
<file path=[Content_Types].xml><?xml version="1.0" encoding="utf-8"?>
<Types xmlns="http://schemas.openxmlformats.org/package/2006/content-types">
  <Default Extension="bin" ContentType="application/vnd.openxmlformats-officedocument.oleObject"/>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CB1348" w14:textId="77777777" w:rsidR="00BF596A" w:rsidRDefault="005632DD">
      <w:pPr>
        <w:pStyle w:val="CRCoverPage"/>
        <w:tabs>
          <w:tab w:val="right" w:pos="9639"/>
        </w:tabs>
        <w:rPr>
          <w:b/>
          <w:sz w:val="24"/>
        </w:rPr>
      </w:pPr>
      <w:bookmarkStart w:id="0" w:name="page2"/>
      <w:r>
        <w:rPr>
          <w:noProof/>
          <w:lang w:val="en-US" w:eastAsia="ko-KR"/>
        </w:rPr>
        <mc:AlternateContent>
          <mc:Choice Requires="wps">
            <w:drawing>
              <wp:anchor distT="0" distB="0" distL="114300" distR="114300" simplePos="0" relativeHeight="251656704" behindDoc="0" locked="1" layoutInCell="1" hidden="1" allowOverlap="1" wp14:anchorId="6BECBD0C" wp14:editId="741D6F91">
                <wp:simplePos x="0" y="0"/>
                <wp:positionH relativeFrom="column">
                  <wp:posOffset>0</wp:posOffset>
                </wp:positionH>
                <wp:positionV relativeFrom="paragraph">
                  <wp:posOffset>0</wp:posOffset>
                </wp:positionV>
                <wp:extent cx="635" cy="635"/>
                <wp:effectExtent l="9525" t="9525" r="8890" b="8890"/>
                <wp:wrapNone/>
                <wp:docPr id="3"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6CB8DFEB" id="Freeform: Shape 4"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670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b/>
          <w:sz w:val="24"/>
        </w:rPr>
        <w:t xml:space="preserve">3GPP TSG-RAN WG2 Meeting #116-bis   </w:t>
      </w:r>
      <w:r>
        <w:rPr>
          <w:b/>
          <w:sz w:val="24"/>
        </w:rPr>
        <w:tab/>
        <w:t xml:space="preserve">      </w:t>
      </w:r>
      <w:r>
        <w:rPr>
          <w:rFonts w:eastAsia="Times New Roman"/>
          <w:b/>
          <w:i/>
          <w:sz w:val="28"/>
          <w:lang w:eastAsia="en-US"/>
        </w:rPr>
        <w:t xml:space="preserve">DocNumber </w:t>
      </w:r>
      <w:r>
        <w:rPr>
          <w:b/>
          <w:sz w:val="24"/>
        </w:rPr>
        <w:t xml:space="preserve">                                  </w:t>
      </w:r>
    </w:p>
    <w:p w14:paraId="16AFB449" w14:textId="77777777" w:rsidR="00BF596A" w:rsidRDefault="005632DD">
      <w:pPr>
        <w:pStyle w:val="3GPPHeader"/>
      </w:pPr>
      <w:r>
        <w:t>E-meeting, 17</w:t>
      </w:r>
      <w:r>
        <w:rPr>
          <w:vertAlign w:val="superscript"/>
        </w:rPr>
        <w:t>th</w:t>
      </w:r>
      <w:r>
        <w:t xml:space="preserve"> – 25</w:t>
      </w:r>
      <w:r>
        <w:rPr>
          <w:vertAlign w:val="superscript"/>
        </w:rPr>
        <w:t>th</w:t>
      </w:r>
      <w:r>
        <w:t xml:space="preserve"> Jan 2022</w:t>
      </w:r>
    </w:p>
    <w:p w14:paraId="6DA41A20" w14:textId="77777777" w:rsidR="00BF596A" w:rsidRDefault="005632DD">
      <w:pPr>
        <w:pStyle w:val="CRCoverPage"/>
        <w:tabs>
          <w:tab w:val="right" w:pos="8640"/>
        </w:tabs>
        <w:jc w:val="both"/>
        <w:rPr>
          <w:rFonts w:cs="Arial"/>
          <w:b/>
          <w:bCs/>
          <w:sz w:val="24"/>
          <w:szCs w:val="28"/>
          <w:lang w:val="pt-PT"/>
        </w:rPr>
      </w:pPr>
      <w:r>
        <w:rPr>
          <w:b/>
          <w:bCs/>
          <w:i/>
          <w:noProof/>
          <w:color w:val="0070C0"/>
          <w:lang w:val="en-US" w:eastAsia="ko-KR"/>
        </w:rPr>
        <mc:AlternateContent>
          <mc:Choice Requires="wps">
            <w:drawing>
              <wp:anchor distT="0" distB="0" distL="114300" distR="114300" simplePos="0" relativeHeight="251657728" behindDoc="0" locked="1" layoutInCell="1" hidden="1" allowOverlap="1" wp14:anchorId="284DF168" wp14:editId="5132F3A1">
                <wp:simplePos x="0" y="0"/>
                <wp:positionH relativeFrom="column">
                  <wp:posOffset>0</wp:posOffset>
                </wp:positionH>
                <wp:positionV relativeFrom="paragraph">
                  <wp:posOffset>0</wp:posOffset>
                </wp:positionV>
                <wp:extent cx="635" cy="635"/>
                <wp:effectExtent l="9525" t="9525" r="8890" b="8890"/>
                <wp:wrapNone/>
                <wp:docPr id="2"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79E820AE"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31Y4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F596A" w14:paraId="365730A1" w14:textId="77777777">
        <w:trPr>
          <w:trHeight w:val="70"/>
        </w:trPr>
        <w:tc>
          <w:tcPr>
            <w:tcW w:w="9641" w:type="dxa"/>
            <w:gridSpan w:val="9"/>
            <w:tcBorders>
              <w:top w:val="single" w:sz="4" w:space="0" w:color="auto"/>
              <w:left w:val="single" w:sz="4" w:space="0" w:color="auto"/>
              <w:right w:val="single" w:sz="4" w:space="0" w:color="auto"/>
            </w:tcBorders>
          </w:tcPr>
          <w:p w14:paraId="4B8B3403" w14:textId="77777777" w:rsidR="00BF596A" w:rsidRDefault="005632DD">
            <w:pPr>
              <w:pStyle w:val="CRCoverPage"/>
              <w:spacing w:after="0"/>
              <w:jc w:val="right"/>
              <w:rPr>
                <w:i/>
              </w:rPr>
            </w:pPr>
            <w:commentRangeStart w:id="1"/>
            <w:r>
              <w:rPr>
                <w:i/>
                <w:noProof/>
                <w:color w:val="0070C0"/>
                <w:lang w:val="en-US" w:eastAsia="ko-KR"/>
              </w:rPr>
              <mc:AlternateContent>
                <mc:Choice Requires="wps">
                  <w:drawing>
                    <wp:anchor distT="0" distB="0" distL="114300" distR="114300" simplePos="0" relativeHeight="251658752" behindDoc="0" locked="1" layoutInCell="1" hidden="1" allowOverlap="1" wp14:anchorId="2AB940F4" wp14:editId="1FFDA5D6">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9015 w 21600"/>
                                  <a:gd name="T3" fmla="*/ 730 h 21600"/>
                                  <a:gd name="T4" fmla="*/ 5415 w 21600"/>
                                  <a:gd name="T5" fmla="*/ 0 h 21600"/>
                                  <a:gd name="T6" fmla="*/ 1967 w 21600"/>
                                  <a:gd name="T7" fmla="*/ 1305 h 21600"/>
                                  <a:gd name="T8" fmla="*/ 242 w 21600"/>
                                  <a:gd name="T9" fmla="*/ 4220 h 21600"/>
                                  <a:gd name="T10" fmla="*/ 575 w 21600"/>
                                  <a:gd name="T11" fmla="*/ 7597 h 21600"/>
                                  <a:gd name="T12" fmla="*/ 10860 w 21600"/>
                                  <a:gd name="T13" fmla="*/ 21600 h 21600"/>
                                  <a:gd name="T14" fmla="*/ 20995 w 21600"/>
                                  <a:gd name="T15" fmla="*/ 7597 h 21600"/>
                                  <a:gd name="T16" fmla="*/ 21480 w 21600"/>
                                  <a:gd name="T17" fmla="*/ 4220 h 21600"/>
                                  <a:gd name="T18" fmla="*/ 19632 w 21600"/>
                                  <a:gd name="T19" fmla="*/ 1305 h 21600"/>
                                  <a:gd name="T20" fmla="*/ 16275 w 21600"/>
                                  <a:gd name="T21" fmla="*/ 0 h 21600"/>
                                  <a:gd name="T22" fmla="*/ 12705 w 21600"/>
                                  <a:gd name="T23" fmla="*/ 730 h 21600"/>
                                  <a:gd name="T24" fmla="*/ 10860 w 21600"/>
                                  <a:gd name="T25" fmla="*/ 2187 h 2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w14:anchorId="107F8E05"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8752;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M8dE4d8F&#10;AABrGQAADgAAAAAAAAAAAAAAAAAuAgAAZHJzL2Uyb0RvYy54bWxQSwECLQAUAAYACAAAACEACNsz&#10;b9YAAAD/AAAADwAAAAAAAAAAAAAAAAA5CAAAZHJzL2Rvd25yZXYueG1sUEsFBgAAAAAEAAQA8wAA&#10;ADwJ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265,21;159,0;58,38;7,124;17,223;319,635;617,223;631,124;577,38;478,0;374,21;319,64" o:connectangles="0,0,0,0,0,0,0,0,0,0,0,0,0"/>
                      <w10:anchorlock/>
                    </v:shape>
                  </w:pict>
                </mc:Fallback>
              </mc:AlternateContent>
            </w:r>
            <w:r>
              <w:rPr>
                <w:i/>
                <w:sz w:val="14"/>
              </w:rPr>
              <w:t>CR-Form-v11.4</w:t>
            </w:r>
            <w:commentRangeEnd w:id="1"/>
            <w:r w:rsidR="00C011A9">
              <w:rPr>
                <w:rStyle w:val="afb"/>
                <w:rFonts w:ascii="Times New Roman" w:eastAsia="Times New Roman" w:hAnsi="Times New Roman"/>
                <w:lang w:eastAsia="ja-JP"/>
              </w:rPr>
              <w:commentReference w:id="1"/>
            </w:r>
          </w:p>
        </w:tc>
      </w:tr>
      <w:tr w:rsidR="00BF596A" w14:paraId="4DE2062E" w14:textId="77777777">
        <w:tc>
          <w:tcPr>
            <w:tcW w:w="9641" w:type="dxa"/>
            <w:gridSpan w:val="9"/>
            <w:tcBorders>
              <w:left w:val="single" w:sz="4" w:space="0" w:color="auto"/>
              <w:right w:val="single" w:sz="4" w:space="0" w:color="auto"/>
            </w:tcBorders>
          </w:tcPr>
          <w:p w14:paraId="49F16CA6" w14:textId="77777777" w:rsidR="00BF596A" w:rsidRDefault="005632DD">
            <w:pPr>
              <w:pStyle w:val="CRCoverPage"/>
              <w:spacing w:after="0"/>
              <w:jc w:val="center"/>
            </w:pPr>
            <w:r>
              <w:rPr>
                <w:b/>
                <w:sz w:val="32"/>
              </w:rPr>
              <w:t>CHANGE REQUEST</w:t>
            </w:r>
          </w:p>
        </w:tc>
      </w:tr>
      <w:tr w:rsidR="00BF596A" w14:paraId="5C6FA586" w14:textId="77777777">
        <w:tc>
          <w:tcPr>
            <w:tcW w:w="9641" w:type="dxa"/>
            <w:gridSpan w:val="9"/>
            <w:tcBorders>
              <w:left w:val="single" w:sz="4" w:space="0" w:color="auto"/>
              <w:right w:val="single" w:sz="4" w:space="0" w:color="auto"/>
            </w:tcBorders>
          </w:tcPr>
          <w:p w14:paraId="7313DF6F" w14:textId="77777777" w:rsidR="00BF596A" w:rsidRDefault="00BF596A">
            <w:pPr>
              <w:pStyle w:val="CRCoverPage"/>
              <w:spacing w:after="0"/>
              <w:rPr>
                <w:sz w:val="8"/>
                <w:szCs w:val="8"/>
              </w:rPr>
            </w:pPr>
          </w:p>
        </w:tc>
      </w:tr>
      <w:tr w:rsidR="00BF596A" w14:paraId="28A5E0D7" w14:textId="77777777">
        <w:tc>
          <w:tcPr>
            <w:tcW w:w="142" w:type="dxa"/>
            <w:tcBorders>
              <w:left w:val="single" w:sz="4" w:space="0" w:color="auto"/>
            </w:tcBorders>
          </w:tcPr>
          <w:p w14:paraId="422DFDCA" w14:textId="77777777" w:rsidR="00BF596A" w:rsidRDefault="00BF596A">
            <w:pPr>
              <w:pStyle w:val="CRCoverPage"/>
              <w:spacing w:after="0"/>
              <w:jc w:val="right"/>
            </w:pPr>
          </w:p>
        </w:tc>
        <w:tc>
          <w:tcPr>
            <w:tcW w:w="1559" w:type="dxa"/>
            <w:shd w:val="pct30" w:color="FFFF00" w:fill="auto"/>
          </w:tcPr>
          <w:p w14:paraId="796E0EBD" w14:textId="77777777" w:rsidR="00BF596A" w:rsidRDefault="005632DD">
            <w:pPr>
              <w:pStyle w:val="CRCoverPage"/>
              <w:spacing w:after="0"/>
              <w:jc w:val="right"/>
              <w:rPr>
                <w:b/>
                <w:sz w:val="28"/>
              </w:rPr>
            </w:pPr>
            <w:r>
              <w:rPr>
                <w:b/>
                <w:sz w:val="28"/>
              </w:rPr>
              <w:t>38.331</w:t>
            </w:r>
          </w:p>
        </w:tc>
        <w:tc>
          <w:tcPr>
            <w:tcW w:w="709" w:type="dxa"/>
          </w:tcPr>
          <w:p w14:paraId="0E385922" w14:textId="77777777" w:rsidR="00BF596A" w:rsidRDefault="005632DD">
            <w:pPr>
              <w:pStyle w:val="CRCoverPage"/>
              <w:spacing w:after="0"/>
              <w:jc w:val="center"/>
            </w:pPr>
            <w:r>
              <w:rPr>
                <w:b/>
                <w:sz w:val="28"/>
              </w:rPr>
              <w:t>CR</w:t>
            </w:r>
          </w:p>
        </w:tc>
        <w:tc>
          <w:tcPr>
            <w:tcW w:w="1276" w:type="dxa"/>
            <w:shd w:val="pct30" w:color="FFFF00" w:fill="auto"/>
          </w:tcPr>
          <w:p w14:paraId="22C01331" w14:textId="77777777" w:rsidR="00BF596A" w:rsidRDefault="005632DD">
            <w:pPr>
              <w:pStyle w:val="CRCoverPage"/>
              <w:tabs>
                <w:tab w:val="left" w:pos="873"/>
              </w:tabs>
              <w:spacing w:after="0"/>
              <w:jc w:val="center"/>
            </w:pPr>
            <w:r>
              <w:rPr>
                <w:b/>
                <w:sz w:val="28"/>
              </w:rPr>
              <w:t>CRNum</w:t>
            </w:r>
          </w:p>
        </w:tc>
        <w:tc>
          <w:tcPr>
            <w:tcW w:w="709" w:type="dxa"/>
          </w:tcPr>
          <w:p w14:paraId="3DAD0E3A" w14:textId="77777777" w:rsidR="00BF596A" w:rsidRDefault="005632DD">
            <w:pPr>
              <w:pStyle w:val="CRCoverPage"/>
              <w:tabs>
                <w:tab w:val="right" w:pos="625"/>
              </w:tabs>
              <w:spacing w:after="0"/>
              <w:jc w:val="center"/>
            </w:pPr>
            <w:r>
              <w:rPr>
                <w:b/>
                <w:bCs/>
                <w:sz w:val="28"/>
              </w:rPr>
              <w:t>rev</w:t>
            </w:r>
          </w:p>
        </w:tc>
        <w:tc>
          <w:tcPr>
            <w:tcW w:w="992" w:type="dxa"/>
            <w:shd w:val="pct30" w:color="FFFF00" w:fill="auto"/>
          </w:tcPr>
          <w:p w14:paraId="33078F3A" w14:textId="77777777" w:rsidR="00BF596A" w:rsidRDefault="005632DD">
            <w:pPr>
              <w:pStyle w:val="CRCoverPage"/>
              <w:spacing w:after="0"/>
              <w:jc w:val="center"/>
              <w:rPr>
                <w:b/>
              </w:rPr>
            </w:pPr>
            <w:r>
              <w:rPr>
                <w:b/>
                <w:sz w:val="28"/>
              </w:rPr>
              <w:t>-</w:t>
            </w:r>
          </w:p>
        </w:tc>
        <w:tc>
          <w:tcPr>
            <w:tcW w:w="2410" w:type="dxa"/>
          </w:tcPr>
          <w:p w14:paraId="440E7AD6" w14:textId="77777777" w:rsidR="00BF596A" w:rsidRDefault="005632DD">
            <w:pPr>
              <w:pStyle w:val="CRCoverPage"/>
              <w:tabs>
                <w:tab w:val="right" w:pos="1825"/>
              </w:tabs>
              <w:spacing w:after="0"/>
              <w:jc w:val="center"/>
            </w:pPr>
            <w:r>
              <w:rPr>
                <w:b/>
                <w:sz w:val="28"/>
                <w:szCs w:val="28"/>
              </w:rPr>
              <w:t>Current version:</w:t>
            </w:r>
          </w:p>
        </w:tc>
        <w:tc>
          <w:tcPr>
            <w:tcW w:w="1701" w:type="dxa"/>
            <w:shd w:val="pct30" w:color="FFFF00" w:fill="auto"/>
          </w:tcPr>
          <w:p w14:paraId="7A8B4A9E" w14:textId="77777777" w:rsidR="00BF596A" w:rsidRDefault="005632DD">
            <w:pPr>
              <w:pStyle w:val="CRCoverPage"/>
              <w:spacing w:after="0"/>
              <w:jc w:val="center"/>
              <w:rPr>
                <w:sz w:val="28"/>
              </w:rPr>
            </w:pPr>
            <w:commentRangeStart w:id="2"/>
            <w:r>
              <w:rPr>
                <w:b/>
                <w:sz w:val="28"/>
              </w:rPr>
              <w:t>16.5.0</w:t>
            </w:r>
            <w:commentRangeEnd w:id="2"/>
            <w:r>
              <w:rPr>
                <w:rStyle w:val="afb"/>
                <w:rFonts w:ascii="Times New Roman" w:eastAsia="Times New Roman" w:hAnsi="Times New Roman"/>
                <w:lang w:eastAsia="ja-JP"/>
              </w:rPr>
              <w:commentReference w:id="2"/>
            </w:r>
          </w:p>
        </w:tc>
        <w:tc>
          <w:tcPr>
            <w:tcW w:w="143" w:type="dxa"/>
            <w:tcBorders>
              <w:right w:val="single" w:sz="4" w:space="0" w:color="auto"/>
            </w:tcBorders>
          </w:tcPr>
          <w:p w14:paraId="4CBA784C" w14:textId="77777777" w:rsidR="00BF596A" w:rsidRDefault="00BF596A">
            <w:pPr>
              <w:pStyle w:val="CRCoverPage"/>
              <w:spacing w:after="0"/>
            </w:pPr>
          </w:p>
        </w:tc>
      </w:tr>
      <w:tr w:rsidR="00BF596A" w14:paraId="283AEA8D" w14:textId="77777777">
        <w:tc>
          <w:tcPr>
            <w:tcW w:w="9641" w:type="dxa"/>
            <w:gridSpan w:val="9"/>
            <w:tcBorders>
              <w:left w:val="single" w:sz="4" w:space="0" w:color="auto"/>
              <w:right w:val="single" w:sz="4" w:space="0" w:color="auto"/>
            </w:tcBorders>
          </w:tcPr>
          <w:p w14:paraId="7EAF5ACA" w14:textId="77777777" w:rsidR="00BF596A" w:rsidRDefault="00BF596A">
            <w:pPr>
              <w:pStyle w:val="CRCoverPage"/>
              <w:spacing w:after="0"/>
            </w:pPr>
          </w:p>
        </w:tc>
      </w:tr>
      <w:tr w:rsidR="00BF596A" w14:paraId="27FB968B" w14:textId="77777777">
        <w:trPr>
          <w:trHeight w:val="70"/>
        </w:trPr>
        <w:tc>
          <w:tcPr>
            <w:tcW w:w="9641" w:type="dxa"/>
            <w:gridSpan w:val="9"/>
            <w:tcBorders>
              <w:top w:val="single" w:sz="4" w:space="0" w:color="auto"/>
            </w:tcBorders>
          </w:tcPr>
          <w:p w14:paraId="7744DDBD" w14:textId="77777777" w:rsidR="00BF596A" w:rsidRDefault="005632DD">
            <w:pPr>
              <w:pStyle w:val="CRCoverPage"/>
              <w:spacing w:after="0"/>
              <w:jc w:val="center"/>
              <w:rPr>
                <w:rFonts w:cs="Arial"/>
                <w:i/>
              </w:rPr>
            </w:pPr>
            <w:r>
              <w:rPr>
                <w:rFonts w:cs="Arial"/>
                <w:i/>
              </w:rPr>
              <w:t xml:space="preserve">For </w:t>
            </w:r>
            <w:hyperlink r:id="rId15" w:anchor="_blank" w:history="1">
              <w:r>
                <w:rPr>
                  <w:rStyle w:val="afa"/>
                  <w:rFonts w:cs="Arial"/>
                  <w:b/>
                  <w:i/>
                  <w:color w:val="FF0000"/>
                </w:rPr>
                <w:t>HE</w:t>
              </w:r>
              <w:bookmarkStart w:id="3" w:name="_Hlt497126619"/>
              <w:r>
                <w:rPr>
                  <w:rStyle w:val="afa"/>
                  <w:rFonts w:cs="Arial"/>
                  <w:b/>
                  <w:i/>
                  <w:color w:val="FF0000"/>
                </w:rPr>
                <w:t>L</w:t>
              </w:r>
              <w:bookmarkEnd w:id="3"/>
              <w:r>
                <w:rPr>
                  <w:rStyle w:val="a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6" w:history="1">
              <w:r>
                <w:rPr>
                  <w:rStyle w:val="afa"/>
                  <w:rFonts w:cs="Arial"/>
                  <w:i/>
                </w:rPr>
                <w:t>http://www.3gpp.org/Change-Requests</w:t>
              </w:r>
            </w:hyperlink>
            <w:r>
              <w:rPr>
                <w:rFonts w:cs="Arial"/>
                <w:i/>
              </w:rPr>
              <w:t>.</w:t>
            </w:r>
          </w:p>
        </w:tc>
      </w:tr>
      <w:tr w:rsidR="00BF596A" w14:paraId="01CFB829" w14:textId="77777777">
        <w:tc>
          <w:tcPr>
            <w:tcW w:w="9641" w:type="dxa"/>
            <w:gridSpan w:val="9"/>
          </w:tcPr>
          <w:p w14:paraId="79CB2823" w14:textId="77777777" w:rsidR="00BF596A" w:rsidRDefault="00BF596A">
            <w:pPr>
              <w:pStyle w:val="CRCoverPage"/>
              <w:spacing w:after="0"/>
              <w:rPr>
                <w:sz w:val="8"/>
                <w:szCs w:val="8"/>
              </w:rPr>
            </w:pPr>
          </w:p>
        </w:tc>
      </w:tr>
    </w:tbl>
    <w:p w14:paraId="18D8B0AC" w14:textId="77777777" w:rsidR="00BF596A" w:rsidRDefault="00BF596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F596A" w14:paraId="7605C9D1" w14:textId="77777777">
        <w:tc>
          <w:tcPr>
            <w:tcW w:w="2835" w:type="dxa"/>
          </w:tcPr>
          <w:p w14:paraId="4BFE7DAB" w14:textId="77777777" w:rsidR="00BF596A" w:rsidRDefault="005632DD">
            <w:pPr>
              <w:pStyle w:val="CRCoverPage"/>
              <w:tabs>
                <w:tab w:val="right" w:pos="2751"/>
              </w:tabs>
              <w:spacing w:after="0"/>
              <w:rPr>
                <w:b/>
                <w:i/>
              </w:rPr>
            </w:pPr>
            <w:r>
              <w:rPr>
                <w:b/>
                <w:i/>
              </w:rPr>
              <w:t>Proposed change affects:</w:t>
            </w:r>
          </w:p>
        </w:tc>
        <w:tc>
          <w:tcPr>
            <w:tcW w:w="1418" w:type="dxa"/>
          </w:tcPr>
          <w:p w14:paraId="7D27E907" w14:textId="77777777" w:rsidR="00BF596A" w:rsidRDefault="005632D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F239E8F" w14:textId="77777777" w:rsidR="00BF596A" w:rsidRDefault="00BF596A">
            <w:pPr>
              <w:pStyle w:val="CRCoverPage"/>
              <w:spacing w:after="0"/>
              <w:jc w:val="center"/>
              <w:rPr>
                <w:b/>
                <w:caps/>
              </w:rPr>
            </w:pPr>
          </w:p>
        </w:tc>
        <w:tc>
          <w:tcPr>
            <w:tcW w:w="709" w:type="dxa"/>
            <w:tcBorders>
              <w:left w:val="single" w:sz="4" w:space="0" w:color="auto"/>
            </w:tcBorders>
          </w:tcPr>
          <w:p w14:paraId="1486DF3E" w14:textId="77777777" w:rsidR="00BF596A" w:rsidRDefault="005632D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2F1AC7" w14:textId="77777777" w:rsidR="00BF596A" w:rsidRDefault="00BF596A">
            <w:pPr>
              <w:pStyle w:val="CRCoverPage"/>
              <w:spacing w:after="0"/>
              <w:jc w:val="center"/>
              <w:rPr>
                <w:b/>
                <w:caps/>
              </w:rPr>
            </w:pPr>
          </w:p>
        </w:tc>
        <w:tc>
          <w:tcPr>
            <w:tcW w:w="2126" w:type="dxa"/>
          </w:tcPr>
          <w:p w14:paraId="4B23022F" w14:textId="77777777" w:rsidR="00BF596A" w:rsidRDefault="005632D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17A044" w14:textId="77777777" w:rsidR="00BF596A" w:rsidRDefault="005632DD">
            <w:pPr>
              <w:pStyle w:val="CRCoverPage"/>
              <w:spacing w:after="0"/>
              <w:jc w:val="center"/>
              <w:rPr>
                <w:b/>
                <w:caps/>
              </w:rPr>
            </w:pPr>
            <w:r>
              <w:rPr>
                <w:b/>
                <w:caps/>
              </w:rPr>
              <w:t>X</w:t>
            </w:r>
          </w:p>
        </w:tc>
        <w:tc>
          <w:tcPr>
            <w:tcW w:w="1418" w:type="dxa"/>
            <w:tcBorders>
              <w:left w:val="nil"/>
            </w:tcBorders>
          </w:tcPr>
          <w:p w14:paraId="3A6C065A" w14:textId="77777777" w:rsidR="00BF596A" w:rsidRDefault="005632D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3C86A2" w14:textId="77777777" w:rsidR="00BF596A" w:rsidRDefault="005632DD">
            <w:pPr>
              <w:pStyle w:val="CRCoverPage"/>
              <w:spacing w:after="0"/>
              <w:jc w:val="center"/>
              <w:rPr>
                <w:b/>
                <w:bCs/>
                <w:caps/>
              </w:rPr>
            </w:pPr>
            <w:r>
              <w:rPr>
                <w:b/>
                <w:bCs/>
                <w:caps/>
              </w:rPr>
              <w:t>X</w:t>
            </w:r>
          </w:p>
        </w:tc>
      </w:tr>
    </w:tbl>
    <w:p w14:paraId="571C5661" w14:textId="77777777" w:rsidR="00BF596A" w:rsidRDefault="00BF596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F596A" w14:paraId="7F4A0FBF" w14:textId="77777777">
        <w:tc>
          <w:tcPr>
            <w:tcW w:w="9640" w:type="dxa"/>
            <w:gridSpan w:val="11"/>
          </w:tcPr>
          <w:p w14:paraId="752AA006" w14:textId="77777777" w:rsidR="00BF596A" w:rsidRDefault="00BF596A">
            <w:pPr>
              <w:pStyle w:val="CRCoverPage"/>
              <w:spacing w:after="0"/>
              <w:rPr>
                <w:sz w:val="8"/>
                <w:szCs w:val="8"/>
              </w:rPr>
            </w:pPr>
          </w:p>
        </w:tc>
      </w:tr>
      <w:tr w:rsidR="00BF596A" w14:paraId="1EA7F4BC" w14:textId="77777777">
        <w:tc>
          <w:tcPr>
            <w:tcW w:w="1843" w:type="dxa"/>
            <w:tcBorders>
              <w:top w:val="single" w:sz="4" w:space="0" w:color="auto"/>
              <w:left w:val="single" w:sz="4" w:space="0" w:color="auto"/>
            </w:tcBorders>
          </w:tcPr>
          <w:p w14:paraId="574AFF1B" w14:textId="77777777" w:rsidR="00BF596A" w:rsidRDefault="005632D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3299E39" w14:textId="77777777" w:rsidR="00BF596A" w:rsidRDefault="005632DD">
            <w:pPr>
              <w:pStyle w:val="CRCoverPage"/>
              <w:spacing w:after="0"/>
              <w:ind w:left="100"/>
            </w:pPr>
            <w:r>
              <w:t>Running CR to 38.331 on RA Partitioning</w:t>
            </w:r>
          </w:p>
        </w:tc>
      </w:tr>
      <w:tr w:rsidR="00BF596A" w14:paraId="2476C646" w14:textId="77777777">
        <w:tc>
          <w:tcPr>
            <w:tcW w:w="1843" w:type="dxa"/>
            <w:tcBorders>
              <w:left w:val="single" w:sz="4" w:space="0" w:color="auto"/>
            </w:tcBorders>
          </w:tcPr>
          <w:p w14:paraId="2C6485DF"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277090FB" w14:textId="77777777" w:rsidR="00BF596A" w:rsidRDefault="00BF596A">
            <w:pPr>
              <w:pStyle w:val="CRCoverPage"/>
              <w:spacing w:after="0"/>
              <w:rPr>
                <w:sz w:val="8"/>
                <w:szCs w:val="8"/>
              </w:rPr>
            </w:pPr>
          </w:p>
        </w:tc>
      </w:tr>
      <w:tr w:rsidR="00BF596A" w14:paraId="08F2ACC5" w14:textId="77777777">
        <w:trPr>
          <w:trHeight w:val="90"/>
        </w:trPr>
        <w:tc>
          <w:tcPr>
            <w:tcW w:w="1843" w:type="dxa"/>
            <w:tcBorders>
              <w:left w:val="single" w:sz="4" w:space="0" w:color="auto"/>
            </w:tcBorders>
          </w:tcPr>
          <w:p w14:paraId="7BA14424" w14:textId="77777777" w:rsidR="00BF596A" w:rsidRDefault="005632D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4C01BAD" w14:textId="77777777" w:rsidR="00BF596A" w:rsidRDefault="005632DD">
            <w:pPr>
              <w:pStyle w:val="CRCoverPage"/>
              <w:spacing w:after="0"/>
              <w:ind w:left="100"/>
            </w:pPr>
            <w:r>
              <w:t>Ericsson</w:t>
            </w:r>
          </w:p>
        </w:tc>
      </w:tr>
      <w:tr w:rsidR="00BF596A" w14:paraId="0E029062" w14:textId="77777777">
        <w:tc>
          <w:tcPr>
            <w:tcW w:w="1843" w:type="dxa"/>
            <w:tcBorders>
              <w:left w:val="single" w:sz="4" w:space="0" w:color="auto"/>
            </w:tcBorders>
          </w:tcPr>
          <w:p w14:paraId="60DAAADA" w14:textId="77777777" w:rsidR="00BF596A" w:rsidRDefault="005632D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FD94A42" w14:textId="77777777" w:rsidR="00BF596A" w:rsidRDefault="005632DD">
            <w:pPr>
              <w:pStyle w:val="CRCoverPage"/>
              <w:spacing w:after="0"/>
              <w:ind w:left="100"/>
            </w:pPr>
            <w:r>
              <w:t>R2</w:t>
            </w:r>
          </w:p>
        </w:tc>
      </w:tr>
      <w:tr w:rsidR="00BF596A" w14:paraId="06F018EB" w14:textId="77777777">
        <w:tc>
          <w:tcPr>
            <w:tcW w:w="1843" w:type="dxa"/>
            <w:tcBorders>
              <w:left w:val="single" w:sz="4" w:space="0" w:color="auto"/>
            </w:tcBorders>
          </w:tcPr>
          <w:p w14:paraId="1369C13E" w14:textId="77777777" w:rsidR="00BF596A" w:rsidRDefault="00BF596A">
            <w:pPr>
              <w:pStyle w:val="CRCoverPage"/>
              <w:spacing w:after="0"/>
              <w:rPr>
                <w:b/>
                <w:i/>
                <w:sz w:val="8"/>
                <w:szCs w:val="8"/>
              </w:rPr>
            </w:pPr>
          </w:p>
        </w:tc>
        <w:tc>
          <w:tcPr>
            <w:tcW w:w="7797" w:type="dxa"/>
            <w:gridSpan w:val="10"/>
            <w:tcBorders>
              <w:right w:val="single" w:sz="4" w:space="0" w:color="auto"/>
            </w:tcBorders>
          </w:tcPr>
          <w:p w14:paraId="5B271F7E" w14:textId="77777777" w:rsidR="00BF596A" w:rsidRDefault="00BF596A">
            <w:pPr>
              <w:pStyle w:val="CRCoverPage"/>
              <w:spacing w:after="0"/>
              <w:rPr>
                <w:sz w:val="8"/>
                <w:szCs w:val="8"/>
              </w:rPr>
            </w:pPr>
          </w:p>
        </w:tc>
      </w:tr>
      <w:tr w:rsidR="00BF596A" w14:paraId="7D26EBCA" w14:textId="77777777">
        <w:tc>
          <w:tcPr>
            <w:tcW w:w="1843" w:type="dxa"/>
            <w:tcBorders>
              <w:left w:val="single" w:sz="4" w:space="0" w:color="auto"/>
            </w:tcBorders>
          </w:tcPr>
          <w:p w14:paraId="43F89150" w14:textId="77777777" w:rsidR="00BF596A" w:rsidRDefault="005632DD">
            <w:pPr>
              <w:pStyle w:val="CRCoverPage"/>
              <w:tabs>
                <w:tab w:val="right" w:pos="1759"/>
              </w:tabs>
              <w:spacing w:after="0"/>
              <w:rPr>
                <w:b/>
                <w:i/>
              </w:rPr>
            </w:pPr>
            <w:r>
              <w:rPr>
                <w:b/>
                <w:i/>
              </w:rPr>
              <w:t>Work item code:</w:t>
            </w:r>
          </w:p>
        </w:tc>
        <w:tc>
          <w:tcPr>
            <w:tcW w:w="3686" w:type="dxa"/>
            <w:gridSpan w:val="5"/>
            <w:shd w:val="pct30" w:color="FFFF00" w:fill="auto"/>
          </w:tcPr>
          <w:p w14:paraId="31EB8EC4" w14:textId="77777777" w:rsidR="00BF596A" w:rsidRDefault="005632DD">
            <w:pPr>
              <w:pStyle w:val="CRCoverPage"/>
              <w:spacing w:after="0"/>
              <w:ind w:left="100"/>
            </w:pPr>
            <w:r>
              <w:t>NR_redcap-Core, NR_SmallData_INACTIVE-Core, NR_cov_enh-Core, NR_Slice -Core</w:t>
            </w:r>
          </w:p>
        </w:tc>
        <w:tc>
          <w:tcPr>
            <w:tcW w:w="567" w:type="dxa"/>
            <w:tcBorders>
              <w:left w:val="nil"/>
            </w:tcBorders>
          </w:tcPr>
          <w:p w14:paraId="34D0D3D7" w14:textId="77777777" w:rsidR="00BF596A" w:rsidRDefault="00BF596A">
            <w:pPr>
              <w:pStyle w:val="CRCoverPage"/>
              <w:spacing w:after="0"/>
              <w:ind w:right="100"/>
            </w:pPr>
          </w:p>
        </w:tc>
        <w:tc>
          <w:tcPr>
            <w:tcW w:w="1417" w:type="dxa"/>
            <w:gridSpan w:val="3"/>
            <w:tcBorders>
              <w:left w:val="nil"/>
            </w:tcBorders>
          </w:tcPr>
          <w:p w14:paraId="4A5BA264" w14:textId="77777777" w:rsidR="00BF596A" w:rsidRDefault="005632DD">
            <w:pPr>
              <w:pStyle w:val="CRCoverPage"/>
              <w:spacing w:after="0"/>
              <w:jc w:val="right"/>
            </w:pPr>
            <w:r>
              <w:rPr>
                <w:b/>
                <w:i/>
              </w:rPr>
              <w:t>Date:</w:t>
            </w:r>
          </w:p>
        </w:tc>
        <w:tc>
          <w:tcPr>
            <w:tcW w:w="2127" w:type="dxa"/>
            <w:tcBorders>
              <w:right w:val="single" w:sz="4" w:space="0" w:color="auto"/>
            </w:tcBorders>
            <w:shd w:val="pct30" w:color="FFFF00" w:fill="auto"/>
          </w:tcPr>
          <w:p w14:paraId="3871B484" w14:textId="77777777" w:rsidR="00BF596A" w:rsidRDefault="005632DD">
            <w:pPr>
              <w:pStyle w:val="CRCoverPage"/>
              <w:spacing w:after="0"/>
            </w:pPr>
            <w:r>
              <w:t>2021-11-17</w:t>
            </w:r>
          </w:p>
        </w:tc>
      </w:tr>
      <w:tr w:rsidR="00BF596A" w14:paraId="114EEAD8" w14:textId="77777777">
        <w:tc>
          <w:tcPr>
            <w:tcW w:w="1843" w:type="dxa"/>
            <w:tcBorders>
              <w:left w:val="single" w:sz="4" w:space="0" w:color="auto"/>
            </w:tcBorders>
          </w:tcPr>
          <w:p w14:paraId="59309B4B" w14:textId="77777777" w:rsidR="00BF596A" w:rsidRDefault="00BF596A">
            <w:pPr>
              <w:pStyle w:val="CRCoverPage"/>
              <w:spacing w:after="0"/>
              <w:rPr>
                <w:b/>
                <w:i/>
                <w:sz w:val="8"/>
                <w:szCs w:val="8"/>
              </w:rPr>
            </w:pPr>
          </w:p>
        </w:tc>
        <w:tc>
          <w:tcPr>
            <w:tcW w:w="1986" w:type="dxa"/>
            <w:gridSpan w:val="4"/>
          </w:tcPr>
          <w:p w14:paraId="38C27047" w14:textId="77777777" w:rsidR="00BF596A" w:rsidRDefault="00BF596A">
            <w:pPr>
              <w:pStyle w:val="CRCoverPage"/>
              <w:spacing w:after="0"/>
              <w:rPr>
                <w:sz w:val="8"/>
                <w:szCs w:val="8"/>
              </w:rPr>
            </w:pPr>
          </w:p>
        </w:tc>
        <w:tc>
          <w:tcPr>
            <w:tcW w:w="2267" w:type="dxa"/>
            <w:gridSpan w:val="2"/>
          </w:tcPr>
          <w:p w14:paraId="165A1A14" w14:textId="77777777" w:rsidR="00BF596A" w:rsidRDefault="00BF596A">
            <w:pPr>
              <w:pStyle w:val="CRCoverPage"/>
              <w:spacing w:after="0"/>
              <w:rPr>
                <w:sz w:val="8"/>
                <w:szCs w:val="8"/>
              </w:rPr>
            </w:pPr>
          </w:p>
        </w:tc>
        <w:tc>
          <w:tcPr>
            <w:tcW w:w="1417" w:type="dxa"/>
            <w:gridSpan w:val="3"/>
          </w:tcPr>
          <w:p w14:paraId="19A73348" w14:textId="77777777" w:rsidR="00BF596A" w:rsidRDefault="00BF596A">
            <w:pPr>
              <w:pStyle w:val="CRCoverPage"/>
              <w:spacing w:after="0"/>
              <w:rPr>
                <w:sz w:val="8"/>
                <w:szCs w:val="8"/>
              </w:rPr>
            </w:pPr>
          </w:p>
        </w:tc>
        <w:tc>
          <w:tcPr>
            <w:tcW w:w="2127" w:type="dxa"/>
            <w:tcBorders>
              <w:right w:val="single" w:sz="4" w:space="0" w:color="auto"/>
            </w:tcBorders>
          </w:tcPr>
          <w:p w14:paraId="3E67059B" w14:textId="77777777" w:rsidR="00BF596A" w:rsidRDefault="00BF596A">
            <w:pPr>
              <w:pStyle w:val="CRCoverPage"/>
              <w:spacing w:after="0"/>
              <w:rPr>
                <w:sz w:val="8"/>
                <w:szCs w:val="8"/>
              </w:rPr>
            </w:pPr>
          </w:p>
        </w:tc>
      </w:tr>
      <w:tr w:rsidR="00BF596A" w14:paraId="55A03491" w14:textId="77777777">
        <w:trPr>
          <w:cantSplit/>
        </w:trPr>
        <w:tc>
          <w:tcPr>
            <w:tcW w:w="1843" w:type="dxa"/>
            <w:tcBorders>
              <w:left w:val="single" w:sz="4" w:space="0" w:color="auto"/>
            </w:tcBorders>
          </w:tcPr>
          <w:p w14:paraId="1B942AA6" w14:textId="77777777" w:rsidR="00BF596A" w:rsidRDefault="005632DD">
            <w:pPr>
              <w:pStyle w:val="CRCoverPage"/>
              <w:tabs>
                <w:tab w:val="right" w:pos="1759"/>
              </w:tabs>
              <w:spacing w:after="0"/>
              <w:rPr>
                <w:b/>
                <w:i/>
              </w:rPr>
            </w:pPr>
            <w:r>
              <w:rPr>
                <w:b/>
                <w:i/>
              </w:rPr>
              <w:t>Category:</w:t>
            </w:r>
          </w:p>
        </w:tc>
        <w:tc>
          <w:tcPr>
            <w:tcW w:w="851" w:type="dxa"/>
            <w:shd w:val="pct30" w:color="FFFF00" w:fill="auto"/>
          </w:tcPr>
          <w:p w14:paraId="1E34F567" w14:textId="77777777" w:rsidR="00BF596A" w:rsidRDefault="005632DD">
            <w:pPr>
              <w:pStyle w:val="CRCoverPage"/>
              <w:spacing w:after="0"/>
              <w:ind w:right="-609"/>
              <w:rPr>
                <w:b/>
              </w:rPr>
            </w:pPr>
            <w:r>
              <w:rPr>
                <w:b/>
              </w:rPr>
              <w:t xml:space="preserve"> B</w:t>
            </w:r>
          </w:p>
        </w:tc>
        <w:tc>
          <w:tcPr>
            <w:tcW w:w="3402" w:type="dxa"/>
            <w:gridSpan w:val="5"/>
            <w:tcBorders>
              <w:left w:val="nil"/>
            </w:tcBorders>
          </w:tcPr>
          <w:p w14:paraId="70B734C0" w14:textId="77777777" w:rsidR="00BF596A" w:rsidRDefault="00BF596A">
            <w:pPr>
              <w:pStyle w:val="CRCoverPage"/>
              <w:spacing w:after="0"/>
            </w:pPr>
          </w:p>
        </w:tc>
        <w:tc>
          <w:tcPr>
            <w:tcW w:w="1417" w:type="dxa"/>
            <w:gridSpan w:val="3"/>
            <w:tcBorders>
              <w:left w:val="nil"/>
            </w:tcBorders>
          </w:tcPr>
          <w:p w14:paraId="3F6F9CC4" w14:textId="77777777" w:rsidR="00BF596A" w:rsidRDefault="005632DD">
            <w:pPr>
              <w:pStyle w:val="CRCoverPage"/>
              <w:spacing w:after="0"/>
              <w:jc w:val="right"/>
              <w:rPr>
                <w:b/>
                <w:i/>
              </w:rPr>
            </w:pPr>
            <w:r>
              <w:rPr>
                <w:b/>
                <w:i/>
              </w:rPr>
              <w:t>Release:</w:t>
            </w:r>
          </w:p>
        </w:tc>
        <w:tc>
          <w:tcPr>
            <w:tcW w:w="2127" w:type="dxa"/>
            <w:tcBorders>
              <w:right w:val="single" w:sz="4" w:space="0" w:color="auto"/>
            </w:tcBorders>
            <w:shd w:val="pct30" w:color="FFFF00" w:fill="auto"/>
          </w:tcPr>
          <w:p w14:paraId="37DDDE26" w14:textId="77777777" w:rsidR="00BF596A" w:rsidRDefault="005632DD">
            <w:pPr>
              <w:pStyle w:val="CRCoverPage"/>
              <w:spacing w:after="0"/>
              <w:ind w:left="100"/>
            </w:pPr>
            <w:r>
              <w:fldChar w:fldCharType="begin"/>
            </w:r>
            <w:r>
              <w:instrText xml:space="preserve"> DOCPROPERTY  Release  \* MERGEFORMAT </w:instrText>
            </w:r>
            <w:r>
              <w:fldChar w:fldCharType="end"/>
            </w:r>
            <w:r>
              <w:t xml:space="preserve"> Rel-17</w:t>
            </w:r>
          </w:p>
        </w:tc>
      </w:tr>
      <w:tr w:rsidR="00BF596A" w14:paraId="71D9481B" w14:textId="77777777">
        <w:tc>
          <w:tcPr>
            <w:tcW w:w="1843" w:type="dxa"/>
            <w:tcBorders>
              <w:left w:val="single" w:sz="4" w:space="0" w:color="auto"/>
              <w:bottom w:val="single" w:sz="4" w:space="0" w:color="auto"/>
            </w:tcBorders>
          </w:tcPr>
          <w:p w14:paraId="7E0D7391" w14:textId="77777777" w:rsidR="00BF596A" w:rsidRDefault="00BF596A">
            <w:pPr>
              <w:pStyle w:val="CRCoverPage"/>
              <w:spacing w:after="0"/>
              <w:rPr>
                <w:b/>
                <w:i/>
              </w:rPr>
            </w:pPr>
          </w:p>
        </w:tc>
        <w:tc>
          <w:tcPr>
            <w:tcW w:w="4677" w:type="dxa"/>
            <w:gridSpan w:val="8"/>
            <w:tcBorders>
              <w:bottom w:val="single" w:sz="4" w:space="0" w:color="auto"/>
            </w:tcBorders>
          </w:tcPr>
          <w:p w14:paraId="65177A29" w14:textId="77777777" w:rsidR="00BF596A" w:rsidRDefault="005632D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0B653BB" w14:textId="77777777" w:rsidR="00BF596A" w:rsidRDefault="005632DD">
            <w:pPr>
              <w:pStyle w:val="CRCoverPage"/>
            </w:pPr>
            <w:r>
              <w:rPr>
                <w:sz w:val="18"/>
              </w:rPr>
              <w:t>Detailed explanations of the above categories can</w:t>
            </w:r>
            <w:r>
              <w:rPr>
                <w:sz w:val="18"/>
              </w:rPr>
              <w:br/>
              <w:t xml:space="preserve">be found in 3GPP </w:t>
            </w:r>
            <w:hyperlink r:id="rId17" w:history="1">
              <w:r>
                <w:rPr>
                  <w:rStyle w:val="afa"/>
                  <w:sz w:val="18"/>
                </w:rPr>
                <w:t>TR 21.900</w:t>
              </w:r>
            </w:hyperlink>
            <w:r>
              <w:rPr>
                <w:sz w:val="18"/>
              </w:rPr>
              <w:t>.</w:t>
            </w:r>
          </w:p>
        </w:tc>
        <w:tc>
          <w:tcPr>
            <w:tcW w:w="3120" w:type="dxa"/>
            <w:gridSpan w:val="2"/>
            <w:tcBorders>
              <w:bottom w:val="single" w:sz="4" w:space="0" w:color="auto"/>
              <w:right w:val="single" w:sz="4" w:space="0" w:color="auto"/>
            </w:tcBorders>
          </w:tcPr>
          <w:p w14:paraId="7DB708CB" w14:textId="77777777" w:rsidR="00BF596A" w:rsidRDefault="005632D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4" w:name="OLE_LINK1"/>
            <w:r>
              <w:rPr>
                <w:i/>
                <w:sz w:val="18"/>
              </w:rPr>
              <w:t>Rel-13</w:t>
            </w:r>
            <w:r>
              <w:rPr>
                <w:i/>
                <w:sz w:val="18"/>
              </w:rPr>
              <w:tab/>
              <w:t>(Release 13)</w:t>
            </w:r>
            <w:bookmarkEnd w:id="4"/>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BF596A" w14:paraId="537A8112" w14:textId="77777777">
        <w:tc>
          <w:tcPr>
            <w:tcW w:w="1843" w:type="dxa"/>
          </w:tcPr>
          <w:p w14:paraId="37B03775" w14:textId="77777777" w:rsidR="00BF596A" w:rsidRDefault="00BF596A">
            <w:pPr>
              <w:pStyle w:val="CRCoverPage"/>
              <w:spacing w:after="0"/>
              <w:rPr>
                <w:b/>
                <w:i/>
                <w:sz w:val="8"/>
                <w:szCs w:val="8"/>
              </w:rPr>
            </w:pPr>
          </w:p>
        </w:tc>
        <w:tc>
          <w:tcPr>
            <w:tcW w:w="7797" w:type="dxa"/>
            <w:gridSpan w:val="10"/>
          </w:tcPr>
          <w:p w14:paraId="7E4C62E2" w14:textId="77777777" w:rsidR="00BF596A" w:rsidRDefault="00BF596A">
            <w:pPr>
              <w:pStyle w:val="CRCoverPage"/>
              <w:spacing w:after="0"/>
              <w:rPr>
                <w:sz w:val="8"/>
                <w:szCs w:val="8"/>
              </w:rPr>
            </w:pPr>
          </w:p>
        </w:tc>
      </w:tr>
      <w:tr w:rsidR="00BF596A" w14:paraId="77B92CD8" w14:textId="77777777">
        <w:tc>
          <w:tcPr>
            <w:tcW w:w="2694" w:type="dxa"/>
            <w:gridSpan w:val="2"/>
            <w:tcBorders>
              <w:top w:val="single" w:sz="4" w:space="0" w:color="auto"/>
              <w:left w:val="single" w:sz="4" w:space="0" w:color="auto"/>
            </w:tcBorders>
          </w:tcPr>
          <w:p w14:paraId="1DB66AE1" w14:textId="77777777" w:rsidR="00BF596A" w:rsidRDefault="005632D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7A2EFD52" w14:textId="77777777" w:rsidR="00BF596A" w:rsidRDefault="005632DD">
            <w:pPr>
              <w:pStyle w:val="CRCoverPage"/>
              <w:spacing w:after="0"/>
              <w:ind w:left="100"/>
            </w:pPr>
            <w:r>
              <w:t>RA partitioning is a feature needed for the RedCap, Small Data Transmission, Coverage Enhancements and Slicing Work Items. This CR is introducing support for RA partitioning in RRC.</w:t>
            </w:r>
          </w:p>
        </w:tc>
      </w:tr>
      <w:tr w:rsidR="00BF596A" w14:paraId="2BD343B2" w14:textId="77777777">
        <w:tc>
          <w:tcPr>
            <w:tcW w:w="2694" w:type="dxa"/>
            <w:gridSpan w:val="2"/>
            <w:tcBorders>
              <w:left w:val="single" w:sz="4" w:space="0" w:color="auto"/>
            </w:tcBorders>
          </w:tcPr>
          <w:p w14:paraId="15FA56A1"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3FDA1137" w14:textId="77777777" w:rsidR="00BF596A" w:rsidRDefault="00BF596A">
            <w:pPr>
              <w:pStyle w:val="CRCoverPage"/>
              <w:spacing w:after="0"/>
              <w:rPr>
                <w:sz w:val="8"/>
                <w:szCs w:val="8"/>
              </w:rPr>
            </w:pPr>
          </w:p>
        </w:tc>
      </w:tr>
      <w:tr w:rsidR="00BF596A" w14:paraId="3B3CC88C" w14:textId="77777777">
        <w:tc>
          <w:tcPr>
            <w:tcW w:w="2694" w:type="dxa"/>
            <w:gridSpan w:val="2"/>
            <w:tcBorders>
              <w:left w:val="single" w:sz="4" w:space="0" w:color="auto"/>
            </w:tcBorders>
          </w:tcPr>
          <w:p w14:paraId="62D8DFE6" w14:textId="77777777" w:rsidR="00BF596A" w:rsidRDefault="005632D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5126B66" w14:textId="77777777" w:rsidR="00BF596A" w:rsidRDefault="005632DD">
            <w:pPr>
              <w:pStyle w:val="CRCoverPage"/>
              <w:spacing w:after="0"/>
            </w:pPr>
            <w:r>
              <w:t>Specifies RACH partitioning for several Rel-17 features to enable early identification of a feature on the network side by specifying a</w:t>
            </w:r>
            <w:r>
              <w:rPr>
                <w:lang w:val="de-DE"/>
              </w:rPr>
              <w:t xml:space="preserve"> framework for RACH resource configuration </w:t>
            </w:r>
            <w:r>
              <w:t>signalling per feature or feature combination.</w:t>
            </w:r>
          </w:p>
          <w:p w14:paraId="1EAEF0AA" w14:textId="77777777" w:rsidR="00BF596A" w:rsidRDefault="00BF596A">
            <w:pPr>
              <w:pStyle w:val="CRCoverPage"/>
              <w:spacing w:after="0"/>
            </w:pPr>
          </w:p>
          <w:p w14:paraId="38535D9C" w14:textId="77777777" w:rsidR="00BF596A" w:rsidRDefault="005632DD">
            <w:pPr>
              <w:pStyle w:val="CRCoverPage"/>
              <w:spacing w:after="0"/>
            </w:pPr>
            <w:r>
              <w:t>Editor’s notes:</w:t>
            </w:r>
          </w:p>
          <w:p w14:paraId="713AF7D2" w14:textId="77777777" w:rsidR="00BF596A" w:rsidRDefault="005632DD">
            <w:pPr>
              <w:pStyle w:val="CRCoverPage"/>
              <w:numPr>
                <w:ilvl w:val="0"/>
                <w:numId w:val="2"/>
              </w:numPr>
              <w:spacing w:after="0"/>
            </w:pPr>
            <w:r>
              <w:t>Potential impact on procedural text to be discussed later.</w:t>
            </w:r>
          </w:p>
          <w:p w14:paraId="7E421E6F" w14:textId="77777777" w:rsidR="00BF596A" w:rsidRDefault="005632DD">
            <w:pPr>
              <w:pStyle w:val="CRCoverPage"/>
              <w:numPr>
                <w:ilvl w:val="0"/>
                <w:numId w:val="2"/>
              </w:numPr>
              <w:spacing w:after="0"/>
            </w:pPr>
            <w:r>
              <w:t xml:space="preserve">The introduction is based on principles and agreements as catured in the Annex (will be removed in final CR or at merging). The current structure is based on companies’ mainstream approach in comments to email discussion </w:t>
            </w:r>
            <w:r>
              <w:rPr>
                <w:bCs/>
              </w:rPr>
              <w:t>[Post115-e][504][RACH Partitioning] Signalling Aspects.</w:t>
            </w:r>
          </w:p>
          <w:p w14:paraId="49967EEF" w14:textId="77777777" w:rsidR="00BF596A" w:rsidRDefault="00BF596A">
            <w:pPr>
              <w:pStyle w:val="CRCoverPage"/>
              <w:spacing w:after="0"/>
              <w:rPr>
                <w:bCs/>
              </w:rPr>
            </w:pPr>
          </w:p>
          <w:p w14:paraId="2D908558" w14:textId="77777777" w:rsidR="00BF596A" w:rsidRDefault="00BF596A">
            <w:pPr>
              <w:pStyle w:val="CRCoverPage"/>
              <w:spacing w:after="0"/>
              <w:rPr>
                <w:bCs/>
              </w:rPr>
            </w:pPr>
          </w:p>
          <w:p w14:paraId="1C5857BD" w14:textId="77777777" w:rsidR="00BF596A" w:rsidRDefault="005632DD">
            <w:pPr>
              <w:pStyle w:val="CRCoverPage"/>
              <w:spacing w:after="0"/>
              <w:rPr>
                <w:szCs w:val="22"/>
                <w:lang w:val="sv-SE"/>
              </w:rPr>
            </w:pPr>
            <w:r>
              <w:t xml:space="preserve">6.3.2 - Added </w:t>
            </w:r>
            <w:r>
              <w:rPr>
                <w:szCs w:val="22"/>
                <w:lang w:val="sv-SE"/>
              </w:rPr>
              <w:t>configuration of cell specific Random Access parameters which the UE uses for contention based and contention free random access in this BWP when a Msg1 indication associated to a Rel-17 feature needs to be delivered;</w:t>
            </w:r>
          </w:p>
          <w:p w14:paraId="042AAE2D" w14:textId="77777777" w:rsidR="00BF596A" w:rsidRDefault="00BF596A">
            <w:pPr>
              <w:pStyle w:val="CRCoverPage"/>
              <w:spacing w:after="0"/>
              <w:rPr>
                <w:szCs w:val="22"/>
                <w:lang w:val="sv-SE"/>
              </w:rPr>
            </w:pPr>
          </w:p>
          <w:p w14:paraId="7468B6E2" w14:textId="77777777" w:rsidR="00BF596A" w:rsidRDefault="005632DD">
            <w:pPr>
              <w:pStyle w:val="CRCoverPage"/>
              <w:spacing w:after="0"/>
              <w:rPr>
                <w:szCs w:val="22"/>
              </w:rPr>
            </w:pPr>
            <w:r>
              <w:rPr>
                <w:szCs w:val="22"/>
              </w:rPr>
              <w:t xml:space="preserve">An IE, </w:t>
            </w:r>
            <w:r>
              <w:rPr>
                <w:i/>
                <w:iCs/>
                <w:szCs w:val="22"/>
              </w:rPr>
              <w:t>FeatureCombination</w:t>
            </w:r>
            <w:r>
              <w:rPr>
                <w:szCs w:val="22"/>
              </w:rPr>
              <w:t xml:space="preserve"> that indicates which combination of features a RA partition is associated with;</w:t>
            </w:r>
          </w:p>
          <w:p w14:paraId="703CE154" w14:textId="77777777" w:rsidR="00BF596A" w:rsidRDefault="00BF596A">
            <w:pPr>
              <w:pStyle w:val="CRCoverPage"/>
              <w:spacing w:after="0"/>
              <w:rPr>
                <w:szCs w:val="22"/>
                <w:lang w:val="sv-SE"/>
              </w:rPr>
            </w:pPr>
          </w:p>
          <w:p w14:paraId="6A9D3CA3" w14:textId="77777777" w:rsidR="00BF596A" w:rsidRDefault="005632DD">
            <w:pPr>
              <w:pStyle w:val="CRCoverPage"/>
              <w:spacing w:after="0"/>
              <w:rPr>
                <w:szCs w:val="22"/>
                <w:lang w:val="sv-SE"/>
              </w:rPr>
            </w:pPr>
            <w:r>
              <w:t xml:space="preserve">An IE, </w:t>
            </w:r>
            <w:r>
              <w:rPr>
                <w:i/>
              </w:rPr>
              <w:t>RACH-ConfigCommon-r17</w:t>
            </w:r>
            <w:r>
              <w:rPr>
                <w:iCs/>
                <w:lang w:val="sv-SE"/>
              </w:rPr>
              <w:t xml:space="preserve"> that indicates the additional </w:t>
            </w:r>
            <w:r>
              <w:rPr>
                <w:szCs w:val="22"/>
                <w:lang w:val="sv-SE"/>
              </w:rPr>
              <w:t>cell specific Random Access configuration per feature or feature combination;</w:t>
            </w:r>
          </w:p>
          <w:p w14:paraId="2D2C336D" w14:textId="77777777" w:rsidR="00BF596A" w:rsidRDefault="00BF596A">
            <w:pPr>
              <w:pStyle w:val="CRCoverPage"/>
              <w:spacing w:after="0"/>
              <w:rPr>
                <w:szCs w:val="22"/>
                <w:lang w:val="sv-SE"/>
              </w:rPr>
            </w:pPr>
          </w:p>
          <w:p w14:paraId="13BD99E4" w14:textId="77777777" w:rsidR="00BF596A" w:rsidRDefault="005632DD">
            <w:pPr>
              <w:pStyle w:val="CRCoverPage"/>
              <w:spacing w:after="0"/>
              <w:rPr>
                <w:iCs/>
              </w:rPr>
            </w:pPr>
            <w:r>
              <w:rPr>
                <w:szCs w:val="22"/>
                <w:lang w:val="sv-SE"/>
              </w:rPr>
              <w:t xml:space="preserve">An IE, </w:t>
            </w:r>
            <w:r>
              <w:rPr>
                <w:i/>
                <w:szCs w:val="22"/>
              </w:rPr>
              <w:t>FeatureCombinationPreambles</w:t>
            </w:r>
            <w:r>
              <w:rPr>
                <w:iCs/>
                <w:szCs w:val="22"/>
                <w:lang w:val="sv-SE"/>
              </w:rPr>
              <w:t xml:space="preserve"> that indicates the </w:t>
            </w:r>
            <w:r>
              <w:rPr>
                <w:iCs/>
                <w:lang w:val="sv-SE"/>
              </w:rPr>
              <w:t xml:space="preserve">additional </w:t>
            </w:r>
            <w:r>
              <w:rPr>
                <w:szCs w:val="22"/>
                <w:lang w:val="sv-SE"/>
              </w:rPr>
              <w:t>Random Access resources per feature or feature combination;</w:t>
            </w:r>
          </w:p>
          <w:p w14:paraId="6BC589A1" w14:textId="77777777" w:rsidR="00BF596A" w:rsidRDefault="00BF596A">
            <w:pPr>
              <w:pStyle w:val="CRCoverPage"/>
              <w:spacing w:after="0"/>
            </w:pPr>
          </w:p>
          <w:p w14:paraId="143DE279" w14:textId="77777777" w:rsidR="00BF596A" w:rsidRDefault="005632DD">
            <w:pPr>
              <w:pStyle w:val="CRCoverPage"/>
              <w:spacing w:after="0"/>
            </w:pPr>
            <w:r>
              <w:t>Other additions needed to legacy fields;</w:t>
            </w:r>
          </w:p>
          <w:p w14:paraId="2525EE89" w14:textId="77777777" w:rsidR="00BF596A" w:rsidRDefault="00BF596A">
            <w:pPr>
              <w:pStyle w:val="CRCoverPage"/>
              <w:spacing w:after="0"/>
              <w:ind w:left="460"/>
            </w:pPr>
          </w:p>
        </w:tc>
      </w:tr>
      <w:tr w:rsidR="00BF596A" w14:paraId="757858E3" w14:textId="77777777">
        <w:tc>
          <w:tcPr>
            <w:tcW w:w="2694" w:type="dxa"/>
            <w:gridSpan w:val="2"/>
            <w:tcBorders>
              <w:left w:val="single" w:sz="4" w:space="0" w:color="auto"/>
            </w:tcBorders>
          </w:tcPr>
          <w:p w14:paraId="25E68757"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17E2DE56" w14:textId="77777777" w:rsidR="00BF596A" w:rsidRDefault="00BF596A">
            <w:pPr>
              <w:pStyle w:val="CRCoverPage"/>
              <w:spacing w:after="0"/>
              <w:rPr>
                <w:sz w:val="8"/>
                <w:szCs w:val="8"/>
              </w:rPr>
            </w:pPr>
          </w:p>
        </w:tc>
      </w:tr>
      <w:tr w:rsidR="00BF596A" w14:paraId="14B9B72E" w14:textId="77777777">
        <w:tc>
          <w:tcPr>
            <w:tcW w:w="2694" w:type="dxa"/>
            <w:gridSpan w:val="2"/>
            <w:tcBorders>
              <w:left w:val="single" w:sz="4" w:space="0" w:color="auto"/>
              <w:bottom w:val="single" w:sz="4" w:space="0" w:color="auto"/>
            </w:tcBorders>
          </w:tcPr>
          <w:p w14:paraId="24F6FFE4" w14:textId="77777777" w:rsidR="00BF596A" w:rsidRDefault="005632D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2C39862" w14:textId="77777777" w:rsidR="00BF596A" w:rsidRDefault="005632DD">
            <w:pPr>
              <w:pStyle w:val="CRCoverPage"/>
              <w:spacing w:after="0"/>
              <w:ind w:left="100"/>
            </w:pPr>
            <w:r>
              <w:t>RA partitioning will not be supported by RRC.</w:t>
            </w:r>
          </w:p>
        </w:tc>
      </w:tr>
      <w:tr w:rsidR="00BF596A" w14:paraId="553A5F07" w14:textId="77777777">
        <w:tc>
          <w:tcPr>
            <w:tcW w:w="2694" w:type="dxa"/>
            <w:gridSpan w:val="2"/>
          </w:tcPr>
          <w:p w14:paraId="33B50F71" w14:textId="77777777" w:rsidR="00BF596A" w:rsidRDefault="00BF596A">
            <w:pPr>
              <w:pStyle w:val="CRCoverPage"/>
              <w:spacing w:after="0"/>
              <w:rPr>
                <w:b/>
                <w:i/>
                <w:sz w:val="8"/>
                <w:szCs w:val="8"/>
              </w:rPr>
            </w:pPr>
          </w:p>
        </w:tc>
        <w:tc>
          <w:tcPr>
            <w:tcW w:w="6946" w:type="dxa"/>
            <w:gridSpan w:val="9"/>
          </w:tcPr>
          <w:p w14:paraId="441E3093" w14:textId="77777777" w:rsidR="00BF596A" w:rsidRDefault="00BF596A">
            <w:pPr>
              <w:pStyle w:val="CRCoverPage"/>
              <w:spacing w:after="0"/>
              <w:rPr>
                <w:sz w:val="8"/>
                <w:szCs w:val="8"/>
              </w:rPr>
            </w:pPr>
          </w:p>
        </w:tc>
      </w:tr>
      <w:tr w:rsidR="00BF596A" w14:paraId="45082F10" w14:textId="77777777">
        <w:tc>
          <w:tcPr>
            <w:tcW w:w="2694" w:type="dxa"/>
            <w:gridSpan w:val="2"/>
            <w:tcBorders>
              <w:top w:val="single" w:sz="4" w:space="0" w:color="auto"/>
              <w:left w:val="single" w:sz="4" w:space="0" w:color="auto"/>
            </w:tcBorders>
          </w:tcPr>
          <w:p w14:paraId="3B5C7166" w14:textId="77777777" w:rsidR="00BF596A" w:rsidRDefault="005632D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477386F" w14:textId="77777777" w:rsidR="00BF596A" w:rsidRDefault="005632DD">
            <w:pPr>
              <w:pStyle w:val="CRCoverPage"/>
              <w:spacing w:after="0"/>
              <w:ind w:left="100"/>
            </w:pPr>
            <w:commentRangeStart w:id="5"/>
            <w:r>
              <w:t>2 References</w:t>
            </w:r>
          </w:p>
          <w:p w14:paraId="4CBCE71F" w14:textId="77777777" w:rsidR="00BF596A" w:rsidRDefault="005632DD">
            <w:pPr>
              <w:pStyle w:val="CRCoverPage"/>
              <w:spacing w:after="0"/>
              <w:ind w:left="100"/>
            </w:pPr>
            <w:r>
              <w:t>5.7.1 DL information transfer</w:t>
            </w:r>
          </w:p>
          <w:p w14:paraId="05FB6037" w14:textId="77777777" w:rsidR="00BF596A" w:rsidRDefault="005632DD">
            <w:pPr>
              <w:pStyle w:val="CRCoverPage"/>
              <w:spacing w:after="0"/>
              <w:ind w:left="100"/>
            </w:pPr>
            <w:r>
              <w:t>5.7.2 UL information transfer</w:t>
            </w:r>
          </w:p>
          <w:p w14:paraId="17A6CA31" w14:textId="77777777" w:rsidR="00BF596A" w:rsidRDefault="005632DD">
            <w:pPr>
              <w:pStyle w:val="CRCoverPage"/>
              <w:spacing w:after="0"/>
              <w:ind w:left="100"/>
            </w:pPr>
            <w:r>
              <w:t xml:space="preserve">6.2.2 </w:t>
            </w:r>
            <w:r>
              <w:rPr>
                <w:iCs/>
              </w:rPr>
              <w:t>DLInformationTransfer</w:t>
            </w:r>
          </w:p>
          <w:p w14:paraId="74A773B8" w14:textId="77777777" w:rsidR="00BF596A" w:rsidRDefault="005632DD">
            <w:pPr>
              <w:pStyle w:val="CRCoverPage"/>
              <w:spacing w:after="0"/>
              <w:ind w:left="100"/>
            </w:pPr>
            <w:r>
              <w:t>6.2.2 ULInformationTransfer</w:t>
            </w:r>
          </w:p>
          <w:p w14:paraId="570F4357" w14:textId="77777777" w:rsidR="00BF596A" w:rsidRDefault="005632DD">
            <w:pPr>
              <w:pStyle w:val="CRCoverPage"/>
              <w:spacing w:after="0"/>
              <w:ind w:left="100"/>
            </w:pPr>
            <w:r>
              <w:t>6.3.2 CellGroupConfig</w:t>
            </w:r>
          </w:p>
          <w:p w14:paraId="7F975737" w14:textId="77777777" w:rsidR="00BF596A" w:rsidRDefault="005632DD">
            <w:pPr>
              <w:pStyle w:val="CRCoverPage"/>
              <w:spacing w:after="0"/>
              <w:ind w:left="100"/>
            </w:pPr>
            <w:r>
              <w:t>6.3.2 LogicalChannelConfig</w:t>
            </w:r>
          </w:p>
          <w:p w14:paraId="6BF9C76C" w14:textId="77777777" w:rsidR="00BF596A" w:rsidRDefault="005632DD">
            <w:pPr>
              <w:pStyle w:val="CRCoverPage"/>
              <w:spacing w:after="0"/>
              <w:ind w:left="100"/>
            </w:pPr>
            <w:r>
              <w:t>6.3.3 MAC-parameters</w:t>
            </w:r>
          </w:p>
          <w:p w14:paraId="6864708B" w14:textId="77777777" w:rsidR="00BF596A" w:rsidRDefault="005632DD">
            <w:pPr>
              <w:pStyle w:val="CRCoverPage"/>
              <w:spacing w:after="0"/>
              <w:ind w:left="100"/>
            </w:pPr>
            <w:r>
              <w:t>6.3.4 Other information elements</w:t>
            </w:r>
          </w:p>
          <w:p w14:paraId="703E7D81" w14:textId="77777777" w:rsidR="00BF596A" w:rsidRDefault="005632DD">
            <w:pPr>
              <w:pStyle w:val="CRCoverPage"/>
              <w:spacing w:after="0"/>
              <w:ind w:left="100"/>
            </w:pPr>
            <w:r>
              <w:t>6.4 RRC multiplicity and type constraint values</w:t>
            </w:r>
          </w:p>
          <w:p w14:paraId="2861A51E" w14:textId="77777777" w:rsidR="00BF596A" w:rsidRDefault="005632DD">
            <w:pPr>
              <w:pStyle w:val="CRCoverPage"/>
              <w:spacing w:after="0"/>
              <w:ind w:left="100"/>
            </w:pPr>
            <w:r>
              <w:t>… TODO</w:t>
            </w:r>
            <w:commentRangeEnd w:id="5"/>
            <w:r w:rsidR="00912432">
              <w:rPr>
                <w:rStyle w:val="afb"/>
                <w:rFonts w:ascii="Times New Roman" w:eastAsia="Times New Roman" w:hAnsi="Times New Roman"/>
                <w:lang w:eastAsia="ja-JP"/>
              </w:rPr>
              <w:commentReference w:id="5"/>
            </w:r>
          </w:p>
        </w:tc>
      </w:tr>
      <w:tr w:rsidR="00BF596A" w14:paraId="3599CC1C" w14:textId="77777777">
        <w:tc>
          <w:tcPr>
            <w:tcW w:w="2694" w:type="dxa"/>
            <w:gridSpan w:val="2"/>
            <w:tcBorders>
              <w:left w:val="single" w:sz="4" w:space="0" w:color="auto"/>
            </w:tcBorders>
          </w:tcPr>
          <w:p w14:paraId="6602575F" w14:textId="77777777" w:rsidR="00BF596A" w:rsidRDefault="00BF596A">
            <w:pPr>
              <w:pStyle w:val="CRCoverPage"/>
              <w:spacing w:after="0"/>
              <w:rPr>
                <w:b/>
                <w:i/>
                <w:sz w:val="8"/>
                <w:szCs w:val="8"/>
              </w:rPr>
            </w:pPr>
          </w:p>
        </w:tc>
        <w:tc>
          <w:tcPr>
            <w:tcW w:w="6946" w:type="dxa"/>
            <w:gridSpan w:val="9"/>
            <w:tcBorders>
              <w:right w:val="single" w:sz="4" w:space="0" w:color="auto"/>
            </w:tcBorders>
          </w:tcPr>
          <w:p w14:paraId="02DEBA32" w14:textId="77777777" w:rsidR="00BF596A" w:rsidRDefault="00BF596A">
            <w:pPr>
              <w:pStyle w:val="CRCoverPage"/>
              <w:spacing w:after="0"/>
              <w:rPr>
                <w:sz w:val="8"/>
                <w:szCs w:val="8"/>
              </w:rPr>
            </w:pPr>
          </w:p>
        </w:tc>
      </w:tr>
      <w:tr w:rsidR="00BF596A" w14:paraId="720E5ADD" w14:textId="77777777">
        <w:tc>
          <w:tcPr>
            <w:tcW w:w="2694" w:type="dxa"/>
            <w:gridSpan w:val="2"/>
            <w:tcBorders>
              <w:left w:val="single" w:sz="4" w:space="0" w:color="auto"/>
            </w:tcBorders>
          </w:tcPr>
          <w:p w14:paraId="68380DA3" w14:textId="77777777" w:rsidR="00BF596A" w:rsidRDefault="00BF596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970114A" w14:textId="77777777" w:rsidR="00BF596A" w:rsidRDefault="005632D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40D03" w14:textId="77777777" w:rsidR="00BF596A" w:rsidRDefault="005632DD">
            <w:pPr>
              <w:pStyle w:val="CRCoverPage"/>
              <w:spacing w:after="0"/>
              <w:jc w:val="center"/>
              <w:rPr>
                <w:b/>
                <w:caps/>
              </w:rPr>
            </w:pPr>
            <w:r>
              <w:rPr>
                <w:b/>
                <w:caps/>
              </w:rPr>
              <w:t>N</w:t>
            </w:r>
          </w:p>
        </w:tc>
        <w:tc>
          <w:tcPr>
            <w:tcW w:w="2977" w:type="dxa"/>
            <w:gridSpan w:val="4"/>
          </w:tcPr>
          <w:p w14:paraId="128410B9" w14:textId="77777777" w:rsidR="00BF596A" w:rsidRDefault="00BF596A">
            <w:pPr>
              <w:pStyle w:val="CRCoverPage"/>
              <w:tabs>
                <w:tab w:val="right" w:pos="2893"/>
              </w:tabs>
              <w:spacing w:after="0"/>
            </w:pPr>
          </w:p>
        </w:tc>
        <w:tc>
          <w:tcPr>
            <w:tcW w:w="3401" w:type="dxa"/>
            <w:gridSpan w:val="3"/>
            <w:tcBorders>
              <w:right w:val="single" w:sz="4" w:space="0" w:color="auto"/>
            </w:tcBorders>
            <w:shd w:val="clear" w:color="FFFF00" w:fill="auto"/>
          </w:tcPr>
          <w:p w14:paraId="6F823A95" w14:textId="77777777" w:rsidR="00BF596A" w:rsidRDefault="00BF596A">
            <w:pPr>
              <w:pStyle w:val="CRCoverPage"/>
              <w:spacing w:after="0"/>
              <w:ind w:left="99"/>
            </w:pPr>
          </w:p>
        </w:tc>
      </w:tr>
      <w:tr w:rsidR="00BF596A" w14:paraId="708F9C18" w14:textId="77777777">
        <w:tc>
          <w:tcPr>
            <w:tcW w:w="2694" w:type="dxa"/>
            <w:gridSpan w:val="2"/>
            <w:tcBorders>
              <w:left w:val="single" w:sz="4" w:space="0" w:color="auto"/>
            </w:tcBorders>
          </w:tcPr>
          <w:p w14:paraId="2BC0D07D" w14:textId="77777777" w:rsidR="00BF596A" w:rsidRDefault="005632D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1F0B1D29" w14:textId="77777777" w:rsidR="00BF596A" w:rsidRDefault="005632DD">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6A67E5" w14:textId="77777777" w:rsidR="00BF596A" w:rsidRDefault="00BF596A">
            <w:pPr>
              <w:pStyle w:val="CRCoverPage"/>
              <w:spacing w:after="0"/>
              <w:jc w:val="center"/>
              <w:rPr>
                <w:b/>
                <w:caps/>
              </w:rPr>
            </w:pPr>
          </w:p>
        </w:tc>
        <w:tc>
          <w:tcPr>
            <w:tcW w:w="2977" w:type="dxa"/>
            <w:gridSpan w:val="4"/>
          </w:tcPr>
          <w:p w14:paraId="75205FEE" w14:textId="77777777" w:rsidR="00BF596A" w:rsidRDefault="005632D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60D1FF3" w14:textId="77777777" w:rsidR="00BF596A" w:rsidRDefault="005632DD">
            <w:pPr>
              <w:pStyle w:val="CRCoverPage"/>
              <w:spacing w:after="0"/>
              <w:ind w:left="99"/>
            </w:pPr>
            <w:r>
              <w:t>TS 38.321 CR X</w:t>
            </w:r>
          </w:p>
        </w:tc>
      </w:tr>
      <w:tr w:rsidR="00BF596A" w14:paraId="4FF1BF92" w14:textId="77777777">
        <w:tc>
          <w:tcPr>
            <w:tcW w:w="2694" w:type="dxa"/>
            <w:gridSpan w:val="2"/>
            <w:tcBorders>
              <w:left w:val="single" w:sz="4" w:space="0" w:color="auto"/>
            </w:tcBorders>
          </w:tcPr>
          <w:p w14:paraId="5064376F" w14:textId="77777777" w:rsidR="00BF596A" w:rsidRDefault="005632D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FAF7AC3"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0551B8" w14:textId="77777777" w:rsidR="00BF596A" w:rsidRDefault="005632DD">
            <w:pPr>
              <w:pStyle w:val="CRCoverPage"/>
              <w:spacing w:after="0"/>
              <w:jc w:val="center"/>
              <w:rPr>
                <w:b/>
                <w:caps/>
              </w:rPr>
            </w:pPr>
            <w:r>
              <w:rPr>
                <w:b/>
                <w:caps/>
              </w:rPr>
              <w:t>X</w:t>
            </w:r>
          </w:p>
        </w:tc>
        <w:tc>
          <w:tcPr>
            <w:tcW w:w="2977" w:type="dxa"/>
            <w:gridSpan w:val="4"/>
          </w:tcPr>
          <w:p w14:paraId="391CF99A" w14:textId="77777777" w:rsidR="00BF596A" w:rsidRDefault="005632DD">
            <w:pPr>
              <w:pStyle w:val="CRCoverPage"/>
              <w:spacing w:after="0"/>
            </w:pPr>
            <w:r>
              <w:t xml:space="preserve"> Test specifications</w:t>
            </w:r>
          </w:p>
        </w:tc>
        <w:tc>
          <w:tcPr>
            <w:tcW w:w="3401" w:type="dxa"/>
            <w:gridSpan w:val="3"/>
            <w:tcBorders>
              <w:right w:val="single" w:sz="4" w:space="0" w:color="auto"/>
            </w:tcBorders>
            <w:shd w:val="pct30" w:color="FFFF00" w:fill="auto"/>
          </w:tcPr>
          <w:p w14:paraId="27A0693B" w14:textId="77777777" w:rsidR="00BF596A" w:rsidRDefault="005632DD">
            <w:pPr>
              <w:pStyle w:val="CRCoverPage"/>
              <w:spacing w:after="0"/>
              <w:ind w:left="99"/>
            </w:pPr>
            <w:r>
              <w:t xml:space="preserve">TS/TR ... CR ... </w:t>
            </w:r>
          </w:p>
        </w:tc>
      </w:tr>
      <w:tr w:rsidR="00BF596A" w14:paraId="65586647" w14:textId="77777777">
        <w:tc>
          <w:tcPr>
            <w:tcW w:w="2694" w:type="dxa"/>
            <w:gridSpan w:val="2"/>
            <w:tcBorders>
              <w:left w:val="single" w:sz="4" w:space="0" w:color="auto"/>
            </w:tcBorders>
          </w:tcPr>
          <w:p w14:paraId="084F144A" w14:textId="77777777" w:rsidR="00BF596A" w:rsidRDefault="005632D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CCA22F6" w14:textId="77777777" w:rsidR="00BF596A" w:rsidRDefault="00BF596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AC2D87" w14:textId="77777777" w:rsidR="00BF596A" w:rsidRDefault="005632DD">
            <w:pPr>
              <w:pStyle w:val="CRCoverPage"/>
              <w:spacing w:after="0"/>
              <w:jc w:val="center"/>
              <w:rPr>
                <w:b/>
                <w:caps/>
              </w:rPr>
            </w:pPr>
            <w:r>
              <w:rPr>
                <w:b/>
                <w:caps/>
              </w:rPr>
              <w:t>X</w:t>
            </w:r>
          </w:p>
        </w:tc>
        <w:tc>
          <w:tcPr>
            <w:tcW w:w="2977" w:type="dxa"/>
            <w:gridSpan w:val="4"/>
          </w:tcPr>
          <w:p w14:paraId="555B7F0A" w14:textId="77777777" w:rsidR="00BF596A" w:rsidRDefault="005632DD">
            <w:pPr>
              <w:pStyle w:val="CRCoverPage"/>
              <w:spacing w:after="0"/>
            </w:pPr>
            <w:r>
              <w:t xml:space="preserve"> O&amp;M Specifications</w:t>
            </w:r>
          </w:p>
        </w:tc>
        <w:tc>
          <w:tcPr>
            <w:tcW w:w="3401" w:type="dxa"/>
            <w:gridSpan w:val="3"/>
            <w:tcBorders>
              <w:right w:val="single" w:sz="4" w:space="0" w:color="auto"/>
            </w:tcBorders>
            <w:shd w:val="pct30" w:color="FFFF00" w:fill="auto"/>
          </w:tcPr>
          <w:p w14:paraId="32258B29" w14:textId="77777777" w:rsidR="00BF596A" w:rsidRDefault="005632DD">
            <w:pPr>
              <w:pStyle w:val="CRCoverPage"/>
              <w:spacing w:after="0"/>
              <w:ind w:left="99"/>
            </w:pPr>
            <w:r>
              <w:t xml:space="preserve">TS/TR ... CR ... </w:t>
            </w:r>
          </w:p>
        </w:tc>
      </w:tr>
      <w:tr w:rsidR="00BF596A" w14:paraId="5CC880CE" w14:textId="77777777">
        <w:tc>
          <w:tcPr>
            <w:tcW w:w="2694" w:type="dxa"/>
            <w:gridSpan w:val="2"/>
            <w:tcBorders>
              <w:left w:val="single" w:sz="4" w:space="0" w:color="auto"/>
            </w:tcBorders>
          </w:tcPr>
          <w:p w14:paraId="0B58AF74" w14:textId="77777777" w:rsidR="00BF596A" w:rsidRDefault="00BF596A">
            <w:pPr>
              <w:pStyle w:val="CRCoverPage"/>
              <w:spacing w:after="0"/>
              <w:rPr>
                <w:b/>
                <w:i/>
              </w:rPr>
            </w:pPr>
          </w:p>
        </w:tc>
        <w:tc>
          <w:tcPr>
            <w:tcW w:w="6946" w:type="dxa"/>
            <w:gridSpan w:val="9"/>
            <w:tcBorders>
              <w:right w:val="single" w:sz="4" w:space="0" w:color="auto"/>
            </w:tcBorders>
          </w:tcPr>
          <w:p w14:paraId="644F99B4" w14:textId="77777777" w:rsidR="00BF596A" w:rsidRDefault="00BF596A">
            <w:pPr>
              <w:pStyle w:val="CRCoverPage"/>
              <w:spacing w:after="0"/>
            </w:pPr>
          </w:p>
        </w:tc>
      </w:tr>
      <w:tr w:rsidR="00BF596A" w14:paraId="1DED1F43" w14:textId="77777777">
        <w:tc>
          <w:tcPr>
            <w:tcW w:w="2694" w:type="dxa"/>
            <w:gridSpan w:val="2"/>
            <w:tcBorders>
              <w:left w:val="single" w:sz="4" w:space="0" w:color="auto"/>
              <w:bottom w:val="single" w:sz="4" w:space="0" w:color="auto"/>
            </w:tcBorders>
          </w:tcPr>
          <w:p w14:paraId="130246B1" w14:textId="77777777" w:rsidR="00BF596A" w:rsidRDefault="005632D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595E9E56" w14:textId="77777777" w:rsidR="00BF596A" w:rsidRDefault="00BF596A">
            <w:pPr>
              <w:pStyle w:val="CRCoverPage"/>
              <w:spacing w:after="0"/>
              <w:ind w:left="100"/>
            </w:pPr>
          </w:p>
        </w:tc>
      </w:tr>
    </w:tbl>
    <w:p w14:paraId="2CD514E6" w14:textId="77777777" w:rsidR="00BF596A" w:rsidRDefault="00BF596A">
      <w:pPr>
        <w:pStyle w:val="CRCoverPage"/>
        <w:spacing w:after="0"/>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BF596A" w14:paraId="0B207E07" w14:textId="77777777">
        <w:tc>
          <w:tcPr>
            <w:tcW w:w="2694" w:type="dxa"/>
            <w:tcBorders>
              <w:top w:val="single" w:sz="4" w:space="0" w:color="auto"/>
              <w:left w:val="single" w:sz="4" w:space="0" w:color="auto"/>
              <w:bottom w:val="single" w:sz="4" w:space="0" w:color="auto"/>
            </w:tcBorders>
          </w:tcPr>
          <w:p w14:paraId="058F80F1" w14:textId="77777777" w:rsidR="00BF596A" w:rsidRDefault="005632DD">
            <w:pPr>
              <w:pStyle w:val="CRCoverPage"/>
              <w:tabs>
                <w:tab w:val="right" w:pos="2184"/>
              </w:tabs>
              <w:spacing w:after="0"/>
              <w:rPr>
                <w:b/>
                <w:i/>
              </w:rPr>
            </w:pPr>
            <w:r>
              <w:rPr>
                <w:b/>
                <w:i/>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D5258AB" w14:textId="77777777" w:rsidR="00BF596A" w:rsidRDefault="00BF596A">
            <w:pPr>
              <w:pStyle w:val="CRCoverPage"/>
              <w:spacing w:after="40"/>
            </w:pPr>
          </w:p>
        </w:tc>
      </w:tr>
    </w:tbl>
    <w:p w14:paraId="788F8737" w14:textId="77777777" w:rsidR="00BF596A" w:rsidRDefault="00BF596A">
      <w:pPr>
        <w:spacing w:after="0"/>
        <w:sectPr w:rsidR="00BF596A">
          <w:headerReference w:type="even" r:id="rId18"/>
          <w:footnotePr>
            <w:numRestart w:val="eachSect"/>
          </w:footnotePr>
          <w:pgSz w:w="11907" w:h="16840"/>
          <w:pgMar w:top="1418" w:right="1134" w:bottom="1134" w:left="1134" w:header="680" w:footer="567" w:gutter="0"/>
          <w:cols w:space="720"/>
        </w:sectPr>
      </w:pPr>
    </w:p>
    <w:p w14:paraId="35433D6C" w14:textId="77777777" w:rsidR="00BF596A" w:rsidRDefault="005632DD">
      <w:pPr>
        <w:pStyle w:val="1"/>
      </w:pPr>
      <w:bookmarkStart w:id="6" w:name="_Toc60777073"/>
      <w:bookmarkStart w:id="7" w:name="_Toc83740028"/>
      <w:bookmarkStart w:id="8" w:name="_Toc83740092"/>
      <w:bookmarkStart w:id="9" w:name="_Toc60777137"/>
      <w:bookmarkStart w:id="10" w:name="_Toc525763189"/>
      <w:bookmarkStart w:id="11" w:name="_Toc524434278"/>
      <w:r>
        <w:lastRenderedPageBreak/>
        <w:t>6</w:t>
      </w:r>
      <w:r>
        <w:tab/>
        <w:t>Protocol data units, formats and parameters (ASN.1)</w:t>
      </w:r>
      <w:bookmarkEnd w:id="6"/>
      <w:bookmarkEnd w:id="7"/>
    </w:p>
    <w:p w14:paraId="6F981633" w14:textId="77777777" w:rsidR="00BF596A" w:rsidRDefault="005632DD">
      <w:pPr>
        <w:pStyle w:val="2"/>
        <w:rPr>
          <w:lang w:val="en-GB"/>
        </w:rPr>
      </w:pPr>
      <w:bookmarkStart w:id="12" w:name="_Toc60777074"/>
      <w:bookmarkStart w:id="13" w:name="_Toc83740029"/>
      <w:r>
        <w:rPr>
          <w:lang w:val="en-GB"/>
        </w:rPr>
        <w:t>6.1</w:t>
      </w:r>
      <w:r>
        <w:rPr>
          <w:lang w:val="en-GB"/>
        </w:rPr>
        <w:tab/>
        <w:t>General</w:t>
      </w:r>
      <w:bookmarkEnd w:id="12"/>
      <w:bookmarkEnd w:id="13"/>
    </w:p>
    <w:p w14:paraId="389884AF" w14:textId="77777777" w:rsidR="00BF596A" w:rsidRDefault="005632DD">
      <w:pPr>
        <w:pStyle w:val="3"/>
        <w:rPr>
          <w:lang w:val="en-GB"/>
        </w:rPr>
      </w:pPr>
      <w:bookmarkStart w:id="14" w:name="_Toc83740030"/>
      <w:bookmarkStart w:id="15" w:name="_Toc60777075"/>
      <w:r>
        <w:rPr>
          <w:lang w:val="en-GB"/>
        </w:rPr>
        <w:t>6.1.1</w:t>
      </w:r>
      <w:r>
        <w:rPr>
          <w:lang w:val="en-GB"/>
        </w:rPr>
        <w:tab/>
        <w:t>Introduction</w:t>
      </w:r>
      <w:bookmarkEnd w:id="14"/>
      <w:bookmarkEnd w:id="15"/>
    </w:p>
    <w:p w14:paraId="4E27059D" w14:textId="77777777" w:rsidR="00BF596A" w:rsidRDefault="005632DD">
      <w: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 specified in a similar manner in sub-clause 6.3.</w:t>
      </w:r>
    </w:p>
    <w:p w14:paraId="4A0F4248" w14:textId="77777777" w:rsidR="00BF596A" w:rsidRDefault="005632DD">
      <w:r>
        <w:t>Usage of the text "Network always configures the UE with a value for this field" in the field description indicates that the network has to provide a value for the field in this or in a previous message based on delta configuration (for an optional field with Need M). It does not imply a mandatory presence of the field.</w:t>
      </w:r>
    </w:p>
    <w:p w14:paraId="466EB3B9" w14:textId="77777777" w:rsidR="00BF596A" w:rsidRDefault="005632DD">
      <w:pPr>
        <w:pStyle w:val="3"/>
        <w:rPr>
          <w:lang w:val="en-GB"/>
        </w:rPr>
      </w:pPr>
      <w:bookmarkStart w:id="16" w:name="_Toc83740031"/>
      <w:bookmarkStart w:id="17" w:name="_Toc60777076"/>
      <w:r>
        <w:rPr>
          <w:lang w:val="en-GB"/>
        </w:rPr>
        <w:t>6.1.2</w:t>
      </w:r>
      <w:r>
        <w:rPr>
          <w:lang w:val="en-GB"/>
        </w:rPr>
        <w:tab/>
        <w:t>Need codes and conditions for optional downlink fields</w:t>
      </w:r>
      <w:bookmarkEnd w:id="16"/>
      <w:bookmarkEnd w:id="17"/>
    </w:p>
    <w:p w14:paraId="1FF1ABCE" w14:textId="77777777" w:rsidR="00BF596A" w:rsidRDefault="005632DD">
      <w:r>
        <w:t>The need for fields to be present in a message or an abstract type, i.e., the ASN.1 fields that are specified as OPTIONAL in the abstract notation (ASN.1), is specified by means of comment text tags attached to the OPTIONAL statement in the abstract syntax. All comment text tags are available for use in the downlink direction only. The meaning of each tag is specified in table 6.1.2-1.</w:t>
      </w:r>
    </w:p>
    <w:p w14:paraId="1558D162" w14:textId="77777777" w:rsidR="00BF596A" w:rsidRDefault="005632DD">
      <w:pPr>
        <w:rPr>
          <w:lang w:eastAsia="en-GB"/>
        </w:rPr>
      </w:pPr>
      <w:r>
        <w:t>If conditions are used, a</w:t>
      </w:r>
      <w:r>
        <w:rPr>
          <w:lang w:eastAsia="en-GB"/>
        </w:rPr>
        <w:t xml:space="preserve"> conditional presence table is provided </w:t>
      </w:r>
      <w:r>
        <w:t>for the message or information element</w:t>
      </w:r>
      <w:r>
        <w:rPr>
          <w:lang w:eastAsia="en-GB"/>
        </w:rPr>
        <w:t xml:space="preserve"> specifying the need of the field for each condition case. The table also specifies whether UE maintains or releases the value in case the field is absent.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w:t>
      </w:r>
    </w:p>
    <w:p w14:paraId="0B656463" w14:textId="77777777" w:rsidR="00BF596A" w:rsidRDefault="005632DD">
      <w:r>
        <w:t>For guidelines on the use of need codes and conditions, see Annex A.6 and A.7.</w:t>
      </w:r>
    </w:p>
    <w:p w14:paraId="4BC8DDE4" w14:textId="77777777" w:rsidR="00BF596A" w:rsidRDefault="005632DD">
      <w:pPr>
        <w:pStyle w:val="TH"/>
        <w:rPr>
          <w:lang w:val="en-GB"/>
        </w:rPr>
      </w:pPr>
      <w:r>
        <w:rPr>
          <w:lang w:val="en-GB"/>
        </w:rPr>
        <w:t>Table 6.1.2-1: Meaning of abbreviations used to specify the need for fields to be present</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0515"/>
      </w:tblGrid>
      <w:tr w:rsidR="00BF596A" w14:paraId="2206B81A" w14:textId="77777777">
        <w:trPr>
          <w:tblHeader/>
        </w:trPr>
        <w:tc>
          <w:tcPr>
            <w:tcW w:w="2235" w:type="dxa"/>
            <w:tcBorders>
              <w:top w:val="single" w:sz="4" w:space="0" w:color="auto"/>
              <w:left w:val="single" w:sz="4" w:space="0" w:color="auto"/>
              <w:bottom w:val="single" w:sz="4" w:space="0" w:color="auto"/>
              <w:right w:val="single" w:sz="4" w:space="0" w:color="auto"/>
            </w:tcBorders>
          </w:tcPr>
          <w:p w14:paraId="73F548F2" w14:textId="77777777" w:rsidR="00BF596A" w:rsidRDefault="005632DD">
            <w:pPr>
              <w:pStyle w:val="TAH"/>
              <w:keepNext w:val="0"/>
              <w:keepLines w:val="0"/>
              <w:rPr>
                <w:lang w:eastAsia="en-GB"/>
              </w:rPr>
            </w:pPr>
            <w:r>
              <w:rPr>
                <w:lang w:eastAsia="en-GB"/>
              </w:rPr>
              <w:t>Abbreviation</w:t>
            </w:r>
          </w:p>
        </w:tc>
        <w:tc>
          <w:tcPr>
            <w:tcW w:w="10518" w:type="dxa"/>
            <w:tcBorders>
              <w:top w:val="single" w:sz="4" w:space="0" w:color="auto"/>
              <w:left w:val="single" w:sz="4" w:space="0" w:color="auto"/>
              <w:bottom w:val="single" w:sz="4" w:space="0" w:color="auto"/>
              <w:right w:val="single" w:sz="4" w:space="0" w:color="auto"/>
            </w:tcBorders>
          </w:tcPr>
          <w:p w14:paraId="23FC52F1" w14:textId="77777777" w:rsidR="00BF596A" w:rsidRDefault="005632DD">
            <w:pPr>
              <w:pStyle w:val="TAH"/>
              <w:keepNext w:val="0"/>
              <w:keepLines w:val="0"/>
              <w:rPr>
                <w:lang w:eastAsia="en-GB"/>
              </w:rPr>
            </w:pPr>
            <w:r>
              <w:rPr>
                <w:lang w:eastAsia="en-GB"/>
              </w:rPr>
              <w:t>Meaning</w:t>
            </w:r>
          </w:p>
        </w:tc>
      </w:tr>
      <w:tr w:rsidR="00BF596A" w14:paraId="2841FB75" w14:textId="77777777">
        <w:tc>
          <w:tcPr>
            <w:tcW w:w="2235" w:type="dxa"/>
            <w:tcBorders>
              <w:top w:val="single" w:sz="4" w:space="0" w:color="auto"/>
              <w:left w:val="single" w:sz="4" w:space="0" w:color="auto"/>
              <w:bottom w:val="single" w:sz="4" w:space="0" w:color="auto"/>
              <w:right w:val="single" w:sz="4" w:space="0" w:color="auto"/>
            </w:tcBorders>
          </w:tcPr>
          <w:p w14:paraId="76D17B09" w14:textId="77777777" w:rsidR="00BF596A" w:rsidRDefault="005632DD">
            <w:pPr>
              <w:pStyle w:val="TAL"/>
              <w:rPr>
                <w:lang w:eastAsia="sv-SE"/>
              </w:rPr>
            </w:pPr>
            <w:r>
              <w:rPr>
                <w:lang w:eastAsia="sv-SE"/>
              </w:rPr>
              <w:lastRenderedPageBreak/>
              <w:t>Cond conditionTag</w:t>
            </w:r>
          </w:p>
        </w:tc>
        <w:tc>
          <w:tcPr>
            <w:tcW w:w="10518" w:type="dxa"/>
            <w:tcBorders>
              <w:top w:val="single" w:sz="4" w:space="0" w:color="auto"/>
              <w:left w:val="single" w:sz="4" w:space="0" w:color="auto"/>
              <w:bottom w:val="single" w:sz="4" w:space="0" w:color="auto"/>
              <w:right w:val="single" w:sz="4" w:space="0" w:color="auto"/>
            </w:tcBorders>
          </w:tcPr>
          <w:p w14:paraId="5D69EDF2" w14:textId="77777777" w:rsidR="00BF596A" w:rsidRDefault="005632DD">
            <w:pPr>
              <w:pStyle w:val="TAL"/>
              <w:rPr>
                <w:lang w:val="en-GB" w:eastAsia="sv-SE"/>
              </w:rPr>
            </w:pPr>
            <w:r>
              <w:rPr>
                <w:iCs/>
                <w:lang w:val="en-GB" w:eastAsia="sv-SE"/>
              </w:rPr>
              <w:t>Conditionally present</w:t>
            </w:r>
          </w:p>
          <w:p w14:paraId="43DA497C" w14:textId="77777777" w:rsidR="00BF596A" w:rsidRDefault="005632DD">
            <w:pPr>
              <w:pStyle w:val="TAL"/>
              <w:rPr>
                <w:iCs/>
                <w:lang w:val="en-GB" w:eastAsia="sv-SE"/>
              </w:rPr>
            </w:pPr>
            <w:r>
              <w:rPr>
                <w:lang w:val="en-GB" w:eastAsia="sv-SE"/>
              </w:rPr>
              <w:t>Presence of the field is specified in a tabular form following the ASN.1 segment.</w:t>
            </w:r>
          </w:p>
        </w:tc>
      </w:tr>
      <w:tr w:rsidR="00BF596A" w14:paraId="5AA1B84A" w14:textId="77777777">
        <w:tc>
          <w:tcPr>
            <w:tcW w:w="2235" w:type="dxa"/>
            <w:tcBorders>
              <w:top w:val="single" w:sz="4" w:space="0" w:color="auto"/>
              <w:left w:val="single" w:sz="4" w:space="0" w:color="auto"/>
              <w:bottom w:val="single" w:sz="4" w:space="0" w:color="auto"/>
              <w:right w:val="single" w:sz="4" w:space="0" w:color="auto"/>
            </w:tcBorders>
          </w:tcPr>
          <w:p w14:paraId="06587014" w14:textId="77777777" w:rsidR="00BF596A" w:rsidRDefault="005632DD">
            <w:pPr>
              <w:pStyle w:val="TAL"/>
              <w:rPr>
                <w:lang w:eastAsia="en-GB"/>
              </w:rPr>
            </w:pPr>
            <w:r>
              <w:rPr>
                <w:lang w:eastAsia="en-GB"/>
              </w:rPr>
              <w:t>CondC conditionTag</w:t>
            </w:r>
          </w:p>
        </w:tc>
        <w:tc>
          <w:tcPr>
            <w:tcW w:w="10518" w:type="dxa"/>
            <w:tcBorders>
              <w:top w:val="single" w:sz="4" w:space="0" w:color="auto"/>
              <w:left w:val="single" w:sz="4" w:space="0" w:color="auto"/>
              <w:bottom w:val="single" w:sz="4" w:space="0" w:color="auto"/>
              <w:right w:val="single" w:sz="4" w:space="0" w:color="auto"/>
            </w:tcBorders>
          </w:tcPr>
          <w:p w14:paraId="09D06811" w14:textId="77777777" w:rsidR="00BF596A" w:rsidRDefault="005632DD">
            <w:pPr>
              <w:pStyle w:val="TAL"/>
              <w:rPr>
                <w:lang w:val="en-GB" w:eastAsia="en-GB"/>
              </w:rPr>
            </w:pPr>
            <w:r>
              <w:rPr>
                <w:iCs/>
                <w:lang w:val="en-GB" w:eastAsia="en-GB"/>
              </w:rPr>
              <w:t>Configuration condition</w:t>
            </w:r>
          </w:p>
          <w:p w14:paraId="1B34FB84" w14:textId="77777777" w:rsidR="00BF596A" w:rsidRDefault="005632DD">
            <w:pPr>
              <w:pStyle w:val="TAL"/>
              <w:rPr>
                <w:i/>
                <w:iCs/>
                <w:lang w:val="en-GB" w:eastAsia="en-GB"/>
              </w:rPr>
            </w:pPr>
            <w:r>
              <w:rPr>
                <w:lang w:val="en-GB" w:eastAsia="en-GB"/>
              </w:rPr>
              <w:t>Presence of the field is conditional to other configuration settings.</w:t>
            </w:r>
          </w:p>
        </w:tc>
      </w:tr>
      <w:tr w:rsidR="00BF596A" w14:paraId="48DE57C4" w14:textId="77777777">
        <w:tc>
          <w:tcPr>
            <w:tcW w:w="2235" w:type="dxa"/>
            <w:tcBorders>
              <w:top w:val="single" w:sz="4" w:space="0" w:color="auto"/>
              <w:left w:val="single" w:sz="4" w:space="0" w:color="auto"/>
              <w:bottom w:val="single" w:sz="4" w:space="0" w:color="auto"/>
              <w:right w:val="single" w:sz="4" w:space="0" w:color="auto"/>
            </w:tcBorders>
          </w:tcPr>
          <w:p w14:paraId="0927D7B6" w14:textId="77777777" w:rsidR="00BF596A" w:rsidRDefault="005632DD">
            <w:pPr>
              <w:pStyle w:val="TAL"/>
              <w:rPr>
                <w:lang w:eastAsia="en-GB"/>
              </w:rPr>
            </w:pPr>
            <w:r>
              <w:rPr>
                <w:lang w:eastAsia="en-GB"/>
              </w:rPr>
              <w:t>CondM conditionTag</w:t>
            </w:r>
          </w:p>
        </w:tc>
        <w:tc>
          <w:tcPr>
            <w:tcW w:w="10518" w:type="dxa"/>
            <w:tcBorders>
              <w:top w:val="single" w:sz="4" w:space="0" w:color="auto"/>
              <w:left w:val="single" w:sz="4" w:space="0" w:color="auto"/>
              <w:bottom w:val="single" w:sz="4" w:space="0" w:color="auto"/>
              <w:right w:val="single" w:sz="4" w:space="0" w:color="auto"/>
            </w:tcBorders>
          </w:tcPr>
          <w:p w14:paraId="588B1903" w14:textId="77777777" w:rsidR="00BF596A" w:rsidRDefault="005632DD">
            <w:pPr>
              <w:pStyle w:val="TAL"/>
              <w:rPr>
                <w:lang w:val="en-GB" w:eastAsia="en-GB"/>
              </w:rPr>
            </w:pPr>
            <w:r>
              <w:rPr>
                <w:iCs/>
                <w:lang w:val="en-GB" w:eastAsia="en-GB"/>
              </w:rPr>
              <w:t>Message condition</w:t>
            </w:r>
          </w:p>
          <w:p w14:paraId="6B4B7542" w14:textId="77777777" w:rsidR="00BF596A" w:rsidRDefault="005632DD">
            <w:pPr>
              <w:pStyle w:val="TAL"/>
              <w:rPr>
                <w:i/>
                <w:iCs/>
                <w:lang w:val="en-GB" w:eastAsia="en-GB"/>
              </w:rPr>
            </w:pPr>
            <w:r>
              <w:rPr>
                <w:lang w:val="en-GB" w:eastAsia="en-GB"/>
              </w:rPr>
              <w:t>Presence of the field is conditional to other fields included in the message.</w:t>
            </w:r>
          </w:p>
        </w:tc>
      </w:tr>
      <w:tr w:rsidR="00BF596A" w14:paraId="02E3D435" w14:textId="77777777">
        <w:tc>
          <w:tcPr>
            <w:tcW w:w="2235" w:type="dxa"/>
            <w:tcBorders>
              <w:top w:val="single" w:sz="4" w:space="0" w:color="auto"/>
              <w:left w:val="single" w:sz="4" w:space="0" w:color="auto"/>
              <w:bottom w:val="single" w:sz="4" w:space="0" w:color="auto"/>
              <w:right w:val="single" w:sz="4" w:space="0" w:color="auto"/>
            </w:tcBorders>
          </w:tcPr>
          <w:p w14:paraId="14D9DE89" w14:textId="77777777" w:rsidR="00BF596A" w:rsidRDefault="005632DD">
            <w:pPr>
              <w:pStyle w:val="TAL"/>
              <w:rPr>
                <w:lang w:eastAsia="en-GB"/>
              </w:rPr>
            </w:pPr>
            <w:r>
              <w:rPr>
                <w:lang w:eastAsia="en-GB"/>
              </w:rPr>
              <w:t>Need S</w:t>
            </w:r>
          </w:p>
        </w:tc>
        <w:tc>
          <w:tcPr>
            <w:tcW w:w="10518" w:type="dxa"/>
            <w:tcBorders>
              <w:top w:val="single" w:sz="4" w:space="0" w:color="auto"/>
              <w:left w:val="single" w:sz="4" w:space="0" w:color="auto"/>
              <w:bottom w:val="single" w:sz="4" w:space="0" w:color="auto"/>
              <w:right w:val="single" w:sz="4" w:space="0" w:color="auto"/>
            </w:tcBorders>
          </w:tcPr>
          <w:p w14:paraId="053AE991" w14:textId="77777777" w:rsidR="00BF596A" w:rsidRDefault="005632DD">
            <w:pPr>
              <w:pStyle w:val="TAL"/>
              <w:rPr>
                <w:i/>
                <w:lang w:val="en-GB" w:eastAsia="en-GB"/>
              </w:rPr>
            </w:pPr>
            <w:r>
              <w:rPr>
                <w:i/>
                <w:iCs/>
                <w:lang w:val="en-GB" w:eastAsia="en-GB"/>
              </w:rPr>
              <w:t>Specified</w:t>
            </w:r>
          </w:p>
          <w:p w14:paraId="401F1134" w14:textId="77777777" w:rsidR="00BF596A" w:rsidRDefault="005632DD">
            <w:pPr>
              <w:pStyle w:val="TAL"/>
              <w:rPr>
                <w:iCs/>
                <w:lang w:val="en-GB" w:eastAsia="en-GB"/>
              </w:rPr>
            </w:pPr>
            <w:r>
              <w:rPr>
                <w:lang w:val="en-GB" w:eastAsia="en-GB"/>
              </w:rPr>
              <w:t xml:space="preserve">Used for (configuration) fields, whose field description or procedure </w:t>
            </w:r>
            <w:r>
              <w:rPr>
                <w:b/>
                <w:lang w:val="en-GB" w:eastAsia="en-GB"/>
              </w:rPr>
              <w:t>specifies</w:t>
            </w:r>
            <w:r>
              <w:rPr>
                <w:lang w:val="en-GB" w:eastAsia="en-GB"/>
              </w:rPr>
              <w:t xml:space="preserve"> the UE behavior performed upon receiving a message with the field absent (and not if field description or procedure specifies the UE behavior when field is not configured).</w:t>
            </w:r>
          </w:p>
        </w:tc>
      </w:tr>
      <w:tr w:rsidR="00BF596A" w14:paraId="20C5E0B6" w14:textId="77777777">
        <w:tc>
          <w:tcPr>
            <w:tcW w:w="2235" w:type="dxa"/>
            <w:tcBorders>
              <w:top w:val="single" w:sz="4" w:space="0" w:color="auto"/>
              <w:left w:val="single" w:sz="4" w:space="0" w:color="auto"/>
              <w:bottom w:val="single" w:sz="4" w:space="0" w:color="auto"/>
              <w:right w:val="single" w:sz="4" w:space="0" w:color="auto"/>
            </w:tcBorders>
          </w:tcPr>
          <w:p w14:paraId="7950A056" w14:textId="77777777" w:rsidR="00BF596A" w:rsidRDefault="005632DD">
            <w:pPr>
              <w:pStyle w:val="TAL"/>
              <w:rPr>
                <w:lang w:eastAsia="en-GB"/>
              </w:rPr>
            </w:pPr>
            <w:r>
              <w:rPr>
                <w:lang w:eastAsia="en-GB"/>
              </w:rPr>
              <w:t>Need M</w:t>
            </w:r>
          </w:p>
        </w:tc>
        <w:tc>
          <w:tcPr>
            <w:tcW w:w="10518" w:type="dxa"/>
            <w:tcBorders>
              <w:top w:val="single" w:sz="4" w:space="0" w:color="auto"/>
              <w:left w:val="single" w:sz="4" w:space="0" w:color="auto"/>
              <w:bottom w:val="single" w:sz="4" w:space="0" w:color="auto"/>
              <w:right w:val="single" w:sz="4" w:space="0" w:color="auto"/>
            </w:tcBorders>
          </w:tcPr>
          <w:p w14:paraId="2523EE18" w14:textId="77777777" w:rsidR="00BF596A" w:rsidRDefault="005632DD">
            <w:pPr>
              <w:pStyle w:val="TAL"/>
              <w:rPr>
                <w:i/>
                <w:lang w:val="en-GB" w:eastAsia="en-GB"/>
              </w:rPr>
            </w:pPr>
            <w:r>
              <w:rPr>
                <w:i/>
                <w:iCs/>
                <w:lang w:val="en-GB" w:eastAsia="en-GB"/>
              </w:rPr>
              <w:t>Maintain</w:t>
            </w:r>
          </w:p>
          <w:p w14:paraId="6E71DA0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maintains the current value.</w:t>
            </w:r>
          </w:p>
        </w:tc>
      </w:tr>
      <w:tr w:rsidR="00BF596A" w14:paraId="464C918B" w14:textId="77777777">
        <w:tc>
          <w:tcPr>
            <w:tcW w:w="2235" w:type="dxa"/>
            <w:tcBorders>
              <w:top w:val="single" w:sz="4" w:space="0" w:color="auto"/>
              <w:left w:val="single" w:sz="4" w:space="0" w:color="auto"/>
              <w:bottom w:val="single" w:sz="4" w:space="0" w:color="auto"/>
              <w:right w:val="single" w:sz="4" w:space="0" w:color="auto"/>
            </w:tcBorders>
          </w:tcPr>
          <w:p w14:paraId="624A795C" w14:textId="77777777" w:rsidR="00BF596A" w:rsidRDefault="005632DD">
            <w:pPr>
              <w:pStyle w:val="TAL"/>
              <w:rPr>
                <w:lang w:eastAsia="en-GB"/>
              </w:rPr>
            </w:pPr>
            <w:r>
              <w:rPr>
                <w:lang w:eastAsia="en-GB"/>
              </w:rPr>
              <w:t>Need N</w:t>
            </w:r>
          </w:p>
        </w:tc>
        <w:tc>
          <w:tcPr>
            <w:tcW w:w="10518" w:type="dxa"/>
            <w:tcBorders>
              <w:top w:val="single" w:sz="4" w:space="0" w:color="auto"/>
              <w:left w:val="single" w:sz="4" w:space="0" w:color="auto"/>
              <w:bottom w:val="single" w:sz="4" w:space="0" w:color="auto"/>
              <w:right w:val="single" w:sz="4" w:space="0" w:color="auto"/>
            </w:tcBorders>
          </w:tcPr>
          <w:p w14:paraId="5E1EB70E" w14:textId="77777777" w:rsidR="00BF596A" w:rsidRDefault="005632DD">
            <w:pPr>
              <w:pStyle w:val="TAL"/>
              <w:rPr>
                <w:lang w:val="en-GB" w:eastAsia="en-GB"/>
              </w:rPr>
            </w:pPr>
            <w:r>
              <w:rPr>
                <w:i/>
                <w:iCs/>
                <w:lang w:val="en-GB" w:eastAsia="en-GB"/>
              </w:rPr>
              <w:t>No action</w:t>
            </w:r>
            <w:r>
              <w:rPr>
                <w:iCs/>
                <w:lang w:val="en-GB" w:eastAsia="en-GB"/>
              </w:rPr>
              <w:t xml:space="preserve"> (one-shot configuration that is not maintained)</w:t>
            </w:r>
          </w:p>
          <w:p w14:paraId="5B617EDB" w14:textId="77777777" w:rsidR="00BF596A" w:rsidRDefault="005632DD">
            <w:pPr>
              <w:pStyle w:val="TAL"/>
              <w:rPr>
                <w:lang w:val="en-GB" w:eastAsia="en-GB"/>
              </w:rPr>
            </w:pPr>
            <w:r>
              <w:rPr>
                <w:lang w:val="en-GB" w:eastAsia="en-GB"/>
              </w:rPr>
              <w:t>Used for (configuration) fields that are not stored and whose presence causes a one-time action by the UE. Upon receiving message with the field absent, the UE takes no action.</w:t>
            </w:r>
          </w:p>
        </w:tc>
      </w:tr>
      <w:tr w:rsidR="00BF596A" w14:paraId="51A5ED46" w14:textId="77777777">
        <w:tc>
          <w:tcPr>
            <w:tcW w:w="2235" w:type="dxa"/>
            <w:tcBorders>
              <w:top w:val="single" w:sz="4" w:space="0" w:color="auto"/>
              <w:left w:val="single" w:sz="4" w:space="0" w:color="auto"/>
              <w:bottom w:val="single" w:sz="4" w:space="0" w:color="auto"/>
              <w:right w:val="single" w:sz="4" w:space="0" w:color="auto"/>
            </w:tcBorders>
          </w:tcPr>
          <w:p w14:paraId="02785040" w14:textId="77777777" w:rsidR="00BF596A" w:rsidRDefault="005632DD">
            <w:pPr>
              <w:pStyle w:val="TAL"/>
              <w:rPr>
                <w:lang w:eastAsia="en-GB"/>
              </w:rPr>
            </w:pPr>
            <w:r>
              <w:rPr>
                <w:lang w:eastAsia="en-GB"/>
              </w:rPr>
              <w:t>Need R</w:t>
            </w:r>
          </w:p>
        </w:tc>
        <w:tc>
          <w:tcPr>
            <w:tcW w:w="10518" w:type="dxa"/>
            <w:tcBorders>
              <w:top w:val="single" w:sz="4" w:space="0" w:color="auto"/>
              <w:left w:val="single" w:sz="4" w:space="0" w:color="auto"/>
              <w:bottom w:val="single" w:sz="4" w:space="0" w:color="auto"/>
              <w:right w:val="single" w:sz="4" w:space="0" w:color="auto"/>
            </w:tcBorders>
          </w:tcPr>
          <w:p w14:paraId="5CAB570E" w14:textId="77777777" w:rsidR="00BF596A" w:rsidRDefault="005632DD">
            <w:pPr>
              <w:pStyle w:val="TAL"/>
              <w:rPr>
                <w:i/>
                <w:lang w:val="en-GB" w:eastAsia="en-GB"/>
              </w:rPr>
            </w:pPr>
            <w:r>
              <w:rPr>
                <w:i/>
                <w:iCs/>
                <w:lang w:val="en-GB" w:eastAsia="en-GB"/>
              </w:rPr>
              <w:t>Release</w:t>
            </w:r>
          </w:p>
          <w:p w14:paraId="34378995" w14:textId="77777777" w:rsidR="00BF596A" w:rsidRDefault="005632DD">
            <w:pPr>
              <w:pStyle w:val="TAL"/>
              <w:rPr>
                <w:iCs/>
                <w:lang w:val="en-GB" w:eastAsia="en-GB"/>
              </w:rPr>
            </w:pPr>
            <w:r>
              <w:rPr>
                <w:lang w:val="en-GB" w:eastAsia="en-GB"/>
              </w:rPr>
              <w:t>Used for (configuration) fields that are stored by the UE i.e. not one-shot. Upon receiving a message with the field absent, the UE releases the current value.</w:t>
            </w:r>
          </w:p>
        </w:tc>
      </w:tr>
    </w:tbl>
    <w:p w14:paraId="658C6F98" w14:textId="77777777" w:rsidR="00BF596A" w:rsidRDefault="005632DD">
      <w:pPr>
        <w:pStyle w:val="NO"/>
        <w:rPr>
          <w:lang w:val="en-GB"/>
        </w:rPr>
      </w:pPr>
      <w:r>
        <w:rPr>
          <w:lang w:val="en-GB"/>
        </w:rPr>
        <w:t>NOTE:</w:t>
      </w:r>
      <w:r>
        <w:rPr>
          <w:lang w:val="en-GB"/>
        </w:rPr>
        <w:tab/>
        <w:t>In this version of the specification, the condition tags CondC and CondM are not used.</w:t>
      </w:r>
    </w:p>
    <w:p w14:paraId="57A1F9E7" w14:textId="77777777" w:rsidR="00BF596A" w:rsidRDefault="005632DD">
      <w:r>
        <w:t>Any field with Need M or Need N in system information shall be interpreted as Need R.</w:t>
      </w:r>
    </w:p>
    <w:p w14:paraId="7BFCEB08" w14:textId="77777777" w:rsidR="00BF596A" w:rsidRDefault="005632DD">
      <w:r>
        <w:t>The need code used within a CondX definition only applies for the case (part of the condition) where it is defined: A condition may have different need codes for different parts of the condition. In particular, the CondX definition may contain the following "otherwise the field is absent" parts:</w:t>
      </w:r>
    </w:p>
    <w:p w14:paraId="30D18320" w14:textId="77777777" w:rsidR="00BF596A" w:rsidRDefault="005632DD">
      <w:pPr>
        <w:pStyle w:val="B1"/>
        <w:rPr>
          <w:lang w:val="en-GB"/>
        </w:rPr>
      </w:pPr>
      <w:r>
        <w:rPr>
          <w:lang w:val="en-GB"/>
        </w:rPr>
        <w:t>-</w:t>
      </w:r>
      <w:r>
        <w:rPr>
          <w:lang w:val="en-GB"/>
        </w:rPr>
        <w:tab/>
        <w:t>"Otherwise, the field is absent": The field is not relevant or should not be configured when this part of the condition applies. In particular, the UE behaviour is not defined when the field is configured via another part of the condition and is reconfigured to this part of the condition. A need code is not provided when the transition from another part of the condition to this part of the condition is not supported, when the field clearly is a one-shot or there is no difference whether UE maintains or releases the value (e.g., in case the field is mandatory present according to the other part of the condition).</w:t>
      </w:r>
    </w:p>
    <w:p w14:paraId="70A027C8" w14:textId="77777777" w:rsidR="00BF596A" w:rsidRDefault="005632DD">
      <w:pPr>
        <w:pStyle w:val="B1"/>
        <w:rPr>
          <w:lang w:val="en-GB"/>
        </w:rPr>
      </w:pPr>
      <w:r>
        <w:rPr>
          <w:lang w:val="en-GB"/>
        </w:rPr>
        <w:t>-</w:t>
      </w:r>
      <w:r>
        <w:rPr>
          <w:lang w:val="en-GB"/>
        </w:rPr>
        <w:tab/>
        <w:t>"Otherwise, the field is absent, Need R": The field is released if absent when this part of the condition applies. This handles UE behaviour in case the field is configured via another part of the condition and this part of the condition applies (which means that network can assume UE releases the field if this part of the condition is valid).</w:t>
      </w:r>
    </w:p>
    <w:p w14:paraId="4B231699" w14:textId="77777777" w:rsidR="00BF596A" w:rsidRDefault="005632DD">
      <w:pPr>
        <w:pStyle w:val="B1"/>
        <w:rPr>
          <w:lang w:val="en-GB"/>
        </w:rPr>
      </w:pPr>
      <w:r>
        <w:rPr>
          <w:lang w:val="en-GB"/>
        </w:rPr>
        <w:t>-</w:t>
      </w:r>
      <w:r>
        <w:rPr>
          <w:lang w:val="en-GB"/>
        </w:rPr>
        <w:tab/>
        <w:t>"Otherwise, the field is absent, Need M": The UE retains the field if it was already configured when this part of the condition applies. This means the network cannot release the field , but UE retains the previously configured value.</w:t>
      </w:r>
    </w:p>
    <w:p w14:paraId="1C26B7A3" w14:textId="77777777" w:rsidR="00BF596A" w:rsidRDefault="005632DD">
      <w:r>
        <w:t>Use of different Need codes in different parts of a condition should be avoided.</w:t>
      </w:r>
    </w:p>
    <w:p w14:paraId="145FA9B5" w14:textId="77777777" w:rsidR="00BF596A" w:rsidRDefault="005632DD">
      <w:r>
        <w:t>For downlink messages, the need codes, conditions and ASN.1 defaults specified for a particular (child) field only apply in case the (parent) field including the particular field is present. Thus, if the parent is absent the UE shall not release the field unless the absence of the parent field implies that.</w:t>
      </w:r>
    </w:p>
    <w:p w14:paraId="34FE2ECA" w14:textId="77777777" w:rsidR="00BF596A" w:rsidRDefault="005632DD">
      <w:r>
        <w:lastRenderedPageBreak/>
        <w:t>For (parent) fields without need codes in downlink messages, if the parent field is absent, UE shall follow the need codes of the child fields. Thus, if parent field is absent, the need code of each child field is followed (i.e. Need R child fields are released, Need M child fields are not modified and the actions for Need S child fields depend on the specified conditions of each field). Examples of (parent) fields in downlink messages without need codes where this rule applies are:</w:t>
      </w:r>
    </w:p>
    <w:p w14:paraId="1655D167" w14:textId="77777777" w:rsidR="00BF596A" w:rsidRDefault="005632DD">
      <w:pPr>
        <w:pStyle w:val="B1"/>
        <w:rPr>
          <w:lang w:val="en-GB"/>
        </w:rPr>
      </w:pPr>
      <w:r>
        <w:rPr>
          <w:lang w:val="en-GB"/>
        </w:rPr>
        <w:t>-</w:t>
      </w:r>
      <w:r>
        <w:rPr>
          <w:lang w:val="en-GB"/>
        </w:rPr>
        <w:tab/>
      </w:r>
      <w:r>
        <w:rPr>
          <w:i/>
          <w:lang w:val="en-GB"/>
        </w:rPr>
        <w:t>nonCriticalExtension</w:t>
      </w:r>
      <w:r>
        <w:rPr>
          <w:lang w:val="en-GB"/>
        </w:rPr>
        <w:t xml:space="preserve"> fields at the end of a message using empty SEQUENCE extension mechanism,</w:t>
      </w:r>
    </w:p>
    <w:p w14:paraId="754F23F9" w14:textId="77777777" w:rsidR="00BF596A" w:rsidRDefault="005632DD">
      <w:pPr>
        <w:pStyle w:val="B1"/>
        <w:rPr>
          <w:lang w:val="en-GB"/>
        </w:rPr>
      </w:pPr>
      <w:r>
        <w:rPr>
          <w:lang w:val="en-GB"/>
        </w:rPr>
        <w:t>-</w:t>
      </w:r>
      <w:r>
        <w:rPr>
          <w:lang w:val="en-GB"/>
        </w:rPr>
        <w:tab/>
        <w:t>groups of non-critical extensions using double brackets (referred to as extension groups), and</w:t>
      </w:r>
    </w:p>
    <w:p w14:paraId="7823F333" w14:textId="77777777" w:rsidR="00BF596A" w:rsidRDefault="005632DD">
      <w:pPr>
        <w:pStyle w:val="B1"/>
        <w:rPr>
          <w:lang w:val="en-GB"/>
        </w:rPr>
      </w:pPr>
      <w:r>
        <w:rPr>
          <w:lang w:val="en-GB"/>
        </w:rPr>
        <w:t>-</w:t>
      </w:r>
      <w:r>
        <w:rPr>
          <w:lang w:val="en-GB"/>
        </w:rPr>
        <w:tab/>
        <w:t>non-critical extensions at the end of a message or at the end of a structure, contained in a BIT STRING or OCTET STRING (referred to as parent extension fields).</w:t>
      </w:r>
    </w:p>
    <w:p w14:paraId="1635F386" w14:textId="77777777" w:rsidR="00BF596A" w:rsidRDefault="005632DD">
      <w:r>
        <w:t>The handling of need codes as specified in the previous is illustrated by means of an example, as shown in the following ASN.1.</w:t>
      </w:r>
    </w:p>
    <w:p w14:paraId="2ECC293B" w14:textId="77777777" w:rsidR="00BF596A" w:rsidRDefault="005632DD">
      <w:pPr>
        <w:pStyle w:val="PL"/>
        <w:rPr>
          <w:color w:val="808080"/>
        </w:rPr>
      </w:pPr>
      <w:r>
        <w:rPr>
          <w:color w:val="808080"/>
        </w:rPr>
        <w:t>-- /example/ ASN1START</w:t>
      </w:r>
    </w:p>
    <w:p w14:paraId="69569632" w14:textId="77777777" w:rsidR="00BF596A" w:rsidRDefault="00BF596A">
      <w:pPr>
        <w:pStyle w:val="PL"/>
      </w:pPr>
    </w:p>
    <w:p w14:paraId="39CCED3B" w14:textId="77777777" w:rsidR="00BF596A" w:rsidRDefault="005632DD">
      <w:pPr>
        <w:pStyle w:val="PL"/>
      </w:pPr>
      <w:r>
        <w:t xml:space="preserve">RRCMessage-IEs ::=                </w:t>
      </w:r>
      <w:r>
        <w:rPr>
          <w:color w:val="993366"/>
        </w:rPr>
        <w:t>SEQUENCE</w:t>
      </w:r>
      <w:r>
        <w:t xml:space="preserve"> {</w:t>
      </w:r>
    </w:p>
    <w:p w14:paraId="05B5CDF3" w14:textId="77777777" w:rsidR="00BF596A" w:rsidRDefault="005632DD">
      <w:pPr>
        <w:pStyle w:val="PL"/>
        <w:rPr>
          <w:color w:val="808080"/>
        </w:rPr>
      </w:pPr>
      <w:r>
        <w:t xml:space="preserve">    field1                            InformationElement1            </w:t>
      </w:r>
      <w:r>
        <w:rPr>
          <w:color w:val="993366"/>
        </w:rPr>
        <w:t>OPTIONAL</w:t>
      </w:r>
      <w:r>
        <w:t xml:space="preserve">,  </w:t>
      </w:r>
      <w:r>
        <w:rPr>
          <w:color w:val="808080"/>
        </w:rPr>
        <w:t>-- Need M</w:t>
      </w:r>
    </w:p>
    <w:p w14:paraId="2AAA8AC4" w14:textId="77777777" w:rsidR="00BF596A" w:rsidRDefault="005632DD">
      <w:pPr>
        <w:pStyle w:val="PL"/>
        <w:rPr>
          <w:color w:val="808080"/>
        </w:rPr>
      </w:pPr>
      <w:r>
        <w:t xml:space="preserve">    field2                            InformationElement2            </w:t>
      </w:r>
      <w:r>
        <w:rPr>
          <w:color w:val="993366"/>
        </w:rPr>
        <w:t>OPTIONAL</w:t>
      </w:r>
      <w:r>
        <w:t xml:space="preserve">,  </w:t>
      </w:r>
      <w:r>
        <w:rPr>
          <w:color w:val="808080"/>
        </w:rPr>
        <w:t>-- Need R</w:t>
      </w:r>
    </w:p>
    <w:p w14:paraId="6B9A507A" w14:textId="77777777" w:rsidR="00BF596A" w:rsidRDefault="005632DD">
      <w:pPr>
        <w:pStyle w:val="PL"/>
      </w:pPr>
      <w:r>
        <w:t xml:space="preserve">    nonCriticalExtension              RRCMessage-v1570-IEs           </w:t>
      </w:r>
      <w:r>
        <w:rPr>
          <w:color w:val="993366"/>
        </w:rPr>
        <w:t>OPTIONAL</w:t>
      </w:r>
    </w:p>
    <w:p w14:paraId="1A0E38E8" w14:textId="77777777" w:rsidR="00BF596A" w:rsidRDefault="005632DD">
      <w:pPr>
        <w:pStyle w:val="PL"/>
      </w:pPr>
      <w:r>
        <w:t>}</w:t>
      </w:r>
    </w:p>
    <w:p w14:paraId="2EA9D501" w14:textId="77777777" w:rsidR="00BF596A" w:rsidRDefault="00BF596A">
      <w:pPr>
        <w:pStyle w:val="PL"/>
      </w:pPr>
    </w:p>
    <w:p w14:paraId="445D4E18" w14:textId="77777777" w:rsidR="00BF596A" w:rsidRDefault="005632DD">
      <w:pPr>
        <w:pStyle w:val="PL"/>
      </w:pPr>
      <w:r>
        <w:t xml:space="preserve">RRCMessage-1570-IEs ::=           </w:t>
      </w:r>
      <w:r>
        <w:rPr>
          <w:color w:val="993366"/>
        </w:rPr>
        <w:t>SEQUENCE</w:t>
      </w:r>
      <w:r>
        <w:t xml:space="preserve"> {</w:t>
      </w:r>
    </w:p>
    <w:p w14:paraId="4A89DA8A" w14:textId="77777777" w:rsidR="00BF596A" w:rsidRDefault="005632DD">
      <w:pPr>
        <w:pStyle w:val="PL"/>
        <w:rPr>
          <w:color w:val="808080"/>
        </w:rPr>
      </w:pPr>
      <w:r>
        <w:t xml:space="preserve">    field3                            InformationElement3            </w:t>
      </w:r>
      <w:r>
        <w:rPr>
          <w:color w:val="993366"/>
        </w:rPr>
        <w:t>OPTIONAL</w:t>
      </w:r>
      <w:r>
        <w:t xml:space="preserve">,  </w:t>
      </w:r>
      <w:r>
        <w:rPr>
          <w:color w:val="808080"/>
        </w:rPr>
        <w:t>-- Need M</w:t>
      </w:r>
    </w:p>
    <w:p w14:paraId="2591C896" w14:textId="77777777" w:rsidR="00BF596A" w:rsidRDefault="005632DD">
      <w:pPr>
        <w:pStyle w:val="PL"/>
      </w:pPr>
      <w:r>
        <w:t xml:space="preserve">    nonCriticalExtension              RRCMessage-v1640-IEs           </w:t>
      </w:r>
      <w:r>
        <w:rPr>
          <w:color w:val="993366"/>
        </w:rPr>
        <w:t>OPTIONAL</w:t>
      </w:r>
    </w:p>
    <w:p w14:paraId="64C8DDE9" w14:textId="77777777" w:rsidR="00BF596A" w:rsidRDefault="005632DD">
      <w:pPr>
        <w:pStyle w:val="PL"/>
      </w:pPr>
      <w:r>
        <w:t>}</w:t>
      </w:r>
    </w:p>
    <w:p w14:paraId="08F60F10" w14:textId="77777777" w:rsidR="00BF596A" w:rsidRDefault="00BF596A">
      <w:pPr>
        <w:pStyle w:val="PL"/>
      </w:pPr>
    </w:p>
    <w:p w14:paraId="62AC7D00" w14:textId="77777777" w:rsidR="00BF596A" w:rsidRDefault="005632DD">
      <w:pPr>
        <w:pStyle w:val="PL"/>
      </w:pPr>
      <w:r>
        <w:t xml:space="preserve">RRCMessage-v1640-IEs ::=          </w:t>
      </w:r>
      <w:r>
        <w:rPr>
          <w:color w:val="993366"/>
        </w:rPr>
        <w:t>SEQUENCE</w:t>
      </w:r>
      <w:r>
        <w:t xml:space="preserve"> {</w:t>
      </w:r>
    </w:p>
    <w:p w14:paraId="0E445EF1" w14:textId="77777777" w:rsidR="00BF596A" w:rsidRDefault="005632DD">
      <w:pPr>
        <w:pStyle w:val="PL"/>
        <w:rPr>
          <w:color w:val="808080"/>
        </w:rPr>
      </w:pPr>
      <w:r>
        <w:t xml:space="preserve">    field4                            InformationElement4            </w:t>
      </w:r>
      <w:r>
        <w:rPr>
          <w:color w:val="993366"/>
        </w:rPr>
        <w:t>OPTIONAL</w:t>
      </w:r>
      <w:r>
        <w:t xml:space="preserve">,  </w:t>
      </w:r>
      <w:r>
        <w:rPr>
          <w:color w:val="808080"/>
        </w:rPr>
        <w:t>-- Need R</w:t>
      </w:r>
    </w:p>
    <w:p w14:paraId="6FFAF347" w14:textId="77777777" w:rsidR="00BF596A" w:rsidRDefault="005632DD">
      <w:pPr>
        <w:pStyle w:val="PL"/>
      </w:pPr>
      <w:r>
        <w:t xml:space="preserve">    nonCriticalExtension              </w:t>
      </w:r>
      <w:r>
        <w:rPr>
          <w:color w:val="993366"/>
        </w:rPr>
        <w:t>SEQUENCE</w:t>
      </w:r>
      <w:r>
        <w:t xml:space="preserve"> {}                    </w:t>
      </w:r>
      <w:r>
        <w:rPr>
          <w:color w:val="993366"/>
        </w:rPr>
        <w:t>OPTIONAL</w:t>
      </w:r>
    </w:p>
    <w:p w14:paraId="0953DFAF" w14:textId="77777777" w:rsidR="00BF596A" w:rsidRDefault="005632DD">
      <w:pPr>
        <w:pStyle w:val="PL"/>
      </w:pPr>
      <w:r>
        <w:t>}</w:t>
      </w:r>
    </w:p>
    <w:p w14:paraId="71B8FDD6" w14:textId="77777777" w:rsidR="00BF596A" w:rsidRDefault="00BF596A">
      <w:pPr>
        <w:pStyle w:val="PL"/>
      </w:pPr>
    </w:p>
    <w:p w14:paraId="60EEDC99" w14:textId="77777777" w:rsidR="00BF596A" w:rsidRDefault="005632DD">
      <w:pPr>
        <w:pStyle w:val="PL"/>
      </w:pPr>
      <w:r>
        <w:t xml:space="preserve">InformationElement1 ::=           </w:t>
      </w:r>
      <w:r>
        <w:rPr>
          <w:color w:val="993366"/>
        </w:rPr>
        <w:t>SEQUENCE</w:t>
      </w:r>
      <w:r>
        <w:t xml:space="preserve"> {</w:t>
      </w:r>
    </w:p>
    <w:p w14:paraId="4691BC1D" w14:textId="77777777" w:rsidR="00BF596A" w:rsidRDefault="005632DD">
      <w:pPr>
        <w:pStyle w:val="PL"/>
        <w:rPr>
          <w:color w:val="808080"/>
        </w:rPr>
      </w:pPr>
      <w:r>
        <w:t xml:space="preserve">    field11                           InformationElement11           </w:t>
      </w:r>
      <w:r>
        <w:rPr>
          <w:color w:val="993366"/>
        </w:rPr>
        <w:t>OPTIONAL</w:t>
      </w:r>
      <w:r>
        <w:t xml:space="preserve">,  </w:t>
      </w:r>
      <w:r>
        <w:rPr>
          <w:color w:val="808080"/>
        </w:rPr>
        <w:t>-- Need M</w:t>
      </w:r>
    </w:p>
    <w:p w14:paraId="5FEA78E7" w14:textId="77777777" w:rsidR="00BF596A" w:rsidRDefault="005632DD">
      <w:pPr>
        <w:pStyle w:val="PL"/>
        <w:rPr>
          <w:color w:val="808080"/>
        </w:rPr>
      </w:pPr>
      <w:r>
        <w:t xml:space="preserve">    field12                           InformationElement12           </w:t>
      </w:r>
      <w:r>
        <w:rPr>
          <w:color w:val="993366"/>
        </w:rPr>
        <w:t>OPTIONAL</w:t>
      </w:r>
      <w:r>
        <w:t xml:space="preserve">,  </w:t>
      </w:r>
      <w:r>
        <w:rPr>
          <w:color w:val="808080"/>
        </w:rPr>
        <w:t>-- Need R</w:t>
      </w:r>
    </w:p>
    <w:p w14:paraId="412D23FD" w14:textId="77777777" w:rsidR="00BF596A" w:rsidRDefault="005632DD">
      <w:pPr>
        <w:pStyle w:val="PL"/>
      </w:pPr>
      <w:r>
        <w:t xml:space="preserve">    ...,</w:t>
      </w:r>
    </w:p>
    <w:p w14:paraId="7BCA743A" w14:textId="77777777" w:rsidR="00BF596A" w:rsidRDefault="005632DD">
      <w:pPr>
        <w:pStyle w:val="PL"/>
      </w:pPr>
      <w:r>
        <w:t xml:space="preserve">    [[</w:t>
      </w:r>
    </w:p>
    <w:p w14:paraId="20D9D4AD" w14:textId="77777777" w:rsidR="00BF596A" w:rsidRDefault="005632DD">
      <w:pPr>
        <w:pStyle w:val="PL"/>
        <w:rPr>
          <w:color w:val="808080"/>
        </w:rPr>
      </w:pPr>
      <w:r>
        <w:t xml:space="preserve">    field13                           InformationElement13           </w:t>
      </w:r>
      <w:r>
        <w:rPr>
          <w:color w:val="993366"/>
        </w:rPr>
        <w:t>OPTIONAL</w:t>
      </w:r>
      <w:r>
        <w:t xml:space="preserve">,  </w:t>
      </w:r>
      <w:r>
        <w:rPr>
          <w:color w:val="808080"/>
        </w:rPr>
        <w:t>-- Need R</w:t>
      </w:r>
    </w:p>
    <w:p w14:paraId="5FC0B136" w14:textId="77777777" w:rsidR="00BF596A" w:rsidRDefault="005632DD">
      <w:pPr>
        <w:pStyle w:val="PL"/>
        <w:rPr>
          <w:color w:val="808080"/>
        </w:rPr>
      </w:pPr>
      <w:r>
        <w:t xml:space="preserve">    field14                           InformationElement14           </w:t>
      </w:r>
      <w:r>
        <w:rPr>
          <w:color w:val="993366"/>
        </w:rPr>
        <w:t>OPTIONAL</w:t>
      </w:r>
      <w:r>
        <w:t xml:space="preserve">   </w:t>
      </w:r>
      <w:r>
        <w:rPr>
          <w:color w:val="808080"/>
        </w:rPr>
        <w:t>-- Need M</w:t>
      </w:r>
    </w:p>
    <w:p w14:paraId="7E5B3F94" w14:textId="77777777" w:rsidR="00BF596A" w:rsidRDefault="005632DD">
      <w:pPr>
        <w:pStyle w:val="PL"/>
      </w:pPr>
      <w:r>
        <w:t xml:space="preserve">    ]]</w:t>
      </w:r>
    </w:p>
    <w:p w14:paraId="0DA2FE3D" w14:textId="77777777" w:rsidR="00BF596A" w:rsidRDefault="005632DD">
      <w:pPr>
        <w:pStyle w:val="PL"/>
      </w:pPr>
      <w:r>
        <w:t>}</w:t>
      </w:r>
    </w:p>
    <w:p w14:paraId="41002C2C" w14:textId="77777777" w:rsidR="00BF596A" w:rsidRDefault="00BF596A">
      <w:pPr>
        <w:pStyle w:val="PL"/>
      </w:pPr>
    </w:p>
    <w:p w14:paraId="3EAB6ECC" w14:textId="77777777" w:rsidR="00BF596A" w:rsidRDefault="005632DD">
      <w:pPr>
        <w:pStyle w:val="PL"/>
      </w:pPr>
      <w:r>
        <w:t xml:space="preserve">InformationElement2 ::=           </w:t>
      </w:r>
      <w:r>
        <w:rPr>
          <w:color w:val="993366"/>
        </w:rPr>
        <w:t>SEQUENCE</w:t>
      </w:r>
      <w:r>
        <w:t xml:space="preserve"> {</w:t>
      </w:r>
    </w:p>
    <w:p w14:paraId="51C667A4" w14:textId="77777777" w:rsidR="00BF596A" w:rsidRDefault="005632DD">
      <w:pPr>
        <w:pStyle w:val="PL"/>
        <w:rPr>
          <w:color w:val="808080"/>
        </w:rPr>
      </w:pPr>
      <w:r>
        <w:t xml:space="preserve">    field21                           InformationElement11           </w:t>
      </w:r>
      <w:r>
        <w:rPr>
          <w:color w:val="993366"/>
        </w:rPr>
        <w:t>OPTIONAL</w:t>
      </w:r>
      <w:r>
        <w:t xml:space="preserve">,  </w:t>
      </w:r>
      <w:r>
        <w:rPr>
          <w:color w:val="808080"/>
        </w:rPr>
        <w:t>-- Need M</w:t>
      </w:r>
    </w:p>
    <w:p w14:paraId="4382EF1F" w14:textId="77777777" w:rsidR="00BF596A" w:rsidRDefault="005632DD">
      <w:pPr>
        <w:pStyle w:val="PL"/>
      </w:pPr>
      <w:r>
        <w:t xml:space="preserve">    ...</w:t>
      </w:r>
    </w:p>
    <w:p w14:paraId="111C4B5C" w14:textId="77777777" w:rsidR="00BF596A" w:rsidRDefault="005632DD">
      <w:pPr>
        <w:pStyle w:val="PL"/>
      </w:pPr>
      <w:r>
        <w:t>}</w:t>
      </w:r>
    </w:p>
    <w:p w14:paraId="0583CCC3" w14:textId="77777777" w:rsidR="00BF596A" w:rsidRDefault="00BF596A">
      <w:pPr>
        <w:pStyle w:val="PL"/>
      </w:pPr>
    </w:p>
    <w:p w14:paraId="2C52FB21" w14:textId="77777777" w:rsidR="00BF596A" w:rsidRDefault="005632DD">
      <w:pPr>
        <w:pStyle w:val="PL"/>
        <w:rPr>
          <w:color w:val="808080"/>
        </w:rPr>
      </w:pPr>
      <w:r>
        <w:rPr>
          <w:color w:val="808080"/>
        </w:rPr>
        <w:t>-- ASN1STOP</w:t>
      </w:r>
    </w:p>
    <w:p w14:paraId="0678F3DD" w14:textId="77777777" w:rsidR="00BF596A" w:rsidRDefault="00BF596A"/>
    <w:p w14:paraId="693014B6" w14:textId="77777777" w:rsidR="00BF596A" w:rsidRDefault="005632DD">
      <w:r>
        <w:t>The handling of need codes as specified in the previous implies that:</w:t>
      </w:r>
    </w:p>
    <w:p w14:paraId="7497897E" w14:textId="77777777" w:rsidR="00BF596A" w:rsidRDefault="005632DD">
      <w:pPr>
        <w:pStyle w:val="B1"/>
        <w:rPr>
          <w:lang w:val="en-GB"/>
        </w:rPr>
      </w:pPr>
      <w:r>
        <w:rPr>
          <w:lang w:val="en-GB"/>
        </w:rPr>
        <w:lastRenderedPageBreak/>
        <w:t>-</w:t>
      </w:r>
      <w:r>
        <w:rPr>
          <w:lang w:val="en-GB"/>
        </w:rPr>
        <w:tab/>
        <w:t xml:space="preserve">if </w:t>
      </w:r>
      <w:r>
        <w:rPr>
          <w:i/>
          <w:lang w:val="en-GB"/>
        </w:rPr>
        <w:t>field1</w:t>
      </w:r>
      <w:r>
        <w:rPr>
          <w:lang w:val="en-GB"/>
        </w:rPr>
        <w:t xml:space="preserve"> in </w:t>
      </w:r>
      <w:r>
        <w:rPr>
          <w:i/>
          <w:lang w:val="en-GB"/>
        </w:rPr>
        <w:t>RRCMessage-IEs</w:t>
      </w:r>
      <w:r>
        <w:rPr>
          <w:lang w:val="en-GB"/>
        </w:rPr>
        <w:t xml:space="preserve"> is absent, UE does not modify any child fields configured within </w:t>
      </w:r>
      <w:r>
        <w:rPr>
          <w:i/>
          <w:lang w:val="en-GB"/>
        </w:rPr>
        <w:t>field1</w:t>
      </w:r>
      <w:r>
        <w:rPr>
          <w:lang w:val="en-GB"/>
        </w:rPr>
        <w:t xml:space="preserve"> (regardless of their need codes);</w:t>
      </w:r>
    </w:p>
    <w:p w14:paraId="74829EE1" w14:textId="77777777" w:rsidR="00BF596A" w:rsidRDefault="005632DD">
      <w:pPr>
        <w:pStyle w:val="B1"/>
        <w:rPr>
          <w:lang w:val="en-GB"/>
        </w:rPr>
      </w:pPr>
      <w:r>
        <w:rPr>
          <w:lang w:val="en-GB"/>
        </w:rPr>
        <w:t>-</w:t>
      </w:r>
      <w:r>
        <w:rPr>
          <w:lang w:val="en-GB"/>
        </w:rPr>
        <w:tab/>
        <w:t xml:space="preserve">if </w:t>
      </w:r>
      <w:r>
        <w:rPr>
          <w:i/>
          <w:lang w:val="en-GB"/>
        </w:rPr>
        <w:t>field2</w:t>
      </w:r>
      <w:r>
        <w:rPr>
          <w:lang w:val="en-GB"/>
        </w:rPr>
        <w:t xml:space="preserve"> in </w:t>
      </w:r>
      <w:r>
        <w:rPr>
          <w:i/>
          <w:lang w:val="en-GB"/>
        </w:rPr>
        <w:t>RRCMessage-IEs</w:t>
      </w:r>
      <w:r>
        <w:rPr>
          <w:lang w:val="en-GB"/>
        </w:rPr>
        <w:t xml:space="preserve"> is absent, UE releases the </w:t>
      </w:r>
      <w:r>
        <w:rPr>
          <w:i/>
          <w:lang w:val="en-GB"/>
        </w:rPr>
        <w:t>field2</w:t>
      </w:r>
      <w:r>
        <w:rPr>
          <w:lang w:val="en-GB"/>
        </w:rPr>
        <w:t xml:space="preserve"> (and also its child field </w:t>
      </w:r>
      <w:r>
        <w:rPr>
          <w:i/>
          <w:lang w:val="en-GB"/>
        </w:rPr>
        <w:t>field21</w:t>
      </w:r>
      <w:r>
        <w:rPr>
          <w:lang w:val="en-GB"/>
        </w:rPr>
        <w:t>);</w:t>
      </w:r>
    </w:p>
    <w:p w14:paraId="52162489"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or </w:t>
      </w:r>
      <w:r>
        <w:rPr>
          <w:i/>
          <w:lang w:val="en-GB"/>
        </w:rPr>
        <w:t>field2</w:t>
      </w:r>
      <w:r>
        <w:rPr>
          <w:lang w:val="en-GB"/>
        </w:rPr>
        <w:t xml:space="preserve"> in </w:t>
      </w:r>
      <w:r>
        <w:rPr>
          <w:i/>
          <w:lang w:val="en-GB"/>
        </w:rPr>
        <w:t>RRCMessage-IEs</w:t>
      </w:r>
      <w:r>
        <w:rPr>
          <w:lang w:val="en-GB"/>
        </w:rPr>
        <w:t xml:space="preserve"> is present, UE retains or releases their child fields according to the child field presence conditions;</w:t>
      </w:r>
    </w:p>
    <w:p w14:paraId="36846CEB" w14:textId="77777777" w:rsidR="00BF596A" w:rsidRDefault="005632DD">
      <w:pPr>
        <w:pStyle w:val="B1"/>
        <w:rPr>
          <w:lang w:val="en-GB"/>
        </w:rPr>
      </w:pPr>
      <w:r>
        <w:rPr>
          <w:lang w:val="en-GB"/>
        </w:rPr>
        <w:t>-</w:t>
      </w:r>
      <w:r>
        <w:rPr>
          <w:lang w:val="en-GB"/>
        </w:rPr>
        <w:tab/>
        <w:t xml:space="preserve">if </w:t>
      </w:r>
      <w:r>
        <w:rPr>
          <w:i/>
          <w:lang w:val="en-GB"/>
        </w:rPr>
        <w:t>field1</w:t>
      </w:r>
      <w:r>
        <w:rPr>
          <w:lang w:val="en-GB"/>
        </w:rPr>
        <w:t xml:space="preserve"> in </w:t>
      </w:r>
      <w:r>
        <w:rPr>
          <w:i/>
          <w:lang w:val="en-GB"/>
        </w:rPr>
        <w:t>RRCMessage-IEs</w:t>
      </w:r>
      <w:r>
        <w:rPr>
          <w:lang w:val="en-GB"/>
        </w:rPr>
        <w:t xml:space="preserve"> is present but the extension group containing </w:t>
      </w:r>
      <w:r>
        <w:rPr>
          <w:i/>
          <w:lang w:val="en-GB"/>
        </w:rPr>
        <w:t>field13</w:t>
      </w:r>
      <w:r>
        <w:rPr>
          <w:lang w:val="en-GB"/>
        </w:rPr>
        <w:t xml:space="preserve"> and </w:t>
      </w:r>
      <w:r>
        <w:rPr>
          <w:i/>
          <w:lang w:val="en-GB"/>
        </w:rPr>
        <w:t xml:space="preserve">field14 </w:t>
      </w:r>
      <w:r>
        <w:rPr>
          <w:lang w:val="en-GB"/>
        </w:rPr>
        <w:t xml:space="preserve">is absent, the UE releases </w:t>
      </w:r>
      <w:r>
        <w:rPr>
          <w:i/>
          <w:lang w:val="en-GB"/>
        </w:rPr>
        <w:t>field13</w:t>
      </w:r>
      <w:r>
        <w:rPr>
          <w:lang w:val="en-GB"/>
        </w:rPr>
        <w:t xml:space="preserve"> but does not modify </w:t>
      </w:r>
      <w:r>
        <w:rPr>
          <w:i/>
          <w:lang w:val="en-GB"/>
        </w:rPr>
        <w:t>field14</w:t>
      </w:r>
      <w:r>
        <w:rPr>
          <w:lang w:val="en-GB"/>
        </w:rPr>
        <w:t>;</w:t>
      </w:r>
    </w:p>
    <w:p w14:paraId="11534259" w14:textId="77777777" w:rsidR="00BF596A" w:rsidRDefault="005632DD">
      <w:pPr>
        <w:pStyle w:val="B1"/>
        <w:rPr>
          <w:lang w:val="en-GB"/>
        </w:rPr>
      </w:pPr>
      <w:r>
        <w:rPr>
          <w:lang w:val="en-GB"/>
        </w:rPr>
        <w:t>-</w:t>
      </w:r>
      <w:r>
        <w:rPr>
          <w:lang w:val="en-GB"/>
        </w:rPr>
        <w:tab/>
        <w:t xml:space="preserve">if </w:t>
      </w:r>
      <w:r>
        <w:rPr>
          <w:i/>
          <w:lang w:val="en-GB"/>
        </w:rPr>
        <w:t>nonCriticalExtension</w:t>
      </w:r>
      <w:r>
        <w:rPr>
          <w:lang w:val="en-GB"/>
        </w:rPr>
        <w:t xml:space="preserve"> defined by IE </w:t>
      </w:r>
      <w:r>
        <w:rPr>
          <w:i/>
          <w:lang w:val="en-GB"/>
        </w:rPr>
        <w:t>RRCMessage-v1570-IEs</w:t>
      </w:r>
      <w:r>
        <w:rPr>
          <w:lang w:val="en-GB"/>
        </w:rPr>
        <w:t xml:space="preserve"> is absent, the UE does not modify </w:t>
      </w:r>
      <w:r>
        <w:rPr>
          <w:i/>
          <w:lang w:val="en-GB"/>
        </w:rPr>
        <w:t>field3</w:t>
      </w:r>
      <w:r>
        <w:rPr>
          <w:lang w:val="en-GB"/>
        </w:rPr>
        <w:t xml:space="preserve"> but releases </w:t>
      </w:r>
      <w:r>
        <w:rPr>
          <w:i/>
          <w:lang w:val="en-GB"/>
        </w:rPr>
        <w:t>field4</w:t>
      </w:r>
      <w:r>
        <w:rPr>
          <w:lang w:val="en-GB"/>
        </w:rPr>
        <w:t>;</w:t>
      </w:r>
    </w:p>
    <w:p w14:paraId="4225150B" w14:textId="77777777" w:rsidR="00BF596A" w:rsidRDefault="005632DD">
      <w:pPr>
        <w:pStyle w:val="3"/>
        <w:rPr>
          <w:lang w:val="en-GB"/>
        </w:rPr>
      </w:pPr>
      <w:bookmarkStart w:id="18" w:name="_Toc60777077"/>
      <w:bookmarkStart w:id="19" w:name="_Toc83740032"/>
      <w:r>
        <w:rPr>
          <w:lang w:val="en-GB"/>
        </w:rPr>
        <w:t>6.1.3</w:t>
      </w:r>
      <w:r>
        <w:rPr>
          <w:lang w:val="en-GB"/>
        </w:rPr>
        <w:tab/>
        <w:t>General rules</w:t>
      </w:r>
      <w:bookmarkEnd w:id="18"/>
      <w:bookmarkEnd w:id="19"/>
    </w:p>
    <w:p w14:paraId="23A51021" w14:textId="77777777" w:rsidR="00BF596A" w:rsidRDefault="005632DD">
      <w:r>
        <w:t>In the ASN.1 of this specification, the first bit of a bit string refers to the leftmost bit, unless stated otherwise.</w:t>
      </w:r>
    </w:p>
    <w:p w14:paraId="0E688042" w14:textId="77777777" w:rsidR="00BF596A" w:rsidRDefault="005632DD">
      <w:r>
        <w:t>Upon reception of a list not using ToAddModList and ToReleaseList structure, the UE shall delete all entries of the list currently in the UE configuration before applying the received list and shall consider each entry as newly created. This applies also to lists whose size is extended (i.e. with a second list structure in the ASN.1 comprising additional entries), unless otherwise specified. This implies that Need M should not be used for fields in the entries of these lists; if used, UE will handle such fields equivalent to a Need R.</w:t>
      </w:r>
    </w:p>
    <w:p w14:paraId="5A0D1547" w14:textId="77777777" w:rsidR="00BF596A" w:rsidRDefault="005632DD">
      <w:pPr>
        <w:pStyle w:val="2"/>
        <w:rPr>
          <w:lang w:val="en-GB"/>
        </w:rPr>
      </w:pPr>
      <w:bookmarkStart w:id="20" w:name="_Toc60777078"/>
      <w:bookmarkStart w:id="21" w:name="_Toc83740033"/>
      <w:r>
        <w:rPr>
          <w:lang w:val="en-GB"/>
        </w:rPr>
        <w:t>6.2</w:t>
      </w:r>
      <w:r>
        <w:rPr>
          <w:lang w:val="en-GB"/>
        </w:rPr>
        <w:tab/>
        <w:t>RRC messages</w:t>
      </w:r>
      <w:bookmarkEnd w:id="20"/>
      <w:bookmarkEnd w:id="21"/>
    </w:p>
    <w:p w14:paraId="42F63290" w14:textId="77777777" w:rsidR="00BF596A" w:rsidRDefault="005632DD">
      <w:pPr>
        <w:pStyle w:val="3"/>
        <w:rPr>
          <w:lang w:val="en-GB"/>
        </w:rPr>
      </w:pPr>
      <w:bookmarkStart w:id="22" w:name="_Toc60777079"/>
      <w:bookmarkStart w:id="23" w:name="_Toc83740034"/>
      <w:r>
        <w:rPr>
          <w:lang w:val="en-GB"/>
        </w:rPr>
        <w:t>6.2.1</w:t>
      </w:r>
      <w:r>
        <w:rPr>
          <w:lang w:val="en-GB"/>
        </w:rPr>
        <w:tab/>
        <w:t>General message structure</w:t>
      </w:r>
      <w:bookmarkEnd w:id="22"/>
      <w:bookmarkEnd w:id="23"/>
    </w:p>
    <w:p w14:paraId="79FE9C1F" w14:textId="77777777" w:rsidR="00BF596A" w:rsidRDefault="005632DD">
      <w:pPr>
        <w:pStyle w:val="4"/>
        <w:rPr>
          <w:i/>
          <w:iCs/>
          <w:lang w:val="en-GB"/>
        </w:rPr>
      </w:pPr>
      <w:bookmarkStart w:id="24" w:name="_Toc83740035"/>
      <w:bookmarkStart w:id="25" w:name="_Toc60777080"/>
      <w:r>
        <w:rPr>
          <w:i/>
          <w:iCs/>
          <w:lang w:val="en-GB"/>
        </w:rPr>
        <w:t>–</w:t>
      </w:r>
      <w:r>
        <w:rPr>
          <w:i/>
          <w:iCs/>
          <w:lang w:val="en-GB"/>
        </w:rPr>
        <w:tab/>
        <w:t>NR-RRC-Definitions</w:t>
      </w:r>
      <w:bookmarkEnd w:id="24"/>
      <w:bookmarkEnd w:id="25"/>
    </w:p>
    <w:p w14:paraId="37B83AFD" w14:textId="77777777" w:rsidR="00BF596A" w:rsidRDefault="005632DD">
      <w:pPr>
        <w:rPr>
          <w:lang w:eastAsia="zh-CN"/>
        </w:rPr>
      </w:pPr>
      <w:r>
        <w:rPr>
          <w:lang w:eastAsia="zh-CN"/>
        </w:rPr>
        <w:t>This ASN.1 segment is the start of the NR RRC PDU definitions.</w:t>
      </w:r>
    </w:p>
    <w:p w14:paraId="31BBBAC7" w14:textId="77777777" w:rsidR="00BF596A" w:rsidRDefault="005632DD">
      <w:pPr>
        <w:pStyle w:val="PL"/>
        <w:rPr>
          <w:color w:val="808080"/>
        </w:rPr>
      </w:pPr>
      <w:r>
        <w:rPr>
          <w:color w:val="808080"/>
        </w:rPr>
        <w:t>-- ASN1START</w:t>
      </w:r>
    </w:p>
    <w:p w14:paraId="09F926FC" w14:textId="77777777" w:rsidR="00BF596A" w:rsidRDefault="005632DD">
      <w:pPr>
        <w:pStyle w:val="PL"/>
        <w:rPr>
          <w:color w:val="808080"/>
        </w:rPr>
      </w:pPr>
      <w:r>
        <w:rPr>
          <w:color w:val="808080"/>
        </w:rPr>
        <w:t>-- TAG-NR-RRC-DEFINITIONS-START</w:t>
      </w:r>
    </w:p>
    <w:p w14:paraId="365937FC" w14:textId="77777777" w:rsidR="00BF596A" w:rsidRDefault="00BF596A">
      <w:pPr>
        <w:pStyle w:val="PL"/>
      </w:pPr>
    </w:p>
    <w:p w14:paraId="17C59F5B" w14:textId="77777777" w:rsidR="00BF596A" w:rsidRDefault="005632DD">
      <w:pPr>
        <w:pStyle w:val="PL"/>
      </w:pPr>
      <w:r>
        <w:t>NR-RRC-Definitions DEFINITIONS AUTOMATIC TAGS ::=</w:t>
      </w:r>
    </w:p>
    <w:p w14:paraId="137F339D" w14:textId="77777777" w:rsidR="00BF596A" w:rsidRDefault="00BF596A">
      <w:pPr>
        <w:pStyle w:val="PL"/>
      </w:pPr>
    </w:p>
    <w:p w14:paraId="11EBC170" w14:textId="77777777" w:rsidR="00BF596A" w:rsidRDefault="005632DD">
      <w:pPr>
        <w:pStyle w:val="PL"/>
      </w:pPr>
      <w:r>
        <w:t>BEGIN</w:t>
      </w:r>
    </w:p>
    <w:p w14:paraId="1C68B065" w14:textId="77777777" w:rsidR="00BF596A" w:rsidRDefault="00BF596A">
      <w:pPr>
        <w:pStyle w:val="PL"/>
      </w:pPr>
    </w:p>
    <w:p w14:paraId="7743C9D6" w14:textId="77777777" w:rsidR="00BF596A" w:rsidRDefault="005632DD">
      <w:pPr>
        <w:pStyle w:val="PL"/>
        <w:rPr>
          <w:color w:val="808080"/>
        </w:rPr>
      </w:pPr>
      <w:r>
        <w:rPr>
          <w:color w:val="808080"/>
        </w:rPr>
        <w:t>-- TAG-NR-RRC-DEFINITIONS-STOP</w:t>
      </w:r>
    </w:p>
    <w:p w14:paraId="7EA30AF4" w14:textId="77777777" w:rsidR="00BF596A" w:rsidRDefault="005632DD">
      <w:pPr>
        <w:pStyle w:val="PL"/>
        <w:rPr>
          <w:color w:val="808080"/>
        </w:rPr>
      </w:pPr>
      <w:r>
        <w:rPr>
          <w:color w:val="808080"/>
        </w:rPr>
        <w:t>-- ASN1STOP</w:t>
      </w:r>
    </w:p>
    <w:p w14:paraId="4FE8285A" w14:textId="77777777" w:rsidR="00BF596A" w:rsidRDefault="00BF596A"/>
    <w:p w14:paraId="1860EC53" w14:textId="77777777" w:rsidR="00BF596A" w:rsidRDefault="005632DD">
      <w:pPr>
        <w:pStyle w:val="4"/>
        <w:rPr>
          <w:i/>
          <w:iCs/>
          <w:lang w:val="en-GB"/>
        </w:rPr>
      </w:pPr>
      <w:bookmarkStart w:id="26" w:name="_Toc60777081"/>
      <w:bookmarkStart w:id="27" w:name="_Toc83740036"/>
      <w:r>
        <w:rPr>
          <w:i/>
          <w:iCs/>
          <w:lang w:val="en-GB"/>
        </w:rPr>
        <w:t>–</w:t>
      </w:r>
      <w:r>
        <w:rPr>
          <w:i/>
          <w:iCs/>
          <w:lang w:val="en-GB"/>
        </w:rPr>
        <w:tab/>
        <w:t>BCCH-BCH-Message</w:t>
      </w:r>
      <w:bookmarkEnd w:id="26"/>
      <w:bookmarkEnd w:id="27"/>
    </w:p>
    <w:p w14:paraId="5956E7A5" w14:textId="77777777" w:rsidR="00BF596A" w:rsidRDefault="005632DD">
      <w:r>
        <w:t xml:space="preserve">The </w:t>
      </w:r>
      <w:r>
        <w:rPr>
          <w:i/>
        </w:rPr>
        <w:t>BCCH-BCH-Message</w:t>
      </w:r>
      <w:r>
        <w:t xml:space="preserve"> class is the set of RRC messages that may be sent from the network to the UE via BCH on the BCCH logical channel.</w:t>
      </w:r>
    </w:p>
    <w:p w14:paraId="76018752" w14:textId="77777777" w:rsidR="00BF596A" w:rsidRDefault="005632DD">
      <w:pPr>
        <w:pStyle w:val="PL"/>
        <w:rPr>
          <w:color w:val="808080"/>
        </w:rPr>
      </w:pPr>
      <w:r>
        <w:rPr>
          <w:color w:val="808080"/>
        </w:rPr>
        <w:t>-- ASN1START</w:t>
      </w:r>
    </w:p>
    <w:p w14:paraId="33B14196" w14:textId="77777777" w:rsidR="00BF596A" w:rsidRDefault="005632DD">
      <w:pPr>
        <w:pStyle w:val="PL"/>
        <w:rPr>
          <w:color w:val="808080"/>
        </w:rPr>
      </w:pPr>
      <w:r>
        <w:rPr>
          <w:color w:val="808080"/>
        </w:rPr>
        <w:t>-- TAG-BCCH-BCH-MESSAGE-START</w:t>
      </w:r>
    </w:p>
    <w:p w14:paraId="322DE771" w14:textId="77777777" w:rsidR="00BF596A" w:rsidRDefault="00BF596A">
      <w:pPr>
        <w:pStyle w:val="PL"/>
      </w:pPr>
    </w:p>
    <w:p w14:paraId="2614ACA0" w14:textId="77777777" w:rsidR="00BF596A" w:rsidRDefault="005632DD">
      <w:pPr>
        <w:pStyle w:val="PL"/>
      </w:pPr>
      <w:r>
        <w:t xml:space="preserve">BCCH-BCH-Message ::=            </w:t>
      </w:r>
      <w:r>
        <w:rPr>
          <w:color w:val="993366"/>
        </w:rPr>
        <w:t>SEQUENCE</w:t>
      </w:r>
      <w:r>
        <w:t xml:space="preserve"> {</w:t>
      </w:r>
    </w:p>
    <w:p w14:paraId="022F300C" w14:textId="77777777" w:rsidR="00BF596A" w:rsidRDefault="005632DD">
      <w:pPr>
        <w:pStyle w:val="PL"/>
      </w:pPr>
      <w:r>
        <w:lastRenderedPageBreak/>
        <w:t xml:space="preserve">    message                         BCCH-BCH-MessageType</w:t>
      </w:r>
    </w:p>
    <w:p w14:paraId="6752FF7E" w14:textId="77777777" w:rsidR="00BF596A" w:rsidRDefault="005632DD">
      <w:pPr>
        <w:pStyle w:val="PL"/>
      </w:pPr>
      <w:r>
        <w:t>}</w:t>
      </w:r>
    </w:p>
    <w:p w14:paraId="76207B62" w14:textId="77777777" w:rsidR="00BF596A" w:rsidRDefault="00BF596A">
      <w:pPr>
        <w:pStyle w:val="PL"/>
      </w:pPr>
    </w:p>
    <w:p w14:paraId="572A640C" w14:textId="77777777" w:rsidR="00BF596A" w:rsidRDefault="005632DD">
      <w:pPr>
        <w:pStyle w:val="PL"/>
      </w:pPr>
      <w:r>
        <w:t xml:space="preserve">BCCH-BCH-MessageType ::=        </w:t>
      </w:r>
      <w:r>
        <w:rPr>
          <w:color w:val="993366"/>
        </w:rPr>
        <w:t>CHOICE</w:t>
      </w:r>
      <w:r>
        <w:t xml:space="preserve"> {</w:t>
      </w:r>
    </w:p>
    <w:p w14:paraId="104D0D88" w14:textId="77777777" w:rsidR="00BF596A" w:rsidRDefault="005632DD">
      <w:pPr>
        <w:pStyle w:val="PL"/>
      </w:pPr>
      <w:r>
        <w:t xml:space="preserve">    mib                             MIB,</w:t>
      </w:r>
    </w:p>
    <w:p w14:paraId="770CE6D4" w14:textId="77777777" w:rsidR="00BF596A" w:rsidRDefault="005632DD">
      <w:pPr>
        <w:pStyle w:val="PL"/>
      </w:pPr>
      <w:r>
        <w:t xml:space="preserve">    messageClassExtension           </w:t>
      </w:r>
      <w:r>
        <w:rPr>
          <w:color w:val="993366"/>
        </w:rPr>
        <w:t>SEQUENCE</w:t>
      </w:r>
      <w:r>
        <w:t xml:space="preserve"> {}</w:t>
      </w:r>
    </w:p>
    <w:p w14:paraId="45005DB5" w14:textId="77777777" w:rsidR="00BF596A" w:rsidRDefault="005632DD">
      <w:pPr>
        <w:pStyle w:val="PL"/>
      </w:pPr>
      <w:r>
        <w:t>}</w:t>
      </w:r>
    </w:p>
    <w:p w14:paraId="3A17CAFC" w14:textId="77777777" w:rsidR="00BF596A" w:rsidRDefault="00BF596A">
      <w:pPr>
        <w:pStyle w:val="PL"/>
      </w:pPr>
    </w:p>
    <w:p w14:paraId="3DD30468" w14:textId="77777777" w:rsidR="00BF596A" w:rsidRDefault="005632DD">
      <w:pPr>
        <w:pStyle w:val="PL"/>
        <w:rPr>
          <w:color w:val="808080"/>
        </w:rPr>
      </w:pPr>
      <w:r>
        <w:rPr>
          <w:color w:val="808080"/>
        </w:rPr>
        <w:t>-- TAG-BCCH-BCH-MESSAGE-STOP</w:t>
      </w:r>
    </w:p>
    <w:p w14:paraId="635CE1F8" w14:textId="77777777" w:rsidR="00BF596A" w:rsidRDefault="005632DD">
      <w:pPr>
        <w:pStyle w:val="PL"/>
        <w:rPr>
          <w:color w:val="808080"/>
        </w:rPr>
      </w:pPr>
      <w:r>
        <w:rPr>
          <w:color w:val="808080"/>
        </w:rPr>
        <w:t>-- ASN1STOP</w:t>
      </w:r>
    </w:p>
    <w:p w14:paraId="7D55DF46" w14:textId="77777777" w:rsidR="00BF596A" w:rsidRDefault="00BF596A"/>
    <w:p w14:paraId="62638E1E" w14:textId="77777777" w:rsidR="00BF596A" w:rsidRDefault="005632DD">
      <w:pPr>
        <w:pStyle w:val="4"/>
        <w:rPr>
          <w:i/>
          <w:iCs/>
          <w:lang w:val="en-GB"/>
        </w:rPr>
      </w:pPr>
      <w:bookmarkStart w:id="28" w:name="_Toc83740037"/>
      <w:bookmarkStart w:id="29" w:name="_Toc60777082"/>
      <w:r>
        <w:rPr>
          <w:i/>
          <w:iCs/>
          <w:lang w:val="en-GB"/>
        </w:rPr>
        <w:t>–</w:t>
      </w:r>
      <w:r>
        <w:rPr>
          <w:i/>
          <w:iCs/>
          <w:lang w:val="en-GB"/>
        </w:rPr>
        <w:tab/>
        <w:t>BCCH-DL-SCH-Message</w:t>
      </w:r>
      <w:bookmarkEnd w:id="28"/>
      <w:bookmarkEnd w:id="29"/>
    </w:p>
    <w:p w14:paraId="20500152" w14:textId="77777777" w:rsidR="00BF596A" w:rsidRDefault="005632DD">
      <w:r>
        <w:t xml:space="preserve">The </w:t>
      </w:r>
      <w:r>
        <w:rPr>
          <w:i/>
        </w:rPr>
        <w:t>BCCH-DL-SCH-Message</w:t>
      </w:r>
      <w:r>
        <w:t xml:space="preserve"> class is the set of RRC messages that may be sent from the network to the UE via DL-SCH on the BCCH logical channel.</w:t>
      </w:r>
    </w:p>
    <w:p w14:paraId="384F7A43" w14:textId="77777777" w:rsidR="00BF596A" w:rsidRDefault="005632DD">
      <w:pPr>
        <w:pStyle w:val="PL"/>
        <w:rPr>
          <w:color w:val="808080"/>
        </w:rPr>
      </w:pPr>
      <w:r>
        <w:rPr>
          <w:color w:val="808080"/>
        </w:rPr>
        <w:t>-- ASN1START</w:t>
      </w:r>
    </w:p>
    <w:p w14:paraId="5C121D27" w14:textId="77777777" w:rsidR="00BF596A" w:rsidRDefault="005632DD">
      <w:pPr>
        <w:pStyle w:val="PL"/>
        <w:rPr>
          <w:color w:val="808080"/>
        </w:rPr>
      </w:pPr>
      <w:r>
        <w:rPr>
          <w:color w:val="808080"/>
        </w:rPr>
        <w:t>-- TAG-BCCH-DL-SCH-MESSAGE-START</w:t>
      </w:r>
    </w:p>
    <w:p w14:paraId="3DF53F94" w14:textId="77777777" w:rsidR="00BF596A" w:rsidRDefault="00BF596A">
      <w:pPr>
        <w:pStyle w:val="PL"/>
      </w:pPr>
    </w:p>
    <w:p w14:paraId="0494E583" w14:textId="77777777" w:rsidR="00BF596A" w:rsidRDefault="005632DD">
      <w:pPr>
        <w:pStyle w:val="PL"/>
      </w:pPr>
      <w:r>
        <w:t xml:space="preserve">BCCH-DL-SCH-Message ::=         </w:t>
      </w:r>
      <w:r>
        <w:rPr>
          <w:color w:val="993366"/>
        </w:rPr>
        <w:t>SEQUENCE</w:t>
      </w:r>
      <w:r>
        <w:t xml:space="preserve"> {</w:t>
      </w:r>
    </w:p>
    <w:p w14:paraId="5F3596C6" w14:textId="77777777" w:rsidR="00BF596A" w:rsidRDefault="005632DD">
      <w:pPr>
        <w:pStyle w:val="PL"/>
      </w:pPr>
      <w:r>
        <w:t xml:space="preserve">    message                         BCCH-DL-SCH-MessageType</w:t>
      </w:r>
    </w:p>
    <w:p w14:paraId="25E60F03" w14:textId="77777777" w:rsidR="00BF596A" w:rsidRDefault="005632DD">
      <w:pPr>
        <w:pStyle w:val="PL"/>
      </w:pPr>
      <w:r>
        <w:t>}</w:t>
      </w:r>
    </w:p>
    <w:p w14:paraId="05DA9AD8" w14:textId="77777777" w:rsidR="00BF596A" w:rsidRDefault="00BF596A">
      <w:pPr>
        <w:pStyle w:val="PL"/>
      </w:pPr>
    </w:p>
    <w:p w14:paraId="2E72FF27" w14:textId="77777777" w:rsidR="00BF596A" w:rsidRDefault="005632DD">
      <w:pPr>
        <w:pStyle w:val="PL"/>
      </w:pPr>
      <w:r>
        <w:t xml:space="preserve">BCCH-DL-SCH-MessageType ::=     </w:t>
      </w:r>
      <w:r>
        <w:rPr>
          <w:color w:val="993366"/>
        </w:rPr>
        <w:t>CHOICE</w:t>
      </w:r>
      <w:r>
        <w:t xml:space="preserve"> {</w:t>
      </w:r>
    </w:p>
    <w:p w14:paraId="0CB334DE" w14:textId="77777777" w:rsidR="00BF596A" w:rsidRDefault="005632DD">
      <w:pPr>
        <w:pStyle w:val="PL"/>
      </w:pPr>
      <w:r>
        <w:t xml:space="preserve">    c1                              </w:t>
      </w:r>
      <w:r>
        <w:rPr>
          <w:color w:val="993366"/>
        </w:rPr>
        <w:t>CHOICE</w:t>
      </w:r>
      <w:r>
        <w:t xml:space="preserve"> {</w:t>
      </w:r>
    </w:p>
    <w:p w14:paraId="51FFD6E1" w14:textId="77777777" w:rsidR="00BF596A" w:rsidRDefault="005632DD">
      <w:pPr>
        <w:pStyle w:val="PL"/>
      </w:pPr>
      <w:r>
        <w:t xml:space="preserve">        systemInformation               SystemInformation,</w:t>
      </w:r>
    </w:p>
    <w:p w14:paraId="5EE35259" w14:textId="77777777" w:rsidR="00BF596A" w:rsidRDefault="005632DD">
      <w:pPr>
        <w:pStyle w:val="PL"/>
      </w:pPr>
      <w:r>
        <w:t xml:space="preserve">        systemInformationBlockType1     SIB1</w:t>
      </w:r>
    </w:p>
    <w:p w14:paraId="51DB0DA7" w14:textId="77777777" w:rsidR="00BF596A" w:rsidRDefault="005632DD">
      <w:pPr>
        <w:pStyle w:val="PL"/>
      </w:pPr>
      <w:r>
        <w:t xml:space="preserve">    },</w:t>
      </w:r>
    </w:p>
    <w:p w14:paraId="5BA79A08" w14:textId="77777777" w:rsidR="00BF596A" w:rsidRDefault="005632DD">
      <w:pPr>
        <w:pStyle w:val="PL"/>
      </w:pPr>
      <w:r>
        <w:t xml:space="preserve">    messageClassExtension           </w:t>
      </w:r>
      <w:r>
        <w:rPr>
          <w:color w:val="993366"/>
        </w:rPr>
        <w:t>SEQUENCE</w:t>
      </w:r>
      <w:r>
        <w:t xml:space="preserve"> {}</w:t>
      </w:r>
    </w:p>
    <w:p w14:paraId="47CD00FE" w14:textId="77777777" w:rsidR="00BF596A" w:rsidRDefault="005632DD">
      <w:pPr>
        <w:pStyle w:val="PL"/>
      </w:pPr>
      <w:r>
        <w:t>}</w:t>
      </w:r>
    </w:p>
    <w:p w14:paraId="1EABF32E" w14:textId="77777777" w:rsidR="00BF596A" w:rsidRDefault="00BF596A">
      <w:pPr>
        <w:pStyle w:val="PL"/>
      </w:pPr>
    </w:p>
    <w:p w14:paraId="459CFC8F" w14:textId="77777777" w:rsidR="00BF596A" w:rsidRDefault="005632DD">
      <w:pPr>
        <w:pStyle w:val="PL"/>
        <w:rPr>
          <w:color w:val="808080"/>
        </w:rPr>
      </w:pPr>
      <w:r>
        <w:rPr>
          <w:color w:val="808080"/>
        </w:rPr>
        <w:t>-- TAG-BCCH-DL-SCH-MESSAGE-STOP</w:t>
      </w:r>
    </w:p>
    <w:p w14:paraId="3291D36A" w14:textId="77777777" w:rsidR="00BF596A" w:rsidRDefault="005632DD">
      <w:pPr>
        <w:pStyle w:val="PL"/>
        <w:rPr>
          <w:color w:val="808080"/>
        </w:rPr>
      </w:pPr>
      <w:r>
        <w:rPr>
          <w:color w:val="808080"/>
        </w:rPr>
        <w:t>-- ASN1STOP</w:t>
      </w:r>
    </w:p>
    <w:p w14:paraId="1F685EB4" w14:textId="77777777" w:rsidR="00BF596A" w:rsidRDefault="00BF596A"/>
    <w:p w14:paraId="0205E707" w14:textId="77777777" w:rsidR="00BF596A" w:rsidRDefault="005632DD">
      <w:pPr>
        <w:pStyle w:val="4"/>
        <w:rPr>
          <w:lang w:val="en-GB"/>
        </w:rPr>
      </w:pPr>
      <w:bookmarkStart w:id="30" w:name="_Toc60777083"/>
      <w:bookmarkStart w:id="31" w:name="_Toc83740038"/>
      <w:r>
        <w:rPr>
          <w:lang w:val="en-GB"/>
        </w:rPr>
        <w:t>–</w:t>
      </w:r>
      <w:r>
        <w:rPr>
          <w:lang w:val="en-GB"/>
        </w:rPr>
        <w:tab/>
      </w:r>
      <w:r>
        <w:rPr>
          <w:i/>
          <w:lang w:val="en-GB"/>
        </w:rPr>
        <w:t>DL-CCCH-Message</w:t>
      </w:r>
      <w:bookmarkEnd w:id="30"/>
      <w:bookmarkEnd w:id="31"/>
    </w:p>
    <w:p w14:paraId="377C9D88" w14:textId="77777777" w:rsidR="00BF596A" w:rsidRDefault="005632DD">
      <w:r>
        <w:t xml:space="preserve">The </w:t>
      </w:r>
      <w:r>
        <w:rPr>
          <w:i/>
        </w:rPr>
        <w:t>DL-CCCH-Message</w:t>
      </w:r>
      <w:r>
        <w:t xml:space="preserve"> class is the set of RRC messages that may be sent from the Network to the UE on the downlink CCCH logical channel.</w:t>
      </w:r>
    </w:p>
    <w:p w14:paraId="42B447C5" w14:textId="77777777" w:rsidR="00BF596A" w:rsidRDefault="005632DD">
      <w:pPr>
        <w:pStyle w:val="PL"/>
        <w:rPr>
          <w:color w:val="808080"/>
        </w:rPr>
      </w:pPr>
      <w:r>
        <w:rPr>
          <w:color w:val="808080"/>
        </w:rPr>
        <w:t>-- ASN1START</w:t>
      </w:r>
    </w:p>
    <w:p w14:paraId="1932277C" w14:textId="77777777" w:rsidR="00BF596A" w:rsidRDefault="005632DD">
      <w:pPr>
        <w:pStyle w:val="PL"/>
        <w:rPr>
          <w:color w:val="808080"/>
        </w:rPr>
      </w:pPr>
      <w:r>
        <w:rPr>
          <w:color w:val="808080"/>
        </w:rPr>
        <w:t>-- TAG-DL-CCCH-MESSAGE-START</w:t>
      </w:r>
    </w:p>
    <w:p w14:paraId="34218E7F" w14:textId="77777777" w:rsidR="00BF596A" w:rsidRDefault="00BF596A">
      <w:pPr>
        <w:pStyle w:val="PL"/>
      </w:pPr>
    </w:p>
    <w:p w14:paraId="06647ECC" w14:textId="77777777" w:rsidR="00BF596A" w:rsidRDefault="005632DD">
      <w:pPr>
        <w:pStyle w:val="PL"/>
      </w:pPr>
      <w:r>
        <w:t xml:space="preserve">DL-CCCH-Message ::=             </w:t>
      </w:r>
      <w:r>
        <w:rPr>
          <w:color w:val="993366"/>
        </w:rPr>
        <w:t>SEQUENCE</w:t>
      </w:r>
      <w:r>
        <w:t xml:space="preserve"> {</w:t>
      </w:r>
    </w:p>
    <w:p w14:paraId="586117B9" w14:textId="77777777" w:rsidR="00BF596A" w:rsidRDefault="005632DD">
      <w:pPr>
        <w:pStyle w:val="PL"/>
      </w:pPr>
      <w:r>
        <w:t xml:space="preserve">    message                         DL-CCCH-MessageType</w:t>
      </w:r>
    </w:p>
    <w:p w14:paraId="1FD7F637" w14:textId="77777777" w:rsidR="00BF596A" w:rsidRDefault="005632DD">
      <w:pPr>
        <w:pStyle w:val="PL"/>
      </w:pPr>
      <w:r>
        <w:t>}</w:t>
      </w:r>
    </w:p>
    <w:p w14:paraId="3B0D65EF" w14:textId="77777777" w:rsidR="00BF596A" w:rsidRDefault="00BF596A">
      <w:pPr>
        <w:pStyle w:val="PL"/>
      </w:pPr>
    </w:p>
    <w:p w14:paraId="0C0C6662" w14:textId="77777777" w:rsidR="00BF596A" w:rsidRDefault="005632DD">
      <w:pPr>
        <w:pStyle w:val="PL"/>
      </w:pPr>
      <w:r>
        <w:t xml:space="preserve">DL-CCCH-MessageType ::=         </w:t>
      </w:r>
      <w:r>
        <w:rPr>
          <w:color w:val="993366"/>
        </w:rPr>
        <w:t>CHOICE</w:t>
      </w:r>
      <w:r>
        <w:t xml:space="preserve"> {</w:t>
      </w:r>
    </w:p>
    <w:p w14:paraId="52C067EF" w14:textId="77777777" w:rsidR="00BF596A" w:rsidRDefault="005632DD">
      <w:pPr>
        <w:pStyle w:val="PL"/>
      </w:pPr>
      <w:r>
        <w:t xml:space="preserve">    c1                              </w:t>
      </w:r>
      <w:r>
        <w:rPr>
          <w:color w:val="993366"/>
        </w:rPr>
        <w:t>CHOICE</w:t>
      </w:r>
      <w:r>
        <w:t xml:space="preserve"> {</w:t>
      </w:r>
    </w:p>
    <w:p w14:paraId="3A602DB7" w14:textId="77777777" w:rsidR="00BF596A" w:rsidRDefault="005632DD">
      <w:pPr>
        <w:pStyle w:val="PL"/>
      </w:pPr>
      <w:r>
        <w:t xml:space="preserve">        rrcReject                       RRCReject,</w:t>
      </w:r>
    </w:p>
    <w:p w14:paraId="16C6A2EB" w14:textId="77777777" w:rsidR="00BF596A" w:rsidRDefault="005632DD">
      <w:pPr>
        <w:pStyle w:val="PL"/>
      </w:pPr>
      <w:r>
        <w:t xml:space="preserve">        rrcSetup                        RRCSetup,</w:t>
      </w:r>
    </w:p>
    <w:p w14:paraId="5D64D840" w14:textId="77777777" w:rsidR="00BF596A" w:rsidRDefault="005632DD">
      <w:pPr>
        <w:pStyle w:val="PL"/>
      </w:pPr>
      <w:r>
        <w:lastRenderedPageBreak/>
        <w:t xml:space="preserve">        spare2                          </w:t>
      </w:r>
      <w:r>
        <w:rPr>
          <w:color w:val="993366"/>
        </w:rPr>
        <w:t>NULL</w:t>
      </w:r>
      <w:r>
        <w:t>,</w:t>
      </w:r>
    </w:p>
    <w:p w14:paraId="00C90903" w14:textId="77777777" w:rsidR="00BF596A" w:rsidRDefault="005632DD">
      <w:pPr>
        <w:pStyle w:val="PL"/>
      </w:pPr>
      <w:r>
        <w:t xml:space="preserve">        spare1                          </w:t>
      </w:r>
      <w:r>
        <w:rPr>
          <w:color w:val="993366"/>
        </w:rPr>
        <w:t>NULL</w:t>
      </w:r>
    </w:p>
    <w:p w14:paraId="3B6B71EF" w14:textId="77777777" w:rsidR="00BF596A" w:rsidRDefault="005632DD">
      <w:pPr>
        <w:pStyle w:val="PL"/>
      </w:pPr>
      <w:r>
        <w:t xml:space="preserve">    },</w:t>
      </w:r>
    </w:p>
    <w:p w14:paraId="23FEC05C" w14:textId="77777777" w:rsidR="00BF596A" w:rsidRDefault="005632DD">
      <w:pPr>
        <w:pStyle w:val="PL"/>
      </w:pPr>
      <w:r>
        <w:t xml:space="preserve">    messageClassExtension           </w:t>
      </w:r>
      <w:r>
        <w:rPr>
          <w:color w:val="993366"/>
        </w:rPr>
        <w:t>SEQUENCE</w:t>
      </w:r>
      <w:r>
        <w:t xml:space="preserve"> {}</w:t>
      </w:r>
    </w:p>
    <w:p w14:paraId="7F2642E3" w14:textId="77777777" w:rsidR="00BF596A" w:rsidRDefault="005632DD">
      <w:pPr>
        <w:pStyle w:val="PL"/>
      </w:pPr>
      <w:r>
        <w:t>}</w:t>
      </w:r>
    </w:p>
    <w:p w14:paraId="79E10AE1" w14:textId="77777777" w:rsidR="00BF596A" w:rsidRDefault="00BF596A">
      <w:pPr>
        <w:pStyle w:val="PL"/>
      </w:pPr>
    </w:p>
    <w:p w14:paraId="496B42DD" w14:textId="77777777" w:rsidR="00BF596A" w:rsidRDefault="005632DD">
      <w:pPr>
        <w:pStyle w:val="PL"/>
        <w:rPr>
          <w:color w:val="808080"/>
        </w:rPr>
      </w:pPr>
      <w:r>
        <w:rPr>
          <w:color w:val="808080"/>
        </w:rPr>
        <w:t>-- TAG-DL-CCCH-MESSAGE-STOP</w:t>
      </w:r>
    </w:p>
    <w:p w14:paraId="32F0EC22" w14:textId="77777777" w:rsidR="00BF596A" w:rsidRDefault="005632DD">
      <w:pPr>
        <w:pStyle w:val="PL"/>
        <w:rPr>
          <w:color w:val="808080"/>
        </w:rPr>
      </w:pPr>
      <w:r>
        <w:rPr>
          <w:color w:val="808080"/>
        </w:rPr>
        <w:t>-- ASN1STOP</w:t>
      </w:r>
    </w:p>
    <w:p w14:paraId="5F9F91A4" w14:textId="77777777" w:rsidR="00BF596A" w:rsidRDefault="00BF596A"/>
    <w:p w14:paraId="07A330C0" w14:textId="77777777" w:rsidR="00BF596A" w:rsidRDefault="005632DD">
      <w:pPr>
        <w:pStyle w:val="4"/>
        <w:rPr>
          <w:i/>
          <w:iCs/>
          <w:lang w:val="en-GB"/>
        </w:rPr>
      </w:pPr>
      <w:bookmarkStart w:id="32" w:name="_Toc60777084"/>
      <w:bookmarkStart w:id="33" w:name="_Toc83740039"/>
      <w:r>
        <w:rPr>
          <w:i/>
          <w:iCs/>
          <w:lang w:val="en-GB"/>
        </w:rPr>
        <w:t>–</w:t>
      </w:r>
      <w:r>
        <w:rPr>
          <w:i/>
          <w:iCs/>
          <w:lang w:val="en-GB"/>
        </w:rPr>
        <w:tab/>
        <w:t>DL-DCCH-Message</w:t>
      </w:r>
      <w:bookmarkEnd w:id="32"/>
      <w:bookmarkEnd w:id="33"/>
    </w:p>
    <w:p w14:paraId="1A91E602" w14:textId="77777777" w:rsidR="00BF596A" w:rsidRDefault="005632DD">
      <w:r>
        <w:t xml:space="preserve">The </w:t>
      </w:r>
      <w:r>
        <w:rPr>
          <w:i/>
        </w:rPr>
        <w:t>DL-DCCH-Message</w:t>
      </w:r>
      <w:r>
        <w:t xml:space="preserve"> class is the set of RRC messages that may be sent from the network to the UE on the downlink DCCH logical channel.</w:t>
      </w:r>
    </w:p>
    <w:p w14:paraId="6A318D4D" w14:textId="77777777" w:rsidR="00BF596A" w:rsidRDefault="005632DD">
      <w:pPr>
        <w:pStyle w:val="PL"/>
        <w:rPr>
          <w:color w:val="808080"/>
        </w:rPr>
      </w:pPr>
      <w:r>
        <w:rPr>
          <w:color w:val="808080"/>
        </w:rPr>
        <w:t>-- ASN1START</w:t>
      </w:r>
    </w:p>
    <w:p w14:paraId="0A06B41E" w14:textId="77777777" w:rsidR="00BF596A" w:rsidRDefault="005632DD">
      <w:pPr>
        <w:pStyle w:val="PL"/>
        <w:rPr>
          <w:color w:val="808080"/>
        </w:rPr>
      </w:pPr>
      <w:r>
        <w:rPr>
          <w:color w:val="808080"/>
        </w:rPr>
        <w:t>-- TAG-DL-DCCH-MESSAGE-START</w:t>
      </w:r>
    </w:p>
    <w:p w14:paraId="3E38A104" w14:textId="77777777" w:rsidR="00BF596A" w:rsidRDefault="00BF596A">
      <w:pPr>
        <w:pStyle w:val="PL"/>
      </w:pPr>
    </w:p>
    <w:p w14:paraId="1D85E02F" w14:textId="77777777" w:rsidR="00BF596A" w:rsidRDefault="005632DD">
      <w:pPr>
        <w:pStyle w:val="PL"/>
      </w:pPr>
      <w:r>
        <w:t xml:space="preserve">DL-DCCH-Message ::=                  </w:t>
      </w:r>
      <w:r>
        <w:rPr>
          <w:color w:val="993366"/>
        </w:rPr>
        <w:t>SEQUENCE</w:t>
      </w:r>
      <w:r>
        <w:t xml:space="preserve"> {</w:t>
      </w:r>
    </w:p>
    <w:p w14:paraId="33F63AB9" w14:textId="77777777" w:rsidR="00BF596A" w:rsidRDefault="005632DD">
      <w:pPr>
        <w:pStyle w:val="PL"/>
      </w:pPr>
      <w:r>
        <w:t xml:space="preserve">    message                             DL-DCCH-MessageType</w:t>
      </w:r>
    </w:p>
    <w:p w14:paraId="0837A846" w14:textId="77777777" w:rsidR="00BF596A" w:rsidRDefault="005632DD">
      <w:pPr>
        <w:pStyle w:val="PL"/>
      </w:pPr>
      <w:r>
        <w:t>}</w:t>
      </w:r>
    </w:p>
    <w:p w14:paraId="5A3F2978" w14:textId="77777777" w:rsidR="00BF596A" w:rsidRDefault="00BF596A">
      <w:pPr>
        <w:pStyle w:val="PL"/>
      </w:pPr>
    </w:p>
    <w:p w14:paraId="4426C898" w14:textId="77777777" w:rsidR="00BF596A" w:rsidRDefault="005632DD">
      <w:pPr>
        <w:pStyle w:val="PL"/>
      </w:pPr>
      <w:r>
        <w:t xml:space="preserve">DL-DCCH-MessageType ::=             </w:t>
      </w:r>
      <w:r>
        <w:rPr>
          <w:color w:val="993366"/>
        </w:rPr>
        <w:t>CHOICE</w:t>
      </w:r>
      <w:r>
        <w:t xml:space="preserve"> {</w:t>
      </w:r>
    </w:p>
    <w:p w14:paraId="1EEA4D8E" w14:textId="77777777" w:rsidR="00BF596A" w:rsidRDefault="005632DD">
      <w:pPr>
        <w:pStyle w:val="PL"/>
      </w:pPr>
      <w:r>
        <w:t xml:space="preserve">    c1                                  </w:t>
      </w:r>
      <w:r>
        <w:rPr>
          <w:color w:val="993366"/>
        </w:rPr>
        <w:t>CHOICE</w:t>
      </w:r>
      <w:r>
        <w:t xml:space="preserve"> {</w:t>
      </w:r>
    </w:p>
    <w:p w14:paraId="1DAE0E5D" w14:textId="77777777" w:rsidR="00BF596A" w:rsidRDefault="005632DD">
      <w:pPr>
        <w:pStyle w:val="PL"/>
      </w:pPr>
      <w:r>
        <w:t xml:space="preserve">        rrcReconfiguration                  RRCReconfiguration,</w:t>
      </w:r>
    </w:p>
    <w:p w14:paraId="3969CE17" w14:textId="77777777" w:rsidR="00BF596A" w:rsidRDefault="005632DD">
      <w:pPr>
        <w:pStyle w:val="PL"/>
      </w:pPr>
      <w:r>
        <w:t xml:space="preserve">        rrcResume                           RRCResume,</w:t>
      </w:r>
    </w:p>
    <w:p w14:paraId="2B142D10" w14:textId="77777777" w:rsidR="00BF596A" w:rsidRDefault="005632DD">
      <w:pPr>
        <w:pStyle w:val="PL"/>
      </w:pPr>
      <w:r>
        <w:t xml:space="preserve">        rrcRelease                          RRCRelease,</w:t>
      </w:r>
    </w:p>
    <w:p w14:paraId="40117715" w14:textId="77777777" w:rsidR="00BF596A" w:rsidRDefault="005632DD">
      <w:pPr>
        <w:pStyle w:val="PL"/>
      </w:pPr>
      <w:r>
        <w:t xml:space="preserve">        rrcReestablishment                  RRCReestablishment,</w:t>
      </w:r>
    </w:p>
    <w:p w14:paraId="79124A46" w14:textId="77777777" w:rsidR="00BF596A" w:rsidRDefault="005632DD">
      <w:pPr>
        <w:pStyle w:val="PL"/>
      </w:pPr>
      <w:r>
        <w:t xml:space="preserve">        securityModeCommand                 SecurityModeCommand,</w:t>
      </w:r>
    </w:p>
    <w:p w14:paraId="4DB863FA" w14:textId="77777777" w:rsidR="00BF596A" w:rsidRDefault="005632DD">
      <w:pPr>
        <w:pStyle w:val="PL"/>
      </w:pPr>
      <w:r>
        <w:t xml:space="preserve">        dlInformationTransfer               DLInformationTransfer,</w:t>
      </w:r>
    </w:p>
    <w:p w14:paraId="35E05419" w14:textId="77777777" w:rsidR="00BF596A" w:rsidRDefault="005632DD">
      <w:pPr>
        <w:pStyle w:val="PL"/>
      </w:pPr>
      <w:r>
        <w:t xml:space="preserve">        ueCapabilityEnquiry                 UECapabilityEnquiry,</w:t>
      </w:r>
    </w:p>
    <w:p w14:paraId="7A071A98" w14:textId="77777777" w:rsidR="00BF596A" w:rsidRDefault="005632DD">
      <w:pPr>
        <w:pStyle w:val="PL"/>
      </w:pPr>
      <w:r>
        <w:t xml:space="preserve">        counterCheck                        CounterCheck,</w:t>
      </w:r>
    </w:p>
    <w:p w14:paraId="7D943F69" w14:textId="77777777" w:rsidR="00BF596A" w:rsidRDefault="005632DD">
      <w:pPr>
        <w:pStyle w:val="PL"/>
      </w:pPr>
      <w:r>
        <w:t xml:space="preserve">        mobilityFromNRCommand               MobilityFromNRCommand,</w:t>
      </w:r>
    </w:p>
    <w:p w14:paraId="3B51ABA3" w14:textId="77777777" w:rsidR="00BF596A" w:rsidRDefault="005632DD">
      <w:pPr>
        <w:pStyle w:val="PL"/>
      </w:pPr>
      <w:r>
        <w:t xml:space="preserve">        dlDedicatedMessageSegment-r16       DLDedicatedMessageSegment-r16,</w:t>
      </w:r>
    </w:p>
    <w:p w14:paraId="473255DF" w14:textId="77777777" w:rsidR="00BF596A" w:rsidRDefault="005632DD">
      <w:pPr>
        <w:pStyle w:val="PL"/>
      </w:pPr>
      <w:r>
        <w:t xml:space="preserve">        ueInformationRequest-r16            UEInformationRequest-r16,</w:t>
      </w:r>
    </w:p>
    <w:p w14:paraId="711514B1" w14:textId="77777777" w:rsidR="00BF596A" w:rsidRDefault="005632DD">
      <w:pPr>
        <w:pStyle w:val="PL"/>
      </w:pPr>
      <w:r>
        <w:t xml:space="preserve">        dlInformationTransferMRDC-r16       DLInformationTransferMRDC-r16,</w:t>
      </w:r>
    </w:p>
    <w:p w14:paraId="50C7AB7B" w14:textId="77777777" w:rsidR="00BF596A" w:rsidRDefault="005632DD">
      <w:pPr>
        <w:pStyle w:val="PL"/>
      </w:pPr>
      <w:r>
        <w:t xml:space="preserve">        loggedMeasurementConfiguration-r16  LoggedMeasurementConfiguration-r16,</w:t>
      </w:r>
    </w:p>
    <w:p w14:paraId="170A7E2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8966A4C" w14:textId="77777777" w:rsidR="00BF596A" w:rsidRDefault="005632DD">
      <w:pPr>
        <w:pStyle w:val="PL"/>
      </w:pPr>
      <w:r>
        <w:t xml:space="preserve">    },</w:t>
      </w:r>
    </w:p>
    <w:p w14:paraId="0D78AE12" w14:textId="77777777" w:rsidR="00BF596A" w:rsidRDefault="005632DD">
      <w:pPr>
        <w:pStyle w:val="PL"/>
      </w:pPr>
      <w:r>
        <w:t xml:space="preserve">    messageClassExtension   </w:t>
      </w:r>
      <w:r>
        <w:rPr>
          <w:color w:val="993366"/>
        </w:rPr>
        <w:t>SEQUENCE</w:t>
      </w:r>
      <w:r>
        <w:t xml:space="preserve"> {}</w:t>
      </w:r>
    </w:p>
    <w:p w14:paraId="69BA8E73" w14:textId="77777777" w:rsidR="00BF596A" w:rsidRDefault="005632DD">
      <w:pPr>
        <w:pStyle w:val="PL"/>
      </w:pPr>
      <w:r>
        <w:t>}</w:t>
      </w:r>
    </w:p>
    <w:p w14:paraId="34F7CE89" w14:textId="77777777" w:rsidR="00BF596A" w:rsidRDefault="00BF596A">
      <w:pPr>
        <w:pStyle w:val="PL"/>
      </w:pPr>
    </w:p>
    <w:p w14:paraId="21BB21CE" w14:textId="77777777" w:rsidR="00BF596A" w:rsidRDefault="005632DD">
      <w:pPr>
        <w:pStyle w:val="PL"/>
        <w:rPr>
          <w:color w:val="808080"/>
        </w:rPr>
      </w:pPr>
      <w:r>
        <w:rPr>
          <w:color w:val="808080"/>
        </w:rPr>
        <w:t>-- TAG-DL-DCCH-MESSAGE-STOP</w:t>
      </w:r>
    </w:p>
    <w:p w14:paraId="230CB2FB" w14:textId="77777777" w:rsidR="00BF596A" w:rsidRDefault="005632DD">
      <w:pPr>
        <w:pStyle w:val="PL"/>
        <w:rPr>
          <w:color w:val="808080"/>
        </w:rPr>
      </w:pPr>
      <w:r>
        <w:rPr>
          <w:color w:val="808080"/>
        </w:rPr>
        <w:t>-- ASN1STOP</w:t>
      </w:r>
    </w:p>
    <w:p w14:paraId="393B042D" w14:textId="77777777" w:rsidR="00BF596A" w:rsidRDefault="00BF596A"/>
    <w:p w14:paraId="281C06A5" w14:textId="77777777" w:rsidR="00BF596A" w:rsidRDefault="005632DD">
      <w:pPr>
        <w:pStyle w:val="4"/>
        <w:rPr>
          <w:i/>
          <w:iCs/>
          <w:lang w:val="en-GB"/>
        </w:rPr>
      </w:pPr>
      <w:bookmarkStart w:id="34" w:name="_Toc60777085"/>
      <w:bookmarkStart w:id="35" w:name="_Toc83740040"/>
      <w:r>
        <w:rPr>
          <w:i/>
          <w:iCs/>
          <w:lang w:val="en-GB"/>
        </w:rPr>
        <w:t>–</w:t>
      </w:r>
      <w:r>
        <w:rPr>
          <w:i/>
          <w:iCs/>
          <w:lang w:val="en-GB"/>
        </w:rPr>
        <w:tab/>
        <w:t>PCCH-Message</w:t>
      </w:r>
      <w:bookmarkEnd w:id="34"/>
      <w:bookmarkEnd w:id="35"/>
    </w:p>
    <w:p w14:paraId="5637A8AE" w14:textId="77777777" w:rsidR="00BF596A" w:rsidRDefault="005632DD">
      <w:r>
        <w:t xml:space="preserve">The </w:t>
      </w:r>
      <w:r>
        <w:rPr>
          <w:i/>
        </w:rPr>
        <w:t>PCCH-Message</w:t>
      </w:r>
      <w:r>
        <w:t xml:space="preserve"> class is the set of RRC messages that may be sent from the Network to the UE on the PCCH logical channel.</w:t>
      </w:r>
    </w:p>
    <w:p w14:paraId="304EF2A7" w14:textId="77777777" w:rsidR="00BF596A" w:rsidRDefault="005632DD">
      <w:pPr>
        <w:pStyle w:val="PL"/>
        <w:rPr>
          <w:color w:val="808080"/>
        </w:rPr>
      </w:pPr>
      <w:r>
        <w:rPr>
          <w:color w:val="808080"/>
        </w:rPr>
        <w:t>-- ASN1START</w:t>
      </w:r>
    </w:p>
    <w:p w14:paraId="5FBFC988" w14:textId="77777777" w:rsidR="00BF596A" w:rsidRDefault="005632DD">
      <w:pPr>
        <w:pStyle w:val="PL"/>
        <w:rPr>
          <w:color w:val="808080"/>
        </w:rPr>
      </w:pPr>
      <w:r>
        <w:rPr>
          <w:color w:val="808080"/>
        </w:rPr>
        <w:lastRenderedPageBreak/>
        <w:t>-- TAG-PCCH-PCH-MESSAGE-START</w:t>
      </w:r>
    </w:p>
    <w:p w14:paraId="5BA35094" w14:textId="77777777" w:rsidR="00BF596A" w:rsidRDefault="00BF596A">
      <w:pPr>
        <w:pStyle w:val="PL"/>
      </w:pPr>
    </w:p>
    <w:p w14:paraId="2357265E" w14:textId="77777777" w:rsidR="00BF596A" w:rsidRDefault="005632DD">
      <w:pPr>
        <w:pStyle w:val="PL"/>
      </w:pPr>
      <w:r>
        <w:t xml:space="preserve">PCCH-Message ::=                </w:t>
      </w:r>
      <w:r>
        <w:rPr>
          <w:color w:val="993366"/>
        </w:rPr>
        <w:t>SEQUENCE</w:t>
      </w:r>
      <w:r>
        <w:t xml:space="preserve"> {</w:t>
      </w:r>
    </w:p>
    <w:p w14:paraId="6167AD80" w14:textId="77777777" w:rsidR="00BF596A" w:rsidRDefault="005632DD">
      <w:pPr>
        <w:pStyle w:val="PL"/>
      </w:pPr>
      <w:r>
        <w:t xml:space="preserve">    message                         PCCH-MessageType</w:t>
      </w:r>
    </w:p>
    <w:p w14:paraId="61780108" w14:textId="77777777" w:rsidR="00BF596A" w:rsidRDefault="005632DD">
      <w:pPr>
        <w:pStyle w:val="PL"/>
      </w:pPr>
      <w:r>
        <w:t>}</w:t>
      </w:r>
    </w:p>
    <w:p w14:paraId="53CC8192" w14:textId="77777777" w:rsidR="00BF596A" w:rsidRDefault="00BF596A">
      <w:pPr>
        <w:pStyle w:val="PL"/>
      </w:pPr>
    </w:p>
    <w:p w14:paraId="6793ACEE" w14:textId="77777777" w:rsidR="00BF596A" w:rsidRDefault="005632DD">
      <w:pPr>
        <w:pStyle w:val="PL"/>
      </w:pPr>
      <w:r>
        <w:t xml:space="preserve">PCCH-MessageType ::=            </w:t>
      </w:r>
      <w:r>
        <w:rPr>
          <w:color w:val="993366"/>
        </w:rPr>
        <w:t>CHOICE</w:t>
      </w:r>
      <w:r>
        <w:t xml:space="preserve"> {</w:t>
      </w:r>
    </w:p>
    <w:p w14:paraId="275E2012" w14:textId="77777777" w:rsidR="00BF596A" w:rsidRDefault="005632DD">
      <w:pPr>
        <w:pStyle w:val="PL"/>
      </w:pPr>
      <w:r>
        <w:t xml:space="preserve">    c1                              </w:t>
      </w:r>
      <w:r>
        <w:rPr>
          <w:color w:val="993366"/>
        </w:rPr>
        <w:t>CHOICE</w:t>
      </w:r>
      <w:r>
        <w:t xml:space="preserve"> {</w:t>
      </w:r>
    </w:p>
    <w:p w14:paraId="610124CF" w14:textId="77777777" w:rsidR="00BF596A" w:rsidRDefault="005632DD">
      <w:pPr>
        <w:pStyle w:val="PL"/>
      </w:pPr>
      <w:r>
        <w:t xml:space="preserve">        paging                          Paging,</w:t>
      </w:r>
    </w:p>
    <w:p w14:paraId="03EE03FA" w14:textId="77777777" w:rsidR="00BF596A" w:rsidRDefault="005632DD">
      <w:pPr>
        <w:pStyle w:val="PL"/>
      </w:pPr>
      <w:r>
        <w:t xml:space="preserve">        spare1  </w:t>
      </w:r>
      <w:r>
        <w:rPr>
          <w:color w:val="993366"/>
        </w:rPr>
        <w:t>NULL</w:t>
      </w:r>
    </w:p>
    <w:p w14:paraId="5D1B3B13" w14:textId="77777777" w:rsidR="00BF596A" w:rsidRDefault="005632DD">
      <w:pPr>
        <w:pStyle w:val="PL"/>
      </w:pPr>
      <w:r>
        <w:t xml:space="preserve">    },</w:t>
      </w:r>
    </w:p>
    <w:p w14:paraId="78B63D03" w14:textId="77777777" w:rsidR="00BF596A" w:rsidRDefault="005632DD">
      <w:pPr>
        <w:pStyle w:val="PL"/>
      </w:pPr>
      <w:r>
        <w:t xml:space="preserve">    messageClassExtension       </w:t>
      </w:r>
      <w:r>
        <w:rPr>
          <w:color w:val="993366"/>
        </w:rPr>
        <w:t>SEQUENCE</w:t>
      </w:r>
      <w:r>
        <w:t xml:space="preserve"> {}</w:t>
      </w:r>
    </w:p>
    <w:p w14:paraId="024F98A0" w14:textId="77777777" w:rsidR="00BF596A" w:rsidRDefault="005632DD">
      <w:pPr>
        <w:pStyle w:val="PL"/>
      </w:pPr>
      <w:r>
        <w:t>}</w:t>
      </w:r>
    </w:p>
    <w:p w14:paraId="429EE168" w14:textId="77777777" w:rsidR="00BF596A" w:rsidRDefault="00BF596A">
      <w:pPr>
        <w:pStyle w:val="PL"/>
      </w:pPr>
    </w:p>
    <w:p w14:paraId="643A1DDC" w14:textId="77777777" w:rsidR="00BF596A" w:rsidRDefault="005632DD">
      <w:pPr>
        <w:pStyle w:val="PL"/>
        <w:rPr>
          <w:color w:val="808080"/>
        </w:rPr>
      </w:pPr>
      <w:r>
        <w:rPr>
          <w:color w:val="808080"/>
        </w:rPr>
        <w:t>-- TAG-PCCH-PCH-MESSAGE-STOP</w:t>
      </w:r>
    </w:p>
    <w:p w14:paraId="249871EA" w14:textId="77777777" w:rsidR="00BF596A" w:rsidRDefault="005632DD">
      <w:pPr>
        <w:pStyle w:val="PL"/>
        <w:rPr>
          <w:color w:val="808080"/>
        </w:rPr>
      </w:pPr>
      <w:r>
        <w:rPr>
          <w:color w:val="808080"/>
        </w:rPr>
        <w:t>-- ASN1STOP</w:t>
      </w:r>
    </w:p>
    <w:p w14:paraId="0756F48E" w14:textId="77777777" w:rsidR="00BF596A" w:rsidRDefault="00BF596A"/>
    <w:p w14:paraId="2DF09732" w14:textId="77777777" w:rsidR="00BF596A" w:rsidRDefault="005632DD">
      <w:pPr>
        <w:pStyle w:val="4"/>
        <w:rPr>
          <w:lang w:val="en-GB"/>
        </w:rPr>
      </w:pPr>
      <w:bookmarkStart w:id="36" w:name="_Toc83740041"/>
      <w:bookmarkStart w:id="37" w:name="_Toc60777086"/>
      <w:r>
        <w:rPr>
          <w:lang w:val="en-GB"/>
        </w:rPr>
        <w:t>–</w:t>
      </w:r>
      <w:r>
        <w:rPr>
          <w:lang w:val="en-GB"/>
        </w:rPr>
        <w:tab/>
      </w:r>
      <w:r>
        <w:rPr>
          <w:i/>
          <w:lang w:val="en-GB"/>
        </w:rPr>
        <w:t>UL-CCCH-Message</w:t>
      </w:r>
      <w:bookmarkEnd w:id="36"/>
      <w:bookmarkEnd w:id="37"/>
    </w:p>
    <w:p w14:paraId="01E52811" w14:textId="77777777" w:rsidR="00BF596A" w:rsidRDefault="005632DD">
      <w:r>
        <w:t xml:space="preserve">The </w:t>
      </w:r>
      <w:r>
        <w:rPr>
          <w:i/>
        </w:rPr>
        <w:t>UL-CCCH-Message</w:t>
      </w:r>
      <w:r>
        <w:t xml:space="preserve"> class is the set of 48-bits RRC messages that may be sent from the UE to the Network on the uplink CCCH logical channel.</w:t>
      </w:r>
    </w:p>
    <w:p w14:paraId="4F3ED1EB" w14:textId="77777777" w:rsidR="00BF596A" w:rsidRDefault="005632DD">
      <w:pPr>
        <w:pStyle w:val="PL"/>
        <w:rPr>
          <w:color w:val="808080"/>
        </w:rPr>
      </w:pPr>
      <w:r>
        <w:rPr>
          <w:color w:val="808080"/>
        </w:rPr>
        <w:t>-- ASN1START</w:t>
      </w:r>
    </w:p>
    <w:p w14:paraId="3807F1A0" w14:textId="77777777" w:rsidR="00BF596A" w:rsidRDefault="005632DD">
      <w:pPr>
        <w:pStyle w:val="PL"/>
        <w:rPr>
          <w:color w:val="808080"/>
        </w:rPr>
      </w:pPr>
      <w:r>
        <w:rPr>
          <w:color w:val="808080"/>
        </w:rPr>
        <w:t>-- TAG-UL-CCCH-MESSAGE-START</w:t>
      </w:r>
    </w:p>
    <w:p w14:paraId="23CD5C05" w14:textId="77777777" w:rsidR="00BF596A" w:rsidRDefault="00BF596A">
      <w:pPr>
        <w:pStyle w:val="PL"/>
      </w:pPr>
    </w:p>
    <w:p w14:paraId="184FFDF1" w14:textId="77777777" w:rsidR="00BF596A" w:rsidRDefault="00BF596A">
      <w:pPr>
        <w:pStyle w:val="PL"/>
      </w:pPr>
    </w:p>
    <w:p w14:paraId="4FCDBD06" w14:textId="77777777" w:rsidR="00BF596A" w:rsidRDefault="005632DD">
      <w:pPr>
        <w:pStyle w:val="PL"/>
      </w:pPr>
      <w:r>
        <w:t xml:space="preserve">UL-CCCH-Message ::=             </w:t>
      </w:r>
      <w:r>
        <w:rPr>
          <w:color w:val="993366"/>
        </w:rPr>
        <w:t>SEQUENCE</w:t>
      </w:r>
      <w:r>
        <w:t xml:space="preserve"> {</w:t>
      </w:r>
    </w:p>
    <w:p w14:paraId="22D96B0B" w14:textId="77777777" w:rsidR="00BF596A" w:rsidRDefault="005632DD">
      <w:pPr>
        <w:pStyle w:val="PL"/>
      </w:pPr>
      <w:r>
        <w:t xml:space="preserve">    message                         UL-CCCH-MessageType</w:t>
      </w:r>
    </w:p>
    <w:p w14:paraId="09EC5300" w14:textId="77777777" w:rsidR="00BF596A" w:rsidRDefault="005632DD">
      <w:pPr>
        <w:pStyle w:val="PL"/>
      </w:pPr>
      <w:r>
        <w:t>}</w:t>
      </w:r>
    </w:p>
    <w:p w14:paraId="4A38DDD9" w14:textId="77777777" w:rsidR="00BF596A" w:rsidRDefault="00BF596A">
      <w:pPr>
        <w:pStyle w:val="PL"/>
      </w:pPr>
    </w:p>
    <w:p w14:paraId="02A3A62D" w14:textId="77777777" w:rsidR="00BF596A" w:rsidRDefault="005632DD">
      <w:pPr>
        <w:pStyle w:val="PL"/>
      </w:pPr>
      <w:r>
        <w:t xml:space="preserve">UL-CCCH-MessageType ::=         </w:t>
      </w:r>
      <w:r>
        <w:rPr>
          <w:color w:val="993366"/>
        </w:rPr>
        <w:t>CHOICE</w:t>
      </w:r>
      <w:r>
        <w:t xml:space="preserve"> {</w:t>
      </w:r>
    </w:p>
    <w:p w14:paraId="5B2AC5BE" w14:textId="77777777" w:rsidR="00BF596A" w:rsidRDefault="005632DD">
      <w:pPr>
        <w:pStyle w:val="PL"/>
      </w:pPr>
      <w:r>
        <w:t xml:space="preserve">    c1                              </w:t>
      </w:r>
      <w:r>
        <w:rPr>
          <w:color w:val="993366"/>
        </w:rPr>
        <w:t>CHOICE</w:t>
      </w:r>
      <w:r>
        <w:t xml:space="preserve"> {</w:t>
      </w:r>
    </w:p>
    <w:p w14:paraId="12F0E91D" w14:textId="77777777" w:rsidR="00BF596A" w:rsidRDefault="005632DD">
      <w:pPr>
        <w:pStyle w:val="PL"/>
      </w:pPr>
      <w:r>
        <w:t xml:space="preserve">        rrcSetupRequest                 RRCSetupRequest,</w:t>
      </w:r>
    </w:p>
    <w:p w14:paraId="3F2BB4E8" w14:textId="77777777" w:rsidR="00BF596A" w:rsidRDefault="005632DD">
      <w:pPr>
        <w:pStyle w:val="PL"/>
      </w:pPr>
      <w:r>
        <w:t xml:space="preserve">        rrcResumeRequest                RRCResumeRequest,</w:t>
      </w:r>
    </w:p>
    <w:p w14:paraId="0AC80B0A" w14:textId="77777777" w:rsidR="00BF596A" w:rsidRDefault="005632DD">
      <w:pPr>
        <w:pStyle w:val="PL"/>
      </w:pPr>
      <w:r>
        <w:t xml:space="preserve">        rrcReestablishmentRequest       RRCReestablishmentRequest,</w:t>
      </w:r>
    </w:p>
    <w:p w14:paraId="375C418B" w14:textId="77777777" w:rsidR="00BF596A" w:rsidRDefault="005632DD">
      <w:pPr>
        <w:pStyle w:val="PL"/>
      </w:pPr>
      <w:r>
        <w:t xml:space="preserve">        rrcSystemInfoRequest            RRCSystemInfoRequest</w:t>
      </w:r>
    </w:p>
    <w:p w14:paraId="694B5333" w14:textId="77777777" w:rsidR="00BF596A" w:rsidRDefault="005632DD">
      <w:pPr>
        <w:pStyle w:val="PL"/>
      </w:pPr>
      <w:r>
        <w:t xml:space="preserve">    },</w:t>
      </w:r>
    </w:p>
    <w:p w14:paraId="09C3C657" w14:textId="77777777" w:rsidR="00BF596A" w:rsidRDefault="005632DD">
      <w:pPr>
        <w:pStyle w:val="PL"/>
      </w:pPr>
      <w:r>
        <w:t xml:space="preserve">    messageClassExtension           </w:t>
      </w:r>
      <w:r>
        <w:rPr>
          <w:color w:val="993366"/>
        </w:rPr>
        <w:t>SEQUENCE</w:t>
      </w:r>
      <w:r>
        <w:t xml:space="preserve"> {}</w:t>
      </w:r>
    </w:p>
    <w:p w14:paraId="369C9FEB" w14:textId="77777777" w:rsidR="00BF596A" w:rsidRDefault="005632DD">
      <w:pPr>
        <w:pStyle w:val="PL"/>
      </w:pPr>
      <w:r>
        <w:t>}</w:t>
      </w:r>
    </w:p>
    <w:p w14:paraId="31AFC992" w14:textId="77777777" w:rsidR="00BF596A" w:rsidRDefault="00BF596A">
      <w:pPr>
        <w:pStyle w:val="PL"/>
      </w:pPr>
    </w:p>
    <w:p w14:paraId="3FD4BFA7" w14:textId="77777777" w:rsidR="00BF596A" w:rsidRDefault="005632DD">
      <w:pPr>
        <w:pStyle w:val="PL"/>
        <w:rPr>
          <w:color w:val="808080"/>
        </w:rPr>
      </w:pPr>
      <w:r>
        <w:rPr>
          <w:color w:val="808080"/>
        </w:rPr>
        <w:t>-- TAG-UL-CCCH-MESSAGE-STOP</w:t>
      </w:r>
    </w:p>
    <w:p w14:paraId="5FC94CCC" w14:textId="77777777" w:rsidR="00BF596A" w:rsidRDefault="005632DD">
      <w:pPr>
        <w:pStyle w:val="PL"/>
        <w:rPr>
          <w:color w:val="808080"/>
        </w:rPr>
      </w:pPr>
      <w:r>
        <w:rPr>
          <w:color w:val="808080"/>
        </w:rPr>
        <w:t>-- ASN1STOP</w:t>
      </w:r>
    </w:p>
    <w:p w14:paraId="489413DD" w14:textId="77777777" w:rsidR="00BF596A" w:rsidRDefault="00BF596A"/>
    <w:p w14:paraId="73CAD262" w14:textId="77777777" w:rsidR="00BF596A" w:rsidRDefault="005632DD">
      <w:pPr>
        <w:pStyle w:val="4"/>
        <w:rPr>
          <w:i/>
          <w:iCs/>
          <w:lang w:val="en-GB"/>
        </w:rPr>
      </w:pPr>
      <w:bookmarkStart w:id="38" w:name="_Toc83740042"/>
      <w:bookmarkStart w:id="39" w:name="_Toc60777087"/>
      <w:r>
        <w:rPr>
          <w:i/>
          <w:iCs/>
          <w:lang w:val="en-GB"/>
        </w:rPr>
        <w:t>–</w:t>
      </w:r>
      <w:r>
        <w:rPr>
          <w:i/>
          <w:iCs/>
          <w:lang w:val="en-GB"/>
        </w:rPr>
        <w:tab/>
        <w:t>UL-CCCH1-Message</w:t>
      </w:r>
      <w:bookmarkEnd w:id="38"/>
      <w:bookmarkEnd w:id="39"/>
    </w:p>
    <w:p w14:paraId="46F5F648" w14:textId="77777777" w:rsidR="00BF596A" w:rsidRDefault="005632DD">
      <w:r>
        <w:t xml:space="preserve">The </w:t>
      </w:r>
      <w:r>
        <w:rPr>
          <w:i/>
          <w:iCs/>
        </w:rPr>
        <w:t>UL-CCCH1-Message</w:t>
      </w:r>
      <w:r>
        <w:t xml:space="preserve"> class is the set of 64-bits RRC messages that may be sent from the UE to the Network on the uplink CCCH1 logical channel.</w:t>
      </w:r>
    </w:p>
    <w:p w14:paraId="64F60B96" w14:textId="77777777" w:rsidR="00BF596A" w:rsidRDefault="005632DD">
      <w:pPr>
        <w:pStyle w:val="PL"/>
        <w:rPr>
          <w:color w:val="808080"/>
        </w:rPr>
      </w:pPr>
      <w:r>
        <w:rPr>
          <w:color w:val="808080"/>
        </w:rPr>
        <w:t>-- ASN1START</w:t>
      </w:r>
    </w:p>
    <w:p w14:paraId="4E2754C1" w14:textId="77777777" w:rsidR="00BF596A" w:rsidRDefault="005632DD">
      <w:pPr>
        <w:pStyle w:val="PL"/>
        <w:rPr>
          <w:color w:val="808080"/>
        </w:rPr>
      </w:pPr>
      <w:r>
        <w:rPr>
          <w:color w:val="808080"/>
        </w:rPr>
        <w:t>-- TAG-UL-CCCH1-MESSAGE-START</w:t>
      </w:r>
    </w:p>
    <w:p w14:paraId="55EB5318" w14:textId="77777777" w:rsidR="00BF596A" w:rsidRDefault="00BF596A">
      <w:pPr>
        <w:pStyle w:val="PL"/>
      </w:pPr>
    </w:p>
    <w:p w14:paraId="3FDF9789" w14:textId="77777777" w:rsidR="00BF596A" w:rsidRDefault="00BF596A">
      <w:pPr>
        <w:pStyle w:val="PL"/>
      </w:pPr>
    </w:p>
    <w:p w14:paraId="7FC5381C" w14:textId="77777777" w:rsidR="00BF596A" w:rsidRDefault="005632DD">
      <w:pPr>
        <w:pStyle w:val="PL"/>
      </w:pPr>
      <w:r>
        <w:t xml:space="preserve">UL-CCCH1-Message ::=            </w:t>
      </w:r>
      <w:r>
        <w:rPr>
          <w:color w:val="993366"/>
        </w:rPr>
        <w:t>SEQUENCE</w:t>
      </w:r>
      <w:r>
        <w:t xml:space="preserve"> {</w:t>
      </w:r>
    </w:p>
    <w:p w14:paraId="4C06861A" w14:textId="77777777" w:rsidR="00BF596A" w:rsidRDefault="005632DD">
      <w:pPr>
        <w:pStyle w:val="PL"/>
      </w:pPr>
      <w:r>
        <w:t xml:space="preserve">    message                         UL-CCCH1-MessageType</w:t>
      </w:r>
    </w:p>
    <w:p w14:paraId="31537E12" w14:textId="77777777" w:rsidR="00BF596A" w:rsidRDefault="005632DD">
      <w:pPr>
        <w:pStyle w:val="PL"/>
      </w:pPr>
      <w:r>
        <w:t>}</w:t>
      </w:r>
    </w:p>
    <w:p w14:paraId="6B183E38" w14:textId="77777777" w:rsidR="00BF596A" w:rsidRDefault="00BF596A">
      <w:pPr>
        <w:pStyle w:val="PL"/>
      </w:pPr>
    </w:p>
    <w:p w14:paraId="1C17E7B4" w14:textId="77777777" w:rsidR="00BF596A" w:rsidRDefault="005632DD">
      <w:pPr>
        <w:pStyle w:val="PL"/>
      </w:pPr>
      <w:r>
        <w:t xml:space="preserve">UL-CCCH1-MessageType ::=        </w:t>
      </w:r>
      <w:r>
        <w:rPr>
          <w:color w:val="993366"/>
        </w:rPr>
        <w:t>CHOICE</w:t>
      </w:r>
      <w:r>
        <w:t xml:space="preserve"> {</w:t>
      </w:r>
    </w:p>
    <w:p w14:paraId="5C209385" w14:textId="77777777" w:rsidR="00BF596A" w:rsidRDefault="005632DD">
      <w:pPr>
        <w:pStyle w:val="PL"/>
      </w:pPr>
      <w:r>
        <w:t xml:space="preserve">    c1                              </w:t>
      </w:r>
      <w:r>
        <w:rPr>
          <w:color w:val="993366"/>
        </w:rPr>
        <w:t>CHOICE</w:t>
      </w:r>
      <w:r>
        <w:t xml:space="preserve"> {</w:t>
      </w:r>
    </w:p>
    <w:p w14:paraId="68C838D2" w14:textId="77777777" w:rsidR="00BF596A" w:rsidRDefault="005632DD">
      <w:pPr>
        <w:pStyle w:val="PL"/>
      </w:pPr>
      <w:r>
        <w:t xml:space="preserve">        rrcResumeRequest1               RRCResumeRequest1,</w:t>
      </w:r>
    </w:p>
    <w:p w14:paraId="6438B285" w14:textId="77777777" w:rsidR="00BF596A" w:rsidRDefault="005632DD">
      <w:pPr>
        <w:pStyle w:val="PL"/>
      </w:pPr>
      <w:r>
        <w:t xml:space="preserve">        spare3 </w:t>
      </w:r>
      <w:r>
        <w:rPr>
          <w:color w:val="993366"/>
        </w:rPr>
        <w:t>NULL</w:t>
      </w:r>
      <w:r>
        <w:t>,</w:t>
      </w:r>
    </w:p>
    <w:p w14:paraId="6E25772C" w14:textId="77777777" w:rsidR="00BF596A" w:rsidRDefault="005632DD">
      <w:pPr>
        <w:pStyle w:val="PL"/>
      </w:pPr>
      <w:r>
        <w:t xml:space="preserve">        spare2 </w:t>
      </w:r>
      <w:r>
        <w:rPr>
          <w:color w:val="993366"/>
        </w:rPr>
        <w:t>NULL</w:t>
      </w:r>
      <w:r>
        <w:t>,</w:t>
      </w:r>
    </w:p>
    <w:p w14:paraId="2E59D18A" w14:textId="77777777" w:rsidR="00BF596A" w:rsidRDefault="005632DD">
      <w:pPr>
        <w:pStyle w:val="PL"/>
      </w:pPr>
      <w:r>
        <w:t xml:space="preserve">        spare1 </w:t>
      </w:r>
      <w:r>
        <w:rPr>
          <w:color w:val="993366"/>
        </w:rPr>
        <w:t>NULL</w:t>
      </w:r>
    </w:p>
    <w:p w14:paraId="46C86D08" w14:textId="77777777" w:rsidR="00BF596A" w:rsidRDefault="00BF596A">
      <w:pPr>
        <w:pStyle w:val="PL"/>
      </w:pPr>
    </w:p>
    <w:p w14:paraId="120B93D7" w14:textId="77777777" w:rsidR="00BF596A" w:rsidRDefault="005632DD">
      <w:pPr>
        <w:pStyle w:val="PL"/>
      </w:pPr>
      <w:r>
        <w:t xml:space="preserve">    },</w:t>
      </w:r>
    </w:p>
    <w:p w14:paraId="613360F7" w14:textId="77777777" w:rsidR="00BF596A" w:rsidRDefault="005632DD">
      <w:pPr>
        <w:pStyle w:val="PL"/>
      </w:pPr>
      <w:r>
        <w:t xml:space="preserve">    messageClassExtension </w:t>
      </w:r>
      <w:r>
        <w:rPr>
          <w:color w:val="993366"/>
        </w:rPr>
        <w:t>SEQUENCE</w:t>
      </w:r>
      <w:r>
        <w:t xml:space="preserve"> {}</w:t>
      </w:r>
    </w:p>
    <w:p w14:paraId="0B1BD6F9" w14:textId="77777777" w:rsidR="00BF596A" w:rsidRDefault="005632DD">
      <w:pPr>
        <w:pStyle w:val="PL"/>
      </w:pPr>
      <w:r>
        <w:t>}</w:t>
      </w:r>
    </w:p>
    <w:p w14:paraId="4612CFDF" w14:textId="77777777" w:rsidR="00BF596A" w:rsidRDefault="00BF596A">
      <w:pPr>
        <w:pStyle w:val="PL"/>
      </w:pPr>
    </w:p>
    <w:p w14:paraId="5ABD6771" w14:textId="77777777" w:rsidR="00BF596A" w:rsidRDefault="005632DD">
      <w:pPr>
        <w:pStyle w:val="PL"/>
        <w:rPr>
          <w:color w:val="808080"/>
        </w:rPr>
      </w:pPr>
      <w:r>
        <w:rPr>
          <w:color w:val="808080"/>
        </w:rPr>
        <w:t>-- TAG-UL-CCCH1-MESSAGE-STOP</w:t>
      </w:r>
    </w:p>
    <w:p w14:paraId="2F363431" w14:textId="77777777" w:rsidR="00BF596A" w:rsidRDefault="005632DD">
      <w:pPr>
        <w:pStyle w:val="PL"/>
        <w:rPr>
          <w:color w:val="808080"/>
        </w:rPr>
      </w:pPr>
      <w:r>
        <w:rPr>
          <w:color w:val="808080"/>
        </w:rPr>
        <w:t>-- ASN1STOP</w:t>
      </w:r>
    </w:p>
    <w:p w14:paraId="4D7D02FB" w14:textId="77777777" w:rsidR="00BF596A" w:rsidRDefault="00BF596A"/>
    <w:p w14:paraId="4FE84674" w14:textId="77777777" w:rsidR="00BF596A" w:rsidRDefault="005632DD">
      <w:pPr>
        <w:pStyle w:val="4"/>
        <w:rPr>
          <w:i/>
          <w:iCs/>
          <w:lang w:val="en-GB"/>
        </w:rPr>
      </w:pPr>
      <w:bookmarkStart w:id="40" w:name="_Toc83740043"/>
      <w:bookmarkStart w:id="41" w:name="_Toc60777088"/>
      <w:r>
        <w:rPr>
          <w:i/>
          <w:iCs/>
          <w:lang w:val="en-GB"/>
        </w:rPr>
        <w:t>–</w:t>
      </w:r>
      <w:r>
        <w:rPr>
          <w:i/>
          <w:iCs/>
          <w:lang w:val="en-GB"/>
        </w:rPr>
        <w:tab/>
        <w:t>UL-DCCH-Message</w:t>
      </w:r>
      <w:bookmarkEnd w:id="40"/>
      <w:bookmarkEnd w:id="41"/>
    </w:p>
    <w:p w14:paraId="1CE39FDE" w14:textId="77777777" w:rsidR="00BF596A" w:rsidRDefault="005632DD">
      <w:r>
        <w:t xml:space="preserve">The </w:t>
      </w:r>
      <w:r>
        <w:rPr>
          <w:i/>
        </w:rPr>
        <w:t>UL-DCCH-Message</w:t>
      </w:r>
      <w:r>
        <w:t xml:space="preserve"> class is the set of RRC messages that may be sent from the UE to the network on the uplink DCCH logical channel.</w:t>
      </w:r>
    </w:p>
    <w:p w14:paraId="6378C550" w14:textId="77777777" w:rsidR="00BF596A" w:rsidRDefault="005632DD">
      <w:pPr>
        <w:pStyle w:val="PL"/>
        <w:rPr>
          <w:color w:val="808080"/>
        </w:rPr>
      </w:pPr>
      <w:r>
        <w:rPr>
          <w:color w:val="808080"/>
        </w:rPr>
        <w:t>-- ASN1START</w:t>
      </w:r>
    </w:p>
    <w:p w14:paraId="2B367AB6" w14:textId="77777777" w:rsidR="00BF596A" w:rsidRDefault="005632DD">
      <w:pPr>
        <w:pStyle w:val="PL"/>
        <w:rPr>
          <w:color w:val="808080"/>
        </w:rPr>
      </w:pPr>
      <w:r>
        <w:rPr>
          <w:color w:val="808080"/>
        </w:rPr>
        <w:t>-- TAG-UL-DCCH-MESSAGE-START</w:t>
      </w:r>
    </w:p>
    <w:p w14:paraId="640E5A21" w14:textId="77777777" w:rsidR="00BF596A" w:rsidRDefault="00BF596A">
      <w:pPr>
        <w:pStyle w:val="PL"/>
      </w:pPr>
    </w:p>
    <w:p w14:paraId="15A47ECE" w14:textId="77777777" w:rsidR="00BF596A" w:rsidRDefault="005632DD">
      <w:pPr>
        <w:pStyle w:val="PL"/>
      </w:pPr>
      <w:r>
        <w:t xml:space="preserve">UL-DCCH-Message ::=             </w:t>
      </w:r>
      <w:r>
        <w:rPr>
          <w:color w:val="993366"/>
        </w:rPr>
        <w:t>SEQUENCE</w:t>
      </w:r>
      <w:r>
        <w:t xml:space="preserve"> {</w:t>
      </w:r>
    </w:p>
    <w:p w14:paraId="62A15E01" w14:textId="77777777" w:rsidR="00BF596A" w:rsidRDefault="005632DD">
      <w:pPr>
        <w:pStyle w:val="PL"/>
      </w:pPr>
      <w:r>
        <w:t xml:space="preserve">    message                         UL-DCCH-MessageType</w:t>
      </w:r>
    </w:p>
    <w:p w14:paraId="63A03CE7" w14:textId="77777777" w:rsidR="00BF596A" w:rsidRDefault="005632DD">
      <w:pPr>
        <w:pStyle w:val="PL"/>
      </w:pPr>
      <w:r>
        <w:t>}</w:t>
      </w:r>
    </w:p>
    <w:p w14:paraId="154D6361" w14:textId="77777777" w:rsidR="00BF596A" w:rsidRDefault="00BF596A">
      <w:pPr>
        <w:pStyle w:val="PL"/>
      </w:pPr>
    </w:p>
    <w:p w14:paraId="54EA4492" w14:textId="77777777" w:rsidR="00BF596A" w:rsidRDefault="005632DD">
      <w:pPr>
        <w:pStyle w:val="PL"/>
      </w:pPr>
      <w:r>
        <w:t xml:space="preserve">UL-DCCH-MessageType ::=         </w:t>
      </w:r>
      <w:r>
        <w:rPr>
          <w:color w:val="993366"/>
        </w:rPr>
        <w:t>CHOICE</w:t>
      </w:r>
      <w:r>
        <w:t xml:space="preserve"> {</w:t>
      </w:r>
    </w:p>
    <w:p w14:paraId="3A55880E" w14:textId="77777777" w:rsidR="00BF596A" w:rsidRDefault="005632DD">
      <w:pPr>
        <w:pStyle w:val="PL"/>
      </w:pPr>
      <w:r>
        <w:t xml:space="preserve">    c1                              </w:t>
      </w:r>
      <w:r>
        <w:rPr>
          <w:color w:val="993366"/>
        </w:rPr>
        <w:t>CHOICE</w:t>
      </w:r>
      <w:r>
        <w:t xml:space="preserve"> {</w:t>
      </w:r>
    </w:p>
    <w:p w14:paraId="7E5153F4" w14:textId="77777777" w:rsidR="00BF596A" w:rsidRDefault="005632DD">
      <w:pPr>
        <w:pStyle w:val="PL"/>
      </w:pPr>
      <w:r>
        <w:t xml:space="preserve">        measurementReport               MeasurementReport,</w:t>
      </w:r>
    </w:p>
    <w:p w14:paraId="110EB3CD" w14:textId="77777777" w:rsidR="00BF596A" w:rsidRDefault="005632DD">
      <w:pPr>
        <w:pStyle w:val="PL"/>
      </w:pPr>
      <w:r>
        <w:t xml:space="preserve">        rrcReconfigurationComplete      RRCReconfigurationComplete,</w:t>
      </w:r>
    </w:p>
    <w:p w14:paraId="7C147232" w14:textId="77777777" w:rsidR="00BF596A" w:rsidRDefault="005632DD">
      <w:pPr>
        <w:pStyle w:val="PL"/>
      </w:pPr>
      <w:r>
        <w:t xml:space="preserve">        rrcSetupComplete                RRCSetupComplete,</w:t>
      </w:r>
    </w:p>
    <w:p w14:paraId="376DE73E" w14:textId="77777777" w:rsidR="00BF596A" w:rsidRDefault="005632DD">
      <w:pPr>
        <w:pStyle w:val="PL"/>
      </w:pPr>
      <w:r>
        <w:t xml:space="preserve">        rrcReestablishmentComplete      RRCReestablishmentComplete,</w:t>
      </w:r>
    </w:p>
    <w:p w14:paraId="0E4D11C3" w14:textId="77777777" w:rsidR="00BF596A" w:rsidRDefault="005632DD">
      <w:pPr>
        <w:pStyle w:val="PL"/>
      </w:pPr>
      <w:r>
        <w:t xml:space="preserve">        rrcResumeComplete               RRCResumeComplete,</w:t>
      </w:r>
    </w:p>
    <w:p w14:paraId="3DAF3052" w14:textId="77777777" w:rsidR="00BF596A" w:rsidRDefault="005632DD">
      <w:pPr>
        <w:pStyle w:val="PL"/>
      </w:pPr>
      <w:r>
        <w:t xml:space="preserve">        securityModeComplete            SecurityModeComplete,</w:t>
      </w:r>
    </w:p>
    <w:p w14:paraId="04DD8266" w14:textId="77777777" w:rsidR="00BF596A" w:rsidRDefault="005632DD">
      <w:pPr>
        <w:pStyle w:val="PL"/>
      </w:pPr>
      <w:r>
        <w:t xml:space="preserve">        securityModeFailure             SecurityModeFailure,</w:t>
      </w:r>
    </w:p>
    <w:p w14:paraId="40E036E8" w14:textId="77777777" w:rsidR="00BF596A" w:rsidRDefault="005632DD">
      <w:pPr>
        <w:pStyle w:val="PL"/>
      </w:pPr>
      <w:r>
        <w:t xml:space="preserve">        ulInformationTransfer           ULInformationTransfer,</w:t>
      </w:r>
    </w:p>
    <w:p w14:paraId="74A7306E" w14:textId="77777777" w:rsidR="00BF596A" w:rsidRDefault="005632DD">
      <w:pPr>
        <w:pStyle w:val="PL"/>
      </w:pPr>
      <w:r>
        <w:t xml:space="preserve">        locationMeasurementIndication   LocationMeasurementIndication,</w:t>
      </w:r>
    </w:p>
    <w:p w14:paraId="4CF9D71C" w14:textId="77777777" w:rsidR="00BF596A" w:rsidRDefault="005632DD">
      <w:pPr>
        <w:pStyle w:val="PL"/>
      </w:pPr>
      <w:r>
        <w:t xml:space="preserve">        ueCapabilityInformation         UECapabilityInformation,</w:t>
      </w:r>
    </w:p>
    <w:p w14:paraId="27BE1D6C" w14:textId="77777777" w:rsidR="00BF596A" w:rsidRDefault="005632DD">
      <w:pPr>
        <w:pStyle w:val="PL"/>
      </w:pPr>
      <w:r>
        <w:t xml:space="preserve">        counterCheckResponse            CounterCheckResponse,</w:t>
      </w:r>
    </w:p>
    <w:p w14:paraId="437B8051" w14:textId="77777777" w:rsidR="00BF596A" w:rsidRDefault="005632DD">
      <w:pPr>
        <w:pStyle w:val="PL"/>
      </w:pPr>
      <w:r>
        <w:t xml:space="preserve">        ueAssistanceInformation         UEAssistanceInformation,</w:t>
      </w:r>
    </w:p>
    <w:p w14:paraId="73F67339" w14:textId="77777777" w:rsidR="00BF596A" w:rsidRDefault="005632DD">
      <w:pPr>
        <w:pStyle w:val="PL"/>
      </w:pPr>
      <w:r>
        <w:t xml:space="preserve">        failureInformation              FailureInformation,</w:t>
      </w:r>
    </w:p>
    <w:p w14:paraId="50AF3CB4" w14:textId="77777777" w:rsidR="00BF596A" w:rsidRDefault="005632DD">
      <w:pPr>
        <w:pStyle w:val="PL"/>
      </w:pPr>
      <w:r>
        <w:t xml:space="preserve">        ulInformationTransferMRDC       ULInformationTransferMRDC,</w:t>
      </w:r>
    </w:p>
    <w:p w14:paraId="6DB8ADEA" w14:textId="77777777" w:rsidR="00BF596A" w:rsidRDefault="005632DD">
      <w:pPr>
        <w:pStyle w:val="PL"/>
      </w:pPr>
      <w:r>
        <w:t xml:space="preserve">        scgFailureInformation           SCGFailureInformation,</w:t>
      </w:r>
    </w:p>
    <w:p w14:paraId="60F4D2C2" w14:textId="77777777" w:rsidR="00BF596A" w:rsidRDefault="005632DD">
      <w:pPr>
        <w:pStyle w:val="PL"/>
      </w:pPr>
      <w:r>
        <w:t xml:space="preserve">        scgFailureInformationEUTRA      SCGFailureInformationEUTRA</w:t>
      </w:r>
    </w:p>
    <w:p w14:paraId="2B4633EB" w14:textId="77777777" w:rsidR="00BF596A" w:rsidRDefault="005632DD">
      <w:pPr>
        <w:pStyle w:val="PL"/>
      </w:pPr>
      <w:r>
        <w:t xml:space="preserve">    },</w:t>
      </w:r>
    </w:p>
    <w:p w14:paraId="3F42973D" w14:textId="77777777" w:rsidR="00BF596A" w:rsidRDefault="005632DD">
      <w:pPr>
        <w:pStyle w:val="PL"/>
      </w:pPr>
      <w:r>
        <w:lastRenderedPageBreak/>
        <w:t xml:space="preserve">    messageClassExtension           </w:t>
      </w:r>
      <w:r>
        <w:rPr>
          <w:color w:val="993366"/>
        </w:rPr>
        <w:t>CHOICE</w:t>
      </w:r>
      <w:r>
        <w:t xml:space="preserve"> {</w:t>
      </w:r>
    </w:p>
    <w:p w14:paraId="78B0C2F8" w14:textId="77777777" w:rsidR="00BF596A" w:rsidRDefault="005632DD">
      <w:pPr>
        <w:pStyle w:val="PL"/>
      </w:pPr>
      <w:r>
        <w:t xml:space="preserve">        c2                              </w:t>
      </w:r>
      <w:r>
        <w:rPr>
          <w:color w:val="993366"/>
        </w:rPr>
        <w:t>CHOICE</w:t>
      </w:r>
      <w:r>
        <w:t xml:space="preserve"> {</w:t>
      </w:r>
    </w:p>
    <w:p w14:paraId="30348CB2" w14:textId="77777777" w:rsidR="00BF596A" w:rsidRDefault="005632DD">
      <w:pPr>
        <w:pStyle w:val="PL"/>
      </w:pPr>
      <w:r>
        <w:t xml:space="preserve">            ulDedicatedMessageSegment-r16</w:t>
      </w:r>
      <w:r>
        <w:rPr>
          <w:rFonts w:eastAsia="宋体"/>
        </w:rPr>
        <w:t xml:space="preserve">    </w:t>
      </w:r>
      <w:r>
        <w:t>ULDedicatedMessageSegment-r16,</w:t>
      </w:r>
    </w:p>
    <w:p w14:paraId="6B065204" w14:textId="77777777" w:rsidR="00BF596A" w:rsidRDefault="005632DD">
      <w:pPr>
        <w:pStyle w:val="PL"/>
      </w:pPr>
      <w:r>
        <w:t xml:space="preserve">            dedicatedSIBRequest-r16         DedicatedSIBRequest-r16,</w:t>
      </w:r>
    </w:p>
    <w:p w14:paraId="6C855CFC" w14:textId="77777777" w:rsidR="00BF596A" w:rsidRDefault="005632DD">
      <w:pPr>
        <w:pStyle w:val="PL"/>
      </w:pPr>
      <w:r>
        <w:t xml:space="preserve">            mcgFailureInformation-r16       MCGFailureInformation-r16,</w:t>
      </w:r>
    </w:p>
    <w:p w14:paraId="534D215D" w14:textId="77777777" w:rsidR="00BF596A" w:rsidRDefault="005632DD">
      <w:pPr>
        <w:pStyle w:val="PL"/>
      </w:pPr>
      <w:r>
        <w:t xml:space="preserve">            ueInformationResponse-r16       UEInformationResponse-r16,</w:t>
      </w:r>
    </w:p>
    <w:p w14:paraId="5105C354" w14:textId="77777777" w:rsidR="00BF596A" w:rsidRDefault="005632DD">
      <w:pPr>
        <w:pStyle w:val="PL"/>
      </w:pPr>
      <w:r>
        <w:t xml:space="preserve">            sidelinkUEInformationNR-r16     SidelinkUEInformationNR-r16,</w:t>
      </w:r>
    </w:p>
    <w:p w14:paraId="65233F7C" w14:textId="77777777" w:rsidR="00BF596A" w:rsidRDefault="005632DD">
      <w:pPr>
        <w:pStyle w:val="PL"/>
      </w:pPr>
      <w:r>
        <w:t xml:space="preserve">            ulInformationTransferIRAT-r16   ULInformationTransferIRAT-r16,</w:t>
      </w:r>
    </w:p>
    <w:p w14:paraId="14476D50" w14:textId="77777777" w:rsidR="00BF596A" w:rsidRDefault="005632DD">
      <w:pPr>
        <w:pStyle w:val="PL"/>
      </w:pPr>
      <w:r>
        <w:t xml:space="preserve">            iabOtherInformation-r16         IABOtherInformation-r16,</w:t>
      </w:r>
    </w:p>
    <w:p w14:paraId="133953CE" w14:textId="77777777" w:rsidR="00BF596A" w:rsidRDefault="005632DD">
      <w:pPr>
        <w:pStyle w:val="PL"/>
      </w:pPr>
      <w:r>
        <w:t xml:space="preserve">            spare9 </w:t>
      </w:r>
      <w:r>
        <w:rPr>
          <w:color w:val="993366"/>
        </w:rPr>
        <w:t>NULL</w:t>
      </w:r>
      <w:r>
        <w:t xml:space="preserve">, spare8 </w:t>
      </w:r>
      <w:r>
        <w:rPr>
          <w:color w:val="993366"/>
        </w:rPr>
        <w:t>NULL</w:t>
      </w:r>
      <w:r>
        <w:t xml:space="preserve">, spare7 </w:t>
      </w:r>
      <w:r>
        <w:rPr>
          <w:color w:val="993366"/>
        </w:rPr>
        <w:t>NULL</w:t>
      </w:r>
      <w:r>
        <w:t xml:space="preserve">, spare6 </w:t>
      </w:r>
      <w:r>
        <w:rPr>
          <w:color w:val="993366"/>
        </w:rPr>
        <w:t>NULL</w:t>
      </w:r>
      <w:r>
        <w:t>,</w:t>
      </w:r>
    </w:p>
    <w:p w14:paraId="1950D317" w14:textId="77777777" w:rsidR="00BF596A" w:rsidRDefault="005632DD">
      <w:pPr>
        <w:pStyle w:val="PL"/>
      </w:pPr>
      <w:r>
        <w:t xml:space="preserve">            spare5 </w:t>
      </w:r>
      <w:r>
        <w:rPr>
          <w:color w:val="993366"/>
        </w:rPr>
        <w:t>NULL</w:t>
      </w:r>
      <w:r>
        <w:t xml:space="preserve">, spare4 </w:t>
      </w:r>
      <w:r>
        <w:rPr>
          <w:color w:val="993366"/>
        </w:rPr>
        <w:t>NULL</w:t>
      </w:r>
      <w:r>
        <w:t xml:space="preserve">, spare3 </w:t>
      </w:r>
      <w:r>
        <w:rPr>
          <w:color w:val="993366"/>
        </w:rPr>
        <w:t>NULL</w:t>
      </w:r>
      <w:r>
        <w:t xml:space="preserve">, spare2 </w:t>
      </w:r>
      <w:r>
        <w:rPr>
          <w:color w:val="993366"/>
        </w:rPr>
        <w:t>NULL</w:t>
      </w:r>
      <w:r>
        <w:t xml:space="preserve">, spare1 </w:t>
      </w:r>
      <w:r>
        <w:rPr>
          <w:color w:val="993366"/>
        </w:rPr>
        <w:t>NULL</w:t>
      </w:r>
    </w:p>
    <w:p w14:paraId="4CBED73F" w14:textId="77777777" w:rsidR="00BF596A" w:rsidRDefault="005632DD">
      <w:pPr>
        <w:pStyle w:val="PL"/>
      </w:pPr>
      <w:r>
        <w:t xml:space="preserve">        },</w:t>
      </w:r>
    </w:p>
    <w:p w14:paraId="50546713" w14:textId="77777777" w:rsidR="00BF596A" w:rsidRDefault="005632DD">
      <w:pPr>
        <w:pStyle w:val="PL"/>
      </w:pPr>
      <w:r>
        <w:t xml:space="preserve">        messageClassExtensionFuture-r16    </w:t>
      </w:r>
      <w:r>
        <w:rPr>
          <w:color w:val="993366"/>
        </w:rPr>
        <w:t>SEQUENCE</w:t>
      </w:r>
      <w:r>
        <w:t xml:space="preserve"> {}</w:t>
      </w:r>
    </w:p>
    <w:p w14:paraId="51031FEA" w14:textId="77777777" w:rsidR="00BF596A" w:rsidRDefault="005632DD">
      <w:pPr>
        <w:pStyle w:val="PL"/>
      </w:pPr>
      <w:r>
        <w:t xml:space="preserve">    }</w:t>
      </w:r>
    </w:p>
    <w:p w14:paraId="7FEC2FF1" w14:textId="77777777" w:rsidR="00BF596A" w:rsidRDefault="005632DD">
      <w:pPr>
        <w:pStyle w:val="PL"/>
      </w:pPr>
      <w:r>
        <w:t>}</w:t>
      </w:r>
    </w:p>
    <w:p w14:paraId="22F82BE3" w14:textId="77777777" w:rsidR="00BF596A" w:rsidRDefault="00BF596A">
      <w:pPr>
        <w:pStyle w:val="PL"/>
      </w:pPr>
    </w:p>
    <w:p w14:paraId="25B85658" w14:textId="77777777" w:rsidR="00BF596A" w:rsidRDefault="005632DD">
      <w:pPr>
        <w:pStyle w:val="PL"/>
        <w:rPr>
          <w:color w:val="808080"/>
        </w:rPr>
      </w:pPr>
      <w:r>
        <w:rPr>
          <w:color w:val="808080"/>
        </w:rPr>
        <w:t>-- TAG-UL-DCCH-MESSAGE-STOP</w:t>
      </w:r>
    </w:p>
    <w:p w14:paraId="2BD52E42" w14:textId="77777777" w:rsidR="00BF596A" w:rsidRDefault="005632DD">
      <w:pPr>
        <w:pStyle w:val="PL"/>
        <w:rPr>
          <w:color w:val="808080"/>
        </w:rPr>
      </w:pPr>
      <w:r>
        <w:rPr>
          <w:color w:val="808080"/>
        </w:rPr>
        <w:t>-- ASN1STOP</w:t>
      </w:r>
    </w:p>
    <w:p w14:paraId="2C5C6DF9" w14:textId="77777777" w:rsidR="00BF596A" w:rsidRDefault="00BF596A"/>
    <w:p w14:paraId="70F3B4AF" w14:textId="77777777" w:rsidR="00BF596A" w:rsidRDefault="00BF596A">
      <w:pPr>
        <w:overflowPunct/>
        <w:autoSpaceDE/>
        <w:autoSpaceDN/>
        <w:adjustRightInd/>
        <w:spacing w:after="0"/>
        <w:rPr>
          <w:rFonts w:ascii="Arial" w:hAnsi="Arial"/>
          <w:sz w:val="28"/>
        </w:rPr>
        <w:sectPr w:rsidR="00BF596A">
          <w:headerReference w:type="even" r:id="rId19"/>
          <w:headerReference w:type="default" r:id="rId20"/>
          <w:footnotePr>
            <w:numRestart w:val="eachSect"/>
          </w:footnotePr>
          <w:pgSz w:w="16840" w:h="11907" w:orient="landscape"/>
          <w:pgMar w:top="1133" w:right="1416" w:bottom="1133" w:left="1133" w:header="850" w:footer="340" w:gutter="0"/>
          <w:cols w:space="720"/>
          <w:formProt w:val="0"/>
        </w:sectPr>
      </w:pPr>
    </w:p>
    <w:p w14:paraId="50678580" w14:textId="77777777" w:rsidR="00BF596A" w:rsidRDefault="005632DD">
      <w:pPr>
        <w:pStyle w:val="3"/>
        <w:rPr>
          <w:lang w:val="en-GB"/>
        </w:rPr>
      </w:pPr>
      <w:bookmarkStart w:id="42" w:name="_Toc83740044"/>
      <w:bookmarkStart w:id="43" w:name="_Toc60777089"/>
      <w:bookmarkStart w:id="44" w:name="_Hlk54206646"/>
      <w:r>
        <w:rPr>
          <w:lang w:val="en-GB"/>
        </w:rPr>
        <w:lastRenderedPageBreak/>
        <w:t>6.2.2</w:t>
      </w:r>
      <w:r>
        <w:rPr>
          <w:lang w:val="en-GB"/>
        </w:rPr>
        <w:tab/>
        <w:t>Message definitions</w:t>
      </w:r>
      <w:bookmarkEnd w:id="42"/>
      <w:bookmarkEnd w:id="43"/>
    </w:p>
    <w:p w14:paraId="2E7956F1" w14:textId="77777777" w:rsidR="00BF596A" w:rsidRDefault="005632DD">
      <w:pPr>
        <w:pStyle w:val="4"/>
        <w:rPr>
          <w:rFonts w:eastAsia="宋体"/>
          <w:lang w:val="en-GB"/>
        </w:rPr>
      </w:pPr>
      <w:bookmarkStart w:id="45" w:name="_Toc60777090"/>
      <w:bookmarkStart w:id="46" w:name="_Toc83740045"/>
      <w:bookmarkEnd w:id="44"/>
      <w:r>
        <w:rPr>
          <w:lang w:val="en-GB"/>
        </w:rPr>
        <w:t>–</w:t>
      </w:r>
      <w:r>
        <w:rPr>
          <w:lang w:val="en-GB"/>
        </w:rPr>
        <w:tab/>
      </w:r>
      <w:r>
        <w:rPr>
          <w:rFonts w:eastAsia="宋体"/>
          <w:i/>
          <w:lang w:val="en-GB"/>
        </w:rPr>
        <w:t>CounterCheck</w:t>
      </w:r>
      <w:bookmarkEnd w:id="45"/>
      <w:bookmarkEnd w:id="46"/>
    </w:p>
    <w:p w14:paraId="0009346C" w14:textId="77777777" w:rsidR="00BF596A" w:rsidRDefault="005632DD">
      <w:pPr>
        <w:rPr>
          <w:iCs/>
        </w:rPr>
      </w:pPr>
      <w:r>
        <w:t xml:space="preserve">The </w:t>
      </w:r>
      <w:r>
        <w:rPr>
          <w:rFonts w:eastAsia="宋体"/>
          <w:i/>
          <w:lang w:eastAsia="zh-CN"/>
        </w:rPr>
        <w:t>CounterCheck</w:t>
      </w:r>
      <w:r>
        <w:rPr>
          <w:iCs/>
        </w:rPr>
        <w:t xml:space="preserve"> message </w:t>
      </w:r>
      <w:r>
        <w:t xml:space="preserve">is used by the network to indicate the current COUNT MSB values associated to each </w:t>
      </w:r>
      <w:r>
        <w:rPr>
          <w:rFonts w:eastAsia="宋体"/>
          <w:lang w:eastAsia="zh-CN"/>
        </w:rPr>
        <w:t>DRB</w:t>
      </w:r>
      <w:r>
        <w:t xml:space="preserve"> and to request the UE to compare these to its COUNT MSB values and to report the comparison results to the network.</w:t>
      </w:r>
    </w:p>
    <w:p w14:paraId="7C2CB0AE" w14:textId="77777777" w:rsidR="00BF596A" w:rsidRDefault="005632DD">
      <w:pPr>
        <w:pStyle w:val="B1"/>
        <w:rPr>
          <w:lang w:val="en-GB"/>
        </w:rPr>
      </w:pPr>
      <w:r>
        <w:rPr>
          <w:lang w:val="en-GB"/>
        </w:rPr>
        <w:t>Signalling radio bearer: SRB1</w:t>
      </w:r>
    </w:p>
    <w:p w14:paraId="5982EBD0" w14:textId="77777777" w:rsidR="00BF596A" w:rsidRDefault="005632DD">
      <w:pPr>
        <w:pStyle w:val="B1"/>
        <w:rPr>
          <w:lang w:val="en-GB"/>
        </w:rPr>
      </w:pPr>
      <w:r>
        <w:rPr>
          <w:lang w:val="en-GB"/>
        </w:rPr>
        <w:t>RLC-SAP: AM</w:t>
      </w:r>
    </w:p>
    <w:p w14:paraId="0E9D61B5" w14:textId="77777777" w:rsidR="00BF596A" w:rsidRDefault="005632DD">
      <w:pPr>
        <w:pStyle w:val="B1"/>
        <w:rPr>
          <w:lang w:val="en-GB"/>
        </w:rPr>
      </w:pPr>
      <w:r>
        <w:rPr>
          <w:lang w:val="en-GB"/>
        </w:rPr>
        <w:t>Logical channel: DCCH</w:t>
      </w:r>
    </w:p>
    <w:p w14:paraId="46BA19BF" w14:textId="77777777" w:rsidR="00BF596A" w:rsidRDefault="005632DD">
      <w:pPr>
        <w:pStyle w:val="B1"/>
        <w:rPr>
          <w:lang w:val="en-GB"/>
        </w:rPr>
      </w:pPr>
      <w:r>
        <w:rPr>
          <w:lang w:val="en-GB"/>
        </w:rPr>
        <w:t>Direction: Network to UE</w:t>
      </w:r>
    </w:p>
    <w:p w14:paraId="6C7A88AE" w14:textId="77777777" w:rsidR="00BF596A" w:rsidRDefault="005632DD">
      <w:pPr>
        <w:pStyle w:val="TH"/>
        <w:rPr>
          <w:bCs/>
          <w:i/>
          <w:iCs/>
          <w:lang w:val="en-GB"/>
        </w:rPr>
      </w:pPr>
      <w:r>
        <w:rPr>
          <w:rFonts w:eastAsia="宋体"/>
          <w:bCs/>
          <w:i/>
          <w:iCs/>
          <w:lang w:val="en-GB"/>
        </w:rPr>
        <w:t>CounterCheck</w:t>
      </w:r>
      <w:r>
        <w:rPr>
          <w:bCs/>
          <w:i/>
          <w:iCs/>
          <w:lang w:val="en-GB"/>
        </w:rPr>
        <w:t xml:space="preserve"> message</w:t>
      </w:r>
    </w:p>
    <w:p w14:paraId="33DA6250" w14:textId="77777777" w:rsidR="00BF596A" w:rsidRDefault="005632DD">
      <w:pPr>
        <w:pStyle w:val="PL"/>
        <w:rPr>
          <w:color w:val="808080"/>
        </w:rPr>
      </w:pPr>
      <w:r>
        <w:rPr>
          <w:color w:val="808080"/>
        </w:rPr>
        <w:t>-- ASN1START</w:t>
      </w:r>
    </w:p>
    <w:p w14:paraId="5BFA6E81" w14:textId="77777777" w:rsidR="00BF596A" w:rsidRDefault="005632DD">
      <w:pPr>
        <w:pStyle w:val="PL"/>
        <w:rPr>
          <w:color w:val="808080"/>
        </w:rPr>
      </w:pPr>
      <w:r>
        <w:rPr>
          <w:color w:val="808080"/>
        </w:rPr>
        <w:t>-- TAG-COUNTERCHECK-START</w:t>
      </w:r>
    </w:p>
    <w:p w14:paraId="316E23BB" w14:textId="77777777" w:rsidR="00BF596A" w:rsidRDefault="00BF596A">
      <w:pPr>
        <w:pStyle w:val="PL"/>
      </w:pPr>
    </w:p>
    <w:p w14:paraId="695D80BE" w14:textId="77777777" w:rsidR="00BF596A" w:rsidRDefault="00BF596A">
      <w:pPr>
        <w:pStyle w:val="PL"/>
      </w:pPr>
    </w:p>
    <w:p w14:paraId="4320E1A0" w14:textId="77777777" w:rsidR="00BF596A" w:rsidRDefault="005632DD">
      <w:pPr>
        <w:pStyle w:val="PL"/>
      </w:pPr>
      <w:r>
        <w:t xml:space="preserve">CounterCheck ::=                </w:t>
      </w:r>
      <w:r>
        <w:rPr>
          <w:color w:val="993366"/>
        </w:rPr>
        <w:t>SEQUENCE</w:t>
      </w:r>
      <w:r>
        <w:t xml:space="preserve"> {</w:t>
      </w:r>
    </w:p>
    <w:p w14:paraId="5F7C807A" w14:textId="77777777" w:rsidR="00BF596A" w:rsidRDefault="005632DD">
      <w:pPr>
        <w:pStyle w:val="PL"/>
      </w:pPr>
      <w:r>
        <w:t xml:space="preserve">    rrc-TransactionIdentifier       RRC-TransactionIdentifier,</w:t>
      </w:r>
    </w:p>
    <w:p w14:paraId="4659C1DB" w14:textId="77777777" w:rsidR="00BF596A" w:rsidRDefault="005632DD">
      <w:pPr>
        <w:pStyle w:val="PL"/>
      </w:pPr>
      <w:r>
        <w:t xml:space="preserve">    criticalExtensions              </w:t>
      </w:r>
      <w:r>
        <w:rPr>
          <w:color w:val="993366"/>
        </w:rPr>
        <w:t>CHOICE</w:t>
      </w:r>
      <w:r>
        <w:t xml:space="preserve"> {</w:t>
      </w:r>
    </w:p>
    <w:p w14:paraId="7C6EB9DC" w14:textId="77777777" w:rsidR="00BF596A" w:rsidRDefault="005632DD">
      <w:pPr>
        <w:pStyle w:val="PL"/>
      </w:pPr>
      <w:r>
        <w:t xml:space="preserve">        counterCheck                    CounterCheck-IEs,</w:t>
      </w:r>
    </w:p>
    <w:p w14:paraId="3EDD1BD1" w14:textId="77777777" w:rsidR="00BF596A" w:rsidRDefault="005632DD">
      <w:pPr>
        <w:pStyle w:val="PL"/>
      </w:pPr>
      <w:r>
        <w:t xml:space="preserve">        criticalExtensionsFuture        </w:t>
      </w:r>
      <w:r>
        <w:rPr>
          <w:color w:val="993366"/>
        </w:rPr>
        <w:t>SEQUENCE</w:t>
      </w:r>
      <w:r>
        <w:t xml:space="preserve"> {}</w:t>
      </w:r>
    </w:p>
    <w:p w14:paraId="4380F42C" w14:textId="77777777" w:rsidR="00BF596A" w:rsidRDefault="005632DD">
      <w:pPr>
        <w:pStyle w:val="PL"/>
      </w:pPr>
      <w:r>
        <w:t xml:space="preserve">    }</w:t>
      </w:r>
    </w:p>
    <w:p w14:paraId="45240E41" w14:textId="77777777" w:rsidR="00BF596A" w:rsidRDefault="005632DD">
      <w:pPr>
        <w:pStyle w:val="PL"/>
      </w:pPr>
      <w:r>
        <w:t>}</w:t>
      </w:r>
    </w:p>
    <w:p w14:paraId="1343BE64" w14:textId="77777777" w:rsidR="00BF596A" w:rsidRDefault="00BF596A">
      <w:pPr>
        <w:pStyle w:val="PL"/>
      </w:pPr>
    </w:p>
    <w:p w14:paraId="28EBAF96" w14:textId="77777777" w:rsidR="00BF596A" w:rsidRDefault="005632DD">
      <w:pPr>
        <w:pStyle w:val="PL"/>
      </w:pPr>
      <w:r>
        <w:t xml:space="preserve">CounterCheck-IEs ::=            </w:t>
      </w:r>
      <w:r>
        <w:rPr>
          <w:color w:val="993366"/>
        </w:rPr>
        <w:t>SEQUENCE</w:t>
      </w:r>
      <w:r>
        <w:t xml:space="preserve"> {</w:t>
      </w:r>
    </w:p>
    <w:p w14:paraId="74BBDC3D" w14:textId="77777777" w:rsidR="00BF596A" w:rsidRDefault="005632DD">
      <w:pPr>
        <w:pStyle w:val="PL"/>
      </w:pPr>
      <w:r>
        <w:t xml:space="preserve">    drb-CountMSB-InfoList           DRB-CountMSB-InfoList,</w:t>
      </w:r>
    </w:p>
    <w:p w14:paraId="65FD0CB0"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7DCB7F2" w14:textId="77777777" w:rsidR="00BF596A" w:rsidRDefault="005632DD">
      <w:pPr>
        <w:pStyle w:val="PL"/>
      </w:pPr>
      <w:r>
        <w:t xml:space="preserve">    nonCriticalExtension            </w:t>
      </w:r>
      <w:r>
        <w:rPr>
          <w:color w:val="993366"/>
        </w:rPr>
        <w:t>SEQUENCE</w:t>
      </w:r>
      <w:r>
        <w:t xml:space="preserve"> {}                         </w:t>
      </w:r>
      <w:r>
        <w:rPr>
          <w:color w:val="993366"/>
        </w:rPr>
        <w:t>OPTIONAL</w:t>
      </w:r>
    </w:p>
    <w:p w14:paraId="298989FE" w14:textId="77777777" w:rsidR="00BF596A" w:rsidRDefault="005632DD">
      <w:pPr>
        <w:pStyle w:val="PL"/>
      </w:pPr>
      <w:r>
        <w:t>}</w:t>
      </w:r>
    </w:p>
    <w:p w14:paraId="1C7FAF44" w14:textId="77777777" w:rsidR="00BF596A" w:rsidRDefault="00BF596A">
      <w:pPr>
        <w:pStyle w:val="PL"/>
      </w:pPr>
    </w:p>
    <w:p w14:paraId="69737CF2" w14:textId="77777777" w:rsidR="00BF596A" w:rsidRDefault="005632DD">
      <w:pPr>
        <w:pStyle w:val="PL"/>
      </w:pPr>
      <w:r>
        <w:t xml:space="preserve">DRB-CountMSB-InfoList ::=       </w:t>
      </w:r>
      <w:r>
        <w:rPr>
          <w:color w:val="993366"/>
        </w:rPr>
        <w:t>SEQUENCE</w:t>
      </w:r>
      <w:r>
        <w:t xml:space="preserve"> (</w:t>
      </w:r>
      <w:r>
        <w:rPr>
          <w:color w:val="993366"/>
        </w:rPr>
        <w:t>SIZE</w:t>
      </w:r>
      <w:r>
        <w:t xml:space="preserve"> (1..maxDRB))</w:t>
      </w:r>
      <w:r>
        <w:rPr>
          <w:color w:val="993366"/>
        </w:rPr>
        <w:t xml:space="preserve"> OF</w:t>
      </w:r>
      <w:r>
        <w:t xml:space="preserve"> DRB-CountMSB-Info</w:t>
      </w:r>
    </w:p>
    <w:p w14:paraId="0E8D476E" w14:textId="77777777" w:rsidR="00BF596A" w:rsidRDefault="00BF596A">
      <w:pPr>
        <w:pStyle w:val="PL"/>
      </w:pPr>
    </w:p>
    <w:p w14:paraId="5CF9EF92" w14:textId="77777777" w:rsidR="00BF596A" w:rsidRDefault="005632DD">
      <w:pPr>
        <w:pStyle w:val="PL"/>
      </w:pPr>
      <w:r>
        <w:t xml:space="preserve">DRB-CountMSB-Info ::=           </w:t>
      </w:r>
      <w:r>
        <w:rPr>
          <w:color w:val="993366"/>
        </w:rPr>
        <w:t>SEQUENCE</w:t>
      </w:r>
      <w:r>
        <w:t xml:space="preserve"> {</w:t>
      </w:r>
    </w:p>
    <w:p w14:paraId="7B689F1C" w14:textId="77777777" w:rsidR="00BF596A" w:rsidRDefault="005632DD">
      <w:pPr>
        <w:pStyle w:val="PL"/>
      </w:pPr>
      <w:r>
        <w:t xml:space="preserve">    drb-Identity                    DRB-Identity,</w:t>
      </w:r>
    </w:p>
    <w:p w14:paraId="77ACE4A9" w14:textId="77777777" w:rsidR="00BF596A" w:rsidRDefault="005632DD">
      <w:pPr>
        <w:pStyle w:val="PL"/>
      </w:pPr>
      <w:r>
        <w:t xml:space="preserve">    countMSB-Uplink                 </w:t>
      </w:r>
      <w:r>
        <w:rPr>
          <w:color w:val="993366"/>
        </w:rPr>
        <w:t>INTEGER</w:t>
      </w:r>
      <w:r>
        <w:t>(0..33554431),</w:t>
      </w:r>
    </w:p>
    <w:p w14:paraId="3ECD3263" w14:textId="77777777" w:rsidR="00BF596A" w:rsidRDefault="005632DD">
      <w:pPr>
        <w:pStyle w:val="PL"/>
      </w:pPr>
      <w:r>
        <w:t xml:space="preserve">    countMSB-Downlink               </w:t>
      </w:r>
      <w:r>
        <w:rPr>
          <w:color w:val="993366"/>
        </w:rPr>
        <w:t>INTEGER</w:t>
      </w:r>
      <w:r>
        <w:t>(0..33554431)</w:t>
      </w:r>
    </w:p>
    <w:p w14:paraId="6112D7B4" w14:textId="77777777" w:rsidR="00BF596A" w:rsidRDefault="005632DD">
      <w:pPr>
        <w:pStyle w:val="PL"/>
      </w:pPr>
      <w:r>
        <w:t>}</w:t>
      </w:r>
    </w:p>
    <w:p w14:paraId="2AEA0921" w14:textId="77777777" w:rsidR="00BF596A" w:rsidRDefault="00BF596A">
      <w:pPr>
        <w:pStyle w:val="PL"/>
      </w:pPr>
    </w:p>
    <w:p w14:paraId="6F6D10AD" w14:textId="77777777" w:rsidR="00BF596A" w:rsidRDefault="005632DD">
      <w:pPr>
        <w:pStyle w:val="PL"/>
        <w:rPr>
          <w:color w:val="808080"/>
        </w:rPr>
      </w:pPr>
      <w:r>
        <w:rPr>
          <w:color w:val="808080"/>
        </w:rPr>
        <w:t>-- TAG-COUNTERCHECK-STOP</w:t>
      </w:r>
    </w:p>
    <w:p w14:paraId="4625A6F2" w14:textId="77777777" w:rsidR="00BF596A" w:rsidRDefault="005632DD">
      <w:pPr>
        <w:pStyle w:val="PL"/>
        <w:rPr>
          <w:color w:val="808080"/>
        </w:rPr>
      </w:pPr>
      <w:r>
        <w:rPr>
          <w:color w:val="808080"/>
        </w:rPr>
        <w:t>-- ASN1STOP</w:t>
      </w:r>
    </w:p>
    <w:p w14:paraId="2D82738C"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62A90A" w14:textId="77777777">
        <w:tc>
          <w:tcPr>
            <w:tcW w:w="14281" w:type="dxa"/>
            <w:tcBorders>
              <w:top w:val="single" w:sz="4" w:space="0" w:color="auto"/>
              <w:left w:val="single" w:sz="4" w:space="0" w:color="auto"/>
              <w:bottom w:val="single" w:sz="4" w:space="0" w:color="auto"/>
              <w:right w:val="single" w:sz="4" w:space="0" w:color="auto"/>
            </w:tcBorders>
          </w:tcPr>
          <w:p w14:paraId="00978F57" w14:textId="77777777" w:rsidR="00BF596A" w:rsidRDefault="005632DD">
            <w:pPr>
              <w:pStyle w:val="TAH"/>
              <w:rPr>
                <w:szCs w:val="22"/>
              </w:rPr>
            </w:pPr>
            <w:r>
              <w:rPr>
                <w:i/>
                <w:szCs w:val="22"/>
              </w:rPr>
              <w:lastRenderedPageBreak/>
              <w:t xml:space="preserve">CounterCheck-IEs </w:t>
            </w:r>
            <w:r>
              <w:rPr>
                <w:szCs w:val="22"/>
              </w:rPr>
              <w:t>field descriptions</w:t>
            </w:r>
          </w:p>
        </w:tc>
      </w:tr>
      <w:tr w:rsidR="00BF596A" w14:paraId="6FAC6D29" w14:textId="77777777">
        <w:tc>
          <w:tcPr>
            <w:tcW w:w="14281" w:type="dxa"/>
            <w:tcBorders>
              <w:top w:val="single" w:sz="4" w:space="0" w:color="auto"/>
              <w:left w:val="single" w:sz="4" w:space="0" w:color="auto"/>
              <w:bottom w:val="single" w:sz="4" w:space="0" w:color="auto"/>
              <w:right w:val="single" w:sz="4" w:space="0" w:color="auto"/>
            </w:tcBorders>
          </w:tcPr>
          <w:p w14:paraId="50FBB375" w14:textId="77777777" w:rsidR="00BF596A" w:rsidRDefault="005632DD">
            <w:pPr>
              <w:pStyle w:val="TAL"/>
              <w:rPr>
                <w:szCs w:val="22"/>
                <w:lang w:val="en-GB"/>
              </w:rPr>
            </w:pPr>
            <w:r>
              <w:rPr>
                <w:b/>
                <w:i/>
                <w:szCs w:val="22"/>
                <w:lang w:val="en-GB"/>
              </w:rPr>
              <w:t>drb-CountMSB-InfoList</w:t>
            </w:r>
          </w:p>
          <w:p w14:paraId="6320781A" w14:textId="77777777" w:rsidR="00BF596A" w:rsidRDefault="005632DD">
            <w:pPr>
              <w:pStyle w:val="TAL"/>
              <w:rPr>
                <w:szCs w:val="22"/>
                <w:lang w:val="en-GB"/>
              </w:rPr>
            </w:pPr>
            <w:r>
              <w:rPr>
                <w:szCs w:val="22"/>
                <w:lang w:val="en-GB"/>
              </w:rPr>
              <w:t>Indicates the MSBs of the COUNT values of the DRBs.</w:t>
            </w:r>
          </w:p>
        </w:tc>
      </w:tr>
    </w:tbl>
    <w:p w14:paraId="44E4B76E"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8F832FA" w14:textId="77777777">
        <w:tc>
          <w:tcPr>
            <w:tcW w:w="14173" w:type="dxa"/>
            <w:tcBorders>
              <w:top w:val="single" w:sz="4" w:space="0" w:color="auto"/>
              <w:left w:val="single" w:sz="4" w:space="0" w:color="auto"/>
              <w:bottom w:val="single" w:sz="4" w:space="0" w:color="auto"/>
              <w:right w:val="single" w:sz="4" w:space="0" w:color="auto"/>
            </w:tcBorders>
          </w:tcPr>
          <w:p w14:paraId="155DC26B" w14:textId="77777777" w:rsidR="00BF596A" w:rsidRDefault="005632DD">
            <w:pPr>
              <w:pStyle w:val="TAH"/>
              <w:rPr>
                <w:szCs w:val="22"/>
                <w:lang w:val="en-GB"/>
              </w:rPr>
            </w:pPr>
            <w:r>
              <w:rPr>
                <w:i/>
                <w:szCs w:val="22"/>
                <w:lang w:val="en-GB"/>
              </w:rPr>
              <w:t xml:space="preserve">DRB-CountMSB-Info </w:t>
            </w:r>
            <w:r>
              <w:rPr>
                <w:szCs w:val="22"/>
                <w:lang w:val="en-GB"/>
              </w:rPr>
              <w:t>field descriptions</w:t>
            </w:r>
          </w:p>
        </w:tc>
      </w:tr>
      <w:tr w:rsidR="00BF596A" w14:paraId="106CBA38" w14:textId="77777777">
        <w:tc>
          <w:tcPr>
            <w:tcW w:w="14173" w:type="dxa"/>
            <w:tcBorders>
              <w:top w:val="single" w:sz="4" w:space="0" w:color="auto"/>
              <w:left w:val="single" w:sz="4" w:space="0" w:color="auto"/>
              <w:bottom w:val="single" w:sz="4" w:space="0" w:color="auto"/>
              <w:right w:val="single" w:sz="4" w:space="0" w:color="auto"/>
            </w:tcBorders>
          </w:tcPr>
          <w:p w14:paraId="74C86BD2" w14:textId="77777777" w:rsidR="00BF596A" w:rsidRDefault="005632DD">
            <w:pPr>
              <w:pStyle w:val="TAL"/>
              <w:rPr>
                <w:szCs w:val="22"/>
                <w:lang w:val="en-GB"/>
              </w:rPr>
            </w:pPr>
            <w:r>
              <w:rPr>
                <w:b/>
                <w:i/>
                <w:szCs w:val="22"/>
                <w:lang w:val="en-GB"/>
              </w:rPr>
              <w:t>countMSB-Downlink</w:t>
            </w:r>
          </w:p>
          <w:p w14:paraId="47DD50AC" w14:textId="77777777" w:rsidR="00BF596A" w:rsidRDefault="005632DD">
            <w:pPr>
              <w:pStyle w:val="TAL"/>
              <w:rPr>
                <w:szCs w:val="22"/>
                <w:lang w:val="en-GB"/>
              </w:rPr>
            </w:pPr>
            <w:r>
              <w:rPr>
                <w:szCs w:val="22"/>
                <w:lang w:val="en-GB"/>
              </w:rPr>
              <w:t>Indicates the value of 25 MSBs from RX_NEXT – 1 (specified in TS 38.323 [5]) associated to this DRB.</w:t>
            </w:r>
          </w:p>
        </w:tc>
      </w:tr>
      <w:tr w:rsidR="00BF596A" w14:paraId="7DCFDFFC" w14:textId="77777777">
        <w:tc>
          <w:tcPr>
            <w:tcW w:w="14173" w:type="dxa"/>
            <w:tcBorders>
              <w:top w:val="single" w:sz="4" w:space="0" w:color="auto"/>
              <w:left w:val="single" w:sz="4" w:space="0" w:color="auto"/>
              <w:bottom w:val="single" w:sz="4" w:space="0" w:color="auto"/>
              <w:right w:val="single" w:sz="4" w:space="0" w:color="auto"/>
            </w:tcBorders>
          </w:tcPr>
          <w:p w14:paraId="3630A0C1" w14:textId="77777777" w:rsidR="00BF596A" w:rsidRDefault="005632DD">
            <w:pPr>
              <w:pStyle w:val="TAL"/>
              <w:rPr>
                <w:szCs w:val="22"/>
                <w:lang w:val="en-GB"/>
              </w:rPr>
            </w:pPr>
            <w:r>
              <w:rPr>
                <w:b/>
                <w:i/>
                <w:szCs w:val="22"/>
                <w:lang w:val="en-GB"/>
              </w:rPr>
              <w:t>countMSB-Uplink</w:t>
            </w:r>
          </w:p>
          <w:p w14:paraId="0293DE9D" w14:textId="77777777" w:rsidR="00BF596A" w:rsidRDefault="005632DD">
            <w:pPr>
              <w:pStyle w:val="TAL"/>
              <w:rPr>
                <w:szCs w:val="22"/>
                <w:lang w:val="en-GB"/>
              </w:rPr>
            </w:pPr>
            <w:r>
              <w:rPr>
                <w:szCs w:val="22"/>
                <w:lang w:val="en-GB"/>
              </w:rPr>
              <w:t>Indicates the value of 25 MSBs from TX_NEXT – 1 (specified in TS 38.323 [5]) associated to this DRB.</w:t>
            </w:r>
          </w:p>
        </w:tc>
      </w:tr>
    </w:tbl>
    <w:p w14:paraId="2AD0B42C" w14:textId="77777777" w:rsidR="00BF596A" w:rsidRDefault="00BF596A"/>
    <w:p w14:paraId="239CBC80" w14:textId="77777777" w:rsidR="00BF596A" w:rsidRDefault="005632DD">
      <w:pPr>
        <w:pStyle w:val="4"/>
        <w:rPr>
          <w:rFonts w:eastAsia="宋体"/>
          <w:lang w:val="en-GB"/>
        </w:rPr>
      </w:pPr>
      <w:bookmarkStart w:id="47" w:name="_Toc83740046"/>
      <w:bookmarkStart w:id="48" w:name="_Toc60777091"/>
      <w:r>
        <w:rPr>
          <w:lang w:val="en-GB"/>
        </w:rPr>
        <w:t>–</w:t>
      </w:r>
      <w:r>
        <w:rPr>
          <w:lang w:val="en-GB"/>
        </w:rPr>
        <w:tab/>
      </w:r>
      <w:r>
        <w:rPr>
          <w:rFonts w:eastAsia="宋体"/>
          <w:i/>
          <w:lang w:val="en-GB"/>
        </w:rPr>
        <w:t>CounterCheckResponse</w:t>
      </w:r>
      <w:bookmarkEnd w:id="47"/>
      <w:bookmarkEnd w:id="48"/>
    </w:p>
    <w:p w14:paraId="4EF83D09" w14:textId="77777777" w:rsidR="00BF596A" w:rsidRDefault="005632DD">
      <w:pPr>
        <w:keepNext/>
        <w:keepLines/>
        <w:rPr>
          <w:iCs/>
        </w:rPr>
      </w:pPr>
      <w:r>
        <w:t xml:space="preserve">The </w:t>
      </w:r>
      <w:r>
        <w:rPr>
          <w:rFonts w:eastAsia="宋体"/>
          <w:i/>
          <w:lang w:eastAsia="zh-CN"/>
        </w:rPr>
        <w:t>CounterCheckResponse</w:t>
      </w:r>
      <w:r>
        <w:rPr>
          <w:iCs/>
        </w:rPr>
        <w:t xml:space="preserve"> message </w:t>
      </w:r>
      <w:r>
        <w:t xml:space="preserve">is used by the UE to respond to a </w:t>
      </w:r>
      <w:r>
        <w:rPr>
          <w:rFonts w:eastAsia="宋体"/>
          <w:i/>
          <w:lang w:eastAsia="zh-CN"/>
        </w:rPr>
        <w:t>CounterCheck</w:t>
      </w:r>
      <w:r>
        <w:t xml:space="preserve"> message.</w:t>
      </w:r>
    </w:p>
    <w:p w14:paraId="244A6780" w14:textId="77777777" w:rsidR="00BF596A" w:rsidRDefault="005632DD">
      <w:pPr>
        <w:pStyle w:val="B1"/>
        <w:keepNext/>
        <w:keepLines/>
        <w:rPr>
          <w:lang w:val="en-GB"/>
        </w:rPr>
      </w:pPr>
      <w:r>
        <w:rPr>
          <w:lang w:val="en-GB"/>
        </w:rPr>
        <w:t>Signalling radio bearer: SRB1</w:t>
      </w:r>
    </w:p>
    <w:p w14:paraId="55715C2F" w14:textId="77777777" w:rsidR="00BF596A" w:rsidRDefault="005632DD">
      <w:pPr>
        <w:pStyle w:val="B1"/>
        <w:keepNext/>
        <w:keepLines/>
        <w:rPr>
          <w:lang w:val="en-GB"/>
        </w:rPr>
      </w:pPr>
      <w:r>
        <w:rPr>
          <w:lang w:val="en-GB"/>
        </w:rPr>
        <w:t>RLC-SAP: AM</w:t>
      </w:r>
    </w:p>
    <w:p w14:paraId="78EA6A3C" w14:textId="77777777" w:rsidR="00BF596A" w:rsidRDefault="005632DD">
      <w:pPr>
        <w:pStyle w:val="B1"/>
        <w:keepNext/>
        <w:keepLines/>
        <w:rPr>
          <w:lang w:val="en-GB"/>
        </w:rPr>
      </w:pPr>
      <w:r>
        <w:rPr>
          <w:lang w:val="en-GB"/>
        </w:rPr>
        <w:t>Logical channel: DCCH</w:t>
      </w:r>
    </w:p>
    <w:p w14:paraId="53FA86F7" w14:textId="77777777" w:rsidR="00BF596A" w:rsidRDefault="005632DD">
      <w:pPr>
        <w:pStyle w:val="B1"/>
        <w:keepNext/>
        <w:keepLines/>
        <w:rPr>
          <w:lang w:val="en-GB"/>
        </w:rPr>
      </w:pPr>
      <w:r>
        <w:rPr>
          <w:lang w:val="en-GB"/>
        </w:rPr>
        <w:t>Direction: UE to Network</w:t>
      </w:r>
    </w:p>
    <w:p w14:paraId="4D18A5A5" w14:textId="77777777" w:rsidR="00BF596A" w:rsidRDefault="005632DD">
      <w:pPr>
        <w:pStyle w:val="TH"/>
        <w:rPr>
          <w:bCs/>
          <w:i/>
          <w:iCs/>
          <w:lang w:val="en-GB"/>
        </w:rPr>
      </w:pPr>
      <w:r>
        <w:rPr>
          <w:rFonts w:eastAsia="宋体"/>
          <w:bCs/>
          <w:i/>
          <w:iCs/>
          <w:lang w:val="en-GB"/>
        </w:rPr>
        <w:t>CounterCheckResponse</w:t>
      </w:r>
      <w:r>
        <w:rPr>
          <w:bCs/>
          <w:i/>
          <w:iCs/>
          <w:lang w:val="en-GB"/>
        </w:rPr>
        <w:t xml:space="preserve"> message</w:t>
      </w:r>
    </w:p>
    <w:p w14:paraId="459784B5" w14:textId="77777777" w:rsidR="00BF596A" w:rsidRDefault="005632DD">
      <w:pPr>
        <w:pStyle w:val="PL"/>
        <w:rPr>
          <w:color w:val="808080"/>
        </w:rPr>
      </w:pPr>
      <w:r>
        <w:rPr>
          <w:color w:val="808080"/>
        </w:rPr>
        <w:t>-- ASN1START</w:t>
      </w:r>
    </w:p>
    <w:p w14:paraId="60CADE75" w14:textId="77777777" w:rsidR="00BF596A" w:rsidRDefault="005632DD">
      <w:pPr>
        <w:pStyle w:val="PL"/>
        <w:rPr>
          <w:color w:val="808080"/>
        </w:rPr>
      </w:pPr>
      <w:r>
        <w:rPr>
          <w:color w:val="808080"/>
        </w:rPr>
        <w:t>-- TAG-COUNTERCHECKRESPONSE-START</w:t>
      </w:r>
    </w:p>
    <w:p w14:paraId="61C50C03" w14:textId="77777777" w:rsidR="00BF596A" w:rsidRDefault="00BF596A">
      <w:pPr>
        <w:pStyle w:val="PL"/>
      </w:pPr>
    </w:p>
    <w:p w14:paraId="5F6AC34D" w14:textId="77777777" w:rsidR="00BF596A" w:rsidRDefault="005632DD">
      <w:pPr>
        <w:pStyle w:val="PL"/>
      </w:pPr>
      <w:r>
        <w:t xml:space="preserve">CounterCheckResponse ::=        </w:t>
      </w:r>
      <w:r>
        <w:rPr>
          <w:color w:val="993366"/>
        </w:rPr>
        <w:t>SEQUENCE</w:t>
      </w:r>
      <w:r>
        <w:t xml:space="preserve"> {</w:t>
      </w:r>
    </w:p>
    <w:p w14:paraId="1DD3569D" w14:textId="77777777" w:rsidR="00BF596A" w:rsidRDefault="005632DD">
      <w:pPr>
        <w:pStyle w:val="PL"/>
      </w:pPr>
      <w:r>
        <w:t xml:space="preserve">    rrc-TransactionIdentifier       RRC-TransactionIdentifier,</w:t>
      </w:r>
    </w:p>
    <w:p w14:paraId="4FAE7F41" w14:textId="77777777" w:rsidR="00BF596A" w:rsidRDefault="005632DD">
      <w:pPr>
        <w:pStyle w:val="PL"/>
      </w:pPr>
      <w:r>
        <w:t xml:space="preserve">    criticalExtensions              </w:t>
      </w:r>
      <w:r>
        <w:rPr>
          <w:color w:val="993366"/>
        </w:rPr>
        <w:t>CHOICE</w:t>
      </w:r>
      <w:r>
        <w:t xml:space="preserve"> {</w:t>
      </w:r>
    </w:p>
    <w:p w14:paraId="7454BF9F" w14:textId="77777777" w:rsidR="00BF596A" w:rsidRDefault="005632DD">
      <w:pPr>
        <w:pStyle w:val="PL"/>
      </w:pPr>
      <w:r>
        <w:t xml:space="preserve">        counterCheckResponse            CounterCheckResponse-IEs,</w:t>
      </w:r>
    </w:p>
    <w:p w14:paraId="72481CE3" w14:textId="77777777" w:rsidR="00BF596A" w:rsidRDefault="005632DD">
      <w:pPr>
        <w:pStyle w:val="PL"/>
      </w:pPr>
      <w:r>
        <w:t xml:space="preserve">        criticalExtensionsFuture        </w:t>
      </w:r>
      <w:r>
        <w:rPr>
          <w:color w:val="993366"/>
        </w:rPr>
        <w:t>SEQUENCE</w:t>
      </w:r>
      <w:r>
        <w:t xml:space="preserve"> {}</w:t>
      </w:r>
    </w:p>
    <w:p w14:paraId="5389207B" w14:textId="77777777" w:rsidR="00BF596A" w:rsidRDefault="005632DD">
      <w:pPr>
        <w:pStyle w:val="PL"/>
      </w:pPr>
      <w:r>
        <w:t xml:space="preserve">    }</w:t>
      </w:r>
    </w:p>
    <w:p w14:paraId="4EAFFDCD" w14:textId="77777777" w:rsidR="00BF596A" w:rsidRDefault="005632DD">
      <w:pPr>
        <w:pStyle w:val="PL"/>
      </w:pPr>
      <w:r>
        <w:t>}</w:t>
      </w:r>
    </w:p>
    <w:p w14:paraId="50A8899F" w14:textId="77777777" w:rsidR="00BF596A" w:rsidRDefault="00BF596A">
      <w:pPr>
        <w:pStyle w:val="PL"/>
      </w:pPr>
    </w:p>
    <w:p w14:paraId="6CB48508" w14:textId="77777777" w:rsidR="00BF596A" w:rsidRDefault="005632DD">
      <w:pPr>
        <w:pStyle w:val="PL"/>
      </w:pPr>
      <w:r>
        <w:t xml:space="preserve">CounterCheckResponse-IEs ::=    </w:t>
      </w:r>
      <w:r>
        <w:rPr>
          <w:color w:val="993366"/>
        </w:rPr>
        <w:t>SEQUENCE</w:t>
      </w:r>
      <w:r>
        <w:t xml:space="preserve"> {</w:t>
      </w:r>
    </w:p>
    <w:p w14:paraId="64606FCD" w14:textId="77777777" w:rsidR="00BF596A" w:rsidRDefault="005632DD">
      <w:pPr>
        <w:pStyle w:val="PL"/>
      </w:pPr>
      <w:r>
        <w:t xml:space="preserve">    drb-CountInfoList               DRB-CountInfoList,</w:t>
      </w:r>
    </w:p>
    <w:p w14:paraId="62ADFAE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7EDA7D" w14:textId="77777777" w:rsidR="00BF596A" w:rsidRDefault="005632DD">
      <w:pPr>
        <w:pStyle w:val="PL"/>
      </w:pPr>
      <w:r>
        <w:t xml:space="preserve">    nonCriticalExtension            </w:t>
      </w:r>
      <w:r>
        <w:rPr>
          <w:color w:val="993366"/>
        </w:rPr>
        <w:t>SEQUENCE</w:t>
      </w:r>
      <w:r>
        <w:t xml:space="preserve"> {}                         </w:t>
      </w:r>
      <w:r>
        <w:rPr>
          <w:color w:val="993366"/>
        </w:rPr>
        <w:t>OPTIONAL</w:t>
      </w:r>
    </w:p>
    <w:p w14:paraId="6890C932" w14:textId="77777777" w:rsidR="00BF596A" w:rsidRDefault="00BF596A">
      <w:pPr>
        <w:pStyle w:val="PL"/>
      </w:pPr>
    </w:p>
    <w:p w14:paraId="15837090" w14:textId="77777777" w:rsidR="00BF596A" w:rsidRDefault="005632DD">
      <w:pPr>
        <w:pStyle w:val="PL"/>
      </w:pPr>
      <w:r>
        <w:t>}</w:t>
      </w:r>
    </w:p>
    <w:p w14:paraId="6E81FF47" w14:textId="77777777" w:rsidR="00BF596A" w:rsidRDefault="00BF596A">
      <w:pPr>
        <w:pStyle w:val="PL"/>
      </w:pPr>
    </w:p>
    <w:p w14:paraId="0C2B4520" w14:textId="77777777" w:rsidR="00BF596A" w:rsidRDefault="005632DD">
      <w:pPr>
        <w:pStyle w:val="PL"/>
      </w:pPr>
      <w:r>
        <w:t xml:space="preserve">DRB-CountInfoList ::=           </w:t>
      </w:r>
      <w:r>
        <w:rPr>
          <w:color w:val="993366"/>
        </w:rPr>
        <w:t>SEQUENCE</w:t>
      </w:r>
      <w:r>
        <w:t xml:space="preserve"> (</w:t>
      </w:r>
      <w:r>
        <w:rPr>
          <w:color w:val="993366"/>
        </w:rPr>
        <w:t>SIZE</w:t>
      </w:r>
      <w:r>
        <w:t xml:space="preserve"> (0..maxDRB))</w:t>
      </w:r>
      <w:r>
        <w:rPr>
          <w:color w:val="993366"/>
        </w:rPr>
        <w:t xml:space="preserve"> OF</w:t>
      </w:r>
      <w:r>
        <w:t xml:space="preserve"> DRB-CountInfo</w:t>
      </w:r>
    </w:p>
    <w:p w14:paraId="730799B0" w14:textId="77777777" w:rsidR="00BF596A" w:rsidRDefault="00BF596A">
      <w:pPr>
        <w:pStyle w:val="PL"/>
      </w:pPr>
    </w:p>
    <w:p w14:paraId="059FF691" w14:textId="77777777" w:rsidR="00BF596A" w:rsidRDefault="005632DD">
      <w:pPr>
        <w:pStyle w:val="PL"/>
      </w:pPr>
      <w:r>
        <w:t xml:space="preserve">DRB-CountInfo ::=               </w:t>
      </w:r>
      <w:r>
        <w:rPr>
          <w:color w:val="993366"/>
        </w:rPr>
        <w:t>SEQUENCE</w:t>
      </w:r>
      <w:r>
        <w:t xml:space="preserve"> {</w:t>
      </w:r>
    </w:p>
    <w:p w14:paraId="64C2D571" w14:textId="77777777" w:rsidR="00BF596A" w:rsidRDefault="005632DD">
      <w:pPr>
        <w:pStyle w:val="PL"/>
      </w:pPr>
      <w:r>
        <w:t xml:space="preserve">    drb-Identity                    DRB-Identity,</w:t>
      </w:r>
    </w:p>
    <w:p w14:paraId="218335CE" w14:textId="77777777" w:rsidR="00BF596A" w:rsidRDefault="005632DD">
      <w:pPr>
        <w:pStyle w:val="PL"/>
      </w:pPr>
      <w:r>
        <w:lastRenderedPageBreak/>
        <w:t xml:space="preserve">    count-Uplink                    </w:t>
      </w:r>
      <w:r>
        <w:rPr>
          <w:color w:val="993366"/>
        </w:rPr>
        <w:t>INTEGER</w:t>
      </w:r>
      <w:r>
        <w:t>(0..4294967295),</w:t>
      </w:r>
    </w:p>
    <w:p w14:paraId="41B3ECF0" w14:textId="77777777" w:rsidR="00BF596A" w:rsidRDefault="005632DD">
      <w:pPr>
        <w:pStyle w:val="PL"/>
      </w:pPr>
      <w:r>
        <w:t xml:space="preserve">    count-Downlink                  </w:t>
      </w:r>
      <w:r>
        <w:rPr>
          <w:color w:val="993366"/>
        </w:rPr>
        <w:t>INTEGER</w:t>
      </w:r>
      <w:r>
        <w:t>(0..4294967295)</w:t>
      </w:r>
    </w:p>
    <w:p w14:paraId="2E958982" w14:textId="77777777" w:rsidR="00BF596A" w:rsidRDefault="005632DD">
      <w:pPr>
        <w:pStyle w:val="PL"/>
      </w:pPr>
      <w:r>
        <w:t>}</w:t>
      </w:r>
    </w:p>
    <w:p w14:paraId="39C8FD4B" w14:textId="77777777" w:rsidR="00BF596A" w:rsidRDefault="00BF596A">
      <w:pPr>
        <w:pStyle w:val="PL"/>
      </w:pPr>
    </w:p>
    <w:p w14:paraId="6EAA0182" w14:textId="77777777" w:rsidR="00BF596A" w:rsidRDefault="005632DD">
      <w:pPr>
        <w:pStyle w:val="PL"/>
        <w:rPr>
          <w:color w:val="808080"/>
        </w:rPr>
      </w:pPr>
      <w:r>
        <w:rPr>
          <w:color w:val="808080"/>
        </w:rPr>
        <w:t>-- TAG-COUNTERCHECKRESPONSE-STOP</w:t>
      </w:r>
    </w:p>
    <w:p w14:paraId="0B08BB36" w14:textId="77777777" w:rsidR="00BF596A" w:rsidRDefault="005632DD">
      <w:pPr>
        <w:pStyle w:val="PL"/>
        <w:rPr>
          <w:rFonts w:eastAsia="宋体"/>
          <w:color w:val="808080"/>
          <w:lang w:eastAsia="zh-CN"/>
        </w:rPr>
      </w:pPr>
      <w:r>
        <w:rPr>
          <w:color w:val="808080"/>
        </w:rPr>
        <w:t>-- ASN1STOP</w:t>
      </w:r>
    </w:p>
    <w:p w14:paraId="6902B82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1DA08F" w14:textId="77777777">
        <w:tc>
          <w:tcPr>
            <w:tcW w:w="14281" w:type="dxa"/>
            <w:tcBorders>
              <w:top w:val="single" w:sz="4" w:space="0" w:color="auto"/>
              <w:left w:val="single" w:sz="4" w:space="0" w:color="auto"/>
              <w:bottom w:val="single" w:sz="4" w:space="0" w:color="auto"/>
              <w:right w:val="single" w:sz="4" w:space="0" w:color="auto"/>
            </w:tcBorders>
          </w:tcPr>
          <w:p w14:paraId="285F3FC1" w14:textId="77777777" w:rsidR="00BF596A" w:rsidRDefault="005632DD">
            <w:pPr>
              <w:pStyle w:val="TAH"/>
              <w:rPr>
                <w:szCs w:val="22"/>
                <w:lang w:eastAsia="sv-SE"/>
              </w:rPr>
            </w:pPr>
            <w:r>
              <w:rPr>
                <w:i/>
                <w:szCs w:val="22"/>
                <w:lang w:eastAsia="sv-SE"/>
              </w:rPr>
              <w:t xml:space="preserve">CounterCheckResponse-IEs </w:t>
            </w:r>
            <w:r>
              <w:rPr>
                <w:szCs w:val="22"/>
                <w:lang w:eastAsia="sv-SE"/>
              </w:rPr>
              <w:t>field descriptions</w:t>
            </w:r>
          </w:p>
        </w:tc>
      </w:tr>
      <w:tr w:rsidR="00BF596A" w14:paraId="4F7911A8" w14:textId="77777777">
        <w:tc>
          <w:tcPr>
            <w:tcW w:w="14281" w:type="dxa"/>
            <w:tcBorders>
              <w:top w:val="single" w:sz="4" w:space="0" w:color="auto"/>
              <w:left w:val="single" w:sz="4" w:space="0" w:color="auto"/>
              <w:bottom w:val="single" w:sz="4" w:space="0" w:color="auto"/>
              <w:right w:val="single" w:sz="4" w:space="0" w:color="auto"/>
            </w:tcBorders>
          </w:tcPr>
          <w:p w14:paraId="30A578CC" w14:textId="77777777" w:rsidR="00BF596A" w:rsidRDefault="005632DD">
            <w:pPr>
              <w:pStyle w:val="TAL"/>
              <w:rPr>
                <w:szCs w:val="22"/>
                <w:lang w:val="en-GB" w:eastAsia="sv-SE"/>
              </w:rPr>
            </w:pPr>
            <w:r>
              <w:rPr>
                <w:b/>
                <w:i/>
                <w:szCs w:val="22"/>
                <w:lang w:val="en-GB" w:eastAsia="sv-SE"/>
              </w:rPr>
              <w:t>drb-CountInfoList</w:t>
            </w:r>
          </w:p>
          <w:p w14:paraId="571804B2" w14:textId="77777777" w:rsidR="00BF596A" w:rsidRDefault="005632DD">
            <w:pPr>
              <w:pStyle w:val="TAL"/>
              <w:rPr>
                <w:szCs w:val="22"/>
                <w:lang w:val="en-GB" w:eastAsia="sv-SE"/>
              </w:rPr>
            </w:pPr>
            <w:r>
              <w:rPr>
                <w:szCs w:val="22"/>
                <w:lang w:val="en-GB" w:eastAsia="sv-SE"/>
              </w:rPr>
              <w:t>Indicates the COUNT values of the DRBs.</w:t>
            </w:r>
          </w:p>
        </w:tc>
      </w:tr>
    </w:tbl>
    <w:p w14:paraId="72A7309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AEB6EC" w14:textId="77777777">
        <w:tc>
          <w:tcPr>
            <w:tcW w:w="14281" w:type="dxa"/>
            <w:tcBorders>
              <w:top w:val="single" w:sz="4" w:space="0" w:color="auto"/>
              <w:left w:val="single" w:sz="4" w:space="0" w:color="auto"/>
              <w:bottom w:val="single" w:sz="4" w:space="0" w:color="auto"/>
              <w:right w:val="single" w:sz="4" w:space="0" w:color="auto"/>
            </w:tcBorders>
          </w:tcPr>
          <w:p w14:paraId="12FF4961" w14:textId="77777777" w:rsidR="00BF596A" w:rsidRDefault="005632DD">
            <w:pPr>
              <w:pStyle w:val="TAH"/>
              <w:rPr>
                <w:szCs w:val="22"/>
                <w:lang w:eastAsia="sv-SE"/>
              </w:rPr>
            </w:pPr>
            <w:r>
              <w:rPr>
                <w:i/>
                <w:szCs w:val="22"/>
                <w:lang w:eastAsia="sv-SE"/>
              </w:rPr>
              <w:t xml:space="preserve">DRB-CountInfo </w:t>
            </w:r>
            <w:r>
              <w:rPr>
                <w:szCs w:val="22"/>
                <w:lang w:eastAsia="sv-SE"/>
              </w:rPr>
              <w:t>field descriptions</w:t>
            </w:r>
          </w:p>
        </w:tc>
      </w:tr>
      <w:tr w:rsidR="00BF596A" w14:paraId="41D5DEFA" w14:textId="77777777">
        <w:tc>
          <w:tcPr>
            <w:tcW w:w="14281" w:type="dxa"/>
            <w:tcBorders>
              <w:top w:val="single" w:sz="4" w:space="0" w:color="auto"/>
              <w:left w:val="single" w:sz="4" w:space="0" w:color="auto"/>
              <w:bottom w:val="single" w:sz="4" w:space="0" w:color="auto"/>
              <w:right w:val="single" w:sz="4" w:space="0" w:color="auto"/>
            </w:tcBorders>
          </w:tcPr>
          <w:p w14:paraId="57AC6DC6" w14:textId="77777777" w:rsidR="00BF596A" w:rsidRDefault="005632DD">
            <w:pPr>
              <w:pStyle w:val="TAL"/>
              <w:rPr>
                <w:szCs w:val="22"/>
                <w:lang w:val="en-GB" w:eastAsia="sv-SE"/>
              </w:rPr>
            </w:pPr>
            <w:r>
              <w:rPr>
                <w:b/>
                <w:i/>
                <w:szCs w:val="22"/>
                <w:lang w:val="en-GB" w:eastAsia="sv-SE"/>
              </w:rPr>
              <w:t>count-Downlink</w:t>
            </w:r>
          </w:p>
          <w:p w14:paraId="0CFC304E" w14:textId="77777777" w:rsidR="00BF596A" w:rsidRDefault="005632DD">
            <w:pPr>
              <w:pStyle w:val="TAL"/>
              <w:rPr>
                <w:szCs w:val="22"/>
                <w:lang w:val="en-GB" w:eastAsia="sv-SE"/>
              </w:rPr>
            </w:pPr>
            <w:r>
              <w:rPr>
                <w:szCs w:val="22"/>
                <w:lang w:val="en-GB" w:eastAsia="sv-SE"/>
              </w:rPr>
              <w:t>Indicates the value of RX_NEXT – 1 (specified in TS 38.323 [5]) associated to this DRB.</w:t>
            </w:r>
          </w:p>
        </w:tc>
      </w:tr>
      <w:tr w:rsidR="00BF596A" w14:paraId="6CAF8CDF" w14:textId="77777777">
        <w:tc>
          <w:tcPr>
            <w:tcW w:w="14281" w:type="dxa"/>
            <w:tcBorders>
              <w:top w:val="single" w:sz="4" w:space="0" w:color="auto"/>
              <w:left w:val="single" w:sz="4" w:space="0" w:color="auto"/>
              <w:bottom w:val="single" w:sz="4" w:space="0" w:color="auto"/>
              <w:right w:val="single" w:sz="4" w:space="0" w:color="auto"/>
            </w:tcBorders>
          </w:tcPr>
          <w:p w14:paraId="44D7F0F7" w14:textId="77777777" w:rsidR="00BF596A" w:rsidRDefault="005632DD">
            <w:pPr>
              <w:pStyle w:val="TAL"/>
              <w:rPr>
                <w:szCs w:val="22"/>
                <w:lang w:val="en-GB" w:eastAsia="sv-SE"/>
              </w:rPr>
            </w:pPr>
            <w:r>
              <w:rPr>
                <w:b/>
                <w:i/>
                <w:szCs w:val="22"/>
                <w:lang w:val="en-GB" w:eastAsia="sv-SE"/>
              </w:rPr>
              <w:t>count-Uplink</w:t>
            </w:r>
          </w:p>
          <w:p w14:paraId="2B440CE6" w14:textId="77777777" w:rsidR="00BF596A" w:rsidRDefault="005632DD">
            <w:pPr>
              <w:pStyle w:val="TAL"/>
              <w:rPr>
                <w:szCs w:val="22"/>
                <w:lang w:val="en-GB" w:eastAsia="sv-SE"/>
              </w:rPr>
            </w:pPr>
            <w:r>
              <w:rPr>
                <w:szCs w:val="22"/>
                <w:lang w:val="en-GB" w:eastAsia="sv-SE"/>
              </w:rPr>
              <w:t>Indicates the value of TX_NEXT – 1 (specified in TS 38.323 [5]) associated to this DRB.</w:t>
            </w:r>
          </w:p>
        </w:tc>
      </w:tr>
    </w:tbl>
    <w:p w14:paraId="25BC457E" w14:textId="77777777" w:rsidR="00BF596A" w:rsidRDefault="00BF596A"/>
    <w:p w14:paraId="42C2BDA1" w14:textId="77777777" w:rsidR="00BF596A" w:rsidRDefault="005632DD">
      <w:pPr>
        <w:pStyle w:val="4"/>
        <w:rPr>
          <w:lang w:val="en-GB"/>
        </w:rPr>
      </w:pPr>
      <w:bookmarkStart w:id="49" w:name="_Toc60777092"/>
      <w:bookmarkStart w:id="50" w:name="_Toc83740047"/>
      <w:r>
        <w:rPr>
          <w:lang w:val="en-GB"/>
        </w:rPr>
        <w:t>–</w:t>
      </w:r>
      <w:r>
        <w:rPr>
          <w:lang w:val="en-GB"/>
        </w:rPr>
        <w:tab/>
      </w:r>
      <w:r>
        <w:rPr>
          <w:bCs/>
          <w:i/>
          <w:iCs/>
          <w:lang w:val="en-GB"/>
        </w:rPr>
        <w:t>DedicatedSIBRequest</w:t>
      </w:r>
      <w:bookmarkEnd w:id="49"/>
      <w:bookmarkEnd w:id="50"/>
    </w:p>
    <w:p w14:paraId="43F18E92" w14:textId="77777777" w:rsidR="00BF596A" w:rsidRDefault="005632DD">
      <w:pPr>
        <w:rPr>
          <w:lang w:eastAsia="en-US"/>
        </w:rPr>
      </w:pPr>
      <w:r>
        <w:t xml:space="preserve">The </w:t>
      </w:r>
      <w:r>
        <w:rPr>
          <w:i/>
        </w:rPr>
        <w:t>DedicatedSIBRequest</w:t>
      </w:r>
      <w:r>
        <w:t xml:space="preserve"> message is used to request </w:t>
      </w:r>
      <w:r>
        <w:rPr>
          <w:lang w:eastAsia="zh-CN"/>
        </w:rPr>
        <w:t>SIB(s) required by the UE in RRC_CONNECTED as specified in clause 5.2.2.3.5.</w:t>
      </w:r>
    </w:p>
    <w:p w14:paraId="24F76303" w14:textId="77777777" w:rsidR="00BF596A" w:rsidRDefault="005632DD">
      <w:pPr>
        <w:pStyle w:val="B1"/>
        <w:rPr>
          <w:lang w:val="en-GB"/>
        </w:rPr>
      </w:pPr>
      <w:r>
        <w:rPr>
          <w:lang w:val="en-GB"/>
        </w:rPr>
        <w:t>Signalling radio bearer: SRB1</w:t>
      </w:r>
    </w:p>
    <w:p w14:paraId="419E3A1D" w14:textId="77777777" w:rsidR="00BF596A" w:rsidRDefault="005632DD">
      <w:pPr>
        <w:pStyle w:val="B1"/>
        <w:rPr>
          <w:lang w:val="en-GB"/>
        </w:rPr>
      </w:pPr>
      <w:r>
        <w:rPr>
          <w:lang w:val="en-GB"/>
        </w:rPr>
        <w:t>RLC-SAP: AM</w:t>
      </w:r>
    </w:p>
    <w:p w14:paraId="6E284412" w14:textId="77777777" w:rsidR="00BF596A" w:rsidRDefault="005632DD">
      <w:pPr>
        <w:pStyle w:val="B1"/>
        <w:rPr>
          <w:lang w:val="en-GB"/>
        </w:rPr>
      </w:pPr>
      <w:r>
        <w:rPr>
          <w:lang w:val="en-GB"/>
        </w:rPr>
        <w:t>Logical channel: DCCH</w:t>
      </w:r>
    </w:p>
    <w:p w14:paraId="19C86911" w14:textId="77777777" w:rsidR="00BF596A" w:rsidRDefault="005632DD">
      <w:pPr>
        <w:pStyle w:val="B1"/>
        <w:rPr>
          <w:rFonts w:eastAsia="宋体"/>
          <w:lang w:val="en-GB"/>
        </w:rPr>
      </w:pPr>
      <w:r>
        <w:rPr>
          <w:lang w:val="en-GB"/>
        </w:rPr>
        <w:t xml:space="preserve">Direction: UE to </w:t>
      </w:r>
      <w:r>
        <w:rPr>
          <w:rFonts w:eastAsia="宋体"/>
          <w:lang w:val="en-GB"/>
        </w:rPr>
        <w:t>Network</w:t>
      </w:r>
    </w:p>
    <w:p w14:paraId="387374D6" w14:textId="77777777" w:rsidR="00BF596A" w:rsidRDefault="005632DD">
      <w:pPr>
        <w:pStyle w:val="TH"/>
        <w:rPr>
          <w:bCs/>
          <w:i/>
          <w:iCs/>
          <w:lang w:val="en-GB" w:eastAsia="en-US"/>
        </w:rPr>
      </w:pPr>
      <w:r>
        <w:rPr>
          <w:bCs/>
          <w:i/>
          <w:iCs/>
          <w:lang w:val="en-GB"/>
        </w:rPr>
        <w:t>DedicatedSIBRequest message</w:t>
      </w:r>
    </w:p>
    <w:p w14:paraId="40561068" w14:textId="77777777" w:rsidR="00BF596A" w:rsidRDefault="005632DD">
      <w:pPr>
        <w:pStyle w:val="PL"/>
        <w:rPr>
          <w:color w:val="808080"/>
        </w:rPr>
      </w:pPr>
      <w:r>
        <w:rPr>
          <w:color w:val="808080"/>
        </w:rPr>
        <w:t>-- ASN1START</w:t>
      </w:r>
    </w:p>
    <w:p w14:paraId="40C03761" w14:textId="77777777" w:rsidR="00BF596A" w:rsidRDefault="005632DD">
      <w:pPr>
        <w:pStyle w:val="PL"/>
        <w:rPr>
          <w:color w:val="808080"/>
        </w:rPr>
      </w:pPr>
      <w:r>
        <w:rPr>
          <w:color w:val="808080"/>
        </w:rPr>
        <w:t>-- TAG-DEDICATEDSIBREQUEST-START</w:t>
      </w:r>
    </w:p>
    <w:p w14:paraId="291956A9" w14:textId="77777777" w:rsidR="00BF596A" w:rsidRDefault="00BF596A">
      <w:pPr>
        <w:pStyle w:val="PL"/>
      </w:pPr>
    </w:p>
    <w:p w14:paraId="4C1E63BE" w14:textId="77777777" w:rsidR="00BF596A" w:rsidRDefault="005632DD">
      <w:pPr>
        <w:pStyle w:val="PL"/>
      </w:pPr>
      <w:r>
        <w:t xml:space="preserve">DedicatedSIBRequest-r16 ::=      </w:t>
      </w:r>
      <w:r>
        <w:rPr>
          <w:color w:val="993366"/>
        </w:rPr>
        <w:t>SEQUENCE</w:t>
      </w:r>
      <w:r>
        <w:t xml:space="preserve"> {</w:t>
      </w:r>
    </w:p>
    <w:p w14:paraId="44E53B67" w14:textId="77777777" w:rsidR="00BF596A" w:rsidRDefault="005632DD">
      <w:pPr>
        <w:pStyle w:val="PL"/>
      </w:pPr>
      <w:r>
        <w:t xml:space="preserve">    criticalExtensions               </w:t>
      </w:r>
      <w:r>
        <w:rPr>
          <w:color w:val="993366"/>
        </w:rPr>
        <w:t>CHOICE</w:t>
      </w:r>
      <w:r>
        <w:t xml:space="preserve"> {</w:t>
      </w:r>
    </w:p>
    <w:p w14:paraId="2924ADEB" w14:textId="77777777" w:rsidR="00BF596A" w:rsidRDefault="005632DD">
      <w:pPr>
        <w:pStyle w:val="PL"/>
      </w:pPr>
      <w:r>
        <w:t xml:space="preserve">        dedicatedSIBRequest-r16          DedicatedSIBRequest-r16-IEs,</w:t>
      </w:r>
    </w:p>
    <w:p w14:paraId="7F30DF7E" w14:textId="77777777" w:rsidR="00BF596A" w:rsidRDefault="005632DD">
      <w:pPr>
        <w:pStyle w:val="PL"/>
      </w:pPr>
      <w:r>
        <w:t xml:space="preserve">        criticalExtensionsFuture         </w:t>
      </w:r>
      <w:r>
        <w:rPr>
          <w:color w:val="993366"/>
        </w:rPr>
        <w:t>SEQUENCE</w:t>
      </w:r>
      <w:r>
        <w:t xml:space="preserve"> {}</w:t>
      </w:r>
    </w:p>
    <w:p w14:paraId="10FADDC9" w14:textId="77777777" w:rsidR="00BF596A" w:rsidRDefault="005632DD">
      <w:pPr>
        <w:pStyle w:val="PL"/>
      </w:pPr>
      <w:r>
        <w:t xml:space="preserve">    }</w:t>
      </w:r>
    </w:p>
    <w:p w14:paraId="031B28FD" w14:textId="77777777" w:rsidR="00BF596A" w:rsidRDefault="005632DD">
      <w:pPr>
        <w:pStyle w:val="PL"/>
      </w:pPr>
      <w:r>
        <w:t>}</w:t>
      </w:r>
    </w:p>
    <w:p w14:paraId="44001188" w14:textId="77777777" w:rsidR="00BF596A" w:rsidRDefault="00BF596A">
      <w:pPr>
        <w:pStyle w:val="PL"/>
      </w:pPr>
    </w:p>
    <w:p w14:paraId="51AD5AE9" w14:textId="77777777" w:rsidR="00BF596A" w:rsidRDefault="005632DD">
      <w:pPr>
        <w:pStyle w:val="PL"/>
      </w:pPr>
      <w:r>
        <w:t xml:space="preserve">DedicatedSIBRequest-r16-IEs ::=  </w:t>
      </w:r>
      <w:r>
        <w:rPr>
          <w:color w:val="993366"/>
        </w:rPr>
        <w:t>SEQUENCE</w:t>
      </w:r>
      <w:r>
        <w:t xml:space="preserve"> {</w:t>
      </w:r>
    </w:p>
    <w:p w14:paraId="02857896" w14:textId="77777777" w:rsidR="00BF596A" w:rsidRDefault="005632DD">
      <w:pPr>
        <w:pStyle w:val="PL"/>
      </w:pPr>
      <w:r>
        <w:t xml:space="preserve">    onDemandSIB-RequestList-r16       </w:t>
      </w:r>
      <w:r>
        <w:rPr>
          <w:color w:val="993366"/>
        </w:rPr>
        <w:t>SEQUENCE</w:t>
      </w:r>
      <w:r>
        <w:t xml:space="preserve"> {</w:t>
      </w:r>
    </w:p>
    <w:p w14:paraId="556FC119" w14:textId="77777777" w:rsidR="00BF596A" w:rsidRDefault="00BF596A">
      <w:pPr>
        <w:pStyle w:val="PL"/>
      </w:pPr>
    </w:p>
    <w:p w14:paraId="3B4FB52D" w14:textId="77777777" w:rsidR="00BF596A" w:rsidRDefault="005632DD">
      <w:pPr>
        <w:pStyle w:val="PL"/>
      </w:pPr>
      <w:r>
        <w:t xml:space="preserve">        requestedSIB-List-r16            </w:t>
      </w:r>
      <w:r>
        <w:rPr>
          <w:color w:val="993366"/>
        </w:rPr>
        <w:t>SEQUENCE</w:t>
      </w:r>
      <w:r>
        <w:t xml:space="preserve"> (</w:t>
      </w:r>
      <w:r>
        <w:rPr>
          <w:color w:val="993366"/>
        </w:rPr>
        <w:t>SIZE</w:t>
      </w:r>
      <w:r>
        <w:t xml:space="preserve"> (1..maxOnDemandSIB-r16))</w:t>
      </w:r>
      <w:r>
        <w:rPr>
          <w:color w:val="993366"/>
        </w:rPr>
        <w:t xml:space="preserve"> OF</w:t>
      </w:r>
      <w:r>
        <w:t xml:space="preserve"> SIB-ReqInfo-r16                </w:t>
      </w:r>
      <w:r>
        <w:rPr>
          <w:color w:val="993366"/>
        </w:rPr>
        <w:t>OPTIONAL</w:t>
      </w:r>
      <w:r>
        <w:t>,</w:t>
      </w:r>
    </w:p>
    <w:p w14:paraId="7BE648B3" w14:textId="77777777" w:rsidR="00BF596A" w:rsidRDefault="005632DD">
      <w:pPr>
        <w:pStyle w:val="PL"/>
      </w:pPr>
      <w:r>
        <w:lastRenderedPageBreak/>
        <w:t xml:space="preserve">        requestedPosSIB-List-r16         </w:t>
      </w:r>
      <w:r>
        <w:rPr>
          <w:color w:val="993366"/>
        </w:rPr>
        <w:t>SEQUENCE</w:t>
      </w:r>
      <w:r>
        <w:t xml:space="preserve"> (</w:t>
      </w:r>
      <w:r>
        <w:rPr>
          <w:color w:val="993366"/>
        </w:rPr>
        <w:t>SIZE</w:t>
      </w:r>
      <w:r>
        <w:t xml:space="preserve"> (1..maxOnDemandPosSIB-r16))</w:t>
      </w:r>
      <w:r>
        <w:rPr>
          <w:color w:val="993366"/>
        </w:rPr>
        <w:t xml:space="preserve"> OF</w:t>
      </w:r>
      <w:r>
        <w:t xml:space="preserve"> PosSIB-ReqInfo-r16          </w:t>
      </w:r>
      <w:r>
        <w:rPr>
          <w:color w:val="993366"/>
        </w:rPr>
        <w:t>OPTIONAL</w:t>
      </w:r>
    </w:p>
    <w:p w14:paraId="4C7FF490" w14:textId="77777777" w:rsidR="00BF596A" w:rsidRDefault="005632DD">
      <w:pPr>
        <w:pStyle w:val="PL"/>
      </w:pPr>
      <w:r>
        <w:t xml:space="preserve">    } </w:t>
      </w:r>
      <w:r>
        <w:rPr>
          <w:color w:val="993366"/>
        </w:rPr>
        <w:t>OPTIONAL</w:t>
      </w:r>
      <w:r>
        <w:t>,</w:t>
      </w:r>
    </w:p>
    <w:p w14:paraId="63D603C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5B4CAC" w14:textId="77777777" w:rsidR="00BF596A" w:rsidRDefault="005632DD">
      <w:pPr>
        <w:pStyle w:val="PL"/>
      </w:pPr>
      <w:r>
        <w:t xml:space="preserve">    nonCriticalExtension             </w:t>
      </w:r>
      <w:r>
        <w:rPr>
          <w:color w:val="993366"/>
        </w:rPr>
        <w:t>SEQUENCE</w:t>
      </w:r>
      <w:r>
        <w:t xml:space="preserve"> {}              </w:t>
      </w:r>
      <w:r>
        <w:rPr>
          <w:color w:val="993366"/>
        </w:rPr>
        <w:t>OPTIONAL</w:t>
      </w:r>
    </w:p>
    <w:p w14:paraId="5D992D7C" w14:textId="77777777" w:rsidR="00BF596A" w:rsidRDefault="005632DD">
      <w:pPr>
        <w:pStyle w:val="PL"/>
      </w:pPr>
      <w:r>
        <w:t>}</w:t>
      </w:r>
    </w:p>
    <w:p w14:paraId="5872E76E" w14:textId="77777777" w:rsidR="00BF596A" w:rsidRDefault="00BF596A">
      <w:pPr>
        <w:pStyle w:val="PL"/>
      </w:pPr>
    </w:p>
    <w:p w14:paraId="4B254AB1" w14:textId="77777777" w:rsidR="00BF596A" w:rsidRDefault="005632DD">
      <w:pPr>
        <w:pStyle w:val="PL"/>
      </w:pPr>
      <w:r>
        <w:t xml:space="preserve">SIB-ReqInfo-r16 ::=                   </w:t>
      </w:r>
      <w:r>
        <w:rPr>
          <w:color w:val="993366"/>
        </w:rPr>
        <w:t>ENUMERATED</w:t>
      </w:r>
      <w:r>
        <w:t xml:space="preserve"> { sib12, sib13, sib14, spare5, spare4, spare3, spare2, spare1 }</w:t>
      </w:r>
    </w:p>
    <w:p w14:paraId="70AF3912" w14:textId="77777777" w:rsidR="00BF596A" w:rsidRDefault="00BF596A">
      <w:pPr>
        <w:pStyle w:val="PL"/>
      </w:pPr>
    </w:p>
    <w:p w14:paraId="0D2D6067" w14:textId="77777777" w:rsidR="00BF596A" w:rsidRDefault="005632DD">
      <w:pPr>
        <w:pStyle w:val="PL"/>
      </w:pPr>
      <w:r>
        <w:t xml:space="preserve">PosSIB-ReqInfo-r16 ::=       </w:t>
      </w:r>
      <w:r>
        <w:rPr>
          <w:color w:val="993366"/>
        </w:rPr>
        <w:t>SEQUENCE</w:t>
      </w:r>
      <w:r>
        <w:t xml:space="preserve"> {</w:t>
      </w:r>
    </w:p>
    <w:p w14:paraId="20D80272" w14:textId="77777777" w:rsidR="00BF596A" w:rsidRDefault="005632DD">
      <w:pPr>
        <w:pStyle w:val="PL"/>
      </w:pPr>
      <w:r>
        <w:t xml:space="preserve">    gnss-id-r16                  GNSS-ID-r16                  </w:t>
      </w:r>
      <w:r>
        <w:rPr>
          <w:color w:val="993366"/>
        </w:rPr>
        <w:t>OPTIONAL</w:t>
      </w:r>
      <w:r>
        <w:t>,</w:t>
      </w:r>
    </w:p>
    <w:p w14:paraId="19E29DA4" w14:textId="77777777" w:rsidR="00BF596A" w:rsidRDefault="005632DD">
      <w:pPr>
        <w:pStyle w:val="PL"/>
      </w:pPr>
      <w:r>
        <w:t xml:space="preserve">    sbas-id-r16                  SBAS-ID-r16                  </w:t>
      </w:r>
      <w:r>
        <w:rPr>
          <w:color w:val="993366"/>
        </w:rPr>
        <w:t>OPTIONAL</w:t>
      </w:r>
      <w:r>
        <w:t>,</w:t>
      </w:r>
    </w:p>
    <w:p w14:paraId="25C66855"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479D50DB" w14:textId="77777777" w:rsidR="00BF596A" w:rsidRDefault="005632DD">
      <w:pPr>
        <w:pStyle w:val="PL"/>
      </w:pPr>
      <w:r>
        <w:t xml:space="preserve">                                              posSibType1-7, posSibType1-8, posSibType2-1, posSibType2-2, posSibType2-3, posSibType2-4,</w:t>
      </w:r>
    </w:p>
    <w:p w14:paraId="7933C270" w14:textId="77777777" w:rsidR="00BF596A" w:rsidRDefault="005632DD">
      <w:pPr>
        <w:pStyle w:val="PL"/>
      </w:pPr>
      <w:r>
        <w:t xml:space="preserve">                                              posSibType2-5, posSibType2-6, posSibType2-7, posSibType2-8, posSibType2-9, posSibType2-10,</w:t>
      </w:r>
    </w:p>
    <w:p w14:paraId="51B73D92" w14:textId="77777777" w:rsidR="00BF596A" w:rsidRDefault="005632DD">
      <w:pPr>
        <w:pStyle w:val="PL"/>
      </w:pPr>
      <w:r>
        <w:t xml:space="preserve">                                              posSibType2-11, posSibType2-12, posSibType2-13, posSibType2-14, posSibType2-15,</w:t>
      </w:r>
    </w:p>
    <w:p w14:paraId="7DC1DFAE" w14:textId="77777777" w:rsidR="00BF596A" w:rsidRDefault="005632DD">
      <w:pPr>
        <w:pStyle w:val="PL"/>
      </w:pPr>
      <w:r>
        <w:t xml:space="preserve">                                              posSibType2-16, posSibType2-17, posSibType2-18, posSibType2-19, posSibType2-20,</w:t>
      </w:r>
    </w:p>
    <w:p w14:paraId="11AF07A8" w14:textId="77777777" w:rsidR="00BF596A" w:rsidRDefault="005632DD">
      <w:pPr>
        <w:pStyle w:val="PL"/>
      </w:pPr>
      <w:r>
        <w:t xml:space="preserve">                                              posSibType2-21, posSibType2-22, posSibType2-23, posSibType3-1, posSibType4-1,</w:t>
      </w:r>
    </w:p>
    <w:p w14:paraId="02C56BD0" w14:textId="77777777" w:rsidR="00BF596A" w:rsidRDefault="005632DD">
      <w:pPr>
        <w:pStyle w:val="PL"/>
      </w:pPr>
      <w:r>
        <w:t xml:space="preserve">                                              posSibType5-1, posSibType6-1, posSibType6-2, posSibType6-3,... }</w:t>
      </w:r>
    </w:p>
    <w:p w14:paraId="6AC5AB61" w14:textId="77777777" w:rsidR="00BF596A" w:rsidRDefault="005632DD">
      <w:pPr>
        <w:pStyle w:val="PL"/>
      </w:pPr>
      <w:r>
        <w:t>}</w:t>
      </w:r>
    </w:p>
    <w:p w14:paraId="3C4C9782" w14:textId="77777777" w:rsidR="00BF596A" w:rsidRDefault="00BF596A">
      <w:pPr>
        <w:pStyle w:val="PL"/>
      </w:pPr>
    </w:p>
    <w:p w14:paraId="615D3CF4" w14:textId="77777777" w:rsidR="00BF596A" w:rsidRDefault="005632DD">
      <w:pPr>
        <w:pStyle w:val="PL"/>
        <w:rPr>
          <w:color w:val="808080"/>
        </w:rPr>
      </w:pPr>
      <w:r>
        <w:rPr>
          <w:color w:val="808080"/>
        </w:rPr>
        <w:t>-- TAG-DEDICATEDSIBREQUEST-STOP</w:t>
      </w:r>
    </w:p>
    <w:p w14:paraId="50F8379A" w14:textId="77777777" w:rsidR="00BF596A" w:rsidRDefault="005632DD">
      <w:pPr>
        <w:pStyle w:val="PL"/>
        <w:rPr>
          <w:color w:val="808080"/>
        </w:rPr>
      </w:pPr>
      <w:r>
        <w:rPr>
          <w:color w:val="808080"/>
        </w:rPr>
        <w:t>-- ASN1STOP</w:t>
      </w:r>
    </w:p>
    <w:p w14:paraId="5D79FC6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70170C" w14:textId="77777777">
        <w:tc>
          <w:tcPr>
            <w:tcW w:w="14173" w:type="dxa"/>
            <w:tcBorders>
              <w:top w:val="single" w:sz="4" w:space="0" w:color="auto"/>
              <w:left w:val="single" w:sz="4" w:space="0" w:color="auto"/>
              <w:bottom w:val="single" w:sz="4" w:space="0" w:color="auto"/>
              <w:right w:val="single" w:sz="4" w:space="0" w:color="auto"/>
            </w:tcBorders>
          </w:tcPr>
          <w:p w14:paraId="2BD556CF" w14:textId="77777777" w:rsidR="00BF596A" w:rsidRDefault="005632DD">
            <w:pPr>
              <w:pStyle w:val="TAH"/>
              <w:rPr>
                <w:rFonts w:eastAsia="Arial Unicode MS"/>
                <w:i/>
                <w:iCs/>
              </w:rPr>
            </w:pPr>
            <w:r>
              <w:rPr>
                <w:rFonts w:eastAsia="Arial Unicode MS"/>
                <w:i/>
                <w:iCs/>
              </w:rPr>
              <w:t>DedicatedSIBRequest field descriptions</w:t>
            </w:r>
          </w:p>
        </w:tc>
      </w:tr>
      <w:tr w:rsidR="00BF596A" w14:paraId="48728C93" w14:textId="77777777">
        <w:tc>
          <w:tcPr>
            <w:tcW w:w="14173" w:type="dxa"/>
            <w:tcBorders>
              <w:top w:val="single" w:sz="4" w:space="0" w:color="auto"/>
              <w:left w:val="single" w:sz="4" w:space="0" w:color="auto"/>
              <w:bottom w:val="single" w:sz="4" w:space="0" w:color="auto"/>
              <w:right w:val="single" w:sz="4" w:space="0" w:color="auto"/>
            </w:tcBorders>
          </w:tcPr>
          <w:p w14:paraId="1130E4A7" w14:textId="77777777" w:rsidR="00BF596A" w:rsidRDefault="005632DD">
            <w:pPr>
              <w:pStyle w:val="TAL"/>
              <w:rPr>
                <w:rFonts w:eastAsia="Arial Unicode MS"/>
                <w:b/>
                <w:bCs/>
                <w:i/>
                <w:iCs/>
                <w:lang w:val="en-GB"/>
              </w:rPr>
            </w:pPr>
            <w:r>
              <w:rPr>
                <w:rFonts w:eastAsia="Arial Unicode MS"/>
                <w:b/>
                <w:bCs/>
                <w:i/>
                <w:iCs/>
                <w:lang w:val="en-GB"/>
              </w:rPr>
              <w:t>requestedSIB-List</w:t>
            </w:r>
          </w:p>
          <w:p w14:paraId="1BC0A47A" w14:textId="77777777" w:rsidR="00BF596A" w:rsidRDefault="005632DD">
            <w:pPr>
              <w:pStyle w:val="TAL"/>
              <w:rPr>
                <w:rFonts w:eastAsia="Arial Unicode MS"/>
                <w:lang w:val="en-GB"/>
              </w:rPr>
            </w:pPr>
            <w:r>
              <w:rPr>
                <w:rFonts w:eastAsia="Arial Unicode MS"/>
                <w:lang w:val="en-GB"/>
              </w:rPr>
              <w:t>Contains a list of SIB(s) the UE requests while in RRC_CONNECTED.</w:t>
            </w:r>
          </w:p>
        </w:tc>
      </w:tr>
      <w:tr w:rsidR="00BF596A" w14:paraId="4813F204" w14:textId="77777777">
        <w:tc>
          <w:tcPr>
            <w:tcW w:w="14173" w:type="dxa"/>
            <w:tcBorders>
              <w:top w:val="single" w:sz="4" w:space="0" w:color="auto"/>
              <w:left w:val="single" w:sz="4" w:space="0" w:color="auto"/>
              <w:bottom w:val="single" w:sz="4" w:space="0" w:color="auto"/>
              <w:right w:val="single" w:sz="4" w:space="0" w:color="auto"/>
            </w:tcBorders>
          </w:tcPr>
          <w:p w14:paraId="6D87BC57" w14:textId="77777777" w:rsidR="00BF596A" w:rsidRDefault="005632DD">
            <w:pPr>
              <w:pStyle w:val="TAL"/>
              <w:rPr>
                <w:rFonts w:eastAsia="Arial Unicode MS"/>
                <w:b/>
                <w:bCs/>
                <w:i/>
                <w:iCs/>
                <w:lang w:val="en-GB"/>
              </w:rPr>
            </w:pPr>
            <w:r>
              <w:rPr>
                <w:rFonts w:eastAsia="Arial Unicode MS"/>
                <w:b/>
                <w:bCs/>
                <w:i/>
                <w:iCs/>
                <w:lang w:val="en-GB"/>
              </w:rPr>
              <w:t>requestedPosSIB-List</w:t>
            </w:r>
          </w:p>
          <w:p w14:paraId="0B5146C0" w14:textId="77777777" w:rsidR="00BF596A" w:rsidRDefault="005632DD">
            <w:pPr>
              <w:pStyle w:val="TAL"/>
              <w:rPr>
                <w:rFonts w:eastAsia="Arial Unicode MS"/>
                <w:b/>
                <w:bCs/>
                <w:i/>
                <w:iCs/>
                <w:lang w:val="en-GB"/>
              </w:rPr>
            </w:pPr>
            <w:r>
              <w:rPr>
                <w:rFonts w:eastAsia="Arial Unicode MS"/>
                <w:szCs w:val="22"/>
                <w:lang w:val="en-GB"/>
              </w:rPr>
              <w:t>Contains a list of posSIB(s) the UE requests while in RRC_CONNECTED.</w:t>
            </w:r>
          </w:p>
        </w:tc>
      </w:tr>
    </w:tbl>
    <w:p w14:paraId="40385B1F" w14:textId="77777777" w:rsidR="00BF596A" w:rsidRDefault="00BF596A"/>
    <w:tbl>
      <w:tblPr>
        <w:tblW w:w="14173" w:type="dxa"/>
        <w:tblLook w:val="04A0" w:firstRow="1" w:lastRow="0" w:firstColumn="1" w:lastColumn="0" w:noHBand="0" w:noVBand="1"/>
      </w:tblPr>
      <w:tblGrid>
        <w:gridCol w:w="14173"/>
      </w:tblGrid>
      <w:tr w:rsidR="00BF596A" w14:paraId="72F12CEE" w14:textId="77777777">
        <w:tc>
          <w:tcPr>
            <w:tcW w:w="14281" w:type="dxa"/>
          </w:tcPr>
          <w:p w14:paraId="4D0C7BAB" w14:textId="77777777" w:rsidR="00BF596A" w:rsidRDefault="005632DD">
            <w:pPr>
              <w:pStyle w:val="TAH"/>
            </w:pPr>
            <w:r>
              <w:rPr>
                <w:i/>
                <w:iCs/>
              </w:rPr>
              <w:t xml:space="preserve">PosSIB-ReqInfo </w:t>
            </w:r>
            <w:r>
              <w:t>field descriptions</w:t>
            </w:r>
          </w:p>
        </w:tc>
      </w:tr>
      <w:tr w:rsidR="00BF596A" w14:paraId="7674B305"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29559030" w14:textId="77777777" w:rsidR="00BF596A" w:rsidRDefault="005632DD">
            <w:pPr>
              <w:pStyle w:val="TAL"/>
              <w:rPr>
                <w:rFonts w:eastAsia="Arial Unicode MS"/>
                <w:b/>
                <w:bCs/>
                <w:i/>
                <w:iCs/>
                <w:lang w:val="en-GB"/>
              </w:rPr>
            </w:pPr>
            <w:r>
              <w:rPr>
                <w:rFonts w:eastAsia="Arial Unicode MS"/>
                <w:b/>
                <w:bCs/>
                <w:i/>
                <w:iCs/>
                <w:lang w:val="en-GB"/>
              </w:rPr>
              <w:t>gnss-id</w:t>
            </w:r>
          </w:p>
          <w:p w14:paraId="5289404D" w14:textId="77777777" w:rsidR="00BF596A" w:rsidRDefault="005632DD">
            <w:pPr>
              <w:pStyle w:val="TAL"/>
              <w:rPr>
                <w:rFonts w:eastAsia="Arial Unicode MS"/>
              </w:rPr>
            </w:pPr>
            <w:r>
              <w:rPr>
                <w:rFonts w:eastAsia="Arial Unicode MS"/>
                <w:lang w:val="en-GB"/>
              </w:rPr>
              <w:t xml:space="preserve">The presence of this field indicates that the request positioning SIB type is for a specific GNSS. </w:t>
            </w:r>
            <w:r>
              <w:rPr>
                <w:rFonts w:eastAsia="Arial Unicode MS"/>
              </w:rPr>
              <w:t>Indicates a specific GNSS (see also TS 37.355 [49])</w:t>
            </w:r>
          </w:p>
        </w:tc>
      </w:tr>
      <w:tr w:rsidR="00BF596A" w14:paraId="286567C6" w14:textId="77777777">
        <w:tblPrEx>
          <w:tblBorders>
            <w:left w:val="single" w:sz="4" w:space="0" w:color="auto"/>
            <w:bottom w:val="single" w:sz="4" w:space="0" w:color="auto"/>
            <w:right w:val="single" w:sz="4" w:space="0" w:color="auto"/>
            <w:insideH w:val="single" w:sz="4" w:space="0" w:color="auto"/>
            <w:insideV w:val="single" w:sz="4" w:space="0" w:color="auto"/>
          </w:tblBorders>
        </w:tblPrEx>
        <w:tc>
          <w:tcPr>
            <w:tcW w:w="14173" w:type="dxa"/>
          </w:tcPr>
          <w:p w14:paraId="7604B9FA" w14:textId="77777777" w:rsidR="00BF596A" w:rsidRDefault="005632DD">
            <w:pPr>
              <w:pStyle w:val="TAL"/>
              <w:rPr>
                <w:rFonts w:eastAsia="Arial Unicode MS"/>
                <w:b/>
                <w:bCs/>
                <w:i/>
                <w:iCs/>
                <w:lang w:val="en-GB"/>
              </w:rPr>
            </w:pPr>
            <w:r>
              <w:rPr>
                <w:rFonts w:eastAsia="Arial Unicode MS"/>
                <w:b/>
                <w:bCs/>
                <w:i/>
                <w:iCs/>
                <w:lang w:val="en-GB"/>
              </w:rPr>
              <w:t>sbas-id</w:t>
            </w:r>
          </w:p>
          <w:p w14:paraId="2E5FB311" w14:textId="77777777" w:rsidR="00BF596A" w:rsidRDefault="005632DD">
            <w:pPr>
              <w:pStyle w:val="TAL"/>
              <w:rPr>
                <w:rFonts w:eastAsia="Arial Unicode MS"/>
                <w:bCs/>
                <w:iCs/>
              </w:rPr>
            </w:pPr>
            <w:r>
              <w:rPr>
                <w:rFonts w:eastAsia="Arial Unicode MS"/>
                <w:bCs/>
                <w:iCs/>
                <w:lang w:val="en-GB"/>
              </w:rPr>
              <w:t xml:space="preserve">The presence of this field indicates that the request positioning SIB type is for a specific SBAS. </w:t>
            </w:r>
            <w:r>
              <w:rPr>
                <w:rFonts w:eastAsia="Arial Unicode MS"/>
                <w:bCs/>
                <w:iCs/>
              </w:rPr>
              <w:t>Indicates a specific SBAS (see also TS 37.355 [49]).</w:t>
            </w:r>
          </w:p>
        </w:tc>
      </w:tr>
    </w:tbl>
    <w:p w14:paraId="554ACD2D" w14:textId="77777777" w:rsidR="00BF596A" w:rsidRDefault="00BF596A"/>
    <w:p w14:paraId="31AE24AB" w14:textId="77777777" w:rsidR="00BF596A" w:rsidRDefault="005632DD">
      <w:pPr>
        <w:pStyle w:val="4"/>
        <w:rPr>
          <w:rFonts w:eastAsia="宋体"/>
        </w:rPr>
      </w:pPr>
      <w:bookmarkStart w:id="51" w:name="_Toc83740048"/>
      <w:bookmarkStart w:id="52" w:name="_Toc60777093"/>
      <w:r>
        <w:t>–</w:t>
      </w:r>
      <w:r>
        <w:tab/>
      </w:r>
      <w:r>
        <w:rPr>
          <w:i/>
          <w:iCs/>
        </w:rPr>
        <w:t>DLDedicatedMessageSegment</w:t>
      </w:r>
      <w:bookmarkEnd w:id="51"/>
      <w:bookmarkEnd w:id="52"/>
    </w:p>
    <w:p w14:paraId="00C18E7D" w14:textId="77777777" w:rsidR="00BF596A" w:rsidRDefault="005632DD">
      <w:pPr>
        <w:rPr>
          <w:iCs/>
        </w:rPr>
      </w:pPr>
      <w:r>
        <w:t xml:space="preserve">The </w:t>
      </w:r>
      <w:r>
        <w:rPr>
          <w:i/>
        </w:rPr>
        <w:t xml:space="preserve">DLDedicatedMessageSegment </w:t>
      </w:r>
      <w:r>
        <w:t xml:space="preserve">message </w:t>
      </w:r>
      <w:r>
        <w:rPr>
          <w:rFonts w:eastAsia="宋体"/>
          <w:lang w:eastAsia="zh-CN"/>
        </w:rPr>
        <w:t xml:space="preserve">is used to transfer one segment of the </w:t>
      </w:r>
      <w:r>
        <w:rPr>
          <w:rFonts w:eastAsia="宋体"/>
          <w:i/>
          <w:iCs/>
          <w:lang w:eastAsia="zh-CN"/>
        </w:rPr>
        <w:t>RRCResume</w:t>
      </w:r>
      <w:r>
        <w:rPr>
          <w:rFonts w:eastAsia="宋体"/>
          <w:lang w:eastAsia="zh-CN"/>
        </w:rPr>
        <w:t xml:space="preserve"> or </w:t>
      </w:r>
      <w:r>
        <w:rPr>
          <w:rFonts w:eastAsia="宋体"/>
          <w:i/>
          <w:iCs/>
          <w:lang w:eastAsia="zh-CN"/>
        </w:rPr>
        <w:t>RRCReconfiguration</w:t>
      </w:r>
      <w:r>
        <w:rPr>
          <w:rFonts w:eastAsia="宋体"/>
          <w:lang w:eastAsia="zh-CN"/>
        </w:rPr>
        <w:t xml:space="preserve"> messages.</w:t>
      </w:r>
    </w:p>
    <w:p w14:paraId="1C840723" w14:textId="77777777" w:rsidR="00BF596A" w:rsidRDefault="005632DD">
      <w:pPr>
        <w:pStyle w:val="B1"/>
        <w:rPr>
          <w:lang w:val="en-GB"/>
        </w:rPr>
      </w:pPr>
      <w:r>
        <w:rPr>
          <w:lang w:val="en-GB"/>
        </w:rPr>
        <w:t>Signalling radio bearer: SRB1</w:t>
      </w:r>
    </w:p>
    <w:p w14:paraId="10128643" w14:textId="77777777" w:rsidR="00BF596A" w:rsidRDefault="005632DD">
      <w:pPr>
        <w:pStyle w:val="B1"/>
        <w:rPr>
          <w:lang w:val="en-GB"/>
        </w:rPr>
      </w:pPr>
      <w:r>
        <w:rPr>
          <w:lang w:val="en-GB"/>
        </w:rPr>
        <w:t>RLC-SAP: AM</w:t>
      </w:r>
    </w:p>
    <w:p w14:paraId="31B56E54" w14:textId="77777777" w:rsidR="00BF596A" w:rsidRDefault="005632DD">
      <w:pPr>
        <w:pStyle w:val="B1"/>
        <w:rPr>
          <w:lang w:val="en-GB"/>
        </w:rPr>
      </w:pPr>
      <w:r>
        <w:rPr>
          <w:lang w:val="en-GB"/>
        </w:rPr>
        <w:t>Logical channel: DCCH</w:t>
      </w:r>
    </w:p>
    <w:p w14:paraId="18564E45" w14:textId="77777777" w:rsidR="00BF596A" w:rsidRDefault="005632DD">
      <w:pPr>
        <w:pStyle w:val="B1"/>
        <w:rPr>
          <w:lang w:val="en-GB"/>
        </w:rPr>
      </w:pPr>
      <w:r>
        <w:rPr>
          <w:lang w:val="en-GB"/>
        </w:rPr>
        <w:lastRenderedPageBreak/>
        <w:t>Direction: Network to UE</w:t>
      </w:r>
    </w:p>
    <w:p w14:paraId="42055C4F" w14:textId="77777777" w:rsidR="00BF596A" w:rsidRDefault="005632DD">
      <w:pPr>
        <w:pStyle w:val="TH"/>
        <w:rPr>
          <w:bCs/>
          <w:i/>
          <w:iCs/>
          <w:lang w:val="en-GB"/>
        </w:rPr>
      </w:pPr>
      <w:r>
        <w:rPr>
          <w:rFonts w:eastAsia="宋体"/>
          <w:bCs/>
          <w:i/>
          <w:iCs/>
          <w:lang w:val="en-GB"/>
        </w:rPr>
        <w:t>DLDedicatedMessageSegment</w:t>
      </w:r>
      <w:r>
        <w:rPr>
          <w:bCs/>
          <w:i/>
          <w:iCs/>
          <w:lang w:val="en-GB"/>
        </w:rPr>
        <w:t xml:space="preserve"> message</w:t>
      </w:r>
    </w:p>
    <w:p w14:paraId="62B31D79" w14:textId="77777777" w:rsidR="00BF596A" w:rsidRDefault="005632DD">
      <w:pPr>
        <w:pStyle w:val="PL"/>
        <w:rPr>
          <w:color w:val="808080"/>
        </w:rPr>
      </w:pPr>
      <w:r>
        <w:rPr>
          <w:color w:val="808080"/>
        </w:rPr>
        <w:t>-- ASN1START</w:t>
      </w:r>
    </w:p>
    <w:p w14:paraId="0C7E9A27" w14:textId="77777777" w:rsidR="00BF596A" w:rsidRDefault="005632DD">
      <w:pPr>
        <w:pStyle w:val="PL"/>
        <w:rPr>
          <w:color w:val="808080"/>
        </w:rPr>
      </w:pPr>
      <w:r>
        <w:rPr>
          <w:color w:val="808080"/>
        </w:rPr>
        <w:t>-- TAG-DLDEDICATEDMESSAGESEGMENT-START</w:t>
      </w:r>
    </w:p>
    <w:p w14:paraId="6FEC92EC" w14:textId="77777777" w:rsidR="00BF596A" w:rsidRDefault="00BF596A">
      <w:pPr>
        <w:pStyle w:val="PL"/>
      </w:pPr>
    </w:p>
    <w:p w14:paraId="61CD4FE2" w14:textId="77777777" w:rsidR="00BF596A" w:rsidRDefault="00BF596A">
      <w:pPr>
        <w:pStyle w:val="PL"/>
      </w:pPr>
    </w:p>
    <w:p w14:paraId="1C7E7D86" w14:textId="77777777" w:rsidR="00BF596A" w:rsidRDefault="005632DD">
      <w:pPr>
        <w:pStyle w:val="PL"/>
      </w:pPr>
      <w:r>
        <w:t xml:space="preserve">DLDedicatedMessageSegment-r16 ::=       </w:t>
      </w:r>
      <w:r>
        <w:rPr>
          <w:color w:val="993366"/>
        </w:rPr>
        <w:t>SEQUENCE</w:t>
      </w:r>
      <w:r>
        <w:t xml:space="preserve"> {</w:t>
      </w:r>
    </w:p>
    <w:p w14:paraId="3BA25127" w14:textId="77777777" w:rsidR="00BF596A" w:rsidRDefault="005632DD">
      <w:pPr>
        <w:pStyle w:val="PL"/>
      </w:pPr>
      <w:r>
        <w:t xml:space="preserve">    criticalExtensions                      </w:t>
      </w:r>
      <w:r>
        <w:rPr>
          <w:color w:val="993366"/>
        </w:rPr>
        <w:t>CHOICE</w:t>
      </w:r>
      <w:r>
        <w:t xml:space="preserve"> {</w:t>
      </w:r>
    </w:p>
    <w:p w14:paraId="5D1005FB" w14:textId="77777777" w:rsidR="00BF596A" w:rsidRDefault="005632DD">
      <w:pPr>
        <w:pStyle w:val="PL"/>
      </w:pPr>
      <w:r>
        <w:t xml:space="preserve">        dlDedicatedMessageSegment-r16           DLDedicatedMessageSegment-r16-IEs,</w:t>
      </w:r>
    </w:p>
    <w:p w14:paraId="4AC24C98" w14:textId="77777777" w:rsidR="00BF596A" w:rsidRDefault="005632DD">
      <w:pPr>
        <w:pStyle w:val="PL"/>
      </w:pPr>
      <w:r>
        <w:t xml:space="preserve">        criticalExtensionsFuture                </w:t>
      </w:r>
      <w:r>
        <w:rPr>
          <w:color w:val="993366"/>
        </w:rPr>
        <w:t>SEQUENCE</w:t>
      </w:r>
      <w:r>
        <w:t xml:space="preserve"> {}</w:t>
      </w:r>
    </w:p>
    <w:p w14:paraId="1B0137F7" w14:textId="77777777" w:rsidR="00BF596A" w:rsidRDefault="005632DD">
      <w:pPr>
        <w:pStyle w:val="PL"/>
      </w:pPr>
      <w:r>
        <w:t xml:space="preserve">    }</w:t>
      </w:r>
    </w:p>
    <w:p w14:paraId="18CCC2EB" w14:textId="77777777" w:rsidR="00BF596A" w:rsidRDefault="005632DD">
      <w:pPr>
        <w:pStyle w:val="PL"/>
      </w:pPr>
      <w:r>
        <w:t>}</w:t>
      </w:r>
    </w:p>
    <w:p w14:paraId="025E7017" w14:textId="77777777" w:rsidR="00BF596A" w:rsidRDefault="00BF596A">
      <w:pPr>
        <w:pStyle w:val="PL"/>
      </w:pPr>
    </w:p>
    <w:p w14:paraId="7BFED71A" w14:textId="77777777" w:rsidR="00BF596A" w:rsidRDefault="005632DD">
      <w:pPr>
        <w:pStyle w:val="PL"/>
      </w:pPr>
      <w:r>
        <w:t xml:space="preserve">DLDedicatedMessageSegment-r16-IEs ::=   </w:t>
      </w:r>
      <w:r>
        <w:rPr>
          <w:color w:val="993366"/>
        </w:rPr>
        <w:t>SEQUENCE</w:t>
      </w:r>
      <w:r>
        <w:t xml:space="preserve"> {</w:t>
      </w:r>
    </w:p>
    <w:p w14:paraId="7A8EFBDA" w14:textId="77777777" w:rsidR="00BF596A" w:rsidRDefault="005632DD">
      <w:pPr>
        <w:pStyle w:val="PL"/>
      </w:pPr>
      <w:r>
        <w:t xml:space="preserve">    segmentNumber-r16                       </w:t>
      </w:r>
      <w:r>
        <w:rPr>
          <w:color w:val="993366"/>
        </w:rPr>
        <w:t>INTEGER</w:t>
      </w:r>
      <w:r>
        <w:t>(0..4),</w:t>
      </w:r>
    </w:p>
    <w:p w14:paraId="5A60D141"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4F489C94" w14:textId="77777777" w:rsidR="00BF596A" w:rsidRDefault="005632DD">
      <w:pPr>
        <w:pStyle w:val="PL"/>
      </w:pPr>
      <w:r>
        <w:t xml:space="preserve">    rrc-MessageSegmentType-r16              </w:t>
      </w:r>
      <w:r>
        <w:rPr>
          <w:color w:val="993366"/>
        </w:rPr>
        <w:t>ENUMERATED</w:t>
      </w:r>
      <w:r>
        <w:t xml:space="preserve"> {notLastSegment, lastSegment},</w:t>
      </w:r>
    </w:p>
    <w:p w14:paraId="2FABBE2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AAB60BE" w14:textId="77777777" w:rsidR="00BF596A" w:rsidRDefault="005632DD">
      <w:pPr>
        <w:pStyle w:val="PL"/>
      </w:pPr>
      <w:r>
        <w:t xml:space="preserve">    nonCriticalExtension                    </w:t>
      </w:r>
      <w:r>
        <w:rPr>
          <w:color w:val="993366"/>
        </w:rPr>
        <w:t>SEQUENCE</w:t>
      </w:r>
      <w:r>
        <w:t xml:space="preserve"> {}                                   </w:t>
      </w:r>
      <w:r>
        <w:rPr>
          <w:color w:val="993366"/>
        </w:rPr>
        <w:t>OPTIONAL</w:t>
      </w:r>
    </w:p>
    <w:p w14:paraId="4BAB5328" w14:textId="77777777" w:rsidR="00BF596A" w:rsidRDefault="005632DD">
      <w:pPr>
        <w:pStyle w:val="PL"/>
      </w:pPr>
      <w:r>
        <w:t>}</w:t>
      </w:r>
    </w:p>
    <w:p w14:paraId="06A20239" w14:textId="77777777" w:rsidR="00BF596A" w:rsidRDefault="00BF596A">
      <w:pPr>
        <w:pStyle w:val="PL"/>
      </w:pPr>
    </w:p>
    <w:p w14:paraId="103BEC46" w14:textId="77777777" w:rsidR="00BF596A" w:rsidRDefault="005632DD">
      <w:pPr>
        <w:pStyle w:val="PL"/>
        <w:rPr>
          <w:color w:val="808080"/>
        </w:rPr>
      </w:pPr>
      <w:r>
        <w:rPr>
          <w:color w:val="808080"/>
        </w:rPr>
        <w:t>-- TAG-DLDEDICATEDMESSAGESEGMENT-STOP</w:t>
      </w:r>
    </w:p>
    <w:p w14:paraId="65E3E94F" w14:textId="77777777" w:rsidR="00BF596A" w:rsidRDefault="005632DD">
      <w:pPr>
        <w:pStyle w:val="PL"/>
        <w:rPr>
          <w:color w:val="808080"/>
        </w:rPr>
      </w:pPr>
      <w:r>
        <w:rPr>
          <w:color w:val="808080"/>
        </w:rPr>
        <w:t>-- ASN1STOP</w:t>
      </w:r>
    </w:p>
    <w:p w14:paraId="737A582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99F1279" w14:textId="77777777">
        <w:tc>
          <w:tcPr>
            <w:tcW w:w="14173" w:type="dxa"/>
            <w:tcBorders>
              <w:top w:val="single" w:sz="4" w:space="0" w:color="auto"/>
              <w:left w:val="single" w:sz="4" w:space="0" w:color="auto"/>
              <w:bottom w:val="single" w:sz="4" w:space="0" w:color="auto"/>
              <w:right w:val="single" w:sz="4" w:space="0" w:color="auto"/>
            </w:tcBorders>
          </w:tcPr>
          <w:p w14:paraId="3794FC47" w14:textId="77777777" w:rsidR="00BF596A" w:rsidRDefault="005632DD">
            <w:pPr>
              <w:pStyle w:val="TAH"/>
              <w:rPr>
                <w:szCs w:val="22"/>
              </w:rPr>
            </w:pPr>
            <w:r>
              <w:rPr>
                <w:i/>
                <w:szCs w:val="22"/>
              </w:rPr>
              <w:t xml:space="preserve">DLDedicatedMessageSegment </w:t>
            </w:r>
            <w:r>
              <w:rPr>
                <w:szCs w:val="22"/>
              </w:rPr>
              <w:t>field descriptions</w:t>
            </w:r>
          </w:p>
        </w:tc>
      </w:tr>
      <w:tr w:rsidR="00BF596A" w14:paraId="3381F3B1" w14:textId="77777777">
        <w:tc>
          <w:tcPr>
            <w:tcW w:w="14173" w:type="dxa"/>
            <w:tcBorders>
              <w:top w:val="single" w:sz="4" w:space="0" w:color="auto"/>
              <w:left w:val="single" w:sz="4" w:space="0" w:color="auto"/>
              <w:bottom w:val="single" w:sz="4" w:space="0" w:color="auto"/>
              <w:right w:val="single" w:sz="4" w:space="0" w:color="auto"/>
            </w:tcBorders>
          </w:tcPr>
          <w:p w14:paraId="16948E44" w14:textId="77777777" w:rsidR="00BF596A" w:rsidRDefault="005632DD">
            <w:pPr>
              <w:pStyle w:val="TAL"/>
              <w:rPr>
                <w:b/>
                <w:i/>
                <w:szCs w:val="22"/>
                <w:lang w:val="en-GB"/>
              </w:rPr>
            </w:pPr>
            <w:r>
              <w:rPr>
                <w:b/>
                <w:i/>
                <w:szCs w:val="22"/>
                <w:lang w:val="en-GB"/>
              </w:rPr>
              <w:t>segmentNumber</w:t>
            </w:r>
          </w:p>
          <w:p w14:paraId="5C22862A" w14:textId="77777777" w:rsidR="00BF596A" w:rsidRDefault="005632DD">
            <w:pPr>
              <w:pStyle w:val="TAL"/>
              <w:rPr>
                <w:szCs w:val="22"/>
                <w:lang w:val="en-GB"/>
              </w:rPr>
            </w:pPr>
            <w:r>
              <w:rPr>
                <w:szCs w:val="22"/>
                <w:lang w:val="en-GB"/>
              </w:rPr>
              <w:t>Identifies the sequence number of a segment within the encoded DL DCCH message.</w:t>
            </w:r>
            <w:r>
              <w:rPr>
                <w:lang w:val="en-GB" w:eastAsia="sv-SE"/>
              </w:rPr>
              <w:t xml:space="preserve"> </w:t>
            </w:r>
            <w:r>
              <w:rPr>
                <w:szCs w:val="22"/>
                <w:lang w:val="en-GB"/>
              </w:rPr>
              <w:t xml:space="preserve">The network transmits the segments with continuously increasing </w:t>
            </w:r>
            <w:r>
              <w:rPr>
                <w:i/>
                <w:szCs w:val="22"/>
                <w:lang w:val="en-GB"/>
              </w:rPr>
              <w:t>segmentNumber</w:t>
            </w:r>
            <w:r>
              <w:rPr>
                <w:szCs w:val="22"/>
                <w:lang w:val="en-GB"/>
              </w:rPr>
              <w:t xml:space="preserve"> order so that the UE's RRC layer may expect to obtain them from lower layers in the correct order. Hence, the UE is not required to perform segment re-ordering on RRC level.</w:t>
            </w:r>
          </w:p>
        </w:tc>
      </w:tr>
      <w:tr w:rsidR="00BF596A" w14:paraId="08E92B4C" w14:textId="77777777">
        <w:tc>
          <w:tcPr>
            <w:tcW w:w="14173" w:type="dxa"/>
            <w:tcBorders>
              <w:top w:val="single" w:sz="4" w:space="0" w:color="auto"/>
              <w:left w:val="single" w:sz="4" w:space="0" w:color="auto"/>
              <w:bottom w:val="single" w:sz="4" w:space="0" w:color="auto"/>
              <w:right w:val="single" w:sz="4" w:space="0" w:color="auto"/>
            </w:tcBorders>
          </w:tcPr>
          <w:p w14:paraId="1B6E9F80" w14:textId="77777777" w:rsidR="00BF596A" w:rsidRDefault="005632DD">
            <w:pPr>
              <w:pStyle w:val="TAL"/>
              <w:rPr>
                <w:b/>
                <w:i/>
                <w:szCs w:val="22"/>
                <w:lang w:val="en-GB"/>
              </w:rPr>
            </w:pPr>
            <w:r>
              <w:rPr>
                <w:b/>
                <w:i/>
                <w:szCs w:val="22"/>
                <w:lang w:val="en-GB"/>
              </w:rPr>
              <w:t>rrc-MessageSegmentContainer</w:t>
            </w:r>
          </w:p>
          <w:p w14:paraId="7DE9AEF0" w14:textId="77777777" w:rsidR="00BF596A" w:rsidRDefault="005632DD">
            <w:pPr>
              <w:pStyle w:val="TAL"/>
              <w:rPr>
                <w:b/>
                <w:i/>
                <w:szCs w:val="22"/>
                <w:lang w:val="en-GB"/>
              </w:rPr>
            </w:pPr>
            <w:r>
              <w:rPr>
                <w:szCs w:val="22"/>
                <w:lang w:val="en-GB"/>
              </w:rPr>
              <w:t>Includes a segment of the encoded DL DCCH message. The size of the included segment in this container should be small enough so the resulting encoded RRC message PDU is less than or equal to the PDCP SDU size limit.</w:t>
            </w:r>
          </w:p>
        </w:tc>
      </w:tr>
      <w:tr w:rsidR="00BF596A" w14:paraId="598AE2EA" w14:textId="77777777">
        <w:tc>
          <w:tcPr>
            <w:tcW w:w="14173" w:type="dxa"/>
            <w:tcBorders>
              <w:top w:val="single" w:sz="4" w:space="0" w:color="auto"/>
              <w:left w:val="single" w:sz="4" w:space="0" w:color="auto"/>
              <w:bottom w:val="single" w:sz="4" w:space="0" w:color="auto"/>
              <w:right w:val="single" w:sz="4" w:space="0" w:color="auto"/>
            </w:tcBorders>
          </w:tcPr>
          <w:p w14:paraId="742EAAB1" w14:textId="77777777" w:rsidR="00BF596A" w:rsidRDefault="005632DD">
            <w:pPr>
              <w:pStyle w:val="TAL"/>
              <w:rPr>
                <w:b/>
                <w:i/>
                <w:szCs w:val="22"/>
                <w:lang w:val="en-GB"/>
              </w:rPr>
            </w:pPr>
            <w:r>
              <w:rPr>
                <w:b/>
                <w:i/>
                <w:szCs w:val="22"/>
                <w:lang w:val="en-GB"/>
              </w:rPr>
              <w:t>rrc-MessageSegmentType</w:t>
            </w:r>
          </w:p>
          <w:p w14:paraId="3D574F52" w14:textId="77777777" w:rsidR="00BF596A" w:rsidRDefault="005632DD">
            <w:pPr>
              <w:pStyle w:val="TAL"/>
              <w:rPr>
                <w:szCs w:val="22"/>
                <w:lang w:val="en-GB"/>
              </w:rPr>
            </w:pPr>
            <w:r>
              <w:rPr>
                <w:szCs w:val="22"/>
                <w:lang w:val="en-GB"/>
              </w:rPr>
              <w:t>Indicates whether the included DL DCCH message segment is the last segment of the message or not.</w:t>
            </w:r>
          </w:p>
        </w:tc>
      </w:tr>
    </w:tbl>
    <w:p w14:paraId="40301AF3" w14:textId="77777777" w:rsidR="00BF596A" w:rsidRDefault="00BF596A"/>
    <w:p w14:paraId="1086C45B" w14:textId="77777777" w:rsidR="00BF596A" w:rsidRDefault="005632DD">
      <w:pPr>
        <w:pStyle w:val="4"/>
        <w:rPr>
          <w:lang w:val="en-GB"/>
        </w:rPr>
      </w:pPr>
      <w:bookmarkStart w:id="53" w:name="_Toc60777094"/>
      <w:bookmarkStart w:id="54" w:name="_Toc83740049"/>
      <w:r>
        <w:rPr>
          <w:lang w:val="en-GB"/>
        </w:rPr>
        <w:t>–</w:t>
      </w:r>
      <w:r>
        <w:rPr>
          <w:lang w:val="en-GB"/>
        </w:rPr>
        <w:tab/>
      </w:r>
      <w:r>
        <w:rPr>
          <w:i/>
          <w:lang w:val="en-GB"/>
        </w:rPr>
        <w:t>DLInformationTransfer</w:t>
      </w:r>
      <w:bookmarkEnd w:id="53"/>
      <w:bookmarkEnd w:id="54"/>
    </w:p>
    <w:p w14:paraId="1D279600" w14:textId="77777777" w:rsidR="00BF596A" w:rsidRDefault="005632DD">
      <w:r>
        <w:t xml:space="preserve">The </w:t>
      </w:r>
      <w:r>
        <w:rPr>
          <w:i/>
        </w:rPr>
        <w:t>DLInformationTransfer</w:t>
      </w:r>
      <w:r>
        <w:t xml:space="preserve"> message is used for the downlink transfer of NAS dedicated information and timing information for the 5G internal system clock.</w:t>
      </w:r>
    </w:p>
    <w:p w14:paraId="12B247A8" w14:textId="77777777" w:rsidR="00BF596A" w:rsidRDefault="005632DD">
      <w:pPr>
        <w:pStyle w:val="B1"/>
        <w:rPr>
          <w:lang w:val="en-GB"/>
        </w:rPr>
      </w:pPr>
      <w:r>
        <w:rPr>
          <w:lang w:val="en-GB"/>
        </w:rPr>
        <w:t>Signalling radio bearer: SRB2 or SRB1 (only if SRB2 not established yet. If SRB2 is suspended, the network does not send this message until SRB2 is resumed.)</w:t>
      </w:r>
    </w:p>
    <w:p w14:paraId="5C73C0B6" w14:textId="77777777" w:rsidR="00BF596A" w:rsidRDefault="005632DD">
      <w:pPr>
        <w:pStyle w:val="B1"/>
        <w:rPr>
          <w:lang w:val="en-GB"/>
        </w:rPr>
      </w:pPr>
      <w:r>
        <w:rPr>
          <w:lang w:val="en-GB"/>
        </w:rPr>
        <w:t>RLC-SAP: AM</w:t>
      </w:r>
    </w:p>
    <w:p w14:paraId="5FB4E74C" w14:textId="77777777" w:rsidR="00BF596A" w:rsidRDefault="005632DD">
      <w:pPr>
        <w:pStyle w:val="B1"/>
        <w:rPr>
          <w:lang w:val="en-GB"/>
        </w:rPr>
      </w:pPr>
      <w:r>
        <w:rPr>
          <w:lang w:val="en-GB"/>
        </w:rPr>
        <w:t>Logical channel: DCCH</w:t>
      </w:r>
    </w:p>
    <w:p w14:paraId="3A1A3F01" w14:textId="77777777" w:rsidR="00BF596A" w:rsidRDefault="005632DD">
      <w:pPr>
        <w:pStyle w:val="B1"/>
        <w:rPr>
          <w:lang w:val="en-GB"/>
        </w:rPr>
      </w:pPr>
      <w:r>
        <w:rPr>
          <w:lang w:val="en-GB"/>
        </w:rPr>
        <w:lastRenderedPageBreak/>
        <w:t>Direction: Network to UE</w:t>
      </w:r>
    </w:p>
    <w:p w14:paraId="1BEFCE86" w14:textId="77777777" w:rsidR="00BF596A" w:rsidRDefault="005632DD">
      <w:pPr>
        <w:pStyle w:val="TH"/>
        <w:rPr>
          <w:lang w:val="en-GB"/>
        </w:rPr>
      </w:pPr>
      <w:r>
        <w:rPr>
          <w:i/>
          <w:lang w:val="en-GB"/>
        </w:rPr>
        <w:t>DLInformationTransfer</w:t>
      </w:r>
      <w:r>
        <w:rPr>
          <w:lang w:val="en-GB"/>
        </w:rPr>
        <w:t xml:space="preserve"> message</w:t>
      </w:r>
    </w:p>
    <w:p w14:paraId="59D2B741" w14:textId="77777777" w:rsidR="00BF596A" w:rsidRDefault="005632DD">
      <w:pPr>
        <w:pStyle w:val="PL"/>
        <w:rPr>
          <w:color w:val="808080"/>
        </w:rPr>
      </w:pPr>
      <w:r>
        <w:rPr>
          <w:color w:val="808080"/>
        </w:rPr>
        <w:t>-- ASN1START</w:t>
      </w:r>
    </w:p>
    <w:p w14:paraId="03CD2AE2" w14:textId="77777777" w:rsidR="00BF596A" w:rsidRDefault="005632DD">
      <w:pPr>
        <w:pStyle w:val="PL"/>
        <w:rPr>
          <w:color w:val="808080"/>
        </w:rPr>
      </w:pPr>
      <w:r>
        <w:rPr>
          <w:color w:val="808080"/>
        </w:rPr>
        <w:t>-- TAG-DLINFORMATIONTRANSFER-START</w:t>
      </w:r>
    </w:p>
    <w:p w14:paraId="70F2D3A6" w14:textId="77777777" w:rsidR="00BF596A" w:rsidRDefault="00BF596A">
      <w:pPr>
        <w:pStyle w:val="PL"/>
      </w:pPr>
    </w:p>
    <w:p w14:paraId="2EAE864F" w14:textId="77777777" w:rsidR="00BF596A" w:rsidRDefault="005632DD">
      <w:pPr>
        <w:pStyle w:val="PL"/>
      </w:pPr>
      <w:r>
        <w:t xml:space="preserve">DLInformationTransfer ::=           </w:t>
      </w:r>
      <w:r>
        <w:rPr>
          <w:color w:val="993366"/>
        </w:rPr>
        <w:t>SEQUENCE</w:t>
      </w:r>
      <w:r>
        <w:t xml:space="preserve"> {</w:t>
      </w:r>
    </w:p>
    <w:p w14:paraId="78635A0A" w14:textId="77777777" w:rsidR="00BF596A" w:rsidRDefault="005632DD">
      <w:pPr>
        <w:pStyle w:val="PL"/>
      </w:pPr>
      <w:r>
        <w:t xml:space="preserve">    rrc-TransactionIdentifier           RRC-TransactionIdentifier,</w:t>
      </w:r>
    </w:p>
    <w:p w14:paraId="16822D91" w14:textId="77777777" w:rsidR="00BF596A" w:rsidRDefault="005632DD">
      <w:pPr>
        <w:pStyle w:val="PL"/>
      </w:pPr>
      <w:r>
        <w:t xml:space="preserve">    criticalExtensions                  </w:t>
      </w:r>
      <w:r>
        <w:rPr>
          <w:color w:val="993366"/>
        </w:rPr>
        <w:t>CHOICE</w:t>
      </w:r>
      <w:r>
        <w:t xml:space="preserve"> {</w:t>
      </w:r>
    </w:p>
    <w:p w14:paraId="1B1AD7F0" w14:textId="77777777" w:rsidR="00BF596A" w:rsidRDefault="005632DD">
      <w:pPr>
        <w:pStyle w:val="PL"/>
      </w:pPr>
      <w:r>
        <w:t xml:space="preserve">        dlInformationTransfer           DLInformationTransfer-IEs,</w:t>
      </w:r>
    </w:p>
    <w:p w14:paraId="6FDAD7DE" w14:textId="77777777" w:rsidR="00BF596A" w:rsidRDefault="005632DD">
      <w:pPr>
        <w:pStyle w:val="PL"/>
      </w:pPr>
      <w:r>
        <w:t xml:space="preserve">        criticalExtensionsFuture            </w:t>
      </w:r>
      <w:r>
        <w:rPr>
          <w:color w:val="993366"/>
        </w:rPr>
        <w:t>SEQUENCE</w:t>
      </w:r>
      <w:r>
        <w:t xml:space="preserve"> {}</w:t>
      </w:r>
    </w:p>
    <w:p w14:paraId="39985D01" w14:textId="77777777" w:rsidR="00BF596A" w:rsidRDefault="005632DD">
      <w:pPr>
        <w:pStyle w:val="PL"/>
      </w:pPr>
      <w:r>
        <w:t xml:space="preserve">    }</w:t>
      </w:r>
    </w:p>
    <w:p w14:paraId="2534C4DC" w14:textId="77777777" w:rsidR="00BF596A" w:rsidRDefault="005632DD">
      <w:pPr>
        <w:pStyle w:val="PL"/>
      </w:pPr>
      <w:r>
        <w:t>}</w:t>
      </w:r>
    </w:p>
    <w:p w14:paraId="7470E90F" w14:textId="77777777" w:rsidR="00BF596A" w:rsidRDefault="00BF596A">
      <w:pPr>
        <w:pStyle w:val="PL"/>
      </w:pPr>
    </w:p>
    <w:p w14:paraId="2AA9ED0C" w14:textId="77777777" w:rsidR="00BF596A" w:rsidRDefault="005632DD">
      <w:pPr>
        <w:pStyle w:val="PL"/>
      </w:pPr>
      <w:r>
        <w:t xml:space="preserve">DLInformationTransfer-IEs ::=       </w:t>
      </w:r>
      <w:r>
        <w:rPr>
          <w:color w:val="993366"/>
        </w:rPr>
        <w:t>SEQUENCE</w:t>
      </w:r>
      <w:r>
        <w:t xml:space="preserve"> {</w:t>
      </w:r>
    </w:p>
    <w:p w14:paraId="53F79DEE" w14:textId="77777777" w:rsidR="00BF596A" w:rsidRDefault="005632DD">
      <w:pPr>
        <w:pStyle w:val="PL"/>
        <w:rPr>
          <w:color w:val="808080"/>
        </w:rPr>
      </w:pPr>
      <w:r>
        <w:t xml:space="preserve">    dedicatedNAS-Message                DedicatedNAS-Message                </w:t>
      </w:r>
      <w:r>
        <w:rPr>
          <w:color w:val="993366"/>
        </w:rPr>
        <w:t>OPTIONAL</w:t>
      </w:r>
      <w:r>
        <w:t xml:space="preserve">,   </w:t>
      </w:r>
      <w:r>
        <w:rPr>
          <w:color w:val="808080"/>
        </w:rPr>
        <w:t>-- Need N</w:t>
      </w:r>
    </w:p>
    <w:p w14:paraId="5D72929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6FAB77" w14:textId="77777777" w:rsidR="00BF596A" w:rsidRDefault="005632DD">
      <w:pPr>
        <w:pStyle w:val="PL"/>
      </w:pPr>
      <w:r>
        <w:t xml:space="preserve">    nonCriticalExtension                DLInformationTransfer-v1610-IEs     </w:t>
      </w:r>
      <w:r>
        <w:rPr>
          <w:color w:val="993366"/>
        </w:rPr>
        <w:t>OPTIONAL</w:t>
      </w:r>
    </w:p>
    <w:p w14:paraId="4A11B591" w14:textId="77777777" w:rsidR="00BF596A" w:rsidRDefault="005632DD">
      <w:pPr>
        <w:pStyle w:val="PL"/>
      </w:pPr>
      <w:r>
        <w:t>}</w:t>
      </w:r>
    </w:p>
    <w:p w14:paraId="246F6481" w14:textId="77777777" w:rsidR="00BF596A" w:rsidRDefault="00BF596A">
      <w:pPr>
        <w:pStyle w:val="PL"/>
      </w:pPr>
    </w:p>
    <w:p w14:paraId="606F60C2" w14:textId="77777777" w:rsidR="00BF596A" w:rsidRDefault="005632DD">
      <w:pPr>
        <w:pStyle w:val="PL"/>
      </w:pPr>
      <w:r>
        <w:t xml:space="preserve">DLInformationTransfer-v1610-IEs ::= </w:t>
      </w:r>
      <w:r>
        <w:rPr>
          <w:color w:val="993366"/>
        </w:rPr>
        <w:t>SEQUENCE</w:t>
      </w:r>
      <w:r>
        <w:t xml:space="preserve"> {</w:t>
      </w:r>
    </w:p>
    <w:p w14:paraId="2BDFDFA6"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4693AFBB" w14:textId="77777777" w:rsidR="00BF596A" w:rsidRDefault="005632DD">
      <w:pPr>
        <w:pStyle w:val="PL"/>
      </w:pPr>
      <w:r>
        <w:t xml:space="preserve">    nonCriticalExtension                </w:t>
      </w:r>
      <w:r>
        <w:rPr>
          <w:color w:val="993366"/>
        </w:rPr>
        <w:t>SEQUENCE</w:t>
      </w:r>
      <w:r>
        <w:t xml:space="preserve"> {}                         </w:t>
      </w:r>
      <w:r>
        <w:rPr>
          <w:color w:val="993366"/>
        </w:rPr>
        <w:t>OPTIONAL</w:t>
      </w:r>
    </w:p>
    <w:p w14:paraId="2AC97D44" w14:textId="77777777" w:rsidR="00BF596A" w:rsidRDefault="005632DD">
      <w:pPr>
        <w:pStyle w:val="PL"/>
      </w:pPr>
      <w:r>
        <w:t>}</w:t>
      </w:r>
    </w:p>
    <w:p w14:paraId="0ED75580" w14:textId="77777777" w:rsidR="00BF596A" w:rsidRDefault="00BF596A">
      <w:pPr>
        <w:pStyle w:val="PL"/>
      </w:pPr>
    </w:p>
    <w:p w14:paraId="75F7C106" w14:textId="77777777" w:rsidR="00BF596A" w:rsidRDefault="005632DD">
      <w:pPr>
        <w:pStyle w:val="PL"/>
        <w:rPr>
          <w:color w:val="808080"/>
        </w:rPr>
      </w:pPr>
      <w:r>
        <w:rPr>
          <w:color w:val="808080"/>
        </w:rPr>
        <w:t>-- TAG-DLINFORMATIONTRANSFER-STOP</w:t>
      </w:r>
    </w:p>
    <w:p w14:paraId="3CB505DB" w14:textId="77777777" w:rsidR="00BF596A" w:rsidRDefault="005632DD">
      <w:pPr>
        <w:pStyle w:val="PL"/>
        <w:rPr>
          <w:color w:val="808080"/>
        </w:rPr>
      </w:pPr>
      <w:r>
        <w:rPr>
          <w:color w:val="808080"/>
        </w:rPr>
        <w:t>-- ASN1STOP</w:t>
      </w:r>
    </w:p>
    <w:p w14:paraId="07AE7402" w14:textId="77777777" w:rsidR="00BF596A" w:rsidRDefault="00BF596A"/>
    <w:p w14:paraId="4AA53536" w14:textId="77777777" w:rsidR="00BF596A" w:rsidRDefault="005632DD">
      <w:pPr>
        <w:pStyle w:val="4"/>
        <w:rPr>
          <w:i/>
          <w:iCs/>
          <w:lang w:val="en-GB"/>
        </w:rPr>
      </w:pPr>
      <w:bookmarkStart w:id="55" w:name="_Toc60777095"/>
      <w:bookmarkStart w:id="56" w:name="_Toc83740050"/>
      <w:r>
        <w:rPr>
          <w:i/>
          <w:iCs/>
          <w:lang w:val="en-GB"/>
        </w:rPr>
        <w:t>–</w:t>
      </w:r>
      <w:r>
        <w:rPr>
          <w:i/>
          <w:iCs/>
          <w:lang w:val="en-GB"/>
        </w:rPr>
        <w:tab/>
        <w:t>DLInformationTransferMRDC</w:t>
      </w:r>
      <w:bookmarkEnd w:id="55"/>
      <w:bookmarkEnd w:id="56"/>
    </w:p>
    <w:p w14:paraId="3EF73335" w14:textId="77777777" w:rsidR="00BF596A" w:rsidRDefault="005632DD">
      <w:r>
        <w:t xml:space="preserve">The </w:t>
      </w:r>
      <w:r>
        <w:rPr>
          <w:i/>
        </w:rPr>
        <w:t>DLInformationTransferMRDC</w:t>
      </w:r>
      <w:r>
        <w:t xml:space="preserve"> message is used for the downlink transfer of RRC messages during fast MCG link recovery.</w:t>
      </w:r>
    </w:p>
    <w:p w14:paraId="2C7442E2" w14:textId="77777777" w:rsidR="00BF596A" w:rsidRDefault="005632DD">
      <w:pPr>
        <w:pStyle w:val="B1"/>
        <w:rPr>
          <w:lang w:val="en-GB"/>
        </w:rPr>
      </w:pPr>
      <w:r>
        <w:rPr>
          <w:lang w:val="en-GB"/>
        </w:rPr>
        <w:t>Signalling radio bearer: SRB3</w:t>
      </w:r>
    </w:p>
    <w:p w14:paraId="0336AEA6" w14:textId="77777777" w:rsidR="00BF596A" w:rsidRDefault="005632DD">
      <w:pPr>
        <w:pStyle w:val="B1"/>
        <w:rPr>
          <w:lang w:val="en-GB"/>
        </w:rPr>
      </w:pPr>
      <w:r>
        <w:rPr>
          <w:lang w:val="en-GB"/>
        </w:rPr>
        <w:t>RLC-SAP: AM</w:t>
      </w:r>
    </w:p>
    <w:p w14:paraId="63D6C1E9" w14:textId="77777777" w:rsidR="00BF596A" w:rsidRDefault="005632DD">
      <w:pPr>
        <w:pStyle w:val="B1"/>
        <w:rPr>
          <w:lang w:val="en-GB"/>
        </w:rPr>
      </w:pPr>
      <w:r>
        <w:rPr>
          <w:lang w:val="en-GB"/>
        </w:rPr>
        <w:t>Logical channel: DCCH</w:t>
      </w:r>
    </w:p>
    <w:p w14:paraId="40D9FCE9" w14:textId="77777777" w:rsidR="00BF596A" w:rsidRDefault="005632DD">
      <w:pPr>
        <w:pStyle w:val="B1"/>
        <w:rPr>
          <w:lang w:val="en-GB"/>
        </w:rPr>
      </w:pPr>
      <w:r>
        <w:rPr>
          <w:lang w:val="en-GB"/>
        </w:rPr>
        <w:t>Direction: Network to UE</w:t>
      </w:r>
    </w:p>
    <w:p w14:paraId="05C84B64" w14:textId="77777777" w:rsidR="00BF596A" w:rsidRDefault="005632DD">
      <w:pPr>
        <w:pStyle w:val="TH"/>
        <w:rPr>
          <w:rFonts w:cs="Arial"/>
          <w:bCs/>
          <w:i/>
          <w:iCs/>
          <w:lang w:val="en-GB"/>
        </w:rPr>
      </w:pPr>
      <w:r>
        <w:rPr>
          <w:bCs/>
          <w:i/>
          <w:iCs/>
          <w:lang w:val="en-GB"/>
        </w:rPr>
        <w:t>DLInformationTransferMRDC</w:t>
      </w:r>
      <w:r>
        <w:rPr>
          <w:rFonts w:cs="Arial"/>
          <w:bCs/>
          <w:i/>
          <w:iCs/>
          <w:lang w:val="en-GB"/>
        </w:rPr>
        <w:t xml:space="preserve"> message</w:t>
      </w:r>
    </w:p>
    <w:p w14:paraId="7000FF83" w14:textId="77777777" w:rsidR="00BF596A" w:rsidRDefault="005632DD">
      <w:pPr>
        <w:pStyle w:val="PL"/>
        <w:rPr>
          <w:color w:val="808080"/>
        </w:rPr>
      </w:pPr>
      <w:r>
        <w:rPr>
          <w:color w:val="808080"/>
        </w:rPr>
        <w:t>-- ASN1START</w:t>
      </w:r>
    </w:p>
    <w:p w14:paraId="715729AA" w14:textId="77777777" w:rsidR="00BF596A" w:rsidRDefault="005632DD">
      <w:pPr>
        <w:pStyle w:val="PL"/>
        <w:rPr>
          <w:color w:val="808080"/>
        </w:rPr>
      </w:pPr>
      <w:r>
        <w:rPr>
          <w:color w:val="808080"/>
        </w:rPr>
        <w:t>-- TAG-DLINFORMATIONTRANSFERMRDC-START</w:t>
      </w:r>
    </w:p>
    <w:p w14:paraId="37E6604F" w14:textId="77777777" w:rsidR="00BF596A" w:rsidRDefault="00BF596A">
      <w:pPr>
        <w:pStyle w:val="PL"/>
      </w:pPr>
    </w:p>
    <w:p w14:paraId="1C0992CA" w14:textId="77777777" w:rsidR="00BF596A" w:rsidRDefault="005632DD">
      <w:pPr>
        <w:pStyle w:val="PL"/>
      </w:pPr>
      <w:r>
        <w:t xml:space="preserve">DLInformationTransferMRDC-r16 ::=       </w:t>
      </w:r>
      <w:r>
        <w:rPr>
          <w:color w:val="993366"/>
        </w:rPr>
        <w:t>SEQUENCE</w:t>
      </w:r>
      <w:r>
        <w:t xml:space="preserve"> {</w:t>
      </w:r>
    </w:p>
    <w:p w14:paraId="36510BED" w14:textId="77777777" w:rsidR="00BF596A" w:rsidRDefault="005632DD">
      <w:pPr>
        <w:pStyle w:val="PL"/>
      </w:pPr>
      <w:r>
        <w:t xml:space="preserve">    criticalExtensions                      </w:t>
      </w:r>
      <w:r>
        <w:rPr>
          <w:color w:val="993366"/>
        </w:rPr>
        <w:t>CHOICE</w:t>
      </w:r>
      <w:r>
        <w:t xml:space="preserve"> {</w:t>
      </w:r>
    </w:p>
    <w:p w14:paraId="5E4353F2" w14:textId="77777777" w:rsidR="00BF596A" w:rsidRDefault="005632DD">
      <w:pPr>
        <w:pStyle w:val="PL"/>
      </w:pPr>
      <w:r>
        <w:lastRenderedPageBreak/>
        <w:t xml:space="preserve">        c1                                      </w:t>
      </w:r>
      <w:r>
        <w:rPr>
          <w:color w:val="993366"/>
        </w:rPr>
        <w:t>CHOICE</w:t>
      </w:r>
      <w:r>
        <w:t xml:space="preserve"> {</w:t>
      </w:r>
    </w:p>
    <w:p w14:paraId="57F84461" w14:textId="77777777" w:rsidR="00BF596A" w:rsidRDefault="005632DD">
      <w:pPr>
        <w:pStyle w:val="PL"/>
      </w:pPr>
      <w:r>
        <w:t xml:space="preserve">            dlInformationTransferMRDC-r16           DLInformationTransferMRDC-r16-IEs,</w:t>
      </w:r>
    </w:p>
    <w:p w14:paraId="6A64126E"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C23F3F5" w14:textId="77777777" w:rsidR="00BF596A" w:rsidRDefault="005632DD">
      <w:pPr>
        <w:pStyle w:val="PL"/>
      </w:pPr>
      <w:r>
        <w:t xml:space="preserve">        },</w:t>
      </w:r>
    </w:p>
    <w:p w14:paraId="2A52CA5C" w14:textId="77777777" w:rsidR="00BF596A" w:rsidRDefault="005632DD">
      <w:pPr>
        <w:pStyle w:val="PL"/>
      </w:pPr>
      <w:r>
        <w:t xml:space="preserve">        criticalExtensionsFuture                </w:t>
      </w:r>
      <w:r>
        <w:rPr>
          <w:color w:val="993366"/>
        </w:rPr>
        <w:t>SEQUENCE</w:t>
      </w:r>
      <w:r>
        <w:t xml:space="preserve"> {}</w:t>
      </w:r>
    </w:p>
    <w:p w14:paraId="4529E26B" w14:textId="77777777" w:rsidR="00BF596A" w:rsidRDefault="005632DD">
      <w:pPr>
        <w:pStyle w:val="PL"/>
      </w:pPr>
      <w:r>
        <w:t xml:space="preserve">    }</w:t>
      </w:r>
    </w:p>
    <w:p w14:paraId="72E00925" w14:textId="77777777" w:rsidR="00BF596A" w:rsidRDefault="005632DD">
      <w:pPr>
        <w:pStyle w:val="PL"/>
      </w:pPr>
      <w:r>
        <w:t>}</w:t>
      </w:r>
    </w:p>
    <w:p w14:paraId="17CBCE53" w14:textId="77777777" w:rsidR="00BF596A" w:rsidRDefault="00BF596A">
      <w:pPr>
        <w:pStyle w:val="PL"/>
      </w:pPr>
    </w:p>
    <w:p w14:paraId="00B6FFA0" w14:textId="77777777" w:rsidR="00BF596A" w:rsidRDefault="005632DD">
      <w:pPr>
        <w:pStyle w:val="PL"/>
      </w:pPr>
      <w:r>
        <w:t xml:space="preserve">DLInformationTransferMRDC-r16-IEs::=    </w:t>
      </w:r>
      <w:r>
        <w:rPr>
          <w:color w:val="993366"/>
        </w:rPr>
        <w:t>SEQUENCE</w:t>
      </w:r>
      <w:r>
        <w:t xml:space="preserve"> {</w:t>
      </w:r>
    </w:p>
    <w:p w14:paraId="07795CD1" w14:textId="77777777" w:rsidR="00BF596A" w:rsidRDefault="005632DD">
      <w:pPr>
        <w:pStyle w:val="PL"/>
        <w:rPr>
          <w:color w:val="808080"/>
        </w:rPr>
      </w:pPr>
      <w:r>
        <w:t xml:space="preserve">    dl-DCCH-MessageNR-r16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55EA808A" w14:textId="77777777" w:rsidR="00BF596A" w:rsidRDefault="005632DD">
      <w:pPr>
        <w:pStyle w:val="PL"/>
        <w:rPr>
          <w:color w:val="808080"/>
        </w:rPr>
      </w:pPr>
      <w:r>
        <w:t xml:space="preserve">    dl-DCCH-MessageEUTRA-r16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51FF7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C26BC6" w14:textId="77777777" w:rsidR="00BF596A" w:rsidRDefault="005632DD">
      <w:pPr>
        <w:pStyle w:val="PL"/>
      </w:pPr>
      <w:r>
        <w:t xml:space="preserve">    nonCriticalExtension                    </w:t>
      </w:r>
      <w:r>
        <w:rPr>
          <w:color w:val="993366"/>
        </w:rPr>
        <w:t>SEQUENCE</w:t>
      </w:r>
      <w:r>
        <w:t xml:space="preserve"> {}              </w:t>
      </w:r>
      <w:r>
        <w:rPr>
          <w:color w:val="993366"/>
        </w:rPr>
        <w:t>OPTIONAL</w:t>
      </w:r>
    </w:p>
    <w:p w14:paraId="31AD41DA" w14:textId="77777777" w:rsidR="00BF596A" w:rsidRDefault="005632DD">
      <w:pPr>
        <w:pStyle w:val="PL"/>
      </w:pPr>
      <w:r>
        <w:t>}</w:t>
      </w:r>
    </w:p>
    <w:p w14:paraId="5EC42781" w14:textId="77777777" w:rsidR="00BF596A" w:rsidRDefault="00BF596A">
      <w:pPr>
        <w:pStyle w:val="PL"/>
      </w:pPr>
    </w:p>
    <w:p w14:paraId="262C5B81" w14:textId="77777777" w:rsidR="00BF596A" w:rsidRDefault="005632DD">
      <w:pPr>
        <w:pStyle w:val="PL"/>
        <w:rPr>
          <w:color w:val="808080"/>
        </w:rPr>
      </w:pPr>
      <w:r>
        <w:rPr>
          <w:color w:val="808080"/>
        </w:rPr>
        <w:t>-- TAG-DLINFORMATIONTRANSFERMRDC-STOP</w:t>
      </w:r>
    </w:p>
    <w:p w14:paraId="0EBF1CF6" w14:textId="77777777" w:rsidR="00BF596A" w:rsidRDefault="005632DD">
      <w:pPr>
        <w:pStyle w:val="PL"/>
        <w:rPr>
          <w:color w:val="808080"/>
        </w:rPr>
      </w:pPr>
      <w:r>
        <w:rPr>
          <w:color w:val="808080"/>
        </w:rPr>
        <w:t>-- ASN1STOP</w:t>
      </w:r>
    </w:p>
    <w:p w14:paraId="54C6CC94" w14:textId="77777777" w:rsidR="00BF596A" w:rsidRDefault="00BF596A">
      <w:pPr>
        <w:pStyle w:val="PL"/>
      </w:pPr>
    </w:p>
    <w:p w14:paraId="69A320F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C397667"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352782" w14:textId="77777777" w:rsidR="00BF596A" w:rsidRDefault="005632DD">
            <w:pPr>
              <w:pStyle w:val="TAH"/>
              <w:rPr>
                <w:lang w:eastAsia="en-GB"/>
              </w:rPr>
            </w:pPr>
            <w:r>
              <w:rPr>
                <w:i/>
                <w:lang w:eastAsia="en-GB"/>
              </w:rPr>
              <w:t xml:space="preserve">DLInformationTransferMRDC </w:t>
            </w:r>
            <w:r>
              <w:rPr>
                <w:iCs/>
                <w:lang w:eastAsia="en-GB"/>
              </w:rPr>
              <w:t>field descriptions</w:t>
            </w:r>
          </w:p>
        </w:tc>
      </w:tr>
      <w:tr w:rsidR="00BF596A" w14:paraId="1FE899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800E89" w14:textId="77777777" w:rsidR="00BF596A" w:rsidRDefault="005632DD">
            <w:pPr>
              <w:pStyle w:val="TAL"/>
              <w:rPr>
                <w:b/>
                <w:bCs/>
                <w:i/>
                <w:lang w:val="en-GB" w:eastAsia="en-GB"/>
              </w:rPr>
            </w:pPr>
            <w:r>
              <w:rPr>
                <w:b/>
                <w:bCs/>
                <w:i/>
                <w:lang w:val="en-GB" w:eastAsia="en-GB"/>
              </w:rPr>
              <w:t>dl-DCCH-MessageNR</w:t>
            </w:r>
          </w:p>
          <w:p w14:paraId="62BA4B53" w14:textId="77777777" w:rsidR="00BF596A" w:rsidRDefault="005632DD">
            <w:pPr>
              <w:pStyle w:val="TAL"/>
              <w:rPr>
                <w:b/>
                <w:bCs/>
                <w:i/>
                <w:lang w:val="en-GB" w:eastAsia="en-GB"/>
              </w:rPr>
            </w:pPr>
            <w:r>
              <w:rPr>
                <w:lang w:val="en-GB" w:eastAsia="en-GB"/>
              </w:rPr>
              <w:t xml:space="preserve">Includes the </w:t>
            </w:r>
            <w:r>
              <w:rPr>
                <w:i/>
                <w:lang w:val="en-GB" w:eastAsia="en-GB"/>
              </w:rPr>
              <w:t>DL-DCCH-Message</w:t>
            </w:r>
            <w:r>
              <w:rPr>
                <w:lang w:val="en-GB" w:eastAsia="en-GB"/>
              </w:rPr>
              <w:t xml:space="preserve">. In this version of the specification, the field is only used to transfer the NR </w:t>
            </w:r>
            <w:r>
              <w:rPr>
                <w:i/>
                <w:lang w:val="en-GB" w:eastAsia="en-GB"/>
              </w:rPr>
              <w:t>RRCReconfiguration,</w:t>
            </w:r>
            <w:r>
              <w:rPr>
                <w:lang w:val="en-GB" w:eastAsia="en-GB"/>
              </w:rPr>
              <w:t xml:space="preserve"> </w:t>
            </w:r>
            <w:r>
              <w:rPr>
                <w:i/>
                <w:lang w:val="en-GB" w:eastAsia="en-GB"/>
              </w:rPr>
              <w:t>RRCRelease,</w:t>
            </w:r>
            <w:r>
              <w:rPr>
                <w:lang w:val="en-GB"/>
              </w:rPr>
              <w:t xml:space="preserve"> and </w:t>
            </w:r>
            <w:r>
              <w:rPr>
                <w:i/>
                <w:lang w:val="en-GB"/>
              </w:rPr>
              <w:t>MobilityFromNRCommand</w:t>
            </w:r>
            <w:r>
              <w:rPr>
                <w:lang w:val="en-GB" w:eastAsia="sv-SE"/>
              </w:rPr>
              <w:t xml:space="preserve"> </w:t>
            </w:r>
            <w:r>
              <w:rPr>
                <w:lang w:val="en-GB" w:eastAsia="en-GB"/>
              </w:rPr>
              <w:t>messages.</w:t>
            </w:r>
          </w:p>
        </w:tc>
      </w:tr>
      <w:tr w:rsidR="00BF596A" w14:paraId="54DE85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9602CFA" w14:textId="77777777" w:rsidR="00BF596A" w:rsidRDefault="005632DD">
            <w:pPr>
              <w:pStyle w:val="TAL"/>
              <w:rPr>
                <w:b/>
                <w:bCs/>
                <w:i/>
                <w:lang w:val="en-GB" w:eastAsia="en-GB"/>
              </w:rPr>
            </w:pPr>
            <w:r>
              <w:rPr>
                <w:b/>
                <w:bCs/>
                <w:i/>
                <w:lang w:val="en-GB" w:eastAsia="en-GB"/>
              </w:rPr>
              <w:t>dl-DCCH-MessageEUTRA</w:t>
            </w:r>
          </w:p>
          <w:p w14:paraId="39AA49D0" w14:textId="77777777" w:rsidR="00BF596A" w:rsidRDefault="005632DD">
            <w:pPr>
              <w:pStyle w:val="TAL"/>
              <w:rPr>
                <w:lang w:val="en-GB" w:eastAsia="en-GB"/>
              </w:rPr>
            </w:pPr>
            <w:r>
              <w:rPr>
                <w:bCs/>
                <w:lang w:val="en-GB" w:eastAsia="en-GB"/>
              </w:rPr>
              <w:t xml:space="preserve">Includes the </w:t>
            </w:r>
            <w:r>
              <w:rPr>
                <w:bCs/>
                <w:i/>
                <w:lang w:val="en-GB" w:eastAsia="en-GB"/>
              </w:rPr>
              <w:t>DL-DCCH-Message</w:t>
            </w:r>
            <w:r>
              <w:rPr>
                <w:bCs/>
                <w:lang w:val="en-GB" w:eastAsia="en-GB"/>
              </w:rPr>
              <w:t xml:space="preserve">. In this version of the specification, the field is only used to transfer the E-UTRA </w:t>
            </w:r>
            <w:r>
              <w:rPr>
                <w:bCs/>
                <w:i/>
                <w:lang w:val="en-GB" w:eastAsia="en-GB"/>
              </w:rPr>
              <w:t>RRCConnectionReconfiguration,</w:t>
            </w:r>
            <w:r>
              <w:rPr>
                <w:bCs/>
                <w:lang w:val="en-GB" w:eastAsia="en-GB"/>
              </w:rPr>
              <w:t xml:space="preserve"> </w:t>
            </w:r>
            <w:r>
              <w:rPr>
                <w:bCs/>
                <w:i/>
                <w:lang w:val="en-GB" w:eastAsia="en-GB"/>
              </w:rPr>
              <w:t>RRCConnectionRelease</w:t>
            </w:r>
            <w:r>
              <w:rPr>
                <w:bCs/>
                <w:iCs/>
                <w:lang w:val="en-GB"/>
              </w:rPr>
              <w:t xml:space="preserve">, and </w:t>
            </w:r>
            <w:r>
              <w:rPr>
                <w:i/>
                <w:lang w:val="en-GB"/>
              </w:rPr>
              <w:t>MobilityFromEUTRACommand</w:t>
            </w:r>
            <w:r>
              <w:rPr>
                <w:bCs/>
                <w:lang w:val="en-GB" w:eastAsia="en-GB"/>
              </w:rPr>
              <w:t xml:space="preserve"> messages as specified in </w:t>
            </w:r>
            <w:r>
              <w:rPr>
                <w:lang w:val="en-GB" w:eastAsia="sv-SE"/>
              </w:rPr>
              <w:t>TS 36.331 [10]</w:t>
            </w:r>
            <w:r>
              <w:rPr>
                <w:bCs/>
                <w:lang w:val="en-GB" w:eastAsia="en-GB"/>
              </w:rPr>
              <w:t>.</w:t>
            </w:r>
          </w:p>
        </w:tc>
      </w:tr>
    </w:tbl>
    <w:p w14:paraId="77C6CAB8" w14:textId="77777777" w:rsidR="00BF596A" w:rsidRDefault="00BF596A"/>
    <w:p w14:paraId="205BDB33" w14:textId="77777777" w:rsidR="00BF596A" w:rsidRDefault="005632DD">
      <w:pPr>
        <w:pStyle w:val="4"/>
        <w:rPr>
          <w:lang w:val="en-GB"/>
        </w:rPr>
      </w:pPr>
      <w:bookmarkStart w:id="57" w:name="_Toc83740051"/>
      <w:bookmarkStart w:id="58" w:name="_Toc60777096"/>
      <w:r>
        <w:rPr>
          <w:lang w:val="en-GB"/>
        </w:rPr>
        <w:t>–</w:t>
      </w:r>
      <w:r>
        <w:rPr>
          <w:lang w:val="en-GB"/>
        </w:rPr>
        <w:tab/>
      </w:r>
      <w:r>
        <w:rPr>
          <w:i/>
          <w:lang w:val="en-GB"/>
        </w:rPr>
        <w:t>FailureInformation</w:t>
      </w:r>
      <w:bookmarkEnd w:id="57"/>
      <w:bookmarkEnd w:id="58"/>
    </w:p>
    <w:p w14:paraId="7EF4EBCC" w14:textId="77777777" w:rsidR="00BF596A" w:rsidRDefault="005632DD">
      <w:r>
        <w:t xml:space="preserve">The </w:t>
      </w:r>
      <w:r>
        <w:rPr>
          <w:i/>
        </w:rPr>
        <w:t>FailureInformation</w:t>
      </w:r>
      <w:r>
        <w:t xml:space="preserve"> message is used to inform the network about a failure detected by the UE.</w:t>
      </w:r>
    </w:p>
    <w:p w14:paraId="1506DAC3" w14:textId="77777777" w:rsidR="00BF596A" w:rsidRDefault="005632DD">
      <w:pPr>
        <w:pStyle w:val="B1"/>
        <w:keepNext/>
        <w:keepLines/>
        <w:rPr>
          <w:lang w:val="en-GB"/>
        </w:rPr>
      </w:pPr>
      <w:r>
        <w:rPr>
          <w:lang w:val="en-GB"/>
        </w:rPr>
        <w:t>Signalling radio bearer: SRB1 or SRB3</w:t>
      </w:r>
    </w:p>
    <w:p w14:paraId="430322D0" w14:textId="77777777" w:rsidR="00BF596A" w:rsidRDefault="005632DD">
      <w:pPr>
        <w:pStyle w:val="B1"/>
        <w:rPr>
          <w:lang w:val="en-GB"/>
        </w:rPr>
      </w:pPr>
      <w:r>
        <w:rPr>
          <w:lang w:val="en-GB"/>
        </w:rPr>
        <w:t>RLC-SAP: AM</w:t>
      </w:r>
    </w:p>
    <w:p w14:paraId="6A5B5356" w14:textId="77777777" w:rsidR="00BF596A" w:rsidRDefault="005632DD">
      <w:pPr>
        <w:pStyle w:val="B1"/>
        <w:rPr>
          <w:lang w:val="en-GB"/>
        </w:rPr>
      </w:pPr>
      <w:r>
        <w:rPr>
          <w:lang w:val="en-GB"/>
        </w:rPr>
        <w:t>Logical channel: DCCH</w:t>
      </w:r>
    </w:p>
    <w:p w14:paraId="4C98F8E9" w14:textId="77777777" w:rsidR="00BF596A" w:rsidRDefault="005632DD">
      <w:pPr>
        <w:pStyle w:val="B1"/>
        <w:rPr>
          <w:lang w:val="en-GB"/>
        </w:rPr>
      </w:pPr>
      <w:r>
        <w:rPr>
          <w:lang w:val="en-GB"/>
        </w:rPr>
        <w:t>Direction: UE to network</w:t>
      </w:r>
    </w:p>
    <w:p w14:paraId="2391E75A" w14:textId="77777777" w:rsidR="00BF596A" w:rsidRDefault="005632DD">
      <w:pPr>
        <w:pStyle w:val="TH"/>
        <w:rPr>
          <w:bCs/>
          <w:i/>
          <w:iCs/>
          <w:lang w:val="en-GB"/>
        </w:rPr>
      </w:pPr>
      <w:r>
        <w:rPr>
          <w:bCs/>
          <w:i/>
          <w:iCs/>
          <w:lang w:val="en-GB"/>
        </w:rPr>
        <w:t>FailureInformation message</w:t>
      </w:r>
    </w:p>
    <w:p w14:paraId="2F651FF8" w14:textId="77777777" w:rsidR="00BF596A" w:rsidRDefault="005632DD">
      <w:pPr>
        <w:pStyle w:val="PL"/>
        <w:rPr>
          <w:color w:val="808080"/>
        </w:rPr>
      </w:pPr>
      <w:r>
        <w:rPr>
          <w:color w:val="808080"/>
        </w:rPr>
        <w:t>-- ASN1START</w:t>
      </w:r>
    </w:p>
    <w:p w14:paraId="55883061" w14:textId="77777777" w:rsidR="00BF596A" w:rsidRDefault="005632DD">
      <w:pPr>
        <w:pStyle w:val="PL"/>
        <w:rPr>
          <w:color w:val="808080"/>
        </w:rPr>
      </w:pPr>
      <w:r>
        <w:rPr>
          <w:color w:val="808080"/>
        </w:rPr>
        <w:t>-- TAG-FAILUREINFORMATION-START</w:t>
      </w:r>
    </w:p>
    <w:p w14:paraId="64B4D76C" w14:textId="77777777" w:rsidR="00BF596A" w:rsidRDefault="00BF596A">
      <w:pPr>
        <w:pStyle w:val="PL"/>
      </w:pPr>
    </w:p>
    <w:p w14:paraId="08B93071" w14:textId="77777777" w:rsidR="00BF596A" w:rsidRDefault="005632DD">
      <w:pPr>
        <w:pStyle w:val="PL"/>
      </w:pPr>
      <w:r>
        <w:t xml:space="preserve">FailureInformation ::=         </w:t>
      </w:r>
      <w:r>
        <w:rPr>
          <w:color w:val="993366"/>
        </w:rPr>
        <w:t>SEQUENCE</w:t>
      </w:r>
      <w:r>
        <w:t xml:space="preserve"> {</w:t>
      </w:r>
    </w:p>
    <w:p w14:paraId="4384093C" w14:textId="77777777" w:rsidR="00BF596A" w:rsidRDefault="005632DD">
      <w:pPr>
        <w:pStyle w:val="PL"/>
      </w:pPr>
      <w:r>
        <w:t xml:space="preserve">    criticalExtensions             </w:t>
      </w:r>
      <w:r>
        <w:rPr>
          <w:color w:val="993366"/>
        </w:rPr>
        <w:t>CHOICE</w:t>
      </w:r>
      <w:r>
        <w:t xml:space="preserve"> {</w:t>
      </w:r>
    </w:p>
    <w:p w14:paraId="3B6326C0" w14:textId="77777777" w:rsidR="00BF596A" w:rsidRDefault="005632DD">
      <w:pPr>
        <w:pStyle w:val="PL"/>
      </w:pPr>
      <w:r>
        <w:lastRenderedPageBreak/>
        <w:t xml:space="preserve">        failureInformation             FailureInformation-IEs,</w:t>
      </w:r>
    </w:p>
    <w:p w14:paraId="65D2796D" w14:textId="77777777" w:rsidR="00BF596A" w:rsidRDefault="005632DD">
      <w:pPr>
        <w:pStyle w:val="PL"/>
      </w:pPr>
      <w:r>
        <w:t xml:space="preserve">        criticalExtensionsFuture       </w:t>
      </w:r>
      <w:r>
        <w:rPr>
          <w:color w:val="993366"/>
        </w:rPr>
        <w:t>SEQUENCE</w:t>
      </w:r>
      <w:r>
        <w:t xml:space="preserve"> {}</w:t>
      </w:r>
    </w:p>
    <w:p w14:paraId="56893718" w14:textId="77777777" w:rsidR="00BF596A" w:rsidRDefault="005632DD">
      <w:pPr>
        <w:pStyle w:val="PL"/>
      </w:pPr>
      <w:r>
        <w:t xml:space="preserve">    }</w:t>
      </w:r>
    </w:p>
    <w:p w14:paraId="69136E28" w14:textId="77777777" w:rsidR="00BF596A" w:rsidRDefault="005632DD">
      <w:pPr>
        <w:pStyle w:val="PL"/>
      </w:pPr>
      <w:r>
        <w:t>}</w:t>
      </w:r>
    </w:p>
    <w:p w14:paraId="2975D797" w14:textId="77777777" w:rsidR="00BF596A" w:rsidRDefault="00BF596A">
      <w:pPr>
        <w:pStyle w:val="PL"/>
      </w:pPr>
    </w:p>
    <w:p w14:paraId="28DC7447" w14:textId="77777777" w:rsidR="00BF596A" w:rsidRDefault="005632DD">
      <w:pPr>
        <w:pStyle w:val="PL"/>
      </w:pPr>
      <w:r>
        <w:t xml:space="preserve">FailureInformation-IEs ::=     </w:t>
      </w:r>
      <w:r>
        <w:rPr>
          <w:color w:val="993366"/>
        </w:rPr>
        <w:t>SEQUENCE</w:t>
      </w:r>
      <w:r>
        <w:t xml:space="preserve"> {</w:t>
      </w:r>
    </w:p>
    <w:p w14:paraId="2C659904" w14:textId="77777777" w:rsidR="00BF596A" w:rsidRDefault="005632DD">
      <w:pPr>
        <w:pStyle w:val="PL"/>
      </w:pPr>
      <w:r>
        <w:t xml:space="preserve">    failureInfoRLC-Bearer          FailureInfoRLC-Bearer        </w:t>
      </w:r>
      <w:r>
        <w:rPr>
          <w:color w:val="993366"/>
        </w:rPr>
        <w:t>OPTIONAL</w:t>
      </w:r>
      <w:r>
        <w:t>,</w:t>
      </w:r>
    </w:p>
    <w:p w14:paraId="50AC046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317DA4" w14:textId="77777777" w:rsidR="00BF596A" w:rsidRDefault="005632DD">
      <w:pPr>
        <w:pStyle w:val="PL"/>
      </w:pPr>
      <w:r>
        <w:t xml:space="preserve">    nonCriticalExtension           FailureInformation-v1610-IEs </w:t>
      </w:r>
      <w:r>
        <w:rPr>
          <w:color w:val="993366"/>
        </w:rPr>
        <w:t>OPTIONAL</w:t>
      </w:r>
    </w:p>
    <w:p w14:paraId="6FADEC72" w14:textId="77777777" w:rsidR="00BF596A" w:rsidRDefault="005632DD">
      <w:pPr>
        <w:pStyle w:val="PL"/>
      </w:pPr>
      <w:r>
        <w:t>}</w:t>
      </w:r>
    </w:p>
    <w:p w14:paraId="7E54B298" w14:textId="77777777" w:rsidR="00BF596A" w:rsidRDefault="00BF596A">
      <w:pPr>
        <w:pStyle w:val="PL"/>
      </w:pPr>
    </w:p>
    <w:p w14:paraId="125461B0" w14:textId="77777777" w:rsidR="00BF596A" w:rsidRDefault="005632DD">
      <w:pPr>
        <w:pStyle w:val="PL"/>
      </w:pPr>
      <w:r>
        <w:t xml:space="preserve">FailureInfoRLC-Bearer ::=      </w:t>
      </w:r>
      <w:r>
        <w:rPr>
          <w:color w:val="993366"/>
        </w:rPr>
        <w:t>SEQUENCE</w:t>
      </w:r>
      <w:r>
        <w:t xml:space="preserve"> {</w:t>
      </w:r>
    </w:p>
    <w:p w14:paraId="4A346924" w14:textId="77777777" w:rsidR="00BF596A" w:rsidRDefault="005632DD">
      <w:pPr>
        <w:pStyle w:val="PL"/>
      </w:pPr>
      <w:r>
        <w:t xml:space="preserve">    cellGroupId                    CellGroupId,</w:t>
      </w:r>
    </w:p>
    <w:p w14:paraId="57B25980" w14:textId="77777777" w:rsidR="00BF596A" w:rsidRDefault="005632DD">
      <w:pPr>
        <w:pStyle w:val="PL"/>
      </w:pPr>
      <w:r>
        <w:t xml:space="preserve">    logicalChannelIdentity         LogicalChannelIdentity,</w:t>
      </w:r>
    </w:p>
    <w:p w14:paraId="70207204" w14:textId="77777777" w:rsidR="00BF596A" w:rsidRDefault="005632DD">
      <w:pPr>
        <w:pStyle w:val="PL"/>
      </w:pPr>
      <w:r>
        <w:t xml:space="preserve">    failureType                    </w:t>
      </w:r>
      <w:r>
        <w:rPr>
          <w:color w:val="993366"/>
        </w:rPr>
        <w:t>ENUMERATED</w:t>
      </w:r>
      <w:r>
        <w:t xml:space="preserve"> {rlc-failure, spare3, spare2, spare1}</w:t>
      </w:r>
    </w:p>
    <w:p w14:paraId="27C30096" w14:textId="77777777" w:rsidR="00BF596A" w:rsidRDefault="005632DD">
      <w:pPr>
        <w:pStyle w:val="PL"/>
      </w:pPr>
      <w:r>
        <w:t>}</w:t>
      </w:r>
    </w:p>
    <w:p w14:paraId="7EFA3B27" w14:textId="77777777" w:rsidR="00BF596A" w:rsidRDefault="00BF596A">
      <w:pPr>
        <w:pStyle w:val="PL"/>
      </w:pPr>
    </w:p>
    <w:p w14:paraId="60BC3E01" w14:textId="77777777" w:rsidR="00BF596A" w:rsidRDefault="005632DD">
      <w:pPr>
        <w:pStyle w:val="PL"/>
      </w:pPr>
      <w:r>
        <w:t xml:space="preserve">FailureInformation-v1610-IEs ::= </w:t>
      </w:r>
      <w:r>
        <w:rPr>
          <w:color w:val="993366"/>
        </w:rPr>
        <w:t>SEQUENCE</w:t>
      </w:r>
      <w:r>
        <w:t xml:space="preserve"> {</w:t>
      </w:r>
    </w:p>
    <w:p w14:paraId="30A38980" w14:textId="77777777" w:rsidR="00BF596A" w:rsidRDefault="005632DD">
      <w:pPr>
        <w:pStyle w:val="PL"/>
      </w:pPr>
      <w:r>
        <w:t xml:space="preserve">    failureInfoDAPS-r16              FailureInfoDAPS-r16        </w:t>
      </w:r>
      <w:r>
        <w:rPr>
          <w:color w:val="993366"/>
        </w:rPr>
        <w:t>OPTIONAL</w:t>
      </w:r>
      <w:r>
        <w:t>,</w:t>
      </w:r>
    </w:p>
    <w:p w14:paraId="0CDEC4E0" w14:textId="77777777" w:rsidR="00BF596A" w:rsidRDefault="005632DD">
      <w:pPr>
        <w:pStyle w:val="PL"/>
      </w:pPr>
      <w:r>
        <w:t xml:space="preserve">    nonCriticalExtension             </w:t>
      </w:r>
      <w:r>
        <w:rPr>
          <w:color w:val="993366"/>
        </w:rPr>
        <w:t>SEQUENCE</w:t>
      </w:r>
      <w:r>
        <w:t xml:space="preserve"> {}                </w:t>
      </w:r>
      <w:r>
        <w:rPr>
          <w:color w:val="993366"/>
        </w:rPr>
        <w:t>OPTIONAL</w:t>
      </w:r>
    </w:p>
    <w:p w14:paraId="593382E4" w14:textId="77777777" w:rsidR="00BF596A" w:rsidRDefault="005632DD">
      <w:pPr>
        <w:pStyle w:val="PL"/>
      </w:pPr>
      <w:r>
        <w:t>}</w:t>
      </w:r>
    </w:p>
    <w:p w14:paraId="2831438A" w14:textId="77777777" w:rsidR="00BF596A" w:rsidRDefault="00BF596A">
      <w:pPr>
        <w:pStyle w:val="PL"/>
      </w:pPr>
    </w:p>
    <w:p w14:paraId="04F8CF64" w14:textId="77777777" w:rsidR="00BF596A" w:rsidRDefault="005632DD">
      <w:pPr>
        <w:pStyle w:val="PL"/>
      </w:pPr>
      <w:r>
        <w:t xml:space="preserve">FailureInfoDAPS-r16 ::=          </w:t>
      </w:r>
      <w:r>
        <w:rPr>
          <w:color w:val="993366"/>
        </w:rPr>
        <w:t>SEQUENCE</w:t>
      </w:r>
      <w:r>
        <w:t xml:space="preserve"> {</w:t>
      </w:r>
    </w:p>
    <w:p w14:paraId="5838E307" w14:textId="77777777" w:rsidR="00BF596A" w:rsidRDefault="005632DD">
      <w:pPr>
        <w:pStyle w:val="PL"/>
      </w:pPr>
      <w:r>
        <w:t xml:space="preserve">    failureType-r16                  </w:t>
      </w:r>
      <w:r>
        <w:rPr>
          <w:color w:val="993366"/>
        </w:rPr>
        <w:t>ENUMERATED</w:t>
      </w:r>
      <w:r>
        <w:t xml:space="preserve"> {daps-failure, spare3, spare2, spare1}</w:t>
      </w:r>
    </w:p>
    <w:p w14:paraId="196A6A1F" w14:textId="77777777" w:rsidR="00BF596A" w:rsidRDefault="005632DD">
      <w:pPr>
        <w:pStyle w:val="PL"/>
      </w:pPr>
      <w:r>
        <w:t>}</w:t>
      </w:r>
    </w:p>
    <w:p w14:paraId="2275F44A" w14:textId="77777777" w:rsidR="00BF596A" w:rsidRDefault="00BF596A">
      <w:pPr>
        <w:pStyle w:val="PL"/>
      </w:pPr>
    </w:p>
    <w:p w14:paraId="22298A3C" w14:textId="77777777" w:rsidR="00BF596A" w:rsidRDefault="005632DD">
      <w:pPr>
        <w:pStyle w:val="PL"/>
        <w:rPr>
          <w:color w:val="808080"/>
        </w:rPr>
      </w:pPr>
      <w:r>
        <w:rPr>
          <w:color w:val="808080"/>
        </w:rPr>
        <w:t>-- TAG-FAILUREINFORMATION-STOP</w:t>
      </w:r>
    </w:p>
    <w:p w14:paraId="2EA8E0FC" w14:textId="77777777" w:rsidR="00BF596A" w:rsidRDefault="005632DD">
      <w:pPr>
        <w:pStyle w:val="PL"/>
        <w:rPr>
          <w:color w:val="808080"/>
        </w:rPr>
      </w:pPr>
      <w:r>
        <w:rPr>
          <w:color w:val="808080"/>
        </w:rPr>
        <w:t>-- ASN1STOP</w:t>
      </w:r>
    </w:p>
    <w:p w14:paraId="1FCBFE70" w14:textId="77777777" w:rsidR="00BF596A" w:rsidRDefault="00BF596A"/>
    <w:p w14:paraId="6FECCED3" w14:textId="77777777" w:rsidR="00BF596A" w:rsidRDefault="005632DD">
      <w:pPr>
        <w:pStyle w:val="4"/>
        <w:rPr>
          <w:rFonts w:eastAsia="宋体"/>
          <w:lang w:val="en-GB"/>
        </w:rPr>
      </w:pPr>
      <w:bookmarkStart w:id="59" w:name="_Toc83740052"/>
      <w:bookmarkStart w:id="60" w:name="_Toc60777097"/>
      <w:r>
        <w:rPr>
          <w:lang w:val="en-GB"/>
        </w:rPr>
        <w:t>–</w:t>
      </w:r>
      <w:r>
        <w:rPr>
          <w:lang w:val="en-GB"/>
        </w:rPr>
        <w:tab/>
      </w:r>
      <w:r>
        <w:rPr>
          <w:rFonts w:eastAsia="宋体"/>
          <w:i/>
          <w:iCs/>
          <w:lang w:val="en-GB"/>
        </w:rPr>
        <w:t>IABOtherInformation</w:t>
      </w:r>
      <w:bookmarkEnd w:id="59"/>
      <w:bookmarkEnd w:id="60"/>
    </w:p>
    <w:p w14:paraId="6AC76112" w14:textId="77777777" w:rsidR="00BF596A" w:rsidRDefault="005632DD">
      <w:r>
        <w:t xml:space="preserve">The </w:t>
      </w:r>
      <w:r>
        <w:rPr>
          <w:rFonts w:eastAsia="宋体"/>
          <w:i/>
          <w:lang w:eastAsia="zh-CN"/>
        </w:rPr>
        <w:t xml:space="preserve">IABOtherInformation </w:t>
      </w:r>
      <w:r>
        <w:rPr>
          <w:iCs/>
        </w:rPr>
        <w:t xml:space="preserve">message </w:t>
      </w:r>
      <w:r>
        <w:t xml:space="preserve">is used by IAB-MT to request the network to allocate IP addresses for </w:t>
      </w:r>
      <w:r>
        <w:rPr>
          <w:rFonts w:eastAsia="宋体"/>
          <w:lang w:eastAsia="zh-CN"/>
        </w:rPr>
        <w:t>the collocated IAB-DU</w:t>
      </w:r>
      <w:r>
        <w:t xml:space="preserve"> or inform the network about IP addresses allocated to the collocated IAB-DU.</w:t>
      </w:r>
    </w:p>
    <w:p w14:paraId="7DE3E972" w14:textId="77777777" w:rsidR="00BF596A" w:rsidRDefault="005632DD">
      <w:pPr>
        <w:pStyle w:val="B1"/>
        <w:rPr>
          <w:lang w:val="en-GB"/>
        </w:rPr>
      </w:pPr>
      <w:r>
        <w:rPr>
          <w:lang w:val="en-GB"/>
        </w:rPr>
        <w:t>Signalling radio bearer: SRB1 or SRB3</w:t>
      </w:r>
    </w:p>
    <w:p w14:paraId="2B7FA8A3" w14:textId="77777777" w:rsidR="00BF596A" w:rsidRDefault="005632DD">
      <w:pPr>
        <w:pStyle w:val="B1"/>
        <w:rPr>
          <w:lang w:val="en-GB"/>
        </w:rPr>
      </w:pPr>
      <w:r>
        <w:rPr>
          <w:lang w:val="en-GB"/>
        </w:rPr>
        <w:t>RLC-SAP: AM</w:t>
      </w:r>
    </w:p>
    <w:p w14:paraId="5B75302F" w14:textId="77777777" w:rsidR="00BF596A" w:rsidRDefault="005632DD">
      <w:pPr>
        <w:pStyle w:val="B1"/>
        <w:rPr>
          <w:lang w:val="en-GB"/>
        </w:rPr>
      </w:pPr>
      <w:r>
        <w:rPr>
          <w:lang w:val="en-GB"/>
        </w:rPr>
        <w:t>Logical channel: DCCH</w:t>
      </w:r>
    </w:p>
    <w:p w14:paraId="39C6530A" w14:textId="77777777" w:rsidR="00BF596A" w:rsidRDefault="005632DD">
      <w:pPr>
        <w:pStyle w:val="B1"/>
        <w:rPr>
          <w:lang w:val="en-GB"/>
        </w:rPr>
      </w:pPr>
      <w:r>
        <w:rPr>
          <w:lang w:val="en-GB"/>
        </w:rPr>
        <w:t>Direction: IAB-MT to Network</w:t>
      </w:r>
    </w:p>
    <w:p w14:paraId="086C89EB" w14:textId="77777777" w:rsidR="00BF596A" w:rsidRDefault="005632DD">
      <w:pPr>
        <w:pStyle w:val="TH"/>
        <w:rPr>
          <w:lang w:val="en-GB"/>
        </w:rPr>
      </w:pPr>
      <w:r>
        <w:rPr>
          <w:rFonts w:eastAsia="宋体"/>
          <w:i/>
          <w:iCs/>
          <w:lang w:val="en-GB"/>
        </w:rPr>
        <w:t>IABOtherInformation</w:t>
      </w:r>
      <w:r>
        <w:rPr>
          <w:rFonts w:eastAsia="宋体"/>
          <w:lang w:val="en-GB"/>
        </w:rPr>
        <w:t xml:space="preserve"> </w:t>
      </w:r>
      <w:r>
        <w:rPr>
          <w:lang w:val="en-GB"/>
        </w:rPr>
        <w:t>message</w:t>
      </w:r>
    </w:p>
    <w:p w14:paraId="46F3A355" w14:textId="77777777" w:rsidR="00BF596A" w:rsidRDefault="005632DD">
      <w:pPr>
        <w:pStyle w:val="PL"/>
        <w:rPr>
          <w:color w:val="808080"/>
        </w:rPr>
      </w:pPr>
      <w:r>
        <w:rPr>
          <w:color w:val="808080"/>
        </w:rPr>
        <w:t>-- ASN1START</w:t>
      </w:r>
    </w:p>
    <w:p w14:paraId="0BCDDF1B" w14:textId="77777777" w:rsidR="00BF596A" w:rsidRDefault="005632DD">
      <w:pPr>
        <w:pStyle w:val="PL"/>
        <w:rPr>
          <w:color w:val="808080"/>
        </w:rPr>
      </w:pPr>
      <w:r>
        <w:rPr>
          <w:color w:val="808080"/>
        </w:rPr>
        <w:t>-- TAG-IABOTHERINFORMATION-START</w:t>
      </w:r>
    </w:p>
    <w:p w14:paraId="73F4BF82" w14:textId="77777777" w:rsidR="00BF596A" w:rsidRDefault="00BF596A">
      <w:pPr>
        <w:pStyle w:val="PL"/>
      </w:pPr>
    </w:p>
    <w:p w14:paraId="0F63E0FB" w14:textId="77777777" w:rsidR="00BF596A" w:rsidRDefault="005632DD">
      <w:pPr>
        <w:pStyle w:val="PL"/>
      </w:pPr>
      <w:r>
        <w:t xml:space="preserve">IABOtherInformation-r16 ::=     </w:t>
      </w:r>
      <w:r>
        <w:rPr>
          <w:color w:val="993366"/>
        </w:rPr>
        <w:t>SEQUENCE</w:t>
      </w:r>
      <w:r>
        <w:t xml:space="preserve"> {</w:t>
      </w:r>
    </w:p>
    <w:p w14:paraId="05BAAF51" w14:textId="77777777" w:rsidR="00BF596A" w:rsidRDefault="005632DD">
      <w:pPr>
        <w:pStyle w:val="PL"/>
      </w:pPr>
      <w:r>
        <w:lastRenderedPageBreak/>
        <w:t xml:space="preserve">    rrc-TransactionIdentifier       RRC-TransactionIdentifier,</w:t>
      </w:r>
    </w:p>
    <w:p w14:paraId="65E45764" w14:textId="77777777" w:rsidR="00BF596A" w:rsidRDefault="005632DD">
      <w:pPr>
        <w:pStyle w:val="PL"/>
      </w:pPr>
      <w:r>
        <w:t xml:space="preserve">    criticalExtensions              </w:t>
      </w:r>
      <w:r>
        <w:rPr>
          <w:color w:val="993366"/>
        </w:rPr>
        <w:t>CHOICE</w:t>
      </w:r>
      <w:r>
        <w:t xml:space="preserve"> {</w:t>
      </w:r>
    </w:p>
    <w:p w14:paraId="03F9948A" w14:textId="77777777" w:rsidR="00BF596A" w:rsidRDefault="005632DD">
      <w:pPr>
        <w:pStyle w:val="PL"/>
      </w:pPr>
      <w:r>
        <w:t xml:space="preserve">        iabOtherInformation-r16         IABOtherInformation-r16-IEs,</w:t>
      </w:r>
    </w:p>
    <w:p w14:paraId="18C41341" w14:textId="77777777" w:rsidR="00BF596A" w:rsidRDefault="005632DD">
      <w:pPr>
        <w:pStyle w:val="PL"/>
      </w:pPr>
      <w:r>
        <w:t xml:space="preserve">        criticalExtensionsFuture        </w:t>
      </w:r>
      <w:r>
        <w:rPr>
          <w:color w:val="993366"/>
        </w:rPr>
        <w:t>SEQUENCE</w:t>
      </w:r>
      <w:r>
        <w:t xml:space="preserve"> {}</w:t>
      </w:r>
    </w:p>
    <w:p w14:paraId="35236308" w14:textId="77777777" w:rsidR="00BF596A" w:rsidRDefault="005632DD">
      <w:pPr>
        <w:pStyle w:val="PL"/>
      </w:pPr>
      <w:r>
        <w:t xml:space="preserve">    }</w:t>
      </w:r>
    </w:p>
    <w:p w14:paraId="299AE926" w14:textId="77777777" w:rsidR="00BF596A" w:rsidRDefault="005632DD">
      <w:pPr>
        <w:pStyle w:val="PL"/>
      </w:pPr>
      <w:r>
        <w:t>}</w:t>
      </w:r>
    </w:p>
    <w:p w14:paraId="36EF15F8" w14:textId="77777777" w:rsidR="00BF596A" w:rsidRDefault="00BF596A">
      <w:pPr>
        <w:pStyle w:val="PL"/>
      </w:pPr>
    </w:p>
    <w:p w14:paraId="0D2AA9A8" w14:textId="77777777" w:rsidR="00BF596A" w:rsidRDefault="005632DD">
      <w:pPr>
        <w:pStyle w:val="PL"/>
      </w:pPr>
      <w:r>
        <w:t xml:space="preserve">IABOtherInformation-r16-IEs ::=         </w:t>
      </w:r>
      <w:r>
        <w:rPr>
          <w:color w:val="993366"/>
        </w:rPr>
        <w:t>SEQUENCE</w:t>
      </w:r>
      <w:r>
        <w:t xml:space="preserve"> {</w:t>
      </w:r>
    </w:p>
    <w:p w14:paraId="38BB4E59" w14:textId="77777777" w:rsidR="00BF596A" w:rsidRDefault="005632DD">
      <w:pPr>
        <w:pStyle w:val="PL"/>
      </w:pPr>
      <w:r>
        <w:t xml:space="preserve">    ip-InfoType-r16                         </w:t>
      </w:r>
      <w:r>
        <w:rPr>
          <w:color w:val="993366"/>
        </w:rPr>
        <w:t>CHOICE</w:t>
      </w:r>
      <w:r>
        <w:t xml:space="preserve"> {</w:t>
      </w:r>
    </w:p>
    <w:p w14:paraId="04B98EA4" w14:textId="77777777" w:rsidR="00BF596A" w:rsidRDefault="005632DD">
      <w:pPr>
        <w:pStyle w:val="PL"/>
      </w:pPr>
      <w:r>
        <w:t xml:space="preserve">        iab-IP-Request-r16                      </w:t>
      </w:r>
      <w:r>
        <w:rPr>
          <w:color w:val="993366"/>
        </w:rPr>
        <w:t>SEQUENCE</w:t>
      </w:r>
      <w:r>
        <w:t xml:space="preserve"> {</w:t>
      </w:r>
    </w:p>
    <w:p w14:paraId="5DA1E90A" w14:textId="77777777" w:rsidR="00BF596A" w:rsidRDefault="005632DD">
      <w:pPr>
        <w:pStyle w:val="PL"/>
      </w:pPr>
      <w:r>
        <w:t xml:space="preserve">            iab-IPv4-AddressNumReq-r16              IAB-IP-AddressNumReq-r16                </w:t>
      </w:r>
      <w:r>
        <w:rPr>
          <w:color w:val="993366"/>
        </w:rPr>
        <w:t>OPTIONAL</w:t>
      </w:r>
      <w:r>
        <w:t>,</w:t>
      </w:r>
    </w:p>
    <w:p w14:paraId="27761F11" w14:textId="77777777" w:rsidR="00BF596A" w:rsidRDefault="005632DD">
      <w:pPr>
        <w:pStyle w:val="PL"/>
      </w:pPr>
      <w:r>
        <w:t xml:space="preserve">            iab-IPv6-AddressReq-r16                 </w:t>
      </w:r>
      <w:r>
        <w:rPr>
          <w:color w:val="993366"/>
        </w:rPr>
        <w:t>CHOICE</w:t>
      </w:r>
      <w:r>
        <w:t xml:space="preserve"> {</w:t>
      </w:r>
    </w:p>
    <w:p w14:paraId="7992A15E" w14:textId="77777777" w:rsidR="00BF596A" w:rsidRDefault="005632DD">
      <w:pPr>
        <w:pStyle w:val="PL"/>
      </w:pPr>
      <w:r>
        <w:t xml:space="preserve">                iab-IPv6-AddressNumReq-r16              IAB-IP-AddressNumReq-r16,</w:t>
      </w:r>
    </w:p>
    <w:p w14:paraId="09459D52" w14:textId="77777777" w:rsidR="00BF596A" w:rsidRDefault="005632DD">
      <w:pPr>
        <w:pStyle w:val="PL"/>
      </w:pPr>
      <w:r>
        <w:t xml:space="preserve">                iab-IPv6-AddressPrefixReq-r16           IAB-IP-AddressPrefixReq-r16,</w:t>
      </w:r>
    </w:p>
    <w:p w14:paraId="4EB1042B" w14:textId="77777777" w:rsidR="00BF596A" w:rsidRDefault="005632DD">
      <w:pPr>
        <w:pStyle w:val="PL"/>
      </w:pPr>
      <w:r>
        <w:t xml:space="preserve">                ...</w:t>
      </w:r>
    </w:p>
    <w:p w14:paraId="77F9B3FE" w14:textId="77777777" w:rsidR="00BF596A" w:rsidRDefault="005632DD">
      <w:pPr>
        <w:pStyle w:val="PL"/>
      </w:pPr>
      <w:r>
        <w:t xml:space="preserve">            }                                                                               </w:t>
      </w:r>
      <w:r>
        <w:rPr>
          <w:color w:val="993366"/>
        </w:rPr>
        <w:t>OPTIONAL</w:t>
      </w:r>
    </w:p>
    <w:p w14:paraId="417B1753" w14:textId="77777777" w:rsidR="00BF596A" w:rsidRDefault="005632DD">
      <w:pPr>
        <w:pStyle w:val="PL"/>
      </w:pPr>
      <w:r>
        <w:t xml:space="preserve">        },</w:t>
      </w:r>
    </w:p>
    <w:p w14:paraId="2A3AB554" w14:textId="77777777" w:rsidR="00BF596A" w:rsidRDefault="005632DD">
      <w:pPr>
        <w:pStyle w:val="PL"/>
      </w:pPr>
      <w:r>
        <w:t xml:space="preserve">        iab-IP-Report-r16               </w:t>
      </w:r>
      <w:r>
        <w:rPr>
          <w:color w:val="993366"/>
        </w:rPr>
        <w:t>SEQUENCE</w:t>
      </w:r>
      <w:r>
        <w:t xml:space="preserve"> {</w:t>
      </w:r>
    </w:p>
    <w:p w14:paraId="294B19C1" w14:textId="77777777" w:rsidR="00BF596A" w:rsidRDefault="005632DD">
      <w:pPr>
        <w:pStyle w:val="PL"/>
      </w:pPr>
      <w:r>
        <w:t xml:space="preserve">            iab-IPv4-AddressReport-r16      IAB-IP-AddressAndTraffic-r16                    </w:t>
      </w:r>
      <w:r>
        <w:rPr>
          <w:color w:val="993366"/>
        </w:rPr>
        <w:t>OPTIONAL</w:t>
      </w:r>
      <w:r>
        <w:t>,</w:t>
      </w:r>
    </w:p>
    <w:p w14:paraId="4127CA78" w14:textId="77777777" w:rsidR="00BF596A" w:rsidRDefault="005632DD">
      <w:pPr>
        <w:pStyle w:val="PL"/>
      </w:pPr>
      <w:r>
        <w:t xml:space="preserve">            iab-IPv6-Report-r16             </w:t>
      </w:r>
      <w:r>
        <w:rPr>
          <w:color w:val="993366"/>
        </w:rPr>
        <w:t>CHOICE</w:t>
      </w:r>
      <w:r>
        <w:t xml:space="preserve"> {</w:t>
      </w:r>
    </w:p>
    <w:p w14:paraId="2E8F30C4" w14:textId="77777777" w:rsidR="00BF596A" w:rsidRDefault="005632DD">
      <w:pPr>
        <w:pStyle w:val="PL"/>
      </w:pPr>
      <w:r>
        <w:t xml:space="preserve">                iab-IPv6-AddressReport-r16      IAB-IP-AddressAndTraffic-r16,</w:t>
      </w:r>
    </w:p>
    <w:p w14:paraId="464E9A82" w14:textId="77777777" w:rsidR="00BF596A" w:rsidRDefault="005632DD">
      <w:pPr>
        <w:pStyle w:val="PL"/>
      </w:pPr>
      <w:r>
        <w:t xml:space="preserve">                iab-IPv6-PrefixReport-r16       IAB-IP-PrefixAndTraffic-r16,</w:t>
      </w:r>
    </w:p>
    <w:p w14:paraId="508A35C2" w14:textId="77777777" w:rsidR="00BF596A" w:rsidRDefault="005632DD">
      <w:pPr>
        <w:pStyle w:val="PL"/>
      </w:pPr>
      <w:r>
        <w:t xml:space="preserve">                ...</w:t>
      </w:r>
    </w:p>
    <w:p w14:paraId="613D26B8" w14:textId="77777777" w:rsidR="00BF596A" w:rsidRDefault="005632DD">
      <w:pPr>
        <w:pStyle w:val="PL"/>
      </w:pPr>
      <w:r>
        <w:t xml:space="preserve">            }                                                                               </w:t>
      </w:r>
      <w:r>
        <w:rPr>
          <w:color w:val="993366"/>
        </w:rPr>
        <w:t>OPTIONAL</w:t>
      </w:r>
    </w:p>
    <w:p w14:paraId="0203597B" w14:textId="77777777" w:rsidR="00BF596A" w:rsidRDefault="005632DD">
      <w:pPr>
        <w:pStyle w:val="PL"/>
      </w:pPr>
      <w:r>
        <w:t xml:space="preserve">        },</w:t>
      </w:r>
    </w:p>
    <w:p w14:paraId="558C8818" w14:textId="77777777" w:rsidR="00BF596A" w:rsidRDefault="005632DD">
      <w:pPr>
        <w:pStyle w:val="PL"/>
      </w:pPr>
      <w:r>
        <w:t xml:space="preserve">        ...</w:t>
      </w:r>
    </w:p>
    <w:p w14:paraId="0B4DD458" w14:textId="77777777" w:rsidR="00BF596A" w:rsidRDefault="005632DD">
      <w:pPr>
        <w:pStyle w:val="PL"/>
      </w:pPr>
      <w:r>
        <w:t xml:space="preserve">    },</w:t>
      </w:r>
    </w:p>
    <w:p w14:paraId="43D7F35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9FDD86" w14:textId="77777777" w:rsidR="00BF596A" w:rsidRDefault="005632DD">
      <w:pPr>
        <w:pStyle w:val="PL"/>
      </w:pPr>
      <w:r>
        <w:t xml:space="preserve">    nonCriticalExtension            </w:t>
      </w:r>
      <w:r>
        <w:rPr>
          <w:color w:val="993366"/>
        </w:rPr>
        <w:t>SEQUENCE</w:t>
      </w:r>
      <w:r>
        <w:t xml:space="preserve"> {}                                             </w:t>
      </w:r>
      <w:r>
        <w:rPr>
          <w:color w:val="993366"/>
        </w:rPr>
        <w:t>OPTIONAL</w:t>
      </w:r>
    </w:p>
    <w:p w14:paraId="660233FF" w14:textId="77777777" w:rsidR="00BF596A" w:rsidRDefault="005632DD">
      <w:pPr>
        <w:pStyle w:val="PL"/>
      </w:pPr>
      <w:r>
        <w:t>}</w:t>
      </w:r>
    </w:p>
    <w:p w14:paraId="7D91A110" w14:textId="77777777" w:rsidR="00BF596A" w:rsidRDefault="00BF596A">
      <w:pPr>
        <w:pStyle w:val="PL"/>
      </w:pPr>
    </w:p>
    <w:p w14:paraId="56DCE470" w14:textId="77777777" w:rsidR="00BF596A" w:rsidRDefault="005632DD">
      <w:pPr>
        <w:pStyle w:val="PL"/>
      </w:pPr>
      <w:r>
        <w:t xml:space="preserve">IAB-IP-AddressNumReq-r16 ::=    </w:t>
      </w:r>
      <w:r>
        <w:rPr>
          <w:color w:val="993366"/>
        </w:rPr>
        <w:t>SEQUENCE</w:t>
      </w:r>
      <w:r>
        <w:t xml:space="preserve"> {</w:t>
      </w:r>
    </w:p>
    <w:p w14:paraId="73347FD1" w14:textId="77777777" w:rsidR="00BF596A" w:rsidRDefault="005632DD">
      <w:pPr>
        <w:pStyle w:val="PL"/>
      </w:pPr>
      <w:r>
        <w:t xml:space="preserve">    all-Traffic-NumReq-r16          </w:t>
      </w:r>
      <w:r>
        <w:rPr>
          <w:color w:val="993366"/>
        </w:rPr>
        <w:t>INTEGER</w:t>
      </w:r>
      <w:r>
        <w:t xml:space="preserve"> (1..8)                                  </w:t>
      </w:r>
      <w:r>
        <w:rPr>
          <w:color w:val="993366"/>
        </w:rPr>
        <w:t>OPTIONAL</w:t>
      </w:r>
      <w:r>
        <w:t>,</w:t>
      </w:r>
    </w:p>
    <w:p w14:paraId="40185AAE" w14:textId="77777777" w:rsidR="00BF596A" w:rsidRDefault="005632DD">
      <w:pPr>
        <w:pStyle w:val="PL"/>
      </w:pPr>
      <w:r>
        <w:t xml:space="preserve">    f1-C-Traffic-NumReq-r16         </w:t>
      </w:r>
      <w:r>
        <w:rPr>
          <w:color w:val="993366"/>
        </w:rPr>
        <w:t>INTEGER</w:t>
      </w:r>
      <w:r>
        <w:t xml:space="preserve"> (1..8)                                  </w:t>
      </w:r>
      <w:r>
        <w:rPr>
          <w:color w:val="993366"/>
        </w:rPr>
        <w:t>OPTIONAL</w:t>
      </w:r>
      <w:r>
        <w:t>,</w:t>
      </w:r>
    </w:p>
    <w:p w14:paraId="015B9277" w14:textId="77777777" w:rsidR="00BF596A" w:rsidRDefault="005632DD">
      <w:pPr>
        <w:pStyle w:val="PL"/>
      </w:pPr>
      <w:r>
        <w:t xml:space="preserve">    f1-U-Traffic-NumReq-r16         </w:t>
      </w:r>
      <w:r>
        <w:rPr>
          <w:color w:val="993366"/>
        </w:rPr>
        <w:t>INTEGER</w:t>
      </w:r>
      <w:r>
        <w:t xml:space="preserve"> (1..8)                                  </w:t>
      </w:r>
      <w:r>
        <w:rPr>
          <w:color w:val="993366"/>
        </w:rPr>
        <w:t>OPTIONAL</w:t>
      </w:r>
      <w:r>
        <w:t>,</w:t>
      </w:r>
    </w:p>
    <w:p w14:paraId="310E9D1F" w14:textId="77777777" w:rsidR="00BF596A" w:rsidRDefault="005632DD">
      <w:pPr>
        <w:pStyle w:val="PL"/>
      </w:pPr>
      <w:r>
        <w:t xml:space="preserve">    non-F1-Traffic-NumReq-r16       </w:t>
      </w:r>
      <w:r>
        <w:rPr>
          <w:color w:val="993366"/>
        </w:rPr>
        <w:t>INTEGER</w:t>
      </w:r>
      <w:r>
        <w:t xml:space="preserve"> (1..8)                                  </w:t>
      </w:r>
      <w:r>
        <w:rPr>
          <w:color w:val="993366"/>
        </w:rPr>
        <w:t>OPTIONAL</w:t>
      </w:r>
      <w:r>
        <w:t>,</w:t>
      </w:r>
    </w:p>
    <w:p w14:paraId="18AE8974" w14:textId="77777777" w:rsidR="00BF596A" w:rsidRDefault="005632DD">
      <w:pPr>
        <w:pStyle w:val="PL"/>
      </w:pPr>
      <w:r>
        <w:t xml:space="preserve">    ...</w:t>
      </w:r>
    </w:p>
    <w:p w14:paraId="7ADBE84A" w14:textId="77777777" w:rsidR="00BF596A" w:rsidRDefault="005632DD">
      <w:pPr>
        <w:pStyle w:val="PL"/>
      </w:pPr>
      <w:r>
        <w:t>}</w:t>
      </w:r>
    </w:p>
    <w:p w14:paraId="616B4977" w14:textId="77777777" w:rsidR="00BF596A" w:rsidRDefault="00BF596A">
      <w:pPr>
        <w:pStyle w:val="PL"/>
      </w:pPr>
    </w:p>
    <w:p w14:paraId="6BEE5616" w14:textId="77777777" w:rsidR="00BF596A" w:rsidRDefault="005632DD">
      <w:pPr>
        <w:pStyle w:val="PL"/>
      </w:pPr>
      <w:r>
        <w:t xml:space="preserve">IAB-IP-AddressPrefixReq-r16 ::= </w:t>
      </w:r>
      <w:r>
        <w:rPr>
          <w:color w:val="993366"/>
        </w:rPr>
        <w:t>SEQUENCE</w:t>
      </w:r>
      <w:r>
        <w:t xml:space="preserve"> {</w:t>
      </w:r>
    </w:p>
    <w:p w14:paraId="31696D80" w14:textId="77777777" w:rsidR="00BF596A" w:rsidRDefault="005632DD">
      <w:pPr>
        <w:pStyle w:val="PL"/>
      </w:pPr>
      <w:r>
        <w:t xml:space="preserve">    all-Traffic-PrefixReq-r16       </w:t>
      </w:r>
      <w:r>
        <w:rPr>
          <w:color w:val="993366"/>
        </w:rPr>
        <w:t>ENUMERATED</w:t>
      </w:r>
      <w:r>
        <w:t xml:space="preserve"> {true}                               </w:t>
      </w:r>
      <w:r>
        <w:rPr>
          <w:color w:val="993366"/>
        </w:rPr>
        <w:t>OPTIONAL</w:t>
      </w:r>
      <w:r>
        <w:t>,</w:t>
      </w:r>
    </w:p>
    <w:p w14:paraId="349A835E" w14:textId="77777777" w:rsidR="00BF596A" w:rsidRDefault="005632DD">
      <w:pPr>
        <w:pStyle w:val="PL"/>
      </w:pPr>
      <w:r>
        <w:t xml:space="preserve">    f1-C-Traffic-PrefixReq-r16      </w:t>
      </w:r>
      <w:r>
        <w:rPr>
          <w:color w:val="993366"/>
        </w:rPr>
        <w:t>ENUMERATED</w:t>
      </w:r>
      <w:r>
        <w:t xml:space="preserve"> {true}                               </w:t>
      </w:r>
      <w:r>
        <w:rPr>
          <w:color w:val="993366"/>
        </w:rPr>
        <w:t>OPTIONAL</w:t>
      </w:r>
      <w:r>
        <w:t>,</w:t>
      </w:r>
    </w:p>
    <w:p w14:paraId="26AE8C02" w14:textId="77777777" w:rsidR="00BF596A" w:rsidRDefault="005632DD">
      <w:pPr>
        <w:pStyle w:val="PL"/>
      </w:pPr>
      <w:r>
        <w:t xml:space="preserve">    f1-U-Traffic-PrefixReq-r16      </w:t>
      </w:r>
      <w:r>
        <w:rPr>
          <w:color w:val="993366"/>
        </w:rPr>
        <w:t>ENUMERATED</w:t>
      </w:r>
      <w:r>
        <w:t xml:space="preserve"> {true}                               </w:t>
      </w:r>
      <w:r>
        <w:rPr>
          <w:color w:val="993366"/>
        </w:rPr>
        <w:t>OPTIONAL</w:t>
      </w:r>
      <w:r>
        <w:t>,</w:t>
      </w:r>
    </w:p>
    <w:p w14:paraId="113E00EC" w14:textId="77777777" w:rsidR="00BF596A" w:rsidRDefault="005632DD">
      <w:pPr>
        <w:pStyle w:val="PL"/>
      </w:pPr>
      <w:r>
        <w:t xml:space="preserve">    non-F1-Traffic-PrefixReq-r16    </w:t>
      </w:r>
      <w:r>
        <w:rPr>
          <w:color w:val="993366"/>
        </w:rPr>
        <w:t>ENUMERATED</w:t>
      </w:r>
      <w:r>
        <w:t xml:space="preserve"> {true}                               </w:t>
      </w:r>
      <w:r>
        <w:rPr>
          <w:color w:val="993366"/>
        </w:rPr>
        <w:t>OPTIONAL</w:t>
      </w:r>
      <w:r>
        <w:t>,</w:t>
      </w:r>
    </w:p>
    <w:p w14:paraId="12B60932" w14:textId="77777777" w:rsidR="00BF596A" w:rsidRDefault="005632DD">
      <w:pPr>
        <w:pStyle w:val="PL"/>
      </w:pPr>
      <w:r>
        <w:t xml:space="preserve">    ...</w:t>
      </w:r>
    </w:p>
    <w:p w14:paraId="6C8B8420" w14:textId="77777777" w:rsidR="00BF596A" w:rsidRDefault="005632DD">
      <w:pPr>
        <w:pStyle w:val="PL"/>
      </w:pPr>
      <w:r>
        <w:t>}</w:t>
      </w:r>
    </w:p>
    <w:p w14:paraId="3F58ABF9" w14:textId="77777777" w:rsidR="00BF596A" w:rsidRDefault="00BF596A">
      <w:pPr>
        <w:pStyle w:val="PL"/>
      </w:pPr>
    </w:p>
    <w:p w14:paraId="47CA3C1C" w14:textId="77777777" w:rsidR="00BF596A" w:rsidRDefault="005632DD">
      <w:pPr>
        <w:pStyle w:val="PL"/>
      </w:pPr>
      <w:r>
        <w:t xml:space="preserve">IAB-IP-AddressAndTraffic-r16 ::= </w:t>
      </w:r>
      <w:r>
        <w:rPr>
          <w:color w:val="993366"/>
        </w:rPr>
        <w:t>SEQUENCE</w:t>
      </w:r>
      <w:r>
        <w:t xml:space="preserve"> {</w:t>
      </w:r>
    </w:p>
    <w:p w14:paraId="3470D10B" w14:textId="77777777" w:rsidR="00BF596A" w:rsidRDefault="005632DD">
      <w:pPr>
        <w:pStyle w:val="PL"/>
      </w:pPr>
      <w:r>
        <w:t xml:space="preserve">    all-Traffic-IAB-IP-Address-r16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671068C9" w14:textId="77777777" w:rsidR="00BF596A" w:rsidRDefault="005632DD">
      <w:pPr>
        <w:pStyle w:val="PL"/>
      </w:pPr>
      <w:r>
        <w:t xml:space="preserve">    f1-C-Traffic-IP-Address-r16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7B90E665" w14:textId="77777777" w:rsidR="00BF596A" w:rsidRDefault="005632DD">
      <w:pPr>
        <w:pStyle w:val="PL"/>
      </w:pPr>
      <w:r>
        <w:t xml:space="preserve">    f1-U-Traffic-IP-Address-r16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r>
        <w:t>,</w:t>
      </w:r>
    </w:p>
    <w:p w14:paraId="00E3A8CE" w14:textId="77777777" w:rsidR="00BF596A" w:rsidRDefault="005632DD">
      <w:pPr>
        <w:pStyle w:val="PL"/>
      </w:pPr>
      <w:r>
        <w:t xml:space="preserve">    non-F1-Traffic-IP-Address-r16   </w:t>
      </w:r>
      <w:r>
        <w:rPr>
          <w:color w:val="993366"/>
        </w:rPr>
        <w:t>SEQUENCE</w:t>
      </w:r>
      <w:r>
        <w:t xml:space="preserve"> (</w:t>
      </w:r>
      <w:r>
        <w:rPr>
          <w:color w:val="993366"/>
        </w:rPr>
        <w:t>SIZE</w:t>
      </w:r>
      <w:r>
        <w:t>(1..8))</w:t>
      </w:r>
      <w:r>
        <w:rPr>
          <w:color w:val="993366"/>
        </w:rPr>
        <w:t xml:space="preserve"> OF</w:t>
      </w:r>
      <w:r>
        <w:t xml:space="preserve"> IAB-IP-Address-r16     </w:t>
      </w:r>
      <w:r>
        <w:rPr>
          <w:color w:val="993366"/>
        </w:rPr>
        <w:t>OPTIONAL</w:t>
      </w:r>
    </w:p>
    <w:p w14:paraId="38CFA0E8" w14:textId="77777777" w:rsidR="00BF596A" w:rsidRDefault="005632DD">
      <w:pPr>
        <w:pStyle w:val="PL"/>
      </w:pPr>
      <w:r>
        <w:lastRenderedPageBreak/>
        <w:t>}</w:t>
      </w:r>
    </w:p>
    <w:p w14:paraId="105CB55C" w14:textId="77777777" w:rsidR="00BF596A" w:rsidRDefault="00BF596A">
      <w:pPr>
        <w:pStyle w:val="PL"/>
      </w:pPr>
    </w:p>
    <w:p w14:paraId="4FA63787" w14:textId="77777777" w:rsidR="00BF596A" w:rsidRDefault="005632DD">
      <w:pPr>
        <w:pStyle w:val="PL"/>
      </w:pPr>
      <w:r>
        <w:t xml:space="preserve">IAB-IP-PrefixAndTraffic-r16 ::= </w:t>
      </w:r>
      <w:r>
        <w:rPr>
          <w:color w:val="993366"/>
        </w:rPr>
        <w:t>SEQUENCE</w:t>
      </w:r>
      <w:r>
        <w:t xml:space="preserve"> {</w:t>
      </w:r>
    </w:p>
    <w:p w14:paraId="36AD1D38" w14:textId="77777777" w:rsidR="00BF596A" w:rsidRDefault="005632DD">
      <w:pPr>
        <w:pStyle w:val="PL"/>
      </w:pPr>
      <w:r>
        <w:t xml:space="preserve">    all-Traffic-IAB-IP-Address-r16  IAB-IP-Address-r16                              </w:t>
      </w:r>
      <w:r>
        <w:rPr>
          <w:color w:val="993366"/>
        </w:rPr>
        <w:t>OPTIONAL</w:t>
      </w:r>
      <w:r>
        <w:t>,</w:t>
      </w:r>
    </w:p>
    <w:p w14:paraId="2A46CBC1" w14:textId="77777777" w:rsidR="00BF596A" w:rsidRDefault="005632DD">
      <w:pPr>
        <w:pStyle w:val="PL"/>
      </w:pPr>
      <w:r>
        <w:t xml:space="preserve">    f1-C-Traffic-IP-Address-r16     IAB-IP-Address-r16                              </w:t>
      </w:r>
      <w:r>
        <w:rPr>
          <w:color w:val="993366"/>
        </w:rPr>
        <w:t>OPTIONAL</w:t>
      </w:r>
      <w:r>
        <w:t>,</w:t>
      </w:r>
    </w:p>
    <w:p w14:paraId="79037FDB" w14:textId="77777777" w:rsidR="00BF596A" w:rsidRDefault="005632DD">
      <w:pPr>
        <w:pStyle w:val="PL"/>
      </w:pPr>
      <w:r>
        <w:t xml:space="preserve">    f1-U-Traffic-IP-Address-r16     IAB-IP-Address-r16                              </w:t>
      </w:r>
      <w:r>
        <w:rPr>
          <w:color w:val="993366"/>
        </w:rPr>
        <w:t>OPTIONAL</w:t>
      </w:r>
      <w:r>
        <w:t>,</w:t>
      </w:r>
    </w:p>
    <w:p w14:paraId="164CDF1C" w14:textId="77777777" w:rsidR="00BF596A" w:rsidRDefault="005632DD">
      <w:pPr>
        <w:pStyle w:val="PL"/>
      </w:pPr>
      <w:r>
        <w:t xml:space="preserve">    non-F1-Traffic-IP-Address-r16   IAB-IP-Address-r16                              </w:t>
      </w:r>
      <w:r>
        <w:rPr>
          <w:color w:val="993366"/>
        </w:rPr>
        <w:t>OPTIONAL</w:t>
      </w:r>
    </w:p>
    <w:p w14:paraId="1E17F40A" w14:textId="77777777" w:rsidR="00BF596A" w:rsidRDefault="005632DD">
      <w:pPr>
        <w:pStyle w:val="PL"/>
      </w:pPr>
      <w:r>
        <w:t>}</w:t>
      </w:r>
    </w:p>
    <w:p w14:paraId="17F9E652" w14:textId="77777777" w:rsidR="00BF596A" w:rsidRDefault="00BF596A">
      <w:pPr>
        <w:pStyle w:val="PL"/>
      </w:pPr>
    </w:p>
    <w:p w14:paraId="6905A497" w14:textId="77777777" w:rsidR="00BF596A" w:rsidRDefault="005632DD">
      <w:pPr>
        <w:pStyle w:val="PL"/>
        <w:rPr>
          <w:color w:val="808080"/>
        </w:rPr>
      </w:pPr>
      <w:r>
        <w:rPr>
          <w:color w:val="808080"/>
        </w:rPr>
        <w:t>-- TAG-IABOTHERINFORMATION-STOP</w:t>
      </w:r>
    </w:p>
    <w:p w14:paraId="188815AA" w14:textId="77777777" w:rsidR="00BF596A" w:rsidRDefault="005632DD">
      <w:pPr>
        <w:pStyle w:val="PL"/>
        <w:rPr>
          <w:color w:val="808080"/>
        </w:rPr>
      </w:pPr>
      <w:r>
        <w:rPr>
          <w:color w:val="808080"/>
        </w:rPr>
        <w:t>-- ASN1STOP</w:t>
      </w:r>
    </w:p>
    <w:p w14:paraId="37B3E84F"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3BFB7EF" w14:textId="77777777">
        <w:tc>
          <w:tcPr>
            <w:tcW w:w="14173" w:type="dxa"/>
            <w:tcBorders>
              <w:top w:val="single" w:sz="4" w:space="0" w:color="auto"/>
              <w:left w:val="single" w:sz="4" w:space="0" w:color="auto"/>
              <w:bottom w:val="single" w:sz="4" w:space="0" w:color="auto"/>
              <w:right w:val="single" w:sz="4" w:space="0" w:color="auto"/>
            </w:tcBorders>
          </w:tcPr>
          <w:p w14:paraId="0BE3F878" w14:textId="77777777" w:rsidR="00BF596A" w:rsidRDefault="005632DD">
            <w:pPr>
              <w:pStyle w:val="TAH"/>
            </w:pPr>
            <w:r>
              <w:rPr>
                <w:i/>
                <w:iCs/>
              </w:rPr>
              <w:t>IABOtherInformation-IEs</w:t>
            </w:r>
            <w:r>
              <w:t xml:space="preserve"> field descriptions</w:t>
            </w:r>
          </w:p>
        </w:tc>
      </w:tr>
      <w:tr w:rsidR="00BF596A" w14:paraId="4E10E5FE"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D002956" w14:textId="77777777" w:rsidR="00BF596A" w:rsidRDefault="005632DD">
            <w:pPr>
              <w:pStyle w:val="TAL"/>
              <w:rPr>
                <w:b/>
                <w:bCs/>
                <w:i/>
                <w:iCs/>
                <w:lang w:val="en-GB"/>
              </w:rPr>
            </w:pPr>
            <w:r>
              <w:rPr>
                <w:b/>
                <w:bCs/>
                <w:i/>
                <w:iCs/>
                <w:lang w:val="en-GB"/>
              </w:rPr>
              <w:t>iab-IPv4-AddressNumReq</w:t>
            </w:r>
          </w:p>
          <w:p w14:paraId="7A3E9617" w14:textId="77777777" w:rsidR="00BF596A" w:rsidRDefault="005632DD">
            <w:pPr>
              <w:pStyle w:val="TAL"/>
              <w:rPr>
                <w:lang w:val="en-GB"/>
              </w:rPr>
            </w:pPr>
            <w:r>
              <w:rPr>
                <w:lang w:val="en-GB"/>
              </w:rPr>
              <w:t>This field is used to request the numbers of IPv4 address per specific usage. The specific usages include F1-C traffic, F1-U traffic, non-F1 traffic and all traffic.</w:t>
            </w:r>
          </w:p>
        </w:tc>
      </w:tr>
      <w:tr w:rsidR="00BF596A" w14:paraId="1DD34DBD"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9542201" w14:textId="77777777" w:rsidR="00BF596A" w:rsidRDefault="005632DD">
            <w:pPr>
              <w:pStyle w:val="TAL"/>
              <w:rPr>
                <w:b/>
                <w:bCs/>
                <w:i/>
                <w:iCs/>
                <w:lang w:val="en-GB"/>
              </w:rPr>
            </w:pPr>
            <w:r>
              <w:rPr>
                <w:b/>
                <w:bCs/>
                <w:i/>
                <w:iCs/>
                <w:lang w:val="en-GB"/>
              </w:rPr>
              <w:t>iab-IPv4-AddressReport</w:t>
            </w:r>
          </w:p>
          <w:p w14:paraId="2BA96D50" w14:textId="77777777" w:rsidR="00BF596A" w:rsidRDefault="005632DD">
            <w:pPr>
              <w:pStyle w:val="TAL"/>
              <w:rPr>
                <w:b/>
                <w:bCs/>
                <w:i/>
                <w:iCs/>
                <w:lang w:val="en-GB"/>
              </w:rPr>
            </w:pPr>
            <w:r>
              <w:rPr>
                <w:lang w:val="en-GB"/>
              </w:rPr>
              <w:t>This field is used to report the IPv4 address per specific usage assigned by OAM for IAB-DU. The specific usages include F1-C traffic, F1-U traffic, non-F1 traffic and all traffic.</w:t>
            </w:r>
          </w:p>
        </w:tc>
      </w:tr>
      <w:tr w:rsidR="00BF596A" w14:paraId="4A3106A6"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E59FD90" w14:textId="77777777" w:rsidR="00BF596A" w:rsidRDefault="005632DD">
            <w:pPr>
              <w:pStyle w:val="TAL"/>
              <w:rPr>
                <w:b/>
                <w:bCs/>
                <w:i/>
                <w:iCs/>
                <w:lang w:val="en-GB"/>
              </w:rPr>
            </w:pPr>
            <w:r>
              <w:rPr>
                <w:b/>
                <w:bCs/>
                <w:i/>
                <w:iCs/>
                <w:lang w:val="en-GB"/>
              </w:rPr>
              <w:t>iab-IPv6-AddressNumReq</w:t>
            </w:r>
          </w:p>
          <w:p w14:paraId="6D61561A" w14:textId="77777777" w:rsidR="00BF596A" w:rsidRDefault="005632DD">
            <w:pPr>
              <w:pStyle w:val="TAL"/>
              <w:rPr>
                <w:lang w:val="en-GB"/>
              </w:rPr>
            </w:pPr>
            <w:r>
              <w:rPr>
                <w:lang w:val="en-GB"/>
              </w:rPr>
              <w:t>This field is used to request the numbers of IPv6 address per specific usage. The specific usages include F1-C traffic, F1-U traffic, non-F1 traffic and all traffic.</w:t>
            </w:r>
          </w:p>
        </w:tc>
      </w:tr>
      <w:tr w:rsidR="00BF596A" w14:paraId="5A715F5F"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55D8FB06" w14:textId="77777777" w:rsidR="00BF596A" w:rsidRDefault="005632DD">
            <w:pPr>
              <w:pStyle w:val="TAL"/>
              <w:rPr>
                <w:b/>
                <w:bCs/>
                <w:i/>
                <w:iCs/>
                <w:lang w:val="en-GB"/>
              </w:rPr>
            </w:pPr>
            <w:r>
              <w:rPr>
                <w:b/>
                <w:bCs/>
                <w:i/>
                <w:iCs/>
                <w:lang w:val="en-GB"/>
              </w:rPr>
              <w:t>iab-IPv6-AddressPrefixReq</w:t>
            </w:r>
          </w:p>
          <w:p w14:paraId="00230487" w14:textId="77777777" w:rsidR="00BF596A" w:rsidRDefault="005632DD">
            <w:pPr>
              <w:pStyle w:val="TAL"/>
              <w:rPr>
                <w:lang w:val="en-GB"/>
              </w:rPr>
            </w:pPr>
            <w:r>
              <w:rPr>
                <w:lang w:val="en-GB"/>
              </w:rPr>
              <w:t>This field is used to request the prefix of IPv6 address per specific usage. The specific usages include F1-C traffic, F1-U traffic, non-F1 traffic and all traffic.</w:t>
            </w:r>
          </w:p>
        </w:tc>
      </w:tr>
      <w:tr w:rsidR="00BF596A" w14:paraId="169DCED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A649F6C" w14:textId="77777777" w:rsidR="00BF596A" w:rsidRDefault="005632DD">
            <w:pPr>
              <w:pStyle w:val="TAL"/>
              <w:rPr>
                <w:b/>
                <w:bCs/>
                <w:i/>
                <w:iCs/>
                <w:lang w:val="en-GB"/>
              </w:rPr>
            </w:pPr>
            <w:r>
              <w:rPr>
                <w:b/>
                <w:bCs/>
                <w:i/>
                <w:iCs/>
                <w:lang w:val="en-GB"/>
              </w:rPr>
              <w:t>iab-IPv6-AddressReport</w:t>
            </w:r>
          </w:p>
          <w:p w14:paraId="1144C748" w14:textId="77777777" w:rsidR="00BF596A" w:rsidRDefault="005632DD">
            <w:pPr>
              <w:pStyle w:val="TAL"/>
              <w:rPr>
                <w:b/>
                <w:bCs/>
                <w:i/>
                <w:iCs/>
                <w:lang w:val="en-GB"/>
              </w:rPr>
            </w:pPr>
            <w:r>
              <w:rPr>
                <w:lang w:val="en-GB"/>
              </w:rPr>
              <w:t>This field is used to report the IPv6 address per specific usage assigned by OAM for IAB-DU. The specific usages include F1-C traffic, F1-U traffic, non-F1 traffic and all traffic.</w:t>
            </w:r>
          </w:p>
        </w:tc>
      </w:tr>
      <w:tr w:rsidR="00BF596A" w14:paraId="1344B79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F1555CA" w14:textId="77777777" w:rsidR="00BF596A" w:rsidRDefault="005632DD">
            <w:pPr>
              <w:pStyle w:val="TAL"/>
              <w:rPr>
                <w:b/>
                <w:bCs/>
                <w:i/>
                <w:iCs/>
                <w:lang w:val="en-GB"/>
              </w:rPr>
            </w:pPr>
            <w:r>
              <w:rPr>
                <w:b/>
                <w:bCs/>
                <w:i/>
                <w:iCs/>
                <w:lang w:val="en-GB"/>
              </w:rPr>
              <w:t>iab-IPv6-PrefixReport</w:t>
            </w:r>
          </w:p>
          <w:p w14:paraId="308902FF" w14:textId="77777777" w:rsidR="00BF596A" w:rsidRDefault="005632DD">
            <w:pPr>
              <w:pStyle w:val="TAL"/>
              <w:rPr>
                <w:b/>
                <w:bCs/>
                <w:i/>
                <w:iCs/>
                <w:lang w:val="en-GB"/>
              </w:rPr>
            </w:pPr>
            <w:r>
              <w:rPr>
                <w:lang w:val="en-GB"/>
              </w:rPr>
              <w:t>This field is used to report the prefix of IPv6 address per specific usage assigned by OAM for IAB-DU. The specific usages include F1-C traffic, F1-U traffic, non-F1 traffic and all traffic.</w:t>
            </w:r>
          </w:p>
        </w:tc>
      </w:tr>
    </w:tbl>
    <w:p w14:paraId="4E441C95" w14:textId="77777777"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50238CE3" w14:textId="77777777">
        <w:tc>
          <w:tcPr>
            <w:tcW w:w="14173" w:type="dxa"/>
            <w:tcBorders>
              <w:top w:val="single" w:sz="4" w:space="0" w:color="auto"/>
              <w:left w:val="single" w:sz="4" w:space="0" w:color="auto"/>
              <w:bottom w:val="single" w:sz="4" w:space="0" w:color="auto"/>
              <w:right w:val="single" w:sz="4" w:space="0" w:color="auto"/>
            </w:tcBorders>
          </w:tcPr>
          <w:p w14:paraId="26095C38" w14:textId="77777777" w:rsidR="00BF596A" w:rsidRDefault="005632DD">
            <w:pPr>
              <w:pStyle w:val="TAH"/>
              <w:rPr>
                <w:i/>
                <w:iCs/>
                <w:lang w:val="en-GB"/>
              </w:rPr>
            </w:pPr>
            <w:r>
              <w:rPr>
                <w:i/>
                <w:iCs/>
                <w:lang w:val="en-GB"/>
              </w:rPr>
              <w:t>IAB-IP-AddressNumReq-IEs field descriptions</w:t>
            </w:r>
          </w:p>
        </w:tc>
      </w:tr>
      <w:tr w:rsidR="00BF596A" w14:paraId="3302C763" w14:textId="77777777">
        <w:tc>
          <w:tcPr>
            <w:tcW w:w="14173" w:type="dxa"/>
            <w:tcBorders>
              <w:top w:val="single" w:sz="4" w:space="0" w:color="auto"/>
              <w:left w:val="single" w:sz="4" w:space="0" w:color="auto"/>
              <w:bottom w:val="single" w:sz="4" w:space="0" w:color="auto"/>
              <w:right w:val="single" w:sz="4" w:space="0" w:color="auto"/>
            </w:tcBorders>
          </w:tcPr>
          <w:p w14:paraId="7EE0B14F" w14:textId="77777777" w:rsidR="00BF596A" w:rsidRDefault="005632DD">
            <w:pPr>
              <w:pStyle w:val="TAL"/>
              <w:rPr>
                <w:b/>
                <w:bCs/>
                <w:i/>
                <w:iCs/>
                <w:lang w:val="en-GB"/>
              </w:rPr>
            </w:pPr>
            <w:r>
              <w:rPr>
                <w:b/>
                <w:bCs/>
                <w:i/>
                <w:iCs/>
                <w:lang w:val="en-GB"/>
              </w:rPr>
              <w:t>all-Traffic-NumReq</w:t>
            </w:r>
          </w:p>
          <w:p w14:paraId="0CFF2388" w14:textId="77777777" w:rsidR="00BF596A" w:rsidRDefault="005632DD">
            <w:pPr>
              <w:pStyle w:val="TAL"/>
              <w:rPr>
                <w:lang w:val="en-GB"/>
              </w:rPr>
            </w:pPr>
            <w:r>
              <w:rPr>
                <w:lang w:val="en-GB"/>
              </w:rPr>
              <w:t>This field is used to request the numbers of IP address for all traffic.</w:t>
            </w:r>
          </w:p>
        </w:tc>
      </w:tr>
      <w:tr w:rsidR="00BF596A" w14:paraId="61E6FAD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0CA7F689" w14:textId="77777777" w:rsidR="00BF596A" w:rsidRDefault="005632DD">
            <w:pPr>
              <w:pStyle w:val="TAL"/>
              <w:rPr>
                <w:b/>
                <w:bCs/>
                <w:i/>
                <w:iCs/>
                <w:lang w:val="en-GB"/>
              </w:rPr>
            </w:pPr>
            <w:r>
              <w:rPr>
                <w:b/>
                <w:bCs/>
                <w:i/>
                <w:iCs/>
                <w:lang w:val="en-GB"/>
              </w:rPr>
              <w:t>f1-C-Traffic-NumReq</w:t>
            </w:r>
          </w:p>
          <w:p w14:paraId="22A9A9E2" w14:textId="77777777" w:rsidR="00BF596A" w:rsidRDefault="005632DD">
            <w:pPr>
              <w:pStyle w:val="TAL"/>
              <w:rPr>
                <w:lang w:val="en-GB"/>
              </w:rPr>
            </w:pPr>
            <w:r>
              <w:rPr>
                <w:lang w:val="en-GB"/>
              </w:rPr>
              <w:t>This field is used to request the numbers of IP address for F1-C traffic.</w:t>
            </w:r>
          </w:p>
        </w:tc>
      </w:tr>
      <w:tr w:rsidR="00BF596A" w14:paraId="184D8833"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5323610" w14:textId="77777777" w:rsidR="00BF596A" w:rsidRDefault="005632DD">
            <w:pPr>
              <w:pStyle w:val="TAL"/>
              <w:rPr>
                <w:b/>
                <w:bCs/>
                <w:i/>
                <w:iCs/>
                <w:lang w:val="en-GB"/>
              </w:rPr>
            </w:pPr>
            <w:r>
              <w:rPr>
                <w:b/>
                <w:bCs/>
                <w:i/>
                <w:iCs/>
                <w:lang w:val="en-GB"/>
              </w:rPr>
              <w:t>f1-U-Traffic-NumReq</w:t>
            </w:r>
          </w:p>
          <w:p w14:paraId="2250FED9" w14:textId="77777777" w:rsidR="00BF596A" w:rsidRDefault="005632DD">
            <w:pPr>
              <w:pStyle w:val="TAL"/>
              <w:rPr>
                <w:lang w:val="en-GB"/>
              </w:rPr>
            </w:pPr>
            <w:r>
              <w:rPr>
                <w:lang w:val="en-GB"/>
              </w:rPr>
              <w:t>This field is used to request the numbers of IP address for F1-U traffic.</w:t>
            </w:r>
          </w:p>
        </w:tc>
      </w:tr>
      <w:tr w:rsidR="00BF596A" w14:paraId="5CD4C5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716EDD4C" w14:textId="77777777" w:rsidR="00BF596A" w:rsidRDefault="005632DD">
            <w:pPr>
              <w:pStyle w:val="TAL"/>
              <w:rPr>
                <w:b/>
                <w:bCs/>
                <w:i/>
                <w:iCs/>
                <w:lang w:val="en-GB"/>
              </w:rPr>
            </w:pPr>
            <w:r>
              <w:rPr>
                <w:b/>
                <w:bCs/>
                <w:i/>
                <w:iCs/>
                <w:lang w:val="en-GB"/>
              </w:rPr>
              <w:t>non-F1-Traffic-NumReq</w:t>
            </w:r>
          </w:p>
          <w:p w14:paraId="452CA578" w14:textId="77777777" w:rsidR="00BF596A" w:rsidRDefault="005632DD">
            <w:pPr>
              <w:pStyle w:val="TAL"/>
              <w:rPr>
                <w:lang w:val="en-GB"/>
              </w:rPr>
            </w:pPr>
            <w:r>
              <w:rPr>
                <w:lang w:val="en-GB"/>
              </w:rPr>
              <w:t>This field is used to request the numbers of IP address for non-F1 traffic.</w:t>
            </w:r>
          </w:p>
        </w:tc>
      </w:tr>
    </w:tbl>
    <w:p w14:paraId="69BC22C5" w14:textId="77777777" w:rsidR="00BF596A" w:rsidRDefault="00BF596A">
      <w:pPr>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F0EF28E" w14:textId="77777777">
        <w:tc>
          <w:tcPr>
            <w:tcW w:w="14173" w:type="dxa"/>
            <w:tcBorders>
              <w:top w:val="single" w:sz="4" w:space="0" w:color="auto"/>
              <w:left w:val="single" w:sz="4" w:space="0" w:color="auto"/>
              <w:bottom w:val="single" w:sz="4" w:space="0" w:color="auto"/>
              <w:right w:val="single" w:sz="4" w:space="0" w:color="auto"/>
            </w:tcBorders>
          </w:tcPr>
          <w:p w14:paraId="718ED1AE" w14:textId="77777777" w:rsidR="00BF596A" w:rsidRDefault="005632DD">
            <w:pPr>
              <w:pStyle w:val="TAH"/>
              <w:rPr>
                <w:i/>
                <w:iCs/>
                <w:lang w:val="en-GB"/>
              </w:rPr>
            </w:pPr>
            <w:r>
              <w:rPr>
                <w:i/>
                <w:iCs/>
                <w:lang w:val="en-GB"/>
              </w:rPr>
              <w:lastRenderedPageBreak/>
              <w:t>IAB-IP-AddressPrefixReq-IEs field descriptions</w:t>
            </w:r>
          </w:p>
        </w:tc>
      </w:tr>
      <w:tr w:rsidR="00BF596A" w14:paraId="238FEBF1" w14:textId="77777777">
        <w:tc>
          <w:tcPr>
            <w:tcW w:w="14173" w:type="dxa"/>
            <w:tcBorders>
              <w:top w:val="single" w:sz="4" w:space="0" w:color="auto"/>
              <w:left w:val="single" w:sz="4" w:space="0" w:color="auto"/>
              <w:bottom w:val="single" w:sz="4" w:space="0" w:color="auto"/>
              <w:right w:val="single" w:sz="4" w:space="0" w:color="auto"/>
            </w:tcBorders>
          </w:tcPr>
          <w:p w14:paraId="4B7BEC41" w14:textId="77777777" w:rsidR="00BF596A" w:rsidRDefault="005632DD">
            <w:pPr>
              <w:pStyle w:val="TAL"/>
              <w:rPr>
                <w:b/>
                <w:bCs/>
                <w:i/>
                <w:iCs/>
                <w:lang w:val="en-GB"/>
              </w:rPr>
            </w:pPr>
            <w:r>
              <w:rPr>
                <w:b/>
                <w:bCs/>
                <w:i/>
                <w:iCs/>
                <w:lang w:val="en-GB"/>
              </w:rPr>
              <w:t>all-Traffic-PrefixReq</w:t>
            </w:r>
          </w:p>
          <w:p w14:paraId="6C235C11" w14:textId="77777777" w:rsidR="00BF596A" w:rsidRDefault="005632DD">
            <w:pPr>
              <w:pStyle w:val="TAL"/>
            </w:pPr>
            <w:r>
              <w:rPr>
                <w:lang w:val="en-GB"/>
              </w:rPr>
              <w:t xml:space="preserve">This field is used to request the IPv6 address prefix for all traffic. </w:t>
            </w:r>
            <w:r>
              <w:t>The length of allocated IPv6 prefix is fixed to 64.</w:t>
            </w:r>
          </w:p>
        </w:tc>
      </w:tr>
      <w:tr w:rsidR="00BF596A" w14:paraId="10C645B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635B4874" w14:textId="77777777" w:rsidR="00BF596A" w:rsidRDefault="005632DD">
            <w:pPr>
              <w:pStyle w:val="TAL"/>
              <w:rPr>
                <w:b/>
                <w:bCs/>
                <w:i/>
                <w:iCs/>
                <w:lang w:val="en-GB"/>
              </w:rPr>
            </w:pPr>
            <w:r>
              <w:rPr>
                <w:b/>
                <w:bCs/>
                <w:i/>
                <w:iCs/>
                <w:lang w:val="en-GB"/>
              </w:rPr>
              <w:t>f1-C-Traffic-PrefixReq</w:t>
            </w:r>
          </w:p>
          <w:p w14:paraId="3FF7640E" w14:textId="77777777" w:rsidR="00BF596A" w:rsidRDefault="005632DD">
            <w:pPr>
              <w:pStyle w:val="TAL"/>
            </w:pPr>
            <w:r>
              <w:rPr>
                <w:lang w:val="en-GB"/>
              </w:rPr>
              <w:t xml:space="preserve">This field is used to request the IPv6 address prefix for F1-C traffic. </w:t>
            </w:r>
            <w:r>
              <w:t>The length of allocated IPv6 prefix is fixed to 64.</w:t>
            </w:r>
          </w:p>
        </w:tc>
      </w:tr>
      <w:tr w:rsidR="00BF596A" w14:paraId="6E07C2FB"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16DC5D7" w14:textId="77777777" w:rsidR="00BF596A" w:rsidRDefault="005632DD">
            <w:pPr>
              <w:pStyle w:val="TAL"/>
              <w:rPr>
                <w:b/>
                <w:bCs/>
                <w:i/>
                <w:iCs/>
                <w:lang w:val="en-GB"/>
              </w:rPr>
            </w:pPr>
            <w:r>
              <w:rPr>
                <w:b/>
                <w:bCs/>
                <w:i/>
                <w:iCs/>
                <w:lang w:val="en-GB"/>
              </w:rPr>
              <w:t>f1-U-Traffic-PrefixReq</w:t>
            </w:r>
          </w:p>
          <w:p w14:paraId="0B4B97B5" w14:textId="77777777" w:rsidR="00BF596A" w:rsidRDefault="005632DD">
            <w:pPr>
              <w:pStyle w:val="TAL"/>
            </w:pPr>
            <w:r>
              <w:rPr>
                <w:lang w:val="en-GB"/>
              </w:rPr>
              <w:t xml:space="preserve">This field is used to request the IPv6 address prefix for F1-U traffic. </w:t>
            </w:r>
            <w:r>
              <w:t>The length of allocated IPv6 prefix is fixed to 64.</w:t>
            </w:r>
          </w:p>
        </w:tc>
      </w:tr>
      <w:tr w:rsidR="00BF596A" w14:paraId="6CA862C9"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AD01B48" w14:textId="77777777" w:rsidR="00BF596A" w:rsidRDefault="005632DD">
            <w:pPr>
              <w:pStyle w:val="TAL"/>
              <w:rPr>
                <w:b/>
                <w:bCs/>
                <w:i/>
                <w:iCs/>
                <w:lang w:val="en-GB"/>
              </w:rPr>
            </w:pPr>
            <w:r>
              <w:rPr>
                <w:b/>
                <w:bCs/>
                <w:i/>
                <w:iCs/>
                <w:lang w:val="en-GB"/>
              </w:rPr>
              <w:t>non-F1-Traffic-PrefixReq</w:t>
            </w:r>
          </w:p>
          <w:p w14:paraId="5CB37BFC" w14:textId="77777777" w:rsidR="00BF596A" w:rsidRDefault="005632DD">
            <w:pPr>
              <w:pStyle w:val="TAL"/>
            </w:pPr>
            <w:r>
              <w:rPr>
                <w:lang w:val="en-GB"/>
              </w:rPr>
              <w:t xml:space="preserve">This field is used to request the IPv6 address prefix for non-F1 traffic. </w:t>
            </w:r>
            <w:r>
              <w:t>The length of allocated IPv6 prefix is fixed to 64.</w:t>
            </w:r>
          </w:p>
        </w:tc>
      </w:tr>
    </w:tbl>
    <w:p w14:paraId="12E2BCF9" w14:textId="77777777" w:rsidR="00BF596A" w:rsidRDefault="00BF596A">
      <w:pPr>
        <w:jc w:val="right"/>
        <w:rPr>
          <w:rFonts w:eastAsia="宋体"/>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4E19E08" w14:textId="77777777">
        <w:tc>
          <w:tcPr>
            <w:tcW w:w="14173" w:type="dxa"/>
            <w:tcBorders>
              <w:top w:val="single" w:sz="4" w:space="0" w:color="auto"/>
              <w:left w:val="single" w:sz="4" w:space="0" w:color="auto"/>
              <w:bottom w:val="single" w:sz="4" w:space="0" w:color="auto"/>
              <w:right w:val="single" w:sz="4" w:space="0" w:color="auto"/>
            </w:tcBorders>
          </w:tcPr>
          <w:p w14:paraId="1F784AFD" w14:textId="77777777" w:rsidR="00BF596A" w:rsidRDefault="005632DD">
            <w:pPr>
              <w:pStyle w:val="TAH"/>
              <w:rPr>
                <w:i/>
                <w:iCs/>
                <w:lang w:val="en-GB"/>
              </w:rPr>
            </w:pPr>
            <w:r>
              <w:rPr>
                <w:i/>
                <w:lang w:val="en-GB"/>
              </w:rPr>
              <w:t>IAB-IP-AddressAndTraffic</w:t>
            </w:r>
            <w:r>
              <w:rPr>
                <w:i/>
                <w:iCs/>
                <w:lang w:val="en-GB"/>
              </w:rPr>
              <w:t>-IEs field descriptions</w:t>
            </w:r>
          </w:p>
        </w:tc>
      </w:tr>
      <w:tr w:rsidR="00BF596A" w14:paraId="619F3377" w14:textId="77777777">
        <w:tc>
          <w:tcPr>
            <w:tcW w:w="14173" w:type="dxa"/>
            <w:tcBorders>
              <w:top w:val="single" w:sz="4" w:space="0" w:color="auto"/>
              <w:left w:val="single" w:sz="4" w:space="0" w:color="auto"/>
              <w:bottom w:val="single" w:sz="4" w:space="0" w:color="auto"/>
              <w:right w:val="single" w:sz="4" w:space="0" w:color="auto"/>
            </w:tcBorders>
          </w:tcPr>
          <w:p w14:paraId="3E7875BE" w14:textId="77777777" w:rsidR="00BF596A" w:rsidRDefault="005632DD">
            <w:pPr>
              <w:pStyle w:val="TAL"/>
              <w:rPr>
                <w:b/>
                <w:bCs/>
                <w:i/>
                <w:iCs/>
                <w:lang w:val="en-GB"/>
              </w:rPr>
            </w:pPr>
            <w:r>
              <w:rPr>
                <w:b/>
                <w:bCs/>
                <w:i/>
                <w:iCs/>
                <w:lang w:val="en-GB"/>
              </w:rPr>
              <w:t>all-Traffic-IAB-IP-Address</w:t>
            </w:r>
          </w:p>
          <w:p w14:paraId="2E49D5E3" w14:textId="77777777" w:rsidR="00BF596A" w:rsidRDefault="005632DD">
            <w:pPr>
              <w:pStyle w:val="TAL"/>
              <w:rPr>
                <w:lang w:val="en-GB"/>
              </w:rPr>
            </w:pPr>
            <w:r>
              <w:rPr>
                <w:lang w:val="en-GB"/>
              </w:rPr>
              <w:t>This field is used to report to IAB-donor-CU the IP address(es) or IPv6 address prefix for all traffic.</w:t>
            </w:r>
          </w:p>
        </w:tc>
      </w:tr>
      <w:tr w:rsidR="00BF596A" w14:paraId="73EEE81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33863971" w14:textId="77777777" w:rsidR="00BF596A" w:rsidRDefault="005632DD">
            <w:pPr>
              <w:pStyle w:val="TAL"/>
              <w:rPr>
                <w:b/>
                <w:bCs/>
                <w:i/>
                <w:iCs/>
                <w:lang w:val="en-GB"/>
              </w:rPr>
            </w:pPr>
            <w:r>
              <w:rPr>
                <w:b/>
                <w:bCs/>
                <w:i/>
                <w:iCs/>
                <w:lang w:val="en-GB"/>
              </w:rPr>
              <w:t>f1-C-Traffic-IP-Address</w:t>
            </w:r>
          </w:p>
          <w:p w14:paraId="3F567C64" w14:textId="77777777" w:rsidR="00BF596A" w:rsidRDefault="005632DD">
            <w:pPr>
              <w:pStyle w:val="TAL"/>
              <w:rPr>
                <w:lang w:val="en-GB"/>
              </w:rPr>
            </w:pPr>
            <w:r>
              <w:rPr>
                <w:lang w:val="en-GB"/>
              </w:rPr>
              <w:t>This field is used to report to IAB-donor-CU the IP address(es) or IPv6 address prefix for F1-C traffic.</w:t>
            </w:r>
          </w:p>
        </w:tc>
      </w:tr>
      <w:tr w:rsidR="00BF596A" w14:paraId="2C89DE55"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2F4A7314" w14:textId="77777777" w:rsidR="00BF596A" w:rsidRDefault="005632DD">
            <w:pPr>
              <w:pStyle w:val="TAL"/>
              <w:rPr>
                <w:b/>
                <w:bCs/>
                <w:i/>
                <w:iCs/>
                <w:lang w:val="en-GB"/>
              </w:rPr>
            </w:pPr>
            <w:r>
              <w:rPr>
                <w:b/>
                <w:bCs/>
                <w:i/>
                <w:iCs/>
                <w:lang w:val="en-GB"/>
              </w:rPr>
              <w:t>f1-U-Traffic-IP-Address</w:t>
            </w:r>
          </w:p>
          <w:p w14:paraId="562D8D12" w14:textId="77777777" w:rsidR="00BF596A" w:rsidRDefault="005632DD">
            <w:pPr>
              <w:pStyle w:val="TAL"/>
              <w:rPr>
                <w:lang w:val="en-GB"/>
              </w:rPr>
            </w:pPr>
            <w:r>
              <w:rPr>
                <w:lang w:val="en-GB"/>
              </w:rPr>
              <w:t>This field is used to report to IAB-donor-CU the IP address(es) or IPv6 address prefix for F1-U traffic.</w:t>
            </w:r>
          </w:p>
        </w:tc>
      </w:tr>
      <w:tr w:rsidR="00BF596A" w14:paraId="5C493204" w14:textId="77777777">
        <w:trPr>
          <w:trHeight w:val="245"/>
        </w:trPr>
        <w:tc>
          <w:tcPr>
            <w:tcW w:w="14173" w:type="dxa"/>
            <w:tcBorders>
              <w:top w:val="single" w:sz="4" w:space="0" w:color="auto"/>
              <w:left w:val="single" w:sz="4" w:space="0" w:color="auto"/>
              <w:bottom w:val="single" w:sz="4" w:space="0" w:color="auto"/>
              <w:right w:val="single" w:sz="4" w:space="0" w:color="auto"/>
            </w:tcBorders>
          </w:tcPr>
          <w:p w14:paraId="402320D8" w14:textId="77777777" w:rsidR="00BF596A" w:rsidRDefault="005632DD">
            <w:pPr>
              <w:pStyle w:val="TAL"/>
              <w:rPr>
                <w:b/>
                <w:bCs/>
                <w:i/>
                <w:iCs/>
                <w:lang w:val="en-GB"/>
              </w:rPr>
            </w:pPr>
            <w:r>
              <w:rPr>
                <w:b/>
                <w:bCs/>
                <w:i/>
                <w:iCs/>
                <w:lang w:val="en-GB"/>
              </w:rPr>
              <w:t>non-F1-Traffic-IP-Address</w:t>
            </w:r>
          </w:p>
          <w:p w14:paraId="1EAFE0A1" w14:textId="77777777" w:rsidR="00BF596A" w:rsidRDefault="005632DD">
            <w:pPr>
              <w:pStyle w:val="TAL"/>
              <w:rPr>
                <w:lang w:val="en-GB"/>
              </w:rPr>
            </w:pPr>
            <w:r>
              <w:rPr>
                <w:lang w:val="en-GB"/>
              </w:rPr>
              <w:t>This field is used to report to IAB-donor-CU the IP address(es) or IPv6 address prefix for non-F1 traffic.</w:t>
            </w:r>
          </w:p>
        </w:tc>
      </w:tr>
    </w:tbl>
    <w:p w14:paraId="7F109FC3" w14:textId="77777777" w:rsidR="00BF596A" w:rsidRDefault="00BF596A">
      <w:pPr>
        <w:rPr>
          <w:rFonts w:eastAsia="宋体"/>
        </w:rPr>
      </w:pPr>
    </w:p>
    <w:p w14:paraId="3BCDF3A7" w14:textId="77777777" w:rsidR="00BF596A" w:rsidRDefault="00BF596A"/>
    <w:p w14:paraId="6709123A" w14:textId="77777777" w:rsidR="00BF596A" w:rsidRDefault="005632DD">
      <w:pPr>
        <w:pStyle w:val="4"/>
        <w:rPr>
          <w:rFonts w:eastAsia="MS Mincho"/>
          <w:lang w:val="en-GB"/>
        </w:rPr>
      </w:pPr>
      <w:bookmarkStart w:id="61" w:name="_Toc60777098"/>
      <w:bookmarkStart w:id="62" w:name="_Toc83740053"/>
      <w:r>
        <w:rPr>
          <w:rFonts w:eastAsia="MS Mincho"/>
          <w:lang w:val="en-GB"/>
        </w:rPr>
        <w:t>–</w:t>
      </w:r>
      <w:r>
        <w:rPr>
          <w:rFonts w:eastAsia="MS Mincho"/>
          <w:lang w:val="en-GB"/>
        </w:rPr>
        <w:tab/>
      </w:r>
      <w:r>
        <w:rPr>
          <w:rFonts w:eastAsia="MS Mincho"/>
          <w:i/>
          <w:lang w:val="en-GB"/>
        </w:rPr>
        <w:t>LocationMeasurementIndication</w:t>
      </w:r>
      <w:bookmarkEnd w:id="61"/>
      <w:bookmarkEnd w:id="62"/>
    </w:p>
    <w:p w14:paraId="620D1CA0" w14:textId="77777777" w:rsidR="00BF596A" w:rsidRDefault="005632DD">
      <w:pPr>
        <w:rPr>
          <w:rFonts w:eastAsia="MS Mincho"/>
        </w:rPr>
      </w:pPr>
      <w:r>
        <w:t xml:space="preserve">The </w:t>
      </w:r>
      <w:r>
        <w:rPr>
          <w:i/>
        </w:rPr>
        <w:t xml:space="preserve">LocationMeasurementIndication </w:t>
      </w:r>
      <w:r>
        <w:t xml:space="preserve">message is used </w:t>
      </w:r>
      <w:r>
        <w:rPr>
          <w:lang w:eastAsia="zh-CN"/>
        </w:rPr>
        <w:t>to indicate that the UE is going to either start or stop location related measurement which requires measurement gaps</w:t>
      </w:r>
      <w:r>
        <w:t>.</w:t>
      </w:r>
    </w:p>
    <w:p w14:paraId="2C1012FF" w14:textId="77777777" w:rsidR="00BF596A" w:rsidRDefault="005632DD">
      <w:pPr>
        <w:pStyle w:val="B1"/>
        <w:rPr>
          <w:lang w:val="en-GB"/>
        </w:rPr>
      </w:pPr>
      <w:r>
        <w:rPr>
          <w:lang w:val="en-GB"/>
        </w:rPr>
        <w:t>Signalling radio bearer: SRB1</w:t>
      </w:r>
    </w:p>
    <w:p w14:paraId="7FB5978D" w14:textId="77777777" w:rsidR="00BF596A" w:rsidRDefault="005632DD">
      <w:pPr>
        <w:pStyle w:val="B1"/>
        <w:rPr>
          <w:lang w:val="en-GB"/>
        </w:rPr>
      </w:pPr>
      <w:r>
        <w:rPr>
          <w:lang w:val="en-GB"/>
        </w:rPr>
        <w:t>RLC-SAP: AM</w:t>
      </w:r>
    </w:p>
    <w:p w14:paraId="7483F108" w14:textId="77777777" w:rsidR="00BF596A" w:rsidRDefault="005632DD">
      <w:pPr>
        <w:pStyle w:val="B1"/>
        <w:rPr>
          <w:lang w:val="en-GB"/>
        </w:rPr>
      </w:pPr>
      <w:r>
        <w:rPr>
          <w:lang w:val="en-GB"/>
        </w:rPr>
        <w:t>Logical channel: DCCH</w:t>
      </w:r>
    </w:p>
    <w:p w14:paraId="04C2C702" w14:textId="77777777" w:rsidR="00BF596A" w:rsidRDefault="005632DD">
      <w:pPr>
        <w:pStyle w:val="B1"/>
        <w:rPr>
          <w:lang w:val="en-GB"/>
        </w:rPr>
      </w:pPr>
      <w:r>
        <w:rPr>
          <w:lang w:val="en-GB"/>
        </w:rPr>
        <w:t>Direction: UE to Network</w:t>
      </w:r>
    </w:p>
    <w:p w14:paraId="3F593805" w14:textId="77777777" w:rsidR="00BF596A" w:rsidRDefault="005632DD">
      <w:pPr>
        <w:pStyle w:val="TH"/>
        <w:rPr>
          <w:bCs/>
          <w:i/>
          <w:iCs/>
          <w:lang w:val="en-GB"/>
        </w:rPr>
      </w:pPr>
      <w:r>
        <w:rPr>
          <w:bCs/>
          <w:i/>
          <w:iCs/>
          <w:lang w:val="en-GB"/>
        </w:rPr>
        <w:t>LocationMeasurementIndication message</w:t>
      </w:r>
    </w:p>
    <w:p w14:paraId="5CC6FCAB" w14:textId="77777777" w:rsidR="00BF596A" w:rsidRDefault="005632DD">
      <w:pPr>
        <w:pStyle w:val="PL"/>
        <w:rPr>
          <w:color w:val="808080"/>
        </w:rPr>
      </w:pPr>
      <w:r>
        <w:rPr>
          <w:color w:val="808080"/>
        </w:rPr>
        <w:t>-- ASN1START</w:t>
      </w:r>
    </w:p>
    <w:p w14:paraId="58D818B1" w14:textId="77777777" w:rsidR="00BF596A" w:rsidRDefault="005632DD">
      <w:pPr>
        <w:pStyle w:val="PL"/>
        <w:rPr>
          <w:color w:val="808080"/>
        </w:rPr>
      </w:pPr>
      <w:r>
        <w:rPr>
          <w:color w:val="808080"/>
        </w:rPr>
        <w:t>-- TAG-LOCATIONMEASUREMENTINDICATION-START</w:t>
      </w:r>
    </w:p>
    <w:p w14:paraId="75381FB4" w14:textId="77777777" w:rsidR="00BF596A" w:rsidRDefault="00BF596A">
      <w:pPr>
        <w:pStyle w:val="PL"/>
      </w:pPr>
    </w:p>
    <w:p w14:paraId="052541B1" w14:textId="77777777" w:rsidR="00BF596A" w:rsidRDefault="005632DD">
      <w:pPr>
        <w:pStyle w:val="PL"/>
      </w:pPr>
      <w:r>
        <w:t xml:space="preserve">LocationMeasurementIndication ::=           </w:t>
      </w:r>
      <w:r>
        <w:rPr>
          <w:color w:val="993366"/>
        </w:rPr>
        <w:t>SEQUENCE</w:t>
      </w:r>
      <w:r>
        <w:t xml:space="preserve"> {</w:t>
      </w:r>
    </w:p>
    <w:p w14:paraId="0155DC2D" w14:textId="77777777" w:rsidR="00BF596A" w:rsidRDefault="005632DD">
      <w:pPr>
        <w:pStyle w:val="PL"/>
      </w:pPr>
      <w:r>
        <w:t xml:space="preserve">    criticalExtensions                          </w:t>
      </w:r>
      <w:r>
        <w:rPr>
          <w:color w:val="993366"/>
        </w:rPr>
        <w:t>CHOICE</w:t>
      </w:r>
      <w:r>
        <w:t xml:space="preserve"> {</w:t>
      </w:r>
    </w:p>
    <w:p w14:paraId="55EC58A7" w14:textId="77777777" w:rsidR="00BF596A" w:rsidRDefault="005632DD">
      <w:pPr>
        <w:pStyle w:val="PL"/>
      </w:pPr>
      <w:r>
        <w:t xml:space="preserve">        locationMeasurementIndication               LocationMeasurementIndication-IEs,</w:t>
      </w:r>
    </w:p>
    <w:p w14:paraId="6711E23F" w14:textId="77777777" w:rsidR="00BF596A" w:rsidRDefault="005632DD">
      <w:pPr>
        <w:pStyle w:val="PL"/>
      </w:pPr>
      <w:r>
        <w:t xml:space="preserve">        criticalExtensionsFuture                    </w:t>
      </w:r>
      <w:r>
        <w:rPr>
          <w:color w:val="993366"/>
        </w:rPr>
        <w:t>SEQUENCE</w:t>
      </w:r>
      <w:r>
        <w:t xml:space="preserve"> {}</w:t>
      </w:r>
    </w:p>
    <w:p w14:paraId="34217F8D" w14:textId="77777777" w:rsidR="00BF596A" w:rsidRDefault="005632DD">
      <w:pPr>
        <w:pStyle w:val="PL"/>
      </w:pPr>
      <w:r>
        <w:t xml:space="preserve">    }</w:t>
      </w:r>
    </w:p>
    <w:p w14:paraId="042716F3" w14:textId="77777777" w:rsidR="00BF596A" w:rsidRDefault="005632DD">
      <w:pPr>
        <w:pStyle w:val="PL"/>
      </w:pPr>
      <w:r>
        <w:lastRenderedPageBreak/>
        <w:t>}</w:t>
      </w:r>
    </w:p>
    <w:p w14:paraId="6AA809C5" w14:textId="77777777" w:rsidR="00BF596A" w:rsidRDefault="00BF596A">
      <w:pPr>
        <w:pStyle w:val="PL"/>
      </w:pPr>
    </w:p>
    <w:p w14:paraId="4B8BABD3" w14:textId="77777777" w:rsidR="00BF596A" w:rsidRDefault="005632DD">
      <w:pPr>
        <w:pStyle w:val="PL"/>
      </w:pPr>
      <w:r>
        <w:t xml:space="preserve">LocationMeasurementIndication-IEs ::=       </w:t>
      </w:r>
      <w:r>
        <w:rPr>
          <w:color w:val="993366"/>
        </w:rPr>
        <w:t>SEQUENCE</w:t>
      </w:r>
      <w:r>
        <w:t xml:space="preserve"> {</w:t>
      </w:r>
    </w:p>
    <w:p w14:paraId="484B8EA6" w14:textId="77777777" w:rsidR="00BF596A" w:rsidRDefault="005632DD">
      <w:pPr>
        <w:pStyle w:val="PL"/>
      </w:pPr>
      <w:r>
        <w:t xml:space="preserve">    measurementIndication                       SetupRelease {LocationMeasurementInfo},</w:t>
      </w:r>
    </w:p>
    <w:p w14:paraId="15AC5DB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93B5B5" w14:textId="77777777" w:rsidR="00BF596A" w:rsidRDefault="005632DD">
      <w:pPr>
        <w:pStyle w:val="PL"/>
      </w:pPr>
      <w:r>
        <w:t xml:space="preserve">    nonCriticalExtension                        </w:t>
      </w:r>
      <w:r>
        <w:rPr>
          <w:color w:val="993366"/>
        </w:rPr>
        <w:t>SEQUENCE</w:t>
      </w:r>
      <w:r>
        <w:t xml:space="preserve">{}                                                              </w:t>
      </w:r>
      <w:r>
        <w:rPr>
          <w:color w:val="993366"/>
        </w:rPr>
        <w:t>OPTIONAL</w:t>
      </w:r>
    </w:p>
    <w:p w14:paraId="0DAEA923" w14:textId="77777777" w:rsidR="00BF596A" w:rsidRDefault="005632DD">
      <w:pPr>
        <w:pStyle w:val="PL"/>
      </w:pPr>
      <w:r>
        <w:t>}</w:t>
      </w:r>
    </w:p>
    <w:p w14:paraId="009B6907" w14:textId="77777777" w:rsidR="00BF596A" w:rsidRDefault="00BF596A">
      <w:pPr>
        <w:pStyle w:val="PL"/>
      </w:pPr>
    </w:p>
    <w:p w14:paraId="6518E5B1" w14:textId="77777777" w:rsidR="00BF596A" w:rsidRDefault="005632DD">
      <w:pPr>
        <w:pStyle w:val="PL"/>
        <w:rPr>
          <w:color w:val="808080"/>
        </w:rPr>
      </w:pPr>
      <w:r>
        <w:rPr>
          <w:color w:val="808080"/>
        </w:rPr>
        <w:t>-- TAG-LOCATIONMEASUREMENTINDICATION-STOP</w:t>
      </w:r>
    </w:p>
    <w:p w14:paraId="0730A154" w14:textId="77777777" w:rsidR="00BF596A" w:rsidRDefault="005632DD">
      <w:pPr>
        <w:pStyle w:val="PL"/>
        <w:rPr>
          <w:color w:val="808080"/>
        </w:rPr>
      </w:pPr>
      <w:r>
        <w:rPr>
          <w:color w:val="808080"/>
        </w:rPr>
        <w:t>-- ASN1STOP</w:t>
      </w:r>
    </w:p>
    <w:p w14:paraId="6FA9D347" w14:textId="77777777" w:rsidR="00BF596A" w:rsidRDefault="00BF596A">
      <w:pPr>
        <w:rPr>
          <w:rFonts w:eastAsiaTheme="minorEastAsia"/>
        </w:rPr>
      </w:pPr>
    </w:p>
    <w:p w14:paraId="611B3ABC" w14:textId="77777777" w:rsidR="00BF596A" w:rsidRDefault="005632DD">
      <w:pPr>
        <w:pStyle w:val="4"/>
        <w:rPr>
          <w:rFonts w:eastAsia="MS Mincho"/>
          <w:lang w:val="en-GB"/>
        </w:rPr>
      </w:pPr>
      <w:bookmarkStart w:id="63" w:name="_Toc83740054"/>
      <w:bookmarkStart w:id="64" w:name="_Toc60777099"/>
      <w:r>
        <w:rPr>
          <w:rFonts w:eastAsia="MS Mincho"/>
          <w:lang w:val="en-GB"/>
        </w:rPr>
        <w:t>–</w:t>
      </w:r>
      <w:r>
        <w:rPr>
          <w:rFonts w:eastAsia="MS Mincho"/>
          <w:lang w:val="en-GB"/>
        </w:rPr>
        <w:tab/>
      </w:r>
      <w:r>
        <w:rPr>
          <w:rFonts w:eastAsia="MS Mincho"/>
          <w:i/>
          <w:lang w:val="en-GB"/>
        </w:rPr>
        <w:t>LoggedMeasurementConfiguration</w:t>
      </w:r>
      <w:bookmarkEnd w:id="63"/>
      <w:bookmarkEnd w:id="64"/>
    </w:p>
    <w:p w14:paraId="6CA92685" w14:textId="77777777" w:rsidR="00BF596A" w:rsidRDefault="005632DD">
      <w:pPr>
        <w:rPr>
          <w:rFonts w:eastAsia="Malgun Gothic"/>
          <w:lang w:eastAsia="ko-KR"/>
        </w:rPr>
      </w:pPr>
      <w:r>
        <w:rPr>
          <w:rFonts w:eastAsia="Malgun Gothic"/>
          <w:lang w:eastAsia="ko-KR"/>
        </w:rPr>
        <w:t xml:space="preserve">The </w:t>
      </w:r>
      <w:r>
        <w:rPr>
          <w:rFonts w:eastAsia="Malgun Gothic"/>
          <w:i/>
          <w:lang w:eastAsia="ko-KR"/>
        </w:rPr>
        <w:t xml:space="preserve">LoggedMeasurementConfiguration </w:t>
      </w:r>
      <w:r>
        <w:rPr>
          <w:rFonts w:eastAsia="Malgun Gothic"/>
          <w:lang w:eastAsia="ko-KR"/>
        </w:rPr>
        <w:t xml:space="preserve">message is used to perform logging of measurement results while in RRC_IDLE </w:t>
      </w:r>
      <w:r>
        <w:rPr>
          <w:lang w:eastAsia="zh-CN"/>
        </w:rPr>
        <w:t>or RRC_INACTIVE</w:t>
      </w:r>
      <w:r>
        <w:rPr>
          <w:rFonts w:eastAsia="Malgun Gothic"/>
          <w:lang w:eastAsia="ko-KR"/>
        </w:rPr>
        <w:t>. It is used to transfer the logged measurement configuration for network performance optimisation.</w:t>
      </w:r>
    </w:p>
    <w:p w14:paraId="3037AF8F" w14:textId="77777777" w:rsidR="00BF596A" w:rsidRDefault="005632DD">
      <w:pPr>
        <w:pStyle w:val="B1"/>
        <w:rPr>
          <w:lang w:val="en-GB"/>
        </w:rPr>
      </w:pPr>
      <w:r>
        <w:rPr>
          <w:lang w:val="en-GB"/>
        </w:rPr>
        <w:t>Signalling radio bearer: SRB1</w:t>
      </w:r>
    </w:p>
    <w:p w14:paraId="6356C282" w14:textId="77777777" w:rsidR="00BF596A" w:rsidRDefault="005632DD">
      <w:pPr>
        <w:pStyle w:val="B1"/>
        <w:rPr>
          <w:lang w:val="en-GB"/>
        </w:rPr>
      </w:pPr>
      <w:r>
        <w:rPr>
          <w:lang w:val="en-GB"/>
        </w:rPr>
        <w:t>RLC-SAP: AM</w:t>
      </w:r>
    </w:p>
    <w:p w14:paraId="1270F2F6" w14:textId="77777777" w:rsidR="00BF596A" w:rsidRDefault="005632DD">
      <w:pPr>
        <w:pStyle w:val="B1"/>
        <w:rPr>
          <w:lang w:val="en-GB"/>
        </w:rPr>
      </w:pPr>
      <w:r>
        <w:rPr>
          <w:lang w:val="en-GB"/>
        </w:rPr>
        <w:t>Logical channel: DCCH</w:t>
      </w:r>
    </w:p>
    <w:p w14:paraId="122572E7" w14:textId="77777777" w:rsidR="00BF596A" w:rsidRDefault="005632DD">
      <w:pPr>
        <w:pStyle w:val="B1"/>
        <w:rPr>
          <w:lang w:val="en-GB"/>
        </w:rPr>
      </w:pPr>
      <w:r>
        <w:rPr>
          <w:lang w:val="en-GB"/>
        </w:rPr>
        <w:t>Direction: Network to UE</w:t>
      </w:r>
    </w:p>
    <w:p w14:paraId="41B5CFD9" w14:textId="77777777" w:rsidR="00BF596A" w:rsidRDefault="005632DD">
      <w:pPr>
        <w:pStyle w:val="TH"/>
        <w:rPr>
          <w:bCs/>
          <w:i/>
          <w:iCs/>
          <w:lang w:val="en-GB"/>
        </w:rPr>
      </w:pPr>
      <w:r>
        <w:rPr>
          <w:bCs/>
          <w:i/>
          <w:iCs/>
          <w:lang w:val="en-GB"/>
        </w:rPr>
        <w:t>LoggedMeasurementConfiguration message</w:t>
      </w:r>
    </w:p>
    <w:p w14:paraId="76F3A00E" w14:textId="77777777" w:rsidR="00BF596A" w:rsidRDefault="005632DD">
      <w:pPr>
        <w:pStyle w:val="PL"/>
        <w:rPr>
          <w:color w:val="808080"/>
        </w:rPr>
      </w:pPr>
      <w:r>
        <w:rPr>
          <w:color w:val="808080"/>
        </w:rPr>
        <w:t>-- ASN1START</w:t>
      </w:r>
    </w:p>
    <w:p w14:paraId="7B502C53" w14:textId="77777777" w:rsidR="00BF596A" w:rsidRDefault="005632DD">
      <w:pPr>
        <w:pStyle w:val="PL"/>
        <w:rPr>
          <w:color w:val="808080"/>
        </w:rPr>
      </w:pPr>
      <w:r>
        <w:rPr>
          <w:color w:val="808080"/>
        </w:rPr>
        <w:t>-- TAG-LOGGEDMEASUREMENTCONFIGURATION-START</w:t>
      </w:r>
    </w:p>
    <w:p w14:paraId="4DC15414" w14:textId="77777777" w:rsidR="00BF596A" w:rsidRDefault="00BF596A">
      <w:pPr>
        <w:pStyle w:val="PL"/>
      </w:pPr>
    </w:p>
    <w:p w14:paraId="0CC35AB6" w14:textId="77777777" w:rsidR="00BF596A" w:rsidRDefault="005632DD">
      <w:pPr>
        <w:pStyle w:val="PL"/>
      </w:pPr>
      <w:r>
        <w:t xml:space="preserve">LoggedMeasurementConfiguration-r16 ::=  </w:t>
      </w:r>
      <w:r>
        <w:rPr>
          <w:color w:val="993366"/>
        </w:rPr>
        <w:t>SEQUENCE</w:t>
      </w:r>
      <w:r>
        <w:t xml:space="preserve"> {</w:t>
      </w:r>
    </w:p>
    <w:p w14:paraId="3D7BAA9F" w14:textId="77777777" w:rsidR="00BF596A" w:rsidRDefault="005632DD">
      <w:pPr>
        <w:pStyle w:val="PL"/>
      </w:pPr>
      <w:r>
        <w:t xml:space="preserve">    criticalExtensions                      </w:t>
      </w:r>
      <w:r>
        <w:rPr>
          <w:color w:val="993366"/>
        </w:rPr>
        <w:t>CHOICE</w:t>
      </w:r>
      <w:r>
        <w:t xml:space="preserve"> {</w:t>
      </w:r>
    </w:p>
    <w:p w14:paraId="4C4D5992" w14:textId="77777777" w:rsidR="00BF596A" w:rsidRDefault="005632DD">
      <w:pPr>
        <w:pStyle w:val="PL"/>
      </w:pPr>
      <w:r>
        <w:t xml:space="preserve">        loggedMeasurementConfiguration-r16      LoggedMeasurementConfiguration-r16-IEs,</w:t>
      </w:r>
    </w:p>
    <w:p w14:paraId="4E721EA3" w14:textId="77777777" w:rsidR="00BF596A" w:rsidRDefault="005632DD">
      <w:pPr>
        <w:pStyle w:val="PL"/>
      </w:pPr>
      <w:r>
        <w:t xml:space="preserve">        criticalExtensionsFuture                </w:t>
      </w:r>
      <w:r>
        <w:rPr>
          <w:color w:val="993366"/>
        </w:rPr>
        <w:t>SEQUENCE</w:t>
      </w:r>
      <w:r>
        <w:t xml:space="preserve"> {}</w:t>
      </w:r>
    </w:p>
    <w:p w14:paraId="0B0E42F0" w14:textId="77777777" w:rsidR="00BF596A" w:rsidRDefault="005632DD">
      <w:pPr>
        <w:pStyle w:val="PL"/>
      </w:pPr>
      <w:r>
        <w:t xml:space="preserve">    }</w:t>
      </w:r>
    </w:p>
    <w:p w14:paraId="3D2A9DFF" w14:textId="77777777" w:rsidR="00BF596A" w:rsidRDefault="005632DD">
      <w:pPr>
        <w:pStyle w:val="PL"/>
      </w:pPr>
      <w:r>
        <w:t>}</w:t>
      </w:r>
    </w:p>
    <w:p w14:paraId="26FC0AF1" w14:textId="77777777" w:rsidR="00BF596A" w:rsidRDefault="00BF596A">
      <w:pPr>
        <w:pStyle w:val="PL"/>
      </w:pPr>
    </w:p>
    <w:p w14:paraId="2E3C8815" w14:textId="77777777" w:rsidR="00BF596A" w:rsidRDefault="005632DD">
      <w:pPr>
        <w:pStyle w:val="PL"/>
      </w:pPr>
      <w:r>
        <w:t xml:space="preserve">LoggedMeasurementConfiguration-r16-IEs ::=  </w:t>
      </w:r>
      <w:r>
        <w:rPr>
          <w:color w:val="993366"/>
        </w:rPr>
        <w:t>SEQUENCE</w:t>
      </w:r>
      <w:r>
        <w:t xml:space="preserve"> {</w:t>
      </w:r>
    </w:p>
    <w:p w14:paraId="633D60DF" w14:textId="77777777" w:rsidR="00BF596A" w:rsidRDefault="005632DD">
      <w:pPr>
        <w:pStyle w:val="PL"/>
      </w:pPr>
      <w:r>
        <w:t xml:space="preserve">    traceReference-r16                          TraceReference-r16,</w:t>
      </w:r>
    </w:p>
    <w:p w14:paraId="44BA43A5"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38C1FBB7"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04E26F1B" w14:textId="77777777" w:rsidR="00BF596A" w:rsidRDefault="005632DD">
      <w:pPr>
        <w:pStyle w:val="PL"/>
      </w:pPr>
      <w:r>
        <w:t xml:space="preserve">    absoluteTimeInfo-r16                        AbsoluteTimeInfo-r16,</w:t>
      </w:r>
    </w:p>
    <w:p w14:paraId="7DCD0731" w14:textId="77777777" w:rsidR="00BF596A" w:rsidRDefault="005632DD">
      <w:pPr>
        <w:pStyle w:val="PL"/>
        <w:rPr>
          <w:color w:val="808080"/>
        </w:rPr>
      </w:pPr>
      <w:r>
        <w:t xml:space="preserve">    areaConfiguration-r16                       AreaConfiguration-r16                    </w:t>
      </w:r>
      <w:r>
        <w:rPr>
          <w:color w:val="993366"/>
        </w:rPr>
        <w:t>OPTIONAL</w:t>
      </w:r>
      <w:r>
        <w:t xml:space="preserve">,  </w:t>
      </w:r>
      <w:r>
        <w:rPr>
          <w:color w:val="808080"/>
        </w:rPr>
        <w:t>--Need R</w:t>
      </w:r>
    </w:p>
    <w:p w14:paraId="3D99DF55" w14:textId="77777777" w:rsidR="00BF596A" w:rsidRDefault="005632DD">
      <w:pPr>
        <w:pStyle w:val="PL"/>
        <w:rPr>
          <w:color w:val="808080"/>
        </w:rPr>
      </w:pPr>
      <w:r>
        <w:t xml:space="preserve">    plmn-IdentityList-r16                       PLMN-IdentityList2-r16                   </w:t>
      </w:r>
      <w:r>
        <w:rPr>
          <w:color w:val="993366"/>
        </w:rPr>
        <w:t>OPTIONAL</w:t>
      </w:r>
      <w:r>
        <w:t xml:space="preserve">,  </w:t>
      </w:r>
      <w:r>
        <w:rPr>
          <w:color w:val="808080"/>
        </w:rPr>
        <w:t>--Need R</w:t>
      </w:r>
    </w:p>
    <w:p w14:paraId="53199585"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--Need M</w:t>
      </w:r>
    </w:p>
    <w:p w14:paraId="178A00C3"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--Need M</w:t>
      </w:r>
    </w:p>
    <w:p w14:paraId="244BEC78"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--Need M</w:t>
      </w:r>
    </w:p>
    <w:p w14:paraId="0FBB70D8" w14:textId="77777777" w:rsidR="00BF596A" w:rsidRDefault="005632DD">
      <w:pPr>
        <w:pStyle w:val="PL"/>
      </w:pPr>
      <w:r>
        <w:t xml:space="preserve">    loggingDuration-r16                         LoggingDuration-r16,</w:t>
      </w:r>
    </w:p>
    <w:p w14:paraId="24E4B941" w14:textId="77777777" w:rsidR="00BF596A" w:rsidRDefault="005632DD">
      <w:pPr>
        <w:pStyle w:val="PL"/>
      </w:pPr>
      <w:r>
        <w:t xml:space="preserve">    reportType                                  </w:t>
      </w:r>
      <w:r>
        <w:rPr>
          <w:color w:val="993366"/>
        </w:rPr>
        <w:t>CHOICE</w:t>
      </w:r>
      <w:r>
        <w:t xml:space="preserve"> {</w:t>
      </w:r>
    </w:p>
    <w:p w14:paraId="75A3C196" w14:textId="77777777" w:rsidR="00BF596A" w:rsidRDefault="005632DD">
      <w:pPr>
        <w:pStyle w:val="PL"/>
      </w:pPr>
      <w:r>
        <w:lastRenderedPageBreak/>
        <w:t xml:space="preserve">        periodical                                  LoggedPeriodicalReportConfig-r16,</w:t>
      </w:r>
    </w:p>
    <w:p w14:paraId="26468291" w14:textId="77777777" w:rsidR="00BF596A" w:rsidRDefault="005632DD">
      <w:pPr>
        <w:pStyle w:val="PL"/>
      </w:pPr>
      <w:r>
        <w:t xml:space="preserve">        eventTriggered                              LoggedEventTriggerConfig-r16,</w:t>
      </w:r>
    </w:p>
    <w:p w14:paraId="7A0BBDE1" w14:textId="77777777" w:rsidR="00BF596A" w:rsidRDefault="005632DD">
      <w:pPr>
        <w:pStyle w:val="PL"/>
      </w:pPr>
      <w:r>
        <w:t xml:space="preserve">        ...</w:t>
      </w:r>
    </w:p>
    <w:p w14:paraId="2F804C56" w14:textId="77777777" w:rsidR="00BF596A" w:rsidRDefault="005632DD">
      <w:pPr>
        <w:pStyle w:val="PL"/>
      </w:pPr>
      <w:r>
        <w:t xml:space="preserve">    },</w:t>
      </w:r>
    </w:p>
    <w:p w14:paraId="67FD52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C5DD729" w14:textId="77777777" w:rsidR="00BF596A" w:rsidRDefault="005632DD">
      <w:pPr>
        <w:pStyle w:val="PL"/>
      </w:pPr>
      <w:r>
        <w:t xml:space="preserve">    nonCriticalExtension                        </w:t>
      </w:r>
      <w:r>
        <w:rPr>
          <w:color w:val="993366"/>
        </w:rPr>
        <w:t>SEQUENCE</w:t>
      </w:r>
      <w:r>
        <w:t xml:space="preserve"> {}                              </w:t>
      </w:r>
      <w:r>
        <w:rPr>
          <w:color w:val="993366"/>
        </w:rPr>
        <w:t>OPTIONAL</w:t>
      </w:r>
    </w:p>
    <w:p w14:paraId="3714408C" w14:textId="77777777" w:rsidR="00BF596A" w:rsidRDefault="005632DD">
      <w:pPr>
        <w:pStyle w:val="PL"/>
      </w:pPr>
      <w:r>
        <w:t>}</w:t>
      </w:r>
    </w:p>
    <w:p w14:paraId="1EFD100E" w14:textId="77777777" w:rsidR="00BF596A" w:rsidRDefault="00BF596A">
      <w:pPr>
        <w:pStyle w:val="PL"/>
      </w:pPr>
    </w:p>
    <w:p w14:paraId="6D5DB0B7" w14:textId="77777777" w:rsidR="00BF596A" w:rsidRDefault="005632DD">
      <w:pPr>
        <w:pStyle w:val="PL"/>
      </w:pPr>
      <w:r>
        <w:t xml:space="preserve">LoggedPeriodicalReportConfig-r16 ::=            </w:t>
      </w:r>
      <w:r>
        <w:rPr>
          <w:color w:val="993366"/>
        </w:rPr>
        <w:t>SEQUENCE</w:t>
      </w:r>
      <w:r>
        <w:t xml:space="preserve"> {</w:t>
      </w:r>
    </w:p>
    <w:p w14:paraId="3E514F32" w14:textId="77777777" w:rsidR="00BF596A" w:rsidRDefault="005632DD">
      <w:pPr>
        <w:pStyle w:val="PL"/>
      </w:pPr>
      <w:r>
        <w:t xml:space="preserve">    loggingInterval-r16                             LoggingInterval-r16,</w:t>
      </w:r>
    </w:p>
    <w:p w14:paraId="50580E99" w14:textId="77777777" w:rsidR="00BF596A" w:rsidRDefault="005632DD">
      <w:pPr>
        <w:pStyle w:val="PL"/>
      </w:pPr>
      <w:r>
        <w:t xml:space="preserve">    ...</w:t>
      </w:r>
    </w:p>
    <w:p w14:paraId="5D34F0D3" w14:textId="77777777" w:rsidR="00BF596A" w:rsidRDefault="005632DD">
      <w:pPr>
        <w:pStyle w:val="PL"/>
      </w:pPr>
      <w:r>
        <w:t xml:space="preserve"> }</w:t>
      </w:r>
    </w:p>
    <w:p w14:paraId="5307C869" w14:textId="77777777" w:rsidR="00BF596A" w:rsidRDefault="00BF596A">
      <w:pPr>
        <w:pStyle w:val="PL"/>
      </w:pPr>
    </w:p>
    <w:p w14:paraId="6CA0445A" w14:textId="77777777" w:rsidR="00BF596A" w:rsidRDefault="005632DD">
      <w:pPr>
        <w:pStyle w:val="PL"/>
      </w:pPr>
      <w:r>
        <w:t xml:space="preserve">LoggedEventTriggerConfig-r16 ::=                </w:t>
      </w:r>
      <w:r>
        <w:rPr>
          <w:color w:val="993366"/>
        </w:rPr>
        <w:t>SEQUENCE</w:t>
      </w:r>
      <w:r>
        <w:t xml:space="preserve"> {</w:t>
      </w:r>
    </w:p>
    <w:p w14:paraId="5B6B133A" w14:textId="77777777" w:rsidR="00BF596A" w:rsidRDefault="005632DD">
      <w:pPr>
        <w:pStyle w:val="PL"/>
      </w:pPr>
      <w:r>
        <w:t xml:space="preserve">    eventType-r16                                   EventType-r16,</w:t>
      </w:r>
    </w:p>
    <w:p w14:paraId="35CD6C84" w14:textId="77777777" w:rsidR="00BF596A" w:rsidRDefault="005632DD">
      <w:pPr>
        <w:pStyle w:val="PL"/>
      </w:pPr>
      <w:r>
        <w:t xml:space="preserve">    loggingInterval-r16                             LoggingInterval-r16,</w:t>
      </w:r>
    </w:p>
    <w:p w14:paraId="24C8D2A1" w14:textId="77777777" w:rsidR="00BF596A" w:rsidRDefault="005632DD">
      <w:pPr>
        <w:pStyle w:val="PL"/>
      </w:pPr>
      <w:r>
        <w:t xml:space="preserve">    ...</w:t>
      </w:r>
    </w:p>
    <w:p w14:paraId="474539B0" w14:textId="77777777" w:rsidR="00BF596A" w:rsidRDefault="005632DD">
      <w:pPr>
        <w:pStyle w:val="PL"/>
      </w:pPr>
      <w:r>
        <w:t>}</w:t>
      </w:r>
    </w:p>
    <w:p w14:paraId="45C2EE8D" w14:textId="77777777" w:rsidR="00BF596A" w:rsidRDefault="00BF596A">
      <w:pPr>
        <w:pStyle w:val="PL"/>
      </w:pPr>
    </w:p>
    <w:p w14:paraId="62467A5A" w14:textId="77777777" w:rsidR="00BF596A" w:rsidRDefault="005632DD">
      <w:pPr>
        <w:pStyle w:val="PL"/>
      </w:pPr>
      <w:r>
        <w:t xml:space="preserve">EventType-r16 ::= </w:t>
      </w:r>
      <w:r>
        <w:rPr>
          <w:color w:val="993366"/>
        </w:rPr>
        <w:t>CHOICE</w:t>
      </w:r>
      <w:r>
        <w:t xml:space="preserve"> {</w:t>
      </w:r>
    </w:p>
    <w:p w14:paraId="44D0B473" w14:textId="77777777" w:rsidR="00BF596A" w:rsidRDefault="005632DD">
      <w:pPr>
        <w:pStyle w:val="PL"/>
      </w:pPr>
      <w:r>
        <w:t xml:space="preserve">    outOfCoverage     </w:t>
      </w:r>
      <w:r>
        <w:rPr>
          <w:color w:val="993366"/>
        </w:rPr>
        <w:t>NULL</w:t>
      </w:r>
      <w:r>
        <w:t>,</w:t>
      </w:r>
    </w:p>
    <w:p w14:paraId="15A76CE2" w14:textId="77777777" w:rsidR="00BF596A" w:rsidRDefault="005632DD">
      <w:pPr>
        <w:pStyle w:val="PL"/>
      </w:pPr>
      <w:r>
        <w:t xml:space="preserve">    event</w:t>
      </w:r>
      <w:r>
        <w:rPr>
          <w:rFonts w:eastAsia="等线"/>
        </w:rPr>
        <w:t>L1</w:t>
      </w:r>
      <w:r>
        <w:t xml:space="preserve">           </w:t>
      </w:r>
      <w:r>
        <w:rPr>
          <w:color w:val="993366"/>
        </w:rPr>
        <w:t>SEQUENCE</w:t>
      </w:r>
      <w:r>
        <w:t xml:space="preserve"> {</w:t>
      </w:r>
    </w:p>
    <w:p w14:paraId="5308CA0E" w14:textId="77777777" w:rsidR="00BF596A" w:rsidRDefault="005632DD">
      <w:pPr>
        <w:pStyle w:val="PL"/>
      </w:pPr>
      <w:r>
        <w:t xml:space="preserve">        l1-Threshold      MeasTriggerQuantity,</w:t>
      </w:r>
    </w:p>
    <w:p w14:paraId="133C5E85" w14:textId="77777777" w:rsidR="00BF596A" w:rsidRDefault="005632DD">
      <w:pPr>
        <w:pStyle w:val="PL"/>
      </w:pPr>
      <w:r>
        <w:t xml:space="preserve">        hysteresis        Hysteresis,</w:t>
      </w:r>
    </w:p>
    <w:p w14:paraId="0E02C938" w14:textId="77777777" w:rsidR="00BF596A" w:rsidRDefault="005632DD">
      <w:pPr>
        <w:pStyle w:val="PL"/>
      </w:pPr>
      <w:r>
        <w:t xml:space="preserve">        timeToTrigger     TimeToTrigger</w:t>
      </w:r>
    </w:p>
    <w:p w14:paraId="1BEE25F7" w14:textId="77777777" w:rsidR="00BF596A" w:rsidRDefault="005632DD">
      <w:pPr>
        <w:pStyle w:val="PL"/>
      </w:pPr>
      <w:r>
        <w:t xml:space="preserve">    },</w:t>
      </w:r>
    </w:p>
    <w:p w14:paraId="1A332630" w14:textId="77777777" w:rsidR="00BF596A" w:rsidRDefault="005632DD">
      <w:pPr>
        <w:pStyle w:val="PL"/>
      </w:pPr>
      <w:r>
        <w:t xml:space="preserve">    ...</w:t>
      </w:r>
    </w:p>
    <w:p w14:paraId="374CAE6B" w14:textId="77777777" w:rsidR="00BF596A" w:rsidRDefault="005632DD">
      <w:pPr>
        <w:pStyle w:val="PL"/>
      </w:pPr>
      <w:r>
        <w:t>}</w:t>
      </w:r>
    </w:p>
    <w:p w14:paraId="13CC1471" w14:textId="77777777" w:rsidR="00BF596A" w:rsidRDefault="00BF596A">
      <w:pPr>
        <w:pStyle w:val="PL"/>
      </w:pPr>
    </w:p>
    <w:p w14:paraId="1738F72A" w14:textId="77777777" w:rsidR="00BF596A" w:rsidRDefault="005632DD">
      <w:pPr>
        <w:pStyle w:val="PL"/>
        <w:rPr>
          <w:color w:val="808080"/>
        </w:rPr>
      </w:pPr>
      <w:r>
        <w:rPr>
          <w:color w:val="808080"/>
        </w:rPr>
        <w:t>-- TAG-LOGGEDMEASUREMENTCONFIGURATION-STOP</w:t>
      </w:r>
    </w:p>
    <w:p w14:paraId="7F6EBE00" w14:textId="77777777" w:rsidR="00BF596A" w:rsidRDefault="005632DD">
      <w:pPr>
        <w:pStyle w:val="PL"/>
        <w:rPr>
          <w:color w:val="808080"/>
        </w:rPr>
      </w:pPr>
      <w:r>
        <w:rPr>
          <w:color w:val="808080"/>
        </w:rPr>
        <w:t>-- ASN1STOP</w:t>
      </w:r>
    </w:p>
    <w:p w14:paraId="567C0B99"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66677B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FD5C153" w14:textId="77777777" w:rsidR="00BF596A" w:rsidRDefault="005632DD">
            <w:pPr>
              <w:pStyle w:val="TAH"/>
              <w:rPr>
                <w:lang w:eastAsia="en-GB"/>
              </w:rPr>
            </w:pPr>
            <w:r>
              <w:rPr>
                <w:i/>
                <w:iCs/>
                <w:lang w:eastAsia="ko-KR"/>
              </w:rPr>
              <w:lastRenderedPageBreak/>
              <w:t>LoggedMeasurementConfiguration</w:t>
            </w:r>
            <w:r>
              <w:rPr>
                <w:iCs/>
                <w:lang w:eastAsia="en-GB"/>
              </w:rPr>
              <w:t xml:space="preserve"> field descriptions</w:t>
            </w:r>
          </w:p>
        </w:tc>
      </w:tr>
      <w:tr w:rsidR="00BF596A" w14:paraId="2E073F6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0AF341" w14:textId="77777777" w:rsidR="00BF596A" w:rsidRDefault="005632DD">
            <w:pPr>
              <w:pStyle w:val="TAL"/>
              <w:rPr>
                <w:rFonts w:eastAsia="宋体"/>
                <w:b/>
                <w:bCs/>
                <w:i/>
                <w:iCs/>
                <w:lang w:val="en-GB" w:eastAsia="sv-SE"/>
              </w:rPr>
            </w:pPr>
            <w:r>
              <w:rPr>
                <w:rFonts w:eastAsia="宋体"/>
                <w:b/>
                <w:bCs/>
                <w:i/>
                <w:iCs/>
                <w:lang w:val="en-GB" w:eastAsia="sv-SE"/>
              </w:rPr>
              <w:t>absoluteTimeInfo</w:t>
            </w:r>
          </w:p>
          <w:p w14:paraId="4322EDBD" w14:textId="77777777" w:rsidR="00BF596A" w:rsidRDefault="005632DD">
            <w:pPr>
              <w:pStyle w:val="TAL"/>
              <w:rPr>
                <w:iCs/>
                <w:lang w:val="en-GB" w:eastAsia="ko-KR"/>
              </w:rPr>
            </w:pPr>
            <w:r>
              <w:rPr>
                <w:iCs/>
                <w:lang w:val="en-GB" w:eastAsia="ko-KR"/>
              </w:rPr>
              <w:t xml:space="preserve">Indicates </w:t>
            </w:r>
            <w:r>
              <w:rPr>
                <w:rFonts w:eastAsia="宋体"/>
                <w:lang w:val="en-GB" w:eastAsia="sv-SE"/>
              </w:rPr>
              <w:t>the absolute time in the current cell.</w:t>
            </w:r>
          </w:p>
        </w:tc>
      </w:tr>
      <w:tr w:rsidR="00BF596A" w14:paraId="27F836A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193BA5" w14:textId="77777777" w:rsidR="00BF596A" w:rsidRDefault="005632DD">
            <w:pPr>
              <w:pStyle w:val="TAL"/>
              <w:rPr>
                <w:rFonts w:eastAsia="宋体"/>
                <w:b/>
                <w:bCs/>
                <w:i/>
                <w:kern w:val="2"/>
                <w:lang w:val="en-GB" w:eastAsia="en-GB"/>
              </w:rPr>
            </w:pPr>
            <w:r>
              <w:rPr>
                <w:rFonts w:eastAsia="宋体"/>
                <w:b/>
                <w:bCs/>
                <w:i/>
                <w:kern w:val="2"/>
                <w:lang w:val="en-GB" w:eastAsia="en-GB"/>
              </w:rPr>
              <w:t>areaConfiguration</w:t>
            </w:r>
          </w:p>
          <w:p w14:paraId="4E121D3B" w14:textId="77777777" w:rsidR="00BF596A" w:rsidRDefault="005632DD">
            <w:pPr>
              <w:pStyle w:val="TAL"/>
              <w:rPr>
                <w:rFonts w:eastAsia="宋体"/>
                <w:b/>
                <w:bCs/>
                <w:i/>
                <w:kern w:val="2"/>
                <w:lang w:val="en-GB" w:eastAsia="en-GB"/>
              </w:rPr>
            </w:pPr>
            <w:r>
              <w:rPr>
                <w:bCs/>
                <w:iCs/>
                <w:lang w:val="en-GB" w:eastAsia="ko-KR"/>
              </w:rPr>
              <w:t xml:space="preserve">Used </w:t>
            </w:r>
            <w:r>
              <w:rPr>
                <w:rFonts w:eastAsia="宋体"/>
                <w:kern w:val="2"/>
                <w:lang w:val="en-GB" w:eastAsia="en-GB"/>
              </w:rPr>
              <w:t xml:space="preserve">to </w:t>
            </w:r>
            <w:r>
              <w:rPr>
                <w:rFonts w:eastAsia="宋体"/>
                <w:bCs/>
                <w:kern w:val="2"/>
                <w:lang w:val="en-GB" w:eastAsia="en-GB"/>
              </w:rPr>
              <w:t>restrict the area in which the UE performs measurement logging to cells broadcasting either one of the included cell identities or one of the included tracking area codes/ frequencies</w:t>
            </w:r>
            <w:r>
              <w:rPr>
                <w:rFonts w:eastAsia="宋体"/>
                <w:kern w:val="2"/>
                <w:lang w:val="en-GB" w:eastAsia="en-GB"/>
              </w:rPr>
              <w:t>.</w:t>
            </w:r>
          </w:p>
        </w:tc>
      </w:tr>
      <w:tr w:rsidR="00BF596A" w14:paraId="3CF0054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56674E" w14:textId="77777777" w:rsidR="00BF596A" w:rsidRDefault="005632DD">
            <w:pPr>
              <w:pStyle w:val="TAL"/>
              <w:rPr>
                <w:b/>
                <w:i/>
                <w:lang w:val="en-GB" w:eastAsia="sv-SE"/>
              </w:rPr>
            </w:pPr>
            <w:r>
              <w:rPr>
                <w:b/>
                <w:i/>
                <w:lang w:val="en-GB" w:eastAsia="sv-SE"/>
              </w:rPr>
              <w:t>eventType</w:t>
            </w:r>
          </w:p>
          <w:p w14:paraId="25C62116" w14:textId="77777777" w:rsidR="00BF596A" w:rsidRDefault="005632DD">
            <w:pPr>
              <w:pStyle w:val="TAL"/>
              <w:rPr>
                <w:i/>
                <w:iCs/>
                <w:lang w:val="en-GB" w:eastAsia="ko-KR"/>
              </w:rPr>
            </w:pPr>
            <w:r>
              <w:rPr>
                <w:bCs/>
                <w:iCs/>
                <w:lang w:val="en-GB" w:eastAsia="en-GB"/>
              </w:rPr>
              <w:t>The value outOfCoverage indicates the UE to perform logging of measurements when the UE enters any cell selection state, and the value eventL1 indicates the UE to perform logging of measurements when the triggering condition (similar as event A2 as specified in 5.5.4.3) as configured in the event is met for the camping cell in camped normally state.</w:t>
            </w:r>
          </w:p>
        </w:tc>
      </w:tr>
      <w:tr w:rsidR="00BF596A" w14:paraId="402FE1D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088A01" w14:textId="77777777" w:rsidR="00BF596A" w:rsidRDefault="005632DD">
            <w:pPr>
              <w:pStyle w:val="TAL"/>
              <w:rPr>
                <w:rFonts w:eastAsia="宋体"/>
                <w:b/>
                <w:bCs/>
                <w:i/>
                <w:kern w:val="2"/>
                <w:lang w:val="en-GB" w:eastAsia="en-GB"/>
              </w:rPr>
            </w:pPr>
            <w:r>
              <w:rPr>
                <w:rFonts w:eastAsia="宋体"/>
                <w:b/>
                <w:bCs/>
                <w:i/>
                <w:kern w:val="2"/>
                <w:lang w:val="en-GB" w:eastAsia="en-GB"/>
              </w:rPr>
              <w:t>plmn-IdentityList</w:t>
            </w:r>
          </w:p>
          <w:p w14:paraId="65A32E30" w14:textId="77777777" w:rsidR="00BF596A" w:rsidRDefault="005632DD">
            <w:pPr>
              <w:pStyle w:val="TAL"/>
              <w:rPr>
                <w:b/>
                <w:i/>
                <w:lang w:val="en-GB" w:eastAsia="sv-SE"/>
              </w:rPr>
            </w:pPr>
            <w:r>
              <w:rPr>
                <w:rFonts w:eastAsia="宋体"/>
                <w:bCs/>
                <w:kern w:val="2"/>
                <w:lang w:val="en-GB" w:eastAsia="en-GB"/>
              </w:rPr>
              <w:t>Indicates a set of PLMNs defining when the UE performs measurement logging as well as the associated status indication and information retrieval i.e. the UE performs these actions when the RPLMN is part of this set of PLMNs.</w:t>
            </w:r>
          </w:p>
        </w:tc>
      </w:tr>
      <w:tr w:rsidR="00BF596A" w14:paraId="224CC23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7F8FA36" w14:textId="77777777" w:rsidR="00BF596A" w:rsidRDefault="005632DD">
            <w:pPr>
              <w:pStyle w:val="TAL"/>
              <w:rPr>
                <w:b/>
                <w:i/>
                <w:lang w:val="en-GB" w:eastAsia="sv-SE"/>
              </w:rPr>
            </w:pPr>
            <w:r>
              <w:rPr>
                <w:b/>
                <w:i/>
                <w:lang w:val="en-GB" w:eastAsia="sv-SE"/>
              </w:rPr>
              <w:t>tce-Id</w:t>
            </w:r>
          </w:p>
          <w:p w14:paraId="75A3A70E" w14:textId="77777777" w:rsidR="00BF596A" w:rsidRDefault="005632DD">
            <w:pPr>
              <w:pStyle w:val="TAL"/>
              <w:rPr>
                <w:rFonts w:eastAsia="宋体"/>
                <w:b/>
                <w:bCs/>
                <w:i/>
                <w:kern w:val="2"/>
                <w:lang w:val="en-GB" w:eastAsia="en-GB"/>
              </w:rPr>
            </w:pPr>
            <w:r>
              <w:rPr>
                <w:bCs/>
                <w:iCs/>
                <w:lang w:val="en-GB" w:eastAsia="sv-SE"/>
              </w:rPr>
              <w:t>P</w:t>
            </w:r>
            <w:r>
              <w:rPr>
                <w:bCs/>
                <w:iCs/>
                <w:lang w:val="en-GB" w:eastAsia="en-GB"/>
              </w:rPr>
              <w:t>arameter Trace Collection Entity Id: See TS 32.422 [52].</w:t>
            </w:r>
          </w:p>
        </w:tc>
      </w:tr>
      <w:tr w:rsidR="00BF596A" w14:paraId="4DF285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C2A03F" w14:textId="77777777" w:rsidR="00BF596A" w:rsidRDefault="005632DD">
            <w:pPr>
              <w:pStyle w:val="TAL"/>
              <w:rPr>
                <w:b/>
                <w:i/>
                <w:lang w:val="en-GB" w:eastAsia="ko-KR"/>
              </w:rPr>
            </w:pPr>
            <w:r>
              <w:rPr>
                <w:b/>
                <w:i/>
                <w:lang w:val="en-GB" w:eastAsia="ko-KR"/>
              </w:rPr>
              <w:t>traceRecordingSessionRef</w:t>
            </w:r>
          </w:p>
          <w:p w14:paraId="468A97E8" w14:textId="77777777" w:rsidR="00BF596A" w:rsidRDefault="005632DD">
            <w:pPr>
              <w:pStyle w:val="TAL"/>
              <w:rPr>
                <w:rFonts w:eastAsia="宋体"/>
                <w:b/>
                <w:bCs/>
                <w:i/>
                <w:kern w:val="2"/>
                <w:lang w:val="en-GB" w:eastAsia="en-GB"/>
              </w:rPr>
            </w:pPr>
            <w:r>
              <w:rPr>
                <w:bCs/>
                <w:iCs/>
                <w:lang w:val="en-GB" w:eastAsia="en-GB"/>
              </w:rPr>
              <w:t>Parameter Trace Recording Session Reference: See TS 32.422 [52]</w:t>
            </w:r>
            <w:r>
              <w:rPr>
                <w:bCs/>
                <w:iCs/>
                <w:lang w:val="en-GB" w:eastAsia="ko-KR"/>
              </w:rPr>
              <w:t>.</w:t>
            </w:r>
          </w:p>
        </w:tc>
      </w:tr>
      <w:tr w:rsidR="00BF596A" w14:paraId="2FFA328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F4D6B9" w14:textId="77777777" w:rsidR="00BF596A" w:rsidRDefault="005632DD">
            <w:pPr>
              <w:pStyle w:val="TAL"/>
              <w:rPr>
                <w:b/>
                <w:i/>
                <w:lang w:val="en-GB" w:eastAsia="sv-SE"/>
              </w:rPr>
            </w:pPr>
            <w:r>
              <w:rPr>
                <w:b/>
                <w:i/>
                <w:lang w:val="en-GB" w:eastAsia="sv-SE"/>
              </w:rPr>
              <w:t>reportType</w:t>
            </w:r>
          </w:p>
          <w:p w14:paraId="2ADE5F49" w14:textId="77777777" w:rsidR="00BF596A" w:rsidRDefault="005632DD">
            <w:pPr>
              <w:pStyle w:val="TAL"/>
              <w:rPr>
                <w:rFonts w:eastAsia="宋体"/>
                <w:b/>
                <w:bCs/>
                <w:i/>
                <w:kern w:val="2"/>
                <w:lang w:val="en-GB" w:eastAsia="en-GB"/>
              </w:rPr>
            </w:pPr>
            <w:r>
              <w:rPr>
                <w:lang w:val="en-GB" w:eastAsia="sv-SE"/>
              </w:rPr>
              <w:t>Parameter configures the type of MDT configuration, specifically Periodic MDT configuration or Event Triggerd MDT configuration.</w:t>
            </w:r>
          </w:p>
        </w:tc>
      </w:tr>
    </w:tbl>
    <w:p w14:paraId="2C718265" w14:textId="77777777" w:rsidR="00BF596A" w:rsidRDefault="00BF596A"/>
    <w:p w14:paraId="19A42141" w14:textId="77777777" w:rsidR="00BF596A" w:rsidRDefault="005632DD">
      <w:pPr>
        <w:pStyle w:val="4"/>
        <w:rPr>
          <w:i/>
          <w:iCs/>
          <w:lang w:val="en-GB"/>
        </w:rPr>
      </w:pPr>
      <w:bookmarkStart w:id="65" w:name="_Toc83740055"/>
      <w:bookmarkStart w:id="66" w:name="_Toc60777100"/>
      <w:r>
        <w:rPr>
          <w:i/>
          <w:iCs/>
          <w:lang w:val="en-GB"/>
        </w:rPr>
        <w:t>–</w:t>
      </w:r>
      <w:r>
        <w:rPr>
          <w:i/>
          <w:iCs/>
          <w:lang w:val="en-GB"/>
        </w:rPr>
        <w:tab/>
        <w:t>MCGFailureInformation</w:t>
      </w:r>
      <w:bookmarkEnd w:id="65"/>
      <w:bookmarkEnd w:id="66"/>
    </w:p>
    <w:p w14:paraId="489C75CE" w14:textId="77777777" w:rsidR="00BF596A" w:rsidRDefault="005632DD">
      <w:r>
        <w:t xml:space="preserve">The </w:t>
      </w:r>
      <w:r>
        <w:rPr>
          <w:i/>
        </w:rPr>
        <w:t>MCGFailureInformation</w:t>
      </w:r>
      <w:r>
        <w:t xml:space="preserve"> message is used to provide information regarding NR MCG failures detected by the UE.</w:t>
      </w:r>
    </w:p>
    <w:p w14:paraId="35604CB5" w14:textId="77777777" w:rsidR="00BF596A" w:rsidRDefault="005632DD">
      <w:pPr>
        <w:pStyle w:val="B1"/>
        <w:rPr>
          <w:lang w:val="en-GB"/>
        </w:rPr>
      </w:pPr>
      <w:r>
        <w:rPr>
          <w:lang w:val="en-GB"/>
        </w:rPr>
        <w:t>Signalling radio bearer: SRB1</w:t>
      </w:r>
    </w:p>
    <w:p w14:paraId="4A6B92AC" w14:textId="77777777" w:rsidR="00BF596A" w:rsidRDefault="005632DD">
      <w:pPr>
        <w:pStyle w:val="B1"/>
        <w:rPr>
          <w:lang w:val="en-GB"/>
        </w:rPr>
      </w:pPr>
      <w:r>
        <w:rPr>
          <w:lang w:val="en-GB"/>
        </w:rPr>
        <w:t>RLC-SAP: AM</w:t>
      </w:r>
    </w:p>
    <w:p w14:paraId="1BE69EF0" w14:textId="77777777" w:rsidR="00BF596A" w:rsidRDefault="005632DD">
      <w:pPr>
        <w:pStyle w:val="B1"/>
        <w:rPr>
          <w:lang w:val="en-GB"/>
        </w:rPr>
      </w:pPr>
      <w:r>
        <w:rPr>
          <w:lang w:val="en-GB"/>
        </w:rPr>
        <w:t>Logical channel: DCCH</w:t>
      </w:r>
    </w:p>
    <w:p w14:paraId="796C177B" w14:textId="77777777" w:rsidR="00BF596A" w:rsidRDefault="005632DD">
      <w:pPr>
        <w:pStyle w:val="B1"/>
        <w:rPr>
          <w:lang w:val="en-GB"/>
        </w:rPr>
      </w:pPr>
      <w:r>
        <w:rPr>
          <w:lang w:val="en-GB"/>
        </w:rPr>
        <w:t>Direction: UE to Network</w:t>
      </w:r>
    </w:p>
    <w:p w14:paraId="42CDAFA9" w14:textId="77777777" w:rsidR="00BF596A" w:rsidRDefault="005632DD">
      <w:pPr>
        <w:pStyle w:val="TH"/>
        <w:rPr>
          <w:lang w:val="en-GB"/>
        </w:rPr>
      </w:pPr>
      <w:r>
        <w:rPr>
          <w:i/>
          <w:lang w:val="en-GB"/>
        </w:rPr>
        <w:t>MCGFailureInformation</w:t>
      </w:r>
      <w:r>
        <w:rPr>
          <w:lang w:val="en-GB"/>
        </w:rPr>
        <w:t xml:space="preserve"> message</w:t>
      </w:r>
    </w:p>
    <w:p w14:paraId="67D8C879" w14:textId="77777777" w:rsidR="00BF596A" w:rsidRDefault="005632DD">
      <w:pPr>
        <w:pStyle w:val="PL"/>
        <w:rPr>
          <w:color w:val="808080"/>
        </w:rPr>
      </w:pPr>
      <w:r>
        <w:rPr>
          <w:color w:val="808080"/>
        </w:rPr>
        <w:t>-- ASN1START</w:t>
      </w:r>
    </w:p>
    <w:p w14:paraId="028FC13F" w14:textId="77777777" w:rsidR="00BF596A" w:rsidRDefault="005632DD">
      <w:pPr>
        <w:pStyle w:val="PL"/>
        <w:rPr>
          <w:color w:val="808080"/>
        </w:rPr>
      </w:pPr>
      <w:r>
        <w:rPr>
          <w:color w:val="808080"/>
        </w:rPr>
        <w:t>-- TAG-MCGFAILUREINFORMATION-START</w:t>
      </w:r>
    </w:p>
    <w:p w14:paraId="5FF547F4" w14:textId="77777777" w:rsidR="00BF596A" w:rsidRDefault="00BF596A">
      <w:pPr>
        <w:pStyle w:val="PL"/>
        <w:rPr>
          <w:rFonts w:eastAsia="Malgun Gothic"/>
        </w:rPr>
      </w:pPr>
    </w:p>
    <w:p w14:paraId="5FD65314" w14:textId="77777777" w:rsidR="00BF596A" w:rsidRDefault="005632DD">
      <w:pPr>
        <w:pStyle w:val="PL"/>
        <w:rPr>
          <w:rFonts w:eastAsia="Malgun Gothic"/>
        </w:rPr>
      </w:pPr>
      <w:r>
        <w:rPr>
          <w:rFonts w:eastAsia="Malgun Gothic"/>
        </w:rPr>
        <w:t>MCGFailureInformation-r16 ::=</w:t>
      </w:r>
      <w:r>
        <w:t xml:space="preserve">    </w:t>
      </w:r>
      <w:r>
        <w:rPr>
          <w:color w:val="993366"/>
        </w:rPr>
        <w:t>SEQUENCE</w:t>
      </w:r>
      <w:r>
        <w:rPr>
          <w:rFonts w:eastAsia="Malgun Gothic"/>
        </w:rPr>
        <w:t xml:space="preserve"> {</w:t>
      </w:r>
    </w:p>
    <w:p w14:paraId="3C3E0546" w14:textId="77777777" w:rsidR="00BF596A" w:rsidRDefault="005632DD">
      <w:pPr>
        <w:pStyle w:val="PL"/>
        <w:rPr>
          <w:rFonts w:eastAsia="Malgun Gothic"/>
        </w:rPr>
      </w:pPr>
      <w:r>
        <w:t xml:space="preserve">    </w:t>
      </w:r>
      <w:r>
        <w:rPr>
          <w:rFonts w:eastAsia="Malgun Gothic"/>
        </w:rPr>
        <w:t>criticalExtensions</w:t>
      </w:r>
      <w:r>
        <w:t xml:space="preserve">               </w:t>
      </w:r>
      <w:r>
        <w:rPr>
          <w:color w:val="993366"/>
        </w:rPr>
        <w:t>CHOICE</w:t>
      </w:r>
      <w:r>
        <w:rPr>
          <w:rFonts w:eastAsia="Malgun Gothic"/>
        </w:rPr>
        <w:t xml:space="preserve"> {</w:t>
      </w:r>
    </w:p>
    <w:p w14:paraId="325D348F" w14:textId="77777777" w:rsidR="00BF596A" w:rsidRDefault="005632DD">
      <w:pPr>
        <w:pStyle w:val="PL"/>
        <w:rPr>
          <w:rFonts w:eastAsia="Malgun Gothic"/>
        </w:rPr>
      </w:pPr>
      <w:r>
        <w:t xml:space="preserve">        </w:t>
      </w:r>
      <w:r>
        <w:rPr>
          <w:rFonts w:eastAsia="Malgun Gothic"/>
        </w:rPr>
        <w:t>mcgFailureInformation-r16</w:t>
      </w:r>
      <w:r>
        <w:t xml:space="preserve">        </w:t>
      </w:r>
      <w:r>
        <w:rPr>
          <w:rFonts w:eastAsia="Malgun Gothic"/>
        </w:rPr>
        <w:t>MCGFailureInformation-r16-IEs,</w:t>
      </w:r>
    </w:p>
    <w:p w14:paraId="3CB61B88" w14:textId="77777777" w:rsidR="00BF596A" w:rsidRDefault="005632DD">
      <w:pPr>
        <w:pStyle w:val="PL"/>
        <w:rPr>
          <w:rFonts w:eastAsia="Malgun Gothic"/>
        </w:rPr>
      </w:pPr>
      <w:r>
        <w:t xml:space="preserve">        </w:t>
      </w:r>
      <w:r>
        <w:rPr>
          <w:rFonts w:eastAsia="Malgun Gothic"/>
        </w:rPr>
        <w:t>criticalExtensionsFuture</w:t>
      </w:r>
      <w:r>
        <w:t xml:space="preserve">         </w:t>
      </w:r>
      <w:r>
        <w:rPr>
          <w:color w:val="993366"/>
        </w:rPr>
        <w:t>SEQUENCE</w:t>
      </w:r>
      <w:r>
        <w:rPr>
          <w:rFonts w:eastAsia="Malgun Gothic"/>
        </w:rPr>
        <w:t xml:space="preserve"> {}</w:t>
      </w:r>
    </w:p>
    <w:p w14:paraId="314AF21F" w14:textId="77777777" w:rsidR="00BF596A" w:rsidRDefault="005632DD">
      <w:pPr>
        <w:pStyle w:val="PL"/>
        <w:rPr>
          <w:rFonts w:eastAsia="Malgun Gothic"/>
        </w:rPr>
      </w:pPr>
      <w:r>
        <w:t xml:space="preserve">    </w:t>
      </w:r>
      <w:r>
        <w:rPr>
          <w:rFonts w:eastAsia="Malgun Gothic"/>
        </w:rPr>
        <w:t>}</w:t>
      </w:r>
    </w:p>
    <w:p w14:paraId="23374E34" w14:textId="77777777" w:rsidR="00BF596A" w:rsidRDefault="005632DD">
      <w:pPr>
        <w:pStyle w:val="PL"/>
        <w:rPr>
          <w:rFonts w:eastAsia="Malgun Gothic"/>
        </w:rPr>
      </w:pPr>
      <w:r>
        <w:rPr>
          <w:rFonts w:eastAsia="Malgun Gothic"/>
        </w:rPr>
        <w:t>}</w:t>
      </w:r>
    </w:p>
    <w:p w14:paraId="1BBFEA8C" w14:textId="77777777" w:rsidR="00BF596A" w:rsidRDefault="00BF596A">
      <w:pPr>
        <w:pStyle w:val="PL"/>
        <w:rPr>
          <w:rFonts w:eastAsia="Malgun Gothic"/>
        </w:rPr>
      </w:pPr>
    </w:p>
    <w:p w14:paraId="2C95C58B" w14:textId="77777777" w:rsidR="00BF596A" w:rsidRDefault="005632DD">
      <w:pPr>
        <w:pStyle w:val="PL"/>
        <w:rPr>
          <w:rFonts w:eastAsia="Malgun Gothic"/>
        </w:rPr>
      </w:pPr>
      <w:r>
        <w:rPr>
          <w:rFonts w:eastAsia="Malgun Gothic"/>
        </w:rPr>
        <w:t xml:space="preserve">MCGFailureInformation-r16-IEs ::= </w:t>
      </w:r>
      <w:r>
        <w:rPr>
          <w:color w:val="993366"/>
        </w:rPr>
        <w:t>SEQUENCE</w:t>
      </w:r>
      <w:r>
        <w:rPr>
          <w:rFonts w:eastAsia="Malgun Gothic"/>
        </w:rPr>
        <w:t xml:space="preserve"> {</w:t>
      </w:r>
    </w:p>
    <w:p w14:paraId="08C82052" w14:textId="77777777" w:rsidR="00BF596A" w:rsidRDefault="005632DD">
      <w:pPr>
        <w:pStyle w:val="PL"/>
        <w:rPr>
          <w:rFonts w:eastAsia="Malgun Gothic"/>
        </w:rPr>
      </w:pPr>
      <w:r>
        <w:t xml:space="preserve">    </w:t>
      </w:r>
      <w:r>
        <w:rPr>
          <w:rFonts w:eastAsia="Malgun Gothic"/>
        </w:rPr>
        <w:t>failureReportMCG-r16</w:t>
      </w:r>
      <w:r>
        <w:t xml:space="preserve">              </w:t>
      </w:r>
      <w:r>
        <w:rPr>
          <w:rFonts w:eastAsia="Malgun Gothic"/>
        </w:rPr>
        <w:t>FailureReportMCG-r16</w:t>
      </w:r>
      <w:r>
        <w:t xml:space="preserve">                             </w:t>
      </w:r>
      <w:r>
        <w:rPr>
          <w:color w:val="993366"/>
        </w:rPr>
        <w:t>OPTIONAL</w:t>
      </w:r>
      <w:r>
        <w:rPr>
          <w:rFonts w:eastAsia="Malgun Gothic"/>
        </w:rPr>
        <w:t>,</w:t>
      </w:r>
    </w:p>
    <w:p w14:paraId="008C8D76" w14:textId="77777777" w:rsidR="00BF596A" w:rsidRDefault="005632DD">
      <w:pPr>
        <w:pStyle w:val="PL"/>
      </w:pPr>
      <w:r>
        <w:lastRenderedPageBreak/>
        <w:t xml:space="preserve">    lateNonCriticalExtension          </w:t>
      </w:r>
      <w:r>
        <w:rPr>
          <w:color w:val="993366"/>
        </w:rPr>
        <w:t>OCTET</w:t>
      </w:r>
      <w:r>
        <w:t xml:space="preserve"> </w:t>
      </w:r>
      <w:r>
        <w:rPr>
          <w:color w:val="993366"/>
        </w:rPr>
        <w:t>STRING</w:t>
      </w:r>
      <w:r>
        <w:t xml:space="preserve">                                     </w:t>
      </w:r>
      <w:r>
        <w:rPr>
          <w:color w:val="993366"/>
        </w:rPr>
        <w:t>OPTIONAL</w:t>
      </w:r>
      <w:r>
        <w:t>,</w:t>
      </w:r>
    </w:p>
    <w:p w14:paraId="2B1B86AA" w14:textId="77777777"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14:paraId="5A09F456" w14:textId="77777777" w:rsidR="00BF596A" w:rsidRDefault="005632DD">
      <w:pPr>
        <w:pStyle w:val="PL"/>
        <w:rPr>
          <w:rFonts w:eastAsia="Malgun Gothic"/>
        </w:rPr>
      </w:pPr>
      <w:r>
        <w:rPr>
          <w:rFonts w:eastAsia="Malgun Gothic"/>
        </w:rPr>
        <w:t>}</w:t>
      </w:r>
    </w:p>
    <w:p w14:paraId="4AEF5EA5" w14:textId="77777777" w:rsidR="00BF596A" w:rsidRDefault="00BF596A">
      <w:pPr>
        <w:pStyle w:val="PL"/>
        <w:rPr>
          <w:rFonts w:eastAsia="Malgun Gothic"/>
        </w:rPr>
      </w:pPr>
    </w:p>
    <w:p w14:paraId="5C0EC88A" w14:textId="77777777" w:rsidR="00BF596A" w:rsidRDefault="005632DD">
      <w:pPr>
        <w:pStyle w:val="PL"/>
        <w:rPr>
          <w:rFonts w:eastAsia="Malgun Gothic"/>
        </w:rPr>
      </w:pPr>
      <w:r>
        <w:rPr>
          <w:rFonts w:eastAsia="Malgun Gothic"/>
        </w:rPr>
        <w:t>FailureReportMCG-r16 ::=</w:t>
      </w:r>
      <w:r>
        <w:t xml:space="preserve">          </w:t>
      </w:r>
      <w:r>
        <w:rPr>
          <w:color w:val="993366"/>
        </w:rPr>
        <w:t>SEQUENCE</w:t>
      </w:r>
      <w:r>
        <w:rPr>
          <w:rFonts w:eastAsia="Malgun Gothic"/>
        </w:rPr>
        <w:t xml:space="preserve"> {</w:t>
      </w:r>
    </w:p>
    <w:p w14:paraId="3E3045DA" w14:textId="77777777" w:rsidR="00BF596A" w:rsidRDefault="005632DD">
      <w:pPr>
        <w:pStyle w:val="PL"/>
        <w:rPr>
          <w:rFonts w:eastAsia="Malgun Gothic"/>
        </w:rPr>
      </w:pPr>
      <w:r>
        <w:t xml:space="preserve">    </w:t>
      </w:r>
      <w:r>
        <w:rPr>
          <w:rFonts w:eastAsia="Malgun Gothic"/>
        </w:rPr>
        <w:t>failureType-r16</w:t>
      </w:r>
      <w:r>
        <w:t xml:space="preserve">                   </w:t>
      </w:r>
      <w:r>
        <w:rPr>
          <w:color w:val="993366"/>
        </w:rPr>
        <w:t>ENUMERATED</w:t>
      </w:r>
      <w:r>
        <w:rPr>
          <w:rFonts w:eastAsia="Malgun Gothic"/>
        </w:rPr>
        <w:t xml:space="preserve"> {t31</w:t>
      </w:r>
      <w:r>
        <w:rPr>
          <w:rFonts w:eastAsia="MS Mincho"/>
        </w:rPr>
        <w:t>0</w:t>
      </w:r>
      <w:r>
        <w:rPr>
          <w:rFonts w:eastAsia="Malgun Gothic"/>
        </w:rPr>
        <w:t>-Expiry, randomAccessProblem, rlc-MaxNumRetx,</w:t>
      </w:r>
    </w:p>
    <w:p w14:paraId="5CF48F5D" w14:textId="77777777" w:rsidR="00BF596A" w:rsidRDefault="005632DD">
      <w:pPr>
        <w:pStyle w:val="PL"/>
      </w:pPr>
      <w:r>
        <w:rPr>
          <w:rFonts w:eastAsia="Malgun Gothic"/>
        </w:rPr>
        <w:t xml:space="preserve">                                                         </w:t>
      </w:r>
      <w:r>
        <w:t>t312-Expiry-r16, lbt-Failure-r16, beamFailureRecoveryFailure-r16,</w:t>
      </w:r>
    </w:p>
    <w:p w14:paraId="2D2CD474" w14:textId="77777777" w:rsidR="00BF596A" w:rsidRDefault="005632DD">
      <w:pPr>
        <w:pStyle w:val="PL"/>
        <w:rPr>
          <w:rFonts w:eastAsia="Malgun Gothic"/>
        </w:rPr>
      </w:pPr>
      <w:r>
        <w:t xml:space="preserve">                                         bh-RLF-r16, spare1</w:t>
      </w:r>
      <w:r>
        <w:rPr>
          <w:rFonts w:eastAsia="Malgun Gothic"/>
        </w:rPr>
        <w:t xml:space="preserve">}                                       </w:t>
      </w:r>
      <w:r>
        <w:t xml:space="preserve">                                   </w:t>
      </w:r>
      <w:r>
        <w:rPr>
          <w:rFonts w:eastAsia="Malgun Gothic"/>
        </w:rPr>
        <w:t xml:space="preserve">  </w:t>
      </w:r>
      <w:r>
        <w:rPr>
          <w:rFonts w:eastAsia="Malgun Gothic"/>
          <w:color w:val="993366"/>
        </w:rPr>
        <w:t>OPTIONAL</w:t>
      </w:r>
      <w:r>
        <w:rPr>
          <w:rFonts w:eastAsia="Malgun Gothic"/>
        </w:rPr>
        <w:t>,</w:t>
      </w:r>
    </w:p>
    <w:p w14:paraId="2BDF2EAC" w14:textId="77777777" w:rsidR="00BF596A" w:rsidRDefault="005632DD">
      <w:pPr>
        <w:pStyle w:val="PL"/>
        <w:rPr>
          <w:rFonts w:eastAsia="Malgun Gothic"/>
        </w:rPr>
      </w:pPr>
      <w:r>
        <w:t xml:space="preserve">    </w:t>
      </w:r>
      <w:r>
        <w:rPr>
          <w:rFonts w:eastAsia="Malgun Gothic"/>
        </w:rPr>
        <w:t>measResultFreqList-r16</w:t>
      </w:r>
      <w:r>
        <w:t xml:space="preserve">            </w:t>
      </w:r>
      <w:r>
        <w:rPr>
          <w:rFonts w:eastAsia="Malgun Gothic"/>
        </w:rPr>
        <w:t>MeasResultList2NR</w:t>
      </w:r>
      <w:r>
        <w:t xml:space="preserve">                                                                     </w:t>
      </w:r>
      <w:r>
        <w:rPr>
          <w:color w:val="993366"/>
        </w:rPr>
        <w:t>OPTIONAL</w:t>
      </w:r>
      <w:r>
        <w:rPr>
          <w:rFonts w:eastAsia="Malgun Gothic"/>
        </w:rPr>
        <w:t>,</w:t>
      </w:r>
    </w:p>
    <w:p w14:paraId="2C0E4FBB" w14:textId="77777777" w:rsidR="00BF596A" w:rsidRDefault="005632DD">
      <w:pPr>
        <w:pStyle w:val="PL"/>
        <w:rPr>
          <w:rFonts w:eastAsia="Malgun Gothic"/>
        </w:rPr>
      </w:pPr>
      <w:r>
        <w:t xml:space="preserve">    </w:t>
      </w:r>
      <w:r>
        <w:rPr>
          <w:rFonts w:eastAsia="Malgun Gothic"/>
        </w:rPr>
        <w:t>measResultFreqListEUTRA-r16</w:t>
      </w:r>
      <w:r>
        <w:t xml:space="preserve">       </w:t>
      </w:r>
      <w:r>
        <w:rPr>
          <w:rFonts w:eastAsia="Malgun Gothic"/>
        </w:rPr>
        <w:t>MeasResultList2EUTRA</w:t>
      </w:r>
      <w:r>
        <w:t xml:space="preserve">                                                                  </w:t>
      </w:r>
      <w:r>
        <w:rPr>
          <w:color w:val="993366"/>
        </w:rPr>
        <w:t>OPTIONAL</w:t>
      </w:r>
      <w:r>
        <w:rPr>
          <w:rFonts w:eastAsia="Malgun Gothic"/>
        </w:rPr>
        <w:t>,</w:t>
      </w:r>
    </w:p>
    <w:p w14:paraId="3C158B35" w14:textId="77777777" w:rsidR="00BF596A" w:rsidRDefault="005632DD">
      <w:pPr>
        <w:pStyle w:val="PL"/>
        <w:rPr>
          <w:rFonts w:eastAsia="Malgun Gothic"/>
        </w:rPr>
      </w:pPr>
      <w:r>
        <w:t xml:space="preserve">    </w:t>
      </w:r>
      <w:r>
        <w:rPr>
          <w:rFonts w:eastAsia="Malgun Gothic"/>
        </w:rPr>
        <w:t>measResultSCG-r16</w:t>
      </w:r>
      <w:r>
        <w:t xml:space="preserve">                 </w:t>
      </w:r>
      <w:r>
        <w:rPr>
          <w:color w:val="993366"/>
        </w:rPr>
        <w:t>OCTET</w:t>
      </w:r>
      <w:r>
        <w:t xml:space="preserve"> </w:t>
      </w:r>
      <w:r>
        <w:rPr>
          <w:color w:val="993366"/>
        </w:rPr>
        <w:t>STRING</w:t>
      </w:r>
      <w:r>
        <w:t xml:space="preserve"> (CONTAINING MeasResultSCG-Failure)                                       </w:t>
      </w:r>
      <w:r>
        <w:rPr>
          <w:color w:val="993366"/>
        </w:rPr>
        <w:t>OPTIONAL</w:t>
      </w:r>
      <w:r>
        <w:rPr>
          <w:rFonts w:eastAsia="Malgun Gothic"/>
        </w:rPr>
        <w:t>,</w:t>
      </w:r>
    </w:p>
    <w:p w14:paraId="218A34AA" w14:textId="77777777" w:rsidR="00BF596A" w:rsidRDefault="005632DD">
      <w:pPr>
        <w:pStyle w:val="PL"/>
        <w:rPr>
          <w:rFonts w:eastAsia="Malgun Gothic"/>
        </w:rPr>
      </w:pPr>
      <w:r>
        <w:t xml:space="preserve">    </w:t>
      </w:r>
      <w:r>
        <w:rPr>
          <w:rFonts w:eastAsia="Malgun Gothic"/>
        </w:rPr>
        <w:t>measResultSCG-EUTRA-r16</w:t>
      </w:r>
      <w:r>
        <w:t xml:space="preserve">           </w:t>
      </w:r>
      <w:r>
        <w:rPr>
          <w:color w:val="993366"/>
        </w:rPr>
        <w:t>OCTET</w:t>
      </w:r>
      <w:r>
        <w:t xml:space="preserve"> </w:t>
      </w:r>
      <w:r>
        <w:rPr>
          <w:color w:val="993366"/>
        </w:rPr>
        <w:t>STRING</w:t>
      </w:r>
      <w:r>
        <w:t xml:space="preserve">                                                                          </w:t>
      </w:r>
      <w:r>
        <w:rPr>
          <w:color w:val="993366"/>
        </w:rPr>
        <w:t>OPTIONAL</w:t>
      </w:r>
      <w:r>
        <w:rPr>
          <w:rFonts w:eastAsia="Malgun Gothic"/>
        </w:rPr>
        <w:t>,</w:t>
      </w:r>
    </w:p>
    <w:p w14:paraId="4E133161" w14:textId="77777777" w:rsidR="00BF596A" w:rsidRDefault="005632DD">
      <w:pPr>
        <w:pStyle w:val="PL"/>
        <w:rPr>
          <w:rFonts w:eastAsia="Malgun Gothic"/>
        </w:rPr>
      </w:pPr>
      <w:r>
        <w:t xml:space="preserve">    </w:t>
      </w:r>
      <w:r>
        <w:rPr>
          <w:rFonts w:eastAsia="Malgun Gothic"/>
        </w:rPr>
        <w:t>measResultFreqListUTRA-FDD-r16</w:t>
      </w:r>
      <w:r>
        <w:t xml:space="preserve">    MeasResultList2UTRA                                                                   </w:t>
      </w:r>
      <w:r>
        <w:rPr>
          <w:color w:val="993366"/>
        </w:rPr>
        <w:t>OPTIONAL</w:t>
      </w:r>
      <w:r>
        <w:rPr>
          <w:rFonts w:eastAsia="Malgun Gothic"/>
        </w:rPr>
        <w:t>,</w:t>
      </w:r>
    </w:p>
    <w:p w14:paraId="515A24FD" w14:textId="77777777" w:rsidR="00BF596A" w:rsidRDefault="005632DD">
      <w:pPr>
        <w:pStyle w:val="PL"/>
        <w:rPr>
          <w:rFonts w:eastAsia="Malgun Gothic"/>
        </w:rPr>
      </w:pPr>
      <w:r>
        <w:t xml:space="preserve">    </w:t>
      </w:r>
      <w:r>
        <w:rPr>
          <w:rFonts w:eastAsia="Malgun Gothic"/>
        </w:rPr>
        <w:t>...</w:t>
      </w:r>
    </w:p>
    <w:p w14:paraId="0A49D415" w14:textId="77777777" w:rsidR="00BF596A" w:rsidRDefault="005632DD">
      <w:pPr>
        <w:pStyle w:val="PL"/>
        <w:rPr>
          <w:rFonts w:eastAsia="Malgun Gothic"/>
        </w:rPr>
      </w:pPr>
      <w:r>
        <w:rPr>
          <w:rFonts w:eastAsia="Malgun Gothic"/>
        </w:rPr>
        <w:t>}</w:t>
      </w:r>
    </w:p>
    <w:p w14:paraId="4D59D8C2" w14:textId="77777777" w:rsidR="00BF596A" w:rsidRDefault="00BF596A">
      <w:pPr>
        <w:pStyle w:val="PL"/>
        <w:rPr>
          <w:rFonts w:eastAsia="Malgun Gothic"/>
        </w:rPr>
      </w:pPr>
    </w:p>
    <w:p w14:paraId="0ADD6DFC" w14:textId="77777777" w:rsidR="00BF596A" w:rsidRDefault="005632DD">
      <w:pPr>
        <w:pStyle w:val="PL"/>
      </w:pPr>
      <w:r>
        <w:t xml:space="preserve">MeasResultList2UTRA ::=    </w:t>
      </w:r>
      <w:r>
        <w:rPr>
          <w:color w:val="993366"/>
        </w:rPr>
        <w:t>SEQUENCE</w:t>
      </w:r>
      <w:r>
        <w:t xml:space="preserve"> (</w:t>
      </w:r>
      <w:r>
        <w:rPr>
          <w:color w:val="993366"/>
        </w:rPr>
        <w:t>SIZE</w:t>
      </w:r>
      <w:r>
        <w:t xml:space="preserve"> (1..maxFreq))</w:t>
      </w:r>
      <w:r>
        <w:rPr>
          <w:color w:val="993366"/>
        </w:rPr>
        <w:t xml:space="preserve"> OF</w:t>
      </w:r>
      <w:r>
        <w:t xml:space="preserve"> MeasResult2UTRA-FDD-r16</w:t>
      </w:r>
    </w:p>
    <w:p w14:paraId="6BD1186A" w14:textId="77777777" w:rsidR="00BF596A" w:rsidRDefault="00BF596A">
      <w:pPr>
        <w:pStyle w:val="PL"/>
      </w:pPr>
    </w:p>
    <w:p w14:paraId="4FA2795E" w14:textId="77777777" w:rsidR="00BF596A" w:rsidRDefault="005632DD">
      <w:pPr>
        <w:pStyle w:val="PL"/>
      </w:pPr>
      <w:r>
        <w:t xml:space="preserve">MeasResult2UTRA-FDD-r16 ::=       </w:t>
      </w:r>
      <w:r>
        <w:rPr>
          <w:color w:val="993366"/>
        </w:rPr>
        <w:t>SEQUENCE</w:t>
      </w:r>
      <w:r>
        <w:t xml:space="preserve"> {</w:t>
      </w:r>
    </w:p>
    <w:p w14:paraId="2716E37E" w14:textId="77777777" w:rsidR="00BF596A" w:rsidRDefault="005632DD">
      <w:pPr>
        <w:pStyle w:val="PL"/>
      </w:pPr>
      <w:r>
        <w:t xml:space="preserve">    carrierFreq-r16                   ARFCN-ValueUTRA-FDD-r16,</w:t>
      </w:r>
    </w:p>
    <w:p w14:paraId="3422122B" w14:textId="77777777" w:rsidR="00BF596A" w:rsidRDefault="005632DD">
      <w:pPr>
        <w:pStyle w:val="PL"/>
      </w:pPr>
      <w:r>
        <w:t xml:space="preserve">    measResultNeighCellList-r16       MeasResultListUTRA-FDD-r16</w:t>
      </w:r>
    </w:p>
    <w:p w14:paraId="1A1FDAB5" w14:textId="77777777" w:rsidR="00BF596A" w:rsidRDefault="005632DD">
      <w:pPr>
        <w:pStyle w:val="PL"/>
      </w:pPr>
      <w:r>
        <w:t>}</w:t>
      </w:r>
    </w:p>
    <w:p w14:paraId="5316187C" w14:textId="77777777" w:rsidR="00BF596A" w:rsidRDefault="00BF596A">
      <w:pPr>
        <w:pStyle w:val="PL"/>
        <w:rPr>
          <w:rFonts w:eastAsia="Malgun Gothic"/>
        </w:rPr>
      </w:pPr>
    </w:p>
    <w:p w14:paraId="11B638DF" w14:textId="77777777" w:rsidR="00BF596A" w:rsidRDefault="005632DD">
      <w:pPr>
        <w:pStyle w:val="PL"/>
        <w:rPr>
          <w:rFonts w:eastAsia="Malgun Gothic"/>
        </w:rPr>
      </w:pPr>
      <w:r>
        <w:rPr>
          <w:rFonts w:eastAsia="Malgun Gothic"/>
        </w:rPr>
        <w:t>MeasResultList2EUTRA ::=</w:t>
      </w:r>
      <w:r>
        <w:t xml:space="preserve">          </w:t>
      </w:r>
      <w:r>
        <w:rPr>
          <w:color w:val="993366"/>
        </w:rPr>
        <w:t>SEQUENCE</w:t>
      </w:r>
      <w:r>
        <w:rPr>
          <w:rFonts w:eastAsia="Malgun Gothic"/>
        </w:rPr>
        <w:t xml:space="preserve"> (</w:t>
      </w:r>
      <w:r>
        <w:rPr>
          <w:rFonts w:eastAsia="Malgun Gothic"/>
          <w:color w:val="993366"/>
        </w:rPr>
        <w:t>SIZE</w:t>
      </w:r>
      <w:r>
        <w:rPr>
          <w:rFonts w:eastAsia="Malgun Gothic"/>
        </w:rPr>
        <w:t xml:space="preserve"> (1..maxFreq))</w:t>
      </w:r>
      <w:r>
        <w:rPr>
          <w:rFonts w:eastAsia="Malgun Gothic"/>
          <w:color w:val="993366"/>
        </w:rPr>
        <w:t xml:space="preserve"> OF</w:t>
      </w:r>
      <w:r>
        <w:rPr>
          <w:rFonts w:eastAsia="Malgun Gothic"/>
        </w:rPr>
        <w:t xml:space="preserve"> MeasResult2EUTRA-r16</w:t>
      </w:r>
    </w:p>
    <w:p w14:paraId="16B0851A" w14:textId="77777777" w:rsidR="00BF596A" w:rsidRDefault="00BF596A">
      <w:pPr>
        <w:pStyle w:val="PL"/>
        <w:rPr>
          <w:rFonts w:eastAsia="Malgun Gothic"/>
        </w:rPr>
      </w:pPr>
    </w:p>
    <w:p w14:paraId="0CEEF1DE" w14:textId="77777777" w:rsidR="00BF596A" w:rsidRDefault="005632DD">
      <w:pPr>
        <w:pStyle w:val="PL"/>
        <w:rPr>
          <w:color w:val="808080"/>
        </w:rPr>
      </w:pPr>
      <w:r>
        <w:rPr>
          <w:color w:val="808080"/>
        </w:rPr>
        <w:t>-- TAG-MCGFAILUREINFORMATION-STOP</w:t>
      </w:r>
    </w:p>
    <w:p w14:paraId="45C186B3" w14:textId="77777777" w:rsidR="00BF596A" w:rsidRDefault="005632DD">
      <w:pPr>
        <w:pStyle w:val="PL"/>
        <w:rPr>
          <w:color w:val="808080"/>
        </w:rPr>
      </w:pPr>
      <w:r>
        <w:rPr>
          <w:color w:val="808080"/>
        </w:rPr>
        <w:t>-- ASN1STOP</w:t>
      </w:r>
    </w:p>
    <w:p w14:paraId="2C594B95" w14:textId="77777777" w:rsidR="00BF596A" w:rsidRDefault="00BF596A">
      <w:pPr>
        <w:rPr>
          <w:rFonts w:eastAsia="Malgun Gothic"/>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6198697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B562B3" w14:textId="77777777" w:rsidR="00BF596A" w:rsidRDefault="005632DD">
            <w:pPr>
              <w:pStyle w:val="TAH"/>
              <w:rPr>
                <w:rFonts w:eastAsia="Malgun Gothic"/>
                <w:lang w:eastAsia="en-GB"/>
              </w:rPr>
            </w:pPr>
            <w:r>
              <w:rPr>
                <w:rFonts w:eastAsia="Malgun Gothic"/>
                <w:i/>
                <w:lang w:eastAsia="sv-SE"/>
              </w:rPr>
              <w:t>MCGFailureInformation</w:t>
            </w:r>
            <w:r>
              <w:rPr>
                <w:rFonts w:eastAsia="Malgun Gothic"/>
                <w:i/>
                <w:iCs/>
                <w:lang w:eastAsia="en-GB"/>
              </w:rPr>
              <w:t xml:space="preserve"> field descriptions</w:t>
            </w:r>
          </w:p>
        </w:tc>
      </w:tr>
      <w:tr w:rsidR="00BF596A" w14:paraId="687D358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1388A6" w14:textId="77777777" w:rsidR="00BF596A" w:rsidRDefault="005632DD">
            <w:pPr>
              <w:pStyle w:val="TAL"/>
              <w:rPr>
                <w:rFonts w:eastAsia="Malgun Gothic"/>
                <w:b/>
                <w:i/>
                <w:lang w:val="en-GB" w:eastAsia="sv-SE"/>
              </w:rPr>
            </w:pPr>
            <w:r>
              <w:rPr>
                <w:rFonts w:eastAsia="Malgun Gothic"/>
                <w:b/>
                <w:i/>
                <w:lang w:val="en-GB" w:eastAsia="sv-SE"/>
              </w:rPr>
              <w:t>measResultFreqList</w:t>
            </w:r>
          </w:p>
          <w:p w14:paraId="1B6E108A"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the </w:t>
            </w:r>
            <w:r>
              <w:rPr>
                <w:rFonts w:eastAsia="Malgun Gothic"/>
                <w:i/>
                <w:lang w:val="en-GB" w:eastAsia="en-GB"/>
              </w:rPr>
              <w:t xml:space="preserve">measConfig </w:t>
            </w:r>
            <w:r>
              <w:rPr>
                <w:rFonts w:eastAsia="Malgun Gothic"/>
                <w:lang w:val="en-GB" w:eastAsia="en-GB"/>
              </w:rPr>
              <w:t>associated with the MCG.</w:t>
            </w:r>
          </w:p>
        </w:tc>
      </w:tr>
      <w:tr w:rsidR="00BF596A" w14:paraId="0E755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A789F" w14:textId="77777777" w:rsidR="00BF596A" w:rsidRDefault="005632DD">
            <w:pPr>
              <w:pStyle w:val="TAL"/>
              <w:rPr>
                <w:rFonts w:eastAsia="Malgun Gothic"/>
                <w:b/>
                <w:i/>
                <w:lang w:val="en-GB" w:eastAsia="sv-SE"/>
              </w:rPr>
            </w:pPr>
            <w:r>
              <w:rPr>
                <w:rFonts w:eastAsia="Malgun Gothic"/>
                <w:b/>
                <w:i/>
                <w:lang w:val="en-GB" w:eastAsia="sv-SE"/>
              </w:rPr>
              <w:t>measResultFreqListEUTRA</w:t>
            </w:r>
          </w:p>
          <w:p w14:paraId="43722EAC"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 xml:space="preserve">measConfig </w:t>
            </w:r>
            <w:r>
              <w:rPr>
                <w:rFonts w:eastAsia="Malgun Gothic"/>
                <w:lang w:val="en-GB" w:eastAsia="en-GB"/>
              </w:rPr>
              <w:t>associated with the MCG.</w:t>
            </w:r>
          </w:p>
        </w:tc>
      </w:tr>
      <w:tr w:rsidR="00BF596A" w14:paraId="2E9EA88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AB523F" w14:textId="77777777" w:rsidR="00BF596A" w:rsidRDefault="005632DD">
            <w:pPr>
              <w:pStyle w:val="TAL"/>
              <w:rPr>
                <w:rFonts w:eastAsia="Malgun Gothic"/>
                <w:b/>
                <w:bCs/>
                <w:i/>
                <w:iCs/>
                <w:lang w:val="en-GB"/>
              </w:rPr>
            </w:pPr>
            <w:r>
              <w:rPr>
                <w:rFonts w:eastAsia="Malgun Gothic"/>
                <w:b/>
                <w:bCs/>
                <w:i/>
                <w:iCs/>
                <w:lang w:val="en-GB"/>
              </w:rPr>
              <w:t>measResultFreqListUTRA-FDD</w:t>
            </w:r>
          </w:p>
          <w:p w14:paraId="127F0991" w14:textId="77777777" w:rsidR="00BF596A" w:rsidRDefault="005632DD">
            <w:pPr>
              <w:pStyle w:val="TAL"/>
              <w:rPr>
                <w:rFonts w:eastAsia="Malgun Gothic"/>
                <w:lang w:val="en-GB" w:eastAsia="sv-SE"/>
              </w:rPr>
            </w:pPr>
            <w:r>
              <w:rPr>
                <w:rFonts w:eastAsia="Malgun Gothic"/>
                <w:lang w:val="en-GB"/>
              </w:rPr>
              <w:t>The field contains available results of measurements on UTRA FDD frequencies the UE is configured to measure by measConfig associated with the MCG.</w:t>
            </w:r>
          </w:p>
        </w:tc>
      </w:tr>
      <w:tr w:rsidR="00BF596A" w14:paraId="640DB691" w14:textId="77777777">
        <w:trPr>
          <w:cantSplit/>
          <w:trHeight w:val="329"/>
          <w:tblHeader/>
        </w:trPr>
        <w:tc>
          <w:tcPr>
            <w:tcW w:w="14175" w:type="dxa"/>
            <w:tcBorders>
              <w:top w:val="single" w:sz="4" w:space="0" w:color="808080"/>
              <w:left w:val="single" w:sz="4" w:space="0" w:color="808080"/>
              <w:bottom w:val="single" w:sz="4" w:space="0" w:color="808080"/>
              <w:right w:val="single" w:sz="4" w:space="0" w:color="808080"/>
            </w:tcBorders>
          </w:tcPr>
          <w:p w14:paraId="17B38335" w14:textId="77777777" w:rsidR="00BF596A" w:rsidRDefault="005632DD">
            <w:pPr>
              <w:pStyle w:val="TAL"/>
              <w:rPr>
                <w:rFonts w:eastAsia="Malgun Gothic"/>
                <w:b/>
                <w:i/>
                <w:lang w:val="en-GB" w:eastAsia="sv-SE"/>
              </w:rPr>
            </w:pPr>
            <w:r>
              <w:rPr>
                <w:rFonts w:eastAsia="Malgun Gothic"/>
                <w:b/>
                <w:i/>
                <w:lang w:val="en-GB" w:eastAsia="sv-SE"/>
              </w:rPr>
              <w:t>measResultSCG</w:t>
            </w:r>
          </w:p>
          <w:p w14:paraId="5CBD4505" w14:textId="77777777" w:rsidR="00BF596A" w:rsidRDefault="005632DD">
            <w:pPr>
              <w:pStyle w:val="TAL"/>
              <w:rPr>
                <w:rFonts w:eastAsia="Malgun Gothic"/>
                <w:lang w:val="en-GB" w:eastAsia="sv-SE"/>
              </w:rPr>
            </w:pPr>
            <w:r>
              <w:rPr>
                <w:rFonts w:eastAsia="Malgun Gothic"/>
                <w:lang w:val="en-GB" w:eastAsia="sv-SE"/>
              </w:rPr>
              <w:t xml:space="preserve">The field contains the </w:t>
            </w:r>
            <w:r>
              <w:rPr>
                <w:rFonts w:eastAsia="Malgun Gothic"/>
                <w:i/>
                <w:lang w:val="en-GB" w:eastAsia="sv-SE"/>
              </w:rPr>
              <w:t>MeasResultSCG-Failure</w:t>
            </w:r>
            <w:r>
              <w:rPr>
                <w:rFonts w:eastAsia="Malgun Gothic"/>
                <w:lang w:val="en-GB" w:eastAsia="sv-SE"/>
              </w:rPr>
              <w:t xml:space="preserve"> IE which includes available measurement results on NR frequencies the UE is configured to measure by the </w:t>
            </w:r>
            <w:r>
              <w:rPr>
                <w:rFonts w:eastAsia="Malgun Gothic"/>
                <w:i/>
                <w:lang w:val="en-GB" w:eastAsia="sv-SE"/>
              </w:rPr>
              <w:t>measConfig</w:t>
            </w:r>
            <w:r>
              <w:rPr>
                <w:rFonts w:eastAsia="Malgun Gothic"/>
                <w:lang w:val="en-GB" w:eastAsia="sv-SE"/>
              </w:rPr>
              <w:t xml:space="preserve"> associated with the SCG.</w:t>
            </w:r>
          </w:p>
        </w:tc>
      </w:tr>
      <w:tr w:rsidR="00BF596A" w14:paraId="0CA2A12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21CC23" w14:textId="77777777" w:rsidR="00BF596A" w:rsidRDefault="005632DD">
            <w:pPr>
              <w:pStyle w:val="TAL"/>
              <w:rPr>
                <w:rFonts w:eastAsia="Malgun Gothic"/>
                <w:b/>
                <w:i/>
                <w:lang w:val="en-GB" w:eastAsia="sv-SE"/>
              </w:rPr>
            </w:pPr>
            <w:r>
              <w:rPr>
                <w:rFonts w:eastAsia="Malgun Gothic"/>
                <w:b/>
                <w:i/>
                <w:lang w:val="en-GB" w:eastAsia="sv-SE"/>
              </w:rPr>
              <w:t>measResultSCG-EUTRA</w:t>
            </w:r>
          </w:p>
          <w:p w14:paraId="14A15766" w14:textId="77777777" w:rsidR="00BF596A" w:rsidRDefault="005632DD">
            <w:pPr>
              <w:pStyle w:val="TAL"/>
              <w:rPr>
                <w:rFonts w:eastAsia="Malgun Gothic"/>
                <w:b/>
                <w:i/>
                <w:lang w:val="en-GB" w:eastAsia="sv-SE"/>
              </w:rPr>
            </w:pPr>
            <w:r>
              <w:rPr>
                <w:rFonts w:eastAsia="Malgun Gothic"/>
                <w:lang w:val="en-GB" w:eastAsia="sv-SE"/>
              </w:rPr>
              <w:t xml:space="preserve">The field contains the EUTRA </w:t>
            </w:r>
            <w:r>
              <w:rPr>
                <w:rFonts w:eastAsia="Malgun Gothic"/>
                <w:i/>
                <w:lang w:val="en-GB" w:eastAsia="sv-SE"/>
              </w:rPr>
              <w:t>MeasResultSCG-FailureMRDC</w:t>
            </w:r>
            <w:r>
              <w:rPr>
                <w:rFonts w:eastAsia="Malgun Gothic"/>
                <w:lang w:val="en-GB" w:eastAsia="sv-SE"/>
              </w:rPr>
              <w:t xml:space="preserve"> IE which includes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 as specified in TS 36.331 [10].</w:t>
            </w:r>
          </w:p>
        </w:tc>
      </w:tr>
    </w:tbl>
    <w:p w14:paraId="560BFD86" w14:textId="77777777" w:rsidR="00BF596A" w:rsidRDefault="00BF596A"/>
    <w:p w14:paraId="2509E0A9" w14:textId="77777777" w:rsidR="00BF596A" w:rsidRDefault="005632DD">
      <w:pPr>
        <w:pStyle w:val="4"/>
        <w:rPr>
          <w:rFonts w:eastAsia="MS Mincho"/>
          <w:lang w:val="en-GB"/>
        </w:rPr>
      </w:pPr>
      <w:bookmarkStart w:id="67" w:name="_Toc83740056"/>
      <w:bookmarkStart w:id="68" w:name="_Toc60777101"/>
      <w:r>
        <w:rPr>
          <w:rFonts w:eastAsia="MS Mincho"/>
          <w:lang w:val="en-GB"/>
        </w:rPr>
        <w:t>–</w:t>
      </w:r>
      <w:r>
        <w:rPr>
          <w:rFonts w:eastAsia="MS Mincho"/>
          <w:lang w:val="en-GB"/>
        </w:rPr>
        <w:tab/>
      </w:r>
      <w:r>
        <w:rPr>
          <w:rFonts w:eastAsia="MS Mincho"/>
          <w:i/>
          <w:lang w:val="en-GB"/>
        </w:rPr>
        <w:t>MeasurementReport</w:t>
      </w:r>
      <w:bookmarkEnd w:id="67"/>
      <w:bookmarkEnd w:id="68"/>
    </w:p>
    <w:p w14:paraId="06FC8B37" w14:textId="77777777" w:rsidR="00BF596A" w:rsidRDefault="005632DD">
      <w:pPr>
        <w:rPr>
          <w:rFonts w:eastAsia="MS Mincho"/>
        </w:rPr>
      </w:pPr>
      <w:r>
        <w:t xml:space="preserve">The </w:t>
      </w:r>
      <w:r>
        <w:rPr>
          <w:i/>
        </w:rPr>
        <w:t>MeasurementReport</w:t>
      </w:r>
      <w:r>
        <w:t xml:space="preserve"> message is used for the indication of measurement results.</w:t>
      </w:r>
    </w:p>
    <w:p w14:paraId="21756BF6" w14:textId="77777777" w:rsidR="00BF596A" w:rsidRDefault="005632DD">
      <w:pPr>
        <w:pStyle w:val="B1"/>
        <w:rPr>
          <w:lang w:val="en-GB"/>
        </w:rPr>
      </w:pPr>
      <w:r>
        <w:rPr>
          <w:lang w:val="en-GB"/>
        </w:rPr>
        <w:lastRenderedPageBreak/>
        <w:t>Signalling radio bearer: SRB1, SRB3</w:t>
      </w:r>
    </w:p>
    <w:p w14:paraId="30BB91F0" w14:textId="77777777" w:rsidR="00BF596A" w:rsidRDefault="005632DD">
      <w:pPr>
        <w:pStyle w:val="B1"/>
        <w:rPr>
          <w:lang w:val="en-GB"/>
        </w:rPr>
      </w:pPr>
      <w:r>
        <w:rPr>
          <w:lang w:val="en-GB"/>
        </w:rPr>
        <w:t>RLC-SAP: AM</w:t>
      </w:r>
    </w:p>
    <w:p w14:paraId="26DA684D" w14:textId="77777777" w:rsidR="00BF596A" w:rsidRDefault="005632DD">
      <w:pPr>
        <w:pStyle w:val="B1"/>
        <w:rPr>
          <w:lang w:val="en-GB"/>
        </w:rPr>
      </w:pPr>
      <w:r>
        <w:rPr>
          <w:lang w:val="en-GB"/>
        </w:rPr>
        <w:t>Logical channel: DCCH</w:t>
      </w:r>
    </w:p>
    <w:p w14:paraId="23E009B9" w14:textId="77777777" w:rsidR="00BF596A" w:rsidRDefault="005632DD">
      <w:pPr>
        <w:pStyle w:val="B1"/>
        <w:rPr>
          <w:lang w:val="en-GB"/>
        </w:rPr>
      </w:pPr>
      <w:r>
        <w:rPr>
          <w:lang w:val="en-GB"/>
        </w:rPr>
        <w:t>Direction: UE to Network</w:t>
      </w:r>
    </w:p>
    <w:p w14:paraId="64E1B713" w14:textId="77777777" w:rsidR="00BF596A" w:rsidRDefault="005632DD">
      <w:pPr>
        <w:pStyle w:val="TH"/>
        <w:rPr>
          <w:bCs/>
          <w:i/>
          <w:iCs/>
          <w:lang w:val="en-GB"/>
        </w:rPr>
      </w:pPr>
      <w:r>
        <w:rPr>
          <w:bCs/>
          <w:i/>
          <w:iCs/>
          <w:lang w:val="en-GB"/>
        </w:rPr>
        <w:t>MeasurementReport message</w:t>
      </w:r>
    </w:p>
    <w:p w14:paraId="42394EEF" w14:textId="77777777" w:rsidR="00BF596A" w:rsidRDefault="005632DD">
      <w:pPr>
        <w:pStyle w:val="PL"/>
        <w:rPr>
          <w:color w:val="808080"/>
        </w:rPr>
      </w:pPr>
      <w:r>
        <w:rPr>
          <w:color w:val="808080"/>
        </w:rPr>
        <w:t>-- ASN1START</w:t>
      </w:r>
    </w:p>
    <w:p w14:paraId="2B960A68" w14:textId="77777777" w:rsidR="00BF596A" w:rsidRDefault="005632DD">
      <w:pPr>
        <w:pStyle w:val="PL"/>
        <w:rPr>
          <w:color w:val="808080"/>
        </w:rPr>
      </w:pPr>
      <w:r>
        <w:rPr>
          <w:color w:val="808080"/>
        </w:rPr>
        <w:t>-- TAG-MEASUREMENTREPORT-START</w:t>
      </w:r>
    </w:p>
    <w:p w14:paraId="3619FA9E" w14:textId="77777777" w:rsidR="00BF596A" w:rsidRDefault="00BF596A">
      <w:pPr>
        <w:pStyle w:val="PL"/>
      </w:pPr>
    </w:p>
    <w:p w14:paraId="1DB05A24" w14:textId="77777777" w:rsidR="00BF596A" w:rsidRDefault="005632DD">
      <w:pPr>
        <w:pStyle w:val="PL"/>
      </w:pPr>
      <w:r>
        <w:t xml:space="preserve">MeasurementReport ::=               </w:t>
      </w:r>
      <w:r>
        <w:rPr>
          <w:color w:val="993366"/>
        </w:rPr>
        <w:t>SEQUENCE</w:t>
      </w:r>
      <w:r>
        <w:t xml:space="preserve"> {</w:t>
      </w:r>
    </w:p>
    <w:p w14:paraId="117EC949" w14:textId="77777777" w:rsidR="00BF596A" w:rsidRDefault="005632DD">
      <w:pPr>
        <w:pStyle w:val="PL"/>
      </w:pPr>
      <w:r>
        <w:t xml:space="preserve">    criticalExtensions                  </w:t>
      </w:r>
      <w:r>
        <w:rPr>
          <w:color w:val="993366"/>
        </w:rPr>
        <w:t>CHOICE</w:t>
      </w:r>
      <w:r>
        <w:t xml:space="preserve"> {</w:t>
      </w:r>
    </w:p>
    <w:p w14:paraId="47FC9D75" w14:textId="77777777" w:rsidR="00BF596A" w:rsidRDefault="005632DD">
      <w:pPr>
        <w:pStyle w:val="PL"/>
      </w:pPr>
      <w:r>
        <w:t xml:space="preserve">        measurementReport                   MeasurementReport-IEs,</w:t>
      </w:r>
    </w:p>
    <w:p w14:paraId="4131643A" w14:textId="77777777" w:rsidR="00BF596A" w:rsidRDefault="005632DD">
      <w:pPr>
        <w:pStyle w:val="PL"/>
      </w:pPr>
      <w:r>
        <w:t xml:space="preserve">        criticalExtensionsFuture            </w:t>
      </w:r>
      <w:r>
        <w:rPr>
          <w:color w:val="993366"/>
        </w:rPr>
        <w:t>SEQUENCE</w:t>
      </w:r>
      <w:r>
        <w:t xml:space="preserve"> {}</w:t>
      </w:r>
    </w:p>
    <w:p w14:paraId="1EDECCEE" w14:textId="77777777" w:rsidR="00BF596A" w:rsidRDefault="005632DD">
      <w:pPr>
        <w:pStyle w:val="PL"/>
      </w:pPr>
      <w:r>
        <w:t xml:space="preserve">    }</w:t>
      </w:r>
    </w:p>
    <w:p w14:paraId="6468815A" w14:textId="77777777" w:rsidR="00BF596A" w:rsidRDefault="005632DD">
      <w:pPr>
        <w:pStyle w:val="PL"/>
      </w:pPr>
      <w:r>
        <w:t>}</w:t>
      </w:r>
    </w:p>
    <w:p w14:paraId="1837510F" w14:textId="77777777" w:rsidR="00BF596A" w:rsidRDefault="00BF596A">
      <w:pPr>
        <w:pStyle w:val="PL"/>
      </w:pPr>
    </w:p>
    <w:p w14:paraId="1D2D6D7D" w14:textId="77777777" w:rsidR="00BF596A" w:rsidRDefault="005632DD">
      <w:pPr>
        <w:pStyle w:val="PL"/>
      </w:pPr>
      <w:r>
        <w:t xml:space="preserve">MeasurementReport-IEs ::=           </w:t>
      </w:r>
      <w:r>
        <w:rPr>
          <w:color w:val="993366"/>
        </w:rPr>
        <w:t>SEQUENCE</w:t>
      </w:r>
      <w:r>
        <w:t xml:space="preserve"> {</w:t>
      </w:r>
    </w:p>
    <w:p w14:paraId="72CE215C" w14:textId="77777777" w:rsidR="00BF596A" w:rsidRDefault="005632DD">
      <w:pPr>
        <w:pStyle w:val="PL"/>
      </w:pPr>
      <w:r>
        <w:t xml:space="preserve">    measResults                         MeasResults,</w:t>
      </w:r>
    </w:p>
    <w:p w14:paraId="68E2B52A" w14:textId="77777777" w:rsidR="00BF596A" w:rsidRDefault="00BF596A">
      <w:pPr>
        <w:pStyle w:val="PL"/>
      </w:pPr>
    </w:p>
    <w:p w14:paraId="5C4CF814"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D5FFB8" w14:textId="77777777" w:rsidR="00BF596A" w:rsidRDefault="005632DD">
      <w:pPr>
        <w:pStyle w:val="PL"/>
      </w:pPr>
      <w:r>
        <w:t xml:space="preserve">    nonCriticalExtension                    </w:t>
      </w:r>
      <w:r>
        <w:rPr>
          <w:color w:val="993366"/>
        </w:rPr>
        <w:t>SEQUENCE</w:t>
      </w:r>
      <w:r>
        <w:t xml:space="preserve">{}                                                              </w:t>
      </w:r>
      <w:r>
        <w:rPr>
          <w:color w:val="993366"/>
        </w:rPr>
        <w:t>OPTIONAL</w:t>
      </w:r>
    </w:p>
    <w:p w14:paraId="1FBFF144" w14:textId="77777777" w:rsidR="00BF596A" w:rsidRDefault="005632DD">
      <w:pPr>
        <w:pStyle w:val="PL"/>
      </w:pPr>
      <w:r>
        <w:t>}</w:t>
      </w:r>
    </w:p>
    <w:p w14:paraId="219772C1" w14:textId="77777777" w:rsidR="00BF596A" w:rsidRDefault="00BF596A">
      <w:pPr>
        <w:pStyle w:val="PL"/>
      </w:pPr>
    </w:p>
    <w:p w14:paraId="4A1A20AB" w14:textId="77777777" w:rsidR="00BF596A" w:rsidRDefault="005632DD">
      <w:pPr>
        <w:pStyle w:val="PL"/>
        <w:rPr>
          <w:color w:val="808080"/>
        </w:rPr>
      </w:pPr>
      <w:r>
        <w:rPr>
          <w:color w:val="808080"/>
        </w:rPr>
        <w:t>-- TAG-MEASUREMENTREPORT-STOP</w:t>
      </w:r>
    </w:p>
    <w:p w14:paraId="67640FB1" w14:textId="77777777" w:rsidR="00BF596A" w:rsidRDefault="005632DD">
      <w:pPr>
        <w:pStyle w:val="PL"/>
        <w:rPr>
          <w:color w:val="808080"/>
        </w:rPr>
      </w:pPr>
      <w:r>
        <w:rPr>
          <w:color w:val="808080"/>
        </w:rPr>
        <w:t>-- ASN1STOP</w:t>
      </w:r>
    </w:p>
    <w:p w14:paraId="04BAF5C3" w14:textId="77777777" w:rsidR="00BF596A" w:rsidRDefault="00BF596A"/>
    <w:p w14:paraId="1372E201" w14:textId="77777777" w:rsidR="00BF596A" w:rsidRDefault="005632DD">
      <w:pPr>
        <w:pStyle w:val="4"/>
        <w:rPr>
          <w:lang w:val="en-GB"/>
        </w:rPr>
      </w:pPr>
      <w:bookmarkStart w:id="69" w:name="_Toc83740057"/>
      <w:bookmarkStart w:id="70" w:name="_Toc60777102"/>
      <w:r>
        <w:rPr>
          <w:lang w:val="en-GB"/>
        </w:rPr>
        <w:t>–</w:t>
      </w:r>
      <w:r>
        <w:rPr>
          <w:lang w:val="en-GB"/>
        </w:rPr>
        <w:tab/>
      </w:r>
      <w:r>
        <w:rPr>
          <w:i/>
          <w:lang w:val="en-GB"/>
        </w:rPr>
        <w:t>MIB</w:t>
      </w:r>
      <w:bookmarkEnd w:id="69"/>
      <w:bookmarkEnd w:id="70"/>
    </w:p>
    <w:p w14:paraId="395501A0" w14:textId="77777777" w:rsidR="00BF596A" w:rsidRDefault="005632DD">
      <w:pPr>
        <w:rPr>
          <w:iCs/>
        </w:rPr>
      </w:pPr>
      <w:r>
        <w:t xml:space="preserve">The </w:t>
      </w:r>
      <w:r>
        <w:rPr>
          <w:i/>
        </w:rPr>
        <w:t xml:space="preserve">MIB </w:t>
      </w:r>
      <w:r>
        <w:t>includes the system information transmitted on BCH.</w:t>
      </w:r>
    </w:p>
    <w:p w14:paraId="0D2C38FC" w14:textId="77777777" w:rsidR="00BF596A" w:rsidRDefault="005632DD">
      <w:pPr>
        <w:pStyle w:val="B1"/>
        <w:keepNext/>
        <w:keepLines/>
        <w:rPr>
          <w:lang w:val="en-GB"/>
        </w:rPr>
      </w:pPr>
      <w:r>
        <w:rPr>
          <w:lang w:val="en-GB"/>
        </w:rPr>
        <w:t>Signalling radio bearer: N/A</w:t>
      </w:r>
    </w:p>
    <w:p w14:paraId="7492D790" w14:textId="77777777" w:rsidR="00BF596A" w:rsidRDefault="005632DD">
      <w:pPr>
        <w:pStyle w:val="B1"/>
        <w:keepNext/>
        <w:keepLines/>
        <w:rPr>
          <w:lang w:val="en-GB"/>
        </w:rPr>
      </w:pPr>
      <w:r>
        <w:rPr>
          <w:lang w:val="en-GB"/>
        </w:rPr>
        <w:t>RLC-SAP: TM</w:t>
      </w:r>
    </w:p>
    <w:p w14:paraId="40649C1C" w14:textId="77777777" w:rsidR="00BF596A" w:rsidRDefault="005632DD">
      <w:pPr>
        <w:pStyle w:val="B1"/>
        <w:keepNext/>
        <w:keepLines/>
        <w:rPr>
          <w:lang w:val="en-GB"/>
        </w:rPr>
      </w:pPr>
      <w:r>
        <w:rPr>
          <w:lang w:val="en-GB"/>
        </w:rPr>
        <w:t>Logical channel: BCCH</w:t>
      </w:r>
    </w:p>
    <w:p w14:paraId="6EC5AE1E" w14:textId="77777777" w:rsidR="00BF596A" w:rsidRDefault="005632DD">
      <w:pPr>
        <w:pStyle w:val="B1"/>
        <w:keepNext/>
        <w:keepLines/>
        <w:rPr>
          <w:lang w:val="en-GB"/>
        </w:rPr>
      </w:pPr>
      <w:r>
        <w:rPr>
          <w:lang w:val="en-GB"/>
        </w:rPr>
        <w:t>Direction: Network to UE</w:t>
      </w:r>
    </w:p>
    <w:p w14:paraId="30B5ADD5" w14:textId="77777777" w:rsidR="00BF596A" w:rsidRDefault="005632DD">
      <w:pPr>
        <w:pStyle w:val="TH"/>
        <w:rPr>
          <w:bCs/>
          <w:i/>
          <w:iCs/>
          <w:lang w:val="en-GB"/>
        </w:rPr>
      </w:pPr>
      <w:r>
        <w:rPr>
          <w:bCs/>
          <w:i/>
          <w:iCs/>
          <w:lang w:val="en-GB"/>
        </w:rPr>
        <w:t>MIB</w:t>
      </w:r>
    </w:p>
    <w:p w14:paraId="44DAA4D0" w14:textId="77777777" w:rsidR="00BF596A" w:rsidRDefault="005632DD">
      <w:pPr>
        <w:pStyle w:val="PL"/>
        <w:rPr>
          <w:color w:val="808080"/>
        </w:rPr>
      </w:pPr>
      <w:r>
        <w:rPr>
          <w:color w:val="808080"/>
        </w:rPr>
        <w:t>-- ASN1START</w:t>
      </w:r>
    </w:p>
    <w:p w14:paraId="12F190A3" w14:textId="77777777" w:rsidR="00BF596A" w:rsidRDefault="005632DD">
      <w:pPr>
        <w:pStyle w:val="PL"/>
        <w:rPr>
          <w:color w:val="808080"/>
        </w:rPr>
      </w:pPr>
      <w:r>
        <w:rPr>
          <w:color w:val="808080"/>
        </w:rPr>
        <w:t>-- TAG-MIB-START</w:t>
      </w:r>
    </w:p>
    <w:p w14:paraId="58468538" w14:textId="77777777" w:rsidR="00BF596A" w:rsidRDefault="00BF596A">
      <w:pPr>
        <w:pStyle w:val="PL"/>
      </w:pPr>
    </w:p>
    <w:p w14:paraId="2471A48A" w14:textId="77777777" w:rsidR="00BF596A" w:rsidRDefault="005632DD">
      <w:pPr>
        <w:pStyle w:val="PL"/>
      </w:pPr>
      <w:r>
        <w:lastRenderedPageBreak/>
        <w:t xml:space="preserve">MIB ::=                             </w:t>
      </w:r>
      <w:r>
        <w:rPr>
          <w:color w:val="993366"/>
        </w:rPr>
        <w:t>SEQUENCE</w:t>
      </w:r>
      <w:r>
        <w:t xml:space="preserve"> {</w:t>
      </w:r>
    </w:p>
    <w:p w14:paraId="36C20AE4" w14:textId="77777777" w:rsidR="00BF596A" w:rsidRDefault="005632DD">
      <w:pPr>
        <w:pStyle w:val="PL"/>
      </w:pPr>
      <w:r>
        <w:t xml:space="preserve">    systemFrameNumber                   </w:t>
      </w:r>
      <w:r>
        <w:rPr>
          <w:color w:val="993366"/>
        </w:rPr>
        <w:t>BIT</w:t>
      </w:r>
      <w:r>
        <w:t xml:space="preserve"> </w:t>
      </w:r>
      <w:r>
        <w:rPr>
          <w:color w:val="993366"/>
        </w:rPr>
        <w:t>STRING</w:t>
      </w:r>
      <w:r>
        <w:t xml:space="preserve"> (</w:t>
      </w:r>
      <w:r>
        <w:rPr>
          <w:color w:val="993366"/>
        </w:rPr>
        <w:t>SIZE</w:t>
      </w:r>
      <w:r>
        <w:t xml:space="preserve"> (6)),</w:t>
      </w:r>
    </w:p>
    <w:p w14:paraId="4D288E9D" w14:textId="77777777" w:rsidR="00BF596A" w:rsidRDefault="005632DD">
      <w:pPr>
        <w:pStyle w:val="PL"/>
      </w:pPr>
      <w:r>
        <w:t xml:space="preserve">    subCarrierSpacingCommon             </w:t>
      </w:r>
      <w:r>
        <w:rPr>
          <w:color w:val="993366"/>
        </w:rPr>
        <w:t>ENUMERATED</w:t>
      </w:r>
      <w:r>
        <w:t xml:space="preserve"> {scs15or60, scs30or120},</w:t>
      </w:r>
    </w:p>
    <w:p w14:paraId="27F4094F" w14:textId="77777777" w:rsidR="00BF596A" w:rsidRDefault="005632DD">
      <w:pPr>
        <w:pStyle w:val="PL"/>
      </w:pPr>
      <w:r>
        <w:t xml:space="preserve">    ssb-SubcarrierOffset                </w:t>
      </w:r>
      <w:r>
        <w:rPr>
          <w:color w:val="993366"/>
        </w:rPr>
        <w:t>INTEGER</w:t>
      </w:r>
      <w:r>
        <w:t xml:space="preserve"> (0..15),</w:t>
      </w:r>
    </w:p>
    <w:p w14:paraId="5815E13B" w14:textId="77777777" w:rsidR="00BF596A" w:rsidRDefault="005632DD">
      <w:pPr>
        <w:pStyle w:val="PL"/>
      </w:pPr>
      <w:r>
        <w:t xml:space="preserve">    dmrs-TypeA-Position                 </w:t>
      </w:r>
      <w:r>
        <w:rPr>
          <w:color w:val="993366"/>
        </w:rPr>
        <w:t>ENUMERATED</w:t>
      </w:r>
      <w:r>
        <w:t xml:space="preserve"> {pos2, pos3},</w:t>
      </w:r>
    </w:p>
    <w:p w14:paraId="5A6E83DA" w14:textId="77777777" w:rsidR="00BF596A" w:rsidRDefault="005632DD">
      <w:pPr>
        <w:pStyle w:val="PL"/>
      </w:pPr>
      <w:r>
        <w:t xml:space="preserve">    pdcch-ConfigSIB1                    PDCCH-ConfigSIB1,</w:t>
      </w:r>
    </w:p>
    <w:p w14:paraId="5CC51FDB" w14:textId="77777777" w:rsidR="00BF596A" w:rsidRDefault="005632DD">
      <w:pPr>
        <w:pStyle w:val="PL"/>
      </w:pPr>
      <w:r>
        <w:t xml:space="preserve">    cellBarred                          </w:t>
      </w:r>
      <w:r>
        <w:rPr>
          <w:color w:val="993366"/>
        </w:rPr>
        <w:t>ENUMERATED</w:t>
      </w:r>
      <w:r>
        <w:t xml:space="preserve"> {barred, notBarred},</w:t>
      </w:r>
    </w:p>
    <w:p w14:paraId="1163F059" w14:textId="77777777" w:rsidR="00BF596A" w:rsidRDefault="005632DD">
      <w:pPr>
        <w:pStyle w:val="PL"/>
      </w:pPr>
      <w:r>
        <w:t xml:space="preserve">    intraFreqReselection                </w:t>
      </w:r>
      <w:r>
        <w:rPr>
          <w:color w:val="993366"/>
        </w:rPr>
        <w:t>ENUMERATED</w:t>
      </w:r>
      <w:r>
        <w:t xml:space="preserve"> {allowed, notAllowed},</w:t>
      </w:r>
    </w:p>
    <w:p w14:paraId="42084D5D"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538CCA1E" w14:textId="77777777" w:rsidR="00BF596A" w:rsidRDefault="005632DD">
      <w:pPr>
        <w:pStyle w:val="PL"/>
      </w:pPr>
      <w:r>
        <w:t>}</w:t>
      </w:r>
    </w:p>
    <w:p w14:paraId="5B32B8DD" w14:textId="77777777" w:rsidR="00BF596A" w:rsidRDefault="00BF596A">
      <w:pPr>
        <w:pStyle w:val="PL"/>
      </w:pPr>
    </w:p>
    <w:p w14:paraId="43EAD991" w14:textId="77777777" w:rsidR="00BF596A" w:rsidRDefault="005632DD">
      <w:pPr>
        <w:pStyle w:val="PL"/>
        <w:rPr>
          <w:color w:val="808080"/>
        </w:rPr>
      </w:pPr>
      <w:r>
        <w:rPr>
          <w:color w:val="808080"/>
        </w:rPr>
        <w:t>-- TAG-MIB-STOP</w:t>
      </w:r>
    </w:p>
    <w:p w14:paraId="23A95D01" w14:textId="77777777" w:rsidR="00BF596A" w:rsidRDefault="005632DD">
      <w:pPr>
        <w:pStyle w:val="PL"/>
        <w:rPr>
          <w:color w:val="808080"/>
        </w:rPr>
      </w:pPr>
      <w:r>
        <w:rPr>
          <w:color w:val="808080"/>
        </w:rPr>
        <w:t>-- ASN1STOP</w:t>
      </w:r>
    </w:p>
    <w:p w14:paraId="3361B439" w14:textId="77777777" w:rsidR="00BF596A" w:rsidRDefault="00BF596A"/>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BF596A" w14:paraId="63EF1950" w14:textId="77777777">
        <w:tc>
          <w:tcPr>
            <w:tcW w:w="14132" w:type="dxa"/>
            <w:tcBorders>
              <w:top w:val="single" w:sz="4" w:space="0" w:color="auto"/>
              <w:left w:val="single" w:sz="4" w:space="0" w:color="auto"/>
              <w:bottom w:val="single" w:sz="4" w:space="0" w:color="auto"/>
              <w:right w:val="single" w:sz="4" w:space="0" w:color="auto"/>
            </w:tcBorders>
          </w:tcPr>
          <w:p w14:paraId="464BC5C6" w14:textId="77777777" w:rsidR="00BF596A" w:rsidRDefault="005632DD">
            <w:pPr>
              <w:pStyle w:val="TAH"/>
              <w:rPr>
                <w:szCs w:val="22"/>
                <w:lang w:eastAsia="sv-SE"/>
              </w:rPr>
            </w:pPr>
            <w:r>
              <w:rPr>
                <w:i/>
                <w:szCs w:val="22"/>
                <w:lang w:eastAsia="sv-SE"/>
              </w:rPr>
              <w:t xml:space="preserve">MIB </w:t>
            </w:r>
            <w:r>
              <w:rPr>
                <w:szCs w:val="22"/>
                <w:lang w:eastAsia="sv-SE"/>
              </w:rPr>
              <w:t>field descriptions</w:t>
            </w:r>
          </w:p>
        </w:tc>
      </w:tr>
      <w:tr w:rsidR="00BF596A" w14:paraId="04243C59" w14:textId="77777777">
        <w:tc>
          <w:tcPr>
            <w:tcW w:w="14132" w:type="dxa"/>
            <w:tcBorders>
              <w:top w:val="single" w:sz="4" w:space="0" w:color="auto"/>
              <w:left w:val="single" w:sz="4" w:space="0" w:color="auto"/>
              <w:bottom w:val="single" w:sz="4" w:space="0" w:color="auto"/>
              <w:right w:val="single" w:sz="4" w:space="0" w:color="auto"/>
            </w:tcBorders>
          </w:tcPr>
          <w:p w14:paraId="66AB10D7" w14:textId="77777777" w:rsidR="00BF596A" w:rsidRDefault="005632DD">
            <w:pPr>
              <w:pStyle w:val="TAL"/>
              <w:rPr>
                <w:szCs w:val="22"/>
                <w:lang w:val="en-GB" w:eastAsia="sv-SE"/>
              </w:rPr>
            </w:pPr>
            <w:r>
              <w:rPr>
                <w:b/>
                <w:i/>
                <w:szCs w:val="22"/>
                <w:lang w:val="en-GB" w:eastAsia="sv-SE"/>
              </w:rPr>
              <w:t>cellBarred</w:t>
            </w:r>
          </w:p>
          <w:p w14:paraId="4BB1EED5" w14:textId="77777777" w:rsidR="00BF596A" w:rsidRDefault="005632DD">
            <w:pPr>
              <w:pStyle w:val="TAL"/>
              <w:rPr>
                <w:szCs w:val="22"/>
                <w:lang w:eastAsia="sv-SE"/>
              </w:rPr>
            </w:pPr>
            <w:r>
              <w:rPr>
                <w:szCs w:val="22"/>
                <w:lang w:val="en-GB" w:eastAsia="sv-SE"/>
              </w:rPr>
              <w:t xml:space="preserve">Value </w:t>
            </w:r>
            <w:r>
              <w:rPr>
                <w:i/>
                <w:szCs w:val="22"/>
                <w:lang w:val="en-GB" w:eastAsia="sv-SE"/>
              </w:rPr>
              <w:t>barred</w:t>
            </w:r>
            <w:r>
              <w:rPr>
                <w:szCs w:val="22"/>
                <w:lang w:val="en-GB" w:eastAsia="sv-SE"/>
              </w:rPr>
              <w:t xml:space="preserve"> means that the cell is barred, as defined </w:t>
            </w:r>
            <w:r>
              <w:rPr>
                <w:szCs w:val="22"/>
                <w:lang w:val="en-GB" w:eastAsia="en-GB"/>
              </w:rPr>
              <w:t xml:space="preserve">in TS 38.304 [20]. </w:t>
            </w:r>
            <w:r>
              <w:rPr>
                <w:szCs w:val="22"/>
                <w:lang w:eastAsia="en-GB"/>
              </w:rPr>
              <w:t>This field is ignored by IAB-MT.</w:t>
            </w:r>
          </w:p>
        </w:tc>
      </w:tr>
      <w:tr w:rsidR="00BF596A" w14:paraId="59C6D6BC" w14:textId="77777777">
        <w:tc>
          <w:tcPr>
            <w:tcW w:w="14132" w:type="dxa"/>
            <w:tcBorders>
              <w:top w:val="single" w:sz="4" w:space="0" w:color="auto"/>
              <w:left w:val="single" w:sz="4" w:space="0" w:color="auto"/>
              <w:bottom w:val="single" w:sz="4" w:space="0" w:color="auto"/>
              <w:right w:val="single" w:sz="4" w:space="0" w:color="auto"/>
            </w:tcBorders>
          </w:tcPr>
          <w:p w14:paraId="7D2BC313" w14:textId="77777777" w:rsidR="00BF596A" w:rsidRDefault="005632DD">
            <w:pPr>
              <w:pStyle w:val="TAL"/>
              <w:rPr>
                <w:szCs w:val="22"/>
                <w:lang w:val="en-GB" w:eastAsia="sv-SE"/>
              </w:rPr>
            </w:pPr>
            <w:r>
              <w:rPr>
                <w:b/>
                <w:i/>
                <w:szCs w:val="22"/>
                <w:lang w:val="en-GB" w:eastAsia="sv-SE"/>
              </w:rPr>
              <w:t>dmrs-TypeA-Position</w:t>
            </w:r>
          </w:p>
          <w:p w14:paraId="12E79835" w14:textId="77777777" w:rsidR="00BF596A" w:rsidRDefault="005632DD">
            <w:pPr>
              <w:pStyle w:val="TAL"/>
              <w:rPr>
                <w:szCs w:val="22"/>
                <w:lang w:val="en-GB" w:eastAsia="sv-SE"/>
              </w:rPr>
            </w:pPr>
            <w:r>
              <w:rPr>
                <w:szCs w:val="22"/>
                <w:lang w:val="en-GB" w:eastAsia="sv-SE"/>
              </w:rPr>
              <w:t>Position of (first) DM-RS for downlink (see TS 38.211 [16], clause 7.4.1.1.2) and uplink (see TS 38.211 [16], clause 6.4.1.1.3).</w:t>
            </w:r>
          </w:p>
        </w:tc>
      </w:tr>
      <w:tr w:rsidR="00BF596A" w14:paraId="1DC99309" w14:textId="77777777">
        <w:tc>
          <w:tcPr>
            <w:tcW w:w="14132" w:type="dxa"/>
            <w:tcBorders>
              <w:top w:val="single" w:sz="4" w:space="0" w:color="auto"/>
              <w:left w:val="single" w:sz="4" w:space="0" w:color="auto"/>
              <w:bottom w:val="single" w:sz="4" w:space="0" w:color="auto"/>
              <w:right w:val="single" w:sz="4" w:space="0" w:color="auto"/>
            </w:tcBorders>
          </w:tcPr>
          <w:p w14:paraId="3C28CDF4" w14:textId="77777777" w:rsidR="00BF596A" w:rsidRDefault="005632DD">
            <w:pPr>
              <w:pStyle w:val="TAL"/>
              <w:rPr>
                <w:szCs w:val="22"/>
                <w:lang w:val="en-GB" w:eastAsia="sv-SE"/>
              </w:rPr>
            </w:pPr>
            <w:r>
              <w:rPr>
                <w:b/>
                <w:i/>
                <w:szCs w:val="22"/>
                <w:lang w:val="en-GB" w:eastAsia="sv-SE"/>
              </w:rPr>
              <w:t>intraFreqReselection</w:t>
            </w:r>
          </w:p>
          <w:p w14:paraId="0471D373" w14:textId="77777777" w:rsidR="00BF596A" w:rsidRDefault="005632DD">
            <w:pPr>
              <w:pStyle w:val="TAL"/>
              <w:rPr>
                <w:szCs w:val="22"/>
                <w:lang w:eastAsia="sv-SE"/>
              </w:rPr>
            </w:pPr>
            <w:r>
              <w:rPr>
                <w:szCs w:val="22"/>
                <w:lang w:val="en-GB" w:eastAsia="sv-SE"/>
              </w:rPr>
              <w:t>Controls cell selection/reselection to intra-frequency cells when the highest ranked cell is barred, or treated as barred by the UE, as specified in TS 38.304 [20].</w:t>
            </w:r>
            <w:r>
              <w:rPr>
                <w:szCs w:val="22"/>
                <w:lang w:val="en-GB"/>
              </w:rPr>
              <w:t xml:space="preserve"> </w:t>
            </w:r>
            <w:r>
              <w:rPr>
                <w:szCs w:val="22"/>
                <w:lang w:eastAsia="en-GB"/>
              </w:rPr>
              <w:t>This field is ignored by IAB-MT.</w:t>
            </w:r>
          </w:p>
        </w:tc>
      </w:tr>
      <w:tr w:rsidR="00BF596A" w14:paraId="3E417A27" w14:textId="77777777">
        <w:tc>
          <w:tcPr>
            <w:tcW w:w="14132" w:type="dxa"/>
            <w:tcBorders>
              <w:top w:val="single" w:sz="4" w:space="0" w:color="auto"/>
              <w:left w:val="single" w:sz="4" w:space="0" w:color="auto"/>
              <w:bottom w:val="single" w:sz="4" w:space="0" w:color="auto"/>
              <w:right w:val="single" w:sz="4" w:space="0" w:color="auto"/>
            </w:tcBorders>
          </w:tcPr>
          <w:p w14:paraId="591A72D8" w14:textId="77777777" w:rsidR="00BF596A" w:rsidRDefault="005632DD">
            <w:pPr>
              <w:pStyle w:val="TAL"/>
              <w:rPr>
                <w:szCs w:val="22"/>
                <w:lang w:val="en-GB" w:eastAsia="sv-SE"/>
              </w:rPr>
            </w:pPr>
            <w:r>
              <w:rPr>
                <w:b/>
                <w:i/>
                <w:szCs w:val="22"/>
                <w:lang w:val="en-GB" w:eastAsia="sv-SE"/>
              </w:rPr>
              <w:t>pdcch-ConfigSIB1</w:t>
            </w:r>
          </w:p>
          <w:p w14:paraId="66B4B99C" w14:textId="77777777" w:rsidR="00BF596A" w:rsidRDefault="005632DD">
            <w:pPr>
              <w:pStyle w:val="TAL"/>
              <w:rPr>
                <w:szCs w:val="22"/>
                <w:lang w:val="en-GB" w:eastAsia="sv-SE"/>
              </w:rPr>
            </w:pPr>
            <w:r>
              <w:rPr>
                <w:szCs w:val="22"/>
                <w:lang w:val="en-GB" w:eastAsia="sv-SE"/>
              </w:rPr>
              <w:t xml:space="preserve">Determines a common </w:t>
            </w:r>
            <w:r>
              <w:rPr>
                <w:i/>
                <w:szCs w:val="22"/>
                <w:lang w:val="en-GB" w:eastAsia="sv-SE"/>
              </w:rPr>
              <w:t>ControlResourceSet</w:t>
            </w:r>
            <w:r>
              <w:rPr>
                <w:szCs w:val="22"/>
                <w:lang w:val="en-GB" w:eastAsia="sv-SE"/>
              </w:rPr>
              <w:t xml:space="preserve"> (CORESET), a common search space and necessary PDCCH parameters.</w:t>
            </w:r>
            <w:r>
              <w:rPr>
                <w:szCs w:val="22"/>
                <w:lang w:val="en-GB" w:eastAsia="en-GB"/>
              </w:rPr>
              <w:t xml:space="preserve"> If the field </w:t>
            </w:r>
            <w:r>
              <w:rPr>
                <w:i/>
                <w:szCs w:val="22"/>
                <w:lang w:val="en-GB" w:eastAsia="en-GB"/>
              </w:rPr>
              <w:t xml:space="preserve">ssb-SubcarrierOffset </w:t>
            </w:r>
            <w:r>
              <w:rPr>
                <w:szCs w:val="22"/>
                <w:lang w:val="en-GB" w:eastAsia="en-GB"/>
              </w:rPr>
              <w:t xml:space="preserve">indicates that </w:t>
            </w:r>
            <w:r>
              <w:rPr>
                <w:i/>
                <w:szCs w:val="22"/>
                <w:lang w:val="en-GB" w:eastAsia="en-GB"/>
              </w:rPr>
              <w:t>SIB1</w:t>
            </w:r>
            <w:r>
              <w:rPr>
                <w:szCs w:val="22"/>
                <w:lang w:val="en-GB" w:eastAsia="en-GB"/>
              </w:rPr>
              <w:t xml:space="preserve"> is absent, the field </w:t>
            </w:r>
            <w:r>
              <w:rPr>
                <w:i/>
                <w:szCs w:val="22"/>
                <w:lang w:val="en-GB" w:eastAsia="en-GB"/>
              </w:rPr>
              <w:t>pdcch-ConfigSIB1</w:t>
            </w:r>
            <w:r>
              <w:rPr>
                <w:szCs w:val="22"/>
                <w:lang w:val="en-GB" w:eastAsia="en-GB"/>
              </w:rPr>
              <w:t xml:space="preserve"> indicates the frequency positions where the UE may find SS/PBCH block with </w:t>
            </w:r>
            <w:r>
              <w:rPr>
                <w:i/>
                <w:szCs w:val="22"/>
                <w:lang w:val="en-GB" w:eastAsia="en-GB"/>
              </w:rPr>
              <w:t>SIB1</w:t>
            </w:r>
            <w:r>
              <w:rPr>
                <w:szCs w:val="22"/>
                <w:lang w:val="en-GB" w:eastAsia="en-GB"/>
              </w:rPr>
              <w:t xml:space="preserve"> or the frequency range where the network does not provide SS/PBCH block with </w:t>
            </w:r>
            <w:r>
              <w:rPr>
                <w:i/>
                <w:szCs w:val="22"/>
                <w:lang w:val="en-GB" w:eastAsia="en-GB"/>
              </w:rPr>
              <w:t>SIB1</w:t>
            </w:r>
            <w:r>
              <w:rPr>
                <w:szCs w:val="22"/>
                <w:lang w:val="en-GB" w:eastAsia="en-GB"/>
              </w:rPr>
              <w:t xml:space="preserve"> (see TS 38.213 [13], clause 13).</w:t>
            </w:r>
          </w:p>
        </w:tc>
      </w:tr>
      <w:tr w:rsidR="00BF596A" w14:paraId="32E0CBC2" w14:textId="77777777">
        <w:tc>
          <w:tcPr>
            <w:tcW w:w="14132" w:type="dxa"/>
            <w:tcBorders>
              <w:top w:val="single" w:sz="4" w:space="0" w:color="auto"/>
              <w:left w:val="single" w:sz="4" w:space="0" w:color="auto"/>
              <w:bottom w:val="single" w:sz="4" w:space="0" w:color="auto"/>
              <w:right w:val="single" w:sz="4" w:space="0" w:color="auto"/>
            </w:tcBorders>
          </w:tcPr>
          <w:p w14:paraId="70F7F3E5" w14:textId="77777777" w:rsidR="00BF596A" w:rsidRDefault="005632DD">
            <w:pPr>
              <w:pStyle w:val="TAL"/>
              <w:rPr>
                <w:szCs w:val="22"/>
                <w:lang w:val="en-GB" w:eastAsia="sv-SE"/>
              </w:rPr>
            </w:pPr>
            <w:r>
              <w:rPr>
                <w:b/>
                <w:i/>
                <w:szCs w:val="22"/>
                <w:lang w:val="en-GB" w:eastAsia="sv-SE"/>
              </w:rPr>
              <w:t>ssb-SubcarrierOffset</w:t>
            </w:r>
          </w:p>
          <w:p w14:paraId="73548E33" w14:textId="77777777" w:rsidR="00BF596A" w:rsidRDefault="005632DD">
            <w:pPr>
              <w:pStyle w:val="TAL"/>
              <w:rPr>
                <w:szCs w:val="22"/>
                <w:lang w:val="en-GB" w:eastAsia="sv-SE"/>
              </w:rPr>
            </w:pPr>
            <w:r>
              <w:rPr>
                <w:szCs w:val="22"/>
                <w:lang w:val="en-GB" w:eastAsia="sv-SE"/>
              </w:rPr>
              <w:t>Corresponds to k</w:t>
            </w:r>
            <w:r>
              <w:rPr>
                <w:szCs w:val="22"/>
                <w:vertAlign w:val="subscript"/>
                <w:lang w:val="en-GB" w:eastAsia="sv-SE"/>
              </w:rPr>
              <w:t>SSB</w:t>
            </w:r>
            <w:r>
              <w:rPr>
                <w:szCs w:val="22"/>
                <w:lang w:val="en-GB" w:eastAsia="sv-SE"/>
              </w:rPr>
              <w:t xml:space="preserve"> (see TS 38.213 [13]), which is the frequency domain offset between SSB and the overall resource block grid in number of subcarriers. (See TS 38.211 [16], clause 7.4.3.1).</w:t>
            </w:r>
            <w:r>
              <w:rPr>
                <w:lang w:val="en-GB"/>
              </w:rPr>
              <w:t xml:space="preserve"> </w:t>
            </w:r>
            <w:r>
              <w:rPr>
                <w:szCs w:val="22"/>
                <w:lang w:val="en-GB" w:eastAsia="sv-SE"/>
              </w:rPr>
              <w:t xml:space="preserve">For operation with shared spectrum channel access (see 37.213 [48]), this field corresponds to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and k</w:t>
            </w:r>
            <w:r>
              <w:rPr>
                <w:szCs w:val="22"/>
                <w:vertAlign w:val="subscript"/>
                <w:lang w:val="en-GB" w:eastAsia="sv-SE"/>
              </w:rPr>
              <w:t>SSB</w:t>
            </w:r>
            <w:r>
              <w:rPr>
                <w:szCs w:val="22"/>
                <w:lang w:val="en-GB" w:eastAsia="sv-SE"/>
              </w:rPr>
              <w:t xml:space="preserve"> is obtained from </w:t>
            </w:r>
            <m:oMath>
              <m:sSub>
                <m:sSubPr>
                  <m:ctrlPr>
                    <w:rPr>
                      <w:rFonts w:ascii="Cambria Math" w:hAnsi="Cambria Math"/>
                      <w:i/>
                      <w:szCs w:val="22"/>
                      <w:lang w:eastAsia="sv-SE"/>
                    </w:rPr>
                  </m:ctrlPr>
                </m:sSubPr>
                <m:e>
                  <m:acc>
                    <m:accPr>
                      <m:chr m:val="̅"/>
                      <m:ctrlPr>
                        <w:rPr>
                          <w:rFonts w:ascii="Cambria Math" w:hAnsi="Cambria Math"/>
                          <w:i/>
                          <w:szCs w:val="22"/>
                          <w:lang w:eastAsia="sv-SE"/>
                        </w:rPr>
                      </m:ctrlPr>
                    </m:accPr>
                    <m:e>
                      <m:r>
                        <w:rPr>
                          <w:rFonts w:ascii="Cambria Math" w:hAnsi="Cambria Math"/>
                          <w:szCs w:val="22"/>
                          <w:lang w:eastAsia="sv-SE"/>
                        </w:rPr>
                        <m:t>k</m:t>
                      </m:r>
                    </m:e>
                  </m:acc>
                </m:e>
                <m:sub>
                  <m:r>
                    <m:rPr>
                      <m:nor/>
                    </m:rPr>
                    <w:rPr>
                      <w:szCs w:val="22"/>
                      <w:lang w:val="en-GB" w:eastAsia="sv-SE"/>
                    </w:rPr>
                    <m:t>SSB</m:t>
                  </m:r>
                </m:sub>
              </m:sSub>
            </m:oMath>
            <w:r>
              <w:rPr>
                <w:szCs w:val="22"/>
                <w:lang w:val="en-GB" w:eastAsia="sv-SE"/>
              </w:rPr>
              <w:t xml:space="preserve"> (see TS 38.211 [16], clause 7.4.3.1); the LSB of this field is used also for deriving the QCL relation between SS/PBCH blocks as specified in TS 38.213 [13], clause 4.1.</w:t>
            </w:r>
          </w:p>
          <w:p w14:paraId="0DE03E08" w14:textId="77777777" w:rsidR="00BF596A" w:rsidRDefault="005632DD">
            <w:pPr>
              <w:pStyle w:val="TAL"/>
              <w:rPr>
                <w:szCs w:val="22"/>
                <w:lang w:val="en-GB" w:eastAsia="sv-SE"/>
              </w:rPr>
            </w:pPr>
            <w:r>
              <w:rPr>
                <w:szCs w:val="22"/>
                <w:lang w:val="en-GB" w:eastAsia="sv-SE"/>
              </w:rPr>
              <w:t>The value range of this field may be extended by an additional most significant bit encoded within PBCH as specified in TS 38.213 [13].</w:t>
            </w:r>
          </w:p>
          <w:p w14:paraId="6EB863FD" w14:textId="77777777" w:rsidR="00BF596A" w:rsidRDefault="005632DD">
            <w:pPr>
              <w:pStyle w:val="TAL"/>
              <w:rPr>
                <w:szCs w:val="22"/>
                <w:lang w:val="en-GB" w:eastAsia="sv-SE"/>
              </w:rPr>
            </w:pPr>
            <w:r>
              <w:rPr>
                <w:szCs w:val="22"/>
                <w:lang w:val="en-GB" w:eastAsia="sv-SE"/>
              </w:rPr>
              <w:t xml:space="preserve">This field may indicate that this </w:t>
            </w:r>
            <w:r>
              <w:rPr>
                <w:rFonts w:eastAsia="宋体"/>
                <w:szCs w:val="22"/>
                <w:lang w:val="en-GB"/>
              </w:rPr>
              <w:t>cell</w:t>
            </w:r>
            <w:r>
              <w:rPr>
                <w:szCs w:val="22"/>
                <w:lang w:val="en-GB" w:eastAsia="sv-SE"/>
              </w:rPr>
              <w:t xml:space="preserve"> does not provide </w:t>
            </w:r>
            <w:r>
              <w:rPr>
                <w:i/>
                <w:szCs w:val="22"/>
                <w:lang w:val="en-GB" w:eastAsia="sv-SE"/>
              </w:rPr>
              <w:t xml:space="preserve">SIB1 </w:t>
            </w:r>
            <w:r>
              <w:rPr>
                <w:szCs w:val="22"/>
                <w:lang w:val="en-GB" w:eastAsia="sv-SE"/>
              </w:rPr>
              <w:t>and that there is hence no CORESET</w:t>
            </w:r>
            <w:r>
              <w:rPr>
                <w:rFonts w:eastAsia="宋体"/>
                <w:szCs w:val="22"/>
                <w:lang w:val="en-GB"/>
              </w:rPr>
              <w:t xml:space="preserve">#0 configured in </w:t>
            </w:r>
            <w:r>
              <w:rPr>
                <w:rFonts w:eastAsia="宋体"/>
                <w:i/>
                <w:lang w:val="en-GB" w:eastAsia="sv-SE"/>
              </w:rPr>
              <w:t>MIB</w:t>
            </w:r>
            <w:r>
              <w:rPr>
                <w:szCs w:val="22"/>
                <w:lang w:val="en-GB" w:eastAsia="sv-SE"/>
              </w:rPr>
              <w:t xml:space="preserve"> (see TS 38.213 [13], clause 13). In this case, the field </w:t>
            </w:r>
            <w:r>
              <w:rPr>
                <w:i/>
                <w:szCs w:val="22"/>
                <w:lang w:val="en-GB" w:eastAsia="sv-SE"/>
              </w:rPr>
              <w:t>pdcch-ConfigSIB1</w:t>
            </w:r>
            <w:r>
              <w:rPr>
                <w:szCs w:val="22"/>
                <w:lang w:val="en-GB" w:eastAsia="sv-SE"/>
              </w:rPr>
              <w:t xml:space="preserve"> may indicate the frequency positions where the UE may (not) find a SS/PBCH with a control resource set and search space for </w:t>
            </w:r>
            <w:r>
              <w:rPr>
                <w:i/>
                <w:lang w:val="en-GB" w:eastAsia="sv-SE"/>
              </w:rPr>
              <w:t>SIB1</w:t>
            </w:r>
            <w:r>
              <w:rPr>
                <w:szCs w:val="22"/>
                <w:lang w:val="en-GB" w:eastAsia="sv-SE"/>
              </w:rPr>
              <w:t xml:space="preserve"> (see TS 38.213 [13], clause 13).</w:t>
            </w:r>
          </w:p>
        </w:tc>
      </w:tr>
      <w:tr w:rsidR="00BF596A" w14:paraId="1BEED350" w14:textId="77777777">
        <w:tc>
          <w:tcPr>
            <w:tcW w:w="14132" w:type="dxa"/>
            <w:tcBorders>
              <w:top w:val="single" w:sz="4" w:space="0" w:color="auto"/>
              <w:left w:val="single" w:sz="4" w:space="0" w:color="auto"/>
              <w:bottom w:val="single" w:sz="4" w:space="0" w:color="auto"/>
              <w:right w:val="single" w:sz="4" w:space="0" w:color="auto"/>
            </w:tcBorders>
          </w:tcPr>
          <w:p w14:paraId="74F5AC36" w14:textId="77777777" w:rsidR="00BF596A" w:rsidRDefault="005632DD">
            <w:pPr>
              <w:pStyle w:val="TAL"/>
              <w:rPr>
                <w:szCs w:val="22"/>
                <w:lang w:val="en-GB" w:eastAsia="sv-SE"/>
              </w:rPr>
            </w:pPr>
            <w:r>
              <w:rPr>
                <w:b/>
                <w:i/>
                <w:szCs w:val="22"/>
                <w:lang w:val="en-GB" w:eastAsia="sv-SE"/>
              </w:rPr>
              <w:t>subCarrierSpacingCommon</w:t>
            </w:r>
          </w:p>
          <w:p w14:paraId="0FDC928D" w14:textId="77777777" w:rsidR="00BF596A" w:rsidRDefault="005632DD">
            <w:pPr>
              <w:pStyle w:val="TAL"/>
              <w:rPr>
                <w:szCs w:val="22"/>
                <w:lang w:val="en-GB" w:eastAsia="sv-SE"/>
              </w:rPr>
            </w:pPr>
            <w:r>
              <w:rPr>
                <w:szCs w:val="22"/>
                <w:lang w:val="en-GB" w:eastAsia="sv-SE"/>
              </w:rPr>
              <w:t xml:space="preserve">Subcarrier spacing for </w:t>
            </w:r>
            <w:r>
              <w:rPr>
                <w:i/>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If the UE acquires this </w:t>
            </w:r>
            <w:r>
              <w:rPr>
                <w:i/>
                <w:lang w:val="en-GB" w:eastAsia="sv-SE"/>
              </w:rPr>
              <w:t>MIB</w:t>
            </w:r>
            <w:r>
              <w:rPr>
                <w:szCs w:val="22"/>
                <w:lang w:val="en-GB" w:eastAsia="sv-SE"/>
              </w:rPr>
              <w:t xml:space="preserve"> on an FR1 carrier frequency, the value </w:t>
            </w:r>
            <w:r>
              <w:rPr>
                <w:i/>
                <w:szCs w:val="22"/>
                <w:lang w:val="en-GB" w:eastAsia="sv-SE"/>
              </w:rPr>
              <w:t>scs15or60</w:t>
            </w:r>
            <w:r>
              <w:rPr>
                <w:szCs w:val="22"/>
                <w:lang w:val="en-GB" w:eastAsia="sv-SE"/>
              </w:rPr>
              <w:t xml:space="preserve"> corresponds to 15 kHz and the value </w:t>
            </w:r>
            <w:r>
              <w:rPr>
                <w:i/>
                <w:szCs w:val="22"/>
                <w:lang w:val="en-GB" w:eastAsia="sv-SE"/>
              </w:rPr>
              <w:t>scs30or120</w:t>
            </w:r>
            <w:r>
              <w:rPr>
                <w:szCs w:val="22"/>
                <w:lang w:val="en-GB" w:eastAsia="sv-SE"/>
              </w:rPr>
              <w:t xml:space="preserve"> corresponds to 30 kHz. If the UE acquires this </w:t>
            </w:r>
            <w:r>
              <w:rPr>
                <w:i/>
                <w:lang w:val="en-GB" w:eastAsia="sv-SE"/>
              </w:rPr>
              <w:t>MIB</w:t>
            </w:r>
            <w:r>
              <w:rPr>
                <w:szCs w:val="22"/>
                <w:lang w:val="en-GB" w:eastAsia="sv-SE"/>
              </w:rPr>
              <w:t xml:space="preserve"> on an FR2 carrier frequency, the value </w:t>
            </w:r>
            <w:r>
              <w:rPr>
                <w:i/>
                <w:szCs w:val="22"/>
                <w:lang w:val="en-GB" w:eastAsia="sv-SE"/>
              </w:rPr>
              <w:t>scs15or60</w:t>
            </w:r>
            <w:r>
              <w:rPr>
                <w:szCs w:val="22"/>
                <w:lang w:val="en-GB" w:eastAsia="sv-SE"/>
              </w:rPr>
              <w:t xml:space="preserve"> corresponds to 60 kHz and the value </w:t>
            </w:r>
            <w:r>
              <w:rPr>
                <w:i/>
                <w:szCs w:val="22"/>
                <w:lang w:val="en-GB" w:eastAsia="sv-SE"/>
              </w:rPr>
              <w:t>scs30or120</w:t>
            </w:r>
            <w:r>
              <w:rPr>
                <w:szCs w:val="22"/>
                <w:lang w:val="en-GB" w:eastAsia="sv-SE"/>
              </w:rPr>
              <w:t xml:space="preserve"> corresponds to 120 kHz. For operation with shared spectrum channel access</w:t>
            </w:r>
            <w:r>
              <w:rPr>
                <w:szCs w:val="22"/>
                <w:lang w:val="en-GB"/>
              </w:rPr>
              <w:t xml:space="preserve"> (see </w:t>
            </w:r>
            <w:r>
              <w:rPr>
                <w:lang w:val="en-GB"/>
              </w:rPr>
              <w:t>37.213 [48])</w:t>
            </w:r>
            <w:r>
              <w:rPr>
                <w:szCs w:val="22"/>
                <w:lang w:val="en-GB" w:eastAsia="sv-SE"/>
              </w:rPr>
              <w:t xml:space="preserve">, the subcarrier spacing for </w:t>
            </w:r>
            <w:r>
              <w:rPr>
                <w:i/>
                <w:szCs w:val="22"/>
                <w:lang w:val="en-GB" w:eastAsia="sv-SE"/>
              </w:rPr>
              <w:t>SIB1</w:t>
            </w:r>
            <w:r>
              <w:rPr>
                <w:szCs w:val="22"/>
                <w:lang w:val="en-GB" w:eastAsia="sv-SE"/>
              </w:rPr>
              <w:t>, Msg.2/4 and MsgB for initial access</w:t>
            </w:r>
            <w:r>
              <w:rPr>
                <w:rFonts w:eastAsia="宋体"/>
                <w:szCs w:val="22"/>
                <w:lang w:val="en-GB"/>
              </w:rPr>
              <w:t>, paging</w:t>
            </w:r>
            <w:r>
              <w:rPr>
                <w:szCs w:val="22"/>
                <w:lang w:val="en-GB" w:eastAsia="sv-SE"/>
              </w:rPr>
              <w:t xml:space="preserve"> and broadcast SI-messages is same as that for the corresponding SSB and this field instead is used for deriving the QCL relation </w:t>
            </w:r>
            <w:r>
              <w:rPr>
                <w:rFonts w:cs="Arial"/>
                <w:bCs/>
                <w:lang w:val="en-GB" w:eastAsia="en-GB"/>
              </w:rPr>
              <w:t>between SS/PBCH blocks as specified in TS 38.213 [13], clause 4.1</w:t>
            </w:r>
            <w:r>
              <w:rPr>
                <w:szCs w:val="22"/>
                <w:lang w:val="en-GB" w:eastAsia="sv-SE"/>
              </w:rPr>
              <w:t>.</w:t>
            </w:r>
          </w:p>
        </w:tc>
      </w:tr>
      <w:tr w:rsidR="00BF596A" w14:paraId="7C0CCE46" w14:textId="77777777">
        <w:tc>
          <w:tcPr>
            <w:tcW w:w="14132" w:type="dxa"/>
            <w:tcBorders>
              <w:top w:val="single" w:sz="4" w:space="0" w:color="auto"/>
              <w:left w:val="single" w:sz="4" w:space="0" w:color="auto"/>
              <w:bottom w:val="single" w:sz="4" w:space="0" w:color="auto"/>
              <w:right w:val="single" w:sz="4" w:space="0" w:color="auto"/>
            </w:tcBorders>
          </w:tcPr>
          <w:p w14:paraId="342D5E5C" w14:textId="77777777" w:rsidR="00BF596A" w:rsidRDefault="005632DD">
            <w:pPr>
              <w:pStyle w:val="TAL"/>
              <w:rPr>
                <w:szCs w:val="22"/>
                <w:lang w:val="en-GB" w:eastAsia="sv-SE"/>
              </w:rPr>
            </w:pPr>
            <w:r>
              <w:rPr>
                <w:b/>
                <w:i/>
                <w:szCs w:val="22"/>
                <w:lang w:val="en-GB" w:eastAsia="sv-SE"/>
              </w:rPr>
              <w:t>systemFrameNumber</w:t>
            </w:r>
          </w:p>
          <w:p w14:paraId="4B89AF09" w14:textId="77777777" w:rsidR="00BF596A" w:rsidRDefault="005632DD">
            <w:pPr>
              <w:pStyle w:val="TAL"/>
              <w:rPr>
                <w:szCs w:val="22"/>
                <w:lang w:val="en-GB" w:eastAsia="sv-SE"/>
              </w:rPr>
            </w:pPr>
            <w:r>
              <w:rPr>
                <w:szCs w:val="22"/>
                <w:lang w:val="en-GB" w:eastAsia="sv-SE"/>
              </w:rPr>
              <w:t xml:space="preserve">The 6 most significant bits (MSB) of the 10-bit System Frame Number (SFN). The 4 LSB of the SFN are conveyed in the PBCH transport block as </w:t>
            </w:r>
            <w:r>
              <w:rPr>
                <w:bCs/>
                <w:iCs/>
                <w:szCs w:val="22"/>
                <w:lang w:val="en-GB" w:eastAsia="en-GB"/>
              </w:rPr>
              <w:t xml:space="preserve">part of channel coding (i.e. </w:t>
            </w:r>
            <w:r>
              <w:rPr>
                <w:szCs w:val="22"/>
                <w:lang w:val="en-GB" w:eastAsia="sv-SE"/>
              </w:rPr>
              <w:t xml:space="preserve">outside the </w:t>
            </w:r>
            <w:r>
              <w:rPr>
                <w:i/>
                <w:lang w:val="en-GB" w:eastAsia="sv-SE"/>
              </w:rPr>
              <w:t>MIB</w:t>
            </w:r>
            <w:r>
              <w:rPr>
                <w:szCs w:val="22"/>
                <w:lang w:val="en-GB" w:eastAsia="sv-SE"/>
              </w:rPr>
              <w:t xml:space="preserve"> </w:t>
            </w:r>
            <w:r>
              <w:rPr>
                <w:bCs/>
                <w:iCs/>
                <w:szCs w:val="22"/>
                <w:lang w:val="en-GB" w:eastAsia="en-GB"/>
              </w:rPr>
              <w:t>encoding)</w:t>
            </w:r>
            <w:r>
              <w:rPr>
                <w:rFonts w:eastAsia="宋体"/>
                <w:bCs/>
                <w:iCs/>
                <w:szCs w:val="22"/>
                <w:lang w:val="en-GB"/>
              </w:rPr>
              <w:t>, as defined in clause 7.1 in TS 38.212 [17]</w:t>
            </w:r>
            <w:r>
              <w:rPr>
                <w:szCs w:val="22"/>
                <w:lang w:val="en-GB" w:eastAsia="sv-SE"/>
              </w:rPr>
              <w:t>.</w:t>
            </w:r>
          </w:p>
        </w:tc>
      </w:tr>
    </w:tbl>
    <w:p w14:paraId="125243C0" w14:textId="77777777" w:rsidR="00BF596A" w:rsidRDefault="00BF596A"/>
    <w:p w14:paraId="78FDDB03" w14:textId="77777777" w:rsidR="00BF596A" w:rsidRDefault="005632DD">
      <w:pPr>
        <w:pStyle w:val="4"/>
        <w:rPr>
          <w:lang w:val="en-GB"/>
        </w:rPr>
      </w:pPr>
      <w:bookmarkStart w:id="71" w:name="_Toc60777103"/>
      <w:bookmarkStart w:id="72" w:name="_Toc83740058"/>
      <w:r>
        <w:rPr>
          <w:lang w:val="en-GB"/>
        </w:rPr>
        <w:lastRenderedPageBreak/>
        <w:t>–</w:t>
      </w:r>
      <w:r>
        <w:rPr>
          <w:lang w:val="en-GB"/>
        </w:rPr>
        <w:tab/>
      </w:r>
      <w:r>
        <w:rPr>
          <w:i/>
          <w:lang w:val="en-GB"/>
        </w:rPr>
        <w:t>MobilityFromNRCommand</w:t>
      </w:r>
      <w:bookmarkEnd w:id="71"/>
      <w:bookmarkEnd w:id="72"/>
    </w:p>
    <w:p w14:paraId="3DC8001F" w14:textId="77777777" w:rsidR="00BF596A" w:rsidRDefault="005632DD">
      <w:pPr>
        <w:rPr>
          <w:rFonts w:eastAsia="等线"/>
          <w:lang w:eastAsia="zh-CN"/>
        </w:rPr>
      </w:pPr>
      <w:r>
        <w:t xml:space="preserve">The </w:t>
      </w:r>
      <w:r>
        <w:rPr>
          <w:i/>
        </w:rPr>
        <w:t>MobilityFromNRCommand</w:t>
      </w:r>
      <w:r>
        <w:t xml:space="preserve"> message is used to </w:t>
      </w:r>
      <w:r>
        <w:rPr>
          <w:rFonts w:eastAsia="等线"/>
          <w:lang w:eastAsia="zh-CN"/>
        </w:rPr>
        <w:t>command handover from NR to E-UTRA/EPC, E-UTRA/5GC or UTRA-FDD.</w:t>
      </w:r>
    </w:p>
    <w:p w14:paraId="3CB96CD2" w14:textId="77777777" w:rsidR="00BF596A" w:rsidRDefault="005632DD">
      <w:pPr>
        <w:pStyle w:val="B1"/>
        <w:rPr>
          <w:rFonts w:eastAsia="等线"/>
          <w:lang w:val="en-GB"/>
        </w:rPr>
      </w:pPr>
      <w:r>
        <w:rPr>
          <w:rFonts w:eastAsia="等线"/>
          <w:lang w:val="en-GB"/>
        </w:rPr>
        <w:t>Signalling radio bearer: SRB1</w:t>
      </w:r>
    </w:p>
    <w:p w14:paraId="309079AD" w14:textId="77777777" w:rsidR="00BF596A" w:rsidRDefault="005632DD">
      <w:pPr>
        <w:pStyle w:val="B1"/>
        <w:rPr>
          <w:rFonts w:eastAsia="等线"/>
          <w:lang w:val="en-GB"/>
        </w:rPr>
      </w:pPr>
      <w:r>
        <w:rPr>
          <w:rFonts w:eastAsia="等线"/>
          <w:lang w:val="en-GB"/>
        </w:rPr>
        <w:t>RLC-SAP: AM</w:t>
      </w:r>
    </w:p>
    <w:p w14:paraId="31989CF8" w14:textId="77777777" w:rsidR="00BF596A" w:rsidRDefault="005632DD">
      <w:pPr>
        <w:pStyle w:val="B1"/>
        <w:rPr>
          <w:rFonts w:eastAsia="等线"/>
          <w:lang w:val="en-GB"/>
        </w:rPr>
      </w:pPr>
      <w:r>
        <w:rPr>
          <w:rFonts w:eastAsia="等线"/>
          <w:lang w:val="en-GB"/>
        </w:rPr>
        <w:t>Logical channel: DCCH</w:t>
      </w:r>
    </w:p>
    <w:p w14:paraId="46CA95A2" w14:textId="77777777" w:rsidR="00BF596A" w:rsidRDefault="005632DD">
      <w:pPr>
        <w:pStyle w:val="B1"/>
        <w:rPr>
          <w:lang w:val="en-GB"/>
        </w:rPr>
      </w:pPr>
      <w:r>
        <w:rPr>
          <w:rFonts w:eastAsia="等线"/>
          <w:lang w:val="en-GB"/>
        </w:rPr>
        <w:t>Direction: Network to UE</w:t>
      </w:r>
    </w:p>
    <w:p w14:paraId="64DB42E3" w14:textId="77777777" w:rsidR="00BF596A" w:rsidRDefault="005632DD">
      <w:pPr>
        <w:pStyle w:val="TH"/>
        <w:rPr>
          <w:lang w:val="en-GB"/>
        </w:rPr>
      </w:pPr>
      <w:r>
        <w:rPr>
          <w:i/>
          <w:lang w:val="en-GB"/>
        </w:rPr>
        <w:t>MobilityFromNRCommand</w:t>
      </w:r>
      <w:r>
        <w:rPr>
          <w:lang w:val="en-GB"/>
        </w:rPr>
        <w:t xml:space="preserve"> message</w:t>
      </w:r>
    </w:p>
    <w:p w14:paraId="4AA1F2E7" w14:textId="77777777" w:rsidR="00BF596A" w:rsidRDefault="005632DD">
      <w:pPr>
        <w:pStyle w:val="PL"/>
        <w:rPr>
          <w:color w:val="808080"/>
        </w:rPr>
      </w:pPr>
      <w:r>
        <w:rPr>
          <w:color w:val="808080"/>
        </w:rPr>
        <w:t>-- ASN1START</w:t>
      </w:r>
    </w:p>
    <w:p w14:paraId="41F06C19" w14:textId="77777777" w:rsidR="00BF596A" w:rsidRDefault="005632DD">
      <w:pPr>
        <w:pStyle w:val="PL"/>
        <w:rPr>
          <w:color w:val="808080"/>
        </w:rPr>
      </w:pPr>
      <w:r>
        <w:rPr>
          <w:color w:val="808080"/>
        </w:rPr>
        <w:t>-- TAG-MOBILITYFROMNRCOMMAND-START</w:t>
      </w:r>
    </w:p>
    <w:p w14:paraId="3F6FCF4D" w14:textId="77777777" w:rsidR="00BF596A" w:rsidRDefault="00BF596A">
      <w:pPr>
        <w:pStyle w:val="PL"/>
      </w:pPr>
    </w:p>
    <w:p w14:paraId="3F709D1B" w14:textId="77777777" w:rsidR="00BF596A" w:rsidRDefault="005632DD">
      <w:pPr>
        <w:pStyle w:val="PL"/>
      </w:pPr>
      <w:r>
        <w:t xml:space="preserve">MobilityFromNRCommand ::=           </w:t>
      </w:r>
      <w:r>
        <w:rPr>
          <w:color w:val="993366"/>
        </w:rPr>
        <w:t>SEQUENCE</w:t>
      </w:r>
      <w:r>
        <w:t xml:space="preserve"> {</w:t>
      </w:r>
    </w:p>
    <w:p w14:paraId="5E47F05F" w14:textId="77777777" w:rsidR="00BF596A" w:rsidRDefault="005632DD">
      <w:pPr>
        <w:pStyle w:val="PL"/>
      </w:pPr>
      <w:r>
        <w:t xml:space="preserve">    rrc-TransactionIdentifier           RRC-TransactionIdentifier,</w:t>
      </w:r>
    </w:p>
    <w:p w14:paraId="08DD4501" w14:textId="77777777" w:rsidR="00BF596A" w:rsidRDefault="005632DD">
      <w:pPr>
        <w:pStyle w:val="PL"/>
      </w:pPr>
      <w:r>
        <w:t xml:space="preserve">    criticalExtensions                  </w:t>
      </w:r>
      <w:r>
        <w:rPr>
          <w:color w:val="993366"/>
        </w:rPr>
        <w:t>CHOICE</w:t>
      </w:r>
      <w:r>
        <w:t xml:space="preserve"> {</w:t>
      </w:r>
    </w:p>
    <w:p w14:paraId="2BACFEB2" w14:textId="77777777" w:rsidR="00BF596A" w:rsidRDefault="005632DD">
      <w:pPr>
        <w:pStyle w:val="PL"/>
      </w:pPr>
      <w:r>
        <w:t xml:space="preserve">            mobilityFromNRCommand           MobilityFromNRCommand-IEs,</w:t>
      </w:r>
    </w:p>
    <w:p w14:paraId="26B3C982" w14:textId="77777777" w:rsidR="00BF596A" w:rsidRDefault="005632DD">
      <w:pPr>
        <w:pStyle w:val="PL"/>
      </w:pPr>
      <w:r>
        <w:t xml:space="preserve">            criticalExtensionsFuture        </w:t>
      </w:r>
      <w:r>
        <w:rPr>
          <w:color w:val="993366"/>
        </w:rPr>
        <w:t>SEQUENCE</w:t>
      </w:r>
      <w:r>
        <w:t xml:space="preserve"> {}</w:t>
      </w:r>
    </w:p>
    <w:p w14:paraId="5A4647B5" w14:textId="77777777" w:rsidR="00BF596A" w:rsidRDefault="005632DD">
      <w:pPr>
        <w:pStyle w:val="PL"/>
      </w:pPr>
      <w:r>
        <w:t xml:space="preserve">    }</w:t>
      </w:r>
    </w:p>
    <w:p w14:paraId="5539CF88" w14:textId="77777777" w:rsidR="00BF596A" w:rsidRDefault="005632DD">
      <w:pPr>
        <w:pStyle w:val="PL"/>
      </w:pPr>
      <w:r>
        <w:t>}</w:t>
      </w:r>
    </w:p>
    <w:p w14:paraId="25DB7A03" w14:textId="77777777" w:rsidR="00BF596A" w:rsidRDefault="00BF596A">
      <w:pPr>
        <w:pStyle w:val="PL"/>
      </w:pPr>
    </w:p>
    <w:p w14:paraId="6FE48440" w14:textId="77777777" w:rsidR="00BF596A" w:rsidRDefault="005632DD">
      <w:pPr>
        <w:pStyle w:val="PL"/>
      </w:pPr>
      <w:r>
        <w:t xml:space="preserve">MobilityFromNRCommand-IEs ::=       </w:t>
      </w:r>
      <w:r>
        <w:rPr>
          <w:color w:val="993366"/>
        </w:rPr>
        <w:t>SEQUENCE</w:t>
      </w:r>
      <w:r>
        <w:t xml:space="preserve"> {</w:t>
      </w:r>
    </w:p>
    <w:p w14:paraId="2CB2902D" w14:textId="77777777" w:rsidR="00BF596A" w:rsidRDefault="005632DD">
      <w:pPr>
        <w:pStyle w:val="PL"/>
      </w:pPr>
      <w:r>
        <w:t xml:space="preserve">    targetRAT-Type                      </w:t>
      </w:r>
      <w:r>
        <w:rPr>
          <w:color w:val="993366"/>
        </w:rPr>
        <w:t>ENUMERATED</w:t>
      </w:r>
      <w:r>
        <w:t xml:space="preserve"> { eutra, utra-fdd-v1610, spare2, spare1, ...},</w:t>
      </w:r>
    </w:p>
    <w:p w14:paraId="5951CAD0" w14:textId="77777777" w:rsidR="00BF596A" w:rsidRDefault="005632DD">
      <w:pPr>
        <w:pStyle w:val="PL"/>
      </w:pPr>
      <w:r>
        <w:t xml:space="preserve">    targetRAT-MessageContainer          </w:t>
      </w:r>
      <w:r>
        <w:rPr>
          <w:color w:val="993366"/>
        </w:rPr>
        <w:t>OCTET</w:t>
      </w:r>
      <w:r>
        <w:t xml:space="preserve"> </w:t>
      </w:r>
      <w:r>
        <w:rPr>
          <w:color w:val="993366"/>
        </w:rPr>
        <w:t>STRING</w:t>
      </w:r>
      <w:r>
        <w:t>,</w:t>
      </w:r>
    </w:p>
    <w:p w14:paraId="31DE7DCE" w14:textId="77777777" w:rsidR="00BF596A" w:rsidRDefault="005632DD">
      <w:pPr>
        <w:pStyle w:val="PL"/>
        <w:rPr>
          <w:color w:val="808080"/>
        </w:rPr>
      </w:pPr>
      <w:r>
        <w:t xml:space="preserve">    nas-SecurityParamFromNR             </w:t>
      </w:r>
      <w:r>
        <w:rPr>
          <w:color w:val="993366"/>
        </w:rPr>
        <w:t>OCTET</w:t>
      </w:r>
      <w:r>
        <w:t xml:space="preserve"> </w:t>
      </w:r>
      <w:r>
        <w:rPr>
          <w:color w:val="993366"/>
        </w:rPr>
        <w:t>STRING</w:t>
      </w:r>
      <w:r>
        <w:t xml:space="preserve">                                                </w:t>
      </w:r>
      <w:r>
        <w:rPr>
          <w:color w:val="993366"/>
        </w:rPr>
        <w:t>OPTIONAL</w:t>
      </w:r>
      <w:r>
        <w:t xml:space="preserve">,   </w:t>
      </w:r>
      <w:r>
        <w:rPr>
          <w:color w:val="808080"/>
        </w:rPr>
        <w:t>-- Cond HO-ToEPCUTRAN</w:t>
      </w:r>
    </w:p>
    <w:p w14:paraId="3F8D256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4E1750E" w14:textId="77777777" w:rsidR="00BF596A" w:rsidRDefault="005632DD">
      <w:pPr>
        <w:pStyle w:val="PL"/>
      </w:pPr>
      <w:r>
        <w:t xml:space="preserve">    nonCriticalExtension                MobilityFromNRCommand-v1610-IEs                             </w:t>
      </w:r>
      <w:r>
        <w:rPr>
          <w:color w:val="993366"/>
        </w:rPr>
        <w:t>OPTIONAL</w:t>
      </w:r>
    </w:p>
    <w:p w14:paraId="7854653C" w14:textId="77777777" w:rsidR="00BF596A" w:rsidRDefault="005632DD">
      <w:pPr>
        <w:pStyle w:val="PL"/>
      </w:pPr>
      <w:r>
        <w:t>}</w:t>
      </w:r>
    </w:p>
    <w:p w14:paraId="58BCB61E" w14:textId="77777777" w:rsidR="00BF596A" w:rsidRDefault="00BF596A">
      <w:pPr>
        <w:pStyle w:val="PL"/>
      </w:pPr>
    </w:p>
    <w:p w14:paraId="5AA37889" w14:textId="77777777" w:rsidR="00BF596A" w:rsidRDefault="005632DD">
      <w:pPr>
        <w:pStyle w:val="PL"/>
      </w:pPr>
      <w:r>
        <w:t xml:space="preserve">MobilityFromNRCommand-v1610-IEs ::=     </w:t>
      </w:r>
      <w:r>
        <w:rPr>
          <w:color w:val="993366"/>
        </w:rPr>
        <w:t>SEQUENCE</w:t>
      </w:r>
      <w:r>
        <w:t xml:space="preserve"> {</w:t>
      </w:r>
    </w:p>
    <w:p w14:paraId="4C53FF3A"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4D733DA5" w14:textId="77777777" w:rsidR="00BF596A" w:rsidRDefault="005632DD">
      <w:pPr>
        <w:pStyle w:val="PL"/>
      </w:pPr>
      <w:r>
        <w:t xml:space="preserve">    nonCriticalExtension                    </w:t>
      </w:r>
      <w:r>
        <w:rPr>
          <w:color w:val="993366"/>
        </w:rPr>
        <w:t>SEQUENCE</w:t>
      </w:r>
      <w:r>
        <w:t xml:space="preserve"> {}                                             </w:t>
      </w:r>
      <w:r>
        <w:rPr>
          <w:color w:val="993366"/>
        </w:rPr>
        <w:t>OPTIONAL</w:t>
      </w:r>
    </w:p>
    <w:p w14:paraId="5910BA28" w14:textId="77777777" w:rsidR="00BF596A" w:rsidRDefault="005632DD">
      <w:pPr>
        <w:pStyle w:val="PL"/>
      </w:pPr>
      <w:r>
        <w:t>}</w:t>
      </w:r>
    </w:p>
    <w:p w14:paraId="71C27ADA" w14:textId="77777777" w:rsidR="00BF596A" w:rsidRDefault="00BF596A">
      <w:pPr>
        <w:pStyle w:val="PL"/>
      </w:pPr>
    </w:p>
    <w:p w14:paraId="4CEFF3BB" w14:textId="77777777" w:rsidR="00BF596A" w:rsidRDefault="005632DD">
      <w:pPr>
        <w:pStyle w:val="PL"/>
        <w:rPr>
          <w:color w:val="808080"/>
        </w:rPr>
      </w:pPr>
      <w:r>
        <w:rPr>
          <w:color w:val="808080"/>
        </w:rPr>
        <w:t>-- TAG-MOBILITYFROMNRCOMMAND-STOP</w:t>
      </w:r>
    </w:p>
    <w:p w14:paraId="2C663490" w14:textId="77777777" w:rsidR="00BF596A" w:rsidRDefault="005632DD">
      <w:pPr>
        <w:pStyle w:val="PL"/>
        <w:rPr>
          <w:color w:val="808080"/>
        </w:rPr>
      </w:pPr>
      <w:r>
        <w:rPr>
          <w:color w:val="808080"/>
        </w:rPr>
        <w:t>-- ASN1STOP</w:t>
      </w:r>
    </w:p>
    <w:p w14:paraId="67FB33CE" w14:textId="77777777" w:rsidR="00BF596A" w:rsidRDefault="00BF596A">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8252C7" w14:textId="77777777">
        <w:tc>
          <w:tcPr>
            <w:tcW w:w="14173" w:type="dxa"/>
            <w:tcBorders>
              <w:top w:val="single" w:sz="4" w:space="0" w:color="auto"/>
              <w:left w:val="single" w:sz="4" w:space="0" w:color="auto"/>
              <w:bottom w:val="single" w:sz="4" w:space="0" w:color="auto"/>
              <w:right w:val="single" w:sz="4" w:space="0" w:color="auto"/>
            </w:tcBorders>
          </w:tcPr>
          <w:p w14:paraId="2AFF4838" w14:textId="77777777" w:rsidR="00BF596A" w:rsidRDefault="005632DD">
            <w:pPr>
              <w:pStyle w:val="TAH"/>
              <w:rPr>
                <w:rFonts w:eastAsia="等线"/>
                <w:szCs w:val="22"/>
              </w:rPr>
            </w:pPr>
            <w:r>
              <w:rPr>
                <w:rFonts w:eastAsia="等线"/>
                <w:i/>
                <w:szCs w:val="22"/>
              </w:rPr>
              <w:lastRenderedPageBreak/>
              <w:t xml:space="preserve">MobilityFromNRCommand-IEs </w:t>
            </w:r>
            <w:r>
              <w:rPr>
                <w:rFonts w:eastAsia="等线"/>
                <w:szCs w:val="22"/>
              </w:rPr>
              <w:t>field descriptions</w:t>
            </w:r>
          </w:p>
        </w:tc>
      </w:tr>
      <w:tr w:rsidR="00BF596A" w14:paraId="6515CE00" w14:textId="77777777">
        <w:tc>
          <w:tcPr>
            <w:tcW w:w="14173" w:type="dxa"/>
            <w:tcBorders>
              <w:top w:val="single" w:sz="4" w:space="0" w:color="auto"/>
              <w:left w:val="single" w:sz="4" w:space="0" w:color="auto"/>
              <w:bottom w:val="single" w:sz="4" w:space="0" w:color="auto"/>
              <w:right w:val="single" w:sz="4" w:space="0" w:color="auto"/>
            </w:tcBorders>
          </w:tcPr>
          <w:p w14:paraId="08AE6C3F" w14:textId="77777777" w:rsidR="00BF596A" w:rsidRDefault="005632DD">
            <w:pPr>
              <w:pStyle w:val="TAL"/>
              <w:rPr>
                <w:rFonts w:eastAsia="等线"/>
                <w:b/>
                <w:bCs/>
                <w:i/>
                <w:iCs/>
                <w:lang w:val="en-GB" w:eastAsia="sv-SE"/>
              </w:rPr>
            </w:pPr>
            <w:r>
              <w:rPr>
                <w:rFonts w:eastAsia="等线"/>
                <w:b/>
                <w:bCs/>
                <w:i/>
                <w:iCs/>
                <w:lang w:val="en-GB" w:eastAsia="sv-SE"/>
              </w:rPr>
              <w:t>nas-SecurityParamFromNR</w:t>
            </w:r>
          </w:p>
          <w:p w14:paraId="267B5919" w14:textId="77777777" w:rsidR="00BF596A" w:rsidRDefault="005632DD">
            <w:pPr>
              <w:pStyle w:val="TAL"/>
              <w:rPr>
                <w:rFonts w:eastAsia="等线"/>
                <w:lang w:val="en-GB" w:eastAsia="sv-SE"/>
              </w:rPr>
            </w:pPr>
            <w:r>
              <w:rPr>
                <w:rFonts w:eastAsia="等线"/>
                <w:lang w:val="en-GB" w:eastAsia="sv-SE"/>
              </w:rPr>
              <w:t xml:space="preserve">If </w:t>
            </w:r>
            <w:r>
              <w:rPr>
                <w:rFonts w:eastAsia="等线"/>
                <w:i/>
                <w:iCs/>
                <w:lang w:val="en-GB" w:eastAsia="sv-SE"/>
              </w:rPr>
              <w:t>targetRAT-Type</w:t>
            </w:r>
            <w:r>
              <w:rPr>
                <w:rFonts w:eastAsia="等线"/>
                <w:lang w:val="en-GB" w:eastAsia="sv-SE"/>
              </w:rPr>
              <w:t xml:space="preserve"> is </w:t>
            </w:r>
            <w:r>
              <w:rPr>
                <w:rFonts w:eastAsia="等线"/>
                <w:i/>
                <w:iCs/>
                <w:lang w:val="en-GB" w:eastAsia="sv-SE"/>
              </w:rPr>
              <w:t>eutra</w:t>
            </w:r>
            <w:r>
              <w:rPr>
                <w:rFonts w:eastAsia="等线"/>
                <w:lang w:val="en-GB" w:eastAsia="sv-SE"/>
              </w:rPr>
              <w:t xml:space="preserve">, this field is used to deliver the key synchronisation and Key freshness for the NR to LTE/EPC handovers and a part of the downlink NAS COUNT as specified in TS 33.501 [11]. If </w:t>
            </w:r>
            <w:r>
              <w:rPr>
                <w:rFonts w:eastAsia="等线"/>
                <w:i/>
                <w:iCs/>
                <w:lang w:val="en-GB" w:eastAsia="sv-SE"/>
              </w:rPr>
              <w:t>targetRAT-Type</w:t>
            </w:r>
            <w:r>
              <w:rPr>
                <w:rFonts w:eastAsia="等线"/>
                <w:lang w:val="en-GB" w:eastAsia="sv-SE"/>
              </w:rPr>
              <w:t xml:space="preserve"> is </w:t>
            </w:r>
            <w:r>
              <w:rPr>
                <w:rFonts w:eastAsia="等线"/>
                <w:i/>
                <w:iCs/>
                <w:lang w:val="en-GB" w:eastAsia="sv-SE"/>
              </w:rPr>
              <w:t>utra-fdd</w:t>
            </w:r>
            <w:r>
              <w:rPr>
                <w:rFonts w:eastAsia="等线"/>
                <w:lang w:val="en-GB" w:eastAsia="sv-SE"/>
              </w:rPr>
              <w:t>, this field is used to deliver the key synchronisation and Key freshness for the NR to FDD UTRAN handover and a part of the downlink NAS COUNT as specified in TS 33.501 [11].</w:t>
            </w:r>
          </w:p>
        </w:tc>
      </w:tr>
      <w:tr w:rsidR="00BF596A" w14:paraId="1E01CAD5" w14:textId="77777777">
        <w:tc>
          <w:tcPr>
            <w:tcW w:w="14173" w:type="dxa"/>
            <w:tcBorders>
              <w:top w:val="single" w:sz="4" w:space="0" w:color="auto"/>
              <w:left w:val="single" w:sz="4" w:space="0" w:color="auto"/>
              <w:bottom w:val="single" w:sz="4" w:space="0" w:color="auto"/>
              <w:right w:val="single" w:sz="4" w:space="0" w:color="auto"/>
            </w:tcBorders>
          </w:tcPr>
          <w:p w14:paraId="108CBF81" w14:textId="77777777" w:rsidR="00BF596A" w:rsidRDefault="005632DD">
            <w:pPr>
              <w:pStyle w:val="TAL"/>
              <w:rPr>
                <w:rFonts w:eastAsia="等线"/>
                <w:szCs w:val="22"/>
                <w:lang w:val="en-GB"/>
              </w:rPr>
            </w:pPr>
            <w:r>
              <w:rPr>
                <w:rFonts w:eastAsia="等线"/>
                <w:b/>
                <w:i/>
                <w:szCs w:val="22"/>
                <w:lang w:val="en-GB"/>
              </w:rPr>
              <w:t>targetRAT-MessageContainer</w:t>
            </w:r>
          </w:p>
          <w:p w14:paraId="029B61C1" w14:textId="77777777" w:rsidR="00BF596A" w:rsidRDefault="005632DD">
            <w:pPr>
              <w:pStyle w:val="TAL"/>
              <w:rPr>
                <w:rFonts w:eastAsia="等线"/>
                <w:szCs w:val="22"/>
              </w:rPr>
            </w:pPr>
            <w:r>
              <w:rPr>
                <w:rFonts w:eastAsia="等线"/>
                <w:szCs w:val="22"/>
                <w:lang w:val="en-GB"/>
              </w:rPr>
              <w:t xml:space="preserve">The field contains a message specified in another standard, as indicated by the </w:t>
            </w:r>
            <w:r>
              <w:rPr>
                <w:rFonts w:eastAsia="等线"/>
                <w:i/>
                <w:lang w:val="en-GB" w:eastAsia="sv-SE"/>
              </w:rPr>
              <w:t>targetRAT-Type</w:t>
            </w:r>
            <w:r>
              <w:rPr>
                <w:rFonts w:eastAsia="等线"/>
                <w:szCs w:val="22"/>
                <w:lang w:val="en-GB"/>
              </w:rPr>
              <w:t xml:space="preserve">, and carries information about the target cell identifier(s) and radio parameters relevant for the target radio access technology. A complete message is included, as specified in the other standard. </w:t>
            </w:r>
            <w:r>
              <w:rPr>
                <w:rFonts w:eastAsia="等线"/>
                <w:szCs w:val="22"/>
              </w:rPr>
              <w:t>See NOTE 1</w:t>
            </w:r>
          </w:p>
        </w:tc>
      </w:tr>
      <w:tr w:rsidR="00BF596A" w14:paraId="3ACDBACB" w14:textId="77777777">
        <w:tc>
          <w:tcPr>
            <w:tcW w:w="14173" w:type="dxa"/>
            <w:tcBorders>
              <w:top w:val="single" w:sz="4" w:space="0" w:color="auto"/>
              <w:left w:val="single" w:sz="4" w:space="0" w:color="auto"/>
              <w:bottom w:val="single" w:sz="4" w:space="0" w:color="auto"/>
              <w:right w:val="single" w:sz="4" w:space="0" w:color="auto"/>
            </w:tcBorders>
          </w:tcPr>
          <w:p w14:paraId="45CF1D2E" w14:textId="77777777" w:rsidR="00BF596A" w:rsidRDefault="005632DD">
            <w:pPr>
              <w:pStyle w:val="TAL"/>
              <w:rPr>
                <w:rFonts w:eastAsia="等线"/>
                <w:szCs w:val="22"/>
                <w:lang w:val="en-GB"/>
              </w:rPr>
            </w:pPr>
            <w:r>
              <w:rPr>
                <w:rFonts w:eastAsia="等线"/>
                <w:b/>
                <w:i/>
                <w:szCs w:val="22"/>
                <w:lang w:val="en-GB"/>
              </w:rPr>
              <w:t>targetRAT-Type</w:t>
            </w:r>
          </w:p>
          <w:p w14:paraId="359F4959" w14:textId="77777777" w:rsidR="00BF596A" w:rsidRDefault="005632DD">
            <w:pPr>
              <w:pStyle w:val="TAL"/>
              <w:rPr>
                <w:rFonts w:eastAsia="等线"/>
                <w:szCs w:val="22"/>
                <w:lang w:val="en-GB"/>
              </w:rPr>
            </w:pPr>
            <w:r>
              <w:rPr>
                <w:rFonts w:eastAsia="等线"/>
                <w:szCs w:val="22"/>
                <w:lang w:val="en-GB"/>
              </w:rPr>
              <w:t>Indicates the target RAT type.</w:t>
            </w:r>
          </w:p>
        </w:tc>
      </w:tr>
      <w:tr w:rsidR="00BF596A" w14:paraId="0C5BA4AC" w14:textId="77777777">
        <w:tc>
          <w:tcPr>
            <w:tcW w:w="14173" w:type="dxa"/>
            <w:tcBorders>
              <w:top w:val="single" w:sz="4" w:space="0" w:color="auto"/>
              <w:left w:val="single" w:sz="4" w:space="0" w:color="auto"/>
              <w:bottom w:val="single" w:sz="4" w:space="0" w:color="auto"/>
              <w:right w:val="single" w:sz="4" w:space="0" w:color="auto"/>
            </w:tcBorders>
          </w:tcPr>
          <w:p w14:paraId="0183C0F6" w14:textId="77777777" w:rsidR="00BF596A" w:rsidRDefault="005632DD">
            <w:pPr>
              <w:pStyle w:val="TAL"/>
              <w:rPr>
                <w:b/>
                <w:bCs/>
                <w:i/>
                <w:iCs/>
                <w:lang w:val="en-GB" w:eastAsia="sv-SE"/>
              </w:rPr>
            </w:pPr>
            <w:r>
              <w:rPr>
                <w:b/>
                <w:bCs/>
                <w:i/>
                <w:iCs/>
                <w:lang w:val="en-GB" w:eastAsia="sv-SE"/>
              </w:rPr>
              <w:t>voiceFallbackIndication</w:t>
            </w:r>
          </w:p>
          <w:p w14:paraId="368E4E39" w14:textId="77777777" w:rsidR="00BF596A" w:rsidRDefault="005632DD">
            <w:pPr>
              <w:pStyle w:val="TAL"/>
              <w:rPr>
                <w:rFonts w:eastAsia="等线" w:cs="Arial"/>
                <w:szCs w:val="18"/>
                <w:lang w:val="en-GB"/>
              </w:rPr>
            </w:pPr>
            <w:r>
              <w:rPr>
                <w:rFonts w:cs="Arial"/>
                <w:szCs w:val="18"/>
                <w:lang w:val="en-GB" w:eastAsia="sv-SE"/>
              </w:rPr>
              <w:t>Indicates the handover is triggered by EPS fallback for IMS voice as specified in TS 23.502 [43].</w:t>
            </w:r>
          </w:p>
        </w:tc>
      </w:tr>
    </w:tbl>
    <w:p w14:paraId="32C90FC2" w14:textId="77777777" w:rsidR="00BF596A" w:rsidRDefault="00BF596A">
      <w:pPr>
        <w:rPr>
          <w:rFonts w:eastAsia="等线"/>
          <w:lang w:eastAsia="zh-CN"/>
        </w:rPr>
      </w:pPr>
    </w:p>
    <w:p w14:paraId="666E64EF" w14:textId="77777777" w:rsidR="00BF596A" w:rsidRDefault="005632DD">
      <w:pPr>
        <w:pStyle w:val="NO"/>
        <w:rPr>
          <w:rFonts w:eastAsia="宋体"/>
          <w:lang w:val="en-GB"/>
        </w:rPr>
      </w:pPr>
      <w:r>
        <w:rPr>
          <w:rFonts w:eastAsia="宋体"/>
          <w:lang w:val="en-GB"/>
        </w:rPr>
        <w:t>NOTE 1:</w:t>
      </w:r>
      <w:r>
        <w:rPr>
          <w:rFonts w:eastAsia="宋体"/>
          <w:lang w:val="en-GB"/>
        </w:rPr>
        <w:tab/>
        <w:t xml:space="preserve">The correspondence between the value of the </w:t>
      </w:r>
      <w:r>
        <w:rPr>
          <w:rFonts w:eastAsia="宋体"/>
          <w:i/>
          <w:lang w:val="en-GB"/>
        </w:rPr>
        <w:t>targetRAT-Type</w:t>
      </w:r>
      <w:r>
        <w:rPr>
          <w:rFonts w:eastAsia="宋体"/>
          <w:lang w:val="en-GB"/>
        </w:rPr>
        <w:t xml:space="preserve">, the standard to apply, and the message contained within the </w:t>
      </w:r>
      <w:r>
        <w:rPr>
          <w:rFonts w:eastAsia="等线"/>
          <w:i/>
          <w:iCs/>
          <w:lang w:val="en-GB"/>
        </w:rPr>
        <w:t>targetRAT-MessageContainer</w:t>
      </w:r>
      <w:r>
        <w:rPr>
          <w:rFonts w:eastAsia="宋体"/>
          <w:lang w:val="en-GB"/>
        </w:rPr>
        <w:t xml:space="preserve"> is shown in the table below:</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3865"/>
        <w:gridCol w:w="7475"/>
      </w:tblGrid>
      <w:tr w:rsidR="00BF596A" w14:paraId="4488CF80" w14:textId="77777777">
        <w:tc>
          <w:tcPr>
            <w:tcW w:w="2835" w:type="dxa"/>
            <w:tcBorders>
              <w:top w:val="single" w:sz="4" w:space="0" w:color="auto"/>
              <w:left w:val="single" w:sz="4" w:space="0" w:color="auto"/>
              <w:bottom w:val="single" w:sz="4" w:space="0" w:color="auto"/>
              <w:right w:val="single" w:sz="4" w:space="0" w:color="auto"/>
            </w:tcBorders>
          </w:tcPr>
          <w:p w14:paraId="34230E66" w14:textId="77777777" w:rsidR="00BF596A" w:rsidRDefault="005632DD">
            <w:pPr>
              <w:pStyle w:val="TAH"/>
              <w:rPr>
                <w:rFonts w:eastAsia="Batang"/>
                <w:lang w:eastAsia="en-GB"/>
              </w:rPr>
            </w:pPr>
            <w:r>
              <w:rPr>
                <w:rFonts w:eastAsia="Batang"/>
                <w:lang w:eastAsia="en-GB"/>
              </w:rPr>
              <w:t>targetRAT-Type</w:t>
            </w:r>
          </w:p>
        </w:tc>
        <w:tc>
          <w:tcPr>
            <w:tcW w:w="0" w:type="auto"/>
            <w:tcBorders>
              <w:top w:val="single" w:sz="4" w:space="0" w:color="auto"/>
              <w:left w:val="single" w:sz="4" w:space="0" w:color="auto"/>
              <w:bottom w:val="single" w:sz="4" w:space="0" w:color="auto"/>
              <w:right w:val="single" w:sz="4" w:space="0" w:color="auto"/>
            </w:tcBorders>
          </w:tcPr>
          <w:p w14:paraId="3FEC3646" w14:textId="77777777" w:rsidR="00BF596A" w:rsidRDefault="005632DD">
            <w:pPr>
              <w:pStyle w:val="TAH"/>
              <w:rPr>
                <w:rFonts w:eastAsia="Batang"/>
                <w:lang w:eastAsia="en-GB"/>
              </w:rPr>
            </w:pPr>
            <w:r>
              <w:rPr>
                <w:rFonts w:eastAsia="Batang"/>
                <w:lang w:eastAsia="en-GB"/>
              </w:rPr>
              <w:t>Standard to apply</w:t>
            </w:r>
          </w:p>
        </w:tc>
        <w:tc>
          <w:tcPr>
            <w:tcW w:w="0" w:type="auto"/>
            <w:tcBorders>
              <w:top w:val="single" w:sz="4" w:space="0" w:color="auto"/>
              <w:left w:val="single" w:sz="4" w:space="0" w:color="auto"/>
              <w:bottom w:val="single" w:sz="4" w:space="0" w:color="auto"/>
              <w:right w:val="single" w:sz="4" w:space="0" w:color="auto"/>
            </w:tcBorders>
          </w:tcPr>
          <w:p w14:paraId="63EADF63" w14:textId="77777777" w:rsidR="00BF596A" w:rsidRDefault="005632DD">
            <w:pPr>
              <w:pStyle w:val="TAH"/>
              <w:rPr>
                <w:rFonts w:eastAsia="Batang"/>
                <w:lang w:eastAsia="en-GB"/>
              </w:rPr>
            </w:pPr>
            <w:r>
              <w:rPr>
                <w:rFonts w:eastAsia="Batang"/>
                <w:lang w:eastAsia="en-GB"/>
              </w:rPr>
              <w:t>targetRAT-MessageContainer</w:t>
            </w:r>
          </w:p>
        </w:tc>
      </w:tr>
      <w:tr w:rsidR="00BF596A" w14:paraId="0F416148" w14:textId="77777777">
        <w:tc>
          <w:tcPr>
            <w:tcW w:w="2835" w:type="dxa"/>
            <w:tcBorders>
              <w:top w:val="single" w:sz="4" w:space="0" w:color="auto"/>
              <w:left w:val="single" w:sz="4" w:space="0" w:color="auto"/>
              <w:bottom w:val="single" w:sz="4" w:space="0" w:color="auto"/>
              <w:right w:val="single" w:sz="4" w:space="0" w:color="auto"/>
            </w:tcBorders>
          </w:tcPr>
          <w:p w14:paraId="4F8D48FA" w14:textId="77777777" w:rsidR="00BF596A" w:rsidRDefault="005632DD">
            <w:pPr>
              <w:pStyle w:val="TAL"/>
              <w:rPr>
                <w:rFonts w:eastAsia="Batang"/>
                <w:i/>
                <w:iCs/>
                <w:lang w:eastAsia="sv-SE"/>
              </w:rPr>
            </w:pPr>
            <w:r>
              <w:rPr>
                <w:rFonts w:eastAsia="Batang"/>
                <w:i/>
                <w:iCs/>
                <w:lang w:eastAsia="sv-SE"/>
              </w:rPr>
              <w:t>eutra</w:t>
            </w:r>
          </w:p>
        </w:tc>
        <w:tc>
          <w:tcPr>
            <w:tcW w:w="0" w:type="auto"/>
            <w:tcBorders>
              <w:top w:val="single" w:sz="4" w:space="0" w:color="auto"/>
              <w:left w:val="single" w:sz="4" w:space="0" w:color="auto"/>
              <w:bottom w:val="single" w:sz="4" w:space="0" w:color="auto"/>
              <w:right w:val="single" w:sz="4" w:space="0" w:color="auto"/>
            </w:tcBorders>
          </w:tcPr>
          <w:p w14:paraId="7A3572BD" w14:textId="77777777" w:rsidR="00BF596A" w:rsidRDefault="005632DD">
            <w:pPr>
              <w:pStyle w:val="TAL"/>
              <w:rPr>
                <w:rFonts w:eastAsia="Batang"/>
                <w:lang w:eastAsia="sv-SE"/>
              </w:rPr>
            </w:pPr>
            <w:r>
              <w:rPr>
                <w:rFonts w:eastAsia="Batang"/>
                <w:lang w:eastAsia="sv-SE"/>
              </w:rPr>
              <w:t>TS 36.331 [10] (clause 5.4.2)</w:t>
            </w:r>
          </w:p>
        </w:tc>
        <w:tc>
          <w:tcPr>
            <w:tcW w:w="0" w:type="auto"/>
            <w:tcBorders>
              <w:top w:val="single" w:sz="4" w:space="0" w:color="auto"/>
              <w:left w:val="single" w:sz="4" w:space="0" w:color="auto"/>
              <w:bottom w:val="single" w:sz="4" w:space="0" w:color="auto"/>
              <w:right w:val="single" w:sz="4" w:space="0" w:color="auto"/>
            </w:tcBorders>
          </w:tcPr>
          <w:p w14:paraId="6F7FA748" w14:textId="77777777" w:rsidR="00BF596A" w:rsidRDefault="005632DD">
            <w:pPr>
              <w:pStyle w:val="TAL"/>
              <w:rPr>
                <w:rFonts w:eastAsia="Batang"/>
                <w:lang w:val="en-GB" w:eastAsia="sv-SE"/>
              </w:rPr>
            </w:pPr>
            <w:r>
              <w:rPr>
                <w:i/>
                <w:iCs/>
                <w:lang w:val="en-GB" w:eastAsia="sv-SE"/>
              </w:rPr>
              <w:t>DL-DCCH-Message</w:t>
            </w:r>
            <w:r>
              <w:rPr>
                <w:lang w:val="en-GB"/>
              </w:rPr>
              <w:t xml:space="preserve"> including the</w:t>
            </w:r>
            <w:r>
              <w:rPr>
                <w:rFonts w:eastAsia="Batang"/>
                <w:lang w:val="en-GB" w:eastAsia="sv-SE"/>
              </w:rPr>
              <w:t xml:space="preserve"> </w:t>
            </w:r>
            <w:r>
              <w:rPr>
                <w:rFonts w:eastAsia="Batang"/>
                <w:i/>
                <w:iCs/>
                <w:lang w:val="en-GB" w:eastAsia="sv-SE"/>
              </w:rPr>
              <w:t>RRCConnectionReconfiguration</w:t>
            </w:r>
          </w:p>
        </w:tc>
      </w:tr>
      <w:tr w:rsidR="00BF596A" w14:paraId="7767FC1E" w14:textId="77777777">
        <w:tc>
          <w:tcPr>
            <w:tcW w:w="2835" w:type="dxa"/>
            <w:tcBorders>
              <w:top w:val="single" w:sz="4" w:space="0" w:color="auto"/>
              <w:left w:val="single" w:sz="4" w:space="0" w:color="auto"/>
              <w:bottom w:val="single" w:sz="4" w:space="0" w:color="auto"/>
              <w:right w:val="single" w:sz="4" w:space="0" w:color="auto"/>
            </w:tcBorders>
          </w:tcPr>
          <w:p w14:paraId="5A3DBED4" w14:textId="77777777" w:rsidR="00BF596A" w:rsidRDefault="005632DD">
            <w:pPr>
              <w:pStyle w:val="TAL"/>
              <w:rPr>
                <w:rFonts w:eastAsia="Batang"/>
                <w:i/>
                <w:lang w:eastAsia="en-GB"/>
              </w:rPr>
            </w:pPr>
            <w:r>
              <w:rPr>
                <w:rFonts w:eastAsia="Batang"/>
                <w:i/>
                <w:lang w:eastAsia="en-GB"/>
              </w:rPr>
              <w:t>utra-fdd</w:t>
            </w:r>
          </w:p>
        </w:tc>
        <w:tc>
          <w:tcPr>
            <w:tcW w:w="0" w:type="auto"/>
            <w:tcBorders>
              <w:top w:val="single" w:sz="4" w:space="0" w:color="auto"/>
              <w:left w:val="single" w:sz="4" w:space="0" w:color="auto"/>
              <w:bottom w:val="single" w:sz="4" w:space="0" w:color="auto"/>
              <w:right w:val="single" w:sz="4" w:space="0" w:color="auto"/>
            </w:tcBorders>
          </w:tcPr>
          <w:p w14:paraId="0DCEA349" w14:textId="77777777" w:rsidR="00BF596A" w:rsidRDefault="005632DD">
            <w:pPr>
              <w:pStyle w:val="TAL"/>
              <w:rPr>
                <w:rFonts w:eastAsia="Batang"/>
                <w:lang w:eastAsia="en-GB"/>
              </w:rPr>
            </w:pPr>
            <w:r>
              <w:rPr>
                <w:rFonts w:eastAsia="Batang"/>
                <w:lang w:eastAsia="en-GB"/>
              </w:rPr>
              <w:t>TS 25.331 [45] (clause 10.2.16a)</w:t>
            </w:r>
          </w:p>
        </w:tc>
        <w:tc>
          <w:tcPr>
            <w:tcW w:w="0" w:type="auto"/>
            <w:tcBorders>
              <w:top w:val="single" w:sz="4" w:space="0" w:color="auto"/>
              <w:left w:val="single" w:sz="4" w:space="0" w:color="auto"/>
              <w:bottom w:val="single" w:sz="4" w:space="0" w:color="auto"/>
              <w:right w:val="single" w:sz="4" w:space="0" w:color="auto"/>
            </w:tcBorders>
          </w:tcPr>
          <w:p w14:paraId="4B5AD9F2" w14:textId="77777777" w:rsidR="00BF596A" w:rsidRDefault="005632DD">
            <w:pPr>
              <w:pStyle w:val="TAL"/>
              <w:rPr>
                <w:i/>
                <w:lang w:eastAsia="sv-SE"/>
              </w:rPr>
            </w:pPr>
            <w:r>
              <w:rPr>
                <w:i/>
                <w:lang w:eastAsia="sv-SE"/>
              </w:rPr>
              <w:t>Handover TO UTRAN command</w:t>
            </w:r>
          </w:p>
        </w:tc>
      </w:tr>
    </w:tbl>
    <w:p w14:paraId="6B3FF7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4F9826" w14:textId="77777777">
        <w:tc>
          <w:tcPr>
            <w:tcW w:w="4027" w:type="dxa"/>
            <w:tcBorders>
              <w:top w:val="single" w:sz="4" w:space="0" w:color="auto"/>
              <w:left w:val="single" w:sz="4" w:space="0" w:color="auto"/>
              <w:bottom w:val="single" w:sz="4" w:space="0" w:color="auto"/>
              <w:right w:val="single" w:sz="4" w:space="0" w:color="auto"/>
            </w:tcBorders>
          </w:tcPr>
          <w:p w14:paraId="100B57D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E34CAAA" w14:textId="77777777" w:rsidR="00BF596A" w:rsidRDefault="005632DD">
            <w:pPr>
              <w:pStyle w:val="TAH"/>
              <w:rPr>
                <w:szCs w:val="22"/>
                <w:lang w:eastAsia="sv-SE"/>
              </w:rPr>
            </w:pPr>
            <w:r>
              <w:rPr>
                <w:szCs w:val="22"/>
                <w:lang w:eastAsia="sv-SE"/>
              </w:rPr>
              <w:t>Explanation</w:t>
            </w:r>
          </w:p>
        </w:tc>
      </w:tr>
      <w:tr w:rsidR="00BF596A" w14:paraId="788F2FE6" w14:textId="77777777">
        <w:tc>
          <w:tcPr>
            <w:tcW w:w="4027" w:type="dxa"/>
            <w:tcBorders>
              <w:top w:val="single" w:sz="4" w:space="0" w:color="auto"/>
              <w:left w:val="single" w:sz="4" w:space="0" w:color="auto"/>
              <w:bottom w:val="single" w:sz="4" w:space="0" w:color="auto"/>
              <w:right w:val="single" w:sz="4" w:space="0" w:color="auto"/>
            </w:tcBorders>
          </w:tcPr>
          <w:p w14:paraId="0A8CD315" w14:textId="77777777" w:rsidR="00BF596A" w:rsidRDefault="005632DD">
            <w:pPr>
              <w:pStyle w:val="TAL"/>
              <w:rPr>
                <w:i/>
                <w:szCs w:val="22"/>
                <w:lang w:eastAsia="sv-SE"/>
              </w:rPr>
            </w:pPr>
            <w:r>
              <w:rPr>
                <w:i/>
                <w:szCs w:val="22"/>
                <w:lang w:eastAsia="sv-SE"/>
              </w:rPr>
              <w:t>HO-ToEPCUTRAN</w:t>
            </w:r>
          </w:p>
        </w:tc>
        <w:tc>
          <w:tcPr>
            <w:tcW w:w="10146" w:type="dxa"/>
            <w:tcBorders>
              <w:top w:val="single" w:sz="4" w:space="0" w:color="auto"/>
              <w:left w:val="single" w:sz="4" w:space="0" w:color="auto"/>
              <w:bottom w:val="single" w:sz="4" w:space="0" w:color="auto"/>
              <w:right w:val="single" w:sz="4" w:space="0" w:color="auto"/>
            </w:tcBorders>
          </w:tcPr>
          <w:p w14:paraId="578A87F9" w14:textId="77777777" w:rsidR="00BF596A" w:rsidRDefault="005632DD">
            <w:pPr>
              <w:pStyle w:val="TAL"/>
              <w:rPr>
                <w:szCs w:val="22"/>
                <w:lang w:eastAsia="sv-SE"/>
              </w:rPr>
            </w:pPr>
            <w:r>
              <w:rPr>
                <w:szCs w:val="22"/>
                <w:lang w:val="en-GB" w:eastAsia="sv-SE"/>
              </w:rPr>
              <w:t xml:space="preserve">This field is mandatory present in case of inter system handover to "EPC" or "FDD UTRAN". </w:t>
            </w:r>
            <w:r>
              <w:rPr>
                <w:szCs w:val="22"/>
                <w:lang w:eastAsia="sv-SE"/>
              </w:rPr>
              <w:t>Otherwise it is absent.</w:t>
            </w:r>
          </w:p>
        </w:tc>
      </w:tr>
    </w:tbl>
    <w:p w14:paraId="282D7F98" w14:textId="77777777" w:rsidR="00BF596A" w:rsidRDefault="00BF596A"/>
    <w:p w14:paraId="7484B991" w14:textId="77777777" w:rsidR="00BF596A" w:rsidRDefault="005632DD">
      <w:pPr>
        <w:pStyle w:val="4"/>
      </w:pPr>
      <w:bookmarkStart w:id="73" w:name="_Toc60777104"/>
      <w:bookmarkStart w:id="74" w:name="_Toc83740059"/>
      <w:r>
        <w:t>–</w:t>
      </w:r>
      <w:r>
        <w:tab/>
      </w:r>
      <w:r>
        <w:rPr>
          <w:i/>
        </w:rPr>
        <w:t>Paging</w:t>
      </w:r>
      <w:bookmarkEnd w:id="73"/>
      <w:bookmarkEnd w:id="74"/>
    </w:p>
    <w:p w14:paraId="22CFD73B" w14:textId="77777777" w:rsidR="00BF596A" w:rsidRDefault="005632DD">
      <w:pPr>
        <w:rPr>
          <w:iCs/>
        </w:rPr>
      </w:pPr>
      <w:r>
        <w:t xml:space="preserve">The </w:t>
      </w:r>
      <w:r>
        <w:rPr>
          <w:i/>
        </w:rPr>
        <w:t>Paging</w:t>
      </w:r>
      <w:r>
        <w:t xml:space="preserve"> message is used for the notification of one or more UEs.</w:t>
      </w:r>
    </w:p>
    <w:p w14:paraId="1A80A71C" w14:textId="77777777" w:rsidR="00BF596A" w:rsidRDefault="005632DD">
      <w:pPr>
        <w:pStyle w:val="B1"/>
        <w:rPr>
          <w:lang w:val="en-GB"/>
        </w:rPr>
      </w:pPr>
      <w:r>
        <w:rPr>
          <w:lang w:val="en-GB"/>
        </w:rPr>
        <w:t>Signalling radio bearer: N/A</w:t>
      </w:r>
    </w:p>
    <w:p w14:paraId="5497AB3F" w14:textId="77777777" w:rsidR="00BF596A" w:rsidRDefault="005632DD">
      <w:pPr>
        <w:pStyle w:val="B1"/>
        <w:rPr>
          <w:lang w:val="en-GB"/>
        </w:rPr>
      </w:pPr>
      <w:r>
        <w:rPr>
          <w:lang w:val="en-GB"/>
        </w:rPr>
        <w:t>RLC-SAP: TM</w:t>
      </w:r>
    </w:p>
    <w:p w14:paraId="59917411" w14:textId="77777777" w:rsidR="00BF596A" w:rsidRDefault="005632DD">
      <w:pPr>
        <w:pStyle w:val="B1"/>
        <w:rPr>
          <w:lang w:val="en-GB"/>
        </w:rPr>
      </w:pPr>
      <w:r>
        <w:rPr>
          <w:lang w:val="en-GB"/>
        </w:rPr>
        <w:t>Logical channel: PCCH</w:t>
      </w:r>
    </w:p>
    <w:p w14:paraId="3C1E8465" w14:textId="77777777" w:rsidR="00BF596A" w:rsidRDefault="005632DD">
      <w:pPr>
        <w:pStyle w:val="B1"/>
        <w:rPr>
          <w:lang w:val="en-GB"/>
        </w:rPr>
      </w:pPr>
      <w:r>
        <w:rPr>
          <w:lang w:val="en-GB"/>
        </w:rPr>
        <w:t>Direction: Network to UE</w:t>
      </w:r>
    </w:p>
    <w:p w14:paraId="79C9F6D2" w14:textId="77777777" w:rsidR="00BF596A" w:rsidRDefault="005632DD">
      <w:pPr>
        <w:pStyle w:val="TH"/>
        <w:rPr>
          <w:bCs/>
          <w:i/>
          <w:iCs/>
          <w:lang w:val="en-GB"/>
        </w:rPr>
      </w:pPr>
      <w:r>
        <w:rPr>
          <w:bCs/>
          <w:i/>
          <w:iCs/>
          <w:lang w:val="en-GB"/>
        </w:rPr>
        <w:t xml:space="preserve">Paging </w:t>
      </w:r>
      <w:r>
        <w:rPr>
          <w:bCs/>
          <w:iCs/>
          <w:lang w:val="en-GB"/>
        </w:rPr>
        <w:t>message</w:t>
      </w:r>
    </w:p>
    <w:p w14:paraId="540ED837" w14:textId="77777777" w:rsidR="00BF596A" w:rsidRDefault="005632DD">
      <w:pPr>
        <w:pStyle w:val="PL"/>
        <w:rPr>
          <w:color w:val="808080"/>
        </w:rPr>
      </w:pPr>
      <w:r>
        <w:rPr>
          <w:color w:val="808080"/>
        </w:rPr>
        <w:t>-- ASN1START</w:t>
      </w:r>
    </w:p>
    <w:p w14:paraId="58898E9F" w14:textId="77777777" w:rsidR="00BF596A" w:rsidRDefault="005632DD">
      <w:pPr>
        <w:pStyle w:val="PL"/>
        <w:rPr>
          <w:color w:val="808080"/>
        </w:rPr>
      </w:pPr>
      <w:r>
        <w:rPr>
          <w:color w:val="808080"/>
        </w:rPr>
        <w:t>-- TAG-PAGING-START</w:t>
      </w:r>
    </w:p>
    <w:p w14:paraId="30313F08" w14:textId="77777777" w:rsidR="00BF596A" w:rsidRDefault="00BF596A">
      <w:pPr>
        <w:pStyle w:val="PL"/>
      </w:pPr>
    </w:p>
    <w:p w14:paraId="6C4BE481" w14:textId="77777777" w:rsidR="00BF596A" w:rsidRDefault="005632DD">
      <w:pPr>
        <w:pStyle w:val="PL"/>
      </w:pPr>
      <w:r>
        <w:t xml:space="preserve">Paging ::=                          </w:t>
      </w:r>
      <w:r>
        <w:rPr>
          <w:color w:val="993366"/>
        </w:rPr>
        <w:t>SEQUENCE</w:t>
      </w:r>
      <w:r>
        <w:t xml:space="preserve"> {</w:t>
      </w:r>
    </w:p>
    <w:p w14:paraId="368A1775" w14:textId="77777777" w:rsidR="00BF596A" w:rsidRDefault="005632DD">
      <w:pPr>
        <w:pStyle w:val="PL"/>
        <w:rPr>
          <w:color w:val="808080"/>
        </w:rPr>
      </w:pPr>
      <w:r>
        <w:t xml:space="preserve">    pagingRecordList                    PagingRecordList                                                        </w:t>
      </w:r>
      <w:r>
        <w:rPr>
          <w:color w:val="993366"/>
        </w:rPr>
        <w:t>OPTIONAL</w:t>
      </w:r>
      <w:r>
        <w:t xml:space="preserve">, </w:t>
      </w:r>
      <w:r>
        <w:rPr>
          <w:color w:val="808080"/>
        </w:rPr>
        <w:t>-- Need N</w:t>
      </w:r>
    </w:p>
    <w:p w14:paraId="6AB2C13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6AC23EA"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74EAB147" w14:textId="77777777" w:rsidR="00BF596A" w:rsidRDefault="005632DD">
      <w:pPr>
        <w:pStyle w:val="PL"/>
      </w:pPr>
      <w:r>
        <w:t>}</w:t>
      </w:r>
    </w:p>
    <w:p w14:paraId="6A9FF8DC" w14:textId="77777777" w:rsidR="00BF596A" w:rsidRDefault="00BF596A">
      <w:pPr>
        <w:pStyle w:val="PL"/>
      </w:pPr>
    </w:p>
    <w:p w14:paraId="161B0ABB" w14:textId="77777777" w:rsidR="00BF596A" w:rsidRDefault="005632DD">
      <w:pPr>
        <w:pStyle w:val="PL"/>
      </w:pPr>
      <w:r>
        <w:t xml:space="preserve">PagingRecordList ::=                </w:t>
      </w:r>
      <w:r>
        <w:rPr>
          <w:color w:val="993366"/>
        </w:rPr>
        <w:t>SEQUENCE</w:t>
      </w:r>
      <w:r>
        <w:t xml:space="preserve"> (</w:t>
      </w:r>
      <w:r>
        <w:rPr>
          <w:color w:val="993366"/>
        </w:rPr>
        <w:t>SIZE</w:t>
      </w:r>
      <w:r>
        <w:t>(1..maxNrofPageRec))</w:t>
      </w:r>
      <w:r>
        <w:rPr>
          <w:color w:val="993366"/>
        </w:rPr>
        <w:t xml:space="preserve"> OF</w:t>
      </w:r>
      <w:r>
        <w:t xml:space="preserve"> PagingRecord</w:t>
      </w:r>
    </w:p>
    <w:p w14:paraId="2677769C" w14:textId="77777777" w:rsidR="00BF596A" w:rsidRDefault="00BF596A">
      <w:pPr>
        <w:pStyle w:val="PL"/>
      </w:pPr>
    </w:p>
    <w:p w14:paraId="500E0DDF" w14:textId="77777777" w:rsidR="00BF596A" w:rsidRDefault="005632DD">
      <w:pPr>
        <w:pStyle w:val="PL"/>
      </w:pPr>
      <w:r>
        <w:t xml:space="preserve">PagingRecord ::=                    </w:t>
      </w:r>
      <w:r>
        <w:rPr>
          <w:color w:val="993366"/>
        </w:rPr>
        <w:t>SEQUENCE</w:t>
      </w:r>
      <w:r>
        <w:t xml:space="preserve"> {</w:t>
      </w:r>
    </w:p>
    <w:p w14:paraId="4636FDA0" w14:textId="77777777" w:rsidR="00BF596A" w:rsidRDefault="005632DD">
      <w:pPr>
        <w:pStyle w:val="PL"/>
      </w:pPr>
      <w:r>
        <w:t xml:space="preserve">    ue-Identity                         PagingUE-Identity,</w:t>
      </w:r>
    </w:p>
    <w:p w14:paraId="46ACC641" w14:textId="77777777" w:rsidR="00BF596A" w:rsidRDefault="005632DD">
      <w:pPr>
        <w:pStyle w:val="PL"/>
        <w:rPr>
          <w:color w:val="808080"/>
        </w:rPr>
      </w:pPr>
      <w:r>
        <w:t xml:space="preserve">    accessType                          </w:t>
      </w:r>
      <w:r>
        <w:rPr>
          <w:color w:val="993366"/>
        </w:rPr>
        <w:t>ENUMERATED</w:t>
      </w:r>
      <w:r>
        <w:t xml:space="preserve"> {non3GPP}    </w:t>
      </w:r>
      <w:r>
        <w:rPr>
          <w:color w:val="993366"/>
        </w:rPr>
        <w:t>OPTIONAL</w:t>
      </w:r>
      <w:r>
        <w:t xml:space="preserve">,   </w:t>
      </w:r>
      <w:r>
        <w:rPr>
          <w:color w:val="808080"/>
        </w:rPr>
        <w:t>-- Need N</w:t>
      </w:r>
    </w:p>
    <w:p w14:paraId="6D3E915D" w14:textId="77777777" w:rsidR="00BF596A" w:rsidRDefault="005632DD">
      <w:pPr>
        <w:pStyle w:val="PL"/>
      </w:pPr>
      <w:r>
        <w:t xml:space="preserve">    ...</w:t>
      </w:r>
    </w:p>
    <w:p w14:paraId="145B9041" w14:textId="77777777" w:rsidR="00BF596A" w:rsidRDefault="005632DD">
      <w:pPr>
        <w:pStyle w:val="PL"/>
      </w:pPr>
      <w:r>
        <w:t>}</w:t>
      </w:r>
    </w:p>
    <w:p w14:paraId="17B9BDA5" w14:textId="77777777" w:rsidR="00BF596A" w:rsidRDefault="00BF596A">
      <w:pPr>
        <w:pStyle w:val="PL"/>
      </w:pPr>
    </w:p>
    <w:p w14:paraId="4BAD26FA" w14:textId="77777777" w:rsidR="00BF596A" w:rsidRDefault="005632DD">
      <w:pPr>
        <w:pStyle w:val="PL"/>
      </w:pPr>
      <w:r>
        <w:t xml:space="preserve">PagingUE-Identity ::=               </w:t>
      </w:r>
      <w:r>
        <w:rPr>
          <w:color w:val="993366"/>
        </w:rPr>
        <w:t>CHOICE</w:t>
      </w:r>
      <w:r>
        <w:t xml:space="preserve"> {</w:t>
      </w:r>
    </w:p>
    <w:p w14:paraId="4CBD1BF6" w14:textId="77777777" w:rsidR="00BF596A" w:rsidRDefault="005632DD">
      <w:pPr>
        <w:pStyle w:val="PL"/>
      </w:pPr>
      <w:r>
        <w:t xml:space="preserve">    ng-5G-S-TMSI                        NG-5G-S-TMSI,</w:t>
      </w:r>
    </w:p>
    <w:p w14:paraId="0DE68FBA" w14:textId="77777777" w:rsidR="00BF596A" w:rsidRDefault="005632DD">
      <w:pPr>
        <w:pStyle w:val="PL"/>
      </w:pPr>
      <w:r>
        <w:t xml:space="preserve">    fullI-RNTI                          I-RNTI-Value,</w:t>
      </w:r>
    </w:p>
    <w:p w14:paraId="61248080" w14:textId="77777777" w:rsidR="00BF596A" w:rsidRDefault="005632DD">
      <w:pPr>
        <w:pStyle w:val="PL"/>
      </w:pPr>
      <w:r>
        <w:t xml:space="preserve">    ...</w:t>
      </w:r>
    </w:p>
    <w:p w14:paraId="5062959A" w14:textId="77777777" w:rsidR="00BF596A" w:rsidRDefault="005632DD">
      <w:pPr>
        <w:pStyle w:val="PL"/>
      </w:pPr>
      <w:r>
        <w:t>}</w:t>
      </w:r>
    </w:p>
    <w:p w14:paraId="71120C62" w14:textId="77777777" w:rsidR="00BF596A" w:rsidRDefault="00BF596A">
      <w:pPr>
        <w:pStyle w:val="PL"/>
      </w:pPr>
    </w:p>
    <w:p w14:paraId="5C720AD4" w14:textId="77777777" w:rsidR="00BF596A" w:rsidRDefault="005632DD">
      <w:pPr>
        <w:pStyle w:val="PL"/>
        <w:rPr>
          <w:color w:val="808080"/>
        </w:rPr>
      </w:pPr>
      <w:r>
        <w:rPr>
          <w:color w:val="808080"/>
        </w:rPr>
        <w:t>-- TAG-PAGING-STOP</w:t>
      </w:r>
    </w:p>
    <w:p w14:paraId="1E165157" w14:textId="77777777" w:rsidR="00BF596A" w:rsidRDefault="005632DD">
      <w:pPr>
        <w:pStyle w:val="PL"/>
        <w:rPr>
          <w:color w:val="808080"/>
        </w:rPr>
      </w:pPr>
      <w:r>
        <w:rPr>
          <w:color w:val="808080"/>
        </w:rPr>
        <w:t>-- ASN1STOP</w:t>
      </w:r>
    </w:p>
    <w:p w14:paraId="593B46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5D847C" w14:textId="77777777">
        <w:tc>
          <w:tcPr>
            <w:tcW w:w="14173" w:type="dxa"/>
            <w:tcBorders>
              <w:top w:val="single" w:sz="4" w:space="0" w:color="auto"/>
              <w:left w:val="single" w:sz="4" w:space="0" w:color="auto"/>
              <w:bottom w:val="single" w:sz="4" w:space="0" w:color="auto"/>
              <w:right w:val="single" w:sz="4" w:space="0" w:color="auto"/>
            </w:tcBorders>
          </w:tcPr>
          <w:p w14:paraId="521727C5" w14:textId="77777777" w:rsidR="00BF596A" w:rsidRDefault="005632DD">
            <w:pPr>
              <w:pStyle w:val="TAH"/>
              <w:rPr>
                <w:szCs w:val="22"/>
                <w:lang w:eastAsia="sv-SE"/>
              </w:rPr>
            </w:pPr>
            <w:r>
              <w:rPr>
                <w:i/>
                <w:szCs w:val="22"/>
                <w:lang w:eastAsia="sv-SE"/>
              </w:rPr>
              <w:t xml:space="preserve">PagingRecord </w:t>
            </w:r>
            <w:r>
              <w:rPr>
                <w:szCs w:val="22"/>
                <w:lang w:eastAsia="sv-SE"/>
              </w:rPr>
              <w:t>field descriptions</w:t>
            </w:r>
          </w:p>
        </w:tc>
      </w:tr>
      <w:tr w:rsidR="00BF596A" w14:paraId="2C4D6F9D" w14:textId="77777777">
        <w:tc>
          <w:tcPr>
            <w:tcW w:w="14173" w:type="dxa"/>
            <w:tcBorders>
              <w:top w:val="single" w:sz="4" w:space="0" w:color="auto"/>
              <w:left w:val="single" w:sz="4" w:space="0" w:color="auto"/>
              <w:bottom w:val="single" w:sz="4" w:space="0" w:color="auto"/>
              <w:right w:val="single" w:sz="4" w:space="0" w:color="auto"/>
            </w:tcBorders>
          </w:tcPr>
          <w:p w14:paraId="67B073AB" w14:textId="77777777" w:rsidR="00BF596A" w:rsidRDefault="005632DD">
            <w:pPr>
              <w:pStyle w:val="TAL"/>
              <w:rPr>
                <w:szCs w:val="22"/>
                <w:lang w:val="en-GB" w:eastAsia="sv-SE"/>
              </w:rPr>
            </w:pPr>
            <w:r>
              <w:rPr>
                <w:b/>
                <w:i/>
                <w:szCs w:val="22"/>
                <w:lang w:val="en-GB" w:eastAsia="sv-SE"/>
              </w:rPr>
              <w:t>accessType</w:t>
            </w:r>
          </w:p>
          <w:p w14:paraId="7752532A" w14:textId="77777777" w:rsidR="00BF596A" w:rsidRDefault="005632DD">
            <w:pPr>
              <w:pStyle w:val="TAL"/>
              <w:rPr>
                <w:szCs w:val="22"/>
                <w:lang w:val="en-GB" w:eastAsia="sv-SE"/>
              </w:rPr>
            </w:pPr>
            <w:r>
              <w:rPr>
                <w:szCs w:val="22"/>
                <w:lang w:val="en-GB" w:eastAsia="sv-SE"/>
              </w:rPr>
              <w:t xml:space="preserve">Indicates whether the </w:t>
            </w:r>
            <w:r>
              <w:rPr>
                <w:i/>
                <w:lang w:val="en-GB" w:eastAsia="sv-SE"/>
              </w:rPr>
              <w:t>Paging</w:t>
            </w:r>
            <w:r>
              <w:rPr>
                <w:szCs w:val="22"/>
                <w:lang w:val="en-GB" w:eastAsia="sv-SE"/>
              </w:rPr>
              <w:t xml:space="preserve"> message is originated due to the PDU sessions from the non-3GPP access.</w:t>
            </w:r>
          </w:p>
        </w:tc>
      </w:tr>
    </w:tbl>
    <w:p w14:paraId="31BFAF88" w14:textId="77777777" w:rsidR="00BF596A" w:rsidRDefault="00BF596A"/>
    <w:p w14:paraId="21BDB18D" w14:textId="77777777" w:rsidR="00BF596A" w:rsidRDefault="005632DD">
      <w:pPr>
        <w:pStyle w:val="4"/>
        <w:rPr>
          <w:lang w:val="en-GB"/>
        </w:rPr>
      </w:pPr>
      <w:bookmarkStart w:id="75" w:name="_Toc83740060"/>
      <w:bookmarkStart w:id="76" w:name="_Toc60777105"/>
      <w:r>
        <w:rPr>
          <w:lang w:val="en-GB"/>
        </w:rPr>
        <w:t>–</w:t>
      </w:r>
      <w:r>
        <w:rPr>
          <w:lang w:val="en-GB"/>
        </w:rPr>
        <w:tab/>
      </w:r>
      <w:r>
        <w:rPr>
          <w:i/>
          <w:lang w:val="en-GB"/>
        </w:rPr>
        <w:t>RRCReestablishment</w:t>
      </w:r>
      <w:bookmarkEnd w:id="75"/>
      <w:bookmarkEnd w:id="76"/>
    </w:p>
    <w:p w14:paraId="05512A18" w14:textId="77777777" w:rsidR="00BF596A" w:rsidRDefault="005632DD">
      <w:r>
        <w:t xml:space="preserve">The </w:t>
      </w:r>
      <w:r>
        <w:rPr>
          <w:i/>
        </w:rPr>
        <w:t>RRCReestablishment</w:t>
      </w:r>
      <w:r>
        <w:t xml:space="preserve"> message is used to re-establish SRB1.</w:t>
      </w:r>
    </w:p>
    <w:p w14:paraId="15C89338" w14:textId="77777777" w:rsidR="00BF596A" w:rsidRDefault="005632DD">
      <w:pPr>
        <w:pStyle w:val="B1"/>
        <w:rPr>
          <w:lang w:val="en-GB"/>
        </w:rPr>
      </w:pPr>
      <w:r>
        <w:rPr>
          <w:lang w:val="en-GB"/>
        </w:rPr>
        <w:t>Signalling radio bearer: SRB1</w:t>
      </w:r>
    </w:p>
    <w:p w14:paraId="4AC47D2C" w14:textId="77777777" w:rsidR="00BF596A" w:rsidRDefault="005632DD">
      <w:pPr>
        <w:pStyle w:val="B1"/>
        <w:rPr>
          <w:lang w:val="en-GB"/>
        </w:rPr>
      </w:pPr>
      <w:r>
        <w:rPr>
          <w:lang w:val="en-GB"/>
        </w:rPr>
        <w:t>RLC-SAP: AM</w:t>
      </w:r>
    </w:p>
    <w:p w14:paraId="6F02D2CE" w14:textId="77777777" w:rsidR="00BF596A" w:rsidRDefault="005632DD">
      <w:pPr>
        <w:pStyle w:val="B1"/>
        <w:rPr>
          <w:lang w:val="en-GB"/>
        </w:rPr>
      </w:pPr>
      <w:r>
        <w:rPr>
          <w:lang w:val="en-GB"/>
        </w:rPr>
        <w:t>Logical channel: DCCH</w:t>
      </w:r>
    </w:p>
    <w:p w14:paraId="5A5E1029" w14:textId="77777777" w:rsidR="00BF596A" w:rsidRDefault="005632DD">
      <w:pPr>
        <w:pStyle w:val="B1"/>
        <w:rPr>
          <w:lang w:val="en-GB"/>
        </w:rPr>
      </w:pPr>
      <w:r>
        <w:rPr>
          <w:lang w:val="en-GB"/>
        </w:rPr>
        <w:t>Direction: Network to UE</w:t>
      </w:r>
    </w:p>
    <w:p w14:paraId="659EE150" w14:textId="77777777" w:rsidR="00BF596A" w:rsidRDefault="005632DD">
      <w:pPr>
        <w:pStyle w:val="TH"/>
        <w:rPr>
          <w:bCs/>
          <w:i/>
          <w:iCs/>
          <w:lang w:val="en-GB"/>
        </w:rPr>
      </w:pPr>
      <w:r>
        <w:rPr>
          <w:bCs/>
          <w:i/>
          <w:iCs/>
          <w:lang w:val="en-GB"/>
        </w:rPr>
        <w:t xml:space="preserve">RRCReestablishment </w:t>
      </w:r>
      <w:r>
        <w:rPr>
          <w:lang w:val="en-GB"/>
        </w:rPr>
        <w:t>message</w:t>
      </w:r>
    </w:p>
    <w:p w14:paraId="1B36B3E6" w14:textId="77777777" w:rsidR="00BF596A" w:rsidRDefault="005632DD">
      <w:pPr>
        <w:pStyle w:val="PL"/>
        <w:rPr>
          <w:color w:val="808080"/>
        </w:rPr>
      </w:pPr>
      <w:r>
        <w:rPr>
          <w:color w:val="808080"/>
        </w:rPr>
        <w:t>-- ASN1START</w:t>
      </w:r>
    </w:p>
    <w:p w14:paraId="1CA03F5F" w14:textId="77777777" w:rsidR="00BF596A" w:rsidRDefault="005632DD">
      <w:pPr>
        <w:pStyle w:val="PL"/>
        <w:rPr>
          <w:color w:val="808080"/>
        </w:rPr>
      </w:pPr>
      <w:r>
        <w:rPr>
          <w:color w:val="808080"/>
        </w:rPr>
        <w:t>-- TAG-RRCREESTABLISHMENT-START</w:t>
      </w:r>
    </w:p>
    <w:p w14:paraId="4AABD78F" w14:textId="77777777" w:rsidR="00BF596A" w:rsidRDefault="00BF596A">
      <w:pPr>
        <w:pStyle w:val="PL"/>
      </w:pPr>
    </w:p>
    <w:p w14:paraId="3D795DB2" w14:textId="77777777" w:rsidR="00BF596A" w:rsidRDefault="005632DD">
      <w:pPr>
        <w:pStyle w:val="PL"/>
      </w:pPr>
      <w:r>
        <w:t xml:space="preserve">RRCReestablishment ::=              </w:t>
      </w:r>
      <w:r>
        <w:rPr>
          <w:color w:val="993366"/>
        </w:rPr>
        <w:t>SEQUENCE</w:t>
      </w:r>
      <w:r>
        <w:t xml:space="preserve"> {</w:t>
      </w:r>
    </w:p>
    <w:p w14:paraId="740C39D9" w14:textId="77777777" w:rsidR="00BF596A" w:rsidRDefault="005632DD">
      <w:pPr>
        <w:pStyle w:val="PL"/>
      </w:pPr>
      <w:r>
        <w:t xml:space="preserve">    rrc-TransactionIdentifier           RRC-TransactionIdentifier,</w:t>
      </w:r>
    </w:p>
    <w:p w14:paraId="14141EEA" w14:textId="77777777" w:rsidR="00BF596A" w:rsidRDefault="005632DD">
      <w:pPr>
        <w:pStyle w:val="PL"/>
      </w:pPr>
      <w:r>
        <w:t xml:space="preserve">    criticalExtensions                  </w:t>
      </w:r>
      <w:r>
        <w:rPr>
          <w:color w:val="993366"/>
        </w:rPr>
        <w:t>CHOICE</w:t>
      </w:r>
      <w:r>
        <w:t xml:space="preserve"> {</w:t>
      </w:r>
    </w:p>
    <w:p w14:paraId="62F2ABD5" w14:textId="77777777" w:rsidR="00BF596A" w:rsidRDefault="005632DD">
      <w:pPr>
        <w:pStyle w:val="PL"/>
      </w:pPr>
      <w:r>
        <w:t xml:space="preserve">        rrcReestablishment                  RRCReestablishment-IEs,</w:t>
      </w:r>
    </w:p>
    <w:p w14:paraId="12B6E665" w14:textId="77777777" w:rsidR="00BF596A" w:rsidRDefault="005632DD">
      <w:pPr>
        <w:pStyle w:val="PL"/>
      </w:pPr>
      <w:r>
        <w:t xml:space="preserve">        criticalExtensionsFuture            </w:t>
      </w:r>
      <w:r>
        <w:rPr>
          <w:color w:val="993366"/>
        </w:rPr>
        <w:t>SEQUENCE</w:t>
      </w:r>
      <w:r>
        <w:t xml:space="preserve"> {}</w:t>
      </w:r>
    </w:p>
    <w:p w14:paraId="0DB16645" w14:textId="77777777" w:rsidR="00BF596A" w:rsidRDefault="005632DD">
      <w:pPr>
        <w:pStyle w:val="PL"/>
      </w:pPr>
      <w:r>
        <w:t xml:space="preserve">    }</w:t>
      </w:r>
    </w:p>
    <w:p w14:paraId="69AD13AB" w14:textId="77777777" w:rsidR="00BF596A" w:rsidRDefault="005632DD">
      <w:pPr>
        <w:pStyle w:val="PL"/>
      </w:pPr>
      <w:r>
        <w:lastRenderedPageBreak/>
        <w:t>}</w:t>
      </w:r>
    </w:p>
    <w:p w14:paraId="2FD88693" w14:textId="77777777" w:rsidR="00BF596A" w:rsidRDefault="00BF596A">
      <w:pPr>
        <w:pStyle w:val="PL"/>
      </w:pPr>
    </w:p>
    <w:p w14:paraId="20AF8E1F" w14:textId="77777777" w:rsidR="00BF596A" w:rsidRDefault="005632DD">
      <w:pPr>
        <w:pStyle w:val="PL"/>
      </w:pPr>
      <w:r>
        <w:t xml:space="preserve">RRCReestablishment-IEs ::=          </w:t>
      </w:r>
      <w:r>
        <w:rPr>
          <w:color w:val="993366"/>
        </w:rPr>
        <w:t>SEQUENCE</w:t>
      </w:r>
      <w:r>
        <w:t xml:space="preserve"> {</w:t>
      </w:r>
    </w:p>
    <w:p w14:paraId="09EBF124" w14:textId="77777777" w:rsidR="00BF596A" w:rsidRDefault="005632DD">
      <w:pPr>
        <w:pStyle w:val="PL"/>
      </w:pPr>
      <w:r>
        <w:t xml:space="preserve">    nextHopChainingCount                NextHopChainingCount,</w:t>
      </w:r>
    </w:p>
    <w:p w14:paraId="3B8E963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824C4C4" w14:textId="77777777" w:rsidR="00BF596A" w:rsidRDefault="005632DD">
      <w:pPr>
        <w:pStyle w:val="PL"/>
      </w:pPr>
      <w:r>
        <w:t xml:space="preserve">    nonCriticalExtension                </w:t>
      </w:r>
      <w:r>
        <w:rPr>
          <w:color w:val="993366"/>
        </w:rPr>
        <w:t>SEQUENCE</w:t>
      </w:r>
      <w:r>
        <w:t xml:space="preserve"> {}                         </w:t>
      </w:r>
      <w:r>
        <w:rPr>
          <w:color w:val="993366"/>
        </w:rPr>
        <w:t>OPTIONAL</w:t>
      </w:r>
    </w:p>
    <w:p w14:paraId="659D93C7" w14:textId="77777777" w:rsidR="00BF596A" w:rsidRDefault="005632DD">
      <w:pPr>
        <w:pStyle w:val="PL"/>
      </w:pPr>
      <w:r>
        <w:t>}</w:t>
      </w:r>
    </w:p>
    <w:p w14:paraId="693B2DCE" w14:textId="77777777" w:rsidR="00BF596A" w:rsidRDefault="00BF596A">
      <w:pPr>
        <w:pStyle w:val="PL"/>
      </w:pPr>
    </w:p>
    <w:p w14:paraId="1E5922FC" w14:textId="77777777" w:rsidR="00BF596A" w:rsidRDefault="005632DD">
      <w:pPr>
        <w:pStyle w:val="PL"/>
        <w:rPr>
          <w:color w:val="808080"/>
        </w:rPr>
      </w:pPr>
      <w:r>
        <w:rPr>
          <w:color w:val="808080"/>
        </w:rPr>
        <w:t>-- TAG-RRCREESTABLISHMENT-STOP</w:t>
      </w:r>
    </w:p>
    <w:p w14:paraId="5C9FEDA5" w14:textId="77777777" w:rsidR="00BF596A" w:rsidRDefault="005632DD">
      <w:pPr>
        <w:pStyle w:val="PL"/>
        <w:rPr>
          <w:color w:val="808080"/>
        </w:rPr>
      </w:pPr>
      <w:r>
        <w:rPr>
          <w:color w:val="808080"/>
        </w:rPr>
        <w:t>-- ASN1STOP</w:t>
      </w:r>
    </w:p>
    <w:p w14:paraId="7E6CB372" w14:textId="77777777" w:rsidR="00BF596A" w:rsidRDefault="00BF596A"/>
    <w:p w14:paraId="2B2D1AD2" w14:textId="77777777" w:rsidR="00BF596A" w:rsidRDefault="005632DD">
      <w:pPr>
        <w:pStyle w:val="4"/>
        <w:rPr>
          <w:lang w:val="en-GB"/>
        </w:rPr>
      </w:pPr>
      <w:bookmarkStart w:id="77" w:name="_Toc60777106"/>
      <w:bookmarkStart w:id="78" w:name="_Toc83740061"/>
      <w:r>
        <w:rPr>
          <w:lang w:val="en-GB"/>
        </w:rPr>
        <w:t>–</w:t>
      </w:r>
      <w:r>
        <w:rPr>
          <w:lang w:val="en-GB"/>
        </w:rPr>
        <w:tab/>
      </w:r>
      <w:r>
        <w:rPr>
          <w:i/>
          <w:lang w:val="en-GB"/>
        </w:rPr>
        <w:t>RRCReestablishmentComplete</w:t>
      </w:r>
      <w:bookmarkEnd w:id="77"/>
      <w:bookmarkEnd w:id="78"/>
    </w:p>
    <w:p w14:paraId="7C6AAE3F" w14:textId="77777777" w:rsidR="00BF596A" w:rsidRDefault="005632DD">
      <w:r>
        <w:t xml:space="preserve">The </w:t>
      </w:r>
      <w:r>
        <w:rPr>
          <w:i/>
        </w:rPr>
        <w:t>RRCReestablishmentComplete</w:t>
      </w:r>
      <w:r>
        <w:t xml:space="preserve"> message is used to confirm the successful completion of an RRC connection re-establishment.</w:t>
      </w:r>
    </w:p>
    <w:p w14:paraId="23AB9D6D" w14:textId="77777777" w:rsidR="00BF596A" w:rsidRDefault="005632DD">
      <w:pPr>
        <w:pStyle w:val="B1"/>
        <w:rPr>
          <w:lang w:val="en-GB"/>
        </w:rPr>
      </w:pPr>
      <w:r>
        <w:rPr>
          <w:lang w:val="en-GB"/>
        </w:rPr>
        <w:t>Signalling radio bearer: SRB1</w:t>
      </w:r>
    </w:p>
    <w:p w14:paraId="09C31FDD" w14:textId="77777777" w:rsidR="00BF596A" w:rsidRDefault="005632DD">
      <w:pPr>
        <w:pStyle w:val="B1"/>
        <w:rPr>
          <w:lang w:val="en-GB"/>
        </w:rPr>
      </w:pPr>
      <w:r>
        <w:rPr>
          <w:lang w:val="en-GB"/>
        </w:rPr>
        <w:t>RLC-SAP: AM</w:t>
      </w:r>
    </w:p>
    <w:p w14:paraId="1DAA1CC8" w14:textId="77777777" w:rsidR="00BF596A" w:rsidRDefault="005632DD">
      <w:pPr>
        <w:pStyle w:val="B1"/>
        <w:rPr>
          <w:lang w:val="en-GB"/>
        </w:rPr>
      </w:pPr>
      <w:r>
        <w:rPr>
          <w:lang w:val="en-GB"/>
        </w:rPr>
        <w:t>Logical channel: DCCH</w:t>
      </w:r>
    </w:p>
    <w:p w14:paraId="221EE0AD" w14:textId="77777777" w:rsidR="00BF596A" w:rsidRDefault="005632DD">
      <w:pPr>
        <w:pStyle w:val="B1"/>
        <w:rPr>
          <w:lang w:val="en-GB"/>
        </w:rPr>
      </w:pPr>
      <w:r>
        <w:rPr>
          <w:lang w:val="en-GB"/>
        </w:rPr>
        <w:t>Direction: UE to Network</w:t>
      </w:r>
    </w:p>
    <w:p w14:paraId="159E1348" w14:textId="77777777" w:rsidR="00BF596A" w:rsidRDefault="005632DD">
      <w:pPr>
        <w:pStyle w:val="TH"/>
        <w:rPr>
          <w:bCs/>
          <w:i/>
          <w:iCs/>
          <w:lang w:val="en-GB"/>
        </w:rPr>
      </w:pPr>
      <w:r>
        <w:rPr>
          <w:bCs/>
          <w:i/>
          <w:iCs/>
          <w:lang w:val="en-GB"/>
        </w:rPr>
        <w:t xml:space="preserve">RRCReestablishmentComplete </w:t>
      </w:r>
      <w:r>
        <w:rPr>
          <w:lang w:val="en-GB"/>
        </w:rPr>
        <w:t>message</w:t>
      </w:r>
    </w:p>
    <w:p w14:paraId="6C56811A" w14:textId="77777777" w:rsidR="00BF596A" w:rsidRDefault="005632DD">
      <w:pPr>
        <w:pStyle w:val="PL"/>
        <w:rPr>
          <w:color w:val="808080"/>
        </w:rPr>
      </w:pPr>
      <w:r>
        <w:rPr>
          <w:color w:val="808080"/>
        </w:rPr>
        <w:t>-- ASN1START</w:t>
      </w:r>
    </w:p>
    <w:p w14:paraId="4DA3BB61" w14:textId="77777777" w:rsidR="00BF596A" w:rsidRDefault="005632DD">
      <w:pPr>
        <w:pStyle w:val="PL"/>
        <w:rPr>
          <w:color w:val="808080"/>
        </w:rPr>
      </w:pPr>
      <w:r>
        <w:rPr>
          <w:color w:val="808080"/>
        </w:rPr>
        <w:t>-- TAG-RRCREESTABLISHMENTCOMPLETE-START</w:t>
      </w:r>
    </w:p>
    <w:p w14:paraId="1D5858AC" w14:textId="77777777" w:rsidR="00BF596A" w:rsidRDefault="00BF596A">
      <w:pPr>
        <w:pStyle w:val="PL"/>
      </w:pPr>
    </w:p>
    <w:p w14:paraId="614E8F8E" w14:textId="77777777" w:rsidR="00BF596A" w:rsidRDefault="005632DD">
      <w:pPr>
        <w:pStyle w:val="PL"/>
      </w:pPr>
      <w:r>
        <w:t xml:space="preserve">RRCReestablishmentComplete ::=              </w:t>
      </w:r>
      <w:r>
        <w:rPr>
          <w:color w:val="993366"/>
        </w:rPr>
        <w:t>SEQUENCE</w:t>
      </w:r>
      <w:r>
        <w:t xml:space="preserve"> {</w:t>
      </w:r>
    </w:p>
    <w:p w14:paraId="1DE628F5" w14:textId="77777777" w:rsidR="00BF596A" w:rsidRDefault="005632DD">
      <w:pPr>
        <w:pStyle w:val="PL"/>
      </w:pPr>
      <w:r>
        <w:t xml:space="preserve">    rrc-TransactionIdentifier                   RRC-TransactionIdentifier,</w:t>
      </w:r>
    </w:p>
    <w:p w14:paraId="21BE07D6" w14:textId="77777777" w:rsidR="00BF596A" w:rsidRDefault="005632DD">
      <w:pPr>
        <w:pStyle w:val="PL"/>
      </w:pPr>
      <w:r>
        <w:t xml:space="preserve">    criticalExtensions                          </w:t>
      </w:r>
      <w:r>
        <w:rPr>
          <w:color w:val="993366"/>
        </w:rPr>
        <w:t>CHOICE</w:t>
      </w:r>
      <w:r>
        <w:t xml:space="preserve"> {</w:t>
      </w:r>
    </w:p>
    <w:p w14:paraId="123F6580" w14:textId="77777777" w:rsidR="00BF596A" w:rsidRDefault="005632DD">
      <w:pPr>
        <w:pStyle w:val="PL"/>
      </w:pPr>
      <w:r>
        <w:t xml:space="preserve">        rrcReestablishmentComplete                  RRCReestablishmentComplete-IEs,</w:t>
      </w:r>
    </w:p>
    <w:p w14:paraId="2525A14A" w14:textId="77777777" w:rsidR="00BF596A" w:rsidRDefault="005632DD">
      <w:pPr>
        <w:pStyle w:val="PL"/>
      </w:pPr>
      <w:r>
        <w:t xml:space="preserve">        criticalExtensionsFuture                    </w:t>
      </w:r>
      <w:r>
        <w:rPr>
          <w:color w:val="993366"/>
        </w:rPr>
        <w:t>SEQUENCE</w:t>
      </w:r>
      <w:r>
        <w:t xml:space="preserve"> {}</w:t>
      </w:r>
    </w:p>
    <w:p w14:paraId="2FA959CB" w14:textId="77777777" w:rsidR="00BF596A" w:rsidRDefault="005632DD">
      <w:pPr>
        <w:pStyle w:val="PL"/>
      </w:pPr>
      <w:r>
        <w:t xml:space="preserve">    }</w:t>
      </w:r>
    </w:p>
    <w:p w14:paraId="0EE68648" w14:textId="77777777" w:rsidR="00BF596A" w:rsidRDefault="005632DD">
      <w:pPr>
        <w:pStyle w:val="PL"/>
      </w:pPr>
      <w:r>
        <w:t>}</w:t>
      </w:r>
    </w:p>
    <w:p w14:paraId="3CBA4136" w14:textId="77777777" w:rsidR="00BF596A" w:rsidRDefault="00BF596A">
      <w:pPr>
        <w:pStyle w:val="PL"/>
      </w:pPr>
    </w:p>
    <w:p w14:paraId="50649247" w14:textId="77777777" w:rsidR="00BF596A" w:rsidRDefault="005632DD">
      <w:pPr>
        <w:pStyle w:val="PL"/>
      </w:pPr>
      <w:r>
        <w:t xml:space="preserve">RRCReestablishmentComplete-IEs ::=          </w:t>
      </w:r>
      <w:r>
        <w:rPr>
          <w:color w:val="993366"/>
        </w:rPr>
        <w:t>SEQUENCE</w:t>
      </w:r>
      <w:r>
        <w:t xml:space="preserve"> {</w:t>
      </w:r>
    </w:p>
    <w:p w14:paraId="3D4C899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C46E029" w14:textId="77777777" w:rsidR="00BF596A" w:rsidRDefault="005632DD">
      <w:pPr>
        <w:pStyle w:val="PL"/>
      </w:pPr>
      <w:r>
        <w:t xml:space="preserve">    nonCriticalExtension                        RRCReestablishmentComplete-v1610-IEs    </w:t>
      </w:r>
      <w:r>
        <w:rPr>
          <w:color w:val="993366"/>
        </w:rPr>
        <w:t>OPTIONAL</w:t>
      </w:r>
    </w:p>
    <w:p w14:paraId="0612663B" w14:textId="77777777" w:rsidR="00BF596A" w:rsidRDefault="005632DD">
      <w:pPr>
        <w:pStyle w:val="PL"/>
      </w:pPr>
      <w:r>
        <w:t>}</w:t>
      </w:r>
    </w:p>
    <w:p w14:paraId="0AE8970A" w14:textId="77777777" w:rsidR="00BF596A" w:rsidRDefault="00BF596A">
      <w:pPr>
        <w:pStyle w:val="PL"/>
      </w:pPr>
    </w:p>
    <w:p w14:paraId="17F7178D" w14:textId="77777777" w:rsidR="00BF596A" w:rsidRDefault="005632DD">
      <w:pPr>
        <w:pStyle w:val="PL"/>
      </w:pPr>
      <w:r>
        <w:t xml:space="preserve">RRCReestablishmentComplete-v1610-IEs ::=    </w:t>
      </w:r>
      <w:r>
        <w:rPr>
          <w:color w:val="993366"/>
        </w:rPr>
        <w:t>SEQUENCE</w:t>
      </w:r>
      <w:r>
        <w:t xml:space="preserve"> {</w:t>
      </w:r>
    </w:p>
    <w:p w14:paraId="7D4F498C" w14:textId="77777777" w:rsidR="00BF596A" w:rsidRDefault="005632DD">
      <w:pPr>
        <w:pStyle w:val="PL"/>
      </w:pPr>
      <w:r>
        <w:t xml:space="preserve">    ue-MeasurementsAvailable-r16                UE-MeasurementsAvailable-r16    </w:t>
      </w:r>
      <w:r>
        <w:rPr>
          <w:color w:val="993366"/>
        </w:rPr>
        <w:t>OPTIONAL</w:t>
      </w:r>
      <w:r>
        <w:t>,</w:t>
      </w:r>
    </w:p>
    <w:p w14:paraId="65C56B14" w14:textId="77777777" w:rsidR="00BF596A" w:rsidRDefault="005632DD">
      <w:pPr>
        <w:pStyle w:val="PL"/>
      </w:pPr>
      <w:r>
        <w:t xml:space="preserve">    nonCriticalExtension                        </w:t>
      </w:r>
      <w:r>
        <w:rPr>
          <w:color w:val="993366"/>
        </w:rPr>
        <w:t>SEQUENCE</w:t>
      </w:r>
      <w:r>
        <w:t xml:space="preserve"> {}                     </w:t>
      </w:r>
      <w:r>
        <w:rPr>
          <w:color w:val="993366"/>
        </w:rPr>
        <w:t>OPTIONAL</w:t>
      </w:r>
    </w:p>
    <w:p w14:paraId="61A9DBC5" w14:textId="77777777" w:rsidR="00BF596A" w:rsidRDefault="005632DD">
      <w:pPr>
        <w:pStyle w:val="PL"/>
      </w:pPr>
      <w:r>
        <w:t>}</w:t>
      </w:r>
    </w:p>
    <w:p w14:paraId="4C60F7EC" w14:textId="77777777" w:rsidR="00BF596A" w:rsidRDefault="00BF596A">
      <w:pPr>
        <w:pStyle w:val="PL"/>
      </w:pPr>
    </w:p>
    <w:p w14:paraId="3F13ED07" w14:textId="77777777" w:rsidR="00BF596A" w:rsidRDefault="005632DD">
      <w:pPr>
        <w:pStyle w:val="PL"/>
        <w:rPr>
          <w:color w:val="808080"/>
        </w:rPr>
      </w:pPr>
      <w:r>
        <w:rPr>
          <w:color w:val="808080"/>
        </w:rPr>
        <w:t>-- TAG-RRCREESTABLISHMENTCOMPLETE-STOP</w:t>
      </w:r>
    </w:p>
    <w:p w14:paraId="7A790CA4" w14:textId="77777777" w:rsidR="00BF596A" w:rsidRDefault="005632DD">
      <w:pPr>
        <w:pStyle w:val="PL"/>
        <w:rPr>
          <w:color w:val="808080"/>
        </w:rPr>
      </w:pPr>
      <w:r>
        <w:rPr>
          <w:color w:val="808080"/>
        </w:rPr>
        <w:t>-- ASN1STOP</w:t>
      </w:r>
    </w:p>
    <w:p w14:paraId="10E6ED63" w14:textId="77777777" w:rsidR="00BF596A" w:rsidRDefault="00BF596A"/>
    <w:p w14:paraId="062DA18C" w14:textId="77777777" w:rsidR="00BF596A" w:rsidRDefault="005632DD">
      <w:pPr>
        <w:pStyle w:val="4"/>
        <w:rPr>
          <w:lang w:val="en-GB"/>
        </w:rPr>
      </w:pPr>
      <w:bookmarkStart w:id="79" w:name="_Toc83740062"/>
      <w:bookmarkStart w:id="80" w:name="_Toc60777107"/>
      <w:r>
        <w:rPr>
          <w:lang w:val="en-GB"/>
        </w:rPr>
        <w:t>–</w:t>
      </w:r>
      <w:r>
        <w:rPr>
          <w:lang w:val="en-GB"/>
        </w:rPr>
        <w:tab/>
      </w:r>
      <w:r>
        <w:rPr>
          <w:i/>
          <w:lang w:val="en-GB"/>
        </w:rPr>
        <w:t>RRCReestablishmentRequest</w:t>
      </w:r>
      <w:bookmarkEnd w:id="79"/>
      <w:bookmarkEnd w:id="80"/>
    </w:p>
    <w:p w14:paraId="1F9B1C47" w14:textId="77777777" w:rsidR="00BF596A" w:rsidRDefault="005632DD">
      <w:r>
        <w:t xml:space="preserve">The </w:t>
      </w:r>
      <w:r>
        <w:rPr>
          <w:i/>
        </w:rPr>
        <w:t>RRCReestablishmentRequest</w:t>
      </w:r>
      <w:r>
        <w:t xml:space="preserve"> message is used to request the reestablishment of an RRC connection.</w:t>
      </w:r>
    </w:p>
    <w:p w14:paraId="1C988DE9" w14:textId="77777777" w:rsidR="00BF596A" w:rsidRDefault="005632DD">
      <w:pPr>
        <w:pStyle w:val="B1"/>
        <w:rPr>
          <w:lang w:val="en-GB"/>
        </w:rPr>
      </w:pPr>
      <w:r>
        <w:rPr>
          <w:lang w:val="en-GB"/>
        </w:rPr>
        <w:t>Signalling radio bearer: SRB0</w:t>
      </w:r>
    </w:p>
    <w:p w14:paraId="2388ED60" w14:textId="77777777" w:rsidR="00BF596A" w:rsidRDefault="005632DD">
      <w:pPr>
        <w:pStyle w:val="B1"/>
        <w:rPr>
          <w:lang w:val="en-GB"/>
        </w:rPr>
      </w:pPr>
      <w:r>
        <w:rPr>
          <w:lang w:val="en-GB"/>
        </w:rPr>
        <w:t>RLC-SAP: TM</w:t>
      </w:r>
    </w:p>
    <w:p w14:paraId="57074B86" w14:textId="77777777" w:rsidR="00BF596A" w:rsidRDefault="005632DD">
      <w:pPr>
        <w:pStyle w:val="B1"/>
        <w:rPr>
          <w:lang w:val="en-GB"/>
        </w:rPr>
      </w:pPr>
      <w:r>
        <w:rPr>
          <w:lang w:val="en-GB"/>
        </w:rPr>
        <w:t>Logical channel: CCCH</w:t>
      </w:r>
    </w:p>
    <w:p w14:paraId="4DE930BD" w14:textId="77777777" w:rsidR="00BF596A" w:rsidRDefault="005632DD">
      <w:pPr>
        <w:pStyle w:val="B1"/>
        <w:rPr>
          <w:lang w:val="en-GB"/>
        </w:rPr>
      </w:pPr>
      <w:r>
        <w:rPr>
          <w:lang w:val="en-GB"/>
        </w:rPr>
        <w:t>Direction: UE to Network</w:t>
      </w:r>
    </w:p>
    <w:p w14:paraId="05FFB36E" w14:textId="77777777" w:rsidR="00BF596A" w:rsidRDefault="005632DD">
      <w:pPr>
        <w:pStyle w:val="TH"/>
        <w:rPr>
          <w:bCs/>
          <w:i/>
          <w:iCs/>
          <w:lang w:val="en-GB"/>
        </w:rPr>
      </w:pPr>
      <w:r>
        <w:rPr>
          <w:bCs/>
          <w:i/>
          <w:iCs/>
          <w:lang w:val="en-GB"/>
        </w:rPr>
        <w:t xml:space="preserve">RRCReestablishmentRequest </w:t>
      </w:r>
      <w:r>
        <w:rPr>
          <w:lang w:val="en-GB"/>
        </w:rPr>
        <w:t>message</w:t>
      </w:r>
    </w:p>
    <w:p w14:paraId="3D934499" w14:textId="77777777" w:rsidR="00BF596A" w:rsidRDefault="005632DD">
      <w:pPr>
        <w:pStyle w:val="PL"/>
        <w:rPr>
          <w:color w:val="808080"/>
        </w:rPr>
      </w:pPr>
      <w:r>
        <w:rPr>
          <w:color w:val="808080"/>
        </w:rPr>
        <w:t>-- ASN1START</w:t>
      </w:r>
    </w:p>
    <w:p w14:paraId="55BB7FEA" w14:textId="77777777" w:rsidR="00BF596A" w:rsidRDefault="005632DD">
      <w:pPr>
        <w:pStyle w:val="PL"/>
        <w:rPr>
          <w:color w:val="808080"/>
        </w:rPr>
      </w:pPr>
      <w:r>
        <w:rPr>
          <w:color w:val="808080"/>
        </w:rPr>
        <w:t>-- TAG-RRCREESTABLISHMENTREQUEST-START</w:t>
      </w:r>
    </w:p>
    <w:p w14:paraId="15272826" w14:textId="77777777" w:rsidR="00BF596A" w:rsidRDefault="00BF596A">
      <w:pPr>
        <w:pStyle w:val="PL"/>
      </w:pPr>
    </w:p>
    <w:p w14:paraId="1A3C021D" w14:textId="77777777" w:rsidR="00BF596A" w:rsidRDefault="00BF596A">
      <w:pPr>
        <w:pStyle w:val="PL"/>
      </w:pPr>
    </w:p>
    <w:p w14:paraId="0B29D0E1" w14:textId="77777777" w:rsidR="00BF596A" w:rsidRDefault="005632DD">
      <w:pPr>
        <w:pStyle w:val="PL"/>
      </w:pPr>
      <w:r>
        <w:t xml:space="preserve">RRCReestablishmentRequest ::=       </w:t>
      </w:r>
      <w:r>
        <w:rPr>
          <w:color w:val="993366"/>
        </w:rPr>
        <w:t>SEQUENCE</w:t>
      </w:r>
      <w:r>
        <w:t xml:space="preserve"> {</w:t>
      </w:r>
    </w:p>
    <w:p w14:paraId="5E3F0002" w14:textId="77777777" w:rsidR="00BF596A" w:rsidRDefault="005632DD">
      <w:pPr>
        <w:pStyle w:val="PL"/>
      </w:pPr>
      <w:r>
        <w:t xml:space="preserve">    rrcReestablishmentRequest           RRCReestablishmentRequest-IEs</w:t>
      </w:r>
    </w:p>
    <w:p w14:paraId="31F03660" w14:textId="77777777" w:rsidR="00BF596A" w:rsidRDefault="005632DD">
      <w:pPr>
        <w:pStyle w:val="PL"/>
      </w:pPr>
      <w:r>
        <w:t>}</w:t>
      </w:r>
    </w:p>
    <w:p w14:paraId="6762DF0F" w14:textId="77777777" w:rsidR="00BF596A" w:rsidRDefault="00BF596A">
      <w:pPr>
        <w:pStyle w:val="PL"/>
      </w:pPr>
    </w:p>
    <w:p w14:paraId="571428A6" w14:textId="77777777" w:rsidR="00BF596A" w:rsidRDefault="005632DD">
      <w:pPr>
        <w:pStyle w:val="PL"/>
      </w:pPr>
      <w:r>
        <w:t xml:space="preserve">RRCReestablishmentRequest-IEs ::=   </w:t>
      </w:r>
      <w:r>
        <w:rPr>
          <w:color w:val="993366"/>
        </w:rPr>
        <w:t>SEQUENCE</w:t>
      </w:r>
      <w:r>
        <w:t xml:space="preserve"> {</w:t>
      </w:r>
    </w:p>
    <w:p w14:paraId="3B685F37" w14:textId="77777777" w:rsidR="00BF596A" w:rsidRDefault="005632DD">
      <w:pPr>
        <w:pStyle w:val="PL"/>
      </w:pPr>
      <w:r>
        <w:t xml:space="preserve">    ue-Identity                         ReestabUE-Identity,</w:t>
      </w:r>
    </w:p>
    <w:p w14:paraId="2E19A4F0" w14:textId="77777777" w:rsidR="00BF596A" w:rsidRDefault="005632DD">
      <w:pPr>
        <w:pStyle w:val="PL"/>
      </w:pPr>
      <w:r>
        <w:t xml:space="preserve">    reestablishmentCause                ReestablishmentCause,</w:t>
      </w:r>
    </w:p>
    <w:p w14:paraId="28D94A81"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30BFCFF" w14:textId="77777777" w:rsidR="00BF596A" w:rsidRDefault="005632DD">
      <w:pPr>
        <w:pStyle w:val="PL"/>
      </w:pPr>
      <w:r>
        <w:t>}</w:t>
      </w:r>
    </w:p>
    <w:p w14:paraId="6DF59D13" w14:textId="77777777" w:rsidR="00BF596A" w:rsidRDefault="00BF596A">
      <w:pPr>
        <w:pStyle w:val="PL"/>
      </w:pPr>
    </w:p>
    <w:p w14:paraId="0297C4F6" w14:textId="77777777" w:rsidR="00BF596A" w:rsidRDefault="005632DD">
      <w:pPr>
        <w:pStyle w:val="PL"/>
      </w:pPr>
      <w:r>
        <w:t xml:space="preserve">ReestabUE-Identity ::=              </w:t>
      </w:r>
      <w:r>
        <w:rPr>
          <w:color w:val="993366"/>
        </w:rPr>
        <w:t>SEQUENCE</w:t>
      </w:r>
      <w:r>
        <w:t xml:space="preserve"> {</w:t>
      </w:r>
    </w:p>
    <w:p w14:paraId="136BC9F1" w14:textId="77777777" w:rsidR="00BF596A" w:rsidRDefault="005632DD">
      <w:pPr>
        <w:pStyle w:val="PL"/>
      </w:pPr>
      <w:r>
        <w:t xml:space="preserve">    c-RNTI                              RNTI-Value,</w:t>
      </w:r>
    </w:p>
    <w:p w14:paraId="292EDB5A" w14:textId="77777777" w:rsidR="00BF596A" w:rsidRDefault="005632DD">
      <w:pPr>
        <w:pStyle w:val="PL"/>
      </w:pPr>
      <w:r>
        <w:t xml:space="preserve">    physCellId                          PhysCellId,</w:t>
      </w:r>
    </w:p>
    <w:p w14:paraId="05A1CA0A" w14:textId="77777777" w:rsidR="00BF596A" w:rsidRDefault="005632DD">
      <w:pPr>
        <w:pStyle w:val="PL"/>
      </w:pPr>
      <w:r>
        <w:t xml:space="preserve">    shortMAC-I                          ShortMAC-I</w:t>
      </w:r>
    </w:p>
    <w:p w14:paraId="2AD099E8" w14:textId="77777777" w:rsidR="00BF596A" w:rsidRDefault="005632DD">
      <w:pPr>
        <w:pStyle w:val="PL"/>
      </w:pPr>
      <w:r>
        <w:t>}</w:t>
      </w:r>
    </w:p>
    <w:p w14:paraId="1FAD1C92" w14:textId="77777777" w:rsidR="00BF596A" w:rsidRDefault="00BF596A">
      <w:pPr>
        <w:pStyle w:val="PL"/>
      </w:pPr>
    </w:p>
    <w:p w14:paraId="4F2DC4DC" w14:textId="77777777" w:rsidR="00BF596A" w:rsidRDefault="005632DD">
      <w:pPr>
        <w:pStyle w:val="PL"/>
      </w:pPr>
      <w:r>
        <w:t xml:space="preserve">ReestablishmentCause ::=            </w:t>
      </w:r>
      <w:r>
        <w:rPr>
          <w:color w:val="993366"/>
        </w:rPr>
        <w:t>ENUMERATED</w:t>
      </w:r>
      <w:r>
        <w:t xml:space="preserve"> {reconfigurationFailure, handoverFailure, otherFailure, spare1}</w:t>
      </w:r>
    </w:p>
    <w:p w14:paraId="29E61220" w14:textId="77777777" w:rsidR="00BF596A" w:rsidRDefault="00BF596A">
      <w:pPr>
        <w:pStyle w:val="PL"/>
      </w:pPr>
    </w:p>
    <w:p w14:paraId="7A52262B" w14:textId="77777777" w:rsidR="00BF596A" w:rsidRDefault="005632DD">
      <w:pPr>
        <w:pStyle w:val="PL"/>
        <w:rPr>
          <w:color w:val="808080"/>
        </w:rPr>
      </w:pPr>
      <w:r>
        <w:rPr>
          <w:color w:val="808080"/>
        </w:rPr>
        <w:t>-- TAG-RRCREESTABLISHMENTREQUEST-STOP</w:t>
      </w:r>
    </w:p>
    <w:p w14:paraId="3C8F49F0" w14:textId="77777777" w:rsidR="00BF596A" w:rsidRDefault="005632DD">
      <w:pPr>
        <w:pStyle w:val="PL"/>
        <w:rPr>
          <w:color w:val="808080"/>
        </w:rPr>
      </w:pPr>
      <w:r>
        <w:rPr>
          <w:color w:val="808080"/>
        </w:rPr>
        <w:t>-- ASN1STOP</w:t>
      </w:r>
    </w:p>
    <w:p w14:paraId="601462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8A71E1" w14:textId="77777777">
        <w:tc>
          <w:tcPr>
            <w:tcW w:w="14281" w:type="dxa"/>
            <w:tcBorders>
              <w:top w:val="single" w:sz="4" w:space="0" w:color="auto"/>
              <w:left w:val="single" w:sz="4" w:space="0" w:color="auto"/>
              <w:bottom w:val="single" w:sz="4" w:space="0" w:color="auto"/>
              <w:right w:val="single" w:sz="4" w:space="0" w:color="auto"/>
            </w:tcBorders>
          </w:tcPr>
          <w:p w14:paraId="09010787" w14:textId="77777777" w:rsidR="00BF596A" w:rsidRDefault="005632DD">
            <w:pPr>
              <w:pStyle w:val="TAH"/>
              <w:rPr>
                <w:szCs w:val="22"/>
                <w:lang w:eastAsia="sv-SE"/>
              </w:rPr>
            </w:pPr>
            <w:r>
              <w:rPr>
                <w:i/>
                <w:szCs w:val="22"/>
                <w:lang w:eastAsia="sv-SE"/>
              </w:rPr>
              <w:t xml:space="preserve">ReestabUE-Identity </w:t>
            </w:r>
            <w:r>
              <w:rPr>
                <w:szCs w:val="22"/>
                <w:lang w:eastAsia="sv-SE"/>
              </w:rPr>
              <w:t>field descriptions</w:t>
            </w:r>
          </w:p>
        </w:tc>
      </w:tr>
      <w:tr w:rsidR="00BF596A" w14:paraId="3F088E84" w14:textId="77777777">
        <w:tc>
          <w:tcPr>
            <w:tcW w:w="14281" w:type="dxa"/>
            <w:tcBorders>
              <w:top w:val="single" w:sz="4" w:space="0" w:color="auto"/>
              <w:left w:val="single" w:sz="4" w:space="0" w:color="auto"/>
              <w:bottom w:val="single" w:sz="4" w:space="0" w:color="auto"/>
              <w:right w:val="single" w:sz="4" w:space="0" w:color="auto"/>
            </w:tcBorders>
          </w:tcPr>
          <w:p w14:paraId="653F822D" w14:textId="77777777" w:rsidR="00BF596A" w:rsidRDefault="005632DD">
            <w:pPr>
              <w:pStyle w:val="TAL"/>
              <w:rPr>
                <w:szCs w:val="22"/>
                <w:lang w:val="en-GB" w:eastAsia="sv-SE"/>
              </w:rPr>
            </w:pPr>
            <w:r>
              <w:rPr>
                <w:b/>
                <w:i/>
                <w:szCs w:val="22"/>
                <w:lang w:val="en-GB" w:eastAsia="sv-SE"/>
              </w:rPr>
              <w:t>physCellId</w:t>
            </w:r>
          </w:p>
          <w:p w14:paraId="5071F674" w14:textId="77777777" w:rsidR="00BF596A" w:rsidRDefault="005632DD">
            <w:pPr>
              <w:pStyle w:val="TAL"/>
              <w:rPr>
                <w:szCs w:val="22"/>
                <w:lang w:val="en-GB" w:eastAsia="sv-SE"/>
              </w:rPr>
            </w:pPr>
            <w:r>
              <w:rPr>
                <w:szCs w:val="22"/>
                <w:lang w:val="en-GB" w:eastAsia="sv-SE"/>
              </w:rPr>
              <w:t>The Physical Cell Identity of the PCell the UE was connected to prior to the failure.</w:t>
            </w:r>
          </w:p>
        </w:tc>
      </w:tr>
    </w:tbl>
    <w:p w14:paraId="465037A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E9667A" w14:textId="77777777">
        <w:tc>
          <w:tcPr>
            <w:tcW w:w="14281" w:type="dxa"/>
            <w:tcBorders>
              <w:top w:val="single" w:sz="4" w:space="0" w:color="auto"/>
              <w:left w:val="single" w:sz="4" w:space="0" w:color="auto"/>
              <w:bottom w:val="single" w:sz="4" w:space="0" w:color="auto"/>
              <w:right w:val="single" w:sz="4" w:space="0" w:color="auto"/>
            </w:tcBorders>
          </w:tcPr>
          <w:p w14:paraId="0E7378AE" w14:textId="77777777" w:rsidR="00BF596A" w:rsidRDefault="005632DD">
            <w:pPr>
              <w:pStyle w:val="TAH"/>
              <w:rPr>
                <w:szCs w:val="22"/>
                <w:lang w:eastAsia="sv-SE"/>
              </w:rPr>
            </w:pPr>
            <w:r>
              <w:rPr>
                <w:i/>
                <w:szCs w:val="22"/>
                <w:lang w:eastAsia="sv-SE"/>
              </w:rPr>
              <w:lastRenderedPageBreak/>
              <w:t xml:space="preserve">RRCReestablishmentRequest-IEs </w:t>
            </w:r>
            <w:r>
              <w:rPr>
                <w:szCs w:val="22"/>
                <w:lang w:eastAsia="sv-SE"/>
              </w:rPr>
              <w:t>field descriptions</w:t>
            </w:r>
          </w:p>
        </w:tc>
      </w:tr>
      <w:tr w:rsidR="00BF596A" w14:paraId="44CBE9DE" w14:textId="77777777">
        <w:tc>
          <w:tcPr>
            <w:tcW w:w="14281" w:type="dxa"/>
            <w:tcBorders>
              <w:top w:val="single" w:sz="4" w:space="0" w:color="auto"/>
              <w:left w:val="single" w:sz="4" w:space="0" w:color="auto"/>
              <w:bottom w:val="single" w:sz="4" w:space="0" w:color="auto"/>
              <w:right w:val="single" w:sz="4" w:space="0" w:color="auto"/>
            </w:tcBorders>
          </w:tcPr>
          <w:p w14:paraId="5B0D4A28" w14:textId="77777777" w:rsidR="00BF596A" w:rsidRDefault="005632DD">
            <w:pPr>
              <w:pStyle w:val="TAL"/>
              <w:rPr>
                <w:szCs w:val="22"/>
                <w:lang w:val="en-GB" w:eastAsia="sv-SE"/>
              </w:rPr>
            </w:pPr>
            <w:r>
              <w:rPr>
                <w:b/>
                <w:i/>
                <w:szCs w:val="22"/>
                <w:lang w:val="en-GB" w:eastAsia="sv-SE"/>
              </w:rPr>
              <w:t>reestablishmentCause</w:t>
            </w:r>
          </w:p>
          <w:p w14:paraId="27E2D9D8" w14:textId="77777777" w:rsidR="00BF596A" w:rsidRDefault="005632DD">
            <w:pPr>
              <w:pStyle w:val="TAL"/>
              <w:rPr>
                <w:szCs w:val="22"/>
                <w:lang w:val="en-GB" w:eastAsia="sv-SE"/>
              </w:rPr>
            </w:pPr>
            <w:r>
              <w:rPr>
                <w:szCs w:val="22"/>
                <w:lang w:val="en-GB" w:eastAsia="sv-SE"/>
              </w:rPr>
              <w:t xml:space="preserve">Indicates the failure cause that triggered the re-establishment procedure. gNB is not expected to reject a </w:t>
            </w:r>
            <w:r>
              <w:rPr>
                <w:i/>
                <w:lang w:val="en-GB" w:eastAsia="sv-SE"/>
              </w:rPr>
              <w:t>RRCReestablishmentRequest</w:t>
            </w:r>
            <w:r>
              <w:rPr>
                <w:szCs w:val="22"/>
                <w:lang w:val="en-GB" w:eastAsia="sv-SE"/>
              </w:rPr>
              <w:t xml:space="preserve"> due to unknown cause value being used by the UE.</w:t>
            </w:r>
          </w:p>
        </w:tc>
      </w:tr>
      <w:tr w:rsidR="00BF596A" w14:paraId="2CAC063C" w14:textId="77777777">
        <w:tc>
          <w:tcPr>
            <w:tcW w:w="14281" w:type="dxa"/>
            <w:tcBorders>
              <w:top w:val="single" w:sz="4" w:space="0" w:color="auto"/>
              <w:left w:val="single" w:sz="4" w:space="0" w:color="auto"/>
              <w:bottom w:val="single" w:sz="4" w:space="0" w:color="auto"/>
              <w:right w:val="single" w:sz="4" w:space="0" w:color="auto"/>
            </w:tcBorders>
          </w:tcPr>
          <w:p w14:paraId="5DD7BE8A" w14:textId="77777777" w:rsidR="00BF596A" w:rsidRDefault="005632DD">
            <w:pPr>
              <w:pStyle w:val="TAL"/>
              <w:rPr>
                <w:szCs w:val="22"/>
                <w:lang w:val="en-GB" w:eastAsia="sv-SE"/>
              </w:rPr>
            </w:pPr>
            <w:r>
              <w:rPr>
                <w:b/>
                <w:i/>
                <w:szCs w:val="22"/>
                <w:lang w:val="en-GB" w:eastAsia="sv-SE"/>
              </w:rPr>
              <w:t>ue-Identity</w:t>
            </w:r>
          </w:p>
          <w:p w14:paraId="38B5AC9E" w14:textId="77777777" w:rsidR="00BF596A" w:rsidRDefault="005632DD">
            <w:pPr>
              <w:pStyle w:val="TAL"/>
              <w:rPr>
                <w:szCs w:val="22"/>
                <w:lang w:val="en-GB" w:eastAsia="sv-SE"/>
              </w:rPr>
            </w:pPr>
            <w:r>
              <w:rPr>
                <w:szCs w:val="22"/>
                <w:lang w:val="en-GB" w:eastAsia="sv-SE"/>
              </w:rPr>
              <w:t>UE identity included to retrieve UE context and to facilitate contention resolution by lower layers.</w:t>
            </w:r>
          </w:p>
        </w:tc>
      </w:tr>
    </w:tbl>
    <w:p w14:paraId="5E7807A8" w14:textId="77777777" w:rsidR="00BF596A" w:rsidRDefault="00BF596A"/>
    <w:p w14:paraId="3DCAAC65" w14:textId="77777777" w:rsidR="00BF596A" w:rsidRDefault="005632DD">
      <w:pPr>
        <w:pStyle w:val="4"/>
        <w:rPr>
          <w:lang w:val="en-GB"/>
        </w:rPr>
      </w:pPr>
      <w:bookmarkStart w:id="81" w:name="_Toc83740063"/>
      <w:bookmarkStart w:id="82" w:name="_Toc60777108"/>
      <w:r>
        <w:rPr>
          <w:lang w:val="en-GB"/>
        </w:rPr>
        <w:t>–</w:t>
      </w:r>
      <w:r>
        <w:rPr>
          <w:lang w:val="en-GB"/>
        </w:rPr>
        <w:tab/>
      </w:r>
      <w:r>
        <w:rPr>
          <w:i/>
          <w:lang w:val="en-GB"/>
        </w:rPr>
        <w:t>RRCReconfiguration</w:t>
      </w:r>
      <w:bookmarkEnd w:id="81"/>
      <w:bookmarkEnd w:id="82"/>
    </w:p>
    <w:p w14:paraId="23447BE7" w14:textId="77777777" w:rsidR="00BF596A" w:rsidRDefault="005632DD">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5522543" w14:textId="77777777" w:rsidR="00BF596A" w:rsidRDefault="005632DD">
      <w:pPr>
        <w:pStyle w:val="B1"/>
        <w:rPr>
          <w:lang w:val="en-GB"/>
        </w:rPr>
      </w:pPr>
      <w:r>
        <w:rPr>
          <w:lang w:val="en-GB"/>
        </w:rPr>
        <w:t>Signalling radio bearer: SRB1 or SRB3</w:t>
      </w:r>
    </w:p>
    <w:p w14:paraId="0B6C34BD" w14:textId="77777777" w:rsidR="00BF596A" w:rsidRDefault="005632DD">
      <w:pPr>
        <w:pStyle w:val="B1"/>
        <w:rPr>
          <w:lang w:val="en-GB"/>
        </w:rPr>
      </w:pPr>
      <w:r>
        <w:rPr>
          <w:lang w:val="en-GB"/>
        </w:rPr>
        <w:t>RLC-SAP: AM</w:t>
      </w:r>
    </w:p>
    <w:p w14:paraId="512FEF61" w14:textId="77777777" w:rsidR="00BF596A" w:rsidRDefault="005632DD">
      <w:pPr>
        <w:pStyle w:val="B1"/>
        <w:rPr>
          <w:lang w:val="en-GB"/>
        </w:rPr>
      </w:pPr>
      <w:r>
        <w:rPr>
          <w:lang w:val="en-GB"/>
        </w:rPr>
        <w:t>Logical channel: DCCH</w:t>
      </w:r>
    </w:p>
    <w:p w14:paraId="36FF4956" w14:textId="77777777" w:rsidR="00BF596A" w:rsidRDefault="005632DD">
      <w:pPr>
        <w:pStyle w:val="B1"/>
        <w:rPr>
          <w:lang w:val="en-GB"/>
        </w:rPr>
      </w:pPr>
      <w:r>
        <w:rPr>
          <w:lang w:val="en-GB"/>
        </w:rPr>
        <w:t>Direction: Network to UE</w:t>
      </w:r>
    </w:p>
    <w:p w14:paraId="7AAD2DB3" w14:textId="77777777" w:rsidR="00BF596A" w:rsidRDefault="005632DD">
      <w:pPr>
        <w:pStyle w:val="TH"/>
        <w:rPr>
          <w:bCs/>
          <w:i/>
          <w:iCs/>
          <w:lang w:val="en-GB"/>
        </w:rPr>
      </w:pPr>
      <w:r>
        <w:rPr>
          <w:bCs/>
          <w:i/>
          <w:iCs/>
          <w:lang w:val="en-GB"/>
        </w:rPr>
        <w:t>RRCReconfiguration message</w:t>
      </w:r>
    </w:p>
    <w:p w14:paraId="60BF147A" w14:textId="77777777" w:rsidR="00BF596A" w:rsidRDefault="005632DD">
      <w:pPr>
        <w:pStyle w:val="PL"/>
        <w:rPr>
          <w:color w:val="808080"/>
        </w:rPr>
      </w:pPr>
      <w:r>
        <w:rPr>
          <w:color w:val="808080"/>
        </w:rPr>
        <w:t>-- ASN1START</w:t>
      </w:r>
    </w:p>
    <w:p w14:paraId="1D816E41" w14:textId="77777777" w:rsidR="00BF596A" w:rsidRDefault="005632DD">
      <w:pPr>
        <w:pStyle w:val="PL"/>
        <w:rPr>
          <w:color w:val="808080"/>
        </w:rPr>
      </w:pPr>
      <w:r>
        <w:rPr>
          <w:color w:val="808080"/>
        </w:rPr>
        <w:t>-- TAG-RRCRECONFIGURATION-START</w:t>
      </w:r>
    </w:p>
    <w:p w14:paraId="096F769A" w14:textId="77777777" w:rsidR="00BF596A" w:rsidRDefault="00BF596A">
      <w:pPr>
        <w:pStyle w:val="PL"/>
      </w:pPr>
    </w:p>
    <w:p w14:paraId="1425B443" w14:textId="77777777" w:rsidR="00BF596A" w:rsidRDefault="005632DD">
      <w:pPr>
        <w:pStyle w:val="PL"/>
      </w:pPr>
      <w:r>
        <w:t xml:space="preserve">RRCReconfiguration ::=                  </w:t>
      </w:r>
      <w:r>
        <w:rPr>
          <w:color w:val="993366"/>
        </w:rPr>
        <w:t>SEQUENCE</w:t>
      </w:r>
      <w:r>
        <w:t xml:space="preserve"> {</w:t>
      </w:r>
    </w:p>
    <w:p w14:paraId="0581184E" w14:textId="77777777" w:rsidR="00BF596A" w:rsidRDefault="005632DD">
      <w:pPr>
        <w:pStyle w:val="PL"/>
      </w:pPr>
      <w:r>
        <w:t xml:space="preserve">    rrc-TransactionIdentifier               RRC-TransactionIdentifier,</w:t>
      </w:r>
    </w:p>
    <w:p w14:paraId="448E1106" w14:textId="77777777" w:rsidR="00BF596A" w:rsidRDefault="005632DD">
      <w:pPr>
        <w:pStyle w:val="PL"/>
      </w:pPr>
      <w:r>
        <w:t xml:space="preserve">    criticalExtensions                      </w:t>
      </w:r>
      <w:r>
        <w:rPr>
          <w:color w:val="993366"/>
        </w:rPr>
        <w:t>CHOICE</w:t>
      </w:r>
      <w:r>
        <w:t xml:space="preserve"> {</w:t>
      </w:r>
    </w:p>
    <w:p w14:paraId="192FDEDC" w14:textId="77777777" w:rsidR="00BF596A" w:rsidRDefault="005632DD">
      <w:pPr>
        <w:pStyle w:val="PL"/>
      </w:pPr>
      <w:r>
        <w:t xml:space="preserve">        rrcReconfiguration                      RRCReconfiguration-IEs,</w:t>
      </w:r>
    </w:p>
    <w:p w14:paraId="5C8562EE" w14:textId="77777777" w:rsidR="00BF596A" w:rsidRDefault="005632DD">
      <w:pPr>
        <w:pStyle w:val="PL"/>
      </w:pPr>
      <w:r>
        <w:t xml:space="preserve">        criticalExtensionsFuture                </w:t>
      </w:r>
      <w:r>
        <w:rPr>
          <w:color w:val="993366"/>
        </w:rPr>
        <w:t>SEQUENCE</w:t>
      </w:r>
      <w:r>
        <w:t xml:space="preserve"> {}</w:t>
      </w:r>
    </w:p>
    <w:p w14:paraId="04312978" w14:textId="77777777" w:rsidR="00BF596A" w:rsidRDefault="005632DD">
      <w:pPr>
        <w:pStyle w:val="PL"/>
      </w:pPr>
      <w:r>
        <w:t xml:space="preserve">    }</w:t>
      </w:r>
    </w:p>
    <w:p w14:paraId="6D108E5F" w14:textId="77777777" w:rsidR="00BF596A" w:rsidRDefault="005632DD">
      <w:pPr>
        <w:pStyle w:val="PL"/>
      </w:pPr>
      <w:r>
        <w:t>}</w:t>
      </w:r>
    </w:p>
    <w:p w14:paraId="2F32D20B" w14:textId="77777777" w:rsidR="00BF596A" w:rsidRDefault="00BF596A">
      <w:pPr>
        <w:pStyle w:val="PL"/>
      </w:pPr>
    </w:p>
    <w:p w14:paraId="4BB0A977" w14:textId="77777777" w:rsidR="00BF596A" w:rsidRDefault="005632DD">
      <w:pPr>
        <w:pStyle w:val="PL"/>
      </w:pPr>
      <w:r>
        <w:t xml:space="preserve">RRCReconfiguration-IEs ::=              </w:t>
      </w:r>
      <w:r>
        <w:rPr>
          <w:color w:val="993366"/>
        </w:rPr>
        <w:t>SEQUENCE</w:t>
      </w:r>
      <w:r>
        <w:t xml:space="preserve"> {</w:t>
      </w:r>
    </w:p>
    <w:p w14:paraId="5362204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767D5321" w14:textId="77777777" w:rsidR="00BF596A" w:rsidRDefault="005632DD">
      <w:pPr>
        <w:pStyle w:val="PL"/>
        <w:rPr>
          <w:color w:val="808080"/>
        </w:rPr>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Cond SCG</w:t>
      </w:r>
    </w:p>
    <w:p w14:paraId="40EB052F"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1332C10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D23108B" w14:textId="77777777" w:rsidR="00BF596A" w:rsidRDefault="005632DD">
      <w:pPr>
        <w:pStyle w:val="PL"/>
      </w:pPr>
      <w:r>
        <w:t xml:space="preserve">    nonCriticalExtension                    RRCReconfiguration-v1530-IEs                                           </w:t>
      </w:r>
      <w:r>
        <w:rPr>
          <w:color w:val="993366"/>
        </w:rPr>
        <w:t>OPTIONAL</w:t>
      </w:r>
    </w:p>
    <w:p w14:paraId="653E5B6B" w14:textId="77777777" w:rsidR="00BF596A" w:rsidRDefault="005632DD">
      <w:pPr>
        <w:pStyle w:val="PL"/>
      </w:pPr>
      <w:r>
        <w:t>}</w:t>
      </w:r>
    </w:p>
    <w:p w14:paraId="2445F72F" w14:textId="77777777" w:rsidR="00BF596A" w:rsidRDefault="00BF596A">
      <w:pPr>
        <w:pStyle w:val="PL"/>
      </w:pPr>
    </w:p>
    <w:p w14:paraId="2B287B5A" w14:textId="77777777" w:rsidR="00BF596A" w:rsidRDefault="005632DD">
      <w:pPr>
        <w:pStyle w:val="PL"/>
      </w:pPr>
      <w:r>
        <w:t xml:space="preserve">RRCReconfiguration-v1530-IEs ::=            </w:t>
      </w:r>
      <w:r>
        <w:rPr>
          <w:color w:val="993366"/>
        </w:rPr>
        <w:t>SEQUENCE</w:t>
      </w:r>
      <w:r>
        <w:t xml:space="preserve"> {</w:t>
      </w:r>
    </w:p>
    <w:p w14:paraId="4B10E4CA"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622602F4"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Cond FullConfig</w:t>
      </w:r>
    </w:p>
    <w:p w14:paraId="674C4838" w14:textId="77777777" w:rsidR="00BF596A" w:rsidRDefault="005632DD">
      <w:pPr>
        <w:pStyle w:val="PL"/>
        <w:rPr>
          <w:color w:val="808080"/>
        </w:rPr>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xml:space="preserve">, </w:t>
      </w:r>
      <w:r>
        <w:rPr>
          <w:color w:val="808080"/>
        </w:rPr>
        <w:t>-- Cond nonHO</w:t>
      </w:r>
    </w:p>
    <w:p w14:paraId="747B76AA" w14:textId="77777777" w:rsidR="00BF596A" w:rsidRDefault="005632DD">
      <w:pPr>
        <w:pStyle w:val="PL"/>
        <w:rPr>
          <w:color w:val="808080"/>
        </w:rPr>
      </w:pPr>
      <w:r>
        <w:t xml:space="preserve">    masterKeyUpdate                         MasterKeyUpdate                                                        </w:t>
      </w:r>
      <w:r>
        <w:rPr>
          <w:color w:val="993366"/>
        </w:rPr>
        <w:t>OPTIONAL</w:t>
      </w:r>
      <w:r>
        <w:t xml:space="preserve">, </w:t>
      </w:r>
      <w:r>
        <w:rPr>
          <w:color w:val="808080"/>
        </w:rPr>
        <w:t>-- Cond MasterKeyChange</w:t>
      </w:r>
    </w:p>
    <w:p w14:paraId="3F844E4B" w14:textId="77777777" w:rsidR="00BF596A" w:rsidRDefault="005632DD">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51BC7ADF" w14:textId="77777777" w:rsidR="00BF596A" w:rsidRDefault="005632DD">
      <w:pPr>
        <w:pStyle w:val="PL"/>
        <w:rPr>
          <w:color w:val="808080"/>
        </w:rPr>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46C29EDE" w14:textId="77777777" w:rsidR="00BF596A" w:rsidRDefault="005632DD">
      <w:pPr>
        <w:pStyle w:val="PL"/>
        <w:rPr>
          <w:color w:val="808080"/>
        </w:rPr>
      </w:pPr>
      <w:r>
        <w:t xml:space="preserve">    otherConfig                             OtherConfig                                                            </w:t>
      </w:r>
      <w:r>
        <w:rPr>
          <w:color w:val="993366"/>
        </w:rPr>
        <w:t>OPTIONAL</w:t>
      </w:r>
      <w:r>
        <w:t xml:space="preserve">, </w:t>
      </w:r>
      <w:r>
        <w:rPr>
          <w:color w:val="808080"/>
        </w:rPr>
        <w:t>-- Need M</w:t>
      </w:r>
    </w:p>
    <w:p w14:paraId="33558D08" w14:textId="77777777" w:rsidR="00BF596A" w:rsidRDefault="005632DD">
      <w:pPr>
        <w:pStyle w:val="PL"/>
      </w:pPr>
      <w:r>
        <w:t xml:space="preserve">    nonCriticalExtension                    RRCReconfiguration-v1540-IEs                                           </w:t>
      </w:r>
      <w:r>
        <w:rPr>
          <w:color w:val="993366"/>
        </w:rPr>
        <w:t>OPTIONAL</w:t>
      </w:r>
    </w:p>
    <w:p w14:paraId="74103256" w14:textId="77777777" w:rsidR="00BF596A" w:rsidRDefault="005632DD">
      <w:pPr>
        <w:pStyle w:val="PL"/>
      </w:pPr>
      <w:r>
        <w:t>}</w:t>
      </w:r>
    </w:p>
    <w:p w14:paraId="2C68038E" w14:textId="77777777" w:rsidR="00BF596A" w:rsidRDefault="00BF596A">
      <w:pPr>
        <w:pStyle w:val="PL"/>
      </w:pPr>
    </w:p>
    <w:p w14:paraId="2D5D313C" w14:textId="77777777" w:rsidR="00BF596A" w:rsidRDefault="005632DD">
      <w:pPr>
        <w:pStyle w:val="PL"/>
      </w:pPr>
      <w:r>
        <w:t xml:space="preserve">RRCReconfiguration-v1540-IEs ::=        </w:t>
      </w:r>
      <w:r>
        <w:rPr>
          <w:color w:val="993366"/>
        </w:rPr>
        <w:t>SEQUENCE</w:t>
      </w:r>
      <w:r>
        <w:t xml:space="preserve"> {</w:t>
      </w:r>
    </w:p>
    <w:p w14:paraId="6B368BAF" w14:textId="77777777" w:rsidR="00BF596A" w:rsidRDefault="005632DD">
      <w:pPr>
        <w:pStyle w:val="PL"/>
        <w:rPr>
          <w:color w:val="808080"/>
        </w:rPr>
      </w:pPr>
      <w:r>
        <w:t xml:space="preserve">    otherConfig-v1540                       OtherConfig-v1540                                                      </w:t>
      </w:r>
      <w:r>
        <w:rPr>
          <w:color w:val="993366"/>
        </w:rPr>
        <w:t>OPTIONAL</w:t>
      </w:r>
      <w:r>
        <w:t xml:space="preserve">, </w:t>
      </w:r>
      <w:r>
        <w:rPr>
          <w:color w:val="808080"/>
        </w:rPr>
        <w:t>-- Need M</w:t>
      </w:r>
    </w:p>
    <w:p w14:paraId="26999DF4" w14:textId="77777777" w:rsidR="00BF596A" w:rsidRDefault="005632DD">
      <w:pPr>
        <w:pStyle w:val="PL"/>
      </w:pPr>
      <w:r>
        <w:t xml:space="preserve">    nonCriticalExtension                    RRCReconfiguration-v1560-IEs                                           </w:t>
      </w:r>
      <w:r>
        <w:rPr>
          <w:color w:val="993366"/>
        </w:rPr>
        <w:t>OPTIONAL</w:t>
      </w:r>
    </w:p>
    <w:p w14:paraId="6E4D6A56" w14:textId="77777777" w:rsidR="00BF596A" w:rsidRDefault="005632DD">
      <w:pPr>
        <w:pStyle w:val="PL"/>
      </w:pPr>
      <w:r>
        <w:t>}</w:t>
      </w:r>
    </w:p>
    <w:p w14:paraId="2AF55723" w14:textId="77777777" w:rsidR="00BF596A" w:rsidRDefault="00BF596A">
      <w:pPr>
        <w:pStyle w:val="PL"/>
      </w:pPr>
    </w:p>
    <w:p w14:paraId="211C90CA" w14:textId="77777777" w:rsidR="00BF596A" w:rsidRDefault="005632DD">
      <w:pPr>
        <w:pStyle w:val="PL"/>
      </w:pPr>
      <w:r>
        <w:t xml:space="preserve">RRCReconfiguration-v1560-IEs ::=         </w:t>
      </w:r>
      <w:r>
        <w:rPr>
          <w:color w:val="993366"/>
        </w:rPr>
        <w:t>SEQUENCE</w:t>
      </w:r>
      <w:r>
        <w:t xml:space="preserve"> {</w:t>
      </w:r>
    </w:p>
    <w:p w14:paraId="5FEB5C43" w14:textId="77777777" w:rsidR="00BF596A" w:rsidRDefault="005632DD">
      <w:pPr>
        <w:pStyle w:val="PL"/>
        <w:rPr>
          <w:color w:val="808080"/>
        </w:rPr>
      </w:pPr>
      <w:r>
        <w:t xml:space="preserve">    mrdc-SecondaryCellGroupConfig            SetupRelease { MRDC-SecondaryCellGroupConfig }                        </w:t>
      </w:r>
      <w:r>
        <w:rPr>
          <w:color w:val="993366"/>
        </w:rPr>
        <w:t>OPTIONAL</w:t>
      </w:r>
      <w:r>
        <w:t xml:space="preserve">,   </w:t>
      </w:r>
      <w:r>
        <w:rPr>
          <w:color w:val="808080"/>
        </w:rPr>
        <w:t>-- Need M</w:t>
      </w:r>
    </w:p>
    <w:p w14:paraId="633F7019"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13BC4F4B"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3A3AAC6A" w14:textId="77777777" w:rsidR="00BF596A" w:rsidRDefault="005632DD">
      <w:pPr>
        <w:pStyle w:val="PL"/>
      </w:pPr>
      <w:r>
        <w:t xml:space="preserve">    nonCriticalExtension                     RRCReconfiguration-v1610-IEs                                          </w:t>
      </w:r>
      <w:r>
        <w:rPr>
          <w:color w:val="993366"/>
        </w:rPr>
        <w:t>OPTIONAL</w:t>
      </w:r>
    </w:p>
    <w:p w14:paraId="77F532E0" w14:textId="77777777" w:rsidR="00BF596A" w:rsidRDefault="005632DD">
      <w:pPr>
        <w:pStyle w:val="PL"/>
      </w:pPr>
      <w:r>
        <w:t>}</w:t>
      </w:r>
    </w:p>
    <w:p w14:paraId="14ADA973" w14:textId="77777777" w:rsidR="00BF596A" w:rsidRDefault="005632DD">
      <w:pPr>
        <w:pStyle w:val="PL"/>
      </w:pPr>
      <w:r>
        <w:t xml:space="preserve">RRCReconfiguration-v1610-IEs ::=        </w:t>
      </w:r>
      <w:r>
        <w:rPr>
          <w:color w:val="993366"/>
        </w:rPr>
        <w:t>SEQUENCE</w:t>
      </w:r>
      <w:r>
        <w:t xml:space="preserve"> {</w:t>
      </w:r>
    </w:p>
    <w:p w14:paraId="654A4DCF" w14:textId="77777777" w:rsidR="00BF596A" w:rsidRDefault="005632DD">
      <w:pPr>
        <w:pStyle w:val="PL"/>
        <w:rPr>
          <w:color w:val="808080"/>
        </w:rPr>
      </w:pPr>
      <w:r>
        <w:t xml:space="preserve">    otherConfig-v1610                       OtherConfig-v1610                                                    </w:t>
      </w:r>
      <w:r>
        <w:rPr>
          <w:color w:val="993366"/>
        </w:rPr>
        <w:t>OPTIONAL</w:t>
      </w:r>
      <w:r>
        <w:t xml:space="preserve">, </w:t>
      </w:r>
      <w:r>
        <w:rPr>
          <w:color w:val="808080"/>
        </w:rPr>
        <w:t>-- Need M</w:t>
      </w:r>
    </w:p>
    <w:p w14:paraId="6E97DE68" w14:textId="77777777" w:rsidR="00BF596A" w:rsidRDefault="005632DD">
      <w:pPr>
        <w:pStyle w:val="PL"/>
        <w:rPr>
          <w:color w:val="808080"/>
        </w:rPr>
      </w:pPr>
      <w:r>
        <w:t xml:space="preserve">    bap-Config-r16                          SetupRelease { BAP-Config-r16 }                                      </w:t>
      </w:r>
      <w:r>
        <w:rPr>
          <w:color w:val="993366"/>
        </w:rPr>
        <w:t>OPTIONAL</w:t>
      </w:r>
      <w:r>
        <w:t xml:space="preserve">, </w:t>
      </w:r>
      <w:r>
        <w:rPr>
          <w:color w:val="808080"/>
        </w:rPr>
        <w:t>-- Need M</w:t>
      </w:r>
    </w:p>
    <w:p w14:paraId="533C1E50" w14:textId="77777777" w:rsidR="00BF596A" w:rsidRDefault="005632DD">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463B782" w14:textId="77777777" w:rsidR="00BF596A" w:rsidRDefault="005632DD">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4083C4E7" w14:textId="77777777" w:rsidR="00BF596A" w:rsidRDefault="005632DD">
      <w:pPr>
        <w:pStyle w:val="PL"/>
        <w:rPr>
          <w:color w:val="808080"/>
        </w:rPr>
      </w:pPr>
      <w:r>
        <w:t xml:space="preserve">    daps-SourceRelease-r16                  </w:t>
      </w:r>
      <w:r>
        <w:rPr>
          <w:color w:val="993366"/>
        </w:rPr>
        <w:t>ENUMERATED</w:t>
      </w:r>
      <w:r>
        <w:t xml:space="preserve">{true}                                                     </w:t>
      </w:r>
      <w:r>
        <w:rPr>
          <w:color w:val="993366"/>
        </w:rPr>
        <w:t>OPTIONAL</w:t>
      </w:r>
      <w:r>
        <w:t xml:space="preserve">, </w:t>
      </w:r>
      <w:r>
        <w:rPr>
          <w:color w:val="808080"/>
        </w:rPr>
        <w:t>-- Need N</w:t>
      </w:r>
    </w:p>
    <w:p w14:paraId="1A25A11F" w14:textId="77777777" w:rsidR="00BF596A" w:rsidRDefault="005632DD">
      <w:pPr>
        <w:pStyle w:val="PL"/>
        <w:rPr>
          <w:color w:val="808080"/>
        </w:rPr>
      </w:pPr>
      <w:r>
        <w:t xml:space="preserve">    t316-r16                                SetupRelease {T316-r16}                                              </w:t>
      </w:r>
      <w:r>
        <w:rPr>
          <w:color w:val="993366"/>
        </w:rPr>
        <w:t>OPTIONAL</w:t>
      </w:r>
      <w:r>
        <w:t xml:space="preserve">, </w:t>
      </w:r>
      <w:r>
        <w:rPr>
          <w:color w:val="808080"/>
        </w:rPr>
        <w:t>-- Need M</w:t>
      </w:r>
    </w:p>
    <w:p w14:paraId="30A2D584"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71E5E5B8" w14:textId="77777777" w:rsidR="00BF596A" w:rsidRDefault="005632DD">
      <w:pPr>
        <w:pStyle w:val="PL"/>
        <w:rPr>
          <w:color w:val="808080"/>
        </w:rPr>
      </w:pPr>
      <w:r>
        <w:t xml:space="preserve">    onDemandSIB-Request-r16                 SetupRelease { OnDemandSIB-Request-r16 }                             </w:t>
      </w:r>
      <w:r>
        <w:rPr>
          <w:color w:val="993366"/>
        </w:rPr>
        <w:t>OPTIONAL</w:t>
      </w:r>
      <w:r>
        <w:t xml:space="preserve">, </w:t>
      </w:r>
      <w:r>
        <w:rPr>
          <w:color w:val="808080"/>
        </w:rPr>
        <w:t>-- Need M</w:t>
      </w:r>
    </w:p>
    <w:p w14:paraId="1BAAA999" w14:textId="77777777" w:rsidR="00BF596A" w:rsidRDefault="005632DD">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7D391FD4" w14:textId="77777777" w:rsidR="00BF596A" w:rsidRDefault="005632DD">
      <w:pPr>
        <w:pStyle w:val="PL"/>
        <w:rPr>
          <w:color w:val="808080"/>
        </w:rPr>
      </w:pPr>
      <w:r>
        <w:t xml:space="preserve">    sl-ConfigDedicatedNR-r16                SetupRelease {SL-ConfigDedicatedNR-r16}                              </w:t>
      </w:r>
      <w:r>
        <w:rPr>
          <w:color w:val="993366"/>
        </w:rPr>
        <w:t>OPTIONAL</w:t>
      </w:r>
      <w:r>
        <w:t xml:space="preserve">, </w:t>
      </w:r>
      <w:r>
        <w:rPr>
          <w:color w:val="808080"/>
        </w:rPr>
        <w:t>-- Need M</w:t>
      </w:r>
    </w:p>
    <w:p w14:paraId="138712A3" w14:textId="77777777" w:rsidR="00BF596A" w:rsidRDefault="005632DD">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FE2AC31" w14:textId="77777777" w:rsidR="00BF596A" w:rsidRDefault="005632DD">
      <w:pPr>
        <w:pStyle w:val="PL"/>
        <w:rPr>
          <w:color w:val="808080"/>
        </w:rPr>
      </w:pPr>
      <w:r>
        <w:t xml:space="preserve">    targetCellSMTC-SCG-r16                  SSB-MTC                                                              </w:t>
      </w:r>
      <w:r>
        <w:rPr>
          <w:color w:val="993366"/>
        </w:rPr>
        <w:t>OPTIONAL</w:t>
      </w:r>
      <w:r>
        <w:t xml:space="preserve">, </w:t>
      </w:r>
      <w:r>
        <w:rPr>
          <w:color w:val="808080"/>
        </w:rPr>
        <w:t>-- Need S</w:t>
      </w:r>
    </w:p>
    <w:p w14:paraId="75F49762" w14:textId="77777777" w:rsidR="00BF596A" w:rsidRDefault="005632DD">
      <w:pPr>
        <w:pStyle w:val="PL"/>
      </w:pPr>
      <w:r>
        <w:t xml:space="preserve">    nonCriticalExtension                    </w:t>
      </w:r>
      <w:r>
        <w:rPr>
          <w:color w:val="993366"/>
        </w:rPr>
        <w:t>SEQUENCE</w:t>
      </w:r>
      <w:r>
        <w:t xml:space="preserve"> {}                                                          </w:t>
      </w:r>
      <w:r>
        <w:rPr>
          <w:color w:val="993366"/>
        </w:rPr>
        <w:t>OPTIONAL</w:t>
      </w:r>
    </w:p>
    <w:p w14:paraId="436084A9" w14:textId="77777777" w:rsidR="00BF596A" w:rsidRDefault="005632DD">
      <w:pPr>
        <w:pStyle w:val="PL"/>
      </w:pPr>
      <w:r>
        <w:t>}</w:t>
      </w:r>
    </w:p>
    <w:p w14:paraId="68CE1D2F" w14:textId="77777777" w:rsidR="00BF596A" w:rsidRDefault="00BF596A">
      <w:pPr>
        <w:pStyle w:val="PL"/>
      </w:pPr>
    </w:p>
    <w:p w14:paraId="46429374" w14:textId="77777777" w:rsidR="00BF596A" w:rsidRDefault="005632DD">
      <w:pPr>
        <w:pStyle w:val="PL"/>
      </w:pPr>
      <w:r>
        <w:t xml:space="preserve">MRDC-SecondaryCellGroupConfig ::=       </w:t>
      </w:r>
      <w:r>
        <w:rPr>
          <w:color w:val="993366"/>
        </w:rPr>
        <w:t>SEQUENCE</w:t>
      </w:r>
      <w:r>
        <w:t xml:space="preserve"> {</w:t>
      </w:r>
    </w:p>
    <w:p w14:paraId="031F9AE4" w14:textId="77777777" w:rsidR="00BF596A" w:rsidRDefault="005632DD">
      <w:pPr>
        <w:pStyle w:val="PL"/>
        <w:rPr>
          <w:color w:val="808080"/>
        </w:rPr>
      </w:pPr>
      <w:r>
        <w:t xml:space="preserve">    mrdc-ReleaseAndAdd                      </w:t>
      </w:r>
      <w:r>
        <w:rPr>
          <w:color w:val="993366"/>
        </w:rPr>
        <w:t>ENUMERATED</w:t>
      </w:r>
      <w:r>
        <w:t xml:space="preserve"> {true}                                                     </w:t>
      </w:r>
      <w:r>
        <w:rPr>
          <w:color w:val="993366"/>
        </w:rPr>
        <w:t>OPTIONAL</w:t>
      </w:r>
      <w:r>
        <w:t xml:space="preserve">,   </w:t>
      </w:r>
      <w:r>
        <w:rPr>
          <w:color w:val="808080"/>
        </w:rPr>
        <w:t>-- Need N</w:t>
      </w:r>
    </w:p>
    <w:p w14:paraId="6E85D6D2" w14:textId="77777777" w:rsidR="00BF596A" w:rsidRDefault="005632DD">
      <w:pPr>
        <w:pStyle w:val="PL"/>
      </w:pPr>
      <w:r>
        <w:t xml:space="preserve">    mrdc-SecondaryCellGroup                 </w:t>
      </w:r>
      <w:r>
        <w:rPr>
          <w:color w:val="993366"/>
        </w:rPr>
        <w:t>CHOICE</w:t>
      </w:r>
      <w:r>
        <w:t xml:space="preserve"> {</w:t>
      </w:r>
    </w:p>
    <w:p w14:paraId="1F8F26C3" w14:textId="77777777" w:rsidR="00BF596A" w:rsidRDefault="005632DD">
      <w:pPr>
        <w:pStyle w:val="PL"/>
      </w:pPr>
      <w:r>
        <w:t xml:space="preserve">        nr-SCG                                  </w:t>
      </w:r>
      <w:r>
        <w:rPr>
          <w:color w:val="993366"/>
        </w:rPr>
        <w:t>OCTET</w:t>
      </w:r>
      <w:r>
        <w:t xml:space="preserve"> </w:t>
      </w:r>
      <w:r>
        <w:rPr>
          <w:color w:val="993366"/>
        </w:rPr>
        <w:t>STRING</w:t>
      </w:r>
      <w:r>
        <w:t xml:space="preserve">  (CONTAINING RRCReconfiguration),</w:t>
      </w:r>
    </w:p>
    <w:p w14:paraId="51CEC39B" w14:textId="77777777" w:rsidR="00BF596A" w:rsidRDefault="005632DD">
      <w:pPr>
        <w:pStyle w:val="PL"/>
      </w:pPr>
      <w:r>
        <w:t xml:space="preserve">        eutra-SCG                               </w:t>
      </w:r>
      <w:r>
        <w:rPr>
          <w:color w:val="993366"/>
        </w:rPr>
        <w:t>OCTET</w:t>
      </w:r>
      <w:r>
        <w:t xml:space="preserve"> </w:t>
      </w:r>
      <w:r>
        <w:rPr>
          <w:color w:val="993366"/>
        </w:rPr>
        <w:t>STRING</w:t>
      </w:r>
    </w:p>
    <w:p w14:paraId="0432F711" w14:textId="77777777" w:rsidR="00BF596A" w:rsidRDefault="005632DD">
      <w:pPr>
        <w:pStyle w:val="PL"/>
      </w:pPr>
      <w:r>
        <w:t xml:space="preserve">    }</w:t>
      </w:r>
    </w:p>
    <w:p w14:paraId="323CEDEA" w14:textId="77777777" w:rsidR="00BF596A" w:rsidRDefault="005632DD">
      <w:pPr>
        <w:pStyle w:val="PL"/>
      </w:pPr>
      <w:r>
        <w:t>}</w:t>
      </w:r>
    </w:p>
    <w:p w14:paraId="66800053" w14:textId="77777777" w:rsidR="00BF596A" w:rsidRDefault="00BF596A">
      <w:pPr>
        <w:pStyle w:val="PL"/>
      </w:pPr>
    </w:p>
    <w:p w14:paraId="57995395" w14:textId="77777777" w:rsidR="00BF596A" w:rsidRDefault="005632DD">
      <w:pPr>
        <w:pStyle w:val="PL"/>
      </w:pPr>
      <w:r>
        <w:t xml:space="preserve">BAP-Config-r16 ::=                      </w:t>
      </w:r>
      <w:r>
        <w:rPr>
          <w:color w:val="993366"/>
        </w:rPr>
        <w:t>SEQUENCE</w:t>
      </w:r>
      <w:r>
        <w:t xml:space="preserve"> {</w:t>
      </w:r>
    </w:p>
    <w:p w14:paraId="30285665"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6871D50" w14:textId="77777777" w:rsidR="00BF596A" w:rsidRDefault="005632DD">
      <w:pPr>
        <w:pStyle w:val="PL"/>
        <w:rPr>
          <w:color w:val="808080"/>
        </w:rPr>
      </w:pPr>
      <w:r>
        <w:t xml:space="preserve">    defaultUL-BAP-RoutingID-r16             BAP-RoutingID-r16                                         </w:t>
      </w:r>
      <w:r>
        <w:rPr>
          <w:color w:val="993366"/>
        </w:rPr>
        <w:t>OPTIONAL</w:t>
      </w:r>
      <w:r>
        <w:t xml:space="preserve">, </w:t>
      </w:r>
      <w:r>
        <w:rPr>
          <w:color w:val="808080"/>
        </w:rPr>
        <w:t>-- Need M</w:t>
      </w:r>
    </w:p>
    <w:p w14:paraId="587C3784" w14:textId="77777777" w:rsidR="00BF596A" w:rsidRDefault="005632DD">
      <w:pPr>
        <w:pStyle w:val="PL"/>
        <w:rPr>
          <w:color w:val="808080"/>
        </w:rPr>
      </w:pPr>
      <w:r>
        <w:t xml:space="preserve">    defaultUL-BH-RLC-Channel-r16            BH-RLC-ChannelID-r16                                      </w:t>
      </w:r>
      <w:r>
        <w:rPr>
          <w:color w:val="993366"/>
        </w:rPr>
        <w:t>OPTIONAL</w:t>
      </w:r>
      <w:r>
        <w:t xml:space="preserve">, </w:t>
      </w:r>
      <w:r>
        <w:rPr>
          <w:color w:val="808080"/>
        </w:rPr>
        <w:t>-- Need M</w:t>
      </w:r>
    </w:p>
    <w:p w14:paraId="306A984C" w14:textId="77777777" w:rsidR="00BF596A" w:rsidRDefault="005632DD">
      <w:pPr>
        <w:pStyle w:val="PL"/>
        <w:rPr>
          <w:color w:val="808080"/>
        </w:rPr>
      </w:pPr>
      <w:r>
        <w:t xml:space="preserve">    flowControlFeedbackType-r16             </w:t>
      </w:r>
      <w:r>
        <w:rPr>
          <w:color w:val="993366"/>
        </w:rPr>
        <w:t>ENUMERATED</w:t>
      </w:r>
      <w:r>
        <w:t xml:space="preserve"> {perBH-RLC-Channel, perRoutingID, both}        </w:t>
      </w:r>
      <w:r>
        <w:rPr>
          <w:color w:val="993366"/>
        </w:rPr>
        <w:t>OPTIONAL</w:t>
      </w:r>
      <w:r>
        <w:t xml:space="preserve">, </w:t>
      </w:r>
      <w:r>
        <w:rPr>
          <w:color w:val="808080"/>
        </w:rPr>
        <w:t>-- Need R</w:t>
      </w:r>
    </w:p>
    <w:p w14:paraId="0461712E" w14:textId="77777777" w:rsidR="00BF596A" w:rsidRDefault="005632DD">
      <w:pPr>
        <w:pStyle w:val="PL"/>
      </w:pPr>
      <w:r>
        <w:t xml:space="preserve">    ...</w:t>
      </w:r>
    </w:p>
    <w:p w14:paraId="293FB5D3" w14:textId="77777777" w:rsidR="00BF596A" w:rsidRDefault="005632DD">
      <w:pPr>
        <w:pStyle w:val="PL"/>
      </w:pPr>
      <w:r>
        <w:t>}</w:t>
      </w:r>
    </w:p>
    <w:p w14:paraId="0C2F1767" w14:textId="77777777" w:rsidR="00BF596A" w:rsidRDefault="00BF596A">
      <w:pPr>
        <w:pStyle w:val="PL"/>
      </w:pPr>
    </w:p>
    <w:p w14:paraId="05A1834B" w14:textId="77777777" w:rsidR="00BF596A" w:rsidRDefault="005632DD">
      <w:pPr>
        <w:pStyle w:val="PL"/>
      </w:pPr>
      <w:r>
        <w:t xml:space="preserve">MasterKeyUpdate ::=                 </w:t>
      </w:r>
      <w:r>
        <w:rPr>
          <w:color w:val="993366"/>
        </w:rPr>
        <w:t>SEQUENCE</w:t>
      </w:r>
      <w:r>
        <w:t xml:space="preserve"> {</w:t>
      </w:r>
    </w:p>
    <w:p w14:paraId="2036828E" w14:textId="77777777" w:rsidR="00BF596A" w:rsidRDefault="005632DD">
      <w:pPr>
        <w:pStyle w:val="PL"/>
      </w:pPr>
      <w:r>
        <w:t xml:space="preserve">    keySetChangeIndicator           </w:t>
      </w:r>
      <w:r>
        <w:rPr>
          <w:color w:val="993366"/>
        </w:rPr>
        <w:t>BOOLEAN</w:t>
      </w:r>
      <w:r>
        <w:t>,</w:t>
      </w:r>
    </w:p>
    <w:p w14:paraId="663B3ECD" w14:textId="77777777" w:rsidR="00BF596A" w:rsidRDefault="005632DD">
      <w:pPr>
        <w:pStyle w:val="PL"/>
      </w:pPr>
      <w:r>
        <w:t xml:space="preserve">    nextHopChainingCount            NextHopChainingCount,</w:t>
      </w:r>
    </w:p>
    <w:p w14:paraId="09E527AD" w14:textId="77777777" w:rsidR="00BF596A" w:rsidRDefault="005632DD">
      <w:pPr>
        <w:pStyle w:val="PL"/>
        <w:rPr>
          <w:color w:val="808080"/>
        </w:rPr>
      </w:pPr>
      <w:r>
        <w:t xml:space="preserve">    nas-Container                   </w:t>
      </w:r>
      <w:r>
        <w:rPr>
          <w:color w:val="993366"/>
        </w:rPr>
        <w:t>OCTET</w:t>
      </w:r>
      <w:r>
        <w:t xml:space="preserve"> </w:t>
      </w:r>
      <w:r>
        <w:rPr>
          <w:color w:val="993366"/>
        </w:rPr>
        <w:t>STRING</w:t>
      </w:r>
      <w:r>
        <w:t xml:space="preserve">                                                     </w:t>
      </w:r>
      <w:r>
        <w:rPr>
          <w:color w:val="993366"/>
        </w:rPr>
        <w:t>OPTIONAL</w:t>
      </w:r>
      <w:r>
        <w:t xml:space="preserve">,    </w:t>
      </w:r>
      <w:r>
        <w:rPr>
          <w:color w:val="808080"/>
        </w:rPr>
        <w:t>-- Cond securityNASC</w:t>
      </w:r>
    </w:p>
    <w:p w14:paraId="372FCC39" w14:textId="77777777" w:rsidR="00BF596A" w:rsidRDefault="005632DD">
      <w:pPr>
        <w:pStyle w:val="PL"/>
      </w:pPr>
      <w:r>
        <w:lastRenderedPageBreak/>
        <w:t xml:space="preserve">    ...</w:t>
      </w:r>
    </w:p>
    <w:p w14:paraId="3FBA7F46" w14:textId="77777777" w:rsidR="00BF596A" w:rsidRDefault="005632DD">
      <w:pPr>
        <w:pStyle w:val="PL"/>
      </w:pPr>
      <w:r>
        <w:t>}</w:t>
      </w:r>
    </w:p>
    <w:p w14:paraId="70B16EBA" w14:textId="77777777" w:rsidR="00BF596A" w:rsidRDefault="00BF596A">
      <w:pPr>
        <w:pStyle w:val="PL"/>
      </w:pPr>
    </w:p>
    <w:p w14:paraId="61F1CEA7" w14:textId="77777777" w:rsidR="00BF596A" w:rsidRDefault="005632DD">
      <w:pPr>
        <w:pStyle w:val="PL"/>
      </w:pPr>
      <w:r>
        <w:t xml:space="preserve">OnDemandSIB-Request-r16 ::=                  </w:t>
      </w:r>
      <w:r>
        <w:rPr>
          <w:color w:val="993366"/>
        </w:rPr>
        <w:t>SEQUENCE</w:t>
      </w:r>
      <w:r>
        <w:t xml:space="preserve"> {</w:t>
      </w:r>
    </w:p>
    <w:p w14:paraId="1491CAE4" w14:textId="77777777" w:rsidR="00BF596A" w:rsidRDefault="005632DD">
      <w:pPr>
        <w:pStyle w:val="PL"/>
      </w:pPr>
      <w:r>
        <w:t xml:space="preserve">    onDemandSIB-RequestProhibitTimer-r16         </w:t>
      </w:r>
      <w:r>
        <w:rPr>
          <w:color w:val="993366"/>
        </w:rPr>
        <w:t>ENUMERATED</w:t>
      </w:r>
      <w:r>
        <w:t xml:space="preserve"> {s0, s0dot5, s1, s2, s5, s10, s20, s30}</w:t>
      </w:r>
    </w:p>
    <w:p w14:paraId="382147B9" w14:textId="77777777" w:rsidR="00BF596A" w:rsidRDefault="005632DD">
      <w:pPr>
        <w:pStyle w:val="PL"/>
      </w:pPr>
      <w:r>
        <w:t>}</w:t>
      </w:r>
    </w:p>
    <w:p w14:paraId="6FC95534" w14:textId="77777777" w:rsidR="00BF596A" w:rsidRDefault="00BF596A">
      <w:pPr>
        <w:pStyle w:val="PL"/>
      </w:pPr>
    </w:p>
    <w:p w14:paraId="19D6934B" w14:textId="77777777" w:rsidR="00BF596A" w:rsidRDefault="005632DD">
      <w:pPr>
        <w:pStyle w:val="PL"/>
      </w:pPr>
      <w:r>
        <w:t xml:space="preserve">T316-r16 ::=         </w:t>
      </w:r>
      <w:r>
        <w:rPr>
          <w:color w:val="993366"/>
        </w:rPr>
        <w:t>ENUMERATED</w:t>
      </w:r>
      <w:r>
        <w:t xml:space="preserve"> {ms50, ms100, ms200, ms300, ms400, ms500, ms600, ms1000, ms1500, ms2000}</w:t>
      </w:r>
    </w:p>
    <w:p w14:paraId="57DD7132" w14:textId="77777777" w:rsidR="00BF596A" w:rsidRDefault="00BF596A">
      <w:pPr>
        <w:pStyle w:val="PL"/>
      </w:pPr>
    </w:p>
    <w:p w14:paraId="654C79E8" w14:textId="77777777" w:rsidR="00BF596A" w:rsidRDefault="005632DD">
      <w:pPr>
        <w:pStyle w:val="PL"/>
      </w:pPr>
      <w:r>
        <w:t xml:space="preserve">IAB-IP-AddressConfigurationList-r16 ::= </w:t>
      </w:r>
      <w:r>
        <w:rPr>
          <w:color w:val="993366"/>
        </w:rPr>
        <w:t>SEQUENCE</w:t>
      </w:r>
      <w:r>
        <w:t xml:space="preserve"> {</w:t>
      </w:r>
    </w:p>
    <w:p w14:paraId="41EDA4F4" w14:textId="77777777" w:rsidR="00BF596A" w:rsidRDefault="005632DD">
      <w:pPr>
        <w:pStyle w:val="PL"/>
        <w:rPr>
          <w:color w:val="808080"/>
        </w:rPr>
      </w:pPr>
      <w:r>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54DDFF27" w14:textId="77777777" w:rsidR="00BF596A" w:rsidRDefault="005632DD">
      <w:pPr>
        <w:pStyle w:val="PL"/>
        <w:rPr>
          <w:color w:val="808080"/>
        </w:rPr>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63926531" w14:textId="77777777" w:rsidR="00BF596A" w:rsidRDefault="005632DD">
      <w:pPr>
        <w:pStyle w:val="PL"/>
      </w:pPr>
      <w:r>
        <w:t xml:space="preserve">    ...</w:t>
      </w:r>
    </w:p>
    <w:p w14:paraId="0240E378" w14:textId="77777777" w:rsidR="00BF596A" w:rsidRDefault="005632DD">
      <w:pPr>
        <w:pStyle w:val="PL"/>
      </w:pPr>
      <w:r>
        <w:t>}</w:t>
      </w:r>
    </w:p>
    <w:p w14:paraId="0E631DD5" w14:textId="77777777" w:rsidR="00BF596A" w:rsidRDefault="00BF596A">
      <w:pPr>
        <w:pStyle w:val="PL"/>
      </w:pPr>
    </w:p>
    <w:p w14:paraId="0B7C2071" w14:textId="77777777" w:rsidR="00BF596A" w:rsidRDefault="005632DD">
      <w:pPr>
        <w:pStyle w:val="PL"/>
      </w:pPr>
      <w:r>
        <w:t xml:space="preserve">IAB-IP-AddressConfiguration-r16 ::=     </w:t>
      </w:r>
      <w:r>
        <w:rPr>
          <w:color w:val="993366"/>
        </w:rPr>
        <w:t>SEQUENCE</w:t>
      </w:r>
      <w:r>
        <w:t xml:space="preserve"> {</w:t>
      </w:r>
    </w:p>
    <w:p w14:paraId="33F5520A" w14:textId="77777777" w:rsidR="00BF596A" w:rsidRDefault="005632DD">
      <w:pPr>
        <w:pStyle w:val="PL"/>
      </w:pPr>
      <w:r>
        <w:t xml:space="preserve">    iab-IP-AddressIndex-r16                 IAB-IP-AddressIndex-r16,</w:t>
      </w:r>
    </w:p>
    <w:p w14:paraId="65590BF1" w14:textId="77777777" w:rsidR="00BF596A" w:rsidRDefault="005632DD">
      <w:pPr>
        <w:pStyle w:val="PL"/>
        <w:rPr>
          <w:color w:val="808080"/>
        </w:rPr>
      </w:pPr>
      <w:r>
        <w:t xml:space="preserve">    iab-IP-Address-r16                      IAB-IP-Address-r16                                                </w:t>
      </w:r>
      <w:r>
        <w:rPr>
          <w:color w:val="993366"/>
        </w:rPr>
        <w:t>OPTIONAL</w:t>
      </w:r>
      <w:r>
        <w:t xml:space="preserve">,  </w:t>
      </w:r>
      <w:r>
        <w:rPr>
          <w:color w:val="808080"/>
        </w:rPr>
        <w:t>-- Need M</w:t>
      </w:r>
    </w:p>
    <w:p w14:paraId="242C133D" w14:textId="77777777" w:rsidR="00BF596A" w:rsidRDefault="005632DD">
      <w:pPr>
        <w:pStyle w:val="PL"/>
        <w:rPr>
          <w:color w:val="808080"/>
        </w:rPr>
      </w:pPr>
      <w:r>
        <w:t xml:space="preserve">    iab-IP-Usage-r16                        IAB-IP-Usage-r16                                                  </w:t>
      </w:r>
      <w:r>
        <w:rPr>
          <w:color w:val="993366"/>
        </w:rPr>
        <w:t>OPTIONAL</w:t>
      </w:r>
      <w:r>
        <w:t xml:space="preserve">,  </w:t>
      </w:r>
      <w:r>
        <w:rPr>
          <w:color w:val="808080"/>
        </w:rPr>
        <w:t>-- Need M</w:t>
      </w:r>
    </w:p>
    <w:p w14:paraId="49EADA36" w14:textId="77777777" w:rsidR="00BF596A" w:rsidRDefault="005632DD">
      <w:pPr>
        <w:pStyle w:val="PL"/>
        <w:rPr>
          <w:color w:val="808080"/>
        </w:rPr>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51C2154B" w14:textId="77777777" w:rsidR="00BF596A" w:rsidRDefault="005632DD">
      <w:pPr>
        <w:pStyle w:val="PL"/>
      </w:pPr>
      <w:r>
        <w:t>...</w:t>
      </w:r>
    </w:p>
    <w:p w14:paraId="1DB7C99F" w14:textId="77777777" w:rsidR="00BF596A" w:rsidRDefault="005632DD">
      <w:pPr>
        <w:pStyle w:val="PL"/>
      </w:pPr>
      <w:r>
        <w:t>}</w:t>
      </w:r>
    </w:p>
    <w:p w14:paraId="2EBE9767" w14:textId="77777777" w:rsidR="00BF596A" w:rsidRDefault="00BF596A">
      <w:pPr>
        <w:pStyle w:val="PL"/>
      </w:pPr>
    </w:p>
    <w:p w14:paraId="60C31E90" w14:textId="77777777" w:rsidR="00BF596A" w:rsidRDefault="005632DD">
      <w:pPr>
        <w:pStyle w:val="PL"/>
      </w:pPr>
      <w:r>
        <w:t xml:space="preserve">SL-ConfigDedicatedEUTRA-Info-r16 ::=            </w:t>
      </w:r>
      <w:r>
        <w:rPr>
          <w:color w:val="993366"/>
        </w:rPr>
        <w:t>SEQUENCE</w:t>
      </w:r>
      <w:r>
        <w:t xml:space="preserve"> {</w:t>
      </w:r>
    </w:p>
    <w:p w14:paraId="3878537A" w14:textId="77777777" w:rsidR="00BF596A" w:rsidRDefault="005632DD">
      <w:pPr>
        <w:pStyle w:val="PL"/>
        <w:rPr>
          <w:color w:val="808080"/>
        </w:rPr>
      </w:pPr>
      <w:r>
        <w:t xml:space="preserve">    sl-ConfigDedicatedEUTRA-r16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7B274F00" w14:textId="77777777" w:rsidR="00BF596A" w:rsidRDefault="005632DD">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2E0EB17B" w14:textId="77777777" w:rsidR="00BF596A" w:rsidRDefault="005632DD">
      <w:pPr>
        <w:pStyle w:val="PL"/>
      </w:pPr>
      <w:r>
        <w:t>}</w:t>
      </w:r>
    </w:p>
    <w:p w14:paraId="04BB868A" w14:textId="77777777" w:rsidR="00BF596A" w:rsidRDefault="00BF596A">
      <w:pPr>
        <w:pStyle w:val="PL"/>
      </w:pPr>
    </w:p>
    <w:p w14:paraId="29252138" w14:textId="77777777" w:rsidR="00BF596A" w:rsidRDefault="005632DD">
      <w:pPr>
        <w:pStyle w:val="PL"/>
      </w:pPr>
      <w:r>
        <w:t xml:space="preserve">SL-TimeOffsetEUTRA-r16 ::=        </w:t>
      </w:r>
      <w:r>
        <w:rPr>
          <w:color w:val="993366"/>
        </w:rPr>
        <w:t>ENUMERATED</w:t>
      </w:r>
      <w:r>
        <w:t xml:space="preserve"> {ms0, ms0dot25, ms0dot5, ms0dot625, ms0dot75, ms1, ms1dot25, ms1dot5, ms1dot75,</w:t>
      </w:r>
    </w:p>
    <w:p w14:paraId="107826F5" w14:textId="77777777" w:rsidR="00BF596A" w:rsidRDefault="005632DD">
      <w:pPr>
        <w:pStyle w:val="PL"/>
      </w:pPr>
      <w:r>
        <w:t xml:space="preserve">                                              ms2, ms2dot5, ms3, ms4, ms5, ms6, ms8, ms10, ms20}</w:t>
      </w:r>
    </w:p>
    <w:p w14:paraId="6C7B2EA9" w14:textId="77777777" w:rsidR="00BF596A" w:rsidRDefault="00BF596A">
      <w:pPr>
        <w:pStyle w:val="PL"/>
      </w:pPr>
    </w:p>
    <w:p w14:paraId="4CBA094C" w14:textId="77777777" w:rsidR="00BF596A" w:rsidRDefault="005632DD">
      <w:pPr>
        <w:pStyle w:val="PL"/>
        <w:rPr>
          <w:color w:val="808080"/>
        </w:rPr>
      </w:pPr>
      <w:r>
        <w:rPr>
          <w:color w:val="808080"/>
        </w:rPr>
        <w:t>-- TAG-RRCRECONFIGURATION-STOP</w:t>
      </w:r>
    </w:p>
    <w:p w14:paraId="180384D9" w14:textId="77777777" w:rsidR="00BF596A" w:rsidRDefault="005632DD">
      <w:pPr>
        <w:pStyle w:val="PL"/>
        <w:rPr>
          <w:color w:val="808080"/>
        </w:rPr>
      </w:pPr>
      <w:r>
        <w:rPr>
          <w:color w:val="808080"/>
        </w:rPr>
        <w:t>-- ASN1STOP</w:t>
      </w:r>
    </w:p>
    <w:p w14:paraId="5A0C43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BA655" w14:textId="77777777">
        <w:tc>
          <w:tcPr>
            <w:tcW w:w="14173" w:type="dxa"/>
            <w:tcBorders>
              <w:top w:val="single" w:sz="4" w:space="0" w:color="auto"/>
              <w:left w:val="single" w:sz="4" w:space="0" w:color="auto"/>
              <w:bottom w:val="single" w:sz="4" w:space="0" w:color="auto"/>
              <w:right w:val="single" w:sz="4" w:space="0" w:color="auto"/>
            </w:tcBorders>
          </w:tcPr>
          <w:p w14:paraId="237F1CAC" w14:textId="77777777" w:rsidR="00BF596A" w:rsidRDefault="005632DD">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BF596A" w14:paraId="2A7F3A6C" w14:textId="77777777">
        <w:tc>
          <w:tcPr>
            <w:tcW w:w="14173" w:type="dxa"/>
            <w:tcBorders>
              <w:top w:val="single" w:sz="4" w:space="0" w:color="auto"/>
              <w:left w:val="single" w:sz="4" w:space="0" w:color="auto"/>
              <w:bottom w:val="single" w:sz="4" w:space="0" w:color="auto"/>
              <w:right w:val="single" w:sz="4" w:space="0" w:color="auto"/>
            </w:tcBorders>
          </w:tcPr>
          <w:p w14:paraId="48A8FF64" w14:textId="77777777" w:rsidR="00BF596A" w:rsidRDefault="005632DD">
            <w:pPr>
              <w:pStyle w:val="TAL"/>
              <w:rPr>
                <w:b/>
                <w:bCs/>
                <w:i/>
                <w:lang w:val="en-GB" w:eastAsia="en-GB"/>
              </w:rPr>
            </w:pPr>
            <w:r>
              <w:rPr>
                <w:b/>
                <w:bCs/>
                <w:i/>
                <w:lang w:val="en-GB" w:eastAsia="en-GB"/>
              </w:rPr>
              <w:t>bap-Config</w:t>
            </w:r>
          </w:p>
          <w:p w14:paraId="165A8A7A" w14:textId="77777777" w:rsidR="00BF596A" w:rsidRDefault="005632DD">
            <w:pPr>
              <w:pStyle w:val="TAL"/>
              <w:rPr>
                <w:szCs w:val="22"/>
                <w:lang w:val="en-GB" w:eastAsia="sv-SE"/>
              </w:rPr>
            </w:pPr>
            <w:r>
              <w:rPr>
                <w:szCs w:val="22"/>
                <w:lang w:val="en-GB" w:eastAsia="sv-SE"/>
              </w:rPr>
              <w:t>This field is used to configure the BAP entity for IAB nodes.</w:t>
            </w:r>
          </w:p>
        </w:tc>
      </w:tr>
      <w:tr w:rsidR="00BF596A" w14:paraId="04F3DE1F" w14:textId="77777777">
        <w:tc>
          <w:tcPr>
            <w:tcW w:w="14173" w:type="dxa"/>
            <w:tcBorders>
              <w:top w:val="single" w:sz="4" w:space="0" w:color="auto"/>
              <w:left w:val="single" w:sz="4" w:space="0" w:color="auto"/>
              <w:bottom w:val="single" w:sz="4" w:space="0" w:color="auto"/>
              <w:right w:val="single" w:sz="4" w:space="0" w:color="auto"/>
            </w:tcBorders>
          </w:tcPr>
          <w:p w14:paraId="6DF0FB60" w14:textId="77777777" w:rsidR="00BF596A" w:rsidRDefault="005632DD">
            <w:pPr>
              <w:pStyle w:val="TAL"/>
              <w:rPr>
                <w:b/>
                <w:bCs/>
                <w:i/>
                <w:lang w:val="en-GB" w:eastAsia="en-GB"/>
              </w:rPr>
            </w:pPr>
            <w:r>
              <w:rPr>
                <w:b/>
                <w:bCs/>
                <w:i/>
                <w:lang w:val="en-GB" w:eastAsia="en-GB"/>
              </w:rPr>
              <w:t>bap-Address</w:t>
            </w:r>
          </w:p>
          <w:p w14:paraId="50E89047" w14:textId="77777777" w:rsidR="00BF596A" w:rsidRDefault="005632DD">
            <w:pPr>
              <w:pStyle w:val="TAL"/>
              <w:rPr>
                <w:b/>
                <w:bCs/>
                <w:i/>
                <w:lang w:val="en-GB" w:eastAsia="en-GB"/>
              </w:rPr>
            </w:pPr>
            <w:r>
              <w:rPr>
                <w:szCs w:val="22"/>
                <w:lang w:val="en-GB" w:eastAsia="sv-SE"/>
              </w:rPr>
              <w:t>Indicates the BAP address of an IAB-node. The BAP address of an IAB-node cannot be changed once configured to the BAP entity.</w:t>
            </w:r>
          </w:p>
        </w:tc>
      </w:tr>
      <w:tr w:rsidR="00BF596A" w14:paraId="51B1BC5F" w14:textId="77777777">
        <w:tc>
          <w:tcPr>
            <w:tcW w:w="14173" w:type="dxa"/>
            <w:tcBorders>
              <w:top w:val="single" w:sz="4" w:space="0" w:color="auto"/>
              <w:left w:val="single" w:sz="4" w:space="0" w:color="auto"/>
              <w:bottom w:val="single" w:sz="4" w:space="0" w:color="auto"/>
              <w:right w:val="single" w:sz="4" w:space="0" w:color="auto"/>
            </w:tcBorders>
          </w:tcPr>
          <w:p w14:paraId="1A9CF513" w14:textId="77777777" w:rsidR="00BF596A" w:rsidRDefault="005632DD">
            <w:pPr>
              <w:pStyle w:val="TAL"/>
              <w:rPr>
                <w:b/>
                <w:bCs/>
                <w:i/>
                <w:lang w:val="en-GB" w:eastAsia="en-GB"/>
              </w:rPr>
            </w:pPr>
            <w:r>
              <w:rPr>
                <w:b/>
                <w:bCs/>
                <w:i/>
                <w:lang w:val="en-GB" w:eastAsia="en-GB"/>
              </w:rPr>
              <w:t>conditionalReconfiguration</w:t>
            </w:r>
          </w:p>
          <w:p w14:paraId="12729B05" w14:textId="77777777" w:rsidR="00BF596A" w:rsidRDefault="005632DD">
            <w:pPr>
              <w:pStyle w:val="TAL"/>
              <w:rPr>
                <w:b/>
                <w:bCs/>
                <w:i/>
                <w:lang w:val="en-GB" w:eastAsia="en-GB"/>
              </w:rPr>
            </w:pPr>
            <w:r>
              <w:rPr>
                <w:bCs/>
                <w:lang w:val="en-GB" w:eastAsia="en-GB"/>
              </w:rPr>
              <w:t>Configuration of candidate target SpCell(s) and execution condition(s) for conditional handover</w:t>
            </w:r>
            <w:r>
              <w:rPr>
                <w:bCs/>
                <w:lang w:val="en-GB"/>
              </w:rPr>
              <w:t xml:space="preserve"> or conditional PSCell change</w:t>
            </w:r>
            <w:r>
              <w:rPr>
                <w:bCs/>
                <w:lang w:val="en-GB" w:eastAsia="en-GB"/>
              </w:rPr>
              <w:t>.</w:t>
            </w:r>
            <w:r>
              <w:rPr>
                <w:rFonts w:ascii="Times New Roman" w:hAnsi="Times New Roman"/>
                <w:lang w:val="en-GB" w:eastAsia="sv-SE"/>
              </w:rPr>
              <w:t xml:space="preserve"> </w:t>
            </w:r>
            <w:r>
              <w:rPr>
                <w:lang w:val="en-GB" w:eastAsia="sv-SE"/>
              </w:rPr>
              <w:t xml:space="preserve">For conditional PSCell change, this field </w:t>
            </w:r>
            <w:r>
              <w:rPr>
                <w:lang w:val="en-GB"/>
              </w:rPr>
              <w:t>may</w:t>
            </w:r>
            <w:r>
              <w:rPr>
                <w:lang w:val="en-GB" w:eastAsia="sv-SE"/>
              </w:rPr>
              <w:t xml:space="preserve"> only be present in an </w:t>
            </w:r>
            <w:r>
              <w:rPr>
                <w:i/>
                <w:lang w:val="en-GB" w:eastAsia="sv-SE"/>
              </w:rPr>
              <w:t>RRCReconfiguration</w:t>
            </w:r>
            <w:r>
              <w:rPr>
                <w:lang w:val="en-GB" w:eastAsia="sv-SE"/>
              </w:rPr>
              <w:t xml:space="preserve"> message for </w:t>
            </w:r>
            <w:r>
              <w:rPr>
                <w:lang w:val="en-GB"/>
              </w:rPr>
              <w:t xml:space="preserve">intra-SN </w:t>
            </w:r>
            <w:r>
              <w:rPr>
                <w:lang w:val="en-GB" w:eastAsia="sv-SE"/>
              </w:rPr>
              <w:t>PSCell change</w:t>
            </w:r>
            <w:r>
              <w:rPr>
                <w:lang w:val="en-GB"/>
              </w:rPr>
              <w:t>. The network does not configure a UE with both conditional PCell change and conditional PSCell change simultaneously</w:t>
            </w:r>
            <w:r>
              <w:rPr>
                <w:bCs/>
                <w:lang w:val="en-GB" w:eastAsia="en-GB"/>
              </w:rPr>
              <w:t>. The field is absent if any DAPS bearer</w:t>
            </w:r>
            <w:r>
              <w:rPr>
                <w:lang w:val="en-GB" w:eastAsia="sv-SE"/>
              </w:rPr>
              <w:t xml:space="preserve"> is configured or if the </w:t>
            </w:r>
            <w:r>
              <w:rPr>
                <w:i/>
                <w:iCs/>
                <w:lang w:val="en-GB" w:eastAsia="sv-SE"/>
              </w:rPr>
              <w:t>masterCellGroup</w:t>
            </w:r>
            <w:r>
              <w:rPr>
                <w:lang w:val="en-GB" w:eastAsia="sv-SE"/>
              </w:rPr>
              <w:t xml:space="preserve"> </w:t>
            </w:r>
            <w:r>
              <w:rPr>
                <w:lang w:val="en-GB"/>
              </w:rPr>
              <w:t xml:space="preserve">includes </w:t>
            </w:r>
            <w:r>
              <w:rPr>
                <w:i/>
                <w:iCs/>
                <w:lang w:val="en-GB"/>
              </w:rPr>
              <w:t>ReconfigurationWithSync</w:t>
            </w:r>
            <w:r>
              <w:rPr>
                <w:lang w:val="en-GB" w:eastAsia="sv-SE"/>
              </w:rPr>
              <w:t>.</w:t>
            </w:r>
            <w:r>
              <w:rPr>
                <w:lang w:val="en-GB"/>
              </w:rPr>
              <w:t xml:space="preserve"> </w:t>
            </w:r>
            <w:r>
              <w:rPr>
                <w:rFonts w:eastAsia="宋体"/>
                <w:lang w:val="en-GB"/>
              </w:rPr>
              <w:t xml:space="preserve">For conditional PSCell change, the field is absent if the </w:t>
            </w:r>
            <w:r>
              <w:rPr>
                <w:rFonts w:eastAsia="宋体"/>
                <w:i/>
                <w:iCs/>
                <w:lang w:val="en-GB"/>
              </w:rPr>
              <w:t xml:space="preserve">secondaryCellGroup </w:t>
            </w:r>
            <w:r>
              <w:rPr>
                <w:rFonts w:eastAsia="宋体"/>
                <w:lang w:val="en-GB"/>
              </w:rPr>
              <w:t xml:space="preserve">includes </w:t>
            </w:r>
            <w:r>
              <w:rPr>
                <w:rFonts w:eastAsia="宋体"/>
                <w:i/>
                <w:iCs/>
                <w:lang w:val="en-GB"/>
              </w:rPr>
              <w:t>ReconfigurationWithSync</w:t>
            </w:r>
            <w:r>
              <w:rPr>
                <w:rFonts w:eastAsia="宋体"/>
                <w:lang w:val="en-GB"/>
              </w:rPr>
              <w:t xml:space="preserve">. </w:t>
            </w:r>
            <w:r>
              <w:rPr>
                <w:lang w:val="en-GB"/>
              </w:rPr>
              <w:t xml:space="preserve">The </w:t>
            </w:r>
            <w:r>
              <w:rPr>
                <w:i/>
                <w:lang w:val="en-GB"/>
              </w:rPr>
              <w:t>RRCReconfiguration</w:t>
            </w:r>
            <w:r>
              <w:rPr>
                <w:lang w:val="en-GB"/>
              </w:rPr>
              <w:t xml:space="preserve"> message contained in </w:t>
            </w:r>
            <w:r>
              <w:rPr>
                <w:i/>
                <w:iCs/>
                <w:lang w:val="en-GB"/>
              </w:rPr>
              <w:t xml:space="preserve">DLInformationTransferMRDC </w:t>
            </w:r>
            <w:r>
              <w:rPr>
                <w:lang w:val="en-GB"/>
              </w:rPr>
              <w:t xml:space="preserve">cannot contain the field </w:t>
            </w:r>
            <w:r>
              <w:rPr>
                <w:i/>
                <w:iCs/>
                <w:lang w:val="en-GB"/>
              </w:rPr>
              <w:t xml:space="preserve">conditionalReconfiguration </w:t>
            </w:r>
            <w:r>
              <w:rPr>
                <w:lang w:val="en-GB"/>
              </w:rPr>
              <w:t>for conditional PSCell change.</w:t>
            </w:r>
          </w:p>
        </w:tc>
      </w:tr>
      <w:tr w:rsidR="00BF596A" w14:paraId="71B4DF0B" w14:textId="77777777">
        <w:tc>
          <w:tcPr>
            <w:tcW w:w="14173" w:type="dxa"/>
            <w:tcBorders>
              <w:top w:val="single" w:sz="4" w:space="0" w:color="auto"/>
              <w:left w:val="single" w:sz="4" w:space="0" w:color="auto"/>
              <w:bottom w:val="single" w:sz="4" w:space="0" w:color="auto"/>
              <w:right w:val="single" w:sz="4" w:space="0" w:color="auto"/>
            </w:tcBorders>
          </w:tcPr>
          <w:p w14:paraId="2A947323" w14:textId="77777777" w:rsidR="00BF596A" w:rsidRDefault="005632DD">
            <w:pPr>
              <w:pStyle w:val="TAL"/>
              <w:rPr>
                <w:b/>
                <w:bCs/>
                <w:i/>
                <w:lang w:val="en-GB" w:eastAsia="en-GB"/>
              </w:rPr>
            </w:pPr>
            <w:r>
              <w:rPr>
                <w:b/>
                <w:bCs/>
                <w:i/>
                <w:lang w:val="en-GB" w:eastAsia="en-GB"/>
              </w:rPr>
              <w:t>daps-SourceRelease</w:t>
            </w:r>
          </w:p>
          <w:p w14:paraId="1C11CB67" w14:textId="77777777" w:rsidR="00BF596A" w:rsidRDefault="005632DD">
            <w:pPr>
              <w:pStyle w:val="TAL"/>
              <w:rPr>
                <w:b/>
                <w:bCs/>
                <w:i/>
                <w:lang w:val="en-GB" w:eastAsia="en-GB"/>
              </w:rPr>
            </w:pPr>
            <w:r>
              <w:rPr>
                <w:bCs/>
                <w:lang w:val="en-GB" w:eastAsia="en-GB"/>
              </w:rPr>
              <w:t>Indicates to UE that the source cell part of DAPS operation is to be stopped and the source cell part of DAPS configuration is to be released.</w:t>
            </w:r>
          </w:p>
        </w:tc>
      </w:tr>
      <w:tr w:rsidR="00BF596A" w14:paraId="4D9BA55E" w14:textId="77777777">
        <w:tc>
          <w:tcPr>
            <w:tcW w:w="14173" w:type="dxa"/>
            <w:tcBorders>
              <w:top w:val="single" w:sz="4" w:space="0" w:color="auto"/>
              <w:left w:val="single" w:sz="4" w:space="0" w:color="auto"/>
              <w:bottom w:val="single" w:sz="4" w:space="0" w:color="auto"/>
              <w:right w:val="single" w:sz="4" w:space="0" w:color="auto"/>
            </w:tcBorders>
          </w:tcPr>
          <w:p w14:paraId="42DDA4C7" w14:textId="77777777" w:rsidR="00BF596A" w:rsidRDefault="005632DD">
            <w:pPr>
              <w:pStyle w:val="TAL"/>
              <w:rPr>
                <w:b/>
                <w:bCs/>
                <w:i/>
                <w:lang w:val="en-GB" w:eastAsia="en-GB"/>
              </w:rPr>
            </w:pPr>
            <w:r>
              <w:rPr>
                <w:b/>
                <w:bCs/>
                <w:i/>
                <w:lang w:val="en-GB" w:eastAsia="en-GB"/>
              </w:rPr>
              <w:t>dedicatedNAS-MessageList</w:t>
            </w:r>
          </w:p>
          <w:p w14:paraId="4C0742D4" w14:textId="77777777" w:rsidR="00BF596A" w:rsidRDefault="005632DD">
            <w:pPr>
              <w:pStyle w:val="TAL"/>
              <w:rPr>
                <w:bCs/>
                <w:lang w:val="en-GB" w:eastAsia="en-GB"/>
              </w:rPr>
            </w:pPr>
            <w:r>
              <w:rPr>
                <w:bCs/>
                <w:lang w:val="en-GB" w:eastAsia="en-GB"/>
              </w:rPr>
              <w:t xml:space="preserve">This field is used to transfer UE specific NAS layer information between the network and the UE. The RRC layer is transparent for each PDU in the list. </w:t>
            </w:r>
          </w:p>
        </w:tc>
      </w:tr>
      <w:tr w:rsidR="00BF596A" w14:paraId="50EBA1BD" w14:textId="77777777">
        <w:tc>
          <w:tcPr>
            <w:tcW w:w="14173" w:type="dxa"/>
            <w:tcBorders>
              <w:top w:val="single" w:sz="4" w:space="0" w:color="auto"/>
              <w:left w:val="single" w:sz="4" w:space="0" w:color="auto"/>
              <w:bottom w:val="single" w:sz="4" w:space="0" w:color="auto"/>
              <w:right w:val="single" w:sz="4" w:space="0" w:color="auto"/>
            </w:tcBorders>
          </w:tcPr>
          <w:p w14:paraId="6723E5A2" w14:textId="77777777" w:rsidR="00BF596A" w:rsidRDefault="005632DD">
            <w:pPr>
              <w:pStyle w:val="TAL"/>
              <w:rPr>
                <w:b/>
                <w:i/>
                <w:lang w:val="en-GB" w:eastAsia="en-GB"/>
              </w:rPr>
            </w:pPr>
            <w:r>
              <w:rPr>
                <w:b/>
                <w:i/>
                <w:lang w:val="en-GB" w:eastAsia="en-GB"/>
              </w:rPr>
              <w:t>dedicatedPosSysInfoDelivery</w:t>
            </w:r>
          </w:p>
          <w:p w14:paraId="672D5390" w14:textId="77777777" w:rsidR="00BF596A" w:rsidRDefault="005632DD">
            <w:pPr>
              <w:pStyle w:val="TAL"/>
              <w:rPr>
                <w:b/>
                <w:bCs/>
                <w:i/>
                <w:lang w:val="en-GB" w:eastAsia="en-GB"/>
              </w:rPr>
            </w:pPr>
            <w:r>
              <w:rPr>
                <w:lang w:val="en-GB" w:eastAsia="en-GB"/>
              </w:rPr>
              <w:t xml:space="preserve">This field is used to transfer </w:t>
            </w:r>
            <w:r>
              <w:rPr>
                <w:i/>
                <w:lang w:val="en-GB" w:eastAsia="en-GB"/>
              </w:rPr>
              <w:t>SIBPos</w:t>
            </w:r>
            <w:r>
              <w:rPr>
                <w:lang w:val="en-GB" w:eastAsia="en-GB"/>
              </w:rPr>
              <w:t xml:space="preserve"> to the UE in RRC_CONNECTED.</w:t>
            </w:r>
          </w:p>
        </w:tc>
      </w:tr>
      <w:tr w:rsidR="00BF596A" w14:paraId="64873F80" w14:textId="77777777">
        <w:tc>
          <w:tcPr>
            <w:tcW w:w="14173" w:type="dxa"/>
            <w:tcBorders>
              <w:top w:val="single" w:sz="4" w:space="0" w:color="auto"/>
              <w:left w:val="single" w:sz="4" w:space="0" w:color="auto"/>
              <w:bottom w:val="single" w:sz="4" w:space="0" w:color="auto"/>
              <w:right w:val="single" w:sz="4" w:space="0" w:color="auto"/>
            </w:tcBorders>
          </w:tcPr>
          <w:p w14:paraId="7AA8B51C" w14:textId="77777777" w:rsidR="00BF596A" w:rsidRDefault="005632DD">
            <w:pPr>
              <w:pStyle w:val="TAL"/>
              <w:rPr>
                <w:b/>
                <w:i/>
                <w:lang w:val="en-GB" w:eastAsia="en-GB"/>
              </w:rPr>
            </w:pPr>
            <w:r>
              <w:rPr>
                <w:b/>
                <w:i/>
                <w:lang w:val="en-GB" w:eastAsia="en-GB"/>
              </w:rPr>
              <w:t>dedicatedSIB1-Delivery</w:t>
            </w:r>
          </w:p>
          <w:p w14:paraId="3538F121" w14:textId="77777777" w:rsidR="00BF596A" w:rsidRDefault="005632DD">
            <w:pPr>
              <w:pStyle w:val="TAL"/>
              <w:rPr>
                <w:lang w:val="en-GB" w:eastAsia="en-GB"/>
              </w:rPr>
            </w:pPr>
            <w:r>
              <w:rPr>
                <w:lang w:val="en-GB" w:eastAsia="en-GB"/>
              </w:rPr>
              <w:t xml:space="preserve">This field is used to transfer </w:t>
            </w:r>
            <w:r>
              <w:rPr>
                <w:i/>
                <w:lang w:val="en-GB" w:eastAsia="sv-SE"/>
              </w:rPr>
              <w:t>SIB1</w:t>
            </w:r>
            <w:r>
              <w:rPr>
                <w:lang w:val="en-GB" w:eastAsia="en-GB"/>
              </w:rPr>
              <w:t xml:space="preserve"> to the UE.</w:t>
            </w:r>
            <w:r>
              <w:rPr>
                <w:lang w:val="en-GB" w:eastAsia="sv-SE"/>
              </w:rPr>
              <w:t xml:space="preserve"> </w:t>
            </w:r>
            <w:r>
              <w:rPr>
                <w:lang w:val="en-GB" w:eastAsia="en-GB"/>
              </w:rPr>
              <w:t xml:space="preserve">The field has the same values as the corresponding configuration in </w:t>
            </w:r>
            <w:r>
              <w:rPr>
                <w:i/>
                <w:lang w:val="en-GB" w:eastAsia="en-GB"/>
              </w:rPr>
              <w:t>servingCellConfigCommon</w:t>
            </w:r>
            <w:r>
              <w:rPr>
                <w:lang w:val="en-GB" w:eastAsia="en-GB"/>
              </w:rPr>
              <w:t>.</w:t>
            </w:r>
          </w:p>
        </w:tc>
      </w:tr>
      <w:tr w:rsidR="00BF596A" w14:paraId="5631B334" w14:textId="77777777">
        <w:tc>
          <w:tcPr>
            <w:tcW w:w="14173" w:type="dxa"/>
            <w:tcBorders>
              <w:top w:val="single" w:sz="4" w:space="0" w:color="auto"/>
              <w:left w:val="single" w:sz="4" w:space="0" w:color="auto"/>
              <w:bottom w:val="single" w:sz="4" w:space="0" w:color="auto"/>
              <w:right w:val="single" w:sz="4" w:space="0" w:color="auto"/>
            </w:tcBorders>
          </w:tcPr>
          <w:p w14:paraId="339BFA67" w14:textId="77777777" w:rsidR="00BF596A" w:rsidRDefault="005632DD">
            <w:pPr>
              <w:pStyle w:val="TAL"/>
              <w:rPr>
                <w:b/>
                <w:i/>
                <w:lang w:val="en-GB" w:eastAsia="en-GB"/>
              </w:rPr>
            </w:pPr>
            <w:r>
              <w:rPr>
                <w:b/>
                <w:i/>
                <w:lang w:val="en-GB" w:eastAsia="en-GB"/>
              </w:rPr>
              <w:t>dedicatedSystemInformationDelivery</w:t>
            </w:r>
          </w:p>
          <w:p w14:paraId="01E20049" w14:textId="77777777" w:rsidR="00BF596A" w:rsidRDefault="005632DD">
            <w:pPr>
              <w:pStyle w:val="TAL"/>
              <w:rPr>
                <w:lang w:val="en-GB" w:eastAsia="en-GB"/>
              </w:rPr>
            </w:pPr>
            <w:r>
              <w:rPr>
                <w:lang w:val="en-GB" w:eastAsia="en-GB"/>
              </w:rPr>
              <w:t xml:space="preserve">This field is used to transfer </w:t>
            </w:r>
            <w:r>
              <w:rPr>
                <w:i/>
                <w:lang w:val="en-GB" w:eastAsia="sv-SE"/>
              </w:rPr>
              <w:t>SIB6</w:t>
            </w:r>
            <w:r>
              <w:rPr>
                <w:lang w:val="en-GB" w:eastAsia="en-GB"/>
              </w:rPr>
              <w:t xml:space="preserve">, </w:t>
            </w:r>
            <w:r>
              <w:rPr>
                <w:i/>
                <w:lang w:val="en-GB" w:eastAsia="sv-SE"/>
              </w:rPr>
              <w:t>SIB7</w:t>
            </w:r>
            <w:r>
              <w:rPr>
                <w:lang w:val="en-GB" w:eastAsia="en-GB"/>
              </w:rPr>
              <w:t xml:space="preserve">, </w:t>
            </w:r>
            <w:r>
              <w:rPr>
                <w:i/>
                <w:lang w:val="en-GB" w:eastAsia="sv-SE"/>
              </w:rPr>
              <w:t>SIB8</w:t>
            </w:r>
            <w:r>
              <w:rPr>
                <w:lang w:val="en-GB" w:eastAsia="en-GB"/>
              </w:rPr>
              <w:t xml:space="preserve"> to the UE with an active BWP with no common serach space configured. For UEs in RRC_CONNECTED, this field is used to transfer the SIBs requested on-demand.</w:t>
            </w:r>
          </w:p>
        </w:tc>
      </w:tr>
      <w:tr w:rsidR="00BF596A" w14:paraId="0D67B90B" w14:textId="77777777">
        <w:tc>
          <w:tcPr>
            <w:tcW w:w="14173" w:type="dxa"/>
            <w:tcBorders>
              <w:top w:val="single" w:sz="4" w:space="0" w:color="auto"/>
              <w:left w:val="single" w:sz="4" w:space="0" w:color="auto"/>
              <w:bottom w:val="single" w:sz="4" w:space="0" w:color="auto"/>
              <w:right w:val="single" w:sz="4" w:space="0" w:color="auto"/>
            </w:tcBorders>
          </w:tcPr>
          <w:p w14:paraId="4BB4C50F" w14:textId="77777777" w:rsidR="00BF596A" w:rsidRDefault="005632DD">
            <w:pPr>
              <w:pStyle w:val="TAL"/>
              <w:rPr>
                <w:b/>
                <w:bCs/>
                <w:i/>
                <w:lang w:val="en-GB" w:eastAsia="en-GB"/>
              </w:rPr>
            </w:pPr>
            <w:r>
              <w:rPr>
                <w:b/>
                <w:bCs/>
                <w:i/>
                <w:lang w:val="en-GB" w:eastAsia="en-GB"/>
              </w:rPr>
              <w:t>defaultUL-BAP-RoutingID</w:t>
            </w:r>
          </w:p>
          <w:p w14:paraId="70F8A1E5" w14:textId="77777777" w:rsidR="00BF596A" w:rsidRDefault="005632DD">
            <w:pPr>
              <w:pStyle w:val="TAL"/>
              <w:rPr>
                <w:b/>
                <w:i/>
                <w:lang w:eastAsia="en-GB"/>
              </w:rPr>
            </w:pPr>
            <w:r>
              <w:rPr>
                <w:szCs w:val="22"/>
                <w:lang w:val="en-GB" w:eastAsia="sv-SE"/>
              </w:rPr>
              <w:t>This field is used for IAB-node to configure the default uplink Routing ID</w:t>
            </w:r>
            <w:r>
              <w:rPr>
                <w:szCs w:val="22"/>
                <w:lang w:val="en-GB"/>
              </w:rPr>
              <w:t>, which is used by IAB-node</w:t>
            </w:r>
            <w:r>
              <w:rPr>
                <w:iCs/>
                <w:lang w:val="en-GB" w:eastAsia="sv-SE"/>
              </w:rPr>
              <w:t xml:space="preserve"> during IAB-node bootstrapping</w:t>
            </w:r>
            <w:r>
              <w:rPr>
                <w:i/>
                <w:lang w:val="en-GB"/>
              </w:rPr>
              <w:t xml:space="preserve">, </w:t>
            </w:r>
            <w:r>
              <w:rPr>
                <w:iCs/>
                <w:lang w:val="en-GB"/>
              </w:rPr>
              <w:t>migration, IAB-MT RRC resume and IAB-MT RRC re-establishment</w:t>
            </w:r>
            <w:r>
              <w:rPr>
                <w:iCs/>
                <w:lang w:val="en-GB" w:eastAsia="sv-SE"/>
              </w:rPr>
              <w:t xml:space="preserve"> for </w:t>
            </w:r>
            <w:r>
              <w:rPr>
                <w:i/>
                <w:lang w:val="en-GB" w:eastAsia="sv-SE"/>
              </w:rPr>
              <w:t>F1-C</w:t>
            </w:r>
            <w:r>
              <w:rPr>
                <w:iCs/>
                <w:lang w:val="en-GB" w:eastAsia="sv-SE"/>
              </w:rPr>
              <w:t xml:space="preserve"> and </w:t>
            </w:r>
            <w:r>
              <w:rPr>
                <w:i/>
                <w:lang w:val="en-GB" w:eastAsia="sv-SE"/>
              </w:rPr>
              <w:t>non-F1</w:t>
            </w:r>
            <w:r>
              <w:rPr>
                <w:iCs/>
                <w:lang w:val="en-GB" w:eastAsia="sv-SE"/>
              </w:rPr>
              <w:t xml:space="preserve"> traffic</w:t>
            </w:r>
            <w:r>
              <w:rPr>
                <w:iCs/>
                <w:szCs w:val="22"/>
                <w:lang w:val="en-GB" w:eastAsia="sv-SE"/>
              </w:rPr>
              <w:t>.</w:t>
            </w:r>
            <w:r>
              <w:rPr>
                <w:szCs w:val="22"/>
                <w:lang w:val="en-GB"/>
              </w:rPr>
              <w:t xml:space="preserve"> The </w:t>
            </w:r>
            <w:r>
              <w:rPr>
                <w:i/>
                <w:iCs/>
                <w:szCs w:val="22"/>
                <w:lang w:val="en-GB"/>
              </w:rPr>
              <w:t>defaultUL-BAP-RoutingID</w:t>
            </w:r>
            <w:r>
              <w:rPr>
                <w:szCs w:val="22"/>
                <w:lang w:val="en-GB"/>
              </w:rPr>
              <w:t xml:space="preserve"> can be (re-)configured when IAB-node IP address for </w:t>
            </w:r>
            <w:r>
              <w:rPr>
                <w:i/>
                <w:iCs/>
                <w:szCs w:val="22"/>
                <w:lang w:val="en-GB"/>
              </w:rPr>
              <w:t>F1-C</w:t>
            </w:r>
            <w:r>
              <w:rPr>
                <w:szCs w:val="22"/>
                <w:lang w:val="en-GB"/>
              </w:rPr>
              <w:t xml:space="preserve"> related traffic changes. </w:t>
            </w:r>
            <w:r>
              <w:rPr>
                <w:szCs w:val="22"/>
              </w:rPr>
              <w:t>This field is mandatory only for IAB-node bootstrapping.</w:t>
            </w:r>
          </w:p>
        </w:tc>
      </w:tr>
      <w:tr w:rsidR="00BF596A" w14:paraId="3C49B591" w14:textId="77777777">
        <w:tc>
          <w:tcPr>
            <w:tcW w:w="14173" w:type="dxa"/>
            <w:tcBorders>
              <w:top w:val="single" w:sz="4" w:space="0" w:color="auto"/>
              <w:left w:val="single" w:sz="4" w:space="0" w:color="auto"/>
              <w:bottom w:val="single" w:sz="4" w:space="0" w:color="auto"/>
              <w:right w:val="single" w:sz="4" w:space="0" w:color="auto"/>
            </w:tcBorders>
          </w:tcPr>
          <w:p w14:paraId="5F328F5F" w14:textId="77777777" w:rsidR="00BF596A" w:rsidRDefault="005632DD">
            <w:pPr>
              <w:pStyle w:val="TAL"/>
              <w:rPr>
                <w:b/>
                <w:bCs/>
                <w:i/>
                <w:lang w:val="en-GB" w:eastAsia="en-GB"/>
              </w:rPr>
            </w:pPr>
            <w:r>
              <w:rPr>
                <w:b/>
                <w:bCs/>
                <w:i/>
                <w:lang w:val="en-GB" w:eastAsia="en-GB"/>
              </w:rPr>
              <w:t>defaultUL-BH-RLC-Channel</w:t>
            </w:r>
          </w:p>
          <w:p w14:paraId="31B30814" w14:textId="77777777" w:rsidR="00BF596A" w:rsidRDefault="005632DD">
            <w:pPr>
              <w:pStyle w:val="TAL"/>
              <w:rPr>
                <w:b/>
                <w:bCs/>
                <w:i/>
                <w:lang w:val="en-GB" w:eastAsia="en-GB"/>
              </w:rPr>
            </w:pPr>
            <w:r>
              <w:rPr>
                <w:szCs w:val="22"/>
                <w:lang w:val="en-GB" w:eastAsia="sv-SE"/>
              </w:rPr>
              <w:t xml:space="preserve">This field is used for IAB-nodes to configure the default uplink </w:t>
            </w:r>
            <w:r>
              <w:rPr>
                <w:lang w:val="en-GB" w:eastAsia="sv-SE"/>
              </w:rPr>
              <w:t>BH RLC channel</w:t>
            </w:r>
            <w:r>
              <w:rPr>
                <w:i/>
                <w:lang w:val="en-GB"/>
              </w:rPr>
              <w:t>,</w:t>
            </w:r>
            <w:r>
              <w:rPr>
                <w:iCs/>
                <w:lang w:val="en-GB"/>
              </w:rPr>
              <w:t xml:space="preserve"> which is used by IAB-node</w:t>
            </w:r>
            <w:r>
              <w:rPr>
                <w:i/>
                <w:lang w:val="en-GB" w:eastAsia="sv-SE"/>
              </w:rPr>
              <w:t xml:space="preserve"> </w:t>
            </w:r>
            <w:r>
              <w:rPr>
                <w:iCs/>
                <w:lang w:val="en-GB" w:eastAsia="sv-SE"/>
              </w:rPr>
              <w:t>during IAB-node bootstrapping</w:t>
            </w:r>
            <w:r>
              <w:rPr>
                <w:i/>
                <w:lang w:val="en-GB"/>
              </w:rPr>
              <w:t xml:space="preserve">, </w:t>
            </w:r>
            <w:r>
              <w:rPr>
                <w:iCs/>
                <w:lang w:val="en-GB"/>
              </w:rPr>
              <w:t>migration, IAB-MT RRC resume and IAB-MT RRC re-establishment</w:t>
            </w:r>
            <w:r>
              <w:rPr>
                <w:iCs/>
                <w:lang w:val="en-GB" w:eastAsia="sv-SE"/>
              </w:rPr>
              <w:t xml:space="preserve"> </w:t>
            </w:r>
            <w:r>
              <w:rPr>
                <w:i/>
                <w:lang w:val="en-GB" w:eastAsia="sv-SE"/>
              </w:rPr>
              <w:t>for F1-C and non-F1 traffic</w:t>
            </w:r>
            <w:r>
              <w:rPr>
                <w:szCs w:val="22"/>
                <w:lang w:val="en-GB" w:eastAsia="sv-SE"/>
              </w:rPr>
              <w:t>.</w:t>
            </w:r>
            <w:r>
              <w:rPr>
                <w:szCs w:val="22"/>
                <w:lang w:val="en-GB"/>
              </w:rPr>
              <w:t xml:space="preserve"> The </w:t>
            </w:r>
            <w:r>
              <w:rPr>
                <w:i/>
                <w:iCs/>
                <w:szCs w:val="22"/>
                <w:lang w:val="en-GB"/>
              </w:rPr>
              <w:t>defaultUL-BH-RLC-Channel</w:t>
            </w:r>
            <w:r>
              <w:rPr>
                <w:szCs w:val="22"/>
                <w:lang w:val="en-GB"/>
              </w:rPr>
              <w:t xml:space="preserve"> can be (re-)configured when IAB-node IP address for </w:t>
            </w:r>
            <w:r>
              <w:rPr>
                <w:i/>
                <w:iCs/>
                <w:szCs w:val="22"/>
                <w:lang w:val="en-GB"/>
              </w:rPr>
              <w:t>F1-C</w:t>
            </w:r>
            <w:r>
              <w:rPr>
                <w:szCs w:val="22"/>
                <w:lang w:val="en-GB"/>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BF596A" w14:paraId="13D3D9FB" w14:textId="77777777">
        <w:tc>
          <w:tcPr>
            <w:tcW w:w="14173" w:type="dxa"/>
            <w:tcBorders>
              <w:top w:val="single" w:sz="4" w:space="0" w:color="auto"/>
              <w:left w:val="single" w:sz="4" w:space="0" w:color="auto"/>
              <w:bottom w:val="single" w:sz="4" w:space="0" w:color="auto"/>
              <w:right w:val="single" w:sz="4" w:space="0" w:color="auto"/>
            </w:tcBorders>
          </w:tcPr>
          <w:p w14:paraId="72C74E65" w14:textId="77777777" w:rsidR="00BF596A" w:rsidRDefault="005632DD">
            <w:pPr>
              <w:pStyle w:val="TAL"/>
              <w:rPr>
                <w:b/>
                <w:bCs/>
                <w:i/>
                <w:lang w:val="en-GB" w:eastAsia="en-GB"/>
              </w:rPr>
            </w:pPr>
            <w:r>
              <w:rPr>
                <w:b/>
                <w:bCs/>
                <w:i/>
                <w:lang w:val="en-GB" w:eastAsia="en-GB"/>
              </w:rPr>
              <w:t>flowControlFeedbackType</w:t>
            </w:r>
          </w:p>
          <w:p w14:paraId="631766E9" w14:textId="77777777" w:rsidR="00BF596A" w:rsidRDefault="005632DD">
            <w:pPr>
              <w:pStyle w:val="TAL"/>
              <w:rPr>
                <w:b/>
                <w:bCs/>
                <w:i/>
                <w:lang w:val="en-GB" w:eastAsia="en-GB"/>
              </w:rPr>
            </w:pPr>
            <w:r>
              <w:rPr>
                <w:szCs w:val="22"/>
                <w:lang w:val="en-GB"/>
              </w:rPr>
              <w:t xml:space="preserve">This field is only used for IAB-node that support hop-by-hop flow control to configure the type of flow control feedback. Value </w:t>
            </w:r>
            <w:r>
              <w:rPr>
                <w:i/>
                <w:iCs/>
                <w:szCs w:val="22"/>
                <w:lang w:val="en-GB"/>
              </w:rPr>
              <w:t>perBH-RLC-Channel</w:t>
            </w:r>
            <w:r>
              <w:rPr>
                <w:szCs w:val="22"/>
                <w:lang w:val="en-GB"/>
              </w:rPr>
              <w:t xml:space="preserve"> indicates that the IAB-node shall provide flow control feedback per BH RLC channel, value </w:t>
            </w:r>
            <w:r>
              <w:rPr>
                <w:i/>
                <w:iCs/>
                <w:szCs w:val="22"/>
                <w:lang w:val="en-GB"/>
              </w:rPr>
              <w:t xml:space="preserve">perRoutingID </w:t>
            </w:r>
            <w:r>
              <w:rPr>
                <w:szCs w:val="22"/>
                <w:lang w:val="en-GB"/>
              </w:rPr>
              <w:t xml:space="preserve">indicates that the IAB-node shall provide flow control feedback per routing ID, and value </w:t>
            </w:r>
            <w:r>
              <w:rPr>
                <w:i/>
                <w:iCs/>
                <w:szCs w:val="22"/>
                <w:lang w:val="en-GB"/>
              </w:rPr>
              <w:t xml:space="preserve">both </w:t>
            </w:r>
            <w:r>
              <w:rPr>
                <w:szCs w:val="22"/>
                <w:lang w:val="en-GB"/>
              </w:rPr>
              <w:t>indicates that the IAB-node shall provide flow control feedback both per BH RLC channel and per routing ID.</w:t>
            </w:r>
          </w:p>
        </w:tc>
      </w:tr>
      <w:tr w:rsidR="00BF596A" w14:paraId="4BC48C4C" w14:textId="77777777">
        <w:tc>
          <w:tcPr>
            <w:tcW w:w="14173" w:type="dxa"/>
            <w:tcBorders>
              <w:top w:val="single" w:sz="4" w:space="0" w:color="auto"/>
              <w:left w:val="single" w:sz="4" w:space="0" w:color="auto"/>
              <w:bottom w:val="single" w:sz="4" w:space="0" w:color="auto"/>
              <w:right w:val="single" w:sz="4" w:space="0" w:color="auto"/>
            </w:tcBorders>
          </w:tcPr>
          <w:p w14:paraId="415E23C9" w14:textId="77777777" w:rsidR="00BF596A" w:rsidRDefault="005632DD">
            <w:pPr>
              <w:pStyle w:val="TAL"/>
              <w:rPr>
                <w:b/>
                <w:bCs/>
                <w:i/>
                <w:lang w:val="en-GB" w:eastAsia="en-GB"/>
              </w:rPr>
            </w:pPr>
            <w:r>
              <w:rPr>
                <w:b/>
                <w:bCs/>
                <w:i/>
                <w:lang w:val="en-GB" w:eastAsia="en-GB"/>
              </w:rPr>
              <w:t>fullConfig</w:t>
            </w:r>
          </w:p>
          <w:p w14:paraId="538FB94C" w14:textId="77777777" w:rsidR="00BF596A" w:rsidRDefault="005632DD">
            <w:pPr>
              <w:pStyle w:val="TAL"/>
              <w:rPr>
                <w:b/>
                <w:i/>
                <w:szCs w:val="22"/>
                <w:lang w:val="en-GB" w:eastAsia="sv-SE"/>
              </w:rPr>
            </w:pPr>
            <w:r>
              <w:rPr>
                <w:bCs/>
                <w:lang w:val="en-GB" w:eastAsia="en-GB"/>
              </w:rPr>
              <w:t xml:space="preserve">Indicates that the full configuration option is applicable for the </w:t>
            </w:r>
            <w:r>
              <w:rPr>
                <w:i/>
                <w:szCs w:val="22"/>
                <w:lang w:val="en-GB" w:eastAsia="sv-SE"/>
              </w:rPr>
              <w:t>RRCReconfiguration</w:t>
            </w:r>
            <w:r>
              <w:rPr>
                <w:bCs/>
                <w:lang w:val="en-GB" w:eastAsia="en-GB"/>
              </w:rPr>
              <w:t xml:space="preserve"> message for intra-system intra-RAT HO. For inter-RAT HO from E-UTRA to NR, </w:t>
            </w:r>
            <w:r>
              <w:rPr>
                <w:bCs/>
                <w:i/>
                <w:lang w:val="en-GB" w:eastAsia="en-GB"/>
              </w:rPr>
              <w:t>fullConfig</w:t>
            </w:r>
            <w:r>
              <w:rPr>
                <w:bCs/>
                <w:lang w:val="en-GB" w:eastAsia="en-GB"/>
              </w:rPr>
              <w:t xml:space="preserve"> indicates whether or not delta signalling of SDAP/PDCP from source RAT is applicable. </w:t>
            </w:r>
            <w:r>
              <w:rPr>
                <w:lang w:val="en-GB" w:eastAsia="sv-SE"/>
              </w:rPr>
              <w:t xml:space="preserve">This field is absent if </w:t>
            </w:r>
            <w:r>
              <w:rPr>
                <w:lang w:val="en-GB"/>
              </w:rPr>
              <w:t>any DAPS bearer</w:t>
            </w:r>
            <w:r>
              <w:rPr>
                <w:lang w:val="en-GB" w:eastAsia="sv-SE"/>
              </w:rPr>
              <w:t xml:space="preserve"> is configured or when the </w:t>
            </w:r>
            <w:r>
              <w:rPr>
                <w:i/>
                <w:lang w:val="en-GB" w:eastAsia="sv-SE"/>
              </w:rPr>
              <w:t>RRCReconfiguration</w:t>
            </w:r>
            <w:r>
              <w:rPr>
                <w:lang w:val="en-GB" w:eastAsia="sv-SE"/>
              </w:rPr>
              <w:t xml:space="preserve"> message is transmitted on SRB3, and in an </w:t>
            </w:r>
            <w:r>
              <w:rPr>
                <w:i/>
                <w:lang w:val="en-GB" w:eastAsia="sv-SE"/>
              </w:rPr>
              <w:t>RRCReconfiguration</w:t>
            </w:r>
            <w:r>
              <w:rPr>
                <w:lang w:val="en-GB" w:eastAsia="sv-SE"/>
              </w:rPr>
              <w:t xml:space="preserve"> message for SCG contained in another </w:t>
            </w:r>
            <w:r>
              <w:rPr>
                <w:i/>
                <w:lang w:val="en-GB" w:eastAsia="sv-SE"/>
              </w:rPr>
              <w:t>RRCReconfiguration</w:t>
            </w:r>
            <w:r>
              <w:rPr>
                <w:lang w:val="en-GB" w:eastAsia="sv-SE"/>
              </w:rPr>
              <w:t xml:space="preserve"> message (or </w:t>
            </w:r>
            <w:r>
              <w:rPr>
                <w:i/>
                <w:lang w:val="en-GB" w:eastAsia="sv-SE"/>
              </w:rPr>
              <w:t>RRCConnectionReconfiguration</w:t>
            </w:r>
            <w:r>
              <w:rPr>
                <w:lang w:val="en-GB" w:eastAsia="sv-SE"/>
              </w:rPr>
              <w:t xml:space="preserve"> message, see </w:t>
            </w:r>
            <w:r>
              <w:rPr>
                <w:szCs w:val="22"/>
                <w:lang w:val="en-GB" w:eastAsia="sv-SE"/>
              </w:rPr>
              <w:t xml:space="preserve">TS 36.331 [10]) </w:t>
            </w:r>
            <w:r>
              <w:rPr>
                <w:lang w:val="en-GB" w:eastAsia="sv-SE"/>
              </w:rPr>
              <w:t>transmitted on SRB1.</w:t>
            </w:r>
          </w:p>
        </w:tc>
      </w:tr>
      <w:tr w:rsidR="00BF596A" w14:paraId="750E65CC" w14:textId="77777777">
        <w:tc>
          <w:tcPr>
            <w:tcW w:w="14173" w:type="dxa"/>
            <w:tcBorders>
              <w:top w:val="single" w:sz="4" w:space="0" w:color="auto"/>
              <w:left w:val="single" w:sz="4" w:space="0" w:color="auto"/>
              <w:bottom w:val="single" w:sz="4" w:space="0" w:color="auto"/>
              <w:right w:val="single" w:sz="4" w:space="0" w:color="auto"/>
            </w:tcBorders>
          </w:tcPr>
          <w:p w14:paraId="4E472AD5" w14:textId="77777777" w:rsidR="00BF596A" w:rsidRDefault="005632DD">
            <w:pPr>
              <w:pStyle w:val="TAL"/>
              <w:rPr>
                <w:rFonts w:cs="Arial"/>
                <w:b/>
                <w:i/>
                <w:szCs w:val="18"/>
                <w:lang w:val="en-GB"/>
              </w:rPr>
            </w:pPr>
            <w:r>
              <w:rPr>
                <w:rFonts w:cs="Arial"/>
                <w:b/>
                <w:i/>
                <w:szCs w:val="18"/>
                <w:lang w:val="en-GB"/>
              </w:rPr>
              <w:t>iab-IP-Address</w:t>
            </w:r>
          </w:p>
          <w:p w14:paraId="1B430473" w14:textId="77777777" w:rsidR="00BF596A" w:rsidRDefault="005632DD">
            <w:pPr>
              <w:pStyle w:val="TAL"/>
              <w:rPr>
                <w:b/>
                <w:bCs/>
                <w:i/>
                <w:lang w:val="en-GB" w:eastAsia="en-GB"/>
              </w:rPr>
            </w:pPr>
            <w:r>
              <w:rPr>
                <w:rFonts w:cs="Arial"/>
                <w:szCs w:val="18"/>
                <w:lang w:val="en-GB"/>
              </w:rPr>
              <w:t>This field is used to provide the IP address information for IAB-node.</w:t>
            </w:r>
          </w:p>
        </w:tc>
      </w:tr>
      <w:tr w:rsidR="00BF596A" w14:paraId="27B59AC4" w14:textId="77777777">
        <w:tc>
          <w:tcPr>
            <w:tcW w:w="14173" w:type="dxa"/>
            <w:tcBorders>
              <w:top w:val="single" w:sz="4" w:space="0" w:color="auto"/>
              <w:left w:val="single" w:sz="4" w:space="0" w:color="auto"/>
              <w:bottom w:val="single" w:sz="4" w:space="0" w:color="auto"/>
              <w:right w:val="single" w:sz="4" w:space="0" w:color="auto"/>
            </w:tcBorders>
          </w:tcPr>
          <w:p w14:paraId="446441E3" w14:textId="77777777" w:rsidR="00BF596A" w:rsidRDefault="005632DD">
            <w:pPr>
              <w:pStyle w:val="TAL"/>
              <w:rPr>
                <w:rFonts w:cs="Arial"/>
                <w:b/>
                <w:i/>
                <w:szCs w:val="18"/>
                <w:lang w:val="en-GB"/>
              </w:rPr>
            </w:pPr>
            <w:r>
              <w:rPr>
                <w:rFonts w:cs="Arial"/>
                <w:b/>
                <w:i/>
                <w:szCs w:val="18"/>
                <w:lang w:val="en-GB"/>
              </w:rPr>
              <w:t>iab-IP-AddressIndex</w:t>
            </w:r>
          </w:p>
          <w:p w14:paraId="55408831" w14:textId="77777777" w:rsidR="00BF596A" w:rsidRDefault="005632DD">
            <w:pPr>
              <w:pStyle w:val="TAL"/>
              <w:rPr>
                <w:rFonts w:cs="Arial"/>
                <w:b/>
                <w:i/>
                <w:szCs w:val="18"/>
                <w:lang w:val="en-GB"/>
              </w:rPr>
            </w:pPr>
            <w:r>
              <w:rPr>
                <w:rFonts w:cs="Arial"/>
                <w:szCs w:val="18"/>
                <w:lang w:val="en-GB"/>
              </w:rPr>
              <w:t>This field is used to identify a configuration of an IP address.</w:t>
            </w:r>
          </w:p>
        </w:tc>
      </w:tr>
      <w:tr w:rsidR="00BF596A" w14:paraId="00660ED9" w14:textId="77777777">
        <w:tc>
          <w:tcPr>
            <w:tcW w:w="14173" w:type="dxa"/>
            <w:tcBorders>
              <w:top w:val="single" w:sz="4" w:space="0" w:color="auto"/>
              <w:left w:val="single" w:sz="4" w:space="0" w:color="auto"/>
              <w:bottom w:val="single" w:sz="4" w:space="0" w:color="auto"/>
              <w:right w:val="single" w:sz="4" w:space="0" w:color="auto"/>
            </w:tcBorders>
          </w:tcPr>
          <w:p w14:paraId="7CFF184F" w14:textId="77777777" w:rsidR="00BF596A" w:rsidRDefault="005632DD">
            <w:pPr>
              <w:pStyle w:val="TAL"/>
              <w:rPr>
                <w:rFonts w:cs="Arial"/>
                <w:b/>
                <w:i/>
                <w:szCs w:val="18"/>
                <w:lang w:val="en-GB"/>
              </w:rPr>
            </w:pPr>
            <w:r>
              <w:rPr>
                <w:rFonts w:cs="Arial"/>
                <w:b/>
                <w:i/>
                <w:szCs w:val="18"/>
                <w:lang w:val="en-GB"/>
              </w:rPr>
              <w:t>iab-IP-AddressToAddModList</w:t>
            </w:r>
          </w:p>
          <w:p w14:paraId="615476FF" w14:textId="77777777" w:rsidR="00BF596A" w:rsidRDefault="005632DD">
            <w:pPr>
              <w:pStyle w:val="TAL"/>
              <w:rPr>
                <w:b/>
                <w:bCs/>
                <w:i/>
                <w:lang w:val="en-GB" w:eastAsia="en-GB"/>
              </w:rPr>
            </w:pPr>
            <w:r>
              <w:rPr>
                <w:szCs w:val="22"/>
                <w:lang w:val="en-GB"/>
              </w:rPr>
              <w:lastRenderedPageBreak/>
              <w:t>List of IP addresses allocated for IAB-node to be added and modified.</w:t>
            </w:r>
          </w:p>
        </w:tc>
      </w:tr>
      <w:tr w:rsidR="00BF596A" w14:paraId="51CF99F7" w14:textId="77777777">
        <w:tc>
          <w:tcPr>
            <w:tcW w:w="14173" w:type="dxa"/>
            <w:tcBorders>
              <w:top w:val="single" w:sz="4" w:space="0" w:color="auto"/>
              <w:left w:val="single" w:sz="4" w:space="0" w:color="auto"/>
              <w:bottom w:val="single" w:sz="4" w:space="0" w:color="auto"/>
              <w:right w:val="single" w:sz="4" w:space="0" w:color="auto"/>
            </w:tcBorders>
          </w:tcPr>
          <w:p w14:paraId="6654581F" w14:textId="77777777" w:rsidR="00BF596A" w:rsidRDefault="005632DD">
            <w:pPr>
              <w:pStyle w:val="TAL"/>
              <w:rPr>
                <w:rFonts w:cs="Arial"/>
                <w:b/>
                <w:i/>
                <w:szCs w:val="18"/>
                <w:lang w:val="en-GB"/>
              </w:rPr>
            </w:pPr>
            <w:r>
              <w:rPr>
                <w:rFonts w:cs="Arial"/>
                <w:b/>
                <w:i/>
                <w:szCs w:val="18"/>
                <w:lang w:val="en-GB"/>
              </w:rPr>
              <w:lastRenderedPageBreak/>
              <w:t>iab-IP-AddressToReleaseList</w:t>
            </w:r>
          </w:p>
          <w:p w14:paraId="4CC58D6E" w14:textId="77777777" w:rsidR="00BF596A" w:rsidRDefault="005632DD">
            <w:pPr>
              <w:pStyle w:val="TAL"/>
              <w:rPr>
                <w:b/>
                <w:bCs/>
                <w:i/>
                <w:lang w:val="en-GB" w:eastAsia="en-GB"/>
              </w:rPr>
            </w:pPr>
            <w:r>
              <w:rPr>
                <w:szCs w:val="22"/>
                <w:lang w:val="en-GB"/>
              </w:rPr>
              <w:t>List of IP address allocated for IAB-node to be released.</w:t>
            </w:r>
          </w:p>
        </w:tc>
      </w:tr>
      <w:tr w:rsidR="00BF596A" w14:paraId="512CDBD1" w14:textId="77777777">
        <w:tc>
          <w:tcPr>
            <w:tcW w:w="14173" w:type="dxa"/>
            <w:tcBorders>
              <w:top w:val="single" w:sz="4" w:space="0" w:color="auto"/>
              <w:left w:val="single" w:sz="4" w:space="0" w:color="auto"/>
              <w:bottom w:val="single" w:sz="4" w:space="0" w:color="auto"/>
              <w:right w:val="single" w:sz="4" w:space="0" w:color="auto"/>
            </w:tcBorders>
          </w:tcPr>
          <w:p w14:paraId="24526CE1" w14:textId="77777777" w:rsidR="00BF596A" w:rsidRDefault="005632DD">
            <w:pPr>
              <w:pStyle w:val="TAL"/>
              <w:rPr>
                <w:rFonts w:cs="Arial"/>
                <w:b/>
                <w:i/>
                <w:szCs w:val="18"/>
                <w:lang w:val="en-GB"/>
              </w:rPr>
            </w:pPr>
            <w:r>
              <w:rPr>
                <w:rFonts w:cs="Arial"/>
                <w:b/>
                <w:i/>
                <w:szCs w:val="18"/>
                <w:lang w:val="en-GB"/>
              </w:rPr>
              <w:t>iab-IP-Usage</w:t>
            </w:r>
          </w:p>
          <w:p w14:paraId="0927A68B" w14:textId="77777777" w:rsidR="00BF596A" w:rsidRDefault="005632DD">
            <w:pPr>
              <w:pStyle w:val="TAL"/>
              <w:rPr>
                <w:b/>
                <w:bCs/>
                <w:i/>
                <w:lang w:val="en-GB" w:eastAsia="en-GB"/>
              </w:rPr>
            </w:pPr>
            <w:r>
              <w:rPr>
                <w:szCs w:val="22"/>
                <w:lang w:val="en-GB"/>
              </w:rPr>
              <w:t xml:space="preserve">This field is used to indicate the usage of the assigned IP address. If this field is </w:t>
            </w:r>
            <w:r>
              <w:rPr>
                <w:rFonts w:cs="Arial"/>
                <w:szCs w:val="22"/>
                <w:lang w:val="en-GB"/>
              </w:rPr>
              <w:t>not configured</w:t>
            </w:r>
            <w:r>
              <w:rPr>
                <w:szCs w:val="22"/>
                <w:lang w:val="en-GB"/>
              </w:rPr>
              <w:t>, the assigned IP address is used for all traffic.</w:t>
            </w:r>
          </w:p>
        </w:tc>
      </w:tr>
      <w:tr w:rsidR="00BF596A" w14:paraId="7CB36147" w14:textId="77777777">
        <w:tc>
          <w:tcPr>
            <w:tcW w:w="14173" w:type="dxa"/>
            <w:tcBorders>
              <w:top w:val="single" w:sz="4" w:space="0" w:color="auto"/>
              <w:left w:val="single" w:sz="4" w:space="0" w:color="auto"/>
              <w:bottom w:val="single" w:sz="4" w:space="0" w:color="auto"/>
              <w:right w:val="single" w:sz="4" w:space="0" w:color="auto"/>
            </w:tcBorders>
          </w:tcPr>
          <w:p w14:paraId="40F9B90B" w14:textId="77777777" w:rsidR="00BF596A" w:rsidRDefault="005632DD">
            <w:pPr>
              <w:pStyle w:val="TAL"/>
              <w:rPr>
                <w:rFonts w:cs="Arial"/>
                <w:b/>
                <w:i/>
                <w:szCs w:val="18"/>
                <w:lang w:val="en-GB"/>
              </w:rPr>
            </w:pPr>
            <w:r>
              <w:rPr>
                <w:rFonts w:cs="Arial"/>
                <w:b/>
                <w:i/>
                <w:szCs w:val="18"/>
                <w:lang w:val="en-GB"/>
              </w:rPr>
              <w:t>iab-donor-DU-BAP-Address</w:t>
            </w:r>
          </w:p>
          <w:p w14:paraId="473CA5D9" w14:textId="77777777" w:rsidR="00BF596A" w:rsidRDefault="005632DD">
            <w:pPr>
              <w:pStyle w:val="TAL"/>
              <w:rPr>
                <w:b/>
                <w:bCs/>
                <w:i/>
                <w:lang w:val="en-GB" w:eastAsia="en-GB"/>
              </w:rPr>
            </w:pPr>
            <w:r>
              <w:rPr>
                <w:szCs w:val="22"/>
                <w:lang w:val="en-GB"/>
              </w:rPr>
              <w:t>This field is used to indicate the BAP address of the IAB-donor-DU where the IP address is anchored.</w:t>
            </w:r>
          </w:p>
        </w:tc>
      </w:tr>
      <w:tr w:rsidR="00BF596A" w14:paraId="1DC0A97C" w14:textId="77777777">
        <w:tc>
          <w:tcPr>
            <w:tcW w:w="14173" w:type="dxa"/>
            <w:tcBorders>
              <w:top w:val="single" w:sz="4" w:space="0" w:color="auto"/>
              <w:left w:val="single" w:sz="4" w:space="0" w:color="auto"/>
              <w:bottom w:val="single" w:sz="4" w:space="0" w:color="auto"/>
              <w:right w:val="single" w:sz="4" w:space="0" w:color="auto"/>
            </w:tcBorders>
          </w:tcPr>
          <w:p w14:paraId="08A7CCC5" w14:textId="77777777" w:rsidR="00BF596A" w:rsidRDefault="005632DD">
            <w:pPr>
              <w:pStyle w:val="TAL"/>
              <w:rPr>
                <w:b/>
                <w:i/>
                <w:lang w:val="en-GB" w:eastAsia="en-GB"/>
              </w:rPr>
            </w:pPr>
            <w:r>
              <w:rPr>
                <w:b/>
                <w:i/>
                <w:lang w:val="en-GB" w:eastAsia="en-GB"/>
              </w:rPr>
              <w:t>keySetChangeIndicator</w:t>
            </w:r>
          </w:p>
          <w:p w14:paraId="28674B4E" w14:textId="77777777" w:rsidR="00BF596A" w:rsidRDefault="005632DD">
            <w:pPr>
              <w:pStyle w:val="TAL"/>
              <w:rPr>
                <w:b/>
                <w:bCs/>
                <w:i/>
                <w:lang w:val="en-GB" w:eastAsia="en-GB"/>
              </w:rPr>
            </w:pPr>
            <w:r>
              <w:rPr>
                <w:bCs/>
                <w:lang w:val="en-GB" w:eastAsia="en-GB"/>
              </w:rPr>
              <w:t>Indicates whether UE shall derive a new K</w:t>
            </w:r>
            <w:r>
              <w:rPr>
                <w:bCs/>
                <w:vertAlign w:val="subscript"/>
                <w:lang w:val="en-GB" w:eastAsia="en-GB"/>
              </w:rPr>
              <w:t>gNB</w:t>
            </w:r>
            <w:r>
              <w:rPr>
                <w:bCs/>
                <w:lang w:val="en-GB" w:eastAsia="en-GB"/>
              </w:rPr>
              <w:t xml:space="preserve">. If </w:t>
            </w:r>
            <w:r>
              <w:rPr>
                <w:bCs/>
                <w:i/>
                <w:lang w:val="en-GB" w:eastAsia="en-GB"/>
              </w:rPr>
              <w:t>reconfigurationWithSync</w:t>
            </w:r>
            <w:r>
              <w:rPr>
                <w:bCs/>
                <w:lang w:val="en-GB" w:eastAsia="en-GB"/>
              </w:rPr>
              <w:t xml:space="preserve"> is included, value </w:t>
            </w:r>
            <w:r>
              <w:rPr>
                <w:bCs/>
                <w:i/>
                <w:lang w:val="en-GB" w:eastAsia="en-GB"/>
              </w:rPr>
              <w:t>true</w:t>
            </w:r>
            <w:r>
              <w:rPr>
                <w:bCs/>
                <w:lang w:val="en-GB" w:eastAsia="en-GB"/>
              </w:rPr>
              <w:t xml:space="preserve"> indicates that a K</w:t>
            </w:r>
            <w:r>
              <w:rPr>
                <w:bCs/>
                <w:vertAlign w:val="subscript"/>
                <w:lang w:val="en-GB" w:eastAsia="en-GB"/>
              </w:rPr>
              <w:t>gNB</w:t>
            </w:r>
            <w:r>
              <w:rPr>
                <w:bCs/>
                <w:lang w:val="en-GB" w:eastAsia="en-GB"/>
              </w:rPr>
              <w:t xml:space="preserve"> key is derived from a K</w:t>
            </w:r>
            <w:r>
              <w:rPr>
                <w:bCs/>
                <w:vertAlign w:val="subscript"/>
                <w:lang w:val="en-GB" w:eastAsia="en-GB"/>
              </w:rPr>
              <w:t>AMF</w:t>
            </w:r>
            <w:r>
              <w:rPr>
                <w:bCs/>
                <w:lang w:val="en-GB" w:eastAsia="en-GB"/>
              </w:rPr>
              <w:t xml:space="preserve"> key taken into use through the latest successful NAS SMC procedure, </w:t>
            </w:r>
            <w:r>
              <w:rPr>
                <w:rFonts w:eastAsia="宋体"/>
                <w:bCs/>
                <w:lang w:val="en-GB"/>
              </w:rPr>
              <w:t>or</w:t>
            </w:r>
            <w:r>
              <w:rPr>
                <w:lang w:val="en-GB" w:eastAsia="sv-SE"/>
              </w:rPr>
              <w:t xml:space="preserve"> N2 handover procedure with K</w:t>
            </w:r>
            <w:r>
              <w:rPr>
                <w:vertAlign w:val="subscript"/>
                <w:lang w:val="en-GB" w:eastAsia="sv-SE"/>
              </w:rPr>
              <w:t>AMF</w:t>
            </w:r>
            <w:r>
              <w:rPr>
                <w:lang w:val="en-GB" w:eastAsia="sv-SE"/>
              </w:rPr>
              <w:t xml:space="preserve"> change,</w:t>
            </w:r>
            <w:r>
              <w:rPr>
                <w:bCs/>
                <w:lang w:val="en-GB" w:eastAsia="en-GB"/>
              </w:rPr>
              <w:t xml:space="preserve"> as described in TS 33.501 [11] for K</w:t>
            </w:r>
            <w:r>
              <w:rPr>
                <w:bCs/>
                <w:vertAlign w:val="subscript"/>
                <w:lang w:val="en-GB" w:eastAsia="en-GB"/>
              </w:rPr>
              <w:t>gNB</w:t>
            </w:r>
            <w:r>
              <w:rPr>
                <w:bCs/>
                <w:lang w:val="en-GB" w:eastAsia="en-GB"/>
              </w:rPr>
              <w:t xml:space="preserve"> re-keying. Value </w:t>
            </w:r>
            <w:r>
              <w:rPr>
                <w:bCs/>
                <w:i/>
                <w:lang w:val="en-GB" w:eastAsia="en-GB"/>
              </w:rPr>
              <w:t>false</w:t>
            </w:r>
            <w:r>
              <w:rPr>
                <w:bCs/>
                <w:lang w:val="en-GB" w:eastAsia="en-GB"/>
              </w:rPr>
              <w:t xml:space="preserve"> indicates that the new K</w:t>
            </w:r>
            <w:r>
              <w:rPr>
                <w:bCs/>
                <w:vertAlign w:val="subscript"/>
                <w:lang w:val="en-GB" w:eastAsia="en-GB"/>
              </w:rPr>
              <w:t>gNB</w:t>
            </w:r>
            <w:r>
              <w:rPr>
                <w:bCs/>
                <w:lang w:val="en-GB" w:eastAsia="en-GB"/>
              </w:rPr>
              <w:t xml:space="preserve"> key is obtained from the current K</w:t>
            </w:r>
            <w:r>
              <w:rPr>
                <w:bCs/>
                <w:vertAlign w:val="subscript"/>
                <w:lang w:val="en-GB" w:eastAsia="en-GB"/>
              </w:rPr>
              <w:t>gNB</w:t>
            </w:r>
            <w:r>
              <w:rPr>
                <w:bCs/>
                <w:lang w:val="en-GB" w:eastAsia="en-GB"/>
              </w:rPr>
              <w:t xml:space="preserve"> key or from the NH as described in TS 33.501 [11].</w:t>
            </w:r>
          </w:p>
        </w:tc>
      </w:tr>
      <w:tr w:rsidR="00BF596A" w14:paraId="011ACBB7" w14:textId="77777777">
        <w:tc>
          <w:tcPr>
            <w:tcW w:w="14173" w:type="dxa"/>
            <w:tcBorders>
              <w:top w:val="single" w:sz="4" w:space="0" w:color="auto"/>
              <w:left w:val="single" w:sz="4" w:space="0" w:color="auto"/>
              <w:bottom w:val="single" w:sz="4" w:space="0" w:color="auto"/>
              <w:right w:val="single" w:sz="4" w:space="0" w:color="auto"/>
            </w:tcBorders>
          </w:tcPr>
          <w:p w14:paraId="0332ABBA" w14:textId="77777777" w:rsidR="00BF596A" w:rsidRDefault="005632DD">
            <w:pPr>
              <w:pStyle w:val="TAL"/>
              <w:rPr>
                <w:szCs w:val="22"/>
                <w:lang w:val="en-GB" w:eastAsia="sv-SE"/>
              </w:rPr>
            </w:pPr>
            <w:r>
              <w:rPr>
                <w:b/>
                <w:i/>
                <w:szCs w:val="22"/>
                <w:lang w:val="en-GB" w:eastAsia="sv-SE"/>
              </w:rPr>
              <w:t>masterCellGroup</w:t>
            </w:r>
          </w:p>
          <w:p w14:paraId="49F2C274" w14:textId="77777777" w:rsidR="00BF596A" w:rsidRDefault="005632DD">
            <w:pPr>
              <w:pStyle w:val="TAL"/>
              <w:rPr>
                <w:b/>
                <w:i/>
                <w:szCs w:val="22"/>
                <w:lang w:val="en-GB" w:eastAsia="sv-SE"/>
              </w:rPr>
            </w:pPr>
            <w:r>
              <w:rPr>
                <w:szCs w:val="22"/>
                <w:lang w:val="en-GB" w:eastAsia="sv-SE"/>
              </w:rPr>
              <w:t>Configuration of master cell group.</w:t>
            </w:r>
          </w:p>
        </w:tc>
      </w:tr>
      <w:tr w:rsidR="00BF596A" w14:paraId="76A3C446" w14:textId="77777777">
        <w:tc>
          <w:tcPr>
            <w:tcW w:w="14173" w:type="dxa"/>
            <w:tcBorders>
              <w:top w:val="single" w:sz="4" w:space="0" w:color="auto"/>
              <w:left w:val="single" w:sz="4" w:space="0" w:color="auto"/>
              <w:bottom w:val="single" w:sz="4" w:space="0" w:color="auto"/>
              <w:right w:val="single" w:sz="4" w:space="0" w:color="auto"/>
            </w:tcBorders>
          </w:tcPr>
          <w:p w14:paraId="7C05E15A" w14:textId="77777777" w:rsidR="00BF596A" w:rsidRDefault="005632DD">
            <w:pPr>
              <w:pStyle w:val="TAL"/>
              <w:rPr>
                <w:b/>
                <w:i/>
                <w:szCs w:val="22"/>
                <w:lang w:val="en-GB" w:eastAsia="sv-SE"/>
              </w:rPr>
            </w:pPr>
            <w:r>
              <w:rPr>
                <w:b/>
                <w:i/>
                <w:szCs w:val="22"/>
                <w:lang w:val="en-GB" w:eastAsia="sv-SE"/>
              </w:rPr>
              <w:t>mrdc-ReleaseAndAdd</w:t>
            </w:r>
          </w:p>
          <w:p w14:paraId="08A32A8B" w14:textId="77777777" w:rsidR="00BF596A" w:rsidRDefault="005632DD">
            <w:pPr>
              <w:pStyle w:val="TAL"/>
              <w:rPr>
                <w:szCs w:val="22"/>
                <w:lang w:val="en-GB" w:eastAsia="sv-SE"/>
              </w:rPr>
            </w:pPr>
            <w:r>
              <w:rPr>
                <w:szCs w:val="22"/>
                <w:lang w:val="en-GB" w:eastAsia="sv-SE"/>
              </w:rPr>
              <w:t>This field indicates that the current SCG configuration is released and a new SCG is added at the same time.</w:t>
            </w:r>
          </w:p>
        </w:tc>
      </w:tr>
      <w:tr w:rsidR="00BF596A" w14:paraId="5ABC45B8" w14:textId="77777777">
        <w:tc>
          <w:tcPr>
            <w:tcW w:w="14173" w:type="dxa"/>
            <w:tcBorders>
              <w:top w:val="single" w:sz="4" w:space="0" w:color="auto"/>
              <w:left w:val="single" w:sz="4" w:space="0" w:color="auto"/>
              <w:bottom w:val="single" w:sz="4" w:space="0" w:color="auto"/>
              <w:right w:val="single" w:sz="4" w:space="0" w:color="auto"/>
            </w:tcBorders>
          </w:tcPr>
          <w:p w14:paraId="03ADB0F6" w14:textId="77777777" w:rsidR="00BF596A" w:rsidRDefault="005632DD">
            <w:pPr>
              <w:pStyle w:val="TAL"/>
              <w:rPr>
                <w:b/>
                <w:bCs/>
                <w:i/>
                <w:lang w:val="en-GB" w:eastAsia="en-GB"/>
              </w:rPr>
            </w:pPr>
            <w:r>
              <w:rPr>
                <w:b/>
                <w:bCs/>
                <w:i/>
                <w:lang w:val="en-GB" w:eastAsia="en-GB"/>
              </w:rPr>
              <w:t>mrdc-SecondaryCellGroup</w:t>
            </w:r>
          </w:p>
          <w:p w14:paraId="396A86D7" w14:textId="77777777" w:rsidR="00BF596A" w:rsidRDefault="005632DD">
            <w:pPr>
              <w:pStyle w:val="TAL"/>
              <w:rPr>
                <w:lang w:val="en-GB" w:eastAsia="sv-SE"/>
              </w:rPr>
            </w:pPr>
            <w:r>
              <w:rPr>
                <w:bCs/>
                <w:lang w:val="en-GB" w:eastAsia="en-GB"/>
              </w:rPr>
              <w:t>Includes an RRC message for SCG configuration in NR-DC or NE-DC.</w:t>
            </w:r>
            <w:r>
              <w:rPr>
                <w:bCs/>
                <w:lang w:val="en-GB" w:eastAsia="en-GB"/>
              </w:rPr>
              <w:br/>
            </w:r>
            <w:r>
              <w:rPr>
                <w:lang w:val="en-GB" w:eastAsia="sv-SE"/>
              </w:rPr>
              <w:t xml:space="preserve">For NR-DC (nr-SCG),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w:t>
            </w:r>
            <w:r>
              <w:rPr>
                <w:lang w:val="en-GB" w:eastAsia="sv-SE"/>
              </w:rPr>
              <w:t>can</w:t>
            </w:r>
            <w:r>
              <w:rPr>
                <w:lang w:val="en-GB"/>
              </w:rPr>
              <w:t xml:space="preserve"> only include fields </w:t>
            </w:r>
            <w:r>
              <w:rPr>
                <w:i/>
                <w:lang w:val="en-GB" w:eastAsia="sv-SE"/>
              </w:rPr>
              <w:t>secondaryCellGroup</w:t>
            </w:r>
            <w:r>
              <w:rPr>
                <w:i/>
                <w:lang w:val="en-GB"/>
              </w:rPr>
              <w:t>, otherConfig, conditionalReconfiguration</w:t>
            </w:r>
            <w:r>
              <w:rPr>
                <w:lang w:val="en-GB" w:eastAsia="sv-SE"/>
              </w:rPr>
              <w:t xml:space="preserve"> and </w:t>
            </w:r>
            <w:r>
              <w:rPr>
                <w:i/>
                <w:lang w:val="en-GB" w:eastAsia="sv-SE"/>
              </w:rPr>
              <w:t>measConfig</w:t>
            </w:r>
            <w:r>
              <w:rPr>
                <w:lang w:val="en-GB" w:eastAsia="sv-SE"/>
              </w:rPr>
              <w:t>.</w:t>
            </w:r>
          </w:p>
          <w:p w14:paraId="46C3A5CB" w14:textId="77777777" w:rsidR="00BF596A" w:rsidRDefault="005632DD">
            <w:pPr>
              <w:pStyle w:val="TAL"/>
              <w:rPr>
                <w:bCs/>
                <w:lang w:val="en-GB" w:eastAsia="en-GB"/>
              </w:rPr>
            </w:pPr>
            <w:r>
              <w:rPr>
                <w:lang w:val="en-GB" w:eastAsia="sv-SE"/>
              </w:rPr>
              <w:t xml:space="preserve">For NE-DC (eutra-SCG),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bCs/>
                <w:kern w:val="2"/>
                <w:lang w:val="en-GB"/>
              </w:rPr>
              <w:t>.</w:t>
            </w:r>
          </w:p>
        </w:tc>
      </w:tr>
      <w:tr w:rsidR="00BF596A" w14:paraId="4658C57D" w14:textId="77777777">
        <w:tc>
          <w:tcPr>
            <w:tcW w:w="14173" w:type="dxa"/>
            <w:tcBorders>
              <w:top w:val="single" w:sz="4" w:space="0" w:color="auto"/>
              <w:left w:val="single" w:sz="4" w:space="0" w:color="auto"/>
              <w:bottom w:val="single" w:sz="4" w:space="0" w:color="auto"/>
              <w:right w:val="single" w:sz="4" w:space="0" w:color="auto"/>
            </w:tcBorders>
          </w:tcPr>
          <w:p w14:paraId="03CB900B" w14:textId="77777777" w:rsidR="00BF596A" w:rsidRDefault="005632DD">
            <w:pPr>
              <w:pStyle w:val="TAL"/>
              <w:rPr>
                <w:b/>
                <w:bCs/>
                <w:i/>
                <w:lang w:val="en-GB" w:eastAsia="en-GB"/>
              </w:rPr>
            </w:pPr>
            <w:r>
              <w:rPr>
                <w:b/>
                <w:bCs/>
                <w:i/>
                <w:lang w:val="en-GB" w:eastAsia="en-GB"/>
              </w:rPr>
              <w:t>nas-Container</w:t>
            </w:r>
          </w:p>
          <w:p w14:paraId="3361B490" w14:textId="77777777" w:rsidR="00BF596A" w:rsidRDefault="005632DD">
            <w:pPr>
              <w:pStyle w:val="TAL"/>
              <w:rPr>
                <w:b/>
                <w:i/>
                <w:szCs w:val="22"/>
                <w:lang w:eastAsia="sv-SE"/>
              </w:rPr>
            </w:pPr>
            <w:r>
              <w:rPr>
                <w:bCs/>
                <w:lang w:val="en-GB" w:eastAsia="en-GB"/>
              </w:rPr>
              <w:t xml:space="preserve">This field is used to </w:t>
            </w:r>
            <w:r>
              <w:rPr>
                <w:lang w:val="en-GB" w:eastAsia="en-GB"/>
              </w:rPr>
              <w:t>transfer</w:t>
            </w:r>
            <w:r>
              <w:rPr>
                <w:iCs/>
                <w:lang w:val="en-GB" w:eastAsia="en-GB"/>
              </w:rPr>
              <w:t xml:space="preserve"> UE specific NAS layer information between the network and the UE. The RRC layer is transparent for this field, although it affects activation of AS  security</w:t>
            </w:r>
            <w:r>
              <w:rPr>
                <w:bCs/>
                <w:lang w:val="en-GB" w:eastAsia="en-GB"/>
              </w:rPr>
              <w:t xml:space="preserve"> after inter-system handover to NR. </w:t>
            </w:r>
            <w:r>
              <w:rPr>
                <w:bCs/>
                <w:lang w:eastAsia="en-GB"/>
              </w:rPr>
              <w:t>The content is defined in TS 24.501 [23].</w:t>
            </w:r>
          </w:p>
        </w:tc>
      </w:tr>
      <w:tr w:rsidR="00BF596A" w14:paraId="76DBDC17" w14:textId="77777777">
        <w:tc>
          <w:tcPr>
            <w:tcW w:w="14173" w:type="dxa"/>
            <w:tcBorders>
              <w:top w:val="single" w:sz="4" w:space="0" w:color="auto"/>
              <w:left w:val="single" w:sz="4" w:space="0" w:color="auto"/>
              <w:bottom w:val="single" w:sz="4" w:space="0" w:color="auto"/>
              <w:right w:val="single" w:sz="4" w:space="0" w:color="auto"/>
            </w:tcBorders>
          </w:tcPr>
          <w:p w14:paraId="569D29B2" w14:textId="77777777" w:rsidR="00BF596A" w:rsidRDefault="005632DD">
            <w:pPr>
              <w:pStyle w:val="TAL"/>
              <w:rPr>
                <w:b/>
                <w:bCs/>
                <w:i/>
                <w:iCs/>
                <w:lang w:val="en-GB" w:eastAsia="en-GB"/>
              </w:rPr>
            </w:pPr>
            <w:r>
              <w:rPr>
                <w:b/>
                <w:bCs/>
                <w:i/>
                <w:iCs/>
                <w:lang w:val="en-GB" w:eastAsia="en-GB"/>
              </w:rPr>
              <w:t>needForGapsConfigNR</w:t>
            </w:r>
          </w:p>
          <w:p w14:paraId="665570F9" w14:textId="77777777" w:rsidR="00BF596A" w:rsidRDefault="005632DD">
            <w:pPr>
              <w:pStyle w:val="TAL"/>
              <w:rPr>
                <w:b/>
                <w:bCs/>
                <w:i/>
                <w:lang w:val="en-GB" w:eastAsia="en-GB"/>
              </w:rPr>
            </w:pPr>
            <w:r>
              <w:rPr>
                <w:bCs/>
                <w:lang w:val="en-GB" w:eastAsia="en-GB"/>
              </w:rPr>
              <w:t xml:space="preserve">Configuration for the UE to report measurement gap requirement information of NR target bands in the </w:t>
            </w:r>
            <w:r>
              <w:rPr>
                <w:bCs/>
                <w:i/>
                <w:lang w:val="en-GB" w:eastAsia="en-GB"/>
              </w:rPr>
              <w:t>RRCReconfigurationComplete</w:t>
            </w:r>
            <w:r>
              <w:rPr>
                <w:bCs/>
                <w:lang w:val="en-GB" w:eastAsia="en-GB"/>
              </w:rPr>
              <w:t xml:space="preserve"> and </w:t>
            </w:r>
            <w:r>
              <w:rPr>
                <w:bCs/>
                <w:i/>
                <w:lang w:val="en-GB" w:eastAsia="en-GB"/>
              </w:rPr>
              <w:t>RRCResumeComplete</w:t>
            </w:r>
            <w:r>
              <w:rPr>
                <w:bCs/>
                <w:lang w:val="en-GB" w:eastAsia="en-GB"/>
              </w:rPr>
              <w:t xml:space="preserve"> message.</w:t>
            </w:r>
          </w:p>
        </w:tc>
      </w:tr>
      <w:tr w:rsidR="00BF596A" w14:paraId="36D523C5" w14:textId="77777777">
        <w:tc>
          <w:tcPr>
            <w:tcW w:w="14173" w:type="dxa"/>
            <w:tcBorders>
              <w:top w:val="single" w:sz="4" w:space="0" w:color="auto"/>
              <w:left w:val="single" w:sz="4" w:space="0" w:color="auto"/>
              <w:bottom w:val="single" w:sz="4" w:space="0" w:color="auto"/>
              <w:right w:val="single" w:sz="4" w:space="0" w:color="auto"/>
            </w:tcBorders>
          </w:tcPr>
          <w:p w14:paraId="6B97642D" w14:textId="77777777" w:rsidR="00BF596A" w:rsidRDefault="005632DD">
            <w:pPr>
              <w:pStyle w:val="TAL"/>
              <w:rPr>
                <w:b/>
                <w:i/>
                <w:lang w:val="en-GB" w:eastAsia="en-GB"/>
              </w:rPr>
            </w:pPr>
            <w:r>
              <w:rPr>
                <w:b/>
                <w:i/>
                <w:lang w:val="en-GB" w:eastAsia="en-GB"/>
              </w:rPr>
              <w:t>nextHopChainingCount</w:t>
            </w:r>
          </w:p>
          <w:p w14:paraId="29EAFC13" w14:textId="77777777" w:rsidR="00BF596A" w:rsidRDefault="005632DD">
            <w:pPr>
              <w:pStyle w:val="TAL"/>
              <w:rPr>
                <w:b/>
                <w:i/>
                <w:szCs w:val="22"/>
                <w:lang w:val="en-GB" w:eastAsia="sv-SE"/>
              </w:rPr>
            </w:pPr>
            <w:r>
              <w:rPr>
                <w:bCs/>
                <w:lang w:val="en-GB" w:eastAsia="en-GB"/>
              </w:rPr>
              <w:t>Parameter NCC: See TS 33.501 [11]</w:t>
            </w:r>
          </w:p>
        </w:tc>
      </w:tr>
      <w:tr w:rsidR="00BF596A" w14:paraId="7CA51C50" w14:textId="77777777">
        <w:tc>
          <w:tcPr>
            <w:tcW w:w="14173" w:type="dxa"/>
            <w:tcBorders>
              <w:top w:val="single" w:sz="4" w:space="0" w:color="auto"/>
              <w:left w:val="single" w:sz="4" w:space="0" w:color="auto"/>
              <w:bottom w:val="single" w:sz="4" w:space="0" w:color="auto"/>
              <w:right w:val="single" w:sz="4" w:space="0" w:color="auto"/>
            </w:tcBorders>
          </w:tcPr>
          <w:p w14:paraId="29C9FF41" w14:textId="77777777" w:rsidR="00BF596A" w:rsidRDefault="005632DD">
            <w:pPr>
              <w:pStyle w:val="TAL"/>
              <w:rPr>
                <w:b/>
                <w:bCs/>
                <w:i/>
                <w:iCs/>
                <w:lang w:val="en-GB"/>
              </w:rPr>
            </w:pPr>
            <w:r>
              <w:rPr>
                <w:b/>
                <w:bCs/>
                <w:i/>
                <w:iCs/>
                <w:lang w:val="en-GB"/>
              </w:rPr>
              <w:t>onDemandSIB-Request</w:t>
            </w:r>
          </w:p>
          <w:p w14:paraId="45522D6A" w14:textId="77777777" w:rsidR="00BF596A" w:rsidRDefault="005632DD">
            <w:pPr>
              <w:pStyle w:val="TAL"/>
              <w:rPr>
                <w:b/>
                <w:i/>
                <w:lang w:val="en-GB" w:eastAsia="en-GB"/>
              </w:rPr>
            </w:pPr>
            <w:r>
              <w:rPr>
                <w:lang w:val="en-GB"/>
              </w:rPr>
              <w:t>If the field is present, the UE is allowed to request SIB(s) on-demand while in RRC_CONNECTED according to clause 5.2.2.3.5.</w:t>
            </w:r>
          </w:p>
        </w:tc>
      </w:tr>
      <w:tr w:rsidR="00BF596A" w14:paraId="352B3111" w14:textId="77777777">
        <w:tc>
          <w:tcPr>
            <w:tcW w:w="14173" w:type="dxa"/>
            <w:tcBorders>
              <w:top w:val="single" w:sz="4" w:space="0" w:color="auto"/>
              <w:left w:val="single" w:sz="4" w:space="0" w:color="auto"/>
              <w:bottom w:val="single" w:sz="4" w:space="0" w:color="auto"/>
              <w:right w:val="single" w:sz="4" w:space="0" w:color="auto"/>
            </w:tcBorders>
          </w:tcPr>
          <w:p w14:paraId="653C1CFA" w14:textId="77777777" w:rsidR="00BF596A" w:rsidRDefault="005632DD">
            <w:pPr>
              <w:pStyle w:val="TAL"/>
              <w:rPr>
                <w:b/>
                <w:bCs/>
                <w:i/>
                <w:iCs/>
                <w:lang w:val="en-GB"/>
              </w:rPr>
            </w:pPr>
            <w:r>
              <w:rPr>
                <w:b/>
                <w:bCs/>
                <w:i/>
                <w:iCs/>
                <w:lang w:val="en-GB"/>
              </w:rPr>
              <w:t>onDemandSIB-RequestProhibitTimer</w:t>
            </w:r>
          </w:p>
          <w:p w14:paraId="4E307CA9" w14:textId="77777777" w:rsidR="00BF596A" w:rsidRDefault="005632DD">
            <w:pPr>
              <w:pStyle w:val="TAL"/>
              <w:rPr>
                <w:b/>
                <w:i/>
                <w:lang w:val="en-GB" w:eastAsia="en-GB"/>
              </w:rPr>
            </w:pPr>
            <w:r>
              <w:rPr>
                <w:lang w:val="en-GB"/>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BF596A" w14:paraId="39B213AC" w14:textId="77777777">
        <w:tc>
          <w:tcPr>
            <w:tcW w:w="14173" w:type="dxa"/>
            <w:tcBorders>
              <w:top w:val="single" w:sz="4" w:space="0" w:color="auto"/>
              <w:left w:val="single" w:sz="4" w:space="0" w:color="auto"/>
              <w:bottom w:val="single" w:sz="4" w:space="0" w:color="auto"/>
              <w:right w:val="single" w:sz="4" w:space="0" w:color="auto"/>
            </w:tcBorders>
          </w:tcPr>
          <w:p w14:paraId="55063290" w14:textId="77777777" w:rsidR="00BF596A" w:rsidRDefault="005632DD">
            <w:pPr>
              <w:pStyle w:val="TAL"/>
              <w:rPr>
                <w:b/>
                <w:bCs/>
                <w:i/>
                <w:lang w:val="en-GB" w:eastAsia="en-GB"/>
              </w:rPr>
            </w:pPr>
            <w:r>
              <w:rPr>
                <w:b/>
                <w:bCs/>
                <w:i/>
                <w:lang w:val="en-GB" w:eastAsia="en-GB"/>
              </w:rPr>
              <w:t>otherConfig</w:t>
            </w:r>
          </w:p>
          <w:p w14:paraId="69CEB2E6" w14:textId="77777777" w:rsidR="00BF596A" w:rsidRDefault="005632DD">
            <w:pPr>
              <w:pStyle w:val="TAL"/>
              <w:rPr>
                <w:bCs/>
                <w:lang w:val="en-GB" w:eastAsia="en-GB"/>
              </w:rPr>
            </w:pPr>
            <w:r>
              <w:rPr>
                <w:bCs/>
                <w:lang w:val="en-GB" w:eastAsia="en-GB"/>
              </w:rPr>
              <w:t xml:space="preserve">Contains configuration related to other configurations. When configured for the SCG, only fields </w:t>
            </w:r>
            <w:r>
              <w:rPr>
                <w:bCs/>
                <w:i/>
                <w:lang w:val="en-GB" w:eastAsia="en-GB"/>
              </w:rPr>
              <w:t>drx-PreferenceConfig, maxBW-PreferenceConfig, maxCC-PreferenceConfig, maxMIMO-LayerPreferenceConfig</w:t>
            </w:r>
            <w:r>
              <w:rPr>
                <w:bCs/>
                <w:iCs/>
                <w:lang w:val="en-GB" w:eastAsia="en-GB"/>
              </w:rPr>
              <w:t>,</w:t>
            </w:r>
            <w:r>
              <w:rPr>
                <w:bCs/>
                <w:lang w:val="en-GB" w:eastAsia="en-GB"/>
              </w:rPr>
              <w:t xml:space="preserve"> </w:t>
            </w:r>
            <w:r>
              <w:rPr>
                <w:bCs/>
                <w:i/>
                <w:lang w:val="en-GB" w:eastAsia="en-GB"/>
              </w:rPr>
              <w:t xml:space="preserve">minSchedulingOffsetPreferenceConfig, </w:t>
            </w:r>
            <w:r>
              <w:rPr>
                <w:rFonts w:eastAsia="宋体"/>
                <w:bCs/>
                <w:i/>
                <w:lang w:val="en-GB"/>
              </w:rPr>
              <w:t>btNameList, wlanNameList, sensorNameList</w:t>
            </w:r>
            <w:r>
              <w:rPr>
                <w:bCs/>
                <w:lang w:val="en-GB" w:eastAsia="en-GB"/>
              </w:rPr>
              <w:t xml:space="preserve"> and </w:t>
            </w:r>
            <w:r>
              <w:rPr>
                <w:rFonts w:eastAsia="宋体"/>
                <w:bCs/>
                <w:i/>
                <w:lang w:val="en-GB"/>
              </w:rPr>
              <w:t>obtainCommonLocation</w:t>
            </w:r>
            <w:r>
              <w:rPr>
                <w:bCs/>
                <w:lang w:val="en-GB" w:eastAsia="en-GB"/>
              </w:rPr>
              <w:t xml:space="preserve"> can be included.</w:t>
            </w:r>
          </w:p>
        </w:tc>
      </w:tr>
      <w:tr w:rsidR="00BF596A" w14:paraId="1FE28E59" w14:textId="77777777">
        <w:tc>
          <w:tcPr>
            <w:tcW w:w="14173" w:type="dxa"/>
            <w:tcBorders>
              <w:top w:val="single" w:sz="4" w:space="0" w:color="auto"/>
              <w:left w:val="single" w:sz="4" w:space="0" w:color="auto"/>
              <w:bottom w:val="single" w:sz="4" w:space="0" w:color="auto"/>
              <w:right w:val="single" w:sz="4" w:space="0" w:color="auto"/>
            </w:tcBorders>
          </w:tcPr>
          <w:p w14:paraId="7FA97975" w14:textId="77777777" w:rsidR="00BF596A" w:rsidRDefault="005632DD">
            <w:pPr>
              <w:pStyle w:val="TAL"/>
              <w:rPr>
                <w:szCs w:val="22"/>
                <w:lang w:val="en-GB" w:eastAsia="sv-SE"/>
              </w:rPr>
            </w:pPr>
            <w:r>
              <w:rPr>
                <w:b/>
                <w:i/>
                <w:szCs w:val="22"/>
                <w:lang w:val="en-GB" w:eastAsia="sv-SE"/>
              </w:rPr>
              <w:t>radioBearerConfig</w:t>
            </w:r>
          </w:p>
          <w:p w14:paraId="23A584C0" w14:textId="77777777" w:rsidR="00BF596A" w:rsidRDefault="005632DD">
            <w:pPr>
              <w:pStyle w:val="TAL"/>
              <w:rPr>
                <w:szCs w:val="22"/>
                <w:lang w:val="en-GB" w:eastAsia="sv-SE"/>
              </w:rPr>
            </w:pPr>
            <w:r>
              <w:rPr>
                <w:szCs w:val="22"/>
                <w:lang w:val="en-GB" w:eastAsia="sv-SE"/>
              </w:rPr>
              <w:t xml:space="preserve">Configuration of Radio Bearers (DRBs, SRBs) including SDAP/PDCP. In EN-DC this field may only be present if the </w:t>
            </w:r>
            <w:r>
              <w:rPr>
                <w:i/>
                <w:lang w:val="en-GB" w:eastAsia="sv-SE"/>
              </w:rPr>
              <w:t>RRCReconfiguration</w:t>
            </w:r>
            <w:r>
              <w:rPr>
                <w:szCs w:val="22"/>
                <w:lang w:val="en-GB" w:eastAsia="sv-SE"/>
              </w:rPr>
              <w:t xml:space="preserve"> is transmitted over SRB3.</w:t>
            </w:r>
          </w:p>
        </w:tc>
      </w:tr>
      <w:tr w:rsidR="00BF596A" w14:paraId="4B7F275B" w14:textId="77777777">
        <w:tc>
          <w:tcPr>
            <w:tcW w:w="14173" w:type="dxa"/>
            <w:tcBorders>
              <w:top w:val="single" w:sz="4" w:space="0" w:color="auto"/>
              <w:left w:val="single" w:sz="4" w:space="0" w:color="auto"/>
              <w:bottom w:val="single" w:sz="4" w:space="0" w:color="auto"/>
              <w:right w:val="single" w:sz="4" w:space="0" w:color="auto"/>
            </w:tcBorders>
          </w:tcPr>
          <w:p w14:paraId="517BA294" w14:textId="77777777" w:rsidR="00BF596A" w:rsidRDefault="005632DD">
            <w:pPr>
              <w:pStyle w:val="TAL"/>
              <w:rPr>
                <w:b/>
                <w:i/>
                <w:szCs w:val="22"/>
                <w:lang w:val="en-GB" w:eastAsia="sv-SE"/>
              </w:rPr>
            </w:pPr>
            <w:r>
              <w:rPr>
                <w:b/>
                <w:i/>
                <w:szCs w:val="22"/>
                <w:lang w:val="en-GB" w:eastAsia="sv-SE"/>
              </w:rPr>
              <w:t>radioBearerConfig2</w:t>
            </w:r>
          </w:p>
          <w:p w14:paraId="0F18F517"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3AA4972E" w14:textId="77777777">
        <w:tc>
          <w:tcPr>
            <w:tcW w:w="14173" w:type="dxa"/>
            <w:tcBorders>
              <w:top w:val="single" w:sz="4" w:space="0" w:color="auto"/>
              <w:left w:val="single" w:sz="4" w:space="0" w:color="auto"/>
              <w:bottom w:val="single" w:sz="4" w:space="0" w:color="auto"/>
              <w:right w:val="single" w:sz="4" w:space="0" w:color="auto"/>
            </w:tcBorders>
          </w:tcPr>
          <w:p w14:paraId="6815AA25" w14:textId="77777777" w:rsidR="00BF596A" w:rsidRDefault="005632DD">
            <w:pPr>
              <w:pStyle w:val="TAL"/>
              <w:rPr>
                <w:szCs w:val="22"/>
                <w:lang w:val="en-GB" w:eastAsia="sv-SE"/>
              </w:rPr>
            </w:pPr>
            <w:r>
              <w:rPr>
                <w:b/>
                <w:i/>
                <w:szCs w:val="22"/>
                <w:lang w:val="en-GB" w:eastAsia="sv-SE"/>
              </w:rPr>
              <w:t>secondaryCellGroup</w:t>
            </w:r>
          </w:p>
          <w:p w14:paraId="222D3059" w14:textId="77777777" w:rsidR="00BF596A" w:rsidRDefault="005632DD">
            <w:pPr>
              <w:pStyle w:val="TAL"/>
              <w:rPr>
                <w:szCs w:val="22"/>
                <w:lang w:val="en-GB" w:eastAsia="sv-SE"/>
              </w:rPr>
            </w:pPr>
            <w:r>
              <w:rPr>
                <w:szCs w:val="22"/>
                <w:lang w:val="en-GB" w:eastAsia="sv-SE"/>
              </w:rPr>
              <w:t>Configuration of secondary cell group ((NG)EN-DC or NR-DC).</w:t>
            </w:r>
          </w:p>
        </w:tc>
      </w:tr>
      <w:tr w:rsidR="00BF596A" w14:paraId="21052421" w14:textId="77777777">
        <w:tc>
          <w:tcPr>
            <w:tcW w:w="14173" w:type="dxa"/>
            <w:tcBorders>
              <w:top w:val="single" w:sz="4" w:space="0" w:color="auto"/>
              <w:left w:val="single" w:sz="4" w:space="0" w:color="auto"/>
              <w:bottom w:val="single" w:sz="4" w:space="0" w:color="auto"/>
              <w:right w:val="single" w:sz="4" w:space="0" w:color="auto"/>
            </w:tcBorders>
          </w:tcPr>
          <w:p w14:paraId="5748992D" w14:textId="77777777" w:rsidR="00BF596A" w:rsidRDefault="005632DD">
            <w:pPr>
              <w:pStyle w:val="TAL"/>
              <w:rPr>
                <w:b/>
                <w:i/>
                <w:szCs w:val="22"/>
                <w:lang w:val="en-GB" w:eastAsia="sv-SE"/>
              </w:rPr>
            </w:pPr>
            <w:r>
              <w:rPr>
                <w:b/>
                <w:i/>
                <w:szCs w:val="22"/>
                <w:lang w:val="en-GB" w:eastAsia="sv-SE"/>
              </w:rPr>
              <w:t>sk-Counter</w:t>
            </w:r>
          </w:p>
          <w:p w14:paraId="1729288B" w14:textId="77777777" w:rsidR="00BF596A" w:rsidRDefault="005632DD">
            <w:pPr>
              <w:pStyle w:val="TAL"/>
              <w:rPr>
                <w:szCs w:val="22"/>
                <w:lang w:val="en-GB" w:eastAsia="sv-SE"/>
              </w:rPr>
            </w:pPr>
            <w:r>
              <w:rPr>
                <w:szCs w:val="22"/>
                <w:lang w:val="en-GB" w:eastAsia="sv-SE"/>
              </w:rPr>
              <w:t>A counter used upon initial configuration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as well as upon refresh of S-K</w:t>
            </w:r>
            <w:r>
              <w:rPr>
                <w:szCs w:val="22"/>
                <w:vertAlign w:val="subscript"/>
                <w:lang w:val="en-GB" w:eastAsia="sv-SE"/>
              </w:rPr>
              <w:t>gNB</w:t>
            </w:r>
            <w:r>
              <w:rPr>
                <w:szCs w:val="22"/>
                <w:lang w:val="en-GB" w:eastAsia="sv-SE"/>
              </w:rPr>
              <w:t xml:space="preserve"> or S-K</w:t>
            </w:r>
            <w:r>
              <w:rPr>
                <w:szCs w:val="22"/>
                <w:vertAlign w:val="subscript"/>
                <w:lang w:val="en-GB" w:eastAsia="sv-SE"/>
              </w:rPr>
              <w:t>eNB</w:t>
            </w:r>
            <w:r>
              <w:rPr>
                <w:szCs w:val="22"/>
                <w:lang w:val="en-GB" w:eastAsia="sv-SE"/>
              </w:rPr>
              <w:t xml:space="preserve">. This field is always included either upon initial configuration of an NR SCG or upon configuration of the first RB with </w:t>
            </w:r>
            <w:r>
              <w:rPr>
                <w:i/>
                <w:iCs/>
                <w:szCs w:val="22"/>
                <w:lang w:val="en-GB" w:eastAsia="sv-SE"/>
              </w:rPr>
              <w:t>keyToUse</w:t>
            </w:r>
            <w:r>
              <w:rPr>
                <w:szCs w:val="22"/>
                <w:lang w:val="en-GB" w:eastAsia="sv-SE"/>
              </w:rPr>
              <w:t xml:space="preserve"> set to </w:t>
            </w:r>
            <w:r>
              <w:rPr>
                <w:i/>
                <w:iCs/>
                <w:szCs w:val="22"/>
                <w:lang w:val="en-GB" w:eastAsia="sv-SE"/>
              </w:rPr>
              <w:t>secondary</w:t>
            </w:r>
            <w:r>
              <w:rPr>
                <w:szCs w:val="22"/>
                <w:lang w:val="en-GB" w:eastAsia="sv-SE"/>
              </w:rPr>
              <w:t xml:space="preserve">, whichever happens first. This field is absent if there is neither any NR SCG nor any RB with </w:t>
            </w:r>
            <w:r>
              <w:rPr>
                <w:i/>
                <w:iCs/>
                <w:szCs w:val="22"/>
                <w:lang w:val="en-GB" w:eastAsia="sv-SE"/>
              </w:rPr>
              <w:lastRenderedPageBreak/>
              <w:t>keyToUse</w:t>
            </w:r>
            <w:r>
              <w:rPr>
                <w:szCs w:val="22"/>
                <w:lang w:val="en-GB" w:eastAsia="sv-SE"/>
              </w:rPr>
              <w:t xml:space="preserve"> set to </w:t>
            </w:r>
            <w:r>
              <w:rPr>
                <w:i/>
                <w:iCs/>
                <w:szCs w:val="22"/>
                <w:lang w:val="en-GB" w:eastAsia="sv-SE"/>
              </w:rPr>
              <w:t>secondary</w:t>
            </w:r>
            <w:r>
              <w:rPr>
                <w:szCs w:val="22"/>
                <w:lang w:val="en-GB" w:eastAsia="sv-SE"/>
              </w:rPr>
              <w:t>.</w:t>
            </w:r>
          </w:p>
        </w:tc>
      </w:tr>
      <w:tr w:rsidR="00BF596A" w14:paraId="3D2C5A02" w14:textId="77777777">
        <w:tc>
          <w:tcPr>
            <w:tcW w:w="14173" w:type="dxa"/>
            <w:tcBorders>
              <w:top w:val="single" w:sz="4" w:space="0" w:color="auto"/>
              <w:left w:val="single" w:sz="4" w:space="0" w:color="auto"/>
              <w:bottom w:val="single" w:sz="4" w:space="0" w:color="auto"/>
              <w:right w:val="single" w:sz="4" w:space="0" w:color="auto"/>
            </w:tcBorders>
          </w:tcPr>
          <w:p w14:paraId="5D47D257" w14:textId="77777777" w:rsidR="00BF596A" w:rsidRDefault="005632DD">
            <w:pPr>
              <w:pStyle w:val="TAL"/>
              <w:rPr>
                <w:b/>
                <w:bCs/>
                <w:i/>
                <w:iCs/>
                <w:lang w:val="en-GB" w:eastAsia="sv-SE"/>
              </w:rPr>
            </w:pPr>
            <w:r>
              <w:rPr>
                <w:b/>
                <w:bCs/>
                <w:i/>
                <w:iCs/>
                <w:lang w:val="en-GB" w:eastAsia="sv-SE"/>
              </w:rPr>
              <w:lastRenderedPageBreak/>
              <w:t>sl-ConfigDedicatedNR</w:t>
            </w:r>
          </w:p>
          <w:p w14:paraId="275D30F8" w14:textId="77777777" w:rsidR="00BF596A" w:rsidRDefault="005632DD">
            <w:pPr>
              <w:pStyle w:val="TAL"/>
              <w:rPr>
                <w:lang w:val="en-GB" w:eastAsia="sv-SE"/>
              </w:rPr>
            </w:pPr>
            <w:r>
              <w:rPr>
                <w:bCs/>
                <w:lang w:val="en-GB" w:eastAsia="en-GB"/>
              </w:rPr>
              <w:t>This field is used to provide the dedicated configurations for NR sidelink communication.</w:t>
            </w:r>
          </w:p>
        </w:tc>
      </w:tr>
      <w:tr w:rsidR="00BF596A" w14:paraId="0F76D11D" w14:textId="77777777">
        <w:tc>
          <w:tcPr>
            <w:tcW w:w="14173" w:type="dxa"/>
            <w:tcBorders>
              <w:top w:val="single" w:sz="4" w:space="0" w:color="auto"/>
              <w:left w:val="single" w:sz="4" w:space="0" w:color="auto"/>
              <w:bottom w:val="single" w:sz="4" w:space="0" w:color="auto"/>
              <w:right w:val="single" w:sz="4" w:space="0" w:color="auto"/>
            </w:tcBorders>
          </w:tcPr>
          <w:p w14:paraId="6985D63E" w14:textId="77777777" w:rsidR="00BF596A" w:rsidRDefault="005632DD">
            <w:pPr>
              <w:pStyle w:val="TAL"/>
              <w:rPr>
                <w:b/>
                <w:bCs/>
                <w:i/>
                <w:iCs/>
                <w:lang w:val="en-GB" w:eastAsia="sv-SE"/>
              </w:rPr>
            </w:pPr>
            <w:r>
              <w:rPr>
                <w:b/>
                <w:bCs/>
                <w:i/>
                <w:iCs/>
                <w:lang w:val="en-GB" w:eastAsia="sv-SE"/>
              </w:rPr>
              <w:t>sl-ConfigDedicatedEUTRA-Info</w:t>
            </w:r>
          </w:p>
          <w:p w14:paraId="4E78E85B" w14:textId="77777777" w:rsidR="00BF596A" w:rsidRDefault="005632DD">
            <w:pPr>
              <w:pStyle w:val="TAL"/>
              <w:rPr>
                <w:lang w:val="en-GB" w:eastAsia="sv-SE"/>
              </w:rPr>
            </w:pPr>
            <w:r>
              <w:rPr>
                <w:bCs/>
                <w:lang w:val="en-GB" w:eastAsia="en-GB"/>
              </w:rPr>
              <w:t xml:space="preserve">This field includes the E-UTRA </w:t>
            </w:r>
            <w:r>
              <w:rPr>
                <w:bCs/>
                <w:i/>
                <w:iCs/>
                <w:lang w:val="en-GB" w:eastAsia="en-GB"/>
              </w:rPr>
              <w:t>RRCConnectionReconfiguration</w:t>
            </w:r>
            <w:r>
              <w:rPr>
                <w:bCs/>
                <w:lang w:val="en-GB" w:eastAsia="en-GB"/>
              </w:rPr>
              <w:t xml:space="preserve"> as specified in TS 36.331 [10]. In this version of the specification, the E-UTRA </w:t>
            </w:r>
            <w:r>
              <w:rPr>
                <w:bCs/>
                <w:i/>
                <w:iCs/>
                <w:lang w:val="en-GB" w:eastAsia="en-GB"/>
              </w:rPr>
              <w:t>RRCConnectionReconfiguration</w:t>
            </w:r>
            <w:r>
              <w:rPr>
                <w:bCs/>
                <w:lang w:val="en-GB" w:eastAsia="en-GB"/>
              </w:rPr>
              <w:t xml:space="preserve"> can only includes sidelink related fields for V2X sidelink communication, i.e. </w:t>
            </w:r>
            <w:r>
              <w:rPr>
                <w:bCs/>
                <w:i/>
                <w:lang w:val="en-GB" w:eastAsia="en-GB"/>
              </w:rPr>
              <w:t>sl-V2X-ConfigDedicated</w:t>
            </w:r>
            <w:r>
              <w:rPr>
                <w:bCs/>
                <w:lang w:val="en-GB" w:eastAsia="en-GB"/>
              </w:rPr>
              <w:t xml:space="preserve">, </w:t>
            </w:r>
            <w:r>
              <w:rPr>
                <w:bCs/>
                <w:i/>
                <w:lang w:val="en-GB" w:eastAsia="en-GB"/>
              </w:rPr>
              <w:t>sl-V2X-SPS-Config</w:t>
            </w:r>
            <w:r>
              <w:rPr>
                <w:bCs/>
                <w:lang w:val="en-GB" w:eastAsia="en-GB"/>
              </w:rPr>
              <w:t xml:space="preserve">, </w:t>
            </w:r>
            <w:r>
              <w:rPr>
                <w:bCs/>
                <w:i/>
                <w:lang w:val="en-GB" w:eastAsia="en-GB"/>
              </w:rPr>
              <w:t>measConfig</w:t>
            </w:r>
            <w:r>
              <w:rPr>
                <w:bCs/>
                <w:lang w:val="en-GB" w:eastAsia="en-GB"/>
              </w:rPr>
              <w:t xml:space="preserve"> and/or </w:t>
            </w:r>
            <w:r>
              <w:rPr>
                <w:bCs/>
                <w:i/>
                <w:lang w:val="en-GB" w:eastAsia="en-GB"/>
              </w:rPr>
              <w:t>otherConfig</w:t>
            </w:r>
            <w:r>
              <w:rPr>
                <w:bCs/>
                <w:lang w:val="en-GB" w:eastAsia="en-GB"/>
              </w:rPr>
              <w:t>.</w:t>
            </w:r>
          </w:p>
        </w:tc>
      </w:tr>
      <w:tr w:rsidR="00BF596A" w14:paraId="187BD525" w14:textId="77777777">
        <w:tc>
          <w:tcPr>
            <w:tcW w:w="14173" w:type="dxa"/>
            <w:tcBorders>
              <w:top w:val="single" w:sz="4" w:space="0" w:color="auto"/>
              <w:left w:val="single" w:sz="4" w:space="0" w:color="auto"/>
              <w:bottom w:val="single" w:sz="4" w:space="0" w:color="auto"/>
              <w:right w:val="single" w:sz="4" w:space="0" w:color="auto"/>
            </w:tcBorders>
          </w:tcPr>
          <w:p w14:paraId="5C410825" w14:textId="77777777" w:rsidR="00BF596A" w:rsidRDefault="005632DD">
            <w:pPr>
              <w:pStyle w:val="TAL"/>
              <w:rPr>
                <w:b/>
                <w:bCs/>
                <w:i/>
                <w:iCs/>
                <w:lang w:val="en-GB" w:eastAsia="sv-SE"/>
              </w:rPr>
            </w:pPr>
            <w:r>
              <w:rPr>
                <w:b/>
                <w:bCs/>
                <w:i/>
                <w:iCs/>
                <w:lang w:val="en-GB" w:eastAsia="sv-SE"/>
              </w:rPr>
              <w:t>sl-TimeOffsetEUTRA</w:t>
            </w:r>
          </w:p>
          <w:p w14:paraId="45E25FA3" w14:textId="77777777" w:rsidR="00BF596A" w:rsidRDefault="005632DD">
            <w:pPr>
              <w:pStyle w:val="TAL"/>
              <w:rPr>
                <w:lang w:val="en-GB" w:eastAsia="sv-SE"/>
              </w:rPr>
            </w:pPr>
            <w:r>
              <w:rPr>
                <w:lang w:val="en-GB" w:eastAsia="sv-SE"/>
              </w:rPr>
              <w:t xml:space="preserve">This field indicates the possible time offset to (de)activation of V2X sidelink transmission after receiving DCI format 3_1 used for scheduling V2X sidelink communication. Value </w:t>
            </w:r>
            <w:r>
              <w:rPr>
                <w:i/>
                <w:iCs/>
                <w:lang w:val="en-GB" w:eastAsia="sv-SE"/>
              </w:rPr>
              <w:t>ms0dpt75</w:t>
            </w:r>
            <w:r>
              <w:rPr>
                <w:lang w:val="en-GB" w:eastAsia="sv-SE"/>
              </w:rPr>
              <w:t xml:space="preserve"> corresponds to 0.75ms, </w:t>
            </w:r>
            <w:r>
              <w:rPr>
                <w:i/>
                <w:iCs/>
                <w:lang w:val="en-GB" w:eastAsia="sv-SE"/>
              </w:rPr>
              <w:t>ms1</w:t>
            </w:r>
            <w:r>
              <w:rPr>
                <w:lang w:val="en-GB" w:eastAsia="sv-SE"/>
              </w:rPr>
              <w:t xml:space="preserve"> corresponds to 1ms and so on. The network includes this field only when </w:t>
            </w:r>
            <w:r>
              <w:rPr>
                <w:i/>
                <w:iCs/>
                <w:lang w:val="en-GB" w:eastAsia="sv-SE"/>
              </w:rPr>
              <w:t>sl-ConfigDedicatedEUTRA</w:t>
            </w:r>
            <w:r>
              <w:rPr>
                <w:lang w:val="en-GB" w:eastAsia="sv-SE"/>
              </w:rPr>
              <w:t xml:space="preserve"> is configured.</w:t>
            </w:r>
          </w:p>
        </w:tc>
      </w:tr>
      <w:tr w:rsidR="00BF596A" w14:paraId="201B7BE3" w14:textId="77777777">
        <w:tc>
          <w:tcPr>
            <w:tcW w:w="14173" w:type="dxa"/>
            <w:tcBorders>
              <w:top w:val="single" w:sz="4" w:space="0" w:color="auto"/>
              <w:left w:val="single" w:sz="4" w:space="0" w:color="auto"/>
              <w:bottom w:val="single" w:sz="4" w:space="0" w:color="auto"/>
              <w:right w:val="single" w:sz="4" w:space="0" w:color="auto"/>
            </w:tcBorders>
          </w:tcPr>
          <w:p w14:paraId="61ACB99E" w14:textId="77777777" w:rsidR="00BF596A" w:rsidRDefault="005632DD">
            <w:pPr>
              <w:pStyle w:val="TAL"/>
              <w:rPr>
                <w:b/>
                <w:bCs/>
                <w:lang w:val="en-GB" w:eastAsia="sv-SE"/>
              </w:rPr>
            </w:pPr>
            <w:r>
              <w:rPr>
                <w:b/>
                <w:bCs/>
                <w:i/>
                <w:iCs/>
                <w:lang w:val="en-GB" w:eastAsia="sv-SE"/>
              </w:rPr>
              <w:t>targetCellSMTC-SCG</w:t>
            </w:r>
          </w:p>
          <w:p w14:paraId="3A59BFAF" w14:textId="77777777" w:rsidR="00BF596A" w:rsidRDefault="005632DD">
            <w:pPr>
              <w:pStyle w:val="TAL"/>
              <w:rPr>
                <w:lang w:val="en-GB" w:eastAsia="sv-SE"/>
              </w:rPr>
            </w:pPr>
            <w:r>
              <w:rPr>
                <w:lang w:val="en-GB"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val="en-GB" w:eastAsia="sv-SE"/>
              </w:rPr>
              <w:t>smtc</w:t>
            </w:r>
            <w:r>
              <w:rPr>
                <w:lang w:val="en-GB" w:eastAsia="sv-SE"/>
              </w:rPr>
              <w:t xml:space="preserve"> in </w:t>
            </w:r>
            <w:r>
              <w:rPr>
                <w:i/>
                <w:iCs/>
                <w:lang w:val="en-GB" w:eastAsia="sv-SE"/>
              </w:rPr>
              <w:t>secondaryCellGroup</w:t>
            </w:r>
            <w:r>
              <w:rPr>
                <w:lang w:val="en-GB" w:eastAsia="sv-SE"/>
              </w:rPr>
              <w:t xml:space="preserve"> -&gt; </w:t>
            </w:r>
            <w:r>
              <w:rPr>
                <w:i/>
                <w:iCs/>
                <w:lang w:val="en-GB" w:eastAsia="sv-SE"/>
              </w:rPr>
              <w:t>SpCellConfig</w:t>
            </w:r>
            <w:r>
              <w:rPr>
                <w:lang w:val="en-GB" w:eastAsia="sv-SE"/>
              </w:rPr>
              <w:t xml:space="preserve"> -&gt; </w:t>
            </w:r>
            <w:r>
              <w:rPr>
                <w:i/>
                <w:iCs/>
                <w:lang w:val="en-GB" w:eastAsia="sv-SE"/>
              </w:rPr>
              <w:t>reconfigurationWithSync</w:t>
            </w:r>
            <w:r>
              <w:rPr>
                <w:lang w:val="en-GB" w:eastAsia="sv-SE"/>
              </w:rPr>
              <w:t xml:space="preserve"> are absent, the UE uses the SMTC in the </w:t>
            </w:r>
            <w:r>
              <w:rPr>
                <w:i/>
                <w:iCs/>
                <w:lang w:val="en-GB" w:eastAsia="sv-SE"/>
              </w:rPr>
              <w:t>measObjectNR</w:t>
            </w:r>
            <w:r>
              <w:rPr>
                <w:lang w:val="en-GB" w:eastAsia="sv-SE"/>
              </w:rPr>
              <w:t xml:space="preserve"> having the same SSB frequency and subcarrier spacing, as configured before the reception of the RRC message.</w:t>
            </w:r>
          </w:p>
        </w:tc>
      </w:tr>
      <w:tr w:rsidR="00BF596A" w14:paraId="6D5A3A78" w14:textId="77777777">
        <w:tc>
          <w:tcPr>
            <w:tcW w:w="14173" w:type="dxa"/>
            <w:tcBorders>
              <w:top w:val="single" w:sz="4" w:space="0" w:color="auto"/>
              <w:left w:val="single" w:sz="4" w:space="0" w:color="auto"/>
              <w:bottom w:val="single" w:sz="4" w:space="0" w:color="auto"/>
              <w:right w:val="single" w:sz="4" w:space="0" w:color="auto"/>
            </w:tcBorders>
          </w:tcPr>
          <w:p w14:paraId="596C68BD" w14:textId="77777777" w:rsidR="00BF596A" w:rsidRDefault="005632DD">
            <w:pPr>
              <w:pStyle w:val="TAL"/>
              <w:rPr>
                <w:b/>
                <w:bCs/>
                <w:i/>
                <w:lang w:val="en-GB" w:eastAsia="en-GB"/>
              </w:rPr>
            </w:pPr>
            <w:r>
              <w:rPr>
                <w:b/>
                <w:bCs/>
                <w:i/>
                <w:lang w:val="en-GB" w:eastAsia="en-GB"/>
              </w:rPr>
              <w:t>t316</w:t>
            </w:r>
          </w:p>
          <w:p w14:paraId="2EFAFA1F" w14:textId="77777777" w:rsidR="00BF596A" w:rsidRDefault="005632DD">
            <w:pPr>
              <w:pStyle w:val="TAL"/>
              <w:rPr>
                <w:b/>
                <w:bCs/>
                <w:i/>
                <w:iCs/>
                <w:lang w:val="en-GB" w:eastAsia="sv-SE"/>
              </w:rPr>
            </w:pPr>
            <w:r>
              <w:rPr>
                <w:lang w:val="en-GB" w:eastAsia="en-GB"/>
              </w:rPr>
              <w:t xml:space="preserve">Indicates the value for timer T316 as described in clause 7.1. </w:t>
            </w:r>
            <w:r>
              <w:rPr>
                <w:iCs/>
                <w:lang w:val="en-GB" w:eastAsia="en-GB"/>
              </w:rPr>
              <w:t xml:space="preserve">Value </w:t>
            </w:r>
            <w:r>
              <w:rPr>
                <w:i/>
                <w:iCs/>
                <w:lang w:val="en-GB" w:eastAsia="en-GB"/>
              </w:rPr>
              <w:t>ms50</w:t>
            </w:r>
            <w:r>
              <w:rPr>
                <w:iCs/>
                <w:lang w:val="en-GB" w:eastAsia="en-GB"/>
              </w:rPr>
              <w:t xml:space="preserve"> corresponds to 50 ms, value </w:t>
            </w:r>
            <w:r>
              <w:rPr>
                <w:i/>
                <w:iCs/>
                <w:lang w:val="en-GB" w:eastAsia="en-GB"/>
              </w:rPr>
              <w:t>ms100</w:t>
            </w:r>
            <w:r>
              <w:rPr>
                <w:iCs/>
                <w:lang w:val="en-GB" w:eastAsia="en-GB"/>
              </w:rPr>
              <w:t xml:space="preserve"> corresponds to 100 ms and so on. </w:t>
            </w:r>
            <w:r>
              <w:rPr>
                <w:lang w:val="en-GB" w:eastAsia="sv-SE"/>
              </w:rPr>
              <w:t>This field can be configured only if the UE is configured with split SRB1 or SRB3.</w:t>
            </w:r>
          </w:p>
        </w:tc>
      </w:tr>
    </w:tbl>
    <w:p w14:paraId="39820B2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C33E97E" w14:textId="77777777">
        <w:tc>
          <w:tcPr>
            <w:tcW w:w="4027" w:type="dxa"/>
            <w:tcBorders>
              <w:top w:val="single" w:sz="4" w:space="0" w:color="auto"/>
              <w:left w:val="single" w:sz="4" w:space="0" w:color="auto"/>
              <w:bottom w:val="single" w:sz="4" w:space="0" w:color="auto"/>
              <w:right w:val="single" w:sz="4" w:space="0" w:color="auto"/>
            </w:tcBorders>
          </w:tcPr>
          <w:p w14:paraId="4CF3814F"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4B483E0" w14:textId="77777777" w:rsidR="00BF596A" w:rsidRDefault="005632DD">
            <w:pPr>
              <w:pStyle w:val="TAH"/>
              <w:rPr>
                <w:szCs w:val="22"/>
                <w:lang w:eastAsia="sv-SE"/>
              </w:rPr>
            </w:pPr>
            <w:r>
              <w:rPr>
                <w:szCs w:val="22"/>
                <w:lang w:eastAsia="sv-SE"/>
              </w:rPr>
              <w:t>Explanation</w:t>
            </w:r>
          </w:p>
        </w:tc>
      </w:tr>
      <w:tr w:rsidR="00BF596A" w14:paraId="5BE1DBC3" w14:textId="77777777">
        <w:tc>
          <w:tcPr>
            <w:tcW w:w="4027" w:type="dxa"/>
            <w:tcBorders>
              <w:top w:val="single" w:sz="4" w:space="0" w:color="auto"/>
              <w:left w:val="single" w:sz="4" w:space="0" w:color="auto"/>
              <w:bottom w:val="single" w:sz="4" w:space="0" w:color="auto"/>
              <w:right w:val="single" w:sz="4" w:space="0" w:color="auto"/>
            </w:tcBorders>
          </w:tcPr>
          <w:p w14:paraId="3E913455" w14:textId="77777777" w:rsidR="00BF596A" w:rsidRDefault="005632DD">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63916523" w14:textId="77777777" w:rsidR="00BF596A" w:rsidRDefault="005632DD">
            <w:pPr>
              <w:pStyle w:val="TAL"/>
              <w:rPr>
                <w:szCs w:val="22"/>
                <w:lang w:val="en-GB" w:eastAsia="sv-SE"/>
              </w:rPr>
            </w:pPr>
            <w:r>
              <w:rPr>
                <w:szCs w:val="22"/>
                <w:lang w:val="en-GB" w:eastAsia="en-GB"/>
              </w:rPr>
              <w:t>The field is absent in case of reconfiguration with sync within NR or to NR; otherwise it is optionally present, need N.</w:t>
            </w:r>
          </w:p>
        </w:tc>
      </w:tr>
      <w:tr w:rsidR="00BF596A" w14:paraId="70873CA5" w14:textId="77777777">
        <w:tc>
          <w:tcPr>
            <w:tcW w:w="4027" w:type="dxa"/>
            <w:tcBorders>
              <w:top w:val="single" w:sz="4" w:space="0" w:color="auto"/>
              <w:left w:val="single" w:sz="4" w:space="0" w:color="auto"/>
              <w:bottom w:val="single" w:sz="4" w:space="0" w:color="auto"/>
              <w:right w:val="single" w:sz="4" w:space="0" w:color="auto"/>
            </w:tcBorders>
          </w:tcPr>
          <w:p w14:paraId="02B89ED6" w14:textId="77777777" w:rsidR="00BF596A" w:rsidRDefault="005632DD">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FB226CB" w14:textId="77777777" w:rsidR="00BF596A" w:rsidRDefault="005632DD">
            <w:pPr>
              <w:pStyle w:val="TAL"/>
              <w:rPr>
                <w:szCs w:val="22"/>
                <w:lang w:eastAsia="sv-SE"/>
              </w:rPr>
            </w:pPr>
            <w:r>
              <w:rPr>
                <w:szCs w:val="22"/>
                <w:lang w:val="en-GB" w:eastAsia="en-GB"/>
              </w:rPr>
              <w:t xml:space="preserve">This field is mandatory present in case of inter system handover. </w:t>
            </w:r>
            <w:r>
              <w:rPr>
                <w:szCs w:val="22"/>
                <w:lang w:eastAsia="en-GB"/>
              </w:rPr>
              <w:t>Otherwise the field is optionally present, need N.</w:t>
            </w:r>
          </w:p>
        </w:tc>
      </w:tr>
      <w:tr w:rsidR="00BF596A" w14:paraId="0A8F58F4" w14:textId="77777777">
        <w:tc>
          <w:tcPr>
            <w:tcW w:w="4027" w:type="dxa"/>
            <w:tcBorders>
              <w:top w:val="single" w:sz="4" w:space="0" w:color="auto"/>
              <w:left w:val="single" w:sz="4" w:space="0" w:color="auto"/>
              <w:bottom w:val="single" w:sz="4" w:space="0" w:color="auto"/>
              <w:right w:val="single" w:sz="4" w:space="0" w:color="auto"/>
            </w:tcBorders>
          </w:tcPr>
          <w:p w14:paraId="0F2E834D" w14:textId="77777777" w:rsidR="00BF596A" w:rsidRDefault="005632DD">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066FD01B" w14:textId="77777777" w:rsidR="00BF596A" w:rsidRDefault="005632DD">
            <w:pPr>
              <w:pStyle w:val="TAL"/>
              <w:rPr>
                <w:szCs w:val="22"/>
                <w:lang w:val="en-GB" w:eastAsia="sv-SE"/>
              </w:rPr>
            </w:pPr>
            <w:r>
              <w:rPr>
                <w:szCs w:val="22"/>
                <w:lang w:val="en-GB" w:eastAsia="en-GB"/>
              </w:rPr>
              <w:t xml:space="preserve">This field is mandatory present in case </w:t>
            </w:r>
            <w:r>
              <w:rPr>
                <w:i/>
                <w:szCs w:val="22"/>
                <w:lang w:val="en-GB" w:eastAsia="en-GB"/>
              </w:rPr>
              <w:t>masterCellGroup</w:t>
            </w:r>
            <w:r>
              <w:rPr>
                <w:szCs w:val="22"/>
                <w:lang w:val="en-GB" w:eastAsia="en-GB"/>
              </w:rPr>
              <w:t xml:space="preserve"> includes </w:t>
            </w:r>
            <w:r>
              <w:rPr>
                <w:i/>
                <w:szCs w:val="22"/>
                <w:lang w:val="en-GB" w:eastAsia="en-GB"/>
              </w:rPr>
              <w:t>ReconfigurationWithSync</w:t>
            </w:r>
            <w:r>
              <w:rPr>
                <w:szCs w:val="22"/>
                <w:lang w:val="en-GB" w:eastAsia="en-GB"/>
              </w:rPr>
              <w:t xml:space="preserve"> and </w:t>
            </w:r>
            <w:r>
              <w:rPr>
                <w:i/>
                <w:szCs w:val="22"/>
                <w:lang w:val="en-GB" w:eastAsia="en-GB"/>
              </w:rPr>
              <w:t>RadioBearerConfig</w:t>
            </w:r>
            <w:r>
              <w:rPr>
                <w:szCs w:val="22"/>
                <w:lang w:val="en-GB" w:eastAsia="en-GB"/>
              </w:rPr>
              <w:t xml:space="preserve"> includes </w:t>
            </w:r>
            <w:r>
              <w:rPr>
                <w:i/>
                <w:szCs w:val="22"/>
                <w:lang w:val="en-GB" w:eastAsia="en-GB"/>
              </w:rPr>
              <w:t>SecurityConfig</w:t>
            </w:r>
            <w:r>
              <w:rPr>
                <w:szCs w:val="22"/>
                <w:lang w:val="en-GB" w:eastAsia="en-GB"/>
              </w:rPr>
              <w:t xml:space="preserve"> with </w:t>
            </w:r>
            <w:r>
              <w:rPr>
                <w:i/>
                <w:szCs w:val="22"/>
                <w:lang w:val="en-GB" w:eastAsia="en-GB"/>
              </w:rPr>
              <w:t>SecurityAlgorithmConfig</w:t>
            </w:r>
            <w:r>
              <w:rPr>
                <w:szCs w:val="22"/>
                <w:lang w:val="en-GB" w:eastAsia="en-GB"/>
              </w:rPr>
              <w:t xml:space="preserve">, indicating a change of the </w:t>
            </w:r>
            <w:r>
              <w:rPr>
                <w:lang w:val="en-GB" w:eastAsia="sv-SE"/>
              </w:rPr>
              <w:t xml:space="preserve">AS </w:t>
            </w:r>
            <w:r>
              <w:rPr>
                <w:szCs w:val="22"/>
                <w:lang w:val="en-GB" w:eastAsia="en-GB"/>
              </w:rPr>
              <w:t xml:space="preserve">security algorithms associated to the master key. If </w:t>
            </w:r>
            <w:r>
              <w:rPr>
                <w:i/>
                <w:szCs w:val="22"/>
                <w:lang w:val="en-GB" w:eastAsia="en-GB"/>
              </w:rPr>
              <w:t>ReconfigurationWithSync</w:t>
            </w:r>
            <w:r>
              <w:rPr>
                <w:szCs w:val="22"/>
                <w:lang w:val="en-GB" w:eastAsia="en-GB"/>
              </w:rPr>
              <w:t xml:space="preserve"> is included for other cases, this field is optionally present, need N. Otherwise the field is absent.</w:t>
            </w:r>
          </w:p>
        </w:tc>
      </w:tr>
      <w:tr w:rsidR="00BF596A" w14:paraId="6F8A3A2E" w14:textId="77777777">
        <w:tc>
          <w:tcPr>
            <w:tcW w:w="4027" w:type="dxa"/>
            <w:tcBorders>
              <w:top w:val="single" w:sz="4" w:space="0" w:color="auto"/>
              <w:left w:val="single" w:sz="4" w:space="0" w:color="auto"/>
              <w:bottom w:val="single" w:sz="4" w:space="0" w:color="auto"/>
              <w:right w:val="single" w:sz="4" w:space="0" w:color="auto"/>
            </w:tcBorders>
          </w:tcPr>
          <w:p w14:paraId="38544482" w14:textId="77777777" w:rsidR="00BF596A" w:rsidRDefault="005632DD">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13D50E17" w14:textId="77777777" w:rsidR="00BF596A" w:rsidRDefault="005632DD">
            <w:pPr>
              <w:pStyle w:val="TAL"/>
              <w:rPr>
                <w:szCs w:val="22"/>
                <w:lang w:eastAsia="sv-SE"/>
              </w:rPr>
            </w:pPr>
            <w:r>
              <w:rPr>
                <w:szCs w:val="22"/>
                <w:lang w:val="en-GB"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w:t>
            </w:r>
            <w:r>
              <w:rPr>
                <w:szCs w:val="22"/>
                <w:lang w:eastAsia="sv-SE"/>
              </w:rPr>
              <w:t xml:space="preserve">It is </w:t>
            </w:r>
            <w:r>
              <w:rPr>
                <w:szCs w:val="22"/>
                <w:lang w:eastAsia="en-GB"/>
              </w:rPr>
              <w:t>absent</w:t>
            </w:r>
            <w:r>
              <w:rPr>
                <w:szCs w:val="22"/>
                <w:lang w:eastAsia="sv-SE"/>
              </w:rPr>
              <w:t xml:space="preserve"> otherwise.</w:t>
            </w:r>
          </w:p>
        </w:tc>
      </w:tr>
      <w:tr w:rsidR="00BF596A" w14:paraId="3E2F5E11" w14:textId="77777777">
        <w:tc>
          <w:tcPr>
            <w:tcW w:w="4027" w:type="dxa"/>
            <w:tcBorders>
              <w:top w:val="single" w:sz="4" w:space="0" w:color="auto"/>
              <w:left w:val="single" w:sz="4" w:space="0" w:color="auto"/>
              <w:bottom w:val="single" w:sz="4" w:space="0" w:color="auto"/>
              <w:right w:val="single" w:sz="4" w:space="0" w:color="auto"/>
            </w:tcBorders>
          </w:tcPr>
          <w:p w14:paraId="24E6EEE6" w14:textId="77777777" w:rsidR="00BF596A" w:rsidRDefault="005632DD">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4A67AE84" w14:textId="77777777" w:rsidR="00BF596A" w:rsidRDefault="005632DD">
            <w:pPr>
              <w:pStyle w:val="TAL"/>
              <w:rPr>
                <w:rFonts w:eastAsiaTheme="minorEastAsia"/>
                <w:lang w:val="en-GB"/>
              </w:rPr>
            </w:pPr>
            <w:r>
              <w:rPr>
                <w:rFonts w:eastAsiaTheme="minorEastAsia"/>
                <w:lang w:val="en-GB"/>
              </w:rPr>
              <w:t>The field is mandatory present in:</w:t>
            </w:r>
          </w:p>
          <w:p w14:paraId="069EEA4E"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 </w:t>
            </w:r>
            <w:r>
              <w:rPr>
                <w:rFonts w:ascii="Arial" w:eastAsiaTheme="minorEastAsia" w:hAnsi="Arial" w:cs="Arial"/>
                <w:i/>
                <w:sz w:val="18"/>
                <w:szCs w:val="18"/>
                <w:lang w:val="en-GB"/>
              </w:rPr>
              <w:t>RRCResume</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RRCConnectionResume</w:t>
            </w:r>
            <w:r>
              <w:rPr>
                <w:rFonts w:ascii="Arial" w:hAnsi="Arial" w:cs="Arial"/>
                <w:sz w:val="18"/>
                <w:szCs w:val="18"/>
                <w:lang w:val="en-GB"/>
              </w:rPr>
              <w:t xml:space="preserve"> message, see TS 36.331 [10]),</w:t>
            </w:r>
          </w:p>
          <w:p w14:paraId="198F587A"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w:t>
            </w:r>
            <w:r>
              <w:rPr>
                <w:rFonts w:ascii="Arial" w:hAnsi="Arial" w:cs="Arial"/>
                <w:sz w:val="18"/>
                <w:szCs w:val="18"/>
                <w:lang w:val="en-GB"/>
              </w:rPr>
              <w:t xml:space="preserve">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2B420542" w14:textId="77777777" w:rsidR="00BF596A" w:rsidRDefault="005632DD">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1ED06CA7"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transmitted on SRB3,</w:t>
            </w:r>
          </w:p>
          <w:p w14:paraId="3CE4F492"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w:t>
            </w:r>
            <w:r>
              <w:rPr>
                <w:rFonts w:ascii="Arial" w:hAnsi="Arial" w:cs="Arial"/>
                <w:sz w:val="18"/>
                <w:szCs w:val="18"/>
                <w:lang w:val="en-GB"/>
              </w:rPr>
              <w:t xml:space="preserve">(or in an </w:t>
            </w:r>
            <w:r>
              <w:rPr>
                <w:rFonts w:ascii="Arial" w:hAnsi="Arial" w:cs="Arial"/>
                <w:i/>
                <w:sz w:val="18"/>
                <w:szCs w:val="18"/>
                <w:lang w:val="en-GB"/>
              </w:rPr>
              <w:t>RRCConnectionReconfiguration</w:t>
            </w:r>
            <w:r>
              <w:rPr>
                <w:rFonts w:ascii="Arial" w:hAnsi="Arial" w:cs="Arial"/>
                <w:sz w:val="18"/>
                <w:szCs w:val="18"/>
                <w:lang w:val="en-GB"/>
              </w:rPr>
              <w:t xml:space="preserve"> message, see TS 36.331 [10]) </w:t>
            </w:r>
            <w:r>
              <w:rPr>
                <w:rFonts w:ascii="Arial" w:eastAsiaTheme="minorEastAsia" w:hAnsi="Arial" w:cs="Arial"/>
                <w:sz w:val="18"/>
                <w:szCs w:val="18"/>
                <w:lang w:val="en-GB"/>
              </w:rPr>
              <w:t>transmitted on SRB1</w:t>
            </w:r>
          </w:p>
          <w:p w14:paraId="36875DD4" w14:textId="77777777" w:rsidR="00BF596A" w:rsidRDefault="005632DD">
            <w:pPr>
              <w:pStyle w:val="B1"/>
              <w:spacing w:after="0"/>
              <w:rPr>
                <w:rFonts w:ascii="Arial" w:eastAsiaTheme="minorEastAsia" w:hAnsi="Arial" w:cs="Arial"/>
                <w:sz w:val="18"/>
                <w:szCs w:val="18"/>
                <w:lang w:val="en-GB"/>
              </w:rPr>
            </w:pPr>
            <w:r>
              <w:rPr>
                <w:rFonts w:ascii="Arial" w:eastAsiaTheme="minorEastAsia" w:hAnsi="Arial" w:cs="Arial"/>
                <w:sz w:val="18"/>
                <w:szCs w:val="18"/>
                <w:lang w:val="en-GB"/>
              </w:rPr>
              <w:t>-</w:t>
            </w:r>
            <w:r>
              <w:rPr>
                <w:rFonts w:ascii="Arial" w:hAnsi="Arial" w:cs="Arial"/>
                <w:sz w:val="18"/>
                <w:szCs w:val="18"/>
                <w:lang w:val="en-GB"/>
              </w:rPr>
              <w:tab/>
            </w:r>
            <w:r>
              <w:rPr>
                <w:rFonts w:ascii="Arial" w:eastAsiaTheme="minorEastAsia" w:hAnsi="Arial" w:cs="Arial"/>
                <w:sz w:val="18"/>
                <w:szCs w:val="18"/>
                <w:lang w:val="en-GB"/>
              </w:rPr>
              <w:t xml:space="preserve">an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 contained in another </w:t>
            </w:r>
            <w:r>
              <w:rPr>
                <w:rFonts w:ascii="Arial" w:eastAsiaTheme="minorEastAsia" w:hAnsi="Arial" w:cs="Arial"/>
                <w:i/>
                <w:sz w:val="18"/>
                <w:szCs w:val="18"/>
                <w:lang w:val="en-GB"/>
              </w:rPr>
              <w:t>RRCReconfiguration</w:t>
            </w:r>
            <w:r>
              <w:rPr>
                <w:rFonts w:ascii="Arial" w:eastAsiaTheme="minorEastAsia" w:hAnsi="Arial" w:cs="Arial"/>
                <w:sz w:val="18"/>
                <w:szCs w:val="18"/>
                <w:lang w:val="en-GB"/>
              </w:rPr>
              <w:t xml:space="preserve"> message</w:t>
            </w:r>
            <w:r>
              <w:rPr>
                <w:rFonts w:ascii="Arial" w:hAnsi="Arial" w:cs="Arial"/>
                <w:sz w:val="18"/>
                <w:szCs w:val="18"/>
                <w:lang w:val="en-GB"/>
              </w:rPr>
              <w:t xml:space="preserve"> which is contained in </w:t>
            </w:r>
            <w:r>
              <w:rPr>
                <w:rFonts w:ascii="Arial" w:hAnsi="Arial" w:cs="Arial"/>
                <w:i/>
                <w:iCs/>
                <w:sz w:val="18"/>
                <w:szCs w:val="18"/>
                <w:lang w:val="en-GB"/>
              </w:rPr>
              <w:t>DLInformationTransferMRDC</w:t>
            </w:r>
            <w:r>
              <w:rPr>
                <w:rFonts w:ascii="Arial" w:hAnsi="Arial" w:cs="Arial"/>
                <w:sz w:val="18"/>
                <w:szCs w:val="18"/>
                <w:lang w:val="en-GB"/>
              </w:rPr>
              <w:t xml:space="preserve"> </w:t>
            </w:r>
            <w:r>
              <w:rPr>
                <w:rFonts w:ascii="Arial" w:eastAsiaTheme="minorEastAsia" w:hAnsi="Arial" w:cs="Arial"/>
                <w:sz w:val="18"/>
                <w:szCs w:val="18"/>
                <w:lang w:val="en-GB"/>
              </w:rPr>
              <w:t xml:space="preserve">transmitted on SRB3 (as a response to </w:t>
            </w:r>
            <w:r>
              <w:rPr>
                <w:rFonts w:ascii="Arial" w:hAnsi="Arial" w:cs="Arial"/>
                <w:i/>
                <w:iCs/>
                <w:sz w:val="18"/>
                <w:szCs w:val="18"/>
                <w:lang w:val="en-GB"/>
              </w:rPr>
              <w:t>ULInformationTransferMRDC</w:t>
            </w:r>
            <w:r>
              <w:rPr>
                <w:rFonts w:ascii="Arial" w:hAnsi="Arial" w:cs="Arial"/>
                <w:sz w:val="18"/>
                <w:szCs w:val="18"/>
                <w:lang w:val="en-GB"/>
              </w:rPr>
              <w:t xml:space="preserve"> including an </w:t>
            </w:r>
            <w:r>
              <w:rPr>
                <w:rFonts w:ascii="Arial" w:eastAsiaTheme="minorEastAsia" w:hAnsi="Arial" w:cs="Arial"/>
                <w:i/>
                <w:iCs/>
                <w:sz w:val="18"/>
                <w:szCs w:val="18"/>
                <w:lang w:val="en-GB"/>
              </w:rPr>
              <w:t>MCGFailureInformation</w:t>
            </w:r>
            <w:r>
              <w:rPr>
                <w:rFonts w:ascii="Arial" w:eastAsiaTheme="minorEastAsia" w:hAnsi="Arial" w:cs="Arial"/>
                <w:sz w:val="18"/>
                <w:szCs w:val="18"/>
                <w:lang w:val="en-GB"/>
              </w:rPr>
              <w:t>)</w:t>
            </w:r>
          </w:p>
          <w:p w14:paraId="0227713A" w14:textId="77777777" w:rsidR="00BF596A" w:rsidRDefault="005632DD">
            <w:pPr>
              <w:pStyle w:val="TAL"/>
              <w:rPr>
                <w:rFonts w:cs="Arial"/>
                <w:szCs w:val="18"/>
                <w:lang w:val="en-GB" w:eastAsia="sv-SE"/>
              </w:rPr>
            </w:pPr>
            <w:r>
              <w:rPr>
                <w:rFonts w:eastAsiaTheme="minorEastAsia" w:cs="Arial"/>
                <w:szCs w:val="18"/>
                <w:lang w:val="en-GB" w:eastAsia="sv-SE"/>
              </w:rPr>
              <w:t>Otherwise, the field is absent</w:t>
            </w:r>
          </w:p>
        </w:tc>
      </w:tr>
    </w:tbl>
    <w:p w14:paraId="3A387B29" w14:textId="77777777" w:rsidR="00BF596A" w:rsidRDefault="00BF596A"/>
    <w:p w14:paraId="23D99B3A" w14:textId="77777777" w:rsidR="00BF596A" w:rsidRDefault="005632DD">
      <w:pPr>
        <w:pStyle w:val="4"/>
        <w:rPr>
          <w:i/>
          <w:iCs/>
          <w:lang w:val="en-GB"/>
        </w:rPr>
      </w:pPr>
      <w:bookmarkStart w:id="83" w:name="_Toc60777109"/>
      <w:bookmarkStart w:id="84" w:name="_Toc83740064"/>
      <w:r>
        <w:rPr>
          <w:i/>
          <w:iCs/>
          <w:lang w:val="en-GB"/>
        </w:rPr>
        <w:lastRenderedPageBreak/>
        <w:t>–</w:t>
      </w:r>
      <w:r>
        <w:rPr>
          <w:i/>
          <w:iCs/>
          <w:lang w:val="en-GB"/>
        </w:rPr>
        <w:tab/>
        <w:t>RRCReconfigurationComplete</w:t>
      </w:r>
      <w:bookmarkEnd w:id="83"/>
      <w:bookmarkEnd w:id="84"/>
    </w:p>
    <w:p w14:paraId="6E24D6E9" w14:textId="77777777" w:rsidR="00BF596A" w:rsidRDefault="005632DD">
      <w:r>
        <w:t xml:space="preserve">The </w:t>
      </w:r>
      <w:r>
        <w:rPr>
          <w:i/>
        </w:rPr>
        <w:t>RRCReconfigurationComplete</w:t>
      </w:r>
      <w:r>
        <w:t xml:space="preserve"> message is used to confirm the successful completion of an RRC connection reconfiguration.</w:t>
      </w:r>
    </w:p>
    <w:p w14:paraId="1655967E" w14:textId="77777777" w:rsidR="00BF596A" w:rsidRDefault="005632DD">
      <w:pPr>
        <w:pStyle w:val="B1"/>
        <w:rPr>
          <w:lang w:val="en-GB"/>
        </w:rPr>
      </w:pPr>
      <w:r>
        <w:rPr>
          <w:lang w:val="en-GB"/>
        </w:rPr>
        <w:t>Signalling radio bearer: SRB1 or SRB3</w:t>
      </w:r>
    </w:p>
    <w:p w14:paraId="6C7B1E56" w14:textId="77777777" w:rsidR="00BF596A" w:rsidRDefault="005632DD">
      <w:pPr>
        <w:pStyle w:val="B1"/>
        <w:rPr>
          <w:lang w:val="en-GB"/>
        </w:rPr>
      </w:pPr>
      <w:r>
        <w:rPr>
          <w:lang w:val="en-GB"/>
        </w:rPr>
        <w:t>RLC-SAP: AM</w:t>
      </w:r>
    </w:p>
    <w:p w14:paraId="4A47BCC8" w14:textId="77777777" w:rsidR="00BF596A" w:rsidRDefault="005632DD">
      <w:pPr>
        <w:pStyle w:val="B1"/>
        <w:rPr>
          <w:lang w:val="en-GB"/>
        </w:rPr>
      </w:pPr>
      <w:r>
        <w:rPr>
          <w:lang w:val="en-GB"/>
        </w:rPr>
        <w:t>Logical channel: DCCH</w:t>
      </w:r>
    </w:p>
    <w:p w14:paraId="3D222218" w14:textId="77777777" w:rsidR="00BF596A" w:rsidRDefault="005632DD">
      <w:pPr>
        <w:pStyle w:val="B1"/>
        <w:rPr>
          <w:lang w:val="en-GB"/>
        </w:rPr>
      </w:pPr>
      <w:r>
        <w:rPr>
          <w:lang w:val="en-GB"/>
        </w:rPr>
        <w:t>Direction: UE to Network</w:t>
      </w:r>
    </w:p>
    <w:p w14:paraId="6182B999" w14:textId="77777777" w:rsidR="00BF596A" w:rsidRDefault="005632DD">
      <w:pPr>
        <w:pStyle w:val="TH"/>
        <w:rPr>
          <w:bCs/>
          <w:i/>
          <w:iCs/>
          <w:lang w:val="en-GB"/>
        </w:rPr>
      </w:pPr>
      <w:r>
        <w:rPr>
          <w:bCs/>
          <w:i/>
          <w:iCs/>
          <w:lang w:val="en-GB"/>
        </w:rPr>
        <w:t>RRCReconfigurationComplete message</w:t>
      </w:r>
    </w:p>
    <w:p w14:paraId="6F171C57" w14:textId="77777777" w:rsidR="00BF596A" w:rsidRDefault="005632DD">
      <w:pPr>
        <w:pStyle w:val="PL"/>
        <w:rPr>
          <w:color w:val="808080"/>
        </w:rPr>
      </w:pPr>
      <w:r>
        <w:rPr>
          <w:color w:val="808080"/>
        </w:rPr>
        <w:t>-- ASN1START</w:t>
      </w:r>
    </w:p>
    <w:p w14:paraId="64A715D0" w14:textId="77777777" w:rsidR="00BF596A" w:rsidRDefault="005632DD">
      <w:pPr>
        <w:pStyle w:val="PL"/>
        <w:rPr>
          <w:color w:val="808080"/>
        </w:rPr>
      </w:pPr>
      <w:r>
        <w:rPr>
          <w:color w:val="808080"/>
        </w:rPr>
        <w:t>-- TAG-RRCRECONFIGURATIONCOMPLETE-START</w:t>
      </w:r>
    </w:p>
    <w:p w14:paraId="78FCAF17" w14:textId="77777777" w:rsidR="00BF596A" w:rsidRDefault="00BF596A">
      <w:pPr>
        <w:pStyle w:val="PL"/>
      </w:pPr>
    </w:p>
    <w:p w14:paraId="10D60017" w14:textId="77777777" w:rsidR="00BF596A" w:rsidRDefault="005632DD">
      <w:pPr>
        <w:pStyle w:val="PL"/>
      </w:pPr>
      <w:r>
        <w:t xml:space="preserve">RRCReconfigurationComplete ::=              </w:t>
      </w:r>
      <w:r>
        <w:rPr>
          <w:color w:val="993366"/>
        </w:rPr>
        <w:t>SEQUENCE</w:t>
      </w:r>
      <w:r>
        <w:t xml:space="preserve"> {</w:t>
      </w:r>
    </w:p>
    <w:p w14:paraId="7CCE3A35" w14:textId="77777777" w:rsidR="00BF596A" w:rsidRDefault="005632DD">
      <w:pPr>
        <w:pStyle w:val="PL"/>
      </w:pPr>
      <w:r>
        <w:t xml:space="preserve">    rrc-TransactionIdentifier                   RRC-TransactionIdentifier,</w:t>
      </w:r>
    </w:p>
    <w:p w14:paraId="0E9C0AE1" w14:textId="77777777" w:rsidR="00BF596A" w:rsidRDefault="005632DD">
      <w:pPr>
        <w:pStyle w:val="PL"/>
      </w:pPr>
      <w:r>
        <w:t xml:space="preserve">    criticalExtensions                          </w:t>
      </w:r>
      <w:r>
        <w:rPr>
          <w:color w:val="993366"/>
        </w:rPr>
        <w:t>CHOICE</w:t>
      </w:r>
      <w:r>
        <w:t xml:space="preserve"> {</w:t>
      </w:r>
    </w:p>
    <w:p w14:paraId="135A0487" w14:textId="77777777" w:rsidR="00BF596A" w:rsidRDefault="005632DD">
      <w:pPr>
        <w:pStyle w:val="PL"/>
      </w:pPr>
      <w:r>
        <w:t xml:space="preserve">        rrcReconfigurationComplete                  RRCReconfigurationComplete-IEs,</w:t>
      </w:r>
    </w:p>
    <w:p w14:paraId="7F6C57A7" w14:textId="77777777" w:rsidR="00BF596A" w:rsidRDefault="005632DD">
      <w:pPr>
        <w:pStyle w:val="PL"/>
      </w:pPr>
      <w:r>
        <w:t xml:space="preserve">        criticalExtensionsFuture                    </w:t>
      </w:r>
      <w:r>
        <w:rPr>
          <w:color w:val="993366"/>
        </w:rPr>
        <w:t>SEQUENCE</w:t>
      </w:r>
      <w:r>
        <w:t xml:space="preserve"> {}</w:t>
      </w:r>
    </w:p>
    <w:p w14:paraId="7A6B8CBD" w14:textId="77777777" w:rsidR="00BF596A" w:rsidRDefault="005632DD">
      <w:pPr>
        <w:pStyle w:val="PL"/>
      </w:pPr>
      <w:r>
        <w:t xml:space="preserve">    }</w:t>
      </w:r>
    </w:p>
    <w:p w14:paraId="0B031E3B" w14:textId="77777777" w:rsidR="00BF596A" w:rsidRDefault="005632DD">
      <w:pPr>
        <w:pStyle w:val="PL"/>
      </w:pPr>
      <w:r>
        <w:t>}</w:t>
      </w:r>
    </w:p>
    <w:p w14:paraId="11AB82BF" w14:textId="77777777" w:rsidR="00BF596A" w:rsidRDefault="00BF596A">
      <w:pPr>
        <w:pStyle w:val="PL"/>
      </w:pPr>
    </w:p>
    <w:p w14:paraId="7BC38D89" w14:textId="77777777" w:rsidR="00BF596A" w:rsidRDefault="005632DD">
      <w:pPr>
        <w:pStyle w:val="PL"/>
      </w:pPr>
      <w:r>
        <w:t xml:space="preserve">RRCReconfigurationComplete-IEs ::=          </w:t>
      </w:r>
      <w:r>
        <w:rPr>
          <w:color w:val="993366"/>
        </w:rPr>
        <w:t>SEQUENCE</w:t>
      </w:r>
      <w:r>
        <w:t xml:space="preserve"> {</w:t>
      </w:r>
    </w:p>
    <w:p w14:paraId="1819AA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BBA087C" w14:textId="77777777" w:rsidR="00BF596A" w:rsidRDefault="005632DD">
      <w:pPr>
        <w:pStyle w:val="PL"/>
      </w:pPr>
      <w:r>
        <w:t xml:space="preserve">    nonCriticalExtension                        RRCReconfigurationComplete-v1530-IEs                                    </w:t>
      </w:r>
      <w:r>
        <w:rPr>
          <w:color w:val="993366"/>
        </w:rPr>
        <w:t>OPTIONAL</w:t>
      </w:r>
    </w:p>
    <w:p w14:paraId="1AE4559D" w14:textId="77777777" w:rsidR="00BF596A" w:rsidRDefault="005632DD">
      <w:pPr>
        <w:pStyle w:val="PL"/>
      </w:pPr>
      <w:r>
        <w:t>}</w:t>
      </w:r>
    </w:p>
    <w:p w14:paraId="44B53656" w14:textId="77777777" w:rsidR="00BF596A" w:rsidRDefault="00BF596A">
      <w:pPr>
        <w:pStyle w:val="PL"/>
      </w:pPr>
    </w:p>
    <w:p w14:paraId="76F253F6" w14:textId="77777777" w:rsidR="00BF596A" w:rsidRDefault="005632DD">
      <w:pPr>
        <w:pStyle w:val="PL"/>
      </w:pPr>
      <w:r>
        <w:t xml:space="preserve">RRCReconfigurationComplete-v1530-IEs ::=    </w:t>
      </w:r>
      <w:r>
        <w:rPr>
          <w:color w:val="993366"/>
        </w:rPr>
        <w:t>SEQUENCE</w:t>
      </w:r>
      <w:r>
        <w:t xml:space="preserve"> {</w:t>
      </w:r>
    </w:p>
    <w:p w14:paraId="498BF296" w14:textId="77777777" w:rsidR="00BF596A" w:rsidRDefault="005632DD">
      <w:pPr>
        <w:pStyle w:val="PL"/>
      </w:pPr>
      <w:r>
        <w:t xml:space="preserve">    uplinkTxDirectCurrentList                   UplinkTxDirectCurrentList                                               </w:t>
      </w:r>
      <w:r>
        <w:rPr>
          <w:color w:val="993366"/>
        </w:rPr>
        <w:t>OPTIONAL</w:t>
      </w:r>
      <w:r>
        <w:t>,</w:t>
      </w:r>
    </w:p>
    <w:p w14:paraId="18E645D4" w14:textId="77777777" w:rsidR="00BF596A" w:rsidRDefault="005632DD">
      <w:pPr>
        <w:pStyle w:val="PL"/>
      </w:pPr>
      <w:r>
        <w:t xml:space="preserve">    nonCriticalExtension                        RRCReconfigurationComplete-v1560-IEs                                    </w:t>
      </w:r>
      <w:r>
        <w:rPr>
          <w:color w:val="993366"/>
        </w:rPr>
        <w:t>OPTIONAL</w:t>
      </w:r>
    </w:p>
    <w:p w14:paraId="5511879E" w14:textId="77777777" w:rsidR="00BF596A" w:rsidRDefault="005632DD">
      <w:pPr>
        <w:pStyle w:val="PL"/>
      </w:pPr>
      <w:r>
        <w:t>}</w:t>
      </w:r>
    </w:p>
    <w:p w14:paraId="1C8C9BAE" w14:textId="77777777" w:rsidR="00BF596A" w:rsidRDefault="00BF596A">
      <w:pPr>
        <w:pStyle w:val="PL"/>
      </w:pPr>
    </w:p>
    <w:p w14:paraId="593D2F89" w14:textId="77777777" w:rsidR="00BF596A" w:rsidRDefault="005632DD">
      <w:pPr>
        <w:pStyle w:val="PL"/>
      </w:pPr>
      <w:r>
        <w:t xml:space="preserve">RRCReconfigurationComplete-v1560-IEs ::=    </w:t>
      </w:r>
      <w:r>
        <w:rPr>
          <w:color w:val="993366"/>
        </w:rPr>
        <w:t>SEQUENCE</w:t>
      </w:r>
      <w:r>
        <w:t xml:space="preserve"> {</w:t>
      </w:r>
    </w:p>
    <w:p w14:paraId="1B5585FF" w14:textId="77777777" w:rsidR="00BF596A" w:rsidRDefault="005632DD">
      <w:pPr>
        <w:pStyle w:val="PL"/>
      </w:pPr>
      <w:r>
        <w:t xml:space="preserve">    scg-Response                                </w:t>
      </w:r>
      <w:r>
        <w:rPr>
          <w:color w:val="993366"/>
        </w:rPr>
        <w:t>CHOICE</w:t>
      </w:r>
      <w:r>
        <w:t xml:space="preserve"> {</w:t>
      </w:r>
    </w:p>
    <w:p w14:paraId="3B023857"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5F383DFE" w14:textId="77777777" w:rsidR="00BF596A" w:rsidRDefault="005632DD">
      <w:pPr>
        <w:pStyle w:val="PL"/>
      </w:pPr>
      <w:r>
        <w:t xml:space="preserve">        eutra-SCG-Response                          </w:t>
      </w:r>
      <w:r>
        <w:rPr>
          <w:color w:val="993366"/>
        </w:rPr>
        <w:t>OCTET</w:t>
      </w:r>
      <w:r>
        <w:t xml:space="preserve"> </w:t>
      </w:r>
      <w:r>
        <w:rPr>
          <w:color w:val="993366"/>
        </w:rPr>
        <w:t>STRING</w:t>
      </w:r>
    </w:p>
    <w:p w14:paraId="0BAF11B1" w14:textId="77777777" w:rsidR="00BF596A" w:rsidRDefault="005632DD">
      <w:pPr>
        <w:pStyle w:val="PL"/>
      </w:pPr>
      <w:r>
        <w:t xml:space="preserve">    }                                                                                                                       </w:t>
      </w:r>
      <w:r>
        <w:rPr>
          <w:color w:val="993366"/>
        </w:rPr>
        <w:t>OPTIONAL</w:t>
      </w:r>
      <w:r>
        <w:t>,</w:t>
      </w:r>
    </w:p>
    <w:p w14:paraId="564673AA" w14:textId="77777777" w:rsidR="00BF596A" w:rsidRDefault="005632DD">
      <w:pPr>
        <w:pStyle w:val="PL"/>
      </w:pPr>
      <w:r>
        <w:t xml:space="preserve">    nonCriticalExtension                        RRCReconfigurationComplete-v1610-IEs                                    </w:t>
      </w:r>
      <w:r>
        <w:rPr>
          <w:color w:val="993366"/>
        </w:rPr>
        <w:t>OPTIONAL</w:t>
      </w:r>
    </w:p>
    <w:p w14:paraId="67D01BB8" w14:textId="77777777" w:rsidR="00BF596A" w:rsidRDefault="005632DD">
      <w:pPr>
        <w:pStyle w:val="PL"/>
      </w:pPr>
      <w:r>
        <w:t>}</w:t>
      </w:r>
    </w:p>
    <w:p w14:paraId="35C44F51" w14:textId="77777777" w:rsidR="00BF596A" w:rsidRDefault="00BF596A">
      <w:pPr>
        <w:pStyle w:val="PL"/>
      </w:pPr>
    </w:p>
    <w:p w14:paraId="4723985D" w14:textId="77777777" w:rsidR="00BF596A" w:rsidRDefault="005632DD">
      <w:pPr>
        <w:pStyle w:val="PL"/>
      </w:pPr>
      <w:r>
        <w:t xml:space="preserve">RRCReconfigurationComplete-v1610-IEs ::=    </w:t>
      </w:r>
      <w:r>
        <w:rPr>
          <w:color w:val="993366"/>
        </w:rPr>
        <w:t>SEQUENCE</w:t>
      </w:r>
      <w:r>
        <w:t xml:space="preserve"> {</w:t>
      </w:r>
    </w:p>
    <w:p w14:paraId="3B98FBA1" w14:textId="77777777" w:rsidR="00BF596A" w:rsidRDefault="005632DD">
      <w:pPr>
        <w:pStyle w:val="PL"/>
      </w:pPr>
      <w:r>
        <w:t xml:space="preserve">    ue-MeasurementsAvailable-r16                UE-MeasurementsAvailable-r16                                            </w:t>
      </w:r>
      <w:r>
        <w:rPr>
          <w:color w:val="993366"/>
        </w:rPr>
        <w:t>OPTIONAL</w:t>
      </w:r>
      <w:r>
        <w:t>,</w:t>
      </w:r>
    </w:p>
    <w:p w14:paraId="76FA3324" w14:textId="77777777" w:rsidR="00BF596A" w:rsidRDefault="005632DD">
      <w:pPr>
        <w:pStyle w:val="PL"/>
      </w:pPr>
      <w:r>
        <w:t xml:space="preserve">    needForGapsInfoNR-r16                       NeedForGapsInfoNR-r16                                                   </w:t>
      </w:r>
      <w:r>
        <w:rPr>
          <w:color w:val="993366"/>
        </w:rPr>
        <w:t>OPTIONAL</w:t>
      </w:r>
      <w:r>
        <w:t>,</w:t>
      </w:r>
    </w:p>
    <w:p w14:paraId="7788DC3E" w14:textId="77777777" w:rsidR="00BF596A" w:rsidRDefault="005632DD">
      <w:pPr>
        <w:pStyle w:val="PL"/>
      </w:pPr>
      <w:r>
        <w:t xml:space="preserve">    nonCriticalExtension                        RRCReconfigurationComplete-v1640-IEs                                    </w:t>
      </w:r>
      <w:r>
        <w:rPr>
          <w:color w:val="993366"/>
        </w:rPr>
        <w:t>OPTIONAL</w:t>
      </w:r>
    </w:p>
    <w:p w14:paraId="58763394" w14:textId="77777777" w:rsidR="00BF596A" w:rsidRDefault="005632DD">
      <w:pPr>
        <w:pStyle w:val="PL"/>
      </w:pPr>
      <w:r>
        <w:t>}</w:t>
      </w:r>
    </w:p>
    <w:p w14:paraId="49A594C0" w14:textId="77777777" w:rsidR="00BF596A" w:rsidRDefault="00BF596A">
      <w:pPr>
        <w:pStyle w:val="PL"/>
      </w:pPr>
    </w:p>
    <w:p w14:paraId="70485760" w14:textId="77777777" w:rsidR="00BF596A" w:rsidRDefault="005632DD">
      <w:pPr>
        <w:pStyle w:val="PL"/>
      </w:pPr>
      <w:r>
        <w:t xml:space="preserve">RRCReconfigurationComplete-v1640-IEs ::=    </w:t>
      </w:r>
      <w:r>
        <w:rPr>
          <w:color w:val="993366"/>
        </w:rPr>
        <w:t>SEQUENCE</w:t>
      </w:r>
      <w:r>
        <w:t xml:space="preserve"> {</w:t>
      </w:r>
    </w:p>
    <w:p w14:paraId="224CDE9C" w14:textId="77777777" w:rsidR="00BF596A" w:rsidRDefault="005632DD">
      <w:pPr>
        <w:pStyle w:val="PL"/>
      </w:pPr>
      <w:r>
        <w:lastRenderedPageBreak/>
        <w:t xml:space="preserve">    uplinkTxDirectCurrentTwoCarrierList-r16     UplinkTxDirectCurrentTwoCarrierList-r16                                 </w:t>
      </w:r>
      <w:r>
        <w:rPr>
          <w:color w:val="993366"/>
        </w:rPr>
        <w:t>OPTIONAL</w:t>
      </w:r>
      <w:r>
        <w:t>,</w:t>
      </w:r>
    </w:p>
    <w:p w14:paraId="7A04CD53" w14:textId="77777777" w:rsidR="00BF596A" w:rsidRDefault="005632DD">
      <w:pPr>
        <w:pStyle w:val="PL"/>
      </w:pPr>
      <w:r>
        <w:t xml:space="preserve">    nonCriticalExtension                        </w:t>
      </w:r>
      <w:r>
        <w:rPr>
          <w:color w:val="993366"/>
        </w:rPr>
        <w:t>SEQUENCE</w:t>
      </w:r>
      <w:r>
        <w:t xml:space="preserve"> {}                                                             </w:t>
      </w:r>
      <w:r>
        <w:rPr>
          <w:color w:val="993366"/>
        </w:rPr>
        <w:t>OPTIONAL</w:t>
      </w:r>
    </w:p>
    <w:p w14:paraId="2545F45F" w14:textId="77777777" w:rsidR="00BF596A" w:rsidRDefault="005632DD">
      <w:pPr>
        <w:pStyle w:val="PL"/>
      </w:pPr>
      <w:r>
        <w:t>}</w:t>
      </w:r>
    </w:p>
    <w:p w14:paraId="07BCA6E0" w14:textId="77777777" w:rsidR="00BF596A" w:rsidRDefault="00BF596A">
      <w:pPr>
        <w:pStyle w:val="PL"/>
      </w:pPr>
    </w:p>
    <w:p w14:paraId="6B5A81FD" w14:textId="77777777" w:rsidR="00BF596A" w:rsidRDefault="005632DD">
      <w:pPr>
        <w:pStyle w:val="PL"/>
        <w:rPr>
          <w:color w:val="808080"/>
        </w:rPr>
      </w:pPr>
      <w:r>
        <w:rPr>
          <w:color w:val="808080"/>
        </w:rPr>
        <w:t>-- TAG-RRCRECONFIGURATIONCOMPLETE-STOP</w:t>
      </w:r>
    </w:p>
    <w:p w14:paraId="0A39C3F8" w14:textId="77777777" w:rsidR="00BF596A" w:rsidRDefault="005632DD">
      <w:pPr>
        <w:pStyle w:val="PL"/>
        <w:rPr>
          <w:color w:val="808080"/>
        </w:rPr>
      </w:pPr>
      <w:r>
        <w:rPr>
          <w:color w:val="808080"/>
        </w:rPr>
        <w:t>-- ASN1STOP</w:t>
      </w:r>
    </w:p>
    <w:p w14:paraId="651FBA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85088B" w14:textId="77777777">
        <w:tc>
          <w:tcPr>
            <w:tcW w:w="14173" w:type="dxa"/>
            <w:tcBorders>
              <w:top w:val="single" w:sz="4" w:space="0" w:color="auto"/>
              <w:left w:val="single" w:sz="4" w:space="0" w:color="auto"/>
              <w:bottom w:val="single" w:sz="4" w:space="0" w:color="auto"/>
              <w:right w:val="single" w:sz="4" w:space="0" w:color="auto"/>
            </w:tcBorders>
          </w:tcPr>
          <w:p w14:paraId="0D4ACC1C" w14:textId="77777777" w:rsidR="00BF596A" w:rsidRDefault="005632DD">
            <w:pPr>
              <w:pStyle w:val="TAH"/>
              <w:rPr>
                <w:szCs w:val="22"/>
                <w:lang w:eastAsia="sv-SE"/>
              </w:rPr>
            </w:pPr>
            <w:r>
              <w:rPr>
                <w:i/>
                <w:szCs w:val="22"/>
                <w:lang w:eastAsia="sv-SE"/>
              </w:rPr>
              <w:t xml:space="preserve">RRCReconfigurationComplete-IEs </w:t>
            </w:r>
            <w:r>
              <w:rPr>
                <w:szCs w:val="22"/>
                <w:lang w:eastAsia="sv-SE"/>
              </w:rPr>
              <w:t>field descriptions</w:t>
            </w:r>
          </w:p>
        </w:tc>
      </w:tr>
      <w:tr w:rsidR="00BF596A" w14:paraId="424EC67F" w14:textId="77777777">
        <w:tc>
          <w:tcPr>
            <w:tcW w:w="14173" w:type="dxa"/>
            <w:tcBorders>
              <w:top w:val="single" w:sz="4" w:space="0" w:color="auto"/>
              <w:left w:val="single" w:sz="4" w:space="0" w:color="auto"/>
              <w:bottom w:val="single" w:sz="4" w:space="0" w:color="auto"/>
              <w:right w:val="single" w:sz="4" w:space="0" w:color="auto"/>
            </w:tcBorders>
          </w:tcPr>
          <w:p w14:paraId="4FA58314" w14:textId="77777777" w:rsidR="00BF596A" w:rsidRDefault="005632DD">
            <w:pPr>
              <w:pStyle w:val="TAL"/>
              <w:rPr>
                <w:b/>
                <w:bCs/>
                <w:i/>
                <w:iCs/>
                <w:lang w:val="en-GB"/>
              </w:rPr>
            </w:pPr>
            <w:r>
              <w:rPr>
                <w:b/>
                <w:bCs/>
                <w:i/>
                <w:iCs/>
                <w:lang w:val="en-GB"/>
              </w:rPr>
              <w:t>needForGapsInfoNR</w:t>
            </w:r>
          </w:p>
          <w:p w14:paraId="1BA27427" w14:textId="77777777" w:rsidR="00BF596A" w:rsidRDefault="005632DD">
            <w:pPr>
              <w:pStyle w:val="TAL"/>
              <w:rPr>
                <w:lang w:val="en-GB" w:eastAsia="sv-SE"/>
              </w:rPr>
            </w:pPr>
            <w:r>
              <w:rPr>
                <w:szCs w:val="22"/>
                <w:lang w:val="en-GB"/>
              </w:rPr>
              <w:t>This field is used to indicate the measurement gap requirement information of the UE for NR target bands.</w:t>
            </w:r>
          </w:p>
        </w:tc>
      </w:tr>
      <w:tr w:rsidR="00BF596A" w14:paraId="09DA1FAC" w14:textId="77777777">
        <w:tc>
          <w:tcPr>
            <w:tcW w:w="14173" w:type="dxa"/>
            <w:tcBorders>
              <w:top w:val="single" w:sz="4" w:space="0" w:color="auto"/>
              <w:left w:val="single" w:sz="4" w:space="0" w:color="auto"/>
              <w:bottom w:val="single" w:sz="4" w:space="0" w:color="auto"/>
              <w:right w:val="single" w:sz="4" w:space="0" w:color="auto"/>
            </w:tcBorders>
          </w:tcPr>
          <w:p w14:paraId="6321D72B" w14:textId="77777777" w:rsidR="00BF596A" w:rsidRDefault="005632DD">
            <w:pPr>
              <w:pStyle w:val="TAL"/>
              <w:rPr>
                <w:szCs w:val="22"/>
                <w:lang w:val="en-GB" w:eastAsia="sv-SE"/>
              </w:rPr>
            </w:pPr>
            <w:r>
              <w:rPr>
                <w:b/>
                <w:i/>
                <w:szCs w:val="22"/>
                <w:lang w:val="en-GB" w:eastAsia="sv-SE"/>
              </w:rPr>
              <w:t>scg-Response</w:t>
            </w:r>
          </w:p>
          <w:p w14:paraId="24486F14" w14:textId="77777777" w:rsidR="00BF596A" w:rsidRDefault="005632DD">
            <w:pPr>
              <w:pStyle w:val="TAL"/>
              <w:rPr>
                <w:b/>
                <w:i/>
                <w:szCs w:val="22"/>
                <w:lang w:val="en-GB" w:eastAsia="sv-SE"/>
              </w:rPr>
            </w:pPr>
            <w:r>
              <w:rPr>
                <w:szCs w:val="22"/>
                <w:lang w:val="en-GB" w:eastAsia="sv-SE"/>
              </w:rPr>
              <w:t>In case of NR-</w:t>
            </w:r>
            <w:r>
              <w:rPr>
                <w:lang w:val="en-GB" w:eastAsia="sv-SE"/>
              </w:rPr>
              <w:t>DC (</w:t>
            </w:r>
            <w:r>
              <w:rPr>
                <w:i/>
                <w:lang w:val="en-GB" w:eastAsia="sv-SE"/>
              </w:rPr>
              <w:t>nr-SCG-Response</w:t>
            </w:r>
            <w:r>
              <w:rPr>
                <w:lang w:val="en-GB" w:eastAsia="sv-SE"/>
              </w:rPr>
              <w:t>),</w:t>
            </w:r>
            <w:r>
              <w:rPr>
                <w:szCs w:val="22"/>
                <w:lang w:val="en-GB" w:eastAsia="sv-SE"/>
              </w:rPr>
              <w:t xml:space="preserve"> this field includes the </w:t>
            </w:r>
            <w:r>
              <w:rPr>
                <w:i/>
                <w:szCs w:val="22"/>
                <w:lang w:val="en-GB" w:eastAsia="sv-SE"/>
              </w:rPr>
              <w:t>RRCReconfigurationComplete</w:t>
            </w:r>
            <w:r>
              <w:rPr>
                <w:szCs w:val="22"/>
                <w:lang w:val="en-GB" w:eastAsia="sv-SE"/>
              </w:rPr>
              <w:t xml:space="preserve"> message. In case of NE-DC </w:t>
            </w:r>
            <w:r>
              <w:rPr>
                <w:lang w:val="en-GB" w:eastAsia="sv-SE"/>
              </w:rPr>
              <w:t>(</w:t>
            </w:r>
            <w:r>
              <w:rPr>
                <w:i/>
                <w:lang w:val="en-GB" w:eastAsia="sv-SE"/>
              </w:rPr>
              <w:t>eutra-SCG-Response</w:t>
            </w:r>
            <w:r>
              <w:rPr>
                <w:lang w:val="en-GB" w:eastAsia="sv-SE"/>
              </w:rPr>
              <w:t>)</w:t>
            </w:r>
            <w:r>
              <w:rPr>
                <w:szCs w:val="22"/>
                <w:lang w:val="en-GB" w:eastAsia="sv-SE"/>
              </w:rPr>
              <w:t xml:space="preserve">, this field includes the E-UTRA </w:t>
            </w:r>
            <w:r>
              <w:rPr>
                <w:i/>
                <w:szCs w:val="22"/>
                <w:lang w:val="en-GB" w:eastAsia="sv-SE"/>
              </w:rPr>
              <w:t>RRCConnectionReconfigurationComplete</w:t>
            </w:r>
            <w:r>
              <w:rPr>
                <w:szCs w:val="22"/>
                <w:lang w:val="en-GB" w:eastAsia="sv-SE"/>
              </w:rPr>
              <w:t xml:space="preserve"> message as specified in TS 36.331 [10]</w:t>
            </w:r>
            <w:r>
              <w:rPr>
                <w:bCs/>
                <w:i/>
                <w:lang w:val="en-GB" w:eastAsia="en-GB"/>
              </w:rPr>
              <w:t>.</w:t>
            </w:r>
          </w:p>
        </w:tc>
      </w:tr>
      <w:tr w:rsidR="00BF596A" w14:paraId="74AA2E77" w14:textId="77777777">
        <w:tc>
          <w:tcPr>
            <w:tcW w:w="14173" w:type="dxa"/>
            <w:tcBorders>
              <w:top w:val="single" w:sz="4" w:space="0" w:color="auto"/>
              <w:left w:val="single" w:sz="4" w:space="0" w:color="auto"/>
              <w:bottom w:val="single" w:sz="4" w:space="0" w:color="auto"/>
              <w:right w:val="single" w:sz="4" w:space="0" w:color="auto"/>
            </w:tcBorders>
          </w:tcPr>
          <w:p w14:paraId="0FFDAEF4" w14:textId="77777777" w:rsidR="00BF596A" w:rsidRDefault="005632DD">
            <w:pPr>
              <w:pStyle w:val="TAL"/>
              <w:rPr>
                <w:szCs w:val="22"/>
                <w:lang w:val="en-GB" w:eastAsia="sv-SE"/>
              </w:rPr>
            </w:pPr>
            <w:r>
              <w:rPr>
                <w:b/>
                <w:i/>
                <w:szCs w:val="22"/>
                <w:lang w:val="en-GB" w:eastAsia="sv-SE"/>
              </w:rPr>
              <w:t>uplinkTxDirectCurrentList</w:t>
            </w:r>
          </w:p>
          <w:p w14:paraId="122D733A" w14:textId="77777777" w:rsidR="00BF596A" w:rsidRDefault="005632DD">
            <w:pPr>
              <w:pStyle w:val="TAL"/>
              <w:rPr>
                <w:szCs w:val="22"/>
                <w:lang w:val="en-GB" w:eastAsia="sv-SE"/>
              </w:rPr>
            </w:pPr>
            <w:r>
              <w:rPr>
                <w:szCs w:val="22"/>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szCs w:val="22"/>
                <w:lang w:val="en-GB" w:eastAsia="sv-SE"/>
              </w:rPr>
              <w:t>).</w:t>
            </w:r>
          </w:p>
        </w:tc>
      </w:tr>
      <w:tr w:rsidR="00BF596A" w14:paraId="048C8D1E" w14:textId="77777777">
        <w:tc>
          <w:tcPr>
            <w:tcW w:w="14173" w:type="dxa"/>
            <w:tcBorders>
              <w:top w:val="single" w:sz="4" w:space="0" w:color="auto"/>
              <w:left w:val="single" w:sz="4" w:space="0" w:color="auto"/>
              <w:bottom w:val="single" w:sz="4" w:space="0" w:color="auto"/>
              <w:right w:val="single" w:sz="4" w:space="0" w:color="auto"/>
            </w:tcBorders>
          </w:tcPr>
          <w:p w14:paraId="3FC5867D" w14:textId="77777777" w:rsidR="00BF596A" w:rsidRDefault="005632DD">
            <w:pPr>
              <w:pStyle w:val="TAL"/>
              <w:rPr>
                <w:b/>
                <w:i/>
                <w:szCs w:val="22"/>
                <w:lang w:val="en-GB" w:eastAsia="sv-SE"/>
              </w:rPr>
            </w:pPr>
            <w:r>
              <w:rPr>
                <w:b/>
                <w:i/>
                <w:szCs w:val="22"/>
                <w:lang w:val="en-GB" w:eastAsia="sv-SE"/>
              </w:rPr>
              <w:t>uplinkTxDirectCurrentTwoCarrierList</w:t>
            </w:r>
          </w:p>
          <w:p w14:paraId="17C53B9C"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1F0E6947" w14:textId="77777777" w:rsidR="00BF596A" w:rsidRDefault="00BF596A"/>
    <w:p w14:paraId="06E9972C" w14:textId="77777777" w:rsidR="00BF596A" w:rsidRDefault="005632DD">
      <w:pPr>
        <w:pStyle w:val="4"/>
        <w:rPr>
          <w:lang w:val="en-GB"/>
        </w:rPr>
      </w:pPr>
      <w:bookmarkStart w:id="85" w:name="_Toc83740065"/>
      <w:bookmarkStart w:id="86" w:name="_Toc60777110"/>
      <w:r>
        <w:rPr>
          <w:lang w:val="en-GB"/>
        </w:rPr>
        <w:t>–</w:t>
      </w:r>
      <w:r>
        <w:rPr>
          <w:lang w:val="en-GB"/>
        </w:rPr>
        <w:tab/>
      </w:r>
      <w:r>
        <w:rPr>
          <w:i/>
          <w:lang w:val="en-GB"/>
        </w:rPr>
        <w:t>RRCReject</w:t>
      </w:r>
      <w:bookmarkEnd w:id="85"/>
      <w:bookmarkEnd w:id="86"/>
    </w:p>
    <w:p w14:paraId="4A59264F" w14:textId="77777777" w:rsidR="00BF596A" w:rsidRDefault="005632DD">
      <w:r>
        <w:t xml:space="preserve">The </w:t>
      </w:r>
      <w:r>
        <w:rPr>
          <w:i/>
        </w:rPr>
        <w:t>RRCReject</w:t>
      </w:r>
      <w:r>
        <w:t xml:space="preserve"> message is used to reject an RRC connection establishment or an RRC connection resumption.</w:t>
      </w:r>
    </w:p>
    <w:p w14:paraId="591F8ECC" w14:textId="77777777" w:rsidR="00BF596A" w:rsidRDefault="005632DD">
      <w:pPr>
        <w:pStyle w:val="B1"/>
        <w:rPr>
          <w:lang w:val="en-GB"/>
        </w:rPr>
      </w:pPr>
      <w:r>
        <w:rPr>
          <w:lang w:val="en-GB"/>
        </w:rPr>
        <w:t>Signalling radio bearer: SRB0</w:t>
      </w:r>
    </w:p>
    <w:p w14:paraId="2AB609BE" w14:textId="77777777" w:rsidR="00BF596A" w:rsidRDefault="005632DD">
      <w:pPr>
        <w:pStyle w:val="B1"/>
        <w:rPr>
          <w:lang w:val="en-GB"/>
        </w:rPr>
      </w:pPr>
      <w:r>
        <w:rPr>
          <w:lang w:val="en-GB"/>
        </w:rPr>
        <w:t>RLC-SAP: TM</w:t>
      </w:r>
    </w:p>
    <w:p w14:paraId="24A08B80" w14:textId="77777777" w:rsidR="00BF596A" w:rsidRDefault="005632DD">
      <w:pPr>
        <w:pStyle w:val="B1"/>
        <w:rPr>
          <w:lang w:val="en-GB"/>
        </w:rPr>
      </w:pPr>
      <w:r>
        <w:rPr>
          <w:lang w:val="en-GB"/>
        </w:rPr>
        <w:t>Logical channel: CCCH</w:t>
      </w:r>
    </w:p>
    <w:p w14:paraId="3E14804C" w14:textId="77777777" w:rsidR="00BF596A" w:rsidRDefault="005632DD">
      <w:pPr>
        <w:pStyle w:val="B1"/>
        <w:rPr>
          <w:lang w:val="en-GB"/>
        </w:rPr>
      </w:pPr>
      <w:r>
        <w:rPr>
          <w:lang w:val="en-GB"/>
        </w:rPr>
        <w:t>Direction: Network to UE</w:t>
      </w:r>
    </w:p>
    <w:p w14:paraId="338AB26F" w14:textId="77777777" w:rsidR="00BF596A" w:rsidRDefault="005632DD">
      <w:pPr>
        <w:pStyle w:val="TH"/>
        <w:rPr>
          <w:lang w:val="en-GB"/>
        </w:rPr>
      </w:pPr>
      <w:r>
        <w:rPr>
          <w:i/>
          <w:lang w:val="en-GB"/>
        </w:rPr>
        <w:t>RRCReject</w:t>
      </w:r>
      <w:r>
        <w:rPr>
          <w:lang w:val="en-GB"/>
        </w:rPr>
        <w:t xml:space="preserve"> message</w:t>
      </w:r>
    </w:p>
    <w:p w14:paraId="6AEC2975" w14:textId="77777777" w:rsidR="00BF596A" w:rsidRDefault="005632DD">
      <w:pPr>
        <w:pStyle w:val="PL"/>
        <w:rPr>
          <w:color w:val="808080"/>
        </w:rPr>
      </w:pPr>
      <w:r>
        <w:rPr>
          <w:color w:val="808080"/>
        </w:rPr>
        <w:t>-- ASN1START</w:t>
      </w:r>
    </w:p>
    <w:p w14:paraId="00FF653E" w14:textId="77777777" w:rsidR="00BF596A" w:rsidRDefault="005632DD">
      <w:pPr>
        <w:pStyle w:val="PL"/>
        <w:rPr>
          <w:color w:val="808080"/>
        </w:rPr>
      </w:pPr>
      <w:r>
        <w:rPr>
          <w:color w:val="808080"/>
        </w:rPr>
        <w:t>-- TAG-RRCREJECT-START</w:t>
      </w:r>
    </w:p>
    <w:p w14:paraId="60DBB930" w14:textId="77777777" w:rsidR="00BF596A" w:rsidRDefault="00BF596A">
      <w:pPr>
        <w:pStyle w:val="PL"/>
      </w:pPr>
    </w:p>
    <w:p w14:paraId="685C5315" w14:textId="77777777" w:rsidR="00BF596A" w:rsidRDefault="005632DD">
      <w:pPr>
        <w:pStyle w:val="PL"/>
      </w:pPr>
      <w:r>
        <w:t xml:space="preserve">RRCReject ::=                       </w:t>
      </w:r>
      <w:r>
        <w:rPr>
          <w:color w:val="993366"/>
        </w:rPr>
        <w:t>SEQUENCE</w:t>
      </w:r>
      <w:r>
        <w:t xml:space="preserve"> {</w:t>
      </w:r>
    </w:p>
    <w:p w14:paraId="38EC4078" w14:textId="77777777" w:rsidR="00BF596A" w:rsidRDefault="005632DD">
      <w:pPr>
        <w:pStyle w:val="PL"/>
      </w:pPr>
      <w:r>
        <w:t xml:space="preserve">    criticalExtensions                  </w:t>
      </w:r>
      <w:r>
        <w:rPr>
          <w:color w:val="993366"/>
        </w:rPr>
        <w:t>CHOICE</w:t>
      </w:r>
      <w:r>
        <w:t xml:space="preserve"> {</w:t>
      </w:r>
    </w:p>
    <w:p w14:paraId="5A720E63" w14:textId="77777777" w:rsidR="00BF596A" w:rsidRDefault="005632DD">
      <w:pPr>
        <w:pStyle w:val="PL"/>
      </w:pPr>
      <w:r>
        <w:t xml:space="preserve">        rrcReject                           RRCReject-IEs,</w:t>
      </w:r>
    </w:p>
    <w:p w14:paraId="649EE127" w14:textId="77777777" w:rsidR="00BF596A" w:rsidRDefault="005632DD">
      <w:pPr>
        <w:pStyle w:val="PL"/>
      </w:pPr>
      <w:r>
        <w:t xml:space="preserve">        criticalExtensionsFuture            </w:t>
      </w:r>
      <w:r>
        <w:rPr>
          <w:color w:val="993366"/>
        </w:rPr>
        <w:t>SEQUENCE</w:t>
      </w:r>
      <w:r>
        <w:t xml:space="preserve"> {}</w:t>
      </w:r>
    </w:p>
    <w:p w14:paraId="3E30724E" w14:textId="77777777" w:rsidR="00BF596A" w:rsidRDefault="005632DD">
      <w:pPr>
        <w:pStyle w:val="PL"/>
      </w:pPr>
      <w:r>
        <w:t xml:space="preserve">    }</w:t>
      </w:r>
    </w:p>
    <w:p w14:paraId="639DEBB5" w14:textId="77777777" w:rsidR="00BF596A" w:rsidRDefault="005632DD">
      <w:pPr>
        <w:pStyle w:val="PL"/>
      </w:pPr>
      <w:r>
        <w:t>}</w:t>
      </w:r>
    </w:p>
    <w:p w14:paraId="3C6862A2" w14:textId="77777777" w:rsidR="00BF596A" w:rsidRDefault="00BF596A">
      <w:pPr>
        <w:pStyle w:val="PL"/>
      </w:pPr>
    </w:p>
    <w:p w14:paraId="0B9CBF90" w14:textId="77777777" w:rsidR="00BF596A" w:rsidRDefault="005632DD">
      <w:pPr>
        <w:pStyle w:val="PL"/>
      </w:pPr>
      <w:r>
        <w:t xml:space="preserve">RRCReject-IEs ::=                   </w:t>
      </w:r>
      <w:r>
        <w:rPr>
          <w:color w:val="993366"/>
        </w:rPr>
        <w:t>SEQUENCE</w:t>
      </w:r>
      <w:r>
        <w:t xml:space="preserve"> {</w:t>
      </w:r>
    </w:p>
    <w:p w14:paraId="176DC192"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8A7B1B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45A863E" w14:textId="77777777" w:rsidR="00BF596A" w:rsidRDefault="005632DD">
      <w:pPr>
        <w:pStyle w:val="PL"/>
      </w:pPr>
      <w:r>
        <w:lastRenderedPageBreak/>
        <w:t xml:space="preserve">    nonCriticalExtension                </w:t>
      </w:r>
      <w:r>
        <w:rPr>
          <w:color w:val="993366"/>
        </w:rPr>
        <w:t>SEQUENCE</w:t>
      </w:r>
      <w:r>
        <w:t xml:space="preserve">{}                                                              </w:t>
      </w:r>
      <w:r>
        <w:rPr>
          <w:color w:val="993366"/>
        </w:rPr>
        <w:t>OPTIONAL</w:t>
      </w:r>
    </w:p>
    <w:p w14:paraId="1FDC9F30" w14:textId="77777777" w:rsidR="00BF596A" w:rsidRDefault="005632DD">
      <w:pPr>
        <w:pStyle w:val="PL"/>
      </w:pPr>
      <w:r>
        <w:t>}</w:t>
      </w:r>
    </w:p>
    <w:p w14:paraId="6DD3C3C9" w14:textId="77777777" w:rsidR="00BF596A" w:rsidRDefault="00BF596A">
      <w:pPr>
        <w:pStyle w:val="PL"/>
      </w:pPr>
    </w:p>
    <w:p w14:paraId="700ADD91" w14:textId="77777777" w:rsidR="00BF596A" w:rsidRDefault="005632DD">
      <w:pPr>
        <w:pStyle w:val="PL"/>
        <w:rPr>
          <w:color w:val="808080"/>
        </w:rPr>
      </w:pPr>
      <w:r>
        <w:rPr>
          <w:color w:val="808080"/>
        </w:rPr>
        <w:t>-- TAG-RRCREJECT-STOP</w:t>
      </w:r>
    </w:p>
    <w:p w14:paraId="6BE30513" w14:textId="77777777" w:rsidR="00BF596A" w:rsidRDefault="005632DD">
      <w:pPr>
        <w:pStyle w:val="PL"/>
        <w:rPr>
          <w:color w:val="808080"/>
        </w:rPr>
      </w:pPr>
      <w:r>
        <w:rPr>
          <w:color w:val="808080"/>
        </w:rPr>
        <w:t>-- ASN1STOP</w:t>
      </w:r>
    </w:p>
    <w:p w14:paraId="7F469E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256414" w14:textId="77777777">
        <w:tc>
          <w:tcPr>
            <w:tcW w:w="14173" w:type="dxa"/>
            <w:tcBorders>
              <w:top w:val="single" w:sz="4" w:space="0" w:color="auto"/>
              <w:left w:val="single" w:sz="4" w:space="0" w:color="auto"/>
              <w:bottom w:val="single" w:sz="4" w:space="0" w:color="auto"/>
              <w:right w:val="single" w:sz="4" w:space="0" w:color="auto"/>
            </w:tcBorders>
          </w:tcPr>
          <w:p w14:paraId="533833BB" w14:textId="77777777" w:rsidR="00BF596A" w:rsidRDefault="005632DD">
            <w:pPr>
              <w:pStyle w:val="TAH"/>
              <w:rPr>
                <w:szCs w:val="22"/>
                <w:lang w:eastAsia="sv-SE"/>
              </w:rPr>
            </w:pPr>
            <w:r>
              <w:rPr>
                <w:i/>
                <w:szCs w:val="22"/>
                <w:lang w:eastAsia="sv-SE"/>
              </w:rPr>
              <w:t xml:space="preserve">RRCReject-IEs </w:t>
            </w:r>
            <w:r>
              <w:rPr>
                <w:szCs w:val="22"/>
                <w:lang w:eastAsia="sv-SE"/>
              </w:rPr>
              <w:t>field descriptions</w:t>
            </w:r>
          </w:p>
        </w:tc>
      </w:tr>
      <w:tr w:rsidR="00BF596A" w14:paraId="7BA9A63D" w14:textId="77777777">
        <w:tc>
          <w:tcPr>
            <w:tcW w:w="14173" w:type="dxa"/>
            <w:tcBorders>
              <w:top w:val="single" w:sz="4" w:space="0" w:color="auto"/>
              <w:left w:val="single" w:sz="4" w:space="0" w:color="auto"/>
              <w:bottom w:val="single" w:sz="4" w:space="0" w:color="auto"/>
              <w:right w:val="single" w:sz="4" w:space="0" w:color="auto"/>
            </w:tcBorders>
          </w:tcPr>
          <w:p w14:paraId="6B7D1041" w14:textId="77777777" w:rsidR="00BF596A" w:rsidRDefault="005632DD">
            <w:pPr>
              <w:pStyle w:val="TAL"/>
              <w:rPr>
                <w:szCs w:val="22"/>
                <w:lang w:val="en-GB" w:eastAsia="sv-SE"/>
              </w:rPr>
            </w:pPr>
            <w:r>
              <w:rPr>
                <w:b/>
                <w:i/>
                <w:szCs w:val="22"/>
                <w:lang w:val="en-GB" w:eastAsia="sv-SE"/>
              </w:rPr>
              <w:t>waitTime</w:t>
            </w:r>
          </w:p>
          <w:p w14:paraId="37E58846" w14:textId="77777777" w:rsidR="00BF596A" w:rsidRDefault="005632DD">
            <w:pPr>
              <w:pStyle w:val="TAL"/>
              <w:rPr>
                <w:szCs w:val="22"/>
                <w:lang w:val="en-GB" w:eastAsia="sv-SE"/>
              </w:rPr>
            </w:pPr>
            <w:r>
              <w:rPr>
                <w:szCs w:val="22"/>
                <w:lang w:val="en-GB" w:eastAsia="sv-SE"/>
              </w:rPr>
              <w:t>Wait time value in seconds. The field is always included.</w:t>
            </w:r>
          </w:p>
        </w:tc>
      </w:tr>
    </w:tbl>
    <w:p w14:paraId="365B76EF" w14:textId="77777777" w:rsidR="00BF596A" w:rsidRDefault="00BF596A"/>
    <w:p w14:paraId="6DEE8391" w14:textId="77777777" w:rsidR="00BF596A" w:rsidRDefault="005632DD">
      <w:pPr>
        <w:pStyle w:val="4"/>
        <w:rPr>
          <w:lang w:val="en-GB"/>
        </w:rPr>
      </w:pPr>
      <w:bookmarkStart w:id="87" w:name="_Toc83740066"/>
      <w:bookmarkStart w:id="88" w:name="_Toc60777111"/>
      <w:r>
        <w:rPr>
          <w:lang w:val="en-GB"/>
        </w:rPr>
        <w:t>–</w:t>
      </w:r>
      <w:r>
        <w:rPr>
          <w:lang w:val="en-GB"/>
        </w:rPr>
        <w:tab/>
      </w:r>
      <w:r>
        <w:rPr>
          <w:i/>
          <w:lang w:val="en-GB"/>
        </w:rPr>
        <w:t>RRCRelease</w:t>
      </w:r>
      <w:bookmarkEnd w:id="87"/>
      <w:bookmarkEnd w:id="88"/>
    </w:p>
    <w:p w14:paraId="723A3C39" w14:textId="77777777" w:rsidR="00BF596A" w:rsidRDefault="005632DD">
      <w:r>
        <w:t xml:space="preserve">The </w:t>
      </w:r>
      <w:r>
        <w:rPr>
          <w:i/>
        </w:rPr>
        <w:t>RRCRelease</w:t>
      </w:r>
      <w:r>
        <w:t xml:space="preserve"> message is used to command the release of an RRC connection or the suspension of the RRC connection.</w:t>
      </w:r>
    </w:p>
    <w:p w14:paraId="3F253BEF" w14:textId="77777777" w:rsidR="00BF596A" w:rsidRDefault="005632DD">
      <w:pPr>
        <w:pStyle w:val="B1"/>
        <w:rPr>
          <w:lang w:val="en-GB"/>
        </w:rPr>
      </w:pPr>
      <w:r>
        <w:rPr>
          <w:lang w:val="en-GB"/>
        </w:rPr>
        <w:t>Signalling radio bearer: SRB1</w:t>
      </w:r>
    </w:p>
    <w:p w14:paraId="127928F4" w14:textId="77777777" w:rsidR="00BF596A" w:rsidRDefault="005632DD">
      <w:pPr>
        <w:pStyle w:val="B1"/>
        <w:rPr>
          <w:lang w:val="en-GB"/>
        </w:rPr>
      </w:pPr>
      <w:r>
        <w:rPr>
          <w:lang w:val="en-GB"/>
        </w:rPr>
        <w:t>RLC-SAP: AM</w:t>
      </w:r>
    </w:p>
    <w:p w14:paraId="4D24C60C" w14:textId="77777777" w:rsidR="00BF596A" w:rsidRDefault="005632DD">
      <w:pPr>
        <w:pStyle w:val="B1"/>
        <w:rPr>
          <w:lang w:val="en-GB"/>
        </w:rPr>
      </w:pPr>
      <w:r>
        <w:rPr>
          <w:lang w:val="en-GB"/>
        </w:rPr>
        <w:t>Logical channel: DCCH</w:t>
      </w:r>
    </w:p>
    <w:p w14:paraId="16CE970C" w14:textId="77777777" w:rsidR="00BF596A" w:rsidRDefault="005632DD">
      <w:pPr>
        <w:pStyle w:val="B1"/>
        <w:rPr>
          <w:lang w:val="en-GB"/>
        </w:rPr>
      </w:pPr>
      <w:r>
        <w:rPr>
          <w:lang w:val="en-GB"/>
        </w:rPr>
        <w:t>Direction: Network to UE</w:t>
      </w:r>
    </w:p>
    <w:p w14:paraId="0E85754A" w14:textId="77777777" w:rsidR="00BF596A" w:rsidRDefault="005632DD">
      <w:pPr>
        <w:pStyle w:val="TH"/>
        <w:rPr>
          <w:lang w:val="en-GB"/>
        </w:rPr>
      </w:pPr>
      <w:r>
        <w:rPr>
          <w:i/>
          <w:lang w:val="en-GB"/>
        </w:rPr>
        <w:t>RRCRelease</w:t>
      </w:r>
      <w:r>
        <w:rPr>
          <w:lang w:val="en-GB"/>
        </w:rPr>
        <w:t xml:space="preserve"> message</w:t>
      </w:r>
    </w:p>
    <w:p w14:paraId="30F147C3" w14:textId="77777777" w:rsidR="00BF596A" w:rsidRDefault="005632DD">
      <w:pPr>
        <w:pStyle w:val="PL"/>
        <w:rPr>
          <w:color w:val="808080"/>
        </w:rPr>
      </w:pPr>
      <w:r>
        <w:rPr>
          <w:color w:val="808080"/>
        </w:rPr>
        <w:t>-- ASN1START</w:t>
      </w:r>
    </w:p>
    <w:p w14:paraId="335AE04D" w14:textId="77777777" w:rsidR="00BF596A" w:rsidRDefault="005632DD">
      <w:pPr>
        <w:pStyle w:val="PL"/>
        <w:rPr>
          <w:color w:val="808080"/>
        </w:rPr>
      </w:pPr>
      <w:r>
        <w:rPr>
          <w:color w:val="808080"/>
        </w:rPr>
        <w:t>-- TAG-RRCRELEASE-START</w:t>
      </w:r>
    </w:p>
    <w:p w14:paraId="405BC95B" w14:textId="77777777" w:rsidR="00BF596A" w:rsidRDefault="00BF596A">
      <w:pPr>
        <w:pStyle w:val="PL"/>
      </w:pPr>
    </w:p>
    <w:p w14:paraId="1C488AAB" w14:textId="77777777" w:rsidR="00BF596A" w:rsidRDefault="005632DD">
      <w:pPr>
        <w:pStyle w:val="PL"/>
      </w:pPr>
      <w:r>
        <w:t xml:space="preserve">RRCRelease ::=                      </w:t>
      </w:r>
      <w:r>
        <w:rPr>
          <w:color w:val="993366"/>
        </w:rPr>
        <w:t>SEQUENCE</w:t>
      </w:r>
      <w:r>
        <w:t xml:space="preserve"> {</w:t>
      </w:r>
    </w:p>
    <w:p w14:paraId="25FC7719" w14:textId="77777777" w:rsidR="00BF596A" w:rsidRDefault="005632DD">
      <w:pPr>
        <w:pStyle w:val="PL"/>
      </w:pPr>
      <w:r>
        <w:t xml:space="preserve">    rrc-TransactionIdentifier           RRC-TransactionIdentifier,</w:t>
      </w:r>
    </w:p>
    <w:p w14:paraId="6171BDAA" w14:textId="77777777" w:rsidR="00BF596A" w:rsidRDefault="005632DD">
      <w:pPr>
        <w:pStyle w:val="PL"/>
      </w:pPr>
      <w:r>
        <w:t xml:space="preserve">    criticalExtensions                  </w:t>
      </w:r>
      <w:r>
        <w:rPr>
          <w:color w:val="993366"/>
        </w:rPr>
        <w:t>CHOICE</w:t>
      </w:r>
      <w:r>
        <w:t xml:space="preserve"> {</w:t>
      </w:r>
    </w:p>
    <w:p w14:paraId="63861CD0" w14:textId="77777777" w:rsidR="00BF596A" w:rsidRDefault="005632DD">
      <w:pPr>
        <w:pStyle w:val="PL"/>
      </w:pPr>
      <w:r>
        <w:t xml:space="preserve">        rrcRelease                          RRCRelease-IEs,</w:t>
      </w:r>
    </w:p>
    <w:p w14:paraId="2B0C53A5" w14:textId="77777777" w:rsidR="00BF596A" w:rsidRDefault="005632DD">
      <w:pPr>
        <w:pStyle w:val="PL"/>
      </w:pPr>
      <w:r>
        <w:t xml:space="preserve">        criticalExtensionsFuture            </w:t>
      </w:r>
      <w:r>
        <w:rPr>
          <w:color w:val="993366"/>
        </w:rPr>
        <w:t>SEQUENCE</w:t>
      </w:r>
      <w:r>
        <w:t xml:space="preserve"> {}</w:t>
      </w:r>
    </w:p>
    <w:p w14:paraId="12F1B2FE" w14:textId="77777777" w:rsidR="00BF596A" w:rsidRDefault="005632DD">
      <w:pPr>
        <w:pStyle w:val="PL"/>
      </w:pPr>
      <w:r>
        <w:t xml:space="preserve">    }</w:t>
      </w:r>
    </w:p>
    <w:p w14:paraId="5D6C69C7" w14:textId="77777777" w:rsidR="00BF596A" w:rsidRDefault="005632DD">
      <w:pPr>
        <w:pStyle w:val="PL"/>
      </w:pPr>
      <w:r>
        <w:t>}</w:t>
      </w:r>
    </w:p>
    <w:p w14:paraId="2322D747" w14:textId="77777777" w:rsidR="00BF596A" w:rsidRDefault="00BF596A">
      <w:pPr>
        <w:pStyle w:val="PL"/>
      </w:pPr>
    </w:p>
    <w:p w14:paraId="0AA98C6C" w14:textId="77777777" w:rsidR="00BF596A" w:rsidRDefault="005632DD">
      <w:pPr>
        <w:pStyle w:val="PL"/>
      </w:pPr>
      <w:r>
        <w:t xml:space="preserve">RRCRelease-IEs ::=                  </w:t>
      </w:r>
      <w:r>
        <w:rPr>
          <w:color w:val="993366"/>
        </w:rPr>
        <w:t>SEQUENCE</w:t>
      </w:r>
      <w:r>
        <w:t xml:space="preserve"> {</w:t>
      </w:r>
    </w:p>
    <w:p w14:paraId="257CC59B" w14:textId="77777777" w:rsidR="00BF596A" w:rsidRDefault="005632DD">
      <w:pPr>
        <w:pStyle w:val="PL"/>
        <w:rPr>
          <w:color w:val="808080"/>
        </w:rPr>
      </w:pPr>
      <w:r>
        <w:t xml:space="preserve">    redirectedCarrierInfo               RedirectedCarrierInfo                                                       </w:t>
      </w:r>
      <w:r>
        <w:rPr>
          <w:color w:val="993366"/>
        </w:rPr>
        <w:t>OPTIONAL</w:t>
      </w:r>
      <w:r>
        <w:t xml:space="preserve">,   </w:t>
      </w:r>
      <w:r>
        <w:rPr>
          <w:color w:val="808080"/>
        </w:rPr>
        <w:t>-- Need N</w:t>
      </w:r>
    </w:p>
    <w:p w14:paraId="3EB591E4" w14:textId="77777777" w:rsidR="00BF596A" w:rsidRDefault="005632DD">
      <w:pPr>
        <w:pStyle w:val="PL"/>
        <w:rPr>
          <w:color w:val="808080"/>
        </w:rPr>
      </w:pPr>
      <w:r>
        <w:t xml:space="preserve">    cellReselectionPriorities           CellReselectionPriorities                                                   </w:t>
      </w:r>
      <w:r>
        <w:rPr>
          <w:color w:val="993366"/>
        </w:rPr>
        <w:t>OPTIONAL</w:t>
      </w:r>
      <w:r>
        <w:t xml:space="preserve">,   </w:t>
      </w:r>
      <w:r>
        <w:rPr>
          <w:color w:val="808080"/>
        </w:rPr>
        <w:t>-- Need R</w:t>
      </w:r>
    </w:p>
    <w:p w14:paraId="56AAB5B6" w14:textId="77777777" w:rsidR="00BF596A" w:rsidRDefault="005632DD">
      <w:pPr>
        <w:pStyle w:val="PL"/>
        <w:rPr>
          <w:color w:val="808080"/>
        </w:rPr>
      </w:pPr>
      <w:r>
        <w:t xml:space="preserve">    suspendConfig                       SuspendConfig                                                               </w:t>
      </w:r>
      <w:r>
        <w:rPr>
          <w:color w:val="993366"/>
        </w:rPr>
        <w:t>OPTIONAL</w:t>
      </w:r>
      <w:r>
        <w:t xml:space="preserve">,   </w:t>
      </w:r>
      <w:r>
        <w:rPr>
          <w:color w:val="808080"/>
        </w:rPr>
        <w:t>-- Need R</w:t>
      </w:r>
    </w:p>
    <w:p w14:paraId="6E09F7CF" w14:textId="77777777" w:rsidR="00BF596A" w:rsidRDefault="005632DD">
      <w:pPr>
        <w:pStyle w:val="PL"/>
      </w:pPr>
      <w:r>
        <w:t xml:space="preserve">    deprioritisationReq                 </w:t>
      </w:r>
      <w:r>
        <w:rPr>
          <w:color w:val="993366"/>
        </w:rPr>
        <w:t>SEQUENCE</w:t>
      </w:r>
      <w:r>
        <w:t xml:space="preserve"> {</w:t>
      </w:r>
    </w:p>
    <w:p w14:paraId="0F74A13C" w14:textId="77777777" w:rsidR="00BF596A" w:rsidRDefault="005632DD">
      <w:pPr>
        <w:pStyle w:val="PL"/>
      </w:pPr>
      <w:r>
        <w:t xml:space="preserve">        deprioritisationType                </w:t>
      </w:r>
      <w:r>
        <w:rPr>
          <w:color w:val="993366"/>
        </w:rPr>
        <w:t>ENUMERATED</w:t>
      </w:r>
      <w:r>
        <w:t xml:space="preserve"> {frequency, nr},</w:t>
      </w:r>
    </w:p>
    <w:p w14:paraId="085A36F8" w14:textId="77777777" w:rsidR="00BF596A" w:rsidRDefault="005632DD">
      <w:pPr>
        <w:pStyle w:val="PL"/>
      </w:pPr>
      <w:r>
        <w:t xml:space="preserve">        deprioritisationTimer               </w:t>
      </w:r>
      <w:r>
        <w:rPr>
          <w:color w:val="993366"/>
        </w:rPr>
        <w:t>ENUMERATED</w:t>
      </w:r>
      <w:r>
        <w:t xml:space="preserve"> {min5, min10, min15, min30}</w:t>
      </w:r>
    </w:p>
    <w:p w14:paraId="07FB761A" w14:textId="77777777" w:rsidR="00BF596A" w:rsidRDefault="005632DD">
      <w:pPr>
        <w:pStyle w:val="PL"/>
        <w:rPr>
          <w:color w:val="808080"/>
        </w:rPr>
      </w:pPr>
      <w:r>
        <w:t xml:space="preserve">    }                                                                                                               </w:t>
      </w:r>
      <w:r>
        <w:rPr>
          <w:color w:val="993366"/>
        </w:rPr>
        <w:t>OPTIONAL</w:t>
      </w:r>
      <w:r>
        <w:t xml:space="preserve">,   </w:t>
      </w:r>
      <w:r>
        <w:rPr>
          <w:color w:val="808080"/>
        </w:rPr>
        <w:t>-- Need N</w:t>
      </w:r>
    </w:p>
    <w:p w14:paraId="54EE8B2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E5D2A7D" w14:textId="77777777" w:rsidR="00BF596A" w:rsidRDefault="005632DD">
      <w:pPr>
        <w:pStyle w:val="PL"/>
      </w:pPr>
      <w:r>
        <w:t xml:space="preserve">    nonCriticalExtension                    RRCRelease-v1540-IEs                                                </w:t>
      </w:r>
      <w:r>
        <w:rPr>
          <w:color w:val="993366"/>
        </w:rPr>
        <w:t>OPTIONAL</w:t>
      </w:r>
    </w:p>
    <w:p w14:paraId="3733D6A7" w14:textId="77777777" w:rsidR="00BF596A" w:rsidRDefault="005632DD">
      <w:pPr>
        <w:pStyle w:val="PL"/>
      </w:pPr>
      <w:r>
        <w:t>}</w:t>
      </w:r>
    </w:p>
    <w:p w14:paraId="5ABE84F5" w14:textId="77777777" w:rsidR="00BF596A" w:rsidRDefault="00BF596A">
      <w:pPr>
        <w:pStyle w:val="PL"/>
      </w:pPr>
    </w:p>
    <w:p w14:paraId="59FF7EFF" w14:textId="77777777" w:rsidR="00BF596A" w:rsidRDefault="005632DD">
      <w:pPr>
        <w:pStyle w:val="PL"/>
      </w:pPr>
      <w:r>
        <w:lastRenderedPageBreak/>
        <w:t xml:space="preserve">RRCRelease-v1540-IEs ::=            </w:t>
      </w:r>
      <w:r>
        <w:rPr>
          <w:color w:val="993366"/>
        </w:rPr>
        <w:t>SEQUENCE</w:t>
      </w:r>
      <w:r>
        <w:t xml:space="preserve"> {</w:t>
      </w:r>
    </w:p>
    <w:p w14:paraId="39B7EE3B" w14:textId="77777777" w:rsidR="00BF596A" w:rsidRDefault="005632DD">
      <w:pPr>
        <w:pStyle w:val="PL"/>
        <w:rPr>
          <w:color w:val="808080"/>
        </w:rPr>
      </w:pPr>
      <w:r>
        <w:t xml:space="preserve">    waitTime                           RejectWaitTime                </w:t>
      </w:r>
      <w:r>
        <w:rPr>
          <w:color w:val="993366"/>
        </w:rPr>
        <w:t>OPTIONAL</w:t>
      </w:r>
      <w:r>
        <w:t xml:space="preserve">, </w:t>
      </w:r>
      <w:r>
        <w:rPr>
          <w:color w:val="808080"/>
        </w:rPr>
        <w:t>-- Need N</w:t>
      </w:r>
    </w:p>
    <w:p w14:paraId="603B0EFF" w14:textId="77777777" w:rsidR="00BF596A" w:rsidRDefault="005632DD">
      <w:pPr>
        <w:pStyle w:val="PL"/>
      </w:pPr>
      <w:r>
        <w:t xml:space="preserve">    nonCriticalExtension               RRCRelease-v1610-IEs          </w:t>
      </w:r>
      <w:r>
        <w:rPr>
          <w:color w:val="993366"/>
        </w:rPr>
        <w:t>OPTIONAL</w:t>
      </w:r>
    </w:p>
    <w:p w14:paraId="54BB2401" w14:textId="77777777" w:rsidR="00BF596A" w:rsidRDefault="005632DD">
      <w:pPr>
        <w:pStyle w:val="PL"/>
      </w:pPr>
      <w:r>
        <w:t>}</w:t>
      </w:r>
    </w:p>
    <w:p w14:paraId="2A610C43" w14:textId="77777777" w:rsidR="00BF596A" w:rsidRDefault="00BF596A">
      <w:pPr>
        <w:pStyle w:val="PL"/>
      </w:pPr>
    </w:p>
    <w:p w14:paraId="68202E45" w14:textId="77777777" w:rsidR="00BF596A" w:rsidRDefault="005632DD">
      <w:pPr>
        <w:pStyle w:val="PL"/>
      </w:pPr>
      <w:r>
        <w:t xml:space="preserve">RRCRelease-v1610-IEs ::=            </w:t>
      </w:r>
      <w:r>
        <w:rPr>
          <w:color w:val="993366"/>
        </w:rPr>
        <w:t>SEQUENCE</w:t>
      </w:r>
      <w:r>
        <w:t xml:space="preserve"> {</w:t>
      </w:r>
    </w:p>
    <w:p w14:paraId="359BF54B" w14:textId="77777777" w:rsidR="00BF596A" w:rsidRDefault="005632DD">
      <w:pPr>
        <w:pStyle w:val="PL"/>
        <w:rPr>
          <w:color w:val="808080"/>
        </w:rPr>
      </w:pPr>
      <w:r>
        <w:t xml:space="preserve">    voiceFallbackIndication-r16        </w:t>
      </w:r>
      <w:r>
        <w:rPr>
          <w:color w:val="993366"/>
        </w:rPr>
        <w:t>ENUMERATED</w:t>
      </w:r>
      <w:r>
        <w:t xml:space="preserve"> {true}                             </w:t>
      </w:r>
      <w:r>
        <w:rPr>
          <w:color w:val="993366"/>
        </w:rPr>
        <w:t>OPTIONAL</w:t>
      </w:r>
      <w:r>
        <w:t xml:space="preserve">, </w:t>
      </w:r>
      <w:r>
        <w:rPr>
          <w:color w:val="808080"/>
        </w:rPr>
        <w:t>-- Need N</w:t>
      </w:r>
    </w:p>
    <w:p w14:paraId="3B1E0B20" w14:textId="77777777" w:rsidR="00BF596A" w:rsidRDefault="005632DD">
      <w:pPr>
        <w:pStyle w:val="PL"/>
        <w:rPr>
          <w:color w:val="808080"/>
        </w:rPr>
      </w:pPr>
      <w:r>
        <w:t xml:space="preserve">    measIdleConfig-r16                 SetupRelease {MeasIdleConfigDedicated-r16}    </w:t>
      </w:r>
      <w:r>
        <w:rPr>
          <w:color w:val="993366"/>
        </w:rPr>
        <w:t>OPTIONAL</w:t>
      </w:r>
      <w:r>
        <w:t xml:space="preserve">, </w:t>
      </w:r>
      <w:r>
        <w:rPr>
          <w:color w:val="808080"/>
        </w:rPr>
        <w:t>-- Need M</w:t>
      </w:r>
    </w:p>
    <w:p w14:paraId="0A9D8C0A" w14:textId="77777777" w:rsidR="00BF596A" w:rsidRDefault="005632DD">
      <w:pPr>
        <w:pStyle w:val="PL"/>
      </w:pPr>
      <w:r>
        <w:t xml:space="preserve">    nonCriticalExtension               RRCRelease-v1650-IEs                          </w:t>
      </w:r>
      <w:r>
        <w:rPr>
          <w:color w:val="993366"/>
        </w:rPr>
        <w:t>OPTIONAL</w:t>
      </w:r>
    </w:p>
    <w:p w14:paraId="59122510" w14:textId="77777777" w:rsidR="00BF596A" w:rsidRDefault="005632DD">
      <w:pPr>
        <w:pStyle w:val="PL"/>
      </w:pPr>
      <w:r>
        <w:t>}</w:t>
      </w:r>
    </w:p>
    <w:p w14:paraId="2824B0F4" w14:textId="77777777" w:rsidR="00BF596A" w:rsidRDefault="00BF596A">
      <w:pPr>
        <w:pStyle w:val="PL"/>
      </w:pPr>
    </w:p>
    <w:p w14:paraId="22A547D3" w14:textId="77777777" w:rsidR="00BF596A" w:rsidRDefault="005632DD">
      <w:pPr>
        <w:pStyle w:val="PL"/>
      </w:pPr>
      <w:r>
        <w:t xml:space="preserve">RRCRelease-v1650-IEs ::=            </w:t>
      </w:r>
      <w:r>
        <w:rPr>
          <w:color w:val="993366"/>
        </w:rPr>
        <w:t>SEQUENCE</w:t>
      </w:r>
      <w:r>
        <w:t xml:space="preserve"> {</w:t>
      </w:r>
    </w:p>
    <w:p w14:paraId="39C1328F" w14:textId="77777777" w:rsidR="00BF596A" w:rsidRDefault="005632DD">
      <w:pPr>
        <w:pStyle w:val="PL"/>
        <w:rPr>
          <w:color w:val="808080"/>
        </w:rPr>
      </w:pPr>
      <w:r>
        <w:t xml:space="preserve">    mpsPriorityIndication-r16          </w:t>
      </w:r>
      <w:r>
        <w:rPr>
          <w:color w:val="993366"/>
        </w:rPr>
        <w:t>ENUMERATED</w:t>
      </w:r>
      <w:r>
        <w:t xml:space="preserve"> {true}                             </w:t>
      </w:r>
      <w:r>
        <w:rPr>
          <w:color w:val="993366"/>
        </w:rPr>
        <w:t>OPTIONAL</w:t>
      </w:r>
      <w:r>
        <w:t xml:space="preserve">, </w:t>
      </w:r>
      <w:r>
        <w:rPr>
          <w:color w:val="808080"/>
        </w:rPr>
        <w:t>-- Cond Redirection2</w:t>
      </w:r>
    </w:p>
    <w:p w14:paraId="43BD67AC" w14:textId="77777777" w:rsidR="00BF596A" w:rsidRDefault="005632DD">
      <w:pPr>
        <w:pStyle w:val="PL"/>
      </w:pPr>
      <w:r>
        <w:t xml:space="preserve">    nonCriticalExtension               </w:t>
      </w:r>
      <w:r>
        <w:rPr>
          <w:color w:val="993366"/>
        </w:rPr>
        <w:t>SEQUENCE</w:t>
      </w:r>
      <w:r>
        <w:t xml:space="preserve"> {}                                   </w:t>
      </w:r>
      <w:r>
        <w:rPr>
          <w:color w:val="993366"/>
        </w:rPr>
        <w:t>OPTIONAL</w:t>
      </w:r>
    </w:p>
    <w:p w14:paraId="543F1583" w14:textId="77777777" w:rsidR="00BF596A" w:rsidRDefault="005632DD">
      <w:pPr>
        <w:pStyle w:val="PL"/>
      </w:pPr>
      <w:r>
        <w:t>}</w:t>
      </w:r>
    </w:p>
    <w:p w14:paraId="13292F3D" w14:textId="77777777" w:rsidR="00BF596A" w:rsidRDefault="00BF596A">
      <w:pPr>
        <w:pStyle w:val="PL"/>
      </w:pPr>
    </w:p>
    <w:p w14:paraId="2E05F92C" w14:textId="77777777" w:rsidR="00BF596A" w:rsidRDefault="005632DD">
      <w:pPr>
        <w:pStyle w:val="PL"/>
      </w:pPr>
      <w:r>
        <w:t xml:space="preserve">RedirectedCarrierInfo ::=           </w:t>
      </w:r>
      <w:r>
        <w:rPr>
          <w:color w:val="993366"/>
        </w:rPr>
        <w:t>CHOICE</w:t>
      </w:r>
      <w:r>
        <w:t xml:space="preserve"> {</w:t>
      </w:r>
    </w:p>
    <w:p w14:paraId="3634E7CC" w14:textId="77777777" w:rsidR="00BF596A" w:rsidRDefault="005632DD">
      <w:pPr>
        <w:pStyle w:val="PL"/>
      </w:pPr>
      <w:r>
        <w:t xml:space="preserve">    nr                                  CarrierInfoNR,</w:t>
      </w:r>
    </w:p>
    <w:p w14:paraId="26AD5CA5" w14:textId="77777777" w:rsidR="00BF596A" w:rsidRDefault="005632DD">
      <w:pPr>
        <w:pStyle w:val="PL"/>
      </w:pPr>
      <w:r>
        <w:t xml:space="preserve">    eutra                               RedirectedCarrierInfo-EUTRA,</w:t>
      </w:r>
    </w:p>
    <w:p w14:paraId="63C7F01E" w14:textId="77777777" w:rsidR="00BF596A" w:rsidRDefault="005632DD">
      <w:pPr>
        <w:pStyle w:val="PL"/>
      </w:pPr>
      <w:r>
        <w:t xml:space="preserve">    ...</w:t>
      </w:r>
    </w:p>
    <w:p w14:paraId="0853A85C" w14:textId="77777777" w:rsidR="00BF596A" w:rsidRDefault="005632DD">
      <w:pPr>
        <w:pStyle w:val="PL"/>
      </w:pPr>
      <w:r>
        <w:t>}</w:t>
      </w:r>
    </w:p>
    <w:p w14:paraId="0C6E95C3" w14:textId="77777777" w:rsidR="00BF596A" w:rsidRDefault="00BF596A">
      <w:pPr>
        <w:pStyle w:val="PL"/>
      </w:pPr>
    </w:p>
    <w:p w14:paraId="09740022" w14:textId="77777777" w:rsidR="00BF596A" w:rsidRDefault="005632DD">
      <w:pPr>
        <w:pStyle w:val="PL"/>
      </w:pPr>
      <w:r>
        <w:t xml:space="preserve">RedirectedCarrierInfo-EUTRA ::=     </w:t>
      </w:r>
      <w:r>
        <w:rPr>
          <w:color w:val="993366"/>
        </w:rPr>
        <w:t>SEQUENCE</w:t>
      </w:r>
      <w:r>
        <w:t xml:space="preserve"> {</w:t>
      </w:r>
    </w:p>
    <w:p w14:paraId="4235C4DC" w14:textId="77777777" w:rsidR="00BF596A" w:rsidRDefault="005632DD">
      <w:pPr>
        <w:pStyle w:val="PL"/>
      </w:pPr>
      <w:r>
        <w:t xml:space="preserve">    eutraFrequency                      ARFCN-ValueEUTRA,</w:t>
      </w:r>
    </w:p>
    <w:p w14:paraId="23CE01B8" w14:textId="77777777" w:rsidR="00BF596A" w:rsidRDefault="005632DD">
      <w:pPr>
        <w:pStyle w:val="PL"/>
        <w:rPr>
          <w:color w:val="808080"/>
        </w:rPr>
      </w:pPr>
      <w:r>
        <w:t xml:space="preserve">    cnType                              </w:t>
      </w:r>
      <w:r>
        <w:rPr>
          <w:color w:val="993366"/>
        </w:rPr>
        <w:t>ENUMERATED</w:t>
      </w:r>
      <w:r>
        <w:t xml:space="preserve"> {epc,fiveGC}                                             </w:t>
      </w:r>
      <w:r>
        <w:rPr>
          <w:color w:val="993366"/>
        </w:rPr>
        <w:t>OPTIONAL</w:t>
      </w:r>
      <w:r>
        <w:t xml:space="preserve">    </w:t>
      </w:r>
      <w:r>
        <w:rPr>
          <w:color w:val="808080"/>
        </w:rPr>
        <w:t>-- Need N</w:t>
      </w:r>
    </w:p>
    <w:p w14:paraId="3124A27F" w14:textId="77777777" w:rsidR="00BF596A" w:rsidRDefault="005632DD">
      <w:pPr>
        <w:pStyle w:val="PL"/>
      </w:pPr>
      <w:r>
        <w:t>}</w:t>
      </w:r>
    </w:p>
    <w:p w14:paraId="657AB3E2" w14:textId="77777777" w:rsidR="00BF596A" w:rsidRDefault="00BF596A">
      <w:pPr>
        <w:pStyle w:val="PL"/>
      </w:pPr>
    </w:p>
    <w:p w14:paraId="2F53C576" w14:textId="77777777" w:rsidR="00BF596A" w:rsidRDefault="005632DD">
      <w:pPr>
        <w:pStyle w:val="PL"/>
      </w:pPr>
      <w:r>
        <w:t xml:space="preserve">CarrierInfoNR ::=                   </w:t>
      </w:r>
      <w:r>
        <w:rPr>
          <w:color w:val="993366"/>
        </w:rPr>
        <w:t>SEQUENCE</w:t>
      </w:r>
      <w:r>
        <w:t xml:space="preserve"> {</w:t>
      </w:r>
    </w:p>
    <w:p w14:paraId="3BCB09F9" w14:textId="77777777" w:rsidR="00BF596A" w:rsidRDefault="005632DD">
      <w:pPr>
        <w:pStyle w:val="PL"/>
      </w:pPr>
      <w:r>
        <w:t xml:space="preserve">    carrierFreq                         ARFCN-ValueNR,</w:t>
      </w:r>
    </w:p>
    <w:p w14:paraId="774A6195" w14:textId="77777777" w:rsidR="00BF596A" w:rsidRDefault="005632DD">
      <w:pPr>
        <w:pStyle w:val="PL"/>
      </w:pPr>
      <w:r>
        <w:t xml:space="preserve">    ssbSubcarrierSpacing                SubcarrierSpacing,</w:t>
      </w:r>
    </w:p>
    <w:p w14:paraId="7B8E7FF2"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4CF59A2" w14:textId="77777777" w:rsidR="00BF596A" w:rsidRDefault="005632DD">
      <w:pPr>
        <w:pStyle w:val="PL"/>
      </w:pPr>
      <w:r>
        <w:t xml:space="preserve">    ...</w:t>
      </w:r>
    </w:p>
    <w:p w14:paraId="41AE52ED" w14:textId="77777777" w:rsidR="00BF596A" w:rsidRDefault="005632DD">
      <w:pPr>
        <w:pStyle w:val="PL"/>
      </w:pPr>
      <w:r>
        <w:t>}</w:t>
      </w:r>
    </w:p>
    <w:p w14:paraId="57B014FB" w14:textId="77777777" w:rsidR="00BF596A" w:rsidRDefault="00BF596A">
      <w:pPr>
        <w:pStyle w:val="PL"/>
      </w:pPr>
    </w:p>
    <w:p w14:paraId="1921B495" w14:textId="77777777" w:rsidR="00BF596A" w:rsidRDefault="005632DD">
      <w:pPr>
        <w:pStyle w:val="PL"/>
      </w:pPr>
      <w:r>
        <w:t xml:space="preserve">SuspendConfig ::=                   </w:t>
      </w:r>
      <w:r>
        <w:rPr>
          <w:color w:val="993366"/>
        </w:rPr>
        <w:t>SEQUENCE</w:t>
      </w:r>
      <w:r>
        <w:t xml:space="preserve"> {</w:t>
      </w:r>
    </w:p>
    <w:p w14:paraId="3D1971F9" w14:textId="77777777" w:rsidR="00BF596A" w:rsidRDefault="005632DD">
      <w:pPr>
        <w:pStyle w:val="PL"/>
      </w:pPr>
      <w:r>
        <w:t xml:space="preserve">    fullI-RNTI                          I-RNTI-Value,</w:t>
      </w:r>
    </w:p>
    <w:p w14:paraId="14363FFE" w14:textId="77777777" w:rsidR="00BF596A" w:rsidRDefault="005632DD">
      <w:pPr>
        <w:pStyle w:val="PL"/>
      </w:pPr>
      <w:r>
        <w:t xml:space="preserve">    shortI-RNTI                         ShortI-RNTI-Value,</w:t>
      </w:r>
    </w:p>
    <w:p w14:paraId="0041A149" w14:textId="77777777" w:rsidR="00BF596A" w:rsidRDefault="005632DD">
      <w:pPr>
        <w:pStyle w:val="PL"/>
      </w:pPr>
      <w:r>
        <w:t xml:space="preserve">    ran-PagingCycle                     PagingCycle,</w:t>
      </w:r>
    </w:p>
    <w:p w14:paraId="70D50EDC" w14:textId="77777777" w:rsidR="00BF596A" w:rsidRDefault="005632DD">
      <w:pPr>
        <w:pStyle w:val="PL"/>
        <w:rPr>
          <w:color w:val="808080"/>
        </w:rPr>
      </w:pPr>
      <w:r>
        <w:t xml:space="preserve">    ran-NotificationAreaInfo            RAN-NotificationAreaInfo                                            </w:t>
      </w:r>
      <w:r>
        <w:rPr>
          <w:color w:val="993366"/>
        </w:rPr>
        <w:t>OPTIONAL</w:t>
      </w:r>
      <w:r>
        <w:t xml:space="preserve">,   </w:t>
      </w:r>
      <w:r>
        <w:rPr>
          <w:color w:val="808080"/>
        </w:rPr>
        <w:t>-- Need M</w:t>
      </w:r>
    </w:p>
    <w:p w14:paraId="38A8079C" w14:textId="77777777" w:rsidR="00BF596A" w:rsidRDefault="005632DD">
      <w:pPr>
        <w:pStyle w:val="PL"/>
        <w:rPr>
          <w:color w:val="808080"/>
        </w:rPr>
      </w:pPr>
      <w:r>
        <w:t xml:space="preserve">    t380                                PeriodicRNAU-TimerValue                                             </w:t>
      </w:r>
      <w:r>
        <w:rPr>
          <w:color w:val="993366"/>
        </w:rPr>
        <w:t>OPTIONAL</w:t>
      </w:r>
      <w:r>
        <w:t xml:space="preserve">,   </w:t>
      </w:r>
      <w:r>
        <w:rPr>
          <w:color w:val="808080"/>
        </w:rPr>
        <w:t>-- Need R</w:t>
      </w:r>
    </w:p>
    <w:p w14:paraId="2138ACF0" w14:textId="77777777" w:rsidR="00BF596A" w:rsidRDefault="005632DD">
      <w:pPr>
        <w:pStyle w:val="PL"/>
      </w:pPr>
      <w:r>
        <w:t xml:space="preserve">    nextHopChainingCount                NextHopChainingCount,</w:t>
      </w:r>
    </w:p>
    <w:p w14:paraId="164F2EAF" w14:textId="77777777" w:rsidR="00BF596A" w:rsidRDefault="005632DD">
      <w:pPr>
        <w:pStyle w:val="PL"/>
      </w:pPr>
      <w:r>
        <w:t xml:space="preserve">    ...</w:t>
      </w:r>
    </w:p>
    <w:p w14:paraId="76BEAB97" w14:textId="77777777" w:rsidR="00BF596A" w:rsidRDefault="005632DD">
      <w:pPr>
        <w:pStyle w:val="PL"/>
      </w:pPr>
      <w:r>
        <w:t>}</w:t>
      </w:r>
    </w:p>
    <w:p w14:paraId="0BC9ACA8" w14:textId="77777777" w:rsidR="00BF596A" w:rsidRDefault="00BF596A">
      <w:pPr>
        <w:pStyle w:val="PL"/>
      </w:pPr>
    </w:p>
    <w:p w14:paraId="52F1529E" w14:textId="77777777" w:rsidR="00BF596A" w:rsidRDefault="005632DD">
      <w:pPr>
        <w:pStyle w:val="PL"/>
      </w:pPr>
      <w:r>
        <w:t xml:space="preserve">PeriodicRNAU-TimerValue ::=         </w:t>
      </w:r>
      <w:r>
        <w:rPr>
          <w:color w:val="993366"/>
        </w:rPr>
        <w:t>ENUMERATED</w:t>
      </w:r>
      <w:r>
        <w:t xml:space="preserve"> { min5, min10, min20, min30, min60, min120, min360, min720}</w:t>
      </w:r>
    </w:p>
    <w:p w14:paraId="0EFB49F9" w14:textId="77777777" w:rsidR="00BF596A" w:rsidRDefault="00BF596A">
      <w:pPr>
        <w:pStyle w:val="PL"/>
      </w:pPr>
    </w:p>
    <w:p w14:paraId="59518F60" w14:textId="77777777" w:rsidR="00BF596A" w:rsidRDefault="00BF596A">
      <w:pPr>
        <w:pStyle w:val="PL"/>
      </w:pPr>
    </w:p>
    <w:p w14:paraId="28F63F60" w14:textId="77777777" w:rsidR="00BF596A" w:rsidRDefault="005632DD">
      <w:pPr>
        <w:pStyle w:val="PL"/>
      </w:pPr>
      <w:r>
        <w:t xml:space="preserve">CellReselectionPriorities ::=       </w:t>
      </w:r>
      <w:r>
        <w:rPr>
          <w:color w:val="993366"/>
        </w:rPr>
        <w:t>SEQUENCE</w:t>
      </w:r>
      <w:r>
        <w:t xml:space="preserve"> {</w:t>
      </w:r>
    </w:p>
    <w:p w14:paraId="09EA1620" w14:textId="77777777" w:rsidR="00BF596A" w:rsidRDefault="005632DD">
      <w:pPr>
        <w:pStyle w:val="PL"/>
        <w:rPr>
          <w:color w:val="808080"/>
        </w:rPr>
      </w:pPr>
      <w:r>
        <w:t xml:space="preserve">    freqPriorityListEUTRA               FreqPriorityListEUTRA                                               </w:t>
      </w:r>
      <w:r>
        <w:rPr>
          <w:color w:val="993366"/>
        </w:rPr>
        <w:t>OPTIONAL</w:t>
      </w:r>
      <w:r>
        <w:t xml:space="preserve">,       </w:t>
      </w:r>
      <w:r>
        <w:rPr>
          <w:color w:val="808080"/>
        </w:rPr>
        <w:t>-- Need M</w:t>
      </w:r>
    </w:p>
    <w:p w14:paraId="745F91B4" w14:textId="77777777" w:rsidR="00BF596A" w:rsidRDefault="005632DD">
      <w:pPr>
        <w:pStyle w:val="PL"/>
        <w:rPr>
          <w:color w:val="808080"/>
        </w:rPr>
      </w:pPr>
      <w:r>
        <w:t xml:space="preserve">    freqPriorityListNR                  FreqPriorityListNR                                                  </w:t>
      </w:r>
      <w:r>
        <w:rPr>
          <w:color w:val="993366"/>
        </w:rPr>
        <w:t>OPTIONAL</w:t>
      </w:r>
      <w:r>
        <w:t xml:space="preserve">,       </w:t>
      </w:r>
      <w:r>
        <w:rPr>
          <w:color w:val="808080"/>
        </w:rPr>
        <w:t>-- Need M</w:t>
      </w:r>
    </w:p>
    <w:p w14:paraId="11659C8E" w14:textId="77777777" w:rsidR="00BF596A" w:rsidRDefault="005632DD">
      <w:pPr>
        <w:pStyle w:val="PL"/>
        <w:rPr>
          <w:color w:val="808080"/>
        </w:rPr>
      </w:pPr>
      <w:r>
        <w:t xml:space="preserve">    t320                                </w:t>
      </w:r>
      <w:r>
        <w:rPr>
          <w:color w:val="993366"/>
        </w:rPr>
        <w:t>ENUMERATED</w:t>
      </w:r>
      <w:r>
        <w:t xml:space="preserve"> {min5, min10, min20, min30, min60, min120, min180, spare1} </w:t>
      </w:r>
      <w:r>
        <w:rPr>
          <w:color w:val="993366"/>
        </w:rPr>
        <w:t>OPTIONAL</w:t>
      </w:r>
      <w:r>
        <w:t xml:space="preserve">,     </w:t>
      </w:r>
      <w:r>
        <w:rPr>
          <w:color w:val="808080"/>
        </w:rPr>
        <w:t>-- Need R</w:t>
      </w:r>
    </w:p>
    <w:p w14:paraId="0233B84D" w14:textId="77777777" w:rsidR="00BF596A" w:rsidRDefault="005632DD">
      <w:pPr>
        <w:pStyle w:val="PL"/>
      </w:pPr>
      <w:r>
        <w:t xml:space="preserve">    ...</w:t>
      </w:r>
    </w:p>
    <w:p w14:paraId="153204BE" w14:textId="77777777" w:rsidR="00BF596A" w:rsidRDefault="005632DD">
      <w:pPr>
        <w:pStyle w:val="PL"/>
      </w:pPr>
      <w:r>
        <w:lastRenderedPageBreak/>
        <w:t>}</w:t>
      </w:r>
    </w:p>
    <w:p w14:paraId="3AECAB4B" w14:textId="77777777" w:rsidR="00BF596A" w:rsidRDefault="00BF596A">
      <w:pPr>
        <w:pStyle w:val="PL"/>
      </w:pPr>
    </w:p>
    <w:p w14:paraId="2474248E" w14:textId="77777777" w:rsidR="00BF596A" w:rsidRDefault="005632DD">
      <w:pPr>
        <w:pStyle w:val="PL"/>
      </w:pPr>
      <w:r>
        <w:t xml:space="preserve">PagingCycle ::=                     </w:t>
      </w:r>
      <w:r>
        <w:rPr>
          <w:color w:val="993366"/>
        </w:rPr>
        <w:t>ENUMERATED</w:t>
      </w:r>
      <w:r>
        <w:t xml:space="preserve"> {rf32, rf64, rf128, rf256}</w:t>
      </w:r>
    </w:p>
    <w:p w14:paraId="16AB19EE" w14:textId="77777777" w:rsidR="00BF596A" w:rsidRDefault="00BF596A">
      <w:pPr>
        <w:pStyle w:val="PL"/>
      </w:pPr>
    </w:p>
    <w:p w14:paraId="3D0E77BC" w14:textId="77777777" w:rsidR="00BF596A" w:rsidRDefault="005632DD">
      <w:pPr>
        <w:pStyle w:val="PL"/>
      </w:pPr>
      <w:r>
        <w:t xml:space="preserve">FreqPriorityListEUTRA ::=           </w:t>
      </w:r>
      <w:r>
        <w:rPr>
          <w:color w:val="993366"/>
        </w:rPr>
        <w:t>SEQUENCE</w:t>
      </w:r>
      <w:r>
        <w:t xml:space="preserve"> (</w:t>
      </w:r>
      <w:r>
        <w:rPr>
          <w:color w:val="993366"/>
        </w:rPr>
        <w:t>SIZE</w:t>
      </w:r>
      <w:r>
        <w:t xml:space="preserve"> (1..maxFreq))</w:t>
      </w:r>
      <w:r>
        <w:rPr>
          <w:color w:val="993366"/>
        </w:rPr>
        <w:t xml:space="preserve"> OF</w:t>
      </w:r>
      <w:r>
        <w:t xml:space="preserve"> FreqPriorityEUTRA</w:t>
      </w:r>
    </w:p>
    <w:p w14:paraId="6F142A94" w14:textId="77777777" w:rsidR="00BF596A" w:rsidRDefault="00BF596A">
      <w:pPr>
        <w:pStyle w:val="PL"/>
      </w:pPr>
    </w:p>
    <w:p w14:paraId="73B27450" w14:textId="77777777" w:rsidR="00BF596A" w:rsidRDefault="005632DD">
      <w:pPr>
        <w:pStyle w:val="PL"/>
      </w:pPr>
      <w:r>
        <w:t xml:space="preserve">FreqPriorityListNR ::=              </w:t>
      </w:r>
      <w:r>
        <w:rPr>
          <w:color w:val="993366"/>
        </w:rPr>
        <w:t>SEQUENCE</w:t>
      </w:r>
      <w:r>
        <w:t xml:space="preserve"> (</w:t>
      </w:r>
      <w:r>
        <w:rPr>
          <w:color w:val="993366"/>
        </w:rPr>
        <w:t>SIZE</w:t>
      </w:r>
      <w:r>
        <w:t xml:space="preserve"> (1..maxFreq))</w:t>
      </w:r>
      <w:r>
        <w:rPr>
          <w:color w:val="993366"/>
        </w:rPr>
        <w:t xml:space="preserve"> OF</w:t>
      </w:r>
      <w:r>
        <w:t xml:space="preserve"> FreqPriorityNR</w:t>
      </w:r>
    </w:p>
    <w:p w14:paraId="20250758" w14:textId="77777777" w:rsidR="00BF596A" w:rsidRDefault="00BF596A">
      <w:pPr>
        <w:pStyle w:val="PL"/>
      </w:pPr>
    </w:p>
    <w:p w14:paraId="47976C32" w14:textId="77777777" w:rsidR="00BF596A" w:rsidRDefault="005632DD">
      <w:pPr>
        <w:pStyle w:val="PL"/>
      </w:pPr>
      <w:r>
        <w:t xml:space="preserve">FreqPriorityEUTRA ::=               </w:t>
      </w:r>
      <w:r>
        <w:rPr>
          <w:color w:val="993366"/>
        </w:rPr>
        <w:t>SEQUENCE</w:t>
      </w:r>
      <w:r>
        <w:t xml:space="preserve"> {</w:t>
      </w:r>
    </w:p>
    <w:p w14:paraId="171EA0F8" w14:textId="77777777" w:rsidR="00BF596A" w:rsidRDefault="005632DD">
      <w:pPr>
        <w:pStyle w:val="PL"/>
      </w:pPr>
      <w:r>
        <w:t xml:space="preserve">    carrierFreq                         ARFCN-ValueEUTRA,</w:t>
      </w:r>
    </w:p>
    <w:p w14:paraId="0D1205AA" w14:textId="77777777" w:rsidR="00BF596A" w:rsidRDefault="005632DD">
      <w:pPr>
        <w:pStyle w:val="PL"/>
      </w:pPr>
      <w:r>
        <w:t xml:space="preserve">    cellReselectionPriority             CellReselectionPriority,</w:t>
      </w:r>
    </w:p>
    <w:p w14:paraId="07700DBF"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0CC1AB2" w14:textId="77777777" w:rsidR="00BF596A" w:rsidRDefault="005632DD">
      <w:pPr>
        <w:pStyle w:val="PL"/>
      </w:pPr>
      <w:r>
        <w:t>}</w:t>
      </w:r>
    </w:p>
    <w:p w14:paraId="61291559" w14:textId="77777777" w:rsidR="00BF596A" w:rsidRDefault="00BF596A">
      <w:pPr>
        <w:pStyle w:val="PL"/>
      </w:pPr>
    </w:p>
    <w:p w14:paraId="0024ECC0" w14:textId="77777777" w:rsidR="00BF596A" w:rsidRDefault="005632DD">
      <w:pPr>
        <w:pStyle w:val="PL"/>
      </w:pPr>
      <w:r>
        <w:t xml:space="preserve">FreqPriorityNR ::=                  </w:t>
      </w:r>
      <w:r>
        <w:rPr>
          <w:color w:val="993366"/>
        </w:rPr>
        <w:t>SEQUENCE</w:t>
      </w:r>
      <w:r>
        <w:t xml:space="preserve"> {</w:t>
      </w:r>
    </w:p>
    <w:p w14:paraId="239B2711" w14:textId="77777777" w:rsidR="00BF596A" w:rsidRDefault="005632DD">
      <w:pPr>
        <w:pStyle w:val="PL"/>
      </w:pPr>
      <w:r>
        <w:t xml:space="preserve">    carrierFreq                         ARFCN-ValueNR,</w:t>
      </w:r>
    </w:p>
    <w:p w14:paraId="12367C30" w14:textId="77777777" w:rsidR="00BF596A" w:rsidRDefault="005632DD">
      <w:pPr>
        <w:pStyle w:val="PL"/>
      </w:pPr>
      <w:r>
        <w:t xml:space="preserve">    cellReselectionPriority             CellReselectionPriority,</w:t>
      </w:r>
    </w:p>
    <w:p w14:paraId="4F470A7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73694694" w14:textId="77777777" w:rsidR="00BF596A" w:rsidRDefault="005632DD">
      <w:pPr>
        <w:pStyle w:val="PL"/>
      </w:pPr>
      <w:r>
        <w:t>}</w:t>
      </w:r>
    </w:p>
    <w:p w14:paraId="28C58351" w14:textId="77777777" w:rsidR="00BF596A" w:rsidRDefault="00BF596A">
      <w:pPr>
        <w:pStyle w:val="PL"/>
      </w:pPr>
    </w:p>
    <w:p w14:paraId="3C4B9577" w14:textId="77777777" w:rsidR="00BF596A" w:rsidRDefault="005632DD">
      <w:pPr>
        <w:pStyle w:val="PL"/>
      </w:pPr>
      <w:r>
        <w:t xml:space="preserve">RAN-NotificationAreaInfo ::=        </w:t>
      </w:r>
      <w:r>
        <w:rPr>
          <w:color w:val="993366"/>
        </w:rPr>
        <w:t>CHOICE</w:t>
      </w:r>
      <w:r>
        <w:t xml:space="preserve"> {</w:t>
      </w:r>
    </w:p>
    <w:p w14:paraId="3AB1C44E" w14:textId="77777777" w:rsidR="00BF596A" w:rsidRDefault="005632DD">
      <w:pPr>
        <w:pStyle w:val="PL"/>
      </w:pPr>
      <w:r>
        <w:t xml:space="preserve">    cellList                            PLMN-RAN-AreaCellList,</w:t>
      </w:r>
    </w:p>
    <w:p w14:paraId="50C4C884" w14:textId="77777777" w:rsidR="00BF596A" w:rsidRDefault="005632DD">
      <w:pPr>
        <w:pStyle w:val="PL"/>
      </w:pPr>
      <w:r>
        <w:t xml:space="preserve">    ran-AreaConfigList                  PLMN-RAN-AreaConfigList,</w:t>
      </w:r>
    </w:p>
    <w:p w14:paraId="284D442D" w14:textId="77777777" w:rsidR="00BF596A" w:rsidRDefault="005632DD">
      <w:pPr>
        <w:pStyle w:val="PL"/>
      </w:pPr>
      <w:r>
        <w:t xml:space="preserve">    ...</w:t>
      </w:r>
    </w:p>
    <w:p w14:paraId="373D2C1E" w14:textId="77777777" w:rsidR="00BF596A" w:rsidRDefault="005632DD">
      <w:pPr>
        <w:pStyle w:val="PL"/>
      </w:pPr>
      <w:r>
        <w:t>}</w:t>
      </w:r>
    </w:p>
    <w:p w14:paraId="40D25676" w14:textId="77777777" w:rsidR="00BF596A" w:rsidRDefault="00BF596A">
      <w:pPr>
        <w:pStyle w:val="PL"/>
      </w:pPr>
    </w:p>
    <w:p w14:paraId="604BC55B" w14:textId="77777777" w:rsidR="00BF596A" w:rsidRDefault="005632DD">
      <w:pPr>
        <w:pStyle w:val="PL"/>
      </w:pPr>
      <w:r>
        <w:t xml:space="preserve">PLMN-RAN-AreaCellList ::=           </w:t>
      </w:r>
      <w:r>
        <w:rPr>
          <w:color w:val="993366"/>
        </w:rPr>
        <w:t>SEQUENCE</w:t>
      </w:r>
      <w:r>
        <w:t xml:space="preserve"> (</w:t>
      </w:r>
      <w:r>
        <w:rPr>
          <w:color w:val="993366"/>
        </w:rPr>
        <w:t>SIZE</w:t>
      </w:r>
      <w:r>
        <w:t xml:space="preserve"> (1.. maxPLMNIdentities))</w:t>
      </w:r>
      <w:r>
        <w:rPr>
          <w:color w:val="993366"/>
        </w:rPr>
        <w:t xml:space="preserve"> OF</w:t>
      </w:r>
      <w:r>
        <w:t xml:space="preserve"> PLMN-RAN-AreaCell</w:t>
      </w:r>
    </w:p>
    <w:p w14:paraId="55DF21C1" w14:textId="77777777" w:rsidR="00BF596A" w:rsidRDefault="00BF596A">
      <w:pPr>
        <w:pStyle w:val="PL"/>
      </w:pPr>
    </w:p>
    <w:p w14:paraId="6C1EBFF4" w14:textId="77777777" w:rsidR="00BF596A" w:rsidRDefault="005632DD">
      <w:pPr>
        <w:pStyle w:val="PL"/>
      </w:pPr>
      <w:r>
        <w:t xml:space="preserve">PLMN-RAN-AreaCell ::=               </w:t>
      </w:r>
      <w:r>
        <w:rPr>
          <w:color w:val="993366"/>
        </w:rPr>
        <w:t>SEQUENCE</w:t>
      </w:r>
      <w:r>
        <w:t xml:space="preserve"> {</w:t>
      </w:r>
    </w:p>
    <w:p w14:paraId="72B6E17C"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CF536F9" w14:textId="77777777" w:rsidR="00BF596A" w:rsidRDefault="005632DD">
      <w:pPr>
        <w:pStyle w:val="PL"/>
      </w:pPr>
      <w:r>
        <w:t xml:space="preserve">    ran-AreaCells                       </w:t>
      </w:r>
      <w:r>
        <w:rPr>
          <w:color w:val="993366"/>
        </w:rPr>
        <w:t>SEQUENCE</w:t>
      </w:r>
      <w:r>
        <w:t xml:space="preserve"> (</w:t>
      </w:r>
      <w:r>
        <w:rPr>
          <w:color w:val="993366"/>
        </w:rPr>
        <w:t>SIZE</w:t>
      </w:r>
      <w:r>
        <w:t xml:space="preserve"> (1..32))</w:t>
      </w:r>
      <w:r>
        <w:rPr>
          <w:color w:val="993366"/>
        </w:rPr>
        <w:t xml:space="preserve"> OF</w:t>
      </w:r>
      <w:r>
        <w:t xml:space="preserve">  CellIdentity</w:t>
      </w:r>
    </w:p>
    <w:p w14:paraId="164AE213" w14:textId="77777777" w:rsidR="00BF596A" w:rsidRDefault="005632DD">
      <w:pPr>
        <w:pStyle w:val="PL"/>
      </w:pPr>
      <w:r>
        <w:t>}</w:t>
      </w:r>
    </w:p>
    <w:p w14:paraId="51CFB0DE" w14:textId="77777777" w:rsidR="00BF596A" w:rsidRDefault="00BF596A">
      <w:pPr>
        <w:pStyle w:val="PL"/>
      </w:pPr>
    </w:p>
    <w:p w14:paraId="27C116CE" w14:textId="77777777" w:rsidR="00BF596A" w:rsidRDefault="005632DD">
      <w:pPr>
        <w:pStyle w:val="PL"/>
      </w:pPr>
      <w:r>
        <w:t xml:space="preserve">PLMN-RAN-AreaConfigList ::=         </w:t>
      </w:r>
      <w:r>
        <w:rPr>
          <w:color w:val="993366"/>
        </w:rPr>
        <w:t>SEQUENCE</w:t>
      </w:r>
      <w:r>
        <w:t xml:space="preserve"> (</w:t>
      </w:r>
      <w:r>
        <w:rPr>
          <w:color w:val="993366"/>
        </w:rPr>
        <w:t>SIZE</w:t>
      </w:r>
      <w:r>
        <w:t xml:space="preserve"> (1..maxPLMNIdentities))</w:t>
      </w:r>
      <w:r>
        <w:rPr>
          <w:color w:val="993366"/>
        </w:rPr>
        <w:t xml:space="preserve"> OF</w:t>
      </w:r>
      <w:r>
        <w:t xml:space="preserve"> PLMN-RAN-AreaConfig</w:t>
      </w:r>
    </w:p>
    <w:p w14:paraId="3594B4BA" w14:textId="77777777" w:rsidR="00BF596A" w:rsidRDefault="00BF596A">
      <w:pPr>
        <w:pStyle w:val="PL"/>
      </w:pPr>
    </w:p>
    <w:p w14:paraId="24E61FE2" w14:textId="77777777" w:rsidR="00BF596A" w:rsidRDefault="005632DD">
      <w:pPr>
        <w:pStyle w:val="PL"/>
      </w:pPr>
      <w:r>
        <w:t xml:space="preserve">PLMN-RAN-AreaConfig ::=             </w:t>
      </w:r>
      <w:r>
        <w:rPr>
          <w:color w:val="993366"/>
        </w:rPr>
        <w:t>SEQUENCE</w:t>
      </w:r>
      <w:r>
        <w:t xml:space="preserve"> {</w:t>
      </w:r>
    </w:p>
    <w:p w14:paraId="2B61F28D" w14:textId="77777777" w:rsidR="00BF596A" w:rsidRDefault="005632DD">
      <w:pPr>
        <w:pStyle w:val="PL"/>
        <w:rPr>
          <w:color w:val="808080"/>
        </w:rPr>
      </w:pPr>
      <w:r>
        <w:t xml:space="preserve">    plmn-Identity                       PLMN-Identity                                                       </w:t>
      </w:r>
      <w:r>
        <w:rPr>
          <w:color w:val="993366"/>
        </w:rPr>
        <w:t>OPTIONAL</w:t>
      </w:r>
      <w:r>
        <w:t xml:space="preserve">,   </w:t>
      </w:r>
      <w:r>
        <w:rPr>
          <w:color w:val="808080"/>
        </w:rPr>
        <w:t>-- Need S</w:t>
      </w:r>
    </w:p>
    <w:p w14:paraId="67A2CFB4" w14:textId="77777777" w:rsidR="00BF596A" w:rsidRDefault="005632DD">
      <w:pPr>
        <w:pStyle w:val="PL"/>
      </w:pPr>
      <w:r>
        <w:t xml:space="preserve">    ran-Area                            </w:t>
      </w:r>
      <w:r>
        <w:rPr>
          <w:color w:val="993366"/>
        </w:rPr>
        <w:t>SEQUENCE</w:t>
      </w:r>
      <w:r>
        <w:t xml:space="preserve"> (</w:t>
      </w:r>
      <w:r>
        <w:rPr>
          <w:color w:val="993366"/>
        </w:rPr>
        <w:t>SIZE</w:t>
      </w:r>
      <w:r>
        <w:t xml:space="preserve"> (1..16))</w:t>
      </w:r>
      <w:r>
        <w:rPr>
          <w:color w:val="993366"/>
        </w:rPr>
        <w:t xml:space="preserve"> OF</w:t>
      </w:r>
      <w:r>
        <w:t xml:space="preserve">  RAN-AreaConfig</w:t>
      </w:r>
    </w:p>
    <w:p w14:paraId="6C072D57" w14:textId="77777777" w:rsidR="00BF596A" w:rsidRDefault="005632DD">
      <w:pPr>
        <w:pStyle w:val="PL"/>
      </w:pPr>
      <w:r>
        <w:t>}</w:t>
      </w:r>
    </w:p>
    <w:p w14:paraId="6A635398" w14:textId="77777777" w:rsidR="00BF596A" w:rsidRDefault="00BF596A">
      <w:pPr>
        <w:pStyle w:val="PL"/>
      </w:pPr>
    </w:p>
    <w:p w14:paraId="7F8AEB1F" w14:textId="77777777" w:rsidR="00BF596A" w:rsidRDefault="005632DD">
      <w:pPr>
        <w:pStyle w:val="PL"/>
      </w:pPr>
      <w:r>
        <w:t xml:space="preserve">RAN-AreaConfig ::=                  </w:t>
      </w:r>
      <w:r>
        <w:rPr>
          <w:color w:val="993366"/>
        </w:rPr>
        <w:t>SEQUENCE</w:t>
      </w:r>
      <w:r>
        <w:t xml:space="preserve"> {</w:t>
      </w:r>
    </w:p>
    <w:p w14:paraId="0F6AFC9A" w14:textId="77777777" w:rsidR="00BF596A" w:rsidRDefault="005632DD">
      <w:pPr>
        <w:pStyle w:val="PL"/>
      </w:pPr>
      <w:r>
        <w:t xml:space="preserve">    trackingAreaCode                    TrackingAreaCode,</w:t>
      </w:r>
    </w:p>
    <w:p w14:paraId="166948A2" w14:textId="77777777" w:rsidR="00BF596A" w:rsidRDefault="005632DD">
      <w:pPr>
        <w:pStyle w:val="PL"/>
        <w:rPr>
          <w:color w:val="808080"/>
        </w:rPr>
      </w:pPr>
      <w:r>
        <w:t xml:space="preserve">    ran-AreaCodeList                    </w:t>
      </w:r>
      <w:r>
        <w:rPr>
          <w:color w:val="993366"/>
        </w:rPr>
        <w:t>SEQUENCE</w:t>
      </w:r>
      <w:r>
        <w:t xml:space="preserve"> (</w:t>
      </w:r>
      <w:r>
        <w:rPr>
          <w:color w:val="993366"/>
        </w:rPr>
        <w:t>SIZE</w:t>
      </w:r>
      <w:r>
        <w:t xml:space="preserve"> (1..32))</w:t>
      </w:r>
      <w:r>
        <w:rPr>
          <w:color w:val="993366"/>
        </w:rPr>
        <w:t xml:space="preserve"> OF</w:t>
      </w:r>
      <w:r>
        <w:t xml:space="preserve">  RAN-AreaCode                            </w:t>
      </w:r>
      <w:r>
        <w:rPr>
          <w:color w:val="993366"/>
        </w:rPr>
        <w:t>OPTIONAL</w:t>
      </w:r>
      <w:r>
        <w:t xml:space="preserve">    </w:t>
      </w:r>
      <w:r>
        <w:rPr>
          <w:color w:val="808080"/>
        </w:rPr>
        <w:t>-- Need R</w:t>
      </w:r>
    </w:p>
    <w:p w14:paraId="60143A87" w14:textId="77777777" w:rsidR="00BF596A" w:rsidRDefault="005632DD">
      <w:pPr>
        <w:pStyle w:val="PL"/>
      </w:pPr>
      <w:r>
        <w:t>}</w:t>
      </w:r>
    </w:p>
    <w:p w14:paraId="0316386B" w14:textId="77777777" w:rsidR="00BF596A" w:rsidRDefault="00BF596A">
      <w:pPr>
        <w:pStyle w:val="PL"/>
      </w:pPr>
    </w:p>
    <w:p w14:paraId="067F1F84" w14:textId="77777777" w:rsidR="00BF596A" w:rsidRDefault="005632DD">
      <w:pPr>
        <w:pStyle w:val="PL"/>
        <w:rPr>
          <w:color w:val="808080"/>
        </w:rPr>
      </w:pPr>
      <w:r>
        <w:rPr>
          <w:color w:val="808080"/>
        </w:rPr>
        <w:t>-- TAG-RRCRELEASE-STOP</w:t>
      </w:r>
    </w:p>
    <w:p w14:paraId="55E8B8BC" w14:textId="77777777" w:rsidR="00BF596A" w:rsidRDefault="005632DD">
      <w:pPr>
        <w:pStyle w:val="PL"/>
        <w:rPr>
          <w:color w:val="808080"/>
        </w:rPr>
      </w:pPr>
      <w:r>
        <w:rPr>
          <w:color w:val="808080"/>
        </w:rPr>
        <w:t>-- ASN1STOP</w:t>
      </w:r>
    </w:p>
    <w:p w14:paraId="5C03F4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282F96" w14:textId="77777777">
        <w:tc>
          <w:tcPr>
            <w:tcW w:w="14173" w:type="dxa"/>
            <w:tcBorders>
              <w:top w:val="single" w:sz="4" w:space="0" w:color="auto"/>
              <w:left w:val="single" w:sz="4" w:space="0" w:color="auto"/>
              <w:bottom w:val="single" w:sz="4" w:space="0" w:color="auto"/>
              <w:right w:val="single" w:sz="4" w:space="0" w:color="auto"/>
            </w:tcBorders>
          </w:tcPr>
          <w:p w14:paraId="1EC5F3D7" w14:textId="77777777" w:rsidR="00BF596A" w:rsidRDefault="005632DD">
            <w:pPr>
              <w:pStyle w:val="TAH"/>
              <w:rPr>
                <w:szCs w:val="22"/>
                <w:lang w:eastAsia="sv-SE"/>
              </w:rPr>
            </w:pPr>
            <w:r>
              <w:rPr>
                <w:i/>
                <w:lang w:eastAsia="sv-SE"/>
              </w:rPr>
              <w:lastRenderedPageBreak/>
              <w:t>RRCRelease</w:t>
            </w:r>
            <w:r>
              <w:rPr>
                <w:i/>
                <w:szCs w:val="22"/>
                <w:lang w:eastAsia="sv-SE"/>
              </w:rPr>
              <w:t>-IEs</w:t>
            </w:r>
            <w:r>
              <w:rPr>
                <w:lang w:eastAsia="en-GB"/>
              </w:rPr>
              <w:t xml:space="preserve"> field descriptions</w:t>
            </w:r>
          </w:p>
        </w:tc>
      </w:tr>
      <w:tr w:rsidR="00BF596A" w14:paraId="3E5D1866" w14:textId="77777777">
        <w:tc>
          <w:tcPr>
            <w:tcW w:w="14173" w:type="dxa"/>
            <w:tcBorders>
              <w:top w:val="single" w:sz="4" w:space="0" w:color="auto"/>
              <w:left w:val="single" w:sz="4" w:space="0" w:color="auto"/>
              <w:bottom w:val="single" w:sz="4" w:space="0" w:color="auto"/>
              <w:right w:val="single" w:sz="4" w:space="0" w:color="auto"/>
            </w:tcBorders>
          </w:tcPr>
          <w:p w14:paraId="3FB654F9" w14:textId="77777777" w:rsidR="00BF596A" w:rsidRDefault="005632DD">
            <w:pPr>
              <w:pStyle w:val="TAL"/>
              <w:rPr>
                <w:b/>
                <w:bCs/>
                <w:i/>
                <w:lang w:val="en-GB" w:eastAsia="en-GB"/>
              </w:rPr>
            </w:pPr>
            <w:r>
              <w:rPr>
                <w:b/>
                <w:bCs/>
                <w:i/>
                <w:lang w:val="en-GB" w:eastAsia="en-GB"/>
              </w:rPr>
              <w:t>cnType</w:t>
            </w:r>
          </w:p>
          <w:p w14:paraId="50E6B93C" w14:textId="77777777" w:rsidR="00BF596A" w:rsidRDefault="005632DD">
            <w:pPr>
              <w:pStyle w:val="TAL"/>
              <w:rPr>
                <w:i/>
                <w:lang w:val="en-GB" w:eastAsia="sv-SE"/>
              </w:rPr>
            </w:pPr>
            <w:r>
              <w:rPr>
                <w:lang w:val="en-GB" w:eastAsia="en-GB"/>
              </w:rPr>
              <w:t>Indicate that the UE is redirected to EPC or 5GC.</w:t>
            </w:r>
          </w:p>
        </w:tc>
      </w:tr>
      <w:tr w:rsidR="00BF596A" w14:paraId="5404029E" w14:textId="77777777">
        <w:tc>
          <w:tcPr>
            <w:tcW w:w="14173" w:type="dxa"/>
            <w:tcBorders>
              <w:top w:val="single" w:sz="4" w:space="0" w:color="auto"/>
              <w:left w:val="single" w:sz="4" w:space="0" w:color="auto"/>
              <w:bottom w:val="single" w:sz="4" w:space="0" w:color="auto"/>
              <w:right w:val="single" w:sz="4" w:space="0" w:color="auto"/>
            </w:tcBorders>
          </w:tcPr>
          <w:p w14:paraId="147DE696" w14:textId="77777777" w:rsidR="00BF596A" w:rsidRDefault="005632DD">
            <w:pPr>
              <w:pStyle w:val="TAL"/>
              <w:rPr>
                <w:b/>
                <w:i/>
                <w:lang w:val="en-GB" w:eastAsia="sv-SE"/>
              </w:rPr>
            </w:pPr>
            <w:r>
              <w:rPr>
                <w:b/>
                <w:i/>
                <w:lang w:val="en-GB" w:eastAsia="sv-SE"/>
              </w:rPr>
              <w:t>deprioritisationReq</w:t>
            </w:r>
          </w:p>
          <w:p w14:paraId="3D03C0B0" w14:textId="77777777" w:rsidR="00BF596A" w:rsidRDefault="005632DD">
            <w:pPr>
              <w:pStyle w:val="TAL"/>
              <w:rPr>
                <w:szCs w:val="22"/>
                <w:lang w:val="en-GB" w:eastAsia="sv-SE"/>
              </w:rPr>
            </w:pPr>
            <w:r>
              <w:rPr>
                <w:lang w:val="en-GB" w:eastAsia="sv-SE"/>
              </w:rPr>
              <w:t>Indicates whether the current frequency or RAT is to be de-prioritised.</w:t>
            </w:r>
          </w:p>
        </w:tc>
      </w:tr>
      <w:tr w:rsidR="00BF596A" w14:paraId="4D968C6A" w14:textId="77777777">
        <w:tc>
          <w:tcPr>
            <w:tcW w:w="14173" w:type="dxa"/>
            <w:tcBorders>
              <w:top w:val="single" w:sz="4" w:space="0" w:color="auto"/>
              <w:left w:val="single" w:sz="4" w:space="0" w:color="auto"/>
              <w:bottom w:val="single" w:sz="4" w:space="0" w:color="auto"/>
              <w:right w:val="single" w:sz="4" w:space="0" w:color="auto"/>
            </w:tcBorders>
          </w:tcPr>
          <w:p w14:paraId="38E549B5" w14:textId="77777777" w:rsidR="00BF596A" w:rsidRDefault="005632DD">
            <w:pPr>
              <w:pStyle w:val="TAL"/>
              <w:rPr>
                <w:b/>
                <w:i/>
                <w:lang w:val="en-GB" w:eastAsia="en-US"/>
              </w:rPr>
            </w:pPr>
            <w:r>
              <w:rPr>
                <w:b/>
                <w:i/>
                <w:iCs/>
                <w:lang w:val="en-GB" w:eastAsia="sv-SE"/>
              </w:rPr>
              <w:t>deprioritisationTimer</w:t>
            </w:r>
          </w:p>
          <w:p w14:paraId="4F496438" w14:textId="77777777" w:rsidR="00BF596A" w:rsidRDefault="005632DD">
            <w:pPr>
              <w:pStyle w:val="TAL"/>
              <w:rPr>
                <w:lang w:eastAsia="sv-SE"/>
              </w:rPr>
            </w:pPr>
            <w:r>
              <w:rPr>
                <w:rFonts w:cs="Arial"/>
                <w:iCs/>
                <w:lang w:val="en-GB" w:eastAsia="en-US"/>
              </w:rPr>
              <w:t xml:space="preserve">Indicates the period for which either the current carrier frequency or NR is deprioritised. </w:t>
            </w:r>
            <w:r>
              <w:rPr>
                <w:rFonts w:cs="Arial"/>
                <w:lang w:eastAsia="en-US"/>
              </w:rPr>
              <w:t xml:space="preserve">Value </w:t>
            </w:r>
            <w:r>
              <w:rPr>
                <w:i/>
                <w:lang w:eastAsia="sv-SE"/>
              </w:rPr>
              <w:t>minN</w:t>
            </w:r>
            <w:r>
              <w:rPr>
                <w:rFonts w:cs="Arial"/>
                <w:lang w:eastAsia="en-US"/>
              </w:rPr>
              <w:t xml:space="preserve"> corresponds to N minutes</w:t>
            </w:r>
            <w:r>
              <w:rPr>
                <w:rFonts w:cs="Arial"/>
                <w:iCs/>
                <w:lang w:eastAsia="sv-SE"/>
              </w:rPr>
              <w:t>.</w:t>
            </w:r>
          </w:p>
        </w:tc>
      </w:tr>
      <w:tr w:rsidR="00BF596A" w14:paraId="2F1BAEE8" w14:textId="77777777">
        <w:tc>
          <w:tcPr>
            <w:tcW w:w="14173" w:type="dxa"/>
            <w:tcBorders>
              <w:top w:val="single" w:sz="4" w:space="0" w:color="auto"/>
              <w:left w:val="single" w:sz="4" w:space="0" w:color="auto"/>
              <w:bottom w:val="single" w:sz="4" w:space="0" w:color="auto"/>
              <w:right w:val="single" w:sz="4" w:space="0" w:color="auto"/>
            </w:tcBorders>
          </w:tcPr>
          <w:p w14:paraId="239590B5" w14:textId="77777777" w:rsidR="00BF596A" w:rsidRDefault="005632DD">
            <w:pPr>
              <w:pStyle w:val="TAL"/>
              <w:rPr>
                <w:b/>
                <w:i/>
                <w:iCs/>
                <w:lang w:val="en-GB" w:eastAsia="ko-KR"/>
              </w:rPr>
            </w:pPr>
            <w:r>
              <w:rPr>
                <w:b/>
                <w:i/>
                <w:iCs/>
                <w:lang w:val="en-GB" w:eastAsia="ko-KR"/>
              </w:rPr>
              <w:t>measIdleConfig</w:t>
            </w:r>
          </w:p>
          <w:p w14:paraId="3BDD2D32" w14:textId="77777777" w:rsidR="00BF596A" w:rsidRDefault="005632DD">
            <w:pPr>
              <w:pStyle w:val="TAL"/>
              <w:rPr>
                <w:b/>
                <w:i/>
                <w:iCs/>
                <w:lang w:val="en-GB" w:eastAsia="sv-SE"/>
              </w:rPr>
            </w:pPr>
            <w:r>
              <w:rPr>
                <w:bCs/>
                <w:lang w:val="en-GB" w:eastAsia="en-GB"/>
              </w:rPr>
              <w:t>Indicates measurement configuration to be stored and used by the UE while in RRC_IDLE or RRC_INACTIVE.</w:t>
            </w:r>
          </w:p>
        </w:tc>
      </w:tr>
      <w:tr w:rsidR="00BF596A" w14:paraId="777AB2F0" w14:textId="77777777">
        <w:tc>
          <w:tcPr>
            <w:tcW w:w="14173" w:type="dxa"/>
            <w:tcBorders>
              <w:top w:val="single" w:sz="4" w:space="0" w:color="auto"/>
              <w:left w:val="single" w:sz="4" w:space="0" w:color="auto"/>
              <w:bottom w:val="single" w:sz="4" w:space="0" w:color="auto"/>
              <w:right w:val="single" w:sz="4" w:space="0" w:color="auto"/>
            </w:tcBorders>
          </w:tcPr>
          <w:p w14:paraId="5411C8A8" w14:textId="77777777" w:rsidR="00BF596A" w:rsidRDefault="005632DD">
            <w:pPr>
              <w:pStyle w:val="TAL"/>
              <w:rPr>
                <w:b/>
                <w:bCs/>
                <w:i/>
                <w:iCs/>
                <w:lang w:val="en-GB" w:eastAsia="ko-KR"/>
              </w:rPr>
            </w:pPr>
            <w:r>
              <w:rPr>
                <w:b/>
                <w:bCs/>
                <w:i/>
                <w:iCs/>
                <w:lang w:val="en-GB" w:eastAsia="ko-KR"/>
              </w:rPr>
              <w:t>mpsPriorityIndication</w:t>
            </w:r>
          </w:p>
          <w:p w14:paraId="494BAEB8" w14:textId="77777777" w:rsidR="00BF596A" w:rsidRDefault="005632DD">
            <w:pPr>
              <w:pStyle w:val="TAL"/>
              <w:rPr>
                <w:lang w:val="en-GB" w:eastAsia="ko-KR"/>
              </w:rPr>
            </w:pPr>
            <w:r>
              <w:rPr>
                <w:lang w:val="en-GB" w:eastAsia="ko-KR"/>
              </w:rPr>
              <w:t xml:space="preserve">Indicates the UE can set the establishment cause to mps-PriorityAccess for a new connection to a new RAT following a redirect to NR. If the target RAT is E-UTRA, see TS 36.331 [10]. The gNB sets the indication only for UEs authorized to receive MPS treatment as indicated by ARP and/or QoS characteristics at the gNB, and it is applicable only for this instance of release with redirection to carrier/RAT included in the </w:t>
            </w:r>
            <w:r>
              <w:rPr>
                <w:i/>
                <w:iCs/>
                <w:lang w:val="en-GB" w:eastAsia="ko-KR"/>
              </w:rPr>
              <w:t>redirectedCarrierInfo</w:t>
            </w:r>
            <w:r>
              <w:rPr>
                <w:lang w:val="en-GB" w:eastAsia="ko-KR"/>
              </w:rPr>
              <w:t xml:space="preserve"> field in the </w:t>
            </w:r>
            <w:r>
              <w:rPr>
                <w:i/>
                <w:iCs/>
                <w:lang w:val="en-GB" w:eastAsia="ko-KR"/>
              </w:rPr>
              <w:t>RRCRelease</w:t>
            </w:r>
            <w:r>
              <w:rPr>
                <w:lang w:val="en-GB" w:eastAsia="ko-KR"/>
              </w:rPr>
              <w:t xml:space="preserve"> message.</w:t>
            </w:r>
          </w:p>
        </w:tc>
      </w:tr>
      <w:tr w:rsidR="00BF596A" w14:paraId="109AFCE4" w14:textId="77777777">
        <w:tc>
          <w:tcPr>
            <w:tcW w:w="14173" w:type="dxa"/>
            <w:tcBorders>
              <w:top w:val="single" w:sz="4" w:space="0" w:color="auto"/>
              <w:left w:val="single" w:sz="4" w:space="0" w:color="auto"/>
              <w:bottom w:val="single" w:sz="4" w:space="0" w:color="auto"/>
              <w:right w:val="single" w:sz="4" w:space="0" w:color="auto"/>
            </w:tcBorders>
          </w:tcPr>
          <w:p w14:paraId="392FA92F" w14:textId="77777777" w:rsidR="00BF596A" w:rsidRDefault="005632DD">
            <w:pPr>
              <w:pStyle w:val="TAL"/>
              <w:rPr>
                <w:b/>
                <w:i/>
                <w:lang w:val="en-GB" w:eastAsia="ko-KR"/>
              </w:rPr>
            </w:pPr>
            <w:r>
              <w:rPr>
                <w:b/>
                <w:i/>
                <w:iCs/>
                <w:lang w:val="en-GB" w:eastAsia="ko-KR"/>
              </w:rPr>
              <w:t>suspendConfig</w:t>
            </w:r>
          </w:p>
          <w:p w14:paraId="747A3D9F" w14:textId="77777777" w:rsidR="00BF596A" w:rsidRDefault="005632DD">
            <w:pPr>
              <w:pStyle w:val="TAL"/>
              <w:rPr>
                <w:b/>
                <w:i/>
                <w:iCs/>
                <w:lang w:val="en-GB" w:eastAsia="sv-SE"/>
              </w:rPr>
            </w:pPr>
            <w:r>
              <w:rPr>
                <w:rFonts w:cs="Arial"/>
                <w:iCs/>
                <w:lang w:val="en-GB" w:eastAsia="sv-SE"/>
              </w:rPr>
              <w:t xml:space="preserve">Indicates </w:t>
            </w:r>
            <w:r>
              <w:rPr>
                <w:rFonts w:cs="Arial"/>
                <w:iCs/>
                <w:lang w:val="en-GB" w:eastAsia="ko-KR"/>
              </w:rPr>
              <w:t>configuration for the RRC_INACTIVE state</w:t>
            </w:r>
            <w:r>
              <w:rPr>
                <w:rFonts w:cs="Arial"/>
                <w:iCs/>
                <w:lang w:val="en-GB" w:eastAsia="sv-SE"/>
              </w:rPr>
              <w:t xml:space="preserve">. The network does not configure </w:t>
            </w:r>
            <w:r>
              <w:rPr>
                <w:rFonts w:cs="Arial"/>
                <w:i/>
                <w:iCs/>
                <w:lang w:val="en-GB" w:eastAsia="sv-SE"/>
              </w:rPr>
              <w:t>suspendConfig</w:t>
            </w:r>
            <w:r>
              <w:rPr>
                <w:rFonts w:cs="Arial"/>
                <w:iCs/>
                <w:lang w:val="en-GB" w:eastAsia="sv-SE"/>
              </w:rPr>
              <w:t xml:space="preserve"> when the network redirect the UE to an inter-RAT carrier frequency</w:t>
            </w:r>
            <w:r>
              <w:rPr>
                <w:lang w:val="en-GB"/>
              </w:rPr>
              <w:t xml:space="preserve"> </w:t>
            </w:r>
            <w:r>
              <w:rPr>
                <w:rFonts w:cs="Arial"/>
                <w:iCs/>
                <w:lang w:val="en-GB"/>
              </w:rPr>
              <w:t>or if the UE is configured with a DAPS bearer</w:t>
            </w:r>
            <w:r>
              <w:rPr>
                <w:rFonts w:cs="Arial"/>
                <w:iCs/>
                <w:lang w:val="en-GB" w:eastAsia="sv-SE"/>
              </w:rPr>
              <w:t>.</w:t>
            </w:r>
          </w:p>
        </w:tc>
      </w:tr>
      <w:tr w:rsidR="00BF596A" w14:paraId="2BAAA801" w14:textId="77777777">
        <w:tc>
          <w:tcPr>
            <w:tcW w:w="14173" w:type="dxa"/>
            <w:tcBorders>
              <w:top w:val="single" w:sz="4" w:space="0" w:color="auto"/>
              <w:left w:val="single" w:sz="4" w:space="0" w:color="auto"/>
              <w:bottom w:val="single" w:sz="4" w:space="0" w:color="auto"/>
              <w:right w:val="single" w:sz="4" w:space="0" w:color="auto"/>
            </w:tcBorders>
          </w:tcPr>
          <w:p w14:paraId="24E481AF" w14:textId="77777777" w:rsidR="00BF596A" w:rsidRDefault="005632DD">
            <w:pPr>
              <w:pStyle w:val="TAL"/>
              <w:rPr>
                <w:b/>
                <w:bCs/>
                <w:i/>
                <w:lang w:val="en-GB" w:eastAsia="en-GB"/>
              </w:rPr>
            </w:pPr>
            <w:r>
              <w:rPr>
                <w:b/>
                <w:bCs/>
                <w:i/>
                <w:lang w:val="en-GB" w:eastAsia="en-GB"/>
              </w:rPr>
              <w:t>redirectedCarrierInfo</w:t>
            </w:r>
          </w:p>
          <w:p w14:paraId="6D4FDBA8" w14:textId="77777777" w:rsidR="00BF596A" w:rsidRDefault="005632DD">
            <w:pPr>
              <w:pStyle w:val="TAL"/>
              <w:rPr>
                <w:b/>
                <w:i/>
                <w:iCs/>
                <w:lang w:val="en-GB" w:eastAsia="ko-KR"/>
              </w:rPr>
            </w:pPr>
            <w:r>
              <w:rPr>
                <w:lang w:val="en-GB" w:eastAsia="en-GB"/>
              </w:rPr>
              <w:t>Indicates a carrier frequency (downlink for FDD) and is used to redirect the UE to an NR or an inter-RAT carrier frequency, by means of cell selection at transition to RRC_IDLE or RRC_INACTIVE as specified in TS 38.304 [20]</w:t>
            </w:r>
            <w:r>
              <w:rPr>
                <w:lang w:val="en-GB"/>
              </w:rPr>
              <w:t>. Based on UE capability, the network may include</w:t>
            </w:r>
            <w:r>
              <w:rPr>
                <w:lang w:val="en-GB" w:eastAsia="sv-SE"/>
              </w:rPr>
              <w:t xml:space="preserve"> </w:t>
            </w:r>
            <w:r>
              <w:rPr>
                <w:i/>
                <w:lang w:val="en-GB" w:eastAsia="sv-SE"/>
              </w:rPr>
              <w:t>redirectedCarrierInfo</w:t>
            </w:r>
            <w:r>
              <w:rPr>
                <w:lang w:val="en-GB" w:eastAsia="sv-SE"/>
              </w:rPr>
              <w:t xml:space="preserve"> in </w:t>
            </w:r>
            <w:r>
              <w:rPr>
                <w:i/>
                <w:lang w:val="en-GB" w:eastAsia="sv-SE"/>
              </w:rPr>
              <w:t>RRCRelease</w:t>
            </w:r>
            <w:r>
              <w:rPr>
                <w:lang w:val="en-GB" w:eastAsia="sv-SE"/>
              </w:rPr>
              <w:t xml:space="preserve"> message with </w:t>
            </w:r>
            <w:r>
              <w:rPr>
                <w:i/>
                <w:lang w:val="en-GB" w:eastAsia="sv-SE"/>
              </w:rPr>
              <w:t>suspendConfig</w:t>
            </w:r>
            <w:r>
              <w:rPr>
                <w:lang w:val="en-GB" w:eastAsia="sv-SE"/>
              </w:rPr>
              <w:t xml:space="preserve"> if </w:t>
            </w:r>
            <w:r>
              <w:rPr>
                <w:lang w:val="en-GB"/>
              </w:rPr>
              <w:t>this message</w:t>
            </w:r>
            <w:r>
              <w:rPr>
                <w:lang w:val="en-GB" w:eastAsia="sv-SE"/>
              </w:rPr>
              <w:t xml:space="preserve"> is sent in response to an </w:t>
            </w:r>
            <w:r>
              <w:rPr>
                <w:i/>
                <w:lang w:val="en-GB" w:eastAsia="sv-SE"/>
              </w:rPr>
              <w:t>RRCResumeRequest</w:t>
            </w:r>
            <w:r>
              <w:rPr>
                <w:lang w:val="en-GB" w:eastAsia="sv-SE"/>
              </w:rPr>
              <w:t xml:space="preserve"> or an </w:t>
            </w:r>
            <w:r>
              <w:rPr>
                <w:i/>
                <w:lang w:val="en-GB" w:eastAsia="sv-SE"/>
              </w:rPr>
              <w:t>RRCResumeRequest1</w:t>
            </w:r>
            <w:r>
              <w:rPr>
                <w:lang w:val="en-GB" w:eastAsia="sv-SE"/>
              </w:rPr>
              <w:t xml:space="preserve"> which is triggered by the NAS layer (see </w:t>
            </w:r>
            <w:r>
              <w:rPr>
                <w:lang w:val="en-GB"/>
              </w:rPr>
              <w:t xml:space="preserve">5.3.1.4 in TS </w:t>
            </w:r>
            <w:r>
              <w:rPr>
                <w:lang w:val="en-GB" w:eastAsia="sv-SE"/>
              </w:rPr>
              <w:t>24.501 [23])</w:t>
            </w:r>
            <w:r>
              <w:rPr>
                <w:lang w:val="en-GB"/>
              </w:rPr>
              <w:t>.</w:t>
            </w:r>
          </w:p>
        </w:tc>
      </w:tr>
      <w:tr w:rsidR="00BF596A" w14:paraId="7CCF9BEA" w14:textId="77777777">
        <w:tc>
          <w:tcPr>
            <w:tcW w:w="14173" w:type="dxa"/>
            <w:tcBorders>
              <w:top w:val="single" w:sz="4" w:space="0" w:color="auto"/>
              <w:left w:val="single" w:sz="4" w:space="0" w:color="auto"/>
              <w:bottom w:val="single" w:sz="4" w:space="0" w:color="auto"/>
              <w:right w:val="single" w:sz="4" w:space="0" w:color="auto"/>
            </w:tcBorders>
          </w:tcPr>
          <w:p w14:paraId="4CFBFE76" w14:textId="77777777" w:rsidR="00BF596A" w:rsidRDefault="005632DD">
            <w:pPr>
              <w:pStyle w:val="TAL"/>
              <w:rPr>
                <w:b/>
                <w:bCs/>
                <w:i/>
                <w:iCs/>
                <w:lang w:val="en-GB" w:eastAsia="sv-SE"/>
              </w:rPr>
            </w:pPr>
            <w:r>
              <w:rPr>
                <w:b/>
                <w:bCs/>
                <w:i/>
                <w:iCs/>
                <w:lang w:val="en-GB" w:eastAsia="sv-SE"/>
              </w:rPr>
              <w:t>voiceFallbackIndication</w:t>
            </w:r>
          </w:p>
          <w:p w14:paraId="7A5DD55F" w14:textId="77777777" w:rsidR="00BF596A" w:rsidRDefault="005632DD">
            <w:pPr>
              <w:pStyle w:val="TAL"/>
              <w:rPr>
                <w:rFonts w:cs="Arial"/>
                <w:szCs w:val="18"/>
                <w:lang w:val="en-GB" w:eastAsia="en-GB"/>
              </w:rPr>
            </w:pPr>
            <w:r>
              <w:rPr>
                <w:rFonts w:cs="Arial"/>
                <w:szCs w:val="18"/>
                <w:lang w:val="en-GB" w:eastAsia="sv-SE"/>
              </w:rPr>
              <w:t>Indicates the RRC release is triggered by EPS fallback for IMS voice as specified in TS 23.502 [43].</w:t>
            </w:r>
          </w:p>
        </w:tc>
      </w:tr>
    </w:tbl>
    <w:p w14:paraId="439D4A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690D12" w14:textId="77777777">
        <w:tc>
          <w:tcPr>
            <w:tcW w:w="14173" w:type="dxa"/>
            <w:tcBorders>
              <w:top w:val="single" w:sz="4" w:space="0" w:color="auto"/>
              <w:left w:val="single" w:sz="4" w:space="0" w:color="auto"/>
              <w:bottom w:val="single" w:sz="4" w:space="0" w:color="auto"/>
              <w:right w:val="single" w:sz="4" w:space="0" w:color="auto"/>
            </w:tcBorders>
          </w:tcPr>
          <w:p w14:paraId="04396F22" w14:textId="77777777" w:rsidR="00BF596A" w:rsidRDefault="005632DD">
            <w:pPr>
              <w:pStyle w:val="TAH"/>
              <w:rPr>
                <w:lang w:eastAsia="sv-SE"/>
              </w:rPr>
            </w:pPr>
            <w:r>
              <w:rPr>
                <w:bCs/>
                <w:i/>
                <w:iCs/>
                <w:lang w:eastAsia="sv-SE"/>
              </w:rPr>
              <w:t>CarrierInfoNR</w:t>
            </w:r>
            <w:r>
              <w:rPr>
                <w:lang w:eastAsia="sv-SE"/>
              </w:rPr>
              <w:t xml:space="preserve"> field descriptions</w:t>
            </w:r>
          </w:p>
        </w:tc>
      </w:tr>
      <w:tr w:rsidR="00BF596A" w14:paraId="156635B0" w14:textId="77777777">
        <w:tc>
          <w:tcPr>
            <w:tcW w:w="14173" w:type="dxa"/>
            <w:tcBorders>
              <w:top w:val="single" w:sz="4" w:space="0" w:color="auto"/>
              <w:left w:val="single" w:sz="4" w:space="0" w:color="auto"/>
              <w:bottom w:val="single" w:sz="4" w:space="0" w:color="auto"/>
              <w:right w:val="single" w:sz="4" w:space="0" w:color="auto"/>
            </w:tcBorders>
          </w:tcPr>
          <w:p w14:paraId="1B273B57" w14:textId="77777777" w:rsidR="00BF596A" w:rsidRDefault="005632DD">
            <w:pPr>
              <w:pStyle w:val="TAL"/>
              <w:rPr>
                <w:b/>
                <w:bCs/>
                <w:i/>
                <w:iCs/>
                <w:lang w:val="en-GB" w:eastAsia="sv-SE"/>
              </w:rPr>
            </w:pPr>
            <w:r>
              <w:rPr>
                <w:b/>
                <w:bCs/>
                <w:i/>
                <w:iCs/>
                <w:lang w:val="en-GB" w:eastAsia="sv-SE"/>
              </w:rPr>
              <w:t>carrierFreq</w:t>
            </w:r>
          </w:p>
          <w:p w14:paraId="4B1C3D3D" w14:textId="77777777" w:rsidR="00BF596A" w:rsidRDefault="005632DD">
            <w:pPr>
              <w:pStyle w:val="TAL"/>
              <w:rPr>
                <w:i/>
                <w:lang w:val="en-GB" w:eastAsia="sv-SE"/>
              </w:rPr>
            </w:pPr>
            <w:r>
              <w:rPr>
                <w:lang w:val="en-GB" w:eastAsia="sv-SE"/>
              </w:rPr>
              <w:t>Indicates the redirected NR frequency.</w:t>
            </w:r>
          </w:p>
        </w:tc>
      </w:tr>
      <w:tr w:rsidR="00BF596A" w14:paraId="3B116658" w14:textId="77777777">
        <w:tc>
          <w:tcPr>
            <w:tcW w:w="14173" w:type="dxa"/>
            <w:tcBorders>
              <w:top w:val="single" w:sz="4" w:space="0" w:color="auto"/>
              <w:left w:val="single" w:sz="4" w:space="0" w:color="auto"/>
              <w:bottom w:val="single" w:sz="4" w:space="0" w:color="auto"/>
              <w:right w:val="single" w:sz="4" w:space="0" w:color="auto"/>
            </w:tcBorders>
          </w:tcPr>
          <w:p w14:paraId="0D266354" w14:textId="77777777" w:rsidR="00BF596A" w:rsidRDefault="005632DD">
            <w:pPr>
              <w:pStyle w:val="TAL"/>
              <w:rPr>
                <w:b/>
                <w:bCs/>
                <w:i/>
                <w:iCs/>
                <w:lang w:val="en-GB" w:eastAsia="sv-SE"/>
              </w:rPr>
            </w:pPr>
            <w:r>
              <w:rPr>
                <w:b/>
                <w:bCs/>
                <w:i/>
                <w:iCs/>
                <w:lang w:val="en-GB" w:eastAsia="sv-SE"/>
              </w:rPr>
              <w:t>ssbSubcarrierSpacing</w:t>
            </w:r>
          </w:p>
          <w:p w14:paraId="14BD3E72" w14:textId="77777777" w:rsidR="00BF596A" w:rsidRDefault="005632DD">
            <w:pPr>
              <w:pStyle w:val="TAL"/>
              <w:rPr>
                <w:szCs w:val="22"/>
                <w:lang w:val="en-GB" w:eastAsia="sv-SE"/>
              </w:rPr>
            </w:pPr>
            <w:r>
              <w:rPr>
                <w:lang w:val="en-GB" w:eastAsia="sv-SE"/>
              </w:rPr>
              <w:t>Subcarrier spacing of SSB in the redirected SSB frequency. Only the values 15 kHz or 30 kHz (FR1), and 120 kHz or 240 kHz (FR2) are applicable</w:t>
            </w:r>
            <w:r>
              <w:rPr>
                <w:lang w:val="en-GB" w:eastAsia="ko-KR"/>
              </w:rPr>
              <w:t>.</w:t>
            </w:r>
          </w:p>
        </w:tc>
      </w:tr>
      <w:tr w:rsidR="00BF596A" w14:paraId="415FF585" w14:textId="77777777">
        <w:tc>
          <w:tcPr>
            <w:tcW w:w="14173" w:type="dxa"/>
            <w:tcBorders>
              <w:top w:val="single" w:sz="4" w:space="0" w:color="auto"/>
              <w:left w:val="single" w:sz="4" w:space="0" w:color="auto"/>
              <w:bottom w:val="single" w:sz="4" w:space="0" w:color="auto"/>
              <w:right w:val="single" w:sz="4" w:space="0" w:color="auto"/>
            </w:tcBorders>
          </w:tcPr>
          <w:p w14:paraId="25900A06" w14:textId="77777777" w:rsidR="00BF596A" w:rsidRDefault="005632DD">
            <w:pPr>
              <w:pStyle w:val="TAL"/>
              <w:rPr>
                <w:b/>
                <w:bCs/>
                <w:i/>
                <w:iCs/>
                <w:lang w:val="en-GB" w:eastAsia="sv-SE"/>
              </w:rPr>
            </w:pPr>
            <w:r>
              <w:rPr>
                <w:b/>
                <w:bCs/>
                <w:i/>
                <w:iCs/>
                <w:lang w:val="en-GB" w:eastAsia="sv-SE"/>
              </w:rPr>
              <w:t>smtc</w:t>
            </w:r>
          </w:p>
          <w:p w14:paraId="21DD49AB" w14:textId="77777777" w:rsidR="00BF596A" w:rsidRDefault="005632DD">
            <w:pPr>
              <w:pStyle w:val="TAL"/>
              <w:rPr>
                <w:b/>
                <w:i/>
                <w:lang w:val="en-GB" w:eastAsia="ko-KR"/>
              </w:rPr>
            </w:pPr>
            <w:r>
              <w:rPr>
                <w:lang w:val="en-GB" w:eastAsia="sv-SE"/>
              </w:rPr>
              <w:t>The SSB periodicity/offset/duration configuration for the redirected SSB frequency. It is based on timing reference of PCell. If the field is absent, the UE uses the SMTC configured in the measObjectNR having the same SSB frequency and subcarrier spacing.</w:t>
            </w:r>
          </w:p>
        </w:tc>
      </w:tr>
    </w:tbl>
    <w:p w14:paraId="195AC55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ECDC" w14:textId="77777777">
        <w:tc>
          <w:tcPr>
            <w:tcW w:w="14281" w:type="dxa"/>
            <w:tcBorders>
              <w:top w:val="single" w:sz="4" w:space="0" w:color="auto"/>
              <w:left w:val="single" w:sz="4" w:space="0" w:color="auto"/>
              <w:bottom w:val="single" w:sz="4" w:space="0" w:color="auto"/>
              <w:right w:val="single" w:sz="4" w:space="0" w:color="auto"/>
            </w:tcBorders>
          </w:tcPr>
          <w:p w14:paraId="4A513BCC" w14:textId="77777777" w:rsidR="00BF596A" w:rsidRDefault="005632DD">
            <w:pPr>
              <w:pStyle w:val="TAH"/>
              <w:rPr>
                <w:szCs w:val="22"/>
                <w:lang w:eastAsia="sv-SE"/>
              </w:rPr>
            </w:pPr>
            <w:r>
              <w:rPr>
                <w:i/>
                <w:szCs w:val="22"/>
                <w:lang w:eastAsia="sv-SE"/>
              </w:rPr>
              <w:t xml:space="preserve">RAN-NotificationAreaInfo </w:t>
            </w:r>
            <w:r>
              <w:rPr>
                <w:szCs w:val="22"/>
                <w:lang w:eastAsia="sv-SE"/>
              </w:rPr>
              <w:t>field descriptions</w:t>
            </w:r>
          </w:p>
        </w:tc>
      </w:tr>
      <w:tr w:rsidR="00BF596A" w14:paraId="76F23ACE" w14:textId="77777777">
        <w:tc>
          <w:tcPr>
            <w:tcW w:w="14281" w:type="dxa"/>
            <w:tcBorders>
              <w:top w:val="single" w:sz="4" w:space="0" w:color="auto"/>
              <w:left w:val="single" w:sz="4" w:space="0" w:color="auto"/>
              <w:bottom w:val="single" w:sz="4" w:space="0" w:color="auto"/>
              <w:right w:val="single" w:sz="4" w:space="0" w:color="auto"/>
            </w:tcBorders>
          </w:tcPr>
          <w:p w14:paraId="45DE6F0A" w14:textId="77777777" w:rsidR="00BF596A" w:rsidRDefault="005632DD">
            <w:pPr>
              <w:pStyle w:val="TAL"/>
              <w:rPr>
                <w:szCs w:val="22"/>
                <w:lang w:val="en-GB" w:eastAsia="sv-SE"/>
              </w:rPr>
            </w:pPr>
            <w:r>
              <w:rPr>
                <w:b/>
                <w:i/>
                <w:szCs w:val="22"/>
                <w:lang w:val="en-GB" w:eastAsia="sv-SE"/>
              </w:rPr>
              <w:t>cellList</w:t>
            </w:r>
          </w:p>
          <w:p w14:paraId="0156B88A" w14:textId="77777777" w:rsidR="00BF596A" w:rsidRDefault="005632DD">
            <w:pPr>
              <w:pStyle w:val="TAL"/>
              <w:rPr>
                <w:szCs w:val="22"/>
                <w:lang w:val="en-GB" w:eastAsia="sv-SE"/>
              </w:rPr>
            </w:pPr>
            <w:r>
              <w:rPr>
                <w:szCs w:val="22"/>
                <w:lang w:val="en-GB" w:eastAsia="sv-SE"/>
              </w:rPr>
              <w:t>A list of cells configured as RAN area.</w:t>
            </w:r>
          </w:p>
        </w:tc>
      </w:tr>
      <w:tr w:rsidR="00BF596A" w14:paraId="67FDEAF9" w14:textId="77777777">
        <w:tc>
          <w:tcPr>
            <w:tcW w:w="14281" w:type="dxa"/>
            <w:tcBorders>
              <w:top w:val="single" w:sz="4" w:space="0" w:color="auto"/>
              <w:left w:val="single" w:sz="4" w:space="0" w:color="auto"/>
              <w:bottom w:val="single" w:sz="4" w:space="0" w:color="auto"/>
              <w:right w:val="single" w:sz="4" w:space="0" w:color="auto"/>
            </w:tcBorders>
          </w:tcPr>
          <w:p w14:paraId="45C6E547" w14:textId="77777777" w:rsidR="00BF596A" w:rsidRDefault="005632DD">
            <w:pPr>
              <w:pStyle w:val="TAL"/>
              <w:rPr>
                <w:szCs w:val="22"/>
                <w:lang w:val="en-GB" w:eastAsia="sv-SE"/>
              </w:rPr>
            </w:pPr>
            <w:r>
              <w:rPr>
                <w:b/>
                <w:i/>
                <w:szCs w:val="22"/>
                <w:lang w:val="en-GB" w:eastAsia="sv-SE"/>
              </w:rPr>
              <w:t>ran-AreaConfigList</w:t>
            </w:r>
          </w:p>
          <w:p w14:paraId="7A569E25" w14:textId="77777777" w:rsidR="00BF596A" w:rsidRDefault="005632DD">
            <w:pPr>
              <w:pStyle w:val="TAL"/>
              <w:rPr>
                <w:szCs w:val="22"/>
                <w:lang w:val="en-GB" w:eastAsia="sv-SE"/>
              </w:rPr>
            </w:pPr>
            <w:r>
              <w:rPr>
                <w:szCs w:val="22"/>
                <w:lang w:val="en-GB" w:eastAsia="sv-SE"/>
              </w:rPr>
              <w:t>A list of RAN area codes or RA code(s) as RAN area.</w:t>
            </w:r>
          </w:p>
        </w:tc>
      </w:tr>
    </w:tbl>
    <w:p w14:paraId="132C44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FCD8E" w14:textId="77777777">
        <w:tc>
          <w:tcPr>
            <w:tcW w:w="14173" w:type="dxa"/>
            <w:tcBorders>
              <w:top w:val="single" w:sz="4" w:space="0" w:color="auto"/>
              <w:left w:val="single" w:sz="4" w:space="0" w:color="auto"/>
              <w:bottom w:val="single" w:sz="4" w:space="0" w:color="auto"/>
              <w:right w:val="single" w:sz="4" w:space="0" w:color="auto"/>
            </w:tcBorders>
          </w:tcPr>
          <w:p w14:paraId="244407E6" w14:textId="77777777" w:rsidR="00BF596A" w:rsidRDefault="005632DD">
            <w:pPr>
              <w:pStyle w:val="TAH"/>
              <w:rPr>
                <w:szCs w:val="22"/>
                <w:lang w:val="en-GB" w:eastAsia="sv-SE"/>
              </w:rPr>
            </w:pPr>
            <w:r>
              <w:rPr>
                <w:i/>
                <w:lang w:val="en-GB" w:eastAsia="sv-SE"/>
              </w:rPr>
              <w:lastRenderedPageBreak/>
              <w:t>PLMN-RAN-AreaConfig</w:t>
            </w:r>
            <w:r>
              <w:rPr>
                <w:lang w:val="en-GB" w:eastAsia="en-GB"/>
              </w:rPr>
              <w:t xml:space="preserve"> field descriptions</w:t>
            </w:r>
          </w:p>
        </w:tc>
      </w:tr>
      <w:tr w:rsidR="00BF596A" w14:paraId="7544696C" w14:textId="77777777">
        <w:tc>
          <w:tcPr>
            <w:tcW w:w="14173" w:type="dxa"/>
            <w:tcBorders>
              <w:top w:val="single" w:sz="4" w:space="0" w:color="auto"/>
              <w:left w:val="single" w:sz="4" w:space="0" w:color="auto"/>
              <w:bottom w:val="single" w:sz="4" w:space="0" w:color="auto"/>
              <w:right w:val="single" w:sz="4" w:space="0" w:color="auto"/>
            </w:tcBorders>
          </w:tcPr>
          <w:p w14:paraId="6AADB9F8" w14:textId="77777777" w:rsidR="00BF596A" w:rsidRDefault="005632DD">
            <w:pPr>
              <w:pStyle w:val="TAL"/>
              <w:rPr>
                <w:b/>
                <w:i/>
                <w:lang w:val="en-GB" w:eastAsia="sv-SE"/>
              </w:rPr>
            </w:pPr>
            <w:r>
              <w:rPr>
                <w:b/>
                <w:i/>
                <w:lang w:val="en-GB" w:eastAsia="sv-SE"/>
              </w:rPr>
              <w:t>plmn-Identity</w:t>
            </w:r>
          </w:p>
          <w:p w14:paraId="25C442D3" w14:textId="77777777" w:rsidR="00BF596A" w:rsidRDefault="005632DD">
            <w:pPr>
              <w:pStyle w:val="TAL"/>
              <w:rPr>
                <w:lang w:val="en-GB" w:eastAsia="ko-KR"/>
              </w:rPr>
            </w:pPr>
            <w:r>
              <w:rPr>
                <w:lang w:val="en-GB" w:eastAsia="sv-SE"/>
              </w:rPr>
              <w:t xml:space="preserve">PLMN Identity to which the cells in </w:t>
            </w:r>
            <w:r>
              <w:rPr>
                <w:i/>
                <w:lang w:val="en-GB" w:eastAsia="sv-SE"/>
              </w:rPr>
              <w:t>ran-Area</w:t>
            </w:r>
            <w:r>
              <w:rPr>
                <w:lang w:val="en-GB" w:eastAsia="sv-SE"/>
              </w:rPr>
              <w:t xml:space="preserve"> belong. If the field is absent the UE not in SNPN access mode uses the ID of the registered PLMN. This field is not included for UE in SNPN access mode (for UE in SNPN access mode the </w:t>
            </w:r>
            <w:r>
              <w:rPr>
                <w:i/>
                <w:lang w:val="en-GB" w:eastAsia="sv-SE"/>
              </w:rPr>
              <w:t>ran-Area</w:t>
            </w:r>
            <w:r>
              <w:rPr>
                <w:lang w:val="en-GB" w:eastAsia="sv-SE"/>
              </w:rPr>
              <w:t xml:space="preserve"> always belongs to the registered SNPN).</w:t>
            </w:r>
          </w:p>
        </w:tc>
      </w:tr>
      <w:tr w:rsidR="00BF596A" w14:paraId="50C0DF65" w14:textId="77777777">
        <w:tc>
          <w:tcPr>
            <w:tcW w:w="14173" w:type="dxa"/>
            <w:tcBorders>
              <w:top w:val="single" w:sz="4" w:space="0" w:color="auto"/>
              <w:left w:val="single" w:sz="4" w:space="0" w:color="auto"/>
              <w:bottom w:val="single" w:sz="4" w:space="0" w:color="auto"/>
              <w:right w:val="single" w:sz="4" w:space="0" w:color="auto"/>
            </w:tcBorders>
          </w:tcPr>
          <w:p w14:paraId="5C8D4D18" w14:textId="77777777" w:rsidR="00BF596A" w:rsidRDefault="005632DD">
            <w:pPr>
              <w:pStyle w:val="TAL"/>
              <w:rPr>
                <w:lang w:val="en-GB" w:eastAsia="ko-KR"/>
              </w:rPr>
            </w:pPr>
            <w:r>
              <w:rPr>
                <w:b/>
                <w:i/>
                <w:lang w:val="en-GB" w:eastAsia="ko-KR"/>
              </w:rPr>
              <w:t>ran-AreaCodeList</w:t>
            </w:r>
          </w:p>
          <w:p w14:paraId="33D36B1C" w14:textId="77777777" w:rsidR="00BF596A" w:rsidRDefault="005632DD">
            <w:pPr>
              <w:pStyle w:val="TAL"/>
              <w:rPr>
                <w:lang w:val="en-GB" w:eastAsia="ko-KR"/>
              </w:rPr>
            </w:pPr>
            <w:r>
              <w:rPr>
                <w:lang w:val="en-GB" w:eastAsia="ko-KR"/>
              </w:rPr>
              <w:t>The total number of RAN-AreaCodes of all PLMNs does not exceed 32.</w:t>
            </w:r>
          </w:p>
        </w:tc>
      </w:tr>
      <w:tr w:rsidR="00BF596A" w14:paraId="79D09B3A" w14:textId="77777777">
        <w:tc>
          <w:tcPr>
            <w:tcW w:w="14173" w:type="dxa"/>
            <w:tcBorders>
              <w:top w:val="single" w:sz="4" w:space="0" w:color="auto"/>
              <w:left w:val="single" w:sz="4" w:space="0" w:color="auto"/>
              <w:bottom w:val="single" w:sz="4" w:space="0" w:color="auto"/>
              <w:right w:val="single" w:sz="4" w:space="0" w:color="auto"/>
            </w:tcBorders>
          </w:tcPr>
          <w:p w14:paraId="124717CF" w14:textId="77777777" w:rsidR="00BF596A" w:rsidRDefault="005632DD">
            <w:pPr>
              <w:pStyle w:val="TAL"/>
              <w:rPr>
                <w:b/>
                <w:i/>
                <w:lang w:val="en-GB" w:eastAsia="ko-KR"/>
              </w:rPr>
            </w:pPr>
            <w:r>
              <w:rPr>
                <w:b/>
                <w:i/>
                <w:lang w:val="en-GB" w:eastAsia="ko-KR"/>
              </w:rPr>
              <w:t>ran-Area</w:t>
            </w:r>
          </w:p>
          <w:p w14:paraId="4C692C2D" w14:textId="77777777" w:rsidR="00BF596A" w:rsidRDefault="005632DD">
            <w:pPr>
              <w:pStyle w:val="TAL"/>
              <w:rPr>
                <w:szCs w:val="22"/>
                <w:lang w:val="en-GB" w:eastAsia="sv-SE"/>
              </w:rPr>
            </w:pPr>
            <w:r>
              <w:rPr>
                <w:lang w:val="en-GB" w:eastAsia="sv-SE"/>
              </w:rPr>
              <w:t xml:space="preserve">Indicates </w:t>
            </w:r>
            <w:r>
              <w:rPr>
                <w:lang w:val="en-GB" w:eastAsia="ko-KR"/>
              </w:rPr>
              <w:t>whether TA code(s) or RAN area code(s) are used for the RAN notification area</w:t>
            </w:r>
            <w:r>
              <w:rPr>
                <w:lang w:val="en-GB" w:eastAsia="sv-SE"/>
              </w:rPr>
              <w:t>.</w:t>
            </w:r>
            <w:r>
              <w:rPr>
                <w:lang w:val="en-GB" w:eastAsia="ko-KR"/>
              </w:rPr>
              <w:t xml:space="preserve"> The network uses only TA code(s) or both TA code(s) and RAN area code(s) to configure a UE.</w:t>
            </w:r>
            <w:r>
              <w:rPr>
                <w:lang w:val="en-GB" w:eastAsia="sv-SE"/>
              </w:rPr>
              <w:t xml:space="preserve"> The t</w:t>
            </w:r>
            <w:r>
              <w:rPr>
                <w:lang w:val="en-GB" w:eastAsia="ko-KR"/>
              </w:rPr>
              <w:t>otal number of TACs across all PLMNs does not exceed 16.</w:t>
            </w:r>
          </w:p>
        </w:tc>
      </w:tr>
    </w:tbl>
    <w:p w14:paraId="52DFFA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9B1399" w14:textId="77777777">
        <w:tc>
          <w:tcPr>
            <w:tcW w:w="14173" w:type="dxa"/>
            <w:tcBorders>
              <w:top w:val="single" w:sz="4" w:space="0" w:color="auto"/>
              <w:left w:val="single" w:sz="4" w:space="0" w:color="auto"/>
              <w:bottom w:val="single" w:sz="4" w:space="0" w:color="auto"/>
              <w:right w:val="single" w:sz="4" w:space="0" w:color="auto"/>
            </w:tcBorders>
          </w:tcPr>
          <w:p w14:paraId="75AB3848" w14:textId="77777777" w:rsidR="00BF596A" w:rsidRDefault="005632DD">
            <w:pPr>
              <w:pStyle w:val="TAH"/>
              <w:rPr>
                <w:szCs w:val="22"/>
                <w:lang w:val="en-GB" w:eastAsia="sv-SE"/>
              </w:rPr>
            </w:pPr>
            <w:r>
              <w:rPr>
                <w:i/>
                <w:szCs w:val="22"/>
                <w:lang w:val="en-GB" w:eastAsia="sv-SE"/>
              </w:rPr>
              <w:t xml:space="preserve">PLMN-RAN-AreaCell </w:t>
            </w:r>
            <w:r>
              <w:rPr>
                <w:szCs w:val="22"/>
                <w:lang w:val="en-GB" w:eastAsia="sv-SE"/>
              </w:rPr>
              <w:t>field descriptions</w:t>
            </w:r>
          </w:p>
        </w:tc>
      </w:tr>
      <w:tr w:rsidR="00BF596A" w14:paraId="54B3E33B" w14:textId="77777777">
        <w:tc>
          <w:tcPr>
            <w:tcW w:w="14173" w:type="dxa"/>
            <w:tcBorders>
              <w:top w:val="single" w:sz="4" w:space="0" w:color="auto"/>
              <w:left w:val="single" w:sz="4" w:space="0" w:color="auto"/>
              <w:bottom w:val="single" w:sz="4" w:space="0" w:color="auto"/>
              <w:right w:val="single" w:sz="4" w:space="0" w:color="auto"/>
            </w:tcBorders>
          </w:tcPr>
          <w:p w14:paraId="0C4BAEB9" w14:textId="77777777" w:rsidR="00BF596A" w:rsidRDefault="005632DD">
            <w:pPr>
              <w:pStyle w:val="TAL"/>
              <w:rPr>
                <w:szCs w:val="22"/>
                <w:lang w:val="en-GB" w:eastAsia="sv-SE"/>
              </w:rPr>
            </w:pPr>
            <w:r>
              <w:rPr>
                <w:b/>
                <w:i/>
                <w:szCs w:val="22"/>
                <w:lang w:val="en-GB" w:eastAsia="sv-SE"/>
              </w:rPr>
              <w:t>plmn-Identity</w:t>
            </w:r>
          </w:p>
          <w:p w14:paraId="4E7AB663" w14:textId="77777777" w:rsidR="00BF596A" w:rsidRDefault="005632DD">
            <w:pPr>
              <w:pStyle w:val="TAL"/>
              <w:rPr>
                <w:szCs w:val="22"/>
                <w:lang w:val="en-GB" w:eastAsia="sv-SE"/>
              </w:rPr>
            </w:pPr>
            <w:r>
              <w:rPr>
                <w:szCs w:val="22"/>
                <w:lang w:val="en-GB" w:eastAsia="sv-SE"/>
              </w:rPr>
              <w:t xml:space="preserve">PLMN Identity to which the cells in </w:t>
            </w:r>
            <w:r>
              <w:rPr>
                <w:i/>
                <w:lang w:val="en-GB" w:eastAsia="sv-SE"/>
              </w:rPr>
              <w:t>ran-AreaCells</w:t>
            </w:r>
            <w:r>
              <w:rPr>
                <w:szCs w:val="22"/>
                <w:lang w:val="en-GB" w:eastAsia="sv-SE"/>
              </w:rPr>
              <w:t xml:space="preserve"> belong. If the field is absent the UE not in SNPN access mode uses the ID of the registered PLMN. This field is not included for UE in SNPN access mode (for UE in SNPN access mode the </w:t>
            </w:r>
            <w:r>
              <w:rPr>
                <w:i/>
                <w:szCs w:val="22"/>
                <w:lang w:val="en-GB" w:eastAsia="sv-SE"/>
              </w:rPr>
              <w:t>ran-AreaCells</w:t>
            </w:r>
            <w:r>
              <w:rPr>
                <w:szCs w:val="22"/>
                <w:lang w:val="en-GB" w:eastAsia="sv-SE"/>
              </w:rPr>
              <w:t xml:space="preserve"> always belongs to the registered SNPN).</w:t>
            </w:r>
          </w:p>
        </w:tc>
      </w:tr>
      <w:tr w:rsidR="00BF596A" w14:paraId="6E84CA9D" w14:textId="77777777">
        <w:tc>
          <w:tcPr>
            <w:tcW w:w="14173" w:type="dxa"/>
            <w:tcBorders>
              <w:top w:val="single" w:sz="4" w:space="0" w:color="auto"/>
              <w:left w:val="single" w:sz="4" w:space="0" w:color="auto"/>
              <w:bottom w:val="single" w:sz="4" w:space="0" w:color="auto"/>
              <w:right w:val="single" w:sz="4" w:space="0" w:color="auto"/>
            </w:tcBorders>
          </w:tcPr>
          <w:p w14:paraId="14214486" w14:textId="77777777" w:rsidR="00BF596A" w:rsidRDefault="005632DD">
            <w:pPr>
              <w:pStyle w:val="TAL"/>
              <w:rPr>
                <w:szCs w:val="22"/>
                <w:lang w:val="en-GB" w:eastAsia="sv-SE"/>
              </w:rPr>
            </w:pPr>
            <w:r>
              <w:rPr>
                <w:b/>
                <w:i/>
                <w:szCs w:val="22"/>
                <w:lang w:val="en-GB" w:eastAsia="sv-SE"/>
              </w:rPr>
              <w:t>ran-AreaCells</w:t>
            </w:r>
          </w:p>
          <w:p w14:paraId="5B4E8658" w14:textId="77777777" w:rsidR="00BF596A" w:rsidRDefault="005632DD">
            <w:pPr>
              <w:pStyle w:val="TAL"/>
              <w:rPr>
                <w:szCs w:val="22"/>
                <w:lang w:val="en-GB" w:eastAsia="sv-SE"/>
              </w:rPr>
            </w:pPr>
            <w:r>
              <w:rPr>
                <w:szCs w:val="22"/>
                <w:lang w:val="en-GB" w:eastAsia="sv-SE"/>
              </w:rPr>
              <w:t>The total number of cells of all PLMNs does not exceed 32.</w:t>
            </w:r>
          </w:p>
        </w:tc>
      </w:tr>
    </w:tbl>
    <w:p w14:paraId="775DD16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DD10D7C" w14:textId="77777777">
        <w:tc>
          <w:tcPr>
            <w:tcW w:w="14173" w:type="dxa"/>
            <w:tcBorders>
              <w:top w:val="single" w:sz="4" w:space="0" w:color="auto"/>
              <w:left w:val="single" w:sz="4" w:space="0" w:color="auto"/>
              <w:bottom w:val="single" w:sz="4" w:space="0" w:color="auto"/>
              <w:right w:val="single" w:sz="4" w:space="0" w:color="auto"/>
            </w:tcBorders>
          </w:tcPr>
          <w:p w14:paraId="65378408" w14:textId="77777777" w:rsidR="00BF596A" w:rsidRDefault="005632DD">
            <w:pPr>
              <w:pStyle w:val="TAH"/>
              <w:rPr>
                <w:lang w:eastAsia="sv-SE"/>
              </w:rPr>
            </w:pPr>
            <w:r>
              <w:rPr>
                <w:bCs/>
                <w:i/>
                <w:iCs/>
                <w:lang w:eastAsia="sv-SE"/>
              </w:rPr>
              <w:t>SuspendConfig</w:t>
            </w:r>
            <w:r>
              <w:rPr>
                <w:lang w:eastAsia="sv-SE"/>
              </w:rPr>
              <w:t xml:space="preserve"> field descriptions</w:t>
            </w:r>
          </w:p>
        </w:tc>
      </w:tr>
      <w:tr w:rsidR="00BF596A" w14:paraId="75F1B9DF" w14:textId="77777777">
        <w:tc>
          <w:tcPr>
            <w:tcW w:w="14173" w:type="dxa"/>
            <w:tcBorders>
              <w:top w:val="single" w:sz="4" w:space="0" w:color="auto"/>
              <w:left w:val="single" w:sz="4" w:space="0" w:color="auto"/>
              <w:bottom w:val="single" w:sz="4" w:space="0" w:color="auto"/>
              <w:right w:val="single" w:sz="4" w:space="0" w:color="auto"/>
            </w:tcBorders>
          </w:tcPr>
          <w:p w14:paraId="77FF1B12" w14:textId="77777777" w:rsidR="00BF596A" w:rsidRDefault="005632DD">
            <w:pPr>
              <w:pStyle w:val="TAL"/>
              <w:rPr>
                <w:b/>
                <w:i/>
                <w:szCs w:val="22"/>
                <w:lang w:val="en-GB" w:eastAsia="sv-SE"/>
              </w:rPr>
            </w:pPr>
            <w:r>
              <w:rPr>
                <w:b/>
                <w:i/>
                <w:szCs w:val="22"/>
                <w:lang w:val="en-GB" w:eastAsia="sv-SE"/>
              </w:rPr>
              <w:t>ran-NotificationAreaInfo</w:t>
            </w:r>
          </w:p>
          <w:p w14:paraId="10BE7741" w14:textId="77777777" w:rsidR="00BF596A" w:rsidRDefault="005632DD">
            <w:pPr>
              <w:pStyle w:val="TAL"/>
              <w:rPr>
                <w:i/>
                <w:lang w:val="en-GB" w:eastAsia="sv-SE"/>
              </w:rPr>
            </w:pPr>
            <w:r>
              <w:rPr>
                <w:lang w:val="en-GB" w:eastAsia="sv-SE"/>
              </w:rPr>
              <w:t xml:space="preserve">Network ensures that the UE in RRC_INACTIVE always has a valid </w:t>
            </w:r>
            <w:r>
              <w:rPr>
                <w:i/>
                <w:lang w:val="en-GB" w:eastAsia="sv-SE"/>
              </w:rPr>
              <w:t>ran-NotificationAreaInfo</w:t>
            </w:r>
            <w:r>
              <w:rPr>
                <w:lang w:val="en-GB" w:eastAsia="sv-SE"/>
              </w:rPr>
              <w:t>.</w:t>
            </w:r>
          </w:p>
        </w:tc>
      </w:tr>
      <w:tr w:rsidR="00BF596A" w14:paraId="3C2BF51A" w14:textId="77777777">
        <w:tc>
          <w:tcPr>
            <w:tcW w:w="14173" w:type="dxa"/>
            <w:tcBorders>
              <w:top w:val="single" w:sz="4" w:space="0" w:color="auto"/>
              <w:left w:val="single" w:sz="4" w:space="0" w:color="auto"/>
              <w:bottom w:val="single" w:sz="4" w:space="0" w:color="auto"/>
              <w:right w:val="single" w:sz="4" w:space="0" w:color="auto"/>
            </w:tcBorders>
          </w:tcPr>
          <w:p w14:paraId="5574A83B" w14:textId="77777777" w:rsidR="00BF596A" w:rsidRDefault="005632DD">
            <w:pPr>
              <w:pStyle w:val="TAL"/>
              <w:rPr>
                <w:b/>
                <w:i/>
                <w:iCs/>
                <w:lang w:val="en-GB" w:eastAsia="ko-KR"/>
              </w:rPr>
            </w:pPr>
            <w:r>
              <w:rPr>
                <w:b/>
                <w:i/>
                <w:iCs/>
                <w:lang w:val="en-GB" w:eastAsia="ko-KR"/>
              </w:rPr>
              <w:t>ran-PagingCycle</w:t>
            </w:r>
          </w:p>
          <w:p w14:paraId="7766C1F6" w14:textId="77777777" w:rsidR="00BF596A" w:rsidRDefault="005632DD">
            <w:pPr>
              <w:pStyle w:val="TAL"/>
              <w:rPr>
                <w:szCs w:val="22"/>
                <w:lang w:val="en-GB" w:eastAsia="sv-SE"/>
              </w:rPr>
            </w:pPr>
            <w:r>
              <w:rPr>
                <w:iCs/>
                <w:lang w:val="en-GB" w:eastAsia="ko-KR"/>
              </w:rPr>
              <w:t xml:space="preserve">Refers to the UE specific cycle for RAN-initiated paging. Value </w:t>
            </w:r>
            <w:r>
              <w:rPr>
                <w:i/>
                <w:iCs/>
                <w:lang w:val="en-GB" w:eastAsia="ko-KR"/>
              </w:rPr>
              <w:t>rf32</w:t>
            </w:r>
            <w:r>
              <w:rPr>
                <w:iCs/>
                <w:lang w:val="en-GB" w:eastAsia="ko-KR"/>
              </w:rPr>
              <w:t xml:space="preserve"> corresponds to 32 radio frames, value </w:t>
            </w:r>
            <w:r>
              <w:rPr>
                <w:i/>
                <w:iCs/>
                <w:lang w:val="en-GB" w:eastAsia="ko-KR"/>
              </w:rPr>
              <w:t>rf64</w:t>
            </w:r>
            <w:r>
              <w:rPr>
                <w:iCs/>
                <w:lang w:val="en-GB" w:eastAsia="ko-KR"/>
              </w:rPr>
              <w:t xml:space="preserve"> corresponds to 64 radio frames and so on.</w:t>
            </w:r>
          </w:p>
        </w:tc>
      </w:tr>
      <w:tr w:rsidR="00BF596A" w14:paraId="28EB2595" w14:textId="77777777">
        <w:tc>
          <w:tcPr>
            <w:tcW w:w="14173" w:type="dxa"/>
            <w:tcBorders>
              <w:top w:val="single" w:sz="4" w:space="0" w:color="auto"/>
              <w:left w:val="single" w:sz="4" w:space="0" w:color="auto"/>
              <w:bottom w:val="single" w:sz="4" w:space="0" w:color="auto"/>
              <w:right w:val="single" w:sz="4" w:space="0" w:color="auto"/>
            </w:tcBorders>
          </w:tcPr>
          <w:p w14:paraId="7D66AE4C" w14:textId="77777777" w:rsidR="00BF596A" w:rsidRDefault="005632DD">
            <w:pPr>
              <w:pStyle w:val="TAL"/>
              <w:rPr>
                <w:b/>
                <w:i/>
                <w:iCs/>
                <w:lang w:val="en-GB" w:eastAsia="ko-KR"/>
              </w:rPr>
            </w:pPr>
            <w:r>
              <w:rPr>
                <w:b/>
                <w:i/>
                <w:iCs/>
                <w:lang w:val="en-GB" w:eastAsia="ko-KR"/>
              </w:rPr>
              <w:t>t380</w:t>
            </w:r>
          </w:p>
          <w:p w14:paraId="6739A13A" w14:textId="77777777" w:rsidR="00BF596A" w:rsidRDefault="005632DD">
            <w:pPr>
              <w:pStyle w:val="TAL"/>
              <w:rPr>
                <w:b/>
                <w:i/>
                <w:lang w:val="en-GB" w:eastAsia="ko-KR"/>
              </w:rPr>
            </w:pPr>
            <w:r>
              <w:rPr>
                <w:iCs/>
                <w:lang w:val="en-GB" w:eastAsia="ko-KR"/>
              </w:rPr>
              <w:t xml:space="preserve">Refers to the timer that triggers the periodic RNAU procedure in UE. Value </w:t>
            </w:r>
            <w:r>
              <w:rPr>
                <w:i/>
                <w:iCs/>
                <w:lang w:val="en-GB" w:eastAsia="ko-KR"/>
              </w:rPr>
              <w:t>min5</w:t>
            </w:r>
            <w:r>
              <w:rPr>
                <w:iCs/>
                <w:lang w:val="en-GB" w:eastAsia="ko-KR"/>
              </w:rPr>
              <w:t xml:space="preserve"> corresponds to 5 minutes, value </w:t>
            </w:r>
            <w:r>
              <w:rPr>
                <w:i/>
                <w:iCs/>
                <w:lang w:val="en-GB" w:eastAsia="ko-KR"/>
              </w:rPr>
              <w:t>min10</w:t>
            </w:r>
            <w:r>
              <w:rPr>
                <w:iCs/>
                <w:lang w:val="en-GB" w:eastAsia="ko-KR"/>
              </w:rPr>
              <w:t xml:space="preserve"> corresponds to 10 minutes and so on.</w:t>
            </w:r>
          </w:p>
        </w:tc>
      </w:tr>
    </w:tbl>
    <w:p w14:paraId="600D941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2D1A90B" w14:textId="77777777">
        <w:tc>
          <w:tcPr>
            <w:tcW w:w="4027" w:type="dxa"/>
            <w:tcBorders>
              <w:top w:val="single" w:sz="4" w:space="0" w:color="auto"/>
              <w:left w:val="single" w:sz="4" w:space="0" w:color="auto"/>
              <w:bottom w:val="single" w:sz="4" w:space="0" w:color="auto"/>
              <w:right w:val="single" w:sz="4" w:space="0" w:color="auto"/>
            </w:tcBorders>
          </w:tcPr>
          <w:p w14:paraId="03F79486" w14:textId="77777777" w:rsidR="00BF596A" w:rsidRDefault="005632DD">
            <w:pPr>
              <w:pStyle w:val="TAH"/>
              <w:rPr>
                <w:szCs w:val="22"/>
              </w:rPr>
            </w:pPr>
            <w:r>
              <w:rPr>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097B72" w14:textId="77777777" w:rsidR="00BF596A" w:rsidRDefault="005632DD">
            <w:pPr>
              <w:pStyle w:val="TAH"/>
              <w:rPr>
                <w:szCs w:val="22"/>
              </w:rPr>
            </w:pPr>
            <w:r>
              <w:rPr>
                <w:szCs w:val="22"/>
              </w:rPr>
              <w:t>Explanation</w:t>
            </w:r>
          </w:p>
        </w:tc>
      </w:tr>
      <w:tr w:rsidR="00BF596A" w14:paraId="1E683812" w14:textId="77777777">
        <w:tc>
          <w:tcPr>
            <w:tcW w:w="4027" w:type="dxa"/>
            <w:tcBorders>
              <w:top w:val="single" w:sz="4" w:space="0" w:color="auto"/>
              <w:left w:val="single" w:sz="4" w:space="0" w:color="auto"/>
              <w:bottom w:val="single" w:sz="4" w:space="0" w:color="auto"/>
              <w:right w:val="single" w:sz="4" w:space="0" w:color="auto"/>
            </w:tcBorders>
          </w:tcPr>
          <w:p w14:paraId="604EE2A9" w14:textId="77777777" w:rsidR="00BF596A" w:rsidRDefault="005632DD">
            <w:pPr>
              <w:pStyle w:val="TAL"/>
              <w:rPr>
                <w:i/>
                <w:szCs w:val="22"/>
              </w:rPr>
            </w:pPr>
            <w:r>
              <w:rPr>
                <w:i/>
                <w:szCs w:val="22"/>
              </w:rPr>
              <w:t>Redirection2</w:t>
            </w:r>
          </w:p>
        </w:tc>
        <w:tc>
          <w:tcPr>
            <w:tcW w:w="10146" w:type="dxa"/>
            <w:tcBorders>
              <w:top w:val="single" w:sz="4" w:space="0" w:color="auto"/>
              <w:left w:val="single" w:sz="4" w:space="0" w:color="auto"/>
              <w:bottom w:val="single" w:sz="4" w:space="0" w:color="auto"/>
              <w:right w:val="single" w:sz="4" w:space="0" w:color="auto"/>
            </w:tcBorders>
          </w:tcPr>
          <w:p w14:paraId="4D5A5B2A" w14:textId="77777777" w:rsidR="00BF596A" w:rsidRDefault="005632DD">
            <w:pPr>
              <w:pStyle w:val="TAL"/>
              <w:rPr>
                <w:szCs w:val="22"/>
                <w:lang w:val="en-GB"/>
              </w:rPr>
            </w:pPr>
            <w:r>
              <w:rPr>
                <w:szCs w:val="22"/>
                <w:lang w:val="en-GB"/>
              </w:rPr>
              <w:t xml:space="preserve">The field is optionally present, Need R, if </w:t>
            </w:r>
            <w:r>
              <w:rPr>
                <w:i/>
                <w:iCs/>
                <w:szCs w:val="22"/>
                <w:lang w:val="en-GB"/>
              </w:rPr>
              <w:t>redirectedCarrierInfo</w:t>
            </w:r>
            <w:r>
              <w:rPr>
                <w:szCs w:val="22"/>
                <w:lang w:val="en-GB"/>
              </w:rPr>
              <w:t xml:space="preserve"> is included; otherwise the field is not present.</w:t>
            </w:r>
          </w:p>
        </w:tc>
      </w:tr>
    </w:tbl>
    <w:p w14:paraId="1F3BCDE7" w14:textId="77777777" w:rsidR="00BF596A" w:rsidRDefault="00BF596A"/>
    <w:p w14:paraId="5456D5B5" w14:textId="77777777" w:rsidR="00BF596A" w:rsidRDefault="005632DD">
      <w:pPr>
        <w:pStyle w:val="4"/>
        <w:rPr>
          <w:lang w:val="en-GB"/>
        </w:rPr>
      </w:pPr>
      <w:bookmarkStart w:id="89" w:name="_Toc60777112"/>
      <w:bookmarkStart w:id="90" w:name="_Toc83740067"/>
      <w:r>
        <w:rPr>
          <w:lang w:val="en-GB"/>
        </w:rPr>
        <w:t>–</w:t>
      </w:r>
      <w:r>
        <w:rPr>
          <w:lang w:val="en-GB"/>
        </w:rPr>
        <w:tab/>
      </w:r>
      <w:r>
        <w:rPr>
          <w:i/>
          <w:lang w:val="en-GB"/>
        </w:rPr>
        <w:t>RRCResume</w:t>
      </w:r>
      <w:bookmarkEnd w:id="89"/>
      <w:bookmarkEnd w:id="90"/>
    </w:p>
    <w:p w14:paraId="225162D6" w14:textId="77777777" w:rsidR="00BF596A" w:rsidRDefault="005632DD">
      <w:r>
        <w:t xml:space="preserve">The </w:t>
      </w:r>
      <w:r>
        <w:rPr>
          <w:i/>
        </w:rPr>
        <w:t xml:space="preserve">RRCResume </w:t>
      </w:r>
      <w:r>
        <w:t>message is used to resume the suspended RRC connection.</w:t>
      </w:r>
    </w:p>
    <w:p w14:paraId="27497CAB" w14:textId="77777777" w:rsidR="00BF596A" w:rsidRDefault="005632DD">
      <w:pPr>
        <w:pStyle w:val="B1"/>
        <w:rPr>
          <w:lang w:val="en-GB"/>
        </w:rPr>
      </w:pPr>
      <w:r>
        <w:rPr>
          <w:lang w:val="en-GB"/>
        </w:rPr>
        <w:t>Signalling radio bearer: SRB1</w:t>
      </w:r>
    </w:p>
    <w:p w14:paraId="49406631" w14:textId="77777777" w:rsidR="00BF596A" w:rsidRDefault="005632DD">
      <w:pPr>
        <w:pStyle w:val="B1"/>
        <w:rPr>
          <w:lang w:val="en-GB"/>
        </w:rPr>
      </w:pPr>
      <w:r>
        <w:rPr>
          <w:lang w:val="en-GB"/>
        </w:rPr>
        <w:t>RLC-SAP: AM</w:t>
      </w:r>
    </w:p>
    <w:p w14:paraId="469D36E0" w14:textId="77777777" w:rsidR="00BF596A" w:rsidRDefault="005632DD">
      <w:pPr>
        <w:pStyle w:val="B1"/>
        <w:rPr>
          <w:lang w:val="en-GB"/>
        </w:rPr>
      </w:pPr>
      <w:r>
        <w:rPr>
          <w:lang w:val="en-GB"/>
        </w:rPr>
        <w:t>Logical channel: DCCH</w:t>
      </w:r>
    </w:p>
    <w:p w14:paraId="184EF762" w14:textId="77777777" w:rsidR="00BF596A" w:rsidRDefault="005632DD">
      <w:pPr>
        <w:pStyle w:val="B1"/>
        <w:rPr>
          <w:lang w:val="en-GB"/>
        </w:rPr>
      </w:pPr>
      <w:r>
        <w:rPr>
          <w:lang w:val="en-GB"/>
        </w:rPr>
        <w:t>Direction: Network to UE</w:t>
      </w:r>
    </w:p>
    <w:p w14:paraId="2875336F" w14:textId="77777777" w:rsidR="00BF596A" w:rsidRDefault="005632DD">
      <w:pPr>
        <w:pStyle w:val="TH"/>
        <w:rPr>
          <w:lang w:val="en-GB"/>
        </w:rPr>
      </w:pPr>
      <w:r>
        <w:rPr>
          <w:i/>
          <w:lang w:val="en-GB"/>
        </w:rPr>
        <w:lastRenderedPageBreak/>
        <w:t>RRCResume</w:t>
      </w:r>
      <w:r>
        <w:rPr>
          <w:lang w:val="en-GB"/>
        </w:rPr>
        <w:t xml:space="preserve"> message</w:t>
      </w:r>
    </w:p>
    <w:p w14:paraId="3342F215" w14:textId="77777777" w:rsidR="00BF596A" w:rsidRDefault="005632DD">
      <w:pPr>
        <w:pStyle w:val="PL"/>
        <w:rPr>
          <w:color w:val="808080"/>
        </w:rPr>
      </w:pPr>
      <w:r>
        <w:rPr>
          <w:color w:val="808080"/>
        </w:rPr>
        <w:t>-- ASN1START</w:t>
      </w:r>
    </w:p>
    <w:p w14:paraId="2A4DD16B" w14:textId="77777777" w:rsidR="00BF596A" w:rsidRDefault="005632DD">
      <w:pPr>
        <w:pStyle w:val="PL"/>
        <w:rPr>
          <w:color w:val="808080"/>
        </w:rPr>
      </w:pPr>
      <w:r>
        <w:rPr>
          <w:color w:val="808080"/>
        </w:rPr>
        <w:t>-- TAG-RRCRESUME-START</w:t>
      </w:r>
    </w:p>
    <w:p w14:paraId="0667BBC8" w14:textId="77777777" w:rsidR="00BF596A" w:rsidRDefault="00BF596A">
      <w:pPr>
        <w:pStyle w:val="PL"/>
      </w:pPr>
    </w:p>
    <w:p w14:paraId="549BAD30" w14:textId="77777777" w:rsidR="00BF596A" w:rsidRDefault="005632DD">
      <w:pPr>
        <w:pStyle w:val="PL"/>
      </w:pPr>
      <w:r>
        <w:t xml:space="preserve">RRCResume ::=                       </w:t>
      </w:r>
      <w:r>
        <w:rPr>
          <w:color w:val="993366"/>
        </w:rPr>
        <w:t>SEQUENCE</w:t>
      </w:r>
      <w:r>
        <w:t xml:space="preserve"> {</w:t>
      </w:r>
    </w:p>
    <w:p w14:paraId="734FF9DA" w14:textId="77777777" w:rsidR="00BF596A" w:rsidRDefault="005632DD">
      <w:pPr>
        <w:pStyle w:val="PL"/>
      </w:pPr>
      <w:r>
        <w:t xml:space="preserve">    rrc-TransactionIdentifier           RRC-TransactionIdentifier,</w:t>
      </w:r>
    </w:p>
    <w:p w14:paraId="5E312438" w14:textId="77777777" w:rsidR="00BF596A" w:rsidRDefault="005632DD">
      <w:pPr>
        <w:pStyle w:val="PL"/>
      </w:pPr>
      <w:r>
        <w:t xml:space="preserve">    criticalExtensions                  </w:t>
      </w:r>
      <w:r>
        <w:rPr>
          <w:color w:val="993366"/>
        </w:rPr>
        <w:t>CHOICE</w:t>
      </w:r>
      <w:r>
        <w:t xml:space="preserve"> {</w:t>
      </w:r>
    </w:p>
    <w:p w14:paraId="1E475448" w14:textId="77777777" w:rsidR="00BF596A" w:rsidRDefault="005632DD">
      <w:pPr>
        <w:pStyle w:val="PL"/>
      </w:pPr>
      <w:r>
        <w:t xml:space="preserve">        rrcResume                           RRCResume-IEs,</w:t>
      </w:r>
    </w:p>
    <w:p w14:paraId="31792320" w14:textId="77777777" w:rsidR="00BF596A" w:rsidRDefault="005632DD">
      <w:pPr>
        <w:pStyle w:val="PL"/>
      </w:pPr>
      <w:r>
        <w:t xml:space="preserve">        criticalExtensionsFuture            </w:t>
      </w:r>
      <w:r>
        <w:rPr>
          <w:color w:val="993366"/>
        </w:rPr>
        <w:t>SEQUENCE</w:t>
      </w:r>
      <w:r>
        <w:t xml:space="preserve"> {}</w:t>
      </w:r>
    </w:p>
    <w:p w14:paraId="0F455BB8" w14:textId="77777777" w:rsidR="00BF596A" w:rsidRDefault="005632DD">
      <w:pPr>
        <w:pStyle w:val="PL"/>
      </w:pPr>
      <w:r>
        <w:t xml:space="preserve">    }</w:t>
      </w:r>
    </w:p>
    <w:p w14:paraId="72DC5431" w14:textId="77777777" w:rsidR="00BF596A" w:rsidRDefault="005632DD">
      <w:pPr>
        <w:pStyle w:val="PL"/>
      </w:pPr>
      <w:r>
        <w:t>}</w:t>
      </w:r>
    </w:p>
    <w:p w14:paraId="0996DE68" w14:textId="77777777" w:rsidR="00BF596A" w:rsidRDefault="00BF596A">
      <w:pPr>
        <w:pStyle w:val="PL"/>
      </w:pPr>
    </w:p>
    <w:p w14:paraId="7BDEDFF8" w14:textId="77777777" w:rsidR="00BF596A" w:rsidRDefault="005632DD">
      <w:pPr>
        <w:pStyle w:val="PL"/>
      </w:pPr>
      <w:r>
        <w:t xml:space="preserve">RRCResume-IEs ::=                   </w:t>
      </w:r>
      <w:r>
        <w:rPr>
          <w:color w:val="993366"/>
        </w:rPr>
        <w:t>SEQUENCE</w:t>
      </w:r>
      <w:r>
        <w:t xml:space="preserve"> {</w:t>
      </w:r>
    </w:p>
    <w:p w14:paraId="30432308" w14:textId="77777777" w:rsidR="00BF596A" w:rsidRDefault="005632DD">
      <w:pPr>
        <w:pStyle w:val="PL"/>
        <w:rPr>
          <w:color w:val="808080"/>
        </w:rPr>
      </w:pPr>
      <w:r>
        <w:t xml:space="preserve">    radioBearerConfig                   RadioBearerConfig                                               </w:t>
      </w:r>
      <w:r>
        <w:rPr>
          <w:color w:val="993366"/>
        </w:rPr>
        <w:t>OPTIONAL</w:t>
      </w:r>
      <w:r>
        <w:t xml:space="preserve">, </w:t>
      </w:r>
      <w:r>
        <w:rPr>
          <w:color w:val="808080"/>
        </w:rPr>
        <w:t>-- Need M</w:t>
      </w:r>
    </w:p>
    <w:p w14:paraId="1AA3C027" w14:textId="77777777" w:rsidR="00BF596A" w:rsidRDefault="005632DD">
      <w:pPr>
        <w:pStyle w:val="PL"/>
        <w:rPr>
          <w:color w:val="808080"/>
        </w:rPr>
      </w:pPr>
      <w:r>
        <w:t xml:space="preserve">    masterCellGroup                     </w:t>
      </w:r>
      <w:r>
        <w:rPr>
          <w:color w:val="993366"/>
        </w:rPr>
        <w:t>OCTET</w:t>
      </w:r>
      <w:r>
        <w:t xml:space="preserve"> </w:t>
      </w:r>
      <w:r>
        <w:rPr>
          <w:color w:val="993366"/>
        </w:rPr>
        <w:t>STRING</w:t>
      </w:r>
      <w:r>
        <w:t xml:space="preserve"> (CONTAINING CellGroupConfig)                       </w:t>
      </w:r>
      <w:r>
        <w:rPr>
          <w:color w:val="993366"/>
        </w:rPr>
        <w:t>OPTIONAL</w:t>
      </w:r>
      <w:r>
        <w:t xml:space="preserve">, </w:t>
      </w:r>
      <w:r>
        <w:rPr>
          <w:color w:val="808080"/>
        </w:rPr>
        <w:t>-- Need M</w:t>
      </w:r>
    </w:p>
    <w:p w14:paraId="170F4E45" w14:textId="77777777" w:rsidR="00BF596A" w:rsidRDefault="005632DD">
      <w:pPr>
        <w:pStyle w:val="PL"/>
        <w:rPr>
          <w:color w:val="808080"/>
        </w:rPr>
      </w:pPr>
      <w:r>
        <w:t xml:space="preserve">    measConfig                          MeasConfig                                                      </w:t>
      </w:r>
      <w:r>
        <w:rPr>
          <w:color w:val="993366"/>
        </w:rPr>
        <w:t>OPTIONAL</w:t>
      </w:r>
      <w:r>
        <w:t xml:space="preserve">, </w:t>
      </w:r>
      <w:r>
        <w:rPr>
          <w:color w:val="808080"/>
        </w:rPr>
        <w:t>-- Need M</w:t>
      </w:r>
    </w:p>
    <w:p w14:paraId="413A6616" w14:textId="77777777" w:rsidR="00BF596A" w:rsidRDefault="005632DD">
      <w:pPr>
        <w:pStyle w:val="PL"/>
        <w:rPr>
          <w:color w:val="808080"/>
        </w:rPr>
      </w:pPr>
      <w:r>
        <w:t xml:space="preserve">    fullConfig                          </w:t>
      </w:r>
      <w:r>
        <w:rPr>
          <w:color w:val="993366"/>
        </w:rPr>
        <w:t>ENUMERATED</w:t>
      </w:r>
      <w:r>
        <w:t xml:space="preserve"> {true}                                               </w:t>
      </w:r>
      <w:r>
        <w:rPr>
          <w:color w:val="993366"/>
        </w:rPr>
        <w:t>OPTIONAL</w:t>
      </w:r>
      <w:r>
        <w:t xml:space="preserve">, </w:t>
      </w:r>
      <w:r>
        <w:rPr>
          <w:color w:val="808080"/>
        </w:rPr>
        <w:t>-- Need N</w:t>
      </w:r>
    </w:p>
    <w:p w14:paraId="786B3C98"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0094EB" w14:textId="77777777" w:rsidR="00BF596A" w:rsidRDefault="005632DD">
      <w:pPr>
        <w:pStyle w:val="PL"/>
      </w:pPr>
      <w:r>
        <w:t xml:space="preserve">    nonCriticalExtension                RRCResume-v1560-IEs                                             </w:t>
      </w:r>
      <w:r>
        <w:rPr>
          <w:color w:val="993366"/>
        </w:rPr>
        <w:t>OPTIONAL</w:t>
      </w:r>
    </w:p>
    <w:p w14:paraId="425DE565" w14:textId="77777777" w:rsidR="00BF596A" w:rsidRDefault="005632DD">
      <w:pPr>
        <w:pStyle w:val="PL"/>
      </w:pPr>
      <w:r>
        <w:t>}</w:t>
      </w:r>
    </w:p>
    <w:p w14:paraId="27362E5B" w14:textId="77777777" w:rsidR="00BF596A" w:rsidRDefault="00BF596A">
      <w:pPr>
        <w:pStyle w:val="PL"/>
      </w:pPr>
    </w:p>
    <w:p w14:paraId="649D2AA7" w14:textId="77777777" w:rsidR="00BF596A" w:rsidRDefault="005632DD">
      <w:pPr>
        <w:pStyle w:val="PL"/>
      </w:pPr>
      <w:r>
        <w:t xml:space="preserve">RRCResume-v1560-IEs ::=             </w:t>
      </w:r>
      <w:r>
        <w:rPr>
          <w:color w:val="993366"/>
        </w:rPr>
        <w:t>SEQUENCE</w:t>
      </w:r>
      <w:r>
        <w:t xml:space="preserve"> {</w:t>
      </w:r>
    </w:p>
    <w:p w14:paraId="7C7A4173" w14:textId="77777777" w:rsidR="00BF596A" w:rsidRDefault="005632DD">
      <w:pPr>
        <w:pStyle w:val="PL"/>
        <w:rPr>
          <w:color w:val="808080"/>
        </w:rPr>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xml:space="preserve">, </w:t>
      </w:r>
      <w:r>
        <w:rPr>
          <w:color w:val="808080"/>
        </w:rPr>
        <w:t>-- Need M</w:t>
      </w:r>
    </w:p>
    <w:p w14:paraId="792DD17C" w14:textId="77777777" w:rsidR="00BF596A" w:rsidRDefault="005632DD">
      <w:pPr>
        <w:pStyle w:val="PL"/>
        <w:rPr>
          <w:color w:val="808080"/>
        </w:rPr>
      </w:pPr>
      <w:r>
        <w:t xml:space="preserve">    sk-Counter                          SK-Counter                                                      </w:t>
      </w:r>
      <w:r>
        <w:rPr>
          <w:color w:val="993366"/>
        </w:rPr>
        <w:t>OPTIONAL</w:t>
      </w:r>
      <w:r>
        <w:t xml:space="preserve">, </w:t>
      </w:r>
      <w:r>
        <w:rPr>
          <w:color w:val="808080"/>
        </w:rPr>
        <w:t>-- Need N</w:t>
      </w:r>
    </w:p>
    <w:p w14:paraId="6DCA73DC" w14:textId="77777777" w:rsidR="00BF596A" w:rsidRDefault="005632DD">
      <w:pPr>
        <w:pStyle w:val="PL"/>
      </w:pPr>
      <w:r>
        <w:t xml:space="preserve">    nonCriticalExtension                RRCResume-v1610-IEs                                             </w:t>
      </w:r>
      <w:r>
        <w:rPr>
          <w:color w:val="993366"/>
        </w:rPr>
        <w:t>OPTIONAL</w:t>
      </w:r>
    </w:p>
    <w:p w14:paraId="0ACBBBD5" w14:textId="77777777" w:rsidR="00BF596A" w:rsidRDefault="005632DD">
      <w:pPr>
        <w:pStyle w:val="PL"/>
      </w:pPr>
      <w:r>
        <w:t>}</w:t>
      </w:r>
    </w:p>
    <w:p w14:paraId="44F18610" w14:textId="77777777" w:rsidR="00BF596A" w:rsidRDefault="00BF596A">
      <w:pPr>
        <w:pStyle w:val="PL"/>
      </w:pPr>
    </w:p>
    <w:p w14:paraId="00B0E9AF" w14:textId="77777777" w:rsidR="00BF596A" w:rsidRDefault="005632DD">
      <w:pPr>
        <w:pStyle w:val="PL"/>
      </w:pPr>
      <w:r>
        <w:t xml:space="preserve">RRCResume-v1610-IEs ::=             </w:t>
      </w:r>
      <w:r>
        <w:rPr>
          <w:color w:val="993366"/>
        </w:rPr>
        <w:t>SEQUENCE</w:t>
      </w:r>
      <w:r>
        <w:t xml:space="preserve"> {</w:t>
      </w:r>
    </w:p>
    <w:p w14:paraId="1E019832" w14:textId="77777777" w:rsidR="00BF596A" w:rsidRDefault="005632DD">
      <w:pPr>
        <w:pStyle w:val="PL"/>
        <w:rPr>
          <w:color w:val="808080"/>
        </w:rPr>
      </w:pPr>
      <w:r>
        <w:t xml:space="preserve">    idleModeMeasurementReq-r16          </w:t>
      </w:r>
      <w:r>
        <w:rPr>
          <w:color w:val="993366"/>
        </w:rPr>
        <w:t>ENUMERATED</w:t>
      </w:r>
      <w:r>
        <w:t xml:space="preserve"> {true}                                               </w:t>
      </w:r>
      <w:r>
        <w:rPr>
          <w:color w:val="993366"/>
        </w:rPr>
        <w:t>OPTIONAL</w:t>
      </w:r>
      <w:r>
        <w:t xml:space="preserve">, </w:t>
      </w:r>
      <w:r>
        <w:rPr>
          <w:color w:val="808080"/>
        </w:rPr>
        <w:t>-- Need N</w:t>
      </w:r>
    </w:p>
    <w:p w14:paraId="3E3883CB" w14:textId="77777777" w:rsidR="00BF596A" w:rsidRDefault="005632DD">
      <w:pPr>
        <w:pStyle w:val="PL"/>
        <w:rPr>
          <w:color w:val="808080"/>
        </w:rPr>
      </w:pPr>
      <w:r>
        <w:t xml:space="preserve">    restoreMCG-SCells-r16               </w:t>
      </w:r>
      <w:r>
        <w:rPr>
          <w:color w:val="993366"/>
        </w:rPr>
        <w:t>ENUMERATED</w:t>
      </w:r>
      <w:r>
        <w:t xml:space="preserve"> {true}                                               </w:t>
      </w:r>
      <w:r>
        <w:rPr>
          <w:color w:val="993366"/>
        </w:rPr>
        <w:t>OPTIONAL</w:t>
      </w:r>
      <w:r>
        <w:t xml:space="preserve">, </w:t>
      </w:r>
      <w:r>
        <w:rPr>
          <w:color w:val="808080"/>
        </w:rPr>
        <w:t>-- Need N</w:t>
      </w:r>
    </w:p>
    <w:p w14:paraId="1924C89F" w14:textId="77777777" w:rsidR="00BF596A" w:rsidRDefault="005632DD">
      <w:pPr>
        <w:pStyle w:val="PL"/>
        <w:rPr>
          <w:color w:val="808080"/>
        </w:rPr>
      </w:pPr>
      <w:r>
        <w:t xml:space="preserve">    restoreSCG-r16                      </w:t>
      </w:r>
      <w:r>
        <w:rPr>
          <w:color w:val="993366"/>
        </w:rPr>
        <w:t>ENUMERATED</w:t>
      </w:r>
      <w:r>
        <w:t xml:space="preserve"> {true}                                               </w:t>
      </w:r>
      <w:r>
        <w:rPr>
          <w:color w:val="993366"/>
        </w:rPr>
        <w:t>OPTIONAL</w:t>
      </w:r>
      <w:r>
        <w:t xml:space="preserve">, </w:t>
      </w:r>
      <w:r>
        <w:rPr>
          <w:color w:val="808080"/>
        </w:rPr>
        <w:t>-- Need N</w:t>
      </w:r>
    </w:p>
    <w:p w14:paraId="33312AAB" w14:textId="77777777" w:rsidR="00BF596A" w:rsidRDefault="005632DD">
      <w:pPr>
        <w:pStyle w:val="PL"/>
      </w:pPr>
      <w:r>
        <w:t xml:space="preserve">    mrdc-SecondaryCellGroup-r16         </w:t>
      </w:r>
      <w:r>
        <w:rPr>
          <w:color w:val="993366"/>
        </w:rPr>
        <w:t>CHOICE</w:t>
      </w:r>
      <w:r>
        <w:t xml:space="preserve"> {</w:t>
      </w:r>
    </w:p>
    <w:p w14:paraId="003EB0BA" w14:textId="77777777" w:rsidR="00BF596A" w:rsidRDefault="005632DD">
      <w:pPr>
        <w:pStyle w:val="PL"/>
      </w:pPr>
      <w:r>
        <w:t xml:space="preserve">        nr-SCG-r16                          </w:t>
      </w:r>
      <w:r>
        <w:rPr>
          <w:color w:val="993366"/>
        </w:rPr>
        <w:t>OCTET</w:t>
      </w:r>
      <w:r>
        <w:t xml:space="preserve"> </w:t>
      </w:r>
      <w:r>
        <w:rPr>
          <w:color w:val="993366"/>
        </w:rPr>
        <w:t>STRING</w:t>
      </w:r>
      <w:r>
        <w:t xml:space="preserve"> (CONTAINING RRCReconfiguration),</w:t>
      </w:r>
    </w:p>
    <w:p w14:paraId="000E7171" w14:textId="77777777" w:rsidR="00BF596A" w:rsidRDefault="005632DD">
      <w:pPr>
        <w:pStyle w:val="PL"/>
      </w:pPr>
      <w:r>
        <w:t xml:space="preserve">        eutra-SCG-r16                       </w:t>
      </w:r>
      <w:r>
        <w:rPr>
          <w:color w:val="993366"/>
        </w:rPr>
        <w:t>OCTET</w:t>
      </w:r>
      <w:r>
        <w:t xml:space="preserve"> </w:t>
      </w:r>
      <w:r>
        <w:rPr>
          <w:color w:val="993366"/>
        </w:rPr>
        <w:t>STRING</w:t>
      </w:r>
    </w:p>
    <w:p w14:paraId="4522B36D" w14:textId="77777777" w:rsidR="00BF596A" w:rsidRDefault="005632DD">
      <w:pPr>
        <w:pStyle w:val="PL"/>
        <w:rPr>
          <w:color w:val="808080"/>
        </w:rPr>
      </w:pPr>
      <w:r>
        <w:t xml:space="preserve">    }                                                                                                   </w:t>
      </w:r>
      <w:r>
        <w:rPr>
          <w:color w:val="993366"/>
        </w:rPr>
        <w:t>OPTIONAL</w:t>
      </w:r>
      <w:r>
        <w:t xml:space="preserve">, </w:t>
      </w:r>
      <w:r>
        <w:rPr>
          <w:color w:val="808080"/>
        </w:rPr>
        <w:t>-- Cond RestoreSCG</w:t>
      </w:r>
    </w:p>
    <w:p w14:paraId="5F4A275D" w14:textId="77777777" w:rsidR="00BF596A" w:rsidRDefault="005632DD">
      <w:pPr>
        <w:pStyle w:val="PL"/>
        <w:rPr>
          <w:color w:val="808080"/>
        </w:rPr>
      </w:pPr>
      <w:r>
        <w:t xml:space="preserve">    needForGapsConfigNR-r16             SetupRelease {NeedForGapsConfigNR-r16}                          </w:t>
      </w:r>
      <w:r>
        <w:rPr>
          <w:color w:val="993366"/>
        </w:rPr>
        <w:t>OPTIONAL</w:t>
      </w:r>
      <w:r>
        <w:t xml:space="preserve">, </w:t>
      </w:r>
      <w:r>
        <w:rPr>
          <w:color w:val="808080"/>
        </w:rPr>
        <w:t>-- Need M</w:t>
      </w:r>
    </w:p>
    <w:p w14:paraId="3AD4F8E5" w14:textId="77777777" w:rsidR="00BF596A" w:rsidRDefault="005632DD">
      <w:pPr>
        <w:pStyle w:val="PL"/>
      </w:pPr>
      <w:r>
        <w:t xml:space="preserve">    nonCriticalExtension                </w:t>
      </w:r>
      <w:r>
        <w:rPr>
          <w:color w:val="993366"/>
        </w:rPr>
        <w:t>SEQUENCE</w:t>
      </w:r>
      <w:r>
        <w:t xml:space="preserve">{}                                                      </w:t>
      </w:r>
      <w:r>
        <w:rPr>
          <w:color w:val="993366"/>
        </w:rPr>
        <w:t>OPTIONAL</w:t>
      </w:r>
    </w:p>
    <w:p w14:paraId="175D486E" w14:textId="77777777" w:rsidR="00BF596A" w:rsidRDefault="005632DD">
      <w:pPr>
        <w:pStyle w:val="PL"/>
      </w:pPr>
      <w:r>
        <w:t>}</w:t>
      </w:r>
    </w:p>
    <w:p w14:paraId="70B05244" w14:textId="77777777" w:rsidR="00BF596A" w:rsidRDefault="00BF596A">
      <w:pPr>
        <w:pStyle w:val="PL"/>
      </w:pPr>
    </w:p>
    <w:p w14:paraId="3750DE49" w14:textId="77777777" w:rsidR="00BF596A" w:rsidRDefault="005632DD">
      <w:pPr>
        <w:pStyle w:val="PL"/>
        <w:rPr>
          <w:color w:val="808080"/>
        </w:rPr>
      </w:pPr>
      <w:r>
        <w:rPr>
          <w:color w:val="808080"/>
        </w:rPr>
        <w:t>-- TAG-RRCRESUME-STOP</w:t>
      </w:r>
    </w:p>
    <w:p w14:paraId="346C596E" w14:textId="77777777" w:rsidR="00BF596A" w:rsidRDefault="005632DD">
      <w:pPr>
        <w:pStyle w:val="PL"/>
        <w:rPr>
          <w:color w:val="808080"/>
        </w:rPr>
      </w:pPr>
      <w:r>
        <w:rPr>
          <w:color w:val="808080"/>
        </w:rPr>
        <w:t>-- ASN1STOP</w:t>
      </w:r>
    </w:p>
    <w:p w14:paraId="3BAFB2A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AF6F5B" w14:textId="77777777">
        <w:tc>
          <w:tcPr>
            <w:tcW w:w="14173" w:type="dxa"/>
            <w:tcBorders>
              <w:top w:val="single" w:sz="4" w:space="0" w:color="auto"/>
              <w:left w:val="single" w:sz="4" w:space="0" w:color="auto"/>
              <w:bottom w:val="single" w:sz="4" w:space="0" w:color="auto"/>
              <w:right w:val="single" w:sz="4" w:space="0" w:color="auto"/>
            </w:tcBorders>
          </w:tcPr>
          <w:p w14:paraId="5E661E90" w14:textId="77777777" w:rsidR="00BF596A" w:rsidRDefault="005632DD">
            <w:pPr>
              <w:pStyle w:val="TAH"/>
              <w:rPr>
                <w:szCs w:val="22"/>
                <w:lang w:eastAsia="sv-SE"/>
              </w:rPr>
            </w:pPr>
            <w:r>
              <w:rPr>
                <w:i/>
                <w:szCs w:val="22"/>
                <w:lang w:eastAsia="sv-SE"/>
              </w:rPr>
              <w:lastRenderedPageBreak/>
              <w:t xml:space="preserve">RRCResume-IEs </w:t>
            </w:r>
            <w:r>
              <w:rPr>
                <w:szCs w:val="22"/>
                <w:lang w:eastAsia="sv-SE"/>
              </w:rPr>
              <w:t>field descriptions</w:t>
            </w:r>
          </w:p>
        </w:tc>
      </w:tr>
      <w:tr w:rsidR="00BF596A" w14:paraId="76B311F7" w14:textId="77777777">
        <w:tc>
          <w:tcPr>
            <w:tcW w:w="14173" w:type="dxa"/>
            <w:tcBorders>
              <w:top w:val="single" w:sz="4" w:space="0" w:color="auto"/>
              <w:left w:val="single" w:sz="4" w:space="0" w:color="auto"/>
              <w:bottom w:val="single" w:sz="4" w:space="0" w:color="auto"/>
              <w:right w:val="single" w:sz="4" w:space="0" w:color="auto"/>
            </w:tcBorders>
          </w:tcPr>
          <w:p w14:paraId="7B4F9EE4" w14:textId="77777777" w:rsidR="00BF596A" w:rsidRDefault="005632DD">
            <w:pPr>
              <w:pStyle w:val="TAL"/>
              <w:rPr>
                <w:b/>
                <w:bCs/>
                <w:i/>
                <w:iCs/>
                <w:lang w:val="en-GB" w:eastAsia="ko-KR"/>
              </w:rPr>
            </w:pPr>
            <w:r>
              <w:rPr>
                <w:b/>
                <w:i/>
                <w:lang w:val="en-GB" w:eastAsia="sv-SE"/>
              </w:rPr>
              <w:t>idleModeMeasurementReq</w:t>
            </w:r>
          </w:p>
          <w:p w14:paraId="388F90CE" w14:textId="77777777" w:rsidR="00BF596A" w:rsidRDefault="005632DD">
            <w:pPr>
              <w:pStyle w:val="TAL"/>
              <w:rPr>
                <w:b/>
                <w:i/>
                <w:szCs w:val="22"/>
                <w:lang w:val="en-GB" w:eastAsia="sv-SE"/>
              </w:rPr>
            </w:pPr>
            <w:r>
              <w:rPr>
                <w:bCs/>
                <w:iCs/>
                <w:lang w:val="en-GB" w:eastAsia="ko-KR"/>
              </w:rPr>
              <w:t xml:space="preserve">This field indicates that the UE shall report the idle/inactive measurements, if available, to the network in the </w:t>
            </w:r>
            <w:r>
              <w:rPr>
                <w:bCs/>
                <w:i/>
                <w:iCs/>
                <w:lang w:val="en-GB" w:eastAsia="ko-KR"/>
              </w:rPr>
              <w:t xml:space="preserve">RRCResumeComplete </w:t>
            </w:r>
            <w:r>
              <w:rPr>
                <w:bCs/>
                <w:iCs/>
                <w:lang w:val="en-GB" w:eastAsia="ko-KR"/>
              </w:rPr>
              <w:t>message</w:t>
            </w:r>
          </w:p>
        </w:tc>
      </w:tr>
      <w:tr w:rsidR="00BF596A" w14:paraId="620727DD" w14:textId="77777777">
        <w:tc>
          <w:tcPr>
            <w:tcW w:w="14173" w:type="dxa"/>
            <w:tcBorders>
              <w:top w:val="single" w:sz="4" w:space="0" w:color="auto"/>
              <w:left w:val="single" w:sz="4" w:space="0" w:color="auto"/>
              <w:bottom w:val="single" w:sz="4" w:space="0" w:color="auto"/>
              <w:right w:val="single" w:sz="4" w:space="0" w:color="auto"/>
            </w:tcBorders>
          </w:tcPr>
          <w:p w14:paraId="4EC5167C" w14:textId="77777777" w:rsidR="00BF596A" w:rsidRDefault="005632DD">
            <w:pPr>
              <w:pStyle w:val="TAL"/>
              <w:rPr>
                <w:szCs w:val="22"/>
                <w:lang w:val="en-GB" w:eastAsia="sv-SE"/>
              </w:rPr>
            </w:pPr>
            <w:r>
              <w:rPr>
                <w:b/>
                <w:i/>
                <w:szCs w:val="22"/>
                <w:lang w:val="en-GB" w:eastAsia="sv-SE"/>
              </w:rPr>
              <w:t>masterCellGroup</w:t>
            </w:r>
          </w:p>
          <w:p w14:paraId="79FC604B" w14:textId="77777777" w:rsidR="00BF596A" w:rsidRDefault="005632DD">
            <w:pPr>
              <w:pStyle w:val="TAL"/>
              <w:rPr>
                <w:szCs w:val="22"/>
                <w:lang w:val="en-GB" w:eastAsia="sv-SE"/>
              </w:rPr>
            </w:pPr>
            <w:r>
              <w:rPr>
                <w:szCs w:val="22"/>
                <w:lang w:val="en-GB" w:eastAsia="sv-SE"/>
              </w:rPr>
              <w:t>Configuration of the master cell group.</w:t>
            </w:r>
          </w:p>
        </w:tc>
      </w:tr>
      <w:tr w:rsidR="00BF596A" w14:paraId="6B84AF33" w14:textId="77777777">
        <w:tc>
          <w:tcPr>
            <w:tcW w:w="14173" w:type="dxa"/>
            <w:tcBorders>
              <w:top w:val="single" w:sz="4" w:space="0" w:color="auto"/>
              <w:left w:val="single" w:sz="4" w:space="0" w:color="auto"/>
              <w:bottom w:val="single" w:sz="4" w:space="0" w:color="auto"/>
              <w:right w:val="single" w:sz="4" w:space="0" w:color="auto"/>
            </w:tcBorders>
          </w:tcPr>
          <w:p w14:paraId="4791249F" w14:textId="77777777" w:rsidR="00BF596A" w:rsidRDefault="005632DD">
            <w:pPr>
              <w:pStyle w:val="TAL"/>
              <w:rPr>
                <w:b/>
                <w:bCs/>
                <w:i/>
                <w:lang w:val="en-GB" w:eastAsia="en-GB"/>
              </w:rPr>
            </w:pPr>
            <w:r>
              <w:rPr>
                <w:b/>
                <w:bCs/>
                <w:i/>
                <w:lang w:val="en-GB" w:eastAsia="en-GB"/>
              </w:rPr>
              <w:t>mrdc-SecondaryCellGroup</w:t>
            </w:r>
          </w:p>
          <w:p w14:paraId="2636D1B6" w14:textId="77777777" w:rsidR="00BF596A" w:rsidRDefault="005632DD">
            <w:pPr>
              <w:pStyle w:val="TAL"/>
              <w:rPr>
                <w:bCs/>
                <w:lang w:val="en-GB" w:eastAsia="en-GB"/>
              </w:rPr>
            </w:pPr>
            <w:r>
              <w:rPr>
                <w:bCs/>
                <w:lang w:val="en-GB" w:eastAsia="en-GB"/>
              </w:rPr>
              <w:t>Includes an RRC message for SCG configuration in NR-DC or NE-DC.</w:t>
            </w:r>
          </w:p>
          <w:p w14:paraId="201806D0" w14:textId="77777777" w:rsidR="00BF596A" w:rsidRDefault="005632DD">
            <w:pPr>
              <w:pStyle w:val="TAL"/>
              <w:rPr>
                <w:lang w:val="en-GB" w:eastAsia="sv-SE"/>
              </w:rPr>
            </w:pPr>
            <w:r>
              <w:rPr>
                <w:lang w:val="en-GB" w:eastAsia="sv-SE"/>
              </w:rPr>
              <w:t>For NR-DC (</w:t>
            </w:r>
            <w:r>
              <w:rPr>
                <w:i/>
                <w:lang w:val="en-GB" w:eastAsia="sv-SE"/>
              </w:rPr>
              <w:t>nr-SCG</w:t>
            </w:r>
            <w:r>
              <w:rPr>
                <w:lang w:val="en-GB" w:eastAsia="sv-SE"/>
              </w:rPr>
              <w:t xml:space="preserve">), </w:t>
            </w:r>
            <w:r>
              <w:rPr>
                <w:i/>
                <w:lang w:val="en-GB" w:eastAsia="sv-SE"/>
              </w:rPr>
              <w:t>mrdc-SecondaryCellGroup</w:t>
            </w:r>
            <w:r>
              <w:rPr>
                <w:lang w:val="en-GB" w:eastAsia="sv-SE"/>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rPr>
              <w:t xml:space="preserve"> In this version of the specification, the RRC message can only include fields </w:t>
            </w:r>
            <w:r>
              <w:rPr>
                <w:i/>
                <w:lang w:val="en-GB" w:eastAsia="sv-SE"/>
              </w:rPr>
              <w:t>secondaryCellGroup</w:t>
            </w:r>
            <w:r>
              <w:rPr>
                <w:lang w:val="en-GB"/>
              </w:rPr>
              <w:t xml:space="preserve"> (with at least </w:t>
            </w:r>
            <w:r>
              <w:rPr>
                <w:i/>
                <w:iCs/>
                <w:lang w:val="en-GB"/>
              </w:rPr>
              <w:t>reconfigurationWithSync</w:t>
            </w:r>
            <w:r>
              <w:rPr>
                <w:lang w:val="en-GB"/>
              </w:rPr>
              <w:t>)</w:t>
            </w:r>
            <w:r>
              <w:rPr>
                <w:i/>
                <w:iCs/>
                <w:lang w:val="en-GB"/>
              </w:rPr>
              <w:t>,</w:t>
            </w:r>
            <w:r>
              <w:rPr>
                <w:lang w:val="en-GB" w:eastAsia="sv-SE"/>
              </w:rPr>
              <w:t xml:space="preserve"> </w:t>
            </w:r>
            <w:r>
              <w:rPr>
                <w:i/>
                <w:iCs/>
                <w:lang w:val="en-GB" w:eastAsia="sv-SE"/>
              </w:rPr>
              <w:t>otherConfig</w:t>
            </w:r>
            <w:r>
              <w:rPr>
                <w:lang w:val="en-GB" w:eastAsia="sv-SE"/>
              </w:rPr>
              <w:t xml:space="preserve"> and</w:t>
            </w:r>
            <w:r>
              <w:rPr>
                <w:i/>
                <w:lang w:val="en-GB" w:eastAsia="sv-SE"/>
              </w:rPr>
              <w:t xml:space="preserve"> measConfig</w:t>
            </w:r>
            <w:r>
              <w:rPr>
                <w:bCs/>
                <w:kern w:val="2"/>
                <w:lang w:val="en-GB"/>
              </w:rPr>
              <w:t>.</w:t>
            </w:r>
          </w:p>
          <w:p w14:paraId="54CA2F48" w14:textId="77777777" w:rsidR="00BF596A" w:rsidRDefault="005632DD">
            <w:pPr>
              <w:pStyle w:val="TAL"/>
              <w:rPr>
                <w:b/>
                <w:i/>
                <w:szCs w:val="22"/>
                <w:lang w:val="en-GB" w:eastAsia="sv-SE"/>
              </w:rPr>
            </w:pPr>
            <w:r>
              <w:rPr>
                <w:bCs/>
                <w:lang w:val="en-GB" w:eastAsia="en-GB"/>
              </w:rPr>
              <w:t>For NE-DC (</w:t>
            </w:r>
            <w:r>
              <w:rPr>
                <w:bCs/>
                <w:i/>
                <w:lang w:val="en-GB" w:eastAsia="en-GB"/>
              </w:rPr>
              <w:t>eutra-SCG</w:t>
            </w:r>
            <w:r>
              <w:rPr>
                <w:bCs/>
                <w:lang w:val="en-GB" w:eastAsia="en-GB"/>
              </w:rPr>
              <w:t xml:space="preserve">), </w:t>
            </w:r>
            <w:r>
              <w:rPr>
                <w:i/>
                <w:lang w:val="en-GB" w:eastAsia="sv-SE"/>
              </w:rPr>
              <w:t>mrdc-SecondaryCellGroup</w:t>
            </w:r>
            <w:r>
              <w:rPr>
                <w:bCs/>
                <w:lang w:val="en-GB" w:eastAsia="en-GB"/>
              </w:rPr>
              <w:t xml:space="preserve"> includes the 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only include the field </w:t>
            </w:r>
            <w:r>
              <w:rPr>
                <w:i/>
                <w:lang w:val="en-GB"/>
              </w:rPr>
              <w:t xml:space="preserve">scg-Configuration </w:t>
            </w:r>
            <w:r>
              <w:rPr>
                <w:iCs/>
                <w:lang w:val="en-GB"/>
              </w:rPr>
              <w:t xml:space="preserve">with at least </w:t>
            </w:r>
            <w:r>
              <w:rPr>
                <w:i/>
                <w:lang w:val="en-GB"/>
              </w:rPr>
              <w:t>mobilityControlInfoSCG</w:t>
            </w:r>
            <w:r>
              <w:rPr>
                <w:lang w:val="en-GB"/>
              </w:rPr>
              <w:t>.</w:t>
            </w:r>
          </w:p>
        </w:tc>
      </w:tr>
      <w:tr w:rsidR="00BF596A" w14:paraId="0FEE313D" w14:textId="77777777">
        <w:tc>
          <w:tcPr>
            <w:tcW w:w="14173" w:type="dxa"/>
            <w:tcBorders>
              <w:top w:val="single" w:sz="4" w:space="0" w:color="auto"/>
              <w:left w:val="single" w:sz="4" w:space="0" w:color="auto"/>
              <w:bottom w:val="single" w:sz="4" w:space="0" w:color="auto"/>
              <w:right w:val="single" w:sz="4" w:space="0" w:color="auto"/>
            </w:tcBorders>
          </w:tcPr>
          <w:p w14:paraId="5C4233C2" w14:textId="77777777" w:rsidR="00BF596A" w:rsidRDefault="005632DD">
            <w:pPr>
              <w:pStyle w:val="TAL"/>
              <w:rPr>
                <w:b/>
                <w:bCs/>
                <w:i/>
                <w:lang w:val="en-GB" w:eastAsia="en-GB"/>
              </w:rPr>
            </w:pPr>
            <w:r>
              <w:rPr>
                <w:b/>
                <w:bCs/>
                <w:i/>
                <w:lang w:val="en-GB" w:eastAsia="en-GB"/>
              </w:rPr>
              <w:t>needForGapsConfigNR</w:t>
            </w:r>
          </w:p>
          <w:p w14:paraId="72C8799B" w14:textId="77777777" w:rsidR="00BF596A" w:rsidRDefault="005632DD">
            <w:pPr>
              <w:pStyle w:val="TAL"/>
              <w:rPr>
                <w:iCs/>
                <w:lang w:val="en-GB" w:eastAsia="en-GB"/>
              </w:rPr>
            </w:pPr>
            <w:r>
              <w:rPr>
                <w:iCs/>
                <w:lang w:val="en-GB" w:eastAsia="en-GB"/>
              </w:rPr>
              <w:t xml:space="preserve">Configuration for the UE to report measurement gap requirement information of NR target bands in the </w:t>
            </w:r>
            <w:r>
              <w:rPr>
                <w:i/>
                <w:lang w:val="en-GB" w:eastAsia="en-GB"/>
              </w:rPr>
              <w:t>RRCReconfigurationComplete</w:t>
            </w:r>
            <w:r>
              <w:rPr>
                <w:iCs/>
                <w:lang w:val="en-GB" w:eastAsia="en-GB"/>
              </w:rPr>
              <w:t xml:space="preserve"> and </w:t>
            </w:r>
            <w:r>
              <w:rPr>
                <w:i/>
                <w:lang w:val="en-GB" w:eastAsia="en-GB"/>
              </w:rPr>
              <w:t>RRCResumeComplete</w:t>
            </w:r>
            <w:r>
              <w:rPr>
                <w:iCs/>
                <w:lang w:val="en-GB" w:eastAsia="en-GB"/>
              </w:rPr>
              <w:t xml:space="preserve"> message.</w:t>
            </w:r>
          </w:p>
        </w:tc>
      </w:tr>
      <w:tr w:rsidR="00BF596A" w14:paraId="3053899B" w14:textId="77777777">
        <w:tc>
          <w:tcPr>
            <w:tcW w:w="14173" w:type="dxa"/>
            <w:tcBorders>
              <w:top w:val="single" w:sz="4" w:space="0" w:color="auto"/>
              <w:left w:val="single" w:sz="4" w:space="0" w:color="auto"/>
              <w:bottom w:val="single" w:sz="4" w:space="0" w:color="auto"/>
              <w:right w:val="single" w:sz="4" w:space="0" w:color="auto"/>
            </w:tcBorders>
          </w:tcPr>
          <w:p w14:paraId="3FE3A370" w14:textId="77777777" w:rsidR="00BF596A" w:rsidRDefault="005632DD">
            <w:pPr>
              <w:pStyle w:val="TAL"/>
              <w:rPr>
                <w:szCs w:val="22"/>
                <w:lang w:val="en-GB" w:eastAsia="sv-SE"/>
              </w:rPr>
            </w:pPr>
            <w:r>
              <w:rPr>
                <w:b/>
                <w:i/>
                <w:szCs w:val="22"/>
                <w:lang w:val="en-GB" w:eastAsia="sv-SE"/>
              </w:rPr>
              <w:t>radioBearerConfig</w:t>
            </w:r>
          </w:p>
          <w:p w14:paraId="1B01D4F5" w14:textId="77777777" w:rsidR="00BF596A" w:rsidRDefault="005632DD">
            <w:pPr>
              <w:pStyle w:val="TAL"/>
              <w:rPr>
                <w:szCs w:val="22"/>
                <w:lang w:val="en-GB" w:eastAsia="sv-SE"/>
              </w:rPr>
            </w:pPr>
            <w:r>
              <w:rPr>
                <w:szCs w:val="22"/>
                <w:lang w:val="en-GB" w:eastAsia="sv-SE"/>
              </w:rPr>
              <w:t>Configuration of Radio Bearers (DRBs, SRBs) including SDAP/PDCP.</w:t>
            </w:r>
          </w:p>
        </w:tc>
      </w:tr>
      <w:tr w:rsidR="00BF596A" w14:paraId="7368E567" w14:textId="77777777">
        <w:tc>
          <w:tcPr>
            <w:tcW w:w="14173" w:type="dxa"/>
            <w:tcBorders>
              <w:top w:val="single" w:sz="4" w:space="0" w:color="auto"/>
              <w:left w:val="single" w:sz="4" w:space="0" w:color="auto"/>
              <w:bottom w:val="single" w:sz="4" w:space="0" w:color="auto"/>
              <w:right w:val="single" w:sz="4" w:space="0" w:color="auto"/>
            </w:tcBorders>
          </w:tcPr>
          <w:p w14:paraId="0FD2C78B" w14:textId="77777777" w:rsidR="00BF596A" w:rsidRDefault="005632DD">
            <w:pPr>
              <w:pStyle w:val="TAL"/>
              <w:rPr>
                <w:b/>
                <w:i/>
                <w:szCs w:val="22"/>
                <w:lang w:val="en-GB" w:eastAsia="sv-SE"/>
              </w:rPr>
            </w:pPr>
            <w:r>
              <w:rPr>
                <w:b/>
                <w:i/>
                <w:szCs w:val="22"/>
                <w:lang w:val="en-GB" w:eastAsia="sv-SE"/>
              </w:rPr>
              <w:t>radioBearerConfig2</w:t>
            </w:r>
          </w:p>
          <w:p w14:paraId="243DD6DF" w14:textId="77777777" w:rsidR="00BF596A" w:rsidRDefault="005632DD">
            <w:pPr>
              <w:pStyle w:val="TAL"/>
              <w:rPr>
                <w:szCs w:val="22"/>
                <w:lang w:val="en-GB" w:eastAsia="sv-SE"/>
              </w:rPr>
            </w:pPr>
            <w:r>
              <w:rPr>
                <w:szCs w:val="22"/>
                <w:lang w:val="en-GB" w:eastAsia="sv-SE"/>
              </w:rPr>
              <w:t>Configuration of Radio Bearers (DRBs, SRBs) including SDAP/PDCP. This field can only be used if the UE supports NR-DC or NE-DC.</w:t>
            </w:r>
          </w:p>
        </w:tc>
      </w:tr>
      <w:tr w:rsidR="00BF596A" w14:paraId="22FE5A0B" w14:textId="77777777">
        <w:tc>
          <w:tcPr>
            <w:tcW w:w="14173" w:type="dxa"/>
            <w:tcBorders>
              <w:top w:val="single" w:sz="4" w:space="0" w:color="auto"/>
              <w:left w:val="single" w:sz="4" w:space="0" w:color="auto"/>
              <w:bottom w:val="single" w:sz="4" w:space="0" w:color="auto"/>
              <w:right w:val="single" w:sz="4" w:space="0" w:color="auto"/>
            </w:tcBorders>
          </w:tcPr>
          <w:p w14:paraId="1A3589B2" w14:textId="77777777" w:rsidR="00BF596A" w:rsidRDefault="005632DD">
            <w:pPr>
              <w:pStyle w:val="TAL"/>
              <w:rPr>
                <w:b/>
                <w:bCs/>
                <w:i/>
                <w:iCs/>
                <w:lang w:val="en-GB"/>
              </w:rPr>
            </w:pPr>
            <w:r>
              <w:rPr>
                <w:b/>
                <w:bCs/>
                <w:i/>
                <w:iCs/>
                <w:lang w:val="en-GB"/>
              </w:rPr>
              <w:t>restoreMCG-SCells</w:t>
            </w:r>
          </w:p>
          <w:p w14:paraId="12F02D16" w14:textId="77777777" w:rsidR="00BF596A" w:rsidRDefault="005632DD">
            <w:pPr>
              <w:pStyle w:val="TAL"/>
              <w:rPr>
                <w:lang w:val="en-GB" w:eastAsia="sv-SE"/>
              </w:rPr>
            </w:pPr>
            <w:r>
              <w:rPr>
                <w:lang w:val="en-GB" w:eastAsia="sv-SE"/>
              </w:rPr>
              <w:t>Indicates that the UE shall restore the MCG SCells from the UE Inactive AS Context, if stored.</w:t>
            </w:r>
          </w:p>
        </w:tc>
      </w:tr>
      <w:tr w:rsidR="00BF596A" w14:paraId="0A6D4A35" w14:textId="77777777">
        <w:tc>
          <w:tcPr>
            <w:tcW w:w="14173" w:type="dxa"/>
            <w:tcBorders>
              <w:top w:val="single" w:sz="4" w:space="0" w:color="auto"/>
              <w:left w:val="single" w:sz="4" w:space="0" w:color="auto"/>
              <w:bottom w:val="single" w:sz="4" w:space="0" w:color="auto"/>
              <w:right w:val="single" w:sz="4" w:space="0" w:color="auto"/>
            </w:tcBorders>
          </w:tcPr>
          <w:p w14:paraId="12D1228E" w14:textId="77777777" w:rsidR="00BF596A" w:rsidRDefault="005632DD">
            <w:pPr>
              <w:pStyle w:val="TAL"/>
              <w:rPr>
                <w:b/>
                <w:bCs/>
                <w:i/>
                <w:lang w:val="en-GB" w:eastAsia="en-GB"/>
              </w:rPr>
            </w:pPr>
            <w:r>
              <w:rPr>
                <w:b/>
                <w:bCs/>
                <w:i/>
                <w:lang w:val="en-GB" w:eastAsia="en-GB"/>
              </w:rPr>
              <w:t>restoreSCG</w:t>
            </w:r>
          </w:p>
          <w:p w14:paraId="7C274ACB" w14:textId="77777777" w:rsidR="00BF596A" w:rsidRDefault="005632DD">
            <w:pPr>
              <w:pStyle w:val="TAL"/>
              <w:rPr>
                <w:b/>
                <w:i/>
                <w:szCs w:val="22"/>
                <w:lang w:val="en-GB" w:eastAsia="sv-SE"/>
              </w:rPr>
            </w:pPr>
            <w:r>
              <w:rPr>
                <w:bCs/>
                <w:lang w:val="en-GB" w:eastAsia="en-GB"/>
              </w:rPr>
              <w:t xml:space="preserve">Indicates that the UE shall </w:t>
            </w:r>
            <w:r>
              <w:rPr>
                <w:bCs/>
                <w:lang w:val="en-GB"/>
              </w:rPr>
              <w:t xml:space="preserve">restore </w:t>
            </w:r>
            <w:r>
              <w:rPr>
                <w:bCs/>
                <w:lang w:val="en-GB" w:eastAsia="en-GB"/>
              </w:rPr>
              <w:t>the SCG configurations</w:t>
            </w:r>
            <w:r>
              <w:rPr>
                <w:bCs/>
                <w:lang w:val="en-GB"/>
              </w:rPr>
              <w:t xml:space="preserve"> </w:t>
            </w:r>
            <w:r>
              <w:rPr>
                <w:lang w:val="en-GB"/>
              </w:rPr>
              <w:t>from the UE Inactive AS Context</w:t>
            </w:r>
            <w:r>
              <w:rPr>
                <w:bCs/>
                <w:lang w:val="en-GB" w:eastAsia="en-GB"/>
              </w:rPr>
              <w:t xml:space="preserve">, if </w:t>
            </w:r>
            <w:r>
              <w:rPr>
                <w:bCs/>
                <w:lang w:val="en-GB"/>
              </w:rPr>
              <w:t>stored</w:t>
            </w:r>
            <w:r>
              <w:rPr>
                <w:bCs/>
                <w:lang w:val="en-GB" w:eastAsia="en-GB"/>
              </w:rPr>
              <w:t>.</w:t>
            </w:r>
          </w:p>
        </w:tc>
      </w:tr>
      <w:tr w:rsidR="00BF596A" w14:paraId="5BDD5919" w14:textId="77777777">
        <w:tc>
          <w:tcPr>
            <w:tcW w:w="14173" w:type="dxa"/>
            <w:tcBorders>
              <w:top w:val="single" w:sz="4" w:space="0" w:color="auto"/>
              <w:left w:val="single" w:sz="4" w:space="0" w:color="auto"/>
              <w:bottom w:val="single" w:sz="4" w:space="0" w:color="auto"/>
              <w:right w:val="single" w:sz="4" w:space="0" w:color="auto"/>
            </w:tcBorders>
          </w:tcPr>
          <w:p w14:paraId="1DC47B7E" w14:textId="77777777" w:rsidR="00BF596A" w:rsidRDefault="005632DD">
            <w:pPr>
              <w:pStyle w:val="TAL"/>
              <w:rPr>
                <w:b/>
                <w:i/>
                <w:szCs w:val="22"/>
                <w:lang w:val="en-GB" w:eastAsia="sv-SE"/>
              </w:rPr>
            </w:pPr>
            <w:r>
              <w:rPr>
                <w:b/>
                <w:i/>
                <w:szCs w:val="22"/>
                <w:lang w:val="en-GB" w:eastAsia="sv-SE"/>
              </w:rPr>
              <w:t>sk-Counter</w:t>
            </w:r>
          </w:p>
          <w:p w14:paraId="15C25902" w14:textId="77777777" w:rsidR="00BF596A" w:rsidRDefault="005632DD">
            <w:pPr>
              <w:pStyle w:val="TAL"/>
              <w:rPr>
                <w:lang w:val="en-GB" w:eastAsia="sv-SE"/>
              </w:rPr>
            </w:pPr>
            <w:r>
              <w:rPr>
                <w:lang w:val="en-GB" w:eastAsia="sv-SE"/>
              </w:rPr>
              <w:t>A counter used to derive S-K</w:t>
            </w:r>
            <w:r>
              <w:rPr>
                <w:vertAlign w:val="subscript"/>
                <w:lang w:val="en-GB" w:eastAsia="sv-SE"/>
              </w:rPr>
              <w:t>gNB</w:t>
            </w:r>
            <w:r>
              <w:rPr>
                <w:lang w:val="en-GB" w:eastAsia="sv-SE"/>
              </w:rPr>
              <w:t xml:space="preserve"> or S-K</w:t>
            </w:r>
            <w:r>
              <w:rPr>
                <w:vertAlign w:val="subscript"/>
                <w:lang w:val="en-GB" w:eastAsia="sv-SE"/>
              </w:rPr>
              <w:t>eNB</w:t>
            </w:r>
            <w:r>
              <w:rPr>
                <w:lang w:val="en-GB" w:eastAsia="sv-SE"/>
              </w:rPr>
              <w:t xml:space="preserve"> based on the newly derived K</w:t>
            </w:r>
            <w:r>
              <w:rPr>
                <w:vertAlign w:val="subscript"/>
                <w:lang w:val="en-GB" w:eastAsia="sv-SE"/>
              </w:rPr>
              <w:t>gNB</w:t>
            </w:r>
            <w:r>
              <w:rPr>
                <w:lang w:val="en-GB" w:eastAsia="sv-SE"/>
              </w:rPr>
              <w:t xml:space="preserve"> during RRC Resume. The field is only included when there is one or more RB with </w:t>
            </w:r>
            <w:r>
              <w:rPr>
                <w:i/>
                <w:iCs/>
                <w:lang w:val="en-GB" w:eastAsia="sv-SE"/>
              </w:rPr>
              <w:t>keyToUse</w:t>
            </w:r>
            <w:r>
              <w:rPr>
                <w:lang w:val="en-GB" w:eastAsia="sv-SE"/>
              </w:rPr>
              <w:t xml:space="preserve"> set to </w:t>
            </w:r>
            <w:r>
              <w:rPr>
                <w:i/>
                <w:iCs/>
                <w:lang w:val="en-GB" w:eastAsia="sv-SE"/>
              </w:rPr>
              <w:t>secondary</w:t>
            </w:r>
            <w:r>
              <w:rPr>
                <w:lang w:val="en-GB"/>
              </w:rPr>
              <w:t xml:space="preserve"> </w:t>
            </w:r>
            <w:r>
              <w:rPr>
                <w:i/>
                <w:iCs/>
                <w:lang w:val="en-GB" w:eastAsia="sv-SE"/>
              </w:rPr>
              <w:t xml:space="preserve">or </w:t>
            </w:r>
            <w:r>
              <w:rPr>
                <w:i/>
                <w:iCs/>
                <w:lang w:val="en-GB"/>
              </w:rPr>
              <w:t>mrdc-SecondaryCellGroup</w:t>
            </w:r>
            <w:r>
              <w:rPr>
                <w:lang w:val="en-GB"/>
              </w:rPr>
              <w:t xml:space="preserve"> is included</w:t>
            </w:r>
            <w:r>
              <w:rPr>
                <w:lang w:val="en-GB" w:eastAsia="sv-SE"/>
              </w:rPr>
              <w:t>.</w:t>
            </w:r>
          </w:p>
        </w:tc>
      </w:tr>
    </w:tbl>
    <w:p w14:paraId="55AFF6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67A8957" w14:textId="77777777">
        <w:tc>
          <w:tcPr>
            <w:tcW w:w="4027" w:type="dxa"/>
            <w:tcBorders>
              <w:top w:val="single" w:sz="4" w:space="0" w:color="auto"/>
              <w:left w:val="single" w:sz="4" w:space="0" w:color="auto"/>
              <w:bottom w:val="single" w:sz="4" w:space="0" w:color="auto"/>
              <w:right w:val="single" w:sz="4" w:space="0" w:color="auto"/>
            </w:tcBorders>
          </w:tcPr>
          <w:p w14:paraId="5A9D5904"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16CD028" w14:textId="77777777" w:rsidR="00BF596A" w:rsidRDefault="005632DD">
            <w:pPr>
              <w:pStyle w:val="TAH"/>
              <w:rPr>
                <w:szCs w:val="22"/>
                <w:lang w:eastAsia="en-US"/>
              </w:rPr>
            </w:pPr>
            <w:r>
              <w:rPr>
                <w:szCs w:val="22"/>
                <w:lang w:eastAsia="en-US"/>
              </w:rPr>
              <w:t>Explanation</w:t>
            </w:r>
          </w:p>
        </w:tc>
      </w:tr>
      <w:tr w:rsidR="00BF596A" w14:paraId="5D9256AC"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45F39D48" w14:textId="77777777" w:rsidR="00BF596A" w:rsidRDefault="005632DD">
            <w:pPr>
              <w:pStyle w:val="TAL"/>
              <w:rPr>
                <w:i/>
                <w:szCs w:val="22"/>
                <w:lang w:eastAsia="en-US"/>
              </w:rPr>
            </w:pPr>
            <w:r>
              <w:rPr>
                <w:i/>
                <w:szCs w:val="22"/>
                <w:lang w:eastAsia="en-US"/>
              </w:rPr>
              <w:t>RestoreSCG</w:t>
            </w:r>
          </w:p>
        </w:tc>
        <w:tc>
          <w:tcPr>
            <w:tcW w:w="10146" w:type="dxa"/>
            <w:tcBorders>
              <w:top w:val="single" w:sz="4" w:space="0" w:color="auto"/>
              <w:left w:val="single" w:sz="4" w:space="0" w:color="auto"/>
              <w:bottom w:val="single" w:sz="4" w:space="0" w:color="auto"/>
              <w:right w:val="single" w:sz="4" w:space="0" w:color="auto"/>
            </w:tcBorders>
          </w:tcPr>
          <w:p w14:paraId="2DE5A25B" w14:textId="77777777" w:rsidR="00BF596A" w:rsidRDefault="005632DD">
            <w:pPr>
              <w:pStyle w:val="TAL"/>
              <w:rPr>
                <w:szCs w:val="22"/>
                <w:lang w:val="en-GB" w:eastAsia="en-US"/>
              </w:rPr>
            </w:pPr>
            <w:r>
              <w:rPr>
                <w:lang w:val="en-GB" w:eastAsia="sv-SE"/>
              </w:rPr>
              <w:t xml:space="preserve">The field is mandatory present if </w:t>
            </w:r>
            <w:r>
              <w:rPr>
                <w:i/>
                <w:iCs/>
                <w:lang w:val="en-GB" w:eastAsia="sv-SE"/>
              </w:rPr>
              <w:t>restoreSCG</w:t>
            </w:r>
            <w:r>
              <w:rPr>
                <w:lang w:val="en-GB" w:eastAsia="sv-SE"/>
              </w:rPr>
              <w:t xml:space="preserve"> is included. It is optionally present, Need M, otherwise</w:t>
            </w:r>
            <w:r>
              <w:rPr>
                <w:szCs w:val="22"/>
                <w:lang w:val="en-GB" w:eastAsia="en-US"/>
              </w:rPr>
              <w:t>.</w:t>
            </w:r>
          </w:p>
        </w:tc>
      </w:tr>
    </w:tbl>
    <w:p w14:paraId="5213E79D" w14:textId="77777777" w:rsidR="00BF596A" w:rsidRDefault="00BF596A"/>
    <w:p w14:paraId="60A957C9" w14:textId="77777777" w:rsidR="00BF596A" w:rsidRDefault="005632DD">
      <w:pPr>
        <w:pStyle w:val="4"/>
        <w:rPr>
          <w:lang w:val="en-GB"/>
        </w:rPr>
      </w:pPr>
      <w:bookmarkStart w:id="91" w:name="_Toc60777113"/>
      <w:bookmarkStart w:id="92" w:name="_Toc83740068"/>
      <w:r>
        <w:rPr>
          <w:lang w:val="en-GB"/>
        </w:rPr>
        <w:t>–</w:t>
      </w:r>
      <w:r>
        <w:rPr>
          <w:lang w:val="en-GB"/>
        </w:rPr>
        <w:tab/>
      </w:r>
      <w:r>
        <w:rPr>
          <w:i/>
          <w:lang w:val="en-GB"/>
        </w:rPr>
        <w:t>RRCResumeComplete</w:t>
      </w:r>
      <w:bookmarkEnd w:id="91"/>
      <w:bookmarkEnd w:id="92"/>
    </w:p>
    <w:p w14:paraId="5B99AD7C" w14:textId="77777777" w:rsidR="00BF596A" w:rsidRDefault="005632DD">
      <w:r>
        <w:t xml:space="preserve">The </w:t>
      </w:r>
      <w:r>
        <w:rPr>
          <w:i/>
        </w:rPr>
        <w:t>RRCResumeComplete</w:t>
      </w:r>
      <w:r>
        <w:t xml:space="preserve"> message is used to confirm the successful completion of an RRC connection resumption.</w:t>
      </w:r>
    </w:p>
    <w:p w14:paraId="31A1445E" w14:textId="77777777" w:rsidR="00BF596A" w:rsidRDefault="005632DD">
      <w:pPr>
        <w:pStyle w:val="B1"/>
        <w:rPr>
          <w:lang w:val="en-GB"/>
        </w:rPr>
      </w:pPr>
      <w:r>
        <w:rPr>
          <w:lang w:val="en-GB"/>
        </w:rPr>
        <w:t>Signalling radio bearer: SRB1</w:t>
      </w:r>
    </w:p>
    <w:p w14:paraId="12C88738" w14:textId="77777777" w:rsidR="00BF596A" w:rsidRDefault="005632DD">
      <w:pPr>
        <w:pStyle w:val="B1"/>
        <w:rPr>
          <w:lang w:val="en-GB"/>
        </w:rPr>
      </w:pPr>
      <w:r>
        <w:rPr>
          <w:lang w:val="en-GB"/>
        </w:rPr>
        <w:t>RLC-SAP: AM</w:t>
      </w:r>
    </w:p>
    <w:p w14:paraId="31F8243F" w14:textId="77777777" w:rsidR="00BF596A" w:rsidRDefault="005632DD">
      <w:pPr>
        <w:pStyle w:val="B1"/>
        <w:rPr>
          <w:lang w:val="en-GB"/>
        </w:rPr>
      </w:pPr>
      <w:r>
        <w:rPr>
          <w:lang w:val="en-GB"/>
        </w:rPr>
        <w:t>Logical channel: DCCH</w:t>
      </w:r>
    </w:p>
    <w:p w14:paraId="17934182" w14:textId="77777777" w:rsidR="00BF596A" w:rsidRDefault="005632DD">
      <w:pPr>
        <w:pStyle w:val="B1"/>
        <w:rPr>
          <w:lang w:val="en-GB"/>
        </w:rPr>
      </w:pPr>
      <w:r>
        <w:rPr>
          <w:lang w:val="en-GB"/>
        </w:rPr>
        <w:t>Direction: UE to Network</w:t>
      </w:r>
    </w:p>
    <w:p w14:paraId="0744C9AF" w14:textId="77777777" w:rsidR="00BF596A" w:rsidRDefault="005632DD">
      <w:pPr>
        <w:pStyle w:val="TH"/>
        <w:rPr>
          <w:lang w:val="en-GB"/>
        </w:rPr>
      </w:pPr>
      <w:r>
        <w:rPr>
          <w:i/>
          <w:lang w:val="en-GB"/>
        </w:rPr>
        <w:t>RRCResumeComplete</w:t>
      </w:r>
      <w:r>
        <w:rPr>
          <w:lang w:val="en-GB"/>
        </w:rPr>
        <w:t xml:space="preserve"> message</w:t>
      </w:r>
    </w:p>
    <w:p w14:paraId="74F9ED8D" w14:textId="77777777" w:rsidR="00BF596A" w:rsidRDefault="005632DD">
      <w:pPr>
        <w:pStyle w:val="PL"/>
        <w:rPr>
          <w:color w:val="808080"/>
        </w:rPr>
      </w:pPr>
      <w:r>
        <w:rPr>
          <w:color w:val="808080"/>
        </w:rPr>
        <w:t>-- ASN1START</w:t>
      </w:r>
    </w:p>
    <w:p w14:paraId="331B3628" w14:textId="77777777" w:rsidR="00BF596A" w:rsidRDefault="005632DD">
      <w:pPr>
        <w:pStyle w:val="PL"/>
        <w:rPr>
          <w:color w:val="808080"/>
        </w:rPr>
      </w:pPr>
      <w:r>
        <w:rPr>
          <w:color w:val="808080"/>
        </w:rPr>
        <w:lastRenderedPageBreak/>
        <w:t>-- TAG-RRCRESUMECOMPLETE-START</w:t>
      </w:r>
    </w:p>
    <w:p w14:paraId="35F960CB" w14:textId="77777777" w:rsidR="00BF596A" w:rsidRDefault="00BF596A">
      <w:pPr>
        <w:pStyle w:val="PL"/>
      </w:pPr>
    </w:p>
    <w:p w14:paraId="3B03116E" w14:textId="77777777" w:rsidR="00BF596A" w:rsidRDefault="005632DD">
      <w:pPr>
        <w:pStyle w:val="PL"/>
      </w:pPr>
      <w:r>
        <w:t xml:space="preserve">RRCResumeComplete ::=                   </w:t>
      </w:r>
      <w:r>
        <w:rPr>
          <w:color w:val="993366"/>
        </w:rPr>
        <w:t>SEQUENCE</w:t>
      </w:r>
      <w:r>
        <w:t xml:space="preserve"> {</w:t>
      </w:r>
    </w:p>
    <w:p w14:paraId="7FC07FF3" w14:textId="77777777" w:rsidR="00BF596A" w:rsidRDefault="005632DD">
      <w:pPr>
        <w:pStyle w:val="PL"/>
      </w:pPr>
      <w:r>
        <w:t xml:space="preserve">    rrc-TransactionIdentifier               RRC-TransactionIdentifier,</w:t>
      </w:r>
    </w:p>
    <w:p w14:paraId="16F98910" w14:textId="77777777" w:rsidR="00BF596A" w:rsidRDefault="005632DD">
      <w:pPr>
        <w:pStyle w:val="PL"/>
      </w:pPr>
      <w:r>
        <w:t xml:space="preserve">    criticalExtensions                      </w:t>
      </w:r>
      <w:r>
        <w:rPr>
          <w:color w:val="993366"/>
        </w:rPr>
        <w:t>CHOICE</w:t>
      </w:r>
      <w:r>
        <w:t xml:space="preserve"> {</w:t>
      </w:r>
    </w:p>
    <w:p w14:paraId="7E0BE0FB" w14:textId="77777777" w:rsidR="00BF596A" w:rsidRDefault="005632DD">
      <w:pPr>
        <w:pStyle w:val="PL"/>
      </w:pPr>
      <w:r>
        <w:t xml:space="preserve">        rrcResumeComplete                       RRCResumeComplete-IEs,</w:t>
      </w:r>
    </w:p>
    <w:p w14:paraId="28C309E7" w14:textId="77777777" w:rsidR="00BF596A" w:rsidRDefault="005632DD">
      <w:pPr>
        <w:pStyle w:val="PL"/>
      </w:pPr>
      <w:r>
        <w:t xml:space="preserve">        criticalExtensionsFuture                </w:t>
      </w:r>
      <w:r>
        <w:rPr>
          <w:color w:val="993366"/>
        </w:rPr>
        <w:t>SEQUENCE</w:t>
      </w:r>
      <w:r>
        <w:t xml:space="preserve"> {}</w:t>
      </w:r>
    </w:p>
    <w:p w14:paraId="5D5F9B30" w14:textId="77777777" w:rsidR="00BF596A" w:rsidRDefault="005632DD">
      <w:pPr>
        <w:pStyle w:val="PL"/>
      </w:pPr>
      <w:r>
        <w:t xml:space="preserve">    }</w:t>
      </w:r>
    </w:p>
    <w:p w14:paraId="37D16A16" w14:textId="77777777" w:rsidR="00BF596A" w:rsidRDefault="005632DD">
      <w:pPr>
        <w:pStyle w:val="PL"/>
      </w:pPr>
      <w:r>
        <w:t>}</w:t>
      </w:r>
    </w:p>
    <w:p w14:paraId="77DFAC2D" w14:textId="77777777" w:rsidR="00BF596A" w:rsidRDefault="00BF596A">
      <w:pPr>
        <w:pStyle w:val="PL"/>
      </w:pPr>
    </w:p>
    <w:p w14:paraId="5ADD208C" w14:textId="77777777" w:rsidR="00BF596A" w:rsidRDefault="005632DD">
      <w:pPr>
        <w:pStyle w:val="PL"/>
      </w:pPr>
      <w:r>
        <w:t xml:space="preserve">RRCResumeComplete-IEs ::=               </w:t>
      </w:r>
      <w:r>
        <w:rPr>
          <w:color w:val="993366"/>
        </w:rPr>
        <w:t>SEQUENCE</w:t>
      </w:r>
      <w:r>
        <w:t xml:space="preserve"> {</w:t>
      </w:r>
    </w:p>
    <w:p w14:paraId="703691C5" w14:textId="77777777" w:rsidR="00BF596A" w:rsidRDefault="005632DD">
      <w:pPr>
        <w:pStyle w:val="PL"/>
      </w:pPr>
      <w:r>
        <w:t xml:space="preserve">    dedicatedNAS-Message                    DedicatedNAS-Message                                                    </w:t>
      </w:r>
      <w:r>
        <w:rPr>
          <w:color w:val="993366"/>
        </w:rPr>
        <w:t>OPTIONAL</w:t>
      </w:r>
      <w:r>
        <w:t>,</w:t>
      </w:r>
    </w:p>
    <w:p w14:paraId="78831685" w14:textId="77777777" w:rsidR="00BF596A" w:rsidRDefault="005632DD">
      <w:pPr>
        <w:pStyle w:val="PL"/>
      </w:pPr>
      <w:r>
        <w:t xml:space="preserve">    selectedPLMN-Identity                   </w:t>
      </w:r>
      <w:r>
        <w:rPr>
          <w:color w:val="993366"/>
        </w:rPr>
        <w:t>INTEGER</w:t>
      </w:r>
      <w:r>
        <w:t xml:space="preserve"> (1..maxPLMN)                                                    </w:t>
      </w:r>
      <w:r>
        <w:rPr>
          <w:color w:val="993366"/>
        </w:rPr>
        <w:t>OPTIONAL</w:t>
      </w:r>
      <w:r>
        <w:t>,</w:t>
      </w:r>
    </w:p>
    <w:p w14:paraId="5803D225" w14:textId="77777777" w:rsidR="00BF596A" w:rsidRDefault="005632DD">
      <w:pPr>
        <w:pStyle w:val="PL"/>
      </w:pPr>
      <w:r>
        <w:t xml:space="preserve">    uplinkTxDirectCurrentList               UplinkTxDirectCurrentList                                               </w:t>
      </w:r>
      <w:r>
        <w:rPr>
          <w:color w:val="993366"/>
        </w:rPr>
        <w:t>OPTIONAL</w:t>
      </w:r>
      <w:r>
        <w:t>,</w:t>
      </w:r>
    </w:p>
    <w:p w14:paraId="25A1A99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5F3B8A8" w14:textId="77777777" w:rsidR="00BF596A" w:rsidRDefault="005632DD">
      <w:pPr>
        <w:pStyle w:val="PL"/>
      </w:pPr>
      <w:r>
        <w:t xml:space="preserve">    nonCriticalExtension                    RRCResumeComplete-v1610-IEs                                             </w:t>
      </w:r>
      <w:r>
        <w:rPr>
          <w:color w:val="993366"/>
        </w:rPr>
        <w:t>OPTIONAL</w:t>
      </w:r>
    </w:p>
    <w:p w14:paraId="31FFE4B7" w14:textId="77777777" w:rsidR="00BF596A" w:rsidRDefault="005632DD">
      <w:pPr>
        <w:pStyle w:val="PL"/>
      </w:pPr>
      <w:r>
        <w:t>}</w:t>
      </w:r>
    </w:p>
    <w:p w14:paraId="40F61899" w14:textId="77777777" w:rsidR="00BF596A" w:rsidRDefault="00BF596A">
      <w:pPr>
        <w:pStyle w:val="PL"/>
      </w:pPr>
    </w:p>
    <w:p w14:paraId="3C1A7070" w14:textId="77777777" w:rsidR="00BF596A" w:rsidRDefault="005632DD">
      <w:pPr>
        <w:pStyle w:val="PL"/>
      </w:pPr>
      <w:r>
        <w:t xml:space="preserve">RRCResumeComplete-v1610-IEs ::=         </w:t>
      </w:r>
      <w:r>
        <w:rPr>
          <w:color w:val="993366"/>
        </w:rPr>
        <w:t>SEQUENCE</w:t>
      </w:r>
      <w:r>
        <w:t xml:space="preserve"> {</w:t>
      </w:r>
    </w:p>
    <w:p w14:paraId="5D583DC5"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1D469A8A" w14:textId="77777777" w:rsidR="00BF596A" w:rsidRDefault="005632DD">
      <w:pPr>
        <w:pStyle w:val="PL"/>
      </w:pPr>
      <w:r>
        <w:t xml:space="preserve">    measResultIdleEUTRA-r16                 MeasResultIdleEUTRA-r16                                                 </w:t>
      </w:r>
      <w:r>
        <w:rPr>
          <w:color w:val="993366"/>
        </w:rPr>
        <w:t>OPTIONAL</w:t>
      </w:r>
      <w:r>
        <w:t>,</w:t>
      </w:r>
    </w:p>
    <w:p w14:paraId="38A37028" w14:textId="77777777" w:rsidR="00BF596A" w:rsidRDefault="005632DD">
      <w:pPr>
        <w:pStyle w:val="PL"/>
      </w:pPr>
      <w:r>
        <w:t xml:space="preserve">    measResultIdleNR-r16                    MeasResultIdleNR-r16                                                    </w:t>
      </w:r>
      <w:r>
        <w:rPr>
          <w:color w:val="993366"/>
        </w:rPr>
        <w:t>OPTIONAL</w:t>
      </w:r>
      <w:r>
        <w:t>,</w:t>
      </w:r>
    </w:p>
    <w:p w14:paraId="71128811" w14:textId="77777777" w:rsidR="00BF596A" w:rsidRDefault="005632DD">
      <w:pPr>
        <w:pStyle w:val="PL"/>
      </w:pPr>
      <w:r>
        <w:t xml:space="preserve">    scg-Response-r16                        </w:t>
      </w:r>
      <w:r>
        <w:rPr>
          <w:color w:val="993366"/>
        </w:rPr>
        <w:t>CHOICE</w:t>
      </w:r>
      <w:r>
        <w:t xml:space="preserve"> {</w:t>
      </w:r>
    </w:p>
    <w:p w14:paraId="6EFAF6B3" w14:textId="77777777" w:rsidR="00BF596A" w:rsidRDefault="005632DD">
      <w:pPr>
        <w:pStyle w:val="PL"/>
      </w:pPr>
      <w:r>
        <w:t xml:space="preserve">        nr-SCG-Response                         </w:t>
      </w:r>
      <w:r>
        <w:rPr>
          <w:color w:val="993366"/>
        </w:rPr>
        <w:t>OCTET</w:t>
      </w:r>
      <w:r>
        <w:t xml:space="preserve"> </w:t>
      </w:r>
      <w:r>
        <w:rPr>
          <w:color w:val="993366"/>
        </w:rPr>
        <w:t>STRING</w:t>
      </w:r>
      <w:r>
        <w:t xml:space="preserve"> (CONTAINING RRCReconfigurationComplete),</w:t>
      </w:r>
    </w:p>
    <w:p w14:paraId="2CD71B0D" w14:textId="77777777" w:rsidR="00BF596A" w:rsidRDefault="005632DD">
      <w:pPr>
        <w:pStyle w:val="PL"/>
      </w:pPr>
      <w:r>
        <w:t xml:space="preserve">        eutra-SCG-Response                      </w:t>
      </w:r>
      <w:r>
        <w:rPr>
          <w:color w:val="993366"/>
        </w:rPr>
        <w:t>OCTET</w:t>
      </w:r>
      <w:r>
        <w:t xml:space="preserve"> </w:t>
      </w:r>
      <w:r>
        <w:rPr>
          <w:color w:val="993366"/>
        </w:rPr>
        <w:t>STRING</w:t>
      </w:r>
    </w:p>
    <w:p w14:paraId="53359C76" w14:textId="77777777" w:rsidR="00BF596A" w:rsidRDefault="005632DD">
      <w:pPr>
        <w:pStyle w:val="PL"/>
      </w:pPr>
      <w:r>
        <w:t xml:space="preserve">    }                                                                                                               </w:t>
      </w:r>
      <w:r>
        <w:rPr>
          <w:color w:val="993366"/>
        </w:rPr>
        <w:t>OPTIONAL</w:t>
      </w:r>
      <w:r>
        <w:t>,</w:t>
      </w:r>
    </w:p>
    <w:p w14:paraId="4AC0336F" w14:textId="77777777" w:rsidR="00BF596A" w:rsidRDefault="005632DD">
      <w:pPr>
        <w:pStyle w:val="PL"/>
      </w:pPr>
      <w:r>
        <w:t xml:space="preserve">    ue-MeasurementsAvailable-r16            UE-MeasurementsAvailable-r16                                            </w:t>
      </w:r>
      <w:r>
        <w:rPr>
          <w:color w:val="993366"/>
        </w:rPr>
        <w:t>OPTIONAL</w:t>
      </w:r>
      <w:r>
        <w:t>,</w:t>
      </w:r>
    </w:p>
    <w:p w14:paraId="4A81F7A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770587D8"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2A3957B1" w14:textId="77777777" w:rsidR="00BF596A" w:rsidRDefault="005632DD">
      <w:pPr>
        <w:pStyle w:val="PL"/>
      </w:pPr>
      <w:r>
        <w:t xml:space="preserve">    needForGapsInfoNR-r16                   NeedForGapsInfoNR-r16                                                   </w:t>
      </w:r>
      <w:r>
        <w:rPr>
          <w:color w:val="993366"/>
        </w:rPr>
        <w:t>OPTIONAL</w:t>
      </w:r>
      <w:r>
        <w:t>,</w:t>
      </w:r>
    </w:p>
    <w:p w14:paraId="74E5DC44" w14:textId="77777777" w:rsidR="00BF596A" w:rsidRDefault="005632DD">
      <w:pPr>
        <w:pStyle w:val="PL"/>
      </w:pPr>
      <w:r>
        <w:t xml:space="preserve">    nonCriticalExtension                    RRCResumeComplete-v1640-IEs                                             </w:t>
      </w:r>
      <w:r>
        <w:rPr>
          <w:color w:val="993366"/>
        </w:rPr>
        <w:t>OPTIONAL</w:t>
      </w:r>
    </w:p>
    <w:p w14:paraId="31401B09" w14:textId="77777777" w:rsidR="00BF596A" w:rsidRDefault="005632DD">
      <w:pPr>
        <w:pStyle w:val="PL"/>
      </w:pPr>
      <w:r>
        <w:t>}</w:t>
      </w:r>
    </w:p>
    <w:p w14:paraId="0359E557" w14:textId="77777777" w:rsidR="00BF596A" w:rsidRDefault="00BF596A">
      <w:pPr>
        <w:pStyle w:val="PL"/>
      </w:pPr>
    </w:p>
    <w:p w14:paraId="2ABFEF82" w14:textId="77777777" w:rsidR="00BF596A" w:rsidRDefault="005632DD">
      <w:pPr>
        <w:pStyle w:val="PL"/>
      </w:pPr>
      <w:r>
        <w:t xml:space="preserve">RRCResumeComplete-v1640-IEs ::=         </w:t>
      </w:r>
      <w:r>
        <w:rPr>
          <w:color w:val="993366"/>
        </w:rPr>
        <w:t>SEQUENCE</w:t>
      </w:r>
      <w:r>
        <w:t xml:space="preserve"> {</w:t>
      </w:r>
    </w:p>
    <w:p w14:paraId="20540AD9" w14:textId="77777777" w:rsidR="00BF596A" w:rsidRDefault="005632DD">
      <w:pPr>
        <w:pStyle w:val="PL"/>
      </w:pPr>
      <w:r>
        <w:t xml:space="preserve">    uplinkTxDirectCurrentTwoCarrierList-r16 UplinkTxDirectCurrentTwoCarrierList-r16                                 </w:t>
      </w:r>
      <w:r>
        <w:rPr>
          <w:color w:val="993366"/>
        </w:rPr>
        <w:t>OPTIONAL</w:t>
      </w:r>
      <w:r>
        <w:t>,</w:t>
      </w:r>
    </w:p>
    <w:p w14:paraId="5330D849" w14:textId="77777777" w:rsidR="00BF596A" w:rsidRDefault="005632DD">
      <w:pPr>
        <w:pStyle w:val="PL"/>
      </w:pPr>
      <w:r>
        <w:t xml:space="preserve">    nonCriticalExtension                    </w:t>
      </w:r>
      <w:r>
        <w:rPr>
          <w:color w:val="993366"/>
        </w:rPr>
        <w:t>SEQUENCE</w:t>
      </w:r>
      <w:r>
        <w:t xml:space="preserve"> {}                                                             </w:t>
      </w:r>
      <w:r>
        <w:rPr>
          <w:color w:val="993366"/>
        </w:rPr>
        <w:t>OPTIONAL</w:t>
      </w:r>
    </w:p>
    <w:p w14:paraId="13E63DDE" w14:textId="77777777" w:rsidR="00BF596A" w:rsidRDefault="005632DD">
      <w:pPr>
        <w:pStyle w:val="PL"/>
      </w:pPr>
      <w:r>
        <w:t>}</w:t>
      </w:r>
    </w:p>
    <w:p w14:paraId="02E01CDB" w14:textId="77777777" w:rsidR="00BF596A" w:rsidRDefault="00BF596A">
      <w:pPr>
        <w:pStyle w:val="PL"/>
      </w:pPr>
    </w:p>
    <w:p w14:paraId="6ABFC1AB" w14:textId="77777777" w:rsidR="00BF596A" w:rsidRDefault="005632DD">
      <w:pPr>
        <w:pStyle w:val="PL"/>
        <w:rPr>
          <w:color w:val="808080"/>
        </w:rPr>
      </w:pPr>
      <w:r>
        <w:rPr>
          <w:color w:val="808080"/>
        </w:rPr>
        <w:t>-- TAG-RRCRESUMECOMPLETE-STOP</w:t>
      </w:r>
    </w:p>
    <w:p w14:paraId="59759B3B" w14:textId="77777777" w:rsidR="00BF596A" w:rsidRDefault="005632DD">
      <w:pPr>
        <w:pStyle w:val="PL"/>
        <w:rPr>
          <w:color w:val="808080"/>
        </w:rPr>
      </w:pPr>
      <w:r>
        <w:rPr>
          <w:color w:val="808080"/>
        </w:rPr>
        <w:t>-- ASN1STOP</w:t>
      </w:r>
    </w:p>
    <w:p w14:paraId="0FD11C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9A3665" w14:textId="77777777">
        <w:tc>
          <w:tcPr>
            <w:tcW w:w="14173" w:type="dxa"/>
            <w:tcBorders>
              <w:top w:val="single" w:sz="4" w:space="0" w:color="auto"/>
              <w:left w:val="single" w:sz="4" w:space="0" w:color="auto"/>
              <w:bottom w:val="single" w:sz="4" w:space="0" w:color="auto"/>
              <w:right w:val="single" w:sz="4" w:space="0" w:color="auto"/>
            </w:tcBorders>
          </w:tcPr>
          <w:p w14:paraId="6445BE16" w14:textId="77777777" w:rsidR="00BF596A" w:rsidRDefault="005632DD">
            <w:pPr>
              <w:pStyle w:val="TAH"/>
              <w:rPr>
                <w:szCs w:val="22"/>
                <w:lang w:eastAsia="sv-SE"/>
              </w:rPr>
            </w:pPr>
            <w:r>
              <w:rPr>
                <w:i/>
                <w:szCs w:val="22"/>
                <w:lang w:eastAsia="sv-SE"/>
              </w:rPr>
              <w:lastRenderedPageBreak/>
              <w:t xml:space="preserve">RRCResumeComplete-IEs </w:t>
            </w:r>
            <w:r>
              <w:rPr>
                <w:szCs w:val="22"/>
                <w:lang w:eastAsia="sv-SE"/>
              </w:rPr>
              <w:t>field descriptions</w:t>
            </w:r>
          </w:p>
        </w:tc>
      </w:tr>
      <w:tr w:rsidR="00BF596A" w14:paraId="2305AB5A" w14:textId="77777777">
        <w:tc>
          <w:tcPr>
            <w:tcW w:w="14173" w:type="dxa"/>
            <w:tcBorders>
              <w:top w:val="single" w:sz="4" w:space="0" w:color="auto"/>
              <w:left w:val="single" w:sz="4" w:space="0" w:color="auto"/>
              <w:bottom w:val="single" w:sz="4" w:space="0" w:color="auto"/>
              <w:right w:val="single" w:sz="4" w:space="0" w:color="auto"/>
            </w:tcBorders>
          </w:tcPr>
          <w:p w14:paraId="5125A9D1" w14:textId="77777777" w:rsidR="00BF596A" w:rsidRDefault="005632DD">
            <w:pPr>
              <w:pStyle w:val="TAL"/>
              <w:rPr>
                <w:b/>
                <w:bCs/>
                <w:i/>
                <w:lang w:val="en-GB" w:eastAsia="en-GB"/>
              </w:rPr>
            </w:pPr>
            <w:r>
              <w:rPr>
                <w:b/>
                <w:bCs/>
                <w:i/>
                <w:lang w:val="en-GB" w:eastAsia="en-GB"/>
              </w:rPr>
              <w:t>idleMeasAvailable</w:t>
            </w:r>
          </w:p>
          <w:p w14:paraId="2CF08AB2"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5C9535D3" w14:textId="77777777">
        <w:tc>
          <w:tcPr>
            <w:tcW w:w="14173" w:type="dxa"/>
            <w:tcBorders>
              <w:top w:val="single" w:sz="4" w:space="0" w:color="auto"/>
              <w:left w:val="single" w:sz="4" w:space="0" w:color="auto"/>
              <w:bottom w:val="single" w:sz="4" w:space="0" w:color="auto"/>
              <w:right w:val="single" w:sz="4" w:space="0" w:color="auto"/>
            </w:tcBorders>
          </w:tcPr>
          <w:p w14:paraId="2B8B699F" w14:textId="77777777" w:rsidR="00BF596A" w:rsidRDefault="005632DD">
            <w:pPr>
              <w:pStyle w:val="TAL"/>
              <w:rPr>
                <w:szCs w:val="22"/>
                <w:lang w:val="en-GB" w:eastAsia="sv-SE"/>
              </w:rPr>
            </w:pPr>
            <w:r>
              <w:rPr>
                <w:b/>
                <w:i/>
                <w:szCs w:val="22"/>
                <w:lang w:val="en-GB" w:eastAsia="sv-SE"/>
              </w:rPr>
              <w:t>measResultIdleEUTRA</w:t>
            </w:r>
          </w:p>
          <w:p w14:paraId="1E5FCF02" w14:textId="77777777" w:rsidR="00BF596A" w:rsidRDefault="005632DD">
            <w:pPr>
              <w:pStyle w:val="TAL"/>
              <w:rPr>
                <w:b/>
                <w:i/>
                <w:szCs w:val="22"/>
                <w:lang w:val="en-GB" w:eastAsia="sv-SE"/>
              </w:rPr>
            </w:pPr>
            <w:r>
              <w:rPr>
                <w:bCs/>
                <w:iCs/>
                <w:lang w:val="en-GB" w:eastAsia="ko-KR"/>
              </w:rPr>
              <w:t>EUTRA measurement results performed during RRC_INACTIVE.</w:t>
            </w:r>
          </w:p>
        </w:tc>
      </w:tr>
      <w:tr w:rsidR="00BF596A" w14:paraId="4C62D2B6" w14:textId="77777777">
        <w:tc>
          <w:tcPr>
            <w:tcW w:w="14173" w:type="dxa"/>
            <w:tcBorders>
              <w:top w:val="single" w:sz="4" w:space="0" w:color="auto"/>
              <w:left w:val="single" w:sz="4" w:space="0" w:color="auto"/>
              <w:bottom w:val="single" w:sz="4" w:space="0" w:color="auto"/>
              <w:right w:val="single" w:sz="4" w:space="0" w:color="auto"/>
            </w:tcBorders>
          </w:tcPr>
          <w:p w14:paraId="633EBF09" w14:textId="77777777" w:rsidR="00BF596A" w:rsidRDefault="005632DD">
            <w:pPr>
              <w:pStyle w:val="TAL"/>
              <w:rPr>
                <w:szCs w:val="22"/>
                <w:lang w:val="en-GB" w:eastAsia="sv-SE"/>
              </w:rPr>
            </w:pPr>
            <w:r>
              <w:rPr>
                <w:b/>
                <w:i/>
                <w:szCs w:val="22"/>
                <w:lang w:val="en-GB" w:eastAsia="sv-SE"/>
              </w:rPr>
              <w:t>measResultIdleNR</w:t>
            </w:r>
          </w:p>
          <w:p w14:paraId="79339EDF" w14:textId="77777777" w:rsidR="00BF596A" w:rsidRDefault="005632DD">
            <w:pPr>
              <w:pStyle w:val="TAL"/>
              <w:rPr>
                <w:b/>
                <w:i/>
                <w:szCs w:val="22"/>
                <w:lang w:val="en-GB" w:eastAsia="sv-SE"/>
              </w:rPr>
            </w:pPr>
            <w:r>
              <w:rPr>
                <w:bCs/>
                <w:iCs/>
                <w:lang w:val="en-GB" w:eastAsia="ko-KR"/>
              </w:rPr>
              <w:t>NR measurement results performed during RRC_INACTIVE.</w:t>
            </w:r>
          </w:p>
        </w:tc>
      </w:tr>
      <w:tr w:rsidR="00BF596A" w14:paraId="3C1FF79F" w14:textId="77777777">
        <w:tc>
          <w:tcPr>
            <w:tcW w:w="14173" w:type="dxa"/>
            <w:tcBorders>
              <w:top w:val="single" w:sz="4" w:space="0" w:color="auto"/>
              <w:left w:val="single" w:sz="4" w:space="0" w:color="auto"/>
              <w:bottom w:val="single" w:sz="4" w:space="0" w:color="auto"/>
              <w:right w:val="single" w:sz="4" w:space="0" w:color="auto"/>
            </w:tcBorders>
          </w:tcPr>
          <w:p w14:paraId="063A7A25" w14:textId="77777777" w:rsidR="00BF596A" w:rsidRDefault="005632DD">
            <w:pPr>
              <w:pStyle w:val="TAL"/>
              <w:rPr>
                <w:b/>
                <w:bCs/>
                <w:i/>
                <w:iCs/>
                <w:lang w:val="en-GB"/>
              </w:rPr>
            </w:pPr>
            <w:r>
              <w:rPr>
                <w:b/>
                <w:bCs/>
                <w:i/>
                <w:iCs/>
                <w:lang w:val="en-GB"/>
              </w:rPr>
              <w:t>needForGapsInfoNR</w:t>
            </w:r>
          </w:p>
          <w:p w14:paraId="0C6C91BF" w14:textId="77777777" w:rsidR="00BF596A" w:rsidRDefault="005632DD">
            <w:pPr>
              <w:pStyle w:val="TAL"/>
              <w:rPr>
                <w:b/>
                <w:i/>
                <w:szCs w:val="22"/>
                <w:lang w:val="en-GB" w:eastAsia="sv-SE"/>
              </w:rPr>
            </w:pPr>
            <w:r>
              <w:rPr>
                <w:szCs w:val="22"/>
                <w:lang w:val="en-GB"/>
              </w:rPr>
              <w:t>This field is used to indicate the measurement gap requirement information of the UE for NR target bands.</w:t>
            </w:r>
          </w:p>
        </w:tc>
      </w:tr>
      <w:tr w:rsidR="00BF596A" w14:paraId="570E6C9C" w14:textId="77777777">
        <w:tc>
          <w:tcPr>
            <w:tcW w:w="14173" w:type="dxa"/>
            <w:tcBorders>
              <w:top w:val="single" w:sz="4" w:space="0" w:color="auto"/>
              <w:left w:val="single" w:sz="4" w:space="0" w:color="auto"/>
              <w:bottom w:val="single" w:sz="4" w:space="0" w:color="auto"/>
              <w:right w:val="single" w:sz="4" w:space="0" w:color="auto"/>
            </w:tcBorders>
          </w:tcPr>
          <w:p w14:paraId="316B612F" w14:textId="77777777" w:rsidR="00BF596A" w:rsidRDefault="005632DD">
            <w:pPr>
              <w:pStyle w:val="TAL"/>
              <w:rPr>
                <w:b/>
                <w:i/>
                <w:szCs w:val="22"/>
                <w:lang w:val="en-GB" w:eastAsia="sv-SE"/>
              </w:rPr>
            </w:pPr>
            <w:r>
              <w:rPr>
                <w:b/>
                <w:i/>
                <w:szCs w:val="22"/>
                <w:lang w:val="en-GB" w:eastAsia="sv-SE"/>
              </w:rPr>
              <w:t>selectedPLMN-Identity</w:t>
            </w:r>
          </w:p>
          <w:p w14:paraId="7F7C1A6B" w14:textId="77777777" w:rsidR="00BF596A" w:rsidRDefault="005632DD">
            <w:pPr>
              <w:pStyle w:val="TAL"/>
              <w:rPr>
                <w:szCs w:val="22"/>
                <w:lang w:val="en-GB" w:eastAsia="sv-SE"/>
              </w:rPr>
            </w:pPr>
            <w:r>
              <w:rPr>
                <w:szCs w:val="22"/>
                <w:lang w:val="en-GB" w:eastAsia="sv-SE"/>
              </w:rPr>
              <w:t xml:space="preserve">Index of the PLMN selected by the UE from the </w:t>
            </w:r>
            <w:r>
              <w:rPr>
                <w:i/>
                <w:szCs w:val="22"/>
                <w:lang w:val="en-GB" w:eastAsia="sv-SE"/>
              </w:rPr>
              <w:t>plmn-IdentityInfoList</w:t>
            </w:r>
            <w:r>
              <w:rPr>
                <w:szCs w:val="22"/>
                <w:lang w:val="en-GB" w:eastAsia="sv-SE"/>
              </w:rPr>
              <w:t xml:space="preserve"> </w:t>
            </w:r>
            <w:r>
              <w:rPr>
                <w:szCs w:val="22"/>
                <w:lang w:val="en-GB"/>
              </w:rPr>
              <w:t xml:space="preserve">or </w:t>
            </w:r>
            <w:r>
              <w:rPr>
                <w:i/>
                <w:iCs/>
                <w:szCs w:val="22"/>
                <w:lang w:val="en-GB"/>
              </w:rPr>
              <w:t>npn-IdentityInfoList</w:t>
            </w:r>
            <w:r>
              <w:rPr>
                <w:szCs w:val="22"/>
                <w:lang w:val="en-GB"/>
              </w:rPr>
              <w:t xml:space="preserve"> </w:t>
            </w:r>
            <w:r>
              <w:rPr>
                <w:szCs w:val="22"/>
                <w:lang w:val="en-GB" w:eastAsia="sv-SE"/>
              </w:rPr>
              <w:t xml:space="preserve">fields included in </w:t>
            </w:r>
            <w:r>
              <w:rPr>
                <w:i/>
                <w:lang w:val="en-GB" w:eastAsia="sv-SE"/>
              </w:rPr>
              <w:t>SIB1</w:t>
            </w:r>
            <w:r>
              <w:rPr>
                <w:szCs w:val="22"/>
                <w:lang w:val="en-GB" w:eastAsia="sv-SE"/>
              </w:rPr>
              <w:t>.</w:t>
            </w:r>
          </w:p>
        </w:tc>
      </w:tr>
      <w:tr w:rsidR="00BF596A" w14:paraId="0E49D79F" w14:textId="77777777">
        <w:tc>
          <w:tcPr>
            <w:tcW w:w="14173" w:type="dxa"/>
            <w:tcBorders>
              <w:top w:val="single" w:sz="4" w:space="0" w:color="auto"/>
              <w:left w:val="single" w:sz="4" w:space="0" w:color="auto"/>
              <w:bottom w:val="single" w:sz="4" w:space="0" w:color="auto"/>
              <w:right w:val="single" w:sz="4" w:space="0" w:color="auto"/>
            </w:tcBorders>
          </w:tcPr>
          <w:p w14:paraId="5F6992AF" w14:textId="77777777" w:rsidR="00BF596A" w:rsidRDefault="005632DD">
            <w:pPr>
              <w:pStyle w:val="TAL"/>
              <w:rPr>
                <w:szCs w:val="22"/>
                <w:lang w:val="en-GB" w:eastAsia="sv-SE"/>
              </w:rPr>
            </w:pPr>
            <w:r>
              <w:rPr>
                <w:b/>
                <w:i/>
                <w:szCs w:val="22"/>
                <w:lang w:val="en-GB" w:eastAsia="sv-SE"/>
              </w:rPr>
              <w:t>uplinkTxDirectCurrentList</w:t>
            </w:r>
          </w:p>
          <w:p w14:paraId="702D20A2" w14:textId="77777777" w:rsidR="00BF596A" w:rsidRDefault="005632DD">
            <w:pPr>
              <w:pStyle w:val="TAL"/>
              <w:rPr>
                <w:lang w:val="en-GB" w:eastAsia="sv-SE"/>
              </w:rPr>
            </w:pPr>
            <w:r>
              <w:rPr>
                <w:lang w:val="en-GB" w:eastAsia="sv-SE"/>
              </w:rPr>
              <w:t xml:space="preserve">The Tx Direct Current locations for the configured serving cells and BWPs if requested by the NW (see </w:t>
            </w:r>
            <w:r>
              <w:rPr>
                <w:i/>
                <w:lang w:val="en-GB" w:eastAsia="sv-SE"/>
              </w:rPr>
              <w:t>reportUplinkTxDirectCurrent</w:t>
            </w:r>
            <w:r>
              <w:rPr>
                <w:lang w:val="en-GB" w:eastAsia="sv-SE"/>
              </w:rPr>
              <w:t xml:space="preserve"> in </w:t>
            </w:r>
            <w:r>
              <w:rPr>
                <w:i/>
                <w:lang w:val="en-GB" w:eastAsia="sv-SE"/>
              </w:rPr>
              <w:t>CellGroupConfig</w:t>
            </w:r>
            <w:r>
              <w:rPr>
                <w:lang w:val="en-GB" w:eastAsia="sv-SE"/>
              </w:rPr>
              <w:t>).</w:t>
            </w:r>
          </w:p>
        </w:tc>
      </w:tr>
      <w:tr w:rsidR="00BF596A" w14:paraId="39898EFF" w14:textId="77777777">
        <w:tc>
          <w:tcPr>
            <w:tcW w:w="14173" w:type="dxa"/>
            <w:tcBorders>
              <w:top w:val="single" w:sz="4" w:space="0" w:color="auto"/>
              <w:left w:val="single" w:sz="4" w:space="0" w:color="auto"/>
              <w:bottom w:val="single" w:sz="4" w:space="0" w:color="auto"/>
              <w:right w:val="single" w:sz="4" w:space="0" w:color="auto"/>
            </w:tcBorders>
          </w:tcPr>
          <w:p w14:paraId="41E1B079" w14:textId="77777777" w:rsidR="00BF596A" w:rsidRDefault="005632DD">
            <w:pPr>
              <w:pStyle w:val="TAL"/>
              <w:rPr>
                <w:b/>
                <w:i/>
                <w:szCs w:val="22"/>
                <w:lang w:val="en-GB" w:eastAsia="sv-SE"/>
              </w:rPr>
            </w:pPr>
            <w:r>
              <w:rPr>
                <w:b/>
                <w:i/>
                <w:szCs w:val="22"/>
                <w:lang w:val="en-GB" w:eastAsia="sv-SE"/>
              </w:rPr>
              <w:t>uplinkTxDirectCurrentTwoCarrierList</w:t>
            </w:r>
          </w:p>
          <w:p w14:paraId="0A3BF744" w14:textId="77777777" w:rsidR="00BF596A" w:rsidRDefault="005632DD">
            <w:pPr>
              <w:pStyle w:val="TAL"/>
              <w:rPr>
                <w:bCs/>
                <w:iCs/>
                <w:szCs w:val="22"/>
                <w:lang w:val="en-GB" w:eastAsia="sv-SE"/>
              </w:rPr>
            </w:pPr>
            <w:r>
              <w:rPr>
                <w:bCs/>
                <w:iCs/>
                <w:szCs w:val="22"/>
                <w:lang w:val="en-GB" w:eastAsia="sv-SE"/>
              </w:rPr>
              <w:t xml:space="preserve">The Tx Direct Current locations for the configured uplink intra-band CA with two carriers if requested by the NW (see </w:t>
            </w:r>
            <w:r>
              <w:rPr>
                <w:bCs/>
                <w:i/>
                <w:szCs w:val="22"/>
                <w:lang w:val="en-GB" w:eastAsia="sv-SE"/>
              </w:rPr>
              <w:t>reportUplinkTxDirectCurrentTwoCarrier-r16</w:t>
            </w:r>
            <w:r>
              <w:rPr>
                <w:bCs/>
                <w:iCs/>
                <w:szCs w:val="22"/>
                <w:lang w:val="en-GB" w:eastAsia="sv-SE"/>
              </w:rPr>
              <w:t xml:space="preserve"> in </w:t>
            </w:r>
            <w:r>
              <w:rPr>
                <w:bCs/>
                <w:i/>
                <w:szCs w:val="22"/>
                <w:lang w:val="en-GB" w:eastAsia="sv-SE"/>
              </w:rPr>
              <w:t>CellGroupConfig</w:t>
            </w:r>
            <w:r>
              <w:rPr>
                <w:bCs/>
                <w:iCs/>
                <w:szCs w:val="22"/>
                <w:lang w:val="en-GB" w:eastAsia="sv-SE"/>
              </w:rPr>
              <w:t>).</w:t>
            </w:r>
          </w:p>
        </w:tc>
      </w:tr>
    </w:tbl>
    <w:p w14:paraId="6D3F9551" w14:textId="77777777" w:rsidR="00BF596A" w:rsidRDefault="00BF596A"/>
    <w:p w14:paraId="3B50259C" w14:textId="77777777" w:rsidR="00BF596A" w:rsidRDefault="005632DD">
      <w:pPr>
        <w:pStyle w:val="4"/>
        <w:rPr>
          <w:lang w:val="en-GB"/>
        </w:rPr>
      </w:pPr>
      <w:bookmarkStart w:id="93" w:name="_Toc60777114"/>
      <w:bookmarkStart w:id="94" w:name="_Toc83740069"/>
      <w:r>
        <w:rPr>
          <w:lang w:val="en-GB"/>
        </w:rPr>
        <w:t>–</w:t>
      </w:r>
      <w:r>
        <w:rPr>
          <w:lang w:val="en-GB"/>
        </w:rPr>
        <w:tab/>
      </w:r>
      <w:r>
        <w:rPr>
          <w:i/>
          <w:lang w:val="en-GB"/>
        </w:rPr>
        <w:t>RRCResumeRequest</w:t>
      </w:r>
      <w:bookmarkEnd w:id="93"/>
      <w:bookmarkEnd w:id="94"/>
    </w:p>
    <w:p w14:paraId="0CBF9BC8" w14:textId="77777777" w:rsidR="00BF596A" w:rsidRDefault="005632DD">
      <w:r>
        <w:t xml:space="preserve">The </w:t>
      </w:r>
      <w:r>
        <w:rPr>
          <w:i/>
        </w:rPr>
        <w:t>RRCResumeRequest</w:t>
      </w:r>
      <w:r>
        <w:t xml:space="preserve"> message is used to request the resumption of a suspended RRC connection or perform an RNA update.</w:t>
      </w:r>
    </w:p>
    <w:p w14:paraId="2DC7ED6C" w14:textId="77777777" w:rsidR="00BF596A" w:rsidRDefault="005632DD">
      <w:pPr>
        <w:pStyle w:val="B1"/>
        <w:rPr>
          <w:lang w:val="en-GB"/>
        </w:rPr>
      </w:pPr>
      <w:r>
        <w:rPr>
          <w:lang w:val="en-GB"/>
        </w:rPr>
        <w:t>Signalling radio bearer: SRB0</w:t>
      </w:r>
    </w:p>
    <w:p w14:paraId="69EC10B0" w14:textId="77777777" w:rsidR="00BF596A" w:rsidRDefault="005632DD">
      <w:pPr>
        <w:pStyle w:val="B1"/>
        <w:rPr>
          <w:lang w:val="en-GB"/>
        </w:rPr>
      </w:pPr>
      <w:r>
        <w:rPr>
          <w:lang w:val="en-GB"/>
        </w:rPr>
        <w:t>RLC-SAP: TM</w:t>
      </w:r>
    </w:p>
    <w:p w14:paraId="20492294" w14:textId="77777777" w:rsidR="00BF596A" w:rsidRDefault="005632DD">
      <w:pPr>
        <w:pStyle w:val="B1"/>
        <w:rPr>
          <w:lang w:val="en-GB"/>
        </w:rPr>
      </w:pPr>
      <w:r>
        <w:rPr>
          <w:lang w:val="en-GB"/>
        </w:rPr>
        <w:t>Logical channel: CCCH</w:t>
      </w:r>
    </w:p>
    <w:p w14:paraId="30C05E29" w14:textId="77777777" w:rsidR="00BF596A" w:rsidRDefault="005632DD">
      <w:pPr>
        <w:pStyle w:val="B1"/>
        <w:rPr>
          <w:lang w:val="en-GB"/>
        </w:rPr>
      </w:pPr>
      <w:r>
        <w:rPr>
          <w:lang w:val="en-GB"/>
        </w:rPr>
        <w:t>Direction: UE to Network</w:t>
      </w:r>
    </w:p>
    <w:p w14:paraId="5EE90EEE" w14:textId="77777777" w:rsidR="00BF596A" w:rsidRDefault="005632DD">
      <w:pPr>
        <w:pStyle w:val="TH"/>
        <w:rPr>
          <w:lang w:val="en-GB"/>
        </w:rPr>
      </w:pPr>
      <w:r>
        <w:rPr>
          <w:i/>
          <w:lang w:val="en-GB"/>
        </w:rPr>
        <w:t>RRCResumeRequest</w:t>
      </w:r>
      <w:r>
        <w:rPr>
          <w:lang w:val="en-GB"/>
        </w:rPr>
        <w:t xml:space="preserve"> message</w:t>
      </w:r>
    </w:p>
    <w:p w14:paraId="2DEE979B" w14:textId="77777777" w:rsidR="00BF596A" w:rsidRDefault="005632DD">
      <w:pPr>
        <w:pStyle w:val="PL"/>
        <w:rPr>
          <w:color w:val="808080"/>
        </w:rPr>
      </w:pPr>
      <w:r>
        <w:rPr>
          <w:color w:val="808080"/>
        </w:rPr>
        <w:t>-- ASN1START</w:t>
      </w:r>
    </w:p>
    <w:p w14:paraId="353AD24D" w14:textId="77777777" w:rsidR="00BF596A" w:rsidRDefault="005632DD">
      <w:pPr>
        <w:pStyle w:val="PL"/>
        <w:rPr>
          <w:color w:val="808080"/>
        </w:rPr>
      </w:pPr>
      <w:r>
        <w:rPr>
          <w:color w:val="808080"/>
        </w:rPr>
        <w:t>-- TAG-RRCRESUMEREQUEST-START</w:t>
      </w:r>
    </w:p>
    <w:p w14:paraId="2CA2A845" w14:textId="77777777" w:rsidR="00BF596A" w:rsidRDefault="00BF596A">
      <w:pPr>
        <w:pStyle w:val="PL"/>
      </w:pPr>
    </w:p>
    <w:p w14:paraId="771E1FCD" w14:textId="77777777" w:rsidR="00BF596A" w:rsidRDefault="005632DD">
      <w:pPr>
        <w:pStyle w:val="PL"/>
      </w:pPr>
      <w:r>
        <w:t xml:space="preserve">RRCResumeRequest ::=            </w:t>
      </w:r>
      <w:r>
        <w:rPr>
          <w:color w:val="993366"/>
        </w:rPr>
        <w:t>SEQUENCE</w:t>
      </w:r>
      <w:r>
        <w:t xml:space="preserve"> {</w:t>
      </w:r>
    </w:p>
    <w:p w14:paraId="59B6F947" w14:textId="77777777" w:rsidR="00BF596A" w:rsidRDefault="005632DD">
      <w:pPr>
        <w:pStyle w:val="PL"/>
      </w:pPr>
      <w:r>
        <w:t xml:space="preserve">        rrcResumeRequest            RRCResumeRequest-IEs</w:t>
      </w:r>
    </w:p>
    <w:p w14:paraId="5B85F1BB" w14:textId="77777777" w:rsidR="00BF596A" w:rsidRDefault="005632DD">
      <w:pPr>
        <w:pStyle w:val="PL"/>
      </w:pPr>
      <w:r>
        <w:t>}</w:t>
      </w:r>
    </w:p>
    <w:p w14:paraId="3C978413" w14:textId="77777777" w:rsidR="00BF596A" w:rsidRDefault="00BF596A">
      <w:pPr>
        <w:pStyle w:val="PL"/>
      </w:pPr>
    </w:p>
    <w:p w14:paraId="1BB2B162" w14:textId="77777777" w:rsidR="00BF596A" w:rsidRDefault="005632DD">
      <w:pPr>
        <w:pStyle w:val="PL"/>
      </w:pPr>
      <w:r>
        <w:t xml:space="preserve">RRCResumeRequest-IEs ::=        </w:t>
      </w:r>
      <w:r>
        <w:rPr>
          <w:color w:val="993366"/>
        </w:rPr>
        <w:t>SEQUENCE</w:t>
      </w:r>
      <w:r>
        <w:t xml:space="preserve"> {</w:t>
      </w:r>
    </w:p>
    <w:p w14:paraId="314BC655" w14:textId="77777777" w:rsidR="00BF596A" w:rsidRDefault="005632DD">
      <w:pPr>
        <w:pStyle w:val="PL"/>
      </w:pPr>
      <w:r>
        <w:t xml:space="preserve">    resumeIdentity                  ShortI-RNTI-Value,</w:t>
      </w:r>
    </w:p>
    <w:p w14:paraId="43047A87"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1DDD6A1B" w14:textId="77777777" w:rsidR="00BF596A" w:rsidRDefault="005632DD">
      <w:pPr>
        <w:pStyle w:val="PL"/>
      </w:pPr>
      <w:r>
        <w:t xml:space="preserve">    resumeCause                     ResumeCause,</w:t>
      </w:r>
    </w:p>
    <w:p w14:paraId="523C5836"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7010F79D" w14:textId="77777777" w:rsidR="00BF596A" w:rsidRDefault="005632DD">
      <w:pPr>
        <w:pStyle w:val="PL"/>
      </w:pPr>
      <w:r>
        <w:t>}</w:t>
      </w:r>
    </w:p>
    <w:p w14:paraId="55F846BB" w14:textId="77777777" w:rsidR="00BF596A" w:rsidRDefault="00BF596A">
      <w:pPr>
        <w:pStyle w:val="PL"/>
      </w:pPr>
    </w:p>
    <w:p w14:paraId="30BE6826" w14:textId="77777777" w:rsidR="00BF596A" w:rsidRDefault="005632DD">
      <w:pPr>
        <w:pStyle w:val="PL"/>
        <w:rPr>
          <w:color w:val="808080"/>
        </w:rPr>
      </w:pPr>
      <w:r>
        <w:rPr>
          <w:color w:val="808080"/>
        </w:rPr>
        <w:t>-- TAG-RRCRESUMEREQUEST-STOP</w:t>
      </w:r>
    </w:p>
    <w:p w14:paraId="13AE4915" w14:textId="77777777" w:rsidR="00BF596A" w:rsidRDefault="005632DD">
      <w:pPr>
        <w:pStyle w:val="PL"/>
        <w:rPr>
          <w:color w:val="808080"/>
        </w:rPr>
      </w:pPr>
      <w:r>
        <w:rPr>
          <w:color w:val="808080"/>
        </w:rPr>
        <w:lastRenderedPageBreak/>
        <w:t>-- ASN1STOP</w:t>
      </w:r>
    </w:p>
    <w:p w14:paraId="203664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E4993C" w14:textId="77777777">
        <w:tc>
          <w:tcPr>
            <w:tcW w:w="14173" w:type="dxa"/>
            <w:tcBorders>
              <w:top w:val="single" w:sz="4" w:space="0" w:color="auto"/>
              <w:left w:val="single" w:sz="4" w:space="0" w:color="auto"/>
              <w:bottom w:val="single" w:sz="4" w:space="0" w:color="auto"/>
              <w:right w:val="single" w:sz="4" w:space="0" w:color="auto"/>
            </w:tcBorders>
          </w:tcPr>
          <w:p w14:paraId="61C7B7D7" w14:textId="77777777" w:rsidR="00BF596A" w:rsidRDefault="005632DD">
            <w:pPr>
              <w:pStyle w:val="TAH"/>
              <w:rPr>
                <w:szCs w:val="22"/>
                <w:lang w:eastAsia="sv-SE"/>
              </w:rPr>
            </w:pPr>
            <w:r>
              <w:rPr>
                <w:i/>
                <w:lang w:eastAsia="en-GB"/>
              </w:rPr>
              <w:t>RRCResumeRequest</w:t>
            </w:r>
            <w:r>
              <w:rPr>
                <w:i/>
                <w:szCs w:val="22"/>
                <w:lang w:eastAsia="sv-SE"/>
              </w:rPr>
              <w:t>-IEs</w:t>
            </w:r>
            <w:r>
              <w:rPr>
                <w:iCs/>
                <w:lang w:eastAsia="en-GB"/>
              </w:rPr>
              <w:t xml:space="preserve"> field descriptions</w:t>
            </w:r>
          </w:p>
        </w:tc>
      </w:tr>
      <w:tr w:rsidR="00BF596A" w14:paraId="621A6DA7" w14:textId="77777777">
        <w:tc>
          <w:tcPr>
            <w:tcW w:w="14173" w:type="dxa"/>
            <w:tcBorders>
              <w:top w:val="single" w:sz="4" w:space="0" w:color="auto"/>
              <w:left w:val="single" w:sz="4" w:space="0" w:color="auto"/>
              <w:bottom w:val="single" w:sz="4" w:space="0" w:color="auto"/>
              <w:right w:val="single" w:sz="4" w:space="0" w:color="auto"/>
            </w:tcBorders>
          </w:tcPr>
          <w:p w14:paraId="6DD75C60" w14:textId="77777777" w:rsidR="00BF596A" w:rsidRDefault="005632DD">
            <w:pPr>
              <w:pStyle w:val="TAL"/>
              <w:rPr>
                <w:b/>
                <w:i/>
                <w:lang w:val="en-GB" w:eastAsia="sv-SE"/>
              </w:rPr>
            </w:pPr>
            <w:r>
              <w:rPr>
                <w:b/>
                <w:i/>
                <w:lang w:val="en-GB" w:eastAsia="sv-SE"/>
              </w:rPr>
              <w:t>resumeCause</w:t>
            </w:r>
          </w:p>
          <w:p w14:paraId="79FFB6F2" w14:textId="77777777" w:rsidR="00BF596A" w:rsidRDefault="005632DD">
            <w:pPr>
              <w:pStyle w:val="TAL"/>
              <w:rPr>
                <w:szCs w:val="22"/>
                <w:lang w:val="en-GB" w:eastAsia="sv-SE"/>
              </w:rPr>
            </w:pPr>
            <w:r>
              <w:rPr>
                <w:lang w:val="en-GB" w:eastAsia="sv-SE"/>
              </w:rPr>
              <w:t>Provides the resume cause for the RRC connection resume request as provided by the upper layers or RRC.</w:t>
            </w:r>
            <w:r>
              <w:rPr>
                <w:lang w:val="en-GB" w:eastAsia="en-GB"/>
              </w:rPr>
              <w:t xml:space="preserve"> The network is not expected to reject an </w:t>
            </w:r>
            <w:r>
              <w:rPr>
                <w:i/>
                <w:lang w:val="en-GB" w:eastAsia="en-GB"/>
              </w:rPr>
              <w:t xml:space="preserve">RRCResumeRequest </w:t>
            </w:r>
            <w:r>
              <w:rPr>
                <w:lang w:val="en-GB" w:eastAsia="en-GB"/>
              </w:rPr>
              <w:t>due to unknown cause value being used by the UE.</w:t>
            </w:r>
          </w:p>
        </w:tc>
      </w:tr>
      <w:tr w:rsidR="00BF596A" w14:paraId="0E413F4E" w14:textId="77777777">
        <w:tc>
          <w:tcPr>
            <w:tcW w:w="14173" w:type="dxa"/>
            <w:tcBorders>
              <w:top w:val="single" w:sz="4" w:space="0" w:color="auto"/>
              <w:left w:val="single" w:sz="4" w:space="0" w:color="auto"/>
              <w:bottom w:val="single" w:sz="4" w:space="0" w:color="auto"/>
              <w:right w:val="single" w:sz="4" w:space="0" w:color="auto"/>
            </w:tcBorders>
          </w:tcPr>
          <w:p w14:paraId="2AED96BB" w14:textId="77777777" w:rsidR="00BF596A" w:rsidRDefault="005632DD">
            <w:pPr>
              <w:pStyle w:val="TAL"/>
              <w:rPr>
                <w:b/>
                <w:i/>
                <w:lang w:val="en-GB" w:eastAsia="sv-SE"/>
              </w:rPr>
            </w:pPr>
            <w:r>
              <w:rPr>
                <w:b/>
                <w:i/>
                <w:lang w:val="en-GB" w:eastAsia="sv-SE"/>
              </w:rPr>
              <w:t>resumeIdentity</w:t>
            </w:r>
          </w:p>
          <w:p w14:paraId="77BC4F75" w14:textId="77777777" w:rsidR="00BF596A" w:rsidRDefault="005632DD">
            <w:pPr>
              <w:pStyle w:val="TAL"/>
              <w:rPr>
                <w:lang w:val="en-GB" w:eastAsia="sv-SE"/>
              </w:rPr>
            </w:pPr>
            <w:r>
              <w:rPr>
                <w:lang w:val="en-GB" w:eastAsia="sv-SE"/>
              </w:rPr>
              <w:t>UE identity to facilitate UE context retrieval at gNB.</w:t>
            </w:r>
          </w:p>
        </w:tc>
      </w:tr>
      <w:tr w:rsidR="00BF596A" w14:paraId="52DD41E8" w14:textId="77777777">
        <w:tc>
          <w:tcPr>
            <w:tcW w:w="14173" w:type="dxa"/>
            <w:tcBorders>
              <w:top w:val="single" w:sz="4" w:space="0" w:color="auto"/>
              <w:left w:val="single" w:sz="4" w:space="0" w:color="auto"/>
              <w:bottom w:val="single" w:sz="4" w:space="0" w:color="auto"/>
              <w:right w:val="single" w:sz="4" w:space="0" w:color="auto"/>
            </w:tcBorders>
          </w:tcPr>
          <w:p w14:paraId="78265A4A" w14:textId="77777777" w:rsidR="00BF596A" w:rsidRDefault="005632DD">
            <w:pPr>
              <w:pStyle w:val="TAL"/>
              <w:rPr>
                <w:b/>
                <w:i/>
                <w:lang w:val="en-GB" w:eastAsia="sv-SE"/>
              </w:rPr>
            </w:pPr>
            <w:r>
              <w:rPr>
                <w:b/>
                <w:i/>
                <w:lang w:val="en-GB" w:eastAsia="sv-SE"/>
              </w:rPr>
              <w:t>resumeMAC-I</w:t>
            </w:r>
          </w:p>
          <w:p w14:paraId="7262C99B" w14:textId="77777777" w:rsidR="00BF596A" w:rsidRDefault="005632DD">
            <w:pPr>
              <w:pStyle w:val="TAL"/>
              <w:rPr>
                <w:iCs/>
                <w:lang w:val="en-GB" w:eastAsia="sv-SE"/>
              </w:rPr>
            </w:pPr>
            <w:r>
              <w:rPr>
                <w:lang w:val="en-GB" w:eastAsia="zh-TW"/>
              </w:rPr>
              <w:t xml:space="preserve">Authentication token </w:t>
            </w:r>
            <w:r>
              <w:rPr>
                <w:lang w:val="en-GB" w:eastAsia="sv-SE"/>
              </w:rPr>
              <w:t>to facilitate UE authentication at gNB. The 16 least significant bits of the MAC-I calculated using the AS security configuration as specified in 5.3.13.3.</w:t>
            </w:r>
          </w:p>
        </w:tc>
      </w:tr>
    </w:tbl>
    <w:p w14:paraId="0D365234" w14:textId="77777777" w:rsidR="00BF596A" w:rsidRDefault="00BF596A"/>
    <w:p w14:paraId="77FC3E19" w14:textId="77777777" w:rsidR="00BF596A" w:rsidRDefault="005632DD">
      <w:pPr>
        <w:pStyle w:val="4"/>
        <w:rPr>
          <w:lang w:val="en-GB"/>
        </w:rPr>
      </w:pPr>
      <w:bookmarkStart w:id="95" w:name="_Toc60777115"/>
      <w:bookmarkStart w:id="96" w:name="_Toc83740070"/>
      <w:r>
        <w:rPr>
          <w:lang w:val="en-GB"/>
        </w:rPr>
        <w:t>–</w:t>
      </w:r>
      <w:r>
        <w:rPr>
          <w:lang w:val="en-GB"/>
        </w:rPr>
        <w:tab/>
      </w:r>
      <w:r>
        <w:rPr>
          <w:i/>
          <w:lang w:val="en-GB"/>
        </w:rPr>
        <w:t>RRCResumeRequest1</w:t>
      </w:r>
      <w:bookmarkEnd w:id="95"/>
      <w:bookmarkEnd w:id="96"/>
    </w:p>
    <w:p w14:paraId="22E7418A" w14:textId="77777777" w:rsidR="00BF596A" w:rsidRDefault="005632DD">
      <w:r>
        <w:t xml:space="preserve">The </w:t>
      </w:r>
      <w:r>
        <w:rPr>
          <w:i/>
        </w:rPr>
        <w:t>RRCResumeRequest1</w:t>
      </w:r>
      <w:r>
        <w:t xml:space="preserve"> message is used to request the resumption of a suspended RRC connection or perform an RNA update.</w:t>
      </w:r>
    </w:p>
    <w:p w14:paraId="1CCA19BC" w14:textId="77777777" w:rsidR="00BF596A" w:rsidRDefault="005632DD">
      <w:pPr>
        <w:pStyle w:val="B1"/>
        <w:rPr>
          <w:lang w:val="en-GB"/>
        </w:rPr>
      </w:pPr>
      <w:r>
        <w:rPr>
          <w:lang w:val="en-GB"/>
        </w:rPr>
        <w:t>Signalling radio bearer: SRB0</w:t>
      </w:r>
    </w:p>
    <w:p w14:paraId="104A0988" w14:textId="77777777" w:rsidR="00BF596A" w:rsidRDefault="005632DD">
      <w:pPr>
        <w:pStyle w:val="B1"/>
        <w:rPr>
          <w:lang w:val="en-GB"/>
        </w:rPr>
      </w:pPr>
      <w:r>
        <w:rPr>
          <w:lang w:val="en-GB"/>
        </w:rPr>
        <w:t>RLC-SAP: TM</w:t>
      </w:r>
    </w:p>
    <w:p w14:paraId="035C5DC8" w14:textId="77777777" w:rsidR="00BF596A" w:rsidRDefault="005632DD">
      <w:pPr>
        <w:pStyle w:val="B1"/>
        <w:rPr>
          <w:lang w:val="en-GB"/>
        </w:rPr>
      </w:pPr>
      <w:r>
        <w:rPr>
          <w:lang w:val="en-GB"/>
        </w:rPr>
        <w:t>Logical channel: CCCH1</w:t>
      </w:r>
    </w:p>
    <w:p w14:paraId="09867E0D" w14:textId="77777777" w:rsidR="00BF596A" w:rsidRDefault="005632DD">
      <w:pPr>
        <w:pStyle w:val="B1"/>
        <w:rPr>
          <w:lang w:val="en-GB"/>
        </w:rPr>
      </w:pPr>
      <w:r>
        <w:rPr>
          <w:lang w:val="en-GB"/>
        </w:rPr>
        <w:t>Direction: UE to Network</w:t>
      </w:r>
    </w:p>
    <w:p w14:paraId="079E7BA3" w14:textId="77777777" w:rsidR="00BF596A" w:rsidRDefault="005632DD">
      <w:pPr>
        <w:pStyle w:val="TH"/>
        <w:rPr>
          <w:lang w:val="en-GB"/>
        </w:rPr>
      </w:pPr>
      <w:r>
        <w:rPr>
          <w:i/>
          <w:lang w:val="en-GB"/>
        </w:rPr>
        <w:t>RRCResumeRequest1</w:t>
      </w:r>
      <w:r>
        <w:rPr>
          <w:lang w:val="en-GB"/>
        </w:rPr>
        <w:t xml:space="preserve"> message</w:t>
      </w:r>
    </w:p>
    <w:p w14:paraId="65F9D78E" w14:textId="77777777" w:rsidR="00BF596A" w:rsidRDefault="005632DD">
      <w:pPr>
        <w:pStyle w:val="PL"/>
        <w:rPr>
          <w:color w:val="808080"/>
        </w:rPr>
      </w:pPr>
      <w:r>
        <w:rPr>
          <w:color w:val="808080"/>
        </w:rPr>
        <w:t>-- ASN1START</w:t>
      </w:r>
    </w:p>
    <w:p w14:paraId="3CCF5D65" w14:textId="77777777" w:rsidR="00BF596A" w:rsidRDefault="005632DD">
      <w:pPr>
        <w:pStyle w:val="PL"/>
        <w:rPr>
          <w:color w:val="808080"/>
        </w:rPr>
      </w:pPr>
      <w:r>
        <w:rPr>
          <w:color w:val="808080"/>
        </w:rPr>
        <w:t>-- TAG-RRCRESUMEREQUEST1-START</w:t>
      </w:r>
    </w:p>
    <w:p w14:paraId="7A3EBA5D" w14:textId="77777777" w:rsidR="00BF596A" w:rsidRDefault="00BF596A">
      <w:pPr>
        <w:pStyle w:val="PL"/>
      </w:pPr>
    </w:p>
    <w:p w14:paraId="53807759" w14:textId="77777777" w:rsidR="00BF596A" w:rsidRDefault="005632DD">
      <w:pPr>
        <w:pStyle w:val="PL"/>
      </w:pPr>
      <w:r>
        <w:t xml:space="preserve">RRCResumeRequest1 ::=         </w:t>
      </w:r>
      <w:r>
        <w:rPr>
          <w:color w:val="993366"/>
        </w:rPr>
        <w:t>SEQUENCE</w:t>
      </w:r>
      <w:r>
        <w:t xml:space="preserve"> {</w:t>
      </w:r>
    </w:p>
    <w:p w14:paraId="026F6B06" w14:textId="77777777" w:rsidR="00BF596A" w:rsidRDefault="005632DD">
      <w:pPr>
        <w:pStyle w:val="PL"/>
      </w:pPr>
      <w:r>
        <w:t xml:space="preserve">       rrcResumeRequest1          RRCResumeRequest1-IEs</w:t>
      </w:r>
    </w:p>
    <w:p w14:paraId="076988EB" w14:textId="77777777" w:rsidR="00BF596A" w:rsidRDefault="005632DD">
      <w:pPr>
        <w:pStyle w:val="PL"/>
      </w:pPr>
      <w:r>
        <w:t>}</w:t>
      </w:r>
    </w:p>
    <w:p w14:paraId="76B65AA4" w14:textId="77777777" w:rsidR="00BF596A" w:rsidRDefault="00BF596A">
      <w:pPr>
        <w:pStyle w:val="PL"/>
      </w:pPr>
    </w:p>
    <w:p w14:paraId="4CC02A0C" w14:textId="77777777" w:rsidR="00BF596A" w:rsidRDefault="005632DD">
      <w:pPr>
        <w:pStyle w:val="PL"/>
      </w:pPr>
      <w:r>
        <w:t xml:space="preserve">RRCResumeRequest1-IEs ::=    </w:t>
      </w:r>
      <w:r>
        <w:rPr>
          <w:color w:val="993366"/>
        </w:rPr>
        <w:t>SEQUENCE</w:t>
      </w:r>
      <w:r>
        <w:t xml:space="preserve"> {</w:t>
      </w:r>
    </w:p>
    <w:p w14:paraId="0319EF3F" w14:textId="77777777" w:rsidR="00BF596A" w:rsidRDefault="005632DD">
      <w:pPr>
        <w:pStyle w:val="PL"/>
      </w:pPr>
      <w:r>
        <w:t xml:space="preserve">    resumeIdentity               I-RNTI-Value,</w:t>
      </w:r>
    </w:p>
    <w:p w14:paraId="14FBF20C" w14:textId="77777777" w:rsidR="00BF596A" w:rsidRDefault="005632DD">
      <w:pPr>
        <w:pStyle w:val="PL"/>
      </w:pPr>
      <w:r>
        <w:t xml:space="preserve">    resumeMAC-I                  </w:t>
      </w:r>
      <w:r>
        <w:rPr>
          <w:color w:val="993366"/>
        </w:rPr>
        <w:t>BIT</w:t>
      </w:r>
      <w:r>
        <w:t xml:space="preserve"> </w:t>
      </w:r>
      <w:r>
        <w:rPr>
          <w:color w:val="993366"/>
        </w:rPr>
        <w:t>STRING</w:t>
      </w:r>
      <w:r>
        <w:t xml:space="preserve"> (</w:t>
      </w:r>
      <w:r>
        <w:rPr>
          <w:color w:val="993366"/>
        </w:rPr>
        <w:t>SIZE</w:t>
      </w:r>
      <w:r>
        <w:t xml:space="preserve"> (16)),</w:t>
      </w:r>
    </w:p>
    <w:p w14:paraId="208165A5" w14:textId="77777777" w:rsidR="00BF596A" w:rsidRDefault="005632DD">
      <w:pPr>
        <w:pStyle w:val="PL"/>
      </w:pPr>
      <w:r>
        <w:t xml:space="preserve">    resumeCause                  ResumeCause,</w:t>
      </w:r>
    </w:p>
    <w:p w14:paraId="1F2526A9"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6F48F251" w14:textId="77777777" w:rsidR="00BF596A" w:rsidRDefault="005632DD">
      <w:pPr>
        <w:pStyle w:val="PL"/>
      </w:pPr>
      <w:r>
        <w:t>}</w:t>
      </w:r>
    </w:p>
    <w:p w14:paraId="5C84EDDB" w14:textId="77777777" w:rsidR="00BF596A" w:rsidRDefault="00BF596A">
      <w:pPr>
        <w:pStyle w:val="PL"/>
      </w:pPr>
    </w:p>
    <w:p w14:paraId="72A5E211" w14:textId="77777777" w:rsidR="00BF596A" w:rsidRDefault="005632DD">
      <w:pPr>
        <w:pStyle w:val="PL"/>
        <w:rPr>
          <w:color w:val="808080"/>
        </w:rPr>
      </w:pPr>
      <w:r>
        <w:rPr>
          <w:color w:val="808080"/>
        </w:rPr>
        <w:t>-- TAG-RRCRESUMEREQUEST1-STOP</w:t>
      </w:r>
    </w:p>
    <w:p w14:paraId="60DE9B83" w14:textId="77777777" w:rsidR="00BF596A" w:rsidRDefault="005632DD">
      <w:pPr>
        <w:pStyle w:val="PL"/>
        <w:rPr>
          <w:color w:val="808080"/>
        </w:rPr>
      </w:pPr>
      <w:r>
        <w:rPr>
          <w:color w:val="808080"/>
        </w:rPr>
        <w:t>-- ASN1STOP</w:t>
      </w:r>
    </w:p>
    <w:p w14:paraId="5700D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C8A9E0" w14:textId="77777777">
        <w:tc>
          <w:tcPr>
            <w:tcW w:w="14173" w:type="dxa"/>
            <w:tcBorders>
              <w:top w:val="single" w:sz="4" w:space="0" w:color="auto"/>
              <w:left w:val="single" w:sz="4" w:space="0" w:color="auto"/>
              <w:bottom w:val="single" w:sz="4" w:space="0" w:color="auto"/>
              <w:right w:val="single" w:sz="4" w:space="0" w:color="auto"/>
            </w:tcBorders>
          </w:tcPr>
          <w:p w14:paraId="56FD91A1" w14:textId="77777777" w:rsidR="00BF596A" w:rsidRDefault="005632DD">
            <w:pPr>
              <w:pStyle w:val="TAH"/>
              <w:rPr>
                <w:szCs w:val="22"/>
                <w:lang w:eastAsia="sv-SE"/>
              </w:rPr>
            </w:pPr>
            <w:r>
              <w:rPr>
                <w:i/>
                <w:szCs w:val="22"/>
                <w:lang w:eastAsia="sv-SE"/>
              </w:rPr>
              <w:lastRenderedPageBreak/>
              <w:t xml:space="preserve">RRCResumeRequest1-IEs </w:t>
            </w:r>
            <w:r>
              <w:rPr>
                <w:szCs w:val="22"/>
                <w:lang w:eastAsia="sv-SE"/>
              </w:rPr>
              <w:t>field descriptions</w:t>
            </w:r>
          </w:p>
        </w:tc>
      </w:tr>
      <w:tr w:rsidR="00BF596A" w14:paraId="1F30C723" w14:textId="77777777">
        <w:tc>
          <w:tcPr>
            <w:tcW w:w="14173" w:type="dxa"/>
            <w:tcBorders>
              <w:top w:val="single" w:sz="4" w:space="0" w:color="auto"/>
              <w:left w:val="single" w:sz="4" w:space="0" w:color="auto"/>
              <w:bottom w:val="single" w:sz="4" w:space="0" w:color="auto"/>
              <w:right w:val="single" w:sz="4" w:space="0" w:color="auto"/>
            </w:tcBorders>
          </w:tcPr>
          <w:p w14:paraId="2529CECB" w14:textId="77777777" w:rsidR="00BF596A" w:rsidRDefault="005632DD">
            <w:pPr>
              <w:pStyle w:val="TAL"/>
              <w:rPr>
                <w:szCs w:val="22"/>
                <w:lang w:val="en-GB" w:eastAsia="sv-SE"/>
              </w:rPr>
            </w:pPr>
            <w:r>
              <w:rPr>
                <w:b/>
                <w:i/>
                <w:szCs w:val="22"/>
                <w:lang w:val="en-GB" w:eastAsia="sv-SE"/>
              </w:rPr>
              <w:t>resumeCause</w:t>
            </w:r>
          </w:p>
          <w:p w14:paraId="4FEF021C" w14:textId="77777777" w:rsidR="00BF596A" w:rsidRDefault="005632DD">
            <w:pPr>
              <w:pStyle w:val="TAL"/>
              <w:rPr>
                <w:szCs w:val="22"/>
                <w:lang w:val="en-GB" w:eastAsia="sv-SE"/>
              </w:rPr>
            </w:pPr>
            <w:r>
              <w:rPr>
                <w:szCs w:val="22"/>
                <w:lang w:val="en-GB" w:eastAsia="sv-SE"/>
              </w:rPr>
              <w:t xml:space="preserve">Provides the resume cause for the </w:t>
            </w:r>
            <w:r>
              <w:rPr>
                <w:i/>
                <w:szCs w:val="22"/>
                <w:lang w:val="en-GB" w:eastAsia="sv-SE"/>
              </w:rPr>
              <w:t>RRCResumeRequest1</w:t>
            </w:r>
            <w:r>
              <w:rPr>
                <w:szCs w:val="22"/>
                <w:lang w:val="en-GB" w:eastAsia="sv-SE"/>
              </w:rPr>
              <w:t xml:space="preserve"> as provided by the upper layers or RRC. A gNB is not expected to reject an </w:t>
            </w:r>
            <w:r>
              <w:rPr>
                <w:i/>
                <w:szCs w:val="22"/>
                <w:lang w:val="en-GB" w:eastAsia="sv-SE"/>
              </w:rPr>
              <w:t>RRCResumeRequest1</w:t>
            </w:r>
            <w:r>
              <w:rPr>
                <w:szCs w:val="22"/>
                <w:lang w:val="en-GB" w:eastAsia="sv-SE"/>
              </w:rPr>
              <w:t xml:space="preserve"> due to unknown cause value being used by the UE.</w:t>
            </w:r>
          </w:p>
        </w:tc>
      </w:tr>
      <w:tr w:rsidR="00BF596A" w14:paraId="16C524B4" w14:textId="77777777">
        <w:tc>
          <w:tcPr>
            <w:tcW w:w="14173" w:type="dxa"/>
            <w:tcBorders>
              <w:top w:val="single" w:sz="4" w:space="0" w:color="auto"/>
              <w:left w:val="single" w:sz="4" w:space="0" w:color="auto"/>
              <w:bottom w:val="single" w:sz="4" w:space="0" w:color="auto"/>
              <w:right w:val="single" w:sz="4" w:space="0" w:color="auto"/>
            </w:tcBorders>
          </w:tcPr>
          <w:p w14:paraId="2D5450D3" w14:textId="77777777" w:rsidR="00BF596A" w:rsidRDefault="005632DD">
            <w:pPr>
              <w:pStyle w:val="TAL"/>
              <w:rPr>
                <w:szCs w:val="22"/>
                <w:lang w:val="en-GB" w:eastAsia="sv-SE"/>
              </w:rPr>
            </w:pPr>
            <w:r>
              <w:rPr>
                <w:b/>
                <w:i/>
                <w:szCs w:val="22"/>
                <w:lang w:val="en-GB" w:eastAsia="sv-SE"/>
              </w:rPr>
              <w:t>resumeIdentity</w:t>
            </w:r>
          </w:p>
          <w:p w14:paraId="16AD7098" w14:textId="77777777" w:rsidR="00BF596A" w:rsidRDefault="005632DD">
            <w:pPr>
              <w:pStyle w:val="TAL"/>
              <w:rPr>
                <w:szCs w:val="22"/>
                <w:lang w:val="en-GB" w:eastAsia="sv-SE"/>
              </w:rPr>
            </w:pPr>
            <w:r>
              <w:rPr>
                <w:szCs w:val="22"/>
                <w:lang w:val="en-GB" w:eastAsia="sv-SE"/>
              </w:rPr>
              <w:t>UE identity to facilitate UE context retrieval at gNB.</w:t>
            </w:r>
          </w:p>
        </w:tc>
      </w:tr>
      <w:tr w:rsidR="00BF596A" w14:paraId="523F10DB" w14:textId="77777777">
        <w:tc>
          <w:tcPr>
            <w:tcW w:w="14173" w:type="dxa"/>
            <w:tcBorders>
              <w:top w:val="single" w:sz="4" w:space="0" w:color="auto"/>
              <w:left w:val="single" w:sz="4" w:space="0" w:color="auto"/>
              <w:bottom w:val="single" w:sz="4" w:space="0" w:color="auto"/>
              <w:right w:val="single" w:sz="4" w:space="0" w:color="auto"/>
            </w:tcBorders>
          </w:tcPr>
          <w:p w14:paraId="241DCAAF" w14:textId="77777777" w:rsidR="00BF596A" w:rsidRDefault="005632DD">
            <w:pPr>
              <w:pStyle w:val="TAL"/>
              <w:rPr>
                <w:szCs w:val="22"/>
                <w:lang w:val="en-GB" w:eastAsia="sv-SE"/>
              </w:rPr>
            </w:pPr>
            <w:r>
              <w:rPr>
                <w:b/>
                <w:i/>
                <w:szCs w:val="22"/>
                <w:lang w:val="en-GB" w:eastAsia="sv-SE"/>
              </w:rPr>
              <w:t>resumeMAC-I</w:t>
            </w:r>
          </w:p>
          <w:p w14:paraId="25F56561" w14:textId="77777777" w:rsidR="00BF596A" w:rsidRDefault="005632DD">
            <w:pPr>
              <w:pStyle w:val="TAL"/>
              <w:rPr>
                <w:szCs w:val="22"/>
                <w:lang w:val="en-GB" w:eastAsia="sv-SE"/>
              </w:rPr>
            </w:pPr>
            <w:r>
              <w:rPr>
                <w:szCs w:val="22"/>
                <w:lang w:val="en-GB" w:eastAsia="sv-SE"/>
              </w:rPr>
              <w:t xml:space="preserve">Authentication token to facilitate UE authentication at gNB. The 16 least significant bits of the MAC-I calculated using the </w:t>
            </w:r>
            <w:r>
              <w:rPr>
                <w:lang w:val="en-GB" w:eastAsia="sv-SE"/>
              </w:rPr>
              <w:t xml:space="preserve">AS </w:t>
            </w:r>
            <w:r>
              <w:rPr>
                <w:szCs w:val="22"/>
                <w:lang w:val="en-GB" w:eastAsia="sv-SE"/>
              </w:rPr>
              <w:t>security configuration as specified in 5.3.13.3.</w:t>
            </w:r>
          </w:p>
        </w:tc>
      </w:tr>
    </w:tbl>
    <w:p w14:paraId="58767A7F" w14:textId="77777777" w:rsidR="00BF596A" w:rsidRDefault="00BF596A"/>
    <w:p w14:paraId="54464B47" w14:textId="77777777" w:rsidR="00BF596A" w:rsidRDefault="005632DD">
      <w:pPr>
        <w:pStyle w:val="4"/>
        <w:rPr>
          <w:lang w:val="en-GB"/>
        </w:rPr>
      </w:pPr>
      <w:bookmarkStart w:id="97" w:name="_Toc60777116"/>
      <w:bookmarkStart w:id="98" w:name="_Toc83740071"/>
      <w:r>
        <w:rPr>
          <w:lang w:val="en-GB"/>
        </w:rPr>
        <w:t>–</w:t>
      </w:r>
      <w:r>
        <w:rPr>
          <w:lang w:val="en-GB"/>
        </w:rPr>
        <w:tab/>
      </w:r>
      <w:r>
        <w:rPr>
          <w:i/>
          <w:lang w:val="en-GB"/>
        </w:rPr>
        <w:t>RRCSetup</w:t>
      </w:r>
      <w:bookmarkEnd w:id="97"/>
      <w:bookmarkEnd w:id="98"/>
    </w:p>
    <w:p w14:paraId="27C2C746" w14:textId="77777777" w:rsidR="00BF596A" w:rsidRDefault="005632DD">
      <w:r>
        <w:t xml:space="preserve">The </w:t>
      </w:r>
      <w:r>
        <w:rPr>
          <w:i/>
        </w:rPr>
        <w:t>RRCSetup</w:t>
      </w:r>
      <w:r>
        <w:t xml:space="preserve"> message is used to establish SRB1.</w:t>
      </w:r>
    </w:p>
    <w:p w14:paraId="76639228" w14:textId="77777777" w:rsidR="00BF596A" w:rsidRDefault="005632DD">
      <w:pPr>
        <w:pStyle w:val="B1"/>
        <w:rPr>
          <w:lang w:val="en-GB"/>
        </w:rPr>
      </w:pPr>
      <w:r>
        <w:rPr>
          <w:lang w:val="en-GB"/>
        </w:rPr>
        <w:t>Signalling radio bearer: SRB0</w:t>
      </w:r>
    </w:p>
    <w:p w14:paraId="64EAFE8B" w14:textId="77777777" w:rsidR="00BF596A" w:rsidRDefault="005632DD">
      <w:pPr>
        <w:pStyle w:val="B1"/>
        <w:rPr>
          <w:lang w:val="en-GB"/>
        </w:rPr>
      </w:pPr>
      <w:r>
        <w:rPr>
          <w:lang w:val="en-GB"/>
        </w:rPr>
        <w:t>RLC-SAP: TM</w:t>
      </w:r>
    </w:p>
    <w:p w14:paraId="2633F7A2" w14:textId="77777777" w:rsidR="00BF596A" w:rsidRDefault="005632DD">
      <w:pPr>
        <w:pStyle w:val="B1"/>
        <w:rPr>
          <w:lang w:val="en-GB"/>
        </w:rPr>
      </w:pPr>
      <w:r>
        <w:rPr>
          <w:lang w:val="en-GB"/>
        </w:rPr>
        <w:t>Logical channel: CCCH</w:t>
      </w:r>
    </w:p>
    <w:p w14:paraId="32AFD33A" w14:textId="77777777" w:rsidR="00BF596A" w:rsidRDefault="005632DD">
      <w:pPr>
        <w:pStyle w:val="B1"/>
        <w:rPr>
          <w:lang w:val="en-GB"/>
        </w:rPr>
      </w:pPr>
      <w:r>
        <w:rPr>
          <w:lang w:val="en-GB"/>
        </w:rPr>
        <w:t>Direction: Network to UE</w:t>
      </w:r>
    </w:p>
    <w:p w14:paraId="1E471597" w14:textId="77777777" w:rsidR="00BF596A" w:rsidRDefault="005632DD">
      <w:pPr>
        <w:pStyle w:val="TH"/>
        <w:rPr>
          <w:lang w:val="en-GB"/>
        </w:rPr>
      </w:pPr>
      <w:r>
        <w:rPr>
          <w:i/>
          <w:lang w:val="en-GB"/>
        </w:rPr>
        <w:t>RRCSetup</w:t>
      </w:r>
      <w:r>
        <w:rPr>
          <w:lang w:val="en-GB"/>
        </w:rPr>
        <w:t xml:space="preserve"> message</w:t>
      </w:r>
    </w:p>
    <w:p w14:paraId="2813FA34" w14:textId="77777777" w:rsidR="00BF596A" w:rsidRDefault="005632DD">
      <w:pPr>
        <w:pStyle w:val="PL"/>
        <w:rPr>
          <w:color w:val="808080"/>
        </w:rPr>
      </w:pPr>
      <w:r>
        <w:rPr>
          <w:color w:val="808080"/>
        </w:rPr>
        <w:t>-- ASN1START</w:t>
      </w:r>
    </w:p>
    <w:p w14:paraId="21726726" w14:textId="77777777" w:rsidR="00BF596A" w:rsidRDefault="005632DD">
      <w:pPr>
        <w:pStyle w:val="PL"/>
        <w:rPr>
          <w:color w:val="808080"/>
        </w:rPr>
      </w:pPr>
      <w:r>
        <w:rPr>
          <w:color w:val="808080"/>
        </w:rPr>
        <w:t>-- TAG-RRCSETUP-START</w:t>
      </w:r>
    </w:p>
    <w:p w14:paraId="3CEBD081" w14:textId="77777777" w:rsidR="00BF596A" w:rsidRDefault="00BF596A">
      <w:pPr>
        <w:pStyle w:val="PL"/>
      </w:pPr>
    </w:p>
    <w:p w14:paraId="3DAACB71" w14:textId="77777777" w:rsidR="00BF596A" w:rsidRDefault="005632DD">
      <w:pPr>
        <w:pStyle w:val="PL"/>
      </w:pPr>
      <w:r>
        <w:t xml:space="preserve">RRCSetup ::=                        </w:t>
      </w:r>
      <w:r>
        <w:rPr>
          <w:color w:val="993366"/>
        </w:rPr>
        <w:t>SEQUENCE</w:t>
      </w:r>
      <w:r>
        <w:t xml:space="preserve"> {</w:t>
      </w:r>
    </w:p>
    <w:p w14:paraId="5C4B7B13" w14:textId="77777777" w:rsidR="00BF596A" w:rsidRDefault="005632DD">
      <w:pPr>
        <w:pStyle w:val="PL"/>
      </w:pPr>
      <w:r>
        <w:t xml:space="preserve">    rrc-TransactionIdentifier           RRC-TransactionIdentifier,</w:t>
      </w:r>
    </w:p>
    <w:p w14:paraId="56BD7D9D" w14:textId="77777777" w:rsidR="00BF596A" w:rsidRDefault="005632DD">
      <w:pPr>
        <w:pStyle w:val="PL"/>
      </w:pPr>
      <w:r>
        <w:t xml:space="preserve">    criticalExtensions                  </w:t>
      </w:r>
      <w:r>
        <w:rPr>
          <w:color w:val="993366"/>
        </w:rPr>
        <w:t>CHOICE</w:t>
      </w:r>
      <w:r>
        <w:t xml:space="preserve"> {</w:t>
      </w:r>
    </w:p>
    <w:p w14:paraId="3E88D796" w14:textId="77777777" w:rsidR="00BF596A" w:rsidRDefault="005632DD">
      <w:pPr>
        <w:pStyle w:val="PL"/>
      </w:pPr>
      <w:r>
        <w:t xml:space="preserve">        rrcSetup                            RRCSetup-IEs,</w:t>
      </w:r>
    </w:p>
    <w:p w14:paraId="22C37062" w14:textId="77777777" w:rsidR="00BF596A" w:rsidRDefault="005632DD">
      <w:pPr>
        <w:pStyle w:val="PL"/>
      </w:pPr>
      <w:r>
        <w:t xml:space="preserve">        criticalExtensionsFuture            </w:t>
      </w:r>
      <w:r>
        <w:rPr>
          <w:color w:val="993366"/>
        </w:rPr>
        <w:t>SEQUENCE</w:t>
      </w:r>
      <w:r>
        <w:t xml:space="preserve"> {}</w:t>
      </w:r>
    </w:p>
    <w:p w14:paraId="3EBB1FBE" w14:textId="77777777" w:rsidR="00BF596A" w:rsidRDefault="005632DD">
      <w:pPr>
        <w:pStyle w:val="PL"/>
      </w:pPr>
      <w:r>
        <w:t xml:space="preserve">    }</w:t>
      </w:r>
    </w:p>
    <w:p w14:paraId="2BBD8215" w14:textId="77777777" w:rsidR="00BF596A" w:rsidRDefault="005632DD">
      <w:pPr>
        <w:pStyle w:val="PL"/>
      </w:pPr>
      <w:r>
        <w:t>}</w:t>
      </w:r>
    </w:p>
    <w:p w14:paraId="2034331A" w14:textId="77777777" w:rsidR="00BF596A" w:rsidRDefault="00BF596A">
      <w:pPr>
        <w:pStyle w:val="PL"/>
      </w:pPr>
    </w:p>
    <w:p w14:paraId="0D992D43" w14:textId="77777777" w:rsidR="00BF596A" w:rsidRDefault="005632DD">
      <w:pPr>
        <w:pStyle w:val="PL"/>
      </w:pPr>
      <w:r>
        <w:t xml:space="preserve">RRCSetup-IEs ::=                    </w:t>
      </w:r>
      <w:r>
        <w:rPr>
          <w:color w:val="993366"/>
        </w:rPr>
        <w:t>SEQUENCE</w:t>
      </w:r>
      <w:r>
        <w:t xml:space="preserve"> {</w:t>
      </w:r>
    </w:p>
    <w:p w14:paraId="486A1B63" w14:textId="77777777" w:rsidR="00BF596A" w:rsidRDefault="005632DD">
      <w:pPr>
        <w:pStyle w:val="PL"/>
      </w:pPr>
      <w:r>
        <w:t xml:space="preserve">    radioBearerConfig                   RadioBearerConfig,</w:t>
      </w:r>
    </w:p>
    <w:p w14:paraId="29A979B6" w14:textId="77777777" w:rsidR="00BF596A" w:rsidRDefault="005632DD">
      <w:pPr>
        <w:pStyle w:val="PL"/>
      </w:pPr>
      <w:r>
        <w:t xml:space="preserve">    masterCellGroup                     </w:t>
      </w:r>
      <w:r>
        <w:rPr>
          <w:color w:val="993366"/>
        </w:rPr>
        <w:t>OCTET</w:t>
      </w:r>
      <w:r>
        <w:t xml:space="preserve"> </w:t>
      </w:r>
      <w:r>
        <w:rPr>
          <w:color w:val="993366"/>
        </w:rPr>
        <w:t>STRING</w:t>
      </w:r>
      <w:r>
        <w:t xml:space="preserve"> (CONTAINING CellGroupConfig),</w:t>
      </w:r>
    </w:p>
    <w:p w14:paraId="65AEFF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85120E" w14:textId="77777777" w:rsidR="00BF596A" w:rsidRDefault="005632DD">
      <w:pPr>
        <w:pStyle w:val="PL"/>
      </w:pPr>
      <w:r>
        <w:t xml:space="preserve">    nonCriticalExtension                </w:t>
      </w:r>
      <w:r>
        <w:rPr>
          <w:color w:val="993366"/>
        </w:rPr>
        <w:t>SEQUENCE</w:t>
      </w:r>
      <w:r>
        <w:t xml:space="preserve">{}                                                              </w:t>
      </w:r>
      <w:r>
        <w:rPr>
          <w:color w:val="993366"/>
        </w:rPr>
        <w:t>OPTIONAL</w:t>
      </w:r>
    </w:p>
    <w:p w14:paraId="5D1257D6" w14:textId="77777777" w:rsidR="00BF596A" w:rsidRDefault="005632DD">
      <w:pPr>
        <w:pStyle w:val="PL"/>
      </w:pPr>
      <w:r>
        <w:t>}</w:t>
      </w:r>
    </w:p>
    <w:p w14:paraId="23C081CA" w14:textId="77777777" w:rsidR="00BF596A" w:rsidRDefault="00BF596A">
      <w:pPr>
        <w:pStyle w:val="PL"/>
      </w:pPr>
    </w:p>
    <w:p w14:paraId="2B3FDC14" w14:textId="77777777" w:rsidR="00BF596A" w:rsidRDefault="005632DD">
      <w:pPr>
        <w:pStyle w:val="PL"/>
        <w:rPr>
          <w:color w:val="808080"/>
        </w:rPr>
      </w:pPr>
      <w:r>
        <w:rPr>
          <w:color w:val="808080"/>
        </w:rPr>
        <w:t>-- TAG-RRCSETUP-STOP</w:t>
      </w:r>
    </w:p>
    <w:p w14:paraId="4BEABFDC" w14:textId="77777777" w:rsidR="00BF596A" w:rsidRDefault="005632DD">
      <w:pPr>
        <w:pStyle w:val="PL"/>
        <w:rPr>
          <w:color w:val="808080"/>
        </w:rPr>
      </w:pPr>
      <w:r>
        <w:rPr>
          <w:color w:val="808080"/>
        </w:rPr>
        <w:t>-- ASN1STOP</w:t>
      </w:r>
    </w:p>
    <w:p w14:paraId="07CF37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3EF0" w14:textId="77777777">
        <w:tc>
          <w:tcPr>
            <w:tcW w:w="14281" w:type="dxa"/>
            <w:tcBorders>
              <w:top w:val="single" w:sz="4" w:space="0" w:color="auto"/>
              <w:left w:val="single" w:sz="4" w:space="0" w:color="auto"/>
              <w:bottom w:val="single" w:sz="4" w:space="0" w:color="auto"/>
              <w:right w:val="single" w:sz="4" w:space="0" w:color="auto"/>
            </w:tcBorders>
          </w:tcPr>
          <w:p w14:paraId="339249BA" w14:textId="77777777" w:rsidR="00BF596A" w:rsidRDefault="005632DD">
            <w:pPr>
              <w:pStyle w:val="TAH"/>
              <w:rPr>
                <w:szCs w:val="22"/>
                <w:lang w:eastAsia="sv-SE"/>
              </w:rPr>
            </w:pPr>
            <w:r>
              <w:rPr>
                <w:i/>
                <w:szCs w:val="22"/>
                <w:lang w:eastAsia="sv-SE"/>
              </w:rPr>
              <w:lastRenderedPageBreak/>
              <w:t xml:space="preserve">RRCSetup-IEs </w:t>
            </w:r>
            <w:r>
              <w:rPr>
                <w:szCs w:val="22"/>
                <w:lang w:eastAsia="sv-SE"/>
              </w:rPr>
              <w:t>field descriptions</w:t>
            </w:r>
          </w:p>
        </w:tc>
      </w:tr>
      <w:tr w:rsidR="00BF596A" w14:paraId="1940AD13" w14:textId="77777777">
        <w:tc>
          <w:tcPr>
            <w:tcW w:w="14281" w:type="dxa"/>
            <w:tcBorders>
              <w:top w:val="single" w:sz="4" w:space="0" w:color="auto"/>
              <w:left w:val="single" w:sz="4" w:space="0" w:color="auto"/>
              <w:bottom w:val="single" w:sz="4" w:space="0" w:color="auto"/>
              <w:right w:val="single" w:sz="4" w:space="0" w:color="auto"/>
            </w:tcBorders>
          </w:tcPr>
          <w:p w14:paraId="793232E8" w14:textId="77777777" w:rsidR="00BF596A" w:rsidRDefault="005632DD">
            <w:pPr>
              <w:pStyle w:val="TAL"/>
              <w:rPr>
                <w:szCs w:val="22"/>
                <w:lang w:val="en-GB" w:eastAsia="sv-SE"/>
              </w:rPr>
            </w:pPr>
            <w:r>
              <w:rPr>
                <w:b/>
                <w:i/>
                <w:szCs w:val="22"/>
                <w:lang w:val="en-GB" w:eastAsia="sv-SE"/>
              </w:rPr>
              <w:t>masterCellGroup</w:t>
            </w:r>
          </w:p>
          <w:p w14:paraId="15D7F78E" w14:textId="77777777" w:rsidR="00BF596A" w:rsidRDefault="005632DD">
            <w:pPr>
              <w:pStyle w:val="TAL"/>
              <w:rPr>
                <w:szCs w:val="22"/>
                <w:lang w:val="en-GB" w:eastAsia="sv-SE"/>
              </w:rPr>
            </w:pPr>
            <w:r>
              <w:rPr>
                <w:szCs w:val="22"/>
                <w:lang w:val="en-GB" w:eastAsia="sv-SE"/>
              </w:rPr>
              <w:t xml:space="preserve">The network configures only the RLC bearer for the SRB1, </w:t>
            </w:r>
            <w:r>
              <w:rPr>
                <w:i/>
                <w:lang w:val="en-GB" w:eastAsia="sv-SE"/>
              </w:rPr>
              <w:t>mac-CellGroupConfig</w:t>
            </w:r>
            <w:r>
              <w:rPr>
                <w:szCs w:val="22"/>
                <w:lang w:val="en-GB" w:eastAsia="sv-SE"/>
              </w:rPr>
              <w:t xml:space="preserve">, </w:t>
            </w:r>
            <w:r>
              <w:rPr>
                <w:i/>
                <w:lang w:val="en-GB" w:eastAsia="sv-SE"/>
              </w:rPr>
              <w:t>physicalCellGroupConfig</w:t>
            </w:r>
            <w:r>
              <w:rPr>
                <w:szCs w:val="22"/>
                <w:lang w:val="en-GB" w:eastAsia="sv-SE"/>
              </w:rPr>
              <w:t xml:space="preserve"> and </w:t>
            </w:r>
            <w:r>
              <w:rPr>
                <w:i/>
                <w:lang w:val="en-GB" w:eastAsia="sv-SE"/>
              </w:rPr>
              <w:t>spCellConfig</w:t>
            </w:r>
            <w:r>
              <w:rPr>
                <w:szCs w:val="22"/>
                <w:lang w:val="en-GB" w:eastAsia="sv-SE"/>
              </w:rPr>
              <w:t>.</w:t>
            </w:r>
          </w:p>
        </w:tc>
      </w:tr>
      <w:tr w:rsidR="00BF596A" w14:paraId="2617B195" w14:textId="77777777">
        <w:tc>
          <w:tcPr>
            <w:tcW w:w="14281" w:type="dxa"/>
            <w:tcBorders>
              <w:top w:val="single" w:sz="4" w:space="0" w:color="auto"/>
              <w:left w:val="single" w:sz="4" w:space="0" w:color="auto"/>
              <w:bottom w:val="single" w:sz="4" w:space="0" w:color="auto"/>
              <w:right w:val="single" w:sz="4" w:space="0" w:color="auto"/>
            </w:tcBorders>
          </w:tcPr>
          <w:p w14:paraId="613C6500" w14:textId="77777777" w:rsidR="00BF596A" w:rsidRDefault="005632DD">
            <w:pPr>
              <w:pStyle w:val="TAL"/>
              <w:rPr>
                <w:szCs w:val="22"/>
                <w:lang w:val="en-GB" w:eastAsia="sv-SE"/>
              </w:rPr>
            </w:pPr>
            <w:r>
              <w:rPr>
                <w:b/>
                <w:i/>
                <w:szCs w:val="22"/>
                <w:lang w:val="en-GB" w:eastAsia="sv-SE"/>
              </w:rPr>
              <w:t>radioBearerConfig</w:t>
            </w:r>
          </w:p>
          <w:p w14:paraId="64FBAC8E" w14:textId="77777777" w:rsidR="00BF596A" w:rsidRDefault="005632DD">
            <w:pPr>
              <w:pStyle w:val="TAL"/>
              <w:rPr>
                <w:szCs w:val="22"/>
                <w:lang w:val="en-GB" w:eastAsia="sv-SE"/>
              </w:rPr>
            </w:pPr>
            <w:r>
              <w:rPr>
                <w:szCs w:val="22"/>
                <w:lang w:val="en-GB" w:eastAsia="sv-SE"/>
              </w:rPr>
              <w:t>Only SRB1 can be configured in RRC setup.</w:t>
            </w:r>
          </w:p>
        </w:tc>
      </w:tr>
    </w:tbl>
    <w:p w14:paraId="76046D7A" w14:textId="77777777" w:rsidR="00BF596A" w:rsidRDefault="00BF596A"/>
    <w:p w14:paraId="22E8E50C" w14:textId="77777777" w:rsidR="00BF596A" w:rsidRDefault="005632DD">
      <w:pPr>
        <w:pStyle w:val="4"/>
        <w:rPr>
          <w:lang w:val="en-GB"/>
        </w:rPr>
      </w:pPr>
      <w:bookmarkStart w:id="99" w:name="_Toc60777117"/>
      <w:bookmarkStart w:id="100" w:name="_Toc83740072"/>
      <w:r>
        <w:rPr>
          <w:lang w:val="en-GB"/>
        </w:rPr>
        <w:t>–</w:t>
      </w:r>
      <w:r>
        <w:rPr>
          <w:lang w:val="en-GB"/>
        </w:rPr>
        <w:tab/>
      </w:r>
      <w:r>
        <w:rPr>
          <w:i/>
          <w:lang w:val="en-GB"/>
        </w:rPr>
        <w:t>RRCSetupComplete</w:t>
      </w:r>
      <w:bookmarkEnd w:id="99"/>
      <w:bookmarkEnd w:id="100"/>
    </w:p>
    <w:p w14:paraId="5BA7BD6C" w14:textId="77777777" w:rsidR="00BF596A" w:rsidRDefault="005632DD">
      <w:r>
        <w:t xml:space="preserve">The </w:t>
      </w:r>
      <w:r>
        <w:rPr>
          <w:i/>
        </w:rPr>
        <w:t>RRCSetupComplete</w:t>
      </w:r>
      <w:r>
        <w:t xml:space="preserve"> message is used to confirm the successful completion of an RRC connection establishment.</w:t>
      </w:r>
    </w:p>
    <w:p w14:paraId="4D1ABDB0" w14:textId="77777777" w:rsidR="00BF596A" w:rsidRDefault="005632DD">
      <w:pPr>
        <w:pStyle w:val="B1"/>
        <w:rPr>
          <w:lang w:val="en-GB"/>
        </w:rPr>
      </w:pPr>
      <w:r>
        <w:rPr>
          <w:lang w:val="en-GB"/>
        </w:rPr>
        <w:t>Signalling radio bearer: SRB1</w:t>
      </w:r>
    </w:p>
    <w:p w14:paraId="15EBE088" w14:textId="77777777" w:rsidR="00BF596A" w:rsidRDefault="005632DD">
      <w:pPr>
        <w:pStyle w:val="B1"/>
        <w:rPr>
          <w:lang w:val="en-GB"/>
        </w:rPr>
      </w:pPr>
      <w:r>
        <w:rPr>
          <w:lang w:val="en-GB"/>
        </w:rPr>
        <w:t>RLC-SAP: AM</w:t>
      </w:r>
    </w:p>
    <w:p w14:paraId="151181D9" w14:textId="77777777" w:rsidR="00BF596A" w:rsidRDefault="005632DD">
      <w:pPr>
        <w:pStyle w:val="B1"/>
        <w:rPr>
          <w:lang w:val="en-GB"/>
        </w:rPr>
      </w:pPr>
      <w:r>
        <w:rPr>
          <w:lang w:val="en-GB"/>
        </w:rPr>
        <w:t>Logical channel: DCCH</w:t>
      </w:r>
    </w:p>
    <w:p w14:paraId="5BAF1D66" w14:textId="77777777" w:rsidR="00BF596A" w:rsidRDefault="005632DD">
      <w:pPr>
        <w:pStyle w:val="B1"/>
        <w:rPr>
          <w:lang w:val="en-GB"/>
        </w:rPr>
      </w:pPr>
      <w:r>
        <w:rPr>
          <w:lang w:val="en-GB"/>
        </w:rPr>
        <w:t>Direction: UE to Network</w:t>
      </w:r>
    </w:p>
    <w:p w14:paraId="6807BB67" w14:textId="77777777" w:rsidR="00BF596A" w:rsidRDefault="005632DD">
      <w:pPr>
        <w:pStyle w:val="TH"/>
        <w:rPr>
          <w:lang w:val="en-GB"/>
        </w:rPr>
      </w:pPr>
      <w:r>
        <w:rPr>
          <w:i/>
          <w:lang w:val="en-GB"/>
        </w:rPr>
        <w:t>RRCSetupComplete</w:t>
      </w:r>
      <w:r>
        <w:rPr>
          <w:lang w:val="en-GB"/>
        </w:rPr>
        <w:t xml:space="preserve"> message</w:t>
      </w:r>
    </w:p>
    <w:p w14:paraId="0BAD4719" w14:textId="77777777" w:rsidR="00BF596A" w:rsidRDefault="005632DD">
      <w:pPr>
        <w:pStyle w:val="PL"/>
        <w:rPr>
          <w:color w:val="808080"/>
        </w:rPr>
      </w:pPr>
      <w:r>
        <w:rPr>
          <w:color w:val="808080"/>
        </w:rPr>
        <w:t>-- ASN1START</w:t>
      </w:r>
    </w:p>
    <w:p w14:paraId="118D340C" w14:textId="77777777" w:rsidR="00BF596A" w:rsidRDefault="005632DD">
      <w:pPr>
        <w:pStyle w:val="PL"/>
        <w:rPr>
          <w:color w:val="808080"/>
        </w:rPr>
      </w:pPr>
      <w:r>
        <w:rPr>
          <w:color w:val="808080"/>
        </w:rPr>
        <w:t>-- TAG-RRCSETUPCOMPLETE-START</w:t>
      </w:r>
    </w:p>
    <w:p w14:paraId="7112590B" w14:textId="77777777" w:rsidR="00BF596A" w:rsidRDefault="00BF596A">
      <w:pPr>
        <w:pStyle w:val="PL"/>
      </w:pPr>
    </w:p>
    <w:p w14:paraId="67EEED09" w14:textId="77777777" w:rsidR="00BF596A" w:rsidRDefault="005632DD">
      <w:pPr>
        <w:pStyle w:val="PL"/>
      </w:pPr>
      <w:r>
        <w:t xml:space="preserve">RRCSetupComplete ::=                </w:t>
      </w:r>
      <w:r>
        <w:rPr>
          <w:color w:val="993366"/>
        </w:rPr>
        <w:t>SEQUENCE</w:t>
      </w:r>
      <w:r>
        <w:t xml:space="preserve"> {</w:t>
      </w:r>
    </w:p>
    <w:p w14:paraId="54085DCA" w14:textId="77777777" w:rsidR="00BF596A" w:rsidRDefault="005632DD">
      <w:pPr>
        <w:pStyle w:val="PL"/>
      </w:pPr>
      <w:r>
        <w:t xml:space="preserve">    rrc-TransactionIdentifier           RRC-TransactionIdentifier,</w:t>
      </w:r>
    </w:p>
    <w:p w14:paraId="60030152" w14:textId="77777777" w:rsidR="00BF596A" w:rsidRDefault="005632DD">
      <w:pPr>
        <w:pStyle w:val="PL"/>
      </w:pPr>
      <w:r>
        <w:t xml:space="preserve">    criticalExtensions                  </w:t>
      </w:r>
      <w:r>
        <w:rPr>
          <w:color w:val="993366"/>
        </w:rPr>
        <w:t>CHOICE</w:t>
      </w:r>
      <w:r>
        <w:t xml:space="preserve"> {</w:t>
      </w:r>
    </w:p>
    <w:p w14:paraId="6E56990D" w14:textId="77777777" w:rsidR="00BF596A" w:rsidRDefault="005632DD">
      <w:pPr>
        <w:pStyle w:val="PL"/>
      </w:pPr>
      <w:r>
        <w:t xml:space="preserve">        rrcSetupComplete                    RRCSetupComplete-IEs,</w:t>
      </w:r>
    </w:p>
    <w:p w14:paraId="0B3A8801" w14:textId="77777777" w:rsidR="00BF596A" w:rsidRDefault="005632DD">
      <w:pPr>
        <w:pStyle w:val="PL"/>
      </w:pPr>
      <w:r>
        <w:t xml:space="preserve">        criticalExtensionsFuture            </w:t>
      </w:r>
      <w:r>
        <w:rPr>
          <w:color w:val="993366"/>
        </w:rPr>
        <w:t>SEQUENCE</w:t>
      </w:r>
      <w:r>
        <w:t xml:space="preserve"> {}</w:t>
      </w:r>
    </w:p>
    <w:p w14:paraId="5F8040A3" w14:textId="77777777" w:rsidR="00BF596A" w:rsidRDefault="005632DD">
      <w:pPr>
        <w:pStyle w:val="PL"/>
      </w:pPr>
      <w:r>
        <w:t xml:space="preserve">    }</w:t>
      </w:r>
    </w:p>
    <w:p w14:paraId="563CA8D8" w14:textId="77777777" w:rsidR="00BF596A" w:rsidRDefault="005632DD">
      <w:pPr>
        <w:pStyle w:val="PL"/>
      </w:pPr>
      <w:r>
        <w:t>}</w:t>
      </w:r>
    </w:p>
    <w:p w14:paraId="70265B6E" w14:textId="77777777" w:rsidR="00BF596A" w:rsidRDefault="00BF596A">
      <w:pPr>
        <w:pStyle w:val="PL"/>
      </w:pPr>
    </w:p>
    <w:p w14:paraId="0A8E798F" w14:textId="77777777" w:rsidR="00BF596A" w:rsidRDefault="005632DD">
      <w:pPr>
        <w:pStyle w:val="PL"/>
      </w:pPr>
      <w:r>
        <w:t xml:space="preserve">RRCSetupComplete-IEs ::=            </w:t>
      </w:r>
      <w:r>
        <w:rPr>
          <w:color w:val="993366"/>
        </w:rPr>
        <w:t>SEQUENCE</w:t>
      </w:r>
      <w:r>
        <w:t xml:space="preserve"> {</w:t>
      </w:r>
    </w:p>
    <w:p w14:paraId="16DA1A53" w14:textId="77777777" w:rsidR="00BF596A" w:rsidRDefault="005632DD">
      <w:pPr>
        <w:pStyle w:val="PL"/>
      </w:pPr>
      <w:r>
        <w:t xml:space="preserve">    selectedPLMN-Identity               </w:t>
      </w:r>
      <w:r>
        <w:rPr>
          <w:color w:val="993366"/>
        </w:rPr>
        <w:t>INTEGER</w:t>
      </w:r>
      <w:r>
        <w:t xml:space="preserve"> (1..maxPLMN),</w:t>
      </w:r>
    </w:p>
    <w:p w14:paraId="48309E8B" w14:textId="77777777" w:rsidR="00BF596A" w:rsidRDefault="005632DD">
      <w:pPr>
        <w:pStyle w:val="PL"/>
      </w:pPr>
      <w:r>
        <w:t xml:space="preserve">    registeredAMF                       RegisteredAMF                                   </w:t>
      </w:r>
      <w:r>
        <w:rPr>
          <w:color w:val="993366"/>
        </w:rPr>
        <w:t>OPTIONAL</w:t>
      </w:r>
      <w:r>
        <w:t>,</w:t>
      </w:r>
    </w:p>
    <w:p w14:paraId="0C3F23C6" w14:textId="77777777" w:rsidR="00BF596A" w:rsidRDefault="005632DD">
      <w:pPr>
        <w:pStyle w:val="PL"/>
      </w:pPr>
      <w:r>
        <w:t xml:space="preserve">    guami-Type                          </w:t>
      </w:r>
      <w:r>
        <w:rPr>
          <w:color w:val="993366"/>
        </w:rPr>
        <w:t>ENUMERATED</w:t>
      </w:r>
      <w:r>
        <w:t xml:space="preserve"> {native, mapped}                     </w:t>
      </w:r>
      <w:r>
        <w:rPr>
          <w:color w:val="993366"/>
        </w:rPr>
        <w:t>OPTIONAL</w:t>
      </w:r>
      <w:r>
        <w:t>,</w:t>
      </w:r>
    </w:p>
    <w:p w14:paraId="6D4C1E45" w14:textId="77777777" w:rsidR="00BF596A" w:rsidRDefault="005632DD">
      <w:pPr>
        <w:pStyle w:val="PL"/>
      </w:pPr>
      <w:r>
        <w:t xml:space="preserve">    s-NSSAI-List                        </w:t>
      </w:r>
      <w:r>
        <w:rPr>
          <w:color w:val="993366"/>
        </w:rPr>
        <w:t>SEQUENCE</w:t>
      </w:r>
      <w:r>
        <w:t xml:space="preserve"> (</w:t>
      </w:r>
      <w:r>
        <w:rPr>
          <w:color w:val="993366"/>
        </w:rPr>
        <w:t>SIZE</w:t>
      </w:r>
      <w:r>
        <w:t xml:space="preserve"> (1..maxNrofS-NSSAI))</w:t>
      </w:r>
      <w:r>
        <w:rPr>
          <w:color w:val="993366"/>
        </w:rPr>
        <w:t xml:space="preserve"> OF</w:t>
      </w:r>
      <w:r>
        <w:t xml:space="preserve"> S-NSSAI  </w:t>
      </w:r>
      <w:r>
        <w:rPr>
          <w:color w:val="993366"/>
        </w:rPr>
        <w:t>OPTIONAL</w:t>
      </w:r>
      <w:r>
        <w:t>,</w:t>
      </w:r>
    </w:p>
    <w:p w14:paraId="1C3237E0" w14:textId="77777777" w:rsidR="00BF596A" w:rsidRDefault="005632DD">
      <w:pPr>
        <w:pStyle w:val="PL"/>
      </w:pPr>
      <w:r>
        <w:t xml:space="preserve">    dedicatedNAS-Message                DedicatedNAS-Message,</w:t>
      </w:r>
    </w:p>
    <w:p w14:paraId="4D965B20" w14:textId="77777777" w:rsidR="00BF596A" w:rsidRDefault="005632DD">
      <w:pPr>
        <w:pStyle w:val="PL"/>
      </w:pPr>
      <w:r>
        <w:t xml:space="preserve">    ng-5G-S-TMSI-Value                  </w:t>
      </w:r>
      <w:r>
        <w:rPr>
          <w:color w:val="993366"/>
        </w:rPr>
        <w:t>CHOICE</w:t>
      </w:r>
      <w:r>
        <w:t xml:space="preserve"> {</w:t>
      </w:r>
    </w:p>
    <w:p w14:paraId="1C32B0CC" w14:textId="77777777" w:rsidR="00BF596A" w:rsidRDefault="005632DD">
      <w:pPr>
        <w:pStyle w:val="PL"/>
      </w:pPr>
      <w:r>
        <w:t xml:space="preserve">        ng-5G-S-TMSI                        NG-5G-S-TMSI,</w:t>
      </w:r>
    </w:p>
    <w:p w14:paraId="5FB5313D" w14:textId="77777777" w:rsidR="00BF596A" w:rsidRDefault="005632DD">
      <w:pPr>
        <w:pStyle w:val="PL"/>
      </w:pPr>
      <w:r>
        <w:t xml:space="preserve">        ng-5G-S-TMSI-Part2                  </w:t>
      </w:r>
      <w:r>
        <w:rPr>
          <w:color w:val="993366"/>
        </w:rPr>
        <w:t>BIT</w:t>
      </w:r>
      <w:r>
        <w:t xml:space="preserve"> </w:t>
      </w:r>
      <w:r>
        <w:rPr>
          <w:color w:val="993366"/>
        </w:rPr>
        <w:t>STRING</w:t>
      </w:r>
      <w:r>
        <w:t xml:space="preserve"> (</w:t>
      </w:r>
      <w:r>
        <w:rPr>
          <w:color w:val="993366"/>
        </w:rPr>
        <w:t>SIZE</w:t>
      </w:r>
      <w:r>
        <w:t xml:space="preserve"> (9))</w:t>
      </w:r>
    </w:p>
    <w:p w14:paraId="452ED4AA" w14:textId="77777777" w:rsidR="00BF596A" w:rsidRDefault="005632DD">
      <w:pPr>
        <w:pStyle w:val="PL"/>
      </w:pPr>
      <w:r>
        <w:t xml:space="preserve">    }                                                                                   </w:t>
      </w:r>
      <w:r>
        <w:rPr>
          <w:color w:val="993366"/>
        </w:rPr>
        <w:t>OPTIONAL</w:t>
      </w:r>
      <w:r>
        <w:t>,</w:t>
      </w:r>
    </w:p>
    <w:p w14:paraId="30A15F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9EC4BC5" w14:textId="77777777" w:rsidR="00BF596A" w:rsidRDefault="005632DD">
      <w:pPr>
        <w:pStyle w:val="PL"/>
      </w:pPr>
      <w:r>
        <w:t xml:space="preserve">    nonCriticalExtension                RRCSetupComplete-v1610-IEs                      </w:t>
      </w:r>
      <w:r>
        <w:rPr>
          <w:color w:val="993366"/>
        </w:rPr>
        <w:t>OPTIONAL</w:t>
      </w:r>
    </w:p>
    <w:p w14:paraId="39239CC2" w14:textId="77777777" w:rsidR="00BF596A" w:rsidRDefault="005632DD">
      <w:pPr>
        <w:pStyle w:val="PL"/>
      </w:pPr>
      <w:r>
        <w:t>}</w:t>
      </w:r>
    </w:p>
    <w:p w14:paraId="2641904D" w14:textId="77777777" w:rsidR="00BF596A" w:rsidRDefault="00BF596A">
      <w:pPr>
        <w:pStyle w:val="PL"/>
      </w:pPr>
    </w:p>
    <w:p w14:paraId="3C499AF0" w14:textId="77777777" w:rsidR="00BF596A" w:rsidRDefault="005632DD">
      <w:pPr>
        <w:pStyle w:val="PL"/>
      </w:pPr>
      <w:r>
        <w:t xml:space="preserve">RRCSetupComplete-v1610-IEs ::=      </w:t>
      </w:r>
      <w:r>
        <w:rPr>
          <w:color w:val="993366"/>
        </w:rPr>
        <w:t>SEQUENCE</w:t>
      </w:r>
      <w:r>
        <w:t xml:space="preserve"> {</w:t>
      </w:r>
    </w:p>
    <w:p w14:paraId="6EC9AF2B" w14:textId="77777777" w:rsidR="00BF596A" w:rsidRDefault="005632DD">
      <w:pPr>
        <w:pStyle w:val="PL"/>
      </w:pPr>
      <w:r>
        <w:t xml:space="preserve">    iab-NodeIndication-r16              </w:t>
      </w:r>
      <w:r>
        <w:rPr>
          <w:color w:val="993366"/>
        </w:rPr>
        <w:t>ENUMERATED</w:t>
      </w:r>
      <w:r>
        <w:t xml:space="preserve"> {true}                               </w:t>
      </w:r>
      <w:r>
        <w:rPr>
          <w:color w:val="993366"/>
        </w:rPr>
        <w:t>OPTIONAL</w:t>
      </w:r>
      <w:r>
        <w:t>,</w:t>
      </w:r>
    </w:p>
    <w:p w14:paraId="4A51F77C" w14:textId="77777777" w:rsidR="00BF596A" w:rsidRDefault="005632DD">
      <w:pPr>
        <w:pStyle w:val="PL"/>
      </w:pPr>
      <w:r>
        <w:t xml:space="preserve">    idleMeasAvailable-r16               </w:t>
      </w:r>
      <w:r>
        <w:rPr>
          <w:color w:val="993366"/>
        </w:rPr>
        <w:t>ENUMERATED</w:t>
      </w:r>
      <w:r>
        <w:t xml:space="preserve"> {true}                               </w:t>
      </w:r>
      <w:r>
        <w:rPr>
          <w:color w:val="993366"/>
        </w:rPr>
        <w:t>OPTIONAL</w:t>
      </w:r>
      <w:r>
        <w:t>,</w:t>
      </w:r>
    </w:p>
    <w:p w14:paraId="45903B6B" w14:textId="77777777" w:rsidR="00BF596A" w:rsidRDefault="005632DD">
      <w:pPr>
        <w:pStyle w:val="PL"/>
      </w:pPr>
      <w:r>
        <w:lastRenderedPageBreak/>
        <w:t xml:space="preserve">    ue-MeasurementsAvailable-r16        UE-MeasurementsAvailable-r16                    </w:t>
      </w:r>
      <w:r>
        <w:rPr>
          <w:color w:val="993366"/>
        </w:rPr>
        <w:t>OPTIONAL</w:t>
      </w:r>
      <w:r>
        <w:t>,</w:t>
      </w:r>
    </w:p>
    <w:p w14:paraId="49445CE0" w14:textId="77777777" w:rsidR="00BF596A" w:rsidRDefault="005632DD">
      <w:pPr>
        <w:pStyle w:val="PL"/>
      </w:pPr>
      <w:r>
        <w:t xml:space="preserve">    mobilityHistoryAvail-r16            </w:t>
      </w:r>
      <w:r>
        <w:rPr>
          <w:color w:val="993366"/>
        </w:rPr>
        <w:t>ENUMERATED</w:t>
      </w:r>
      <w:r>
        <w:t xml:space="preserve"> {true}                               </w:t>
      </w:r>
      <w:r>
        <w:rPr>
          <w:color w:val="993366"/>
        </w:rPr>
        <w:t>OPTIONAL</w:t>
      </w:r>
      <w:r>
        <w:t>,</w:t>
      </w:r>
    </w:p>
    <w:p w14:paraId="5EABD185" w14:textId="77777777" w:rsidR="00BF596A" w:rsidRDefault="005632DD">
      <w:pPr>
        <w:pStyle w:val="PL"/>
      </w:pPr>
      <w:r>
        <w:t xml:space="preserve">    mobilityState-r16                   </w:t>
      </w:r>
      <w:r>
        <w:rPr>
          <w:color w:val="993366"/>
        </w:rPr>
        <w:t>ENUMERATED</w:t>
      </w:r>
      <w:r>
        <w:t xml:space="preserve"> {normal, medium, high, spare}        </w:t>
      </w:r>
      <w:r>
        <w:rPr>
          <w:color w:val="993366"/>
        </w:rPr>
        <w:t>OPTIONAL</w:t>
      </w:r>
      <w:r>
        <w:t>,</w:t>
      </w:r>
    </w:p>
    <w:p w14:paraId="0091B47C" w14:textId="77777777" w:rsidR="00BF596A" w:rsidRDefault="005632DD">
      <w:pPr>
        <w:pStyle w:val="PL"/>
      </w:pPr>
      <w:r>
        <w:t xml:space="preserve">    nonCriticalExtension                </w:t>
      </w:r>
      <w:r>
        <w:rPr>
          <w:color w:val="993366"/>
        </w:rPr>
        <w:t>SEQUENCE</w:t>
      </w:r>
      <w:r>
        <w:t xml:space="preserve">{}                                      </w:t>
      </w:r>
      <w:r>
        <w:rPr>
          <w:color w:val="993366"/>
        </w:rPr>
        <w:t>OPTIONAL</w:t>
      </w:r>
    </w:p>
    <w:p w14:paraId="70C5B25D" w14:textId="77777777" w:rsidR="00BF596A" w:rsidRDefault="005632DD">
      <w:pPr>
        <w:pStyle w:val="PL"/>
      </w:pPr>
      <w:r>
        <w:t>}</w:t>
      </w:r>
    </w:p>
    <w:p w14:paraId="6B589843" w14:textId="77777777" w:rsidR="00BF596A" w:rsidRDefault="00BF596A">
      <w:pPr>
        <w:pStyle w:val="PL"/>
      </w:pPr>
    </w:p>
    <w:p w14:paraId="40D63F19" w14:textId="77777777" w:rsidR="00BF596A" w:rsidRDefault="005632DD">
      <w:pPr>
        <w:pStyle w:val="PL"/>
      </w:pPr>
      <w:r>
        <w:t xml:space="preserve">RegisteredAMF ::=                   </w:t>
      </w:r>
      <w:r>
        <w:rPr>
          <w:color w:val="993366"/>
        </w:rPr>
        <w:t>SEQUENCE</w:t>
      </w:r>
      <w:r>
        <w:t xml:space="preserve"> {</w:t>
      </w:r>
    </w:p>
    <w:p w14:paraId="763F6630" w14:textId="77777777" w:rsidR="00BF596A" w:rsidRDefault="005632DD">
      <w:pPr>
        <w:pStyle w:val="PL"/>
      </w:pPr>
      <w:r>
        <w:t xml:space="preserve">    plmn-Identity                       PLMN-Identity                                   </w:t>
      </w:r>
      <w:r>
        <w:rPr>
          <w:color w:val="993366"/>
        </w:rPr>
        <w:t>OPTIONAL</w:t>
      </w:r>
      <w:r>
        <w:t>,</w:t>
      </w:r>
    </w:p>
    <w:p w14:paraId="794043E8" w14:textId="77777777" w:rsidR="00BF596A" w:rsidRDefault="005632DD">
      <w:pPr>
        <w:pStyle w:val="PL"/>
      </w:pPr>
      <w:r>
        <w:t xml:space="preserve">    amf-Identifier                      AMF-Identifier</w:t>
      </w:r>
    </w:p>
    <w:p w14:paraId="317A20E1" w14:textId="77777777" w:rsidR="00BF596A" w:rsidRDefault="005632DD">
      <w:pPr>
        <w:pStyle w:val="PL"/>
      </w:pPr>
      <w:r>
        <w:t>}</w:t>
      </w:r>
    </w:p>
    <w:p w14:paraId="354C2C7C" w14:textId="77777777" w:rsidR="00BF596A" w:rsidRDefault="00BF596A">
      <w:pPr>
        <w:pStyle w:val="PL"/>
      </w:pPr>
    </w:p>
    <w:p w14:paraId="4653553B" w14:textId="77777777" w:rsidR="00BF596A" w:rsidRDefault="005632DD">
      <w:pPr>
        <w:pStyle w:val="PL"/>
        <w:rPr>
          <w:color w:val="808080"/>
        </w:rPr>
      </w:pPr>
      <w:r>
        <w:rPr>
          <w:color w:val="808080"/>
        </w:rPr>
        <w:t>-- TAG-RRCSETUPCOMPLETE-STOP</w:t>
      </w:r>
    </w:p>
    <w:p w14:paraId="05F99D84" w14:textId="77777777" w:rsidR="00BF596A" w:rsidRDefault="005632DD">
      <w:pPr>
        <w:pStyle w:val="PL"/>
        <w:rPr>
          <w:color w:val="808080"/>
        </w:rPr>
      </w:pPr>
      <w:r>
        <w:rPr>
          <w:color w:val="808080"/>
        </w:rPr>
        <w:t>-- ASN1STOP</w:t>
      </w:r>
    </w:p>
    <w:p w14:paraId="541C85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4BCC562" w14:textId="77777777">
        <w:tc>
          <w:tcPr>
            <w:tcW w:w="14173" w:type="dxa"/>
            <w:tcBorders>
              <w:top w:val="single" w:sz="4" w:space="0" w:color="auto"/>
              <w:left w:val="single" w:sz="4" w:space="0" w:color="auto"/>
              <w:bottom w:val="single" w:sz="4" w:space="0" w:color="auto"/>
              <w:right w:val="single" w:sz="4" w:space="0" w:color="auto"/>
            </w:tcBorders>
          </w:tcPr>
          <w:p w14:paraId="65421F6F" w14:textId="77777777" w:rsidR="00BF596A" w:rsidRDefault="005632DD">
            <w:pPr>
              <w:pStyle w:val="TAH"/>
              <w:rPr>
                <w:szCs w:val="22"/>
                <w:lang w:eastAsia="sv-SE"/>
              </w:rPr>
            </w:pPr>
            <w:r>
              <w:rPr>
                <w:i/>
                <w:szCs w:val="22"/>
                <w:lang w:eastAsia="sv-SE"/>
              </w:rPr>
              <w:t xml:space="preserve">RRCSetupComplete-IEs </w:t>
            </w:r>
            <w:r>
              <w:rPr>
                <w:szCs w:val="22"/>
                <w:lang w:eastAsia="sv-SE"/>
              </w:rPr>
              <w:t>field descriptions</w:t>
            </w:r>
          </w:p>
        </w:tc>
      </w:tr>
      <w:tr w:rsidR="00BF596A" w14:paraId="6C91C83F" w14:textId="77777777">
        <w:tc>
          <w:tcPr>
            <w:tcW w:w="14173" w:type="dxa"/>
            <w:tcBorders>
              <w:top w:val="single" w:sz="4" w:space="0" w:color="auto"/>
              <w:left w:val="single" w:sz="4" w:space="0" w:color="auto"/>
              <w:bottom w:val="single" w:sz="4" w:space="0" w:color="auto"/>
              <w:right w:val="single" w:sz="4" w:space="0" w:color="auto"/>
            </w:tcBorders>
          </w:tcPr>
          <w:p w14:paraId="48ED1532" w14:textId="77777777" w:rsidR="00BF596A" w:rsidRDefault="005632DD">
            <w:pPr>
              <w:pStyle w:val="TAL"/>
              <w:rPr>
                <w:b/>
                <w:i/>
                <w:lang w:val="en-GB" w:eastAsia="sv-SE"/>
              </w:rPr>
            </w:pPr>
            <w:r>
              <w:rPr>
                <w:b/>
                <w:i/>
                <w:lang w:val="en-GB" w:eastAsia="sv-SE"/>
              </w:rPr>
              <w:t>guami-Type</w:t>
            </w:r>
          </w:p>
          <w:p w14:paraId="4A52FBC6" w14:textId="77777777" w:rsidR="00BF596A" w:rsidRDefault="005632DD">
            <w:pPr>
              <w:pStyle w:val="TAL"/>
              <w:rPr>
                <w:lang w:val="en-GB" w:eastAsia="sv-SE"/>
              </w:rPr>
            </w:pPr>
            <w:r>
              <w:rPr>
                <w:lang w:val="en-GB" w:eastAsia="sv-SE"/>
              </w:rPr>
              <w:t>This field is used to indicate whether the GUAMI included is native (derived from native 5G-GUTI) or mapped (from EPS, derived from EPS GUTI) as specified in TS 24.501 [23].</w:t>
            </w:r>
          </w:p>
        </w:tc>
      </w:tr>
      <w:tr w:rsidR="00BF596A" w14:paraId="5E25DFE8" w14:textId="77777777">
        <w:tc>
          <w:tcPr>
            <w:tcW w:w="14173" w:type="dxa"/>
            <w:tcBorders>
              <w:top w:val="single" w:sz="4" w:space="0" w:color="auto"/>
              <w:left w:val="single" w:sz="4" w:space="0" w:color="auto"/>
              <w:bottom w:val="single" w:sz="4" w:space="0" w:color="auto"/>
              <w:right w:val="single" w:sz="4" w:space="0" w:color="auto"/>
            </w:tcBorders>
          </w:tcPr>
          <w:p w14:paraId="2FBC199D" w14:textId="77777777" w:rsidR="00BF596A" w:rsidRDefault="005632DD">
            <w:pPr>
              <w:pStyle w:val="TAL"/>
              <w:rPr>
                <w:b/>
                <w:i/>
                <w:lang w:val="en-GB" w:eastAsia="sv-SE"/>
              </w:rPr>
            </w:pPr>
            <w:r>
              <w:rPr>
                <w:b/>
                <w:i/>
                <w:lang w:val="en-GB" w:eastAsia="sv-SE"/>
              </w:rPr>
              <w:t>iab-NodeIndication</w:t>
            </w:r>
          </w:p>
          <w:p w14:paraId="5E2F7845" w14:textId="77777777" w:rsidR="00BF596A" w:rsidRDefault="005632DD">
            <w:pPr>
              <w:pStyle w:val="TAL"/>
              <w:rPr>
                <w:lang w:val="en-GB" w:eastAsia="sv-SE"/>
              </w:rPr>
            </w:pPr>
            <w:r>
              <w:rPr>
                <w:lang w:val="en-GB" w:eastAsia="sv-SE"/>
              </w:rPr>
              <w:t>This field is used to indicate that the connection is being established by an IAB-node as specified in TS 38.300 [2].</w:t>
            </w:r>
          </w:p>
        </w:tc>
      </w:tr>
      <w:tr w:rsidR="00BF596A" w14:paraId="1D9B9662" w14:textId="77777777">
        <w:tc>
          <w:tcPr>
            <w:tcW w:w="14173" w:type="dxa"/>
            <w:tcBorders>
              <w:top w:val="single" w:sz="4" w:space="0" w:color="auto"/>
              <w:left w:val="single" w:sz="4" w:space="0" w:color="auto"/>
              <w:bottom w:val="single" w:sz="4" w:space="0" w:color="auto"/>
              <w:right w:val="single" w:sz="4" w:space="0" w:color="auto"/>
            </w:tcBorders>
          </w:tcPr>
          <w:p w14:paraId="6E0BB63F" w14:textId="77777777" w:rsidR="00BF596A" w:rsidRDefault="005632DD">
            <w:pPr>
              <w:pStyle w:val="TAL"/>
              <w:rPr>
                <w:b/>
                <w:bCs/>
                <w:i/>
                <w:lang w:val="en-GB" w:eastAsia="en-GB"/>
              </w:rPr>
            </w:pPr>
            <w:r>
              <w:rPr>
                <w:b/>
                <w:bCs/>
                <w:i/>
                <w:lang w:val="en-GB" w:eastAsia="en-GB"/>
              </w:rPr>
              <w:t>idleMeasAvailable</w:t>
            </w:r>
          </w:p>
          <w:p w14:paraId="525B8F76" w14:textId="77777777" w:rsidR="00BF596A" w:rsidRDefault="005632DD">
            <w:pPr>
              <w:pStyle w:val="TAL"/>
              <w:rPr>
                <w:b/>
                <w:i/>
                <w:szCs w:val="22"/>
                <w:lang w:val="en-GB" w:eastAsia="sv-SE"/>
              </w:rPr>
            </w:pPr>
            <w:r>
              <w:rPr>
                <w:lang w:val="en-GB" w:eastAsia="en-GB"/>
              </w:rPr>
              <w:t>Indication that the UE has idle/inactive measurement report available.</w:t>
            </w:r>
          </w:p>
        </w:tc>
      </w:tr>
      <w:tr w:rsidR="00BF596A" w14:paraId="6B2A9665" w14:textId="77777777">
        <w:tc>
          <w:tcPr>
            <w:tcW w:w="14173" w:type="dxa"/>
            <w:tcBorders>
              <w:top w:val="single" w:sz="4" w:space="0" w:color="auto"/>
              <w:left w:val="single" w:sz="4" w:space="0" w:color="auto"/>
              <w:bottom w:val="single" w:sz="4" w:space="0" w:color="auto"/>
              <w:right w:val="single" w:sz="4" w:space="0" w:color="auto"/>
            </w:tcBorders>
          </w:tcPr>
          <w:p w14:paraId="74E4F262" w14:textId="77777777" w:rsidR="00BF596A" w:rsidRDefault="005632DD">
            <w:pPr>
              <w:pStyle w:val="TAL"/>
              <w:rPr>
                <w:szCs w:val="22"/>
                <w:lang w:val="en-GB" w:eastAsia="sv-SE"/>
              </w:rPr>
            </w:pPr>
            <w:r>
              <w:rPr>
                <w:b/>
                <w:i/>
                <w:szCs w:val="22"/>
                <w:lang w:val="en-GB" w:eastAsia="sv-SE"/>
              </w:rPr>
              <w:t>mobilityState</w:t>
            </w:r>
          </w:p>
          <w:p w14:paraId="0E339011" w14:textId="77777777" w:rsidR="00BF596A" w:rsidRDefault="005632DD">
            <w:pPr>
              <w:pStyle w:val="TAL"/>
              <w:rPr>
                <w:b/>
                <w:i/>
                <w:lang w:eastAsia="sv-SE"/>
              </w:rPr>
            </w:pPr>
            <w:r>
              <w:rPr>
                <w:lang w:val="en-GB" w:eastAsia="en-GB"/>
              </w:rPr>
              <w:t xml:space="preserve">This field indicates the UE mobility state (as defined in TS 38.304 [20], clause 5.2.4.3) just prior to UE going into RRC_CONNECTED state. The UE indicates the value of </w:t>
            </w:r>
            <w:r>
              <w:rPr>
                <w:i/>
                <w:lang w:val="en-GB" w:eastAsia="en-GB"/>
              </w:rPr>
              <w:t>medium</w:t>
            </w:r>
            <w:r>
              <w:rPr>
                <w:lang w:val="en-GB" w:eastAsia="en-GB"/>
              </w:rPr>
              <w:t xml:space="preserve"> and </w:t>
            </w:r>
            <w:r>
              <w:rPr>
                <w:i/>
                <w:lang w:val="en-GB" w:eastAsia="en-GB"/>
              </w:rPr>
              <w:t>high</w:t>
            </w:r>
            <w:r>
              <w:rPr>
                <w:lang w:val="en-GB" w:eastAsia="en-GB"/>
              </w:rPr>
              <w:t xml:space="preserve"> when being in Medium-mobility and High-mobility states respectively. </w:t>
            </w:r>
            <w:r>
              <w:rPr>
                <w:lang w:eastAsia="en-GB"/>
              </w:rPr>
              <w:t xml:space="preserve">Otherwise the UE indicates the value </w:t>
            </w:r>
            <w:r>
              <w:rPr>
                <w:i/>
                <w:lang w:eastAsia="en-GB"/>
              </w:rPr>
              <w:t>normal</w:t>
            </w:r>
            <w:r>
              <w:rPr>
                <w:lang w:eastAsia="en-GB"/>
              </w:rPr>
              <w:t>.</w:t>
            </w:r>
          </w:p>
        </w:tc>
      </w:tr>
      <w:tr w:rsidR="00BF596A" w14:paraId="11B5B41D" w14:textId="77777777">
        <w:tc>
          <w:tcPr>
            <w:tcW w:w="14173" w:type="dxa"/>
            <w:tcBorders>
              <w:top w:val="single" w:sz="4" w:space="0" w:color="auto"/>
              <w:left w:val="single" w:sz="4" w:space="0" w:color="auto"/>
              <w:bottom w:val="single" w:sz="4" w:space="0" w:color="auto"/>
              <w:right w:val="single" w:sz="4" w:space="0" w:color="auto"/>
            </w:tcBorders>
          </w:tcPr>
          <w:p w14:paraId="5BD87FB3" w14:textId="77777777" w:rsidR="00BF596A" w:rsidRDefault="005632DD">
            <w:pPr>
              <w:pStyle w:val="TAL"/>
              <w:rPr>
                <w:szCs w:val="22"/>
                <w:lang w:val="en-GB" w:eastAsia="sv-SE"/>
              </w:rPr>
            </w:pPr>
            <w:r>
              <w:rPr>
                <w:b/>
                <w:i/>
                <w:szCs w:val="22"/>
                <w:lang w:val="en-GB" w:eastAsia="sv-SE"/>
              </w:rPr>
              <w:t>ng-5G-S-TMSI-Part2</w:t>
            </w:r>
          </w:p>
          <w:p w14:paraId="1BA7DC28" w14:textId="77777777" w:rsidR="00BF596A" w:rsidRDefault="005632DD">
            <w:pPr>
              <w:pStyle w:val="TAL"/>
              <w:rPr>
                <w:szCs w:val="22"/>
                <w:lang w:val="en-GB" w:eastAsia="sv-SE"/>
              </w:rPr>
            </w:pPr>
            <w:r>
              <w:rPr>
                <w:szCs w:val="22"/>
                <w:lang w:val="en-GB" w:eastAsia="sv-SE"/>
              </w:rPr>
              <w:t>The leftmost 9 bits of 5G-S-TMSI.</w:t>
            </w:r>
          </w:p>
        </w:tc>
      </w:tr>
      <w:tr w:rsidR="00BF596A" w14:paraId="32C14D75" w14:textId="77777777">
        <w:tc>
          <w:tcPr>
            <w:tcW w:w="14173" w:type="dxa"/>
            <w:tcBorders>
              <w:top w:val="single" w:sz="4" w:space="0" w:color="auto"/>
              <w:left w:val="single" w:sz="4" w:space="0" w:color="auto"/>
              <w:bottom w:val="single" w:sz="4" w:space="0" w:color="auto"/>
              <w:right w:val="single" w:sz="4" w:space="0" w:color="auto"/>
            </w:tcBorders>
          </w:tcPr>
          <w:p w14:paraId="02CB7E40" w14:textId="77777777" w:rsidR="00BF596A" w:rsidRDefault="005632DD">
            <w:pPr>
              <w:pStyle w:val="TAL"/>
              <w:rPr>
                <w:szCs w:val="22"/>
                <w:lang w:val="en-GB" w:eastAsia="sv-SE"/>
              </w:rPr>
            </w:pPr>
            <w:r>
              <w:rPr>
                <w:b/>
                <w:i/>
                <w:szCs w:val="22"/>
                <w:lang w:val="en-GB" w:eastAsia="sv-SE"/>
              </w:rPr>
              <w:t>registeredAMF</w:t>
            </w:r>
          </w:p>
          <w:p w14:paraId="53B71C30" w14:textId="77777777" w:rsidR="00BF596A" w:rsidRDefault="005632DD">
            <w:pPr>
              <w:pStyle w:val="TAL"/>
              <w:rPr>
                <w:szCs w:val="22"/>
                <w:lang w:val="en-GB" w:eastAsia="sv-SE"/>
              </w:rPr>
            </w:pPr>
            <w:r>
              <w:rPr>
                <w:szCs w:val="22"/>
                <w:lang w:val="en-GB" w:eastAsia="sv-SE"/>
              </w:rPr>
              <w:t>This field is used to transfer the GUAMI of the AMF where the UE is registered, as provided by upper layers, see TS 23.003 [21].</w:t>
            </w:r>
          </w:p>
        </w:tc>
      </w:tr>
      <w:tr w:rsidR="00BF596A" w14:paraId="39558071" w14:textId="77777777">
        <w:tc>
          <w:tcPr>
            <w:tcW w:w="14173" w:type="dxa"/>
            <w:tcBorders>
              <w:top w:val="single" w:sz="4" w:space="0" w:color="auto"/>
              <w:left w:val="single" w:sz="4" w:space="0" w:color="auto"/>
              <w:bottom w:val="single" w:sz="4" w:space="0" w:color="auto"/>
              <w:right w:val="single" w:sz="4" w:space="0" w:color="auto"/>
            </w:tcBorders>
          </w:tcPr>
          <w:p w14:paraId="3CC56130" w14:textId="77777777" w:rsidR="00BF596A" w:rsidRDefault="005632DD">
            <w:pPr>
              <w:pStyle w:val="TAL"/>
              <w:rPr>
                <w:b/>
                <w:i/>
                <w:szCs w:val="22"/>
                <w:lang w:val="en-GB" w:eastAsia="sv-SE"/>
              </w:rPr>
            </w:pPr>
            <w:r>
              <w:rPr>
                <w:b/>
                <w:i/>
                <w:szCs w:val="22"/>
                <w:lang w:val="en-GB" w:eastAsia="sv-SE"/>
              </w:rPr>
              <w:t>selectedPLMN-Identity</w:t>
            </w:r>
          </w:p>
          <w:p w14:paraId="7B2E468D" w14:textId="77777777" w:rsidR="00BF596A" w:rsidRDefault="005632DD">
            <w:pPr>
              <w:pStyle w:val="TAL"/>
              <w:rPr>
                <w:szCs w:val="22"/>
                <w:lang w:val="en-GB" w:eastAsia="sv-SE"/>
              </w:rPr>
            </w:pPr>
            <w:r>
              <w:rPr>
                <w:szCs w:val="22"/>
                <w:lang w:val="en-GB" w:eastAsia="sv-SE"/>
              </w:rPr>
              <w:t xml:space="preserve">Index of the PLMN or SNPN selected by the UE from the </w:t>
            </w:r>
            <w:r>
              <w:rPr>
                <w:i/>
                <w:szCs w:val="22"/>
                <w:lang w:val="en-GB" w:eastAsia="sv-SE"/>
              </w:rPr>
              <w:t>plmn-IdentityInfoList</w:t>
            </w:r>
            <w:r>
              <w:rPr>
                <w:szCs w:val="22"/>
                <w:lang w:val="en-GB" w:eastAsia="sv-SE"/>
              </w:rPr>
              <w:t xml:space="preserve"> or </w:t>
            </w:r>
            <w:r>
              <w:rPr>
                <w:i/>
                <w:iCs/>
                <w:szCs w:val="22"/>
                <w:lang w:val="en-GB" w:eastAsia="sv-SE"/>
              </w:rPr>
              <w:t xml:space="preserve">npn-IdentityInfoList </w:t>
            </w:r>
            <w:r>
              <w:rPr>
                <w:szCs w:val="22"/>
                <w:lang w:val="en-GB" w:eastAsia="sv-SE"/>
              </w:rPr>
              <w:t>fields included in SIB1.</w:t>
            </w:r>
          </w:p>
        </w:tc>
      </w:tr>
    </w:tbl>
    <w:p w14:paraId="202D3436" w14:textId="77777777" w:rsidR="00BF596A" w:rsidRDefault="00BF596A"/>
    <w:p w14:paraId="0138C833" w14:textId="77777777" w:rsidR="00BF596A" w:rsidRDefault="005632DD">
      <w:pPr>
        <w:pStyle w:val="4"/>
        <w:rPr>
          <w:i/>
          <w:iCs/>
          <w:lang w:val="en-GB"/>
        </w:rPr>
      </w:pPr>
      <w:bookmarkStart w:id="101" w:name="_Toc83740073"/>
      <w:bookmarkStart w:id="102" w:name="_Toc60777118"/>
      <w:r>
        <w:rPr>
          <w:i/>
          <w:iCs/>
          <w:lang w:val="en-GB"/>
        </w:rPr>
        <w:t>–</w:t>
      </w:r>
      <w:r>
        <w:rPr>
          <w:i/>
          <w:iCs/>
          <w:lang w:val="en-GB"/>
        </w:rPr>
        <w:tab/>
        <w:t>RRCSetupRequest</w:t>
      </w:r>
      <w:bookmarkEnd w:id="101"/>
      <w:bookmarkEnd w:id="102"/>
    </w:p>
    <w:p w14:paraId="7A64F210" w14:textId="77777777" w:rsidR="00BF596A" w:rsidRDefault="005632DD">
      <w:r>
        <w:t xml:space="preserve">The </w:t>
      </w:r>
      <w:r>
        <w:rPr>
          <w:i/>
        </w:rPr>
        <w:t xml:space="preserve">RRCSetupRequest </w:t>
      </w:r>
      <w:r>
        <w:t>message is used to request the establishment of an RRC connection.</w:t>
      </w:r>
    </w:p>
    <w:p w14:paraId="0DA75018" w14:textId="77777777" w:rsidR="00BF596A" w:rsidRDefault="005632DD">
      <w:pPr>
        <w:pStyle w:val="B1"/>
        <w:rPr>
          <w:lang w:val="en-GB"/>
        </w:rPr>
      </w:pPr>
      <w:r>
        <w:rPr>
          <w:lang w:val="en-GB"/>
        </w:rPr>
        <w:t>Signalling radio bearer: SRB0</w:t>
      </w:r>
    </w:p>
    <w:p w14:paraId="66B86688" w14:textId="77777777" w:rsidR="00BF596A" w:rsidRDefault="005632DD">
      <w:pPr>
        <w:pStyle w:val="B1"/>
        <w:rPr>
          <w:lang w:val="en-GB"/>
        </w:rPr>
      </w:pPr>
      <w:r>
        <w:rPr>
          <w:lang w:val="en-GB"/>
        </w:rPr>
        <w:t>RLC-SAP: TM</w:t>
      </w:r>
    </w:p>
    <w:p w14:paraId="4B4269FD" w14:textId="77777777" w:rsidR="00BF596A" w:rsidRDefault="005632DD">
      <w:pPr>
        <w:pStyle w:val="B1"/>
        <w:rPr>
          <w:lang w:val="en-GB"/>
        </w:rPr>
      </w:pPr>
      <w:r>
        <w:rPr>
          <w:lang w:val="en-GB"/>
        </w:rPr>
        <w:t>Logical channel: CCCH</w:t>
      </w:r>
    </w:p>
    <w:p w14:paraId="4DE8EF0B" w14:textId="77777777" w:rsidR="00BF596A" w:rsidRDefault="005632DD">
      <w:pPr>
        <w:pStyle w:val="B1"/>
        <w:rPr>
          <w:lang w:val="en-GB"/>
        </w:rPr>
      </w:pPr>
      <w:r>
        <w:rPr>
          <w:lang w:val="en-GB"/>
        </w:rPr>
        <w:t>Direction: UE to Network</w:t>
      </w:r>
    </w:p>
    <w:p w14:paraId="7C27548E" w14:textId="77777777" w:rsidR="00BF596A" w:rsidRDefault="005632DD">
      <w:pPr>
        <w:pStyle w:val="TH"/>
        <w:rPr>
          <w:bCs/>
          <w:i/>
          <w:iCs/>
          <w:lang w:val="en-GB"/>
        </w:rPr>
      </w:pPr>
      <w:r>
        <w:rPr>
          <w:bCs/>
          <w:i/>
          <w:iCs/>
          <w:lang w:val="en-GB"/>
        </w:rPr>
        <w:lastRenderedPageBreak/>
        <w:t>RRCSetupRequest message</w:t>
      </w:r>
    </w:p>
    <w:p w14:paraId="0BE3CA71" w14:textId="77777777" w:rsidR="00BF596A" w:rsidRDefault="005632DD">
      <w:pPr>
        <w:pStyle w:val="PL"/>
        <w:rPr>
          <w:color w:val="808080"/>
        </w:rPr>
      </w:pPr>
      <w:r>
        <w:rPr>
          <w:color w:val="808080"/>
        </w:rPr>
        <w:t>-- ASN1START</w:t>
      </w:r>
    </w:p>
    <w:p w14:paraId="3CDA1875" w14:textId="77777777" w:rsidR="00BF596A" w:rsidRDefault="005632DD">
      <w:pPr>
        <w:pStyle w:val="PL"/>
        <w:rPr>
          <w:color w:val="808080"/>
        </w:rPr>
      </w:pPr>
      <w:r>
        <w:rPr>
          <w:color w:val="808080"/>
        </w:rPr>
        <w:t>-- TAG-RRCSETUPREQUEST-START</w:t>
      </w:r>
    </w:p>
    <w:p w14:paraId="15E91E51" w14:textId="77777777" w:rsidR="00BF596A" w:rsidRDefault="00BF596A">
      <w:pPr>
        <w:pStyle w:val="PL"/>
      </w:pPr>
    </w:p>
    <w:p w14:paraId="2B3CCCCA" w14:textId="77777777" w:rsidR="00BF596A" w:rsidRDefault="005632DD">
      <w:pPr>
        <w:pStyle w:val="PL"/>
      </w:pPr>
      <w:r>
        <w:t xml:space="preserve">RRCSetupRequest ::=                 </w:t>
      </w:r>
      <w:r>
        <w:rPr>
          <w:color w:val="993366"/>
        </w:rPr>
        <w:t>SEQUENCE</w:t>
      </w:r>
      <w:r>
        <w:t xml:space="preserve"> {</w:t>
      </w:r>
    </w:p>
    <w:p w14:paraId="5689202C" w14:textId="77777777" w:rsidR="00BF596A" w:rsidRDefault="005632DD">
      <w:pPr>
        <w:pStyle w:val="PL"/>
      </w:pPr>
      <w:r>
        <w:t xml:space="preserve">    rrcSetupRequest                     RRCSetupRequest-IEs</w:t>
      </w:r>
    </w:p>
    <w:p w14:paraId="65A41A10" w14:textId="77777777" w:rsidR="00BF596A" w:rsidRDefault="005632DD">
      <w:pPr>
        <w:pStyle w:val="PL"/>
      </w:pPr>
      <w:r>
        <w:t>}</w:t>
      </w:r>
    </w:p>
    <w:p w14:paraId="6388CF19" w14:textId="77777777" w:rsidR="00BF596A" w:rsidRDefault="00BF596A">
      <w:pPr>
        <w:pStyle w:val="PL"/>
      </w:pPr>
    </w:p>
    <w:p w14:paraId="127DD285" w14:textId="77777777" w:rsidR="00BF596A" w:rsidRDefault="005632DD">
      <w:pPr>
        <w:pStyle w:val="PL"/>
      </w:pPr>
      <w:r>
        <w:t xml:space="preserve">RRCSetupRequest-IEs ::=             </w:t>
      </w:r>
      <w:r>
        <w:rPr>
          <w:color w:val="993366"/>
        </w:rPr>
        <w:t>SEQUENCE</w:t>
      </w:r>
      <w:r>
        <w:t xml:space="preserve"> {</w:t>
      </w:r>
    </w:p>
    <w:p w14:paraId="0001E308" w14:textId="77777777" w:rsidR="00BF596A" w:rsidRDefault="005632DD">
      <w:pPr>
        <w:pStyle w:val="PL"/>
      </w:pPr>
      <w:r>
        <w:t xml:space="preserve">    ue-Identity                         InitialUE-Identity,</w:t>
      </w:r>
    </w:p>
    <w:p w14:paraId="636F4B8C" w14:textId="77777777" w:rsidR="00BF596A" w:rsidRDefault="005632DD">
      <w:pPr>
        <w:pStyle w:val="PL"/>
      </w:pPr>
      <w:r>
        <w:t xml:space="preserve">    establishmentCause                  EstablishmentCause,</w:t>
      </w:r>
    </w:p>
    <w:p w14:paraId="3FB2290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w:t>
      </w:r>
    </w:p>
    <w:p w14:paraId="30DDD4B4" w14:textId="77777777" w:rsidR="00BF596A" w:rsidRDefault="005632DD">
      <w:pPr>
        <w:pStyle w:val="PL"/>
      </w:pPr>
      <w:r>
        <w:t>}</w:t>
      </w:r>
    </w:p>
    <w:p w14:paraId="4935D655" w14:textId="77777777" w:rsidR="00BF596A" w:rsidRDefault="00BF596A">
      <w:pPr>
        <w:pStyle w:val="PL"/>
      </w:pPr>
    </w:p>
    <w:p w14:paraId="316C45A9" w14:textId="77777777" w:rsidR="00BF596A" w:rsidRDefault="005632DD">
      <w:pPr>
        <w:pStyle w:val="PL"/>
      </w:pPr>
      <w:r>
        <w:t xml:space="preserve">InitialUE-Identity ::=              </w:t>
      </w:r>
      <w:r>
        <w:rPr>
          <w:color w:val="993366"/>
        </w:rPr>
        <w:t>CHOICE</w:t>
      </w:r>
      <w:r>
        <w:t xml:space="preserve"> {</w:t>
      </w:r>
    </w:p>
    <w:p w14:paraId="21B92283" w14:textId="77777777" w:rsidR="00BF596A" w:rsidRDefault="005632DD">
      <w:pPr>
        <w:pStyle w:val="PL"/>
      </w:pPr>
      <w:r>
        <w:t xml:space="preserve">    ng-5G-S-TMSI-Part1                  </w:t>
      </w:r>
      <w:r>
        <w:rPr>
          <w:color w:val="993366"/>
        </w:rPr>
        <w:t>BIT</w:t>
      </w:r>
      <w:r>
        <w:t xml:space="preserve"> </w:t>
      </w:r>
      <w:r>
        <w:rPr>
          <w:color w:val="993366"/>
        </w:rPr>
        <w:t>STRING</w:t>
      </w:r>
      <w:r>
        <w:t xml:space="preserve"> (</w:t>
      </w:r>
      <w:r>
        <w:rPr>
          <w:color w:val="993366"/>
        </w:rPr>
        <w:t>SIZE</w:t>
      </w:r>
      <w:r>
        <w:t xml:space="preserve"> (39)),</w:t>
      </w:r>
    </w:p>
    <w:p w14:paraId="566DC551" w14:textId="77777777" w:rsidR="00BF596A" w:rsidRDefault="005632DD">
      <w:pPr>
        <w:pStyle w:val="PL"/>
      </w:pPr>
      <w:r>
        <w:t xml:space="preserve">    randomValue                         </w:t>
      </w:r>
      <w:r>
        <w:rPr>
          <w:color w:val="993366"/>
        </w:rPr>
        <w:t>BIT</w:t>
      </w:r>
      <w:r>
        <w:t xml:space="preserve"> </w:t>
      </w:r>
      <w:r>
        <w:rPr>
          <w:color w:val="993366"/>
        </w:rPr>
        <w:t>STRING</w:t>
      </w:r>
      <w:r>
        <w:t xml:space="preserve"> (</w:t>
      </w:r>
      <w:r>
        <w:rPr>
          <w:color w:val="993366"/>
        </w:rPr>
        <w:t>SIZE</w:t>
      </w:r>
      <w:r>
        <w:t xml:space="preserve"> (39))</w:t>
      </w:r>
    </w:p>
    <w:p w14:paraId="4C37AA70" w14:textId="77777777" w:rsidR="00BF596A" w:rsidRDefault="005632DD">
      <w:pPr>
        <w:pStyle w:val="PL"/>
      </w:pPr>
      <w:r>
        <w:t>}</w:t>
      </w:r>
    </w:p>
    <w:p w14:paraId="0E9267C0" w14:textId="77777777" w:rsidR="00BF596A" w:rsidRDefault="00BF596A">
      <w:pPr>
        <w:pStyle w:val="PL"/>
      </w:pPr>
    </w:p>
    <w:p w14:paraId="21A2FB28" w14:textId="77777777" w:rsidR="00BF596A" w:rsidRDefault="005632DD">
      <w:pPr>
        <w:pStyle w:val="PL"/>
      </w:pPr>
      <w:r>
        <w:t xml:space="preserve">EstablishmentCause ::=              </w:t>
      </w:r>
      <w:r>
        <w:rPr>
          <w:color w:val="993366"/>
        </w:rPr>
        <w:t>ENUMERATED</w:t>
      </w:r>
      <w:r>
        <w:t xml:space="preserve"> {</w:t>
      </w:r>
    </w:p>
    <w:p w14:paraId="0489EF2C" w14:textId="77777777" w:rsidR="00BF596A" w:rsidRDefault="005632DD">
      <w:pPr>
        <w:pStyle w:val="PL"/>
      </w:pPr>
      <w:r>
        <w:t xml:space="preserve">                                        emergency, highPriorityAccess, mt-Access, mo-Signalling,</w:t>
      </w:r>
    </w:p>
    <w:p w14:paraId="3AA922F5" w14:textId="77777777" w:rsidR="00BF596A" w:rsidRDefault="005632DD">
      <w:pPr>
        <w:pStyle w:val="PL"/>
      </w:pPr>
      <w:r>
        <w:t xml:space="preserve">                                        mo-Data, mo-VoiceCall, mo-VideoCall, mo-SMS, mps-PriorityAccess, mcs-PriorityAccess,</w:t>
      </w:r>
    </w:p>
    <w:p w14:paraId="05AEDEC9" w14:textId="77777777" w:rsidR="00BF596A" w:rsidRDefault="005632DD">
      <w:pPr>
        <w:pStyle w:val="PL"/>
      </w:pPr>
      <w:r>
        <w:t xml:space="preserve">                                        spare6, spare5, spare4, spare3, spare2, spare1}</w:t>
      </w:r>
    </w:p>
    <w:p w14:paraId="20A566F7" w14:textId="77777777" w:rsidR="00BF596A" w:rsidRDefault="00BF596A">
      <w:pPr>
        <w:pStyle w:val="PL"/>
      </w:pPr>
    </w:p>
    <w:p w14:paraId="046BD013" w14:textId="77777777" w:rsidR="00BF596A" w:rsidRDefault="005632DD">
      <w:pPr>
        <w:pStyle w:val="PL"/>
        <w:rPr>
          <w:color w:val="808080"/>
        </w:rPr>
      </w:pPr>
      <w:r>
        <w:rPr>
          <w:color w:val="808080"/>
        </w:rPr>
        <w:t>-- TAG-RRCSETUPREQUEST-STOP</w:t>
      </w:r>
    </w:p>
    <w:p w14:paraId="371A212D" w14:textId="77777777" w:rsidR="00BF596A" w:rsidRDefault="005632DD">
      <w:pPr>
        <w:pStyle w:val="PL"/>
        <w:rPr>
          <w:color w:val="808080"/>
        </w:rPr>
      </w:pPr>
      <w:r>
        <w:rPr>
          <w:color w:val="808080"/>
        </w:rPr>
        <w:t>-- ASN1STOP</w:t>
      </w:r>
    </w:p>
    <w:p w14:paraId="00777E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E29E7A" w14:textId="77777777">
        <w:tc>
          <w:tcPr>
            <w:tcW w:w="14281" w:type="dxa"/>
            <w:tcBorders>
              <w:top w:val="single" w:sz="4" w:space="0" w:color="auto"/>
              <w:left w:val="single" w:sz="4" w:space="0" w:color="auto"/>
              <w:bottom w:val="single" w:sz="4" w:space="0" w:color="auto"/>
              <w:right w:val="single" w:sz="4" w:space="0" w:color="auto"/>
            </w:tcBorders>
          </w:tcPr>
          <w:p w14:paraId="0341EB0A" w14:textId="77777777" w:rsidR="00BF596A" w:rsidRDefault="005632DD">
            <w:pPr>
              <w:pStyle w:val="TAH"/>
              <w:rPr>
                <w:szCs w:val="22"/>
                <w:lang w:eastAsia="sv-SE"/>
              </w:rPr>
            </w:pPr>
            <w:r>
              <w:rPr>
                <w:i/>
                <w:szCs w:val="22"/>
                <w:lang w:eastAsia="sv-SE"/>
              </w:rPr>
              <w:t xml:space="preserve">RRCSetupRequest-IEs </w:t>
            </w:r>
            <w:r>
              <w:rPr>
                <w:szCs w:val="22"/>
                <w:lang w:eastAsia="sv-SE"/>
              </w:rPr>
              <w:t>field descriptions</w:t>
            </w:r>
          </w:p>
        </w:tc>
      </w:tr>
      <w:tr w:rsidR="00BF596A" w14:paraId="2FC9AD86" w14:textId="77777777">
        <w:tc>
          <w:tcPr>
            <w:tcW w:w="14281" w:type="dxa"/>
            <w:tcBorders>
              <w:top w:val="single" w:sz="4" w:space="0" w:color="auto"/>
              <w:left w:val="single" w:sz="4" w:space="0" w:color="auto"/>
              <w:bottom w:val="single" w:sz="4" w:space="0" w:color="auto"/>
              <w:right w:val="single" w:sz="4" w:space="0" w:color="auto"/>
            </w:tcBorders>
          </w:tcPr>
          <w:p w14:paraId="1AE66402" w14:textId="77777777" w:rsidR="00BF596A" w:rsidRDefault="005632DD">
            <w:pPr>
              <w:pStyle w:val="TAL"/>
              <w:rPr>
                <w:szCs w:val="22"/>
                <w:lang w:val="en-GB" w:eastAsia="sv-SE"/>
              </w:rPr>
            </w:pPr>
            <w:r>
              <w:rPr>
                <w:b/>
                <w:i/>
                <w:szCs w:val="22"/>
                <w:lang w:val="en-GB" w:eastAsia="sv-SE"/>
              </w:rPr>
              <w:t>establishmentCause</w:t>
            </w:r>
          </w:p>
          <w:p w14:paraId="139755F7" w14:textId="77777777" w:rsidR="00BF596A" w:rsidRDefault="005632DD">
            <w:pPr>
              <w:pStyle w:val="TAL"/>
              <w:rPr>
                <w:szCs w:val="22"/>
                <w:lang w:val="en-GB" w:eastAsia="sv-SE"/>
              </w:rPr>
            </w:pPr>
            <w:r>
              <w:rPr>
                <w:szCs w:val="22"/>
                <w:lang w:val="en-GB" w:eastAsia="sv-SE"/>
              </w:rPr>
              <w:t xml:space="preserve">Provides the establishment cause for the </w:t>
            </w:r>
            <w:r>
              <w:rPr>
                <w:i/>
                <w:szCs w:val="22"/>
                <w:lang w:val="en-GB" w:eastAsia="sv-SE"/>
              </w:rPr>
              <w:t>RRCSetupRequest</w:t>
            </w:r>
            <w:r>
              <w:rPr>
                <w:szCs w:val="22"/>
                <w:lang w:val="en-GB" w:eastAsia="sv-SE"/>
              </w:rPr>
              <w:t xml:space="preserve"> in accordance with the information received from upper layers. gNB is not expected to reject an </w:t>
            </w:r>
            <w:r>
              <w:rPr>
                <w:i/>
                <w:lang w:val="en-GB" w:eastAsia="sv-SE"/>
              </w:rPr>
              <w:t>RRCSetupRequest</w:t>
            </w:r>
            <w:r>
              <w:rPr>
                <w:szCs w:val="22"/>
                <w:lang w:val="en-GB" w:eastAsia="sv-SE"/>
              </w:rPr>
              <w:t xml:space="preserve"> due to unknown cause value being used by the UE.</w:t>
            </w:r>
          </w:p>
        </w:tc>
      </w:tr>
      <w:tr w:rsidR="00BF596A" w14:paraId="1E04BE4A" w14:textId="77777777">
        <w:tc>
          <w:tcPr>
            <w:tcW w:w="14281" w:type="dxa"/>
            <w:tcBorders>
              <w:top w:val="single" w:sz="4" w:space="0" w:color="auto"/>
              <w:left w:val="single" w:sz="4" w:space="0" w:color="auto"/>
              <w:bottom w:val="single" w:sz="4" w:space="0" w:color="auto"/>
              <w:right w:val="single" w:sz="4" w:space="0" w:color="auto"/>
            </w:tcBorders>
          </w:tcPr>
          <w:p w14:paraId="6712C621" w14:textId="77777777" w:rsidR="00BF596A" w:rsidRDefault="005632DD">
            <w:pPr>
              <w:pStyle w:val="TAL"/>
              <w:rPr>
                <w:szCs w:val="22"/>
                <w:lang w:val="en-GB" w:eastAsia="sv-SE"/>
              </w:rPr>
            </w:pPr>
            <w:r>
              <w:rPr>
                <w:b/>
                <w:i/>
                <w:szCs w:val="22"/>
                <w:lang w:val="en-GB" w:eastAsia="sv-SE"/>
              </w:rPr>
              <w:t>ue-Identity</w:t>
            </w:r>
          </w:p>
          <w:p w14:paraId="5647DD61" w14:textId="77777777" w:rsidR="00BF596A" w:rsidRDefault="005632DD">
            <w:pPr>
              <w:pStyle w:val="TAL"/>
              <w:rPr>
                <w:szCs w:val="22"/>
                <w:lang w:val="en-GB" w:eastAsia="sv-SE"/>
              </w:rPr>
            </w:pPr>
            <w:r>
              <w:rPr>
                <w:szCs w:val="22"/>
                <w:lang w:val="en-GB" w:eastAsia="sv-SE"/>
              </w:rPr>
              <w:t>UE identity included to facilitate contention resolution by lower layers.</w:t>
            </w:r>
          </w:p>
        </w:tc>
      </w:tr>
    </w:tbl>
    <w:p w14:paraId="3704CD8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A05943" w14:textId="77777777">
        <w:tc>
          <w:tcPr>
            <w:tcW w:w="14173" w:type="dxa"/>
            <w:tcBorders>
              <w:top w:val="single" w:sz="4" w:space="0" w:color="auto"/>
              <w:left w:val="single" w:sz="4" w:space="0" w:color="auto"/>
              <w:bottom w:val="single" w:sz="4" w:space="0" w:color="auto"/>
              <w:right w:val="single" w:sz="4" w:space="0" w:color="auto"/>
            </w:tcBorders>
          </w:tcPr>
          <w:p w14:paraId="4E4CF002" w14:textId="77777777" w:rsidR="00BF596A" w:rsidRDefault="005632DD">
            <w:pPr>
              <w:pStyle w:val="TAH"/>
              <w:rPr>
                <w:szCs w:val="22"/>
                <w:lang w:eastAsia="sv-SE"/>
              </w:rPr>
            </w:pPr>
            <w:r>
              <w:rPr>
                <w:i/>
                <w:szCs w:val="22"/>
                <w:lang w:eastAsia="sv-SE"/>
              </w:rPr>
              <w:t xml:space="preserve">InitialUE-Identity </w:t>
            </w:r>
            <w:r>
              <w:rPr>
                <w:szCs w:val="22"/>
                <w:lang w:eastAsia="sv-SE"/>
              </w:rPr>
              <w:t>field descriptions</w:t>
            </w:r>
          </w:p>
        </w:tc>
      </w:tr>
      <w:tr w:rsidR="00BF596A" w14:paraId="11343B7A" w14:textId="77777777">
        <w:tc>
          <w:tcPr>
            <w:tcW w:w="14173" w:type="dxa"/>
            <w:tcBorders>
              <w:top w:val="single" w:sz="4" w:space="0" w:color="auto"/>
              <w:left w:val="single" w:sz="4" w:space="0" w:color="auto"/>
              <w:bottom w:val="single" w:sz="4" w:space="0" w:color="auto"/>
              <w:right w:val="single" w:sz="4" w:space="0" w:color="auto"/>
            </w:tcBorders>
          </w:tcPr>
          <w:p w14:paraId="3A8D45B1" w14:textId="77777777" w:rsidR="00BF596A" w:rsidRDefault="005632DD">
            <w:pPr>
              <w:pStyle w:val="TAL"/>
              <w:rPr>
                <w:szCs w:val="22"/>
                <w:lang w:val="en-GB" w:eastAsia="sv-SE"/>
              </w:rPr>
            </w:pPr>
            <w:r>
              <w:rPr>
                <w:b/>
                <w:i/>
                <w:szCs w:val="22"/>
                <w:lang w:val="en-GB" w:eastAsia="sv-SE"/>
              </w:rPr>
              <w:t>ng-5G-S-TMSI-Part1</w:t>
            </w:r>
          </w:p>
          <w:p w14:paraId="58B775EF" w14:textId="77777777" w:rsidR="00BF596A" w:rsidRDefault="005632DD">
            <w:pPr>
              <w:pStyle w:val="TAL"/>
              <w:rPr>
                <w:szCs w:val="22"/>
                <w:lang w:val="en-GB" w:eastAsia="sv-SE"/>
              </w:rPr>
            </w:pPr>
            <w:r>
              <w:rPr>
                <w:szCs w:val="22"/>
                <w:lang w:val="en-GB" w:eastAsia="sv-SE"/>
              </w:rPr>
              <w:t>The rightmost 39 bits of 5G-S-TMSI.</w:t>
            </w:r>
          </w:p>
        </w:tc>
      </w:tr>
      <w:tr w:rsidR="00BF596A" w14:paraId="1B5300B5" w14:textId="77777777">
        <w:tc>
          <w:tcPr>
            <w:tcW w:w="14173" w:type="dxa"/>
            <w:tcBorders>
              <w:top w:val="single" w:sz="4" w:space="0" w:color="auto"/>
              <w:left w:val="single" w:sz="4" w:space="0" w:color="auto"/>
              <w:bottom w:val="single" w:sz="4" w:space="0" w:color="auto"/>
              <w:right w:val="single" w:sz="4" w:space="0" w:color="auto"/>
            </w:tcBorders>
          </w:tcPr>
          <w:p w14:paraId="1BDA6F25" w14:textId="77777777" w:rsidR="00BF596A" w:rsidRDefault="005632DD">
            <w:pPr>
              <w:pStyle w:val="TAL"/>
              <w:rPr>
                <w:szCs w:val="22"/>
                <w:lang w:val="en-GB" w:eastAsia="sv-SE"/>
              </w:rPr>
            </w:pPr>
            <w:r>
              <w:rPr>
                <w:b/>
                <w:i/>
                <w:szCs w:val="22"/>
                <w:lang w:val="en-GB" w:eastAsia="sv-SE"/>
              </w:rPr>
              <w:t>randomValue</w:t>
            </w:r>
          </w:p>
          <w:p w14:paraId="25E69E48" w14:textId="77777777" w:rsidR="00BF596A" w:rsidRDefault="005632DD">
            <w:pPr>
              <w:pStyle w:val="TAL"/>
              <w:rPr>
                <w:szCs w:val="22"/>
                <w:lang w:val="en-GB" w:eastAsia="sv-SE"/>
              </w:rPr>
            </w:pPr>
            <w:r>
              <w:rPr>
                <w:szCs w:val="22"/>
                <w:lang w:val="en-GB" w:eastAsia="sv-SE"/>
              </w:rPr>
              <w:t>Integer value in the range 0 to 2</w:t>
            </w:r>
            <w:r>
              <w:rPr>
                <w:szCs w:val="22"/>
                <w:vertAlign w:val="superscript"/>
                <w:lang w:val="en-GB" w:eastAsia="sv-SE"/>
              </w:rPr>
              <w:t>39</w:t>
            </w:r>
            <w:r>
              <w:rPr>
                <w:szCs w:val="22"/>
                <w:lang w:val="en-GB" w:eastAsia="sv-SE"/>
              </w:rPr>
              <w:t xml:space="preserve"> – 1.</w:t>
            </w:r>
          </w:p>
        </w:tc>
      </w:tr>
    </w:tbl>
    <w:p w14:paraId="5A4EDD58" w14:textId="77777777" w:rsidR="00BF596A" w:rsidRDefault="00BF596A"/>
    <w:p w14:paraId="1E8E5EA6" w14:textId="77777777" w:rsidR="00BF596A" w:rsidRDefault="005632DD">
      <w:pPr>
        <w:pStyle w:val="4"/>
        <w:rPr>
          <w:lang w:val="en-GB"/>
        </w:rPr>
      </w:pPr>
      <w:bookmarkStart w:id="103" w:name="_Toc60777119"/>
      <w:bookmarkStart w:id="104" w:name="_Toc83740074"/>
      <w:r>
        <w:rPr>
          <w:lang w:val="en-GB"/>
        </w:rPr>
        <w:t>–</w:t>
      </w:r>
      <w:r>
        <w:rPr>
          <w:lang w:val="en-GB"/>
        </w:rPr>
        <w:tab/>
      </w:r>
      <w:r>
        <w:rPr>
          <w:bCs/>
          <w:i/>
          <w:iCs/>
          <w:lang w:val="en-GB"/>
        </w:rPr>
        <w:t>RRCSystemInfoRequest</w:t>
      </w:r>
      <w:bookmarkEnd w:id="103"/>
      <w:bookmarkEnd w:id="104"/>
    </w:p>
    <w:p w14:paraId="56D1CC70" w14:textId="77777777" w:rsidR="00BF596A" w:rsidRDefault="005632DD">
      <w:pPr>
        <w:rPr>
          <w:lang w:eastAsia="en-US"/>
        </w:rPr>
      </w:pPr>
      <w:r>
        <w:t xml:space="preserve">The </w:t>
      </w:r>
      <w:r>
        <w:rPr>
          <w:bCs/>
          <w:i/>
          <w:iCs/>
        </w:rPr>
        <w:t>RRCSystemInfoRequest</w:t>
      </w:r>
      <w:r>
        <w:t xml:space="preserve"> message is used to request </w:t>
      </w:r>
      <w:r>
        <w:rPr>
          <w:lang w:eastAsia="zh-CN"/>
        </w:rPr>
        <w:t>SI message(s) required by the UE as specified in clause 5.2.2.3.3.</w:t>
      </w:r>
    </w:p>
    <w:p w14:paraId="499CBF20" w14:textId="77777777" w:rsidR="00BF596A" w:rsidRDefault="005632DD">
      <w:pPr>
        <w:pStyle w:val="B1"/>
        <w:rPr>
          <w:lang w:val="en-GB"/>
        </w:rPr>
      </w:pPr>
      <w:r>
        <w:rPr>
          <w:lang w:val="en-GB"/>
        </w:rPr>
        <w:lastRenderedPageBreak/>
        <w:t>Signalling radio bearer: SRB0</w:t>
      </w:r>
    </w:p>
    <w:p w14:paraId="1D5D11AF" w14:textId="77777777" w:rsidR="00BF596A" w:rsidRDefault="005632DD">
      <w:pPr>
        <w:pStyle w:val="B1"/>
        <w:rPr>
          <w:lang w:val="en-GB"/>
        </w:rPr>
      </w:pPr>
      <w:r>
        <w:rPr>
          <w:lang w:val="en-GB"/>
        </w:rPr>
        <w:t>RLC-SAP: TM</w:t>
      </w:r>
    </w:p>
    <w:p w14:paraId="167C1F00" w14:textId="77777777" w:rsidR="00BF596A" w:rsidRDefault="005632DD">
      <w:pPr>
        <w:pStyle w:val="B1"/>
        <w:rPr>
          <w:lang w:val="en-GB"/>
        </w:rPr>
      </w:pPr>
      <w:r>
        <w:rPr>
          <w:lang w:val="en-GB"/>
        </w:rPr>
        <w:t>Logical channel: CCCH</w:t>
      </w:r>
    </w:p>
    <w:p w14:paraId="32BDEDDC" w14:textId="77777777" w:rsidR="00BF596A" w:rsidRDefault="005632DD">
      <w:pPr>
        <w:pStyle w:val="B1"/>
        <w:rPr>
          <w:rFonts w:eastAsia="宋体"/>
          <w:lang w:val="en-GB"/>
        </w:rPr>
      </w:pPr>
      <w:r>
        <w:rPr>
          <w:lang w:val="en-GB"/>
        </w:rPr>
        <w:t xml:space="preserve">Direction: UE to </w:t>
      </w:r>
      <w:r>
        <w:rPr>
          <w:rFonts w:eastAsia="宋体"/>
          <w:lang w:val="en-GB"/>
        </w:rPr>
        <w:t>Network</w:t>
      </w:r>
    </w:p>
    <w:p w14:paraId="3B5AE6DE" w14:textId="77777777" w:rsidR="00BF596A" w:rsidRDefault="005632DD">
      <w:pPr>
        <w:pStyle w:val="TH"/>
        <w:rPr>
          <w:bCs/>
          <w:i/>
          <w:iCs/>
          <w:lang w:val="en-GB" w:eastAsia="en-US"/>
        </w:rPr>
      </w:pPr>
      <w:r>
        <w:rPr>
          <w:bCs/>
          <w:i/>
          <w:iCs/>
          <w:lang w:val="en-GB"/>
        </w:rPr>
        <w:t>RRCSystemInfoRequest message</w:t>
      </w:r>
    </w:p>
    <w:p w14:paraId="2957933D" w14:textId="77777777" w:rsidR="00BF596A" w:rsidRDefault="005632DD">
      <w:pPr>
        <w:pStyle w:val="PL"/>
        <w:rPr>
          <w:color w:val="808080"/>
        </w:rPr>
      </w:pPr>
      <w:r>
        <w:rPr>
          <w:color w:val="808080"/>
        </w:rPr>
        <w:t>-- ASN1START</w:t>
      </w:r>
    </w:p>
    <w:p w14:paraId="1FB854AB" w14:textId="77777777" w:rsidR="00BF596A" w:rsidRDefault="005632DD">
      <w:pPr>
        <w:pStyle w:val="PL"/>
        <w:rPr>
          <w:color w:val="808080"/>
        </w:rPr>
      </w:pPr>
      <w:r>
        <w:rPr>
          <w:color w:val="808080"/>
        </w:rPr>
        <w:t>-- TAG-RRCSYSTEMINFOREQUEST-START</w:t>
      </w:r>
    </w:p>
    <w:p w14:paraId="7D94DEDD" w14:textId="77777777" w:rsidR="00BF596A" w:rsidRDefault="00BF596A">
      <w:pPr>
        <w:pStyle w:val="PL"/>
      </w:pPr>
    </w:p>
    <w:p w14:paraId="5336ADB5" w14:textId="77777777" w:rsidR="00BF596A" w:rsidRDefault="005632DD">
      <w:pPr>
        <w:pStyle w:val="PL"/>
      </w:pPr>
      <w:r>
        <w:t xml:space="preserve">RRCSystemInfoRequest ::=            </w:t>
      </w:r>
      <w:r>
        <w:rPr>
          <w:color w:val="993366"/>
        </w:rPr>
        <w:t>SEQUENCE</w:t>
      </w:r>
      <w:r>
        <w:t xml:space="preserve"> {</w:t>
      </w:r>
    </w:p>
    <w:p w14:paraId="73B2E878" w14:textId="77777777" w:rsidR="00BF596A" w:rsidRDefault="005632DD">
      <w:pPr>
        <w:pStyle w:val="PL"/>
      </w:pPr>
      <w:r>
        <w:t xml:space="preserve">    criticalExtensions                  </w:t>
      </w:r>
      <w:r>
        <w:rPr>
          <w:color w:val="993366"/>
        </w:rPr>
        <w:t>CHOICE</w:t>
      </w:r>
      <w:r>
        <w:t xml:space="preserve"> {</w:t>
      </w:r>
    </w:p>
    <w:p w14:paraId="318D3D21" w14:textId="77777777" w:rsidR="00BF596A" w:rsidRDefault="005632DD">
      <w:pPr>
        <w:pStyle w:val="PL"/>
      </w:pPr>
      <w:r>
        <w:t xml:space="preserve">        rrcSystemInfoRequest                RRCSystemInfoRequest-IEs,</w:t>
      </w:r>
    </w:p>
    <w:p w14:paraId="126EE672" w14:textId="77777777" w:rsidR="00BF596A" w:rsidRDefault="005632DD">
      <w:pPr>
        <w:pStyle w:val="PL"/>
      </w:pPr>
      <w:r>
        <w:t xml:space="preserve">        criticalExtensionsFuture-r16        </w:t>
      </w:r>
      <w:r>
        <w:rPr>
          <w:color w:val="993366"/>
        </w:rPr>
        <w:t>CHOICE</w:t>
      </w:r>
      <w:r>
        <w:t xml:space="preserve"> {</w:t>
      </w:r>
    </w:p>
    <w:p w14:paraId="438B5385" w14:textId="77777777" w:rsidR="00BF596A" w:rsidRDefault="005632DD">
      <w:pPr>
        <w:pStyle w:val="PL"/>
      </w:pPr>
      <w:r>
        <w:t xml:space="preserve">            rrcPosSystemInfoRequest-r16         RRC-PosSystemInfoRequest-r16-IEs,</w:t>
      </w:r>
    </w:p>
    <w:p w14:paraId="530FE052" w14:textId="77777777" w:rsidR="00BF596A" w:rsidRDefault="005632DD">
      <w:pPr>
        <w:pStyle w:val="PL"/>
      </w:pPr>
      <w:r>
        <w:t xml:space="preserve">            criticalExtensionsFuture            </w:t>
      </w:r>
      <w:r>
        <w:rPr>
          <w:color w:val="993366"/>
        </w:rPr>
        <w:t>SEQUENCE</w:t>
      </w:r>
      <w:r>
        <w:t xml:space="preserve"> {}</w:t>
      </w:r>
    </w:p>
    <w:p w14:paraId="231D7CD0" w14:textId="77777777" w:rsidR="00BF596A" w:rsidRDefault="005632DD">
      <w:pPr>
        <w:pStyle w:val="PL"/>
      </w:pPr>
      <w:r>
        <w:t xml:space="preserve">        }</w:t>
      </w:r>
    </w:p>
    <w:p w14:paraId="3D49F4EE" w14:textId="77777777" w:rsidR="00BF596A" w:rsidRDefault="005632DD">
      <w:pPr>
        <w:pStyle w:val="PL"/>
      </w:pPr>
      <w:r>
        <w:t xml:space="preserve">    }</w:t>
      </w:r>
    </w:p>
    <w:p w14:paraId="59461F3B" w14:textId="77777777" w:rsidR="00BF596A" w:rsidRDefault="005632DD">
      <w:pPr>
        <w:pStyle w:val="PL"/>
      </w:pPr>
      <w:r>
        <w:t>}</w:t>
      </w:r>
    </w:p>
    <w:p w14:paraId="7229134A" w14:textId="77777777" w:rsidR="00BF596A" w:rsidRDefault="00BF596A">
      <w:pPr>
        <w:pStyle w:val="PL"/>
      </w:pPr>
    </w:p>
    <w:p w14:paraId="2CD5FD90" w14:textId="77777777" w:rsidR="00BF596A" w:rsidRDefault="005632DD">
      <w:pPr>
        <w:pStyle w:val="PL"/>
      </w:pPr>
      <w:r>
        <w:t xml:space="preserve">RRCSystemInfoRequest-IEs ::=    </w:t>
      </w:r>
      <w:r>
        <w:rPr>
          <w:color w:val="993366"/>
        </w:rPr>
        <w:t>SEQUENCE</w:t>
      </w:r>
      <w:r>
        <w:t xml:space="preserve"> {</w:t>
      </w:r>
    </w:p>
    <w:p w14:paraId="286D4492" w14:textId="77777777" w:rsidR="00BF596A" w:rsidRDefault="005632DD">
      <w:pPr>
        <w:pStyle w:val="PL"/>
        <w:rPr>
          <w:color w:val="808080"/>
        </w:rPr>
      </w:pPr>
      <w:r>
        <w:t xml:space="preserve">    requested-SI-List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02EC64EB"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(12))</w:t>
      </w:r>
    </w:p>
    <w:p w14:paraId="41E8309C" w14:textId="77777777" w:rsidR="00BF596A" w:rsidRDefault="005632DD">
      <w:pPr>
        <w:pStyle w:val="PL"/>
      </w:pPr>
      <w:r>
        <w:t>}</w:t>
      </w:r>
    </w:p>
    <w:p w14:paraId="039DB515" w14:textId="77777777" w:rsidR="00BF596A" w:rsidRDefault="00BF596A">
      <w:pPr>
        <w:pStyle w:val="PL"/>
      </w:pPr>
    </w:p>
    <w:p w14:paraId="54389A07" w14:textId="77777777" w:rsidR="00BF596A" w:rsidRDefault="005632DD">
      <w:pPr>
        <w:pStyle w:val="PL"/>
      </w:pPr>
      <w:r>
        <w:t xml:space="preserve">RRC-PosSystemInfoRequest-r16-IEs ::=  </w:t>
      </w:r>
      <w:r>
        <w:rPr>
          <w:color w:val="993366"/>
        </w:rPr>
        <w:t>SEQUENCE</w:t>
      </w:r>
      <w:r>
        <w:t xml:space="preserve"> {</w:t>
      </w:r>
    </w:p>
    <w:p w14:paraId="1A79EF9D" w14:textId="77777777" w:rsidR="00BF596A" w:rsidRDefault="005632DD">
      <w:pPr>
        <w:pStyle w:val="PL"/>
        <w:rPr>
          <w:color w:val="808080"/>
        </w:rPr>
      </w:pPr>
      <w:r>
        <w:t xml:space="preserve">    requestedPosSI-List                   </w:t>
      </w:r>
      <w:r>
        <w:rPr>
          <w:color w:val="993366"/>
        </w:rPr>
        <w:t>BIT</w:t>
      </w:r>
      <w:r>
        <w:t xml:space="preserve"> </w:t>
      </w:r>
      <w:r>
        <w:rPr>
          <w:color w:val="993366"/>
        </w:rPr>
        <w:t>STRING</w:t>
      </w:r>
      <w:r>
        <w:t xml:space="preserve"> (</w:t>
      </w:r>
      <w:r>
        <w:rPr>
          <w:color w:val="993366"/>
        </w:rPr>
        <w:t>SIZE</w:t>
      </w:r>
      <w:r>
        <w:t xml:space="preserve"> (maxSI-Message)),  </w:t>
      </w:r>
      <w:r>
        <w:rPr>
          <w:color w:val="808080"/>
        </w:rPr>
        <w:t>--32bits</w:t>
      </w:r>
    </w:p>
    <w:p w14:paraId="52EA112E" w14:textId="77777777" w:rsidR="00BF596A" w:rsidRDefault="005632DD">
      <w:pPr>
        <w:pStyle w:val="PL"/>
      </w:pPr>
      <w:r>
        <w:t xml:space="preserve">    spare                                 </w:t>
      </w:r>
      <w:r>
        <w:rPr>
          <w:color w:val="993366"/>
        </w:rPr>
        <w:t>BIT</w:t>
      </w:r>
      <w:r>
        <w:t xml:space="preserve"> </w:t>
      </w:r>
      <w:r>
        <w:rPr>
          <w:color w:val="993366"/>
        </w:rPr>
        <w:t>STRING</w:t>
      </w:r>
      <w:r>
        <w:t xml:space="preserve"> (</w:t>
      </w:r>
      <w:r>
        <w:rPr>
          <w:color w:val="993366"/>
        </w:rPr>
        <w:t>SIZE</w:t>
      </w:r>
      <w:r>
        <w:t xml:space="preserve"> (11))</w:t>
      </w:r>
    </w:p>
    <w:p w14:paraId="78A205EC" w14:textId="77777777" w:rsidR="00BF596A" w:rsidRDefault="005632DD">
      <w:pPr>
        <w:pStyle w:val="PL"/>
      </w:pPr>
      <w:r>
        <w:t>}</w:t>
      </w:r>
    </w:p>
    <w:p w14:paraId="7ACA245E" w14:textId="77777777" w:rsidR="00BF596A" w:rsidRDefault="00BF596A">
      <w:pPr>
        <w:pStyle w:val="PL"/>
      </w:pPr>
    </w:p>
    <w:p w14:paraId="37E2313F" w14:textId="77777777" w:rsidR="00BF596A" w:rsidRDefault="005632DD">
      <w:pPr>
        <w:pStyle w:val="PL"/>
        <w:rPr>
          <w:color w:val="808080"/>
        </w:rPr>
      </w:pPr>
      <w:r>
        <w:rPr>
          <w:color w:val="808080"/>
        </w:rPr>
        <w:t>-- TAG-RRCSYSTEMINFOREQUEST-STOP</w:t>
      </w:r>
    </w:p>
    <w:p w14:paraId="7B88048A" w14:textId="77777777" w:rsidR="00BF596A" w:rsidRDefault="005632DD">
      <w:pPr>
        <w:pStyle w:val="PL"/>
        <w:rPr>
          <w:color w:val="808080"/>
        </w:rPr>
      </w:pPr>
      <w:r>
        <w:rPr>
          <w:color w:val="808080"/>
        </w:rPr>
        <w:t>-- ASN1STOP</w:t>
      </w:r>
    </w:p>
    <w:p w14:paraId="2C232D5A" w14:textId="77777777" w:rsidR="00BF596A" w:rsidRDefault="00BF596A">
      <w:pPr>
        <w:rPr>
          <w:rFonts w:eastAsia="Arial Unicode MS"/>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C628E12" w14:textId="77777777">
        <w:tc>
          <w:tcPr>
            <w:tcW w:w="14173" w:type="dxa"/>
            <w:tcBorders>
              <w:top w:val="single" w:sz="4" w:space="0" w:color="auto"/>
              <w:left w:val="single" w:sz="4" w:space="0" w:color="auto"/>
              <w:bottom w:val="single" w:sz="4" w:space="0" w:color="auto"/>
              <w:right w:val="single" w:sz="4" w:space="0" w:color="auto"/>
            </w:tcBorders>
          </w:tcPr>
          <w:p w14:paraId="5C8F9C0D" w14:textId="77777777" w:rsidR="00BF596A" w:rsidRDefault="005632DD">
            <w:pPr>
              <w:pStyle w:val="TAH"/>
              <w:rPr>
                <w:rFonts w:eastAsia="Arial Unicode MS"/>
                <w:szCs w:val="22"/>
              </w:rPr>
            </w:pPr>
            <w:r>
              <w:rPr>
                <w:rFonts w:eastAsia="Arial Unicode MS"/>
                <w:i/>
                <w:szCs w:val="22"/>
              </w:rPr>
              <w:t xml:space="preserve">RRCSystemInfoRequest-IEs </w:t>
            </w:r>
            <w:r>
              <w:rPr>
                <w:rFonts w:eastAsia="Arial Unicode MS"/>
                <w:szCs w:val="22"/>
              </w:rPr>
              <w:t>field descriptions</w:t>
            </w:r>
          </w:p>
        </w:tc>
      </w:tr>
      <w:tr w:rsidR="00BF596A" w14:paraId="5388009B" w14:textId="77777777">
        <w:tc>
          <w:tcPr>
            <w:tcW w:w="14173" w:type="dxa"/>
            <w:tcBorders>
              <w:top w:val="single" w:sz="4" w:space="0" w:color="auto"/>
              <w:left w:val="single" w:sz="4" w:space="0" w:color="auto"/>
              <w:bottom w:val="single" w:sz="4" w:space="0" w:color="auto"/>
              <w:right w:val="single" w:sz="4" w:space="0" w:color="auto"/>
            </w:tcBorders>
          </w:tcPr>
          <w:p w14:paraId="3BF0F8DE" w14:textId="77777777" w:rsidR="00BF596A" w:rsidRDefault="005632DD">
            <w:pPr>
              <w:pStyle w:val="TAL"/>
              <w:rPr>
                <w:rFonts w:eastAsia="Arial Unicode MS"/>
                <w:szCs w:val="22"/>
                <w:lang w:val="en-GB"/>
              </w:rPr>
            </w:pPr>
            <w:r>
              <w:rPr>
                <w:rFonts w:eastAsia="Arial Unicode MS"/>
                <w:b/>
                <w:i/>
                <w:szCs w:val="22"/>
                <w:lang w:val="en-GB"/>
              </w:rPr>
              <w:t>requested-SI-List</w:t>
            </w:r>
          </w:p>
          <w:p w14:paraId="26883C8F" w14:textId="77777777" w:rsidR="00BF596A" w:rsidRDefault="005632DD">
            <w:pPr>
              <w:pStyle w:val="TAL"/>
              <w:rPr>
                <w:rFonts w:eastAsia="Arial Unicode MS"/>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schedulingInfoList</w:t>
            </w:r>
            <w:r>
              <w:rPr>
                <w:rFonts w:eastAsia="Arial Unicode MS"/>
                <w:szCs w:val="22"/>
                <w:lang w:val="en-GB"/>
              </w:rPr>
              <w:t xml:space="preserve"> in si-</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r w:rsidR="00BF596A" w14:paraId="42793AA3" w14:textId="77777777">
        <w:tc>
          <w:tcPr>
            <w:tcW w:w="14173" w:type="dxa"/>
            <w:tcBorders>
              <w:top w:val="single" w:sz="4" w:space="0" w:color="auto"/>
              <w:left w:val="single" w:sz="4" w:space="0" w:color="auto"/>
              <w:bottom w:val="single" w:sz="4" w:space="0" w:color="auto"/>
              <w:right w:val="single" w:sz="4" w:space="0" w:color="auto"/>
            </w:tcBorders>
          </w:tcPr>
          <w:p w14:paraId="238C1F2A" w14:textId="77777777" w:rsidR="00BF596A" w:rsidRDefault="005632DD">
            <w:pPr>
              <w:pStyle w:val="TAL"/>
              <w:rPr>
                <w:rFonts w:eastAsia="Arial Unicode MS"/>
                <w:szCs w:val="22"/>
                <w:lang w:val="en-GB"/>
              </w:rPr>
            </w:pPr>
            <w:r>
              <w:rPr>
                <w:rFonts w:eastAsia="Arial Unicode MS"/>
                <w:b/>
                <w:i/>
                <w:szCs w:val="22"/>
                <w:lang w:val="en-GB"/>
              </w:rPr>
              <w:t>requestedPosSI-List</w:t>
            </w:r>
          </w:p>
          <w:p w14:paraId="51945477" w14:textId="77777777" w:rsidR="00BF596A" w:rsidRDefault="005632DD">
            <w:pPr>
              <w:pStyle w:val="TAL"/>
              <w:rPr>
                <w:rFonts w:eastAsia="Arial Unicode MS"/>
                <w:b/>
                <w:i/>
                <w:szCs w:val="22"/>
                <w:lang w:val="en-GB"/>
              </w:rPr>
            </w:pPr>
            <w:r>
              <w:rPr>
                <w:rFonts w:eastAsia="Arial Unicode MS"/>
                <w:szCs w:val="22"/>
                <w:lang w:val="en-GB"/>
              </w:rPr>
              <w:t xml:space="preserve">Contains a list of requested SI messages. According to the order of entry in the list of SI messages configured by </w:t>
            </w:r>
            <w:r>
              <w:rPr>
                <w:rFonts w:eastAsia="Arial Unicode MS"/>
                <w:i/>
                <w:szCs w:val="22"/>
                <w:lang w:val="en-GB"/>
              </w:rPr>
              <w:t>pos</w:t>
            </w:r>
            <w:r>
              <w:rPr>
                <w:rFonts w:eastAsia="Arial Unicode MS"/>
                <w:szCs w:val="22"/>
                <w:lang w:val="en-GB"/>
              </w:rPr>
              <w:t>S</w:t>
            </w:r>
            <w:r>
              <w:rPr>
                <w:rFonts w:eastAsia="Arial Unicode MS"/>
                <w:i/>
                <w:szCs w:val="22"/>
                <w:lang w:val="en-GB"/>
              </w:rPr>
              <w:t>chedulingInfoList</w:t>
            </w:r>
            <w:r>
              <w:rPr>
                <w:rFonts w:eastAsia="Arial Unicode MS"/>
                <w:szCs w:val="22"/>
                <w:lang w:val="en-GB"/>
              </w:rPr>
              <w:t xml:space="preserve"> in </w:t>
            </w:r>
            <w:r>
              <w:rPr>
                <w:rFonts w:eastAsia="Arial Unicode MS"/>
                <w:i/>
                <w:szCs w:val="22"/>
                <w:lang w:val="en-GB"/>
              </w:rPr>
              <w:t>posSI</w:t>
            </w:r>
            <w:r>
              <w:rPr>
                <w:rFonts w:eastAsia="Arial Unicode MS"/>
                <w:szCs w:val="22"/>
                <w:lang w:val="en-GB"/>
              </w:rPr>
              <w:t>-</w:t>
            </w:r>
            <w:r>
              <w:rPr>
                <w:rFonts w:eastAsia="Arial Unicode MS"/>
                <w:i/>
                <w:szCs w:val="22"/>
                <w:lang w:val="en-GB"/>
              </w:rPr>
              <w:t>SchedulingInfo</w:t>
            </w:r>
            <w:r>
              <w:rPr>
                <w:rFonts w:eastAsia="Arial Unicode MS"/>
                <w:szCs w:val="22"/>
                <w:lang w:val="en-GB"/>
              </w:rPr>
              <w:t xml:space="preserve"> in </w:t>
            </w:r>
            <w:r>
              <w:rPr>
                <w:rFonts w:eastAsia="Arial Unicode MS"/>
                <w:i/>
                <w:szCs w:val="22"/>
                <w:lang w:val="en-GB"/>
              </w:rPr>
              <w:t>SIB1</w:t>
            </w:r>
            <w:r>
              <w:rPr>
                <w:rFonts w:eastAsia="Arial Unicode MS"/>
                <w:szCs w:val="22"/>
                <w:lang w:val="en-GB"/>
              </w:rPr>
              <w:t>, first bit corresponds to first/leftmost listed SI message, second bit corresponds to second listed SI message, and so on.</w:t>
            </w:r>
          </w:p>
        </w:tc>
      </w:tr>
    </w:tbl>
    <w:p w14:paraId="3FCB5E26" w14:textId="77777777" w:rsidR="00BF596A" w:rsidRDefault="00BF596A"/>
    <w:p w14:paraId="77E7B6F6" w14:textId="77777777" w:rsidR="00BF596A" w:rsidRDefault="005632DD">
      <w:pPr>
        <w:pStyle w:val="4"/>
        <w:rPr>
          <w:i/>
          <w:iCs/>
          <w:lang w:val="en-GB"/>
        </w:rPr>
      </w:pPr>
      <w:bookmarkStart w:id="105" w:name="_Toc60777120"/>
      <w:bookmarkStart w:id="106" w:name="_Toc83740075"/>
      <w:r>
        <w:rPr>
          <w:i/>
          <w:iCs/>
          <w:lang w:val="en-GB"/>
        </w:rPr>
        <w:lastRenderedPageBreak/>
        <w:t>–</w:t>
      </w:r>
      <w:r>
        <w:rPr>
          <w:i/>
          <w:iCs/>
          <w:lang w:val="en-GB"/>
        </w:rPr>
        <w:tab/>
        <w:t>SCGFailureInformation</w:t>
      </w:r>
      <w:bookmarkEnd w:id="105"/>
      <w:bookmarkEnd w:id="106"/>
    </w:p>
    <w:p w14:paraId="0F62EF6F" w14:textId="77777777" w:rsidR="00BF596A" w:rsidRDefault="005632DD">
      <w:r>
        <w:t xml:space="preserve">The </w:t>
      </w:r>
      <w:r>
        <w:rPr>
          <w:i/>
        </w:rPr>
        <w:t>SCGFailureInformation</w:t>
      </w:r>
      <w:r>
        <w:t xml:space="preserve"> message is used to provide information regarding NR SCG failures detected by the UE.</w:t>
      </w:r>
    </w:p>
    <w:p w14:paraId="618836BC" w14:textId="77777777" w:rsidR="00BF596A" w:rsidRDefault="005632DD">
      <w:pPr>
        <w:pStyle w:val="B1"/>
        <w:rPr>
          <w:lang w:val="en-GB"/>
        </w:rPr>
      </w:pPr>
      <w:r>
        <w:rPr>
          <w:lang w:val="en-GB"/>
        </w:rPr>
        <w:t>Signalling radio bearer: SRB1</w:t>
      </w:r>
    </w:p>
    <w:p w14:paraId="41A8BA17" w14:textId="77777777" w:rsidR="00BF596A" w:rsidRDefault="005632DD">
      <w:pPr>
        <w:pStyle w:val="B1"/>
        <w:rPr>
          <w:lang w:val="en-GB"/>
        </w:rPr>
      </w:pPr>
      <w:r>
        <w:rPr>
          <w:lang w:val="en-GB"/>
        </w:rPr>
        <w:t>RLC-SAP: AM</w:t>
      </w:r>
    </w:p>
    <w:p w14:paraId="00F7DE80" w14:textId="77777777" w:rsidR="00BF596A" w:rsidRDefault="005632DD">
      <w:pPr>
        <w:pStyle w:val="B1"/>
        <w:rPr>
          <w:lang w:val="en-GB"/>
        </w:rPr>
      </w:pPr>
      <w:r>
        <w:rPr>
          <w:lang w:val="en-GB"/>
        </w:rPr>
        <w:t>Logical channel: DCCH</w:t>
      </w:r>
    </w:p>
    <w:p w14:paraId="401F7552" w14:textId="77777777" w:rsidR="00BF596A" w:rsidRDefault="005632DD">
      <w:pPr>
        <w:pStyle w:val="B1"/>
        <w:rPr>
          <w:lang w:val="en-GB"/>
        </w:rPr>
      </w:pPr>
      <w:r>
        <w:rPr>
          <w:lang w:val="en-GB"/>
        </w:rPr>
        <w:t>Direction: UE to Network</w:t>
      </w:r>
    </w:p>
    <w:p w14:paraId="11E493B3" w14:textId="77777777" w:rsidR="00BF596A" w:rsidRDefault="005632DD">
      <w:pPr>
        <w:pStyle w:val="TH"/>
        <w:rPr>
          <w:lang w:val="en-GB"/>
        </w:rPr>
      </w:pPr>
      <w:r>
        <w:rPr>
          <w:i/>
          <w:lang w:val="en-GB"/>
        </w:rPr>
        <w:t>SCGFailureInformation</w:t>
      </w:r>
      <w:r>
        <w:rPr>
          <w:lang w:val="en-GB"/>
        </w:rPr>
        <w:t xml:space="preserve"> message</w:t>
      </w:r>
    </w:p>
    <w:p w14:paraId="0902EEDB" w14:textId="77777777" w:rsidR="00BF596A" w:rsidRDefault="005632DD">
      <w:pPr>
        <w:pStyle w:val="PL"/>
        <w:rPr>
          <w:color w:val="808080"/>
        </w:rPr>
      </w:pPr>
      <w:r>
        <w:rPr>
          <w:color w:val="808080"/>
        </w:rPr>
        <w:t>-- ASN1START</w:t>
      </w:r>
    </w:p>
    <w:p w14:paraId="5091FD35" w14:textId="77777777" w:rsidR="00BF596A" w:rsidRDefault="005632DD">
      <w:pPr>
        <w:pStyle w:val="PL"/>
        <w:rPr>
          <w:color w:val="808080"/>
        </w:rPr>
      </w:pPr>
      <w:r>
        <w:rPr>
          <w:color w:val="808080"/>
        </w:rPr>
        <w:t>-- TAG-SCGFAILUREINFORMATION-START</w:t>
      </w:r>
    </w:p>
    <w:p w14:paraId="0BABB632" w14:textId="77777777" w:rsidR="00BF596A" w:rsidRDefault="00BF596A">
      <w:pPr>
        <w:pStyle w:val="PL"/>
        <w:rPr>
          <w:rFonts w:eastAsia="Malgun Gothic"/>
        </w:rPr>
      </w:pPr>
    </w:p>
    <w:p w14:paraId="55794AC5" w14:textId="77777777" w:rsidR="00BF596A" w:rsidRDefault="005632DD">
      <w:pPr>
        <w:pStyle w:val="PL"/>
        <w:rPr>
          <w:rFonts w:eastAsia="Malgun Gothic"/>
        </w:rPr>
      </w:pPr>
      <w:r>
        <w:rPr>
          <w:rFonts w:eastAsia="Malgun Gothic"/>
        </w:rPr>
        <w:t xml:space="preserve">SCGFailureInformation ::=                   </w:t>
      </w:r>
      <w:r>
        <w:rPr>
          <w:color w:val="993366"/>
        </w:rPr>
        <w:t>SEQUENCE</w:t>
      </w:r>
      <w:r>
        <w:rPr>
          <w:rFonts w:eastAsia="Malgun Gothic"/>
        </w:rPr>
        <w:t xml:space="preserve"> {</w:t>
      </w:r>
    </w:p>
    <w:p w14:paraId="293640A8" w14:textId="77777777" w:rsidR="00BF596A" w:rsidRDefault="005632DD">
      <w:pPr>
        <w:pStyle w:val="PL"/>
        <w:rPr>
          <w:rFonts w:eastAsia="Malgun Gothic"/>
        </w:rPr>
      </w:pPr>
      <w:r>
        <w:rPr>
          <w:rFonts w:eastAsia="Malgun Gothic"/>
        </w:rPr>
        <w:t xml:space="preserve">    criticalExtensions                       </w:t>
      </w:r>
      <w:r>
        <w:t xml:space="preserve">    </w:t>
      </w:r>
      <w:r>
        <w:rPr>
          <w:color w:val="993366"/>
        </w:rPr>
        <w:t>CHOICE</w:t>
      </w:r>
      <w:r>
        <w:rPr>
          <w:rFonts w:eastAsia="Malgun Gothic"/>
        </w:rPr>
        <w:t xml:space="preserve"> {</w:t>
      </w:r>
    </w:p>
    <w:p w14:paraId="215B45C0" w14:textId="77777777" w:rsidR="00BF596A" w:rsidRDefault="005632DD">
      <w:pPr>
        <w:pStyle w:val="PL"/>
        <w:rPr>
          <w:rFonts w:eastAsia="Malgun Gothic"/>
        </w:rPr>
      </w:pPr>
      <w:r>
        <w:rPr>
          <w:rFonts w:eastAsia="Malgun Gothic"/>
        </w:rPr>
        <w:t xml:space="preserve">        scgFailureInformation            </w:t>
      </w:r>
      <w:r>
        <w:t xml:space="preserve">    </w:t>
      </w:r>
      <w:r>
        <w:rPr>
          <w:rFonts w:eastAsia="Malgun Gothic"/>
        </w:rPr>
        <w:t xml:space="preserve">        SCGFailureInformation-IEs,</w:t>
      </w:r>
    </w:p>
    <w:p w14:paraId="458F8CA0" w14:textId="77777777" w:rsidR="00BF596A" w:rsidRDefault="005632DD">
      <w:pPr>
        <w:pStyle w:val="PL"/>
        <w:rPr>
          <w:rFonts w:eastAsia="Malgun Gothic"/>
        </w:rPr>
      </w:pPr>
      <w:r>
        <w:rPr>
          <w:rFonts w:eastAsia="Malgun Gothic"/>
        </w:rPr>
        <w:t xml:space="preserve">        criticalExtensionsFuture             </w:t>
      </w:r>
      <w:r>
        <w:t xml:space="preserve">    </w:t>
      </w:r>
      <w:r>
        <w:rPr>
          <w:rFonts w:eastAsia="Malgun Gothic"/>
        </w:rPr>
        <w:t xml:space="preserve">   </w:t>
      </w:r>
      <w:r>
        <w:rPr>
          <w:color w:val="993366"/>
        </w:rPr>
        <w:t>SEQUENCE</w:t>
      </w:r>
      <w:r>
        <w:rPr>
          <w:rFonts w:eastAsia="Malgun Gothic"/>
        </w:rPr>
        <w:t xml:space="preserve"> {}</w:t>
      </w:r>
    </w:p>
    <w:p w14:paraId="2F12A09B" w14:textId="77777777" w:rsidR="00BF596A" w:rsidRDefault="005632DD">
      <w:pPr>
        <w:pStyle w:val="PL"/>
        <w:rPr>
          <w:rFonts w:eastAsia="Malgun Gothic"/>
        </w:rPr>
      </w:pPr>
      <w:r>
        <w:rPr>
          <w:rFonts w:eastAsia="Malgun Gothic"/>
        </w:rPr>
        <w:t xml:space="preserve">    }</w:t>
      </w:r>
    </w:p>
    <w:p w14:paraId="78A822E9" w14:textId="77777777" w:rsidR="00BF596A" w:rsidRDefault="005632DD">
      <w:pPr>
        <w:pStyle w:val="PL"/>
        <w:rPr>
          <w:rFonts w:eastAsia="Malgun Gothic"/>
        </w:rPr>
      </w:pPr>
      <w:r>
        <w:rPr>
          <w:rFonts w:eastAsia="Malgun Gothic"/>
        </w:rPr>
        <w:t>}</w:t>
      </w:r>
    </w:p>
    <w:p w14:paraId="65504538" w14:textId="77777777" w:rsidR="00BF596A" w:rsidRDefault="00BF596A">
      <w:pPr>
        <w:pStyle w:val="PL"/>
        <w:rPr>
          <w:rFonts w:eastAsia="Malgun Gothic"/>
        </w:rPr>
      </w:pPr>
    </w:p>
    <w:p w14:paraId="537C69DB" w14:textId="77777777" w:rsidR="00BF596A" w:rsidRDefault="005632DD">
      <w:pPr>
        <w:pStyle w:val="PL"/>
        <w:rPr>
          <w:rFonts w:eastAsia="Malgun Gothic"/>
        </w:rPr>
      </w:pPr>
      <w:r>
        <w:rPr>
          <w:rFonts w:eastAsia="Malgun Gothic"/>
        </w:rPr>
        <w:t>SCGFailureInformation-IEs ::=</w:t>
      </w:r>
      <w:r>
        <w:t xml:space="preserve">            </w:t>
      </w:r>
      <w:r>
        <w:rPr>
          <w:color w:val="993366"/>
        </w:rPr>
        <w:t>SEQUENCE</w:t>
      </w:r>
      <w:r>
        <w:rPr>
          <w:rFonts w:eastAsia="Malgun Gothic"/>
        </w:rPr>
        <w:t xml:space="preserve"> {</w:t>
      </w:r>
    </w:p>
    <w:p w14:paraId="66F5E1B4" w14:textId="77777777" w:rsidR="00BF596A" w:rsidRDefault="005632DD">
      <w:pPr>
        <w:pStyle w:val="PL"/>
        <w:rPr>
          <w:rFonts w:eastAsia="Malgun Gothic"/>
        </w:rPr>
      </w:pPr>
      <w:r>
        <w:t xml:space="preserve">    </w:t>
      </w:r>
      <w:r>
        <w:rPr>
          <w:rFonts w:eastAsia="Malgun Gothic"/>
        </w:rPr>
        <w:t>failureReportSCG</w:t>
      </w:r>
      <w:r>
        <w:t xml:space="preserve">                         </w:t>
      </w:r>
      <w:r>
        <w:rPr>
          <w:rFonts w:eastAsia="Malgun Gothic"/>
        </w:rPr>
        <w:t>FailureReportSCG</w:t>
      </w:r>
      <w:r>
        <w:t xml:space="preserve">                    </w:t>
      </w:r>
      <w:r>
        <w:rPr>
          <w:color w:val="993366"/>
        </w:rPr>
        <w:t>OPTIONAL</w:t>
      </w:r>
      <w:r>
        <w:rPr>
          <w:rFonts w:eastAsia="Malgun Gothic"/>
        </w:rPr>
        <w:t>,</w:t>
      </w:r>
    </w:p>
    <w:p w14:paraId="01E0ACDB" w14:textId="77777777" w:rsidR="00BF596A" w:rsidRDefault="005632DD">
      <w:pPr>
        <w:pStyle w:val="PL"/>
        <w:rPr>
          <w:rFonts w:eastAsia="Malgun Gothic"/>
        </w:rPr>
      </w:pPr>
      <w:r>
        <w:t xml:space="preserve">    </w:t>
      </w:r>
      <w:r>
        <w:rPr>
          <w:rFonts w:eastAsia="Malgun Gothic"/>
        </w:rPr>
        <w:t>nonCriticalExtension</w:t>
      </w:r>
      <w:r>
        <w:t xml:space="preserve">                     </w:t>
      </w:r>
      <w:r>
        <w:rPr>
          <w:rFonts w:eastAsia="Malgun Gothic"/>
        </w:rPr>
        <w:t>SCGFailureInformation-v1590-IEs</w:t>
      </w:r>
      <w:r>
        <w:t xml:space="preserve">     </w:t>
      </w:r>
      <w:r>
        <w:rPr>
          <w:color w:val="993366"/>
        </w:rPr>
        <w:t>OPTIONAL</w:t>
      </w:r>
    </w:p>
    <w:p w14:paraId="235407B4" w14:textId="77777777" w:rsidR="00BF596A" w:rsidRDefault="005632DD">
      <w:pPr>
        <w:pStyle w:val="PL"/>
        <w:rPr>
          <w:rFonts w:eastAsia="Malgun Gothic"/>
        </w:rPr>
      </w:pPr>
      <w:r>
        <w:rPr>
          <w:rFonts w:eastAsia="Malgun Gothic"/>
        </w:rPr>
        <w:t>}</w:t>
      </w:r>
    </w:p>
    <w:p w14:paraId="69B85C6E" w14:textId="77777777" w:rsidR="00BF596A" w:rsidRDefault="00BF596A">
      <w:pPr>
        <w:pStyle w:val="PL"/>
        <w:rPr>
          <w:rFonts w:eastAsia="Malgun Gothic"/>
        </w:rPr>
      </w:pPr>
    </w:p>
    <w:p w14:paraId="60BEE936" w14:textId="77777777" w:rsidR="00BF596A" w:rsidRDefault="005632DD">
      <w:pPr>
        <w:pStyle w:val="PL"/>
        <w:rPr>
          <w:rFonts w:eastAsia="Malgun Gothic"/>
        </w:rPr>
      </w:pPr>
      <w:r>
        <w:rPr>
          <w:rFonts w:eastAsia="Malgun Gothic"/>
        </w:rPr>
        <w:t xml:space="preserve">SCGFailureInformation-v1590-IEs ::=       </w:t>
      </w:r>
      <w:r>
        <w:rPr>
          <w:color w:val="993366"/>
        </w:rPr>
        <w:t>SEQUENCE</w:t>
      </w:r>
      <w:r>
        <w:rPr>
          <w:rFonts w:eastAsia="Malgun Gothic"/>
        </w:rPr>
        <w:t xml:space="preserve"> {</w:t>
      </w:r>
    </w:p>
    <w:p w14:paraId="1705A31F" w14:textId="77777777" w:rsidR="00BF596A" w:rsidRDefault="005632DD">
      <w:pPr>
        <w:pStyle w:val="PL"/>
        <w:rPr>
          <w:rFonts w:eastAsia="Malgun Gothic"/>
        </w:rPr>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E4FA252" w14:textId="77777777" w:rsidR="00BF596A" w:rsidRDefault="005632DD">
      <w:pPr>
        <w:pStyle w:val="PL"/>
        <w:rPr>
          <w:rFonts w:eastAsia="Malgun Gothic"/>
        </w:rPr>
      </w:pPr>
      <w:r>
        <w:t xml:space="preserve">    </w:t>
      </w:r>
      <w:r>
        <w:rPr>
          <w:rFonts w:eastAsia="Malgun Gothic"/>
        </w:rPr>
        <w:t>nonCriticalExtension</w:t>
      </w:r>
      <w:r>
        <w:t xml:space="preserve">                    </w:t>
      </w:r>
      <w:r>
        <w:rPr>
          <w:color w:val="993366"/>
        </w:rPr>
        <w:t>SEQUENCE</w:t>
      </w:r>
      <w:r>
        <w:rPr>
          <w:rFonts w:eastAsia="Malgun Gothic"/>
        </w:rPr>
        <w:t xml:space="preserve"> {}</w:t>
      </w:r>
      <w:r>
        <w:t xml:space="preserve">                         </w:t>
      </w:r>
      <w:r>
        <w:rPr>
          <w:color w:val="993366"/>
        </w:rPr>
        <w:t>OPTIONAL</w:t>
      </w:r>
    </w:p>
    <w:p w14:paraId="6012F742" w14:textId="77777777" w:rsidR="00BF596A" w:rsidRDefault="005632DD">
      <w:pPr>
        <w:pStyle w:val="PL"/>
        <w:rPr>
          <w:rFonts w:eastAsia="Malgun Gothic"/>
        </w:rPr>
      </w:pPr>
      <w:r>
        <w:rPr>
          <w:rFonts w:eastAsia="Malgun Gothic"/>
        </w:rPr>
        <w:t>}</w:t>
      </w:r>
    </w:p>
    <w:p w14:paraId="52A48627" w14:textId="77777777" w:rsidR="00BF596A" w:rsidRDefault="00BF596A">
      <w:pPr>
        <w:pStyle w:val="PL"/>
        <w:rPr>
          <w:rFonts w:eastAsia="Malgun Gothic"/>
        </w:rPr>
      </w:pPr>
    </w:p>
    <w:p w14:paraId="0CBB6495" w14:textId="77777777" w:rsidR="00BF596A" w:rsidRDefault="005632DD">
      <w:pPr>
        <w:pStyle w:val="PL"/>
        <w:rPr>
          <w:rFonts w:eastAsia="Malgun Gothic"/>
        </w:rPr>
      </w:pPr>
      <w:r>
        <w:rPr>
          <w:rFonts w:eastAsia="Malgun Gothic"/>
        </w:rPr>
        <w:t xml:space="preserve">FailureReportSCG ::=                       </w:t>
      </w:r>
      <w:r>
        <w:rPr>
          <w:color w:val="993366"/>
        </w:rPr>
        <w:t>SEQUENCE</w:t>
      </w:r>
      <w:r>
        <w:rPr>
          <w:rFonts w:eastAsia="Malgun Gothic"/>
        </w:rPr>
        <w:t xml:space="preserve"> {</w:t>
      </w:r>
    </w:p>
    <w:p w14:paraId="0C0E5683" w14:textId="77777777" w:rsidR="00BF596A" w:rsidRDefault="005632DD">
      <w:pPr>
        <w:pStyle w:val="PL"/>
        <w:rPr>
          <w:rFonts w:eastAsia="Malgun Gothic"/>
        </w:rPr>
      </w:pPr>
      <w:r>
        <w:rPr>
          <w:rFonts w:eastAsia="Malgun Gothic"/>
        </w:rPr>
        <w:t xml:space="preserve">    failureType                                    </w:t>
      </w:r>
      <w:r>
        <w:rPr>
          <w:color w:val="993366"/>
        </w:rPr>
        <w:t>ENUMERATED</w:t>
      </w:r>
      <w:r>
        <w:rPr>
          <w:rFonts w:eastAsia="Malgun Gothic"/>
        </w:rPr>
        <w:t xml:space="preserve"> {</w:t>
      </w:r>
    </w:p>
    <w:p w14:paraId="1D19A3C7" w14:textId="77777777" w:rsidR="00BF596A" w:rsidRDefault="005632DD">
      <w:pPr>
        <w:pStyle w:val="PL"/>
        <w:rPr>
          <w:rFonts w:eastAsia="Malgun Gothic"/>
        </w:rPr>
      </w:pPr>
      <w:r>
        <w:rPr>
          <w:rFonts w:eastAsia="Malgun Gothic"/>
        </w:rPr>
        <w:t xml:space="preserve">                                                               t31</w:t>
      </w:r>
      <w:r>
        <w:rPr>
          <w:rFonts w:eastAsia="MS Mincho"/>
        </w:rPr>
        <w:t>0</w:t>
      </w:r>
      <w:r>
        <w:rPr>
          <w:rFonts w:eastAsia="Malgun Gothic"/>
        </w:rPr>
        <w:t>-Expiry, randomAccessProblem,</w:t>
      </w:r>
    </w:p>
    <w:p w14:paraId="7BACC801" w14:textId="77777777" w:rsidR="00BF596A" w:rsidRDefault="005632DD">
      <w:pPr>
        <w:pStyle w:val="PL"/>
        <w:rPr>
          <w:rFonts w:eastAsia="Malgun Gothic"/>
        </w:rPr>
      </w:pPr>
      <w:r>
        <w:rPr>
          <w:rFonts w:eastAsia="Malgun Gothic"/>
        </w:rPr>
        <w:t xml:space="preserve">                                                               rlc-MaxNumRetx,</w:t>
      </w:r>
    </w:p>
    <w:p w14:paraId="2E81CFD7" w14:textId="77777777" w:rsidR="00BF596A" w:rsidRDefault="005632DD">
      <w:pPr>
        <w:pStyle w:val="PL"/>
        <w:rPr>
          <w:rFonts w:eastAsia="Malgun Gothic"/>
        </w:rPr>
      </w:pPr>
      <w:r>
        <w:rPr>
          <w:rFonts w:eastAsia="Malgun Gothic"/>
        </w:rPr>
        <w:t xml:space="preserve">                                                               synchReconfigFailureSCG, scg-ReconfigFailure,</w:t>
      </w:r>
    </w:p>
    <w:p w14:paraId="450F4026" w14:textId="77777777" w:rsidR="00BF596A" w:rsidRDefault="005632DD">
      <w:pPr>
        <w:pStyle w:val="PL"/>
        <w:rPr>
          <w:rFonts w:eastAsia="Malgun Gothic"/>
        </w:rPr>
      </w:pPr>
      <w:r>
        <w:rPr>
          <w:rFonts w:eastAsia="Malgun Gothic"/>
        </w:rPr>
        <w:t xml:space="preserve">                                                               srb3-IntegrityFailure, </w:t>
      </w:r>
      <w:r>
        <w:t>other-r16, spare1</w:t>
      </w:r>
      <w:r>
        <w:rPr>
          <w:rFonts w:eastAsia="Malgun Gothic"/>
        </w:rPr>
        <w:t>},</w:t>
      </w:r>
    </w:p>
    <w:p w14:paraId="751CD1DC" w14:textId="77777777" w:rsidR="00BF596A" w:rsidRDefault="005632DD">
      <w:pPr>
        <w:pStyle w:val="PL"/>
        <w:rPr>
          <w:rFonts w:eastAsia="Malgun Gothic"/>
        </w:rPr>
      </w:pPr>
      <w:r>
        <w:rPr>
          <w:rFonts w:eastAsia="Malgun Gothic"/>
        </w:rPr>
        <w:t xml:space="preserve">    measResultFreqList                          MeasResultFreqList       </w:t>
      </w:r>
      <w:r>
        <w:t xml:space="preserve">                        </w:t>
      </w:r>
      <w:r>
        <w:rPr>
          <w:rFonts w:eastAsia="Malgun Gothic"/>
        </w:rPr>
        <w:t xml:space="preserve">                       </w:t>
      </w:r>
      <w:r>
        <w:rPr>
          <w:color w:val="993366"/>
        </w:rPr>
        <w:t>OPTIONAL</w:t>
      </w:r>
      <w:r>
        <w:rPr>
          <w:rFonts w:eastAsia="Malgun Gothic"/>
        </w:rPr>
        <w:t>,</w:t>
      </w:r>
    </w:p>
    <w:p w14:paraId="6DABDFE0" w14:textId="77777777" w:rsidR="00BF596A" w:rsidRDefault="005632DD">
      <w:pPr>
        <w:pStyle w:val="PL"/>
        <w:rPr>
          <w:rFonts w:eastAsia="Malgun Gothic"/>
        </w:rPr>
      </w:pPr>
      <w:r>
        <w:rPr>
          <w:rFonts w:eastAsia="Malgun Gothic"/>
        </w:rPr>
        <w:t xml:space="preserve">    measResultSCG-Failure                      </w:t>
      </w:r>
      <w:r>
        <w:rPr>
          <w:color w:val="993366"/>
        </w:rPr>
        <w:t>OCTET</w:t>
      </w:r>
      <w:r>
        <w:rPr>
          <w:rFonts w:eastAsia="Malgun Gothic"/>
        </w:rPr>
        <w:t xml:space="preserve"> </w:t>
      </w:r>
      <w:r>
        <w:rPr>
          <w:color w:val="993366"/>
        </w:rPr>
        <w:t>STRING</w:t>
      </w:r>
      <w:r>
        <w:t xml:space="preserve"> (CONTAINING MeasResultSCG-Failure)                </w:t>
      </w:r>
      <w:r>
        <w:rPr>
          <w:color w:val="993366"/>
        </w:rPr>
        <w:t>OPTIONAL</w:t>
      </w:r>
      <w:r>
        <w:rPr>
          <w:rFonts w:eastAsia="Malgun Gothic"/>
        </w:rPr>
        <w:t>,</w:t>
      </w:r>
    </w:p>
    <w:p w14:paraId="75B8976C" w14:textId="77777777" w:rsidR="00BF596A" w:rsidRDefault="005632DD">
      <w:pPr>
        <w:pStyle w:val="PL"/>
        <w:rPr>
          <w:rFonts w:eastAsia="Malgun Gothic"/>
        </w:rPr>
      </w:pPr>
      <w:r>
        <w:rPr>
          <w:rFonts w:eastAsia="Malgun Gothic"/>
        </w:rPr>
        <w:t xml:space="preserve">    ...,</w:t>
      </w:r>
    </w:p>
    <w:p w14:paraId="4595FE99" w14:textId="77777777" w:rsidR="00BF596A" w:rsidRDefault="005632DD">
      <w:pPr>
        <w:pStyle w:val="PL"/>
        <w:rPr>
          <w:rFonts w:eastAsia="Malgun Gothic"/>
        </w:rPr>
      </w:pPr>
      <w:r>
        <w:rPr>
          <w:rFonts w:eastAsia="Malgun Gothic"/>
        </w:rPr>
        <w:t xml:space="preserve">    [[</w:t>
      </w:r>
    </w:p>
    <w:p w14:paraId="265510DF" w14:textId="77777777" w:rsidR="00BF596A" w:rsidRDefault="005632DD">
      <w:pPr>
        <w:pStyle w:val="PL"/>
        <w:rPr>
          <w:rFonts w:eastAsia="Malgun Gothic"/>
        </w:rPr>
      </w:pPr>
      <w:r>
        <w:rPr>
          <w:rFonts w:eastAsia="Malgun Gothic"/>
        </w:rPr>
        <w:t xml:space="preserve">    locationInfo-r16                            LocationInfo-r16            </w:t>
      </w:r>
      <w:r>
        <w:rPr>
          <w:color w:val="993366"/>
        </w:rPr>
        <w:t>OPTIONAL</w:t>
      </w:r>
      <w:r>
        <w:t>,</w:t>
      </w:r>
    </w:p>
    <w:p w14:paraId="2874F3F6" w14:textId="77777777" w:rsidR="00BF596A" w:rsidRDefault="005632DD">
      <w:pPr>
        <w:pStyle w:val="PL"/>
      </w:pPr>
      <w:r>
        <w:t xml:space="preserve">   failureType-v1610                        </w:t>
      </w:r>
      <w:r>
        <w:rPr>
          <w:color w:val="993366"/>
        </w:rPr>
        <w:t>ENUMERATED</w:t>
      </w:r>
      <w:r>
        <w:rPr>
          <w:rFonts w:eastAsia="Malgun Gothic"/>
        </w:rPr>
        <w:t xml:space="preserve"> {scg-lbtFailure-r16, beamFailureRecoveryFailure-r16,</w:t>
      </w:r>
    </w:p>
    <w:p w14:paraId="29BFD9A5" w14:textId="77777777" w:rsidR="00BF596A" w:rsidRDefault="005632DD">
      <w:pPr>
        <w:pStyle w:val="PL"/>
        <w:rPr>
          <w:rFonts w:eastAsia="Malgun Gothic"/>
        </w:rPr>
      </w:pPr>
      <w:r>
        <w:t xml:space="preserve">                                                        t312-Expiry-r16, bh-RLF-r16</w:t>
      </w:r>
      <w:r>
        <w:rPr>
          <w:rFonts w:eastAsia="Malgun Gothic"/>
        </w:rPr>
        <w:t>, spare4, spare3, spare2, spare1}</w:t>
      </w:r>
      <w:r>
        <w:t xml:space="preserve"> </w:t>
      </w:r>
      <w:r>
        <w:rPr>
          <w:color w:val="993366"/>
        </w:rPr>
        <w:t>OPTIONAL</w:t>
      </w:r>
    </w:p>
    <w:p w14:paraId="400D4809" w14:textId="77777777" w:rsidR="00BF596A" w:rsidRDefault="005632DD">
      <w:pPr>
        <w:pStyle w:val="PL"/>
        <w:rPr>
          <w:rFonts w:eastAsia="Malgun Gothic"/>
        </w:rPr>
      </w:pPr>
      <w:r>
        <w:rPr>
          <w:rFonts w:eastAsia="Malgun Gothic"/>
        </w:rPr>
        <w:t xml:space="preserve">    ]]</w:t>
      </w:r>
    </w:p>
    <w:p w14:paraId="58916AD8" w14:textId="77777777" w:rsidR="00BF596A" w:rsidRDefault="005632DD">
      <w:pPr>
        <w:pStyle w:val="PL"/>
        <w:rPr>
          <w:rFonts w:eastAsia="Malgun Gothic"/>
        </w:rPr>
      </w:pPr>
      <w:r>
        <w:rPr>
          <w:rFonts w:eastAsia="Malgun Gothic"/>
        </w:rPr>
        <w:t>}</w:t>
      </w:r>
    </w:p>
    <w:p w14:paraId="5DBCB7AF" w14:textId="77777777" w:rsidR="00BF596A" w:rsidRDefault="00BF596A">
      <w:pPr>
        <w:pStyle w:val="PL"/>
        <w:rPr>
          <w:rFonts w:eastAsia="Malgun Gothic"/>
        </w:rPr>
      </w:pPr>
    </w:p>
    <w:p w14:paraId="2BDF9EE6" w14:textId="77777777" w:rsidR="00BF596A" w:rsidRDefault="005632DD">
      <w:pPr>
        <w:pStyle w:val="PL"/>
        <w:rPr>
          <w:rFonts w:eastAsia="Malgun Gothic"/>
        </w:rPr>
      </w:pPr>
      <w:r>
        <w:rPr>
          <w:rFonts w:eastAsia="Malgun Gothic"/>
        </w:rPr>
        <w:lastRenderedPageBreak/>
        <w:t xml:space="preserve">MeasResultFreqList ::=               </w:t>
      </w:r>
      <w:r>
        <w:t xml:space="preserve">    </w:t>
      </w:r>
      <w:r>
        <w:rPr>
          <w:color w:val="993366"/>
        </w:rPr>
        <w:t>SEQUENCE</w:t>
      </w:r>
      <w:r>
        <w:rPr>
          <w:rFonts w:eastAsia="Malgun Gothic"/>
        </w:rPr>
        <w:t xml:space="preserve"> (</w:t>
      </w:r>
      <w:r>
        <w:rPr>
          <w:color w:val="993366"/>
        </w:rPr>
        <w:t>SIZE</w:t>
      </w:r>
      <w:r>
        <w:rPr>
          <w:rFonts w:eastAsia="Malgun Gothic"/>
        </w:rPr>
        <w:t xml:space="preserve"> (1..maxFreq))</w:t>
      </w:r>
      <w:r>
        <w:rPr>
          <w:rFonts w:eastAsia="Malgun Gothic"/>
          <w:color w:val="993366"/>
        </w:rPr>
        <w:t xml:space="preserve"> </w:t>
      </w:r>
      <w:r>
        <w:rPr>
          <w:color w:val="993366"/>
        </w:rPr>
        <w:t>OF</w:t>
      </w:r>
      <w:r>
        <w:rPr>
          <w:rFonts w:eastAsia="Malgun Gothic"/>
        </w:rPr>
        <w:t xml:space="preserve"> MeasResult2NR</w:t>
      </w:r>
    </w:p>
    <w:p w14:paraId="3CDFADBA" w14:textId="77777777" w:rsidR="00BF596A" w:rsidRDefault="00BF596A">
      <w:pPr>
        <w:pStyle w:val="PL"/>
        <w:rPr>
          <w:rFonts w:eastAsia="Malgun Gothic"/>
        </w:rPr>
      </w:pPr>
    </w:p>
    <w:p w14:paraId="6C18A00B" w14:textId="77777777" w:rsidR="00BF596A" w:rsidRDefault="00BF596A">
      <w:pPr>
        <w:pStyle w:val="PL"/>
        <w:rPr>
          <w:rFonts w:eastAsia="Malgun Gothic"/>
        </w:rPr>
      </w:pPr>
    </w:p>
    <w:p w14:paraId="07C0C048" w14:textId="77777777" w:rsidR="00BF596A" w:rsidRDefault="005632DD">
      <w:pPr>
        <w:pStyle w:val="PL"/>
        <w:rPr>
          <w:color w:val="808080"/>
        </w:rPr>
      </w:pPr>
      <w:r>
        <w:rPr>
          <w:color w:val="808080"/>
        </w:rPr>
        <w:t>-- TAG-SCGFAILUREINFORMATION-STOP</w:t>
      </w:r>
    </w:p>
    <w:p w14:paraId="089D4E6B" w14:textId="77777777" w:rsidR="00BF596A" w:rsidRDefault="005632DD">
      <w:pPr>
        <w:pStyle w:val="PL"/>
        <w:rPr>
          <w:color w:val="808080"/>
        </w:rPr>
      </w:pPr>
      <w:r>
        <w:rPr>
          <w:color w:val="808080"/>
        </w:rPr>
        <w:t>-- ASN1STOP</w:t>
      </w:r>
    </w:p>
    <w:p w14:paraId="15D6248F" w14:textId="77777777"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175"/>
      </w:tblGrid>
      <w:tr w:rsidR="00BF596A" w14:paraId="20B22D3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3453294" w14:textId="77777777" w:rsidR="00BF596A" w:rsidRDefault="005632DD">
            <w:pPr>
              <w:pStyle w:val="TAH"/>
              <w:rPr>
                <w:rFonts w:eastAsia="Malgun Gothic"/>
                <w:lang w:eastAsia="en-GB"/>
              </w:rPr>
            </w:pPr>
            <w:r>
              <w:rPr>
                <w:rFonts w:eastAsia="Malgun Gothic"/>
                <w:i/>
                <w:lang w:eastAsia="sv-SE"/>
              </w:rPr>
              <w:t>SCGFailureInformation</w:t>
            </w:r>
            <w:r>
              <w:rPr>
                <w:rFonts w:eastAsia="Malgun Gothic"/>
                <w:i/>
                <w:iCs/>
                <w:lang w:eastAsia="en-GB"/>
              </w:rPr>
              <w:t xml:space="preserve"> field descriptions</w:t>
            </w:r>
          </w:p>
        </w:tc>
      </w:tr>
      <w:tr w:rsidR="00BF596A" w14:paraId="1493CFD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E7C409C" w14:textId="77777777" w:rsidR="00BF596A" w:rsidRDefault="005632DD">
            <w:pPr>
              <w:pStyle w:val="TAL"/>
              <w:rPr>
                <w:rFonts w:eastAsia="Malgun Gothic"/>
                <w:b/>
                <w:i/>
                <w:lang w:val="en-GB" w:eastAsia="sv-SE"/>
              </w:rPr>
            </w:pPr>
            <w:r>
              <w:rPr>
                <w:rFonts w:eastAsia="Malgun Gothic"/>
                <w:b/>
                <w:i/>
                <w:lang w:val="en-GB" w:eastAsia="sv-SE"/>
              </w:rPr>
              <w:t>measResultFreqList</w:t>
            </w:r>
          </w:p>
          <w:p w14:paraId="2FC78706"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NR frequencies the UE is configured to measure by </w:t>
            </w:r>
            <w:r>
              <w:rPr>
                <w:rFonts w:eastAsia="Malgun Gothic"/>
                <w:i/>
                <w:lang w:val="en-GB" w:eastAsia="en-GB"/>
              </w:rPr>
              <w:t>measConfig</w:t>
            </w:r>
            <w:r>
              <w:rPr>
                <w:rFonts w:eastAsia="Malgun Gothic"/>
                <w:lang w:val="en-GB" w:eastAsia="en-GB"/>
              </w:rPr>
              <w:t>.</w:t>
            </w:r>
          </w:p>
        </w:tc>
      </w:tr>
      <w:tr w:rsidR="00BF596A" w14:paraId="17DF27A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984837" w14:textId="77777777" w:rsidR="00BF596A" w:rsidRDefault="005632DD">
            <w:pPr>
              <w:pStyle w:val="TAL"/>
              <w:rPr>
                <w:rFonts w:eastAsia="Malgun Gothic"/>
                <w:b/>
                <w:i/>
                <w:lang w:val="en-GB" w:eastAsia="sv-SE"/>
              </w:rPr>
            </w:pPr>
            <w:r>
              <w:rPr>
                <w:rFonts w:eastAsia="Malgun Gothic"/>
                <w:b/>
                <w:i/>
                <w:lang w:val="en-GB" w:eastAsia="sv-SE"/>
              </w:rPr>
              <w:t>measResultSCG-Failure</w:t>
            </w:r>
          </w:p>
          <w:p w14:paraId="3E171DCD" w14:textId="77777777" w:rsidR="00BF596A" w:rsidRDefault="005632DD">
            <w:pPr>
              <w:pStyle w:val="TAL"/>
              <w:rPr>
                <w:rFonts w:eastAsia="Malgun Gothic"/>
                <w:lang w:val="en-GB" w:eastAsia="sv-SE"/>
              </w:rPr>
            </w:pPr>
            <w:r>
              <w:rPr>
                <w:rFonts w:eastAsia="Malgun Gothic"/>
                <w:lang w:val="en-GB" w:eastAsia="sv-SE"/>
              </w:rPr>
              <w:t xml:space="preserve">The field contains </w:t>
            </w:r>
            <w:r>
              <w:rPr>
                <w:lang w:val="en-GB" w:eastAsia="sv-SE"/>
              </w:rPr>
              <w:t xml:space="preserve">the </w:t>
            </w:r>
            <w:r>
              <w:rPr>
                <w:i/>
                <w:lang w:val="en-GB" w:eastAsia="sv-SE"/>
              </w:rPr>
              <w:t>MeasResultSCG-Failure</w:t>
            </w:r>
            <w:r>
              <w:rPr>
                <w:lang w:val="en-GB" w:eastAsia="sv-SE"/>
              </w:rPr>
              <w:t xml:space="preserve"> IE which includes</w:t>
            </w:r>
            <w:r>
              <w:rPr>
                <w:rFonts w:eastAsia="Malgun Gothic"/>
                <w:lang w:val="en-GB" w:eastAsia="sv-SE"/>
              </w:rPr>
              <w:t xml:space="preserve"> available results of measurements on NR frequencies the UE is configured to measure by the NR SCG </w:t>
            </w:r>
            <w:r>
              <w:rPr>
                <w:rFonts w:eastAsia="Malgun Gothic"/>
                <w:i/>
                <w:lang w:val="en-GB" w:eastAsia="sv-SE"/>
              </w:rPr>
              <w:t>RRCReconfiguration</w:t>
            </w:r>
            <w:r>
              <w:rPr>
                <w:rFonts w:eastAsia="Malgun Gothic"/>
                <w:lang w:val="en-GB" w:eastAsia="sv-SE"/>
              </w:rPr>
              <w:t xml:space="preserve"> message.</w:t>
            </w:r>
            <w:r>
              <w:rPr>
                <w:rFonts w:ascii="Times New Roman" w:hAnsi="Times New Roman"/>
                <w:lang w:val="en-GB" w:eastAsia="sv-SE"/>
              </w:rPr>
              <w:t xml:space="preserve"> </w:t>
            </w:r>
          </w:p>
        </w:tc>
      </w:tr>
    </w:tbl>
    <w:p w14:paraId="6701E865" w14:textId="77777777" w:rsidR="00BF596A" w:rsidRDefault="00BF596A"/>
    <w:p w14:paraId="4F3D4EA5" w14:textId="77777777" w:rsidR="00BF596A" w:rsidRDefault="005632DD">
      <w:pPr>
        <w:pStyle w:val="4"/>
        <w:rPr>
          <w:i/>
          <w:iCs/>
          <w:lang w:val="en-GB"/>
        </w:rPr>
      </w:pPr>
      <w:bookmarkStart w:id="107" w:name="_Toc83740076"/>
      <w:bookmarkStart w:id="108" w:name="_Toc60777121"/>
      <w:r>
        <w:rPr>
          <w:i/>
          <w:iCs/>
          <w:lang w:val="en-GB"/>
        </w:rPr>
        <w:t>–</w:t>
      </w:r>
      <w:r>
        <w:rPr>
          <w:i/>
          <w:iCs/>
          <w:lang w:val="en-GB"/>
        </w:rPr>
        <w:tab/>
        <w:t>SCGFailureInformationEUTRA</w:t>
      </w:r>
      <w:bookmarkEnd w:id="107"/>
      <w:bookmarkEnd w:id="108"/>
    </w:p>
    <w:p w14:paraId="7DFEF59E" w14:textId="77777777" w:rsidR="00BF596A" w:rsidRDefault="005632DD">
      <w:r>
        <w:t xml:space="preserve">The </w:t>
      </w:r>
      <w:r>
        <w:rPr>
          <w:i/>
        </w:rPr>
        <w:t>SCGFailureInformationEUTRA</w:t>
      </w:r>
      <w:r>
        <w:t xml:space="preserve"> message is used to provide information regarding E-UTRA SCG failures detected by the UE.</w:t>
      </w:r>
    </w:p>
    <w:p w14:paraId="39219AE5" w14:textId="77777777" w:rsidR="00BF596A" w:rsidRDefault="005632DD">
      <w:pPr>
        <w:pStyle w:val="B1"/>
        <w:rPr>
          <w:lang w:val="en-GB"/>
        </w:rPr>
      </w:pPr>
      <w:r>
        <w:rPr>
          <w:lang w:val="en-GB"/>
        </w:rPr>
        <w:t>Signalling radio bearer: SRB1</w:t>
      </w:r>
    </w:p>
    <w:p w14:paraId="59401DA1" w14:textId="77777777" w:rsidR="00BF596A" w:rsidRDefault="005632DD">
      <w:pPr>
        <w:pStyle w:val="B1"/>
        <w:rPr>
          <w:lang w:val="en-GB"/>
        </w:rPr>
      </w:pPr>
      <w:r>
        <w:rPr>
          <w:lang w:val="en-GB"/>
        </w:rPr>
        <w:t>RLC-SAP: AM</w:t>
      </w:r>
    </w:p>
    <w:p w14:paraId="0BBD8C8C" w14:textId="77777777" w:rsidR="00BF596A" w:rsidRDefault="005632DD">
      <w:pPr>
        <w:pStyle w:val="B1"/>
        <w:rPr>
          <w:lang w:val="en-GB"/>
        </w:rPr>
      </w:pPr>
      <w:r>
        <w:rPr>
          <w:lang w:val="en-GB"/>
        </w:rPr>
        <w:t>Logical channel: DCCH</w:t>
      </w:r>
    </w:p>
    <w:p w14:paraId="01C58F49" w14:textId="77777777" w:rsidR="00BF596A" w:rsidRDefault="005632DD">
      <w:pPr>
        <w:pStyle w:val="B1"/>
        <w:rPr>
          <w:lang w:val="en-GB"/>
        </w:rPr>
      </w:pPr>
      <w:r>
        <w:rPr>
          <w:lang w:val="en-GB"/>
        </w:rPr>
        <w:t>Direction: UE to Network</w:t>
      </w:r>
    </w:p>
    <w:p w14:paraId="13168E62" w14:textId="77777777" w:rsidR="00BF596A" w:rsidRDefault="005632DD">
      <w:pPr>
        <w:pStyle w:val="TH"/>
        <w:rPr>
          <w:lang w:val="en-GB"/>
        </w:rPr>
      </w:pPr>
      <w:r>
        <w:rPr>
          <w:bCs/>
          <w:i/>
          <w:iCs/>
          <w:lang w:val="en-GB"/>
        </w:rPr>
        <w:t>SCGFailureInformationEUTRA</w:t>
      </w:r>
      <w:r>
        <w:rPr>
          <w:lang w:val="en-GB"/>
        </w:rPr>
        <w:t xml:space="preserve"> message</w:t>
      </w:r>
    </w:p>
    <w:p w14:paraId="6360F52E" w14:textId="77777777" w:rsidR="00BF596A" w:rsidRDefault="005632DD">
      <w:pPr>
        <w:pStyle w:val="PL"/>
        <w:rPr>
          <w:color w:val="808080"/>
        </w:rPr>
      </w:pPr>
      <w:r>
        <w:rPr>
          <w:color w:val="808080"/>
        </w:rPr>
        <w:t>-- ASN1START</w:t>
      </w:r>
    </w:p>
    <w:p w14:paraId="19AAE3AB" w14:textId="77777777" w:rsidR="00BF596A" w:rsidRDefault="005632DD">
      <w:pPr>
        <w:pStyle w:val="PL"/>
        <w:rPr>
          <w:color w:val="808080"/>
        </w:rPr>
      </w:pPr>
      <w:r>
        <w:rPr>
          <w:color w:val="808080"/>
        </w:rPr>
        <w:t>-- TAG-SCGFAILUREINFORMATIONEUTRA-START</w:t>
      </w:r>
    </w:p>
    <w:p w14:paraId="4BECD78F" w14:textId="77777777" w:rsidR="00BF596A" w:rsidRDefault="00BF596A">
      <w:pPr>
        <w:pStyle w:val="PL"/>
        <w:rPr>
          <w:rFonts w:eastAsia="Malgun Gothic"/>
        </w:rPr>
      </w:pPr>
    </w:p>
    <w:p w14:paraId="58166AE1" w14:textId="77777777" w:rsidR="00BF596A" w:rsidRDefault="005632DD">
      <w:pPr>
        <w:pStyle w:val="PL"/>
        <w:rPr>
          <w:rFonts w:eastAsia="Malgun Gothic"/>
        </w:rPr>
      </w:pPr>
      <w:r>
        <w:rPr>
          <w:rFonts w:eastAsia="Malgun Gothic"/>
        </w:rPr>
        <w:t xml:space="preserve">SCGFailureInformationEUTRA ::=                </w:t>
      </w:r>
      <w:r>
        <w:rPr>
          <w:color w:val="993366"/>
        </w:rPr>
        <w:t>SEQUENCE</w:t>
      </w:r>
      <w:r>
        <w:rPr>
          <w:rFonts w:eastAsia="Malgun Gothic"/>
        </w:rPr>
        <w:t xml:space="preserve"> {</w:t>
      </w:r>
    </w:p>
    <w:p w14:paraId="6F0F2316" w14:textId="77777777" w:rsidR="00BF596A" w:rsidRDefault="005632DD">
      <w:pPr>
        <w:pStyle w:val="PL"/>
        <w:rPr>
          <w:rFonts w:eastAsia="Malgun Gothic"/>
        </w:rPr>
      </w:pPr>
      <w:r>
        <w:rPr>
          <w:rFonts w:eastAsia="Malgun Gothic"/>
        </w:rPr>
        <w:t xml:space="preserve">    criticalExtensions                                </w:t>
      </w:r>
      <w:r>
        <w:rPr>
          <w:color w:val="993366"/>
        </w:rPr>
        <w:t>CHOICE</w:t>
      </w:r>
      <w:r>
        <w:rPr>
          <w:rFonts w:eastAsia="Malgun Gothic"/>
        </w:rPr>
        <w:t xml:space="preserve"> {</w:t>
      </w:r>
    </w:p>
    <w:p w14:paraId="32C1EBAB" w14:textId="77777777" w:rsidR="00BF596A" w:rsidRDefault="005632DD">
      <w:pPr>
        <w:pStyle w:val="PL"/>
        <w:rPr>
          <w:rFonts w:eastAsia="Malgun Gothic"/>
        </w:rPr>
      </w:pPr>
      <w:r>
        <w:rPr>
          <w:rFonts w:eastAsia="Malgun Gothic"/>
        </w:rPr>
        <w:t xml:space="preserve">        scgFailureInformationEUTRA                       SCGFailureInformationEUTRA-IEs,</w:t>
      </w:r>
    </w:p>
    <w:p w14:paraId="547ACF85" w14:textId="77777777" w:rsidR="00BF596A" w:rsidRDefault="005632DD">
      <w:pPr>
        <w:pStyle w:val="PL"/>
        <w:rPr>
          <w:rFonts w:eastAsia="Malgun Gothic"/>
        </w:rPr>
      </w:pPr>
      <w:r>
        <w:rPr>
          <w:rFonts w:eastAsia="Malgun Gothic"/>
        </w:rPr>
        <w:t xml:space="preserve">        criticalExtensionsFuture                          </w:t>
      </w:r>
      <w:r>
        <w:rPr>
          <w:color w:val="993366"/>
        </w:rPr>
        <w:t>SEQUENCE</w:t>
      </w:r>
      <w:r>
        <w:rPr>
          <w:rFonts w:eastAsia="Malgun Gothic"/>
        </w:rPr>
        <w:t xml:space="preserve"> {}</w:t>
      </w:r>
    </w:p>
    <w:p w14:paraId="0677F757" w14:textId="77777777" w:rsidR="00BF596A" w:rsidRDefault="005632DD">
      <w:pPr>
        <w:pStyle w:val="PL"/>
        <w:rPr>
          <w:rFonts w:eastAsia="Malgun Gothic"/>
        </w:rPr>
      </w:pPr>
      <w:r>
        <w:rPr>
          <w:rFonts w:eastAsia="Malgun Gothic"/>
        </w:rPr>
        <w:t xml:space="preserve">    }</w:t>
      </w:r>
    </w:p>
    <w:p w14:paraId="435865CD" w14:textId="77777777" w:rsidR="00BF596A" w:rsidRDefault="005632DD">
      <w:pPr>
        <w:pStyle w:val="PL"/>
        <w:rPr>
          <w:rFonts w:eastAsia="Malgun Gothic"/>
        </w:rPr>
      </w:pPr>
      <w:r>
        <w:rPr>
          <w:rFonts w:eastAsia="Malgun Gothic"/>
        </w:rPr>
        <w:t>}</w:t>
      </w:r>
    </w:p>
    <w:p w14:paraId="31462EDC" w14:textId="77777777" w:rsidR="00BF596A" w:rsidRDefault="00BF596A">
      <w:pPr>
        <w:pStyle w:val="PL"/>
        <w:rPr>
          <w:rFonts w:eastAsia="Malgun Gothic"/>
        </w:rPr>
      </w:pPr>
    </w:p>
    <w:p w14:paraId="6C80690A" w14:textId="77777777" w:rsidR="00BF596A" w:rsidRDefault="005632DD">
      <w:pPr>
        <w:pStyle w:val="PL"/>
        <w:rPr>
          <w:rFonts w:eastAsia="Malgun Gothic"/>
        </w:rPr>
      </w:pPr>
      <w:r>
        <w:rPr>
          <w:rFonts w:eastAsia="Malgun Gothic"/>
        </w:rPr>
        <w:t xml:space="preserve">SCGFailureInformationEUTRA-IEs ::=           </w:t>
      </w:r>
      <w:r>
        <w:rPr>
          <w:color w:val="993366"/>
        </w:rPr>
        <w:t>SEQUENCE</w:t>
      </w:r>
      <w:r>
        <w:rPr>
          <w:rFonts w:eastAsia="Malgun Gothic"/>
        </w:rPr>
        <w:t xml:space="preserve"> {</w:t>
      </w:r>
    </w:p>
    <w:p w14:paraId="154A8A8A" w14:textId="77777777" w:rsidR="00BF596A" w:rsidRDefault="005632DD">
      <w:pPr>
        <w:pStyle w:val="PL"/>
        <w:rPr>
          <w:rFonts w:eastAsia="Malgun Gothic"/>
        </w:rPr>
      </w:pPr>
      <w:r>
        <w:rPr>
          <w:rFonts w:eastAsia="Malgun Gothic"/>
        </w:rPr>
        <w:t xml:space="preserve">    failureReportSCG-EUTRA                           FailureReportSCG-EUTRA                      </w:t>
      </w:r>
      <w:r>
        <w:rPr>
          <w:color w:val="993366"/>
        </w:rPr>
        <w:t>OPTIONAL</w:t>
      </w:r>
      <w:r>
        <w:rPr>
          <w:rFonts w:eastAsia="Malgun Gothic"/>
        </w:rPr>
        <w:t>,</w:t>
      </w:r>
    </w:p>
    <w:p w14:paraId="67B184CE" w14:textId="77777777" w:rsidR="00BF596A" w:rsidRDefault="005632DD">
      <w:pPr>
        <w:pStyle w:val="PL"/>
        <w:rPr>
          <w:rFonts w:eastAsia="Malgun Gothic"/>
        </w:rPr>
      </w:pPr>
      <w:r>
        <w:rPr>
          <w:rFonts w:eastAsia="Malgun Gothic"/>
        </w:rPr>
        <w:t xml:space="preserve">    nonCriticalExtension                              SCGFailureInformationEUTRA-v1590-IEs                                    </w:t>
      </w:r>
      <w:r>
        <w:rPr>
          <w:color w:val="993366"/>
        </w:rPr>
        <w:t>OPTIONAL</w:t>
      </w:r>
    </w:p>
    <w:p w14:paraId="2040C747" w14:textId="77777777" w:rsidR="00BF596A" w:rsidRDefault="005632DD">
      <w:pPr>
        <w:pStyle w:val="PL"/>
        <w:rPr>
          <w:rFonts w:eastAsia="Malgun Gothic"/>
        </w:rPr>
      </w:pPr>
      <w:r>
        <w:rPr>
          <w:rFonts w:eastAsia="Malgun Gothic"/>
        </w:rPr>
        <w:t>}</w:t>
      </w:r>
    </w:p>
    <w:p w14:paraId="7029AC9B" w14:textId="77777777" w:rsidR="00BF596A" w:rsidRDefault="00BF596A">
      <w:pPr>
        <w:pStyle w:val="PL"/>
        <w:rPr>
          <w:rFonts w:eastAsia="Malgun Gothic"/>
        </w:rPr>
      </w:pPr>
    </w:p>
    <w:p w14:paraId="09CFB0E5" w14:textId="77777777" w:rsidR="00BF596A" w:rsidRDefault="005632DD">
      <w:pPr>
        <w:pStyle w:val="PL"/>
        <w:rPr>
          <w:rFonts w:eastAsia="Malgun Gothic"/>
        </w:rPr>
      </w:pPr>
      <w:r>
        <w:rPr>
          <w:rFonts w:eastAsia="Malgun Gothic"/>
        </w:rPr>
        <w:t xml:space="preserve">SCGFailureInformationEUTRA-v1590-IEs ::=  </w:t>
      </w:r>
      <w:r>
        <w:rPr>
          <w:color w:val="993366"/>
        </w:rPr>
        <w:t>SEQUENCE</w:t>
      </w:r>
      <w:r>
        <w:rPr>
          <w:rFonts w:eastAsia="Malgun Gothic"/>
        </w:rPr>
        <w:t xml:space="preserve"> {</w:t>
      </w:r>
    </w:p>
    <w:p w14:paraId="7FC1FAF5" w14:textId="77777777" w:rsidR="00BF596A" w:rsidRDefault="005632DD">
      <w:pPr>
        <w:pStyle w:val="PL"/>
        <w:rPr>
          <w:rFonts w:eastAsia="Malgun Gothic"/>
        </w:rPr>
      </w:pPr>
      <w:r>
        <w:rPr>
          <w:rFonts w:eastAsia="Malgun Gothic"/>
        </w:rPr>
        <w:t xml:space="preserve">    </w:t>
      </w:r>
      <w:r>
        <w:t xml:space="preserve">lateNonCriticalExtension                  </w:t>
      </w:r>
      <w:r>
        <w:rPr>
          <w:color w:val="993366"/>
        </w:rPr>
        <w:t>OCTET</w:t>
      </w:r>
      <w:r>
        <w:t xml:space="preserve"> </w:t>
      </w:r>
      <w:r>
        <w:rPr>
          <w:color w:val="993366"/>
        </w:rPr>
        <w:t>STRING</w:t>
      </w:r>
      <w:r>
        <w:t xml:space="preserve">            </w:t>
      </w:r>
      <w:r>
        <w:rPr>
          <w:color w:val="993366"/>
        </w:rPr>
        <w:t>OPTIONAL</w:t>
      </w:r>
      <w:r>
        <w:t>,</w:t>
      </w:r>
    </w:p>
    <w:p w14:paraId="4FC58AEE" w14:textId="77777777" w:rsidR="00BF596A" w:rsidRDefault="005632DD">
      <w:pPr>
        <w:pStyle w:val="PL"/>
        <w:rPr>
          <w:rFonts w:eastAsia="Malgun Gothic"/>
        </w:rPr>
      </w:pPr>
      <w:r>
        <w:rPr>
          <w:rFonts w:eastAsia="Malgun Gothic"/>
        </w:rPr>
        <w:t xml:space="preserve">    nonCriticalExtension                               </w:t>
      </w:r>
      <w:r>
        <w:rPr>
          <w:color w:val="993366"/>
        </w:rPr>
        <w:t>SEQUENCE</w:t>
      </w:r>
      <w:r>
        <w:rPr>
          <w:rFonts w:eastAsia="Malgun Gothic"/>
        </w:rPr>
        <w:t xml:space="preserve"> {}                  </w:t>
      </w:r>
      <w:r>
        <w:rPr>
          <w:color w:val="993366"/>
        </w:rPr>
        <w:t>OPTIONAL</w:t>
      </w:r>
    </w:p>
    <w:p w14:paraId="686FA519" w14:textId="77777777" w:rsidR="00BF596A" w:rsidRDefault="005632DD">
      <w:pPr>
        <w:pStyle w:val="PL"/>
        <w:rPr>
          <w:rFonts w:eastAsia="Malgun Gothic"/>
        </w:rPr>
      </w:pPr>
      <w:r>
        <w:rPr>
          <w:rFonts w:eastAsia="Malgun Gothic"/>
        </w:rPr>
        <w:t>}</w:t>
      </w:r>
    </w:p>
    <w:p w14:paraId="1E1DABB7" w14:textId="77777777" w:rsidR="00BF596A" w:rsidRDefault="00BF596A">
      <w:pPr>
        <w:pStyle w:val="PL"/>
        <w:rPr>
          <w:rFonts w:eastAsia="Malgun Gothic"/>
        </w:rPr>
      </w:pPr>
    </w:p>
    <w:p w14:paraId="73515A14" w14:textId="77777777" w:rsidR="00BF596A" w:rsidRDefault="005632DD">
      <w:pPr>
        <w:pStyle w:val="PL"/>
        <w:rPr>
          <w:rFonts w:eastAsia="Malgun Gothic"/>
        </w:rPr>
      </w:pPr>
      <w:r>
        <w:rPr>
          <w:rFonts w:eastAsia="Malgun Gothic"/>
        </w:rPr>
        <w:t xml:space="preserve">FailureReportSCG-EUTRA ::=                     </w:t>
      </w:r>
      <w:r>
        <w:t xml:space="preserve">  </w:t>
      </w:r>
      <w:r>
        <w:rPr>
          <w:color w:val="993366"/>
        </w:rPr>
        <w:t>SEQUENCE</w:t>
      </w:r>
      <w:r>
        <w:rPr>
          <w:rFonts w:eastAsia="Malgun Gothic"/>
        </w:rPr>
        <w:t xml:space="preserve"> {</w:t>
      </w:r>
    </w:p>
    <w:p w14:paraId="12F99FDD" w14:textId="77777777" w:rsidR="00BF596A" w:rsidRDefault="005632DD">
      <w:pPr>
        <w:pStyle w:val="PL"/>
        <w:rPr>
          <w:rFonts w:eastAsia="Malgun Gothic"/>
        </w:rPr>
      </w:pPr>
      <w:r>
        <w:rPr>
          <w:rFonts w:eastAsia="Malgun Gothic"/>
        </w:rPr>
        <w:t xml:space="preserve">    failureType                                    </w:t>
      </w:r>
      <w:r>
        <w:t xml:space="preserve">       </w:t>
      </w:r>
      <w:r>
        <w:rPr>
          <w:color w:val="993366"/>
        </w:rPr>
        <w:t>ENUMERATED</w:t>
      </w:r>
      <w:r>
        <w:rPr>
          <w:rFonts w:eastAsia="Malgun Gothic"/>
        </w:rPr>
        <w:t xml:space="preserve"> {</w:t>
      </w:r>
    </w:p>
    <w:p w14:paraId="0D7698A9" w14:textId="77777777" w:rsidR="00BF596A" w:rsidRDefault="005632DD">
      <w:pPr>
        <w:pStyle w:val="PL"/>
        <w:rPr>
          <w:rFonts w:eastAsia="Malgun Gothic"/>
        </w:rPr>
      </w:pPr>
      <w:r>
        <w:rPr>
          <w:rFonts w:eastAsia="Malgun Gothic"/>
        </w:rPr>
        <w:t xml:space="preserve">                                                         </w:t>
      </w:r>
      <w:r>
        <w:t xml:space="preserve">              </w:t>
      </w:r>
      <w:r>
        <w:rPr>
          <w:rFonts w:eastAsia="Malgun Gothic"/>
        </w:rPr>
        <w:t>t31</w:t>
      </w:r>
      <w:r>
        <w:rPr>
          <w:rFonts w:eastAsia="MS Mincho"/>
        </w:rPr>
        <w:t>3</w:t>
      </w:r>
      <w:r>
        <w:rPr>
          <w:rFonts w:eastAsia="Malgun Gothic"/>
        </w:rPr>
        <w:t>-Expiry, randomAccessProblem,rlc-MaxNumRetx,</w:t>
      </w:r>
    </w:p>
    <w:p w14:paraId="19CB47CA" w14:textId="77777777" w:rsidR="00BF596A" w:rsidRDefault="005632DD">
      <w:pPr>
        <w:pStyle w:val="PL"/>
        <w:rPr>
          <w:rFonts w:eastAsia="Malgun Gothic"/>
        </w:rPr>
      </w:pPr>
      <w:r>
        <w:rPr>
          <w:rFonts w:eastAsia="Malgun Gothic"/>
        </w:rPr>
        <w:t xml:space="preserve">                                                                             scg-ChangeFailure, spare4,</w:t>
      </w:r>
    </w:p>
    <w:p w14:paraId="268DD34C" w14:textId="77777777" w:rsidR="00BF596A" w:rsidRDefault="005632DD">
      <w:pPr>
        <w:pStyle w:val="PL"/>
        <w:rPr>
          <w:rFonts w:eastAsia="Malgun Gothic"/>
        </w:rPr>
      </w:pPr>
      <w:r>
        <w:rPr>
          <w:rFonts w:eastAsia="Malgun Gothic"/>
        </w:rPr>
        <w:t xml:space="preserve">                                                                             spare3, </w:t>
      </w:r>
      <w:r>
        <w:t xml:space="preserve">spare2, </w:t>
      </w:r>
      <w:r>
        <w:rPr>
          <w:rFonts w:eastAsia="Malgun Gothic"/>
        </w:rPr>
        <w:t>spare1},</w:t>
      </w:r>
    </w:p>
    <w:p w14:paraId="29EFC5F4" w14:textId="77777777" w:rsidR="00BF596A" w:rsidRDefault="005632DD">
      <w:pPr>
        <w:pStyle w:val="PL"/>
        <w:rPr>
          <w:rFonts w:eastAsia="Malgun Gothic"/>
        </w:rPr>
      </w:pPr>
      <w:r>
        <w:rPr>
          <w:rFonts w:eastAsia="Malgun Gothic"/>
        </w:rPr>
        <w:t xml:space="preserve">    measResultFreqListMRDC                             MeasResultFreqListFailMRDC                           </w:t>
      </w:r>
      <w:r>
        <w:t xml:space="preserve">                        </w:t>
      </w:r>
      <w:r>
        <w:rPr>
          <w:color w:val="993366"/>
        </w:rPr>
        <w:t>OPTIONAL</w:t>
      </w:r>
      <w:r>
        <w:rPr>
          <w:rFonts w:eastAsia="Malgun Gothic"/>
        </w:rPr>
        <w:t>,</w:t>
      </w:r>
    </w:p>
    <w:p w14:paraId="6E89F615" w14:textId="77777777" w:rsidR="00BF596A" w:rsidRDefault="005632DD">
      <w:pPr>
        <w:pStyle w:val="PL"/>
        <w:rPr>
          <w:rFonts w:eastAsia="Malgun Gothic"/>
        </w:rPr>
      </w:pPr>
      <w:r>
        <w:rPr>
          <w:rFonts w:eastAsia="Malgun Gothic"/>
        </w:rPr>
        <w:t xml:space="preserve">    measResultSCG-FailureMRDC                         </w:t>
      </w:r>
      <w:r>
        <w:rPr>
          <w:color w:val="993366"/>
        </w:rPr>
        <w:t>OCTET</w:t>
      </w:r>
      <w:r>
        <w:rPr>
          <w:rFonts w:eastAsia="Malgun Gothic"/>
        </w:rPr>
        <w:t xml:space="preserve"> </w:t>
      </w:r>
      <w:r>
        <w:rPr>
          <w:color w:val="993366"/>
        </w:rPr>
        <w:t>STRING</w:t>
      </w:r>
      <w:r>
        <w:t xml:space="preserve">                                                         </w:t>
      </w:r>
      <w:r>
        <w:rPr>
          <w:color w:val="993366"/>
        </w:rPr>
        <w:t>OPTIONAL</w:t>
      </w:r>
      <w:r>
        <w:rPr>
          <w:rFonts w:eastAsia="Malgun Gothic"/>
        </w:rPr>
        <w:t>,</w:t>
      </w:r>
    </w:p>
    <w:p w14:paraId="3DB278AB" w14:textId="77777777" w:rsidR="00BF596A" w:rsidRDefault="005632DD">
      <w:pPr>
        <w:pStyle w:val="PL"/>
        <w:rPr>
          <w:rFonts w:eastAsia="Malgun Gothic"/>
        </w:rPr>
      </w:pPr>
      <w:r>
        <w:rPr>
          <w:rFonts w:eastAsia="Malgun Gothic"/>
        </w:rPr>
        <w:t xml:space="preserve">    ...,</w:t>
      </w:r>
    </w:p>
    <w:p w14:paraId="02CC0779" w14:textId="77777777" w:rsidR="00BF596A" w:rsidRDefault="005632DD">
      <w:pPr>
        <w:pStyle w:val="PL"/>
        <w:rPr>
          <w:rFonts w:eastAsia="Malgun Gothic"/>
        </w:rPr>
      </w:pPr>
      <w:r>
        <w:rPr>
          <w:rFonts w:eastAsia="Malgun Gothic"/>
        </w:rPr>
        <w:t xml:space="preserve">    [[</w:t>
      </w:r>
    </w:p>
    <w:p w14:paraId="68476E24" w14:textId="77777777" w:rsidR="00BF596A" w:rsidRDefault="005632DD">
      <w:pPr>
        <w:pStyle w:val="PL"/>
        <w:rPr>
          <w:rFonts w:eastAsia="Malgun Gothic"/>
        </w:rPr>
      </w:pPr>
      <w:r>
        <w:rPr>
          <w:rFonts w:eastAsia="Malgun Gothic"/>
        </w:rPr>
        <w:t xml:space="preserve">    locationInfo-r16                               </w:t>
      </w:r>
      <w:r>
        <w:t xml:space="preserve">     </w:t>
      </w:r>
      <w:r>
        <w:rPr>
          <w:rFonts w:eastAsia="Malgun Gothic"/>
        </w:rPr>
        <w:t xml:space="preserve">LocationInfo-r16    </w:t>
      </w:r>
      <w:r>
        <w:t xml:space="preserve">                                         </w:t>
      </w:r>
      <w:r>
        <w:rPr>
          <w:rFonts w:eastAsia="Malgun Gothic"/>
        </w:rPr>
        <w:t xml:space="preserve">            </w:t>
      </w:r>
      <w:r>
        <w:rPr>
          <w:color w:val="993366"/>
        </w:rPr>
        <w:t>OPTIONAL</w:t>
      </w:r>
    </w:p>
    <w:p w14:paraId="17595C56" w14:textId="77777777" w:rsidR="00BF596A" w:rsidRDefault="005632DD">
      <w:pPr>
        <w:pStyle w:val="PL"/>
        <w:rPr>
          <w:rFonts w:eastAsia="Malgun Gothic"/>
        </w:rPr>
      </w:pPr>
      <w:r>
        <w:rPr>
          <w:rFonts w:eastAsia="Malgun Gothic"/>
        </w:rPr>
        <w:t xml:space="preserve">    ]]</w:t>
      </w:r>
    </w:p>
    <w:p w14:paraId="5A380005" w14:textId="77777777" w:rsidR="00BF596A" w:rsidRDefault="005632DD">
      <w:pPr>
        <w:pStyle w:val="PL"/>
        <w:rPr>
          <w:rFonts w:eastAsia="Malgun Gothic"/>
        </w:rPr>
      </w:pPr>
      <w:r>
        <w:rPr>
          <w:rFonts w:eastAsia="Malgun Gothic"/>
        </w:rPr>
        <w:t>}</w:t>
      </w:r>
    </w:p>
    <w:p w14:paraId="3165A32C" w14:textId="77777777" w:rsidR="00BF596A" w:rsidRDefault="00BF596A">
      <w:pPr>
        <w:pStyle w:val="PL"/>
        <w:rPr>
          <w:rFonts w:eastAsia="Malgun Gothic"/>
        </w:rPr>
      </w:pPr>
    </w:p>
    <w:p w14:paraId="2331A348" w14:textId="77777777" w:rsidR="00BF596A" w:rsidRDefault="005632DD">
      <w:pPr>
        <w:pStyle w:val="PL"/>
        <w:rPr>
          <w:rFonts w:eastAsia="Malgun Gothic"/>
        </w:rPr>
      </w:pPr>
      <w:r>
        <w:rPr>
          <w:rFonts w:eastAsia="Malgun Gothic"/>
        </w:rPr>
        <w:t xml:space="preserve">MeasResultFreqListFailMRDC ::=      </w:t>
      </w:r>
      <w:r>
        <w:rPr>
          <w:color w:val="993366"/>
        </w:rPr>
        <w:t>SEQUENCE</w:t>
      </w:r>
      <w:r>
        <w:rPr>
          <w:rFonts w:eastAsia="Malgun Gothic"/>
        </w:rPr>
        <w:t xml:space="preserve"> (</w:t>
      </w:r>
      <w:r>
        <w:rPr>
          <w:color w:val="993366"/>
        </w:rPr>
        <w:t>SIZE</w:t>
      </w:r>
      <w:r>
        <w:rPr>
          <w:rFonts w:eastAsia="Malgun Gothic"/>
        </w:rPr>
        <w:t xml:space="preserve"> (1.. maxFreq))</w:t>
      </w:r>
      <w:r>
        <w:rPr>
          <w:rFonts w:eastAsia="Malgun Gothic"/>
          <w:color w:val="993366"/>
        </w:rPr>
        <w:t xml:space="preserve"> OF</w:t>
      </w:r>
      <w:r>
        <w:rPr>
          <w:rFonts w:eastAsia="Malgun Gothic"/>
        </w:rPr>
        <w:t xml:space="preserve"> MeasResult2EUTRA</w:t>
      </w:r>
    </w:p>
    <w:p w14:paraId="4251C1E5" w14:textId="77777777" w:rsidR="00BF596A" w:rsidRDefault="00BF596A">
      <w:pPr>
        <w:pStyle w:val="PL"/>
        <w:rPr>
          <w:rFonts w:eastAsia="Malgun Gothic"/>
        </w:rPr>
      </w:pPr>
    </w:p>
    <w:p w14:paraId="558845A2" w14:textId="77777777" w:rsidR="00BF596A" w:rsidRDefault="005632DD">
      <w:pPr>
        <w:pStyle w:val="PL"/>
        <w:rPr>
          <w:color w:val="808080"/>
        </w:rPr>
      </w:pPr>
      <w:r>
        <w:rPr>
          <w:color w:val="808080"/>
        </w:rPr>
        <w:t>-- TAG-SCGFAILUREINFORMATIONEUTRA-STOP</w:t>
      </w:r>
    </w:p>
    <w:p w14:paraId="67E430B7" w14:textId="77777777" w:rsidR="00BF596A" w:rsidRDefault="005632DD">
      <w:pPr>
        <w:pStyle w:val="PL"/>
        <w:rPr>
          <w:color w:val="808080"/>
        </w:rPr>
      </w:pPr>
      <w:r>
        <w:rPr>
          <w:color w:val="808080"/>
        </w:rPr>
        <w:t>-- ASN1STOP</w:t>
      </w:r>
    </w:p>
    <w:p w14:paraId="382DC6A8" w14:textId="77777777" w:rsidR="00BF596A" w:rsidRDefault="00BF596A">
      <w:pPr>
        <w:overflowPunct/>
        <w:autoSpaceDE/>
        <w:adjustRightInd/>
        <w:rPr>
          <w:rFonts w:eastAsia="Malgun Gothic"/>
          <w:lang w:eastAsia="en-U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A77696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F2ADD44" w14:textId="77777777" w:rsidR="00BF596A" w:rsidRDefault="005632DD">
            <w:pPr>
              <w:pStyle w:val="TAH"/>
              <w:rPr>
                <w:rFonts w:eastAsia="Malgun Gothic"/>
                <w:i/>
                <w:lang w:eastAsia="en-GB"/>
              </w:rPr>
            </w:pPr>
            <w:r>
              <w:rPr>
                <w:rFonts w:eastAsia="Malgun Gothic"/>
                <w:i/>
                <w:lang w:eastAsia="sv-SE"/>
              </w:rPr>
              <w:t>SCGFailureInformationEUTRA</w:t>
            </w:r>
            <w:r>
              <w:rPr>
                <w:rFonts w:eastAsia="Malgun Gothic"/>
                <w:i/>
                <w:iCs/>
                <w:lang w:eastAsia="en-GB"/>
              </w:rPr>
              <w:t xml:space="preserve"> field descriptions</w:t>
            </w:r>
          </w:p>
        </w:tc>
      </w:tr>
      <w:tr w:rsidR="00BF596A" w14:paraId="5662F08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2142768" w14:textId="77777777" w:rsidR="00BF596A" w:rsidRDefault="005632DD">
            <w:pPr>
              <w:pStyle w:val="TAL"/>
              <w:rPr>
                <w:rFonts w:eastAsia="Malgun Gothic"/>
                <w:b/>
                <w:i/>
                <w:lang w:val="en-GB" w:eastAsia="sv-SE"/>
              </w:rPr>
            </w:pPr>
            <w:r>
              <w:rPr>
                <w:rFonts w:eastAsia="Malgun Gothic"/>
                <w:b/>
                <w:i/>
                <w:lang w:val="en-GB" w:eastAsia="sv-SE"/>
              </w:rPr>
              <w:t>measResultFreqListMRDC</w:t>
            </w:r>
          </w:p>
          <w:p w14:paraId="2A388C16" w14:textId="77777777" w:rsidR="00BF596A" w:rsidRDefault="005632DD">
            <w:pPr>
              <w:pStyle w:val="TAL"/>
              <w:rPr>
                <w:rFonts w:eastAsia="Malgun Gothic"/>
                <w:lang w:val="en-GB" w:eastAsia="en-GB"/>
              </w:rPr>
            </w:pPr>
            <w:r>
              <w:rPr>
                <w:rFonts w:eastAsia="Malgun Gothic"/>
                <w:lang w:val="en-GB" w:eastAsia="en-GB"/>
              </w:rPr>
              <w:t xml:space="preserve">The field contains available results of measurements on E-UTRA frequencies the UE is configured to measure by </w:t>
            </w:r>
            <w:r>
              <w:rPr>
                <w:rFonts w:eastAsia="Malgun Gothic"/>
                <w:i/>
                <w:lang w:val="en-GB" w:eastAsia="en-GB"/>
              </w:rPr>
              <w:t>measConfig</w:t>
            </w:r>
            <w:r>
              <w:rPr>
                <w:rFonts w:eastAsia="Malgun Gothic"/>
                <w:lang w:val="en-GB" w:eastAsia="en-GB"/>
              </w:rPr>
              <w:t>.</w:t>
            </w:r>
          </w:p>
        </w:tc>
      </w:tr>
      <w:tr w:rsidR="00BF596A" w14:paraId="643D4DE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CB217ED" w14:textId="77777777" w:rsidR="00BF596A" w:rsidRDefault="005632DD">
            <w:pPr>
              <w:pStyle w:val="TAL"/>
              <w:rPr>
                <w:rFonts w:eastAsia="Malgun Gothic"/>
                <w:b/>
                <w:i/>
                <w:lang w:val="en-GB" w:eastAsia="sv-SE"/>
              </w:rPr>
            </w:pPr>
            <w:r>
              <w:rPr>
                <w:rFonts w:eastAsia="Malgun Gothic"/>
                <w:b/>
                <w:i/>
                <w:lang w:val="en-GB" w:eastAsia="sv-SE"/>
              </w:rPr>
              <w:t>measResultSCG-FailureMRDC</w:t>
            </w:r>
          </w:p>
          <w:p w14:paraId="474CB15E" w14:textId="77777777" w:rsidR="00BF596A" w:rsidRDefault="005632DD">
            <w:pPr>
              <w:pStyle w:val="TAL"/>
              <w:rPr>
                <w:rFonts w:eastAsia="Malgun Gothic"/>
                <w:lang w:val="en-GB" w:eastAsia="sv-SE"/>
              </w:rPr>
            </w:pPr>
            <w:r>
              <w:rPr>
                <w:rFonts w:eastAsia="Malgun Gothic"/>
                <w:bCs/>
                <w:lang w:val="en-GB" w:eastAsia="en-GB"/>
              </w:rPr>
              <w:t xml:space="preserve">Includes the E-UTRA </w:t>
            </w:r>
            <w:r>
              <w:rPr>
                <w:rFonts w:eastAsia="Malgun Gothic"/>
                <w:bCs/>
                <w:i/>
                <w:lang w:val="en-GB" w:eastAsia="en-GB"/>
              </w:rPr>
              <w:t>MeasResultSCG-FailureMRDC</w:t>
            </w:r>
            <w:r>
              <w:rPr>
                <w:rFonts w:eastAsia="Malgun Gothic"/>
                <w:bCs/>
                <w:lang w:val="en-GB" w:eastAsia="en-GB"/>
              </w:rPr>
              <w:t xml:space="preserve"> IE as specified in TS 36.331 [10]. </w:t>
            </w:r>
            <w:r>
              <w:rPr>
                <w:rFonts w:eastAsia="Malgun Gothic"/>
                <w:lang w:val="en-GB" w:eastAsia="sv-SE"/>
              </w:rPr>
              <w:t xml:space="preserve">The field contains available results of measurements on E-UTRA frequencies the UE is configured to measure by the E-UTRA </w:t>
            </w:r>
            <w:r>
              <w:rPr>
                <w:rFonts w:eastAsia="Malgun Gothic"/>
                <w:i/>
                <w:lang w:val="en-GB" w:eastAsia="sv-SE"/>
              </w:rPr>
              <w:t>RRCConnectionReconfiguration</w:t>
            </w:r>
            <w:r>
              <w:rPr>
                <w:rFonts w:eastAsia="Malgun Gothic"/>
                <w:lang w:val="en-GB" w:eastAsia="sv-SE"/>
              </w:rPr>
              <w:t xml:space="preserve"> message.</w:t>
            </w:r>
          </w:p>
        </w:tc>
      </w:tr>
    </w:tbl>
    <w:p w14:paraId="1EE32A5B" w14:textId="77777777" w:rsidR="00BF596A" w:rsidRDefault="00BF596A">
      <w:pPr>
        <w:rPr>
          <w:rFonts w:eastAsia="Arial Unicode MS"/>
          <w:lang w:eastAsia="zh-CN"/>
        </w:rPr>
      </w:pPr>
    </w:p>
    <w:p w14:paraId="0BDCB3D0" w14:textId="77777777" w:rsidR="00BF596A" w:rsidRDefault="005632DD">
      <w:pPr>
        <w:pStyle w:val="4"/>
        <w:rPr>
          <w:lang w:val="en-GB"/>
        </w:rPr>
      </w:pPr>
      <w:bookmarkStart w:id="109" w:name="_Toc83740077"/>
      <w:bookmarkStart w:id="110" w:name="_Toc60777122"/>
      <w:r>
        <w:rPr>
          <w:lang w:val="en-GB"/>
        </w:rPr>
        <w:t>–</w:t>
      </w:r>
      <w:r>
        <w:rPr>
          <w:lang w:val="en-GB"/>
        </w:rPr>
        <w:tab/>
      </w:r>
      <w:r>
        <w:rPr>
          <w:i/>
          <w:lang w:val="en-GB"/>
        </w:rPr>
        <w:t>SecurityModeCommand</w:t>
      </w:r>
      <w:bookmarkEnd w:id="109"/>
      <w:bookmarkEnd w:id="110"/>
    </w:p>
    <w:p w14:paraId="2CEAE25E" w14:textId="77777777" w:rsidR="00BF596A" w:rsidRDefault="005632DD">
      <w:r>
        <w:t xml:space="preserve">The </w:t>
      </w:r>
      <w:r>
        <w:rPr>
          <w:i/>
        </w:rPr>
        <w:t>SecurityModeCommand</w:t>
      </w:r>
      <w:r>
        <w:t xml:space="preserve"> message is used to command the activation of AS security.</w:t>
      </w:r>
    </w:p>
    <w:p w14:paraId="49FB05A4" w14:textId="77777777" w:rsidR="00BF596A" w:rsidRDefault="005632DD">
      <w:pPr>
        <w:pStyle w:val="B1"/>
        <w:rPr>
          <w:lang w:val="en-GB"/>
        </w:rPr>
      </w:pPr>
      <w:r>
        <w:rPr>
          <w:lang w:val="en-GB"/>
        </w:rPr>
        <w:t>Signalling radio bearer: SRB1</w:t>
      </w:r>
    </w:p>
    <w:p w14:paraId="3E144815" w14:textId="77777777" w:rsidR="00BF596A" w:rsidRDefault="005632DD">
      <w:pPr>
        <w:pStyle w:val="B1"/>
        <w:rPr>
          <w:lang w:val="en-GB"/>
        </w:rPr>
      </w:pPr>
      <w:r>
        <w:rPr>
          <w:lang w:val="en-GB"/>
        </w:rPr>
        <w:t>RLC-SAP: AM</w:t>
      </w:r>
    </w:p>
    <w:p w14:paraId="2B1E2FDD" w14:textId="77777777" w:rsidR="00BF596A" w:rsidRDefault="005632DD">
      <w:pPr>
        <w:pStyle w:val="B1"/>
        <w:rPr>
          <w:lang w:val="en-GB"/>
        </w:rPr>
      </w:pPr>
      <w:r>
        <w:rPr>
          <w:lang w:val="en-GB"/>
        </w:rPr>
        <w:t>Logical channel: DCCH</w:t>
      </w:r>
    </w:p>
    <w:p w14:paraId="401EE9C8" w14:textId="77777777" w:rsidR="00BF596A" w:rsidRDefault="005632DD">
      <w:pPr>
        <w:pStyle w:val="B1"/>
        <w:rPr>
          <w:lang w:val="en-GB"/>
        </w:rPr>
      </w:pPr>
      <w:r>
        <w:rPr>
          <w:lang w:val="en-GB"/>
        </w:rPr>
        <w:t>Direction: Network to UE</w:t>
      </w:r>
    </w:p>
    <w:p w14:paraId="7CFB75D8" w14:textId="77777777" w:rsidR="00BF596A" w:rsidRDefault="005632DD">
      <w:pPr>
        <w:pStyle w:val="TH"/>
        <w:rPr>
          <w:lang w:val="en-GB"/>
        </w:rPr>
      </w:pPr>
      <w:r>
        <w:rPr>
          <w:i/>
          <w:lang w:val="en-GB"/>
        </w:rPr>
        <w:t>SecurityModeCommand</w:t>
      </w:r>
      <w:r>
        <w:rPr>
          <w:lang w:val="en-GB"/>
        </w:rPr>
        <w:t xml:space="preserve"> message</w:t>
      </w:r>
    </w:p>
    <w:p w14:paraId="55E4D7A7" w14:textId="77777777" w:rsidR="00BF596A" w:rsidRDefault="005632DD">
      <w:pPr>
        <w:pStyle w:val="PL"/>
        <w:rPr>
          <w:color w:val="808080"/>
        </w:rPr>
      </w:pPr>
      <w:r>
        <w:rPr>
          <w:color w:val="808080"/>
        </w:rPr>
        <w:t>-- ASN1START</w:t>
      </w:r>
    </w:p>
    <w:p w14:paraId="473208FE" w14:textId="77777777" w:rsidR="00BF596A" w:rsidRDefault="005632DD">
      <w:pPr>
        <w:pStyle w:val="PL"/>
        <w:rPr>
          <w:color w:val="808080"/>
        </w:rPr>
      </w:pPr>
      <w:r>
        <w:rPr>
          <w:color w:val="808080"/>
        </w:rPr>
        <w:t>-- TAG-SECURITYMODECOMMAND-START</w:t>
      </w:r>
    </w:p>
    <w:p w14:paraId="658FE49E" w14:textId="77777777" w:rsidR="00BF596A" w:rsidRDefault="00BF596A">
      <w:pPr>
        <w:pStyle w:val="PL"/>
      </w:pPr>
    </w:p>
    <w:p w14:paraId="5C427443" w14:textId="77777777" w:rsidR="00BF596A" w:rsidRDefault="005632DD">
      <w:pPr>
        <w:pStyle w:val="PL"/>
      </w:pPr>
      <w:r>
        <w:t xml:space="preserve">SecurityModeCommand ::=             </w:t>
      </w:r>
      <w:r>
        <w:rPr>
          <w:color w:val="993366"/>
        </w:rPr>
        <w:t>SEQUENCE</w:t>
      </w:r>
      <w:r>
        <w:t xml:space="preserve"> {</w:t>
      </w:r>
    </w:p>
    <w:p w14:paraId="7C7319A2" w14:textId="77777777" w:rsidR="00BF596A" w:rsidRDefault="005632DD">
      <w:pPr>
        <w:pStyle w:val="PL"/>
      </w:pPr>
      <w:r>
        <w:t xml:space="preserve">    rrc-TransactionIdentifier           RRC-TransactionIdentifier,</w:t>
      </w:r>
    </w:p>
    <w:p w14:paraId="66AB603F" w14:textId="77777777" w:rsidR="00BF596A" w:rsidRDefault="005632DD">
      <w:pPr>
        <w:pStyle w:val="PL"/>
      </w:pPr>
      <w:r>
        <w:t xml:space="preserve">    criticalExtensions                  </w:t>
      </w:r>
      <w:r>
        <w:rPr>
          <w:color w:val="993366"/>
        </w:rPr>
        <w:t>CHOICE</w:t>
      </w:r>
      <w:r>
        <w:t xml:space="preserve"> {</w:t>
      </w:r>
    </w:p>
    <w:p w14:paraId="57984F97" w14:textId="77777777" w:rsidR="00BF596A" w:rsidRDefault="005632DD">
      <w:pPr>
        <w:pStyle w:val="PL"/>
      </w:pPr>
      <w:r>
        <w:lastRenderedPageBreak/>
        <w:t xml:space="preserve">        securityModeCommand                 SecurityModeCommand-IEs,</w:t>
      </w:r>
    </w:p>
    <w:p w14:paraId="0932339E" w14:textId="77777777" w:rsidR="00BF596A" w:rsidRDefault="005632DD">
      <w:pPr>
        <w:pStyle w:val="PL"/>
      </w:pPr>
      <w:r>
        <w:t xml:space="preserve">        criticalExtensionsFuture            </w:t>
      </w:r>
      <w:r>
        <w:rPr>
          <w:color w:val="993366"/>
        </w:rPr>
        <w:t>SEQUENCE</w:t>
      </w:r>
      <w:r>
        <w:t xml:space="preserve"> {}</w:t>
      </w:r>
    </w:p>
    <w:p w14:paraId="65F2ED1E" w14:textId="77777777" w:rsidR="00BF596A" w:rsidRDefault="005632DD">
      <w:pPr>
        <w:pStyle w:val="PL"/>
      </w:pPr>
      <w:r>
        <w:t xml:space="preserve">    }</w:t>
      </w:r>
    </w:p>
    <w:p w14:paraId="337F84FF" w14:textId="77777777" w:rsidR="00BF596A" w:rsidRDefault="005632DD">
      <w:pPr>
        <w:pStyle w:val="PL"/>
      </w:pPr>
      <w:r>
        <w:t>}</w:t>
      </w:r>
    </w:p>
    <w:p w14:paraId="3E1DF018" w14:textId="77777777" w:rsidR="00BF596A" w:rsidRDefault="00BF596A">
      <w:pPr>
        <w:pStyle w:val="PL"/>
      </w:pPr>
    </w:p>
    <w:p w14:paraId="1D90B12C" w14:textId="77777777" w:rsidR="00BF596A" w:rsidRDefault="005632DD">
      <w:pPr>
        <w:pStyle w:val="PL"/>
      </w:pPr>
      <w:r>
        <w:t xml:space="preserve">SecurityModeCommand-IEs ::=         </w:t>
      </w:r>
      <w:r>
        <w:rPr>
          <w:color w:val="993366"/>
        </w:rPr>
        <w:t>SEQUENCE</w:t>
      </w:r>
      <w:r>
        <w:t xml:space="preserve"> {</w:t>
      </w:r>
    </w:p>
    <w:p w14:paraId="52E9A067" w14:textId="77777777" w:rsidR="00BF596A" w:rsidRDefault="005632DD">
      <w:pPr>
        <w:pStyle w:val="PL"/>
      </w:pPr>
      <w:r>
        <w:t xml:space="preserve">    securityConfigSMC                   SecurityConfigSMC,</w:t>
      </w:r>
    </w:p>
    <w:p w14:paraId="67BB6AD4" w14:textId="77777777" w:rsidR="00BF596A" w:rsidRDefault="00BF596A">
      <w:pPr>
        <w:pStyle w:val="PL"/>
      </w:pPr>
    </w:p>
    <w:p w14:paraId="1BFE37E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2B49B67" w14:textId="77777777" w:rsidR="00BF596A" w:rsidRDefault="005632DD">
      <w:pPr>
        <w:pStyle w:val="PL"/>
      </w:pPr>
      <w:r>
        <w:t xml:space="preserve">    nonCriticalExtension                </w:t>
      </w:r>
      <w:r>
        <w:rPr>
          <w:color w:val="993366"/>
        </w:rPr>
        <w:t>SEQUENCE</w:t>
      </w:r>
      <w:r>
        <w:t xml:space="preserve">{}                                                              </w:t>
      </w:r>
      <w:r>
        <w:rPr>
          <w:color w:val="993366"/>
        </w:rPr>
        <w:t>OPTIONAL</w:t>
      </w:r>
    </w:p>
    <w:p w14:paraId="65BA6E25" w14:textId="77777777" w:rsidR="00BF596A" w:rsidRDefault="005632DD">
      <w:pPr>
        <w:pStyle w:val="PL"/>
      </w:pPr>
      <w:r>
        <w:t>}</w:t>
      </w:r>
    </w:p>
    <w:p w14:paraId="3C207655" w14:textId="77777777" w:rsidR="00BF596A" w:rsidRDefault="00BF596A">
      <w:pPr>
        <w:pStyle w:val="PL"/>
      </w:pPr>
    </w:p>
    <w:p w14:paraId="44687325" w14:textId="77777777" w:rsidR="00BF596A" w:rsidRDefault="005632DD">
      <w:pPr>
        <w:pStyle w:val="PL"/>
      </w:pPr>
      <w:r>
        <w:t xml:space="preserve">SecurityConfigSMC ::=               </w:t>
      </w:r>
      <w:r>
        <w:rPr>
          <w:color w:val="993366"/>
        </w:rPr>
        <w:t>SEQUENCE</w:t>
      </w:r>
      <w:r>
        <w:t xml:space="preserve"> {</w:t>
      </w:r>
    </w:p>
    <w:p w14:paraId="76162B3A" w14:textId="77777777" w:rsidR="00BF596A" w:rsidRDefault="005632DD">
      <w:pPr>
        <w:pStyle w:val="PL"/>
      </w:pPr>
      <w:r>
        <w:t xml:space="preserve">    securityAlgorithmConfig             SecurityAlgorithmConfig,</w:t>
      </w:r>
    </w:p>
    <w:p w14:paraId="4B8559A3" w14:textId="77777777" w:rsidR="00BF596A" w:rsidRDefault="005632DD">
      <w:pPr>
        <w:pStyle w:val="PL"/>
      </w:pPr>
      <w:r>
        <w:t xml:space="preserve">    ...</w:t>
      </w:r>
    </w:p>
    <w:p w14:paraId="55CCAEEF" w14:textId="77777777" w:rsidR="00BF596A" w:rsidRDefault="005632DD">
      <w:pPr>
        <w:pStyle w:val="PL"/>
      </w:pPr>
      <w:r>
        <w:t>}</w:t>
      </w:r>
    </w:p>
    <w:p w14:paraId="285FF62B" w14:textId="77777777" w:rsidR="00BF596A" w:rsidRDefault="00BF596A">
      <w:pPr>
        <w:pStyle w:val="PL"/>
      </w:pPr>
    </w:p>
    <w:p w14:paraId="0473A651" w14:textId="77777777" w:rsidR="00BF596A" w:rsidRDefault="005632DD">
      <w:pPr>
        <w:pStyle w:val="PL"/>
        <w:rPr>
          <w:color w:val="808080"/>
        </w:rPr>
      </w:pPr>
      <w:r>
        <w:rPr>
          <w:color w:val="808080"/>
        </w:rPr>
        <w:t>-- TAG-SECURITYMODECOMMAND-STOP</w:t>
      </w:r>
    </w:p>
    <w:p w14:paraId="63C02AF8" w14:textId="77777777" w:rsidR="00BF596A" w:rsidRDefault="005632DD">
      <w:pPr>
        <w:pStyle w:val="PL"/>
        <w:rPr>
          <w:color w:val="808080"/>
        </w:rPr>
      </w:pPr>
      <w:r>
        <w:rPr>
          <w:color w:val="808080"/>
        </w:rPr>
        <w:t>-- ASN1STOP</w:t>
      </w:r>
    </w:p>
    <w:p w14:paraId="5E3D591D" w14:textId="77777777" w:rsidR="00BF596A" w:rsidRDefault="00BF596A"/>
    <w:p w14:paraId="72909263" w14:textId="77777777" w:rsidR="00BF596A" w:rsidRDefault="005632DD">
      <w:pPr>
        <w:pStyle w:val="4"/>
        <w:rPr>
          <w:lang w:val="en-GB"/>
        </w:rPr>
      </w:pPr>
      <w:bookmarkStart w:id="111" w:name="_Toc60777123"/>
      <w:bookmarkStart w:id="112" w:name="_Toc83740078"/>
      <w:r>
        <w:rPr>
          <w:lang w:val="en-GB"/>
        </w:rPr>
        <w:t>–</w:t>
      </w:r>
      <w:r>
        <w:rPr>
          <w:lang w:val="en-GB"/>
        </w:rPr>
        <w:tab/>
      </w:r>
      <w:r>
        <w:rPr>
          <w:i/>
          <w:lang w:val="en-GB"/>
        </w:rPr>
        <w:t>SecurityModeComplete</w:t>
      </w:r>
      <w:bookmarkEnd w:id="111"/>
      <w:bookmarkEnd w:id="112"/>
    </w:p>
    <w:p w14:paraId="2F4CCC8A" w14:textId="77777777" w:rsidR="00BF596A" w:rsidRDefault="005632DD">
      <w:r>
        <w:t xml:space="preserve">The </w:t>
      </w:r>
      <w:r>
        <w:rPr>
          <w:i/>
        </w:rPr>
        <w:t>SecurityModeComplete</w:t>
      </w:r>
      <w:r>
        <w:t xml:space="preserve"> message is used to confirm the successful completion of a security mode command.</w:t>
      </w:r>
    </w:p>
    <w:p w14:paraId="304F8541" w14:textId="77777777" w:rsidR="00BF596A" w:rsidRDefault="005632DD">
      <w:pPr>
        <w:pStyle w:val="B1"/>
        <w:rPr>
          <w:lang w:val="en-GB"/>
        </w:rPr>
      </w:pPr>
      <w:r>
        <w:rPr>
          <w:lang w:val="en-GB"/>
        </w:rPr>
        <w:t>Signalling radio bearer: SRB1</w:t>
      </w:r>
    </w:p>
    <w:p w14:paraId="75B7CE26" w14:textId="77777777" w:rsidR="00BF596A" w:rsidRDefault="005632DD">
      <w:pPr>
        <w:pStyle w:val="B1"/>
        <w:rPr>
          <w:lang w:val="en-GB"/>
        </w:rPr>
      </w:pPr>
      <w:r>
        <w:rPr>
          <w:lang w:val="en-GB"/>
        </w:rPr>
        <w:t>RLC-SAP: AM</w:t>
      </w:r>
    </w:p>
    <w:p w14:paraId="276C8935" w14:textId="77777777" w:rsidR="00BF596A" w:rsidRDefault="005632DD">
      <w:pPr>
        <w:pStyle w:val="B1"/>
        <w:rPr>
          <w:lang w:val="en-GB"/>
        </w:rPr>
      </w:pPr>
      <w:r>
        <w:rPr>
          <w:lang w:val="en-GB"/>
        </w:rPr>
        <w:t>Logical channel: DCCH</w:t>
      </w:r>
    </w:p>
    <w:p w14:paraId="09D88468" w14:textId="77777777" w:rsidR="00BF596A" w:rsidRDefault="005632DD">
      <w:pPr>
        <w:pStyle w:val="B1"/>
        <w:rPr>
          <w:lang w:val="en-GB"/>
        </w:rPr>
      </w:pPr>
      <w:r>
        <w:rPr>
          <w:lang w:val="en-GB"/>
        </w:rPr>
        <w:t>Direction: UE to Network</w:t>
      </w:r>
    </w:p>
    <w:p w14:paraId="525C4E91" w14:textId="77777777" w:rsidR="00BF596A" w:rsidRDefault="005632DD">
      <w:pPr>
        <w:pStyle w:val="TH"/>
        <w:rPr>
          <w:lang w:val="en-GB"/>
        </w:rPr>
      </w:pPr>
      <w:r>
        <w:rPr>
          <w:i/>
          <w:lang w:val="en-GB"/>
        </w:rPr>
        <w:t>SecurityModeComplete</w:t>
      </w:r>
      <w:r>
        <w:rPr>
          <w:lang w:val="en-GB"/>
        </w:rPr>
        <w:t xml:space="preserve"> message</w:t>
      </w:r>
    </w:p>
    <w:p w14:paraId="3A3EE0C6" w14:textId="77777777" w:rsidR="00BF596A" w:rsidRDefault="005632DD">
      <w:pPr>
        <w:pStyle w:val="PL"/>
        <w:rPr>
          <w:color w:val="808080"/>
        </w:rPr>
      </w:pPr>
      <w:r>
        <w:rPr>
          <w:color w:val="808080"/>
        </w:rPr>
        <w:t>-- ASN1START</w:t>
      </w:r>
    </w:p>
    <w:p w14:paraId="1941EC71" w14:textId="77777777" w:rsidR="00BF596A" w:rsidRDefault="005632DD">
      <w:pPr>
        <w:pStyle w:val="PL"/>
        <w:rPr>
          <w:color w:val="808080"/>
        </w:rPr>
      </w:pPr>
      <w:r>
        <w:rPr>
          <w:color w:val="808080"/>
        </w:rPr>
        <w:t>-- TAG-SECURITYMODECOMPLETE-START</w:t>
      </w:r>
    </w:p>
    <w:p w14:paraId="11185CBB" w14:textId="77777777" w:rsidR="00BF596A" w:rsidRDefault="00BF596A">
      <w:pPr>
        <w:pStyle w:val="PL"/>
      </w:pPr>
    </w:p>
    <w:p w14:paraId="6EAA35D1" w14:textId="77777777" w:rsidR="00BF596A" w:rsidRDefault="005632DD">
      <w:pPr>
        <w:pStyle w:val="PL"/>
      </w:pPr>
      <w:r>
        <w:t xml:space="preserve">SecurityModeComplete ::=            </w:t>
      </w:r>
      <w:r>
        <w:rPr>
          <w:color w:val="993366"/>
        </w:rPr>
        <w:t>SEQUENCE</w:t>
      </w:r>
      <w:r>
        <w:t xml:space="preserve"> {</w:t>
      </w:r>
    </w:p>
    <w:p w14:paraId="12DF827F" w14:textId="77777777" w:rsidR="00BF596A" w:rsidRDefault="005632DD">
      <w:pPr>
        <w:pStyle w:val="PL"/>
      </w:pPr>
      <w:r>
        <w:t xml:space="preserve">    rrc-TransactionIdentifier           RRC-TransactionIdentifier,</w:t>
      </w:r>
    </w:p>
    <w:p w14:paraId="239E0773" w14:textId="77777777" w:rsidR="00BF596A" w:rsidRDefault="005632DD">
      <w:pPr>
        <w:pStyle w:val="PL"/>
      </w:pPr>
      <w:r>
        <w:t xml:space="preserve">    criticalExtensions                  </w:t>
      </w:r>
      <w:r>
        <w:rPr>
          <w:color w:val="993366"/>
        </w:rPr>
        <w:t>CHOICE</w:t>
      </w:r>
      <w:r>
        <w:t xml:space="preserve"> {</w:t>
      </w:r>
    </w:p>
    <w:p w14:paraId="00907AEE" w14:textId="77777777" w:rsidR="00BF596A" w:rsidRDefault="005632DD">
      <w:pPr>
        <w:pStyle w:val="PL"/>
      </w:pPr>
      <w:r>
        <w:t xml:space="preserve">        securityModeComplete                SecurityModeComplete-IEs,</w:t>
      </w:r>
    </w:p>
    <w:p w14:paraId="41C8C01F" w14:textId="77777777" w:rsidR="00BF596A" w:rsidRDefault="005632DD">
      <w:pPr>
        <w:pStyle w:val="PL"/>
      </w:pPr>
      <w:r>
        <w:t xml:space="preserve">        criticalExtensionsFuture            </w:t>
      </w:r>
      <w:r>
        <w:rPr>
          <w:color w:val="993366"/>
        </w:rPr>
        <w:t>SEQUENCE</w:t>
      </w:r>
      <w:r>
        <w:t xml:space="preserve"> {}</w:t>
      </w:r>
    </w:p>
    <w:p w14:paraId="4D7F3FED" w14:textId="77777777" w:rsidR="00BF596A" w:rsidRDefault="005632DD">
      <w:pPr>
        <w:pStyle w:val="PL"/>
      </w:pPr>
      <w:r>
        <w:t xml:space="preserve">    }</w:t>
      </w:r>
    </w:p>
    <w:p w14:paraId="25C44429" w14:textId="77777777" w:rsidR="00BF596A" w:rsidRDefault="005632DD">
      <w:pPr>
        <w:pStyle w:val="PL"/>
      </w:pPr>
      <w:r>
        <w:t>}</w:t>
      </w:r>
    </w:p>
    <w:p w14:paraId="7577A34C" w14:textId="77777777" w:rsidR="00BF596A" w:rsidRDefault="00BF596A">
      <w:pPr>
        <w:pStyle w:val="PL"/>
      </w:pPr>
    </w:p>
    <w:p w14:paraId="09C0829D" w14:textId="77777777" w:rsidR="00BF596A" w:rsidRDefault="005632DD">
      <w:pPr>
        <w:pStyle w:val="PL"/>
      </w:pPr>
      <w:r>
        <w:t xml:space="preserve">SecurityModeComplete-IEs ::=        </w:t>
      </w:r>
      <w:r>
        <w:rPr>
          <w:color w:val="993366"/>
        </w:rPr>
        <w:t>SEQUENCE</w:t>
      </w:r>
      <w:r>
        <w:t xml:space="preserve"> {</w:t>
      </w:r>
    </w:p>
    <w:p w14:paraId="395F79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EB20F81" w14:textId="77777777" w:rsidR="00BF596A" w:rsidRDefault="005632DD">
      <w:pPr>
        <w:pStyle w:val="PL"/>
      </w:pPr>
      <w:r>
        <w:t xml:space="preserve">    nonCriticalExtension                </w:t>
      </w:r>
      <w:r>
        <w:rPr>
          <w:color w:val="993366"/>
        </w:rPr>
        <w:t>SEQUENCE</w:t>
      </w:r>
      <w:r>
        <w:t xml:space="preserve">{}                                                              </w:t>
      </w:r>
      <w:r>
        <w:rPr>
          <w:color w:val="993366"/>
        </w:rPr>
        <w:t>OPTIONAL</w:t>
      </w:r>
    </w:p>
    <w:p w14:paraId="3009902C" w14:textId="77777777" w:rsidR="00BF596A" w:rsidRDefault="005632DD">
      <w:pPr>
        <w:pStyle w:val="PL"/>
      </w:pPr>
      <w:r>
        <w:t>}</w:t>
      </w:r>
    </w:p>
    <w:p w14:paraId="79ECA652" w14:textId="77777777" w:rsidR="00BF596A" w:rsidRDefault="00BF596A">
      <w:pPr>
        <w:pStyle w:val="PL"/>
      </w:pPr>
    </w:p>
    <w:p w14:paraId="06B59CCA" w14:textId="77777777" w:rsidR="00BF596A" w:rsidRDefault="005632DD">
      <w:pPr>
        <w:pStyle w:val="PL"/>
        <w:rPr>
          <w:color w:val="808080"/>
        </w:rPr>
      </w:pPr>
      <w:r>
        <w:rPr>
          <w:color w:val="808080"/>
        </w:rPr>
        <w:t>-- TAG-SECURITYMODECOMPLETE-STOP</w:t>
      </w:r>
    </w:p>
    <w:p w14:paraId="004CB4BF" w14:textId="77777777" w:rsidR="00BF596A" w:rsidRDefault="005632DD">
      <w:pPr>
        <w:pStyle w:val="PL"/>
        <w:rPr>
          <w:color w:val="808080"/>
        </w:rPr>
      </w:pPr>
      <w:r>
        <w:rPr>
          <w:color w:val="808080"/>
        </w:rPr>
        <w:t>-- ASN1STOP</w:t>
      </w:r>
    </w:p>
    <w:p w14:paraId="19BEC22E" w14:textId="77777777" w:rsidR="00BF596A" w:rsidRDefault="00BF596A"/>
    <w:p w14:paraId="462C1A6E" w14:textId="77777777" w:rsidR="00BF596A" w:rsidRDefault="005632DD">
      <w:pPr>
        <w:pStyle w:val="4"/>
        <w:rPr>
          <w:lang w:val="en-GB"/>
        </w:rPr>
      </w:pPr>
      <w:bookmarkStart w:id="113" w:name="_Toc83740079"/>
      <w:bookmarkStart w:id="114" w:name="_Toc60777124"/>
      <w:r>
        <w:rPr>
          <w:lang w:val="en-GB"/>
        </w:rPr>
        <w:t>–</w:t>
      </w:r>
      <w:r>
        <w:rPr>
          <w:lang w:val="en-GB"/>
        </w:rPr>
        <w:tab/>
      </w:r>
      <w:r>
        <w:rPr>
          <w:i/>
          <w:lang w:val="en-GB"/>
        </w:rPr>
        <w:t>SecurityModeFailure</w:t>
      </w:r>
      <w:bookmarkEnd w:id="113"/>
      <w:bookmarkEnd w:id="114"/>
    </w:p>
    <w:p w14:paraId="24FECD41" w14:textId="77777777" w:rsidR="00BF596A" w:rsidRDefault="005632DD">
      <w:r>
        <w:t xml:space="preserve">The </w:t>
      </w:r>
      <w:r>
        <w:rPr>
          <w:i/>
        </w:rPr>
        <w:t>SecurityModeFailure</w:t>
      </w:r>
      <w:r>
        <w:t xml:space="preserve"> message is used to indicate an unsuccessful completion of a security mode command.</w:t>
      </w:r>
    </w:p>
    <w:p w14:paraId="5E14F3C1" w14:textId="77777777" w:rsidR="00BF596A" w:rsidRDefault="005632DD">
      <w:pPr>
        <w:pStyle w:val="B1"/>
        <w:rPr>
          <w:lang w:val="en-GB"/>
        </w:rPr>
      </w:pPr>
      <w:r>
        <w:rPr>
          <w:lang w:val="en-GB"/>
        </w:rPr>
        <w:t>Signalling radio bearer: SRB1</w:t>
      </w:r>
    </w:p>
    <w:p w14:paraId="64D81558" w14:textId="77777777" w:rsidR="00BF596A" w:rsidRDefault="005632DD">
      <w:pPr>
        <w:pStyle w:val="B1"/>
        <w:rPr>
          <w:lang w:val="en-GB"/>
        </w:rPr>
      </w:pPr>
      <w:r>
        <w:rPr>
          <w:lang w:val="en-GB"/>
        </w:rPr>
        <w:t>RLC-SAP: AM</w:t>
      </w:r>
    </w:p>
    <w:p w14:paraId="50B7AFD4" w14:textId="77777777" w:rsidR="00BF596A" w:rsidRDefault="005632DD">
      <w:pPr>
        <w:pStyle w:val="B1"/>
        <w:rPr>
          <w:lang w:val="en-GB"/>
        </w:rPr>
      </w:pPr>
      <w:r>
        <w:rPr>
          <w:lang w:val="en-GB"/>
        </w:rPr>
        <w:t>Logical channel: DCCH</w:t>
      </w:r>
    </w:p>
    <w:p w14:paraId="31E13035" w14:textId="77777777" w:rsidR="00BF596A" w:rsidRDefault="005632DD">
      <w:pPr>
        <w:pStyle w:val="B1"/>
        <w:rPr>
          <w:lang w:val="en-GB"/>
        </w:rPr>
      </w:pPr>
      <w:r>
        <w:rPr>
          <w:lang w:val="en-GB"/>
        </w:rPr>
        <w:t>Direction: UE to Network</w:t>
      </w:r>
    </w:p>
    <w:p w14:paraId="27033314" w14:textId="77777777" w:rsidR="00BF596A" w:rsidRDefault="005632DD">
      <w:pPr>
        <w:pStyle w:val="TH"/>
        <w:rPr>
          <w:lang w:val="en-GB"/>
        </w:rPr>
      </w:pPr>
      <w:r>
        <w:rPr>
          <w:i/>
          <w:lang w:val="en-GB"/>
        </w:rPr>
        <w:t>SecurityModeFailure</w:t>
      </w:r>
      <w:r>
        <w:rPr>
          <w:lang w:val="en-GB"/>
        </w:rPr>
        <w:t xml:space="preserve"> message</w:t>
      </w:r>
    </w:p>
    <w:p w14:paraId="40CB473B" w14:textId="77777777" w:rsidR="00BF596A" w:rsidRDefault="005632DD">
      <w:pPr>
        <w:pStyle w:val="PL"/>
        <w:rPr>
          <w:color w:val="808080"/>
        </w:rPr>
      </w:pPr>
      <w:r>
        <w:rPr>
          <w:color w:val="808080"/>
        </w:rPr>
        <w:t>-- ASN1START</w:t>
      </w:r>
    </w:p>
    <w:p w14:paraId="5178686A" w14:textId="77777777" w:rsidR="00BF596A" w:rsidRDefault="005632DD">
      <w:pPr>
        <w:pStyle w:val="PL"/>
        <w:rPr>
          <w:color w:val="808080"/>
        </w:rPr>
      </w:pPr>
      <w:r>
        <w:rPr>
          <w:color w:val="808080"/>
        </w:rPr>
        <w:t>-- TAG-SECURITYMODEFAILURE-START</w:t>
      </w:r>
    </w:p>
    <w:p w14:paraId="134A9D60" w14:textId="77777777" w:rsidR="00BF596A" w:rsidRDefault="00BF596A">
      <w:pPr>
        <w:pStyle w:val="PL"/>
      </w:pPr>
    </w:p>
    <w:p w14:paraId="308430CF" w14:textId="77777777" w:rsidR="00BF596A" w:rsidRDefault="005632DD">
      <w:pPr>
        <w:pStyle w:val="PL"/>
      </w:pPr>
      <w:r>
        <w:t xml:space="preserve">SecurityModeFailure ::=             </w:t>
      </w:r>
      <w:r>
        <w:rPr>
          <w:color w:val="993366"/>
        </w:rPr>
        <w:t>SEQUENCE</w:t>
      </w:r>
      <w:r>
        <w:t xml:space="preserve"> {</w:t>
      </w:r>
    </w:p>
    <w:p w14:paraId="5A51533C" w14:textId="77777777" w:rsidR="00BF596A" w:rsidRDefault="005632DD">
      <w:pPr>
        <w:pStyle w:val="PL"/>
      </w:pPr>
      <w:r>
        <w:t xml:space="preserve">    rrc-TransactionIdentifier           RRC-TransactionIdentifier,</w:t>
      </w:r>
    </w:p>
    <w:p w14:paraId="7CF2FD0F" w14:textId="77777777" w:rsidR="00BF596A" w:rsidRDefault="005632DD">
      <w:pPr>
        <w:pStyle w:val="PL"/>
      </w:pPr>
      <w:r>
        <w:t xml:space="preserve">    criticalExtensions                  </w:t>
      </w:r>
      <w:r>
        <w:rPr>
          <w:color w:val="993366"/>
        </w:rPr>
        <w:t>CHOICE</w:t>
      </w:r>
      <w:r>
        <w:t xml:space="preserve"> {</w:t>
      </w:r>
    </w:p>
    <w:p w14:paraId="10E3279B" w14:textId="77777777" w:rsidR="00BF596A" w:rsidRDefault="005632DD">
      <w:pPr>
        <w:pStyle w:val="PL"/>
      </w:pPr>
      <w:r>
        <w:t xml:space="preserve">        securityModeFailure                 SecurityModeFailure-IEs,</w:t>
      </w:r>
    </w:p>
    <w:p w14:paraId="75732239" w14:textId="77777777" w:rsidR="00BF596A" w:rsidRDefault="005632DD">
      <w:pPr>
        <w:pStyle w:val="PL"/>
      </w:pPr>
      <w:r>
        <w:t xml:space="preserve">        criticalExtensionsFuture            </w:t>
      </w:r>
      <w:r>
        <w:rPr>
          <w:color w:val="993366"/>
        </w:rPr>
        <w:t>SEQUENCE</w:t>
      </w:r>
      <w:r>
        <w:t xml:space="preserve"> {}</w:t>
      </w:r>
    </w:p>
    <w:p w14:paraId="5CF4D865" w14:textId="77777777" w:rsidR="00BF596A" w:rsidRDefault="005632DD">
      <w:pPr>
        <w:pStyle w:val="PL"/>
      </w:pPr>
      <w:r>
        <w:t xml:space="preserve">    }</w:t>
      </w:r>
    </w:p>
    <w:p w14:paraId="381E85EA" w14:textId="77777777" w:rsidR="00BF596A" w:rsidRDefault="005632DD">
      <w:pPr>
        <w:pStyle w:val="PL"/>
      </w:pPr>
      <w:r>
        <w:t>}</w:t>
      </w:r>
    </w:p>
    <w:p w14:paraId="06043914" w14:textId="77777777" w:rsidR="00BF596A" w:rsidRDefault="00BF596A">
      <w:pPr>
        <w:pStyle w:val="PL"/>
      </w:pPr>
    </w:p>
    <w:p w14:paraId="6B0E6A49" w14:textId="77777777" w:rsidR="00BF596A" w:rsidRDefault="005632DD">
      <w:pPr>
        <w:pStyle w:val="PL"/>
      </w:pPr>
      <w:r>
        <w:t xml:space="preserve">SecurityModeFailure-IEs ::=         </w:t>
      </w:r>
      <w:r>
        <w:rPr>
          <w:color w:val="993366"/>
        </w:rPr>
        <w:t>SEQUENCE</w:t>
      </w:r>
      <w:r>
        <w:t xml:space="preserve"> {</w:t>
      </w:r>
    </w:p>
    <w:p w14:paraId="2310714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8D75756" w14:textId="77777777" w:rsidR="00BF596A" w:rsidRDefault="005632DD">
      <w:pPr>
        <w:pStyle w:val="PL"/>
      </w:pPr>
      <w:r>
        <w:t xml:space="preserve">    nonCriticalExtension                </w:t>
      </w:r>
      <w:r>
        <w:rPr>
          <w:color w:val="993366"/>
        </w:rPr>
        <w:t>SEQUENCE</w:t>
      </w:r>
      <w:r>
        <w:t xml:space="preserve">{}                                                              </w:t>
      </w:r>
      <w:r>
        <w:rPr>
          <w:color w:val="993366"/>
        </w:rPr>
        <w:t>OPTIONAL</w:t>
      </w:r>
    </w:p>
    <w:p w14:paraId="083E5935" w14:textId="77777777" w:rsidR="00BF596A" w:rsidRDefault="005632DD">
      <w:pPr>
        <w:pStyle w:val="PL"/>
      </w:pPr>
      <w:r>
        <w:t>}</w:t>
      </w:r>
    </w:p>
    <w:p w14:paraId="5AF10D5C" w14:textId="77777777" w:rsidR="00BF596A" w:rsidRDefault="00BF596A">
      <w:pPr>
        <w:pStyle w:val="PL"/>
      </w:pPr>
    </w:p>
    <w:p w14:paraId="6C9A6AB8" w14:textId="77777777" w:rsidR="00BF596A" w:rsidRDefault="005632DD">
      <w:pPr>
        <w:pStyle w:val="PL"/>
        <w:rPr>
          <w:color w:val="808080"/>
        </w:rPr>
      </w:pPr>
      <w:r>
        <w:rPr>
          <w:color w:val="808080"/>
        </w:rPr>
        <w:t>-- TAG-SECURITYMODEFAILURE-STOP</w:t>
      </w:r>
    </w:p>
    <w:p w14:paraId="7AFD0F0C" w14:textId="77777777" w:rsidR="00BF596A" w:rsidRDefault="005632DD">
      <w:pPr>
        <w:pStyle w:val="PL"/>
        <w:rPr>
          <w:color w:val="808080"/>
        </w:rPr>
      </w:pPr>
      <w:r>
        <w:rPr>
          <w:color w:val="808080"/>
        </w:rPr>
        <w:t>-- ASN1STOP</w:t>
      </w:r>
    </w:p>
    <w:p w14:paraId="59374973" w14:textId="77777777" w:rsidR="00BF596A" w:rsidRDefault="00BF596A"/>
    <w:p w14:paraId="3909B7FD" w14:textId="77777777" w:rsidR="00BF596A" w:rsidRDefault="005632DD">
      <w:pPr>
        <w:pStyle w:val="4"/>
        <w:rPr>
          <w:i/>
          <w:lang w:val="en-GB"/>
        </w:rPr>
      </w:pPr>
      <w:bookmarkStart w:id="115" w:name="_Toc60777125"/>
      <w:bookmarkStart w:id="116" w:name="_Toc83740080"/>
      <w:r>
        <w:rPr>
          <w:lang w:val="en-GB"/>
        </w:rPr>
        <w:t>–</w:t>
      </w:r>
      <w:r>
        <w:rPr>
          <w:lang w:val="en-GB"/>
        </w:rPr>
        <w:tab/>
      </w:r>
      <w:r>
        <w:rPr>
          <w:i/>
          <w:lang w:val="en-GB"/>
        </w:rPr>
        <w:t>SIB1</w:t>
      </w:r>
      <w:bookmarkEnd w:id="115"/>
      <w:bookmarkEnd w:id="116"/>
    </w:p>
    <w:p w14:paraId="44E43E60" w14:textId="77777777" w:rsidR="00BF596A" w:rsidRDefault="005632DD">
      <w:r>
        <w:rPr>
          <w:i/>
        </w:rPr>
        <w:t>SIB1</w:t>
      </w:r>
      <w:r>
        <w:t xml:space="preserve"> contains information relevant when evaluating if a UE is allowed to access a cell and defines the scheduling of other system information.</w:t>
      </w:r>
      <w:r>
        <w:rPr>
          <w:i/>
        </w:rPr>
        <w:t xml:space="preserve"> </w:t>
      </w:r>
      <w:r>
        <w:t>It also contains radio resource configuration information that is common for all UEs and barring information applied to the unified access control.</w:t>
      </w:r>
    </w:p>
    <w:p w14:paraId="0339BE13" w14:textId="77777777" w:rsidR="00BF596A" w:rsidRDefault="005632DD">
      <w:pPr>
        <w:pStyle w:val="B1"/>
        <w:rPr>
          <w:lang w:val="en-GB"/>
        </w:rPr>
      </w:pPr>
      <w:r>
        <w:rPr>
          <w:lang w:val="en-GB"/>
        </w:rPr>
        <w:t>Signalling radio bearer: N/A</w:t>
      </w:r>
    </w:p>
    <w:p w14:paraId="593D802B" w14:textId="77777777" w:rsidR="00BF596A" w:rsidRDefault="005632DD">
      <w:pPr>
        <w:pStyle w:val="B1"/>
        <w:rPr>
          <w:lang w:val="en-GB"/>
        </w:rPr>
      </w:pPr>
      <w:r>
        <w:rPr>
          <w:lang w:val="en-GB"/>
        </w:rPr>
        <w:t>RLC-SAP: TM</w:t>
      </w:r>
    </w:p>
    <w:p w14:paraId="276AE457" w14:textId="77777777" w:rsidR="00BF596A" w:rsidRDefault="005632DD">
      <w:pPr>
        <w:pStyle w:val="B1"/>
        <w:rPr>
          <w:lang w:val="en-GB"/>
        </w:rPr>
      </w:pPr>
      <w:r>
        <w:rPr>
          <w:lang w:val="en-GB"/>
        </w:rPr>
        <w:lastRenderedPageBreak/>
        <w:t>Logical channels: BCCH</w:t>
      </w:r>
    </w:p>
    <w:p w14:paraId="4AC6AB9B" w14:textId="77777777" w:rsidR="00BF596A" w:rsidRDefault="005632DD">
      <w:pPr>
        <w:pStyle w:val="B1"/>
        <w:rPr>
          <w:lang w:val="en-GB"/>
        </w:rPr>
      </w:pPr>
      <w:r>
        <w:rPr>
          <w:lang w:val="en-GB"/>
        </w:rPr>
        <w:t>Direction: Network to UE</w:t>
      </w:r>
    </w:p>
    <w:p w14:paraId="42B23685" w14:textId="77777777" w:rsidR="00BF596A" w:rsidRDefault="005632DD">
      <w:pPr>
        <w:pStyle w:val="TH"/>
        <w:rPr>
          <w:bCs/>
          <w:i/>
          <w:iCs/>
          <w:lang w:val="en-GB"/>
        </w:rPr>
      </w:pPr>
      <w:r>
        <w:rPr>
          <w:bCs/>
          <w:i/>
          <w:iCs/>
          <w:lang w:val="en-GB"/>
        </w:rPr>
        <w:t xml:space="preserve">SIB1 </w:t>
      </w:r>
      <w:r>
        <w:rPr>
          <w:bCs/>
          <w:iCs/>
          <w:lang w:val="en-GB"/>
        </w:rPr>
        <w:t>message</w:t>
      </w:r>
    </w:p>
    <w:p w14:paraId="49E264A8" w14:textId="77777777" w:rsidR="00BF596A" w:rsidRDefault="005632DD">
      <w:pPr>
        <w:pStyle w:val="PL"/>
        <w:rPr>
          <w:color w:val="808080"/>
        </w:rPr>
      </w:pPr>
      <w:r>
        <w:rPr>
          <w:color w:val="808080"/>
        </w:rPr>
        <w:t>-- ASN1START</w:t>
      </w:r>
    </w:p>
    <w:p w14:paraId="0D3C60CB" w14:textId="77777777" w:rsidR="00BF596A" w:rsidRDefault="005632DD">
      <w:pPr>
        <w:pStyle w:val="PL"/>
        <w:rPr>
          <w:color w:val="808080"/>
        </w:rPr>
      </w:pPr>
      <w:r>
        <w:rPr>
          <w:color w:val="808080"/>
        </w:rPr>
        <w:t>-- TAG-SIB1-START</w:t>
      </w:r>
    </w:p>
    <w:p w14:paraId="605A0477" w14:textId="77777777" w:rsidR="00BF596A" w:rsidRDefault="00BF596A">
      <w:pPr>
        <w:pStyle w:val="PL"/>
      </w:pPr>
    </w:p>
    <w:p w14:paraId="786A3653" w14:textId="77777777" w:rsidR="00BF596A" w:rsidRDefault="005632DD">
      <w:pPr>
        <w:pStyle w:val="PL"/>
      </w:pPr>
      <w:r>
        <w:t xml:space="preserve">SIB1 ::=        </w:t>
      </w:r>
      <w:r>
        <w:rPr>
          <w:color w:val="993366"/>
        </w:rPr>
        <w:t>SEQUENCE</w:t>
      </w:r>
      <w:r>
        <w:t xml:space="preserve"> {</w:t>
      </w:r>
    </w:p>
    <w:p w14:paraId="1DB2F9FA" w14:textId="77777777" w:rsidR="00BF596A" w:rsidRDefault="005632DD">
      <w:pPr>
        <w:pStyle w:val="PL"/>
      </w:pPr>
      <w:r>
        <w:t xml:space="preserve">    cellSelectionInfo                   </w:t>
      </w:r>
      <w:r>
        <w:rPr>
          <w:color w:val="993366"/>
        </w:rPr>
        <w:t>SEQUENCE</w:t>
      </w:r>
      <w:r>
        <w:t xml:space="preserve"> {</w:t>
      </w:r>
    </w:p>
    <w:p w14:paraId="762CADFB" w14:textId="77777777" w:rsidR="00BF596A" w:rsidRDefault="005632DD">
      <w:pPr>
        <w:pStyle w:val="PL"/>
      </w:pPr>
      <w:r>
        <w:t xml:space="preserve">        q-RxLevMin                          Q-RxLevMin,</w:t>
      </w:r>
    </w:p>
    <w:p w14:paraId="2B1B5EEF" w14:textId="77777777" w:rsidR="00BF596A" w:rsidRDefault="005632DD">
      <w:pPr>
        <w:pStyle w:val="PL"/>
        <w:rPr>
          <w:color w:val="808080"/>
        </w:rPr>
      </w:pPr>
      <w:r>
        <w:t xml:space="preserve">        q-RxLevMinOffset                    </w:t>
      </w:r>
      <w:r>
        <w:rPr>
          <w:color w:val="993366"/>
        </w:rPr>
        <w:t>INTEGER</w:t>
      </w:r>
      <w:r>
        <w:t xml:space="preserve"> (1..8)                                              </w:t>
      </w:r>
      <w:r>
        <w:rPr>
          <w:color w:val="993366"/>
        </w:rPr>
        <w:t>OPTIONAL</w:t>
      </w:r>
      <w:r>
        <w:t xml:space="preserve">,   </w:t>
      </w:r>
      <w:r>
        <w:rPr>
          <w:color w:val="808080"/>
        </w:rPr>
        <w:t>-- Need S</w:t>
      </w:r>
    </w:p>
    <w:p w14:paraId="5415CE44"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396DF9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2E0BA7DA" w14:textId="77777777" w:rsidR="00BF596A" w:rsidRDefault="005632DD">
      <w:pPr>
        <w:pStyle w:val="PL"/>
        <w:rPr>
          <w:color w:val="808080"/>
        </w:rPr>
      </w:pPr>
      <w:r>
        <w:t xml:space="preserve">        q-QualMinOffset                     </w:t>
      </w:r>
      <w:r>
        <w:rPr>
          <w:color w:val="993366"/>
        </w:rPr>
        <w:t>INTEGER</w:t>
      </w:r>
      <w:r>
        <w:t xml:space="preserve"> (1..8)                                              </w:t>
      </w:r>
      <w:r>
        <w:rPr>
          <w:color w:val="993366"/>
        </w:rPr>
        <w:t>OPTIONAL</w:t>
      </w:r>
      <w:r>
        <w:t xml:space="preserve">    </w:t>
      </w:r>
      <w:r>
        <w:rPr>
          <w:color w:val="808080"/>
        </w:rPr>
        <w:t>-- Need S</w:t>
      </w:r>
    </w:p>
    <w:p w14:paraId="1033186F" w14:textId="77777777" w:rsidR="00BF596A" w:rsidRDefault="005632DD">
      <w:pPr>
        <w:pStyle w:val="PL"/>
        <w:rPr>
          <w:color w:val="808080"/>
        </w:rPr>
      </w:pPr>
      <w:r>
        <w:t xml:space="preserve">    }                                                                                                   </w:t>
      </w:r>
      <w:r>
        <w:rPr>
          <w:color w:val="993366"/>
        </w:rPr>
        <w:t>OPTIONAL</w:t>
      </w:r>
      <w:r>
        <w:t xml:space="preserve">,   </w:t>
      </w:r>
      <w:r>
        <w:rPr>
          <w:color w:val="808080"/>
        </w:rPr>
        <w:t>-- Cond Standalone</w:t>
      </w:r>
    </w:p>
    <w:p w14:paraId="133D23AF" w14:textId="77777777" w:rsidR="00BF596A" w:rsidRDefault="005632DD">
      <w:pPr>
        <w:pStyle w:val="PL"/>
      </w:pPr>
      <w:r>
        <w:t xml:space="preserve">    cellAccessRelatedInfo               CellAccessRelatedInfo,</w:t>
      </w:r>
    </w:p>
    <w:p w14:paraId="2B8E9D62" w14:textId="77777777" w:rsidR="00BF596A" w:rsidRDefault="005632DD">
      <w:pPr>
        <w:pStyle w:val="PL"/>
        <w:rPr>
          <w:color w:val="808080"/>
        </w:rPr>
      </w:pPr>
      <w:r>
        <w:t xml:space="preserve">    connEstFailureControl               ConnEstFailureControl                                           </w:t>
      </w:r>
      <w:r>
        <w:rPr>
          <w:color w:val="993366"/>
        </w:rPr>
        <w:t>OPTIONAL</w:t>
      </w:r>
      <w:r>
        <w:t xml:space="preserve">,   </w:t>
      </w:r>
      <w:r>
        <w:rPr>
          <w:color w:val="808080"/>
        </w:rPr>
        <w:t>-- Need R</w:t>
      </w:r>
    </w:p>
    <w:p w14:paraId="193883E8" w14:textId="77777777" w:rsidR="00BF596A" w:rsidRDefault="005632DD">
      <w:pPr>
        <w:pStyle w:val="PL"/>
        <w:rPr>
          <w:color w:val="808080"/>
        </w:rPr>
      </w:pPr>
      <w:r>
        <w:t xml:space="preserve">    si-SchedulingInfo                   SI-SchedulingInfo                                               </w:t>
      </w:r>
      <w:r>
        <w:rPr>
          <w:color w:val="993366"/>
        </w:rPr>
        <w:t>OPTIONAL</w:t>
      </w:r>
      <w:r>
        <w:t xml:space="preserve">,   </w:t>
      </w:r>
      <w:r>
        <w:rPr>
          <w:color w:val="808080"/>
        </w:rPr>
        <w:t>-- Need R</w:t>
      </w:r>
    </w:p>
    <w:p w14:paraId="282923D0" w14:textId="77777777" w:rsidR="00BF596A" w:rsidRDefault="005632DD">
      <w:pPr>
        <w:pStyle w:val="PL"/>
        <w:rPr>
          <w:color w:val="808080"/>
        </w:rPr>
      </w:pPr>
      <w:r>
        <w:t xml:space="preserve">    servingCellConfigCommon             ServingCellConfigCommonSIB                                      </w:t>
      </w:r>
      <w:r>
        <w:rPr>
          <w:color w:val="993366"/>
        </w:rPr>
        <w:t>OPTIONAL</w:t>
      </w:r>
      <w:r>
        <w:t xml:space="preserve">,   </w:t>
      </w:r>
      <w:r>
        <w:rPr>
          <w:color w:val="808080"/>
        </w:rPr>
        <w:t>-- Need R</w:t>
      </w:r>
    </w:p>
    <w:p w14:paraId="4D4FB5CF" w14:textId="77777777" w:rsidR="00BF596A" w:rsidRDefault="005632DD">
      <w:pPr>
        <w:pStyle w:val="PL"/>
        <w:rPr>
          <w:color w:val="808080"/>
        </w:rPr>
      </w:pPr>
      <w:r>
        <w:t xml:space="preserve">    ims-EmergencySupport                </w:t>
      </w:r>
      <w:r>
        <w:rPr>
          <w:color w:val="993366"/>
        </w:rPr>
        <w:t>ENUMERATED</w:t>
      </w:r>
      <w:r>
        <w:t xml:space="preserve"> {true}                                               </w:t>
      </w:r>
      <w:r>
        <w:rPr>
          <w:color w:val="993366"/>
        </w:rPr>
        <w:t>OPTIONAL</w:t>
      </w:r>
      <w:r>
        <w:t xml:space="preserve">,   </w:t>
      </w:r>
      <w:r>
        <w:rPr>
          <w:color w:val="808080"/>
        </w:rPr>
        <w:t>-- Need R</w:t>
      </w:r>
    </w:p>
    <w:p w14:paraId="05FE9879" w14:textId="77777777" w:rsidR="00BF596A" w:rsidRDefault="005632DD">
      <w:pPr>
        <w:pStyle w:val="PL"/>
        <w:rPr>
          <w:color w:val="808080"/>
        </w:rPr>
      </w:pPr>
      <w:r>
        <w:t xml:space="preserve">    eCallOverIMS-Support                </w:t>
      </w:r>
      <w:r>
        <w:rPr>
          <w:color w:val="993366"/>
        </w:rPr>
        <w:t>ENUMERATED</w:t>
      </w:r>
      <w:r>
        <w:t xml:space="preserve"> {true}                                               </w:t>
      </w:r>
      <w:r>
        <w:rPr>
          <w:color w:val="993366"/>
        </w:rPr>
        <w:t>OPTIONAL</w:t>
      </w:r>
      <w:r>
        <w:t xml:space="preserve">,   </w:t>
      </w:r>
      <w:r>
        <w:rPr>
          <w:color w:val="808080"/>
        </w:rPr>
        <w:t>-- Need R</w:t>
      </w:r>
    </w:p>
    <w:p w14:paraId="132C1E5F" w14:textId="77777777" w:rsidR="00BF596A" w:rsidRDefault="005632DD">
      <w:pPr>
        <w:pStyle w:val="PL"/>
        <w:rPr>
          <w:color w:val="808080"/>
        </w:rPr>
      </w:pPr>
      <w:r>
        <w:t xml:space="preserve">    ue-TimersAndConstants               UE-TimersAndConstants                                           </w:t>
      </w:r>
      <w:r>
        <w:rPr>
          <w:color w:val="993366"/>
        </w:rPr>
        <w:t>OPTIONAL</w:t>
      </w:r>
      <w:r>
        <w:t xml:space="preserve">,   </w:t>
      </w:r>
      <w:r>
        <w:rPr>
          <w:color w:val="808080"/>
        </w:rPr>
        <w:t>-- Need R</w:t>
      </w:r>
    </w:p>
    <w:p w14:paraId="1E95CFC5" w14:textId="77777777" w:rsidR="00BF596A" w:rsidRDefault="005632DD">
      <w:pPr>
        <w:pStyle w:val="PL"/>
      </w:pPr>
      <w:r>
        <w:t xml:space="preserve">    uac-BarringInfo                     </w:t>
      </w:r>
      <w:r>
        <w:rPr>
          <w:color w:val="993366"/>
        </w:rPr>
        <w:t>SEQUENCE</w:t>
      </w:r>
      <w:r>
        <w:t xml:space="preserve"> {</w:t>
      </w:r>
    </w:p>
    <w:p w14:paraId="74508750" w14:textId="77777777" w:rsidR="00BF596A" w:rsidRDefault="005632DD">
      <w:pPr>
        <w:pStyle w:val="PL"/>
        <w:rPr>
          <w:color w:val="808080"/>
        </w:rPr>
      </w:pPr>
      <w:r>
        <w:t xml:space="preserve">        uac-BarringForCommon                UAC-BarringPerCatList                                           </w:t>
      </w:r>
      <w:r>
        <w:rPr>
          <w:color w:val="993366"/>
        </w:rPr>
        <w:t>OPTIONAL</w:t>
      </w:r>
      <w:r>
        <w:t xml:space="preserve">,   </w:t>
      </w:r>
      <w:r>
        <w:rPr>
          <w:color w:val="808080"/>
        </w:rPr>
        <w:t>-- Need S</w:t>
      </w:r>
    </w:p>
    <w:p w14:paraId="50640498" w14:textId="77777777" w:rsidR="00BF596A" w:rsidRDefault="005632DD">
      <w:pPr>
        <w:pStyle w:val="PL"/>
        <w:rPr>
          <w:color w:val="808080"/>
        </w:rPr>
      </w:pPr>
      <w:r>
        <w:t xml:space="preserve">        uac-BarringPerPLMN-List             UAC-BarringPerPLMN-List                                         </w:t>
      </w:r>
      <w:r>
        <w:rPr>
          <w:color w:val="993366"/>
        </w:rPr>
        <w:t>OPTIONAL</w:t>
      </w:r>
      <w:r>
        <w:t xml:space="preserve">,   </w:t>
      </w:r>
      <w:r>
        <w:rPr>
          <w:color w:val="808080"/>
        </w:rPr>
        <w:t>-- Need S</w:t>
      </w:r>
    </w:p>
    <w:p w14:paraId="281110DD" w14:textId="77777777" w:rsidR="00BF596A" w:rsidRDefault="005632DD">
      <w:pPr>
        <w:pStyle w:val="PL"/>
      </w:pPr>
      <w:r>
        <w:t xml:space="preserve">        uac-BarringInfoSetList              UAC-BarringInfoSetList,</w:t>
      </w:r>
    </w:p>
    <w:p w14:paraId="31C0B95D" w14:textId="77777777" w:rsidR="00BF596A" w:rsidRDefault="005632DD">
      <w:pPr>
        <w:pStyle w:val="PL"/>
      </w:pPr>
      <w:r>
        <w:t xml:space="preserve">        uac-AccessCategory1-SelectionAssistanceInfo </w:t>
      </w:r>
      <w:r>
        <w:rPr>
          <w:color w:val="993366"/>
        </w:rPr>
        <w:t>CHOICE</w:t>
      </w:r>
      <w:r>
        <w:t xml:space="preserve"> {</w:t>
      </w:r>
    </w:p>
    <w:p w14:paraId="4993FEC6" w14:textId="77777777" w:rsidR="00BF596A" w:rsidRDefault="005632DD">
      <w:pPr>
        <w:pStyle w:val="PL"/>
      </w:pPr>
      <w:r>
        <w:t xml:space="preserve">            plmnCommon                           UAC-AccessCategory1-SelectionAssistanceInfo,</w:t>
      </w:r>
    </w:p>
    <w:p w14:paraId="4DA1D18A" w14:textId="77777777" w:rsidR="00BF596A" w:rsidRDefault="005632DD">
      <w:pPr>
        <w:pStyle w:val="PL"/>
      </w:pPr>
      <w:r>
        <w:t xml:space="preserve">            individualPLMNList                   </w:t>
      </w:r>
      <w:r>
        <w:rPr>
          <w:color w:val="993366"/>
        </w:rPr>
        <w:t>SEQUENCE</w:t>
      </w:r>
      <w:r>
        <w:t xml:space="preserve"> (</w:t>
      </w:r>
      <w:r>
        <w:rPr>
          <w:color w:val="993366"/>
        </w:rPr>
        <w:t>SIZE</w:t>
      </w:r>
      <w:r>
        <w:t xml:space="preserve"> (2..maxPLMN))</w:t>
      </w:r>
      <w:r>
        <w:rPr>
          <w:color w:val="993366"/>
        </w:rPr>
        <w:t xml:space="preserve"> OF</w:t>
      </w:r>
      <w:r>
        <w:t xml:space="preserve"> UAC-AccessCategory1-SelectionAssistanceInfo</w:t>
      </w:r>
    </w:p>
    <w:p w14:paraId="53F06C47" w14:textId="77777777" w:rsidR="00BF596A" w:rsidRDefault="005632DD">
      <w:pPr>
        <w:pStyle w:val="PL"/>
        <w:rPr>
          <w:color w:val="808080"/>
        </w:rPr>
      </w:pPr>
      <w:r>
        <w:t xml:space="preserve">        }                                                                                                   </w:t>
      </w:r>
      <w:r>
        <w:rPr>
          <w:color w:val="993366"/>
        </w:rPr>
        <w:t>OPTIONAL</w:t>
      </w:r>
      <w:r>
        <w:t xml:space="preserve">    </w:t>
      </w:r>
      <w:r>
        <w:rPr>
          <w:color w:val="808080"/>
        </w:rPr>
        <w:t>-- Need S</w:t>
      </w:r>
    </w:p>
    <w:p w14:paraId="4976D521" w14:textId="77777777" w:rsidR="00BF596A" w:rsidRDefault="005632DD">
      <w:pPr>
        <w:pStyle w:val="PL"/>
        <w:rPr>
          <w:color w:val="808080"/>
        </w:rPr>
      </w:pPr>
      <w:r>
        <w:t xml:space="preserve">    }                                                                                                   </w:t>
      </w:r>
      <w:r>
        <w:rPr>
          <w:color w:val="993366"/>
        </w:rPr>
        <w:t>OPTIONAL</w:t>
      </w:r>
      <w:r>
        <w:t xml:space="preserve">,   </w:t>
      </w:r>
      <w:r>
        <w:rPr>
          <w:color w:val="808080"/>
        </w:rPr>
        <w:t>-- Need R</w:t>
      </w:r>
    </w:p>
    <w:p w14:paraId="6EDB3E0F" w14:textId="77777777" w:rsidR="00BF596A" w:rsidRDefault="005632DD">
      <w:pPr>
        <w:pStyle w:val="PL"/>
        <w:rPr>
          <w:color w:val="808080"/>
        </w:rPr>
      </w:pPr>
      <w:r>
        <w:t xml:space="preserve">    useFullResumeID                     </w:t>
      </w:r>
      <w:r>
        <w:rPr>
          <w:color w:val="993366"/>
        </w:rPr>
        <w:t>ENUMERATED</w:t>
      </w:r>
      <w:r>
        <w:t xml:space="preserve"> {true}                                               </w:t>
      </w:r>
      <w:r>
        <w:rPr>
          <w:color w:val="993366"/>
        </w:rPr>
        <w:t>OPTIONAL</w:t>
      </w:r>
      <w:r>
        <w:t xml:space="preserve">,   </w:t>
      </w:r>
      <w:r>
        <w:rPr>
          <w:color w:val="808080"/>
        </w:rPr>
        <w:t>-- Need R</w:t>
      </w:r>
    </w:p>
    <w:p w14:paraId="6BE8B4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72662E" w14:textId="77777777" w:rsidR="00BF596A" w:rsidRDefault="005632DD">
      <w:pPr>
        <w:pStyle w:val="PL"/>
      </w:pPr>
      <w:r>
        <w:t xml:space="preserve">    nonCriticalExtension                SIB1-v1610-IEs                                                  </w:t>
      </w:r>
      <w:r>
        <w:rPr>
          <w:color w:val="993366"/>
        </w:rPr>
        <w:t>OPTIONAL</w:t>
      </w:r>
    </w:p>
    <w:p w14:paraId="14C6CA74" w14:textId="77777777" w:rsidR="00BF596A" w:rsidRDefault="005632DD">
      <w:pPr>
        <w:pStyle w:val="PL"/>
      </w:pPr>
      <w:r>
        <w:t>}</w:t>
      </w:r>
    </w:p>
    <w:p w14:paraId="29519284" w14:textId="77777777" w:rsidR="00BF596A" w:rsidRDefault="00BF596A">
      <w:pPr>
        <w:pStyle w:val="PL"/>
      </w:pPr>
    </w:p>
    <w:p w14:paraId="396EABA5" w14:textId="77777777" w:rsidR="00BF596A" w:rsidRDefault="005632DD">
      <w:pPr>
        <w:pStyle w:val="PL"/>
      </w:pPr>
      <w:r>
        <w:t xml:space="preserve">SIB1-v1610-IEs ::=               </w:t>
      </w:r>
      <w:r>
        <w:rPr>
          <w:color w:val="993366"/>
        </w:rPr>
        <w:t>SEQUENCE</w:t>
      </w:r>
      <w:r>
        <w:t xml:space="preserve"> {</w:t>
      </w:r>
    </w:p>
    <w:p w14:paraId="65BB9CAD" w14:textId="77777777" w:rsidR="00BF596A" w:rsidRDefault="005632DD">
      <w:pPr>
        <w:pStyle w:val="PL"/>
        <w:rPr>
          <w:color w:val="808080"/>
        </w:rPr>
      </w:pPr>
      <w:r>
        <w:t xml:space="preserve">    idleModeMeasurementsEUTRA-r16    </w:t>
      </w:r>
      <w:r>
        <w:rPr>
          <w:color w:val="993366"/>
        </w:rPr>
        <w:t>ENUMERATED</w:t>
      </w:r>
      <w:r>
        <w:t xml:space="preserve">{true}                                                   </w:t>
      </w:r>
      <w:r>
        <w:rPr>
          <w:color w:val="993366"/>
        </w:rPr>
        <w:t>OPTIONAL</w:t>
      </w:r>
      <w:r>
        <w:t xml:space="preserve">,  </w:t>
      </w:r>
      <w:r>
        <w:rPr>
          <w:color w:val="808080"/>
        </w:rPr>
        <w:t>-- Need R</w:t>
      </w:r>
    </w:p>
    <w:p w14:paraId="69767A7A" w14:textId="77777777" w:rsidR="00BF596A" w:rsidRDefault="005632DD">
      <w:pPr>
        <w:pStyle w:val="PL"/>
        <w:rPr>
          <w:color w:val="808080"/>
        </w:rPr>
      </w:pPr>
      <w:r>
        <w:t xml:space="preserve">    idleModeMeasurementsNR-r16       </w:t>
      </w:r>
      <w:r>
        <w:rPr>
          <w:color w:val="993366"/>
        </w:rPr>
        <w:t>ENUMERATED</w:t>
      </w:r>
      <w:r>
        <w:t xml:space="preserve">{true}                                                   </w:t>
      </w:r>
      <w:r>
        <w:rPr>
          <w:color w:val="993366"/>
        </w:rPr>
        <w:t>OPTIONAL</w:t>
      </w:r>
      <w:r>
        <w:t xml:space="preserve">,  </w:t>
      </w:r>
      <w:r>
        <w:rPr>
          <w:color w:val="808080"/>
        </w:rPr>
        <w:t>-- Need R</w:t>
      </w:r>
    </w:p>
    <w:p w14:paraId="01458E2A" w14:textId="77777777" w:rsidR="00BF596A" w:rsidRDefault="005632DD">
      <w:pPr>
        <w:pStyle w:val="PL"/>
        <w:rPr>
          <w:color w:val="808080"/>
        </w:rPr>
      </w:pPr>
      <w:r>
        <w:t xml:space="preserve">    posSI-SchedulingInfo-r16         PosSI-SchedulingInfo-r16                                           </w:t>
      </w:r>
      <w:r>
        <w:rPr>
          <w:color w:val="993366"/>
        </w:rPr>
        <w:t>OPTIONAL</w:t>
      </w:r>
      <w:r>
        <w:t xml:space="preserve">,  </w:t>
      </w:r>
      <w:r>
        <w:rPr>
          <w:color w:val="808080"/>
        </w:rPr>
        <w:t>-- Need R</w:t>
      </w:r>
    </w:p>
    <w:p w14:paraId="646B8DB0" w14:textId="77777777" w:rsidR="00BF596A" w:rsidRDefault="005632DD">
      <w:pPr>
        <w:pStyle w:val="PL"/>
      </w:pPr>
      <w:r>
        <w:t xml:space="preserve">    nonCriticalExtension             SIB1-v1630-IEs                                                     </w:t>
      </w:r>
      <w:r>
        <w:rPr>
          <w:color w:val="993366"/>
        </w:rPr>
        <w:t>OPTIONAL</w:t>
      </w:r>
    </w:p>
    <w:p w14:paraId="0D278E21" w14:textId="77777777" w:rsidR="00BF596A" w:rsidRDefault="005632DD">
      <w:pPr>
        <w:pStyle w:val="PL"/>
      </w:pPr>
      <w:r>
        <w:t>}</w:t>
      </w:r>
    </w:p>
    <w:p w14:paraId="41844A3A" w14:textId="77777777" w:rsidR="00BF596A" w:rsidRDefault="00BF596A">
      <w:pPr>
        <w:pStyle w:val="PL"/>
      </w:pPr>
    </w:p>
    <w:p w14:paraId="0B205C6E" w14:textId="77777777" w:rsidR="00BF596A" w:rsidRDefault="005632DD">
      <w:pPr>
        <w:pStyle w:val="PL"/>
      </w:pPr>
      <w:r>
        <w:t xml:space="preserve">SIB1-v1630-IEs ::=               </w:t>
      </w:r>
      <w:r>
        <w:rPr>
          <w:color w:val="993366"/>
        </w:rPr>
        <w:t>SEQUENCE</w:t>
      </w:r>
      <w:r>
        <w:t xml:space="preserve"> {</w:t>
      </w:r>
    </w:p>
    <w:p w14:paraId="738694C4" w14:textId="77777777" w:rsidR="00BF596A" w:rsidRDefault="005632DD">
      <w:pPr>
        <w:pStyle w:val="PL"/>
      </w:pPr>
      <w:r>
        <w:t xml:space="preserve">    uac-BarringInfo-v1630            </w:t>
      </w:r>
      <w:r>
        <w:rPr>
          <w:color w:val="993366"/>
        </w:rPr>
        <w:t>SEQUENCE</w:t>
      </w:r>
      <w:r>
        <w:t xml:space="preserve"> {</w:t>
      </w:r>
    </w:p>
    <w:p w14:paraId="0D0614DF" w14:textId="77777777" w:rsidR="00BF596A" w:rsidRDefault="005632DD">
      <w:pPr>
        <w:pStyle w:val="PL"/>
      </w:pPr>
      <w:r>
        <w:t xml:space="preserve">        uac-AC1-SelectAssistInfo-r16     </w:t>
      </w:r>
      <w:r>
        <w:rPr>
          <w:color w:val="993366"/>
        </w:rPr>
        <w:t>SEQUENCE</w:t>
      </w:r>
      <w:r>
        <w:t xml:space="preserve"> (</w:t>
      </w:r>
      <w:r>
        <w:rPr>
          <w:color w:val="993366"/>
        </w:rPr>
        <w:t>SIZE</w:t>
      </w:r>
      <w:r>
        <w:t xml:space="preserve"> (2..maxPLMN))</w:t>
      </w:r>
      <w:r>
        <w:rPr>
          <w:color w:val="993366"/>
        </w:rPr>
        <w:t xml:space="preserve"> OF</w:t>
      </w:r>
      <w:r>
        <w:t xml:space="preserve"> UAC-AC1-SelectAssistInfo-r16</w:t>
      </w:r>
    </w:p>
    <w:p w14:paraId="3D5B779E" w14:textId="77777777" w:rsidR="00BF596A" w:rsidRDefault="005632DD">
      <w:pPr>
        <w:pStyle w:val="PL"/>
        <w:rPr>
          <w:color w:val="808080"/>
        </w:rPr>
      </w:pPr>
      <w:r>
        <w:t xml:space="preserve">    }                                                                                                   </w:t>
      </w:r>
      <w:r>
        <w:rPr>
          <w:color w:val="993366"/>
        </w:rPr>
        <w:t>OPTIONAL</w:t>
      </w:r>
      <w:r>
        <w:t xml:space="preserve">,  </w:t>
      </w:r>
      <w:r>
        <w:rPr>
          <w:color w:val="808080"/>
        </w:rPr>
        <w:t>-- Need R</w:t>
      </w:r>
    </w:p>
    <w:p w14:paraId="7908C29C" w14:textId="77777777" w:rsidR="00BF596A" w:rsidRDefault="005632DD">
      <w:pPr>
        <w:pStyle w:val="PL"/>
      </w:pPr>
      <w:r>
        <w:t xml:space="preserve">    nonCriticalExtension             </w:t>
      </w:r>
      <w:r>
        <w:rPr>
          <w:color w:val="993366"/>
        </w:rPr>
        <w:t>SEQUENCE</w:t>
      </w:r>
      <w:r>
        <w:t xml:space="preserve"> {}                                                        </w:t>
      </w:r>
      <w:r>
        <w:rPr>
          <w:color w:val="993366"/>
        </w:rPr>
        <w:t>OPTIONAL</w:t>
      </w:r>
    </w:p>
    <w:p w14:paraId="601ECF2F" w14:textId="77777777" w:rsidR="00BF596A" w:rsidRDefault="005632DD">
      <w:pPr>
        <w:pStyle w:val="PL"/>
      </w:pPr>
      <w:r>
        <w:t>}</w:t>
      </w:r>
    </w:p>
    <w:p w14:paraId="18FF294D" w14:textId="77777777" w:rsidR="00BF596A" w:rsidRDefault="00BF596A">
      <w:pPr>
        <w:pStyle w:val="PL"/>
      </w:pPr>
    </w:p>
    <w:p w14:paraId="0FE01FAE" w14:textId="77777777" w:rsidR="00BF596A" w:rsidRDefault="005632DD">
      <w:pPr>
        <w:pStyle w:val="PL"/>
      </w:pPr>
      <w:r>
        <w:t xml:space="preserve">UAC-AccessCategory1-SelectionAssistanceInfo ::=    </w:t>
      </w:r>
      <w:r>
        <w:rPr>
          <w:color w:val="993366"/>
        </w:rPr>
        <w:t>ENUMERATED</w:t>
      </w:r>
      <w:r>
        <w:t xml:space="preserve"> {a, b, c}</w:t>
      </w:r>
    </w:p>
    <w:p w14:paraId="242C0C3C" w14:textId="77777777" w:rsidR="00BF596A" w:rsidRDefault="00BF596A">
      <w:pPr>
        <w:pStyle w:val="PL"/>
      </w:pPr>
    </w:p>
    <w:p w14:paraId="48DE3236" w14:textId="77777777" w:rsidR="00BF596A" w:rsidRDefault="005632DD">
      <w:pPr>
        <w:pStyle w:val="PL"/>
      </w:pPr>
      <w:r>
        <w:t xml:space="preserve">UAC-AC1-SelectAssistInfo-r16 ::=     </w:t>
      </w:r>
      <w:r>
        <w:rPr>
          <w:color w:val="993366"/>
        </w:rPr>
        <w:t>ENUMERATED</w:t>
      </w:r>
      <w:r>
        <w:t xml:space="preserve"> {a, b, c, notConfigured}</w:t>
      </w:r>
    </w:p>
    <w:p w14:paraId="0F392859" w14:textId="77777777" w:rsidR="00BF596A" w:rsidRDefault="00BF596A">
      <w:pPr>
        <w:pStyle w:val="PL"/>
      </w:pPr>
    </w:p>
    <w:p w14:paraId="1ECD92EF" w14:textId="77777777" w:rsidR="00BF596A" w:rsidRDefault="005632DD">
      <w:pPr>
        <w:pStyle w:val="PL"/>
        <w:rPr>
          <w:color w:val="808080"/>
        </w:rPr>
      </w:pPr>
      <w:r>
        <w:rPr>
          <w:color w:val="808080"/>
        </w:rPr>
        <w:t>-- TAG-SIB1-STOP</w:t>
      </w:r>
    </w:p>
    <w:p w14:paraId="4F8AA1EE" w14:textId="77777777" w:rsidR="00BF596A" w:rsidRDefault="005632DD">
      <w:pPr>
        <w:pStyle w:val="PL"/>
        <w:rPr>
          <w:color w:val="808080"/>
        </w:rPr>
      </w:pPr>
      <w:r>
        <w:rPr>
          <w:color w:val="808080"/>
        </w:rPr>
        <w:t>-- ASN1STOP</w:t>
      </w:r>
    </w:p>
    <w:p w14:paraId="14730FC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F403A" w14:textId="77777777">
        <w:tc>
          <w:tcPr>
            <w:tcW w:w="14173" w:type="dxa"/>
            <w:tcBorders>
              <w:top w:val="single" w:sz="4" w:space="0" w:color="auto"/>
              <w:left w:val="single" w:sz="4" w:space="0" w:color="auto"/>
              <w:bottom w:val="single" w:sz="4" w:space="0" w:color="auto"/>
              <w:right w:val="single" w:sz="4" w:space="0" w:color="auto"/>
            </w:tcBorders>
          </w:tcPr>
          <w:p w14:paraId="1D307FB0" w14:textId="77777777" w:rsidR="00BF596A" w:rsidRDefault="005632DD">
            <w:pPr>
              <w:pStyle w:val="TAH"/>
              <w:rPr>
                <w:szCs w:val="22"/>
                <w:lang w:eastAsia="sv-SE"/>
              </w:rPr>
            </w:pPr>
            <w:r>
              <w:rPr>
                <w:i/>
                <w:szCs w:val="22"/>
                <w:lang w:eastAsia="sv-SE"/>
              </w:rPr>
              <w:lastRenderedPageBreak/>
              <w:t xml:space="preserve">SIB1 </w:t>
            </w:r>
            <w:r>
              <w:rPr>
                <w:szCs w:val="22"/>
                <w:lang w:eastAsia="sv-SE"/>
              </w:rPr>
              <w:t>field descriptions</w:t>
            </w:r>
          </w:p>
        </w:tc>
      </w:tr>
      <w:tr w:rsidR="00BF596A" w14:paraId="4537263C" w14:textId="77777777">
        <w:tc>
          <w:tcPr>
            <w:tcW w:w="14173" w:type="dxa"/>
            <w:tcBorders>
              <w:top w:val="single" w:sz="4" w:space="0" w:color="auto"/>
              <w:left w:val="single" w:sz="4" w:space="0" w:color="auto"/>
              <w:bottom w:val="single" w:sz="4" w:space="0" w:color="auto"/>
              <w:right w:val="single" w:sz="4" w:space="0" w:color="auto"/>
            </w:tcBorders>
          </w:tcPr>
          <w:p w14:paraId="406FE13D" w14:textId="77777777" w:rsidR="00BF596A" w:rsidRDefault="005632DD">
            <w:pPr>
              <w:pStyle w:val="TAL"/>
              <w:rPr>
                <w:b/>
                <w:bCs/>
                <w:i/>
                <w:szCs w:val="22"/>
                <w:lang w:val="en-GB" w:eastAsia="en-GB"/>
              </w:rPr>
            </w:pPr>
            <w:r>
              <w:rPr>
                <w:b/>
                <w:bCs/>
                <w:i/>
                <w:szCs w:val="22"/>
                <w:lang w:val="en-GB" w:eastAsia="en-GB"/>
              </w:rPr>
              <w:t>cellSelectionInfo</w:t>
            </w:r>
          </w:p>
          <w:p w14:paraId="1F20B7C8" w14:textId="77777777" w:rsidR="00BF596A" w:rsidRDefault="005632DD">
            <w:pPr>
              <w:pStyle w:val="TAL"/>
              <w:rPr>
                <w:bCs/>
                <w:szCs w:val="22"/>
                <w:lang w:val="en-GB" w:eastAsia="en-GB"/>
              </w:rPr>
            </w:pPr>
            <w:r>
              <w:rPr>
                <w:bCs/>
                <w:szCs w:val="22"/>
                <w:lang w:val="en-GB" w:eastAsia="en-GB"/>
              </w:rPr>
              <w:t>Parameters for cell selection related to the serving cell.</w:t>
            </w:r>
          </w:p>
        </w:tc>
      </w:tr>
      <w:tr w:rsidR="00BF596A" w14:paraId="7845CCE7" w14:textId="77777777">
        <w:tc>
          <w:tcPr>
            <w:tcW w:w="14173" w:type="dxa"/>
            <w:tcBorders>
              <w:top w:val="single" w:sz="4" w:space="0" w:color="auto"/>
              <w:left w:val="single" w:sz="4" w:space="0" w:color="auto"/>
              <w:bottom w:val="single" w:sz="4" w:space="0" w:color="auto"/>
              <w:right w:val="single" w:sz="4" w:space="0" w:color="auto"/>
            </w:tcBorders>
          </w:tcPr>
          <w:p w14:paraId="6FC29693" w14:textId="77777777" w:rsidR="00BF596A" w:rsidRDefault="005632DD">
            <w:pPr>
              <w:pStyle w:val="TAL"/>
              <w:rPr>
                <w:b/>
                <w:bCs/>
                <w:i/>
                <w:szCs w:val="22"/>
                <w:lang w:val="en-GB" w:eastAsia="en-GB"/>
              </w:rPr>
            </w:pPr>
            <w:r>
              <w:rPr>
                <w:b/>
                <w:bCs/>
                <w:i/>
                <w:szCs w:val="22"/>
                <w:lang w:val="en-GB" w:eastAsia="en-GB"/>
              </w:rPr>
              <w:t>eCallOverIMS-Support</w:t>
            </w:r>
          </w:p>
          <w:p w14:paraId="171769E2" w14:textId="77777777" w:rsidR="00BF596A" w:rsidRDefault="005632DD">
            <w:pPr>
              <w:pStyle w:val="TAL"/>
              <w:rPr>
                <w:b/>
                <w:bCs/>
                <w:i/>
                <w:szCs w:val="22"/>
                <w:lang w:val="en-GB" w:eastAsia="en-GB"/>
              </w:rPr>
            </w:pPr>
            <w:r>
              <w:rPr>
                <w:szCs w:val="22"/>
                <w:lang w:val="en-GB" w:eastAsia="en-GB"/>
              </w:rPr>
              <w:t>Indicates whether the cell supports eCall over IMS services as defined in TS 23.501 [32]. If absent, eCall over IMS is not supported by the network in the cell.</w:t>
            </w:r>
          </w:p>
        </w:tc>
      </w:tr>
      <w:tr w:rsidR="00BF596A" w14:paraId="68FEC8EA" w14:textId="77777777">
        <w:tc>
          <w:tcPr>
            <w:tcW w:w="14173" w:type="dxa"/>
            <w:tcBorders>
              <w:top w:val="single" w:sz="4" w:space="0" w:color="auto"/>
              <w:left w:val="single" w:sz="4" w:space="0" w:color="auto"/>
              <w:bottom w:val="single" w:sz="4" w:space="0" w:color="auto"/>
              <w:right w:val="single" w:sz="4" w:space="0" w:color="auto"/>
            </w:tcBorders>
          </w:tcPr>
          <w:p w14:paraId="28D2B6E6" w14:textId="77777777" w:rsidR="00BF596A" w:rsidRDefault="005632DD">
            <w:pPr>
              <w:pStyle w:val="TAL"/>
              <w:rPr>
                <w:lang w:val="en-GB" w:eastAsia="en-GB"/>
              </w:rPr>
            </w:pPr>
            <w:r>
              <w:rPr>
                <w:b/>
                <w:i/>
                <w:lang w:val="en-GB" w:eastAsia="sv-SE"/>
              </w:rPr>
              <w:t>idleModeMeasurements</w:t>
            </w:r>
            <w:r>
              <w:rPr>
                <w:b/>
                <w:i/>
                <w:lang w:val="en-GB"/>
              </w:rPr>
              <w:t>EUTRA</w:t>
            </w:r>
          </w:p>
          <w:p w14:paraId="36BF6E7F" w14:textId="77777777" w:rsidR="00BF596A" w:rsidRDefault="005632DD">
            <w:pPr>
              <w:pStyle w:val="TAL"/>
              <w:rPr>
                <w:b/>
                <w:bCs/>
                <w:i/>
                <w:szCs w:val="22"/>
                <w:lang w:val="en-GB" w:eastAsia="en-GB"/>
              </w:rPr>
            </w:pPr>
            <w:r>
              <w:rPr>
                <w:lang w:val="en-GB"/>
              </w:rPr>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BF596A" w14:paraId="2005CABB" w14:textId="77777777">
        <w:tc>
          <w:tcPr>
            <w:tcW w:w="14173" w:type="dxa"/>
            <w:tcBorders>
              <w:top w:val="single" w:sz="4" w:space="0" w:color="auto"/>
              <w:left w:val="single" w:sz="4" w:space="0" w:color="auto"/>
              <w:bottom w:val="single" w:sz="4" w:space="0" w:color="auto"/>
              <w:right w:val="single" w:sz="4" w:space="0" w:color="auto"/>
            </w:tcBorders>
          </w:tcPr>
          <w:p w14:paraId="116E9D7D" w14:textId="77777777" w:rsidR="00BF596A" w:rsidRDefault="005632DD">
            <w:pPr>
              <w:pStyle w:val="TAL"/>
              <w:rPr>
                <w:lang w:val="en-GB" w:eastAsia="en-GB"/>
              </w:rPr>
            </w:pPr>
            <w:r>
              <w:rPr>
                <w:b/>
                <w:i/>
                <w:lang w:val="en-GB"/>
              </w:rPr>
              <w:t>idleModeMeasurementsNR</w:t>
            </w:r>
          </w:p>
          <w:p w14:paraId="5B9C8E23" w14:textId="77777777" w:rsidR="00BF596A" w:rsidRDefault="005632DD">
            <w:pPr>
              <w:pStyle w:val="TAL"/>
              <w:rPr>
                <w:b/>
                <w:i/>
                <w:lang w:val="en-GB" w:eastAsia="sv-SE"/>
              </w:rPr>
            </w:pPr>
            <w:r>
              <w:rPr>
                <w:lang w:val="en-GB"/>
              </w:rPr>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BF596A" w14:paraId="45C8609D" w14:textId="77777777">
        <w:tc>
          <w:tcPr>
            <w:tcW w:w="14173" w:type="dxa"/>
            <w:tcBorders>
              <w:top w:val="single" w:sz="4" w:space="0" w:color="auto"/>
              <w:left w:val="single" w:sz="4" w:space="0" w:color="auto"/>
              <w:bottom w:val="single" w:sz="4" w:space="0" w:color="auto"/>
              <w:right w:val="single" w:sz="4" w:space="0" w:color="auto"/>
            </w:tcBorders>
          </w:tcPr>
          <w:p w14:paraId="193F1EA2" w14:textId="77777777" w:rsidR="00BF596A" w:rsidRDefault="005632DD">
            <w:pPr>
              <w:pStyle w:val="TAL"/>
              <w:rPr>
                <w:b/>
                <w:bCs/>
                <w:i/>
                <w:szCs w:val="22"/>
                <w:lang w:val="en-GB" w:eastAsia="en-GB"/>
              </w:rPr>
            </w:pPr>
            <w:r>
              <w:rPr>
                <w:b/>
                <w:bCs/>
                <w:i/>
                <w:szCs w:val="22"/>
                <w:lang w:val="en-GB" w:eastAsia="en-GB"/>
              </w:rPr>
              <w:t>ims-EmergencySupport</w:t>
            </w:r>
          </w:p>
          <w:p w14:paraId="2586F742" w14:textId="77777777" w:rsidR="00BF596A" w:rsidRDefault="005632DD">
            <w:pPr>
              <w:pStyle w:val="TAL"/>
              <w:rPr>
                <w:b/>
                <w:bCs/>
                <w:i/>
                <w:szCs w:val="22"/>
                <w:lang w:val="en-GB" w:eastAsia="en-GB"/>
              </w:rPr>
            </w:pPr>
            <w:r>
              <w:rPr>
                <w:szCs w:val="22"/>
                <w:lang w:val="en-GB" w:eastAsia="en-GB"/>
              </w:rPr>
              <w:t>Indicates whether the cell supports IMS emergency bearer services for UEs in limited service mode. If absent, IMS emergency call is not supported by the network in the cell for UEs in limited service mode.</w:t>
            </w:r>
          </w:p>
        </w:tc>
      </w:tr>
      <w:tr w:rsidR="00BF596A" w14:paraId="0874AE31" w14:textId="77777777">
        <w:tc>
          <w:tcPr>
            <w:tcW w:w="14173" w:type="dxa"/>
            <w:tcBorders>
              <w:top w:val="single" w:sz="4" w:space="0" w:color="auto"/>
              <w:left w:val="single" w:sz="4" w:space="0" w:color="auto"/>
              <w:bottom w:val="single" w:sz="4" w:space="0" w:color="auto"/>
              <w:right w:val="single" w:sz="4" w:space="0" w:color="auto"/>
            </w:tcBorders>
          </w:tcPr>
          <w:p w14:paraId="332F455F" w14:textId="77777777" w:rsidR="00BF596A" w:rsidRDefault="005632DD">
            <w:pPr>
              <w:pStyle w:val="TAL"/>
              <w:rPr>
                <w:b/>
                <w:bCs/>
                <w:i/>
                <w:szCs w:val="22"/>
                <w:lang w:val="en-GB" w:eastAsia="en-GB"/>
              </w:rPr>
            </w:pPr>
            <w:r>
              <w:rPr>
                <w:b/>
                <w:bCs/>
                <w:i/>
                <w:szCs w:val="22"/>
                <w:lang w:val="en-GB" w:eastAsia="en-GB"/>
              </w:rPr>
              <w:t>q-QualMin</w:t>
            </w:r>
          </w:p>
          <w:p w14:paraId="37851B4A"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qualmin</w:t>
            </w:r>
            <w:r>
              <w:rPr>
                <w:szCs w:val="22"/>
                <w:lang w:val="en-GB" w:eastAsia="en-GB"/>
              </w:rPr>
              <w:t>" in TS 38.304 [20], applicable for serving cell. If the field is absent, the UE applies the (default) value of negative infinity for Q</w:t>
            </w:r>
            <w:r>
              <w:rPr>
                <w:szCs w:val="22"/>
                <w:vertAlign w:val="subscript"/>
                <w:lang w:val="en-GB" w:eastAsia="en-GB"/>
              </w:rPr>
              <w:t>qualmin</w:t>
            </w:r>
            <w:r>
              <w:rPr>
                <w:szCs w:val="22"/>
                <w:lang w:val="en-GB" w:eastAsia="en-GB"/>
              </w:rPr>
              <w:t xml:space="preserve">.  </w:t>
            </w:r>
          </w:p>
        </w:tc>
      </w:tr>
      <w:tr w:rsidR="00BF596A" w14:paraId="63F732D7" w14:textId="77777777">
        <w:tc>
          <w:tcPr>
            <w:tcW w:w="14173" w:type="dxa"/>
            <w:tcBorders>
              <w:top w:val="single" w:sz="4" w:space="0" w:color="auto"/>
              <w:left w:val="single" w:sz="4" w:space="0" w:color="auto"/>
              <w:bottom w:val="single" w:sz="4" w:space="0" w:color="auto"/>
              <w:right w:val="single" w:sz="4" w:space="0" w:color="auto"/>
            </w:tcBorders>
          </w:tcPr>
          <w:p w14:paraId="7F4B4C23" w14:textId="77777777" w:rsidR="00BF596A" w:rsidRDefault="005632DD">
            <w:pPr>
              <w:pStyle w:val="TAL"/>
              <w:rPr>
                <w:b/>
                <w:bCs/>
                <w:i/>
                <w:szCs w:val="22"/>
                <w:lang w:val="en-GB" w:eastAsia="en-GB"/>
              </w:rPr>
            </w:pPr>
            <w:r>
              <w:rPr>
                <w:b/>
                <w:bCs/>
                <w:i/>
                <w:szCs w:val="22"/>
                <w:lang w:val="en-GB" w:eastAsia="en-GB"/>
              </w:rPr>
              <w:t>q-QualMinOffset</w:t>
            </w:r>
          </w:p>
          <w:p w14:paraId="06B4DFB7" w14:textId="77777777" w:rsidR="00BF596A" w:rsidRDefault="005632DD">
            <w:pPr>
              <w:pStyle w:val="TAL"/>
              <w:rPr>
                <w:lang w:eastAsia="sv-SE"/>
              </w:rPr>
            </w:pPr>
            <w:r>
              <w:rPr>
                <w:lang w:val="en-GB" w:eastAsia="en-GB"/>
              </w:rPr>
              <w:t>Parameter "Q</w:t>
            </w:r>
            <w:r>
              <w:rPr>
                <w:vertAlign w:val="subscript"/>
                <w:lang w:val="en-GB" w:eastAsia="en-GB"/>
              </w:rPr>
              <w:t>qualminoffset</w:t>
            </w:r>
            <w:r>
              <w:rPr>
                <w:lang w:val="en-GB" w:eastAsia="en-GB"/>
              </w:rPr>
              <w:t>" in TS 38.304 [20]. Actual value Q</w:t>
            </w:r>
            <w:r>
              <w:rPr>
                <w:vertAlign w:val="subscript"/>
                <w:lang w:val="en-GB" w:eastAsia="en-GB"/>
              </w:rPr>
              <w:t>qualminoffset</w:t>
            </w:r>
            <w:r>
              <w:rPr>
                <w:lang w:val="en-GB" w:eastAsia="en-GB"/>
              </w:rPr>
              <w:t xml:space="preserve"> = field value [dB]. If the field is </w:t>
            </w:r>
            <w:r>
              <w:rPr>
                <w:szCs w:val="22"/>
                <w:lang w:val="en-GB" w:eastAsia="en-GB"/>
              </w:rPr>
              <w:t>absent</w:t>
            </w:r>
            <w:r>
              <w:rPr>
                <w:lang w:val="en-GB" w:eastAsia="en-GB"/>
              </w:rPr>
              <w:t>, the UE applies the (default) value of 0 dB for Q</w:t>
            </w:r>
            <w:r>
              <w:rPr>
                <w:vertAlign w:val="subscript"/>
                <w:lang w:val="en-GB" w:eastAsia="en-GB"/>
              </w:rPr>
              <w:t>qualminoffset</w:t>
            </w:r>
            <w:r>
              <w:rPr>
                <w:lang w:val="en-GB" w:eastAsia="en-GB"/>
              </w:rPr>
              <w:t>.</w:t>
            </w:r>
            <w:r>
              <w:rPr>
                <w:i/>
                <w:lang w:val="en-GB" w:eastAsia="en-GB"/>
              </w:rPr>
              <w:t xml:space="preserve"> </w:t>
            </w:r>
            <w:r>
              <w:rPr>
                <w:lang w:eastAsia="en-GB"/>
              </w:rPr>
              <w:t>Affects the minimum required quality level in the cell.</w:t>
            </w:r>
          </w:p>
        </w:tc>
      </w:tr>
      <w:tr w:rsidR="00BF596A" w14:paraId="6471BD5F" w14:textId="77777777">
        <w:tc>
          <w:tcPr>
            <w:tcW w:w="14173" w:type="dxa"/>
            <w:tcBorders>
              <w:top w:val="single" w:sz="4" w:space="0" w:color="auto"/>
              <w:left w:val="single" w:sz="4" w:space="0" w:color="auto"/>
              <w:bottom w:val="single" w:sz="4" w:space="0" w:color="auto"/>
              <w:right w:val="single" w:sz="4" w:space="0" w:color="auto"/>
            </w:tcBorders>
          </w:tcPr>
          <w:p w14:paraId="1D664743" w14:textId="77777777" w:rsidR="00BF596A" w:rsidRDefault="005632DD">
            <w:pPr>
              <w:pStyle w:val="TAL"/>
              <w:rPr>
                <w:b/>
                <w:bCs/>
                <w:i/>
                <w:szCs w:val="22"/>
                <w:lang w:val="en-GB" w:eastAsia="en-GB"/>
              </w:rPr>
            </w:pPr>
            <w:r>
              <w:rPr>
                <w:b/>
                <w:bCs/>
                <w:i/>
                <w:szCs w:val="22"/>
                <w:lang w:val="en-GB" w:eastAsia="en-GB"/>
              </w:rPr>
              <w:t>q-RxLevMin</w:t>
            </w:r>
          </w:p>
          <w:p w14:paraId="77C8910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0DD4A312" w14:textId="77777777">
        <w:tc>
          <w:tcPr>
            <w:tcW w:w="14173" w:type="dxa"/>
            <w:tcBorders>
              <w:top w:val="single" w:sz="4" w:space="0" w:color="auto"/>
              <w:left w:val="single" w:sz="4" w:space="0" w:color="auto"/>
              <w:bottom w:val="single" w:sz="4" w:space="0" w:color="auto"/>
              <w:right w:val="single" w:sz="4" w:space="0" w:color="auto"/>
            </w:tcBorders>
          </w:tcPr>
          <w:p w14:paraId="7A7AC5F1" w14:textId="77777777" w:rsidR="00BF596A" w:rsidRDefault="005632DD">
            <w:pPr>
              <w:pStyle w:val="TAL"/>
              <w:rPr>
                <w:b/>
                <w:bCs/>
                <w:i/>
                <w:szCs w:val="22"/>
                <w:lang w:val="en-GB" w:eastAsia="en-GB"/>
              </w:rPr>
            </w:pPr>
            <w:r>
              <w:rPr>
                <w:b/>
                <w:bCs/>
                <w:i/>
                <w:szCs w:val="22"/>
                <w:lang w:val="en-GB" w:eastAsia="en-GB"/>
              </w:rPr>
              <w:t>q-RxLevMinOffset</w:t>
            </w:r>
          </w:p>
          <w:p w14:paraId="5308A5FC" w14:textId="77777777" w:rsidR="00BF596A" w:rsidRDefault="005632DD">
            <w:pPr>
              <w:pStyle w:val="TAL"/>
              <w:rPr>
                <w:b/>
                <w:bCs/>
                <w:i/>
                <w:szCs w:val="22"/>
                <w:lang w:eastAsia="en-GB"/>
              </w:rPr>
            </w:pPr>
            <w:r>
              <w:rPr>
                <w:lang w:val="en-GB" w:eastAsia="en-GB"/>
              </w:rPr>
              <w:t>Parameter "Q</w:t>
            </w:r>
            <w:r>
              <w:rPr>
                <w:vertAlign w:val="subscript"/>
                <w:lang w:val="en-GB" w:eastAsia="en-GB"/>
              </w:rPr>
              <w:t>rxlevminoffset</w:t>
            </w:r>
            <w:r>
              <w:rPr>
                <w:lang w:val="en-GB" w:eastAsia="en-GB"/>
              </w:rPr>
              <w:t>" in TS 38.304 [20]. Actual value Q</w:t>
            </w:r>
            <w:r>
              <w:rPr>
                <w:vertAlign w:val="subscript"/>
                <w:lang w:val="en-GB" w:eastAsia="en-GB"/>
              </w:rPr>
              <w:t>rxlevminoffset</w:t>
            </w:r>
            <w:r>
              <w:rPr>
                <w:lang w:val="en-GB" w:eastAsia="en-GB"/>
              </w:rPr>
              <w:t xml:space="preserve"> = field value * 2 [dB]. If absent, the UE applies the (default) value of 0 dB for Q</w:t>
            </w:r>
            <w:r>
              <w:rPr>
                <w:vertAlign w:val="subscript"/>
                <w:lang w:val="en-GB" w:eastAsia="en-GB"/>
              </w:rPr>
              <w:t>rxlevminoffset</w:t>
            </w:r>
            <w:r>
              <w:rPr>
                <w:i/>
                <w:lang w:val="en-GB" w:eastAsia="en-GB"/>
              </w:rPr>
              <w:t xml:space="preserve">. </w:t>
            </w:r>
            <w:r>
              <w:rPr>
                <w:lang w:eastAsia="en-GB"/>
              </w:rPr>
              <w:t>Affects the minimum required Rx level in the cell</w:t>
            </w:r>
            <w:r>
              <w:rPr>
                <w:szCs w:val="22"/>
                <w:lang w:eastAsia="en-GB"/>
              </w:rPr>
              <w:t>.</w:t>
            </w:r>
          </w:p>
        </w:tc>
      </w:tr>
      <w:tr w:rsidR="00BF596A" w14:paraId="3870D380" w14:textId="77777777">
        <w:tc>
          <w:tcPr>
            <w:tcW w:w="14173" w:type="dxa"/>
            <w:tcBorders>
              <w:top w:val="single" w:sz="4" w:space="0" w:color="auto"/>
              <w:left w:val="single" w:sz="4" w:space="0" w:color="auto"/>
              <w:bottom w:val="single" w:sz="4" w:space="0" w:color="auto"/>
              <w:right w:val="single" w:sz="4" w:space="0" w:color="auto"/>
            </w:tcBorders>
          </w:tcPr>
          <w:p w14:paraId="318099F2" w14:textId="77777777" w:rsidR="00BF596A" w:rsidRDefault="005632DD">
            <w:pPr>
              <w:pStyle w:val="TAL"/>
              <w:rPr>
                <w:b/>
                <w:bCs/>
                <w:i/>
                <w:szCs w:val="22"/>
                <w:lang w:val="en-GB" w:eastAsia="en-GB"/>
              </w:rPr>
            </w:pPr>
            <w:r>
              <w:rPr>
                <w:b/>
                <w:bCs/>
                <w:i/>
                <w:szCs w:val="22"/>
                <w:lang w:val="en-GB" w:eastAsia="en-GB"/>
              </w:rPr>
              <w:t>q-RxLevMinSUL</w:t>
            </w:r>
          </w:p>
          <w:p w14:paraId="2D9E996E" w14:textId="77777777" w:rsidR="00BF596A" w:rsidRDefault="005632DD">
            <w:pPr>
              <w:pStyle w:val="TAL"/>
              <w:rPr>
                <w:b/>
                <w:bCs/>
                <w:i/>
                <w:szCs w:val="22"/>
                <w:lang w:val="en-GB" w:eastAsia="en-GB"/>
              </w:rPr>
            </w:pPr>
            <w:r>
              <w:rPr>
                <w:szCs w:val="22"/>
                <w:lang w:val="en-GB" w:eastAsia="en-GB"/>
              </w:rPr>
              <w:t>Parameter "Q</w:t>
            </w:r>
            <w:r>
              <w:rPr>
                <w:szCs w:val="22"/>
                <w:vertAlign w:val="subscript"/>
                <w:lang w:val="en-GB" w:eastAsia="en-GB"/>
              </w:rPr>
              <w:t>rxlevmin</w:t>
            </w:r>
            <w:r>
              <w:rPr>
                <w:szCs w:val="22"/>
                <w:lang w:val="en-GB" w:eastAsia="en-GB"/>
              </w:rPr>
              <w:t>" in TS 38.304 [20], applicable for serving cell.</w:t>
            </w:r>
          </w:p>
        </w:tc>
      </w:tr>
      <w:tr w:rsidR="00BF596A" w14:paraId="49138A8B" w14:textId="77777777">
        <w:tc>
          <w:tcPr>
            <w:tcW w:w="14173" w:type="dxa"/>
            <w:tcBorders>
              <w:top w:val="single" w:sz="4" w:space="0" w:color="auto"/>
              <w:left w:val="single" w:sz="4" w:space="0" w:color="auto"/>
              <w:bottom w:val="single" w:sz="4" w:space="0" w:color="auto"/>
              <w:right w:val="single" w:sz="4" w:space="0" w:color="auto"/>
            </w:tcBorders>
          </w:tcPr>
          <w:p w14:paraId="5B6E945D" w14:textId="77777777" w:rsidR="00BF596A" w:rsidRDefault="005632DD">
            <w:pPr>
              <w:pStyle w:val="TAL"/>
              <w:rPr>
                <w:rFonts w:eastAsia="Calibri"/>
                <w:b/>
                <w:i/>
                <w:szCs w:val="22"/>
                <w:lang w:val="en-GB" w:eastAsia="sv-SE"/>
              </w:rPr>
            </w:pPr>
            <w:r>
              <w:rPr>
                <w:rFonts w:eastAsia="Calibri"/>
                <w:b/>
                <w:i/>
                <w:szCs w:val="22"/>
                <w:lang w:val="en-GB" w:eastAsia="sv-SE"/>
              </w:rPr>
              <w:t>servingCellConfigCommon</w:t>
            </w:r>
          </w:p>
          <w:p w14:paraId="3C3E9CD6" w14:textId="77777777" w:rsidR="00BF596A" w:rsidRDefault="005632DD">
            <w:pPr>
              <w:pStyle w:val="TAL"/>
              <w:rPr>
                <w:rFonts w:eastAsia="Calibri"/>
                <w:szCs w:val="22"/>
                <w:lang w:val="en-GB" w:eastAsia="sv-SE"/>
              </w:rPr>
            </w:pPr>
            <w:r>
              <w:rPr>
                <w:rFonts w:eastAsia="Calibri"/>
                <w:szCs w:val="22"/>
                <w:lang w:val="en-GB" w:eastAsia="sv-SE"/>
              </w:rPr>
              <w:t>Configuration of the serving cell.</w:t>
            </w:r>
          </w:p>
        </w:tc>
      </w:tr>
      <w:tr w:rsidR="00BF596A" w14:paraId="3FEC163B" w14:textId="77777777">
        <w:tc>
          <w:tcPr>
            <w:tcW w:w="14173" w:type="dxa"/>
            <w:tcBorders>
              <w:top w:val="single" w:sz="4" w:space="0" w:color="auto"/>
              <w:left w:val="single" w:sz="4" w:space="0" w:color="auto"/>
              <w:bottom w:val="single" w:sz="4" w:space="0" w:color="auto"/>
              <w:right w:val="single" w:sz="4" w:space="0" w:color="auto"/>
            </w:tcBorders>
          </w:tcPr>
          <w:p w14:paraId="0DB6D74F" w14:textId="77777777" w:rsidR="00BF596A" w:rsidRDefault="005632DD">
            <w:pPr>
              <w:pStyle w:val="TAL"/>
              <w:rPr>
                <w:b/>
                <w:i/>
                <w:lang w:val="en-GB" w:eastAsia="sv-SE"/>
              </w:rPr>
            </w:pPr>
            <w:r>
              <w:rPr>
                <w:b/>
                <w:i/>
                <w:lang w:val="en-GB" w:eastAsia="sv-SE"/>
              </w:rPr>
              <w:t>uac-AccessCategory1-SelectionAssistanceInfo</w:t>
            </w:r>
          </w:p>
          <w:p w14:paraId="3A6E98E3" w14:textId="77777777" w:rsidR="00BF596A" w:rsidRDefault="005632DD">
            <w:pPr>
              <w:pStyle w:val="TAL"/>
              <w:rPr>
                <w:b/>
                <w:i/>
                <w:lang w:val="en-GB" w:eastAsia="sv-SE"/>
              </w:rPr>
            </w:pPr>
            <w:r>
              <w:rPr>
                <w:lang w:val="en-GB" w:eastAsia="sv-SE"/>
              </w:rPr>
              <w:t>Information used to determine whether Access Category 1 applies to the UE, as defined in TS 22.261 [25].</w:t>
            </w:r>
            <w:r>
              <w:rPr>
                <w:lang w:val="en-GB"/>
              </w:rPr>
              <w:t xml:space="preserve"> If</w:t>
            </w:r>
            <w:r>
              <w:rPr>
                <w:i/>
                <w:lang w:val="en-GB"/>
              </w:rPr>
              <w:t xml:space="preserve"> plmnCommon</w:t>
            </w:r>
            <w:r>
              <w:rPr>
                <w:lang w:val="en-GB"/>
              </w:rPr>
              <w:t xml:space="preserve"> is chosen,</w:t>
            </w:r>
            <w:r>
              <w:rPr>
                <w:rFonts w:asciiTheme="minorEastAsia" w:hAnsiTheme="minorEastAsia"/>
                <w:lang w:val="en-GB"/>
              </w:rPr>
              <w:t xml:space="preserve"> </w:t>
            </w:r>
            <w:r>
              <w:rPr>
                <w:lang w:val="en-GB"/>
              </w:rPr>
              <w:t xml:space="preserve">the </w:t>
            </w:r>
            <w:r>
              <w:rPr>
                <w:i/>
                <w:lang w:val="en-GB"/>
              </w:rPr>
              <w:t>UAC-AccessCategory1-SelectionAssistanceInfo</w:t>
            </w:r>
            <w:r>
              <w:rPr>
                <w:lang w:val="en-GB"/>
              </w:rPr>
              <w:t xml:space="preserve"> is applicable to all the PLMNs and SNPNs in</w:t>
            </w:r>
            <w:r>
              <w:rPr>
                <w:i/>
                <w:lang w:val="en-GB" w:eastAsia="sv-SE"/>
              </w:rPr>
              <w:t xml:space="preserve"> plmn-IdentityInfoList </w:t>
            </w:r>
            <w:r>
              <w:rPr>
                <w:iCs/>
                <w:lang w:val="en-GB" w:eastAsia="sv-SE"/>
              </w:rPr>
              <w:t>and</w:t>
            </w:r>
            <w:r>
              <w:rPr>
                <w:i/>
                <w:lang w:val="en-GB" w:eastAsia="sv-SE"/>
              </w:rPr>
              <w:t xml:space="preserve"> npn-IdentityInfoList</w:t>
            </w:r>
            <w:r>
              <w:rPr>
                <w:lang w:val="en-GB" w:eastAsia="sv-SE"/>
              </w:rPr>
              <w:t>.</w:t>
            </w:r>
            <w:r>
              <w:rPr>
                <w:lang w:val="en-GB"/>
              </w:rPr>
              <w:t xml:space="preserve"> </w:t>
            </w:r>
            <w:r>
              <w:rPr>
                <w:lang w:val="en-GB" w:eastAsia="sv-SE"/>
              </w:rPr>
              <w:t xml:space="preserve">If </w:t>
            </w:r>
            <w:r>
              <w:rPr>
                <w:i/>
                <w:lang w:val="en-GB" w:eastAsia="sv-SE"/>
              </w:rPr>
              <w:t>individualPLMNList</w:t>
            </w:r>
            <w:r>
              <w:rPr>
                <w:lang w:val="en-GB" w:eastAsia="sv-SE"/>
              </w:rPr>
              <w:t xml:space="preserve"> is chosen,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 the</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and the</w:t>
            </w:r>
            <w:r>
              <w:rPr>
                <w:i/>
                <w:lang w:val="en-GB" w:eastAsia="sv-SE"/>
              </w:rPr>
              <w:t xml:space="preserve"> npn-IdentityInfoList</w:t>
            </w:r>
            <w:r>
              <w:rPr>
                <w:lang w:val="en-GB" w:eastAsia="sv-SE"/>
              </w:rPr>
              <w:t xml:space="preserve"> and so on.</w:t>
            </w:r>
            <w:r>
              <w:rPr>
                <w:lang w:val="en-GB"/>
              </w:rPr>
              <w:t xml:space="preserve"> </w:t>
            </w:r>
            <w:r>
              <w:rPr>
                <w:lang w:val="en-GB" w:eastAsia="sv-SE"/>
              </w:rPr>
              <w:t>If</w:t>
            </w:r>
            <w:r>
              <w:rPr>
                <w:i/>
                <w:lang w:val="en-GB" w:eastAsia="sv-SE"/>
              </w:rPr>
              <w:t xml:space="preserve"> uac-AC1-SelectAssistInfo-r16</w:t>
            </w:r>
            <w:r>
              <w:rPr>
                <w:lang w:val="en-GB" w:eastAsia="sv-SE"/>
              </w:rPr>
              <w:t xml:space="preserve"> is present, the UE shall ignore the </w:t>
            </w:r>
            <w:r>
              <w:rPr>
                <w:i/>
                <w:lang w:val="en-GB" w:eastAsia="sv-SE"/>
              </w:rPr>
              <w:t>uac-AccessCategory1-SelectionAssistanceInfo</w:t>
            </w:r>
            <w:r>
              <w:rPr>
                <w:lang w:val="en-GB" w:eastAsia="sv-SE"/>
              </w:rPr>
              <w:t>.</w:t>
            </w:r>
          </w:p>
        </w:tc>
      </w:tr>
      <w:tr w:rsidR="00BF596A" w14:paraId="0E344AED" w14:textId="77777777">
        <w:tc>
          <w:tcPr>
            <w:tcW w:w="14173" w:type="dxa"/>
            <w:tcBorders>
              <w:top w:val="single" w:sz="4" w:space="0" w:color="auto"/>
              <w:left w:val="single" w:sz="4" w:space="0" w:color="auto"/>
              <w:bottom w:val="single" w:sz="4" w:space="0" w:color="auto"/>
              <w:right w:val="single" w:sz="4" w:space="0" w:color="auto"/>
            </w:tcBorders>
          </w:tcPr>
          <w:p w14:paraId="5F1DA023" w14:textId="77777777" w:rsidR="00BF596A" w:rsidRDefault="005632DD">
            <w:pPr>
              <w:pStyle w:val="TAL"/>
              <w:rPr>
                <w:b/>
                <w:bCs/>
                <w:i/>
                <w:iCs/>
                <w:lang w:val="en-GB" w:eastAsia="sv-SE"/>
              </w:rPr>
            </w:pPr>
            <w:r>
              <w:rPr>
                <w:b/>
                <w:bCs/>
                <w:i/>
                <w:iCs/>
                <w:lang w:val="en-GB" w:eastAsia="sv-SE"/>
              </w:rPr>
              <w:t>uac-AC1-SelectAssistInfo</w:t>
            </w:r>
          </w:p>
          <w:p w14:paraId="0E953C3B" w14:textId="77777777" w:rsidR="00BF596A" w:rsidRDefault="005632DD">
            <w:pPr>
              <w:pStyle w:val="TAL"/>
              <w:rPr>
                <w:b/>
                <w:i/>
                <w:lang w:val="en-GB" w:eastAsia="sv-SE"/>
              </w:rPr>
            </w:pPr>
            <w:r>
              <w:rPr>
                <w:lang w:val="en-GB" w:eastAsia="sv-SE"/>
              </w:rPr>
              <w:t>Information used to determine whether Access Category 1 applies to the UE, as defined in TS 22.261 [25]. The 1</w:t>
            </w:r>
            <w:r>
              <w:rPr>
                <w:vertAlign w:val="superscript"/>
                <w:lang w:val="en-GB" w:eastAsia="sv-SE"/>
              </w:rPr>
              <w:t>st</w:t>
            </w:r>
            <w:r>
              <w:rPr>
                <w:lang w:val="en-GB" w:eastAsia="sv-SE"/>
              </w:rPr>
              <w:t xml:space="preserve"> entry in the list corresponds to the first network within all of the PLMNs and SNPNs across the </w:t>
            </w:r>
            <w:r>
              <w:rPr>
                <w:i/>
                <w:lang w:val="en-GB" w:eastAsia="sv-SE"/>
              </w:rPr>
              <w:t xml:space="preserve">plmn-IdentityList </w:t>
            </w:r>
            <w:r>
              <w:rPr>
                <w:iCs/>
                <w:lang w:val="en-GB" w:eastAsia="sv-SE"/>
              </w:rPr>
              <w:t>and</w:t>
            </w:r>
            <w:r>
              <w:rPr>
                <w:i/>
                <w:lang w:val="en-GB" w:eastAsia="sv-SE"/>
              </w:rPr>
              <w:t xml:space="preserve"> npn-IdentityInfoList</w:t>
            </w:r>
            <w:r>
              <w:rPr>
                <w:lang w:val="en-GB" w:eastAsia="sv-SE"/>
              </w:rPr>
              <w:t>, the 2</w:t>
            </w:r>
            <w:r>
              <w:rPr>
                <w:vertAlign w:val="superscript"/>
                <w:lang w:val="en-GB" w:eastAsia="sv-SE"/>
              </w:rPr>
              <w:t>nd</w:t>
            </w:r>
            <w:r>
              <w:rPr>
                <w:lang w:val="en-GB" w:eastAsia="sv-SE"/>
              </w:rPr>
              <w:t xml:space="preserve"> entry in the list corresponds to the second network within all of the PLMNs and SNPNs across the </w:t>
            </w:r>
            <w:r>
              <w:rPr>
                <w:i/>
                <w:lang w:val="en-GB" w:eastAsia="sv-SE"/>
              </w:rPr>
              <w:t>plmn-IdentityList</w:t>
            </w:r>
            <w:r>
              <w:rPr>
                <w:lang w:val="en-GB" w:eastAsia="sv-SE"/>
              </w:rPr>
              <w:t xml:space="preserve"> </w:t>
            </w:r>
            <w:r>
              <w:rPr>
                <w:iCs/>
                <w:lang w:val="en-GB" w:eastAsia="sv-SE"/>
              </w:rPr>
              <w:t xml:space="preserve">and the </w:t>
            </w:r>
            <w:r>
              <w:rPr>
                <w:i/>
                <w:lang w:val="en-GB" w:eastAsia="sv-SE"/>
              </w:rPr>
              <w:t>npn-IdentityInfoList</w:t>
            </w:r>
            <w:r>
              <w:rPr>
                <w:lang w:val="en-GB" w:eastAsia="sv-SE"/>
              </w:rPr>
              <w:t xml:space="preserve"> and so on.</w:t>
            </w:r>
            <w:r>
              <w:rPr>
                <w:rFonts w:asciiTheme="minorEastAsia" w:hAnsiTheme="minorEastAsia"/>
                <w:lang w:val="en-GB"/>
              </w:rPr>
              <w:t xml:space="preserve"> </w:t>
            </w:r>
            <w:r>
              <w:rPr>
                <w:lang w:val="en-GB" w:eastAsia="sv-SE"/>
              </w:rPr>
              <w:t xml:space="preserve">Value </w:t>
            </w:r>
            <w:r>
              <w:rPr>
                <w:i/>
                <w:lang w:val="en-GB" w:eastAsia="sv-SE"/>
              </w:rPr>
              <w:t>notConfigured</w:t>
            </w:r>
            <w:r>
              <w:rPr>
                <w:lang w:val="en-GB" w:eastAsia="sv-SE"/>
              </w:rPr>
              <w:t xml:space="preserve"> indicates that Access Category1 is</w:t>
            </w:r>
            <w:r>
              <w:rPr>
                <w:rFonts w:asciiTheme="minorEastAsia" w:hAnsiTheme="minorEastAsia"/>
                <w:lang w:val="en-GB"/>
              </w:rPr>
              <w:t xml:space="preserve"> </w:t>
            </w:r>
            <w:r>
              <w:rPr>
                <w:lang w:val="en-GB" w:eastAsia="sv-SE"/>
              </w:rPr>
              <w:t>not configured for the corresponding PLMN/SNPN.</w:t>
            </w:r>
          </w:p>
        </w:tc>
      </w:tr>
      <w:tr w:rsidR="00BF596A" w14:paraId="7F71D5B4" w14:textId="77777777">
        <w:tc>
          <w:tcPr>
            <w:tcW w:w="14173" w:type="dxa"/>
            <w:tcBorders>
              <w:top w:val="single" w:sz="4" w:space="0" w:color="auto"/>
              <w:left w:val="single" w:sz="4" w:space="0" w:color="auto"/>
              <w:bottom w:val="single" w:sz="4" w:space="0" w:color="auto"/>
              <w:right w:val="single" w:sz="4" w:space="0" w:color="auto"/>
            </w:tcBorders>
          </w:tcPr>
          <w:p w14:paraId="072B0F03" w14:textId="77777777" w:rsidR="00BF596A" w:rsidRDefault="005632DD">
            <w:pPr>
              <w:pStyle w:val="TAL"/>
              <w:rPr>
                <w:rFonts w:eastAsia="Calibri"/>
                <w:b/>
                <w:i/>
                <w:szCs w:val="22"/>
                <w:lang w:val="en-GB" w:eastAsia="sv-SE"/>
              </w:rPr>
            </w:pPr>
            <w:r>
              <w:rPr>
                <w:rFonts w:eastAsia="Calibri"/>
                <w:b/>
                <w:i/>
                <w:szCs w:val="22"/>
                <w:lang w:val="en-GB" w:eastAsia="sv-SE"/>
              </w:rPr>
              <w:t>uac-BarringForCommon</w:t>
            </w:r>
          </w:p>
          <w:p w14:paraId="19EBA050" w14:textId="77777777" w:rsidR="00BF596A" w:rsidRDefault="005632DD">
            <w:pPr>
              <w:pStyle w:val="TAL"/>
              <w:rPr>
                <w:b/>
                <w:bCs/>
                <w:i/>
                <w:szCs w:val="22"/>
                <w:lang w:val="en-GB" w:eastAsia="en-GB"/>
              </w:rPr>
            </w:pPr>
            <w:r>
              <w:rPr>
                <w:rFonts w:eastAsia="Calibri"/>
                <w:szCs w:val="22"/>
                <w:lang w:val="en-GB" w:eastAsia="sv-SE"/>
              </w:rPr>
              <w:t xml:space="preserve">Common access control parameters for each access category. Common values are used for all PLMNs/SNPNs, unless overwritten by the PLMN/SNPN specific configuration provided in </w:t>
            </w:r>
            <w:r>
              <w:rPr>
                <w:rFonts w:eastAsia="Calibri"/>
                <w:i/>
                <w:szCs w:val="22"/>
                <w:lang w:val="en-GB" w:eastAsia="sv-SE"/>
              </w:rPr>
              <w:t>uac-BarringPerPLMN-List</w:t>
            </w:r>
            <w:r>
              <w:rPr>
                <w:rFonts w:eastAsia="Calibri"/>
                <w:szCs w:val="22"/>
                <w:lang w:val="en-GB" w:eastAsia="sv-SE"/>
              </w:rPr>
              <w:t>. The parameters are specified by providing an index to the set of configurations (</w:t>
            </w:r>
            <w:r>
              <w:rPr>
                <w:rFonts w:eastAsia="Calibri"/>
                <w:i/>
                <w:szCs w:val="22"/>
                <w:lang w:val="en-GB" w:eastAsia="sv-SE"/>
              </w:rPr>
              <w:t>uac-BarringInfoSetList</w:t>
            </w:r>
            <w:r>
              <w:rPr>
                <w:rFonts w:eastAsia="Calibri"/>
                <w:szCs w:val="22"/>
                <w:lang w:val="en-GB" w:eastAsia="sv-SE"/>
              </w:rPr>
              <w:t>). UE behaviour upon absence of this field is specified in clause 5.3.14.2.</w:t>
            </w:r>
          </w:p>
        </w:tc>
      </w:tr>
      <w:tr w:rsidR="00BF596A" w14:paraId="7BA49C27" w14:textId="77777777">
        <w:tc>
          <w:tcPr>
            <w:tcW w:w="14173" w:type="dxa"/>
            <w:tcBorders>
              <w:top w:val="single" w:sz="4" w:space="0" w:color="auto"/>
              <w:left w:val="single" w:sz="4" w:space="0" w:color="auto"/>
              <w:bottom w:val="single" w:sz="4" w:space="0" w:color="auto"/>
              <w:right w:val="single" w:sz="4" w:space="0" w:color="auto"/>
            </w:tcBorders>
          </w:tcPr>
          <w:p w14:paraId="4D2066E1" w14:textId="77777777" w:rsidR="00BF596A" w:rsidRDefault="005632DD">
            <w:pPr>
              <w:pStyle w:val="TAL"/>
              <w:rPr>
                <w:b/>
                <w:i/>
                <w:lang w:val="en-GB" w:eastAsia="sv-SE"/>
              </w:rPr>
            </w:pPr>
            <w:r>
              <w:rPr>
                <w:b/>
                <w:i/>
                <w:lang w:val="en-GB" w:eastAsia="sv-SE"/>
              </w:rPr>
              <w:t>ue-TimersAndConstants</w:t>
            </w:r>
          </w:p>
          <w:p w14:paraId="6F17B5C1" w14:textId="77777777" w:rsidR="00BF596A" w:rsidRDefault="005632DD">
            <w:pPr>
              <w:pStyle w:val="TAL"/>
              <w:rPr>
                <w:lang w:val="en-GB" w:eastAsia="sv-SE"/>
              </w:rPr>
            </w:pPr>
            <w:r>
              <w:rPr>
                <w:lang w:val="en-GB" w:eastAsia="sv-SE"/>
              </w:rPr>
              <w:t>Timer and constant values to be used by the UE.</w:t>
            </w:r>
            <w:r>
              <w:rPr>
                <w:rFonts w:eastAsia="Calibri"/>
                <w:szCs w:val="22"/>
                <w:lang w:val="en-GB" w:eastAsia="sv-SE"/>
              </w:rPr>
              <w:t xml:space="preserve"> Th</w:t>
            </w:r>
            <w:r>
              <w:rPr>
                <w:rFonts w:eastAsia="Calibri" w:cs="Arial"/>
                <w:szCs w:val="22"/>
                <w:lang w:val="en-GB" w:eastAsia="sv-SE"/>
              </w:rPr>
              <w:t>e cell operating as PCell always provides th</w:t>
            </w:r>
            <w:r>
              <w:rPr>
                <w:rFonts w:eastAsia="Calibri"/>
                <w:szCs w:val="22"/>
                <w:lang w:val="en-GB" w:eastAsia="sv-SE"/>
              </w:rPr>
              <w:t>is field.</w:t>
            </w:r>
          </w:p>
        </w:tc>
      </w:tr>
      <w:tr w:rsidR="00BF596A" w14:paraId="76DADB79" w14:textId="77777777">
        <w:tc>
          <w:tcPr>
            <w:tcW w:w="14173" w:type="dxa"/>
            <w:tcBorders>
              <w:top w:val="single" w:sz="4" w:space="0" w:color="auto"/>
              <w:left w:val="single" w:sz="4" w:space="0" w:color="auto"/>
              <w:bottom w:val="single" w:sz="4" w:space="0" w:color="auto"/>
              <w:right w:val="single" w:sz="4" w:space="0" w:color="auto"/>
            </w:tcBorders>
          </w:tcPr>
          <w:p w14:paraId="75078BDC" w14:textId="77777777" w:rsidR="00BF596A" w:rsidRDefault="005632DD">
            <w:pPr>
              <w:pStyle w:val="TAL"/>
              <w:rPr>
                <w:b/>
                <w:i/>
                <w:lang w:val="en-GB" w:eastAsia="sv-SE"/>
              </w:rPr>
            </w:pPr>
            <w:r>
              <w:rPr>
                <w:b/>
                <w:i/>
                <w:lang w:val="en-GB" w:eastAsia="sv-SE"/>
              </w:rPr>
              <w:t>useFullResumeID</w:t>
            </w:r>
          </w:p>
          <w:p w14:paraId="3D8D7554" w14:textId="77777777" w:rsidR="00BF596A" w:rsidRDefault="005632DD">
            <w:pPr>
              <w:pStyle w:val="TAL"/>
              <w:rPr>
                <w:rFonts w:eastAsia="Calibri"/>
                <w:b/>
                <w:i/>
                <w:szCs w:val="22"/>
                <w:lang w:val="en-GB" w:eastAsia="sv-SE"/>
              </w:rPr>
            </w:pPr>
            <w:r>
              <w:rPr>
                <w:lang w:val="en-GB" w:eastAsia="sv-SE"/>
              </w:rPr>
              <w:lastRenderedPageBreak/>
              <w:t xml:space="preserve">Indicates which resume identifier and Resume request message should be used. UE uses </w:t>
            </w:r>
            <w:r>
              <w:rPr>
                <w:i/>
                <w:lang w:val="en-GB" w:eastAsia="sv-SE"/>
              </w:rPr>
              <w:t>fullI-RNTI</w:t>
            </w:r>
            <w:r>
              <w:rPr>
                <w:lang w:val="en-GB" w:eastAsia="sv-SE"/>
              </w:rPr>
              <w:t xml:space="preserve"> and </w:t>
            </w:r>
            <w:r>
              <w:rPr>
                <w:i/>
                <w:lang w:val="en-GB" w:eastAsia="sv-SE"/>
              </w:rPr>
              <w:t>RRCResumeRequest1</w:t>
            </w:r>
            <w:r>
              <w:rPr>
                <w:lang w:val="en-GB" w:eastAsia="sv-SE"/>
              </w:rPr>
              <w:t xml:space="preserve"> if the field is present, or </w:t>
            </w:r>
            <w:r>
              <w:rPr>
                <w:i/>
                <w:lang w:val="en-GB" w:eastAsia="sv-SE"/>
              </w:rPr>
              <w:t>shortI-RNTI</w:t>
            </w:r>
            <w:r>
              <w:rPr>
                <w:lang w:val="en-GB" w:eastAsia="sv-SE"/>
              </w:rPr>
              <w:t xml:space="preserve"> and </w:t>
            </w:r>
            <w:r>
              <w:rPr>
                <w:i/>
                <w:lang w:val="en-GB" w:eastAsia="sv-SE"/>
              </w:rPr>
              <w:t>RRCResumeRequest</w:t>
            </w:r>
            <w:r>
              <w:rPr>
                <w:lang w:val="en-GB" w:eastAsia="sv-SE"/>
              </w:rPr>
              <w:t xml:space="preserve"> if the field is absent.</w:t>
            </w:r>
          </w:p>
        </w:tc>
      </w:tr>
    </w:tbl>
    <w:p w14:paraId="4522A77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E262306" w14:textId="77777777">
        <w:tc>
          <w:tcPr>
            <w:tcW w:w="4027" w:type="dxa"/>
            <w:tcBorders>
              <w:top w:val="single" w:sz="4" w:space="0" w:color="auto"/>
              <w:left w:val="single" w:sz="4" w:space="0" w:color="auto"/>
              <w:bottom w:val="single" w:sz="4" w:space="0" w:color="auto"/>
              <w:right w:val="single" w:sz="4" w:space="0" w:color="auto"/>
            </w:tcBorders>
          </w:tcPr>
          <w:p w14:paraId="5D807466"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3FE4EEA" w14:textId="77777777" w:rsidR="00BF596A" w:rsidRDefault="005632DD">
            <w:pPr>
              <w:pStyle w:val="TAH"/>
              <w:rPr>
                <w:szCs w:val="22"/>
                <w:lang w:eastAsia="sv-SE"/>
              </w:rPr>
            </w:pPr>
            <w:r>
              <w:rPr>
                <w:szCs w:val="22"/>
                <w:lang w:eastAsia="sv-SE"/>
              </w:rPr>
              <w:t>Explanation</w:t>
            </w:r>
          </w:p>
        </w:tc>
      </w:tr>
      <w:tr w:rsidR="00BF596A" w14:paraId="5DCC5723" w14:textId="77777777">
        <w:tc>
          <w:tcPr>
            <w:tcW w:w="4027" w:type="dxa"/>
            <w:tcBorders>
              <w:top w:val="single" w:sz="4" w:space="0" w:color="auto"/>
              <w:left w:val="single" w:sz="4" w:space="0" w:color="auto"/>
              <w:bottom w:val="single" w:sz="4" w:space="0" w:color="auto"/>
              <w:right w:val="single" w:sz="4" w:space="0" w:color="auto"/>
            </w:tcBorders>
          </w:tcPr>
          <w:p w14:paraId="481A89FA" w14:textId="77777777" w:rsidR="00BF596A" w:rsidRDefault="005632DD">
            <w:pPr>
              <w:pStyle w:val="TAL"/>
              <w:rPr>
                <w:i/>
                <w:szCs w:val="22"/>
                <w:lang w:eastAsia="sv-SE"/>
              </w:rPr>
            </w:pPr>
            <w:r>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tcPr>
          <w:p w14:paraId="3D2C0BC5" w14:textId="77777777" w:rsidR="00BF596A" w:rsidRDefault="005632DD">
            <w:pPr>
              <w:pStyle w:val="TAL"/>
              <w:rPr>
                <w:szCs w:val="22"/>
                <w:lang w:val="en-GB" w:eastAsia="sv-SE"/>
              </w:rPr>
            </w:pPr>
            <w:r>
              <w:rPr>
                <w:szCs w:val="22"/>
                <w:lang w:val="en-GB" w:eastAsia="sv-SE"/>
              </w:rPr>
              <w:t xml:space="preserve">The field is mandatory present in a cell that supports standalone operation, otherwise it is </w:t>
            </w:r>
            <w:r>
              <w:rPr>
                <w:szCs w:val="22"/>
                <w:lang w:val="en-GB" w:eastAsia="en-GB"/>
              </w:rPr>
              <w:t>absent</w:t>
            </w:r>
            <w:r>
              <w:rPr>
                <w:szCs w:val="22"/>
                <w:lang w:val="en-GB" w:eastAsia="sv-SE"/>
              </w:rPr>
              <w:t>.</w:t>
            </w:r>
          </w:p>
        </w:tc>
      </w:tr>
    </w:tbl>
    <w:p w14:paraId="0337BA00" w14:textId="77777777" w:rsidR="00BF596A" w:rsidRDefault="00BF596A"/>
    <w:p w14:paraId="0BE75524" w14:textId="77777777" w:rsidR="00BF596A" w:rsidRDefault="005632DD">
      <w:pPr>
        <w:pStyle w:val="4"/>
        <w:rPr>
          <w:lang w:val="en-GB"/>
        </w:rPr>
      </w:pPr>
      <w:bookmarkStart w:id="117" w:name="_Toc60777126"/>
      <w:bookmarkStart w:id="118" w:name="_Toc83740081"/>
      <w:r>
        <w:rPr>
          <w:lang w:val="en-GB"/>
        </w:rPr>
        <w:t>–</w:t>
      </w:r>
      <w:r>
        <w:rPr>
          <w:lang w:val="en-GB"/>
        </w:rPr>
        <w:tab/>
      </w:r>
      <w:r>
        <w:rPr>
          <w:i/>
          <w:iCs/>
          <w:lang w:val="en-GB"/>
        </w:rPr>
        <w:t>SidelinkUEInformationNR</w:t>
      </w:r>
      <w:bookmarkEnd w:id="117"/>
      <w:bookmarkEnd w:id="118"/>
    </w:p>
    <w:p w14:paraId="44B9EFF7" w14:textId="77777777" w:rsidR="00BF596A" w:rsidRDefault="005632DD">
      <w:r>
        <w:t xml:space="preserve">The </w:t>
      </w:r>
      <w:r>
        <w:rPr>
          <w:i/>
        </w:rPr>
        <w:t xml:space="preserve">SidelinkUEinformationNR </w:t>
      </w:r>
      <w:r>
        <w:t xml:space="preserve">message is used for the indication of NR sidelink UE information to the </w:t>
      </w:r>
      <w:r>
        <w:rPr>
          <w:lang w:eastAsia="zh-CN"/>
        </w:rPr>
        <w:t>network</w:t>
      </w:r>
      <w:r>
        <w:t>.</w:t>
      </w:r>
    </w:p>
    <w:p w14:paraId="2C37B5CE" w14:textId="77777777" w:rsidR="00BF596A" w:rsidRDefault="005632DD">
      <w:pPr>
        <w:pStyle w:val="B1"/>
        <w:rPr>
          <w:lang w:val="en-GB"/>
        </w:rPr>
      </w:pPr>
      <w:r>
        <w:rPr>
          <w:lang w:val="en-GB"/>
        </w:rPr>
        <w:t>Signalling radio bearer: SRB1</w:t>
      </w:r>
    </w:p>
    <w:p w14:paraId="70467DA5" w14:textId="77777777" w:rsidR="00BF596A" w:rsidRDefault="005632DD">
      <w:pPr>
        <w:pStyle w:val="B1"/>
        <w:rPr>
          <w:lang w:val="en-GB"/>
        </w:rPr>
      </w:pPr>
      <w:r>
        <w:rPr>
          <w:lang w:val="en-GB"/>
        </w:rPr>
        <w:t>RLC-SAP: AM</w:t>
      </w:r>
    </w:p>
    <w:p w14:paraId="5B4F0CAA" w14:textId="77777777" w:rsidR="00BF596A" w:rsidRDefault="005632DD">
      <w:pPr>
        <w:pStyle w:val="B1"/>
        <w:rPr>
          <w:lang w:val="en-GB"/>
        </w:rPr>
      </w:pPr>
      <w:r>
        <w:rPr>
          <w:lang w:val="en-GB"/>
        </w:rPr>
        <w:t>Logical channel: DCCH</w:t>
      </w:r>
    </w:p>
    <w:p w14:paraId="02A5BAFD" w14:textId="77777777" w:rsidR="00BF596A" w:rsidRDefault="005632DD">
      <w:pPr>
        <w:pStyle w:val="B1"/>
        <w:rPr>
          <w:lang w:val="en-GB"/>
        </w:rPr>
      </w:pPr>
      <w:r>
        <w:rPr>
          <w:lang w:val="en-GB"/>
        </w:rPr>
        <w:t>Direction: UE to Network</w:t>
      </w:r>
    </w:p>
    <w:p w14:paraId="2B033E99" w14:textId="77777777" w:rsidR="00BF596A" w:rsidRDefault="005632DD">
      <w:pPr>
        <w:pStyle w:val="TH"/>
        <w:rPr>
          <w:lang w:val="en-GB"/>
        </w:rPr>
      </w:pPr>
      <w:r>
        <w:rPr>
          <w:i/>
          <w:iCs/>
          <w:lang w:val="en-GB"/>
        </w:rPr>
        <w:t>SidelinkUEInformationNR</w:t>
      </w:r>
      <w:r>
        <w:rPr>
          <w:lang w:val="en-GB"/>
        </w:rPr>
        <w:t xml:space="preserve"> message</w:t>
      </w:r>
    </w:p>
    <w:p w14:paraId="36854063" w14:textId="77777777" w:rsidR="00BF596A" w:rsidRDefault="005632DD">
      <w:pPr>
        <w:pStyle w:val="PL"/>
        <w:rPr>
          <w:color w:val="808080"/>
        </w:rPr>
      </w:pPr>
      <w:r>
        <w:rPr>
          <w:color w:val="808080"/>
        </w:rPr>
        <w:t>-- ASN1START</w:t>
      </w:r>
    </w:p>
    <w:p w14:paraId="3103E76A" w14:textId="77777777" w:rsidR="00BF596A" w:rsidRDefault="005632DD">
      <w:pPr>
        <w:pStyle w:val="PL"/>
        <w:rPr>
          <w:color w:val="808080"/>
        </w:rPr>
      </w:pPr>
      <w:r>
        <w:rPr>
          <w:color w:val="808080"/>
        </w:rPr>
        <w:t>-- TAG-SIDELINKUEINFORMATIONNR-START</w:t>
      </w:r>
    </w:p>
    <w:p w14:paraId="7DD191FD" w14:textId="77777777" w:rsidR="00BF596A" w:rsidRDefault="00BF596A">
      <w:pPr>
        <w:pStyle w:val="PL"/>
      </w:pPr>
    </w:p>
    <w:p w14:paraId="6BDA97DC" w14:textId="77777777" w:rsidR="00BF596A" w:rsidRDefault="005632DD">
      <w:pPr>
        <w:pStyle w:val="PL"/>
      </w:pPr>
      <w:r>
        <w:t xml:space="preserve">SidelinkUEInformationNR-r16::=         </w:t>
      </w:r>
      <w:r>
        <w:rPr>
          <w:color w:val="993366"/>
        </w:rPr>
        <w:t>SEQUENCE</w:t>
      </w:r>
      <w:r>
        <w:t xml:space="preserve"> {</w:t>
      </w:r>
    </w:p>
    <w:p w14:paraId="3C00C3FD" w14:textId="77777777" w:rsidR="00BF596A" w:rsidRDefault="005632DD">
      <w:pPr>
        <w:pStyle w:val="PL"/>
      </w:pPr>
      <w:r>
        <w:t xml:space="preserve">    criticalExtensions                  </w:t>
      </w:r>
      <w:r>
        <w:rPr>
          <w:color w:val="993366"/>
        </w:rPr>
        <w:t>CHOICE</w:t>
      </w:r>
      <w:r>
        <w:t xml:space="preserve"> {</w:t>
      </w:r>
    </w:p>
    <w:p w14:paraId="046B9E80" w14:textId="77777777" w:rsidR="00BF596A" w:rsidRDefault="005632DD">
      <w:pPr>
        <w:pStyle w:val="PL"/>
      </w:pPr>
      <w:r>
        <w:t xml:space="preserve">        sidelinkUEInformationNR-r16         SidelinkUEInformationNR-r16-IEs,</w:t>
      </w:r>
    </w:p>
    <w:p w14:paraId="2FAC42F5" w14:textId="77777777" w:rsidR="00BF596A" w:rsidRDefault="005632DD">
      <w:pPr>
        <w:pStyle w:val="PL"/>
      </w:pPr>
      <w:r>
        <w:t xml:space="preserve">        criticalExtensionsFuture            </w:t>
      </w:r>
      <w:r>
        <w:rPr>
          <w:color w:val="993366"/>
        </w:rPr>
        <w:t>SEQUENCE</w:t>
      </w:r>
      <w:r>
        <w:t xml:space="preserve"> {}</w:t>
      </w:r>
    </w:p>
    <w:p w14:paraId="7E917C27" w14:textId="77777777" w:rsidR="00BF596A" w:rsidRDefault="005632DD">
      <w:pPr>
        <w:pStyle w:val="PL"/>
      </w:pPr>
      <w:r>
        <w:t xml:space="preserve">    }</w:t>
      </w:r>
    </w:p>
    <w:p w14:paraId="2E54EB7D" w14:textId="77777777" w:rsidR="00BF596A" w:rsidRDefault="005632DD">
      <w:pPr>
        <w:pStyle w:val="PL"/>
      </w:pPr>
      <w:r>
        <w:t>}</w:t>
      </w:r>
    </w:p>
    <w:p w14:paraId="0ADAF60D" w14:textId="77777777" w:rsidR="00BF596A" w:rsidRDefault="00BF596A">
      <w:pPr>
        <w:pStyle w:val="PL"/>
      </w:pPr>
    </w:p>
    <w:p w14:paraId="0D1E09D2" w14:textId="77777777" w:rsidR="00BF596A" w:rsidRDefault="005632DD">
      <w:pPr>
        <w:pStyle w:val="PL"/>
      </w:pPr>
      <w:r>
        <w:t xml:space="preserve">SidelinkUEInformationNR-r16-IEs ::=    </w:t>
      </w:r>
      <w:r>
        <w:rPr>
          <w:color w:val="993366"/>
        </w:rPr>
        <w:t>SEQUENCE</w:t>
      </w:r>
      <w:r>
        <w:t xml:space="preserve"> {</w:t>
      </w:r>
    </w:p>
    <w:p w14:paraId="546B8080" w14:textId="77777777" w:rsidR="00BF596A" w:rsidRDefault="005632DD">
      <w:pPr>
        <w:pStyle w:val="PL"/>
      </w:pPr>
      <w:r>
        <w:t xml:space="preserve">    sl-RxInterestedFreqList-r16            SL-InterestedFreqList-r16           </w:t>
      </w:r>
      <w:r>
        <w:rPr>
          <w:color w:val="993366"/>
        </w:rPr>
        <w:t>OPTIONAL</w:t>
      </w:r>
      <w:r>
        <w:t>,</w:t>
      </w:r>
    </w:p>
    <w:p w14:paraId="3B2D85B8" w14:textId="77777777" w:rsidR="00BF596A" w:rsidRDefault="005632DD">
      <w:pPr>
        <w:pStyle w:val="PL"/>
        <w:rPr>
          <w:rFonts w:eastAsia="Yu Mincho"/>
        </w:rPr>
      </w:pPr>
      <w:r>
        <w:t xml:space="preserve">    s</w:t>
      </w:r>
      <w:r>
        <w:rPr>
          <w:rFonts w:eastAsia="Yu Mincho"/>
        </w:rPr>
        <w:t>l-TxResourceReqList-r16</w:t>
      </w:r>
      <w:r>
        <w:t xml:space="preserve">               </w:t>
      </w:r>
      <w:r>
        <w:rPr>
          <w:rFonts w:eastAsia="Yu Mincho"/>
        </w:rPr>
        <w:t>SL-TxResourceReqList-r16</w:t>
      </w:r>
      <w:r>
        <w:t xml:space="preserve">            </w:t>
      </w:r>
      <w:r>
        <w:rPr>
          <w:rFonts w:eastAsia="Yu Mincho"/>
          <w:color w:val="993366"/>
        </w:rPr>
        <w:t>OPTIONAL</w:t>
      </w:r>
      <w:r>
        <w:rPr>
          <w:rFonts w:eastAsia="Yu Mincho"/>
        </w:rPr>
        <w:t>,</w:t>
      </w:r>
    </w:p>
    <w:p w14:paraId="5C6FA7CD" w14:textId="77777777" w:rsidR="00BF596A" w:rsidRDefault="005632DD">
      <w:pPr>
        <w:pStyle w:val="PL"/>
      </w:pPr>
      <w:r>
        <w:t xml:space="preserve">    sl-FailureList-r16                     SL-FailureList-r16                  </w:t>
      </w:r>
      <w:r>
        <w:rPr>
          <w:color w:val="993366"/>
        </w:rPr>
        <w:t>OPTIONAL</w:t>
      </w:r>
      <w:r>
        <w:t>,</w:t>
      </w:r>
    </w:p>
    <w:p w14:paraId="42855A0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0DAE635" w14:textId="77777777" w:rsidR="00BF596A" w:rsidRDefault="005632DD">
      <w:pPr>
        <w:pStyle w:val="PL"/>
      </w:pPr>
      <w:r>
        <w:t xml:space="preserve">    nonCriticalExtension                   </w:t>
      </w:r>
      <w:r>
        <w:rPr>
          <w:color w:val="993366"/>
        </w:rPr>
        <w:t>SEQUENCE</w:t>
      </w:r>
      <w:r>
        <w:t xml:space="preserve"> {}                         </w:t>
      </w:r>
      <w:r>
        <w:rPr>
          <w:color w:val="993366"/>
        </w:rPr>
        <w:t>OPTIONAL</w:t>
      </w:r>
    </w:p>
    <w:p w14:paraId="38BE2CD0" w14:textId="77777777" w:rsidR="00BF596A" w:rsidRDefault="005632DD">
      <w:pPr>
        <w:pStyle w:val="PL"/>
      </w:pPr>
      <w:r>
        <w:t>}</w:t>
      </w:r>
    </w:p>
    <w:p w14:paraId="72C9EBD2" w14:textId="77777777" w:rsidR="00BF596A" w:rsidRDefault="00BF596A">
      <w:pPr>
        <w:pStyle w:val="PL"/>
      </w:pPr>
    </w:p>
    <w:p w14:paraId="4768C356" w14:textId="77777777" w:rsidR="00BF596A" w:rsidRDefault="005632DD">
      <w:pPr>
        <w:pStyle w:val="PL"/>
      </w:pPr>
      <w:r>
        <w:t xml:space="preserve">SL-InterestedFreqList-r16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191A9163" w14:textId="77777777" w:rsidR="00BF596A" w:rsidRDefault="00BF596A">
      <w:pPr>
        <w:pStyle w:val="PL"/>
      </w:pPr>
    </w:p>
    <w:p w14:paraId="2B483FF5" w14:textId="77777777" w:rsidR="00BF596A" w:rsidRDefault="005632DD">
      <w:pPr>
        <w:pStyle w:val="PL"/>
        <w:rPr>
          <w:rFonts w:eastAsia="Yu Mincho"/>
        </w:rPr>
      </w:pPr>
      <w:r>
        <w:rPr>
          <w:rFonts w:eastAsia="Yu Mincho"/>
        </w:rPr>
        <w:t>SL-TxResourceReqList-r16</w:t>
      </w:r>
      <w:r>
        <w:t xml:space="preserve"> ::=           </w:t>
      </w:r>
      <w:r>
        <w:rPr>
          <w:color w:val="993366"/>
        </w:rPr>
        <w:t>SEQUENCE</w:t>
      </w:r>
      <w:r>
        <w:t xml:space="preserve"> (</w:t>
      </w:r>
      <w:r>
        <w:rPr>
          <w:color w:val="993366"/>
        </w:rPr>
        <w:t>SIZE</w:t>
      </w:r>
      <w:r>
        <w:t xml:space="preserve"> (1..maxNrofSL-Dest-r16))</w:t>
      </w:r>
      <w:r>
        <w:rPr>
          <w:color w:val="993366"/>
        </w:rPr>
        <w:t xml:space="preserve"> OF</w:t>
      </w:r>
      <w:r>
        <w:t xml:space="preserve"> </w:t>
      </w:r>
      <w:r>
        <w:rPr>
          <w:rFonts w:eastAsia="Yu Mincho"/>
        </w:rPr>
        <w:t>SL-TxResourceReq-r16</w:t>
      </w:r>
    </w:p>
    <w:p w14:paraId="0DCA6E4D" w14:textId="77777777" w:rsidR="00BF596A" w:rsidRDefault="00BF596A">
      <w:pPr>
        <w:pStyle w:val="PL"/>
        <w:rPr>
          <w:rFonts w:eastAsia="Yu Mincho"/>
        </w:rPr>
      </w:pPr>
    </w:p>
    <w:p w14:paraId="29F640B6" w14:textId="77777777" w:rsidR="00BF596A" w:rsidRDefault="005632DD">
      <w:pPr>
        <w:pStyle w:val="PL"/>
        <w:rPr>
          <w:rFonts w:eastAsia="Yu Mincho"/>
        </w:rPr>
      </w:pPr>
      <w:r>
        <w:rPr>
          <w:rFonts w:eastAsia="Yu Mincho"/>
        </w:rPr>
        <w:t xml:space="preserve">SL-TxResourceReq-r16 </w:t>
      </w:r>
      <w:r>
        <w:t xml:space="preserve">::=               </w:t>
      </w:r>
      <w:r>
        <w:rPr>
          <w:color w:val="993366"/>
        </w:rPr>
        <w:t>SEQUENCE</w:t>
      </w:r>
      <w:r>
        <w:t xml:space="preserve"> {</w:t>
      </w:r>
    </w:p>
    <w:p w14:paraId="671D5D8E" w14:textId="77777777" w:rsidR="00BF596A" w:rsidRDefault="005632DD">
      <w:pPr>
        <w:pStyle w:val="PL"/>
        <w:rPr>
          <w:rFonts w:eastAsia="Yu Mincho"/>
        </w:rPr>
      </w:pPr>
      <w:r>
        <w:t xml:space="preserve">    </w:t>
      </w:r>
      <w:r>
        <w:rPr>
          <w:rFonts w:eastAsia="Yu Mincho"/>
        </w:rPr>
        <w:t>sl</w:t>
      </w:r>
      <w:r>
        <w:t>-DestinationIdentity-r16             SL-DestinationIdentity</w:t>
      </w:r>
      <w:r>
        <w:rPr>
          <w:rFonts w:eastAsia="Yu Mincho"/>
        </w:rPr>
        <w:t>-r16</w:t>
      </w:r>
      <w:r>
        <w:t>,</w:t>
      </w:r>
    </w:p>
    <w:p w14:paraId="6C9B0FD0" w14:textId="77777777" w:rsidR="00BF596A" w:rsidRDefault="005632DD">
      <w:pPr>
        <w:pStyle w:val="PL"/>
      </w:pPr>
      <w:r>
        <w:t xml:space="preserve">    sl-CastType-r16                        </w:t>
      </w:r>
      <w:r>
        <w:rPr>
          <w:color w:val="993366"/>
        </w:rPr>
        <w:t>ENUMERATED</w:t>
      </w:r>
      <w:r>
        <w:t xml:space="preserve"> {broadcast, groupcast, unicast, spare1},</w:t>
      </w:r>
    </w:p>
    <w:p w14:paraId="13BA88BD" w14:textId="77777777" w:rsidR="00BF596A" w:rsidRDefault="005632DD">
      <w:pPr>
        <w:pStyle w:val="PL"/>
        <w:rPr>
          <w:rFonts w:eastAsiaTheme="minorEastAsia"/>
        </w:rPr>
      </w:pPr>
      <w:r>
        <w:t xml:space="preserve">    sl</w:t>
      </w:r>
      <w:r>
        <w:rPr>
          <w:rFonts w:eastAsiaTheme="minorEastAsia"/>
        </w:rPr>
        <w:t>-RLC-ModeIndicationList-r16</w:t>
      </w:r>
      <w:r>
        <w:t xml:space="preserve">          </w:t>
      </w:r>
      <w:r>
        <w:rPr>
          <w:color w:val="993366"/>
        </w:rPr>
        <w:t>SEQUENCE</w:t>
      </w:r>
      <w:r>
        <w:t xml:space="preserve"> (</w:t>
      </w:r>
      <w:r>
        <w:rPr>
          <w:color w:val="993366"/>
        </w:rPr>
        <w:t>SIZE</w:t>
      </w:r>
      <w:r>
        <w:t xml:space="preserve"> (1.. maxNrofSLRB-r16))</w:t>
      </w:r>
      <w:r>
        <w:rPr>
          <w:color w:val="993366"/>
        </w:rPr>
        <w:t xml:space="preserve"> OF</w:t>
      </w:r>
      <w:r>
        <w:rPr>
          <w:rFonts w:eastAsiaTheme="minorEastAsia"/>
        </w:rPr>
        <w:t xml:space="preserve"> SL-RLC-ModeIndication-r16</w:t>
      </w:r>
      <w:r>
        <w:t xml:space="preserve">         </w:t>
      </w:r>
      <w:r>
        <w:rPr>
          <w:color w:val="993366"/>
        </w:rPr>
        <w:t>OPTIONAL</w:t>
      </w:r>
      <w:r>
        <w:t>,</w:t>
      </w:r>
    </w:p>
    <w:p w14:paraId="761C7CF8"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          </w:t>
      </w:r>
      <w:r>
        <w:rPr>
          <w:color w:val="993366"/>
        </w:rPr>
        <w:t>OPTIONAL</w:t>
      </w:r>
      <w:r>
        <w:t>,</w:t>
      </w:r>
    </w:p>
    <w:p w14:paraId="3DF32CC8" w14:textId="77777777" w:rsidR="00BF596A" w:rsidRDefault="005632DD">
      <w:pPr>
        <w:pStyle w:val="PL"/>
      </w:pPr>
      <w:r>
        <w:lastRenderedPageBreak/>
        <w:t xml:space="preserve">    sl-TypeTxSyncList-r16                  </w:t>
      </w:r>
      <w:r>
        <w:rPr>
          <w:color w:val="993366"/>
        </w:rPr>
        <w:t>SEQUENCE</w:t>
      </w:r>
      <w:r>
        <w:t xml:space="preserve"> (</w:t>
      </w:r>
      <w:r>
        <w:rPr>
          <w:color w:val="993366"/>
        </w:rPr>
        <w:t>SIZE</w:t>
      </w:r>
      <w:r>
        <w:t xml:space="preserve"> (1..maxNrofFreqSL-r16))</w:t>
      </w:r>
      <w:r>
        <w:rPr>
          <w:color w:val="993366"/>
        </w:rPr>
        <w:t xml:space="preserve"> OF</w:t>
      </w:r>
      <w:r>
        <w:t xml:space="preserve"> SL-TypeTxSync-r16                </w:t>
      </w:r>
      <w:r>
        <w:rPr>
          <w:color w:val="993366"/>
        </w:rPr>
        <w:t>OPTIONAL</w:t>
      </w:r>
      <w:r>
        <w:t>,</w:t>
      </w:r>
    </w:p>
    <w:p w14:paraId="3509C3B5" w14:textId="77777777" w:rsidR="00BF596A" w:rsidRDefault="005632DD">
      <w:pPr>
        <w:pStyle w:val="PL"/>
      </w:pPr>
      <w:r>
        <w:t xml:space="preserve">    sl-TxInterestedFreqList-r16            SL-TxInterestedFreqList-r16                                                </w:t>
      </w:r>
      <w:r>
        <w:rPr>
          <w:color w:val="993366"/>
        </w:rPr>
        <w:t>OPTIONAL</w:t>
      </w:r>
      <w:r>
        <w:t>,</w:t>
      </w:r>
    </w:p>
    <w:p w14:paraId="52A5C26E" w14:textId="77777777" w:rsidR="00BF596A" w:rsidRDefault="005632DD">
      <w:pPr>
        <w:pStyle w:val="PL"/>
      </w:pPr>
      <w:r>
        <w:t xml:space="preserve">    sl-CapabilityInformationSidelink-r16   </w:t>
      </w:r>
      <w:r>
        <w:rPr>
          <w:color w:val="993366"/>
        </w:rPr>
        <w:t>OCTET</w:t>
      </w:r>
      <w:r>
        <w:t xml:space="preserve"> </w:t>
      </w:r>
      <w:r>
        <w:rPr>
          <w:color w:val="993366"/>
        </w:rPr>
        <w:t>STRING</w:t>
      </w:r>
      <w:r>
        <w:t xml:space="preserve">                                                               </w:t>
      </w:r>
      <w:r>
        <w:rPr>
          <w:color w:val="993366"/>
        </w:rPr>
        <w:t>OPTIONAL</w:t>
      </w:r>
    </w:p>
    <w:p w14:paraId="3C20E155" w14:textId="77777777" w:rsidR="00BF596A" w:rsidRDefault="005632DD">
      <w:pPr>
        <w:pStyle w:val="PL"/>
        <w:rPr>
          <w:rFonts w:eastAsia="Yu Mincho"/>
        </w:rPr>
      </w:pPr>
      <w:r>
        <w:rPr>
          <w:rFonts w:eastAsia="Yu Mincho"/>
        </w:rPr>
        <w:t>}</w:t>
      </w:r>
    </w:p>
    <w:p w14:paraId="54715EE2" w14:textId="77777777" w:rsidR="00BF596A" w:rsidRDefault="00BF596A">
      <w:pPr>
        <w:pStyle w:val="PL"/>
        <w:rPr>
          <w:rFonts w:eastAsia="Yu Mincho"/>
        </w:rPr>
      </w:pPr>
    </w:p>
    <w:p w14:paraId="1C51D840" w14:textId="77777777" w:rsidR="00BF596A" w:rsidRDefault="005632DD">
      <w:pPr>
        <w:pStyle w:val="PL"/>
        <w:rPr>
          <w:rFonts w:eastAsia="Yu Mincho"/>
        </w:rPr>
      </w:pPr>
      <w:r>
        <w:t xml:space="preserve">SL-TxInterestedFreqList-r16 ::=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0AE1C20E" w14:textId="77777777" w:rsidR="00BF596A" w:rsidRDefault="00BF596A">
      <w:pPr>
        <w:pStyle w:val="PL"/>
        <w:rPr>
          <w:rFonts w:eastAsia="Yu Mincho"/>
        </w:rPr>
      </w:pPr>
    </w:p>
    <w:p w14:paraId="11DE4C69" w14:textId="77777777" w:rsidR="00BF596A" w:rsidRDefault="005632DD">
      <w:pPr>
        <w:pStyle w:val="PL"/>
        <w:rPr>
          <w:lang w:val="es-ES"/>
        </w:rPr>
      </w:pPr>
      <w:r>
        <w:rPr>
          <w:lang w:val="es-ES"/>
        </w:rPr>
        <w:t xml:space="preserve">SL-QoS-Info-r16 ::=                    </w:t>
      </w:r>
      <w:r>
        <w:rPr>
          <w:color w:val="993366"/>
          <w:lang w:val="es-ES"/>
        </w:rPr>
        <w:t>SEQUENCE</w:t>
      </w:r>
      <w:r>
        <w:rPr>
          <w:lang w:val="es-ES"/>
        </w:rPr>
        <w:t xml:space="preserve"> {</w:t>
      </w:r>
    </w:p>
    <w:p w14:paraId="182609E6" w14:textId="77777777" w:rsidR="00BF596A" w:rsidRDefault="005632DD">
      <w:pPr>
        <w:pStyle w:val="PL"/>
      </w:pPr>
      <w:r>
        <w:rPr>
          <w:lang w:val="es-ES"/>
        </w:rPr>
        <w:t xml:space="preserve">    </w:t>
      </w:r>
      <w:r>
        <w:t>sl-QoS-FlowIdentity-r16               SL-QoS-FlowIdentity-r16,</w:t>
      </w:r>
    </w:p>
    <w:p w14:paraId="06568769" w14:textId="77777777" w:rsidR="00BF596A" w:rsidRDefault="005632DD">
      <w:pPr>
        <w:pStyle w:val="PL"/>
      </w:pPr>
      <w:r>
        <w:t xml:space="preserve">    sl-QoS-Profile-r16                    SL-QoS-Profile-r16                                                          </w:t>
      </w:r>
      <w:r>
        <w:rPr>
          <w:color w:val="993366"/>
        </w:rPr>
        <w:t>OPTIONAL</w:t>
      </w:r>
    </w:p>
    <w:p w14:paraId="40958C3B" w14:textId="77777777" w:rsidR="00BF596A" w:rsidRDefault="005632DD">
      <w:pPr>
        <w:pStyle w:val="PL"/>
      </w:pPr>
      <w:r>
        <w:t>}</w:t>
      </w:r>
    </w:p>
    <w:p w14:paraId="4431790B" w14:textId="77777777" w:rsidR="00BF596A" w:rsidRDefault="00BF596A">
      <w:pPr>
        <w:pStyle w:val="PL"/>
      </w:pPr>
    </w:p>
    <w:p w14:paraId="38FD6B05" w14:textId="77777777" w:rsidR="00BF596A" w:rsidRDefault="005632DD">
      <w:pPr>
        <w:pStyle w:val="PL"/>
        <w:rPr>
          <w:rFonts w:eastAsiaTheme="minorEastAsia"/>
        </w:rPr>
      </w:pPr>
      <w:r>
        <w:rPr>
          <w:rFonts w:eastAsiaTheme="minorEastAsia"/>
        </w:rPr>
        <w:t>SL-RLC-ModeIndication-r16 ::=</w:t>
      </w:r>
      <w:r>
        <w:t xml:space="preserve">          </w:t>
      </w:r>
      <w:r>
        <w:rPr>
          <w:rFonts w:eastAsiaTheme="minorEastAsia"/>
          <w:color w:val="993366"/>
        </w:rPr>
        <w:t>SEQUENCE</w:t>
      </w:r>
      <w:r>
        <w:rPr>
          <w:rFonts w:eastAsiaTheme="minorEastAsia"/>
        </w:rPr>
        <w:t xml:space="preserve"> {</w:t>
      </w:r>
    </w:p>
    <w:p w14:paraId="6CFF785A" w14:textId="77777777" w:rsidR="00BF596A" w:rsidRDefault="005632DD">
      <w:pPr>
        <w:pStyle w:val="PL"/>
      </w:pPr>
      <w:r>
        <w:t xml:space="preserve">    sl-Mode-r16                            </w:t>
      </w:r>
      <w:r>
        <w:rPr>
          <w:rFonts w:eastAsia="Yu Mincho"/>
          <w:color w:val="993366"/>
        </w:rPr>
        <w:t>CHOICE</w:t>
      </w:r>
      <w:r>
        <w:rPr>
          <w:rFonts w:eastAsia="Yu Mincho"/>
        </w:rPr>
        <w:t xml:space="preserve"> </w:t>
      </w:r>
      <w:r>
        <w:t xml:space="preserve"> {</w:t>
      </w:r>
    </w:p>
    <w:p w14:paraId="1FB91739" w14:textId="77777777" w:rsidR="00BF596A" w:rsidRDefault="005632DD">
      <w:pPr>
        <w:pStyle w:val="PL"/>
      </w:pPr>
      <w:r>
        <w:t xml:space="preserve">        sl-AM-Mode-r16                         </w:t>
      </w:r>
      <w:r>
        <w:rPr>
          <w:color w:val="993366"/>
        </w:rPr>
        <w:t>NULL</w:t>
      </w:r>
      <w:r>
        <w:t>,</w:t>
      </w:r>
    </w:p>
    <w:p w14:paraId="1ABCA95F" w14:textId="77777777" w:rsidR="00BF596A" w:rsidRDefault="005632DD">
      <w:pPr>
        <w:pStyle w:val="PL"/>
        <w:rPr>
          <w:rFonts w:eastAsiaTheme="minorEastAsia"/>
        </w:rPr>
      </w:pPr>
      <w:r>
        <w:t xml:space="preserve">        sl-UM-Mode-r16                         </w:t>
      </w:r>
      <w:r>
        <w:rPr>
          <w:color w:val="993366"/>
        </w:rPr>
        <w:t>NULL</w:t>
      </w:r>
    </w:p>
    <w:p w14:paraId="52BA55D0" w14:textId="77777777" w:rsidR="00BF596A" w:rsidRDefault="005632DD">
      <w:pPr>
        <w:pStyle w:val="PL"/>
        <w:rPr>
          <w:rFonts w:eastAsiaTheme="minorEastAsia"/>
        </w:rPr>
      </w:pPr>
      <w:r>
        <w:t xml:space="preserve">    },</w:t>
      </w:r>
    </w:p>
    <w:p w14:paraId="517ADE29" w14:textId="77777777" w:rsidR="00BF596A" w:rsidRDefault="005632DD">
      <w:pPr>
        <w:pStyle w:val="PL"/>
      </w:pPr>
      <w:r>
        <w:t xml:space="preserve">    sl-QoS-InfoList-r16                </w:t>
      </w:r>
      <w:r>
        <w:rPr>
          <w:color w:val="993366"/>
        </w:rPr>
        <w:t>SEQUENCE</w:t>
      </w:r>
      <w:r>
        <w:t xml:space="preserve"> (</w:t>
      </w:r>
      <w:r>
        <w:rPr>
          <w:color w:val="993366"/>
        </w:rPr>
        <w:t>SIZE</w:t>
      </w:r>
      <w:r>
        <w:t xml:space="preserve"> (1..maxNrofSL-QFIsPerDest-r16))</w:t>
      </w:r>
      <w:r>
        <w:rPr>
          <w:color w:val="993366"/>
        </w:rPr>
        <w:t xml:space="preserve"> OF</w:t>
      </w:r>
      <w:r>
        <w:t xml:space="preserve"> SL-QoS-Info-r16</w:t>
      </w:r>
    </w:p>
    <w:p w14:paraId="71A99D50" w14:textId="77777777" w:rsidR="00BF596A" w:rsidRDefault="005632DD">
      <w:pPr>
        <w:pStyle w:val="PL"/>
      </w:pPr>
      <w:r>
        <w:rPr>
          <w:rFonts w:eastAsiaTheme="minorEastAsia"/>
        </w:rPr>
        <w:t>}</w:t>
      </w:r>
    </w:p>
    <w:p w14:paraId="1304FEC6" w14:textId="77777777" w:rsidR="00BF596A" w:rsidRDefault="00BF596A">
      <w:pPr>
        <w:pStyle w:val="PL"/>
      </w:pPr>
    </w:p>
    <w:p w14:paraId="41AEBD62" w14:textId="77777777" w:rsidR="00BF596A" w:rsidRDefault="005632DD">
      <w:pPr>
        <w:pStyle w:val="PL"/>
      </w:pPr>
      <w:r>
        <w:t xml:space="preserve">SL-FailureList-r16 ::=                 </w:t>
      </w:r>
      <w:r>
        <w:rPr>
          <w:color w:val="993366"/>
        </w:rPr>
        <w:t>SEQUENCE</w:t>
      </w:r>
      <w:r>
        <w:t xml:space="preserve"> (</w:t>
      </w:r>
      <w:r>
        <w:rPr>
          <w:color w:val="993366"/>
        </w:rPr>
        <w:t>SIZE</w:t>
      </w:r>
      <w:r>
        <w:t xml:space="preserve"> (1..maxNrofSL-Dest-r16))</w:t>
      </w:r>
      <w:r>
        <w:rPr>
          <w:color w:val="993366"/>
        </w:rPr>
        <w:t xml:space="preserve"> OF</w:t>
      </w:r>
      <w:r>
        <w:t xml:space="preserve"> SL-Failure-r16</w:t>
      </w:r>
    </w:p>
    <w:p w14:paraId="67A42F11" w14:textId="77777777" w:rsidR="00BF596A" w:rsidRDefault="00BF596A">
      <w:pPr>
        <w:pStyle w:val="PL"/>
      </w:pPr>
    </w:p>
    <w:p w14:paraId="20AE908B" w14:textId="77777777" w:rsidR="00BF596A" w:rsidRDefault="005632DD">
      <w:pPr>
        <w:pStyle w:val="PL"/>
      </w:pPr>
      <w:r>
        <w:t xml:space="preserve">SL-Failure-r16 ::=                     </w:t>
      </w:r>
      <w:r>
        <w:rPr>
          <w:color w:val="993366"/>
        </w:rPr>
        <w:t>SEQUENCE</w:t>
      </w:r>
      <w:r>
        <w:t xml:space="preserve"> {</w:t>
      </w:r>
    </w:p>
    <w:p w14:paraId="63EBF784" w14:textId="77777777" w:rsidR="00BF596A" w:rsidRDefault="005632DD">
      <w:pPr>
        <w:pStyle w:val="PL"/>
      </w:pPr>
      <w:r>
        <w:t xml:space="preserve">    sl-DestinationIdentity-r16             SL-DestinationIdentity-r16,</w:t>
      </w:r>
    </w:p>
    <w:p w14:paraId="6E8366AE" w14:textId="77777777" w:rsidR="00BF596A" w:rsidRDefault="005632DD">
      <w:pPr>
        <w:pStyle w:val="PL"/>
      </w:pPr>
      <w:r>
        <w:t xml:space="preserve">    sl-Failure-r16                         </w:t>
      </w:r>
      <w:r>
        <w:rPr>
          <w:color w:val="993366"/>
        </w:rPr>
        <w:t>ENUMERATED</w:t>
      </w:r>
      <w:r>
        <w:t xml:space="preserve"> {rlf,configFailure, spare6, spare5, spare4, spare3, spare2, spare1}</w:t>
      </w:r>
    </w:p>
    <w:p w14:paraId="42071859" w14:textId="77777777" w:rsidR="00BF596A" w:rsidRDefault="005632DD">
      <w:pPr>
        <w:pStyle w:val="PL"/>
      </w:pPr>
      <w:r>
        <w:t>}</w:t>
      </w:r>
    </w:p>
    <w:p w14:paraId="253DE0FB" w14:textId="77777777" w:rsidR="00BF596A" w:rsidRDefault="00BF596A">
      <w:pPr>
        <w:pStyle w:val="PL"/>
      </w:pPr>
    </w:p>
    <w:p w14:paraId="51ECBE12" w14:textId="77777777" w:rsidR="00BF596A" w:rsidRDefault="005632DD">
      <w:pPr>
        <w:pStyle w:val="PL"/>
        <w:rPr>
          <w:color w:val="808080"/>
        </w:rPr>
      </w:pPr>
      <w:r>
        <w:rPr>
          <w:color w:val="808080"/>
        </w:rPr>
        <w:t>-- TAG-SIDELINKUEINFORMATIONNR-STOP</w:t>
      </w:r>
    </w:p>
    <w:p w14:paraId="02449DEC" w14:textId="77777777" w:rsidR="00BF596A" w:rsidRDefault="005632DD">
      <w:pPr>
        <w:pStyle w:val="PL"/>
        <w:rPr>
          <w:color w:val="808080"/>
        </w:rPr>
      </w:pPr>
      <w:r>
        <w:rPr>
          <w:color w:val="808080"/>
        </w:rPr>
        <w:t>-- ASN1STOP</w:t>
      </w:r>
    </w:p>
    <w:p w14:paraId="1D6B10FF" w14:textId="77777777" w:rsidR="00BF596A" w:rsidRDefault="00BF596A">
      <w:pPr>
        <w:rPr>
          <w:iCs/>
        </w:rPr>
      </w:pPr>
    </w:p>
    <w:p w14:paraId="2F77CB33"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08DE03"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1BB35BA" w14:textId="77777777" w:rsidR="00BF596A" w:rsidRDefault="005632DD">
            <w:pPr>
              <w:pStyle w:val="TAH"/>
              <w:rPr>
                <w:lang w:eastAsia="en-GB"/>
              </w:rPr>
            </w:pPr>
            <w:r>
              <w:rPr>
                <w:i/>
                <w:iCs/>
                <w:lang w:eastAsia="sv-SE"/>
              </w:rPr>
              <w:t>SidelinkUEinformationNR</w:t>
            </w:r>
            <w:r>
              <w:rPr>
                <w:iCs/>
                <w:lang w:eastAsia="en-GB"/>
              </w:rPr>
              <w:t xml:space="preserve"> field descriptions</w:t>
            </w:r>
          </w:p>
        </w:tc>
      </w:tr>
      <w:tr w:rsidR="00BF596A" w14:paraId="068C6A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D39F0D5" w14:textId="77777777" w:rsidR="00BF596A" w:rsidRDefault="005632DD">
            <w:pPr>
              <w:pStyle w:val="TAL"/>
              <w:rPr>
                <w:rFonts w:eastAsia="Yu Mincho"/>
                <w:b/>
                <w:bCs/>
                <w:i/>
                <w:iCs/>
                <w:lang w:val="en-GB"/>
              </w:rPr>
            </w:pPr>
            <w:r>
              <w:rPr>
                <w:rFonts w:eastAsia="Yu Mincho"/>
                <w:b/>
                <w:bCs/>
                <w:i/>
                <w:iCs/>
                <w:lang w:val="en-GB"/>
              </w:rPr>
              <w:t>sl-RxInterestedFreqList</w:t>
            </w:r>
          </w:p>
          <w:p w14:paraId="72D8E9C0" w14:textId="77777777" w:rsidR="00BF596A" w:rsidRDefault="005632DD">
            <w:pPr>
              <w:pStyle w:val="TAL"/>
              <w:rPr>
                <w:lang w:val="en-GB" w:eastAsia="en-GB"/>
              </w:rPr>
            </w:pPr>
            <w:r>
              <w:rPr>
                <w:lang w:val="en-GB" w:eastAsia="sv-SE"/>
              </w:rPr>
              <w:t xml:space="preserve">Indicates the index of frequency on which the UE is interested to receive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and so on. In this release, only value 1 can be included in the interested frequency list. </w:t>
            </w:r>
          </w:p>
        </w:tc>
      </w:tr>
      <w:tr w:rsidR="00BF596A" w14:paraId="2943BBD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EA24A5" w14:textId="77777777" w:rsidR="00BF596A" w:rsidRDefault="005632DD">
            <w:pPr>
              <w:pStyle w:val="TAL"/>
              <w:rPr>
                <w:rFonts w:eastAsia="Yu Mincho"/>
                <w:b/>
                <w:bCs/>
                <w:i/>
                <w:iCs/>
                <w:lang w:val="en-GB"/>
              </w:rPr>
            </w:pPr>
            <w:r>
              <w:rPr>
                <w:rFonts w:eastAsia="Yu Mincho"/>
                <w:b/>
                <w:bCs/>
                <w:i/>
                <w:iCs/>
                <w:lang w:val="en-GB"/>
              </w:rPr>
              <w:t>sl-TxResourceReq</w:t>
            </w:r>
          </w:p>
          <w:p w14:paraId="588CB68A" w14:textId="77777777" w:rsidR="00BF596A" w:rsidRDefault="005632DD">
            <w:pPr>
              <w:pStyle w:val="TAL"/>
              <w:rPr>
                <w:rFonts w:eastAsia="Yu Mincho"/>
                <w:lang w:val="en-GB"/>
              </w:rPr>
            </w:pPr>
            <w:r>
              <w:rPr>
                <w:lang w:val="en-GB"/>
              </w:rPr>
              <w:t>Paramters t</w:t>
            </w:r>
            <w:r>
              <w:rPr>
                <w:lang w:val="en-GB" w:eastAsia="sv-SE"/>
              </w:rPr>
              <w:t xml:space="preserve">o request the </w:t>
            </w:r>
            <w:r>
              <w:rPr>
                <w:lang w:val="en-GB"/>
              </w:rPr>
              <w:t>transmisison</w:t>
            </w:r>
            <w:r>
              <w:rPr>
                <w:lang w:val="en-GB" w:eastAsia="sv-SE"/>
              </w:rPr>
              <w:t xml:space="preserve"> resouce</w:t>
            </w:r>
            <w:r>
              <w:rPr>
                <w:lang w:val="en-GB"/>
              </w:rPr>
              <w:t>s</w:t>
            </w:r>
            <w:r>
              <w:rPr>
                <w:lang w:val="en-GB" w:eastAsia="sv-SE"/>
              </w:rPr>
              <w:t xml:space="preserve"> for NR sidelink communication to the network in the Sidelink UE Information report.</w:t>
            </w:r>
          </w:p>
        </w:tc>
      </w:tr>
    </w:tbl>
    <w:p w14:paraId="268A6D5E"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9707CA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7927A74" w14:textId="77777777" w:rsidR="00BF596A" w:rsidRDefault="005632DD">
            <w:pPr>
              <w:pStyle w:val="TAH"/>
              <w:rPr>
                <w:b w:val="0"/>
                <w:lang w:eastAsia="en-GB"/>
              </w:rPr>
            </w:pPr>
            <w:r>
              <w:rPr>
                <w:i/>
                <w:lang w:eastAsia="sv-SE"/>
              </w:rPr>
              <w:lastRenderedPageBreak/>
              <w:t>SL-TxResourceReq</w:t>
            </w:r>
            <w:r>
              <w:rPr>
                <w:lang w:eastAsia="en-GB"/>
              </w:rPr>
              <w:t xml:space="preserve"> field descriptions</w:t>
            </w:r>
          </w:p>
        </w:tc>
      </w:tr>
      <w:tr w:rsidR="00BF596A" w14:paraId="3450BAA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B6BA5BB" w14:textId="77777777" w:rsidR="00BF596A" w:rsidRDefault="005632DD">
            <w:pPr>
              <w:pStyle w:val="TAL"/>
              <w:rPr>
                <w:rFonts w:eastAsia="Yu Mincho"/>
                <w:b/>
                <w:bCs/>
                <w:i/>
                <w:iCs/>
                <w:lang w:val="en-GB"/>
              </w:rPr>
            </w:pPr>
            <w:r>
              <w:rPr>
                <w:b/>
                <w:bCs/>
                <w:i/>
                <w:iCs/>
                <w:lang w:val="en-GB"/>
              </w:rPr>
              <w:t>sl-CapabilityInformationSidelink</w:t>
            </w:r>
          </w:p>
          <w:p w14:paraId="5BC1C934" w14:textId="77777777" w:rsidR="00BF596A" w:rsidRDefault="005632DD">
            <w:pPr>
              <w:pStyle w:val="TAL"/>
              <w:rPr>
                <w:lang w:val="en-GB" w:eastAsia="sv-SE"/>
              </w:rPr>
            </w:pPr>
            <w:r>
              <w:rPr>
                <w:rFonts w:eastAsia="Yu Mincho"/>
                <w:lang w:val="en-GB"/>
              </w:rPr>
              <w:t xml:space="preserve">Includes the </w:t>
            </w:r>
            <w:r>
              <w:rPr>
                <w:rFonts w:eastAsia="Yu Mincho"/>
                <w:i/>
                <w:iCs/>
                <w:lang w:val="en-GB"/>
              </w:rPr>
              <w:t>UECapabilityInformationSidelink</w:t>
            </w:r>
            <w:r>
              <w:rPr>
                <w:rFonts w:eastAsia="Yu Mincho"/>
                <w:lang w:val="en-GB"/>
              </w:rPr>
              <w:t xml:space="preserve"> message (which can be also included in </w:t>
            </w:r>
            <w:r>
              <w:rPr>
                <w:rFonts w:eastAsia="Yu Mincho"/>
                <w:i/>
                <w:iCs/>
                <w:lang w:val="en-GB"/>
              </w:rPr>
              <w:t>ueCapabilityInformationSidelink-r16</w:t>
            </w:r>
            <w:r>
              <w:rPr>
                <w:rFonts w:eastAsia="Yu Mincho"/>
                <w:lang w:val="en-GB"/>
              </w:rPr>
              <w:t xml:space="preserve"> in </w:t>
            </w:r>
            <w:r>
              <w:rPr>
                <w:rFonts w:eastAsia="Yu Mincho"/>
                <w:i/>
                <w:iCs/>
                <w:lang w:val="en-GB"/>
              </w:rPr>
              <w:t>UECapabilityEnquirySidelink</w:t>
            </w:r>
            <w:r>
              <w:rPr>
                <w:rFonts w:eastAsia="Yu Mincho"/>
                <w:lang w:val="en-GB"/>
              </w:rPr>
              <w:t xml:space="preserve"> from peer UE) received from the peer UE.</w:t>
            </w:r>
          </w:p>
        </w:tc>
      </w:tr>
      <w:tr w:rsidR="00BF596A" w14:paraId="72DA721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15DF61" w14:textId="77777777" w:rsidR="00BF596A" w:rsidRDefault="005632DD">
            <w:pPr>
              <w:pStyle w:val="TAL"/>
              <w:rPr>
                <w:rFonts w:eastAsia="Yu Mincho"/>
                <w:b/>
                <w:bCs/>
                <w:i/>
                <w:iCs/>
                <w:lang w:val="en-GB"/>
              </w:rPr>
            </w:pPr>
            <w:r>
              <w:rPr>
                <w:b/>
                <w:bCs/>
                <w:i/>
                <w:iCs/>
                <w:lang w:val="en-GB"/>
              </w:rPr>
              <w:t>sl-CastType</w:t>
            </w:r>
          </w:p>
          <w:p w14:paraId="1A275AFE" w14:textId="77777777" w:rsidR="00BF596A" w:rsidRDefault="005632DD">
            <w:pPr>
              <w:pStyle w:val="TAL"/>
              <w:rPr>
                <w:rFonts w:eastAsia="Yu Mincho"/>
                <w:lang w:val="en-GB"/>
              </w:rPr>
            </w:pPr>
            <w:r>
              <w:rPr>
                <w:rFonts w:eastAsia="Yu Mincho"/>
                <w:lang w:val="en-GB"/>
              </w:rPr>
              <w:t>Indicates the cast type for the correponding destination</w:t>
            </w:r>
            <w:r>
              <w:rPr>
                <w:lang w:val="en-GB" w:eastAsia="sv-SE"/>
              </w:rPr>
              <w:t xml:space="preserve"> for which to request the resource.</w:t>
            </w:r>
          </w:p>
        </w:tc>
      </w:tr>
      <w:tr w:rsidR="00BF596A" w14:paraId="2C170E4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1573EC2" w14:textId="77777777" w:rsidR="00BF596A" w:rsidRDefault="005632DD">
            <w:pPr>
              <w:pStyle w:val="TAL"/>
              <w:rPr>
                <w:rFonts w:eastAsia="Yu Mincho"/>
                <w:b/>
                <w:bCs/>
                <w:i/>
                <w:iCs/>
                <w:lang w:val="en-GB"/>
              </w:rPr>
            </w:pPr>
            <w:r>
              <w:rPr>
                <w:rFonts w:eastAsia="Yu Mincho"/>
                <w:b/>
                <w:bCs/>
                <w:i/>
                <w:iCs/>
                <w:lang w:val="en-GB"/>
              </w:rPr>
              <w:t>sl-DestinationIdentity</w:t>
            </w:r>
          </w:p>
          <w:p w14:paraId="4B0F7C0E" w14:textId="77777777" w:rsidR="00BF596A" w:rsidRDefault="005632DD">
            <w:pPr>
              <w:pStyle w:val="TAL"/>
              <w:rPr>
                <w:lang w:val="en-GB" w:eastAsia="en-GB"/>
              </w:rPr>
            </w:pPr>
            <w:r>
              <w:rPr>
                <w:rFonts w:eastAsia="Yu Mincho"/>
                <w:lang w:val="en-GB"/>
              </w:rPr>
              <w:t xml:space="preserve">Indicates the </w:t>
            </w:r>
            <w:r>
              <w:rPr>
                <w:lang w:val="en-GB" w:eastAsia="sv-SE"/>
              </w:rPr>
              <w:t>destination for which the TX resource request and allocation from the network are concerned.</w:t>
            </w:r>
          </w:p>
        </w:tc>
      </w:tr>
      <w:tr w:rsidR="00BF596A" w14:paraId="073C97C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8BE143" w14:textId="77777777" w:rsidR="00BF596A" w:rsidRDefault="005632DD">
            <w:pPr>
              <w:pStyle w:val="TAL"/>
              <w:rPr>
                <w:rFonts w:eastAsia="Yu Mincho"/>
                <w:b/>
                <w:bCs/>
                <w:i/>
                <w:iCs/>
                <w:lang w:val="en-GB"/>
              </w:rPr>
            </w:pPr>
            <w:r>
              <w:rPr>
                <w:rFonts w:eastAsia="Yu Mincho"/>
                <w:b/>
                <w:bCs/>
                <w:i/>
                <w:iCs/>
                <w:lang w:val="en-GB"/>
              </w:rPr>
              <w:t>sl-QoS-InfoList</w:t>
            </w:r>
          </w:p>
          <w:p w14:paraId="104D798C" w14:textId="77777777" w:rsidR="00BF596A" w:rsidRDefault="005632DD">
            <w:pPr>
              <w:pStyle w:val="TAL"/>
              <w:rPr>
                <w:rFonts w:eastAsia="Yu Mincho"/>
                <w:lang w:val="en-GB"/>
              </w:rPr>
            </w:pPr>
            <w:r>
              <w:rPr>
                <w:rFonts w:eastAsia="Yu Mincho"/>
                <w:lang w:val="en-GB"/>
              </w:rPr>
              <w:t>Includes the QoS profile of the sidelink QoS flow as specified in TS 23.287 [55]</w:t>
            </w:r>
          </w:p>
        </w:tc>
      </w:tr>
      <w:tr w:rsidR="00BF596A" w14:paraId="05F15D0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983FD5" w14:textId="77777777" w:rsidR="00BF596A" w:rsidRDefault="005632DD">
            <w:pPr>
              <w:pStyle w:val="TAL"/>
              <w:rPr>
                <w:b/>
                <w:bCs/>
                <w:i/>
                <w:iCs/>
                <w:lang w:val="en-GB"/>
              </w:rPr>
            </w:pPr>
            <w:r>
              <w:rPr>
                <w:b/>
                <w:bCs/>
                <w:i/>
                <w:iCs/>
                <w:lang w:val="en-GB"/>
              </w:rPr>
              <w:t>sl-QoS-FlowIdentity</w:t>
            </w:r>
          </w:p>
          <w:p w14:paraId="7DD5963B" w14:textId="77777777" w:rsidR="00BF596A" w:rsidRDefault="005632DD">
            <w:pPr>
              <w:pStyle w:val="TAL"/>
              <w:rPr>
                <w:lang w:val="en-GB"/>
              </w:rPr>
            </w:pPr>
            <w:r>
              <w:rPr>
                <w:lang w:val="en-GB"/>
              </w:rPr>
              <w:t>This identity uniquely identifies one sidelink QoS flow between the UE and the network in the scope of UE, which is unique for different destination and cast type.</w:t>
            </w:r>
          </w:p>
        </w:tc>
      </w:tr>
      <w:tr w:rsidR="00BF596A" w14:paraId="5B3417A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78BB33C" w14:textId="77777777" w:rsidR="00BF596A" w:rsidRDefault="005632DD">
            <w:pPr>
              <w:pStyle w:val="TAL"/>
              <w:rPr>
                <w:b/>
                <w:bCs/>
                <w:i/>
                <w:iCs/>
                <w:lang w:val="en-GB"/>
              </w:rPr>
            </w:pPr>
            <w:r>
              <w:rPr>
                <w:b/>
                <w:bCs/>
                <w:i/>
                <w:iCs/>
                <w:lang w:val="en-GB"/>
              </w:rPr>
              <w:t>sl-RLC-ModeIndication</w:t>
            </w:r>
          </w:p>
          <w:p w14:paraId="6567D3C5" w14:textId="77777777" w:rsidR="00BF596A" w:rsidRDefault="005632DD">
            <w:pPr>
              <w:pStyle w:val="TAL"/>
              <w:rPr>
                <w:lang w:val="en-GB"/>
              </w:rPr>
            </w:pPr>
            <w:r>
              <w:rPr>
                <w:lang w:val="en-GB"/>
              </w:rPr>
              <w:t xml:space="preserve">This field indicates the RLC mode and optionally the related QoS </w:t>
            </w:r>
            <w:r>
              <w:rPr>
                <w:rFonts w:eastAsia="Yu Mincho"/>
                <w:lang w:val="en-GB"/>
              </w:rPr>
              <w:t xml:space="preserve">profiles for the sidelink radio bearer, which has not been configured by the network and is initiated by another UE in unicast. The </w:t>
            </w:r>
            <w:r>
              <w:rPr>
                <w:lang w:val="en-GB"/>
              </w:rPr>
              <w:t xml:space="preserve">RLC mode for one sidelink radio bearer is aligned between UE and NW by the </w:t>
            </w:r>
            <w:r>
              <w:rPr>
                <w:i/>
                <w:iCs/>
                <w:lang w:val="en-GB"/>
              </w:rPr>
              <w:t>sl-QoS-FlowIdentity</w:t>
            </w:r>
            <w:r>
              <w:rPr>
                <w:lang w:val="en-GB"/>
              </w:rPr>
              <w:t>.</w:t>
            </w:r>
          </w:p>
        </w:tc>
      </w:tr>
      <w:tr w:rsidR="00BF596A" w14:paraId="617AAA5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87BB7B4" w14:textId="77777777" w:rsidR="00BF596A" w:rsidRDefault="005632DD">
            <w:pPr>
              <w:pStyle w:val="TAL"/>
              <w:rPr>
                <w:rFonts w:eastAsia="Yu Mincho"/>
                <w:b/>
                <w:bCs/>
                <w:i/>
                <w:iCs/>
                <w:lang w:val="en-GB"/>
              </w:rPr>
            </w:pPr>
            <w:r>
              <w:rPr>
                <w:rFonts w:eastAsia="Yu Mincho"/>
                <w:b/>
                <w:bCs/>
                <w:i/>
                <w:iCs/>
                <w:lang w:val="en-GB"/>
              </w:rPr>
              <w:t>sl-TxInterestedFreqList</w:t>
            </w:r>
          </w:p>
          <w:p w14:paraId="3D437F62" w14:textId="77777777" w:rsidR="00BF596A" w:rsidRDefault="005632DD">
            <w:pPr>
              <w:pStyle w:val="TAL"/>
              <w:rPr>
                <w:lang w:val="en-GB"/>
              </w:rPr>
            </w:pPr>
            <w:r>
              <w:rPr>
                <w:lang w:val="en-GB"/>
              </w:rPr>
              <w:t>Each entry of this field i</w:t>
            </w:r>
            <w:r>
              <w:rPr>
                <w:lang w:val="en-GB" w:eastAsia="sv-SE"/>
              </w:rPr>
              <w:t xml:space="preserve">ndicates the index of frequency on which the UE is interested to transmit NR sidelink communication. The value 1 corresponds to the frequency of first entry in </w:t>
            </w:r>
            <w:r>
              <w:rPr>
                <w:i/>
                <w:iCs/>
                <w:lang w:val="en-GB" w:eastAsia="sv-SE"/>
              </w:rPr>
              <w:t>sl-FreqInfoList</w:t>
            </w:r>
            <w:r>
              <w:rPr>
                <w:lang w:val="en-GB" w:eastAsia="sv-SE"/>
              </w:rPr>
              <w:t xml:space="preserve"> broadcast in </w:t>
            </w:r>
            <w:r>
              <w:rPr>
                <w:i/>
                <w:iCs/>
                <w:lang w:val="en-GB" w:eastAsia="sv-SE"/>
              </w:rPr>
              <w:t>SIB12</w:t>
            </w:r>
            <w:r>
              <w:rPr>
                <w:lang w:val="en-GB" w:eastAsia="sv-SE"/>
              </w:rPr>
              <w:t xml:space="preserve">, the value 2 corresponds to the frequency of second entry in </w:t>
            </w:r>
            <w:r>
              <w:rPr>
                <w:i/>
                <w:iCs/>
                <w:lang w:val="en-GB" w:eastAsia="sv-SE"/>
              </w:rPr>
              <w:t>sl-FreqInfoList broadcast</w:t>
            </w:r>
            <w:r>
              <w:rPr>
                <w:lang w:val="en-GB" w:eastAsia="sv-SE"/>
              </w:rPr>
              <w:t xml:space="preserve"> in </w:t>
            </w:r>
            <w:r>
              <w:rPr>
                <w:i/>
                <w:iCs/>
                <w:lang w:val="en-GB" w:eastAsia="sv-SE"/>
              </w:rPr>
              <w:t>SIB12</w:t>
            </w:r>
            <w:r>
              <w:rPr>
                <w:lang w:val="en-GB" w:eastAsia="sv-SE"/>
              </w:rPr>
              <w:t xml:space="preserve"> and so on. In this release, only value 1 can be included in the interested frequency list. </w:t>
            </w:r>
            <w:r>
              <w:rPr>
                <w:lang w:val="en-GB" w:eastAsia="en-GB"/>
              </w:rPr>
              <w:t xml:space="preserve">In this relase, only one </w:t>
            </w:r>
            <w:r>
              <w:rPr>
                <w:lang w:val="en-GB" w:eastAsia="sv-SE"/>
              </w:rPr>
              <w:t>entry can be included in the list.</w:t>
            </w:r>
          </w:p>
        </w:tc>
      </w:tr>
      <w:tr w:rsidR="00BF596A" w14:paraId="25151C22" w14:textId="77777777">
        <w:trPr>
          <w:cantSplit/>
          <w:trHeight w:val="63"/>
        </w:trPr>
        <w:tc>
          <w:tcPr>
            <w:tcW w:w="14175" w:type="dxa"/>
            <w:tcBorders>
              <w:top w:val="single" w:sz="4" w:space="0" w:color="808080"/>
              <w:left w:val="single" w:sz="4" w:space="0" w:color="808080"/>
              <w:bottom w:val="single" w:sz="4" w:space="0" w:color="808080"/>
              <w:right w:val="single" w:sz="4" w:space="0" w:color="808080"/>
            </w:tcBorders>
          </w:tcPr>
          <w:p w14:paraId="39E5C058" w14:textId="77777777" w:rsidR="00BF596A" w:rsidRDefault="005632DD">
            <w:pPr>
              <w:pStyle w:val="TAL"/>
              <w:rPr>
                <w:b/>
                <w:bCs/>
                <w:i/>
                <w:iCs/>
                <w:lang w:val="en-GB"/>
              </w:rPr>
            </w:pPr>
            <w:r>
              <w:rPr>
                <w:b/>
                <w:bCs/>
                <w:i/>
                <w:iCs/>
                <w:lang w:val="en-GB"/>
              </w:rPr>
              <w:t>sl-TypeTxSync</w:t>
            </w:r>
            <w:r>
              <w:rPr>
                <w:rFonts w:eastAsia="Yu Mincho"/>
                <w:b/>
                <w:bCs/>
                <w:i/>
                <w:iCs/>
                <w:lang w:val="en-GB"/>
              </w:rPr>
              <w:t>List</w:t>
            </w:r>
          </w:p>
          <w:p w14:paraId="3E10C9A9" w14:textId="77777777" w:rsidR="00BF596A" w:rsidRDefault="005632DD">
            <w:pPr>
              <w:pStyle w:val="TAL"/>
              <w:rPr>
                <w:lang w:val="en-GB"/>
              </w:rPr>
            </w:pPr>
            <w:r>
              <w:rPr>
                <w:lang w:val="en-GB"/>
              </w:rPr>
              <w:t xml:space="preserve">A list of synchronization reference used by the UE. The UE shall include the same number of entries, listed in the same order, as in </w:t>
            </w:r>
            <w:r>
              <w:rPr>
                <w:i/>
                <w:iCs/>
                <w:lang w:val="en-GB"/>
              </w:rPr>
              <w:t>sl-TxInterestedFreqList</w:t>
            </w:r>
            <w:r>
              <w:rPr>
                <w:lang w:val="en-GB"/>
              </w:rPr>
              <w:t xml:space="preserve">, i.e. one for each carrier freqeuncy included in </w:t>
            </w:r>
            <w:r>
              <w:rPr>
                <w:i/>
                <w:iCs/>
                <w:lang w:val="en-GB"/>
              </w:rPr>
              <w:t>sl-TxInterestedFreqList</w:t>
            </w:r>
            <w:r>
              <w:rPr>
                <w:lang w:val="en-GB"/>
              </w:rPr>
              <w:t>.</w:t>
            </w:r>
          </w:p>
        </w:tc>
      </w:tr>
    </w:tbl>
    <w:p w14:paraId="35E4FF9F" w14:textId="77777777" w:rsidR="00BF596A" w:rsidRDefault="00BF596A">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959AAF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D2F443D" w14:textId="77777777" w:rsidR="00BF596A" w:rsidRDefault="005632DD">
            <w:pPr>
              <w:pStyle w:val="TAH"/>
              <w:rPr>
                <w:lang w:eastAsia="en-GB"/>
              </w:rPr>
            </w:pPr>
            <w:r>
              <w:rPr>
                <w:i/>
              </w:rPr>
              <w:t>SL-Failure</w:t>
            </w:r>
            <w:r>
              <w:rPr>
                <w:lang w:eastAsia="en-GB"/>
              </w:rPr>
              <w:t xml:space="preserve"> field descriptions</w:t>
            </w:r>
          </w:p>
        </w:tc>
      </w:tr>
      <w:tr w:rsidR="00BF596A" w14:paraId="17F842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00047D4" w14:textId="77777777" w:rsidR="00BF596A" w:rsidRDefault="005632DD">
            <w:pPr>
              <w:pStyle w:val="TAL"/>
              <w:rPr>
                <w:rFonts w:eastAsia="Yu Mincho"/>
                <w:b/>
                <w:bCs/>
                <w:i/>
                <w:iCs/>
                <w:lang w:val="en-GB"/>
              </w:rPr>
            </w:pPr>
            <w:r>
              <w:rPr>
                <w:rFonts w:eastAsia="Yu Mincho"/>
                <w:b/>
                <w:bCs/>
                <w:i/>
                <w:iCs/>
                <w:lang w:val="en-GB"/>
              </w:rPr>
              <w:t>sl-DestinationIdentity</w:t>
            </w:r>
          </w:p>
          <w:p w14:paraId="35D06D27" w14:textId="77777777" w:rsidR="00BF596A" w:rsidRDefault="005632DD">
            <w:pPr>
              <w:pStyle w:val="TAL"/>
              <w:rPr>
                <w:lang w:val="en-GB" w:eastAsia="en-GB"/>
              </w:rPr>
            </w:pPr>
            <w:r>
              <w:rPr>
                <w:rFonts w:eastAsia="Yu Mincho"/>
                <w:lang w:val="en-GB"/>
              </w:rPr>
              <w:t xml:space="preserve">Indicates the </w:t>
            </w:r>
            <w:r>
              <w:rPr>
                <w:lang w:val="en-GB"/>
              </w:rPr>
              <w:t>destination for which the SL failure is reporting for unicast.</w:t>
            </w:r>
          </w:p>
        </w:tc>
      </w:tr>
      <w:tr w:rsidR="00BF596A" w14:paraId="3E96DB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1D8C04" w14:textId="77777777" w:rsidR="00BF596A" w:rsidRDefault="005632DD">
            <w:pPr>
              <w:pStyle w:val="TAL"/>
              <w:rPr>
                <w:b/>
                <w:bCs/>
                <w:i/>
                <w:iCs/>
                <w:lang w:val="en-GB"/>
              </w:rPr>
            </w:pPr>
            <w:r>
              <w:rPr>
                <w:b/>
                <w:bCs/>
                <w:i/>
                <w:iCs/>
                <w:lang w:val="en-GB"/>
              </w:rPr>
              <w:t>sl-Failure</w:t>
            </w:r>
          </w:p>
          <w:p w14:paraId="4A912DCD" w14:textId="77777777" w:rsidR="00BF596A" w:rsidRDefault="005632DD">
            <w:pPr>
              <w:pStyle w:val="TAL"/>
              <w:rPr>
                <w:rFonts w:eastAsia="Yu Mincho"/>
                <w:lang w:val="en-GB"/>
              </w:rPr>
            </w:pPr>
            <w:r>
              <w:rPr>
                <w:rFonts w:eastAsia="Yu Mincho"/>
                <w:lang w:val="en-GB"/>
              </w:rPr>
              <w:t xml:space="preserve">Indicates the </w:t>
            </w:r>
            <w:r>
              <w:rPr>
                <w:lang w:val="en-GB"/>
              </w:rPr>
              <w:t xml:space="preserve">sidelink failure cause for the sidelink RLF (value </w:t>
            </w:r>
            <w:r>
              <w:rPr>
                <w:i/>
                <w:iCs/>
                <w:lang w:val="en-GB"/>
              </w:rPr>
              <w:t>rlf</w:t>
            </w:r>
            <w:r>
              <w:rPr>
                <w:lang w:val="en-GB"/>
              </w:rPr>
              <w:t xml:space="preserve">) and sidelink AS configuration failure (value </w:t>
            </w:r>
            <w:r>
              <w:rPr>
                <w:i/>
                <w:iCs/>
                <w:lang w:val="en-GB"/>
              </w:rPr>
              <w:t>configFailure</w:t>
            </w:r>
            <w:r>
              <w:rPr>
                <w:lang w:val="en-GB"/>
              </w:rPr>
              <w:t>) for the associated destination for unicast.</w:t>
            </w:r>
          </w:p>
        </w:tc>
      </w:tr>
    </w:tbl>
    <w:p w14:paraId="3C7848A2" w14:textId="77777777" w:rsidR="00BF596A" w:rsidRDefault="00BF596A"/>
    <w:p w14:paraId="6D87556D" w14:textId="77777777" w:rsidR="00BF596A" w:rsidRDefault="005632DD">
      <w:pPr>
        <w:pStyle w:val="4"/>
        <w:rPr>
          <w:lang w:val="en-GB"/>
        </w:rPr>
      </w:pPr>
      <w:bookmarkStart w:id="119" w:name="_Toc60777127"/>
      <w:bookmarkStart w:id="120" w:name="_Toc83740082"/>
      <w:r>
        <w:rPr>
          <w:lang w:val="en-GB"/>
        </w:rPr>
        <w:t>–</w:t>
      </w:r>
      <w:r>
        <w:rPr>
          <w:lang w:val="en-GB"/>
        </w:rPr>
        <w:tab/>
      </w:r>
      <w:r>
        <w:rPr>
          <w:i/>
          <w:lang w:val="en-GB"/>
        </w:rPr>
        <w:t>SystemInformation</w:t>
      </w:r>
      <w:bookmarkEnd w:id="119"/>
      <w:bookmarkEnd w:id="120"/>
    </w:p>
    <w:p w14:paraId="7BE529FC" w14:textId="77777777" w:rsidR="00BF596A" w:rsidRDefault="005632DD">
      <w:r>
        <w:t xml:space="preserve">The </w:t>
      </w:r>
      <w:r>
        <w:rPr>
          <w:i/>
        </w:rPr>
        <w:t>SystemInformation</w:t>
      </w:r>
      <w:r>
        <w:rPr>
          <w:iCs/>
        </w:rPr>
        <w:t xml:space="preserve"> message is used to convey </w:t>
      </w:r>
      <w:r>
        <w:t>one or more System Information Blocks or Positioning System Information Blocks. All the SIBs or posSIBs included are transmitted with the same periodicity.</w:t>
      </w:r>
    </w:p>
    <w:p w14:paraId="21889E43" w14:textId="77777777" w:rsidR="00BF596A" w:rsidRDefault="005632DD">
      <w:pPr>
        <w:pStyle w:val="B1"/>
        <w:rPr>
          <w:lang w:val="en-GB"/>
        </w:rPr>
      </w:pPr>
      <w:r>
        <w:rPr>
          <w:lang w:val="en-GB"/>
        </w:rPr>
        <w:t>Signalling radio bearer: N/A</w:t>
      </w:r>
    </w:p>
    <w:p w14:paraId="112C319B" w14:textId="77777777" w:rsidR="00BF596A" w:rsidRDefault="005632DD">
      <w:pPr>
        <w:pStyle w:val="B1"/>
        <w:rPr>
          <w:lang w:val="en-GB"/>
        </w:rPr>
      </w:pPr>
      <w:r>
        <w:rPr>
          <w:lang w:val="en-GB"/>
        </w:rPr>
        <w:t>RLC-SAP: TM</w:t>
      </w:r>
    </w:p>
    <w:p w14:paraId="6777C2CD" w14:textId="77777777" w:rsidR="00BF596A" w:rsidRDefault="005632DD">
      <w:pPr>
        <w:pStyle w:val="B1"/>
        <w:rPr>
          <w:lang w:val="en-GB"/>
        </w:rPr>
      </w:pPr>
      <w:r>
        <w:rPr>
          <w:lang w:val="en-GB"/>
        </w:rPr>
        <w:t>Logical channels: BCCH</w:t>
      </w:r>
    </w:p>
    <w:p w14:paraId="787914DA" w14:textId="77777777" w:rsidR="00BF596A" w:rsidRDefault="005632DD">
      <w:pPr>
        <w:pStyle w:val="B1"/>
        <w:rPr>
          <w:lang w:val="en-GB"/>
        </w:rPr>
      </w:pPr>
      <w:r>
        <w:rPr>
          <w:lang w:val="en-GB"/>
        </w:rPr>
        <w:t>Direction: Network to UE</w:t>
      </w:r>
    </w:p>
    <w:p w14:paraId="5821DBFD" w14:textId="77777777" w:rsidR="00BF596A" w:rsidRDefault="005632DD">
      <w:pPr>
        <w:pStyle w:val="TH"/>
        <w:rPr>
          <w:bCs/>
          <w:i/>
          <w:iCs/>
          <w:lang w:val="en-GB"/>
        </w:rPr>
      </w:pPr>
      <w:r>
        <w:rPr>
          <w:bCs/>
          <w:i/>
          <w:iCs/>
          <w:lang w:val="en-GB"/>
        </w:rPr>
        <w:lastRenderedPageBreak/>
        <w:t>SystemInformation message</w:t>
      </w:r>
    </w:p>
    <w:p w14:paraId="26016F39" w14:textId="77777777" w:rsidR="00BF596A" w:rsidRDefault="005632DD">
      <w:pPr>
        <w:pStyle w:val="PL"/>
        <w:rPr>
          <w:color w:val="808080"/>
        </w:rPr>
      </w:pPr>
      <w:r>
        <w:rPr>
          <w:color w:val="808080"/>
        </w:rPr>
        <w:t>-- ASN1START</w:t>
      </w:r>
    </w:p>
    <w:p w14:paraId="2014B048" w14:textId="77777777" w:rsidR="00BF596A" w:rsidRDefault="005632DD">
      <w:pPr>
        <w:pStyle w:val="PL"/>
        <w:rPr>
          <w:color w:val="808080"/>
        </w:rPr>
      </w:pPr>
      <w:r>
        <w:rPr>
          <w:color w:val="808080"/>
        </w:rPr>
        <w:t>-- TAG-SYSTEMINFORMATION-START</w:t>
      </w:r>
    </w:p>
    <w:p w14:paraId="54BB7413" w14:textId="77777777" w:rsidR="00BF596A" w:rsidRDefault="00BF596A">
      <w:pPr>
        <w:pStyle w:val="PL"/>
      </w:pPr>
    </w:p>
    <w:p w14:paraId="3660E667" w14:textId="77777777" w:rsidR="00BF596A" w:rsidRDefault="005632DD">
      <w:pPr>
        <w:pStyle w:val="PL"/>
      </w:pPr>
      <w:r>
        <w:t xml:space="preserve">SystemInformation ::=               </w:t>
      </w:r>
      <w:r>
        <w:rPr>
          <w:color w:val="993366"/>
        </w:rPr>
        <w:t>SEQUENCE</w:t>
      </w:r>
      <w:r>
        <w:t xml:space="preserve"> {</w:t>
      </w:r>
    </w:p>
    <w:p w14:paraId="3E73CDAB" w14:textId="77777777" w:rsidR="00BF596A" w:rsidRDefault="005632DD">
      <w:pPr>
        <w:pStyle w:val="PL"/>
      </w:pPr>
      <w:r>
        <w:t xml:space="preserve">    criticalExtensions                  </w:t>
      </w:r>
      <w:r>
        <w:rPr>
          <w:color w:val="993366"/>
        </w:rPr>
        <w:t>CHOICE</w:t>
      </w:r>
      <w:r>
        <w:t xml:space="preserve"> {</w:t>
      </w:r>
    </w:p>
    <w:p w14:paraId="7BA5E133" w14:textId="77777777" w:rsidR="00BF596A" w:rsidRDefault="005632DD">
      <w:pPr>
        <w:pStyle w:val="PL"/>
      </w:pPr>
      <w:r>
        <w:t xml:space="preserve">        systemInformation                   SystemInformation-IEs,</w:t>
      </w:r>
    </w:p>
    <w:p w14:paraId="25BD57B1" w14:textId="77777777" w:rsidR="00BF596A" w:rsidRDefault="005632DD">
      <w:pPr>
        <w:pStyle w:val="PL"/>
      </w:pPr>
      <w:r>
        <w:t xml:space="preserve">        criticalExtensionsFuture-r16    </w:t>
      </w:r>
      <w:r>
        <w:rPr>
          <w:color w:val="993366"/>
        </w:rPr>
        <w:t>CHOICE</w:t>
      </w:r>
      <w:r>
        <w:t xml:space="preserve"> {</w:t>
      </w:r>
    </w:p>
    <w:p w14:paraId="6BD9E602" w14:textId="77777777" w:rsidR="00BF596A" w:rsidRDefault="005632DD">
      <w:pPr>
        <w:pStyle w:val="PL"/>
      </w:pPr>
      <w:r>
        <w:t xml:space="preserve">            posSystemInformation-r16        PosSystemInformation-r16-IEs,</w:t>
      </w:r>
    </w:p>
    <w:p w14:paraId="2159CA39" w14:textId="77777777" w:rsidR="00BF596A" w:rsidRDefault="005632DD">
      <w:pPr>
        <w:pStyle w:val="PL"/>
      </w:pPr>
      <w:r>
        <w:t xml:space="preserve">            criticalExtensionsFuture        </w:t>
      </w:r>
      <w:r>
        <w:rPr>
          <w:color w:val="993366"/>
        </w:rPr>
        <w:t>SEQUENCE</w:t>
      </w:r>
      <w:r>
        <w:t xml:space="preserve"> {}</w:t>
      </w:r>
    </w:p>
    <w:p w14:paraId="0CAFAAFA" w14:textId="77777777" w:rsidR="00BF596A" w:rsidRDefault="005632DD">
      <w:pPr>
        <w:pStyle w:val="PL"/>
      </w:pPr>
      <w:r>
        <w:t xml:space="preserve">        }</w:t>
      </w:r>
    </w:p>
    <w:p w14:paraId="4A3EEA1F" w14:textId="77777777" w:rsidR="00BF596A" w:rsidRDefault="005632DD">
      <w:pPr>
        <w:pStyle w:val="PL"/>
      </w:pPr>
      <w:r>
        <w:t xml:space="preserve">    }</w:t>
      </w:r>
    </w:p>
    <w:p w14:paraId="6AA89508" w14:textId="77777777" w:rsidR="00BF596A" w:rsidRDefault="005632DD">
      <w:pPr>
        <w:pStyle w:val="PL"/>
      </w:pPr>
      <w:r>
        <w:t>}</w:t>
      </w:r>
    </w:p>
    <w:p w14:paraId="606A31B7" w14:textId="77777777" w:rsidR="00BF596A" w:rsidRDefault="00BF596A">
      <w:pPr>
        <w:pStyle w:val="PL"/>
      </w:pPr>
    </w:p>
    <w:p w14:paraId="65022334" w14:textId="77777777" w:rsidR="00BF596A" w:rsidRDefault="005632DD">
      <w:pPr>
        <w:pStyle w:val="PL"/>
      </w:pPr>
      <w:r>
        <w:t xml:space="preserve">SystemInformation-IEs ::=           </w:t>
      </w:r>
      <w:r>
        <w:rPr>
          <w:color w:val="993366"/>
        </w:rPr>
        <w:t>SEQUENCE</w:t>
      </w:r>
      <w:r>
        <w:t xml:space="preserve"> {</w:t>
      </w:r>
    </w:p>
    <w:p w14:paraId="1E0D670C" w14:textId="77777777" w:rsidR="00BF596A" w:rsidRDefault="005632DD">
      <w:pPr>
        <w:pStyle w:val="PL"/>
      </w:pPr>
      <w:r>
        <w:t xml:space="preserve">    sib-TypeAndInfo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0336F315" w14:textId="77777777" w:rsidR="00BF596A" w:rsidRDefault="005632DD">
      <w:pPr>
        <w:pStyle w:val="PL"/>
      </w:pPr>
      <w:r>
        <w:t xml:space="preserve">        sib2                                SIB2,</w:t>
      </w:r>
    </w:p>
    <w:p w14:paraId="6E181730" w14:textId="77777777" w:rsidR="00BF596A" w:rsidRDefault="005632DD">
      <w:pPr>
        <w:pStyle w:val="PL"/>
      </w:pPr>
      <w:r>
        <w:t xml:space="preserve">        sib3                                SIB3,</w:t>
      </w:r>
    </w:p>
    <w:p w14:paraId="2D3E6CE0" w14:textId="77777777" w:rsidR="00BF596A" w:rsidRDefault="005632DD">
      <w:pPr>
        <w:pStyle w:val="PL"/>
      </w:pPr>
      <w:r>
        <w:t xml:space="preserve">        sib4                                SIB4,</w:t>
      </w:r>
    </w:p>
    <w:p w14:paraId="4EE38F16" w14:textId="77777777" w:rsidR="00BF596A" w:rsidRDefault="005632DD">
      <w:pPr>
        <w:pStyle w:val="PL"/>
      </w:pPr>
      <w:r>
        <w:t xml:space="preserve">        sib5                                SIB5,</w:t>
      </w:r>
    </w:p>
    <w:p w14:paraId="0AF5244C" w14:textId="77777777" w:rsidR="00BF596A" w:rsidRDefault="005632DD">
      <w:pPr>
        <w:pStyle w:val="PL"/>
      </w:pPr>
      <w:r>
        <w:t xml:space="preserve">        sib6                                SIB6,</w:t>
      </w:r>
    </w:p>
    <w:p w14:paraId="797E4143" w14:textId="77777777" w:rsidR="00BF596A" w:rsidRDefault="005632DD">
      <w:pPr>
        <w:pStyle w:val="PL"/>
      </w:pPr>
      <w:r>
        <w:t xml:space="preserve">        sib7                                SIB7,</w:t>
      </w:r>
    </w:p>
    <w:p w14:paraId="7B9A9661" w14:textId="77777777" w:rsidR="00BF596A" w:rsidRDefault="005632DD">
      <w:pPr>
        <w:pStyle w:val="PL"/>
      </w:pPr>
      <w:r>
        <w:t xml:space="preserve">        sib8                                SIB8,</w:t>
      </w:r>
    </w:p>
    <w:p w14:paraId="74880EEE" w14:textId="77777777" w:rsidR="00BF596A" w:rsidRDefault="005632DD">
      <w:pPr>
        <w:pStyle w:val="PL"/>
      </w:pPr>
      <w:r>
        <w:t xml:space="preserve">        sib9                                SIB9,</w:t>
      </w:r>
    </w:p>
    <w:p w14:paraId="22B1BEDE" w14:textId="77777777" w:rsidR="00BF596A" w:rsidRDefault="005632DD">
      <w:pPr>
        <w:pStyle w:val="PL"/>
      </w:pPr>
      <w:r>
        <w:t xml:space="preserve">        ...,</w:t>
      </w:r>
    </w:p>
    <w:p w14:paraId="17F40E9C" w14:textId="77777777" w:rsidR="00BF596A" w:rsidRDefault="005632DD">
      <w:pPr>
        <w:pStyle w:val="PL"/>
      </w:pPr>
      <w:r>
        <w:t xml:space="preserve">        sib10-v1610                         SIB10-r16,</w:t>
      </w:r>
    </w:p>
    <w:p w14:paraId="08E146D9" w14:textId="77777777" w:rsidR="00BF596A" w:rsidRDefault="005632DD">
      <w:pPr>
        <w:pStyle w:val="PL"/>
      </w:pPr>
      <w:r>
        <w:t xml:space="preserve">        sib11-v1610                         SIB11-r16,</w:t>
      </w:r>
    </w:p>
    <w:p w14:paraId="4567B3F2" w14:textId="77777777" w:rsidR="00BF596A" w:rsidRDefault="005632DD">
      <w:pPr>
        <w:pStyle w:val="PL"/>
      </w:pPr>
      <w:r>
        <w:t xml:space="preserve">        sib12-v1610                         SIB12-r16,</w:t>
      </w:r>
    </w:p>
    <w:p w14:paraId="366F1ED6" w14:textId="77777777" w:rsidR="00BF596A" w:rsidRDefault="005632DD">
      <w:pPr>
        <w:pStyle w:val="PL"/>
      </w:pPr>
      <w:r>
        <w:t xml:space="preserve">        sib13-v1610                         SIB13-r16,</w:t>
      </w:r>
    </w:p>
    <w:p w14:paraId="5FFEBC00" w14:textId="77777777" w:rsidR="00BF596A" w:rsidRDefault="005632DD">
      <w:pPr>
        <w:pStyle w:val="PL"/>
      </w:pPr>
      <w:r>
        <w:t xml:space="preserve">        sib14-v1610                         SIB14-r16</w:t>
      </w:r>
    </w:p>
    <w:p w14:paraId="4A7F380C" w14:textId="77777777" w:rsidR="00BF596A" w:rsidRDefault="005632DD">
      <w:pPr>
        <w:pStyle w:val="PL"/>
      </w:pPr>
      <w:r>
        <w:t xml:space="preserve">    },</w:t>
      </w:r>
    </w:p>
    <w:p w14:paraId="0D95FB5B" w14:textId="77777777" w:rsidR="00BF596A" w:rsidRDefault="00BF596A">
      <w:pPr>
        <w:pStyle w:val="PL"/>
      </w:pPr>
    </w:p>
    <w:p w14:paraId="4DD8811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5DE1213" w14:textId="77777777" w:rsidR="00BF596A" w:rsidRDefault="005632DD">
      <w:pPr>
        <w:pStyle w:val="PL"/>
      </w:pPr>
      <w:r>
        <w:t xml:space="preserve">    nonCriticalExtension                </w:t>
      </w:r>
      <w:r>
        <w:rPr>
          <w:color w:val="993366"/>
        </w:rPr>
        <w:t>SEQUENCE</w:t>
      </w:r>
      <w:r>
        <w:t xml:space="preserve"> {}                         </w:t>
      </w:r>
      <w:r>
        <w:rPr>
          <w:color w:val="993366"/>
        </w:rPr>
        <w:t>OPTIONAL</w:t>
      </w:r>
    </w:p>
    <w:p w14:paraId="336822E4" w14:textId="77777777" w:rsidR="00BF596A" w:rsidRDefault="005632DD">
      <w:pPr>
        <w:pStyle w:val="PL"/>
      </w:pPr>
      <w:r>
        <w:t>}</w:t>
      </w:r>
    </w:p>
    <w:p w14:paraId="3D0F6350" w14:textId="77777777" w:rsidR="00BF596A" w:rsidRDefault="00BF596A">
      <w:pPr>
        <w:pStyle w:val="PL"/>
      </w:pPr>
    </w:p>
    <w:p w14:paraId="1261CFC7" w14:textId="77777777" w:rsidR="00BF596A" w:rsidRDefault="005632DD">
      <w:pPr>
        <w:pStyle w:val="PL"/>
        <w:rPr>
          <w:color w:val="808080"/>
        </w:rPr>
      </w:pPr>
      <w:r>
        <w:rPr>
          <w:color w:val="808080"/>
        </w:rPr>
        <w:t>-- TAG-SYSTEMINFORMATION-STOP</w:t>
      </w:r>
    </w:p>
    <w:p w14:paraId="4D6CC55B" w14:textId="77777777" w:rsidR="00BF596A" w:rsidRDefault="005632DD">
      <w:pPr>
        <w:pStyle w:val="PL"/>
        <w:rPr>
          <w:color w:val="808080"/>
        </w:rPr>
      </w:pPr>
      <w:r>
        <w:rPr>
          <w:color w:val="808080"/>
        </w:rPr>
        <w:t>-- ASN1STOP</w:t>
      </w:r>
    </w:p>
    <w:p w14:paraId="60DC1983" w14:textId="77777777" w:rsidR="00BF596A" w:rsidRDefault="00BF596A"/>
    <w:p w14:paraId="76CB8E2E" w14:textId="77777777" w:rsidR="00BF596A" w:rsidRDefault="005632DD">
      <w:pPr>
        <w:pStyle w:val="4"/>
        <w:rPr>
          <w:lang w:val="en-GB"/>
        </w:rPr>
      </w:pPr>
      <w:bookmarkStart w:id="121" w:name="_Toc83740083"/>
      <w:bookmarkStart w:id="122" w:name="_Toc60777128"/>
      <w:r>
        <w:rPr>
          <w:lang w:val="en-GB"/>
        </w:rPr>
        <w:t>–</w:t>
      </w:r>
      <w:r>
        <w:rPr>
          <w:lang w:val="en-GB"/>
        </w:rPr>
        <w:tab/>
      </w:r>
      <w:r>
        <w:rPr>
          <w:i/>
          <w:lang w:val="en-GB"/>
        </w:rPr>
        <w:t>UEAssistanceInformation</w:t>
      </w:r>
      <w:bookmarkEnd w:id="121"/>
      <w:bookmarkEnd w:id="122"/>
    </w:p>
    <w:p w14:paraId="7A1A6182" w14:textId="77777777" w:rsidR="00BF596A" w:rsidRDefault="005632DD">
      <w:r>
        <w:t xml:space="preserve">The </w:t>
      </w:r>
      <w:r>
        <w:rPr>
          <w:i/>
        </w:rPr>
        <w:t xml:space="preserve">UEAssistanceInformation </w:t>
      </w:r>
      <w:r>
        <w:t xml:space="preserve">message is used for the indication of UE assistance information to the </w:t>
      </w:r>
      <w:r>
        <w:rPr>
          <w:lang w:eastAsia="zh-CN"/>
        </w:rPr>
        <w:t>network</w:t>
      </w:r>
      <w:r>
        <w:t>.</w:t>
      </w:r>
    </w:p>
    <w:p w14:paraId="611BC085" w14:textId="77777777" w:rsidR="00BF596A" w:rsidRDefault="005632DD">
      <w:pPr>
        <w:pStyle w:val="B1"/>
        <w:rPr>
          <w:lang w:val="en-GB"/>
        </w:rPr>
      </w:pPr>
      <w:r>
        <w:rPr>
          <w:lang w:val="en-GB"/>
        </w:rPr>
        <w:t>Signalling radio bearer: SRB1, SRB3</w:t>
      </w:r>
    </w:p>
    <w:p w14:paraId="00B597BF" w14:textId="77777777" w:rsidR="00BF596A" w:rsidRDefault="005632DD">
      <w:pPr>
        <w:pStyle w:val="B1"/>
        <w:rPr>
          <w:lang w:val="en-GB"/>
        </w:rPr>
      </w:pPr>
      <w:r>
        <w:rPr>
          <w:lang w:val="en-GB"/>
        </w:rPr>
        <w:t>RLC-SAP: AM</w:t>
      </w:r>
    </w:p>
    <w:p w14:paraId="518B1D4D" w14:textId="77777777" w:rsidR="00BF596A" w:rsidRDefault="005632DD">
      <w:pPr>
        <w:pStyle w:val="B1"/>
        <w:rPr>
          <w:lang w:val="en-GB"/>
        </w:rPr>
      </w:pPr>
      <w:r>
        <w:rPr>
          <w:lang w:val="en-GB"/>
        </w:rPr>
        <w:t>Logical channel: DCCH</w:t>
      </w:r>
    </w:p>
    <w:p w14:paraId="60F0058A" w14:textId="77777777" w:rsidR="00BF596A" w:rsidRDefault="005632DD">
      <w:pPr>
        <w:pStyle w:val="B1"/>
        <w:rPr>
          <w:lang w:val="en-GB"/>
        </w:rPr>
      </w:pPr>
      <w:r>
        <w:rPr>
          <w:lang w:val="en-GB"/>
        </w:rPr>
        <w:lastRenderedPageBreak/>
        <w:t>Direction: UE to Network</w:t>
      </w:r>
    </w:p>
    <w:p w14:paraId="73115A05" w14:textId="77777777" w:rsidR="00BF596A" w:rsidRDefault="005632DD">
      <w:pPr>
        <w:pStyle w:val="TH"/>
        <w:rPr>
          <w:bCs/>
          <w:i/>
          <w:iCs/>
          <w:lang w:val="en-GB"/>
        </w:rPr>
      </w:pPr>
      <w:r>
        <w:rPr>
          <w:bCs/>
          <w:i/>
          <w:iCs/>
          <w:lang w:val="en-GB"/>
        </w:rPr>
        <w:t>UEAssistanceInformation message</w:t>
      </w:r>
    </w:p>
    <w:p w14:paraId="7BB75851" w14:textId="77777777" w:rsidR="00BF596A" w:rsidRDefault="005632DD">
      <w:pPr>
        <w:pStyle w:val="PL"/>
        <w:rPr>
          <w:color w:val="808080"/>
        </w:rPr>
      </w:pPr>
      <w:r>
        <w:rPr>
          <w:color w:val="808080"/>
        </w:rPr>
        <w:t>-- ASN1START</w:t>
      </w:r>
    </w:p>
    <w:p w14:paraId="43C407D9" w14:textId="77777777" w:rsidR="00BF596A" w:rsidRDefault="005632DD">
      <w:pPr>
        <w:pStyle w:val="PL"/>
        <w:rPr>
          <w:color w:val="808080"/>
        </w:rPr>
      </w:pPr>
      <w:r>
        <w:rPr>
          <w:color w:val="808080"/>
        </w:rPr>
        <w:t>-- TAG-UEASSISTANCEINFORMATION-START</w:t>
      </w:r>
    </w:p>
    <w:p w14:paraId="526DE360" w14:textId="77777777" w:rsidR="00BF596A" w:rsidRDefault="00BF596A">
      <w:pPr>
        <w:pStyle w:val="PL"/>
      </w:pPr>
    </w:p>
    <w:p w14:paraId="5CB8C805" w14:textId="77777777" w:rsidR="00BF596A" w:rsidRDefault="005632DD">
      <w:pPr>
        <w:pStyle w:val="PL"/>
      </w:pPr>
      <w:r>
        <w:t xml:space="preserve">UEAssistanceInformation ::=         </w:t>
      </w:r>
      <w:r>
        <w:rPr>
          <w:color w:val="993366"/>
        </w:rPr>
        <w:t>SEQUENCE</w:t>
      </w:r>
      <w:r>
        <w:t xml:space="preserve"> {</w:t>
      </w:r>
    </w:p>
    <w:p w14:paraId="37DE421B" w14:textId="77777777" w:rsidR="00BF596A" w:rsidRDefault="005632DD">
      <w:pPr>
        <w:pStyle w:val="PL"/>
      </w:pPr>
      <w:r>
        <w:t xml:space="preserve">    criticalExtensions                  </w:t>
      </w:r>
      <w:r>
        <w:rPr>
          <w:color w:val="993366"/>
        </w:rPr>
        <w:t>CHOICE</w:t>
      </w:r>
      <w:r>
        <w:t xml:space="preserve"> {</w:t>
      </w:r>
    </w:p>
    <w:p w14:paraId="649ADAED" w14:textId="77777777" w:rsidR="00BF596A" w:rsidRDefault="005632DD">
      <w:pPr>
        <w:pStyle w:val="PL"/>
      </w:pPr>
      <w:r>
        <w:t xml:space="preserve">        ueAssistanceInformation             UEAssistanceInformation-IEs,</w:t>
      </w:r>
    </w:p>
    <w:p w14:paraId="23CD9D20" w14:textId="77777777" w:rsidR="00BF596A" w:rsidRDefault="005632DD">
      <w:pPr>
        <w:pStyle w:val="PL"/>
      </w:pPr>
      <w:r>
        <w:t xml:space="preserve">        criticalExtensionsFuture            </w:t>
      </w:r>
      <w:r>
        <w:rPr>
          <w:color w:val="993366"/>
        </w:rPr>
        <w:t>SEQUENCE</w:t>
      </w:r>
      <w:r>
        <w:t xml:space="preserve"> {}</w:t>
      </w:r>
    </w:p>
    <w:p w14:paraId="2211A51A" w14:textId="77777777" w:rsidR="00BF596A" w:rsidRDefault="005632DD">
      <w:pPr>
        <w:pStyle w:val="PL"/>
      </w:pPr>
      <w:r>
        <w:t xml:space="preserve">    }</w:t>
      </w:r>
    </w:p>
    <w:p w14:paraId="19F78D12" w14:textId="77777777" w:rsidR="00BF596A" w:rsidRDefault="005632DD">
      <w:pPr>
        <w:pStyle w:val="PL"/>
      </w:pPr>
      <w:r>
        <w:t>}</w:t>
      </w:r>
    </w:p>
    <w:p w14:paraId="48EBAEF9" w14:textId="77777777" w:rsidR="00BF596A" w:rsidRDefault="00BF596A">
      <w:pPr>
        <w:pStyle w:val="PL"/>
      </w:pPr>
    </w:p>
    <w:p w14:paraId="14A47295" w14:textId="77777777" w:rsidR="00BF596A" w:rsidRDefault="005632DD">
      <w:pPr>
        <w:pStyle w:val="PL"/>
      </w:pPr>
      <w:r>
        <w:t xml:space="preserve">UEAssistanceInformation-IEs ::=     </w:t>
      </w:r>
      <w:r>
        <w:rPr>
          <w:color w:val="993366"/>
        </w:rPr>
        <w:t>SEQUENCE</w:t>
      </w:r>
      <w:r>
        <w:t xml:space="preserve"> {</w:t>
      </w:r>
    </w:p>
    <w:p w14:paraId="03CC75BB" w14:textId="77777777" w:rsidR="00BF596A" w:rsidRDefault="005632DD">
      <w:pPr>
        <w:pStyle w:val="PL"/>
      </w:pPr>
      <w:r>
        <w:t xml:space="preserve">    delayBudgetReport                   DelayBudgetReport                   </w:t>
      </w:r>
      <w:r>
        <w:rPr>
          <w:color w:val="993366"/>
        </w:rPr>
        <w:t>OPTIONAL</w:t>
      </w:r>
      <w:r>
        <w:t>,</w:t>
      </w:r>
    </w:p>
    <w:p w14:paraId="55CD31D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BFEEE8F" w14:textId="77777777" w:rsidR="00BF596A" w:rsidRDefault="005632DD">
      <w:pPr>
        <w:pStyle w:val="PL"/>
      </w:pPr>
      <w:r>
        <w:t xml:space="preserve">    nonCriticalExtension                UEAssistanceInformation-v1540-IEs   </w:t>
      </w:r>
      <w:r>
        <w:rPr>
          <w:color w:val="993366"/>
        </w:rPr>
        <w:t>OPTIONAL</w:t>
      </w:r>
    </w:p>
    <w:p w14:paraId="3E12C6C8" w14:textId="77777777" w:rsidR="00BF596A" w:rsidRDefault="005632DD">
      <w:pPr>
        <w:pStyle w:val="PL"/>
      </w:pPr>
      <w:r>
        <w:t>}</w:t>
      </w:r>
    </w:p>
    <w:p w14:paraId="7160B088" w14:textId="77777777" w:rsidR="00BF596A" w:rsidRDefault="00BF596A">
      <w:pPr>
        <w:pStyle w:val="PL"/>
      </w:pPr>
    </w:p>
    <w:p w14:paraId="2561555B" w14:textId="77777777" w:rsidR="00BF596A" w:rsidRDefault="005632DD">
      <w:pPr>
        <w:pStyle w:val="PL"/>
      </w:pPr>
      <w:r>
        <w:t xml:space="preserve">DelayBudgetReport::=                </w:t>
      </w:r>
      <w:r>
        <w:rPr>
          <w:color w:val="993366"/>
        </w:rPr>
        <w:t>CHOICE</w:t>
      </w:r>
      <w:r>
        <w:t xml:space="preserve"> {</w:t>
      </w:r>
    </w:p>
    <w:p w14:paraId="221458F4" w14:textId="77777777" w:rsidR="00BF596A" w:rsidRDefault="005632DD">
      <w:pPr>
        <w:pStyle w:val="PL"/>
      </w:pPr>
      <w:r>
        <w:t xml:space="preserve">    type1                               </w:t>
      </w:r>
      <w:r>
        <w:rPr>
          <w:color w:val="993366"/>
        </w:rPr>
        <w:t>ENUMERATED</w:t>
      </w:r>
      <w:r>
        <w:t xml:space="preserve"> {</w:t>
      </w:r>
    </w:p>
    <w:p w14:paraId="01A55AC4" w14:textId="77777777" w:rsidR="00BF596A" w:rsidRDefault="005632DD">
      <w:pPr>
        <w:pStyle w:val="PL"/>
      </w:pPr>
      <w:r>
        <w:t xml:space="preserve">                                            msMinus1280, msMinus640, msMinus320, msMinus160,msMinus80, msMinus60, msMinus40,</w:t>
      </w:r>
    </w:p>
    <w:p w14:paraId="3F97C7AD" w14:textId="77777777" w:rsidR="00BF596A" w:rsidRDefault="005632DD">
      <w:pPr>
        <w:pStyle w:val="PL"/>
      </w:pPr>
      <w:r>
        <w:t xml:space="preserve">                                            msMinus20, ms0, ms20,ms40, ms60, ms80, ms160, ms320, ms640, ms1280},</w:t>
      </w:r>
    </w:p>
    <w:p w14:paraId="3CD413B6" w14:textId="77777777" w:rsidR="00BF596A" w:rsidRDefault="005632DD">
      <w:pPr>
        <w:pStyle w:val="PL"/>
      </w:pPr>
      <w:r>
        <w:t xml:space="preserve">    ...</w:t>
      </w:r>
    </w:p>
    <w:p w14:paraId="2F050695" w14:textId="77777777" w:rsidR="00BF596A" w:rsidRDefault="005632DD">
      <w:pPr>
        <w:pStyle w:val="PL"/>
      </w:pPr>
      <w:r>
        <w:t>}</w:t>
      </w:r>
    </w:p>
    <w:p w14:paraId="6EDA5752" w14:textId="77777777" w:rsidR="00BF596A" w:rsidRDefault="00BF596A">
      <w:pPr>
        <w:pStyle w:val="PL"/>
      </w:pPr>
    </w:p>
    <w:p w14:paraId="4954D2C9" w14:textId="77777777" w:rsidR="00BF596A" w:rsidRDefault="005632DD">
      <w:pPr>
        <w:pStyle w:val="PL"/>
      </w:pPr>
      <w:r>
        <w:t xml:space="preserve">UEAssistanceInformation-v1540-IEs ::= </w:t>
      </w:r>
      <w:r>
        <w:rPr>
          <w:color w:val="993366"/>
        </w:rPr>
        <w:t>SEQUENCE</w:t>
      </w:r>
      <w:r>
        <w:t xml:space="preserve"> {</w:t>
      </w:r>
    </w:p>
    <w:p w14:paraId="5627355F" w14:textId="77777777" w:rsidR="00BF596A" w:rsidRDefault="005632DD">
      <w:pPr>
        <w:pStyle w:val="PL"/>
      </w:pPr>
      <w:r>
        <w:t xml:space="preserve">    overheatingAssistance               OverheatingAssistance               </w:t>
      </w:r>
      <w:r>
        <w:rPr>
          <w:color w:val="993366"/>
        </w:rPr>
        <w:t>OPTIONAL</w:t>
      </w:r>
      <w:r>
        <w:t>,</w:t>
      </w:r>
    </w:p>
    <w:p w14:paraId="39375AE0" w14:textId="77777777" w:rsidR="00BF596A" w:rsidRDefault="005632DD">
      <w:pPr>
        <w:pStyle w:val="PL"/>
      </w:pPr>
      <w:r>
        <w:t xml:space="preserve">    nonCriticalExtension                UEAssistanceInformation-v1610-IEs   </w:t>
      </w:r>
      <w:r>
        <w:rPr>
          <w:color w:val="993366"/>
        </w:rPr>
        <w:t>OPTIONAL</w:t>
      </w:r>
    </w:p>
    <w:p w14:paraId="1BA6034B" w14:textId="77777777" w:rsidR="00BF596A" w:rsidRDefault="005632DD">
      <w:pPr>
        <w:pStyle w:val="PL"/>
      </w:pPr>
      <w:r>
        <w:t>}</w:t>
      </w:r>
    </w:p>
    <w:p w14:paraId="4AD90566" w14:textId="77777777" w:rsidR="00BF596A" w:rsidRDefault="00BF596A">
      <w:pPr>
        <w:pStyle w:val="PL"/>
      </w:pPr>
    </w:p>
    <w:p w14:paraId="02B0F9E4" w14:textId="77777777" w:rsidR="00BF596A" w:rsidRDefault="005632DD">
      <w:pPr>
        <w:pStyle w:val="PL"/>
      </w:pPr>
      <w:r>
        <w:t xml:space="preserve">OverheatingAssistance ::=           </w:t>
      </w:r>
      <w:r>
        <w:rPr>
          <w:color w:val="993366"/>
        </w:rPr>
        <w:t>SEQUENCE</w:t>
      </w:r>
      <w:r>
        <w:t xml:space="preserve"> {</w:t>
      </w:r>
    </w:p>
    <w:p w14:paraId="5A6F5F84" w14:textId="77777777" w:rsidR="00BF596A" w:rsidRDefault="005632DD">
      <w:pPr>
        <w:pStyle w:val="PL"/>
      </w:pPr>
      <w:r>
        <w:t xml:space="preserve">    reducedMaxCCs                       ReducedMaxCCs-r16                   </w:t>
      </w:r>
      <w:r>
        <w:rPr>
          <w:color w:val="993366"/>
        </w:rPr>
        <w:t>OPTIONAL</w:t>
      </w:r>
      <w:r>
        <w:t>,</w:t>
      </w:r>
    </w:p>
    <w:p w14:paraId="7DB033ED" w14:textId="77777777" w:rsidR="00BF596A" w:rsidRDefault="005632DD">
      <w:pPr>
        <w:pStyle w:val="PL"/>
      </w:pPr>
      <w:r>
        <w:t xml:space="preserve">    reducedMaxBW-FR1                    ReducedMaxBW-FRx-r16                </w:t>
      </w:r>
      <w:r>
        <w:rPr>
          <w:color w:val="993366"/>
        </w:rPr>
        <w:t>OPTIONAL</w:t>
      </w:r>
      <w:r>
        <w:t>,</w:t>
      </w:r>
    </w:p>
    <w:p w14:paraId="6BC50E4B" w14:textId="77777777" w:rsidR="00BF596A" w:rsidRDefault="005632DD">
      <w:pPr>
        <w:pStyle w:val="PL"/>
      </w:pPr>
      <w:r>
        <w:t xml:space="preserve">    reducedMaxBW-FR2                    ReducedMaxBW-FRx-r16                </w:t>
      </w:r>
      <w:r>
        <w:rPr>
          <w:color w:val="993366"/>
        </w:rPr>
        <w:t>OPTIONAL</w:t>
      </w:r>
      <w:r>
        <w:t>,</w:t>
      </w:r>
    </w:p>
    <w:p w14:paraId="01C2558D" w14:textId="77777777" w:rsidR="00BF596A" w:rsidRDefault="005632DD">
      <w:pPr>
        <w:pStyle w:val="PL"/>
      </w:pPr>
      <w:r>
        <w:t xml:space="preserve">    reducedMaxMIMO-LayersFR1            </w:t>
      </w:r>
      <w:r>
        <w:rPr>
          <w:color w:val="993366"/>
        </w:rPr>
        <w:t>SEQUENCE</w:t>
      </w:r>
      <w:r>
        <w:t xml:space="preserve"> {</w:t>
      </w:r>
    </w:p>
    <w:p w14:paraId="1758B0E8" w14:textId="77777777" w:rsidR="00BF596A" w:rsidRDefault="005632DD">
      <w:pPr>
        <w:pStyle w:val="PL"/>
      </w:pPr>
      <w:r>
        <w:t xml:space="preserve">        reducedMIMO-LayersFR1-DL            MIMO-LayersDL,</w:t>
      </w:r>
    </w:p>
    <w:p w14:paraId="40876DFB" w14:textId="77777777" w:rsidR="00BF596A" w:rsidRDefault="005632DD">
      <w:pPr>
        <w:pStyle w:val="PL"/>
      </w:pPr>
      <w:r>
        <w:t xml:space="preserve">        reducedMIMO-LayersFR1-UL            MIMO-LayersUL</w:t>
      </w:r>
    </w:p>
    <w:p w14:paraId="2692FB6B" w14:textId="77777777" w:rsidR="00BF596A" w:rsidRDefault="005632DD">
      <w:pPr>
        <w:pStyle w:val="PL"/>
      </w:pPr>
      <w:r>
        <w:t xml:space="preserve">    } </w:t>
      </w:r>
      <w:r>
        <w:rPr>
          <w:color w:val="993366"/>
        </w:rPr>
        <w:t>OPTIONAL</w:t>
      </w:r>
      <w:r>
        <w:t>,</w:t>
      </w:r>
    </w:p>
    <w:p w14:paraId="6FC40B6A" w14:textId="77777777" w:rsidR="00BF596A" w:rsidRDefault="005632DD">
      <w:pPr>
        <w:pStyle w:val="PL"/>
      </w:pPr>
      <w:r>
        <w:t xml:space="preserve">    reducedMaxMIMO-LayersFR2            </w:t>
      </w:r>
      <w:r>
        <w:rPr>
          <w:color w:val="993366"/>
        </w:rPr>
        <w:t>SEQUENCE</w:t>
      </w:r>
      <w:r>
        <w:t xml:space="preserve"> {</w:t>
      </w:r>
    </w:p>
    <w:p w14:paraId="4EF6CFA7" w14:textId="77777777" w:rsidR="00BF596A" w:rsidRDefault="005632DD">
      <w:pPr>
        <w:pStyle w:val="PL"/>
      </w:pPr>
      <w:r>
        <w:t xml:space="preserve">        reducedMIMO-LayersFR2-DL            MIMO-LayersDL,</w:t>
      </w:r>
    </w:p>
    <w:p w14:paraId="6D89141B" w14:textId="77777777" w:rsidR="00BF596A" w:rsidRDefault="005632DD">
      <w:pPr>
        <w:pStyle w:val="PL"/>
      </w:pPr>
      <w:r>
        <w:t xml:space="preserve">        reducedMIMO-LayersFR2-UL            MIMO-LayersUL</w:t>
      </w:r>
    </w:p>
    <w:p w14:paraId="3ED532DD" w14:textId="77777777" w:rsidR="00BF596A" w:rsidRDefault="005632DD">
      <w:pPr>
        <w:pStyle w:val="PL"/>
      </w:pPr>
      <w:r>
        <w:t xml:space="preserve">    } </w:t>
      </w:r>
      <w:r>
        <w:rPr>
          <w:color w:val="993366"/>
        </w:rPr>
        <w:t>OPTIONAL</w:t>
      </w:r>
    </w:p>
    <w:p w14:paraId="140D2739" w14:textId="77777777" w:rsidR="00BF596A" w:rsidRDefault="005632DD">
      <w:pPr>
        <w:pStyle w:val="PL"/>
      </w:pPr>
      <w:r>
        <w:t>}</w:t>
      </w:r>
    </w:p>
    <w:p w14:paraId="57A66E80" w14:textId="77777777" w:rsidR="00BF596A" w:rsidRDefault="00BF596A">
      <w:pPr>
        <w:pStyle w:val="PL"/>
      </w:pPr>
    </w:p>
    <w:p w14:paraId="26EA1891" w14:textId="77777777" w:rsidR="00BF596A" w:rsidRDefault="005632DD">
      <w:pPr>
        <w:pStyle w:val="PL"/>
      </w:pPr>
      <w:r>
        <w:t xml:space="preserve">ReducedAggregatedBandwidth ::= </w:t>
      </w:r>
      <w:r>
        <w:rPr>
          <w:color w:val="993366"/>
        </w:rPr>
        <w:t>ENUMERATED</w:t>
      </w:r>
      <w:r>
        <w:t xml:space="preserve"> {mhz0, mhz10, mhz20, mhz30, mhz40, mhz50, mhz60, mhz80, mhz100, mhz200, mhz300, mhz400}</w:t>
      </w:r>
    </w:p>
    <w:p w14:paraId="7DBD3403" w14:textId="77777777" w:rsidR="00BF596A" w:rsidRDefault="00BF596A">
      <w:pPr>
        <w:pStyle w:val="PL"/>
      </w:pPr>
    </w:p>
    <w:p w14:paraId="5E813FEA" w14:textId="77777777" w:rsidR="00BF596A" w:rsidRDefault="005632DD">
      <w:pPr>
        <w:pStyle w:val="PL"/>
      </w:pPr>
      <w:r>
        <w:t xml:space="preserve">UEAssistanceInformation-v1610-IEs ::= </w:t>
      </w:r>
      <w:r>
        <w:rPr>
          <w:color w:val="993366"/>
        </w:rPr>
        <w:t>SEQUENCE</w:t>
      </w:r>
      <w:r>
        <w:t xml:space="preserve"> {</w:t>
      </w:r>
    </w:p>
    <w:p w14:paraId="1F7DD258" w14:textId="77777777" w:rsidR="00BF596A" w:rsidRDefault="005632DD">
      <w:pPr>
        <w:pStyle w:val="PL"/>
      </w:pPr>
      <w:r>
        <w:t xml:space="preserve">    idc-Assistance-r16                  IDC-Assistance-r16                  </w:t>
      </w:r>
      <w:r>
        <w:rPr>
          <w:color w:val="993366"/>
        </w:rPr>
        <w:t>OPTIONAL</w:t>
      </w:r>
      <w:r>
        <w:t>,</w:t>
      </w:r>
    </w:p>
    <w:p w14:paraId="38FB47BF" w14:textId="77777777" w:rsidR="00BF596A" w:rsidRDefault="005632DD">
      <w:pPr>
        <w:pStyle w:val="PL"/>
      </w:pPr>
      <w:r>
        <w:t xml:space="preserve">    drx-Preference-r16                  DRX-Preference-r16                  </w:t>
      </w:r>
      <w:r>
        <w:rPr>
          <w:color w:val="993366"/>
        </w:rPr>
        <w:t>OPTIONAL</w:t>
      </w:r>
      <w:r>
        <w:t>,</w:t>
      </w:r>
    </w:p>
    <w:p w14:paraId="1AFC32B2" w14:textId="77777777" w:rsidR="00BF596A" w:rsidRDefault="005632DD">
      <w:pPr>
        <w:pStyle w:val="PL"/>
      </w:pPr>
      <w:r>
        <w:t xml:space="preserve">    maxBW-Preference-r16                MaxBW-Preference-r16                </w:t>
      </w:r>
      <w:r>
        <w:rPr>
          <w:color w:val="993366"/>
        </w:rPr>
        <w:t>OPTIONAL</w:t>
      </w:r>
      <w:r>
        <w:t>,</w:t>
      </w:r>
    </w:p>
    <w:p w14:paraId="58319501" w14:textId="77777777" w:rsidR="00BF596A" w:rsidRDefault="005632DD">
      <w:pPr>
        <w:pStyle w:val="PL"/>
      </w:pPr>
      <w:r>
        <w:lastRenderedPageBreak/>
        <w:t xml:space="preserve">    maxCC-Preference-r16                MaxCC-Preference-r16                </w:t>
      </w:r>
      <w:r>
        <w:rPr>
          <w:color w:val="993366"/>
        </w:rPr>
        <w:t>OPTIONAL</w:t>
      </w:r>
      <w:r>
        <w:t>,</w:t>
      </w:r>
    </w:p>
    <w:p w14:paraId="012E2600" w14:textId="77777777" w:rsidR="00BF596A" w:rsidRDefault="005632DD">
      <w:pPr>
        <w:pStyle w:val="PL"/>
      </w:pPr>
      <w:r>
        <w:t xml:space="preserve">    maxMIMO-LayerPreference-r16         MaxMIMO-LayerPreference-r16         </w:t>
      </w:r>
      <w:r>
        <w:rPr>
          <w:color w:val="993366"/>
        </w:rPr>
        <w:t>OPTIONAL</w:t>
      </w:r>
      <w:r>
        <w:t>,</w:t>
      </w:r>
    </w:p>
    <w:p w14:paraId="62749149" w14:textId="77777777" w:rsidR="00BF596A" w:rsidRDefault="005632DD">
      <w:pPr>
        <w:pStyle w:val="PL"/>
      </w:pPr>
      <w:r>
        <w:t xml:space="preserve">    minSchedulingOffsetPreference-r16   MinSchedulingOffsetPreference-r16   </w:t>
      </w:r>
      <w:r>
        <w:rPr>
          <w:color w:val="993366"/>
        </w:rPr>
        <w:t>OPTIONAL</w:t>
      </w:r>
      <w:r>
        <w:t>,</w:t>
      </w:r>
    </w:p>
    <w:p w14:paraId="2CF67BB5" w14:textId="77777777" w:rsidR="00BF596A" w:rsidRDefault="005632DD">
      <w:pPr>
        <w:pStyle w:val="PL"/>
      </w:pPr>
      <w:r>
        <w:t xml:space="preserve">    releasePreference-r16               ReleasePreference-r16               </w:t>
      </w:r>
      <w:r>
        <w:rPr>
          <w:color w:val="993366"/>
        </w:rPr>
        <w:t>OPTIONAL</w:t>
      </w:r>
      <w:r>
        <w:t>,</w:t>
      </w:r>
    </w:p>
    <w:p w14:paraId="06F49A10" w14:textId="77777777" w:rsidR="00BF596A" w:rsidRDefault="005632DD">
      <w:pPr>
        <w:pStyle w:val="PL"/>
      </w:pPr>
      <w:r>
        <w:t xml:space="preserve">    sl-UE-AssistanceInformationNR-r16   SL-UE-AssistanceInformationNR-r16   </w:t>
      </w:r>
      <w:r>
        <w:rPr>
          <w:color w:val="993366"/>
        </w:rPr>
        <w:t>OPTIONAL</w:t>
      </w:r>
      <w:r>
        <w:t>,</w:t>
      </w:r>
    </w:p>
    <w:p w14:paraId="70C6F9FA" w14:textId="77777777" w:rsidR="00BF596A" w:rsidRDefault="005632DD">
      <w:pPr>
        <w:pStyle w:val="PL"/>
      </w:pPr>
      <w:r>
        <w:t xml:space="preserve">    referenceTimeInfoPreference-r16     </w:t>
      </w:r>
      <w:r>
        <w:rPr>
          <w:color w:val="993366"/>
        </w:rPr>
        <w:t>BOOLEAN</w:t>
      </w:r>
      <w:r>
        <w:t xml:space="preserve">                             </w:t>
      </w:r>
      <w:r>
        <w:rPr>
          <w:color w:val="993366"/>
        </w:rPr>
        <w:t>OPTIONAL</w:t>
      </w:r>
      <w:r>
        <w:t>,</w:t>
      </w:r>
    </w:p>
    <w:p w14:paraId="1C70E56E" w14:textId="77777777" w:rsidR="00BF596A" w:rsidRDefault="005632DD">
      <w:pPr>
        <w:pStyle w:val="PL"/>
      </w:pPr>
      <w:r>
        <w:t xml:space="preserve">    nonCriticalExtension                </w:t>
      </w:r>
      <w:r>
        <w:rPr>
          <w:color w:val="993366"/>
        </w:rPr>
        <w:t>SEQUENCE</w:t>
      </w:r>
      <w:r>
        <w:t xml:space="preserve"> {}                         </w:t>
      </w:r>
      <w:r>
        <w:rPr>
          <w:color w:val="993366"/>
        </w:rPr>
        <w:t>OPTIONAL</w:t>
      </w:r>
    </w:p>
    <w:p w14:paraId="321E7F4F" w14:textId="77777777" w:rsidR="00BF596A" w:rsidRDefault="005632DD">
      <w:pPr>
        <w:pStyle w:val="PL"/>
      </w:pPr>
      <w:r>
        <w:t>}</w:t>
      </w:r>
    </w:p>
    <w:p w14:paraId="5706C513" w14:textId="77777777" w:rsidR="00BF596A" w:rsidRDefault="00BF596A">
      <w:pPr>
        <w:pStyle w:val="PL"/>
      </w:pPr>
    </w:p>
    <w:p w14:paraId="39C35FC4" w14:textId="77777777" w:rsidR="00BF596A" w:rsidRDefault="005632DD">
      <w:pPr>
        <w:pStyle w:val="PL"/>
      </w:pPr>
      <w:r>
        <w:t xml:space="preserve">IDC-Assistance-r16 ::=                  </w:t>
      </w:r>
      <w:r>
        <w:rPr>
          <w:color w:val="993366"/>
        </w:rPr>
        <w:t>SEQUENCE</w:t>
      </w:r>
      <w:r>
        <w:t xml:space="preserve"> {</w:t>
      </w:r>
    </w:p>
    <w:p w14:paraId="173DB155" w14:textId="77777777" w:rsidR="00BF596A" w:rsidRDefault="005632DD">
      <w:pPr>
        <w:pStyle w:val="PL"/>
      </w:pPr>
      <w:r>
        <w:t xml:space="preserve">    affectedCarrierFreqList-r16             AffectedCarrierFreqList-r16               </w:t>
      </w:r>
      <w:r>
        <w:rPr>
          <w:color w:val="993366"/>
        </w:rPr>
        <w:t>OPTIONAL</w:t>
      </w:r>
      <w:r>
        <w:t>,</w:t>
      </w:r>
    </w:p>
    <w:p w14:paraId="34C8B62A" w14:textId="77777777" w:rsidR="00BF596A" w:rsidRDefault="005632DD">
      <w:pPr>
        <w:pStyle w:val="PL"/>
      </w:pPr>
      <w:r>
        <w:t xml:space="preserve">    affectedCarrierFreqCombList-r16         AffectedCarrierFreqCombList-r16           </w:t>
      </w:r>
      <w:r>
        <w:rPr>
          <w:color w:val="993366"/>
        </w:rPr>
        <w:t>OPTIONAL</w:t>
      </w:r>
      <w:r>
        <w:t>,</w:t>
      </w:r>
    </w:p>
    <w:p w14:paraId="13012A26" w14:textId="77777777" w:rsidR="00BF596A" w:rsidRDefault="005632DD">
      <w:pPr>
        <w:pStyle w:val="PL"/>
      </w:pPr>
      <w:r>
        <w:t xml:space="preserve">    ...</w:t>
      </w:r>
    </w:p>
    <w:p w14:paraId="2EBAB2D2" w14:textId="77777777" w:rsidR="00BF596A" w:rsidRDefault="005632DD">
      <w:pPr>
        <w:pStyle w:val="PL"/>
      </w:pPr>
      <w:r>
        <w:t>}</w:t>
      </w:r>
    </w:p>
    <w:p w14:paraId="4B6AF2E9" w14:textId="77777777" w:rsidR="00BF596A" w:rsidRDefault="00BF596A">
      <w:pPr>
        <w:pStyle w:val="PL"/>
      </w:pPr>
    </w:p>
    <w:p w14:paraId="60F5BF91" w14:textId="77777777" w:rsidR="00BF596A" w:rsidRDefault="005632DD">
      <w:pPr>
        <w:pStyle w:val="PL"/>
      </w:pPr>
      <w:r>
        <w:t xml:space="preserve">AffectedCarrierFreqList-r16 ::= </w:t>
      </w:r>
      <w:r>
        <w:rPr>
          <w:color w:val="993366"/>
        </w:rPr>
        <w:t>SEQUENCE</w:t>
      </w:r>
      <w:r>
        <w:t xml:space="preserve"> (</w:t>
      </w:r>
      <w:r>
        <w:rPr>
          <w:color w:val="993366"/>
        </w:rPr>
        <w:t>SIZE</w:t>
      </w:r>
      <w:r>
        <w:t xml:space="preserve"> (1.. maxFreqIDC-r16))</w:t>
      </w:r>
      <w:r>
        <w:rPr>
          <w:color w:val="993366"/>
        </w:rPr>
        <w:t xml:space="preserve"> OF</w:t>
      </w:r>
      <w:r>
        <w:t xml:space="preserve"> AffectedCarrierFreq-r16</w:t>
      </w:r>
    </w:p>
    <w:p w14:paraId="4EC2FF3B" w14:textId="77777777" w:rsidR="00BF596A" w:rsidRDefault="00BF596A">
      <w:pPr>
        <w:pStyle w:val="PL"/>
      </w:pPr>
    </w:p>
    <w:p w14:paraId="29C6674E" w14:textId="77777777" w:rsidR="00BF596A" w:rsidRDefault="005632DD">
      <w:pPr>
        <w:pStyle w:val="PL"/>
      </w:pPr>
      <w:r>
        <w:t xml:space="preserve">AffectedCarrierFreq-r16 ::=     </w:t>
      </w:r>
      <w:r>
        <w:rPr>
          <w:color w:val="993366"/>
        </w:rPr>
        <w:t>SEQUENCE</w:t>
      </w:r>
      <w:r>
        <w:t xml:space="preserve"> {</w:t>
      </w:r>
    </w:p>
    <w:p w14:paraId="3B75F241" w14:textId="77777777" w:rsidR="00BF596A" w:rsidRDefault="005632DD">
      <w:pPr>
        <w:pStyle w:val="PL"/>
      </w:pPr>
      <w:r>
        <w:t xml:space="preserve">    carrierFreq-r16                 ARFCN-ValueNR,</w:t>
      </w:r>
    </w:p>
    <w:p w14:paraId="36DB7610" w14:textId="77777777" w:rsidR="00BF596A" w:rsidRDefault="005632DD">
      <w:pPr>
        <w:pStyle w:val="PL"/>
      </w:pPr>
      <w:r>
        <w:t xml:space="preserve">    interferenceDirection-r16       </w:t>
      </w:r>
      <w:r>
        <w:rPr>
          <w:color w:val="993366"/>
        </w:rPr>
        <w:t>ENUMERATED</w:t>
      </w:r>
      <w:r>
        <w:t xml:space="preserve"> {nr, other, both, spare}</w:t>
      </w:r>
    </w:p>
    <w:p w14:paraId="1C4D2479" w14:textId="77777777" w:rsidR="00BF596A" w:rsidRDefault="005632DD">
      <w:pPr>
        <w:pStyle w:val="PL"/>
      </w:pPr>
      <w:r>
        <w:t>}</w:t>
      </w:r>
    </w:p>
    <w:p w14:paraId="567CF592" w14:textId="77777777" w:rsidR="00BF596A" w:rsidRDefault="00BF596A">
      <w:pPr>
        <w:pStyle w:val="PL"/>
      </w:pPr>
    </w:p>
    <w:p w14:paraId="12E5C40C" w14:textId="77777777" w:rsidR="00BF596A" w:rsidRDefault="005632DD">
      <w:pPr>
        <w:pStyle w:val="PL"/>
      </w:pPr>
      <w:r>
        <w:t xml:space="preserve">AffectedCarrierFreqCombList-r16 ::= </w:t>
      </w:r>
      <w:r>
        <w:rPr>
          <w:color w:val="993366"/>
        </w:rPr>
        <w:t>SEQUENCE</w:t>
      </w:r>
      <w:r>
        <w:t xml:space="preserve"> (</w:t>
      </w:r>
      <w:r>
        <w:rPr>
          <w:color w:val="993366"/>
        </w:rPr>
        <w:t>SIZE</w:t>
      </w:r>
      <w:r>
        <w:t xml:space="preserve"> (1..maxCombIDC-r16))</w:t>
      </w:r>
      <w:r>
        <w:rPr>
          <w:color w:val="993366"/>
        </w:rPr>
        <w:t xml:space="preserve"> OF</w:t>
      </w:r>
      <w:r>
        <w:t xml:space="preserve"> AffectedCarrierFreqComb-r16</w:t>
      </w:r>
    </w:p>
    <w:p w14:paraId="139ECA51" w14:textId="77777777" w:rsidR="00BF596A" w:rsidRDefault="00BF596A">
      <w:pPr>
        <w:pStyle w:val="PL"/>
      </w:pPr>
    </w:p>
    <w:p w14:paraId="4DC4439E" w14:textId="77777777" w:rsidR="00BF596A" w:rsidRDefault="005632DD">
      <w:pPr>
        <w:pStyle w:val="PL"/>
      </w:pPr>
      <w:r>
        <w:t xml:space="preserve">AffectedCarrierFreqComb-r16 ::=     </w:t>
      </w:r>
      <w:r>
        <w:rPr>
          <w:color w:val="993366"/>
        </w:rPr>
        <w:t>SEQUENCE</w:t>
      </w:r>
      <w:r>
        <w:t xml:space="preserve"> {</w:t>
      </w:r>
    </w:p>
    <w:p w14:paraId="7D62D518" w14:textId="77777777" w:rsidR="00BF596A" w:rsidRDefault="005632DD">
      <w:pPr>
        <w:pStyle w:val="PL"/>
      </w:pPr>
      <w:r>
        <w:t xml:space="preserve">    affectedCarrierFreqComb-r16         </w:t>
      </w:r>
      <w:r>
        <w:rPr>
          <w:color w:val="993366"/>
        </w:rPr>
        <w:t>SEQUENCE</w:t>
      </w:r>
      <w:r>
        <w:t xml:space="preserve"> (</w:t>
      </w:r>
      <w:r>
        <w:rPr>
          <w:color w:val="993366"/>
        </w:rPr>
        <w:t>SIZE</w:t>
      </w:r>
      <w:r>
        <w:t xml:space="preserve"> (2..maxNrofServingCells))</w:t>
      </w:r>
      <w:r>
        <w:rPr>
          <w:color w:val="993366"/>
        </w:rPr>
        <w:t xml:space="preserve"> OF</w:t>
      </w:r>
      <w:r>
        <w:t xml:space="preserve">  ARFCN-ValueNR    </w:t>
      </w:r>
      <w:r>
        <w:rPr>
          <w:color w:val="993366"/>
        </w:rPr>
        <w:t>OPTIONAL</w:t>
      </w:r>
      <w:r>
        <w:t>,</w:t>
      </w:r>
    </w:p>
    <w:p w14:paraId="5395EB9C" w14:textId="77777777" w:rsidR="00BF596A" w:rsidRDefault="005632DD">
      <w:pPr>
        <w:pStyle w:val="PL"/>
      </w:pPr>
      <w:r>
        <w:t xml:space="preserve">    victimSystemType-r16                VictimSystemType-r16</w:t>
      </w:r>
    </w:p>
    <w:p w14:paraId="397C9D1C" w14:textId="77777777" w:rsidR="00BF596A" w:rsidRDefault="005632DD">
      <w:pPr>
        <w:pStyle w:val="PL"/>
      </w:pPr>
      <w:r>
        <w:t>}</w:t>
      </w:r>
    </w:p>
    <w:p w14:paraId="7CA4020D" w14:textId="77777777" w:rsidR="00BF596A" w:rsidRDefault="00BF596A">
      <w:pPr>
        <w:pStyle w:val="PL"/>
      </w:pPr>
    </w:p>
    <w:p w14:paraId="3AEFA67B" w14:textId="77777777" w:rsidR="00BF596A" w:rsidRDefault="005632DD">
      <w:pPr>
        <w:pStyle w:val="PL"/>
      </w:pPr>
      <w:r>
        <w:t xml:space="preserve">VictimSystemType-r16 ::=    </w:t>
      </w:r>
      <w:r>
        <w:rPr>
          <w:color w:val="993366"/>
        </w:rPr>
        <w:t>SEQUENCE</w:t>
      </w:r>
      <w:r>
        <w:t xml:space="preserve"> {</w:t>
      </w:r>
    </w:p>
    <w:p w14:paraId="16D29CF8" w14:textId="77777777" w:rsidR="00BF596A" w:rsidRDefault="005632DD">
      <w:pPr>
        <w:pStyle w:val="PL"/>
      </w:pPr>
      <w:r>
        <w:t xml:space="preserve">    gps-r16                     </w:t>
      </w:r>
      <w:r>
        <w:rPr>
          <w:color w:val="993366"/>
        </w:rPr>
        <w:t>ENUMERATED</w:t>
      </w:r>
      <w:r>
        <w:t xml:space="preserve"> {true}        </w:t>
      </w:r>
      <w:r>
        <w:rPr>
          <w:color w:val="993366"/>
        </w:rPr>
        <w:t>OPTIONAL</w:t>
      </w:r>
      <w:r>
        <w:t>,</w:t>
      </w:r>
    </w:p>
    <w:p w14:paraId="28DC993B" w14:textId="77777777" w:rsidR="00BF596A" w:rsidRDefault="005632DD">
      <w:pPr>
        <w:pStyle w:val="PL"/>
      </w:pPr>
      <w:r>
        <w:t xml:space="preserve">    glonass-r16                 </w:t>
      </w:r>
      <w:r>
        <w:rPr>
          <w:color w:val="993366"/>
        </w:rPr>
        <w:t>ENUMERATED</w:t>
      </w:r>
      <w:r>
        <w:t xml:space="preserve"> {true}        </w:t>
      </w:r>
      <w:r>
        <w:rPr>
          <w:color w:val="993366"/>
        </w:rPr>
        <w:t>OPTIONAL</w:t>
      </w:r>
      <w:r>
        <w:t>,</w:t>
      </w:r>
    </w:p>
    <w:p w14:paraId="31EF3CAF" w14:textId="77777777" w:rsidR="00BF596A" w:rsidRDefault="005632DD">
      <w:pPr>
        <w:pStyle w:val="PL"/>
      </w:pPr>
      <w:r>
        <w:t xml:space="preserve">    bds-r16                     </w:t>
      </w:r>
      <w:r>
        <w:rPr>
          <w:color w:val="993366"/>
        </w:rPr>
        <w:t>ENUMERATED</w:t>
      </w:r>
      <w:r>
        <w:t xml:space="preserve"> {true}        </w:t>
      </w:r>
      <w:r>
        <w:rPr>
          <w:color w:val="993366"/>
        </w:rPr>
        <w:t>OPTIONAL</w:t>
      </w:r>
      <w:r>
        <w:t>,</w:t>
      </w:r>
    </w:p>
    <w:p w14:paraId="41F7CDA8" w14:textId="77777777" w:rsidR="00BF596A" w:rsidRDefault="005632DD">
      <w:pPr>
        <w:pStyle w:val="PL"/>
      </w:pPr>
      <w:r>
        <w:t xml:space="preserve">    galileo-r16                 </w:t>
      </w:r>
      <w:r>
        <w:rPr>
          <w:color w:val="993366"/>
        </w:rPr>
        <w:t>ENUMERATED</w:t>
      </w:r>
      <w:r>
        <w:t xml:space="preserve"> {true}        </w:t>
      </w:r>
      <w:r>
        <w:rPr>
          <w:color w:val="993366"/>
        </w:rPr>
        <w:t>OPTIONAL</w:t>
      </w:r>
      <w:r>
        <w:t>,</w:t>
      </w:r>
    </w:p>
    <w:p w14:paraId="5A9975D4" w14:textId="77777777" w:rsidR="00BF596A" w:rsidRDefault="005632DD">
      <w:pPr>
        <w:pStyle w:val="PL"/>
      </w:pPr>
      <w:r>
        <w:t xml:space="preserve">    navIC-r16                   </w:t>
      </w:r>
      <w:r>
        <w:rPr>
          <w:color w:val="993366"/>
        </w:rPr>
        <w:t>ENUMERATED</w:t>
      </w:r>
      <w:r>
        <w:t xml:space="preserve"> {true}        </w:t>
      </w:r>
      <w:r>
        <w:rPr>
          <w:color w:val="993366"/>
        </w:rPr>
        <w:t>OPTIONAL</w:t>
      </w:r>
      <w:r>
        <w:t>,</w:t>
      </w:r>
    </w:p>
    <w:p w14:paraId="4C4A3103" w14:textId="77777777" w:rsidR="00BF596A" w:rsidRDefault="005632DD">
      <w:pPr>
        <w:pStyle w:val="PL"/>
      </w:pPr>
      <w:r>
        <w:t xml:space="preserve">    wlan-r16                    </w:t>
      </w:r>
      <w:r>
        <w:rPr>
          <w:color w:val="993366"/>
        </w:rPr>
        <w:t>ENUMERATED</w:t>
      </w:r>
      <w:r>
        <w:t xml:space="preserve"> {true}        </w:t>
      </w:r>
      <w:r>
        <w:rPr>
          <w:color w:val="993366"/>
        </w:rPr>
        <w:t>OPTIONAL</w:t>
      </w:r>
      <w:r>
        <w:t>,</w:t>
      </w:r>
    </w:p>
    <w:p w14:paraId="5547289D" w14:textId="77777777" w:rsidR="00BF596A" w:rsidRDefault="005632DD">
      <w:pPr>
        <w:pStyle w:val="PL"/>
      </w:pPr>
      <w:r>
        <w:t xml:space="preserve">    bluetooth-r16               </w:t>
      </w:r>
      <w:r>
        <w:rPr>
          <w:color w:val="993366"/>
        </w:rPr>
        <w:t>ENUMERATED</w:t>
      </w:r>
      <w:r>
        <w:t xml:space="preserve"> {true}        </w:t>
      </w:r>
      <w:r>
        <w:rPr>
          <w:color w:val="993366"/>
        </w:rPr>
        <w:t>OPTIONAL</w:t>
      </w:r>
      <w:r>
        <w:t>,</w:t>
      </w:r>
    </w:p>
    <w:p w14:paraId="25EDF7C9" w14:textId="77777777" w:rsidR="00BF596A" w:rsidRDefault="005632DD">
      <w:pPr>
        <w:pStyle w:val="PL"/>
      </w:pPr>
      <w:r>
        <w:t xml:space="preserve">    ...</w:t>
      </w:r>
    </w:p>
    <w:p w14:paraId="3547B150" w14:textId="77777777" w:rsidR="00BF596A" w:rsidRDefault="005632DD">
      <w:pPr>
        <w:pStyle w:val="PL"/>
      </w:pPr>
      <w:r>
        <w:t>}</w:t>
      </w:r>
    </w:p>
    <w:p w14:paraId="1A6A14FE" w14:textId="77777777" w:rsidR="00BF596A" w:rsidRDefault="00BF596A">
      <w:pPr>
        <w:pStyle w:val="PL"/>
      </w:pPr>
    </w:p>
    <w:p w14:paraId="72B42053" w14:textId="77777777" w:rsidR="00BF596A" w:rsidRDefault="005632DD">
      <w:pPr>
        <w:pStyle w:val="PL"/>
      </w:pPr>
      <w:r>
        <w:t xml:space="preserve">DRX-Preference-r16 ::=              </w:t>
      </w:r>
      <w:r>
        <w:rPr>
          <w:color w:val="993366"/>
        </w:rPr>
        <w:t>SEQUENCE</w:t>
      </w:r>
      <w:r>
        <w:t xml:space="preserve"> {</w:t>
      </w:r>
    </w:p>
    <w:p w14:paraId="0348F802" w14:textId="77777777" w:rsidR="00BF596A" w:rsidRDefault="005632DD">
      <w:pPr>
        <w:pStyle w:val="PL"/>
      </w:pPr>
      <w:r>
        <w:t xml:space="preserve">    preferredDRX-InactivityTimer-r16    </w:t>
      </w:r>
      <w:r>
        <w:rPr>
          <w:color w:val="993366"/>
        </w:rPr>
        <w:t>ENUMERATED</w:t>
      </w:r>
      <w:r>
        <w:t xml:space="preserve"> {</w:t>
      </w:r>
    </w:p>
    <w:p w14:paraId="215F0EEA" w14:textId="77777777" w:rsidR="00BF596A" w:rsidRDefault="005632DD">
      <w:pPr>
        <w:pStyle w:val="PL"/>
      </w:pPr>
      <w:r>
        <w:t xml:space="preserve">                                            ms0, ms1, ms2, ms3, ms4, ms5, ms6, ms8, ms10, ms20, ms30, ms40, ms50, ms60, ms80,</w:t>
      </w:r>
    </w:p>
    <w:p w14:paraId="56CBE49A" w14:textId="77777777" w:rsidR="00BF596A" w:rsidRDefault="005632DD">
      <w:pPr>
        <w:pStyle w:val="PL"/>
      </w:pPr>
      <w:r>
        <w:t xml:space="preserve">                                            ms100, ms200, ms300, ms500, ms750, ms1280, ms1920, ms2560, spare9, spare8,</w:t>
      </w:r>
    </w:p>
    <w:p w14:paraId="670DBE43" w14:textId="77777777" w:rsidR="00BF596A" w:rsidRDefault="005632DD">
      <w:pPr>
        <w:pStyle w:val="PL"/>
      </w:pPr>
      <w:r>
        <w:t xml:space="preserve">                                            spare7, spare6, spare5, spare4, spare3, spare2, spare1} </w:t>
      </w:r>
      <w:r>
        <w:rPr>
          <w:color w:val="993366"/>
        </w:rPr>
        <w:t>OPTIONAL</w:t>
      </w:r>
      <w:r>
        <w:t>,</w:t>
      </w:r>
    </w:p>
    <w:p w14:paraId="1548F3C6" w14:textId="77777777" w:rsidR="00BF596A" w:rsidRDefault="005632DD">
      <w:pPr>
        <w:pStyle w:val="PL"/>
      </w:pPr>
      <w:r>
        <w:t xml:space="preserve">    preferredDRX-LongCycle-r16          </w:t>
      </w:r>
      <w:r>
        <w:rPr>
          <w:color w:val="993366"/>
        </w:rPr>
        <w:t>ENUMERATED</w:t>
      </w:r>
      <w:r>
        <w:t xml:space="preserve"> {</w:t>
      </w:r>
    </w:p>
    <w:p w14:paraId="2ABCA7D5" w14:textId="77777777" w:rsidR="00BF596A" w:rsidRDefault="005632DD">
      <w:pPr>
        <w:pStyle w:val="PL"/>
      </w:pPr>
      <w:r>
        <w:t xml:space="preserve">                                            ms10, ms20, ms32, ms40, ms60, ms64, ms70, ms80, ms128, ms160, ms256, ms320, ms512,</w:t>
      </w:r>
    </w:p>
    <w:p w14:paraId="227F52FF" w14:textId="77777777" w:rsidR="00BF596A" w:rsidRDefault="005632DD">
      <w:pPr>
        <w:pStyle w:val="PL"/>
      </w:pPr>
      <w:r>
        <w:t xml:space="preserve">                                            ms640, ms1024, ms1280, ms2048, ms2560, ms5120, ms10240, spare12, spare11, spare10,</w:t>
      </w:r>
    </w:p>
    <w:p w14:paraId="099FD875" w14:textId="77777777" w:rsidR="00BF596A" w:rsidRDefault="005632DD">
      <w:pPr>
        <w:pStyle w:val="PL"/>
      </w:pPr>
      <w:r>
        <w:t xml:space="preserve">                                            spare9, spare8, spare7, spare6, spare5, spare4, spare3, spare2, spare1 } </w:t>
      </w:r>
      <w:r>
        <w:rPr>
          <w:color w:val="993366"/>
        </w:rPr>
        <w:t>OPTIONAL</w:t>
      </w:r>
      <w:r>
        <w:t>,</w:t>
      </w:r>
    </w:p>
    <w:p w14:paraId="543FAF7C" w14:textId="77777777" w:rsidR="00BF596A" w:rsidRDefault="005632DD">
      <w:pPr>
        <w:pStyle w:val="PL"/>
      </w:pPr>
      <w:r>
        <w:t xml:space="preserve">    preferredDRX-ShortCycle-r16         </w:t>
      </w:r>
      <w:r>
        <w:rPr>
          <w:color w:val="993366"/>
        </w:rPr>
        <w:t>ENUMERATED</w:t>
      </w:r>
      <w:r>
        <w:t xml:space="preserve"> {</w:t>
      </w:r>
    </w:p>
    <w:p w14:paraId="2A3BFD9E" w14:textId="77777777" w:rsidR="00BF596A" w:rsidRDefault="005632DD">
      <w:pPr>
        <w:pStyle w:val="PL"/>
      </w:pPr>
      <w:r>
        <w:t xml:space="preserve">                                            ms2, ms3, ms4, ms5, ms6, ms7, ms8, ms10, ms14, ms16, ms20, ms30, ms32,</w:t>
      </w:r>
    </w:p>
    <w:p w14:paraId="5A7D5A82" w14:textId="77777777" w:rsidR="00BF596A" w:rsidRDefault="005632DD">
      <w:pPr>
        <w:pStyle w:val="PL"/>
      </w:pPr>
      <w:r>
        <w:t xml:space="preserve">                                            ms35, ms40, ms64, ms80, ms128, ms160, ms256, ms320, ms512, ms640, spare9,</w:t>
      </w:r>
    </w:p>
    <w:p w14:paraId="16060B57" w14:textId="77777777" w:rsidR="00BF596A" w:rsidRDefault="005632DD">
      <w:pPr>
        <w:pStyle w:val="PL"/>
      </w:pPr>
      <w:r>
        <w:lastRenderedPageBreak/>
        <w:t xml:space="preserve">                                            spare8, spare7, spare6, spare5, spare4, spare3, spare2, spare1 } </w:t>
      </w:r>
      <w:r>
        <w:rPr>
          <w:color w:val="993366"/>
        </w:rPr>
        <w:t>OPTIONAL</w:t>
      </w:r>
      <w:r>
        <w:t>,</w:t>
      </w:r>
    </w:p>
    <w:p w14:paraId="00EDC17B" w14:textId="77777777" w:rsidR="00BF596A" w:rsidRDefault="005632DD">
      <w:pPr>
        <w:pStyle w:val="PL"/>
      </w:pPr>
      <w:r>
        <w:t xml:space="preserve">    preferredDRX-ShortCycleTimer-r16    </w:t>
      </w:r>
      <w:r>
        <w:rPr>
          <w:color w:val="993366"/>
        </w:rPr>
        <w:t>INTEGER</w:t>
      </w:r>
      <w:r>
        <w:t xml:space="preserve"> (1..16)    </w:t>
      </w:r>
      <w:r>
        <w:rPr>
          <w:color w:val="993366"/>
        </w:rPr>
        <w:t>OPTIONAL</w:t>
      </w:r>
    </w:p>
    <w:p w14:paraId="3C2439FD" w14:textId="77777777" w:rsidR="00BF596A" w:rsidRDefault="005632DD">
      <w:pPr>
        <w:pStyle w:val="PL"/>
      </w:pPr>
      <w:r>
        <w:t>}</w:t>
      </w:r>
    </w:p>
    <w:p w14:paraId="54D1827D" w14:textId="77777777" w:rsidR="00BF596A" w:rsidRDefault="00BF596A">
      <w:pPr>
        <w:pStyle w:val="PL"/>
      </w:pPr>
    </w:p>
    <w:p w14:paraId="0487EA14" w14:textId="77777777" w:rsidR="00BF596A" w:rsidRDefault="005632DD">
      <w:pPr>
        <w:pStyle w:val="PL"/>
      </w:pPr>
      <w:r>
        <w:t xml:space="preserve">MaxBW-Preference-r16 ::=            </w:t>
      </w:r>
      <w:r>
        <w:rPr>
          <w:color w:val="993366"/>
        </w:rPr>
        <w:t>SEQUENCE</w:t>
      </w:r>
      <w:r>
        <w:t xml:space="preserve"> {</w:t>
      </w:r>
    </w:p>
    <w:p w14:paraId="6D2BAD9F" w14:textId="77777777" w:rsidR="00BF596A" w:rsidRDefault="005632DD">
      <w:pPr>
        <w:pStyle w:val="PL"/>
      </w:pPr>
      <w:r>
        <w:t xml:space="preserve">    reducedMaxBW-FR1-r16                ReducedMaxBW-FRx-r16                     </w:t>
      </w:r>
      <w:r>
        <w:rPr>
          <w:color w:val="993366"/>
        </w:rPr>
        <w:t>OPTIONAL</w:t>
      </w:r>
      <w:r>
        <w:t>,</w:t>
      </w:r>
    </w:p>
    <w:p w14:paraId="3FB09AFB" w14:textId="77777777" w:rsidR="00BF596A" w:rsidRDefault="005632DD">
      <w:pPr>
        <w:pStyle w:val="PL"/>
      </w:pPr>
      <w:r>
        <w:t xml:space="preserve">    reducedMaxBW-FR2-r16                ReducedMaxBW-FRx-r16                     </w:t>
      </w:r>
      <w:r>
        <w:rPr>
          <w:color w:val="993366"/>
        </w:rPr>
        <w:t>OPTIONAL</w:t>
      </w:r>
    </w:p>
    <w:p w14:paraId="75367083" w14:textId="77777777" w:rsidR="00BF596A" w:rsidRDefault="005632DD">
      <w:pPr>
        <w:pStyle w:val="PL"/>
      </w:pPr>
      <w:r>
        <w:t>}</w:t>
      </w:r>
    </w:p>
    <w:p w14:paraId="44874FEB" w14:textId="77777777" w:rsidR="00BF596A" w:rsidRDefault="00BF596A">
      <w:pPr>
        <w:pStyle w:val="PL"/>
      </w:pPr>
    </w:p>
    <w:p w14:paraId="1611CDCE" w14:textId="77777777" w:rsidR="00BF596A" w:rsidRDefault="005632DD">
      <w:pPr>
        <w:pStyle w:val="PL"/>
      </w:pPr>
      <w:r>
        <w:t xml:space="preserve">MaxCC-Preference-r16 ::=            </w:t>
      </w:r>
      <w:r>
        <w:rPr>
          <w:color w:val="993366"/>
        </w:rPr>
        <w:t>SEQUENCE</w:t>
      </w:r>
      <w:r>
        <w:t xml:space="preserve"> {</w:t>
      </w:r>
    </w:p>
    <w:p w14:paraId="44110CBC" w14:textId="77777777" w:rsidR="00BF596A" w:rsidRDefault="005632DD">
      <w:pPr>
        <w:pStyle w:val="PL"/>
      </w:pPr>
      <w:r>
        <w:t xml:space="preserve">    reducedMaxCCs-r16                   ReducedMaxCCs-r16                        </w:t>
      </w:r>
      <w:r>
        <w:rPr>
          <w:color w:val="993366"/>
        </w:rPr>
        <w:t>OPTIONAL</w:t>
      </w:r>
    </w:p>
    <w:p w14:paraId="5D226B47" w14:textId="77777777" w:rsidR="00BF596A" w:rsidRDefault="005632DD">
      <w:pPr>
        <w:pStyle w:val="PL"/>
      </w:pPr>
      <w:r>
        <w:t>}</w:t>
      </w:r>
    </w:p>
    <w:p w14:paraId="0C7A5A9D" w14:textId="77777777" w:rsidR="00BF596A" w:rsidRDefault="00BF596A">
      <w:pPr>
        <w:pStyle w:val="PL"/>
      </w:pPr>
    </w:p>
    <w:p w14:paraId="4CF2E804" w14:textId="77777777" w:rsidR="00BF596A" w:rsidRDefault="005632DD">
      <w:pPr>
        <w:pStyle w:val="PL"/>
      </w:pPr>
      <w:r>
        <w:t xml:space="preserve">MaxMIMO-LayerPreference-r16 ::=     </w:t>
      </w:r>
      <w:r>
        <w:rPr>
          <w:color w:val="993366"/>
        </w:rPr>
        <w:t>SEQUENCE</w:t>
      </w:r>
      <w:r>
        <w:t xml:space="preserve"> {</w:t>
      </w:r>
    </w:p>
    <w:p w14:paraId="1DBBB706" w14:textId="77777777" w:rsidR="00BF596A" w:rsidRDefault="005632DD">
      <w:pPr>
        <w:pStyle w:val="PL"/>
      </w:pPr>
      <w:r>
        <w:t xml:space="preserve">    reducedMaxMIMO-LayersFR1-r16        </w:t>
      </w:r>
      <w:r>
        <w:rPr>
          <w:color w:val="993366"/>
        </w:rPr>
        <w:t>SEQUENCE</w:t>
      </w:r>
      <w:r>
        <w:t xml:space="preserve"> {</w:t>
      </w:r>
    </w:p>
    <w:p w14:paraId="4569254A" w14:textId="77777777" w:rsidR="00BF596A" w:rsidRDefault="005632DD">
      <w:pPr>
        <w:pStyle w:val="PL"/>
      </w:pPr>
      <w:r>
        <w:t xml:space="preserve">        reducedMIMO-LayersFR1-DL-r16        </w:t>
      </w:r>
      <w:r>
        <w:rPr>
          <w:color w:val="993366"/>
        </w:rPr>
        <w:t>INTEGER</w:t>
      </w:r>
      <w:r>
        <w:t xml:space="preserve"> (1..8),</w:t>
      </w:r>
    </w:p>
    <w:p w14:paraId="6DC865FE" w14:textId="77777777" w:rsidR="00BF596A" w:rsidRDefault="005632DD">
      <w:pPr>
        <w:pStyle w:val="PL"/>
      </w:pPr>
      <w:r>
        <w:t xml:space="preserve">        reducedMIMO-LayersFR1-UL-r16        </w:t>
      </w:r>
      <w:r>
        <w:rPr>
          <w:color w:val="993366"/>
        </w:rPr>
        <w:t>INTEGER</w:t>
      </w:r>
      <w:r>
        <w:t xml:space="preserve"> (1..4)</w:t>
      </w:r>
    </w:p>
    <w:p w14:paraId="3BFDA082" w14:textId="77777777" w:rsidR="00BF596A" w:rsidRDefault="005632DD">
      <w:pPr>
        <w:pStyle w:val="PL"/>
      </w:pPr>
      <w:r>
        <w:t xml:space="preserve">    } </w:t>
      </w:r>
      <w:r>
        <w:rPr>
          <w:color w:val="993366"/>
        </w:rPr>
        <w:t>OPTIONAL</w:t>
      </w:r>
      <w:r>
        <w:t>,</w:t>
      </w:r>
    </w:p>
    <w:p w14:paraId="0C036FF9" w14:textId="77777777" w:rsidR="00BF596A" w:rsidRDefault="005632DD">
      <w:pPr>
        <w:pStyle w:val="PL"/>
      </w:pPr>
      <w:r>
        <w:t xml:space="preserve">    reducedMaxMIMO-LayersFR2-r16        </w:t>
      </w:r>
      <w:r>
        <w:rPr>
          <w:color w:val="993366"/>
        </w:rPr>
        <w:t>SEQUENCE</w:t>
      </w:r>
      <w:r>
        <w:t xml:space="preserve"> {</w:t>
      </w:r>
    </w:p>
    <w:p w14:paraId="7AEB67A3" w14:textId="77777777" w:rsidR="00BF596A" w:rsidRDefault="005632DD">
      <w:pPr>
        <w:pStyle w:val="PL"/>
        <w:rPr>
          <w:lang w:val="es-ES"/>
        </w:rPr>
      </w:pPr>
      <w:r>
        <w:t xml:space="preserve">        </w:t>
      </w:r>
      <w:r>
        <w:rPr>
          <w:lang w:val="es-ES"/>
        </w:rPr>
        <w:t xml:space="preserve">reducedMIMO-LayersFR2-DL-r16        </w:t>
      </w:r>
      <w:r>
        <w:rPr>
          <w:color w:val="993366"/>
          <w:lang w:val="es-ES"/>
        </w:rPr>
        <w:t>INTEGER</w:t>
      </w:r>
      <w:r>
        <w:rPr>
          <w:lang w:val="es-ES"/>
        </w:rPr>
        <w:t xml:space="preserve"> (1..8),</w:t>
      </w:r>
    </w:p>
    <w:p w14:paraId="33F3E3A8" w14:textId="77777777" w:rsidR="00BF596A" w:rsidRDefault="005632DD">
      <w:pPr>
        <w:pStyle w:val="PL"/>
        <w:rPr>
          <w:lang w:val="es-ES"/>
        </w:rPr>
      </w:pPr>
      <w:r>
        <w:rPr>
          <w:lang w:val="es-ES"/>
        </w:rPr>
        <w:t xml:space="preserve">        reducedMIMO-LayersFR2-UL-r16        </w:t>
      </w:r>
      <w:r>
        <w:rPr>
          <w:color w:val="993366"/>
          <w:lang w:val="es-ES"/>
        </w:rPr>
        <w:t>INTEGER</w:t>
      </w:r>
      <w:r>
        <w:rPr>
          <w:lang w:val="es-ES"/>
        </w:rPr>
        <w:t xml:space="preserve"> (1..4)</w:t>
      </w:r>
    </w:p>
    <w:p w14:paraId="2E717F38" w14:textId="77777777" w:rsidR="00BF596A" w:rsidRDefault="005632DD">
      <w:pPr>
        <w:pStyle w:val="PL"/>
      </w:pPr>
      <w:r>
        <w:rPr>
          <w:lang w:val="es-ES"/>
        </w:rPr>
        <w:t xml:space="preserve">    </w:t>
      </w:r>
      <w:r>
        <w:t xml:space="preserve">} </w:t>
      </w:r>
      <w:r>
        <w:rPr>
          <w:color w:val="993366"/>
        </w:rPr>
        <w:t>OPTIONAL</w:t>
      </w:r>
    </w:p>
    <w:p w14:paraId="532A635B" w14:textId="77777777" w:rsidR="00BF596A" w:rsidRDefault="005632DD">
      <w:pPr>
        <w:pStyle w:val="PL"/>
      </w:pPr>
      <w:r>
        <w:t>}</w:t>
      </w:r>
    </w:p>
    <w:p w14:paraId="1C327600" w14:textId="77777777" w:rsidR="00BF596A" w:rsidRDefault="00BF596A">
      <w:pPr>
        <w:pStyle w:val="PL"/>
      </w:pPr>
    </w:p>
    <w:p w14:paraId="56E58C9B" w14:textId="77777777" w:rsidR="00BF596A" w:rsidRDefault="005632DD">
      <w:pPr>
        <w:pStyle w:val="PL"/>
      </w:pPr>
      <w:r>
        <w:t xml:space="preserve">MinSchedulingOffsetPreference-r16 ::= </w:t>
      </w:r>
      <w:r>
        <w:rPr>
          <w:color w:val="993366"/>
        </w:rPr>
        <w:t>SEQUENCE</w:t>
      </w:r>
      <w:r>
        <w:t xml:space="preserve"> {</w:t>
      </w:r>
    </w:p>
    <w:p w14:paraId="3F4FEF66" w14:textId="77777777" w:rsidR="00BF596A" w:rsidRDefault="005632DD">
      <w:pPr>
        <w:pStyle w:val="PL"/>
      </w:pPr>
      <w:r>
        <w:t xml:space="preserve">    preferredK0-r16                       </w:t>
      </w:r>
      <w:r>
        <w:rPr>
          <w:color w:val="993366"/>
        </w:rPr>
        <w:t>SEQUENCE</w:t>
      </w:r>
      <w:r>
        <w:t xml:space="preserve"> {</w:t>
      </w:r>
    </w:p>
    <w:p w14:paraId="789FF4C4" w14:textId="77777777" w:rsidR="00BF596A" w:rsidRDefault="005632DD">
      <w:pPr>
        <w:pStyle w:val="PL"/>
      </w:pPr>
      <w:r>
        <w:t xml:space="preserve">        preferredK0-SCS-15kHz-r16             </w:t>
      </w:r>
      <w:r>
        <w:rPr>
          <w:color w:val="993366"/>
        </w:rPr>
        <w:t>ENUMERATED</w:t>
      </w:r>
      <w:r>
        <w:t xml:space="preserve"> {sl1, sl2, sl4, sl6}              </w:t>
      </w:r>
      <w:r>
        <w:rPr>
          <w:color w:val="993366"/>
        </w:rPr>
        <w:t>OPTIONAL</w:t>
      </w:r>
      <w:r>
        <w:t>,</w:t>
      </w:r>
    </w:p>
    <w:p w14:paraId="2B7E05CE" w14:textId="77777777" w:rsidR="00BF596A" w:rsidRDefault="005632DD">
      <w:pPr>
        <w:pStyle w:val="PL"/>
      </w:pPr>
      <w:r>
        <w:t xml:space="preserve">        preferredK0-SCS-30kHz-r16             </w:t>
      </w:r>
      <w:r>
        <w:rPr>
          <w:color w:val="993366"/>
        </w:rPr>
        <w:t>ENUMERATED</w:t>
      </w:r>
      <w:r>
        <w:t xml:space="preserve"> {sl1, sl2, sl4, sl6}              </w:t>
      </w:r>
      <w:r>
        <w:rPr>
          <w:color w:val="993366"/>
        </w:rPr>
        <w:t>OPTIONAL</w:t>
      </w:r>
      <w:r>
        <w:t>,</w:t>
      </w:r>
    </w:p>
    <w:p w14:paraId="1CB17A64" w14:textId="77777777" w:rsidR="00BF596A" w:rsidRDefault="005632DD">
      <w:pPr>
        <w:pStyle w:val="PL"/>
      </w:pPr>
      <w:r>
        <w:t xml:space="preserve">        preferredK0-SCS-60kHz-r16             </w:t>
      </w:r>
      <w:r>
        <w:rPr>
          <w:color w:val="993366"/>
        </w:rPr>
        <w:t>ENUMERATED</w:t>
      </w:r>
      <w:r>
        <w:t xml:space="preserve"> {sl2, sl4, sl8, sl12}             </w:t>
      </w:r>
      <w:r>
        <w:rPr>
          <w:color w:val="993366"/>
        </w:rPr>
        <w:t>OPTIONAL</w:t>
      </w:r>
      <w:r>
        <w:t>,</w:t>
      </w:r>
    </w:p>
    <w:p w14:paraId="5FB11DE6" w14:textId="77777777" w:rsidR="00BF596A" w:rsidRDefault="005632DD">
      <w:pPr>
        <w:pStyle w:val="PL"/>
      </w:pPr>
      <w:r>
        <w:t xml:space="preserve">        preferredK0-SCS-120kHz-r16            </w:t>
      </w:r>
      <w:r>
        <w:rPr>
          <w:color w:val="993366"/>
        </w:rPr>
        <w:t>ENUMERATED</w:t>
      </w:r>
      <w:r>
        <w:t xml:space="preserve"> {sl2, sl4, sl8, sl12}             </w:t>
      </w:r>
      <w:r>
        <w:rPr>
          <w:color w:val="993366"/>
        </w:rPr>
        <w:t>OPTIONAL</w:t>
      </w:r>
    </w:p>
    <w:p w14:paraId="28D4FD03" w14:textId="77777777" w:rsidR="00BF596A" w:rsidRDefault="005632DD">
      <w:pPr>
        <w:pStyle w:val="PL"/>
      </w:pPr>
      <w:r>
        <w:t xml:space="preserve">    }                                                                                  </w:t>
      </w:r>
      <w:r>
        <w:rPr>
          <w:color w:val="993366"/>
        </w:rPr>
        <w:t>OPTIONAL</w:t>
      </w:r>
      <w:r>
        <w:t>,</w:t>
      </w:r>
    </w:p>
    <w:p w14:paraId="0DFB2A9E" w14:textId="77777777" w:rsidR="00BF596A" w:rsidRDefault="005632DD">
      <w:pPr>
        <w:pStyle w:val="PL"/>
      </w:pPr>
      <w:r>
        <w:t xml:space="preserve">    preferredK2-r16                       </w:t>
      </w:r>
      <w:r>
        <w:rPr>
          <w:color w:val="993366"/>
        </w:rPr>
        <w:t>SEQUENCE</w:t>
      </w:r>
      <w:r>
        <w:t xml:space="preserve"> {</w:t>
      </w:r>
    </w:p>
    <w:p w14:paraId="779EB0A8" w14:textId="77777777" w:rsidR="00BF596A" w:rsidRDefault="005632DD">
      <w:pPr>
        <w:pStyle w:val="PL"/>
      </w:pPr>
      <w:r>
        <w:t xml:space="preserve">        preferredK2-SCS-15kHz-r16             </w:t>
      </w:r>
      <w:r>
        <w:rPr>
          <w:color w:val="993366"/>
        </w:rPr>
        <w:t>ENUMERATED</w:t>
      </w:r>
      <w:r>
        <w:t xml:space="preserve"> {sl1, sl2, sl4, sl6}             </w:t>
      </w:r>
      <w:r>
        <w:rPr>
          <w:color w:val="993366"/>
        </w:rPr>
        <w:t>OPTIONAL</w:t>
      </w:r>
      <w:r>
        <w:t>,</w:t>
      </w:r>
    </w:p>
    <w:p w14:paraId="1DEC2541" w14:textId="77777777" w:rsidR="00BF596A" w:rsidRDefault="005632DD">
      <w:pPr>
        <w:pStyle w:val="PL"/>
      </w:pPr>
      <w:r>
        <w:t xml:space="preserve">        preferredK2-SCS-30kHz-r16             </w:t>
      </w:r>
      <w:r>
        <w:rPr>
          <w:color w:val="993366"/>
        </w:rPr>
        <w:t>ENUMERATED</w:t>
      </w:r>
      <w:r>
        <w:t xml:space="preserve"> {sl1, sl2, sl4, sl6}             </w:t>
      </w:r>
      <w:r>
        <w:rPr>
          <w:color w:val="993366"/>
        </w:rPr>
        <w:t>OPTIONAL</w:t>
      </w:r>
      <w:r>
        <w:t>,</w:t>
      </w:r>
    </w:p>
    <w:p w14:paraId="075DEAC9" w14:textId="77777777" w:rsidR="00BF596A" w:rsidRDefault="005632DD">
      <w:pPr>
        <w:pStyle w:val="PL"/>
      </w:pPr>
      <w:r>
        <w:t xml:space="preserve">        preferredK2-SCS-60kHz-r16             </w:t>
      </w:r>
      <w:r>
        <w:rPr>
          <w:color w:val="993366"/>
        </w:rPr>
        <w:t>ENUMERATED</w:t>
      </w:r>
      <w:r>
        <w:t xml:space="preserve"> {sl2, sl4, sl8, sl12}            </w:t>
      </w:r>
      <w:r>
        <w:rPr>
          <w:color w:val="993366"/>
        </w:rPr>
        <w:t>OPTIONAL</w:t>
      </w:r>
      <w:r>
        <w:t>,</w:t>
      </w:r>
    </w:p>
    <w:p w14:paraId="3904CF07" w14:textId="77777777" w:rsidR="00BF596A" w:rsidRDefault="005632DD">
      <w:pPr>
        <w:pStyle w:val="PL"/>
      </w:pPr>
      <w:r>
        <w:t xml:space="preserve">        preferredK2-SCS-120kHz-r16            </w:t>
      </w:r>
      <w:r>
        <w:rPr>
          <w:color w:val="993366"/>
        </w:rPr>
        <w:t>ENUMERATED</w:t>
      </w:r>
      <w:r>
        <w:t xml:space="preserve"> {sl2, sl4, sl8, sl12}            </w:t>
      </w:r>
      <w:r>
        <w:rPr>
          <w:color w:val="993366"/>
        </w:rPr>
        <w:t>OPTIONAL</w:t>
      </w:r>
    </w:p>
    <w:p w14:paraId="08870741" w14:textId="77777777" w:rsidR="00BF596A" w:rsidRDefault="005632DD">
      <w:pPr>
        <w:pStyle w:val="PL"/>
      </w:pPr>
      <w:r>
        <w:t xml:space="preserve">    }                                                                                 </w:t>
      </w:r>
      <w:r>
        <w:rPr>
          <w:color w:val="993366"/>
        </w:rPr>
        <w:t>OPTIONAL</w:t>
      </w:r>
    </w:p>
    <w:p w14:paraId="3F2DF592" w14:textId="77777777" w:rsidR="00BF596A" w:rsidRDefault="005632DD">
      <w:pPr>
        <w:pStyle w:val="PL"/>
      </w:pPr>
      <w:r>
        <w:t>}</w:t>
      </w:r>
    </w:p>
    <w:p w14:paraId="6132BB47" w14:textId="77777777" w:rsidR="00BF596A" w:rsidRDefault="00BF596A">
      <w:pPr>
        <w:pStyle w:val="PL"/>
      </w:pPr>
    </w:p>
    <w:p w14:paraId="72477971" w14:textId="77777777" w:rsidR="00BF596A" w:rsidRDefault="005632DD">
      <w:pPr>
        <w:pStyle w:val="PL"/>
      </w:pPr>
      <w:r>
        <w:t xml:space="preserve">ReleasePreference-r16 ::=           </w:t>
      </w:r>
      <w:r>
        <w:rPr>
          <w:color w:val="993366"/>
        </w:rPr>
        <w:t>SEQUENCE</w:t>
      </w:r>
      <w:r>
        <w:t xml:space="preserve"> {</w:t>
      </w:r>
    </w:p>
    <w:p w14:paraId="3B0ADE69" w14:textId="77777777" w:rsidR="00BF596A" w:rsidRDefault="005632DD">
      <w:pPr>
        <w:pStyle w:val="PL"/>
      </w:pPr>
      <w:r>
        <w:t xml:space="preserve">    preferredRRC-State-r16              </w:t>
      </w:r>
      <w:r>
        <w:rPr>
          <w:color w:val="993366"/>
        </w:rPr>
        <w:t>ENUMERATED</w:t>
      </w:r>
      <w:r>
        <w:t xml:space="preserve"> {idle, inactive, connected, outOfConnected}</w:t>
      </w:r>
    </w:p>
    <w:p w14:paraId="2B032D73" w14:textId="77777777" w:rsidR="00BF596A" w:rsidRDefault="005632DD">
      <w:pPr>
        <w:pStyle w:val="PL"/>
      </w:pPr>
      <w:r>
        <w:t>}</w:t>
      </w:r>
    </w:p>
    <w:p w14:paraId="33F35D4F" w14:textId="77777777" w:rsidR="00BF596A" w:rsidRDefault="00BF596A">
      <w:pPr>
        <w:pStyle w:val="PL"/>
      </w:pPr>
    </w:p>
    <w:p w14:paraId="1A4F72F2" w14:textId="77777777" w:rsidR="00BF596A" w:rsidRDefault="005632DD">
      <w:pPr>
        <w:pStyle w:val="PL"/>
      </w:pPr>
      <w:r>
        <w:t xml:space="preserve">ReducedMaxBW-FRx-r16 ::=            </w:t>
      </w:r>
      <w:r>
        <w:rPr>
          <w:color w:val="993366"/>
        </w:rPr>
        <w:t>SEQUENCE</w:t>
      </w:r>
      <w:r>
        <w:t xml:space="preserve"> {</w:t>
      </w:r>
    </w:p>
    <w:p w14:paraId="74F9802F" w14:textId="77777777" w:rsidR="00BF596A" w:rsidRDefault="005632DD">
      <w:pPr>
        <w:pStyle w:val="PL"/>
      </w:pPr>
      <w:r>
        <w:t xml:space="preserve">    reducedBW-DL-r16                    ReducedAggregatedBandwidth,</w:t>
      </w:r>
    </w:p>
    <w:p w14:paraId="22B775D9" w14:textId="77777777" w:rsidR="00BF596A" w:rsidRDefault="005632DD">
      <w:pPr>
        <w:pStyle w:val="PL"/>
      </w:pPr>
      <w:r>
        <w:t xml:space="preserve">    reducedBW-UL-r16                    ReducedAggregatedBandwidth</w:t>
      </w:r>
    </w:p>
    <w:p w14:paraId="7330D986" w14:textId="77777777" w:rsidR="00BF596A" w:rsidRDefault="005632DD">
      <w:pPr>
        <w:pStyle w:val="PL"/>
      </w:pPr>
      <w:r>
        <w:t>}</w:t>
      </w:r>
    </w:p>
    <w:p w14:paraId="3415E5C3" w14:textId="77777777" w:rsidR="00BF596A" w:rsidRDefault="00BF596A">
      <w:pPr>
        <w:pStyle w:val="PL"/>
      </w:pPr>
    </w:p>
    <w:p w14:paraId="471C3BE3" w14:textId="77777777" w:rsidR="00BF596A" w:rsidRDefault="005632DD">
      <w:pPr>
        <w:pStyle w:val="PL"/>
      </w:pPr>
      <w:r>
        <w:t xml:space="preserve">ReducedMaxCCs-r16 ::=               </w:t>
      </w:r>
      <w:r>
        <w:rPr>
          <w:color w:val="993366"/>
        </w:rPr>
        <w:t>SEQUENCE</w:t>
      </w:r>
      <w:r>
        <w:t xml:space="preserve"> {</w:t>
      </w:r>
    </w:p>
    <w:p w14:paraId="21324956" w14:textId="77777777" w:rsidR="00BF596A" w:rsidRDefault="005632DD">
      <w:pPr>
        <w:pStyle w:val="PL"/>
      </w:pPr>
      <w:r>
        <w:t xml:space="preserve">    reducedCCsDL-r16                    </w:t>
      </w:r>
      <w:r>
        <w:rPr>
          <w:color w:val="993366"/>
        </w:rPr>
        <w:t>INTEGER</w:t>
      </w:r>
      <w:r>
        <w:t xml:space="preserve"> (0..31),</w:t>
      </w:r>
    </w:p>
    <w:p w14:paraId="213421DD" w14:textId="77777777" w:rsidR="00BF596A" w:rsidRDefault="005632DD">
      <w:pPr>
        <w:pStyle w:val="PL"/>
      </w:pPr>
      <w:r>
        <w:t xml:space="preserve">    reducedCCsUL-r16                    </w:t>
      </w:r>
      <w:r>
        <w:rPr>
          <w:color w:val="993366"/>
        </w:rPr>
        <w:t>INTEGER</w:t>
      </w:r>
      <w:r>
        <w:t xml:space="preserve"> (0..31)</w:t>
      </w:r>
    </w:p>
    <w:p w14:paraId="6803E8E9" w14:textId="77777777" w:rsidR="00BF596A" w:rsidRDefault="005632DD">
      <w:pPr>
        <w:pStyle w:val="PL"/>
      </w:pPr>
      <w:r>
        <w:t>}</w:t>
      </w:r>
    </w:p>
    <w:p w14:paraId="790B1360" w14:textId="77777777" w:rsidR="00BF596A" w:rsidRDefault="00BF596A">
      <w:pPr>
        <w:pStyle w:val="PL"/>
      </w:pPr>
    </w:p>
    <w:p w14:paraId="38F336D2" w14:textId="77777777" w:rsidR="00BF596A" w:rsidRDefault="005632DD">
      <w:pPr>
        <w:pStyle w:val="PL"/>
      </w:pPr>
      <w:r>
        <w:t xml:space="preserve">SL-UE-AssistanceInformationNR-r16 ::= </w:t>
      </w:r>
      <w:r>
        <w:rPr>
          <w:color w:val="993366"/>
        </w:rPr>
        <w:t>SEQUENCE</w:t>
      </w:r>
      <w:r>
        <w:t xml:space="preserve"> (</w:t>
      </w:r>
      <w:r>
        <w:rPr>
          <w:color w:val="993366"/>
        </w:rPr>
        <w:t>SIZE</w:t>
      </w:r>
      <w:r>
        <w:t xml:space="preserve"> (1..maxNrofTrafficPattern-r16))</w:t>
      </w:r>
      <w:r>
        <w:rPr>
          <w:color w:val="993366"/>
        </w:rPr>
        <w:t xml:space="preserve"> OF</w:t>
      </w:r>
      <w:r>
        <w:t xml:space="preserve"> SL-TrafficPatternInfo-r16</w:t>
      </w:r>
    </w:p>
    <w:p w14:paraId="658AF452" w14:textId="77777777" w:rsidR="00BF596A" w:rsidRDefault="00BF596A">
      <w:pPr>
        <w:pStyle w:val="PL"/>
      </w:pPr>
    </w:p>
    <w:p w14:paraId="1ECBEC6C" w14:textId="77777777" w:rsidR="00BF596A" w:rsidRDefault="005632DD">
      <w:pPr>
        <w:pStyle w:val="PL"/>
      </w:pPr>
      <w:r>
        <w:t xml:space="preserve">SL-TrafficPatternInfo-r16::=          </w:t>
      </w:r>
      <w:r>
        <w:rPr>
          <w:color w:val="993366"/>
        </w:rPr>
        <w:t>SEQUENCE</w:t>
      </w:r>
      <w:r>
        <w:t xml:space="preserve"> {</w:t>
      </w:r>
    </w:p>
    <w:p w14:paraId="10399DAA" w14:textId="77777777" w:rsidR="00BF596A" w:rsidRDefault="005632DD">
      <w:pPr>
        <w:pStyle w:val="PL"/>
      </w:pPr>
      <w:r>
        <w:t xml:space="preserve">    trafficPeriodicity-r16                </w:t>
      </w:r>
      <w:r>
        <w:rPr>
          <w:color w:val="993366"/>
        </w:rPr>
        <w:t>ENUMERATED</w:t>
      </w:r>
      <w:r>
        <w:t xml:space="preserve"> {ms20, ms50, ms100, ms200, ms300, ms400, ms500, ms600, ms700, ms800, ms900, ms1000},</w:t>
      </w:r>
    </w:p>
    <w:p w14:paraId="0D623F9A" w14:textId="77777777" w:rsidR="00BF596A" w:rsidRDefault="005632DD">
      <w:pPr>
        <w:pStyle w:val="PL"/>
      </w:pPr>
      <w:r>
        <w:t xml:space="preserve">    timingOffset-r16                      </w:t>
      </w:r>
      <w:r>
        <w:rPr>
          <w:color w:val="993366"/>
        </w:rPr>
        <w:t>INTEGER</w:t>
      </w:r>
      <w:r>
        <w:t xml:space="preserve"> (0..10239),</w:t>
      </w:r>
    </w:p>
    <w:p w14:paraId="0D2EBD4E" w14:textId="77777777" w:rsidR="00BF596A" w:rsidRDefault="005632DD">
      <w:pPr>
        <w:pStyle w:val="PL"/>
      </w:pPr>
      <w:r>
        <w:t xml:space="preserve">    messageSize-r16                       </w:t>
      </w:r>
      <w:r>
        <w:rPr>
          <w:color w:val="993366"/>
        </w:rPr>
        <w:t>BIT</w:t>
      </w:r>
      <w:r>
        <w:t xml:space="preserve"> </w:t>
      </w:r>
      <w:r>
        <w:rPr>
          <w:color w:val="993366"/>
        </w:rPr>
        <w:t>STRING</w:t>
      </w:r>
      <w:r>
        <w:t xml:space="preserve"> (</w:t>
      </w:r>
      <w:r>
        <w:rPr>
          <w:color w:val="993366"/>
        </w:rPr>
        <w:t>SIZE</w:t>
      </w:r>
      <w:r>
        <w:t xml:space="preserve"> (8)),</w:t>
      </w:r>
    </w:p>
    <w:p w14:paraId="55212251" w14:textId="77777777" w:rsidR="00BF596A" w:rsidRDefault="005632DD">
      <w:pPr>
        <w:pStyle w:val="PL"/>
      </w:pPr>
      <w:r>
        <w:t xml:space="preserve">    sl-QoS-FlowIdentity-r16               SL-QoS-FlowIdentity-r16</w:t>
      </w:r>
    </w:p>
    <w:p w14:paraId="732E541D" w14:textId="77777777" w:rsidR="00BF596A" w:rsidRDefault="005632DD">
      <w:pPr>
        <w:pStyle w:val="PL"/>
      </w:pPr>
      <w:r>
        <w:t>}</w:t>
      </w:r>
    </w:p>
    <w:p w14:paraId="535DE2CE" w14:textId="77777777" w:rsidR="00BF596A" w:rsidRDefault="00BF596A">
      <w:pPr>
        <w:pStyle w:val="PL"/>
      </w:pPr>
    </w:p>
    <w:p w14:paraId="53D2E5DB" w14:textId="77777777" w:rsidR="00BF596A" w:rsidRDefault="005632DD">
      <w:pPr>
        <w:pStyle w:val="PL"/>
        <w:rPr>
          <w:color w:val="808080"/>
        </w:rPr>
      </w:pPr>
      <w:r>
        <w:rPr>
          <w:color w:val="808080"/>
        </w:rPr>
        <w:t>-- TAG-UEASSISTANCEINFORMATION-STOP</w:t>
      </w:r>
    </w:p>
    <w:p w14:paraId="5CC8E769" w14:textId="77777777" w:rsidR="00BF596A" w:rsidRDefault="005632DD">
      <w:pPr>
        <w:pStyle w:val="PL"/>
        <w:rPr>
          <w:color w:val="808080"/>
        </w:rPr>
      </w:pPr>
      <w:r>
        <w:rPr>
          <w:color w:val="808080"/>
        </w:rPr>
        <w:t>-- ASN1STOP</w:t>
      </w:r>
    </w:p>
    <w:p w14:paraId="226293B8"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72D476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C9B4E3" w14:textId="77777777" w:rsidR="00BF596A" w:rsidRDefault="005632DD">
            <w:pPr>
              <w:pStyle w:val="TAH"/>
              <w:rPr>
                <w:lang w:eastAsia="en-GB"/>
              </w:rPr>
            </w:pPr>
            <w:r>
              <w:rPr>
                <w:i/>
                <w:lang w:eastAsia="en-GB"/>
              </w:rPr>
              <w:lastRenderedPageBreak/>
              <w:t>UEAssistanceInformation</w:t>
            </w:r>
            <w:r>
              <w:rPr>
                <w:iCs/>
                <w:lang w:eastAsia="en-GB"/>
              </w:rPr>
              <w:t xml:space="preserve"> field descriptions</w:t>
            </w:r>
          </w:p>
        </w:tc>
      </w:tr>
      <w:tr w:rsidR="00BF596A" w14:paraId="646BC4E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18F337" w14:textId="77777777" w:rsidR="00BF596A" w:rsidRDefault="005632DD">
            <w:pPr>
              <w:pStyle w:val="TAL"/>
              <w:rPr>
                <w:b/>
                <w:bCs/>
                <w:i/>
                <w:iCs/>
                <w:lang w:val="en-GB"/>
              </w:rPr>
            </w:pPr>
            <w:r>
              <w:rPr>
                <w:b/>
                <w:bCs/>
                <w:i/>
                <w:iCs/>
                <w:lang w:val="en-GB"/>
              </w:rPr>
              <w:t>affectedCarrierFreqList</w:t>
            </w:r>
          </w:p>
          <w:p w14:paraId="0B3752AF" w14:textId="77777777" w:rsidR="00BF596A" w:rsidRDefault="005632DD">
            <w:pPr>
              <w:pStyle w:val="TAL"/>
              <w:rPr>
                <w:b/>
                <w:i/>
                <w:lang w:val="en-GB" w:eastAsia="en-GB"/>
              </w:rPr>
            </w:pPr>
            <w:r>
              <w:rPr>
                <w:lang w:val="en-GB" w:eastAsia="en-GB"/>
              </w:rPr>
              <w:t>Indicates a list of NR carrier frequencies that are affected by IDC problem.</w:t>
            </w:r>
          </w:p>
        </w:tc>
      </w:tr>
      <w:tr w:rsidR="00BF596A" w14:paraId="5126EC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56E0779" w14:textId="77777777" w:rsidR="00BF596A" w:rsidRDefault="005632DD">
            <w:pPr>
              <w:pStyle w:val="TAL"/>
              <w:rPr>
                <w:b/>
                <w:bCs/>
                <w:i/>
                <w:iCs/>
                <w:lang w:val="en-GB"/>
              </w:rPr>
            </w:pPr>
            <w:r>
              <w:rPr>
                <w:b/>
                <w:bCs/>
                <w:i/>
                <w:iCs/>
                <w:lang w:val="en-GB"/>
              </w:rPr>
              <w:t>affectedCarrierFreqCombList</w:t>
            </w:r>
          </w:p>
          <w:p w14:paraId="392164DB" w14:textId="77777777" w:rsidR="00BF596A" w:rsidRDefault="005632DD">
            <w:pPr>
              <w:pStyle w:val="TAL"/>
              <w:rPr>
                <w:b/>
                <w:bCs/>
                <w:i/>
                <w:iCs/>
                <w:lang w:val="en-GB"/>
              </w:rPr>
            </w:pPr>
            <w:r>
              <w:rPr>
                <w:lang w:val="en-GB" w:eastAsia="en-GB"/>
              </w:rPr>
              <w:t>Indicates a list of NR carrier frequencie combinations that are affected by IDC problems due to Inter-Modulation Distortion and harmonics from NR when configured with UL CA.</w:t>
            </w:r>
          </w:p>
        </w:tc>
      </w:tr>
      <w:tr w:rsidR="00BF596A" w14:paraId="66D2551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69E93" w14:textId="77777777" w:rsidR="00BF596A" w:rsidRDefault="005632DD">
            <w:pPr>
              <w:pStyle w:val="TAL"/>
              <w:rPr>
                <w:szCs w:val="18"/>
                <w:lang w:val="en-GB" w:eastAsia="ko-KR"/>
              </w:rPr>
            </w:pPr>
            <w:r>
              <w:rPr>
                <w:b/>
                <w:bCs/>
                <w:i/>
                <w:iCs/>
                <w:lang w:val="en-GB"/>
              </w:rPr>
              <w:t>delay</w:t>
            </w:r>
            <w:r>
              <w:rPr>
                <w:b/>
                <w:bCs/>
                <w:i/>
                <w:iCs/>
                <w:lang w:val="en-GB" w:eastAsia="ko-KR"/>
              </w:rPr>
              <w:t>Budget</w:t>
            </w:r>
            <w:r>
              <w:rPr>
                <w:b/>
                <w:bCs/>
                <w:i/>
                <w:iCs/>
                <w:lang w:val="en-GB"/>
              </w:rPr>
              <w:t>Report</w:t>
            </w:r>
          </w:p>
          <w:p w14:paraId="793E51BA" w14:textId="77777777" w:rsidR="00BF596A" w:rsidRDefault="005632DD">
            <w:pPr>
              <w:pStyle w:val="TAL"/>
              <w:rPr>
                <w:b/>
                <w:i/>
                <w:lang w:val="en-GB" w:eastAsia="en-GB"/>
              </w:rPr>
            </w:pPr>
            <w:r>
              <w:rPr>
                <w:lang w:val="en-GB" w:eastAsia="en-GB"/>
              </w:rPr>
              <w:t>Indicates the UE-preferred adjustment to connected mode DRX.</w:t>
            </w:r>
          </w:p>
        </w:tc>
      </w:tr>
      <w:tr w:rsidR="00BF596A" w14:paraId="7E1905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172B66" w14:textId="77777777" w:rsidR="00BF596A" w:rsidRDefault="005632DD">
            <w:pPr>
              <w:pStyle w:val="TAL"/>
              <w:rPr>
                <w:b/>
                <w:i/>
                <w:lang w:val="en-GB" w:eastAsia="en-GB"/>
              </w:rPr>
            </w:pPr>
            <w:r>
              <w:rPr>
                <w:b/>
                <w:i/>
                <w:lang w:val="en-GB"/>
              </w:rPr>
              <w:t>interferenceDirection</w:t>
            </w:r>
          </w:p>
          <w:p w14:paraId="49E8ABF0" w14:textId="77777777" w:rsidR="00BF596A" w:rsidRDefault="005632DD">
            <w:pPr>
              <w:pStyle w:val="TAL"/>
              <w:rPr>
                <w:b/>
                <w:bCs/>
                <w:i/>
                <w:iCs/>
                <w:lang w:val="en-GB"/>
              </w:rPr>
            </w:pPr>
            <w:r>
              <w:rPr>
                <w:lang w:val="en-GB"/>
              </w:rPr>
              <w:t xml:space="preserve">Indicates the direction of IDC interference. Value </w:t>
            </w:r>
            <w:r>
              <w:rPr>
                <w:i/>
                <w:lang w:val="en-GB"/>
              </w:rPr>
              <w:t>nr</w:t>
            </w:r>
            <w:r>
              <w:rPr>
                <w:lang w:val="en-GB"/>
              </w:rPr>
              <w:t xml:space="preserve"> indicates that only NR is victim of IDC interference, value </w:t>
            </w:r>
            <w:r>
              <w:rPr>
                <w:i/>
                <w:lang w:val="en-GB"/>
              </w:rPr>
              <w:t>other</w:t>
            </w:r>
            <w:r>
              <w:rPr>
                <w:lang w:val="en-GB"/>
              </w:rPr>
              <w:t xml:space="preserve"> indicates that only another radio is victim of IDC interference and value </w:t>
            </w:r>
            <w:r>
              <w:rPr>
                <w:i/>
                <w:iCs/>
                <w:lang w:val="en-GB"/>
              </w:rPr>
              <w:t>both</w:t>
            </w:r>
            <w:r>
              <w:rPr>
                <w:lang w:val="en-GB"/>
              </w:rPr>
              <w:t xml:space="preserve"> indicates that both NR and another radio are victims of IDC interference. The other radio refers to either the ISM radio or GNSS (see TR 36.816 [44]).</w:t>
            </w:r>
          </w:p>
        </w:tc>
      </w:tr>
      <w:tr w:rsidR="00BF596A" w14:paraId="2E673E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0FEA8B6" w14:textId="77777777" w:rsidR="00BF596A" w:rsidRDefault="005632DD">
            <w:pPr>
              <w:pStyle w:val="TAL"/>
              <w:rPr>
                <w:b/>
                <w:i/>
                <w:lang w:val="en-GB" w:eastAsia="sv-SE"/>
              </w:rPr>
            </w:pPr>
            <w:r>
              <w:rPr>
                <w:b/>
                <w:i/>
                <w:lang w:val="en-GB" w:eastAsia="sv-SE"/>
              </w:rPr>
              <w:t>minSchedulingOffsetPreference</w:t>
            </w:r>
          </w:p>
          <w:p w14:paraId="649B21A9" w14:textId="77777777" w:rsidR="00BF596A" w:rsidRDefault="005632DD">
            <w:pPr>
              <w:pStyle w:val="TAL"/>
              <w:rPr>
                <w:b/>
                <w:bCs/>
                <w:i/>
                <w:iCs/>
                <w:lang w:val="en-GB"/>
              </w:rPr>
            </w:pPr>
            <w:r>
              <w:rPr>
                <w:lang w:val="en-GB" w:eastAsia="sv-SE"/>
              </w:rPr>
              <w:t xml:space="preserve">Indicates the UE's preferences on </w:t>
            </w:r>
            <w:r>
              <w:rPr>
                <w:i/>
                <w:lang w:val="en-GB" w:eastAsia="sv-SE"/>
              </w:rPr>
              <w:t>minimumSchedulingOffset</w:t>
            </w:r>
            <w:r>
              <w:rPr>
                <w:lang w:val="en-GB" w:eastAsia="sv-SE"/>
              </w:rPr>
              <w:t xml:space="preserve"> of cross-slot scheduling for power saving.</w:t>
            </w:r>
          </w:p>
        </w:tc>
      </w:tr>
      <w:tr w:rsidR="00BF596A" w14:paraId="746CD5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70E6C" w14:textId="77777777" w:rsidR="00BF596A" w:rsidRDefault="005632DD">
            <w:pPr>
              <w:pStyle w:val="TAL"/>
              <w:rPr>
                <w:szCs w:val="18"/>
                <w:lang w:val="en-GB" w:eastAsia="sv-SE"/>
              </w:rPr>
            </w:pPr>
            <w:r>
              <w:rPr>
                <w:b/>
                <w:bCs/>
                <w:i/>
                <w:iCs/>
                <w:lang w:val="en-GB"/>
              </w:rPr>
              <w:t>preferredDRX-InactivityTimer</w:t>
            </w:r>
          </w:p>
          <w:p w14:paraId="5A511A5A" w14:textId="77777777" w:rsidR="00BF596A" w:rsidRDefault="005632DD">
            <w:pPr>
              <w:pStyle w:val="TAL"/>
              <w:rPr>
                <w:b/>
                <w:i/>
                <w:lang w:val="en-GB" w:eastAsia="sv-SE"/>
              </w:rPr>
            </w:pPr>
            <w:r>
              <w:rPr>
                <w:lang w:val="en-GB" w:eastAsia="en-GB"/>
              </w:rPr>
              <w:t xml:space="preserve">Indicates the UE's preferred </w:t>
            </w:r>
            <w:r>
              <w:rPr>
                <w:lang w:val="en-GB" w:eastAsia="ko-KR"/>
              </w:rPr>
              <w:t>DRX inactivity timer length for power saving</w:t>
            </w:r>
            <w:r>
              <w:rPr>
                <w:lang w:val="en-GB" w:eastAsia="en-GB"/>
              </w:rPr>
              <w:t xml:space="preserve">. Value in ms (milliSecond). </w:t>
            </w:r>
            <w:r>
              <w:rPr>
                <w:i/>
                <w:lang w:val="en-GB" w:eastAsia="en-GB"/>
              </w:rPr>
              <w:t>ms0</w:t>
            </w:r>
            <w:r>
              <w:rPr>
                <w:lang w:val="en-GB" w:eastAsia="en-GB"/>
              </w:rPr>
              <w:t xml:space="preserve"> corresponds to 0, </w:t>
            </w:r>
            <w:r>
              <w:rPr>
                <w:i/>
                <w:lang w:val="en-GB" w:eastAsia="en-GB"/>
              </w:rPr>
              <w:t>ms1</w:t>
            </w:r>
            <w:r>
              <w:rPr>
                <w:lang w:val="en-GB" w:eastAsia="en-GB"/>
              </w:rPr>
              <w:t xml:space="preserve"> corresponds to 1 ms, </w:t>
            </w:r>
            <w:r>
              <w:rPr>
                <w:i/>
                <w:lang w:val="en-GB" w:eastAsia="en-GB"/>
              </w:rPr>
              <w:t>ms2</w:t>
            </w:r>
            <w:r>
              <w:rPr>
                <w:lang w:val="en-GB" w:eastAsia="en-GB"/>
              </w:rPr>
              <w:t xml:space="preserve"> corresponds to 2 ms, and so on. If the field is absent from the </w:t>
            </w:r>
            <w:r>
              <w:rPr>
                <w:i/>
                <w:lang w:val="en-GB"/>
              </w:rPr>
              <w:t>DRX-Preference</w:t>
            </w:r>
            <w:r>
              <w:rPr>
                <w:lang w:val="en-GB"/>
              </w:rPr>
              <w:t xml:space="preserve"> IE</w:t>
            </w:r>
            <w:r>
              <w:rPr>
                <w:lang w:val="en-GB" w:eastAsia="en-GB"/>
              </w:rPr>
              <w:t>, it is interpreted as the UE having no preference for the DRX inactivity timer. If secondary DRX group is configured</w:t>
            </w:r>
            <w:r>
              <w:rPr>
                <w:rFonts w:eastAsiaTheme="minorEastAsia"/>
                <w:lang w:val="en-GB"/>
              </w:rPr>
              <w:t>,</w:t>
            </w:r>
            <w:r>
              <w:rPr>
                <w:lang w:val="en-GB" w:eastAsia="en-GB"/>
              </w:rPr>
              <w:t xml:space="preserve"> the </w:t>
            </w:r>
            <w:r>
              <w:rPr>
                <w:i/>
                <w:lang w:val="en-GB" w:eastAsia="en-GB"/>
              </w:rPr>
              <w:t>preferredDRX-InactivityTimer</w:t>
            </w:r>
            <w:r>
              <w:rPr>
                <w:lang w:val="en-GB" w:eastAsia="en-GB"/>
              </w:rPr>
              <w:t xml:space="preserve"> only applies to </w:t>
            </w:r>
            <w:r>
              <w:rPr>
                <w:rFonts w:eastAsiaTheme="minorEastAsia"/>
                <w:lang w:val="en-GB"/>
              </w:rPr>
              <w:t xml:space="preserve">the </w:t>
            </w:r>
            <w:r>
              <w:rPr>
                <w:lang w:val="en-GB" w:eastAsia="en-GB"/>
              </w:rPr>
              <w:t>default DRX group.</w:t>
            </w:r>
          </w:p>
        </w:tc>
      </w:tr>
      <w:tr w:rsidR="00BF596A" w14:paraId="126011B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4FEAAF" w14:textId="77777777" w:rsidR="00BF596A" w:rsidRDefault="005632DD">
            <w:pPr>
              <w:pStyle w:val="TAL"/>
              <w:rPr>
                <w:szCs w:val="18"/>
                <w:lang w:val="en-GB" w:eastAsia="sv-SE"/>
              </w:rPr>
            </w:pPr>
            <w:r>
              <w:rPr>
                <w:b/>
                <w:bCs/>
                <w:i/>
                <w:iCs/>
                <w:lang w:val="en-GB"/>
              </w:rPr>
              <w:t>preferredDRX-LongCycle</w:t>
            </w:r>
          </w:p>
          <w:p w14:paraId="2AEAF259" w14:textId="77777777" w:rsidR="00BF596A" w:rsidRDefault="005632DD">
            <w:pPr>
              <w:pStyle w:val="TAL"/>
              <w:rPr>
                <w:b/>
                <w:i/>
                <w:lang w:val="en-GB" w:eastAsia="sv-SE"/>
              </w:rPr>
            </w:pPr>
            <w:r>
              <w:rPr>
                <w:lang w:val="en-GB" w:eastAsia="en-GB"/>
              </w:rPr>
              <w:t xml:space="preserve">Indicates the UE's preferred </w:t>
            </w:r>
            <w:r>
              <w:rPr>
                <w:lang w:val="en-GB" w:eastAsia="ko-KR"/>
              </w:rPr>
              <w:t>long DRX cycle length for power saving</w:t>
            </w:r>
            <w:r>
              <w:rPr>
                <w:lang w:val="en-GB" w:eastAsia="en-GB"/>
              </w:rPr>
              <w:t xml:space="preserve">. Value in ms. </w:t>
            </w:r>
            <w:r>
              <w:rPr>
                <w:i/>
                <w:lang w:val="en-GB" w:eastAsia="en-GB"/>
              </w:rPr>
              <w:t>ms10</w:t>
            </w:r>
            <w:r>
              <w:rPr>
                <w:lang w:val="en-GB" w:eastAsia="en-GB"/>
              </w:rPr>
              <w:t xml:space="preserve"> corresponds to 10ms, </w:t>
            </w:r>
            <w:r>
              <w:rPr>
                <w:i/>
                <w:lang w:val="en-GB" w:eastAsia="en-GB"/>
              </w:rPr>
              <w:t>ms20</w:t>
            </w:r>
            <w:r>
              <w:rPr>
                <w:lang w:val="en-GB" w:eastAsia="en-GB"/>
              </w:rPr>
              <w:t xml:space="preserve"> corresponds to 20 ms, </w:t>
            </w:r>
            <w:r>
              <w:rPr>
                <w:i/>
                <w:lang w:val="en-GB" w:eastAsia="en-GB"/>
              </w:rPr>
              <w:t>ms32</w:t>
            </w:r>
            <w:r>
              <w:rPr>
                <w:lang w:val="en-GB" w:eastAsia="en-GB"/>
              </w:rPr>
              <w:t xml:space="preserve"> corresponds to 32 ms, and so on. </w:t>
            </w:r>
            <w:r>
              <w:rPr>
                <w:szCs w:val="22"/>
                <w:lang w:val="en-GB" w:eastAsia="sv-SE"/>
              </w:rPr>
              <w:t xml:space="preserve">If </w:t>
            </w:r>
            <w:r>
              <w:rPr>
                <w:i/>
                <w:lang w:val="en-GB" w:eastAsia="en-GB"/>
              </w:rPr>
              <w:t>preferredDRX-ShortCycle</w:t>
            </w:r>
            <w:r>
              <w:rPr>
                <w:lang w:val="en-GB" w:eastAsia="en-GB"/>
              </w:rPr>
              <w:t xml:space="preserve"> </w:t>
            </w:r>
            <w:r>
              <w:rPr>
                <w:szCs w:val="22"/>
                <w:lang w:val="en-GB" w:eastAsia="sv-SE"/>
              </w:rPr>
              <w:t xml:space="preserve">is provided, the value of </w:t>
            </w:r>
            <w:r>
              <w:rPr>
                <w:i/>
                <w:lang w:val="en-GB" w:eastAsia="en-GB"/>
              </w:rPr>
              <w:t>preferredDRX-LongCycle</w:t>
            </w:r>
            <w:r>
              <w:rPr>
                <w:lang w:val="en-GB" w:eastAsia="en-GB"/>
              </w:rPr>
              <w:t xml:space="preserve"> </w:t>
            </w:r>
            <w:r>
              <w:rPr>
                <w:szCs w:val="22"/>
                <w:lang w:val="en-GB" w:eastAsia="sv-SE"/>
              </w:rPr>
              <w:t xml:space="preserve">shall be a multiple of the </w:t>
            </w:r>
            <w:r>
              <w:rPr>
                <w:i/>
                <w:lang w:val="en-GB" w:eastAsia="en-GB"/>
              </w:rPr>
              <w:t>preferredDRX-ShortCycle</w:t>
            </w:r>
            <w:r>
              <w:rPr>
                <w:lang w:val="en-GB" w:eastAsia="en-GB"/>
              </w:rPr>
              <w:t xml:space="preserve"> </w:t>
            </w:r>
            <w:r>
              <w:rPr>
                <w:szCs w:val="22"/>
                <w:lang w:val="en-GB" w:eastAsia="sv-SE"/>
              </w:rPr>
              <w:t>value.</w:t>
            </w:r>
            <w:r>
              <w:rPr>
                <w:lang w:val="en-GB" w:eastAsia="en-GB"/>
              </w:rPr>
              <w:t xml:space="preserve"> If the field is absent from the </w:t>
            </w:r>
            <w:r>
              <w:rPr>
                <w:i/>
                <w:lang w:val="en-GB"/>
              </w:rPr>
              <w:t>DRX-Preference</w:t>
            </w:r>
            <w:r>
              <w:rPr>
                <w:lang w:val="en-GB"/>
              </w:rPr>
              <w:t xml:space="preserve"> IE</w:t>
            </w:r>
            <w:r>
              <w:rPr>
                <w:lang w:val="en-GB" w:eastAsia="en-GB"/>
              </w:rPr>
              <w:t>, it is interpreted as the UE having no preference for the long DRX cycle.</w:t>
            </w:r>
          </w:p>
        </w:tc>
      </w:tr>
      <w:tr w:rsidR="00BF596A" w14:paraId="7414B7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940A46" w14:textId="77777777" w:rsidR="00BF596A" w:rsidRDefault="005632DD">
            <w:pPr>
              <w:pStyle w:val="TAL"/>
              <w:rPr>
                <w:szCs w:val="18"/>
                <w:lang w:val="en-GB" w:eastAsia="sv-SE"/>
              </w:rPr>
            </w:pPr>
            <w:r>
              <w:rPr>
                <w:b/>
                <w:bCs/>
                <w:i/>
                <w:iCs/>
                <w:lang w:val="en-GB"/>
              </w:rPr>
              <w:t>preferredDRX-ShortCycle</w:t>
            </w:r>
          </w:p>
          <w:p w14:paraId="6C5AD7C6"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length for power saving</w:t>
            </w:r>
            <w:r>
              <w:rPr>
                <w:lang w:val="en-GB" w:eastAsia="en-GB"/>
              </w:rPr>
              <w:t xml:space="preserve">. Value in ms. </w:t>
            </w:r>
            <w:r>
              <w:rPr>
                <w:i/>
                <w:lang w:val="en-GB" w:eastAsia="en-GB"/>
              </w:rPr>
              <w:t>ms2</w:t>
            </w:r>
            <w:r>
              <w:rPr>
                <w:lang w:val="en-GB" w:eastAsia="en-GB"/>
              </w:rPr>
              <w:t xml:space="preserve"> corresponds to 2ms, </w:t>
            </w:r>
            <w:r>
              <w:rPr>
                <w:i/>
                <w:lang w:val="en-GB" w:eastAsia="en-GB"/>
              </w:rPr>
              <w:t>ms3</w:t>
            </w:r>
            <w:r>
              <w:rPr>
                <w:lang w:val="en-GB" w:eastAsia="en-GB"/>
              </w:rPr>
              <w:t xml:space="preserve"> corresponds to 3 ms, </w:t>
            </w:r>
            <w:r>
              <w:rPr>
                <w:i/>
                <w:lang w:val="en-GB" w:eastAsia="en-GB"/>
              </w:rPr>
              <w:t>ms4</w:t>
            </w:r>
            <w:r>
              <w:rPr>
                <w:lang w:val="en-GB" w:eastAsia="en-GB"/>
              </w:rPr>
              <w:t xml:space="preserve"> corresponds to 4 ms, and so on. If the field is absent from the </w:t>
            </w:r>
            <w:r>
              <w:rPr>
                <w:i/>
                <w:lang w:val="en-GB"/>
              </w:rPr>
              <w:t>DRX-Preference</w:t>
            </w:r>
            <w:r>
              <w:rPr>
                <w:lang w:val="en-GB"/>
              </w:rPr>
              <w:t xml:space="preserve"> IE</w:t>
            </w:r>
            <w:r>
              <w:rPr>
                <w:lang w:val="en-GB" w:eastAsia="en-GB"/>
              </w:rPr>
              <w:t>, it is interpreted as the UE having no preference for the short DRX cycle.</w:t>
            </w:r>
          </w:p>
        </w:tc>
      </w:tr>
      <w:tr w:rsidR="00BF596A" w14:paraId="4F75CED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9D24FFF" w14:textId="77777777" w:rsidR="00BF596A" w:rsidRDefault="005632DD">
            <w:pPr>
              <w:pStyle w:val="TAL"/>
              <w:rPr>
                <w:szCs w:val="18"/>
                <w:lang w:val="en-GB" w:eastAsia="sv-SE"/>
              </w:rPr>
            </w:pPr>
            <w:r>
              <w:rPr>
                <w:b/>
                <w:bCs/>
                <w:i/>
                <w:iCs/>
                <w:lang w:val="en-GB"/>
              </w:rPr>
              <w:t>preferredDRX-ShortCycleTimer</w:t>
            </w:r>
          </w:p>
          <w:p w14:paraId="7453D741" w14:textId="77777777" w:rsidR="00BF596A" w:rsidRDefault="005632DD">
            <w:pPr>
              <w:pStyle w:val="TAL"/>
              <w:rPr>
                <w:b/>
                <w:i/>
                <w:lang w:val="en-GB" w:eastAsia="sv-SE"/>
              </w:rPr>
            </w:pPr>
            <w:r>
              <w:rPr>
                <w:lang w:val="en-GB" w:eastAsia="en-GB"/>
              </w:rPr>
              <w:t xml:space="preserve">Indicates the UE's preferred </w:t>
            </w:r>
            <w:r>
              <w:rPr>
                <w:lang w:val="en-GB" w:eastAsia="ko-KR"/>
              </w:rPr>
              <w:t>short DRX cycle timer for power saving</w:t>
            </w:r>
            <w:r>
              <w:rPr>
                <w:lang w:val="en-GB" w:eastAsia="en-GB"/>
              </w:rPr>
              <w:t xml:space="preserve">. Value in multiples of </w:t>
            </w:r>
            <w:r>
              <w:rPr>
                <w:i/>
                <w:lang w:val="en-GB" w:eastAsia="en-GB"/>
              </w:rPr>
              <w:t>preferredDRX-ShortCycle</w:t>
            </w:r>
            <w:r>
              <w:rPr>
                <w:lang w:val="en-GB" w:eastAsia="en-GB"/>
              </w:rPr>
              <w:t xml:space="preserve">. A value of 1 corresponds to </w:t>
            </w:r>
            <w:r>
              <w:rPr>
                <w:i/>
                <w:lang w:val="en-GB" w:eastAsia="en-GB"/>
              </w:rPr>
              <w:t>preferredDRX-ShortCycle</w:t>
            </w:r>
            <w:r>
              <w:rPr>
                <w:lang w:val="en-GB" w:eastAsia="en-GB"/>
              </w:rPr>
              <w:t xml:space="preserve">, a value of 2 corresponds to 2 * </w:t>
            </w:r>
            <w:r>
              <w:rPr>
                <w:i/>
                <w:lang w:val="en-GB" w:eastAsia="en-GB"/>
              </w:rPr>
              <w:t>preferredDRX-ShortCycle</w:t>
            </w:r>
            <w:r>
              <w:rPr>
                <w:lang w:val="en-GB" w:eastAsia="en-GB"/>
              </w:rPr>
              <w:t xml:space="preserve"> and so on. If the field is absent from the </w:t>
            </w:r>
            <w:r>
              <w:rPr>
                <w:i/>
                <w:lang w:val="en-GB"/>
              </w:rPr>
              <w:t>DRX-Preference</w:t>
            </w:r>
            <w:r>
              <w:rPr>
                <w:lang w:val="en-GB"/>
              </w:rPr>
              <w:t xml:space="preserve"> IE</w:t>
            </w:r>
            <w:r>
              <w:rPr>
                <w:lang w:val="en-GB" w:eastAsia="en-GB"/>
              </w:rPr>
              <w:t>, it is interpreted as the UE having no preference for the short DRX cycle timer. A preference for the short DRX cycle is indicated when a preference for the short DRX cycle timer is indicated.</w:t>
            </w:r>
          </w:p>
        </w:tc>
      </w:tr>
      <w:tr w:rsidR="00BF596A" w14:paraId="1B07E8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8D4CF2" w14:textId="77777777" w:rsidR="00BF596A" w:rsidRDefault="005632DD">
            <w:pPr>
              <w:pStyle w:val="TAL"/>
              <w:rPr>
                <w:szCs w:val="18"/>
                <w:lang w:val="en-GB" w:eastAsia="sv-SE"/>
              </w:rPr>
            </w:pPr>
            <w:r>
              <w:rPr>
                <w:b/>
                <w:bCs/>
                <w:i/>
                <w:iCs/>
                <w:lang w:val="en-GB"/>
              </w:rPr>
              <w:t>preferredK0</w:t>
            </w:r>
          </w:p>
          <w:p w14:paraId="48CDD241" w14:textId="77777777" w:rsidR="00BF596A" w:rsidRDefault="005632DD">
            <w:pPr>
              <w:pStyle w:val="TAL"/>
              <w:rPr>
                <w:b/>
                <w:bCs/>
                <w:i/>
                <w:iCs/>
                <w:lang w:val="en-GB"/>
              </w:rPr>
            </w:pPr>
            <w:r>
              <w:rPr>
                <w:lang w:val="en-GB" w:eastAsia="en-GB"/>
              </w:rPr>
              <w:t xml:space="preserve">Indicates the UE's preferred value of </w:t>
            </w:r>
            <w:r>
              <w:rPr>
                <w:i/>
                <w:lang w:val="en-GB" w:eastAsia="en-GB"/>
              </w:rPr>
              <w:t>k0</w:t>
            </w:r>
            <w:r>
              <w:rPr>
                <w:lang w:val="en-GB" w:eastAsia="en-GB"/>
              </w:rPr>
              <w:t xml:space="preserve"> (</w:t>
            </w:r>
            <w:r>
              <w:rPr>
                <w:szCs w:val="22"/>
                <w:lang w:val="en-GB" w:eastAsia="sv-SE"/>
              </w:rPr>
              <w:t>slot offset between DCI and its scheduled PDSCH - see TS 38.214 [19], clause 5.1.2.1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k0</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k0</w:t>
            </w:r>
            <w:r>
              <w:rPr>
                <w:lang w:val="en-GB" w:eastAsia="en-GB"/>
              </w:rPr>
              <w:t xml:space="preserve"> for cross-slot scheduling.</w:t>
            </w:r>
          </w:p>
        </w:tc>
      </w:tr>
      <w:tr w:rsidR="00BF596A" w14:paraId="04B1565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74E466" w14:textId="77777777" w:rsidR="00BF596A" w:rsidRDefault="005632DD">
            <w:pPr>
              <w:pStyle w:val="TAL"/>
              <w:rPr>
                <w:szCs w:val="18"/>
                <w:lang w:val="en-GB" w:eastAsia="sv-SE"/>
              </w:rPr>
            </w:pPr>
            <w:r>
              <w:rPr>
                <w:b/>
                <w:bCs/>
                <w:i/>
                <w:iCs/>
                <w:lang w:val="en-GB"/>
              </w:rPr>
              <w:t>preferredK2</w:t>
            </w:r>
          </w:p>
          <w:p w14:paraId="346AEA75" w14:textId="77777777" w:rsidR="00BF596A" w:rsidRDefault="005632DD">
            <w:pPr>
              <w:pStyle w:val="TAL"/>
              <w:rPr>
                <w:b/>
                <w:bCs/>
                <w:i/>
                <w:iCs/>
                <w:lang w:val="en-GB"/>
              </w:rPr>
            </w:pPr>
            <w:r>
              <w:rPr>
                <w:lang w:val="en-GB" w:eastAsia="en-GB"/>
              </w:rPr>
              <w:t xml:space="preserve">Indicates the UE's preferred value of </w:t>
            </w:r>
            <w:r>
              <w:rPr>
                <w:i/>
                <w:lang w:val="en-GB" w:eastAsia="en-GB"/>
              </w:rPr>
              <w:t>k2</w:t>
            </w:r>
            <w:r>
              <w:rPr>
                <w:lang w:val="en-GB" w:eastAsia="en-GB"/>
              </w:rPr>
              <w:t xml:space="preserve"> (</w:t>
            </w:r>
            <w:r>
              <w:rPr>
                <w:szCs w:val="22"/>
                <w:lang w:val="en-GB" w:eastAsia="sv-SE"/>
              </w:rPr>
              <w:t>slot offset between DCI and its scheduled PUSCH - see TS 38.214 [19], clause 6.1.2.1</w:t>
            </w:r>
            <w:r>
              <w:rPr>
                <w:lang w:val="en-GB" w:eastAsia="en-GB"/>
              </w:rPr>
              <w:t>) for cross-slot scheduling</w:t>
            </w:r>
            <w:r>
              <w:rPr>
                <w:lang w:val="en-GB" w:eastAsia="ko-KR"/>
              </w:rPr>
              <w:t xml:space="preserve"> for power saving</w:t>
            </w:r>
            <w:r>
              <w:rPr>
                <w:lang w:val="en-GB" w:eastAsia="en-GB"/>
              </w:rPr>
              <w:t>.</w:t>
            </w:r>
            <w:r>
              <w:rPr>
                <w:lang w:val="en-GB" w:eastAsia="sv-SE"/>
              </w:rPr>
              <w:t xml:space="preserve"> Value is defined for each subcarrier spacing (numerology) in units of slots. </w:t>
            </w:r>
            <w:r>
              <w:rPr>
                <w:i/>
                <w:lang w:val="en-GB" w:eastAsia="sv-SE"/>
              </w:rPr>
              <w:t>sl1</w:t>
            </w:r>
            <w:r>
              <w:rPr>
                <w:lang w:val="en-GB" w:eastAsia="sv-SE"/>
              </w:rPr>
              <w:t xml:space="preserve"> corresponds to 1 slot, </w:t>
            </w:r>
            <w:r>
              <w:rPr>
                <w:i/>
                <w:lang w:val="en-GB" w:eastAsia="sv-SE"/>
              </w:rPr>
              <w:t>sl2</w:t>
            </w:r>
            <w:r>
              <w:rPr>
                <w:lang w:val="en-GB" w:eastAsia="sv-SE"/>
              </w:rPr>
              <w:t xml:space="preserve"> corresponds to 2 slots, </w:t>
            </w:r>
            <w:r>
              <w:rPr>
                <w:i/>
                <w:lang w:val="en-GB" w:eastAsia="sv-SE"/>
              </w:rPr>
              <w:t>sl4</w:t>
            </w:r>
            <w:r>
              <w:rPr>
                <w:lang w:val="en-GB" w:eastAsia="sv-SE"/>
              </w:rPr>
              <w:t xml:space="preserve"> corresponds to 4 slots, and so on.</w:t>
            </w:r>
            <w:r>
              <w:rPr>
                <w:lang w:val="en-GB" w:eastAsia="en-GB"/>
              </w:rPr>
              <w:t xml:space="preserve"> If a value for a subcarrier spacing is absent, it is interpreted as the UE having no preference on </w:t>
            </w:r>
            <w:r>
              <w:rPr>
                <w:i/>
                <w:lang w:val="en-GB" w:eastAsia="en-GB"/>
              </w:rPr>
              <w:t>k2</w:t>
            </w:r>
            <w:r>
              <w:rPr>
                <w:lang w:val="en-GB" w:eastAsia="en-GB"/>
              </w:rPr>
              <w:t xml:space="preserve"> for cross-slot scheduling for that subcarrier spacing. If the field is absent from the </w:t>
            </w:r>
            <w:r>
              <w:rPr>
                <w:i/>
                <w:lang w:val="en-GB"/>
              </w:rPr>
              <w:t xml:space="preserve">MinSchedulingOffsetPreference </w:t>
            </w:r>
            <w:r>
              <w:rPr>
                <w:lang w:val="en-GB"/>
              </w:rPr>
              <w:t>IE</w:t>
            </w:r>
            <w:r>
              <w:rPr>
                <w:lang w:val="en-GB" w:eastAsia="en-GB"/>
              </w:rPr>
              <w:t xml:space="preserve">, it is interpreted as the UE having no preference on </w:t>
            </w:r>
            <w:r>
              <w:rPr>
                <w:i/>
                <w:lang w:val="en-GB" w:eastAsia="en-GB"/>
              </w:rPr>
              <w:t>k2</w:t>
            </w:r>
            <w:r>
              <w:rPr>
                <w:lang w:val="en-GB" w:eastAsia="en-GB"/>
              </w:rPr>
              <w:t xml:space="preserve"> for cross-slot scheduling.</w:t>
            </w:r>
          </w:p>
        </w:tc>
      </w:tr>
      <w:tr w:rsidR="00BF596A" w14:paraId="6FD25B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49CDD4" w14:textId="77777777" w:rsidR="00BF596A" w:rsidRDefault="005632DD">
            <w:pPr>
              <w:pStyle w:val="TAL"/>
              <w:rPr>
                <w:rFonts w:eastAsia="MS Mincho"/>
                <w:b/>
                <w:bCs/>
                <w:i/>
                <w:iCs/>
                <w:lang w:val="en-GB" w:eastAsia="sv-SE"/>
              </w:rPr>
            </w:pPr>
            <w:r>
              <w:rPr>
                <w:rFonts w:eastAsia="MS Mincho"/>
                <w:b/>
                <w:bCs/>
                <w:i/>
                <w:iCs/>
                <w:lang w:val="en-GB" w:eastAsia="sv-SE"/>
              </w:rPr>
              <w:t>preferredRRC-State</w:t>
            </w:r>
          </w:p>
          <w:p w14:paraId="0469F46B" w14:textId="77777777" w:rsidR="00BF596A" w:rsidRDefault="005632DD">
            <w:pPr>
              <w:pStyle w:val="TAL"/>
              <w:rPr>
                <w:rFonts w:eastAsia="MS Mincho"/>
                <w:lang w:val="en-GB" w:eastAsia="en-GB"/>
              </w:rPr>
            </w:pPr>
            <w:r>
              <w:rPr>
                <w:lang w:val="en-GB" w:eastAsia="en-GB"/>
              </w:rPr>
              <w:t xml:space="preserve">Indicates the UE's preferred RRC state. The value </w:t>
            </w:r>
            <w:r>
              <w:rPr>
                <w:i/>
                <w:lang w:val="en-GB"/>
              </w:rPr>
              <w:t>idle</w:t>
            </w:r>
            <w:r>
              <w:rPr>
                <w:lang w:val="en-GB"/>
              </w:rPr>
              <w:t xml:space="preserve"> is indicated if the UE prefers to be released from RRC_CONNECTED and transition to RRC_IDLE. </w:t>
            </w:r>
            <w:r>
              <w:rPr>
                <w:lang w:val="en-GB" w:eastAsia="en-GB"/>
              </w:rPr>
              <w:t xml:space="preserve">The value </w:t>
            </w:r>
            <w:r>
              <w:rPr>
                <w:i/>
                <w:lang w:val="en-GB"/>
              </w:rPr>
              <w:t>inactive</w:t>
            </w:r>
            <w:r>
              <w:rPr>
                <w:lang w:val="en-GB"/>
              </w:rPr>
              <w:t xml:space="preserve"> is indicated if the UE prefers to be released from RRC_CONNECTED and transition to RRC_INACTIVE.</w:t>
            </w:r>
            <w:r>
              <w:rPr>
                <w:lang w:val="en-GB" w:eastAsia="en-GB"/>
              </w:rPr>
              <w:t xml:space="preserve"> The value </w:t>
            </w:r>
            <w:r>
              <w:rPr>
                <w:i/>
                <w:lang w:val="en-GB" w:eastAsia="sv-SE"/>
              </w:rPr>
              <w:t>connected</w:t>
            </w:r>
            <w:r>
              <w:rPr>
                <w:lang w:val="en-GB" w:eastAsia="sv-SE"/>
              </w:rPr>
              <w:t xml:space="preserve"> is indicated if the UE prefers to </w:t>
            </w:r>
            <w:r>
              <w:rPr>
                <w:lang w:val="en-GB"/>
              </w:rPr>
              <w:t xml:space="preserve">revert an earlier indication to leave </w:t>
            </w:r>
            <w:r>
              <w:rPr>
                <w:lang w:val="en-GB" w:eastAsia="en-GB"/>
              </w:rPr>
              <w:t>RRC_CONNECTED state</w:t>
            </w:r>
            <w:r>
              <w:rPr>
                <w:lang w:val="en-GB" w:eastAsia="sv-SE"/>
              </w:rPr>
              <w:t xml:space="preserve">. </w:t>
            </w:r>
            <w:r>
              <w:rPr>
                <w:lang w:val="en-GB" w:eastAsia="en-GB"/>
              </w:rPr>
              <w:t xml:space="preserve">The value </w:t>
            </w:r>
            <w:r>
              <w:rPr>
                <w:i/>
                <w:lang w:val="en-GB"/>
              </w:rPr>
              <w:t>outOfConnected</w:t>
            </w:r>
            <w:r>
              <w:rPr>
                <w:lang w:val="en-GB"/>
              </w:rPr>
              <w:t xml:space="preserve"> is indicated if the UE prefers to be released from RRC_CONNECTED and has no preferred RRC state to transition to</w:t>
            </w:r>
            <w:r>
              <w:rPr>
                <w:lang w:val="en-GB" w:eastAsia="sv-SE"/>
              </w:rPr>
              <w:t>.</w:t>
            </w:r>
            <w:r>
              <w:rPr>
                <w:lang w:val="en-GB"/>
              </w:rPr>
              <w:t xml:space="preserve"> </w:t>
            </w:r>
            <w:r>
              <w:rPr>
                <w:lang w:val="en-GB" w:eastAsia="en-GB"/>
              </w:rPr>
              <w:t xml:space="preserve">The value </w:t>
            </w:r>
            <w:r>
              <w:rPr>
                <w:i/>
                <w:lang w:val="en-GB"/>
              </w:rPr>
              <w:t>connected</w:t>
            </w:r>
            <w:r>
              <w:rPr>
                <w:lang w:val="en-GB"/>
              </w:rPr>
              <w:t xml:space="preserve"> can only be indicated if the UE is configured with </w:t>
            </w:r>
            <w:r>
              <w:rPr>
                <w:i/>
                <w:lang w:val="en-GB"/>
              </w:rPr>
              <w:t>connectedReporting</w:t>
            </w:r>
            <w:r>
              <w:rPr>
                <w:lang w:val="en-GB"/>
              </w:rPr>
              <w:t>.</w:t>
            </w:r>
          </w:p>
        </w:tc>
      </w:tr>
      <w:tr w:rsidR="00BF596A" w14:paraId="3B47AD7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95089" w14:textId="77777777" w:rsidR="00BF596A" w:rsidRDefault="005632DD">
            <w:pPr>
              <w:pStyle w:val="TAL"/>
              <w:rPr>
                <w:b/>
                <w:i/>
                <w:lang w:val="en-GB" w:eastAsia="sv-SE"/>
              </w:rPr>
            </w:pPr>
            <w:r>
              <w:rPr>
                <w:b/>
                <w:i/>
                <w:lang w:val="en-GB" w:eastAsia="sv-SE"/>
              </w:rPr>
              <w:lastRenderedPageBreak/>
              <w:t>reducedBW-FR1</w:t>
            </w:r>
          </w:p>
          <w:p w14:paraId="24639AF9" w14:textId="77777777" w:rsidR="00BF596A" w:rsidRDefault="005632DD">
            <w:pPr>
              <w:pStyle w:val="TAL"/>
              <w:rPr>
                <w:lang w:val="en-GB" w:eastAsia="en-GB"/>
              </w:rPr>
            </w:pPr>
            <w:r>
              <w:rPr>
                <w:lang w:val="en-GB"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Pr>
                <w:lang w:val="en-GB" w:eastAsia="sv-SE"/>
              </w:rPr>
              <w:t xml:space="preserve">activated </w:t>
            </w:r>
            <w:r>
              <w:rPr>
                <w:lang w:val="en-GB" w:eastAsia="en-GB"/>
              </w:rPr>
              <w:t xml:space="preserve">downlink carrier(s) of FR1. The aggregated bandwidth across all uplink carrier(s) of FR1 is the sum of bandwidth of active uplink BWP(s) across all </w:t>
            </w:r>
            <w:r>
              <w:rPr>
                <w:lang w:val="en-GB"/>
              </w:rPr>
              <w:t xml:space="preserve">activated </w:t>
            </w:r>
            <w:r>
              <w:rPr>
                <w:lang w:val="en-GB" w:eastAsia="en-GB"/>
              </w:rPr>
              <w:t xml:space="preserve">uplink carrier(s) of FR1.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FR1.</w:t>
            </w:r>
          </w:p>
          <w:p w14:paraId="1C3CF809" w14:textId="77777777" w:rsidR="00BF596A" w:rsidRDefault="005632DD">
            <w:pPr>
              <w:pStyle w:val="TAL"/>
              <w:rPr>
                <w:lang w:val="en-GB" w:eastAsia="en-GB"/>
              </w:rPr>
            </w:pPr>
            <w:r>
              <w:rPr>
                <w:lang w:val="en-GB" w:eastAsia="en-GB"/>
              </w:rPr>
              <w:t xml:space="preserve">When indicated to address overheating, this maximum aggregated bandwidth includes carrier(s) of FR1 of both the NR MCG and the SCG. This maximum aggregated bandwidth only includes carriers of FR1 of the SCG in (NG)EN-DC. Value </w:t>
            </w:r>
            <w:r>
              <w:rPr>
                <w:i/>
                <w:lang w:val="en-GB" w:eastAsia="en-GB"/>
              </w:rPr>
              <w:t>mhz0</w:t>
            </w:r>
            <w:r>
              <w:rPr>
                <w:lang w:val="en-GB" w:eastAsia="en-GB"/>
              </w:rPr>
              <w:t xml:space="preserve"> is not used when indicated to address overheating.</w:t>
            </w:r>
          </w:p>
          <w:p w14:paraId="6A041FDF" w14:textId="77777777" w:rsidR="00BF596A" w:rsidRDefault="005632DD">
            <w:pPr>
              <w:pStyle w:val="TAL"/>
              <w:rPr>
                <w:lang w:val="en-GB" w:eastAsia="sv-SE"/>
              </w:rPr>
            </w:pPr>
            <w:r>
              <w:rPr>
                <w:lang w:val="en-GB" w:eastAsia="en-GB"/>
              </w:rPr>
              <w:t xml:space="preserve">When indicated to address power saving, this maximum aggregated bandwidth includes carrier(s) of FR1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6F0C04D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7D686F2" w14:textId="77777777" w:rsidR="00BF596A" w:rsidRDefault="005632DD">
            <w:pPr>
              <w:pStyle w:val="TAL"/>
              <w:rPr>
                <w:b/>
                <w:i/>
                <w:lang w:val="en-GB" w:eastAsia="sv-SE"/>
              </w:rPr>
            </w:pPr>
            <w:r>
              <w:rPr>
                <w:b/>
                <w:i/>
                <w:lang w:val="en-GB" w:eastAsia="sv-SE"/>
              </w:rPr>
              <w:t>reducedBW-FR2</w:t>
            </w:r>
          </w:p>
          <w:p w14:paraId="0C03CE27" w14:textId="77777777" w:rsidR="00BF596A" w:rsidRDefault="005632DD">
            <w:pPr>
              <w:pStyle w:val="TAL"/>
              <w:rPr>
                <w:lang w:val="en-GB" w:eastAsia="en-GB"/>
              </w:rPr>
            </w:pPr>
            <w:r>
              <w:rPr>
                <w:lang w:val="en-GB"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Pr>
                <w:lang w:val="en-GB" w:eastAsia="sv-SE"/>
              </w:rPr>
              <w:t xml:space="preserve"> </w:t>
            </w:r>
            <w:r>
              <w:rPr>
                <w:lang w:val="en-GB" w:eastAsia="en-GB"/>
              </w:rPr>
              <w:t xml:space="preserve">The aggregated bandwidth across all downlink carrier(s) of FR2 is the sum of bandwidth of active downlink BWP(s) across all </w:t>
            </w:r>
            <w:r>
              <w:rPr>
                <w:lang w:val="en-GB" w:eastAsia="sv-SE"/>
              </w:rPr>
              <w:t xml:space="preserve">activated </w:t>
            </w:r>
            <w:r>
              <w:rPr>
                <w:lang w:val="en-GB" w:eastAsia="en-GB"/>
              </w:rPr>
              <w:t xml:space="preserve">downlink carrier(s) of FR2. The aggregated bandwidth across all uplink carrier(s) of FR2 is the sum of bandwidth of active uplink BWP(s) across all </w:t>
            </w:r>
            <w:r>
              <w:rPr>
                <w:lang w:val="en-GB"/>
              </w:rPr>
              <w:t xml:space="preserve">activated </w:t>
            </w:r>
            <w:r>
              <w:rPr>
                <w:lang w:val="en-GB" w:eastAsia="en-GB"/>
              </w:rPr>
              <w:t xml:space="preserve">uplink carrier(s) of FR2. If the field is absent from the </w:t>
            </w:r>
            <w:r>
              <w:rPr>
                <w:i/>
                <w:lang w:val="en-GB"/>
              </w:rPr>
              <w:t xml:space="preserve">MaxBW-Preference </w:t>
            </w:r>
            <w:r>
              <w:rPr>
                <w:lang w:val="en-GB"/>
              </w:rPr>
              <w:t xml:space="preserve">IE or the </w:t>
            </w:r>
            <w:r>
              <w:rPr>
                <w:i/>
                <w:lang w:val="en-GB"/>
              </w:rPr>
              <w:t>OverheatingAssistance</w:t>
            </w:r>
            <w:r>
              <w:rPr>
                <w:lang w:val="en-GB"/>
              </w:rPr>
              <w:t xml:space="preserve"> IE</w:t>
            </w:r>
            <w:r>
              <w:rPr>
                <w:lang w:val="en-GB" w:eastAsia="en-GB"/>
              </w:rPr>
              <w:t>, it is interpreted as the UE having no preference on the maximum aggregated bandwidth of FR2.</w:t>
            </w:r>
          </w:p>
          <w:p w14:paraId="090878A6" w14:textId="77777777" w:rsidR="00BF596A" w:rsidRDefault="005632DD">
            <w:pPr>
              <w:pStyle w:val="TAL"/>
              <w:rPr>
                <w:lang w:val="en-GB" w:eastAsia="en-GB"/>
              </w:rPr>
            </w:pPr>
            <w:r>
              <w:rPr>
                <w:lang w:val="en-GB" w:eastAsia="en-GB"/>
              </w:rPr>
              <w:t>When indicated to address overheating, this maximum aggregated bandwidth includes carrier(s)</w:t>
            </w:r>
            <w:r>
              <w:rPr>
                <w:lang w:val="en-GB"/>
              </w:rPr>
              <w:t xml:space="preserve"> </w:t>
            </w:r>
            <w:r>
              <w:rPr>
                <w:lang w:val="en-GB" w:eastAsia="en-GB"/>
              </w:rPr>
              <w:t>of FR2 of both the NR MCG and the NR SCG. This maximum aggregated bandwidth only includes carriers of FR2 of the SCG in (NG)EN-DC.</w:t>
            </w:r>
          </w:p>
          <w:p w14:paraId="250940EA" w14:textId="77777777" w:rsidR="00BF596A" w:rsidRDefault="005632DD">
            <w:pPr>
              <w:pStyle w:val="TAL"/>
              <w:rPr>
                <w:lang w:val="en-GB" w:eastAsia="sv-SE"/>
              </w:rPr>
            </w:pPr>
            <w:r>
              <w:rPr>
                <w:lang w:val="en-GB" w:eastAsia="en-GB"/>
              </w:rPr>
              <w:t xml:space="preserve">When indicated to address power saving, this maximum aggregated bandwidth includes carrier(s) of FR2 of the cell group that </w:t>
            </w:r>
            <w:r>
              <w:rPr>
                <w:lang w:val="en-GB"/>
              </w:rPr>
              <w:t>this UE assistance information is associated with</w:t>
            </w:r>
            <w:r>
              <w:rPr>
                <w:lang w:val="en-GB" w:eastAsia="en-GB"/>
              </w:rPr>
              <w:t>. The aggregated bandwidth can only range up to the current active configuration when indicated to address power savings.</w:t>
            </w:r>
          </w:p>
        </w:tc>
      </w:tr>
      <w:tr w:rsidR="00BF596A" w14:paraId="745ACA9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233A13" w14:textId="77777777" w:rsidR="00BF596A" w:rsidRDefault="005632DD">
            <w:pPr>
              <w:pStyle w:val="TAL"/>
              <w:rPr>
                <w:rFonts w:eastAsia="MS Mincho"/>
                <w:b/>
                <w:i/>
                <w:lang w:val="en-GB" w:eastAsia="en-GB"/>
              </w:rPr>
            </w:pPr>
            <w:r>
              <w:rPr>
                <w:rFonts w:eastAsia="MS Mincho"/>
                <w:b/>
                <w:i/>
                <w:lang w:val="en-GB" w:eastAsia="en-GB"/>
              </w:rPr>
              <w:t>reducedCCsDL</w:t>
            </w:r>
          </w:p>
          <w:p w14:paraId="5177AFC3" w14:textId="77777777" w:rsidR="00BF596A" w:rsidRDefault="005632DD">
            <w:pPr>
              <w:pStyle w:val="TAL"/>
              <w:rPr>
                <w:lang w:val="en-GB" w:eastAsia="en-GB"/>
              </w:rPr>
            </w:pPr>
            <w:r>
              <w:rPr>
                <w:lang w:val="en-GB" w:eastAsia="en-GB"/>
              </w:rPr>
              <w:t xml:space="preserve">Indicates the UE's preference on reduced configuration corresponding to the maximum number of downlink </w:t>
            </w:r>
            <w:r>
              <w:rPr>
                <w:lang w:val="en-GB"/>
              </w:rPr>
              <w:t>SCells</w:t>
            </w:r>
            <w:r>
              <w:rPr>
                <w:lang w:val="en-GB" w:eastAsia="en-GB"/>
              </w:rPr>
              <w:t xml:space="preserve"> indicated by the field, to address overheating or power saving.</w:t>
            </w:r>
          </w:p>
          <w:p w14:paraId="779EA2E7"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1BDC7AAC"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downlink </w:t>
            </w:r>
            <w:r>
              <w:rPr>
                <w:lang w:val="en-GB"/>
              </w:rPr>
              <w:t>SCells</w:t>
            </w:r>
            <w:r>
              <w:rPr>
                <w:lang w:val="en-GB" w:eastAsia="en-GB"/>
              </w:rPr>
              <w:t xml:space="preserve"> can only range up to the current active configuration when indicated to address power savings.</w:t>
            </w:r>
          </w:p>
        </w:tc>
      </w:tr>
      <w:tr w:rsidR="00BF596A" w14:paraId="433C7B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1BB05E" w14:textId="77777777" w:rsidR="00BF596A" w:rsidRDefault="005632DD">
            <w:pPr>
              <w:pStyle w:val="TAL"/>
              <w:rPr>
                <w:b/>
                <w:i/>
                <w:lang w:val="en-GB" w:eastAsia="en-GB"/>
              </w:rPr>
            </w:pPr>
            <w:r>
              <w:rPr>
                <w:b/>
                <w:i/>
                <w:lang w:val="en-GB" w:eastAsia="sv-SE"/>
              </w:rPr>
              <w:t>reducedCCsUL</w:t>
            </w:r>
          </w:p>
          <w:p w14:paraId="7349DCFD" w14:textId="77777777" w:rsidR="00BF596A" w:rsidRDefault="005632DD">
            <w:pPr>
              <w:pStyle w:val="TAL"/>
              <w:rPr>
                <w:lang w:val="en-GB"/>
              </w:rPr>
            </w:pPr>
            <w:r>
              <w:rPr>
                <w:lang w:val="en-GB" w:eastAsia="en-GB"/>
              </w:rPr>
              <w:t xml:space="preserve">Indicates the UE's preference on reduced configuration corresponding to the maximum number of uplink </w:t>
            </w:r>
            <w:r>
              <w:rPr>
                <w:lang w:val="en-GB"/>
              </w:rPr>
              <w:t>SCells</w:t>
            </w:r>
            <w:r>
              <w:rPr>
                <w:lang w:val="en-GB" w:eastAsia="en-GB"/>
              </w:rPr>
              <w:t xml:space="preserve"> indicated by the field, to address overheating or power saving</w:t>
            </w:r>
            <w:r>
              <w:rPr>
                <w:lang w:val="en-GB"/>
              </w:rPr>
              <w:t>.</w:t>
            </w:r>
          </w:p>
          <w:p w14:paraId="73AFC3C1" w14:textId="77777777" w:rsidR="00BF596A" w:rsidRDefault="005632DD">
            <w:pPr>
              <w:pStyle w:val="TAL"/>
              <w:rPr>
                <w:lang w:val="en-GB" w:eastAsia="en-GB"/>
              </w:rPr>
            </w:pPr>
            <w:r>
              <w:rPr>
                <w:lang w:val="en-GB" w:eastAsia="en-GB"/>
              </w:rPr>
              <w:t>When indicated to address overheating, this maximum number includes both SCells of the NR MCG and PSCell/SCells of the SCG. This maximum number only includes PSCell/SCells of the SCG in (NG)EN-DC.</w:t>
            </w:r>
          </w:p>
          <w:p w14:paraId="38F5A80B" w14:textId="77777777" w:rsidR="00BF596A" w:rsidRDefault="005632DD">
            <w:pPr>
              <w:pStyle w:val="TAL"/>
              <w:rPr>
                <w:lang w:val="en-GB" w:eastAsia="sv-SE"/>
              </w:rPr>
            </w:pPr>
            <w:r>
              <w:rPr>
                <w:lang w:val="en-GB" w:eastAsia="en-GB"/>
              </w:rPr>
              <w:t xml:space="preserve">When indicated to address power saving, this maximum number includes PSCell/SCells of the cell group that </w:t>
            </w:r>
            <w:r>
              <w:rPr>
                <w:lang w:val="en-GB"/>
              </w:rPr>
              <w:t>this UE assistance information is associated with</w:t>
            </w:r>
            <w:r>
              <w:rPr>
                <w:lang w:val="en-GB" w:eastAsia="en-GB"/>
              </w:rPr>
              <w:t xml:space="preserve">. The maximum number of uplink </w:t>
            </w:r>
            <w:r>
              <w:rPr>
                <w:lang w:val="en-GB"/>
              </w:rPr>
              <w:t>SCells</w:t>
            </w:r>
            <w:r>
              <w:rPr>
                <w:lang w:val="en-GB" w:eastAsia="en-GB"/>
              </w:rPr>
              <w:t xml:space="preserve"> can only range up to the current active configuration when indicated to address power savings.</w:t>
            </w:r>
          </w:p>
        </w:tc>
      </w:tr>
      <w:tr w:rsidR="00BF596A" w14:paraId="43C870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510425" w14:textId="77777777" w:rsidR="00BF596A" w:rsidRDefault="005632DD">
            <w:pPr>
              <w:pStyle w:val="TAL"/>
              <w:rPr>
                <w:rFonts w:eastAsia="MS Mincho"/>
                <w:b/>
                <w:i/>
                <w:lang w:val="en-GB" w:eastAsia="en-GB"/>
              </w:rPr>
            </w:pPr>
            <w:r>
              <w:rPr>
                <w:rFonts w:eastAsia="MS Mincho"/>
                <w:b/>
                <w:i/>
                <w:lang w:val="en-GB" w:eastAsia="en-GB"/>
              </w:rPr>
              <w:t>reducedMIMO-LayersFR1-DL</w:t>
            </w:r>
          </w:p>
          <w:p w14:paraId="7918B443" w14:textId="77777777" w:rsidR="00BF596A" w:rsidRDefault="005632DD">
            <w:pPr>
              <w:pStyle w:val="TAL"/>
              <w:rPr>
                <w:lang w:val="en-GB" w:eastAsia="sv-SE"/>
              </w:rPr>
            </w:pPr>
            <w:r>
              <w:rPr>
                <w:lang w:val="en-GB"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FR1 in the cell group when indicated to address power savings.</w:t>
            </w:r>
          </w:p>
        </w:tc>
      </w:tr>
      <w:tr w:rsidR="00BF596A" w14:paraId="6C6178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990F7E" w14:textId="77777777" w:rsidR="00BF596A" w:rsidRDefault="005632DD">
            <w:pPr>
              <w:pStyle w:val="TAL"/>
              <w:rPr>
                <w:rFonts w:eastAsia="MS Mincho"/>
                <w:b/>
                <w:i/>
                <w:lang w:val="en-GB" w:eastAsia="en-GB"/>
              </w:rPr>
            </w:pPr>
            <w:r>
              <w:rPr>
                <w:rFonts w:eastAsia="MS Mincho"/>
                <w:b/>
                <w:i/>
                <w:lang w:val="en-GB" w:eastAsia="en-GB"/>
              </w:rPr>
              <w:t>reducedMIMO-LayersFR1-UL</w:t>
            </w:r>
          </w:p>
          <w:p w14:paraId="39F44E02" w14:textId="77777777" w:rsidR="00BF596A" w:rsidRDefault="005632DD">
            <w:pPr>
              <w:pStyle w:val="TAL"/>
              <w:rPr>
                <w:lang w:val="en-GB" w:eastAsia="sv-SE"/>
              </w:rPr>
            </w:pPr>
            <w:r>
              <w:rPr>
                <w:lang w:val="en-GB"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Pr>
                <w:bCs/>
                <w:iCs/>
                <w:lang w:val="en-GB" w:eastAsia="sv-SE"/>
              </w:rPr>
              <w:t>uplink MIMO layers</w:t>
            </w:r>
            <w:r>
              <w:rPr>
                <w:bCs/>
                <w:iCs/>
                <w:lang w:val="en-GB" w:eastAsia="en-GB"/>
              </w:rPr>
              <w:t xml:space="preserve"> </w:t>
            </w:r>
            <w:r>
              <w:rPr>
                <w:lang w:val="en-GB" w:eastAsia="en-GB"/>
              </w:rPr>
              <w:t>can only range up to the maximum number of MIMO layers configured across all activated uplink carrier(s) of FR1 in the cell group when indicated to address power savings.</w:t>
            </w:r>
          </w:p>
        </w:tc>
      </w:tr>
      <w:tr w:rsidR="00BF596A" w14:paraId="696E67B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5F1F12" w14:textId="77777777" w:rsidR="00BF596A" w:rsidRDefault="005632DD">
            <w:pPr>
              <w:pStyle w:val="TAL"/>
              <w:rPr>
                <w:rFonts w:eastAsia="MS Mincho"/>
                <w:b/>
                <w:i/>
                <w:lang w:val="en-GB" w:eastAsia="en-GB"/>
              </w:rPr>
            </w:pPr>
            <w:r>
              <w:rPr>
                <w:rFonts w:eastAsia="MS Mincho"/>
                <w:b/>
                <w:i/>
                <w:lang w:val="en-GB" w:eastAsia="en-GB"/>
              </w:rPr>
              <w:lastRenderedPageBreak/>
              <w:t>reducedMIMO-LayersFR2-DL</w:t>
            </w:r>
          </w:p>
          <w:p w14:paraId="4637E58F"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Pr>
                <w:bCs/>
                <w:iCs/>
                <w:lang w:val="en-GB" w:eastAsia="sv-SE"/>
              </w:rPr>
              <w:t>MIMO layers</w:t>
            </w:r>
            <w:r>
              <w:rPr>
                <w:lang w:val="en-GB" w:eastAsia="en-GB"/>
              </w:rPr>
              <w:t xml:space="preserve"> can only range up to the maximum number of MIMO layers configured across all activated downlink carrier(s) of FR2 in the cell group when indicated to address power savings.</w:t>
            </w:r>
          </w:p>
        </w:tc>
      </w:tr>
      <w:tr w:rsidR="00BF596A" w14:paraId="4A39F9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8D4C8A" w14:textId="77777777" w:rsidR="00BF596A" w:rsidRDefault="005632DD">
            <w:pPr>
              <w:pStyle w:val="TAL"/>
              <w:rPr>
                <w:rFonts w:eastAsia="MS Mincho"/>
                <w:b/>
                <w:i/>
                <w:lang w:val="en-GB" w:eastAsia="en-GB"/>
              </w:rPr>
            </w:pPr>
            <w:r>
              <w:rPr>
                <w:rFonts w:eastAsia="MS Mincho"/>
                <w:b/>
                <w:i/>
                <w:lang w:val="en-GB" w:eastAsia="en-GB"/>
              </w:rPr>
              <w:t>reducedMIMO-LayersFR2-UL</w:t>
            </w:r>
          </w:p>
          <w:p w14:paraId="06BE3668" w14:textId="77777777" w:rsidR="00BF596A" w:rsidRDefault="005632DD">
            <w:pPr>
              <w:pStyle w:val="TAL"/>
              <w:rPr>
                <w:rFonts w:eastAsia="MS Mincho"/>
                <w:lang w:val="en-GB" w:eastAsia="en-GB"/>
              </w:rPr>
            </w:pPr>
            <w:r>
              <w:rPr>
                <w:lang w:val="en-GB"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Pr>
                <w:bCs/>
                <w:iCs/>
                <w:lang w:val="en-GB" w:eastAsia="sv-SE"/>
              </w:rPr>
              <w:t>uplink MIMO layers</w:t>
            </w:r>
            <w:r>
              <w:rPr>
                <w:lang w:val="en-GB" w:eastAsia="en-GB"/>
              </w:rPr>
              <w:t xml:space="preserve"> can only range up to the maximum number of MIMO layers configured across all activated uplink carrier(s) of FR2 in the cell group when indicated to address power savings.</w:t>
            </w:r>
          </w:p>
        </w:tc>
      </w:tr>
      <w:tr w:rsidR="00BF596A" w14:paraId="5437D0C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1E617B" w14:textId="77777777" w:rsidR="00BF596A" w:rsidRDefault="005632DD">
            <w:pPr>
              <w:pStyle w:val="TAL"/>
              <w:rPr>
                <w:rFonts w:eastAsia="MS Mincho"/>
                <w:b/>
                <w:i/>
                <w:lang w:val="en-GB" w:eastAsia="en-GB"/>
              </w:rPr>
            </w:pPr>
            <w:r>
              <w:rPr>
                <w:rFonts w:eastAsia="MS Mincho"/>
                <w:b/>
                <w:i/>
                <w:lang w:val="en-GB" w:eastAsia="en-GB"/>
              </w:rPr>
              <w:t>referenceTimeInfoPreference</w:t>
            </w:r>
          </w:p>
          <w:p w14:paraId="018E8959" w14:textId="77777777" w:rsidR="00BF596A" w:rsidRDefault="005632DD">
            <w:pPr>
              <w:pStyle w:val="TAL"/>
              <w:rPr>
                <w:rFonts w:eastAsia="MS Mincho"/>
                <w:b/>
                <w:i/>
                <w:lang w:val="en-GB" w:eastAsia="en-GB"/>
              </w:rPr>
            </w:pPr>
            <w:r>
              <w:rPr>
                <w:rFonts w:eastAsia="MS Mincho"/>
                <w:bCs/>
                <w:iCs/>
                <w:lang w:val="en-GB" w:eastAsia="en-GB"/>
              </w:rPr>
              <w:t xml:space="preserve">Indicates </w:t>
            </w:r>
            <w:r>
              <w:rPr>
                <w:lang w:val="en-GB"/>
              </w:rPr>
              <w:t xml:space="preserve">whether the UE prefers being provisioned with the timing information specified in the IE </w:t>
            </w:r>
            <w:r>
              <w:rPr>
                <w:i/>
                <w:iCs/>
                <w:lang w:val="en-GB"/>
              </w:rPr>
              <w:t>ReferenceTimeInfo</w:t>
            </w:r>
            <w:r>
              <w:rPr>
                <w:lang w:val="en-GB"/>
              </w:rPr>
              <w:t>.</w:t>
            </w:r>
          </w:p>
        </w:tc>
      </w:tr>
      <w:tr w:rsidR="00BF596A" w14:paraId="14EAEF2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506982" w14:textId="77777777" w:rsidR="00BF596A" w:rsidRDefault="005632DD">
            <w:pPr>
              <w:pStyle w:val="TAL"/>
              <w:rPr>
                <w:b/>
                <w:bCs/>
                <w:i/>
                <w:iCs/>
                <w:lang w:val="en-GB"/>
              </w:rPr>
            </w:pPr>
            <w:r>
              <w:rPr>
                <w:b/>
                <w:bCs/>
                <w:i/>
                <w:iCs/>
                <w:lang w:val="en-GB"/>
              </w:rPr>
              <w:t>sl-QoS-FlowIdentity</w:t>
            </w:r>
          </w:p>
          <w:p w14:paraId="33EC8D06" w14:textId="77777777" w:rsidR="00BF596A" w:rsidRDefault="005632DD">
            <w:pPr>
              <w:pStyle w:val="TAL"/>
              <w:rPr>
                <w:b/>
                <w:bCs/>
                <w:i/>
                <w:iCs/>
                <w:lang w:val="en-GB" w:eastAsia="en-GB"/>
              </w:rPr>
            </w:pPr>
            <w:r>
              <w:rPr>
                <w:rFonts w:cs="Arial"/>
                <w:lang w:val="en-GB"/>
              </w:rPr>
              <w:t>This identity uniquely identifies one sidelink QoS flow between the UE and the network in the scope of UE, which is unique for different destination and cast type.</w:t>
            </w:r>
          </w:p>
        </w:tc>
      </w:tr>
      <w:tr w:rsidR="00BF596A" w14:paraId="1915A5E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E49790" w14:textId="77777777" w:rsidR="00BF596A" w:rsidRDefault="005632DD">
            <w:pPr>
              <w:pStyle w:val="TAL"/>
              <w:rPr>
                <w:b/>
                <w:bCs/>
                <w:i/>
                <w:iCs/>
                <w:lang w:val="en-GB" w:eastAsia="en-GB"/>
              </w:rPr>
            </w:pPr>
            <w:r>
              <w:rPr>
                <w:b/>
                <w:bCs/>
                <w:i/>
                <w:iCs/>
                <w:lang w:val="en-GB" w:eastAsia="en-GB"/>
              </w:rPr>
              <w:t>sl-UE-AssistanceInformationNR</w:t>
            </w:r>
          </w:p>
          <w:p w14:paraId="4397293B" w14:textId="77777777" w:rsidR="00BF596A" w:rsidRDefault="005632DD">
            <w:pPr>
              <w:pStyle w:val="TAL"/>
              <w:rPr>
                <w:lang w:val="en-GB" w:eastAsia="en-GB"/>
              </w:rPr>
            </w:pPr>
            <w:r>
              <w:rPr>
                <w:lang w:val="en-GB" w:eastAsia="en-GB"/>
              </w:rPr>
              <w:t>Indicates the traffic characteristic of sidelink logical channel(s)</w:t>
            </w:r>
            <w:r>
              <w:rPr>
                <w:rFonts w:cs="Arial"/>
                <w:lang w:val="en-GB" w:eastAsia="en-GB"/>
              </w:rPr>
              <w:t xml:space="preserve">, specified in the IE </w:t>
            </w:r>
            <w:r>
              <w:rPr>
                <w:rFonts w:cs="Arial"/>
                <w:i/>
                <w:iCs/>
                <w:lang w:val="en-GB" w:eastAsia="en-GB"/>
              </w:rPr>
              <w:t>SL-TrafficPatternInfo,</w:t>
            </w:r>
            <w:r>
              <w:rPr>
                <w:lang w:val="en-GB" w:eastAsia="en-GB"/>
              </w:rPr>
              <w:t xml:space="preserve"> that are setup for NR sidelink communication.</w:t>
            </w:r>
          </w:p>
        </w:tc>
      </w:tr>
      <w:tr w:rsidR="00BF596A" w14:paraId="05FF55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8B9212" w14:textId="77777777" w:rsidR="00BF596A" w:rsidRDefault="005632DD">
            <w:pPr>
              <w:pStyle w:val="TAL"/>
              <w:rPr>
                <w:szCs w:val="18"/>
                <w:lang w:val="en-GB" w:eastAsia="sv-SE"/>
              </w:rPr>
            </w:pPr>
            <w:r>
              <w:rPr>
                <w:b/>
                <w:bCs/>
                <w:i/>
                <w:iCs/>
                <w:lang w:val="en-GB"/>
              </w:rPr>
              <w:t>type1</w:t>
            </w:r>
          </w:p>
          <w:p w14:paraId="7B6FAAFB" w14:textId="77777777" w:rsidR="00BF596A" w:rsidRDefault="005632DD">
            <w:pPr>
              <w:pStyle w:val="TAL"/>
              <w:rPr>
                <w:sz w:val="20"/>
                <w:lang w:val="en-GB" w:eastAsia="ko-KR"/>
              </w:rPr>
            </w:pPr>
            <w:r>
              <w:rPr>
                <w:lang w:val="en-GB" w:eastAsia="en-GB"/>
              </w:rPr>
              <w:t xml:space="preserve">Indicates the preferred amount of increment/decrement to the </w:t>
            </w:r>
            <w:r>
              <w:rPr>
                <w:lang w:val="en-GB" w:eastAsia="ko-KR"/>
              </w:rPr>
              <w:t xml:space="preserve">long DRX cycle length </w:t>
            </w:r>
            <w:r>
              <w:rPr>
                <w:lang w:val="en-GB" w:eastAsia="en-GB"/>
              </w:rPr>
              <w:t xml:space="preserve">with respect to the current configuration. Value in number of milliseconds. Value </w:t>
            </w:r>
            <w:r>
              <w:rPr>
                <w:i/>
                <w:lang w:val="en-GB" w:eastAsia="sv-SE"/>
              </w:rPr>
              <w:t>ms40</w:t>
            </w:r>
            <w:r>
              <w:rPr>
                <w:lang w:val="en-GB" w:eastAsia="en-GB"/>
              </w:rPr>
              <w:t xml:space="preserve"> corresponds to 40 milliseconds, </w:t>
            </w:r>
            <w:r>
              <w:rPr>
                <w:i/>
                <w:lang w:val="en-GB" w:eastAsia="sv-SE"/>
              </w:rPr>
              <w:t>msMinus40</w:t>
            </w:r>
            <w:r>
              <w:rPr>
                <w:lang w:val="en-GB" w:eastAsia="en-GB"/>
              </w:rPr>
              <w:t xml:space="preserve"> corresponds to -40 milliseconds and so on.</w:t>
            </w:r>
          </w:p>
        </w:tc>
      </w:tr>
      <w:tr w:rsidR="00BF596A" w14:paraId="74357FA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F7FBBC9" w14:textId="77777777" w:rsidR="00BF596A" w:rsidRDefault="005632DD">
            <w:pPr>
              <w:pStyle w:val="TAL"/>
              <w:rPr>
                <w:b/>
                <w:i/>
                <w:lang w:val="en-GB" w:eastAsia="sv-SE"/>
              </w:rPr>
            </w:pPr>
            <w:r>
              <w:rPr>
                <w:b/>
                <w:i/>
                <w:lang w:val="en-GB" w:eastAsia="sv-SE"/>
              </w:rPr>
              <w:t>victimSystemType</w:t>
            </w:r>
          </w:p>
          <w:p w14:paraId="5253CEE8" w14:textId="77777777" w:rsidR="00BF596A" w:rsidRPr="005632DD" w:rsidRDefault="005632DD">
            <w:pPr>
              <w:pStyle w:val="TAL"/>
              <w:rPr>
                <w:b/>
                <w:bCs/>
                <w:i/>
                <w:iCs/>
                <w:lang w:val="en-US"/>
                <w:rPrChange w:id="123" w:author="CATT" w:date="2021-12-14T19:00:00Z">
                  <w:rPr>
                    <w:b/>
                    <w:bCs/>
                    <w:i/>
                    <w:iCs/>
                  </w:rPr>
                </w:rPrChange>
              </w:rPr>
            </w:pPr>
            <w:r>
              <w:rPr>
                <w:lang w:val="en-GB" w:eastAsia="sv-SE"/>
              </w:rPr>
              <w:t xml:space="preserve">Indicate the list of victim system types to which IDC interference is caused from NR when configured with UL CA. </w:t>
            </w:r>
            <w:r>
              <w:rPr>
                <w:lang w:val="en-GB"/>
              </w:rPr>
              <w:t xml:space="preserve">Value </w:t>
            </w:r>
            <w:r>
              <w:rPr>
                <w:i/>
                <w:lang w:val="en-GB" w:eastAsia="sv-SE"/>
              </w:rPr>
              <w:t>gps</w:t>
            </w:r>
            <w:r>
              <w:rPr>
                <w:lang w:val="en-GB" w:eastAsia="sv-SE"/>
              </w:rPr>
              <w:t xml:space="preserve">, </w:t>
            </w:r>
            <w:r>
              <w:rPr>
                <w:i/>
                <w:lang w:val="en-GB" w:eastAsia="sv-SE"/>
              </w:rPr>
              <w:t>glonass</w:t>
            </w:r>
            <w:r>
              <w:rPr>
                <w:lang w:val="en-GB" w:eastAsia="sv-SE"/>
              </w:rPr>
              <w:t xml:space="preserve">, </w:t>
            </w:r>
            <w:r>
              <w:rPr>
                <w:i/>
                <w:lang w:val="en-GB" w:eastAsia="sv-SE"/>
              </w:rPr>
              <w:t>bds</w:t>
            </w:r>
            <w:r>
              <w:rPr>
                <w:lang w:val="en-GB" w:eastAsia="sv-SE"/>
              </w:rPr>
              <w:t xml:space="preserve">, </w:t>
            </w:r>
            <w:r>
              <w:rPr>
                <w:i/>
                <w:lang w:val="en-GB" w:eastAsia="sv-SE"/>
              </w:rPr>
              <w:t>galileo</w:t>
            </w:r>
            <w:r>
              <w:rPr>
                <w:lang w:val="en-GB"/>
              </w:rPr>
              <w:t xml:space="preserve"> and </w:t>
            </w:r>
            <w:r>
              <w:rPr>
                <w:i/>
                <w:lang w:val="en-GB"/>
              </w:rPr>
              <w:t>navIC</w:t>
            </w:r>
            <w:r>
              <w:rPr>
                <w:lang w:val="en-GB"/>
              </w:rPr>
              <w:t xml:space="preserve"> indicates </w:t>
            </w:r>
            <w:r>
              <w:rPr>
                <w:lang w:val="en-GB" w:eastAsia="sv-SE"/>
              </w:rPr>
              <w:t xml:space="preserve">the type of GNSS. </w:t>
            </w:r>
            <w:r w:rsidRPr="005632DD">
              <w:rPr>
                <w:lang w:val="en-US" w:eastAsia="sv-SE"/>
                <w:rPrChange w:id="124" w:author="CATT" w:date="2021-12-14T19:00:00Z">
                  <w:rPr>
                    <w:lang w:eastAsia="sv-SE"/>
                  </w:rPr>
                </w:rPrChange>
              </w:rPr>
              <w:t>V</w:t>
            </w:r>
            <w:r w:rsidRPr="005632DD">
              <w:rPr>
                <w:lang w:val="en-US"/>
                <w:rPrChange w:id="125" w:author="CATT" w:date="2021-12-14T19:00:00Z">
                  <w:rPr/>
                </w:rPrChange>
              </w:rPr>
              <w:t xml:space="preserve">alue </w:t>
            </w:r>
            <w:r w:rsidRPr="005632DD">
              <w:rPr>
                <w:i/>
                <w:lang w:val="en-US" w:eastAsia="sv-SE"/>
                <w:rPrChange w:id="126" w:author="CATT" w:date="2021-12-14T19:00:00Z">
                  <w:rPr>
                    <w:i/>
                    <w:lang w:eastAsia="sv-SE"/>
                  </w:rPr>
                </w:rPrChange>
              </w:rPr>
              <w:t>wlan</w:t>
            </w:r>
            <w:r w:rsidRPr="005632DD">
              <w:rPr>
                <w:lang w:val="en-US"/>
                <w:rPrChange w:id="127" w:author="CATT" w:date="2021-12-14T19:00:00Z">
                  <w:rPr/>
                </w:rPrChange>
              </w:rPr>
              <w:t xml:space="preserve"> indicates </w:t>
            </w:r>
            <w:r w:rsidRPr="005632DD">
              <w:rPr>
                <w:lang w:val="en-US" w:eastAsia="sv-SE"/>
                <w:rPrChange w:id="128" w:author="CATT" w:date="2021-12-14T19:00:00Z">
                  <w:rPr>
                    <w:lang w:eastAsia="sv-SE"/>
                  </w:rPr>
                </w:rPrChange>
              </w:rPr>
              <w:t xml:space="preserve">WLAN </w:t>
            </w:r>
            <w:r w:rsidRPr="005632DD">
              <w:rPr>
                <w:lang w:val="en-US"/>
                <w:rPrChange w:id="129" w:author="CATT" w:date="2021-12-14T19:00:00Z">
                  <w:rPr/>
                </w:rPrChange>
              </w:rPr>
              <w:t xml:space="preserve">and value </w:t>
            </w:r>
            <w:r w:rsidRPr="005632DD">
              <w:rPr>
                <w:i/>
                <w:iCs/>
                <w:lang w:val="en-US"/>
                <w:rPrChange w:id="130" w:author="CATT" w:date="2021-12-14T19:00:00Z">
                  <w:rPr>
                    <w:i/>
                    <w:iCs/>
                  </w:rPr>
                </w:rPrChange>
              </w:rPr>
              <w:t>b</w:t>
            </w:r>
            <w:r w:rsidRPr="005632DD">
              <w:rPr>
                <w:i/>
                <w:iCs/>
                <w:lang w:val="en-US" w:eastAsia="sv-SE"/>
                <w:rPrChange w:id="131" w:author="CATT" w:date="2021-12-14T19:00:00Z">
                  <w:rPr>
                    <w:i/>
                    <w:iCs/>
                    <w:lang w:eastAsia="sv-SE"/>
                  </w:rPr>
                </w:rPrChange>
              </w:rPr>
              <w:t>lueto</w:t>
            </w:r>
            <w:r w:rsidRPr="005632DD">
              <w:rPr>
                <w:i/>
                <w:iCs/>
                <w:lang w:val="en-US"/>
                <w:rPrChange w:id="132" w:author="CATT" w:date="2021-12-14T19:00:00Z">
                  <w:rPr>
                    <w:i/>
                    <w:iCs/>
                  </w:rPr>
                </w:rPrChange>
              </w:rPr>
              <w:t>oth</w:t>
            </w:r>
            <w:r w:rsidRPr="005632DD">
              <w:rPr>
                <w:lang w:val="en-US"/>
                <w:rPrChange w:id="133" w:author="CATT" w:date="2021-12-14T19:00:00Z">
                  <w:rPr/>
                </w:rPrChange>
              </w:rPr>
              <w:t xml:space="preserve"> indicates </w:t>
            </w:r>
            <w:r w:rsidRPr="005632DD">
              <w:rPr>
                <w:lang w:val="en-US" w:eastAsia="sv-SE"/>
                <w:rPrChange w:id="134" w:author="CATT" w:date="2021-12-14T19:00:00Z">
                  <w:rPr>
                    <w:lang w:eastAsia="sv-SE"/>
                  </w:rPr>
                </w:rPrChange>
              </w:rPr>
              <w:t>Bluetooth</w:t>
            </w:r>
            <w:r w:rsidRPr="005632DD">
              <w:rPr>
                <w:lang w:val="en-US"/>
                <w:rPrChange w:id="135" w:author="CATT" w:date="2021-12-14T19:00:00Z">
                  <w:rPr/>
                </w:rPrChange>
              </w:rPr>
              <w:t>.</w:t>
            </w:r>
          </w:p>
        </w:tc>
      </w:tr>
    </w:tbl>
    <w:p w14:paraId="436F4704" w14:textId="77777777" w:rsidR="00BF596A" w:rsidRDefault="00BF596A"/>
    <w:tbl>
      <w:tblPr>
        <w:tblStyle w:val="af7"/>
        <w:tblW w:w="14173" w:type="dxa"/>
        <w:tblLook w:val="04A0" w:firstRow="1" w:lastRow="0" w:firstColumn="1" w:lastColumn="0" w:noHBand="0" w:noVBand="1"/>
      </w:tblPr>
      <w:tblGrid>
        <w:gridCol w:w="14173"/>
      </w:tblGrid>
      <w:tr w:rsidR="00BF596A" w14:paraId="0365F770" w14:textId="77777777">
        <w:tc>
          <w:tcPr>
            <w:tcW w:w="14173" w:type="dxa"/>
            <w:tcBorders>
              <w:top w:val="single" w:sz="4" w:space="0" w:color="auto"/>
              <w:left w:val="single" w:sz="4" w:space="0" w:color="auto"/>
              <w:bottom w:val="single" w:sz="4" w:space="0" w:color="auto"/>
              <w:right w:val="single" w:sz="4" w:space="0" w:color="auto"/>
            </w:tcBorders>
          </w:tcPr>
          <w:p w14:paraId="1F044F61" w14:textId="77777777" w:rsidR="00BF596A" w:rsidRDefault="005632DD">
            <w:pPr>
              <w:pStyle w:val="TAH"/>
            </w:pPr>
            <w:r>
              <w:rPr>
                <w:i/>
              </w:rPr>
              <w:t>SL-TrafficPatternInfo field descriptions</w:t>
            </w:r>
          </w:p>
        </w:tc>
      </w:tr>
      <w:tr w:rsidR="00BF596A" w14:paraId="05FB2710" w14:textId="77777777">
        <w:tc>
          <w:tcPr>
            <w:tcW w:w="14173" w:type="dxa"/>
            <w:tcBorders>
              <w:top w:val="single" w:sz="4" w:space="0" w:color="auto"/>
              <w:left w:val="single" w:sz="4" w:space="0" w:color="auto"/>
              <w:bottom w:val="single" w:sz="4" w:space="0" w:color="auto"/>
              <w:right w:val="single" w:sz="4" w:space="0" w:color="auto"/>
            </w:tcBorders>
          </w:tcPr>
          <w:p w14:paraId="79D223D4" w14:textId="77777777" w:rsidR="00BF596A" w:rsidRDefault="005632DD">
            <w:pPr>
              <w:pStyle w:val="TAL"/>
              <w:rPr>
                <w:b/>
                <w:i/>
                <w:lang w:val="en-GB" w:eastAsia="en-GB"/>
              </w:rPr>
            </w:pPr>
            <w:r>
              <w:rPr>
                <w:b/>
                <w:i/>
                <w:lang w:val="en-GB"/>
              </w:rPr>
              <w:t>messageSize</w:t>
            </w:r>
          </w:p>
          <w:p w14:paraId="0DB5794D" w14:textId="77777777" w:rsidR="00BF596A" w:rsidRDefault="005632DD">
            <w:pPr>
              <w:pStyle w:val="TAL"/>
              <w:rPr>
                <w:b/>
                <w:i/>
                <w:lang w:eastAsia="en-GB"/>
              </w:rPr>
            </w:pPr>
            <w:r>
              <w:rPr>
                <w:lang w:val="en-GB"/>
              </w:rPr>
              <w:t>Indicates the maximum TB size based on the observed traffic pattern</w:t>
            </w:r>
            <w:r>
              <w:rPr>
                <w:lang w:val="en-GB" w:eastAsia="en-GB"/>
              </w:rPr>
              <w:t xml:space="preserve">. </w:t>
            </w:r>
            <w:r>
              <w:rPr>
                <w:lang w:eastAsia="en-GB"/>
              </w:rPr>
              <w:t>The value refers to the index of TS 38.321 [3], table 6.1.3.1-2.</w:t>
            </w:r>
          </w:p>
        </w:tc>
      </w:tr>
      <w:tr w:rsidR="00BF596A" w14:paraId="36F87107" w14:textId="77777777">
        <w:tc>
          <w:tcPr>
            <w:tcW w:w="14173" w:type="dxa"/>
            <w:tcBorders>
              <w:top w:val="single" w:sz="4" w:space="0" w:color="auto"/>
              <w:left w:val="single" w:sz="4" w:space="0" w:color="auto"/>
              <w:bottom w:val="single" w:sz="4" w:space="0" w:color="auto"/>
              <w:right w:val="single" w:sz="4" w:space="0" w:color="auto"/>
            </w:tcBorders>
          </w:tcPr>
          <w:p w14:paraId="0F164B1C" w14:textId="77777777" w:rsidR="00BF596A" w:rsidRDefault="005632DD">
            <w:pPr>
              <w:pStyle w:val="TAL"/>
              <w:rPr>
                <w:b/>
                <w:i/>
                <w:lang w:val="en-GB" w:eastAsia="en-GB"/>
              </w:rPr>
            </w:pPr>
            <w:r>
              <w:rPr>
                <w:b/>
                <w:i/>
                <w:lang w:val="en-GB" w:eastAsia="en-GB"/>
              </w:rPr>
              <w:t>timingOffset</w:t>
            </w:r>
          </w:p>
          <w:p w14:paraId="654C30C9" w14:textId="77777777" w:rsidR="00BF596A" w:rsidRDefault="005632DD">
            <w:pPr>
              <w:pStyle w:val="TAL"/>
              <w:rPr>
                <w:b/>
                <w:i/>
                <w:lang w:val="en-GB"/>
              </w:rPr>
            </w:pPr>
            <w:r>
              <w:rPr>
                <w:lang w:val="en-GB" w:eastAsia="en-GB"/>
              </w:rPr>
              <w:t>This field indicates the estimated timing for a packet arrival in a sidelink logical channel. Specifically, the value indicates the timing offset with respect to subframe#0 of SFN#0 in milliseconds.</w:t>
            </w:r>
          </w:p>
        </w:tc>
      </w:tr>
      <w:tr w:rsidR="00BF596A" w14:paraId="1FC54E27" w14:textId="77777777">
        <w:tc>
          <w:tcPr>
            <w:tcW w:w="14173" w:type="dxa"/>
            <w:tcBorders>
              <w:top w:val="single" w:sz="4" w:space="0" w:color="auto"/>
              <w:left w:val="single" w:sz="4" w:space="0" w:color="auto"/>
              <w:bottom w:val="single" w:sz="4" w:space="0" w:color="auto"/>
              <w:right w:val="single" w:sz="4" w:space="0" w:color="auto"/>
            </w:tcBorders>
          </w:tcPr>
          <w:p w14:paraId="7414E37F" w14:textId="77777777" w:rsidR="00BF596A" w:rsidRDefault="005632DD">
            <w:pPr>
              <w:pStyle w:val="TAL"/>
              <w:rPr>
                <w:b/>
                <w:i/>
                <w:lang w:val="en-GB" w:eastAsia="en-GB"/>
              </w:rPr>
            </w:pPr>
            <w:r>
              <w:rPr>
                <w:b/>
                <w:i/>
                <w:lang w:val="en-GB" w:eastAsia="en-GB"/>
              </w:rPr>
              <w:t>trafficPeriodicity</w:t>
            </w:r>
          </w:p>
          <w:p w14:paraId="606863B0" w14:textId="77777777" w:rsidR="00BF596A" w:rsidRDefault="005632DD">
            <w:pPr>
              <w:pStyle w:val="TAL"/>
              <w:rPr>
                <w:b/>
                <w:i/>
                <w:lang w:val="en-GB" w:eastAsia="en-GB"/>
              </w:rPr>
            </w:pPr>
            <w:r>
              <w:rPr>
                <w:lang w:val="en-GB" w:eastAsia="en-GB"/>
              </w:rPr>
              <w:t>This field indicates the estimated data arrival periodicity in a sidelink logical channel. Value ms20 corresponds to 20 ms, ms50 corresponds to 50 ms and so on.</w:t>
            </w:r>
          </w:p>
        </w:tc>
      </w:tr>
    </w:tbl>
    <w:p w14:paraId="6F53E144" w14:textId="77777777" w:rsidR="00BF596A" w:rsidRDefault="00BF596A"/>
    <w:p w14:paraId="7FF5E942" w14:textId="77777777" w:rsidR="00BF596A" w:rsidRDefault="005632DD">
      <w:pPr>
        <w:pStyle w:val="4"/>
        <w:rPr>
          <w:lang w:val="en-GB"/>
        </w:rPr>
      </w:pPr>
      <w:bookmarkStart w:id="136" w:name="_Toc60777129"/>
      <w:bookmarkStart w:id="137" w:name="_Toc83740084"/>
      <w:r>
        <w:rPr>
          <w:lang w:val="en-GB"/>
        </w:rPr>
        <w:t>–</w:t>
      </w:r>
      <w:r>
        <w:rPr>
          <w:lang w:val="en-GB"/>
        </w:rPr>
        <w:tab/>
      </w:r>
      <w:r>
        <w:rPr>
          <w:i/>
          <w:lang w:val="en-GB"/>
        </w:rPr>
        <w:t>UECapabilityEnquiry</w:t>
      </w:r>
      <w:bookmarkEnd w:id="136"/>
      <w:bookmarkEnd w:id="137"/>
    </w:p>
    <w:p w14:paraId="1802770D" w14:textId="77777777" w:rsidR="00BF596A" w:rsidRDefault="005632DD">
      <w:r>
        <w:t xml:space="preserve">The </w:t>
      </w:r>
      <w:r>
        <w:rPr>
          <w:i/>
        </w:rPr>
        <w:t>UECapabilityEnquiry</w:t>
      </w:r>
      <w:r>
        <w:t xml:space="preserve"> message is used to request UE radio access capabilities for NR as well as for other RATs.</w:t>
      </w:r>
    </w:p>
    <w:p w14:paraId="319DDAC1" w14:textId="77777777" w:rsidR="00BF596A" w:rsidRDefault="005632DD">
      <w:pPr>
        <w:pStyle w:val="B1"/>
        <w:rPr>
          <w:lang w:val="en-GB"/>
        </w:rPr>
      </w:pPr>
      <w:r>
        <w:rPr>
          <w:lang w:val="en-GB"/>
        </w:rPr>
        <w:t>Signalling radio bearer: SRB1</w:t>
      </w:r>
    </w:p>
    <w:p w14:paraId="0FDDFE53" w14:textId="77777777" w:rsidR="00BF596A" w:rsidRDefault="005632DD">
      <w:pPr>
        <w:pStyle w:val="B1"/>
        <w:rPr>
          <w:lang w:val="en-GB"/>
        </w:rPr>
      </w:pPr>
      <w:r>
        <w:rPr>
          <w:lang w:val="en-GB"/>
        </w:rPr>
        <w:t>RLC-SAP: AM</w:t>
      </w:r>
    </w:p>
    <w:p w14:paraId="52727252" w14:textId="77777777" w:rsidR="00BF596A" w:rsidRDefault="005632DD">
      <w:pPr>
        <w:pStyle w:val="B1"/>
        <w:rPr>
          <w:lang w:val="en-GB"/>
        </w:rPr>
      </w:pPr>
      <w:r>
        <w:rPr>
          <w:lang w:val="en-GB"/>
        </w:rPr>
        <w:t>Logical channel: DCCH</w:t>
      </w:r>
    </w:p>
    <w:p w14:paraId="0B988829" w14:textId="77777777" w:rsidR="00BF596A" w:rsidRDefault="005632DD">
      <w:pPr>
        <w:pStyle w:val="B1"/>
        <w:rPr>
          <w:lang w:val="en-GB"/>
        </w:rPr>
      </w:pPr>
      <w:r>
        <w:rPr>
          <w:lang w:val="en-GB"/>
        </w:rPr>
        <w:lastRenderedPageBreak/>
        <w:t>Direction: Network to UE</w:t>
      </w:r>
    </w:p>
    <w:p w14:paraId="75AC5499" w14:textId="77777777" w:rsidR="00BF596A" w:rsidRDefault="005632DD">
      <w:pPr>
        <w:pStyle w:val="TH"/>
        <w:rPr>
          <w:lang w:val="en-GB"/>
        </w:rPr>
      </w:pPr>
      <w:r>
        <w:rPr>
          <w:i/>
          <w:lang w:val="en-GB"/>
        </w:rPr>
        <w:t>UECapabilityEnquiry</w:t>
      </w:r>
      <w:r>
        <w:rPr>
          <w:lang w:val="en-GB"/>
        </w:rPr>
        <w:t xml:space="preserve"> message</w:t>
      </w:r>
    </w:p>
    <w:p w14:paraId="6F366B43" w14:textId="77777777" w:rsidR="00BF596A" w:rsidRDefault="005632DD">
      <w:pPr>
        <w:pStyle w:val="PL"/>
        <w:rPr>
          <w:color w:val="808080"/>
        </w:rPr>
      </w:pPr>
      <w:r>
        <w:rPr>
          <w:color w:val="808080"/>
        </w:rPr>
        <w:t>-- ASN1START</w:t>
      </w:r>
    </w:p>
    <w:p w14:paraId="15BDE8F2" w14:textId="77777777" w:rsidR="00BF596A" w:rsidRDefault="005632DD">
      <w:pPr>
        <w:pStyle w:val="PL"/>
        <w:rPr>
          <w:color w:val="808080"/>
        </w:rPr>
      </w:pPr>
      <w:r>
        <w:rPr>
          <w:color w:val="808080"/>
        </w:rPr>
        <w:t>-- TAG-UECAPABILITYENQUIRY-START</w:t>
      </w:r>
    </w:p>
    <w:p w14:paraId="319E4C47" w14:textId="77777777" w:rsidR="00BF596A" w:rsidRDefault="00BF596A">
      <w:pPr>
        <w:pStyle w:val="PL"/>
      </w:pPr>
    </w:p>
    <w:p w14:paraId="20E11AC2" w14:textId="77777777" w:rsidR="00BF596A" w:rsidRDefault="005632DD">
      <w:pPr>
        <w:pStyle w:val="PL"/>
      </w:pPr>
      <w:r>
        <w:t xml:space="preserve">UECapabilityEnquiry ::=             </w:t>
      </w:r>
      <w:r>
        <w:rPr>
          <w:color w:val="993366"/>
        </w:rPr>
        <w:t>SEQUENCE</w:t>
      </w:r>
      <w:r>
        <w:t xml:space="preserve"> {</w:t>
      </w:r>
    </w:p>
    <w:p w14:paraId="76CC4B95" w14:textId="77777777" w:rsidR="00BF596A" w:rsidRDefault="005632DD">
      <w:pPr>
        <w:pStyle w:val="PL"/>
      </w:pPr>
      <w:r>
        <w:t xml:space="preserve">    rrc-TransactionIdentifier           RRC-TransactionIdentifier,</w:t>
      </w:r>
    </w:p>
    <w:p w14:paraId="167C7B6F" w14:textId="77777777" w:rsidR="00BF596A" w:rsidRDefault="005632DD">
      <w:pPr>
        <w:pStyle w:val="PL"/>
      </w:pPr>
      <w:r>
        <w:t xml:space="preserve">    criticalExtensions                  </w:t>
      </w:r>
      <w:r>
        <w:rPr>
          <w:color w:val="993366"/>
        </w:rPr>
        <w:t>CHOICE</w:t>
      </w:r>
      <w:r>
        <w:t xml:space="preserve"> {</w:t>
      </w:r>
    </w:p>
    <w:p w14:paraId="4097FECE" w14:textId="77777777" w:rsidR="00BF596A" w:rsidRDefault="005632DD">
      <w:pPr>
        <w:pStyle w:val="PL"/>
      </w:pPr>
      <w:r>
        <w:t xml:space="preserve">        ueCapabilityEnquiry                 UECapabilityEnquiry-IEs,</w:t>
      </w:r>
    </w:p>
    <w:p w14:paraId="2217087E" w14:textId="77777777" w:rsidR="00BF596A" w:rsidRDefault="005632DD">
      <w:pPr>
        <w:pStyle w:val="PL"/>
      </w:pPr>
      <w:r>
        <w:t xml:space="preserve">        criticalExtensionsFuture            </w:t>
      </w:r>
      <w:r>
        <w:rPr>
          <w:color w:val="993366"/>
        </w:rPr>
        <w:t>SEQUENCE</w:t>
      </w:r>
      <w:r>
        <w:t xml:space="preserve"> {}</w:t>
      </w:r>
    </w:p>
    <w:p w14:paraId="68AD9393" w14:textId="77777777" w:rsidR="00BF596A" w:rsidRDefault="005632DD">
      <w:pPr>
        <w:pStyle w:val="PL"/>
      </w:pPr>
      <w:r>
        <w:t xml:space="preserve">    }</w:t>
      </w:r>
    </w:p>
    <w:p w14:paraId="66036B61" w14:textId="77777777" w:rsidR="00BF596A" w:rsidRDefault="005632DD">
      <w:pPr>
        <w:pStyle w:val="PL"/>
      </w:pPr>
      <w:r>
        <w:t>}</w:t>
      </w:r>
    </w:p>
    <w:p w14:paraId="2C3B678B" w14:textId="77777777" w:rsidR="00BF596A" w:rsidRDefault="00BF596A">
      <w:pPr>
        <w:pStyle w:val="PL"/>
      </w:pPr>
    </w:p>
    <w:p w14:paraId="7E000A45" w14:textId="77777777" w:rsidR="00BF596A" w:rsidRDefault="005632DD">
      <w:pPr>
        <w:pStyle w:val="PL"/>
      </w:pPr>
      <w:r>
        <w:t xml:space="preserve">UECapabilityEnquiry-IEs ::=         </w:t>
      </w:r>
      <w:r>
        <w:rPr>
          <w:color w:val="993366"/>
        </w:rPr>
        <w:t>SEQUENCE</w:t>
      </w:r>
      <w:r>
        <w:t xml:space="preserve"> {</w:t>
      </w:r>
    </w:p>
    <w:p w14:paraId="629703E8" w14:textId="77777777" w:rsidR="00BF596A" w:rsidRDefault="005632DD">
      <w:pPr>
        <w:pStyle w:val="PL"/>
      </w:pPr>
      <w:r>
        <w:t xml:space="preserve">    ue-CapabilityRAT-RequestList        UE-CapabilityRAT-RequestList,</w:t>
      </w:r>
    </w:p>
    <w:p w14:paraId="567DCB73"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2F2D165" w14:textId="77777777" w:rsidR="00BF596A" w:rsidRDefault="005632DD">
      <w:pPr>
        <w:pStyle w:val="PL"/>
        <w:rPr>
          <w:color w:val="808080"/>
        </w:rPr>
      </w:pPr>
      <w:r>
        <w:t xml:space="preserve">    ue-CapabilityEnquiryExt             </w:t>
      </w:r>
      <w:r>
        <w:rPr>
          <w:color w:val="993366"/>
        </w:rPr>
        <w:t>OCTET</w:t>
      </w:r>
      <w:r>
        <w:t xml:space="preserve"> </w:t>
      </w:r>
      <w:r>
        <w:rPr>
          <w:color w:val="993366"/>
        </w:rPr>
        <w:t>STRING</w:t>
      </w:r>
      <w:r>
        <w:t xml:space="preserve"> (CONTAINING UECapabilityEnquiry-v1560-IEs)                 </w:t>
      </w:r>
      <w:r>
        <w:rPr>
          <w:color w:val="993366"/>
        </w:rPr>
        <w:t>OPTIONAL</w:t>
      </w:r>
      <w:r>
        <w:rPr>
          <w:rFonts w:eastAsia="宋体"/>
        </w:rPr>
        <w:t xml:space="preserve"> </w:t>
      </w:r>
      <w:r>
        <w:rPr>
          <w:rFonts w:eastAsia="宋体"/>
          <w:color w:val="808080"/>
        </w:rPr>
        <w:t>--  Need N</w:t>
      </w:r>
    </w:p>
    <w:p w14:paraId="2857E8A2" w14:textId="77777777" w:rsidR="00BF596A" w:rsidRDefault="005632DD">
      <w:pPr>
        <w:pStyle w:val="PL"/>
      </w:pPr>
      <w:r>
        <w:t>}</w:t>
      </w:r>
    </w:p>
    <w:p w14:paraId="4F8459A1" w14:textId="77777777" w:rsidR="00BF596A" w:rsidRDefault="00BF596A">
      <w:pPr>
        <w:pStyle w:val="PL"/>
      </w:pPr>
    </w:p>
    <w:p w14:paraId="236F59F8" w14:textId="77777777" w:rsidR="00BF596A" w:rsidRDefault="005632DD">
      <w:pPr>
        <w:pStyle w:val="PL"/>
      </w:pPr>
      <w:r>
        <w:t xml:space="preserve">UECapabilityEnquiry-v1560-IEs ::=   </w:t>
      </w:r>
      <w:r>
        <w:rPr>
          <w:color w:val="993366"/>
        </w:rPr>
        <w:t>SEQUENCE</w:t>
      </w:r>
      <w:r>
        <w:t xml:space="preserve"> {</w:t>
      </w:r>
    </w:p>
    <w:p w14:paraId="01DB48D4" w14:textId="77777777" w:rsidR="00BF596A" w:rsidRDefault="005632DD">
      <w:pPr>
        <w:pStyle w:val="PL"/>
        <w:rPr>
          <w:color w:val="808080"/>
        </w:rPr>
      </w:pPr>
      <w:r>
        <w:t xml:space="preserve">    capabilityRequestFilterCommon       UE-CapabilityRequestFilterCommon                                        </w:t>
      </w:r>
      <w:r>
        <w:rPr>
          <w:color w:val="993366"/>
        </w:rPr>
        <w:t>OPTIONAL</w:t>
      </w:r>
      <w:r>
        <w:t xml:space="preserve">, </w:t>
      </w:r>
      <w:r>
        <w:rPr>
          <w:color w:val="808080"/>
        </w:rPr>
        <w:t>-- Need N</w:t>
      </w:r>
    </w:p>
    <w:p w14:paraId="5485964D" w14:textId="77777777" w:rsidR="00BF596A" w:rsidRDefault="005632DD">
      <w:pPr>
        <w:pStyle w:val="PL"/>
      </w:pPr>
      <w:r>
        <w:t xml:space="preserve">    nonCriticalExtension                UECapabilityEnquiry-v1610-IEs                                           </w:t>
      </w:r>
      <w:r>
        <w:rPr>
          <w:color w:val="993366"/>
        </w:rPr>
        <w:t>OPTIONAL</w:t>
      </w:r>
    </w:p>
    <w:p w14:paraId="23E3E50A" w14:textId="77777777" w:rsidR="00BF596A" w:rsidRDefault="005632DD">
      <w:pPr>
        <w:pStyle w:val="PL"/>
      </w:pPr>
      <w:r>
        <w:t>}</w:t>
      </w:r>
    </w:p>
    <w:p w14:paraId="78D66BAC" w14:textId="77777777" w:rsidR="00BF596A" w:rsidRDefault="00BF596A">
      <w:pPr>
        <w:pStyle w:val="PL"/>
      </w:pPr>
    </w:p>
    <w:p w14:paraId="54EDAAC8" w14:textId="77777777" w:rsidR="00BF596A" w:rsidRDefault="005632DD">
      <w:pPr>
        <w:pStyle w:val="PL"/>
      </w:pPr>
      <w:r>
        <w:t xml:space="preserve">UECapabilityEnquiry-v1610-IEs ::=   </w:t>
      </w:r>
      <w:r>
        <w:rPr>
          <w:color w:val="993366"/>
        </w:rPr>
        <w:t>SEQUENCE</w:t>
      </w:r>
      <w:r>
        <w:t xml:space="preserve"> {</w:t>
      </w:r>
    </w:p>
    <w:p w14:paraId="3CBD99E4" w14:textId="77777777" w:rsidR="00BF596A" w:rsidRDefault="005632DD">
      <w:pPr>
        <w:pStyle w:val="PL"/>
        <w:rPr>
          <w:rFonts w:eastAsia="宋体"/>
          <w:color w:val="808080"/>
        </w:rPr>
      </w:pPr>
      <w:r>
        <w:t xml:space="preserve">    </w:t>
      </w:r>
      <w:r>
        <w:rPr>
          <w:rFonts w:eastAsia="宋体"/>
        </w:rPr>
        <w:t>rrc-SegAllowed-r16</w:t>
      </w:r>
      <w:r>
        <w:t xml:space="preserve">            </w:t>
      </w:r>
      <w:r>
        <w:rPr>
          <w:rFonts w:eastAsia="宋体"/>
        </w:rPr>
        <w:t xml:space="preserve">        </w:t>
      </w:r>
      <w:r>
        <w:rPr>
          <w:color w:val="993366"/>
        </w:rPr>
        <w:t>ENUMERATED</w:t>
      </w:r>
      <w:r>
        <w:t xml:space="preserve"> {enabled}           </w:t>
      </w:r>
      <w:r>
        <w:rPr>
          <w:color w:val="993366"/>
        </w:rPr>
        <w:t>OPTIONAL</w:t>
      </w:r>
      <w:r>
        <w:t>,</w:t>
      </w:r>
      <w:r>
        <w:rPr>
          <w:rFonts w:eastAsia="宋体"/>
        </w:rPr>
        <w:t xml:space="preserve"> </w:t>
      </w:r>
      <w:r>
        <w:rPr>
          <w:rFonts w:eastAsia="宋体"/>
          <w:color w:val="808080"/>
        </w:rPr>
        <w:t>-- Need N</w:t>
      </w:r>
    </w:p>
    <w:p w14:paraId="50C5947F" w14:textId="77777777" w:rsidR="00BF596A" w:rsidRDefault="005632DD">
      <w:pPr>
        <w:pStyle w:val="PL"/>
      </w:pPr>
      <w:r>
        <w:t xml:space="preserve">    nonCriticalExtension                </w:t>
      </w:r>
      <w:r>
        <w:rPr>
          <w:color w:val="993366"/>
        </w:rPr>
        <w:t>SEQUENCE</w:t>
      </w:r>
      <w:r>
        <w:t xml:space="preserve"> {}                    </w:t>
      </w:r>
      <w:r>
        <w:rPr>
          <w:color w:val="993366"/>
        </w:rPr>
        <w:t>OPTIONAL</w:t>
      </w:r>
    </w:p>
    <w:p w14:paraId="46DEAFB7" w14:textId="77777777" w:rsidR="00BF596A" w:rsidRDefault="005632DD">
      <w:pPr>
        <w:pStyle w:val="PL"/>
      </w:pPr>
      <w:r>
        <w:t>}</w:t>
      </w:r>
    </w:p>
    <w:p w14:paraId="6807E8AD" w14:textId="77777777" w:rsidR="00BF596A" w:rsidRDefault="00BF596A">
      <w:pPr>
        <w:pStyle w:val="PL"/>
      </w:pPr>
    </w:p>
    <w:p w14:paraId="127635F4" w14:textId="77777777" w:rsidR="00BF596A" w:rsidRDefault="005632DD">
      <w:pPr>
        <w:pStyle w:val="PL"/>
        <w:rPr>
          <w:color w:val="808080"/>
        </w:rPr>
      </w:pPr>
      <w:r>
        <w:rPr>
          <w:color w:val="808080"/>
        </w:rPr>
        <w:t>-- TAG-UECAPABILITYENQUIRY-STOP</w:t>
      </w:r>
    </w:p>
    <w:p w14:paraId="5C0083D7" w14:textId="77777777" w:rsidR="00BF596A" w:rsidRDefault="005632DD">
      <w:pPr>
        <w:pStyle w:val="PL"/>
        <w:rPr>
          <w:color w:val="808080"/>
        </w:rPr>
      </w:pPr>
      <w:r>
        <w:rPr>
          <w:color w:val="808080"/>
        </w:rPr>
        <w:t>-- ASN1STOP</w:t>
      </w:r>
    </w:p>
    <w:p w14:paraId="1ACEC3C5" w14:textId="77777777" w:rsidR="00BF596A" w:rsidRDefault="00BF596A"/>
    <w:p w14:paraId="09392F4A" w14:textId="77777777" w:rsidR="00BF596A" w:rsidRDefault="005632DD">
      <w:pPr>
        <w:pStyle w:val="4"/>
        <w:rPr>
          <w:lang w:val="en-GB"/>
        </w:rPr>
      </w:pPr>
      <w:bookmarkStart w:id="138" w:name="_Toc60777130"/>
      <w:bookmarkStart w:id="139" w:name="_Toc83740085"/>
      <w:r>
        <w:rPr>
          <w:lang w:val="en-GB"/>
        </w:rPr>
        <w:t>–</w:t>
      </w:r>
      <w:r>
        <w:rPr>
          <w:lang w:val="en-GB"/>
        </w:rPr>
        <w:tab/>
      </w:r>
      <w:r>
        <w:rPr>
          <w:i/>
          <w:lang w:val="en-GB"/>
        </w:rPr>
        <w:t>UECapabilityInformation</w:t>
      </w:r>
      <w:bookmarkEnd w:id="138"/>
      <w:bookmarkEnd w:id="139"/>
    </w:p>
    <w:p w14:paraId="71D7F1BD" w14:textId="77777777" w:rsidR="00BF596A" w:rsidRDefault="005632DD">
      <w:r>
        <w:t xml:space="preserve">The IE </w:t>
      </w:r>
      <w:r>
        <w:rPr>
          <w:i/>
        </w:rPr>
        <w:t>UECapabilityInformation</w:t>
      </w:r>
      <w:r>
        <w:t xml:space="preserve"> message is used to transfer UE radio access capabilities requested by the network.</w:t>
      </w:r>
    </w:p>
    <w:p w14:paraId="0461C0EC" w14:textId="77777777" w:rsidR="00BF596A" w:rsidRDefault="005632DD">
      <w:pPr>
        <w:pStyle w:val="B1"/>
        <w:rPr>
          <w:lang w:val="en-GB"/>
        </w:rPr>
      </w:pPr>
      <w:r>
        <w:rPr>
          <w:lang w:val="en-GB"/>
        </w:rPr>
        <w:t>Signalling radio bearer: SRB1</w:t>
      </w:r>
    </w:p>
    <w:p w14:paraId="3532C885" w14:textId="77777777" w:rsidR="00BF596A" w:rsidRDefault="005632DD">
      <w:pPr>
        <w:pStyle w:val="B1"/>
        <w:rPr>
          <w:lang w:val="en-GB"/>
        </w:rPr>
      </w:pPr>
      <w:r>
        <w:rPr>
          <w:lang w:val="en-GB"/>
        </w:rPr>
        <w:t>RLC-SAP: AM</w:t>
      </w:r>
    </w:p>
    <w:p w14:paraId="7843654A" w14:textId="77777777" w:rsidR="00BF596A" w:rsidRDefault="005632DD">
      <w:pPr>
        <w:pStyle w:val="B1"/>
        <w:rPr>
          <w:lang w:val="en-GB"/>
        </w:rPr>
      </w:pPr>
      <w:r>
        <w:rPr>
          <w:lang w:val="en-GB"/>
        </w:rPr>
        <w:t>Logical channel: DCCH</w:t>
      </w:r>
    </w:p>
    <w:p w14:paraId="4C91B2F4" w14:textId="77777777" w:rsidR="00BF596A" w:rsidRDefault="005632DD">
      <w:pPr>
        <w:pStyle w:val="B1"/>
        <w:rPr>
          <w:lang w:val="en-GB"/>
        </w:rPr>
      </w:pPr>
      <w:r>
        <w:rPr>
          <w:lang w:val="en-GB"/>
        </w:rPr>
        <w:t>Direction: UE to Network</w:t>
      </w:r>
    </w:p>
    <w:p w14:paraId="0C8B2A36" w14:textId="77777777" w:rsidR="00BF596A" w:rsidRDefault="005632DD">
      <w:pPr>
        <w:pStyle w:val="TH"/>
        <w:rPr>
          <w:lang w:val="en-GB"/>
        </w:rPr>
      </w:pPr>
      <w:r>
        <w:rPr>
          <w:i/>
          <w:lang w:val="en-GB"/>
        </w:rPr>
        <w:lastRenderedPageBreak/>
        <w:t>UECapabilityInformation</w:t>
      </w:r>
      <w:r>
        <w:rPr>
          <w:lang w:val="en-GB"/>
        </w:rPr>
        <w:t xml:space="preserve"> message</w:t>
      </w:r>
    </w:p>
    <w:p w14:paraId="51DF1EDA" w14:textId="77777777" w:rsidR="00BF596A" w:rsidRDefault="005632DD">
      <w:pPr>
        <w:pStyle w:val="PL"/>
        <w:rPr>
          <w:color w:val="808080"/>
        </w:rPr>
      </w:pPr>
      <w:r>
        <w:rPr>
          <w:color w:val="808080"/>
        </w:rPr>
        <w:t>-- ASN1START</w:t>
      </w:r>
    </w:p>
    <w:p w14:paraId="77AF64BD" w14:textId="77777777" w:rsidR="00BF596A" w:rsidRDefault="005632DD">
      <w:pPr>
        <w:pStyle w:val="PL"/>
        <w:rPr>
          <w:color w:val="808080"/>
        </w:rPr>
      </w:pPr>
      <w:r>
        <w:rPr>
          <w:color w:val="808080"/>
        </w:rPr>
        <w:t>-- TAG-UECAPABILITYINFORMATION-START</w:t>
      </w:r>
    </w:p>
    <w:p w14:paraId="1EB894CF" w14:textId="77777777" w:rsidR="00BF596A" w:rsidRDefault="00BF596A">
      <w:pPr>
        <w:pStyle w:val="PL"/>
      </w:pPr>
    </w:p>
    <w:p w14:paraId="2A317D47" w14:textId="77777777" w:rsidR="00BF596A" w:rsidRDefault="005632DD">
      <w:pPr>
        <w:pStyle w:val="PL"/>
      </w:pPr>
      <w:r>
        <w:t xml:space="preserve">UECapabilityInformation ::=         </w:t>
      </w:r>
      <w:r>
        <w:rPr>
          <w:color w:val="993366"/>
        </w:rPr>
        <w:t>SEQUENCE</w:t>
      </w:r>
      <w:r>
        <w:t xml:space="preserve"> {</w:t>
      </w:r>
    </w:p>
    <w:p w14:paraId="479FC97C" w14:textId="77777777" w:rsidR="00BF596A" w:rsidRDefault="005632DD">
      <w:pPr>
        <w:pStyle w:val="PL"/>
      </w:pPr>
      <w:r>
        <w:t xml:space="preserve">    rrc-TransactionIdentifier           RRC-TransactionIdentifier,</w:t>
      </w:r>
    </w:p>
    <w:p w14:paraId="580178D4" w14:textId="77777777" w:rsidR="00BF596A" w:rsidRDefault="005632DD">
      <w:pPr>
        <w:pStyle w:val="PL"/>
      </w:pPr>
      <w:r>
        <w:t xml:space="preserve">    criticalExtensions                  </w:t>
      </w:r>
      <w:r>
        <w:rPr>
          <w:color w:val="993366"/>
        </w:rPr>
        <w:t>CHOICE</w:t>
      </w:r>
      <w:r>
        <w:t xml:space="preserve"> {</w:t>
      </w:r>
    </w:p>
    <w:p w14:paraId="4B85549A" w14:textId="77777777" w:rsidR="00BF596A" w:rsidRDefault="005632DD">
      <w:pPr>
        <w:pStyle w:val="PL"/>
      </w:pPr>
      <w:r>
        <w:t xml:space="preserve">        ueCapabilityInformation             UECapabilityInformation-IEs,</w:t>
      </w:r>
    </w:p>
    <w:p w14:paraId="550B6DE3" w14:textId="77777777" w:rsidR="00BF596A" w:rsidRDefault="005632DD">
      <w:pPr>
        <w:pStyle w:val="PL"/>
      </w:pPr>
      <w:r>
        <w:t xml:space="preserve">        criticalExtensionsFuture            </w:t>
      </w:r>
      <w:r>
        <w:rPr>
          <w:color w:val="993366"/>
        </w:rPr>
        <w:t>SEQUENCE</w:t>
      </w:r>
      <w:r>
        <w:t xml:space="preserve"> {}</w:t>
      </w:r>
    </w:p>
    <w:p w14:paraId="3283846B" w14:textId="77777777" w:rsidR="00BF596A" w:rsidRDefault="005632DD">
      <w:pPr>
        <w:pStyle w:val="PL"/>
      </w:pPr>
      <w:r>
        <w:t xml:space="preserve">    }</w:t>
      </w:r>
    </w:p>
    <w:p w14:paraId="7A7BC65F" w14:textId="77777777" w:rsidR="00BF596A" w:rsidRDefault="005632DD">
      <w:pPr>
        <w:pStyle w:val="PL"/>
      </w:pPr>
      <w:r>
        <w:t>}</w:t>
      </w:r>
    </w:p>
    <w:p w14:paraId="797631FB" w14:textId="77777777" w:rsidR="00BF596A" w:rsidRDefault="00BF596A">
      <w:pPr>
        <w:pStyle w:val="PL"/>
      </w:pPr>
    </w:p>
    <w:p w14:paraId="4668539C" w14:textId="77777777" w:rsidR="00BF596A" w:rsidRDefault="005632DD">
      <w:pPr>
        <w:pStyle w:val="PL"/>
      </w:pPr>
      <w:r>
        <w:t xml:space="preserve">UECapabilityInformation-IEs ::=     </w:t>
      </w:r>
      <w:r>
        <w:rPr>
          <w:color w:val="993366"/>
        </w:rPr>
        <w:t>SEQUENCE</w:t>
      </w:r>
      <w:r>
        <w:t xml:space="preserve"> {</w:t>
      </w:r>
    </w:p>
    <w:p w14:paraId="2B5C5107" w14:textId="77777777" w:rsidR="00BF596A" w:rsidRDefault="005632DD">
      <w:pPr>
        <w:pStyle w:val="PL"/>
      </w:pPr>
      <w:r>
        <w:t xml:space="preserve">    ue-CapabilityRAT-ContainerList      UE-CapabilityRAT-ContainerList                                          </w:t>
      </w:r>
      <w:r>
        <w:rPr>
          <w:color w:val="993366"/>
        </w:rPr>
        <w:t>OPTIONAL</w:t>
      </w:r>
      <w:r>
        <w:t>,</w:t>
      </w:r>
    </w:p>
    <w:p w14:paraId="0F9D4CB7" w14:textId="77777777" w:rsidR="00BF596A" w:rsidRDefault="00BF596A">
      <w:pPr>
        <w:pStyle w:val="PL"/>
      </w:pPr>
    </w:p>
    <w:p w14:paraId="2094D3C9"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88D8E8E" w14:textId="77777777" w:rsidR="00BF596A" w:rsidRDefault="005632DD">
      <w:pPr>
        <w:pStyle w:val="PL"/>
      </w:pPr>
      <w:r>
        <w:t xml:space="preserve">    nonCriticalExtension                </w:t>
      </w:r>
      <w:r>
        <w:rPr>
          <w:color w:val="993366"/>
        </w:rPr>
        <w:t>SEQUENCE</w:t>
      </w:r>
      <w:r>
        <w:t xml:space="preserve">{}                                                              </w:t>
      </w:r>
      <w:r>
        <w:rPr>
          <w:color w:val="993366"/>
        </w:rPr>
        <w:t>OPTIONAL</w:t>
      </w:r>
    </w:p>
    <w:p w14:paraId="39A28A78" w14:textId="77777777" w:rsidR="00BF596A" w:rsidRDefault="005632DD">
      <w:pPr>
        <w:pStyle w:val="PL"/>
      </w:pPr>
      <w:r>
        <w:t>}</w:t>
      </w:r>
    </w:p>
    <w:p w14:paraId="2BA6EFDE" w14:textId="77777777" w:rsidR="00BF596A" w:rsidRDefault="00BF596A">
      <w:pPr>
        <w:pStyle w:val="PL"/>
      </w:pPr>
    </w:p>
    <w:p w14:paraId="3E4CDC0F" w14:textId="77777777" w:rsidR="00BF596A" w:rsidRDefault="005632DD">
      <w:pPr>
        <w:pStyle w:val="PL"/>
        <w:rPr>
          <w:color w:val="808080"/>
        </w:rPr>
      </w:pPr>
      <w:r>
        <w:rPr>
          <w:color w:val="808080"/>
        </w:rPr>
        <w:t>-- TAG-UECAPABILITYINFORMATION-STOP</w:t>
      </w:r>
    </w:p>
    <w:p w14:paraId="25A2FF12" w14:textId="77777777" w:rsidR="00BF596A" w:rsidRDefault="005632DD">
      <w:pPr>
        <w:pStyle w:val="PL"/>
        <w:rPr>
          <w:color w:val="808080"/>
        </w:rPr>
      </w:pPr>
      <w:r>
        <w:rPr>
          <w:color w:val="808080"/>
        </w:rPr>
        <w:t>-- ASN1STOP</w:t>
      </w:r>
    </w:p>
    <w:p w14:paraId="79202449" w14:textId="77777777" w:rsidR="00BF596A" w:rsidRDefault="00BF596A"/>
    <w:p w14:paraId="611D010C" w14:textId="77777777" w:rsidR="00BF596A" w:rsidRDefault="005632DD">
      <w:pPr>
        <w:pStyle w:val="4"/>
        <w:rPr>
          <w:lang w:val="en-GB"/>
        </w:rPr>
      </w:pPr>
      <w:bookmarkStart w:id="140" w:name="_Toc83740086"/>
      <w:bookmarkStart w:id="141" w:name="_Toc60777131"/>
      <w:r>
        <w:rPr>
          <w:lang w:val="en-GB"/>
        </w:rPr>
        <w:t>–</w:t>
      </w:r>
      <w:r>
        <w:rPr>
          <w:lang w:val="en-GB"/>
        </w:rPr>
        <w:tab/>
      </w:r>
      <w:r>
        <w:rPr>
          <w:i/>
          <w:lang w:val="en-GB"/>
        </w:rPr>
        <w:t>UEInformationRequest</w:t>
      </w:r>
      <w:bookmarkEnd w:id="140"/>
      <w:bookmarkEnd w:id="141"/>
    </w:p>
    <w:p w14:paraId="30BE255E" w14:textId="77777777" w:rsidR="00BF596A" w:rsidRDefault="005632DD">
      <w:r>
        <w:t xml:space="preserve">The </w:t>
      </w:r>
      <w:r>
        <w:rPr>
          <w:i/>
        </w:rPr>
        <w:t>UEInformationRequest</w:t>
      </w:r>
      <w:r>
        <w:t xml:space="preserve"> message is used by the network </w:t>
      </w:r>
      <w:r>
        <w:rPr>
          <w:rFonts w:eastAsia="Malgun Gothic"/>
          <w:lang w:eastAsia="ko-KR"/>
        </w:rPr>
        <w:t>to retrieve information from the UE</w:t>
      </w:r>
      <w:r>
        <w:t>.</w:t>
      </w:r>
    </w:p>
    <w:p w14:paraId="09AC523B" w14:textId="77777777" w:rsidR="00BF596A" w:rsidRDefault="005632DD">
      <w:pPr>
        <w:pStyle w:val="B1"/>
        <w:rPr>
          <w:lang w:val="en-GB"/>
        </w:rPr>
      </w:pPr>
      <w:r>
        <w:rPr>
          <w:lang w:val="en-GB"/>
        </w:rPr>
        <w:t>Signalling radio bearer: SRB1</w:t>
      </w:r>
    </w:p>
    <w:p w14:paraId="32DB550F" w14:textId="77777777" w:rsidR="00BF596A" w:rsidRDefault="005632DD">
      <w:pPr>
        <w:pStyle w:val="B1"/>
        <w:rPr>
          <w:lang w:val="en-GB"/>
        </w:rPr>
      </w:pPr>
      <w:r>
        <w:rPr>
          <w:lang w:val="en-GB"/>
        </w:rPr>
        <w:t>RLC-SAP: AM</w:t>
      </w:r>
    </w:p>
    <w:p w14:paraId="235B000F" w14:textId="77777777" w:rsidR="00BF596A" w:rsidRDefault="005632DD">
      <w:pPr>
        <w:pStyle w:val="B1"/>
        <w:rPr>
          <w:lang w:val="en-GB"/>
        </w:rPr>
      </w:pPr>
      <w:r>
        <w:rPr>
          <w:lang w:val="en-GB"/>
        </w:rPr>
        <w:t>Logical channel: DCCH</w:t>
      </w:r>
    </w:p>
    <w:p w14:paraId="751E1098" w14:textId="77777777" w:rsidR="00BF596A" w:rsidRDefault="005632DD">
      <w:pPr>
        <w:pStyle w:val="B1"/>
        <w:rPr>
          <w:lang w:val="en-GB"/>
        </w:rPr>
      </w:pPr>
      <w:r>
        <w:rPr>
          <w:lang w:val="en-GB"/>
        </w:rPr>
        <w:t>Direction: Network to UE</w:t>
      </w:r>
    </w:p>
    <w:p w14:paraId="1D6F8C8F" w14:textId="77777777" w:rsidR="00BF596A" w:rsidRDefault="005632DD">
      <w:pPr>
        <w:pStyle w:val="TH"/>
        <w:rPr>
          <w:bCs/>
          <w:i/>
          <w:iCs/>
          <w:lang w:val="en-GB"/>
        </w:rPr>
      </w:pPr>
      <w:r>
        <w:rPr>
          <w:bCs/>
          <w:i/>
          <w:iCs/>
          <w:lang w:val="en-GB"/>
        </w:rPr>
        <w:t>UEInformationRequest message</w:t>
      </w:r>
    </w:p>
    <w:p w14:paraId="5B700ECF" w14:textId="77777777" w:rsidR="00BF596A" w:rsidRDefault="005632DD">
      <w:pPr>
        <w:pStyle w:val="PL"/>
        <w:rPr>
          <w:color w:val="808080"/>
        </w:rPr>
      </w:pPr>
      <w:r>
        <w:rPr>
          <w:color w:val="808080"/>
        </w:rPr>
        <w:t>-- ASN1START</w:t>
      </w:r>
    </w:p>
    <w:p w14:paraId="74F4F243" w14:textId="77777777" w:rsidR="00BF596A" w:rsidRDefault="005632DD">
      <w:pPr>
        <w:pStyle w:val="PL"/>
        <w:rPr>
          <w:color w:val="808080"/>
        </w:rPr>
      </w:pPr>
      <w:r>
        <w:rPr>
          <w:color w:val="808080"/>
        </w:rPr>
        <w:t>-- TAG-UEINFORMATIONREQUEST-START</w:t>
      </w:r>
    </w:p>
    <w:p w14:paraId="73FEF716" w14:textId="77777777" w:rsidR="00BF596A" w:rsidRDefault="00BF596A">
      <w:pPr>
        <w:pStyle w:val="PL"/>
      </w:pPr>
    </w:p>
    <w:p w14:paraId="175A05D9" w14:textId="77777777" w:rsidR="00BF596A" w:rsidRDefault="005632DD">
      <w:pPr>
        <w:pStyle w:val="PL"/>
      </w:pPr>
      <w:r>
        <w:t xml:space="preserve">UEInformationRequest-r16 ::=     </w:t>
      </w:r>
      <w:r>
        <w:rPr>
          <w:color w:val="993366"/>
        </w:rPr>
        <w:t>SEQUENCE</w:t>
      </w:r>
      <w:r>
        <w:t xml:space="preserve"> {</w:t>
      </w:r>
    </w:p>
    <w:p w14:paraId="739F1D3C" w14:textId="77777777" w:rsidR="00BF596A" w:rsidRDefault="005632DD">
      <w:pPr>
        <w:pStyle w:val="PL"/>
      </w:pPr>
      <w:r>
        <w:t xml:space="preserve">    rrc-TransactionIdentifier        RRC-TransactionIdentifier,</w:t>
      </w:r>
    </w:p>
    <w:p w14:paraId="3A318AF9" w14:textId="77777777" w:rsidR="00BF596A" w:rsidRDefault="005632DD">
      <w:pPr>
        <w:pStyle w:val="PL"/>
      </w:pPr>
      <w:r>
        <w:t xml:space="preserve">    criticalExtensions               </w:t>
      </w:r>
      <w:r>
        <w:rPr>
          <w:color w:val="993366"/>
        </w:rPr>
        <w:t>CHOICE</w:t>
      </w:r>
      <w:r>
        <w:t xml:space="preserve"> {</w:t>
      </w:r>
    </w:p>
    <w:p w14:paraId="19AD35D2" w14:textId="77777777" w:rsidR="00BF596A" w:rsidRDefault="005632DD">
      <w:pPr>
        <w:pStyle w:val="PL"/>
      </w:pPr>
      <w:r>
        <w:t xml:space="preserve">        ueInformationRequest-r16         UEInformationRequest-r16-IEs,</w:t>
      </w:r>
    </w:p>
    <w:p w14:paraId="24F67815" w14:textId="77777777" w:rsidR="00BF596A" w:rsidRDefault="005632DD">
      <w:pPr>
        <w:pStyle w:val="PL"/>
      </w:pPr>
      <w:r>
        <w:t xml:space="preserve">        criticalExtensionsFuture         </w:t>
      </w:r>
      <w:r>
        <w:rPr>
          <w:color w:val="993366"/>
        </w:rPr>
        <w:t>SEQUENCE</w:t>
      </w:r>
      <w:r>
        <w:t xml:space="preserve"> {}</w:t>
      </w:r>
    </w:p>
    <w:p w14:paraId="1E697959" w14:textId="77777777" w:rsidR="00BF596A" w:rsidRDefault="005632DD">
      <w:pPr>
        <w:pStyle w:val="PL"/>
      </w:pPr>
      <w:r>
        <w:t xml:space="preserve">    }</w:t>
      </w:r>
    </w:p>
    <w:p w14:paraId="4F611C41" w14:textId="77777777" w:rsidR="00BF596A" w:rsidRDefault="005632DD">
      <w:pPr>
        <w:pStyle w:val="PL"/>
      </w:pPr>
      <w:r>
        <w:t>}</w:t>
      </w:r>
    </w:p>
    <w:p w14:paraId="5B85CA0B" w14:textId="77777777" w:rsidR="00BF596A" w:rsidRDefault="00BF596A">
      <w:pPr>
        <w:pStyle w:val="PL"/>
      </w:pPr>
    </w:p>
    <w:p w14:paraId="36A4FF6F" w14:textId="77777777" w:rsidR="00BF596A" w:rsidRDefault="005632DD">
      <w:pPr>
        <w:pStyle w:val="PL"/>
      </w:pPr>
      <w:r>
        <w:t xml:space="preserve">UEInformationRequest-r16-IEs ::= </w:t>
      </w:r>
      <w:r>
        <w:rPr>
          <w:color w:val="993366"/>
        </w:rPr>
        <w:t>SEQUENCE</w:t>
      </w:r>
      <w:r>
        <w:t xml:space="preserve"> {</w:t>
      </w:r>
    </w:p>
    <w:p w14:paraId="72E80D54" w14:textId="77777777" w:rsidR="00BF596A" w:rsidRDefault="005632DD">
      <w:pPr>
        <w:pStyle w:val="PL"/>
        <w:rPr>
          <w:color w:val="808080"/>
        </w:rPr>
      </w:pPr>
      <w:r>
        <w:lastRenderedPageBreak/>
        <w:t xml:space="preserve">    idleModeMeasurementReq-r16       </w:t>
      </w:r>
      <w:r>
        <w:rPr>
          <w:color w:val="993366"/>
        </w:rPr>
        <w:t>ENUMERATED</w:t>
      </w:r>
      <w:r>
        <w:t xml:space="preserve">{true}                         </w:t>
      </w:r>
      <w:r>
        <w:rPr>
          <w:color w:val="993366"/>
        </w:rPr>
        <w:t>OPTIONAL</w:t>
      </w:r>
      <w:r>
        <w:t xml:space="preserve">, </w:t>
      </w:r>
      <w:r>
        <w:rPr>
          <w:color w:val="808080"/>
        </w:rPr>
        <w:t>-- Need N</w:t>
      </w:r>
    </w:p>
    <w:p w14:paraId="4B543EB5" w14:textId="77777777" w:rsidR="00BF596A" w:rsidRDefault="005632DD">
      <w:pPr>
        <w:pStyle w:val="PL"/>
        <w:rPr>
          <w:color w:val="808080"/>
        </w:rPr>
      </w:pPr>
      <w:r>
        <w:t xml:space="preserve">    logMeasReportReq-r16             </w:t>
      </w:r>
      <w:r>
        <w:rPr>
          <w:color w:val="993366"/>
        </w:rPr>
        <w:t>ENUMERATED</w:t>
      </w:r>
      <w:r>
        <w:t xml:space="preserve"> {true}                        </w:t>
      </w:r>
      <w:r>
        <w:rPr>
          <w:color w:val="993366"/>
        </w:rPr>
        <w:t>OPTIONAL</w:t>
      </w:r>
      <w:r>
        <w:t xml:space="preserve">, </w:t>
      </w:r>
      <w:r>
        <w:rPr>
          <w:color w:val="808080"/>
        </w:rPr>
        <w:t>-- Need N</w:t>
      </w:r>
    </w:p>
    <w:p w14:paraId="79F694DF" w14:textId="77777777" w:rsidR="00BF596A" w:rsidRDefault="005632DD">
      <w:pPr>
        <w:pStyle w:val="PL"/>
        <w:rPr>
          <w:color w:val="808080"/>
        </w:rPr>
      </w:pPr>
      <w:r>
        <w:t xml:space="preserve">    connEstFailReportReq-r16         </w:t>
      </w:r>
      <w:r>
        <w:rPr>
          <w:color w:val="993366"/>
        </w:rPr>
        <w:t>ENUMERATED</w:t>
      </w:r>
      <w:r>
        <w:t xml:space="preserve"> {true}                        </w:t>
      </w:r>
      <w:r>
        <w:rPr>
          <w:color w:val="993366"/>
        </w:rPr>
        <w:t>OPTIONAL</w:t>
      </w:r>
      <w:r>
        <w:t xml:space="preserve">, </w:t>
      </w:r>
      <w:r>
        <w:rPr>
          <w:color w:val="808080"/>
        </w:rPr>
        <w:t>-- Need N</w:t>
      </w:r>
    </w:p>
    <w:p w14:paraId="03BA172B" w14:textId="77777777" w:rsidR="00BF596A" w:rsidRDefault="005632DD">
      <w:pPr>
        <w:pStyle w:val="PL"/>
        <w:rPr>
          <w:color w:val="808080"/>
        </w:rPr>
      </w:pPr>
      <w:r>
        <w:t xml:space="preserve">    ra-ReportReq-r16                 </w:t>
      </w:r>
      <w:r>
        <w:rPr>
          <w:color w:val="993366"/>
        </w:rPr>
        <w:t>ENUMERATED</w:t>
      </w:r>
      <w:r>
        <w:t xml:space="preserve"> {true}                        </w:t>
      </w:r>
      <w:r>
        <w:rPr>
          <w:color w:val="993366"/>
        </w:rPr>
        <w:t>OPTIONAL</w:t>
      </w:r>
      <w:r>
        <w:t xml:space="preserve">, </w:t>
      </w:r>
      <w:r>
        <w:rPr>
          <w:color w:val="808080"/>
        </w:rPr>
        <w:t>-- Need N</w:t>
      </w:r>
    </w:p>
    <w:p w14:paraId="15176C52" w14:textId="77777777" w:rsidR="00BF596A" w:rsidRDefault="005632DD">
      <w:pPr>
        <w:pStyle w:val="PL"/>
        <w:rPr>
          <w:color w:val="808080"/>
        </w:rPr>
      </w:pPr>
      <w:r>
        <w:t xml:space="preserve">    rlf-ReportReq-r16                </w:t>
      </w:r>
      <w:r>
        <w:rPr>
          <w:color w:val="993366"/>
        </w:rPr>
        <w:t>ENUMERATED</w:t>
      </w:r>
      <w:r>
        <w:t xml:space="preserve"> {true}                        </w:t>
      </w:r>
      <w:r>
        <w:rPr>
          <w:color w:val="993366"/>
        </w:rPr>
        <w:t>OPTIONAL</w:t>
      </w:r>
      <w:r>
        <w:t xml:space="preserve">, </w:t>
      </w:r>
      <w:r>
        <w:rPr>
          <w:color w:val="808080"/>
        </w:rPr>
        <w:t>-- Need N</w:t>
      </w:r>
    </w:p>
    <w:p w14:paraId="3EA332E5" w14:textId="77777777" w:rsidR="00BF596A" w:rsidRDefault="005632DD">
      <w:pPr>
        <w:pStyle w:val="PL"/>
        <w:rPr>
          <w:rFonts w:eastAsia="等线"/>
          <w:color w:val="808080"/>
        </w:rPr>
      </w:pPr>
      <w:r>
        <w:t xml:space="preserve">    mobilityHistoryReportReq-</w:t>
      </w:r>
      <w:r>
        <w:rPr>
          <w:rFonts w:eastAsia="等线"/>
        </w:rPr>
        <w:t xml:space="preserve">r16       </w:t>
      </w:r>
      <w:r>
        <w:rPr>
          <w:color w:val="993366"/>
        </w:rPr>
        <w:t>ENUMERATED</w:t>
      </w:r>
      <w:r>
        <w:t xml:space="preserve"> {true}                        </w:t>
      </w:r>
      <w:r>
        <w:rPr>
          <w:color w:val="993366"/>
        </w:rPr>
        <w:t>OPTIONAL</w:t>
      </w:r>
      <w:r>
        <w:t xml:space="preserve">, </w:t>
      </w:r>
      <w:r>
        <w:rPr>
          <w:color w:val="808080"/>
        </w:rPr>
        <w:t>-- Need N</w:t>
      </w:r>
    </w:p>
    <w:p w14:paraId="15E4625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59E8E8E" w14:textId="77777777" w:rsidR="00BF596A" w:rsidRDefault="005632DD">
      <w:pPr>
        <w:pStyle w:val="PL"/>
      </w:pPr>
      <w:r>
        <w:t xml:space="preserve">    nonCriticalExtension             </w:t>
      </w:r>
      <w:r>
        <w:rPr>
          <w:color w:val="993366"/>
        </w:rPr>
        <w:t>SEQUENCE</w:t>
      </w:r>
      <w:r>
        <w:t xml:space="preserve"> {}                              </w:t>
      </w:r>
      <w:r>
        <w:rPr>
          <w:color w:val="993366"/>
        </w:rPr>
        <w:t>OPTIONAL</w:t>
      </w:r>
    </w:p>
    <w:p w14:paraId="5ECFD8B1" w14:textId="77777777" w:rsidR="00BF596A" w:rsidRDefault="005632DD">
      <w:pPr>
        <w:pStyle w:val="PL"/>
      </w:pPr>
      <w:r>
        <w:t>}</w:t>
      </w:r>
    </w:p>
    <w:p w14:paraId="66B8E8EC" w14:textId="77777777" w:rsidR="00BF596A" w:rsidRDefault="00BF596A">
      <w:pPr>
        <w:pStyle w:val="PL"/>
      </w:pPr>
    </w:p>
    <w:p w14:paraId="5ECC91C8" w14:textId="77777777" w:rsidR="00BF596A" w:rsidRDefault="005632DD">
      <w:pPr>
        <w:pStyle w:val="PL"/>
        <w:rPr>
          <w:color w:val="808080"/>
        </w:rPr>
      </w:pPr>
      <w:r>
        <w:rPr>
          <w:color w:val="808080"/>
        </w:rPr>
        <w:t>-- TAG-UEINFORMATIONREQUEST-STOP</w:t>
      </w:r>
    </w:p>
    <w:p w14:paraId="69017CA5" w14:textId="77777777" w:rsidR="00BF596A" w:rsidRDefault="005632DD">
      <w:pPr>
        <w:pStyle w:val="PL"/>
        <w:rPr>
          <w:color w:val="808080"/>
        </w:rPr>
      </w:pPr>
      <w:r>
        <w:rPr>
          <w:color w:val="808080"/>
        </w:rPr>
        <w:t>-- ASN1STOP</w:t>
      </w:r>
    </w:p>
    <w:p w14:paraId="7917C1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290974" w14:textId="77777777">
        <w:tc>
          <w:tcPr>
            <w:tcW w:w="14173" w:type="dxa"/>
            <w:tcBorders>
              <w:top w:val="single" w:sz="4" w:space="0" w:color="auto"/>
              <w:left w:val="single" w:sz="4" w:space="0" w:color="auto"/>
              <w:bottom w:val="single" w:sz="4" w:space="0" w:color="auto"/>
              <w:right w:val="single" w:sz="4" w:space="0" w:color="auto"/>
            </w:tcBorders>
          </w:tcPr>
          <w:p w14:paraId="1F6FB2BF" w14:textId="77777777" w:rsidR="00BF596A" w:rsidRDefault="005632DD">
            <w:pPr>
              <w:pStyle w:val="TAH"/>
              <w:rPr>
                <w:szCs w:val="22"/>
                <w:lang w:eastAsia="sv-SE"/>
              </w:rPr>
            </w:pPr>
            <w:r>
              <w:rPr>
                <w:i/>
                <w:szCs w:val="22"/>
                <w:lang w:eastAsia="sv-SE"/>
              </w:rPr>
              <w:t xml:space="preserve">UEInformationRequest-IEs </w:t>
            </w:r>
            <w:r>
              <w:rPr>
                <w:szCs w:val="22"/>
                <w:lang w:eastAsia="sv-SE"/>
              </w:rPr>
              <w:t>field descriptions</w:t>
            </w:r>
          </w:p>
        </w:tc>
      </w:tr>
      <w:tr w:rsidR="00BF596A" w14:paraId="53C275FB" w14:textId="77777777">
        <w:tc>
          <w:tcPr>
            <w:tcW w:w="14173" w:type="dxa"/>
            <w:tcBorders>
              <w:top w:val="single" w:sz="4" w:space="0" w:color="auto"/>
              <w:left w:val="single" w:sz="4" w:space="0" w:color="auto"/>
              <w:bottom w:val="single" w:sz="4" w:space="0" w:color="auto"/>
              <w:right w:val="single" w:sz="4" w:space="0" w:color="auto"/>
            </w:tcBorders>
          </w:tcPr>
          <w:p w14:paraId="105C663C" w14:textId="77777777" w:rsidR="00BF596A" w:rsidRDefault="005632DD">
            <w:pPr>
              <w:pStyle w:val="TAL"/>
              <w:rPr>
                <w:b/>
                <w:i/>
                <w:lang w:val="en-GB" w:eastAsia="ko-KR"/>
              </w:rPr>
            </w:pPr>
            <w:r>
              <w:rPr>
                <w:b/>
                <w:i/>
                <w:lang w:val="en-GB" w:eastAsia="ko-KR"/>
              </w:rPr>
              <w:t>connEstFailReportReq</w:t>
            </w:r>
          </w:p>
          <w:p w14:paraId="43CABD06" w14:textId="77777777" w:rsidR="00BF596A" w:rsidRDefault="005632DD">
            <w:pPr>
              <w:pStyle w:val="TAL"/>
              <w:rPr>
                <w:b/>
                <w:lang w:val="en-GB" w:eastAsia="sv-SE"/>
              </w:rPr>
            </w:pPr>
            <w:r>
              <w:rPr>
                <w:lang w:val="en-GB" w:eastAsia="ko-KR"/>
              </w:rPr>
              <w:t>This field is used to indicate whether the UE shall report information about the connection failure.</w:t>
            </w:r>
          </w:p>
        </w:tc>
      </w:tr>
      <w:tr w:rsidR="00BF596A" w14:paraId="60B663C6" w14:textId="77777777">
        <w:tc>
          <w:tcPr>
            <w:tcW w:w="14173" w:type="dxa"/>
            <w:tcBorders>
              <w:top w:val="single" w:sz="4" w:space="0" w:color="auto"/>
              <w:left w:val="single" w:sz="4" w:space="0" w:color="auto"/>
              <w:bottom w:val="single" w:sz="4" w:space="0" w:color="auto"/>
              <w:right w:val="single" w:sz="4" w:space="0" w:color="auto"/>
            </w:tcBorders>
          </w:tcPr>
          <w:p w14:paraId="6635001D" w14:textId="77777777" w:rsidR="00BF596A" w:rsidRDefault="005632DD">
            <w:pPr>
              <w:pStyle w:val="TAL"/>
              <w:rPr>
                <w:b/>
                <w:bCs/>
                <w:i/>
                <w:iCs/>
                <w:lang w:val="en-GB" w:eastAsia="ko-KR"/>
              </w:rPr>
            </w:pPr>
            <w:r>
              <w:rPr>
                <w:b/>
                <w:i/>
                <w:lang w:val="en-GB" w:eastAsia="sv-SE"/>
              </w:rPr>
              <w:t>idleModeMeasurementReq</w:t>
            </w:r>
          </w:p>
          <w:p w14:paraId="1A5241E3" w14:textId="77777777" w:rsidR="00BF596A" w:rsidRDefault="005632DD">
            <w:pPr>
              <w:pStyle w:val="TAL"/>
              <w:rPr>
                <w:szCs w:val="22"/>
                <w:lang w:val="en-GB" w:eastAsia="sv-SE"/>
              </w:rPr>
            </w:pPr>
            <w:r>
              <w:rPr>
                <w:bCs/>
                <w:iCs/>
                <w:lang w:val="en-GB" w:eastAsia="ko-KR"/>
              </w:rPr>
              <w:t xml:space="preserve">This field indicates that the UE shall report the idle/inactive measurement information, if available, to the network in the </w:t>
            </w:r>
            <w:r>
              <w:rPr>
                <w:bCs/>
                <w:i/>
                <w:iCs/>
                <w:lang w:val="en-GB" w:eastAsia="ko-KR"/>
              </w:rPr>
              <w:t>UEInformationResponse</w:t>
            </w:r>
            <w:r>
              <w:rPr>
                <w:bCs/>
                <w:iCs/>
                <w:lang w:val="en-GB" w:eastAsia="ko-KR"/>
              </w:rPr>
              <w:t xml:space="preserve"> message.  </w:t>
            </w:r>
          </w:p>
        </w:tc>
      </w:tr>
      <w:tr w:rsidR="00BF596A" w14:paraId="07C23475" w14:textId="77777777">
        <w:tc>
          <w:tcPr>
            <w:tcW w:w="14173" w:type="dxa"/>
            <w:tcBorders>
              <w:top w:val="single" w:sz="4" w:space="0" w:color="auto"/>
              <w:left w:val="single" w:sz="4" w:space="0" w:color="auto"/>
              <w:bottom w:val="single" w:sz="4" w:space="0" w:color="auto"/>
              <w:right w:val="single" w:sz="4" w:space="0" w:color="auto"/>
            </w:tcBorders>
          </w:tcPr>
          <w:p w14:paraId="501E999E" w14:textId="77777777" w:rsidR="00BF596A" w:rsidRDefault="005632DD">
            <w:pPr>
              <w:pStyle w:val="TAL"/>
              <w:rPr>
                <w:b/>
                <w:i/>
                <w:lang w:val="en-GB" w:eastAsia="ko-KR"/>
              </w:rPr>
            </w:pPr>
            <w:r>
              <w:rPr>
                <w:b/>
                <w:i/>
                <w:lang w:val="en-GB" w:eastAsia="ko-KR"/>
              </w:rPr>
              <w:t>logMeasReportReq</w:t>
            </w:r>
          </w:p>
          <w:p w14:paraId="40F81173" w14:textId="77777777" w:rsidR="00BF596A" w:rsidRDefault="005632DD">
            <w:pPr>
              <w:pStyle w:val="TAL"/>
              <w:rPr>
                <w:b/>
                <w:i/>
                <w:lang w:val="en-GB" w:eastAsia="sv-SE"/>
              </w:rPr>
            </w:pPr>
            <w:r>
              <w:rPr>
                <w:lang w:val="en-GB" w:eastAsia="ko-KR"/>
              </w:rPr>
              <w:t>This field is used to indicate whether the UE shall report information about logged measurements.</w:t>
            </w:r>
          </w:p>
        </w:tc>
      </w:tr>
      <w:tr w:rsidR="00BF596A" w14:paraId="21E6C25E" w14:textId="77777777">
        <w:tc>
          <w:tcPr>
            <w:tcW w:w="14173" w:type="dxa"/>
            <w:tcBorders>
              <w:top w:val="single" w:sz="4" w:space="0" w:color="auto"/>
              <w:left w:val="single" w:sz="4" w:space="0" w:color="auto"/>
              <w:bottom w:val="single" w:sz="4" w:space="0" w:color="auto"/>
              <w:right w:val="single" w:sz="4" w:space="0" w:color="auto"/>
            </w:tcBorders>
          </w:tcPr>
          <w:p w14:paraId="40633183" w14:textId="77777777" w:rsidR="00BF596A" w:rsidRDefault="005632DD">
            <w:pPr>
              <w:pStyle w:val="TAL"/>
              <w:rPr>
                <w:b/>
                <w:i/>
                <w:lang w:val="en-GB" w:eastAsia="ko-KR"/>
              </w:rPr>
            </w:pPr>
            <w:r>
              <w:rPr>
                <w:b/>
                <w:i/>
                <w:lang w:val="en-GB" w:eastAsia="ko-KR"/>
              </w:rPr>
              <w:t>mobilityHistoryReportReq</w:t>
            </w:r>
          </w:p>
          <w:p w14:paraId="386F5398" w14:textId="77777777" w:rsidR="00BF596A" w:rsidRDefault="005632DD">
            <w:pPr>
              <w:pStyle w:val="TAL"/>
              <w:rPr>
                <w:b/>
                <w:i/>
                <w:lang w:val="en-GB" w:eastAsia="sv-SE"/>
              </w:rPr>
            </w:pPr>
            <w:r>
              <w:rPr>
                <w:lang w:val="en-GB" w:eastAsia="ko-KR"/>
              </w:rPr>
              <w:t>This field is used to indicate whether the UE shall report information about mobility history information.</w:t>
            </w:r>
          </w:p>
        </w:tc>
      </w:tr>
      <w:tr w:rsidR="00BF596A" w14:paraId="69B00C7B" w14:textId="77777777">
        <w:tc>
          <w:tcPr>
            <w:tcW w:w="14173" w:type="dxa"/>
            <w:tcBorders>
              <w:top w:val="single" w:sz="4" w:space="0" w:color="auto"/>
              <w:left w:val="single" w:sz="4" w:space="0" w:color="auto"/>
              <w:bottom w:val="single" w:sz="4" w:space="0" w:color="auto"/>
              <w:right w:val="single" w:sz="4" w:space="0" w:color="auto"/>
            </w:tcBorders>
          </w:tcPr>
          <w:p w14:paraId="2CBB42F4" w14:textId="77777777" w:rsidR="00BF596A" w:rsidRDefault="005632DD">
            <w:pPr>
              <w:pStyle w:val="TAL"/>
              <w:rPr>
                <w:b/>
                <w:i/>
                <w:lang w:val="en-GB" w:eastAsia="ko-KR"/>
              </w:rPr>
            </w:pPr>
            <w:r>
              <w:rPr>
                <w:b/>
                <w:i/>
                <w:lang w:val="en-GB" w:eastAsia="ko-KR"/>
              </w:rPr>
              <w:t>ra-ReportReq</w:t>
            </w:r>
          </w:p>
          <w:p w14:paraId="270443F6" w14:textId="77777777" w:rsidR="00BF596A" w:rsidRDefault="005632DD">
            <w:pPr>
              <w:pStyle w:val="TAL"/>
              <w:rPr>
                <w:b/>
                <w:i/>
                <w:lang w:val="en-GB" w:eastAsia="sv-SE"/>
              </w:rPr>
            </w:pPr>
            <w:r>
              <w:rPr>
                <w:lang w:val="en-GB" w:eastAsia="ko-KR"/>
              </w:rPr>
              <w:t>This field is used to indicate whether the UE shall report information about the random access procedure.</w:t>
            </w:r>
          </w:p>
        </w:tc>
      </w:tr>
      <w:tr w:rsidR="00BF596A" w14:paraId="578AB5F8" w14:textId="77777777">
        <w:tc>
          <w:tcPr>
            <w:tcW w:w="14173" w:type="dxa"/>
            <w:tcBorders>
              <w:top w:val="single" w:sz="4" w:space="0" w:color="auto"/>
              <w:left w:val="single" w:sz="4" w:space="0" w:color="auto"/>
              <w:bottom w:val="single" w:sz="4" w:space="0" w:color="auto"/>
              <w:right w:val="single" w:sz="4" w:space="0" w:color="auto"/>
            </w:tcBorders>
          </w:tcPr>
          <w:p w14:paraId="21DBBBE7" w14:textId="77777777" w:rsidR="00BF596A" w:rsidRDefault="005632DD">
            <w:pPr>
              <w:pStyle w:val="TAL"/>
              <w:rPr>
                <w:b/>
                <w:i/>
                <w:lang w:val="en-GB" w:eastAsia="ko-KR"/>
              </w:rPr>
            </w:pPr>
            <w:r>
              <w:rPr>
                <w:b/>
                <w:i/>
                <w:lang w:val="en-GB" w:eastAsia="ko-KR"/>
              </w:rPr>
              <w:t>rlf-ReportReq</w:t>
            </w:r>
          </w:p>
          <w:p w14:paraId="05C45201" w14:textId="77777777" w:rsidR="00BF596A" w:rsidRDefault="005632DD">
            <w:pPr>
              <w:pStyle w:val="TAL"/>
              <w:rPr>
                <w:b/>
                <w:i/>
                <w:lang w:val="en-GB" w:eastAsia="sv-SE"/>
              </w:rPr>
            </w:pPr>
            <w:r>
              <w:rPr>
                <w:lang w:val="en-GB" w:eastAsia="ko-KR"/>
              </w:rPr>
              <w:t>This field is used to indicate whether the UE shall report information about the radio link failure.</w:t>
            </w:r>
          </w:p>
        </w:tc>
      </w:tr>
    </w:tbl>
    <w:p w14:paraId="7F73E17A" w14:textId="77777777" w:rsidR="00BF596A" w:rsidRDefault="00BF596A"/>
    <w:p w14:paraId="1B9E053A" w14:textId="77777777" w:rsidR="00BF596A" w:rsidRDefault="005632DD">
      <w:pPr>
        <w:pStyle w:val="4"/>
        <w:rPr>
          <w:lang w:val="en-GB"/>
        </w:rPr>
      </w:pPr>
      <w:bookmarkStart w:id="142" w:name="_Toc60777132"/>
      <w:bookmarkStart w:id="143" w:name="_Toc83740087"/>
      <w:r>
        <w:rPr>
          <w:lang w:val="en-GB"/>
        </w:rPr>
        <w:t>–</w:t>
      </w:r>
      <w:r>
        <w:rPr>
          <w:lang w:val="en-GB"/>
        </w:rPr>
        <w:tab/>
      </w:r>
      <w:r>
        <w:rPr>
          <w:i/>
          <w:lang w:val="en-GB"/>
        </w:rPr>
        <w:t>UEInformationResponse</w:t>
      </w:r>
      <w:bookmarkEnd w:id="142"/>
      <w:bookmarkEnd w:id="143"/>
    </w:p>
    <w:p w14:paraId="183B37F2" w14:textId="77777777" w:rsidR="00BF596A" w:rsidRDefault="005632DD">
      <w:r>
        <w:t xml:space="preserve">The </w:t>
      </w:r>
      <w:r>
        <w:rPr>
          <w:i/>
        </w:rPr>
        <w:t>UEInformationResponse</w:t>
      </w:r>
      <w:r>
        <w:t xml:space="preserve"> message is used by the UE to transfer information requested by the network.</w:t>
      </w:r>
    </w:p>
    <w:p w14:paraId="32DE0965" w14:textId="77777777" w:rsidR="00BF596A" w:rsidRDefault="005632DD">
      <w:pPr>
        <w:pStyle w:val="B1"/>
        <w:rPr>
          <w:lang w:val="en-GB"/>
        </w:rPr>
      </w:pPr>
      <w:r>
        <w:rPr>
          <w:lang w:val="en-GB"/>
        </w:rPr>
        <w:t>Signalling radio bearer: SRB1</w:t>
      </w:r>
      <w:r>
        <w:rPr>
          <w:rFonts w:eastAsia="Malgun Gothic"/>
          <w:lang w:val="en-GB"/>
        </w:rPr>
        <w:t xml:space="preserve"> or SRB2 (when logged measurement information is included)</w:t>
      </w:r>
    </w:p>
    <w:p w14:paraId="0B1B304D" w14:textId="77777777" w:rsidR="00BF596A" w:rsidRDefault="005632DD">
      <w:pPr>
        <w:pStyle w:val="B1"/>
        <w:rPr>
          <w:lang w:val="en-GB"/>
        </w:rPr>
      </w:pPr>
      <w:r>
        <w:rPr>
          <w:lang w:val="en-GB"/>
        </w:rPr>
        <w:t>RLC-SAP: AM</w:t>
      </w:r>
    </w:p>
    <w:p w14:paraId="2D18ADD3" w14:textId="77777777" w:rsidR="00BF596A" w:rsidRDefault="005632DD">
      <w:pPr>
        <w:pStyle w:val="B1"/>
        <w:rPr>
          <w:lang w:val="en-GB"/>
        </w:rPr>
      </w:pPr>
      <w:r>
        <w:rPr>
          <w:lang w:val="en-GB"/>
        </w:rPr>
        <w:t>Logical channel: DCCH</w:t>
      </w:r>
    </w:p>
    <w:p w14:paraId="26D145CE" w14:textId="77777777" w:rsidR="00BF596A" w:rsidRDefault="005632DD">
      <w:pPr>
        <w:pStyle w:val="B1"/>
        <w:rPr>
          <w:lang w:val="en-GB"/>
        </w:rPr>
      </w:pPr>
      <w:r>
        <w:rPr>
          <w:lang w:val="en-GB"/>
        </w:rPr>
        <w:t>Direction: UE to network</w:t>
      </w:r>
    </w:p>
    <w:p w14:paraId="456FB49F" w14:textId="77777777" w:rsidR="00BF596A" w:rsidRDefault="005632DD">
      <w:pPr>
        <w:pStyle w:val="TH"/>
        <w:rPr>
          <w:bCs/>
          <w:i/>
          <w:iCs/>
          <w:lang w:val="en-GB"/>
        </w:rPr>
      </w:pPr>
      <w:r>
        <w:rPr>
          <w:bCs/>
          <w:i/>
          <w:iCs/>
          <w:lang w:val="en-GB"/>
        </w:rPr>
        <w:t>UEInformationResponse message</w:t>
      </w:r>
    </w:p>
    <w:p w14:paraId="697107DC" w14:textId="77777777" w:rsidR="00BF596A" w:rsidRDefault="005632DD">
      <w:pPr>
        <w:pStyle w:val="PL"/>
        <w:rPr>
          <w:color w:val="808080"/>
        </w:rPr>
      </w:pPr>
      <w:r>
        <w:rPr>
          <w:color w:val="808080"/>
        </w:rPr>
        <w:t>-- ASN1START</w:t>
      </w:r>
    </w:p>
    <w:p w14:paraId="3047636E" w14:textId="77777777" w:rsidR="00BF596A" w:rsidRDefault="005632DD">
      <w:pPr>
        <w:pStyle w:val="PL"/>
        <w:rPr>
          <w:color w:val="808080"/>
        </w:rPr>
      </w:pPr>
      <w:r>
        <w:rPr>
          <w:color w:val="808080"/>
        </w:rPr>
        <w:t>-- TAG-UEINFORMATIONRESPONSE-START</w:t>
      </w:r>
    </w:p>
    <w:p w14:paraId="3DBE4B01" w14:textId="77777777" w:rsidR="00BF596A" w:rsidRDefault="00BF596A">
      <w:pPr>
        <w:pStyle w:val="PL"/>
      </w:pPr>
    </w:p>
    <w:p w14:paraId="48502940" w14:textId="77777777" w:rsidR="00BF596A" w:rsidRDefault="005632DD">
      <w:pPr>
        <w:pStyle w:val="PL"/>
      </w:pPr>
      <w:r>
        <w:t xml:space="preserve">UEInformationResponse-r16 ::=        </w:t>
      </w:r>
      <w:r>
        <w:rPr>
          <w:color w:val="993366"/>
        </w:rPr>
        <w:t>SEQUENCE</w:t>
      </w:r>
      <w:r>
        <w:t xml:space="preserve"> {</w:t>
      </w:r>
    </w:p>
    <w:p w14:paraId="464B4574" w14:textId="77777777" w:rsidR="00BF596A" w:rsidRDefault="005632DD">
      <w:pPr>
        <w:pStyle w:val="PL"/>
      </w:pPr>
      <w:r>
        <w:lastRenderedPageBreak/>
        <w:t xml:space="preserve">    rrc-TransactionIdentifier            RRC-TransactionIdentifier,</w:t>
      </w:r>
    </w:p>
    <w:p w14:paraId="50B45EBD" w14:textId="77777777" w:rsidR="00BF596A" w:rsidRDefault="005632DD">
      <w:pPr>
        <w:pStyle w:val="PL"/>
      </w:pPr>
      <w:r>
        <w:t xml:space="preserve">    criticalExtensions                   </w:t>
      </w:r>
      <w:r>
        <w:rPr>
          <w:color w:val="993366"/>
        </w:rPr>
        <w:t>CHOICE</w:t>
      </w:r>
      <w:r>
        <w:t xml:space="preserve"> {</w:t>
      </w:r>
    </w:p>
    <w:p w14:paraId="32A34C35" w14:textId="77777777" w:rsidR="00BF596A" w:rsidRDefault="005632DD">
      <w:pPr>
        <w:pStyle w:val="PL"/>
      </w:pPr>
      <w:r>
        <w:t xml:space="preserve">        ueInformationResponse-r16            UEInformationResponse-r16-IEs,</w:t>
      </w:r>
    </w:p>
    <w:p w14:paraId="3DAF5509" w14:textId="77777777" w:rsidR="00BF596A" w:rsidRDefault="005632DD">
      <w:pPr>
        <w:pStyle w:val="PL"/>
      </w:pPr>
      <w:r>
        <w:t xml:space="preserve">        criticalExtensionsFuture             </w:t>
      </w:r>
      <w:r>
        <w:rPr>
          <w:color w:val="993366"/>
        </w:rPr>
        <w:t>SEQUENCE</w:t>
      </w:r>
      <w:r>
        <w:t xml:space="preserve"> {}</w:t>
      </w:r>
    </w:p>
    <w:p w14:paraId="0A5E1490" w14:textId="77777777" w:rsidR="00BF596A" w:rsidRDefault="005632DD">
      <w:pPr>
        <w:pStyle w:val="PL"/>
      </w:pPr>
      <w:r>
        <w:t xml:space="preserve">    }</w:t>
      </w:r>
    </w:p>
    <w:p w14:paraId="56478711" w14:textId="77777777" w:rsidR="00BF596A" w:rsidRDefault="005632DD">
      <w:pPr>
        <w:pStyle w:val="PL"/>
      </w:pPr>
      <w:r>
        <w:t>}</w:t>
      </w:r>
    </w:p>
    <w:p w14:paraId="11157E35" w14:textId="77777777" w:rsidR="00BF596A" w:rsidRDefault="00BF596A">
      <w:pPr>
        <w:pStyle w:val="PL"/>
      </w:pPr>
    </w:p>
    <w:p w14:paraId="0097615E" w14:textId="77777777" w:rsidR="00BF596A" w:rsidRDefault="005632DD">
      <w:pPr>
        <w:pStyle w:val="PL"/>
      </w:pPr>
      <w:r>
        <w:t xml:space="preserve">UEInformationResponse-r16-IEs ::=    </w:t>
      </w:r>
      <w:r>
        <w:rPr>
          <w:color w:val="993366"/>
        </w:rPr>
        <w:t>SEQUENCE</w:t>
      </w:r>
      <w:r>
        <w:t xml:space="preserve"> {</w:t>
      </w:r>
    </w:p>
    <w:p w14:paraId="4A7F09C5" w14:textId="77777777" w:rsidR="00BF596A" w:rsidRDefault="005632DD">
      <w:pPr>
        <w:pStyle w:val="PL"/>
      </w:pPr>
      <w:r>
        <w:t xml:space="preserve">    measResultIdleEUTRA-r16              MeasResultIdleEUTRA-r16             </w:t>
      </w:r>
      <w:r>
        <w:rPr>
          <w:color w:val="993366"/>
        </w:rPr>
        <w:t>OPTIONAL</w:t>
      </w:r>
      <w:r>
        <w:t>,</w:t>
      </w:r>
    </w:p>
    <w:p w14:paraId="06A6B45F" w14:textId="77777777" w:rsidR="00BF596A" w:rsidRDefault="005632DD">
      <w:pPr>
        <w:pStyle w:val="PL"/>
      </w:pPr>
      <w:r>
        <w:t xml:space="preserve">    measResultIdleNR-r16                 MeasResultIdleNR-r16                </w:t>
      </w:r>
      <w:r>
        <w:rPr>
          <w:color w:val="993366"/>
        </w:rPr>
        <w:t>OPTIONAL</w:t>
      </w:r>
      <w:r>
        <w:t>,</w:t>
      </w:r>
    </w:p>
    <w:p w14:paraId="44624B5F" w14:textId="77777777" w:rsidR="00BF596A" w:rsidRDefault="005632DD">
      <w:pPr>
        <w:pStyle w:val="PL"/>
      </w:pPr>
      <w:r>
        <w:t xml:space="preserve">    logMeasReport-r16                    LogMeasReport-r16                   </w:t>
      </w:r>
      <w:r>
        <w:rPr>
          <w:color w:val="993366"/>
        </w:rPr>
        <w:t>OPTIONAL</w:t>
      </w:r>
      <w:r>
        <w:t>,</w:t>
      </w:r>
    </w:p>
    <w:p w14:paraId="09F25175" w14:textId="77777777" w:rsidR="00BF596A" w:rsidRDefault="005632DD">
      <w:pPr>
        <w:pStyle w:val="PL"/>
      </w:pPr>
      <w:r>
        <w:t xml:space="preserve">    connEstFailReport-r16                ConnEstFailReport-r16               </w:t>
      </w:r>
      <w:r>
        <w:rPr>
          <w:color w:val="993366"/>
        </w:rPr>
        <w:t>OPTIONAL</w:t>
      </w:r>
      <w:r>
        <w:t>,</w:t>
      </w:r>
    </w:p>
    <w:p w14:paraId="302BB618" w14:textId="77777777" w:rsidR="00BF596A" w:rsidRDefault="005632DD">
      <w:pPr>
        <w:pStyle w:val="PL"/>
      </w:pPr>
      <w:r>
        <w:t xml:space="preserve">    ra-ReportList-r16                    RA-ReportList-r16                   </w:t>
      </w:r>
      <w:r>
        <w:rPr>
          <w:color w:val="993366"/>
        </w:rPr>
        <w:t>OPTIONAL</w:t>
      </w:r>
      <w:r>
        <w:t>,</w:t>
      </w:r>
    </w:p>
    <w:p w14:paraId="17F5803A" w14:textId="77777777" w:rsidR="00BF596A" w:rsidRDefault="005632DD">
      <w:pPr>
        <w:pStyle w:val="PL"/>
      </w:pPr>
      <w:r>
        <w:t xml:space="preserve">    rlf-Report-r16                       RLF-Report-r16                      </w:t>
      </w:r>
      <w:r>
        <w:rPr>
          <w:color w:val="993366"/>
        </w:rPr>
        <w:t>OPTIONAL</w:t>
      </w:r>
      <w:r>
        <w:t>,</w:t>
      </w:r>
    </w:p>
    <w:p w14:paraId="4044EBD0" w14:textId="77777777" w:rsidR="00BF596A" w:rsidRDefault="005632DD">
      <w:pPr>
        <w:pStyle w:val="PL"/>
      </w:pPr>
      <w:r>
        <w:t xml:space="preserve">    mobilityHistoryReport-r16            MobilityHistoryReport-r16           </w:t>
      </w:r>
      <w:r>
        <w:rPr>
          <w:color w:val="993366"/>
        </w:rPr>
        <w:t>OPTIONAL</w:t>
      </w:r>
      <w:r>
        <w:t>,</w:t>
      </w:r>
    </w:p>
    <w:p w14:paraId="2F1773F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1C97A31" w14:textId="77777777" w:rsidR="00BF596A" w:rsidRDefault="005632DD">
      <w:pPr>
        <w:pStyle w:val="PL"/>
      </w:pPr>
      <w:r>
        <w:t xml:space="preserve">    nonCriticalExtension                 </w:t>
      </w:r>
      <w:r>
        <w:rPr>
          <w:color w:val="993366"/>
        </w:rPr>
        <w:t>SEQUENCE</w:t>
      </w:r>
      <w:r>
        <w:t xml:space="preserve"> {}                         </w:t>
      </w:r>
      <w:r>
        <w:rPr>
          <w:color w:val="993366"/>
        </w:rPr>
        <w:t>OPTIONAL</w:t>
      </w:r>
    </w:p>
    <w:p w14:paraId="19617601" w14:textId="77777777" w:rsidR="00BF596A" w:rsidRDefault="005632DD">
      <w:pPr>
        <w:pStyle w:val="PL"/>
      </w:pPr>
      <w:r>
        <w:t>}</w:t>
      </w:r>
    </w:p>
    <w:p w14:paraId="4AF8D3C9" w14:textId="77777777" w:rsidR="00BF596A" w:rsidRDefault="00BF596A">
      <w:pPr>
        <w:pStyle w:val="PL"/>
      </w:pPr>
    </w:p>
    <w:p w14:paraId="46E1B48A" w14:textId="77777777" w:rsidR="00BF596A" w:rsidRDefault="005632DD">
      <w:pPr>
        <w:pStyle w:val="PL"/>
      </w:pPr>
      <w:r>
        <w:t xml:space="preserve">LogMeasReport-r16 ::=                </w:t>
      </w:r>
      <w:r>
        <w:rPr>
          <w:color w:val="993366"/>
        </w:rPr>
        <w:t>SEQUENCE</w:t>
      </w:r>
      <w:r>
        <w:t xml:space="preserve"> {</w:t>
      </w:r>
    </w:p>
    <w:p w14:paraId="5BD7E8E6" w14:textId="77777777" w:rsidR="00BF596A" w:rsidRDefault="005632DD">
      <w:pPr>
        <w:pStyle w:val="PL"/>
      </w:pPr>
      <w:r>
        <w:t xml:space="preserve">    absoluteTimeStamp-r16                AbsoluteTimeInfo-r16,</w:t>
      </w:r>
    </w:p>
    <w:p w14:paraId="050EA66F" w14:textId="77777777" w:rsidR="00BF596A" w:rsidRDefault="005632DD">
      <w:pPr>
        <w:pStyle w:val="PL"/>
      </w:pPr>
      <w:r>
        <w:t xml:space="preserve">    traceReference-r16                   TraceReference-r16,</w:t>
      </w:r>
    </w:p>
    <w:p w14:paraId="1E13B2DD"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74C18726"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3F6AA5DB" w14:textId="77777777" w:rsidR="00BF596A" w:rsidRDefault="005632DD">
      <w:pPr>
        <w:pStyle w:val="PL"/>
      </w:pPr>
      <w:r>
        <w:t xml:space="preserve">    logMeasInfoList-r16                  LogMeasInfoList-r16,</w:t>
      </w:r>
    </w:p>
    <w:p w14:paraId="79698F82"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61B35CF8"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390281E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303ED676" w14:textId="77777777" w:rsidR="00BF596A" w:rsidRDefault="005632DD">
      <w:pPr>
        <w:pStyle w:val="PL"/>
      </w:pPr>
      <w:r>
        <w:t xml:space="preserve">    ...</w:t>
      </w:r>
    </w:p>
    <w:p w14:paraId="75B62848" w14:textId="77777777" w:rsidR="00BF596A" w:rsidRDefault="005632DD">
      <w:pPr>
        <w:pStyle w:val="PL"/>
      </w:pPr>
      <w:r>
        <w:t>}</w:t>
      </w:r>
    </w:p>
    <w:p w14:paraId="683453EE" w14:textId="77777777" w:rsidR="00BF596A" w:rsidRDefault="00BF596A">
      <w:pPr>
        <w:pStyle w:val="PL"/>
      </w:pPr>
    </w:p>
    <w:p w14:paraId="3A84C261" w14:textId="77777777" w:rsidR="00BF596A" w:rsidRDefault="005632DD">
      <w:pPr>
        <w:pStyle w:val="PL"/>
      </w:pPr>
      <w:r>
        <w:t xml:space="preserve">LogMeasInfoList-r16 ::=              </w:t>
      </w:r>
      <w:r>
        <w:rPr>
          <w:color w:val="993366"/>
        </w:rPr>
        <w:t>SEQUENCE</w:t>
      </w:r>
      <w:r>
        <w:t xml:space="preserve"> (</w:t>
      </w:r>
      <w:r>
        <w:rPr>
          <w:color w:val="993366"/>
        </w:rPr>
        <w:t>SIZE</w:t>
      </w:r>
      <w:r>
        <w:t xml:space="preserve"> (1..maxLogMeasReport-r16))</w:t>
      </w:r>
      <w:r>
        <w:rPr>
          <w:color w:val="993366"/>
        </w:rPr>
        <w:t xml:space="preserve"> OF</w:t>
      </w:r>
      <w:r>
        <w:t xml:space="preserve"> LogMeasInfo-r16</w:t>
      </w:r>
    </w:p>
    <w:p w14:paraId="1221D2D1" w14:textId="77777777" w:rsidR="00BF596A" w:rsidRDefault="00BF596A">
      <w:pPr>
        <w:pStyle w:val="PL"/>
      </w:pPr>
    </w:p>
    <w:p w14:paraId="36A14BA8" w14:textId="77777777" w:rsidR="00BF596A" w:rsidRDefault="005632DD">
      <w:pPr>
        <w:pStyle w:val="PL"/>
      </w:pPr>
      <w:r>
        <w:t xml:space="preserve">LogMeasInfo-r16 ::=                  </w:t>
      </w:r>
      <w:r>
        <w:rPr>
          <w:color w:val="993366"/>
        </w:rPr>
        <w:t>SEQUENCE</w:t>
      </w:r>
      <w:r>
        <w:t xml:space="preserve"> {</w:t>
      </w:r>
    </w:p>
    <w:p w14:paraId="64E03A8E" w14:textId="77777777" w:rsidR="00BF596A" w:rsidRDefault="005632DD">
      <w:pPr>
        <w:pStyle w:val="PL"/>
      </w:pPr>
      <w:r>
        <w:t xml:space="preserve">    locationInfo-r16                     LocationInfo-r16                    </w:t>
      </w:r>
      <w:r>
        <w:rPr>
          <w:color w:val="993366"/>
        </w:rPr>
        <w:t>OPTIONAL</w:t>
      </w:r>
      <w:r>
        <w:t>,</w:t>
      </w:r>
    </w:p>
    <w:p w14:paraId="09334137" w14:textId="77777777" w:rsidR="00BF596A" w:rsidRDefault="005632DD">
      <w:pPr>
        <w:pStyle w:val="PL"/>
      </w:pPr>
      <w:r>
        <w:t xml:space="preserve">    relativeTimeStamp-r16                </w:t>
      </w:r>
      <w:r>
        <w:rPr>
          <w:color w:val="993366"/>
        </w:rPr>
        <w:t>INTEGER</w:t>
      </w:r>
      <w:r>
        <w:t xml:space="preserve"> (0..7200),</w:t>
      </w:r>
    </w:p>
    <w:p w14:paraId="0E59967A" w14:textId="77777777" w:rsidR="00BF596A" w:rsidRDefault="005632DD">
      <w:pPr>
        <w:pStyle w:val="PL"/>
      </w:pPr>
      <w:r>
        <w:t xml:space="preserve">    servCellIdentity-r16                 CGI-Info-Logging-r16                </w:t>
      </w:r>
      <w:r>
        <w:rPr>
          <w:color w:val="993366"/>
        </w:rPr>
        <w:t>OPTIONAL</w:t>
      </w:r>
      <w:r>
        <w:t>,</w:t>
      </w:r>
    </w:p>
    <w:p w14:paraId="1DEE8257" w14:textId="77777777" w:rsidR="00BF596A" w:rsidRDefault="005632DD">
      <w:pPr>
        <w:pStyle w:val="PL"/>
      </w:pPr>
      <w:r>
        <w:t xml:space="preserve">    measResultServingCell-r16            MeasResultServingCell-r16           </w:t>
      </w:r>
      <w:r>
        <w:rPr>
          <w:color w:val="993366"/>
        </w:rPr>
        <w:t>OPTIONAL</w:t>
      </w:r>
      <w:r>
        <w:t>,</w:t>
      </w:r>
    </w:p>
    <w:p w14:paraId="620B0A09" w14:textId="77777777" w:rsidR="00BF596A" w:rsidRDefault="005632DD">
      <w:pPr>
        <w:pStyle w:val="PL"/>
      </w:pPr>
      <w:r>
        <w:t xml:space="preserve">    measResultNeighCells-r16             </w:t>
      </w:r>
      <w:r>
        <w:rPr>
          <w:color w:val="993366"/>
        </w:rPr>
        <w:t>SEQUENCE</w:t>
      </w:r>
      <w:r>
        <w:t xml:space="preserve"> {</w:t>
      </w:r>
    </w:p>
    <w:p w14:paraId="5C8CF194" w14:textId="77777777" w:rsidR="00BF596A" w:rsidRDefault="005632DD">
      <w:pPr>
        <w:pStyle w:val="PL"/>
      </w:pPr>
      <w:r>
        <w:t xml:space="preserve">        measResultNeighCellListNR            MeasResultListLogging2NR-r16        </w:t>
      </w:r>
      <w:r>
        <w:rPr>
          <w:color w:val="993366"/>
        </w:rPr>
        <w:t>OPTIONAL</w:t>
      </w:r>
      <w:r>
        <w:t>,</w:t>
      </w:r>
    </w:p>
    <w:p w14:paraId="261CB3B4" w14:textId="77777777" w:rsidR="00BF596A" w:rsidRDefault="005632DD">
      <w:pPr>
        <w:pStyle w:val="PL"/>
      </w:pPr>
      <w:r>
        <w:t xml:space="preserve">        measResultNeighCellListEUTRA         MeasResultList2EUTRA-r16            </w:t>
      </w:r>
      <w:r>
        <w:rPr>
          <w:color w:val="993366"/>
        </w:rPr>
        <w:t>OPTIONAL</w:t>
      </w:r>
    </w:p>
    <w:p w14:paraId="3626BA50" w14:textId="77777777" w:rsidR="00BF596A" w:rsidRDefault="005632DD">
      <w:pPr>
        <w:pStyle w:val="PL"/>
      </w:pPr>
      <w:r>
        <w:t xml:space="preserve">    },</w:t>
      </w:r>
    </w:p>
    <w:p w14:paraId="06C65234" w14:textId="77777777" w:rsidR="00BF596A" w:rsidRDefault="005632DD">
      <w:pPr>
        <w:pStyle w:val="PL"/>
      </w:pPr>
      <w:r>
        <w:t xml:space="preserve">    </w:t>
      </w:r>
      <w:r>
        <w:rPr>
          <w:rFonts w:eastAsia="Malgun Gothic"/>
        </w:rPr>
        <w:t>anyCellSelection</w:t>
      </w:r>
      <w:r>
        <w:t xml:space="preserve">Detected-r16         </w:t>
      </w:r>
      <w:r>
        <w:rPr>
          <w:color w:val="993366"/>
        </w:rPr>
        <w:t>ENUMERATED</w:t>
      </w:r>
      <w:r>
        <w:t xml:space="preserve"> {true}                   </w:t>
      </w:r>
      <w:r>
        <w:rPr>
          <w:color w:val="993366"/>
        </w:rPr>
        <w:t>OPTIONAL</w:t>
      </w:r>
      <w:r>
        <w:t>,</w:t>
      </w:r>
    </w:p>
    <w:p w14:paraId="014C3EC8" w14:textId="77777777" w:rsidR="00BF596A" w:rsidRDefault="005632DD">
      <w:pPr>
        <w:pStyle w:val="PL"/>
      </w:pPr>
      <w:r>
        <w:t xml:space="preserve">    ...</w:t>
      </w:r>
    </w:p>
    <w:p w14:paraId="6511205F" w14:textId="77777777" w:rsidR="00BF596A" w:rsidRDefault="005632DD">
      <w:pPr>
        <w:pStyle w:val="PL"/>
      </w:pPr>
      <w:r>
        <w:t>}</w:t>
      </w:r>
    </w:p>
    <w:p w14:paraId="5D13D2AC" w14:textId="77777777" w:rsidR="00BF596A" w:rsidRDefault="00BF596A">
      <w:pPr>
        <w:pStyle w:val="PL"/>
      </w:pPr>
    </w:p>
    <w:p w14:paraId="5C8606F2" w14:textId="77777777" w:rsidR="00BF596A" w:rsidRDefault="005632DD">
      <w:pPr>
        <w:pStyle w:val="PL"/>
      </w:pPr>
      <w:r>
        <w:t xml:space="preserve">ConnEstFailReport-r16 ::=            </w:t>
      </w:r>
      <w:r>
        <w:rPr>
          <w:color w:val="993366"/>
        </w:rPr>
        <w:t>SEQUENCE</w:t>
      </w:r>
      <w:r>
        <w:t xml:space="preserve"> {</w:t>
      </w:r>
    </w:p>
    <w:p w14:paraId="1CC5526D" w14:textId="77777777" w:rsidR="00BF596A" w:rsidRDefault="005632DD">
      <w:pPr>
        <w:pStyle w:val="PL"/>
      </w:pPr>
      <w:r>
        <w:t xml:space="preserve">    measResultFailedCell-r16             MeasResultFailedCell-r16,</w:t>
      </w:r>
    </w:p>
    <w:p w14:paraId="58F7D146" w14:textId="77777777" w:rsidR="00BF596A" w:rsidRDefault="005632DD">
      <w:pPr>
        <w:pStyle w:val="PL"/>
      </w:pPr>
      <w:r>
        <w:t xml:space="preserve">    locationInfo-r16                     LocationInfo-r16                    </w:t>
      </w:r>
      <w:r>
        <w:rPr>
          <w:color w:val="993366"/>
        </w:rPr>
        <w:t>OPTIONAL</w:t>
      </w:r>
      <w:r>
        <w:t>,</w:t>
      </w:r>
    </w:p>
    <w:p w14:paraId="362454AE" w14:textId="77777777" w:rsidR="00BF596A" w:rsidRDefault="005632DD">
      <w:pPr>
        <w:pStyle w:val="PL"/>
      </w:pPr>
      <w:r>
        <w:t xml:space="preserve">    measResultNeighCells-r16             </w:t>
      </w:r>
      <w:r>
        <w:rPr>
          <w:color w:val="993366"/>
        </w:rPr>
        <w:t>SEQUENCE</w:t>
      </w:r>
      <w:r>
        <w:t xml:space="preserve"> {</w:t>
      </w:r>
    </w:p>
    <w:p w14:paraId="2AD1606B" w14:textId="77777777" w:rsidR="00BF596A" w:rsidRDefault="005632DD">
      <w:pPr>
        <w:pStyle w:val="PL"/>
      </w:pPr>
      <w:r>
        <w:t xml:space="preserve">        measResultNeighCellListNR            MeasResultList2NR-r16               </w:t>
      </w:r>
      <w:r>
        <w:rPr>
          <w:color w:val="993366"/>
        </w:rPr>
        <w:t>OPTIONAL</w:t>
      </w:r>
      <w:r>
        <w:t>,</w:t>
      </w:r>
    </w:p>
    <w:p w14:paraId="3D6CAE1B" w14:textId="77777777" w:rsidR="00BF596A" w:rsidRDefault="005632DD">
      <w:pPr>
        <w:pStyle w:val="PL"/>
      </w:pPr>
      <w:r>
        <w:t xml:space="preserve">        measResultNeighCellListEUTRA         MeasResultList2EUTRA-r16            </w:t>
      </w:r>
      <w:r>
        <w:rPr>
          <w:color w:val="993366"/>
        </w:rPr>
        <w:t>OPTIONAL</w:t>
      </w:r>
    </w:p>
    <w:p w14:paraId="0D60155B" w14:textId="77777777" w:rsidR="00BF596A" w:rsidRDefault="005632DD">
      <w:pPr>
        <w:pStyle w:val="PL"/>
      </w:pPr>
      <w:r>
        <w:lastRenderedPageBreak/>
        <w:t xml:space="preserve">    },</w:t>
      </w:r>
    </w:p>
    <w:p w14:paraId="3A200BD7" w14:textId="77777777" w:rsidR="00BF596A" w:rsidRDefault="005632DD">
      <w:pPr>
        <w:pStyle w:val="PL"/>
      </w:pPr>
      <w:r>
        <w:t xml:space="preserve">    numberOfConnFail-r16                 </w:t>
      </w:r>
      <w:r>
        <w:rPr>
          <w:color w:val="993366"/>
        </w:rPr>
        <w:t>INTEGER</w:t>
      </w:r>
      <w:r>
        <w:t xml:space="preserve"> (1..8),</w:t>
      </w:r>
    </w:p>
    <w:p w14:paraId="7A731164" w14:textId="77777777" w:rsidR="00BF596A" w:rsidRDefault="005632DD">
      <w:pPr>
        <w:pStyle w:val="PL"/>
      </w:pPr>
      <w:r>
        <w:t xml:space="preserve">    </w:t>
      </w:r>
      <w:r>
        <w:rPr>
          <w:rFonts w:eastAsia="等线"/>
        </w:rPr>
        <w:t>perRAInfoList-r16                            PerRAInfoList-r16</w:t>
      </w:r>
      <w:r>
        <w:t>,</w:t>
      </w:r>
    </w:p>
    <w:p w14:paraId="2B6F24D0" w14:textId="77777777" w:rsidR="00BF596A" w:rsidRDefault="005632DD">
      <w:pPr>
        <w:pStyle w:val="PL"/>
      </w:pPr>
      <w:r>
        <w:t xml:space="preserve">    timeSinceFailure-r16                 TimeSinceFailure-r16,</w:t>
      </w:r>
    </w:p>
    <w:p w14:paraId="61E40039" w14:textId="77777777" w:rsidR="00BF596A" w:rsidRDefault="005632DD">
      <w:pPr>
        <w:pStyle w:val="PL"/>
      </w:pPr>
      <w:r>
        <w:t xml:space="preserve">    ...</w:t>
      </w:r>
    </w:p>
    <w:p w14:paraId="02E9818C" w14:textId="77777777" w:rsidR="00BF596A" w:rsidRDefault="005632DD">
      <w:pPr>
        <w:pStyle w:val="PL"/>
      </w:pPr>
      <w:r>
        <w:t>}</w:t>
      </w:r>
    </w:p>
    <w:p w14:paraId="531B8E7B" w14:textId="77777777" w:rsidR="00BF596A" w:rsidRDefault="00BF596A">
      <w:pPr>
        <w:pStyle w:val="PL"/>
      </w:pPr>
    </w:p>
    <w:p w14:paraId="6335EE7C" w14:textId="77777777" w:rsidR="00BF596A" w:rsidRDefault="005632DD">
      <w:pPr>
        <w:pStyle w:val="PL"/>
      </w:pPr>
      <w:r>
        <w:t xml:space="preserve">MeasResultServingCell-r16 ::=        </w:t>
      </w:r>
      <w:r>
        <w:rPr>
          <w:color w:val="993366"/>
        </w:rPr>
        <w:t>SEQUENCE</w:t>
      </w:r>
      <w:r>
        <w:t xml:space="preserve"> {</w:t>
      </w:r>
    </w:p>
    <w:p w14:paraId="270AE7CF" w14:textId="77777777" w:rsidR="00BF596A" w:rsidRDefault="005632DD">
      <w:pPr>
        <w:pStyle w:val="PL"/>
      </w:pPr>
      <w:r>
        <w:t xml:space="preserve">    resultsSSB-Cell                      MeasQuantityResults,</w:t>
      </w:r>
    </w:p>
    <w:p w14:paraId="686BC517" w14:textId="77777777" w:rsidR="00BF596A" w:rsidRDefault="005632DD">
      <w:pPr>
        <w:pStyle w:val="PL"/>
      </w:pPr>
      <w:r>
        <w:t xml:space="preserve">    resultsSSB                           </w:t>
      </w:r>
      <w:r>
        <w:rPr>
          <w:color w:val="993366"/>
        </w:rPr>
        <w:t>SEQUENCE</w:t>
      </w:r>
      <w:r>
        <w:t>{</w:t>
      </w:r>
    </w:p>
    <w:p w14:paraId="0974FBD8" w14:textId="77777777" w:rsidR="00BF596A" w:rsidRDefault="005632DD">
      <w:pPr>
        <w:pStyle w:val="PL"/>
      </w:pPr>
      <w:r>
        <w:t xml:space="preserve">        best-ssb-Index                       SSB-Index,</w:t>
      </w:r>
    </w:p>
    <w:p w14:paraId="67EE43F1" w14:textId="77777777" w:rsidR="00BF596A" w:rsidRDefault="005632DD">
      <w:pPr>
        <w:pStyle w:val="PL"/>
      </w:pPr>
      <w:r>
        <w:t xml:space="preserve">        best-ssb-Results                     MeasQuantityResults,</w:t>
      </w:r>
    </w:p>
    <w:p w14:paraId="3AB1506A" w14:textId="77777777" w:rsidR="00BF596A" w:rsidRDefault="005632DD">
      <w:pPr>
        <w:pStyle w:val="PL"/>
      </w:pPr>
      <w:r>
        <w:t xml:space="preserve">        numberOfGoodSSB                      </w:t>
      </w:r>
      <w:r>
        <w:rPr>
          <w:color w:val="993366"/>
        </w:rPr>
        <w:t>INTEGER</w:t>
      </w:r>
      <w:r>
        <w:t xml:space="preserve"> (1..maxNrofSSBs-r16)</w:t>
      </w:r>
    </w:p>
    <w:p w14:paraId="3F66C082" w14:textId="77777777" w:rsidR="00BF596A" w:rsidRDefault="005632DD">
      <w:pPr>
        <w:pStyle w:val="PL"/>
      </w:pPr>
      <w:r>
        <w:t xml:space="preserve">    }                                                                        </w:t>
      </w:r>
      <w:r>
        <w:rPr>
          <w:color w:val="993366"/>
        </w:rPr>
        <w:t>OPTIONAL</w:t>
      </w:r>
    </w:p>
    <w:p w14:paraId="63F4186F" w14:textId="77777777" w:rsidR="00BF596A" w:rsidRDefault="005632DD">
      <w:pPr>
        <w:pStyle w:val="PL"/>
      </w:pPr>
      <w:r>
        <w:t>}</w:t>
      </w:r>
    </w:p>
    <w:p w14:paraId="265A5908" w14:textId="77777777" w:rsidR="00BF596A" w:rsidRDefault="00BF596A">
      <w:pPr>
        <w:pStyle w:val="PL"/>
      </w:pPr>
    </w:p>
    <w:p w14:paraId="7316414C" w14:textId="77777777" w:rsidR="00BF596A" w:rsidRDefault="005632DD">
      <w:pPr>
        <w:pStyle w:val="PL"/>
      </w:pPr>
      <w:r>
        <w:t xml:space="preserve">MeasResultFailedCell-r16 ::=         </w:t>
      </w:r>
      <w:r>
        <w:rPr>
          <w:color w:val="993366"/>
        </w:rPr>
        <w:t>SEQUENCE</w:t>
      </w:r>
      <w:r>
        <w:t xml:space="preserve"> {</w:t>
      </w:r>
    </w:p>
    <w:p w14:paraId="37D4060F" w14:textId="77777777" w:rsidR="00BF596A" w:rsidRDefault="005632DD">
      <w:pPr>
        <w:pStyle w:val="PL"/>
      </w:pPr>
      <w:r>
        <w:t xml:space="preserve">    cgi-Info                             CGI-Info-Logging-r16,</w:t>
      </w:r>
    </w:p>
    <w:p w14:paraId="5BF93441" w14:textId="77777777" w:rsidR="00BF596A" w:rsidRDefault="005632DD">
      <w:pPr>
        <w:pStyle w:val="PL"/>
      </w:pPr>
      <w:r>
        <w:t xml:space="preserve">    measResult-r16                       </w:t>
      </w:r>
      <w:r>
        <w:rPr>
          <w:color w:val="993366"/>
        </w:rPr>
        <w:t>SEQUENCE</w:t>
      </w:r>
      <w:r>
        <w:t xml:space="preserve"> {</w:t>
      </w:r>
    </w:p>
    <w:p w14:paraId="02569468" w14:textId="77777777" w:rsidR="00BF596A" w:rsidRDefault="005632DD">
      <w:pPr>
        <w:pStyle w:val="PL"/>
      </w:pPr>
      <w:r>
        <w:t xml:space="preserve">        cellResults-r16                      </w:t>
      </w:r>
      <w:r>
        <w:rPr>
          <w:color w:val="993366"/>
        </w:rPr>
        <w:t>SEQUENCE</w:t>
      </w:r>
      <w:r>
        <w:t>{</w:t>
      </w:r>
    </w:p>
    <w:p w14:paraId="4E8817BF" w14:textId="77777777" w:rsidR="00BF596A" w:rsidRDefault="005632DD">
      <w:pPr>
        <w:pStyle w:val="PL"/>
      </w:pPr>
      <w:r>
        <w:t xml:space="preserve">            resultsSSB-Cell-r16                  MeasQuantityResults</w:t>
      </w:r>
    </w:p>
    <w:p w14:paraId="5603DC8B" w14:textId="77777777" w:rsidR="00BF596A" w:rsidRDefault="005632DD">
      <w:pPr>
        <w:pStyle w:val="PL"/>
      </w:pPr>
      <w:r>
        <w:t xml:space="preserve">        },</w:t>
      </w:r>
    </w:p>
    <w:p w14:paraId="6D30AF63" w14:textId="77777777" w:rsidR="00BF596A" w:rsidRDefault="005632DD">
      <w:pPr>
        <w:pStyle w:val="PL"/>
      </w:pPr>
      <w:r>
        <w:t xml:space="preserve">        rsIndexResults-r16                   </w:t>
      </w:r>
      <w:r>
        <w:rPr>
          <w:color w:val="993366"/>
        </w:rPr>
        <w:t>SEQUENCE</w:t>
      </w:r>
      <w:r>
        <w:t>{</w:t>
      </w:r>
    </w:p>
    <w:p w14:paraId="7FC56292" w14:textId="77777777" w:rsidR="00BF596A" w:rsidRDefault="005632DD">
      <w:pPr>
        <w:pStyle w:val="PL"/>
      </w:pPr>
      <w:r>
        <w:t xml:space="preserve">            resultsSSB-Indexes-r16               ResultsPerSSB-IndexList</w:t>
      </w:r>
    </w:p>
    <w:p w14:paraId="526373BF" w14:textId="77777777" w:rsidR="00BF596A" w:rsidRDefault="005632DD">
      <w:pPr>
        <w:pStyle w:val="PL"/>
      </w:pPr>
      <w:r>
        <w:t xml:space="preserve">        }</w:t>
      </w:r>
    </w:p>
    <w:p w14:paraId="4C5C5834" w14:textId="77777777" w:rsidR="00BF596A" w:rsidRDefault="005632DD">
      <w:pPr>
        <w:pStyle w:val="PL"/>
      </w:pPr>
      <w:r>
        <w:t xml:space="preserve">    }</w:t>
      </w:r>
    </w:p>
    <w:p w14:paraId="0DB0995C" w14:textId="77777777" w:rsidR="00BF596A" w:rsidRDefault="005632DD">
      <w:pPr>
        <w:pStyle w:val="PL"/>
      </w:pPr>
      <w:r>
        <w:t>}</w:t>
      </w:r>
    </w:p>
    <w:p w14:paraId="4AF8296D" w14:textId="77777777" w:rsidR="00BF596A" w:rsidRDefault="00BF596A">
      <w:pPr>
        <w:pStyle w:val="PL"/>
        <w:rPr>
          <w:rFonts w:eastAsia="等线"/>
        </w:rPr>
      </w:pPr>
    </w:p>
    <w:p w14:paraId="2D5A0D9F" w14:textId="77777777" w:rsidR="00BF596A" w:rsidRDefault="005632DD">
      <w:pPr>
        <w:pStyle w:val="PL"/>
        <w:rPr>
          <w:rFonts w:eastAsia="等线"/>
        </w:rPr>
      </w:pPr>
      <w:r>
        <w:t>RA-ReportList</w:t>
      </w:r>
      <w:r>
        <w:rPr>
          <w:rFonts w:eastAsia="等线"/>
        </w:rPr>
        <w:t xml:space="preserve">-r16 ::= </w:t>
      </w:r>
      <w:r>
        <w:rPr>
          <w:color w:val="993366"/>
        </w:rPr>
        <w:t>SEQUENCE</w:t>
      </w:r>
      <w:r>
        <w:t xml:space="preserve"> </w:t>
      </w:r>
      <w:r>
        <w:rPr>
          <w:rFonts w:eastAsia="等线"/>
        </w:rPr>
        <w:t>(</w:t>
      </w:r>
      <w:r>
        <w:rPr>
          <w:color w:val="993366"/>
        </w:rPr>
        <w:t>SIZE</w:t>
      </w:r>
      <w:r>
        <w:t xml:space="preserve"> </w:t>
      </w:r>
      <w:r>
        <w:rPr>
          <w:rFonts w:eastAsia="等线"/>
        </w:rPr>
        <w:t>(1..maxRAReport-r16))</w:t>
      </w:r>
      <w:r>
        <w:rPr>
          <w:rFonts w:eastAsia="等线"/>
          <w:color w:val="993366"/>
        </w:rPr>
        <w:t xml:space="preserve"> </w:t>
      </w:r>
      <w:r>
        <w:rPr>
          <w:color w:val="993366"/>
        </w:rPr>
        <w:t>OF</w:t>
      </w:r>
      <w:r>
        <w:t xml:space="preserve"> RA-Report-r16</w:t>
      </w:r>
    </w:p>
    <w:p w14:paraId="72C94A20" w14:textId="77777777" w:rsidR="00BF596A" w:rsidRDefault="00BF596A">
      <w:pPr>
        <w:pStyle w:val="PL"/>
      </w:pPr>
    </w:p>
    <w:p w14:paraId="2F2DA4C3" w14:textId="77777777" w:rsidR="00BF596A" w:rsidRDefault="005632DD">
      <w:pPr>
        <w:pStyle w:val="PL"/>
      </w:pPr>
      <w:r>
        <w:t xml:space="preserve">RA-Report-r16 ::=                    </w:t>
      </w:r>
      <w:r>
        <w:rPr>
          <w:color w:val="993366"/>
        </w:rPr>
        <w:t>SEQUENCE</w:t>
      </w:r>
      <w:r>
        <w:t xml:space="preserve"> {</w:t>
      </w:r>
    </w:p>
    <w:p w14:paraId="05169F7D" w14:textId="77777777" w:rsidR="00BF596A" w:rsidRDefault="005632DD">
      <w:pPr>
        <w:pStyle w:val="PL"/>
      </w:pPr>
      <w:r>
        <w:t xml:space="preserve">    cellId-r16                           </w:t>
      </w:r>
      <w:r>
        <w:rPr>
          <w:color w:val="993366"/>
        </w:rPr>
        <w:t>CHOICE</w:t>
      </w:r>
      <w:r>
        <w:t xml:space="preserve"> {</w:t>
      </w:r>
    </w:p>
    <w:p w14:paraId="4FF13F4C" w14:textId="77777777" w:rsidR="00BF596A" w:rsidRDefault="005632DD">
      <w:pPr>
        <w:pStyle w:val="PL"/>
        <w:rPr>
          <w:lang w:val="es-ES"/>
        </w:rPr>
      </w:pPr>
      <w:r>
        <w:t xml:space="preserve">        </w:t>
      </w:r>
      <w:r>
        <w:rPr>
          <w:lang w:val="es-ES"/>
        </w:rPr>
        <w:t>cellGlobalId-r16                     CGI-Info-Logging-r16,</w:t>
      </w:r>
    </w:p>
    <w:p w14:paraId="75162BFC" w14:textId="77777777" w:rsidR="00BF596A" w:rsidRDefault="005632DD">
      <w:pPr>
        <w:pStyle w:val="PL"/>
      </w:pPr>
      <w:r>
        <w:rPr>
          <w:lang w:val="es-ES"/>
        </w:rPr>
        <w:t xml:space="preserve">        </w:t>
      </w:r>
      <w:r>
        <w:t xml:space="preserve">pci-arfcn-r16                        </w:t>
      </w:r>
      <w:r>
        <w:rPr>
          <w:color w:val="993366"/>
        </w:rPr>
        <w:t>SEQUENCE</w:t>
      </w:r>
      <w:r>
        <w:t xml:space="preserve"> {</w:t>
      </w:r>
    </w:p>
    <w:p w14:paraId="6EA25988" w14:textId="77777777" w:rsidR="00BF596A" w:rsidRDefault="005632DD">
      <w:pPr>
        <w:pStyle w:val="PL"/>
      </w:pPr>
      <w:r>
        <w:t xml:space="preserve">            physCellId-r16                       PhysCellId,</w:t>
      </w:r>
    </w:p>
    <w:p w14:paraId="6551A154" w14:textId="77777777" w:rsidR="00BF596A" w:rsidRDefault="005632DD">
      <w:pPr>
        <w:pStyle w:val="PL"/>
      </w:pPr>
      <w:r>
        <w:t xml:space="preserve">            carrierFreq-r16                      ARFCN-ValueNR</w:t>
      </w:r>
    </w:p>
    <w:p w14:paraId="07A6F527" w14:textId="77777777" w:rsidR="00BF596A" w:rsidRDefault="005632DD">
      <w:pPr>
        <w:pStyle w:val="PL"/>
      </w:pPr>
      <w:r>
        <w:t xml:space="preserve">        }</w:t>
      </w:r>
    </w:p>
    <w:p w14:paraId="2B178048" w14:textId="77777777" w:rsidR="00BF596A" w:rsidRDefault="005632DD">
      <w:pPr>
        <w:pStyle w:val="PL"/>
      </w:pPr>
      <w:r>
        <w:t xml:space="preserve">    },</w:t>
      </w:r>
    </w:p>
    <w:p w14:paraId="3FA11CF4" w14:textId="77777777" w:rsidR="00BF596A" w:rsidRDefault="005632DD">
      <w:pPr>
        <w:pStyle w:val="PL"/>
      </w:pPr>
      <w:r>
        <w:t xml:space="preserve">    </w:t>
      </w:r>
      <w:r>
        <w:rPr>
          <w:rFonts w:eastAsia="宋体"/>
        </w:rPr>
        <w:t>ra-InformationCommon-r16</w:t>
      </w:r>
      <w:r>
        <w:t xml:space="preserve">             </w:t>
      </w:r>
      <w:r>
        <w:rPr>
          <w:rFonts w:eastAsia="等线"/>
        </w:rPr>
        <w:t>RA-InformationCommon-r16</w:t>
      </w:r>
      <w:r>
        <w:t xml:space="preserve">                         </w:t>
      </w:r>
      <w:r>
        <w:rPr>
          <w:rFonts w:eastAsia="等线"/>
          <w:color w:val="993366"/>
        </w:rPr>
        <w:t>OPTIONAL</w:t>
      </w:r>
      <w:r>
        <w:rPr>
          <w:rFonts w:eastAsia="等线"/>
        </w:rPr>
        <w:t>,</w:t>
      </w:r>
    </w:p>
    <w:p w14:paraId="22E08B78" w14:textId="77777777" w:rsidR="00BF596A" w:rsidRDefault="005632DD">
      <w:pPr>
        <w:pStyle w:val="PL"/>
      </w:pPr>
      <w:r>
        <w:t xml:space="preserve">    raPurpose-r16                        </w:t>
      </w:r>
      <w:r>
        <w:rPr>
          <w:color w:val="993366"/>
        </w:rPr>
        <w:t>ENUMERATED</w:t>
      </w:r>
      <w:r>
        <w:t xml:space="preserve"> {accessRelated, beamFailureRecovery, reconfigurationWithSync, ulUnSynchronized,</w:t>
      </w:r>
    </w:p>
    <w:p w14:paraId="1B53315E" w14:textId="77777777" w:rsidR="00BF596A" w:rsidRDefault="005632DD">
      <w:pPr>
        <w:pStyle w:val="PL"/>
      </w:pPr>
      <w:r>
        <w:t xml:space="preserve">                                                    schedulingRequestFailure, noPUCCHResourceAvailable, requestForOtherSI,</w:t>
      </w:r>
    </w:p>
    <w:p w14:paraId="6199B485" w14:textId="77777777" w:rsidR="00BF596A" w:rsidRDefault="005632DD">
      <w:pPr>
        <w:pStyle w:val="PL"/>
      </w:pPr>
      <w:r>
        <w:t xml:space="preserve">                                                    spare9, spare8, spare7, spare6, spare5, spare4, spare3, spare2, spare1},</w:t>
      </w:r>
    </w:p>
    <w:p w14:paraId="60AF3632" w14:textId="77777777" w:rsidR="00BF596A" w:rsidRDefault="005632DD">
      <w:pPr>
        <w:pStyle w:val="PL"/>
      </w:pPr>
      <w:r>
        <w:t xml:space="preserve">    ...</w:t>
      </w:r>
    </w:p>
    <w:p w14:paraId="3CBEFAE0" w14:textId="77777777" w:rsidR="00BF596A" w:rsidRDefault="005632DD">
      <w:pPr>
        <w:pStyle w:val="PL"/>
      </w:pPr>
      <w:r>
        <w:t>}</w:t>
      </w:r>
    </w:p>
    <w:p w14:paraId="05AB2DA2" w14:textId="77777777" w:rsidR="00BF596A" w:rsidRDefault="00BF596A">
      <w:pPr>
        <w:pStyle w:val="PL"/>
        <w:rPr>
          <w:rFonts w:eastAsia="等线"/>
        </w:rPr>
      </w:pPr>
    </w:p>
    <w:p w14:paraId="1302538E" w14:textId="77777777" w:rsidR="00BF596A" w:rsidRDefault="005632DD">
      <w:pPr>
        <w:pStyle w:val="PL"/>
        <w:rPr>
          <w:rFonts w:eastAsia="等线"/>
        </w:rPr>
      </w:pPr>
      <w:r>
        <w:rPr>
          <w:rFonts w:eastAsia="等线"/>
        </w:rPr>
        <w:t>RA-InformationCommon-r16 ::=</w:t>
      </w:r>
      <w:r>
        <w:t xml:space="preserve">         </w:t>
      </w:r>
      <w:r>
        <w:rPr>
          <w:rFonts w:eastAsia="等线"/>
          <w:color w:val="993366"/>
        </w:rPr>
        <w:t>SEQUENCE</w:t>
      </w:r>
      <w:r>
        <w:rPr>
          <w:rFonts w:eastAsia="等线"/>
        </w:rPr>
        <w:t xml:space="preserve"> {</w:t>
      </w:r>
    </w:p>
    <w:p w14:paraId="5B4C2ECC" w14:textId="77777777" w:rsidR="00BF596A" w:rsidRDefault="005632DD">
      <w:pPr>
        <w:pStyle w:val="PL"/>
        <w:rPr>
          <w:rFonts w:eastAsia="等线"/>
        </w:rPr>
      </w:pPr>
      <w:r>
        <w:t xml:space="preserve">    </w:t>
      </w:r>
      <w:r>
        <w:rPr>
          <w:rFonts w:eastAsia="等线"/>
        </w:rPr>
        <w:t>absoluteFrequencyPointA-r16</w:t>
      </w:r>
      <w:r>
        <w:t xml:space="preserve">          </w:t>
      </w:r>
      <w:r>
        <w:rPr>
          <w:rFonts w:eastAsia="等线"/>
        </w:rPr>
        <w:t>ARFCN-ValueNR,</w:t>
      </w:r>
    </w:p>
    <w:p w14:paraId="14AC3B80" w14:textId="77777777" w:rsidR="00BF596A" w:rsidRDefault="005632DD">
      <w:pPr>
        <w:pStyle w:val="PL"/>
        <w:rPr>
          <w:rFonts w:eastAsia="等线"/>
        </w:rPr>
      </w:pPr>
      <w:r>
        <w:t xml:space="preserve">    </w:t>
      </w:r>
      <w:r>
        <w:rPr>
          <w:rFonts w:eastAsia="等线"/>
        </w:rPr>
        <w:t>locationAndBandwidth-r16</w:t>
      </w:r>
      <w:r>
        <w:t xml:space="preserve">             </w:t>
      </w:r>
      <w:r>
        <w:rPr>
          <w:rFonts w:eastAsia="等线"/>
          <w:color w:val="993366"/>
        </w:rPr>
        <w:t>INTEGER</w:t>
      </w:r>
      <w:r>
        <w:rPr>
          <w:rFonts w:eastAsia="等线"/>
        </w:rPr>
        <w:t xml:space="preserve"> (0..37949),</w:t>
      </w:r>
    </w:p>
    <w:p w14:paraId="2E736CDA" w14:textId="77777777" w:rsidR="00BF596A" w:rsidRDefault="005632DD">
      <w:pPr>
        <w:pStyle w:val="PL"/>
        <w:rPr>
          <w:rFonts w:eastAsia="等线"/>
        </w:rPr>
      </w:pPr>
      <w:r>
        <w:t xml:space="preserve">    </w:t>
      </w:r>
      <w:r>
        <w:rPr>
          <w:rFonts w:eastAsia="等线"/>
        </w:rPr>
        <w:t>subcarrierSpacing-r16</w:t>
      </w:r>
      <w:r>
        <w:t xml:space="preserve">                </w:t>
      </w:r>
      <w:r>
        <w:rPr>
          <w:rFonts w:eastAsia="等线"/>
        </w:rPr>
        <w:t>SubcarrierSpacing,</w:t>
      </w:r>
    </w:p>
    <w:p w14:paraId="1D23A863" w14:textId="77777777" w:rsidR="00BF596A" w:rsidRDefault="005632DD">
      <w:pPr>
        <w:pStyle w:val="PL"/>
        <w:rPr>
          <w:rFonts w:eastAsia="等线"/>
        </w:rPr>
      </w:pPr>
      <w:r>
        <w:t xml:space="preserve">    </w:t>
      </w:r>
      <w:r>
        <w:rPr>
          <w:rFonts w:eastAsia="等线"/>
        </w:rPr>
        <w:t>msg1-FrequencyStart-r16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7BFF927C" w14:textId="77777777" w:rsidR="00BF596A" w:rsidRDefault="005632DD">
      <w:pPr>
        <w:pStyle w:val="PL"/>
        <w:rPr>
          <w:rFonts w:eastAsia="等线"/>
        </w:rPr>
      </w:pPr>
      <w:r>
        <w:t xml:space="preserve">    </w:t>
      </w:r>
      <w:r>
        <w:rPr>
          <w:rFonts w:eastAsia="等线"/>
        </w:rPr>
        <w:t>msg1-FrequencyStartCFRA-r16</w:t>
      </w:r>
      <w:r>
        <w:t xml:space="preserve">          </w:t>
      </w:r>
      <w:r>
        <w:rPr>
          <w:rFonts w:eastAsia="等线"/>
          <w:color w:val="993366"/>
        </w:rPr>
        <w:t>INTEGER</w:t>
      </w:r>
      <w:r>
        <w:rPr>
          <w:rFonts w:eastAsia="等线"/>
        </w:rPr>
        <w:t xml:space="preserve"> (0..maxNrofPhysicalResourceBlocks-1)</w:t>
      </w:r>
      <w:r>
        <w:t xml:space="preserve">     </w:t>
      </w:r>
      <w:r>
        <w:rPr>
          <w:rFonts w:eastAsia="等线"/>
          <w:color w:val="993366"/>
        </w:rPr>
        <w:t>OPTIONAL</w:t>
      </w:r>
      <w:r>
        <w:rPr>
          <w:rFonts w:eastAsia="等线"/>
        </w:rPr>
        <w:t>,</w:t>
      </w:r>
    </w:p>
    <w:p w14:paraId="16A3ABEA" w14:textId="77777777" w:rsidR="00BF596A" w:rsidRDefault="005632DD">
      <w:pPr>
        <w:pStyle w:val="PL"/>
        <w:rPr>
          <w:rFonts w:eastAsia="等线"/>
        </w:rPr>
      </w:pPr>
      <w:r>
        <w:t xml:space="preserve">    </w:t>
      </w:r>
      <w:r>
        <w:rPr>
          <w:rFonts w:eastAsia="等线"/>
        </w:rPr>
        <w:t>msg1-SubcarrierSpacing-r16</w:t>
      </w:r>
      <w:r>
        <w:t xml:space="preserve">           </w:t>
      </w:r>
      <w:r>
        <w:rPr>
          <w:rFonts w:eastAsia="等线"/>
        </w:rPr>
        <w:t>SubcarrierSpacing</w:t>
      </w:r>
      <w:r>
        <w:t xml:space="preserve">                                </w:t>
      </w:r>
      <w:r>
        <w:rPr>
          <w:rFonts w:eastAsia="等线"/>
          <w:color w:val="993366"/>
        </w:rPr>
        <w:t>OPTIONAL</w:t>
      </w:r>
      <w:r>
        <w:rPr>
          <w:rFonts w:eastAsia="等线"/>
        </w:rPr>
        <w:t>,</w:t>
      </w:r>
    </w:p>
    <w:p w14:paraId="2006F611" w14:textId="77777777" w:rsidR="00BF596A" w:rsidRDefault="005632DD">
      <w:pPr>
        <w:pStyle w:val="PL"/>
        <w:rPr>
          <w:rFonts w:eastAsia="等线"/>
        </w:rPr>
      </w:pPr>
      <w:r>
        <w:lastRenderedPageBreak/>
        <w:t xml:space="preserve">    </w:t>
      </w:r>
      <w:r>
        <w:rPr>
          <w:rFonts w:eastAsia="等线"/>
        </w:rPr>
        <w:t>msg1-SubcarrierSpacingCFRA-r16</w:t>
      </w:r>
      <w:r>
        <w:t xml:space="preserve">       </w:t>
      </w:r>
      <w:r>
        <w:rPr>
          <w:rFonts w:eastAsia="等线"/>
        </w:rPr>
        <w:t>SubcarrierSpacing</w:t>
      </w:r>
      <w:r>
        <w:t xml:space="preserve">                                </w:t>
      </w:r>
      <w:r>
        <w:rPr>
          <w:rFonts w:eastAsia="等线"/>
          <w:color w:val="993366"/>
        </w:rPr>
        <w:t>OPTIONAL</w:t>
      </w:r>
      <w:r>
        <w:rPr>
          <w:rFonts w:eastAsia="等线"/>
        </w:rPr>
        <w:t>,</w:t>
      </w:r>
    </w:p>
    <w:p w14:paraId="461ABDA5" w14:textId="77777777" w:rsidR="00BF596A" w:rsidRDefault="005632DD">
      <w:pPr>
        <w:pStyle w:val="PL"/>
        <w:rPr>
          <w:rFonts w:eastAsia="等线"/>
        </w:rPr>
      </w:pPr>
      <w:r>
        <w:t xml:space="preserve">    </w:t>
      </w:r>
      <w:r>
        <w:rPr>
          <w:rFonts w:eastAsia="等线"/>
        </w:rPr>
        <w:t>msg1-FDM-r16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0AEA4A1F" w14:textId="77777777" w:rsidR="00BF596A" w:rsidRDefault="005632DD">
      <w:pPr>
        <w:pStyle w:val="PL"/>
        <w:rPr>
          <w:rFonts w:eastAsia="等线"/>
        </w:rPr>
      </w:pPr>
      <w:r>
        <w:t xml:space="preserve">    </w:t>
      </w:r>
      <w:r>
        <w:rPr>
          <w:rFonts w:eastAsia="等线"/>
        </w:rPr>
        <w:t>msg1-FDMCFRA-r16</w:t>
      </w:r>
      <w:r>
        <w:t xml:space="preserve">                     </w:t>
      </w:r>
      <w:r>
        <w:rPr>
          <w:rFonts w:eastAsia="等线"/>
          <w:color w:val="993366"/>
        </w:rPr>
        <w:t>ENUMERATED</w:t>
      </w:r>
      <w:r>
        <w:rPr>
          <w:rFonts w:eastAsia="等线"/>
        </w:rPr>
        <w:t xml:space="preserve"> {one, two, four, eight}</w:t>
      </w:r>
      <w:r>
        <w:t xml:space="preserve">               </w:t>
      </w:r>
      <w:r>
        <w:rPr>
          <w:rFonts w:eastAsia="等线"/>
          <w:color w:val="993366"/>
        </w:rPr>
        <w:t>OPTIONAL</w:t>
      </w:r>
      <w:r>
        <w:rPr>
          <w:rFonts w:eastAsia="等线"/>
        </w:rPr>
        <w:t>,</w:t>
      </w:r>
    </w:p>
    <w:p w14:paraId="592A3F4F" w14:textId="77777777" w:rsidR="00BF596A" w:rsidRDefault="005632DD">
      <w:pPr>
        <w:pStyle w:val="PL"/>
        <w:rPr>
          <w:rFonts w:eastAsia="等线"/>
        </w:rPr>
      </w:pPr>
      <w:r>
        <w:t xml:space="preserve">    </w:t>
      </w:r>
      <w:r>
        <w:rPr>
          <w:rFonts w:eastAsia="等线"/>
        </w:rPr>
        <w:t>perRAInfoList-r16</w:t>
      </w:r>
      <w:r>
        <w:t xml:space="preserve">                    </w:t>
      </w:r>
      <w:r>
        <w:rPr>
          <w:rFonts w:eastAsia="等线"/>
        </w:rPr>
        <w:t>PerRAInfoList-r16,</w:t>
      </w:r>
    </w:p>
    <w:p w14:paraId="44CB8E71" w14:textId="77777777" w:rsidR="00BF596A" w:rsidRDefault="005632DD">
      <w:pPr>
        <w:pStyle w:val="PL"/>
        <w:rPr>
          <w:rFonts w:eastAsia="等线"/>
        </w:rPr>
      </w:pPr>
      <w:r>
        <w:t xml:space="preserve">    </w:t>
      </w:r>
      <w:r>
        <w:rPr>
          <w:rFonts w:eastAsia="等线"/>
        </w:rPr>
        <w:t>...,</w:t>
      </w:r>
    </w:p>
    <w:p w14:paraId="50246F99" w14:textId="77777777" w:rsidR="00BF596A" w:rsidRDefault="005632DD">
      <w:pPr>
        <w:pStyle w:val="PL"/>
        <w:rPr>
          <w:rFonts w:eastAsia="等线"/>
        </w:rPr>
      </w:pPr>
      <w:r>
        <w:t xml:space="preserve">    </w:t>
      </w:r>
      <w:r>
        <w:rPr>
          <w:rFonts w:eastAsia="等线"/>
        </w:rPr>
        <w:t>[[</w:t>
      </w:r>
    </w:p>
    <w:p w14:paraId="20DA25AA" w14:textId="77777777" w:rsidR="00BF596A" w:rsidRDefault="005632DD">
      <w:pPr>
        <w:pStyle w:val="PL"/>
        <w:rPr>
          <w:rFonts w:eastAsia="等线"/>
        </w:rPr>
      </w:pPr>
      <w:r>
        <w:t xml:space="preserve">    </w:t>
      </w:r>
      <w:r>
        <w:rPr>
          <w:rFonts w:eastAsia="等线"/>
        </w:rPr>
        <w:t>perRAInfoListExt-v1660</w:t>
      </w:r>
      <w:r>
        <w:t xml:space="preserve">               </w:t>
      </w:r>
      <w:r>
        <w:rPr>
          <w:rFonts w:eastAsia="等线"/>
        </w:rPr>
        <w:t>PerRAInfoListExt-v1660</w:t>
      </w:r>
      <w:r>
        <w:t xml:space="preserve">                           </w:t>
      </w:r>
      <w:r>
        <w:rPr>
          <w:rFonts w:eastAsia="等线"/>
          <w:color w:val="993366"/>
        </w:rPr>
        <w:t>OPTIONAL</w:t>
      </w:r>
    </w:p>
    <w:p w14:paraId="6BE39F81" w14:textId="77777777" w:rsidR="00BF596A" w:rsidRDefault="005632DD">
      <w:pPr>
        <w:pStyle w:val="PL"/>
        <w:rPr>
          <w:rFonts w:eastAsia="等线"/>
        </w:rPr>
      </w:pPr>
      <w:r>
        <w:t xml:space="preserve">    </w:t>
      </w:r>
      <w:r>
        <w:rPr>
          <w:rFonts w:eastAsia="等线"/>
        </w:rPr>
        <w:t>]]</w:t>
      </w:r>
    </w:p>
    <w:p w14:paraId="166B1346" w14:textId="77777777" w:rsidR="00BF596A" w:rsidRDefault="005632DD">
      <w:pPr>
        <w:pStyle w:val="PL"/>
        <w:rPr>
          <w:rFonts w:eastAsia="等线"/>
        </w:rPr>
      </w:pPr>
      <w:r>
        <w:rPr>
          <w:rFonts w:eastAsia="等线"/>
        </w:rPr>
        <w:t>}</w:t>
      </w:r>
    </w:p>
    <w:p w14:paraId="24CF1E34" w14:textId="77777777" w:rsidR="00BF596A" w:rsidRDefault="00BF596A">
      <w:pPr>
        <w:pStyle w:val="PL"/>
        <w:rPr>
          <w:rFonts w:eastAsia="等线"/>
        </w:rPr>
      </w:pPr>
    </w:p>
    <w:p w14:paraId="38C66617" w14:textId="77777777" w:rsidR="00BF596A" w:rsidRDefault="005632DD">
      <w:pPr>
        <w:pStyle w:val="PL"/>
        <w:rPr>
          <w:rFonts w:eastAsia="等线"/>
        </w:rPr>
      </w:pPr>
      <w:r>
        <w:rPr>
          <w:rFonts w:eastAsia="等线"/>
        </w:rPr>
        <w:t xml:space="preserve">PerRAInfoList-r16 ::= </w:t>
      </w:r>
      <w:r>
        <w:rPr>
          <w:color w:val="993366"/>
        </w:rPr>
        <w:t>SEQUENCE</w:t>
      </w:r>
      <w:r>
        <w:t xml:space="preserve"> </w:t>
      </w:r>
      <w:r>
        <w:rPr>
          <w:rFonts w:eastAsia="等线"/>
        </w:rPr>
        <w:t>(</w:t>
      </w:r>
      <w:r>
        <w:rPr>
          <w:color w:val="993366"/>
        </w:rPr>
        <w:t>SIZE</w:t>
      </w:r>
      <w:r>
        <w:t xml:space="preserve"> </w:t>
      </w:r>
      <w:r>
        <w:rPr>
          <w:rFonts w:eastAsia="等线"/>
        </w:rPr>
        <w:t>(1..200))</w:t>
      </w:r>
      <w:r>
        <w:rPr>
          <w:rFonts w:eastAsia="等线"/>
          <w:color w:val="993366"/>
        </w:rPr>
        <w:t xml:space="preserve"> </w:t>
      </w:r>
      <w:r>
        <w:rPr>
          <w:color w:val="993366"/>
        </w:rPr>
        <w:t>OF</w:t>
      </w:r>
      <w:r>
        <w:t xml:space="preserve"> </w:t>
      </w:r>
      <w:r>
        <w:rPr>
          <w:rFonts w:eastAsia="等线"/>
        </w:rPr>
        <w:t>PerRAInfo-r16</w:t>
      </w:r>
    </w:p>
    <w:p w14:paraId="2E4758D9" w14:textId="77777777" w:rsidR="00BF596A" w:rsidRDefault="00BF596A">
      <w:pPr>
        <w:pStyle w:val="PL"/>
        <w:rPr>
          <w:rFonts w:eastAsia="等线"/>
        </w:rPr>
      </w:pPr>
    </w:p>
    <w:p w14:paraId="0228442B" w14:textId="77777777" w:rsidR="00BF596A" w:rsidRDefault="005632DD">
      <w:pPr>
        <w:pStyle w:val="PL"/>
        <w:rPr>
          <w:rFonts w:eastAsia="等线"/>
        </w:rPr>
      </w:pPr>
      <w:r>
        <w:rPr>
          <w:rFonts w:eastAsia="等线"/>
        </w:rPr>
        <w:t xml:space="preserve">PerRAInfoListExt-v1660 ::= </w:t>
      </w:r>
      <w:r>
        <w:rPr>
          <w:rFonts w:eastAsia="等线"/>
          <w:color w:val="993366"/>
        </w:rPr>
        <w:t>SEQUENCE</w:t>
      </w:r>
      <w:r>
        <w:rPr>
          <w:rFonts w:eastAsia="等线"/>
        </w:rPr>
        <w:t xml:space="preserve"> (</w:t>
      </w:r>
      <w:r>
        <w:rPr>
          <w:rFonts w:eastAsia="等线"/>
          <w:color w:val="993366"/>
        </w:rPr>
        <w:t>SIZE</w:t>
      </w:r>
      <w:r>
        <w:rPr>
          <w:rFonts w:eastAsia="等线"/>
        </w:rPr>
        <w:t xml:space="preserve"> (1..200))</w:t>
      </w:r>
      <w:r>
        <w:rPr>
          <w:rFonts w:eastAsia="等线"/>
          <w:color w:val="993366"/>
        </w:rPr>
        <w:t xml:space="preserve"> OF</w:t>
      </w:r>
      <w:r>
        <w:rPr>
          <w:rFonts w:eastAsia="等线"/>
        </w:rPr>
        <w:t xml:space="preserve"> PerRACSI-RSInfoExt-v1660</w:t>
      </w:r>
    </w:p>
    <w:p w14:paraId="5DCBD619" w14:textId="77777777" w:rsidR="00BF596A" w:rsidRDefault="00BF596A">
      <w:pPr>
        <w:pStyle w:val="PL"/>
        <w:rPr>
          <w:rFonts w:eastAsia="等线"/>
        </w:rPr>
      </w:pPr>
    </w:p>
    <w:p w14:paraId="6FE16AED" w14:textId="77777777" w:rsidR="00BF596A" w:rsidRDefault="005632DD">
      <w:pPr>
        <w:pStyle w:val="PL"/>
      </w:pPr>
      <w:r>
        <w:rPr>
          <w:rFonts w:eastAsia="等线"/>
        </w:rPr>
        <w:t xml:space="preserve">PerRAInfo-r16 </w:t>
      </w:r>
      <w:r>
        <w:t xml:space="preserve">::=                    </w:t>
      </w:r>
      <w:r>
        <w:rPr>
          <w:color w:val="993366"/>
        </w:rPr>
        <w:t>CHOICE</w:t>
      </w:r>
      <w:r>
        <w:t xml:space="preserve"> {</w:t>
      </w:r>
    </w:p>
    <w:p w14:paraId="35D001E1" w14:textId="77777777" w:rsidR="00BF596A" w:rsidRDefault="005632DD">
      <w:pPr>
        <w:pStyle w:val="PL"/>
      </w:pPr>
      <w:r>
        <w:t xml:space="preserve">    </w:t>
      </w:r>
      <w:r>
        <w:rPr>
          <w:rFonts w:eastAsia="等线"/>
        </w:rPr>
        <w:t>perRASSBInfoList-r16</w:t>
      </w:r>
      <w:r>
        <w:t xml:space="preserve">                 </w:t>
      </w:r>
      <w:r>
        <w:rPr>
          <w:rFonts w:eastAsia="等线"/>
        </w:rPr>
        <w:t>PerRASSBInfo-r16,</w:t>
      </w:r>
    </w:p>
    <w:p w14:paraId="07E4F147" w14:textId="77777777" w:rsidR="00BF596A" w:rsidRDefault="005632DD">
      <w:pPr>
        <w:pStyle w:val="PL"/>
        <w:rPr>
          <w:rFonts w:eastAsia="等线"/>
          <w:lang w:val="es-ES"/>
        </w:rPr>
      </w:pPr>
      <w:r>
        <w:t xml:space="preserve">    </w:t>
      </w:r>
      <w:r>
        <w:rPr>
          <w:rFonts w:eastAsia="等线"/>
          <w:lang w:val="es-ES"/>
        </w:rPr>
        <w:t>perRACSI-RSInfoList-r16</w:t>
      </w:r>
      <w:r>
        <w:rPr>
          <w:lang w:val="es-ES"/>
        </w:rPr>
        <w:t xml:space="preserve">              </w:t>
      </w:r>
      <w:r>
        <w:rPr>
          <w:rFonts w:eastAsia="等线"/>
          <w:lang w:val="es-ES"/>
        </w:rPr>
        <w:t>PerRACSI-RSInfo-r16</w:t>
      </w:r>
    </w:p>
    <w:p w14:paraId="7508F0C7" w14:textId="77777777" w:rsidR="00BF596A" w:rsidRDefault="005632DD">
      <w:pPr>
        <w:pStyle w:val="PL"/>
      </w:pPr>
      <w:r>
        <w:t>}</w:t>
      </w:r>
    </w:p>
    <w:p w14:paraId="730A0723" w14:textId="77777777" w:rsidR="00BF596A" w:rsidRDefault="00BF596A">
      <w:pPr>
        <w:pStyle w:val="PL"/>
      </w:pPr>
    </w:p>
    <w:p w14:paraId="62C0CBDD" w14:textId="77777777" w:rsidR="00BF596A" w:rsidRDefault="005632DD">
      <w:pPr>
        <w:pStyle w:val="PL"/>
        <w:rPr>
          <w:rFonts w:eastAsia="等线"/>
        </w:rPr>
      </w:pPr>
      <w:r>
        <w:rPr>
          <w:rFonts w:eastAsia="等线"/>
        </w:rPr>
        <w:t>PerRASSBInfo-r16 ::=</w:t>
      </w:r>
      <w:r>
        <w:t xml:space="preserve">                 </w:t>
      </w:r>
      <w:r>
        <w:rPr>
          <w:color w:val="993366"/>
        </w:rPr>
        <w:t>SEQUENCE</w:t>
      </w:r>
      <w:r>
        <w:t xml:space="preserve"> </w:t>
      </w:r>
      <w:r>
        <w:rPr>
          <w:rFonts w:eastAsia="等线"/>
        </w:rPr>
        <w:t>{</w:t>
      </w:r>
    </w:p>
    <w:p w14:paraId="1959CAC2" w14:textId="77777777" w:rsidR="00BF596A" w:rsidRDefault="005632DD">
      <w:pPr>
        <w:pStyle w:val="PL"/>
        <w:rPr>
          <w:rFonts w:eastAsia="等线"/>
        </w:rPr>
      </w:pPr>
      <w:r>
        <w:t xml:space="preserve">    </w:t>
      </w:r>
      <w:r>
        <w:rPr>
          <w:rFonts w:eastAsia="等线"/>
        </w:rPr>
        <w:t>ssb-Index-r16</w:t>
      </w:r>
      <w:r>
        <w:t xml:space="preserve">                        </w:t>
      </w:r>
      <w:r>
        <w:rPr>
          <w:rFonts w:eastAsia="等线"/>
        </w:rPr>
        <w:t>SSB-Index,</w:t>
      </w:r>
    </w:p>
    <w:p w14:paraId="24C4366A" w14:textId="77777777" w:rsidR="00BF596A" w:rsidRDefault="005632DD">
      <w:pPr>
        <w:pStyle w:val="PL"/>
      </w:pPr>
      <w:r>
        <w:t xml:space="preserve">    </w:t>
      </w:r>
      <w:r>
        <w:rPr>
          <w:rFonts w:eastAsia="等线"/>
        </w:rPr>
        <w:t>numberOfPreamblesSentOnSSB-r16</w:t>
      </w:r>
      <w:r>
        <w:t xml:space="preserve">       </w:t>
      </w:r>
      <w:r>
        <w:rPr>
          <w:color w:val="993366"/>
        </w:rPr>
        <w:t>INTEGER</w:t>
      </w:r>
      <w:r>
        <w:t xml:space="preserve"> (1..200),</w:t>
      </w:r>
    </w:p>
    <w:p w14:paraId="1668545B" w14:textId="77777777" w:rsidR="00BF596A" w:rsidRDefault="005632DD">
      <w:pPr>
        <w:pStyle w:val="PL"/>
      </w:pPr>
      <w:r>
        <w:t xml:space="preserve">    perRAAttemptInfoList-r16             PerRAAttemptInfoList-r16</w:t>
      </w:r>
    </w:p>
    <w:p w14:paraId="3B78E45A" w14:textId="77777777" w:rsidR="00BF596A" w:rsidRDefault="005632DD">
      <w:pPr>
        <w:pStyle w:val="PL"/>
        <w:rPr>
          <w:rFonts w:eastAsia="等线"/>
        </w:rPr>
      </w:pPr>
      <w:r>
        <w:rPr>
          <w:rFonts w:eastAsia="等线"/>
        </w:rPr>
        <w:t>}</w:t>
      </w:r>
    </w:p>
    <w:p w14:paraId="27DD1A80" w14:textId="77777777" w:rsidR="00BF596A" w:rsidRDefault="00BF596A">
      <w:pPr>
        <w:pStyle w:val="PL"/>
      </w:pPr>
    </w:p>
    <w:p w14:paraId="684E771D" w14:textId="77777777" w:rsidR="00BF596A" w:rsidRDefault="005632DD">
      <w:pPr>
        <w:pStyle w:val="PL"/>
        <w:rPr>
          <w:rFonts w:eastAsia="等线"/>
        </w:rPr>
      </w:pPr>
      <w:r>
        <w:rPr>
          <w:rFonts w:eastAsia="等线"/>
        </w:rPr>
        <w:t>PerRACSI-RSInfo-r16 ::=</w:t>
      </w:r>
      <w:r>
        <w:t xml:space="preserve">              </w:t>
      </w:r>
      <w:r>
        <w:rPr>
          <w:color w:val="993366"/>
        </w:rPr>
        <w:t>SEQUENCE</w:t>
      </w:r>
      <w:r>
        <w:t xml:space="preserve"> </w:t>
      </w:r>
      <w:r>
        <w:rPr>
          <w:rFonts w:eastAsia="等线"/>
        </w:rPr>
        <w:t>{</w:t>
      </w:r>
    </w:p>
    <w:p w14:paraId="253C92D7" w14:textId="77777777" w:rsidR="00BF596A" w:rsidRDefault="005632DD">
      <w:pPr>
        <w:pStyle w:val="PL"/>
        <w:rPr>
          <w:rFonts w:eastAsia="等线"/>
        </w:rPr>
      </w:pPr>
      <w:r>
        <w:t xml:space="preserve">    </w:t>
      </w:r>
      <w:r>
        <w:rPr>
          <w:rFonts w:eastAsia="等线"/>
        </w:rPr>
        <w:t>csi-RS-Index-r16</w:t>
      </w:r>
      <w:r>
        <w:t xml:space="preserve">                     CSI-RS-Index</w:t>
      </w:r>
      <w:r>
        <w:rPr>
          <w:rFonts w:eastAsia="等线"/>
        </w:rPr>
        <w:t>,</w:t>
      </w:r>
    </w:p>
    <w:p w14:paraId="1FDA0CE3" w14:textId="77777777" w:rsidR="00BF596A" w:rsidRDefault="005632DD">
      <w:pPr>
        <w:pStyle w:val="PL"/>
      </w:pPr>
      <w:r>
        <w:t xml:space="preserve">    </w:t>
      </w:r>
      <w:r>
        <w:rPr>
          <w:rFonts w:eastAsia="等线"/>
        </w:rPr>
        <w:t>numberOfPreamblesSentOnCSI-RS-r16</w:t>
      </w:r>
      <w:r>
        <w:t xml:space="preserve">    </w:t>
      </w:r>
      <w:r>
        <w:rPr>
          <w:color w:val="993366"/>
        </w:rPr>
        <w:t>INTEGER</w:t>
      </w:r>
      <w:r>
        <w:t xml:space="preserve"> (1..200)</w:t>
      </w:r>
    </w:p>
    <w:p w14:paraId="0B2D1E95" w14:textId="77777777" w:rsidR="00BF596A" w:rsidRDefault="005632DD">
      <w:pPr>
        <w:pStyle w:val="PL"/>
        <w:rPr>
          <w:rFonts w:eastAsia="等线"/>
        </w:rPr>
      </w:pPr>
      <w:r>
        <w:rPr>
          <w:rFonts w:eastAsia="等线"/>
        </w:rPr>
        <w:t>}</w:t>
      </w:r>
    </w:p>
    <w:p w14:paraId="5CFB03DB" w14:textId="77777777" w:rsidR="00BF596A" w:rsidRDefault="00BF596A">
      <w:pPr>
        <w:pStyle w:val="PL"/>
      </w:pPr>
    </w:p>
    <w:p w14:paraId="24CFDE93" w14:textId="77777777" w:rsidR="00BF596A" w:rsidRDefault="005632DD">
      <w:pPr>
        <w:pStyle w:val="PL"/>
      </w:pPr>
      <w:r>
        <w:t xml:space="preserve">PerRACSI-RSInfoExt-v1660 ::=         </w:t>
      </w:r>
      <w:r>
        <w:rPr>
          <w:color w:val="993366"/>
        </w:rPr>
        <w:t>SEQUENCE</w:t>
      </w:r>
      <w:r>
        <w:t xml:space="preserve"> {</w:t>
      </w:r>
    </w:p>
    <w:p w14:paraId="559A6419" w14:textId="77777777" w:rsidR="00BF596A" w:rsidRDefault="005632DD">
      <w:pPr>
        <w:pStyle w:val="PL"/>
      </w:pPr>
      <w:r>
        <w:t xml:space="preserve">    csi-RS-Index-v1660                   </w:t>
      </w:r>
      <w:r>
        <w:rPr>
          <w:color w:val="993366"/>
        </w:rPr>
        <w:t>INTEGER</w:t>
      </w:r>
      <w:r>
        <w:t xml:space="preserve"> (1..96)                     </w:t>
      </w:r>
      <w:r>
        <w:rPr>
          <w:color w:val="993366"/>
        </w:rPr>
        <w:t>OPTIONAL</w:t>
      </w:r>
    </w:p>
    <w:p w14:paraId="1EFF03DA" w14:textId="77777777" w:rsidR="00BF596A" w:rsidRDefault="005632DD">
      <w:pPr>
        <w:pStyle w:val="PL"/>
      </w:pPr>
      <w:r>
        <w:t>}</w:t>
      </w:r>
    </w:p>
    <w:p w14:paraId="384383D5" w14:textId="77777777" w:rsidR="00BF596A" w:rsidRDefault="00BF596A">
      <w:pPr>
        <w:pStyle w:val="PL"/>
      </w:pPr>
    </w:p>
    <w:p w14:paraId="112560B8" w14:textId="77777777" w:rsidR="00BF596A" w:rsidRDefault="005632DD">
      <w:pPr>
        <w:pStyle w:val="PL"/>
      </w:pPr>
      <w:r>
        <w:t xml:space="preserve">PerRAAttemptInfoList-r16 ::=         </w:t>
      </w:r>
      <w:r>
        <w:rPr>
          <w:color w:val="993366"/>
        </w:rPr>
        <w:t>SEQUENCE</w:t>
      </w:r>
      <w:r>
        <w:t xml:space="preserve"> (</w:t>
      </w:r>
      <w:r>
        <w:rPr>
          <w:color w:val="993366"/>
        </w:rPr>
        <w:t>SIZE</w:t>
      </w:r>
      <w:r>
        <w:t xml:space="preserve"> (1..200))</w:t>
      </w:r>
      <w:r>
        <w:rPr>
          <w:color w:val="993366"/>
        </w:rPr>
        <w:t xml:space="preserve"> OF</w:t>
      </w:r>
      <w:r>
        <w:t xml:space="preserve"> PerRAAttemptInfo-r16</w:t>
      </w:r>
    </w:p>
    <w:p w14:paraId="61FC1A41" w14:textId="77777777" w:rsidR="00BF596A" w:rsidRDefault="00BF596A">
      <w:pPr>
        <w:pStyle w:val="PL"/>
      </w:pPr>
    </w:p>
    <w:p w14:paraId="1F881E49" w14:textId="77777777" w:rsidR="00BF596A" w:rsidRDefault="005632DD">
      <w:pPr>
        <w:pStyle w:val="PL"/>
      </w:pPr>
      <w:r>
        <w:t xml:space="preserve">PerRAAttemptInfo-r16 ::=             </w:t>
      </w:r>
      <w:r>
        <w:rPr>
          <w:color w:val="993366"/>
        </w:rPr>
        <w:t>SEQUENCE</w:t>
      </w:r>
      <w:r>
        <w:t xml:space="preserve"> {</w:t>
      </w:r>
    </w:p>
    <w:p w14:paraId="43FE94DC" w14:textId="77777777" w:rsidR="00BF596A" w:rsidRDefault="005632DD">
      <w:pPr>
        <w:pStyle w:val="PL"/>
      </w:pPr>
      <w:r>
        <w:t xml:space="preserve">    contentionDetected-r16               </w:t>
      </w:r>
      <w:r>
        <w:rPr>
          <w:color w:val="993366"/>
        </w:rPr>
        <w:t>BOOLEAN</w:t>
      </w:r>
      <w:r>
        <w:t xml:space="preserve">                </w:t>
      </w:r>
      <w:r>
        <w:rPr>
          <w:color w:val="993366"/>
        </w:rPr>
        <w:t>OPTIONAL</w:t>
      </w:r>
      <w:r>
        <w:t>,</w:t>
      </w:r>
    </w:p>
    <w:p w14:paraId="18A19A8F" w14:textId="77777777" w:rsidR="00BF596A" w:rsidRDefault="005632DD">
      <w:pPr>
        <w:pStyle w:val="PL"/>
      </w:pPr>
      <w:r>
        <w:t xml:space="preserve">    dlRSRPAboveThreshold-r16             </w:t>
      </w:r>
      <w:r>
        <w:rPr>
          <w:color w:val="993366"/>
        </w:rPr>
        <w:t>BOOLEAN</w:t>
      </w:r>
      <w:r>
        <w:t xml:space="preserve">                </w:t>
      </w:r>
      <w:r>
        <w:rPr>
          <w:color w:val="993366"/>
        </w:rPr>
        <w:t>OPTIONAL</w:t>
      </w:r>
      <w:r>
        <w:t>,</w:t>
      </w:r>
    </w:p>
    <w:p w14:paraId="0AB3233D" w14:textId="77777777" w:rsidR="00BF596A" w:rsidRDefault="005632DD">
      <w:pPr>
        <w:pStyle w:val="PL"/>
      </w:pPr>
      <w:r>
        <w:t xml:space="preserve">    ...</w:t>
      </w:r>
    </w:p>
    <w:p w14:paraId="155B92FC" w14:textId="77777777" w:rsidR="00BF596A" w:rsidRDefault="005632DD">
      <w:pPr>
        <w:pStyle w:val="PL"/>
      </w:pPr>
      <w:r>
        <w:t>}</w:t>
      </w:r>
    </w:p>
    <w:p w14:paraId="75228D62" w14:textId="77777777" w:rsidR="00BF596A" w:rsidRDefault="00BF596A">
      <w:pPr>
        <w:pStyle w:val="PL"/>
        <w:rPr>
          <w:rFonts w:eastAsia="等线"/>
        </w:rPr>
      </w:pPr>
    </w:p>
    <w:p w14:paraId="4996DF83" w14:textId="77777777" w:rsidR="00BF596A" w:rsidRDefault="005632DD">
      <w:pPr>
        <w:pStyle w:val="PL"/>
      </w:pPr>
      <w:r>
        <w:t xml:space="preserve">RLF-Report-r16 ::=                   </w:t>
      </w:r>
      <w:r>
        <w:rPr>
          <w:color w:val="993366"/>
        </w:rPr>
        <w:t>CHOICE</w:t>
      </w:r>
      <w:r>
        <w:t xml:space="preserve"> {</w:t>
      </w:r>
    </w:p>
    <w:p w14:paraId="3C09889F" w14:textId="77777777" w:rsidR="00BF596A" w:rsidRDefault="005632DD">
      <w:pPr>
        <w:pStyle w:val="PL"/>
      </w:pPr>
      <w:r>
        <w:t xml:space="preserve">    nr-RLF-Report-r16                    </w:t>
      </w:r>
      <w:r>
        <w:rPr>
          <w:color w:val="993366"/>
        </w:rPr>
        <w:t>SEQUENCE</w:t>
      </w:r>
      <w:r>
        <w:t xml:space="preserve"> {</w:t>
      </w:r>
    </w:p>
    <w:p w14:paraId="54CB020B" w14:textId="77777777" w:rsidR="00BF596A" w:rsidRDefault="005632DD">
      <w:pPr>
        <w:pStyle w:val="PL"/>
      </w:pPr>
      <w:r>
        <w:t xml:space="preserve">        measResultLastServCell-r16           MeasResultRLFNR-r16,</w:t>
      </w:r>
    </w:p>
    <w:p w14:paraId="0B1A4860" w14:textId="77777777" w:rsidR="00BF596A" w:rsidRDefault="005632DD">
      <w:pPr>
        <w:pStyle w:val="PL"/>
      </w:pPr>
      <w:r>
        <w:t xml:space="preserve">        measResultNeighCells-r16             </w:t>
      </w:r>
      <w:r>
        <w:rPr>
          <w:color w:val="993366"/>
        </w:rPr>
        <w:t>SEQUENCE</w:t>
      </w:r>
      <w:r>
        <w:t xml:space="preserve"> {</w:t>
      </w:r>
    </w:p>
    <w:p w14:paraId="0A573F54" w14:textId="77777777" w:rsidR="00BF596A" w:rsidRDefault="005632DD">
      <w:pPr>
        <w:pStyle w:val="PL"/>
      </w:pPr>
      <w:r>
        <w:t xml:space="preserve">            measResultListNR-r16                 MeasResultList2NR-r16       </w:t>
      </w:r>
      <w:r>
        <w:rPr>
          <w:color w:val="993366"/>
        </w:rPr>
        <w:t>OPTIONAL</w:t>
      </w:r>
      <w:r>
        <w:t>,</w:t>
      </w:r>
    </w:p>
    <w:p w14:paraId="502532AF" w14:textId="77777777" w:rsidR="00BF596A" w:rsidRDefault="005632DD">
      <w:pPr>
        <w:pStyle w:val="PL"/>
      </w:pPr>
      <w:r>
        <w:t xml:space="preserve">            measResultListEUTRA-r16              MeasResultList2EUTRA-r16    </w:t>
      </w:r>
      <w:r>
        <w:rPr>
          <w:color w:val="993366"/>
        </w:rPr>
        <w:t>OPTIONAL</w:t>
      </w:r>
    </w:p>
    <w:p w14:paraId="3E16541E" w14:textId="77777777" w:rsidR="00BF596A" w:rsidRDefault="005632DD">
      <w:pPr>
        <w:pStyle w:val="PL"/>
      </w:pPr>
      <w:r>
        <w:t xml:space="preserve">        }                                                </w:t>
      </w:r>
      <w:r>
        <w:rPr>
          <w:color w:val="993366"/>
        </w:rPr>
        <w:t>OPTIONAL</w:t>
      </w:r>
      <w:r>
        <w:t>,</w:t>
      </w:r>
    </w:p>
    <w:p w14:paraId="79A5D5FE" w14:textId="77777777" w:rsidR="00BF596A" w:rsidRDefault="005632DD">
      <w:pPr>
        <w:pStyle w:val="PL"/>
      </w:pPr>
      <w:r>
        <w:t xml:space="preserve">        c-RNTI-r16                           RNTI-Value,</w:t>
      </w:r>
    </w:p>
    <w:p w14:paraId="6A0F5BF8" w14:textId="77777777" w:rsidR="00BF596A" w:rsidRDefault="005632DD">
      <w:pPr>
        <w:pStyle w:val="PL"/>
      </w:pPr>
      <w:r>
        <w:t xml:space="preserve">        previousPCellId-r16                  </w:t>
      </w:r>
      <w:r>
        <w:rPr>
          <w:color w:val="993366"/>
        </w:rPr>
        <w:t>CHOICE</w:t>
      </w:r>
      <w:r>
        <w:t xml:space="preserve"> {</w:t>
      </w:r>
    </w:p>
    <w:p w14:paraId="6A482C1B" w14:textId="77777777" w:rsidR="00BF596A" w:rsidRDefault="005632DD">
      <w:pPr>
        <w:pStyle w:val="PL"/>
      </w:pPr>
      <w:r>
        <w:t xml:space="preserve">            nrPreviousCell-r16                   CGI-Info-Logging-r16,</w:t>
      </w:r>
    </w:p>
    <w:p w14:paraId="6DD1010A" w14:textId="77777777" w:rsidR="00BF596A" w:rsidRDefault="005632DD">
      <w:pPr>
        <w:pStyle w:val="PL"/>
      </w:pPr>
      <w:r>
        <w:lastRenderedPageBreak/>
        <w:t xml:space="preserve">            eutraPreviousCell-r16                CGI-InfoEUTRALogging</w:t>
      </w:r>
    </w:p>
    <w:p w14:paraId="0621D8CB" w14:textId="77777777" w:rsidR="00BF596A" w:rsidRDefault="005632DD">
      <w:pPr>
        <w:pStyle w:val="PL"/>
      </w:pPr>
      <w:r>
        <w:t xml:space="preserve">        }                                                                    </w:t>
      </w:r>
      <w:r>
        <w:rPr>
          <w:color w:val="993366"/>
        </w:rPr>
        <w:t>OPTIONAL</w:t>
      </w:r>
      <w:r>
        <w:t>,</w:t>
      </w:r>
    </w:p>
    <w:p w14:paraId="5B869679" w14:textId="77777777" w:rsidR="00BF596A" w:rsidRDefault="005632DD">
      <w:pPr>
        <w:pStyle w:val="PL"/>
      </w:pPr>
      <w:r>
        <w:t xml:space="preserve">        failedPCellId-r16                    </w:t>
      </w:r>
      <w:r>
        <w:rPr>
          <w:color w:val="993366"/>
        </w:rPr>
        <w:t>CHOICE</w:t>
      </w:r>
      <w:r>
        <w:t xml:space="preserve"> {</w:t>
      </w:r>
    </w:p>
    <w:p w14:paraId="554778AC" w14:textId="77777777" w:rsidR="00BF596A" w:rsidRDefault="005632DD">
      <w:pPr>
        <w:pStyle w:val="PL"/>
      </w:pPr>
      <w:r>
        <w:t xml:space="preserve">            nrFailedPCellId-r16                  </w:t>
      </w:r>
      <w:r>
        <w:rPr>
          <w:color w:val="993366"/>
        </w:rPr>
        <w:t>CHOICE</w:t>
      </w:r>
      <w:r>
        <w:t xml:space="preserve"> {</w:t>
      </w:r>
    </w:p>
    <w:p w14:paraId="31ED3AB9" w14:textId="77777777" w:rsidR="00BF596A" w:rsidRDefault="005632DD">
      <w:pPr>
        <w:pStyle w:val="PL"/>
        <w:rPr>
          <w:lang w:val="es-ES"/>
        </w:rPr>
      </w:pPr>
      <w:r>
        <w:t xml:space="preserve">                </w:t>
      </w:r>
      <w:r>
        <w:rPr>
          <w:lang w:val="es-ES"/>
        </w:rPr>
        <w:t>cellGlobalId-r16                     CGI-Info-Logging-r16,</w:t>
      </w:r>
    </w:p>
    <w:p w14:paraId="74F295AF" w14:textId="77777777" w:rsidR="00BF596A" w:rsidRDefault="005632DD">
      <w:pPr>
        <w:pStyle w:val="PL"/>
      </w:pPr>
      <w:r>
        <w:rPr>
          <w:lang w:val="es-ES"/>
        </w:rPr>
        <w:t xml:space="preserve">                </w:t>
      </w:r>
      <w:r>
        <w:t xml:space="preserve">pci-arfcn-r16                        </w:t>
      </w:r>
      <w:r>
        <w:rPr>
          <w:color w:val="993366"/>
        </w:rPr>
        <w:t>SEQUENCE</w:t>
      </w:r>
      <w:r>
        <w:t xml:space="preserve"> {</w:t>
      </w:r>
    </w:p>
    <w:p w14:paraId="1965498C" w14:textId="77777777" w:rsidR="00BF596A" w:rsidRDefault="005632DD">
      <w:pPr>
        <w:pStyle w:val="PL"/>
      </w:pPr>
      <w:r>
        <w:t xml:space="preserve">                    physCellId-r16                       PhysCellId,</w:t>
      </w:r>
    </w:p>
    <w:p w14:paraId="5DC333C8" w14:textId="77777777" w:rsidR="00BF596A" w:rsidRDefault="005632DD">
      <w:pPr>
        <w:pStyle w:val="PL"/>
      </w:pPr>
      <w:r>
        <w:t xml:space="preserve">                    carrierFreq-r16                      ARFCN-ValueNR</w:t>
      </w:r>
    </w:p>
    <w:p w14:paraId="24A67B24" w14:textId="77777777" w:rsidR="00BF596A" w:rsidRDefault="005632DD">
      <w:pPr>
        <w:pStyle w:val="PL"/>
      </w:pPr>
      <w:r>
        <w:t xml:space="preserve">                }</w:t>
      </w:r>
    </w:p>
    <w:p w14:paraId="21CED4BE" w14:textId="77777777" w:rsidR="00BF596A" w:rsidRDefault="005632DD">
      <w:pPr>
        <w:pStyle w:val="PL"/>
      </w:pPr>
      <w:r>
        <w:t xml:space="preserve">            </w:t>
      </w:r>
      <w:r>
        <w:rPr>
          <w:rFonts w:eastAsia="等线"/>
        </w:rPr>
        <w:t>}</w:t>
      </w:r>
      <w:r>
        <w:t>,</w:t>
      </w:r>
    </w:p>
    <w:p w14:paraId="16C44D80" w14:textId="77777777" w:rsidR="00BF596A" w:rsidRDefault="005632DD">
      <w:pPr>
        <w:pStyle w:val="PL"/>
      </w:pPr>
      <w:r>
        <w:t xml:space="preserve">            eutraFailedPCellId-r16           </w:t>
      </w:r>
      <w:r>
        <w:rPr>
          <w:color w:val="993366"/>
        </w:rPr>
        <w:t>CHOICE</w:t>
      </w:r>
      <w:r>
        <w:t xml:space="preserve"> {</w:t>
      </w:r>
    </w:p>
    <w:p w14:paraId="03DDDE20" w14:textId="77777777" w:rsidR="00BF596A" w:rsidRDefault="005632DD">
      <w:pPr>
        <w:pStyle w:val="PL"/>
      </w:pPr>
      <w:r>
        <w:t xml:space="preserve">                cellGlobalId-r16                 CGI-InfoEUTRALogging,</w:t>
      </w:r>
    </w:p>
    <w:p w14:paraId="719F350F" w14:textId="77777777" w:rsidR="00BF596A" w:rsidRDefault="005632DD">
      <w:pPr>
        <w:pStyle w:val="PL"/>
      </w:pPr>
      <w:r>
        <w:t xml:space="preserve">                pci-arfcn-r16                    </w:t>
      </w:r>
      <w:r>
        <w:rPr>
          <w:color w:val="993366"/>
        </w:rPr>
        <w:t>SEQUENCE</w:t>
      </w:r>
      <w:r>
        <w:t xml:space="preserve"> {</w:t>
      </w:r>
    </w:p>
    <w:p w14:paraId="03C36C93" w14:textId="77777777" w:rsidR="00BF596A" w:rsidRDefault="005632DD">
      <w:pPr>
        <w:pStyle w:val="PL"/>
      </w:pPr>
      <w:r>
        <w:t xml:space="preserve">                    physCellId-r16                   EUTRA-PhysCellId,</w:t>
      </w:r>
    </w:p>
    <w:p w14:paraId="7B28FB12" w14:textId="77777777" w:rsidR="00BF596A" w:rsidRDefault="005632DD">
      <w:pPr>
        <w:pStyle w:val="PL"/>
      </w:pPr>
      <w:r>
        <w:t xml:space="preserve">                    carrierFreq-r16                  ARFCN-ValueEUTRA</w:t>
      </w:r>
    </w:p>
    <w:p w14:paraId="6E34E02A" w14:textId="77777777" w:rsidR="00BF596A" w:rsidRDefault="005632DD">
      <w:pPr>
        <w:pStyle w:val="PL"/>
      </w:pPr>
      <w:r>
        <w:t xml:space="preserve">                }</w:t>
      </w:r>
    </w:p>
    <w:p w14:paraId="7D88AA8F" w14:textId="77777777" w:rsidR="00BF596A" w:rsidRDefault="005632DD">
      <w:pPr>
        <w:pStyle w:val="PL"/>
      </w:pPr>
      <w:r>
        <w:t xml:space="preserve">            }</w:t>
      </w:r>
    </w:p>
    <w:p w14:paraId="7F04212A" w14:textId="77777777" w:rsidR="00BF596A" w:rsidRDefault="005632DD">
      <w:pPr>
        <w:pStyle w:val="PL"/>
      </w:pPr>
      <w:r>
        <w:t xml:space="preserve">        },</w:t>
      </w:r>
    </w:p>
    <w:p w14:paraId="5C7933C7" w14:textId="77777777" w:rsidR="00BF596A" w:rsidRDefault="005632DD">
      <w:pPr>
        <w:pStyle w:val="PL"/>
      </w:pPr>
      <w:r>
        <w:t xml:space="preserve">        reconnectCellId-r16                  </w:t>
      </w:r>
      <w:r>
        <w:rPr>
          <w:color w:val="993366"/>
        </w:rPr>
        <w:t>CHOICE</w:t>
      </w:r>
      <w:r>
        <w:t xml:space="preserve"> {</w:t>
      </w:r>
    </w:p>
    <w:p w14:paraId="30C44C4F" w14:textId="77777777" w:rsidR="00BF596A" w:rsidRDefault="005632DD">
      <w:pPr>
        <w:pStyle w:val="PL"/>
      </w:pPr>
      <w:r>
        <w:t xml:space="preserve">            nrReconnectCellId-r16                CGI-Info-Logging-r16,</w:t>
      </w:r>
    </w:p>
    <w:p w14:paraId="75B04591" w14:textId="77777777" w:rsidR="00BF596A" w:rsidRDefault="005632DD">
      <w:pPr>
        <w:pStyle w:val="PL"/>
      </w:pPr>
      <w:r>
        <w:t xml:space="preserve">            eutraReconnectCellId-r16             CGI-InfoEUTRALogging</w:t>
      </w:r>
    </w:p>
    <w:p w14:paraId="0669C7D6" w14:textId="77777777" w:rsidR="00BF596A" w:rsidRDefault="005632DD">
      <w:pPr>
        <w:pStyle w:val="PL"/>
      </w:pPr>
      <w:r>
        <w:t xml:space="preserve">        }                                                                                        </w:t>
      </w:r>
      <w:r>
        <w:rPr>
          <w:color w:val="993366"/>
        </w:rPr>
        <w:t>OPTIONAL</w:t>
      </w:r>
      <w:r>
        <w:t>,</w:t>
      </w:r>
    </w:p>
    <w:p w14:paraId="23240F79" w14:textId="77777777" w:rsidR="00BF596A" w:rsidRDefault="005632DD">
      <w:pPr>
        <w:pStyle w:val="PL"/>
      </w:pPr>
      <w:r>
        <w:t xml:space="preserve">        timeUntilReconnection-r16            TimeUntilReconnection-r16                           </w:t>
      </w:r>
      <w:r>
        <w:rPr>
          <w:color w:val="993366"/>
        </w:rPr>
        <w:t>OPTIONAL</w:t>
      </w:r>
      <w:r>
        <w:t>,</w:t>
      </w:r>
    </w:p>
    <w:p w14:paraId="3972474F" w14:textId="77777777" w:rsidR="00BF596A" w:rsidRDefault="005632DD">
      <w:pPr>
        <w:pStyle w:val="PL"/>
      </w:pPr>
      <w:r>
        <w:t xml:space="preserve">        reestablishmentCellId-r16            CGI-Info-Logging-r16                                </w:t>
      </w:r>
      <w:r>
        <w:rPr>
          <w:color w:val="993366"/>
        </w:rPr>
        <w:t>OPTIONAL</w:t>
      </w:r>
      <w:r>
        <w:t>,</w:t>
      </w:r>
    </w:p>
    <w:p w14:paraId="70267DEF" w14:textId="77777777" w:rsidR="00BF596A" w:rsidRDefault="005632DD">
      <w:pPr>
        <w:pStyle w:val="PL"/>
      </w:pPr>
      <w:r>
        <w:t xml:space="preserve">        timeConnFailure-r16                  </w:t>
      </w:r>
      <w:r>
        <w:rPr>
          <w:color w:val="993366"/>
        </w:rPr>
        <w:t>INTEGER</w:t>
      </w:r>
      <w:r>
        <w:t xml:space="preserve"> (0..1023)                                   </w:t>
      </w:r>
      <w:r>
        <w:rPr>
          <w:color w:val="993366"/>
        </w:rPr>
        <w:t>OPTIONAL</w:t>
      </w:r>
      <w:r>
        <w:t>,</w:t>
      </w:r>
    </w:p>
    <w:p w14:paraId="0FBA2AAB" w14:textId="77777777" w:rsidR="00BF596A" w:rsidRDefault="005632DD">
      <w:pPr>
        <w:pStyle w:val="PL"/>
      </w:pPr>
      <w:r>
        <w:t xml:space="preserve">        timeSinceFailure-r16                 TimeSinceFailure-r16,</w:t>
      </w:r>
    </w:p>
    <w:p w14:paraId="7403AAE0" w14:textId="77777777" w:rsidR="00BF596A" w:rsidRDefault="005632DD">
      <w:pPr>
        <w:pStyle w:val="PL"/>
      </w:pPr>
      <w:r>
        <w:t xml:space="preserve">        connectionFailureType-r16            </w:t>
      </w:r>
      <w:r>
        <w:rPr>
          <w:color w:val="993366"/>
        </w:rPr>
        <w:t>ENUMERATED</w:t>
      </w:r>
      <w:r>
        <w:t xml:space="preserve"> {rlf, hof},</w:t>
      </w:r>
    </w:p>
    <w:p w14:paraId="4BBF3B86" w14:textId="77777777" w:rsidR="00BF596A" w:rsidRDefault="005632DD">
      <w:pPr>
        <w:pStyle w:val="PL"/>
      </w:pPr>
      <w:r>
        <w:t xml:space="preserve">        rlf-Cause-r16                        </w:t>
      </w:r>
      <w:r>
        <w:rPr>
          <w:color w:val="993366"/>
        </w:rPr>
        <w:t>ENUMERATED</w:t>
      </w:r>
      <w:r>
        <w:t xml:space="preserve"> {t310-Expiry, randomAccessProblem, rlc-MaxNumRetx,</w:t>
      </w:r>
    </w:p>
    <w:p w14:paraId="025B701B" w14:textId="77777777" w:rsidR="00BF596A" w:rsidRDefault="005632DD">
      <w:pPr>
        <w:pStyle w:val="PL"/>
      </w:pPr>
      <w:r>
        <w:t xml:space="preserve">                                                         beamFailureRecoveryFailure, lbtFailure-r16,</w:t>
      </w:r>
    </w:p>
    <w:p w14:paraId="08E868EB" w14:textId="77777777" w:rsidR="00BF596A" w:rsidRDefault="005632DD">
      <w:pPr>
        <w:pStyle w:val="PL"/>
      </w:pPr>
      <w:r>
        <w:t xml:space="preserve">                                                         bh-rlfRecoveryFailure, spare2, spare1},</w:t>
      </w:r>
    </w:p>
    <w:p w14:paraId="570DC02F" w14:textId="77777777" w:rsidR="00BF596A" w:rsidRDefault="005632DD">
      <w:pPr>
        <w:pStyle w:val="PL"/>
      </w:pPr>
      <w:r>
        <w:t xml:space="preserve">        locationInfo-r16                     LocationInfo-r16                                    </w:t>
      </w:r>
      <w:r>
        <w:rPr>
          <w:color w:val="993366"/>
        </w:rPr>
        <w:t>OPTIONAL</w:t>
      </w:r>
      <w:r>
        <w:rPr>
          <w:rFonts w:eastAsia="等线"/>
        </w:rPr>
        <w:t>,</w:t>
      </w:r>
    </w:p>
    <w:p w14:paraId="4592C07A" w14:textId="77777777" w:rsidR="00BF596A" w:rsidRDefault="005632DD">
      <w:pPr>
        <w:pStyle w:val="PL"/>
      </w:pPr>
      <w:r>
        <w:t xml:space="preserve">        noSuitableCellFound-r16              </w:t>
      </w:r>
      <w:r>
        <w:rPr>
          <w:color w:val="993366"/>
        </w:rPr>
        <w:t>ENUMERATED</w:t>
      </w:r>
      <w:r>
        <w:t xml:space="preserve"> {true}                                   </w:t>
      </w:r>
      <w:r>
        <w:rPr>
          <w:color w:val="993366"/>
        </w:rPr>
        <w:t>OPTIONAL</w:t>
      </w:r>
      <w:r>
        <w:t>,</w:t>
      </w:r>
    </w:p>
    <w:p w14:paraId="29EEEB14" w14:textId="77777777" w:rsidR="00BF596A" w:rsidRDefault="005632DD">
      <w:pPr>
        <w:pStyle w:val="PL"/>
      </w:pPr>
      <w:r>
        <w:t xml:space="preserve">        ra-InformationCommon-r16             RA-InformationCommon-r16                            </w:t>
      </w:r>
      <w:r>
        <w:rPr>
          <w:color w:val="993366"/>
        </w:rPr>
        <w:t>OPTIONAL</w:t>
      </w:r>
      <w:r>
        <w:t>,</w:t>
      </w:r>
    </w:p>
    <w:p w14:paraId="4DBD212D" w14:textId="77777777" w:rsidR="00BF596A" w:rsidRDefault="005632DD">
      <w:pPr>
        <w:pStyle w:val="PL"/>
      </w:pPr>
      <w:r>
        <w:t xml:space="preserve">        ...,</w:t>
      </w:r>
    </w:p>
    <w:p w14:paraId="6BAE9D0D" w14:textId="77777777" w:rsidR="00BF596A" w:rsidRDefault="005632DD">
      <w:pPr>
        <w:pStyle w:val="PL"/>
      </w:pPr>
      <w:r>
        <w:t xml:space="preserve">        [[</w:t>
      </w:r>
    </w:p>
    <w:p w14:paraId="24CBF688" w14:textId="77777777" w:rsidR="00BF596A" w:rsidRDefault="005632DD">
      <w:pPr>
        <w:pStyle w:val="PL"/>
      </w:pPr>
      <w:r>
        <w:t xml:space="preserve">        csi-rsRLMConfigBitmap-v1650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3FBD8E28" w14:textId="77777777" w:rsidR="00BF596A" w:rsidRDefault="005632DD">
      <w:pPr>
        <w:pStyle w:val="PL"/>
      </w:pPr>
      <w:r>
        <w:t xml:space="preserve">        ]]</w:t>
      </w:r>
    </w:p>
    <w:p w14:paraId="66036AB2" w14:textId="77777777" w:rsidR="00BF596A" w:rsidRDefault="005632DD">
      <w:pPr>
        <w:pStyle w:val="PL"/>
      </w:pPr>
      <w:r>
        <w:t xml:space="preserve">    },</w:t>
      </w:r>
    </w:p>
    <w:p w14:paraId="2C212A86" w14:textId="77777777" w:rsidR="00BF596A" w:rsidRDefault="005632DD">
      <w:pPr>
        <w:pStyle w:val="PL"/>
      </w:pPr>
      <w:r>
        <w:t xml:space="preserve">    eutra-RLF-Report-r16                 </w:t>
      </w:r>
      <w:r>
        <w:rPr>
          <w:color w:val="993366"/>
        </w:rPr>
        <w:t>SEQUENCE</w:t>
      </w:r>
      <w:r>
        <w:t xml:space="preserve"> {</w:t>
      </w:r>
    </w:p>
    <w:p w14:paraId="0F6913D3" w14:textId="77777777" w:rsidR="00BF596A" w:rsidRDefault="005632DD">
      <w:pPr>
        <w:pStyle w:val="PL"/>
      </w:pPr>
      <w:r>
        <w:t xml:space="preserve">        failedPCellId-EUTRA                  CGI-InfoEUTRALogging,</w:t>
      </w:r>
    </w:p>
    <w:p w14:paraId="4D2A4185" w14:textId="77777777" w:rsidR="00BF596A" w:rsidRDefault="005632DD">
      <w:pPr>
        <w:pStyle w:val="PL"/>
        <w:rPr>
          <w:rFonts w:eastAsia="Malgun Gothic"/>
        </w:rPr>
      </w:pPr>
      <w:r>
        <w:t xml:space="preserve">        measResult-RLF-Report-EUTRA-r16      </w:t>
      </w:r>
      <w:r>
        <w:rPr>
          <w:color w:val="993366"/>
        </w:rPr>
        <w:t>OCTET</w:t>
      </w:r>
      <w:r>
        <w:rPr>
          <w:rFonts w:eastAsia="Malgun Gothic"/>
        </w:rPr>
        <w:t xml:space="preserve"> </w:t>
      </w:r>
      <w:r>
        <w:rPr>
          <w:color w:val="993366"/>
        </w:rPr>
        <w:t>STRING</w:t>
      </w:r>
      <w:r>
        <w:t>,</w:t>
      </w:r>
    </w:p>
    <w:p w14:paraId="69206A2C" w14:textId="77777777" w:rsidR="00BF596A" w:rsidRDefault="005632DD">
      <w:pPr>
        <w:pStyle w:val="PL"/>
      </w:pPr>
      <w:r>
        <w:t xml:space="preserve">        ...</w:t>
      </w:r>
    </w:p>
    <w:p w14:paraId="1B96188A" w14:textId="77777777" w:rsidR="00BF596A" w:rsidRDefault="005632DD">
      <w:pPr>
        <w:pStyle w:val="PL"/>
      </w:pPr>
      <w:r>
        <w:t xml:space="preserve">    }</w:t>
      </w:r>
    </w:p>
    <w:p w14:paraId="683837F4" w14:textId="77777777" w:rsidR="00BF596A" w:rsidRDefault="005632DD">
      <w:pPr>
        <w:pStyle w:val="PL"/>
        <w:rPr>
          <w:rFonts w:eastAsia="Malgun Gothic"/>
        </w:rPr>
      </w:pPr>
      <w:r>
        <w:t>}</w:t>
      </w:r>
    </w:p>
    <w:p w14:paraId="4FC772F7" w14:textId="77777777" w:rsidR="00BF596A" w:rsidRDefault="00BF596A">
      <w:pPr>
        <w:pStyle w:val="PL"/>
      </w:pPr>
    </w:p>
    <w:p w14:paraId="31925A14" w14:textId="77777777" w:rsidR="00BF596A" w:rsidRDefault="005632DD">
      <w:pPr>
        <w:pStyle w:val="PL"/>
      </w:pPr>
      <w:r>
        <w:t xml:space="preserve">MeasResultList2NR-r16 ::=            </w:t>
      </w:r>
      <w:r>
        <w:rPr>
          <w:color w:val="993366"/>
        </w:rPr>
        <w:t>SEQUENCE</w:t>
      </w:r>
      <w:r>
        <w:t>(</w:t>
      </w:r>
      <w:r>
        <w:rPr>
          <w:color w:val="993366"/>
        </w:rPr>
        <w:t>SIZE</w:t>
      </w:r>
      <w:r>
        <w:t xml:space="preserve"> (1..maxFreq))</w:t>
      </w:r>
      <w:r>
        <w:rPr>
          <w:color w:val="993366"/>
        </w:rPr>
        <w:t xml:space="preserve"> OF</w:t>
      </w:r>
      <w:r>
        <w:t xml:space="preserve"> MeasResult2NR-r16</w:t>
      </w:r>
    </w:p>
    <w:p w14:paraId="56967DC4" w14:textId="77777777" w:rsidR="00BF596A" w:rsidRDefault="005632DD">
      <w:pPr>
        <w:pStyle w:val="PL"/>
        <w:rPr>
          <w:rFonts w:eastAsiaTheme="minorEastAsia"/>
        </w:rPr>
      </w:pPr>
      <w:r>
        <w:t xml:space="preserve">MeasResultList2EUTRA-r16 ::=         </w:t>
      </w:r>
      <w:r>
        <w:rPr>
          <w:color w:val="993366"/>
        </w:rPr>
        <w:t>SEQUENCE</w:t>
      </w:r>
      <w:r>
        <w:t>(</w:t>
      </w:r>
      <w:r>
        <w:rPr>
          <w:color w:val="993366"/>
        </w:rPr>
        <w:t>SIZE</w:t>
      </w:r>
      <w:r>
        <w:t xml:space="preserve"> (1..maxFreq))</w:t>
      </w:r>
      <w:r>
        <w:rPr>
          <w:color w:val="993366"/>
        </w:rPr>
        <w:t xml:space="preserve"> OF</w:t>
      </w:r>
      <w:r>
        <w:t xml:space="preserve"> MeasResult2EUTRA-r16</w:t>
      </w:r>
    </w:p>
    <w:p w14:paraId="6663B380" w14:textId="77777777" w:rsidR="00BF596A" w:rsidRDefault="00BF596A">
      <w:pPr>
        <w:pStyle w:val="PL"/>
        <w:rPr>
          <w:rFonts w:eastAsiaTheme="minorEastAsia"/>
        </w:rPr>
      </w:pPr>
    </w:p>
    <w:p w14:paraId="19EA138A" w14:textId="77777777" w:rsidR="00BF596A" w:rsidRDefault="005632DD">
      <w:pPr>
        <w:pStyle w:val="PL"/>
        <w:rPr>
          <w:rFonts w:eastAsiaTheme="minorEastAsia"/>
        </w:rPr>
      </w:pPr>
      <w:r>
        <w:t xml:space="preserve">MeasResult2NR-r16 ::=                </w:t>
      </w:r>
      <w:r>
        <w:rPr>
          <w:color w:val="993366"/>
        </w:rPr>
        <w:t>SEQUENCE</w:t>
      </w:r>
      <w:r>
        <w:t xml:space="preserve"> {</w:t>
      </w:r>
    </w:p>
    <w:p w14:paraId="43FC4709" w14:textId="77777777" w:rsidR="00BF596A" w:rsidRDefault="005632DD">
      <w:pPr>
        <w:pStyle w:val="PL"/>
      </w:pPr>
      <w:r>
        <w:t xml:space="preserve">    ssbFrequency-r16                     ARFCN-ValueNR                                           </w:t>
      </w:r>
      <w:r>
        <w:rPr>
          <w:color w:val="993366"/>
        </w:rPr>
        <w:t>OPTIONAL</w:t>
      </w:r>
      <w:r>
        <w:t>,</w:t>
      </w:r>
    </w:p>
    <w:p w14:paraId="403DFD0F" w14:textId="77777777" w:rsidR="00BF596A" w:rsidRDefault="005632DD">
      <w:pPr>
        <w:pStyle w:val="PL"/>
      </w:pPr>
      <w:r>
        <w:t xml:space="preserve">    refFreqCSI-RS-r16                    ARFCN-ValueNR                                           </w:t>
      </w:r>
      <w:r>
        <w:rPr>
          <w:color w:val="993366"/>
        </w:rPr>
        <w:t>OPTIONAL</w:t>
      </w:r>
      <w:r>
        <w:t>,</w:t>
      </w:r>
    </w:p>
    <w:p w14:paraId="25220BA8" w14:textId="77777777" w:rsidR="00BF596A" w:rsidRDefault="005632DD">
      <w:pPr>
        <w:pStyle w:val="PL"/>
        <w:rPr>
          <w:rFonts w:eastAsiaTheme="minorEastAsia"/>
        </w:rPr>
      </w:pPr>
      <w:r>
        <w:t xml:space="preserve">    measResultList-r16                   MeasResultListNR</w:t>
      </w:r>
    </w:p>
    <w:p w14:paraId="2625F264" w14:textId="77777777" w:rsidR="00BF596A" w:rsidRDefault="005632DD">
      <w:pPr>
        <w:pStyle w:val="PL"/>
        <w:rPr>
          <w:rFonts w:eastAsiaTheme="minorEastAsia"/>
        </w:rPr>
      </w:pPr>
      <w:r>
        <w:rPr>
          <w:rFonts w:eastAsiaTheme="minorEastAsia"/>
        </w:rPr>
        <w:lastRenderedPageBreak/>
        <w:t>}</w:t>
      </w:r>
    </w:p>
    <w:p w14:paraId="18D0AF50" w14:textId="77777777" w:rsidR="00BF596A" w:rsidRDefault="00BF596A">
      <w:pPr>
        <w:pStyle w:val="PL"/>
        <w:rPr>
          <w:rFonts w:eastAsiaTheme="minorEastAsia"/>
        </w:rPr>
      </w:pPr>
    </w:p>
    <w:p w14:paraId="18E24065" w14:textId="77777777" w:rsidR="00BF596A" w:rsidRDefault="005632DD">
      <w:pPr>
        <w:pStyle w:val="PL"/>
      </w:pPr>
      <w:r>
        <w:t xml:space="preserve">MeasResultListLogging2NR-r16 ::=     </w:t>
      </w:r>
      <w:r>
        <w:rPr>
          <w:color w:val="993366"/>
        </w:rPr>
        <w:t>SEQUENCE</w:t>
      </w:r>
      <w:r>
        <w:t>(</w:t>
      </w:r>
      <w:r>
        <w:rPr>
          <w:color w:val="993366"/>
        </w:rPr>
        <w:t>SIZE</w:t>
      </w:r>
      <w:r>
        <w:t xml:space="preserve"> (1..maxFreq))</w:t>
      </w:r>
      <w:r>
        <w:rPr>
          <w:color w:val="993366"/>
        </w:rPr>
        <w:t xml:space="preserve"> OF</w:t>
      </w:r>
      <w:r>
        <w:t xml:space="preserve"> MeasResultLogging2NR-r16</w:t>
      </w:r>
    </w:p>
    <w:p w14:paraId="3ACD1C3D" w14:textId="77777777" w:rsidR="00BF596A" w:rsidRDefault="00BF596A">
      <w:pPr>
        <w:pStyle w:val="PL"/>
      </w:pPr>
    </w:p>
    <w:p w14:paraId="69C116D1" w14:textId="77777777" w:rsidR="00BF596A" w:rsidRDefault="005632DD">
      <w:pPr>
        <w:pStyle w:val="PL"/>
      </w:pPr>
      <w:r>
        <w:t xml:space="preserve">MeasResultLogging2NR-r16 ::=         </w:t>
      </w:r>
      <w:r>
        <w:rPr>
          <w:color w:val="993366"/>
        </w:rPr>
        <w:t>SEQUENCE</w:t>
      </w:r>
      <w:r>
        <w:t xml:space="preserve"> {</w:t>
      </w:r>
    </w:p>
    <w:p w14:paraId="2F9534C8" w14:textId="77777777" w:rsidR="00BF596A" w:rsidRDefault="005632DD">
      <w:pPr>
        <w:pStyle w:val="PL"/>
      </w:pPr>
      <w:r>
        <w:t xml:space="preserve">    carrierFreq-r16                      ARFCN-ValueNR,</w:t>
      </w:r>
    </w:p>
    <w:p w14:paraId="0A16A2DE" w14:textId="77777777" w:rsidR="00BF596A" w:rsidRDefault="005632DD">
      <w:pPr>
        <w:pStyle w:val="PL"/>
      </w:pPr>
      <w:r>
        <w:t xml:space="preserve">    measResultListLoggingNR-r16          MeasResultListLoggingNR-r16</w:t>
      </w:r>
    </w:p>
    <w:p w14:paraId="2172D9B2" w14:textId="77777777" w:rsidR="00BF596A" w:rsidRDefault="005632DD">
      <w:pPr>
        <w:pStyle w:val="PL"/>
      </w:pPr>
      <w:r>
        <w:t>}</w:t>
      </w:r>
    </w:p>
    <w:p w14:paraId="4E163A3C" w14:textId="77777777" w:rsidR="00BF596A" w:rsidRDefault="00BF596A">
      <w:pPr>
        <w:pStyle w:val="PL"/>
      </w:pPr>
    </w:p>
    <w:p w14:paraId="45C4EEF5" w14:textId="77777777" w:rsidR="00BF596A" w:rsidRDefault="005632DD">
      <w:pPr>
        <w:pStyle w:val="PL"/>
      </w:pPr>
      <w:r>
        <w:t xml:space="preserve">MeasResultListLoggingNR-r16 ::=      </w:t>
      </w:r>
      <w:r>
        <w:rPr>
          <w:color w:val="993366"/>
        </w:rPr>
        <w:t>SEQUENCE</w:t>
      </w:r>
      <w:r>
        <w:t xml:space="preserve"> (</w:t>
      </w:r>
      <w:r>
        <w:rPr>
          <w:color w:val="993366"/>
        </w:rPr>
        <w:t>SIZE</w:t>
      </w:r>
      <w:r>
        <w:t xml:space="preserve"> (1..maxCellReport))</w:t>
      </w:r>
      <w:r>
        <w:rPr>
          <w:color w:val="993366"/>
        </w:rPr>
        <w:t xml:space="preserve"> OF</w:t>
      </w:r>
      <w:r>
        <w:t xml:space="preserve"> MeasResultLoggingNR-r16</w:t>
      </w:r>
    </w:p>
    <w:p w14:paraId="2F0FFAB5" w14:textId="77777777" w:rsidR="00BF596A" w:rsidRDefault="00BF596A">
      <w:pPr>
        <w:pStyle w:val="PL"/>
      </w:pPr>
    </w:p>
    <w:p w14:paraId="1311B318" w14:textId="77777777" w:rsidR="00BF596A" w:rsidRDefault="005632DD">
      <w:pPr>
        <w:pStyle w:val="PL"/>
      </w:pPr>
      <w:r>
        <w:t xml:space="preserve">MeasResultLoggingNR-r16 ::=          </w:t>
      </w:r>
      <w:r>
        <w:rPr>
          <w:color w:val="993366"/>
        </w:rPr>
        <w:t>SEQUENCE</w:t>
      </w:r>
      <w:r>
        <w:t xml:space="preserve"> {</w:t>
      </w:r>
    </w:p>
    <w:p w14:paraId="2910622F" w14:textId="77777777" w:rsidR="00BF596A" w:rsidRDefault="005632DD">
      <w:pPr>
        <w:pStyle w:val="PL"/>
      </w:pPr>
      <w:r>
        <w:t xml:space="preserve">    physCellId-r16                       PhysCellId,</w:t>
      </w:r>
    </w:p>
    <w:p w14:paraId="74935CF8" w14:textId="77777777" w:rsidR="00BF596A" w:rsidRDefault="005632DD">
      <w:pPr>
        <w:pStyle w:val="PL"/>
      </w:pPr>
      <w:r>
        <w:t xml:space="preserve">    resultsSSB-Cell-r16                  MeasQuantityResults,</w:t>
      </w:r>
    </w:p>
    <w:p w14:paraId="54628343" w14:textId="77777777" w:rsidR="00BF596A" w:rsidRDefault="005632DD">
      <w:pPr>
        <w:pStyle w:val="PL"/>
      </w:pPr>
      <w:r>
        <w:t xml:space="preserve">    numberOfGoodSSB-r16                  </w:t>
      </w:r>
      <w:r>
        <w:rPr>
          <w:color w:val="993366"/>
        </w:rPr>
        <w:t>INTEGER</w:t>
      </w:r>
      <w:r>
        <w:t xml:space="preserve"> (1..maxNrofSSBs-r16) </w:t>
      </w:r>
      <w:r>
        <w:rPr>
          <w:color w:val="993366"/>
        </w:rPr>
        <w:t>OPTIONAL</w:t>
      </w:r>
    </w:p>
    <w:p w14:paraId="62529434" w14:textId="77777777" w:rsidR="00BF596A" w:rsidRDefault="005632DD">
      <w:pPr>
        <w:pStyle w:val="PL"/>
      </w:pPr>
      <w:r>
        <w:t>}</w:t>
      </w:r>
    </w:p>
    <w:p w14:paraId="150C7A31" w14:textId="77777777" w:rsidR="00BF596A" w:rsidRDefault="00BF596A">
      <w:pPr>
        <w:pStyle w:val="PL"/>
      </w:pPr>
    </w:p>
    <w:p w14:paraId="1AB8617A" w14:textId="77777777" w:rsidR="00BF596A" w:rsidRDefault="005632DD">
      <w:pPr>
        <w:pStyle w:val="PL"/>
      </w:pPr>
      <w:r>
        <w:t xml:space="preserve">MeasResult2EUTRA-r16 ::=             </w:t>
      </w:r>
      <w:r>
        <w:rPr>
          <w:color w:val="993366"/>
        </w:rPr>
        <w:t>SEQUENCE</w:t>
      </w:r>
      <w:r>
        <w:t xml:space="preserve"> {</w:t>
      </w:r>
    </w:p>
    <w:p w14:paraId="2E803739" w14:textId="77777777" w:rsidR="00BF596A" w:rsidRDefault="005632DD">
      <w:pPr>
        <w:pStyle w:val="PL"/>
      </w:pPr>
      <w:r>
        <w:t xml:space="preserve">    carrierFreq-r16                      ARFCN-ValueEUTRA,</w:t>
      </w:r>
    </w:p>
    <w:p w14:paraId="07D35E80" w14:textId="77777777" w:rsidR="00BF596A" w:rsidRDefault="005632DD">
      <w:pPr>
        <w:pStyle w:val="PL"/>
      </w:pPr>
      <w:r>
        <w:t xml:space="preserve">    measResultList-r16                   MeasResultListEUTRA</w:t>
      </w:r>
    </w:p>
    <w:p w14:paraId="52DD1157" w14:textId="77777777" w:rsidR="00BF596A" w:rsidRDefault="005632DD">
      <w:pPr>
        <w:pStyle w:val="PL"/>
      </w:pPr>
      <w:r>
        <w:t>}</w:t>
      </w:r>
    </w:p>
    <w:p w14:paraId="05EF2355" w14:textId="77777777" w:rsidR="00BF596A" w:rsidRDefault="00BF596A">
      <w:pPr>
        <w:pStyle w:val="PL"/>
      </w:pPr>
    </w:p>
    <w:p w14:paraId="422B167F" w14:textId="77777777" w:rsidR="00BF596A" w:rsidRDefault="005632DD">
      <w:pPr>
        <w:pStyle w:val="PL"/>
      </w:pPr>
      <w:r>
        <w:t xml:space="preserve">MeasResultRLFNR-r16 ::=              </w:t>
      </w:r>
      <w:r>
        <w:rPr>
          <w:color w:val="993366"/>
        </w:rPr>
        <w:t>SEQUENCE</w:t>
      </w:r>
      <w:r>
        <w:t xml:space="preserve"> {</w:t>
      </w:r>
    </w:p>
    <w:p w14:paraId="0A0ADCD5" w14:textId="77777777" w:rsidR="00BF596A" w:rsidRDefault="005632DD">
      <w:pPr>
        <w:pStyle w:val="PL"/>
      </w:pPr>
      <w:r>
        <w:t xml:space="preserve">    measResult-r16                       </w:t>
      </w:r>
      <w:r>
        <w:rPr>
          <w:color w:val="993366"/>
        </w:rPr>
        <w:t>SEQUENCE</w:t>
      </w:r>
      <w:r>
        <w:t xml:space="preserve"> {</w:t>
      </w:r>
    </w:p>
    <w:p w14:paraId="5DC690EC" w14:textId="77777777" w:rsidR="00BF596A" w:rsidRDefault="005632DD">
      <w:pPr>
        <w:pStyle w:val="PL"/>
      </w:pPr>
      <w:r>
        <w:t xml:space="preserve">        cellResults-r16                      </w:t>
      </w:r>
      <w:r>
        <w:rPr>
          <w:color w:val="993366"/>
        </w:rPr>
        <w:t>SEQUENCE</w:t>
      </w:r>
      <w:r>
        <w:t>{</w:t>
      </w:r>
    </w:p>
    <w:p w14:paraId="25B29AC2" w14:textId="77777777" w:rsidR="00BF596A" w:rsidRDefault="005632DD">
      <w:pPr>
        <w:pStyle w:val="PL"/>
      </w:pPr>
      <w:r>
        <w:t xml:space="preserve">            resultsSSB-Cell-r16                  MeasQuantityResults                             </w:t>
      </w:r>
      <w:r>
        <w:rPr>
          <w:color w:val="993366"/>
        </w:rPr>
        <w:t>OPTIONAL</w:t>
      </w:r>
      <w:r>
        <w:t>,</w:t>
      </w:r>
    </w:p>
    <w:p w14:paraId="4FE7C2F7" w14:textId="77777777" w:rsidR="00BF596A" w:rsidRDefault="005632DD">
      <w:pPr>
        <w:pStyle w:val="PL"/>
      </w:pPr>
      <w:r>
        <w:t xml:space="preserve">            resultsCSI-RS-Cell-r16               MeasQuantityResults                             </w:t>
      </w:r>
      <w:r>
        <w:rPr>
          <w:color w:val="993366"/>
        </w:rPr>
        <w:t>OPTIONAL</w:t>
      </w:r>
    </w:p>
    <w:p w14:paraId="092F6A4E" w14:textId="77777777" w:rsidR="00BF596A" w:rsidRDefault="005632DD">
      <w:pPr>
        <w:pStyle w:val="PL"/>
      </w:pPr>
      <w:r>
        <w:t xml:space="preserve">        },</w:t>
      </w:r>
    </w:p>
    <w:p w14:paraId="7B0DED60" w14:textId="77777777" w:rsidR="00BF596A" w:rsidRDefault="005632DD">
      <w:pPr>
        <w:pStyle w:val="PL"/>
      </w:pPr>
      <w:r>
        <w:t xml:space="preserve">        rsIndexResults-r16                   </w:t>
      </w:r>
      <w:r>
        <w:rPr>
          <w:color w:val="993366"/>
        </w:rPr>
        <w:t>SEQUENCE</w:t>
      </w:r>
      <w:r>
        <w:t>{</w:t>
      </w:r>
    </w:p>
    <w:p w14:paraId="6058812C" w14:textId="77777777" w:rsidR="00BF596A" w:rsidRDefault="005632DD">
      <w:pPr>
        <w:pStyle w:val="PL"/>
      </w:pPr>
      <w:r>
        <w:t xml:space="preserve">            resultsSSB-Indexes-r16               ResultsPerSSB-IndexList                         </w:t>
      </w:r>
      <w:r>
        <w:rPr>
          <w:color w:val="993366"/>
        </w:rPr>
        <w:t>OPTIONAL</w:t>
      </w:r>
      <w:r>
        <w:t>,</w:t>
      </w:r>
    </w:p>
    <w:p w14:paraId="3E605438" w14:textId="77777777" w:rsidR="00BF596A" w:rsidRDefault="005632DD">
      <w:pPr>
        <w:pStyle w:val="PL"/>
      </w:pPr>
      <w:r>
        <w:t xml:space="preserve">            ssbRLMConfigBitmap-r16               </w:t>
      </w:r>
      <w:r>
        <w:rPr>
          <w:color w:val="993366"/>
        </w:rPr>
        <w:t>BIT</w:t>
      </w:r>
      <w:r>
        <w:t xml:space="preserve"> </w:t>
      </w:r>
      <w:r>
        <w:rPr>
          <w:color w:val="993366"/>
        </w:rPr>
        <w:t>STRING</w:t>
      </w:r>
      <w:r>
        <w:t xml:space="preserve"> (</w:t>
      </w:r>
      <w:r>
        <w:rPr>
          <w:color w:val="993366"/>
        </w:rPr>
        <w:t>SIZE</w:t>
      </w:r>
      <w:r>
        <w:t xml:space="preserve"> (64))                          </w:t>
      </w:r>
      <w:r>
        <w:rPr>
          <w:color w:val="993366"/>
        </w:rPr>
        <w:t>OPTIONAL</w:t>
      </w:r>
      <w:r>
        <w:t>,</w:t>
      </w:r>
    </w:p>
    <w:p w14:paraId="108BBD04" w14:textId="77777777" w:rsidR="00BF596A" w:rsidRDefault="005632DD">
      <w:pPr>
        <w:pStyle w:val="PL"/>
      </w:pPr>
      <w:r>
        <w:t xml:space="preserve">            resultsCSI-RS-Indexes-r16            ResultsPerCSI-RS-IndexList                      </w:t>
      </w:r>
      <w:r>
        <w:rPr>
          <w:color w:val="993366"/>
        </w:rPr>
        <w:t>OPTIONAL</w:t>
      </w:r>
      <w:r>
        <w:t>,</w:t>
      </w:r>
    </w:p>
    <w:p w14:paraId="5BDEFFAB" w14:textId="77777777" w:rsidR="00BF596A" w:rsidRDefault="005632DD">
      <w:pPr>
        <w:pStyle w:val="PL"/>
      </w:pPr>
      <w:r>
        <w:t xml:space="preserve">            csi-rsRLMConfigBitmap-r16            </w:t>
      </w:r>
      <w:r>
        <w:rPr>
          <w:color w:val="993366"/>
        </w:rPr>
        <w:t>BIT</w:t>
      </w:r>
      <w:r>
        <w:t xml:space="preserve"> </w:t>
      </w:r>
      <w:r>
        <w:rPr>
          <w:color w:val="993366"/>
        </w:rPr>
        <w:t>STRING</w:t>
      </w:r>
      <w:r>
        <w:t xml:space="preserve"> (</w:t>
      </w:r>
      <w:r>
        <w:rPr>
          <w:color w:val="993366"/>
        </w:rPr>
        <w:t>SIZE</w:t>
      </w:r>
      <w:r>
        <w:t xml:space="preserve"> (96))                          </w:t>
      </w:r>
      <w:r>
        <w:rPr>
          <w:color w:val="993366"/>
        </w:rPr>
        <w:t>OPTIONAL</w:t>
      </w:r>
    </w:p>
    <w:p w14:paraId="15032C53" w14:textId="77777777" w:rsidR="00BF596A" w:rsidRDefault="005632DD">
      <w:pPr>
        <w:pStyle w:val="PL"/>
      </w:pPr>
      <w:r>
        <w:t xml:space="preserve">        }                                                                                    </w:t>
      </w:r>
      <w:r>
        <w:rPr>
          <w:color w:val="993366"/>
        </w:rPr>
        <w:t>OPTIONAL</w:t>
      </w:r>
    </w:p>
    <w:p w14:paraId="35C82087" w14:textId="77777777" w:rsidR="00BF596A" w:rsidRDefault="005632DD">
      <w:pPr>
        <w:pStyle w:val="PL"/>
      </w:pPr>
      <w:r>
        <w:t xml:space="preserve">    }</w:t>
      </w:r>
    </w:p>
    <w:p w14:paraId="5994B39B" w14:textId="77777777" w:rsidR="00BF596A" w:rsidRDefault="005632DD">
      <w:pPr>
        <w:pStyle w:val="PL"/>
      </w:pPr>
      <w:r>
        <w:t>}</w:t>
      </w:r>
    </w:p>
    <w:p w14:paraId="38BB35F9" w14:textId="77777777" w:rsidR="00BF596A" w:rsidRDefault="00BF596A">
      <w:pPr>
        <w:pStyle w:val="PL"/>
      </w:pPr>
    </w:p>
    <w:p w14:paraId="0112642F" w14:textId="77777777" w:rsidR="00BF596A" w:rsidRDefault="005632DD">
      <w:pPr>
        <w:pStyle w:val="PL"/>
      </w:pPr>
      <w:r>
        <w:t xml:space="preserve">TimeSinceFailure-r16 ::= </w:t>
      </w:r>
      <w:r>
        <w:rPr>
          <w:color w:val="993366"/>
        </w:rPr>
        <w:t>INTEGER</w:t>
      </w:r>
      <w:r>
        <w:t xml:space="preserve"> (0..172800)</w:t>
      </w:r>
    </w:p>
    <w:p w14:paraId="399A0091" w14:textId="77777777" w:rsidR="00BF596A" w:rsidRDefault="00BF596A">
      <w:pPr>
        <w:pStyle w:val="PL"/>
        <w:rPr>
          <w:rFonts w:eastAsia="等线"/>
        </w:rPr>
      </w:pPr>
    </w:p>
    <w:p w14:paraId="64149BEF" w14:textId="77777777" w:rsidR="00BF596A" w:rsidRDefault="005632DD">
      <w:pPr>
        <w:pStyle w:val="PL"/>
        <w:rPr>
          <w:rFonts w:eastAsia="等线"/>
        </w:rPr>
      </w:pPr>
      <w:r>
        <w:t>MobilityHistoryReport-r16 ::= VisitedCellInfoList-r16</w:t>
      </w:r>
    </w:p>
    <w:p w14:paraId="05AEFC4A" w14:textId="77777777" w:rsidR="00BF596A" w:rsidRDefault="00BF596A">
      <w:pPr>
        <w:pStyle w:val="PL"/>
      </w:pPr>
    </w:p>
    <w:p w14:paraId="25115BE8" w14:textId="77777777" w:rsidR="00BF596A" w:rsidRDefault="005632DD">
      <w:pPr>
        <w:pStyle w:val="PL"/>
      </w:pPr>
      <w:r>
        <w:t xml:space="preserve">TimeUntilReconnection-r16 ::= </w:t>
      </w:r>
      <w:r>
        <w:rPr>
          <w:color w:val="993366"/>
        </w:rPr>
        <w:t>INTEGER</w:t>
      </w:r>
      <w:r>
        <w:t xml:space="preserve"> (0..172800)</w:t>
      </w:r>
    </w:p>
    <w:p w14:paraId="25FF8F87" w14:textId="77777777" w:rsidR="00BF596A" w:rsidRDefault="00BF596A">
      <w:pPr>
        <w:pStyle w:val="PL"/>
      </w:pPr>
    </w:p>
    <w:p w14:paraId="5831E304" w14:textId="77777777" w:rsidR="00BF596A" w:rsidRDefault="005632DD">
      <w:pPr>
        <w:pStyle w:val="PL"/>
        <w:rPr>
          <w:color w:val="808080"/>
        </w:rPr>
      </w:pPr>
      <w:r>
        <w:rPr>
          <w:color w:val="808080"/>
        </w:rPr>
        <w:t>-- TAG-UEINFORMATIONRESPONSE-STOP</w:t>
      </w:r>
    </w:p>
    <w:p w14:paraId="0CDEFA68" w14:textId="77777777" w:rsidR="00BF596A" w:rsidRDefault="005632DD">
      <w:pPr>
        <w:pStyle w:val="PL"/>
        <w:rPr>
          <w:color w:val="808080"/>
        </w:rPr>
      </w:pPr>
      <w:r>
        <w:rPr>
          <w:color w:val="808080"/>
        </w:rPr>
        <w:t>-- ASN1STOP</w:t>
      </w:r>
    </w:p>
    <w:p w14:paraId="6139151C" w14:textId="77777777" w:rsidR="00BF596A" w:rsidRDefault="00BF596A">
      <w:pPr>
        <w:rPr>
          <w:rFonts w:eastAsia="宋体"/>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AC2A9" w14:textId="77777777">
        <w:tc>
          <w:tcPr>
            <w:tcW w:w="14173" w:type="dxa"/>
            <w:tcBorders>
              <w:top w:val="single" w:sz="4" w:space="0" w:color="auto"/>
              <w:left w:val="single" w:sz="4" w:space="0" w:color="auto"/>
              <w:bottom w:val="single" w:sz="4" w:space="0" w:color="auto"/>
              <w:right w:val="single" w:sz="4" w:space="0" w:color="auto"/>
            </w:tcBorders>
          </w:tcPr>
          <w:p w14:paraId="65EBCF40" w14:textId="77777777" w:rsidR="00BF596A" w:rsidRDefault="005632DD">
            <w:pPr>
              <w:pStyle w:val="TAH"/>
              <w:rPr>
                <w:szCs w:val="22"/>
                <w:lang w:eastAsia="sv-SE"/>
              </w:rPr>
            </w:pPr>
            <w:r>
              <w:rPr>
                <w:i/>
                <w:szCs w:val="22"/>
                <w:lang w:eastAsia="sv-SE"/>
              </w:rPr>
              <w:lastRenderedPageBreak/>
              <w:t xml:space="preserve">UEInformationResponse-IEs </w:t>
            </w:r>
            <w:r>
              <w:rPr>
                <w:szCs w:val="22"/>
                <w:lang w:eastAsia="sv-SE"/>
              </w:rPr>
              <w:t>field descriptions</w:t>
            </w:r>
          </w:p>
        </w:tc>
      </w:tr>
      <w:tr w:rsidR="00BF596A" w14:paraId="67593AC7" w14:textId="77777777">
        <w:tc>
          <w:tcPr>
            <w:tcW w:w="14173" w:type="dxa"/>
            <w:tcBorders>
              <w:top w:val="single" w:sz="4" w:space="0" w:color="auto"/>
              <w:left w:val="single" w:sz="4" w:space="0" w:color="auto"/>
              <w:bottom w:val="single" w:sz="4" w:space="0" w:color="auto"/>
              <w:right w:val="single" w:sz="4" w:space="0" w:color="auto"/>
            </w:tcBorders>
          </w:tcPr>
          <w:p w14:paraId="5A8AA343" w14:textId="77777777" w:rsidR="00BF596A" w:rsidRDefault="005632DD">
            <w:pPr>
              <w:pStyle w:val="TAL"/>
              <w:rPr>
                <w:b/>
                <w:i/>
                <w:lang w:val="en-GB" w:eastAsia="sv-SE"/>
              </w:rPr>
            </w:pPr>
            <w:r>
              <w:rPr>
                <w:b/>
                <w:i/>
                <w:lang w:val="en-GB" w:eastAsia="sv-SE"/>
              </w:rPr>
              <w:t>logMeasReport</w:t>
            </w:r>
          </w:p>
          <w:p w14:paraId="13A62153"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measurement results stored by the UE associated to logged MDT. </w:t>
            </w:r>
          </w:p>
        </w:tc>
      </w:tr>
      <w:tr w:rsidR="00BF596A" w14:paraId="6C24FD82" w14:textId="77777777">
        <w:tc>
          <w:tcPr>
            <w:tcW w:w="14173" w:type="dxa"/>
            <w:tcBorders>
              <w:top w:val="single" w:sz="4" w:space="0" w:color="auto"/>
              <w:left w:val="single" w:sz="4" w:space="0" w:color="auto"/>
              <w:bottom w:val="single" w:sz="4" w:space="0" w:color="auto"/>
              <w:right w:val="single" w:sz="4" w:space="0" w:color="auto"/>
            </w:tcBorders>
          </w:tcPr>
          <w:p w14:paraId="6530C506" w14:textId="77777777" w:rsidR="00BF596A" w:rsidRDefault="005632DD">
            <w:pPr>
              <w:pStyle w:val="TAL"/>
              <w:rPr>
                <w:szCs w:val="22"/>
                <w:lang w:val="en-GB" w:eastAsia="sv-SE"/>
              </w:rPr>
            </w:pPr>
            <w:r>
              <w:rPr>
                <w:b/>
                <w:i/>
                <w:szCs w:val="22"/>
                <w:lang w:val="en-GB" w:eastAsia="sv-SE"/>
              </w:rPr>
              <w:t>measResultIdleEUTRA</w:t>
            </w:r>
          </w:p>
          <w:p w14:paraId="1B036421" w14:textId="77777777" w:rsidR="00BF596A" w:rsidRDefault="005632DD">
            <w:pPr>
              <w:pStyle w:val="TAL"/>
              <w:rPr>
                <w:b/>
                <w:i/>
                <w:szCs w:val="22"/>
                <w:lang w:val="en-GB" w:eastAsia="sv-SE"/>
              </w:rPr>
            </w:pPr>
            <w:r>
              <w:rPr>
                <w:bCs/>
                <w:iCs/>
                <w:lang w:val="en-GB" w:eastAsia="ko-KR"/>
              </w:rPr>
              <w:t>EUTRA measurement results performed during RRC_INACTIVE or RRC_IDLE.</w:t>
            </w:r>
          </w:p>
        </w:tc>
      </w:tr>
      <w:tr w:rsidR="00BF596A" w14:paraId="38F8FDE0" w14:textId="77777777">
        <w:tc>
          <w:tcPr>
            <w:tcW w:w="14173" w:type="dxa"/>
            <w:tcBorders>
              <w:top w:val="single" w:sz="4" w:space="0" w:color="auto"/>
              <w:left w:val="single" w:sz="4" w:space="0" w:color="auto"/>
              <w:bottom w:val="single" w:sz="4" w:space="0" w:color="auto"/>
              <w:right w:val="single" w:sz="4" w:space="0" w:color="auto"/>
            </w:tcBorders>
          </w:tcPr>
          <w:p w14:paraId="621E54EB" w14:textId="77777777" w:rsidR="00BF596A" w:rsidRDefault="005632DD">
            <w:pPr>
              <w:pStyle w:val="TAL"/>
              <w:rPr>
                <w:szCs w:val="22"/>
                <w:lang w:val="en-GB" w:eastAsia="sv-SE"/>
              </w:rPr>
            </w:pPr>
            <w:r>
              <w:rPr>
                <w:b/>
                <w:i/>
                <w:szCs w:val="22"/>
                <w:lang w:val="en-GB" w:eastAsia="sv-SE"/>
              </w:rPr>
              <w:t>measResultIdleNR</w:t>
            </w:r>
          </w:p>
          <w:p w14:paraId="40AC9C67" w14:textId="77777777" w:rsidR="00BF596A" w:rsidRDefault="005632DD">
            <w:pPr>
              <w:pStyle w:val="TAL"/>
              <w:rPr>
                <w:b/>
                <w:i/>
                <w:szCs w:val="22"/>
                <w:lang w:val="en-GB" w:eastAsia="sv-SE"/>
              </w:rPr>
            </w:pPr>
            <w:r>
              <w:rPr>
                <w:bCs/>
                <w:iCs/>
                <w:lang w:val="en-GB" w:eastAsia="ko-KR"/>
              </w:rPr>
              <w:t>NR measurement results performed during RRC_INACTIVE or RRC_IDLE.</w:t>
            </w:r>
          </w:p>
        </w:tc>
      </w:tr>
      <w:tr w:rsidR="00BF596A" w14:paraId="2B539D35" w14:textId="77777777">
        <w:tc>
          <w:tcPr>
            <w:tcW w:w="14173" w:type="dxa"/>
            <w:tcBorders>
              <w:top w:val="single" w:sz="4" w:space="0" w:color="auto"/>
              <w:left w:val="single" w:sz="4" w:space="0" w:color="auto"/>
              <w:bottom w:val="single" w:sz="4" w:space="0" w:color="auto"/>
              <w:right w:val="single" w:sz="4" w:space="0" w:color="auto"/>
            </w:tcBorders>
          </w:tcPr>
          <w:p w14:paraId="433047C7" w14:textId="77777777" w:rsidR="00BF596A" w:rsidRDefault="005632DD">
            <w:pPr>
              <w:pStyle w:val="TAL"/>
              <w:rPr>
                <w:b/>
                <w:i/>
                <w:lang w:val="en-GB" w:eastAsia="sv-SE"/>
              </w:rPr>
            </w:pPr>
            <w:r>
              <w:rPr>
                <w:b/>
                <w:i/>
                <w:lang w:val="en-GB" w:eastAsia="sv-SE"/>
              </w:rPr>
              <w:t>ra-ReportList</w:t>
            </w:r>
          </w:p>
          <w:p w14:paraId="2E3E691F"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provide the list of RA reports that is stored by the UE for the past upto </w:t>
            </w:r>
            <w:r>
              <w:rPr>
                <w:rFonts w:eastAsia="等线"/>
                <w:i/>
                <w:lang w:val="en-GB" w:eastAsia="sv-SE"/>
              </w:rPr>
              <w:t>maxRAReport-r16</w:t>
            </w:r>
            <w:r>
              <w:rPr>
                <w:lang w:val="en-GB" w:eastAsia="en-GB"/>
              </w:rPr>
              <w:t xml:space="preserve"> number of successful random access procedures</w:t>
            </w:r>
            <w:r>
              <w:rPr>
                <w:lang w:val="en-GB" w:eastAsia="sv-SE"/>
              </w:rPr>
              <w:t>.</w:t>
            </w:r>
          </w:p>
        </w:tc>
      </w:tr>
      <w:tr w:rsidR="00BF596A" w14:paraId="5104ED74" w14:textId="77777777">
        <w:tc>
          <w:tcPr>
            <w:tcW w:w="14173" w:type="dxa"/>
            <w:tcBorders>
              <w:top w:val="single" w:sz="4" w:space="0" w:color="auto"/>
              <w:left w:val="single" w:sz="4" w:space="0" w:color="auto"/>
              <w:bottom w:val="single" w:sz="4" w:space="0" w:color="auto"/>
              <w:right w:val="single" w:sz="4" w:space="0" w:color="auto"/>
            </w:tcBorders>
          </w:tcPr>
          <w:p w14:paraId="41C2D704" w14:textId="77777777" w:rsidR="00BF596A" w:rsidRDefault="005632DD">
            <w:pPr>
              <w:pStyle w:val="TAL"/>
              <w:rPr>
                <w:b/>
                <w:i/>
                <w:lang w:val="en-GB" w:eastAsia="sv-SE"/>
              </w:rPr>
            </w:pPr>
            <w:r>
              <w:rPr>
                <w:b/>
                <w:i/>
                <w:lang w:val="en-GB" w:eastAsia="sv-SE"/>
              </w:rPr>
              <w:t>rlf-Report</w:t>
            </w:r>
          </w:p>
          <w:p w14:paraId="6ABF8958"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d is used to indicate the RLF report related contents</w:t>
            </w:r>
            <w:r>
              <w:rPr>
                <w:lang w:val="en-GB" w:eastAsia="sv-SE"/>
              </w:rPr>
              <w:t>.</w:t>
            </w:r>
          </w:p>
        </w:tc>
      </w:tr>
    </w:tbl>
    <w:p w14:paraId="451657F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A602094" w14:textId="77777777">
        <w:tc>
          <w:tcPr>
            <w:tcW w:w="14175" w:type="dxa"/>
            <w:tcBorders>
              <w:top w:val="single" w:sz="4" w:space="0" w:color="auto"/>
              <w:left w:val="single" w:sz="4" w:space="0" w:color="auto"/>
              <w:bottom w:val="single" w:sz="4" w:space="0" w:color="auto"/>
              <w:right w:val="single" w:sz="4" w:space="0" w:color="auto"/>
            </w:tcBorders>
          </w:tcPr>
          <w:p w14:paraId="0539EDB0" w14:textId="77777777" w:rsidR="00BF596A" w:rsidRDefault="005632DD">
            <w:pPr>
              <w:pStyle w:val="TAH"/>
              <w:rPr>
                <w:szCs w:val="22"/>
                <w:lang w:eastAsia="sv-SE"/>
              </w:rPr>
            </w:pPr>
            <w:r>
              <w:rPr>
                <w:i/>
                <w:iCs/>
                <w:lang w:eastAsia="ko-KR"/>
              </w:rPr>
              <w:t>LogMeasReport</w:t>
            </w:r>
            <w:r>
              <w:rPr>
                <w:iCs/>
                <w:lang w:eastAsia="en-GB"/>
              </w:rPr>
              <w:t xml:space="preserve"> field descriptions</w:t>
            </w:r>
          </w:p>
        </w:tc>
      </w:tr>
      <w:tr w:rsidR="00BF596A" w14:paraId="070569B6" w14:textId="77777777">
        <w:tc>
          <w:tcPr>
            <w:tcW w:w="14175" w:type="dxa"/>
            <w:tcBorders>
              <w:top w:val="single" w:sz="4" w:space="0" w:color="auto"/>
              <w:left w:val="single" w:sz="4" w:space="0" w:color="auto"/>
              <w:bottom w:val="single" w:sz="4" w:space="0" w:color="auto"/>
              <w:right w:val="single" w:sz="4" w:space="0" w:color="auto"/>
            </w:tcBorders>
          </w:tcPr>
          <w:p w14:paraId="74CE849C" w14:textId="77777777" w:rsidR="00BF596A" w:rsidRDefault="005632DD">
            <w:pPr>
              <w:pStyle w:val="TAL"/>
              <w:rPr>
                <w:b/>
                <w:i/>
                <w:lang w:val="en-GB" w:eastAsia="ko-KR"/>
              </w:rPr>
            </w:pPr>
            <w:r>
              <w:rPr>
                <w:b/>
                <w:i/>
                <w:lang w:val="en-GB" w:eastAsia="ko-KR"/>
              </w:rPr>
              <w:t>absoluteTimeStamp</w:t>
            </w:r>
          </w:p>
          <w:p w14:paraId="31C25360" w14:textId="77777777" w:rsidR="00BF596A" w:rsidRDefault="005632DD">
            <w:pPr>
              <w:pStyle w:val="TAL"/>
              <w:rPr>
                <w:szCs w:val="22"/>
                <w:lang w:val="en-GB" w:eastAsia="sv-SE"/>
              </w:rPr>
            </w:pPr>
            <w:r>
              <w:rPr>
                <w:bCs/>
                <w:iCs/>
                <w:lang w:val="en-GB" w:eastAsia="ko-KR"/>
              </w:rPr>
              <w:t>Indicates the absolute time when the logged measurement configuration logging is provided, as indicated by NR within</w:t>
            </w:r>
            <w:r>
              <w:rPr>
                <w:bCs/>
                <w:i/>
                <w:lang w:val="en-GB" w:eastAsia="ko-KR"/>
              </w:rPr>
              <w:t xml:space="preserve"> absoluteTimeInfo</w:t>
            </w:r>
            <w:r>
              <w:rPr>
                <w:bCs/>
                <w:iCs/>
                <w:lang w:val="en-GB" w:eastAsia="ko-KR"/>
              </w:rPr>
              <w:t>.</w:t>
            </w:r>
          </w:p>
        </w:tc>
      </w:tr>
      <w:tr w:rsidR="00BF596A" w14:paraId="7ADD3678" w14:textId="77777777">
        <w:tc>
          <w:tcPr>
            <w:tcW w:w="14175" w:type="dxa"/>
            <w:tcBorders>
              <w:top w:val="single" w:sz="4" w:space="0" w:color="auto"/>
              <w:left w:val="single" w:sz="4" w:space="0" w:color="auto"/>
              <w:bottom w:val="single" w:sz="4" w:space="0" w:color="auto"/>
              <w:right w:val="single" w:sz="4" w:space="0" w:color="auto"/>
            </w:tcBorders>
          </w:tcPr>
          <w:p w14:paraId="75B52ACE" w14:textId="77777777" w:rsidR="00BF596A" w:rsidRDefault="005632DD">
            <w:pPr>
              <w:pStyle w:val="TAL"/>
              <w:rPr>
                <w:b/>
                <w:i/>
                <w:lang w:val="en-GB" w:eastAsia="ko-KR"/>
              </w:rPr>
            </w:pPr>
            <w:r>
              <w:rPr>
                <w:b/>
                <w:i/>
                <w:lang w:val="en-GB" w:eastAsia="ko-KR"/>
              </w:rPr>
              <w:t>anyCellSelectionDetected</w:t>
            </w:r>
          </w:p>
          <w:p w14:paraId="423809D0" w14:textId="77777777" w:rsidR="00BF596A" w:rsidRDefault="005632DD">
            <w:pPr>
              <w:pStyle w:val="TAL"/>
              <w:rPr>
                <w:bCs/>
                <w:iCs/>
                <w:lang w:val="en-GB" w:eastAsia="ko-KR"/>
              </w:rPr>
            </w:pPr>
            <w:r>
              <w:rPr>
                <w:bCs/>
                <w:iCs/>
                <w:lang w:val="en-GB" w:eastAsia="ko-KR"/>
              </w:rPr>
              <w:t xml:space="preserve">This field is used to indicate the detection of </w:t>
            </w:r>
            <w:r>
              <w:rPr>
                <w:bCs/>
                <w:i/>
                <w:lang w:val="en-GB" w:eastAsia="ko-KR"/>
              </w:rPr>
              <w:t>any cell selection</w:t>
            </w:r>
            <w:r>
              <w:rPr>
                <w:bCs/>
                <w:iCs/>
                <w:lang w:val="en-GB" w:eastAsia="ko-KR"/>
              </w:rPr>
              <w:t xml:space="preserve"> state, as defined in TS 38.304 [20]. The UE sets this field when performing the logging of measurement results in RRC_IDLE or RRC_INACTIVE and there is no suitable cell or no acceptable cell.</w:t>
            </w:r>
          </w:p>
        </w:tc>
      </w:tr>
      <w:tr w:rsidR="00BF596A" w14:paraId="5839D1AD" w14:textId="77777777">
        <w:tc>
          <w:tcPr>
            <w:tcW w:w="14175" w:type="dxa"/>
            <w:tcBorders>
              <w:top w:val="single" w:sz="4" w:space="0" w:color="auto"/>
              <w:left w:val="single" w:sz="4" w:space="0" w:color="auto"/>
              <w:bottom w:val="single" w:sz="4" w:space="0" w:color="auto"/>
              <w:right w:val="single" w:sz="4" w:space="0" w:color="auto"/>
            </w:tcBorders>
          </w:tcPr>
          <w:p w14:paraId="137F857E" w14:textId="77777777" w:rsidR="00BF596A" w:rsidRDefault="005632DD">
            <w:pPr>
              <w:pStyle w:val="TAL"/>
              <w:rPr>
                <w:b/>
                <w:i/>
                <w:lang w:val="en-GB" w:eastAsia="ko-KR"/>
              </w:rPr>
            </w:pPr>
            <w:r>
              <w:rPr>
                <w:b/>
                <w:i/>
                <w:lang w:val="en-GB" w:eastAsia="ko-KR"/>
              </w:rPr>
              <w:t>measResultServingCell</w:t>
            </w:r>
          </w:p>
          <w:p w14:paraId="1E30FBD5" w14:textId="77777777" w:rsidR="00BF596A" w:rsidRDefault="005632DD">
            <w:pPr>
              <w:pStyle w:val="TAL"/>
              <w:rPr>
                <w:b/>
                <w:i/>
                <w:szCs w:val="22"/>
                <w:lang w:val="en-GB" w:eastAsia="sv-SE"/>
              </w:rPr>
            </w:pPr>
            <w:r>
              <w:rPr>
                <w:bCs/>
                <w:iCs/>
                <w:lang w:val="en-GB" w:eastAsia="ko-KR"/>
              </w:rPr>
              <w:t>This field refers to the log measurement results taken in the Serving cell.</w:t>
            </w:r>
          </w:p>
        </w:tc>
      </w:tr>
      <w:tr w:rsidR="00BF596A" w14:paraId="4FD65338" w14:textId="77777777">
        <w:tc>
          <w:tcPr>
            <w:tcW w:w="14175" w:type="dxa"/>
            <w:tcBorders>
              <w:top w:val="single" w:sz="4" w:space="0" w:color="auto"/>
              <w:left w:val="single" w:sz="4" w:space="0" w:color="auto"/>
              <w:bottom w:val="single" w:sz="4" w:space="0" w:color="auto"/>
              <w:right w:val="single" w:sz="4" w:space="0" w:color="auto"/>
            </w:tcBorders>
          </w:tcPr>
          <w:p w14:paraId="3D2DB5A3" w14:textId="77777777" w:rsidR="00BF596A" w:rsidRDefault="005632DD">
            <w:pPr>
              <w:pStyle w:val="TAL"/>
              <w:rPr>
                <w:b/>
                <w:bCs/>
                <w:i/>
                <w:iCs/>
                <w:lang w:val="en-GB" w:eastAsia="ko-KR"/>
              </w:rPr>
            </w:pPr>
            <w:r>
              <w:rPr>
                <w:b/>
                <w:bCs/>
                <w:i/>
                <w:iCs/>
                <w:lang w:val="en-GB"/>
              </w:rPr>
              <w:t>numberOfGoodSSB</w:t>
            </w:r>
          </w:p>
          <w:p w14:paraId="1D9DF540" w14:textId="77777777" w:rsidR="00BF596A" w:rsidRDefault="005632DD">
            <w:pPr>
              <w:pStyle w:val="TAL"/>
              <w:rPr>
                <w:b/>
                <w:i/>
                <w:lang w:val="en-GB" w:eastAsia="ko-KR"/>
              </w:rPr>
            </w:pPr>
            <w:r>
              <w:rPr>
                <w:rFonts w:cs="Arial"/>
                <w:szCs w:val="18"/>
                <w:lang w:val="en-GB"/>
              </w:rPr>
              <w:t xml:space="preserve">Indicates the number of good beams (beams that are above </w:t>
            </w:r>
            <w:r>
              <w:rPr>
                <w:rFonts w:cs="Arial"/>
                <w:i/>
                <w:iCs/>
                <w:szCs w:val="18"/>
                <w:lang w:val="en-GB"/>
              </w:rPr>
              <w:t>absThreshSS-BlocksConsolidation,</w:t>
            </w:r>
            <w:r>
              <w:rPr>
                <w:rFonts w:cs="Arial"/>
                <w:szCs w:val="18"/>
                <w:lang w:val="en-GB"/>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does not include </w:t>
            </w:r>
            <w:r>
              <w:rPr>
                <w:rFonts w:cs="Arial"/>
                <w:i/>
                <w:iCs/>
                <w:szCs w:val="18"/>
                <w:lang w:val="en-GB"/>
              </w:rPr>
              <w:t>numberOfGoodSSB</w:t>
            </w:r>
            <w:r>
              <w:rPr>
                <w:rFonts w:cs="Arial"/>
                <w:szCs w:val="18"/>
                <w:lang w:val="en-GB"/>
              </w:rPr>
              <w:t xml:space="preserve"> for the corresponding neighbour cell. If the UE has no SSB of the serving cell whose measurement quantity is above the </w:t>
            </w:r>
            <w:r>
              <w:rPr>
                <w:rFonts w:cs="Arial"/>
                <w:i/>
                <w:iCs/>
                <w:szCs w:val="18"/>
                <w:lang w:val="en-GB"/>
              </w:rPr>
              <w:t>absThreshSS-BlocksConsolidation</w:t>
            </w:r>
            <w:r>
              <w:rPr>
                <w:rFonts w:cs="Arial"/>
                <w:szCs w:val="18"/>
                <w:lang w:val="en-GB"/>
              </w:rPr>
              <w:t xml:space="preserve"> or if the network has not configured the </w:t>
            </w:r>
            <w:r>
              <w:rPr>
                <w:rFonts w:cs="Arial"/>
                <w:i/>
                <w:iCs/>
                <w:szCs w:val="18"/>
                <w:lang w:val="en-GB"/>
              </w:rPr>
              <w:t>absThreshSS-BlocksConsolidation</w:t>
            </w:r>
            <w:r>
              <w:rPr>
                <w:rFonts w:cs="Arial"/>
                <w:szCs w:val="18"/>
                <w:lang w:val="en-GB"/>
              </w:rPr>
              <w:t xml:space="preserve">, then the UE shall set the </w:t>
            </w:r>
            <w:r>
              <w:rPr>
                <w:rFonts w:cs="Arial"/>
                <w:i/>
                <w:iCs/>
                <w:szCs w:val="18"/>
                <w:lang w:val="en-GB"/>
              </w:rPr>
              <w:t>numberOfGoodSSB</w:t>
            </w:r>
            <w:r>
              <w:rPr>
                <w:rFonts w:cs="Arial"/>
                <w:szCs w:val="18"/>
                <w:lang w:val="en-GB"/>
              </w:rPr>
              <w:t xml:space="preserve"> for the serving cell to one.</w:t>
            </w:r>
          </w:p>
        </w:tc>
      </w:tr>
      <w:tr w:rsidR="00BF596A" w14:paraId="3CA35A96" w14:textId="77777777">
        <w:tc>
          <w:tcPr>
            <w:tcW w:w="14175" w:type="dxa"/>
            <w:tcBorders>
              <w:top w:val="single" w:sz="4" w:space="0" w:color="auto"/>
              <w:left w:val="single" w:sz="4" w:space="0" w:color="auto"/>
              <w:bottom w:val="single" w:sz="4" w:space="0" w:color="auto"/>
              <w:right w:val="single" w:sz="4" w:space="0" w:color="auto"/>
            </w:tcBorders>
          </w:tcPr>
          <w:p w14:paraId="6C43634F" w14:textId="77777777" w:rsidR="00BF596A" w:rsidRDefault="005632DD">
            <w:pPr>
              <w:pStyle w:val="TAL"/>
              <w:rPr>
                <w:b/>
                <w:i/>
                <w:lang w:val="en-GB" w:eastAsia="ko-KR"/>
              </w:rPr>
            </w:pPr>
            <w:r>
              <w:rPr>
                <w:b/>
                <w:i/>
                <w:lang w:val="en-GB" w:eastAsia="ko-KR"/>
              </w:rPr>
              <w:t>relativeTimeStamp</w:t>
            </w:r>
          </w:p>
          <w:p w14:paraId="7045B0FA" w14:textId="77777777" w:rsidR="00BF596A" w:rsidRDefault="005632DD">
            <w:pPr>
              <w:pStyle w:val="TAL"/>
              <w:rPr>
                <w:b/>
                <w:i/>
                <w:szCs w:val="22"/>
                <w:lang w:eastAsia="sv-SE"/>
              </w:rPr>
            </w:pPr>
            <w:r>
              <w:rPr>
                <w:bCs/>
                <w:iCs/>
                <w:lang w:val="en-GB" w:eastAsia="ko-KR"/>
              </w:rPr>
              <w:t xml:space="preserve">Indicates the time of logging measurement results, measured relative to the </w:t>
            </w:r>
            <w:r>
              <w:rPr>
                <w:bCs/>
                <w:i/>
                <w:lang w:val="en-GB" w:eastAsia="ko-KR"/>
              </w:rPr>
              <w:t>absoluteTimeStamp</w:t>
            </w:r>
            <w:r>
              <w:rPr>
                <w:bCs/>
                <w:iCs/>
                <w:lang w:val="en-GB" w:eastAsia="ko-KR"/>
              </w:rPr>
              <w:t xml:space="preserve">. </w:t>
            </w:r>
            <w:r>
              <w:rPr>
                <w:bCs/>
                <w:iCs/>
                <w:lang w:eastAsia="ko-KR"/>
              </w:rPr>
              <w:t>Value in seconds.</w:t>
            </w:r>
          </w:p>
        </w:tc>
      </w:tr>
      <w:tr w:rsidR="00BF596A" w14:paraId="2A9756F3" w14:textId="77777777">
        <w:tc>
          <w:tcPr>
            <w:tcW w:w="14175" w:type="dxa"/>
            <w:tcBorders>
              <w:top w:val="single" w:sz="4" w:space="0" w:color="auto"/>
              <w:left w:val="single" w:sz="4" w:space="0" w:color="auto"/>
              <w:bottom w:val="single" w:sz="4" w:space="0" w:color="auto"/>
              <w:right w:val="single" w:sz="4" w:space="0" w:color="auto"/>
            </w:tcBorders>
          </w:tcPr>
          <w:p w14:paraId="61D6F865" w14:textId="77777777" w:rsidR="00BF596A" w:rsidRDefault="005632DD">
            <w:pPr>
              <w:pStyle w:val="TAL"/>
              <w:rPr>
                <w:b/>
                <w:i/>
                <w:lang w:val="en-GB" w:eastAsia="sv-SE"/>
              </w:rPr>
            </w:pPr>
            <w:r>
              <w:rPr>
                <w:b/>
                <w:i/>
                <w:lang w:val="en-GB" w:eastAsia="sv-SE"/>
              </w:rPr>
              <w:t>tce-Id</w:t>
            </w:r>
          </w:p>
          <w:p w14:paraId="0F04149C" w14:textId="77777777" w:rsidR="00BF596A" w:rsidRDefault="005632DD">
            <w:pPr>
              <w:pStyle w:val="TAL"/>
              <w:rPr>
                <w:b/>
                <w:i/>
                <w:szCs w:val="22"/>
                <w:lang w:val="en-GB" w:eastAsia="sv-SE"/>
              </w:rPr>
            </w:pPr>
            <w:r>
              <w:rPr>
                <w:bCs/>
                <w:iCs/>
                <w:lang w:val="en-GB" w:eastAsia="sv-SE"/>
              </w:rPr>
              <w:t>P</w:t>
            </w:r>
            <w:r>
              <w:rPr>
                <w:bCs/>
                <w:iCs/>
                <w:lang w:val="en-GB" w:eastAsia="en-GB"/>
              </w:rPr>
              <w:t>arameter Trace Collection Entity Id: See TS 32.422 [52].</w:t>
            </w:r>
          </w:p>
        </w:tc>
      </w:tr>
      <w:tr w:rsidR="00BF596A" w14:paraId="228CA11A" w14:textId="77777777">
        <w:tc>
          <w:tcPr>
            <w:tcW w:w="14175" w:type="dxa"/>
            <w:tcBorders>
              <w:top w:val="single" w:sz="4" w:space="0" w:color="auto"/>
              <w:left w:val="single" w:sz="4" w:space="0" w:color="auto"/>
              <w:bottom w:val="single" w:sz="4" w:space="0" w:color="auto"/>
              <w:right w:val="single" w:sz="4" w:space="0" w:color="auto"/>
            </w:tcBorders>
          </w:tcPr>
          <w:p w14:paraId="0AEF7D8D" w14:textId="77777777" w:rsidR="00BF596A" w:rsidRDefault="005632DD">
            <w:pPr>
              <w:pStyle w:val="TAL"/>
              <w:rPr>
                <w:b/>
                <w:i/>
                <w:lang w:val="en-GB" w:eastAsia="ko-KR"/>
              </w:rPr>
            </w:pPr>
            <w:r>
              <w:rPr>
                <w:b/>
                <w:i/>
                <w:lang w:val="en-GB" w:eastAsia="ko-KR"/>
              </w:rPr>
              <w:t>traceRecordingSessionRef</w:t>
            </w:r>
          </w:p>
          <w:p w14:paraId="20B03276" w14:textId="77777777" w:rsidR="00BF596A" w:rsidRDefault="005632DD">
            <w:pPr>
              <w:pStyle w:val="TAL"/>
              <w:rPr>
                <w:b/>
                <w:i/>
                <w:szCs w:val="22"/>
                <w:lang w:val="en-GB" w:eastAsia="sv-SE"/>
              </w:rPr>
            </w:pPr>
            <w:r>
              <w:rPr>
                <w:bCs/>
                <w:iCs/>
                <w:lang w:val="en-GB" w:eastAsia="en-GB"/>
              </w:rPr>
              <w:t>Parameter Trace Recording Session Reference: See TS 32.422 [52]</w:t>
            </w:r>
            <w:r>
              <w:rPr>
                <w:bCs/>
                <w:iCs/>
                <w:lang w:val="en-GB" w:eastAsia="ko-KR"/>
              </w:rPr>
              <w:t>.</w:t>
            </w:r>
          </w:p>
        </w:tc>
      </w:tr>
    </w:tbl>
    <w:p w14:paraId="080D19D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EAB817D" w14:textId="77777777">
        <w:tc>
          <w:tcPr>
            <w:tcW w:w="14175" w:type="dxa"/>
            <w:tcBorders>
              <w:top w:val="single" w:sz="4" w:space="0" w:color="auto"/>
              <w:left w:val="single" w:sz="4" w:space="0" w:color="auto"/>
              <w:bottom w:val="single" w:sz="4" w:space="0" w:color="auto"/>
              <w:right w:val="single" w:sz="4" w:space="0" w:color="auto"/>
            </w:tcBorders>
          </w:tcPr>
          <w:p w14:paraId="79A449AE" w14:textId="77777777" w:rsidR="00BF596A" w:rsidRDefault="005632DD">
            <w:pPr>
              <w:pStyle w:val="TAH"/>
              <w:rPr>
                <w:szCs w:val="22"/>
                <w:lang w:eastAsia="sv-SE"/>
              </w:rPr>
            </w:pPr>
            <w:r>
              <w:rPr>
                <w:i/>
                <w:lang w:eastAsia="sv-SE"/>
              </w:rPr>
              <w:lastRenderedPageBreak/>
              <w:t>ConnEstFailReport</w:t>
            </w:r>
            <w:r>
              <w:rPr>
                <w:iCs/>
                <w:lang w:eastAsia="en-GB"/>
              </w:rPr>
              <w:t xml:space="preserve"> field descriptions</w:t>
            </w:r>
          </w:p>
        </w:tc>
      </w:tr>
      <w:tr w:rsidR="00BF596A" w14:paraId="63069183" w14:textId="77777777">
        <w:tc>
          <w:tcPr>
            <w:tcW w:w="14175" w:type="dxa"/>
            <w:tcBorders>
              <w:top w:val="single" w:sz="4" w:space="0" w:color="auto"/>
              <w:left w:val="single" w:sz="4" w:space="0" w:color="auto"/>
              <w:bottom w:val="single" w:sz="4" w:space="0" w:color="auto"/>
              <w:right w:val="single" w:sz="4" w:space="0" w:color="auto"/>
            </w:tcBorders>
          </w:tcPr>
          <w:p w14:paraId="049353D5" w14:textId="77777777" w:rsidR="00BF596A" w:rsidRDefault="005632DD">
            <w:pPr>
              <w:pStyle w:val="TAL"/>
              <w:rPr>
                <w:b/>
                <w:i/>
                <w:lang w:val="en-GB" w:eastAsia="ko-KR"/>
              </w:rPr>
            </w:pPr>
            <w:r>
              <w:rPr>
                <w:b/>
                <w:i/>
                <w:lang w:val="en-GB" w:eastAsia="ko-KR"/>
              </w:rPr>
              <w:t>measResultFailedCell</w:t>
            </w:r>
          </w:p>
          <w:p w14:paraId="2303C76E" w14:textId="77777777" w:rsidR="00BF596A" w:rsidRDefault="005632DD">
            <w:pPr>
              <w:pStyle w:val="TAL"/>
              <w:rPr>
                <w:szCs w:val="22"/>
                <w:lang w:val="en-GB" w:eastAsia="sv-SE"/>
              </w:rPr>
            </w:pPr>
            <w:r>
              <w:rPr>
                <w:bCs/>
                <w:iCs/>
                <w:lang w:val="en-GB" w:eastAsia="ko-KR"/>
              </w:rPr>
              <w:t>This field refers to the last measurement results taken in the cell, where connection establishment failure or connection resume failure happened.</w:t>
            </w:r>
          </w:p>
        </w:tc>
      </w:tr>
      <w:tr w:rsidR="00BF596A" w14:paraId="77159E3D" w14:textId="77777777">
        <w:tc>
          <w:tcPr>
            <w:tcW w:w="14175" w:type="dxa"/>
            <w:tcBorders>
              <w:top w:val="single" w:sz="4" w:space="0" w:color="auto"/>
              <w:left w:val="single" w:sz="4" w:space="0" w:color="auto"/>
              <w:bottom w:val="single" w:sz="4" w:space="0" w:color="auto"/>
              <w:right w:val="single" w:sz="4" w:space="0" w:color="auto"/>
            </w:tcBorders>
          </w:tcPr>
          <w:p w14:paraId="0E094488" w14:textId="77777777" w:rsidR="00BF596A" w:rsidRDefault="005632DD">
            <w:pPr>
              <w:pStyle w:val="TAL"/>
              <w:rPr>
                <w:b/>
                <w:i/>
                <w:lang w:val="en-GB" w:eastAsia="sv-SE"/>
              </w:rPr>
            </w:pPr>
            <w:r>
              <w:rPr>
                <w:b/>
                <w:i/>
                <w:lang w:val="en-GB" w:eastAsia="sv-SE"/>
              </w:rPr>
              <w:t>measResultNeighCells</w:t>
            </w:r>
          </w:p>
          <w:p w14:paraId="1496C523" w14:textId="77777777" w:rsidR="00BF596A" w:rsidRDefault="005632DD">
            <w:pPr>
              <w:pStyle w:val="TAL"/>
              <w:rPr>
                <w:szCs w:val="22"/>
                <w:lang w:val="en-GB" w:eastAsia="sv-SE"/>
              </w:rPr>
            </w:pPr>
            <w:r>
              <w:rPr>
                <w:lang w:val="en-GB" w:eastAsia="en-GB"/>
              </w:rPr>
              <w:t xml:space="preserve">This field refers to the neighbour cell measurements when </w:t>
            </w:r>
            <w:r>
              <w:rPr>
                <w:bCs/>
                <w:iCs/>
                <w:lang w:val="en-GB" w:eastAsia="ko-KR"/>
              </w:rPr>
              <w:t>connection establishment failure or connection resume failure happened.</w:t>
            </w:r>
          </w:p>
        </w:tc>
      </w:tr>
      <w:tr w:rsidR="00BF596A" w14:paraId="0C1A0CA1" w14:textId="77777777">
        <w:tc>
          <w:tcPr>
            <w:tcW w:w="14175" w:type="dxa"/>
            <w:tcBorders>
              <w:top w:val="single" w:sz="4" w:space="0" w:color="auto"/>
              <w:left w:val="single" w:sz="4" w:space="0" w:color="auto"/>
              <w:bottom w:val="single" w:sz="4" w:space="0" w:color="auto"/>
              <w:right w:val="single" w:sz="4" w:space="0" w:color="auto"/>
            </w:tcBorders>
          </w:tcPr>
          <w:p w14:paraId="136471CA" w14:textId="77777777" w:rsidR="00BF596A" w:rsidRDefault="005632DD">
            <w:pPr>
              <w:pStyle w:val="TAL"/>
              <w:rPr>
                <w:b/>
                <w:i/>
                <w:lang w:val="en-GB" w:eastAsia="ko-KR"/>
              </w:rPr>
            </w:pPr>
            <w:r>
              <w:rPr>
                <w:b/>
                <w:i/>
                <w:lang w:val="en-GB" w:eastAsia="ko-KR"/>
              </w:rPr>
              <w:t>numberOfConnFail</w:t>
            </w:r>
          </w:p>
          <w:p w14:paraId="0F6E0DF4" w14:textId="77777777" w:rsidR="00BF596A" w:rsidRDefault="005632DD">
            <w:pPr>
              <w:pStyle w:val="TAL"/>
              <w:rPr>
                <w:b/>
                <w:i/>
                <w:lang w:val="en-GB" w:eastAsia="sv-SE"/>
              </w:rPr>
            </w:pPr>
            <w:r>
              <w:rPr>
                <w:lang w:val="en-GB"/>
              </w:rPr>
              <w:t>This field is used to indicate the latest number of consecutive failed RRCSetup or RRCResume procedures in the same cell independent of RRC state transition.</w:t>
            </w:r>
          </w:p>
        </w:tc>
      </w:tr>
      <w:tr w:rsidR="00BF596A" w14:paraId="12DD7729" w14:textId="77777777">
        <w:tc>
          <w:tcPr>
            <w:tcW w:w="14175" w:type="dxa"/>
            <w:tcBorders>
              <w:top w:val="single" w:sz="4" w:space="0" w:color="auto"/>
              <w:left w:val="single" w:sz="4" w:space="0" w:color="auto"/>
              <w:bottom w:val="single" w:sz="4" w:space="0" w:color="auto"/>
              <w:right w:val="single" w:sz="4" w:space="0" w:color="auto"/>
            </w:tcBorders>
          </w:tcPr>
          <w:p w14:paraId="5E633ECC" w14:textId="77777777" w:rsidR="00BF596A" w:rsidRDefault="005632DD">
            <w:pPr>
              <w:pStyle w:val="TAL"/>
              <w:rPr>
                <w:b/>
                <w:i/>
                <w:lang w:val="en-GB" w:eastAsia="sv-SE"/>
              </w:rPr>
            </w:pPr>
            <w:r>
              <w:rPr>
                <w:b/>
                <w:i/>
                <w:lang w:val="en-GB" w:eastAsia="sv-SE"/>
              </w:rPr>
              <w:t>timeSinceFailure</w:t>
            </w:r>
          </w:p>
          <w:p w14:paraId="206D0ECC" w14:textId="77777777" w:rsidR="00BF596A" w:rsidRDefault="005632DD">
            <w:pPr>
              <w:pStyle w:val="TAL"/>
              <w:rPr>
                <w:b/>
                <w:i/>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(establishment or resume) failure.</w:t>
            </w:r>
            <w:r>
              <w:rPr>
                <w:lang w:val="en-GB" w:eastAsia="sv-SE"/>
              </w:rPr>
              <w:t xml:space="preserve"> </w:t>
            </w:r>
            <w:r>
              <w:rPr>
                <w:bCs/>
                <w:iCs/>
                <w:lang w:val="en-GB" w:eastAsia="ko-KR"/>
              </w:rPr>
              <w:t>Value in seconds. The maximum value 172800 means 172800s or longer.</w:t>
            </w:r>
          </w:p>
        </w:tc>
      </w:tr>
    </w:tbl>
    <w:p w14:paraId="55312B92"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6628025" w14:textId="77777777">
        <w:tc>
          <w:tcPr>
            <w:tcW w:w="14175" w:type="dxa"/>
            <w:tcBorders>
              <w:top w:val="single" w:sz="4" w:space="0" w:color="auto"/>
              <w:left w:val="single" w:sz="4" w:space="0" w:color="auto"/>
              <w:bottom w:val="single" w:sz="4" w:space="0" w:color="auto"/>
              <w:right w:val="single" w:sz="4" w:space="0" w:color="auto"/>
            </w:tcBorders>
          </w:tcPr>
          <w:p w14:paraId="5A616B69" w14:textId="77777777" w:rsidR="00BF596A" w:rsidRDefault="005632DD">
            <w:pPr>
              <w:pStyle w:val="TAH"/>
              <w:rPr>
                <w:szCs w:val="22"/>
                <w:lang w:eastAsia="sv-SE"/>
              </w:rPr>
            </w:pPr>
            <w:r>
              <w:rPr>
                <w:i/>
                <w:iCs/>
                <w:lang w:eastAsia="ko-KR"/>
              </w:rPr>
              <w:lastRenderedPageBreak/>
              <w:t>RA-Report</w:t>
            </w:r>
            <w:r>
              <w:rPr>
                <w:iCs/>
                <w:lang w:eastAsia="en-GB"/>
              </w:rPr>
              <w:t xml:space="preserve"> field descriptions</w:t>
            </w:r>
          </w:p>
        </w:tc>
      </w:tr>
      <w:tr w:rsidR="00BF596A" w14:paraId="689D12E2" w14:textId="77777777">
        <w:tc>
          <w:tcPr>
            <w:tcW w:w="14175" w:type="dxa"/>
            <w:tcBorders>
              <w:top w:val="single" w:sz="4" w:space="0" w:color="auto"/>
              <w:left w:val="single" w:sz="4" w:space="0" w:color="auto"/>
              <w:bottom w:val="single" w:sz="4" w:space="0" w:color="auto"/>
              <w:right w:val="single" w:sz="4" w:space="0" w:color="auto"/>
            </w:tcBorders>
          </w:tcPr>
          <w:p w14:paraId="6BDB05F2" w14:textId="77777777" w:rsidR="00BF596A" w:rsidRDefault="005632DD">
            <w:pPr>
              <w:pStyle w:val="TAL"/>
              <w:rPr>
                <w:b/>
                <w:i/>
                <w:lang w:val="en-GB" w:eastAsia="en-GB"/>
              </w:rPr>
            </w:pPr>
            <w:r>
              <w:rPr>
                <w:b/>
                <w:i/>
                <w:lang w:val="en-GB" w:eastAsia="en-GB"/>
              </w:rPr>
              <w:t>absoluteFrequencyPointA</w:t>
            </w:r>
          </w:p>
          <w:p w14:paraId="4C801471" w14:textId="77777777" w:rsidR="00BF596A" w:rsidRDefault="005632DD">
            <w:pPr>
              <w:pStyle w:val="TAL"/>
              <w:rPr>
                <w:szCs w:val="22"/>
                <w:lang w:val="en-GB" w:eastAsia="sv-SE"/>
              </w:rPr>
            </w:pPr>
            <w:r>
              <w:rPr>
                <w:lang w:val="en-GB" w:eastAsia="en-GB"/>
              </w:rPr>
              <w:t xml:space="preserve">This field indicates the </w:t>
            </w:r>
            <w:r>
              <w:rPr>
                <w:lang w:val="en-GB" w:eastAsia="sv-SE"/>
              </w:rPr>
              <w:t>a</w:t>
            </w:r>
            <w:r>
              <w:rPr>
                <w:szCs w:val="22"/>
                <w:lang w:val="en-GB" w:eastAsia="sv-SE"/>
              </w:rPr>
              <w:t>bsolute frequency position of the reference resource block (Common RB 0)</w:t>
            </w:r>
            <w:r>
              <w:rPr>
                <w:lang w:val="en-GB" w:eastAsia="en-GB"/>
              </w:rPr>
              <w:t>.</w:t>
            </w:r>
          </w:p>
        </w:tc>
      </w:tr>
      <w:tr w:rsidR="00BF596A" w14:paraId="6B15AC59" w14:textId="77777777">
        <w:tc>
          <w:tcPr>
            <w:tcW w:w="14175" w:type="dxa"/>
            <w:tcBorders>
              <w:top w:val="single" w:sz="4" w:space="0" w:color="auto"/>
              <w:left w:val="single" w:sz="4" w:space="0" w:color="auto"/>
              <w:bottom w:val="single" w:sz="4" w:space="0" w:color="auto"/>
              <w:right w:val="single" w:sz="4" w:space="0" w:color="auto"/>
            </w:tcBorders>
          </w:tcPr>
          <w:p w14:paraId="6CEA4E27" w14:textId="77777777" w:rsidR="00BF596A" w:rsidRDefault="005632DD">
            <w:pPr>
              <w:pStyle w:val="TAL"/>
              <w:rPr>
                <w:b/>
                <w:i/>
                <w:lang w:val="en-GB" w:eastAsia="en-GB"/>
              </w:rPr>
            </w:pPr>
            <w:r>
              <w:rPr>
                <w:b/>
                <w:i/>
                <w:lang w:val="en-GB" w:eastAsia="en-GB"/>
              </w:rPr>
              <w:t>cellID</w:t>
            </w:r>
          </w:p>
          <w:p w14:paraId="73C51724" w14:textId="77777777" w:rsidR="00BF596A" w:rsidRDefault="005632DD">
            <w:pPr>
              <w:pStyle w:val="TAL"/>
              <w:rPr>
                <w:b/>
                <w:i/>
                <w:lang w:val="en-GB" w:eastAsia="en-GB"/>
              </w:rPr>
            </w:pPr>
            <w:r>
              <w:rPr>
                <w:lang w:val="en-GB" w:eastAsia="en-GB"/>
              </w:rPr>
              <w:t>This field indicates the CGI of the cell in which the associated random access procedure was performed.</w:t>
            </w:r>
          </w:p>
        </w:tc>
      </w:tr>
      <w:tr w:rsidR="00BF596A" w14:paraId="482830D5" w14:textId="77777777">
        <w:tc>
          <w:tcPr>
            <w:tcW w:w="14175" w:type="dxa"/>
            <w:tcBorders>
              <w:top w:val="single" w:sz="4" w:space="0" w:color="auto"/>
              <w:left w:val="single" w:sz="4" w:space="0" w:color="auto"/>
              <w:bottom w:val="single" w:sz="4" w:space="0" w:color="auto"/>
              <w:right w:val="single" w:sz="4" w:space="0" w:color="auto"/>
            </w:tcBorders>
          </w:tcPr>
          <w:p w14:paraId="3981BE4E" w14:textId="77777777" w:rsidR="00BF596A" w:rsidRDefault="005632DD">
            <w:pPr>
              <w:pStyle w:val="TAL"/>
              <w:rPr>
                <w:b/>
                <w:i/>
                <w:lang w:val="en-GB" w:eastAsia="ko-KR"/>
              </w:rPr>
            </w:pPr>
            <w:r>
              <w:rPr>
                <w:b/>
                <w:i/>
                <w:lang w:val="en-GB" w:eastAsia="ko-KR"/>
              </w:rPr>
              <w:t>contentionDetected</w:t>
            </w:r>
          </w:p>
          <w:p w14:paraId="416E866F" w14:textId="77777777" w:rsidR="00BF596A" w:rsidRDefault="005632DD">
            <w:pPr>
              <w:pStyle w:val="TAL"/>
              <w:rPr>
                <w:szCs w:val="22"/>
                <w:lang w:val="en-GB" w:eastAsia="sv-SE"/>
              </w:rPr>
            </w:pPr>
            <w:r>
              <w:rPr>
                <w:bCs/>
                <w:lang w:val="en-GB"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Pr>
                <w:bCs/>
                <w:i/>
                <w:iCs/>
                <w:lang w:val="en-GB" w:eastAsia="en-GB"/>
              </w:rPr>
              <w:t>raPurpose</w:t>
            </w:r>
            <w:r>
              <w:rPr>
                <w:bCs/>
                <w:lang w:val="en-GB" w:eastAsia="en-GB"/>
              </w:rPr>
              <w:t xml:space="preserve"> is set to </w:t>
            </w:r>
            <w:r>
              <w:rPr>
                <w:bCs/>
                <w:i/>
                <w:iCs/>
                <w:lang w:val="en-GB" w:eastAsia="en-GB"/>
              </w:rPr>
              <w:t>requestForOtherSI</w:t>
            </w:r>
            <w:r>
              <w:rPr>
                <w:bCs/>
                <w:lang w:val="en-GB" w:eastAsia="en-GB"/>
              </w:rPr>
              <w:t>.</w:t>
            </w:r>
          </w:p>
        </w:tc>
      </w:tr>
      <w:tr w:rsidR="00BF596A" w14:paraId="4A4080D4" w14:textId="77777777">
        <w:tc>
          <w:tcPr>
            <w:tcW w:w="14175" w:type="dxa"/>
            <w:tcBorders>
              <w:top w:val="single" w:sz="4" w:space="0" w:color="auto"/>
              <w:left w:val="single" w:sz="4" w:space="0" w:color="auto"/>
              <w:bottom w:val="single" w:sz="4" w:space="0" w:color="auto"/>
              <w:right w:val="single" w:sz="4" w:space="0" w:color="auto"/>
            </w:tcBorders>
          </w:tcPr>
          <w:p w14:paraId="48E6336B" w14:textId="77777777" w:rsidR="00BF596A" w:rsidRDefault="005632DD">
            <w:pPr>
              <w:pStyle w:val="TAL"/>
              <w:rPr>
                <w:b/>
                <w:i/>
                <w:lang w:val="en-GB" w:eastAsia="ko-KR"/>
              </w:rPr>
            </w:pPr>
            <w:r>
              <w:rPr>
                <w:b/>
                <w:i/>
                <w:lang w:val="en-GB" w:eastAsia="ko-KR"/>
              </w:rPr>
              <w:t>csi-RS-Index, csi-RS-Index-v1660</w:t>
            </w:r>
          </w:p>
          <w:p w14:paraId="424F7A1F" w14:textId="77777777" w:rsidR="00BF596A" w:rsidRDefault="005632DD">
            <w:pPr>
              <w:pStyle w:val="TAL"/>
              <w:rPr>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CSI-RS index corresponding to the random access attempt.</w:t>
            </w:r>
          </w:p>
          <w:p w14:paraId="7E0CC077" w14:textId="77777777" w:rsidR="00BF596A" w:rsidRDefault="005632DD">
            <w:pPr>
              <w:pStyle w:val="TAL"/>
              <w:rPr>
                <w:b/>
                <w:i/>
                <w:lang w:val="en-GB" w:eastAsia="ko-KR"/>
              </w:rPr>
            </w:pPr>
            <w:r>
              <w:rPr>
                <w:lang w:val="en-GB"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BF596A" w14:paraId="11B1B703" w14:textId="77777777">
        <w:tc>
          <w:tcPr>
            <w:tcW w:w="14175" w:type="dxa"/>
            <w:tcBorders>
              <w:top w:val="single" w:sz="4" w:space="0" w:color="auto"/>
              <w:left w:val="single" w:sz="4" w:space="0" w:color="auto"/>
              <w:bottom w:val="single" w:sz="4" w:space="0" w:color="auto"/>
              <w:right w:val="single" w:sz="4" w:space="0" w:color="auto"/>
            </w:tcBorders>
          </w:tcPr>
          <w:p w14:paraId="279B1890" w14:textId="77777777" w:rsidR="00BF596A" w:rsidRDefault="005632DD">
            <w:pPr>
              <w:pStyle w:val="TAL"/>
              <w:rPr>
                <w:b/>
                <w:i/>
                <w:lang w:val="en-GB" w:eastAsia="ko-KR"/>
              </w:rPr>
            </w:pPr>
            <w:r>
              <w:rPr>
                <w:b/>
                <w:i/>
                <w:lang w:val="en-GB" w:eastAsia="ko-KR"/>
              </w:rPr>
              <w:t>dlRSRPAboveThreshold</w:t>
            </w:r>
          </w:p>
          <w:p w14:paraId="040A1419"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whether the DL beam (SSB) quality associated to the random access attempt was above or below the threshold </w:t>
            </w:r>
            <w:r>
              <w:rPr>
                <w:i/>
                <w:lang w:val="en-GB" w:eastAsia="sv-SE"/>
              </w:rPr>
              <w:t>rsrp-ThresholdSSB</w:t>
            </w:r>
            <w:r>
              <w:rPr>
                <w:lang w:val="en-GB" w:eastAsia="sv-SE"/>
              </w:rPr>
              <w:t xml:space="preserve"> </w:t>
            </w:r>
            <w:r>
              <w:rPr>
                <w:rFonts w:eastAsia="Malgun Gothic"/>
                <w:lang w:val="en-GB" w:eastAsia="ko-KR"/>
              </w:rPr>
              <w:t xml:space="preserve">in </w:t>
            </w:r>
            <w:r>
              <w:rPr>
                <w:rFonts w:eastAsia="Malgun Gothic"/>
                <w:i/>
                <w:lang w:val="en-GB" w:eastAsia="ko-KR"/>
              </w:rPr>
              <w:t>beamFailureRecoveryConfig</w:t>
            </w:r>
            <w:r>
              <w:rPr>
                <w:rFonts w:eastAsia="Malgun Gothic"/>
                <w:lang w:val="en-GB" w:eastAsia="ko-KR"/>
              </w:rPr>
              <w:t xml:space="preserve"> in UL BWP configuration of UL BWP selected for random access procedure initiated for beam failure recovery; </w:t>
            </w:r>
            <w:r>
              <w:rPr>
                <w:lang w:val="en-GB"/>
              </w:rPr>
              <w:t xml:space="preserve">Otherwise, </w:t>
            </w:r>
            <w:r>
              <w:rPr>
                <w:i/>
                <w:lang w:val="en-GB"/>
              </w:rPr>
              <w:t>rsrp-ThresholdSSB</w:t>
            </w:r>
            <w:r>
              <w:rPr>
                <w:rFonts w:eastAsia="Malgun Gothic"/>
                <w:lang w:val="en-GB" w:eastAsia="ko-KR"/>
              </w:rPr>
              <w:t xml:space="preserve"> in </w:t>
            </w:r>
            <w:r>
              <w:rPr>
                <w:i/>
                <w:lang w:val="en-GB"/>
              </w:rPr>
              <w:t>rach-ConfigCommon</w:t>
            </w:r>
            <w:r>
              <w:rPr>
                <w:rFonts w:eastAsia="Malgun Gothic"/>
                <w:lang w:val="en-GB" w:eastAsia="ko-KR"/>
              </w:rPr>
              <w:t xml:space="preserve"> in UL BWP configuration of UL BWP selected for random access procedure</w:t>
            </w:r>
            <w:r>
              <w:rPr>
                <w:lang w:val="en-GB" w:eastAsia="sv-SE"/>
              </w:rPr>
              <w:t>.</w:t>
            </w:r>
          </w:p>
        </w:tc>
      </w:tr>
      <w:tr w:rsidR="00BF596A" w14:paraId="44EC659C" w14:textId="77777777">
        <w:tc>
          <w:tcPr>
            <w:tcW w:w="14175" w:type="dxa"/>
            <w:tcBorders>
              <w:top w:val="single" w:sz="4" w:space="0" w:color="auto"/>
              <w:left w:val="single" w:sz="4" w:space="0" w:color="auto"/>
              <w:bottom w:val="single" w:sz="4" w:space="0" w:color="auto"/>
              <w:right w:val="single" w:sz="4" w:space="0" w:color="auto"/>
            </w:tcBorders>
          </w:tcPr>
          <w:p w14:paraId="69C69CD8" w14:textId="77777777" w:rsidR="00BF596A" w:rsidRDefault="005632DD">
            <w:pPr>
              <w:pStyle w:val="TAL"/>
              <w:rPr>
                <w:b/>
                <w:i/>
                <w:lang w:val="en-GB" w:eastAsia="ko-KR"/>
              </w:rPr>
            </w:pPr>
            <w:r>
              <w:rPr>
                <w:b/>
                <w:i/>
                <w:lang w:val="en-GB" w:eastAsia="ko-KR"/>
              </w:rPr>
              <w:t>locationAndBandwidth</w:t>
            </w:r>
          </w:p>
          <w:p w14:paraId="037BF180" w14:textId="77777777" w:rsidR="00BF596A" w:rsidRDefault="005632DD">
            <w:pPr>
              <w:pStyle w:val="TAL"/>
              <w:rPr>
                <w:b/>
                <w:i/>
                <w:lang w:val="en-GB" w:eastAsia="ko-KR"/>
              </w:rPr>
            </w:pPr>
            <w:r>
              <w:rPr>
                <w:szCs w:val="22"/>
                <w:lang w:val="en-GB" w:eastAsia="sv-SE"/>
              </w:rPr>
              <w:t>Frequency domain location and bandwidth of the bandwidth part associated to the random-access resources used by the UE.</w:t>
            </w:r>
          </w:p>
        </w:tc>
      </w:tr>
      <w:tr w:rsidR="00BF596A" w14:paraId="79498D22" w14:textId="77777777">
        <w:tc>
          <w:tcPr>
            <w:tcW w:w="14175" w:type="dxa"/>
            <w:tcBorders>
              <w:top w:val="single" w:sz="4" w:space="0" w:color="auto"/>
              <w:left w:val="single" w:sz="4" w:space="0" w:color="auto"/>
              <w:bottom w:val="single" w:sz="4" w:space="0" w:color="auto"/>
              <w:right w:val="single" w:sz="4" w:space="0" w:color="auto"/>
            </w:tcBorders>
          </w:tcPr>
          <w:p w14:paraId="3C02EEA9" w14:textId="77777777" w:rsidR="00BF596A" w:rsidRDefault="005632DD">
            <w:pPr>
              <w:pStyle w:val="TAL"/>
              <w:rPr>
                <w:rFonts w:eastAsia="等线"/>
                <w:b/>
                <w:i/>
                <w:iCs/>
                <w:lang w:val="en-GB" w:eastAsia="sv-SE"/>
              </w:rPr>
            </w:pPr>
            <w:r>
              <w:rPr>
                <w:rFonts w:eastAsia="等线"/>
                <w:b/>
                <w:i/>
                <w:iCs/>
                <w:lang w:val="en-GB" w:eastAsia="sv-SE"/>
              </w:rPr>
              <w:t>numberOfPreamblesSentOnCSI-RS</w:t>
            </w:r>
          </w:p>
          <w:p w14:paraId="578A8CD4" w14:textId="77777777"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CSI-RS.</w:t>
            </w:r>
          </w:p>
        </w:tc>
      </w:tr>
      <w:tr w:rsidR="00BF596A" w14:paraId="47DAEB18" w14:textId="77777777">
        <w:tc>
          <w:tcPr>
            <w:tcW w:w="14175" w:type="dxa"/>
            <w:tcBorders>
              <w:top w:val="single" w:sz="4" w:space="0" w:color="auto"/>
              <w:left w:val="single" w:sz="4" w:space="0" w:color="auto"/>
              <w:bottom w:val="single" w:sz="4" w:space="0" w:color="auto"/>
              <w:right w:val="single" w:sz="4" w:space="0" w:color="auto"/>
            </w:tcBorders>
          </w:tcPr>
          <w:p w14:paraId="15B855AE" w14:textId="77777777" w:rsidR="00BF596A" w:rsidRDefault="005632DD">
            <w:pPr>
              <w:pStyle w:val="TAL"/>
              <w:rPr>
                <w:rFonts w:eastAsia="等线"/>
                <w:b/>
                <w:i/>
                <w:iCs/>
                <w:lang w:val="en-GB" w:eastAsia="sv-SE"/>
              </w:rPr>
            </w:pPr>
            <w:r>
              <w:rPr>
                <w:rFonts w:eastAsia="等线"/>
                <w:b/>
                <w:i/>
                <w:iCs/>
                <w:lang w:val="en-GB" w:eastAsia="sv-SE"/>
              </w:rPr>
              <w:t>numberOfPreamblesSentOnSSB</w:t>
            </w:r>
          </w:p>
          <w:p w14:paraId="5BBB9F4B" w14:textId="77777777" w:rsidR="00BF596A" w:rsidRDefault="005632DD">
            <w:pPr>
              <w:pStyle w:val="TAL"/>
              <w:rPr>
                <w:b/>
                <w:i/>
                <w:szCs w:val="22"/>
                <w:lang w:val="en-GB" w:eastAsia="sv-SE"/>
              </w:rPr>
            </w:pPr>
            <w:r>
              <w:rPr>
                <w:rFonts w:eastAsia="等线"/>
                <w:lang w:val="en-GB" w:eastAsia="sv-SE"/>
              </w:rPr>
              <w:t>This field is used to indicate the total number of successive RA preambles that were transmitted on the corresponding SS/PBCH block.</w:t>
            </w:r>
          </w:p>
        </w:tc>
      </w:tr>
      <w:tr w:rsidR="00BF596A" w14:paraId="6CA1CC0E" w14:textId="77777777">
        <w:tc>
          <w:tcPr>
            <w:tcW w:w="14175" w:type="dxa"/>
            <w:tcBorders>
              <w:top w:val="single" w:sz="4" w:space="0" w:color="auto"/>
              <w:left w:val="single" w:sz="4" w:space="0" w:color="auto"/>
              <w:bottom w:val="single" w:sz="4" w:space="0" w:color="auto"/>
              <w:right w:val="single" w:sz="4" w:space="0" w:color="auto"/>
            </w:tcBorders>
          </w:tcPr>
          <w:p w14:paraId="3479D24F" w14:textId="77777777" w:rsidR="00BF596A" w:rsidRDefault="005632DD">
            <w:pPr>
              <w:pStyle w:val="TAL"/>
              <w:rPr>
                <w:b/>
                <w:i/>
                <w:lang w:val="en-GB" w:eastAsia="en-GB"/>
              </w:rPr>
            </w:pPr>
            <w:r>
              <w:rPr>
                <w:b/>
                <w:i/>
                <w:lang w:val="en-GB" w:eastAsia="en-GB"/>
              </w:rPr>
              <w:t>perRAAttemptInfoList</w:t>
            </w:r>
          </w:p>
          <w:p w14:paraId="4085EB54" w14:textId="77777777" w:rsidR="00BF596A" w:rsidRDefault="005632DD">
            <w:pPr>
              <w:pStyle w:val="TAL"/>
              <w:rPr>
                <w:rFonts w:eastAsia="等线"/>
                <w:b/>
                <w:i/>
                <w:iCs/>
                <w:lang w:val="en-GB" w:eastAsia="sv-SE"/>
              </w:rPr>
            </w:pPr>
            <w:r>
              <w:rPr>
                <w:lang w:val="en-GB" w:eastAsia="en-GB"/>
              </w:rPr>
              <w:t>This field provides detailed information about a random access attempt.</w:t>
            </w:r>
          </w:p>
        </w:tc>
      </w:tr>
      <w:tr w:rsidR="00BF596A" w14:paraId="7A3E5732" w14:textId="77777777">
        <w:tc>
          <w:tcPr>
            <w:tcW w:w="14175" w:type="dxa"/>
            <w:tcBorders>
              <w:top w:val="single" w:sz="4" w:space="0" w:color="auto"/>
              <w:left w:val="single" w:sz="4" w:space="0" w:color="auto"/>
              <w:bottom w:val="single" w:sz="4" w:space="0" w:color="auto"/>
              <w:right w:val="single" w:sz="4" w:space="0" w:color="auto"/>
            </w:tcBorders>
          </w:tcPr>
          <w:p w14:paraId="161E2D6C" w14:textId="77777777" w:rsidR="00BF596A" w:rsidRDefault="005632DD">
            <w:pPr>
              <w:pStyle w:val="TAL"/>
              <w:rPr>
                <w:b/>
                <w:i/>
                <w:lang w:val="en-GB" w:eastAsia="en-GB"/>
              </w:rPr>
            </w:pPr>
            <w:r>
              <w:rPr>
                <w:b/>
                <w:i/>
                <w:lang w:val="en-GB" w:eastAsia="en-GB"/>
              </w:rPr>
              <w:t>perRAInfoList, perRAInfoListExt-v1660</w:t>
            </w:r>
          </w:p>
          <w:p w14:paraId="1EC15749" w14:textId="77777777" w:rsidR="00BF596A" w:rsidRDefault="005632DD">
            <w:pPr>
              <w:pStyle w:val="TAL"/>
              <w:rPr>
                <w:b/>
                <w:i/>
                <w:szCs w:val="22"/>
                <w:lang w:val="en-GB" w:eastAsia="sv-SE"/>
              </w:rPr>
            </w:pPr>
            <w:r>
              <w:rPr>
                <w:lang w:val="en-GB" w:eastAsia="en-GB"/>
              </w:rPr>
              <w:t>This field provides detailed information about each of the random access attempts in the chronological order of the random access attempts.</w:t>
            </w:r>
            <w:r>
              <w:rPr>
                <w:rFonts w:cs="Arial"/>
                <w:szCs w:val="18"/>
                <w:lang w:val="en-GB" w:eastAsia="en-GB"/>
              </w:rPr>
              <w:t xml:space="preserve"> </w:t>
            </w:r>
            <w:r>
              <w:rPr>
                <w:rFonts w:cs="Arial"/>
                <w:szCs w:val="18"/>
                <w:lang w:val="en-GB"/>
              </w:rPr>
              <w:t>If</w:t>
            </w:r>
            <w:r>
              <w:rPr>
                <w:rStyle w:val="af9"/>
                <w:rFonts w:cs="Arial"/>
                <w:szCs w:val="18"/>
                <w:lang w:val="en-GB"/>
              </w:rPr>
              <w:t xml:space="preserve"> perRAInfoListExt-v1660</w:t>
            </w:r>
            <w:r>
              <w:rPr>
                <w:rFonts w:cs="Arial"/>
                <w:szCs w:val="18"/>
                <w:lang w:val="en-GB"/>
              </w:rPr>
              <w:t xml:space="preserve"> is present, it shall contain the same number of entries, listed in the same order as in </w:t>
            </w:r>
            <w:r>
              <w:rPr>
                <w:rStyle w:val="af9"/>
                <w:rFonts w:cs="Arial"/>
                <w:szCs w:val="18"/>
                <w:lang w:val="en-GB"/>
              </w:rPr>
              <w:t xml:space="preserve">perRAInfoList </w:t>
            </w:r>
            <w:r>
              <w:rPr>
                <w:rFonts w:cs="Arial"/>
                <w:szCs w:val="18"/>
                <w:lang w:val="en-GB"/>
              </w:rPr>
              <w:t>(without suffix).</w:t>
            </w:r>
          </w:p>
        </w:tc>
      </w:tr>
      <w:tr w:rsidR="00BF596A" w14:paraId="6414BFF1" w14:textId="77777777">
        <w:tc>
          <w:tcPr>
            <w:tcW w:w="14175" w:type="dxa"/>
            <w:tcBorders>
              <w:top w:val="single" w:sz="4" w:space="0" w:color="auto"/>
              <w:left w:val="single" w:sz="4" w:space="0" w:color="auto"/>
              <w:bottom w:val="single" w:sz="4" w:space="0" w:color="auto"/>
              <w:right w:val="single" w:sz="4" w:space="0" w:color="auto"/>
            </w:tcBorders>
          </w:tcPr>
          <w:p w14:paraId="44A40489" w14:textId="77777777" w:rsidR="00BF596A" w:rsidRDefault="005632DD">
            <w:pPr>
              <w:pStyle w:val="TAL"/>
              <w:rPr>
                <w:rFonts w:eastAsia="等线"/>
                <w:b/>
                <w:i/>
                <w:lang w:val="en-GB" w:eastAsia="sv-SE"/>
              </w:rPr>
            </w:pPr>
            <w:r>
              <w:rPr>
                <w:rFonts w:eastAsia="等线"/>
                <w:b/>
                <w:i/>
                <w:lang w:val="en-GB" w:eastAsia="sv-SE"/>
              </w:rPr>
              <w:t>perRACSI-RSInfoList</w:t>
            </w:r>
          </w:p>
          <w:p w14:paraId="634EE0D9" w14:textId="77777777"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CSI-RS.</w:t>
            </w:r>
          </w:p>
        </w:tc>
      </w:tr>
      <w:tr w:rsidR="00BF596A" w14:paraId="6F60A867" w14:textId="77777777">
        <w:tc>
          <w:tcPr>
            <w:tcW w:w="14175" w:type="dxa"/>
            <w:tcBorders>
              <w:top w:val="single" w:sz="4" w:space="0" w:color="auto"/>
              <w:left w:val="single" w:sz="4" w:space="0" w:color="auto"/>
              <w:bottom w:val="single" w:sz="4" w:space="0" w:color="auto"/>
              <w:right w:val="single" w:sz="4" w:space="0" w:color="auto"/>
            </w:tcBorders>
          </w:tcPr>
          <w:p w14:paraId="0B147BF6" w14:textId="77777777" w:rsidR="00BF596A" w:rsidRDefault="005632DD">
            <w:pPr>
              <w:pStyle w:val="TAL"/>
              <w:rPr>
                <w:rFonts w:eastAsia="等线"/>
                <w:b/>
                <w:i/>
                <w:lang w:val="en-GB" w:eastAsia="sv-SE"/>
              </w:rPr>
            </w:pPr>
            <w:r>
              <w:rPr>
                <w:rFonts w:eastAsia="等线"/>
                <w:b/>
                <w:i/>
                <w:lang w:val="en-GB" w:eastAsia="sv-SE"/>
              </w:rPr>
              <w:t>perRASSBInfoList</w:t>
            </w:r>
          </w:p>
          <w:p w14:paraId="2BE44610" w14:textId="77777777" w:rsidR="00BF596A" w:rsidRDefault="005632DD">
            <w:pPr>
              <w:pStyle w:val="TAL"/>
              <w:rPr>
                <w:b/>
                <w:i/>
                <w:szCs w:val="22"/>
                <w:lang w:val="en-GB" w:eastAsia="sv-SE"/>
              </w:rPr>
            </w:pPr>
            <w:r>
              <w:rPr>
                <w:rFonts w:eastAsia="等线"/>
                <w:lang w:val="en-GB" w:eastAsia="sv-SE"/>
              </w:rPr>
              <w:t>This field provides detailed information about the successive random access attempts associated to the same SS/PBCH block.</w:t>
            </w:r>
          </w:p>
        </w:tc>
      </w:tr>
      <w:tr w:rsidR="00BF596A" w14:paraId="188229AC" w14:textId="77777777">
        <w:tc>
          <w:tcPr>
            <w:tcW w:w="14175" w:type="dxa"/>
            <w:tcBorders>
              <w:top w:val="single" w:sz="4" w:space="0" w:color="auto"/>
              <w:left w:val="single" w:sz="4" w:space="0" w:color="auto"/>
              <w:bottom w:val="single" w:sz="4" w:space="0" w:color="auto"/>
              <w:right w:val="single" w:sz="4" w:space="0" w:color="auto"/>
            </w:tcBorders>
          </w:tcPr>
          <w:p w14:paraId="6A297A64" w14:textId="77777777" w:rsidR="00BF596A" w:rsidRDefault="005632DD">
            <w:pPr>
              <w:pStyle w:val="TAL"/>
              <w:rPr>
                <w:b/>
                <w:i/>
                <w:lang w:val="en-GB" w:eastAsia="sv-SE"/>
              </w:rPr>
            </w:pPr>
            <w:r>
              <w:rPr>
                <w:b/>
                <w:i/>
                <w:lang w:val="en-GB" w:eastAsia="sv-SE"/>
              </w:rPr>
              <w:t>raPurpose</w:t>
            </w:r>
          </w:p>
          <w:p w14:paraId="54493BA6"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Pr>
                <w:lang w:val="en-GB"/>
              </w:rPr>
              <w:t xml:space="preserve"> The indicator </w:t>
            </w:r>
            <w:r>
              <w:rPr>
                <w:i/>
                <w:iCs/>
                <w:lang w:val="en-GB"/>
              </w:rPr>
              <w:t>beamFailureRecovery</w:t>
            </w:r>
            <w:r>
              <w:rPr>
                <w:lang w:val="en-GB"/>
              </w:rPr>
              <w:t xml:space="preserve"> is used in case of </w:t>
            </w:r>
            <w:r>
              <w:rPr>
                <w:rFonts w:cs="Arial"/>
                <w:lang w:val="en-GB" w:eastAsia="sv-SE"/>
              </w:rPr>
              <w:t xml:space="preserve">successful </w:t>
            </w:r>
            <w:r>
              <w:rPr>
                <w:lang w:val="en-GB"/>
              </w:rPr>
              <w:t xml:space="preserve">beam failure recovery </w:t>
            </w:r>
            <w:r>
              <w:rPr>
                <w:rFonts w:cs="Arial"/>
                <w:lang w:val="en-GB" w:eastAsia="sv-SE"/>
              </w:rPr>
              <w:t xml:space="preserve">related RA procedure </w:t>
            </w:r>
            <w:r>
              <w:rPr>
                <w:lang w:val="en-GB"/>
              </w:rPr>
              <w:t xml:space="preserve">in the SpCell [3]. The indicator </w:t>
            </w:r>
            <w:r>
              <w:rPr>
                <w:i/>
                <w:iCs/>
                <w:lang w:val="en-GB"/>
              </w:rPr>
              <w:t>reconfigurationWithSync</w:t>
            </w:r>
            <w:r>
              <w:rPr>
                <w:lang w:val="en-GB"/>
              </w:rPr>
              <w:t xml:space="preserve"> is used if the UE executes a reconfiguration with sync. The indicator </w:t>
            </w:r>
            <w:r>
              <w:rPr>
                <w:i/>
                <w:iCs/>
                <w:lang w:val="en-GB"/>
              </w:rPr>
              <w:t>ulUnSynchronized</w:t>
            </w:r>
            <w:r>
              <w:rPr>
                <w:lang w:val="en-GB"/>
              </w:rPr>
              <w:t xml:space="preserve"> is used if the r</w:t>
            </w:r>
            <w:r>
              <w:rPr>
                <w:lang w:val="en-GB" w:eastAsia="ko-KR"/>
              </w:rPr>
              <w:t xml:space="preserve">andom access procedure is initiated in a SpCell by DL or UL data arrival during RRC_CONNECTED when the timeAlignmentTimer is not running in the PTAG or </w:t>
            </w:r>
            <w:r>
              <w:rPr>
                <w:rFonts w:cs="Arial"/>
                <w:lang w:val="en-GB" w:eastAsia="sv-SE"/>
              </w:rPr>
              <w:t>if the RA procedure is initiated</w:t>
            </w:r>
            <w:r>
              <w:rPr>
                <w:lang w:val="en-GB" w:eastAsia="ko-KR"/>
              </w:rPr>
              <w:t xml:space="preserve"> in a serving cell by a PDCCH order </w:t>
            </w:r>
            <w:r>
              <w:rPr>
                <w:lang w:val="en-GB"/>
              </w:rPr>
              <w:t>[3]</w:t>
            </w:r>
            <w:r>
              <w:rPr>
                <w:lang w:val="en-GB" w:eastAsia="ko-KR"/>
              </w:rPr>
              <w:t xml:space="preserve">. The indicator </w:t>
            </w:r>
            <w:r>
              <w:rPr>
                <w:i/>
                <w:iCs/>
                <w:lang w:val="en-GB"/>
              </w:rPr>
              <w:t>schedulingRequestFailure</w:t>
            </w:r>
            <w:r>
              <w:rPr>
                <w:lang w:val="en-GB"/>
              </w:rPr>
              <w:t xml:space="preserve"> is used in case of SR failures [3]. The indicator </w:t>
            </w:r>
            <w:r>
              <w:rPr>
                <w:i/>
                <w:iCs/>
                <w:lang w:val="en-GB"/>
              </w:rPr>
              <w:t>noPUCCHResourceAvailable</w:t>
            </w:r>
            <w:r>
              <w:rPr>
                <w:lang w:val="en-GB"/>
              </w:rPr>
              <w:t xml:space="preserve"> is used when the UE has no valid SR PUCCH resources configured [3]. The indicator </w:t>
            </w:r>
            <w:r>
              <w:rPr>
                <w:i/>
                <w:iCs/>
                <w:lang w:val="en-GB"/>
              </w:rPr>
              <w:t>requestForOtherSI</w:t>
            </w:r>
            <w:r>
              <w:rPr>
                <w:lang w:val="en-GB"/>
              </w:rPr>
              <w:t xml:space="preserve"> is used for MSG1 based on demand SI request.</w:t>
            </w:r>
          </w:p>
        </w:tc>
      </w:tr>
      <w:tr w:rsidR="00BF596A" w14:paraId="3D7222BE" w14:textId="77777777">
        <w:tc>
          <w:tcPr>
            <w:tcW w:w="14175" w:type="dxa"/>
            <w:tcBorders>
              <w:top w:val="single" w:sz="4" w:space="0" w:color="auto"/>
              <w:left w:val="single" w:sz="4" w:space="0" w:color="auto"/>
              <w:bottom w:val="single" w:sz="4" w:space="0" w:color="auto"/>
              <w:right w:val="single" w:sz="4" w:space="0" w:color="auto"/>
            </w:tcBorders>
          </w:tcPr>
          <w:p w14:paraId="54856135" w14:textId="77777777" w:rsidR="00BF596A" w:rsidRDefault="005632DD">
            <w:pPr>
              <w:pStyle w:val="TAL"/>
              <w:rPr>
                <w:b/>
                <w:i/>
                <w:lang w:val="en-GB" w:eastAsia="sv-SE"/>
              </w:rPr>
            </w:pPr>
            <w:r>
              <w:rPr>
                <w:b/>
                <w:i/>
                <w:lang w:val="en-GB" w:eastAsia="sv-SE"/>
              </w:rPr>
              <w:t>ra-InformationCommon</w:t>
            </w:r>
          </w:p>
          <w:p w14:paraId="1BEF1129" w14:textId="77777777" w:rsidR="00BF596A" w:rsidRDefault="005632DD">
            <w:pPr>
              <w:pStyle w:val="TAL"/>
              <w:rPr>
                <w:bCs/>
                <w:iCs/>
                <w:lang w:val="en-GB" w:eastAsia="sv-SE"/>
              </w:rPr>
            </w:pPr>
            <w:r>
              <w:rPr>
                <w:bCs/>
                <w:iCs/>
                <w:lang w:val="en-GB" w:eastAsia="sv-SE"/>
              </w:rPr>
              <w:t xml:space="preserve">This field is used to indicate the common random-access related information between </w:t>
            </w:r>
            <w:r>
              <w:rPr>
                <w:bCs/>
                <w:i/>
                <w:lang w:val="en-GB" w:eastAsia="sv-SE"/>
              </w:rPr>
              <w:t>RA-report</w:t>
            </w:r>
            <w:r>
              <w:rPr>
                <w:bCs/>
                <w:iCs/>
                <w:lang w:val="en-GB" w:eastAsia="sv-SE"/>
              </w:rPr>
              <w:t xml:space="preserve"> and </w:t>
            </w:r>
            <w:r>
              <w:rPr>
                <w:bCs/>
                <w:i/>
                <w:lang w:val="en-GB" w:eastAsia="sv-SE"/>
              </w:rPr>
              <w:t>RLF-report</w:t>
            </w:r>
            <w:r>
              <w:rPr>
                <w:bCs/>
                <w:iCs/>
                <w:lang w:val="en-GB" w:eastAsia="sv-SE"/>
              </w:rPr>
              <w:t xml:space="preserve">. For RA report, this field is mandatory presented. For </w:t>
            </w:r>
            <w:r>
              <w:rPr>
                <w:bCs/>
                <w:i/>
                <w:lang w:val="en-GB" w:eastAsia="sv-SE"/>
              </w:rPr>
              <w:t>RLF-report</w:t>
            </w:r>
            <w:r>
              <w:rPr>
                <w:bCs/>
                <w:iCs/>
                <w:lang w:val="en-GB" w:eastAsia="sv-SE"/>
              </w:rPr>
              <w:t>, this field is optionally included when c</w:t>
            </w:r>
            <w:r>
              <w:rPr>
                <w:bCs/>
                <w:i/>
                <w:lang w:val="en-GB" w:eastAsia="sv-SE"/>
              </w:rPr>
              <w:t>onnectionFailureType</w:t>
            </w:r>
            <w:r>
              <w:rPr>
                <w:bCs/>
                <w:iCs/>
                <w:lang w:val="en-GB" w:eastAsia="sv-SE"/>
              </w:rPr>
              <w:t xml:space="preserve"> is set to 'hof' or when </w:t>
            </w:r>
            <w:r>
              <w:rPr>
                <w:bCs/>
                <w:i/>
                <w:lang w:val="en-GB" w:eastAsia="sv-SE"/>
              </w:rPr>
              <w:t>connectionFailureType</w:t>
            </w:r>
            <w:r>
              <w:rPr>
                <w:bCs/>
                <w:iCs/>
                <w:lang w:val="en-GB" w:eastAsia="sv-SE"/>
              </w:rPr>
              <w:t xml:space="preserve"> is set to 'rlf' and the </w:t>
            </w:r>
            <w:r>
              <w:rPr>
                <w:bCs/>
                <w:i/>
                <w:lang w:val="en-GB" w:eastAsia="sv-SE"/>
              </w:rPr>
              <w:t>rlf-Cause</w:t>
            </w:r>
            <w:r>
              <w:rPr>
                <w:bCs/>
                <w:iCs/>
                <w:lang w:val="en-GB" w:eastAsia="sv-SE"/>
              </w:rPr>
              <w:t xml:space="preserve"> equals to 'randomAccessProblem' or 'beamRecoveryFailure'; otherwise this field is absent.</w:t>
            </w:r>
          </w:p>
        </w:tc>
      </w:tr>
      <w:tr w:rsidR="00BF596A" w14:paraId="0BC15DF2" w14:textId="77777777">
        <w:tc>
          <w:tcPr>
            <w:tcW w:w="14175" w:type="dxa"/>
            <w:tcBorders>
              <w:top w:val="single" w:sz="4" w:space="0" w:color="auto"/>
              <w:left w:val="single" w:sz="4" w:space="0" w:color="auto"/>
              <w:bottom w:val="single" w:sz="4" w:space="0" w:color="auto"/>
              <w:right w:val="single" w:sz="4" w:space="0" w:color="auto"/>
            </w:tcBorders>
          </w:tcPr>
          <w:p w14:paraId="5EABAC7C" w14:textId="77777777" w:rsidR="00BF596A" w:rsidRDefault="005632DD">
            <w:pPr>
              <w:pStyle w:val="TAL"/>
              <w:rPr>
                <w:b/>
                <w:i/>
                <w:lang w:val="en-GB" w:eastAsia="sv-SE"/>
              </w:rPr>
            </w:pPr>
            <w:r>
              <w:rPr>
                <w:b/>
                <w:i/>
                <w:lang w:val="en-GB" w:eastAsia="sv-SE"/>
              </w:rPr>
              <w:t>ssb-Index</w:t>
            </w:r>
          </w:p>
          <w:p w14:paraId="7B050C9A"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the SS/PBCH index of the SS/PBCH block corresponding to the random access attempt.</w:t>
            </w:r>
          </w:p>
        </w:tc>
      </w:tr>
      <w:tr w:rsidR="00BF596A" w14:paraId="4673FB12" w14:textId="77777777">
        <w:tc>
          <w:tcPr>
            <w:tcW w:w="14175" w:type="dxa"/>
            <w:tcBorders>
              <w:top w:val="single" w:sz="4" w:space="0" w:color="auto"/>
              <w:left w:val="single" w:sz="4" w:space="0" w:color="auto"/>
              <w:bottom w:val="single" w:sz="4" w:space="0" w:color="auto"/>
              <w:right w:val="single" w:sz="4" w:space="0" w:color="auto"/>
            </w:tcBorders>
          </w:tcPr>
          <w:p w14:paraId="143DB2E8" w14:textId="77777777" w:rsidR="00BF596A" w:rsidRDefault="005632DD">
            <w:pPr>
              <w:pStyle w:val="TAL"/>
              <w:rPr>
                <w:b/>
                <w:i/>
                <w:lang w:val="en-GB" w:eastAsia="sv-SE"/>
              </w:rPr>
            </w:pPr>
            <w:r>
              <w:rPr>
                <w:b/>
                <w:i/>
                <w:lang w:val="en-GB" w:eastAsia="sv-SE"/>
              </w:rPr>
              <w:lastRenderedPageBreak/>
              <w:t>subcarrierSpacing</w:t>
            </w:r>
          </w:p>
          <w:p w14:paraId="1E052548" w14:textId="77777777" w:rsidR="00BF596A" w:rsidRDefault="005632DD">
            <w:pPr>
              <w:pStyle w:val="TAL"/>
              <w:rPr>
                <w:b/>
                <w:i/>
                <w:lang w:val="en-GB" w:eastAsia="sv-SE"/>
              </w:rPr>
            </w:pPr>
            <w:r>
              <w:rPr>
                <w:szCs w:val="22"/>
                <w:lang w:val="en-GB" w:eastAsia="sv-SE"/>
              </w:rPr>
              <w:t>Subcarrier spacing used in the BWP associated to the random-access resources used by the UE</w:t>
            </w:r>
            <w:r>
              <w:rPr>
                <w:lang w:val="en-GB" w:eastAsia="sv-SE"/>
              </w:rPr>
              <w:t>.</w:t>
            </w:r>
          </w:p>
        </w:tc>
      </w:tr>
    </w:tbl>
    <w:p w14:paraId="6A73B90E" w14:textId="77777777" w:rsidR="00BF596A" w:rsidRDefault="00BF596A">
      <w:pPr>
        <w:rPr>
          <w:rFonts w:eastAsiaTheme="minorEastAsia"/>
          <w:iCs/>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3E1766D" w14:textId="77777777">
        <w:tc>
          <w:tcPr>
            <w:tcW w:w="14175" w:type="dxa"/>
            <w:tcBorders>
              <w:top w:val="single" w:sz="4" w:space="0" w:color="auto"/>
              <w:left w:val="single" w:sz="4" w:space="0" w:color="auto"/>
              <w:bottom w:val="single" w:sz="4" w:space="0" w:color="auto"/>
              <w:right w:val="single" w:sz="4" w:space="0" w:color="auto"/>
            </w:tcBorders>
          </w:tcPr>
          <w:p w14:paraId="748F2DEB" w14:textId="77777777" w:rsidR="00BF596A" w:rsidRDefault="005632DD">
            <w:pPr>
              <w:pStyle w:val="TAH"/>
              <w:rPr>
                <w:szCs w:val="22"/>
                <w:lang w:eastAsia="sv-SE"/>
              </w:rPr>
            </w:pPr>
            <w:r>
              <w:rPr>
                <w:i/>
                <w:iCs/>
                <w:lang w:eastAsia="ko-KR"/>
              </w:rPr>
              <w:lastRenderedPageBreak/>
              <w:t>RLF-Report</w:t>
            </w:r>
            <w:r>
              <w:rPr>
                <w:iCs/>
                <w:lang w:eastAsia="en-GB"/>
              </w:rPr>
              <w:t xml:space="preserve"> field descriptions</w:t>
            </w:r>
          </w:p>
        </w:tc>
      </w:tr>
      <w:tr w:rsidR="00BF596A" w14:paraId="7D3463A2" w14:textId="77777777">
        <w:tc>
          <w:tcPr>
            <w:tcW w:w="14175" w:type="dxa"/>
            <w:tcBorders>
              <w:top w:val="single" w:sz="4" w:space="0" w:color="auto"/>
              <w:left w:val="single" w:sz="4" w:space="0" w:color="auto"/>
              <w:bottom w:val="single" w:sz="4" w:space="0" w:color="auto"/>
              <w:right w:val="single" w:sz="4" w:space="0" w:color="auto"/>
            </w:tcBorders>
          </w:tcPr>
          <w:p w14:paraId="6B88F65B" w14:textId="77777777" w:rsidR="00BF596A" w:rsidRDefault="005632DD">
            <w:pPr>
              <w:pStyle w:val="TAL"/>
              <w:rPr>
                <w:b/>
                <w:i/>
                <w:lang w:val="en-GB" w:eastAsia="sv-SE"/>
              </w:rPr>
            </w:pPr>
            <w:r>
              <w:rPr>
                <w:b/>
                <w:i/>
                <w:lang w:val="en-GB" w:eastAsia="sv-SE"/>
              </w:rPr>
              <w:t>connectionFailureType</w:t>
            </w:r>
          </w:p>
          <w:p w14:paraId="005FFB32" w14:textId="77777777" w:rsidR="00BF596A" w:rsidRDefault="005632DD">
            <w:pPr>
              <w:pStyle w:val="TAL"/>
              <w:rPr>
                <w:szCs w:val="22"/>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whether the connection failure is due to radio link failure or handover failure.</w:t>
            </w:r>
          </w:p>
        </w:tc>
      </w:tr>
      <w:tr w:rsidR="00BF596A" w14:paraId="10F3AE16" w14:textId="77777777">
        <w:tc>
          <w:tcPr>
            <w:tcW w:w="14175" w:type="dxa"/>
            <w:tcBorders>
              <w:top w:val="single" w:sz="4" w:space="0" w:color="auto"/>
              <w:left w:val="single" w:sz="4" w:space="0" w:color="auto"/>
              <w:bottom w:val="single" w:sz="4" w:space="0" w:color="auto"/>
              <w:right w:val="single" w:sz="4" w:space="0" w:color="auto"/>
            </w:tcBorders>
          </w:tcPr>
          <w:p w14:paraId="5DDF4014" w14:textId="77777777" w:rsidR="00BF596A" w:rsidRDefault="005632DD">
            <w:pPr>
              <w:pStyle w:val="TAL"/>
              <w:rPr>
                <w:b/>
                <w:i/>
                <w:lang w:val="en-GB" w:eastAsia="sv-SE"/>
              </w:rPr>
            </w:pPr>
            <w:r>
              <w:rPr>
                <w:b/>
                <w:i/>
                <w:lang w:val="en-GB" w:eastAsia="sv-SE"/>
              </w:rPr>
              <w:t>csi-rsRLMConfigBitmap</w:t>
            </w:r>
            <w:r>
              <w:rPr>
                <w:rFonts w:ascii="宋体" w:eastAsia="宋体" w:hAnsi="宋体" w:cs="宋体"/>
                <w:b/>
                <w:i/>
                <w:lang w:val="en-GB"/>
              </w:rPr>
              <w:t>,</w:t>
            </w:r>
            <w:r>
              <w:rPr>
                <w:b/>
                <w:i/>
                <w:lang w:val="en-GB" w:eastAsia="sv-SE"/>
              </w:rPr>
              <w:t>csi-rsRLMConfigBitmap-v1650</w:t>
            </w:r>
          </w:p>
          <w:p w14:paraId="58AA1BA7" w14:textId="77777777" w:rsidR="00BF596A" w:rsidRDefault="005632DD">
            <w:pPr>
              <w:pStyle w:val="TAL"/>
              <w:rPr>
                <w:b/>
                <w:i/>
                <w:lang w:val="en-GB" w:eastAsia="sv-SE"/>
              </w:rPr>
            </w:pPr>
            <w:r>
              <w:rPr>
                <w:lang w:val="en-GB" w:eastAsia="sv-SE"/>
              </w:rPr>
              <w:t>T</w:t>
            </w:r>
            <w:r>
              <w:rPr>
                <w:lang w:val="en-GB" w:eastAsia="en-GB"/>
              </w:rPr>
              <w:t>hese fie</w:t>
            </w:r>
            <w:r>
              <w:rPr>
                <w:lang w:val="en-GB" w:eastAsia="sv-SE"/>
              </w:rPr>
              <w:t>l</w:t>
            </w:r>
            <w:r>
              <w:rPr>
                <w:lang w:val="en-GB" w:eastAsia="en-GB"/>
              </w:rPr>
              <w:t xml:space="preserve">ds are used to indicate the CSI-RS indexes configured in the </w:t>
            </w:r>
            <w:r>
              <w:rPr>
                <w:lang w:val="en-GB" w:eastAsia="sv-SE"/>
              </w:rPr>
              <w:t xml:space="preserve">RLM configurations for the active BWP when the UE declares RLF or HOF. The UE first fills in the </w:t>
            </w:r>
            <w:r>
              <w:rPr>
                <w:i/>
                <w:lang w:val="en-GB" w:eastAsia="sv-SE"/>
              </w:rPr>
              <w:t>csi-rsRLMConfigBitmap-r16</w:t>
            </w:r>
            <w:r>
              <w:rPr>
                <w:lang w:val="en-GB" w:eastAsia="sv-SE"/>
              </w:rPr>
              <w:t xml:space="preserve"> to indicate the first 96 CSI-RS indexes and then </w:t>
            </w:r>
            <w:r>
              <w:rPr>
                <w:i/>
                <w:lang w:val="en-GB" w:eastAsia="sv-SE"/>
              </w:rPr>
              <w:t>csi-rsRLMConfigBitmap-v1650</w:t>
            </w:r>
            <w:r>
              <w:rPr>
                <w:lang w:val="en-GB" w:eastAsia="sv-SE"/>
              </w:rPr>
              <w:t xml:space="preserve"> to indicate the latter 96 CSI-RS indexes. The first/leftmost bit in </w:t>
            </w:r>
            <w:r>
              <w:rPr>
                <w:i/>
                <w:lang w:val="en-GB" w:eastAsia="sv-SE"/>
              </w:rPr>
              <w:t xml:space="preserve">csi-rsRLMConfigBitmap-r16 </w:t>
            </w:r>
            <w:r>
              <w:rPr>
                <w:lang w:val="en-GB" w:eastAsia="sv-SE"/>
              </w:rPr>
              <w:t xml:space="preserve">corresponds to CSI-RS index 0, the second bit corresponds to CSI-RS index 1. The first/leftmost bit in </w:t>
            </w:r>
            <w:r>
              <w:rPr>
                <w:i/>
                <w:lang w:val="en-GB" w:eastAsia="sv-SE"/>
              </w:rPr>
              <w:t xml:space="preserve">csi-rsRLMConfigBitmap-v1650 </w:t>
            </w:r>
            <w:r>
              <w:rPr>
                <w:lang w:val="en-GB" w:eastAsia="sv-SE"/>
              </w:rPr>
              <w:t xml:space="preserve">corresponds to CSI-RS index 96, the second bit corresponds to CSI-RS index 97. These fields are included only if the </w:t>
            </w:r>
            <w:r>
              <w:rPr>
                <w:i/>
                <w:lang w:val="en-GB" w:eastAsia="sv-SE"/>
              </w:rPr>
              <w:t>RadioLinkMonitoringConfig</w:t>
            </w:r>
            <w:r>
              <w:rPr>
                <w:lang w:val="en-GB" w:eastAsia="sv-SE"/>
              </w:rPr>
              <w:t xml:space="preserve"> for the respective BWP is configured.</w:t>
            </w:r>
          </w:p>
        </w:tc>
      </w:tr>
      <w:tr w:rsidR="00BF596A" w14:paraId="0D894571" w14:textId="77777777">
        <w:tc>
          <w:tcPr>
            <w:tcW w:w="14175" w:type="dxa"/>
            <w:tcBorders>
              <w:top w:val="single" w:sz="4" w:space="0" w:color="auto"/>
              <w:left w:val="single" w:sz="4" w:space="0" w:color="auto"/>
              <w:bottom w:val="single" w:sz="4" w:space="0" w:color="auto"/>
              <w:right w:val="single" w:sz="4" w:space="0" w:color="auto"/>
            </w:tcBorders>
          </w:tcPr>
          <w:p w14:paraId="6F6A425A" w14:textId="77777777" w:rsidR="00BF596A" w:rsidRDefault="005632DD">
            <w:pPr>
              <w:pStyle w:val="TAL"/>
              <w:rPr>
                <w:b/>
                <w:i/>
                <w:lang w:val="en-GB" w:eastAsia="en-GB"/>
              </w:rPr>
            </w:pPr>
            <w:r>
              <w:rPr>
                <w:b/>
                <w:i/>
                <w:lang w:val="en-GB" w:eastAsia="en-GB"/>
              </w:rPr>
              <w:t>c-RNTI</w:t>
            </w:r>
          </w:p>
          <w:p w14:paraId="5A807805" w14:textId="77777777" w:rsidR="00BF596A" w:rsidRDefault="005632DD">
            <w:pPr>
              <w:pStyle w:val="TAL"/>
              <w:rPr>
                <w:szCs w:val="22"/>
                <w:lang w:val="en-GB" w:eastAsia="sv-SE"/>
              </w:rPr>
            </w:pPr>
            <w:r>
              <w:rPr>
                <w:lang w:val="en-GB" w:eastAsia="en-GB"/>
              </w:rPr>
              <w:t>This field indicates the C-RNTI used in the PCell upon detecting radio link failure or the C-RNTI used in the source PCell upon handover failure.</w:t>
            </w:r>
          </w:p>
        </w:tc>
      </w:tr>
      <w:tr w:rsidR="00BF596A" w14:paraId="7CD12969" w14:textId="77777777">
        <w:tc>
          <w:tcPr>
            <w:tcW w:w="14175" w:type="dxa"/>
            <w:tcBorders>
              <w:top w:val="single" w:sz="4" w:space="0" w:color="auto"/>
              <w:left w:val="single" w:sz="4" w:space="0" w:color="auto"/>
              <w:bottom w:val="single" w:sz="4" w:space="0" w:color="auto"/>
              <w:right w:val="single" w:sz="4" w:space="0" w:color="auto"/>
            </w:tcBorders>
          </w:tcPr>
          <w:p w14:paraId="6639A98F" w14:textId="77777777" w:rsidR="00BF596A" w:rsidRDefault="005632DD">
            <w:pPr>
              <w:pStyle w:val="TAL"/>
              <w:rPr>
                <w:b/>
                <w:i/>
                <w:lang w:val="en-GB" w:eastAsia="en-GB"/>
              </w:rPr>
            </w:pPr>
            <w:r>
              <w:rPr>
                <w:b/>
                <w:i/>
                <w:lang w:val="en-GB" w:eastAsia="en-GB"/>
              </w:rPr>
              <w:t>failedPCellId</w:t>
            </w:r>
          </w:p>
          <w:p w14:paraId="4D2AC4EA" w14:textId="77777777" w:rsidR="00BF596A" w:rsidRDefault="005632DD">
            <w:pPr>
              <w:pStyle w:val="TAL"/>
              <w:rPr>
                <w:b/>
                <w:i/>
                <w:szCs w:val="22"/>
                <w:lang w:val="en-GB" w:eastAsia="sv-SE"/>
              </w:rPr>
            </w:pPr>
            <w:r>
              <w:rPr>
                <w:lang w:val="en-GB" w:eastAsia="en-GB"/>
              </w:rPr>
              <w:t xml:space="preserve">This field is used to indicate the PCell in which RLF is detected or the target PCell of the failed handover. For intra-NR handover </w:t>
            </w:r>
            <w:r>
              <w:rPr>
                <w:i/>
                <w:iCs/>
                <w:lang w:val="en-GB"/>
              </w:rPr>
              <w:t>nrFailedPCellId</w:t>
            </w:r>
            <w:r>
              <w:rPr>
                <w:lang w:val="en-GB"/>
              </w:rPr>
              <w:t xml:space="preserve"> is included and for the handover from NR to EUTRA </w:t>
            </w:r>
            <w:r>
              <w:rPr>
                <w:i/>
                <w:iCs/>
                <w:lang w:val="en-GB"/>
              </w:rPr>
              <w:t>eutraFailedPCellId</w:t>
            </w:r>
            <w:r>
              <w:rPr>
                <w:lang w:val="en-GB"/>
              </w:rPr>
              <w:t xml:space="preserve"> is included.</w:t>
            </w:r>
            <w:r>
              <w:rPr>
                <w:lang w:val="en-GB" w:eastAsia="en-GB"/>
              </w:rPr>
              <w:t xml:space="preserve"> The UE sets the ARFCN according to the frequency band used for transmission/ reception when the failure occurred.</w:t>
            </w:r>
          </w:p>
        </w:tc>
      </w:tr>
      <w:tr w:rsidR="00BF596A" w14:paraId="10426A61" w14:textId="77777777">
        <w:tc>
          <w:tcPr>
            <w:tcW w:w="14175" w:type="dxa"/>
            <w:tcBorders>
              <w:top w:val="single" w:sz="4" w:space="0" w:color="auto"/>
              <w:left w:val="single" w:sz="4" w:space="0" w:color="auto"/>
              <w:bottom w:val="single" w:sz="4" w:space="0" w:color="auto"/>
              <w:right w:val="single" w:sz="4" w:space="0" w:color="auto"/>
            </w:tcBorders>
          </w:tcPr>
          <w:p w14:paraId="7F2E8A44" w14:textId="77777777" w:rsidR="00BF596A" w:rsidRDefault="005632DD">
            <w:pPr>
              <w:pStyle w:val="TAL"/>
              <w:rPr>
                <w:b/>
                <w:i/>
                <w:lang w:val="en-GB" w:eastAsia="en-GB"/>
              </w:rPr>
            </w:pPr>
            <w:r>
              <w:rPr>
                <w:b/>
                <w:i/>
                <w:lang w:val="en-GB" w:eastAsia="en-GB"/>
              </w:rPr>
              <w:t>failedPCellId-EUTRA</w:t>
            </w:r>
          </w:p>
          <w:p w14:paraId="377B4CE9" w14:textId="77777777" w:rsidR="00BF596A" w:rsidRDefault="005632DD">
            <w:pPr>
              <w:pStyle w:val="TAL"/>
              <w:rPr>
                <w:b/>
                <w:i/>
                <w:lang w:val="en-GB" w:eastAsia="en-GB"/>
              </w:rPr>
            </w:pPr>
            <w:r>
              <w:rPr>
                <w:lang w:val="en-GB" w:eastAsia="en-GB"/>
              </w:rPr>
              <w:t>This field is used to indicate the PCell in which RLF is detected or the source PCell of the failed handover in an E-UTRA RLF report.</w:t>
            </w:r>
          </w:p>
        </w:tc>
      </w:tr>
      <w:tr w:rsidR="00BF596A" w14:paraId="0C6758CA" w14:textId="77777777">
        <w:tc>
          <w:tcPr>
            <w:tcW w:w="14175" w:type="dxa"/>
            <w:tcBorders>
              <w:top w:val="single" w:sz="4" w:space="0" w:color="auto"/>
              <w:left w:val="single" w:sz="4" w:space="0" w:color="auto"/>
              <w:bottom w:val="single" w:sz="4" w:space="0" w:color="auto"/>
              <w:right w:val="single" w:sz="4" w:space="0" w:color="auto"/>
            </w:tcBorders>
          </w:tcPr>
          <w:p w14:paraId="5EF7B5A5" w14:textId="77777777" w:rsidR="00BF596A" w:rsidRDefault="005632DD">
            <w:pPr>
              <w:pStyle w:val="TAL"/>
              <w:rPr>
                <w:b/>
                <w:i/>
                <w:lang w:val="en-GB" w:eastAsia="ko-KR"/>
              </w:rPr>
            </w:pPr>
            <w:r>
              <w:rPr>
                <w:b/>
                <w:i/>
                <w:lang w:val="en-GB" w:eastAsia="ko-KR"/>
              </w:rPr>
              <w:t>measResultListEUTRA</w:t>
            </w:r>
          </w:p>
          <w:p w14:paraId="600073CD" w14:textId="77777777" w:rsidR="00BF596A" w:rsidRDefault="005632DD">
            <w:pPr>
              <w:pStyle w:val="TAL"/>
              <w:rPr>
                <w:b/>
                <w:i/>
                <w:szCs w:val="22"/>
                <w:lang w:val="en-GB" w:eastAsia="sv-SE"/>
              </w:rPr>
            </w:pPr>
            <w:r>
              <w:rPr>
                <w:bCs/>
                <w:iCs/>
                <w:lang w:val="en-GB" w:eastAsia="ko-KR"/>
              </w:rPr>
              <w:t>This field refers to the last measurement results taken in the neighboring EUTRA Cells, when the radio link failure or handover failure happened.</w:t>
            </w:r>
          </w:p>
        </w:tc>
      </w:tr>
      <w:tr w:rsidR="00BF596A" w14:paraId="17D248E5" w14:textId="77777777">
        <w:tc>
          <w:tcPr>
            <w:tcW w:w="14175" w:type="dxa"/>
            <w:tcBorders>
              <w:top w:val="single" w:sz="4" w:space="0" w:color="auto"/>
              <w:left w:val="single" w:sz="4" w:space="0" w:color="auto"/>
              <w:bottom w:val="single" w:sz="4" w:space="0" w:color="auto"/>
              <w:right w:val="single" w:sz="4" w:space="0" w:color="auto"/>
            </w:tcBorders>
          </w:tcPr>
          <w:p w14:paraId="73C604A3" w14:textId="77777777" w:rsidR="00BF596A" w:rsidRDefault="005632DD">
            <w:pPr>
              <w:pStyle w:val="TAL"/>
              <w:rPr>
                <w:b/>
                <w:i/>
                <w:lang w:val="en-GB" w:eastAsia="ko-KR"/>
              </w:rPr>
            </w:pPr>
            <w:r>
              <w:rPr>
                <w:b/>
                <w:i/>
                <w:lang w:val="en-GB" w:eastAsia="ko-KR"/>
              </w:rPr>
              <w:t>measResultListNR</w:t>
            </w:r>
          </w:p>
          <w:p w14:paraId="0EACD774" w14:textId="77777777" w:rsidR="00BF596A" w:rsidRDefault="005632DD">
            <w:pPr>
              <w:pStyle w:val="TAL"/>
              <w:rPr>
                <w:b/>
                <w:i/>
                <w:lang w:val="en-GB" w:eastAsia="ko-KR"/>
              </w:rPr>
            </w:pPr>
            <w:r>
              <w:rPr>
                <w:bCs/>
                <w:iCs/>
                <w:lang w:val="en-GB" w:eastAsia="ko-KR"/>
              </w:rPr>
              <w:t>This field refers to the last measurement results taken in the neighboring NR Cells, when the radio link failure or handover failure happened.</w:t>
            </w:r>
          </w:p>
        </w:tc>
      </w:tr>
      <w:tr w:rsidR="00BF596A" w14:paraId="2A132076" w14:textId="77777777">
        <w:tc>
          <w:tcPr>
            <w:tcW w:w="14175" w:type="dxa"/>
            <w:tcBorders>
              <w:top w:val="single" w:sz="4" w:space="0" w:color="auto"/>
              <w:left w:val="single" w:sz="4" w:space="0" w:color="auto"/>
              <w:bottom w:val="single" w:sz="4" w:space="0" w:color="auto"/>
              <w:right w:val="single" w:sz="4" w:space="0" w:color="auto"/>
            </w:tcBorders>
          </w:tcPr>
          <w:p w14:paraId="7943452A" w14:textId="77777777" w:rsidR="00BF596A" w:rsidRDefault="005632DD">
            <w:pPr>
              <w:pStyle w:val="TAL"/>
              <w:rPr>
                <w:b/>
                <w:i/>
                <w:lang w:val="en-GB" w:eastAsia="ko-KR"/>
              </w:rPr>
            </w:pPr>
            <w:r>
              <w:rPr>
                <w:b/>
                <w:i/>
                <w:lang w:val="en-GB" w:eastAsia="ko-KR"/>
              </w:rPr>
              <w:t>measResultLastServCell</w:t>
            </w:r>
          </w:p>
          <w:p w14:paraId="24C16381" w14:textId="77777777" w:rsidR="00BF596A" w:rsidRDefault="005632DD">
            <w:pPr>
              <w:pStyle w:val="TAL"/>
              <w:rPr>
                <w:b/>
                <w:i/>
                <w:szCs w:val="22"/>
                <w:lang w:val="en-GB" w:eastAsia="sv-SE"/>
              </w:rPr>
            </w:pPr>
            <w:r>
              <w:rPr>
                <w:bCs/>
                <w:iCs/>
                <w:lang w:val="en-GB" w:eastAsia="ko-KR"/>
              </w:rPr>
              <w:t>This field refers to the log measurement results taken in the PCell upon detecting radio link failure or the source PCell upon handover failure.</w:t>
            </w:r>
          </w:p>
        </w:tc>
      </w:tr>
      <w:tr w:rsidR="00BF596A" w14:paraId="3A7FA9EC" w14:textId="77777777">
        <w:tc>
          <w:tcPr>
            <w:tcW w:w="14175" w:type="dxa"/>
            <w:tcBorders>
              <w:top w:val="single" w:sz="4" w:space="0" w:color="auto"/>
              <w:left w:val="single" w:sz="4" w:space="0" w:color="auto"/>
              <w:bottom w:val="single" w:sz="4" w:space="0" w:color="auto"/>
              <w:right w:val="single" w:sz="4" w:space="0" w:color="auto"/>
            </w:tcBorders>
          </w:tcPr>
          <w:p w14:paraId="3AD1051E" w14:textId="77777777" w:rsidR="00BF596A" w:rsidRDefault="005632DD">
            <w:pPr>
              <w:pStyle w:val="TAL"/>
              <w:rPr>
                <w:b/>
                <w:i/>
                <w:lang w:val="en-GB" w:eastAsia="ko-KR"/>
              </w:rPr>
            </w:pPr>
            <w:r>
              <w:rPr>
                <w:b/>
                <w:i/>
                <w:lang w:val="en-GB" w:eastAsia="ko-KR"/>
              </w:rPr>
              <w:t>measResult-RLF-Report-EUTRA</w:t>
            </w:r>
          </w:p>
          <w:p w14:paraId="7FBE16DA" w14:textId="77777777" w:rsidR="00BF596A" w:rsidRDefault="005632DD">
            <w:pPr>
              <w:pStyle w:val="TAL"/>
              <w:rPr>
                <w:b/>
                <w:i/>
                <w:lang w:val="en-GB" w:eastAsia="ko-KR"/>
              </w:rPr>
            </w:pPr>
            <w:r>
              <w:rPr>
                <w:bCs/>
                <w:iCs/>
                <w:lang w:val="en-GB" w:eastAsia="ko-KR"/>
              </w:rPr>
              <w:t xml:space="preserve">Includes the E-UTRA </w:t>
            </w:r>
            <w:r>
              <w:rPr>
                <w:bCs/>
                <w:i/>
                <w:iCs/>
                <w:lang w:val="en-GB" w:eastAsia="ko-KR"/>
              </w:rPr>
              <w:t>RLF-Report-r9</w:t>
            </w:r>
            <w:r>
              <w:rPr>
                <w:bCs/>
                <w:iCs/>
                <w:lang w:val="en-GB" w:eastAsia="ko-KR"/>
              </w:rPr>
              <w:t xml:space="preserve"> IE as specified in TS 36.331 [10].</w:t>
            </w:r>
          </w:p>
        </w:tc>
      </w:tr>
      <w:tr w:rsidR="00BF596A" w14:paraId="11B83FCC" w14:textId="77777777">
        <w:tc>
          <w:tcPr>
            <w:tcW w:w="14175" w:type="dxa"/>
            <w:tcBorders>
              <w:top w:val="single" w:sz="4" w:space="0" w:color="auto"/>
              <w:left w:val="single" w:sz="4" w:space="0" w:color="auto"/>
              <w:bottom w:val="single" w:sz="4" w:space="0" w:color="auto"/>
              <w:right w:val="single" w:sz="4" w:space="0" w:color="auto"/>
            </w:tcBorders>
          </w:tcPr>
          <w:p w14:paraId="4EA69EF8" w14:textId="77777777" w:rsidR="00BF596A" w:rsidRDefault="005632DD">
            <w:pPr>
              <w:pStyle w:val="TAL"/>
              <w:rPr>
                <w:b/>
                <w:i/>
                <w:lang w:val="en-GB" w:eastAsia="ko-KR"/>
              </w:rPr>
            </w:pPr>
            <w:r>
              <w:rPr>
                <w:b/>
                <w:i/>
                <w:lang w:val="en-GB" w:eastAsia="ko-KR"/>
              </w:rPr>
              <w:t>noSuitableCellFound</w:t>
            </w:r>
          </w:p>
          <w:p w14:paraId="692D80EF" w14:textId="77777777" w:rsidR="00BF596A" w:rsidRDefault="005632DD">
            <w:pPr>
              <w:pStyle w:val="TAL"/>
              <w:rPr>
                <w:b/>
                <w:i/>
                <w:lang w:val="en-GB" w:eastAsia="ko-KR"/>
              </w:rPr>
            </w:pPr>
            <w:r>
              <w:rPr>
                <w:bCs/>
                <w:iCs/>
                <w:lang w:val="en-GB" w:eastAsia="ko-KR"/>
              </w:rPr>
              <w:t>This field is set by the UE when the T311 expires.</w:t>
            </w:r>
          </w:p>
        </w:tc>
      </w:tr>
      <w:tr w:rsidR="00BF596A" w14:paraId="54493A1A" w14:textId="77777777">
        <w:tc>
          <w:tcPr>
            <w:tcW w:w="14175" w:type="dxa"/>
            <w:tcBorders>
              <w:top w:val="single" w:sz="4" w:space="0" w:color="auto"/>
              <w:left w:val="single" w:sz="4" w:space="0" w:color="auto"/>
              <w:bottom w:val="single" w:sz="4" w:space="0" w:color="auto"/>
              <w:right w:val="single" w:sz="4" w:space="0" w:color="auto"/>
            </w:tcBorders>
          </w:tcPr>
          <w:p w14:paraId="647428F5" w14:textId="77777777" w:rsidR="00BF596A" w:rsidRDefault="005632DD">
            <w:pPr>
              <w:pStyle w:val="TAL"/>
              <w:rPr>
                <w:b/>
                <w:i/>
                <w:lang w:val="en-GB" w:eastAsia="en-GB"/>
              </w:rPr>
            </w:pPr>
            <w:r>
              <w:rPr>
                <w:b/>
                <w:i/>
                <w:lang w:val="en-GB" w:eastAsia="en-GB"/>
              </w:rPr>
              <w:t>previousPCellId</w:t>
            </w:r>
          </w:p>
          <w:p w14:paraId="57543384" w14:textId="77777777" w:rsidR="00BF596A" w:rsidRDefault="005632DD">
            <w:pPr>
              <w:pStyle w:val="TAL"/>
              <w:rPr>
                <w:b/>
                <w:i/>
                <w:szCs w:val="22"/>
                <w:lang w:val="en-GB" w:eastAsia="sv-SE"/>
              </w:rPr>
            </w:pPr>
            <w:r>
              <w:rPr>
                <w:lang w:val="en-GB" w:eastAsia="en-GB"/>
              </w:rPr>
              <w:t xml:space="preserve">This field is used to indicate the source PCell of the last handover (source PCell when the last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was received). For intra-NR handover </w:t>
            </w:r>
            <w:r>
              <w:rPr>
                <w:i/>
                <w:iCs/>
                <w:lang w:val="en-GB"/>
              </w:rPr>
              <w:t>nrPreviousCell</w:t>
            </w:r>
            <w:r>
              <w:rPr>
                <w:lang w:val="en-GB"/>
              </w:rPr>
              <w:t xml:space="preserve"> is included and for the handover from EUTRA to NR </w:t>
            </w:r>
            <w:r>
              <w:rPr>
                <w:i/>
                <w:iCs/>
                <w:lang w:val="en-GB"/>
              </w:rPr>
              <w:t>eutraPreviousCell</w:t>
            </w:r>
            <w:r>
              <w:rPr>
                <w:lang w:val="en-GB"/>
              </w:rPr>
              <w:t xml:space="preserve"> is included.</w:t>
            </w:r>
          </w:p>
        </w:tc>
      </w:tr>
      <w:tr w:rsidR="00BF596A" w14:paraId="40A6FE68" w14:textId="77777777">
        <w:tc>
          <w:tcPr>
            <w:tcW w:w="14175" w:type="dxa"/>
            <w:tcBorders>
              <w:top w:val="single" w:sz="4" w:space="0" w:color="auto"/>
              <w:left w:val="single" w:sz="4" w:space="0" w:color="auto"/>
              <w:bottom w:val="single" w:sz="4" w:space="0" w:color="auto"/>
              <w:right w:val="single" w:sz="4" w:space="0" w:color="auto"/>
            </w:tcBorders>
          </w:tcPr>
          <w:p w14:paraId="1846C78C" w14:textId="77777777" w:rsidR="00BF596A" w:rsidRDefault="005632DD">
            <w:pPr>
              <w:pStyle w:val="TAL"/>
              <w:rPr>
                <w:b/>
                <w:i/>
                <w:lang w:val="en-GB" w:eastAsia="en-GB"/>
              </w:rPr>
            </w:pPr>
            <w:r>
              <w:rPr>
                <w:b/>
                <w:i/>
                <w:lang w:val="en-GB" w:eastAsia="en-GB"/>
              </w:rPr>
              <w:t>reconnectCellId</w:t>
            </w:r>
          </w:p>
          <w:p w14:paraId="6E620000" w14:textId="77777777" w:rsidR="00BF596A" w:rsidRDefault="005632DD">
            <w:pPr>
              <w:pStyle w:val="TAL"/>
              <w:rPr>
                <w:bCs/>
                <w:iCs/>
                <w:lang w:val="en-GB" w:eastAsia="en-GB"/>
              </w:rPr>
            </w:pPr>
            <w:r>
              <w:rPr>
                <w:bCs/>
                <w:iCs/>
                <w:lang w:val="en-GB" w:eastAsia="en-GB"/>
              </w:rPr>
              <w:t xml:space="preserve">This field is used to indicate the cell in which the UE comes back to connected after connection failure and after failing to perform reestablishment. If the UE comes back to RRC CONNECTED in an NR cell then </w:t>
            </w:r>
            <w:r>
              <w:rPr>
                <w:bCs/>
                <w:i/>
                <w:lang w:val="en-GB" w:eastAsia="en-GB"/>
              </w:rPr>
              <w:t>nrReconnectCellID</w:t>
            </w:r>
            <w:r>
              <w:rPr>
                <w:bCs/>
                <w:iCs/>
                <w:lang w:val="en-GB" w:eastAsia="en-GB"/>
              </w:rPr>
              <w:t xml:space="preserve"> is included and if the UE comes back to RRC CONNECTED in an LTE cell then </w:t>
            </w:r>
            <w:r>
              <w:rPr>
                <w:bCs/>
                <w:i/>
                <w:lang w:val="en-GB" w:eastAsia="en-GB"/>
              </w:rPr>
              <w:t>eutraReconnectCellID</w:t>
            </w:r>
            <w:r>
              <w:rPr>
                <w:bCs/>
                <w:iCs/>
                <w:lang w:val="en-GB" w:eastAsia="en-GB"/>
              </w:rPr>
              <w:t xml:space="preserve"> is included</w:t>
            </w:r>
          </w:p>
        </w:tc>
      </w:tr>
      <w:tr w:rsidR="00BF596A" w14:paraId="4B93C1A4" w14:textId="77777777">
        <w:tc>
          <w:tcPr>
            <w:tcW w:w="14175" w:type="dxa"/>
            <w:tcBorders>
              <w:top w:val="single" w:sz="4" w:space="0" w:color="auto"/>
              <w:left w:val="single" w:sz="4" w:space="0" w:color="auto"/>
              <w:bottom w:val="single" w:sz="4" w:space="0" w:color="auto"/>
              <w:right w:val="single" w:sz="4" w:space="0" w:color="auto"/>
            </w:tcBorders>
          </w:tcPr>
          <w:p w14:paraId="617A9FBD" w14:textId="77777777" w:rsidR="00BF596A" w:rsidRDefault="005632DD">
            <w:pPr>
              <w:pStyle w:val="TAL"/>
              <w:rPr>
                <w:b/>
                <w:i/>
                <w:lang w:val="en-GB" w:eastAsia="sv-SE"/>
              </w:rPr>
            </w:pPr>
            <w:r>
              <w:rPr>
                <w:b/>
                <w:i/>
                <w:lang w:val="en-GB" w:eastAsia="sv-SE"/>
              </w:rPr>
              <w:t>reestablishmentCellId</w:t>
            </w:r>
          </w:p>
          <w:p w14:paraId="384F0C33"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the cell in which the re-establishment attempt was made </w:t>
            </w:r>
            <w:r>
              <w:rPr>
                <w:lang w:val="en-GB" w:eastAsia="sv-SE"/>
              </w:rPr>
              <w:t>after connection failure.</w:t>
            </w:r>
          </w:p>
        </w:tc>
      </w:tr>
      <w:tr w:rsidR="00BF596A" w14:paraId="75C48C98" w14:textId="77777777">
        <w:tc>
          <w:tcPr>
            <w:tcW w:w="14175" w:type="dxa"/>
            <w:tcBorders>
              <w:top w:val="single" w:sz="4" w:space="0" w:color="auto"/>
              <w:left w:val="single" w:sz="4" w:space="0" w:color="auto"/>
              <w:bottom w:val="single" w:sz="4" w:space="0" w:color="auto"/>
              <w:right w:val="single" w:sz="4" w:space="0" w:color="auto"/>
            </w:tcBorders>
          </w:tcPr>
          <w:p w14:paraId="7E78847F" w14:textId="77777777" w:rsidR="00BF596A" w:rsidRDefault="005632DD">
            <w:pPr>
              <w:pStyle w:val="TAL"/>
              <w:rPr>
                <w:b/>
                <w:i/>
                <w:lang w:val="en-GB" w:eastAsia="sv-SE"/>
              </w:rPr>
            </w:pPr>
            <w:r>
              <w:rPr>
                <w:b/>
                <w:i/>
                <w:lang w:val="en-GB" w:eastAsia="sv-SE"/>
              </w:rPr>
              <w:t>rlf-Cause</w:t>
            </w:r>
          </w:p>
          <w:p w14:paraId="707FE6C2" w14:textId="77777777" w:rsidR="00BF596A" w:rsidRDefault="005632DD">
            <w:pPr>
              <w:pStyle w:val="TAL"/>
              <w:rPr>
                <w:b/>
                <w:i/>
                <w:lang w:val="en-GB" w:eastAsia="ko-KR"/>
              </w:rPr>
            </w:pPr>
            <w:r>
              <w:rPr>
                <w:lang w:val="en-GB" w:eastAsia="sv-SE"/>
              </w:rPr>
              <w:t>T</w:t>
            </w:r>
            <w:r>
              <w:rPr>
                <w:lang w:val="en-GB" w:eastAsia="en-GB"/>
              </w:rPr>
              <w:t>his fie</w:t>
            </w:r>
            <w:r>
              <w:rPr>
                <w:lang w:val="en-GB" w:eastAsia="sv-SE"/>
              </w:rPr>
              <w:t>l</w:t>
            </w:r>
            <w:r>
              <w:rPr>
                <w:lang w:val="en-GB" w:eastAsia="en-GB"/>
              </w:rPr>
              <w:t xml:space="preserve">d is used to indicate </w:t>
            </w:r>
            <w:r>
              <w:rPr>
                <w:lang w:val="en-GB" w:eastAsia="sv-SE"/>
              </w:rPr>
              <w:t xml:space="preserve">the cause of the last radio link failure that was detected. In case of handover failure information reporting (i.e., the </w:t>
            </w:r>
            <w:r>
              <w:rPr>
                <w:i/>
                <w:iCs/>
                <w:lang w:val="en-GB" w:eastAsia="sv-SE"/>
              </w:rPr>
              <w:t>connectionFailureType</w:t>
            </w:r>
            <w:r>
              <w:rPr>
                <w:lang w:val="en-GB" w:eastAsia="sv-SE"/>
              </w:rPr>
              <w:t xml:space="preserve"> is set to '</w:t>
            </w:r>
            <w:r>
              <w:rPr>
                <w:i/>
                <w:iCs/>
                <w:lang w:val="en-GB" w:eastAsia="sv-SE"/>
              </w:rPr>
              <w:t>hof</w:t>
            </w:r>
            <w:r>
              <w:rPr>
                <w:lang w:val="en-GB" w:eastAsia="sv-SE"/>
              </w:rPr>
              <w:t>'), the UE is allowed to set this field to any value.</w:t>
            </w:r>
          </w:p>
        </w:tc>
      </w:tr>
      <w:tr w:rsidR="00BF596A" w14:paraId="525BA26B" w14:textId="77777777">
        <w:tc>
          <w:tcPr>
            <w:tcW w:w="14175" w:type="dxa"/>
            <w:tcBorders>
              <w:top w:val="single" w:sz="4" w:space="0" w:color="auto"/>
              <w:left w:val="single" w:sz="4" w:space="0" w:color="auto"/>
              <w:bottom w:val="single" w:sz="4" w:space="0" w:color="auto"/>
              <w:right w:val="single" w:sz="4" w:space="0" w:color="auto"/>
            </w:tcBorders>
          </w:tcPr>
          <w:p w14:paraId="1052A79F" w14:textId="77777777" w:rsidR="00BF596A" w:rsidRDefault="005632DD">
            <w:pPr>
              <w:pStyle w:val="TAL"/>
              <w:rPr>
                <w:b/>
                <w:i/>
                <w:lang w:val="en-GB" w:eastAsia="sv-SE"/>
              </w:rPr>
            </w:pPr>
            <w:r>
              <w:rPr>
                <w:b/>
                <w:i/>
                <w:lang w:val="en-GB" w:eastAsia="sv-SE"/>
              </w:rPr>
              <w:t>ssbRLMConfigBitmap</w:t>
            </w:r>
          </w:p>
          <w:p w14:paraId="4DF530B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SS/PBCH block indexes configured in the </w:t>
            </w:r>
            <w:r>
              <w:rPr>
                <w:lang w:val="en-GB" w:eastAsia="sv-SE"/>
              </w:rPr>
              <w:t xml:space="preserve">RLM configurations for the active BWP when the UE declares RLF or HOF.The first/leftmost bit corresponds to SSB index 0, the second bit corresponds to SSB index 1. This field is included only if the </w:t>
            </w:r>
            <w:r>
              <w:rPr>
                <w:i/>
                <w:lang w:val="en-GB" w:eastAsia="sv-SE"/>
              </w:rPr>
              <w:t>RadioLinkMonitoringConfig</w:t>
            </w:r>
            <w:r>
              <w:rPr>
                <w:lang w:val="en-GB" w:eastAsia="sv-SE"/>
              </w:rPr>
              <w:t xml:space="preserve"> for the respective BWP is configured.</w:t>
            </w:r>
          </w:p>
        </w:tc>
      </w:tr>
      <w:tr w:rsidR="00BF596A" w14:paraId="06480A1F" w14:textId="77777777">
        <w:tc>
          <w:tcPr>
            <w:tcW w:w="14175" w:type="dxa"/>
            <w:tcBorders>
              <w:top w:val="single" w:sz="4" w:space="0" w:color="auto"/>
              <w:left w:val="single" w:sz="4" w:space="0" w:color="auto"/>
              <w:bottom w:val="single" w:sz="4" w:space="0" w:color="auto"/>
              <w:right w:val="single" w:sz="4" w:space="0" w:color="auto"/>
            </w:tcBorders>
          </w:tcPr>
          <w:p w14:paraId="2072C1F5" w14:textId="77777777" w:rsidR="00BF596A" w:rsidRDefault="005632DD">
            <w:pPr>
              <w:pStyle w:val="TAL"/>
              <w:rPr>
                <w:b/>
                <w:i/>
                <w:lang w:val="en-GB" w:eastAsia="sv-SE"/>
              </w:rPr>
            </w:pPr>
            <w:r>
              <w:rPr>
                <w:b/>
                <w:i/>
                <w:lang w:val="en-GB" w:eastAsia="sv-SE"/>
              </w:rPr>
              <w:t>timeConnFailure</w:t>
            </w:r>
          </w:p>
          <w:p w14:paraId="6D879ABC"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w:t>
            </w:r>
            <w:r>
              <w:rPr>
                <w:lang w:val="en-GB" w:eastAsia="en-GB"/>
              </w:rPr>
              <w:t xml:space="preserve">elapsed since the last HO </w:t>
            </w:r>
            <w:r>
              <w:rPr>
                <w:lang w:val="en-GB" w:eastAsia="sv-SE"/>
              </w:rPr>
              <w:t>initialization</w:t>
            </w:r>
            <w:r>
              <w:rPr>
                <w:lang w:val="en-GB" w:eastAsia="en-GB"/>
              </w:rPr>
              <w:t xml:space="preserve"> until connection failure.</w:t>
            </w:r>
            <w:r>
              <w:rPr>
                <w:lang w:val="en-GB" w:eastAsia="sv-SE"/>
              </w:rPr>
              <w:t xml:space="preserve"> Actual value = field value * 100ms. The maximum value 1023 means 102.3s or longer.</w:t>
            </w:r>
          </w:p>
        </w:tc>
      </w:tr>
      <w:tr w:rsidR="00BF596A" w14:paraId="5E1B06D6" w14:textId="77777777">
        <w:tc>
          <w:tcPr>
            <w:tcW w:w="14175" w:type="dxa"/>
            <w:tcBorders>
              <w:top w:val="single" w:sz="4" w:space="0" w:color="auto"/>
              <w:left w:val="single" w:sz="4" w:space="0" w:color="auto"/>
              <w:bottom w:val="single" w:sz="4" w:space="0" w:color="auto"/>
              <w:right w:val="single" w:sz="4" w:space="0" w:color="auto"/>
            </w:tcBorders>
          </w:tcPr>
          <w:p w14:paraId="14B9096D" w14:textId="77777777" w:rsidR="00BF596A" w:rsidRDefault="005632DD">
            <w:pPr>
              <w:pStyle w:val="TAL"/>
              <w:rPr>
                <w:b/>
                <w:i/>
                <w:lang w:val="en-GB" w:eastAsia="sv-SE"/>
              </w:rPr>
            </w:pPr>
            <w:r>
              <w:rPr>
                <w:b/>
                <w:i/>
                <w:lang w:val="en-GB" w:eastAsia="sv-SE"/>
              </w:rPr>
              <w:t>timeSinceFailure</w:t>
            </w:r>
          </w:p>
          <w:p w14:paraId="19AB5CFD" w14:textId="77777777" w:rsidR="00BF596A" w:rsidRDefault="005632DD">
            <w:pPr>
              <w:pStyle w:val="TAL"/>
              <w:rPr>
                <w:b/>
                <w:i/>
                <w:lang w:val="en-GB" w:eastAsia="sv-SE"/>
              </w:rPr>
            </w:pPr>
            <w:r>
              <w:rPr>
                <w:lang w:val="en-GB" w:eastAsia="sv-SE"/>
              </w:rPr>
              <w:t>T</w:t>
            </w:r>
            <w:r>
              <w:rPr>
                <w:lang w:val="en-GB" w:eastAsia="en-GB"/>
              </w:rPr>
              <w:t>his fie</w:t>
            </w:r>
            <w:r>
              <w:rPr>
                <w:lang w:val="en-GB" w:eastAsia="sv-SE"/>
              </w:rPr>
              <w:t>l</w:t>
            </w:r>
            <w:r>
              <w:rPr>
                <w:lang w:val="en-GB" w:eastAsia="en-GB"/>
              </w:rPr>
              <w:t xml:space="preserve">d is used to indicate the </w:t>
            </w:r>
            <w:r>
              <w:rPr>
                <w:lang w:val="en-GB" w:eastAsia="sv-SE"/>
              </w:rPr>
              <w:t xml:space="preserve">time that </w:t>
            </w:r>
            <w:r>
              <w:rPr>
                <w:lang w:val="en-GB" w:eastAsia="en-GB"/>
              </w:rPr>
              <w:t>elapsed since the connection (radio link or handover) failure.</w:t>
            </w:r>
            <w:r>
              <w:rPr>
                <w:lang w:val="en-GB" w:eastAsia="sv-SE"/>
              </w:rPr>
              <w:t xml:space="preserve"> </w:t>
            </w:r>
            <w:r>
              <w:rPr>
                <w:bCs/>
                <w:iCs/>
                <w:lang w:val="en-GB" w:eastAsia="ko-KR"/>
              </w:rPr>
              <w:t xml:space="preserve">Value in seconds. The maximum value 172800 means 172800s or </w:t>
            </w:r>
            <w:r>
              <w:rPr>
                <w:bCs/>
                <w:iCs/>
                <w:lang w:val="en-GB" w:eastAsia="ko-KR"/>
              </w:rPr>
              <w:lastRenderedPageBreak/>
              <w:t>longer.</w:t>
            </w:r>
          </w:p>
        </w:tc>
      </w:tr>
      <w:tr w:rsidR="00BF596A" w14:paraId="3C801BA4" w14:textId="77777777">
        <w:tc>
          <w:tcPr>
            <w:tcW w:w="14175" w:type="dxa"/>
            <w:tcBorders>
              <w:top w:val="single" w:sz="4" w:space="0" w:color="auto"/>
              <w:left w:val="single" w:sz="4" w:space="0" w:color="auto"/>
              <w:bottom w:val="single" w:sz="4" w:space="0" w:color="auto"/>
              <w:right w:val="single" w:sz="4" w:space="0" w:color="auto"/>
            </w:tcBorders>
          </w:tcPr>
          <w:p w14:paraId="4DE23109" w14:textId="77777777" w:rsidR="00BF596A" w:rsidRDefault="005632DD">
            <w:pPr>
              <w:pStyle w:val="TAL"/>
              <w:rPr>
                <w:b/>
                <w:i/>
                <w:lang w:val="en-GB"/>
              </w:rPr>
            </w:pPr>
            <w:r>
              <w:rPr>
                <w:b/>
                <w:i/>
                <w:lang w:val="en-GB"/>
              </w:rPr>
              <w:lastRenderedPageBreak/>
              <w:t>timeUntilReconnection</w:t>
            </w:r>
          </w:p>
          <w:p w14:paraId="797FF252" w14:textId="77777777" w:rsidR="00BF596A" w:rsidRDefault="005632DD">
            <w:pPr>
              <w:pStyle w:val="TAL"/>
              <w:rPr>
                <w:b/>
                <w:i/>
                <w:lang w:val="en-GB" w:eastAsia="sv-SE"/>
              </w:rPr>
            </w:pPr>
            <w:r>
              <w:rPr>
                <w:lang w:val="en-GB"/>
              </w:rPr>
              <w:t>T</w:t>
            </w:r>
            <w:r>
              <w:rPr>
                <w:lang w:val="en-GB" w:eastAsia="en-GB"/>
              </w:rPr>
              <w:t>his fie</w:t>
            </w:r>
            <w:r>
              <w:rPr>
                <w:lang w:val="en-GB"/>
              </w:rPr>
              <w:t>l</w:t>
            </w:r>
            <w:r>
              <w:rPr>
                <w:lang w:val="en-GB" w:eastAsia="en-GB"/>
              </w:rPr>
              <w:t xml:space="preserve">d is used to indicate the </w:t>
            </w:r>
            <w:r>
              <w:rPr>
                <w:lang w:val="en-GB"/>
              </w:rPr>
              <w:t xml:space="preserve">time that </w:t>
            </w:r>
            <w:r>
              <w:rPr>
                <w:lang w:val="en-GB" w:eastAsia="en-GB"/>
              </w:rPr>
              <w:t>elapsed between the connection (radio link or handover) failure and the next time the UE comes to RRC CONNECTED in an NR or EUTRA cell, after failing to perform reestablishment.</w:t>
            </w:r>
            <w:r>
              <w:rPr>
                <w:lang w:val="en-GB"/>
              </w:rPr>
              <w:t xml:space="preserve"> </w:t>
            </w:r>
            <w:r>
              <w:rPr>
                <w:bCs/>
                <w:iCs/>
                <w:lang w:val="en-GB" w:eastAsia="ko-KR"/>
              </w:rPr>
              <w:t>Value in seconds. The maximum value 172800 means 172800s or longer.</w:t>
            </w:r>
          </w:p>
        </w:tc>
      </w:tr>
    </w:tbl>
    <w:p w14:paraId="19B13321" w14:textId="77777777" w:rsidR="00BF596A" w:rsidRDefault="00BF596A"/>
    <w:p w14:paraId="3E033694" w14:textId="77777777" w:rsidR="00BF596A" w:rsidRDefault="005632DD">
      <w:pPr>
        <w:pStyle w:val="4"/>
        <w:rPr>
          <w:lang w:val="en-GB"/>
        </w:rPr>
      </w:pPr>
      <w:bookmarkStart w:id="144" w:name="_Toc83740088"/>
      <w:bookmarkStart w:id="145" w:name="_Toc60777133"/>
      <w:r>
        <w:rPr>
          <w:lang w:val="en-GB"/>
        </w:rPr>
        <w:t>–</w:t>
      </w:r>
      <w:r>
        <w:rPr>
          <w:lang w:val="en-GB"/>
        </w:rPr>
        <w:tab/>
      </w:r>
      <w:r>
        <w:rPr>
          <w:i/>
          <w:lang w:val="en-GB"/>
        </w:rPr>
        <w:t>ULDedicatedMessageSegment</w:t>
      </w:r>
      <w:bookmarkEnd w:id="144"/>
      <w:bookmarkEnd w:id="145"/>
    </w:p>
    <w:p w14:paraId="1C51B172" w14:textId="77777777" w:rsidR="00BF596A" w:rsidRDefault="005632DD">
      <w:pPr>
        <w:rPr>
          <w:lang w:eastAsia="en-US"/>
        </w:rPr>
      </w:pPr>
      <w:r>
        <w:rPr>
          <w:lang w:eastAsia="en-US"/>
        </w:rPr>
        <w:t xml:space="preserve">The </w:t>
      </w:r>
      <w:r>
        <w:rPr>
          <w:i/>
          <w:lang w:eastAsia="en-US"/>
        </w:rPr>
        <w:t>ULDedicatedMessageSegment</w:t>
      </w:r>
      <w:r>
        <w:rPr>
          <w:lang w:eastAsia="en-US"/>
        </w:rPr>
        <w:t xml:space="preserve"> message is used to transfer segments of the </w:t>
      </w:r>
      <w:r>
        <w:rPr>
          <w:i/>
          <w:lang w:eastAsia="en-US"/>
        </w:rPr>
        <w:t>UECapabilityInformation</w:t>
      </w:r>
      <w:r>
        <w:rPr>
          <w:lang w:eastAsia="en-US"/>
        </w:rPr>
        <w:t xml:space="preserve"> message.</w:t>
      </w:r>
    </w:p>
    <w:p w14:paraId="0511288D" w14:textId="77777777" w:rsidR="00BF596A" w:rsidRDefault="005632DD">
      <w:pPr>
        <w:pStyle w:val="B1"/>
        <w:rPr>
          <w:lang w:val="en-GB"/>
        </w:rPr>
      </w:pPr>
      <w:r>
        <w:rPr>
          <w:lang w:val="en-GB"/>
        </w:rPr>
        <w:t>Signalling radio bearer: SRB1</w:t>
      </w:r>
    </w:p>
    <w:p w14:paraId="7E4D5D4B" w14:textId="77777777" w:rsidR="00BF596A" w:rsidRDefault="005632DD">
      <w:pPr>
        <w:pStyle w:val="B1"/>
        <w:rPr>
          <w:lang w:val="en-GB"/>
        </w:rPr>
      </w:pPr>
      <w:r>
        <w:rPr>
          <w:lang w:val="en-GB"/>
        </w:rPr>
        <w:t>RLC-SAP: AM</w:t>
      </w:r>
    </w:p>
    <w:p w14:paraId="79010FA9" w14:textId="77777777" w:rsidR="00BF596A" w:rsidRDefault="005632DD">
      <w:pPr>
        <w:pStyle w:val="B1"/>
        <w:rPr>
          <w:lang w:val="en-GB"/>
        </w:rPr>
      </w:pPr>
      <w:r>
        <w:rPr>
          <w:lang w:val="en-GB"/>
        </w:rPr>
        <w:t>Logical channel: DCCH</w:t>
      </w:r>
    </w:p>
    <w:p w14:paraId="38C2CBB1" w14:textId="77777777" w:rsidR="00BF596A" w:rsidRDefault="005632DD">
      <w:pPr>
        <w:pStyle w:val="B1"/>
        <w:rPr>
          <w:lang w:val="en-GB"/>
        </w:rPr>
      </w:pPr>
      <w:r>
        <w:rPr>
          <w:lang w:val="en-GB"/>
        </w:rPr>
        <w:t>Direction: UE to Network</w:t>
      </w:r>
    </w:p>
    <w:p w14:paraId="240D2489" w14:textId="77777777" w:rsidR="00BF596A" w:rsidRDefault="005632DD">
      <w:pPr>
        <w:pStyle w:val="TH"/>
        <w:rPr>
          <w:bCs/>
          <w:i/>
          <w:iCs/>
          <w:lang w:val="en-GB"/>
        </w:rPr>
      </w:pPr>
      <w:r>
        <w:rPr>
          <w:bCs/>
          <w:i/>
          <w:iCs/>
          <w:lang w:val="en-GB"/>
        </w:rPr>
        <w:t>UL</w:t>
      </w:r>
      <w:r>
        <w:rPr>
          <w:i/>
          <w:lang w:val="en-GB"/>
        </w:rPr>
        <w:t xml:space="preserve">DedicatedMessageSegment </w:t>
      </w:r>
      <w:r>
        <w:rPr>
          <w:bCs/>
          <w:i/>
          <w:iCs/>
          <w:lang w:val="en-GB"/>
        </w:rPr>
        <w:t>message</w:t>
      </w:r>
    </w:p>
    <w:p w14:paraId="273F7071" w14:textId="77777777" w:rsidR="00BF596A" w:rsidRDefault="005632DD">
      <w:pPr>
        <w:pStyle w:val="PL"/>
        <w:rPr>
          <w:color w:val="808080"/>
        </w:rPr>
      </w:pPr>
      <w:r>
        <w:rPr>
          <w:color w:val="808080"/>
        </w:rPr>
        <w:t>-- ASN1START</w:t>
      </w:r>
    </w:p>
    <w:p w14:paraId="47C95C44" w14:textId="77777777" w:rsidR="00BF596A" w:rsidRDefault="005632DD">
      <w:pPr>
        <w:pStyle w:val="PL"/>
        <w:rPr>
          <w:color w:val="808080"/>
        </w:rPr>
      </w:pPr>
      <w:r>
        <w:rPr>
          <w:color w:val="808080"/>
        </w:rPr>
        <w:t>-- TAG-ULDEDICATEDMESSAGESEGMENT-START</w:t>
      </w:r>
    </w:p>
    <w:p w14:paraId="12E585E8" w14:textId="77777777" w:rsidR="00BF596A" w:rsidRDefault="00BF596A">
      <w:pPr>
        <w:pStyle w:val="PL"/>
      </w:pPr>
    </w:p>
    <w:p w14:paraId="0A4EC9A9" w14:textId="77777777" w:rsidR="00BF596A" w:rsidRDefault="005632DD">
      <w:pPr>
        <w:pStyle w:val="PL"/>
      </w:pPr>
      <w:r>
        <w:t xml:space="preserve">ULDedicatedMessageSegment-r16 ::=       </w:t>
      </w:r>
      <w:r>
        <w:rPr>
          <w:color w:val="993366"/>
        </w:rPr>
        <w:t>SEQUENCE</w:t>
      </w:r>
      <w:r>
        <w:t xml:space="preserve"> {</w:t>
      </w:r>
    </w:p>
    <w:p w14:paraId="0B9B0A9A" w14:textId="77777777" w:rsidR="00BF596A" w:rsidRDefault="005632DD">
      <w:pPr>
        <w:pStyle w:val="PL"/>
      </w:pPr>
      <w:r>
        <w:t xml:space="preserve">    criticalExtensions                      </w:t>
      </w:r>
      <w:r>
        <w:rPr>
          <w:color w:val="993366"/>
        </w:rPr>
        <w:t>CHOICE</w:t>
      </w:r>
      <w:r>
        <w:t xml:space="preserve"> {</w:t>
      </w:r>
    </w:p>
    <w:p w14:paraId="55F25DE2" w14:textId="77777777" w:rsidR="00BF596A" w:rsidRDefault="005632DD">
      <w:pPr>
        <w:pStyle w:val="PL"/>
      </w:pPr>
      <w:r>
        <w:t xml:space="preserve">        ulDedicatedMessageSegment-r16           ULDedicatedMessageSegment-r16-IEs,</w:t>
      </w:r>
    </w:p>
    <w:p w14:paraId="4E0879D2" w14:textId="77777777" w:rsidR="00BF596A" w:rsidRDefault="005632DD">
      <w:pPr>
        <w:pStyle w:val="PL"/>
      </w:pPr>
      <w:r>
        <w:t xml:space="preserve">        criticalExtensionsFuture                </w:t>
      </w:r>
      <w:r>
        <w:rPr>
          <w:color w:val="993366"/>
        </w:rPr>
        <w:t>SEQUENCE</w:t>
      </w:r>
      <w:r>
        <w:t xml:space="preserve"> {}</w:t>
      </w:r>
    </w:p>
    <w:p w14:paraId="36365B82" w14:textId="77777777" w:rsidR="00BF596A" w:rsidRDefault="005632DD">
      <w:pPr>
        <w:pStyle w:val="PL"/>
      </w:pPr>
      <w:r>
        <w:t xml:space="preserve">    }</w:t>
      </w:r>
    </w:p>
    <w:p w14:paraId="5E616B7B" w14:textId="77777777" w:rsidR="00BF596A" w:rsidRDefault="005632DD">
      <w:pPr>
        <w:pStyle w:val="PL"/>
      </w:pPr>
      <w:r>
        <w:t>}</w:t>
      </w:r>
    </w:p>
    <w:p w14:paraId="5A65450B" w14:textId="77777777" w:rsidR="00BF596A" w:rsidRDefault="00BF596A">
      <w:pPr>
        <w:pStyle w:val="PL"/>
      </w:pPr>
    </w:p>
    <w:p w14:paraId="7A169E65" w14:textId="77777777" w:rsidR="00BF596A" w:rsidRDefault="005632DD">
      <w:pPr>
        <w:pStyle w:val="PL"/>
      </w:pPr>
      <w:r>
        <w:t xml:space="preserve">ULDedicatedMessageSegment-r16-IEs ::=     </w:t>
      </w:r>
      <w:r>
        <w:rPr>
          <w:color w:val="993366"/>
        </w:rPr>
        <w:t>SEQUENCE</w:t>
      </w:r>
      <w:r>
        <w:t xml:space="preserve"> {</w:t>
      </w:r>
    </w:p>
    <w:p w14:paraId="50C77C01" w14:textId="77777777" w:rsidR="00BF596A" w:rsidRDefault="005632DD">
      <w:pPr>
        <w:pStyle w:val="PL"/>
      </w:pPr>
      <w:r>
        <w:t xml:space="preserve">    segmentNumber-r16                         </w:t>
      </w:r>
      <w:r>
        <w:rPr>
          <w:color w:val="993366"/>
        </w:rPr>
        <w:t>INTEGER</w:t>
      </w:r>
      <w:r>
        <w:t xml:space="preserve"> (0..15),</w:t>
      </w:r>
    </w:p>
    <w:p w14:paraId="0FED212F" w14:textId="77777777" w:rsidR="00BF596A" w:rsidRDefault="005632DD">
      <w:pPr>
        <w:pStyle w:val="PL"/>
      </w:pPr>
      <w:r>
        <w:t xml:space="preserve">    rrc-MessageSegmentContainer-r16           </w:t>
      </w:r>
      <w:r>
        <w:rPr>
          <w:color w:val="993366"/>
        </w:rPr>
        <w:t>OCTET</w:t>
      </w:r>
      <w:r>
        <w:t xml:space="preserve"> </w:t>
      </w:r>
      <w:r>
        <w:rPr>
          <w:color w:val="993366"/>
        </w:rPr>
        <w:t>STRING</w:t>
      </w:r>
      <w:r>
        <w:t>,</w:t>
      </w:r>
    </w:p>
    <w:p w14:paraId="171ED45B" w14:textId="77777777" w:rsidR="00BF596A" w:rsidRDefault="005632DD">
      <w:pPr>
        <w:pStyle w:val="PL"/>
      </w:pPr>
      <w:r>
        <w:t xml:space="preserve">    rrc-MessageSegmentType-r16                </w:t>
      </w:r>
      <w:r>
        <w:rPr>
          <w:color w:val="993366"/>
        </w:rPr>
        <w:t>ENUMERATED</w:t>
      </w:r>
      <w:r>
        <w:t xml:space="preserve"> {notLastSegment, lastSegment}</w:t>
      </w:r>
      <w:r>
        <w:rPr>
          <w:rFonts w:eastAsia="宋体"/>
        </w:rPr>
        <w:t>,</w:t>
      </w:r>
    </w:p>
    <w:p w14:paraId="14C5571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1AAD163" w14:textId="77777777" w:rsidR="00BF596A" w:rsidRDefault="005632DD">
      <w:pPr>
        <w:pStyle w:val="PL"/>
      </w:pPr>
      <w:r>
        <w:t xml:space="preserve">    nonCriticalExtension                      </w:t>
      </w:r>
      <w:r>
        <w:rPr>
          <w:color w:val="993366"/>
        </w:rPr>
        <w:t>SEQUENCE</w:t>
      </w:r>
      <w:r>
        <w:t xml:space="preserve"> {}                                   </w:t>
      </w:r>
      <w:r>
        <w:rPr>
          <w:color w:val="993366"/>
        </w:rPr>
        <w:t>OPTIONAL</w:t>
      </w:r>
    </w:p>
    <w:p w14:paraId="412FC078" w14:textId="77777777" w:rsidR="00BF596A" w:rsidRDefault="005632DD">
      <w:pPr>
        <w:pStyle w:val="PL"/>
      </w:pPr>
      <w:r>
        <w:t>}</w:t>
      </w:r>
    </w:p>
    <w:p w14:paraId="5FF79F06" w14:textId="77777777" w:rsidR="00BF596A" w:rsidRDefault="00BF596A">
      <w:pPr>
        <w:pStyle w:val="PL"/>
      </w:pPr>
    </w:p>
    <w:p w14:paraId="399C8471" w14:textId="77777777" w:rsidR="00BF596A" w:rsidRDefault="005632DD">
      <w:pPr>
        <w:pStyle w:val="PL"/>
        <w:rPr>
          <w:color w:val="808080"/>
        </w:rPr>
      </w:pPr>
      <w:r>
        <w:rPr>
          <w:color w:val="808080"/>
        </w:rPr>
        <w:t>-- TAG-ULDEDICATEDMESSAGESEGMENT-STOP</w:t>
      </w:r>
    </w:p>
    <w:p w14:paraId="4491C608" w14:textId="77777777" w:rsidR="00BF596A" w:rsidRDefault="005632DD">
      <w:pPr>
        <w:pStyle w:val="PL"/>
        <w:rPr>
          <w:color w:val="808080"/>
        </w:rPr>
      </w:pPr>
      <w:r>
        <w:rPr>
          <w:color w:val="808080"/>
        </w:rPr>
        <w:t>-- ASN1STOP</w:t>
      </w:r>
    </w:p>
    <w:p w14:paraId="2766F8B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AE244CA" w14:textId="77777777">
        <w:trPr>
          <w:trHeight w:val="187"/>
        </w:trPr>
        <w:tc>
          <w:tcPr>
            <w:tcW w:w="14170" w:type="dxa"/>
            <w:tcBorders>
              <w:top w:val="single" w:sz="4" w:space="0" w:color="auto"/>
              <w:left w:val="single" w:sz="4" w:space="0" w:color="auto"/>
              <w:bottom w:val="single" w:sz="4" w:space="0" w:color="auto"/>
              <w:right w:val="single" w:sz="4" w:space="0" w:color="auto"/>
            </w:tcBorders>
          </w:tcPr>
          <w:p w14:paraId="3460A68D" w14:textId="77777777" w:rsidR="00BF596A" w:rsidRDefault="005632DD">
            <w:pPr>
              <w:pStyle w:val="TAH"/>
              <w:rPr>
                <w:szCs w:val="22"/>
                <w:lang w:eastAsia="sv-SE"/>
              </w:rPr>
            </w:pPr>
            <w:r>
              <w:rPr>
                <w:i/>
                <w:szCs w:val="22"/>
                <w:lang w:eastAsia="sv-SE"/>
              </w:rPr>
              <w:lastRenderedPageBreak/>
              <w:t xml:space="preserve">ULDedicatedMessageSegment </w:t>
            </w:r>
            <w:r>
              <w:rPr>
                <w:szCs w:val="22"/>
                <w:lang w:eastAsia="sv-SE"/>
              </w:rPr>
              <w:t>field descriptions</w:t>
            </w:r>
          </w:p>
        </w:tc>
      </w:tr>
      <w:tr w:rsidR="00BF596A" w14:paraId="41E22D3A"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5575E3DB" w14:textId="77777777" w:rsidR="00BF596A" w:rsidRDefault="005632DD">
            <w:pPr>
              <w:pStyle w:val="TAL"/>
              <w:rPr>
                <w:szCs w:val="22"/>
                <w:lang w:val="en-GB" w:eastAsia="sv-SE"/>
              </w:rPr>
            </w:pPr>
            <w:r>
              <w:rPr>
                <w:b/>
                <w:i/>
                <w:szCs w:val="22"/>
                <w:lang w:val="en-GB" w:eastAsia="sv-SE"/>
              </w:rPr>
              <w:t>segmentNumber</w:t>
            </w:r>
          </w:p>
          <w:p w14:paraId="26B326BF" w14:textId="77777777" w:rsidR="00BF596A" w:rsidRDefault="005632DD">
            <w:pPr>
              <w:pStyle w:val="TAL"/>
              <w:rPr>
                <w:szCs w:val="22"/>
                <w:lang w:val="en-GB" w:eastAsia="sv-SE"/>
              </w:rPr>
            </w:pPr>
            <w:r>
              <w:rPr>
                <w:szCs w:val="22"/>
                <w:lang w:val="en-GB" w:eastAsia="sv-SE"/>
              </w:rPr>
              <w:t xml:space="preserve">Identifies the sequence number of a segment within the encoded UL DCCH message. </w:t>
            </w:r>
          </w:p>
        </w:tc>
      </w:tr>
      <w:tr w:rsidR="00BF596A" w14:paraId="5B9B395F" w14:textId="77777777">
        <w:trPr>
          <w:trHeight w:val="601"/>
        </w:trPr>
        <w:tc>
          <w:tcPr>
            <w:tcW w:w="14170" w:type="dxa"/>
            <w:tcBorders>
              <w:top w:val="single" w:sz="4" w:space="0" w:color="auto"/>
              <w:left w:val="single" w:sz="4" w:space="0" w:color="auto"/>
              <w:bottom w:val="single" w:sz="4" w:space="0" w:color="auto"/>
              <w:right w:val="single" w:sz="4" w:space="0" w:color="auto"/>
            </w:tcBorders>
          </w:tcPr>
          <w:p w14:paraId="1CEDDA9F" w14:textId="77777777" w:rsidR="00BF596A" w:rsidRDefault="005632DD">
            <w:pPr>
              <w:pStyle w:val="TAL"/>
              <w:rPr>
                <w:b/>
                <w:i/>
                <w:szCs w:val="22"/>
                <w:lang w:val="en-GB" w:eastAsia="sv-SE"/>
              </w:rPr>
            </w:pPr>
            <w:r>
              <w:rPr>
                <w:b/>
                <w:i/>
                <w:szCs w:val="22"/>
                <w:lang w:val="en-GB" w:eastAsia="sv-SE"/>
              </w:rPr>
              <w:t>rrc-MessageSegmentContainer</w:t>
            </w:r>
          </w:p>
          <w:p w14:paraId="6BE8C35A" w14:textId="77777777" w:rsidR="00BF596A" w:rsidRDefault="005632DD">
            <w:pPr>
              <w:pStyle w:val="TAL"/>
              <w:rPr>
                <w:rFonts w:eastAsia="宋体"/>
                <w:szCs w:val="22"/>
                <w:lang w:val="en-GB"/>
              </w:rPr>
            </w:pPr>
            <w:r>
              <w:rPr>
                <w:szCs w:val="22"/>
                <w:lang w:val="en-GB" w:eastAsia="sv-SE"/>
              </w:rPr>
              <w:t>Includes a segment of the encoded UL DCCH message.</w:t>
            </w:r>
            <w:r>
              <w:rPr>
                <w:rFonts w:eastAsia="宋体"/>
                <w:szCs w:val="22"/>
                <w:lang w:val="en-GB"/>
              </w:rPr>
              <w:t xml:space="preserve"> The size of the included segment in this container should be </w:t>
            </w:r>
            <w:r>
              <w:rPr>
                <w:lang w:val="en-GB" w:eastAsia="en-GB"/>
              </w:rPr>
              <w:t>small enough that the resulting encoded RRC message PDU is less than or equal to the PDCP SDU size limit</w:t>
            </w:r>
            <w:r>
              <w:rPr>
                <w:rFonts w:eastAsia="宋体"/>
                <w:szCs w:val="22"/>
                <w:lang w:val="en-GB"/>
              </w:rPr>
              <w:t>.</w:t>
            </w:r>
          </w:p>
        </w:tc>
      </w:tr>
      <w:tr w:rsidR="00BF596A" w14:paraId="47131134" w14:textId="77777777">
        <w:trPr>
          <w:trHeight w:val="387"/>
        </w:trPr>
        <w:tc>
          <w:tcPr>
            <w:tcW w:w="14170" w:type="dxa"/>
            <w:tcBorders>
              <w:top w:val="single" w:sz="4" w:space="0" w:color="auto"/>
              <w:left w:val="single" w:sz="4" w:space="0" w:color="auto"/>
              <w:bottom w:val="single" w:sz="4" w:space="0" w:color="auto"/>
              <w:right w:val="single" w:sz="4" w:space="0" w:color="auto"/>
            </w:tcBorders>
          </w:tcPr>
          <w:p w14:paraId="6CF4DE15" w14:textId="77777777" w:rsidR="00BF596A" w:rsidRDefault="005632DD">
            <w:pPr>
              <w:pStyle w:val="TAL"/>
              <w:rPr>
                <w:b/>
                <w:i/>
                <w:szCs w:val="22"/>
                <w:lang w:val="en-GB"/>
              </w:rPr>
            </w:pPr>
            <w:r>
              <w:rPr>
                <w:b/>
                <w:i/>
                <w:szCs w:val="22"/>
                <w:lang w:val="en-GB"/>
              </w:rPr>
              <w:t>rrc-MessageSegmentType</w:t>
            </w:r>
          </w:p>
          <w:p w14:paraId="08F8AD0A" w14:textId="77777777" w:rsidR="00BF596A" w:rsidRDefault="005632DD">
            <w:pPr>
              <w:pStyle w:val="TAL"/>
              <w:rPr>
                <w:b/>
                <w:i/>
                <w:szCs w:val="22"/>
                <w:lang w:val="en-GB" w:eastAsia="sv-SE"/>
              </w:rPr>
            </w:pPr>
            <w:r>
              <w:rPr>
                <w:szCs w:val="22"/>
                <w:lang w:val="en-GB" w:eastAsia="sv-SE"/>
              </w:rPr>
              <w:t>Indicates whether the included UL DCCH message segment is the last segment or not.</w:t>
            </w:r>
          </w:p>
        </w:tc>
      </w:tr>
    </w:tbl>
    <w:p w14:paraId="4187D70D" w14:textId="77777777" w:rsidR="00BF596A" w:rsidRDefault="00BF596A"/>
    <w:p w14:paraId="1351DB6D" w14:textId="77777777" w:rsidR="00BF596A" w:rsidRDefault="005632DD">
      <w:pPr>
        <w:pStyle w:val="4"/>
        <w:rPr>
          <w:lang w:val="en-GB"/>
        </w:rPr>
      </w:pPr>
      <w:bookmarkStart w:id="146" w:name="_Toc60777134"/>
      <w:bookmarkStart w:id="147" w:name="_Toc83740089"/>
      <w:r>
        <w:rPr>
          <w:lang w:val="en-GB"/>
        </w:rPr>
        <w:t>–</w:t>
      </w:r>
      <w:r>
        <w:rPr>
          <w:lang w:val="en-GB"/>
        </w:rPr>
        <w:tab/>
      </w:r>
      <w:r>
        <w:rPr>
          <w:i/>
          <w:lang w:val="en-GB"/>
        </w:rPr>
        <w:t>ULInformationTransfer</w:t>
      </w:r>
      <w:bookmarkEnd w:id="146"/>
      <w:bookmarkEnd w:id="147"/>
    </w:p>
    <w:p w14:paraId="465BA5EF" w14:textId="77777777" w:rsidR="00BF596A" w:rsidRDefault="005632DD">
      <w:r>
        <w:t xml:space="preserve">The </w:t>
      </w:r>
      <w:r>
        <w:rPr>
          <w:i/>
        </w:rPr>
        <w:t>ULInformationTransfer</w:t>
      </w:r>
      <w:r>
        <w:t xml:space="preserve"> message is used for the uplink transfer of NAS or non-3GPP dedicated information.</w:t>
      </w:r>
    </w:p>
    <w:p w14:paraId="44F9AAA6" w14:textId="77777777" w:rsidR="00BF596A" w:rsidRDefault="005632DD">
      <w:pPr>
        <w:pStyle w:val="B1"/>
        <w:rPr>
          <w:lang w:val="en-GB"/>
        </w:rPr>
      </w:pPr>
      <w:r>
        <w:rPr>
          <w:lang w:val="en-GB"/>
        </w:rPr>
        <w:t>Signalling radio bearer: SRB2 or SRB1 (only if SRB2 not established yet). If SRB2 is suspended, the UE does not send this message until SRB2 is resumed</w:t>
      </w:r>
    </w:p>
    <w:p w14:paraId="39148091" w14:textId="77777777" w:rsidR="00BF596A" w:rsidRDefault="005632DD">
      <w:pPr>
        <w:pStyle w:val="B1"/>
        <w:rPr>
          <w:lang w:val="en-GB"/>
        </w:rPr>
      </w:pPr>
      <w:r>
        <w:rPr>
          <w:lang w:val="en-GB"/>
        </w:rPr>
        <w:t>RLC-SAP: AM</w:t>
      </w:r>
    </w:p>
    <w:p w14:paraId="6295017B" w14:textId="77777777" w:rsidR="00BF596A" w:rsidRDefault="005632DD">
      <w:pPr>
        <w:pStyle w:val="B1"/>
        <w:rPr>
          <w:lang w:val="en-GB"/>
        </w:rPr>
      </w:pPr>
      <w:r>
        <w:rPr>
          <w:lang w:val="en-GB"/>
        </w:rPr>
        <w:t>Logical channel: DCCH</w:t>
      </w:r>
    </w:p>
    <w:p w14:paraId="0966BE7A" w14:textId="77777777" w:rsidR="00BF596A" w:rsidRDefault="005632DD">
      <w:pPr>
        <w:pStyle w:val="B1"/>
        <w:rPr>
          <w:lang w:val="en-GB"/>
        </w:rPr>
      </w:pPr>
      <w:r>
        <w:rPr>
          <w:lang w:val="en-GB"/>
        </w:rPr>
        <w:t>Direction: UE to network</w:t>
      </w:r>
    </w:p>
    <w:p w14:paraId="45A60C49" w14:textId="77777777" w:rsidR="00BF596A" w:rsidRDefault="005632DD">
      <w:pPr>
        <w:pStyle w:val="TH"/>
        <w:rPr>
          <w:bCs/>
          <w:i/>
          <w:iCs/>
          <w:lang w:val="en-GB"/>
        </w:rPr>
      </w:pPr>
      <w:r>
        <w:rPr>
          <w:bCs/>
          <w:i/>
          <w:iCs/>
          <w:lang w:val="en-GB"/>
        </w:rPr>
        <w:t>ULInformationTransfer message</w:t>
      </w:r>
    </w:p>
    <w:p w14:paraId="0E322EAE" w14:textId="77777777" w:rsidR="00BF596A" w:rsidRDefault="005632DD">
      <w:pPr>
        <w:pStyle w:val="PL"/>
        <w:rPr>
          <w:color w:val="808080"/>
        </w:rPr>
      </w:pPr>
      <w:r>
        <w:rPr>
          <w:color w:val="808080"/>
        </w:rPr>
        <w:t>-- ASN1START</w:t>
      </w:r>
    </w:p>
    <w:p w14:paraId="36357ABD" w14:textId="77777777" w:rsidR="00BF596A" w:rsidRDefault="005632DD">
      <w:pPr>
        <w:pStyle w:val="PL"/>
        <w:rPr>
          <w:color w:val="808080"/>
        </w:rPr>
      </w:pPr>
      <w:r>
        <w:rPr>
          <w:color w:val="808080"/>
        </w:rPr>
        <w:t>-- TAG-ULINFORMATIONTRANSFER-START</w:t>
      </w:r>
    </w:p>
    <w:p w14:paraId="3CB280F9" w14:textId="77777777" w:rsidR="00BF596A" w:rsidRDefault="00BF596A">
      <w:pPr>
        <w:pStyle w:val="PL"/>
      </w:pPr>
    </w:p>
    <w:p w14:paraId="270AA1E8" w14:textId="77777777" w:rsidR="00BF596A" w:rsidRDefault="005632DD">
      <w:pPr>
        <w:pStyle w:val="PL"/>
      </w:pPr>
      <w:r>
        <w:t xml:space="preserve">ULInformationTransfer ::=           </w:t>
      </w:r>
      <w:r>
        <w:rPr>
          <w:color w:val="993366"/>
        </w:rPr>
        <w:t>SEQUENCE</w:t>
      </w:r>
      <w:r>
        <w:t xml:space="preserve"> {</w:t>
      </w:r>
    </w:p>
    <w:p w14:paraId="5DF205C4" w14:textId="77777777" w:rsidR="00BF596A" w:rsidRDefault="005632DD">
      <w:pPr>
        <w:pStyle w:val="PL"/>
      </w:pPr>
      <w:r>
        <w:t xml:space="preserve">    criticalExtensions                  </w:t>
      </w:r>
      <w:r>
        <w:rPr>
          <w:color w:val="993366"/>
        </w:rPr>
        <w:t>CHOICE</w:t>
      </w:r>
      <w:r>
        <w:t xml:space="preserve"> {</w:t>
      </w:r>
    </w:p>
    <w:p w14:paraId="28D40ACB" w14:textId="77777777" w:rsidR="00BF596A" w:rsidRDefault="005632DD">
      <w:pPr>
        <w:pStyle w:val="PL"/>
      </w:pPr>
      <w:r>
        <w:t xml:space="preserve">        ulInformationTransfer               ULInformationTransfer-IEs,</w:t>
      </w:r>
    </w:p>
    <w:p w14:paraId="69AED85F" w14:textId="77777777" w:rsidR="00BF596A" w:rsidRDefault="005632DD">
      <w:pPr>
        <w:pStyle w:val="PL"/>
      </w:pPr>
      <w:r>
        <w:t xml:space="preserve">        criticalExtensionsFuture            </w:t>
      </w:r>
      <w:r>
        <w:rPr>
          <w:color w:val="993366"/>
        </w:rPr>
        <w:t>SEQUENCE</w:t>
      </w:r>
      <w:r>
        <w:t xml:space="preserve"> {}</w:t>
      </w:r>
    </w:p>
    <w:p w14:paraId="73AFB16A" w14:textId="77777777" w:rsidR="00BF596A" w:rsidRDefault="005632DD">
      <w:pPr>
        <w:pStyle w:val="PL"/>
      </w:pPr>
      <w:r>
        <w:t xml:space="preserve">    }</w:t>
      </w:r>
    </w:p>
    <w:p w14:paraId="363627D8" w14:textId="77777777" w:rsidR="00BF596A" w:rsidRDefault="005632DD">
      <w:pPr>
        <w:pStyle w:val="PL"/>
      </w:pPr>
      <w:r>
        <w:t>}</w:t>
      </w:r>
    </w:p>
    <w:p w14:paraId="56A35884" w14:textId="77777777" w:rsidR="00BF596A" w:rsidRDefault="00BF596A">
      <w:pPr>
        <w:pStyle w:val="PL"/>
      </w:pPr>
    </w:p>
    <w:p w14:paraId="5387B1FE" w14:textId="77777777" w:rsidR="00BF596A" w:rsidRDefault="005632DD">
      <w:pPr>
        <w:pStyle w:val="PL"/>
      </w:pPr>
      <w:r>
        <w:t xml:space="preserve">ULInformationTransfer-IEs ::=       </w:t>
      </w:r>
      <w:r>
        <w:rPr>
          <w:color w:val="993366"/>
        </w:rPr>
        <w:t>SEQUENCE</w:t>
      </w:r>
      <w:r>
        <w:t xml:space="preserve"> {</w:t>
      </w:r>
    </w:p>
    <w:p w14:paraId="17C448A6" w14:textId="77777777" w:rsidR="00BF596A" w:rsidRDefault="005632DD">
      <w:pPr>
        <w:pStyle w:val="PL"/>
      </w:pPr>
      <w:r>
        <w:t xml:space="preserve">    dedicatedNAS-Message                DedicatedNAS-Message                </w:t>
      </w:r>
      <w:r>
        <w:rPr>
          <w:color w:val="993366"/>
        </w:rPr>
        <w:t>OPTIONAL</w:t>
      </w:r>
      <w:r>
        <w:t>,</w:t>
      </w:r>
    </w:p>
    <w:p w14:paraId="6023C6F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794060F" w14:textId="77777777" w:rsidR="00BF596A" w:rsidRDefault="005632DD">
      <w:pPr>
        <w:pStyle w:val="PL"/>
      </w:pPr>
      <w:r>
        <w:t xml:space="preserve">    nonCriticalExtension                </w:t>
      </w:r>
      <w:r>
        <w:rPr>
          <w:color w:val="993366"/>
        </w:rPr>
        <w:t>SEQUENCE</w:t>
      </w:r>
      <w:r>
        <w:t xml:space="preserve"> {}                         </w:t>
      </w:r>
      <w:r>
        <w:rPr>
          <w:color w:val="993366"/>
        </w:rPr>
        <w:t>OPTIONAL</w:t>
      </w:r>
    </w:p>
    <w:p w14:paraId="64B9469D" w14:textId="77777777" w:rsidR="00BF596A" w:rsidRDefault="005632DD">
      <w:pPr>
        <w:pStyle w:val="PL"/>
      </w:pPr>
      <w:r>
        <w:t>}</w:t>
      </w:r>
    </w:p>
    <w:p w14:paraId="32D6D4B8" w14:textId="77777777" w:rsidR="00BF596A" w:rsidRDefault="00BF596A">
      <w:pPr>
        <w:pStyle w:val="PL"/>
      </w:pPr>
    </w:p>
    <w:p w14:paraId="76AB6EF5" w14:textId="77777777" w:rsidR="00BF596A" w:rsidRDefault="005632DD">
      <w:pPr>
        <w:pStyle w:val="PL"/>
        <w:rPr>
          <w:color w:val="808080"/>
        </w:rPr>
      </w:pPr>
      <w:r>
        <w:rPr>
          <w:color w:val="808080"/>
        </w:rPr>
        <w:t>-- TAG-ULINFORMATIONTRANSFER-STOP</w:t>
      </w:r>
    </w:p>
    <w:p w14:paraId="29CC9E39" w14:textId="77777777" w:rsidR="00BF596A" w:rsidRDefault="005632DD">
      <w:pPr>
        <w:pStyle w:val="PL"/>
        <w:rPr>
          <w:color w:val="808080"/>
        </w:rPr>
      </w:pPr>
      <w:r>
        <w:rPr>
          <w:color w:val="808080"/>
        </w:rPr>
        <w:t>-- ASN1STOP</w:t>
      </w:r>
    </w:p>
    <w:p w14:paraId="29DEB5DE" w14:textId="77777777" w:rsidR="00BF596A" w:rsidRDefault="00BF596A">
      <w:pPr>
        <w:rPr>
          <w:rFonts w:eastAsia="MS Mincho"/>
        </w:rPr>
      </w:pPr>
    </w:p>
    <w:p w14:paraId="5FF3D239" w14:textId="77777777" w:rsidR="00BF596A" w:rsidRDefault="005632DD">
      <w:pPr>
        <w:pStyle w:val="4"/>
        <w:rPr>
          <w:rFonts w:eastAsia="宋体"/>
          <w:lang w:val="en-GB"/>
        </w:rPr>
      </w:pPr>
      <w:bookmarkStart w:id="148" w:name="_Toc60777135"/>
      <w:bookmarkStart w:id="149" w:name="_Toc83740090"/>
      <w:r>
        <w:rPr>
          <w:rFonts w:eastAsia="宋体"/>
          <w:lang w:val="en-GB"/>
        </w:rPr>
        <w:lastRenderedPageBreak/>
        <w:t>–</w:t>
      </w:r>
      <w:r>
        <w:rPr>
          <w:rFonts w:eastAsia="宋体"/>
          <w:lang w:val="en-GB"/>
        </w:rPr>
        <w:tab/>
      </w:r>
      <w:r>
        <w:rPr>
          <w:rFonts w:eastAsia="宋体"/>
          <w:i/>
          <w:iCs/>
          <w:lang w:val="en-GB"/>
        </w:rPr>
        <w:t>ULInformationTransferIRAT</w:t>
      </w:r>
      <w:bookmarkEnd w:id="148"/>
      <w:bookmarkEnd w:id="149"/>
    </w:p>
    <w:p w14:paraId="27D4C6F9" w14:textId="77777777" w:rsidR="00BF596A" w:rsidRDefault="005632DD">
      <w:pPr>
        <w:rPr>
          <w:rFonts w:eastAsia="宋体"/>
        </w:rPr>
      </w:pPr>
      <w:r>
        <w:rPr>
          <w:rFonts w:eastAsia="宋体"/>
        </w:rPr>
        <w:t xml:space="preserve">The </w:t>
      </w:r>
      <w:r>
        <w:rPr>
          <w:rFonts w:eastAsia="宋体"/>
          <w:i/>
        </w:rPr>
        <w:t>ULInformationTransferIRAT</w:t>
      </w:r>
      <w:r>
        <w:rPr>
          <w:rFonts w:eastAsia="宋体"/>
        </w:rPr>
        <w:t xml:space="preserve"> message is used for the uplink transfer of information terminated at NR MCG but specified by another RAT. In this version of the specification, the message is used for V2X sidelink communication messages specified in TS 36.331 [10].</w:t>
      </w:r>
    </w:p>
    <w:p w14:paraId="28E2185F" w14:textId="77777777" w:rsidR="00BF596A" w:rsidRDefault="005632DD">
      <w:pPr>
        <w:pStyle w:val="B1"/>
        <w:rPr>
          <w:rFonts w:eastAsia="宋体"/>
          <w:lang w:val="en-GB"/>
        </w:rPr>
      </w:pPr>
      <w:r>
        <w:rPr>
          <w:rFonts w:eastAsia="宋体"/>
          <w:lang w:val="en-GB"/>
        </w:rPr>
        <w:t>Signalling radio bearer: SRB1</w:t>
      </w:r>
    </w:p>
    <w:p w14:paraId="04CDCD28" w14:textId="77777777" w:rsidR="00BF596A" w:rsidRDefault="005632DD">
      <w:pPr>
        <w:pStyle w:val="B1"/>
        <w:rPr>
          <w:rFonts w:eastAsia="宋体"/>
          <w:lang w:val="en-GB"/>
        </w:rPr>
      </w:pPr>
      <w:r>
        <w:rPr>
          <w:rFonts w:eastAsia="宋体"/>
          <w:lang w:val="en-GB"/>
        </w:rPr>
        <w:t>RLC-SAP: AM</w:t>
      </w:r>
    </w:p>
    <w:p w14:paraId="6644266F" w14:textId="77777777" w:rsidR="00BF596A" w:rsidRDefault="005632DD">
      <w:pPr>
        <w:pStyle w:val="B1"/>
        <w:rPr>
          <w:rFonts w:eastAsia="宋体"/>
          <w:lang w:val="en-GB"/>
        </w:rPr>
      </w:pPr>
      <w:r>
        <w:rPr>
          <w:rFonts w:eastAsia="宋体"/>
          <w:lang w:val="en-GB"/>
        </w:rPr>
        <w:t>Logical channel: DCCH</w:t>
      </w:r>
    </w:p>
    <w:p w14:paraId="5F836549" w14:textId="77777777" w:rsidR="00BF596A" w:rsidRDefault="005632DD">
      <w:pPr>
        <w:pStyle w:val="B1"/>
        <w:rPr>
          <w:rFonts w:eastAsia="宋体"/>
          <w:lang w:val="en-GB"/>
        </w:rPr>
      </w:pPr>
      <w:r>
        <w:rPr>
          <w:rFonts w:eastAsia="宋体"/>
          <w:lang w:val="en-GB"/>
        </w:rPr>
        <w:t>Direction: UE to network</w:t>
      </w:r>
    </w:p>
    <w:p w14:paraId="4ED1901D" w14:textId="77777777" w:rsidR="00BF596A" w:rsidRDefault="005632DD">
      <w:pPr>
        <w:pStyle w:val="TH"/>
        <w:rPr>
          <w:rFonts w:eastAsia="宋体"/>
          <w:lang w:val="en-GB"/>
        </w:rPr>
      </w:pPr>
      <w:r>
        <w:rPr>
          <w:rFonts w:eastAsia="宋体"/>
          <w:i/>
          <w:iCs/>
          <w:lang w:val="en-GB"/>
        </w:rPr>
        <w:t>ULInformationTransferIRAT</w:t>
      </w:r>
      <w:r>
        <w:rPr>
          <w:rFonts w:eastAsia="宋体"/>
          <w:lang w:val="en-GB"/>
        </w:rPr>
        <w:t xml:space="preserve"> message</w:t>
      </w:r>
    </w:p>
    <w:p w14:paraId="58928645" w14:textId="77777777" w:rsidR="00BF596A" w:rsidRDefault="005632DD">
      <w:pPr>
        <w:pStyle w:val="PL"/>
        <w:rPr>
          <w:rFonts w:eastAsia="宋体"/>
          <w:color w:val="808080"/>
        </w:rPr>
      </w:pPr>
      <w:r>
        <w:rPr>
          <w:rFonts w:eastAsia="宋体"/>
          <w:color w:val="808080"/>
        </w:rPr>
        <w:t>-- ASN1START</w:t>
      </w:r>
    </w:p>
    <w:p w14:paraId="0835E7D3" w14:textId="77777777" w:rsidR="00BF596A" w:rsidRDefault="005632DD">
      <w:pPr>
        <w:pStyle w:val="PL"/>
        <w:rPr>
          <w:color w:val="808080"/>
        </w:rPr>
      </w:pPr>
      <w:r>
        <w:rPr>
          <w:color w:val="808080"/>
        </w:rPr>
        <w:t>-- TAG-ULINFORMATIONTRANSFERIRAT-START</w:t>
      </w:r>
    </w:p>
    <w:p w14:paraId="170B4C91" w14:textId="77777777" w:rsidR="00BF596A" w:rsidRDefault="00BF596A">
      <w:pPr>
        <w:pStyle w:val="PL"/>
        <w:rPr>
          <w:rFonts w:eastAsia="宋体"/>
        </w:rPr>
      </w:pPr>
    </w:p>
    <w:p w14:paraId="27851205" w14:textId="77777777" w:rsidR="00BF596A" w:rsidRDefault="005632DD">
      <w:pPr>
        <w:pStyle w:val="PL"/>
        <w:rPr>
          <w:rFonts w:eastAsia="宋体"/>
        </w:rPr>
      </w:pPr>
      <w:r>
        <w:rPr>
          <w:rFonts w:eastAsia="宋体"/>
        </w:rPr>
        <w:t xml:space="preserve">ULInformationTransferIRAT-r16 ::=  </w:t>
      </w:r>
      <w:r>
        <w:t xml:space="preserve">            </w:t>
      </w:r>
      <w:r>
        <w:rPr>
          <w:rFonts w:eastAsia="宋体"/>
          <w:color w:val="993366"/>
        </w:rPr>
        <w:t>SEQUENCE</w:t>
      </w:r>
      <w:r>
        <w:rPr>
          <w:rFonts w:eastAsia="宋体"/>
        </w:rPr>
        <w:t xml:space="preserve"> {</w:t>
      </w:r>
    </w:p>
    <w:p w14:paraId="37111E43" w14:textId="77777777" w:rsidR="00BF596A" w:rsidRDefault="005632DD">
      <w:pPr>
        <w:pStyle w:val="PL"/>
        <w:rPr>
          <w:rFonts w:eastAsia="宋体"/>
        </w:rPr>
      </w:pPr>
      <w:r>
        <w:rPr>
          <w:rFonts w:eastAsia="宋体"/>
        </w:rPr>
        <w:t xml:space="preserve">    criticalExtensions                     </w:t>
      </w:r>
      <w:r>
        <w:t xml:space="preserve">        </w:t>
      </w:r>
      <w:r>
        <w:rPr>
          <w:rFonts w:eastAsia="宋体"/>
        </w:rPr>
        <w:t xml:space="preserve">   </w:t>
      </w:r>
      <w:r>
        <w:rPr>
          <w:rFonts w:eastAsia="宋体"/>
          <w:color w:val="993366"/>
        </w:rPr>
        <w:t>CHOICE</w:t>
      </w:r>
      <w:r>
        <w:rPr>
          <w:rFonts w:eastAsia="宋体"/>
        </w:rPr>
        <w:t xml:space="preserve"> {</w:t>
      </w:r>
    </w:p>
    <w:p w14:paraId="26C2BF04" w14:textId="77777777" w:rsidR="00BF596A" w:rsidRDefault="005632DD">
      <w:pPr>
        <w:pStyle w:val="PL"/>
        <w:rPr>
          <w:rFonts w:eastAsia="宋体"/>
        </w:rPr>
      </w:pPr>
      <w:r>
        <w:rPr>
          <w:rFonts w:eastAsia="宋体"/>
        </w:rPr>
        <w:t xml:space="preserve">        c1                                         </w:t>
      </w:r>
      <w:r>
        <w:t xml:space="preserve">    </w:t>
      </w:r>
      <w:r>
        <w:rPr>
          <w:rFonts w:eastAsia="宋体"/>
        </w:rPr>
        <w:t xml:space="preserve">      </w:t>
      </w:r>
      <w:r>
        <w:rPr>
          <w:rFonts w:eastAsia="宋体"/>
          <w:color w:val="993366"/>
        </w:rPr>
        <w:t>CHOICE</w:t>
      </w:r>
      <w:r>
        <w:rPr>
          <w:rFonts w:eastAsia="宋体"/>
        </w:rPr>
        <w:t xml:space="preserve"> {</w:t>
      </w:r>
    </w:p>
    <w:p w14:paraId="1826CBA8" w14:textId="77777777" w:rsidR="00BF596A" w:rsidRDefault="005632DD">
      <w:pPr>
        <w:pStyle w:val="PL"/>
        <w:rPr>
          <w:rFonts w:eastAsia="宋体"/>
        </w:rPr>
      </w:pPr>
      <w:r>
        <w:rPr>
          <w:rFonts w:eastAsia="宋体"/>
        </w:rPr>
        <w:t xml:space="preserve">            ulInformationTransferIRAT-r16        </w:t>
      </w:r>
      <w:r>
        <w:t xml:space="preserve">            </w:t>
      </w:r>
      <w:r>
        <w:rPr>
          <w:rFonts w:eastAsia="宋体"/>
        </w:rPr>
        <w:t>ULInformationTransferIRAT-r16-IEs,</w:t>
      </w:r>
    </w:p>
    <w:p w14:paraId="235F9F49" w14:textId="77777777" w:rsidR="00BF596A" w:rsidRDefault="005632DD">
      <w:pPr>
        <w:pStyle w:val="PL"/>
        <w:rPr>
          <w:rFonts w:eastAsia="宋体"/>
        </w:rPr>
      </w:pPr>
      <w:r>
        <w:rPr>
          <w:rFonts w:eastAsia="宋体"/>
        </w:rPr>
        <w:t xml:space="preserve">            spare3 </w:t>
      </w:r>
      <w:r>
        <w:rPr>
          <w:rFonts w:eastAsia="宋体"/>
          <w:color w:val="993366"/>
        </w:rPr>
        <w:t>NULL</w:t>
      </w:r>
      <w:r>
        <w:rPr>
          <w:rFonts w:eastAsia="宋体"/>
        </w:rPr>
        <w:t xml:space="preserve">, spare2 </w:t>
      </w:r>
      <w:r>
        <w:rPr>
          <w:rFonts w:eastAsia="宋体"/>
          <w:color w:val="993366"/>
        </w:rPr>
        <w:t>NULL</w:t>
      </w:r>
      <w:r>
        <w:rPr>
          <w:rFonts w:eastAsia="宋体"/>
        </w:rPr>
        <w:t xml:space="preserve">, spare1 </w:t>
      </w:r>
      <w:r>
        <w:rPr>
          <w:rFonts w:eastAsia="宋体"/>
          <w:color w:val="993366"/>
        </w:rPr>
        <w:t>NULL</w:t>
      </w:r>
    </w:p>
    <w:p w14:paraId="266E704A" w14:textId="77777777" w:rsidR="00BF596A" w:rsidRDefault="005632DD">
      <w:pPr>
        <w:pStyle w:val="PL"/>
        <w:rPr>
          <w:rFonts w:eastAsia="宋体"/>
        </w:rPr>
      </w:pPr>
      <w:r>
        <w:rPr>
          <w:rFonts w:eastAsia="宋体"/>
        </w:rPr>
        <w:t xml:space="preserve">        },</w:t>
      </w:r>
    </w:p>
    <w:p w14:paraId="75D68645" w14:textId="77777777" w:rsidR="00BF596A" w:rsidRDefault="005632DD">
      <w:pPr>
        <w:pStyle w:val="PL"/>
        <w:rPr>
          <w:rFonts w:eastAsia="宋体"/>
        </w:rPr>
      </w:pPr>
      <w:r>
        <w:rPr>
          <w:rFonts w:eastAsia="宋体"/>
        </w:rPr>
        <w:t xml:space="preserve">        criticalExtensionsFuture                </w:t>
      </w:r>
      <w:r>
        <w:t xml:space="preserve">     </w:t>
      </w:r>
      <w:r>
        <w:rPr>
          <w:rFonts w:eastAsia="宋体"/>
          <w:color w:val="993366"/>
        </w:rPr>
        <w:t>SEQUENCE</w:t>
      </w:r>
      <w:r>
        <w:rPr>
          <w:rFonts w:eastAsia="宋体"/>
        </w:rPr>
        <w:t xml:space="preserve"> {}</w:t>
      </w:r>
    </w:p>
    <w:p w14:paraId="41E9F888" w14:textId="77777777" w:rsidR="00BF596A" w:rsidRDefault="005632DD">
      <w:pPr>
        <w:pStyle w:val="PL"/>
        <w:rPr>
          <w:rFonts w:eastAsia="宋体"/>
        </w:rPr>
      </w:pPr>
      <w:r>
        <w:rPr>
          <w:rFonts w:eastAsia="宋体"/>
        </w:rPr>
        <w:t xml:space="preserve">    }</w:t>
      </w:r>
    </w:p>
    <w:p w14:paraId="47F04FCC" w14:textId="77777777" w:rsidR="00BF596A" w:rsidRDefault="005632DD">
      <w:pPr>
        <w:pStyle w:val="PL"/>
        <w:rPr>
          <w:rFonts w:eastAsia="宋体"/>
        </w:rPr>
      </w:pPr>
      <w:r>
        <w:rPr>
          <w:rFonts w:eastAsia="宋体"/>
        </w:rPr>
        <w:t>}</w:t>
      </w:r>
    </w:p>
    <w:p w14:paraId="69322F81" w14:textId="77777777" w:rsidR="00BF596A" w:rsidRDefault="00BF596A">
      <w:pPr>
        <w:pStyle w:val="PL"/>
        <w:rPr>
          <w:rFonts w:eastAsia="宋体"/>
        </w:rPr>
      </w:pPr>
    </w:p>
    <w:p w14:paraId="4555655E" w14:textId="77777777" w:rsidR="00BF596A" w:rsidRDefault="005632DD">
      <w:pPr>
        <w:pStyle w:val="PL"/>
        <w:rPr>
          <w:rFonts w:eastAsia="宋体"/>
        </w:rPr>
      </w:pPr>
      <w:r>
        <w:rPr>
          <w:rFonts w:eastAsia="宋体"/>
        </w:rPr>
        <w:t>ULInformationTransferIRAT-r16-IEs ::=</w:t>
      </w:r>
      <w:r>
        <w:t xml:space="preserve">        </w:t>
      </w:r>
      <w:r>
        <w:rPr>
          <w:rFonts w:eastAsia="宋体"/>
          <w:color w:val="993366"/>
        </w:rPr>
        <w:t>SEQUENCE</w:t>
      </w:r>
      <w:r>
        <w:rPr>
          <w:rFonts w:eastAsia="宋体"/>
        </w:rPr>
        <w:t xml:space="preserve"> {</w:t>
      </w:r>
    </w:p>
    <w:p w14:paraId="781EAA80" w14:textId="77777777" w:rsidR="00BF596A" w:rsidRDefault="005632DD">
      <w:pPr>
        <w:pStyle w:val="PL"/>
        <w:rPr>
          <w:rFonts w:eastAsia="宋体"/>
        </w:rPr>
      </w:pPr>
      <w:r>
        <w:rPr>
          <w:rFonts w:eastAsia="宋体"/>
        </w:rPr>
        <w:t xml:space="preserve">    ul-DCCH-MessageEUTRA-r16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t xml:space="preserve">    </w:t>
      </w:r>
      <w:r>
        <w:rPr>
          <w:rFonts w:eastAsia="宋体"/>
        </w:rPr>
        <w:t xml:space="preserve">  </w:t>
      </w:r>
      <w:r>
        <w:rPr>
          <w:rFonts w:eastAsia="宋体"/>
          <w:color w:val="993366"/>
        </w:rPr>
        <w:t>OPTIONAL</w:t>
      </w:r>
      <w:r>
        <w:rPr>
          <w:rFonts w:eastAsia="宋体"/>
        </w:rPr>
        <w:t>,</w:t>
      </w:r>
    </w:p>
    <w:p w14:paraId="4B7FEB28" w14:textId="77777777" w:rsidR="00BF596A" w:rsidRDefault="005632DD">
      <w:pPr>
        <w:pStyle w:val="PL"/>
        <w:rPr>
          <w:rFonts w:eastAsia="宋体"/>
        </w:rPr>
      </w:pPr>
      <w:r>
        <w:rPr>
          <w:rFonts w:eastAsia="宋体"/>
        </w:rPr>
        <w:t xml:space="preserve">    lateNonCriticalExtension                </w:t>
      </w:r>
      <w:r>
        <w:t xml:space="preserve">    </w:t>
      </w:r>
      <w:r>
        <w:rPr>
          <w:rFonts w:eastAsia="宋体"/>
        </w:rPr>
        <w:t xml:space="preserve">       </w:t>
      </w:r>
      <w:r>
        <w:rPr>
          <w:rFonts w:eastAsia="宋体"/>
          <w:color w:val="993366"/>
        </w:rPr>
        <w:t>OCTET</w:t>
      </w:r>
      <w:r>
        <w:rPr>
          <w:rFonts w:eastAsia="宋体"/>
        </w:rPr>
        <w:t xml:space="preserve"> </w:t>
      </w:r>
      <w:r>
        <w:rPr>
          <w:rFonts w:eastAsia="宋体"/>
          <w:color w:val="993366"/>
        </w:rPr>
        <w:t>STRING</w:t>
      </w:r>
      <w:r>
        <w:rPr>
          <w:rFonts w:eastAsia="宋体"/>
        </w:rPr>
        <w:t xml:space="preserve">              </w:t>
      </w:r>
      <w:r>
        <w:rPr>
          <w:rFonts w:eastAsia="宋体"/>
          <w:color w:val="993366"/>
        </w:rPr>
        <w:t>OPTIONAL</w:t>
      </w:r>
      <w:r>
        <w:rPr>
          <w:rFonts w:eastAsia="宋体"/>
        </w:rPr>
        <w:t>,</w:t>
      </w:r>
    </w:p>
    <w:p w14:paraId="056D44B6" w14:textId="77777777" w:rsidR="00BF596A" w:rsidRDefault="005632DD">
      <w:pPr>
        <w:pStyle w:val="PL"/>
        <w:rPr>
          <w:rFonts w:eastAsia="宋体"/>
        </w:rPr>
      </w:pPr>
      <w:r>
        <w:rPr>
          <w:rFonts w:eastAsia="宋体"/>
        </w:rPr>
        <w:t xml:space="preserve">    nonCriticalExtension                    </w:t>
      </w:r>
      <w:r>
        <w:t xml:space="preserve">    </w:t>
      </w:r>
      <w:r>
        <w:rPr>
          <w:rFonts w:eastAsia="宋体"/>
        </w:rPr>
        <w:t xml:space="preserve">         </w:t>
      </w:r>
      <w:r>
        <w:rPr>
          <w:rFonts w:eastAsia="宋体"/>
          <w:color w:val="993366"/>
        </w:rPr>
        <w:t>SEQUENCE</w:t>
      </w:r>
      <w:r>
        <w:rPr>
          <w:rFonts w:eastAsia="宋体"/>
        </w:rPr>
        <w:t xml:space="preserve"> {}               </w:t>
      </w:r>
      <w:r>
        <w:rPr>
          <w:rFonts w:eastAsia="宋体"/>
          <w:color w:val="993366"/>
        </w:rPr>
        <w:t>OPTIONAL</w:t>
      </w:r>
    </w:p>
    <w:p w14:paraId="4BF1B22A" w14:textId="77777777" w:rsidR="00BF596A" w:rsidRDefault="005632DD">
      <w:pPr>
        <w:pStyle w:val="PL"/>
        <w:rPr>
          <w:rFonts w:eastAsia="宋体"/>
        </w:rPr>
      </w:pPr>
      <w:r>
        <w:rPr>
          <w:rFonts w:eastAsia="宋体"/>
        </w:rPr>
        <w:t>}</w:t>
      </w:r>
    </w:p>
    <w:p w14:paraId="124CCA01" w14:textId="77777777" w:rsidR="00BF596A" w:rsidRDefault="00BF596A">
      <w:pPr>
        <w:pStyle w:val="PL"/>
        <w:rPr>
          <w:rFonts w:eastAsia="宋体"/>
        </w:rPr>
      </w:pPr>
    </w:p>
    <w:p w14:paraId="26EE4C8D" w14:textId="77777777" w:rsidR="00BF596A" w:rsidRDefault="005632DD">
      <w:pPr>
        <w:pStyle w:val="PL"/>
        <w:rPr>
          <w:color w:val="808080"/>
        </w:rPr>
      </w:pPr>
      <w:r>
        <w:rPr>
          <w:color w:val="808080"/>
        </w:rPr>
        <w:t>-- TAG-ULINFORMATIONTRANSFERIRAT-STOP</w:t>
      </w:r>
    </w:p>
    <w:p w14:paraId="1EFB7BF1" w14:textId="77777777" w:rsidR="00BF596A" w:rsidRDefault="005632DD">
      <w:pPr>
        <w:pStyle w:val="PL"/>
        <w:rPr>
          <w:rFonts w:eastAsia="宋体"/>
          <w:color w:val="808080"/>
        </w:rPr>
      </w:pPr>
      <w:r>
        <w:rPr>
          <w:rFonts w:eastAsia="宋体"/>
          <w:color w:val="808080"/>
        </w:rPr>
        <w:t>-- ASN1STOP</w:t>
      </w:r>
    </w:p>
    <w:p w14:paraId="30CE814D" w14:textId="77777777" w:rsidR="00BF596A" w:rsidRDefault="00BF596A">
      <w:pPr>
        <w:rPr>
          <w:rFonts w:eastAsia="宋体"/>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4507"/>
      </w:tblGrid>
      <w:tr w:rsidR="00BF596A" w14:paraId="17624584" w14:textId="77777777">
        <w:trPr>
          <w:cantSplit/>
          <w:tblHeader/>
          <w:jc w:val="center"/>
        </w:trPr>
        <w:tc>
          <w:tcPr>
            <w:tcW w:w="5000" w:type="pct"/>
            <w:tcBorders>
              <w:top w:val="single" w:sz="4" w:space="0" w:color="808080"/>
              <w:left w:val="single" w:sz="4" w:space="0" w:color="808080"/>
              <w:bottom w:val="single" w:sz="4" w:space="0" w:color="808080"/>
              <w:right w:val="single" w:sz="4" w:space="0" w:color="808080"/>
            </w:tcBorders>
          </w:tcPr>
          <w:p w14:paraId="7D433C03" w14:textId="77777777" w:rsidR="00BF596A" w:rsidRDefault="005632DD">
            <w:pPr>
              <w:pStyle w:val="TAH"/>
              <w:rPr>
                <w:rFonts w:eastAsia="宋体"/>
                <w:lang w:eastAsia="en-GB"/>
              </w:rPr>
            </w:pPr>
            <w:r>
              <w:rPr>
                <w:rFonts w:eastAsia="宋体"/>
                <w:i/>
                <w:iCs/>
                <w:lang w:eastAsia="en-GB"/>
              </w:rPr>
              <w:t>ULInformationTransferIRAT</w:t>
            </w:r>
            <w:r>
              <w:rPr>
                <w:rFonts w:eastAsia="宋体"/>
                <w:iCs/>
                <w:lang w:eastAsia="en-GB"/>
              </w:rPr>
              <w:t xml:space="preserve"> field descriptions</w:t>
            </w:r>
          </w:p>
        </w:tc>
      </w:tr>
      <w:tr w:rsidR="00BF596A" w14:paraId="29A6E4AD" w14:textId="77777777">
        <w:trPr>
          <w:cantSplit/>
          <w:jc w:val="center"/>
        </w:trPr>
        <w:tc>
          <w:tcPr>
            <w:tcW w:w="5000" w:type="pct"/>
            <w:tcBorders>
              <w:top w:val="single" w:sz="4" w:space="0" w:color="808080"/>
              <w:left w:val="single" w:sz="4" w:space="0" w:color="808080"/>
              <w:bottom w:val="single" w:sz="4" w:space="0" w:color="808080"/>
              <w:right w:val="single" w:sz="4" w:space="0" w:color="808080"/>
            </w:tcBorders>
          </w:tcPr>
          <w:p w14:paraId="30118756" w14:textId="77777777" w:rsidR="00BF596A" w:rsidRDefault="005632DD">
            <w:pPr>
              <w:pStyle w:val="TAL"/>
              <w:rPr>
                <w:rFonts w:eastAsia="宋体"/>
                <w:b/>
                <w:bCs/>
                <w:i/>
                <w:iCs/>
                <w:lang w:val="en-GB" w:eastAsia="en-GB"/>
              </w:rPr>
            </w:pPr>
            <w:r>
              <w:rPr>
                <w:rFonts w:eastAsia="宋体"/>
                <w:b/>
                <w:bCs/>
                <w:i/>
                <w:iCs/>
                <w:lang w:val="en-GB" w:eastAsia="en-GB"/>
              </w:rPr>
              <w:t>ul-DCCH-MessageEUTRA</w:t>
            </w:r>
          </w:p>
          <w:p w14:paraId="2B81B26E" w14:textId="77777777" w:rsidR="00BF596A" w:rsidRDefault="005632DD">
            <w:pPr>
              <w:pStyle w:val="TAL"/>
              <w:rPr>
                <w:rFonts w:eastAsia="宋体"/>
                <w:lang w:val="en-GB" w:eastAsia="en-GB"/>
              </w:rPr>
            </w:pPr>
            <w:r>
              <w:rPr>
                <w:rFonts w:eastAsia="宋体"/>
                <w:lang w:val="en-GB" w:eastAsia="en-GB"/>
              </w:rPr>
              <w:t xml:space="preserve">Includes the </w:t>
            </w:r>
            <w:r>
              <w:rPr>
                <w:rFonts w:eastAsia="宋体"/>
                <w:i/>
                <w:iCs/>
                <w:lang w:val="en-GB" w:eastAsia="en-GB"/>
              </w:rPr>
              <w:t>UL-DCCH-Message</w:t>
            </w:r>
            <w:r>
              <w:rPr>
                <w:rFonts w:eastAsia="宋体"/>
                <w:lang w:val="en-GB" w:eastAsia="en-GB"/>
              </w:rPr>
              <w:t xml:space="preserve"> as defined in TS 36.331 [</w:t>
            </w:r>
            <w:r>
              <w:rPr>
                <w:rFonts w:eastAsia="MS Mincho"/>
                <w:lang w:val="en-GB"/>
              </w:rPr>
              <w:t>10</w:t>
            </w:r>
            <w:r>
              <w:rPr>
                <w:rFonts w:eastAsia="宋体"/>
                <w:lang w:val="en-GB" w:eastAsia="en-GB"/>
              </w:rPr>
              <w:t>].</w:t>
            </w:r>
            <w:r>
              <w:rPr>
                <w:rFonts w:eastAsia="宋体"/>
                <w:lang w:val="en-GB"/>
              </w:rPr>
              <w:t xml:space="preserve"> In this version of the specification, the field is only used to transfer the E-UTRA RRC </w:t>
            </w:r>
            <w:r>
              <w:rPr>
                <w:rFonts w:eastAsia="宋体"/>
                <w:i/>
                <w:lang w:val="en-GB"/>
              </w:rPr>
              <w:t>MeasurementReport</w:t>
            </w:r>
            <w:r>
              <w:rPr>
                <w:rFonts w:eastAsia="宋体"/>
                <w:lang w:val="en-GB"/>
              </w:rPr>
              <w:t xml:space="preserve">, E-UTRA RRC </w:t>
            </w:r>
            <w:r>
              <w:rPr>
                <w:rFonts w:eastAsia="宋体"/>
                <w:i/>
                <w:lang w:val="en-GB"/>
              </w:rPr>
              <w:t>SidelinkUEInformation</w:t>
            </w:r>
            <w:r>
              <w:rPr>
                <w:rFonts w:eastAsia="宋体"/>
                <w:lang w:val="en-GB"/>
              </w:rPr>
              <w:t xml:space="preserve"> and the E-UTRA RRC </w:t>
            </w:r>
            <w:r>
              <w:rPr>
                <w:rFonts w:eastAsia="宋体"/>
                <w:i/>
                <w:lang w:val="en-GB"/>
              </w:rPr>
              <w:t>UEAssistanceInformation messages</w:t>
            </w:r>
            <w:r>
              <w:rPr>
                <w:rFonts w:eastAsia="宋体"/>
                <w:bCs/>
                <w:kern w:val="2"/>
                <w:lang w:val="en-GB"/>
              </w:rPr>
              <w:t>.</w:t>
            </w:r>
          </w:p>
        </w:tc>
      </w:tr>
    </w:tbl>
    <w:p w14:paraId="029F9BF7" w14:textId="77777777" w:rsidR="00BF596A" w:rsidRDefault="00BF596A"/>
    <w:p w14:paraId="402F0169" w14:textId="77777777" w:rsidR="00BF596A" w:rsidRDefault="005632DD">
      <w:pPr>
        <w:pStyle w:val="4"/>
        <w:rPr>
          <w:i/>
          <w:iCs/>
          <w:lang w:val="en-GB"/>
        </w:rPr>
      </w:pPr>
      <w:bookmarkStart w:id="150" w:name="_Toc83740091"/>
      <w:bookmarkStart w:id="151" w:name="_Toc60777136"/>
      <w:r>
        <w:rPr>
          <w:i/>
          <w:iCs/>
          <w:lang w:val="en-GB"/>
        </w:rPr>
        <w:lastRenderedPageBreak/>
        <w:t>–</w:t>
      </w:r>
      <w:r>
        <w:rPr>
          <w:i/>
          <w:iCs/>
          <w:lang w:val="en-GB"/>
        </w:rPr>
        <w:tab/>
        <w:t>ULInformationTransferMRDC</w:t>
      </w:r>
      <w:bookmarkEnd w:id="150"/>
      <w:bookmarkEnd w:id="151"/>
    </w:p>
    <w:p w14:paraId="6655F934" w14:textId="77777777" w:rsidR="00BF596A" w:rsidRDefault="005632DD">
      <w:r>
        <w:t xml:space="preserve">The </w:t>
      </w:r>
      <w:r>
        <w:rPr>
          <w:i/>
        </w:rPr>
        <w:t>ULInformationTransferMRDC</w:t>
      </w:r>
      <w:r>
        <w:t xml:space="preserve"> message is used for the uplink transfer of MR-DC dedicated information (e.g. for transferring the NR or E-UTRA RRC </w:t>
      </w:r>
      <w:r>
        <w:rPr>
          <w:i/>
        </w:rPr>
        <w:t>MeasurementReport</w:t>
      </w:r>
      <w:r>
        <w:t xml:space="preserve"> message, the </w:t>
      </w:r>
      <w:r>
        <w:rPr>
          <w:i/>
        </w:rPr>
        <w:t>FailureInformation</w:t>
      </w:r>
      <w:r>
        <w:t xml:space="preserve"> message, the </w:t>
      </w:r>
      <w:r>
        <w:rPr>
          <w:i/>
        </w:rPr>
        <w:t>UEAssistanceInformation</w:t>
      </w:r>
      <w:r>
        <w:t xml:space="preserve"> message, the </w:t>
      </w:r>
      <w:r>
        <w:rPr>
          <w:i/>
          <w:lang w:eastAsia="zh-CN"/>
        </w:rPr>
        <w:t xml:space="preserve">RRCReconfigurationComplete </w:t>
      </w:r>
      <w:r>
        <w:rPr>
          <w:lang w:eastAsia="zh-CN"/>
        </w:rPr>
        <w:t xml:space="preserve">message </w:t>
      </w:r>
      <w:r>
        <w:t>or the NR or E-UTRA RRC</w:t>
      </w:r>
      <w:r>
        <w:rPr>
          <w:i/>
        </w:rPr>
        <w:t xml:space="preserve"> MCGFailureInformation</w:t>
      </w:r>
      <w:r>
        <w:t xml:space="preserve"> message).</w:t>
      </w:r>
    </w:p>
    <w:p w14:paraId="0B462B7E" w14:textId="77777777" w:rsidR="00BF596A" w:rsidRDefault="005632DD">
      <w:pPr>
        <w:pStyle w:val="B1"/>
        <w:rPr>
          <w:lang w:val="en-GB"/>
        </w:rPr>
      </w:pPr>
      <w:r>
        <w:rPr>
          <w:lang w:val="en-GB"/>
        </w:rPr>
        <w:t>Signalling radio bearer: SRB1, SRB3</w:t>
      </w:r>
    </w:p>
    <w:p w14:paraId="1DFF2DF5" w14:textId="77777777" w:rsidR="00BF596A" w:rsidRDefault="005632DD">
      <w:pPr>
        <w:pStyle w:val="B1"/>
        <w:rPr>
          <w:lang w:val="en-GB"/>
        </w:rPr>
      </w:pPr>
      <w:r>
        <w:rPr>
          <w:lang w:val="en-GB"/>
        </w:rPr>
        <w:t>RLC-SAP: AM</w:t>
      </w:r>
    </w:p>
    <w:p w14:paraId="6192D7C9" w14:textId="77777777" w:rsidR="00BF596A" w:rsidRDefault="005632DD">
      <w:pPr>
        <w:pStyle w:val="B1"/>
        <w:rPr>
          <w:lang w:val="en-GB"/>
        </w:rPr>
      </w:pPr>
      <w:r>
        <w:rPr>
          <w:lang w:val="en-GB"/>
        </w:rPr>
        <w:t>Logical channel: DCCH</w:t>
      </w:r>
    </w:p>
    <w:p w14:paraId="596D144F" w14:textId="77777777" w:rsidR="00BF596A" w:rsidRDefault="005632DD">
      <w:pPr>
        <w:pStyle w:val="B1"/>
        <w:rPr>
          <w:lang w:val="en-GB"/>
        </w:rPr>
      </w:pPr>
      <w:r>
        <w:rPr>
          <w:lang w:val="en-GB"/>
        </w:rPr>
        <w:t>Direction: UE to Network</w:t>
      </w:r>
    </w:p>
    <w:p w14:paraId="48B0EFD1" w14:textId="77777777" w:rsidR="00BF596A" w:rsidRDefault="005632DD">
      <w:pPr>
        <w:pStyle w:val="TH"/>
        <w:rPr>
          <w:rFonts w:cs="Arial"/>
          <w:bCs/>
          <w:i/>
          <w:iCs/>
          <w:lang w:val="en-GB"/>
        </w:rPr>
      </w:pPr>
      <w:r>
        <w:rPr>
          <w:bCs/>
          <w:i/>
          <w:iCs/>
          <w:lang w:val="en-GB"/>
        </w:rPr>
        <w:t>ULInformationTransferMRDC</w:t>
      </w:r>
      <w:r>
        <w:rPr>
          <w:rFonts w:cs="Arial"/>
          <w:bCs/>
          <w:i/>
          <w:iCs/>
          <w:lang w:val="en-GB"/>
        </w:rPr>
        <w:t xml:space="preserve"> message</w:t>
      </w:r>
    </w:p>
    <w:p w14:paraId="46ED0BF4" w14:textId="77777777" w:rsidR="00BF596A" w:rsidRDefault="005632DD">
      <w:pPr>
        <w:pStyle w:val="PL"/>
        <w:rPr>
          <w:color w:val="808080"/>
        </w:rPr>
      </w:pPr>
      <w:r>
        <w:rPr>
          <w:color w:val="808080"/>
        </w:rPr>
        <w:t>-- ASN1START</w:t>
      </w:r>
    </w:p>
    <w:p w14:paraId="0EF0601E" w14:textId="77777777" w:rsidR="00BF596A" w:rsidRDefault="005632DD">
      <w:pPr>
        <w:pStyle w:val="PL"/>
        <w:rPr>
          <w:color w:val="808080"/>
        </w:rPr>
      </w:pPr>
      <w:r>
        <w:rPr>
          <w:color w:val="808080"/>
        </w:rPr>
        <w:t>-- TAG-ULINFORMATIONTRANSFERMRDC-START</w:t>
      </w:r>
    </w:p>
    <w:p w14:paraId="36A41586" w14:textId="77777777" w:rsidR="00BF596A" w:rsidRDefault="00BF596A">
      <w:pPr>
        <w:pStyle w:val="PL"/>
      </w:pPr>
    </w:p>
    <w:p w14:paraId="4FDA791D" w14:textId="77777777" w:rsidR="00BF596A" w:rsidRDefault="005632DD">
      <w:pPr>
        <w:pStyle w:val="PL"/>
      </w:pPr>
      <w:r>
        <w:t xml:space="preserve">ULInformationTransferMRDC ::=               </w:t>
      </w:r>
      <w:r>
        <w:rPr>
          <w:color w:val="993366"/>
        </w:rPr>
        <w:t>SEQUENCE</w:t>
      </w:r>
      <w:r>
        <w:t xml:space="preserve"> {</w:t>
      </w:r>
    </w:p>
    <w:p w14:paraId="0B6539A9" w14:textId="77777777" w:rsidR="00BF596A" w:rsidRDefault="005632DD">
      <w:pPr>
        <w:pStyle w:val="PL"/>
      </w:pPr>
      <w:r>
        <w:t xml:space="preserve">    criticalExtensions                          </w:t>
      </w:r>
      <w:r>
        <w:rPr>
          <w:color w:val="993366"/>
        </w:rPr>
        <w:t>CHOICE</w:t>
      </w:r>
      <w:r>
        <w:t xml:space="preserve"> {</w:t>
      </w:r>
    </w:p>
    <w:p w14:paraId="4561BFFE" w14:textId="77777777" w:rsidR="00BF596A" w:rsidRDefault="005632DD">
      <w:pPr>
        <w:pStyle w:val="PL"/>
      </w:pPr>
      <w:r>
        <w:t xml:space="preserve">        c1                                          </w:t>
      </w:r>
      <w:r>
        <w:rPr>
          <w:color w:val="993366"/>
        </w:rPr>
        <w:t>CHOICE</w:t>
      </w:r>
      <w:r>
        <w:t xml:space="preserve"> {</w:t>
      </w:r>
    </w:p>
    <w:p w14:paraId="520F4492" w14:textId="77777777" w:rsidR="00BF596A" w:rsidRDefault="005632DD">
      <w:pPr>
        <w:pStyle w:val="PL"/>
      </w:pPr>
      <w:r>
        <w:t xml:space="preserve">            ulInformationTransferMRDC                   ULInformationTransferMRDC-IEs,</w:t>
      </w:r>
    </w:p>
    <w:p w14:paraId="2EC671F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0E0E5A1C" w14:textId="77777777" w:rsidR="00BF596A" w:rsidRDefault="005632DD">
      <w:pPr>
        <w:pStyle w:val="PL"/>
      </w:pPr>
      <w:r>
        <w:t xml:space="preserve">        },</w:t>
      </w:r>
    </w:p>
    <w:p w14:paraId="57A3AE0D" w14:textId="77777777" w:rsidR="00BF596A" w:rsidRDefault="005632DD">
      <w:pPr>
        <w:pStyle w:val="PL"/>
      </w:pPr>
      <w:r>
        <w:t xml:space="preserve">        criticalExtensionsFuture            </w:t>
      </w:r>
      <w:r>
        <w:rPr>
          <w:color w:val="993366"/>
        </w:rPr>
        <w:t>SEQUENCE</w:t>
      </w:r>
      <w:r>
        <w:t xml:space="preserve"> {}</w:t>
      </w:r>
    </w:p>
    <w:p w14:paraId="3D59064F" w14:textId="77777777" w:rsidR="00BF596A" w:rsidRDefault="005632DD">
      <w:pPr>
        <w:pStyle w:val="PL"/>
      </w:pPr>
      <w:r>
        <w:t xml:space="preserve">    }</w:t>
      </w:r>
    </w:p>
    <w:p w14:paraId="1B53D985" w14:textId="77777777" w:rsidR="00BF596A" w:rsidRDefault="005632DD">
      <w:pPr>
        <w:pStyle w:val="PL"/>
      </w:pPr>
      <w:r>
        <w:t>}</w:t>
      </w:r>
    </w:p>
    <w:p w14:paraId="7ACC8E77" w14:textId="77777777" w:rsidR="00BF596A" w:rsidRDefault="00BF596A">
      <w:pPr>
        <w:pStyle w:val="PL"/>
      </w:pPr>
    </w:p>
    <w:p w14:paraId="1482728E" w14:textId="77777777" w:rsidR="00BF596A" w:rsidRDefault="005632DD">
      <w:pPr>
        <w:pStyle w:val="PL"/>
      </w:pPr>
      <w:r>
        <w:t xml:space="preserve">ULInformationTransferMRDC-IEs::=           </w:t>
      </w:r>
      <w:r>
        <w:rPr>
          <w:color w:val="993366"/>
        </w:rPr>
        <w:t>SEQUENCE</w:t>
      </w:r>
      <w:r>
        <w:t xml:space="preserve"> {</w:t>
      </w:r>
    </w:p>
    <w:p w14:paraId="6B7166DC" w14:textId="77777777" w:rsidR="00BF596A" w:rsidRDefault="005632DD">
      <w:pPr>
        <w:pStyle w:val="PL"/>
      </w:pPr>
      <w:r>
        <w:t xml:space="preserve">    ul-DCCH-MessageNR                           </w:t>
      </w:r>
      <w:r>
        <w:rPr>
          <w:color w:val="993366"/>
        </w:rPr>
        <w:t>OCTET</w:t>
      </w:r>
      <w:r>
        <w:t xml:space="preserve"> </w:t>
      </w:r>
      <w:r>
        <w:rPr>
          <w:color w:val="993366"/>
        </w:rPr>
        <w:t>STRING</w:t>
      </w:r>
      <w:r>
        <w:t xml:space="preserve">                    </w:t>
      </w:r>
      <w:r>
        <w:rPr>
          <w:color w:val="993366"/>
        </w:rPr>
        <w:t>OPTIONAL</w:t>
      </w:r>
      <w:r>
        <w:t>,</w:t>
      </w:r>
    </w:p>
    <w:p w14:paraId="7883E561" w14:textId="77777777" w:rsidR="00BF596A" w:rsidRDefault="005632DD">
      <w:pPr>
        <w:pStyle w:val="PL"/>
      </w:pPr>
      <w:r>
        <w:t xml:space="preserve">    ul-DCCH-MessageEUTRA                        </w:t>
      </w:r>
      <w:r>
        <w:rPr>
          <w:color w:val="993366"/>
        </w:rPr>
        <w:t>OCTET</w:t>
      </w:r>
      <w:r>
        <w:t xml:space="preserve"> </w:t>
      </w:r>
      <w:r>
        <w:rPr>
          <w:color w:val="993366"/>
        </w:rPr>
        <w:t>STRING</w:t>
      </w:r>
      <w:r>
        <w:t xml:space="preserve">                    </w:t>
      </w:r>
      <w:r>
        <w:rPr>
          <w:color w:val="993366"/>
        </w:rPr>
        <w:t>OPTIONAL</w:t>
      </w:r>
      <w:r>
        <w:t>,</w:t>
      </w:r>
    </w:p>
    <w:p w14:paraId="7703A3F6"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1B5F998" w14:textId="77777777" w:rsidR="00BF596A" w:rsidRDefault="005632DD">
      <w:pPr>
        <w:pStyle w:val="PL"/>
      </w:pPr>
      <w:r>
        <w:t xml:space="preserve">    nonCriticalExtension                        </w:t>
      </w:r>
      <w:r>
        <w:rPr>
          <w:color w:val="993366"/>
        </w:rPr>
        <w:t>SEQUENCE</w:t>
      </w:r>
      <w:r>
        <w:t xml:space="preserve"> {}                     </w:t>
      </w:r>
      <w:r>
        <w:rPr>
          <w:color w:val="993366"/>
        </w:rPr>
        <w:t>OPTIONAL</w:t>
      </w:r>
    </w:p>
    <w:p w14:paraId="1D352558" w14:textId="77777777" w:rsidR="00BF596A" w:rsidRDefault="005632DD">
      <w:pPr>
        <w:pStyle w:val="PL"/>
      </w:pPr>
      <w:r>
        <w:t>}</w:t>
      </w:r>
    </w:p>
    <w:p w14:paraId="1AE674BE" w14:textId="77777777" w:rsidR="00BF596A" w:rsidRDefault="00BF596A">
      <w:pPr>
        <w:pStyle w:val="PL"/>
      </w:pPr>
    </w:p>
    <w:p w14:paraId="16195359" w14:textId="77777777" w:rsidR="00BF596A" w:rsidRDefault="005632DD">
      <w:pPr>
        <w:pStyle w:val="PL"/>
        <w:rPr>
          <w:color w:val="808080"/>
        </w:rPr>
      </w:pPr>
      <w:r>
        <w:rPr>
          <w:color w:val="808080"/>
        </w:rPr>
        <w:t>-- TAG-ULINFORMATIONTRANSFERMRDC-STOP</w:t>
      </w:r>
    </w:p>
    <w:p w14:paraId="649F4B41" w14:textId="77777777" w:rsidR="00BF596A" w:rsidRDefault="005632DD">
      <w:pPr>
        <w:pStyle w:val="PL"/>
        <w:rPr>
          <w:rFonts w:cs="Courier New"/>
          <w:color w:val="808080"/>
        </w:rPr>
      </w:pPr>
      <w:r>
        <w:rPr>
          <w:color w:val="808080"/>
        </w:rPr>
        <w:t>-- ASN1STOP</w:t>
      </w:r>
    </w:p>
    <w:p w14:paraId="4E16F93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6427F3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263B5CE" w14:textId="77777777" w:rsidR="00BF596A" w:rsidRDefault="005632DD">
            <w:pPr>
              <w:pStyle w:val="TAH"/>
              <w:rPr>
                <w:lang w:eastAsia="en-GB"/>
              </w:rPr>
            </w:pPr>
            <w:r>
              <w:rPr>
                <w:i/>
                <w:lang w:eastAsia="en-GB"/>
              </w:rPr>
              <w:t xml:space="preserve">ULInformationTransferMRDC </w:t>
            </w:r>
            <w:r>
              <w:rPr>
                <w:iCs/>
                <w:lang w:eastAsia="en-GB"/>
              </w:rPr>
              <w:t>field descriptions</w:t>
            </w:r>
          </w:p>
        </w:tc>
      </w:tr>
      <w:tr w:rsidR="00BF596A" w14:paraId="5E2EF2F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1769F3" w14:textId="77777777" w:rsidR="00BF596A" w:rsidRDefault="005632DD">
            <w:pPr>
              <w:pStyle w:val="TAL"/>
              <w:rPr>
                <w:b/>
                <w:bCs/>
                <w:i/>
                <w:lang w:val="en-GB" w:eastAsia="en-GB"/>
              </w:rPr>
            </w:pPr>
            <w:r>
              <w:rPr>
                <w:b/>
                <w:bCs/>
                <w:i/>
                <w:lang w:val="en-GB" w:eastAsia="en-GB"/>
              </w:rPr>
              <w:t>ul-DCCH-MessageNR</w:t>
            </w:r>
          </w:p>
          <w:p w14:paraId="7D486A9D" w14:textId="77777777" w:rsidR="00BF596A" w:rsidRDefault="005632DD">
            <w:pPr>
              <w:pStyle w:val="TAL"/>
              <w:rPr>
                <w:lang w:val="en-GB" w:eastAsia="en-GB"/>
              </w:rPr>
            </w:pPr>
            <w:r>
              <w:rPr>
                <w:lang w:val="en-GB" w:eastAsia="en-GB"/>
              </w:rPr>
              <w:t xml:space="preserve">Includes the </w:t>
            </w:r>
            <w:r>
              <w:rPr>
                <w:i/>
                <w:lang w:val="en-GB" w:eastAsia="en-GB"/>
              </w:rPr>
              <w:t>UL-DCCH-Message</w:t>
            </w:r>
            <w:r>
              <w:rPr>
                <w:lang w:val="en-GB" w:eastAsia="en-GB"/>
              </w:rPr>
              <w:t xml:space="preserve">. In this version of the specification, the field is only used to transfer the NR RRC </w:t>
            </w:r>
            <w:r>
              <w:rPr>
                <w:i/>
                <w:lang w:val="en-GB" w:eastAsia="en-GB"/>
              </w:rPr>
              <w:t>MeasurementReport</w:t>
            </w:r>
            <w:r>
              <w:rPr>
                <w:lang w:val="en-GB"/>
              </w:rPr>
              <w:t>,</w:t>
            </w:r>
            <w:r>
              <w:rPr>
                <w:i/>
                <w:lang w:val="en-GB"/>
              </w:rPr>
              <w:t xml:space="preserve"> RRCReconfigurationComplete</w:t>
            </w:r>
            <w:r>
              <w:rPr>
                <w:i/>
                <w:lang w:val="en-GB" w:eastAsia="en-GB"/>
              </w:rPr>
              <w:t xml:space="preserve">, </w:t>
            </w:r>
            <w:r>
              <w:rPr>
                <w:i/>
                <w:lang w:val="en-GB"/>
              </w:rPr>
              <w:t>UEAssistanceInformation</w:t>
            </w:r>
            <w:r>
              <w:rPr>
                <w:lang w:val="en-GB" w:eastAsia="en-GB"/>
              </w:rPr>
              <w:t xml:space="preserve"> and </w:t>
            </w:r>
            <w:r>
              <w:rPr>
                <w:i/>
                <w:lang w:val="en-GB" w:eastAsia="en-GB"/>
              </w:rPr>
              <w:t>FailureInformation</w:t>
            </w:r>
            <w:r>
              <w:rPr>
                <w:lang w:val="en-GB" w:eastAsia="en-GB"/>
              </w:rPr>
              <w:t xml:space="preserve"> messages when sent via SRB1 and to transfer the NR </w:t>
            </w:r>
            <w:r>
              <w:rPr>
                <w:i/>
                <w:lang w:val="en-GB" w:eastAsia="en-GB"/>
              </w:rPr>
              <w:t>MCGFailureInformation</w:t>
            </w:r>
            <w:r>
              <w:rPr>
                <w:lang w:val="en-GB" w:eastAsia="en-GB"/>
              </w:rPr>
              <w:t xml:space="preserve"> message when sent via SRB3.</w:t>
            </w:r>
          </w:p>
        </w:tc>
      </w:tr>
      <w:tr w:rsidR="00BF596A" w14:paraId="6E9AD95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2C8164" w14:textId="77777777" w:rsidR="00BF596A" w:rsidRDefault="005632DD">
            <w:pPr>
              <w:pStyle w:val="TAL"/>
              <w:rPr>
                <w:b/>
                <w:bCs/>
                <w:i/>
                <w:lang w:val="en-GB" w:eastAsia="en-GB"/>
              </w:rPr>
            </w:pPr>
            <w:r>
              <w:rPr>
                <w:b/>
                <w:bCs/>
                <w:i/>
                <w:lang w:val="en-GB" w:eastAsia="en-GB"/>
              </w:rPr>
              <w:t>ul-DCCH-MessageEUTRA</w:t>
            </w:r>
          </w:p>
          <w:p w14:paraId="286CBCFC" w14:textId="77777777" w:rsidR="00BF596A" w:rsidRDefault="005632DD">
            <w:pPr>
              <w:pStyle w:val="TAL"/>
              <w:rPr>
                <w:bCs/>
                <w:lang w:val="en-GB" w:eastAsia="en-GB"/>
              </w:rPr>
            </w:pPr>
            <w:r>
              <w:rPr>
                <w:bCs/>
                <w:lang w:val="en-GB" w:eastAsia="en-GB"/>
              </w:rPr>
              <w:t xml:space="preserve">Includes the </w:t>
            </w:r>
            <w:r>
              <w:rPr>
                <w:bCs/>
                <w:i/>
                <w:lang w:val="en-GB" w:eastAsia="en-GB"/>
              </w:rPr>
              <w:t>UL-DCCH-Message</w:t>
            </w:r>
            <w:r>
              <w:rPr>
                <w:bCs/>
                <w:lang w:val="en-GB" w:eastAsia="en-GB"/>
              </w:rPr>
              <w:t xml:space="preserve">. In this version of the specification, the field is only used to transfer the E-UTRA RRC </w:t>
            </w:r>
            <w:r>
              <w:rPr>
                <w:bCs/>
                <w:i/>
                <w:lang w:val="en-GB" w:eastAsia="en-GB"/>
              </w:rPr>
              <w:t>MeasurementReport</w:t>
            </w:r>
            <w:r>
              <w:rPr>
                <w:bCs/>
                <w:lang w:val="en-GB" w:eastAsia="en-GB"/>
              </w:rPr>
              <w:t xml:space="preserve"> message when sent via SRB1 and to transfer the E-UTRA </w:t>
            </w:r>
            <w:r>
              <w:rPr>
                <w:bCs/>
                <w:i/>
                <w:lang w:val="en-GB" w:eastAsia="en-GB"/>
              </w:rPr>
              <w:t>MCGFailureInformation</w:t>
            </w:r>
            <w:r>
              <w:rPr>
                <w:bCs/>
                <w:lang w:val="en-GB" w:eastAsia="en-GB"/>
              </w:rPr>
              <w:t xml:space="preserve"> message when sent via SRB3.</w:t>
            </w:r>
          </w:p>
        </w:tc>
      </w:tr>
    </w:tbl>
    <w:p w14:paraId="45912850" w14:textId="77777777" w:rsidR="00BF596A" w:rsidRDefault="00BF596A"/>
    <w:p w14:paraId="6CC45E00" w14:textId="77777777" w:rsidR="00BF596A" w:rsidRDefault="005632DD">
      <w:pPr>
        <w:pStyle w:val="2"/>
        <w:rPr>
          <w:lang w:val="en-GB"/>
        </w:rPr>
      </w:pPr>
      <w:r>
        <w:rPr>
          <w:lang w:val="en-GB"/>
        </w:rPr>
        <w:lastRenderedPageBreak/>
        <w:t>6.3</w:t>
      </w:r>
      <w:r>
        <w:rPr>
          <w:lang w:val="en-GB"/>
        </w:rPr>
        <w:tab/>
        <w:t>RRC information elements</w:t>
      </w:r>
    </w:p>
    <w:p w14:paraId="44571724" w14:textId="77777777" w:rsidR="00BF596A" w:rsidRDefault="005632DD">
      <w:pPr>
        <w:pStyle w:val="3"/>
        <w:rPr>
          <w:lang w:val="en-GB"/>
        </w:rPr>
      </w:pPr>
      <w:bookmarkStart w:id="152" w:name="_Toc83740093"/>
      <w:bookmarkStart w:id="153" w:name="_Toc60777138"/>
      <w:r>
        <w:rPr>
          <w:lang w:val="en-GB"/>
        </w:rPr>
        <w:t>6.3.0</w:t>
      </w:r>
      <w:r>
        <w:rPr>
          <w:lang w:val="en-GB"/>
        </w:rPr>
        <w:tab/>
        <w:t>Parameterized types</w:t>
      </w:r>
      <w:bookmarkEnd w:id="152"/>
      <w:bookmarkEnd w:id="153"/>
    </w:p>
    <w:p w14:paraId="5C1FA4B5" w14:textId="77777777" w:rsidR="00BF596A" w:rsidRDefault="005632DD">
      <w:pPr>
        <w:pStyle w:val="4"/>
        <w:rPr>
          <w:lang w:val="en-GB"/>
        </w:rPr>
      </w:pPr>
      <w:bookmarkStart w:id="154" w:name="_Toc83740094"/>
      <w:bookmarkStart w:id="155" w:name="_Toc60777139"/>
      <w:r>
        <w:rPr>
          <w:lang w:val="en-GB"/>
        </w:rPr>
        <w:t>–</w:t>
      </w:r>
      <w:r>
        <w:rPr>
          <w:lang w:val="en-GB"/>
        </w:rPr>
        <w:tab/>
      </w:r>
      <w:r>
        <w:rPr>
          <w:i/>
          <w:lang w:val="en-GB"/>
        </w:rPr>
        <w:t>SetupRelease</w:t>
      </w:r>
      <w:bookmarkEnd w:id="154"/>
      <w:bookmarkEnd w:id="155"/>
    </w:p>
    <w:p w14:paraId="44FE8B6C" w14:textId="77777777" w:rsidR="00BF596A" w:rsidRDefault="005632DD">
      <w:r>
        <w:rPr>
          <w:i/>
        </w:rPr>
        <w:t>SetupRelease</w:t>
      </w:r>
      <w:r>
        <w:t xml:space="preserve"> allows the </w:t>
      </w:r>
      <w:r>
        <w:rPr>
          <w:i/>
        </w:rPr>
        <w:t>ElementTypeParam</w:t>
      </w:r>
      <w:r>
        <w:t xml:space="preserve"> to be used as the referenced data type for the setup and release entries. See A.3.8 for guidelines.</w:t>
      </w:r>
    </w:p>
    <w:p w14:paraId="743775A3" w14:textId="77777777" w:rsidR="00BF596A" w:rsidRDefault="005632DD">
      <w:pPr>
        <w:pStyle w:val="PL"/>
        <w:rPr>
          <w:color w:val="808080"/>
        </w:rPr>
      </w:pPr>
      <w:r>
        <w:rPr>
          <w:color w:val="808080"/>
        </w:rPr>
        <w:t>-- ASN1START</w:t>
      </w:r>
    </w:p>
    <w:p w14:paraId="0EA8F264" w14:textId="77777777" w:rsidR="00BF596A" w:rsidRDefault="005632DD">
      <w:pPr>
        <w:pStyle w:val="PL"/>
        <w:rPr>
          <w:color w:val="808080"/>
        </w:rPr>
      </w:pPr>
      <w:r>
        <w:rPr>
          <w:color w:val="808080"/>
        </w:rPr>
        <w:t>-- TAG-SETUPRELEASE-START</w:t>
      </w:r>
    </w:p>
    <w:p w14:paraId="0267A9B1" w14:textId="77777777" w:rsidR="00BF596A" w:rsidRDefault="00BF596A">
      <w:pPr>
        <w:pStyle w:val="PL"/>
      </w:pPr>
    </w:p>
    <w:p w14:paraId="5DE5AA17" w14:textId="77777777" w:rsidR="00BF596A" w:rsidRDefault="005632DD">
      <w:pPr>
        <w:pStyle w:val="PL"/>
      </w:pPr>
      <w:r>
        <w:t xml:space="preserve">SetupRelease { ElementTypeParam } ::= </w:t>
      </w:r>
      <w:r>
        <w:rPr>
          <w:color w:val="993366"/>
        </w:rPr>
        <w:t>CHOICE</w:t>
      </w:r>
      <w:r>
        <w:t xml:space="preserve"> {</w:t>
      </w:r>
    </w:p>
    <w:p w14:paraId="4EBB1670" w14:textId="77777777" w:rsidR="00BF596A" w:rsidRDefault="005632DD">
      <w:pPr>
        <w:pStyle w:val="PL"/>
      </w:pPr>
      <w:r>
        <w:t xml:space="preserve">    release         </w:t>
      </w:r>
      <w:r>
        <w:rPr>
          <w:color w:val="993366"/>
        </w:rPr>
        <w:t>NULL</w:t>
      </w:r>
      <w:r>
        <w:t>,</w:t>
      </w:r>
    </w:p>
    <w:p w14:paraId="7A58AE9C" w14:textId="77777777" w:rsidR="00BF596A" w:rsidRDefault="005632DD">
      <w:pPr>
        <w:pStyle w:val="PL"/>
      </w:pPr>
      <w:r>
        <w:t xml:space="preserve">    setup           ElementTypeParam</w:t>
      </w:r>
    </w:p>
    <w:p w14:paraId="372F9467" w14:textId="77777777" w:rsidR="00BF596A" w:rsidRDefault="005632DD">
      <w:pPr>
        <w:pStyle w:val="PL"/>
      </w:pPr>
      <w:r>
        <w:t>}</w:t>
      </w:r>
    </w:p>
    <w:p w14:paraId="375D0577" w14:textId="77777777" w:rsidR="00BF596A" w:rsidRDefault="00BF596A">
      <w:pPr>
        <w:pStyle w:val="PL"/>
      </w:pPr>
    </w:p>
    <w:p w14:paraId="06A77C1A" w14:textId="77777777" w:rsidR="00BF596A" w:rsidRDefault="005632DD">
      <w:pPr>
        <w:pStyle w:val="PL"/>
        <w:rPr>
          <w:color w:val="808080"/>
        </w:rPr>
      </w:pPr>
      <w:r>
        <w:rPr>
          <w:color w:val="808080"/>
        </w:rPr>
        <w:t>-- TAG-SETUPRELEASE-STOP</w:t>
      </w:r>
    </w:p>
    <w:p w14:paraId="6250AB10" w14:textId="77777777" w:rsidR="00BF596A" w:rsidRDefault="005632DD">
      <w:pPr>
        <w:pStyle w:val="PL"/>
        <w:rPr>
          <w:color w:val="808080"/>
        </w:rPr>
      </w:pPr>
      <w:r>
        <w:rPr>
          <w:color w:val="808080"/>
        </w:rPr>
        <w:t>-- ASN1STOP</w:t>
      </w:r>
    </w:p>
    <w:p w14:paraId="4BBF78CD" w14:textId="77777777" w:rsidR="00BF596A" w:rsidRDefault="00BF596A"/>
    <w:p w14:paraId="0B8A3135" w14:textId="77777777" w:rsidR="00BF596A" w:rsidRDefault="005632DD">
      <w:pPr>
        <w:pStyle w:val="3"/>
        <w:rPr>
          <w:lang w:val="en-GB"/>
        </w:rPr>
      </w:pPr>
      <w:bookmarkStart w:id="156" w:name="_Toc83740095"/>
      <w:bookmarkStart w:id="157" w:name="_Toc60777140"/>
      <w:r>
        <w:rPr>
          <w:lang w:val="en-GB"/>
        </w:rPr>
        <w:t>6.3.1</w:t>
      </w:r>
      <w:r>
        <w:rPr>
          <w:lang w:val="en-GB"/>
        </w:rPr>
        <w:tab/>
        <w:t>System information blocks</w:t>
      </w:r>
      <w:bookmarkEnd w:id="156"/>
      <w:bookmarkEnd w:id="157"/>
    </w:p>
    <w:p w14:paraId="4F8E84D6" w14:textId="77777777" w:rsidR="00BF596A" w:rsidRDefault="005632DD">
      <w:pPr>
        <w:pStyle w:val="4"/>
        <w:rPr>
          <w:rFonts w:eastAsia="宋体"/>
          <w:i/>
          <w:lang w:val="en-GB"/>
        </w:rPr>
      </w:pPr>
      <w:bookmarkStart w:id="158" w:name="_Toc60777141"/>
      <w:bookmarkStart w:id="159" w:name="_Toc83740096"/>
      <w:r>
        <w:rPr>
          <w:rFonts w:eastAsia="宋体"/>
          <w:lang w:val="en-GB"/>
        </w:rPr>
        <w:t>–</w:t>
      </w:r>
      <w:r>
        <w:rPr>
          <w:rFonts w:eastAsia="宋体"/>
          <w:lang w:val="en-GB"/>
        </w:rPr>
        <w:tab/>
      </w:r>
      <w:r>
        <w:rPr>
          <w:rFonts w:eastAsia="宋体"/>
          <w:i/>
          <w:lang w:val="en-GB"/>
        </w:rPr>
        <w:t>SIB2</w:t>
      </w:r>
      <w:bookmarkEnd w:id="158"/>
      <w:bookmarkEnd w:id="159"/>
    </w:p>
    <w:p w14:paraId="298AE3A1" w14:textId="77777777" w:rsidR="00BF596A" w:rsidRDefault="005632DD">
      <w:pPr>
        <w:rPr>
          <w:rFonts w:eastAsia="宋体"/>
        </w:rPr>
      </w:pPr>
      <w:r>
        <w:rPr>
          <w:i/>
        </w:rPr>
        <w:t>SIB2</w:t>
      </w:r>
      <w:r>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504B61D1" w14:textId="77777777" w:rsidR="00BF596A" w:rsidRDefault="005632DD">
      <w:pPr>
        <w:pStyle w:val="TH"/>
        <w:rPr>
          <w:bCs/>
          <w:i/>
          <w:iCs/>
          <w:lang w:val="en-GB"/>
        </w:rPr>
      </w:pPr>
      <w:r>
        <w:rPr>
          <w:bCs/>
          <w:i/>
          <w:iCs/>
          <w:lang w:val="en-GB"/>
        </w:rPr>
        <w:t xml:space="preserve">SIB2 </w:t>
      </w:r>
      <w:r>
        <w:rPr>
          <w:bCs/>
          <w:iCs/>
          <w:lang w:val="en-GB"/>
        </w:rPr>
        <w:t>information element</w:t>
      </w:r>
    </w:p>
    <w:p w14:paraId="76F46FF4" w14:textId="77777777" w:rsidR="00BF596A" w:rsidRDefault="005632DD">
      <w:pPr>
        <w:pStyle w:val="PL"/>
        <w:rPr>
          <w:color w:val="808080"/>
        </w:rPr>
      </w:pPr>
      <w:r>
        <w:rPr>
          <w:color w:val="808080"/>
        </w:rPr>
        <w:t>-- ASN1START</w:t>
      </w:r>
    </w:p>
    <w:p w14:paraId="1A77EC76" w14:textId="77777777" w:rsidR="00BF596A" w:rsidRDefault="005632DD">
      <w:pPr>
        <w:pStyle w:val="PL"/>
        <w:rPr>
          <w:color w:val="808080"/>
        </w:rPr>
      </w:pPr>
      <w:r>
        <w:rPr>
          <w:color w:val="808080"/>
        </w:rPr>
        <w:t>-- TAG-SIB2-START</w:t>
      </w:r>
    </w:p>
    <w:p w14:paraId="05B7386C" w14:textId="77777777" w:rsidR="00BF596A" w:rsidRDefault="00BF596A">
      <w:pPr>
        <w:pStyle w:val="PL"/>
      </w:pPr>
    </w:p>
    <w:p w14:paraId="60FC3AA2" w14:textId="77777777" w:rsidR="00BF596A" w:rsidRDefault="005632DD">
      <w:pPr>
        <w:pStyle w:val="PL"/>
      </w:pPr>
      <w:r>
        <w:t xml:space="preserve">SIB2 ::=                            </w:t>
      </w:r>
      <w:r>
        <w:rPr>
          <w:color w:val="993366"/>
        </w:rPr>
        <w:t>SEQUENCE</w:t>
      </w:r>
      <w:r>
        <w:t xml:space="preserve"> {</w:t>
      </w:r>
    </w:p>
    <w:p w14:paraId="476249EB" w14:textId="77777777" w:rsidR="00BF596A" w:rsidRDefault="005632DD">
      <w:pPr>
        <w:pStyle w:val="PL"/>
      </w:pPr>
      <w:r>
        <w:t xml:space="preserve">    cellReselectionInfoCommon           </w:t>
      </w:r>
      <w:r>
        <w:rPr>
          <w:color w:val="993366"/>
        </w:rPr>
        <w:t>SEQUENCE</w:t>
      </w:r>
      <w:r>
        <w:t xml:space="preserve"> {</w:t>
      </w:r>
    </w:p>
    <w:p w14:paraId="20BA99E2"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31AE40F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04FE9FEB" w14:textId="77777777" w:rsidR="00BF596A" w:rsidRDefault="005632DD">
      <w:pPr>
        <w:pStyle w:val="PL"/>
        <w:rPr>
          <w:color w:val="808080"/>
        </w:rPr>
      </w:pPr>
      <w:r>
        <w:t xml:space="preserve">        rangeToBestCell                     RangeToBestCell                                 </w:t>
      </w:r>
      <w:r>
        <w:rPr>
          <w:color w:val="993366"/>
        </w:rPr>
        <w:t>OPTIONAL</w:t>
      </w:r>
      <w:r>
        <w:t xml:space="preserve">,       </w:t>
      </w:r>
      <w:r>
        <w:rPr>
          <w:color w:val="808080"/>
        </w:rPr>
        <w:t>-- Need R</w:t>
      </w:r>
    </w:p>
    <w:p w14:paraId="3749B497" w14:textId="77777777" w:rsidR="00BF596A" w:rsidRDefault="005632DD">
      <w:pPr>
        <w:pStyle w:val="PL"/>
      </w:pPr>
      <w:r>
        <w:t xml:space="preserve">        q-Hyst                              </w:t>
      </w:r>
      <w:r>
        <w:rPr>
          <w:color w:val="993366"/>
        </w:rPr>
        <w:t>ENUMERATED</w:t>
      </w:r>
      <w:r>
        <w:t xml:space="preserve"> {</w:t>
      </w:r>
    </w:p>
    <w:p w14:paraId="21A1E3DE" w14:textId="77777777" w:rsidR="00BF596A" w:rsidRDefault="005632DD">
      <w:pPr>
        <w:pStyle w:val="PL"/>
      </w:pPr>
      <w:r>
        <w:t xml:space="preserve">                                                dB0, dB1, dB2, dB3, dB4, dB5, dB6, dB8, dB10,</w:t>
      </w:r>
    </w:p>
    <w:p w14:paraId="5AAF7B69" w14:textId="77777777" w:rsidR="00BF596A" w:rsidRDefault="005632DD">
      <w:pPr>
        <w:pStyle w:val="PL"/>
      </w:pPr>
      <w:r>
        <w:t xml:space="preserve">                                                dB12, dB14, dB16, dB18, dB20, dB22, dB24},</w:t>
      </w:r>
    </w:p>
    <w:p w14:paraId="191E5B17" w14:textId="77777777" w:rsidR="00BF596A" w:rsidRDefault="005632DD">
      <w:pPr>
        <w:pStyle w:val="PL"/>
      </w:pPr>
      <w:r>
        <w:t xml:space="preserve">        speedStateReselectionPars           </w:t>
      </w:r>
      <w:r>
        <w:rPr>
          <w:color w:val="993366"/>
        </w:rPr>
        <w:t>SEQUENCE</w:t>
      </w:r>
      <w:r>
        <w:t xml:space="preserve"> {</w:t>
      </w:r>
    </w:p>
    <w:p w14:paraId="3C994311" w14:textId="77777777" w:rsidR="00BF596A" w:rsidRDefault="005632DD">
      <w:pPr>
        <w:pStyle w:val="PL"/>
      </w:pPr>
      <w:r>
        <w:t xml:space="preserve">            mobilityStateParameters             MobilityStateParameters,</w:t>
      </w:r>
    </w:p>
    <w:p w14:paraId="5EAEC87A" w14:textId="77777777" w:rsidR="00BF596A" w:rsidRDefault="005632DD">
      <w:pPr>
        <w:pStyle w:val="PL"/>
      </w:pPr>
      <w:r>
        <w:t xml:space="preserve">            q-HystSF                        </w:t>
      </w:r>
      <w:r>
        <w:rPr>
          <w:color w:val="993366"/>
        </w:rPr>
        <w:t>SEQUENCE</w:t>
      </w:r>
      <w:r>
        <w:t xml:space="preserve"> {</w:t>
      </w:r>
    </w:p>
    <w:p w14:paraId="724DE056" w14:textId="77777777" w:rsidR="00BF596A" w:rsidRDefault="005632DD">
      <w:pPr>
        <w:pStyle w:val="PL"/>
      </w:pPr>
      <w:r>
        <w:t xml:space="preserve">                sf-Medium                       </w:t>
      </w:r>
      <w:r>
        <w:rPr>
          <w:color w:val="993366"/>
        </w:rPr>
        <w:t>ENUMERATED</w:t>
      </w:r>
      <w:r>
        <w:t xml:space="preserve"> {dB-6, dB-4, dB-2, dB0},</w:t>
      </w:r>
    </w:p>
    <w:p w14:paraId="30A4324A" w14:textId="77777777" w:rsidR="00BF596A" w:rsidRDefault="005632DD">
      <w:pPr>
        <w:pStyle w:val="PL"/>
      </w:pPr>
      <w:r>
        <w:t xml:space="preserve">                sf-High                         </w:t>
      </w:r>
      <w:r>
        <w:rPr>
          <w:color w:val="993366"/>
        </w:rPr>
        <w:t>ENUMERATED</w:t>
      </w:r>
      <w:r>
        <w:t xml:space="preserve"> {dB-6, dB-4, dB-2, dB0}</w:t>
      </w:r>
    </w:p>
    <w:p w14:paraId="2629FBDA" w14:textId="77777777" w:rsidR="00BF596A" w:rsidRDefault="005632DD">
      <w:pPr>
        <w:pStyle w:val="PL"/>
      </w:pPr>
      <w:r>
        <w:t xml:space="preserve">            }</w:t>
      </w:r>
    </w:p>
    <w:p w14:paraId="33AFB22A" w14:textId="77777777" w:rsidR="00BF596A" w:rsidRDefault="005632DD">
      <w:pPr>
        <w:pStyle w:val="PL"/>
        <w:rPr>
          <w:color w:val="808080"/>
        </w:rPr>
      </w:pPr>
      <w:r>
        <w:t xml:space="preserve">        }                                                                                   </w:t>
      </w:r>
      <w:r>
        <w:rPr>
          <w:color w:val="993366"/>
        </w:rPr>
        <w:t>OPTIONAL</w:t>
      </w:r>
      <w:r>
        <w:t xml:space="preserve">,       </w:t>
      </w:r>
      <w:r>
        <w:rPr>
          <w:color w:val="808080"/>
        </w:rPr>
        <w:t>-- Need R</w:t>
      </w:r>
    </w:p>
    <w:p w14:paraId="7652B22C" w14:textId="77777777" w:rsidR="00BF596A" w:rsidRDefault="005632DD">
      <w:pPr>
        <w:pStyle w:val="PL"/>
      </w:pPr>
      <w:r>
        <w:lastRenderedPageBreak/>
        <w:t xml:space="preserve">    ...</w:t>
      </w:r>
    </w:p>
    <w:p w14:paraId="5D8A35AC" w14:textId="77777777" w:rsidR="00BF596A" w:rsidRDefault="005632DD">
      <w:pPr>
        <w:pStyle w:val="PL"/>
      </w:pPr>
      <w:r>
        <w:t xml:space="preserve">    },</w:t>
      </w:r>
    </w:p>
    <w:p w14:paraId="1A39F2B6" w14:textId="77777777" w:rsidR="00BF596A" w:rsidRDefault="005632DD">
      <w:pPr>
        <w:pStyle w:val="PL"/>
      </w:pPr>
      <w:r>
        <w:t xml:space="preserve">    cellReselectionServingFreqInfo      </w:t>
      </w:r>
      <w:r>
        <w:rPr>
          <w:color w:val="993366"/>
        </w:rPr>
        <w:t>SEQUENCE</w:t>
      </w:r>
      <w:r>
        <w:t xml:space="preserve"> {</w:t>
      </w:r>
    </w:p>
    <w:p w14:paraId="3C20E0D2" w14:textId="77777777" w:rsidR="00BF596A" w:rsidRDefault="005632DD">
      <w:pPr>
        <w:pStyle w:val="PL"/>
        <w:rPr>
          <w:color w:val="808080"/>
        </w:rPr>
      </w:pPr>
      <w:r>
        <w:t xml:space="preserve">        s-NonIntraSearchP                   ReselectionThreshold                            </w:t>
      </w:r>
      <w:r>
        <w:rPr>
          <w:color w:val="993366"/>
        </w:rPr>
        <w:t>OPTIONAL</w:t>
      </w:r>
      <w:r>
        <w:t xml:space="preserve">,       </w:t>
      </w:r>
      <w:r>
        <w:rPr>
          <w:color w:val="808080"/>
        </w:rPr>
        <w:t>-- Need S</w:t>
      </w:r>
    </w:p>
    <w:p w14:paraId="545DB4AD" w14:textId="77777777" w:rsidR="00BF596A" w:rsidRDefault="005632DD">
      <w:pPr>
        <w:pStyle w:val="PL"/>
        <w:rPr>
          <w:color w:val="808080"/>
        </w:rPr>
      </w:pPr>
      <w:r>
        <w:t xml:space="preserve">        s-NonIntraSearchQ                   ReselectionThresholdQ                           </w:t>
      </w:r>
      <w:r>
        <w:rPr>
          <w:color w:val="993366"/>
        </w:rPr>
        <w:t>OPTIONAL</w:t>
      </w:r>
      <w:r>
        <w:t xml:space="preserve">,       </w:t>
      </w:r>
      <w:r>
        <w:rPr>
          <w:color w:val="808080"/>
        </w:rPr>
        <w:t>-- Need S</w:t>
      </w:r>
    </w:p>
    <w:p w14:paraId="29E92944" w14:textId="77777777" w:rsidR="00BF596A" w:rsidRDefault="005632DD">
      <w:pPr>
        <w:pStyle w:val="PL"/>
      </w:pPr>
      <w:r>
        <w:t xml:space="preserve">        threshServingLowP                   ReselectionThreshold,</w:t>
      </w:r>
    </w:p>
    <w:p w14:paraId="70E0D610" w14:textId="77777777" w:rsidR="00BF596A" w:rsidRDefault="005632DD">
      <w:pPr>
        <w:pStyle w:val="PL"/>
        <w:rPr>
          <w:color w:val="808080"/>
        </w:rPr>
      </w:pPr>
      <w:r>
        <w:t xml:space="preserve">        threshServingLowQ                   ReselectionThresholdQ                           </w:t>
      </w:r>
      <w:r>
        <w:rPr>
          <w:color w:val="993366"/>
        </w:rPr>
        <w:t>OPTIONAL</w:t>
      </w:r>
      <w:r>
        <w:t xml:space="preserve">,       </w:t>
      </w:r>
      <w:r>
        <w:rPr>
          <w:color w:val="808080"/>
        </w:rPr>
        <w:t>-- Need R</w:t>
      </w:r>
    </w:p>
    <w:p w14:paraId="7C812523" w14:textId="77777777" w:rsidR="00BF596A" w:rsidRDefault="005632DD">
      <w:pPr>
        <w:pStyle w:val="PL"/>
      </w:pPr>
      <w:r>
        <w:t xml:space="preserve">        cellReselectionPriority             CellReselectionPriority,</w:t>
      </w:r>
    </w:p>
    <w:p w14:paraId="017A9D57"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57F2BC31" w14:textId="77777777" w:rsidR="00BF596A" w:rsidRDefault="005632DD">
      <w:pPr>
        <w:pStyle w:val="PL"/>
      </w:pPr>
      <w:r>
        <w:t xml:space="preserve">        ...</w:t>
      </w:r>
    </w:p>
    <w:p w14:paraId="162A7660" w14:textId="77777777" w:rsidR="00BF596A" w:rsidRDefault="005632DD">
      <w:pPr>
        <w:pStyle w:val="PL"/>
      </w:pPr>
      <w:r>
        <w:t xml:space="preserve">    },</w:t>
      </w:r>
    </w:p>
    <w:p w14:paraId="760C0641" w14:textId="77777777" w:rsidR="00BF596A" w:rsidRDefault="005632DD">
      <w:pPr>
        <w:pStyle w:val="PL"/>
      </w:pPr>
      <w:r>
        <w:t xml:space="preserve">    intraFreqCellReselectionInfo        </w:t>
      </w:r>
      <w:r>
        <w:rPr>
          <w:color w:val="993366"/>
        </w:rPr>
        <w:t>SEQUENCE</w:t>
      </w:r>
      <w:r>
        <w:t xml:space="preserve"> {</w:t>
      </w:r>
    </w:p>
    <w:p w14:paraId="4658F375" w14:textId="77777777" w:rsidR="00BF596A" w:rsidRDefault="005632DD">
      <w:pPr>
        <w:pStyle w:val="PL"/>
      </w:pPr>
      <w:r>
        <w:t xml:space="preserve">        q-RxLevMin                          Q-RxLevMin,</w:t>
      </w:r>
    </w:p>
    <w:p w14:paraId="5D80B57B"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2DBF11B1"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16167D42" w14:textId="77777777" w:rsidR="00BF596A" w:rsidRDefault="005632DD">
      <w:pPr>
        <w:pStyle w:val="PL"/>
      </w:pPr>
      <w:r>
        <w:t xml:space="preserve">        s-IntraSearchP                      ReselectionThreshold,</w:t>
      </w:r>
    </w:p>
    <w:p w14:paraId="77D00B2A" w14:textId="77777777" w:rsidR="00BF596A" w:rsidRDefault="005632DD">
      <w:pPr>
        <w:pStyle w:val="PL"/>
        <w:rPr>
          <w:color w:val="808080"/>
        </w:rPr>
      </w:pPr>
      <w:r>
        <w:t xml:space="preserve">        s-IntraSearchQ                      ReselectionThresholdQ                           </w:t>
      </w:r>
      <w:r>
        <w:rPr>
          <w:color w:val="993366"/>
        </w:rPr>
        <w:t>OPTIONAL</w:t>
      </w:r>
      <w:r>
        <w:t xml:space="preserve">,       </w:t>
      </w:r>
      <w:r>
        <w:rPr>
          <w:color w:val="808080"/>
        </w:rPr>
        <w:t>-- Need S</w:t>
      </w:r>
    </w:p>
    <w:p w14:paraId="03494153" w14:textId="77777777" w:rsidR="00BF596A" w:rsidRDefault="005632DD">
      <w:pPr>
        <w:pStyle w:val="PL"/>
      </w:pPr>
      <w:r>
        <w:t xml:space="preserve">        t-ReselectionNR                     T-Reselection,</w:t>
      </w:r>
    </w:p>
    <w:p w14:paraId="2C5BB265"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Need S</w:t>
      </w:r>
    </w:p>
    <w:p w14:paraId="54D78ABC"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6BF2280F"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43F7B884"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116E7D8B"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R</w:t>
      </w:r>
    </w:p>
    <w:p w14:paraId="56D2EBF3"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74B2BACA" w14:textId="77777777" w:rsidR="00BF596A" w:rsidRDefault="005632DD">
      <w:pPr>
        <w:pStyle w:val="PL"/>
      </w:pPr>
      <w:r>
        <w:t xml:space="preserve">        deriveSSB-IndexFromCell             </w:t>
      </w:r>
      <w:r>
        <w:rPr>
          <w:color w:val="993366"/>
        </w:rPr>
        <w:t>BOOLEAN</w:t>
      </w:r>
      <w:r>
        <w:t>,</w:t>
      </w:r>
    </w:p>
    <w:p w14:paraId="07B4DEB5" w14:textId="77777777" w:rsidR="00BF596A" w:rsidRDefault="005632DD">
      <w:pPr>
        <w:pStyle w:val="PL"/>
      </w:pPr>
      <w:r>
        <w:t xml:space="preserve">        ...,</w:t>
      </w:r>
    </w:p>
    <w:p w14:paraId="40D07B07" w14:textId="77777777" w:rsidR="00BF596A" w:rsidRDefault="005632DD">
      <w:pPr>
        <w:pStyle w:val="PL"/>
      </w:pPr>
      <w:r>
        <w:t xml:space="preserve">        [[</w:t>
      </w:r>
    </w:p>
    <w:p w14:paraId="190C9B01"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N</w:t>
      </w:r>
    </w:p>
    <w:p w14:paraId="13A33894" w14:textId="77777777" w:rsidR="00BF596A" w:rsidRDefault="005632DD">
      <w:pPr>
        <w:pStyle w:val="PL"/>
      </w:pPr>
      <w:r>
        <w:t xml:space="preserve">        ]],</w:t>
      </w:r>
    </w:p>
    <w:p w14:paraId="77BE369E" w14:textId="77777777" w:rsidR="00BF596A" w:rsidRDefault="005632DD">
      <w:pPr>
        <w:pStyle w:val="PL"/>
      </w:pPr>
      <w:r>
        <w:t xml:space="preserve">        [[</w:t>
      </w:r>
    </w:p>
    <w:p w14:paraId="574235B8"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2213CA75"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6C4AB295" w14:textId="77777777" w:rsidR="00BF596A" w:rsidRDefault="005632DD">
      <w:pPr>
        <w:pStyle w:val="PL"/>
      </w:pPr>
      <w:r>
        <w:t xml:space="preserve">        ]]</w:t>
      </w:r>
    </w:p>
    <w:p w14:paraId="08B1F44B" w14:textId="77777777" w:rsidR="00BF596A" w:rsidRDefault="005632DD">
      <w:pPr>
        <w:pStyle w:val="PL"/>
      </w:pPr>
      <w:r>
        <w:t xml:space="preserve">    },</w:t>
      </w:r>
    </w:p>
    <w:p w14:paraId="2DF5A5F5" w14:textId="77777777" w:rsidR="00BF596A" w:rsidRDefault="005632DD">
      <w:pPr>
        <w:pStyle w:val="PL"/>
      </w:pPr>
      <w:r>
        <w:t xml:space="preserve">    ...,</w:t>
      </w:r>
    </w:p>
    <w:p w14:paraId="43EC7122" w14:textId="77777777" w:rsidR="00BF596A" w:rsidRDefault="005632DD">
      <w:pPr>
        <w:pStyle w:val="PL"/>
      </w:pPr>
      <w:r>
        <w:t xml:space="preserve">    [[</w:t>
      </w:r>
    </w:p>
    <w:p w14:paraId="60BD09FB" w14:textId="77777777" w:rsidR="00BF596A" w:rsidRDefault="005632DD">
      <w:pPr>
        <w:pStyle w:val="PL"/>
      </w:pPr>
      <w:r>
        <w:t xml:space="preserve">    relaxedMeasurement-r16              </w:t>
      </w:r>
      <w:r>
        <w:rPr>
          <w:color w:val="993366"/>
        </w:rPr>
        <w:t>SEQUENCE</w:t>
      </w:r>
      <w:r>
        <w:t xml:space="preserve"> {</w:t>
      </w:r>
    </w:p>
    <w:p w14:paraId="4F34B9D9" w14:textId="77777777" w:rsidR="00BF596A" w:rsidRDefault="005632DD">
      <w:pPr>
        <w:pStyle w:val="PL"/>
      </w:pPr>
      <w:r>
        <w:t xml:space="preserve">        lowMobilityEvaluation-r16           </w:t>
      </w:r>
      <w:r>
        <w:rPr>
          <w:color w:val="993366"/>
        </w:rPr>
        <w:t>SEQUENCE</w:t>
      </w:r>
      <w:r>
        <w:t xml:space="preserve"> {</w:t>
      </w:r>
    </w:p>
    <w:p w14:paraId="34CAA79A" w14:textId="77777777" w:rsidR="00BF596A" w:rsidRDefault="005632DD">
      <w:pPr>
        <w:pStyle w:val="PL"/>
      </w:pPr>
      <w:r>
        <w:t xml:space="preserve">            s-SearchDeltaP-r16                  </w:t>
      </w:r>
      <w:r>
        <w:rPr>
          <w:color w:val="993366"/>
        </w:rPr>
        <w:t>ENUMERATED</w:t>
      </w:r>
      <w:r>
        <w:t xml:space="preserve"> {</w:t>
      </w:r>
    </w:p>
    <w:p w14:paraId="5D8C9CC1" w14:textId="77777777" w:rsidR="00BF596A" w:rsidRDefault="005632DD">
      <w:pPr>
        <w:pStyle w:val="PL"/>
      </w:pPr>
      <w:r>
        <w:t xml:space="preserve">                                                    dB3, dB6, dB9, dB12, dB15,</w:t>
      </w:r>
    </w:p>
    <w:p w14:paraId="766681D6" w14:textId="77777777" w:rsidR="00BF596A" w:rsidRDefault="005632DD">
      <w:pPr>
        <w:pStyle w:val="PL"/>
      </w:pPr>
      <w:r>
        <w:t xml:space="preserve">                                                    spare3, spare2, spare1},</w:t>
      </w:r>
    </w:p>
    <w:p w14:paraId="558FD3E5" w14:textId="77777777" w:rsidR="00BF596A" w:rsidRDefault="005632DD">
      <w:pPr>
        <w:pStyle w:val="PL"/>
      </w:pPr>
      <w:r>
        <w:t xml:space="preserve">            t-SearchDeltaP-r16                  </w:t>
      </w:r>
      <w:r>
        <w:rPr>
          <w:color w:val="993366"/>
        </w:rPr>
        <w:t>ENUMERATED</w:t>
      </w:r>
      <w:r>
        <w:t xml:space="preserve"> {</w:t>
      </w:r>
    </w:p>
    <w:p w14:paraId="09C0DA6D" w14:textId="77777777" w:rsidR="00BF596A" w:rsidRDefault="005632DD">
      <w:pPr>
        <w:pStyle w:val="PL"/>
      </w:pPr>
      <w:r>
        <w:t xml:space="preserve">                                                    s5, s10, s20, s30, s60, s120, s180,</w:t>
      </w:r>
    </w:p>
    <w:p w14:paraId="46884018" w14:textId="77777777" w:rsidR="00BF596A" w:rsidRDefault="005632DD">
      <w:pPr>
        <w:pStyle w:val="PL"/>
      </w:pPr>
      <w:r>
        <w:t xml:space="preserve">                                                    s240, s300, spare7, spare6, spare5,</w:t>
      </w:r>
    </w:p>
    <w:p w14:paraId="740FB0E8" w14:textId="77777777" w:rsidR="00BF596A" w:rsidRDefault="005632DD">
      <w:pPr>
        <w:pStyle w:val="PL"/>
      </w:pPr>
      <w:r>
        <w:t xml:space="preserve">                                                    spare4, spare3, spare2, spare1}</w:t>
      </w:r>
    </w:p>
    <w:p w14:paraId="1902AC78" w14:textId="77777777" w:rsidR="00BF596A" w:rsidRDefault="005632DD">
      <w:pPr>
        <w:pStyle w:val="PL"/>
        <w:rPr>
          <w:color w:val="808080"/>
        </w:rPr>
      </w:pPr>
      <w:r>
        <w:t xml:space="preserve">        }                                                                                   </w:t>
      </w:r>
      <w:r>
        <w:rPr>
          <w:color w:val="993366"/>
        </w:rPr>
        <w:t>OPTIONAL</w:t>
      </w:r>
      <w:r>
        <w:t xml:space="preserve">,       </w:t>
      </w:r>
      <w:r>
        <w:rPr>
          <w:color w:val="808080"/>
        </w:rPr>
        <w:t>-- Need R</w:t>
      </w:r>
    </w:p>
    <w:p w14:paraId="169F388F" w14:textId="77777777" w:rsidR="00BF596A" w:rsidRDefault="005632DD">
      <w:pPr>
        <w:pStyle w:val="PL"/>
      </w:pPr>
      <w:r>
        <w:t xml:space="preserve">        cellEdgeEvaluation-r16              </w:t>
      </w:r>
      <w:r>
        <w:rPr>
          <w:color w:val="993366"/>
        </w:rPr>
        <w:t>SEQUENCE</w:t>
      </w:r>
      <w:r>
        <w:t xml:space="preserve"> {</w:t>
      </w:r>
    </w:p>
    <w:p w14:paraId="75498BEE" w14:textId="77777777" w:rsidR="00BF596A" w:rsidRDefault="005632DD">
      <w:pPr>
        <w:pStyle w:val="PL"/>
      </w:pPr>
      <w:r>
        <w:t xml:space="preserve">            s-SearchThresholdP-r16              ReselectionThreshold,</w:t>
      </w:r>
    </w:p>
    <w:p w14:paraId="218A1C54" w14:textId="77777777" w:rsidR="00BF596A" w:rsidRDefault="005632DD">
      <w:pPr>
        <w:pStyle w:val="PL"/>
        <w:rPr>
          <w:color w:val="808080"/>
        </w:rPr>
      </w:pPr>
      <w:r>
        <w:t xml:space="preserve">            s-SearchThresholdQ-r16              ReselectionThresholdQ                       </w:t>
      </w:r>
      <w:r>
        <w:rPr>
          <w:color w:val="993366"/>
        </w:rPr>
        <w:t>OPTIONAL</w:t>
      </w:r>
      <w:r>
        <w:t xml:space="preserve">        </w:t>
      </w:r>
      <w:r>
        <w:rPr>
          <w:color w:val="808080"/>
        </w:rPr>
        <w:t>-- Need R</w:t>
      </w:r>
    </w:p>
    <w:p w14:paraId="4A6D8786" w14:textId="77777777" w:rsidR="00BF596A" w:rsidRDefault="005632DD">
      <w:pPr>
        <w:pStyle w:val="PL"/>
        <w:rPr>
          <w:color w:val="808080"/>
        </w:rPr>
      </w:pPr>
      <w:r>
        <w:t xml:space="preserve">        }                                                                                   </w:t>
      </w:r>
      <w:r>
        <w:rPr>
          <w:color w:val="993366"/>
        </w:rPr>
        <w:t>OPTIONAL</w:t>
      </w:r>
      <w:r>
        <w:t xml:space="preserve">,       </w:t>
      </w:r>
      <w:r>
        <w:rPr>
          <w:color w:val="808080"/>
        </w:rPr>
        <w:t>-- Need R</w:t>
      </w:r>
    </w:p>
    <w:p w14:paraId="66F504AE" w14:textId="77777777" w:rsidR="00BF596A" w:rsidRDefault="005632DD">
      <w:pPr>
        <w:pStyle w:val="PL"/>
        <w:rPr>
          <w:color w:val="808080"/>
        </w:rPr>
      </w:pPr>
      <w:r>
        <w:t xml:space="preserve">        combineRelaxedMeasCondition-r16     </w:t>
      </w:r>
      <w:r>
        <w:rPr>
          <w:color w:val="993366"/>
        </w:rPr>
        <w:t>ENUMERATED</w:t>
      </w:r>
      <w:r>
        <w:t xml:space="preserve"> {true}                               </w:t>
      </w:r>
      <w:r>
        <w:rPr>
          <w:color w:val="993366"/>
        </w:rPr>
        <w:t>OPTIONAL</w:t>
      </w:r>
      <w:r>
        <w:t xml:space="preserve">,       </w:t>
      </w:r>
      <w:r>
        <w:rPr>
          <w:color w:val="808080"/>
        </w:rPr>
        <w:t>-- Need R</w:t>
      </w:r>
    </w:p>
    <w:p w14:paraId="60C181B8" w14:textId="77777777" w:rsidR="00BF596A" w:rsidRDefault="005632DD">
      <w:pPr>
        <w:pStyle w:val="PL"/>
        <w:rPr>
          <w:color w:val="808080"/>
        </w:rPr>
      </w:pPr>
      <w:r>
        <w:t xml:space="preserve">        highPriorityMeasRelax-r16           </w:t>
      </w:r>
      <w:r>
        <w:rPr>
          <w:color w:val="993366"/>
        </w:rPr>
        <w:t>ENUMERATED</w:t>
      </w:r>
      <w:r>
        <w:t xml:space="preserve"> {true}                               </w:t>
      </w:r>
      <w:r>
        <w:rPr>
          <w:color w:val="993366"/>
        </w:rPr>
        <w:t>OPTIONAL</w:t>
      </w:r>
      <w:r>
        <w:t xml:space="preserve">        </w:t>
      </w:r>
      <w:r>
        <w:rPr>
          <w:color w:val="808080"/>
        </w:rPr>
        <w:t>-- Need R</w:t>
      </w:r>
    </w:p>
    <w:p w14:paraId="7A9A4901"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0BEFB16A" w14:textId="77777777" w:rsidR="00BF596A" w:rsidRDefault="005632DD">
      <w:pPr>
        <w:pStyle w:val="PL"/>
      </w:pPr>
      <w:r>
        <w:t xml:space="preserve">    ]]</w:t>
      </w:r>
    </w:p>
    <w:p w14:paraId="0575E157" w14:textId="77777777" w:rsidR="00BF596A" w:rsidRDefault="005632DD">
      <w:pPr>
        <w:pStyle w:val="PL"/>
      </w:pPr>
      <w:r>
        <w:t>}</w:t>
      </w:r>
    </w:p>
    <w:p w14:paraId="16527211" w14:textId="77777777" w:rsidR="00BF596A" w:rsidRDefault="00BF596A">
      <w:pPr>
        <w:pStyle w:val="PL"/>
      </w:pPr>
    </w:p>
    <w:p w14:paraId="73EEB723" w14:textId="77777777" w:rsidR="00BF596A" w:rsidRDefault="005632DD">
      <w:pPr>
        <w:pStyle w:val="PL"/>
      </w:pPr>
      <w:r>
        <w:t>RangeToBestCell    ::= Q-OffsetRange</w:t>
      </w:r>
    </w:p>
    <w:p w14:paraId="27F4A610" w14:textId="77777777" w:rsidR="00BF596A" w:rsidRDefault="00BF596A">
      <w:pPr>
        <w:pStyle w:val="PL"/>
      </w:pPr>
    </w:p>
    <w:p w14:paraId="6F938076" w14:textId="77777777" w:rsidR="00BF596A" w:rsidRDefault="005632DD">
      <w:pPr>
        <w:pStyle w:val="PL"/>
        <w:rPr>
          <w:color w:val="808080"/>
        </w:rPr>
      </w:pPr>
      <w:r>
        <w:rPr>
          <w:color w:val="808080"/>
        </w:rPr>
        <w:t>-- TAG-SIB2-STOP</w:t>
      </w:r>
    </w:p>
    <w:p w14:paraId="08B4281B" w14:textId="77777777" w:rsidR="00BF596A" w:rsidRDefault="005632DD">
      <w:pPr>
        <w:pStyle w:val="PL"/>
        <w:rPr>
          <w:color w:val="808080"/>
        </w:rPr>
      </w:pPr>
      <w:r>
        <w:rPr>
          <w:color w:val="808080"/>
        </w:rPr>
        <w:t>-- ASN1STOP</w:t>
      </w:r>
    </w:p>
    <w:p w14:paraId="02734364"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421E7E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AED13EB" w14:textId="77777777" w:rsidR="00BF596A" w:rsidRDefault="005632DD">
            <w:pPr>
              <w:pStyle w:val="TAH"/>
              <w:rPr>
                <w:lang w:eastAsia="en-GB"/>
              </w:rPr>
            </w:pPr>
            <w:r>
              <w:rPr>
                <w:i/>
                <w:lang w:eastAsia="en-GB"/>
              </w:rPr>
              <w:lastRenderedPageBreak/>
              <w:t>SIB2</w:t>
            </w:r>
            <w:r>
              <w:rPr>
                <w:iCs/>
                <w:lang w:eastAsia="en-GB"/>
              </w:rPr>
              <w:t xml:space="preserve"> field descriptions</w:t>
            </w:r>
          </w:p>
        </w:tc>
      </w:tr>
      <w:tr w:rsidR="00BF596A" w14:paraId="50B7F5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C9747B" w14:textId="77777777" w:rsidR="00BF596A" w:rsidRDefault="005632DD">
            <w:pPr>
              <w:pStyle w:val="TAL"/>
              <w:rPr>
                <w:b/>
                <w:bCs/>
                <w:i/>
                <w:lang w:val="en-GB" w:eastAsia="en-GB"/>
              </w:rPr>
            </w:pPr>
            <w:r>
              <w:rPr>
                <w:b/>
                <w:bCs/>
                <w:i/>
                <w:lang w:val="en-GB" w:eastAsia="en-GB"/>
              </w:rPr>
              <w:t>absThreshSS-BlocksConsolidation</w:t>
            </w:r>
          </w:p>
          <w:p w14:paraId="12869968"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426D608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C403455" w14:textId="77777777" w:rsidR="00BF596A" w:rsidRDefault="005632DD">
            <w:pPr>
              <w:pStyle w:val="TAL"/>
              <w:rPr>
                <w:b/>
                <w:bCs/>
                <w:i/>
                <w:lang w:val="en-GB" w:eastAsia="en-GB"/>
              </w:rPr>
            </w:pPr>
            <w:r>
              <w:rPr>
                <w:b/>
                <w:bCs/>
                <w:i/>
                <w:lang w:val="en-GB" w:eastAsia="en-GB"/>
              </w:rPr>
              <w:t>cellEdgeEvaluation</w:t>
            </w:r>
          </w:p>
          <w:p w14:paraId="06248776" w14:textId="77777777" w:rsidR="00BF596A" w:rsidRDefault="005632DD">
            <w:pPr>
              <w:pStyle w:val="TAL"/>
              <w:rPr>
                <w:lang w:val="en-GB" w:eastAsia="en-GB"/>
              </w:rPr>
            </w:pPr>
            <w:r>
              <w:rPr>
                <w:bCs/>
                <w:lang w:val="en-GB"/>
              </w:rPr>
              <w:t xml:space="preserve">Indicates the criteria for a UE to detect that it is not at cell edge, in order to relax measurement requirements for cell reselection </w:t>
            </w:r>
            <w:r>
              <w:rPr>
                <w:szCs w:val="22"/>
                <w:lang w:val="en-GB" w:eastAsia="sv-SE"/>
              </w:rPr>
              <w:t>(see TS 38.304 [20], clause 5.2.4.9.2)</w:t>
            </w:r>
            <w:r>
              <w:rPr>
                <w:bCs/>
                <w:lang w:val="en-GB"/>
              </w:rPr>
              <w:t>.</w:t>
            </w:r>
          </w:p>
        </w:tc>
      </w:tr>
      <w:tr w:rsidR="00BF596A" w14:paraId="2B4B8BC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1D10C1" w14:textId="77777777" w:rsidR="00BF596A" w:rsidRDefault="005632DD">
            <w:pPr>
              <w:pStyle w:val="TAL"/>
              <w:rPr>
                <w:b/>
                <w:bCs/>
                <w:i/>
                <w:lang w:val="en-GB" w:eastAsia="en-GB"/>
              </w:rPr>
            </w:pPr>
            <w:r>
              <w:rPr>
                <w:b/>
                <w:bCs/>
                <w:i/>
                <w:lang w:val="en-GB" w:eastAsia="en-GB"/>
              </w:rPr>
              <w:t>cellReselectionInfoCommon</w:t>
            </w:r>
          </w:p>
          <w:p w14:paraId="6B18A3A9" w14:textId="77777777" w:rsidR="00BF596A" w:rsidRDefault="005632DD">
            <w:pPr>
              <w:pStyle w:val="TAL"/>
              <w:rPr>
                <w:lang w:val="en-GB" w:eastAsia="en-GB"/>
              </w:rPr>
            </w:pPr>
            <w:r>
              <w:rPr>
                <w:lang w:val="en-GB" w:eastAsia="en-GB"/>
              </w:rPr>
              <w:t>Cell re-selection information common for intra-frequency, inter-frequency and/ or inter-RAT cell re-selection.</w:t>
            </w:r>
          </w:p>
        </w:tc>
      </w:tr>
      <w:tr w:rsidR="00BF596A" w14:paraId="3E14E5B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C3EDF43" w14:textId="77777777" w:rsidR="00BF596A" w:rsidRDefault="005632DD">
            <w:pPr>
              <w:pStyle w:val="TAL"/>
              <w:rPr>
                <w:b/>
                <w:bCs/>
                <w:i/>
                <w:lang w:val="en-GB" w:eastAsia="en-GB"/>
              </w:rPr>
            </w:pPr>
            <w:r>
              <w:rPr>
                <w:b/>
                <w:bCs/>
                <w:i/>
                <w:lang w:val="en-GB" w:eastAsia="en-GB"/>
              </w:rPr>
              <w:t>cellReselectionServingFreqInfo</w:t>
            </w:r>
          </w:p>
          <w:p w14:paraId="6307D21F" w14:textId="77777777" w:rsidR="00BF596A" w:rsidRDefault="005632DD">
            <w:pPr>
              <w:pStyle w:val="TAL"/>
              <w:rPr>
                <w:lang w:val="en-GB" w:eastAsia="en-GB"/>
              </w:rPr>
            </w:pPr>
            <w:r>
              <w:rPr>
                <w:lang w:val="en-GB" w:eastAsia="en-GB"/>
              </w:rPr>
              <w:t>Information common for non-intra-frequency cell re-selection i.e. cell re-selection to inter-frequency and inter-RAT cells.</w:t>
            </w:r>
          </w:p>
        </w:tc>
      </w:tr>
      <w:tr w:rsidR="00BF596A" w14:paraId="2DFF269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2BDCAB7" w14:textId="77777777" w:rsidR="00BF596A" w:rsidRDefault="005632DD">
            <w:pPr>
              <w:pStyle w:val="TAL"/>
              <w:rPr>
                <w:b/>
                <w:bCs/>
                <w:i/>
                <w:lang w:val="en-GB" w:eastAsia="en-GB"/>
              </w:rPr>
            </w:pPr>
            <w:r>
              <w:rPr>
                <w:b/>
                <w:bCs/>
                <w:i/>
                <w:lang w:val="en-GB" w:eastAsia="en-GB"/>
              </w:rPr>
              <w:t>combineRelaxedMeasCondition</w:t>
            </w:r>
          </w:p>
          <w:p w14:paraId="0616A686" w14:textId="77777777" w:rsidR="00BF596A" w:rsidRDefault="005632DD">
            <w:pPr>
              <w:pStyle w:val="TAL"/>
              <w:rPr>
                <w:iCs/>
                <w:lang w:eastAsia="en-GB"/>
              </w:rPr>
            </w:pPr>
            <w:r>
              <w:rPr>
                <w:iCs/>
                <w:lang w:val="en-GB" w:eastAsia="en-GB"/>
              </w:rPr>
              <w:t xml:space="preserve">When both </w:t>
            </w:r>
            <w:r>
              <w:rPr>
                <w:i/>
                <w:lang w:val="en-GB" w:eastAsia="en-GB"/>
              </w:rPr>
              <w:t>lowMobilityEvalutation</w:t>
            </w:r>
            <w:r>
              <w:rPr>
                <w:iCs/>
                <w:lang w:val="en-GB" w:eastAsia="en-GB"/>
              </w:rPr>
              <w:t xml:space="preserve"> and </w:t>
            </w:r>
            <w:r>
              <w:rPr>
                <w:i/>
                <w:lang w:val="en-GB" w:eastAsia="en-GB"/>
              </w:rPr>
              <w:t>cellEdgeEvalutation</w:t>
            </w:r>
            <w:r>
              <w:rPr>
                <w:iCs/>
                <w:lang w:val="en-GB"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w:t>
            </w:r>
            <w:r>
              <w:rPr>
                <w:iCs/>
                <w:lang w:eastAsia="en-GB"/>
              </w:rPr>
              <w:t>(See TS 38.304 [20], clause 5.2.4.9.0)</w:t>
            </w:r>
          </w:p>
        </w:tc>
      </w:tr>
      <w:tr w:rsidR="00BF596A" w14:paraId="7AB886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07751E2" w14:textId="77777777" w:rsidR="00BF596A" w:rsidRDefault="005632DD">
            <w:pPr>
              <w:pStyle w:val="TAL"/>
              <w:rPr>
                <w:b/>
                <w:bCs/>
                <w:i/>
                <w:iCs/>
                <w:lang w:val="en-GB" w:eastAsia="sv-SE"/>
              </w:rPr>
            </w:pPr>
            <w:r>
              <w:rPr>
                <w:b/>
                <w:bCs/>
                <w:i/>
                <w:iCs/>
                <w:lang w:val="en-GB" w:eastAsia="sv-SE"/>
              </w:rPr>
              <w:t>deriveSSB-IndexFromCell</w:t>
            </w:r>
          </w:p>
          <w:p w14:paraId="6C8D1055" w14:textId="77777777" w:rsidR="00BF596A" w:rsidRDefault="005632DD">
            <w:pPr>
              <w:pStyle w:val="TAL"/>
              <w:rPr>
                <w:b/>
                <w:bCs/>
                <w:i/>
                <w:lang w:val="en-GB" w:eastAsia="en-GB"/>
              </w:rPr>
            </w:pPr>
            <w:r>
              <w:rPr>
                <w:szCs w:val="22"/>
                <w:lang w:val="en-GB" w:eastAsia="sv-SE"/>
              </w:rPr>
              <w:t xml:space="preserve">This field indicates whether the UE can utilize serving cell timing to derive the index of SS block transmitted by neighbour cell. </w:t>
            </w:r>
            <w:r>
              <w:rPr>
                <w:lang w:val="en-GB" w:eastAsia="sv-SE"/>
              </w:rPr>
              <w:t xml:space="preserve">If this field is set to </w:t>
            </w:r>
            <w:r>
              <w:rPr>
                <w:i/>
                <w:lang w:val="en-GB" w:eastAsia="sv-SE"/>
              </w:rPr>
              <w:t>true</w:t>
            </w:r>
            <w:r>
              <w:rPr>
                <w:lang w:val="en-GB" w:eastAsia="sv-SE"/>
              </w:rPr>
              <w:t>, the UE assumes SFN and frame boundary alignment across cells on the serving frequency as specified in TS 38.133 [14].</w:t>
            </w:r>
          </w:p>
        </w:tc>
      </w:tr>
      <w:tr w:rsidR="00BF596A" w14:paraId="078E5DB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17BB3E" w14:textId="77777777" w:rsidR="00BF596A" w:rsidRDefault="005632DD">
            <w:pPr>
              <w:pStyle w:val="TAL"/>
              <w:rPr>
                <w:b/>
                <w:bCs/>
                <w:i/>
                <w:lang w:val="en-GB" w:eastAsia="en-GB"/>
              </w:rPr>
            </w:pPr>
            <w:r>
              <w:rPr>
                <w:b/>
                <w:bCs/>
                <w:i/>
                <w:lang w:val="en-GB" w:eastAsia="en-GB"/>
              </w:rPr>
              <w:t>frequencyBandList</w:t>
            </w:r>
          </w:p>
          <w:p w14:paraId="6D76F47D" w14:textId="77777777" w:rsidR="00BF596A" w:rsidRDefault="005632DD">
            <w:pPr>
              <w:pStyle w:val="TAL"/>
              <w:rPr>
                <w:bCs/>
                <w:lang w:val="en-GB" w:eastAsia="en-GB"/>
              </w:rPr>
            </w:pPr>
            <w:r>
              <w:rPr>
                <w:bCs/>
                <w:lang w:val="en-GB" w:eastAsia="en-GB"/>
              </w:rPr>
              <w:t>Indicates the list of frequency bands for which the NR cell reselection parameters apply. The UE behaviour in case the field is absent is described in subclause 5.2.2.4.3.</w:t>
            </w:r>
          </w:p>
        </w:tc>
      </w:tr>
      <w:tr w:rsidR="00BF596A" w14:paraId="6B27C08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AEFF16" w14:textId="77777777" w:rsidR="00BF596A" w:rsidRDefault="005632DD">
            <w:pPr>
              <w:pStyle w:val="TAL"/>
              <w:rPr>
                <w:b/>
                <w:bCs/>
                <w:i/>
                <w:lang w:val="en-GB" w:eastAsia="en-GB"/>
              </w:rPr>
            </w:pPr>
            <w:r>
              <w:rPr>
                <w:b/>
                <w:bCs/>
                <w:i/>
                <w:lang w:val="en-GB" w:eastAsia="en-GB"/>
              </w:rPr>
              <w:t>highPriorityMeasRelax</w:t>
            </w:r>
          </w:p>
          <w:p w14:paraId="037CF09F" w14:textId="77777777" w:rsidR="00BF596A" w:rsidRDefault="005632DD">
            <w:pPr>
              <w:pStyle w:val="TAL"/>
              <w:rPr>
                <w:b/>
                <w:bCs/>
                <w:i/>
                <w:lang w:val="en-GB" w:eastAsia="en-GB"/>
              </w:rPr>
            </w:pPr>
            <w:r>
              <w:rPr>
                <w:bCs/>
                <w:lang w:val="en-GB" w:eastAsia="en-GB"/>
              </w:rPr>
              <w:t xml:space="preserve">Indicates whether measurements can be relaxed on high priority frequencies </w:t>
            </w:r>
            <w:r>
              <w:rPr>
                <w:szCs w:val="22"/>
                <w:lang w:val="en-GB" w:eastAsia="sv-SE"/>
              </w:rPr>
              <w:t>(see TS 38.304 [20], clause 5.2.4.9.0)</w:t>
            </w:r>
            <w:r>
              <w:rPr>
                <w:bCs/>
                <w:lang w:val="en-GB" w:eastAsia="en-GB"/>
              </w:rPr>
              <w:t xml:space="preserve">. </w:t>
            </w:r>
            <w:r>
              <w:rPr>
                <w:lang w:val="en-GB" w:eastAsia="en-GB"/>
              </w:rPr>
              <w:t xml:space="preserve">If the field is absent, the UE shall not </w:t>
            </w:r>
            <w:r>
              <w:rPr>
                <w:bCs/>
                <w:lang w:val="en-GB" w:eastAsia="en-GB"/>
              </w:rPr>
              <w:t>relax measurements on high priority frequencies</w:t>
            </w:r>
            <w:r>
              <w:rPr>
                <w:lang w:val="en-GB"/>
              </w:rPr>
              <w:t xml:space="preserve"> </w:t>
            </w:r>
            <w:r>
              <w:rPr>
                <w:bCs/>
                <w:lang w:val="en-GB" w:eastAsia="en-GB"/>
              </w:rPr>
              <w:t>beyond "T</w:t>
            </w:r>
            <w:r>
              <w:rPr>
                <w:bCs/>
                <w:vertAlign w:val="subscript"/>
                <w:lang w:val="en-GB" w:eastAsia="en-GB"/>
              </w:rPr>
              <w:t>higher_priority_search</w:t>
            </w:r>
            <w:r>
              <w:rPr>
                <w:bCs/>
                <w:lang w:val="en-GB" w:eastAsia="en-GB"/>
              </w:rPr>
              <w:t>" unless both low mobility and not at cell edge criteria are fulfilled (see TS 38.133 [14], clause 4.2.2.7, and TS 38.304 [20], clause 5</w:t>
            </w:r>
            <w:r>
              <w:rPr>
                <w:bCs/>
                <w:iCs/>
                <w:lang w:val="en-GB" w:eastAsia="en-GB"/>
              </w:rPr>
              <w:t>.2.4.9.0</w:t>
            </w:r>
            <w:r>
              <w:rPr>
                <w:bCs/>
                <w:lang w:val="en-GB" w:eastAsia="en-GB"/>
              </w:rPr>
              <w:t>).</w:t>
            </w:r>
          </w:p>
        </w:tc>
      </w:tr>
      <w:tr w:rsidR="00BF596A" w14:paraId="715F10C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11E0CB" w14:textId="77777777" w:rsidR="00BF596A" w:rsidRDefault="005632DD">
            <w:pPr>
              <w:pStyle w:val="TAL"/>
              <w:rPr>
                <w:b/>
                <w:bCs/>
                <w:i/>
                <w:lang w:val="en-GB" w:eastAsia="en-GB"/>
              </w:rPr>
            </w:pPr>
            <w:r>
              <w:rPr>
                <w:b/>
                <w:bCs/>
                <w:i/>
                <w:lang w:val="en-GB" w:eastAsia="en-GB"/>
              </w:rPr>
              <w:t>intraFreqCellReselectionInfo</w:t>
            </w:r>
          </w:p>
          <w:p w14:paraId="1BE9BF5D" w14:textId="77777777" w:rsidR="00BF596A" w:rsidRDefault="005632DD">
            <w:pPr>
              <w:pStyle w:val="TAL"/>
              <w:rPr>
                <w:lang w:val="en-GB" w:eastAsia="en-GB"/>
              </w:rPr>
            </w:pPr>
            <w:r>
              <w:rPr>
                <w:lang w:val="en-GB" w:eastAsia="en-GB"/>
              </w:rPr>
              <w:t>Cell re-selection information common for intra-frequency cells.</w:t>
            </w:r>
          </w:p>
        </w:tc>
      </w:tr>
      <w:tr w:rsidR="00BF596A" w14:paraId="64E74F0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71277E7" w14:textId="77777777" w:rsidR="00BF596A" w:rsidRDefault="005632DD">
            <w:pPr>
              <w:pStyle w:val="TAL"/>
              <w:rPr>
                <w:b/>
                <w:bCs/>
                <w:i/>
                <w:lang w:val="en-GB" w:eastAsia="en-GB"/>
              </w:rPr>
            </w:pPr>
            <w:r>
              <w:rPr>
                <w:b/>
                <w:bCs/>
                <w:i/>
                <w:lang w:val="en-GB" w:eastAsia="en-GB"/>
              </w:rPr>
              <w:t>lowMobilityEvaluation</w:t>
            </w:r>
          </w:p>
          <w:p w14:paraId="4A8ED752" w14:textId="77777777" w:rsidR="00BF596A" w:rsidRDefault="005632DD">
            <w:pPr>
              <w:pStyle w:val="TAL"/>
              <w:rPr>
                <w:lang w:val="en-GB" w:eastAsia="en-GB"/>
              </w:rPr>
            </w:pPr>
            <w:r>
              <w:rPr>
                <w:bCs/>
                <w:lang w:val="en-GB"/>
              </w:rPr>
              <w:t xml:space="preserve">Indicates the criteria for a UE to detect low mobility, in order to relax measurement requirements for cell reselection </w:t>
            </w:r>
            <w:r>
              <w:rPr>
                <w:szCs w:val="22"/>
                <w:lang w:val="en-GB" w:eastAsia="sv-SE"/>
              </w:rPr>
              <w:t>(see TS 38.304 [20], clause 5.2.4.9.1)</w:t>
            </w:r>
            <w:r>
              <w:rPr>
                <w:bCs/>
                <w:lang w:val="en-GB"/>
              </w:rPr>
              <w:t>.</w:t>
            </w:r>
          </w:p>
        </w:tc>
      </w:tr>
      <w:tr w:rsidR="00BF596A" w14:paraId="749AD92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CFFBD7" w14:textId="77777777" w:rsidR="00BF596A" w:rsidRDefault="005632DD">
            <w:pPr>
              <w:pStyle w:val="TAL"/>
              <w:rPr>
                <w:b/>
                <w:bCs/>
                <w:i/>
                <w:lang w:val="en-GB" w:eastAsia="en-GB"/>
              </w:rPr>
            </w:pPr>
            <w:r>
              <w:rPr>
                <w:b/>
                <w:bCs/>
                <w:i/>
                <w:lang w:val="en-GB" w:eastAsia="en-GB"/>
              </w:rPr>
              <w:t>nrofSS-BlocksToAverage</w:t>
            </w:r>
          </w:p>
          <w:p w14:paraId="7DFD2C56"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77F9A1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897505" w14:textId="77777777" w:rsidR="00BF596A" w:rsidRDefault="005632DD">
            <w:pPr>
              <w:pStyle w:val="TAL"/>
              <w:rPr>
                <w:b/>
                <w:bCs/>
                <w:i/>
                <w:lang w:val="en-GB" w:eastAsia="en-GB"/>
              </w:rPr>
            </w:pPr>
            <w:r>
              <w:rPr>
                <w:b/>
                <w:bCs/>
                <w:i/>
                <w:lang w:val="en-GB" w:eastAsia="en-GB"/>
              </w:rPr>
              <w:t>p-Max</w:t>
            </w:r>
          </w:p>
          <w:p w14:paraId="7B5B4882" w14:textId="77777777" w:rsidR="00BF596A" w:rsidRDefault="005632DD">
            <w:pPr>
              <w:pStyle w:val="TAL"/>
              <w:rPr>
                <w:iCs/>
                <w:lang w:val="en-GB" w:eastAsia="en-GB"/>
              </w:rPr>
            </w:pPr>
            <w:r>
              <w:rPr>
                <w:iCs/>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308721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EBA87D0" w14:textId="77777777" w:rsidR="00BF596A" w:rsidRDefault="005632DD">
            <w:pPr>
              <w:pStyle w:val="TAL"/>
              <w:rPr>
                <w:b/>
                <w:bCs/>
                <w:i/>
                <w:lang w:val="en-GB" w:eastAsia="en-GB"/>
              </w:rPr>
            </w:pPr>
            <w:r>
              <w:rPr>
                <w:b/>
                <w:bCs/>
                <w:i/>
                <w:lang w:val="en-GB" w:eastAsia="en-GB"/>
              </w:rPr>
              <w:t>q-Hyst</w:t>
            </w:r>
          </w:p>
          <w:p w14:paraId="14F906D0" w14:textId="77777777" w:rsidR="00BF596A" w:rsidRDefault="005632DD">
            <w:pPr>
              <w:pStyle w:val="TAL"/>
              <w:rPr>
                <w:lang w:val="en-GB" w:eastAsia="en-GB"/>
              </w:rPr>
            </w:pPr>
            <w:r>
              <w:rPr>
                <w:lang w:val="en-GB" w:eastAsia="en-GB"/>
              </w:rPr>
              <w:t>Parameter "</w:t>
            </w:r>
            <w:r>
              <w:rPr>
                <w:i/>
                <w:lang w:val="en-GB" w:eastAsia="en-GB"/>
              </w:rPr>
              <w:t>Q</w:t>
            </w:r>
            <w:r>
              <w:rPr>
                <w:i/>
                <w:vertAlign w:val="subscript"/>
                <w:lang w:val="en-GB" w:eastAsia="en-GB"/>
              </w:rPr>
              <w:t>hyst</w:t>
            </w:r>
            <w:r>
              <w:rPr>
                <w:lang w:val="en-GB" w:eastAsia="en-GB"/>
              </w:rPr>
              <w:t xml:space="preserve">" in TS 38.304 [20], Value in dB. Value </w:t>
            </w:r>
            <w:r>
              <w:rPr>
                <w:i/>
                <w:lang w:val="en-GB" w:eastAsia="sv-SE"/>
              </w:rPr>
              <w:t>dB1</w:t>
            </w:r>
            <w:r>
              <w:rPr>
                <w:lang w:val="en-GB" w:eastAsia="en-GB"/>
              </w:rPr>
              <w:t xml:space="preserve"> corresponds to 1 dB, </w:t>
            </w:r>
            <w:r>
              <w:rPr>
                <w:i/>
                <w:lang w:val="en-GB" w:eastAsia="sv-SE"/>
              </w:rPr>
              <w:t>dB2</w:t>
            </w:r>
            <w:r>
              <w:rPr>
                <w:lang w:val="en-GB" w:eastAsia="en-GB"/>
              </w:rPr>
              <w:t xml:space="preserve"> corresponds to 2 dB and so on.</w:t>
            </w:r>
          </w:p>
        </w:tc>
      </w:tr>
      <w:tr w:rsidR="00BF596A" w14:paraId="0D38748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2286BD" w14:textId="77777777" w:rsidR="00BF596A" w:rsidRDefault="005632DD">
            <w:pPr>
              <w:pStyle w:val="TAL"/>
              <w:rPr>
                <w:b/>
                <w:bCs/>
                <w:i/>
                <w:lang w:val="en-GB" w:eastAsia="en-GB"/>
              </w:rPr>
            </w:pPr>
            <w:r>
              <w:rPr>
                <w:b/>
                <w:bCs/>
                <w:i/>
                <w:lang w:val="en-GB" w:eastAsia="en-GB"/>
              </w:rPr>
              <w:t>q-HystSF</w:t>
            </w:r>
          </w:p>
          <w:p w14:paraId="0697EBA9" w14:textId="77777777" w:rsidR="00BF596A" w:rsidRDefault="005632DD">
            <w:pPr>
              <w:pStyle w:val="TAL"/>
              <w:rPr>
                <w:bCs/>
                <w:lang w:val="en-GB" w:eastAsia="en-GB"/>
              </w:rPr>
            </w:pPr>
            <w:r>
              <w:rPr>
                <w:bCs/>
                <w:lang w:val="en-GB" w:eastAsia="en-GB"/>
              </w:rPr>
              <w:t xml:space="preserve">Parameter "Speed dependent ScalingFactor for Qhyst" in TS 38.304 [20]. The </w:t>
            </w:r>
            <w:r>
              <w:rPr>
                <w:i/>
                <w:lang w:val="en-GB" w:eastAsia="sv-SE"/>
              </w:rPr>
              <w:t>sf-Medium</w:t>
            </w:r>
            <w:r>
              <w:rPr>
                <w:bCs/>
                <w:lang w:val="en-GB" w:eastAsia="en-GB"/>
              </w:rPr>
              <w:t xml:space="preserve"> and </w:t>
            </w:r>
            <w:r>
              <w:rPr>
                <w:i/>
                <w:lang w:val="en-GB" w:eastAsia="sv-SE"/>
              </w:rPr>
              <w:t>sf-High</w:t>
            </w:r>
            <w:r>
              <w:rPr>
                <w:bCs/>
                <w:lang w:val="en-GB" w:eastAsia="en-GB"/>
              </w:rPr>
              <w:t xml:space="preserve"> concern the additional hysteresis to be applied, in Medium and High Mobility state respectively, to Qhyst as defined in TS 38.304 [20]. In dB. Value </w:t>
            </w:r>
            <w:r>
              <w:rPr>
                <w:i/>
                <w:lang w:val="en-GB" w:eastAsia="sv-SE"/>
              </w:rPr>
              <w:t>dB-6</w:t>
            </w:r>
            <w:r>
              <w:rPr>
                <w:bCs/>
                <w:lang w:val="en-GB" w:eastAsia="en-GB"/>
              </w:rPr>
              <w:t xml:space="preserve"> corresponds to -6dB, </w:t>
            </w:r>
            <w:r>
              <w:rPr>
                <w:i/>
                <w:lang w:val="en-GB" w:eastAsia="sv-SE"/>
              </w:rPr>
              <w:t>dB-4</w:t>
            </w:r>
            <w:r>
              <w:rPr>
                <w:bCs/>
                <w:lang w:val="en-GB" w:eastAsia="en-GB"/>
              </w:rPr>
              <w:t xml:space="preserve"> corresponds to -4dB and so on.</w:t>
            </w:r>
          </w:p>
        </w:tc>
      </w:tr>
      <w:tr w:rsidR="00BF596A" w14:paraId="1917D8B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9DC5456" w14:textId="77777777" w:rsidR="00BF596A" w:rsidRDefault="005632DD">
            <w:pPr>
              <w:pStyle w:val="TAL"/>
              <w:rPr>
                <w:b/>
                <w:bCs/>
                <w:i/>
                <w:lang w:val="en-GB" w:eastAsia="en-GB"/>
              </w:rPr>
            </w:pPr>
            <w:r>
              <w:rPr>
                <w:b/>
                <w:bCs/>
                <w:i/>
                <w:lang w:val="en-GB" w:eastAsia="en-GB"/>
              </w:rPr>
              <w:t>q-QualMin</w:t>
            </w:r>
          </w:p>
          <w:p w14:paraId="249C3E89" w14:textId="77777777" w:rsidR="00BF596A" w:rsidRDefault="005632DD">
            <w:pPr>
              <w:pStyle w:val="TAL"/>
              <w:rPr>
                <w:b/>
                <w:bCs/>
                <w:i/>
                <w:lang w:val="en-GB" w:eastAsia="en-GB"/>
              </w:rPr>
            </w:pPr>
            <w:r>
              <w:rPr>
                <w:lang w:val="en-GB" w:eastAsia="en-GB"/>
              </w:rPr>
              <w:t>Parameter "Q</w:t>
            </w:r>
            <w:r>
              <w:rPr>
                <w:vertAlign w:val="subscript"/>
                <w:lang w:val="en-GB" w:eastAsia="en-GB"/>
              </w:rPr>
              <w:t>qualmin</w:t>
            </w:r>
            <w:r>
              <w:rPr>
                <w:lang w:val="en-GB" w:eastAsia="en-GB"/>
              </w:rPr>
              <w:t>" in TS 38.304 [20], applicable for intra-frequency neighbour cells. If the field is absent, the UE applies the (default) value of negative infinity for Q</w:t>
            </w:r>
            <w:r>
              <w:rPr>
                <w:vertAlign w:val="subscript"/>
                <w:lang w:val="en-GB" w:eastAsia="en-GB"/>
              </w:rPr>
              <w:t>qualmin</w:t>
            </w:r>
            <w:r>
              <w:rPr>
                <w:lang w:val="en-GB" w:eastAsia="en-GB"/>
              </w:rPr>
              <w:t xml:space="preserve">.  </w:t>
            </w:r>
          </w:p>
        </w:tc>
      </w:tr>
      <w:tr w:rsidR="00BF596A" w14:paraId="25D8494C"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42E11714" w14:textId="77777777" w:rsidR="00BF596A" w:rsidRDefault="005632DD">
            <w:pPr>
              <w:pStyle w:val="TAL"/>
              <w:rPr>
                <w:b/>
                <w:bCs/>
                <w:i/>
                <w:lang w:val="en-GB" w:eastAsia="en-GB"/>
              </w:rPr>
            </w:pPr>
            <w:r>
              <w:rPr>
                <w:b/>
                <w:bCs/>
                <w:i/>
                <w:lang w:val="en-GB" w:eastAsia="en-GB"/>
              </w:rPr>
              <w:t>q-RxLevMin</w:t>
            </w:r>
          </w:p>
          <w:p w14:paraId="503F421E"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024207D2"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7580BEA0" w14:textId="77777777" w:rsidR="00BF596A" w:rsidRDefault="005632DD">
            <w:pPr>
              <w:pStyle w:val="TAL"/>
              <w:rPr>
                <w:b/>
                <w:bCs/>
                <w:i/>
                <w:lang w:val="en-GB" w:eastAsia="en-GB"/>
              </w:rPr>
            </w:pPr>
            <w:r>
              <w:rPr>
                <w:b/>
                <w:bCs/>
                <w:i/>
                <w:lang w:val="en-GB" w:eastAsia="en-GB"/>
              </w:rPr>
              <w:t>q-RxLevMinSUL</w:t>
            </w:r>
          </w:p>
          <w:p w14:paraId="671DEE0B" w14:textId="77777777" w:rsidR="00BF596A" w:rsidRDefault="005632DD">
            <w:pPr>
              <w:pStyle w:val="TAL"/>
              <w:rPr>
                <w:b/>
                <w:bCs/>
                <w:i/>
                <w:lang w:val="en-GB" w:eastAsia="en-GB"/>
              </w:rPr>
            </w:pPr>
            <w:r>
              <w:rPr>
                <w:lang w:val="en-GB" w:eastAsia="en-GB"/>
              </w:rPr>
              <w:t>Parameter "Q</w:t>
            </w:r>
            <w:r>
              <w:rPr>
                <w:vertAlign w:val="subscript"/>
                <w:lang w:val="en-GB" w:eastAsia="en-GB"/>
              </w:rPr>
              <w:t>rxlevmin</w:t>
            </w:r>
            <w:r>
              <w:rPr>
                <w:lang w:val="en-GB" w:eastAsia="en-GB"/>
              </w:rPr>
              <w:t>" in TS 38.304 [20], applicable for intra-frequency neighbour cells.</w:t>
            </w:r>
          </w:p>
        </w:tc>
      </w:tr>
      <w:tr w:rsidR="00BF596A" w14:paraId="2873807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32C560" w14:textId="77777777" w:rsidR="00BF596A" w:rsidRDefault="005632DD">
            <w:pPr>
              <w:pStyle w:val="TAL"/>
              <w:rPr>
                <w:b/>
                <w:bCs/>
                <w:i/>
                <w:iCs/>
                <w:lang w:val="en-GB" w:eastAsia="sv-SE"/>
              </w:rPr>
            </w:pPr>
            <w:r>
              <w:rPr>
                <w:b/>
                <w:bCs/>
                <w:i/>
                <w:iCs/>
                <w:lang w:val="en-GB" w:eastAsia="sv-SE"/>
              </w:rPr>
              <w:t>rangeToBestCell</w:t>
            </w:r>
          </w:p>
          <w:p w14:paraId="48CAD5A9" w14:textId="77777777" w:rsidR="00BF596A" w:rsidRDefault="005632DD">
            <w:pPr>
              <w:pStyle w:val="TAL"/>
              <w:rPr>
                <w:b/>
                <w:bCs/>
                <w:i/>
                <w:lang w:val="en-GB" w:eastAsia="en-GB"/>
              </w:rPr>
            </w:pPr>
            <w:r>
              <w:rPr>
                <w:bCs/>
                <w:lang w:val="en-GB"/>
              </w:rPr>
              <w:t>Parameter "</w:t>
            </w:r>
            <w:r>
              <w:rPr>
                <w:lang w:val="en-GB"/>
              </w:rPr>
              <w:t>rangeToBestCell</w:t>
            </w:r>
            <w:r>
              <w:rPr>
                <w:bCs/>
                <w:lang w:val="en-GB"/>
              </w:rPr>
              <w:t xml:space="preserve">" in </w:t>
            </w:r>
            <w:r>
              <w:rPr>
                <w:lang w:val="en-GB"/>
              </w:rPr>
              <w:t>TS 38.304 [20]</w:t>
            </w:r>
            <w:r>
              <w:rPr>
                <w:bCs/>
                <w:lang w:val="en-GB"/>
              </w:rPr>
              <w:t>. The network configures only non-negative (in dB) values.</w:t>
            </w:r>
          </w:p>
        </w:tc>
      </w:tr>
      <w:tr w:rsidR="00BF596A" w14:paraId="14283D8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2137D43" w14:textId="77777777" w:rsidR="00BF596A" w:rsidRDefault="005632DD">
            <w:pPr>
              <w:pStyle w:val="TAL"/>
              <w:rPr>
                <w:b/>
                <w:bCs/>
                <w:i/>
                <w:iCs/>
                <w:lang w:val="en-GB" w:eastAsia="sv-SE"/>
              </w:rPr>
            </w:pPr>
            <w:r>
              <w:rPr>
                <w:b/>
                <w:bCs/>
                <w:i/>
                <w:iCs/>
                <w:lang w:val="en-GB" w:eastAsia="sv-SE"/>
              </w:rPr>
              <w:lastRenderedPageBreak/>
              <w:t>relaxedMeasurement</w:t>
            </w:r>
          </w:p>
          <w:p w14:paraId="70B96A19" w14:textId="77777777" w:rsidR="00BF596A" w:rsidRDefault="005632DD">
            <w:pPr>
              <w:pStyle w:val="TAL"/>
              <w:rPr>
                <w:b/>
                <w:bCs/>
                <w:i/>
                <w:iCs/>
                <w:lang w:val="en-GB" w:eastAsia="sv-SE"/>
              </w:rPr>
            </w:pPr>
            <w:r>
              <w:rPr>
                <w:bCs/>
                <w:lang w:val="en-GB"/>
              </w:rPr>
              <w:t xml:space="preserve">Configuration to allow relaxation of RRM measurement requirements for cell reselection </w:t>
            </w:r>
            <w:r>
              <w:rPr>
                <w:szCs w:val="22"/>
                <w:lang w:val="en-GB" w:eastAsia="sv-SE"/>
              </w:rPr>
              <w:t>(see TS 38.304 [20], clause 5.2.4.9)</w:t>
            </w:r>
            <w:r>
              <w:rPr>
                <w:bCs/>
                <w:lang w:val="en-GB"/>
              </w:rPr>
              <w:t>.</w:t>
            </w:r>
          </w:p>
        </w:tc>
      </w:tr>
      <w:tr w:rsidR="00BF596A" w14:paraId="328149C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6CDA5BB" w14:textId="77777777" w:rsidR="00BF596A" w:rsidRDefault="005632DD">
            <w:pPr>
              <w:pStyle w:val="TAL"/>
              <w:rPr>
                <w:b/>
                <w:bCs/>
                <w:i/>
                <w:lang w:val="en-GB" w:eastAsia="en-GB"/>
              </w:rPr>
            </w:pPr>
            <w:r>
              <w:rPr>
                <w:b/>
                <w:bCs/>
                <w:i/>
                <w:lang w:val="en-GB" w:eastAsia="en-GB"/>
              </w:rPr>
              <w:t>s-IntraSearchP</w:t>
            </w:r>
          </w:p>
          <w:p w14:paraId="7A5BE586" w14:textId="77777777" w:rsidR="00BF596A" w:rsidRDefault="005632DD">
            <w:pPr>
              <w:pStyle w:val="TAL"/>
              <w:rPr>
                <w:b/>
                <w:bCs/>
                <w:i/>
                <w:lang w:val="en-GB" w:eastAsia="en-GB"/>
              </w:rPr>
            </w:pPr>
            <w:r>
              <w:rPr>
                <w:lang w:val="en-GB" w:eastAsia="en-GB"/>
              </w:rPr>
              <w:t>Parameter "S</w:t>
            </w:r>
            <w:r>
              <w:rPr>
                <w:vertAlign w:val="subscript"/>
                <w:lang w:val="en-GB" w:eastAsia="en-GB"/>
              </w:rPr>
              <w:t>IntraSearchP</w:t>
            </w:r>
            <w:r>
              <w:rPr>
                <w:lang w:val="en-GB" w:eastAsia="en-GB"/>
              </w:rPr>
              <w:t>" in TS 38.304 [20].</w:t>
            </w:r>
          </w:p>
        </w:tc>
      </w:tr>
      <w:tr w:rsidR="00BF596A" w14:paraId="1C58DD7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F83A20" w14:textId="77777777" w:rsidR="00BF596A" w:rsidRDefault="005632DD">
            <w:pPr>
              <w:pStyle w:val="TAL"/>
              <w:rPr>
                <w:b/>
                <w:bCs/>
                <w:i/>
                <w:lang w:val="en-GB" w:eastAsia="en-GB"/>
              </w:rPr>
            </w:pPr>
            <w:r>
              <w:rPr>
                <w:b/>
                <w:bCs/>
                <w:i/>
                <w:lang w:val="en-GB" w:eastAsia="en-GB"/>
              </w:rPr>
              <w:t>s-IntraSearchQ</w:t>
            </w:r>
          </w:p>
          <w:p w14:paraId="61DAA781" w14:textId="77777777" w:rsidR="00BF596A" w:rsidRDefault="005632DD">
            <w:pPr>
              <w:pStyle w:val="TAL"/>
              <w:rPr>
                <w:b/>
                <w:bCs/>
                <w:i/>
                <w:lang w:val="en-GB" w:eastAsia="en-GB"/>
              </w:rPr>
            </w:pPr>
            <w:r>
              <w:rPr>
                <w:lang w:val="en-GB" w:eastAsia="en-GB"/>
              </w:rPr>
              <w:t>Parameter "S</w:t>
            </w:r>
            <w:r>
              <w:rPr>
                <w:vertAlign w:val="subscript"/>
                <w:lang w:val="en-GB" w:eastAsia="en-GB"/>
              </w:rPr>
              <w:t>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IntraSearchQ</w:t>
            </w:r>
            <w:r>
              <w:rPr>
                <w:iCs/>
                <w:lang w:val="en-GB" w:eastAsia="en-GB"/>
              </w:rPr>
              <w:t>.</w:t>
            </w:r>
          </w:p>
        </w:tc>
      </w:tr>
      <w:tr w:rsidR="00BF596A" w14:paraId="5241C64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8345999" w14:textId="77777777" w:rsidR="00BF596A" w:rsidRDefault="005632DD">
            <w:pPr>
              <w:pStyle w:val="TAL"/>
              <w:rPr>
                <w:b/>
                <w:bCs/>
                <w:i/>
                <w:lang w:val="en-GB" w:eastAsia="en-GB"/>
              </w:rPr>
            </w:pPr>
            <w:r>
              <w:rPr>
                <w:b/>
                <w:bCs/>
                <w:i/>
                <w:lang w:val="en-GB" w:eastAsia="en-GB"/>
              </w:rPr>
              <w:t>s-NonIntraSearchP</w:t>
            </w:r>
          </w:p>
          <w:p w14:paraId="2B5E0DBD" w14:textId="77777777" w:rsidR="00BF596A" w:rsidRDefault="005632DD">
            <w:pPr>
              <w:pStyle w:val="TAL"/>
              <w:rPr>
                <w:b/>
                <w:bCs/>
                <w:i/>
                <w:lang w:val="en-GB" w:eastAsia="en-GB"/>
              </w:rPr>
            </w:pPr>
            <w:r>
              <w:rPr>
                <w:lang w:val="en-GB" w:eastAsia="en-GB"/>
              </w:rPr>
              <w:t>Parameter "S</w:t>
            </w:r>
            <w:r>
              <w:rPr>
                <w:vertAlign w:val="subscript"/>
                <w:lang w:val="en-GB" w:eastAsia="en-GB"/>
              </w:rPr>
              <w:t>nonIntraSearchP</w:t>
            </w:r>
            <w:r>
              <w:rPr>
                <w:lang w:val="en-GB" w:eastAsia="en-GB"/>
              </w:rPr>
              <w:t xml:space="preserve">" in TS 38.304 [20]. </w:t>
            </w:r>
            <w:r>
              <w:rPr>
                <w:lang w:val="en-GB" w:eastAsia="sv-SE"/>
              </w:rPr>
              <w:t xml:space="preserve">If this field is </w:t>
            </w:r>
            <w:r>
              <w:rPr>
                <w:lang w:val="en-GB" w:eastAsia="en-GB"/>
              </w:rPr>
              <w:t>absent</w:t>
            </w:r>
            <w:r>
              <w:rPr>
                <w:lang w:val="en-GB" w:eastAsia="sv-SE"/>
              </w:rPr>
              <w:t xml:space="preserve">, the UE applies the (default) value of infinity for </w:t>
            </w:r>
            <w:r>
              <w:rPr>
                <w:lang w:val="en-GB" w:eastAsia="en-GB"/>
              </w:rPr>
              <w:t>S</w:t>
            </w:r>
            <w:r>
              <w:rPr>
                <w:vertAlign w:val="subscript"/>
                <w:lang w:val="en-GB" w:eastAsia="en-GB"/>
              </w:rPr>
              <w:t>nonIntraSearchP</w:t>
            </w:r>
            <w:r>
              <w:rPr>
                <w:lang w:val="en-GB" w:eastAsia="sv-SE"/>
              </w:rPr>
              <w:t>.</w:t>
            </w:r>
          </w:p>
        </w:tc>
      </w:tr>
      <w:tr w:rsidR="00BF596A" w14:paraId="35F4128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05F871A" w14:textId="77777777" w:rsidR="00BF596A" w:rsidRDefault="005632DD">
            <w:pPr>
              <w:pStyle w:val="TAL"/>
              <w:rPr>
                <w:b/>
                <w:bCs/>
                <w:i/>
                <w:lang w:val="en-GB" w:eastAsia="en-GB"/>
              </w:rPr>
            </w:pPr>
            <w:r>
              <w:rPr>
                <w:b/>
                <w:bCs/>
                <w:i/>
                <w:lang w:val="en-GB" w:eastAsia="en-GB"/>
              </w:rPr>
              <w:t>s-NonIntraSearchQ</w:t>
            </w:r>
          </w:p>
          <w:p w14:paraId="2BCEC1F8" w14:textId="77777777" w:rsidR="00BF596A" w:rsidRDefault="005632DD">
            <w:pPr>
              <w:pStyle w:val="TAL"/>
              <w:rPr>
                <w:iCs/>
                <w:lang w:val="en-GB" w:eastAsia="en-GB"/>
              </w:rPr>
            </w:pPr>
            <w:r>
              <w:rPr>
                <w:lang w:val="en-GB" w:eastAsia="en-GB"/>
              </w:rPr>
              <w:t>Parameter "S</w:t>
            </w:r>
            <w:r>
              <w:rPr>
                <w:vertAlign w:val="subscript"/>
                <w:lang w:val="en-GB" w:eastAsia="en-GB"/>
              </w:rPr>
              <w:t>nonIntraSearchQ</w:t>
            </w:r>
            <w:r>
              <w:rPr>
                <w:lang w:val="en-GB" w:eastAsia="en-GB"/>
              </w:rPr>
              <w:t xml:space="preserve">" in TS 38.304 [20]. </w:t>
            </w:r>
            <w:r>
              <w:rPr>
                <w:iCs/>
                <w:lang w:val="en-GB" w:eastAsia="en-GB"/>
              </w:rPr>
              <w:t xml:space="preserve">If the </w:t>
            </w:r>
            <w:r>
              <w:rPr>
                <w:lang w:val="en-GB" w:eastAsia="en-GB"/>
              </w:rPr>
              <w:t>field</w:t>
            </w:r>
            <w:r>
              <w:rPr>
                <w:iCs/>
                <w:lang w:val="en-GB" w:eastAsia="en-GB"/>
              </w:rPr>
              <w:t xml:space="preserve"> is </w:t>
            </w:r>
            <w:r>
              <w:rPr>
                <w:lang w:val="en-GB" w:eastAsia="en-GB"/>
              </w:rPr>
              <w:t>absent</w:t>
            </w:r>
            <w:r>
              <w:rPr>
                <w:iCs/>
                <w:lang w:val="en-GB" w:eastAsia="en-GB"/>
              </w:rPr>
              <w:t>, the UE applies the (default) value of 0 dB for S</w:t>
            </w:r>
            <w:r>
              <w:rPr>
                <w:iCs/>
                <w:vertAlign w:val="subscript"/>
                <w:lang w:val="en-GB" w:eastAsia="en-GB"/>
              </w:rPr>
              <w:t>nonIntraSearchQ</w:t>
            </w:r>
            <w:r>
              <w:rPr>
                <w:iCs/>
                <w:lang w:val="en-GB" w:eastAsia="en-GB"/>
              </w:rPr>
              <w:t>.</w:t>
            </w:r>
          </w:p>
        </w:tc>
      </w:tr>
      <w:tr w:rsidR="00BF596A" w14:paraId="7D6D71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F785B53" w14:textId="77777777" w:rsidR="00BF596A" w:rsidRDefault="005632DD">
            <w:pPr>
              <w:pStyle w:val="TAL"/>
              <w:rPr>
                <w:b/>
                <w:i/>
                <w:lang w:val="en-GB" w:eastAsia="sv-SE"/>
              </w:rPr>
            </w:pPr>
            <w:r>
              <w:rPr>
                <w:b/>
                <w:i/>
                <w:lang w:val="en-GB" w:eastAsia="sv-SE"/>
              </w:rPr>
              <w:t>s-SearchDeltaP</w:t>
            </w:r>
          </w:p>
          <w:p w14:paraId="77547084" w14:textId="77777777" w:rsidR="00BF596A" w:rsidRDefault="005632DD">
            <w:pPr>
              <w:pStyle w:val="TAL"/>
              <w:rPr>
                <w:lang w:val="en-GB" w:eastAsia="sv-SE"/>
              </w:rPr>
            </w:pPr>
            <w:r>
              <w:rPr>
                <w:lang w:val="en-GB" w:eastAsia="sv-SE"/>
              </w:rPr>
              <w:t>Parameter "S</w:t>
            </w:r>
            <w:r>
              <w:rPr>
                <w:vertAlign w:val="subscript"/>
                <w:lang w:val="en-GB" w:eastAsia="sv-SE"/>
              </w:rPr>
              <w:t>SearchDeltaP</w:t>
            </w:r>
            <w:r>
              <w:rPr>
                <w:lang w:val="en-GB" w:eastAsia="sv-SE"/>
              </w:rPr>
              <w:t>" in TS 38.304 [20]. Value dB3 corresponds to 3 dB, dB6 corresponds to 6 dB and so on.</w:t>
            </w:r>
          </w:p>
        </w:tc>
      </w:tr>
      <w:tr w:rsidR="00BF596A" w14:paraId="7D9CEB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A4B3EA" w14:textId="77777777" w:rsidR="00BF596A" w:rsidRDefault="005632DD">
            <w:pPr>
              <w:pStyle w:val="TAL"/>
              <w:rPr>
                <w:b/>
                <w:i/>
                <w:lang w:val="en-GB" w:eastAsia="sv-SE"/>
              </w:rPr>
            </w:pPr>
            <w:r>
              <w:rPr>
                <w:b/>
                <w:i/>
                <w:lang w:val="en-GB" w:eastAsia="sv-SE"/>
              </w:rPr>
              <w:t>s-SearchThresholdP</w:t>
            </w:r>
          </w:p>
          <w:p w14:paraId="4B971211" w14:textId="77777777" w:rsidR="00BF596A" w:rsidRDefault="005632DD">
            <w:pPr>
              <w:pStyle w:val="TAL"/>
              <w:rPr>
                <w:lang w:val="en-GB" w:eastAsia="sv-SE"/>
              </w:rPr>
            </w:pPr>
            <w:r>
              <w:rPr>
                <w:lang w:val="en-GB" w:eastAsia="sv-SE"/>
              </w:rPr>
              <w:t>Parameter "S</w:t>
            </w:r>
            <w:r>
              <w:rPr>
                <w:vertAlign w:val="subscript"/>
                <w:lang w:val="en-GB" w:eastAsia="sv-SE"/>
              </w:rPr>
              <w:t>SearchThresholdP</w:t>
            </w:r>
            <w:r>
              <w:rPr>
                <w:lang w:val="en-GB" w:eastAsia="sv-SE"/>
              </w:rPr>
              <w:t>" in TS 38.304 [20].</w:t>
            </w:r>
            <w:r>
              <w:rPr>
                <w:lang w:val="en-GB"/>
              </w:rPr>
              <w:t xml:space="preserve"> The network configures </w:t>
            </w:r>
            <w:r>
              <w:rPr>
                <w:i/>
                <w:lang w:val="en-GB"/>
              </w:rPr>
              <w:t>s-SearchThresholdP</w:t>
            </w:r>
            <w:r>
              <w:rPr>
                <w:lang w:val="en-GB"/>
              </w:rPr>
              <w:t xml:space="preserve"> </w:t>
            </w:r>
            <w:r>
              <w:rPr>
                <w:rFonts w:cs="Arial"/>
                <w:lang w:val="en-GB"/>
              </w:rPr>
              <w:t xml:space="preserve">to be less than or equal to </w:t>
            </w:r>
            <w:r>
              <w:rPr>
                <w:rFonts w:cs="Arial"/>
                <w:i/>
                <w:lang w:val="en-GB"/>
              </w:rPr>
              <w:t xml:space="preserve">s-IntraSearchP </w:t>
            </w:r>
            <w:r>
              <w:rPr>
                <w:rFonts w:cs="Arial"/>
                <w:lang w:val="en-GB"/>
              </w:rPr>
              <w:t>and</w:t>
            </w:r>
            <w:r>
              <w:rPr>
                <w:rFonts w:cs="Arial"/>
                <w:i/>
                <w:lang w:val="en-GB"/>
              </w:rPr>
              <w:t xml:space="preserve"> s-NonIntraSearchP</w:t>
            </w:r>
            <w:r>
              <w:rPr>
                <w:rFonts w:cs="Arial"/>
                <w:lang w:val="en-GB"/>
              </w:rPr>
              <w:t>.</w:t>
            </w:r>
          </w:p>
        </w:tc>
      </w:tr>
      <w:tr w:rsidR="00BF596A" w14:paraId="33AAB06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12823E" w14:textId="77777777" w:rsidR="00BF596A" w:rsidRDefault="005632DD">
            <w:pPr>
              <w:pStyle w:val="TAL"/>
              <w:rPr>
                <w:b/>
                <w:i/>
                <w:lang w:val="en-GB" w:eastAsia="sv-SE"/>
              </w:rPr>
            </w:pPr>
            <w:r>
              <w:rPr>
                <w:b/>
                <w:i/>
                <w:lang w:val="en-GB" w:eastAsia="sv-SE"/>
              </w:rPr>
              <w:t>s-SearchThresholdQ</w:t>
            </w:r>
          </w:p>
          <w:p w14:paraId="491B341A" w14:textId="77777777" w:rsidR="00BF596A" w:rsidRDefault="005632DD">
            <w:pPr>
              <w:pStyle w:val="TAL"/>
              <w:rPr>
                <w:lang w:val="en-GB" w:eastAsia="sv-SE"/>
              </w:rPr>
            </w:pPr>
            <w:r>
              <w:rPr>
                <w:lang w:val="en-GB" w:eastAsia="sv-SE"/>
              </w:rPr>
              <w:t>Parameter "S</w:t>
            </w:r>
            <w:r>
              <w:rPr>
                <w:vertAlign w:val="subscript"/>
                <w:lang w:val="en-GB" w:eastAsia="sv-SE"/>
              </w:rPr>
              <w:t>SearchThresholdQ</w:t>
            </w:r>
            <w:r>
              <w:rPr>
                <w:lang w:val="en-GB" w:eastAsia="sv-SE"/>
              </w:rPr>
              <w:t>" in TS 38.304 [20].</w:t>
            </w:r>
            <w:r>
              <w:rPr>
                <w:lang w:val="en-GB"/>
              </w:rPr>
              <w:t xml:space="preserve"> The network configures </w:t>
            </w:r>
            <w:r>
              <w:rPr>
                <w:i/>
                <w:lang w:val="en-GB"/>
              </w:rPr>
              <w:t>s-SearchThresholdQ</w:t>
            </w:r>
            <w:r>
              <w:rPr>
                <w:lang w:val="en-GB"/>
              </w:rPr>
              <w:t xml:space="preserve"> </w:t>
            </w:r>
            <w:r>
              <w:rPr>
                <w:rFonts w:cs="Arial"/>
                <w:lang w:val="en-GB"/>
              </w:rPr>
              <w:t xml:space="preserve">to be less than or equal to </w:t>
            </w:r>
            <w:r>
              <w:rPr>
                <w:rFonts w:cs="Arial"/>
                <w:i/>
                <w:lang w:val="en-GB"/>
              </w:rPr>
              <w:t xml:space="preserve">s-IntraSearchQ </w:t>
            </w:r>
            <w:r>
              <w:rPr>
                <w:rFonts w:cs="Arial"/>
                <w:lang w:val="en-GB"/>
              </w:rPr>
              <w:t>and</w:t>
            </w:r>
            <w:r>
              <w:rPr>
                <w:rFonts w:cs="Arial"/>
                <w:i/>
                <w:lang w:val="en-GB"/>
              </w:rPr>
              <w:t xml:space="preserve"> s-NonIntraSearchQ</w:t>
            </w:r>
            <w:r>
              <w:rPr>
                <w:rFonts w:cs="Arial"/>
                <w:lang w:val="en-GB"/>
              </w:rPr>
              <w:t>.</w:t>
            </w:r>
          </w:p>
        </w:tc>
      </w:tr>
      <w:tr w:rsidR="00BF596A" w14:paraId="6A69478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3E028F" w14:textId="77777777" w:rsidR="00BF596A" w:rsidRDefault="005632DD">
            <w:pPr>
              <w:pStyle w:val="TAL"/>
              <w:rPr>
                <w:b/>
                <w:bCs/>
                <w:i/>
                <w:iCs/>
                <w:lang w:val="en-GB" w:eastAsia="sv-SE"/>
              </w:rPr>
            </w:pPr>
            <w:r>
              <w:rPr>
                <w:b/>
                <w:bCs/>
                <w:i/>
                <w:iCs/>
                <w:lang w:val="en-GB" w:eastAsia="sv-SE"/>
              </w:rPr>
              <w:t>smtc</w:t>
            </w:r>
          </w:p>
          <w:p w14:paraId="03F5090F" w14:textId="77777777" w:rsidR="00BF596A" w:rsidRDefault="005632DD">
            <w:pPr>
              <w:pStyle w:val="TAL"/>
              <w:rPr>
                <w:b/>
                <w:bCs/>
                <w:i/>
                <w:lang w:val="en-GB" w:eastAsia="en-GB"/>
              </w:rPr>
            </w:pPr>
            <w:r>
              <w:rPr>
                <w:szCs w:val="22"/>
                <w:lang w:val="en-GB" w:eastAsia="sv-SE"/>
              </w:rPr>
              <w:t>Measurement timing configuration for intra-frequency measurement. If this field is absent, the UE assumes that SSB periodicity is 5 ms for the intra-frequnecy cells.</w:t>
            </w:r>
          </w:p>
        </w:tc>
      </w:tr>
      <w:tr w:rsidR="00BF596A" w14:paraId="0044A56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3E935DE" w14:textId="77777777" w:rsidR="00BF596A" w:rsidRDefault="005632DD">
            <w:pPr>
              <w:pStyle w:val="TAL"/>
              <w:rPr>
                <w:b/>
                <w:bCs/>
                <w:i/>
                <w:iCs/>
                <w:lang w:val="en-GB" w:eastAsia="sv-SE"/>
              </w:rPr>
            </w:pPr>
            <w:r>
              <w:rPr>
                <w:b/>
                <w:bCs/>
                <w:i/>
                <w:iCs/>
                <w:lang w:val="en-GB" w:eastAsia="sv-SE"/>
              </w:rPr>
              <w:t>smtc2-LP</w:t>
            </w:r>
          </w:p>
          <w:p w14:paraId="04C47838" w14:textId="77777777" w:rsidR="00BF596A" w:rsidRDefault="005632DD">
            <w:pPr>
              <w:pStyle w:val="TAL"/>
              <w:rPr>
                <w:b/>
                <w:bCs/>
                <w:i/>
                <w:iCs/>
                <w:lang w:val="en-GB" w:eastAsia="sv-SE"/>
              </w:rPr>
            </w:pPr>
            <w:r>
              <w:rPr>
                <w:bCs/>
                <w:iCs/>
                <w:lang w:val="en-GB" w:eastAsia="sv-SE"/>
              </w:rPr>
              <w:t xml:space="preserve">Measurement timing configuration for intra-frequency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intraFreqCellReselectionInfo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intra-frequency neighbour cells with Long Periodicity. If </w:t>
            </w:r>
            <w:r>
              <w:rPr>
                <w:bCs/>
                <w:i/>
                <w:iCs/>
                <w:lang w:val="en-GB" w:eastAsia="sv-SE"/>
              </w:rPr>
              <w:t>smtc2-LP</w:t>
            </w:r>
            <w:r>
              <w:rPr>
                <w:bCs/>
                <w:iCs/>
                <w:lang w:val="en-GB" w:eastAsia="sv-SE"/>
              </w:rPr>
              <w:t xml:space="preserve"> is absent, the UE assumes that there are no intra-frequency neighbour cells with a Long Periodicity.</w:t>
            </w:r>
          </w:p>
        </w:tc>
      </w:tr>
      <w:tr w:rsidR="00BF596A" w14:paraId="78873CE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8A4EEF" w14:textId="77777777" w:rsidR="00BF596A" w:rsidRDefault="005632DD">
            <w:pPr>
              <w:pStyle w:val="TAL"/>
              <w:rPr>
                <w:b/>
                <w:bCs/>
                <w:i/>
                <w:iCs/>
                <w:lang w:val="en-GB"/>
              </w:rPr>
            </w:pPr>
            <w:r>
              <w:rPr>
                <w:b/>
                <w:bCs/>
                <w:i/>
                <w:iCs/>
                <w:lang w:val="en-GB"/>
              </w:rPr>
              <w:t>ssb-PositionQCL-Common</w:t>
            </w:r>
          </w:p>
          <w:p w14:paraId="290323F5" w14:textId="77777777" w:rsidR="00BF596A" w:rsidRDefault="005632DD">
            <w:pPr>
              <w:pStyle w:val="TAL"/>
              <w:rPr>
                <w:iCs/>
                <w:lang w:val="en-GB" w:eastAsia="sv-SE"/>
              </w:rPr>
            </w:pPr>
            <w:r>
              <w:rPr>
                <w:lang w:val="en-GB" w:eastAsia="sv-SE"/>
              </w:rPr>
              <w:t>Indicates the QCL relation between SS/PBCH blocks for intra-frequency neighbor cells as specified in TS 38.213 [13], clause 4.1.</w:t>
            </w:r>
          </w:p>
        </w:tc>
      </w:tr>
      <w:tr w:rsidR="00BF596A" w14:paraId="5674A5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7384E05" w14:textId="77777777" w:rsidR="00BF596A" w:rsidRDefault="005632DD">
            <w:pPr>
              <w:pStyle w:val="TAL"/>
              <w:rPr>
                <w:b/>
                <w:bCs/>
                <w:i/>
                <w:iCs/>
                <w:lang w:val="en-GB" w:eastAsia="sv-SE"/>
              </w:rPr>
            </w:pPr>
            <w:r>
              <w:rPr>
                <w:b/>
                <w:bCs/>
                <w:i/>
                <w:iCs/>
                <w:lang w:val="en-GB" w:eastAsia="sv-SE"/>
              </w:rPr>
              <w:t>ssb-ToMeasure</w:t>
            </w:r>
          </w:p>
          <w:p w14:paraId="4616096E"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20174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3F5EA0A" w14:textId="77777777" w:rsidR="00BF596A" w:rsidRDefault="005632DD">
            <w:pPr>
              <w:pStyle w:val="TAL"/>
              <w:rPr>
                <w:b/>
                <w:bCs/>
                <w:i/>
                <w:lang w:val="en-GB" w:eastAsia="en-GB"/>
              </w:rPr>
            </w:pPr>
            <w:r>
              <w:rPr>
                <w:b/>
                <w:bCs/>
                <w:i/>
                <w:lang w:val="en-GB" w:eastAsia="en-GB"/>
              </w:rPr>
              <w:t>t-ReselectionNR</w:t>
            </w:r>
          </w:p>
          <w:p w14:paraId="1C205987" w14:textId="77777777" w:rsidR="00BF596A" w:rsidRDefault="005632DD">
            <w:pPr>
              <w:pStyle w:val="TAL"/>
              <w:rPr>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72D6CBE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7E4F2B9" w14:textId="77777777" w:rsidR="00BF596A" w:rsidRDefault="005632DD">
            <w:pPr>
              <w:pStyle w:val="TAL"/>
              <w:rPr>
                <w:b/>
                <w:bCs/>
                <w:i/>
                <w:lang w:val="en-GB" w:eastAsia="en-GB"/>
              </w:rPr>
            </w:pPr>
            <w:r>
              <w:rPr>
                <w:b/>
                <w:bCs/>
                <w:i/>
                <w:lang w:val="en-GB" w:eastAsia="en-GB"/>
              </w:rPr>
              <w:t>t-ReselectionNR-SF</w:t>
            </w:r>
          </w:p>
          <w:p w14:paraId="654067B1" w14:textId="77777777" w:rsidR="00BF596A" w:rsidRDefault="005632DD">
            <w:pPr>
              <w:pStyle w:val="TAL"/>
              <w:rPr>
                <w:bCs/>
                <w:lang w:val="en-GB" w:eastAsia="en-GB"/>
              </w:rPr>
            </w:pPr>
            <w:r>
              <w:rPr>
                <w:bCs/>
                <w:lang w:val="en-GB" w:eastAsia="en-GB"/>
              </w:rPr>
              <w:t>Parameter "Speed dependent ScalingFactor for Treselection</w:t>
            </w:r>
            <w:r>
              <w:rPr>
                <w:bCs/>
                <w:vertAlign w:val="subscript"/>
                <w:lang w:val="en-GB" w:eastAsia="en-GB"/>
              </w:rPr>
              <w:t>NR</w:t>
            </w:r>
            <w:r>
              <w:rPr>
                <w:bCs/>
                <w:lang w:val="en-GB" w:eastAsia="en-GB"/>
              </w:rPr>
              <w:t xml:space="preserve">" in TS 38.304 [20]. If the field is </w:t>
            </w:r>
            <w:r>
              <w:rPr>
                <w:lang w:val="en-GB" w:eastAsia="en-GB"/>
              </w:rPr>
              <w:t>absent</w:t>
            </w:r>
            <w:r>
              <w:rPr>
                <w:bCs/>
                <w:lang w:val="en-GB" w:eastAsia="en-GB"/>
              </w:rPr>
              <w:t>, the UE behaviour is specified in TS 38.304 [20].</w:t>
            </w:r>
          </w:p>
        </w:tc>
      </w:tr>
      <w:tr w:rsidR="00BF596A" w14:paraId="22BA755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58B475" w14:textId="77777777" w:rsidR="00BF596A" w:rsidRDefault="005632DD">
            <w:pPr>
              <w:pStyle w:val="TAL"/>
              <w:rPr>
                <w:b/>
                <w:bCs/>
                <w:i/>
                <w:lang w:val="en-GB" w:eastAsia="en-GB"/>
              </w:rPr>
            </w:pPr>
            <w:r>
              <w:rPr>
                <w:b/>
                <w:bCs/>
                <w:i/>
                <w:lang w:val="en-GB" w:eastAsia="en-GB"/>
              </w:rPr>
              <w:t>threshServingLowP</w:t>
            </w:r>
          </w:p>
          <w:p w14:paraId="270FC30C" w14:textId="77777777" w:rsidR="00BF596A" w:rsidRDefault="005632DD">
            <w:pPr>
              <w:pStyle w:val="TAL"/>
              <w:rPr>
                <w:b/>
                <w:bCs/>
                <w:i/>
                <w:lang w:val="en-GB" w:eastAsia="en-GB"/>
              </w:rPr>
            </w:pPr>
            <w:r>
              <w:rPr>
                <w:lang w:val="en-GB" w:eastAsia="en-GB"/>
              </w:rPr>
              <w:t>Parameter "Thresh</w:t>
            </w:r>
            <w:r>
              <w:rPr>
                <w:vertAlign w:val="subscript"/>
                <w:lang w:val="en-GB" w:eastAsia="en-GB"/>
              </w:rPr>
              <w:t>Serving, LowP</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705DA04E"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66340CC7" w14:textId="77777777" w:rsidR="00BF596A" w:rsidRDefault="005632DD">
            <w:pPr>
              <w:pStyle w:val="TAL"/>
              <w:rPr>
                <w:b/>
                <w:bCs/>
                <w:i/>
                <w:lang w:val="en-GB" w:eastAsia="en-GB"/>
              </w:rPr>
            </w:pPr>
            <w:r>
              <w:rPr>
                <w:b/>
                <w:bCs/>
                <w:i/>
                <w:lang w:val="en-GB" w:eastAsia="en-GB"/>
              </w:rPr>
              <w:t>threshServingLowQ</w:t>
            </w:r>
          </w:p>
          <w:p w14:paraId="75DB1265" w14:textId="77777777" w:rsidR="00BF596A" w:rsidRDefault="005632DD">
            <w:pPr>
              <w:pStyle w:val="TAL"/>
              <w:rPr>
                <w:b/>
                <w:bCs/>
                <w:i/>
                <w:lang w:val="en-GB" w:eastAsia="en-GB"/>
              </w:rPr>
            </w:pPr>
            <w:r>
              <w:rPr>
                <w:lang w:val="en-GB" w:eastAsia="en-GB"/>
              </w:rPr>
              <w:t>Parameter "Thresh</w:t>
            </w:r>
            <w:r>
              <w:rPr>
                <w:vertAlign w:val="subscript"/>
                <w:lang w:val="en-GB" w:eastAsia="en-GB"/>
              </w:rPr>
              <w:t>Serving, LowQ</w:t>
            </w:r>
            <w:r>
              <w:rPr>
                <w:lang w:val="en-GB" w:eastAsia="en-GB"/>
              </w:rPr>
              <w:t>" in</w:t>
            </w:r>
            <w:r>
              <w:rPr>
                <w:iCs/>
                <w:lang w:val="en-GB" w:eastAsia="en-GB"/>
              </w:rPr>
              <w:t xml:space="preserve"> </w:t>
            </w:r>
            <w:r>
              <w:rPr>
                <w:lang w:val="en-GB" w:eastAsia="en-GB"/>
              </w:rPr>
              <w:t>TS 38.304</w:t>
            </w:r>
            <w:r>
              <w:rPr>
                <w:iCs/>
                <w:lang w:val="en-GB" w:eastAsia="en-GB"/>
              </w:rPr>
              <w:t xml:space="preserve"> [20].</w:t>
            </w:r>
          </w:p>
        </w:tc>
      </w:tr>
      <w:tr w:rsidR="00BF596A" w14:paraId="38082BC5" w14:textId="77777777">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52DBB4AA" w14:textId="77777777" w:rsidR="00BF596A" w:rsidRDefault="005632DD">
            <w:pPr>
              <w:pStyle w:val="TAL"/>
              <w:rPr>
                <w:b/>
                <w:bCs/>
                <w:i/>
                <w:lang w:val="en-GB" w:eastAsia="en-GB"/>
              </w:rPr>
            </w:pPr>
            <w:r>
              <w:rPr>
                <w:b/>
                <w:bCs/>
                <w:i/>
                <w:lang w:val="en-GB" w:eastAsia="en-GB"/>
              </w:rPr>
              <w:t>t-SearchDeltaP</w:t>
            </w:r>
          </w:p>
          <w:p w14:paraId="51AEBFFD" w14:textId="77777777" w:rsidR="00BF596A" w:rsidRDefault="005632DD">
            <w:pPr>
              <w:pStyle w:val="TAL"/>
              <w:rPr>
                <w:bCs/>
                <w:lang w:val="en-GB" w:eastAsia="en-GB"/>
              </w:rPr>
            </w:pPr>
            <w:r>
              <w:rPr>
                <w:bCs/>
                <w:lang w:val="en-GB" w:eastAsia="en-GB"/>
              </w:rPr>
              <w:t>Parameter "T</w:t>
            </w:r>
            <w:r>
              <w:rPr>
                <w:bCs/>
                <w:vertAlign w:val="subscript"/>
                <w:lang w:val="en-GB" w:eastAsia="en-GB"/>
              </w:rPr>
              <w:t>SearchDeltaP</w:t>
            </w:r>
            <w:r>
              <w:rPr>
                <w:bCs/>
                <w:lang w:val="en-GB" w:eastAsia="en-GB"/>
              </w:rPr>
              <w:t xml:space="preserve">" in TS 38.304 [20]. </w:t>
            </w:r>
            <w:r>
              <w:rPr>
                <w:lang w:val="en-GB" w:eastAsia="sv-SE"/>
              </w:rPr>
              <w:t xml:space="preserve">Value in seconds. Value </w:t>
            </w:r>
            <w:r>
              <w:rPr>
                <w:i/>
                <w:lang w:val="en-GB" w:eastAsia="sv-SE"/>
              </w:rPr>
              <w:t>s5</w:t>
            </w:r>
            <w:r>
              <w:rPr>
                <w:lang w:val="en-GB" w:eastAsia="sv-SE"/>
              </w:rPr>
              <w:t xml:space="preserve"> means 5 seconds, value </w:t>
            </w:r>
            <w:r>
              <w:rPr>
                <w:i/>
                <w:lang w:val="en-GB" w:eastAsia="sv-SE"/>
              </w:rPr>
              <w:t xml:space="preserve">s10 </w:t>
            </w:r>
            <w:r>
              <w:rPr>
                <w:lang w:val="en-GB" w:eastAsia="sv-SE"/>
              </w:rPr>
              <w:t>means 10 seconds and so on.</w:t>
            </w:r>
          </w:p>
        </w:tc>
      </w:tr>
    </w:tbl>
    <w:p w14:paraId="2C83FCC2"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AB8F2C" w14:textId="77777777">
        <w:tc>
          <w:tcPr>
            <w:tcW w:w="4027" w:type="dxa"/>
            <w:tcBorders>
              <w:top w:val="single" w:sz="4" w:space="0" w:color="auto"/>
              <w:left w:val="single" w:sz="4" w:space="0" w:color="auto"/>
              <w:bottom w:val="single" w:sz="4" w:space="0" w:color="auto"/>
              <w:right w:val="single" w:sz="4" w:space="0" w:color="auto"/>
            </w:tcBorders>
          </w:tcPr>
          <w:p w14:paraId="5E84704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9D4FAF0" w14:textId="77777777" w:rsidR="00BF596A" w:rsidRDefault="005632DD">
            <w:pPr>
              <w:pStyle w:val="TAH"/>
              <w:rPr>
                <w:szCs w:val="22"/>
                <w:lang w:eastAsia="en-US"/>
              </w:rPr>
            </w:pPr>
            <w:r>
              <w:rPr>
                <w:szCs w:val="22"/>
                <w:lang w:eastAsia="en-US"/>
              </w:rPr>
              <w:t>Explanation</w:t>
            </w:r>
          </w:p>
        </w:tc>
      </w:tr>
      <w:tr w:rsidR="00BF596A" w14:paraId="3BAADD01" w14:textId="77777777">
        <w:tc>
          <w:tcPr>
            <w:tcW w:w="4027" w:type="dxa"/>
            <w:tcBorders>
              <w:top w:val="single" w:sz="4" w:space="0" w:color="auto"/>
              <w:left w:val="single" w:sz="4" w:space="0" w:color="auto"/>
              <w:bottom w:val="single" w:sz="4" w:space="0" w:color="auto"/>
              <w:right w:val="single" w:sz="4" w:space="0" w:color="auto"/>
            </w:tcBorders>
          </w:tcPr>
          <w:p w14:paraId="42A0577C"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1C491B59" w14:textId="77777777" w:rsidR="00BF596A" w:rsidRDefault="005632DD">
            <w:pPr>
              <w:pStyle w:val="TAL"/>
            </w:pPr>
            <w:r>
              <w:rPr>
                <w:szCs w:val="22"/>
                <w:lang w:val="en-GB"/>
              </w:rPr>
              <w:t xml:space="preserve">This field is mandatory present if this intra-frequency operates with shared spectrum channel access. </w:t>
            </w:r>
            <w:r>
              <w:rPr>
                <w:szCs w:val="22"/>
              </w:rPr>
              <w:t>Otherwise, it is absent, Need R.</w:t>
            </w:r>
          </w:p>
        </w:tc>
      </w:tr>
    </w:tbl>
    <w:p w14:paraId="24ED47A1" w14:textId="77777777" w:rsidR="00BF596A" w:rsidRDefault="00BF596A">
      <w:pPr>
        <w:rPr>
          <w:lang w:eastAsia="en-US"/>
        </w:rPr>
      </w:pPr>
    </w:p>
    <w:p w14:paraId="3DE1C447" w14:textId="77777777" w:rsidR="00BF596A" w:rsidRDefault="005632DD">
      <w:pPr>
        <w:pStyle w:val="4"/>
        <w:rPr>
          <w:rFonts w:eastAsia="宋体"/>
          <w:i/>
        </w:rPr>
      </w:pPr>
      <w:bookmarkStart w:id="160" w:name="_Toc60777142"/>
      <w:bookmarkStart w:id="161" w:name="_Toc83740097"/>
      <w:r>
        <w:rPr>
          <w:rFonts w:eastAsia="宋体"/>
        </w:rPr>
        <w:t>–</w:t>
      </w:r>
      <w:r>
        <w:rPr>
          <w:rFonts w:eastAsia="宋体"/>
        </w:rPr>
        <w:tab/>
      </w:r>
      <w:r>
        <w:rPr>
          <w:rFonts w:eastAsia="宋体"/>
          <w:i/>
        </w:rPr>
        <w:t>SIB3</w:t>
      </w:r>
      <w:bookmarkEnd w:id="160"/>
      <w:bookmarkEnd w:id="161"/>
    </w:p>
    <w:p w14:paraId="1933BB00" w14:textId="77777777" w:rsidR="00BF596A" w:rsidRDefault="005632DD">
      <w:pPr>
        <w:rPr>
          <w:rFonts w:eastAsia="宋体"/>
          <w:iCs/>
        </w:rPr>
      </w:pPr>
      <w:r>
        <w:rPr>
          <w:i/>
        </w:rPr>
        <w:t>SIB3</w:t>
      </w:r>
      <w:r>
        <w:rPr>
          <w:iCs/>
        </w:rPr>
        <w:t xml:space="preserve"> contains neighbouring cell related information relevant only for intra-frequency cell re-selection. </w:t>
      </w:r>
      <w:r>
        <w:t>The IE includes cells with specific re-selection parameters as well as blacklisted cells.</w:t>
      </w:r>
    </w:p>
    <w:p w14:paraId="7099B55B" w14:textId="77777777" w:rsidR="00BF596A" w:rsidRDefault="005632DD">
      <w:pPr>
        <w:pStyle w:val="TH"/>
        <w:rPr>
          <w:bCs/>
          <w:i/>
          <w:iCs/>
          <w:lang w:val="en-GB"/>
        </w:rPr>
      </w:pPr>
      <w:r>
        <w:rPr>
          <w:bCs/>
          <w:i/>
          <w:iCs/>
          <w:lang w:val="en-GB"/>
        </w:rPr>
        <w:t xml:space="preserve">SIB3 </w:t>
      </w:r>
      <w:r>
        <w:rPr>
          <w:bCs/>
          <w:iCs/>
          <w:lang w:val="en-GB"/>
        </w:rPr>
        <w:t>information element</w:t>
      </w:r>
    </w:p>
    <w:p w14:paraId="53CF5367" w14:textId="77777777" w:rsidR="00BF596A" w:rsidRDefault="005632DD">
      <w:pPr>
        <w:pStyle w:val="PL"/>
        <w:rPr>
          <w:color w:val="808080"/>
        </w:rPr>
      </w:pPr>
      <w:r>
        <w:rPr>
          <w:color w:val="808080"/>
        </w:rPr>
        <w:t>-- ASN1START</w:t>
      </w:r>
    </w:p>
    <w:p w14:paraId="53BF6D42" w14:textId="77777777" w:rsidR="00BF596A" w:rsidRDefault="005632DD">
      <w:pPr>
        <w:pStyle w:val="PL"/>
        <w:rPr>
          <w:color w:val="808080"/>
        </w:rPr>
      </w:pPr>
      <w:r>
        <w:rPr>
          <w:color w:val="808080"/>
        </w:rPr>
        <w:t>-- TAG-SIB3-START</w:t>
      </w:r>
    </w:p>
    <w:p w14:paraId="71CF6AD2" w14:textId="77777777" w:rsidR="00BF596A" w:rsidRDefault="00BF596A">
      <w:pPr>
        <w:pStyle w:val="PL"/>
      </w:pPr>
    </w:p>
    <w:p w14:paraId="3D41DF11" w14:textId="77777777" w:rsidR="00BF596A" w:rsidRDefault="005632DD">
      <w:pPr>
        <w:pStyle w:val="PL"/>
      </w:pPr>
      <w:r>
        <w:t xml:space="preserve">SIB3 ::=                            </w:t>
      </w:r>
      <w:r>
        <w:rPr>
          <w:color w:val="993366"/>
        </w:rPr>
        <w:t>SEQUENCE</w:t>
      </w:r>
      <w:r>
        <w:t xml:space="preserve"> {</w:t>
      </w:r>
    </w:p>
    <w:p w14:paraId="231774DB" w14:textId="77777777" w:rsidR="00BF596A" w:rsidRDefault="005632DD">
      <w:pPr>
        <w:pStyle w:val="PL"/>
        <w:rPr>
          <w:color w:val="808080"/>
        </w:rPr>
      </w:pPr>
      <w:r>
        <w:t xml:space="preserve">    intraFreqNeighCellList              IntraFreqNeighCellList                                          </w:t>
      </w:r>
      <w:r>
        <w:rPr>
          <w:color w:val="993366"/>
        </w:rPr>
        <w:t>OPTIONAL</w:t>
      </w:r>
      <w:r>
        <w:t xml:space="preserve">,   </w:t>
      </w:r>
      <w:r>
        <w:rPr>
          <w:color w:val="808080"/>
        </w:rPr>
        <w:t>-- Need R</w:t>
      </w:r>
    </w:p>
    <w:p w14:paraId="55EABBB1" w14:textId="77777777" w:rsidR="00BF596A" w:rsidRDefault="005632DD">
      <w:pPr>
        <w:pStyle w:val="PL"/>
        <w:rPr>
          <w:color w:val="808080"/>
        </w:rPr>
      </w:pPr>
      <w:r>
        <w:t xml:space="preserve">    intraFreqBlackCellList              IntraFreqBlackCellList                                          </w:t>
      </w:r>
      <w:r>
        <w:rPr>
          <w:color w:val="993366"/>
        </w:rPr>
        <w:t>OPTIONAL</w:t>
      </w:r>
      <w:r>
        <w:t xml:space="preserve">,   </w:t>
      </w:r>
      <w:r>
        <w:rPr>
          <w:color w:val="808080"/>
        </w:rPr>
        <w:t>-- Need R</w:t>
      </w:r>
    </w:p>
    <w:p w14:paraId="292F4FB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712E8B8" w14:textId="77777777" w:rsidR="00BF596A" w:rsidRDefault="005632DD">
      <w:pPr>
        <w:pStyle w:val="PL"/>
      </w:pPr>
      <w:r>
        <w:t xml:space="preserve">    ...,</w:t>
      </w:r>
    </w:p>
    <w:p w14:paraId="4B769344" w14:textId="77777777" w:rsidR="00BF596A" w:rsidRDefault="005632DD">
      <w:pPr>
        <w:pStyle w:val="PL"/>
        <w:rPr>
          <w:rFonts w:eastAsia="Malgun Gothic"/>
        </w:rPr>
      </w:pPr>
      <w:r>
        <w:rPr>
          <w:rFonts w:eastAsia="Malgun Gothic"/>
        </w:rPr>
        <w:t xml:space="preserve">    [[</w:t>
      </w:r>
    </w:p>
    <w:p w14:paraId="1EFC68EE" w14:textId="77777777" w:rsidR="00BF596A" w:rsidRDefault="005632DD">
      <w:pPr>
        <w:pStyle w:val="PL"/>
        <w:rPr>
          <w:color w:val="808080"/>
        </w:rPr>
      </w:pPr>
      <w:r>
        <w:t xml:space="preserve">    intraFreqNeighCellList-v1610        IntraFreqNeighCellList-v1610                                    </w:t>
      </w:r>
      <w:r>
        <w:rPr>
          <w:color w:val="993366"/>
        </w:rPr>
        <w:t>OPTIONAL</w:t>
      </w:r>
      <w:r>
        <w:t xml:space="preserve">,   </w:t>
      </w:r>
      <w:r>
        <w:rPr>
          <w:color w:val="808080"/>
        </w:rPr>
        <w:t>-- Need R</w:t>
      </w:r>
    </w:p>
    <w:p w14:paraId="5452220A" w14:textId="77777777" w:rsidR="00BF596A" w:rsidRDefault="005632DD">
      <w:pPr>
        <w:pStyle w:val="PL"/>
        <w:rPr>
          <w:color w:val="808080"/>
        </w:rPr>
      </w:pPr>
      <w:r>
        <w:t xml:space="preserve">    intraFreqWhiteCellList-r16          IntraFreqWhiteCellList-r16                                      </w:t>
      </w:r>
      <w:r>
        <w:rPr>
          <w:color w:val="993366"/>
        </w:rPr>
        <w:t>OPTIONAL</w:t>
      </w:r>
      <w:r>
        <w:t xml:space="preserve">,   </w:t>
      </w:r>
      <w:r>
        <w:rPr>
          <w:color w:val="808080"/>
        </w:rPr>
        <w:t>-- Cond SharedSpectrum2</w:t>
      </w:r>
    </w:p>
    <w:p w14:paraId="6DF0C095" w14:textId="77777777" w:rsidR="00BF596A" w:rsidRDefault="005632DD">
      <w:pPr>
        <w:pStyle w:val="PL"/>
        <w:rPr>
          <w:color w:val="808080"/>
        </w:rPr>
      </w:pPr>
      <w:r>
        <w:t xml:space="preserve">    intraFreqCAG-CellList-r16           </w:t>
      </w:r>
      <w:r>
        <w:rPr>
          <w:color w:val="993366"/>
        </w:rPr>
        <w:t>SEQUENCE</w:t>
      </w:r>
      <w:r>
        <w:t xml:space="preserve"> (</w:t>
      </w:r>
      <w:r>
        <w:rPr>
          <w:color w:val="993366"/>
        </w:rPr>
        <w:t>SIZE</w:t>
      </w:r>
      <w:r>
        <w:t xml:space="preserve"> (1..maxPLMN))</w:t>
      </w:r>
      <w:r>
        <w:rPr>
          <w:color w:val="993366"/>
        </w:rPr>
        <w:t xml:space="preserve"> OF</w:t>
      </w:r>
      <w:r>
        <w:t xml:space="preserve"> IntraFreqCAG-CellListPerPLMN-r16    </w:t>
      </w:r>
      <w:r>
        <w:rPr>
          <w:color w:val="993366"/>
        </w:rPr>
        <w:t>OPTIONAL</w:t>
      </w:r>
      <w:r>
        <w:t xml:space="preserve">    </w:t>
      </w:r>
      <w:r>
        <w:rPr>
          <w:color w:val="808080"/>
        </w:rPr>
        <w:t>-- Need R</w:t>
      </w:r>
    </w:p>
    <w:p w14:paraId="481903FF" w14:textId="77777777" w:rsidR="00BF596A" w:rsidRDefault="005632DD">
      <w:pPr>
        <w:pStyle w:val="PL"/>
        <w:rPr>
          <w:rFonts w:eastAsia="Malgun Gothic"/>
        </w:rPr>
      </w:pPr>
      <w:r>
        <w:rPr>
          <w:rFonts w:eastAsia="Malgun Gothic"/>
        </w:rPr>
        <w:t xml:space="preserve">    ]]</w:t>
      </w:r>
    </w:p>
    <w:p w14:paraId="02BB2ED3" w14:textId="77777777" w:rsidR="00BF596A" w:rsidRDefault="005632DD">
      <w:pPr>
        <w:pStyle w:val="PL"/>
      </w:pPr>
      <w:r>
        <w:t>}</w:t>
      </w:r>
    </w:p>
    <w:p w14:paraId="61FFF851" w14:textId="77777777" w:rsidR="00BF596A" w:rsidRDefault="00BF596A">
      <w:pPr>
        <w:pStyle w:val="PL"/>
      </w:pPr>
    </w:p>
    <w:p w14:paraId="33E626F4" w14:textId="77777777" w:rsidR="00BF596A" w:rsidRDefault="00BF596A">
      <w:pPr>
        <w:pStyle w:val="PL"/>
      </w:pPr>
    </w:p>
    <w:p w14:paraId="1F711BDC" w14:textId="77777777" w:rsidR="00BF596A" w:rsidRDefault="005632DD">
      <w:pPr>
        <w:pStyle w:val="PL"/>
      </w:pPr>
      <w:r>
        <w:t xml:space="preserve">IntraFreqNeighCellList ::=          </w:t>
      </w:r>
      <w:r>
        <w:rPr>
          <w:color w:val="993366"/>
        </w:rPr>
        <w:t>SEQUENCE</w:t>
      </w:r>
      <w:r>
        <w:t xml:space="preserve"> (</w:t>
      </w:r>
      <w:r>
        <w:rPr>
          <w:color w:val="993366"/>
        </w:rPr>
        <w:t>SIZE</w:t>
      </w:r>
      <w:r>
        <w:t xml:space="preserve"> (1..maxCellIntra))</w:t>
      </w:r>
      <w:r>
        <w:rPr>
          <w:color w:val="993366"/>
        </w:rPr>
        <w:t xml:space="preserve"> OF</w:t>
      </w:r>
      <w:r>
        <w:t xml:space="preserve"> IntraFreqNeighCellInfo</w:t>
      </w:r>
    </w:p>
    <w:p w14:paraId="514689C2" w14:textId="77777777" w:rsidR="00BF596A" w:rsidRDefault="00BF596A">
      <w:pPr>
        <w:pStyle w:val="PL"/>
      </w:pPr>
    </w:p>
    <w:p w14:paraId="1A1FB238" w14:textId="77777777" w:rsidR="00BF596A" w:rsidRDefault="005632DD">
      <w:pPr>
        <w:pStyle w:val="PL"/>
      </w:pPr>
      <w:r>
        <w:t xml:space="preserve">IntraFreqNeighCellList-v1610::=     </w:t>
      </w:r>
      <w:r>
        <w:rPr>
          <w:color w:val="993366"/>
        </w:rPr>
        <w:t>SEQUENCE</w:t>
      </w:r>
      <w:r>
        <w:t xml:space="preserve"> (</w:t>
      </w:r>
      <w:r>
        <w:rPr>
          <w:color w:val="993366"/>
        </w:rPr>
        <w:t>SIZE</w:t>
      </w:r>
      <w:r>
        <w:t xml:space="preserve"> (1..maxCellIntra))</w:t>
      </w:r>
      <w:r>
        <w:rPr>
          <w:color w:val="993366"/>
        </w:rPr>
        <w:t xml:space="preserve"> OF</w:t>
      </w:r>
      <w:r>
        <w:t xml:space="preserve"> IntraFreqNeighCellInfo-v1610</w:t>
      </w:r>
    </w:p>
    <w:p w14:paraId="4D04C08C" w14:textId="77777777" w:rsidR="00BF596A" w:rsidRDefault="00BF596A">
      <w:pPr>
        <w:pStyle w:val="PL"/>
      </w:pPr>
    </w:p>
    <w:p w14:paraId="4A5B8929" w14:textId="77777777" w:rsidR="00BF596A" w:rsidRDefault="005632DD">
      <w:pPr>
        <w:pStyle w:val="PL"/>
      </w:pPr>
      <w:r>
        <w:t xml:space="preserve">IntraFreqNeighCellInfo ::=          </w:t>
      </w:r>
      <w:r>
        <w:rPr>
          <w:color w:val="993366"/>
        </w:rPr>
        <w:t>SEQUENCE</w:t>
      </w:r>
      <w:r>
        <w:t xml:space="preserve"> {</w:t>
      </w:r>
    </w:p>
    <w:p w14:paraId="34A9BC9E" w14:textId="77777777" w:rsidR="00BF596A" w:rsidRDefault="005632DD">
      <w:pPr>
        <w:pStyle w:val="PL"/>
      </w:pPr>
      <w:r>
        <w:t xml:space="preserve">    physCellId                          PhysCellId,</w:t>
      </w:r>
    </w:p>
    <w:p w14:paraId="6EB5C141" w14:textId="77777777" w:rsidR="00BF596A" w:rsidRDefault="005632DD">
      <w:pPr>
        <w:pStyle w:val="PL"/>
      </w:pPr>
      <w:r>
        <w:t xml:space="preserve">    q-OffsetCell                        Q-OffsetRange,</w:t>
      </w:r>
    </w:p>
    <w:p w14:paraId="4DC3BBDF"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690B2B28"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6C8392DE"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0EA639B9" w14:textId="77777777" w:rsidR="00BF596A" w:rsidRDefault="005632DD">
      <w:pPr>
        <w:pStyle w:val="PL"/>
      </w:pPr>
      <w:r>
        <w:t xml:space="preserve">    ...</w:t>
      </w:r>
    </w:p>
    <w:p w14:paraId="1A01376A" w14:textId="77777777" w:rsidR="00BF596A" w:rsidRDefault="005632DD">
      <w:pPr>
        <w:pStyle w:val="PL"/>
      </w:pPr>
      <w:r>
        <w:t>}</w:t>
      </w:r>
    </w:p>
    <w:p w14:paraId="3BB7A2BE" w14:textId="77777777" w:rsidR="00BF596A" w:rsidRDefault="00BF596A">
      <w:pPr>
        <w:pStyle w:val="PL"/>
      </w:pPr>
    </w:p>
    <w:p w14:paraId="0EEB2692" w14:textId="77777777" w:rsidR="00BF596A" w:rsidRDefault="005632DD">
      <w:pPr>
        <w:pStyle w:val="PL"/>
      </w:pPr>
      <w:r>
        <w:t xml:space="preserve">IntraFreqNeighCellInfo-v1610 ::=     </w:t>
      </w:r>
      <w:r>
        <w:rPr>
          <w:color w:val="993366"/>
        </w:rPr>
        <w:t>SEQUENCE</w:t>
      </w:r>
      <w:r>
        <w:t xml:space="preserve"> {</w:t>
      </w:r>
    </w:p>
    <w:p w14:paraId="6E3376D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47623094" w14:textId="77777777" w:rsidR="00BF596A" w:rsidRDefault="005632DD">
      <w:pPr>
        <w:pStyle w:val="PL"/>
      </w:pPr>
      <w:r>
        <w:t>}</w:t>
      </w:r>
    </w:p>
    <w:p w14:paraId="1CEE72F6" w14:textId="77777777" w:rsidR="00BF596A" w:rsidRDefault="00BF596A">
      <w:pPr>
        <w:pStyle w:val="PL"/>
      </w:pPr>
    </w:p>
    <w:p w14:paraId="02BD0F01" w14:textId="77777777" w:rsidR="00BF596A" w:rsidRDefault="005632DD">
      <w:pPr>
        <w:pStyle w:val="PL"/>
      </w:pPr>
      <w:r>
        <w:t xml:space="preserve">IntraFreqBlackCellList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29F53F5B" w14:textId="77777777" w:rsidR="00BF596A" w:rsidRDefault="00BF596A">
      <w:pPr>
        <w:pStyle w:val="PL"/>
      </w:pPr>
    </w:p>
    <w:p w14:paraId="408C3D0F" w14:textId="77777777" w:rsidR="00BF596A" w:rsidRDefault="005632DD">
      <w:pPr>
        <w:pStyle w:val="PL"/>
      </w:pPr>
      <w:r>
        <w:t xml:space="preserve">IntraFreqWhiteCellList-r16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F0F3F5D" w14:textId="77777777" w:rsidR="00BF596A" w:rsidRDefault="00BF596A">
      <w:pPr>
        <w:pStyle w:val="PL"/>
      </w:pPr>
    </w:p>
    <w:p w14:paraId="66FEC799" w14:textId="77777777" w:rsidR="00BF596A" w:rsidRDefault="005632DD">
      <w:pPr>
        <w:pStyle w:val="PL"/>
      </w:pPr>
      <w:r>
        <w:t xml:space="preserve">IntraFreqCAG-CellListPerPLMN-r16 ::= </w:t>
      </w:r>
      <w:r>
        <w:rPr>
          <w:color w:val="993366"/>
        </w:rPr>
        <w:t>SEQUENCE</w:t>
      </w:r>
      <w:r>
        <w:t xml:space="preserve"> {</w:t>
      </w:r>
    </w:p>
    <w:p w14:paraId="573C193D" w14:textId="77777777" w:rsidR="00BF596A" w:rsidRDefault="005632DD">
      <w:pPr>
        <w:pStyle w:val="PL"/>
      </w:pPr>
      <w:r>
        <w:lastRenderedPageBreak/>
        <w:t xml:space="preserve">    plmn-IdentityIndex-r16               </w:t>
      </w:r>
      <w:r>
        <w:rPr>
          <w:color w:val="993366"/>
        </w:rPr>
        <w:t>INTEGER</w:t>
      </w:r>
      <w:r>
        <w:t xml:space="preserve"> (1..maxPLMN),</w:t>
      </w:r>
    </w:p>
    <w:p w14:paraId="37A11F23"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3B3463B9" w14:textId="77777777" w:rsidR="00BF596A" w:rsidRDefault="005632DD">
      <w:pPr>
        <w:pStyle w:val="PL"/>
      </w:pPr>
      <w:r>
        <w:t>}</w:t>
      </w:r>
    </w:p>
    <w:p w14:paraId="63E27A29" w14:textId="77777777" w:rsidR="00BF596A" w:rsidRDefault="00BF596A">
      <w:pPr>
        <w:pStyle w:val="PL"/>
      </w:pPr>
    </w:p>
    <w:p w14:paraId="02755B74" w14:textId="77777777" w:rsidR="00BF596A" w:rsidRDefault="005632DD">
      <w:pPr>
        <w:pStyle w:val="PL"/>
        <w:rPr>
          <w:color w:val="808080"/>
        </w:rPr>
      </w:pPr>
      <w:r>
        <w:rPr>
          <w:color w:val="808080"/>
        </w:rPr>
        <w:t>-- TAG-SIB3-STOP</w:t>
      </w:r>
    </w:p>
    <w:p w14:paraId="6B421B79" w14:textId="77777777" w:rsidR="00BF596A" w:rsidRDefault="005632DD">
      <w:pPr>
        <w:pStyle w:val="PL"/>
        <w:rPr>
          <w:color w:val="808080"/>
        </w:rPr>
      </w:pPr>
      <w:r>
        <w:rPr>
          <w:color w:val="808080"/>
        </w:rPr>
        <w:t>-- ASN1STOP</w:t>
      </w:r>
    </w:p>
    <w:p w14:paraId="6224E2D9"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264821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C1F9359" w14:textId="77777777" w:rsidR="00BF596A" w:rsidRDefault="005632DD">
            <w:pPr>
              <w:pStyle w:val="TAH"/>
              <w:rPr>
                <w:lang w:eastAsia="en-GB"/>
              </w:rPr>
            </w:pPr>
            <w:r>
              <w:rPr>
                <w:i/>
                <w:lang w:eastAsia="sv-SE"/>
              </w:rPr>
              <w:t>SIB3</w:t>
            </w:r>
            <w:r>
              <w:rPr>
                <w:i/>
                <w:lang w:eastAsia="en-GB"/>
              </w:rPr>
              <w:t xml:space="preserve"> </w:t>
            </w:r>
            <w:r>
              <w:rPr>
                <w:iCs/>
                <w:lang w:eastAsia="en-GB"/>
              </w:rPr>
              <w:t>field descriptions</w:t>
            </w:r>
          </w:p>
        </w:tc>
      </w:tr>
      <w:tr w:rsidR="00BF596A" w14:paraId="22BE86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E08900" w14:textId="77777777" w:rsidR="00BF596A" w:rsidRDefault="005632DD">
            <w:pPr>
              <w:pStyle w:val="TAL"/>
              <w:rPr>
                <w:b/>
                <w:bCs/>
                <w:i/>
                <w:lang w:val="en-GB" w:eastAsia="en-GB"/>
              </w:rPr>
            </w:pPr>
            <w:r>
              <w:rPr>
                <w:b/>
                <w:bCs/>
                <w:i/>
                <w:lang w:val="en-GB" w:eastAsia="en-GB"/>
              </w:rPr>
              <w:t>intraFreqBlackCellList</w:t>
            </w:r>
          </w:p>
          <w:p w14:paraId="34F47F25" w14:textId="77777777" w:rsidR="00BF596A" w:rsidRDefault="005632DD">
            <w:pPr>
              <w:pStyle w:val="TAL"/>
              <w:rPr>
                <w:lang w:val="en-GB" w:eastAsia="en-GB"/>
              </w:rPr>
            </w:pPr>
            <w:r>
              <w:rPr>
                <w:lang w:val="en-GB" w:eastAsia="en-GB"/>
              </w:rPr>
              <w:t>List of blacklisted intra-frequency neighbouring cells.</w:t>
            </w:r>
          </w:p>
        </w:tc>
      </w:tr>
      <w:tr w:rsidR="00BF596A" w14:paraId="428EA0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23A06F0" w14:textId="77777777" w:rsidR="00BF596A" w:rsidRDefault="005632DD">
            <w:pPr>
              <w:pStyle w:val="TAL"/>
              <w:rPr>
                <w:b/>
                <w:bCs/>
                <w:i/>
                <w:iCs/>
                <w:lang w:val="en-GB" w:eastAsia="en-GB"/>
              </w:rPr>
            </w:pPr>
            <w:r>
              <w:rPr>
                <w:b/>
                <w:bCs/>
                <w:i/>
                <w:iCs/>
                <w:lang w:val="en-GB" w:eastAsia="en-GB"/>
              </w:rPr>
              <w:t>intraFreqCAG-CellList</w:t>
            </w:r>
          </w:p>
          <w:p w14:paraId="0728C808" w14:textId="77777777" w:rsidR="00BF596A" w:rsidRDefault="005632DD">
            <w:pPr>
              <w:pStyle w:val="TAL"/>
              <w:rPr>
                <w:b/>
                <w:bCs/>
                <w:i/>
                <w:lang w:val="en-GB" w:eastAsia="en-GB"/>
              </w:rPr>
            </w:pPr>
            <w:r>
              <w:rPr>
                <w:rFonts w:cs="Arial"/>
                <w:lang w:val="en-GB" w:eastAsia="en-GB"/>
              </w:rPr>
              <w:t>List of intra-frequency neighbouring CAG cells (as defined in TS 38.304 [20]) per PLMN.</w:t>
            </w:r>
          </w:p>
        </w:tc>
      </w:tr>
      <w:tr w:rsidR="00BF596A" w14:paraId="3345EEE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A26F9D" w14:textId="77777777" w:rsidR="00BF596A" w:rsidRDefault="005632DD">
            <w:pPr>
              <w:pStyle w:val="TAL"/>
              <w:rPr>
                <w:b/>
                <w:bCs/>
                <w:i/>
                <w:lang w:val="en-GB" w:eastAsia="en-GB"/>
              </w:rPr>
            </w:pPr>
            <w:r>
              <w:rPr>
                <w:b/>
                <w:bCs/>
                <w:i/>
                <w:lang w:val="en-GB" w:eastAsia="en-GB"/>
              </w:rPr>
              <w:t>intraFreqNeighCellList</w:t>
            </w:r>
          </w:p>
          <w:p w14:paraId="16A0D632" w14:textId="77777777" w:rsidR="00BF596A" w:rsidRDefault="005632DD">
            <w:pPr>
              <w:pStyle w:val="TAL"/>
              <w:rPr>
                <w:lang w:val="en-GB" w:eastAsia="en-GB"/>
              </w:rPr>
            </w:pPr>
            <w:r>
              <w:rPr>
                <w:lang w:val="en-GB" w:eastAsia="en-GB"/>
              </w:rPr>
              <w:t>List of intra-frequency neighbouring cells with specific cell re-selection parameters.</w:t>
            </w:r>
            <w:r>
              <w:rPr>
                <w:szCs w:val="22"/>
                <w:lang w:val="en-GB" w:eastAsia="sv-SE"/>
              </w:rPr>
              <w:t xml:space="preserve"> If </w:t>
            </w:r>
            <w:r>
              <w:rPr>
                <w:i/>
                <w:szCs w:val="22"/>
                <w:lang w:val="en-GB" w:eastAsia="sv-SE"/>
              </w:rPr>
              <w:t xml:space="preserve">intraFreqNeighCellList-v1610 </w:t>
            </w:r>
            <w:r>
              <w:rPr>
                <w:szCs w:val="22"/>
                <w:lang w:val="en-GB" w:eastAsia="sv-SE"/>
              </w:rPr>
              <w:t xml:space="preserve">is present, it shall contain the same number of entries, listed in the same order as in </w:t>
            </w:r>
            <w:r>
              <w:rPr>
                <w:i/>
                <w:szCs w:val="22"/>
                <w:lang w:val="en-GB" w:eastAsia="sv-SE"/>
              </w:rPr>
              <w:t xml:space="preserve">intraFreqNeighCellList </w:t>
            </w:r>
            <w:r>
              <w:rPr>
                <w:szCs w:val="22"/>
                <w:lang w:val="en-GB" w:eastAsia="sv-SE"/>
              </w:rPr>
              <w:t>(without suffix).</w:t>
            </w:r>
          </w:p>
        </w:tc>
      </w:tr>
      <w:tr w:rsidR="00BF596A" w14:paraId="0CF3E7C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EA798C" w14:textId="77777777" w:rsidR="00BF596A" w:rsidRDefault="005632DD">
            <w:pPr>
              <w:pStyle w:val="TAL"/>
              <w:rPr>
                <w:b/>
                <w:bCs/>
                <w:i/>
                <w:lang w:val="en-GB" w:eastAsia="en-GB"/>
              </w:rPr>
            </w:pPr>
            <w:r>
              <w:rPr>
                <w:b/>
                <w:bCs/>
                <w:i/>
                <w:lang w:val="en-GB" w:eastAsia="en-GB"/>
              </w:rPr>
              <w:t>intraFreqWhiteCellList</w:t>
            </w:r>
          </w:p>
          <w:p w14:paraId="6A45A5BB" w14:textId="77777777" w:rsidR="00BF596A" w:rsidRDefault="005632DD">
            <w:pPr>
              <w:pStyle w:val="TAL"/>
              <w:rPr>
                <w:b/>
                <w:bCs/>
                <w:i/>
                <w:lang w:val="en-GB" w:eastAsia="en-GB"/>
              </w:rPr>
            </w:pPr>
            <w:r>
              <w:rPr>
                <w:rFonts w:cs="Arial"/>
                <w:lang w:val="en-GB" w:eastAsia="en-GB"/>
              </w:rPr>
              <w:t xml:space="preserve">List of whitelisted intra-frequency neighbouring cells, </w:t>
            </w:r>
            <w:r>
              <w:rPr>
                <w:rFonts w:cs="Arial"/>
                <w:szCs w:val="22"/>
                <w:lang w:val="en-GB" w:eastAsia="sv-SE"/>
              </w:rPr>
              <w:t>see TS 38.304 [20], clause 5.2.4</w:t>
            </w:r>
            <w:r>
              <w:rPr>
                <w:lang w:val="en-GB" w:eastAsia="en-GB"/>
              </w:rPr>
              <w:t>.</w:t>
            </w:r>
          </w:p>
        </w:tc>
      </w:tr>
      <w:tr w:rsidR="00BF596A" w14:paraId="61C12DB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40F85E7" w14:textId="77777777" w:rsidR="00BF596A" w:rsidRDefault="005632DD">
            <w:pPr>
              <w:pStyle w:val="TAL"/>
              <w:rPr>
                <w:b/>
                <w:bCs/>
                <w:i/>
                <w:lang w:val="en-GB" w:eastAsia="en-GB"/>
              </w:rPr>
            </w:pPr>
            <w:r>
              <w:rPr>
                <w:b/>
                <w:bCs/>
                <w:i/>
                <w:lang w:val="en-GB" w:eastAsia="en-GB"/>
              </w:rPr>
              <w:t>q-OffsetCell</w:t>
            </w:r>
          </w:p>
          <w:p w14:paraId="6290A2C4" w14:textId="77777777" w:rsidR="00BF596A" w:rsidRDefault="005632DD">
            <w:pPr>
              <w:pStyle w:val="TAL"/>
              <w:rPr>
                <w:b/>
                <w:bCs/>
                <w:i/>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6203BB0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03B0A1" w14:textId="77777777" w:rsidR="00BF596A" w:rsidRDefault="005632DD">
            <w:pPr>
              <w:pStyle w:val="TAL"/>
              <w:rPr>
                <w:b/>
                <w:bCs/>
                <w:i/>
                <w:lang w:val="en-GB" w:eastAsia="en-GB"/>
              </w:rPr>
            </w:pPr>
            <w:r>
              <w:rPr>
                <w:b/>
                <w:bCs/>
                <w:i/>
                <w:lang w:val="en-GB" w:eastAsia="en-GB"/>
              </w:rPr>
              <w:t>q-QualMinOffsetCell</w:t>
            </w:r>
          </w:p>
          <w:p w14:paraId="679BE096"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68B90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29C70A" w14:textId="77777777" w:rsidR="00BF596A" w:rsidRDefault="005632DD">
            <w:pPr>
              <w:pStyle w:val="TAL"/>
              <w:rPr>
                <w:b/>
                <w:bCs/>
                <w:i/>
                <w:lang w:val="en-GB" w:eastAsia="en-GB"/>
              </w:rPr>
            </w:pPr>
            <w:r>
              <w:rPr>
                <w:b/>
                <w:bCs/>
                <w:i/>
                <w:lang w:val="en-GB" w:eastAsia="en-GB"/>
              </w:rPr>
              <w:t>q-RxLevMinOffsetCell</w:t>
            </w:r>
          </w:p>
          <w:p w14:paraId="11C5B4E2" w14:textId="77777777" w:rsidR="00BF596A" w:rsidRDefault="005632DD">
            <w:pPr>
              <w:pStyle w:val="TAL"/>
              <w:rPr>
                <w:b/>
                <w:bCs/>
                <w:i/>
                <w:lang w:val="en-GB" w:eastAsia="en-GB"/>
              </w:rPr>
            </w:pPr>
            <w:r>
              <w:rPr>
                <w:lang w:val="en-GB" w:eastAsia="en-GB"/>
              </w:rPr>
              <w:t>Parame</w:t>
            </w:r>
            <w:r>
              <w:rPr>
                <w:lang w:val="en-GB" w:eastAsia="sv-SE"/>
              </w:rPr>
              <w:t>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7714824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DF39AEF" w14:textId="77777777" w:rsidR="00BF596A" w:rsidRDefault="005632DD">
            <w:pPr>
              <w:pStyle w:val="TAL"/>
              <w:rPr>
                <w:b/>
                <w:bCs/>
                <w:i/>
                <w:lang w:val="en-GB" w:eastAsia="en-GB"/>
              </w:rPr>
            </w:pPr>
            <w:r>
              <w:rPr>
                <w:b/>
                <w:bCs/>
                <w:i/>
                <w:lang w:val="en-GB" w:eastAsia="en-GB"/>
              </w:rPr>
              <w:t>q-RxLevMinOffsetCellSUL</w:t>
            </w:r>
          </w:p>
          <w:p w14:paraId="258B965F" w14:textId="77777777" w:rsidR="00BF596A" w:rsidRDefault="005632DD">
            <w:pPr>
              <w:pStyle w:val="TAL"/>
              <w:rPr>
                <w:b/>
                <w:bCs/>
                <w:i/>
                <w:lang w:val="en-GB" w:eastAsia="en-GB"/>
              </w:rPr>
            </w:pPr>
            <w:r>
              <w:rPr>
                <w:lang w:val="en-GB" w:eastAsia="en-GB"/>
              </w:rPr>
              <w:t>Paramete</w:t>
            </w:r>
            <w:r>
              <w:rPr>
                <w:lang w:val="en-GB" w:eastAsia="sv-SE"/>
              </w:rPr>
              <w:t>r "Q</w:t>
            </w:r>
            <w:r>
              <w:rPr>
                <w:vertAlign w:val="subscript"/>
                <w:lang w:val="en-GB" w:eastAsia="sv-SE"/>
              </w:rPr>
              <w:t>rxlevminoffsetcellSUL</w:t>
            </w:r>
            <w:r>
              <w:rPr>
                <w:lang w:val="en-GB" w:eastAsia="sv-SE"/>
              </w:rPr>
              <w:t>" i</w:t>
            </w:r>
            <w:r>
              <w:rPr>
                <w:lang w:val="en-GB" w:eastAsia="en-GB"/>
              </w:rPr>
              <w:t>n TS 38.304 [20]. Actual value Q</w:t>
            </w:r>
            <w:r>
              <w:rPr>
                <w:vertAlign w:val="subscript"/>
                <w:lang w:val="en-GB" w:eastAsia="en-GB"/>
              </w:rPr>
              <w:t>rxlevminoffsetcellSUL</w:t>
            </w:r>
            <w:r>
              <w:rPr>
                <w:lang w:val="en-GB" w:eastAsia="en-GB"/>
              </w:rPr>
              <w:t xml:space="preserve"> = field value * 2 [dB].</w:t>
            </w:r>
          </w:p>
        </w:tc>
      </w:tr>
      <w:tr w:rsidR="00BF596A" w14:paraId="20D3D05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8D75188" w14:textId="77777777" w:rsidR="00BF596A" w:rsidRDefault="005632DD">
            <w:pPr>
              <w:pStyle w:val="TAL"/>
              <w:rPr>
                <w:b/>
                <w:bCs/>
                <w:i/>
                <w:iCs/>
                <w:lang w:val="en-GB" w:eastAsia="sv-SE"/>
              </w:rPr>
            </w:pPr>
            <w:r>
              <w:rPr>
                <w:b/>
                <w:bCs/>
                <w:i/>
                <w:iCs/>
                <w:lang w:val="en-GB" w:eastAsia="sv-SE"/>
              </w:rPr>
              <w:t>ssb-PositionQCL</w:t>
            </w:r>
          </w:p>
          <w:p w14:paraId="275FC9F7" w14:textId="77777777" w:rsidR="00BF596A" w:rsidRDefault="005632DD">
            <w:pPr>
              <w:pStyle w:val="TAL"/>
              <w:rPr>
                <w:b/>
                <w:bCs/>
                <w:i/>
                <w:lang w:val="en-GB" w:eastAsia="en-GB"/>
              </w:rPr>
            </w:pPr>
            <w:r>
              <w:rPr>
                <w:rFonts w:cs="Arial"/>
                <w:bCs/>
                <w:lang w:val="en-GB" w:eastAsia="en-GB"/>
              </w:rPr>
              <w:t xml:space="preserve">Indicates the QCL relation between SS/PBCH blocks for a specific intra-frequency neighbor cell as specified in TS 38.213 [13], clause 4.1. If provided, the cell specific value overwrites the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SIB2</w:t>
            </w:r>
            <w:r>
              <w:rPr>
                <w:rFonts w:cs="Courier New"/>
                <w:lang w:val="en-GB" w:eastAsia="sv-SE"/>
              </w:rPr>
              <w:t xml:space="preserve"> for the indicated cell</w:t>
            </w:r>
            <w:r>
              <w:rPr>
                <w:lang w:val="en-GB" w:eastAsia="en-GB"/>
              </w:rPr>
              <w:t>.</w:t>
            </w:r>
          </w:p>
        </w:tc>
      </w:tr>
    </w:tbl>
    <w:p w14:paraId="78ED4C2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E1256F8" w14:textId="77777777">
        <w:tc>
          <w:tcPr>
            <w:tcW w:w="4027" w:type="dxa"/>
            <w:tcBorders>
              <w:top w:val="single" w:sz="4" w:space="0" w:color="auto"/>
              <w:left w:val="single" w:sz="4" w:space="0" w:color="auto"/>
              <w:bottom w:val="single" w:sz="4" w:space="0" w:color="auto"/>
              <w:right w:val="single" w:sz="4" w:space="0" w:color="auto"/>
            </w:tcBorders>
          </w:tcPr>
          <w:p w14:paraId="428EB8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389754" w14:textId="77777777" w:rsidR="00BF596A" w:rsidRDefault="005632DD">
            <w:pPr>
              <w:pStyle w:val="TAH"/>
              <w:rPr>
                <w:szCs w:val="22"/>
                <w:lang w:eastAsia="en-US"/>
              </w:rPr>
            </w:pPr>
            <w:r>
              <w:rPr>
                <w:szCs w:val="22"/>
                <w:lang w:eastAsia="en-US"/>
              </w:rPr>
              <w:t>Explanation</w:t>
            </w:r>
          </w:p>
        </w:tc>
      </w:tr>
      <w:tr w:rsidR="00BF596A" w14:paraId="432A2F96" w14:textId="77777777">
        <w:tc>
          <w:tcPr>
            <w:tcW w:w="4027" w:type="dxa"/>
            <w:tcBorders>
              <w:top w:val="single" w:sz="4" w:space="0" w:color="auto"/>
              <w:left w:val="single" w:sz="4" w:space="0" w:color="auto"/>
              <w:bottom w:val="single" w:sz="4" w:space="0" w:color="auto"/>
              <w:right w:val="single" w:sz="4" w:space="0" w:color="auto"/>
            </w:tcBorders>
          </w:tcPr>
          <w:p w14:paraId="109F3FD7"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60C31E" w14:textId="77777777" w:rsidR="00BF596A" w:rsidRDefault="005632DD">
            <w:pPr>
              <w:pStyle w:val="TAL"/>
              <w:rPr>
                <w:szCs w:val="22"/>
              </w:rPr>
            </w:pPr>
            <w:r>
              <w:rPr>
                <w:szCs w:val="22"/>
                <w:lang w:val="en-GB"/>
              </w:rPr>
              <w:t xml:space="preserve">The field is optional present, Need R, if this intra-frequency or neighbor cell operates with shared spectrum channel access. </w:t>
            </w:r>
            <w:r>
              <w:rPr>
                <w:szCs w:val="22"/>
              </w:rPr>
              <w:t>Otherwise, it is absent, Need R.</w:t>
            </w:r>
          </w:p>
        </w:tc>
      </w:tr>
    </w:tbl>
    <w:p w14:paraId="44707797" w14:textId="77777777" w:rsidR="00BF596A" w:rsidRDefault="00BF596A"/>
    <w:p w14:paraId="29A8BD7D" w14:textId="77777777" w:rsidR="00BF596A" w:rsidRDefault="005632DD">
      <w:pPr>
        <w:pStyle w:val="4"/>
        <w:rPr>
          <w:rFonts w:eastAsia="宋体"/>
          <w:i/>
        </w:rPr>
      </w:pPr>
      <w:bookmarkStart w:id="162" w:name="_Toc83740098"/>
      <w:bookmarkStart w:id="163" w:name="_Toc60777143"/>
      <w:r>
        <w:rPr>
          <w:rFonts w:eastAsia="宋体"/>
        </w:rPr>
        <w:t>–</w:t>
      </w:r>
      <w:r>
        <w:rPr>
          <w:rFonts w:eastAsia="宋体"/>
        </w:rPr>
        <w:tab/>
      </w:r>
      <w:r>
        <w:rPr>
          <w:rFonts w:eastAsia="宋体"/>
          <w:i/>
        </w:rPr>
        <w:t>SIB4</w:t>
      </w:r>
      <w:bookmarkEnd w:id="162"/>
      <w:bookmarkEnd w:id="163"/>
    </w:p>
    <w:p w14:paraId="497A31E3" w14:textId="77777777" w:rsidR="00BF596A" w:rsidRDefault="005632DD">
      <w:pPr>
        <w:rPr>
          <w:rFonts w:eastAsia="宋体"/>
          <w:iCs/>
        </w:rPr>
      </w:pPr>
      <w:r>
        <w:rPr>
          <w:i/>
        </w:rPr>
        <w:t>SIB4</w:t>
      </w:r>
      <w:r>
        <w:rPr>
          <w:iCs/>
        </w:rPr>
        <w:t xml:space="preserve"> contains information relevant for inter-frequency cell re-selection (i.e. information about </w:t>
      </w:r>
      <w: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6FD8A442" w14:textId="77777777" w:rsidR="00BF596A" w:rsidRDefault="005632DD">
      <w:pPr>
        <w:pStyle w:val="TH"/>
        <w:rPr>
          <w:bCs/>
          <w:i/>
          <w:iCs/>
          <w:lang w:val="en-GB"/>
        </w:rPr>
      </w:pPr>
      <w:r>
        <w:rPr>
          <w:bCs/>
          <w:i/>
          <w:iCs/>
          <w:lang w:val="en-GB"/>
        </w:rPr>
        <w:t xml:space="preserve">SIB4 </w:t>
      </w:r>
      <w:r>
        <w:rPr>
          <w:bCs/>
          <w:iCs/>
          <w:lang w:val="en-GB"/>
        </w:rPr>
        <w:t>information element</w:t>
      </w:r>
    </w:p>
    <w:p w14:paraId="65226D2A" w14:textId="77777777" w:rsidR="00BF596A" w:rsidRDefault="005632DD">
      <w:pPr>
        <w:pStyle w:val="PL"/>
        <w:rPr>
          <w:color w:val="808080"/>
        </w:rPr>
      </w:pPr>
      <w:r>
        <w:rPr>
          <w:color w:val="808080"/>
        </w:rPr>
        <w:t>-- ASN1START</w:t>
      </w:r>
    </w:p>
    <w:p w14:paraId="74C2C164" w14:textId="77777777" w:rsidR="00BF596A" w:rsidRDefault="005632DD">
      <w:pPr>
        <w:pStyle w:val="PL"/>
        <w:rPr>
          <w:color w:val="808080"/>
        </w:rPr>
      </w:pPr>
      <w:r>
        <w:rPr>
          <w:color w:val="808080"/>
        </w:rPr>
        <w:t>-- TAG-SIB4-START</w:t>
      </w:r>
    </w:p>
    <w:p w14:paraId="6E821110" w14:textId="77777777" w:rsidR="00BF596A" w:rsidRDefault="00BF596A">
      <w:pPr>
        <w:pStyle w:val="PL"/>
      </w:pPr>
    </w:p>
    <w:p w14:paraId="0ED576D8" w14:textId="77777777" w:rsidR="00BF596A" w:rsidRDefault="005632DD">
      <w:pPr>
        <w:pStyle w:val="PL"/>
      </w:pPr>
      <w:r>
        <w:t xml:space="preserve">SIB4 ::=                            </w:t>
      </w:r>
      <w:r>
        <w:rPr>
          <w:color w:val="993366"/>
        </w:rPr>
        <w:t>SEQUENCE</w:t>
      </w:r>
      <w:r>
        <w:t xml:space="preserve"> {</w:t>
      </w:r>
    </w:p>
    <w:p w14:paraId="2E3D02D4" w14:textId="77777777" w:rsidR="00BF596A" w:rsidRDefault="005632DD">
      <w:pPr>
        <w:pStyle w:val="PL"/>
      </w:pPr>
      <w:r>
        <w:t xml:space="preserve">    interFreqCarrierFreqList            InterFreqCarrierFreqList,</w:t>
      </w:r>
    </w:p>
    <w:p w14:paraId="75A247F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DB0D854" w14:textId="77777777" w:rsidR="00BF596A" w:rsidRDefault="005632DD">
      <w:pPr>
        <w:pStyle w:val="PL"/>
      </w:pPr>
      <w:r>
        <w:t xml:space="preserve">    ...,</w:t>
      </w:r>
    </w:p>
    <w:p w14:paraId="3467EE80" w14:textId="77777777" w:rsidR="00BF596A" w:rsidRDefault="005632DD">
      <w:pPr>
        <w:pStyle w:val="PL"/>
      </w:pPr>
      <w:r>
        <w:t xml:space="preserve">    [[</w:t>
      </w:r>
    </w:p>
    <w:p w14:paraId="12357234" w14:textId="77777777" w:rsidR="00BF596A" w:rsidRDefault="005632DD">
      <w:pPr>
        <w:pStyle w:val="PL"/>
        <w:rPr>
          <w:color w:val="808080"/>
        </w:rPr>
      </w:pPr>
      <w:r>
        <w:t xml:space="preserve">    interFreqCarrierFreqList-v1610      InterFreqCarrierFreqList-v1610              </w:t>
      </w:r>
      <w:r>
        <w:rPr>
          <w:color w:val="993366"/>
        </w:rPr>
        <w:t>OPTIONAL</w:t>
      </w:r>
      <w:r>
        <w:t xml:space="preserve">   </w:t>
      </w:r>
      <w:r>
        <w:rPr>
          <w:color w:val="808080"/>
        </w:rPr>
        <w:t>-- Need R</w:t>
      </w:r>
    </w:p>
    <w:p w14:paraId="276AF63B" w14:textId="77777777" w:rsidR="00BF596A" w:rsidRDefault="005632DD">
      <w:pPr>
        <w:pStyle w:val="PL"/>
      </w:pPr>
      <w:r>
        <w:t xml:space="preserve">    ]]</w:t>
      </w:r>
    </w:p>
    <w:p w14:paraId="4D74F7E5" w14:textId="77777777" w:rsidR="00BF596A" w:rsidRDefault="005632DD">
      <w:pPr>
        <w:pStyle w:val="PL"/>
      </w:pPr>
      <w:r>
        <w:t>}</w:t>
      </w:r>
    </w:p>
    <w:p w14:paraId="1B56EA74" w14:textId="77777777" w:rsidR="00BF596A" w:rsidRDefault="00BF596A">
      <w:pPr>
        <w:pStyle w:val="PL"/>
      </w:pPr>
    </w:p>
    <w:p w14:paraId="706D2AF2" w14:textId="77777777" w:rsidR="00BF596A" w:rsidRDefault="005632DD">
      <w:pPr>
        <w:pStyle w:val="PL"/>
      </w:pPr>
      <w:r>
        <w:t xml:space="preserve">InterFreqCarrierFreqList ::=        </w:t>
      </w:r>
      <w:r>
        <w:rPr>
          <w:color w:val="993366"/>
        </w:rPr>
        <w:t>SEQUENCE</w:t>
      </w:r>
      <w:r>
        <w:t xml:space="preserve"> (</w:t>
      </w:r>
      <w:r>
        <w:rPr>
          <w:color w:val="993366"/>
        </w:rPr>
        <w:t>SIZE</w:t>
      </w:r>
      <w:r>
        <w:t xml:space="preserve"> (1..maxFreq))</w:t>
      </w:r>
      <w:r>
        <w:rPr>
          <w:color w:val="993366"/>
        </w:rPr>
        <w:t xml:space="preserve"> OF</w:t>
      </w:r>
      <w:r>
        <w:t xml:space="preserve"> InterFreqCarrierFreqInfo</w:t>
      </w:r>
    </w:p>
    <w:p w14:paraId="271578B5" w14:textId="77777777" w:rsidR="00BF596A" w:rsidRDefault="00BF596A">
      <w:pPr>
        <w:pStyle w:val="PL"/>
      </w:pPr>
    </w:p>
    <w:p w14:paraId="7DC475B7" w14:textId="77777777" w:rsidR="00BF596A" w:rsidRDefault="005632DD">
      <w:pPr>
        <w:pStyle w:val="PL"/>
      </w:pPr>
      <w:r>
        <w:t xml:space="preserve">InterFreqCarrierFreqList-v1610 ::=  </w:t>
      </w:r>
      <w:r>
        <w:rPr>
          <w:color w:val="993366"/>
        </w:rPr>
        <w:t>SEQUENCE</w:t>
      </w:r>
      <w:r>
        <w:t xml:space="preserve"> (</w:t>
      </w:r>
      <w:r>
        <w:rPr>
          <w:color w:val="993366"/>
        </w:rPr>
        <w:t>SIZE</w:t>
      </w:r>
      <w:r>
        <w:t xml:space="preserve"> (1..maxFreq))</w:t>
      </w:r>
      <w:r>
        <w:rPr>
          <w:color w:val="993366"/>
        </w:rPr>
        <w:t xml:space="preserve"> OF</w:t>
      </w:r>
      <w:r>
        <w:t xml:space="preserve"> InterFreqCarrierFreqInfo-v1610</w:t>
      </w:r>
    </w:p>
    <w:p w14:paraId="74E4F5FF" w14:textId="77777777" w:rsidR="00BF596A" w:rsidRDefault="00BF596A">
      <w:pPr>
        <w:pStyle w:val="PL"/>
      </w:pPr>
    </w:p>
    <w:p w14:paraId="0EBE360B" w14:textId="77777777" w:rsidR="00BF596A" w:rsidRDefault="005632DD">
      <w:pPr>
        <w:pStyle w:val="PL"/>
      </w:pPr>
      <w:r>
        <w:t xml:space="preserve">InterFreqCarrierFreqInfo ::=        </w:t>
      </w:r>
      <w:r>
        <w:rPr>
          <w:color w:val="993366"/>
        </w:rPr>
        <w:t>SEQUENCE</w:t>
      </w:r>
      <w:r>
        <w:t xml:space="preserve"> {</w:t>
      </w:r>
    </w:p>
    <w:p w14:paraId="322C07F5" w14:textId="77777777" w:rsidR="00BF596A" w:rsidRDefault="005632DD">
      <w:pPr>
        <w:pStyle w:val="PL"/>
      </w:pPr>
      <w:r>
        <w:t xml:space="preserve">    dl-CarrierFreq                      ARFCN-ValueNR,</w:t>
      </w:r>
    </w:p>
    <w:p w14:paraId="5E3A122D"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Mandatory</w:t>
      </w:r>
    </w:p>
    <w:p w14:paraId="74D82FD2" w14:textId="77777777" w:rsidR="00BF596A" w:rsidRDefault="005632DD">
      <w:pPr>
        <w:pStyle w:val="PL"/>
        <w:rPr>
          <w:color w:val="808080"/>
        </w:rPr>
      </w:pPr>
      <w:r>
        <w:t xml:space="preserve">    frequencyBandListSUL                MultiFrequencyBandListNR-SIB                                </w:t>
      </w:r>
      <w:r>
        <w:rPr>
          <w:color w:val="993366"/>
        </w:rPr>
        <w:t>OPTIONAL</w:t>
      </w:r>
      <w:r>
        <w:t xml:space="preserve">,   </w:t>
      </w:r>
      <w:r>
        <w:rPr>
          <w:color w:val="808080"/>
        </w:rPr>
        <w:t>-- Need R</w:t>
      </w:r>
    </w:p>
    <w:p w14:paraId="24AF8593"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S</w:t>
      </w:r>
    </w:p>
    <w:p w14:paraId="7CA41CA9"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S</w:t>
      </w:r>
    </w:p>
    <w:p w14:paraId="3EEC6B71"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0EE2A532" w14:textId="77777777" w:rsidR="00BF596A" w:rsidRDefault="005632DD">
      <w:pPr>
        <w:pStyle w:val="PL"/>
      </w:pPr>
      <w:r>
        <w:t xml:space="preserve">    ssbSubcarrierSpacing                SubcarrierSpacing,</w:t>
      </w:r>
    </w:p>
    <w:p w14:paraId="27E82C28" w14:textId="77777777" w:rsidR="00BF596A" w:rsidRDefault="005632DD">
      <w:pPr>
        <w:pStyle w:val="PL"/>
        <w:rPr>
          <w:color w:val="808080"/>
        </w:rPr>
      </w:pPr>
      <w:r>
        <w:t xml:space="preserve">    ssb-ToMeasure                       SSB-ToMeasure                                               </w:t>
      </w:r>
      <w:r>
        <w:rPr>
          <w:color w:val="993366"/>
        </w:rPr>
        <w:t>OPTIONAL</w:t>
      </w:r>
      <w:r>
        <w:t xml:space="preserve">,   </w:t>
      </w:r>
      <w:r>
        <w:rPr>
          <w:color w:val="808080"/>
        </w:rPr>
        <w:t>-- Need S</w:t>
      </w:r>
    </w:p>
    <w:p w14:paraId="10F2CED4" w14:textId="77777777" w:rsidR="00BF596A" w:rsidRDefault="005632DD">
      <w:pPr>
        <w:pStyle w:val="PL"/>
      </w:pPr>
      <w:r>
        <w:t xml:space="preserve">    deriveSSB-IndexFromCell             </w:t>
      </w:r>
      <w:r>
        <w:rPr>
          <w:color w:val="993366"/>
        </w:rPr>
        <w:t>BOOLEAN</w:t>
      </w:r>
      <w:r>
        <w:t>,</w:t>
      </w:r>
    </w:p>
    <w:p w14:paraId="4DF55BC1" w14:textId="77777777" w:rsidR="00BF596A" w:rsidRDefault="005632DD">
      <w:pPr>
        <w:pStyle w:val="PL"/>
      </w:pPr>
      <w:r>
        <w:t xml:space="preserve">    ss-RSSI-Measurement                 SS-RSSI-Measurement                                         </w:t>
      </w:r>
      <w:r>
        <w:rPr>
          <w:color w:val="993366"/>
        </w:rPr>
        <w:t>OPTIONAL</w:t>
      </w:r>
      <w:r>
        <w:t>,</w:t>
      </w:r>
    </w:p>
    <w:p w14:paraId="58CDD28E" w14:textId="77777777" w:rsidR="00BF596A" w:rsidRDefault="005632DD">
      <w:pPr>
        <w:pStyle w:val="PL"/>
      </w:pPr>
      <w:r>
        <w:t xml:space="preserve">    q-RxLevMin                          Q-RxLevMin,</w:t>
      </w:r>
    </w:p>
    <w:p w14:paraId="6B136A73" w14:textId="77777777" w:rsidR="00BF596A" w:rsidRDefault="005632DD">
      <w:pPr>
        <w:pStyle w:val="PL"/>
        <w:rPr>
          <w:color w:val="808080"/>
        </w:rPr>
      </w:pPr>
      <w:r>
        <w:t xml:space="preserve">    q-RxLevMinSUL                       Q-RxLevMin                                                  </w:t>
      </w:r>
      <w:r>
        <w:rPr>
          <w:color w:val="993366"/>
        </w:rPr>
        <w:t>OPTIONAL</w:t>
      </w:r>
      <w:r>
        <w:t xml:space="preserve">,   </w:t>
      </w:r>
      <w:r>
        <w:rPr>
          <w:color w:val="808080"/>
        </w:rPr>
        <w:t>-- Need R</w:t>
      </w:r>
    </w:p>
    <w:p w14:paraId="62E7A7F3" w14:textId="77777777" w:rsidR="00BF596A" w:rsidRDefault="005632DD">
      <w:pPr>
        <w:pStyle w:val="PL"/>
        <w:rPr>
          <w:color w:val="808080"/>
        </w:rPr>
      </w:pPr>
      <w:r>
        <w:t xml:space="preserve">    q-QualMin                           Q-QualMin                                                   </w:t>
      </w:r>
      <w:r>
        <w:rPr>
          <w:color w:val="993366"/>
        </w:rPr>
        <w:t>OPTIONAL</w:t>
      </w:r>
      <w:r>
        <w:t xml:space="preserve">,   </w:t>
      </w:r>
      <w:r>
        <w:rPr>
          <w:color w:val="808080"/>
        </w:rPr>
        <w:t>-- Need S</w:t>
      </w:r>
    </w:p>
    <w:p w14:paraId="6C22FDF3"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157549F7" w14:textId="77777777" w:rsidR="00BF596A" w:rsidRDefault="005632DD">
      <w:pPr>
        <w:pStyle w:val="PL"/>
      </w:pPr>
      <w:r>
        <w:t xml:space="preserve">    t-ReselectionNR                     T-Reselection,</w:t>
      </w:r>
    </w:p>
    <w:p w14:paraId="4FA357C7" w14:textId="77777777" w:rsidR="00BF596A" w:rsidRDefault="005632DD">
      <w:pPr>
        <w:pStyle w:val="PL"/>
        <w:rPr>
          <w:color w:val="808080"/>
        </w:rPr>
      </w:pPr>
      <w:r>
        <w:t xml:space="preserve">    t-ReselectionNR-SF                  SpeedStateScaleFactors                                      </w:t>
      </w:r>
      <w:r>
        <w:rPr>
          <w:color w:val="993366"/>
        </w:rPr>
        <w:t>OPTIONAL</w:t>
      </w:r>
      <w:r>
        <w:t xml:space="preserve">,   </w:t>
      </w:r>
      <w:r>
        <w:rPr>
          <w:color w:val="808080"/>
        </w:rPr>
        <w:t>-- Need S</w:t>
      </w:r>
    </w:p>
    <w:p w14:paraId="486B5F55" w14:textId="77777777" w:rsidR="00BF596A" w:rsidRDefault="005632DD">
      <w:pPr>
        <w:pStyle w:val="PL"/>
      </w:pPr>
      <w:r>
        <w:t xml:space="preserve">    threshX-HighP                       ReselectionThreshold,</w:t>
      </w:r>
    </w:p>
    <w:p w14:paraId="5A352B40" w14:textId="77777777" w:rsidR="00BF596A" w:rsidRDefault="005632DD">
      <w:pPr>
        <w:pStyle w:val="PL"/>
      </w:pPr>
      <w:r>
        <w:t xml:space="preserve">    threshX-LowP                        ReselectionThreshold,</w:t>
      </w:r>
    </w:p>
    <w:p w14:paraId="44C91B41" w14:textId="77777777" w:rsidR="00BF596A" w:rsidRDefault="005632DD">
      <w:pPr>
        <w:pStyle w:val="PL"/>
      </w:pPr>
      <w:r>
        <w:t xml:space="preserve">    threshX-Q                           </w:t>
      </w:r>
      <w:r>
        <w:rPr>
          <w:color w:val="993366"/>
        </w:rPr>
        <w:t>SEQUENCE</w:t>
      </w:r>
      <w:r>
        <w:t xml:space="preserve"> {</w:t>
      </w:r>
    </w:p>
    <w:p w14:paraId="722760C1" w14:textId="77777777" w:rsidR="00BF596A" w:rsidRDefault="005632DD">
      <w:pPr>
        <w:pStyle w:val="PL"/>
      </w:pPr>
      <w:r>
        <w:t xml:space="preserve">        threshX-HighQ                       ReselectionThresholdQ,</w:t>
      </w:r>
    </w:p>
    <w:p w14:paraId="6BB7CBA4" w14:textId="77777777" w:rsidR="00BF596A" w:rsidRDefault="005632DD">
      <w:pPr>
        <w:pStyle w:val="PL"/>
      </w:pPr>
      <w:r>
        <w:t xml:space="preserve">        threshX-LowQ                        ReselectionThresholdQ</w:t>
      </w:r>
    </w:p>
    <w:p w14:paraId="050C326A" w14:textId="77777777" w:rsidR="00BF596A" w:rsidRDefault="005632DD">
      <w:pPr>
        <w:pStyle w:val="PL"/>
        <w:rPr>
          <w:color w:val="808080"/>
        </w:rPr>
      </w:pPr>
      <w:r>
        <w:t xml:space="preserve">    }                                                                                               </w:t>
      </w:r>
      <w:r>
        <w:rPr>
          <w:color w:val="993366"/>
        </w:rPr>
        <w:t>OPTIONAL</w:t>
      </w:r>
      <w:r>
        <w:t xml:space="preserve">,   </w:t>
      </w:r>
      <w:r>
        <w:rPr>
          <w:color w:val="808080"/>
        </w:rPr>
        <w:t>-- Cond RSRQ</w:t>
      </w:r>
    </w:p>
    <w:p w14:paraId="3FF6CC46"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7A076302"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086E2BCE" w14:textId="77777777" w:rsidR="00BF596A" w:rsidRDefault="005632DD">
      <w:pPr>
        <w:pStyle w:val="PL"/>
      </w:pPr>
      <w:r>
        <w:t xml:space="preserve">    q-OffsetFreq                        Q-OffsetRange                                               DEFAULT dB0,</w:t>
      </w:r>
    </w:p>
    <w:p w14:paraId="05933CDB" w14:textId="77777777" w:rsidR="00BF596A" w:rsidRDefault="005632DD">
      <w:pPr>
        <w:pStyle w:val="PL"/>
        <w:rPr>
          <w:color w:val="808080"/>
        </w:rPr>
      </w:pPr>
      <w:r>
        <w:t xml:space="preserve">    interFreqNeighCellList              InterFreqNeighCellList                                      </w:t>
      </w:r>
      <w:r>
        <w:rPr>
          <w:color w:val="993366"/>
        </w:rPr>
        <w:t>OPTIONAL</w:t>
      </w:r>
      <w:r>
        <w:t xml:space="preserve">,   </w:t>
      </w:r>
      <w:r>
        <w:rPr>
          <w:color w:val="808080"/>
        </w:rPr>
        <w:t>-- Need R</w:t>
      </w:r>
    </w:p>
    <w:p w14:paraId="7C9247D1" w14:textId="77777777" w:rsidR="00BF596A" w:rsidRDefault="005632DD">
      <w:pPr>
        <w:pStyle w:val="PL"/>
        <w:rPr>
          <w:color w:val="808080"/>
        </w:rPr>
      </w:pPr>
      <w:r>
        <w:t xml:space="preserve">    interFreqBlackCellList              InterFreqBlackCellList                                      </w:t>
      </w:r>
      <w:r>
        <w:rPr>
          <w:color w:val="993366"/>
        </w:rPr>
        <w:t>OPTIONAL</w:t>
      </w:r>
      <w:r>
        <w:t xml:space="preserve">,   </w:t>
      </w:r>
      <w:r>
        <w:rPr>
          <w:color w:val="808080"/>
        </w:rPr>
        <w:t>-- Need R</w:t>
      </w:r>
    </w:p>
    <w:p w14:paraId="12DA07DA" w14:textId="77777777" w:rsidR="00BF596A" w:rsidRDefault="005632DD">
      <w:pPr>
        <w:pStyle w:val="PL"/>
      </w:pPr>
      <w:r>
        <w:t xml:space="preserve">    ...</w:t>
      </w:r>
    </w:p>
    <w:p w14:paraId="516BF176" w14:textId="77777777" w:rsidR="00BF596A" w:rsidRDefault="005632DD">
      <w:pPr>
        <w:pStyle w:val="PL"/>
      </w:pPr>
      <w:r>
        <w:t>}</w:t>
      </w:r>
    </w:p>
    <w:p w14:paraId="351B2FB5" w14:textId="77777777" w:rsidR="00BF596A" w:rsidRDefault="00BF596A">
      <w:pPr>
        <w:pStyle w:val="PL"/>
      </w:pPr>
    </w:p>
    <w:p w14:paraId="6F02058C" w14:textId="77777777" w:rsidR="00BF596A" w:rsidRDefault="005632DD">
      <w:pPr>
        <w:pStyle w:val="PL"/>
      </w:pPr>
      <w:r>
        <w:t xml:space="preserve">InterFreqCarrierFreqInfo-v1610 ::=  </w:t>
      </w:r>
      <w:r>
        <w:rPr>
          <w:color w:val="993366"/>
        </w:rPr>
        <w:t>SEQUENCE</w:t>
      </w:r>
      <w:r>
        <w:t xml:space="preserve"> {</w:t>
      </w:r>
    </w:p>
    <w:p w14:paraId="3B9BC10C" w14:textId="77777777" w:rsidR="00BF596A" w:rsidRDefault="005632DD">
      <w:pPr>
        <w:pStyle w:val="PL"/>
        <w:rPr>
          <w:color w:val="808080"/>
        </w:rPr>
      </w:pPr>
      <w:r>
        <w:t xml:space="preserve">    interFreqNeighCellList-v1610        InterFreqNeighCellList-v1610                                </w:t>
      </w:r>
      <w:r>
        <w:rPr>
          <w:color w:val="993366"/>
        </w:rPr>
        <w:t>OPTIONAL</w:t>
      </w:r>
      <w:r>
        <w:t xml:space="preserve">,    </w:t>
      </w:r>
      <w:r>
        <w:rPr>
          <w:color w:val="808080"/>
        </w:rPr>
        <w:t>-- Need R</w:t>
      </w:r>
    </w:p>
    <w:p w14:paraId="6149C67E" w14:textId="77777777" w:rsidR="00BF596A" w:rsidRDefault="005632DD">
      <w:pPr>
        <w:pStyle w:val="PL"/>
        <w:rPr>
          <w:color w:val="808080"/>
        </w:rPr>
      </w:pPr>
      <w:r>
        <w:t xml:space="preserve">    smtc2-LP-r16                        SSB-MTC2-LP-r16                                             </w:t>
      </w:r>
      <w:r>
        <w:rPr>
          <w:color w:val="993366"/>
        </w:rPr>
        <w:t>OPTIONAL</w:t>
      </w:r>
      <w:r>
        <w:t xml:space="preserve">,    </w:t>
      </w:r>
      <w:r>
        <w:rPr>
          <w:color w:val="808080"/>
        </w:rPr>
        <w:t>-- Need R</w:t>
      </w:r>
    </w:p>
    <w:p w14:paraId="6650C782" w14:textId="77777777" w:rsidR="00BF596A" w:rsidRDefault="005632DD">
      <w:pPr>
        <w:pStyle w:val="PL"/>
        <w:rPr>
          <w:color w:val="808080"/>
        </w:rPr>
      </w:pPr>
      <w:r>
        <w:t xml:space="preserve">    interFreqWhiteCellList-r16          InterFreqWhiteCellList-r16                                  </w:t>
      </w:r>
      <w:r>
        <w:rPr>
          <w:color w:val="993366"/>
        </w:rPr>
        <w:t>OPTIONAL</w:t>
      </w:r>
      <w:r>
        <w:t xml:space="preserve">,    </w:t>
      </w:r>
      <w:r>
        <w:rPr>
          <w:color w:val="808080"/>
        </w:rPr>
        <w:t>-- Cond SharedSpectrum2</w:t>
      </w:r>
    </w:p>
    <w:p w14:paraId="4402AA1B"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544AC85" w14:textId="77777777" w:rsidR="00BF596A" w:rsidRDefault="005632DD">
      <w:pPr>
        <w:pStyle w:val="PL"/>
        <w:rPr>
          <w:color w:val="808080"/>
        </w:rPr>
      </w:pPr>
      <w:r>
        <w:t xml:space="preserve">    interFreqCAG-CellList-r16           </w:t>
      </w:r>
      <w:r>
        <w:rPr>
          <w:color w:val="993366"/>
        </w:rPr>
        <w:t>SEQUENCE</w:t>
      </w:r>
      <w:r>
        <w:t xml:space="preserve"> (</w:t>
      </w:r>
      <w:r>
        <w:rPr>
          <w:color w:val="993366"/>
        </w:rPr>
        <w:t>SIZE</w:t>
      </w:r>
      <w:r>
        <w:t xml:space="preserve"> (1..maxPLMN))</w:t>
      </w:r>
      <w:r>
        <w:rPr>
          <w:color w:val="993366"/>
        </w:rPr>
        <w:t xml:space="preserve"> OF</w:t>
      </w:r>
      <w:r>
        <w:t xml:space="preserve"> InterFreqCAG-CellListPerPLMN-r16   </w:t>
      </w:r>
      <w:r>
        <w:rPr>
          <w:color w:val="993366"/>
        </w:rPr>
        <w:t>OPTIONAL</w:t>
      </w:r>
      <w:r>
        <w:t xml:space="preserve">     </w:t>
      </w:r>
      <w:r>
        <w:rPr>
          <w:color w:val="808080"/>
        </w:rPr>
        <w:t>-- Need R</w:t>
      </w:r>
    </w:p>
    <w:p w14:paraId="269B3492" w14:textId="77777777" w:rsidR="00BF596A" w:rsidRDefault="005632DD">
      <w:pPr>
        <w:pStyle w:val="PL"/>
      </w:pPr>
      <w:r>
        <w:t>}</w:t>
      </w:r>
    </w:p>
    <w:p w14:paraId="2B3C9F1B" w14:textId="77777777" w:rsidR="00BF596A" w:rsidRDefault="00BF596A">
      <w:pPr>
        <w:pStyle w:val="PL"/>
      </w:pPr>
    </w:p>
    <w:p w14:paraId="4FB08F06" w14:textId="77777777" w:rsidR="00BF596A" w:rsidRDefault="005632DD">
      <w:pPr>
        <w:pStyle w:val="PL"/>
      </w:pPr>
      <w:r>
        <w:t xml:space="preserve">InterFreqNeighCellList ::=          </w:t>
      </w:r>
      <w:r>
        <w:rPr>
          <w:color w:val="993366"/>
        </w:rPr>
        <w:t>SEQUENCE</w:t>
      </w:r>
      <w:r>
        <w:t xml:space="preserve"> (</w:t>
      </w:r>
      <w:r>
        <w:rPr>
          <w:color w:val="993366"/>
        </w:rPr>
        <w:t>SIZE</w:t>
      </w:r>
      <w:r>
        <w:t xml:space="preserve"> (1..maxCellInter))</w:t>
      </w:r>
      <w:r>
        <w:rPr>
          <w:color w:val="993366"/>
        </w:rPr>
        <w:t xml:space="preserve"> OF</w:t>
      </w:r>
      <w:r>
        <w:t xml:space="preserve"> InterFreqNeighCellInfo</w:t>
      </w:r>
    </w:p>
    <w:p w14:paraId="436BA635" w14:textId="77777777" w:rsidR="00BF596A" w:rsidRDefault="00BF596A">
      <w:pPr>
        <w:pStyle w:val="PL"/>
      </w:pPr>
    </w:p>
    <w:p w14:paraId="13D40E9B" w14:textId="77777777" w:rsidR="00BF596A" w:rsidRDefault="005632DD">
      <w:pPr>
        <w:pStyle w:val="PL"/>
      </w:pPr>
      <w:r>
        <w:t xml:space="preserve">InterFreqNeighCellList-v1610 ::=    </w:t>
      </w:r>
      <w:r>
        <w:rPr>
          <w:color w:val="993366"/>
        </w:rPr>
        <w:t>SEQUENCE</w:t>
      </w:r>
      <w:r>
        <w:t xml:space="preserve"> (</w:t>
      </w:r>
      <w:r>
        <w:rPr>
          <w:color w:val="993366"/>
        </w:rPr>
        <w:t>SIZE</w:t>
      </w:r>
      <w:r>
        <w:t xml:space="preserve"> (1..maxCellInter))</w:t>
      </w:r>
      <w:r>
        <w:rPr>
          <w:color w:val="993366"/>
        </w:rPr>
        <w:t xml:space="preserve"> OF</w:t>
      </w:r>
      <w:r>
        <w:t xml:space="preserve"> InterFreqNeighCellInfo-v1610</w:t>
      </w:r>
    </w:p>
    <w:p w14:paraId="4941117F" w14:textId="77777777" w:rsidR="00BF596A" w:rsidRDefault="00BF596A">
      <w:pPr>
        <w:pStyle w:val="PL"/>
      </w:pPr>
    </w:p>
    <w:p w14:paraId="60491006" w14:textId="77777777" w:rsidR="00BF596A" w:rsidRDefault="005632DD">
      <w:pPr>
        <w:pStyle w:val="PL"/>
      </w:pPr>
      <w:r>
        <w:t xml:space="preserve">InterFreqNeighCellInfo ::=          </w:t>
      </w:r>
      <w:r>
        <w:rPr>
          <w:color w:val="993366"/>
        </w:rPr>
        <w:t>SEQUENCE</w:t>
      </w:r>
      <w:r>
        <w:t xml:space="preserve"> {</w:t>
      </w:r>
    </w:p>
    <w:p w14:paraId="6DF89CAE" w14:textId="77777777" w:rsidR="00BF596A" w:rsidRDefault="005632DD">
      <w:pPr>
        <w:pStyle w:val="PL"/>
      </w:pPr>
      <w:r>
        <w:t xml:space="preserve">    physCellId                          PhysCellId,</w:t>
      </w:r>
    </w:p>
    <w:p w14:paraId="759FABA1" w14:textId="77777777" w:rsidR="00BF596A" w:rsidRDefault="005632DD">
      <w:pPr>
        <w:pStyle w:val="PL"/>
      </w:pPr>
      <w:r>
        <w:t xml:space="preserve">    q-OffsetCell                        Q-OffsetRange,</w:t>
      </w:r>
    </w:p>
    <w:p w14:paraId="09883966"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4A0EC5E9" w14:textId="77777777" w:rsidR="00BF596A" w:rsidRDefault="005632DD">
      <w:pPr>
        <w:pStyle w:val="PL"/>
        <w:rPr>
          <w:color w:val="808080"/>
        </w:rPr>
      </w:pPr>
      <w:r>
        <w:t xml:space="preserve">    q-RxLevMinOffsetCellSUL             </w:t>
      </w:r>
      <w:r>
        <w:rPr>
          <w:color w:val="993366"/>
        </w:rPr>
        <w:t>INTEGER</w:t>
      </w:r>
      <w:r>
        <w:t xml:space="preserve"> (1..8)                                              </w:t>
      </w:r>
      <w:r>
        <w:rPr>
          <w:color w:val="993366"/>
        </w:rPr>
        <w:t>OPTIONAL</w:t>
      </w:r>
      <w:r>
        <w:t xml:space="preserve">,   </w:t>
      </w:r>
      <w:r>
        <w:rPr>
          <w:color w:val="808080"/>
        </w:rPr>
        <w:t>-- Need R</w:t>
      </w:r>
    </w:p>
    <w:p w14:paraId="33CB5CE7"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BB7DAEB" w14:textId="77777777" w:rsidR="00BF596A" w:rsidRDefault="005632DD">
      <w:pPr>
        <w:pStyle w:val="PL"/>
      </w:pPr>
      <w:r>
        <w:t xml:space="preserve">    ...</w:t>
      </w:r>
    </w:p>
    <w:p w14:paraId="77562A68" w14:textId="77777777" w:rsidR="00BF596A" w:rsidRDefault="005632DD">
      <w:pPr>
        <w:pStyle w:val="PL"/>
      </w:pPr>
      <w:r>
        <w:t>}</w:t>
      </w:r>
    </w:p>
    <w:p w14:paraId="3FA5CB19" w14:textId="77777777" w:rsidR="00BF596A" w:rsidRDefault="00BF596A">
      <w:pPr>
        <w:pStyle w:val="PL"/>
      </w:pPr>
    </w:p>
    <w:p w14:paraId="566D4689" w14:textId="77777777" w:rsidR="00BF596A" w:rsidRDefault="005632DD">
      <w:pPr>
        <w:pStyle w:val="PL"/>
      </w:pPr>
      <w:r>
        <w:t xml:space="preserve">InterFreqNeighCellInfo-v1610 ::=    </w:t>
      </w:r>
      <w:r>
        <w:rPr>
          <w:color w:val="993366"/>
        </w:rPr>
        <w:t>SEQUENCE</w:t>
      </w:r>
      <w:r>
        <w:t xml:space="preserve"> {</w:t>
      </w:r>
    </w:p>
    <w:p w14:paraId="3937E869"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SharedSpectrum2</w:t>
      </w:r>
    </w:p>
    <w:p w14:paraId="30DBDA8A" w14:textId="77777777" w:rsidR="00BF596A" w:rsidRDefault="005632DD">
      <w:pPr>
        <w:pStyle w:val="PL"/>
      </w:pPr>
      <w:r>
        <w:t>}</w:t>
      </w:r>
    </w:p>
    <w:p w14:paraId="7D5BA42A" w14:textId="77777777" w:rsidR="00BF596A" w:rsidRDefault="00BF596A">
      <w:pPr>
        <w:pStyle w:val="PL"/>
      </w:pPr>
    </w:p>
    <w:p w14:paraId="3FB5DCC3" w14:textId="77777777" w:rsidR="00BF596A" w:rsidRDefault="005632DD">
      <w:pPr>
        <w:pStyle w:val="PL"/>
      </w:pPr>
      <w:r>
        <w:t xml:space="preserve">InterFreqBlackCellList ::=          </w:t>
      </w:r>
      <w:r>
        <w:rPr>
          <w:color w:val="993366"/>
        </w:rPr>
        <w:t>SEQUENCE</w:t>
      </w:r>
      <w:r>
        <w:t xml:space="preserve"> (</w:t>
      </w:r>
      <w:r>
        <w:rPr>
          <w:color w:val="993366"/>
        </w:rPr>
        <w:t>SIZE</w:t>
      </w:r>
      <w:r>
        <w:t xml:space="preserve"> (1..maxCellBlack))</w:t>
      </w:r>
      <w:r>
        <w:rPr>
          <w:color w:val="993366"/>
        </w:rPr>
        <w:t xml:space="preserve"> OF</w:t>
      </w:r>
      <w:r>
        <w:t xml:space="preserve"> PCI-Range</w:t>
      </w:r>
    </w:p>
    <w:p w14:paraId="3EE30845" w14:textId="77777777" w:rsidR="00BF596A" w:rsidRDefault="00BF596A">
      <w:pPr>
        <w:pStyle w:val="PL"/>
      </w:pPr>
    </w:p>
    <w:p w14:paraId="26C11A55" w14:textId="77777777" w:rsidR="00BF596A" w:rsidRDefault="005632DD">
      <w:pPr>
        <w:pStyle w:val="PL"/>
      </w:pPr>
      <w:r>
        <w:t xml:space="preserve">InterFreqWhiteCellList-r16 ::=      </w:t>
      </w:r>
      <w:r>
        <w:rPr>
          <w:color w:val="993366"/>
        </w:rPr>
        <w:t>SEQUENCE</w:t>
      </w:r>
      <w:r>
        <w:t xml:space="preserve"> (</w:t>
      </w:r>
      <w:r>
        <w:rPr>
          <w:color w:val="993366"/>
        </w:rPr>
        <w:t>SIZE</w:t>
      </w:r>
      <w:r>
        <w:t xml:space="preserve"> (1..maxCellWhite))</w:t>
      </w:r>
      <w:r>
        <w:rPr>
          <w:color w:val="993366"/>
        </w:rPr>
        <w:t xml:space="preserve"> OF</w:t>
      </w:r>
      <w:r>
        <w:t xml:space="preserve"> PCI-Range</w:t>
      </w:r>
    </w:p>
    <w:p w14:paraId="591BEB7F" w14:textId="77777777" w:rsidR="00BF596A" w:rsidRDefault="00BF596A">
      <w:pPr>
        <w:pStyle w:val="PL"/>
      </w:pPr>
    </w:p>
    <w:p w14:paraId="1F263EF4" w14:textId="77777777" w:rsidR="00BF596A" w:rsidRDefault="005632DD">
      <w:pPr>
        <w:pStyle w:val="PL"/>
      </w:pPr>
      <w:r>
        <w:t xml:space="preserve">InterFreqCAG-CellListPerPLMN-r16 ::= </w:t>
      </w:r>
      <w:r>
        <w:rPr>
          <w:color w:val="993366"/>
        </w:rPr>
        <w:t>SEQUENCE</w:t>
      </w:r>
      <w:r>
        <w:t xml:space="preserve"> {</w:t>
      </w:r>
    </w:p>
    <w:p w14:paraId="1949EBFD" w14:textId="77777777" w:rsidR="00BF596A" w:rsidRDefault="005632DD">
      <w:pPr>
        <w:pStyle w:val="PL"/>
      </w:pPr>
      <w:r>
        <w:t xml:space="preserve">    plmn-IdentityIndex-r16              </w:t>
      </w:r>
      <w:r>
        <w:rPr>
          <w:color w:val="993366"/>
        </w:rPr>
        <w:t>INTEGER</w:t>
      </w:r>
      <w:r>
        <w:t xml:space="preserve"> (1..maxPLMN),</w:t>
      </w:r>
    </w:p>
    <w:p w14:paraId="43EEF81D" w14:textId="77777777" w:rsidR="00BF596A" w:rsidRDefault="005632DD">
      <w:pPr>
        <w:pStyle w:val="PL"/>
      </w:pPr>
      <w:r>
        <w:t xml:space="preserve">    cag-CellList-r16                    </w:t>
      </w:r>
      <w:r>
        <w:rPr>
          <w:color w:val="993366"/>
        </w:rPr>
        <w:t>SEQUENCE</w:t>
      </w:r>
      <w:r>
        <w:t xml:space="preserve"> (</w:t>
      </w:r>
      <w:r>
        <w:rPr>
          <w:color w:val="993366"/>
        </w:rPr>
        <w:t>SIZE</w:t>
      </w:r>
      <w:r>
        <w:t xml:space="preserve"> (1..maxCAG-Cell-r16))</w:t>
      </w:r>
      <w:r>
        <w:rPr>
          <w:color w:val="993366"/>
        </w:rPr>
        <w:t xml:space="preserve"> OF</w:t>
      </w:r>
      <w:r>
        <w:t xml:space="preserve"> PCI-Range</w:t>
      </w:r>
    </w:p>
    <w:p w14:paraId="41B15B02" w14:textId="77777777" w:rsidR="00BF596A" w:rsidRDefault="005632DD">
      <w:pPr>
        <w:pStyle w:val="PL"/>
      </w:pPr>
      <w:r>
        <w:t>}</w:t>
      </w:r>
    </w:p>
    <w:p w14:paraId="4BFD39D6" w14:textId="77777777" w:rsidR="00BF596A" w:rsidRDefault="00BF596A">
      <w:pPr>
        <w:pStyle w:val="PL"/>
      </w:pPr>
    </w:p>
    <w:p w14:paraId="4CA0A5FA" w14:textId="77777777" w:rsidR="00BF596A" w:rsidRDefault="005632DD">
      <w:pPr>
        <w:pStyle w:val="PL"/>
        <w:rPr>
          <w:color w:val="808080"/>
        </w:rPr>
      </w:pPr>
      <w:r>
        <w:rPr>
          <w:color w:val="808080"/>
        </w:rPr>
        <w:t>-- TAG-SIB4-STOP</w:t>
      </w:r>
    </w:p>
    <w:p w14:paraId="4A0C3C7D" w14:textId="77777777" w:rsidR="00BF596A" w:rsidRDefault="005632DD">
      <w:pPr>
        <w:pStyle w:val="PL"/>
        <w:rPr>
          <w:color w:val="808080"/>
        </w:rPr>
      </w:pPr>
      <w:r>
        <w:rPr>
          <w:color w:val="808080"/>
        </w:rPr>
        <w:t>-- ASN1STOP</w:t>
      </w:r>
    </w:p>
    <w:p w14:paraId="52796AFD" w14:textId="77777777" w:rsidR="00BF596A" w:rsidRDefault="00BF596A">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26FEDE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70A551D" w14:textId="77777777" w:rsidR="00BF596A" w:rsidRDefault="005632DD">
            <w:pPr>
              <w:pStyle w:val="TAH"/>
              <w:rPr>
                <w:lang w:eastAsia="en-GB"/>
              </w:rPr>
            </w:pPr>
            <w:r>
              <w:rPr>
                <w:i/>
                <w:lang w:eastAsia="en-GB"/>
              </w:rPr>
              <w:lastRenderedPageBreak/>
              <w:t>SIB4</w:t>
            </w:r>
            <w:r>
              <w:rPr>
                <w:iCs/>
                <w:lang w:eastAsia="en-GB"/>
              </w:rPr>
              <w:t xml:space="preserve"> field descriptions</w:t>
            </w:r>
          </w:p>
        </w:tc>
      </w:tr>
      <w:tr w:rsidR="00BF596A" w14:paraId="78940E1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06DC36" w14:textId="77777777" w:rsidR="00BF596A" w:rsidRDefault="005632DD">
            <w:pPr>
              <w:pStyle w:val="TAL"/>
              <w:rPr>
                <w:b/>
                <w:bCs/>
                <w:i/>
                <w:lang w:val="en-GB" w:eastAsia="en-GB"/>
              </w:rPr>
            </w:pPr>
            <w:r>
              <w:rPr>
                <w:b/>
                <w:bCs/>
                <w:i/>
                <w:lang w:val="en-GB" w:eastAsia="en-GB"/>
              </w:rPr>
              <w:t>absThreshSS-BlocksConsolidation</w:t>
            </w:r>
          </w:p>
          <w:p w14:paraId="713AD1EB" w14:textId="77777777" w:rsidR="00BF596A" w:rsidRDefault="005632DD">
            <w:pPr>
              <w:pStyle w:val="TAL"/>
              <w:rPr>
                <w:lang w:val="en-GB" w:eastAsia="en-GB"/>
              </w:rPr>
            </w:pPr>
            <w:r>
              <w:rPr>
                <w:lang w:val="en-GB" w:eastAsia="en-GB"/>
              </w:rPr>
              <w:t>Threshold for consolidation of L1 measurements per RS index. If the field is absent, the UE uses the measurement quantity as specified in TS 38.304 [20].</w:t>
            </w:r>
          </w:p>
        </w:tc>
      </w:tr>
      <w:tr w:rsidR="00BF596A" w14:paraId="07A9176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2ED93F2" w14:textId="77777777" w:rsidR="00BF596A" w:rsidRDefault="005632DD">
            <w:pPr>
              <w:pStyle w:val="TAL"/>
              <w:rPr>
                <w:b/>
                <w:bCs/>
                <w:i/>
                <w:iCs/>
                <w:lang w:val="en-GB" w:eastAsia="sv-SE"/>
              </w:rPr>
            </w:pPr>
            <w:r>
              <w:rPr>
                <w:b/>
                <w:bCs/>
                <w:i/>
                <w:iCs/>
                <w:lang w:val="en-GB" w:eastAsia="sv-SE"/>
              </w:rPr>
              <w:t>deriveSSB-IndexFromCell</w:t>
            </w:r>
          </w:p>
          <w:p w14:paraId="4F51940A" w14:textId="77777777" w:rsidR="00BF596A" w:rsidRDefault="005632DD">
            <w:pPr>
              <w:pStyle w:val="TAL"/>
              <w:rPr>
                <w:b/>
                <w:bCs/>
                <w:i/>
                <w:lang w:val="en-GB" w:eastAsia="en-GB"/>
              </w:rPr>
            </w:pPr>
            <w:r>
              <w:rPr>
                <w:szCs w:val="22"/>
                <w:lang w:val="en-GB" w:eastAsia="sv-SE"/>
              </w:rPr>
              <w:t xml:space="preserve">This field indicates whether the UE may use the timing of any detected cell on that frequency to derive the SSB index of all neighbour cells on that frequency. </w:t>
            </w:r>
            <w:r>
              <w:rPr>
                <w:lang w:val="en-GB" w:eastAsia="sv-SE"/>
              </w:rPr>
              <w:t xml:space="preserve">If this field is set to </w:t>
            </w:r>
            <w:r>
              <w:rPr>
                <w:i/>
                <w:lang w:val="en-GB" w:eastAsia="sv-SE"/>
              </w:rPr>
              <w:t>true</w:t>
            </w:r>
            <w:r>
              <w:rPr>
                <w:lang w:val="en-GB" w:eastAsia="sv-SE"/>
              </w:rPr>
              <w:t>, the UE assumes SFN and frame boundary alignment across cells on the neighbor frequency as specified in TS 38.133 [14].</w:t>
            </w:r>
          </w:p>
        </w:tc>
      </w:tr>
      <w:tr w:rsidR="00BF596A" w14:paraId="0716F68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F3A71A" w14:textId="77777777" w:rsidR="00BF596A" w:rsidRDefault="005632DD">
            <w:pPr>
              <w:pStyle w:val="TAL"/>
              <w:rPr>
                <w:b/>
                <w:bCs/>
                <w:i/>
                <w:iCs/>
                <w:lang w:val="en-GB" w:eastAsia="sv-SE"/>
              </w:rPr>
            </w:pPr>
            <w:r>
              <w:rPr>
                <w:b/>
                <w:bCs/>
                <w:i/>
                <w:iCs/>
                <w:lang w:val="en-GB" w:eastAsia="sv-SE"/>
              </w:rPr>
              <w:t>dl-CarrierFreq</w:t>
            </w:r>
          </w:p>
          <w:p w14:paraId="2A5E84BC" w14:textId="77777777" w:rsidR="00BF596A" w:rsidRDefault="005632DD">
            <w:pPr>
              <w:pStyle w:val="TAL"/>
              <w:rPr>
                <w:lang w:val="en-GB" w:eastAsia="sv-SE"/>
              </w:rPr>
            </w:pPr>
            <w:r>
              <w:rPr>
                <w:lang w:val="en-GB" w:eastAsia="sv-SE"/>
              </w:rPr>
              <w:t>This field indicates center frequency of the SS block of the neighbour cells, where the frequency corresponds to a GSCN value as specified in TS 38.101-1 [15].</w:t>
            </w:r>
          </w:p>
        </w:tc>
      </w:tr>
      <w:tr w:rsidR="00BF596A" w14:paraId="1D956C8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FCE899" w14:textId="77777777" w:rsidR="00BF596A" w:rsidRDefault="005632DD">
            <w:pPr>
              <w:pStyle w:val="TAL"/>
              <w:rPr>
                <w:b/>
                <w:bCs/>
                <w:i/>
                <w:lang w:val="en-GB" w:eastAsia="en-GB"/>
              </w:rPr>
            </w:pPr>
            <w:r>
              <w:rPr>
                <w:b/>
                <w:bCs/>
                <w:i/>
                <w:lang w:val="en-GB" w:eastAsia="en-GB"/>
              </w:rPr>
              <w:t>frequencyBandList</w:t>
            </w:r>
          </w:p>
          <w:p w14:paraId="7F73EE99" w14:textId="77777777" w:rsidR="00BF596A" w:rsidRDefault="005632DD">
            <w:pPr>
              <w:pStyle w:val="TAL"/>
              <w:rPr>
                <w:bCs/>
                <w:lang w:val="en-GB" w:eastAsia="en-GB"/>
              </w:rPr>
            </w:pPr>
            <w:r>
              <w:rPr>
                <w:bCs/>
                <w:lang w:val="en-GB" w:eastAsia="en-GB"/>
              </w:rPr>
              <w:t>Indicates the list of frequency bands for which the NR cell reselection parameters apply.</w:t>
            </w:r>
          </w:p>
        </w:tc>
      </w:tr>
      <w:tr w:rsidR="00BF596A" w14:paraId="4C98DE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8723890" w14:textId="77777777" w:rsidR="00BF596A" w:rsidRDefault="005632DD">
            <w:pPr>
              <w:pStyle w:val="TAL"/>
              <w:rPr>
                <w:b/>
                <w:bCs/>
                <w:i/>
                <w:lang w:val="en-GB" w:eastAsia="en-GB"/>
              </w:rPr>
            </w:pPr>
            <w:r>
              <w:rPr>
                <w:b/>
                <w:bCs/>
                <w:i/>
                <w:lang w:val="en-GB" w:eastAsia="en-GB"/>
              </w:rPr>
              <w:t>interFreqBlackCellList</w:t>
            </w:r>
          </w:p>
          <w:p w14:paraId="20F0AFE6" w14:textId="77777777" w:rsidR="00BF596A" w:rsidRDefault="005632DD">
            <w:pPr>
              <w:pStyle w:val="TAL"/>
              <w:rPr>
                <w:lang w:val="en-GB" w:eastAsia="en-GB"/>
              </w:rPr>
            </w:pPr>
            <w:r>
              <w:rPr>
                <w:lang w:val="en-GB" w:eastAsia="en-GB"/>
              </w:rPr>
              <w:t>List of blacklisted inter-frequency neighbouring cells.</w:t>
            </w:r>
          </w:p>
        </w:tc>
      </w:tr>
      <w:tr w:rsidR="00BF596A" w14:paraId="3465E8F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9312F8" w14:textId="77777777" w:rsidR="00BF596A" w:rsidRDefault="005632DD">
            <w:pPr>
              <w:pStyle w:val="TAL"/>
              <w:rPr>
                <w:b/>
                <w:bCs/>
                <w:i/>
                <w:iCs/>
                <w:lang w:val="en-GB" w:eastAsia="en-GB"/>
              </w:rPr>
            </w:pPr>
            <w:r>
              <w:rPr>
                <w:b/>
                <w:bCs/>
                <w:i/>
                <w:iCs/>
                <w:lang w:val="en-GB" w:eastAsia="en-GB"/>
              </w:rPr>
              <w:t>interFreqCAG-CellList</w:t>
            </w:r>
          </w:p>
          <w:p w14:paraId="684B8623" w14:textId="77777777" w:rsidR="00BF596A" w:rsidRDefault="005632DD">
            <w:pPr>
              <w:pStyle w:val="TAL"/>
              <w:rPr>
                <w:b/>
                <w:bCs/>
                <w:i/>
                <w:lang w:val="en-GB" w:eastAsia="en-GB"/>
              </w:rPr>
            </w:pPr>
            <w:r>
              <w:rPr>
                <w:rFonts w:cs="Arial"/>
                <w:lang w:val="en-GB" w:eastAsia="en-GB"/>
              </w:rPr>
              <w:t>List of inter-frequency neighbouring CAG cells (as defined in TS 38.304 [20] per PLMN.</w:t>
            </w:r>
          </w:p>
        </w:tc>
      </w:tr>
      <w:tr w:rsidR="00BF596A" w14:paraId="1826D9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4A66BE6" w14:textId="77777777" w:rsidR="00BF596A" w:rsidRDefault="005632DD">
            <w:pPr>
              <w:pStyle w:val="TAL"/>
              <w:rPr>
                <w:b/>
                <w:i/>
                <w:lang w:val="en-GB" w:eastAsia="sv-SE"/>
              </w:rPr>
            </w:pPr>
            <w:r>
              <w:rPr>
                <w:b/>
                <w:i/>
                <w:lang w:val="en-GB" w:eastAsia="sv-SE"/>
              </w:rPr>
              <w:t>interFreqCarrierFreqList</w:t>
            </w:r>
          </w:p>
          <w:p w14:paraId="3F86242E" w14:textId="77777777" w:rsidR="00BF596A" w:rsidRDefault="005632DD">
            <w:pPr>
              <w:pStyle w:val="TAL"/>
              <w:rPr>
                <w:lang w:val="en-GB" w:eastAsia="en-US"/>
              </w:rPr>
            </w:pPr>
            <w:r>
              <w:rPr>
                <w:lang w:val="en-GB" w:eastAsia="sv-SE"/>
              </w:rPr>
              <w:t xml:space="preserve">List of neighbouring carrier frequencies and frequency specific cell re-selection information. </w:t>
            </w:r>
            <w:r>
              <w:rPr>
                <w:szCs w:val="22"/>
                <w:lang w:val="en-GB" w:eastAsia="sv-SE"/>
              </w:rPr>
              <w:t xml:space="preserve">If </w:t>
            </w:r>
            <w:r>
              <w:rPr>
                <w:i/>
                <w:szCs w:val="22"/>
                <w:lang w:val="en-GB" w:eastAsia="sv-SE"/>
              </w:rPr>
              <w:t xml:space="preserve">iinterFreqCarrierFreqList-v1610 </w:t>
            </w:r>
            <w:r>
              <w:rPr>
                <w:szCs w:val="22"/>
                <w:lang w:val="en-GB" w:eastAsia="sv-SE"/>
              </w:rPr>
              <w:t xml:space="preserve">is present, it shall contain the same number of entries, listed in the same order as in </w:t>
            </w:r>
            <w:r>
              <w:rPr>
                <w:i/>
                <w:szCs w:val="22"/>
                <w:lang w:val="en-GB" w:eastAsia="sv-SE"/>
              </w:rPr>
              <w:t xml:space="preserve">interFreqCarrierFreqList </w:t>
            </w:r>
            <w:r>
              <w:rPr>
                <w:szCs w:val="22"/>
                <w:lang w:val="en-GB" w:eastAsia="sv-SE"/>
              </w:rPr>
              <w:t>(without suffix).</w:t>
            </w:r>
          </w:p>
        </w:tc>
      </w:tr>
      <w:tr w:rsidR="00BF596A" w14:paraId="7911530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570B100" w14:textId="77777777" w:rsidR="00BF596A" w:rsidRDefault="005632DD">
            <w:pPr>
              <w:pStyle w:val="TAL"/>
              <w:rPr>
                <w:b/>
                <w:bCs/>
                <w:i/>
                <w:lang w:val="en-GB" w:eastAsia="en-GB"/>
              </w:rPr>
            </w:pPr>
            <w:r>
              <w:rPr>
                <w:b/>
                <w:bCs/>
                <w:i/>
                <w:lang w:val="en-GB" w:eastAsia="en-GB"/>
              </w:rPr>
              <w:t>interFreqNeighCellList</w:t>
            </w:r>
          </w:p>
          <w:p w14:paraId="6F430485" w14:textId="77777777" w:rsidR="00BF596A" w:rsidRDefault="005632DD">
            <w:pPr>
              <w:pStyle w:val="TAL"/>
              <w:rPr>
                <w:lang w:val="en-GB" w:eastAsia="en-GB"/>
              </w:rPr>
            </w:pPr>
            <w:r>
              <w:rPr>
                <w:lang w:val="en-GB" w:eastAsia="en-GB"/>
              </w:rPr>
              <w:t>List of inter-frequency neighbouring cells with specific cell re-selection parameters.</w:t>
            </w:r>
            <w:r>
              <w:rPr>
                <w:szCs w:val="22"/>
                <w:lang w:val="en-GB" w:eastAsia="sv-SE"/>
              </w:rPr>
              <w:t xml:space="preserve"> If </w:t>
            </w:r>
            <w:r>
              <w:rPr>
                <w:i/>
                <w:szCs w:val="22"/>
                <w:lang w:val="en-GB" w:eastAsia="sv-SE"/>
              </w:rPr>
              <w:t xml:space="preserve">interFreqNeighCellList-v1610 </w:t>
            </w:r>
            <w:r>
              <w:rPr>
                <w:szCs w:val="22"/>
                <w:lang w:val="en-GB" w:eastAsia="sv-SE"/>
              </w:rPr>
              <w:t xml:space="preserve">is present, it shall contain the same number of entries, listed in the same order as in </w:t>
            </w:r>
            <w:r>
              <w:rPr>
                <w:i/>
                <w:szCs w:val="22"/>
                <w:lang w:val="en-GB" w:eastAsia="sv-SE"/>
              </w:rPr>
              <w:t xml:space="preserve">interFreqNeighCellList </w:t>
            </w:r>
            <w:r>
              <w:rPr>
                <w:szCs w:val="22"/>
                <w:lang w:val="en-GB" w:eastAsia="sv-SE"/>
              </w:rPr>
              <w:t>(without suffix).</w:t>
            </w:r>
          </w:p>
        </w:tc>
      </w:tr>
      <w:tr w:rsidR="00BF596A" w14:paraId="0D69161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8AA54C3" w14:textId="77777777" w:rsidR="00BF596A" w:rsidRDefault="005632DD">
            <w:pPr>
              <w:pStyle w:val="TAL"/>
              <w:rPr>
                <w:b/>
                <w:bCs/>
                <w:i/>
                <w:lang w:val="en-GB" w:eastAsia="en-GB"/>
              </w:rPr>
            </w:pPr>
            <w:r>
              <w:rPr>
                <w:b/>
                <w:bCs/>
                <w:i/>
                <w:lang w:val="en-GB" w:eastAsia="en-GB"/>
              </w:rPr>
              <w:t>interFreqWhiteCellList</w:t>
            </w:r>
          </w:p>
          <w:p w14:paraId="29827902" w14:textId="77777777" w:rsidR="00BF596A" w:rsidRDefault="005632DD">
            <w:pPr>
              <w:pStyle w:val="TAL"/>
              <w:rPr>
                <w:b/>
                <w:bCs/>
                <w:i/>
                <w:lang w:val="en-GB" w:eastAsia="en-GB"/>
              </w:rPr>
            </w:pPr>
            <w:r>
              <w:rPr>
                <w:rFonts w:cs="Arial"/>
                <w:lang w:val="en-GB" w:eastAsia="en-GB"/>
              </w:rPr>
              <w:t xml:space="preserve">List of whitelisted inter-frequency neighbouring cells, </w:t>
            </w:r>
            <w:r>
              <w:rPr>
                <w:rFonts w:cs="Arial"/>
                <w:szCs w:val="22"/>
                <w:lang w:val="en-GB" w:eastAsia="sv-SE"/>
              </w:rPr>
              <w:t>see TS 38.304 [20], clause 5.2.4.</w:t>
            </w:r>
          </w:p>
        </w:tc>
      </w:tr>
      <w:tr w:rsidR="00BF596A" w14:paraId="4A842E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38184CB" w14:textId="77777777" w:rsidR="00BF596A" w:rsidRDefault="005632DD">
            <w:pPr>
              <w:pStyle w:val="TAL"/>
              <w:rPr>
                <w:b/>
                <w:bCs/>
                <w:i/>
                <w:lang w:val="en-GB" w:eastAsia="en-GB"/>
              </w:rPr>
            </w:pPr>
            <w:r>
              <w:rPr>
                <w:b/>
                <w:bCs/>
                <w:i/>
                <w:lang w:val="en-GB" w:eastAsia="en-GB"/>
              </w:rPr>
              <w:t>nrofSS-BlocksToAverage</w:t>
            </w:r>
          </w:p>
          <w:p w14:paraId="6AD00CB3" w14:textId="77777777" w:rsidR="00BF596A" w:rsidRDefault="005632DD">
            <w:pPr>
              <w:pStyle w:val="TAL"/>
              <w:rPr>
                <w:lang w:val="en-GB" w:eastAsia="en-GB"/>
              </w:rPr>
            </w:pPr>
            <w:r>
              <w:rPr>
                <w:lang w:val="en-GB" w:eastAsia="en-GB"/>
              </w:rPr>
              <w:t>Number of SS blocks to average for cell measurement derivation. If the field is absent, the UE uses the measurement quantity as specified in TS 38.304 [20].</w:t>
            </w:r>
          </w:p>
        </w:tc>
      </w:tr>
      <w:tr w:rsidR="00BF596A" w14:paraId="152D280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FDBD37" w14:textId="77777777" w:rsidR="00BF596A" w:rsidRDefault="005632DD">
            <w:pPr>
              <w:pStyle w:val="TAL"/>
              <w:rPr>
                <w:b/>
                <w:bCs/>
                <w:i/>
                <w:lang w:val="en-GB" w:eastAsia="en-GB"/>
              </w:rPr>
            </w:pPr>
            <w:r>
              <w:rPr>
                <w:b/>
                <w:bCs/>
                <w:i/>
                <w:lang w:val="en-GB" w:eastAsia="en-GB"/>
              </w:rPr>
              <w:t>p-Max</w:t>
            </w:r>
          </w:p>
          <w:p w14:paraId="6050C1F1" w14:textId="77777777" w:rsidR="00BF596A" w:rsidRDefault="005632DD">
            <w:pPr>
              <w:pStyle w:val="TAL"/>
              <w:rPr>
                <w:lang w:val="en-GB" w:eastAsia="en-GB"/>
              </w:rPr>
            </w:pPr>
            <w:r>
              <w:rPr>
                <w:iCs/>
                <w:lang w:val="en-GB" w:eastAsia="en-GB"/>
              </w:rPr>
              <w:t xml:space="preserve">Value in dBm applicable for the </w:t>
            </w:r>
            <w:r>
              <w:rPr>
                <w:lang w:val="en-GB" w:eastAsia="en-GB"/>
              </w:rPr>
              <w:t>neighbouring NR cells on this carrier frequency. If absent the UE applies the maximum power according to TS 38.101-1 [15]</w:t>
            </w:r>
            <w:r>
              <w:rPr>
                <w:iCs/>
                <w:lang w:val="en-GB" w:eastAsia="en-GB"/>
              </w:rPr>
              <w:t xml:space="preserve"> in case of an FR1 cell or TS 38.101-2 [39] in case of an FR2 cell. In this release of the specification, if </w:t>
            </w:r>
            <w:r>
              <w:rPr>
                <w:i/>
                <w:iCs/>
                <w:lang w:val="en-GB" w:eastAsia="en-GB"/>
              </w:rPr>
              <w:t>p-Max</w:t>
            </w:r>
            <w:r>
              <w:rPr>
                <w:iCs/>
                <w:lang w:val="en-GB" w:eastAsia="en-GB"/>
              </w:rPr>
              <w:t xml:space="preserve"> is present on a carrier frequency in FR2, the UE shall ignore the field and applies the maximum power according to TS 38.101-2 [39]</w:t>
            </w:r>
            <w:r>
              <w:rPr>
                <w:lang w:val="en-GB" w:eastAsia="en-GB"/>
              </w:rPr>
              <w:t xml:space="preserve">. </w:t>
            </w:r>
            <w:r>
              <w:rPr>
                <w:szCs w:val="22"/>
                <w:lang w:val="en-GB" w:eastAsia="en-GB"/>
              </w:rPr>
              <w:t>This field is ignored by IAB-MT</w:t>
            </w:r>
            <w:r>
              <w:rPr>
                <w:szCs w:val="22"/>
                <w:lang w:val="en-GB" w:eastAsia="sv-SE"/>
              </w:rPr>
              <w:t>.</w:t>
            </w:r>
            <w:r>
              <w:rPr>
                <w:szCs w:val="22"/>
                <w:lang w:val="en-GB" w:eastAsia="en-GB"/>
              </w:rPr>
              <w:t xml:space="preserve"> The IAB-MT applies output power and emissions requirements, as specified in TS 38.174 [63]</w:t>
            </w:r>
            <w:r>
              <w:rPr>
                <w:szCs w:val="22"/>
                <w:lang w:val="en-GB" w:eastAsia="sv-SE"/>
              </w:rPr>
              <w:t>.</w:t>
            </w:r>
          </w:p>
        </w:tc>
      </w:tr>
      <w:tr w:rsidR="00BF596A" w14:paraId="5682D6A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065301F" w14:textId="77777777" w:rsidR="00BF596A" w:rsidRDefault="005632DD">
            <w:pPr>
              <w:pStyle w:val="TAL"/>
              <w:rPr>
                <w:b/>
                <w:bCs/>
                <w:i/>
                <w:lang w:val="en-GB" w:eastAsia="en-GB"/>
              </w:rPr>
            </w:pPr>
            <w:r>
              <w:rPr>
                <w:b/>
                <w:bCs/>
                <w:i/>
                <w:lang w:val="en-GB" w:eastAsia="en-GB"/>
              </w:rPr>
              <w:t>q-OffsetCell</w:t>
            </w:r>
          </w:p>
          <w:p w14:paraId="44F3C2BE"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s,n</w:t>
            </w:r>
            <w:r>
              <w:rPr>
                <w:lang w:val="en-GB" w:eastAsia="en-GB"/>
              </w:rPr>
              <w:t>" in TS 38.304 [20].</w:t>
            </w:r>
          </w:p>
        </w:tc>
      </w:tr>
      <w:tr w:rsidR="00BF596A" w14:paraId="51CB5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72A966" w14:textId="77777777" w:rsidR="00BF596A" w:rsidRDefault="005632DD">
            <w:pPr>
              <w:pStyle w:val="TAL"/>
              <w:rPr>
                <w:b/>
                <w:bCs/>
                <w:i/>
                <w:lang w:val="en-GB" w:eastAsia="en-GB"/>
              </w:rPr>
            </w:pPr>
            <w:r>
              <w:rPr>
                <w:b/>
                <w:bCs/>
                <w:i/>
                <w:lang w:val="en-GB" w:eastAsia="en-GB"/>
              </w:rPr>
              <w:t>q-OffsetFreq</w:t>
            </w:r>
          </w:p>
          <w:p w14:paraId="6DD9A63D" w14:textId="77777777" w:rsidR="00BF596A" w:rsidRDefault="005632DD">
            <w:pPr>
              <w:pStyle w:val="TAL"/>
              <w:rPr>
                <w:lang w:val="en-GB" w:eastAsia="en-GB"/>
              </w:rPr>
            </w:pPr>
            <w:r>
              <w:rPr>
                <w:lang w:val="en-GB" w:eastAsia="en-GB"/>
              </w:rPr>
              <w:t>Parameter "</w:t>
            </w:r>
            <w:r>
              <w:rPr>
                <w:bCs/>
                <w:lang w:val="en-GB" w:eastAsia="en-GB"/>
              </w:rPr>
              <w:t>Qoffset</w:t>
            </w:r>
            <w:r>
              <w:rPr>
                <w:bCs/>
                <w:vertAlign w:val="subscript"/>
                <w:lang w:val="en-GB" w:eastAsia="en-GB"/>
              </w:rPr>
              <w:t>frequency</w:t>
            </w:r>
            <w:r>
              <w:rPr>
                <w:lang w:val="en-GB" w:eastAsia="en-GB"/>
              </w:rPr>
              <w:t>" in TS 38.304 [20].</w:t>
            </w:r>
          </w:p>
        </w:tc>
      </w:tr>
      <w:tr w:rsidR="00BF596A" w14:paraId="267485F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134D679" w14:textId="77777777" w:rsidR="00BF596A" w:rsidRDefault="005632DD">
            <w:pPr>
              <w:pStyle w:val="TAL"/>
              <w:rPr>
                <w:b/>
                <w:bCs/>
                <w:i/>
                <w:lang w:val="en-GB" w:eastAsia="en-GB"/>
              </w:rPr>
            </w:pPr>
            <w:r>
              <w:rPr>
                <w:b/>
                <w:bCs/>
                <w:i/>
                <w:lang w:val="en-GB" w:eastAsia="en-GB"/>
              </w:rPr>
              <w:t>q-QualMin</w:t>
            </w:r>
          </w:p>
          <w:p w14:paraId="63148D10" w14:textId="77777777" w:rsidR="00BF596A" w:rsidRDefault="005632DD">
            <w:pPr>
              <w:pStyle w:val="TAL"/>
              <w:rPr>
                <w:b/>
                <w:bCs/>
                <w:i/>
                <w:lang w:val="en-GB" w:eastAsia="en-GB"/>
              </w:rPr>
            </w:pPr>
            <w:r>
              <w:rPr>
                <w:lang w:val="en-GB" w:eastAsia="en-GB"/>
              </w:rPr>
              <w:t>Parameter "</w:t>
            </w:r>
            <w:r>
              <w:rPr>
                <w:bCs/>
                <w:lang w:val="en-GB" w:eastAsia="en-GB"/>
              </w:rPr>
              <w:t>Q</w:t>
            </w:r>
            <w:r>
              <w:rPr>
                <w:bCs/>
                <w:vertAlign w:val="subscript"/>
                <w:lang w:val="en-GB" w:eastAsia="en-GB"/>
              </w:rPr>
              <w:t>qualmin</w:t>
            </w:r>
            <w:r>
              <w:rPr>
                <w:lang w:val="en-GB" w:eastAsia="en-GB"/>
              </w:rPr>
              <w:t>" in TS 38.304 [20]. If the field is absent, the UE applies the (default) value of negative infinity for Q</w:t>
            </w:r>
            <w:r>
              <w:rPr>
                <w:vertAlign w:val="subscript"/>
                <w:lang w:val="en-GB" w:eastAsia="en-GB"/>
              </w:rPr>
              <w:t>qualmin</w:t>
            </w:r>
            <w:r>
              <w:rPr>
                <w:lang w:val="en-GB" w:eastAsia="en-GB"/>
              </w:rPr>
              <w:t>.</w:t>
            </w:r>
          </w:p>
        </w:tc>
      </w:tr>
      <w:tr w:rsidR="00BF596A" w14:paraId="0D801C3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4524C8" w14:textId="77777777" w:rsidR="00BF596A" w:rsidRDefault="005632DD">
            <w:pPr>
              <w:pStyle w:val="TAL"/>
              <w:rPr>
                <w:b/>
                <w:bCs/>
                <w:i/>
                <w:lang w:val="en-GB" w:eastAsia="en-GB"/>
              </w:rPr>
            </w:pPr>
            <w:r>
              <w:rPr>
                <w:b/>
                <w:bCs/>
                <w:i/>
                <w:lang w:val="en-GB" w:eastAsia="en-GB"/>
              </w:rPr>
              <w:t>q-QualMinOffsetCell</w:t>
            </w:r>
          </w:p>
          <w:p w14:paraId="7AA0FFBE" w14:textId="77777777" w:rsidR="00BF596A" w:rsidRDefault="005632DD">
            <w:pPr>
              <w:pStyle w:val="TAL"/>
              <w:rPr>
                <w:b/>
                <w:bCs/>
                <w:i/>
                <w:lang w:val="en-GB" w:eastAsia="en-GB"/>
              </w:rPr>
            </w:pPr>
            <w:r>
              <w:rPr>
                <w:lang w:val="en-GB" w:eastAsia="sv-SE"/>
              </w:rPr>
              <w:t>Parameter "Q</w:t>
            </w:r>
            <w:r>
              <w:rPr>
                <w:vertAlign w:val="subscript"/>
                <w:lang w:val="en-GB" w:eastAsia="sv-SE"/>
              </w:rPr>
              <w:t>qualminoffsetcell</w:t>
            </w:r>
            <w:r>
              <w:rPr>
                <w:lang w:val="en-GB" w:eastAsia="sv-SE"/>
              </w:rPr>
              <w:t>" in TS</w:t>
            </w:r>
            <w:r>
              <w:rPr>
                <w:lang w:val="en-GB" w:eastAsia="en-GB"/>
              </w:rPr>
              <w:t xml:space="preserve"> 38.304 [20]. Actual value Q</w:t>
            </w:r>
            <w:r>
              <w:rPr>
                <w:vertAlign w:val="subscript"/>
                <w:lang w:val="en-GB" w:eastAsia="en-GB"/>
              </w:rPr>
              <w:t>qualminoffsetcell</w:t>
            </w:r>
            <w:r>
              <w:rPr>
                <w:lang w:val="en-GB" w:eastAsia="en-GB"/>
              </w:rPr>
              <w:t xml:space="preserve"> = field value [dB].</w:t>
            </w:r>
          </w:p>
        </w:tc>
      </w:tr>
      <w:tr w:rsidR="00BF596A" w14:paraId="19CF82A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6C7AED2" w14:textId="77777777" w:rsidR="00BF596A" w:rsidRDefault="005632DD">
            <w:pPr>
              <w:pStyle w:val="TAL"/>
              <w:rPr>
                <w:b/>
                <w:bCs/>
                <w:i/>
                <w:lang w:val="en-GB" w:eastAsia="en-GB"/>
              </w:rPr>
            </w:pPr>
            <w:r>
              <w:rPr>
                <w:b/>
                <w:bCs/>
                <w:i/>
                <w:lang w:val="en-GB" w:eastAsia="en-GB"/>
              </w:rPr>
              <w:t>q-RxLevMin</w:t>
            </w:r>
          </w:p>
          <w:p w14:paraId="358A6849"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ECD2C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D30040" w14:textId="77777777" w:rsidR="00BF596A" w:rsidRDefault="005632DD">
            <w:pPr>
              <w:pStyle w:val="TAL"/>
              <w:rPr>
                <w:b/>
                <w:bCs/>
                <w:i/>
                <w:lang w:val="en-GB" w:eastAsia="en-GB"/>
              </w:rPr>
            </w:pPr>
            <w:r>
              <w:rPr>
                <w:b/>
                <w:bCs/>
                <w:i/>
                <w:lang w:val="en-GB" w:eastAsia="en-GB"/>
              </w:rPr>
              <w:t>q-RxLevMinOffsetCell</w:t>
            </w:r>
          </w:p>
          <w:p w14:paraId="61BD8611"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w:t>
            </w:r>
            <w:r>
              <w:rPr>
                <w:lang w:val="en-GB" w:eastAsia="sv-SE"/>
              </w:rPr>
              <w:t>" in TS</w:t>
            </w:r>
            <w:r>
              <w:rPr>
                <w:lang w:val="en-GB" w:eastAsia="en-GB"/>
              </w:rPr>
              <w:t xml:space="preserve"> 38.304 [20]. Actual value Q</w:t>
            </w:r>
            <w:r>
              <w:rPr>
                <w:vertAlign w:val="subscript"/>
                <w:lang w:val="en-GB" w:eastAsia="en-GB"/>
              </w:rPr>
              <w:t>rxlevminoffsetcell</w:t>
            </w:r>
            <w:r>
              <w:rPr>
                <w:lang w:val="en-GB" w:eastAsia="en-GB"/>
              </w:rPr>
              <w:t xml:space="preserve"> = field value * 2 [dB].</w:t>
            </w:r>
          </w:p>
        </w:tc>
      </w:tr>
      <w:tr w:rsidR="00BF596A" w14:paraId="3AC972C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3D2451" w14:textId="77777777" w:rsidR="00BF596A" w:rsidRDefault="005632DD">
            <w:pPr>
              <w:pStyle w:val="TAL"/>
              <w:rPr>
                <w:b/>
                <w:bCs/>
                <w:i/>
                <w:lang w:val="en-GB" w:eastAsia="en-GB"/>
              </w:rPr>
            </w:pPr>
            <w:r>
              <w:rPr>
                <w:b/>
                <w:bCs/>
                <w:i/>
                <w:lang w:val="en-GB" w:eastAsia="en-GB"/>
              </w:rPr>
              <w:t>q-RxLevMinOffsetCellSUL</w:t>
            </w:r>
          </w:p>
          <w:p w14:paraId="24A721D3" w14:textId="77777777" w:rsidR="00BF596A" w:rsidRDefault="005632DD">
            <w:pPr>
              <w:pStyle w:val="TAL"/>
              <w:rPr>
                <w:b/>
                <w:bCs/>
                <w:i/>
                <w:lang w:val="en-GB" w:eastAsia="en-GB"/>
              </w:rPr>
            </w:pPr>
            <w:r>
              <w:rPr>
                <w:lang w:val="en-GB" w:eastAsia="sv-SE"/>
              </w:rPr>
              <w:t>Parameter "Q</w:t>
            </w:r>
            <w:r>
              <w:rPr>
                <w:vertAlign w:val="subscript"/>
                <w:lang w:val="en-GB" w:eastAsia="sv-SE"/>
              </w:rPr>
              <w:t>rxlevminoffsetcellSUL</w:t>
            </w:r>
            <w:r>
              <w:rPr>
                <w:lang w:val="en-GB" w:eastAsia="sv-SE"/>
              </w:rPr>
              <w:t>" in TS</w:t>
            </w:r>
            <w:r>
              <w:rPr>
                <w:lang w:val="en-GB" w:eastAsia="en-GB"/>
              </w:rPr>
              <w:t xml:space="preserve"> 38.304 [20]. Actual value Q</w:t>
            </w:r>
            <w:r>
              <w:rPr>
                <w:vertAlign w:val="subscript"/>
                <w:lang w:val="en-GB" w:eastAsia="en-GB"/>
              </w:rPr>
              <w:t>rxlevminoffsetcellSUL</w:t>
            </w:r>
            <w:r>
              <w:rPr>
                <w:lang w:val="en-GB" w:eastAsia="en-GB"/>
              </w:rPr>
              <w:t xml:space="preserve"> = field value * 2 [dB].</w:t>
            </w:r>
          </w:p>
        </w:tc>
      </w:tr>
      <w:tr w:rsidR="00BF596A" w14:paraId="2805AFC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D45B919" w14:textId="77777777" w:rsidR="00BF596A" w:rsidRDefault="005632DD">
            <w:pPr>
              <w:pStyle w:val="TAL"/>
              <w:rPr>
                <w:b/>
                <w:bCs/>
                <w:i/>
                <w:lang w:val="en-GB" w:eastAsia="en-GB"/>
              </w:rPr>
            </w:pPr>
            <w:r>
              <w:rPr>
                <w:b/>
                <w:bCs/>
                <w:i/>
                <w:lang w:val="en-GB" w:eastAsia="en-GB"/>
              </w:rPr>
              <w:t>q-RxLevMinSUL</w:t>
            </w:r>
          </w:p>
          <w:p w14:paraId="56DAEEBD" w14:textId="77777777" w:rsidR="00BF596A" w:rsidRDefault="005632DD">
            <w:pPr>
              <w:pStyle w:val="TAL"/>
              <w:rPr>
                <w:b/>
                <w:bCs/>
                <w:i/>
                <w:lang w:val="en-GB" w:eastAsia="en-GB"/>
              </w:rPr>
            </w:pPr>
            <w:r>
              <w:rPr>
                <w:bCs/>
                <w:lang w:val="en-GB" w:eastAsia="en-GB"/>
              </w:rPr>
              <w:t>Parameter "Q</w:t>
            </w:r>
            <w:r>
              <w:rPr>
                <w:bCs/>
                <w:vertAlign w:val="subscript"/>
                <w:lang w:val="en-GB" w:eastAsia="en-GB"/>
              </w:rPr>
              <w:t>rxlevmin</w:t>
            </w:r>
            <w:r>
              <w:rPr>
                <w:bCs/>
                <w:lang w:val="en-GB" w:eastAsia="en-GB"/>
              </w:rPr>
              <w:t>" in TS 38.304 [20].</w:t>
            </w:r>
          </w:p>
        </w:tc>
      </w:tr>
      <w:tr w:rsidR="00BF596A" w14:paraId="3C80DC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D34A347" w14:textId="77777777" w:rsidR="00BF596A" w:rsidRDefault="005632DD">
            <w:pPr>
              <w:pStyle w:val="TAL"/>
              <w:rPr>
                <w:b/>
                <w:bCs/>
                <w:i/>
                <w:iCs/>
                <w:lang w:val="en-GB" w:eastAsia="sv-SE"/>
              </w:rPr>
            </w:pPr>
            <w:r>
              <w:rPr>
                <w:b/>
                <w:bCs/>
                <w:i/>
                <w:iCs/>
                <w:lang w:val="en-GB" w:eastAsia="sv-SE"/>
              </w:rPr>
              <w:lastRenderedPageBreak/>
              <w:t>smtc</w:t>
            </w:r>
          </w:p>
          <w:p w14:paraId="6768DA05" w14:textId="77777777" w:rsidR="00BF596A" w:rsidRDefault="005632DD">
            <w:pPr>
              <w:pStyle w:val="TAL"/>
              <w:rPr>
                <w:b/>
                <w:bCs/>
                <w:i/>
                <w:lang w:val="en-GB" w:eastAsia="en-GB"/>
              </w:rPr>
            </w:pPr>
            <w:r>
              <w:rPr>
                <w:szCs w:val="22"/>
                <w:lang w:val="en-GB" w:eastAsia="sv-SE"/>
              </w:rPr>
              <w:t>Measurement timing configuration for inter-frequency measurement. If this field is absent, the UE assumes that SSB periodicity is 5 ms in this frequency.</w:t>
            </w:r>
          </w:p>
        </w:tc>
      </w:tr>
      <w:tr w:rsidR="00BF596A" w14:paraId="34D9627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68A2141" w14:textId="77777777" w:rsidR="00BF596A" w:rsidRDefault="005632DD">
            <w:pPr>
              <w:pStyle w:val="TAL"/>
              <w:rPr>
                <w:b/>
                <w:bCs/>
                <w:i/>
                <w:iCs/>
                <w:lang w:val="en-GB" w:eastAsia="sv-SE"/>
              </w:rPr>
            </w:pPr>
            <w:r>
              <w:rPr>
                <w:b/>
                <w:bCs/>
                <w:i/>
                <w:iCs/>
                <w:lang w:val="en-GB" w:eastAsia="sv-SE"/>
              </w:rPr>
              <w:t>smtc2-LP</w:t>
            </w:r>
          </w:p>
          <w:p w14:paraId="6C2A7BB9" w14:textId="77777777" w:rsidR="00BF596A" w:rsidRDefault="005632DD">
            <w:pPr>
              <w:pStyle w:val="TAL"/>
              <w:rPr>
                <w:b/>
                <w:bCs/>
                <w:i/>
                <w:iCs/>
                <w:lang w:val="en-GB" w:eastAsia="sv-SE"/>
              </w:rPr>
            </w:pPr>
            <w:r>
              <w:rPr>
                <w:bCs/>
                <w:iCs/>
                <w:lang w:val="en-GB" w:eastAsia="sv-SE"/>
              </w:rPr>
              <w:t xml:space="preserve">Measurement timing configuration for inter-frequency neighbour cells with a Long Periodicity (LP) indicated by periodicity in </w:t>
            </w:r>
            <w:r>
              <w:rPr>
                <w:bCs/>
                <w:i/>
                <w:iCs/>
                <w:lang w:val="en-GB" w:eastAsia="sv-SE"/>
              </w:rPr>
              <w:t>smtc2-LP</w:t>
            </w:r>
            <w:r>
              <w:rPr>
                <w:bCs/>
                <w:iCs/>
                <w:lang w:val="en-GB" w:eastAsia="sv-SE"/>
              </w:rPr>
              <w:t xml:space="preserve">. The timing offset and duration are equal to the offset and duration indicated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The periodicity in </w:t>
            </w:r>
            <w:r>
              <w:rPr>
                <w:bCs/>
                <w:i/>
                <w:iCs/>
                <w:lang w:val="en-GB" w:eastAsia="sv-SE"/>
              </w:rPr>
              <w:t>smtc2-LP</w:t>
            </w:r>
            <w:r>
              <w:rPr>
                <w:bCs/>
                <w:iCs/>
                <w:lang w:val="en-GB" w:eastAsia="sv-SE"/>
              </w:rPr>
              <w:t xml:space="preserve"> can only be set to a value strictly larger than the periodicity in </w:t>
            </w:r>
            <w:r>
              <w:rPr>
                <w:bCs/>
                <w:i/>
                <w:iCs/>
                <w:lang w:val="en-GB" w:eastAsia="sv-SE"/>
              </w:rPr>
              <w:t>smtc</w:t>
            </w:r>
            <w:r>
              <w:rPr>
                <w:bCs/>
                <w:iCs/>
                <w:lang w:val="en-GB" w:eastAsia="sv-SE"/>
              </w:rPr>
              <w:t xml:space="preserve"> in </w:t>
            </w:r>
            <w:r>
              <w:rPr>
                <w:bCs/>
                <w:i/>
                <w:iCs/>
                <w:lang w:val="en-GB" w:eastAsia="sv-SE"/>
              </w:rPr>
              <w:t>InterFreqCarrierFreqInfo</w:t>
            </w:r>
            <w:r>
              <w:rPr>
                <w:bCs/>
                <w:iCs/>
                <w:lang w:val="en-GB" w:eastAsia="sv-SE"/>
              </w:rPr>
              <w:t xml:space="preserve"> (e.g. if </w:t>
            </w:r>
            <w:r>
              <w:rPr>
                <w:bCs/>
                <w:i/>
                <w:iCs/>
                <w:lang w:val="en-GB" w:eastAsia="sv-SE"/>
              </w:rPr>
              <w:t>smtc</w:t>
            </w:r>
            <w:r>
              <w:rPr>
                <w:bCs/>
                <w:iCs/>
                <w:lang w:val="en-GB" w:eastAsia="sv-SE"/>
              </w:rPr>
              <w:t xml:space="preserve"> indicates sf20 the Long Periodicity can only be set to sf40, sf80 or sf160, if </w:t>
            </w:r>
            <w:r>
              <w:rPr>
                <w:bCs/>
                <w:i/>
                <w:iCs/>
                <w:lang w:val="en-GB" w:eastAsia="sv-SE"/>
              </w:rPr>
              <w:t>smtc</w:t>
            </w:r>
            <w:r>
              <w:rPr>
                <w:bCs/>
                <w:iCs/>
                <w:lang w:val="en-GB" w:eastAsia="sv-SE"/>
              </w:rPr>
              <w:t xml:space="preserve"> indicates sf160, </w:t>
            </w:r>
            <w:r>
              <w:rPr>
                <w:bCs/>
                <w:i/>
                <w:iCs/>
                <w:lang w:val="en-GB" w:eastAsia="sv-SE"/>
              </w:rPr>
              <w:t>smtc2-LP</w:t>
            </w:r>
            <w:r>
              <w:rPr>
                <w:bCs/>
                <w:iCs/>
                <w:lang w:val="en-GB" w:eastAsia="sv-SE"/>
              </w:rPr>
              <w:t xml:space="preserve"> cannot be configured). The </w:t>
            </w:r>
            <w:r>
              <w:rPr>
                <w:bCs/>
                <w:i/>
                <w:iCs/>
                <w:lang w:val="en-GB" w:eastAsia="sv-SE"/>
              </w:rPr>
              <w:t>pci-List</w:t>
            </w:r>
            <w:r>
              <w:rPr>
                <w:bCs/>
                <w:iCs/>
                <w:lang w:val="en-GB" w:eastAsia="sv-SE"/>
              </w:rPr>
              <w:t xml:space="preserve">, if present, includes the physical cell identities of the inter-frequency neighbour cells with Long Periodicity. If </w:t>
            </w:r>
            <w:r>
              <w:rPr>
                <w:bCs/>
                <w:i/>
                <w:iCs/>
                <w:lang w:val="en-GB" w:eastAsia="sv-SE"/>
              </w:rPr>
              <w:t>smtc2-LP</w:t>
            </w:r>
            <w:r>
              <w:rPr>
                <w:bCs/>
                <w:iCs/>
                <w:lang w:val="en-GB" w:eastAsia="sv-SE"/>
              </w:rPr>
              <w:t xml:space="preserve"> is absent, the UE assumes that there are no inter-frequency neighbour cells with a Long Periodicity.</w:t>
            </w:r>
          </w:p>
        </w:tc>
      </w:tr>
      <w:tr w:rsidR="00BF596A" w14:paraId="2DFC8DA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2A44009"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w:t>
            </w:r>
          </w:p>
          <w:p w14:paraId="42395EF4" w14:textId="77777777" w:rsidR="00BF596A" w:rsidRDefault="005632DD">
            <w:pPr>
              <w:pStyle w:val="TAL"/>
              <w:rPr>
                <w:b/>
                <w:bCs/>
                <w:i/>
                <w:iCs/>
                <w:lang w:val="en-GB" w:eastAsia="sv-SE"/>
              </w:rPr>
            </w:pPr>
            <w:r>
              <w:rPr>
                <w:rFonts w:cs="Arial"/>
                <w:bCs/>
                <w:lang w:val="en-GB" w:eastAsia="en-GB"/>
              </w:rPr>
              <w:t xml:space="preserve">Indicates the QCL relation between SS/PBCH blocks for a specific neighbor cell as specified in TS 38.213 [13], clause 4.1. If provided, the cell specific value overwrites the common value signalled by </w:t>
            </w:r>
            <w:r>
              <w:rPr>
                <w:rFonts w:cs="Courier New"/>
                <w:i/>
                <w:iCs/>
                <w:lang w:val="en-GB" w:eastAsia="sv-SE"/>
              </w:rPr>
              <w:t>ssb-PositionQCL-Common</w:t>
            </w:r>
            <w:r>
              <w:rPr>
                <w:rFonts w:cs="Courier New"/>
                <w:lang w:val="en-GB" w:eastAsia="sv-SE"/>
              </w:rPr>
              <w:t xml:space="preserve"> in </w:t>
            </w:r>
            <w:r>
              <w:rPr>
                <w:rFonts w:cs="Courier New"/>
                <w:i/>
                <w:iCs/>
                <w:lang w:val="en-GB" w:eastAsia="sv-SE"/>
              </w:rPr>
              <w:t xml:space="preserve">SIB4 </w:t>
            </w:r>
            <w:r>
              <w:rPr>
                <w:rFonts w:cs="Courier New"/>
                <w:lang w:val="en-GB" w:eastAsia="sv-SE"/>
              </w:rPr>
              <w:t>for the indicated cell.</w:t>
            </w:r>
          </w:p>
        </w:tc>
      </w:tr>
      <w:tr w:rsidR="00BF596A" w14:paraId="69093E4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CD25545" w14:textId="77777777" w:rsidR="00BF596A" w:rsidRDefault="005632DD">
            <w:pPr>
              <w:pStyle w:val="TAL"/>
              <w:rPr>
                <w:b/>
                <w:bCs/>
                <w:i/>
                <w:iCs/>
                <w:lang w:val="en-GB" w:eastAsia="sv-SE"/>
              </w:rPr>
            </w:pPr>
            <w:r>
              <w:rPr>
                <w:b/>
                <w:bCs/>
                <w:i/>
                <w:iCs/>
                <w:lang w:val="en-GB" w:eastAsia="sv-SE"/>
              </w:rPr>
              <w:t>ssb-</w:t>
            </w:r>
            <w:r>
              <w:rPr>
                <w:rFonts w:cs="Arial"/>
                <w:b/>
                <w:bCs/>
                <w:i/>
                <w:lang w:val="en-GB" w:eastAsia="en-GB"/>
              </w:rPr>
              <w:t>PositionQCL-Common</w:t>
            </w:r>
          </w:p>
          <w:p w14:paraId="3C1E149A" w14:textId="77777777" w:rsidR="00BF596A" w:rsidRDefault="005632DD">
            <w:pPr>
              <w:pStyle w:val="TAL"/>
              <w:rPr>
                <w:b/>
                <w:bCs/>
                <w:i/>
                <w:iCs/>
                <w:lang w:val="en-GB" w:eastAsia="sv-SE"/>
              </w:rPr>
            </w:pPr>
            <w:r>
              <w:rPr>
                <w:rFonts w:cs="Arial"/>
                <w:bCs/>
                <w:lang w:val="en-GB" w:eastAsia="en-GB"/>
              </w:rPr>
              <w:t>Indicates the QCL relation between SS/PBCH blocks for inter-frequency neighbor cells as specified in TS 38.213 [13], clause 4.1</w:t>
            </w:r>
            <w:r>
              <w:rPr>
                <w:rFonts w:cs="Courier New"/>
                <w:lang w:val="en-GB" w:eastAsia="sv-SE"/>
              </w:rPr>
              <w:t>.</w:t>
            </w:r>
          </w:p>
        </w:tc>
      </w:tr>
      <w:tr w:rsidR="00BF596A" w14:paraId="2DB38E6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2A7C819" w14:textId="77777777" w:rsidR="00BF596A" w:rsidRDefault="005632DD">
            <w:pPr>
              <w:pStyle w:val="TAL"/>
              <w:rPr>
                <w:b/>
                <w:bCs/>
                <w:i/>
                <w:iCs/>
                <w:lang w:val="en-GB" w:eastAsia="sv-SE"/>
              </w:rPr>
            </w:pPr>
            <w:r>
              <w:rPr>
                <w:b/>
                <w:bCs/>
                <w:i/>
                <w:iCs/>
                <w:lang w:val="en-GB" w:eastAsia="sv-SE"/>
              </w:rPr>
              <w:t>ssb-ToMeasure</w:t>
            </w:r>
          </w:p>
          <w:p w14:paraId="19B41C6F" w14:textId="77777777" w:rsidR="00BF596A" w:rsidRDefault="005632DD">
            <w:pPr>
              <w:pStyle w:val="TAL"/>
              <w:rPr>
                <w:b/>
                <w:bCs/>
                <w:i/>
                <w:lang w:val="en-GB" w:eastAsia="en-GB"/>
              </w:rPr>
            </w:pPr>
            <w:r>
              <w:rPr>
                <w:szCs w:val="22"/>
                <w:lang w:val="en-GB" w:eastAsia="sv-SE"/>
              </w:rPr>
              <w:t>The set of SS blocks to be measured within the SMTC measurement duration (see TS 38.215 [9]). When the field is absent the UE measures on all SS-blocks.</w:t>
            </w:r>
          </w:p>
        </w:tc>
      </w:tr>
      <w:tr w:rsidR="00BF596A" w14:paraId="3A228EAB"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C6A516B" w14:textId="77777777" w:rsidR="00BF596A" w:rsidRDefault="005632DD">
            <w:pPr>
              <w:pStyle w:val="TAL"/>
              <w:rPr>
                <w:b/>
                <w:bCs/>
                <w:i/>
                <w:iCs/>
                <w:lang w:val="en-GB" w:eastAsia="sv-SE"/>
              </w:rPr>
            </w:pPr>
            <w:r>
              <w:rPr>
                <w:b/>
                <w:bCs/>
                <w:i/>
                <w:iCs/>
                <w:lang w:val="en-GB" w:eastAsia="sv-SE"/>
              </w:rPr>
              <w:t>ssbSubcarrierSpacing</w:t>
            </w:r>
          </w:p>
          <w:p w14:paraId="75C24D76" w14:textId="77777777" w:rsidR="00BF596A" w:rsidRDefault="005632DD">
            <w:pPr>
              <w:pStyle w:val="TAL"/>
              <w:rPr>
                <w:b/>
                <w:bCs/>
                <w:i/>
                <w:lang w:val="en-GB" w:eastAsia="en-GB"/>
              </w:rPr>
            </w:pPr>
            <w:r>
              <w:rPr>
                <w:szCs w:val="22"/>
                <w:lang w:val="en-GB" w:eastAsia="sv-SE"/>
              </w:rPr>
              <w:t>Subcarrier spacing of SSB. Only the values 15 kHz or 30 kHz (FR1), and 120 kHz or 240 kHz (FR2) are applicable.</w:t>
            </w:r>
          </w:p>
        </w:tc>
      </w:tr>
      <w:tr w:rsidR="00BF596A" w14:paraId="0CF05F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C8180D" w14:textId="77777777" w:rsidR="00BF596A" w:rsidRDefault="005632DD">
            <w:pPr>
              <w:pStyle w:val="TAL"/>
              <w:rPr>
                <w:b/>
                <w:bCs/>
                <w:i/>
                <w:lang w:val="en-GB" w:eastAsia="en-GB"/>
              </w:rPr>
            </w:pPr>
            <w:r>
              <w:rPr>
                <w:b/>
                <w:bCs/>
                <w:i/>
                <w:lang w:val="en-GB" w:eastAsia="en-GB"/>
              </w:rPr>
              <w:t>threshX-HighP</w:t>
            </w:r>
          </w:p>
          <w:p w14:paraId="494F9412"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2EA39D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C81914D" w14:textId="77777777" w:rsidR="00BF596A" w:rsidRDefault="005632DD">
            <w:pPr>
              <w:pStyle w:val="TAL"/>
              <w:rPr>
                <w:b/>
                <w:bCs/>
                <w:i/>
                <w:lang w:val="en-GB" w:eastAsia="en-GB"/>
              </w:rPr>
            </w:pPr>
            <w:r>
              <w:rPr>
                <w:b/>
                <w:bCs/>
                <w:i/>
                <w:lang w:val="en-GB" w:eastAsia="en-GB"/>
              </w:rPr>
              <w:t>threshX-HighQ</w:t>
            </w:r>
          </w:p>
          <w:p w14:paraId="11B02C63"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7457A08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5E667D2" w14:textId="77777777" w:rsidR="00BF596A" w:rsidRDefault="005632DD">
            <w:pPr>
              <w:pStyle w:val="TAL"/>
              <w:rPr>
                <w:b/>
                <w:bCs/>
                <w:i/>
                <w:lang w:val="en-GB" w:eastAsia="en-GB"/>
              </w:rPr>
            </w:pPr>
            <w:r>
              <w:rPr>
                <w:b/>
                <w:bCs/>
                <w:i/>
                <w:lang w:val="en-GB" w:eastAsia="en-GB"/>
              </w:rPr>
              <w:t>threshX-LowP</w:t>
            </w:r>
          </w:p>
          <w:p w14:paraId="0329C42D" w14:textId="77777777" w:rsidR="00BF596A" w:rsidRDefault="005632DD">
            <w:pPr>
              <w:pStyle w:val="TAL"/>
              <w:rPr>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18A9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0B54A82" w14:textId="77777777" w:rsidR="00BF596A" w:rsidRDefault="005632DD">
            <w:pPr>
              <w:pStyle w:val="TAL"/>
              <w:rPr>
                <w:b/>
                <w:bCs/>
                <w:i/>
                <w:lang w:val="en-GB" w:eastAsia="en-GB"/>
              </w:rPr>
            </w:pPr>
            <w:r>
              <w:rPr>
                <w:b/>
                <w:bCs/>
                <w:i/>
                <w:lang w:val="en-GB" w:eastAsia="en-GB"/>
              </w:rPr>
              <w:t>threshX-LowQ</w:t>
            </w:r>
          </w:p>
          <w:p w14:paraId="25F83F4F"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59DDA5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4FD632" w14:textId="77777777" w:rsidR="00BF596A" w:rsidRDefault="005632DD">
            <w:pPr>
              <w:pStyle w:val="TAL"/>
              <w:rPr>
                <w:b/>
                <w:bCs/>
                <w:i/>
                <w:lang w:val="en-GB" w:eastAsia="en-GB"/>
              </w:rPr>
            </w:pPr>
            <w:r>
              <w:rPr>
                <w:b/>
                <w:bCs/>
                <w:i/>
                <w:lang w:val="en-GB" w:eastAsia="en-GB"/>
              </w:rPr>
              <w:t>t-ReselectionNR</w:t>
            </w:r>
          </w:p>
          <w:p w14:paraId="18D90D3D" w14:textId="77777777" w:rsidR="00BF596A" w:rsidRDefault="005632DD">
            <w:pPr>
              <w:pStyle w:val="TAL"/>
              <w:rPr>
                <w:b/>
                <w:bCs/>
                <w:i/>
                <w:lang w:val="en-GB" w:eastAsia="en-GB"/>
              </w:rPr>
            </w:pPr>
            <w:r>
              <w:rPr>
                <w:lang w:val="en-GB" w:eastAsia="en-GB"/>
              </w:rPr>
              <w:t>Parameter "Treselection</w:t>
            </w:r>
            <w:r>
              <w:rPr>
                <w:vertAlign w:val="subscript"/>
                <w:lang w:val="en-GB" w:eastAsia="en-GB"/>
              </w:rPr>
              <w:t>NR</w:t>
            </w:r>
            <w:r>
              <w:rPr>
                <w:lang w:val="en-GB" w:eastAsia="en-GB"/>
              </w:rPr>
              <w:t>" in TS 38.304 [20].</w:t>
            </w:r>
          </w:p>
        </w:tc>
      </w:tr>
      <w:tr w:rsidR="00BF596A" w14:paraId="12873E5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7162B74" w14:textId="77777777" w:rsidR="00BF596A" w:rsidRDefault="005632DD">
            <w:pPr>
              <w:pStyle w:val="TAL"/>
              <w:rPr>
                <w:b/>
                <w:bCs/>
                <w:i/>
                <w:iCs/>
                <w:lang w:val="en-GB" w:eastAsia="sv-SE"/>
              </w:rPr>
            </w:pPr>
            <w:r>
              <w:rPr>
                <w:b/>
                <w:bCs/>
                <w:i/>
                <w:iCs/>
                <w:lang w:val="en-GB" w:eastAsia="sv-SE"/>
              </w:rPr>
              <w:t>t-ReselectionNR-SF</w:t>
            </w:r>
          </w:p>
          <w:p w14:paraId="188DC9E6"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NR</w:t>
            </w:r>
            <w:r>
              <w:rPr>
                <w:lang w:val="en-GB" w:eastAsia="sv-SE"/>
              </w:rPr>
              <w:t>" in TS 38.304 [20]. If the field is absent, the UE behaviour is specified in TS 38.304 [20].</w:t>
            </w:r>
          </w:p>
        </w:tc>
      </w:tr>
    </w:tbl>
    <w:p w14:paraId="696F7BE0"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C066CC8" w14:textId="77777777">
        <w:tc>
          <w:tcPr>
            <w:tcW w:w="4027" w:type="dxa"/>
            <w:tcBorders>
              <w:top w:val="single" w:sz="4" w:space="0" w:color="auto"/>
              <w:left w:val="single" w:sz="4" w:space="0" w:color="auto"/>
              <w:bottom w:val="single" w:sz="4" w:space="0" w:color="auto"/>
              <w:right w:val="single" w:sz="4" w:space="0" w:color="auto"/>
            </w:tcBorders>
          </w:tcPr>
          <w:p w14:paraId="74F02C45"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DF427C" w14:textId="77777777" w:rsidR="00BF596A" w:rsidRDefault="005632DD">
            <w:pPr>
              <w:pStyle w:val="TAH"/>
              <w:rPr>
                <w:szCs w:val="22"/>
                <w:lang w:eastAsia="en-US"/>
              </w:rPr>
            </w:pPr>
            <w:r>
              <w:rPr>
                <w:szCs w:val="22"/>
                <w:lang w:eastAsia="en-US"/>
              </w:rPr>
              <w:t>Explanation</w:t>
            </w:r>
          </w:p>
        </w:tc>
      </w:tr>
      <w:tr w:rsidR="00BF596A" w14:paraId="66D7EAA7" w14:textId="77777777">
        <w:tc>
          <w:tcPr>
            <w:tcW w:w="4027" w:type="dxa"/>
            <w:tcBorders>
              <w:top w:val="single" w:sz="4" w:space="0" w:color="auto"/>
              <w:left w:val="single" w:sz="4" w:space="0" w:color="auto"/>
              <w:bottom w:val="single" w:sz="4" w:space="0" w:color="auto"/>
              <w:right w:val="single" w:sz="4" w:space="0" w:color="auto"/>
            </w:tcBorders>
          </w:tcPr>
          <w:p w14:paraId="7D881769" w14:textId="77777777" w:rsidR="00BF596A" w:rsidRDefault="005632DD">
            <w:pPr>
              <w:pStyle w:val="TAL"/>
              <w:rPr>
                <w:i/>
                <w:szCs w:val="22"/>
                <w:lang w:eastAsia="en-US"/>
              </w:rPr>
            </w:pPr>
            <w:r>
              <w:rPr>
                <w:i/>
                <w:szCs w:val="22"/>
                <w:lang w:eastAsia="en-US"/>
              </w:rPr>
              <w:t>Mandatory</w:t>
            </w:r>
          </w:p>
        </w:tc>
        <w:tc>
          <w:tcPr>
            <w:tcW w:w="10146" w:type="dxa"/>
            <w:tcBorders>
              <w:top w:val="single" w:sz="4" w:space="0" w:color="auto"/>
              <w:left w:val="single" w:sz="4" w:space="0" w:color="auto"/>
              <w:bottom w:val="single" w:sz="4" w:space="0" w:color="auto"/>
              <w:right w:val="single" w:sz="4" w:space="0" w:color="auto"/>
            </w:tcBorders>
          </w:tcPr>
          <w:p w14:paraId="68F7006B" w14:textId="77777777" w:rsidR="00BF596A" w:rsidRDefault="005632DD">
            <w:pPr>
              <w:pStyle w:val="TAL"/>
              <w:rPr>
                <w:szCs w:val="22"/>
                <w:lang w:val="en-GB" w:eastAsia="en-US"/>
              </w:rPr>
            </w:pPr>
            <w:r>
              <w:rPr>
                <w:szCs w:val="22"/>
                <w:lang w:val="en-GB" w:eastAsia="en-US"/>
              </w:rPr>
              <w:t>The field is mandatory present in SIB4.</w:t>
            </w:r>
          </w:p>
        </w:tc>
      </w:tr>
      <w:tr w:rsidR="00BF596A" w14:paraId="431E0EA6" w14:textId="77777777">
        <w:tc>
          <w:tcPr>
            <w:tcW w:w="4027" w:type="dxa"/>
            <w:tcBorders>
              <w:top w:val="single" w:sz="4" w:space="0" w:color="auto"/>
              <w:left w:val="single" w:sz="4" w:space="0" w:color="auto"/>
              <w:bottom w:val="single" w:sz="4" w:space="0" w:color="auto"/>
              <w:right w:val="single" w:sz="4" w:space="0" w:color="auto"/>
            </w:tcBorders>
          </w:tcPr>
          <w:p w14:paraId="0451E416"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54A7C42E" w14:textId="77777777" w:rsidR="00BF596A" w:rsidRDefault="005632DD">
            <w:pPr>
              <w:pStyle w:val="TAL"/>
              <w:rPr>
                <w:szCs w:val="22"/>
                <w:lang w:val="en-GB" w:eastAsia="en-US"/>
              </w:rPr>
            </w:pPr>
            <w:r>
              <w:rPr>
                <w:szCs w:val="22"/>
                <w:lang w:val="en-GB" w:eastAsia="en-US"/>
              </w:rPr>
              <w:t xml:space="preserve">The field is mandatory present if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r w:rsidR="00BF596A" w14:paraId="66419C64" w14:textId="77777777">
        <w:tc>
          <w:tcPr>
            <w:tcW w:w="4027" w:type="dxa"/>
            <w:tcBorders>
              <w:top w:val="single" w:sz="4" w:space="0" w:color="auto"/>
              <w:left w:val="single" w:sz="4" w:space="0" w:color="auto"/>
              <w:bottom w:val="single" w:sz="4" w:space="0" w:color="auto"/>
              <w:right w:val="single" w:sz="4" w:space="0" w:color="auto"/>
            </w:tcBorders>
          </w:tcPr>
          <w:p w14:paraId="7324CC65" w14:textId="77777777" w:rsidR="00BF596A" w:rsidRDefault="005632DD">
            <w:pPr>
              <w:pStyle w:val="TAL"/>
              <w:rPr>
                <w:i/>
                <w:szCs w:val="22"/>
                <w:lang w:eastAsia="en-US"/>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65C23394" w14:textId="77777777" w:rsidR="00BF596A" w:rsidRDefault="005632DD">
            <w:pPr>
              <w:pStyle w:val="TAL"/>
              <w:rPr>
                <w:szCs w:val="22"/>
                <w:lang w:eastAsia="en-US"/>
              </w:rPr>
            </w:pPr>
            <w:r>
              <w:rPr>
                <w:szCs w:val="22"/>
                <w:lang w:val="en-GB"/>
              </w:rPr>
              <w:t xml:space="preserve">This field is mandatory present if this inter-frequency operates with shared spectrum channel access. </w:t>
            </w:r>
            <w:r>
              <w:rPr>
                <w:szCs w:val="22"/>
              </w:rPr>
              <w:t>Otherwise, it is absent, Need R.</w:t>
            </w:r>
          </w:p>
        </w:tc>
      </w:tr>
      <w:tr w:rsidR="00BF596A" w14:paraId="3978C203" w14:textId="77777777">
        <w:tc>
          <w:tcPr>
            <w:tcW w:w="4027" w:type="dxa"/>
            <w:tcBorders>
              <w:top w:val="single" w:sz="4" w:space="0" w:color="auto"/>
              <w:left w:val="single" w:sz="4" w:space="0" w:color="auto"/>
              <w:bottom w:val="single" w:sz="4" w:space="0" w:color="auto"/>
              <w:right w:val="single" w:sz="4" w:space="0" w:color="auto"/>
            </w:tcBorders>
          </w:tcPr>
          <w:p w14:paraId="7E198A2E"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34D70F75" w14:textId="77777777" w:rsidR="00BF596A" w:rsidRDefault="005632DD">
            <w:pPr>
              <w:pStyle w:val="TAL"/>
              <w:rPr>
                <w:szCs w:val="22"/>
              </w:rPr>
            </w:pPr>
            <w:r>
              <w:rPr>
                <w:szCs w:val="22"/>
                <w:lang w:val="en-GB"/>
              </w:rPr>
              <w:t xml:space="preserve">The field is optional present, Need R, if this inter-frequency or neighbor cell operates with shared spectrum channel access. </w:t>
            </w:r>
            <w:r>
              <w:rPr>
                <w:szCs w:val="22"/>
              </w:rPr>
              <w:t>Otherwise, it is absent, Need R.</w:t>
            </w:r>
          </w:p>
        </w:tc>
      </w:tr>
    </w:tbl>
    <w:p w14:paraId="68B7C401" w14:textId="77777777" w:rsidR="00BF596A" w:rsidRDefault="00BF596A"/>
    <w:p w14:paraId="6CE74F2D" w14:textId="77777777" w:rsidR="00BF596A" w:rsidRDefault="005632DD">
      <w:pPr>
        <w:pStyle w:val="4"/>
        <w:rPr>
          <w:rFonts w:eastAsia="宋体"/>
          <w:i/>
        </w:rPr>
      </w:pPr>
      <w:bookmarkStart w:id="164" w:name="_Toc60777144"/>
      <w:bookmarkStart w:id="165" w:name="_Toc83740099"/>
      <w:r>
        <w:rPr>
          <w:rFonts w:eastAsia="宋体"/>
        </w:rPr>
        <w:lastRenderedPageBreak/>
        <w:t>–</w:t>
      </w:r>
      <w:r>
        <w:rPr>
          <w:rFonts w:eastAsia="宋体"/>
        </w:rPr>
        <w:tab/>
      </w:r>
      <w:r>
        <w:rPr>
          <w:rFonts w:eastAsia="宋体"/>
          <w:i/>
        </w:rPr>
        <w:t>SIB5</w:t>
      </w:r>
      <w:bookmarkEnd w:id="164"/>
      <w:bookmarkEnd w:id="165"/>
    </w:p>
    <w:p w14:paraId="00D55202" w14:textId="77777777" w:rsidR="00BF596A" w:rsidRDefault="005632DD">
      <w:pPr>
        <w:rPr>
          <w:rFonts w:eastAsia="宋体"/>
        </w:rPr>
      </w:pPr>
      <w:r>
        <w:rPr>
          <w:i/>
        </w:rPr>
        <w:t>SIB5</w:t>
      </w:r>
      <w:r>
        <w:rPr>
          <w:iCs/>
        </w:rPr>
        <w:t xml:space="preserve"> contains information relevant only for inter-RAT cell re-selection i.e. information about </w:t>
      </w:r>
      <w:r>
        <w:t>E-UTRA frequencies and E-UTRAs neighbouring cells relevant for cell re-selection. The IE includes cell re-selection parameters common for a frequency.</w:t>
      </w:r>
    </w:p>
    <w:p w14:paraId="12B7D67E" w14:textId="77777777" w:rsidR="00BF596A" w:rsidRDefault="005632DD">
      <w:pPr>
        <w:pStyle w:val="TH"/>
        <w:rPr>
          <w:bCs/>
          <w:i/>
          <w:iCs/>
          <w:lang w:val="en-GB"/>
        </w:rPr>
      </w:pPr>
      <w:r>
        <w:rPr>
          <w:bCs/>
          <w:i/>
          <w:iCs/>
          <w:lang w:val="en-GB"/>
        </w:rPr>
        <w:t xml:space="preserve">SIB5 </w:t>
      </w:r>
      <w:r>
        <w:rPr>
          <w:bCs/>
          <w:iCs/>
          <w:lang w:val="en-GB"/>
        </w:rPr>
        <w:t>information element</w:t>
      </w:r>
    </w:p>
    <w:p w14:paraId="31AC695B" w14:textId="77777777" w:rsidR="00BF596A" w:rsidRDefault="005632DD">
      <w:pPr>
        <w:pStyle w:val="PL"/>
        <w:rPr>
          <w:color w:val="808080"/>
        </w:rPr>
      </w:pPr>
      <w:r>
        <w:rPr>
          <w:color w:val="808080"/>
        </w:rPr>
        <w:t>-- ASN1START</w:t>
      </w:r>
    </w:p>
    <w:p w14:paraId="3E529546" w14:textId="77777777" w:rsidR="00BF596A" w:rsidRDefault="005632DD">
      <w:pPr>
        <w:pStyle w:val="PL"/>
        <w:rPr>
          <w:color w:val="808080"/>
        </w:rPr>
      </w:pPr>
      <w:r>
        <w:rPr>
          <w:color w:val="808080"/>
        </w:rPr>
        <w:t>-- TAG-SIB5-START</w:t>
      </w:r>
    </w:p>
    <w:p w14:paraId="01356C06" w14:textId="77777777" w:rsidR="00BF596A" w:rsidRDefault="00BF596A">
      <w:pPr>
        <w:pStyle w:val="PL"/>
      </w:pPr>
    </w:p>
    <w:p w14:paraId="797DC5D8" w14:textId="77777777" w:rsidR="00BF596A" w:rsidRDefault="005632DD">
      <w:pPr>
        <w:pStyle w:val="PL"/>
      </w:pPr>
      <w:r>
        <w:t xml:space="preserve">SIB5 ::=                            </w:t>
      </w:r>
      <w:r>
        <w:rPr>
          <w:color w:val="993366"/>
        </w:rPr>
        <w:t>SEQUENCE</w:t>
      </w:r>
      <w:r>
        <w:t xml:space="preserve"> {</w:t>
      </w:r>
    </w:p>
    <w:p w14:paraId="691BDAFD" w14:textId="77777777" w:rsidR="00BF596A" w:rsidRDefault="005632DD">
      <w:pPr>
        <w:pStyle w:val="PL"/>
        <w:rPr>
          <w:color w:val="808080"/>
        </w:rPr>
      </w:pPr>
      <w:r>
        <w:t xml:space="preserve">    carrierFreqListEUTRA                CarrierFreqListEUTRA                        </w:t>
      </w:r>
      <w:r>
        <w:rPr>
          <w:color w:val="993366"/>
        </w:rPr>
        <w:t>OPTIONAL</w:t>
      </w:r>
      <w:r>
        <w:t xml:space="preserve">,       </w:t>
      </w:r>
      <w:r>
        <w:rPr>
          <w:color w:val="808080"/>
        </w:rPr>
        <w:t>-- Need R</w:t>
      </w:r>
    </w:p>
    <w:p w14:paraId="6CAD1A76" w14:textId="77777777" w:rsidR="00BF596A" w:rsidRDefault="005632DD">
      <w:pPr>
        <w:pStyle w:val="PL"/>
      </w:pPr>
      <w:r>
        <w:t xml:space="preserve">    t-ReselectionEUTRA                  T-Reselection,</w:t>
      </w:r>
    </w:p>
    <w:p w14:paraId="47DD190D" w14:textId="77777777" w:rsidR="00BF596A" w:rsidRDefault="005632DD">
      <w:pPr>
        <w:pStyle w:val="PL"/>
        <w:rPr>
          <w:color w:val="808080"/>
        </w:rPr>
      </w:pPr>
      <w:r>
        <w:t xml:space="preserve">    t-ReselectionEUTRA-SF               SpeedStateScaleFactors                      </w:t>
      </w:r>
      <w:r>
        <w:rPr>
          <w:color w:val="993366"/>
        </w:rPr>
        <w:t>OPTIONAL</w:t>
      </w:r>
      <w:r>
        <w:t xml:space="preserve">,       </w:t>
      </w:r>
      <w:r>
        <w:rPr>
          <w:color w:val="808080"/>
        </w:rPr>
        <w:t>-- Need S</w:t>
      </w:r>
    </w:p>
    <w:p w14:paraId="0816EF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DD8BB4" w14:textId="77777777" w:rsidR="00BF596A" w:rsidRDefault="005632DD">
      <w:pPr>
        <w:pStyle w:val="PL"/>
      </w:pPr>
      <w:r>
        <w:t xml:space="preserve">    ...,</w:t>
      </w:r>
    </w:p>
    <w:p w14:paraId="38456B42" w14:textId="77777777" w:rsidR="00BF596A" w:rsidRDefault="005632DD">
      <w:pPr>
        <w:pStyle w:val="PL"/>
      </w:pPr>
      <w:r>
        <w:t xml:space="preserve">    [[</w:t>
      </w:r>
    </w:p>
    <w:p w14:paraId="5A3087FC" w14:textId="77777777" w:rsidR="00BF596A" w:rsidRDefault="005632DD">
      <w:pPr>
        <w:pStyle w:val="PL"/>
        <w:rPr>
          <w:color w:val="808080"/>
        </w:rPr>
      </w:pPr>
      <w:r>
        <w:t xml:space="preserve">    carrierFreqListEUTRA-v1610      CarrierFreqListEUTRA-v1610                      </w:t>
      </w:r>
      <w:r>
        <w:rPr>
          <w:color w:val="993366"/>
        </w:rPr>
        <w:t>OPTIONAL</w:t>
      </w:r>
      <w:r>
        <w:t xml:space="preserve">        </w:t>
      </w:r>
      <w:r>
        <w:rPr>
          <w:color w:val="808080"/>
        </w:rPr>
        <w:t>-- Need R</w:t>
      </w:r>
    </w:p>
    <w:p w14:paraId="12DDB38E" w14:textId="77777777" w:rsidR="00BF596A" w:rsidRDefault="005632DD">
      <w:pPr>
        <w:pStyle w:val="PL"/>
      </w:pPr>
      <w:r>
        <w:t xml:space="preserve">    ]]</w:t>
      </w:r>
    </w:p>
    <w:p w14:paraId="5E3DFC5E" w14:textId="77777777" w:rsidR="00BF596A" w:rsidRDefault="005632DD">
      <w:pPr>
        <w:pStyle w:val="PL"/>
      </w:pPr>
      <w:r>
        <w:t>}</w:t>
      </w:r>
    </w:p>
    <w:p w14:paraId="0B077B51" w14:textId="77777777" w:rsidR="00BF596A" w:rsidRDefault="00BF596A">
      <w:pPr>
        <w:pStyle w:val="PL"/>
      </w:pPr>
    </w:p>
    <w:p w14:paraId="39128BBF" w14:textId="77777777" w:rsidR="00BF596A" w:rsidRDefault="005632DD">
      <w:pPr>
        <w:pStyle w:val="PL"/>
      </w:pPr>
      <w:r>
        <w:t xml:space="preserve">CarrierFreqListEUTRA ::=            </w:t>
      </w:r>
      <w:r>
        <w:rPr>
          <w:color w:val="993366"/>
        </w:rPr>
        <w:t>SEQUENCE</w:t>
      </w:r>
      <w:r>
        <w:t xml:space="preserve"> (</w:t>
      </w:r>
      <w:r>
        <w:rPr>
          <w:color w:val="993366"/>
        </w:rPr>
        <w:t>SIZE</w:t>
      </w:r>
      <w:r>
        <w:t xml:space="preserve"> (1..maxEUTRA-Carrier))</w:t>
      </w:r>
      <w:r>
        <w:rPr>
          <w:color w:val="993366"/>
        </w:rPr>
        <w:t xml:space="preserve"> OF</w:t>
      </w:r>
      <w:r>
        <w:t xml:space="preserve"> CarrierFreqEUTRA</w:t>
      </w:r>
    </w:p>
    <w:p w14:paraId="1787F681" w14:textId="77777777" w:rsidR="00BF596A" w:rsidRDefault="00BF596A">
      <w:pPr>
        <w:pStyle w:val="PL"/>
      </w:pPr>
    </w:p>
    <w:p w14:paraId="56087DB7" w14:textId="77777777" w:rsidR="00BF596A" w:rsidRDefault="005632DD">
      <w:pPr>
        <w:pStyle w:val="PL"/>
      </w:pPr>
      <w:r>
        <w:t xml:space="preserve">CarrierFreqListEUTRA-v1610 ::=      </w:t>
      </w:r>
      <w:r>
        <w:rPr>
          <w:color w:val="993366"/>
        </w:rPr>
        <w:t>SEQUENCE</w:t>
      </w:r>
      <w:r>
        <w:t xml:space="preserve"> (</w:t>
      </w:r>
      <w:r>
        <w:rPr>
          <w:color w:val="993366"/>
        </w:rPr>
        <w:t>SIZE</w:t>
      </w:r>
      <w:r>
        <w:t xml:space="preserve"> (1..maxEUTRA-Carrier))</w:t>
      </w:r>
      <w:r>
        <w:rPr>
          <w:color w:val="993366"/>
        </w:rPr>
        <w:t xml:space="preserve"> OF</w:t>
      </w:r>
      <w:r>
        <w:t xml:space="preserve"> CarrierFreqEUTRA-v1610</w:t>
      </w:r>
    </w:p>
    <w:p w14:paraId="1ECBC0EE" w14:textId="77777777" w:rsidR="00BF596A" w:rsidRDefault="00BF596A">
      <w:pPr>
        <w:pStyle w:val="PL"/>
      </w:pPr>
    </w:p>
    <w:p w14:paraId="09B53013" w14:textId="77777777" w:rsidR="00BF596A" w:rsidRDefault="005632DD">
      <w:pPr>
        <w:pStyle w:val="PL"/>
      </w:pPr>
      <w:r>
        <w:t xml:space="preserve">CarrierFreqEUTRA ::=                </w:t>
      </w:r>
      <w:r>
        <w:rPr>
          <w:color w:val="993366"/>
        </w:rPr>
        <w:t>SEQUENCE</w:t>
      </w:r>
      <w:r>
        <w:t xml:space="preserve"> {</w:t>
      </w:r>
    </w:p>
    <w:p w14:paraId="0701F291" w14:textId="77777777" w:rsidR="00BF596A" w:rsidRDefault="005632DD">
      <w:pPr>
        <w:pStyle w:val="PL"/>
      </w:pPr>
      <w:r>
        <w:t xml:space="preserve">    carrierFreq                         ARFCN-ValueEUTRA,</w:t>
      </w:r>
    </w:p>
    <w:p w14:paraId="70C357D9" w14:textId="77777777" w:rsidR="00BF596A" w:rsidRDefault="005632DD">
      <w:pPr>
        <w:pStyle w:val="PL"/>
        <w:rPr>
          <w:color w:val="808080"/>
        </w:rPr>
      </w:pPr>
      <w:r>
        <w:t xml:space="preserve">    eutra-multiBandInfoList             EUTRA-MultiBandInfoList                     </w:t>
      </w:r>
      <w:r>
        <w:rPr>
          <w:color w:val="993366"/>
        </w:rPr>
        <w:t>OPTIONAL</w:t>
      </w:r>
      <w:r>
        <w:t xml:space="preserve">,       </w:t>
      </w:r>
      <w:r>
        <w:rPr>
          <w:color w:val="808080"/>
        </w:rPr>
        <w:t>-- Need R</w:t>
      </w:r>
    </w:p>
    <w:p w14:paraId="110E225C" w14:textId="77777777" w:rsidR="00BF596A" w:rsidRDefault="005632DD">
      <w:pPr>
        <w:pStyle w:val="PL"/>
        <w:rPr>
          <w:color w:val="808080"/>
        </w:rPr>
      </w:pPr>
      <w:r>
        <w:t xml:space="preserve">    eutra-FreqNeighCellList             EUTRA-FreqNeighCellList                     </w:t>
      </w:r>
      <w:r>
        <w:rPr>
          <w:color w:val="993366"/>
        </w:rPr>
        <w:t>OPTIONAL</w:t>
      </w:r>
      <w:r>
        <w:t xml:space="preserve">,       </w:t>
      </w:r>
      <w:r>
        <w:rPr>
          <w:color w:val="808080"/>
        </w:rPr>
        <w:t>-- Need R</w:t>
      </w:r>
    </w:p>
    <w:p w14:paraId="6648E715" w14:textId="77777777" w:rsidR="00BF596A" w:rsidRDefault="005632DD">
      <w:pPr>
        <w:pStyle w:val="PL"/>
        <w:rPr>
          <w:color w:val="808080"/>
        </w:rPr>
      </w:pPr>
      <w:r>
        <w:t xml:space="preserve">    eutra-BlackCellList                 EUTRA-FreqBlackCellList                     </w:t>
      </w:r>
      <w:r>
        <w:rPr>
          <w:color w:val="993366"/>
        </w:rPr>
        <w:t>OPTIONAL</w:t>
      </w:r>
      <w:r>
        <w:t xml:space="preserve">,       </w:t>
      </w:r>
      <w:r>
        <w:rPr>
          <w:color w:val="808080"/>
        </w:rPr>
        <w:t>-- Need R</w:t>
      </w:r>
    </w:p>
    <w:p w14:paraId="15D5EB4C" w14:textId="77777777" w:rsidR="00BF596A" w:rsidRDefault="005632DD">
      <w:pPr>
        <w:pStyle w:val="PL"/>
      </w:pPr>
      <w:r>
        <w:t xml:space="preserve">    allowedMeasBandwidth                EUTRA-AllowedMeasBandwidth,</w:t>
      </w:r>
    </w:p>
    <w:p w14:paraId="4AB06DD8" w14:textId="77777777" w:rsidR="00BF596A" w:rsidRDefault="005632DD">
      <w:pPr>
        <w:pStyle w:val="PL"/>
      </w:pPr>
      <w:r>
        <w:t xml:space="preserve">    presenceAntennaPort1                EUTRA-PresenceAntennaPort1,</w:t>
      </w:r>
    </w:p>
    <w:p w14:paraId="6D72C9E3" w14:textId="77777777" w:rsidR="00BF596A" w:rsidRDefault="005632DD">
      <w:pPr>
        <w:pStyle w:val="PL"/>
        <w:rPr>
          <w:color w:val="808080"/>
        </w:rPr>
      </w:pPr>
      <w:r>
        <w:t xml:space="preserve">    cellReselectionPriority             CellReselectionPriority                     </w:t>
      </w:r>
      <w:r>
        <w:rPr>
          <w:color w:val="993366"/>
        </w:rPr>
        <w:t>OPTIONAL</w:t>
      </w:r>
      <w:r>
        <w:t xml:space="preserve">,       </w:t>
      </w:r>
      <w:r>
        <w:rPr>
          <w:color w:val="808080"/>
        </w:rPr>
        <w:t>-- Need R</w:t>
      </w:r>
    </w:p>
    <w:p w14:paraId="67B8022C" w14:textId="77777777" w:rsidR="00BF596A" w:rsidRDefault="005632DD">
      <w:pPr>
        <w:pStyle w:val="PL"/>
        <w:rPr>
          <w:color w:val="808080"/>
        </w:rPr>
      </w:pPr>
      <w:r>
        <w:t xml:space="preserve">    cellReselectionSubPriority          CellReselectionSubPriority                  </w:t>
      </w:r>
      <w:r>
        <w:rPr>
          <w:color w:val="993366"/>
        </w:rPr>
        <w:t>OPTIONAL</w:t>
      </w:r>
      <w:r>
        <w:t xml:space="preserve">,       </w:t>
      </w:r>
      <w:r>
        <w:rPr>
          <w:color w:val="808080"/>
        </w:rPr>
        <w:t>-- Need R</w:t>
      </w:r>
    </w:p>
    <w:p w14:paraId="193843CE" w14:textId="77777777" w:rsidR="00BF596A" w:rsidRDefault="005632DD">
      <w:pPr>
        <w:pStyle w:val="PL"/>
      </w:pPr>
      <w:r>
        <w:t xml:space="preserve">    threshX-High                        ReselectionThreshold,</w:t>
      </w:r>
    </w:p>
    <w:p w14:paraId="1E8DE5F1" w14:textId="77777777" w:rsidR="00BF596A" w:rsidRDefault="005632DD">
      <w:pPr>
        <w:pStyle w:val="PL"/>
      </w:pPr>
      <w:r>
        <w:t xml:space="preserve">    threshX-Low                         ReselectionThreshold,</w:t>
      </w:r>
    </w:p>
    <w:p w14:paraId="44BB198E" w14:textId="77777777" w:rsidR="00BF596A" w:rsidRDefault="005632DD">
      <w:pPr>
        <w:pStyle w:val="PL"/>
      </w:pPr>
      <w:r>
        <w:t xml:space="preserve">    q-RxLevMin                          </w:t>
      </w:r>
      <w:r>
        <w:rPr>
          <w:color w:val="993366"/>
        </w:rPr>
        <w:t>INTEGER</w:t>
      </w:r>
      <w:r>
        <w:t xml:space="preserve"> (-70..-22),</w:t>
      </w:r>
    </w:p>
    <w:p w14:paraId="58D02F9B" w14:textId="77777777" w:rsidR="00BF596A" w:rsidRDefault="005632DD">
      <w:pPr>
        <w:pStyle w:val="PL"/>
      </w:pPr>
      <w:r>
        <w:t xml:space="preserve">    q-QualMin                           </w:t>
      </w:r>
      <w:r>
        <w:rPr>
          <w:color w:val="993366"/>
        </w:rPr>
        <w:t>INTEGER</w:t>
      </w:r>
      <w:r>
        <w:t xml:space="preserve"> (-34..-3),</w:t>
      </w:r>
    </w:p>
    <w:p w14:paraId="45BF310A" w14:textId="77777777" w:rsidR="00BF596A" w:rsidRDefault="005632DD">
      <w:pPr>
        <w:pStyle w:val="PL"/>
      </w:pPr>
      <w:r>
        <w:t xml:space="preserve">    p-MaxEUTRA                          </w:t>
      </w:r>
      <w:r>
        <w:rPr>
          <w:color w:val="993366"/>
        </w:rPr>
        <w:t>INTEGER</w:t>
      </w:r>
      <w:r>
        <w:t xml:space="preserve"> (-30..33),</w:t>
      </w:r>
    </w:p>
    <w:p w14:paraId="52C91D68" w14:textId="77777777" w:rsidR="00BF596A" w:rsidRDefault="005632DD">
      <w:pPr>
        <w:pStyle w:val="PL"/>
      </w:pPr>
      <w:r>
        <w:t xml:space="preserve">    threshX-Q                           </w:t>
      </w:r>
      <w:r>
        <w:rPr>
          <w:color w:val="993366"/>
        </w:rPr>
        <w:t>SEQUENCE</w:t>
      </w:r>
      <w:r>
        <w:t xml:space="preserve"> {</w:t>
      </w:r>
    </w:p>
    <w:p w14:paraId="0879F148" w14:textId="77777777" w:rsidR="00BF596A" w:rsidRDefault="005632DD">
      <w:pPr>
        <w:pStyle w:val="PL"/>
      </w:pPr>
      <w:r>
        <w:t xml:space="preserve">        threshX-HighQ                       ReselectionThresholdQ,</w:t>
      </w:r>
    </w:p>
    <w:p w14:paraId="492A0A1B" w14:textId="77777777" w:rsidR="00BF596A" w:rsidRDefault="005632DD">
      <w:pPr>
        <w:pStyle w:val="PL"/>
      </w:pPr>
      <w:r>
        <w:t xml:space="preserve">        threshX-LowQ                        ReselectionThresholdQ</w:t>
      </w:r>
    </w:p>
    <w:p w14:paraId="6CD29B6D" w14:textId="77777777" w:rsidR="00BF596A" w:rsidRDefault="005632DD">
      <w:pPr>
        <w:pStyle w:val="PL"/>
        <w:rPr>
          <w:color w:val="808080"/>
        </w:rPr>
      </w:pPr>
      <w:r>
        <w:t xml:space="preserve">    }                                                                               </w:t>
      </w:r>
      <w:r>
        <w:rPr>
          <w:color w:val="993366"/>
        </w:rPr>
        <w:t>OPTIONAL</w:t>
      </w:r>
      <w:r>
        <w:t xml:space="preserve">        </w:t>
      </w:r>
      <w:r>
        <w:rPr>
          <w:color w:val="808080"/>
        </w:rPr>
        <w:t>-- Cond RSRQ</w:t>
      </w:r>
    </w:p>
    <w:p w14:paraId="66A19AD5" w14:textId="77777777" w:rsidR="00BF596A" w:rsidRDefault="005632DD">
      <w:pPr>
        <w:pStyle w:val="PL"/>
      </w:pPr>
      <w:r>
        <w:t>}</w:t>
      </w:r>
    </w:p>
    <w:p w14:paraId="60BDCF7E" w14:textId="77777777" w:rsidR="00BF596A" w:rsidRDefault="00BF596A">
      <w:pPr>
        <w:pStyle w:val="PL"/>
      </w:pPr>
    </w:p>
    <w:p w14:paraId="6CCE071D" w14:textId="77777777" w:rsidR="00BF596A" w:rsidRDefault="005632DD">
      <w:pPr>
        <w:pStyle w:val="PL"/>
      </w:pPr>
      <w:r>
        <w:t xml:space="preserve">CarrierFreqEUTRA-v1610 ::= </w:t>
      </w:r>
      <w:r>
        <w:rPr>
          <w:color w:val="993366"/>
        </w:rPr>
        <w:t>SEQUENCE</w:t>
      </w:r>
      <w:r>
        <w:t xml:space="preserve"> {</w:t>
      </w:r>
    </w:p>
    <w:p w14:paraId="36F3C46B" w14:textId="77777777" w:rsidR="00BF596A" w:rsidRDefault="005632DD">
      <w:pPr>
        <w:pStyle w:val="PL"/>
        <w:rPr>
          <w:color w:val="808080"/>
        </w:rPr>
      </w:pPr>
      <w:r>
        <w:t xml:space="preserve">    highSpeedEUTRACarrier-r16       </w:t>
      </w:r>
      <w:r>
        <w:rPr>
          <w:color w:val="993366"/>
        </w:rPr>
        <w:t>ENUMERATED</w:t>
      </w:r>
      <w:r>
        <w:t xml:space="preserve"> {true}                               </w:t>
      </w:r>
      <w:r>
        <w:rPr>
          <w:color w:val="993366"/>
        </w:rPr>
        <w:t>OPTIONAL</w:t>
      </w:r>
      <w:r>
        <w:t xml:space="preserve">        </w:t>
      </w:r>
      <w:r>
        <w:rPr>
          <w:color w:val="808080"/>
        </w:rPr>
        <w:t>-- Need R</w:t>
      </w:r>
    </w:p>
    <w:p w14:paraId="40C31177" w14:textId="77777777" w:rsidR="00BF596A" w:rsidRDefault="005632DD">
      <w:pPr>
        <w:pStyle w:val="PL"/>
      </w:pPr>
      <w:r>
        <w:t>}</w:t>
      </w:r>
    </w:p>
    <w:p w14:paraId="1681DED8" w14:textId="77777777" w:rsidR="00BF596A" w:rsidRDefault="00BF596A">
      <w:pPr>
        <w:pStyle w:val="PL"/>
      </w:pPr>
    </w:p>
    <w:p w14:paraId="0F4ECB6E" w14:textId="77777777" w:rsidR="00BF596A" w:rsidRDefault="005632DD">
      <w:pPr>
        <w:pStyle w:val="PL"/>
      </w:pPr>
      <w:r>
        <w:t xml:space="preserve">EUTRA-FreqBlackCellList ::=         </w:t>
      </w:r>
      <w:r>
        <w:rPr>
          <w:color w:val="993366"/>
        </w:rPr>
        <w:t>SEQUENCE</w:t>
      </w:r>
      <w:r>
        <w:t xml:space="preserve"> (</w:t>
      </w:r>
      <w:r>
        <w:rPr>
          <w:color w:val="993366"/>
        </w:rPr>
        <w:t>SIZE</w:t>
      </w:r>
      <w:r>
        <w:t xml:space="preserve"> (1..maxEUTRA-CellBlack))</w:t>
      </w:r>
      <w:r>
        <w:rPr>
          <w:color w:val="993366"/>
        </w:rPr>
        <w:t xml:space="preserve"> OF</w:t>
      </w:r>
      <w:r>
        <w:t xml:space="preserve"> EUTRA-PhysCellIdRange</w:t>
      </w:r>
    </w:p>
    <w:p w14:paraId="5CDEEEF6" w14:textId="77777777" w:rsidR="00BF596A" w:rsidRDefault="00BF596A">
      <w:pPr>
        <w:pStyle w:val="PL"/>
      </w:pPr>
    </w:p>
    <w:p w14:paraId="6F822F74" w14:textId="77777777" w:rsidR="00BF596A" w:rsidRDefault="005632DD">
      <w:pPr>
        <w:pStyle w:val="PL"/>
      </w:pPr>
      <w:r>
        <w:lastRenderedPageBreak/>
        <w:t xml:space="preserve">EUTRA-FreqNeighCellList ::=         </w:t>
      </w:r>
      <w:r>
        <w:rPr>
          <w:color w:val="993366"/>
        </w:rPr>
        <w:t>SEQUENCE</w:t>
      </w:r>
      <w:r>
        <w:t xml:space="preserve"> (</w:t>
      </w:r>
      <w:r>
        <w:rPr>
          <w:color w:val="993366"/>
        </w:rPr>
        <w:t>SIZE</w:t>
      </w:r>
      <w:r>
        <w:t xml:space="preserve"> (1..maxCellEUTRA))</w:t>
      </w:r>
      <w:r>
        <w:rPr>
          <w:color w:val="993366"/>
        </w:rPr>
        <w:t xml:space="preserve"> OF</w:t>
      </w:r>
      <w:r>
        <w:t xml:space="preserve"> EUTRA-FreqNeighCellInfo</w:t>
      </w:r>
    </w:p>
    <w:p w14:paraId="7063580B" w14:textId="77777777" w:rsidR="00BF596A" w:rsidRDefault="00BF596A">
      <w:pPr>
        <w:pStyle w:val="PL"/>
      </w:pPr>
    </w:p>
    <w:p w14:paraId="2E359535" w14:textId="77777777" w:rsidR="00BF596A" w:rsidRDefault="005632DD">
      <w:pPr>
        <w:pStyle w:val="PL"/>
      </w:pPr>
      <w:r>
        <w:t xml:space="preserve">EUTRA-FreqNeighCellInfo ::=         </w:t>
      </w:r>
      <w:r>
        <w:rPr>
          <w:color w:val="993366"/>
        </w:rPr>
        <w:t>SEQUENCE</w:t>
      </w:r>
      <w:r>
        <w:t xml:space="preserve"> {</w:t>
      </w:r>
    </w:p>
    <w:p w14:paraId="58A9EBCB" w14:textId="77777777" w:rsidR="00BF596A" w:rsidRDefault="005632DD">
      <w:pPr>
        <w:pStyle w:val="PL"/>
      </w:pPr>
      <w:r>
        <w:t xml:space="preserve">    physCellId                          EUTRA-PhysCellId,</w:t>
      </w:r>
    </w:p>
    <w:p w14:paraId="09C7A6E9" w14:textId="77777777" w:rsidR="00BF596A" w:rsidRDefault="005632DD">
      <w:pPr>
        <w:pStyle w:val="PL"/>
      </w:pPr>
      <w:r>
        <w:t xml:space="preserve">    dummy                               EUTRA-Q-OffsetRange,</w:t>
      </w:r>
    </w:p>
    <w:p w14:paraId="4B5AFC28" w14:textId="77777777" w:rsidR="00BF596A" w:rsidRDefault="005632DD">
      <w:pPr>
        <w:pStyle w:val="PL"/>
        <w:rPr>
          <w:color w:val="808080"/>
        </w:rPr>
      </w:pPr>
      <w:r>
        <w:t xml:space="preserve">    q-RxLevMinOffsetCell                </w:t>
      </w:r>
      <w:r>
        <w:rPr>
          <w:color w:val="993366"/>
        </w:rPr>
        <w:t>INTEGER</w:t>
      </w:r>
      <w:r>
        <w:t xml:space="preserve"> (1..8)                              </w:t>
      </w:r>
      <w:r>
        <w:rPr>
          <w:color w:val="993366"/>
        </w:rPr>
        <w:t>OPTIONAL</w:t>
      </w:r>
      <w:r>
        <w:t xml:space="preserve">,       </w:t>
      </w:r>
      <w:r>
        <w:rPr>
          <w:color w:val="808080"/>
        </w:rPr>
        <w:t>-- Need R</w:t>
      </w:r>
    </w:p>
    <w:p w14:paraId="7C885741" w14:textId="77777777" w:rsidR="00BF596A" w:rsidRDefault="005632DD">
      <w:pPr>
        <w:pStyle w:val="PL"/>
        <w:rPr>
          <w:color w:val="808080"/>
        </w:rPr>
      </w:pPr>
      <w:r>
        <w:t xml:space="preserve">    q-QualMinOffsetCell                 </w:t>
      </w:r>
      <w:r>
        <w:rPr>
          <w:color w:val="993366"/>
        </w:rPr>
        <w:t>INTEGER</w:t>
      </w:r>
      <w:r>
        <w:t xml:space="preserve"> (1..8)                              </w:t>
      </w:r>
      <w:r>
        <w:rPr>
          <w:color w:val="993366"/>
        </w:rPr>
        <w:t>OPTIONAL</w:t>
      </w:r>
      <w:r>
        <w:t xml:space="preserve">        </w:t>
      </w:r>
      <w:r>
        <w:rPr>
          <w:color w:val="808080"/>
        </w:rPr>
        <w:t>-- Need R</w:t>
      </w:r>
    </w:p>
    <w:p w14:paraId="158858D2" w14:textId="77777777" w:rsidR="00BF596A" w:rsidRDefault="005632DD">
      <w:pPr>
        <w:pStyle w:val="PL"/>
      </w:pPr>
      <w:r>
        <w:t>}</w:t>
      </w:r>
    </w:p>
    <w:p w14:paraId="2AC41BAD" w14:textId="77777777" w:rsidR="00BF596A" w:rsidRDefault="00BF596A">
      <w:pPr>
        <w:pStyle w:val="PL"/>
      </w:pPr>
    </w:p>
    <w:p w14:paraId="406675D8" w14:textId="77777777" w:rsidR="00BF596A" w:rsidRDefault="005632DD">
      <w:pPr>
        <w:pStyle w:val="PL"/>
        <w:rPr>
          <w:color w:val="808080"/>
        </w:rPr>
      </w:pPr>
      <w:r>
        <w:rPr>
          <w:color w:val="808080"/>
        </w:rPr>
        <w:t>-- TAG-SIB5-STOP</w:t>
      </w:r>
    </w:p>
    <w:p w14:paraId="35C3A993" w14:textId="77777777" w:rsidR="00BF596A" w:rsidRDefault="005632DD">
      <w:pPr>
        <w:pStyle w:val="PL"/>
        <w:rPr>
          <w:color w:val="808080"/>
        </w:rPr>
      </w:pPr>
      <w:r>
        <w:rPr>
          <w:color w:val="808080"/>
        </w:rPr>
        <w:t>-- ASN1STOP</w:t>
      </w:r>
    </w:p>
    <w:p w14:paraId="2E4D3888"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748C79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37E81DC" w14:textId="77777777" w:rsidR="00BF596A" w:rsidRDefault="005632DD">
            <w:pPr>
              <w:pStyle w:val="TAH"/>
              <w:rPr>
                <w:lang w:eastAsia="en-GB"/>
              </w:rPr>
            </w:pPr>
            <w:r>
              <w:rPr>
                <w:i/>
                <w:lang w:eastAsia="en-GB"/>
              </w:rPr>
              <w:lastRenderedPageBreak/>
              <w:t>SIB5</w:t>
            </w:r>
            <w:r>
              <w:rPr>
                <w:iCs/>
                <w:lang w:eastAsia="en-GB"/>
              </w:rPr>
              <w:t xml:space="preserve"> field descriptions</w:t>
            </w:r>
          </w:p>
        </w:tc>
      </w:tr>
      <w:tr w:rsidR="00BF596A" w14:paraId="3585B08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E1CB5B5" w14:textId="77777777" w:rsidR="00BF596A" w:rsidRDefault="005632DD">
            <w:pPr>
              <w:pStyle w:val="TAL"/>
              <w:rPr>
                <w:b/>
                <w:bCs/>
                <w:i/>
                <w:lang w:val="en-GB" w:eastAsia="en-GB"/>
              </w:rPr>
            </w:pPr>
            <w:r>
              <w:rPr>
                <w:b/>
                <w:bCs/>
                <w:i/>
                <w:lang w:val="en-GB" w:eastAsia="en-GB"/>
              </w:rPr>
              <w:t>carrierFreqListEUTRA</w:t>
            </w:r>
          </w:p>
          <w:p w14:paraId="7E73A4C9" w14:textId="77777777" w:rsidR="00BF596A" w:rsidRDefault="005632DD">
            <w:pPr>
              <w:pStyle w:val="TAL"/>
              <w:rPr>
                <w:lang w:val="en-GB"/>
              </w:rPr>
            </w:pPr>
            <w:r>
              <w:rPr>
                <w:lang w:val="en-GB" w:eastAsia="en-GB"/>
              </w:rPr>
              <w:t xml:space="preserve">List of carrier frequencies </w:t>
            </w:r>
            <w:r>
              <w:rPr>
                <w:lang w:val="en-GB"/>
              </w:rPr>
              <w:t>of E-UTRA</w:t>
            </w:r>
            <w:r>
              <w:rPr>
                <w:bCs/>
                <w:lang w:val="en-GB" w:eastAsia="ko-KR"/>
              </w:rPr>
              <w:t xml:space="preserve">. If the </w:t>
            </w:r>
            <w:r>
              <w:rPr>
                <w:bCs/>
                <w:i/>
                <w:iCs/>
                <w:lang w:val="en-GB" w:eastAsia="ko-KR"/>
              </w:rPr>
              <w:t>carrierFreqListEUTRA-v1610</w:t>
            </w:r>
            <w:r>
              <w:rPr>
                <w:bCs/>
                <w:lang w:val="en-GB" w:eastAsia="ko-KR"/>
              </w:rPr>
              <w:t xml:space="preserve"> is present, it shall contain the same number of entries, listed in the same order as in the </w:t>
            </w:r>
            <w:r>
              <w:rPr>
                <w:bCs/>
                <w:i/>
                <w:iCs/>
                <w:lang w:val="en-GB" w:eastAsia="ko-KR"/>
              </w:rPr>
              <w:t>carrierFreqListEUTRA</w:t>
            </w:r>
            <w:r>
              <w:rPr>
                <w:bCs/>
                <w:lang w:val="en-GB" w:eastAsia="ko-KR"/>
              </w:rPr>
              <w:t xml:space="preserve"> (without suffix).</w:t>
            </w:r>
          </w:p>
        </w:tc>
      </w:tr>
      <w:tr w:rsidR="00BF596A" w14:paraId="315466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D1E81C" w14:textId="77777777" w:rsidR="00BF596A" w:rsidRDefault="005632DD">
            <w:pPr>
              <w:pStyle w:val="TAL"/>
              <w:rPr>
                <w:b/>
                <w:bCs/>
                <w:i/>
                <w:lang w:val="en-GB" w:eastAsia="en-GB"/>
              </w:rPr>
            </w:pPr>
            <w:r>
              <w:rPr>
                <w:b/>
                <w:bCs/>
                <w:i/>
                <w:lang w:val="en-GB" w:eastAsia="en-GB"/>
              </w:rPr>
              <w:t>dummy</w:t>
            </w:r>
          </w:p>
          <w:p w14:paraId="63C2556F" w14:textId="77777777" w:rsidR="00BF596A" w:rsidRDefault="005632DD">
            <w:pPr>
              <w:pStyle w:val="TAL"/>
              <w:rPr>
                <w:lang w:val="en-GB" w:eastAsia="sv-SE"/>
              </w:rPr>
            </w:pPr>
            <w:r>
              <w:rPr>
                <w:lang w:val="en-GB" w:eastAsia="sv-SE"/>
              </w:rPr>
              <w:t>This field is not used in the specification. If received it shall be ignored by the UE.</w:t>
            </w:r>
          </w:p>
        </w:tc>
      </w:tr>
      <w:tr w:rsidR="00BF596A" w14:paraId="0998162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DE59628" w14:textId="77777777" w:rsidR="00BF596A" w:rsidRDefault="005632DD">
            <w:pPr>
              <w:pStyle w:val="TAL"/>
              <w:rPr>
                <w:b/>
                <w:bCs/>
                <w:i/>
                <w:lang w:val="en-GB" w:eastAsia="en-GB"/>
              </w:rPr>
            </w:pPr>
            <w:r>
              <w:rPr>
                <w:b/>
                <w:bCs/>
                <w:i/>
                <w:lang w:val="en-GB" w:eastAsia="en-GB"/>
              </w:rPr>
              <w:t>eutra-BlackCellList</w:t>
            </w:r>
          </w:p>
          <w:p w14:paraId="3BBE2B83" w14:textId="77777777" w:rsidR="00BF596A" w:rsidRDefault="005632DD">
            <w:pPr>
              <w:pStyle w:val="TAL"/>
              <w:rPr>
                <w:b/>
                <w:bCs/>
                <w:i/>
                <w:lang w:val="en-GB" w:eastAsia="en-GB"/>
              </w:rPr>
            </w:pPr>
            <w:r>
              <w:rPr>
                <w:lang w:val="en-GB" w:eastAsia="en-GB"/>
              </w:rPr>
              <w:t>List of blacklisted E-UTRA neighbouring cells.</w:t>
            </w:r>
          </w:p>
        </w:tc>
      </w:tr>
      <w:tr w:rsidR="00BF596A" w14:paraId="0F77D43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A96E702" w14:textId="77777777" w:rsidR="00BF596A" w:rsidRDefault="005632DD">
            <w:pPr>
              <w:pStyle w:val="TAL"/>
              <w:rPr>
                <w:b/>
                <w:bCs/>
                <w:i/>
                <w:lang w:val="en-GB" w:eastAsia="en-GB"/>
              </w:rPr>
            </w:pPr>
            <w:r>
              <w:rPr>
                <w:b/>
                <w:bCs/>
                <w:i/>
                <w:lang w:val="en-GB" w:eastAsia="en-GB"/>
              </w:rPr>
              <w:t>eutra-multiBandInfoList</w:t>
            </w:r>
          </w:p>
          <w:p w14:paraId="7A28EF78" w14:textId="77777777" w:rsidR="00BF596A" w:rsidRDefault="005632DD">
            <w:pPr>
              <w:pStyle w:val="TAL"/>
              <w:rPr>
                <w:lang w:val="en-GB" w:eastAsia="en-GB"/>
              </w:rPr>
            </w:pPr>
            <w:r>
              <w:rPr>
                <w:iCs/>
                <w:lang w:val="en-GB" w:eastAsia="en-GB"/>
              </w:rPr>
              <w:t xml:space="preserve">Indicates the list of frequency bands in addition to the band represented by </w:t>
            </w:r>
            <w:r>
              <w:rPr>
                <w:i/>
                <w:iCs/>
                <w:lang w:val="en-GB" w:eastAsia="en-GB"/>
              </w:rPr>
              <w:t>carrierFreq</w:t>
            </w:r>
            <w:r>
              <w:rPr>
                <w:iCs/>
                <w:lang w:val="en-GB" w:eastAsia="en-GB"/>
              </w:rPr>
              <w:t xml:space="preserve"> for which cell reselection parameters are common, and a list of </w:t>
            </w:r>
            <w:r>
              <w:rPr>
                <w:i/>
                <w:lang w:val="en-GB" w:eastAsia="sv-SE"/>
              </w:rPr>
              <w:t>additionalPmax</w:t>
            </w:r>
            <w:r>
              <w:rPr>
                <w:iCs/>
                <w:lang w:val="en-GB" w:eastAsia="en-GB"/>
              </w:rPr>
              <w:t xml:space="preserve"> and </w:t>
            </w:r>
            <w:r>
              <w:rPr>
                <w:i/>
                <w:lang w:val="en-GB" w:eastAsia="sv-SE"/>
              </w:rPr>
              <w:t>additionalSpectrumEmission</w:t>
            </w:r>
            <w:r>
              <w:rPr>
                <w:iCs/>
                <w:lang w:val="en-GB" w:eastAsia="en-GB"/>
              </w:rPr>
              <w:t xml:space="preserve"> values, as defined in TS 36.101 [22], table 6.2.4-1, for the frequency bands in </w:t>
            </w:r>
            <w:r>
              <w:rPr>
                <w:i/>
                <w:iCs/>
                <w:lang w:val="en-GB" w:eastAsia="en-GB"/>
              </w:rPr>
              <w:t>eutra-multiBandInfoList</w:t>
            </w:r>
          </w:p>
        </w:tc>
      </w:tr>
      <w:tr w:rsidR="00BF596A" w14:paraId="1AF49E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314308C" w14:textId="77777777" w:rsidR="00BF596A" w:rsidRDefault="005632DD">
            <w:pPr>
              <w:pStyle w:val="TAL"/>
              <w:rPr>
                <w:b/>
                <w:bCs/>
                <w:i/>
                <w:lang w:val="en-GB" w:eastAsia="en-GB"/>
              </w:rPr>
            </w:pPr>
            <w:r>
              <w:rPr>
                <w:b/>
                <w:bCs/>
                <w:i/>
                <w:lang w:val="en-GB" w:eastAsia="en-GB"/>
              </w:rPr>
              <w:t>highSpeedEUTRACarrier</w:t>
            </w:r>
          </w:p>
          <w:p w14:paraId="38972F0B" w14:textId="77777777" w:rsidR="00BF596A" w:rsidRDefault="005632DD">
            <w:pPr>
              <w:pStyle w:val="TAL"/>
              <w:rPr>
                <w:iCs/>
                <w:lang w:val="en-GB" w:eastAsia="en-GB"/>
              </w:rPr>
            </w:pPr>
            <w:r>
              <w:rPr>
                <w:iCs/>
                <w:lang w:val="en-GB" w:eastAsia="en-GB"/>
              </w:rPr>
              <w:t>If the field is present, the UE shall apply the enhanced NR-EUTRA inter-RAT measurement requirements to support high speed up to 500 km/h as specified in TS 38.133 [14] to the E-UTRA carrier.</w:t>
            </w:r>
          </w:p>
        </w:tc>
      </w:tr>
      <w:tr w:rsidR="00BF596A" w14:paraId="2B3544A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13105" w14:textId="77777777" w:rsidR="00BF596A" w:rsidRDefault="005632DD">
            <w:pPr>
              <w:pStyle w:val="TAL"/>
              <w:rPr>
                <w:b/>
                <w:bCs/>
                <w:i/>
                <w:lang w:val="en-GB" w:eastAsia="en-GB"/>
              </w:rPr>
            </w:pPr>
            <w:r>
              <w:rPr>
                <w:b/>
                <w:bCs/>
                <w:i/>
                <w:lang w:val="en-GB" w:eastAsia="en-GB"/>
              </w:rPr>
              <w:t>p-MaxEUTRA</w:t>
            </w:r>
          </w:p>
          <w:p w14:paraId="6CA258CB" w14:textId="77777777" w:rsidR="00BF596A" w:rsidRDefault="005632DD">
            <w:pPr>
              <w:pStyle w:val="TAL"/>
              <w:rPr>
                <w:b/>
                <w:bCs/>
                <w:i/>
                <w:lang w:val="en-GB" w:eastAsia="en-GB"/>
              </w:rPr>
            </w:pPr>
            <w:r>
              <w:rPr>
                <w:lang w:val="en-GB" w:eastAsia="en-GB"/>
              </w:rPr>
              <w:t>The maximum allowed transmission power in dBm on the (uplink) carrier frequency, see TS 36.304 [27].</w:t>
            </w:r>
          </w:p>
        </w:tc>
      </w:tr>
      <w:tr w:rsidR="00BF596A" w14:paraId="35427C7B"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3596A915" w14:textId="77777777" w:rsidR="00BF596A" w:rsidRDefault="005632DD">
            <w:pPr>
              <w:pStyle w:val="TAL"/>
              <w:rPr>
                <w:b/>
                <w:bCs/>
                <w:i/>
                <w:lang w:val="en-GB" w:eastAsia="en-GB"/>
              </w:rPr>
            </w:pPr>
            <w:r>
              <w:rPr>
                <w:b/>
                <w:bCs/>
                <w:i/>
                <w:lang w:val="en-GB" w:eastAsia="en-GB"/>
              </w:rPr>
              <w:t>q-QualMin</w:t>
            </w:r>
          </w:p>
          <w:p w14:paraId="6FE1673D" w14:textId="77777777" w:rsidR="00BF596A" w:rsidRDefault="005632DD">
            <w:pPr>
              <w:pStyle w:val="TAL"/>
              <w:rPr>
                <w:b/>
                <w:bCs/>
                <w:i/>
                <w:lang w:val="en-GB" w:eastAsia="en-GB"/>
              </w:rPr>
            </w:pPr>
            <w:r>
              <w:rPr>
                <w:lang w:val="en-GB" w:eastAsia="en-GB"/>
              </w:rPr>
              <w:t>Parameter "Q</w:t>
            </w:r>
            <w:r>
              <w:rPr>
                <w:i/>
                <w:iCs/>
                <w:vertAlign w:val="subscript"/>
                <w:lang w:val="en-GB" w:eastAsia="sv-SE"/>
              </w:rPr>
              <w:t>qualmin</w:t>
            </w:r>
            <w:r>
              <w:rPr>
                <w:lang w:val="en-GB" w:eastAsia="en-GB"/>
              </w:rPr>
              <w:t xml:space="preserve">" in TS 36.304 [27]. </w:t>
            </w:r>
            <w:r>
              <w:rPr>
                <w:lang w:val="en-GB" w:eastAsia="en-US"/>
              </w:rPr>
              <w:t>Actual value Q</w:t>
            </w:r>
            <w:r>
              <w:rPr>
                <w:vertAlign w:val="subscript"/>
                <w:lang w:val="en-GB" w:eastAsia="en-US"/>
              </w:rPr>
              <w:t>qualmin</w:t>
            </w:r>
            <w:r>
              <w:rPr>
                <w:lang w:val="en-GB" w:eastAsia="en-US"/>
              </w:rPr>
              <w:t xml:space="preserve"> = field value [dB].</w:t>
            </w:r>
          </w:p>
        </w:tc>
      </w:tr>
      <w:tr w:rsidR="00BF596A" w14:paraId="15492737" w14:textId="77777777">
        <w:trPr>
          <w:cantSplit/>
          <w:trHeight w:val="210"/>
        </w:trPr>
        <w:tc>
          <w:tcPr>
            <w:tcW w:w="14175" w:type="dxa"/>
            <w:tcBorders>
              <w:top w:val="single" w:sz="4" w:space="0" w:color="808080"/>
              <w:left w:val="single" w:sz="4" w:space="0" w:color="808080"/>
              <w:bottom w:val="single" w:sz="4" w:space="0" w:color="808080"/>
              <w:right w:val="single" w:sz="4" w:space="0" w:color="808080"/>
            </w:tcBorders>
          </w:tcPr>
          <w:p w14:paraId="52AE551F" w14:textId="77777777" w:rsidR="00BF596A" w:rsidRDefault="005632DD">
            <w:pPr>
              <w:pStyle w:val="TAL"/>
              <w:rPr>
                <w:b/>
                <w:bCs/>
                <w:i/>
                <w:lang w:val="en-GB" w:eastAsia="en-GB"/>
              </w:rPr>
            </w:pPr>
            <w:r>
              <w:rPr>
                <w:b/>
                <w:bCs/>
                <w:i/>
                <w:lang w:val="en-GB" w:eastAsia="en-GB"/>
              </w:rPr>
              <w:t>q-QualMinOffsetCell</w:t>
            </w:r>
          </w:p>
          <w:p w14:paraId="05046952"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qualminoffsetcell</w:t>
            </w:r>
            <w:r>
              <w:rPr>
                <w:lang w:val="en-GB" w:eastAsia="en-GB"/>
              </w:rPr>
              <w:t>" in TS 36.304 [27]. Actual value Q</w:t>
            </w:r>
            <w:r>
              <w:rPr>
                <w:vertAlign w:val="subscript"/>
                <w:lang w:val="en-GB" w:eastAsia="en-GB"/>
              </w:rPr>
              <w:t>qualminoffsetcell</w:t>
            </w:r>
            <w:r>
              <w:rPr>
                <w:lang w:val="en-GB" w:eastAsia="en-GB"/>
              </w:rPr>
              <w:t xml:space="preserve"> = field value [dB].</w:t>
            </w:r>
          </w:p>
        </w:tc>
      </w:tr>
      <w:tr w:rsidR="00BF596A" w14:paraId="2B18B45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27213D7" w14:textId="77777777" w:rsidR="00BF596A" w:rsidRDefault="005632DD">
            <w:pPr>
              <w:pStyle w:val="TAL"/>
              <w:rPr>
                <w:b/>
                <w:bCs/>
                <w:i/>
                <w:lang w:val="en-GB" w:eastAsia="en-GB"/>
              </w:rPr>
            </w:pPr>
            <w:r>
              <w:rPr>
                <w:b/>
                <w:bCs/>
                <w:i/>
                <w:lang w:val="en-GB" w:eastAsia="en-GB"/>
              </w:rPr>
              <w:t>q-RxLevMin</w:t>
            </w:r>
          </w:p>
          <w:p w14:paraId="5D6FF50C" w14:textId="77777777" w:rsidR="00BF596A" w:rsidRDefault="005632DD">
            <w:pPr>
              <w:pStyle w:val="TAL"/>
              <w:rPr>
                <w:b/>
                <w:bCs/>
                <w:i/>
                <w:lang w:val="en-GB" w:eastAsia="en-GB"/>
              </w:rPr>
            </w:pPr>
            <w:r>
              <w:rPr>
                <w:lang w:val="en-GB" w:eastAsia="en-GB"/>
              </w:rPr>
              <w:t>Parameter "Q</w:t>
            </w:r>
            <w:r>
              <w:rPr>
                <w:i/>
                <w:iCs/>
                <w:vertAlign w:val="subscript"/>
                <w:lang w:val="en-GB" w:eastAsia="sv-SE"/>
              </w:rPr>
              <w:t>rxlevmin</w:t>
            </w:r>
            <w:r>
              <w:rPr>
                <w:lang w:val="en-GB" w:eastAsia="en-GB"/>
              </w:rPr>
              <w:t xml:space="preserve">" in TS 36.304 [27]. </w:t>
            </w:r>
            <w:r>
              <w:rPr>
                <w:lang w:val="en-GB" w:eastAsia="en-US"/>
              </w:rPr>
              <w:t>Actual value Q</w:t>
            </w:r>
            <w:r>
              <w:rPr>
                <w:vertAlign w:val="subscript"/>
                <w:lang w:val="en-GB" w:eastAsia="en-US"/>
              </w:rPr>
              <w:t>rxlevmin</w:t>
            </w:r>
            <w:r>
              <w:rPr>
                <w:lang w:val="en-GB" w:eastAsia="en-US"/>
              </w:rPr>
              <w:t xml:space="preserve"> = field value * 2 [dBm].</w:t>
            </w:r>
          </w:p>
        </w:tc>
      </w:tr>
      <w:tr w:rsidR="00BF596A" w14:paraId="647C2B1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CA2A91" w14:textId="77777777" w:rsidR="00BF596A" w:rsidRDefault="005632DD">
            <w:pPr>
              <w:pStyle w:val="TAL"/>
              <w:rPr>
                <w:b/>
                <w:bCs/>
                <w:i/>
                <w:lang w:val="en-GB" w:eastAsia="en-GB"/>
              </w:rPr>
            </w:pPr>
            <w:r>
              <w:rPr>
                <w:b/>
                <w:bCs/>
                <w:i/>
                <w:lang w:val="en-GB" w:eastAsia="en-GB"/>
              </w:rPr>
              <w:t>q-RxLevMinOffsetCell</w:t>
            </w:r>
          </w:p>
          <w:p w14:paraId="7FCFDDC7" w14:textId="77777777" w:rsidR="00BF596A" w:rsidRDefault="005632DD">
            <w:pPr>
              <w:pStyle w:val="TAL"/>
              <w:rPr>
                <w:b/>
                <w:bCs/>
                <w:i/>
                <w:lang w:val="en-GB" w:eastAsia="en-GB"/>
              </w:rPr>
            </w:pPr>
            <w:r>
              <w:rPr>
                <w:lang w:val="en-GB" w:eastAsia="en-GB"/>
              </w:rPr>
              <w:t>Parameter "</w:t>
            </w:r>
            <w:r>
              <w:rPr>
                <w:i/>
                <w:lang w:val="en-GB" w:eastAsia="sv-SE"/>
              </w:rPr>
              <w:t>Q</w:t>
            </w:r>
            <w:r>
              <w:rPr>
                <w:i/>
                <w:iCs/>
                <w:vertAlign w:val="subscript"/>
                <w:lang w:val="en-GB" w:eastAsia="sv-SE"/>
              </w:rPr>
              <w:t>rxlevminoffsetcell</w:t>
            </w:r>
            <w:r>
              <w:rPr>
                <w:lang w:val="en-GB" w:eastAsia="en-GB"/>
              </w:rPr>
              <w:t>" in TS 36.304 [27]. Actual value Q</w:t>
            </w:r>
            <w:r>
              <w:rPr>
                <w:vertAlign w:val="subscript"/>
                <w:lang w:val="en-GB" w:eastAsia="en-GB"/>
              </w:rPr>
              <w:t>rxlevminoffsetcell</w:t>
            </w:r>
            <w:r>
              <w:rPr>
                <w:lang w:val="en-GB" w:eastAsia="en-GB"/>
              </w:rPr>
              <w:t xml:space="preserve"> = field value * 2 [dB].</w:t>
            </w:r>
          </w:p>
        </w:tc>
      </w:tr>
      <w:tr w:rsidR="00BF596A" w14:paraId="7C0991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A8D8DFD" w14:textId="77777777" w:rsidR="00BF596A" w:rsidRDefault="005632DD">
            <w:pPr>
              <w:pStyle w:val="TAL"/>
              <w:rPr>
                <w:b/>
                <w:bCs/>
                <w:i/>
                <w:lang w:val="en-GB" w:eastAsia="en-GB"/>
              </w:rPr>
            </w:pPr>
            <w:r>
              <w:rPr>
                <w:b/>
                <w:bCs/>
                <w:i/>
                <w:lang w:val="en-GB" w:eastAsia="en-GB"/>
              </w:rPr>
              <w:t>t-ReselectionEUTRA</w:t>
            </w:r>
          </w:p>
          <w:p w14:paraId="738CCFB7" w14:textId="77777777" w:rsidR="00BF596A" w:rsidRDefault="005632DD">
            <w:pPr>
              <w:pStyle w:val="TAL"/>
              <w:rPr>
                <w:lang w:val="en-GB" w:eastAsia="en-GB"/>
              </w:rPr>
            </w:pPr>
            <w:r>
              <w:rPr>
                <w:lang w:val="en-GB" w:eastAsia="en-GB"/>
              </w:rPr>
              <w:t>Parameter "Treselection</w:t>
            </w:r>
            <w:r>
              <w:rPr>
                <w:vertAlign w:val="subscript"/>
                <w:lang w:val="en-GB" w:eastAsia="en-GB"/>
              </w:rPr>
              <w:t>EUTRA</w:t>
            </w:r>
            <w:r>
              <w:rPr>
                <w:lang w:val="en-GB" w:eastAsia="en-GB"/>
              </w:rPr>
              <w:t>" in TS 38.304 [20].</w:t>
            </w:r>
          </w:p>
        </w:tc>
      </w:tr>
      <w:tr w:rsidR="00BF596A" w14:paraId="06CF947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612276A" w14:textId="77777777" w:rsidR="00BF596A" w:rsidRDefault="005632DD">
            <w:pPr>
              <w:pStyle w:val="TAL"/>
              <w:rPr>
                <w:b/>
                <w:bCs/>
                <w:i/>
                <w:lang w:val="en-GB" w:eastAsia="en-GB"/>
              </w:rPr>
            </w:pPr>
            <w:r>
              <w:rPr>
                <w:b/>
                <w:bCs/>
                <w:i/>
                <w:lang w:val="en-GB" w:eastAsia="en-GB"/>
              </w:rPr>
              <w:t>threshX-High</w:t>
            </w:r>
          </w:p>
          <w:p w14:paraId="517EC16F" w14:textId="77777777" w:rsidR="00BF596A" w:rsidRDefault="005632DD">
            <w:pPr>
              <w:pStyle w:val="TAL"/>
              <w:rPr>
                <w:lang w:val="en-GB" w:eastAsia="en-GB"/>
              </w:rPr>
            </w:pPr>
            <w:r>
              <w:rPr>
                <w:lang w:val="en-GB" w:eastAsia="en-GB"/>
              </w:rPr>
              <w:t>Parameter "Thresh</w:t>
            </w:r>
            <w:r>
              <w:rPr>
                <w:vertAlign w:val="subscript"/>
                <w:lang w:val="en-GB" w:eastAsia="en-GB"/>
              </w:rPr>
              <w:t>X, HighP</w:t>
            </w:r>
            <w:r>
              <w:rPr>
                <w:lang w:val="en-GB" w:eastAsia="en-GB"/>
              </w:rPr>
              <w:t>" in TS 38.304 [20].</w:t>
            </w:r>
          </w:p>
        </w:tc>
      </w:tr>
      <w:tr w:rsidR="00BF596A" w14:paraId="0DBA4C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47E9A13" w14:textId="77777777" w:rsidR="00BF596A" w:rsidRDefault="005632DD">
            <w:pPr>
              <w:pStyle w:val="TAL"/>
              <w:rPr>
                <w:b/>
                <w:bCs/>
                <w:i/>
                <w:lang w:val="en-GB" w:eastAsia="en-GB"/>
              </w:rPr>
            </w:pPr>
            <w:r>
              <w:rPr>
                <w:b/>
                <w:bCs/>
                <w:i/>
                <w:lang w:val="en-GB" w:eastAsia="en-GB"/>
              </w:rPr>
              <w:t>threshX-HighQ</w:t>
            </w:r>
          </w:p>
          <w:p w14:paraId="67E9C1BD" w14:textId="77777777" w:rsidR="00BF596A" w:rsidRDefault="005632DD">
            <w:pPr>
              <w:pStyle w:val="TAL"/>
              <w:rPr>
                <w:b/>
                <w:bCs/>
                <w:i/>
                <w:lang w:val="en-GB" w:eastAsia="en-GB"/>
              </w:rPr>
            </w:pPr>
            <w:r>
              <w:rPr>
                <w:lang w:val="en-GB" w:eastAsia="en-GB"/>
              </w:rPr>
              <w:t>Parameter "Thresh</w:t>
            </w:r>
            <w:r>
              <w:rPr>
                <w:vertAlign w:val="subscript"/>
                <w:lang w:val="en-GB" w:eastAsia="en-GB"/>
              </w:rPr>
              <w:t>X, HighQ</w:t>
            </w:r>
            <w:r>
              <w:rPr>
                <w:lang w:val="en-GB" w:eastAsia="en-GB"/>
              </w:rPr>
              <w:t>" in TS 38.304 [20].</w:t>
            </w:r>
          </w:p>
        </w:tc>
      </w:tr>
      <w:tr w:rsidR="00BF596A" w14:paraId="4341D39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F1B3FBE" w14:textId="77777777" w:rsidR="00BF596A" w:rsidRDefault="005632DD">
            <w:pPr>
              <w:pStyle w:val="TAL"/>
              <w:rPr>
                <w:b/>
                <w:bCs/>
                <w:i/>
                <w:lang w:val="en-GB" w:eastAsia="en-GB"/>
              </w:rPr>
            </w:pPr>
            <w:r>
              <w:rPr>
                <w:b/>
                <w:bCs/>
                <w:i/>
                <w:lang w:val="en-GB" w:eastAsia="en-GB"/>
              </w:rPr>
              <w:t>threshX-Low</w:t>
            </w:r>
          </w:p>
          <w:p w14:paraId="136921C9" w14:textId="77777777" w:rsidR="00BF596A" w:rsidRDefault="005632DD">
            <w:pPr>
              <w:pStyle w:val="TAL"/>
              <w:rPr>
                <w:b/>
                <w:bCs/>
                <w:i/>
                <w:lang w:val="en-GB" w:eastAsia="en-GB"/>
              </w:rPr>
            </w:pPr>
            <w:r>
              <w:rPr>
                <w:lang w:val="en-GB" w:eastAsia="en-GB"/>
              </w:rPr>
              <w:t>Parameter "Thresh</w:t>
            </w:r>
            <w:r>
              <w:rPr>
                <w:vertAlign w:val="subscript"/>
                <w:lang w:val="en-GB" w:eastAsia="en-GB"/>
              </w:rPr>
              <w:t>X, LowP</w:t>
            </w:r>
            <w:r>
              <w:rPr>
                <w:lang w:val="en-GB" w:eastAsia="en-GB"/>
              </w:rPr>
              <w:t>" in TS 38.304 [20].</w:t>
            </w:r>
          </w:p>
        </w:tc>
      </w:tr>
      <w:tr w:rsidR="00BF596A" w14:paraId="3FA3BC3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F6025B2" w14:textId="77777777" w:rsidR="00BF596A" w:rsidRDefault="005632DD">
            <w:pPr>
              <w:pStyle w:val="TAL"/>
              <w:rPr>
                <w:b/>
                <w:bCs/>
                <w:i/>
                <w:lang w:val="en-GB" w:eastAsia="en-GB"/>
              </w:rPr>
            </w:pPr>
            <w:r>
              <w:rPr>
                <w:b/>
                <w:bCs/>
                <w:i/>
                <w:lang w:val="en-GB" w:eastAsia="en-GB"/>
              </w:rPr>
              <w:t>threshX-LowQ</w:t>
            </w:r>
          </w:p>
          <w:p w14:paraId="3692FA93" w14:textId="77777777" w:rsidR="00BF596A" w:rsidRDefault="005632DD">
            <w:pPr>
              <w:pStyle w:val="TAL"/>
              <w:rPr>
                <w:b/>
                <w:bCs/>
                <w:i/>
                <w:lang w:val="en-GB" w:eastAsia="en-GB"/>
              </w:rPr>
            </w:pPr>
            <w:r>
              <w:rPr>
                <w:lang w:val="en-GB" w:eastAsia="en-GB"/>
              </w:rPr>
              <w:t>Parameter "Thresh</w:t>
            </w:r>
            <w:r>
              <w:rPr>
                <w:vertAlign w:val="subscript"/>
                <w:lang w:val="en-GB" w:eastAsia="en-GB"/>
              </w:rPr>
              <w:t>X, LowQ</w:t>
            </w:r>
            <w:r>
              <w:rPr>
                <w:lang w:val="en-GB" w:eastAsia="en-GB"/>
              </w:rPr>
              <w:t>" in TS 38.304 [20].</w:t>
            </w:r>
          </w:p>
        </w:tc>
      </w:tr>
      <w:tr w:rsidR="00BF596A" w14:paraId="2847C42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77913AE" w14:textId="77777777" w:rsidR="00BF596A" w:rsidRDefault="005632DD">
            <w:pPr>
              <w:pStyle w:val="TAL"/>
              <w:rPr>
                <w:b/>
                <w:bCs/>
                <w:i/>
                <w:iCs/>
                <w:lang w:val="en-GB" w:eastAsia="en-GB"/>
              </w:rPr>
            </w:pPr>
            <w:r>
              <w:rPr>
                <w:b/>
                <w:bCs/>
                <w:i/>
                <w:iCs/>
                <w:lang w:val="en-GB" w:eastAsia="en-GB"/>
              </w:rPr>
              <w:t>t-ReselectionEUTRA-SF</w:t>
            </w:r>
          </w:p>
          <w:p w14:paraId="4AF4B16F" w14:textId="77777777" w:rsidR="00BF596A" w:rsidRDefault="005632DD">
            <w:pPr>
              <w:pStyle w:val="TAL"/>
              <w:rPr>
                <w:b/>
                <w:bCs/>
                <w:i/>
                <w:lang w:val="en-GB" w:eastAsia="en-GB"/>
              </w:rPr>
            </w:pPr>
            <w:r>
              <w:rPr>
                <w:lang w:val="en-GB" w:eastAsia="sv-SE"/>
              </w:rPr>
              <w:t>Parameter "Speed dependent ScalingFactor for Treselection</w:t>
            </w:r>
            <w:r>
              <w:rPr>
                <w:vertAlign w:val="subscript"/>
                <w:lang w:val="en-GB" w:eastAsia="sv-SE"/>
              </w:rPr>
              <w:t>EUTRA</w:t>
            </w:r>
            <w:r>
              <w:rPr>
                <w:lang w:val="en-GB" w:eastAsia="sv-SE"/>
              </w:rPr>
              <w:t>" in TS 38.304 [20]. If the field is absent, the UE behaviour is specified in TS 38.304 [20].</w:t>
            </w:r>
          </w:p>
        </w:tc>
      </w:tr>
    </w:tbl>
    <w:p w14:paraId="643C8A9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3071244" w14:textId="77777777">
        <w:tc>
          <w:tcPr>
            <w:tcW w:w="4027" w:type="dxa"/>
            <w:tcBorders>
              <w:top w:val="single" w:sz="4" w:space="0" w:color="auto"/>
              <w:left w:val="single" w:sz="4" w:space="0" w:color="auto"/>
              <w:bottom w:val="single" w:sz="4" w:space="0" w:color="auto"/>
              <w:right w:val="single" w:sz="4" w:space="0" w:color="auto"/>
            </w:tcBorders>
          </w:tcPr>
          <w:p w14:paraId="019DCA2E"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D61FBD6" w14:textId="77777777" w:rsidR="00BF596A" w:rsidRDefault="005632DD">
            <w:pPr>
              <w:pStyle w:val="TAH"/>
              <w:rPr>
                <w:szCs w:val="22"/>
                <w:lang w:eastAsia="en-US"/>
              </w:rPr>
            </w:pPr>
            <w:r>
              <w:rPr>
                <w:szCs w:val="22"/>
                <w:lang w:eastAsia="en-US"/>
              </w:rPr>
              <w:t>Explanation</w:t>
            </w:r>
          </w:p>
        </w:tc>
      </w:tr>
      <w:tr w:rsidR="00BF596A" w14:paraId="18075028" w14:textId="77777777">
        <w:tc>
          <w:tcPr>
            <w:tcW w:w="4027" w:type="dxa"/>
            <w:tcBorders>
              <w:top w:val="single" w:sz="4" w:space="0" w:color="auto"/>
              <w:left w:val="single" w:sz="4" w:space="0" w:color="auto"/>
              <w:bottom w:val="single" w:sz="4" w:space="0" w:color="auto"/>
              <w:right w:val="single" w:sz="4" w:space="0" w:color="auto"/>
            </w:tcBorders>
          </w:tcPr>
          <w:p w14:paraId="515491A8" w14:textId="77777777" w:rsidR="00BF596A" w:rsidRDefault="005632DD">
            <w:pPr>
              <w:pStyle w:val="TAL"/>
              <w:rPr>
                <w:i/>
                <w:szCs w:val="22"/>
                <w:lang w:eastAsia="en-US"/>
              </w:rPr>
            </w:pPr>
            <w:r>
              <w:rPr>
                <w:i/>
                <w:szCs w:val="22"/>
                <w:lang w:eastAsia="en-US"/>
              </w:rPr>
              <w:t>RSRQ</w:t>
            </w:r>
          </w:p>
        </w:tc>
        <w:tc>
          <w:tcPr>
            <w:tcW w:w="10146" w:type="dxa"/>
            <w:tcBorders>
              <w:top w:val="single" w:sz="4" w:space="0" w:color="auto"/>
              <w:left w:val="single" w:sz="4" w:space="0" w:color="auto"/>
              <w:bottom w:val="single" w:sz="4" w:space="0" w:color="auto"/>
              <w:right w:val="single" w:sz="4" w:space="0" w:color="auto"/>
            </w:tcBorders>
          </w:tcPr>
          <w:p w14:paraId="3464BF2F" w14:textId="77777777" w:rsidR="00BF596A" w:rsidRDefault="005632DD">
            <w:pPr>
              <w:pStyle w:val="TAL"/>
              <w:rPr>
                <w:szCs w:val="22"/>
                <w:lang w:val="en-GB" w:eastAsia="en-US"/>
              </w:rPr>
            </w:pPr>
            <w:r>
              <w:rPr>
                <w:szCs w:val="22"/>
                <w:lang w:val="en-GB" w:eastAsia="en-US"/>
              </w:rPr>
              <w:t xml:space="preserve">The field is mandatory present if the </w:t>
            </w:r>
            <w:r>
              <w:rPr>
                <w:i/>
                <w:lang w:val="en-GB" w:eastAsia="sv-SE"/>
              </w:rPr>
              <w:t>threshServingLowQ</w:t>
            </w:r>
            <w:r>
              <w:rPr>
                <w:szCs w:val="22"/>
                <w:lang w:val="en-GB" w:eastAsia="en-US"/>
              </w:rPr>
              <w:t xml:space="preserve"> is present in </w:t>
            </w:r>
            <w:r>
              <w:rPr>
                <w:i/>
                <w:lang w:val="en-GB" w:eastAsia="sv-SE"/>
              </w:rPr>
              <w:t>SIB2</w:t>
            </w:r>
            <w:r>
              <w:rPr>
                <w:szCs w:val="22"/>
                <w:lang w:val="en-GB" w:eastAsia="en-US"/>
              </w:rPr>
              <w:t>; otherwise it is absent.</w:t>
            </w:r>
          </w:p>
        </w:tc>
      </w:tr>
    </w:tbl>
    <w:p w14:paraId="6B9ADF74" w14:textId="77777777" w:rsidR="00BF596A" w:rsidRDefault="00BF596A"/>
    <w:p w14:paraId="2F7B4593" w14:textId="77777777" w:rsidR="00BF596A" w:rsidRDefault="005632DD">
      <w:pPr>
        <w:pStyle w:val="4"/>
        <w:rPr>
          <w:rFonts w:eastAsia="宋体"/>
          <w:i/>
          <w:lang w:val="en-GB"/>
        </w:rPr>
      </w:pPr>
      <w:bookmarkStart w:id="166" w:name="_Toc60777145"/>
      <w:bookmarkStart w:id="167" w:name="_Toc83740100"/>
      <w:r>
        <w:rPr>
          <w:rFonts w:eastAsia="宋体"/>
          <w:i/>
          <w:lang w:val="en-GB"/>
        </w:rPr>
        <w:lastRenderedPageBreak/>
        <w:t>–</w:t>
      </w:r>
      <w:r>
        <w:rPr>
          <w:rFonts w:eastAsia="宋体"/>
          <w:i/>
          <w:lang w:val="en-GB"/>
        </w:rPr>
        <w:tab/>
        <w:t>SIB6</w:t>
      </w:r>
      <w:bookmarkEnd w:id="166"/>
      <w:bookmarkEnd w:id="167"/>
    </w:p>
    <w:p w14:paraId="2728E98D" w14:textId="77777777" w:rsidR="00BF596A" w:rsidRDefault="005632DD">
      <w:pPr>
        <w:rPr>
          <w:rFonts w:eastAsia="宋体"/>
        </w:rPr>
      </w:pPr>
      <w:r>
        <w:rPr>
          <w:i/>
        </w:rPr>
        <w:t>SIB6</w:t>
      </w:r>
      <w:r>
        <w:t xml:space="preserve"> contains an ETWS primary notification.</w:t>
      </w:r>
    </w:p>
    <w:p w14:paraId="67949532" w14:textId="77777777" w:rsidR="00BF596A" w:rsidRDefault="005632DD">
      <w:pPr>
        <w:pStyle w:val="TH"/>
        <w:rPr>
          <w:bCs/>
          <w:i/>
          <w:iCs/>
          <w:lang w:val="en-GB"/>
        </w:rPr>
      </w:pPr>
      <w:r>
        <w:rPr>
          <w:bCs/>
          <w:i/>
          <w:iCs/>
          <w:lang w:val="en-GB"/>
        </w:rPr>
        <w:t xml:space="preserve">SIB6 </w:t>
      </w:r>
      <w:r>
        <w:rPr>
          <w:bCs/>
          <w:iCs/>
          <w:lang w:val="en-GB"/>
        </w:rPr>
        <w:t>information element</w:t>
      </w:r>
    </w:p>
    <w:p w14:paraId="4A2C8A3C" w14:textId="77777777" w:rsidR="00BF596A" w:rsidRDefault="005632DD">
      <w:pPr>
        <w:pStyle w:val="PL"/>
        <w:rPr>
          <w:color w:val="808080"/>
        </w:rPr>
      </w:pPr>
      <w:r>
        <w:rPr>
          <w:color w:val="808080"/>
        </w:rPr>
        <w:t>-- ASN1START</w:t>
      </w:r>
    </w:p>
    <w:p w14:paraId="29C00F4B" w14:textId="77777777" w:rsidR="00BF596A" w:rsidRDefault="005632DD">
      <w:pPr>
        <w:pStyle w:val="PL"/>
        <w:rPr>
          <w:color w:val="808080"/>
        </w:rPr>
      </w:pPr>
      <w:r>
        <w:rPr>
          <w:color w:val="808080"/>
        </w:rPr>
        <w:t>-- TAG-SIB6-START</w:t>
      </w:r>
    </w:p>
    <w:p w14:paraId="48176E83" w14:textId="77777777" w:rsidR="00BF596A" w:rsidRDefault="00BF596A">
      <w:pPr>
        <w:pStyle w:val="PL"/>
      </w:pPr>
    </w:p>
    <w:p w14:paraId="45F76F42" w14:textId="77777777" w:rsidR="00BF596A" w:rsidRDefault="005632DD">
      <w:pPr>
        <w:pStyle w:val="PL"/>
      </w:pPr>
      <w:r>
        <w:t xml:space="preserve">SIB6 ::=                            </w:t>
      </w:r>
      <w:r>
        <w:rPr>
          <w:color w:val="993366"/>
        </w:rPr>
        <w:t>SEQUENCE</w:t>
      </w:r>
      <w:r>
        <w:t xml:space="preserve"> {</w:t>
      </w:r>
    </w:p>
    <w:p w14:paraId="4073FE62"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3CF2D36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AA54CDE" w14:textId="77777777" w:rsidR="00BF596A" w:rsidRDefault="005632DD">
      <w:pPr>
        <w:pStyle w:val="PL"/>
      </w:pPr>
      <w:r>
        <w:t xml:space="preserve">    warningType                         </w:t>
      </w:r>
      <w:r>
        <w:rPr>
          <w:color w:val="993366"/>
        </w:rPr>
        <w:t>OCTET</w:t>
      </w:r>
      <w:r>
        <w:t xml:space="preserve"> </w:t>
      </w:r>
      <w:r>
        <w:rPr>
          <w:color w:val="993366"/>
        </w:rPr>
        <w:t>STRING</w:t>
      </w:r>
      <w:r>
        <w:t xml:space="preserve"> (</w:t>
      </w:r>
      <w:r>
        <w:rPr>
          <w:color w:val="993366"/>
        </w:rPr>
        <w:t>SIZE</w:t>
      </w:r>
      <w:r>
        <w:t xml:space="preserve"> (2)),</w:t>
      </w:r>
    </w:p>
    <w:p w14:paraId="4282C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DEB2B8E" w14:textId="77777777" w:rsidR="00BF596A" w:rsidRDefault="005632DD">
      <w:pPr>
        <w:pStyle w:val="PL"/>
      </w:pPr>
      <w:r>
        <w:t xml:space="preserve">    ...</w:t>
      </w:r>
    </w:p>
    <w:p w14:paraId="31F2B782" w14:textId="77777777" w:rsidR="00BF596A" w:rsidRDefault="005632DD">
      <w:pPr>
        <w:pStyle w:val="PL"/>
      </w:pPr>
      <w:r>
        <w:t>}</w:t>
      </w:r>
    </w:p>
    <w:p w14:paraId="4776D6A9" w14:textId="77777777" w:rsidR="00BF596A" w:rsidRDefault="00BF596A">
      <w:pPr>
        <w:pStyle w:val="PL"/>
      </w:pPr>
    </w:p>
    <w:p w14:paraId="3515E278" w14:textId="77777777" w:rsidR="00BF596A" w:rsidRDefault="005632DD">
      <w:pPr>
        <w:pStyle w:val="PL"/>
        <w:rPr>
          <w:color w:val="808080"/>
        </w:rPr>
      </w:pPr>
      <w:r>
        <w:rPr>
          <w:color w:val="808080"/>
        </w:rPr>
        <w:t>-- TAG-SIB6-STOP</w:t>
      </w:r>
    </w:p>
    <w:p w14:paraId="239DDD9A" w14:textId="77777777" w:rsidR="00BF596A" w:rsidRDefault="005632DD">
      <w:pPr>
        <w:pStyle w:val="PL"/>
        <w:rPr>
          <w:color w:val="808080"/>
        </w:rPr>
      </w:pPr>
      <w:r>
        <w:rPr>
          <w:color w:val="808080"/>
        </w:rPr>
        <w:t>-- ASN1STOP</w:t>
      </w:r>
    </w:p>
    <w:p w14:paraId="7A4B25C6"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6DC1095" w14:textId="77777777">
        <w:tc>
          <w:tcPr>
            <w:tcW w:w="14173" w:type="dxa"/>
            <w:tcBorders>
              <w:top w:val="single" w:sz="4" w:space="0" w:color="auto"/>
              <w:left w:val="single" w:sz="4" w:space="0" w:color="auto"/>
              <w:bottom w:val="single" w:sz="4" w:space="0" w:color="auto"/>
              <w:right w:val="single" w:sz="4" w:space="0" w:color="auto"/>
            </w:tcBorders>
          </w:tcPr>
          <w:p w14:paraId="2FF50C0D" w14:textId="77777777" w:rsidR="00BF596A" w:rsidRDefault="005632DD">
            <w:pPr>
              <w:pStyle w:val="TAH"/>
              <w:rPr>
                <w:rFonts w:eastAsia="宋体"/>
                <w:szCs w:val="22"/>
                <w:lang w:eastAsia="sv-SE"/>
              </w:rPr>
            </w:pPr>
            <w:r>
              <w:rPr>
                <w:rFonts w:eastAsia="宋体"/>
                <w:i/>
                <w:szCs w:val="22"/>
                <w:lang w:eastAsia="sv-SE"/>
              </w:rPr>
              <w:t xml:space="preserve">SIB6 </w:t>
            </w:r>
            <w:r>
              <w:rPr>
                <w:rFonts w:eastAsia="宋体"/>
                <w:szCs w:val="22"/>
                <w:lang w:eastAsia="sv-SE"/>
              </w:rPr>
              <w:t>field descriptions</w:t>
            </w:r>
          </w:p>
        </w:tc>
      </w:tr>
      <w:tr w:rsidR="00BF596A" w14:paraId="67764586" w14:textId="77777777">
        <w:tc>
          <w:tcPr>
            <w:tcW w:w="14173" w:type="dxa"/>
            <w:tcBorders>
              <w:top w:val="single" w:sz="4" w:space="0" w:color="auto"/>
              <w:left w:val="single" w:sz="4" w:space="0" w:color="auto"/>
              <w:bottom w:val="single" w:sz="4" w:space="0" w:color="auto"/>
              <w:right w:val="single" w:sz="4" w:space="0" w:color="auto"/>
            </w:tcBorders>
          </w:tcPr>
          <w:p w14:paraId="2375175F" w14:textId="77777777" w:rsidR="00BF596A" w:rsidRDefault="005632DD">
            <w:pPr>
              <w:pStyle w:val="TAL"/>
              <w:rPr>
                <w:rFonts w:eastAsia="宋体"/>
                <w:szCs w:val="22"/>
                <w:lang w:val="en-GB" w:eastAsia="sv-SE"/>
              </w:rPr>
            </w:pPr>
            <w:r>
              <w:rPr>
                <w:rFonts w:eastAsia="宋体"/>
                <w:b/>
                <w:i/>
                <w:szCs w:val="22"/>
                <w:lang w:val="en-GB" w:eastAsia="sv-SE"/>
              </w:rPr>
              <w:t>messageIdentifier</w:t>
            </w:r>
          </w:p>
          <w:p w14:paraId="5E0E58EC" w14:textId="77777777" w:rsidR="00BF596A" w:rsidRDefault="005632DD">
            <w:pPr>
              <w:pStyle w:val="TAL"/>
              <w:rPr>
                <w:rFonts w:eastAsia="宋体"/>
                <w:szCs w:val="22"/>
                <w:lang w:val="en-GB" w:eastAsia="sv-SE"/>
              </w:rPr>
            </w:pPr>
            <w:r>
              <w:rPr>
                <w:rFonts w:eastAsia="宋体"/>
                <w:szCs w:val="22"/>
                <w:lang w:val="en-GB" w:eastAsia="sv-SE"/>
              </w:rPr>
              <w:t>Identifies the source and type of ETWS notification.</w:t>
            </w:r>
          </w:p>
        </w:tc>
      </w:tr>
      <w:tr w:rsidR="00BF596A" w14:paraId="1127CCE3" w14:textId="77777777">
        <w:tc>
          <w:tcPr>
            <w:tcW w:w="14173" w:type="dxa"/>
            <w:tcBorders>
              <w:top w:val="single" w:sz="4" w:space="0" w:color="auto"/>
              <w:left w:val="single" w:sz="4" w:space="0" w:color="auto"/>
              <w:bottom w:val="single" w:sz="4" w:space="0" w:color="auto"/>
              <w:right w:val="single" w:sz="4" w:space="0" w:color="auto"/>
            </w:tcBorders>
          </w:tcPr>
          <w:p w14:paraId="3F56262F" w14:textId="77777777" w:rsidR="00BF596A" w:rsidRDefault="005632DD">
            <w:pPr>
              <w:pStyle w:val="TAL"/>
              <w:rPr>
                <w:rFonts w:eastAsia="宋体"/>
                <w:szCs w:val="22"/>
                <w:lang w:val="en-GB" w:eastAsia="sv-SE"/>
              </w:rPr>
            </w:pPr>
            <w:r>
              <w:rPr>
                <w:rFonts w:eastAsia="宋体"/>
                <w:b/>
                <w:i/>
                <w:szCs w:val="22"/>
                <w:lang w:val="en-GB" w:eastAsia="sv-SE"/>
              </w:rPr>
              <w:t>serialNumber</w:t>
            </w:r>
          </w:p>
          <w:p w14:paraId="6703A041" w14:textId="77777777" w:rsidR="00BF596A" w:rsidRDefault="005632DD">
            <w:pPr>
              <w:pStyle w:val="TAL"/>
              <w:rPr>
                <w:rFonts w:eastAsia="宋体"/>
                <w:szCs w:val="22"/>
                <w:lang w:val="en-GB" w:eastAsia="sv-SE"/>
              </w:rPr>
            </w:pPr>
            <w:r>
              <w:rPr>
                <w:rFonts w:eastAsia="宋体"/>
                <w:szCs w:val="22"/>
                <w:lang w:val="en-GB" w:eastAsia="sv-SE"/>
              </w:rPr>
              <w:t>Identifies variations of an ETWS notification.</w:t>
            </w:r>
          </w:p>
        </w:tc>
      </w:tr>
      <w:tr w:rsidR="00BF596A" w14:paraId="07240ADC" w14:textId="77777777">
        <w:tc>
          <w:tcPr>
            <w:tcW w:w="14173" w:type="dxa"/>
            <w:tcBorders>
              <w:top w:val="single" w:sz="4" w:space="0" w:color="auto"/>
              <w:left w:val="single" w:sz="4" w:space="0" w:color="auto"/>
              <w:bottom w:val="single" w:sz="4" w:space="0" w:color="auto"/>
              <w:right w:val="single" w:sz="4" w:space="0" w:color="auto"/>
            </w:tcBorders>
          </w:tcPr>
          <w:p w14:paraId="3EEBC9D3" w14:textId="77777777" w:rsidR="00BF596A" w:rsidRDefault="005632DD">
            <w:pPr>
              <w:pStyle w:val="TAL"/>
              <w:rPr>
                <w:rFonts w:eastAsia="宋体"/>
                <w:szCs w:val="22"/>
                <w:lang w:val="en-GB" w:eastAsia="sv-SE"/>
              </w:rPr>
            </w:pPr>
            <w:r>
              <w:rPr>
                <w:rFonts w:eastAsia="宋体"/>
                <w:b/>
                <w:i/>
                <w:szCs w:val="22"/>
                <w:lang w:val="en-GB" w:eastAsia="sv-SE"/>
              </w:rPr>
              <w:t>warningType</w:t>
            </w:r>
          </w:p>
          <w:p w14:paraId="76AA87AE" w14:textId="77777777" w:rsidR="00BF596A" w:rsidRDefault="005632DD">
            <w:pPr>
              <w:pStyle w:val="TAL"/>
              <w:rPr>
                <w:rFonts w:eastAsia="宋体"/>
                <w:szCs w:val="22"/>
                <w:lang w:val="en-GB" w:eastAsia="sv-SE"/>
              </w:rPr>
            </w:pPr>
            <w:r>
              <w:rPr>
                <w:rFonts w:eastAsia="宋体"/>
                <w:szCs w:val="22"/>
                <w:lang w:val="en-GB" w:eastAsia="sv-SE"/>
              </w:rPr>
              <w:t>Identifies the warning type of the ETWS primary notification and provides information on emergency user alert and UE popup.</w:t>
            </w:r>
          </w:p>
        </w:tc>
      </w:tr>
    </w:tbl>
    <w:p w14:paraId="0CC15C16" w14:textId="77777777" w:rsidR="00BF596A" w:rsidRDefault="00BF596A"/>
    <w:p w14:paraId="70F67A60" w14:textId="77777777" w:rsidR="00BF596A" w:rsidRDefault="005632DD">
      <w:pPr>
        <w:pStyle w:val="4"/>
        <w:rPr>
          <w:rFonts w:eastAsia="宋体"/>
          <w:i/>
          <w:lang w:val="en-GB"/>
        </w:rPr>
      </w:pPr>
      <w:bookmarkStart w:id="168" w:name="_Toc60777146"/>
      <w:bookmarkStart w:id="169" w:name="_Toc83740101"/>
      <w:r>
        <w:rPr>
          <w:rFonts w:eastAsia="宋体"/>
          <w:i/>
          <w:lang w:val="en-GB"/>
        </w:rPr>
        <w:t>–</w:t>
      </w:r>
      <w:r>
        <w:rPr>
          <w:rFonts w:eastAsia="宋体"/>
          <w:i/>
          <w:lang w:val="en-GB"/>
        </w:rPr>
        <w:tab/>
        <w:t>SIB7</w:t>
      </w:r>
      <w:bookmarkEnd w:id="168"/>
      <w:bookmarkEnd w:id="169"/>
    </w:p>
    <w:p w14:paraId="3AC1B288" w14:textId="77777777" w:rsidR="00BF596A" w:rsidRDefault="005632DD">
      <w:pPr>
        <w:rPr>
          <w:rFonts w:eastAsia="宋体"/>
        </w:rPr>
      </w:pPr>
      <w:r>
        <w:rPr>
          <w:i/>
        </w:rPr>
        <w:t>SIB7</w:t>
      </w:r>
      <w:r>
        <w:t xml:space="preserve"> contains an ETWS secondary notification.</w:t>
      </w:r>
    </w:p>
    <w:p w14:paraId="33EAD669" w14:textId="77777777" w:rsidR="00BF596A" w:rsidRDefault="005632DD">
      <w:pPr>
        <w:pStyle w:val="TH"/>
        <w:rPr>
          <w:bCs/>
          <w:i/>
          <w:iCs/>
          <w:lang w:val="en-GB"/>
        </w:rPr>
      </w:pPr>
      <w:r>
        <w:rPr>
          <w:bCs/>
          <w:i/>
          <w:iCs/>
          <w:lang w:val="en-GB"/>
        </w:rPr>
        <w:t xml:space="preserve">SIB7 </w:t>
      </w:r>
      <w:r>
        <w:rPr>
          <w:bCs/>
          <w:iCs/>
          <w:lang w:val="en-GB"/>
        </w:rPr>
        <w:t>information element</w:t>
      </w:r>
    </w:p>
    <w:p w14:paraId="53304D2A" w14:textId="77777777" w:rsidR="00BF596A" w:rsidRDefault="005632DD">
      <w:pPr>
        <w:pStyle w:val="PL"/>
        <w:rPr>
          <w:color w:val="808080"/>
        </w:rPr>
      </w:pPr>
      <w:r>
        <w:rPr>
          <w:color w:val="808080"/>
        </w:rPr>
        <w:t>-- ASN1START</w:t>
      </w:r>
    </w:p>
    <w:p w14:paraId="7F0D27FC" w14:textId="77777777" w:rsidR="00BF596A" w:rsidRDefault="005632DD">
      <w:pPr>
        <w:pStyle w:val="PL"/>
        <w:rPr>
          <w:color w:val="808080"/>
        </w:rPr>
      </w:pPr>
      <w:r>
        <w:rPr>
          <w:color w:val="808080"/>
        </w:rPr>
        <w:t>-- TAG-SIB7-START</w:t>
      </w:r>
    </w:p>
    <w:p w14:paraId="36C3E5AF" w14:textId="77777777" w:rsidR="00BF596A" w:rsidRDefault="00BF596A">
      <w:pPr>
        <w:pStyle w:val="PL"/>
      </w:pPr>
    </w:p>
    <w:p w14:paraId="144F3D39" w14:textId="77777777" w:rsidR="00BF596A" w:rsidRDefault="005632DD">
      <w:pPr>
        <w:pStyle w:val="PL"/>
      </w:pPr>
      <w:r>
        <w:t xml:space="preserve">SIB7 ::=                            </w:t>
      </w:r>
      <w:r>
        <w:rPr>
          <w:color w:val="993366"/>
        </w:rPr>
        <w:t>SEQUENCE</w:t>
      </w:r>
      <w:r>
        <w:t xml:space="preserve"> {</w:t>
      </w:r>
    </w:p>
    <w:p w14:paraId="3EEC7498"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041D09A"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47EC4E34" w14:textId="77777777" w:rsidR="00BF596A" w:rsidRDefault="005632DD">
      <w:pPr>
        <w:pStyle w:val="PL"/>
      </w:pPr>
      <w:r>
        <w:t xml:space="preserve">    warningMessageSegmentType           </w:t>
      </w:r>
      <w:r>
        <w:rPr>
          <w:color w:val="993366"/>
        </w:rPr>
        <w:t>ENUMERATED</w:t>
      </w:r>
      <w:r>
        <w:t xml:space="preserve"> {notLastSegment, lastSegment},</w:t>
      </w:r>
    </w:p>
    <w:p w14:paraId="4F810BD0" w14:textId="77777777" w:rsidR="00BF596A" w:rsidRDefault="005632DD">
      <w:pPr>
        <w:pStyle w:val="PL"/>
      </w:pPr>
      <w:r>
        <w:t xml:space="preserve">    warningMessageSegmentNumber         </w:t>
      </w:r>
      <w:r>
        <w:rPr>
          <w:color w:val="993366"/>
        </w:rPr>
        <w:t>INTEGER</w:t>
      </w:r>
      <w:r>
        <w:t xml:space="preserve"> (0..63),</w:t>
      </w:r>
    </w:p>
    <w:p w14:paraId="24AF0C1F" w14:textId="77777777" w:rsidR="00BF596A" w:rsidRDefault="005632DD">
      <w:pPr>
        <w:pStyle w:val="PL"/>
      </w:pPr>
      <w:r>
        <w:t xml:space="preserve">    warningMessageSegment               </w:t>
      </w:r>
      <w:r>
        <w:rPr>
          <w:color w:val="993366"/>
        </w:rPr>
        <w:t>OCTET</w:t>
      </w:r>
      <w:r>
        <w:t xml:space="preserve"> </w:t>
      </w:r>
      <w:r>
        <w:rPr>
          <w:color w:val="993366"/>
        </w:rPr>
        <w:t>STRING</w:t>
      </w:r>
      <w:r>
        <w:t>,</w:t>
      </w:r>
    </w:p>
    <w:p w14:paraId="6A70C7C4"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03ACA77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1A20E80" w14:textId="77777777" w:rsidR="00BF596A" w:rsidRDefault="005632DD">
      <w:pPr>
        <w:pStyle w:val="PL"/>
      </w:pPr>
      <w:r>
        <w:t xml:space="preserve">    ...</w:t>
      </w:r>
    </w:p>
    <w:p w14:paraId="1112FECC" w14:textId="77777777" w:rsidR="00BF596A" w:rsidRDefault="005632DD">
      <w:pPr>
        <w:pStyle w:val="PL"/>
      </w:pPr>
      <w:r>
        <w:lastRenderedPageBreak/>
        <w:t>}</w:t>
      </w:r>
    </w:p>
    <w:p w14:paraId="20C597BA" w14:textId="77777777" w:rsidR="00BF596A" w:rsidRDefault="00BF596A">
      <w:pPr>
        <w:pStyle w:val="PL"/>
      </w:pPr>
    </w:p>
    <w:p w14:paraId="575A7636" w14:textId="77777777" w:rsidR="00BF596A" w:rsidRDefault="005632DD">
      <w:pPr>
        <w:pStyle w:val="PL"/>
        <w:rPr>
          <w:color w:val="808080"/>
        </w:rPr>
      </w:pPr>
      <w:r>
        <w:rPr>
          <w:color w:val="808080"/>
        </w:rPr>
        <w:t>-- TAG-SIB7-STOP</w:t>
      </w:r>
    </w:p>
    <w:p w14:paraId="4475E5EF" w14:textId="77777777" w:rsidR="00BF596A" w:rsidRDefault="005632DD">
      <w:pPr>
        <w:pStyle w:val="PL"/>
        <w:rPr>
          <w:color w:val="808080"/>
        </w:rPr>
      </w:pPr>
      <w:r>
        <w:rPr>
          <w:color w:val="808080"/>
        </w:rPr>
        <w:t>-- ASN1STOP</w:t>
      </w:r>
    </w:p>
    <w:p w14:paraId="7A02E660" w14:textId="77777777" w:rsidR="00BF596A" w:rsidRDefault="00BF596A">
      <w:pPr>
        <w:shd w:val="pct10" w:color="auto" w:fill="auto"/>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6AADCB" w14:textId="77777777">
        <w:tc>
          <w:tcPr>
            <w:tcW w:w="14281" w:type="dxa"/>
            <w:tcBorders>
              <w:top w:val="single" w:sz="4" w:space="0" w:color="auto"/>
              <w:left w:val="single" w:sz="4" w:space="0" w:color="auto"/>
              <w:bottom w:val="single" w:sz="4" w:space="0" w:color="auto"/>
              <w:right w:val="single" w:sz="4" w:space="0" w:color="auto"/>
            </w:tcBorders>
          </w:tcPr>
          <w:p w14:paraId="5C4CE7EF" w14:textId="77777777" w:rsidR="00BF596A" w:rsidRDefault="005632DD">
            <w:pPr>
              <w:pStyle w:val="TAH"/>
              <w:rPr>
                <w:szCs w:val="22"/>
                <w:lang w:eastAsia="en-US"/>
              </w:rPr>
            </w:pPr>
            <w:r>
              <w:rPr>
                <w:i/>
                <w:szCs w:val="22"/>
                <w:lang w:eastAsia="en-US"/>
              </w:rPr>
              <w:t xml:space="preserve">SIB7 </w:t>
            </w:r>
            <w:r>
              <w:rPr>
                <w:szCs w:val="22"/>
                <w:lang w:eastAsia="en-US"/>
              </w:rPr>
              <w:t>field descriptions</w:t>
            </w:r>
          </w:p>
        </w:tc>
      </w:tr>
      <w:tr w:rsidR="00BF596A" w14:paraId="5749D936" w14:textId="77777777">
        <w:tc>
          <w:tcPr>
            <w:tcW w:w="14281" w:type="dxa"/>
            <w:tcBorders>
              <w:top w:val="single" w:sz="4" w:space="0" w:color="auto"/>
              <w:left w:val="single" w:sz="4" w:space="0" w:color="auto"/>
              <w:bottom w:val="single" w:sz="4" w:space="0" w:color="auto"/>
              <w:right w:val="single" w:sz="4" w:space="0" w:color="auto"/>
            </w:tcBorders>
          </w:tcPr>
          <w:p w14:paraId="509A02C9" w14:textId="77777777" w:rsidR="00BF596A" w:rsidRDefault="005632DD">
            <w:pPr>
              <w:pStyle w:val="TAL"/>
              <w:rPr>
                <w:szCs w:val="22"/>
                <w:lang w:val="en-GB" w:eastAsia="en-US"/>
              </w:rPr>
            </w:pPr>
            <w:r>
              <w:rPr>
                <w:b/>
                <w:i/>
                <w:szCs w:val="22"/>
                <w:lang w:val="en-GB" w:eastAsia="en-US"/>
              </w:rPr>
              <w:t>dataCodingScheme</w:t>
            </w:r>
          </w:p>
          <w:p w14:paraId="3F69C225" w14:textId="77777777" w:rsidR="00BF596A" w:rsidRDefault="005632DD">
            <w:pPr>
              <w:pStyle w:val="TAL"/>
              <w:rPr>
                <w:szCs w:val="22"/>
                <w:lang w:val="en-GB" w:eastAsia="en-US"/>
              </w:rPr>
            </w:pPr>
            <w:r>
              <w:rPr>
                <w:szCs w:val="22"/>
                <w:lang w:val="en-GB" w:eastAsia="en-US"/>
              </w:rPr>
              <w:t>Identifies the alphabet/coding and the language applied variations of an ETWS notification.</w:t>
            </w:r>
          </w:p>
        </w:tc>
      </w:tr>
      <w:tr w:rsidR="00BF596A" w14:paraId="1E417796" w14:textId="77777777">
        <w:tc>
          <w:tcPr>
            <w:tcW w:w="14281" w:type="dxa"/>
            <w:tcBorders>
              <w:top w:val="single" w:sz="4" w:space="0" w:color="auto"/>
              <w:left w:val="single" w:sz="4" w:space="0" w:color="auto"/>
              <w:bottom w:val="single" w:sz="4" w:space="0" w:color="auto"/>
              <w:right w:val="single" w:sz="4" w:space="0" w:color="auto"/>
            </w:tcBorders>
          </w:tcPr>
          <w:p w14:paraId="471EC94E" w14:textId="77777777" w:rsidR="00BF596A" w:rsidRDefault="005632DD">
            <w:pPr>
              <w:pStyle w:val="TAL"/>
              <w:rPr>
                <w:szCs w:val="22"/>
                <w:lang w:val="en-GB" w:eastAsia="en-US"/>
              </w:rPr>
            </w:pPr>
            <w:r>
              <w:rPr>
                <w:b/>
                <w:i/>
                <w:szCs w:val="22"/>
                <w:lang w:val="en-GB" w:eastAsia="en-US"/>
              </w:rPr>
              <w:t>messageIdentifier</w:t>
            </w:r>
          </w:p>
          <w:p w14:paraId="031D8344" w14:textId="77777777" w:rsidR="00BF596A" w:rsidRDefault="005632DD">
            <w:pPr>
              <w:pStyle w:val="TAL"/>
              <w:rPr>
                <w:szCs w:val="22"/>
                <w:lang w:val="en-GB" w:eastAsia="en-US"/>
              </w:rPr>
            </w:pPr>
            <w:r>
              <w:rPr>
                <w:szCs w:val="22"/>
                <w:lang w:val="en-GB" w:eastAsia="en-US"/>
              </w:rPr>
              <w:t>Identifies the source and type of ETWS notification.</w:t>
            </w:r>
          </w:p>
        </w:tc>
      </w:tr>
      <w:tr w:rsidR="00BF596A" w14:paraId="29BE0210" w14:textId="77777777">
        <w:tc>
          <w:tcPr>
            <w:tcW w:w="14281" w:type="dxa"/>
            <w:tcBorders>
              <w:top w:val="single" w:sz="4" w:space="0" w:color="auto"/>
              <w:left w:val="single" w:sz="4" w:space="0" w:color="auto"/>
              <w:bottom w:val="single" w:sz="4" w:space="0" w:color="auto"/>
              <w:right w:val="single" w:sz="4" w:space="0" w:color="auto"/>
            </w:tcBorders>
          </w:tcPr>
          <w:p w14:paraId="50956B98" w14:textId="77777777" w:rsidR="00BF596A" w:rsidRDefault="005632DD">
            <w:pPr>
              <w:pStyle w:val="TAL"/>
              <w:rPr>
                <w:szCs w:val="22"/>
                <w:lang w:val="en-GB" w:eastAsia="en-US"/>
              </w:rPr>
            </w:pPr>
            <w:r>
              <w:rPr>
                <w:b/>
                <w:i/>
                <w:szCs w:val="22"/>
                <w:lang w:val="en-GB" w:eastAsia="en-US"/>
              </w:rPr>
              <w:t>serialNumber</w:t>
            </w:r>
          </w:p>
          <w:p w14:paraId="0F4D763F" w14:textId="77777777" w:rsidR="00BF596A" w:rsidRDefault="005632DD">
            <w:pPr>
              <w:pStyle w:val="TAL"/>
              <w:rPr>
                <w:szCs w:val="22"/>
                <w:lang w:val="en-GB" w:eastAsia="en-US"/>
              </w:rPr>
            </w:pPr>
            <w:r>
              <w:rPr>
                <w:szCs w:val="22"/>
                <w:lang w:val="en-GB" w:eastAsia="en-US"/>
              </w:rPr>
              <w:t>Identifies variations of an ETWS notification.</w:t>
            </w:r>
          </w:p>
        </w:tc>
      </w:tr>
      <w:tr w:rsidR="00BF596A" w14:paraId="5A31AEAE" w14:textId="77777777">
        <w:tc>
          <w:tcPr>
            <w:tcW w:w="14281" w:type="dxa"/>
            <w:tcBorders>
              <w:top w:val="single" w:sz="4" w:space="0" w:color="auto"/>
              <w:left w:val="single" w:sz="4" w:space="0" w:color="auto"/>
              <w:bottom w:val="single" w:sz="4" w:space="0" w:color="auto"/>
              <w:right w:val="single" w:sz="4" w:space="0" w:color="auto"/>
            </w:tcBorders>
          </w:tcPr>
          <w:p w14:paraId="7961FBF9" w14:textId="77777777" w:rsidR="00BF596A" w:rsidRDefault="005632DD">
            <w:pPr>
              <w:pStyle w:val="TAL"/>
              <w:rPr>
                <w:szCs w:val="22"/>
                <w:lang w:val="en-GB" w:eastAsia="en-US"/>
              </w:rPr>
            </w:pPr>
            <w:r>
              <w:rPr>
                <w:b/>
                <w:i/>
                <w:szCs w:val="22"/>
                <w:lang w:val="en-GB" w:eastAsia="en-US"/>
              </w:rPr>
              <w:t>warningMessageSegment</w:t>
            </w:r>
          </w:p>
          <w:p w14:paraId="3F0C6955" w14:textId="77777777" w:rsidR="00BF596A" w:rsidRDefault="005632DD">
            <w:pPr>
              <w:pStyle w:val="TAL"/>
              <w:rPr>
                <w:b/>
                <w:i/>
                <w:szCs w:val="22"/>
                <w:lang w:val="en-GB" w:eastAsia="en-US"/>
              </w:rPr>
            </w:pPr>
            <w:r>
              <w:rPr>
                <w:szCs w:val="22"/>
                <w:lang w:val="en-GB" w:eastAsia="en-US"/>
              </w:rPr>
              <w:t>Carries a segment of the Warning Message Contents IE.</w:t>
            </w:r>
          </w:p>
        </w:tc>
      </w:tr>
      <w:tr w:rsidR="00BF596A" w14:paraId="0E9722EA" w14:textId="77777777">
        <w:tc>
          <w:tcPr>
            <w:tcW w:w="14281" w:type="dxa"/>
            <w:tcBorders>
              <w:top w:val="single" w:sz="4" w:space="0" w:color="auto"/>
              <w:left w:val="single" w:sz="4" w:space="0" w:color="auto"/>
              <w:bottom w:val="single" w:sz="4" w:space="0" w:color="auto"/>
              <w:right w:val="single" w:sz="4" w:space="0" w:color="auto"/>
            </w:tcBorders>
          </w:tcPr>
          <w:p w14:paraId="3F072A05" w14:textId="77777777" w:rsidR="00BF596A" w:rsidRDefault="005632DD">
            <w:pPr>
              <w:pStyle w:val="TAL"/>
              <w:rPr>
                <w:szCs w:val="22"/>
                <w:lang w:val="en-GB" w:eastAsia="en-US"/>
              </w:rPr>
            </w:pPr>
            <w:r>
              <w:rPr>
                <w:b/>
                <w:i/>
                <w:szCs w:val="22"/>
                <w:lang w:val="en-GB" w:eastAsia="en-US"/>
              </w:rPr>
              <w:t>warningMessageSegmentNumber</w:t>
            </w:r>
          </w:p>
          <w:p w14:paraId="10E3CF5F" w14:textId="77777777" w:rsidR="00BF596A" w:rsidRDefault="005632DD">
            <w:pPr>
              <w:pStyle w:val="TAL"/>
              <w:rPr>
                <w:szCs w:val="22"/>
                <w:lang w:val="en-GB" w:eastAsia="en-US"/>
              </w:rPr>
            </w:pPr>
            <w:r>
              <w:rPr>
                <w:szCs w:val="22"/>
                <w:lang w:val="en-GB" w:eastAsia="en-US"/>
              </w:rPr>
              <w:t>Segment number of the ETWS warning message segment contained in the SIB. A segment number of zero corresponds to the first segment, A segment number of one corresponds to the second segment, and so on.</w:t>
            </w:r>
          </w:p>
        </w:tc>
      </w:tr>
      <w:tr w:rsidR="00BF596A" w14:paraId="61B14256" w14:textId="77777777">
        <w:tc>
          <w:tcPr>
            <w:tcW w:w="14281" w:type="dxa"/>
            <w:tcBorders>
              <w:top w:val="single" w:sz="4" w:space="0" w:color="auto"/>
              <w:left w:val="single" w:sz="4" w:space="0" w:color="auto"/>
              <w:bottom w:val="single" w:sz="4" w:space="0" w:color="auto"/>
              <w:right w:val="single" w:sz="4" w:space="0" w:color="auto"/>
            </w:tcBorders>
          </w:tcPr>
          <w:p w14:paraId="572335B6" w14:textId="77777777" w:rsidR="00BF596A" w:rsidRDefault="005632DD">
            <w:pPr>
              <w:pStyle w:val="TAL"/>
              <w:rPr>
                <w:szCs w:val="22"/>
                <w:lang w:val="en-GB" w:eastAsia="en-US"/>
              </w:rPr>
            </w:pPr>
            <w:r>
              <w:rPr>
                <w:b/>
                <w:i/>
                <w:szCs w:val="22"/>
                <w:lang w:val="en-GB" w:eastAsia="en-US"/>
              </w:rPr>
              <w:t>warningMessageSegmentType</w:t>
            </w:r>
          </w:p>
          <w:p w14:paraId="7CD064A0" w14:textId="77777777" w:rsidR="00BF596A" w:rsidRDefault="005632DD">
            <w:pPr>
              <w:pStyle w:val="TAL"/>
              <w:rPr>
                <w:szCs w:val="22"/>
                <w:lang w:val="en-GB" w:eastAsia="en-US"/>
              </w:rPr>
            </w:pPr>
            <w:r>
              <w:rPr>
                <w:szCs w:val="22"/>
                <w:lang w:val="en-GB" w:eastAsia="en-US"/>
              </w:rPr>
              <w:t>Indicates whether the included ETWS warning message segment is the last segment or not.</w:t>
            </w:r>
          </w:p>
        </w:tc>
      </w:tr>
    </w:tbl>
    <w:p w14:paraId="684AD2F4"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BDEC270" w14:textId="77777777">
        <w:tc>
          <w:tcPr>
            <w:tcW w:w="4027" w:type="dxa"/>
            <w:tcBorders>
              <w:top w:val="single" w:sz="4" w:space="0" w:color="auto"/>
              <w:left w:val="single" w:sz="4" w:space="0" w:color="auto"/>
              <w:bottom w:val="single" w:sz="4" w:space="0" w:color="auto"/>
              <w:right w:val="single" w:sz="4" w:space="0" w:color="auto"/>
            </w:tcBorders>
          </w:tcPr>
          <w:p w14:paraId="198BC232"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A5ACB1" w14:textId="77777777" w:rsidR="00BF596A" w:rsidRDefault="005632DD">
            <w:pPr>
              <w:pStyle w:val="TAH"/>
              <w:rPr>
                <w:szCs w:val="22"/>
                <w:lang w:eastAsia="en-US"/>
              </w:rPr>
            </w:pPr>
            <w:r>
              <w:rPr>
                <w:szCs w:val="22"/>
                <w:lang w:eastAsia="en-US"/>
              </w:rPr>
              <w:t>Explanation</w:t>
            </w:r>
          </w:p>
        </w:tc>
      </w:tr>
      <w:tr w:rsidR="00BF596A" w14:paraId="43F312A0" w14:textId="77777777">
        <w:tc>
          <w:tcPr>
            <w:tcW w:w="4027" w:type="dxa"/>
            <w:tcBorders>
              <w:top w:val="single" w:sz="4" w:space="0" w:color="auto"/>
              <w:left w:val="single" w:sz="4" w:space="0" w:color="auto"/>
              <w:bottom w:val="single" w:sz="4" w:space="0" w:color="auto"/>
              <w:right w:val="single" w:sz="4" w:space="0" w:color="auto"/>
            </w:tcBorders>
          </w:tcPr>
          <w:p w14:paraId="5BD62F1B"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DA18B8"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SIB7</w:t>
            </w:r>
            <w:r>
              <w:rPr>
                <w:szCs w:val="22"/>
                <w:lang w:val="en-GB" w:eastAsia="en-US"/>
              </w:rPr>
              <w:t>, otherwise it is absent.</w:t>
            </w:r>
          </w:p>
        </w:tc>
      </w:tr>
    </w:tbl>
    <w:p w14:paraId="5F1E5E69" w14:textId="77777777" w:rsidR="00BF596A" w:rsidRDefault="00BF596A"/>
    <w:p w14:paraId="2B18DDA1" w14:textId="77777777" w:rsidR="00BF596A" w:rsidRDefault="005632DD">
      <w:pPr>
        <w:pStyle w:val="4"/>
        <w:rPr>
          <w:rFonts w:eastAsia="宋体"/>
          <w:i/>
          <w:lang w:val="en-GB"/>
        </w:rPr>
      </w:pPr>
      <w:bookmarkStart w:id="170" w:name="_Toc83740102"/>
      <w:bookmarkStart w:id="171" w:name="_Toc60777147"/>
      <w:r>
        <w:rPr>
          <w:rFonts w:eastAsia="宋体"/>
          <w:i/>
          <w:lang w:val="en-GB"/>
        </w:rPr>
        <w:t>–</w:t>
      </w:r>
      <w:r>
        <w:rPr>
          <w:rFonts w:eastAsia="宋体"/>
          <w:i/>
          <w:lang w:val="en-GB"/>
        </w:rPr>
        <w:tab/>
        <w:t>SIB8</w:t>
      </w:r>
      <w:bookmarkEnd w:id="170"/>
      <w:bookmarkEnd w:id="171"/>
    </w:p>
    <w:p w14:paraId="73FB2A26" w14:textId="77777777" w:rsidR="00BF596A" w:rsidRDefault="005632DD">
      <w:pPr>
        <w:rPr>
          <w:rFonts w:eastAsia="宋体"/>
        </w:rPr>
      </w:pPr>
      <w:r>
        <w:rPr>
          <w:i/>
        </w:rPr>
        <w:t>SIB8</w:t>
      </w:r>
      <w:r>
        <w:t xml:space="preserve"> contains a CMAS notification.</w:t>
      </w:r>
    </w:p>
    <w:p w14:paraId="058CEAA5" w14:textId="77777777" w:rsidR="00BF596A" w:rsidRDefault="005632DD">
      <w:pPr>
        <w:pStyle w:val="TH"/>
        <w:rPr>
          <w:bCs/>
          <w:i/>
          <w:iCs/>
          <w:lang w:val="en-GB"/>
        </w:rPr>
      </w:pPr>
      <w:r>
        <w:rPr>
          <w:bCs/>
          <w:i/>
          <w:iCs/>
          <w:lang w:val="en-GB"/>
        </w:rPr>
        <w:t xml:space="preserve">SIB8 </w:t>
      </w:r>
      <w:r>
        <w:rPr>
          <w:bCs/>
          <w:iCs/>
          <w:lang w:val="en-GB"/>
        </w:rPr>
        <w:t>information element</w:t>
      </w:r>
    </w:p>
    <w:p w14:paraId="0A1272B8" w14:textId="77777777" w:rsidR="00BF596A" w:rsidRDefault="005632DD">
      <w:pPr>
        <w:pStyle w:val="PL"/>
        <w:rPr>
          <w:color w:val="808080"/>
        </w:rPr>
      </w:pPr>
      <w:r>
        <w:rPr>
          <w:color w:val="808080"/>
        </w:rPr>
        <w:t>-- ASN1START</w:t>
      </w:r>
    </w:p>
    <w:p w14:paraId="00C7A7DB" w14:textId="77777777" w:rsidR="00BF596A" w:rsidRDefault="005632DD">
      <w:pPr>
        <w:pStyle w:val="PL"/>
        <w:rPr>
          <w:color w:val="808080"/>
        </w:rPr>
      </w:pPr>
      <w:r>
        <w:rPr>
          <w:color w:val="808080"/>
        </w:rPr>
        <w:t>-- TAG-SIB8-START</w:t>
      </w:r>
    </w:p>
    <w:p w14:paraId="067F3A14" w14:textId="77777777" w:rsidR="00BF596A" w:rsidRDefault="00BF596A">
      <w:pPr>
        <w:pStyle w:val="PL"/>
      </w:pPr>
    </w:p>
    <w:p w14:paraId="59E3C99D" w14:textId="77777777" w:rsidR="00BF596A" w:rsidRDefault="005632DD">
      <w:pPr>
        <w:pStyle w:val="PL"/>
      </w:pPr>
      <w:r>
        <w:t xml:space="preserve">SIB8 ::=                        </w:t>
      </w:r>
      <w:r>
        <w:rPr>
          <w:color w:val="993366"/>
        </w:rPr>
        <w:t>SEQUENCE</w:t>
      </w:r>
      <w:r>
        <w:t xml:space="preserve"> {</w:t>
      </w:r>
    </w:p>
    <w:p w14:paraId="12BA61CA" w14:textId="77777777" w:rsidR="00BF596A" w:rsidRDefault="005632DD">
      <w:pPr>
        <w:pStyle w:val="PL"/>
      </w:pPr>
      <w:r>
        <w:t xml:space="preserve">    messageIdentifier               </w:t>
      </w:r>
      <w:r>
        <w:rPr>
          <w:color w:val="993366"/>
        </w:rPr>
        <w:t>BIT</w:t>
      </w:r>
      <w:r>
        <w:t xml:space="preserve"> </w:t>
      </w:r>
      <w:r>
        <w:rPr>
          <w:color w:val="993366"/>
        </w:rPr>
        <w:t>STRING</w:t>
      </w:r>
      <w:r>
        <w:t xml:space="preserve"> (</w:t>
      </w:r>
      <w:r>
        <w:rPr>
          <w:color w:val="993366"/>
        </w:rPr>
        <w:t>SIZE</w:t>
      </w:r>
      <w:r>
        <w:t xml:space="preserve"> (16)),</w:t>
      </w:r>
    </w:p>
    <w:p w14:paraId="13463D21" w14:textId="77777777" w:rsidR="00BF596A" w:rsidRDefault="005632DD">
      <w:pPr>
        <w:pStyle w:val="PL"/>
      </w:pPr>
      <w:r>
        <w:t xml:space="preserve">    serialNumber                    </w:t>
      </w:r>
      <w:r>
        <w:rPr>
          <w:color w:val="993366"/>
        </w:rPr>
        <w:t>BIT</w:t>
      </w:r>
      <w:r>
        <w:t xml:space="preserve"> </w:t>
      </w:r>
      <w:r>
        <w:rPr>
          <w:color w:val="993366"/>
        </w:rPr>
        <w:t>STRING</w:t>
      </w:r>
      <w:r>
        <w:t xml:space="preserve"> (</w:t>
      </w:r>
      <w:r>
        <w:rPr>
          <w:color w:val="993366"/>
        </w:rPr>
        <w:t>SIZE</w:t>
      </w:r>
      <w:r>
        <w:t xml:space="preserve"> (16)),</w:t>
      </w:r>
    </w:p>
    <w:p w14:paraId="08A3DE0E" w14:textId="77777777" w:rsidR="00BF596A" w:rsidRDefault="005632DD">
      <w:pPr>
        <w:pStyle w:val="PL"/>
      </w:pPr>
      <w:r>
        <w:t xml:space="preserve">    warningMessageSegmentType       </w:t>
      </w:r>
      <w:r>
        <w:rPr>
          <w:color w:val="993366"/>
        </w:rPr>
        <w:t>ENUMERATED</w:t>
      </w:r>
      <w:r>
        <w:t xml:space="preserve"> {notLastSegment, lastSegment},</w:t>
      </w:r>
    </w:p>
    <w:p w14:paraId="118A6201" w14:textId="77777777" w:rsidR="00BF596A" w:rsidRDefault="005632DD">
      <w:pPr>
        <w:pStyle w:val="PL"/>
      </w:pPr>
      <w:r>
        <w:t xml:space="preserve">    warningMessageSegmentNumber     </w:t>
      </w:r>
      <w:r>
        <w:rPr>
          <w:color w:val="993366"/>
        </w:rPr>
        <w:t>INTEGER</w:t>
      </w:r>
      <w:r>
        <w:t xml:space="preserve"> (0..63),</w:t>
      </w:r>
    </w:p>
    <w:p w14:paraId="04DE8C92" w14:textId="77777777" w:rsidR="00BF596A" w:rsidRDefault="005632DD">
      <w:pPr>
        <w:pStyle w:val="PL"/>
      </w:pPr>
      <w:r>
        <w:t xml:space="preserve">    warningMessageSegment           </w:t>
      </w:r>
      <w:r>
        <w:rPr>
          <w:color w:val="993366"/>
        </w:rPr>
        <w:t>OCTET</w:t>
      </w:r>
      <w:r>
        <w:t xml:space="preserve"> </w:t>
      </w:r>
      <w:r>
        <w:rPr>
          <w:color w:val="993366"/>
        </w:rPr>
        <w:t>STRING</w:t>
      </w:r>
      <w:r>
        <w:t>,</w:t>
      </w:r>
    </w:p>
    <w:p w14:paraId="68C36619" w14:textId="77777777" w:rsidR="00BF596A" w:rsidRDefault="005632DD">
      <w:pPr>
        <w:pStyle w:val="PL"/>
        <w:rPr>
          <w:color w:val="808080"/>
        </w:rPr>
      </w:pPr>
      <w:r>
        <w:t xml:space="preserve">    dataCodingScheme                </w:t>
      </w:r>
      <w:r>
        <w:rPr>
          <w:color w:val="993366"/>
        </w:rPr>
        <w:t>OCTET</w:t>
      </w:r>
      <w:r>
        <w:t xml:space="preserve"> </w:t>
      </w:r>
      <w:r>
        <w:rPr>
          <w:color w:val="993366"/>
        </w:rPr>
        <w:t>STRING</w:t>
      </w:r>
      <w:r>
        <w:t xml:space="preserve"> (</w:t>
      </w:r>
      <w:r>
        <w:rPr>
          <w:color w:val="993366"/>
        </w:rPr>
        <w:t>SIZE</w:t>
      </w:r>
      <w:r>
        <w:t xml:space="preserve"> (1))                         </w:t>
      </w:r>
      <w:r>
        <w:rPr>
          <w:color w:val="993366"/>
        </w:rPr>
        <w:t>OPTIONAL</w:t>
      </w:r>
      <w:r>
        <w:t xml:space="preserve">,   </w:t>
      </w:r>
      <w:r>
        <w:rPr>
          <w:color w:val="808080"/>
        </w:rPr>
        <w:t>-- Cond Segment1</w:t>
      </w:r>
    </w:p>
    <w:p w14:paraId="2B30BB9A" w14:textId="77777777" w:rsidR="00BF596A" w:rsidRDefault="005632DD">
      <w:pPr>
        <w:pStyle w:val="PL"/>
        <w:rPr>
          <w:color w:val="808080"/>
        </w:rPr>
      </w:pPr>
      <w:r>
        <w:t xml:space="preserve">    warningAreaCoordinatesSegment   </w:t>
      </w:r>
      <w:r>
        <w:rPr>
          <w:color w:val="993366"/>
        </w:rPr>
        <w:t>OCTET</w:t>
      </w:r>
      <w:r>
        <w:t xml:space="preserve"> </w:t>
      </w:r>
      <w:r>
        <w:rPr>
          <w:color w:val="993366"/>
        </w:rPr>
        <w:t>STRING</w:t>
      </w:r>
      <w:r>
        <w:t xml:space="preserve">                                    </w:t>
      </w:r>
      <w:r>
        <w:rPr>
          <w:color w:val="993366"/>
        </w:rPr>
        <w:t>OPTIONAL</w:t>
      </w:r>
      <w:r>
        <w:t xml:space="preserve">,   </w:t>
      </w:r>
      <w:r>
        <w:rPr>
          <w:color w:val="808080"/>
        </w:rPr>
        <w:t>-- Need R</w:t>
      </w:r>
    </w:p>
    <w:p w14:paraId="0799D9B7"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4201FF" w14:textId="77777777" w:rsidR="00BF596A" w:rsidRDefault="005632DD">
      <w:pPr>
        <w:pStyle w:val="PL"/>
      </w:pPr>
      <w:r>
        <w:t xml:space="preserve">    ...</w:t>
      </w:r>
    </w:p>
    <w:p w14:paraId="6353562C" w14:textId="77777777" w:rsidR="00BF596A" w:rsidRDefault="005632DD">
      <w:pPr>
        <w:pStyle w:val="PL"/>
      </w:pPr>
      <w:r>
        <w:t>}</w:t>
      </w:r>
    </w:p>
    <w:p w14:paraId="0F1DBB37" w14:textId="77777777" w:rsidR="00BF596A" w:rsidRDefault="00BF596A">
      <w:pPr>
        <w:pStyle w:val="PL"/>
      </w:pPr>
    </w:p>
    <w:p w14:paraId="02A3EFAC" w14:textId="77777777" w:rsidR="00BF596A" w:rsidRDefault="005632DD">
      <w:pPr>
        <w:pStyle w:val="PL"/>
        <w:rPr>
          <w:color w:val="808080"/>
        </w:rPr>
      </w:pPr>
      <w:r>
        <w:rPr>
          <w:color w:val="808080"/>
        </w:rPr>
        <w:lastRenderedPageBreak/>
        <w:t>-- TAG-SIB8-STOP</w:t>
      </w:r>
    </w:p>
    <w:p w14:paraId="662E3FEC" w14:textId="77777777" w:rsidR="00BF596A" w:rsidRDefault="005632DD">
      <w:pPr>
        <w:pStyle w:val="PL"/>
        <w:rPr>
          <w:color w:val="808080"/>
        </w:rPr>
      </w:pPr>
      <w:r>
        <w:rPr>
          <w:color w:val="808080"/>
        </w:rPr>
        <w:t>-- ASN1STOP</w:t>
      </w:r>
    </w:p>
    <w:p w14:paraId="1757218C"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8AE16C" w14:textId="77777777">
        <w:tc>
          <w:tcPr>
            <w:tcW w:w="14173" w:type="dxa"/>
            <w:tcBorders>
              <w:top w:val="single" w:sz="4" w:space="0" w:color="auto"/>
              <w:left w:val="single" w:sz="4" w:space="0" w:color="auto"/>
              <w:bottom w:val="single" w:sz="4" w:space="0" w:color="auto"/>
              <w:right w:val="single" w:sz="4" w:space="0" w:color="auto"/>
            </w:tcBorders>
          </w:tcPr>
          <w:p w14:paraId="04AEB60E" w14:textId="77777777" w:rsidR="00BF596A" w:rsidRDefault="005632DD">
            <w:pPr>
              <w:pStyle w:val="TAH"/>
              <w:rPr>
                <w:szCs w:val="22"/>
                <w:lang w:eastAsia="en-US"/>
              </w:rPr>
            </w:pPr>
            <w:r>
              <w:rPr>
                <w:i/>
                <w:szCs w:val="22"/>
                <w:lang w:eastAsia="en-US"/>
              </w:rPr>
              <w:t xml:space="preserve">SIB8 </w:t>
            </w:r>
            <w:r>
              <w:rPr>
                <w:szCs w:val="22"/>
                <w:lang w:eastAsia="en-US"/>
              </w:rPr>
              <w:t>field descriptions</w:t>
            </w:r>
          </w:p>
        </w:tc>
      </w:tr>
      <w:tr w:rsidR="00BF596A" w14:paraId="137617AE" w14:textId="77777777">
        <w:tc>
          <w:tcPr>
            <w:tcW w:w="14173" w:type="dxa"/>
            <w:tcBorders>
              <w:top w:val="single" w:sz="4" w:space="0" w:color="auto"/>
              <w:left w:val="single" w:sz="4" w:space="0" w:color="auto"/>
              <w:bottom w:val="single" w:sz="4" w:space="0" w:color="auto"/>
              <w:right w:val="single" w:sz="4" w:space="0" w:color="auto"/>
            </w:tcBorders>
          </w:tcPr>
          <w:p w14:paraId="13F6B7C4" w14:textId="77777777" w:rsidR="00BF596A" w:rsidRDefault="005632DD">
            <w:pPr>
              <w:pStyle w:val="TAL"/>
              <w:rPr>
                <w:szCs w:val="22"/>
                <w:lang w:val="en-GB" w:eastAsia="en-US"/>
              </w:rPr>
            </w:pPr>
            <w:r>
              <w:rPr>
                <w:b/>
                <w:i/>
                <w:szCs w:val="22"/>
                <w:lang w:val="en-GB" w:eastAsia="en-US"/>
              </w:rPr>
              <w:t>dataCodingScheme</w:t>
            </w:r>
          </w:p>
          <w:p w14:paraId="7AF49146" w14:textId="77777777" w:rsidR="00BF596A" w:rsidRDefault="005632DD">
            <w:pPr>
              <w:pStyle w:val="TAL"/>
              <w:rPr>
                <w:szCs w:val="22"/>
                <w:lang w:val="en-GB" w:eastAsia="en-US"/>
              </w:rPr>
            </w:pPr>
            <w:r>
              <w:rPr>
                <w:szCs w:val="22"/>
                <w:lang w:val="en-GB" w:eastAsia="en-US"/>
              </w:rPr>
              <w:t>Identifies the alphabet/coding and the language applied variations of a CMAS notification.</w:t>
            </w:r>
          </w:p>
        </w:tc>
      </w:tr>
      <w:tr w:rsidR="00BF596A" w14:paraId="5E72313E" w14:textId="77777777">
        <w:tc>
          <w:tcPr>
            <w:tcW w:w="14173" w:type="dxa"/>
            <w:tcBorders>
              <w:top w:val="single" w:sz="4" w:space="0" w:color="auto"/>
              <w:left w:val="single" w:sz="4" w:space="0" w:color="auto"/>
              <w:bottom w:val="single" w:sz="4" w:space="0" w:color="auto"/>
              <w:right w:val="single" w:sz="4" w:space="0" w:color="auto"/>
            </w:tcBorders>
          </w:tcPr>
          <w:p w14:paraId="34771B65" w14:textId="77777777" w:rsidR="00BF596A" w:rsidRDefault="005632DD">
            <w:pPr>
              <w:pStyle w:val="TAL"/>
              <w:rPr>
                <w:szCs w:val="22"/>
                <w:lang w:val="en-GB" w:eastAsia="en-US"/>
              </w:rPr>
            </w:pPr>
            <w:r>
              <w:rPr>
                <w:b/>
                <w:i/>
                <w:szCs w:val="22"/>
                <w:lang w:val="en-GB" w:eastAsia="en-US"/>
              </w:rPr>
              <w:t>messageIdentifier</w:t>
            </w:r>
          </w:p>
          <w:p w14:paraId="5862B979" w14:textId="77777777" w:rsidR="00BF596A" w:rsidRDefault="005632DD">
            <w:pPr>
              <w:pStyle w:val="TAL"/>
              <w:rPr>
                <w:szCs w:val="22"/>
                <w:lang w:val="en-GB" w:eastAsia="en-US"/>
              </w:rPr>
            </w:pPr>
            <w:r>
              <w:rPr>
                <w:szCs w:val="22"/>
                <w:lang w:val="en-GB" w:eastAsia="en-US"/>
              </w:rPr>
              <w:t>Identifies the source and type of CMAS notification.</w:t>
            </w:r>
          </w:p>
        </w:tc>
      </w:tr>
      <w:tr w:rsidR="00BF596A" w14:paraId="407570CD" w14:textId="77777777">
        <w:tc>
          <w:tcPr>
            <w:tcW w:w="14173" w:type="dxa"/>
            <w:tcBorders>
              <w:top w:val="single" w:sz="4" w:space="0" w:color="auto"/>
              <w:left w:val="single" w:sz="4" w:space="0" w:color="auto"/>
              <w:bottom w:val="single" w:sz="4" w:space="0" w:color="auto"/>
              <w:right w:val="single" w:sz="4" w:space="0" w:color="auto"/>
            </w:tcBorders>
          </w:tcPr>
          <w:p w14:paraId="5DD81301" w14:textId="77777777" w:rsidR="00BF596A" w:rsidRDefault="005632DD">
            <w:pPr>
              <w:pStyle w:val="TAL"/>
              <w:rPr>
                <w:szCs w:val="22"/>
                <w:lang w:val="en-GB" w:eastAsia="en-US"/>
              </w:rPr>
            </w:pPr>
            <w:r>
              <w:rPr>
                <w:b/>
                <w:i/>
                <w:szCs w:val="22"/>
                <w:lang w:val="en-GB" w:eastAsia="en-US"/>
              </w:rPr>
              <w:t>serialNumber</w:t>
            </w:r>
          </w:p>
          <w:p w14:paraId="455DF464" w14:textId="77777777" w:rsidR="00BF596A" w:rsidRDefault="005632DD">
            <w:pPr>
              <w:pStyle w:val="TAL"/>
              <w:rPr>
                <w:szCs w:val="22"/>
                <w:lang w:val="en-GB" w:eastAsia="en-US"/>
              </w:rPr>
            </w:pPr>
            <w:r>
              <w:rPr>
                <w:szCs w:val="22"/>
                <w:lang w:val="en-GB" w:eastAsia="en-US"/>
              </w:rPr>
              <w:t>Identifies variations of a CMAS notification.</w:t>
            </w:r>
          </w:p>
        </w:tc>
      </w:tr>
      <w:tr w:rsidR="00BF596A" w14:paraId="79180D17" w14:textId="77777777">
        <w:tc>
          <w:tcPr>
            <w:tcW w:w="14173" w:type="dxa"/>
            <w:tcBorders>
              <w:top w:val="single" w:sz="4" w:space="0" w:color="auto"/>
              <w:left w:val="single" w:sz="4" w:space="0" w:color="auto"/>
              <w:bottom w:val="single" w:sz="4" w:space="0" w:color="auto"/>
              <w:right w:val="single" w:sz="4" w:space="0" w:color="auto"/>
            </w:tcBorders>
          </w:tcPr>
          <w:p w14:paraId="74754575" w14:textId="77777777" w:rsidR="00BF596A" w:rsidRDefault="005632DD">
            <w:pPr>
              <w:pStyle w:val="TAL"/>
              <w:rPr>
                <w:szCs w:val="22"/>
                <w:lang w:val="en-GB" w:eastAsia="en-US"/>
              </w:rPr>
            </w:pPr>
            <w:r>
              <w:rPr>
                <w:b/>
                <w:i/>
                <w:szCs w:val="22"/>
                <w:lang w:val="en-GB" w:eastAsia="en-US"/>
              </w:rPr>
              <w:t>warningAreaCoordinatesSegment</w:t>
            </w:r>
          </w:p>
          <w:p w14:paraId="51F6834D" w14:textId="77777777" w:rsidR="00BF596A" w:rsidRDefault="005632DD">
            <w:pPr>
              <w:pStyle w:val="TAL"/>
              <w:rPr>
                <w:szCs w:val="22"/>
                <w:lang w:val="en-GB" w:eastAsia="en-US"/>
              </w:rPr>
            </w:pPr>
            <w:r>
              <w:rPr>
                <w:szCs w:val="22"/>
                <w:lang w:val="en-GB" w:eastAsia="sv-SE"/>
              </w:rPr>
              <w:t xml:space="preserve">If present, </w:t>
            </w:r>
            <w:r>
              <w:rPr>
                <w:szCs w:val="22"/>
                <w:lang w:val="en-GB" w:eastAsia="en-US"/>
              </w:rPr>
              <w:t>carries a segment</w:t>
            </w:r>
            <w:r>
              <w:rPr>
                <w:szCs w:val="22"/>
                <w:lang w:val="en-GB" w:eastAsia="sv-SE"/>
              </w:rPr>
              <w:t>, with one or more octets,</w:t>
            </w:r>
            <w:r>
              <w:rPr>
                <w:szCs w:val="22"/>
                <w:lang w:val="en-GB" w:eastAsia="en-US"/>
              </w:rPr>
              <w:t xml:space="preserve"> of the geographical area where the CMAS warning message is valid as defined in [28]. The first octet of the first </w:t>
            </w:r>
            <w:r>
              <w:rPr>
                <w:i/>
                <w:lang w:val="en-GB" w:eastAsia="sv-SE"/>
              </w:rPr>
              <w:t>warningAreaCoordinatesSegment</w:t>
            </w:r>
            <w:r>
              <w:rPr>
                <w:szCs w:val="22"/>
                <w:lang w:val="en-GB" w:eastAsia="en-US"/>
              </w:rPr>
              <w:t xml:space="preserve"> is equivalent to the first octet of Warning Area Coordinates IE defined in and encoded according to TS 23.041 [29] and so on.</w:t>
            </w:r>
          </w:p>
        </w:tc>
      </w:tr>
      <w:tr w:rsidR="00BF596A" w14:paraId="0DC9D2E2" w14:textId="77777777">
        <w:tc>
          <w:tcPr>
            <w:tcW w:w="14173" w:type="dxa"/>
            <w:tcBorders>
              <w:top w:val="single" w:sz="4" w:space="0" w:color="auto"/>
              <w:left w:val="single" w:sz="4" w:space="0" w:color="auto"/>
              <w:bottom w:val="single" w:sz="4" w:space="0" w:color="auto"/>
              <w:right w:val="single" w:sz="4" w:space="0" w:color="auto"/>
            </w:tcBorders>
          </w:tcPr>
          <w:p w14:paraId="2ABB2FAE" w14:textId="77777777" w:rsidR="00BF596A" w:rsidRDefault="005632DD">
            <w:pPr>
              <w:pStyle w:val="TAL"/>
              <w:rPr>
                <w:szCs w:val="22"/>
                <w:lang w:val="en-GB" w:eastAsia="en-US"/>
              </w:rPr>
            </w:pPr>
            <w:r>
              <w:rPr>
                <w:b/>
                <w:i/>
                <w:szCs w:val="22"/>
                <w:lang w:val="en-GB" w:eastAsia="en-US"/>
              </w:rPr>
              <w:t>warningMessageSegment</w:t>
            </w:r>
          </w:p>
          <w:p w14:paraId="6A20F7A8" w14:textId="77777777" w:rsidR="00BF596A" w:rsidRDefault="005632DD">
            <w:pPr>
              <w:pStyle w:val="TAL"/>
              <w:rPr>
                <w:b/>
                <w:i/>
                <w:szCs w:val="22"/>
                <w:lang w:val="en-GB" w:eastAsia="en-US"/>
              </w:rPr>
            </w:pPr>
            <w:r>
              <w:rPr>
                <w:szCs w:val="22"/>
                <w:lang w:val="en-GB" w:eastAsia="en-US"/>
              </w:rPr>
              <w:t>Carries a segment</w:t>
            </w:r>
            <w:r>
              <w:rPr>
                <w:szCs w:val="22"/>
                <w:lang w:val="en-GB" w:eastAsia="sv-SE"/>
              </w:rPr>
              <w:t>, with one or more octets,</w:t>
            </w:r>
            <w:r>
              <w:rPr>
                <w:szCs w:val="22"/>
                <w:lang w:val="en-GB" w:eastAsia="en-US"/>
              </w:rPr>
              <w:t xml:space="preserve"> of the </w:t>
            </w:r>
            <w:r>
              <w:rPr>
                <w:i/>
                <w:szCs w:val="22"/>
                <w:lang w:val="en-GB" w:eastAsia="en-US"/>
              </w:rPr>
              <w:t>Warning Message Contents</w:t>
            </w:r>
            <w:r>
              <w:rPr>
                <w:szCs w:val="22"/>
                <w:lang w:val="en-GB" w:eastAsia="en-US"/>
              </w:rPr>
              <w:t xml:space="preserve"> IE</w:t>
            </w:r>
            <w:r>
              <w:rPr>
                <w:szCs w:val="22"/>
                <w:lang w:val="en-GB" w:eastAsia="sv-SE"/>
              </w:rPr>
              <w:t xml:space="preserve"> defined in TS 38.413 [42]. The first octet of the </w:t>
            </w:r>
            <w:r>
              <w:rPr>
                <w:i/>
                <w:szCs w:val="22"/>
                <w:lang w:val="en-GB" w:eastAsia="sv-SE"/>
              </w:rPr>
              <w:t>Warning Message Contents</w:t>
            </w:r>
            <w:r>
              <w:rPr>
                <w:szCs w:val="22"/>
                <w:lang w:val="en-GB" w:eastAsia="sv-SE"/>
              </w:rPr>
              <w:t xml:space="preserve"> IE is equivalent to the first octet of the </w:t>
            </w:r>
            <w:r>
              <w:rPr>
                <w:i/>
                <w:szCs w:val="22"/>
                <w:lang w:val="en-GB" w:eastAsia="sv-SE"/>
              </w:rPr>
              <w:t>CB data</w:t>
            </w:r>
            <w:r>
              <w:rPr>
                <w:szCs w:val="22"/>
                <w:lang w:val="en-GB" w:eastAsia="sv-SE"/>
              </w:rPr>
              <w:t xml:space="preserve"> IE defined in and encoded according to TS 23.041 [29], clause 9.4.2.2.5, and so on</w:t>
            </w:r>
            <w:r>
              <w:rPr>
                <w:szCs w:val="22"/>
                <w:lang w:val="en-GB" w:eastAsia="en-US"/>
              </w:rPr>
              <w:t>.</w:t>
            </w:r>
          </w:p>
        </w:tc>
      </w:tr>
      <w:tr w:rsidR="00BF596A" w14:paraId="660C5AFB" w14:textId="77777777">
        <w:tc>
          <w:tcPr>
            <w:tcW w:w="14173" w:type="dxa"/>
            <w:tcBorders>
              <w:top w:val="single" w:sz="4" w:space="0" w:color="auto"/>
              <w:left w:val="single" w:sz="4" w:space="0" w:color="auto"/>
              <w:bottom w:val="single" w:sz="4" w:space="0" w:color="auto"/>
              <w:right w:val="single" w:sz="4" w:space="0" w:color="auto"/>
            </w:tcBorders>
          </w:tcPr>
          <w:p w14:paraId="12ABDC54" w14:textId="77777777" w:rsidR="00BF596A" w:rsidRDefault="005632DD">
            <w:pPr>
              <w:pStyle w:val="TAL"/>
              <w:rPr>
                <w:szCs w:val="22"/>
                <w:lang w:val="en-GB" w:eastAsia="en-US"/>
              </w:rPr>
            </w:pPr>
            <w:r>
              <w:rPr>
                <w:b/>
                <w:i/>
                <w:szCs w:val="22"/>
                <w:lang w:val="en-GB" w:eastAsia="en-US"/>
              </w:rPr>
              <w:t>warningMessageSegmentNumber</w:t>
            </w:r>
          </w:p>
          <w:p w14:paraId="66304D24" w14:textId="77777777" w:rsidR="00BF596A" w:rsidRDefault="005632DD">
            <w:pPr>
              <w:pStyle w:val="TAL"/>
              <w:rPr>
                <w:szCs w:val="22"/>
                <w:lang w:val="en-GB" w:eastAsia="en-US"/>
              </w:rPr>
            </w:pPr>
            <w:r>
              <w:rPr>
                <w:szCs w:val="22"/>
                <w:lang w:val="en-GB" w:eastAsia="en-US"/>
              </w:rPr>
              <w:t>Segment number of the CMAS warning message segment contained in the SIB. A segment number of zero corresponds to the first segment, one corresponds to the second segment, and so on.</w:t>
            </w:r>
            <w:r>
              <w:rPr>
                <w:szCs w:val="22"/>
                <w:lang w:val="en-GB" w:eastAsia="sv-SE"/>
              </w:rPr>
              <w:t xml:space="preserve"> If warning area coordinates are provided for the warning message, then this field applies to both warning message segment and warning area coordinates segment.</w:t>
            </w:r>
          </w:p>
        </w:tc>
      </w:tr>
      <w:tr w:rsidR="00BF596A" w14:paraId="024D8A17" w14:textId="77777777">
        <w:tc>
          <w:tcPr>
            <w:tcW w:w="14173" w:type="dxa"/>
            <w:tcBorders>
              <w:top w:val="single" w:sz="4" w:space="0" w:color="auto"/>
              <w:left w:val="single" w:sz="4" w:space="0" w:color="auto"/>
              <w:bottom w:val="single" w:sz="4" w:space="0" w:color="auto"/>
              <w:right w:val="single" w:sz="4" w:space="0" w:color="auto"/>
            </w:tcBorders>
          </w:tcPr>
          <w:p w14:paraId="030B4786" w14:textId="77777777" w:rsidR="00BF596A" w:rsidRDefault="005632DD">
            <w:pPr>
              <w:pStyle w:val="TAL"/>
              <w:rPr>
                <w:szCs w:val="22"/>
                <w:lang w:val="en-GB" w:eastAsia="en-US"/>
              </w:rPr>
            </w:pPr>
            <w:r>
              <w:rPr>
                <w:b/>
                <w:i/>
                <w:szCs w:val="22"/>
                <w:lang w:val="en-GB" w:eastAsia="en-US"/>
              </w:rPr>
              <w:t>warningMessageSegmentType</w:t>
            </w:r>
          </w:p>
          <w:p w14:paraId="62C38837" w14:textId="77777777" w:rsidR="00BF596A" w:rsidRDefault="005632DD">
            <w:pPr>
              <w:pStyle w:val="TAL"/>
              <w:rPr>
                <w:szCs w:val="22"/>
                <w:lang w:val="en-GB" w:eastAsia="en-US"/>
              </w:rPr>
            </w:pPr>
            <w:r>
              <w:rPr>
                <w:szCs w:val="22"/>
                <w:lang w:val="en-GB" w:eastAsia="en-US"/>
              </w:rPr>
              <w:t>Indicates whether the included CMAS warning message segment is the last segment or not.</w:t>
            </w:r>
            <w:r>
              <w:rPr>
                <w:szCs w:val="22"/>
                <w:lang w:val="en-GB" w:eastAsia="sv-SE"/>
              </w:rPr>
              <w:t xml:space="preserve"> If warning area coordinates are provided for the warning message, then this field applies to both warning message segment and warning area coordinates segment.</w:t>
            </w:r>
          </w:p>
        </w:tc>
      </w:tr>
    </w:tbl>
    <w:p w14:paraId="73B7523E"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510F3E" w14:textId="77777777">
        <w:tc>
          <w:tcPr>
            <w:tcW w:w="4027" w:type="dxa"/>
            <w:tcBorders>
              <w:top w:val="single" w:sz="4" w:space="0" w:color="auto"/>
              <w:left w:val="single" w:sz="4" w:space="0" w:color="auto"/>
              <w:bottom w:val="single" w:sz="4" w:space="0" w:color="auto"/>
              <w:right w:val="single" w:sz="4" w:space="0" w:color="auto"/>
            </w:tcBorders>
          </w:tcPr>
          <w:p w14:paraId="5ADB1613" w14:textId="77777777" w:rsidR="00BF596A" w:rsidRDefault="005632DD">
            <w:pPr>
              <w:pStyle w:val="TAH"/>
              <w:rPr>
                <w:szCs w:val="22"/>
                <w:lang w:eastAsia="en-US"/>
              </w:rPr>
            </w:pPr>
            <w:r>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1EAC9EB" w14:textId="77777777" w:rsidR="00BF596A" w:rsidRDefault="005632DD">
            <w:pPr>
              <w:pStyle w:val="TAH"/>
              <w:rPr>
                <w:szCs w:val="22"/>
                <w:lang w:eastAsia="en-US"/>
              </w:rPr>
            </w:pPr>
            <w:r>
              <w:rPr>
                <w:szCs w:val="22"/>
                <w:lang w:eastAsia="en-US"/>
              </w:rPr>
              <w:t>Explanation</w:t>
            </w:r>
          </w:p>
        </w:tc>
      </w:tr>
      <w:tr w:rsidR="00BF596A" w14:paraId="37E5B7CC" w14:textId="77777777">
        <w:tc>
          <w:tcPr>
            <w:tcW w:w="4027" w:type="dxa"/>
            <w:tcBorders>
              <w:top w:val="single" w:sz="4" w:space="0" w:color="auto"/>
              <w:left w:val="single" w:sz="4" w:space="0" w:color="auto"/>
              <w:bottom w:val="single" w:sz="4" w:space="0" w:color="auto"/>
              <w:right w:val="single" w:sz="4" w:space="0" w:color="auto"/>
            </w:tcBorders>
          </w:tcPr>
          <w:p w14:paraId="0BC29352" w14:textId="77777777" w:rsidR="00BF596A" w:rsidRDefault="005632DD">
            <w:pPr>
              <w:pStyle w:val="TAL"/>
              <w:rPr>
                <w:i/>
                <w:szCs w:val="22"/>
                <w:lang w:eastAsia="en-US"/>
              </w:rPr>
            </w:pPr>
            <w:r>
              <w:rPr>
                <w:i/>
                <w:szCs w:val="22"/>
                <w:lang w:eastAsia="en-US"/>
              </w:rPr>
              <w:t>Segment1</w:t>
            </w:r>
          </w:p>
        </w:tc>
        <w:tc>
          <w:tcPr>
            <w:tcW w:w="10146" w:type="dxa"/>
            <w:tcBorders>
              <w:top w:val="single" w:sz="4" w:space="0" w:color="auto"/>
              <w:left w:val="single" w:sz="4" w:space="0" w:color="auto"/>
              <w:bottom w:val="single" w:sz="4" w:space="0" w:color="auto"/>
              <w:right w:val="single" w:sz="4" w:space="0" w:color="auto"/>
            </w:tcBorders>
          </w:tcPr>
          <w:p w14:paraId="429A6371" w14:textId="77777777" w:rsidR="00BF596A" w:rsidRDefault="005632DD">
            <w:pPr>
              <w:pStyle w:val="TAL"/>
              <w:rPr>
                <w:szCs w:val="22"/>
                <w:lang w:val="en-GB" w:eastAsia="en-US"/>
              </w:rPr>
            </w:pPr>
            <w:r>
              <w:rPr>
                <w:szCs w:val="22"/>
                <w:lang w:val="en-GB" w:eastAsia="en-US"/>
              </w:rPr>
              <w:t xml:space="preserve">The field is mandatory present in the first segment of </w:t>
            </w:r>
            <w:r>
              <w:rPr>
                <w:i/>
                <w:lang w:val="en-GB" w:eastAsia="sv-SE"/>
              </w:rPr>
              <w:t>SIB8</w:t>
            </w:r>
            <w:r>
              <w:rPr>
                <w:szCs w:val="22"/>
                <w:lang w:val="en-GB" w:eastAsia="en-US"/>
              </w:rPr>
              <w:t>, otherwise it is absent.</w:t>
            </w:r>
          </w:p>
        </w:tc>
      </w:tr>
    </w:tbl>
    <w:p w14:paraId="02C8ED79" w14:textId="77777777" w:rsidR="00BF596A" w:rsidRDefault="00BF596A"/>
    <w:p w14:paraId="714ADEB2" w14:textId="77777777" w:rsidR="00BF596A" w:rsidRDefault="005632DD">
      <w:pPr>
        <w:pStyle w:val="4"/>
        <w:rPr>
          <w:rFonts w:eastAsia="宋体"/>
          <w:i/>
          <w:lang w:val="en-GB"/>
        </w:rPr>
      </w:pPr>
      <w:bookmarkStart w:id="172" w:name="_Toc60777148"/>
      <w:bookmarkStart w:id="173" w:name="_Toc83740103"/>
      <w:r>
        <w:rPr>
          <w:rFonts w:eastAsia="宋体"/>
          <w:lang w:val="en-GB"/>
        </w:rPr>
        <w:t>–</w:t>
      </w:r>
      <w:r>
        <w:rPr>
          <w:rFonts w:eastAsia="宋体"/>
          <w:lang w:val="en-GB"/>
        </w:rPr>
        <w:tab/>
      </w:r>
      <w:r>
        <w:rPr>
          <w:rFonts w:eastAsia="宋体"/>
          <w:i/>
          <w:lang w:val="en-GB"/>
        </w:rPr>
        <w:t>SIB9</w:t>
      </w:r>
      <w:bookmarkEnd w:id="172"/>
      <w:bookmarkEnd w:id="173"/>
    </w:p>
    <w:p w14:paraId="604E4528" w14:textId="77777777" w:rsidR="00BF596A" w:rsidRDefault="005632DD">
      <w:pPr>
        <w:rPr>
          <w:rFonts w:eastAsia="宋体"/>
        </w:rPr>
      </w:pPr>
      <w:r>
        <w:rPr>
          <w:i/>
        </w:rPr>
        <w:t>SIB9</w:t>
      </w:r>
      <w:r>
        <w:t xml:space="preserve"> contains information related to GPS time and Coordinated Universal Time (UTC). The UE may use the parameters provided in this system information block to obtain the UTC, the GPS and the local time.</w:t>
      </w:r>
    </w:p>
    <w:p w14:paraId="35BFEF11" w14:textId="77777777" w:rsidR="00BF596A" w:rsidRDefault="005632DD">
      <w:pPr>
        <w:pStyle w:val="NO"/>
        <w:rPr>
          <w:lang w:val="en-GB"/>
        </w:rPr>
      </w:pPr>
      <w:r>
        <w:rPr>
          <w:lang w:val="en-GB"/>
        </w:rPr>
        <w:t>NOTE:</w:t>
      </w:r>
      <w:r>
        <w:rPr>
          <w:lang w:val="en-GB"/>
        </w:rPr>
        <w:tab/>
        <w:t>The UE may use the time information for numerous purposes, possibly involving upper layers e.g. to assist GPS initialisation, to synchronise the UE clock.</w:t>
      </w:r>
    </w:p>
    <w:p w14:paraId="1F43295B" w14:textId="77777777" w:rsidR="00BF596A" w:rsidRDefault="005632DD">
      <w:pPr>
        <w:pStyle w:val="TH"/>
        <w:rPr>
          <w:bCs/>
          <w:i/>
          <w:iCs/>
          <w:lang w:val="en-GB"/>
        </w:rPr>
      </w:pPr>
      <w:r>
        <w:rPr>
          <w:bCs/>
          <w:i/>
          <w:iCs/>
          <w:lang w:val="en-GB"/>
        </w:rPr>
        <w:t xml:space="preserve">SIB9 </w:t>
      </w:r>
      <w:r>
        <w:rPr>
          <w:bCs/>
          <w:iCs/>
          <w:lang w:val="en-GB"/>
        </w:rPr>
        <w:t>information element</w:t>
      </w:r>
    </w:p>
    <w:p w14:paraId="6E965B27" w14:textId="77777777" w:rsidR="00BF596A" w:rsidRDefault="005632DD">
      <w:pPr>
        <w:pStyle w:val="PL"/>
        <w:rPr>
          <w:color w:val="808080"/>
        </w:rPr>
      </w:pPr>
      <w:r>
        <w:rPr>
          <w:color w:val="808080"/>
        </w:rPr>
        <w:t>-- ASN1START</w:t>
      </w:r>
    </w:p>
    <w:p w14:paraId="1933D1DE" w14:textId="77777777" w:rsidR="00BF596A" w:rsidRDefault="005632DD">
      <w:pPr>
        <w:pStyle w:val="PL"/>
        <w:rPr>
          <w:color w:val="808080"/>
        </w:rPr>
      </w:pPr>
      <w:r>
        <w:rPr>
          <w:color w:val="808080"/>
        </w:rPr>
        <w:t>-- TAG-SIB9-START</w:t>
      </w:r>
    </w:p>
    <w:p w14:paraId="7406FE4C" w14:textId="77777777" w:rsidR="00BF596A" w:rsidRDefault="00BF596A">
      <w:pPr>
        <w:pStyle w:val="PL"/>
      </w:pPr>
    </w:p>
    <w:p w14:paraId="4B56A2D8" w14:textId="77777777" w:rsidR="00BF596A" w:rsidRDefault="005632DD">
      <w:pPr>
        <w:pStyle w:val="PL"/>
      </w:pPr>
      <w:r>
        <w:t xml:space="preserve">SIB9 ::=                            </w:t>
      </w:r>
      <w:r>
        <w:rPr>
          <w:color w:val="993366"/>
        </w:rPr>
        <w:t>SEQUENCE</w:t>
      </w:r>
      <w:r>
        <w:t xml:space="preserve"> {</w:t>
      </w:r>
    </w:p>
    <w:p w14:paraId="55B20E69" w14:textId="77777777" w:rsidR="00BF596A" w:rsidRDefault="005632DD">
      <w:pPr>
        <w:pStyle w:val="PL"/>
      </w:pPr>
      <w:r>
        <w:t xml:space="preserve">    timeInfo                            </w:t>
      </w:r>
      <w:r>
        <w:rPr>
          <w:color w:val="993366"/>
        </w:rPr>
        <w:t>SEQUENCE</w:t>
      </w:r>
      <w:r>
        <w:t xml:space="preserve"> {</w:t>
      </w:r>
    </w:p>
    <w:p w14:paraId="2ADFB919" w14:textId="77777777" w:rsidR="00BF596A" w:rsidRDefault="005632DD">
      <w:pPr>
        <w:pStyle w:val="PL"/>
      </w:pPr>
      <w:r>
        <w:t xml:space="preserve">        timeInfoUTC                         </w:t>
      </w:r>
      <w:r>
        <w:rPr>
          <w:color w:val="993366"/>
        </w:rPr>
        <w:t>INTEGER</w:t>
      </w:r>
      <w:r>
        <w:t xml:space="preserve"> (0..549755813887),</w:t>
      </w:r>
    </w:p>
    <w:p w14:paraId="63CCBD96" w14:textId="77777777" w:rsidR="00BF596A" w:rsidRDefault="005632DD">
      <w:pPr>
        <w:pStyle w:val="PL"/>
        <w:rPr>
          <w:color w:val="808080"/>
        </w:rPr>
      </w:pPr>
      <w:r>
        <w:t xml:space="preserve">        dayLightSavingTime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40920499" w14:textId="77777777" w:rsidR="00BF596A" w:rsidRDefault="005632DD">
      <w:pPr>
        <w:pStyle w:val="PL"/>
        <w:rPr>
          <w:color w:val="808080"/>
        </w:rPr>
      </w:pPr>
      <w:r>
        <w:lastRenderedPageBreak/>
        <w:t xml:space="preserve">        leapSeconds                         </w:t>
      </w:r>
      <w:r>
        <w:rPr>
          <w:color w:val="993366"/>
        </w:rPr>
        <w:t>INTEGER</w:t>
      </w:r>
      <w:r>
        <w:t xml:space="preserve"> (-127..128)                     </w:t>
      </w:r>
      <w:r>
        <w:rPr>
          <w:color w:val="993366"/>
        </w:rPr>
        <w:t>OPTIONAL</w:t>
      </w:r>
      <w:r>
        <w:t xml:space="preserve">,   </w:t>
      </w:r>
      <w:r>
        <w:rPr>
          <w:color w:val="808080"/>
        </w:rPr>
        <w:t>-- Need R</w:t>
      </w:r>
    </w:p>
    <w:p w14:paraId="3CC74B02" w14:textId="77777777" w:rsidR="00BF596A" w:rsidRDefault="005632DD">
      <w:pPr>
        <w:pStyle w:val="PL"/>
        <w:rPr>
          <w:color w:val="808080"/>
        </w:rPr>
      </w:pPr>
      <w:r>
        <w:t xml:space="preserve">        localTimeOffset                     </w:t>
      </w:r>
      <w:r>
        <w:rPr>
          <w:color w:val="993366"/>
        </w:rPr>
        <w:t>INTEGER</w:t>
      </w:r>
      <w:r>
        <w:t xml:space="preserve"> (-63..64)                       </w:t>
      </w:r>
      <w:r>
        <w:rPr>
          <w:color w:val="993366"/>
        </w:rPr>
        <w:t>OPTIONAL</w:t>
      </w:r>
      <w:r>
        <w:t xml:space="preserve">    </w:t>
      </w:r>
      <w:r>
        <w:rPr>
          <w:color w:val="808080"/>
        </w:rPr>
        <w:t>-- Need R</w:t>
      </w:r>
    </w:p>
    <w:p w14:paraId="44955502" w14:textId="77777777" w:rsidR="00BF596A" w:rsidRDefault="005632DD">
      <w:pPr>
        <w:pStyle w:val="PL"/>
        <w:rPr>
          <w:color w:val="808080"/>
        </w:rPr>
      </w:pPr>
      <w:r>
        <w:t xml:space="preserve">    }                                                                               </w:t>
      </w:r>
      <w:r>
        <w:rPr>
          <w:color w:val="993366"/>
        </w:rPr>
        <w:t>OPTIONAL</w:t>
      </w:r>
      <w:r>
        <w:t xml:space="preserve">,   </w:t>
      </w:r>
      <w:r>
        <w:rPr>
          <w:color w:val="808080"/>
        </w:rPr>
        <w:t>-- Need R</w:t>
      </w:r>
    </w:p>
    <w:p w14:paraId="2FEAF9EE"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482EEE2" w14:textId="77777777" w:rsidR="00BF596A" w:rsidRDefault="005632DD">
      <w:pPr>
        <w:pStyle w:val="PL"/>
      </w:pPr>
      <w:r>
        <w:t xml:space="preserve">    ...,</w:t>
      </w:r>
    </w:p>
    <w:p w14:paraId="0E1342A0" w14:textId="77777777" w:rsidR="00BF596A" w:rsidRDefault="005632DD">
      <w:pPr>
        <w:pStyle w:val="PL"/>
      </w:pPr>
      <w:r>
        <w:t xml:space="preserve">     [[</w:t>
      </w:r>
    </w:p>
    <w:p w14:paraId="13EFA488" w14:textId="77777777" w:rsidR="00BF596A" w:rsidRDefault="005632DD">
      <w:pPr>
        <w:pStyle w:val="PL"/>
        <w:rPr>
          <w:color w:val="808080"/>
        </w:rPr>
      </w:pPr>
      <w:r>
        <w:t xml:space="preserve">    referenceTimeInfo-r16           ReferenceTimeInfo-r16                           </w:t>
      </w:r>
      <w:r>
        <w:rPr>
          <w:color w:val="993366"/>
        </w:rPr>
        <w:t>OPTIONAL</w:t>
      </w:r>
      <w:r>
        <w:t xml:space="preserve">    </w:t>
      </w:r>
      <w:r>
        <w:rPr>
          <w:color w:val="808080"/>
        </w:rPr>
        <w:t>-- Need R</w:t>
      </w:r>
    </w:p>
    <w:p w14:paraId="6B87B5EB" w14:textId="77777777" w:rsidR="00BF596A" w:rsidRDefault="005632DD">
      <w:pPr>
        <w:pStyle w:val="PL"/>
      </w:pPr>
      <w:r>
        <w:t xml:space="preserve">    ]]</w:t>
      </w:r>
    </w:p>
    <w:p w14:paraId="505AE145" w14:textId="77777777" w:rsidR="00BF596A" w:rsidRDefault="005632DD">
      <w:pPr>
        <w:pStyle w:val="PL"/>
      </w:pPr>
      <w:r>
        <w:t>}</w:t>
      </w:r>
    </w:p>
    <w:p w14:paraId="4980F94B" w14:textId="77777777" w:rsidR="00BF596A" w:rsidRDefault="00BF596A">
      <w:pPr>
        <w:pStyle w:val="PL"/>
      </w:pPr>
    </w:p>
    <w:p w14:paraId="73E89B4B" w14:textId="77777777" w:rsidR="00BF596A" w:rsidRDefault="005632DD">
      <w:pPr>
        <w:pStyle w:val="PL"/>
        <w:rPr>
          <w:color w:val="808080"/>
        </w:rPr>
      </w:pPr>
      <w:r>
        <w:rPr>
          <w:color w:val="808080"/>
        </w:rPr>
        <w:t>-- TAG-SIB9-STOP</w:t>
      </w:r>
    </w:p>
    <w:p w14:paraId="3D9A7F69" w14:textId="77777777" w:rsidR="00BF596A" w:rsidRDefault="005632DD">
      <w:pPr>
        <w:pStyle w:val="PL"/>
        <w:rPr>
          <w:color w:val="808080"/>
        </w:rPr>
      </w:pPr>
      <w:r>
        <w:rPr>
          <w:color w:val="808080"/>
        </w:rPr>
        <w:t>-- ASN1STOP</w:t>
      </w:r>
    </w:p>
    <w:p w14:paraId="6B16C00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1CB875" w14:textId="77777777">
        <w:tc>
          <w:tcPr>
            <w:tcW w:w="14281" w:type="dxa"/>
            <w:tcBorders>
              <w:top w:val="single" w:sz="4" w:space="0" w:color="auto"/>
              <w:left w:val="single" w:sz="4" w:space="0" w:color="auto"/>
              <w:bottom w:val="single" w:sz="4" w:space="0" w:color="auto"/>
              <w:right w:val="single" w:sz="4" w:space="0" w:color="auto"/>
            </w:tcBorders>
          </w:tcPr>
          <w:p w14:paraId="62D1A10F" w14:textId="77777777" w:rsidR="00BF596A" w:rsidRDefault="005632DD">
            <w:pPr>
              <w:pStyle w:val="TAH"/>
              <w:rPr>
                <w:szCs w:val="22"/>
                <w:lang w:eastAsia="en-US"/>
              </w:rPr>
            </w:pPr>
            <w:r>
              <w:rPr>
                <w:i/>
                <w:szCs w:val="22"/>
                <w:lang w:eastAsia="en-US"/>
              </w:rPr>
              <w:t xml:space="preserve">SIB9 </w:t>
            </w:r>
            <w:r>
              <w:rPr>
                <w:szCs w:val="22"/>
                <w:lang w:eastAsia="en-US"/>
              </w:rPr>
              <w:t>field descriptions</w:t>
            </w:r>
          </w:p>
        </w:tc>
      </w:tr>
      <w:tr w:rsidR="00BF596A" w14:paraId="7E12D781" w14:textId="77777777">
        <w:tc>
          <w:tcPr>
            <w:tcW w:w="14281" w:type="dxa"/>
            <w:tcBorders>
              <w:top w:val="single" w:sz="4" w:space="0" w:color="auto"/>
              <w:left w:val="single" w:sz="4" w:space="0" w:color="auto"/>
              <w:bottom w:val="single" w:sz="4" w:space="0" w:color="auto"/>
              <w:right w:val="single" w:sz="4" w:space="0" w:color="auto"/>
            </w:tcBorders>
          </w:tcPr>
          <w:p w14:paraId="2BDD2B95" w14:textId="77777777" w:rsidR="00BF596A" w:rsidRDefault="005632DD">
            <w:pPr>
              <w:pStyle w:val="TAL"/>
              <w:rPr>
                <w:szCs w:val="22"/>
                <w:lang w:val="en-GB" w:eastAsia="en-US"/>
              </w:rPr>
            </w:pPr>
            <w:r>
              <w:rPr>
                <w:b/>
                <w:i/>
                <w:szCs w:val="22"/>
                <w:lang w:val="en-GB" w:eastAsia="en-US"/>
              </w:rPr>
              <w:t>dayLightSavingTime</w:t>
            </w:r>
          </w:p>
          <w:p w14:paraId="5EDDCD1E" w14:textId="77777777" w:rsidR="00BF596A" w:rsidRDefault="005632DD">
            <w:pPr>
              <w:pStyle w:val="TAL"/>
              <w:rPr>
                <w:szCs w:val="22"/>
                <w:lang w:val="en-GB" w:eastAsia="en-US"/>
              </w:rPr>
            </w:pPr>
            <w:r>
              <w:rPr>
                <w:szCs w:val="22"/>
                <w:lang w:val="en-GB" w:eastAsia="en-US"/>
              </w:rPr>
              <w:t>Indicates if and how daylight-saving time (DST) is applied to obtain the local time.</w:t>
            </w:r>
            <w:r>
              <w:rPr>
                <w:szCs w:val="22"/>
                <w:lang w:val="en-GB" w:eastAsia="sv-SE"/>
              </w:rPr>
              <w:t xml:space="preserve"> </w:t>
            </w:r>
            <w:r>
              <w:rPr>
                <w:lang w:val="en-GB" w:eastAsia="sv-SE"/>
              </w:rPr>
              <w:t>The semantics are the same as the semantics of the</w:t>
            </w:r>
            <w:r>
              <w:rPr>
                <w:bCs/>
                <w:i/>
                <w:kern w:val="2"/>
                <w:lang w:val="en-GB" w:eastAsia="sv-SE"/>
              </w:rPr>
              <w:t xml:space="preserve"> Daylight Saving Time</w:t>
            </w:r>
            <w:r>
              <w:rPr>
                <w:lang w:val="en-GB" w:eastAsia="sv-SE"/>
              </w:rPr>
              <w:t xml:space="preserve"> IE in </w:t>
            </w:r>
            <w:r>
              <w:rPr>
                <w:lang w:val="en-GB" w:eastAsia="ko-KR"/>
              </w:rPr>
              <w:t>TS 24.501 [23]</w:t>
            </w:r>
            <w:r>
              <w:rPr>
                <w:lang w:val="en-GB" w:eastAsia="sv-SE"/>
              </w:rPr>
              <w:t xml:space="preserve"> and TS 24.008 [38]. </w:t>
            </w:r>
            <w:r>
              <w:rPr>
                <w:iCs/>
                <w:lang w:val="en-GB" w:eastAsia="sv-SE"/>
              </w:rPr>
              <w:t>The first/leftmost bit of the bit string contains the b2 of octet 3 and the second bit of the bit string contains b1 of octet 3 in the value part of the</w:t>
            </w:r>
            <w:r>
              <w:rPr>
                <w:lang w:val="en-GB" w:eastAsia="sv-SE"/>
              </w:rPr>
              <w:t xml:space="preserve"> </w:t>
            </w:r>
            <w:r>
              <w:rPr>
                <w:i/>
                <w:iCs/>
                <w:lang w:val="en-GB" w:eastAsia="sv-SE"/>
              </w:rPr>
              <w:t>Daylight Saving Time</w:t>
            </w:r>
            <w:r>
              <w:rPr>
                <w:iCs/>
                <w:lang w:val="en-GB" w:eastAsia="sv-SE"/>
              </w:rPr>
              <w:t xml:space="preserve"> IE in </w:t>
            </w:r>
            <w:r>
              <w:rPr>
                <w:lang w:val="en-GB" w:eastAsia="sv-SE"/>
              </w:rPr>
              <w:t>TS 24.008 [38].</w:t>
            </w:r>
          </w:p>
        </w:tc>
      </w:tr>
      <w:tr w:rsidR="00BF596A" w14:paraId="3924FBC7" w14:textId="77777777">
        <w:tc>
          <w:tcPr>
            <w:tcW w:w="14281" w:type="dxa"/>
            <w:tcBorders>
              <w:top w:val="single" w:sz="4" w:space="0" w:color="auto"/>
              <w:left w:val="single" w:sz="4" w:space="0" w:color="auto"/>
              <w:bottom w:val="single" w:sz="4" w:space="0" w:color="auto"/>
              <w:right w:val="single" w:sz="4" w:space="0" w:color="auto"/>
            </w:tcBorders>
          </w:tcPr>
          <w:p w14:paraId="33E26760" w14:textId="77777777" w:rsidR="00BF596A" w:rsidRDefault="005632DD">
            <w:pPr>
              <w:pStyle w:val="TAL"/>
              <w:rPr>
                <w:szCs w:val="22"/>
                <w:lang w:val="en-GB" w:eastAsia="en-US"/>
              </w:rPr>
            </w:pPr>
            <w:r>
              <w:rPr>
                <w:b/>
                <w:i/>
                <w:szCs w:val="22"/>
                <w:lang w:val="en-GB" w:eastAsia="en-US"/>
              </w:rPr>
              <w:t>leapSeconds</w:t>
            </w:r>
          </w:p>
          <w:p w14:paraId="0FA49CED" w14:textId="77777777" w:rsidR="00BF596A" w:rsidRDefault="005632DD">
            <w:pPr>
              <w:pStyle w:val="TAL"/>
              <w:rPr>
                <w:szCs w:val="22"/>
                <w:lang w:val="en-GB" w:eastAsia="en-US"/>
              </w:rPr>
            </w:pPr>
            <w:r>
              <w:rPr>
                <w:szCs w:val="22"/>
                <w:lang w:val="en-GB" w:eastAsia="en-US"/>
              </w:rPr>
              <w:t>Number of leap seconds offset between GPS Time and UTC. UTC and GPS time are related i.e. GPS time -leapSeconds = UTC time.</w:t>
            </w:r>
          </w:p>
        </w:tc>
      </w:tr>
      <w:tr w:rsidR="00BF596A" w14:paraId="6522B6F6" w14:textId="77777777">
        <w:tc>
          <w:tcPr>
            <w:tcW w:w="14281" w:type="dxa"/>
            <w:tcBorders>
              <w:top w:val="single" w:sz="4" w:space="0" w:color="auto"/>
              <w:left w:val="single" w:sz="4" w:space="0" w:color="auto"/>
              <w:bottom w:val="single" w:sz="4" w:space="0" w:color="auto"/>
              <w:right w:val="single" w:sz="4" w:space="0" w:color="auto"/>
            </w:tcBorders>
          </w:tcPr>
          <w:p w14:paraId="5ADBC64D" w14:textId="77777777" w:rsidR="00BF596A" w:rsidRDefault="005632DD">
            <w:pPr>
              <w:pStyle w:val="TAL"/>
              <w:rPr>
                <w:szCs w:val="22"/>
                <w:lang w:val="en-GB" w:eastAsia="en-US"/>
              </w:rPr>
            </w:pPr>
            <w:r>
              <w:rPr>
                <w:b/>
                <w:i/>
                <w:szCs w:val="22"/>
                <w:lang w:val="en-GB" w:eastAsia="en-US"/>
              </w:rPr>
              <w:t>localTimeOffset</w:t>
            </w:r>
          </w:p>
          <w:p w14:paraId="3C535CFA" w14:textId="77777777" w:rsidR="00BF596A" w:rsidRDefault="005632DD">
            <w:pPr>
              <w:pStyle w:val="TAL"/>
              <w:rPr>
                <w:szCs w:val="22"/>
                <w:lang w:val="en-GB" w:eastAsia="en-US"/>
              </w:rPr>
            </w:pPr>
            <w:r>
              <w:rPr>
                <w:szCs w:val="22"/>
                <w:lang w:val="en-GB" w:eastAsia="en-US"/>
              </w:rPr>
              <w:t>Offset between UTC and local time in units of 15 minutes. Actual value = field value * 15 minutes. Local time of the day is calculated as UTC time + localTimeOffset.</w:t>
            </w:r>
          </w:p>
        </w:tc>
      </w:tr>
      <w:tr w:rsidR="00BF596A" w14:paraId="63E22390" w14:textId="77777777">
        <w:tc>
          <w:tcPr>
            <w:tcW w:w="14281" w:type="dxa"/>
            <w:tcBorders>
              <w:top w:val="single" w:sz="4" w:space="0" w:color="auto"/>
              <w:left w:val="single" w:sz="4" w:space="0" w:color="auto"/>
              <w:bottom w:val="single" w:sz="4" w:space="0" w:color="auto"/>
              <w:right w:val="single" w:sz="4" w:space="0" w:color="auto"/>
            </w:tcBorders>
          </w:tcPr>
          <w:p w14:paraId="7FD1FAE4" w14:textId="77777777" w:rsidR="00BF596A" w:rsidRDefault="005632DD">
            <w:pPr>
              <w:pStyle w:val="TAL"/>
              <w:rPr>
                <w:szCs w:val="22"/>
                <w:lang w:val="en-GB" w:eastAsia="en-US"/>
              </w:rPr>
            </w:pPr>
            <w:r>
              <w:rPr>
                <w:b/>
                <w:i/>
                <w:szCs w:val="22"/>
                <w:lang w:val="en-GB" w:eastAsia="en-US"/>
              </w:rPr>
              <w:t>timeInfoUTC</w:t>
            </w:r>
          </w:p>
          <w:p w14:paraId="359302E0" w14:textId="77777777" w:rsidR="00BF596A" w:rsidRDefault="005632DD">
            <w:pPr>
              <w:pStyle w:val="TAL"/>
              <w:rPr>
                <w:szCs w:val="22"/>
                <w:lang w:val="en-GB" w:eastAsia="en-US"/>
              </w:rPr>
            </w:pPr>
            <w:r>
              <w:rPr>
                <w:szCs w:val="22"/>
                <w:lang w:val="en-GB" w:eastAsia="en-US"/>
              </w:rPr>
              <w:t xml:space="preserve">Coordinated Universal Time corresponding to the SFN boundary at or immediately after the ending boundary of the SI-window in which SIB9 is transmitted. The field counts the number of UTC seconds in 10 ms units since 00:00:00 on Gregorian calendar date 1 January, 1900 (midnight between Sunday, December 31, 1899 and Monday, January 1, 1900). See NOTE 1. This field is excluded when determining changes in system information, i.e. changes of </w:t>
            </w:r>
            <w:r>
              <w:rPr>
                <w:i/>
                <w:lang w:val="en-GB" w:eastAsia="sv-SE"/>
              </w:rPr>
              <w:t>timeInfoUTC</w:t>
            </w:r>
            <w:r>
              <w:rPr>
                <w:szCs w:val="22"/>
                <w:lang w:val="en-GB" w:eastAsia="en-US"/>
              </w:rPr>
              <w:t xml:space="preserve"> should neither result in system information change notifications nor in a modification of </w:t>
            </w:r>
            <w:r>
              <w:rPr>
                <w:i/>
                <w:lang w:val="en-GB" w:eastAsia="sv-SE"/>
              </w:rPr>
              <w:t>valueTag</w:t>
            </w:r>
            <w:r>
              <w:rPr>
                <w:szCs w:val="22"/>
                <w:lang w:val="en-GB" w:eastAsia="en-US"/>
              </w:rPr>
              <w:t xml:space="preserve"> in </w:t>
            </w:r>
            <w:r>
              <w:rPr>
                <w:i/>
                <w:lang w:val="en-GB" w:eastAsia="sv-SE"/>
              </w:rPr>
              <w:t>SIB1</w:t>
            </w:r>
            <w:r>
              <w:rPr>
                <w:szCs w:val="22"/>
                <w:lang w:val="en-GB" w:eastAsia="en-US"/>
              </w:rPr>
              <w:t>.</w:t>
            </w:r>
          </w:p>
        </w:tc>
      </w:tr>
    </w:tbl>
    <w:p w14:paraId="757B437F" w14:textId="77777777" w:rsidR="00BF596A" w:rsidRDefault="00BF596A">
      <w:pPr>
        <w:rPr>
          <w:lang w:eastAsia="en-US"/>
        </w:rPr>
      </w:pPr>
    </w:p>
    <w:p w14:paraId="14D94677" w14:textId="77777777" w:rsidR="00BF596A" w:rsidRDefault="005632DD">
      <w:pPr>
        <w:pStyle w:val="NO"/>
        <w:rPr>
          <w:lang w:val="en-GB"/>
        </w:rPr>
      </w:pPr>
      <w:r>
        <w:rPr>
          <w:lang w:val="en-GB"/>
        </w:rPr>
        <w:t>NOTE 1:</w:t>
      </w:r>
      <w:r>
        <w:rPr>
          <w:lang w:val="en-GB"/>
        </w:rPr>
        <w:tab/>
        <w:t xml:space="preserve">The UE may use this field together with the </w:t>
      </w:r>
      <w:r>
        <w:rPr>
          <w:i/>
          <w:lang w:val="en-GB"/>
        </w:rPr>
        <w:t>leapSeconds</w:t>
      </w:r>
      <w:r>
        <w:rPr>
          <w:lang w:val="en-GB"/>
        </w:rPr>
        <w:t xml:space="preserve"> field to obtain GPS time as follows: GPS Time (in seconds) = timeInfoUTC (in seconds) -  2,524,953,600 (seconds) + leapSeconds, where 2,524,953,600 is the number of seconds between 00:00:00 on Gregorian calendar date 1 January, 1900 and 00:00:00 on Gregorian calendar date 6 January, 1980 (start of GPS time).</w:t>
      </w:r>
    </w:p>
    <w:p w14:paraId="6E710949" w14:textId="77777777" w:rsidR="00BF596A" w:rsidRDefault="005632DD">
      <w:pPr>
        <w:pStyle w:val="4"/>
        <w:rPr>
          <w:lang w:val="en-GB"/>
        </w:rPr>
      </w:pPr>
      <w:bookmarkStart w:id="174" w:name="_Toc83740104"/>
      <w:bookmarkStart w:id="175" w:name="_Toc60777149"/>
      <w:r>
        <w:rPr>
          <w:lang w:val="en-GB"/>
        </w:rPr>
        <w:t>–</w:t>
      </w:r>
      <w:r>
        <w:rPr>
          <w:lang w:val="en-GB"/>
        </w:rPr>
        <w:tab/>
      </w:r>
      <w:r>
        <w:rPr>
          <w:i/>
          <w:iCs/>
          <w:lang w:val="en-GB"/>
        </w:rPr>
        <w:t>SIB10</w:t>
      </w:r>
      <w:bookmarkEnd w:id="174"/>
      <w:bookmarkEnd w:id="175"/>
    </w:p>
    <w:p w14:paraId="017E2F5B" w14:textId="77777777" w:rsidR="00BF596A" w:rsidRDefault="005632DD">
      <w:r>
        <w:rPr>
          <w:i/>
        </w:rPr>
        <w:t>SIB10</w:t>
      </w:r>
      <w:r>
        <w:t xml:space="preserve"> contains the HRNNs of the NPNs listed in SIB1.</w:t>
      </w:r>
    </w:p>
    <w:p w14:paraId="60EB7705" w14:textId="77777777" w:rsidR="00BF596A" w:rsidRDefault="005632DD">
      <w:pPr>
        <w:keepNext/>
        <w:keepLines/>
        <w:spacing w:before="60"/>
        <w:jc w:val="center"/>
        <w:rPr>
          <w:rFonts w:ascii="Arial" w:hAnsi="Arial"/>
          <w:b/>
          <w:bCs/>
          <w:i/>
          <w:iCs/>
          <w:lang w:eastAsia="zh-CN"/>
        </w:rPr>
      </w:pPr>
      <w:r>
        <w:rPr>
          <w:rFonts w:ascii="Arial" w:hAnsi="Arial"/>
          <w:b/>
          <w:bCs/>
          <w:i/>
          <w:iCs/>
          <w:lang w:eastAsia="zh-CN"/>
        </w:rPr>
        <w:t xml:space="preserve">SIB10 </w:t>
      </w:r>
      <w:r>
        <w:rPr>
          <w:rFonts w:ascii="Arial" w:hAnsi="Arial"/>
          <w:b/>
          <w:bCs/>
          <w:iCs/>
          <w:lang w:eastAsia="zh-CN"/>
        </w:rPr>
        <w:t>information element</w:t>
      </w:r>
    </w:p>
    <w:p w14:paraId="4441E72A" w14:textId="77777777" w:rsidR="00BF596A" w:rsidRDefault="005632DD">
      <w:pPr>
        <w:pStyle w:val="PL"/>
        <w:rPr>
          <w:color w:val="808080"/>
        </w:rPr>
      </w:pPr>
      <w:r>
        <w:rPr>
          <w:color w:val="808080"/>
        </w:rPr>
        <w:t>-- ASN1START</w:t>
      </w:r>
    </w:p>
    <w:p w14:paraId="2F4E0E3A" w14:textId="77777777" w:rsidR="00BF596A" w:rsidRDefault="005632DD">
      <w:pPr>
        <w:pStyle w:val="PL"/>
        <w:rPr>
          <w:color w:val="808080"/>
        </w:rPr>
      </w:pPr>
      <w:r>
        <w:rPr>
          <w:color w:val="808080"/>
        </w:rPr>
        <w:t>-- TAG-SIB10-START</w:t>
      </w:r>
    </w:p>
    <w:p w14:paraId="608483FC" w14:textId="77777777" w:rsidR="00BF596A" w:rsidRDefault="00BF596A">
      <w:pPr>
        <w:pStyle w:val="PL"/>
      </w:pPr>
    </w:p>
    <w:p w14:paraId="56C84E3C" w14:textId="77777777" w:rsidR="00BF596A" w:rsidRDefault="005632DD">
      <w:pPr>
        <w:pStyle w:val="PL"/>
      </w:pPr>
      <w:r>
        <w:t xml:space="preserve">SIB10-r16 ::=               </w:t>
      </w:r>
      <w:r>
        <w:rPr>
          <w:color w:val="993366"/>
        </w:rPr>
        <w:t>SEQUENCE</w:t>
      </w:r>
      <w:r>
        <w:t xml:space="preserve"> {</w:t>
      </w:r>
    </w:p>
    <w:p w14:paraId="5D6E3F05" w14:textId="77777777" w:rsidR="00BF596A" w:rsidRDefault="005632DD">
      <w:pPr>
        <w:pStyle w:val="PL"/>
        <w:rPr>
          <w:color w:val="808080"/>
        </w:rPr>
      </w:pPr>
      <w:r>
        <w:t xml:space="preserve">    hrnn-List-r16               HRNN-List-r16                                   </w:t>
      </w:r>
      <w:r>
        <w:rPr>
          <w:color w:val="993366"/>
        </w:rPr>
        <w:t>OPTIONAL</w:t>
      </w:r>
      <w:r>
        <w:t xml:space="preserve">,   </w:t>
      </w:r>
      <w:r>
        <w:rPr>
          <w:color w:val="808080"/>
        </w:rPr>
        <w:t>-- Need R</w:t>
      </w:r>
    </w:p>
    <w:p w14:paraId="697479E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3474AF7D" w14:textId="77777777" w:rsidR="00BF596A" w:rsidRDefault="005632DD">
      <w:pPr>
        <w:pStyle w:val="PL"/>
      </w:pPr>
      <w:r>
        <w:t xml:space="preserve">    ...</w:t>
      </w:r>
    </w:p>
    <w:p w14:paraId="7B7D26D2" w14:textId="77777777" w:rsidR="00BF596A" w:rsidRDefault="005632DD">
      <w:pPr>
        <w:pStyle w:val="PL"/>
      </w:pPr>
      <w:r>
        <w:lastRenderedPageBreak/>
        <w:t>}</w:t>
      </w:r>
    </w:p>
    <w:p w14:paraId="0B475362" w14:textId="77777777" w:rsidR="00BF596A" w:rsidRDefault="00BF596A">
      <w:pPr>
        <w:pStyle w:val="PL"/>
      </w:pPr>
    </w:p>
    <w:p w14:paraId="4A568B47" w14:textId="77777777" w:rsidR="00BF596A" w:rsidRDefault="005632DD">
      <w:pPr>
        <w:pStyle w:val="PL"/>
      </w:pPr>
      <w:r>
        <w:t xml:space="preserve">HRNN-List-r16 ::=           </w:t>
      </w:r>
      <w:r>
        <w:rPr>
          <w:color w:val="993366"/>
        </w:rPr>
        <w:t>SEQUENCE</w:t>
      </w:r>
      <w:r>
        <w:t xml:space="preserve"> (</w:t>
      </w:r>
      <w:r>
        <w:rPr>
          <w:color w:val="993366"/>
        </w:rPr>
        <w:t>SIZE</w:t>
      </w:r>
      <w:r>
        <w:t xml:space="preserve"> (1..maxNPN-r16))</w:t>
      </w:r>
      <w:r>
        <w:rPr>
          <w:color w:val="993366"/>
        </w:rPr>
        <w:t xml:space="preserve"> OF</w:t>
      </w:r>
      <w:r>
        <w:t xml:space="preserve"> HRNN-r16</w:t>
      </w:r>
    </w:p>
    <w:p w14:paraId="7529F0DE" w14:textId="77777777" w:rsidR="00BF596A" w:rsidRDefault="00BF596A">
      <w:pPr>
        <w:pStyle w:val="PL"/>
      </w:pPr>
    </w:p>
    <w:p w14:paraId="650A58D3" w14:textId="77777777" w:rsidR="00BF596A" w:rsidRDefault="005632DD">
      <w:pPr>
        <w:pStyle w:val="PL"/>
      </w:pPr>
      <w:r>
        <w:t xml:space="preserve">HRNN-r16 ::=                </w:t>
      </w:r>
      <w:r>
        <w:rPr>
          <w:color w:val="993366"/>
        </w:rPr>
        <w:t>SEQUENCE</w:t>
      </w:r>
      <w:r>
        <w:t xml:space="preserve"> {</w:t>
      </w:r>
    </w:p>
    <w:p w14:paraId="58FE914F" w14:textId="77777777" w:rsidR="00BF596A" w:rsidRDefault="005632DD">
      <w:pPr>
        <w:pStyle w:val="PL"/>
        <w:rPr>
          <w:color w:val="808080"/>
        </w:rPr>
      </w:pPr>
      <w:r>
        <w:t xml:space="preserve">    hrnn-r16                    </w:t>
      </w:r>
      <w:r>
        <w:rPr>
          <w:color w:val="993366"/>
        </w:rPr>
        <w:t>OCTET</w:t>
      </w:r>
      <w:r>
        <w:t xml:space="preserve"> </w:t>
      </w:r>
      <w:r>
        <w:rPr>
          <w:color w:val="993366"/>
        </w:rPr>
        <w:t>STRING</w:t>
      </w:r>
      <w:r>
        <w:t xml:space="preserve"> (</w:t>
      </w:r>
      <w:r>
        <w:rPr>
          <w:color w:val="993366"/>
        </w:rPr>
        <w:t>SIZE</w:t>
      </w:r>
      <w:r>
        <w:t xml:space="preserve">(1.. maxHRNN-Len-r16))        </w:t>
      </w:r>
      <w:r>
        <w:rPr>
          <w:color w:val="993366"/>
        </w:rPr>
        <w:t>OPTIONAL</w:t>
      </w:r>
      <w:r>
        <w:t xml:space="preserve">   </w:t>
      </w:r>
      <w:r>
        <w:rPr>
          <w:color w:val="808080"/>
        </w:rPr>
        <w:t>-- Need R</w:t>
      </w:r>
    </w:p>
    <w:p w14:paraId="39196ACD" w14:textId="77777777" w:rsidR="00BF596A" w:rsidRDefault="005632DD">
      <w:pPr>
        <w:pStyle w:val="PL"/>
      </w:pPr>
      <w:r>
        <w:t>}</w:t>
      </w:r>
    </w:p>
    <w:p w14:paraId="1F2311EB" w14:textId="77777777" w:rsidR="00BF596A" w:rsidRDefault="00BF596A">
      <w:pPr>
        <w:pStyle w:val="PL"/>
      </w:pPr>
    </w:p>
    <w:p w14:paraId="1F7316E0" w14:textId="77777777" w:rsidR="00BF596A" w:rsidRDefault="005632DD">
      <w:pPr>
        <w:pStyle w:val="PL"/>
        <w:rPr>
          <w:color w:val="808080"/>
        </w:rPr>
      </w:pPr>
      <w:r>
        <w:rPr>
          <w:color w:val="808080"/>
        </w:rPr>
        <w:t>-- TAG-SIB10-STOP</w:t>
      </w:r>
    </w:p>
    <w:p w14:paraId="1D415330" w14:textId="77777777" w:rsidR="00BF596A" w:rsidRDefault="005632DD">
      <w:pPr>
        <w:pStyle w:val="PL"/>
        <w:rPr>
          <w:color w:val="808080"/>
        </w:rPr>
      </w:pPr>
      <w:r>
        <w:rPr>
          <w:color w:val="808080"/>
        </w:rPr>
        <w:t>-- ASN1STOP</w:t>
      </w:r>
    </w:p>
    <w:p w14:paraId="6E211AAC"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05582624" w14:textId="77777777">
        <w:tc>
          <w:tcPr>
            <w:tcW w:w="14170" w:type="dxa"/>
            <w:tcBorders>
              <w:top w:val="single" w:sz="4" w:space="0" w:color="auto"/>
              <w:left w:val="single" w:sz="4" w:space="0" w:color="auto"/>
              <w:bottom w:val="single" w:sz="4" w:space="0" w:color="auto"/>
              <w:right w:val="single" w:sz="4" w:space="0" w:color="auto"/>
            </w:tcBorders>
          </w:tcPr>
          <w:p w14:paraId="07092835" w14:textId="77777777" w:rsidR="00BF596A" w:rsidRDefault="005632DD">
            <w:pPr>
              <w:pStyle w:val="TAH"/>
              <w:rPr>
                <w:lang w:eastAsia="sv-SE"/>
              </w:rPr>
            </w:pPr>
            <w:r>
              <w:rPr>
                <w:i/>
                <w:lang w:eastAsia="sv-SE"/>
              </w:rPr>
              <w:t xml:space="preserve">SIB10 </w:t>
            </w:r>
            <w:r>
              <w:rPr>
                <w:lang w:eastAsia="sv-SE"/>
              </w:rPr>
              <w:t>field descriptions</w:t>
            </w:r>
          </w:p>
        </w:tc>
      </w:tr>
      <w:tr w:rsidR="00BF596A" w14:paraId="53BDA168" w14:textId="77777777">
        <w:tc>
          <w:tcPr>
            <w:tcW w:w="14170" w:type="dxa"/>
            <w:tcBorders>
              <w:top w:val="single" w:sz="4" w:space="0" w:color="auto"/>
              <w:left w:val="single" w:sz="4" w:space="0" w:color="auto"/>
              <w:bottom w:val="single" w:sz="4" w:space="0" w:color="auto"/>
              <w:right w:val="single" w:sz="4" w:space="0" w:color="auto"/>
            </w:tcBorders>
          </w:tcPr>
          <w:p w14:paraId="21BBDEFD" w14:textId="77777777" w:rsidR="00BF596A" w:rsidRDefault="005632DD">
            <w:pPr>
              <w:pStyle w:val="TAL"/>
              <w:rPr>
                <w:b/>
                <w:bCs/>
                <w:i/>
                <w:iCs/>
                <w:lang w:val="en-GB"/>
              </w:rPr>
            </w:pPr>
            <w:r>
              <w:rPr>
                <w:b/>
                <w:bCs/>
                <w:i/>
                <w:iCs/>
                <w:lang w:val="en-GB"/>
              </w:rPr>
              <w:t>HRNN-List</w:t>
            </w:r>
          </w:p>
          <w:p w14:paraId="3F665452" w14:textId="77777777" w:rsidR="00BF596A" w:rsidRDefault="005632DD">
            <w:pPr>
              <w:pStyle w:val="TAL"/>
              <w:rPr>
                <w:lang w:val="en-GB" w:eastAsia="sv-SE"/>
              </w:rPr>
            </w:pPr>
            <w:r>
              <w:rPr>
                <w:lang w:val="en-GB" w:eastAsia="sv-SE"/>
              </w:rPr>
              <w:t>The same amount of HRNN (</w:t>
            </w:r>
            <w:r>
              <w:rPr>
                <w:lang w:val="en-GB"/>
              </w:rPr>
              <w:t>see TS 23.003</w:t>
            </w:r>
            <w:r>
              <w:rPr>
                <w:rFonts w:cs="Arial"/>
                <w:lang w:val="en-GB" w:eastAsia="sv-SE"/>
              </w:rPr>
              <w:t xml:space="preserve"> [21]) </w:t>
            </w:r>
            <w:r>
              <w:rPr>
                <w:lang w:val="en-GB" w:eastAsia="sv-SE"/>
              </w:rPr>
              <w:t xml:space="preserve">elements as the number of NPNs in SIB 1 are included. The </w:t>
            </w:r>
            <w:r>
              <w:rPr>
                <w:iCs/>
                <w:lang w:val="en-GB" w:eastAsia="sv-SE"/>
              </w:rPr>
              <w:t>n</w:t>
            </w:r>
            <w:r>
              <w:rPr>
                <w:lang w:val="en-GB" w:eastAsia="sv-SE"/>
              </w:rPr>
              <w:t xml:space="preserve">-th entry of </w:t>
            </w:r>
            <w:r>
              <w:rPr>
                <w:i/>
                <w:lang w:val="en-GB"/>
              </w:rPr>
              <w:t>HRNN-List</w:t>
            </w:r>
            <w:r>
              <w:rPr>
                <w:lang w:val="en-GB" w:eastAsia="sv-SE"/>
              </w:rPr>
              <w:t xml:space="preserve"> contains the human readable network name of the </w:t>
            </w:r>
            <w:r>
              <w:rPr>
                <w:iCs/>
                <w:lang w:val="en-GB" w:eastAsia="sv-SE"/>
              </w:rPr>
              <w:t>n-</w:t>
            </w:r>
            <w:r>
              <w:rPr>
                <w:lang w:val="en-GB" w:eastAsia="sv-SE"/>
              </w:rPr>
              <w:t xml:space="preserve">th NPN of SIB1. The </w:t>
            </w:r>
            <w:r>
              <w:rPr>
                <w:i/>
                <w:iCs/>
                <w:lang w:val="en-GB"/>
              </w:rPr>
              <w:t>hrnn</w:t>
            </w:r>
            <w:r>
              <w:rPr>
                <w:lang w:val="en-GB"/>
              </w:rPr>
              <w:t xml:space="preserve"> in the </w:t>
            </w:r>
            <w:r>
              <w:rPr>
                <w:lang w:val="en-GB" w:eastAsia="sv-SE"/>
              </w:rPr>
              <w:t xml:space="preserve">corresponding entry in </w:t>
            </w:r>
            <w:r>
              <w:rPr>
                <w:i/>
                <w:lang w:val="en-GB"/>
              </w:rPr>
              <w:t>HRNN-List</w:t>
            </w:r>
            <w:r>
              <w:rPr>
                <w:lang w:val="en-GB" w:eastAsia="sv-SE"/>
              </w:rPr>
              <w:t xml:space="preserve"> is absent if there is no HRNN associated with the given NPN.</w:t>
            </w:r>
          </w:p>
        </w:tc>
      </w:tr>
    </w:tbl>
    <w:p w14:paraId="2CE607E5" w14:textId="77777777" w:rsidR="00BF596A" w:rsidRDefault="00BF596A"/>
    <w:p w14:paraId="0FC9B25D" w14:textId="77777777" w:rsidR="00BF596A" w:rsidRDefault="005632DD">
      <w:pPr>
        <w:pStyle w:val="4"/>
        <w:rPr>
          <w:rFonts w:eastAsia="宋体"/>
          <w:lang w:val="en-GB"/>
        </w:rPr>
      </w:pPr>
      <w:bookmarkStart w:id="176" w:name="_Toc60777150"/>
      <w:bookmarkStart w:id="177" w:name="_Toc83740105"/>
      <w:r>
        <w:rPr>
          <w:rFonts w:eastAsia="宋体"/>
          <w:lang w:val="en-GB"/>
        </w:rPr>
        <w:t>–</w:t>
      </w:r>
      <w:r>
        <w:rPr>
          <w:rFonts w:eastAsia="宋体"/>
          <w:lang w:val="en-GB"/>
        </w:rPr>
        <w:tab/>
      </w:r>
      <w:r>
        <w:rPr>
          <w:rFonts w:eastAsia="宋体"/>
          <w:i/>
          <w:iCs/>
          <w:lang w:val="en-GB"/>
        </w:rPr>
        <w:t>SIB11</w:t>
      </w:r>
      <w:bookmarkEnd w:id="176"/>
      <w:bookmarkEnd w:id="177"/>
    </w:p>
    <w:p w14:paraId="47CC48EA" w14:textId="77777777" w:rsidR="00BF596A" w:rsidRDefault="005632DD">
      <w:pPr>
        <w:rPr>
          <w:rFonts w:eastAsia="宋体"/>
        </w:rPr>
      </w:pPr>
      <w:r>
        <w:rPr>
          <w:i/>
        </w:rPr>
        <w:t>SIB11</w:t>
      </w:r>
      <w:r>
        <w:t xml:space="preserve"> contains information related to idle/inactive measurements.</w:t>
      </w:r>
    </w:p>
    <w:p w14:paraId="03161C84" w14:textId="77777777" w:rsidR="00BF596A" w:rsidRDefault="005632DD">
      <w:pPr>
        <w:pStyle w:val="TH"/>
        <w:rPr>
          <w:i/>
          <w:lang w:val="en-GB"/>
        </w:rPr>
      </w:pPr>
      <w:r>
        <w:rPr>
          <w:i/>
          <w:lang w:val="en-GB"/>
        </w:rPr>
        <w:t xml:space="preserve">SIB11 </w:t>
      </w:r>
      <w:r>
        <w:rPr>
          <w:lang w:val="en-GB"/>
        </w:rPr>
        <w:t>information element</w:t>
      </w:r>
    </w:p>
    <w:p w14:paraId="0250AFD3" w14:textId="77777777" w:rsidR="00BF596A" w:rsidRDefault="005632DD">
      <w:pPr>
        <w:pStyle w:val="PL"/>
        <w:rPr>
          <w:color w:val="808080"/>
        </w:rPr>
      </w:pPr>
      <w:r>
        <w:rPr>
          <w:color w:val="808080"/>
        </w:rPr>
        <w:t>-- ASN1START</w:t>
      </w:r>
    </w:p>
    <w:p w14:paraId="6C75EA26" w14:textId="77777777" w:rsidR="00BF596A" w:rsidRDefault="005632DD">
      <w:pPr>
        <w:pStyle w:val="PL"/>
        <w:rPr>
          <w:color w:val="808080"/>
        </w:rPr>
      </w:pPr>
      <w:r>
        <w:rPr>
          <w:color w:val="808080"/>
        </w:rPr>
        <w:t>-- TAG-SIB11-START</w:t>
      </w:r>
    </w:p>
    <w:p w14:paraId="02A4A2FF" w14:textId="77777777" w:rsidR="00BF596A" w:rsidRDefault="00BF596A">
      <w:pPr>
        <w:pStyle w:val="PL"/>
      </w:pPr>
    </w:p>
    <w:p w14:paraId="010DD1E7" w14:textId="77777777" w:rsidR="00BF596A" w:rsidRDefault="005632DD">
      <w:pPr>
        <w:pStyle w:val="PL"/>
      </w:pPr>
      <w:r>
        <w:t xml:space="preserve">SIB11-r16 ::=                    </w:t>
      </w:r>
      <w:r>
        <w:rPr>
          <w:color w:val="993366"/>
        </w:rPr>
        <w:t>SEQUENCE</w:t>
      </w:r>
      <w:r>
        <w:t xml:space="preserve"> {</w:t>
      </w:r>
    </w:p>
    <w:p w14:paraId="0A3A466B" w14:textId="77777777" w:rsidR="00BF596A" w:rsidRDefault="005632DD">
      <w:pPr>
        <w:pStyle w:val="PL"/>
        <w:rPr>
          <w:color w:val="808080"/>
        </w:rPr>
      </w:pPr>
      <w:r>
        <w:t xml:space="preserve">    measIdleConfigSIB-r16            MeasIdleConfigSIB-r16                       </w:t>
      </w:r>
      <w:r>
        <w:rPr>
          <w:color w:val="993366"/>
        </w:rPr>
        <w:t>OPTIONAL</w:t>
      </w:r>
      <w:r>
        <w:t xml:space="preserve">, </w:t>
      </w:r>
      <w:r>
        <w:rPr>
          <w:color w:val="808080"/>
        </w:rPr>
        <w:t>-- Need S</w:t>
      </w:r>
    </w:p>
    <w:p w14:paraId="78AC238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EDB9C48" w14:textId="77777777" w:rsidR="00BF596A" w:rsidRDefault="005632DD">
      <w:pPr>
        <w:pStyle w:val="PL"/>
      </w:pPr>
      <w:r>
        <w:t xml:space="preserve">    ...</w:t>
      </w:r>
    </w:p>
    <w:p w14:paraId="4A076905" w14:textId="77777777" w:rsidR="00BF596A" w:rsidRDefault="005632DD">
      <w:pPr>
        <w:pStyle w:val="PL"/>
      </w:pPr>
      <w:r>
        <w:t>}</w:t>
      </w:r>
    </w:p>
    <w:p w14:paraId="1954D031" w14:textId="77777777" w:rsidR="00BF596A" w:rsidRDefault="00BF596A">
      <w:pPr>
        <w:pStyle w:val="PL"/>
      </w:pPr>
    </w:p>
    <w:p w14:paraId="65C3A670" w14:textId="77777777" w:rsidR="00BF596A" w:rsidRDefault="005632DD">
      <w:pPr>
        <w:pStyle w:val="PL"/>
        <w:rPr>
          <w:color w:val="808080"/>
        </w:rPr>
      </w:pPr>
      <w:r>
        <w:rPr>
          <w:color w:val="808080"/>
        </w:rPr>
        <w:t>-- TAG-SIB11-STOP</w:t>
      </w:r>
    </w:p>
    <w:p w14:paraId="1DD51133" w14:textId="77777777" w:rsidR="00BF596A" w:rsidRDefault="005632DD">
      <w:pPr>
        <w:pStyle w:val="PL"/>
        <w:rPr>
          <w:color w:val="808080"/>
        </w:rPr>
      </w:pPr>
      <w:r>
        <w:rPr>
          <w:color w:val="808080"/>
        </w:rPr>
        <w:t>-- ASN1STOP</w:t>
      </w:r>
    </w:p>
    <w:p w14:paraId="12018455"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87CFEA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F3E6A33" w14:textId="77777777" w:rsidR="00BF596A" w:rsidRDefault="005632DD">
            <w:pPr>
              <w:pStyle w:val="TAH"/>
              <w:rPr>
                <w:lang w:eastAsia="en-GB"/>
              </w:rPr>
            </w:pPr>
            <w:r>
              <w:rPr>
                <w:i/>
                <w:lang w:eastAsia="en-GB"/>
              </w:rPr>
              <w:t>SIB11</w:t>
            </w:r>
            <w:r>
              <w:rPr>
                <w:iCs/>
                <w:lang w:eastAsia="en-GB"/>
              </w:rPr>
              <w:t xml:space="preserve"> field descriptions</w:t>
            </w:r>
          </w:p>
        </w:tc>
      </w:tr>
      <w:tr w:rsidR="00BF596A" w14:paraId="428958B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E41CACB" w14:textId="77777777" w:rsidR="00BF596A" w:rsidRDefault="005632DD">
            <w:pPr>
              <w:pStyle w:val="TAL"/>
              <w:rPr>
                <w:b/>
                <w:bCs/>
                <w:i/>
                <w:lang w:val="en-GB" w:eastAsia="en-GB"/>
              </w:rPr>
            </w:pPr>
            <w:r>
              <w:rPr>
                <w:b/>
                <w:bCs/>
                <w:i/>
                <w:lang w:val="en-GB" w:eastAsia="en-GB"/>
              </w:rPr>
              <w:t>measIdleConfigSIB</w:t>
            </w:r>
          </w:p>
          <w:p w14:paraId="6D0DB944" w14:textId="77777777" w:rsidR="00BF596A" w:rsidRDefault="005632DD">
            <w:pPr>
              <w:pStyle w:val="TAL"/>
              <w:rPr>
                <w:lang w:val="en-GB" w:eastAsia="en-GB"/>
              </w:rPr>
            </w:pPr>
            <w:r>
              <w:rPr>
                <w:bCs/>
                <w:lang w:val="en-GB" w:eastAsia="en-GB"/>
              </w:rPr>
              <w:t>Indicates measurement configuration to be stored and used by the UE while in RRC_IDLE or RRC_INACTIVE.</w:t>
            </w:r>
          </w:p>
        </w:tc>
      </w:tr>
    </w:tbl>
    <w:p w14:paraId="2A1D5DCB" w14:textId="77777777" w:rsidR="00BF596A" w:rsidRDefault="00BF596A"/>
    <w:p w14:paraId="43A3EB25" w14:textId="77777777" w:rsidR="00BF596A" w:rsidRDefault="005632DD">
      <w:pPr>
        <w:pStyle w:val="4"/>
        <w:rPr>
          <w:lang w:val="en-GB"/>
        </w:rPr>
      </w:pPr>
      <w:bookmarkStart w:id="178" w:name="_Toc60777151"/>
      <w:bookmarkStart w:id="179" w:name="_Toc83740106"/>
      <w:r>
        <w:rPr>
          <w:lang w:val="en-GB"/>
        </w:rPr>
        <w:t>–</w:t>
      </w:r>
      <w:r>
        <w:rPr>
          <w:lang w:val="en-GB"/>
        </w:rPr>
        <w:tab/>
      </w:r>
      <w:r>
        <w:rPr>
          <w:i/>
          <w:iCs/>
          <w:lang w:val="en-GB"/>
        </w:rPr>
        <w:t>SIB12</w:t>
      </w:r>
      <w:bookmarkEnd w:id="178"/>
      <w:bookmarkEnd w:id="179"/>
    </w:p>
    <w:p w14:paraId="0280BF57" w14:textId="77777777" w:rsidR="00BF596A" w:rsidRDefault="005632DD">
      <w:r>
        <w:t xml:space="preserve">SIB12 </w:t>
      </w:r>
      <w:r>
        <w:rPr>
          <w:lang w:eastAsia="zh-CN"/>
        </w:rPr>
        <w:t>contains NR sidelink communication configuration</w:t>
      </w:r>
      <w:r>
        <w:t>.</w:t>
      </w:r>
    </w:p>
    <w:p w14:paraId="2039185E" w14:textId="77777777" w:rsidR="00BF596A" w:rsidRDefault="005632DD">
      <w:pPr>
        <w:pStyle w:val="TH"/>
        <w:rPr>
          <w:i/>
          <w:lang w:val="en-GB"/>
        </w:rPr>
      </w:pPr>
      <w:r>
        <w:rPr>
          <w:i/>
          <w:lang w:val="en-GB"/>
        </w:rPr>
        <w:lastRenderedPageBreak/>
        <w:t xml:space="preserve">SIB12 </w:t>
      </w:r>
      <w:r>
        <w:rPr>
          <w:lang w:val="en-GB"/>
        </w:rPr>
        <w:t>information element</w:t>
      </w:r>
    </w:p>
    <w:p w14:paraId="496884A0" w14:textId="77777777" w:rsidR="00BF596A" w:rsidRDefault="005632DD">
      <w:pPr>
        <w:pStyle w:val="PL"/>
        <w:rPr>
          <w:color w:val="808080"/>
        </w:rPr>
      </w:pPr>
      <w:r>
        <w:rPr>
          <w:color w:val="808080"/>
        </w:rPr>
        <w:t>-- ASN1START</w:t>
      </w:r>
    </w:p>
    <w:p w14:paraId="49B4BAA0" w14:textId="77777777" w:rsidR="00BF596A" w:rsidRDefault="005632DD">
      <w:pPr>
        <w:pStyle w:val="PL"/>
        <w:rPr>
          <w:color w:val="808080"/>
        </w:rPr>
      </w:pPr>
      <w:r>
        <w:rPr>
          <w:color w:val="808080"/>
        </w:rPr>
        <w:t>-- TAG-SIB12-START</w:t>
      </w:r>
    </w:p>
    <w:p w14:paraId="3568776C" w14:textId="77777777" w:rsidR="00BF596A" w:rsidRDefault="00BF596A">
      <w:pPr>
        <w:pStyle w:val="PL"/>
      </w:pPr>
    </w:p>
    <w:p w14:paraId="03BA4846" w14:textId="77777777" w:rsidR="00BF596A" w:rsidRDefault="005632DD">
      <w:pPr>
        <w:pStyle w:val="PL"/>
      </w:pPr>
      <w:r>
        <w:t>SIB12</w:t>
      </w:r>
      <w:r>
        <w:rPr>
          <w:rFonts w:eastAsia="等线"/>
        </w:rPr>
        <w:t>-</w:t>
      </w:r>
      <w:r>
        <w:t xml:space="preserve">r16 ::=                 </w:t>
      </w:r>
      <w:r>
        <w:rPr>
          <w:color w:val="993366"/>
        </w:rPr>
        <w:t>SEQUENCE</w:t>
      </w:r>
      <w:r>
        <w:t xml:space="preserve"> {</w:t>
      </w:r>
    </w:p>
    <w:p w14:paraId="1C735756" w14:textId="77777777" w:rsidR="00BF596A" w:rsidRDefault="005632DD">
      <w:pPr>
        <w:pStyle w:val="PL"/>
      </w:pPr>
      <w:r>
        <w:t xml:space="preserve">    segmentNumber-r16             </w:t>
      </w:r>
      <w:r>
        <w:rPr>
          <w:color w:val="993366"/>
        </w:rPr>
        <w:t>INTEGER</w:t>
      </w:r>
      <w:r>
        <w:t xml:space="preserve"> (0..63),</w:t>
      </w:r>
    </w:p>
    <w:p w14:paraId="0FEA30AC" w14:textId="77777777" w:rsidR="00BF596A" w:rsidRDefault="005632DD">
      <w:pPr>
        <w:pStyle w:val="PL"/>
      </w:pPr>
      <w:r>
        <w:t xml:space="preserve">    segmentType-r16               </w:t>
      </w:r>
      <w:r>
        <w:rPr>
          <w:color w:val="993366"/>
        </w:rPr>
        <w:t>ENUMERATED</w:t>
      </w:r>
      <w:r>
        <w:t xml:space="preserve"> {notLastSegment, lastSegment},</w:t>
      </w:r>
    </w:p>
    <w:p w14:paraId="2659F354" w14:textId="77777777" w:rsidR="00BF596A" w:rsidRDefault="005632DD">
      <w:pPr>
        <w:pStyle w:val="PL"/>
      </w:pPr>
      <w:r>
        <w:t xml:space="preserve">    segmentContainer-r16          </w:t>
      </w:r>
      <w:r>
        <w:rPr>
          <w:color w:val="993366"/>
        </w:rPr>
        <w:t>OCTET</w:t>
      </w:r>
      <w:r>
        <w:t xml:space="preserve"> </w:t>
      </w:r>
      <w:r>
        <w:rPr>
          <w:color w:val="993366"/>
        </w:rPr>
        <w:t>STRING</w:t>
      </w:r>
    </w:p>
    <w:p w14:paraId="63D8A3DF" w14:textId="77777777" w:rsidR="00BF596A" w:rsidRDefault="005632DD">
      <w:pPr>
        <w:pStyle w:val="PL"/>
      </w:pPr>
      <w:r>
        <w:t>}</w:t>
      </w:r>
    </w:p>
    <w:p w14:paraId="0913915C" w14:textId="77777777" w:rsidR="00BF596A" w:rsidRDefault="00BF596A">
      <w:pPr>
        <w:pStyle w:val="PL"/>
      </w:pPr>
    </w:p>
    <w:p w14:paraId="4EBC26C0" w14:textId="77777777" w:rsidR="00BF596A" w:rsidRDefault="005632DD">
      <w:pPr>
        <w:pStyle w:val="PL"/>
      </w:pPr>
      <w:r>
        <w:t xml:space="preserve">SIB12-IEs-r16 ::=             </w:t>
      </w:r>
      <w:r>
        <w:rPr>
          <w:color w:val="993366"/>
        </w:rPr>
        <w:t>SEQUENCE</w:t>
      </w:r>
      <w:r>
        <w:t xml:space="preserve"> {</w:t>
      </w:r>
    </w:p>
    <w:p w14:paraId="232773A9" w14:textId="77777777" w:rsidR="00BF596A" w:rsidRDefault="005632DD">
      <w:pPr>
        <w:pStyle w:val="PL"/>
      </w:pPr>
      <w:r>
        <w:t xml:space="preserve">    sl-ConfigCommonNR-r16         SL-ConfigCommonNR-r16,</w:t>
      </w:r>
    </w:p>
    <w:p w14:paraId="3B8CE10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26A29494" w14:textId="77777777" w:rsidR="00BF596A" w:rsidRDefault="005632DD">
      <w:pPr>
        <w:pStyle w:val="PL"/>
      </w:pPr>
      <w:r>
        <w:t xml:space="preserve">    ...</w:t>
      </w:r>
    </w:p>
    <w:p w14:paraId="462AB7F9" w14:textId="77777777" w:rsidR="00BF596A" w:rsidRDefault="005632DD">
      <w:pPr>
        <w:pStyle w:val="PL"/>
      </w:pPr>
      <w:r>
        <w:t>}</w:t>
      </w:r>
    </w:p>
    <w:p w14:paraId="6FE0ACDC" w14:textId="77777777" w:rsidR="00BF596A" w:rsidRDefault="00BF596A">
      <w:pPr>
        <w:pStyle w:val="PL"/>
      </w:pPr>
    </w:p>
    <w:p w14:paraId="19547939" w14:textId="77777777" w:rsidR="00BF596A" w:rsidRDefault="005632DD">
      <w:pPr>
        <w:pStyle w:val="PL"/>
      </w:pPr>
      <w:r>
        <w:t xml:space="preserve">SL-ConfigCommonNR-r16 ::=        </w:t>
      </w:r>
      <w:r>
        <w:rPr>
          <w:color w:val="993366"/>
        </w:rPr>
        <w:t>SEQUENCE</w:t>
      </w:r>
      <w:r>
        <w:t xml:space="preserve"> {</w:t>
      </w:r>
    </w:p>
    <w:p w14:paraId="58BB3894" w14:textId="77777777" w:rsidR="00BF596A" w:rsidRDefault="005632DD">
      <w:pPr>
        <w:pStyle w:val="PL"/>
        <w:rPr>
          <w:color w:val="808080"/>
        </w:rPr>
      </w:pPr>
      <w:r>
        <w:t xml:space="preserve">    sl-FreqInfoList-r16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21765A70" w14:textId="77777777" w:rsidR="00BF596A" w:rsidRDefault="005632DD">
      <w:pPr>
        <w:pStyle w:val="PL"/>
        <w:rPr>
          <w:color w:val="808080"/>
        </w:rPr>
      </w:pPr>
      <w:r>
        <w:t xml:space="preserve">    sl-UE-SelectedConfig-r16             SL-UE-SelectedConfig-r16                                               </w:t>
      </w:r>
      <w:r>
        <w:rPr>
          <w:color w:val="993366"/>
        </w:rPr>
        <w:t>OPTIONAL</w:t>
      </w:r>
      <w:r>
        <w:t xml:space="preserve">,    </w:t>
      </w:r>
      <w:r>
        <w:rPr>
          <w:color w:val="808080"/>
        </w:rPr>
        <w:t>-- Need R</w:t>
      </w:r>
    </w:p>
    <w:p w14:paraId="547837E7" w14:textId="77777777" w:rsidR="00BF596A" w:rsidRDefault="005632DD">
      <w:pPr>
        <w:pStyle w:val="PL"/>
        <w:rPr>
          <w:color w:val="808080"/>
        </w:rPr>
      </w:pPr>
      <w:r>
        <w:t xml:space="preserve">    sl-NR-AnchorCarrierFreqList-r16      SL-NR-AnchorCarrierFreqList-r16                                        </w:t>
      </w:r>
      <w:r>
        <w:rPr>
          <w:color w:val="993366"/>
        </w:rPr>
        <w:t>OPTIONAL</w:t>
      </w:r>
      <w:r>
        <w:t xml:space="preserve">,    </w:t>
      </w:r>
      <w:r>
        <w:rPr>
          <w:color w:val="808080"/>
        </w:rPr>
        <w:t>-- Need R</w:t>
      </w:r>
    </w:p>
    <w:p w14:paraId="2305821F" w14:textId="77777777" w:rsidR="00BF596A" w:rsidRDefault="005632DD">
      <w:pPr>
        <w:pStyle w:val="PL"/>
        <w:rPr>
          <w:color w:val="808080"/>
        </w:rPr>
      </w:pPr>
      <w:r>
        <w:t xml:space="preserve">    sl-EUTRA-AnchorCarrierFreqList-r16   SL-EUTRA-AnchorCarrierFreqList-r16                                     </w:t>
      </w:r>
      <w:r>
        <w:rPr>
          <w:color w:val="993366"/>
        </w:rPr>
        <w:t>OPTIONAL</w:t>
      </w:r>
      <w:r>
        <w:t xml:space="preserve">,    </w:t>
      </w:r>
      <w:r>
        <w:rPr>
          <w:color w:val="808080"/>
        </w:rPr>
        <w:t>-- Need R</w:t>
      </w:r>
    </w:p>
    <w:p w14:paraId="255D93A3" w14:textId="77777777" w:rsidR="00BF596A" w:rsidRDefault="005632DD">
      <w:pPr>
        <w:pStyle w:val="PL"/>
        <w:rPr>
          <w:color w:val="808080"/>
        </w:rPr>
      </w:pPr>
      <w:r>
        <w:t xml:space="preserve">    sl-RadioBearerConfigList-r16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11F5ACC9" w14:textId="77777777" w:rsidR="00BF596A" w:rsidRDefault="005632DD">
      <w:pPr>
        <w:pStyle w:val="PL"/>
        <w:rPr>
          <w:color w:val="808080"/>
        </w:rPr>
      </w:pPr>
      <w:r>
        <w:t xml:space="preserve">    sl-RLC-BearerConfigList-r16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18F242F6" w14:textId="77777777" w:rsidR="00BF596A" w:rsidRDefault="005632DD">
      <w:pPr>
        <w:pStyle w:val="PL"/>
        <w:rPr>
          <w:color w:val="808080"/>
        </w:rPr>
      </w:pPr>
      <w:r>
        <w:t xml:space="preserve">    sl-MeasConfigCommon-r16              SL-MeasConfigCommon-r16                                                </w:t>
      </w:r>
      <w:r>
        <w:rPr>
          <w:color w:val="993366"/>
        </w:rPr>
        <w:t>OPTIONAL</w:t>
      </w:r>
      <w:r>
        <w:t xml:space="preserve">,    </w:t>
      </w:r>
      <w:r>
        <w:rPr>
          <w:color w:val="808080"/>
        </w:rPr>
        <w:t>-- Need R</w:t>
      </w:r>
    </w:p>
    <w:p w14:paraId="20FF83BA"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056D3E6E" w14:textId="77777777" w:rsidR="00BF596A" w:rsidRDefault="005632DD">
      <w:pPr>
        <w:pStyle w:val="PL"/>
        <w:rPr>
          <w:color w:val="808080"/>
        </w:rPr>
      </w:pPr>
      <w:r>
        <w:t xml:space="preserve">    sl-OffsetDFN-r16                     </w:t>
      </w:r>
      <w:r>
        <w:rPr>
          <w:color w:val="993366"/>
        </w:rPr>
        <w:t>INTEGER</w:t>
      </w:r>
      <w:r>
        <w:t xml:space="preserve"> (1..1000)                                                      </w:t>
      </w:r>
      <w:r>
        <w:rPr>
          <w:color w:val="993366"/>
        </w:rPr>
        <w:t>OPTIONAL</w:t>
      </w:r>
      <w:r>
        <w:t xml:space="preserve">,    </w:t>
      </w:r>
      <w:r>
        <w:rPr>
          <w:color w:val="808080"/>
        </w:rPr>
        <w:t>-- Need R</w:t>
      </w:r>
    </w:p>
    <w:p w14:paraId="4B00BCDB"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R</w:t>
      </w:r>
    </w:p>
    <w:p w14:paraId="7659EE8E"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R</w:t>
      </w:r>
    </w:p>
    <w:p w14:paraId="7321A4FC"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6CC34ADC" w14:textId="77777777" w:rsidR="00BF596A" w:rsidRDefault="005632DD">
      <w:pPr>
        <w:pStyle w:val="PL"/>
      </w:pPr>
      <w:r>
        <w:t>}</w:t>
      </w:r>
    </w:p>
    <w:p w14:paraId="1B1BC8BE" w14:textId="77777777" w:rsidR="00BF596A" w:rsidRDefault="00BF596A">
      <w:pPr>
        <w:pStyle w:val="PL"/>
      </w:pPr>
    </w:p>
    <w:p w14:paraId="13F0ED61" w14:textId="77777777" w:rsidR="00BF596A" w:rsidRDefault="005632DD">
      <w:pPr>
        <w:pStyle w:val="PL"/>
      </w:pPr>
      <w:r>
        <w:t xml:space="preserve">SL-NR-AnchorCarrierFreqList-r16 ::=  </w:t>
      </w:r>
      <w:r>
        <w:rPr>
          <w:color w:val="993366"/>
        </w:rPr>
        <w:t>SEQUENCE</w:t>
      </w:r>
      <w:r>
        <w:t xml:space="preserve"> (</w:t>
      </w:r>
      <w:r>
        <w:rPr>
          <w:color w:val="993366"/>
        </w:rPr>
        <w:t>SIZE</w:t>
      </w:r>
      <w:r>
        <w:t xml:space="preserve"> (1..maxFreqSL-NR-r16))</w:t>
      </w:r>
      <w:r>
        <w:rPr>
          <w:color w:val="993366"/>
        </w:rPr>
        <w:t xml:space="preserve"> OF</w:t>
      </w:r>
      <w:r>
        <w:t xml:space="preserve"> ARFCN-ValueNR</w:t>
      </w:r>
    </w:p>
    <w:p w14:paraId="1CCF593D" w14:textId="77777777" w:rsidR="00BF596A" w:rsidRDefault="00BF596A">
      <w:pPr>
        <w:pStyle w:val="PL"/>
      </w:pPr>
    </w:p>
    <w:p w14:paraId="599F3913" w14:textId="77777777" w:rsidR="00BF596A" w:rsidRDefault="005632DD">
      <w:pPr>
        <w:pStyle w:val="PL"/>
      </w:pPr>
      <w:r>
        <w:t xml:space="preserve">SL-EUTRA-AnchorCarrierFreqList-r16 ::= </w:t>
      </w:r>
      <w:r>
        <w:rPr>
          <w:color w:val="993366"/>
        </w:rPr>
        <w:t>SEQUENCE</w:t>
      </w:r>
      <w:r>
        <w:t xml:space="preserve"> (</w:t>
      </w:r>
      <w:r>
        <w:rPr>
          <w:color w:val="993366"/>
        </w:rPr>
        <w:t>SIZE</w:t>
      </w:r>
      <w:r>
        <w:t xml:space="preserve"> (1..maxFreqSL-EUTRA-r16))</w:t>
      </w:r>
      <w:r>
        <w:rPr>
          <w:color w:val="993366"/>
        </w:rPr>
        <w:t xml:space="preserve"> OF</w:t>
      </w:r>
      <w:r>
        <w:t xml:space="preserve"> ARFCN-ValueEUTRA</w:t>
      </w:r>
    </w:p>
    <w:p w14:paraId="4C5D656B" w14:textId="77777777" w:rsidR="00BF596A" w:rsidRDefault="00BF596A">
      <w:pPr>
        <w:pStyle w:val="PL"/>
      </w:pPr>
    </w:p>
    <w:p w14:paraId="360899B5" w14:textId="77777777" w:rsidR="00BF596A" w:rsidRDefault="005632DD">
      <w:pPr>
        <w:pStyle w:val="PL"/>
        <w:rPr>
          <w:color w:val="808080"/>
        </w:rPr>
      </w:pPr>
      <w:r>
        <w:rPr>
          <w:color w:val="808080"/>
        </w:rPr>
        <w:t>-- TAG-SIB12-STOP</w:t>
      </w:r>
    </w:p>
    <w:p w14:paraId="02FD7472" w14:textId="77777777" w:rsidR="00BF596A" w:rsidRDefault="005632DD">
      <w:pPr>
        <w:pStyle w:val="PL"/>
        <w:rPr>
          <w:color w:val="808080"/>
        </w:rPr>
      </w:pPr>
      <w:r>
        <w:rPr>
          <w:color w:val="808080"/>
        </w:rPr>
        <w:t>-- ASN1STOP</w:t>
      </w:r>
    </w:p>
    <w:p w14:paraId="5068FC0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4C684C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6995E60" w14:textId="77777777" w:rsidR="00BF596A" w:rsidRDefault="005632DD">
            <w:pPr>
              <w:pStyle w:val="TAH"/>
              <w:rPr>
                <w:lang w:eastAsia="en-GB"/>
              </w:rPr>
            </w:pPr>
            <w:r>
              <w:rPr>
                <w:bCs/>
                <w:i/>
                <w:lang w:eastAsia="sv-SE"/>
              </w:rPr>
              <w:lastRenderedPageBreak/>
              <w:t>SIB12</w:t>
            </w:r>
            <w:r>
              <w:rPr>
                <w:i/>
                <w:lang w:eastAsia="en-GB"/>
              </w:rPr>
              <w:t xml:space="preserve"> </w:t>
            </w:r>
            <w:r>
              <w:rPr>
                <w:lang w:eastAsia="en-GB"/>
              </w:rPr>
              <w:t>field descriptions</w:t>
            </w:r>
          </w:p>
        </w:tc>
      </w:tr>
      <w:tr w:rsidR="00BF596A" w14:paraId="58A3AD6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EE1BD4E" w14:textId="77777777" w:rsidR="00BF596A" w:rsidRDefault="005632DD">
            <w:pPr>
              <w:pStyle w:val="TAL"/>
              <w:rPr>
                <w:rFonts w:cs="Arial"/>
                <w:b/>
                <w:bCs/>
                <w:i/>
                <w:iCs/>
                <w:lang w:val="en-GB"/>
              </w:rPr>
            </w:pPr>
            <w:r>
              <w:rPr>
                <w:rFonts w:cs="Arial"/>
                <w:b/>
                <w:bCs/>
                <w:i/>
                <w:iCs/>
                <w:lang w:val="en-GB"/>
              </w:rPr>
              <w:t>segmentContainer</w:t>
            </w:r>
          </w:p>
          <w:p w14:paraId="65285DCF" w14:textId="77777777" w:rsidR="00BF596A" w:rsidRDefault="005632DD">
            <w:pPr>
              <w:pStyle w:val="TAL"/>
              <w:rPr>
                <w:lang w:val="en-GB" w:eastAsia="sv-SE"/>
              </w:rPr>
            </w:pPr>
            <w:r>
              <w:rPr>
                <w:rFonts w:cs="Arial"/>
                <w:lang w:val="en-GB"/>
              </w:rPr>
              <w:t xml:space="preserve">This field includes a segment of the encoded </w:t>
            </w:r>
            <w:r>
              <w:rPr>
                <w:rFonts w:cs="Arial"/>
                <w:i/>
                <w:iCs/>
                <w:lang w:val="en-GB"/>
              </w:rPr>
              <w:t>SIB12-IEs</w:t>
            </w:r>
            <w:r>
              <w:rPr>
                <w:rFonts w:cs="Arial"/>
                <w:lang w:val="en-GB"/>
              </w:rPr>
              <w:t>. The size of the included segment in this container should be small enough that the SIB message size is less than or equal to the maximum size of a NR SI, i.e. 2976 bits when SIB12 is broadcast.</w:t>
            </w:r>
          </w:p>
        </w:tc>
      </w:tr>
      <w:tr w:rsidR="00BF596A" w14:paraId="525BE26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414FFF" w14:textId="77777777" w:rsidR="00BF596A" w:rsidRDefault="005632DD">
            <w:pPr>
              <w:pStyle w:val="TAL"/>
              <w:rPr>
                <w:rFonts w:eastAsia="DotumChe"/>
                <w:b/>
                <w:bCs/>
                <w:i/>
                <w:iCs/>
                <w:lang w:val="en-GB" w:eastAsia="en-US"/>
              </w:rPr>
            </w:pPr>
            <w:r>
              <w:rPr>
                <w:b/>
                <w:bCs/>
                <w:i/>
                <w:iCs/>
                <w:lang w:val="en-GB"/>
              </w:rPr>
              <w:t>segmentNumber</w:t>
            </w:r>
          </w:p>
          <w:p w14:paraId="56A6A6DA" w14:textId="77777777" w:rsidR="00BF596A" w:rsidRDefault="005632DD">
            <w:pPr>
              <w:pStyle w:val="TAL"/>
              <w:rPr>
                <w:lang w:val="en-GB" w:eastAsia="sv-SE"/>
              </w:rPr>
            </w:pPr>
            <w:r>
              <w:rPr>
                <w:rFonts w:cs="Arial"/>
                <w:lang w:val="en-GB"/>
              </w:rPr>
              <w:t xml:space="preserve">This field identifies the sequence number of a segment of </w:t>
            </w:r>
            <w:r>
              <w:rPr>
                <w:rFonts w:cs="Arial"/>
                <w:i/>
                <w:lang w:val="en-GB"/>
              </w:rPr>
              <w:t>SIB12-IEs</w:t>
            </w:r>
            <w:r>
              <w:rPr>
                <w:rFonts w:cs="Arial"/>
                <w:lang w:val="en-GB"/>
              </w:rPr>
              <w:t>. A segment number of zero corresponds to the first segment, A segment number of one corresponds to the second segment, and so on.</w:t>
            </w:r>
          </w:p>
        </w:tc>
      </w:tr>
      <w:tr w:rsidR="00BF596A" w14:paraId="2F5E9C5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09176E" w14:textId="77777777" w:rsidR="00BF596A" w:rsidRDefault="005632DD">
            <w:pPr>
              <w:pStyle w:val="TAL"/>
              <w:rPr>
                <w:rFonts w:eastAsia="DotumChe"/>
                <w:b/>
                <w:bCs/>
                <w:i/>
                <w:iCs/>
                <w:lang w:val="en-GB" w:eastAsia="en-US"/>
              </w:rPr>
            </w:pPr>
            <w:r>
              <w:rPr>
                <w:b/>
                <w:bCs/>
                <w:i/>
                <w:iCs/>
                <w:lang w:val="en-GB"/>
              </w:rPr>
              <w:t>segmentType</w:t>
            </w:r>
          </w:p>
          <w:p w14:paraId="39D4AF87" w14:textId="77777777" w:rsidR="00BF596A" w:rsidRDefault="005632DD">
            <w:pPr>
              <w:pStyle w:val="TAL"/>
              <w:rPr>
                <w:lang w:val="en-GB" w:eastAsia="sv-SE"/>
              </w:rPr>
            </w:pPr>
            <w:r>
              <w:rPr>
                <w:rFonts w:cs="Arial"/>
                <w:lang w:val="en-GB"/>
              </w:rPr>
              <w:t>This field indicates whether the included segment is the last segment or not.</w:t>
            </w:r>
          </w:p>
        </w:tc>
      </w:tr>
      <w:tr w:rsidR="00BF596A" w14:paraId="318CD3C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BA0AEB0" w14:textId="77777777" w:rsidR="00BF596A" w:rsidRDefault="005632DD">
            <w:pPr>
              <w:pStyle w:val="TAL"/>
              <w:rPr>
                <w:b/>
                <w:bCs/>
                <w:i/>
                <w:iCs/>
                <w:lang w:val="en-GB" w:eastAsia="sv-SE"/>
              </w:rPr>
            </w:pPr>
            <w:r>
              <w:rPr>
                <w:b/>
                <w:bCs/>
                <w:i/>
                <w:iCs/>
                <w:lang w:val="en-GB" w:eastAsia="sv-SE"/>
              </w:rPr>
              <w:t>sl-CSI-Acquisition</w:t>
            </w:r>
          </w:p>
          <w:p w14:paraId="3E5A8428" w14:textId="77777777" w:rsidR="00BF596A" w:rsidRDefault="005632DD">
            <w:pPr>
              <w:pStyle w:val="TAL"/>
              <w:rPr>
                <w:lang w:eastAsia="sv-SE"/>
              </w:rPr>
            </w:pPr>
            <w:r>
              <w:rPr>
                <w:lang w:val="en-GB" w:eastAsia="sv-SE"/>
              </w:rPr>
              <w:t xml:space="preserve">This field indicates whether CSI reporting is enabled in sidelink unicast. </w:t>
            </w:r>
            <w:r>
              <w:rPr>
                <w:lang w:eastAsia="sv-SE"/>
              </w:rPr>
              <w:t>If not set, SL CSI reporting is disabled.</w:t>
            </w:r>
          </w:p>
        </w:tc>
      </w:tr>
      <w:tr w:rsidR="00BF596A" w14:paraId="7A67758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2A5BD62" w14:textId="77777777" w:rsidR="00BF596A" w:rsidRDefault="005632DD">
            <w:pPr>
              <w:pStyle w:val="TAL"/>
              <w:rPr>
                <w:b/>
                <w:bCs/>
                <w:i/>
                <w:iCs/>
                <w:lang w:val="en-GB" w:eastAsia="en-GB"/>
              </w:rPr>
            </w:pPr>
            <w:r>
              <w:rPr>
                <w:b/>
                <w:bCs/>
                <w:i/>
                <w:iCs/>
                <w:lang w:val="en-GB"/>
              </w:rPr>
              <w:t>sl-EUTRA-AnchorCarrierFreqList</w:t>
            </w:r>
          </w:p>
          <w:p w14:paraId="2B5F19A4"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configurations.</w:t>
            </w:r>
          </w:p>
        </w:tc>
      </w:tr>
      <w:tr w:rsidR="00BF596A" w14:paraId="2175593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E14C1CA" w14:textId="77777777" w:rsidR="00BF596A" w:rsidRDefault="005632DD">
            <w:pPr>
              <w:pStyle w:val="TAL"/>
              <w:rPr>
                <w:b/>
                <w:bCs/>
                <w:i/>
                <w:iCs/>
                <w:lang w:val="en-GB" w:eastAsia="en-GB"/>
              </w:rPr>
            </w:pPr>
            <w:r>
              <w:rPr>
                <w:b/>
                <w:bCs/>
                <w:i/>
                <w:iCs/>
                <w:lang w:val="en-GB"/>
              </w:rPr>
              <w:t>sl-FreqInfoList</w:t>
            </w:r>
          </w:p>
          <w:p w14:paraId="2D5B4511" w14:textId="77777777" w:rsidR="00BF596A" w:rsidRDefault="005632DD">
            <w:pPr>
              <w:pStyle w:val="TAL"/>
              <w:rPr>
                <w:lang w:val="en-GB"/>
              </w:rPr>
            </w:pPr>
            <w:r>
              <w:rPr>
                <w:lang w:val="en-GB" w:eastAsia="en-GB"/>
              </w:rPr>
              <w:t xml:space="preserve">This field indicates the NR sidelink communication configuration on some carrier frequency (ies). In this release, only one </w:t>
            </w:r>
            <w:r>
              <w:rPr>
                <w:lang w:val="en-GB" w:eastAsia="sv-SE"/>
              </w:rPr>
              <w:t>entry can be configured in the list.</w:t>
            </w:r>
          </w:p>
        </w:tc>
      </w:tr>
      <w:tr w:rsidR="00BF596A" w14:paraId="6A1AFD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EB9999" w14:textId="77777777" w:rsidR="00BF596A" w:rsidRDefault="005632DD">
            <w:pPr>
              <w:pStyle w:val="TAL"/>
              <w:rPr>
                <w:b/>
                <w:bCs/>
                <w:i/>
                <w:iCs/>
                <w:lang w:val="en-GB"/>
              </w:rPr>
            </w:pPr>
            <w:r>
              <w:rPr>
                <w:b/>
                <w:bCs/>
                <w:i/>
                <w:iCs/>
                <w:lang w:val="en-GB"/>
              </w:rPr>
              <w:t>sl-MaxNumConsecutiveDTX</w:t>
            </w:r>
          </w:p>
          <w:p w14:paraId="42705288" w14:textId="77777777" w:rsidR="00BF596A" w:rsidRDefault="005632DD">
            <w:pPr>
              <w:pStyle w:val="TAL"/>
              <w:rPr>
                <w:b/>
                <w:bCs/>
                <w:i/>
                <w:iCs/>
                <w:lang w:val="en-GB"/>
              </w:rPr>
            </w:pPr>
            <w:r>
              <w:rPr>
                <w:lang w:val="en-GB"/>
              </w:rPr>
              <w:t>This field indicates the maximum number of consecutive HARQ DTX before triggering sidelink RLF. Value n1 corresponds to 1, value n2 corresponds to 2, and so on.</w:t>
            </w:r>
          </w:p>
        </w:tc>
      </w:tr>
      <w:tr w:rsidR="00BF596A" w14:paraId="0BD02A2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8E401B" w14:textId="77777777" w:rsidR="00BF596A" w:rsidRDefault="005632DD">
            <w:pPr>
              <w:pStyle w:val="TAL"/>
              <w:rPr>
                <w:b/>
                <w:bCs/>
                <w:i/>
                <w:iCs/>
                <w:lang w:val="en-GB"/>
              </w:rPr>
            </w:pPr>
            <w:r>
              <w:rPr>
                <w:b/>
                <w:bCs/>
                <w:i/>
                <w:iCs/>
                <w:lang w:val="en-GB"/>
              </w:rPr>
              <w:t>sl-MeasConfigCommon</w:t>
            </w:r>
          </w:p>
          <w:p w14:paraId="743E0EF1" w14:textId="77777777" w:rsidR="00BF596A" w:rsidRDefault="005632DD">
            <w:pPr>
              <w:pStyle w:val="TAL"/>
              <w:rPr>
                <w:lang w:val="en-GB"/>
              </w:rPr>
            </w:pPr>
            <w:r>
              <w:rPr>
                <w:lang w:val="en-GB" w:eastAsia="en-GB"/>
              </w:rPr>
              <w:t>This field indicates the measurement configurations (e.g. RSRP) for NR sidelink communication.</w:t>
            </w:r>
          </w:p>
        </w:tc>
      </w:tr>
      <w:tr w:rsidR="00BF596A" w14:paraId="35DE56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BEE556A" w14:textId="77777777" w:rsidR="00BF596A" w:rsidRDefault="005632DD">
            <w:pPr>
              <w:pStyle w:val="TAL"/>
              <w:rPr>
                <w:b/>
                <w:bCs/>
                <w:i/>
                <w:iCs/>
                <w:lang w:val="en-GB"/>
              </w:rPr>
            </w:pPr>
            <w:r>
              <w:rPr>
                <w:b/>
                <w:bCs/>
                <w:i/>
                <w:iCs/>
                <w:lang w:val="en-GB"/>
              </w:rPr>
              <w:t>sl-NR-AnchorCarrierFreqList</w:t>
            </w:r>
          </w:p>
          <w:p w14:paraId="114F9A47" w14:textId="77777777" w:rsidR="00BF596A" w:rsidRDefault="005632DD">
            <w:pPr>
              <w:pStyle w:val="TAL"/>
              <w:rPr>
                <w:lang w:val="en-GB"/>
              </w:rPr>
            </w:pPr>
            <w:r>
              <w:rPr>
                <w:lang w:val="en-GB" w:eastAsia="en-GB"/>
              </w:rPr>
              <w:t>This field indicates the NR anchor carrier frequency list, which can provide the NR sidelink communication configurations.</w:t>
            </w:r>
          </w:p>
        </w:tc>
      </w:tr>
      <w:tr w:rsidR="00BF596A" w14:paraId="6A80153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DA1D73D" w14:textId="77777777" w:rsidR="00BF596A" w:rsidRDefault="005632DD">
            <w:pPr>
              <w:pStyle w:val="TAL"/>
              <w:rPr>
                <w:b/>
                <w:bCs/>
                <w:i/>
                <w:iCs/>
                <w:lang w:val="en-GB"/>
              </w:rPr>
            </w:pPr>
            <w:r>
              <w:rPr>
                <w:b/>
                <w:bCs/>
                <w:i/>
                <w:iCs/>
                <w:lang w:val="en-GB"/>
              </w:rPr>
              <w:t>sl-OffsetDFN</w:t>
            </w:r>
          </w:p>
          <w:p w14:paraId="34CAFE07" w14:textId="77777777" w:rsidR="00BF596A" w:rsidRDefault="005632DD">
            <w:pPr>
              <w:pStyle w:val="TAL"/>
              <w:rPr>
                <w:lang w:val="en-GB"/>
              </w:rPr>
            </w:pPr>
            <w:r>
              <w:rPr>
                <w:lang w:val="en-GB"/>
              </w:rPr>
              <w:t>Indicates the timing offset for the UE to determine DFN timing when GNSS is used for timing reference. Value 1 corresponds to 0.001 milliseconds, value 2 corresponds to 0.002 milliseconds, and so on.</w:t>
            </w:r>
          </w:p>
        </w:tc>
      </w:tr>
      <w:tr w:rsidR="00BF596A" w14:paraId="3F03DAD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BB453C" w14:textId="77777777" w:rsidR="00BF596A" w:rsidRDefault="005632DD">
            <w:pPr>
              <w:pStyle w:val="TAL"/>
              <w:rPr>
                <w:b/>
                <w:bCs/>
                <w:i/>
                <w:iCs/>
                <w:lang w:val="en-GB"/>
              </w:rPr>
            </w:pPr>
            <w:r>
              <w:rPr>
                <w:b/>
                <w:bCs/>
                <w:i/>
                <w:iCs/>
                <w:lang w:val="en-GB"/>
              </w:rPr>
              <w:t>sl-RadioBearerConfigList</w:t>
            </w:r>
          </w:p>
          <w:p w14:paraId="015BEF9C"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4EFCDA4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F003B1" w14:textId="77777777" w:rsidR="00BF596A" w:rsidRDefault="005632DD">
            <w:pPr>
              <w:pStyle w:val="TAL"/>
              <w:rPr>
                <w:b/>
                <w:bCs/>
                <w:i/>
                <w:iCs/>
                <w:lang w:val="en-GB"/>
              </w:rPr>
            </w:pPr>
            <w:r>
              <w:rPr>
                <w:b/>
                <w:bCs/>
                <w:i/>
                <w:iCs/>
                <w:lang w:val="en-GB"/>
              </w:rPr>
              <w:t>sl-RLC-BearerConfigList</w:t>
            </w:r>
          </w:p>
          <w:p w14:paraId="3FCA4D1B" w14:textId="77777777" w:rsidR="00BF596A" w:rsidRDefault="005632DD">
            <w:pPr>
              <w:pStyle w:val="TAL"/>
              <w:rPr>
                <w:lang w:val="en-GB"/>
              </w:rPr>
            </w:pPr>
            <w:r>
              <w:rPr>
                <w:lang w:val="en-GB" w:eastAsia="en-GB"/>
              </w:rPr>
              <w:t>This field indicates one or multiple sidelink RLC bearer configurations.</w:t>
            </w:r>
          </w:p>
        </w:tc>
      </w:tr>
      <w:tr w:rsidR="00BF596A" w14:paraId="7A9719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54F9F7A" w14:textId="77777777" w:rsidR="00BF596A" w:rsidRDefault="005632DD">
            <w:pPr>
              <w:pStyle w:val="TAL"/>
              <w:rPr>
                <w:b/>
                <w:bCs/>
                <w:i/>
                <w:iCs/>
                <w:lang w:val="en-GB"/>
              </w:rPr>
            </w:pPr>
            <w:r>
              <w:rPr>
                <w:b/>
                <w:bCs/>
                <w:i/>
                <w:iCs/>
                <w:lang w:val="en-GB"/>
              </w:rPr>
              <w:t>sl-SSB-PriorityNR</w:t>
            </w:r>
          </w:p>
          <w:p w14:paraId="6AA5ED8D" w14:textId="77777777" w:rsidR="00BF596A" w:rsidRDefault="005632DD">
            <w:pPr>
              <w:pStyle w:val="TAL"/>
              <w:rPr>
                <w:lang w:val="en-GB"/>
              </w:rPr>
            </w:pPr>
            <w:r>
              <w:rPr>
                <w:lang w:val="en-GB"/>
              </w:rPr>
              <w:t>This field indicates the priority of NR sidelink SSB transmission and reception.</w:t>
            </w:r>
          </w:p>
        </w:tc>
      </w:tr>
      <w:tr w:rsidR="00BF596A" w14:paraId="68F8FD5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1AA12D3" w14:textId="77777777" w:rsidR="00BF596A" w:rsidRDefault="005632DD">
            <w:pPr>
              <w:pStyle w:val="TAL"/>
              <w:rPr>
                <w:b/>
                <w:bCs/>
                <w:i/>
                <w:iCs/>
                <w:lang w:val="en-GB"/>
              </w:rPr>
            </w:pPr>
            <w:r>
              <w:rPr>
                <w:b/>
                <w:bCs/>
                <w:i/>
                <w:iCs/>
                <w:lang w:val="en-GB"/>
              </w:rPr>
              <w:t>t400</w:t>
            </w:r>
          </w:p>
          <w:p w14:paraId="44A0D430" w14:textId="77777777" w:rsidR="00BF596A" w:rsidRDefault="005632DD">
            <w:pPr>
              <w:pStyle w:val="TAL"/>
              <w:rPr>
                <w:lang w:val="en-GB"/>
              </w:rPr>
            </w:pPr>
            <w:r>
              <w:rPr>
                <w:lang w:val="en-GB"/>
              </w:rPr>
              <w:t>Indicates the value for timer T400 as described in clause 7.1. Value ms100 corresponds to 100 ms, value ms200 corresponds to 200 ms and so on.</w:t>
            </w:r>
          </w:p>
        </w:tc>
      </w:tr>
    </w:tbl>
    <w:p w14:paraId="331CE760" w14:textId="77777777" w:rsidR="00BF596A" w:rsidRDefault="00BF596A">
      <w:pPr>
        <w:rPr>
          <w:rFonts w:eastAsia="Yu Mincho"/>
          <w:iCs/>
        </w:rPr>
      </w:pPr>
    </w:p>
    <w:p w14:paraId="76E51AC0" w14:textId="77777777" w:rsidR="00BF596A" w:rsidRDefault="005632DD">
      <w:pPr>
        <w:pStyle w:val="4"/>
        <w:rPr>
          <w:lang w:val="en-GB"/>
        </w:rPr>
      </w:pPr>
      <w:bookmarkStart w:id="180" w:name="_Toc60777152"/>
      <w:bookmarkStart w:id="181" w:name="_Toc83740107"/>
      <w:r>
        <w:rPr>
          <w:lang w:val="en-GB"/>
        </w:rPr>
        <w:t>–</w:t>
      </w:r>
      <w:r>
        <w:rPr>
          <w:lang w:val="en-GB"/>
        </w:rPr>
        <w:tab/>
      </w:r>
      <w:r>
        <w:rPr>
          <w:i/>
          <w:iCs/>
          <w:lang w:val="en-GB"/>
        </w:rPr>
        <w:t>SIB13</w:t>
      </w:r>
      <w:bookmarkEnd w:id="180"/>
      <w:bookmarkEnd w:id="181"/>
    </w:p>
    <w:p w14:paraId="4E401F86" w14:textId="77777777" w:rsidR="00BF596A" w:rsidRDefault="005632DD">
      <w:pPr>
        <w:rPr>
          <w:rFonts w:eastAsia="Yu Mincho"/>
          <w:iCs/>
        </w:rPr>
      </w:pPr>
      <w:r>
        <w:t xml:space="preserve">SIB13 </w:t>
      </w:r>
      <w:r>
        <w:rPr>
          <w:lang w:eastAsia="zh-CN"/>
        </w:rPr>
        <w:t>contains configurations of V2X sidelink communication defined in TS 36.331 [10]</w:t>
      </w:r>
      <w:r>
        <w:t>.</w:t>
      </w:r>
    </w:p>
    <w:p w14:paraId="0D06478D" w14:textId="77777777" w:rsidR="00BF596A" w:rsidRDefault="005632DD">
      <w:pPr>
        <w:pStyle w:val="TH"/>
        <w:rPr>
          <w:i/>
          <w:lang w:val="en-GB"/>
        </w:rPr>
      </w:pPr>
      <w:r>
        <w:rPr>
          <w:i/>
          <w:lang w:val="en-GB"/>
        </w:rPr>
        <w:t xml:space="preserve">SIB13 </w:t>
      </w:r>
      <w:r>
        <w:rPr>
          <w:lang w:val="en-GB"/>
        </w:rPr>
        <w:t>information element</w:t>
      </w:r>
    </w:p>
    <w:p w14:paraId="44F3A6F7" w14:textId="77777777" w:rsidR="00BF596A" w:rsidRDefault="005632DD">
      <w:pPr>
        <w:pStyle w:val="PL"/>
        <w:rPr>
          <w:color w:val="808080"/>
        </w:rPr>
      </w:pPr>
      <w:r>
        <w:rPr>
          <w:color w:val="808080"/>
        </w:rPr>
        <w:t>-- ASN1START</w:t>
      </w:r>
    </w:p>
    <w:p w14:paraId="52593B27" w14:textId="77777777" w:rsidR="00BF596A" w:rsidRDefault="005632DD">
      <w:pPr>
        <w:pStyle w:val="PL"/>
        <w:rPr>
          <w:color w:val="808080"/>
        </w:rPr>
      </w:pPr>
      <w:r>
        <w:rPr>
          <w:color w:val="808080"/>
        </w:rPr>
        <w:t>-- TAG-SIB13-START</w:t>
      </w:r>
    </w:p>
    <w:p w14:paraId="443F36D0" w14:textId="77777777" w:rsidR="00BF596A" w:rsidRDefault="00BF596A">
      <w:pPr>
        <w:pStyle w:val="PL"/>
      </w:pPr>
    </w:p>
    <w:p w14:paraId="482695C4" w14:textId="77777777" w:rsidR="00BF596A" w:rsidRDefault="005632DD">
      <w:pPr>
        <w:pStyle w:val="PL"/>
      </w:pPr>
      <w:r>
        <w:t>SIB13</w:t>
      </w:r>
      <w:r>
        <w:rPr>
          <w:rFonts w:eastAsia="等线"/>
        </w:rPr>
        <w:t>-</w:t>
      </w:r>
      <w:r>
        <w:t xml:space="preserve">r16 ::=                       </w:t>
      </w:r>
      <w:r>
        <w:rPr>
          <w:color w:val="993366"/>
        </w:rPr>
        <w:t>SEQUENCE</w:t>
      </w:r>
      <w:r>
        <w:t xml:space="preserve"> {</w:t>
      </w:r>
    </w:p>
    <w:p w14:paraId="0B4C4FA1" w14:textId="77777777" w:rsidR="00BF596A" w:rsidRDefault="005632DD">
      <w:pPr>
        <w:pStyle w:val="PL"/>
      </w:pPr>
      <w:r>
        <w:t xml:space="preserve">    sl-V2X-ConfigCommon-r16             </w:t>
      </w:r>
      <w:r>
        <w:rPr>
          <w:color w:val="993366"/>
        </w:rPr>
        <w:t>OCTET</w:t>
      </w:r>
      <w:r>
        <w:t xml:space="preserve"> </w:t>
      </w:r>
      <w:r>
        <w:rPr>
          <w:color w:val="993366"/>
        </w:rPr>
        <w:t>STRING</w:t>
      </w:r>
      <w:r>
        <w:t>,</w:t>
      </w:r>
    </w:p>
    <w:p w14:paraId="09979BA6" w14:textId="77777777" w:rsidR="00BF596A" w:rsidRDefault="005632DD">
      <w:pPr>
        <w:pStyle w:val="PL"/>
      </w:pPr>
      <w:r>
        <w:lastRenderedPageBreak/>
        <w:t xml:space="preserve">    dummy                               </w:t>
      </w:r>
      <w:r>
        <w:rPr>
          <w:color w:val="993366"/>
        </w:rPr>
        <w:t>OCTET</w:t>
      </w:r>
      <w:r>
        <w:t xml:space="preserve"> </w:t>
      </w:r>
      <w:r>
        <w:rPr>
          <w:color w:val="993366"/>
        </w:rPr>
        <w:t>STRING</w:t>
      </w:r>
      <w:r>
        <w:t>,</w:t>
      </w:r>
    </w:p>
    <w:p w14:paraId="183ADFB6" w14:textId="77777777" w:rsidR="00BF596A" w:rsidRDefault="005632DD">
      <w:pPr>
        <w:pStyle w:val="PL"/>
      </w:pPr>
      <w:r>
        <w:t xml:space="preserve">    tdd-Config-r16                      </w:t>
      </w:r>
      <w:r>
        <w:rPr>
          <w:color w:val="993366"/>
        </w:rPr>
        <w:t>OCTET</w:t>
      </w:r>
      <w:r>
        <w:t xml:space="preserve"> </w:t>
      </w:r>
      <w:r>
        <w:rPr>
          <w:color w:val="993366"/>
        </w:rPr>
        <w:t>STRING</w:t>
      </w:r>
      <w:r>
        <w:t>,</w:t>
      </w:r>
    </w:p>
    <w:p w14:paraId="25A509A2"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76F4E63" w14:textId="77777777" w:rsidR="00BF596A" w:rsidRDefault="005632DD">
      <w:pPr>
        <w:pStyle w:val="PL"/>
      </w:pPr>
      <w:r>
        <w:t xml:space="preserve">    ...</w:t>
      </w:r>
    </w:p>
    <w:p w14:paraId="141F1132" w14:textId="77777777" w:rsidR="00BF596A" w:rsidRDefault="005632DD">
      <w:pPr>
        <w:pStyle w:val="PL"/>
      </w:pPr>
      <w:r>
        <w:t>}</w:t>
      </w:r>
    </w:p>
    <w:p w14:paraId="06E36DDB" w14:textId="77777777" w:rsidR="00BF596A" w:rsidRDefault="00BF596A">
      <w:pPr>
        <w:pStyle w:val="PL"/>
      </w:pPr>
    </w:p>
    <w:p w14:paraId="5DFA10FF" w14:textId="77777777" w:rsidR="00BF596A" w:rsidRDefault="005632DD">
      <w:pPr>
        <w:pStyle w:val="PL"/>
        <w:rPr>
          <w:color w:val="808080"/>
        </w:rPr>
      </w:pPr>
      <w:r>
        <w:rPr>
          <w:color w:val="808080"/>
        </w:rPr>
        <w:t>-- TAG-SIB13-STOP</w:t>
      </w:r>
    </w:p>
    <w:p w14:paraId="5D6AE771" w14:textId="77777777" w:rsidR="00BF596A" w:rsidRDefault="005632DD">
      <w:pPr>
        <w:pStyle w:val="PL"/>
        <w:rPr>
          <w:color w:val="808080"/>
        </w:rPr>
      </w:pPr>
      <w:r>
        <w:rPr>
          <w:color w:val="808080"/>
        </w:rPr>
        <w:t>-- ASN1STOP</w:t>
      </w:r>
    </w:p>
    <w:p w14:paraId="693DCDF6"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7EA10D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3135680" w14:textId="77777777" w:rsidR="00BF596A" w:rsidRDefault="005632DD">
            <w:pPr>
              <w:pStyle w:val="TAH"/>
              <w:rPr>
                <w:lang w:eastAsia="en-GB"/>
              </w:rPr>
            </w:pPr>
            <w:r>
              <w:rPr>
                <w:bCs/>
                <w:i/>
                <w:lang w:eastAsia="sv-SE"/>
              </w:rPr>
              <w:t>SIB13</w:t>
            </w:r>
            <w:r>
              <w:rPr>
                <w:i/>
                <w:lang w:eastAsia="en-GB"/>
              </w:rPr>
              <w:t xml:space="preserve"> </w:t>
            </w:r>
            <w:r>
              <w:rPr>
                <w:lang w:eastAsia="en-GB"/>
              </w:rPr>
              <w:t>field descriptions</w:t>
            </w:r>
          </w:p>
        </w:tc>
      </w:tr>
      <w:tr w:rsidR="00BF596A" w14:paraId="33045A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94E59F" w14:textId="77777777" w:rsidR="00BF596A" w:rsidRDefault="005632DD">
            <w:pPr>
              <w:pStyle w:val="TAL"/>
              <w:rPr>
                <w:rFonts w:eastAsiaTheme="minorEastAsia"/>
                <w:b/>
                <w:bCs/>
                <w:i/>
                <w:iCs/>
                <w:lang w:val="en-GB"/>
              </w:rPr>
            </w:pPr>
            <w:r>
              <w:rPr>
                <w:rFonts w:eastAsiaTheme="minorEastAsia"/>
                <w:b/>
                <w:bCs/>
                <w:i/>
                <w:iCs/>
                <w:lang w:val="en-GB"/>
              </w:rPr>
              <w:t>dummy</w:t>
            </w:r>
          </w:p>
          <w:p w14:paraId="3039C341" w14:textId="77777777" w:rsidR="00BF596A" w:rsidRDefault="005632DD">
            <w:pPr>
              <w:pStyle w:val="TAL"/>
              <w:rPr>
                <w:lang w:val="en-GB" w:eastAsia="sv-SE"/>
              </w:rPr>
            </w:pPr>
            <w:r>
              <w:rPr>
                <w:lang w:val="en-GB" w:eastAsia="sv-SE"/>
              </w:rPr>
              <w:t>This field is not used in the specification and the UE ignores the received value.</w:t>
            </w:r>
          </w:p>
        </w:tc>
      </w:tr>
      <w:tr w:rsidR="00BF596A" w14:paraId="650FEEBD"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91D0BB2" w14:textId="77777777" w:rsidR="00BF596A" w:rsidRDefault="005632DD">
            <w:pPr>
              <w:pStyle w:val="TAL"/>
              <w:rPr>
                <w:b/>
                <w:bCs/>
                <w:i/>
                <w:iCs/>
                <w:lang w:val="en-GB"/>
              </w:rPr>
            </w:pPr>
            <w:r>
              <w:rPr>
                <w:b/>
                <w:bCs/>
                <w:i/>
                <w:iCs/>
                <w:lang w:val="en-GB"/>
              </w:rPr>
              <w:t>sl-V2X-ConfigCommon</w:t>
            </w:r>
          </w:p>
          <w:p w14:paraId="7A568A98" w14:textId="77777777" w:rsidR="00BF596A" w:rsidRDefault="005632DD">
            <w:pPr>
              <w:pStyle w:val="TAL"/>
              <w:rPr>
                <w:lang w:val="en-GB" w:eastAsia="en-GB"/>
              </w:rPr>
            </w:pPr>
            <w:r>
              <w:rPr>
                <w:lang w:val="en-GB" w:eastAsia="sv-SE"/>
              </w:rPr>
              <w:t xml:space="preserve">This field includes the </w:t>
            </w:r>
            <w:r>
              <w:rPr>
                <w:lang w:val="en-GB" w:eastAsia="en-GB"/>
              </w:rPr>
              <w:t xml:space="preserve">E-UTRA </w:t>
            </w:r>
            <w:r>
              <w:rPr>
                <w:i/>
                <w:iCs/>
                <w:lang w:val="en-GB" w:eastAsia="en-GB"/>
              </w:rPr>
              <w:t>SystemInformationBlockType21</w:t>
            </w:r>
            <w:r>
              <w:rPr>
                <w:lang w:val="en-GB" w:eastAsia="en-GB"/>
              </w:rPr>
              <w:t xml:space="preserve"> message as specified in TS 36.331 [10].</w:t>
            </w:r>
          </w:p>
        </w:tc>
      </w:tr>
      <w:tr w:rsidR="00BF596A" w14:paraId="78943CE2" w14:textId="77777777">
        <w:trPr>
          <w:cantSplit/>
          <w:trHeight w:val="60"/>
        </w:trPr>
        <w:tc>
          <w:tcPr>
            <w:tcW w:w="14205" w:type="dxa"/>
            <w:tcBorders>
              <w:top w:val="single" w:sz="4" w:space="0" w:color="808080"/>
              <w:left w:val="single" w:sz="4" w:space="0" w:color="808080"/>
              <w:bottom w:val="single" w:sz="4" w:space="0" w:color="808080"/>
              <w:right w:val="single" w:sz="4" w:space="0" w:color="808080"/>
            </w:tcBorders>
          </w:tcPr>
          <w:p w14:paraId="2F46BCE0" w14:textId="77777777" w:rsidR="00BF596A" w:rsidRDefault="005632DD">
            <w:pPr>
              <w:pStyle w:val="TAL"/>
              <w:rPr>
                <w:b/>
                <w:bCs/>
                <w:i/>
                <w:iCs/>
                <w:lang w:val="en-GB" w:eastAsia="sv-SE"/>
              </w:rPr>
            </w:pPr>
            <w:r>
              <w:rPr>
                <w:b/>
                <w:bCs/>
                <w:i/>
                <w:iCs/>
                <w:lang w:val="en-GB" w:eastAsia="sv-SE"/>
              </w:rPr>
              <w:t>tdd-Config</w:t>
            </w:r>
          </w:p>
          <w:p w14:paraId="47C8ACA6" w14:textId="77777777" w:rsidR="00BF596A" w:rsidRDefault="005632DD">
            <w:pPr>
              <w:pStyle w:val="TAL"/>
              <w:rPr>
                <w:lang w:val="en-GB"/>
              </w:rPr>
            </w:pPr>
            <w:r>
              <w:rPr>
                <w:lang w:val="en-GB" w:eastAsia="sv-SE"/>
              </w:rPr>
              <w:t xml:space="preserve">This field includes the </w:t>
            </w:r>
            <w:r>
              <w:rPr>
                <w:i/>
                <w:iCs/>
                <w:lang w:val="en-GB" w:eastAsia="sv-SE"/>
              </w:rPr>
              <w:t>tdd-Config</w:t>
            </w:r>
            <w:r>
              <w:rPr>
                <w:lang w:val="en-GB" w:eastAsia="sv-SE"/>
              </w:rPr>
              <w:t xml:space="preserve"> in </w:t>
            </w:r>
            <w:r>
              <w:rPr>
                <w:lang w:val="en-GB" w:eastAsia="en-GB"/>
              </w:rPr>
              <w:t xml:space="preserve">E-UTRA </w:t>
            </w:r>
            <w:r>
              <w:rPr>
                <w:i/>
                <w:iCs/>
                <w:lang w:val="en-GB" w:eastAsia="en-GB"/>
              </w:rPr>
              <w:t>SystemInformationBlockType1</w:t>
            </w:r>
            <w:r>
              <w:rPr>
                <w:lang w:val="en-GB" w:eastAsia="en-GB"/>
              </w:rPr>
              <w:t xml:space="preserve"> message as specified in TS 36.331 [10].</w:t>
            </w:r>
          </w:p>
        </w:tc>
      </w:tr>
    </w:tbl>
    <w:p w14:paraId="69F0AF79" w14:textId="77777777" w:rsidR="00BF596A" w:rsidRDefault="00BF596A">
      <w:pPr>
        <w:rPr>
          <w:rFonts w:eastAsia="Yu Mincho"/>
        </w:rPr>
      </w:pPr>
    </w:p>
    <w:p w14:paraId="51889B15" w14:textId="77777777" w:rsidR="00BF596A" w:rsidRDefault="005632DD">
      <w:pPr>
        <w:pStyle w:val="4"/>
        <w:rPr>
          <w:lang w:val="en-GB"/>
        </w:rPr>
      </w:pPr>
      <w:bookmarkStart w:id="182" w:name="_Toc60777153"/>
      <w:bookmarkStart w:id="183" w:name="_Toc83740108"/>
      <w:r>
        <w:rPr>
          <w:lang w:val="en-GB"/>
        </w:rPr>
        <w:t>–</w:t>
      </w:r>
      <w:r>
        <w:rPr>
          <w:lang w:val="en-GB"/>
        </w:rPr>
        <w:tab/>
      </w:r>
      <w:r>
        <w:rPr>
          <w:i/>
          <w:iCs/>
          <w:lang w:val="en-GB"/>
        </w:rPr>
        <w:t>SIB14</w:t>
      </w:r>
      <w:bookmarkEnd w:id="182"/>
      <w:bookmarkEnd w:id="183"/>
    </w:p>
    <w:p w14:paraId="00B26493" w14:textId="77777777" w:rsidR="00BF596A" w:rsidRDefault="005632DD">
      <w:pPr>
        <w:rPr>
          <w:rFonts w:eastAsia="Yu Mincho"/>
          <w:iCs/>
        </w:rPr>
      </w:pPr>
      <w:r>
        <w:t xml:space="preserve">SIB14 </w:t>
      </w:r>
      <w:r>
        <w:rPr>
          <w:lang w:eastAsia="zh-CN"/>
        </w:rPr>
        <w:t xml:space="preserve">contains configurations of V2X sidelink communication defined in TS 36.331 [10], which can be used jointly with that included in </w:t>
      </w:r>
      <w:r>
        <w:rPr>
          <w:i/>
          <w:lang w:eastAsia="zh-CN"/>
        </w:rPr>
        <w:t>SIB13</w:t>
      </w:r>
      <w:r>
        <w:t>.</w:t>
      </w:r>
    </w:p>
    <w:p w14:paraId="56C91D1D" w14:textId="77777777" w:rsidR="00BF596A" w:rsidRDefault="005632DD">
      <w:pPr>
        <w:pStyle w:val="TH"/>
        <w:rPr>
          <w:i/>
          <w:lang w:val="en-GB"/>
        </w:rPr>
      </w:pPr>
      <w:r>
        <w:rPr>
          <w:i/>
          <w:lang w:val="en-GB"/>
        </w:rPr>
        <w:t xml:space="preserve">SIB14 </w:t>
      </w:r>
      <w:r>
        <w:rPr>
          <w:lang w:val="en-GB"/>
        </w:rPr>
        <w:t>information element</w:t>
      </w:r>
    </w:p>
    <w:p w14:paraId="7C6EC6D6" w14:textId="77777777" w:rsidR="00BF596A" w:rsidRDefault="005632DD">
      <w:pPr>
        <w:pStyle w:val="PL"/>
        <w:rPr>
          <w:color w:val="808080"/>
        </w:rPr>
      </w:pPr>
      <w:r>
        <w:rPr>
          <w:color w:val="808080"/>
        </w:rPr>
        <w:t>-- ASN1START</w:t>
      </w:r>
    </w:p>
    <w:p w14:paraId="40CEFB39" w14:textId="77777777" w:rsidR="00BF596A" w:rsidRDefault="005632DD">
      <w:pPr>
        <w:pStyle w:val="PL"/>
        <w:rPr>
          <w:color w:val="808080"/>
        </w:rPr>
      </w:pPr>
      <w:r>
        <w:rPr>
          <w:color w:val="808080"/>
        </w:rPr>
        <w:t>-- TAG-SIB14-START</w:t>
      </w:r>
    </w:p>
    <w:p w14:paraId="5F88A0BB" w14:textId="77777777" w:rsidR="00BF596A" w:rsidRDefault="00BF596A">
      <w:pPr>
        <w:pStyle w:val="PL"/>
      </w:pPr>
    </w:p>
    <w:p w14:paraId="178B1CC6" w14:textId="77777777" w:rsidR="00BF596A" w:rsidRDefault="005632DD">
      <w:pPr>
        <w:pStyle w:val="PL"/>
      </w:pPr>
      <w:r>
        <w:t>SIB14</w:t>
      </w:r>
      <w:r>
        <w:rPr>
          <w:rFonts w:eastAsia="等线"/>
        </w:rPr>
        <w:t>-</w:t>
      </w:r>
      <w:r>
        <w:t xml:space="preserve">r16 ::=                      </w:t>
      </w:r>
      <w:r>
        <w:rPr>
          <w:color w:val="993366"/>
        </w:rPr>
        <w:t>SEQUENCE</w:t>
      </w:r>
      <w:r>
        <w:t xml:space="preserve"> {</w:t>
      </w:r>
    </w:p>
    <w:p w14:paraId="4EDB8E8D" w14:textId="77777777" w:rsidR="00BF596A" w:rsidRDefault="005632DD">
      <w:pPr>
        <w:pStyle w:val="PL"/>
      </w:pPr>
      <w:r>
        <w:t xml:space="preserve">    sl-V2X-ConfigCommonExt-r16         </w:t>
      </w:r>
      <w:r>
        <w:rPr>
          <w:color w:val="993366"/>
        </w:rPr>
        <w:t>OCTET</w:t>
      </w:r>
      <w:r>
        <w:t xml:space="preserve"> </w:t>
      </w:r>
      <w:r>
        <w:rPr>
          <w:color w:val="993366"/>
        </w:rPr>
        <w:t>STRING</w:t>
      </w:r>
      <w:r>
        <w:t>,</w:t>
      </w:r>
    </w:p>
    <w:p w14:paraId="57F8A105"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84628EF" w14:textId="77777777" w:rsidR="00BF596A" w:rsidRDefault="005632DD">
      <w:pPr>
        <w:pStyle w:val="PL"/>
      </w:pPr>
      <w:r>
        <w:t xml:space="preserve">    ...</w:t>
      </w:r>
    </w:p>
    <w:p w14:paraId="369D5D26" w14:textId="77777777" w:rsidR="00BF596A" w:rsidRDefault="005632DD">
      <w:pPr>
        <w:pStyle w:val="PL"/>
      </w:pPr>
      <w:r>
        <w:t>}</w:t>
      </w:r>
    </w:p>
    <w:p w14:paraId="4E0B4C40" w14:textId="77777777" w:rsidR="00BF596A" w:rsidRDefault="00BF596A">
      <w:pPr>
        <w:pStyle w:val="PL"/>
      </w:pPr>
    </w:p>
    <w:p w14:paraId="22791E1A" w14:textId="77777777" w:rsidR="00BF596A" w:rsidRDefault="005632DD">
      <w:pPr>
        <w:pStyle w:val="PL"/>
        <w:rPr>
          <w:color w:val="808080"/>
        </w:rPr>
      </w:pPr>
      <w:r>
        <w:rPr>
          <w:color w:val="808080"/>
        </w:rPr>
        <w:t>-- TAG-SIB14-STOP</w:t>
      </w:r>
    </w:p>
    <w:p w14:paraId="1B847FAC" w14:textId="77777777" w:rsidR="00BF596A" w:rsidRDefault="005632DD">
      <w:pPr>
        <w:pStyle w:val="PL"/>
        <w:rPr>
          <w:color w:val="808080"/>
        </w:rPr>
      </w:pPr>
      <w:r>
        <w:rPr>
          <w:color w:val="808080"/>
        </w:rPr>
        <w:t>-- ASN1STOP</w:t>
      </w:r>
    </w:p>
    <w:p w14:paraId="4522B41D" w14:textId="77777777" w:rsidR="00BF596A" w:rsidRDefault="00BF596A">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06B383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F649313" w14:textId="77777777" w:rsidR="00BF596A" w:rsidRDefault="005632DD">
            <w:pPr>
              <w:pStyle w:val="TAH"/>
              <w:rPr>
                <w:lang w:eastAsia="en-GB"/>
              </w:rPr>
            </w:pPr>
            <w:r>
              <w:rPr>
                <w:bCs/>
                <w:i/>
                <w:lang w:eastAsia="sv-SE"/>
              </w:rPr>
              <w:t>SIB14</w:t>
            </w:r>
            <w:r>
              <w:rPr>
                <w:i/>
                <w:lang w:eastAsia="en-GB"/>
              </w:rPr>
              <w:t xml:space="preserve"> </w:t>
            </w:r>
            <w:r>
              <w:rPr>
                <w:lang w:eastAsia="en-GB"/>
              </w:rPr>
              <w:t>field descriptions</w:t>
            </w:r>
          </w:p>
        </w:tc>
      </w:tr>
      <w:tr w:rsidR="00BF596A" w14:paraId="524EAED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C594B10" w14:textId="77777777" w:rsidR="00BF596A" w:rsidRDefault="005632DD">
            <w:pPr>
              <w:pStyle w:val="TAL"/>
              <w:rPr>
                <w:b/>
                <w:bCs/>
                <w:i/>
                <w:iCs/>
                <w:lang w:val="en-GB"/>
              </w:rPr>
            </w:pPr>
            <w:r>
              <w:rPr>
                <w:b/>
                <w:bCs/>
                <w:i/>
                <w:iCs/>
                <w:lang w:val="en-GB"/>
              </w:rPr>
              <w:t>sl-V2X-ConfigCommonExt</w:t>
            </w:r>
          </w:p>
          <w:p w14:paraId="28A1628E" w14:textId="77777777" w:rsidR="00BF596A" w:rsidRDefault="005632DD">
            <w:pPr>
              <w:pStyle w:val="TAL"/>
              <w:rPr>
                <w:bCs/>
                <w:lang w:val="en-GB" w:eastAsia="en-GB"/>
              </w:rPr>
            </w:pPr>
            <w:r>
              <w:rPr>
                <w:lang w:val="en-GB" w:eastAsia="sv-SE"/>
              </w:rPr>
              <w:t xml:space="preserve">This field includes the </w:t>
            </w:r>
            <w:r>
              <w:rPr>
                <w:bCs/>
                <w:lang w:val="en-GB" w:eastAsia="en-GB"/>
              </w:rPr>
              <w:t xml:space="preserve">E-UTRA </w:t>
            </w:r>
            <w:r>
              <w:rPr>
                <w:bCs/>
                <w:i/>
                <w:iCs/>
                <w:lang w:val="en-GB" w:eastAsia="en-GB"/>
              </w:rPr>
              <w:t>SystemInformationBlockType26</w:t>
            </w:r>
            <w:r>
              <w:rPr>
                <w:bCs/>
                <w:lang w:val="en-GB" w:eastAsia="en-GB"/>
              </w:rPr>
              <w:t xml:space="preserve"> message as specified in TS 36.331 [10].</w:t>
            </w:r>
          </w:p>
        </w:tc>
      </w:tr>
    </w:tbl>
    <w:p w14:paraId="2F962BFF" w14:textId="77777777" w:rsidR="00BF596A" w:rsidRDefault="00BF596A"/>
    <w:p w14:paraId="2F22B0D3" w14:textId="77777777" w:rsidR="00BF596A" w:rsidRDefault="005632DD">
      <w:pPr>
        <w:pStyle w:val="3"/>
        <w:rPr>
          <w:lang w:val="en-GB"/>
        </w:rPr>
      </w:pPr>
      <w:bookmarkStart w:id="184" w:name="_Toc83740109"/>
      <w:bookmarkStart w:id="185" w:name="_Toc60777154"/>
      <w:r>
        <w:rPr>
          <w:lang w:val="en-GB"/>
        </w:rPr>
        <w:lastRenderedPageBreak/>
        <w:t>6.3.1a</w:t>
      </w:r>
      <w:r>
        <w:rPr>
          <w:lang w:val="en-GB"/>
        </w:rPr>
        <w:tab/>
        <w:t>Positioning System information blocks</w:t>
      </w:r>
      <w:bookmarkEnd w:id="184"/>
      <w:bookmarkEnd w:id="185"/>
    </w:p>
    <w:p w14:paraId="60E66AAA" w14:textId="77777777" w:rsidR="00BF596A" w:rsidRDefault="005632DD">
      <w:pPr>
        <w:pStyle w:val="4"/>
        <w:rPr>
          <w:lang w:val="en-GB"/>
        </w:rPr>
      </w:pPr>
      <w:bookmarkStart w:id="186" w:name="_Toc83740110"/>
      <w:bookmarkStart w:id="187" w:name="_Toc60777155"/>
      <w:r>
        <w:rPr>
          <w:rFonts w:eastAsia="宋体"/>
          <w:lang w:val="en-GB"/>
        </w:rPr>
        <w:t>–</w:t>
      </w:r>
      <w:r>
        <w:rPr>
          <w:rFonts w:eastAsia="宋体"/>
          <w:lang w:val="en-GB"/>
        </w:rPr>
        <w:tab/>
      </w:r>
      <w:r>
        <w:rPr>
          <w:i/>
          <w:lang w:val="en-GB"/>
        </w:rPr>
        <w:t>PosSystemInformation-r16-IEs</w:t>
      </w:r>
      <w:bookmarkEnd w:id="186"/>
      <w:bookmarkEnd w:id="187"/>
    </w:p>
    <w:p w14:paraId="0296D7B3" w14:textId="77777777" w:rsidR="00BF596A" w:rsidRDefault="005632DD">
      <w:pPr>
        <w:pStyle w:val="PL"/>
        <w:rPr>
          <w:color w:val="808080"/>
        </w:rPr>
      </w:pPr>
      <w:r>
        <w:rPr>
          <w:color w:val="808080"/>
        </w:rPr>
        <w:t>-- ASN1START</w:t>
      </w:r>
    </w:p>
    <w:p w14:paraId="6FDD9CA1" w14:textId="77777777" w:rsidR="00BF596A" w:rsidRDefault="005632DD">
      <w:pPr>
        <w:pStyle w:val="PL"/>
        <w:rPr>
          <w:color w:val="808080"/>
        </w:rPr>
      </w:pPr>
      <w:r>
        <w:rPr>
          <w:color w:val="808080"/>
        </w:rPr>
        <w:t>-- TAG-POSSYSTEMINFORMATION-R16-IES-START</w:t>
      </w:r>
    </w:p>
    <w:p w14:paraId="23CECBF2" w14:textId="77777777" w:rsidR="00BF596A" w:rsidRDefault="00BF596A">
      <w:pPr>
        <w:pStyle w:val="PL"/>
      </w:pPr>
    </w:p>
    <w:p w14:paraId="4F72CC45" w14:textId="77777777" w:rsidR="00BF596A" w:rsidRDefault="005632DD">
      <w:pPr>
        <w:pStyle w:val="PL"/>
      </w:pPr>
      <w:r>
        <w:t xml:space="preserve">PosSystemInformation-r16-IEs ::= </w:t>
      </w:r>
      <w:r>
        <w:rPr>
          <w:color w:val="993366"/>
        </w:rPr>
        <w:t>SEQUENCE</w:t>
      </w:r>
      <w:r>
        <w:t xml:space="preserve"> {</w:t>
      </w:r>
    </w:p>
    <w:p w14:paraId="0213463E" w14:textId="77777777" w:rsidR="00BF596A" w:rsidRDefault="005632DD">
      <w:pPr>
        <w:pStyle w:val="PL"/>
      </w:pPr>
      <w:r>
        <w:t xml:space="preserve">    posSIB-TypeAndInfo-r16           </w:t>
      </w:r>
      <w:r>
        <w:rPr>
          <w:color w:val="993366"/>
        </w:rPr>
        <w:t>SEQUENCE</w:t>
      </w:r>
      <w:r>
        <w:t xml:space="preserve"> (</w:t>
      </w:r>
      <w:r>
        <w:rPr>
          <w:color w:val="993366"/>
        </w:rPr>
        <w:t>SIZE</w:t>
      </w:r>
      <w:r>
        <w:t xml:space="preserve"> (1..maxSIB))</w:t>
      </w:r>
      <w:r>
        <w:rPr>
          <w:color w:val="993366"/>
        </w:rPr>
        <w:t xml:space="preserve"> OF</w:t>
      </w:r>
      <w:r>
        <w:t xml:space="preserve"> </w:t>
      </w:r>
      <w:r>
        <w:rPr>
          <w:color w:val="993366"/>
        </w:rPr>
        <w:t>CHOICE</w:t>
      </w:r>
      <w:r>
        <w:t xml:space="preserve"> {</w:t>
      </w:r>
    </w:p>
    <w:p w14:paraId="387A5D77" w14:textId="77777777" w:rsidR="00BF596A" w:rsidRDefault="005632DD">
      <w:pPr>
        <w:pStyle w:val="PL"/>
      </w:pPr>
      <w:r>
        <w:t xml:space="preserve">        posSib1-1-r16                    SIBpos-r16,</w:t>
      </w:r>
    </w:p>
    <w:p w14:paraId="496066C3" w14:textId="77777777" w:rsidR="00BF596A" w:rsidRDefault="005632DD">
      <w:pPr>
        <w:pStyle w:val="PL"/>
      </w:pPr>
      <w:r>
        <w:t xml:space="preserve">        posSib1-2-r16                    SIBpos-r16,</w:t>
      </w:r>
    </w:p>
    <w:p w14:paraId="12533117" w14:textId="77777777" w:rsidR="00BF596A" w:rsidRDefault="005632DD">
      <w:pPr>
        <w:pStyle w:val="PL"/>
      </w:pPr>
      <w:r>
        <w:t xml:space="preserve">        posSib1-3-r16                    SIBpos-r16,</w:t>
      </w:r>
    </w:p>
    <w:p w14:paraId="1C8F0890" w14:textId="77777777" w:rsidR="00BF596A" w:rsidRDefault="005632DD">
      <w:pPr>
        <w:pStyle w:val="PL"/>
      </w:pPr>
      <w:r>
        <w:t xml:space="preserve">        posSib1-4-r16                    SIBpos-r16,</w:t>
      </w:r>
    </w:p>
    <w:p w14:paraId="3648418C" w14:textId="77777777" w:rsidR="00BF596A" w:rsidRDefault="005632DD">
      <w:pPr>
        <w:pStyle w:val="PL"/>
      </w:pPr>
      <w:r>
        <w:t xml:space="preserve">        posSib1-5-r16                    SIBpos-r16,</w:t>
      </w:r>
    </w:p>
    <w:p w14:paraId="0D076B68" w14:textId="77777777" w:rsidR="00BF596A" w:rsidRDefault="005632DD">
      <w:pPr>
        <w:pStyle w:val="PL"/>
      </w:pPr>
      <w:r>
        <w:t xml:space="preserve">        posSib1-6-r16                    SIBpos-r16,</w:t>
      </w:r>
    </w:p>
    <w:p w14:paraId="70B03C8F" w14:textId="77777777" w:rsidR="00BF596A" w:rsidRDefault="005632DD">
      <w:pPr>
        <w:pStyle w:val="PL"/>
      </w:pPr>
      <w:r>
        <w:t xml:space="preserve">        posSib1-7-r16                    SIBpos-r16,</w:t>
      </w:r>
    </w:p>
    <w:p w14:paraId="34103A9A" w14:textId="77777777" w:rsidR="00BF596A" w:rsidRDefault="005632DD">
      <w:pPr>
        <w:pStyle w:val="PL"/>
      </w:pPr>
      <w:r>
        <w:t xml:space="preserve">        posSib1-8-r16                    SIBpos-r16,</w:t>
      </w:r>
    </w:p>
    <w:p w14:paraId="6DA4FB23" w14:textId="77777777" w:rsidR="00BF596A" w:rsidRDefault="005632DD">
      <w:pPr>
        <w:pStyle w:val="PL"/>
      </w:pPr>
      <w:r>
        <w:t xml:space="preserve">        posSib2-1-r16                    SIBpos-r16,</w:t>
      </w:r>
    </w:p>
    <w:p w14:paraId="6D435BB5" w14:textId="77777777" w:rsidR="00BF596A" w:rsidRDefault="005632DD">
      <w:pPr>
        <w:pStyle w:val="PL"/>
      </w:pPr>
      <w:r>
        <w:t xml:space="preserve">        posSib2-2-r16                    SIBpos-r16,</w:t>
      </w:r>
    </w:p>
    <w:p w14:paraId="4C222178" w14:textId="77777777" w:rsidR="00BF596A" w:rsidRDefault="005632DD">
      <w:pPr>
        <w:pStyle w:val="PL"/>
      </w:pPr>
      <w:r>
        <w:t xml:space="preserve">        posSib2-3-r16                    SIBpos-r16,</w:t>
      </w:r>
    </w:p>
    <w:p w14:paraId="546AD607" w14:textId="77777777" w:rsidR="00BF596A" w:rsidRDefault="005632DD">
      <w:pPr>
        <w:pStyle w:val="PL"/>
      </w:pPr>
      <w:r>
        <w:t xml:space="preserve">        posSib2-4-r16                    SIBpos-r16,</w:t>
      </w:r>
    </w:p>
    <w:p w14:paraId="21A1B7CA" w14:textId="77777777" w:rsidR="00BF596A" w:rsidRDefault="005632DD">
      <w:pPr>
        <w:pStyle w:val="PL"/>
      </w:pPr>
      <w:r>
        <w:t xml:space="preserve">        posSib2-5-r16                    SIBpos-r16,</w:t>
      </w:r>
    </w:p>
    <w:p w14:paraId="541493C7" w14:textId="77777777" w:rsidR="00BF596A" w:rsidRDefault="005632DD">
      <w:pPr>
        <w:pStyle w:val="PL"/>
      </w:pPr>
      <w:r>
        <w:t xml:space="preserve">        posSib2-6-r16                    SIBpos-r16,</w:t>
      </w:r>
    </w:p>
    <w:p w14:paraId="34761980" w14:textId="77777777" w:rsidR="00BF596A" w:rsidRDefault="005632DD">
      <w:pPr>
        <w:pStyle w:val="PL"/>
      </w:pPr>
      <w:r>
        <w:t xml:space="preserve">        posSib2-7-r16                    SIBpos-r16,</w:t>
      </w:r>
    </w:p>
    <w:p w14:paraId="31BD2608" w14:textId="77777777" w:rsidR="00BF596A" w:rsidRDefault="005632DD">
      <w:pPr>
        <w:pStyle w:val="PL"/>
      </w:pPr>
      <w:r>
        <w:t xml:space="preserve">        posSib2-8-r16                    SIBpos-r16,</w:t>
      </w:r>
    </w:p>
    <w:p w14:paraId="4068D547" w14:textId="77777777" w:rsidR="00BF596A" w:rsidRDefault="005632DD">
      <w:pPr>
        <w:pStyle w:val="PL"/>
      </w:pPr>
      <w:r>
        <w:t xml:space="preserve">        posSib2-9-r16                    SIBpos-r16,</w:t>
      </w:r>
    </w:p>
    <w:p w14:paraId="10CACC81" w14:textId="77777777" w:rsidR="00BF596A" w:rsidRDefault="005632DD">
      <w:pPr>
        <w:pStyle w:val="PL"/>
      </w:pPr>
      <w:r>
        <w:t xml:space="preserve">        posSib2-10-r16                   SIBpos-r16,</w:t>
      </w:r>
    </w:p>
    <w:p w14:paraId="4F141DD2" w14:textId="77777777" w:rsidR="00BF596A" w:rsidRDefault="005632DD">
      <w:pPr>
        <w:pStyle w:val="PL"/>
      </w:pPr>
      <w:r>
        <w:t xml:space="preserve">        posSib2-11-r16                   SIBpos-r16,</w:t>
      </w:r>
    </w:p>
    <w:p w14:paraId="51C8DA87" w14:textId="77777777" w:rsidR="00BF596A" w:rsidRDefault="005632DD">
      <w:pPr>
        <w:pStyle w:val="PL"/>
      </w:pPr>
      <w:r>
        <w:t xml:space="preserve">        posSib2-12-r16                   SIBpos-r16,</w:t>
      </w:r>
    </w:p>
    <w:p w14:paraId="217453B2" w14:textId="77777777" w:rsidR="00BF596A" w:rsidRDefault="005632DD">
      <w:pPr>
        <w:pStyle w:val="PL"/>
      </w:pPr>
      <w:r>
        <w:t xml:space="preserve">        posSib2-13-r16                   SIBpos-r16,</w:t>
      </w:r>
    </w:p>
    <w:p w14:paraId="06BBA7AA" w14:textId="77777777" w:rsidR="00BF596A" w:rsidRDefault="005632DD">
      <w:pPr>
        <w:pStyle w:val="PL"/>
      </w:pPr>
      <w:r>
        <w:t xml:space="preserve">        posSib2-14-r16                   SIBpos-r16,</w:t>
      </w:r>
    </w:p>
    <w:p w14:paraId="681BC99F" w14:textId="77777777" w:rsidR="00BF596A" w:rsidRDefault="005632DD">
      <w:pPr>
        <w:pStyle w:val="PL"/>
      </w:pPr>
      <w:r>
        <w:t xml:space="preserve">        posSib2-15-r16                   SIBpos-r16,</w:t>
      </w:r>
    </w:p>
    <w:p w14:paraId="0D12C0B1" w14:textId="77777777" w:rsidR="00BF596A" w:rsidRDefault="005632DD">
      <w:pPr>
        <w:pStyle w:val="PL"/>
      </w:pPr>
      <w:r>
        <w:t xml:space="preserve">        posSib2-16-r16                   SIBpos-r16,</w:t>
      </w:r>
    </w:p>
    <w:p w14:paraId="2376F74E" w14:textId="77777777" w:rsidR="00BF596A" w:rsidRDefault="005632DD">
      <w:pPr>
        <w:pStyle w:val="PL"/>
      </w:pPr>
      <w:r>
        <w:t xml:space="preserve">        posSib2-17-r16                   SIBpos-r16,</w:t>
      </w:r>
    </w:p>
    <w:p w14:paraId="25FA3D3C" w14:textId="77777777" w:rsidR="00BF596A" w:rsidRDefault="005632DD">
      <w:pPr>
        <w:pStyle w:val="PL"/>
      </w:pPr>
      <w:r>
        <w:t xml:space="preserve">        posSib2-18-r16                   SIBpos-r16,</w:t>
      </w:r>
    </w:p>
    <w:p w14:paraId="0C0BEEBB" w14:textId="77777777" w:rsidR="00BF596A" w:rsidRDefault="005632DD">
      <w:pPr>
        <w:pStyle w:val="PL"/>
      </w:pPr>
      <w:r>
        <w:t xml:space="preserve">        posSib2-19-r16                   SIBpos-r16,</w:t>
      </w:r>
    </w:p>
    <w:p w14:paraId="40D23DCC" w14:textId="77777777" w:rsidR="00BF596A" w:rsidRDefault="005632DD">
      <w:pPr>
        <w:pStyle w:val="PL"/>
      </w:pPr>
      <w:r>
        <w:t xml:space="preserve">        posSib2-20-r16                   SIBpos-r16,</w:t>
      </w:r>
    </w:p>
    <w:p w14:paraId="5C9987FC" w14:textId="77777777" w:rsidR="00BF596A" w:rsidRDefault="005632DD">
      <w:pPr>
        <w:pStyle w:val="PL"/>
      </w:pPr>
      <w:r>
        <w:t xml:space="preserve">        posSib2-21-r16                   SIBpos-r16,</w:t>
      </w:r>
    </w:p>
    <w:p w14:paraId="0902B654" w14:textId="77777777" w:rsidR="00BF596A" w:rsidRDefault="005632DD">
      <w:pPr>
        <w:pStyle w:val="PL"/>
      </w:pPr>
      <w:r>
        <w:t xml:space="preserve">        posSib2-22-r16                   SIBpos-r16,</w:t>
      </w:r>
    </w:p>
    <w:p w14:paraId="48195795" w14:textId="77777777" w:rsidR="00BF596A" w:rsidRDefault="005632DD">
      <w:pPr>
        <w:pStyle w:val="PL"/>
      </w:pPr>
      <w:r>
        <w:t xml:space="preserve">        posSib2-23-r16                   SIBpos-r16,</w:t>
      </w:r>
    </w:p>
    <w:p w14:paraId="0F41C945" w14:textId="77777777" w:rsidR="00BF596A" w:rsidRDefault="005632DD">
      <w:pPr>
        <w:pStyle w:val="PL"/>
      </w:pPr>
      <w:r>
        <w:t xml:space="preserve">        posSib3-1-r16                    SIBpos-r16,</w:t>
      </w:r>
    </w:p>
    <w:p w14:paraId="69D3233F" w14:textId="77777777" w:rsidR="00BF596A" w:rsidRDefault="005632DD">
      <w:pPr>
        <w:pStyle w:val="PL"/>
      </w:pPr>
      <w:r>
        <w:t xml:space="preserve">        posSib4-1-r16                    SIBpos-r16,</w:t>
      </w:r>
    </w:p>
    <w:p w14:paraId="63FC1727" w14:textId="77777777" w:rsidR="00BF596A" w:rsidRDefault="005632DD">
      <w:pPr>
        <w:pStyle w:val="PL"/>
      </w:pPr>
      <w:r>
        <w:t xml:space="preserve">        posSib5-1-r16                    SIBpos-r16,</w:t>
      </w:r>
    </w:p>
    <w:p w14:paraId="59112941" w14:textId="77777777" w:rsidR="00BF596A" w:rsidRDefault="005632DD">
      <w:pPr>
        <w:pStyle w:val="PL"/>
      </w:pPr>
      <w:r>
        <w:t xml:space="preserve">        posSib6-1-r16                    SIBpos-r16,</w:t>
      </w:r>
    </w:p>
    <w:p w14:paraId="026886A6" w14:textId="77777777" w:rsidR="00BF596A" w:rsidRDefault="005632DD">
      <w:pPr>
        <w:pStyle w:val="PL"/>
      </w:pPr>
      <w:r>
        <w:t xml:space="preserve">        posSib6-2-r16                    SIBpos-r16,</w:t>
      </w:r>
    </w:p>
    <w:p w14:paraId="7F022E38" w14:textId="77777777" w:rsidR="00BF596A" w:rsidRDefault="005632DD">
      <w:pPr>
        <w:pStyle w:val="PL"/>
      </w:pPr>
      <w:r>
        <w:t xml:space="preserve">        posSib6-3-r16                    SIBpos-r16,</w:t>
      </w:r>
    </w:p>
    <w:p w14:paraId="11B42916" w14:textId="77777777" w:rsidR="00BF596A" w:rsidRDefault="005632DD">
      <w:pPr>
        <w:pStyle w:val="PL"/>
      </w:pPr>
      <w:r>
        <w:t xml:space="preserve">        ...</w:t>
      </w:r>
    </w:p>
    <w:p w14:paraId="4798FC72" w14:textId="77777777" w:rsidR="00BF596A" w:rsidRDefault="005632DD">
      <w:pPr>
        <w:pStyle w:val="PL"/>
      </w:pPr>
      <w:r>
        <w:t xml:space="preserve">    },</w:t>
      </w:r>
    </w:p>
    <w:p w14:paraId="531977E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8E41C" w14:textId="77777777" w:rsidR="00BF596A" w:rsidRDefault="005632DD">
      <w:pPr>
        <w:pStyle w:val="PL"/>
      </w:pPr>
      <w:r>
        <w:t xml:space="preserve">    nonCriticalExtension                 </w:t>
      </w:r>
      <w:r>
        <w:rPr>
          <w:color w:val="993366"/>
        </w:rPr>
        <w:t>SEQUENCE</w:t>
      </w:r>
      <w:r>
        <w:t xml:space="preserve"> {}                         </w:t>
      </w:r>
      <w:r>
        <w:rPr>
          <w:color w:val="993366"/>
        </w:rPr>
        <w:t>OPTIONAL</w:t>
      </w:r>
    </w:p>
    <w:p w14:paraId="3CF3B2D4" w14:textId="77777777" w:rsidR="00BF596A" w:rsidRDefault="005632DD">
      <w:pPr>
        <w:pStyle w:val="PL"/>
      </w:pPr>
      <w:r>
        <w:t>}</w:t>
      </w:r>
    </w:p>
    <w:p w14:paraId="6C2052BE" w14:textId="77777777" w:rsidR="00BF596A" w:rsidRDefault="00BF596A">
      <w:pPr>
        <w:pStyle w:val="PL"/>
      </w:pPr>
    </w:p>
    <w:p w14:paraId="2F133A29" w14:textId="77777777" w:rsidR="00BF596A" w:rsidRDefault="005632DD">
      <w:pPr>
        <w:pStyle w:val="PL"/>
        <w:rPr>
          <w:color w:val="808080"/>
        </w:rPr>
      </w:pPr>
      <w:r>
        <w:rPr>
          <w:color w:val="808080"/>
        </w:rPr>
        <w:t>-- TAG-POSSYSTEMINFORMATION-R16-IES-STOP</w:t>
      </w:r>
    </w:p>
    <w:p w14:paraId="0FAB098B" w14:textId="77777777" w:rsidR="00BF596A" w:rsidRDefault="005632DD">
      <w:pPr>
        <w:pStyle w:val="PL"/>
        <w:rPr>
          <w:color w:val="808080"/>
        </w:rPr>
      </w:pPr>
      <w:r>
        <w:rPr>
          <w:color w:val="808080"/>
        </w:rPr>
        <w:t>-- ASN1STOP</w:t>
      </w:r>
    </w:p>
    <w:p w14:paraId="2F99DA63" w14:textId="77777777" w:rsidR="00BF596A" w:rsidRDefault="00BF596A"/>
    <w:p w14:paraId="3C5BC6FB" w14:textId="77777777" w:rsidR="00BF596A" w:rsidRDefault="005632DD">
      <w:pPr>
        <w:pStyle w:val="4"/>
        <w:rPr>
          <w:lang w:val="en-GB"/>
        </w:rPr>
      </w:pPr>
      <w:bookmarkStart w:id="188" w:name="_Toc83740111"/>
      <w:bookmarkStart w:id="189" w:name="_Toc60777156"/>
      <w:r>
        <w:rPr>
          <w:rFonts w:eastAsia="宋体"/>
          <w:lang w:val="en-GB"/>
        </w:rPr>
        <w:t>–</w:t>
      </w:r>
      <w:r>
        <w:rPr>
          <w:rFonts w:eastAsia="宋体"/>
          <w:lang w:val="en-GB"/>
        </w:rPr>
        <w:tab/>
      </w:r>
      <w:r>
        <w:rPr>
          <w:rFonts w:eastAsia="宋体"/>
          <w:i/>
          <w:lang w:val="en-GB"/>
        </w:rPr>
        <w:t>PosSI-SchedulingInfo</w:t>
      </w:r>
      <w:bookmarkEnd w:id="188"/>
      <w:bookmarkEnd w:id="189"/>
    </w:p>
    <w:p w14:paraId="27ED5BCF" w14:textId="77777777" w:rsidR="00BF596A" w:rsidRDefault="005632DD">
      <w:pPr>
        <w:pStyle w:val="PL"/>
        <w:rPr>
          <w:color w:val="808080"/>
        </w:rPr>
      </w:pPr>
      <w:r>
        <w:rPr>
          <w:color w:val="808080"/>
        </w:rPr>
        <w:t>-- ASN1START</w:t>
      </w:r>
    </w:p>
    <w:p w14:paraId="57E7D8C2" w14:textId="77777777" w:rsidR="00BF596A" w:rsidRDefault="005632DD">
      <w:pPr>
        <w:pStyle w:val="PL"/>
        <w:rPr>
          <w:color w:val="808080"/>
        </w:rPr>
      </w:pPr>
      <w:r>
        <w:rPr>
          <w:color w:val="808080"/>
        </w:rPr>
        <w:t>-- TAG-POSSI-SCHEDULINGINFO-START</w:t>
      </w:r>
    </w:p>
    <w:p w14:paraId="74736C08" w14:textId="77777777" w:rsidR="00BF596A" w:rsidRDefault="00BF596A">
      <w:pPr>
        <w:pStyle w:val="PL"/>
      </w:pPr>
    </w:p>
    <w:p w14:paraId="0B045BC8" w14:textId="77777777" w:rsidR="00BF596A" w:rsidRDefault="005632DD">
      <w:pPr>
        <w:pStyle w:val="PL"/>
      </w:pPr>
      <w:r>
        <w:t xml:space="preserve">PosSI-SchedulingInfo-r16 ::=               </w:t>
      </w:r>
      <w:r>
        <w:rPr>
          <w:color w:val="993366"/>
        </w:rPr>
        <w:t>SEQUENCE</w:t>
      </w:r>
      <w:r>
        <w:t xml:space="preserve"> {</w:t>
      </w:r>
    </w:p>
    <w:p w14:paraId="4141B849" w14:textId="77777777" w:rsidR="00BF596A" w:rsidRDefault="005632DD">
      <w:pPr>
        <w:pStyle w:val="PL"/>
      </w:pPr>
      <w:r>
        <w:t xml:space="preserve">    posSchedulingInfoList-r16                  </w:t>
      </w:r>
      <w:r>
        <w:rPr>
          <w:color w:val="993366"/>
        </w:rPr>
        <w:t>SEQUENCE</w:t>
      </w:r>
      <w:r>
        <w:t xml:space="preserve"> (</w:t>
      </w:r>
      <w:r>
        <w:rPr>
          <w:color w:val="993366"/>
        </w:rPr>
        <w:t>SIZE</w:t>
      </w:r>
      <w:r>
        <w:t xml:space="preserve"> (1..maxSI-Message))</w:t>
      </w:r>
      <w:r>
        <w:rPr>
          <w:color w:val="993366"/>
        </w:rPr>
        <w:t xml:space="preserve"> OF</w:t>
      </w:r>
      <w:r>
        <w:t xml:space="preserve"> PosSchedulingInfo-r16,</w:t>
      </w:r>
    </w:p>
    <w:p w14:paraId="11479DF1" w14:textId="77777777" w:rsidR="00BF596A" w:rsidRDefault="005632DD">
      <w:pPr>
        <w:pStyle w:val="PL"/>
        <w:rPr>
          <w:color w:val="808080"/>
        </w:rPr>
      </w:pPr>
      <w:r>
        <w:t xml:space="preserve">    posSI-RequestConfig-r16                        SI-RequestConfig                                 </w:t>
      </w:r>
      <w:r>
        <w:rPr>
          <w:color w:val="993366"/>
        </w:rPr>
        <w:t>OPTIONAL</w:t>
      </w:r>
      <w:r>
        <w:t xml:space="preserve">,  </w:t>
      </w:r>
      <w:r>
        <w:rPr>
          <w:color w:val="808080"/>
        </w:rPr>
        <w:t>-- Cond MSG-1</w:t>
      </w:r>
    </w:p>
    <w:p w14:paraId="0382DCBA" w14:textId="77777777" w:rsidR="00BF596A" w:rsidRDefault="005632DD">
      <w:pPr>
        <w:pStyle w:val="PL"/>
        <w:rPr>
          <w:color w:val="808080"/>
        </w:rPr>
      </w:pPr>
      <w:r>
        <w:t xml:space="preserve">    posSI-RequestConfigSUL-r16                     SI-RequestConfig                                 </w:t>
      </w:r>
      <w:r>
        <w:rPr>
          <w:color w:val="993366"/>
        </w:rPr>
        <w:t>OPTIONAL</w:t>
      </w:r>
      <w:r>
        <w:t xml:space="preserve">,  </w:t>
      </w:r>
      <w:r>
        <w:rPr>
          <w:color w:val="808080"/>
        </w:rPr>
        <w:t>-- Cond SUL-MSG-1</w:t>
      </w:r>
    </w:p>
    <w:p w14:paraId="4E5A8B8F" w14:textId="77777777" w:rsidR="00BF596A" w:rsidRDefault="005632DD">
      <w:pPr>
        <w:pStyle w:val="PL"/>
      </w:pPr>
      <w:r>
        <w:t xml:space="preserve">    ...</w:t>
      </w:r>
    </w:p>
    <w:p w14:paraId="02A8CB70" w14:textId="77777777" w:rsidR="00BF596A" w:rsidRDefault="005632DD">
      <w:pPr>
        <w:pStyle w:val="PL"/>
      </w:pPr>
      <w:r>
        <w:t>}</w:t>
      </w:r>
    </w:p>
    <w:p w14:paraId="20913D0A" w14:textId="77777777" w:rsidR="00BF596A" w:rsidRDefault="00BF596A">
      <w:pPr>
        <w:pStyle w:val="PL"/>
      </w:pPr>
    </w:p>
    <w:p w14:paraId="7EDF68B2" w14:textId="77777777" w:rsidR="00BF596A" w:rsidRDefault="005632DD">
      <w:pPr>
        <w:pStyle w:val="PL"/>
      </w:pPr>
      <w:r>
        <w:t xml:space="preserve">PosSchedulingInfo-r16 ::= </w:t>
      </w:r>
      <w:r>
        <w:rPr>
          <w:color w:val="993366"/>
        </w:rPr>
        <w:t>SEQUENCE</w:t>
      </w:r>
      <w:r>
        <w:t xml:space="preserve"> {</w:t>
      </w:r>
    </w:p>
    <w:p w14:paraId="5BC0711E" w14:textId="77777777" w:rsidR="00BF596A" w:rsidRDefault="005632DD">
      <w:pPr>
        <w:pStyle w:val="PL"/>
        <w:rPr>
          <w:color w:val="808080"/>
        </w:rPr>
      </w:pPr>
      <w:r>
        <w:t xml:space="preserve">    </w:t>
      </w:r>
      <w:r>
        <w:rPr>
          <w:rFonts w:eastAsia="Batang"/>
        </w:rPr>
        <w:t>offsetToSI-Used-r16</w:t>
      </w:r>
      <w:r>
        <w:t xml:space="preserve">          </w:t>
      </w:r>
      <w:r>
        <w:rPr>
          <w:rFonts w:eastAsia="Batang"/>
          <w:color w:val="993366"/>
        </w:rPr>
        <w:t>ENUMERATED</w:t>
      </w:r>
      <w:r>
        <w:rPr>
          <w:rFonts w:eastAsia="Batang"/>
        </w:rPr>
        <w:t xml:space="preserve"> {true}</w:t>
      </w:r>
      <w:r>
        <w:t xml:space="preserve">                                              </w:t>
      </w:r>
      <w:r>
        <w:rPr>
          <w:rFonts w:eastAsia="Batang"/>
          <w:color w:val="993366"/>
        </w:rPr>
        <w:t>OPTIONAL</w:t>
      </w:r>
      <w:r>
        <w:rPr>
          <w:rFonts w:eastAsia="Batang"/>
        </w:rPr>
        <w:t>,</w:t>
      </w:r>
      <w:r>
        <w:t xml:space="preserve">  </w:t>
      </w:r>
      <w:r>
        <w:rPr>
          <w:rFonts w:eastAsia="Batang"/>
          <w:color w:val="808080"/>
        </w:rPr>
        <w:t>-- Need R</w:t>
      </w:r>
    </w:p>
    <w:p w14:paraId="00C080DE" w14:textId="77777777" w:rsidR="00BF596A" w:rsidRDefault="005632DD">
      <w:pPr>
        <w:pStyle w:val="PL"/>
      </w:pPr>
      <w:r>
        <w:t xml:space="preserve">    posSI-Periodicity-r16        </w:t>
      </w:r>
      <w:r>
        <w:rPr>
          <w:color w:val="993366"/>
        </w:rPr>
        <w:t>ENUMERATED</w:t>
      </w:r>
      <w:r>
        <w:t xml:space="preserve"> {rf8, rf16, rf32, rf64, rf128, rf256, rf512},</w:t>
      </w:r>
    </w:p>
    <w:p w14:paraId="741C6683" w14:textId="77777777" w:rsidR="00BF596A" w:rsidRDefault="005632DD">
      <w:pPr>
        <w:pStyle w:val="PL"/>
      </w:pPr>
      <w:r>
        <w:t xml:space="preserve">    posSI-BroadcastStatus-r16    </w:t>
      </w:r>
      <w:r>
        <w:rPr>
          <w:color w:val="993366"/>
        </w:rPr>
        <w:t>ENUMERATED</w:t>
      </w:r>
      <w:r>
        <w:t xml:space="preserve"> {broadcasting, notBroadcasting},</w:t>
      </w:r>
    </w:p>
    <w:p w14:paraId="0095B3B2" w14:textId="77777777" w:rsidR="00BF596A" w:rsidRDefault="005632DD">
      <w:pPr>
        <w:pStyle w:val="PL"/>
      </w:pPr>
      <w:r>
        <w:t xml:space="preserve">    posSIB-MappingInfo-r16       PosSIB-MappingInfo-r16,</w:t>
      </w:r>
    </w:p>
    <w:p w14:paraId="0A1B554F" w14:textId="77777777" w:rsidR="00BF596A" w:rsidRDefault="005632DD">
      <w:pPr>
        <w:pStyle w:val="PL"/>
      </w:pPr>
      <w:r>
        <w:t xml:space="preserve">    ...</w:t>
      </w:r>
    </w:p>
    <w:p w14:paraId="55A48088" w14:textId="77777777" w:rsidR="00BF596A" w:rsidRDefault="005632DD">
      <w:pPr>
        <w:pStyle w:val="PL"/>
      </w:pPr>
      <w:r>
        <w:t>}</w:t>
      </w:r>
    </w:p>
    <w:p w14:paraId="22E3B5AA" w14:textId="77777777" w:rsidR="00BF596A" w:rsidRDefault="00BF596A">
      <w:pPr>
        <w:pStyle w:val="PL"/>
      </w:pPr>
    </w:p>
    <w:p w14:paraId="14BD0B3C" w14:textId="77777777" w:rsidR="00BF596A" w:rsidRDefault="005632DD">
      <w:pPr>
        <w:pStyle w:val="PL"/>
      </w:pPr>
      <w:r>
        <w:t xml:space="preserve">PosSIB-MappingInfo-r16 ::=   </w:t>
      </w:r>
      <w:r>
        <w:rPr>
          <w:color w:val="993366"/>
        </w:rPr>
        <w:t>SEQUENCE</w:t>
      </w:r>
      <w:r>
        <w:t xml:space="preserve"> (</w:t>
      </w:r>
      <w:r>
        <w:rPr>
          <w:color w:val="993366"/>
        </w:rPr>
        <w:t>SIZE</w:t>
      </w:r>
      <w:r>
        <w:t xml:space="preserve"> (1..maxSIB))</w:t>
      </w:r>
      <w:r>
        <w:rPr>
          <w:color w:val="993366"/>
        </w:rPr>
        <w:t xml:space="preserve"> OF</w:t>
      </w:r>
      <w:r>
        <w:t xml:space="preserve"> PosSIB-Type-r16</w:t>
      </w:r>
    </w:p>
    <w:p w14:paraId="3364B36C" w14:textId="77777777" w:rsidR="00BF596A" w:rsidRDefault="00BF596A">
      <w:pPr>
        <w:pStyle w:val="PL"/>
      </w:pPr>
    </w:p>
    <w:p w14:paraId="3943F9AC" w14:textId="77777777" w:rsidR="00BF596A" w:rsidRDefault="005632DD">
      <w:pPr>
        <w:pStyle w:val="PL"/>
      </w:pPr>
      <w:r>
        <w:t xml:space="preserve">PosSIB-Type-r16 ::=          </w:t>
      </w:r>
      <w:r>
        <w:rPr>
          <w:color w:val="993366"/>
        </w:rPr>
        <w:t>SEQUENCE</w:t>
      </w:r>
      <w:r>
        <w:t xml:space="preserve"> {</w:t>
      </w:r>
    </w:p>
    <w:p w14:paraId="7FCE013D" w14:textId="77777777" w:rsidR="00BF596A" w:rsidRDefault="005632DD">
      <w:pPr>
        <w:pStyle w:val="PL"/>
        <w:rPr>
          <w:color w:val="808080"/>
        </w:rPr>
      </w:pPr>
      <w:r>
        <w:t xml:space="preserve">    encrypted-r16                </w:t>
      </w:r>
      <w:r>
        <w:rPr>
          <w:color w:val="993366"/>
        </w:rPr>
        <w:t>ENUMERATED</w:t>
      </w:r>
      <w:r>
        <w:t xml:space="preserve"> { true }                                            </w:t>
      </w:r>
      <w:r>
        <w:rPr>
          <w:color w:val="993366"/>
        </w:rPr>
        <w:t>OPTIONAL</w:t>
      </w:r>
      <w:r>
        <w:t xml:space="preserve">,  </w:t>
      </w:r>
      <w:r>
        <w:rPr>
          <w:color w:val="808080"/>
        </w:rPr>
        <w:t>-- Need R</w:t>
      </w:r>
    </w:p>
    <w:p w14:paraId="1D12857C" w14:textId="77777777" w:rsidR="00BF596A" w:rsidRDefault="005632DD">
      <w:pPr>
        <w:pStyle w:val="PL"/>
        <w:rPr>
          <w:color w:val="808080"/>
        </w:rPr>
      </w:pPr>
      <w:r>
        <w:t xml:space="preserve">    gnss-id-r16                  GNSS-ID-r16                                                    </w:t>
      </w:r>
      <w:r>
        <w:rPr>
          <w:color w:val="993366"/>
        </w:rPr>
        <w:t>OPTIONAL</w:t>
      </w:r>
      <w:r>
        <w:t xml:space="preserve">,  </w:t>
      </w:r>
      <w:r>
        <w:rPr>
          <w:color w:val="808080"/>
        </w:rPr>
        <w:t>-- Need R</w:t>
      </w:r>
    </w:p>
    <w:p w14:paraId="6A97B77E" w14:textId="77777777" w:rsidR="00BF596A" w:rsidRDefault="005632DD">
      <w:pPr>
        <w:pStyle w:val="PL"/>
        <w:rPr>
          <w:color w:val="808080"/>
        </w:rPr>
      </w:pPr>
      <w:r>
        <w:t xml:space="preserve">    sbas-id-r16                  SBAS-ID-r16                                                    </w:t>
      </w:r>
      <w:r>
        <w:rPr>
          <w:color w:val="993366"/>
        </w:rPr>
        <w:t>OPTIONAL</w:t>
      </w:r>
      <w:r>
        <w:t xml:space="preserve">,  </w:t>
      </w:r>
      <w:r>
        <w:rPr>
          <w:color w:val="808080"/>
        </w:rPr>
        <w:t>-- Need R</w:t>
      </w:r>
    </w:p>
    <w:p w14:paraId="5967479F" w14:textId="77777777" w:rsidR="00BF596A" w:rsidRDefault="005632DD">
      <w:pPr>
        <w:pStyle w:val="PL"/>
      </w:pPr>
      <w:r>
        <w:t xml:space="preserve">    posSibType-r16               </w:t>
      </w:r>
      <w:r>
        <w:rPr>
          <w:color w:val="993366"/>
        </w:rPr>
        <w:t>ENUMERATED</w:t>
      </w:r>
      <w:r>
        <w:t xml:space="preserve"> { posSibType1-1, posSibType1-2, posSibType1-3, posSibType1-4, posSibType1-5, posSibType1-6,</w:t>
      </w:r>
    </w:p>
    <w:p w14:paraId="6A337959" w14:textId="77777777" w:rsidR="00BF596A" w:rsidRDefault="005632DD">
      <w:pPr>
        <w:pStyle w:val="PL"/>
      </w:pPr>
      <w:r>
        <w:t xml:space="preserve">                                              posSibType1-7, posSibType1-8, posSibType2-1, posSibType2-2, posSibType2-3, posSibType2-4,</w:t>
      </w:r>
    </w:p>
    <w:p w14:paraId="53C33C53" w14:textId="77777777" w:rsidR="00BF596A" w:rsidRDefault="005632DD">
      <w:pPr>
        <w:pStyle w:val="PL"/>
      </w:pPr>
      <w:r>
        <w:t xml:space="preserve">                                              posSibType2-5, posSibType2-6, posSibType2-7, posSibType2-8, posSibType2-9, posSibType2-10,</w:t>
      </w:r>
    </w:p>
    <w:p w14:paraId="03EE12B3" w14:textId="77777777" w:rsidR="00BF596A" w:rsidRDefault="005632DD">
      <w:pPr>
        <w:pStyle w:val="PL"/>
      </w:pPr>
      <w:r>
        <w:t xml:space="preserve">                                              posSibType2-11, posSibType2-12, posSibType2-13, posSibType2-14, posSibType2-15,</w:t>
      </w:r>
    </w:p>
    <w:p w14:paraId="5F5008A2" w14:textId="77777777" w:rsidR="00BF596A" w:rsidRDefault="005632DD">
      <w:pPr>
        <w:pStyle w:val="PL"/>
      </w:pPr>
      <w:r>
        <w:t xml:space="preserve">                                              posSibType2-16, posSibType2-17, posSibType2-18, posSibType2-19, posSibType2-20,</w:t>
      </w:r>
    </w:p>
    <w:p w14:paraId="1C68241E" w14:textId="77777777" w:rsidR="00BF596A" w:rsidRDefault="005632DD">
      <w:pPr>
        <w:pStyle w:val="PL"/>
      </w:pPr>
      <w:r>
        <w:t xml:space="preserve">                                              posSibType2-21, posSibType2-22, posSibType2-23, posSibType3-1, posSibType4-1,</w:t>
      </w:r>
    </w:p>
    <w:p w14:paraId="623E50A3" w14:textId="77777777" w:rsidR="00BF596A" w:rsidRDefault="005632DD">
      <w:pPr>
        <w:pStyle w:val="PL"/>
      </w:pPr>
      <w:r>
        <w:t xml:space="preserve">                                              posSibType5-1,posSibType6-1, posSibType6-2, posSibType6-3,... },</w:t>
      </w:r>
    </w:p>
    <w:p w14:paraId="0BA870D5" w14:textId="77777777" w:rsidR="00BF596A" w:rsidRDefault="005632DD">
      <w:pPr>
        <w:pStyle w:val="PL"/>
        <w:rPr>
          <w:color w:val="808080"/>
        </w:rPr>
      </w:pPr>
      <w:r>
        <w:t xml:space="preserve">    areaScope-r16                </w:t>
      </w:r>
      <w:r>
        <w:rPr>
          <w:color w:val="993366"/>
        </w:rPr>
        <w:t>ENUMERATED</w:t>
      </w:r>
      <w:r>
        <w:t xml:space="preserve"> {true}                                              </w:t>
      </w:r>
      <w:r>
        <w:rPr>
          <w:color w:val="993366"/>
        </w:rPr>
        <w:t>OPTIONAL</w:t>
      </w:r>
      <w:r>
        <w:t xml:space="preserve"> </w:t>
      </w:r>
      <w:r>
        <w:rPr>
          <w:color w:val="808080"/>
        </w:rPr>
        <w:t>-- Need S</w:t>
      </w:r>
    </w:p>
    <w:p w14:paraId="57FD5945" w14:textId="77777777" w:rsidR="00BF596A" w:rsidRDefault="005632DD">
      <w:pPr>
        <w:pStyle w:val="PL"/>
      </w:pPr>
      <w:r>
        <w:t>}</w:t>
      </w:r>
    </w:p>
    <w:p w14:paraId="2D568741" w14:textId="77777777" w:rsidR="00BF596A" w:rsidRDefault="00BF596A">
      <w:pPr>
        <w:pStyle w:val="PL"/>
      </w:pPr>
    </w:p>
    <w:p w14:paraId="6B8FA49F" w14:textId="77777777" w:rsidR="00BF596A" w:rsidRDefault="005632DD">
      <w:pPr>
        <w:pStyle w:val="PL"/>
      </w:pPr>
      <w:r>
        <w:t xml:space="preserve">GNSS-ID-r16 ::= </w:t>
      </w:r>
      <w:r>
        <w:rPr>
          <w:color w:val="993366"/>
        </w:rPr>
        <w:t>SEQUENCE</w:t>
      </w:r>
      <w:r>
        <w:t xml:space="preserve"> {</w:t>
      </w:r>
    </w:p>
    <w:p w14:paraId="00AB6A11" w14:textId="77777777" w:rsidR="00BF596A" w:rsidRDefault="005632DD">
      <w:pPr>
        <w:pStyle w:val="PL"/>
      </w:pPr>
      <w:r>
        <w:t xml:space="preserve">    gnss-id-r16              </w:t>
      </w:r>
      <w:r>
        <w:rPr>
          <w:color w:val="993366"/>
        </w:rPr>
        <w:t>ENUMERATED</w:t>
      </w:r>
      <w:r>
        <w:t>{gps, sbas, qzss, galileo, glonass, bds, ...},</w:t>
      </w:r>
    </w:p>
    <w:p w14:paraId="4B10BCDB" w14:textId="77777777" w:rsidR="00BF596A" w:rsidRDefault="005632DD">
      <w:pPr>
        <w:pStyle w:val="PL"/>
      </w:pPr>
      <w:r>
        <w:t xml:space="preserve">    ...</w:t>
      </w:r>
    </w:p>
    <w:p w14:paraId="5C29FD9E" w14:textId="77777777" w:rsidR="00BF596A" w:rsidRDefault="005632DD">
      <w:pPr>
        <w:pStyle w:val="PL"/>
      </w:pPr>
      <w:r>
        <w:t>}</w:t>
      </w:r>
    </w:p>
    <w:p w14:paraId="51F37675" w14:textId="77777777" w:rsidR="00BF596A" w:rsidRDefault="00BF596A">
      <w:pPr>
        <w:pStyle w:val="PL"/>
      </w:pPr>
    </w:p>
    <w:p w14:paraId="04143B1A" w14:textId="77777777" w:rsidR="00BF596A" w:rsidRDefault="005632DD">
      <w:pPr>
        <w:pStyle w:val="PL"/>
      </w:pPr>
      <w:r>
        <w:t xml:space="preserve">SBAS-ID-r16 ::= </w:t>
      </w:r>
      <w:r>
        <w:rPr>
          <w:color w:val="993366"/>
        </w:rPr>
        <w:t>SEQUENCE</w:t>
      </w:r>
      <w:r>
        <w:t xml:space="preserve"> {</w:t>
      </w:r>
    </w:p>
    <w:p w14:paraId="172C0AB2" w14:textId="77777777" w:rsidR="00BF596A" w:rsidRDefault="005632DD">
      <w:pPr>
        <w:pStyle w:val="PL"/>
      </w:pPr>
      <w:r>
        <w:t xml:space="preserve">    sbas-id-r16              </w:t>
      </w:r>
      <w:r>
        <w:rPr>
          <w:color w:val="993366"/>
        </w:rPr>
        <w:t>ENUMERATED</w:t>
      </w:r>
      <w:r>
        <w:t xml:space="preserve"> { waas, egnos, msas, gagan, ...},</w:t>
      </w:r>
    </w:p>
    <w:p w14:paraId="0FA315A0" w14:textId="77777777" w:rsidR="00BF596A" w:rsidRDefault="005632DD">
      <w:pPr>
        <w:pStyle w:val="PL"/>
      </w:pPr>
      <w:r>
        <w:t xml:space="preserve">    ...</w:t>
      </w:r>
    </w:p>
    <w:p w14:paraId="7E814F1F" w14:textId="77777777" w:rsidR="00BF596A" w:rsidRDefault="005632DD">
      <w:pPr>
        <w:pStyle w:val="PL"/>
      </w:pPr>
      <w:r>
        <w:t>}</w:t>
      </w:r>
    </w:p>
    <w:p w14:paraId="41C55AB6" w14:textId="77777777" w:rsidR="00BF596A" w:rsidRDefault="00BF596A">
      <w:pPr>
        <w:pStyle w:val="PL"/>
      </w:pPr>
    </w:p>
    <w:p w14:paraId="4B35DB19" w14:textId="77777777" w:rsidR="00BF596A" w:rsidRDefault="005632DD">
      <w:pPr>
        <w:pStyle w:val="PL"/>
        <w:rPr>
          <w:color w:val="808080"/>
        </w:rPr>
      </w:pPr>
      <w:r>
        <w:rPr>
          <w:color w:val="808080"/>
        </w:rPr>
        <w:lastRenderedPageBreak/>
        <w:t>-- TAG-POSSI-SCHEDULINGINFO-STOP</w:t>
      </w:r>
    </w:p>
    <w:p w14:paraId="6C2325E5" w14:textId="77777777" w:rsidR="00BF596A" w:rsidRDefault="005632DD">
      <w:pPr>
        <w:pStyle w:val="PL"/>
        <w:rPr>
          <w:color w:val="808080"/>
        </w:rPr>
      </w:pPr>
      <w:r>
        <w:rPr>
          <w:color w:val="808080"/>
        </w:rPr>
        <w:t>-- ASN1STOP</w:t>
      </w:r>
    </w:p>
    <w:p w14:paraId="1B71BD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87CD9C" w14:textId="77777777">
        <w:tc>
          <w:tcPr>
            <w:tcW w:w="14173" w:type="dxa"/>
            <w:tcBorders>
              <w:top w:val="single" w:sz="4" w:space="0" w:color="auto"/>
              <w:left w:val="single" w:sz="4" w:space="0" w:color="auto"/>
              <w:bottom w:val="single" w:sz="4" w:space="0" w:color="auto"/>
              <w:right w:val="single" w:sz="4" w:space="0" w:color="auto"/>
            </w:tcBorders>
          </w:tcPr>
          <w:p w14:paraId="758EF632" w14:textId="77777777" w:rsidR="00BF596A" w:rsidRDefault="005632DD">
            <w:pPr>
              <w:pStyle w:val="TAH"/>
              <w:rPr>
                <w:szCs w:val="22"/>
                <w:lang w:eastAsia="sv-SE"/>
              </w:rPr>
            </w:pPr>
            <w:r>
              <w:rPr>
                <w:rFonts w:eastAsia="宋体"/>
                <w:i/>
                <w:lang w:eastAsia="sv-SE"/>
              </w:rPr>
              <w:t xml:space="preserve">PosSI-SchedulingInfo </w:t>
            </w:r>
            <w:r>
              <w:rPr>
                <w:szCs w:val="22"/>
                <w:lang w:eastAsia="sv-SE"/>
              </w:rPr>
              <w:t>field descriptions</w:t>
            </w:r>
          </w:p>
        </w:tc>
      </w:tr>
      <w:tr w:rsidR="00BF596A" w14:paraId="014B1547" w14:textId="77777777">
        <w:tc>
          <w:tcPr>
            <w:tcW w:w="14173" w:type="dxa"/>
            <w:tcBorders>
              <w:top w:val="single" w:sz="4" w:space="0" w:color="auto"/>
              <w:left w:val="single" w:sz="4" w:space="0" w:color="auto"/>
              <w:bottom w:val="single" w:sz="4" w:space="0" w:color="auto"/>
              <w:right w:val="single" w:sz="4" w:space="0" w:color="auto"/>
            </w:tcBorders>
          </w:tcPr>
          <w:p w14:paraId="5CE78D72" w14:textId="77777777" w:rsidR="00BF596A" w:rsidRDefault="005632DD">
            <w:pPr>
              <w:pStyle w:val="TAL"/>
              <w:rPr>
                <w:b/>
                <w:i/>
                <w:lang w:val="en-GB"/>
              </w:rPr>
            </w:pPr>
            <w:r>
              <w:rPr>
                <w:b/>
                <w:i/>
                <w:lang w:val="en-GB"/>
              </w:rPr>
              <w:t>areaScope</w:t>
            </w:r>
          </w:p>
          <w:p w14:paraId="3A2A3BF6" w14:textId="77777777" w:rsidR="00BF596A" w:rsidRDefault="005632DD">
            <w:pPr>
              <w:pStyle w:val="TAL"/>
              <w:rPr>
                <w:rFonts w:eastAsia="宋体"/>
                <w:lang w:val="en-GB" w:eastAsia="sv-SE"/>
              </w:rPr>
            </w:pPr>
            <w:r>
              <w:rPr>
                <w:szCs w:val="22"/>
                <w:lang w:val="en-GB"/>
              </w:rPr>
              <w:t>Indicates that a posSIB is area specific. If the field is absent, the posSIB is cell specific.</w:t>
            </w:r>
          </w:p>
        </w:tc>
      </w:tr>
      <w:tr w:rsidR="00BF596A" w14:paraId="22CEA047" w14:textId="77777777">
        <w:tc>
          <w:tcPr>
            <w:tcW w:w="14173" w:type="dxa"/>
            <w:tcBorders>
              <w:top w:val="single" w:sz="4" w:space="0" w:color="auto"/>
              <w:left w:val="single" w:sz="4" w:space="0" w:color="auto"/>
              <w:bottom w:val="single" w:sz="4" w:space="0" w:color="auto"/>
              <w:right w:val="single" w:sz="4" w:space="0" w:color="auto"/>
            </w:tcBorders>
          </w:tcPr>
          <w:p w14:paraId="387BEE27" w14:textId="77777777" w:rsidR="00BF596A" w:rsidRDefault="005632DD">
            <w:pPr>
              <w:pStyle w:val="TAL"/>
              <w:rPr>
                <w:b/>
                <w:i/>
                <w:lang w:val="en-GB" w:eastAsia="en-GB"/>
              </w:rPr>
            </w:pPr>
            <w:r>
              <w:rPr>
                <w:b/>
                <w:i/>
                <w:lang w:val="en-GB" w:eastAsia="en-GB"/>
              </w:rPr>
              <w:t>encrypted</w:t>
            </w:r>
          </w:p>
          <w:p w14:paraId="056C3234" w14:textId="77777777" w:rsidR="00BF596A" w:rsidRDefault="005632DD">
            <w:pPr>
              <w:pStyle w:val="TAL"/>
              <w:rPr>
                <w:i/>
                <w:lang w:val="en-GB" w:eastAsia="en-GB"/>
              </w:rPr>
            </w:pPr>
            <w:r>
              <w:rPr>
                <w:lang w:val="en-GB" w:eastAsia="en-GB"/>
              </w:rPr>
              <w:t xml:space="preserve">The presence of this field indicates that the </w:t>
            </w:r>
            <w:r>
              <w:rPr>
                <w:i/>
                <w:lang w:val="en-GB" w:eastAsia="sv-SE"/>
              </w:rPr>
              <w:t>pos-sib-type</w:t>
            </w:r>
            <w:r>
              <w:rPr>
                <w:lang w:val="en-GB" w:eastAsia="sv-SE"/>
              </w:rPr>
              <w:t xml:space="preserve"> is encrypted as specified in TS 37.355 [49].</w:t>
            </w:r>
          </w:p>
        </w:tc>
      </w:tr>
      <w:tr w:rsidR="00BF596A" w14:paraId="41081F9D" w14:textId="77777777">
        <w:tc>
          <w:tcPr>
            <w:tcW w:w="14173" w:type="dxa"/>
            <w:tcBorders>
              <w:top w:val="single" w:sz="4" w:space="0" w:color="auto"/>
              <w:left w:val="single" w:sz="4" w:space="0" w:color="auto"/>
              <w:bottom w:val="single" w:sz="4" w:space="0" w:color="auto"/>
              <w:right w:val="single" w:sz="4" w:space="0" w:color="auto"/>
            </w:tcBorders>
          </w:tcPr>
          <w:p w14:paraId="6BE77DC9" w14:textId="77777777" w:rsidR="00BF596A" w:rsidRDefault="005632DD">
            <w:pPr>
              <w:pStyle w:val="TAL"/>
              <w:rPr>
                <w:szCs w:val="22"/>
                <w:lang w:val="en-GB" w:eastAsia="sv-SE"/>
              </w:rPr>
            </w:pPr>
            <w:r>
              <w:rPr>
                <w:b/>
                <w:i/>
                <w:szCs w:val="22"/>
                <w:lang w:val="en-GB" w:eastAsia="sv-SE"/>
              </w:rPr>
              <w:t>gnss-id</w:t>
            </w:r>
          </w:p>
          <w:p w14:paraId="2AD1787D" w14:textId="77777777" w:rsidR="00BF596A" w:rsidRDefault="005632DD">
            <w:pPr>
              <w:pStyle w:val="TAL"/>
              <w:rPr>
                <w:szCs w:val="22"/>
                <w:lang w:eastAsia="sv-SE"/>
              </w:rPr>
            </w:pPr>
            <w:r>
              <w:rPr>
                <w:bCs/>
                <w:lang w:val="en-GB" w:eastAsia="sv-SE"/>
              </w:rPr>
              <w:t xml:space="preserve">The presence of this field indicates that the positioning SIB type is for a specific GNSS. </w:t>
            </w:r>
            <w:r>
              <w:rPr>
                <w:szCs w:val="22"/>
                <w:lang w:eastAsia="sv-SE"/>
              </w:rPr>
              <w:t xml:space="preserve">Indicates </w:t>
            </w:r>
            <w:r>
              <w:rPr>
                <w:lang w:eastAsia="sv-SE"/>
              </w:rPr>
              <w:t>a specific GNSS (see also TS 37.355 [49])</w:t>
            </w:r>
          </w:p>
        </w:tc>
      </w:tr>
      <w:tr w:rsidR="00BF596A" w14:paraId="722F1905" w14:textId="77777777">
        <w:tc>
          <w:tcPr>
            <w:tcW w:w="14173" w:type="dxa"/>
            <w:tcBorders>
              <w:top w:val="single" w:sz="4" w:space="0" w:color="auto"/>
              <w:left w:val="single" w:sz="4" w:space="0" w:color="auto"/>
              <w:bottom w:val="single" w:sz="4" w:space="0" w:color="auto"/>
              <w:right w:val="single" w:sz="4" w:space="0" w:color="auto"/>
            </w:tcBorders>
          </w:tcPr>
          <w:p w14:paraId="6FB19975" w14:textId="77777777" w:rsidR="00BF596A" w:rsidRDefault="005632DD">
            <w:pPr>
              <w:pStyle w:val="TAL"/>
              <w:rPr>
                <w:b/>
                <w:bCs/>
                <w:i/>
                <w:iCs/>
                <w:lang w:val="en-GB"/>
              </w:rPr>
            </w:pPr>
            <w:r>
              <w:rPr>
                <w:b/>
                <w:bCs/>
                <w:i/>
                <w:iCs/>
                <w:szCs w:val="22"/>
                <w:lang w:val="en-GB"/>
              </w:rPr>
              <w:t>posSI-BroadcastStatus</w:t>
            </w:r>
          </w:p>
          <w:p w14:paraId="0B590C07" w14:textId="77777777" w:rsidR="00BF596A" w:rsidRDefault="005632DD">
            <w:pPr>
              <w:pStyle w:val="TAL"/>
              <w:rPr>
                <w:b/>
                <w:i/>
                <w:szCs w:val="22"/>
                <w:lang w:val="en-GB" w:eastAsia="sv-SE"/>
              </w:rPr>
            </w:pPr>
            <w:r>
              <w:rPr>
                <w:szCs w:val="22"/>
                <w:lang w:val="en-GB"/>
              </w:rPr>
              <w:t xml:space="preserve">Indicates if the SI message is being broadcasted or not. </w:t>
            </w:r>
            <w:r>
              <w:rPr>
                <w:szCs w:val="22"/>
                <w:lang w:val="en-GB" w:eastAsia="sv-SE"/>
              </w:rPr>
              <w:t>Change of</w:t>
            </w:r>
            <w:r>
              <w:rPr>
                <w:i/>
                <w:szCs w:val="22"/>
                <w:lang w:val="en-GB" w:eastAsia="sv-SE"/>
              </w:rPr>
              <w:t xml:space="preserve"> posSI-BroadcastStat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2F34E754" w14:textId="77777777">
        <w:tc>
          <w:tcPr>
            <w:tcW w:w="14173" w:type="dxa"/>
            <w:tcBorders>
              <w:top w:val="single" w:sz="4" w:space="0" w:color="auto"/>
              <w:left w:val="single" w:sz="4" w:space="0" w:color="auto"/>
              <w:bottom w:val="single" w:sz="4" w:space="0" w:color="auto"/>
              <w:right w:val="single" w:sz="4" w:space="0" w:color="auto"/>
            </w:tcBorders>
          </w:tcPr>
          <w:p w14:paraId="13DFC2AA" w14:textId="77777777" w:rsidR="00BF596A" w:rsidRDefault="005632DD">
            <w:pPr>
              <w:pStyle w:val="TAL"/>
              <w:rPr>
                <w:b/>
                <w:i/>
                <w:lang w:val="en-GB"/>
              </w:rPr>
            </w:pPr>
            <w:r>
              <w:rPr>
                <w:b/>
                <w:bCs/>
                <w:i/>
                <w:iCs/>
                <w:szCs w:val="22"/>
                <w:lang w:val="en-GB"/>
              </w:rPr>
              <w:t>posSI-RequestConfig</w:t>
            </w:r>
          </w:p>
          <w:p w14:paraId="0A3BB254"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75CD7D4A" w14:textId="77777777">
        <w:tc>
          <w:tcPr>
            <w:tcW w:w="14173" w:type="dxa"/>
            <w:tcBorders>
              <w:top w:val="single" w:sz="4" w:space="0" w:color="auto"/>
              <w:left w:val="single" w:sz="4" w:space="0" w:color="auto"/>
              <w:bottom w:val="single" w:sz="4" w:space="0" w:color="auto"/>
              <w:right w:val="single" w:sz="4" w:space="0" w:color="auto"/>
            </w:tcBorders>
          </w:tcPr>
          <w:p w14:paraId="1B9B5ECE" w14:textId="77777777" w:rsidR="00BF596A" w:rsidRDefault="005632DD">
            <w:pPr>
              <w:pStyle w:val="TAL"/>
              <w:rPr>
                <w:b/>
                <w:i/>
                <w:lang w:val="en-GB"/>
              </w:rPr>
            </w:pPr>
            <w:r>
              <w:rPr>
                <w:b/>
                <w:bCs/>
                <w:i/>
                <w:iCs/>
                <w:szCs w:val="22"/>
                <w:lang w:val="en-GB"/>
              </w:rPr>
              <w:t>posSI-RequestConfigSUL</w:t>
            </w:r>
          </w:p>
          <w:p w14:paraId="3290BDC8" w14:textId="77777777" w:rsidR="00BF596A" w:rsidRDefault="005632DD">
            <w:pPr>
              <w:pStyle w:val="TAL"/>
              <w:rPr>
                <w:b/>
                <w:i/>
                <w:szCs w:val="22"/>
                <w:lang w:val="en-GB" w:eastAsia="sv-SE"/>
              </w:rPr>
            </w:pPr>
            <w:r>
              <w:rPr>
                <w:lang w:val="en-GB"/>
              </w:rPr>
              <w:t xml:space="preserve">Configuration of Msg1 resources that the UE uses for requesting SI-messages for which </w:t>
            </w:r>
            <w:r>
              <w:rPr>
                <w:i/>
                <w:lang w:val="en-GB"/>
              </w:rPr>
              <w:t>posSI-BroadcastStatus</w:t>
            </w:r>
            <w:r>
              <w:rPr>
                <w:lang w:val="en-GB"/>
              </w:rPr>
              <w:t xml:space="preserve"> is set to notBroadcasting.</w:t>
            </w:r>
          </w:p>
        </w:tc>
      </w:tr>
      <w:tr w:rsidR="00BF596A" w14:paraId="388621B0" w14:textId="77777777">
        <w:tc>
          <w:tcPr>
            <w:tcW w:w="14173" w:type="dxa"/>
            <w:tcBorders>
              <w:top w:val="single" w:sz="4" w:space="0" w:color="auto"/>
              <w:left w:val="single" w:sz="4" w:space="0" w:color="auto"/>
              <w:bottom w:val="single" w:sz="4" w:space="0" w:color="auto"/>
              <w:right w:val="single" w:sz="4" w:space="0" w:color="auto"/>
            </w:tcBorders>
          </w:tcPr>
          <w:p w14:paraId="674C85B4" w14:textId="77777777" w:rsidR="00BF596A" w:rsidRDefault="005632DD">
            <w:pPr>
              <w:pStyle w:val="TAL"/>
              <w:rPr>
                <w:b/>
                <w:i/>
                <w:lang w:val="en-GB" w:eastAsia="sv-SE"/>
              </w:rPr>
            </w:pPr>
            <w:r>
              <w:rPr>
                <w:b/>
                <w:i/>
                <w:lang w:val="en-GB" w:eastAsia="sv-SE"/>
              </w:rPr>
              <w:t>pos</w:t>
            </w:r>
            <w:r>
              <w:rPr>
                <w:b/>
                <w:i/>
                <w:lang w:val="en-GB"/>
              </w:rPr>
              <w:t>SIB</w:t>
            </w:r>
            <w:r>
              <w:rPr>
                <w:b/>
                <w:i/>
                <w:lang w:val="en-GB" w:eastAsia="sv-SE"/>
              </w:rPr>
              <w:t>-MappingInfo</w:t>
            </w:r>
          </w:p>
          <w:p w14:paraId="7DB2341C" w14:textId="77777777" w:rsidR="00BF596A" w:rsidRDefault="005632DD">
            <w:pPr>
              <w:pStyle w:val="TAL"/>
              <w:rPr>
                <w:b/>
                <w:i/>
                <w:szCs w:val="22"/>
                <w:lang w:val="en-GB" w:eastAsia="sv-SE"/>
              </w:rPr>
            </w:pPr>
            <w:r>
              <w:rPr>
                <w:lang w:val="en-GB" w:eastAsia="en-GB"/>
              </w:rPr>
              <w:t xml:space="preserve">List of the posSIBs mapped to this </w:t>
            </w:r>
            <w:r>
              <w:rPr>
                <w:i/>
                <w:iCs/>
                <w:lang w:val="en-GB" w:eastAsia="en-GB"/>
              </w:rPr>
              <w:t xml:space="preserve">SystemInformation </w:t>
            </w:r>
            <w:r>
              <w:rPr>
                <w:iCs/>
                <w:lang w:val="en-GB" w:eastAsia="en-GB"/>
              </w:rPr>
              <w:t>message.</w:t>
            </w:r>
          </w:p>
        </w:tc>
      </w:tr>
      <w:tr w:rsidR="00BF596A" w14:paraId="71F6CDDF" w14:textId="77777777">
        <w:tc>
          <w:tcPr>
            <w:tcW w:w="14173" w:type="dxa"/>
            <w:tcBorders>
              <w:top w:val="single" w:sz="4" w:space="0" w:color="auto"/>
              <w:left w:val="single" w:sz="4" w:space="0" w:color="auto"/>
              <w:bottom w:val="single" w:sz="4" w:space="0" w:color="auto"/>
              <w:right w:val="single" w:sz="4" w:space="0" w:color="auto"/>
            </w:tcBorders>
          </w:tcPr>
          <w:p w14:paraId="0CC73F2C" w14:textId="77777777" w:rsidR="00BF596A" w:rsidRDefault="005632DD">
            <w:pPr>
              <w:pStyle w:val="TAL"/>
              <w:rPr>
                <w:b/>
                <w:bCs/>
                <w:i/>
                <w:lang w:val="en-GB" w:eastAsia="en-GB"/>
              </w:rPr>
            </w:pPr>
            <w:r>
              <w:rPr>
                <w:b/>
                <w:bCs/>
                <w:i/>
                <w:lang w:val="en-GB" w:eastAsia="en-GB"/>
              </w:rPr>
              <w:t>posSibType</w:t>
            </w:r>
          </w:p>
          <w:p w14:paraId="52CF337B" w14:textId="77777777" w:rsidR="00BF596A" w:rsidRDefault="005632DD">
            <w:pPr>
              <w:pStyle w:val="TAL"/>
              <w:rPr>
                <w:szCs w:val="22"/>
                <w:lang w:val="en-GB" w:eastAsia="sv-SE"/>
              </w:rPr>
            </w:pPr>
            <w:r>
              <w:rPr>
                <w:bCs/>
                <w:lang w:val="en-GB" w:eastAsia="en-GB"/>
              </w:rPr>
              <w:t>The positioning SIB type is defined in TS 37.355 [49].</w:t>
            </w:r>
          </w:p>
        </w:tc>
      </w:tr>
      <w:tr w:rsidR="00BF596A" w14:paraId="6D0314C1" w14:textId="77777777">
        <w:tc>
          <w:tcPr>
            <w:tcW w:w="14173" w:type="dxa"/>
            <w:tcBorders>
              <w:top w:val="single" w:sz="4" w:space="0" w:color="auto"/>
              <w:left w:val="single" w:sz="4" w:space="0" w:color="auto"/>
              <w:bottom w:val="single" w:sz="4" w:space="0" w:color="auto"/>
              <w:right w:val="single" w:sz="4" w:space="0" w:color="auto"/>
            </w:tcBorders>
          </w:tcPr>
          <w:p w14:paraId="2444DC33" w14:textId="77777777" w:rsidR="00BF596A" w:rsidRDefault="005632DD">
            <w:pPr>
              <w:pStyle w:val="TAL"/>
              <w:rPr>
                <w:b/>
                <w:bCs/>
                <w:i/>
                <w:lang w:val="en-GB" w:eastAsia="en-GB"/>
              </w:rPr>
            </w:pPr>
            <w:r>
              <w:rPr>
                <w:b/>
                <w:bCs/>
                <w:i/>
                <w:lang w:val="en-GB" w:eastAsia="en-GB"/>
              </w:rPr>
              <w:t>posSI-Periodicity</w:t>
            </w:r>
          </w:p>
          <w:p w14:paraId="00C0517F" w14:textId="77777777" w:rsidR="00BF596A" w:rsidRDefault="005632DD">
            <w:pPr>
              <w:pStyle w:val="TAL"/>
              <w:rPr>
                <w:szCs w:val="22"/>
                <w:lang w:val="en-GB" w:eastAsia="sv-SE"/>
              </w:rPr>
            </w:pPr>
            <w:r>
              <w:rPr>
                <w:lang w:val="en-GB" w:eastAsia="en-GB"/>
              </w:rPr>
              <w:t xml:space="preserve">Periodicity of the SI-message in radio frames, such that rf8 denotes 8 radio frames, rf16 denotes 16 radio frames, and so on. If the </w:t>
            </w:r>
            <w:r>
              <w:rPr>
                <w:i/>
                <w:iCs/>
                <w:lang w:val="en-GB" w:eastAsia="en-GB"/>
              </w:rPr>
              <w:t>offsetToSI-Used</w:t>
            </w:r>
            <w:r>
              <w:rPr>
                <w:lang w:val="en-GB" w:eastAsia="en-GB"/>
              </w:rPr>
              <w:t xml:space="preserve"> is configured, the </w:t>
            </w:r>
            <w:r>
              <w:rPr>
                <w:i/>
                <w:iCs/>
                <w:lang w:val="en-GB" w:eastAsia="en-GB"/>
              </w:rPr>
              <w:t>posSI-Periodicity</w:t>
            </w:r>
            <w:r>
              <w:rPr>
                <w:lang w:val="en-GB" w:eastAsia="en-GB"/>
              </w:rPr>
              <w:t xml:space="preserve"> of rf8 cannot be used.</w:t>
            </w:r>
          </w:p>
        </w:tc>
      </w:tr>
      <w:tr w:rsidR="00BF596A" w14:paraId="5C1D34E3" w14:textId="77777777">
        <w:tc>
          <w:tcPr>
            <w:tcW w:w="14173" w:type="dxa"/>
            <w:tcBorders>
              <w:top w:val="single" w:sz="4" w:space="0" w:color="auto"/>
              <w:left w:val="single" w:sz="4" w:space="0" w:color="auto"/>
              <w:bottom w:val="single" w:sz="4" w:space="0" w:color="auto"/>
              <w:right w:val="single" w:sz="4" w:space="0" w:color="auto"/>
            </w:tcBorders>
          </w:tcPr>
          <w:p w14:paraId="2A4022FB"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offsetToSI-Used</w:t>
            </w:r>
          </w:p>
          <w:p w14:paraId="798AC7BA" w14:textId="77777777" w:rsidR="00BF596A" w:rsidRDefault="005632DD">
            <w:pPr>
              <w:pStyle w:val="TAL"/>
              <w:rPr>
                <w:b/>
                <w:bCs/>
                <w:i/>
                <w:lang w:val="en-GB" w:eastAsia="en-GB"/>
              </w:rPr>
            </w:pPr>
            <w:r>
              <w:rPr>
                <w:lang w:val="en-GB" w:eastAsia="en-GB"/>
              </w:rPr>
              <w:t xml:space="preserve">This field, if present indicates that all the SI messages in </w:t>
            </w:r>
            <w:r>
              <w:rPr>
                <w:i/>
                <w:lang w:val="en-GB" w:eastAsia="en-GB"/>
              </w:rPr>
              <w:t>posSchedulingInfoList</w:t>
            </w:r>
            <w:r>
              <w:rPr>
                <w:lang w:val="en-GB" w:eastAsia="en-GB"/>
              </w:rPr>
              <w:t xml:space="preserve"> are scheduled with an offset of 8 radio frames compared to SI messages in </w:t>
            </w:r>
            <w:r>
              <w:rPr>
                <w:i/>
                <w:lang w:val="en-GB" w:eastAsia="en-GB"/>
              </w:rPr>
              <w:t>schedulingInfoList</w:t>
            </w:r>
            <w:r>
              <w:rPr>
                <w:lang w:val="en-GB" w:eastAsia="en-GB"/>
              </w:rPr>
              <w:t xml:space="preserve">. </w:t>
            </w:r>
            <w:r>
              <w:rPr>
                <w:i/>
                <w:lang w:val="en-GB" w:eastAsia="en-GB"/>
              </w:rPr>
              <w:t>offsetToSI-Used</w:t>
            </w:r>
            <w:r>
              <w:rPr>
                <w:lang w:val="en-GB" w:eastAsia="en-GB"/>
              </w:rPr>
              <w:t xml:space="preserve"> may be present only if the shortest configured SI message periodicity for SI messages in </w:t>
            </w:r>
            <w:r>
              <w:rPr>
                <w:i/>
                <w:lang w:val="en-GB" w:eastAsia="en-GB"/>
              </w:rPr>
              <w:t>schedulingInfoList</w:t>
            </w:r>
            <w:r>
              <w:rPr>
                <w:lang w:val="en-GB" w:eastAsia="en-GB"/>
              </w:rPr>
              <w:t xml:space="preserve"> is 80ms.</w:t>
            </w:r>
            <w:r>
              <w:rPr>
                <w:rFonts w:cs="Arial"/>
                <w:lang w:val="en-GB" w:eastAsia="en-GB"/>
              </w:rPr>
              <w:t xml:space="preserve"> If SI offset is used, this field is present in </w:t>
            </w:r>
            <w:r>
              <w:rPr>
                <w:rFonts w:cs="Arial"/>
                <w:lang w:val="en-GB"/>
              </w:rPr>
              <w:t xml:space="preserve">each of the SI messages in the </w:t>
            </w:r>
            <w:r>
              <w:rPr>
                <w:rFonts w:cs="Arial"/>
                <w:i/>
                <w:iCs/>
                <w:lang w:val="en-GB"/>
              </w:rPr>
              <w:t>posSchedulingInfoList</w:t>
            </w:r>
            <w:r>
              <w:rPr>
                <w:rFonts w:cs="Arial"/>
                <w:lang w:val="en-GB"/>
              </w:rPr>
              <w:t>.</w:t>
            </w:r>
          </w:p>
        </w:tc>
      </w:tr>
      <w:tr w:rsidR="00BF596A" w14:paraId="0F26E0A0" w14:textId="77777777">
        <w:tc>
          <w:tcPr>
            <w:tcW w:w="14173" w:type="dxa"/>
            <w:tcBorders>
              <w:top w:val="single" w:sz="4" w:space="0" w:color="auto"/>
              <w:left w:val="single" w:sz="4" w:space="0" w:color="auto"/>
              <w:bottom w:val="single" w:sz="4" w:space="0" w:color="auto"/>
              <w:right w:val="single" w:sz="4" w:space="0" w:color="auto"/>
            </w:tcBorders>
          </w:tcPr>
          <w:p w14:paraId="6782CE4A" w14:textId="77777777" w:rsidR="00BF596A" w:rsidRDefault="005632DD">
            <w:pPr>
              <w:pStyle w:val="TAL"/>
              <w:rPr>
                <w:b/>
                <w:bCs/>
                <w:i/>
                <w:iCs/>
                <w:lang w:val="en-GB" w:eastAsia="sv-SE"/>
              </w:rPr>
            </w:pPr>
            <w:r>
              <w:rPr>
                <w:b/>
                <w:bCs/>
                <w:i/>
                <w:iCs/>
                <w:lang w:val="en-GB" w:eastAsia="sv-SE"/>
              </w:rPr>
              <w:t>sbas-id</w:t>
            </w:r>
          </w:p>
          <w:p w14:paraId="2030E751" w14:textId="77777777" w:rsidR="00BF596A" w:rsidRDefault="005632DD">
            <w:pPr>
              <w:pStyle w:val="TAL"/>
              <w:rPr>
                <w:iCs/>
                <w:lang w:eastAsia="en-GB"/>
              </w:rPr>
            </w:pPr>
            <w:r>
              <w:rPr>
                <w:lang w:val="en-GB" w:eastAsia="sv-SE"/>
              </w:rPr>
              <w:t xml:space="preserve">The presence of this field indicates that the positioning SIB type is for a specific SBAS. </w:t>
            </w:r>
            <w:r>
              <w:rPr>
                <w:lang w:eastAsia="sv-SE"/>
              </w:rPr>
              <w:t>Indicates a specific SBAS (see also TS 37.355 [49]).</w:t>
            </w:r>
          </w:p>
        </w:tc>
      </w:tr>
    </w:tbl>
    <w:p w14:paraId="61841791" w14:textId="77777777" w:rsidR="00BF596A" w:rsidRDefault="00BF596A">
      <w:pPr>
        <w:rPr>
          <w:rFonts w:eastAsia="宋体"/>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0CF57A94"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2388ED6B"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5708F03F" w14:textId="77777777" w:rsidR="00BF596A" w:rsidRDefault="005632DD">
            <w:pPr>
              <w:pStyle w:val="TAH"/>
              <w:rPr>
                <w:lang w:eastAsia="en-GB"/>
              </w:rPr>
            </w:pPr>
            <w:r>
              <w:rPr>
                <w:lang w:eastAsia="en-GB"/>
              </w:rPr>
              <w:t>Explanation</w:t>
            </w:r>
          </w:p>
        </w:tc>
      </w:tr>
      <w:tr w:rsidR="00BF596A" w14:paraId="378F50D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406C4380"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14666722" w14:textId="77777777" w:rsidR="00BF596A" w:rsidRDefault="005632DD">
            <w:pPr>
              <w:pStyle w:val="TAL"/>
              <w:rPr>
                <w:lang w:eastAsia="en-GB"/>
              </w:rPr>
            </w:pPr>
            <w:r>
              <w:rPr>
                <w:lang w:val="en-GB" w:eastAsia="en-GB"/>
              </w:rPr>
              <w:t xml:space="preserve">The field is optionally present, Need R, if </w:t>
            </w:r>
            <w:r>
              <w:rPr>
                <w:i/>
                <w:lang w:val="en-GB" w:eastAsia="en-GB"/>
              </w:rPr>
              <w:t>posSI-BroadcastStatus</w:t>
            </w:r>
            <w:r>
              <w:rPr>
                <w:lang w:val="en-GB" w:eastAsia="en-GB"/>
              </w:rPr>
              <w:t xml:space="preserve"> is set to </w:t>
            </w:r>
            <w:r>
              <w:rPr>
                <w:i/>
                <w:lang w:val="en-GB"/>
              </w:rPr>
              <w:t>notBroadcasting</w:t>
            </w:r>
            <w:r>
              <w:rPr>
                <w:lang w:val="en-GB"/>
              </w:rPr>
              <w:t xml:space="preserve"> </w:t>
            </w:r>
            <w:r>
              <w:rPr>
                <w:lang w:val="en-GB" w:eastAsia="en-GB"/>
              </w:rPr>
              <w:t xml:space="preserve">for any SI-message included in </w:t>
            </w:r>
            <w:r>
              <w:rPr>
                <w:i/>
                <w:lang w:val="en-GB" w:eastAsia="en-GB"/>
              </w:rPr>
              <w:t>PosSchedulingInfo</w:t>
            </w:r>
            <w:r>
              <w:rPr>
                <w:lang w:val="en-GB" w:eastAsia="en-GB"/>
              </w:rPr>
              <w:t xml:space="preserve">. </w:t>
            </w:r>
            <w:r>
              <w:rPr>
                <w:lang w:eastAsia="en-GB"/>
              </w:rPr>
              <w:t>It is absent otherwise.</w:t>
            </w:r>
          </w:p>
        </w:tc>
      </w:tr>
      <w:tr w:rsidR="00BF596A" w14:paraId="67FBA419"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01CA7D1"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365EA563"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posSI-BroadcastStatus</w:t>
            </w:r>
            <w:r>
              <w:rPr>
                <w:lang w:val="en-GB" w:eastAsia="en-GB"/>
              </w:rPr>
              <w:t xml:space="preserve"> is set to </w:t>
            </w:r>
            <w:r>
              <w:rPr>
                <w:i/>
                <w:lang w:val="en-GB"/>
              </w:rPr>
              <w:t>notBroadcasting</w:t>
            </w:r>
            <w:r>
              <w:rPr>
                <w:lang w:val="en-GB" w:eastAsia="en-GB"/>
              </w:rPr>
              <w:t xml:space="preserve"> for any SI-message included in </w:t>
            </w:r>
            <w:r>
              <w:rPr>
                <w:i/>
                <w:lang w:val="en-GB" w:eastAsia="en-GB"/>
              </w:rPr>
              <w:t>PosSchedulingInfo</w:t>
            </w:r>
            <w:r>
              <w:rPr>
                <w:lang w:val="en-GB" w:eastAsia="en-GB"/>
              </w:rPr>
              <w:t xml:space="preserve">. </w:t>
            </w:r>
            <w:r>
              <w:rPr>
                <w:lang w:eastAsia="en-GB"/>
              </w:rPr>
              <w:t>It is absent otherwise.</w:t>
            </w:r>
          </w:p>
        </w:tc>
      </w:tr>
    </w:tbl>
    <w:p w14:paraId="3BD34AD1" w14:textId="77777777" w:rsidR="00BF596A" w:rsidRDefault="00BF596A">
      <w:pPr>
        <w:rPr>
          <w:rFonts w:eastAsia="宋体"/>
        </w:rPr>
      </w:pPr>
    </w:p>
    <w:p w14:paraId="33EA17CE" w14:textId="77777777" w:rsidR="00BF596A" w:rsidRDefault="005632DD">
      <w:pPr>
        <w:pStyle w:val="4"/>
        <w:rPr>
          <w:rFonts w:eastAsia="宋体"/>
          <w:i/>
        </w:rPr>
      </w:pPr>
      <w:bookmarkStart w:id="190" w:name="_Toc83740112"/>
      <w:bookmarkStart w:id="191" w:name="_Toc60777157"/>
      <w:r>
        <w:rPr>
          <w:rFonts w:eastAsia="宋体"/>
        </w:rPr>
        <w:t>–</w:t>
      </w:r>
      <w:r>
        <w:rPr>
          <w:rFonts w:eastAsia="宋体"/>
        </w:rPr>
        <w:tab/>
      </w:r>
      <w:r>
        <w:rPr>
          <w:rFonts w:eastAsia="宋体"/>
          <w:i/>
        </w:rPr>
        <w:t>SIBpos</w:t>
      </w:r>
      <w:bookmarkEnd w:id="190"/>
      <w:bookmarkEnd w:id="191"/>
    </w:p>
    <w:p w14:paraId="36A0188C" w14:textId="77777777" w:rsidR="00BF596A" w:rsidRDefault="005632DD">
      <w:r>
        <w:t xml:space="preserve">The IE </w:t>
      </w:r>
      <w:r>
        <w:rPr>
          <w:i/>
        </w:rPr>
        <w:t xml:space="preserve">SIBpos </w:t>
      </w:r>
      <w:r>
        <w:rPr>
          <w:lang w:eastAsia="zh-CN"/>
        </w:rPr>
        <w:t>contains positioning assistance data as defined in TS 37.355 [49]</w:t>
      </w:r>
      <w:r>
        <w:t>.</w:t>
      </w:r>
    </w:p>
    <w:p w14:paraId="36DA7D1D" w14:textId="77777777" w:rsidR="00BF596A" w:rsidRDefault="005632DD">
      <w:pPr>
        <w:pStyle w:val="TH"/>
        <w:rPr>
          <w:bCs/>
          <w:i/>
          <w:iCs/>
          <w:lang w:val="en-GB"/>
        </w:rPr>
      </w:pPr>
      <w:r>
        <w:rPr>
          <w:bCs/>
          <w:i/>
          <w:iCs/>
          <w:lang w:val="en-GB"/>
        </w:rPr>
        <w:lastRenderedPageBreak/>
        <w:t xml:space="preserve">SIBpos </w:t>
      </w:r>
      <w:r>
        <w:rPr>
          <w:bCs/>
          <w:iCs/>
          <w:lang w:val="en-GB"/>
        </w:rPr>
        <w:t>information element</w:t>
      </w:r>
    </w:p>
    <w:p w14:paraId="76FE9B99" w14:textId="77777777" w:rsidR="00BF596A" w:rsidRDefault="005632DD">
      <w:pPr>
        <w:pStyle w:val="PL"/>
        <w:rPr>
          <w:color w:val="808080"/>
        </w:rPr>
      </w:pPr>
      <w:r>
        <w:rPr>
          <w:color w:val="808080"/>
        </w:rPr>
        <w:t>-- ASN1START</w:t>
      </w:r>
    </w:p>
    <w:p w14:paraId="20A42329" w14:textId="77777777" w:rsidR="00BF596A" w:rsidRDefault="005632DD">
      <w:pPr>
        <w:pStyle w:val="PL"/>
        <w:rPr>
          <w:color w:val="808080"/>
        </w:rPr>
      </w:pPr>
      <w:r>
        <w:rPr>
          <w:color w:val="808080"/>
        </w:rPr>
        <w:t>-- TAG-SIPOS-START</w:t>
      </w:r>
    </w:p>
    <w:p w14:paraId="53E5A8FF" w14:textId="77777777" w:rsidR="00BF596A" w:rsidRDefault="00BF596A">
      <w:pPr>
        <w:pStyle w:val="PL"/>
      </w:pPr>
    </w:p>
    <w:p w14:paraId="2C9114F5" w14:textId="77777777" w:rsidR="00BF596A" w:rsidRDefault="005632DD">
      <w:pPr>
        <w:pStyle w:val="PL"/>
      </w:pPr>
      <w:r>
        <w:t xml:space="preserve">SIBpos-r16 ::= </w:t>
      </w:r>
      <w:r>
        <w:rPr>
          <w:color w:val="993366"/>
        </w:rPr>
        <w:t>SEQUENCE</w:t>
      </w:r>
      <w:r>
        <w:t xml:space="preserve"> {</w:t>
      </w:r>
    </w:p>
    <w:p w14:paraId="54DDB812" w14:textId="77777777" w:rsidR="00BF596A" w:rsidRDefault="005632DD">
      <w:pPr>
        <w:pStyle w:val="PL"/>
      </w:pPr>
      <w:r>
        <w:t xml:space="preserve">    assistanceDataSIB-Element-r16        </w:t>
      </w:r>
      <w:r>
        <w:rPr>
          <w:color w:val="993366"/>
        </w:rPr>
        <w:t>OCTET</w:t>
      </w:r>
      <w:r>
        <w:t xml:space="preserve"> </w:t>
      </w:r>
      <w:r>
        <w:rPr>
          <w:color w:val="993366"/>
        </w:rPr>
        <w:t>STRING</w:t>
      </w:r>
      <w:r>
        <w:t>,</w:t>
      </w:r>
    </w:p>
    <w:p w14:paraId="58EB65CD"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9AD4C74" w14:textId="77777777" w:rsidR="00BF596A" w:rsidRDefault="005632DD">
      <w:pPr>
        <w:pStyle w:val="PL"/>
      </w:pPr>
      <w:r>
        <w:t xml:space="preserve">    ...</w:t>
      </w:r>
    </w:p>
    <w:p w14:paraId="685AD5F4" w14:textId="77777777" w:rsidR="00BF596A" w:rsidRDefault="005632DD">
      <w:pPr>
        <w:pStyle w:val="PL"/>
        <w:rPr>
          <w:rFonts w:eastAsia="MS Mincho"/>
        </w:rPr>
      </w:pPr>
      <w:r>
        <w:rPr>
          <w:rFonts w:eastAsia="MS Mincho"/>
        </w:rPr>
        <w:t>}</w:t>
      </w:r>
    </w:p>
    <w:p w14:paraId="7FCEED58" w14:textId="77777777" w:rsidR="00BF596A" w:rsidRDefault="00BF596A">
      <w:pPr>
        <w:pStyle w:val="PL"/>
      </w:pPr>
    </w:p>
    <w:p w14:paraId="407444E7" w14:textId="77777777" w:rsidR="00BF596A" w:rsidRDefault="005632DD">
      <w:pPr>
        <w:pStyle w:val="PL"/>
        <w:rPr>
          <w:color w:val="808080"/>
        </w:rPr>
      </w:pPr>
      <w:r>
        <w:rPr>
          <w:color w:val="808080"/>
        </w:rPr>
        <w:t>-- TAG-SIPOS-STOP</w:t>
      </w:r>
    </w:p>
    <w:p w14:paraId="4784162D" w14:textId="77777777" w:rsidR="00BF596A" w:rsidRDefault="005632DD">
      <w:pPr>
        <w:pStyle w:val="PL"/>
        <w:rPr>
          <w:color w:val="808080"/>
        </w:rPr>
      </w:pPr>
      <w:r>
        <w:rPr>
          <w:color w:val="808080"/>
        </w:rPr>
        <w:t>-- ASN1STOP</w:t>
      </w:r>
    </w:p>
    <w:p w14:paraId="3153A865" w14:textId="77777777" w:rsidR="00BF596A" w:rsidRDefault="00BF596A">
      <w:pPr>
        <w:rPr>
          <w:iCs/>
        </w:rPr>
      </w:pPr>
    </w:p>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70FD6BFD"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717001AE" w14:textId="77777777" w:rsidR="00BF596A" w:rsidRDefault="005632DD">
            <w:pPr>
              <w:pStyle w:val="TAH"/>
              <w:rPr>
                <w:lang w:eastAsia="en-GB"/>
              </w:rPr>
            </w:pPr>
            <w:r>
              <w:rPr>
                <w:i/>
                <w:lang w:eastAsia="en-GB"/>
              </w:rPr>
              <w:t xml:space="preserve">SIBpos </w:t>
            </w:r>
            <w:r>
              <w:rPr>
                <w:iCs/>
                <w:lang w:eastAsia="en-GB"/>
              </w:rPr>
              <w:t>field descriptions</w:t>
            </w:r>
          </w:p>
        </w:tc>
      </w:tr>
      <w:tr w:rsidR="00BF596A" w14:paraId="67BDA193" w14:textId="77777777">
        <w:trPr>
          <w:cantSplit/>
        </w:trPr>
        <w:tc>
          <w:tcPr>
            <w:tcW w:w="14062" w:type="dxa"/>
            <w:tcBorders>
              <w:top w:val="single" w:sz="4" w:space="0" w:color="808080"/>
              <w:left w:val="single" w:sz="4" w:space="0" w:color="808080"/>
              <w:bottom w:val="single" w:sz="4" w:space="0" w:color="808080"/>
              <w:right w:val="single" w:sz="4" w:space="0" w:color="808080"/>
            </w:tcBorders>
          </w:tcPr>
          <w:p w14:paraId="4524CBCF" w14:textId="77777777" w:rsidR="00BF596A" w:rsidRDefault="005632DD">
            <w:pPr>
              <w:pStyle w:val="TAL"/>
              <w:rPr>
                <w:b/>
                <w:i/>
                <w:lang w:val="en-GB"/>
              </w:rPr>
            </w:pPr>
            <w:r>
              <w:rPr>
                <w:b/>
                <w:i/>
                <w:lang w:val="en-GB"/>
              </w:rPr>
              <w:t>assistanceDataSIB-Element</w:t>
            </w:r>
          </w:p>
          <w:p w14:paraId="2FABAAA1" w14:textId="77777777" w:rsidR="00BF596A" w:rsidRDefault="005632DD">
            <w:pPr>
              <w:pStyle w:val="TAL"/>
              <w:rPr>
                <w:lang w:val="en-GB"/>
              </w:rPr>
            </w:pPr>
            <w:r>
              <w:rPr>
                <w:bCs/>
                <w:lang w:val="en-GB" w:eastAsia="sv-SE"/>
              </w:rPr>
              <w:t xml:space="preserve">Parameter </w:t>
            </w:r>
            <w:r>
              <w:rPr>
                <w:bCs/>
                <w:i/>
                <w:lang w:val="en-GB" w:eastAsia="sv-SE"/>
              </w:rPr>
              <w:t xml:space="preserve">AssistanceDataSIBelement </w:t>
            </w:r>
            <w:r>
              <w:rPr>
                <w:bCs/>
                <w:lang w:val="en-GB" w:eastAsia="sv-SE"/>
              </w:rPr>
              <w:t>defined in TS 37.355 [49]. The first/leftmost bit of the first octet contains the most significant bit.</w:t>
            </w:r>
          </w:p>
        </w:tc>
      </w:tr>
    </w:tbl>
    <w:p w14:paraId="70EC825B" w14:textId="77777777" w:rsidR="00BF596A" w:rsidRDefault="00BF596A"/>
    <w:p w14:paraId="3C51C3DC" w14:textId="77777777" w:rsidR="00BF596A" w:rsidRDefault="005632DD">
      <w:pPr>
        <w:pStyle w:val="3"/>
        <w:rPr>
          <w:lang w:val="en-GB"/>
        </w:rPr>
      </w:pPr>
      <w:r>
        <w:rPr>
          <w:lang w:val="en-GB"/>
        </w:rPr>
        <w:t>6.3.2</w:t>
      </w:r>
      <w:r>
        <w:rPr>
          <w:lang w:val="en-GB"/>
        </w:rPr>
        <w:tab/>
        <w:t>Radio resource control information elements</w:t>
      </w:r>
    </w:p>
    <w:p w14:paraId="27D3B0DB" w14:textId="77777777" w:rsidR="00BF596A" w:rsidRDefault="005632DD">
      <w:pPr>
        <w:pStyle w:val="4"/>
        <w:rPr>
          <w:lang w:val="en-GB"/>
        </w:rPr>
      </w:pPr>
      <w:bookmarkStart w:id="192" w:name="_Toc83740114"/>
      <w:bookmarkStart w:id="193" w:name="_Toc60777159"/>
      <w:r>
        <w:rPr>
          <w:lang w:val="en-GB"/>
        </w:rPr>
        <w:t>–</w:t>
      </w:r>
      <w:r>
        <w:rPr>
          <w:lang w:val="en-GB"/>
        </w:rPr>
        <w:tab/>
      </w:r>
      <w:r>
        <w:rPr>
          <w:i/>
          <w:lang w:val="en-GB"/>
        </w:rPr>
        <w:t>AdditionalSpectrumEmission</w:t>
      </w:r>
      <w:bookmarkEnd w:id="192"/>
      <w:bookmarkEnd w:id="193"/>
    </w:p>
    <w:p w14:paraId="7F34848A" w14:textId="77777777" w:rsidR="00BF596A" w:rsidRDefault="005632DD">
      <w:r>
        <w:t xml:space="preserve">The IE </w:t>
      </w:r>
      <w:r>
        <w:rPr>
          <w:i/>
        </w:rPr>
        <w:t>AdditionalSpectrumEmission</w:t>
      </w:r>
      <w:r>
        <w:t xml:space="preserve"> is used to indicate emission requirements to be fulfilled by the UE (see TS 38.101-1 [15], clause 6.2.3, and TS 38.101-2 [39], clause 6.2.3).</w:t>
      </w:r>
    </w:p>
    <w:p w14:paraId="1CCDB12C" w14:textId="77777777" w:rsidR="00BF596A" w:rsidRDefault="005632DD">
      <w:pPr>
        <w:pStyle w:val="TH"/>
        <w:rPr>
          <w:lang w:val="en-GB"/>
        </w:rPr>
      </w:pPr>
      <w:r>
        <w:rPr>
          <w:i/>
          <w:lang w:val="en-GB"/>
        </w:rPr>
        <w:t>AdditionalSpectrumEmission</w:t>
      </w:r>
      <w:r>
        <w:rPr>
          <w:lang w:val="en-GB"/>
        </w:rPr>
        <w:t xml:space="preserve"> information element</w:t>
      </w:r>
    </w:p>
    <w:p w14:paraId="1A12B563" w14:textId="77777777" w:rsidR="00BF596A" w:rsidRDefault="005632DD">
      <w:pPr>
        <w:pStyle w:val="PL"/>
        <w:rPr>
          <w:color w:val="808080"/>
        </w:rPr>
      </w:pPr>
      <w:r>
        <w:rPr>
          <w:color w:val="808080"/>
        </w:rPr>
        <w:t>-- ASN1START</w:t>
      </w:r>
    </w:p>
    <w:p w14:paraId="5AC5469E" w14:textId="77777777" w:rsidR="00BF596A" w:rsidRDefault="005632DD">
      <w:pPr>
        <w:pStyle w:val="PL"/>
        <w:rPr>
          <w:color w:val="808080"/>
        </w:rPr>
      </w:pPr>
      <w:r>
        <w:rPr>
          <w:color w:val="808080"/>
        </w:rPr>
        <w:t>-- TAG-ADDITIONALSPECTRUMEMISSION-START</w:t>
      </w:r>
    </w:p>
    <w:p w14:paraId="5D330951" w14:textId="77777777" w:rsidR="00BF596A" w:rsidRDefault="00BF596A">
      <w:pPr>
        <w:pStyle w:val="PL"/>
      </w:pPr>
    </w:p>
    <w:p w14:paraId="09F9542D" w14:textId="77777777" w:rsidR="00BF596A" w:rsidRDefault="005632DD">
      <w:pPr>
        <w:pStyle w:val="PL"/>
      </w:pPr>
      <w:r>
        <w:t xml:space="preserve">AdditionalSpectrumEmission ::=              </w:t>
      </w:r>
      <w:r>
        <w:rPr>
          <w:color w:val="993366"/>
        </w:rPr>
        <w:t>INTEGER</w:t>
      </w:r>
      <w:r>
        <w:t xml:space="preserve"> (0..7)</w:t>
      </w:r>
    </w:p>
    <w:p w14:paraId="3D1EFD77" w14:textId="77777777" w:rsidR="00BF596A" w:rsidRDefault="00BF596A">
      <w:pPr>
        <w:pStyle w:val="PL"/>
      </w:pPr>
    </w:p>
    <w:p w14:paraId="68EEA421" w14:textId="77777777" w:rsidR="00BF596A" w:rsidRDefault="005632DD">
      <w:pPr>
        <w:pStyle w:val="PL"/>
        <w:rPr>
          <w:color w:val="808080"/>
        </w:rPr>
      </w:pPr>
      <w:r>
        <w:rPr>
          <w:color w:val="808080"/>
        </w:rPr>
        <w:t>-- TAG-ADDITIONALSPECTRUMEMISSION-STOP</w:t>
      </w:r>
    </w:p>
    <w:p w14:paraId="261B8764" w14:textId="77777777" w:rsidR="00BF596A" w:rsidRDefault="005632DD">
      <w:pPr>
        <w:pStyle w:val="PL"/>
        <w:rPr>
          <w:color w:val="808080"/>
        </w:rPr>
      </w:pPr>
      <w:r>
        <w:rPr>
          <w:color w:val="808080"/>
        </w:rPr>
        <w:t>-- ASN1STOP</w:t>
      </w:r>
    </w:p>
    <w:p w14:paraId="0925D568" w14:textId="77777777" w:rsidR="00BF596A" w:rsidRDefault="00BF596A"/>
    <w:p w14:paraId="0B78B49A" w14:textId="77777777" w:rsidR="00BF596A" w:rsidRDefault="005632DD">
      <w:pPr>
        <w:pStyle w:val="4"/>
        <w:rPr>
          <w:lang w:val="en-GB"/>
        </w:rPr>
      </w:pPr>
      <w:bookmarkStart w:id="194" w:name="_Toc60777160"/>
      <w:bookmarkStart w:id="195" w:name="_Toc83740115"/>
      <w:r>
        <w:rPr>
          <w:lang w:val="en-GB"/>
        </w:rPr>
        <w:t>–</w:t>
      </w:r>
      <w:r>
        <w:rPr>
          <w:lang w:val="en-GB"/>
        </w:rPr>
        <w:tab/>
      </w:r>
      <w:r>
        <w:rPr>
          <w:i/>
          <w:lang w:val="en-GB"/>
        </w:rPr>
        <w:t>Alpha</w:t>
      </w:r>
      <w:bookmarkEnd w:id="194"/>
      <w:bookmarkEnd w:id="195"/>
    </w:p>
    <w:p w14:paraId="30B525CD" w14:textId="77777777" w:rsidR="00BF596A" w:rsidRDefault="005632DD">
      <w:r>
        <w:t xml:space="preserve">The IE </w:t>
      </w:r>
      <w:r>
        <w:rPr>
          <w:i/>
        </w:rPr>
        <w:t>Alpha</w:t>
      </w:r>
      <w:r>
        <w:t xml:space="preserve"> defines possible values of a the pathloss compensation coefficient for uplink power control. Value </w:t>
      </w:r>
      <w:r>
        <w:rPr>
          <w:i/>
        </w:rPr>
        <w:t>alpha0</w:t>
      </w:r>
      <w:r>
        <w:t xml:space="preserve"> corresponds to the value 0, Value </w:t>
      </w:r>
      <w:r>
        <w:rPr>
          <w:i/>
        </w:rPr>
        <w:t>alpha04</w:t>
      </w:r>
      <w:r>
        <w:t xml:space="preserve"> corresponds to the value 0.4, Value </w:t>
      </w:r>
      <w:r>
        <w:rPr>
          <w:i/>
        </w:rPr>
        <w:t>alpha05</w:t>
      </w:r>
      <w:r>
        <w:t xml:space="preserve"> corresponds to the value 0.5 and so on. Value </w:t>
      </w:r>
      <w:r>
        <w:rPr>
          <w:i/>
        </w:rPr>
        <w:t>alpha1</w:t>
      </w:r>
      <w:r>
        <w:t xml:space="preserve"> corresponds to value 1. See also clause 7.1 of TS 38.213 [13].</w:t>
      </w:r>
    </w:p>
    <w:p w14:paraId="3078099B" w14:textId="77777777" w:rsidR="00BF596A" w:rsidRDefault="005632DD">
      <w:pPr>
        <w:pStyle w:val="PL"/>
        <w:rPr>
          <w:color w:val="808080"/>
        </w:rPr>
      </w:pPr>
      <w:r>
        <w:rPr>
          <w:color w:val="808080"/>
        </w:rPr>
        <w:t>-- ASN1START</w:t>
      </w:r>
    </w:p>
    <w:p w14:paraId="08155AE0" w14:textId="77777777" w:rsidR="00BF596A" w:rsidRDefault="005632DD">
      <w:pPr>
        <w:pStyle w:val="PL"/>
        <w:rPr>
          <w:color w:val="808080"/>
        </w:rPr>
      </w:pPr>
      <w:r>
        <w:rPr>
          <w:color w:val="808080"/>
        </w:rPr>
        <w:t>-- TAG-ALPHA-START</w:t>
      </w:r>
    </w:p>
    <w:p w14:paraId="364BF581" w14:textId="77777777" w:rsidR="00BF596A" w:rsidRDefault="00BF596A">
      <w:pPr>
        <w:pStyle w:val="PL"/>
      </w:pPr>
    </w:p>
    <w:p w14:paraId="1B161D33" w14:textId="77777777" w:rsidR="00BF596A" w:rsidRDefault="005632DD">
      <w:pPr>
        <w:pStyle w:val="PL"/>
      </w:pPr>
      <w:r>
        <w:t xml:space="preserve">Alpha ::=                       </w:t>
      </w:r>
      <w:r>
        <w:rPr>
          <w:color w:val="993366"/>
        </w:rPr>
        <w:t>ENUMERATED</w:t>
      </w:r>
      <w:r>
        <w:t xml:space="preserve"> {alpha0, alpha04, alpha05, alpha06, alpha07, alpha08, alpha09, alpha1}</w:t>
      </w:r>
    </w:p>
    <w:p w14:paraId="3A6ADE02" w14:textId="77777777" w:rsidR="00BF596A" w:rsidRDefault="00BF596A">
      <w:pPr>
        <w:pStyle w:val="PL"/>
      </w:pPr>
    </w:p>
    <w:p w14:paraId="30D3BA36" w14:textId="77777777" w:rsidR="00BF596A" w:rsidRDefault="005632DD">
      <w:pPr>
        <w:pStyle w:val="PL"/>
        <w:rPr>
          <w:color w:val="808080"/>
        </w:rPr>
      </w:pPr>
      <w:r>
        <w:rPr>
          <w:color w:val="808080"/>
        </w:rPr>
        <w:t>-- TAG-ALPHA-STOP</w:t>
      </w:r>
    </w:p>
    <w:p w14:paraId="459B6808" w14:textId="77777777" w:rsidR="00BF596A" w:rsidRDefault="005632DD">
      <w:pPr>
        <w:pStyle w:val="PL"/>
        <w:rPr>
          <w:color w:val="808080"/>
        </w:rPr>
      </w:pPr>
      <w:r>
        <w:rPr>
          <w:color w:val="808080"/>
        </w:rPr>
        <w:lastRenderedPageBreak/>
        <w:t>-- ASN1STOP</w:t>
      </w:r>
    </w:p>
    <w:p w14:paraId="75F2E082" w14:textId="77777777" w:rsidR="00BF596A" w:rsidRDefault="00BF596A"/>
    <w:p w14:paraId="019BC0C2" w14:textId="77777777" w:rsidR="00BF596A" w:rsidRDefault="005632DD">
      <w:pPr>
        <w:pStyle w:val="4"/>
        <w:rPr>
          <w:lang w:val="en-GB"/>
        </w:rPr>
      </w:pPr>
      <w:bookmarkStart w:id="196" w:name="_Toc60777161"/>
      <w:bookmarkStart w:id="197" w:name="_Toc83740116"/>
      <w:r>
        <w:rPr>
          <w:lang w:val="en-GB"/>
        </w:rPr>
        <w:t>–</w:t>
      </w:r>
      <w:r>
        <w:rPr>
          <w:lang w:val="en-GB"/>
        </w:rPr>
        <w:tab/>
      </w:r>
      <w:r>
        <w:rPr>
          <w:i/>
          <w:lang w:val="en-GB"/>
        </w:rPr>
        <w:t>AMF-Identifier</w:t>
      </w:r>
      <w:bookmarkEnd w:id="196"/>
      <w:bookmarkEnd w:id="197"/>
    </w:p>
    <w:p w14:paraId="4F3E8ABF" w14:textId="77777777" w:rsidR="00BF596A" w:rsidRDefault="005632DD">
      <w:r>
        <w:t xml:space="preserve">The IE </w:t>
      </w:r>
      <w:r>
        <w:rPr>
          <w:i/>
        </w:rPr>
        <w:t xml:space="preserve">AMF-Identifier </w:t>
      </w:r>
      <w:r>
        <w:t>(AMFI) comprises of an AMF Region ID, an AMF Set ID and an AMF Pointer as specified in TS 23.003 [21], clause 2.10.1.</w:t>
      </w:r>
    </w:p>
    <w:p w14:paraId="2D5DAB0A" w14:textId="77777777" w:rsidR="00BF596A" w:rsidRDefault="005632DD">
      <w:pPr>
        <w:pStyle w:val="TH"/>
        <w:rPr>
          <w:lang w:val="en-GB"/>
        </w:rPr>
      </w:pPr>
      <w:r>
        <w:rPr>
          <w:i/>
          <w:lang w:val="en-GB"/>
        </w:rPr>
        <w:t>AMF-Identifier</w:t>
      </w:r>
      <w:r>
        <w:rPr>
          <w:lang w:val="en-GB"/>
        </w:rPr>
        <w:t xml:space="preserve"> information element</w:t>
      </w:r>
    </w:p>
    <w:p w14:paraId="7D7761EA" w14:textId="77777777" w:rsidR="00BF596A" w:rsidRDefault="005632DD">
      <w:pPr>
        <w:pStyle w:val="PL"/>
        <w:rPr>
          <w:color w:val="808080"/>
        </w:rPr>
      </w:pPr>
      <w:r>
        <w:rPr>
          <w:color w:val="808080"/>
        </w:rPr>
        <w:t>-- ASN1START</w:t>
      </w:r>
    </w:p>
    <w:p w14:paraId="67F4528E" w14:textId="77777777" w:rsidR="00BF596A" w:rsidRDefault="005632DD">
      <w:pPr>
        <w:pStyle w:val="PL"/>
        <w:rPr>
          <w:color w:val="808080"/>
        </w:rPr>
      </w:pPr>
      <w:r>
        <w:rPr>
          <w:color w:val="808080"/>
        </w:rPr>
        <w:t>-- TAG-AMF-IDENTIFIER-START</w:t>
      </w:r>
    </w:p>
    <w:p w14:paraId="230FF7DD" w14:textId="77777777" w:rsidR="00BF596A" w:rsidRDefault="00BF596A">
      <w:pPr>
        <w:pStyle w:val="PL"/>
      </w:pPr>
    </w:p>
    <w:p w14:paraId="36A4B0CD" w14:textId="77777777" w:rsidR="00BF596A" w:rsidRDefault="005632DD">
      <w:pPr>
        <w:pStyle w:val="PL"/>
      </w:pPr>
      <w:r>
        <w:t xml:space="preserve">AMF-Identifier ::=                      </w:t>
      </w:r>
      <w:r>
        <w:rPr>
          <w:color w:val="993366"/>
        </w:rPr>
        <w:t>BIT</w:t>
      </w:r>
      <w:r>
        <w:t xml:space="preserve"> </w:t>
      </w:r>
      <w:r>
        <w:rPr>
          <w:color w:val="993366"/>
        </w:rPr>
        <w:t>STRING</w:t>
      </w:r>
      <w:r>
        <w:t xml:space="preserve"> (</w:t>
      </w:r>
      <w:r>
        <w:rPr>
          <w:color w:val="993366"/>
        </w:rPr>
        <w:t>SIZE</w:t>
      </w:r>
      <w:r>
        <w:t xml:space="preserve"> (24))</w:t>
      </w:r>
    </w:p>
    <w:p w14:paraId="671F884E" w14:textId="77777777" w:rsidR="00BF596A" w:rsidRDefault="00BF596A">
      <w:pPr>
        <w:pStyle w:val="PL"/>
      </w:pPr>
    </w:p>
    <w:p w14:paraId="3FBCFE63" w14:textId="77777777" w:rsidR="00BF596A" w:rsidRDefault="005632DD">
      <w:pPr>
        <w:pStyle w:val="PL"/>
        <w:rPr>
          <w:color w:val="808080"/>
        </w:rPr>
      </w:pPr>
      <w:r>
        <w:rPr>
          <w:color w:val="808080"/>
        </w:rPr>
        <w:t>-- TAG-AMF-IDENTIFIER-STOP</w:t>
      </w:r>
    </w:p>
    <w:p w14:paraId="507804F0" w14:textId="77777777" w:rsidR="00BF596A" w:rsidRDefault="005632DD">
      <w:pPr>
        <w:pStyle w:val="PL"/>
        <w:rPr>
          <w:color w:val="808080"/>
        </w:rPr>
      </w:pPr>
      <w:r>
        <w:rPr>
          <w:color w:val="808080"/>
        </w:rPr>
        <w:t>-- ASN1STOP</w:t>
      </w:r>
    </w:p>
    <w:p w14:paraId="27625763" w14:textId="77777777" w:rsidR="00BF596A" w:rsidRDefault="00BF596A"/>
    <w:p w14:paraId="02BF2F89" w14:textId="77777777" w:rsidR="00BF596A" w:rsidRDefault="005632DD">
      <w:pPr>
        <w:pStyle w:val="4"/>
        <w:rPr>
          <w:lang w:val="en-GB"/>
        </w:rPr>
      </w:pPr>
      <w:bookmarkStart w:id="198" w:name="_Toc83740117"/>
      <w:bookmarkStart w:id="199" w:name="_Toc60777162"/>
      <w:r>
        <w:rPr>
          <w:lang w:val="en-GB"/>
        </w:rPr>
        <w:t>–</w:t>
      </w:r>
      <w:r>
        <w:rPr>
          <w:lang w:val="en-GB"/>
        </w:rPr>
        <w:tab/>
      </w:r>
      <w:r>
        <w:rPr>
          <w:i/>
          <w:lang w:val="en-GB"/>
        </w:rPr>
        <w:t>ARFCN-ValueEUTRA</w:t>
      </w:r>
      <w:bookmarkEnd w:id="198"/>
      <w:bookmarkEnd w:id="199"/>
    </w:p>
    <w:p w14:paraId="7B8F4194" w14:textId="77777777" w:rsidR="00BF596A" w:rsidRDefault="005632DD">
      <w:pPr>
        <w:rPr>
          <w:iCs/>
        </w:rPr>
      </w:pPr>
      <w:r>
        <w:t xml:space="preserve">The IE </w:t>
      </w:r>
      <w:r>
        <w:rPr>
          <w:i/>
        </w:rPr>
        <w:t>ARFCN-ValueEUTRA</w:t>
      </w:r>
      <w:r>
        <w:rPr>
          <w:iCs/>
        </w:rPr>
        <w:t xml:space="preserve"> is used to indicate the ARFCN applicable for a downlink, uplink or bi-directional (TDD) E-UTRA carrier frequency, as defined in TS 36.101 [22].</w:t>
      </w:r>
    </w:p>
    <w:p w14:paraId="41D3CE6B" w14:textId="77777777" w:rsidR="00BF596A" w:rsidRDefault="005632DD">
      <w:pPr>
        <w:pStyle w:val="TH"/>
        <w:rPr>
          <w:lang w:val="en-GB"/>
        </w:rPr>
      </w:pPr>
      <w:r>
        <w:rPr>
          <w:bCs/>
          <w:i/>
          <w:iCs/>
          <w:lang w:val="en-GB"/>
        </w:rPr>
        <w:t xml:space="preserve">ARFCN-ValueEUTRA </w:t>
      </w:r>
      <w:r>
        <w:rPr>
          <w:lang w:val="en-GB"/>
        </w:rPr>
        <w:t>information element</w:t>
      </w:r>
    </w:p>
    <w:p w14:paraId="75A2AED1" w14:textId="77777777" w:rsidR="00BF596A" w:rsidRDefault="005632DD">
      <w:pPr>
        <w:pStyle w:val="PL"/>
        <w:rPr>
          <w:color w:val="808080"/>
        </w:rPr>
      </w:pPr>
      <w:r>
        <w:rPr>
          <w:color w:val="808080"/>
        </w:rPr>
        <w:t>-- ASN1START</w:t>
      </w:r>
    </w:p>
    <w:p w14:paraId="7D1980DB" w14:textId="77777777" w:rsidR="00BF596A" w:rsidRDefault="005632DD">
      <w:pPr>
        <w:pStyle w:val="PL"/>
        <w:rPr>
          <w:color w:val="808080"/>
        </w:rPr>
      </w:pPr>
      <w:r>
        <w:rPr>
          <w:color w:val="808080"/>
        </w:rPr>
        <w:t>-- TAG-ARFCN-VALUEEUTRA-START</w:t>
      </w:r>
    </w:p>
    <w:p w14:paraId="5671585B" w14:textId="77777777" w:rsidR="00BF596A" w:rsidRDefault="00BF596A">
      <w:pPr>
        <w:pStyle w:val="PL"/>
      </w:pPr>
    </w:p>
    <w:p w14:paraId="55576C34" w14:textId="77777777" w:rsidR="00BF596A" w:rsidRDefault="005632DD">
      <w:pPr>
        <w:pStyle w:val="PL"/>
      </w:pPr>
      <w:r>
        <w:t xml:space="preserve">ARFCN-ValueEUTRA ::=                </w:t>
      </w:r>
      <w:r>
        <w:rPr>
          <w:color w:val="993366"/>
        </w:rPr>
        <w:t>INTEGER</w:t>
      </w:r>
      <w:r>
        <w:t xml:space="preserve"> (0..maxEARFCN)</w:t>
      </w:r>
    </w:p>
    <w:p w14:paraId="15DEFC3B" w14:textId="77777777" w:rsidR="00BF596A" w:rsidRDefault="00BF596A">
      <w:pPr>
        <w:pStyle w:val="PL"/>
      </w:pPr>
    </w:p>
    <w:p w14:paraId="267F2825" w14:textId="77777777" w:rsidR="00BF596A" w:rsidRDefault="005632DD">
      <w:pPr>
        <w:pStyle w:val="PL"/>
        <w:rPr>
          <w:color w:val="808080"/>
        </w:rPr>
      </w:pPr>
      <w:r>
        <w:rPr>
          <w:color w:val="808080"/>
        </w:rPr>
        <w:t>-- TAG-ARFCN-VALUEEUTRA-STOP</w:t>
      </w:r>
    </w:p>
    <w:p w14:paraId="7733DC92" w14:textId="77777777" w:rsidR="00BF596A" w:rsidRDefault="005632DD">
      <w:pPr>
        <w:pStyle w:val="PL"/>
        <w:rPr>
          <w:color w:val="808080"/>
        </w:rPr>
      </w:pPr>
      <w:r>
        <w:rPr>
          <w:color w:val="808080"/>
        </w:rPr>
        <w:t>-- ASN1STOP</w:t>
      </w:r>
    </w:p>
    <w:p w14:paraId="1BA1B1AC" w14:textId="77777777" w:rsidR="00BF596A" w:rsidRDefault="00BF596A"/>
    <w:p w14:paraId="2529C4DD" w14:textId="77777777" w:rsidR="00BF596A" w:rsidRDefault="005632DD">
      <w:pPr>
        <w:pStyle w:val="4"/>
        <w:rPr>
          <w:lang w:val="en-GB"/>
        </w:rPr>
      </w:pPr>
      <w:bookmarkStart w:id="200" w:name="_Toc83740118"/>
      <w:bookmarkStart w:id="201" w:name="_Toc60777163"/>
      <w:r>
        <w:rPr>
          <w:lang w:val="en-GB"/>
        </w:rPr>
        <w:t>–</w:t>
      </w:r>
      <w:r>
        <w:rPr>
          <w:lang w:val="en-GB"/>
        </w:rPr>
        <w:tab/>
      </w:r>
      <w:r>
        <w:rPr>
          <w:i/>
          <w:lang w:val="en-GB"/>
        </w:rPr>
        <w:t>ARFCN-ValueNR</w:t>
      </w:r>
      <w:bookmarkEnd w:id="200"/>
      <w:bookmarkEnd w:id="201"/>
    </w:p>
    <w:p w14:paraId="4E7220A9" w14:textId="77777777" w:rsidR="00BF596A" w:rsidRDefault="005632DD">
      <w:r>
        <w:t xml:space="preserve">The IE </w:t>
      </w:r>
      <w:r>
        <w:rPr>
          <w:i/>
        </w:rPr>
        <w:t>ARFCN-ValueNR</w:t>
      </w:r>
      <w:r>
        <w:t xml:space="preserve"> is used to indicate the ARFCN applicable for a downlink, uplink or bi-directional (TDD) NR global frequency raster, as defined in TS 38.101-1 [15] and TS 38.101-2 [39], clause 5.4.2.</w:t>
      </w:r>
    </w:p>
    <w:p w14:paraId="0B5BCD16" w14:textId="77777777" w:rsidR="00BF596A" w:rsidRDefault="005632DD">
      <w:pPr>
        <w:pStyle w:val="PL"/>
        <w:rPr>
          <w:color w:val="808080"/>
        </w:rPr>
      </w:pPr>
      <w:r>
        <w:rPr>
          <w:color w:val="808080"/>
        </w:rPr>
        <w:t>-- ASN1START</w:t>
      </w:r>
    </w:p>
    <w:p w14:paraId="5BD788BA" w14:textId="77777777" w:rsidR="00BF596A" w:rsidRDefault="005632DD">
      <w:pPr>
        <w:pStyle w:val="PL"/>
        <w:rPr>
          <w:color w:val="808080"/>
        </w:rPr>
      </w:pPr>
      <w:r>
        <w:rPr>
          <w:color w:val="808080"/>
        </w:rPr>
        <w:t>-- TAG-ARFCN-VALUENR-START</w:t>
      </w:r>
    </w:p>
    <w:p w14:paraId="76A52933" w14:textId="77777777" w:rsidR="00BF596A" w:rsidRDefault="00BF596A">
      <w:pPr>
        <w:pStyle w:val="PL"/>
      </w:pPr>
    </w:p>
    <w:p w14:paraId="392A7D5E" w14:textId="77777777" w:rsidR="00BF596A" w:rsidRDefault="005632DD">
      <w:pPr>
        <w:pStyle w:val="PL"/>
      </w:pPr>
      <w:r>
        <w:t xml:space="preserve">ARFCN-ValueNR ::=               </w:t>
      </w:r>
      <w:r>
        <w:rPr>
          <w:color w:val="993366"/>
        </w:rPr>
        <w:t>INTEGER</w:t>
      </w:r>
      <w:r>
        <w:t xml:space="preserve"> (0..maxNARFCN)</w:t>
      </w:r>
    </w:p>
    <w:p w14:paraId="2E185218" w14:textId="77777777" w:rsidR="00BF596A" w:rsidRDefault="00BF596A">
      <w:pPr>
        <w:pStyle w:val="PL"/>
      </w:pPr>
    </w:p>
    <w:p w14:paraId="76123F7A" w14:textId="77777777" w:rsidR="00BF596A" w:rsidRDefault="005632DD">
      <w:pPr>
        <w:pStyle w:val="PL"/>
        <w:rPr>
          <w:color w:val="808080"/>
        </w:rPr>
      </w:pPr>
      <w:r>
        <w:rPr>
          <w:color w:val="808080"/>
        </w:rPr>
        <w:t>-- TAG-ARFCN-VALUENR-STOP</w:t>
      </w:r>
    </w:p>
    <w:p w14:paraId="351A2694" w14:textId="77777777" w:rsidR="00BF596A" w:rsidRDefault="005632DD">
      <w:pPr>
        <w:pStyle w:val="PL"/>
        <w:rPr>
          <w:color w:val="808080"/>
        </w:rPr>
      </w:pPr>
      <w:r>
        <w:rPr>
          <w:color w:val="808080"/>
        </w:rPr>
        <w:t>-- ASN1STOP</w:t>
      </w:r>
    </w:p>
    <w:p w14:paraId="4746CDF6" w14:textId="77777777" w:rsidR="00BF596A" w:rsidRDefault="00BF596A"/>
    <w:p w14:paraId="02583A2D" w14:textId="77777777" w:rsidR="00BF596A" w:rsidRDefault="005632DD">
      <w:pPr>
        <w:pStyle w:val="4"/>
        <w:ind w:left="1416" w:hangingChars="590" w:hanging="1416"/>
        <w:rPr>
          <w:lang w:val="en-GB" w:eastAsia="en-US"/>
        </w:rPr>
      </w:pPr>
      <w:bookmarkStart w:id="202" w:name="_Toc60777164"/>
      <w:bookmarkStart w:id="203" w:name="_Toc83740119"/>
      <w:r>
        <w:rPr>
          <w:lang w:val="en-GB"/>
        </w:rPr>
        <w:lastRenderedPageBreak/>
        <w:t>–</w:t>
      </w:r>
      <w:r>
        <w:rPr>
          <w:lang w:val="en-GB"/>
        </w:rPr>
        <w:tab/>
      </w:r>
      <w:r>
        <w:rPr>
          <w:i/>
          <w:lang w:val="en-GB"/>
        </w:rPr>
        <w:t>ARFCN-ValueUTRA-FDD</w:t>
      </w:r>
      <w:bookmarkEnd w:id="202"/>
      <w:bookmarkEnd w:id="203"/>
    </w:p>
    <w:p w14:paraId="0DBC81BB" w14:textId="77777777" w:rsidR="00BF596A" w:rsidRDefault="005632DD">
      <w:pPr>
        <w:rPr>
          <w:iCs/>
        </w:rPr>
      </w:pPr>
      <w:r>
        <w:t xml:space="preserve">The IE </w:t>
      </w:r>
      <w:r>
        <w:rPr>
          <w:i/>
        </w:rPr>
        <w:t>ARFCN-ValueUTRA-FDD</w:t>
      </w:r>
      <w:r>
        <w:rPr>
          <w:iCs/>
        </w:rPr>
        <w:t xml:space="preserve"> is used to indicate the ARFCN applicable for a downlink (Nd, FDD) UTRA-FDD carrier frequency, as defined in TS 25.331 [45].</w:t>
      </w:r>
    </w:p>
    <w:p w14:paraId="13C98AF3" w14:textId="77777777" w:rsidR="00BF596A" w:rsidRDefault="005632DD">
      <w:pPr>
        <w:pStyle w:val="TH"/>
        <w:rPr>
          <w:lang w:val="en-GB"/>
        </w:rPr>
      </w:pPr>
      <w:r>
        <w:rPr>
          <w:bCs/>
          <w:i/>
          <w:iCs/>
          <w:lang w:val="en-GB"/>
        </w:rPr>
        <w:t>ARFCN-ValueUTRA-FDD</w:t>
      </w:r>
      <w:r>
        <w:rPr>
          <w:lang w:val="en-GB"/>
        </w:rPr>
        <w:t xml:space="preserve"> information element</w:t>
      </w:r>
    </w:p>
    <w:p w14:paraId="35E4569B" w14:textId="77777777" w:rsidR="00BF596A" w:rsidRDefault="005632DD">
      <w:pPr>
        <w:pStyle w:val="PL"/>
        <w:rPr>
          <w:color w:val="808080"/>
        </w:rPr>
      </w:pPr>
      <w:r>
        <w:rPr>
          <w:color w:val="808080"/>
        </w:rPr>
        <w:t>-- ASN1START</w:t>
      </w:r>
    </w:p>
    <w:p w14:paraId="13DB5958" w14:textId="77777777" w:rsidR="00BF596A" w:rsidRDefault="005632DD">
      <w:pPr>
        <w:pStyle w:val="PL"/>
        <w:rPr>
          <w:color w:val="808080"/>
        </w:rPr>
      </w:pPr>
      <w:r>
        <w:rPr>
          <w:color w:val="808080"/>
        </w:rPr>
        <w:t>-- TAG-ARFCN-ValueUTRA-FDD-START</w:t>
      </w:r>
    </w:p>
    <w:p w14:paraId="60FF410F" w14:textId="77777777" w:rsidR="00BF596A" w:rsidRDefault="00BF596A">
      <w:pPr>
        <w:pStyle w:val="PL"/>
      </w:pPr>
    </w:p>
    <w:p w14:paraId="3B6FD037" w14:textId="77777777" w:rsidR="00BF596A" w:rsidRDefault="005632DD">
      <w:pPr>
        <w:pStyle w:val="PL"/>
      </w:pPr>
      <w:r>
        <w:t xml:space="preserve">ARFCN-ValueUTRA-FDD-r16 ::=                </w:t>
      </w:r>
      <w:r>
        <w:rPr>
          <w:color w:val="993366"/>
        </w:rPr>
        <w:t>INTEGER</w:t>
      </w:r>
      <w:r>
        <w:t xml:space="preserve"> (0..16383)</w:t>
      </w:r>
    </w:p>
    <w:p w14:paraId="4B9399CF" w14:textId="77777777" w:rsidR="00BF596A" w:rsidRDefault="00BF596A">
      <w:pPr>
        <w:pStyle w:val="PL"/>
      </w:pPr>
    </w:p>
    <w:p w14:paraId="78806D24" w14:textId="77777777" w:rsidR="00BF596A" w:rsidRDefault="005632DD">
      <w:pPr>
        <w:pStyle w:val="PL"/>
        <w:rPr>
          <w:color w:val="808080"/>
        </w:rPr>
      </w:pPr>
      <w:r>
        <w:rPr>
          <w:color w:val="808080"/>
        </w:rPr>
        <w:t>-- TAG-ARFCN-ValueUTRA-FDD-STOP</w:t>
      </w:r>
    </w:p>
    <w:p w14:paraId="71E80133" w14:textId="77777777" w:rsidR="00BF596A" w:rsidRDefault="005632DD">
      <w:pPr>
        <w:pStyle w:val="PL"/>
        <w:rPr>
          <w:color w:val="808080"/>
        </w:rPr>
      </w:pPr>
      <w:r>
        <w:rPr>
          <w:color w:val="808080"/>
        </w:rPr>
        <w:t>-- ASN1STOP</w:t>
      </w:r>
    </w:p>
    <w:p w14:paraId="6C82FCEF" w14:textId="77777777" w:rsidR="00BF596A" w:rsidRDefault="00BF596A"/>
    <w:p w14:paraId="782E3CF4" w14:textId="77777777" w:rsidR="00BF596A" w:rsidRDefault="005632DD">
      <w:pPr>
        <w:pStyle w:val="4"/>
        <w:rPr>
          <w:i/>
          <w:iCs/>
          <w:lang w:val="en-GB"/>
        </w:rPr>
      </w:pPr>
      <w:bookmarkStart w:id="204" w:name="_Toc83740120"/>
      <w:bookmarkStart w:id="205" w:name="_Toc60777165"/>
      <w:r>
        <w:rPr>
          <w:lang w:val="en-GB"/>
        </w:rPr>
        <w:t>–</w:t>
      </w:r>
      <w:r>
        <w:rPr>
          <w:lang w:val="en-GB"/>
        </w:rPr>
        <w:tab/>
      </w:r>
      <w:r>
        <w:rPr>
          <w:i/>
          <w:iCs/>
          <w:lang w:val="en-GB"/>
        </w:rPr>
        <w:t>AvailabilityCombinationsPerCell</w:t>
      </w:r>
      <w:bookmarkEnd w:id="204"/>
      <w:bookmarkEnd w:id="205"/>
    </w:p>
    <w:p w14:paraId="20E55EA5" w14:textId="77777777" w:rsidR="00BF596A" w:rsidRDefault="005632DD">
      <w:r>
        <w:t xml:space="preserve">The IE </w:t>
      </w:r>
      <w:r>
        <w:rPr>
          <w:i/>
        </w:rPr>
        <w:t>AvailabilityCombinationsPerCell</w:t>
      </w:r>
      <w:r>
        <w:t xml:space="preserve"> is used to configure the </w:t>
      </w:r>
      <w:r>
        <w:rPr>
          <w:i/>
          <w:iCs/>
        </w:rPr>
        <w:t>AvailabilityCombinations</w:t>
      </w:r>
      <w:r>
        <w:t xml:space="preserve"> applicable for a cell of the IAB DU (see TS 38.213 [13], clause 14). Note that the IE </w:t>
      </w:r>
      <w:r>
        <w:rPr>
          <w:i/>
          <w:iCs/>
        </w:rPr>
        <w:t>AvailabilityCombinationsPerCellIndex</w:t>
      </w:r>
      <w:r>
        <w:t xml:space="preserve"> can only be configured up to 511.</w:t>
      </w:r>
    </w:p>
    <w:p w14:paraId="1A6C991D" w14:textId="77777777" w:rsidR="00BF596A" w:rsidRDefault="005632DD">
      <w:pPr>
        <w:pStyle w:val="TH"/>
        <w:rPr>
          <w:lang w:val="en-GB"/>
        </w:rPr>
      </w:pPr>
      <w:r>
        <w:rPr>
          <w:i/>
          <w:iCs/>
          <w:lang w:val="en-GB"/>
        </w:rPr>
        <w:t>AvailabilityCombinationsPerCell</w:t>
      </w:r>
      <w:r>
        <w:rPr>
          <w:lang w:val="en-GB"/>
        </w:rPr>
        <w:t xml:space="preserve"> information element</w:t>
      </w:r>
    </w:p>
    <w:p w14:paraId="533AB7B7" w14:textId="77777777" w:rsidR="00BF596A" w:rsidRDefault="005632DD">
      <w:pPr>
        <w:pStyle w:val="PL"/>
        <w:rPr>
          <w:color w:val="808080"/>
        </w:rPr>
      </w:pPr>
      <w:r>
        <w:rPr>
          <w:color w:val="808080"/>
        </w:rPr>
        <w:t>-- ASN1START</w:t>
      </w:r>
    </w:p>
    <w:p w14:paraId="0EA6BA94" w14:textId="77777777" w:rsidR="00BF596A" w:rsidRDefault="005632DD">
      <w:pPr>
        <w:pStyle w:val="PL"/>
        <w:rPr>
          <w:color w:val="808080"/>
        </w:rPr>
      </w:pPr>
      <w:r>
        <w:rPr>
          <w:color w:val="808080"/>
        </w:rPr>
        <w:t>-- TAG-AVAILABILITYCOMBINATIONSPERCELL-START</w:t>
      </w:r>
    </w:p>
    <w:p w14:paraId="2D50841A" w14:textId="77777777" w:rsidR="00BF596A" w:rsidRDefault="00BF596A">
      <w:pPr>
        <w:pStyle w:val="PL"/>
      </w:pPr>
    </w:p>
    <w:p w14:paraId="04E8A61A" w14:textId="77777777" w:rsidR="00BF596A" w:rsidRDefault="005632DD">
      <w:pPr>
        <w:pStyle w:val="PL"/>
      </w:pPr>
      <w:r>
        <w:t xml:space="preserve">AvailabilityCombinationsPerCell-r16 ::=     </w:t>
      </w:r>
      <w:r>
        <w:rPr>
          <w:color w:val="993366"/>
        </w:rPr>
        <w:t>SEQUENCE</w:t>
      </w:r>
      <w:r>
        <w:t xml:space="preserve"> {</w:t>
      </w:r>
    </w:p>
    <w:p w14:paraId="6C38DFF3" w14:textId="77777777" w:rsidR="00BF596A" w:rsidRDefault="005632DD">
      <w:pPr>
        <w:pStyle w:val="PL"/>
      </w:pPr>
      <w:r>
        <w:t xml:space="preserve">    availabilityCombinationsPerCellIndex-r16     AvailabilityCombinationsPerCellIndex-r16,</w:t>
      </w:r>
    </w:p>
    <w:p w14:paraId="5CF4696F" w14:textId="77777777" w:rsidR="00BF596A" w:rsidRDefault="005632DD">
      <w:pPr>
        <w:pStyle w:val="PL"/>
      </w:pPr>
      <w:r>
        <w:t xml:space="preserve">    iab-DU-CellIdentity-r16                      CellIdentity,</w:t>
      </w:r>
    </w:p>
    <w:p w14:paraId="277DA06A" w14:textId="77777777" w:rsidR="00BF596A" w:rsidRDefault="005632DD">
      <w:pPr>
        <w:pStyle w:val="PL"/>
        <w:rPr>
          <w:color w:val="808080"/>
        </w:rPr>
      </w:pPr>
      <w:r>
        <w:t xml:space="preserve">    positionInDCI-AI-r16                         </w:t>
      </w:r>
      <w:r>
        <w:rPr>
          <w:color w:val="993366"/>
        </w:rPr>
        <w:t>INTEGER</w:t>
      </w:r>
      <w:r>
        <w:t xml:space="preserve">(0..maxAI-DCI-PayloadSize-1-r16)                              </w:t>
      </w:r>
      <w:r>
        <w:rPr>
          <w:color w:val="993366"/>
        </w:rPr>
        <w:t>OPTIONAL</w:t>
      </w:r>
      <w:r>
        <w:t xml:space="preserve">, </w:t>
      </w:r>
      <w:r>
        <w:rPr>
          <w:color w:val="808080"/>
        </w:rPr>
        <w:t>-- Need M</w:t>
      </w:r>
    </w:p>
    <w:p w14:paraId="197FDB3A" w14:textId="77777777" w:rsidR="00BF596A" w:rsidRDefault="005632DD">
      <w:pPr>
        <w:pStyle w:val="PL"/>
      </w:pPr>
      <w:r>
        <w:t xml:space="preserve">    availabilityCombinations-r16                 </w:t>
      </w:r>
      <w:r>
        <w:rPr>
          <w:color w:val="993366"/>
        </w:rPr>
        <w:t>SEQUENCE</w:t>
      </w:r>
      <w:r>
        <w:t xml:space="preserve"> (</w:t>
      </w:r>
      <w:r>
        <w:rPr>
          <w:color w:val="993366"/>
        </w:rPr>
        <w:t>SIZE</w:t>
      </w:r>
      <w:r>
        <w:t xml:space="preserve"> (1..maxNrofAvailabilityCombinationsPerSet-r16))</w:t>
      </w:r>
      <w:r>
        <w:rPr>
          <w:color w:val="993366"/>
        </w:rPr>
        <w:t xml:space="preserve"> OF</w:t>
      </w:r>
      <w:r>
        <w:t xml:space="preserve"> AvailabilityCombination-r16,</w:t>
      </w:r>
    </w:p>
    <w:p w14:paraId="5909F5F1" w14:textId="77777777" w:rsidR="00BF596A" w:rsidRDefault="005632DD">
      <w:pPr>
        <w:pStyle w:val="PL"/>
      </w:pPr>
      <w:r>
        <w:t xml:space="preserve">    ...</w:t>
      </w:r>
    </w:p>
    <w:p w14:paraId="6E2D0F64" w14:textId="77777777" w:rsidR="00BF596A" w:rsidRDefault="005632DD">
      <w:pPr>
        <w:pStyle w:val="PL"/>
      </w:pPr>
      <w:r>
        <w:t>}</w:t>
      </w:r>
    </w:p>
    <w:p w14:paraId="51B45E4C" w14:textId="77777777" w:rsidR="00BF596A" w:rsidRDefault="00BF596A">
      <w:pPr>
        <w:pStyle w:val="PL"/>
      </w:pPr>
    </w:p>
    <w:p w14:paraId="0F9263E7" w14:textId="77777777" w:rsidR="00BF596A" w:rsidRDefault="005632DD">
      <w:pPr>
        <w:pStyle w:val="PL"/>
      </w:pPr>
      <w:r>
        <w:t xml:space="preserve">AvailabilityCombinationsPerCellIndex-r16 ::= </w:t>
      </w:r>
      <w:r>
        <w:rPr>
          <w:color w:val="993366"/>
        </w:rPr>
        <w:t>INTEGER</w:t>
      </w:r>
      <w:r>
        <w:t>(0..maxNrofDUCells-r16)</w:t>
      </w:r>
    </w:p>
    <w:p w14:paraId="7E0F43AB" w14:textId="77777777" w:rsidR="00BF596A" w:rsidRDefault="00BF596A">
      <w:pPr>
        <w:pStyle w:val="PL"/>
      </w:pPr>
    </w:p>
    <w:p w14:paraId="2AA40483" w14:textId="77777777" w:rsidR="00BF596A" w:rsidRDefault="005632DD">
      <w:pPr>
        <w:pStyle w:val="PL"/>
      </w:pPr>
      <w:r>
        <w:t xml:space="preserve">AvailabilityCombination-r16 ::=         </w:t>
      </w:r>
      <w:r>
        <w:rPr>
          <w:color w:val="993366"/>
        </w:rPr>
        <w:t>SEQUENCE</w:t>
      </w:r>
      <w:r>
        <w:t xml:space="preserve"> {</w:t>
      </w:r>
    </w:p>
    <w:p w14:paraId="714DE623" w14:textId="77777777" w:rsidR="00BF596A" w:rsidRDefault="005632DD">
      <w:pPr>
        <w:pStyle w:val="PL"/>
      </w:pPr>
      <w:r>
        <w:t xml:space="preserve">    availabilityCombinationId-r16           AvailabilityCombinationId-r16,</w:t>
      </w:r>
    </w:p>
    <w:p w14:paraId="5482B0AB" w14:textId="77777777" w:rsidR="00BF596A" w:rsidRDefault="005632DD">
      <w:pPr>
        <w:pStyle w:val="PL"/>
      </w:pPr>
      <w:r>
        <w:t xml:space="preserve">    resourceAvailability-r16                </w:t>
      </w:r>
      <w:r>
        <w:rPr>
          <w:color w:val="993366"/>
        </w:rPr>
        <w:t>SEQUENCE</w:t>
      </w:r>
      <w:r>
        <w:t xml:space="preserve"> (</w:t>
      </w:r>
      <w:r>
        <w:rPr>
          <w:color w:val="993366"/>
        </w:rPr>
        <w:t>SIZE</w:t>
      </w:r>
      <w:r>
        <w:t xml:space="preserve"> (1..maxNrofResourceAvailabilityPerCombination-r16))</w:t>
      </w:r>
      <w:r>
        <w:rPr>
          <w:color w:val="993366"/>
        </w:rPr>
        <w:t xml:space="preserve"> OF</w:t>
      </w:r>
      <w:r>
        <w:t xml:space="preserve"> </w:t>
      </w:r>
      <w:r>
        <w:rPr>
          <w:color w:val="993366"/>
        </w:rPr>
        <w:t>INTEGER</w:t>
      </w:r>
      <w:r>
        <w:t xml:space="preserve"> (0..7)</w:t>
      </w:r>
    </w:p>
    <w:p w14:paraId="34C075F3" w14:textId="77777777" w:rsidR="00BF596A" w:rsidRDefault="005632DD">
      <w:pPr>
        <w:pStyle w:val="PL"/>
      </w:pPr>
      <w:r>
        <w:t>}</w:t>
      </w:r>
    </w:p>
    <w:p w14:paraId="5679BF59" w14:textId="77777777" w:rsidR="00BF596A" w:rsidRDefault="00BF596A">
      <w:pPr>
        <w:pStyle w:val="PL"/>
      </w:pPr>
    </w:p>
    <w:p w14:paraId="17AE8B88" w14:textId="77777777" w:rsidR="00BF596A" w:rsidRDefault="005632DD">
      <w:pPr>
        <w:pStyle w:val="PL"/>
      </w:pPr>
      <w:r>
        <w:t xml:space="preserve">AvailabilityCombinationId-r16 ::=       </w:t>
      </w:r>
      <w:r>
        <w:rPr>
          <w:color w:val="993366"/>
        </w:rPr>
        <w:t>INTEGER</w:t>
      </w:r>
      <w:r>
        <w:t xml:space="preserve"> (0..maxNrofAvailabilityCombinationsPerSet-1-r16)</w:t>
      </w:r>
    </w:p>
    <w:p w14:paraId="1E2B9DDA" w14:textId="77777777" w:rsidR="00BF596A" w:rsidRDefault="00BF596A">
      <w:pPr>
        <w:pStyle w:val="PL"/>
      </w:pPr>
    </w:p>
    <w:p w14:paraId="0A536594" w14:textId="77777777" w:rsidR="00BF596A" w:rsidRDefault="005632DD">
      <w:pPr>
        <w:pStyle w:val="PL"/>
        <w:rPr>
          <w:color w:val="808080"/>
        </w:rPr>
      </w:pPr>
      <w:r>
        <w:rPr>
          <w:color w:val="808080"/>
        </w:rPr>
        <w:t>-- TAG-AVAILABILITYCOMBINATIONSPERCELL-STOP</w:t>
      </w:r>
    </w:p>
    <w:p w14:paraId="3C6C86C7" w14:textId="77777777" w:rsidR="00BF596A" w:rsidRDefault="005632DD">
      <w:pPr>
        <w:pStyle w:val="PL"/>
        <w:rPr>
          <w:color w:val="808080"/>
        </w:rPr>
      </w:pPr>
      <w:r>
        <w:rPr>
          <w:color w:val="808080"/>
        </w:rPr>
        <w:t>-- ASN1STOP</w:t>
      </w:r>
    </w:p>
    <w:p w14:paraId="2A7B59FC"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F0A97CA" w14:textId="77777777">
        <w:tc>
          <w:tcPr>
            <w:tcW w:w="14173" w:type="dxa"/>
            <w:tcBorders>
              <w:top w:val="single" w:sz="4" w:space="0" w:color="auto"/>
              <w:left w:val="single" w:sz="4" w:space="0" w:color="auto"/>
              <w:bottom w:val="single" w:sz="4" w:space="0" w:color="auto"/>
              <w:right w:val="single" w:sz="4" w:space="0" w:color="auto"/>
            </w:tcBorders>
          </w:tcPr>
          <w:p w14:paraId="5937DC48" w14:textId="77777777" w:rsidR="00BF596A" w:rsidRDefault="005632DD">
            <w:pPr>
              <w:pStyle w:val="TAH"/>
              <w:rPr>
                <w:b w:val="0"/>
                <w:i/>
                <w:iCs/>
              </w:rPr>
            </w:pPr>
            <w:r>
              <w:rPr>
                <w:i/>
                <w:iCs/>
              </w:rPr>
              <w:lastRenderedPageBreak/>
              <w:t>AvailabilityCombination field descriptions</w:t>
            </w:r>
          </w:p>
        </w:tc>
      </w:tr>
      <w:tr w:rsidR="00BF596A" w14:paraId="1C0ED8AC" w14:textId="77777777">
        <w:tc>
          <w:tcPr>
            <w:tcW w:w="14173" w:type="dxa"/>
            <w:tcBorders>
              <w:top w:val="single" w:sz="4" w:space="0" w:color="auto"/>
              <w:left w:val="single" w:sz="4" w:space="0" w:color="auto"/>
              <w:bottom w:val="single" w:sz="4" w:space="0" w:color="auto"/>
              <w:right w:val="single" w:sz="4" w:space="0" w:color="auto"/>
            </w:tcBorders>
          </w:tcPr>
          <w:p w14:paraId="646DEDDB" w14:textId="77777777" w:rsidR="00BF596A" w:rsidRDefault="005632DD">
            <w:pPr>
              <w:pStyle w:val="TAL"/>
              <w:rPr>
                <w:b/>
                <w:bCs/>
                <w:i/>
                <w:iCs/>
                <w:lang w:val="en-GB"/>
              </w:rPr>
            </w:pPr>
            <w:r>
              <w:rPr>
                <w:b/>
                <w:bCs/>
                <w:i/>
                <w:iCs/>
                <w:lang w:val="en-GB"/>
              </w:rPr>
              <w:t>resourceAvailability</w:t>
            </w:r>
          </w:p>
          <w:p w14:paraId="684AE3B7" w14:textId="77777777" w:rsidR="00BF596A" w:rsidRDefault="005632DD">
            <w:pPr>
              <w:pStyle w:val="TAL"/>
              <w:rPr>
                <w:lang w:val="en-GB" w:eastAsia="sv-SE"/>
              </w:rPr>
            </w:pPr>
            <w:r>
              <w:rPr>
                <w:lang w:val="en-GB" w:eastAsia="sv-SE"/>
              </w:rPr>
              <w:t>Indicates the resource availability</w:t>
            </w:r>
            <w:r>
              <w:rPr>
                <w:lang w:val="en-GB"/>
              </w:rPr>
              <w:t xml:space="preserve"> of soft symbols</w:t>
            </w:r>
            <w:r>
              <w:rPr>
                <w:lang w:val="en-GB" w:eastAsia="sv-SE"/>
              </w:rPr>
              <w:t xml:space="preserve"> for a set of consecutive slots in the time domain. The meaning of this field</w:t>
            </w:r>
            <w:r>
              <w:rPr>
                <w:lang w:val="en-GB"/>
              </w:rPr>
              <w:t xml:space="preserve"> </w:t>
            </w:r>
            <w:r>
              <w:rPr>
                <w:szCs w:val="22"/>
                <w:lang w:val="en-GB"/>
              </w:rPr>
              <w:t>is described in TS 38.213 [13], Table 14.3.</w:t>
            </w:r>
          </w:p>
        </w:tc>
      </w:tr>
      <w:tr w:rsidR="00BF596A" w14:paraId="7CC35836" w14:textId="77777777">
        <w:tc>
          <w:tcPr>
            <w:tcW w:w="14173" w:type="dxa"/>
            <w:tcBorders>
              <w:top w:val="single" w:sz="4" w:space="0" w:color="auto"/>
              <w:left w:val="single" w:sz="4" w:space="0" w:color="auto"/>
              <w:bottom w:val="single" w:sz="4" w:space="0" w:color="auto"/>
              <w:right w:val="single" w:sz="4" w:space="0" w:color="auto"/>
            </w:tcBorders>
          </w:tcPr>
          <w:p w14:paraId="009AF543" w14:textId="77777777" w:rsidR="00BF596A" w:rsidRDefault="005632DD">
            <w:pPr>
              <w:pStyle w:val="TAL"/>
              <w:rPr>
                <w:b/>
                <w:bCs/>
                <w:i/>
                <w:iCs/>
                <w:lang w:val="en-GB"/>
              </w:rPr>
            </w:pPr>
            <w:r>
              <w:rPr>
                <w:b/>
                <w:bCs/>
                <w:i/>
                <w:iCs/>
                <w:lang w:val="en-GB"/>
              </w:rPr>
              <w:t>availabilityCombinationId</w:t>
            </w:r>
          </w:p>
          <w:p w14:paraId="53BFB659" w14:textId="77777777" w:rsidR="00BF596A" w:rsidRDefault="005632DD">
            <w:pPr>
              <w:pStyle w:val="TAL"/>
              <w:rPr>
                <w:lang w:val="en-GB" w:eastAsia="sv-SE"/>
              </w:rPr>
            </w:pPr>
            <w:r>
              <w:rPr>
                <w:lang w:val="en-GB" w:eastAsia="sv-SE"/>
              </w:rPr>
              <w:t xml:space="preserve">This ID is used in the DCI Format 2_5 payload to dynamically select this </w:t>
            </w:r>
            <w:r>
              <w:rPr>
                <w:i/>
                <w:iCs/>
                <w:lang w:val="en-GB"/>
              </w:rPr>
              <w:t>AvailabilityCombination</w:t>
            </w:r>
            <w:r>
              <w:rPr>
                <w:lang w:val="en-GB" w:eastAsia="sv-SE"/>
              </w:rPr>
              <w:t>, see TS 38.213 [13], clause 14.</w:t>
            </w:r>
          </w:p>
        </w:tc>
      </w:tr>
    </w:tbl>
    <w:p w14:paraId="6D1BF9C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B5E46D8" w14:textId="77777777">
        <w:tc>
          <w:tcPr>
            <w:tcW w:w="14173" w:type="dxa"/>
            <w:tcBorders>
              <w:top w:val="single" w:sz="4" w:space="0" w:color="auto"/>
              <w:left w:val="single" w:sz="4" w:space="0" w:color="auto"/>
              <w:bottom w:val="single" w:sz="4" w:space="0" w:color="auto"/>
              <w:right w:val="single" w:sz="4" w:space="0" w:color="auto"/>
            </w:tcBorders>
          </w:tcPr>
          <w:p w14:paraId="654AA30E" w14:textId="77777777" w:rsidR="00BF596A" w:rsidRDefault="005632DD">
            <w:pPr>
              <w:pStyle w:val="TAH"/>
              <w:rPr>
                <w:b w:val="0"/>
                <w:lang w:eastAsia="sv-SE"/>
              </w:rPr>
            </w:pPr>
            <w:r>
              <w:rPr>
                <w:i/>
                <w:iCs/>
                <w:lang w:eastAsia="sv-SE"/>
              </w:rPr>
              <w:t>AvailabilityCombinationsPerCell</w:t>
            </w:r>
            <w:r>
              <w:rPr>
                <w:lang w:eastAsia="sv-SE"/>
              </w:rPr>
              <w:t xml:space="preserve"> field descriptions</w:t>
            </w:r>
          </w:p>
        </w:tc>
      </w:tr>
      <w:tr w:rsidR="00BF596A" w14:paraId="732D2392" w14:textId="77777777">
        <w:tc>
          <w:tcPr>
            <w:tcW w:w="14173" w:type="dxa"/>
            <w:tcBorders>
              <w:top w:val="single" w:sz="4" w:space="0" w:color="auto"/>
              <w:left w:val="single" w:sz="4" w:space="0" w:color="auto"/>
              <w:bottom w:val="single" w:sz="4" w:space="0" w:color="auto"/>
              <w:right w:val="single" w:sz="4" w:space="0" w:color="auto"/>
            </w:tcBorders>
          </w:tcPr>
          <w:p w14:paraId="6AD0C8D9" w14:textId="77777777" w:rsidR="00BF596A" w:rsidRDefault="005632DD">
            <w:pPr>
              <w:pStyle w:val="TAL"/>
              <w:rPr>
                <w:b/>
                <w:bCs/>
                <w:i/>
                <w:iCs/>
                <w:lang w:val="en-GB"/>
              </w:rPr>
            </w:pPr>
            <w:r>
              <w:rPr>
                <w:b/>
                <w:bCs/>
                <w:i/>
                <w:iCs/>
                <w:lang w:val="en-GB"/>
              </w:rPr>
              <w:t>iab-DU-CellIdentity</w:t>
            </w:r>
          </w:p>
          <w:p w14:paraId="66B61AC0" w14:textId="77777777" w:rsidR="00BF596A" w:rsidRDefault="005632DD">
            <w:pPr>
              <w:pStyle w:val="TAL"/>
              <w:rPr>
                <w:lang w:val="en-GB" w:eastAsia="sv-SE"/>
              </w:rPr>
            </w:pPr>
            <w:r>
              <w:rPr>
                <w:rFonts w:cs="Arial"/>
                <w:szCs w:val="18"/>
                <w:lang w:val="en-GB"/>
              </w:rPr>
              <w:t xml:space="preserve">The ID of the IAB-DU cell for which the </w:t>
            </w:r>
            <w:r>
              <w:rPr>
                <w:rFonts w:cs="Arial"/>
                <w:i/>
                <w:iCs/>
                <w:szCs w:val="18"/>
                <w:lang w:val="en-GB"/>
              </w:rPr>
              <w:t>availabilityCombinations</w:t>
            </w:r>
            <w:r>
              <w:rPr>
                <w:rFonts w:cs="Arial"/>
                <w:szCs w:val="18"/>
                <w:lang w:val="en-GB"/>
              </w:rPr>
              <w:t xml:space="preserve"> are applicable.</w:t>
            </w:r>
          </w:p>
        </w:tc>
      </w:tr>
      <w:tr w:rsidR="00BF596A" w14:paraId="76D27BF4" w14:textId="77777777">
        <w:tc>
          <w:tcPr>
            <w:tcW w:w="14173" w:type="dxa"/>
            <w:tcBorders>
              <w:top w:val="single" w:sz="4" w:space="0" w:color="auto"/>
              <w:left w:val="single" w:sz="4" w:space="0" w:color="auto"/>
              <w:bottom w:val="single" w:sz="4" w:space="0" w:color="auto"/>
              <w:right w:val="single" w:sz="4" w:space="0" w:color="auto"/>
            </w:tcBorders>
          </w:tcPr>
          <w:p w14:paraId="25BA807E" w14:textId="77777777" w:rsidR="00BF596A" w:rsidRDefault="005632DD">
            <w:pPr>
              <w:pStyle w:val="TAL"/>
              <w:rPr>
                <w:b/>
                <w:bCs/>
                <w:i/>
                <w:iCs/>
                <w:lang w:val="en-GB"/>
              </w:rPr>
            </w:pPr>
            <w:r>
              <w:rPr>
                <w:b/>
                <w:bCs/>
                <w:i/>
                <w:iCs/>
                <w:lang w:val="en-GB"/>
              </w:rPr>
              <w:t>positionInDCI-AI</w:t>
            </w:r>
          </w:p>
          <w:p w14:paraId="7EE01D57" w14:textId="77777777" w:rsidR="00BF596A" w:rsidRDefault="005632DD">
            <w:pPr>
              <w:pStyle w:val="TAL"/>
              <w:rPr>
                <w:lang w:val="en-GB" w:eastAsia="sv-SE"/>
              </w:rPr>
            </w:pPr>
            <w:r>
              <w:rPr>
                <w:lang w:val="en-GB" w:eastAsia="sv-SE"/>
              </w:rPr>
              <w:t xml:space="preserve">The (starting) position (bit) of the </w:t>
            </w:r>
            <w:r>
              <w:rPr>
                <w:i/>
                <w:iCs/>
                <w:lang w:val="en-GB" w:eastAsia="sv-SE"/>
              </w:rPr>
              <w:t>AvailabilityCombinationId</w:t>
            </w:r>
            <w:r>
              <w:rPr>
                <w:lang w:val="en-GB" w:eastAsia="sv-SE"/>
              </w:rPr>
              <w:t xml:space="preserve"> for the indicated IAB-DU cell (</w:t>
            </w:r>
            <w:r>
              <w:rPr>
                <w:i/>
                <w:iCs/>
                <w:szCs w:val="22"/>
                <w:lang w:val="en-GB"/>
              </w:rPr>
              <w:t>iab-DU-CellIdentity</w:t>
            </w:r>
            <w:r>
              <w:rPr>
                <w:lang w:val="en-GB" w:eastAsia="sv-SE"/>
              </w:rPr>
              <w:t>) within the DCI payload.</w:t>
            </w:r>
          </w:p>
        </w:tc>
      </w:tr>
    </w:tbl>
    <w:p w14:paraId="03EA2878" w14:textId="77777777" w:rsidR="00BF596A" w:rsidRDefault="00BF596A"/>
    <w:p w14:paraId="491F3B91" w14:textId="77777777" w:rsidR="00BF596A" w:rsidRDefault="005632DD">
      <w:pPr>
        <w:pStyle w:val="4"/>
        <w:rPr>
          <w:rFonts w:eastAsiaTheme="minorEastAsia"/>
          <w:lang w:val="en-GB"/>
        </w:rPr>
      </w:pPr>
      <w:bookmarkStart w:id="206" w:name="_Toc83740121"/>
      <w:bookmarkStart w:id="207" w:name="_Toc60777166"/>
      <w:r>
        <w:rPr>
          <w:lang w:val="en-GB"/>
        </w:rPr>
        <w:t>–</w:t>
      </w:r>
      <w:r>
        <w:rPr>
          <w:lang w:val="en-GB"/>
        </w:rPr>
        <w:tab/>
      </w:r>
      <w:r>
        <w:rPr>
          <w:i/>
          <w:lang w:val="en-GB"/>
        </w:rPr>
        <w:t>AvailabilityIndicator</w:t>
      </w:r>
      <w:bookmarkEnd w:id="206"/>
      <w:bookmarkEnd w:id="207"/>
    </w:p>
    <w:p w14:paraId="4E3CF773" w14:textId="77777777" w:rsidR="00BF596A" w:rsidRDefault="005632DD">
      <w:r>
        <w:t xml:space="preserve">The IE </w:t>
      </w:r>
      <w:r>
        <w:rPr>
          <w:i/>
        </w:rPr>
        <w:t>AvailabilityIndicator</w:t>
      </w:r>
      <w:r>
        <w:t xml:space="preserve"> is used to configure monitoring a PDCCH for Availability Indicators (AI).</w:t>
      </w:r>
    </w:p>
    <w:p w14:paraId="13EDE573" w14:textId="77777777" w:rsidR="00BF596A" w:rsidRDefault="005632DD">
      <w:pPr>
        <w:pStyle w:val="TH"/>
        <w:rPr>
          <w:lang w:val="en-GB"/>
        </w:rPr>
      </w:pPr>
      <w:r>
        <w:rPr>
          <w:i/>
          <w:lang w:val="en-GB"/>
        </w:rPr>
        <w:t>AvailabilityIndicator</w:t>
      </w:r>
      <w:r>
        <w:rPr>
          <w:lang w:val="en-GB"/>
        </w:rPr>
        <w:t xml:space="preserve"> information element</w:t>
      </w:r>
    </w:p>
    <w:p w14:paraId="28882B1F" w14:textId="77777777" w:rsidR="00BF596A" w:rsidRDefault="005632DD">
      <w:pPr>
        <w:pStyle w:val="PL"/>
        <w:rPr>
          <w:color w:val="808080"/>
        </w:rPr>
      </w:pPr>
      <w:r>
        <w:rPr>
          <w:color w:val="808080"/>
        </w:rPr>
        <w:t>-- ASN1START</w:t>
      </w:r>
    </w:p>
    <w:p w14:paraId="0AEAFC89" w14:textId="77777777" w:rsidR="00BF596A" w:rsidRDefault="005632DD">
      <w:pPr>
        <w:pStyle w:val="PL"/>
        <w:rPr>
          <w:color w:val="808080"/>
        </w:rPr>
      </w:pPr>
      <w:r>
        <w:rPr>
          <w:color w:val="808080"/>
        </w:rPr>
        <w:t>-- TAG-AVAILABILITYINDICATOR-START</w:t>
      </w:r>
    </w:p>
    <w:p w14:paraId="73E6D70D" w14:textId="77777777" w:rsidR="00BF596A" w:rsidRDefault="00BF596A">
      <w:pPr>
        <w:pStyle w:val="PL"/>
      </w:pPr>
    </w:p>
    <w:p w14:paraId="79D51245" w14:textId="77777777" w:rsidR="00BF596A" w:rsidRDefault="005632DD">
      <w:pPr>
        <w:pStyle w:val="PL"/>
      </w:pPr>
      <w:r>
        <w:t xml:space="preserve">AvailabilityIndicator-r16 ::=    </w:t>
      </w:r>
      <w:r>
        <w:rPr>
          <w:color w:val="993366"/>
        </w:rPr>
        <w:t>SEQUENCE</w:t>
      </w:r>
      <w:r>
        <w:t xml:space="preserve"> {</w:t>
      </w:r>
    </w:p>
    <w:p w14:paraId="7E2AC757" w14:textId="77777777" w:rsidR="00BF596A" w:rsidRDefault="005632DD">
      <w:pPr>
        <w:pStyle w:val="PL"/>
      </w:pPr>
      <w:r>
        <w:t xml:space="preserve">    ai-RNTI-r16                      AI-RNTI-r16,</w:t>
      </w:r>
    </w:p>
    <w:p w14:paraId="4A2E528F" w14:textId="77777777" w:rsidR="00BF596A" w:rsidRDefault="005632DD">
      <w:pPr>
        <w:pStyle w:val="PL"/>
      </w:pPr>
      <w:r>
        <w:t xml:space="preserve">    dci-PayloadSizeAI-r16            </w:t>
      </w:r>
      <w:r>
        <w:rPr>
          <w:color w:val="993366"/>
        </w:rPr>
        <w:t>INTEGER</w:t>
      </w:r>
      <w:r>
        <w:t xml:space="preserve"> (1..maxAI-DCI-PayloadSize-r16),</w:t>
      </w:r>
    </w:p>
    <w:p w14:paraId="6E221ED3" w14:textId="77777777" w:rsidR="00BF596A" w:rsidRDefault="005632DD">
      <w:pPr>
        <w:pStyle w:val="PL"/>
        <w:rPr>
          <w:color w:val="808080"/>
        </w:rPr>
      </w:pPr>
      <w:r>
        <w:t xml:space="preserve">    availableCombToAddModList-r16    </w:t>
      </w:r>
      <w:r>
        <w:rPr>
          <w:color w:val="993366"/>
        </w:rPr>
        <w:t>SEQUENCE</w:t>
      </w:r>
      <w:r>
        <w:t xml:space="preserve"> (</w:t>
      </w:r>
      <w:r>
        <w:rPr>
          <w:color w:val="993366"/>
        </w:rPr>
        <w:t>SIZE</w:t>
      </w:r>
      <w:r>
        <w:t>(1..maxNrofDUCells-r16))</w:t>
      </w:r>
      <w:r>
        <w:rPr>
          <w:color w:val="993366"/>
        </w:rPr>
        <w:t xml:space="preserve"> OF</w:t>
      </w:r>
      <w:r>
        <w:t xml:space="preserve"> AvailabilityCombinationsPerCell-r16          </w:t>
      </w:r>
      <w:r>
        <w:rPr>
          <w:color w:val="993366"/>
        </w:rPr>
        <w:t>OPTIONAL</w:t>
      </w:r>
      <w:r>
        <w:t xml:space="preserve">, </w:t>
      </w:r>
      <w:r>
        <w:rPr>
          <w:color w:val="808080"/>
        </w:rPr>
        <w:t>-- Need N</w:t>
      </w:r>
    </w:p>
    <w:p w14:paraId="2E056D8E" w14:textId="77777777" w:rsidR="00BF596A" w:rsidRDefault="005632DD">
      <w:pPr>
        <w:pStyle w:val="PL"/>
        <w:rPr>
          <w:color w:val="808080"/>
        </w:rPr>
      </w:pPr>
      <w:r>
        <w:t xml:space="preserve">    availableCombToReleaseList-r16   </w:t>
      </w:r>
      <w:r>
        <w:rPr>
          <w:color w:val="993366"/>
        </w:rPr>
        <w:t>SEQUENCE</w:t>
      </w:r>
      <w:r>
        <w:t xml:space="preserve"> (</w:t>
      </w:r>
      <w:r>
        <w:rPr>
          <w:color w:val="993366"/>
        </w:rPr>
        <w:t>SIZE</w:t>
      </w:r>
      <w:r>
        <w:t>(1..maxNrofDUCells-r16))</w:t>
      </w:r>
      <w:r>
        <w:rPr>
          <w:color w:val="993366"/>
        </w:rPr>
        <w:t xml:space="preserve"> OF</w:t>
      </w:r>
      <w:r>
        <w:t xml:space="preserve"> AvailabilityCombinationsPerCellIndex-r16     </w:t>
      </w:r>
      <w:r>
        <w:rPr>
          <w:color w:val="993366"/>
        </w:rPr>
        <w:t>OPTIONAL</w:t>
      </w:r>
      <w:r>
        <w:t xml:space="preserve">, </w:t>
      </w:r>
      <w:r>
        <w:rPr>
          <w:color w:val="808080"/>
        </w:rPr>
        <w:t>-- Need N</w:t>
      </w:r>
    </w:p>
    <w:p w14:paraId="21489F74" w14:textId="77777777" w:rsidR="00BF596A" w:rsidRDefault="005632DD">
      <w:pPr>
        <w:pStyle w:val="PL"/>
      </w:pPr>
      <w:r>
        <w:t xml:space="preserve">    ...</w:t>
      </w:r>
    </w:p>
    <w:p w14:paraId="7A19E7D3" w14:textId="77777777" w:rsidR="00BF596A" w:rsidRDefault="005632DD">
      <w:pPr>
        <w:pStyle w:val="PL"/>
      </w:pPr>
      <w:r>
        <w:t>}</w:t>
      </w:r>
    </w:p>
    <w:p w14:paraId="4EDF7CD1" w14:textId="77777777" w:rsidR="00BF596A" w:rsidRDefault="00BF596A">
      <w:pPr>
        <w:pStyle w:val="PL"/>
      </w:pPr>
    </w:p>
    <w:p w14:paraId="6EC43ECE" w14:textId="77777777" w:rsidR="00BF596A" w:rsidRDefault="005632DD">
      <w:pPr>
        <w:pStyle w:val="PL"/>
      </w:pPr>
      <w:r>
        <w:t>AI-RNTI-r16 ::=                      RNTI-Value</w:t>
      </w:r>
    </w:p>
    <w:p w14:paraId="79AA5FB7" w14:textId="77777777" w:rsidR="00BF596A" w:rsidRDefault="00BF596A">
      <w:pPr>
        <w:pStyle w:val="PL"/>
      </w:pPr>
    </w:p>
    <w:p w14:paraId="1826EB7D" w14:textId="77777777" w:rsidR="00BF596A" w:rsidRDefault="005632DD">
      <w:pPr>
        <w:pStyle w:val="PL"/>
        <w:rPr>
          <w:color w:val="808080"/>
        </w:rPr>
      </w:pPr>
      <w:r>
        <w:rPr>
          <w:color w:val="808080"/>
        </w:rPr>
        <w:t>-- TAG-AVAILABILITYINDICATOR-STOP</w:t>
      </w:r>
    </w:p>
    <w:p w14:paraId="2824E591" w14:textId="77777777" w:rsidR="00BF596A" w:rsidRDefault="005632DD">
      <w:pPr>
        <w:pStyle w:val="PL"/>
        <w:rPr>
          <w:color w:val="808080"/>
        </w:rPr>
      </w:pPr>
      <w:r>
        <w:rPr>
          <w:color w:val="808080"/>
        </w:rPr>
        <w:t>-- ASN1STOP</w:t>
      </w:r>
    </w:p>
    <w:p w14:paraId="2A87A64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0A991C" w14:textId="77777777">
        <w:tc>
          <w:tcPr>
            <w:tcW w:w="14173" w:type="dxa"/>
            <w:tcBorders>
              <w:top w:val="single" w:sz="4" w:space="0" w:color="auto"/>
              <w:left w:val="single" w:sz="4" w:space="0" w:color="auto"/>
              <w:bottom w:val="single" w:sz="4" w:space="0" w:color="auto"/>
              <w:right w:val="single" w:sz="4" w:space="0" w:color="auto"/>
            </w:tcBorders>
          </w:tcPr>
          <w:p w14:paraId="3102808E" w14:textId="77777777" w:rsidR="00BF596A" w:rsidRDefault="005632DD">
            <w:pPr>
              <w:pStyle w:val="TAH"/>
              <w:rPr>
                <w:szCs w:val="22"/>
                <w:lang w:eastAsia="sv-SE"/>
              </w:rPr>
            </w:pPr>
            <w:r>
              <w:rPr>
                <w:i/>
                <w:szCs w:val="22"/>
                <w:lang w:eastAsia="sv-SE"/>
              </w:rPr>
              <w:t xml:space="preserve">AvailabilityIndicator </w:t>
            </w:r>
            <w:r>
              <w:rPr>
                <w:szCs w:val="22"/>
                <w:lang w:eastAsia="sv-SE"/>
              </w:rPr>
              <w:t>field descriptions</w:t>
            </w:r>
          </w:p>
        </w:tc>
      </w:tr>
      <w:tr w:rsidR="00BF596A" w14:paraId="473FC439" w14:textId="77777777">
        <w:tc>
          <w:tcPr>
            <w:tcW w:w="14173" w:type="dxa"/>
            <w:tcBorders>
              <w:top w:val="single" w:sz="4" w:space="0" w:color="auto"/>
              <w:left w:val="single" w:sz="4" w:space="0" w:color="auto"/>
              <w:bottom w:val="single" w:sz="4" w:space="0" w:color="auto"/>
              <w:right w:val="single" w:sz="4" w:space="0" w:color="auto"/>
            </w:tcBorders>
          </w:tcPr>
          <w:p w14:paraId="59A092A0" w14:textId="77777777" w:rsidR="00BF596A" w:rsidRDefault="005632DD">
            <w:pPr>
              <w:pStyle w:val="TAL"/>
              <w:rPr>
                <w:szCs w:val="22"/>
                <w:lang w:val="en-GB" w:eastAsia="sv-SE"/>
              </w:rPr>
            </w:pPr>
            <w:r>
              <w:rPr>
                <w:b/>
                <w:i/>
                <w:szCs w:val="22"/>
                <w:lang w:val="en-GB" w:eastAsia="sv-SE"/>
              </w:rPr>
              <w:t>ai-RNTI</w:t>
            </w:r>
          </w:p>
          <w:p w14:paraId="0025DA99" w14:textId="77777777" w:rsidR="00BF596A" w:rsidRDefault="005632DD">
            <w:pPr>
              <w:pStyle w:val="TAH"/>
              <w:jc w:val="left"/>
              <w:rPr>
                <w:b w:val="0"/>
                <w:i/>
                <w:szCs w:val="22"/>
                <w:lang w:val="en-GB" w:eastAsia="sv-SE"/>
              </w:rPr>
            </w:pPr>
            <w:r>
              <w:rPr>
                <w:b w:val="0"/>
                <w:szCs w:val="22"/>
                <w:lang w:val="en-GB" w:eastAsia="sv-SE"/>
              </w:rPr>
              <w:t xml:space="preserve">Used by an IAB-MT for detection of DCI format 2_5 indicating </w:t>
            </w:r>
            <w:r>
              <w:rPr>
                <w:b w:val="0"/>
                <w:i/>
                <w:iCs/>
                <w:szCs w:val="22"/>
                <w:lang w:val="en-GB" w:eastAsia="sv-SE"/>
              </w:rPr>
              <w:t>AvailabilityCombinationId</w:t>
            </w:r>
            <w:r>
              <w:rPr>
                <w:b w:val="0"/>
                <w:szCs w:val="22"/>
                <w:lang w:val="en-GB" w:eastAsia="sv-SE"/>
              </w:rPr>
              <w:t xml:space="preserve"> for an IAB-DU's cells.</w:t>
            </w:r>
          </w:p>
        </w:tc>
      </w:tr>
      <w:tr w:rsidR="00BF596A" w14:paraId="35CEF1FE" w14:textId="77777777">
        <w:tc>
          <w:tcPr>
            <w:tcW w:w="14173" w:type="dxa"/>
            <w:tcBorders>
              <w:top w:val="single" w:sz="4" w:space="0" w:color="auto"/>
              <w:left w:val="single" w:sz="4" w:space="0" w:color="auto"/>
              <w:bottom w:val="single" w:sz="4" w:space="0" w:color="auto"/>
              <w:right w:val="single" w:sz="4" w:space="0" w:color="auto"/>
            </w:tcBorders>
          </w:tcPr>
          <w:p w14:paraId="745791BA" w14:textId="77777777" w:rsidR="00BF596A" w:rsidRDefault="005632DD">
            <w:pPr>
              <w:pStyle w:val="TAL"/>
              <w:rPr>
                <w:szCs w:val="22"/>
                <w:lang w:val="en-GB" w:eastAsia="sv-SE"/>
              </w:rPr>
            </w:pPr>
            <w:r>
              <w:rPr>
                <w:b/>
                <w:i/>
                <w:szCs w:val="22"/>
                <w:lang w:val="en-GB" w:eastAsia="sv-SE"/>
              </w:rPr>
              <w:t>availableCombToAddModList</w:t>
            </w:r>
          </w:p>
          <w:p w14:paraId="5E7E7EAF"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add for the IAB-DU's cells. </w:t>
            </w:r>
            <w:r>
              <w:rPr>
                <w:szCs w:val="22"/>
                <w:lang w:eastAsia="sv-SE"/>
              </w:rPr>
              <w:t>(see TS 38.213 [13], clause 14).</w:t>
            </w:r>
          </w:p>
        </w:tc>
      </w:tr>
      <w:tr w:rsidR="00BF596A" w14:paraId="61370D2D" w14:textId="77777777">
        <w:tc>
          <w:tcPr>
            <w:tcW w:w="14173" w:type="dxa"/>
            <w:tcBorders>
              <w:top w:val="single" w:sz="4" w:space="0" w:color="auto"/>
              <w:left w:val="single" w:sz="4" w:space="0" w:color="auto"/>
              <w:bottom w:val="single" w:sz="4" w:space="0" w:color="auto"/>
              <w:right w:val="single" w:sz="4" w:space="0" w:color="auto"/>
            </w:tcBorders>
          </w:tcPr>
          <w:p w14:paraId="5F265EC2" w14:textId="77777777" w:rsidR="00BF596A" w:rsidRDefault="005632DD">
            <w:pPr>
              <w:pStyle w:val="TAL"/>
              <w:rPr>
                <w:szCs w:val="22"/>
                <w:lang w:val="en-GB" w:eastAsia="sv-SE"/>
              </w:rPr>
            </w:pPr>
            <w:r>
              <w:rPr>
                <w:b/>
                <w:i/>
                <w:szCs w:val="22"/>
                <w:lang w:val="en-GB" w:eastAsia="sv-SE"/>
              </w:rPr>
              <w:t>availableCombToReleaseList</w:t>
            </w:r>
          </w:p>
          <w:p w14:paraId="5E0E2F3D" w14:textId="77777777" w:rsidR="00BF596A" w:rsidRDefault="005632DD">
            <w:pPr>
              <w:pStyle w:val="TAL"/>
              <w:rPr>
                <w:b/>
                <w:i/>
                <w:szCs w:val="22"/>
                <w:lang w:eastAsia="sv-SE"/>
              </w:rPr>
            </w:pPr>
            <w:r>
              <w:rPr>
                <w:szCs w:val="22"/>
                <w:lang w:val="en-GB" w:eastAsia="sv-SE"/>
              </w:rPr>
              <w:t xml:space="preserve">A list of </w:t>
            </w:r>
            <w:r>
              <w:rPr>
                <w:i/>
                <w:szCs w:val="22"/>
                <w:lang w:val="en-GB" w:eastAsia="sv-SE"/>
              </w:rPr>
              <w:t>availabilityCombinations</w:t>
            </w:r>
            <w:r>
              <w:rPr>
                <w:szCs w:val="22"/>
                <w:lang w:val="en-GB" w:eastAsia="sv-SE"/>
              </w:rPr>
              <w:t xml:space="preserve"> to release for the IAB-DU's cells. </w:t>
            </w:r>
            <w:r>
              <w:rPr>
                <w:szCs w:val="22"/>
                <w:lang w:eastAsia="sv-SE"/>
              </w:rPr>
              <w:t>(see TS 38.213 [13], clause 14).</w:t>
            </w:r>
          </w:p>
        </w:tc>
      </w:tr>
      <w:tr w:rsidR="00BF596A" w14:paraId="1C549643" w14:textId="77777777">
        <w:tc>
          <w:tcPr>
            <w:tcW w:w="14173" w:type="dxa"/>
            <w:tcBorders>
              <w:top w:val="single" w:sz="4" w:space="0" w:color="auto"/>
              <w:left w:val="single" w:sz="4" w:space="0" w:color="auto"/>
              <w:bottom w:val="single" w:sz="4" w:space="0" w:color="auto"/>
              <w:right w:val="single" w:sz="4" w:space="0" w:color="auto"/>
            </w:tcBorders>
          </w:tcPr>
          <w:p w14:paraId="18016545" w14:textId="77777777" w:rsidR="00BF596A" w:rsidRDefault="005632DD">
            <w:pPr>
              <w:pStyle w:val="TAL"/>
              <w:rPr>
                <w:szCs w:val="22"/>
                <w:lang w:val="en-GB" w:eastAsia="sv-SE"/>
              </w:rPr>
            </w:pPr>
            <w:r>
              <w:rPr>
                <w:b/>
                <w:i/>
                <w:szCs w:val="22"/>
                <w:lang w:val="en-GB" w:eastAsia="sv-SE"/>
              </w:rPr>
              <w:t>dci-PayloadSizeAI</w:t>
            </w:r>
          </w:p>
          <w:p w14:paraId="0896CD74" w14:textId="77777777" w:rsidR="00BF596A" w:rsidRDefault="005632DD">
            <w:pPr>
              <w:pStyle w:val="TAL"/>
              <w:rPr>
                <w:b/>
                <w:i/>
                <w:szCs w:val="22"/>
                <w:lang w:val="en-GB" w:eastAsia="sv-SE"/>
              </w:rPr>
            </w:pPr>
            <w:r>
              <w:rPr>
                <w:szCs w:val="22"/>
                <w:lang w:val="en-GB" w:eastAsia="sv-SE"/>
              </w:rPr>
              <w:t>Total length of the DCI payload scrambled with ai-RNTI (see TS 38.213 [13]).</w:t>
            </w:r>
          </w:p>
        </w:tc>
      </w:tr>
    </w:tbl>
    <w:p w14:paraId="741547E0" w14:textId="77777777" w:rsidR="00BF596A" w:rsidRDefault="00BF596A"/>
    <w:p w14:paraId="6F735DC6" w14:textId="77777777" w:rsidR="00BF596A" w:rsidRDefault="005632DD">
      <w:pPr>
        <w:pStyle w:val="4"/>
        <w:rPr>
          <w:rFonts w:eastAsia="宋体"/>
          <w:lang w:val="en-GB"/>
        </w:rPr>
      </w:pPr>
      <w:bookmarkStart w:id="208" w:name="_Toc83740122"/>
      <w:bookmarkStart w:id="209" w:name="_Toc60777167"/>
      <w:r>
        <w:rPr>
          <w:rFonts w:eastAsia="宋体"/>
          <w:lang w:val="en-GB"/>
        </w:rPr>
        <w:lastRenderedPageBreak/>
        <w:t>–</w:t>
      </w:r>
      <w:r>
        <w:rPr>
          <w:rFonts w:eastAsia="宋体"/>
          <w:lang w:val="en-GB"/>
        </w:rPr>
        <w:tab/>
      </w:r>
      <w:r>
        <w:rPr>
          <w:rFonts w:eastAsia="宋体"/>
          <w:i/>
          <w:lang w:val="en-GB"/>
        </w:rPr>
        <w:t>BAP-RoutingID</w:t>
      </w:r>
      <w:bookmarkEnd w:id="208"/>
      <w:bookmarkEnd w:id="209"/>
    </w:p>
    <w:p w14:paraId="37E16972" w14:textId="77777777" w:rsidR="00BF596A" w:rsidRDefault="005632DD">
      <w:pPr>
        <w:rPr>
          <w:rFonts w:eastAsia="宋体"/>
        </w:rPr>
      </w:pPr>
      <w:r>
        <w:rPr>
          <w:rFonts w:eastAsia="宋体"/>
        </w:rPr>
        <w:t xml:space="preserve">The IE </w:t>
      </w:r>
      <w:r>
        <w:rPr>
          <w:rFonts w:eastAsia="宋体"/>
          <w:i/>
          <w:iCs/>
        </w:rPr>
        <w:t>BAP-RoutingID</w:t>
      </w:r>
      <w:r>
        <w:rPr>
          <w:rFonts w:eastAsia="宋体"/>
        </w:rPr>
        <w:t xml:space="preserve"> is </w:t>
      </w:r>
      <w:r>
        <w:rPr>
          <w:szCs w:val="22"/>
        </w:rPr>
        <w:t>used for IAB-node to configure the BAP Routing ID.</w:t>
      </w:r>
    </w:p>
    <w:p w14:paraId="5D96FF46" w14:textId="77777777" w:rsidR="00BF596A" w:rsidRDefault="005632DD">
      <w:pPr>
        <w:pStyle w:val="TH"/>
        <w:rPr>
          <w:rFonts w:eastAsia="宋体"/>
          <w:lang w:val="en-GB"/>
        </w:rPr>
      </w:pPr>
      <w:r>
        <w:rPr>
          <w:rFonts w:eastAsia="宋体"/>
          <w:i/>
          <w:lang w:val="en-GB"/>
        </w:rPr>
        <w:t>BAP-RoutingID</w:t>
      </w:r>
      <w:r>
        <w:rPr>
          <w:rFonts w:eastAsia="宋体"/>
          <w:lang w:val="en-GB"/>
        </w:rPr>
        <w:t xml:space="preserve"> information element</w:t>
      </w:r>
    </w:p>
    <w:p w14:paraId="04CBF780" w14:textId="77777777" w:rsidR="00BF596A" w:rsidRDefault="005632DD">
      <w:pPr>
        <w:pStyle w:val="PL"/>
        <w:rPr>
          <w:color w:val="808080"/>
        </w:rPr>
      </w:pPr>
      <w:r>
        <w:rPr>
          <w:color w:val="808080"/>
        </w:rPr>
        <w:t>-- ASN1START</w:t>
      </w:r>
    </w:p>
    <w:p w14:paraId="1FE29F87" w14:textId="77777777" w:rsidR="00BF596A" w:rsidRDefault="005632DD">
      <w:pPr>
        <w:pStyle w:val="PL"/>
        <w:rPr>
          <w:color w:val="808080"/>
        </w:rPr>
      </w:pPr>
      <w:r>
        <w:rPr>
          <w:color w:val="808080"/>
        </w:rPr>
        <w:t>-- TAG-BAPROUTINGID-START</w:t>
      </w:r>
    </w:p>
    <w:p w14:paraId="540EB018" w14:textId="77777777" w:rsidR="00BF596A" w:rsidRDefault="00BF596A">
      <w:pPr>
        <w:pStyle w:val="PL"/>
      </w:pPr>
    </w:p>
    <w:p w14:paraId="52866F72" w14:textId="77777777" w:rsidR="00BF596A" w:rsidRDefault="005632DD">
      <w:pPr>
        <w:pStyle w:val="PL"/>
      </w:pPr>
      <w:r>
        <w:t xml:space="preserve">BAP-RoutingID-r16::=        </w:t>
      </w:r>
      <w:r>
        <w:rPr>
          <w:color w:val="993366"/>
        </w:rPr>
        <w:t>SEQUENCE</w:t>
      </w:r>
      <w:r>
        <w:t>{</w:t>
      </w:r>
    </w:p>
    <w:p w14:paraId="0A6E4361" w14:textId="77777777" w:rsidR="00BF596A" w:rsidRDefault="005632DD">
      <w:pPr>
        <w:pStyle w:val="PL"/>
      </w:pPr>
      <w:r>
        <w:t xml:space="preserve">    bap-Address-r16              </w:t>
      </w:r>
      <w:r>
        <w:rPr>
          <w:color w:val="993366"/>
        </w:rPr>
        <w:t>BIT</w:t>
      </w:r>
      <w:r>
        <w:t xml:space="preserve"> </w:t>
      </w:r>
      <w:r>
        <w:rPr>
          <w:color w:val="993366"/>
        </w:rPr>
        <w:t>STRING</w:t>
      </w:r>
      <w:r>
        <w:t xml:space="preserve"> (</w:t>
      </w:r>
      <w:r>
        <w:rPr>
          <w:color w:val="993366"/>
        </w:rPr>
        <w:t>SIZE</w:t>
      </w:r>
      <w:r>
        <w:t xml:space="preserve"> (10)),</w:t>
      </w:r>
    </w:p>
    <w:p w14:paraId="431BA758" w14:textId="77777777" w:rsidR="00BF596A" w:rsidRDefault="005632DD">
      <w:pPr>
        <w:pStyle w:val="PL"/>
      </w:pPr>
      <w:r>
        <w:t xml:space="preserve">    bap-PathId-r16               </w:t>
      </w:r>
      <w:r>
        <w:rPr>
          <w:color w:val="993366"/>
        </w:rPr>
        <w:t>BIT</w:t>
      </w:r>
      <w:r>
        <w:t xml:space="preserve"> </w:t>
      </w:r>
      <w:r>
        <w:rPr>
          <w:color w:val="993366"/>
        </w:rPr>
        <w:t>STRING</w:t>
      </w:r>
      <w:r>
        <w:t xml:space="preserve"> (</w:t>
      </w:r>
      <w:r>
        <w:rPr>
          <w:color w:val="993366"/>
        </w:rPr>
        <w:t>SIZE</w:t>
      </w:r>
      <w:r>
        <w:t xml:space="preserve"> (10))</w:t>
      </w:r>
    </w:p>
    <w:p w14:paraId="16EFC346" w14:textId="77777777" w:rsidR="00BF596A" w:rsidRDefault="005632DD">
      <w:pPr>
        <w:pStyle w:val="PL"/>
      </w:pPr>
      <w:r>
        <w:t>}</w:t>
      </w:r>
    </w:p>
    <w:p w14:paraId="072301EA" w14:textId="77777777" w:rsidR="00BF596A" w:rsidRDefault="00BF596A">
      <w:pPr>
        <w:pStyle w:val="PL"/>
      </w:pPr>
    </w:p>
    <w:p w14:paraId="650D2B4C" w14:textId="77777777" w:rsidR="00BF596A" w:rsidRDefault="005632DD">
      <w:pPr>
        <w:pStyle w:val="PL"/>
        <w:rPr>
          <w:color w:val="808080"/>
        </w:rPr>
      </w:pPr>
      <w:r>
        <w:rPr>
          <w:color w:val="808080"/>
        </w:rPr>
        <w:t>-- TAG-BAPROUTINGID-STOP</w:t>
      </w:r>
    </w:p>
    <w:p w14:paraId="4542F2C7" w14:textId="77777777" w:rsidR="00BF596A" w:rsidRDefault="005632DD">
      <w:pPr>
        <w:pStyle w:val="PL"/>
        <w:rPr>
          <w:color w:val="808080"/>
        </w:rPr>
      </w:pPr>
      <w:r>
        <w:rPr>
          <w:color w:val="808080"/>
        </w:rPr>
        <w:t>-- ASN1STOP</w:t>
      </w:r>
    </w:p>
    <w:p w14:paraId="346892E9" w14:textId="77777777" w:rsidR="00BF596A" w:rsidRDefault="00BF596A">
      <w:pPr>
        <w:pStyle w:val="EditorsNote"/>
        <w:tabs>
          <w:tab w:val="left" w:pos="590"/>
        </w:tabs>
        <w:ind w:left="0" w:firstLine="0"/>
        <w:rPr>
          <w:color w:val="aut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A53BE45" w14:textId="77777777">
        <w:tc>
          <w:tcPr>
            <w:tcW w:w="14173" w:type="dxa"/>
            <w:tcBorders>
              <w:top w:val="single" w:sz="4" w:space="0" w:color="auto"/>
              <w:left w:val="single" w:sz="4" w:space="0" w:color="auto"/>
              <w:bottom w:val="single" w:sz="4" w:space="0" w:color="auto"/>
              <w:right w:val="single" w:sz="4" w:space="0" w:color="auto"/>
            </w:tcBorders>
          </w:tcPr>
          <w:p w14:paraId="2AD8CD96" w14:textId="77777777" w:rsidR="00BF596A" w:rsidRDefault="005632DD">
            <w:pPr>
              <w:pStyle w:val="TAH"/>
              <w:rPr>
                <w:szCs w:val="22"/>
                <w:lang w:eastAsia="sv-SE"/>
              </w:rPr>
            </w:pPr>
            <w:r>
              <w:rPr>
                <w:i/>
                <w:szCs w:val="22"/>
                <w:lang w:eastAsia="sv-SE"/>
              </w:rPr>
              <w:t xml:space="preserve">BAP-RoutingID </w:t>
            </w:r>
            <w:r>
              <w:rPr>
                <w:szCs w:val="22"/>
                <w:lang w:eastAsia="sv-SE"/>
              </w:rPr>
              <w:t>field descriptions</w:t>
            </w:r>
          </w:p>
        </w:tc>
      </w:tr>
      <w:tr w:rsidR="00BF596A" w14:paraId="345EAD81" w14:textId="77777777">
        <w:tc>
          <w:tcPr>
            <w:tcW w:w="14173" w:type="dxa"/>
            <w:tcBorders>
              <w:top w:val="single" w:sz="4" w:space="0" w:color="auto"/>
              <w:left w:val="single" w:sz="4" w:space="0" w:color="auto"/>
              <w:bottom w:val="single" w:sz="4" w:space="0" w:color="auto"/>
              <w:right w:val="single" w:sz="4" w:space="0" w:color="auto"/>
            </w:tcBorders>
          </w:tcPr>
          <w:p w14:paraId="59B7418B" w14:textId="77777777" w:rsidR="00BF596A" w:rsidRDefault="005632DD">
            <w:pPr>
              <w:pStyle w:val="TAL"/>
              <w:rPr>
                <w:b/>
                <w:bCs/>
                <w:i/>
                <w:iCs/>
                <w:lang w:val="en-GB" w:eastAsia="sv-SE"/>
              </w:rPr>
            </w:pPr>
            <w:r>
              <w:rPr>
                <w:b/>
                <w:bCs/>
                <w:i/>
                <w:iCs/>
                <w:lang w:val="en-GB" w:eastAsia="sv-SE"/>
              </w:rPr>
              <w:t>bap-Address</w:t>
            </w:r>
          </w:p>
          <w:p w14:paraId="665A6196" w14:textId="77777777" w:rsidR="00BF596A" w:rsidRDefault="005632DD">
            <w:pPr>
              <w:pStyle w:val="TAL"/>
              <w:rPr>
                <w:bCs/>
                <w:lang w:val="en-GB" w:eastAsia="sv-SE"/>
              </w:rPr>
            </w:pPr>
            <w:r>
              <w:rPr>
                <w:bCs/>
                <w:lang w:val="en-GB" w:eastAsia="sv-SE"/>
              </w:rPr>
              <w:t>The ID of a destination IAB-node or IAB-donor-DU used in the BAP header.</w:t>
            </w:r>
          </w:p>
        </w:tc>
      </w:tr>
      <w:tr w:rsidR="00BF596A" w14:paraId="5AB54680" w14:textId="77777777">
        <w:tc>
          <w:tcPr>
            <w:tcW w:w="14173" w:type="dxa"/>
            <w:tcBorders>
              <w:top w:val="single" w:sz="4" w:space="0" w:color="auto"/>
              <w:left w:val="single" w:sz="4" w:space="0" w:color="auto"/>
              <w:bottom w:val="single" w:sz="4" w:space="0" w:color="auto"/>
              <w:right w:val="single" w:sz="4" w:space="0" w:color="auto"/>
            </w:tcBorders>
          </w:tcPr>
          <w:p w14:paraId="2F330AED" w14:textId="77777777" w:rsidR="00BF596A" w:rsidRDefault="005632DD">
            <w:pPr>
              <w:pStyle w:val="TAL"/>
              <w:rPr>
                <w:b/>
                <w:bCs/>
                <w:i/>
                <w:iCs/>
                <w:lang w:val="en-GB" w:eastAsia="sv-SE"/>
              </w:rPr>
            </w:pPr>
            <w:r>
              <w:rPr>
                <w:b/>
                <w:bCs/>
                <w:i/>
                <w:iCs/>
                <w:lang w:val="en-GB" w:eastAsia="sv-SE"/>
              </w:rPr>
              <w:t>bap-PathId</w:t>
            </w:r>
          </w:p>
          <w:p w14:paraId="5436F080" w14:textId="77777777" w:rsidR="00BF596A" w:rsidRDefault="005632DD">
            <w:pPr>
              <w:pStyle w:val="TAL"/>
              <w:rPr>
                <w:lang w:val="en-GB" w:eastAsia="sv-SE"/>
              </w:rPr>
            </w:pPr>
            <w:r>
              <w:rPr>
                <w:lang w:val="en-GB" w:eastAsia="sv-SE"/>
              </w:rPr>
              <w:t>The ID of a path used in the BAP header.</w:t>
            </w:r>
          </w:p>
        </w:tc>
      </w:tr>
    </w:tbl>
    <w:p w14:paraId="775E7AD5" w14:textId="77777777" w:rsidR="00BF596A" w:rsidRDefault="00BF596A"/>
    <w:p w14:paraId="7E9B3184" w14:textId="77777777" w:rsidR="00BF596A" w:rsidRDefault="005632DD">
      <w:pPr>
        <w:pStyle w:val="4"/>
        <w:rPr>
          <w:i/>
          <w:lang w:val="en-GB"/>
        </w:rPr>
      </w:pPr>
      <w:bookmarkStart w:id="210" w:name="_Toc60777168"/>
      <w:bookmarkStart w:id="211" w:name="_Toc83740123"/>
      <w:r>
        <w:rPr>
          <w:i/>
          <w:lang w:val="en-GB"/>
        </w:rPr>
        <w:t>–</w:t>
      </w:r>
      <w:r>
        <w:rPr>
          <w:i/>
          <w:lang w:val="en-GB"/>
        </w:rPr>
        <w:tab/>
        <w:t>BeamFailureRecoveryConfig</w:t>
      </w:r>
      <w:bookmarkEnd w:id="210"/>
      <w:bookmarkEnd w:id="211"/>
    </w:p>
    <w:p w14:paraId="22C783C6" w14:textId="77777777" w:rsidR="00BF596A" w:rsidRDefault="005632DD">
      <w:r>
        <w:t xml:space="preserve">The IE </w:t>
      </w:r>
      <w:r>
        <w:rPr>
          <w:i/>
        </w:rPr>
        <w:t>BeamFailureRecoveryConfig</w:t>
      </w:r>
      <w:r>
        <w:t xml:space="preserve"> is used to configure the UE with RACH resources and candidate beams for beam failure recovery in case of beam failure detection. See also TS 38.321 [3], clause 5.1.1.</w:t>
      </w:r>
    </w:p>
    <w:p w14:paraId="5B170F48" w14:textId="77777777" w:rsidR="00BF596A" w:rsidRDefault="005632DD">
      <w:pPr>
        <w:pStyle w:val="TH"/>
        <w:rPr>
          <w:lang w:val="en-GB"/>
        </w:rPr>
      </w:pPr>
      <w:r>
        <w:rPr>
          <w:i/>
          <w:lang w:val="en-GB"/>
        </w:rPr>
        <w:t>BeamFailureRecoveryConfig</w:t>
      </w:r>
      <w:r>
        <w:rPr>
          <w:lang w:val="en-GB"/>
        </w:rPr>
        <w:t xml:space="preserve"> information element</w:t>
      </w:r>
    </w:p>
    <w:p w14:paraId="1EB21A85" w14:textId="77777777" w:rsidR="00BF596A" w:rsidRDefault="005632DD">
      <w:pPr>
        <w:pStyle w:val="PL"/>
        <w:rPr>
          <w:color w:val="808080"/>
        </w:rPr>
      </w:pPr>
      <w:r>
        <w:rPr>
          <w:color w:val="808080"/>
        </w:rPr>
        <w:t>-- ASN1START</w:t>
      </w:r>
    </w:p>
    <w:p w14:paraId="31B0203B" w14:textId="77777777" w:rsidR="00BF596A" w:rsidRDefault="005632DD">
      <w:pPr>
        <w:pStyle w:val="PL"/>
        <w:rPr>
          <w:color w:val="808080"/>
        </w:rPr>
      </w:pPr>
      <w:r>
        <w:rPr>
          <w:color w:val="808080"/>
        </w:rPr>
        <w:t>-- TAG-BEAMFAILURERECOVERYCONFIG-START</w:t>
      </w:r>
    </w:p>
    <w:p w14:paraId="4CD14EF3" w14:textId="77777777" w:rsidR="00BF596A" w:rsidRDefault="00BF596A">
      <w:pPr>
        <w:pStyle w:val="PL"/>
      </w:pPr>
    </w:p>
    <w:p w14:paraId="14CEA01D" w14:textId="77777777" w:rsidR="00BF596A" w:rsidRDefault="005632DD">
      <w:pPr>
        <w:pStyle w:val="PL"/>
      </w:pPr>
      <w:r>
        <w:t xml:space="preserve">BeamFailureRecoveryConfig ::=       </w:t>
      </w:r>
      <w:r>
        <w:rPr>
          <w:color w:val="993366"/>
        </w:rPr>
        <w:t>SEQUENCE</w:t>
      </w:r>
      <w:r>
        <w:t xml:space="preserve"> {</w:t>
      </w:r>
    </w:p>
    <w:p w14:paraId="55E13839" w14:textId="77777777" w:rsidR="00BF596A" w:rsidRDefault="005632DD">
      <w:pPr>
        <w:pStyle w:val="PL"/>
        <w:rPr>
          <w:color w:val="808080"/>
        </w:rPr>
      </w:pPr>
      <w:r>
        <w:t xml:space="preserve">    rootSequenceIndex-BFR               </w:t>
      </w:r>
      <w:r>
        <w:rPr>
          <w:color w:val="993366"/>
        </w:rPr>
        <w:t>INTEGER</w:t>
      </w:r>
      <w:r>
        <w:t xml:space="preserve"> (0..137)                                                          </w:t>
      </w:r>
      <w:r>
        <w:rPr>
          <w:color w:val="993366"/>
        </w:rPr>
        <w:t>OPTIONAL</w:t>
      </w:r>
      <w:r>
        <w:t xml:space="preserve">, </w:t>
      </w:r>
      <w:r>
        <w:rPr>
          <w:color w:val="808080"/>
        </w:rPr>
        <w:t>-- Need M</w:t>
      </w:r>
    </w:p>
    <w:p w14:paraId="3C36CBAF" w14:textId="77777777" w:rsidR="00BF596A" w:rsidRDefault="005632DD">
      <w:pPr>
        <w:pStyle w:val="PL"/>
        <w:rPr>
          <w:color w:val="808080"/>
        </w:rPr>
      </w:pPr>
      <w:r>
        <w:t xml:space="preserve">    rach-ConfigBFR                      RACH-ConfigGeneric                                                        </w:t>
      </w:r>
      <w:r>
        <w:rPr>
          <w:color w:val="993366"/>
        </w:rPr>
        <w:t>OPTIONAL</w:t>
      </w:r>
      <w:r>
        <w:t xml:space="preserve">, </w:t>
      </w:r>
      <w:r>
        <w:rPr>
          <w:color w:val="808080"/>
        </w:rPr>
        <w:t>-- Need M</w:t>
      </w:r>
    </w:p>
    <w:p w14:paraId="1D30BE69"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M</w:t>
      </w:r>
    </w:p>
    <w:p w14:paraId="720580B5" w14:textId="77777777" w:rsidR="00BF596A" w:rsidRDefault="005632DD">
      <w:pPr>
        <w:pStyle w:val="PL"/>
        <w:rPr>
          <w:color w:val="808080"/>
        </w:rPr>
      </w:pPr>
      <w:r>
        <w:t xml:space="preserve">    candidateBeamRSList                 </w:t>
      </w:r>
      <w:r>
        <w:rPr>
          <w:color w:val="993366"/>
        </w:rPr>
        <w:t>SEQUENCE</w:t>
      </w:r>
      <w:r>
        <w:t xml:space="preserve"> (</w:t>
      </w:r>
      <w:r>
        <w:rPr>
          <w:color w:val="993366"/>
        </w:rPr>
        <w:t>SIZE</w:t>
      </w:r>
      <w:r>
        <w:t>(1..maxNrofCandidateBeams))</w:t>
      </w:r>
      <w:r>
        <w:rPr>
          <w:color w:val="993366"/>
        </w:rPr>
        <w:t xml:space="preserve"> OF</w:t>
      </w:r>
      <w:r>
        <w:t xml:space="preserve"> PRACH-ResourceDedicatedBFR   </w:t>
      </w:r>
      <w:r>
        <w:rPr>
          <w:color w:val="993366"/>
        </w:rPr>
        <w:t>OPTIONAL</w:t>
      </w:r>
      <w:r>
        <w:t xml:space="preserve">, </w:t>
      </w:r>
      <w:r>
        <w:rPr>
          <w:color w:val="808080"/>
        </w:rPr>
        <w:t>-- Need M</w:t>
      </w:r>
    </w:p>
    <w:p w14:paraId="5827934B" w14:textId="77777777" w:rsidR="00BF596A" w:rsidRDefault="005632DD">
      <w:pPr>
        <w:pStyle w:val="PL"/>
      </w:pPr>
      <w:r>
        <w:t xml:space="preserve">    ssb-perRACH-Occasion                </w:t>
      </w:r>
      <w:r>
        <w:rPr>
          <w:color w:val="993366"/>
        </w:rPr>
        <w:t>ENUMERATED</w:t>
      </w:r>
      <w:r>
        <w:t xml:space="preserve"> {oneEighth, oneFourth, oneHalf, one, two,</w:t>
      </w:r>
    </w:p>
    <w:p w14:paraId="014A81B0" w14:textId="77777777" w:rsidR="00BF596A" w:rsidRDefault="005632DD">
      <w:pPr>
        <w:pStyle w:val="PL"/>
        <w:rPr>
          <w:color w:val="808080"/>
        </w:rPr>
      </w:pPr>
      <w:r>
        <w:t xml:space="preserve">                                                       four, eight, sixteen}                                      </w:t>
      </w:r>
      <w:r>
        <w:rPr>
          <w:color w:val="993366"/>
        </w:rPr>
        <w:t>OPTIONAL</w:t>
      </w:r>
      <w:r>
        <w:t xml:space="preserve">, </w:t>
      </w:r>
      <w:r>
        <w:rPr>
          <w:color w:val="808080"/>
        </w:rPr>
        <w:t>-- Need M</w:t>
      </w:r>
    </w:p>
    <w:p w14:paraId="225DDD75"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M</w:t>
      </w:r>
    </w:p>
    <w:p w14:paraId="0605A4E7" w14:textId="77777777" w:rsidR="00BF596A" w:rsidRDefault="005632DD">
      <w:pPr>
        <w:pStyle w:val="PL"/>
        <w:rPr>
          <w:color w:val="808080"/>
        </w:rPr>
      </w:pPr>
      <w:r>
        <w:t xml:space="preserve">    recoverySearchSpaceId               SearchSpaceId                                                             </w:t>
      </w:r>
      <w:r>
        <w:rPr>
          <w:color w:val="993366"/>
        </w:rPr>
        <w:t>OPTIONAL</w:t>
      </w:r>
      <w:r>
        <w:t xml:space="preserve">, </w:t>
      </w:r>
      <w:r>
        <w:rPr>
          <w:color w:val="808080"/>
        </w:rPr>
        <w:t>-- Need R</w:t>
      </w:r>
    </w:p>
    <w:p w14:paraId="2193F744"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R</w:t>
      </w:r>
    </w:p>
    <w:p w14:paraId="4481B685" w14:textId="77777777" w:rsidR="00BF596A" w:rsidRDefault="005632DD">
      <w:pPr>
        <w:pStyle w:val="PL"/>
        <w:rPr>
          <w:color w:val="808080"/>
        </w:rPr>
      </w:pPr>
      <w:r>
        <w:t xml:space="preserve">    beamFailureRecoveryTimer            </w:t>
      </w:r>
      <w:r>
        <w:rPr>
          <w:color w:val="993366"/>
        </w:rPr>
        <w:t>ENUMERATED</w:t>
      </w:r>
      <w:r>
        <w:t xml:space="preserve"> {ms10, ms20, ms40, ms60, ms80, ms100, ms150, ms200}            </w:t>
      </w:r>
      <w:r>
        <w:rPr>
          <w:color w:val="993366"/>
        </w:rPr>
        <w:t>OPTIONAL</w:t>
      </w:r>
      <w:r>
        <w:t xml:space="preserve">, </w:t>
      </w:r>
      <w:r>
        <w:rPr>
          <w:color w:val="808080"/>
        </w:rPr>
        <w:t>-- Need M</w:t>
      </w:r>
    </w:p>
    <w:p w14:paraId="3F43E119" w14:textId="77777777" w:rsidR="00BF596A" w:rsidRDefault="005632DD">
      <w:pPr>
        <w:pStyle w:val="PL"/>
      </w:pPr>
      <w:r>
        <w:t xml:space="preserve">    ...,</w:t>
      </w:r>
    </w:p>
    <w:p w14:paraId="2A1F56E6" w14:textId="77777777" w:rsidR="00BF596A" w:rsidRDefault="005632DD">
      <w:pPr>
        <w:pStyle w:val="PL"/>
      </w:pPr>
      <w:r>
        <w:t xml:space="preserve">    [[</w:t>
      </w:r>
    </w:p>
    <w:p w14:paraId="0F556EBA" w14:textId="77777777" w:rsidR="00BF596A" w:rsidRDefault="005632DD">
      <w:pPr>
        <w:pStyle w:val="PL"/>
        <w:rPr>
          <w:color w:val="808080"/>
        </w:rPr>
      </w:pPr>
      <w:r>
        <w:lastRenderedPageBreak/>
        <w:t xml:space="preserve">    msg1-SubcarrierSpacing              SubcarrierSpacing                                                         </w:t>
      </w:r>
      <w:r>
        <w:rPr>
          <w:color w:val="993366"/>
        </w:rPr>
        <w:t>OPTIONAL</w:t>
      </w:r>
      <w:r>
        <w:t xml:space="preserve">  </w:t>
      </w:r>
      <w:r>
        <w:rPr>
          <w:color w:val="808080"/>
        </w:rPr>
        <w:t>-- Need M</w:t>
      </w:r>
    </w:p>
    <w:p w14:paraId="5B859FBF" w14:textId="77777777" w:rsidR="00BF596A" w:rsidRDefault="005632DD">
      <w:pPr>
        <w:pStyle w:val="PL"/>
      </w:pPr>
      <w:r>
        <w:t xml:space="preserve">    ]],</w:t>
      </w:r>
    </w:p>
    <w:p w14:paraId="304E5BD9" w14:textId="77777777" w:rsidR="00BF596A" w:rsidRDefault="005632DD">
      <w:pPr>
        <w:pStyle w:val="PL"/>
      </w:pPr>
      <w:r>
        <w:t xml:space="preserve">    [[</w:t>
      </w:r>
    </w:p>
    <w:p w14:paraId="4926582B"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R</w:t>
      </w:r>
    </w:p>
    <w:p w14:paraId="5F113645" w14:textId="77777777" w:rsidR="00BF596A" w:rsidRDefault="005632DD">
      <w:pPr>
        <w:pStyle w:val="PL"/>
        <w:rPr>
          <w:color w:val="808080"/>
        </w:rPr>
      </w:pPr>
      <w:r>
        <w:t xml:space="preserve">    candidateBeamRSListExt-v1610        SetupRelease{ CandidateBeamRSListExt-r16 }                                </w:t>
      </w:r>
      <w:r>
        <w:rPr>
          <w:color w:val="993366"/>
        </w:rPr>
        <w:t>OPTIONAL</w:t>
      </w:r>
      <w:r>
        <w:t xml:space="preserve">  </w:t>
      </w:r>
      <w:r>
        <w:rPr>
          <w:color w:val="808080"/>
        </w:rPr>
        <w:t>-- Need M</w:t>
      </w:r>
    </w:p>
    <w:p w14:paraId="325BEE4D" w14:textId="77777777" w:rsidR="00BF596A" w:rsidRDefault="005632DD">
      <w:pPr>
        <w:pStyle w:val="PL"/>
      </w:pPr>
      <w:r>
        <w:t xml:space="preserve">    ]],</w:t>
      </w:r>
    </w:p>
    <w:p w14:paraId="0BD1D5C5" w14:textId="77777777" w:rsidR="00BF596A" w:rsidRDefault="005632DD">
      <w:pPr>
        <w:pStyle w:val="PL"/>
      </w:pPr>
      <w:r>
        <w:t xml:space="preserve">    [[</w:t>
      </w:r>
    </w:p>
    <w:p w14:paraId="0C029939" w14:textId="77777777" w:rsidR="00BF596A" w:rsidRDefault="005632DD">
      <w:pPr>
        <w:pStyle w:val="PL"/>
        <w:rPr>
          <w:color w:val="808080"/>
        </w:rPr>
      </w:pPr>
      <w:r>
        <w:t xml:space="preserve">    spCell-BFR-CBRA-r16                 </w:t>
      </w:r>
      <w:r>
        <w:rPr>
          <w:color w:val="993366"/>
        </w:rPr>
        <w:t>ENUMERATED</w:t>
      </w:r>
      <w:r>
        <w:t xml:space="preserve"> {true}                                                         </w:t>
      </w:r>
      <w:r>
        <w:rPr>
          <w:color w:val="993366"/>
        </w:rPr>
        <w:t>OPTIONAL</w:t>
      </w:r>
      <w:r>
        <w:t xml:space="preserve">  </w:t>
      </w:r>
      <w:r>
        <w:rPr>
          <w:color w:val="808080"/>
        </w:rPr>
        <w:t>-- Need R</w:t>
      </w:r>
    </w:p>
    <w:p w14:paraId="5ABCCB17" w14:textId="77777777" w:rsidR="00BF596A" w:rsidRDefault="005632DD">
      <w:pPr>
        <w:pStyle w:val="PL"/>
      </w:pPr>
      <w:r>
        <w:t xml:space="preserve">    ]]</w:t>
      </w:r>
    </w:p>
    <w:p w14:paraId="17C811B7" w14:textId="77777777" w:rsidR="00BF596A" w:rsidRDefault="005632DD">
      <w:pPr>
        <w:pStyle w:val="PL"/>
      </w:pPr>
      <w:r>
        <w:t>}</w:t>
      </w:r>
    </w:p>
    <w:p w14:paraId="715C6395" w14:textId="77777777" w:rsidR="00BF596A" w:rsidRDefault="00BF596A">
      <w:pPr>
        <w:pStyle w:val="PL"/>
      </w:pPr>
    </w:p>
    <w:p w14:paraId="00653DA0" w14:textId="77777777" w:rsidR="00BF596A" w:rsidRDefault="005632DD">
      <w:pPr>
        <w:pStyle w:val="PL"/>
      </w:pPr>
      <w:r>
        <w:t xml:space="preserve">PRACH-ResourceDedicatedBFR ::=      </w:t>
      </w:r>
      <w:r>
        <w:rPr>
          <w:color w:val="993366"/>
        </w:rPr>
        <w:t>CHOICE</w:t>
      </w:r>
      <w:r>
        <w:t xml:space="preserve"> {</w:t>
      </w:r>
    </w:p>
    <w:p w14:paraId="46F9C538" w14:textId="77777777" w:rsidR="00BF596A" w:rsidRDefault="005632DD">
      <w:pPr>
        <w:pStyle w:val="PL"/>
      </w:pPr>
      <w:r>
        <w:t xml:space="preserve">    ssb                                 BFR-SSB-Resource,</w:t>
      </w:r>
    </w:p>
    <w:p w14:paraId="770FC19F" w14:textId="77777777" w:rsidR="00BF596A" w:rsidRDefault="005632DD">
      <w:pPr>
        <w:pStyle w:val="PL"/>
      </w:pPr>
      <w:r>
        <w:t xml:space="preserve">    csi-RS                              BFR-CSIRS-Resource</w:t>
      </w:r>
    </w:p>
    <w:p w14:paraId="3283D58B" w14:textId="77777777" w:rsidR="00BF596A" w:rsidRDefault="005632DD">
      <w:pPr>
        <w:pStyle w:val="PL"/>
      </w:pPr>
      <w:r>
        <w:t>}</w:t>
      </w:r>
    </w:p>
    <w:p w14:paraId="06A3F4D0" w14:textId="77777777" w:rsidR="00BF596A" w:rsidRDefault="00BF596A">
      <w:pPr>
        <w:pStyle w:val="PL"/>
      </w:pPr>
    </w:p>
    <w:p w14:paraId="5AF395B2" w14:textId="77777777" w:rsidR="00BF596A" w:rsidRDefault="005632DD">
      <w:pPr>
        <w:pStyle w:val="PL"/>
      </w:pPr>
      <w:r>
        <w:t xml:space="preserve">BFR-SSB-Resource ::=                </w:t>
      </w:r>
      <w:r>
        <w:rPr>
          <w:color w:val="993366"/>
        </w:rPr>
        <w:t>SEQUENCE</w:t>
      </w:r>
      <w:r>
        <w:t xml:space="preserve"> {</w:t>
      </w:r>
    </w:p>
    <w:p w14:paraId="4DC2A81A" w14:textId="77777777" w:rsidR="00BF596A" w:rsidRDefault="005632DD">
      <w:pPr>
        <w:pStyle w:val="PL"/>
      </w:pPr>
      <w:r>
        <w:t xml:space="preserve">    ssb                                 SSB-Index,</w:t>
      </w:r>
    </w:p>
    <w:p w14:paraId="3FB7D080" w14:textId="77777777" w:rsidR="00BF596A" w:rsidRDefault="005632DD">
      <w:pPr>
        <w:pStyle w:val="PL"/>
      </w:pPr>
      <w:r>
        <w:t xml:space="preserve">    ra-PreambleIndex                    </w:t>
      </w:r>
      <w:r>
        <w:rPr>
          <w:color w:val="993366"/>
        </w:rPr>
        <w:t>INTEGER</w:t>
      </w:r>
      <w:r>
        <w:t xml:space="preserve"> (0..63),</w:t>
      </w:r>
    </w:p>
    <w:p w14:paraId="09C69D4A" w14:textId="77777777" w:rsidR="00BF596A" w:rsidRDefault="005632DD">
      <w:pPr>
        <w:pStyle w:val="PL"/>
      </w:pPr>
      <w:r>
        <w:t xml:space="preserve">    ...</w:t>
      </w:r>
    </w:p>
    <w:p w14:paraId="238CCABE" w14:textId="77777777" w:rsidR="00BF596A" w:rsidRDefault="005632DD">
      <w:pPr>
        <w:pStyle w:val="PL"/>
      </w:pPr>
      <w:r>
        <w:t>}</w:t>
      </w:r>
    </w:p>
    <w:p w14:paraId="6B4AB0F7" w14:textId="77777777" w:rsidR="00BF596A" w:rsidRDefault="00BF596A">
      <w:pPr>
        <w:pStyle w:val="PL"/>
      </w:pPr>
    </w:p>
    <w:p w14:paraId="2B73DAAF" w14:textId="77777777" w:rsidR="00BF596A" w:rsidRDefault="005632DD">
      <w:pPr>
        <w:pStyle w:val="PL"/>
      </w:pPr>
      <w:r>
        <w:t xml:space="preserve">BFR-CSIRS-Resource ::=              </w:t>
      </w:r>
      <w:r>
        <w:rPr>
          <w:color w:val="993366"/>
        </w:rPr>
        <w:t>SEQUENCE</w:t>
      </w:r>
      <w:r>
        <w:t xml:space="preserve"> {</w:t>
      </w:r>
    </w:p>
    <w:p w14:paraId="1699353B" w14:textId="77777777" w:rsidR="00BF596A" w:rsidRDefault="005632DD">
      <w:pPr>
        <w:pStyle w:val="PL"/>
      </w:pPr>
      <w:r>
        <w:t xml:space="preserve">    csi-RS                              NZP-CSI-RS-ResourceId,</w:t>
      </w:r>
    </w:p>
    <w:p w14:paraId="0E9BE11E" w14:textId="77777777" w:rsidR="00BF596A" w:rsidRDefault="005632DD">
      <w:pPr>
        <w:pStyle w:val="PL"/>
        <w:rPr>
          <w:color w:val="808080"/>
        </w:rPr>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   </w:t>
      </w:r>
      <w:r>
        <w:rPr>
          <w:color w:val="993366"/>
        </w:rPr>
        <w:t>OPTIONAL</w:t>
      </w:r>
      <w:r>
        <w:t xml:space="preserve">,   </w:t>
      </w:r>
      <w:r>
        <w:rPr>
          <w:color w:val="808080"/>
        </w:rPr>
        <w:t>-- Need R</w:t>
      </w:r>
    </w:p>
    <w:p w14:paraId="0D17F6B8" w14:textId="77777777" w:rsidR="00BF596A" w:rsidRDefault="005632DD">
      <w:pPr>
        <w:pStyle w:val="PL"/>
        <w:rPr>
          <w:color w:val="808080"/>
        </w:rPr>
      </w:pPr>
      <w:r>
        <w:t xml:space="preserve">    ra-PreambleIndex                    </w:t>
      </w:r>
      <w:r>
        <w:rPr>
          <w:color w:val="993366"/>
        </w:rPr>
        <w:t>INTEGER</w:t>
      </w:r>
      <w:r>
        <w:t xml:space="preserve"> (0..63)                                                                 </w:t>
      </w:r>
      <w:r>
        <w:rPr>
          <w:color w:val="993366"/>
        </w:rPr>
        <w:t>OPTIONAL</w:t>
      </w:r>
      <w:r>
        <w:t xml:space="preserve">,   </w:t>
      </w:r>
      <w:r>
        <w:rPr>
          <w:color w:val="808080"/>
        </w:rPr>
        <w:t>-- Need R</w:t>
      </w:r>
    </w:p>
    <w:p w14:paraId="6B60BADF" w14:textId="77777777" w:rsidR="00BF596A" w:rsidRDefault="005632DD">
      <w:pPr>
        <w:pStyle w:val="PL"/>
      </w:pPr>
      <w:r>
        <w:t xml:space="preserve">    ...</w:t>
      </w:r>
    </w:p>
    <w:p w14:paraId="78EDE888" w14:textId="77777777" w:rsidR="00BF596A" w:rsidRDefault="005632DD">
      <w:pPr>
        <w:pStyle w:val="PL"/>
      </w:pPr>
      <w:r>
        <w:t>}</w:t>
      </w:r>
    </w:p>
    <w:p w14:paraId="59FE9C6C" w14:textId="77777777" w:rsidR="00BF596A" w:rsidRDefault="00BF596A">
      <w:pPr>
        <w:pStyle w:val="PL"/>
      </w:pPr>
    </w:p>
    <w:p w14:paraId="17C3AE2F" w14:textId="77777777" w:rsidR="00BF596A" w:rsidRDefault="005632DD">
      <w:pPr>
        <w:pStyle w:val="PL"/>
      </w:pPr>
      <w:r>
        <w:t xml:space="preserve">CandidateBeamRSListExt-r16::=       </w:t>
      </w:r>
      <w:r>
        <w:rPr>
          <w:color w:val="993366"/>
        </w:rPr>
        <w:t>SEQUENCE</w:t>
      </w:r>
      <w:r>
        <w:t xml:space="preserve"> (</w:t>
      </w:r>
      <w:r>
        <w:rPr>
          <w:color w:val="993366"/>
        </w:rPr>
        <w:t>SIZE</w:t>
      </w:r>
      <w:r>
        <w:t>(1.. maxNrofCandidateBeamsExt-r16))</w:t>
      </w:r>
      <w:r>
        <w:rPr>
          <w:color w:val="993366"/>
        </w:rPr>
        <w:t xml:space="preserve"> OF</w:t>
      </w:r>
      <w:r>
        <w:t xml:space="preserve"> PRACH-ResourceDedicatedBFR</w:t>
      </w:r>
    </w:p>
    <w:p w14:paraId="48FDF779" w14:textId="77777777" w:rsidR="00BF596A" w:rsidRDefault="00BF596A">
      <w:pPr>
        <w:pStyle w:val="PL"/>
      </w:pPr>
    </w:p>
    <w:p w14:paraId="520BB1DA" w14:textId="77777777" w:rsidR="00BF596A" w:rsidRDefault="005632DD">
      <w:pPr>
        <w:pStyle w:val="PL"/>
        <w:rPr>
          <w:color w:val="808080"/>
        </w:rPr>
      </w:pPr>
      <w:r>
        <w:rPr>
          <w:color w:val="808080"/>
        </w:rPr>
        <w:t>-- TAG-BEAMFAILURERECOVERYCONFIG-STOP</w:t>
      </w:r>
    </w:p>
    <w:p w14:paraId="25B2CA52" w14:textId="77777777" w:rsidR="00BF596A" w:rsidRDefault="005632DD">
      <w:pPr>
        <w:pStyle w:val="PL"/>
        <w:rPr>
          <w:color w:val="808080"/>
        </w:rPr>
      </w:pPr>
      <w:r>
        <w:rPr>
          <w:color w:val="808080"/>
        </w:rPr>
        <w:t>-- ASN1STOP</w:t>
      </w:r>
    </w:p>
    <w:p w14:paraId="5708624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7918E3" w14:textId="77777777">
        <w:tc>
          <w:tcPr>
            <w:tcW w:w="14173" w:type="dxa"/>
            <w:tcBorders>
              <w:top w:val="single" w:sz="4" w:space="0" w:color="auto"/>
              <w:left w:val="single" w:sz="4" w:space="0" w:color="auto"/>
              <w:bottom w:val="single" w:sz="4" w:space="0" w:color="auto"/>
              <w:right w:val="single" w:sz="4" w:space="0" w:color="auto"/>
            </w:tcBorders>
          </w:tcPr>
          <w:p w14:paraId="77AE8033" w14:textId="77777777" w:rsidR="00BF596A" w:rsidRDefault="005632DD">
            <w:pPr>
              <w:pStyle w:val="TAH"/>
              <w:rPr>
                <w:szCs w:val="22"/>
                <w:lang w:eastAsia="sv-SE"/>
              </w:rPr>
            </w:pPr>
            <w:r>
              <w:rPr>
                <w:i/>
                <w:szCs w:val="22"/>
                <w:lang w:eastAsia="sv-SE"/>
              </w:rPr>
              <w:lastRenderedPageBreak/>
              <w:t xml:space="preserve">BeamFailureRecoveryConfig </w:t>
            </w:r>
            <w:r>
              <w:rPr>
                <w:szCs w:val="22"/>
                <w:lang w:eastAsia="sv-SE"/>
              </w:rPr>
              <w:t>field descriptions</w:t>
            </w:r>
          </w:p>
        </w:tc>
      </w:tr>
      <w:tr w:rsidR="00BF596A" w14:paraId="588DD4FA" w14:textId="77777777">
        <w:tc>
          <w:tcPr>
            <w:tcW w:w="14173" w:type="dxa"/>
            <w:tcBorders>
              <w:top w:val="single" w:sz="4" w:space="0" w:color="auto"/>
              <w:left w:val="single" w:sz="4" w:space="0" w:color="auto"/>
              <w:bottom w:val="single" w:sz="4" w:space="0" w:color="auto"/>
              <w:right w:val="single" w:sz="4" w:space="0" w:color="auto"/>
            </w:tcBorders>
          </w:tcPr>
          <w:p w14:paraId="4CBCC01D" w14:textId="77777777" w:rsidR="00BF596A" w:rsidRDefault="005632DD">
            <w:pPr>
              <w:pStyle w:val="TAL"/>
              <w:rPr>
                <w:szCs w:val="22"/>
                <w:lang w:val="en-GB" w:eastAsia="sv-SE"/>
              </w:rPr>
            </w:pPr>
            <w:r>
              <w:rPr>
                <w:b/>
                <w:i/>
                <w:szCs w:val="22"/>
                <w:lang w:val="en-GB" w:eastAsia="sv-SE"/>
              </w:rPr>
              <w:t>beamFailureRecoveryTimer</w:t>
            </w:r>
          </w:p>
          <w:p w14:paraId="0022F7EC" w14:textId="77777777" w:rsidR="00BF596A" w:rsidRDefault="005632DD">
            <w:pPr>
              <w:pStyle w:val="TAL"/>
              <w:rPr>
                <w:szCs w:val="22"/>
                <w:lang w:val="en-GB" w:eastAsia="sv-SE"/>
              </w:rPr>
            </w:pPr>
            <w:r>
              <w:rPr>
                <w:szCs w:val="22"/>
                <w:lang w:val="en-GB" w:eastAsia="sv-SE"/>
              </w:rPr>
              <w:t xml:space="preserve">Timer for beam failure recovery timer. Upon expiration of the timer the UE does not use CFRA for BFR. Value in ms. 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3506F78D" w14:textId="77777777">
        <w:tc>
          <w:tcPr>
            <w:tcW w:w="14173" w:type="dxa"/>
            <w:tcBorders>
              <w:top w:val="single" w:sz="4" w:space="0" w:color="auto"/>
              <w:left w:val="single" w:sz="4" w:space="0" w:color="auto"/>
              <w:bottom w:val="single" w:sz="4" w:space="0" w:color="auto"/>
              <w:right w:val="single" w:sz="4" w:space="0" w:color="auto"/>
            </w:tcBorders>
          </w:tcPr>
          <w:p w14:paraId="54305629" w14:textId="77777777" w:rsidR="00BF596A" w:rsidRDefault="005632DD">
            <w:pPr>
              <w:pStyle w:val="TAL"/>
              <w:rPr>
                <w:szCs w:val="22"/>
                <w:lang w:val="en-GB" w:eastAsia="sv-SE"/>
              </w:rPr>
            </w:pPr>
            <w:r>
              <w:rPr>
                <w:b/>
                <w:i/>
                <w:szCs w:val="22"/>
                <w:lang w:val="en-GB" w:eastAsia="sv-SE"/>
              </w:rPr>
              <w:t>candidateBeamRSList, candidateBeamRSListExt</w:t>
            </w:r>
            <w:r>
              <w:rPr>
                <w:b/>
                <w:i/>
                <w:szCs w:val="22"/>
                <w:lang w:val="en-GB"/>
              </w:rPr>
              <w:t>-v1610</w:t>
            </w:r>
          </w:p>
          <w:p w14:paraId="5D6634DD" w14:textId="77777777" w:rsidR="00BF596A" w:rsidRDefault="005632DD">
            <w:pPr>
              <w:pStyle w:val="TAL"/>
              <w:rPr>
                <w:szCs w:val="22"/>
                <w:lang w:val="en-GB" w:eastAsia="sv-SE"/>
              </w:rPr>
            </w:pPr>
            <w:r>
              <w:rPr>
                <w:szCs w:val="22"/>
                <w:lang w:val="en-GB" w:eastAsia="sv-SE"/>
              </w:rPr>
              <w:t xml:space="preserve">Set of reference signals (CSI-RS and/or SSB) identifying the candidate beams for recovery and the associated RA parameters. </w:t>
            </w:r>
            <w:r>
              <w:rPr>
                <w:szCs w:val="22"/>
                <w:lang w:val="en-GB"/>
              </w:rPr>
              <w:t xml:space="preserve">This set includes all elements of </w:t>
            </w:r>
            <w:r>
              <w:rPr>
                <w:i/>
                <w:iCs/>
                <w:szCs w:val="22"/>
                <w:lang w:val="en-GB"/>
              </w:rPr>
              <w:t>candidateBeamRSList</w:t>
            </w:r>
            <w:r>
              <w:rPr>
                <w:szCs w:val="22"/>
                <w:lang w:val="en-GB"/>
              </w:rPr>
              <w:t xml:space="preserve"> (without suffix) and all elements of </w:t>
            </w:r>
            <w:r>
              <w:rPr>
                <w:i/>
                <w:iCs/>
                <w:szCs w:val="22"/>
                <w:lang w:val="en-GB"/>
              </w:rPr>
              <w:t>candidateBeamRSListExt-v1610</w:t>
            </w:r>
            <w:r>
              <w:rPr>
                <w:szCs w:val="22"/>
                <w:lang w:val="en-GB"/>
              </w:rPr>
              <w:t>.</w:t>
            </w:r>
            <w:r>
              <w:rPr>
                <w:szCs w:val="22"/>
                <w:lang w:val="en-GB" w:eastAsia="sv-SE"/>
              </w:rPr>
              <w:t xml:space="preserve"> The UE maintains </w:t>
            </w:r>
            <w:r>
              <w:rPr>
                <w:i/>
                <w:szCs w:val="22"/>
                <w:lang w:val="en-GB" w:eastAsia="sv-SE"/>
              </w:rPr>
              <w:t>candidateBeamRSList</w:t>
            </w:r>
            <w:r>
              <w:rPr>
                <w:szCs w:val="22"/>
                <w:lang w:val="en-GB" w:eastAsia="sv-SE"/>
              </w:rPr>
              <w:t xml:space="preserve"> and </w:t>
            </w:r>
            <w:r>
              <w:rPr>
                <w:i/>
                <w:szCs w:val="22"/>
                <w:lang w:val="en-GB" w:eastAsia="sv-SE"/>
              </w:rPr>
              <w:t>candidateBeamRSListExt-v1610</w:t>
            </w:r>
            <w:r>
              <w:rPr>
                <w:szCs w:val="22"/>
                <w:lang w:val="en-GB" w:eastAsia="sv-SE"/>
              </w:rPr>
              <w:t xml:space="preserve"> separately: Receiving </w:t>
            </w:r>
            <w:r>
              <w:rPr>
                <w:i/>
                <w:szCs w:val="22"/>
                <w:lang w:val="en-GB" w:eastAsia="sv-SE"/>
              </w:rPr>
              <w:t>candidateBeamRSListExt-v1610</w:t>
            </w:r>
            <w:r>
              <w:rPr>
                <w:szCs w:val="22"/>
                <w:lang w:val="en-GB" w:eastAsia="sv-SE"/>
              </w:rPr>
              <w:t xml:space="preserve"> set to </w:t>
            </w:r>
            <w:r>
              <w:rPr>
                <w:i/>
                <w:szCs w:val="22"/>
                <w:lang w:val="en-GB" w:eastAsia="sv-SE"/>
              </w:rPr>
              <w:t>release</w:t>
            </w:r>
            <w:r>
              <w:rPr>
                <w:szCs w:val="22"/>
                <w:lang w:val="en-GB" w:eastAsia="sv-SE"/>
              </w:rPr>
              <w:t xml:space="preserve"> releases only the entries that were configured by </w:t>
            </w:r>
            <w:r>
              <w:rPr>
                <w:i/>
                <w:szCs w:val="22"/>
                <w:lang w:val="en-GB" w:eastAsia="sv-SE"/>
              </w:rPr>
              <w:t>candidateBeamRSListExt-v1610</w:t>
            </w:r>
            <w:r>
              <w:rPr>
                <w:szCs w:val="22"/>
                <w:lang w:val="en-GB" w:eastAsia="sv-SE"/>
              </w:rPr>
              <w:t xml:space="preserve">, and receiving </w:t>
            </w:r>
            <w:r>
              <w:rPr>
                <w:i/>
                <w:szCs w:val="22"/>
                <w:lang w:val="en-GB" w:eastAsia="sv-SE"/>
              </w:rPr>
              <w:t>candidateBeamRSListExt-v1610</w:t>
            </w:r>
            <w:r>
              <w:rPr>
                <w:szCs w:val="22"/>
                <w:lang w:val="en-GB" w:eastAsia="sv-SE"/>
              </w:rPr>
              <w:t xml:space="preserve"> set to </w:t>
            </w:r>
            <w:r>
              <w:rPr>
                <w:i/>
                <w:szCs w:val="22"/>
                <w:lang w:val="en-GB" w:eastAsia="sv-SE"/>
              </w:rPr>
              <w:t>setup</w:t>
            </w:r>
            <w:r>
              <w:rPr>
                <w:szCs w:val="22"/>
                <w:lang w:val="en-GB" w:eastAsia="sv-SE"/>
              </w:rPr>
              <w:t xml:space="preserve"> replaces only the entries that were configured by </w:t>
            </w:r>
            <w:r>
              <w:rPr>
                <w:i/>
                <w:szCs w:val="22"/>
                <w:lang w:val="en-GB" w:eastAsia="sv-SE"/>
              </w:rPr>
              <w:t>candidateBeamRSListExt-v1610</w:t>
            </w:r>
            <w:r>
              <w:rPr>
                <w:szCs w:val="22"/>
                <w:lang w:val="en-GB" w:eastAsia="sv-SE"/>
              </w:rPr>
              <w:t xml:space="preserve"> with the newly signalled entries. The network configures these reference signals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w:t>
            </w:r>
          </w:p>
        </w:tc>
      </w:tr>
      <w:tr w:rsidR="00BF596A" w14:paraId="60C33270" w14:textId="77777777">
        <w:tc>
          <w:tcPr>
            <w:tcW w:w="14173" w:type="dxa"/>
            <w:tcBorders>
              <w:top w:val="single" w:sz="4" w:space="0" w:color="auto"/>
              <w:left w:val="single" w:sz="4" w:space="0" w:color="auto"/>
              <w:bottom w:val="single" w:sz="4" w:space="0" w:color="auto"/>
              <w:right w:val="single" w:sz="4" w:space="0" w:color="auto"/>
            </w:tcBorders>
          </w:tcPr>
          <w:p w14:paraId="675399F6" w14:textId="77777777" w:rsidR="00BF596A" w:rsidRDefault="005632DD">
            <w:pPr>
              <w:pStyle w:val="TAL"/>
              <w:rPr>
                <w:b/>
                <w:i/>
                <w:szCs w:val="22"/>
                <w:lang w:val="en-GB" w:eastAsia="sv-SE"/>
              </w:rPr>
            </w:pPr>
            <w:r>
              <w:rPr>
                <w:b/>
                <w:i/>
                <w:szCs w:val="22"/>
                <w:lang w:val="en-GB" w:eastAsia="sv-SE"/>
              </w:rPr>
              <w:t>msg1-SubcarrierSpacing</w:t>
            </w:r>
          </w:p>
          <w:p w14:paraId="0D4665FC" w14:textId="77777777" w:rsidR="00BF596A" w:rsidRDefault="005632DD">
            <w:pPr>
              <w:pStyle w:val="TAL"/>
              <w:rPr>
                <w:szCs w:val="22"/>
                <w:lang w:eastAsia="sv-SE"/>
              </w:rPr>
            </w:pPr>
            <w:r>
              <w:rPr>
                <w:szCs w:val="22"/>
                <w:lang w:val="en-GB" w:eastAsia="sv-SE"/>
              </w:rPr>
              <w:t xml:space="preserve">Subcarrier spacing for contention free beam failure recovery. Only the values 15 kHz or 30 kHz (FR1), and 60 kHz or 120 kHz (FR2) are applicable. </w:t>
            </w:r>
            <w:r>
              <w:rPr>
                <w:szCs w:val="22"/>
                <w:lang w:eastAsia="sv-SE"/>
              </w:rPr>
              <w:t>See TS 38.211 [16], clause 5.3.2.</w:t>
            </w:r>
          </w:p>
        </w:tc>
      </w:tr>
      <w:tr w:rsidR="00BF596A" w14:paraId="40A33FE7" w14:textId="77777777">
        <w:tc>
          <w:tcPr>
            <w:tcW w:w="14173" w:type="dxa"/>
            <w:tcBorders>
              <w:top w:val="single" w:sz="4" w:space="0" w:color="auto"/>
              <w:left w:val="single" w:sz="4" w:space="0" w:color="auto"/>
              <w:bottom w:val="single" w:sz="4" w:space="0" w:color="auto"/>
              <w:right w:val="single" w:sz="4" w:space="0" w:color="auto"/>
            </w:tcBorders>
          </w:tcPr>
          <w:p w14:paraId="3B72CDE0" w14:textId="77777777" w:rsidR="00BF596A" w:rsidRDefault="005632DD">
            <w:pPr>
              <w:pStyle w:val="TAL"/>
              <w:rPr>
                <w:b/>
                <w:i/>
                <w:szCs w:val="22"/>
                <w:lang w:val="en-GB" w:eastAsia="sv-SE"/>
              </w:rPr>
            </w:pPr>
            <w:r>
              <w:rPr>
                <w:b/>
                <w:i/>
                <w:szCs w:val="22"/>
                <w:lang w:val="en-GB" w:eastAsia="sv-SE"/>
              </w:rPr>
              <w:t>rsrp-ThresholdSSB</w:t>
            </w:r>
          </w:p>
          <w:p w14:paraId="3E50E663" w14:textId="77777777" w:rsidR="00BF596A" w:rsidRDefault="005632DD">
            <w:pPr>
              <w:pStyle w:val="TAL"/>
              <w:rPr>
                <w:szCs w:val="22"/>
                <w:lang w:val="en-GB" w:eastAsia="sv-SE"/>
              </w:rPr>
            </w:pPr>
            <w:r>
              <w:rPr>
                <w:szCs w:val="22"/>
                <w:lang w:val="en-GB" w:eastAsia="sv-SE"/>
              </w:rPr>
              <w:t>L1-RSRP threshold used for determining whether a candidate beam may be used by the UE to attempt contention free random access to recover from beam failure (see TS 38.213 [13], clause 6).</w:t>
            </w:r>
          </w:p>
        </w:tc>
      </w:tr>
      <w:tr w:rsidR="00BF596A" w14:paraId="16C9264E" w14:textId="77777777">
        <w:tc>
          <w:tcPr>
            <w:tcW w:w="14173" w:type="dxa"/>
            <w:tcBorders>
              <w:top w:val="single" w:sz="4" w:space="0" w:color="auto"/>
              <w:left w:val="single" w:sz="4" w:space="0" w:color="auto"/>
              <w:bottom w:val="single" w:sz="4" w:space="0" w:color="auto"/>
              <w:right w:val="single" w:sz="4" w:space="0" w:color="auto"/>
            </w:tcBorders>
          </w:tcPr>
          <w:p w14:paraId="51D755E3" w14:textId="77777777" w:rsidR="00BF596A" w:rsidRDefault="005632DD">
            <w:pPr>
              <w:pStyle w:val="TAL"/>
              <w:rPr>
                <w:b/>
                <w:i/>
                <w:szCs w:val="22"/>
                <w:lang w:val="en-GB" w:eastAsia="sv-SE"/>
              </w:rPr>
            </w:pPr>
            <w:r>
              <w:rPr>
                <w:b/>
                <w:i/>
                <w:szCs w:val="22"/>
                <w:lang w:val="en-GB" w:eastAsia="sv-SE"/>
              </w:rPr>
              <w:t>ra-prioritization</w:t>
            </w:r>
          </w:p>
          <w:p w14:paraId="4D06BE8E" w14:textId="77777777" w:rsidR="00BF596A" w:rsidRDefault="005632DD">
            <w:pPr>
              <w:pStyle w:val="TAL"/>
              <w:rPr>
                <w:szCs w:val="22"/>
                <w:lang w:val="en-GB" w:eastAsia="sv-SE"/>
              </w:rPr>
            </w:pPr>
            <w:r>
              <w:rPr>
                <w:szCs w:val="22"/>
                <w:lang w:val="en-GB" w:eastAsia="sv-SE"/>
              </w:rPr>
              <w:t>Parameters which apply for prioritized random access procedure for BFR (see TS 38.321 [3], clause 5.1.1).</w:t>
            </w:r>
          </w:p>
        </w:tc>
      </w:tr>
      <w:tr w:rsidR="00BF596A" w14:paraId="584675B0" w14:textId="77777777">
        <w:tc>
          <w:tcPr>
            <w:tcW w:w="14173" w:type="dxa"/>
            <w:tcBorders>
              <w:top w:val="single" w:sz="4" w:space="0" w:color="auto"/>
              <w:left w:val="single" w:sz="4" w:space="0" w:color="auto"/>
              <w:bottom w:val="single" w:sz="4" w:space="0" w:color="auto"/>
              <w:right w:val="single" w:sz="4" w:space="0" w:color="auto"/>
            </w:tcBorders>
          </w:tcPr>
          <w:p w14:paraId="3DCF3436" w14:textId="77777777" w:rsidR="00BF596A" w:rsidRDefault="005632DD">
            <w:pPr>
              <w:pStyle w:val="TAL"/>
              <w:rPr>
                <w:b/>
                <w:i/>
                <w:szCs w:val="22"/>
                <w:lang w:val="en-GB" w:eastAsia="sv-SE"/>
              </w:rPr>
            </w:pPr>
            <w:r>
              <w:rPr>
                <w:b/>
                <w:i/>
                <w:szCs w:val="22"/>
                <w:lang w:val="en-GB" w:eastAsia="sv-SE"/>
              </w:rPr>
              <w:t>ra-PrioritizationTwoStep</w:t>
            </w:r>
          </w:p>
          <w:p w14:paraId="5112C618" w14:textId="77777777" w:rsidR="00BF596A" w:rsidRDefault="005632DD">
            <w:pPr>
              <w:pStyle w:val="TAL"/>
              <w:rPr>
                <w:bCs/>
                <w:iCs/>
                <w:szCs w:val="22"/>
                <w:lang w:val="en-GB" w:eastAsia="sv-SE"/>
              </w:rPr>
            </w:pPr>
            <w:r>
              <w:rPr>
                <w:bCs/>
                <w:iCs/>
                <w:szCs w:val="22"/>
                <w:lang w:val="en-GB" w:eastAsia="sv-SE"/>
              </w:rPr>
              <w:t>Parameters which apply for prioritized 2-step random access procedure for BFR (see TS 38.321 [3], clause 5.1.1).</w:t>
            </w:r>
          </w:p>
        </w:tc>
      </w:tr>
      <w:tr w:rsidR="00BF596A" w14:paraId="76EA2F92" w14:textId="77777777">
        <w:tc>
          <w:tcPr>
            <w:tcW w:w="14173" w:type="dxa"/>
            <w:tcBorders>
              <w:top w:val="single" w:sz="4" w:space="0" w:color="auto"/>
              <w:left w:val="single" w:sz="4" w:space="0" w:color="auto"/>
              <w:bottom w:val="single" w:sz="4" w:space="0" w:color="auto"/>
              <w:right w:val="single" w:sz="4" w:space="0" w:color="auto"/>
            </w:tcBorders>
          </w:tcPr>
          <w:p w14:paraId="221DBB27" w14:textId="77777777" w:rsidR="00BF596A" w:rsidRDefault="005632DD">
            <w:pPr>
              <w:pStyle w:val="TAL"/>
              <w:rPr>
                <w:szCs w:val="22"/>
                <w:lang w:val="en-GB" w:eastAsia="sv-SE"/>
              </w:rPr>
            </w:pPr>
            <w:r>
              <w:rPr>
                <w:b/>
                <w:i/>
                <w:szCs w:val="22"/>
                <w:lang w:val="en-GB" w:eastAsia="sv-SE"/>
              </w:rPr>
              <w:t>ra-ssb-OccasionMaskIndex</w:t>
            </w:r>
          </w:p>
          <w:p w14:paraId="69A19551" w14:textId="77777777" w:rsidR="00BF596A" w:rsidRDefault="005632DD">
            <w:pPr>
              <w:pStyle w:val="TAL"/>
              <w:rPr>
                <w:szCs w:val="22"/>
                <w:lang w:eastAsia="sv-SE"/>
              </w:rPr>
            </w:pPr>
            <w:r>
              <w:rPr>
                <w:szCs w:val="22"/>
                <w:lang w:val="en-GB" w:eastAsia="sv-SE"/>
              </w:rPr>
              <w:t xml:space="preserve">Explicitly signalled PRACH Mask Index for RA Resource selection in TS 38.321 [3]. </w:t>
            </w:r>
            <w:r>
              <w:rPr>
                <w:szCs w:val="22"/>
                <w:lang w:eastAsia="sv-SE"/>
              </w:rPr>
              <w:t>The mask is valid for all SSB resources.</w:t>
            </w:r>
          </w:p>
        </w:tc>
      </w:tr>
      <w:tr w:rsidR="00BF596A" w14:paraId="2C5031A4" w14:textId="77777777">
        <w:tc>
          <w:tcPr>
            <w:tcW w:w="14173" w:type="dxa"/>
            <w:tcBorders>
              <w:top w:val="single" w:sz="4" w:space="0" w:color="auto"/>
              <w:left w:val="single" w:sz="4" w:space="0" w:color="auto"/>
              <w:bottom w:val="single" w:sz="4" w:space="0" w:color="auto"/>
              <w:right w:val="single" w:sz="4" w:space="0" w:color="auto"/>
            </w:tcBorders>
          </w:tcPr>
          <w:p w14:paraId="112FEA81" w14:textId="77777777" w:rsidR="00BF596A" w:rsidRDefault="005632DD">
            <w:pPr>
              <w:pStyle w:val="TAL"/>
              <w:rPr>
                <w:szCs w:val="22"/>
                <w:lang w:val="en-GB" w:eastAsia="sv-SE"/>
              </w:rPr>
            </w:pPr>
            <w:r>
              <w:rPr>
                <w:b/>
                <w:i/>
                <w:szCs w:val="22"/>
                <w:lang w:val="en-GB" w:eastAsia="sv-SE"/>
              </w:rPr>
              <w:t>rach-ConfigBFR</w:t>
            </w:r>
          </w:p>
          <w:p w14:paraId="76441114" w14:textId="77777777" w:rsidR="00BF596A" w:rsidRDefault="005632DD">
            <w:pPr>
              <w:pStyle w:val="TAL"/>
              <w:rPr>
                <w:szCs w:val="22"/>
                <w:lang w:val="en-GB" w:eastAsia="sv-SE"/>
              </w:rPr>
            </w:pPr>
            <w:r>
              <w:rPr>
                <w:szCs w:val="22"/>
                <w:lang w:val="en-GB" w:eastAsia="sv-SE"/>
              </w:rPr>
              <w:t xml:space="preserve">Configuration of </w:t>
            </w:r>
            <w:r>
              <w:rPr>
                <w:lang w:val="en-GB"/>
              </w:rPr>
              <w:t>random access parameters</w:t>
            </w:r>
            <w:r>
              <w:rPr>
                <w:szCs w:val="22"/>
                <w:lang w:val="en-GB" w:eastAsia="sv-SE"/>
              </w:rPr>
              <w:t xml:space="preserve"> for BFR.</w:t>
            </w:r>
          </w:p>
        </w:tc>
      </w:tr>
      <w:tr w:rsidR="00BF596A" w14:paraId="00F577F0" w14:textId="77777777">
        <w:tc>
          <w:tcPr>
            <w:tcW w:w="14173" w:type="dxa"/>
            <w:tcBorders>
              <w:top w:val="single" w:sz="4" w:space="0" w:color="auto"/>
              <w:left w:val="single" w:sz="4" w:space="0" w:color="auto"/>
              <w:bottom w:val="single" w:sz="4" w:space="0" w:color="auto"/>
              <w:right w:val="single" w:sz="4" w:space="0" w:color="auto"/>
            </w:tcBorders>
          </w:tcPr>
          <w:p w14:paraId="1B8D2058" w14:textId="77777777" w:rsidR="00BF596A" w:rsidRDefault="005632DD">
            <w:pPr>
              <w:pStyle w:val="TAL"/>
              <w:rPr>
                <w:szCs w:val="22"/>
                <w:lang w:val="en-GB" w:eastAsia="sv-SE"/>
              </w:rPr>
            </w:pPr>
            <w:r>
              <w:rPr>
                <w:b/>
                <w:i/>
                <w:szCs w:val="22"/>
                <w:lang w:val="en-GB" w:eastAsia="sv-SE"/>
              </w:rPr>
              <w:t>recoverySearchSpaceId</w:t>
            </w:r>
          </w:p>
          <w:p w14:paraId="101E998D" w14:textId="77777777" w:rsidR="00BF596A" w:rsidRDefault="005632DD">
            <w:pPr>
              <w:pStyle w:val="TAL"/>
              <w:rPr>
                <w:szCs w:val="22"/>
                <w:lang w:val="en-GB" w:eastAsia="sv-SE"/>
              </w:rPr>
            </w:pPr>
            <w:r>
              <w:rPr>
                <w:szCs w:val="22"/>
                <w:lang w:val="en-GB" w:eastAsia="sv-SE"/>
              </w:rPr>
              <w:t xml:space="preserve">Search space to use for BFR RAR. The network configures this search space to be within the linked DL BWP (i.e., within the DL BWP with the same </w:t>
            </w:r>
            <w:r>
              <w:rPr>
                <w:i/>
                <w:lang w:val="en-GB" w:eastAsia="sv-SE"/>
              </w:rPr>
              <w:t>bwp-Id</w:t>
            </w:r>
            <w:r>
              <w:rPr>
                <w:szCs w:val="22"/>
                <w:lang w:val="en-GB" w:eastAsia="sv-SE"/>
              </w:rPr>
              <w:t xml:space="preserve">) of the UL BWP in which the </w:t>
            </w:r>
            <w:r>
              <w:rPr>
                <w:i/>
                <w:lang w:val="en-GB" w:eastAsia="sv-SE"/>
              </w:rPr>
              <w:t>BeamFailureRecoveryConfig</w:t>
            </w:r>
            <w:r>
              <w:rPr>
                <w:szCs w:val="22"/>
                <w:lang w:val="en-GB" w:eastAsia="sv-SE"/>
              </w:rPr>
              <w:t xml:space="preserve"> is provided. The CORESET associated with the recovery search space cannot be associated with another search space. Network always configures </w:t>
            </w:r>
            <w:r>
              <w:rPr>
                <w:lang w:val="en-GB" w:eastAsia="sv-SE"/>
              </w:rPr>
              <w:t>the UE with a value for</w:t>
            </w:r>
            <w:r>
              <w:rPr>
                <w:szCs w:val="22"/>
                <w:lang w:val="en-GB" w:eastAsia="sv-SE"/>
              </w:rPr>
              <w:t xml:space="preserve"> this field when contention free random access resources for BFR are configured.</w:t>
            </w:r>
          </w:p>
        </w:tc>
      </w:tr>
      <w:tr w:rsidR="00BF596A" w14:paraId="0AB8B617" w14:textId="77777777">
        <w:tc>
          <w:tcPr>
            <w:tcW w:w="14173" w:type="dxa"/>
            <w:tcBorders>
              <w:top w:val="single" w:sz="4" w:space="0" w:color="auto"/>
              <w:left w:val="single" w:sz="4" w:space="0" w:color="auto"/>
              <w:bottom w:val="single" w:sz="4" w:space="0" w:color="auto"/>
              <w:right w:val="single" w:sz="4" w:space="0" w:color="auto"/>
            </w:tcBorders>
          </w:tcPr>
          <w:p w14:paraId="6406F120" w14:textId="77777777" w:rsidR="00BF596A" w:rsidRDefault="005632DD">
            <w:pPr>
              <w:pStyle w:val="TAL"/>
              <w:rPr>
                <w:b/>
                <w:i/>
                <w:szCs w:val="22"/>
                <w:lang w:val="en-GB" w:eastAsia="sv-SE"/>
              </w:rPr>
            </w:pPr>
            <w:r>
              <w:rPr>
                <w:b/>
                <w:i/>
                <w:szCs w:val="22"/>
                <w:lang w:val="en-GB" w:eastAsia="sv-SE"/>
              </w:rPr>
              <w:t>rootSequenceIndex-BFR</w:t>
            </w:r>
          </w:p>
          <w:p w14:paraId="795D48A4" w14:textId="77777777" w:rsidR="00BF596A" w:rsidRDefault="005632DD">
            <w:pPr>
              <w:pStyle w:val="TAL"/>
              <w:rPr>
                <w:lang w:val="en-GB" w:eastAsia="sv-SE"/>
              </w:rPr>
            </w:pPr>
            <w:r>
              <w:rPr>
                <w:lang w:val="en-GB" w:eastAsia="sv-SE"/>
              </w:rPr>
              <w:t>PRACH root sequence index (see TS 38.211 [16], clause 6.3.3.1) for beam failure recovery.</w:t>
            </w:r>
          </w:p>
        </w:tc>
      </w:tr>
      <w:tr w:rsidR="00BF596A" w14:paraId="77F3C122" w14:textId="77777777">
        <w:tc>
          <w:tcPr>
            <w:tcW w:w="14173" w:type="dxa"/>
            <w:tcBorders>
              <w:top w:val="single" w:sz="4" w:space="0" w:color="auto"/>
              <w:left w:val="single" w:sz="4" w:space="0" w:color="auto"/>
              <w:bottom w:val="single" w:sz="4" w:space="0" w:color="auto"/>
              <w:right w:val="single" w:sz="4" w:space="0" w:color="auto"/>
            </w:tcBorders>
          </w:tcPr>
          <w:p w14:paraId="6B2E433B" w14:textId="77777777" w:rsidR="00BF596A" w:rsidRDefault="005632DD">
            <w:pPr>
              <w:pStyle w:val="TAL"/>
              <w:rPr>
                <w:b/>
                <w:bCs/>
                <w:i/>
                <w:iCs/>
                <w:lang w:val="en-GB" w:eastAsia="sv-SE"/>
              </w:rPr>
            </w:pPr>
            <w:r>
              <w:rPr>
                <w:b/>
                <w:bCs/>
                <w:i/>
                <w:iCs/>
                <w:lang w:val="en-GB" w:eastAsia="sv-SE"/>
              </w:rPr>
              <w:t>spCell-BFR-CBRA</w:t>
            </w:r>
          </w:p>
          <w:p w14:paraId="68D61515" w14:textId="77777777" w:rsidR="00BF596A" w:rsidRDefault="005632DD">
            <w:pPr>
              <w:pStyle w:val="TAL"/>
              <w:rPr>
                <w:lang w:val="en-GB" w:eastAsia="sv-SE"/>
              </w:rPr>
            </w:pPr>
            <w:r>
              <w:rPr>
                <w:lang w:val="en-GB" w:eastAsia="sv-SE"/>
              </w:rPr>
              <w:t xml:space="preserve">Indicates that UE is configured to send BFR MAC CE </w:t>
            </w:r>
            <w:r>
              <w:rPr>
                <w:lang w:val="en-GB"/>
              </w:rPr>
              <w:t>for</w:t>
            </w:r>
            <w:r>
              <w:rPr>
                <w:lang w:val="en-GB" w:eastAsia="sv-SE"/>
              </w:rPr>
              <w:t xml:space="preserve"> SpCell BFR as specified in TS38.321 [3].</w:t>
            </w:r>
          </w:p>
        </w:tc>
      </w:tr>
      <w:tr w:rsidR="00BF596A" w14:paraId="04337618" w14:textId="77777777">
        <w:tc>
          <w:tcPr>
            <w:tcW w:w="14173" w:type="dxa"/>
            <w:tcBorders>
              <w:top w:val="single" w:sz="4" w:space="0" w:color="auto"/>
              <w:left w:val="single" w:sz="4" w:space="0" w:color="auto"/>
              <w:bottom w:val="single" w:sz="4" w:space="0" w:color="auto"/>
              <w:right w:val="single" w:sz="4" w:space="0" w:color="auto"/>
            </w:tcBorders>
          </w:tcPr>
          <w:p w14:paraId="5D4534E1" w14:textId="77777777" w:rsidR="00BF596A" w:rsidRDefault="005632DD">
            <w:pPr>
              <w:pStyle w:val="TAL"/>
              <w:rPr>
                <w:szCs w:val="22"/>
                <w:lang w:val="en-GB" w:eastAsia="sv-SE"/>
              </w:rPr>
            </w:pPr>
            <w:r>
              <w:rPr>
                <w:b/>
                <w:i/>
                <w:szCs w:val="22"/>
                <w:lang w:val="en-GB" w:eastAsia="sv-SE"/>
              </w:rPr>
              <w:t>ssb-perRACH-Occasion</w:t>
            </w:r>
          </w:p>
          <w:p w14:paraId="430A7B92" w14:textId="77777777" w:rsidR="00BF596A" w:rsidRDefault="005632DD">
            <w:pPr>
              <w:pStyle w:val="TAL"/>
              <w:rPr>
                <w:szCs w:val="22"/>
                <w:lang w:val="en-GB" w:eastAsia="sv-SE"/>
              </w:rPr>
            </w:pPr>
            <w:r>
              <w:rPr>
                <w:szCs w:val="22"/>
                <w:lang w:val="en-GB" w:eastAsia="sv-SE"/>
              </w:rPr>
              <w:t>Number of SSBs per RACH occasion for CF-BFR, see TS 38.213 [13], clause 8.1.</w:t>
            </w:r>
          </w:p>
        </w:tc>
      </w:tr>
    </w:tbl>
    <w:p w14:paraId="4546395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F0260B" w14:textId="77777777">
        <w:tc>
          <w:tcPr>
            <w:tcW w:w="14173" w:type="dxa"/>
            <w:tcBorders>
              <w:top w:val="single" w:sz="4" w:space="0" w:color="auto"/>
              <w:left w:val="single" w:sz="4" w:space="0" w:color="auto"/>
              <w:bottom w:val="single" w:sz="4" w:space="0" w:color="auto"/>
              <w:right w:val="single" w:sz="4" w:space="0" w:color="auto"/>
            </w:tcBorders>
          </w:tcPr>
          <w:p w14:paraId="321237B7" w14:textId="77777777" w:rsidR="00BF596A" w:rsidRDefault="005632DD">
            <w:pPr>
              <w:pStyle w:val="TAH"/>
              <w:rPr>
                <w:szCs w:val="22"/>
                <w:lang w:val="en-GB" w:eastAsia="sv-SE"/>
              </w:rPr>
            </w:pPr>
            <w:r>
              <w:rPr>
                <w:i/>
                <w:szCs w:val="22"/>
                <w:lang w:val="en-GB" w:eastAsia="sv-SE"/>
              </w:rPr>
              <w:lastRenderedPageBreak/>
              <w:t xml:space="preserve">BFR-CSIRS-Resource </w:t>
            </w:r>
            <w:r>
              <w:rPr>
                <w:szCs w:val="22"/>
                <w:lang w:val="en-GB" w:eastAsia="sv-SE"/>
              </w:rPr>
              <w:t>field descriptions</w:t>
            </w:r>
          </w:p>
        </w:tc>
      </w:tr>
      <w:tr w:rsidR="00BF596A" w14:paraId="07004824" w14:textId="77777777">
        <w:tc>
          <w:tcPr>
            <w:tcW w:w="14173" w:type="dxa"/>
            <w:tcBorders>
              <w:top w:val="single" w:sz="4" w:space="0" w:color="auto"/>
              <w:left w:val="single" w:sz="4" w:space="0" w:color="auto"/>
              <w:bottom w:val="single" w:sz="4" w:space="0" w:color="auto"/>
              <w:right w:val="single" w:sz="4" w:space="0" w:color="auto"/>
            </w:tcBorders>
          </w:tcPr>
          <w:p w14:paraId="3AF06789" w14:textId="77777777" w:rsidR="00BF596A" w:rsidRDefault="005632DD">
            <w:pPr>
              <w:pStyle w:val="TAL"/>
              <w:rPr>
                <w:szCs w:val="22"/>
                <w:lang w:val="en-GB" w:eastAsia="sv-SE"/>
              </w:rPr>
            </w:pPr>
            <w:r>
              <w:rPr>
                <w:b/>
                <w:i/>
                <w:szCs w:val="22"/>
                <w:lang w:val="en-GB" w:eastAsia="sv-SE"/>
              </w:rPr>
              <w:t>csi-RS</w:t>
            </w:r>
          </w:p>
          <w:p w14:paraId="33C0D035" w14:textId="77777777" w:rsidR="00BF596A" w:rsidRDefault="005632DD">
            <w:pPr>
              <w:pStyle w:val="TAL"/>
              <w:rPr>
                <w:szCs w:val="22"/>
                <w:lang w:val="en-GB" w:eastAsia="sv-SE"/>
              </w:rPr>
            </w:pPr>
            <w:r>
              <w:rPr>
                <w:szCs w:val="22"/>
                <w:lang w:val="en-GB" w:eastAsia="sv-SE"/>
              </w:rPr>
              <w:t xml:space="preserve">The ID of a </w:t>
            </w:r>
            <w:r>
              <w:rPr>
                <w:i/>
                <w:lang w:val="en-GB" w:eastAsia="sv-SE"/>
              </w:rPr>
              <w:t>NZP-CSI-RS-Resource</w:t>
            </w:r>
            <w:r>
              <w:rPr>
                <w:szCs w:val="22"/>
                <w:lang w:val="en-GB" w:eastAsia="sv-SE"/>
              </w:rPr>
              <w:t xml:space="preserve"> configured in the </w:t>
            </w:r>
            <w:r>
              <w:rPr>
                <w:i/>
                <w:lang w:val="en-GB" w:eastAsia="sv-SE"/>
              </w:rPr>
              <w:t>CSI-MeasConfig</w:t>
            </w:r>
            <w:r>
              <w:rPr>
                <w:szCs w:val="22"/>
                <w:lang w:val="en-GB" w:eastAsia="sv-SE"/>
              </w:rPr>
              <w:t xml:space="preserve"> of this serving cell. This reference signal determines a candidate beam for beam failure recovery (BFR).</w:t>
            </w:r>
          </w:p>
        </w:tc>
      </w:tr>
      <w:tr w:rsidR="00BF596A" w14:paraId="1E507CF0" w14:textId="77777777">
        <w:tc>
          <w:tcPr>
            <w:tcW w:w="14173" w:type="dxa"/>
            <w:tcBorders>
              <w:top w:val="single" w:sz="4" w:space="0" w:color="auto"/>
              <w:left w:val="single" w:sz="4" w:space="0" w:color="auto"/>
              <w:bottom w:val="single" w:sz="4" w:space="0" w:color="auto"/>
              <w:right w:val="single" w:sz="4" w:space="0" w:color="auto"/>
            </w:tcBorders>
          </w:tcPr>
          <w:p w14:paraId="30DC3A1C" w14:textId="77777777" w:rsidR="00BF596A" w:rsidRDefault="005632DD">
            <w:pPr>
              <w:pStyle w:val="TAL"/>
              <w:rPr>
                <w:szCs w:val="22"/>
                <w:lang w:val="en-GB" w:eastAsia="sv-SE"/>
              </w:rPr>
            </w:pPr>
            <w:r>
              <w:rPr>
                <w:b/>
                <w:i/>
                <w:szCs w:val="22"/>
                <w:lang w:val="en-GB" w:eastAsia="sv-SE"/>
              </w:rPr>
              <w:t>ra-OccasionList</w:t>
            </w:r>
          </w:p>
          <w:p w14:paraId="0BAE2462" w14:textId="77777777" w:rsidR="00BF596A" w:rsidRDefault="005632DD">
            <w:pPr>
              <w:pStyle w:val="TAL"/>
              <w:rPr>
                <w:szCs w:val="22"/>
                <w:lang w:val="en-GB" w:eastAsia="sv-SE"/>
              </w:rPr>
            </w:pPr>
            <w:r>
              <w:rPr>
                <w:szCs w:val="22"/>
                <w:lang w:val="en-GB" w:eastAsia="sv-SE"/>
              </w:rPr>
              <w:t>RA occasions that the UE shall use when performing BFR upon selecting the candidate beam identified by this CSI-RS.</w:t>
            </w:r>
            <w:r>
              <w:rPr>
                <w:lang w:val="en-GB" w:eastAsia="sv-SE"/>
              </w:rPr>
              <w:t xml:space="preserve"> </w:t>
            </w:r>
            <w:r>
              <w:rPr>
                <w:szCs w:val="22"/>
                <w:lang w:val="en-GB" w:eastAsia="sv-SE"/>
              </w:rPr>
              <w:t xml:space="preserve">The network ensures that the RA occasion indexes provided herein are also configured by </w:t>
            </w:r>
            <w:r>
              <w:rPr>
                <w:i/>
                <w:lang w:val="en-GB" w:eastAsia="sv-SE"/>
              </w:rPr>
              <w:t>prach-ConfigurationIndex</w:t>
            </w:r>
            <w:r>
              <w:rPr>
                <w:szCs w:val="22"/>
                <w:lang w:val="en-GB" w:eastAsia="sv-SE"/>
              </w:rPr>
              <w:t xml:space="preserve"> and </w:t>
            </w:r>
            <w:r>
              <w:rPr>
                <w:i/>
                <w:lang w:val="en-GB" w:eastAsia="sv-SE"/>
              </w:rPr>
              <w:t>msg1-FDM</w:t>
            </w:r>
            <w:r>
              <w:rPr>
                <w:szCs w:val="22"/>
                <w:lang w:val="en-GB"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32B67FC5" w14:textId="77777777" w:rsidR="00BF596A" w:rsidRDefault="005632DD">
            <w:pPr>
              <w:pStyle w:val="TAL"/>
              <w:rPr>
                <w:szCs w:val="22"/>
                <w:lang w:val="en-GB" w:eastAsia="sv-SE"/>
              </w:rPr>
            </w:pPr>
            <w:r>
              <w:rPr>
                <w:szCs w:val="22"/>
                <w:lang w:val="en-GB" w:eastAsia="sv-SE"/>
              </w:rPr>
              <w:t>If the field is absent the UE uses the RA occasion associated with the SSB that is QCLed with this CSI-RS.</w:t>
            </w:r>
          </w:p>
        </w:tc>
      </w:tr>
      <w:tr w:rsidR="00BF596A" w14:paraId="3E9628D4" w14:textId="77777777">
        <w:tc>
          <w:tcPr>
            <w:tcW w:w="14173" w:type="dxa"/>
            <w:tcBorders>
              <w:top w:val="single" w:sz="4" w:space="0" w:color="auto"/>
              <w:left w:val="single" w:sz="4" w:space="0" w:color="auto"/>
              <w:bottom w:val="single" w:sz="4" w:space="0" w:color="auto"/>
              <w:right w:val="single" w:sz="4" w:space="0" w:color="auto"/>
            </w:tcBorders>
          </w:tcPr>
          <w:p w14:paraId="10D5CAE6" w14:textId="77777777" w:rsidR="00BF596A" w:rsidRDefault="005632DD">
            <w:pPr>
              <w:pStyle w:val="TAL"/>
              <w:rPr>
                <w:szCs w:val="22"/>
                <w:lang w:val="en-GB" w:eastAsia="sv-SE"/>
              </w:rPr>
            </w:pPr>
            <w:r>
              <w:rPr>
                <w:b/>
                <w:i/>
                <w:szCs w:val="22"/>
                <w:lang w:val="en-GB" w:eastAsia="sv-SE"/>
              </w:rPr>
              <w:t>ra-PreambleIndex</w:t>
            </w:r>
          </w:p>
          <w:p w14:paraId="74D58682" w14:textId="77777777" w:rsidR="00BF596A" w:rsidRDefault="005632DD">
            <w:pPr>
              <w:pStyle w:val="TAL"/>
              <w:rPr>
                <w:szCs w:val="22"/>
                <w:lang w:val="en-GB" w:eastAsia="sv-SE"/>
              </w:rPr>
            </w:pPr>
            <w:r>
              <w:rPr>
                <w:szCs w:val="22"/>
                <w:lang w:val="en-GB" w:eastAsia="sv-SE"/>
              </w:rPr>
              <w:t>The RA preamble index to use in the RA occasions associated with this CSI-RS. If the field is absent, the UE uses the preamble index associated with the SSB that is QCLed with this CSI-RS.</w:t>
            </w:r>
          </w:p>
        </w:tc>
      </w:tr>
    </w:tbl>
    <w:p w14:paraId="21A933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07E305" w14:textId="77777777">
        <w:tc>
          <w:tcPr>
            <w:tcW w:w="14507" w:type="dxa"/>
            <w:tcBorders>
              <w:top w:val="single" w:sz="4" w:space="0" w:color="auto"/>
              <w:left w:val="single" w:sz="4" w:space="0" w:color="auto"/>
              <w:bottom w:val="single" w:sz="4" w:space="0" w:color="auto"/>
              <w:right w:val="single" w:sz="4" w:space="0" w:color="auto"/>
            </w:tcBorders>
          </w:tcPr>
          <w:p w14:paraId="7332DAFC" w14:textId="77777777" w:rsidR="00BF596A" w:rsidRDefault="005632DD">
            <w:pPr>
              <w:pStyle w:val="TAH"/>
              <w:rPr>
                <w:szCs w:val="22"/>
                <w:lang w:val="en-GB" w:eastAsia="sv-SE"/>
              </w:rPr>
            </w:pPr>
            <w:r>
              <w:rPr>
                <w:i/>
                <w:szCs w:val="22"/>
                <w:lang w:val="en-GB" w:eastAsia="sv-SE"/>
              </w:rPr>
              <w:t xml:space="preserve">BFR-SSB-Resource </w:t>
            </w:r>
            <w:r>
              <w:rPr>
                <w:szCs w:val="22"/>
                <w:lang w:val="en-GB" w:eastAsia="sv-SE"/>
              </w:rPr>
              <w:t>field descriptions</w:t>
            </w:r>
          </w:p>
        </w:tc>
      </w:tr>
      <w:tr w:rsidR="00BF596A" w14:paraId="56532B0D" w14:textId="77777777">
        <w:tc>
          <w:tcPr>
            <w:tcW w:w="14507" w:type="dxa"/>
            <w:tcBorders>
              <w:top w:val="single" w:sz="4" w:space="0" w:color="auto"/>
              <w:left w:val="single" w:sz="4" w:space="0" w:color="auto"/>
              <w:bottom w:val="single" w:sz="4" w:space="0" w:color="auto"/>
              <w:right w:val="single" w:sz="4" w:space="0" w:color="auto"/>
            </w:tcBorders>
          </w:tcPr>
          <w:p w14:paraId="269CF8D5" w14:textId="77777777" w:rsidR="00BF596A" w:rsidRDefault="005632DD">
            <w:pPr>
              <w:pStyle w:val="TAL"/>
              <w:rPr>
                <w:szCs w:val="22"/>
                <w:lang w:val="en-GB" w:eastAsia="sv-SE"/>
              </w:rPr>
            </w:pPr>
            <w:r>
              <w:rPr>
                <w:b/>
                <w:i/>
                <w:szCs w:val="22"/>
                <w:lang w:val="en-GB" w:eastAsia="sv-SE"/>
              </w:rPr>
              <w:t>ra-PreambleIndex</w:t>
            </w:r>
          </w:p>
          <w:p w14:paraId="6F02B7D4" w14:textId="77777777" w:rsidR="00BF596A" w:rsidRDefault="005632DD">
            <w:pPr>
              <w:pStyle w:val="TAL"/>
              <w:rPr>
                <w:szCs w:val="22"/>
                <w:lang w:val="en-GB" w:eastAsia="sv-SE"/>
              </w:rPr>
            </w:pPr>
            <w:r>
              <w:rPr>
                <w:szCs w:val="22"/>
                <w:lang w:val="en-GB" w:eastAsia="sv-SE"/>
              </w:rPr>
              <w:t>The preamble index that the UE shall use when performing BFR upon selecting the candidate beams identified by this SSB.</w:t>
            </w:r>
          </w:p>
        </w:tc>
      </w:tr>
      <w:tr w:rsidR="00BF596A" w14:paraId="5FD45A3F" w14:textId="77777777">
        <w:tc>
          <w:tcPr>
            <w:tcW w:w="14507" w:type="dxa"/>
            <w:tcBorders>
              <w:top w:val="single" w:sz="4" w:space="0" w:color="auto"/>
              <w:left w:val="single" w:sz="4" w:space="0" w:color="auto"/>
              <w:bottom w:val="single" w:sz="4" w:space="0" w:color="auto"/>
              <w:right w:val="single" w:sz="4" w:space="0" w:color="auto"/>
            </w:tcBorders>
          </w:tcPr>
          <w:p w14:paraId="4FA76AA9" w14:textId="77777777" w:rsidR="00BF596A" w:rsidRDefault="005632DD">
            <w:pPr>
              <w:pStyle w:val="TAL"/>
              <w:rPr>
                <w:szCs w:val="22"/>
                <w:lang w:val="en-GB" w:eastAsia="sv-SE"/>
              </w:rPr>
            </w:pPr>
            <w:r>
              <w:rPr>
                <w:b/>
                <w:i/>
                <w:szCs w:val="22"/>
                <w:lang w:val="en-GB" w:eastAsia="sv-SE"/>
              </w:rPr>
              <w:t>ssb</w:t>
            </w:r>
          </w:p>
          <w:p w14:paraId="64B3C689" w14:textId="77777777" w:rsidR="00BF596A" w:rsidRDefault="005632DD">
            <w:pPr>
              <w:pStyle w:val="TAL"/>
              <w:rPr>
                <w:szCs w:val="22"/>
                <w:lang w:val="en-GB" w:eastAsia="sv-SE"/>
              </w:rPr>
            </w:pPr>
            <w:r>
              <w:rPr>
                <w:szCs w:val="22"/>
                <w:lang w:val="en-GB" w:eastAsia="sv-SE"/>
              </w:rPr>
              <w:t>The ID of an SSB transmitted by this serving cell. It determines a candidate beam for beam failure recovery (BFR).</w:t>
            </w:r>
          </w:p>
        </w:tc>
      </w:tr>
    </w:tbl>
    <w:p w14:paraId="709712FA" w14:textId="77777777" w:rsidR="00BF596A" w:rsidRDefault="00BF596A"/>
    <w:p w14:paraId="6EBFF6D4" w14:textId="77777777" w:rsidR="00BF596A" w:rsidRDefault="005632DD">
      <w:pPr>
        <w:pStyle w:val="4"/>
        <w:rPr>
          <w:i/>
          <w:lang w:val="en-GB"/>
        </w:rPr>
      </w:pPr>
      <w:bookmarkStart w:id="212" w:name="_Toc60777169"/>
      <w:bookmarkStart w:id="213" w:name="_Toc83740124"/>
      <w:r>
        <w:rPr>
          <w:i/>
          <w:lang w:val="en-GB"/>
        </w:rPr>
        <w:t>–</w:t>
      </w:r>
      <w:r>
        <w:rPr>
          <w:i/>
          <w:lang w:val="en-GB"/>
        </w:rPr>
        <w:tab/>
        <w:t>BeamFailureRecoverySCellConfig</w:t>
      </w:r>
      <w:bookmarkEnd w:id="212"/>
      <w:bookmarkEnd w:id="213"/>
    </w:p>
    <w:p w14:paraId="556D2684" w14:textId="77777777" w:rsidR="00BF596A" w:rsidRDefault="005632DD">
      <w:r>
        <w:t xml:space="preserve">The IE </w:t>
      </w:r>
      <w:r>
        <w:rPr>
          <w:i/>
        </w:rPr>
        <w:t>BeamFailureRecoverySCellConfig</w:t>
      </w:r>
      <w:r>
        <w:t xml:space="preserve"> is used to configure the UE with candidate beams for beam failure recovery in case of beam failure detection in SCell. See also TS 38.321 [3], clause 5.17.</w:t>
      </w:r>
    </w:p>
    <w:p w14:paraId="576B6766" w14:textId="77777777" w:rsidR="00BF596A" w:rsidRDefault="005632DD">
      <w:pPr>
        <w:pStyle w:val="TH"/>
        <w:rPr>
          <w:lang w:val="en-GB"/>
        </w:rPr>
      </w:pPr>
      <w:r>
        <w:rPr>
          <w:i/>
          <w:lang w:val="en-GB"/>
        </w:rPr>
        <w:t>BeamFailureRecoverySCellConfig</w:t>
      </w:r>
      <w:r>
        <w:rPr>
          <w:lang w:val="en-GB"/>
        </w:rPr>
        <w:t xml:space="preserve"> information element</w:t>
      </w:r>
    </w:p>
    <w:p w14:paraId="4E6A9EE7" w14:textId="77777777" w:rsidR="00BF596A" w:rsidRDefault="005632DD">
      <w:pPr>
        <w:pStyle w:val="PL"/>
        <w:rPr>
          <w:color w:val="808080"/>
        </w:rPr>
      </w:pPr>
      <w:r>
        <w:rPr>
          <w:color w:val="808080"/>
        </w:rPr>
        <w:t>-- ASN1START</w:t>
      </w:r>
    </w:p>
    <w:p w14:paraId="6B5EDE81" w14:textId="77777777" w:rsidR="00BF596A" w:rsidRDefault="005632DD">
      <w:pPr>
        <w:pStyle w:val="PL"/>
        <w:rPr>
          <w:color w:val="808080"/>
        </w:rPr>
      </w:pPr>
      <w:r>
        <w:rPr>
          <w:color w:val="808080"/>
        </w:rPr>
        <w:t>-- TAG-BEAMFAILURERECOVERYSCELLCONFIG-START</w:t>
      </w:r>
    </w:p>
    <w:p w14:paraId="318AEBDB" w14:textId="77777777" w:rsidR="00BF596A" w:rsidRDefault="00BF596A">
      <w:pPr>
        <w:pStyle w:val="PL"/>
      </w:pPr>
    </w:p>
    <w:p w14:paraId="3987071A" w14:textId="77777777" w:rsidR="00BF596A" w:rsidRDefault="005632DD">
      <w:pPr>
        <w:pStyle w:val="PL"/>
      </w:pPr>
      <w:r>
        <w:t xml:space="preserve">BeamFailureRecoverySCellConfig-r16 ::= </w:t>
      </w:r>
      <w:r>
        <w:rPr>
          <w:color w:val="993366"/>
        </w:rPr>
        <w:t>SEQUENCE</w:t>
      </w:r>
      <w:r>
        <w:t xml:space="preserve"> {</w:t>
      </w:r>
    </w:p>
    <w:p w14:paraId="0C28426C" w14:textId="77777777" w:rsidR="00BF596A" w:rsidRDefault="005632DD">
      <w:pPr>
        <w:pStyle w:val="PL"/>
        <w:rPr>
          <w:color w:val="808080"/>
        </w:rPr>
      </w:pPr>
      <w:r>
        <w:t xml:space="preserve">    rsrp-ThresholdBFR-r16                  RSRP-Range                                                               </w:t>
      </w:r>
      <w:r>
        <w:rPr>
          <w:color w:val="993366"/>
        </w:rPr>
        <w:t>OPTIONAL</w:t>
      </w:r>
      <w:r>
        <w:t xml:space="preserve">, </w:t>
      </w:r>
      <w:r>
        <w:rPr>
          <w:color w:val="808080"/>
        </w:rPr>
        <w:t>-- Need M</w:t>
      </w:r>
    </w:p>
    <w:p w14:paraId="7F88D1C4" w14:textId="77777777" w:rsidR="00BF596A" w:rsidRDefault="005632DD">
      <w:pPr>
        <w:pStyle w:val="PL"/>
        <w:rPr>
          <w:color w:val="808080"/>
        </w:rPr>
      </w:pPr>
      <w:r>
        <w:t xml:space="preserve">    candidateBeamRSSCellList-r16           </w:t>
      </w:r>
      <w:r>
        <w:rPr>
          <w:color w:val="993366"/>
        </w:rPr>
        <w:t>SEQUENCE</w:t>
      </w:r>
      <w:r>
        <w:t xml:space="preserve"> (</w:t>
      </w:r>
      <w:r>
        <w:rPr>
          <w:color w:val="993366"/>
        </w:rPr>
        <w:t>SIZE</w:t>
      </w:r>
      <w:r>
        <w:t>(1..maxNrofCandidateBeams-r16))</w:t>
      </w:r>
      <w:r>
        <w:rPr>
          <w:color w:val="993366"/>
        </w:rPr>
        <w:t xml:space="preserve"> OF</w:t>
      </w:r>
      <w:r>
        <w:t xml:space="preserve"> CandidateBeamRS-r16     </w:t>
      </w:r>
      <w:r>
        <w:rPr>
          <w:color w:val="993366"/>
        </w:rPr>
        <w:t>OPTIONAL</w:t>
      </w:r>
      <w:r>
        <w:t xml:space="preserve">, </w:t>
      </w:r>
      <w:r>
        <w:rPr>
          <w:color w:val="808080"/>
        </w:rPr>
        <w:t>-- Need M</w:t>
      </w:r>
    </w:p>
    <w:p w14:paraId="3EE456AC" w14:textId="77777777" w:rsidR="00BF596A" w:rsidRDefault="005632DD">
      <w:pPr>
        <w:pStyle w:val="PL"/>
      </w:pPr>
      <w:r>
        <w:t xml:space="preserve">    ...</w:t>
      </w:r>
    </w:p>
    <w:p w14:paraId="58DDD1BC" w14:textId="77777777" w:rsidR="00BF596A" w:rsidRDefault="005632DD">
      <w:pPr>
        <w:pStyle w:val="PL"/>
      </w:pPr>
      <w:r>
        <w:t>}</w:t>
      </w:r>
    </w:p>
    <w:p w14:paraId="50C3FD8D" w14:textId="77777777" w:rsidR="00BF596A" w:rsidRDefault="00BF596A">
      <w:pPr>
        <w:pStyle w:val="PL"/>
      </w:pPr>
    </w:p>
    <w:p w14:paraId="09E2E56A" w14:textId="77777777" w:rsidR="00BF596A" w:rsidRDefault="005632DD">
      <w:pPr>
        <w:pStyle w:val="PL"/>
      </w:pPr>
      <w:r>
        <w:t xml:space="preserve">CandidateBeamRS-r16 ::=                </w:t>
      </w:r>
      <w:r>
        <w:rPr>
          <w:color w:val="993366"/>
        </w:rPr>
        <w:t>SEQUENCE</w:t>
      </w:r>
      <w:r>
        <w:t xml:space="preserve"> {</w:t>
      </w:r>
    </w:p>
    <w:p w14:paraId="6087C928" w14:textId="77777777" w:rsidR="00BF596A" w:rsidRDefault="005632DD">
      <w:pPr>
        <w:pStyle w:val="PL"/>
      </w:pPr>
      <w:r>
        <w:t xml:space="preserve">    candidateBeamConfig-r16                </w:t>
      </w:r>
      <w:r>
        <w:rPr>
          <w:color w:val="993366"/>
        </w:rPr>
        <w:t>CHOICE</w:t>
      </w:r>
      <w:r>
        <w:t xml:space="preserve"> {</w:t>
      </w:r>
    </w:p>
    <w:p w14:paraId="543CDF78" w14:textId="77777777" w:rsidR="00BF596A" w:rsidRDefault="005632DD">
      <w:pPr>
        <w:pStyle w:val="PL"/>
      </w:pPr>
      <w:r>
        <w:t xml:space="preserve">        ssb-r16                                SSB-Index,</w:t>
      </w:r>
    </w:p>
    <w:p w14:paraId="3E55D390" w14:textId="77777777" w:rsidR="00BF596A" w:rsidRDefault="005632DD">
      <w:pPr>
        <w:pStyle w:val="PL"/>
      </w:pPr>
      <w:r>
        <w:t xml:space="preserve">        csi-RS-r16                             NZP-CSI-RS-ResourceId</w:t>
      </w:r>
    </w:p>
    <w:p w14:paraId="7DA21466" w14:textId="77777777" w:rsidR="00BF596A" w:rsidRDefault="005632DD">
      <w:pPr>
        <w:pStyle w:val="PL"/>
      </w:pPr>
      <w:r>
        <w:t xml:space="preserve">    },</w:t>
      </w:r>
    </w:p>
    <w:p w14:paraId="4DF58C22"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R</w:t>
      </w:r>
    </w:p>
    <w:p w14:paraId="600DD096" w14:textId="77777777" w:rsidR="00BF596A" w:rsidRDefault="005632DD">
      <w:pPr>
        <w:pStyle w:val="PL"/>
      </w:pPr>
      <w:r>
        <w:t>}</w:t>
      </w:r>
    </w:p>
    <w:p w14:paraId="0D07FB56" w14:textId="77777777" w:rsidR="00BF596A" w:rsidRDefault="00BF596A">
      <w:pPr>
        <w:pStyle w:val="PL"/>
      </w:pPr>
    </w:p>
    <w:p w14:paraId="0641DADA" w14:textId="77777777" w:rsidR="00BF596A" w:rsidRDefault="005632DD">
      <w:pPr>
        <w:pStyle w:val="PL"/>
        <w:rPr>
          <w:color w:val="808080"/>
        </w:rPr>
      </w:pPr>
      <w:r>
        <w:rPr>
          <w:color w:val="808080"/>
        </w:rPr>
        <w:t>-- TAG-BEAMFAILURERECOVERYSCELLCONFIG-STOP</w:t>
      </w:r>
    </w:p>
    <w:p w14:paraId="2775910C" w14:textId="77777777" w:rsidR="00BF596A" w:rsidRDefault="005632DD">
      <w:pPr>
        <w:pStyle w:val="PL"/>
        <w:rPr>
          <w:color w:val="808080"/>
        </w:rPr>
      </w:pPr>
      <w:r>
        <w:rPr>
          <w:color w:val="808080"/>
        </w:rPr>
        <w:t>-- ASN1STOP</w:t>
      </w:r>
    </w:p>
    <w:p w14:paraId="644A4782" w14:textId="77777777" w:rsidR="00BF596A" w:rsidRDefault="00BF596A"/>
    <w:tbl>
      <w:tblPr>
        <w:tblW w:w="14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85"/>
      </w:tblGrid>
      <w:tr w:rsidR="00BF596A" w14:paraId="52C0FFF9" w14:textId="77777777">
        <w:trPr>
          <w:trHeight w:val="207"/>
        </w:trPr>
        <w:tc>
          <w:tcPr>
            <w:tcW w:w="14081" w:type="dxa"/>
            <w:tcBorders>
              <w:top w:val="single" w:sz="4" w:space="0" w:color="auto"/>
              <w:left w:val="single" w:sz="4" w:space="0" w:color="auto"/>
              <w:bottom w:val="single" w:sz="4" w:space="0" w:color="auto"/>
              <w:right w:val="single" w:sz="4" w:space="0" w:color="auto"/>
            </w:tcBorders>
          </w:tcPr>
          <w:p w14:paraId="10A63161" w14:textId="77777777" w:rsidR="00BF596A" w:rsidRDefault="005632DD">
            <w:pPr>
              <w:pStyle w:val="TAH"/>
              <w:rPr>
                <w:szCs w:val="22"/>
                <w:lang w:eastAsia="sv-SE"/>
              </w:rPr>
            </w:pPr>
            <w:r>
              <w:rPr>
                <w:i/>
                <w:szCs w:val="22"/>
                <w:lang w:eastAsia="sv-SE"/>
              </w:rPr>
              <w:t xml:space="preserve">BeamFailureRecoverySCellConfig </w:t>
            </w:r>
            <w:r>
              <w:rPr>
                <w:szCs w:val="22"/>
                <w:lang w:eastAsia="sv-SE"/>
              </w:rPr>
              <w:t>field descriptions</w:t>
            </w:r>
          </w:p>
        </w:tc>
      </w:tr>
      <w:tr w:rsidR="00BF596A" w14:paraId="2C9DA9D1" w14:textId="77777777">
        <w:tc>
          <w:tcPr>
            <w:tcW w:w="14081" w:type="dxa"/>
            <w:tcBorders>
              <w:top w:val="single" w:sz="4" w:space="0" w:color="auto"/>
              <w:left w:val="single" w:sz="4" w:space="0" w:color="auto"/>
              <w:bottom w:val="single" w:sz="4" w:space="0" w:color="auto"/>
              <w:right w:val="single" w:sz="4" w:space="0" w:color="auto"/>
            </w:tcBorders>
          </w:tcPr>
          <w:p w14:paraId="5128D3F7" w14:textId="77777777" w:rsidR="00BF596A" w:rsidRDefault="005632DD">
            <w:pPr>
              <w:pStyle w:val="TAL"/>
              <w:rPr>
                <w:b/>
                <w:i/>
                <w:szCs w:val="22"/>
                <w:lang w:val="en-GB" w:eastAsia="sv-SE"/>
              </w:rPr>
            </w:pPr>
            <w:r>
              <w:rPr>
                <w:b/>
                <w:i/>
                <w:szCs w:val="22"/>
                <w:lang w:val="en-GB" w:eastAsia="sv-SE"/>
              </w:rPr>
              <w:t>candidateBeamConfig</w:t>
            </w:r>
          </w:p>
          <w:p w14:paraId="265882C6" w14:textId="77777777" w:rsidR="00BF596A" w:rsidRDefault="005632DD">
            <w:pPr>
              <w:pStyle w:val="TAL"/>
              <w:rPr>
                <w:b/>
                <w:i/>
                <w:szCs w:val="22"/>
                <w:lang w:val="en-GB" w:eastAsia="sv-SE"/>
              </w:rPr>
            </w:pPr>
            <w:r>
              <w:rPr>
                <w:szCs w:val="22"/>
                <w:lang w:val="en-GB" w:eastAsia="sv-SE"/>
              </w:rPr>
              <w:t>Indicates the resource (i.e. SSB or CSI-RS) defining this beam resource.</w:t>
            </w:r>
          </w:p>
        </w:tc>
      </w:tr>
      <w:tr w:rsidR="00BF596A" w14:paraId="781B1709" w14:textId="77777777">
        <w:tc>
          <w:tcPr>
            <w:tcW w:w="14081" w:type="dxa"/>
            <w:tcBorders>
              <w:top w:val="single" w:sz="4" w:space="0" w:color="auto"/>
              <w:left w:val="single" w:sz="4" w:space="0" w:color="auto"/>
              <w:bottom w:val="single" w:sz="4" w:space="0" w:color="auto"/>
              <w:right w:val="single" w:sz="4" w:space="0" w:color="auto"/>
            </w:tcBorders>
          </w:tcPr>
          <w:p w14:paraId="37888022" w14:textId="77777777" w:rsidR="00BF596A" w:rsidRDefault="005632DD">
            <w:pPr>
              <w:pStyle w:val="TAL"/>
              <w:rPr>
                <w:szCs w:val="22"/>
                <w:lang w:val="en-GB" w:eastAsia="sv-SE"/>
              </w:rPr>
            </w:pPr>
            <w:r>
              <w:rPr>
                <w:b/>
                <w:i/>
                <w:szCs w:val="22"/>
                <w:lang w:val="en-GB" w:eastAsia="sv-SE"/>
              </w:rPr>
              <w:t>candidateBeamRSSCellList</w:t>
            </w:r>
          </w:p>
          <w:p w14:paraId="0AA85D97" w14:textId="77777777" w:rsidR="00BF596A" w:rsidRDefault="005632DD">
            <w:pPr>
              <w:pStyle w:val="TAL"/>
              <w:rPr>
                <w:szCs w:val="22"/>
                <w:lang w:val="en-GB" w:eastAsia="sv-SE"/>
              </w:rPr>
            </w:pPr>
            <w:r>
              <w:rPr>
                <w:szCs w:val="22"/>
                <w:lang w:val="en-GB" w:eastAsia="sv-SE"/>
              </w:rPr>
              <w:t>A list of reference signals (CSI-RS and/or SSB) identifying the candidate beams for recovery. The network always configures this parameter in every instance of this IE.</w:t>
            </w:r>
          </w:p>
        </w:tc>
      </w:tr>
      <w:tr w:rsidR="00BF596A" w14:paraId="71A9A4F7" w14:textId="77777777">
        <w:tc>
          <w:tcPr>
            <w:tcW w:w="14081" w:type="dxa"/>
            <w:tcBorders>
              <w:top w:val="single" w:sz="4" w:space="0" w:color="auto"/>
              <w:left w:val="single" w:sz="4" w:space="0" w:color="auto"/>
              <w:bottom w:val="single" w:sz="4" w:space="0" w:color="auto"/>
              <w:right w:val="single" w:sz="4" w:space="0" w:color="auto"/>
            </w:tcBorders>
          </w:tcPr>
          <w:p w14:paraId="424FA26A" w14:textId="77777777" w:rsidR="00BF596A" w:rsidRDefault="005632DD">
            <w:pPr>
              <w:pStyle w:val="TAL"/>
              <w:rPr>
                <w:b/>
                <w:bCs/>
                <w:i/>
                <w:szCs w:val="22"/>
                <w:lang w:val="en-GB" w:eastAsia="sv-SE"/>
              </w:rPr>
            </w:pPr>
            <w:r>
              <w:rPr>
                <w:b/>
                <w:bCs/>
                <w:i/>
                <w:szCs w:val="22"/>
                <w:lang w:val="en-GB" w:eastAsia="sv-SE"/>
              </w:rPr>
              <w:t>rsrp-ThresholdBFR</w:t>
            </w:r>
          </w:p>
          <w:p w14:paraId="041696F3" w14:textId="77777777" w:rsidR="00BF596A" w:rsidRDefault="005632DD">
            <w:pPr>
              <w:pStyle w:val="TAL"/>
              <w:rPr>
                <w:szCs w:val="22"/>
                <w:lang w:val="en-GB" w:eastAsia="sv-SE"/>
              </w:rPr>
            </w:pPr>
            <w:r>
              <w:rPr>
                <w:szCs w:val="22"/>
                <w:lang w:val="en-GB" w:eastAsia="sv-SE"/>
              </w:rPr>
              <w:t>L1-RSRP threshold used for determining whether a candidate beam may be included by the UE in BFR MAC CE (see TS 38.213 [13], clause 6).</w:t>
            </w:r>
            <w:r>
              <w:rPr>
                <w:rFonts w:ascii="Times New Roman" w:hAnsi="Times New Roman"/>
                <w:lang w:val="en-GB" w:eastAsia="sv-SE"/>
              </w:rPr>
              <w:t xml:space="preserve"> </w:t>
            </w:r>
            <w:r>
              <w:rPr>
                <w:szCs w:val="22"/>
                <w:lang w:val="en-GB" w:eastAsia="sv-SE"/>
              </w:rPr>
              <w:t>The network always configures this parameter in every instance of this IE.</w:t>
            </w:r>
          </w:p>
        </w:tc>
      </w:tr>
      <w:tr w:rsidR="00BF596A" w14:paraId="11EC772F" w14:textId="77777777">
        <w:tc>
          <w:tcPr>
            <w:tcW w:w="14081" w:type="dxa"/>
            <w:tcBorders>
              <w:top w:val="single" w:sz="4" w:space="0" w:color="auto"/>
              <w:left w:val="single" w:sz="4" w:space="0" w:color="auto"/>
              <w:bottom w:val="single" w:sz="4" w:space="0" w:color="auto"/>
              <w:right w:val="single" w:sz="4" w:space="0" w:color="auto"/>
            </w:tcBorders>
          </w:tcPr>
          <w:p w14:paraId="142A9CE2" w14:textId="77777777" w:rsidR="00BF596A" w:rsidRDefault="005632DD">
            <w:pPr>
              <w:pStyle w:val="TAL"/>
              <w:rPr>
                <w:b/>
                <w:i/>
                <w:szCs w:val="22"/>
                <w:lang w:val="en-GB" w:eastAsia="sv-SE"/>
              </w:rPr>
            </w:pPr>
            <w:r>
              <w:rPr>
                <w:b/>
                <w:i/>
                <w:szCs w:val="22"/>
                <w:lang w:val="en-GB" w:eastAsia="sv-SE"/>
              </w:rPr>
              <w:t>servingCellId</w:t>
            </w:r>
          </w:p>
          <w:p w14:paraId="41D13509" w14:textId="77777777" w:rsidR="00BF596A" w:rsidRDefault="005632DD">
            <w:pPr>
              <w:pStyle w:val="TAL"/>
              <w:rPr>
                <w:b/>
                <w:i/>
                <w:szCs w:val="22"/>
                <w:lang w:val="en-GB" w:eastAsia="sv-SE"/>
              </w:rPr>
            </w:pPr>
            <w:r>
              <w:rPr>
                <w:szCs w:val="22"/>
                <w:lang w:val="en-GB" w:eastAsia="sv-SE"/>
              </w:rPr>
              <w:t xml:space="preserve">If the field is absent, the RS belongs to the serving cell in which this </w:t>
            </w:r>
            <w:r>
              <w:rPr>
                <w:i/>
                <w:szCs w:val="22"/>
                <w:lang w:val="en-GB" w:eastAsia="sv-SE"/>
              </w:rPr>
              <w:t>BeamFailureSCellRecoveryConfig</w:t>
            </w:r>
            <w:r>
              <w:rPr>
                <w:szCs w:val="22"/>
                <w:lang w:val="en-GB" w:eastAsia="sv-SE"/>
              </w:rPr>
              <w:t xml:space="preserve"> is configured</w:t>
            </w:r>
          </w:p>
        </w:tc>
      </w:tr>
    </w:tbl>
    <w:p w14:paraId="37A5028B" w14:textId="77777777" w:rsidR="00BF596A" w:rsidRDefault="00BF596A"/>
    <w:p w14:paraId="505F5860" w14:textId="77777777" w:rsidR="00BF596A" w:rsidRDefault="005632DD">
      <w:pPr>
        <w:pStyle w:val="4"/>
        <w:rPr>
          <w:lang w:val="en-GB"/>
        </w:rPr>
      </w:pPr>
      <w:bookmarkStart w:id="214" w:name="_Toc83740125"/>
      <w:bookmarkStart w:id="215" w:name="_Toc60777170"/>
      <w:r>
        <w:rPr>
          <w:lang w:val="en-GB"/>
        </w:rPr>
        <w:t>–</w:t>
      </w:r>
      <w:r>
        <w:rPr>
          <w:lang w:val="en-GB"/>
        </w:rPr>
        <w:tab/>
      </w:r>
      <w:r>
        <w:rPr>
          <w:i/>
          <w:lang w:val="en-GB"/>
        </w:rPr>
        <w:t>BetaOffsets</w:t>
      </w:r>
      <w:bookmarkEnd w:id="214"/>
      <w:bookmarkEnd w:id="215"/>
    </w:p>
    <w:p w14:paraId="74CE3875" w14:textId="77777777" w:rsidR="00BF596A" w:rsidRDefault="005632DD">
      <w:r>
        <w:t xml:space="preserve">The IE </w:t>
      </w:r>
      <w:r>
        <w:rPr>
          <w:i/>
        </w:rPr>
        <w:t>BetaOffsets</w:t>
      </w:r>
      <w:r>
        <w:t xml:space="preserve"> is used to configure beta-offset values, see </w:t>
      </w:r>
      <w:r>
        <w:rPr>
          <w:szCs w:val="22"/>
        </w:rPr>
        <w:t>TS 38.213 [13], clause 9.3</w:t>
      </w:r>
      <w:r>
        <w:t>.</w:t>
      </w:r>
    </w:p>
    <w:p w14:paraId="2658DBB0" w14:textId="77777777" w:rsidR="00BF596A" w:rsidRDefault="005632DD">
      <w:pPr>
        <w:pStyle w:val="TH"/>
        <w:rPr>
          <w:lang w:val="en-GB"/>
        </w:rPr>
      </w:pPr>
      <w:r>
        <w:rPr>
          <w:i/>
          <w:lang w:val="en-GB"/>
        </w:rPr>
        <w:t>BetaOffsets</w:t>
      </w:r>
      <w:r>
        <w:rPr>
          <w:lang w:val="en-GB"/>
        </w:rPr>
        <w:t xml:space="preserve"> information element</w:t>
      </w:r>
    </w:p>
    <w:p w14:paraId="39F0BA17" w14:textId="77777777" w:rsidR="00BF596A" w:rsidRDefault="005632DD">
      <w:pPr>
        <w:pStyle w:val="PL"/>
        <w:rPr>
          <w:color w:val="808080"/>
        </w:rPr>
      </w:pPr>
      <w:r>
        <w:rPr>
          <w:color w:val="808080"/>
        </w:rPr>
        <w:t>-- ASN1START</w:t>
      </w:r>
    </w:p>
    <w:p w14:paraId="631FE550" w14:textId="77777777" w:rsidR="00BF596A" w:rsidRDefault="005632DD">
      <w:pPr>
        <w:pStyle w:val="PL"/>
        <w:rPr>
          <w:color w:val="808080"/>
        </w:rPr>
      </w:pPr>
      <w:r>
        <w:rPr>
          <w:color w:val="808080"/>
        </w:rPr>
        <w:t>-- TAG-BETAOFFSETS-START</w:t>
      </w:r>
    </w:p>
    <w:p w14:paraId="59AD098C" w14:textId="77777777" w:rsidR="00BF596A" w:rsidRDefault="00BF596A">
      <w:pPr>
        <w:pStyle w:val="PL"/>
      </w:pPr>
    </w:p>
    <w:p w14:paraId="5E5437BE" w14:textId="77777777" w:rsidR="00BF596A" w:rsidRDefault="005632DD">
      <w:pPr>
        <w:pStyle w:val="PL"/>
      </w:pPr>
      <w:r>
        <w:t xml:space="preserve">BetaOffsets ::=                     </w:t>
      </w:r>
      <w:r>
        <w:rPr>
          <w:color w:val="993366"/>
        </w:rPr>
        <w:t>SEQUENCE</w:t>
      </w:r>
      <w:r>
        <w:t xml:space="preserve"> {</w:t>
      </w:r>
    </w:p>
    <w:p w14:paraId="5FEB65D6" w14:textId="77777777" w:rsidR="00BF596A" w:rsidRDefault="005632DD">
      <w:pPr>
        <w:pStyle w:val="PL"/>
        <w:rPr>
          <w:color w:val="808080"/>
        </w:rPr>
      </w:pPr>
      <w:r>
        <w:t xml:space="preserve">    betaOffsetACK-Index1                </w:t>
      </w:r>
      <w:r>
        <w:rPr>
          <w:color w:val="993366"/>
        </w:rPr>
        <w:t>INTEGER</w:t>
      </w:r>
      <w:r>
        <w:t xml:space="preserve">(0..31)                                                          </w:t>
      </w:r>
      <w:r>
        <w:rPr>
          <w:color w:val="993366"/>
        </w:rPr>
        <w:t>OPTIONAL</w:t>
      </w:r>
      <w:r>
        <w:t xml:space="preserve">, </w:t>
      </w:r>
      <w:r>
        <w:rPr>
          <w:color w:val="808080"/>
        </w:rPr>
        <w:t>-- Need S</w:t>
      </w:r>
    </w:p>
    <w:p w14:paraId="64AEBF92" w14:textId="77777777" w:rsidR="00BF596A" w:rsidRDefault="005632DD">
      <w:pPr>
        <w:pStyle w:val="PL"/>
        <w:rPr>
          <w:color w:val="808080"/>
        </w:rPr>
      </w:pPr>
      <w:r>
        <w:t xml:space="preserve">    betaOffsetACK-Index2                </w:t>
      </w:r>
      <w:r>
        <w:rPr>
          <w:color w:val="993366"/>
        </w:rPr>
        <w:t>INTEGER</w:t>
      </w:r>
      <w:r>
        <w:t xml:space="preserve">(0..31)                                                          </w:t>
      </w:r>
      <w:r>
        <w:rPr>
          <w:color w:val="993366"/>
        </w:rPr>
        <w:t>OPTIONAL</w:t>
      </w:r>
      <w:r>
        <w:t xml:space="preserve">, </w:t>
      </w:r>
      <w:r>
        <w:rPr>
          <w:color w:val="808080"/>
        </w:rPr>
        <w:t>-- Need S</w:t>
      </w:r>
    </w:p>
    <w:p w14:paraId="1EF83568" w14:textId="77777777" w:rsidR="00BF596A" w:rsidRDefault="005632DD">
      <w:pPr>
        <w:pStyle w:val="PL"/>
        <w:rPr>
          <w:color w:val="808080"/>
        </w:rPr>
      </w:pPr>
      <w:r>
        <w:t xml:space="preserve">    betaOffsetACK-Index3                </w:t>
      </w:r>
      <w:r>
        <w:rPr>
          <w:color w:val="993366"/>
        </w:rPr>
        <w:t>INTEGER</w:t>
      </w:r>
      <w:r>
        <w:t xml:space="preserve">(0..31)                                                          </w:t>
      </w:r>
      <w:r>
        <w:rPr>
          <w:color w:val="993366"/>
        </w:rPr>
        <w:t>OPTIONAL</w:t>
      </w:r>
      <w:r>
        <w:t xml:space="preserve">, </w:t>
      </w:r>
      <w:r>
        <w:rPr>
          <w:color w:val="808080"/>
        </w:rPr>
        <w:t>-- Need S</w:t>
      </w:r>
    </w:p>
    <w:p w14:paraId="3325A9CE" w14:textId="77777777" w:rsidR="00BF596A" w:rsidRDefault="005632DD">
      <w:pPr>
        <w:pStyle w:val="PL"/>
        <w:rPr>
          <w:color w:val="808080"/>
        </w:rPr>
      </w:pPr>
      <w:r>
        <w:t xml:space="preserve">    betaOffsetCSI-Part1-Index1          </w:t>
      </w:r>
      <w:r>
        <w:rPr>
          <w:color w:val="993366"/>
        </w:rPr>
        <w:t>INTEGER</w:t>
      </w:r>
      <w:r>
        <w:t xml:space="preserve">(0..31)                                                          </w:t>
      </w:r>
      <w:r>
        <w:rPr>
          <w:color w:val="993366"/>
        </w:rPr>
        <w:t>OPTIONAL</w:t>
      </w:r>
      <w:r>
        <w:t xml:space="preserve">, </w:t>
      </w:r>
      <w:r>
        <w:rPr>
          <w:color w:val="808080"/>
        </w:rPr>
        <w:t>-- Need S</w:t>
      </w:r>
    </w:p>
    <w:p w14:paraId="46F00134" w14:textId="77777777" w:rsidR="00BF596A" w:rsidRDefault="005632DD">
      <w:pPr>
        <w:pStyle w:val="PL"/>
        <w:rPr>
          <w:color w:val="808080"/>
        </w:rPr>
      </w:pPr>
      <w:r>
        <w:t xml:space="preserve">    betaOffsetCSI-Part1-Index2          </w:t>
      </w:r>
      <w:r>
        <w:rPr>
          <w:color w:val="993366"/>
        </w:rPr>
        <w:t>INTEGER</w:t>
      </w:r>
      <w:r>
        <w:t xml:space="preserve">(0..31)                                                          </w:t>
      </w:r>
      <w:r>
        <w:rPr>
          <w:color w:val="993366"/>
        </w:rPr>
        <w:t>OPTIONAL</w:t>
      </w:r>
      <w:r>
        <w:t xml:space="preserve">, </w:t>
      </w:r>
      <w:r>
        <w:rPr>
          <w:color w:val="808080"/>
        </w:rPr>
        <w:t>-- Need S</w:t>
      </w:r>
    </w:p>
    <w:p w14:paraId="006AF8AB" w14:textId="77777777" w:rsidR="00BF596A" w:rsidRDefault="005632DD">
      <w:pPr>
        <w:pStyle w:val="PL"/>
        <w:rPr>
          <w:color w:val="808080"/>
        </w:rPr>
      </w:pPr>
      <w:r>
        <w:t xml:space="preserve">    betaOffsetCSI-Part2-Index1          </w:t>
      </w:r>
      <w:r>
        <w:rPr>
          <w:color w:val="993366"/>
        </w:rPr>
        <w:t>INTEGER</w:t>
      </w:r>
      <w:r>
        <w:t xml:space="preserve">(0..31)                                                          </w:t>
      </w:r>
      <w:r>
        <w:rPr>
          <w:color w:val="993366"/>
        </w:rPr>
        <w:t>OPTIONAL</w:t>
      </w:r>
      <w:r>
        <w:t xml:space="preserve">, </w:t>
      </w:r>
      <w:r>
        <w:rPr>
          <w:color w:val="808080"/>
        </w:rPr>
        <w:t>-- Need S</w:t>
      </w:r>
    </w:p>
    <w:p w14:paraId="22D26442" w14:textId="77777777" w:rsidR="00BF596A" w:rsidRDefault="005632DD">
      <w:pPr>
        <w:pStyle w:val="PL"/>
        <w:rPr>
          <w:color w:val="808080"/>
        </w:rPr>
      </w:pPr>
      <w:r>
        <w:t xml:space="preserve">    betaOffsetCSI-Part2-Index2          </w:t>
      </w:r>
      <w:r>
        <w:rPr>
          <w:color w:val="993366"/>
        </w:rPr>
        <w:t>INTEGER</w:t>
      </w:r>
      <w:r>
        <w:t xml:space="preserve">(0..31)                                                          </w:t>
      </w:r>
      <w:r>
        <w:rPr>
          <w:color w:val="993366"/>
        </w:rPr>
        <w:t>OPTIONAL</w:t>
      </w:r>
      <w:r>
        <w:t xml:space="preserve">  </w:t>
      </w:r>
      <w:r>
        <w:rPr>
          <w:color w:val="808080"/>
        </w:rPr>
        <w:t>-- Need S</w:t>
      </w:r>
    </w:p>
    <w:p w14:paraId="7C5CEAED" w14:textId="77777777" w:rsidR="00BF596A" w:rsidRDefault="005632DD">
      <w:pPr>
        <w:pStyle w:val="PL"/>
      </w:pPr>
      <w:r>
        <w:t>}</w:t>
      </w:r>
    </w:p>
    <w:p w14:paraId="13AD7F39" w14:textId="77777777" w:rsidR="00BF596A" w:rsidRDefault="00BF596A">
      <w:pPr>
        <w:pStyle w:val="PL"/>
      </w:pPr>
    </w:p>
    <w:p w14:paraId="01F665FB" w14:textId="77777777" w:rsidR="00BF596A" w:rsidRDefault="005632DD">
      <w:pPr>
        <w:pStyle w:val="PL"/>
        <w:rPr>
          <w:color w:val="808080"/>
        </w:rPr>
      </w:pPr>
      <w:r>
        <w:rPr>
          <w:color w:val="808080"/>
        </w:rPr>
        <w:t>-- TAG-BETAOFFSETS-STOP</w:t>
      </w:r>
    </w:p>
    <w:p w14:paraId="64B31178" w14:textId="77777777" w:rsidR="00BF596A" w:rsidRDefault="005632DD">
      <w:pPr>
        <w:pStyle w:val="PL"/>
        <w:rPr>
          <w:color w:val="808080"/>
        </w:rPr>
      </w:pPr>
      <w:r>
        <w:rPr>
          <w:color w:val="808080"/>
        </w:rPr>
        <w:t>-- ASN1STOP</w:t>
      </w:r>
    </w:p>
    <w:p w14:paraId="44B206C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9BDEFC" w14:textId="77777777">
        <w:tc>
          <w:tcPr>
            <w:tcW w:w="14173" w:type="dxa"/>
            <w:tcBorders>
              <w:top w:val="single" w:sz="4" w:space="0" w:color="auto"/>
              <w:left w:val="single" w:sz="4" w:space="0" w:color="auto"/>
              <w:bottom w:val="single" w:sz="4" w:space="0" w:color="auto"/>
              <w:right w:val="single" w:sz="4" w:space="0" w:color="auto"/>
            </w:tcBorders>
          </w:tcPr>
          <w:p w14:paraId="7CBAFD7F" w14:textId="77777777" w:rsidR="00BF596A" w:rsidRDefault="005632DD">
            <w:pPr>
              <w:pStyle w:val="TAH"/>
              <w:rPr>
                <w:szCs w:val="22"/>
                <w:lang w:eastAsia="sv-SE"/>
              </w:rPr>
            </w:pPr>
            <w:r>
              <w:rPr>
                <w:i/>
                <w:szCs w:val="22"/>
                <w:lang w:eastAsia="sv-SE"/>
              </w:rPr>
              <w:lastRenderedPageBreak/>
              <w:t xml:space="preserve">BetaOffsets </w:t>
            </w:r>
            <w:r>
              <w:rPr>
                <w:szCs w:val="22"/>
                <w:lang w:eastAsia="sv-SE"/>
              </w:rPr>
              <w:t>field descriptions</w:t>
            </w:r>
          </w:p>
        </w:tc>
      </w:tr>
      <w:tr w:rsidR="00BF596A" w14:paraId="3CFDFC8E" w14:textId="77777777">
        <w:tc>
          <w:tcPr>
            <w:tcW w:w="14173" w:type="dxa"/>
            <w:tcBorders>
              <w:top w:val="single" w:sz="4" w:space="0" w:color="auto"/>
              <w:left w:val="single" w:sz="4" w:space="0" w:color="auto"/>
              <w:bottom w:val="single" w:sz="4" w:space="0" w:color="auto"/>
              <w:right w:val="single" w:sz="4" w:space="0" w:color="auto"/>
            </w:tcBorders>
          </w:tcPr>
          <w:p w14:paraId="72C6281C" w14:textId="77777777" w:rsidR="00BF596A" w:rsidRDefault="005632DD">
            <w:pPr>
              <w:pStyle w:val="TAL"/>
              <w:rPr>
                <w:szCs w:val="22"/>
                <w:lang w:val="en-GB" w:eastAsia="sv-SE"/>
              </w:rPr>
            </w:pPr>
            <w:r>
              <w:rPr>
                <w:b/>
                <w:i/>
                <w:szCs w:val="22"/>
                <w:lang w:val="en-GB" w:eastAsia="sv-SE"/>
              </w:rPr>
              <w:t>betaOffsetACK-Index1</w:t>
            </w:r>
          </w:p>
          <w:p w14:paraId="36FDADB6" w14:textId="77777777" w:rsidR="00BF596A" w:rsidRDefault="005632DD">
            <w:pPr>
              <w:pStyle w:val="TAL"/>
              <w:rPr>
                <w:szCs w:val="22"/>
                <w:lang w:val="en-GB" w:eastAsia="sv-SE"/>
              </w:rPr>
            </w:pPr>
            <w:r>
              <w:rPr>
                <w:szCs w:val="22"/>
                <w:lang w:val="en-GB" w:eastAsia="sv-SE"/>
              </w:rPr>
              <w:t>Up to 2 bits HARQ-ACK (see TS 38.213 [13], clause 9.3). When the field is absent the UE applies the value 11.</w:t>
            </w:r>
          </w:p>
        </w:tc>
      </w:tr>
      <w:tr w:rsidR="00BF596A" w14:paraId="3DE08A32" w14:textId="77777777">
        <w:tc>
          <w:tcPr>
            <w:tcW w:w="14173" w:type="dxa"/>
            <w:tcBorders>
              <w:top w:val="single" w:sz="4" w:space="0" w:color="auto"/>
              <w:left w:val="single" w:sz="4" w:space="0" w:color="auto"/>
              <w:bottom w:val="single" w:sz="4" w:space="0" w:color="auto"/>
              <w:right w:val="single" w:sz="4" w:space="0" w:color="auto"/>
            </w:tcBorders>
          </w:tcPr>
          <w:p w14:paraId="76CE9A77" w14:textId="77777777" w:rsidR="00BF596A" w:rsidRDefault="005632DD">
            <w:pPr>
              <w:pStyle w:val="TAL"/>
              <w:rPr>
                <w:szCs w:val="22"/>
                <w:lang w:val="en-GB" w:eastAsia="sv-SE"/>
              </w:rPr>
            </w:pPr>
            <w:r>
              <w:rPr>
                <w:b/>
                <w:i/>
                <w:szCs w:val="22"/>
                <w:lang w:val="en-GB" w:eastAsia="sv-SE"/>
              </w:rPr>
              <w:t>betaOffsetACK-Index2</w:t>
            </w:r>
          </w:p>
          <w:p w14:paraId="6F08C0FD" w14:textId="77777777" w:rsidR="00BF596A" w:rsidRDefault="005632DD">
            <w:pPr>
              <w:pStyle w:val="TAL"/>
              <w:rPr>
                <w:szCs w:val="22"/>
                <w:lang w:val="en-GB" w:eastAsia="sv-SE"/>
              </w:rPr>
            </w:pPr>
            <w:r>
              <w:rPr>
                <w:szCs w:val="22"/>
                <w:lang w:val="en-GB" w:eastAsia="sv-SE"/>
              </w:rPr>
              <w:t>Up to 11 bits HARQ-ACK (see TS 38.213 [13], clause 9.3). When the field is absent the UE applies the value 11.</w:t>
            </w:r>
          </w:p>
        </w:tc>
      </w:tr>
      <w:tr w:rsidR="00BF596A" w14:paraId="13A729AF" w14:textId="77777777">
        <w:tc>
          <w:tcPr>
            <w:tcW w:w="14173" w:type="dxa"/>
            <w:tcBorders>
              <w:top w:val="single" w:sz="4" w:space="0" w:color="auto"/>
              <w:left w:val="single" w:sz="4" w:space="0" w:color="auto"/>
              <w:bottom w:val="single" w:sz="4" w:space="0" w:color="auto"/>
              <w:right w:val="single" w:sz="4" w:space="0" w:color="auto"/>
            </w:tcBorders>
          </w:tcPr>
          <w:p w14:paraId="6A22635F" w14:textId="77777777" w:rsidR="00BF596A" w:rsidRDefault="005632DD">
            <w:pPr>
              <w:pStyle w:val="TAL"/>
              <w:rPr>
                <w:szCs w:val="22"/>
                <w:lang w:val="en-GB" w:eastAsia="sv-SE"/>
              </w:rPr>
            </w:pPr>
            <w:r>
              <w:rPr>
                <w:b/>
                <w:i/>
                <w:szCs w:val="22"/>
                <w:lang w:val="en-GB" w:eastAsia="sv-SE"/>
              </w:rPr>
              <w:t>betaOffsetACK-Index3</w:t>
            </w:r>
          </w:p>
          <w:p w14:paraId="444B3117" w14:textId="77777777" w:rsidR="00BF596A" w:rsidRDefault="005632DD">
            <w:pPr>
              <w:pStyle w:val="TAL"/>
              <w:rPr>
                <w:szCs w:val="22"/>
                <w:lang w:val="en-GB" w:eastAsia="sv-SE"/>
              </w:rPr>
            </w:pPr>
            <w:r>
              <w:rPr>
                <w:szCs w:val="22"/>
                <w:lang w:val="en-GB" w:eastAsia="sv-SE"/>
              </w:rPr>
              <w:t>Above 11 bits HARQ-ACK (see TS 38.213 [13], clause 9.3). When the field is absent the UE applies the value 11.</w:t>
            </w:r>
          </w:p>
        </w:tc>
      </w:tr>
      <w:tr w:rsidR="00BF596A" w14:paraId="35EAB630" w14:textId="77777777">
        <w:tc>
          <w:tcPr>
            <w:tcW w:w="14173" w:type="dxa"/>
            <w:tcBorders>
              <w:top w:val="single" w:sz="4" w:space="0" w:color="auto"/>
              <w:left w:val="single" w:sz="4" w:space="0" w:color="auto"/>
              <w:bottom w:val="single" w:sz="4" w:space="0" w:color="auto"/>
              <w:right w:val="single" w:sz="4" w:space="0" w:color="auto"/>
            </w:tcBorders>
          </w:tcPr>
          <w:p w14:paraId="0EF6C863" w14:textId="77777777" w:rsidR="00BF596A" w:rsidRDefault="005632DD">
            <w:pPr>
              <w:pStyle w:val="TAL"/>
              <w:rPr>
                <w:szCs w:val="22"/>
                <w:lang w:val="en-GB" w:eastAsia="sv-SE"/>
              </w:rPr>
            </w:pPr>
            <w:r>
              <w:rPr>
                <w:b/>
                <w:i/>
                <w:szCs w:val="22"/>
                <w:lang w:val="en-GB" w:eastAsia="sv-SE"/>
              </w:rPr>
              <w:t>betaOffsetCSI-Part1-Index1</w:t>
            </w:r>
          </w:p>
          <w:p w14:paraId="2C723F14" w14:textId="77777777" w:rsidR="00BF596A" w:rsidRDefault="005632DD">
            <w:pPr>
              <w:pStyle w:val="TAL"/>
              <w:rPr>
                <w:szCs w:val="22"/>
                <w:lang w:val="en-GB" w:eastAsia="sv-SE"/>
              </w:rPr>
            </w:pPr>
            <w:r>
              <w:rPr>
                <w:szCs w:val="22"/>
                <w:lang w:val="en-GB" w:eastAsia="sv-SE"/>
              </w:rPr>
              <w:t>Up to 11 bits of CSI part 1 bits (see TS 38.213 [13], clause 9.3). When the field is absent the UE applies the value 13.</w:t>
            </w:r>
          </w:p>
        </w:tc>
      </w:tr>
      <w:tr w:rsidR="00BF596A" w14:paraId="106C401D" w14:textId="77777777">
        <w:tc>
          <w:tcPr>
            <w:tcW w:w="14173" w:type="dxa"/>
            <w:tcBorders>
              <w:top w:val="single" w:sz="4" w:space="0" w:color="auto"/>
              <w:left w:val="single" w:sz="4" w:space="0" w:color="auto"/>
              <w:bottom w:val="single" w:sz="4" w:space="0" w:color="auto"/>
              <w:right w:val="single" w:sz="4" w:space="0" w:color="auto"/>
            </w:tcBorders>
          </w:tcPr>
          <w:p w14:paraId="085C13B3" w14:textId="77777777" w:rsidR="00BF596A" w:rsidRDefault="005632DD">
            <w:pPr>
              <w:pStyle w:val="TAL"/>
              <w:rPr>
                <w:szCs w:val="22"/>
                <w:lang w:val="en-GB" w:eastAsia="sv-SE"/>
              </w:rPr>
            </w:pPr>
            <w:r>
              <w:rPr>
                <w:b/>
                <w:i/>
                <w:szCs w:val="22"/>
                <w:lang w:val="en-GB" w:eastAsia="sv-SE"/>
              </w:rPr>
              <w:t>betaOffsetCSI-Part1-Index2</w:t>
            </w:r>
          </w:p>
          <w:p w14:paraId="4F6C7FB6" w14:textId="77777777" w:rsidR="00BF596A" w:rsidRDefault="005632DD">
            <w:pPr>
              <w:pStyle w:val="TAL"/>
              <w:rPr>
                <w:szCs w:val="22"/>
                <w:lang w:val="en-GB" w:eastAsia="sv-SE"/>
              </w:rPr>
            </w:pPr>
            <w:r>
              <w:rPr>
                <w:szCs w:val="22"/>
                <w:lang w:val="en-GB" w:eastAsia="sv-SE"/>
              </w:rPr>
              <w:t>Above 11 bits of CSI part 1 bits (see TS 38.213 [13], clause 9.3). When the field is absent the UE applies the value 13.</w:t>
            </w:r>
          </w:p>
        </w:tc>
      </w:tr>
      <w:tr w:rsidR="00BF596A" w14:paraId="6B350AAE" w14:textId="77777777">
        <w:tc>
          <w:tcPr>
            <w:tcW w:w="14173" w:type="dxa"/>
            <w:tcBorders>
              <w:top w:val="single" w:sz="4" w:space="0" w:color="auto"/>
              <w:left w:val="single" w:sz="4" w:space="0" w:color="auto"/>
              <w:bottom w:val="single" w:sz="4" w:space="0" w:color="auto"/>
              <w:right w:val="single" w:sz="4" w:space="0" w:color="auto"/>
            </w:tcBorders>
          </w:tcPr>
          <w:p w14:paraId="23E44798" w14:textId="77777777" w:rsidR="00BF596A" w:rsidRDefault="005632DD">
            <w:pPr>
              <w:pStyle w:val="TAL"/>
              <w:rPr>
                <w:szCs w:val="22"/>
                <w:lang w:val="en-GB" w:eastAsia="sv-SE"/>
              </w:rPr>
            </w:pPr>
            <w:r>
              <w:rPr>
                <w:b/>
                <w:i/>
                <w:szCs w:val="22"/>
                <w:lang w:val="en-GB" w:eastAsia="sv-SE"/>
              </w:rPr>
              <w:t>betaOffsetCSI-Part2-Index1</w:t>
            </w:r>
          </w:p>
          <w:p w14:paraId="079B4865" w14:textId="77777777" w:rsidR="00BF596A" w:rsidRDefault="005632DD">
            <w:pPr>
              <w:pStyle w:val="TAL"/>
              <w:rPr>
                <w:szCs w:val="22"/>
                <w:lang w:val="en-GB" w:eastAsia="sv-SE"/>
              </w:rPr>
            </w:pPr>
            <w:r>
              <w:rPr>
                <w:szCs w:val="22"/>
                <w:lang w:val="en-GB" w:eastAsia="sv-SE"/>
              </w:rPr>
              <w:t>Up to 11 bits of CSI part 2 bits (see TS 38.213 [13], clause 9.3). When the field is absent the UE applies the value 13.</w:t>
            </w:r>
          </w:p>
        </w:tc>
      </w:tr>
      <w:tr w:rsidR="00BF596A" w14:paraId="7D03FC3F" w14:textId="77777777">
        <w:tc>
          <w:tcPr>
            <w:tcW w:w="14173" w:type="dxa"/>
            <w:tcBorders>
              <w:top w:val="single" w:sz="4" w:space="0" w:color="auto"/>
              <w:left w:val="single" w:sz="4" w:space="0" w:color="auto"/>
              <w:bottom w:val="single" w:sz="4" w:space="0" w:color="auto"/>
              <w:right w:val="single" w:sz="4" w:space="0" w:color="auto"/>
            </w:tcBorders>
          </w:tcPr>
          <w:p w14:paraId="6CE793B1" w14:textId="77777777" w:rsidR="00BF596A" w:rsidRDefault="005632DD">
            <w:pPr>
              <w:pStyle w:val="TAL"/>
              <w:rPr>
                <w:szCs w:val="22"/>
                <w:lang w:val="en-GB" w:eastAsia="sv-SE"/>
              </w:rPr>
            </w:pPr>
            <w:r>
              <w:rPr>
                <w:b/>
                <w:i/>
                <w:szCs w:val="22"/>
                <w:lang w:val="en-GB" w:eastAsia="sv-SE"/>
              </w:rPr>
              <w:t>betaOffsetCSI-Part2-Index2</w:t>
            </w:r>
          </w:p>
          <w:p w14:paraId="0B19EF74" w14:textId="77777777" w:rsidR="00BF596A" w:rsidRDefault="005632DD">
            <w:pPr>
              <w:pStyle w:val="TAL"/>
              <w:rPr>
                <w:szCs w:val="22"/>
                <w:lang w:val="en-GB" w:eastAsia="sv-SE"/>
              </w:rPr>
            </w:pPr>
            <w:r>
              <w:rPr>
                <w:szCs w:val="22"/>
                <w:lang w:val="en-GB" w:eastAsia="sv-SE"/>
              </w:rPr>
              <w:t>Above 11 bits of CSI part 2 bits (see TS 38.213 [13], clause 9.3). When the field is absent the UE applies the value 13.</w:t>
            </w:r>
          </w:p>
        </w:tc>
      </w:tr>
    </w:tbl>
    <w:p w14:paraId="1CF0E530" w14:textId="77777777" w:rsidR="00BF596A" w:rsidRDefault="00BF596A"/>
    <w:p w14:paraId="60953648" w14:textId="77777777" w:rsidR="00BF596A" w:rsidRDefault="005632DD">
      <w:pPr>
        <w:pStyle w:val="4"/>
        <w:rPr>
          <w:rFonts w:eastAsia="宋体"/>
          <w:i/>
          <w:lang w:val="en-GB"/>
        </w:rPr>
      </w:pPr>
      <w:bookmarkStart w:id="216" w:name="_Toc83740126"/>
      <w:bookmarkStart w:id="217" w:name="_Toc60777171"/>
      <w:r>
        <w:rPr>
          <w:rFonts w:eastAsia="宋体"/>
          <w:lang w:val="en-GB"/>
        </w:rPr>
        <w:t>–</w:t>
      </w:r>
      <w:r>
        <w:rPr>
          <w:rFonts w:eastAsia="宋体"/>
          <w:lang w:val="en-GB"/>
        </w:rPr>
        <w:tab/>
      </w:r>
      <w:r>
        <w:rPr>
          <w:rFonts w:eastAsia="宋体"/>
          <w:i/>
          <w:lang w:val="en-GB"/>
        </w:rPr>
        <w:t>BH-LogicalChannelIdentity</w:t>
      </w:r>
      <w:bookmarkEnd w:id="216"/>
      <w:bookmarkEnd w:id="217"/>
    </w:p>
    <w:p w14:paraId="57504BCF" w14:textId="77777777" w:rsidR="00BF596A" w:rsidRDefault="005632DD">
      <w:pPr>
        <w:rPr>
          <w:rFonts w:eastAsia="宋体"/>
        </w:rPr>
      </w:pPr>
      <w:r>
        <w:rPr>
          <w:rFonts w:eastAsia="宋体"/>
        </w:rPr>
        <w:t xml:space="preserve">The IE </w:t>
      </w:r>
      <w:r>
        <w:rPr>
          <w:rFonts w:eastAsia="宋体"/>
          <w:i/>
        </w:rPr>
        <w:t xml:space="preserve">BH-LogicalChannelIdentity </w:t>
      </w:r>
      <w:r>
        <w:rPr>
          <w:rFonts w:eastAsia="宋体"/>
        </w:rPr>
        <w:t xml:space="preserve">is used to identify a logical channel between an IAB-node and its parent </w:t>
      </w:r>
      <w:r>
        <w:t>IAB-node or IAB-donor-DU</w:t>
      </w:r>
      <w:r>
        <w:rPr>
          <w:rFonts w:eastAsia="宋体"/>
        </w:rPr>
        <w:t>.</w:t>
      </w:r>
    </w:p>
    <w:p w14:paraId="3E79345E" w14:textId="77777777" w:rsidR="00BF596A" w:rsidRDefault="005632DD">
      <w:pPr>
        <w:pStyle w:val="TH"/>
        <w:rPr>
          <w:rFonts w:eastAsia="宋体"/>
          <w:lang w:val="en-GB"/>
        </w:rPr>
      </w:pPr>
      <w:r>
        <w:rPr>
          <w:i/>
          <w:lang w:val="en-GB"/>
        </w:rPr>
        <w:t>BH-LogicalChannelIdentity</w:t>
      </w:r>
      <w:r>
        <w:rPr>
          <w:rFonts w:eastAsia="宋体"/>
          <w:i/>
          <w:lang w:val="en-GB"/>
        </w:rPr>
        <w:t xml:space="preserve"> </w:t>
      </w:r>
      <w:r>
        <w:rPr>
          <w:rFonts w:eastAsia="宋体"/>
          <w:lang w:val="en-GB"/>
        </w:rPr>
        <w:t>information element</w:t>
      </w:r>
    </w:p>
    <w:p w14:paraId="4ADAD0C4" w14:textId="77777777" w:rsidR="00BF596A" w:rsidRDefault="005632DD">
      <w:pPr>
        <w:pStyle w:val="PL"/>
        <w:rPr>
          <w:color w:val="808080"/>
        </w:rPr>
      </w:pPr>
      <w:r>
        <w:rPr>
          <w:color w:val="808080"/>
        </w:rPr>
        <w:t>-- ASN1START</w:t>
      </w:r>
    </w:p>
    <w:p w14:paraId="4787C825" w14:textId="77777777" w:rsidR="00BF596A" w:rsidRDefault="005632DD">
      <w:pPr>
        <w:pStyle w:val="PL"/>
        <w:rPr>
          <w:color w:val="808080"/>
        </w:rPr>
      </w:pPr>
      <w:r>
        <w:rPr>
          <w:color w:val="808080"/>
        </w:rPr>
        <w:t>-- TAG-BHLOGICALCHANNELIDENTITY-START</w:t>
      </w:r>
    </w:p>
    <w:p w14:paraId="3F15FE38" w14:textId="77777777" w:rsidR="00BF596A" w:rsidRDefault="00BF596A">
      <w:pPr>
        <w:pStyle w:val="PL"/>
      </w:pPr>
    </w:p>
    <w:p w14:paraId="49C68ED3" w14:textId="77777777" w:rsidR="00BF596A" w:rsidRDefault="005632DD">
      <w:pPr>
        <w:pStyle w:val="PL"/>
      </w:pPr>
      <w:r>
        <w:t xml:space="preserve">BH-LogicalChannelIdentity-r16 ::=    </w:t>
      </w:r>
      <w:r>
        <w:rPr>
          <w:color w:val="993366"/>
        </w:rPr>
        <w:t>CHOICE</w:t>
      </w:r>
      <w:r>
        <w:t xml:space="preserve"> {</w:t>
      </w:r>
    </w:p>
    <w:p w14:paraId="6161FE61" w14:textId="77777777" w:rsidR="00BF596A" w:rsidRDefault="005632DD">
      <w:pPr>
        <w:pStyle w:val="PL"/>
      </w:pPr>
      <w:r>
        <w:t xml:space="preserve">    bh-LogicalChannelIdentity-r16        LogicalChannelIdentity,</w:t>
      </w:r>
    </w:p>
    <w:p w14:paraId="0768C541" w14:textId="77777777" w:rsidR="00BF596A" w:rsidRDefault="005632DD">
      <w:pPr>
        <w:pStyle w:val="PL"/>
      </w:pPr>
      <w:r>
        <w:t xml:space="preserve">    bh-LogicalChannelIdentityExt-r16     BH-LogicalChannelIdentity-Ext-r16</w:t>
      </w:r>
    </w:p>
    <w:p w14:paraId="5964054F" w14:textId="77777777" w:rsidR="00BF596A" w:rsidRDefault="005632DD">
      <w:pPr>
        <w:pStyle w:val="PL"/>
      </w:pPr>
      <w:r>
        <w:t>}</w:t>
      </w:r>
    </w:p>
    <w:p w14:paraId="6D2C9877" w14:textId="77777777" w:rsidR="00BF596A" w:rsidRDefault="00BF596A">
      <w:pPr>
        <w:pStyle w:val="PL"/>
      </w:pPr>
    </w:p>
    <w:p w14:paraId="62E1F53B" w14:textId="77777777" w:rsidR="00BF596A" w:rsidRDefault="005632DD">
      <w:pPr>
        <w:pStyle w:val="PL"/>
        <w:rPr>
          <w:color w:val="808080"/>
        </w:rPr>
      </w:pPr>
      <w:r>
        <w:rPr>
          <w:color w:val="808080"/>
        </w:rPr>
        <w:t>-- TAG-BHLOGICALCHANNELIDENTITY-STOP</w:t>
      </w:r>
    </w:p>
    <w:p w14:paraId="1189B6C5" w14:textId="77777777" w:rsidR="00BF596A" w:rsidRDefault="005632DD">
      <w:pPr>
        <w:pStyle w:val="PL"/>
        <w:rPr>
          <w:color w:val="808080"/>
        </w:rPr>
      </w:pPr>
      <w:r>
        <w:rPr>
          <w:color w:val="808080"/>
        </w:rPr>
        <w:t>-- ASN1STOP</w:t>
      </w:r>
    </w:p>
    <w:p w14:paraId="6B35715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EB93335" w14:textId="77777777">
        <w:tc>
          <w:tcPr>
            <w:tcW w:w="14173" w:type="dxa"/>
            <w:tcBorders>
              <w:top w:val="single" w:sz="4" w:space="0" w:color="auto"/>
              <w:left w:val="single" w:sz="4" w:space="0" w:color="auto"/>
              <w:bottom w:val="single" w:sz="4" w:space="0" w:color="auto"/>
              <w:right w:val="single" w:sz="4" w:space="0" w:color="auto"/>
            </w:tcBorders>
          </w:tcPr>
          <w:p w14:paraId="7C4A0545" w14:textId="77777777" w:rsidR="00BF596A" w:rsidRDefault="005632DD">
            <w:pPr>
              <w:pStyle w:val="TAH"/>
              <w:rPr>
                <w:szCs w:val="22"/>
                <w:lang w:eastAsia="sv-SE"/>
              </w:rPr>
            </w:pPr>
            <w:r>
              <w:rPr>
                <w:rFonts w:eastAsia="宋体"/>
                <w:i/>
                <w:lang w:eastAsia="sv-SE"/>
              </w:rPr>
              <w:t>BH-LogicalChannelIdentity</w:t>
            </w:r>
            <w:r>
              <w:rPr>
                <w:rFonts w:eastAsia="宋体"/>
                <w:lang w:eastAsia="sv-SE"/>
              </w:rPr>
              <w:t xml:space="preserve"> </w:t>
            </w:r>
            <w:r>
              <w:rPr>
                <w:szCs w:val="22"/>
                <w:lang w:eastAsia="sv-SE"/>
              </w:rPr>
              <w:t>field descriptions</w:t>
            </w:r>
          </w:p>
        </w:tc>
      </w:tr>
      <w:tr w:rsidR="00BF596A" w14:paraId="73EC1471" w14:textId="77777777">
        <w:tc>
          <w:tcPr>
            <w:tcW w:w="14173" w:type="dxa"/>
            <w:tcBorders>
              <w:top w:val="single" w:sz="4" w:space="0" w:color="auto"/>
              <w:left w:val="single" w:sz="4" w:space="0" w:color="auto"/>
              <w:bottom w:val="single" w:sz="4" w:space="0" w:color="auto"/>
              <w:right w:val="single" w:sz="4" w:space="0" w:color="auto"/>
            </w:tcBorders>
          </w:tcPr>
          <w:p w14:paraId="61EE5DEE" w14:textId="77777777" w:rsidR="00BF596A" w:rsidRDefault="005632DD">
            <w:pPr>
              <w:pStyle w:val="TAL"/>
              <w:rPr>
                <w:szCs w:val="22"/>
                <w:lang w:val="en-GB" w:eastAsia="sv-SE"/>
              </w:rPr>
            </w:pPr>
            <w:r>
              <w:rPr>
                <w:b/>
                <w:i/>
                <w:szCs w:val="22"/>
                <w:lang w:val="en-GB" w:eastAsia="sv-SE"/>
              </w:rPr>
              <w:t>bh-LogicalChannelIdentity</w:t>
            </w:r>
          </w:p>
          <w:p w14:paraId="10965FF6" w14:textId="77777777" w:rsidR="00BF596A" w:rsidRDefault="005632DD">
            <w:pPr>
              <w:pStyle w:val="TAL"/>
              <w:rPr>
                <w:b/>
                <w:i/>
                <w:szCs w:val="22"/>
                <w:lang w:val="en-GB" w:eastAsia="sv-SE"/>
              </w:rPr>
            </w:pPr>
            <w:r>
              <w:rPr>
                <w:szCs w:val="22"/>
                <w:lang w:val="en-GB" w:eastAsia="sv-SE"/>
              </w:rPr>
              <w:t>ID used for the MAC logical channel.</w:t>
            </w:r>
          </w:p>
        </w:tc>
      </w:tr>
      <w:tr w:rsidR="00BF596A" w14:paraId="1EBAA02F" w14:textId="77777777">
        <w:tc>
          <w:tcPr>
            <w:tcW w:w="14173" w:type="dxa"/>
            <w:tcBorders>
              <w:top w:val="single" w:sz="4" w:space="0" w:color="auto"/>
              <w:left w:val="single" w:sz="4" w:space="0" w:color="auto"/>
              <w:bottom w:val="single" w:sz="4" w:space="0" w:color="auto"/>
              <w:right w:val="single" w:sz="4" w:space="0" w:color="auto"/>
            </w:tcBorders>
          </w:tcPr>
          <w:p w14:paraId="42D9161B" w14:textId="77777777" w:rsidR="00BF596A" w:rsidRDefault="005632DD">
            <w:pPr>
              <w:pStyle w:val="TAL"/>
              <w:rPr>
                <w:szCs w:val="22"/>
                <w:lang w:val="en-GB" w:eastAsia="sv-SE"/>
              </w:rPr>
            </w:pPr>
            <w:r>
              <w:rPr>
                <w:b/>
                <w:i/>
                <w:szCs w:val="22"/>
                <w:lang w:val="en-GB" w:eastAsia="sv-SE"/>
              </w:rPr>
              <w:t>bh-LogicalChannelIdentityExt</w:t>
            </w:r>
          </w:p>
          <w:p w14:paraId="1D31E8BF" w14:textId="77777777" w:rsidR="00BF596A" w:rsidRDefault="005632DD">
            <w:pPr>
              <w:pStyle w:val="TAL"/>
              <w:rPr>
                <w:szCs w:val="22"/>
                <w:lang w:val="en-GB" w:eastAsia="sv-SE"/>
              </w:rPr>
            </w:pPr>
            <w:r>
              <w:rPr>
                <w:szCs w:val="22"/>
                <w:lang w:val="en-GB" w:eastAsia="sv-SE"/>
              </w:rPr>
              <w:t>ID used for the MAC logical channel.</w:t>
            </w:r>
          </w:p>
        </w:tc>
      </w:tr>
    </w:tbl>
    <w:p w14:paraId="789FF8C6" w14:textId="77777777" w:rsidR="00BF596A" w:rsidRDefault="00BF596A">
      <w:pPr>
        <w:rPr>
          <w:rFonts w:eastAsia="宋体"/>
          <w:lang w:eastAsia="zh-CN"/>
        </w:rPr>
      </w:pPr>
    </w:p>
    <w:p w14:paraId="2C17ABA2" w14:textId="77777777" w:rsidR="00BF596A" w:rsidRDefault="005632DD">
      <w:pPr>
        <w:pStyle w:val="4"/>
        <w:rPr>
          <w:rFonts w:eastAsia="宋体"/>
          <w:lang w:val="en-GB"/>
        </w:rPr>
      </w:pPr>
      <w:bookmarkStart w:id="218" w:name="_Toc60777172"/>
      <w:bookmarkStart w:id="219" w:name="_Toc83740127"/>
      <w:r>
        <w:rPr>
          <w:rFonts w:eastAsia="宋体"/>
          <w:lang w:val="en-GB"/>
        </w:rPr>
        <w:t>–</w:t>
      </w:r>
      <w:r>
        <w:rPr>
          <w:rFonts w:eastAsia="宋体"/>
          <w:lang w:val="en-GB"/>
        </w:rPr>
        <w:tab/>
      </w:r>
      <w:r>
        <w:rPr>
          <w:rFonts w:eastAsia="宋体"/>
          <w:i/>
          <w:lang w:val="en-GB"/>
        </w:rPr>
        <w:t>BH-LogicalChannelIdentity-Ext</w:t>
      </w:r>
      <w:bookmarkEnd w:id="218"/>
      <w:bookmarkEnd w:id="219"/>
    </w:p>
    <w:p w14:paraId="23202851" w14:textId="77777777" w:rsidR="00BF596A" w:rsidRDefault="005632DD">
      <w:pPr>
        <w:rPr>
          <w:rFonts w:eastAsia="宋体"/>
        </w:rPr>
      </w:pPr>
      <w:r>
        <w:rPr>
          <w:rFonts w:eastAsia="宋体"/>
        </w:rPr>
        <w:t xml:space="preserve">The IE </w:t>
      </w:r>
      <w:r>
        <w:rPr>
          <w:rFonts w:eastAsia="宋体"/>
          <w:i/>
        </w:rPr>
        <w:t>BH-LogicalChannelIdentity-Ext</w:t>
      </w:r>
      <w:r>
        <w:rPr>
          <w:rFonts w:eastAsia="宋体"/>
        </w:rPr>
        <w:t xml:space="preserve"> is used to identify a logical channel between an IAB-node and its parent node.</w:t>
      </w:r>
    </w:p>
    <w:p w14:paraId="23B76353" w14:textId="77777777" w:rsidR="00BF596A" w:rsidRDefault="005632DD">
      <w:pPr>
        <w:pStyle w:val="TH"/>
        <w:rPr>
          <w:rFonts w:eastAsia="宋体"/>
          <w:lang w:val="en-GB"/>
        </w:rPr>
      </w:pPr>
      <w:r>
        <w:rPr>
          <w:rFonts w:eastAsia="宋体"/>
          <w:i/>
          <w:lang w:val="en-GB"/>
        </w:rPr>
        <w:lastRenderedPageBreak/>
        <w:t>BH-LogicalChannelIdentity-Ext</w:t>
      </w:r>
      <w:r>
        <w:rPr>
          <w:rFonts w:eastAsia="宋体"/>
          <w:lang w:val="en-GB"/>
        </w:rPr>
        <w:t xml:space="preserve"> information element</w:t>
      </w:r>
    </w:p>
    <w:p w14:paraId="4D6A2DF6" w14:textId="77777777" w:rsidR="00BF596A" w:rsidRDefault="005632DD">
      <w:pPr>
        <w:pStyle w:val="PL"/>
        <w:rPr>
          <w:color w:val="808080"/>
        </w:rPr>
      </w:pPr>
      <w:r>
        <w:rPr>
          <w:color w:val="808080"/>
        </w:rPr>
        <w:t>-- ASN1START</w:t>
      </w:r>
    </w:p>
    <w:p w14:paraId="7D7202CA" w14:textId="77777777" w:rsidR="00BF596A" w:rsidRDefault="005632DD">
      <w:pPr>
        <w:pStyle w:val="PL"/>
        <w:rPr>
          <w:color w:val="808080"/>
        </w:rPr>
      </w:pPr>
      <w:r>
        <w:rPr>
          <w:color w:val="808080"/>
        </w:rPr>
        <w:t>-- TAG-BHLOGICALCHANNELIDENTITYEXT-START</w:t>
      </w:r>
    </w:p>
    <w:p w14:paraId="19E20A14" w14:textId="77777777" w:rsidR="00BF596A" w:rsidRDefault="00BF596A">
      <w:pPr>
        <w:pStyle w:val="PL"/>
      </w:pPr>
    </w:p>
    <w:p w14:paraId="0FA95D23" w14:textId="77777777" w:rsidR="00BF596A" w:rsidRDefault="005632DD">
      <w:pPr>
        <w:pStyle w:val="PL"/>
      </w:pPr>
      <w:r>
        <w:t xml:space="preserve">BH-LogicalChannelIdentity-Ext-r16 ::=   </w:t>
      </w:r>
      <w:r>
        <w:rPr>
          <w:color w:val="993366"/>
        </w:rPr>
        <w:t>INTEGER</w:t>
      </w:r>
      <w:r>
        <w:t xml:space="preserve"> (320.. maxLC-ID-Iab-r16)</w:t>
      </w:r>
    </w:p>
    <w:p w14:paraId="6F66C035" w14:textId="77777777" w:rsidR="00BF596A" w:rsidRDefault="00BF596A">
      <w:pPr>
        <w:pStyle w:val="PL"/>
      </w:pPr>
    </w:p>
    <w:p w14:paraId="53E8AFCF" w14:textId="77777777" w:rsidR="00BF596A" w:rsidRDefault="005632DD">
      <w:pPr>
        <w:pStyle w:val="PL"/>
        <w:rPr>
          <w:color w:val="808080"/>
        </w:rPr>
      </w:pPr>
      <w:r>
        <w:rPr>
          <w:color w:val="808080"/>
        </w:rPr>
        <w:t>-- TAG-BHLOGICALCHANNELIDENTITYEXT-STOP</w:t>
      </w:r>
    </w:p>
    <w:p w14:paraId="20AD6A19" w14:textId="77777777" w:rsidR="00BF596A" w:rsidRDefault="005632DD">
      <w:pPr>
        <w:pStyle w:val="PL"/>
        <w:rPr>
          <w:color w:val="808080"/>
        </w:rPr>
      </w:pPr>
      <w:r>
        <w:rPr>
          <w:color w:val="808080"/>
        </w:rPr>
        <w:t>-- ASN1STOP</w:t>
      </w:r>
    </w:p>
    <w:p w14:paraId="37CC0904" w14:textId="77777777" w:rsidR="00BF596A" w:rsidRDefault="00BF596A"/>
    <w:p w14:paraId="2982A051" w14:textId="77777777" w:rsidR="00BF596A" w:rsidRDefault="005632DD">
      <w:pPr>
        <w:pStyle w:val="4"/>
        <w:rPr>
          <w:rFonts w:eastAsia="宋体"/>
          <w:i/>
          <w:lang w:val="en-GB"/>
        </w:rPr>
      </w:pPr>
      <w:bookmarkStart w:id="220" w:name="_Toc83740128"/>
      <w:bookmarkStart w:id="221" w:name="_Toc60777173"/>
      <w:r>
        <w:rPr>
          <w:rFonts w:eastAsia="宋体"/>
          <w:lang w:val="en-GB"/>
        </w:rPr>
        <w:t>–</w:t>
      </w:r>
      <w:r>
        <w:rPr>
          <w:rFonts w:eastAsia="宋体"/>
          <w:lang w:val="en-GB"/>
        </w:rPr>
        <w:tab/>
      </w:r>
      <w:r>
        <w:rPr>
          <w:rFonts w:eastAsia="宋体"/>
          <w:i/>
          <w:lang w:val="en-GB"/>
        </w:rPr>
        <w:t>BH-RLC-ChannelConfig</w:t>
      </w:r>
      <w:bookmarkEnd w:id="220"/>
      <w:bookmarkEnd w:id="221"/>
    </w:p>
    <w:p w14:paraId="134D104E" w14:textId="77777777" w:rsidR="00BF596A" w:rsidRDefault="005632DD">
      <w:pPr>
        <w:rPr>
          <w:rFonts w:eastAsia="宋体"/>
        </w:rPr>
      </w:pPr>
      <w:r>
        <w:rPr>
          <w:rFonts w:eastAsia="宋体"/>
        </w:rPr>
        <w:t xml:space="preserve">The IE </w:t>
      </w:r>
      <w:r>
        <w:rPr>
          <w:rFonts w:eastAsia="宋体"/>
          <w:i/>
        </w:rPr>
        <w:t>BH-RLC-ChannelConfig</w:t>
      </w:r>
      <w:r>
        <w:rPr>
          <w:rFonts w:eastAsia="宋体"/>
        </w:rPr>
        <w:t xml:space="preserve"> is used to configure an RLC entity, a corresponding logical channel in MAC for BH RLC channel between IAB-node and its parent node.</w:t>
      </w:r>
    </w:p>
    <w:p w14:paraId="0E7741C0" w14:textId="77777777" w:rsidR="00BF596A" w:rsidRDefault="005632DD">
      <w:pPr>
        <w:pStyle w:val="TH"/>
        <w:rPr>
          <w:rFonts w:eastAsia="宋体"/>
          <w:lang w:val="en-GB"/>
        </w:rPr>
      </w:pPr>
      <w:r>
        <w:rPr>
          <w:rFonts w:eastAsia="宋体"/>
          <w:i/>
          <w:lang w:val="en-GB"/>
        </w:rPr>
        <w:t>BH-RLC-ChannelConfig</w:t>
      </w:r>
      <w:r>
        <w:rPr>
          <w:rFonts w:eastAsia="宋体"/>
          <w:lang w:val="en-GB"/>
        </w:rPr>
        <w:t xml:space="preserve"> information element</w:t>
      </w:r>
    </w:p>
    <w:p w14:paraId="10222C2F" w14:textId="77777777" w:rsidR="00BF596A" w:rsidRDefault="005632DD">
      <w:pPr>
        <w:pStyle w:val="PL"/>
        <w:rPr>
          <w:color w:val="808080"/>
        </w:rPr>
      </w:pPr>
      <w:r>
        <w:rPr>
          <w:color w:val="808080"/>
        </w:rPr>
        <w:t>-- ASN1START</w:t>
      </w:r>
    </w:p>
    <w:p w14:paraId="0A05BADA" w14:textId="77777777" w:rsidR="00BF596A" w:rsidRDefault="005632DD">
      <w:pPr>
        <w:pStyle w:val="PL"/>
        <w:rPr>
          <w:color w:val="808080"/>
        </w:rPr>
      </w:pPr>
      <w:r>
        <w:rPr>
          <w:color w:val="808080"/>
        </w:rPr>
        <w:t>-- TAG-BHRLCCHANNELCONFIG-START</w:t>
      </w:r>
    </w:p>
    <w:p w14:paraId="18DE0461" w14:textId="77777777" w:rsidR="00BF596A" w:rsidRDefault="00BF596A">
      <w:pPr>
        <w:pStyle w:val="PL"/>
      </w:pPr>
    </w:p>
    <w:p w14:paraId="185AC625" w14:textId="77777777" w:rsidR="00BF596A" w:rsidRDefault="005632DD">
      <w:pPr>
        <w:pStyle w:val="PL"/>
      </w:pPr>
      <w:r>
        <w:t xml:space="preserve">BH-RLC-ChannelConfig-r16::=      </w:t>
      </w:r>
      <w:r>
        <w:rPr>
          <w:color w:val="993366"/>
        </w:rPr>
        <w:t>SEQUENCE</w:t>
      </w:r>
      <w:r>
        <w:t xml:space="preserve"> {</w:t>
      </w:r>
    </w:p>
    <w:p w14:paraId="6D70492A" w14:textId="77777777" w:rsidR="00BF596A" w:rsidRDefault="005632DD">
      <w:pPr>
        <w:pStyle w:val="PL"/>
        <w:rPr>
          <w:color w:val="808080"/>
        </w:rPr>
      </w:pPr>
      <w:r>
        <w:t xml:space="preserve">    bh-LogicalChannelIdentity-r16    BH-LogicalChannelIdentity-r16     </w:t>
      </w:r>
      <w:r>
        <w:rPr>
          <w:color w:val="993366"/>
        </w:rPr>
        <w:t>OPTIONAL</w:t>
      </w:r>
      <w:r>
        <w:t xml:space="preserve">,   </w:t>
      </w:r>
      <w:r>
        <w:rPr>
          <w:color w:val="808080"/>
        </w:rPr>
        <w:t>-- Cond LCH-SetupOnly</w:t>
      </w:r>
    </w:p>
    <w:p w14:paraId="07B3B44A" w14:textId="77777777" w:rsidR="00BF596A" w:rsidRDefault="005632DD">
      <w:pPr>
        <w:pStyle w:val="PL"/>
      </w:pPr>
      <w:r>
        <w:t xml:space="preserve">    bh-RLC-ChannelID-r16             BH-RLC-ChannelID-r16,</w:t>
      </w:r>
    </w:p>
    <w:p w14:paraId="1418413E" w14:textId="77777777" w:rsidR="00BF596A" w:rsidRDefault="005632DD">
      <w:pPr>
        <w:pStyle w:val="PL"/>
        <w:rPr>
          <w:color w:val="808080"/>
        </w:rPr>
      </w:pPr>
      <w:r>
        <w:t xml:space="preserve">    reestablishRLC-r16               </w:t>
      </w:r>
      <w:r>
        <w:rPr>
          <w:color w:val="993366"/>
        </w:rPr>
        <w:t>ENUMERATED</w:t>
      </w:r>
      <w:r>
        <w:t xml:space="preserve"> {true}                 </w:t>
      </w:r>
      <w:r>
        <w:rPr>
          <w:color w:val="993366"/>
        </w:rPr>
        <w:t>OPTIONAL</w:t>
      </w:r>
      <w:r>
        <w:t xml:space="preserve">,   </w:t>
      </w:r>
      <w:r>
        <w:rPr>
          <w:color w:val="808080"/>
        </w:rPr>
        <w:t>-- Need N</w:t>
      </w:r>
    </w:p>
    <w:p w14:paraId="018BB082" w14:textId="77777777" w:rsidR="00BF596A" w:rsidRDefault="005632DD">
      <w:pPr>
        <w:pStyle w:val="PL"/>
        <w:rPr>
          <w:color w:val="808080"/>
        </w:rPr>
      </w:pPr>
      <w:r>
        <w:t xml:space="preserve">    rlc-Config-r16                   RLC-Config                        </w:t>
      </w:r>
      <w:r>
        <w:rPr>
          <w:color w:val="993366"/>
        </w:rPr>
        <w:t>OPTIONAL</w:t>
      </w:r>
      <w:r>
        <w:t xml:space="preserve">,   </w:t>
      </w:r>
      <w:r>
        <w:rPr>
          <w:color w:val="808080"/>
        </w:rPr>
        <w:t>-- Cond LCH-Setup</w:t>
      </w:r>
    </w:p>
    <w:p w14:paraId="66FF1B8E" w14:textId="77777777" w:rsidR="00BF596A" w:rsidRDefault="005632DD">
      <w:pPr>
        <w:pStyle w:val="PL"/>
        <w:rPr>
          <w:color w:val="808080"/>
        </w:rPr>
      </w:pPr>
      <w:r>
        <w:t xml:space="preserve">    mac-LogicalChannelConfig-r16     LogicalChannelConfig              </w:t>
      </w:r>
      <w:r>
        <w:rPr>
          <w:color w:val="993366"/>
        </w:rPr>
        <w:t>OPTIONAL</w:t>
      </w:r>
      <w:r>
        <w:t xml:space="preserve">,   </w:t>
      </w:r>
      <w:r>
        <w:rPr>
          <w:color w:val="808080"/>
        </w:rPr>
        <w:t>-- Cond LCH-Setup</w:t>
      </w:r>
    </w:p>
    <w:p w14:paraId="63D0F67E" w14:textId="77777777" w:rsidR="00BF596A" w:rsidRDefault="005632DD">
      <w:pPr>
        <w:pStyle w:val="PL"/>
      </w:pPr>
      <w:r>
        <w:t xml:space="preserve">    ...</w:t>
      </w:r>
    </w:p>
    <w:p w14:paraId="628D3842" w14:textId="77777777" w:rsidR="00BF596A" w:rsidRDefault="005632DD">
      <w:pPr>
        <w:pStyle w:val="PL"/>
      </w:pPr>
      <w:r>
        <w:t>}</w:t>
      </w:r>
    </w:p>
    <w:p w14:paraId="5EB418D0" w14:textId="77777777" w:rsidR="00BF596A" w:rsidRDefault="00BF596A">
      <w:pPr>
        <w:pStyle w:val="PL"/>
      </w:pPr>
    </w:p>
    <w:p w14:paraId="3E28BF6D" w14:textId="77777777" w:rsidR="00BF596A" w:rsidRDefault="005632DD">
      <w:pPr>
        <w:pStyle w:val="PL"/>
        <w:rPr>
          <w:color w:val="808080"/>
        </w:rPr>
      </w:pPr>
      <w:r>
        <w:rPr>
          <w:color w:val="808080"/>
        </w:rPr>
        <w:t>-- TAG-BHRLCCHANNELCONFIG-STOP</w:t>
      </w:r>
    </w:p>
    <w:p w14:paraId="3C448699" w14:textId="77777777" w:rsidR="00BF596A" w:rsidRDefault="005632DD">
      <w:pPr>
        <w:pStyle w:val="PL"/>
        <w:rPr>
          <w:color w:val="808080"/>
        </w:rPr>
      </w:pPr>
      <w:r>
        <w:rPr>
          <w:color w:val="808080"/>
        </w:rPr>
        <w:t>-- ASN1STOP</w:t>
      </w:r>
    </w:p>
    <w:p w14:paraId="2BEC78C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7F2217BF" w14:textId="77777777">
        <w:tc>
          <w:tcPr>
            <w:tcW w:w="14173" w:type="dxa"/>
            <w:tcBorders>
              <w:top w:val="single" w:sz="4" w:space="0" w:color="auto"/>
              <w:left w:val="single" w:sz="4" w:space="0" w:color="auto"/>
              <w:bottom w:val="single" w:sz="4" w:space="0" w:color="auto"/>
              <w:right w:val="single" w:sz="4" w:space="0" w:color="auto"/>
            </w:tcBorders>
          </w:tcPr>
          <w:p w14:paraId="29E2DC17" w14:textId="77777777" w:rsidR="00BF596A" w:rsidRDefault="005632DD">
            <w:pPr>
              <w:pStyle w:val="TAH"/>
              <w:rPr>
                <w:szCs w:val="22"/>
                <w:lang w:val="en-GB" w:eastAsia="sv-SE"/>
              </w:rPr>
            </w:pPr>
            <w:r>
              <w:rPr>
                <w:rFonts w:eastAsia="宋体"/>
                <w:i/>
                <w:lang w:val="en-GB" w:eastAsia="sv-SE"/>
              </w:rPr>
              <w:t>BH-RLC-ChannelConfig</w:t>
            </w:r>
            <w:r>
              <w:rPr>
                <w:rFonts w:eastAsia="宋体"/>
                <w:lang w:val="en-GB" w:eastAsia="sv-SE"/>
              </w:rPr>
              <w:t xml:space="preserve"> </w:t>
            </w:r>
            <w:r>
              <w:rPr>
                <w:szCs w:val="22"/>
                <w:lang w:val="en-GB" w:eastAsia="sv-SE"/>
              </w:rPr>
              <w:t>field descriptions</w:t>
            </w:r>
          </w:p>
        </w:tc>
      </w:tr>
      <w:tr w:rsidR="00BF596A" w14:paraId="22E49CA7" w14:textId="77777777">
        <w:tc>
          <w:tcPr>
            <w:tcW w:w="14173" w:type="dxa"/>
            <w:tcBorders>
              <w:top w:val="single" w:sz="4" w:space="0" w:color="auto"/>
              <w:left w:val="single" w:sz="4" w:space="0" w:color="auto"/>
              <w:bottom w:val="single" w:sz="4" w:space="0" w:color="auto"/>
              <w:right w:val="single" w:sz="4" w:space="0" w:color="auto"/>
            </w:tcBorders>
          </w:tcPr>
          <w:p w14:paraId="59F5FFD5" w14:textId="77777777" w:rsidR="00BF596A" w:rsidRDefault="005632DD">
            <w:pPr>
              <w:pStyle w:val="TAL"/>
              <w:rPr>
                <w:szCs w:val="22"/>
                <w:lang w:val="en-GB" w:eastAsia="sv-SE"/>
              </w:rPr>
            </w:pPr>
            <w:r>
              <w:rPr>
                <w:b/>
                <w:i/>
                <w:szCs w:val="22"/>
                <w:lang w:val="en-GB" w:eastAsia="sv-SE"/>
              </w:rPr>
              <w:t>bh-LogicalChannelIdentity</w:t>
            </w:r>
          </w:p>
          <w:p w14:paraId="4D647B8D" w14:textId="77777777" w:rsidR="00BF596A" w:rsidRDefault="005632DD">
            <w:pPr>
              <w:pStyle w:val="TAL"/>
              <w:rPr>
                <w:szCs w:val="22"/>
                <w:lang w:val="en-GB" w:eastAsia="sv-SE"/>
              </w:rPr>
            </w:pPr>
            <w:r>
              <w:rPr>
                <w:szCs w:val="22"/>
                <w:lang w:val="en-GB" w:eastAsia="sv-SE"/>
              </w:rPr>
              <w:t xml:space="preserve">Indicates the </w:t>
            </w:r>
            <w:r>
              <w:rPr>
                <w:szCs w:val="22"/>
                <w:lang w:val="en-GB"/>
              </w:rPr>
              <w:t>logical channel id for BH RLC channel of</w:t>
            </w:r>
            <w:r>
              <w:rPr>
                <w:szCs w:val="22"/>
                <w:lang w:val="en-GB" w:eastAsia="sv-SE"/>
              </w:rPr>
              <w:t xml:space="preserve"> the IAB-node.</w:t>
            </w:r>
          </w:p>
        </w:tc>
      </w:tr>
      <w:tr w:rsidR="00BF596A" w14:paraId="4654F99E" w14:textId="77777777">
        <w:tc>
          <w:tcPr>
            <w:tcW w:w="14173" w:type="dxa"/>
            <w:tcBorders>
              <w:top w:val="single" w:sz="4" w:space="0" w:color="auto"/>
              <w:left w:val="single" w:sz="4" w:space="0" w:color="auto"/>
              <w:bottom w:val="single" w:sz="4" w:space="0" w:color="auto"/>
              <w:right w:val="single" w:sz="4" w:space="0" w:color="auto"/>
            </w:tcBorders>
          </w:tcPr>
          <w:p w14:paraId="375A70A2" w14:textId="77777777" w:rsidR="00BF596A" w:rsidRDefault="005632DD">
            <w:pPr>
              <w:pStyle w:val="TAL"/>
              <w:rPr>
                <w:szCs w:val="22"/>
                <w:lang w:val="en-GB" w:eastAsia="sv-SE"/>
              </w:rPr>
            </w:pPr>
            <w:r>
              <w:rPr>
                <w:b/>
                <w:i/>
                <w:szCs w:val="22"/>
                <w:lang w:val="en-GB" w:eastAsia="sv-SE"/>
              </w:rPr>
              <w:t>bh-RLC-ChannelID</w:t>
            </w:r>
          </w:p>
          <w:p w14:paraId="239FD902" w14:textId="77777777" w:rsidR="00BF596A" w:rsidRDefault="005632DD">
            <w:pPr>
              <w:pStyle w:val="TAL"/>
              <w:rPr>
                <w:szCs w:val="22"/>
                <w:lang w:val="en-GB" w:eastAsia="sv-SE"/>
              </w:rPr>
            </w:pPr>
            <w:r>
              <w:rPr>
                <w:szCs w:val="22"/>
                <w:lang w:val="en-GB" w:eastAsia="sv-SE"/>
              </w:rPr>
              <w:t xml:space="preserve">Indicates the </w:t>
            </w:r>
            <w:r>
              <w:rPr>
                <w:rFonts w:eastAsia="宋体"/>
                <w:szCs w:val="22"/>
                <w:lang w:val="en-GB"/>
              </w:rPr>
              <w:t>BH RLC</w:t>
            </w:r>
            <w:r>
              <w:rPr>
                <w:szCs w:val="22"/>
                <w:lang w:val="en-GB" w:eastAsia="sv-SE"/>
              </w:rPr>
              <w:t xml:space="preserve"> channel in the link between IAB-MT </w:t>
            </w:r>
            <w:r>
              <w:rPr>
                <w:rFonts w:eastAsia="宋体"/>
                <w:szCs w:val="22"/>
                <w:lang w:val="en-GB" w:eastAsia="sv-SE"/>
              </w:rPr>
              <w:t xml:space="preserve">of the IAB-node </w:t>
            </w:r>
            <w:r>
              <w:rPr>
                <w:szCs w:val="22"/>
                <w:lang w:val="en-GB" w:eastAsia="sv-SE"/>
              </w:rPr>
              <w:t>and IAB-DU of the parent IAB-node</w:t>
            </w:r>
            <w:r>
              <w:rPr>
                <w:lang w:val="en-GB"/>
              </w:rPr>
              <w:t xml:space="preserve"> </w:t>
            </w:r>
            <w:r>
              <w:rPr>
                <w:szCs w:val="22"/>
                <w:lang w:val="en-GB" w:eastAsia="sv-SE"/>
              </w:rPr>
              <w:t>or IAB-donor-DU.</w:t>
            </w:r>
          </w:p>
        </w:tc>
      </w:tr>
      <w:tr w:rsidR="00BF596A" w14:paraId="69224828" w14:textId="77777777">
        <w:tc>
          <w:tcPr>
            <w:tcW w:w="14173" w:type="dxa"/>
            <w:tcBorders>
              <w:top w:val="single" w:sz="4" w:space="0" w:color="auto"/>
              <w:left w:val="single" w:sz="4" w:space="0" w:color="auto"/>
              <w:bottom w:val="single" w:sz="4" w:space="0" w:color="auto"/>
              <w:right w:val="single" w:sz="4" w:space="0" w:color="auto"/>
            </w:tcBorders>
          </w:tcPr>
          <w:p w14:paraId="44F8FEB6" w14:textId="77777777" w:rsidR="00BF596A" w:rsidRDefault="005632DD">
            <w:pPr>
              <w:pStyle w:val="TAL"/>
              <w:rPr>
                <w:szCs w:val="22"/>
                <w:lang w:val="en-GB" w:eastAsia="sv-SE"/>
              </w:rPr>
            </w:pPr>
            <w:r>
              <w:rPr>
                <w:b/>
                <w:i/>
                <w:szCs w:val="22"/>
                <w:lang w:val="en-GB" w:eastAsia="sv-SE"/>
              </w:rPr>
              <w:t>reestablishRLC</w:t>
            </w:r>
          </w:p>
          <w:p w14:paraId="1F505D91" w14:textId="77777777" w:rsidR="00BF596A" w:rsidRDefault="005632DD">
            <w:pPr>
              <w:pStyle w:val="TAL"/>
              <w:rPr>
                <w:szCs w:val="22"/>
                <w:lang w:val="en-GB" w:eastAsia="sv-SE"/>
              </w:rPr>
            </w:pPr>
            <w:r>
              <w:rPr>
                <w:szCs w:val="22"/>
                <w:lang w:val="en-GB" w:eastAsia="sv-SE"/>
              </w:rPr>
              <w:t>Indicates that RLC should be re-established.</w:t>
            </w:r>
          </w:p>
        </w:tc>
      </w:tr>
      <w:tr w:rsidR="00BF596A" w14:paraId="54BEE564" w14:textId="77777777">
        <w:tc>
          <w:tcPr>
            <w:tcW w:w="14173" w:type="dxa"/>
            <w:tcBorders>
              <w:top w:val="single" w:sz="4" w:space="0" w:color="auto"/>
              <w:left w:val="single" w:sz="4" w:space="0" w:color="auto"/>
              <w:bottom w:val="single" w:sz="4" w:space="0" w:color="auto"/>
              <w:right w:val="single" w:sz="4" w:space="0" w:color="auto"/>
            </w:tcBorders>
          </w:tcPr>
          <w:p w14:paraId="6337277B" w14:textId="77777777" w:rsidR="00BF596A" w:rsidRDefault="005632DD">
            <w:pPr>
              <w:pStyle w:val="TAL"/>
              <w:rPr>
                <w:szCs w:val="22"/>
                <w:lang w:val="en-GB" w:eastAsia="sv-SE"/>
              </w:rPr>
            </w:pPr>
            <w:r>
              <w:rPr>
                <w:b/>
                <w:i/>
                <w:szCs w:val="22"/>
                <w:lang w:val="en-GB" w:eastAsia="sv-SE"/>
              </w:rPr>
              <w:t>rlc-Config</w:t>
            </w:r>
          </w:p>
          <w:p w14:paraId="55F28AAD" w14:textId="77777777" w:rsidR="00BF596A" w:rsidRDefault="005632DD">
            <w:pPr>
              <w:pStyle w:val="TAL"/>
              <w:rPr>
                <w:szCs w:val="22"/>
                <w:lang w:val="en-GB" w:eastAsia="sv-SE"/>
              </w:rPr>
            </w:pPr>
            <w:r>
              <w:rPr>
                <w:szCs w:val="22"/>
                <w:lang w:val="en-GB" w:eastAsia="sv-SE"/>
              </w:rPr>
              <w:t>Determines the RLC mode (UM, AM) and provides corresponding parameters.</w:t>
            </w:r>
          </w:p>
        </w:tc>
      </w:tr>
    </w:tbl>
    <w:p w14:paraId="3A72FF4D"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6A2A1226" w14:textId="77777777">
        <w:tc>
          <w:tcPr>
            <w:tcW w:w="2830" w:type="dxa"/>
            <w:tcBorders>
              <w:top w:val="single" w:sz="4" w:space="0" w:color="auto"/>
              <w:left w:val="single" w:sz="4" w:space="0" w:color="auto"/>
              <w:bottom w:val="single" w:sz="4" w:space="0" w:color="auto"/>
              <w:right w:val="single" w:sz="4" w:space="0" w:color="auto"/>
            </w:tcBorders>
          </w:tcPr>
          <w:p w14:paraId="68B8FBDF" w14:textId="77777777" w:rsidR="00BF596A" w:rsidRDefault="005632DD">
            <w:pPr>
              <w:pStyle w:val="TAH"/>
              <w:jc w:val="left"/>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1BA37E1E" w14:textId="77777777" w:rsidR="00BF596A" w:rsidRDefault="005632DD">
            <w:pPr>
              <w:pStyle w:val="TAH"/>
              <w:rPr>
                <w:rFonts w:eastAsia="宋体"/>
                <w:szCs w:val="22"/>
                <w:lang w:eastAsia="sv-SE"/>
              </w:rPr>
            </w:pPr>
            <w:r>
              <w:rPr>
                <w:rFonts w:eastAsia="宋体"/>
                <w:szCs w:val="22"/>
                <w:lang w:eastAsia="sv-SE"/>
              </w:rPr>
              <w:t>Explanation</w:t>
            </w:r>
          </w:p>
        </w:tc>
      </w:tr>
      <w:tr w:rsidR="00BF596A" w14:paraId="58B5DB4D" w14:textId="77777777">
        <w:tc>
          <w:tcPr>
            <w:tcW w:w="2830" w:type="dxa"/>
            <w:tcBorders>
              <w:top w:val="single" w:sz="4" w:space="0" w:color="auto"/>
              <w:left w:val="single" w:sz="4" w:space="0" w:color="auto"/>
              <w:bottom w:val="single" w:sz="4" w:space="0" w:color="auto"/>
              <w:right w:val="single" w:sz="4" w:space="0" w:color="auto"/>
            </w:tcBorders>
          </w:tcPr>
          <w:p w14:paraId="6B07200E" w14:textId="77777777"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0B65BAA4"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BH RLC channel. </w:t>
            </w:r>
            <w:r>
              <w:rPr>
                <w:rFonts w:eastAsia="宋体"/>
                <w:szCs w:val="22"/>
                <w:lang w:eastAsia="sv-SE"/>
              </w:rPr>
              <w:t>It is optionally present, Need M, otherwise.</w:t>
            </w:r>
          </w:p>
        </w:tc>
      </w:tr>
      <w:tr w:rsidR="00BF596A" w14:paraId="14C8CEF6" w14:textId="77777777">
        <w:tc>
          <w:tcPr>
            <w:tcW w:w="2830" w:type="dxa"/>
            <w:tcBorders>
              <w:top w:val="single" w:sz="4" w:space="0" w:color="auto"/>
              <w:left w:val="single" w:sz="4" w:space="0" w:color="auto"/>
              <w:bottom w:val="single" w:sz="4" w:space="0" w:color="auto"/>
              <w:right w:val="single" w:sz="4" w:space="0" w:color="auto"/>
            </w:tcBorders>
          </w:tcPr>
          <w:p w14:paraId="53AAFBE1" w14:textId="77777777" w:rsidR="00BF596A" w:rsidRDefault="005632DD">
            <w:pPr>
              <w:pStyle w:val="TAL"/>
              <w:rPr>
                <w:rFonts w:eastAsia="宋体"/>
                <w:i/>
                <w:iCs/>
                <w:szCs w:val="22"/>
                <w:lang w:eastAsia="sv-SE"/>
              </w:rPr>
            </w:pPr>
            <w:r>
              <w:rPr>
                <w:i/>
                <w:iCs/>
              </w:rPr>
              <w:t>LCH-SetupOnly</w:t>
            </w:r>
          </w:p>
        </w:tc>
        <w:tc>
          <w:tcPr>
            <w:tcW w:w="11345" w:type="dxa"/>
            <w:tcBorders>
              <w:top w:val="single" w:sz="4" w:space="0" w:color="auto"/>
              <w:left w:val="single" w:sz="4" w:space="0" w:color="auto"/>
              <w:bottom w:val="single" w:sz="4" w:space="0" w:color="auto"/>
              <w:right w:val="single" w:sz="4" w:space="0" w:color="auto"/>
            </w:tcBorders>
          </w:tcPr>
          <w:p w14:paraId="618DB796" w14:textId="77777777" w:rsidR="00BF596A" w:rsidRDefault="005632DD">
            <w:pPr>
              <w:pStyle w:val="TAL"/>
              <w:rPr>
                <w:rFonts w:eastAsia="宋体"/>
                <w:szCs w:val="22"/>
                <w:lang w:eastAsia="sv-SE"/>
              </w:rPr>
            </w:pPr>
            <w:r>
              <w:rPr>
                <w:lang w:val="en-GB"/>
              </w:rPr>
              <w:t xml:space="preserve">This field is mandatory present upon creation of a </w:t>
            </w:r>
            <w:r>
              <w:rPr>
                <w:rFonts w:eastAsia="宋体"/>
                <w:szCs w:val="22"/>
                <w:lang w:val="en-GB" w:eastAsia="sv-SE"/>
              </w:rPr>
              <w:t>new logical channel for a</w:t>
            </w:r>
            <w:r>
              <w:rPr>
                <w:lang w:val="en-GB"/>
              </w:rPr>
              <w:t xml:space="preserve"> BH RLC channel. </w:t>
            </w:r>
            <w:r>
              <w:t>It is absent, Need M otherwise.</w:t>
            </w:r>
          </w:p>
        </w:tc>
      </w:tr>
    </w:tbl>
    <w:p w14:paraId="76B86232" w14:textId="77777777" w:rsidR="00BF596A" w:rsidRDefault="00BF596A">
      <w:pPr>
        <w:rPr>
          <w:rFonts w:eastAsia="宋体"/>
        </w:rPr>
      </w:pPr>
    </w:p>
    <w:p w14:paraId="1A9C0629" w14:textId="77777777" w:rsidR="00BF596A" w:rsidRDefault="005632DD">
      <w:pPr>
        <w:pStyle w:val="4"/>
        <w:rPr>
          <w:rFonts w:eastAsia="宋体"/>
        </w:rPr>
      </w:pPr>
      <w:bookmarkStart w:id="222" w:name="_Toc60777174"/>
      <w:bookmarkStart w:id="223" w:name="_Toc83740129"/>
      <w:r>
        <w:rPr>
          <w:rFonts w:eastAsia="宋体"/>
        </w:rPr>
        <w:lastRenderedPageBreak/>
        <w:t>–</w:t>
      </w:r>
      <w:r>
        <w:rPr>
          <w:rFonts w:eastAsia="宋体"/>
        </w:rPr>
        <w:tab/>
      </w:r>
      <w:r>
        <w:rPr>
          <w:rFonts w:eastAsia="宋体"/>
          <w:i/>
          <w:iCs/>
        </w:rPr>
        <w:t>BH-RLC-ChannelID</w:t>
      </w:r>
      <w:bookmarkEnd w:id="222"/>
      <w:bookmarkEnd w:id="223"/>
    </w:p>
    <w:p w14:paraId="6EA51F3E" w14:textId="77777777" w:rsidR="00BF596A" w:rsidRDefault="005632DD">
      <w:pPr>
        <w:rPr>
          <w:rFonts w:eastAsia="宋体"/>
        </w:rPr>
      </w:pPr>
      <w:r>
        <w:rPr>
          <w:rFonts w:eastAsia="宋体"/>
        </w:rPr>
        <w:t xml:space="preserve">The IE </w:t>
      </w:r>
      <w:r>
        <w:rPr>
          <w:rFonts w:eastAsia="宋体"/>
          <w:i/>
        </w:rPr>
        <w:t xml:space="preserve">BH-RLC-ChannelID </w:t>
      </w:r>
      <w:r>
        <w:rPr>
          <w:rFonts w:eastAsia="宋体"/>
        </w:rPr>
        <w:t xml:space="preserve">is used to identify </w:t>
      </w:r>
      <w:r>
        <w:t xml:space="preserve">a BH RLC channel in the link between IAB-MT </w:t>
      </w:r>
      <w:r>
        <w:rPr>
          <w:rFonts w:eastAsia="宋体"/>
        </w:rPr>
        <w:t xml:space="preserve">of the IAB-node </w:t>
      </w:r>
      <w:r>
        <w:t>and IAB-DU of the parent IAB-node or IAB-donor-DU.</w:t>
      </w:r>
    </w:p>
    <w:p w14:paraId="4FAC913F" w14:textId="77777777" w:rsidR="00BF596A" w:rsidRDefault="005632DD">
      <w:pPr>
        <w:pStyle w:val="TH"/>
        <w:rPr>
          <w:rFonts w:eastAsia="宋体"/>
          <w:lang w:val="en-GB"/>
        </w:rPr>
      </w:pPr>
      <w:r>
        <w:rPr>
          <w:i/>
          <w:lang w:val="en-GB"/>
        </w:rPr>
        <w:t>BH-RLC-ChannelID</w:t>
      </w:r>
      <w:r>
        <w:rPr>
          <w:rFonts w:eastAsia="宋体"/>
          <w:i/>
          <w:lang w:val="en-GB"/>
        </w:rPr>
        <w:t xml:space="preserve"> </w:t>
      </w:r>
      <w:r>
        <w:rPr>
          <w:rFonts w:eastAsia="宋体"/>
          <w:lang w:val="en-GB"/>
        </w:rPr>
        <w:t>information element</w:t>
      </w:r>
    </w:p>
    <w:p w14:paraId="2A4D0451" w14:textId="77777777" w:rsidR="00BF596A" w:rsidRDefault="005632DD">
      <w:pPr>
        <w:pStyle w:val="PL"/>
        <w:rPr>
          <w:color w:val="808080"/>
        </w:rPr>
      </w:pPr>
      <w:r>
        <w:rPr>
          <w:color w:val="808080"/>
        </w:rPr>
        <w:t>-- ASN1START</w:t>
      </w:r>
    </w:p>
    <w:p w14:paraId="67AB5683" w14:textId="77777777" w:rsidR="00BF596A" w:rsidRDefault="005632DD">
      <w:pPr>
        <w:pStyle w:val="PL"/>
        <w:rPr>
          <w:color w:val="808080"/>
        </w:rPr>
      </w:pPr>
      <w:r>
        <w:rPr>
          <w:color w:val="808080"/>
        </w:rPr>
        <w:t>-- TAG-BHRLCCHANNELID-START</w:t>
      </w:r>
    </w:p>
    <w:p w14:paraId="3322DD8C" w14:textId="77777777" w:rsidR="00BF596A" w:rsidRDefault="00BF596A">
      <w:pPr>
        <w:pStyle w:val="PL"/>
      </w:pPr>
    </w:p>
    <w:p w14:paraId="5B9A044C" w14:textId="77777777" w:rsidR="00BF596A" w:rsidRDefault="005632DD">
      <w:pPr>
        <w:pStyle w:val="PL"/>
      </w:pPr>
      <w:r>
        <w:t xml:space="preserve">BH-RLC-ChannelID-r16 ::=    </w:t>
      </w:r>
      <w:r>
        <w:rPr>
          <w:color w:val="993366"/>
        </w:rPr>
        <w:t>BIT</w:t>
      </w:r>
      <w:r>
        <w:t xml:space="preserve"> </w:t>
      </w:r>
      <w:r>
        <w:rPr>
          <w:color w:val="993366"/>
        </w:rPr>
        <w:t>STRING</w:t>
      </w:r>
      <w:r>
        <w:t xml:space="preserve"> (</w:t>
      </w:r>
      <w:r>
        <w:rPr>
          <w:color w:val="993366"/>
        </w:rPr>
        <w:t>SIZE</w:t>
      </w:r>
      <w:r>
        <w:t xml:space="preserve"> (16))</w:t>
      </w:r>
    </w:p>
    <w:p w14:paraId="3EA3B98B" w14:textId="77777777" w:rsidR="00BF596A" w:rsidRDefault="00BF596A">
      <w:pPr>
        <w:pStyle w:val="PL"/>
      </w:pPr>
    </w:p>
    <w:p w14:paraId="2A11CC7C" w14:textId="77777777" w:rsidR="00BF596A" w:rsidRDefault="005632DD">
      <w:pPr>
        <w:pStyle w:val="PL"/>
        <w:rPr>
          <w:color w:val="808080"/>
        </w:rPr>
      </w:pPr>
      <w:r>
        <w:rPr>
          <w:color w:val="808080"/>
        </w:rPr>
        <w:t>-- TAG-BHRLCCHANNELID-STOP</w:t>
      </w:r>
    </w:p>
    <w:p w14:paraId="07DE735D" w14:textId="77777777" w:rsidR="00BF596A" w:rsidRDefault="005632DD">
      <w:pPr>
        <w:pStyle w:val="PL"/>
        <w:rPr>
          <w:color w:val="808080"/>
        </w:rPr>
      </w:pPr>
      <w:r>
        <w:rPr>
          <w:color w:val="808080"/>
        </w:rPr>
        <w:t>-- ASN1STOP</w:t>
      </w:r>
    </w:p>
    <w:p w14:paraId="7BFC60BE" w14:textId="77777777" w:rsidR="00BF596A" w:rsidRDefault="00BF596A"/>
    <w:p w14:paraId="1C184E70" w14:textId="77777777" w:rsidR="00BF596A" w:rsidRDefault="005632DD">
      <w:pPr>
        <w:pStyle w:val="4"/>
        <w:rPr>
          <w:lang w:val="en-GB"/>
        </w:rPr>
      </w:pPr>
      <w:bookmarkStart w:id="224" w:name="_Toc60777175"/>
      <w:bookmarkStart w:id="225" w:name="_Toc83740130"/>
      <w:r>
        <w:rPr>
          <w:lang w:val="en-GB"/>
        </w:rPr>
        <w:t>–</w:t>
      </w:r>
      <w:r>
        <w:rPr>
          <w:lang w:val="en-GB"/>
        </w:rPr>
        <w:tab/>
      </w:r>
      <w:r>
        <w:rPr>
          <w:i/>
          <w:lang w:val="en-GB"/>
        </w:rPr>
        <w:t>BSR-Config</w:t>
      </w:r>
      <w:bookmarkEnd w:id="224"/>
      <w:bookmarkEnd w:id="225"/>
    </w:p>
    <w:p w14:paraId="6B85EA70" w14:textId="77777777" w:rsidR="00BF596A" w:rsidRDefault="005632DD">
      <w:r>
        <w:t xml:space="preserve">The IE </w:t>
      </w:r>
      <w:r>
        <w:rPr>
          <w:i/>
        </w:rPr>
        <w:t>BSR-Config</w:t>
      </w:r>
      <w:r>
        <w:t xml:space="preserve"> is used to configure buffer status reporting.</w:t>
      </w:r>
    </w:p>
    <w:p w14:paraId="0B7FBD08" w14:textId="77777777" w:rsidR="00BF596A" w:rsidRDefault="005632DD">
      <w:pPr>
        <w:pStyle w:val="TH"/>
        <w:rPr>
          <w:lang w:val="en-GB"/>
        </w:rPr>
      </w:pPr>
      <w:r>
        <w:rPr>
          <w:i/>
          <w:lang w:val="en-GB"/>
        </w:rPr>
        <w:t>BSR-Config</w:t>
      </w:r>
      <w:r>
        <w:rPr>
          <w:lang w:val="en-GB"/>
        </w:rPr>
        <w:t xml:space="preserve"> information element</w:t>
      </w:r>
    </w:p>
    <w:p w14:paraId="3E839693" w14:textId="77777777" w:rsidR="00BF596A" w:rsidRDefault="005632DD">
      <w:pPr>
        <w:pStyle w:val="PL"/>
        <w:rPr>
          <w:color w:val="808080"/>
        </w:rPr>
      </w:pPr>
      <w:r>
        <w:rPr>
          <w:color w:val="808080"/>
        </w:rPr>
        <w:t>-- ASN1START</w:t>
      </w:r>
    </w:p>
    <w:p w14:paraId="593467DB" w14:textId="77777777" w:rsidR="00BF596A" w:rsidRDefault="005632DD">
      <w:pPr>
        <w:pStyle w:val="PL"/>
        <w:rPr>
          <w:color w:val="808080"/>
        </w:rPr>
      </w:pPr>
      <w:r>
        <w:rPr>
          <w:color w:val="808080"/>
        </w:rPr>
        <w:t>-- TAG-BSR-CONFIG-START</w:t>
      </w:r>
    </w:p>
    <w:p w14:paraId="4A813053" w14:textId="77777777" w:rsidR="00BF596A" w:rsidRDefault="00BF596A">
      <w:pPr>
        <w:pStyle w:val="PL"/>
      </w:pPr>
    </w:p>
    <w:p w14:paraId="5927ABFB" w14:textId="77777777" w:rsidR="00BF596A" w:rsidRDefault="005632DD">
      <w:pPr>
        <w:pStyle w:val="PL"/>
      </w:pPr>
      <w:r>
        <w:t xml:space="preserve">BSR-Config ::=                      </w:t>
      </w:r>
      <w:r>
        <w:rPr>
          <w:color w:val="993366"/>
        </w:rPr>
        <w:t>SEQUENCE</w:t>
      </w:r>
      <w:r>
        <w:t xml:space="preserve"> {</w:t>
      </w:r>
    </w:p>
    <w:p w14:paraId="61FD8F21" w14:textId="77777777" w:rsidR="00BF596A" w:rsidRDefault="005632DD">
      <w:pPr>
        <w:pStyle w:val="PL"/>
      </w:pPr>
      <w:r>
        <w:t xml:space="preserve">    periodicBSR-Timer                   </w:t>
      </w:r>
      <w:r>
        <w:rPr>
          <w:color w:val="993366"/>
        </w:rPr>
        <w:t>ENUMERATED</w:t>
      </w:r>
      <w:r>
        <w:t xml:space="preserve"> { sf1, sf5, sf10, sf16, sf20, sf32, sf40, sf64,</w:t>
      </w:r>
    </w:p>
    <w:p w14:paraId="5768C1C0" w14:textId="77777777" w:rsidR="00BF596A" w:rsidRDefault="005632DD">
      <w:pPr>
        <w:pStyle w:val="PL"/>
      </w:pPr>
      <w:r>
        <w:t xml:space="preserve">                                                        sf80, sf128, sf160, sf320, sf640, sf1280, sf2560, infinity },</w:t>
      </w:r>
    </w:p>
    <w:p w14:paraId="68DDB7A4" w14:textId="77777777" w:rsidR="00BF596A" w:rsidRDefault="005632DD">
      <w:pPr>
        <w:pStyle w:val="PL"/>
      </w:pPr>
      <w:r>
        <w:t xml:space="preserve">    retxBSR-Timer                       </w:t>
      </w:r>
      <w:r>
        <w:rPr>
          <w:color w:val="993366"/>
        </w:rPr>
        <w:t>ENUMERATED</w:t>
      </w:r>
      <w:r>
        <w:t xml:space="preserve"> { sf10, sf20, sf40, sf80, sf160, sf320, sf640, sf1280, sf2560,</w:t>
      </w:r>
    </w:p>
    <w:p w14:paraId="1CDB0711" w14:textId="77777777" w:rsidR="00BF596A" w:rsidRDefault="005632DD">
      <w:pPr>
        <w:pStyle w:val="PL"/>
      </w:pPr>
      <w:r>
        <w:t xml:space="preserve">                                                        sf5120, sf10240, spare5, spare4, spare3, spare2, spare1},</w:t>
      </w:r>
    </w:p>
    <w:p w14:paraId="19AACDA7" w14:textId="77777777" w:rsidR="00BF596A" w:rsidRDefault="005632DD">
      <w:pPr>
        <w:pStyle w:val="PL"/>
        <w:rPr>
          <w:color w:val="808080"/>
        </w:rPr>
      </w:pPr>
      <w:r>
        <w:t xml:space="preserve">    logicalChannelSR-DelayTimer         </w:t>
      </w:r>
      <w:r>
        <w:rPr>
          <w:color w:val="993366"/>
        </w:rPr>
        <w:t>ENUMERATED</w:t>
      </w:r>
      <w:r>
        <w:t xml:space="preserve"> { sf20, sf40, sf64, sf128, sf512, sf1024, sf2560, spare1}                </w:t>
      </w:r>
      <w:r>
        <w:rPr>
          <w:color w:val="993366"/>
        </w:rPr>
        <w:t>OPTIONAL</w:t>
      </w:r>
      <w:r>
        <w:t xml:space="preserve">, </w:t>
      </w:r>
      <w:r>
        <w:rPr>
          <w:color w:val="808080"/>
        </w:rPr>
        <w:t>-- Need R</w:t>
      </w:r>
    </w:p>
    <w:p w14:paraId="48A0352B" w14:textId="77777777" w:rsidR="00BF596A" w:rsidRDefault="005632DD">
      <w:pPr>
        <w:pStyle w:val="PL"/>
      </w:pPr>
      <w:r>
        <w:t xml:space="preserve">    ...</w:t>
      </w:r>
    </w:p>
    <w:p w14:paraId="4524809F" w14:textId="77777777" w:rsidR="00BF596A" w:rsidRDefault="005632DD">
      <w:pPr>
        <w:pStyle w:val="PL"/>
      </w:pPr>
      <w:r>
        <w:t>}</w:t>
      </w:r>
    </w:p>
    <w:p w14:paraId="246730F9" w14:textId="77777777" w:rsidR="00BF596A" w:rsidRDefault="00BF596A">
      <w:pPr>
        <w:pStyle w:val="PL"/>
      </w:pPr>
    </w:p>
    <w:p w14:paraId="25CE98CD" w14:textId="77777777" w:rsidR="00BF596A" w:rsidRDefault="005632DD">
      <w:pPr>
        <w:pStyle w:val="PL"/>
        <w:rPr>
          <w:color w:val="808080"/>
        </w:rPr>
      </w:pPr>
      <w:r>
        <w:rPr>
          <w:color w:val="808080"/>
        </w:rPr>
        <w:t>-- TAG-BSR-CONFIG-STOP</w:t>
      </w:r>
    </w:p>
    <w:p w14:paraId="01C8A9DF" w14:textId="77777777" w:rsidR="00BF596A" w:rsidRDefault="005632DD">
      <w:pPr>
        <w:pStyle w:val="PL"/>
        <w:rPr>
          <w:color w:val="808080"/>
        </w:rPr>
      </w:pPr>
      <w:r>
        <w:rPr>
          <w:color w:val="808080"/>
        </w:rPr>
        <w:t>-- ASN1STOP</w:t>
      </w:r>
    </w:p>
    <w:p w14:paraId="0A2988B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41E5C" w14:textId="77777777">
        <w:tc>
          <w:tcPr>
            <w:tcW w:w="14173" w:type="dxa"/>
            <w:tcBorders>
              <w:top w:val="single" w:sz="4" w:space="0" w:color="auto"/>
              <w:left w:val="single" w:sz="4" w:space="0" w:color="auto"/>
              <w:bottom w:val="single" w:sz="4" w:space="0" w:color="auto"/>
              <w:right w:val="single" w:sz="4" w:space="0" w:color="auto"/>
            </w:tcBorders>
          </w:tcPr>
          <w:p w14:paraId="766F5B07" w14:textId="77777777" w:rsidR="00BF596A" w:rsidRDefault="005632DD">
            <w:pPr>
              <w:pStyle w:val="TAH"/>
              <w:rPr>
                <w:szCs w:val="22"/>
                <w:lang w:eastAsia="sv-SE"/>
              </w:rPr>
            </w:pPr>
            <w:r>
              <w:rPr>
                <w:i/>
                <w:szCs w:val="22"/>
                <w:lang w:eastAsia="sv-SE"/>
              </w:rPr>
              <w:t xml:space="preserve">BSR-Config </w:t>
            </w:r>
            <w:r>
              <w:rPr>
                <w:szCs w:val="22"/>
                <w:lang w:eastAsia="sv-SE"/>
              </w:rPr>
              <w:t>field descriptions</w:t>
            </w:r>
          </w:p>
        </w:tc>
      </w:tr>
      <w:tr w:rsidR="00BF596A" w14:paraId="0193D77B" w14:textId="77777777">
        <w:tc>
          <w:tcPr>
            <w:tcW w:w="14173" w:type="dxa"/>
            <w:tcBorders>
              <w:top w:val="single" w:sz="4" w:space="0" w:color="auto"/>
              <w:left w:val="single" w:sz="4" w:space="0" w:color="auto"/>
              <w:bottom w:val="single" w:sz="4" w:space="0" w:color="auto"/>
              <w:right w:val="single" w:sz="4" w:space="0" w:color="auto"/>
            </w:tcBorders>
          </w:tcPr>
          <w:p w14:paraId="1E0D7FAC" w14:textId="77777777" w:rsidR="00BF596A" w:rsidRDefault="005632DD">
            <w:pPr>
              <w:pStyle w:val="TAL"/>
              <w:rPr>
                <w:szCs w:val="22"/>
                <w:lang w:val="en-GB" w:eastAsia="sv-SE"/>
              </w:rPr>
            </w:pPr>
            <w:r>
              <w:rPr>
                <w:b/>
                <w:i/>
                <w:szCs w:val="22"/>
                <w:lang w:val="en-GB" w:eastAsia="sv-SE"/>
              </w:rPr>
              <w:t>logicalChannelSR-DelayTimer</w:t>
            </w:r>
          </w:p>
          <w:p w14:paraId="06E7B192"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sf20</w:t>
            </w:r>
            <w:r>
              <w:rPr>
                <w:szCs w:val="22"/>
                <w:lang w:val="en-GB" w:eastAsia="sv-SE"/>
              </w:rPr>
              <w:t xml:space="preserve"> corresponds to 20 subframes, </w:t>
            </w:r>
            <w:r>
              <w:rPr>
                <w:i/>
                <w:lang w:val="en-GB" w:eastAsia="sv-SE"/>
              </w:rPr>
              <w:t>sf40</w:t>
            </w:r>
            <w:r>
              <w:rPr>
                <w:szCs w:val="22"/>
                <w:lang w:val="en-GB" w:eastAsia="sv-SE"/>
              </w:rPr>
              <w:t xml:space="preserve"> corresponds to 40 subframes, and so on.</w:t>
            </w:r>
          </w:p>
        </w:tc>
      </w:tr>
      <w:tr w:rsidR="00BF596A" w14:paraId="3C19D382" w14:textId="77777777">
        <w:tc>
          <w:tcPr>
            <w:tcW w:w="14173" w:type="dxa"/>
            <w:tcBorders>
              <w:top w:val="single" w:sz="4" w:space="0" w:color="auto"/>
              <w:left w:val="single" w:sz="4" w:space="0" w:color="auto"/>
              <w:bottom w:val="single" w:sz="4" w:space="0" w:color="auto"/>
              <w:right w:val="single" w:sz="4" w:space="0" w:color="auto"/>
            </w:tcBorders>
          </w:tcPr>
          <w:p w14:paraId="1FBE27F5" w14:textId="77777777" w:rsidR="00BF596A" w:rsidRDefault="005632DD">
            <w:pPr>
              <w:pStyle w:val="TAL"/>
              <w:rPr>
                <w:szCs w:val="22"/>
                <w:lang w:val="en-GB" w:eastAsia="sv-SE"/>
              </w:rPr>
            </w:pPr>
            <w:r>
              <w:rPr>
                <w:b/>
                <w:i/>
                <w:szCs w:val="22"/>
                <w:lang w:val="en-GB" w:eastAsia="sv-SE"/>
              </w:rPr>
              <w:t>periodicBSR-Timer</w:t>
            </w:r>
          </w:p>
          <w:p w14:paraId="5D0FA42A"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w:t>
            </w:r>
            <w:r>
              <w:rPr>
                <w:szCs w:val="22"/>
                <w:lang w:val="en-GB" w:eastAsia="sv-SE"/>
              </w:rPr>
              <w:t xml:space="preserve"> corresponds to 1 subframe, value </w:t>
            </w:r>
            <w:r>
              <w:rPr>
                <w:i/>
                <w:lang w:val="en-GB" w:eastAsia="sv-SE"/>
              </w:rPr>
              <w:t>sf5</w:t>
            </w:r>
            <w:r>
              <w:rPr>
                <w:szCs w:val="22"/>
                <w:lang w:val="en-GB" w:eastAsia="sv-SE"/>
              </w:rPr>
              <w:t xml:space="preserve"> corresponds to 5 subframes and so on.</w:t>
            </w:r>
          </w:p>
        </w:tc>
      </w:tr>
      <w:tr w:rsidR="00BF596A" w14:paraId="6A559B9E" w14:textId="77777777">
        <w:tc>
          <w:tcPr>
            <w:tcW w:w="14173" w:type="dxa"/>
            <w:tcBorders>
              <w:top w:val="single" w:sz="4" w:space="0" w:color="auto"/>
              <w:left w:val="single" w:sz="4" w:space="0" w:color="auto"/>
              <w:bottom w:val="single" w:sz="4" w:space="0" w:color="auto"/>
              <w:right w:val="single" w:sz="4" w:space="0" w:color="auto"/>
            </w:tcBorders>
          </w:tcPr>
          <w:p w14:paraId="45D40821" w14:textId="77777777" w:rsidR="00BF596A" w:rsidRDefault="005632DD">
            <w:pPr>
              <w:pStyle w:val="TAL"/>
              <w:rPr>
                <w:szCs w:val="22"/>
                <w:lang w:val="en-GB" w:eastAsia="sv-SE"/>
              </w:rPr>
            </w:pPr>
            <w:r>
              <w:rPr>
                <w:b/>
                <w:i/>
                <w:szCs w:val="22"/>
                <w:lang w:val="en-GB" w:eastAsia="sv-SE"/>
              </w:rPr>
              <w:t>retxBSR-Timer</w:t>
            </w:r>
          </w:p>
          <w:p w14:paraId="7248B506" w14:textId="77777777" w:rsidR="00BF596A" w:rsidRDefault="005632DD">
            <w:pPr>
              <w:pStyle w:val="TAL"/>
              <w:rPr>
                <w:szCs w:val="22"/>
                <w:lang w:val="en-GB" w:eastAsia="sv-SE"/>
              </w:rPr>
            </w:pPr>
            <w:r>
              <w:rPr>
                <w:szCs w:val="22"/>
                <w:lang w:val="en-GB" w:eastAsia="sv-SE"/>
              </w:rPr>
              <w:t xml:space="preserve">Value in number of subframes. Value </w:t>
            </w:r>
            <w:r>
              <w:rPr>
                <w:i/>
                <w:lang w:val="en-GB" w:eastAsia="sv-SE"/>
              </w:rPr>
              <w:t>sf10</w:t>
            </w:r>
            <w:r>
              <w:rPr>
                <w:szCs w:val="22"/>
                <w:lang w:val="en-GB" w:eastAsia="sv-SE"/>
              </w:rPr>
              <w:t xml:space="preserve"> corresponds to 10 subframes, value </w:t>
            </w:r>
            <w:r>
              <w:rPr>
                <w:i/>
                <w:lang w:val="en-GB" w:eastAsia="sv-SE"/>
              </w:rPr>
              <w:t>sf20</w:t>
            </w:r>
            <w:r>
              <w:rPr>
                <w:szCs w:val="22"/>
                <w:lang w:val="en-GB" w:eastAsia="sv-SE"/>
              </w:rPr>
              <w:t xml:space="preserve"> corresponds to 20 subframes and so on.</w:t>
            </w:r>
          </w:p>
        </w:tc>
      </w:tr>
    </w:tbl>
    <w:p w14:paraId="713FE0BA" w14:textId="77777777" w:rsidR="00BF596A" w:rsidRDefault="00BF596A"/>
    <w:p w14:paraId="3A9D21BA" w14:textId="77777777" w:rsidR="00BF596A" w:rsidRDefault="005632DD">
      <w:pPr>
        <w:pStyle w:val="4"/>
        <w:rPr>
          <w:lang w:val="en-GB"/>
        </w:rPr>
      </w:pPr>
      <w:bookmarkStart w:id="226" w:name="_Toc60777176"/>
      <w:bookmarkStart w:id="227" w:name="_Toc83740131"/>
      <w:r>
        <w:rPr>
          <w:lang w:val="en-GB"/>
        </w:rPr>
        <w:lastRenderedPageBreak/>
        <w:t>–</w:t>
      </w:r>
      <w:r>
        <w:rPr>
          <w:lang w:val="en-GB"/>
        </w:rPr>
        <w:tab/>
      </w:r>
      <w:r>
        <w:rPr>
          <w:i/>
          <w:lang w:val="en-GB"/>
        </w:rPr>
        <w:t>BWP</w:t>
      </w:r>
      <w:bookmarkEnd w:id="226"/>
      <w:bookmarkEnd w:id="227"/>
    </w:p>
    <w:p w14:paraId="3923B49D" w14:textId="77777777" w:rsidR="00BF596A" w:rsidRDefault="005632DD">
      <w:r>
        <w:t xml:space="preserve">The IE </w:t>
      </w:r>
      <w:r>
        <w:rPr>
          <w:i/>
        </w:rPr>
        <w:t xml:space="preserve">BWP </w:t>
      </w:r>
      <w:r>
        <w:t>is used to configure generic parameters of a bandwidth part as defined in TS 38.211 [16], clause 4.5, and TS 38.213 [13], clause 12.</w:t>
      </w:r>
    </w:p>
    <w:p w14:paraId="29D4AEEC" w14:textId="77777777" w:rsidR="00BF596A" w:rsidRDefault="005632DD">
      <w: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5F475CF0" w14:textId="77777777" w:rsidR="00BF596A" w:rsidRDefault="005632DD">
      <w:r>
        <w:t>The uplink and downlink bandwidth part configurations are divided into common and dedicated parameters.</w:t>
      </w:r>
    </w:p>
    <w:p w14:paraId="4FC54EC9" w14:textId="77777777" w:rsidR="00BF596A" w:rsidRDefault="005632DD">
      <w:pPr>
        <w:pStyle w:val="TH"/>
        <w:rPr>
          <w:lang w:val="en-GB"/>
        </w:rPr>
      </w:pPr>
      <w:r>
        <w:rPr>
          <w:i/>
          <w:lang w:val="en-GB"/>
        </w:rPr>
        <w:t>BWP</w:t>
      </w:r>
      <w:r>
        <w:rPr>
          <w:lang w:val="en-GB"/>
        </w:rPr>
        <w:t xml:space="preserve"> information element</w:t>
      </w:r>
    </w:p>
    <w:p w14:paraId="5F6C4890" w14:textId="77777777" w:rsidR="00BF596A" w:rsidRDefault="005632DD">
      <w:pPr>
        <w:pStyle w:val="PL"/>
        <w:rPr>
          <w:color w:val="808080"/>
        </w:rPr>
      </w:pPr>
      <w:r>
        <w:rPr>
          <w:color w:val="808080"/>
        </w:rPr>
        <w:t>-- ASN1START</w:t>
      </w:r>
    </w:p>
    <w:p w14:paraId="5828AA75" w14:textId="77777777" w:rsidR="00BF596A" w:rsidRDefault="005632DD">
      <w:pPr>
        <w:pStyle w:val="PL"/>
        <w:rPr>
          <w:color w:val="808080"/>
        </w:rPr>
      </w:pPr>
      <w:r>
        <w:rPr>
          <w:color w:val="808080"/>
        </w:rPr>
        <w:t>-- TAG-BWP-START</w:t>
      </w:r>
    </w:p>
    <w:p w14:paraId="2B2024CB" w14:textId="77777777" w:rsidR="00BF596A" w:rsidRDefault="00BF596A">
      <w:pPr>
        <w:pStyle w:val="PL"/>
      </w:pPr>
    </w:p>
    <w:p w14:paraId="0B3054DE" w14:textId="77777777" w:rsidR="00BF596A" w:rsidRDefault="005632DD">
      <w:pPr>
        <w:pStyle w:val="PL"/>
      </w:pPr>
      <w:r>
        <w:t xml:space="preserve">BWP ::=                             </w:t>
      </w:r>
      <w:r>
        <w:rPr>
          <w:color w:val="993366"/>
        </w:rPr>
        <w:t>SEQUENCE</w:t>
      </w:r>
      <w:r>
        <w:t xml:space="preserve"> {</w:t>
      </w:r>
    </w:p>
    <w:p w14:paraId="5834894F" w14:textId="77777777" w:rsidR="00BF596A" w:rsidRDefault="005632DD">
      <w:pPr>
        <w:pStyle w:val="PL"/>
      </w:pPr>
      <w:r>
        <w:t xml:space="preserve">    locationAndBandwidth                </w:t>
      </w:r>
      <w:r>
        <w:rPr>
          <w:color w:val="993366"/>
        </w:rPr>
        <w:t>INTEGER</w:t>
      </w:r>
      <w:r>
        <w:t xml:space="preserve"> (0..37949),</w:t>
      </w:r>
    </w:p>
    <w:p w14:paraId="72849288" w14:textId="77777777" w:rsidR="00BF596A" w:rsidRDefault="005632DD">
      <w:pPr>
        <w:pStyle w:val="PL"/>
      </w:pPr>
      <w:r>
        <w:t xml:space="preserve">    subcarrierSpacing                   SubcarrierSpacing,</w:t>
      </w:r>
    </w:p>
    <w:p w14:paraId="62F66EC1" w14:textId="77777777" w:rsidR="00BF596A" w:rsidRDefault="005632DD">
      <w:pPr>
        <w:pStyle w:val="PL"/>
        <w:rPr>
          <w:color w:val="808080"/>
        </w:rPr>
      </w:pPr>
      <w:r>
        <w:t xml:space="preserve">    cyclicPrefix                        </w:t>
      </w:r>
      <w:r>
        <w:rPr>
          <w:color w:val="993366"/>
        </w:rPr>
        <w:t>ENUMERATED</w:t>
      </w:r>
      <w:r>
        <w:t xml:space="preserve"> { extended }                                                 </w:t>
      </w:r>
      <w:r>
        <w:rPr>
          <w:color w:val="993366"/>
        </w:rPr>
        <w:t>OPTIONAL</w:t>
      </w:r>
      <w:r>
        <w:t xml:space="preserve">    </w:t>
      </w:r>
      <w:r>
        <w:rPr>
          <w:color w:val="808080"/>
        </w:rPr>
        <w:t>-- Need R</w:t>
      </w:r>
    </w:p>
    <w:p w14:paraId="2303CBFD" w14:textId="77777777" w:rsidR="00BF596A" w:rsidRDefault="005632DD">
      <w:pPr>
        <w:pStyle w:val="PL"/>
      </w:pPr>
      <w:r>
        <w:t>}</w:t>
      </w:r>
    </w:p>
    <w:p w14:paraId="63B575A3" w14:textId="77777777" w:rsidR="00BF596A" w:rsidRDefault="00BF596A">
      <w:pPr>
        <w:pStyle w:val="PL"/>
      </w:pPr>
    </w:p>
    <w:p w14:paraId="436EC80E" w14:textId="77777777" w:rsidR="00BF596A" w:rsidRDefault="005632DD">
      <w:pPr>
        <w:pStyle w:val="PL"/>
        <w:rPr>
          <w:color w:val="808080"/>
        </w:rPr>
      </w:pPr>
      <w:r>
        <w:rPr>
          <w:color w:val="808080"/>
        </w:rPr>
        <w:t>-- TAG-BWP-STOP</w:t>
      </w:r>
    </w:p>
    <w:p w14:paraId="0BFD92C3" w14:textId="77777777" w:rsidR="00BF596A" w:rsidRDefault="005632DD">
      <w:pPr>
        <w:pStyle w:val="PL"/>
        <w:rPr>
          <w:color w:val="808080"/>
        </w:rPr>
      </w:pPr>
      <w:r>
        <w:rPr>
          <w:color w:val="808080"/>
        </w:rPr>
        <w:t>-- ASN1STOP</w:t>
      </w:r>
    </w:p>
    <w:p w14:paraId="19F3F5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034421" w14:textId="77777777">
        <w:tc>
          <w:tcPr>
            <w:tcW w:w="14507" w:type="dxa"/>
            <w:tcBorders>
              <w:top w:val="single" w:sz="4" w:space="0" w:color="auto"/>
              <w:left w:val="single" w:sz="4" w:space="0" w:color="auto"/>
              <w:bottom w:val="single" w:sz="4" w:space="0" w:color="auto"/>
              <w:right w:val="single" w:sz="4" w:space="0" w:color="auto"/>
            </w:tcBorders>
          </w:tcPr>
          <w:p w14:paraId="3F2C13E0" w14:textId="77777777" w:rsidR="00BF596A" w:rsidRDefault="005632DD">
            <w:pPr>
              <w:pStyle w:val="TAH"/>
              <w:rPr>
                <w:szCs w:val="22"/>
                <w:lang w:eastAsia="sv-SE"/>
              </w:rPr>
            </w:pPr>
            <w:r>
              <w:rPr>
                <w:i/>
                <w:szCs w:val="22"/>
                <w:lang w:eastAsia="sv-SE"/>
              </w:rPr>
              <w:t xml:space="preserve">BWP </w:t>
            </w:r>
            <w:r>
              <w:rPr>
                <w:szCs w:val="22"/>
                <w:lang w:eastAsia="sv-SE"/>
              </w:rPr>
              <w:t>field descriptions</w:t>
            </w:r>
          </w:p>
        </w:tc>
      </w:tr>
      <w:tr w:rsidR="00BF596A" w14:paraId="56C2E88E" w14:textId="77777777">
        <w:tc>
          <w:tcPr>
            <w:tcW w:w="14507" w:type="dxa"/>
            <w:tcBorders>
              <w:top w:val="single" w:sz="4" w:space="0" w:color="auto"/>
              <w:left w:val="single" w:sz="4" w:space="0" w:color="auto"/>
              <w:bottom w:val="single" w:sz="4" w:space="0" w:color="auto"/>
              <w:right w:val="single" w:sz="4" w:space="0" w:color="auto"/>
            </w:tcBorders>
          </w:tcPr>
          <w:p w14:paraId="2D5971F8" w14:textId="77777777" w:rsidR="00BF596A" w:rsidRDefault="005632DD">
            <w:pPr>
              <w:pStyle w:val="TAL"/>
              <w:rPr>
                <w:szCs w:val="22"/>
                <w:lang w:val="en-GB" w:eastAsia="sv-SE"/>
              </w:rPr>
            </w:pPr>
            <w:r>
              <w:rPr>
                <w:b/>
                <w:i/>
                <w:szCs w:val="22"/>
                <w:lang w:val="en-GB" w:eastAsia="sv-SE"/>
              </w:rPr>
              <w:t>cyclicPrefix</w:t>
            </w:r>
          </w:p>
          <w:p w14:paraId="5B75F19D" w14:textId="77777777" w:rsidR="00BF596A" w:rsidRDefault="005632DD">
            <w:pPr>
              <w:pStyle w:val="TAL"/>
              <w:rPr>
                <w:szCs w:val="22"/>
                <w:lang w:val="en-GB" w:eastAsia="sv-SE"/>
              </w:rPr>
            </w:pPr>
            <w:r>
              <w:rPr>
                <w:szCs w:val="22"/>
                <w:lang w:val="en-GB"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BF596A" w14:paraId="7748A293" w14:textId="77777777">
        <w:tc>
          <w:tcPr>
            <w:tcW w:w="14507" w:type="dxa"/>
            <w:tcBorders>
              <w:top w:val="single" w:sz="4" w:space="0" w:color="auto"/>
              <w:left w:val="single" w:sz="4" w:space="0" w:color="auto"/>
              <w:bottom w:val="single" w:sz="4" w:space="0" w:color="auto"/>
              <w:right w:val="single" w:sz="4" w:space="0" w:color="auto"/>
            </w:tcBorders>
          </w:tcPr>
          <w:p w14:paraId="0E60653B" w14:textId="77777777" w:rsidR="00BF596A" w:rsidRDefault="005632DD">
            <w:pPr>
              <w:pStyle w:val="TAL"/>
              <w:rPr>
                <w:szCs w:val="22"/>
                <w:lang w:val="en-GB" w:eastAsia="sv-SE"/>
              </w:rPr>
            </w:pPr>
            <w:r>
              <w:rPr>
                <w:b/>
                <w:i/>
                <w:szCs w:val="22"/>
                <w:lang w:val="en-GB" w:eastAsia="sv-SE"/>
              </w:rPr>
              <w:t>locationAndBandwidth</w:t>
            </w:r>
          </w:p>
          <w:p w14:paraId="23185384" w14:textId="77777777" w:rsidR="00BF596A" w:rsidRDefault="005632DD">
            <w:pPr>
              <w:pStyle w:val="TAL"/>
              <w:rPr>
                <w:szCs w:val="22"/>
                <w:lang w:val="en-GB" w:eastAsia="sv-SE"/>
              </w:rPr>
            </w:pPr>
            <w:r>
              <w:rPr>
                <w:szCs w:val="22"/>
                <w:lang w:val="en-GB" w:eastAsia="sv-SE"/>
              </w:rPr>
              <w:t xml:space="preserve">Frequency domain location and bandwidth of this bandwidth part. The value of the field shall be interpreted as resource indicator value (RIV) as defined TS 38.214 [19] with assumptions as described in TS 38.213 [13], clause 12, i.e. setting </w:t>
            </w:r>
            <w:r>
              <w:rPr>
                <w:position w:val="-10"/>
                <w:lang w:eastAsia="sv-SE"/>
              </w:rPr>
              <w:object w:dxaOrig="620" w:dyaOrig="410" w14:anchorId="60CFC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5pt;height:20.4pt" o:ole=""/>
                <o:OLEObject Type="Embed" ProgID="Equation.3" ShapeID="_x0000_i1025" DrawAspect="Content" ObjectID="_1701183783" r:id="rId21"/>
              </w:object>
            </w:r>
            <w:r>
              <w:rPr>
                <w:szCs w:val="22"/>
                <w:lang w:val="en-GB" w:eastAsia="sv-SE"/>
              </w:rPr>
              <w:t xml:space="preserve">=275. The first PRB is a PRB determined by </w:t>
            </w:r>
            <w:r>
              <w:rPr>
                <w:i/>
                <w:lang w:val="en-GB" w:eastAsia="sv-SE"/>
              </w:rPr>
              <w:t>subcarrierSpacing</w:t>
            </w:r>
            <w:r>
              <w:rPr>
                <w:szCs w:val="22"/>
                <w:lang w:val="en-GB" w:eastAsia="sv-SE"/>
              </w:rPr>
              <w:t xml:space="preserve"> of this BWP and </w:t>
            </w:r>
            <w:r>
              <w:rPr>
                <w:i/>
                <w:lang w:val="en-GB" w:eastAsia="sv-SE"/>
              </w:rPr>
              <w:t>offsetToCarrier</w:t>
            </w:r>
            <w:r>
              <w:rPr>
                <w:szCs w:val="22"/>
                <w:lang w:val="en-GB" w:eastAsia="sv-SE"/>
              </w:rPr>
              <w:t xml:space="preserve"> (configured in </w:t>
            </w:r>
            <w:r>
              <w:rPr>
                <w:i/>
                <w:lang w:val="en-GB" w:eastAsia="sv-SE"/>
              </w:rPr>
              <w:t>SCS-SpecificCarrier</w:t>
            </w:r>
            <w:r>
              <w:rPr>
                <w:szCs w:val="22"/>
                <w:lang w:val="en-GB" w:eastAsia="sv-SE"/>
              </w:rPr>
              <w:t xml:space="preserve"> contained within </w:t>
            </w:r>
            <w:r>
              <w:rPr>
                <w:i/>
                <w:lang w:val="en-GB" w:eastAsia="sv-SE"/>
              </w:rPr>
              <w:t>FrequencyInfoDL</w:t>
            </w:r>
            <w:r>
              <w:rPr>
                <w:szCs w:val="22"/>
                <w:lang w:val="en-GB" w:eastAsia="sv-SE"/>
              </w:rPr>
              <w:t xml:space="preserve"> / </w:t>
            </w:r>
            <w:r>
              <w:rPr>
                <w:i/>
                <w:lang w:val="en-GB" w:eastAsia="sv-SE"/>
              </w:rPr>
              <w:t>FrequencyInfoUL</w:t>
            </w:r>
            <w:r>
              <w:rPr>
                <w:szCs w:val="22"/>
                <w:lang w:val="en-GB" w:eastAsia="sv-SE"/>
              </w:rPr>
              <w:t xml:space="preserve"> / </w:t>
            </w:r>
            <w:r>
              <w:rPr>
                <w:i/>
                <w:lang w:val="en-GB" w:eastAsia="sv-SE"/>
              </w:rPr>
              <w:t>FrequencyInfoUL-SIB</w:t>
            </w:r>
            <w:r>
              <w:rPr>
                <w:szCs w:val="22"/>
                <w:lang w:val="en-GB" w:eastAsia="sv-SE"/>
              </w:rPr>
              <w:t xml:space="preserve"> / </w:t>
            </w:r>
            <w:r>
              <w:rPr>
                <w:i/>
                <w:lang w:val="en-GB" w:eastAsia="sv-SE"/>
              </w:rPr>
              <w:t>FrequencyInfoDL-SIB</w:t>
            </w:r>
            <w:r>
              <w:rPr>
                <w:szCs w:val="22"/>
                <w:lang w:val="en-GB" w:eastAsia="sv-SE"/>
              </w:rPr>
              <w:t xml:space="preserve"> within </w:t>
            </w:r>
            <w:r>
              <w:rPr>
                <w:i/>
                <w:szCs w:val="22"/>
                <w:lang w:val="en-GB" w:eastAsia="sv-SE"/>
              </w:rPr>
              <w:t>ServingCellConfigCommon</w:t>
            </w:r>
            <w:r>
              <w:rPr>
                <w:szCs w:val="22"/>
                <w:lang w:val="en-GB" w:eastAsia="sv-SE"/>
              </w:rPr>
              <w:t xml:space="preserve"> / </w:t>
            </w:r>
            <w:r>
              <w:rPr>
                <w:i/>
                <w:szCs w:val="22"/>
                <w:lang w:val="en-GB" w:eastAsia="sv-SE"/>
              </w:rPr>
              <w:t>ServingCellConfigCommonSIB</w:t>
            </w:r>
            <w:r>
              <w:rPr>
                <w:szCs w:val="22"/>
                <w:lang w:val="en-GB" w:eastAsia="sv-SE"/>
              </w:rPr>
              <w:t xml:space="preserve">) corresponding to this subcarrier spacing. In case of TDD, a BWP-pair (UL BWP and DL BWP with the same </w:t>
            </w:r>
            <w:r>
              <w:rPr>
                <w:i/>
                <w:lang w:val="en-GB" w:eastAsia="sv-SE"/>
              </w:rPr>
              <w:t>bwp-Id</w:t>
            </w:r>
            <w:r>
              <w:rPr>
                <w:szCs w:val="22"/>
                <w:lang w:val="en-GB" w:eastAsia="sv-SE"/>
              </w:rPr>
              <w:t>) must have the same center frequency (see TS 38.213 [13], clause 12)</w:t>
            </w:r>
          </w:p>
        </w:tc>
      </w:tr>
      <w:tr w:rsidR="00BF596A" w14:paraId="78C0F827" w14:textId="77777777">
        <w:tc>
          <w:tcPr>
            <w:tcW w:w="14507" w:type="dxa"/>
            <w:tcBorders>
              <w:top w:val="single" w:sz="4" w:space="0" w:color="auto"/>
              <w:left w:val="single" w:sz="4" w:space="0" w:color="auto"/>
              <w:bottom w:val="single" w:sz="4" w:space="0" w:color="auto"/>
              <w:right w:val="single" w:sz="4" w:space="0" w:color="auto"/>
            </w:tcBorders>
          </w:tcPr>
          <w:p w14:paraId="3891E760" w14:textId="77777777" w:rsidR="00BF596A" w:rsidRDefault="005632DD">
            <w:pPr>
              <w:pStyle w:val="TAL"/>
              <w:rPr>
                <w:szCs w:val="22"/>
                <w:lang w:val="en-GB" w:eastAsia="sv-SE"/>
              </w:rPr>
            </w:pPr>
            <w:r>
              <w:rPr>
                <w:b/>
                <w:i/>
                <w:szCs w:val="22"/>
                <w:lang w:val="en-GB" w:eastAsia="sv-SE"/>
              </w:rPr>
              <w:t>subcarrierSpacing</w:t>
            </w:r>
          </w:p>
          <w:p w14:paraId="50661F06" w14:textId="77777777" w:rsidR="00BF596A" w:rsidRDefault="005632DD">
            <w:pPr>
              <w:pStyle w:val="TAL"/>
              <w:rPr>
                <w:szCs w:val="22"/>
                <w:lang w:val="en-GB" w:eastAsia="sv-SE"/>
              </w:rPr>
            </w:pPr>
            <w:r>
              <w:rPr>
                <w:szCs w:val="22"/>
                <w:lang w:val="en-GB" w:eastAsia="sv-SE"/>
              </w:rPr>
              <w:t xml:space="preserve">Subcarrier spacing to be used in this BWP for all channels and reference signals unless explicitly configured elsewhere. Corresponds to subcarrier spacing according to TS 38.211 [16], table 4.2-1. The value </w:t>
            </w:r>
            <w:r>
              <w:rPr>
                <w:i/>
                <w:lang w:val="en-GB" w:eastAsia="sv-SE"/>
              </w:rPr>
              <w:t>kHz15</w:t>
            </w:r>
            <w:r>
              <w:rPr>
                <w:szCs w:val="22"/>
                <w:lang w:val="en-GB" w:eastAsia="sv-SE"/>
              </w:rPr>
              <w:t xml:space="preserve"> corresponds to µ=0, value </w:t>
            </w:r>
            <w:r>
              <w:rPr>
                <w:i/>
                <w:lang w:val="en-GB" w:eastAsia="sv-SE"/>
              </w:rPr>
              <w:t>kHz30</w:t>
            </w:r>
            <w:r>
              <w:rPr>
                <w:szCs w:val="22"/>
                <w:lang w:val="en-GB" w:eastAsia="sv-SE"/>
              </w:rPr>
              <w:t xml:space="preserve"> corresponds to µ=1, and so on. Only the values 15 kHz, 30 kHz, or 60 kHz (FR1), and 60 kHz or 120 kHz (FR2) are applicable. For the initial DL BWP </w:t>
            </w:r>
            <w:r>
              <w:rPr>
                <w:rFonts w:eastAsia="Batang"/>
                <w:szCs w:val="22"/>
                <w:lang w:val="en-GB" w:eastAsia="sv-SE"/>
              </w:rPr>
              <w:t xml:space="preserve">and operation in licensed spectrum </w:t>
            </w:r>
            <w:r>
              <w:rPr>
                <w:szCs w:val="22"/>
                <w:lang w:val="en-GB" w:eastAsia="sv-SE"/>
              </w:rPr>
              <w:t xml:space="preserve">this field has the same value as the field </w:t>
            </w:r>
            <w:r>
              <w:rPr>
                <w:i/>
                <w:lang w:val="en-GB" w:eastAsia="sv-SE"/>
              </w:rPr>
              <w:t>subCarrierSpacingCommon</w:t>
            </w:r>
            <w:r>
              <w:rPr>
                <w:szCs w:val="22"/>
                <w:lang w:val="en-GB" w:eastAsia="sv-SE"/>
              </w:rPr>
              <w:t xml:space="preserve"> in </w:t>
            </w:r>
            <w:r>
              <w:rPr>
                <w:i/>
                <w:lang w:val="en-GB" w:eastAsia="sv-SE"/>
              </w:rPr>
              <w:t>MIB</w:t>
            </w:r>
            <w:r>
              <w:rPr>
                <w:szCs w:val="22"/>
                <w:lang w:val="en-GB" w:eastAsia="sv-SE"/>
              </w:rPr>
              <w:t xml:space="preserve"> of the same serving cell. Except for SUL, the network ensures the same subcarrier spacing is used in active DL BWP and active UL BWP within a serving cell</w:t>
            </w:r>
            <w:r>
              <w:rPr>
                <w:rFonts w:eastAsia="Batang"/>
                <w:szCs w:val="22"/>
                <w:lang w:val="en-GB" w:eastAsia="sv-SE"/>
              </w:rPr>
              <w:t>. For the initial DL BWP and operation with shared spectrum channel access, the value of this field corresponds to the subcarrier spacing of the SSB associated to the initial DL BWP</w:t>
            </w:r>
            <w:r>
              <w:rPr>
                <w:szCs w:val="22"/>
                <w:lang w:val="en-GB" w:eastAsia="sv-SE"/>
              </w:rPr>
              <w:t>.</w:t>
            </w:r>
          </w:p>
        </w:tc>
      </w:tr>
    </w:tbl>
    <w:p w14:paraId="1DFCDB3E" w14:textId="77777777" w:rsidR="00BF596A" w:rsidRDefault="00BF596A"/>
    <w:p w14:paraId="0873A2BB" w14:textId="77777777" w:rsidR="00BF596A" w:rsidRDefault="005632DD">
      <w:pPr>
        <w:pStyle w:val="4"/>
        <w:rPr>
          <w:lang w:val="en-GB"/>
        </w:rPr>
      </w:pPr>
      <w:bookmarkStart w:id="228" w:name="_Toc60777177"/>
      <w:bookmarkStart w:id="229" w:name="_Toc83740132"/>
      <w:r>
        <w:rPr>
          <w:lang w:val="en-GB"/>
        </w:rPr>
        <w:lastRenderedPageBreak/>
        <w:t>–</w:t>
      </w:r>
      <w:r>
        <w:rPr>
          <w:lang w:val="en-GB"/>
        </w:rPr>
        <w:tab/>
      </w:r>
      <w:r>
        <w:rPr>
          <w:i/>
          <w:lang w:val="en-GB"/>
        </w:rPr>
        <w:t>BWP-Downlink</w:t>
      </w:r>
      <w:bookmarkEnd w:id="228"/>
      <w:bookmarkEnd w:id="229"/>
    </w:p>
    <w:p w14:paraId="5736A52B" w14:textId="77777777" w:rsidR="00BF596A" w:rsidRDefault="005632DD">
      <w:r>
        <w:t xml:space="preserve">The IE </w:t>
      </w:r>
      <w:r>
        <w:rPr>
          <w:i/>
        </w:rPr>
        <w:t>BWP-Downlink</w:t>
      </w:r>
      <w:r>
        <w:t xml:space="preserve"> is used to configure an additional downlink bandwidth part (not for the initial BWP).</w:t>
      </w:r>
    </w:p>
    <w:p w14:paraId="666B362A" w14:textId="77777777" w:rsidR="00BF596A" w:rsidRDefault="005632DD">
      <w:pPr>
        <w:pStyle w:val="TH"/>
        <w:rPr>
          <w:lang w:val="en-GB"/>
        </w:rPr>
      </w:pPr>
      <w:r>
        <w:rPr>
          <w:i/>
          <w:lang w:val="en-GB"/>
        </w:rPr>
        <w:t>BWP-Downlink</w:t>
      </w:r>
      <w:r>
        <w:rPr>
          <w:lang w:val="en-GB"/>
        </w:rPr>
        <w:t xml:space="preserve"> information element</w:t>
      </w:r>
    </w:p>
    <w:p w14:paraId="3A09D767" w14:textId="77777777" w:rsidR="00BF596A" w:rsidRDefault="005632DD">
      <w:pPr>
        <w:pStyle w:val="PL"/>
        <w:rPr>
          <w:color w:val="808080"/>
        </w:rPr>
      </w:pPr>
      <w:r>
        <w:rPr>
          <w:color w:val="808080"/>
        </w:rPr>
        <w:t>-- ASN1START</w:t>
      </w:r>
    </w:p>
    <w:p w14:paraId="269964B5" w14:textId="77777777" w:rsidR="00BF596A" w:rsidRDefault="005632DD">
      <w:pPr>
        <w:pStyle w:val="PL"/>
        <w:rPr>
          <w:color w:val="808080"/>
        </w:rPr>
      </w:pPr>
      <w:r>
        <w:rPr>
          <w:color w:val="808080"/>
        </w:rPr>
        <w:t>-- TAG-BWP-DOWNLINK-START</w:t>
      </w:r>
    </w:p>
    <w:p w14:paraId="65B948DF" w14:textId="77777777" w:rsidR="00BF596A" w:rsidRDefault="00BF596A">
      <w:pPr>
        <w:pStyle w:val="PL"/>
      </w:pPr>
    </w:p>
    <w:p w14:paraId="102D7A0B" w14:textId="77777777" w:rsidR="00BF596A" w:rsidRDefault="005632DD">
      <w:pPr>
        <w:pStyle w:val="PL"/>
      </w:pPr>
      <w:r>
        <w:t xml:space="preserve">BWP-Downlink ::=                    </w:t>
      </w:r>
      <w:r>
        <w:rPr>
          <w:color w:val="993366"/>
        </w:rPr>
        <w:t>SEQUENCE</w:t>
      </w:r>
      <w:r>
        <w:t xml:space="preserve"> {</w:t>
      </w:r>
    </w:p>
    <w:p w14:paraId="3BAFA21B" w14:textId="77777777" w:rsidR="00BF596A" w:rsidRDefault="005632DD">
      <w:pPr>
        <w:pStyle w:val="PL"/>
      </w:pPr>
      <w:r>
        <w:t xml:space="preserve">    bwp-Id                              BWP-Id,</w:t>
      </w:r>
    </w:p>
    <w:p w14:paraId="5BEAC2CB" w14:textId="77777777" w:rsidR="00BF596A" w:rsidRDefault="005632DD">
      <w:pPr>
        <w:pStyle w:val="PL"/>
        <w:rPr>
          <w:color w:val="808080"/>
        </w:rPr>
      </w:pPr>
      <w:r>
        <w:t xml:space="preserve">    bwp-Common                          BWP-DownlinkCommon                                         </w:t>
      </w:r>
      <w:r>
        <w:rPr>
          <w:color w:val="993366"/>
        </w:rPr>
        <w:t>OPTIONAL</w:t>
      </w:r>
      <w:r>
        <w:t xml:space="preserve">,   </w:t>
      </w:r>
      <w:r>
        <w:rPr>
          <w:color w:val="808080"/>
        </w:rPr>
        <w:t>-- Cond SetupOtherBWP</w:t>
      </w:r>
    </w:p>
    <w:p w14:paraId="583FCF8B" w14:textId="77777777" w:rsidR="00BF596A" w:rsidRDefault="005632DD">
      <w:pPr>
        <w:pStyle w:val="PL"/>
        <w:rPr>
          <w:color w:val="808080"/>
        </w:rPr>
      </w:pPr>
      <w:r>
        <w:t xml:space="preserve">    bwp-Dedicated                       BWP-DownlinkDedicated                                      </w:t>
      </w:r>
      <w:r>
        <w:rPr>
          <w:color w:val="993366"/>
        </w:rPr>
        <w:t>OPTIONAL</w:t>
      </w:r>
      <w:r>
        <w:t xml:space="preserve">,   </w:t>
      </w:r>
      <w:r>
        <w:rPr>
          <w:color w:val="808080"/>
        </w:rPr>
        <w:t>-- Cond SetupOtherBWP</w:t>
      </w:r>
    </w:p>
    <w:p w14:paraId="2309F39F" w14:textId="77777777" w:rsidR="00BF596A" w:rsidRDefault="005632DD">
      <w:pPr>
        <w:pStyle w:val="PL"/>
      </w:pPr>
      <w:r>
        <w:t xml:space="preserve">    ...</w:t>
      </w:r>
    </w:p>
    <w:p w14:paraId="4FD3D25C" w14:textId="77777777" w:rsidR="00BF596A" w:rsidRDefault="005632DD">
      <w:pPr>
        <w:pStyle w:val="PL"/>
      </w:pPr>
      <w:r>
        <w:t>}</w:t>
      </w:r>
    </w:p>
    <w:p w14:paraId="0C39E4B9" w14:textId="77777777" w:rsidR="00BF596A" w:rsidRDefault="00BF596A">
      <w:pPr>
        <w:pStyle w:val="PL"/>
      </w:pPr>
    </w:p>
    <w:p w14:paraId="240843C2" w14:textId="77777777" w:rsidR="00BF596A" w:rsidRDefault="005632DD">
      <w:pPr>
        <w:pStyle w:val="PL"/>
        <w:rPr>
          <w:color w:val="808080"/>
        </w:rPr>
      </w:pPr>
      <w:r>
        <w:rPr>
          <w:color w:val="808080"/>
        </w:rPr>
        <w:t>-- TAG-BWP-DOWNLINK-STOP</w:t>
      </w:r>
    </w:p>
    <w:p w14:paraId="6C1C25F1" w14:textId="77777777" w:rsidR="00BF596A" w:rsidRDefault="005632DD">
      <w:pPr>
        <w:pStyle w:val="PL"/>
        <w:rPr>
          <w:color w:val="808080"/>
        </w:rPr>
      </w:pPr>
      <w:r>
        <w:rPr>
          <w:color w:val="808080"/>
        </w:rPr>
        <w:t>-- ASN1STOP</w:t>
      </w:r>
    </w:p>
    <w:p w14:paraId="0EE87EC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23FC470" w14:textId="77777777">
        <w:tc>
          <w:tcPr>
            <w:tcW w:w="14173" w:type="dxa"/>
            <w:tcBorders>
              <w:top w:val="single" w:sz="4" w:space="0" w:color="auto"/>
              <w:left w:val="single" w:sz="4" w:space="0" w:color="auto"/>
              <w:bottom w:val="single" w:sz="4" w:space="0" w:color="auto"/>
              <w:right w:val="single" w:sz="4" w:space="0" w:color="auto"/>
            </w:tcBorders>
          </w:tcPr>
          <w:p w14:paraId="08550F7C" w14:textId="77777777" w:rsidR="00BF596A" w:rsidRDefault="005632DD">
            <w:pPr>
              <w:pStyle w:val="TAH"/>
              <w:rPr>
                <w:szCs w:val="22"/>
                <w:lang w:eastAsia="sv-SE"/>
              </w:rPr>
            </w:pPr>
            <w:r>
              <w:rPr>
                <w:i/>
                <w:szCs w:val="22"/>
                <w:lang w:eastAsia="sv-SE"/>
              </w:rPr>
              <w:t xml:space="preserve">BWP-Downlink </w:t>
            </w:r>
            <w:r>
              <w:rPr>
                <w:szCs w:val="22"/>
                <w:lang w:eastAsia="sv-SE"/>
              </w:rPr>
              <w:t>field descriptions</w:t>
            </w:r>
          </w:p>
        </w:tc>
      </w:tr>
      <w:tr w:rsidR="00BF596A" w14:paraId="33536E02" w14:textId="77777777">
        <w:tc>
          <w:tcPr>
            <w:tcW w:w="14173" w:type="dxa"/>
            <w:tcBorders>
              <w:top w:val="single" w:sz="4" w:space="0" w:color="auto"/>
              <w:left w:val="single" w:sz="4" w:space="0" w:color="auto"/>
              <w:bottom w:val="single" w:sz="4" w:space="0" w:color="auto"/>
              <w:right w:val="single" w:sz="4" w:space="0" w:color="auto"/>
            </w:tcBorders>
          </w:tcPr>
          <w:p w14:paraId="235FE5F7" w14:textId="77777777" w:rsidR="00BF596A" w:rsidRDefault="005632DD">
            <w:pPr>
              <w:pStyle w:val="TAL"/>
              <w:rPr>
                <w:szCs w:val="22"/>
                <w:lang w:val="en-GB" w:eastAsia="sv-SE"/>
              </w:rPr>
            </w:pPr>
            <w:r>
              <w:rPr>
                <w:b/>
                <w:i/>
                <w:szCs w:val="22"/>
                <w:lang w:val="en-GB" w:eastAsia="sv-SE"/>
              </w:rPr>
              <w:t>bwp-Id</w:t>
            </w:r>
          </w:p>
          <w:p w14:paraId="3105F013"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4BD7DD59"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22B011E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D1D95A4" w14:textId="77777777">
        <w:tc>
          <w:tcPr>
            <w:tcW w:w="4027" w:type="dxa"/>
            <w:tcBorders>
              <w:top w:val="single" w:sz="4" w:space="0" w:color="auto"/>
              <w:left w:val="single" w:sz="4" w:space="0" w:color="auto"/>
              <w:bottom w:val="single" w:sz="4" w:space="0" w:color="auto"/>
              <w:right w:val="single" w:sz="4" w:space="0" w:color="auto"/>
            </w:tcBorders>
          </w:tcPr>
          <w:p w14:paraId="57AC8AB6"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1524B4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40E0C79" w14:textId="77777777">
        <w:tc>
          <w:tcPr>
            <w:tcW w:w="4027" w:type="dxa"/>
            <w:tcBorders>
              <w:top w:val="single" w:sz="4" w:space="0" w:color="auto"/>
              <w:left w:val="single" w:sz="4" w:space="0" w:color="auto"/>
              <w:bottom w:val="single" w:sz="4" w:space="0" w:color="auto"/>
              <w:right w:val="single" w:sz="4" w:space="0" w:color="auto"/>
            </w:tcBorders>
          </w:tcPr>
          <w:p w14:paraId="130281AF"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6235C687"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DL BWP. </w:t>
            </w:r>
            <w:r>
              <w:rPr>
                <w:rFonts w:eastAsia="Calibri"/>
                <w:szCs w:val="22"/>
                <w:lang w:eastAsia="sv-SE"/>
              </w:rPr>
              <w:t xml:space="preserve">The field is optionally present, Need M, otherwise. </w:t>
            </w:r>
          </w:p>
        </w:tc>
      </w:tr>
    </w:tbl>
    <w:p w14:paraId="6A015938" w14:textId="77777777" w:rsidR="00BF596A" w:rsidRDefault="00BF596A"/>
    <w:p w14:paraId="50C89C53" w14:textId="77777777" w:rsidR="00BF596A" w:rsidRDefault="005632DD">
      <w:pPr>
        <w:pStyle w:val="4"/>
      </w:pPr>
      <w:bookmarkStart w:id="230" w:name="_Toc60777178"/>
      <w:bookmarkStart w:id="231" w:name="_Toc83740133"/>
      <w:r>
        <w:t>–</w:t>
      </w:r>
      <w:r>
        <w:tab/>
      </w:r>
      <w:r>
        <w:rPr>
          <w:i/>
        </w:rPr>
        <w:t>BWP-DownlinkCommon</w:t>
      </w:r>
      <w:bookmarkEnd w:id="230"/>
      <w:bookmarkEnd w:id="231"/>
    </w:p>
    <w:p w14:paraId="3B21F3F8" w14:textId="77777777" w:rsidR="00BF596A" w:rsidRDefault="005632DD">
      <w:r>
        <w:t xml:space="preserve">The IE </w:t>
      </w:r>
      <w:r>
        <w:rPr>
          <w:i/>
        </w:rPr>
        <w:t>BWP-DownlinkCommon</w:t>
      </w:r>
      <w: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20994670" w14:textId="77777777" w:rsidR="00BF596A" w:rsidRDefault="005632DD">
      <w:pPr>
        <w:pStyle w:val="TH"/>
        <w:rPr>
          <w:lang w:val="en-GB"/>
        </w:rPr>
      </w:pPr>
      <w:r>
        <w:rPr>
          <w:i/>
          <w:lang w:val="en-GB"/>
        </w:rPr>
        <w:t>BWP-DownlinkCommon</w:t>
      </w:r>
      <w:r>
        <w:rPr>
          <w:lang w:val="en-GB"/>
        </w:rPr>
        <w:t xml:space="preserve"> information element</w:t>
      </w:r>
    </w:p>
    <w:p w14:paraId="33300C42" w14:textId="77777777" w:rsidR="00BF596A" w:rsidRDefault="005632DD">
      <w:pPr>
        <w:pStyle w:val="PL"/>
        <w:rPr>
          <w:color w:val="808080"/>
        </w:rPr>
      </w:pPr>
      <w:r>
        <w:rPr>
          <w:color w:val="808080"/>
        </w:rPr>
        <w:t>-- ASN1START</w:t>
      </w:r>
    </w:p>
    <w:p w14:paraId="55530416" w14:textId="77777777" w:rsidR="00BF596A" w:rsidRDefault="005632DD">
      <w:pPr>
        <w:pStyle w:val="PL"/>
        <w:rPr>
          <w:color w:val="808080"/>
        </w:rPr>
      </w:pPr>
      <w:r>
        <w:rPr>
          <w:color w:val="808080"/>
        </w:rPr>
        <w:t>-- TAG-BWP-DOWNLINKCOMMON-START</w:t>
      </w:r>
    </w:p>
    <w:p w14:paraId="6CD09E1A" w14:textId="77777777" w:rsidR="00BF596A" w:rsidRDefault="00BF596A">
      <w:pPr>
        <w:pStyle w:val="PL"/>
      </w:pPr>
    </w:p>
    <w:p w14:paraId="1A4E2AAF" w14:textId="77777777" w:rsidR="00BF596A" w:rsidRDefault="005632DD">
      <w:pPr>
        <w:pStyle w:val="PL"/>
      </w:pPr>
      <w:r>
        <w:t xml:space="preserve">BWP-DownlinkCommon ::=              </w:t>
      </w:r>
      <w:r>
        <w:rPr>
          <w:color w:val="993366"/>
        </w:rPr>
        <w:t>SEQUENCE</w:t>
      </w:r>
      <w:r>
        <w:t xml:space="preserve"> {</w:t>
      </w:r>
    </w:p>
    <w:p w14:paraId="43C829F4" w14:textId="77777777" w:rsidR="00BF596A" w:rsidRDefault="005632DD">
      <w:pPr>
        <w:pStyle w:val="PL"/>
      </w:pPr>
      <w:r>
        <w:t xml:space="preserve">    genericParameters                   BWP,</w:t>
      </w:r>
    </w:p>
    <w:p w14:paraId="70FE6030" w14:textId="77777777" w:rsidR="00BF596A" w:rsidRDefault="005632DD">
      <w:pPr>
        <w:pStyle w:val="PL"/>
        <w:rPr>
          <w:color w:val="808080"/>
        </w:rPr>
      </w:pPr>
      <w:r>
        <w:t xml:space="preserve">    pdcch-ConfigCommon                  SetupRelease { PDCCH-ConfigCommon }                                     </w:t>
      </w:r>
      <w:r>
        <w:rPr>
          <w:color w:val="993366"/>
        </w:rPr>
        <w:t>OPTIONAL</w:t>
      </w:r>
      <w:r>
        <w:t xml:space="preserve">,   </w:t>
      </w:r>
      <w:r>
        <w:rPr>
          <w:color w:val="808080"/>
        </w:rPr>
        <w:t>-- Need M</w:t>
      </w:r>
    </w:p>
    <w:p w14:paraId="69BCF683" w14:textId="77777777" w:rsidR="00BF596A" w:rsidRDefault="005632DD">
      <w:pPr>
        <w:pStyle w:val="PL"/>
        <w:rPr>
          <w:color w:val="808080"/>
        </w:rPr>
      </w:pPr>
      <w:r>
        <w:t xml:space="preserve">    pdsch-ConfigCommon                  SetupRelease { PDSCH-ConfigCommon }                                     </w:t>
      </w:r>
      <w:r>
        <w:rPr>
          <w:color w:val="993366"/>
        </w:rPr>
        <w:t>OPTIONAL</w:t>
      </w:r>
      <w:r>
        <w:t xml:space="preserve">,   </w:t>
      </w:r>
      <w:r>
        <w:rPr>
          <w:color w:val="808080"/>
        </w:rPr>
        <w:t>-- Need M</w:t>
      </w:r>
    </w:p>
    <w:p w14:paraId="114A0125" w14:textId="77777777" w:rsidR="00BF596A" w:rsidRDefault="005632DD">
      <w:pPr>
        <w:pStyle w:val="PL"/>
      </w:pPr>
      <w:r>
        <w:t xml:space="preserve">    ...</w:t>
      </w:r>
    </w:p>
    <w:p w14:paraId="5F1A9E17" w14:textId="77777777" w:rsidR="00BF596A" w:rsidRDefault="005632DD">
      <w:pPr>
        <w:pStyle w:val="PL"/>
      </w:pPr>
      <w:r>
        <w:t>}</w:t>
      </w:r>
    </w:p>
    <w:p w14:paraId="1B2FB44C" w14:textId="77777777" w:rsidR="00BF596A" w:rsidRDefault="00BF596A">
      <w:pPr>
        <w:pStyle w:val="PL"/>
      </w:pPr>
    </w:p>
    <w:p w14:paraId="10247638" w14:textId="77777777" w:rsidR="00BF596A" w:rsidRDefault="005632DD">
      <w:pPr>
        <w:pStyle w:val="PL"/>
        <w:rPr>
          <w:color w:val="808080"/>
        </w:rPr>
      </w:pPr>
      <w:r>
        <w:rPr>
          <w:color w:val="808080"/>
        </w:rPr>
        <w:lastRenderedPageBreak/>
        <w:t>-- TAG-BWP-DOWNLINKCOMMON-STOP</w:t>
      </w:r>
    </w:p>
    <w:p w14:paraId="61D7F512" w14:textId="77777777" w:rsidR="00BF596A" w:rsidRDefault="005632DD">
      <w:pPr>
        <w:pStyle w:val="PL"/>
        <w:rPr>
          <w:color w:val="808080"/>
        </w:rPr>
      </w:pPr>
      <w:r>
        <w:rPr>
          <w:color w:val="808080"/>
        </w:rPr>
        <w:t>-- ASN1STOP</w:t>
      </w:r>
    </w:p>
    <w:p w14:paraId="34E18C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8BF6AC" w14:textId="77777777">
        <w:tc>
          <w:tcPr>
            <w:tcW w:w="14173" w:type="dxa"/>
            <w:tcBorders>
              <w:top w:val="single" w:sz="4" w:space="0" w:color="auto"/>
              <w:left w:val="single" w:sz="4" w:space="0" w:color="auto"/>
              <w:bottom w:val="single" w:sz="4" w:space="0" w:color="auto"/>
              <w:right w:val="single" w:sz="4" w:space="0" w:color="auto"/>
            </w:tcBorders>
          </w:tcPr>
          <w:p w14:paraId="4BCE75DA" w14:textId="77777777" w:rsidR="00BF596A" w:rsidRDefault="005632DD">
            <w:pPr>
              <w:pStyle w:val="TAH"/>
              <w:rPr>
                <w:szCs w:val="22"/>
                <w:lang w:eastAsia="sv-SE"/>
              </w:rPr>
            </w:pPr>
            <w:r>
              <w:rPr>
                <w:i/>
                <w:szCs w:val="22"/>
                <w:lang w:eastAsia="sv-SE"/>
              </w:rPr>
              <w:t xml:space="preserve">BWP-DownlinkCommon </w:t>
            </w:r>
            <w:r>
              <w:rPr>
                <w:szCs w:val="22"/>
                <w:lang w:eastAsia="sv-SE"/>
              </w:rPr>
              <w:t>field descriptions</w:t>
            </w:r>
          </w:p>
        </w:tc>
      </w:tr>
      <w:tr w:rsidR="00BF596A" w14:paraId="70EF2835" w14:textId="77777777">
        <w:tc>
          <w:tcPr>
            <w:tcW w:w="14173" w:type="dxa"/>
            <w:tcBorders>
              <w:top w:val="single" w:sz="4" w:space="0" w:color="auto"/>
              <w:left w:val="single" w:sz="4" w:space="0" w:color="auto"/>
              <w:bottom w:val="single" w:sz="4" w:space="0" w:color="auto"/>
              <w:right w:val="single" w:sz="4" w:space="0" w:color="auto"/>
            </w:tcBorders>
          </w:tcPr>
          <w:p w14:paraId="76831373" w14:textId="77777777" w:rsidR="00BF596A" w:rsidRDefault="005632DD">
            <w:pPr>
              <w:pStyle w:val="TAL"/>
              <w:rPr>
                <w:b/>
                <w:i/>
                <w:szCs w:val="22"/>
                <w:lang w:val="en-GB" w:eastAsia="sv-SE"/>
              </w:rPr>
            </w:pPr>
            <w:r>
              <w:rPr>
                <w:b/>
                <w:i/>
                <w:szCs w:val="22"/>
                <w:lang w:val="en-GB" w:eastAsia="sv-SE"/>
              </w:rPr>
              <w:t>pdcch-ConfigCommon</w:t>
            </w:r>
          </w:p>
          <w:p w14:paraId="1D8E235B" w14:textId="77777777" w:rsidR="00BF596A" w:rsidRDefault="005632DD">
            <w:pPr>
              <w:pStyle w:val="TAL"/>
              <w:rPr>
                <w:szCs w:val="22"/>
                <w:lang w:val="en-GB" w:eastAsia="sv-SE"/>
              </w:rPr>
            </w:pPr>
            <w:r>
              <w:rPr>
                <w:szCs w:val="22"/>
                <w:lang w:val="en-GB" w:eastAsia="sv-SE"/>
              </w:rPr>
              <w:t>Cell specific parameters for the PDCCH of this BWP.</w:t>
            </w:r>
            <w:r>
              <w:rPr>
                <w:szCs w:val="22"/>
                <w:lang w:val="en-GB"/>
              </w:rPr>
              <w:t xml:space="preserve"> This field is absent for a dormant BWP.</w:t>
            </w:r>
          </w:p>
        </w:tc>
      </w:tr>
      <w:tr w:rsidR="00BF596A" w14:paraId="777BCF33" w14:textId="77777777">
        <w:tc>
          <w:tcPr>
            <w:tcW w:w="14173" w:type="dxa"/>
            <w:tcBorders>
              <w:top w:val="single" w:sz="4" w:space="0" w:color="auto"/>
              <w:left w:val="single" w:sz="4" w:space="0" w:color="auto"/>
              <w:bottom w:val="single" w:sz="4" w:space="0" w:color="auto"/>
              <w:right w:val="single" w:sz="4" w:space="0" w:color="auto"/>
            </w:tcBorders>
          </w:tcPr>
          <w:p w14:paraId="21E66467" w14:textId="77777777" w:rsidR="00BF596A" w:rsidRDefault="005632DD">
            <w:pPr>
              <w:pStyle w:val="TAL"/>
              <w:rPr>
                <w:b/>
                <w:i/>
                <w:szCs w:val="22"/>
                <w:lang w:val="en-GB" w:eastAsia="sv-SE"/>
              </w:rPr>
            </w:pPr>
            <w:r>
              <w:rPr>
                <w:b/>
                <w:i/>
                <w:szCs w:val="22"/>
                <w:lang w:val="en-GB" w:eastAsia="sv-SE"/>
              </w:rPr>
              <w:t>pdsch-ConfigCommon</w:t>
            </w:r>
          </w:p>
          <w:p w14:paraId="1EA693AB" w14:textId="77777777" w:rsidR="00BF596A" w:rsidRDefault="005632DD">
            <w:pPr>
              <w:pStyle w:val="TAL"/>
              <w:rPr>
                <w:szCs w:val="22"/>
                <w:lang w:val="en-GB" w:eastAsia="sv-SE"/>
              </w:rPr>
            </w:pPr>
            <w:r>
              <w:rPr>
                <w:szCs w:val="22"/>
                <w:lang w:val="en-GB" w:eastAsia="sv-SE"/>
              </w:rPr>
              <w:t>Cell specific parameters for the PDSCH of this BWP.</w:t>
            </w:r>
          </w:p>
        </w:tc>
      </w:tr>
    </w:tbl>
    <w:p w14:paraId="63C8CDB0" w14:textId="77777777" w:rsidR="00BF596A" w:rsidRDefault="00BF596A"/>
    <w:p w14:paraId="2987C403" w14:textId="77777777" w:rsidR="00BF596A" w:rsidRDefault="005632DD">
      <w:pPr>
        <w:pStyle w:val="4"/>
        <w:rPr>
          <w:lang w:val="en-GB"/>
        </w:rPr>
      </w:pPr>
      <w:bookmarkStart w:id="232" w:name="_Toc60777179"/>
      <w:bookmarkStart w:id="233" w:name="_Toc83740134"/>
      <w:r>
        <w:rPr>
          <w:lang w:val="en-GB"/>
        </w:rPr>
        <w:t>–</w:t>
      </w:r>
      <w:r>
        <w:rPr>
          <w:lang w:val="en-GB"/>
        </w:rPr>
        <w:tab/>
      </w:r>
      <w:r>
        <w:rPr>
          <w:i/>
          <w:lang w:val="en-GB"/>
        </w:rPr>
        <w:t>BWP-DownlinkDedicated</w:t>
      </w:r>
      <w:bookmarkEnd w:id="232"/>
      <w:bookmarkEnd w:id="233"/>
    </w:p>
    <w:p w14:paraId="58777038" w14:textId="77777777" w:rsidR="00BF596A" w:rsidRDefault="005632DD">
      <w:r>
        <w:t xml:space="preserve">The IE </w:t>
      </w:r>
      <w:r>
        <w:rPr>
          <w:i/>
        </w:rPr>
        <w:t>BWP-DownlinkDedicated</w:t>
      </w:r>
      <w:r>
        <w:t xml:space="preserve"> is used to configure the dedicated (UE specific) parameters of a downlink BWP.</w:t>
      </w:r>
    </w:p>
    <w:p w14:paraId="7918F8F8" w14:textId="77777777" w:rsidR="00BF596A" w:rsidRDefault="005632DD">
      <w:pPr>
        <w:pStyle w:val="TH"/>
        <w:rPr>
          <w:lang w:val="en-GB"/>
        </w:rPr>
      </w:pPr>
      <w:r>
        <w:rPr>
          <w:i/>
          <w:lang w:val="en-GB"/>
        </w:rPr>
        <w:t>BWP-DownlinkDedicated</w:t>
      </w:r>
      <w:r>
        <w:rPr>
          <w:lang w:val="en-GB"/>
        </w:rPr>
        <w:t xml:space="preserve"> information element</w:t>
      </w:r>
    </w:p>
    <w:p w14:paraId="4E14401F" w14:textId="77777777" w:rsidR="00BF596A" w:rsidRDefault="005632DD">
      <w:pPr>
        <w:pStyle w:val="PL"/>
        <w:rPr>
          <w:color w:val="808080"/>
        </w:rPr>
      </w:pPr>
      <w:r>
        <w:rPr>
          <w:color w:val="808080"/>
        </w:rPr>
        <w:t>-- ASN1START</w:t>
      </w:r>
    </w:p>
    <w:p w14:paraId="79ECD32E" w14:textId="77777777" w:rsidR="00BF596A" w:rsidRDefault="005632DD">
      <w:pPr>
        <w:pStyle w:val="PL"/>
        <w:rPr>
          <w:color w:val="808080"/>
        </w:rPr>
      </w:pPr>
      <w:r>
        <w:rPr>
          <w:color w:val="808080"/>
        </w:rPr>
        <w:t>-- TAG-BWP-DOWNLINKDEDICATED-START</w:t>
      </w:r>
    </w:p>
    <w:p w14:paraId="0D6E7776" w14:textId="77777777" w:rsidR="00BF596A" w:rsidRDefault="00BF596A">
      <w:pPr>
        <w:pStyle w:val="PL"/>
      </w:pPr>
    </w:p>
    <w:p w14:paraId="61E9A522" w14:textId="77777777" w:rsidR="00BF596A" w:rsidRDefault="005632DD">
      <w:pPr>
        <w:pStyle w:val="PL"/>
      </w:pPr>
      <w:r>
        <w:t xml:space="preserve">BWP-DownlinkDedicated ::=           </w:t>
      </w:r>
      <w:r>
        <w:rPr>
          <w:color w:val="993366"/>
        </w:rPr>
        <w:t>SEQUENCE</w:t>
      </w:r>
      <w:r>
        <w:t xml:space="preserve"> {</w:t>
      </w:r>
    </w:p>
    <w:p w14:paraId="5B70FD30" w14:textId="77777777" w:rsidR="00BF596A" w:rsidRDefault="005632DD">
      <w:pPr>
        <w:pStyle w:val="PL"/>
        <w:rPr>
          <w:color w:val="808080"/>
        </w:rPr>
      </w:pPr>
      <w:r>
        <w:t xml:space="preserve">    pdcch-Config                        SetupRelease { PDCCH-Config }                                     </w:t>
      </w:r>
      <w:r>
        <w:rPr>
          <w:color w:val="993366"/>
        </w:rPr>
        <w:t>OPTIONAL</w:t>
      </w:r>
      <w:r>
        <w:t xml:space="preserve">,   </w:t>
      </w:r>
      <w:r>
        <w:rPr>
          <w:color w:val="808080"/>
        </w:rPr>
        <w:t>-- Need M</w:t>
      </w:r>
    </w:p>
    <w:p w14:paraId="18AE1399" w14:textId="77777777" w:rsidR="00BF596A" w:rsidRDefault="005632DD">
      <w:pPr>
        <w:pStyle w:val="PL"/>
        <w:rPr>
          <w:color w:val="808080"/>
        </w:rPr>
      </w:pPr>
      <w:r>
        <w:t xml:space="preserve">    pdsch-Config                        SetupRelease { PDSCH-Config }                                     </w:t>
      </w:r>
      <w:r>
        <w:rPr>
          <w:color w:val="993366"/>
        </w:rPr>
        <w:t>OPTIONAL</w:t>
      </w:r>
      <w:r>
        <w:t xml:space="preserve">,   </w:t>
      </w:r>
      <w:r>
        <w:rPr>
          <w:color w:val="808080"/>
        </w:rPr>
        <w:t>-- Need M</w:t>
      </w:r>
    </w:p>
    <w:p w14:paraId="6932A368" w14:textId="77777777" w:rsidR="00BF596A" w:rsidRDefault="005632DD">
      <w:pPr>
        <w:pStyle w:val="PL"/>
        <w:rPr>
          <w:color w:val="808080"/>
        </w:rPr>
      </w:pPr>
      <w:r>
        <w:t xml:space="preserve">    sps-Config                          SetupRelease { SPS-Config }                                       </w:t>
      </w:r>
      <w:r>
        <w:rPr>
          <w:color w:val="993366"/>
        </w:rPr>
        <w:t>OPTIONAL</w:t>
      </w:r>
      <w:r>
        <w:t xml:space="preserve">,   </w:t>
      </w:r>
      <w:r>
        <w:rPr>
          <w:color w:val="808080"/>
        </w:rPr>
        <w:t>-- Need M</w:t>
      </w:r>
    </w:p>
    <w:p w14:paraId="56B3A9EB" w14:textId="77777777" w:rsidR="00BF596A" w:rsidRDefault="005632DD">
      <w:pPr>
        <w:pStyle w:val="PL"/>
        <w:rPr>
          <w:color w:val="808080"/>
        </w:rPr>
      </w:pPr>
      <w:r>
        <w:t xml:space="preserve">    radioLinkMonitoringConfig           SetupRelease { RadioLinkMonitoringConfig }                        </w:t>
      </w:r>
      <w:r>
        <w:rPr>
          <w:color w:val="993366"/>
        </w:rPr>
        <w:t>OPTIONAL</w:t>
      </w:r>
      <w:r>
        <w:t xml:space="preserve">,   </w:t>
      </w:r>
      <w:r>
        <w:rPr>
          <w:color w:val="808080"/>
        </w:rPr>
        <w:t>-- Need M</w:t>
      </w:r>
    </w:p>
    <w:p w14:paraId="458A6DBE" w14:textId="77777777" w:rsidR="00BF596A" w:rsidRDefault="005632DD">
      <w:pPr>
        <w:pStyle w:val="PL"/>
      </w:pPr>
      <w:r>
        <w:t xml:space="preserve">    ...,</w:t>
      </w:r>
    </w:p>
    <w:p w14:paraId="6AA0F5E7" w14:textId="77777777" w:rsidR="00BF596A" w:rsidRDefault="005632DD">
      <w:pPr>
        <w:pStyle w:val="PL"/>
      </w:pPr>
      <w:r>
        <w:t xml:space="preserve">    [[</w:t>
      </w:r>
    </w:p>
    <w:p w14:paraId="3C067DA1" w14:textId="77777777" w:rsidR="00BF596A" w:rsidRDefault="005632DD">
      <w:pPr>
        <w:pStyle w:val="PL"/>
        <w:rPr>
          <w:color w:val="808080"/>
        </w:rPr>
      </w:pPr>
      <w:r>
        <w:t xml:space="preserve">    sps-ConfigToAddModList-r16          SPS-ConfigToAddModList-r16                                        </w:t>
      </w:r>
      <w:r>
        <w:rPr>
          <w:color w:val="993366"/>
        </w:rPr>
        <w:t>OPTIONAL</w:t>
      </w:r>
      <w:r>
        <w:t xml:space="preserve">,   </w:t>
      </w:r>
      <w:r>
        <w:rPr>
          <w:color w:val="808080"/>
        </w:rPr>
        <w:t>-- Need N</w:t>
      </w:r>
    </w:p>
    <w:p w14:paraId="600E53BE" w14:textId="77777777" w:rsidR="00BF596A" w:rsidRDefault="005632DD">
      <w:pPr>
        <w:pStyle w:val="PL"/>
        <w:rPr>
          <w:color w:val="808080"/>
        </w:rPr>
      </w:pPr>
      <w:r>
        <w:t xml:space="preserve">    sps-ConfigToReleaseList-r16         SPS-ConfigToReleaseList-r16                                       </w:t>
      </w:r>
      <w:r>
        <w:rPr>
          <w:color w:val="993366"/>
        </w:rPr>
        <w:t>OPTIONAL</w:t>
      </w:r>
      <w:r>
        <w:t xml:space="preserve">,   </w:t>
      </w:r>
      <w:r>
        <w:rPr>
          <w:color w:val="808080"/>
        </w:rPr>
        <w:t>-- Need N</w:t>
      </w:r>
    </w:p>
    <w:p w14:paraId="20AF7A17" w14:textId="77777777" w:rsidR="00BF596A" w:rsidRDefault="005632DD">
      <w:pPr>
        <w:pStyle w:val="PL"/>
        <w:rPr>
          <w:color w:val="808080"/>
        </w:rPr>
      </w:pPr>
      <w:r>
        <w:t xml:space="preserve">    sps-ConfigDeactivationStateList-r16 SPS-ConfigDeactivationStateList-r16                               </w:t>
      </w:r>
      <w:r>
        <w:rPr>
          <w:color w:val="993366"/>
        </w:rPr>
        <w:t>OPTIONAL</w:t>
      </w:r>
      <w:r>
        <w:t xml:space="preserve">,   </w:t>
      </w:r>
      <w:r>
        <w:rPr>
          <w:color w:val="808080"/>
        </w:rPr>
        <w:t>-- Need R</w:t>
      </w:r>
    </w:p>
    <w:p w14:paraId="06EB8493" w14:textId="77777777" w:rsidR="00BF596A" w:rsidRDefault="005632DD">
      <w:pPr>
        <w:pStyle w:val="PL"/>
        <w:rPr>
          <w:color w:val="808080"/>
        </w:rPr>
      </w:pPr>
      <w:r>
        <w:t xml:space="preserve">    beamFailureRecoverySCellConfig-r16  SetupRelease {BeamFailureRecoverySCellConfig-r16}                 </w:t>
      </w:r>
      <w:r>
        <w:rPr>
          <w:color w:val="993366"/>
        </w:rPr>
        <w:t>OPTIONAL</w:t>
      </w:r>
      <w:r>
        <w:t xml:space="preserve">,   </w:t>
      </w:r>
      <w:r>
        <w:rPr>
          <w:color w:val="808080"/>
        </w:rPr>
        <w:t>-- Cond SCellOnly</w:t>
      </w:r>
    </w:p>
    <w:p w14:paraId="1449A211" w14:textId="77777777" w:rsidR="00BF596A" w:rsidRDefault="005632DD">
      <w:pPr>
        <w:pStyle w:val="PL"/>
        <w:rPr>
          <w:color w:val="808080"/>
        </w:rPr>
      </w:pPr>
      <w:r>
        <w:t xml:space="preserve">    sl-PDCCH-Config-r16                 SetupRelease { PDCCH-Config }                                     </w:t>
      </w:r>
      <w:r>
        <w:rPr>
          <w:color w:val="993366"/>
        </w:rPr>
        <w:t>OPTIONAL</w:t>
      </w:r>
      <w:r>
        <w:t xml:space="preserve">,   </w:t>
      </w:r>
      <w:r>
        <w:rPr>
          <w:color w:val="808080"/>
        </w:rPr>
        <w:t>-- Need M</w:t>
      </w:r>
    </w:p>
    <w:p w14:paraId="67DB3586" w14:textId="77777777" w:rsidR="00BF596A" w:rsidRDefault="005632DD">
      <w:pPr>
        <w:pStyle w:val="PL"/>
        <w:rPr>
          <w:color w:val="808080"/>
        </w:rPr>
      </w:pPr>
      <w:r>
        <w:t xml:space="preserve">    sl-V2X-PDCCH-Config-r16             SetupRelease { PDCCH-Config }                                     </w:t>
      </w:r>
      <w:r>
        <w:rPr>
          <w:color w:val="993366"/>
        </w:rPr>
        <w:t>OPTIONAL</w:t>
      </w:r>
      <w:r>
        <w:t xml:space="preserve">    </w:t>
      </w:r>
      <w:r>
        <w:rPr>
          <w:color w:val="808080"/>
        </w:rPr>
        <w:t>-- Need M</w:t>
      </w:r>
    </w:p>
    <w:p w14:paraId="5FA13D3B" w14:textId="77777777" w:rsidR="00BF596A" w:rsidRDefault="005632DD">
      <w:pPr>
        <w:pStyle w:val="PL"/>
      </w:pPr>
      <w:r>
        <w:t xml:space="preserve">    ]]</w:t>
      </w:r>
    </w:p>
    <w:p w14:paraId="47B6DB52" w14:textId="77777777" w:rsidR="00BF596A" w:rsidRDefault="005632DD">
      <w:pPr>
        <w:pStyle w:val="PL"/>
      </w:pPr>
      <w:r>
        <w:t>}</w:t>
      </w:r>
    </w:p>
    <w:p w14:paraId="4D08BF4A" w14:textId="77777777" w:rsidR="00BF596A" w:rsidRDefault="00BF596A">
      <w:pPr>
        <w:pStyle w:val="PL"/>
      </w:pPr>
    </w:p>
    <w:p w14:paraId="639F664D" w14:textId="77777777" w:rsidR="00BF596A" w:rsidRDefault="005632DD">
      <w:pPr>
        <w:pStyle w:val="PL"/>
      </w:pPr>
      <w:r>
        <w:t xml:space="preserve">SPS-ConfigToAddModList-r16 ::=          </w:t>
      </w:r>
      <w:r>
        <w:rPr>
          <w:color w:val="993366"/>
        </w:rPr>
        <w:t>SEQUENCE</w:t>
      </w:r>
      <w:r>
        <w:t xml:space="preserve"> (</w:t>
      </w:r>
      <w:r>
        <w:rPr>
          <w:color w:val="993366"/>
        </w:rPr>
        <w:t>SIZE</w:t>
      </w:r>
      <w:r>
        <w:t xml:space="preserve"> (1..maxNrofSPS-Config-r16))</w:t>
      </w:r>
      <w:r>
        <w:rPr>
          <w:color w:val="993366"/>
        </w:rPr>
        <w:t xml:space="preserve"> OF</w:t>
      </w:r>
      <w:r>
        <w:t xml:space="preserve"> SPS-Config</w:t>
      </w:r>
    </w:p>
    <w:p w14:paraId="752491CE" w14:textId="77777777" w:rsidR="00BF596A" w:rsidRDefault="00BF596A">
      <w:pPr>
        <w:pStyle w:val="PL"/>
      </w:pPr>
    </w:p>
    <w:p w14:paraId="16FA7304" w14:textId="77777777" w:rsidR="00BF596A" w:rsidRDefault="005632DD">
      <w:pPr>
        <w:pStyle w:val="PL"/>
      </w:pPr>
      <w:r>
        <w:t xml:space="preserve">SPS-ConfigToReleaseList-r16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211B1894" w14:textId="77777777" w:rsidR="00BF596A" w:rsidRDefault="00BF596A">
      <w:pPr>
        <w:pStyle w:val="PL"/>
      </w:pPr>
    </w:p>
    <w:p w14:paraId="278A9B1E" w14:textId="77777777" w:rsidR="00BF596A" w:rsidRDefault="005632DD">
      <w:pPr>
        <w:pStyle w:val="PL"/>
      </w:pPr>
      <w:r>
        <w:t xml:space="preserve">SPS-ConfigDeactivationState-r16 ::=     </w:t>
      </w:r>
      <w:r>
        <w:rPr>
          <w:color w:val="993366"/>
        </w:rPr>
        <w:t>SEQUENCE</w:t>
      </w:r>
      <w:r>
        <w:t xml:space="preserve"> (</w:t>
      </w:r>
      <w:r>
        <w:rPr>
          <w:color w:val="993366"/>
        </w:rPr>
        <w:t>SIZE</w:t>
      </w:r>
      <w:r>
        <w:t xml:space="preserve"> (1..maxNrofSPS-Config-r16))</w:t>
      </w:r>
      <w:r>
        <w:rPr>
          <w:color w:val="993366"/>
        </w:rPr>
        <w:t xml:space="preserve"> OF</w:t>
      </w:r>
      <w:r>
        <w:t xml:space="preserve"> SPS-ConfigIndex-r16</w:t>
      </w:r>
    </w:p>
    <w:p w14:paraId="0B6D8DF7" w14:textId="77777777" w:rsidR="00BF596A" w:rsidRDefault="00BF596A">
      <w:pPr>
        <w:pStyle w:val="PL"/>
      </w:pPr>
    </w:p>
    <w:p w14:paraId="04EBFBD3" w14:textId="77777777" w:rsidR="00BF596A" w:rsidRDefault="005632DD">
      <w:pPr>
        <w:pStyle w:val="PL"/>
      </w:pPr>
      <w:r>
        <w:t xml:space="preserve">SPS-ConfigDeactivationStateList-r16 ::= </w:t>
      </w:r>
      <w:r>
        <w:rPr>
          <w:color w:val="993366"/>
        </w:rPr>
        <w:t>SEQUENCE</w:t>
      </w:r>
      <w:r>
        <w:t xml:space="preserve"> (</w:t>
      </w:r>
      <w:r>
        <w:rPr>
          <w:color w:val="993366"/>
        </w:rPr>
        <w:t>SIZE</w:t>
      </w:r>
      <w:r>
        <w:t xml:space="preserve"> (1..maxNrofSPS-DeactivationState))</w:t>
      </w:r>
      <w:r>
        <w:rPr>
          <w:color w:val="993366"/>
        </w:rPr>
        <w:t xml:space="preserve"> OF</w:t>
      </w:r>
      <w:r>
        <w:t xml:space="preserve"> SPS-ConfigDeactivationState-r16</w:t>
      </w:r>
    </w:p>
    <w:p w14:paraId="6C287EE1" w14:textId="77777777" w:rsidR="00BF596A" w:rsidRDefault="00BF596A">
      <w:pPr>
        <w:pStyle w:val="PL"/>
      </w:pPr>
    </w:p>
    <w:p w14:paraId="6898648A" w14:textId="77777777" w:rsidR="00BF596A" w:rsidRDefault="005632DD">
      <w:pPr>
        <w:pStyle w:val="PL"/>
        <w:rPr>
          <w:color w:val="808080"/>
        </w:rPr>
      </w:pPr>
      <w:r>
        <w:rPr>
          <w:color w:val="808080"/>
        </w:rPr>
        <w:t>-- TAG-BWP-DOWNLINKDEDICATED-STOP</w:t>
      </w:r>
    </w:p>
    <w:p w14:paraId="3955E411" w14:textId="77777777" w:rsidR="00BF596A" w:rsidRDefault="005632DD">
      <w:pPr>
        <w:pStyle w:val="PL"/>
        <w:rPr>
          <w:color w:val="808080"/>
        </w:rPr>
      </w:pPr>
      <w:r>
        <w:rPr>
          <w:color w:val="808080"/>
        </w:rPr>
        <w:t>-- ASN1STOP</w:t>
      </w:r>
    </w:p>
    <w:p w14:paraId="2F1B232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21E55C" w14:textId="77777777">
        <w:tc>
          <w:tcPr>
            <w:tcW w:w="14173" w:type="dxa"/>
            <w:tcBorders>
              <w:top w:val="single" w:sz="4" w:space="0" w:color="auto"/>
              <w:left w:val="single" w:sz="4" w:space="0" w:color="auto"/>
              <w:bottom w:val="single" w:sz="4" w:space="0" w:color="auto"/>
              <w:right w:val="single" w:sz="4" w:space="0" w:color="auto"/>
            </w:tcBorders>
          </w:tcPr>
          <w:p w14:paraId="3F20C492" w14:textId="77777777" w:rsidR="00BF596A" w:rsidRDefault="005632DD">
            <w:pPr>
              <w:pStyle w:val="TAH"/>
              <w:rPr>
                <w:szCs w:val="22"/>
                <w:lang w:eastAsia="sv-SE"/>
              </w:rPr>
            </w:pPr>
            <w:r>
              <w:rPr>
                <w:i/>
                <w:szCs w:val="22"/>
                <w:lang w:eastAsia="sv-SE"/>
              </w:rPr>
              <w:lastRenderedPageBreak/>
              <w:t xml:space="preserve">BWP-DownlinkDedicated </w:t>
            </w:r>
            <w:r>
              <w:rPr>
                <w:szCs w:val="22"/>
                <w:lang w:eastAsia="sv-SE"/>
              </w:rPr>
              <w:t>field descriptions</w:t>
            </w:r>
          </w:p>
        </w:tc>
      </w:tr>
      <w:tr w:rsidR="00BF596A" w14:paraId="290DE43F" w14:textId="77777777">
        <w:tc>
          <w:tcPr>
            <w:tcW w:w="14173" w:type="dxa"/>
            <w:tcBorders>
              <w:top w:val="single" w:sz="4" w:space="0" w:color="auto"/>
              <w:left w:val="single" w:sz="4" w:space="0" w:color="auto"/>
              <w:bottom w:val="single" w:sz="4" w:space="0" w:color="auto"/>
              <w:right w:val="single" w:sz="4" w:space="0" w:color="auto"/>
            </w:tcBorders>
          </w:tcPr>
          <w:p w14:paraId="1A68EFD6" w14:textId="77777777" w:rsidR="00BF596A" w:rsidRDefault="005632DD">
            <w:pPr>
              <w:pStyle w:val="TAL"/>
              <w:rPr>
                <w:szCs w:val="22"/>
                <w:lang w:val="en-GB" w:eastAsia="sv-SE"/>
              </w:rPr>
            </w:pPr>
            <w:r>
              <w:rPr>
                <w:b/>
                <w:i/>
                <w:szCs w:val="22"/>
                <w:lang w:val="en-GB" w:eastAsia="sv-SE"/>
              </w:rPr>
              <w:t>beamFailureRecoverySCellConfig</w:t>
            </w:r>
          </w:p>
          <w:p w14:paraId="46C5B06B" w14:textId="77777777" w:rsidR="00BF596A" w:rsidRDefault="005632DD">
            <w:pPr>
              <w:pStyle w:val="TAL"/>
              <w:rPr>
                <w:b/>
                <w:i/>
                <w:szCs w:val="22"/>
                <w:lang w:val="en-GB" w:eastAsia="sv-SE"/>
              </w:rPr>
            </w:pPr>
            <w:r>
              <w:rPr>
                <w:szCs w:val="22"/>
                <w:lang w:val="en-GB" w:eastAsia="sv-SE"/>
              </w:rPr>
              <w:t>Configuration of candidate RS for beam failure recovery in SCells.</w:t>
            </w:r>
          </w:p>
        </w:tc>
      </w:tr>
      <w:tr w:rsidR="00BF596A" w14:paraId="27D3D89B" w14:textId="77777777">
        <w:tc>
          <w:tcPr>
            <w:tcW w:w="14173" w:type="dxa"/>
            <w:tcBorders>
              <w:top w:val="single" w:sz="4" w:space="0" w:color="auto"/>
              <w:left w:val="single" w:sz="4" w:space="0" w:color="auto"/>
              <w:bottom w:val="single" w:sz="4" w:space="0" w:color="auto"/>
              <w:right w:val="single" w:sz="4" w:space="0" w:color="auto"/>
            </w:tcBorders>
          </w:tcPr>
          <w:p w14:paraId="14FA0388" w14:textId="77777777" w:rsidR="00BF596A" w:rsidRDefault="005632DD">
            <w:pPr>
              <w:pStyle w:val="TAL"/>
              <w:rPr>
                <w:b/>
                <w:i/>
                <w:szCs w:val="22"/>
                <w:lang w:val="en-GB" w:eastAsia="sv-SE"/>
              </w:rPr>
            </w:pPr>
            <w:r>
              <w:rPr>
                <w:b/>
                <w:i/>
                <w:szCs w:val="22"/>
                <w:lang w:val="en-GB" w:eastAsia="sv-SE"/>
              </w:rPr>
              <w:t>pdcch-Config</w:t>
            </w:r>
          </w:p>
          <w:p w14:paraId="56662630" w14:textId="77777777" w:rsidR="00BF596A" w:rsidRDefault="005632DD">
            <w:pPr>
              <w:pStyle w:val="TAL"/>
              <w:rPr>
                <w:szCs w:val="22"/>
                <w:lang w:val="en-GB" w:eastAsia="sv-SE"/>
              </w:rPr>
            </w:pPr>
            <w:r>
              <w:rPr>
                <w:szCs w:val="22"/>
                <w:lang w:val="en-GB" w:eastAsia="sv-SE"/>
              </w:rPr>
              <w:t>UE specific PDCCH configuration for one BWP.</w:t>
            </w:r>
          </w:p>
        </w:tc>
      </w:tr>
      <w:tr w:rsidR="00BF596A" w14:paraId="6AE62029" w14:textId="77777777">
        <w:tc>
          <w:tcPr>
            <w:tcW w:w="14173" w:type="dxa"/>
            <w:tcBorders>
              <w:top w:val="single" w:sz="4" w:space="0" w:color="auto"/>
              <w:left w:val="single" w:sz="4" w:space="0" w:color="auto"/>
              <w:bottom w:val="single" w:sz="4" w:space="0" w:color="auto"/>
              <w:right w:val="single" w:sz="4" w:space="0" w:color="auto"/>
            </w:tcBorders>
          </w:tcPr>
          <w:p w14:paraId="05296BA2" w14:textId="77777777" w:rsidR="00BF596A" w:rsidRDefault="005632DD">
            <w:pPr>
              <w:pStyle w:val="TAL"/>
              <w:rPr>
                <w:b/>
                <w:i/>
                <w:szCs w:val="22"/>
                <w:lang w:val="en-GB" w:eastAsia="sv-SE"/>
              </w:rPr>
            </w:pPr>
            <w:r>
              <w:rPr>
                <w:b/>
                <w:i/>
                <w:szCs w:val="22"/>
                <w:lang w:val="en-GB" w:eastAsia="sv-SE"/>
              </w:rPr>
              <w:t>pdsch-Config</w:t>
            </w:r>
          </w:p>
          <w:p w14:paraId="2112D79B" w14:textId="77777777" w:rsidR="00BF596A" w:rsidRDefault="005632DD">
            <w:pPr>
              <w:pStyle w:val="TAL"/>
              <w:rPr>
                <w:szCs w:val="22"/>
                <w:lang w:val="en-GB" w:eastAsia="sv-SE"/>
              </w:rPr>
            </w:pPr>
            <w:r>
              <w:rPr>
                <w:szCs w:val="22"/>
                <w:lang w:val="en-GB" w:eastAsia="sv-SE"/>
              </w:rPr>
              <w:t>UE specific PDSCH configuration for one BWP.</w:t>
            </w:r>
          </w:p>
        </w:tc>
      </w:tr>
      <w:tr w:rsidR="00BF596A" w14:paraId="523AEE88" w14:textId="77777777">
        <w:tc>
          <w:tcPr>
            <w:tcW w:w="14173" w:type="dxa"/>
            <w:tcBorders>
              <w:top w:val="single" w:sz="4" w:space="0" w:color="auto"/>
              <w:left w:val="single" w:sz="4" w:space="0" w:color="auto"/>
              <w:bottom w:val="single" w:sz="4" w:space="0" w:color="auto"/>
              <w:right w:val="single" w:sz="4" w:space="0" w:color="auto"/>
            </w:tcBorders>
          </w:tcPr>
          <w:p w14:paraId="196CB058" w14:textId="77777777" w:rsidR="00BF596A" w:rsidRDefault="005632DD">
            <w:pPr>
              <w:pStyle w:val="TAL"/>
              <w:rPr>
                <w:b/>
                <w:i/>
                <w:szCs w:val="22"/>
                <w:lang w:val="en-GB" w:eastAsia="sv-SE"/>
              </w:rPr>
            </w:pPr>
            <w:r>
              <w:rPr>
                <w:b/>
                <w:i/>
                <w:szCs w:val="22"/>
                <w:lang w:val="en-GB" w:eastAsia="sv-SE"/>
              </w:rPr>
              <w:t>sps-Config</w:t>
            </w:r>
          </w:p>
          <w:p w14:paraId="79B5E5B9" w14:textId="77777777" w:rsidR="00BF596A" w:rsidRDefault="005632DD">
            <w:pPr>
              <w:pStyle w:val="TAL"/>
              <w:rPr>
                <w:szCs w:val="22"/>
                <w:lang w:val="en-GB" w:eastAsia="sv-SE"/>
              </w:rPr>
            </w:pPr>
            <w:r>
              <w:rPr>
                <w:szCs w:val="22"/>
                <w:lang w:val="en-GB" w:eastAsia="sv-SE"/>
              </w:rPr>
              <w:t xml:space="preserve">UE specific SPS (Semi-Persistent Scheduling) configuration for one BWP. Except for reconfiguration with sync, the NW does not reconfigure </w:t>
            </w:r>
            <w:r>
              <w:rPr>
                <w:i/>
                <w:lang w:val="en-GB" w:eastAsia="sv-SE"/>
              </w:rPr>
              <w:t>sps-Config</w:t>
            </w:r>
            <w:r>
              <w:rPr>
                <w:szCs w:val="22"/>
                <w:lang w:val="en-GB" w:eastAsia="sv-SE"/>
              </w:rPr>
              <w:t xml:space="preserve"> when there is an active configured downlink assignment (see TS 38.321 [3]). However, the NW may release the </w:t>
            </w:r>
            <w:r>
              <w:rPr>
                <w:i/>
                <w:lang w:val="en-GB" w:eastAsia="sv-SE"/>
              </w:rPr>
              <w:t>sps-Config</w:t>
            </w:r>
            <w:r>
              <w:rPr>
                <w:szCs w:val="22"/>
                <w:lang w:val="en-GB" w:eastAsia="sv-SE"/>
              </w:rPr>
              <w:t xml:space="preserve"> at any time. Network can only configure SPS in one BWP using either this field or </w:t>
            </w:r>
            <w:r>
              <w:rPr>
                <w:i/>
                <w:iCs/>
                <w:szCs w:val="22"/>
                <w:lang w:val="en-GB" w:eastAsia="sv-SE"/>
              </w:rPr>
              <w:t>sps-ConfigToAddModList.</w:t>
            </w:r>
          </w:p>
        </w:tc>
      </w:tr>
      <w:tr w:rsidR="00BF596A" w14:paraId="2AF2E696" w14:textId="77777777">
        <w:tc>
          <w:tcPr>
            <w:tcW w:w="14173" w:type="dxa"/>
            <w:tcBorders>
              <w:top w:val="single" w:sz="4" w:space="0" w:color="auto"/>
              <w:left w:val="single" w:sz="4" w:space="0" w:color="auto"/>
              <w:bottom w:val="single" w:sz="4" w:space="0" w:color="auto"/>
              <w:right w:val="single" w:sz="4" w:space="0" w:color="auto"/>
            </w:tcBorders>
          </w:tcPr>
          <w:p w14:paraId="39DDA8DB" w14:textId="77777777" w:rsidR="00BF596A" w:rsidRDefault="005632DD">
            <w:pPr>
              <w:pStyle w:val="TAL"/>
              <w:rPr>
                <w:b/>
                <w:i/>
                <w:lang w:val="en-GB"/>
              </w:rPr>
            </w:pPr>
            <w:r>
              <w:rPr>
                <w:b/>
                <w:i/>
                <w:lang w:val="en-GB"/>
              </w:rPr>
              <w:t>sps-ConfigDeactivationStateList</w:t>
            </w:r>
          </w:p>
          <w:p w14:paraId="07A39E0C" w14:textId="77777777" w:rsidR="00BF596A" w:rsidRDefault="005632DD">
            <w:pPr>
              <w:pStyle w:val="TAL"/>
              <w:rPr>
                <w:b/>
                <w:i/>
                <w:szCs w:val="22"/>
                <w:lang w:val="en-GB" w:eastAsia="sv-SE"/>
              </w:rPr>
            </w:pPr>
            <w:r>
              <w:rPr>
                <w:lang w:val="en-GB"/>
              </w:rPr>
              <w:t xml:space="preserve">Indicates a list of the deactivation states in which each state can be mapped to a single or multiple SPS configurations to be deactivated, see clause 10.2 in TS 38.213 [13]. If a state is mapped to multiple SPS configurations, each of these SPS configurations is configured with the same </w:t>
            </w:r>
            <w:r>
              <w:rPr>
                <w:i/>
                <w:lang w:val="en-GB"/>
              </w:rPr>
              <w:t>harq-CodebookID</w:t>
            </w:r>
            <w:r>
              <w:rPr>
                <w:lang w:val="en-GB"/>
              </w:rPr>
              <w:t>.</w:t>
            </w:r>
          </w:p>
        </w:tc>
      </w:tr>
      <w:tr w:rsidR="00BF596A" w14:paraId="08D80AD0" w14:textId="77777777">
        <w:tc>
          <w:tcPr>
            <w:tcW w:w="14173" w:type="dxa"/>
            <w:tcBorders>
              <w:top w:val="single" w:sz="4" w:space="0" w:color="auto"/>
              <w:left w:val="single" w:sz="4" w:space="0" w:color="auto"/>
              <w:bottom w:val="single" w:sz="4" w:space="0" w:color="auto"/>
              <w:right w:val="single" w:sz="4" w:space="0" w:color="auto"/>
            </w:tcBorders>
          </w:tcPr>
          <w:p w14:paraId="4384D31F" w14:textId="77777777" w:rsidR="00BF596A" w:rsidRDefault="005632DD">
            <w:pPr>
              <w:pStyle w:val="TAL"/>
              <w:rPr>
                <w:b/>
                <w:i/>
                <w:szCs w:val="22"/>
                <w:lang w:val="en-GB" w:eastAsia="sv-SE"/>
              </w:rPr>
            </w:pPr>
            <w:r>
              <w:rPr>
                <w:b/>
                <w:i/>
                <w:szCs w:val="22"/>
                <w:lang w:val="en-GB" w:eastAsia="sv-SE"/>
              </w:rPr>
              <w:t>sps-Config</w:t>
            </w:r>
            <w:r>
              <w:rPr>
                <w:b/>
                <w:i/>
                <w:szCs w:val="22"/>
                <w:lang w:val="en-GB"/>
              </w:rPr>
              <w:t>ToAddMod</w:t>
            </w:r>
            <w:r>
              <w:rPr>
                <w:b/>
                <w:i/>
                <w:szCs w:val="22"/>
                <w:lang w:val="en-GB" w:eastAsia="sv-SE"/>
              </w:rPr>
              <w:t>List</w:t>
            </w:r>
          </w:p>
          <w:p w14:paraId="59A422CD" w14:textId="77777777" w:rsidR="00BF596A" w:rsidRDefault="005632DD">
            <w:pPr>
              <w:pStyle w:val="TAL"/>
              <w:rPr>
                <w:b/>
                <w:i/>
                <w:szCs w:val="22"/>
                <w:lang w:val="en-GB" w:eastAsia="sv-SE"/>
              </w:rPr>
            </w:pPr>
            <w:r>
              <w:rPr>
                <w:lang w:val="en-GB"/>
              </w:rPr>
              <w:t xml:space="preserve">Indicates a list of one or more DL SPS configurations to be added or modified in one BWP. </w:t>
            </w:r>
            <w:r>
              <w:rPr>
                <w:lang w:val="en-GB" w:eastAsia="sv-SE"/>
              </w:rPr>
              <w:t>Except for reconfiguration with sync, the NW does not reconfigure a SPS configuration when it is active (see TS 38.321 [3]).</w:t>
            </w:r>
          </w:p>
        </w:tc>
      </w:tr>
      <w:tr w:rsidR="00BF596A" w14:paraId="7746DBAF" w14:textId="77777777">
        <w:tc>
          <w:tcPr>
            <w:tcW w:w="14173" w:type="dxa"/>
            <w:tcBorders>
              <w:top w:val="single" w:sz="4" w:space="0" w:color="auto"/>
              <w:left w:val="single" w:sz="4" w:space="0" w:color="auto"/>
              <w:bottom w:val="single" w:sz="4" w:space="0" w:color="auto"/>
              <w:right w:val="single" w:sz="4" w:space="0" w:color="auto"/>
            </w:tcBorders>
          </w:tcPr>
          <w:p w14:paraId="63237619" w14:textId="77777777" w:rsidR="00BF596A" w:rsidRDefault="005632DD">
            <w:pPr>
              <w:pStyle w:val="TAL"/>
              <w:rPr>
                <w:b/>
                <w:i/>
                <w:lang w:val="en-GB"/>
              </w:rPr>
            </w:pPr>
            <w:r>
              <w:rPr>
                <w:b/>
                <w:i/>
                <w:lang w:val="en-GB"/>
              </w:rPr>
              <w:t>sps-ConfigToReleaseList</w:t>
            </w:r>
          </w:p>
          <w:p w14:paraId="6276812F" w14:textId="77777777" w:rsidR="00BF596A" w:rsidRDefault="005632DD">
            <w:pPr>
              <w:pStyle w:val="TAL"/>
              <w:rPr>
                <w:b/>
                <w:i/>
                <w:szCs w:val="22"/>
                <w:lang w:val="en-GB" w:eastAsia="sv-SE"/>
              </w:rPr>
            </w:pPr>
            <w:r>
              <w:rPr>
                <w:lang w:val="en-GB"/>
              </w:rPr>
              <w:t>Indicates a list of one or more DL SPS configurations to be released. T</w:t>
            </w:r>
            <w:r>
              <w:rPr>
                <w:lang w:val="en-GB" w:eastAsia="sv-SE"/>
              </w:rPr>
              <w:t>he NW may release a SPS configuration at any time.</w:t>
            </w:r>
          </w:p>
        </w:tc>
      </w:tr>
      <w:tr w:rsidR="00BF596A" w14:paraId="2C7D5ABD" w14:textId="77777777">
        <w:tc>
          <w:tcPr>
            <w:tcW w:w="14173" w:type="dxa"/>
            <w:tcBorders>
              <w:top w:val="single" w:sz="4" w:space="0" w:color="auto"/>
              <w:left w:val="single" w:sz="4" w:space="0" w:color="auto"/>
              <w:bottom w:val="single" w:sz="4" w:space="0" w:color="auto"/>
              <w:right w:val="single" w:sz="4" w:space="0" w:color="auto"/>
            </w:tcBorders>
          </w:tcPr>
          <w:p w14:paraId="7466D330" w14:textId="77777777" w:rsidR="00BF596A" w:rsidRDefault="005632DD">
            <w:pPr>
              <w:pStyle w:val="TAL"/>
              <w:rPr>
                <w:b/>
                <w:i/>
                <w:szCs w:val="22"/>
                <w:lang w:val="en-GB" w:eastAsia="sv-SE"/>
              </w:rPr>
            </w:pPr>
            <w:r>
              <w:rPr>
                <w:b/>
                <w:i/>
                <w:szCs w:val="22"/>
                <w:lang w:val="en-GB" w:eastAsia="sv-SE"/>
              </w:rPr>
              <w:t>radioLinkMonitoringConfig</w:t>
            </w:r>
          </w:p>
          <w:p w14:paraId="27C0DA24" w14:textId="77777777" w:rsidR="00BF596A" w:rsidRDefault="005632DD">
            <w:pPr>
              <w:pStyle w:val="TAL"/>
              <w:rPr>
                <w:szCs w:val="22"/>
                <w:lang w:val="en-GB" w:eastAsia="sv-SE"/>
              </w:rPr>
            </w:pPr>
            <w:r>
              <w:rPr>
                <w:szCs w:val="22"/>
                <w:lang w:val="en-GB" w:eastAsia="sv-SE"/>
              </w:rPr>
              <w:t>UE specific configuration of radio link monitoring for detecting cell- and beam radio link failure occasions.</w:t>
            </w:r>
            <w:r>
              <w:rPr>
                <w:lang w:val="en-GB" w:eastAsia="sv-SE"/>
              </w:rPr>
              <w:t xml:space="preserve"> </w:t>
            </w:r>
            <w:r>
              <w:rPr>
                <w:szCs w:val="22"/>
                <w:lang w:val="en-GB" w:eastAsia="sv-SE"/>
              </w:rPr>
              <w:t>The maximum number of failure detection resources should be limited up to 8 for both cell and beam radio link failure detection.</w:t>
            </w:r>
            <w:r>
              <w:rPr>
                <w:rFonts w:cs="Arial"/>
                <w:lang w:val="en-GB" w:eastAsia="sv-SE"/>
              </w:rPr>
              <w:t xml:space="preserve"> For SCells, only periodic 1-port CSI-RS can be configured in IE </w:t>
            </w:r>
            <w:r>
              <w:rPr>
                <w:rFonts w:cs="Arial"/>
                <w:i/>
                <w:lang w:val="en-GB"/>
              </w:rPr>
              <w:t>RadioLinkMonitoringConfig</w:t>
            </w:r>
            <w:r>
              <w:rPr>
                <w:rFonts w:cs="Arial"/>
                <w:lang w:val="en-GB" w:eastAsia="sv-SE"/>
              </w:rPr>
              <w:t>.</w:t>
            </w:r>
          </w:p>
        </w:tc>
      </w:tr>
      <w:tr w:rsidR="00BF596A" w14:paraId="7A4C4C2B" w14:textId="77777777">
        <w:tc>
          <w:tcPr>
            <w:tcW w:w="14173" w:type="dxa"/>
            <w:tcBorders>
              <w:top w:val="single" w:sz="4" w:space="0" w:color="auto"/>
              <w:left w:val="single" w:sz="4" w:space="0" w:color="auto"/>
              <w:bottom w:val="single" w:sz="4" w:space="0" w:color="auto"/>
              <w:right w:val="single" w:sz="4" w:space="0" w:color="auto"/>
            </w:tcBorders>
          </w:tcPr>
          <w:p w14:paraId="600EDF52" w14:textId="77777777" w:rsidR="00BF596A" w:rsidRDefault="005632DD">
            <w:pPr>
              <w:pStyle w:val="TAL"/>
              <w:rPr>
                <w:b/>
                <w:bCs/>
                <w:i/>
                <w:iCs/>
                <w:lang w:val="en-GB"/>
              </w:rPr>
            </w:pPr>
            <w:r>
              <w:rPr>
                <w:b/>
                <w:bCs/>
                <w:i/>
                <w:iCs/>
                <w:lang w:val="en-GB"/>
              </w:rPr>
              <w:t>sl-PDCCH-Config</w:t>
            </w:r>
          </w:p>
          <w:p w14:paraId="359A44C0" w14:textId="77777777" w:rsidR="00BF596A" w:rsidRDefault="005632DD">
            <w:pPr>
              <w:pStyle w:val="TAL"/>
              <w:rPr>
                <w:b/>
                <w:i/>
                <w:szCs w:val="22"/>
                <w:lang w:val="en-GB" w:eastAsia="sv-SE"/>
              </w:rPr>
            </w:pPr>
            <w:r>
              <w:rPr>
                <w:szCs w:val="22"/>
                <w:lang w:val="en-GB"/>
              </w:rPr>
              <w:t>Indicates the UE specific PDCCH configurations for receiving the SL grants (via SL-RNTI or SL</w:t>
            </w:r>
            <w:r>
              <w:rPr>
                <w:rFonts w:asciiTheme="minorEastAsia" w:eastAsiaTheme="minorEastAsia" w:hAnsiTheme="minorEastAsia"/>
                <w:szCs w:val="22"/>
                <w:lang w:val="en-GB"/>
              </w:rPr>
              <w:t>-</w:t>
            </w:r>
            <w:r>
              <w:rPr>
                <w:szCs w:val="22"/>
                <w:lang w:val="en-GB"/>
              </w:rPr>
              <w:t>CS-RNTI) for NR sidelink communication</w:t>
            </w:r>
            <w:r>
              <w:rPr>
                <w:b/>
                <w:i/>
                <w:szCs w:val="22"/>
                <w:lang w:val="en-GB"/>
              </w:rPr>
              <w:t>.</w:t>
            </w:r>
          </w:p>
        </w:tc>
      </w:tr>
      <w:tr w:rsidR="00BF596A" w14:paraId="0DEDB159" w14:textId="77777777">
        <w:tc>
          <w:tcPr>
            <w:tcW w:w="14173" w:type="dxa"/>
            <w:tcBorders>
              <w:top w:val="single" w:sz="4" w:space="0" w:color="auto"/>
              <w:left w:val="single" w:sz="4" w:space="0" w:color="auto"/>
              <w:bottom w:val="single" w:sz="4" w:space="0" w:color="auto"/>
              <w:right w:val="single" w:sz="4" w:space="0" w:color="auto"/>
            </w:tcBorders>
          </w:tcPr>
          <w:p w14:paraId="5C130654" w14:textId="77777777" w:rsidR="00BF596A" w:rsidRDefault="005632DD">
            <w:pPr>
              <w:pStyle w:val="TAL"/>
              <w:rPr>
                <w:rFonts w:cs="Calibri Light"/>
                <w:b/>
                <w:bCs/>
                <w:i/>
                <w:iCs/>
                <w:lang w:val="en-GB"/>
              </w:rPr>
            </w:pPr>
            <w:r>
              <w:rPr>
                <w:b/>
                <w:bCs/>
                <w:i/>
                <w:iCs/>
                <w:lang w:val="en-GB"/>
              </w:rPr>
              <w:t>sl-V2X-PDCCH-Config</w:t>
            </w:r>
          </w:p>
          <w:p w14:paraId="60E6B654" w14:textId="77777777" w:rsidR="00BF596A" w:rsidRDefault="005632DD">
            <w:pPr>
              <w:pStyle w:val="TAL"/>
              <w:rPr>
                <w:b/>
                <w:i/>
                <w:szCs w:val="22"/>
                <w:lang w:val="en-GB" w:eastAsia="sv-SE"/>
              </w:rPr>
            </w:pPr>
            <w:r>
              <w:rPr>
                <w:szCs w:val="22"/>
                <w:lang w:val="en-GB"/>
              </w:rPr>
              <w:t>Indicates the UE specific PDCCH configurations for receiving SL grants (i.e. sidelink SPS) for V2X sidelink communication</w:t>
            </w:r>
            <w:r>
              <w:rPr>
                <w:b/>
                <w:i/>
                <w:szCs w:val="22"/>
                <w:lang w:val="en-GB"/>
              </w:rPr>
              <w:t xml:space="preserve">. </w:t>
            </w:r>
          </w:p>
        </w:tc>
      </w:tr>
    </w:tbl>
    <w:p w14:paraId="72B96E5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8"/>
      </w:tblGrid>
      <w:tr w:rsidR="00BF596A" w14:paraId="2BD50550" w14:textId="77777777">
        <w:trPr>
          <w:trHeight w:val="258"/>
        </w:trPr>
        <w:tc>
          <w:tcPr>
            <w:tcW w:w="4026" w:type="dxa"/>
            <w:tcBorders>
              <w:top w:val="single" w:sz="4" w:space="0" w:color="auto"/>
              <w:left w:val="single" w:sz="4" w:space="0" w:color="auto"/>
              <w:bottom w:val="single" w:sz="4" w:space="0" w:color="auto"/>
              <w:right w:val="single" w:sz="4" w:space="0" w:color="auto"/>
            </w:tcBorders>
          </w:tcPr>
          <w:p w14:paraId="4ECAAC43"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03F6A12" w14:textId="77777777" w:rsidR="00BF596A" w:rsidRDefault="005632DD">
            <w:pPr>
              <w:pStyle w:val="TAH"/>
              <w:rPr>
                <w:rFonts w:eastAsia="Calibri"/>
                <w:szCs w:val="22"/>
                <w:lang w:eastAsia="sv-SE"/>
              </w:rPr>
            </w:pPr>
            <w:r>
              <w:rPr>
                <w:rFonts w:eastAsia="Calibri"/>
                <w:szCs w:val="22"/>
                <w:lang w:eastAsia="sv-SE"/>
              </w:rPr>
              <w:t>Explanation</w:t>
            </w:r>
          </w:p>
        </w:tc>
      </w:tr>
      <w:tr w:rsidR="00BF596A" w14:paraId="7B7362F5" w14:textId="77777777">
        <w:trPr>
          <w:trHeight w:val="247"/>
        </w:trPr>
        <w:tc>
          <w:tcPr>
            <w:tcW w:w="4026" w:type="dxa"/>
            <w:tcBorders>
              <w:top w:val="single" w:sz="4" w:space="0" w:color="auto"/>
              <w:left w:val="single" w:sz="4" w:space="0" w:color="auto"/>
              <w:bottom w:val="single" w:sz="4" w:space="0" w:color="auto"/>
              <w:right w:val="single" w:sz="4" w:space="0" w:color="auto"/>
            </w:tcBorders>
          </w:tcPr>
          <w:p w14:paraId="2639A08F" w14:textId="77777777" w:rsidR="00BF596A" w:rsidRDefault="005632DD">
            <w:pPr>
              <w:pStyle w:val="TAL"/>
              <w:rPr>
                <w:rFonts w:eastAsia="Calibri"/>
                <w:i/>
                <w:szCs w:val="22"/>
                <w:lang w:eastAsia="sv-SE"/>
              </w:rPr>
            </w:pPr>
            <w:r>
              <w:rPr>
                <w:rFonts w:eastAsia="Calibri"/>
                <w:i/>
                <w:szCs w:val="22"/>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0BD16744"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BWP-DownlinkDedicated</w:t>
            </w:r>
            <w:r>
              <w:rPr>
                <w:rFonts w:eastAsia="Calibri"/>
                <w:szCs w:val="22"/>
                <w:lang w:val="en-GB" w:eastAsia="sv-SE"/>
              </w:rPr>
              <w:t xml:space="preserve"> of an Scell. </w:t>
            </w:r>
            <w:r>
              <w:rPr>
                <w:rFonts w:eastAsia="Calibri"/>
                <w:szCs w:val="22"/>
                <w:lang w:eastAsia="sv-SE"/>
              </w:rPr>
              <w:t>It is absent otherwise.</w:t>
            </w:r>
          </w:p>
        </w:tc>
      </w:tr>
    </w:tbl>
    <w:p w14:paraId="14A8473E" w14:textId="77777777" w:rsidR="00BF596A" w:rsidRDefault="00BF596A"/>
    <w:p w14:paraId="16C1E147" w14:textId="77777777" w:rsidR="00BF596A" w:rsidRDefault="005632DD">
      <w:pPr>
        <w:pStyle w:val="4"/>
      </w:pPr>
      <w:bookmarkStart w:id="234" w:name="_Toc83740135"/>
      <w:bookmarkStart w:id="235" w:name="_Toc60777180"/>
      <w:r>
        <w:t>–</w:t>
      </w:r>
      <w:r>
        <w:tab/>
      </w:r>
      <w:r>
        <w:rPr>
          <w:i/>
        </w:rPr>
        <w:t>BWP-Id</w:t>
      </w:r>
      <w:bookmarkEnd w:id="234"/>
      <w:bookmarkEnd w:id="235"/>
    </w:p>
    <w:p w14:paraId="26EC2CC6" w14:textId="77777777" w:rsidR="00BF596A" w:rsidRDefault="005632DD">
      <w:r>
        <w:t xml:space="preserve">The IE </w:t>
      </w:r>
      <w:r>
        <w:rPr>
          <w:i/>
        </w:rPr>
        <w:t>BWP-Id</w:t>
      </w:r>
      <w:r>
        <w:t xml:space="preserve"> is used to refer to Bandwidth Parts (BWP). The initial BWP is referred to by </w:t>
      </w:r>
      <w:r>
        <w:rPr>
          <w:i/>
        </w:rPr>
        <w:t>BWP-Id</w:t>
      </w:r>
      <w:r>
        <w:t xml:space="preserve"> 0. The other BWPs are referred to by </w:t>
      </w:r>
      <w:r>
        <w:rPr>
          <w:i/>
        </w:rPr>
        <w:t>BWP-Id</w:t>
      </w:r>
      <w:r>
        <w:t xml:space="preserve"> 1 to </w:t>
      </w:r>
      <w:r>
        <w:rPr>
          <w:i/>
        </w:rPr>
        <w:t>maxNrofBWPs</w:t>
      </w:r>
      <w:r>
        <w:t>.</w:t>
      </w:r>
    </w:p>
    <w:p w14:paraId="4D7E6273" w14:textId="77777777" w:rsidR="00BF596A" w:rsidRDefault="005632DD">
      <w:pPr>
        <w:pStyle w:val="TH"/>
        <w:rPr>
          <w:lang w:val="en-GB"/>
        </w:rPr>
      </w:pPr>
      <w:r>
        <w:rPr>
          <w:i/>
          <w:lang w:val="en-GB"/>
        </w:rPr>
        <w:t>BWP-Id</w:t>
      </w:r>
      <w:r>
        <w:rPr>
          <w:lang w:val="en-GB"/>
        </w:rPr>
        <w:t xml:space="preserve"> information element</w:t>
      </w:r>
    </w:p>
    <w:p w14:paraId="0493AA4D" w14:textId="77777777" w:rsidR="00BF596A" w:rsidRDefault="005632DD">
      <w:pPr>
        <w:pStyle w:val="PL"/>
        <w:rPr>
          <w:color w:val="808080"/>
        </w:rPr>
      </w:pPr>
      <w:r>
        <w:rPr>
          <w:color w:val="808080"/>
        </w:rPr>
        <w:t>-- ASN1START</w:t>
      </w:r>
    </w:p>
    <w:p w14:paraId="2FF8FB41" w14:textId="77777777" w:rsidR="00BF596A" w:rsidRDefault="005632DD">
      <w:pPr>
        <w:pStyle w:val="PL"/>
        <w:rPr>
          <w:color w:val="808080"/>
        </w:rPr>
      </w:pPr>
      <w:r>
        <w:rPr>
          <w:color w:val="808080"/>
        </w:rPr>
        <w:t>-- TAG-BWP-ID-START</w:t>
      </w:r>
    </w:p>
    <w:p w14:paraId="7DCBB7B0" w14:textId="77777777" w:rsidR="00BF596A" w:rsidRDefault="00BF596A">
      <w:pPr>
        <w:pStyle w:val="PL"/>
      </w:pPr>
    </w:p>
    <w:p w14:paraId="0B52DB4B" w14:textId="77777777" w:rsidR="00BF596A" w:rsidRDefault="005632DD">
      <w:pPr>
        <w:pStyle w:val="PL"/>
      </w:pPr>
      <w:r>
        <w:t xml:space="preserve">BWP-Id ::=                          </w:t>
      </w:r>
      <w:r>
        <w:rPr>
          <w:color w:val="993366"/>
        </w:rPr>
        <w:t>INTEGER</w:t>
      </w:r>
      <w:r>
        <w:t xml:space="preserve"> (0..maxNrofBWPs)</w:t>
      </w:r>
    </w:p>
    <w:p w14:paraId="04B38592" w14:textId="77777777" w:rsidR="00BF596A" w:rsidRDefault="00BF596A">
      <w:pPr>
        <w:pStyle w:val="PL"/>
      </w:pPr>
    </w:p>
    <w:p w14:paraId="7617E3CA" w14:textId="77777777" w:rsidR="00BF596A" w:rsidRDefault="005632DD">
      <w:pPr>
        <w:pStyle w:val="PL"/>
        <w:rPr>
          <w:color w:val="808080"/>
        </w:rPr>
      </w:pPr>
      <w:r>
        <w:rPr>
          <w:color w:val="808080"/>
        </w:rPr>
        <w:t>-- TAG-BWP-ID-STOP</w:t>
      </w:r>
    </w:p>
    <w:p w14:paraId="0D8AAD9A" w14:textId="77777777" w:rsidR="00BF596A" w:rsidRDefault="005632DD">
      <w:pPr>
        <w:pStyle w:val="PL"/>
        <w:rPr>
          <w:color w:val="808080"/>
        </w:rPr>
      </w:pPr>
      <w:r>
        <w:rPr>
          <w:color w:val="808080"/>
        </w:rPr>
        <w:t>-- ASN1STOP</w:t>
      </w:r>
    </w:p>
    <w:p w14:paraId="1C32B21B" w14:textId="77777777" w:rsidR="00BF596A" w:rsidRDefault="00BF596A"/>
    <w:p w14:paraId="5FE78262" w14:textId="77777777" w:rsidR="00BF596A" w:rsidRDefault="005632DD">
      <w:pPr>
        <w:pStyle w:val="4"/>
        <w:rPr>
          <w:lang w:val="en-GB"/>
        </w:rPr>
      </w:pPr>
      <w:bookmarkStart w:id="236" w:name="_Toc83740136"/>
      <w:bookmarkStart w:id="237" w:name="_Toc60777181"/>
      <w:r>
        <w:rPr>
          <w:lang w:val="en-GB"/>
        </w:rPr>
        <w:t>–</w:t>
      </w:r>
      <w:r>
        <w:rPr>
          <w:lang w:val="en-GB"/>
        </w:rPr>
        <w:tab/>
      </w:r>
      <w:r>
        <w:rPr>
          <w:i/>
          <w:lang w:val="en-GB"/>
        </w:rPr>
        <w:t>BWP-Uplink</w:t>
      </w:r>
      <w:bookmarkEnd w:id="236"/>
      <w:bookmarkEnd w:id="237"/>
    </w:p>
    <w:p w14:paraId="4F81DBDE" w14:textId="77777777" w:rsidR="00BF596A" w:rsidRDefault="005632DD">
      <w:r>
        <w:t xml:space="preserve">The IE </w:t>
      </w:r>
      <w:r>
        <w:rPr>
          <w:i/>
        </w:rPr>
        <w:t>BWP-Uplink</w:t>
      </w:r>
      <w:r>
        <w:t xml:space="preserve"> is used to configure an additional uplink bandwidth part (not for the initial BWP).</w:t>
      </w:r>
    </w:p>
    <w:p w14:paraId="43DCAD90" w14:textId="77777777" w:rsidR="00BF596A" w:rsidRDefault="005632DD">
      <w:pPr>
        <w:pStyle w:val="TH"/>
        <w:rPr>
          <w:lang w:val="en-GB"/>
        </w:rPr>
      </w:pPr>
      <w:r>
        <w:rPr>
          <w:i/>
          <w:lang w:val="en-GB"/>
        </w:rPr>
        <w:t>BWP-Uplink</w:t>
      </w:r>
      <w:r>
        <w:rPr>
          <w:lang w:val="en-GB"/>
        </w:rPr>
        <w:t xml:space="preserve"> information element</w:t>
      </w:r>
    </w:p>
    <w:p w14:paraId="03FB45F5" w14:textId="77777777" w:rsidR="00BF596A" w:rsidRDefault="005632DD">
      <w:pPr>
        <w:pStyle w:val="PL"/>
        <w:rPr>
          <w:color w:val="808080"/>
        </w:rPr>
      </w:pPr>
      <w:r>
        <w:rPr>
          <w:color w:val="808080"/>
        </w:rPr>
        <w:t>-- ASN1START</w:t>
      </w:r>
    </w:p>
    <w:p w14:paraId="59B776E8" w14:textId="77777777" w:rsidR="00BF596A" w:rsidRDefault="005632DD">
      <w:pPr>
        <w:pStyle w:val="PL"/>
        <w:rPr>
          <w:color w:val="808080"/>
        </w:rPr>
      </w:pPr>
      <w:r>
        <w:rPr>
          <w:color w:val="808080"/>
        </w:rPr>
        <w:t>-- TAG-BWP-UPLINK-START</w:t>
      </w:r>
    </w:p>
    <w:p w14:paraId="6E59973E" w14:textId="77777777" w:rsidR="00BF596A" w:rsidRDefault="00BF596A">
      <w:pPr>
        <w:pStyle w:val="PL"/>
      </w:pPr>
    </w:p>
    <w:p w14:paraId="7E0C141D" w14:textId="77777777" w:rsidR="00BF596A" w:rsidRDefault="005632DD">
      <w:pPr>
        <w:pStyle w:val="PL"/>
      </w:pPr>
      <w:r>
        <w:t xml:space="preserve">BWP-Uplink ::=                      </w:t>
      </w:r>
      <w:r>
        <w:rPr>
          <w:color w:val="993366"/>
        </w:rPr>
        <w:t>SEQUENCE</w:t>
      </w:r>
      <w:r>
        <w:t xml:space="preserve"> {</w:t>
      </w:r>
    </w:p>
    <w:p w14:paraId="306CA0A3" w14:textId="77777777" w:rsidR="00BF596A" w:rsidRDefault="005632DD">
      <w:pPr>
        <w:pStyle w:val="PL"/>
      </w:pPr>
      <w:r>
        <w:t xml:space="preserve">    bwp-Id                              BWP-Id,</w:t>
      </w:r>
    </w:p>
    <w:p w14:paraId="525B49AE" w14:textId="77777777" w:rsidR="00BF596A" w:rsidRDefault="005632DD">
      <w:pPr>
        <w:pStyle w:val="PL"/>
        <w:rPr>
          <w:color w:val="808080"/>
        </w:rPr>
      </w:pPr>
      <w:r>
        <w:t xml:space="preserve">    bwp-Common                          BWP-UplinkCommon                                            </w:t>
      </w:r>
      <w:r>
        <w:rPr>
          <w:color w:val="993366"/>
        </w:rPr>
        <w:t>OPTIONAL</w:t>
      </w:r>
      <w:r>
        <w:t xml:space="preserve">,   </w:t>
      </w:r>
      <w:r>
        <w:rPr>
          <w:color w:val="808080"/>
        </w:rPr>
        <w:t>-- Cond SetupOtherBWP</w:t>
      </w:r>
    </w:p>
    <w:p w14:paraId="13268875" w14:textId="77777777" w:rsidR="00BF596A" w:rsidRDefault="005632DD">
      <w:pPr>
        <w:pStyle w:val="PL"/>
        <w:rPr>
          <w:color w:val="808080"/>
        </w:rPr>
      </w:pPr>
      <w:r>
        <w:t xml:space="preserve">    bwp-Dedicated                       BWP-UplinkDedicated                                         </w:t>
      </w:r>
      <w:r>
        <w:rPr>
          <w:color w:val="993366"/>
        </w:rPr>
        <w:t>OPTIONAL</w:t>
      </w:r>
      <w:r>
        <w:t xml:space="preserve">,   </w:t>
      </w:r>
      <w:r>
        <w:rPr>
          <w:color w:val="808080"/>
        </w:rPr>
        <w:t>-- Cond SetupOtherBWP</w:t>
      </w:r>
    </w:p>
    <w:p w14:paraId="484DA7BA" w14:textId="77777777" w:rsidR="00BF596A" w:rsidRDefault="005632DD">
      <w:pPr>
        <w:pStyle w:val="PL"/>
      </w:pPr>
      <w:r>
        <w:t xml:space="preserve">    ...</w:t>
      </w:r>
    </w:p>
    <w:p w14:paraId="66285F63" w14:textId="77777777" w:rsidR="00BF596A" w:rsidRDefault="005632DD">
      <w:pPr>
        <w:pStyle w:val="PL"/>
      </w:pPr>
      <w:r>
        <w:t>}</w:t>
      </w:r>
    </w:p>
    <w:p w14:paraId="35E04A7B" w14:textId="77777777" w:rsidR="00BF596A" w:rsidRDefault="00BF596A">
      <w:pPr>
        <w:pStyle w:val="PL"/>
      </w:pPr>
    </w:p>
    <w:p w14:paraId="789631A3" w14:textId="77777777" w:rsidR="00BF596A" w:rsidRDefault="005632DD">
      <w:pPr>
        <w:pStyle w:val="PL"/>
        <w:rPr>
          <w:color w:val="808080"/>
        </w:rPr>
      </w:pPr>
      <w:r>
        <w:rPr>
          <w:color w:val="808080"/>
        </w:rPr>
        <w:t>-- TAG-BWP-UPLINK-STOP</w:t>
      </w:r>
    </w:p>
    <w:p w14:paraId="34FB3C11" w14:textId="77777777" w:rsidR="00BF596A" w:rsidRDefault="005632DD">
      <w:pPr>
        <w:pStyle w:val="PL"/>
        <w:rPr>
          <w:color w:val="808080"/>
        </w:rPr>
      </w:pPr>
      <w:r>
        <w:rPr>
          <w:color w:val="808080"/>
        </w:rPr>
        <w:t>-- ASN1STOP</w:t>
      </w:r>
    </w:p>
    <w:p w14:paraId="253C29C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BF460C" w14:textId="77777777">
        <w:tc>
          <w:tcPr>
            <w:tcW w:w="14507" w:type="dxa"/>
            <w:tcBorders>
              <w:top w:val="single" w:sz="4" w:space="0" w:color="auto"/>
              <w:left w:val="single" w:sz="4" w:space="0" w:color="auto"/>
              <w:bottom w:val="single" w:sz="4" w:space="0" w:color="auto"/>
              <w:right w:val="single" w:sz="4" w:space="0" w:color="auto"/>
            </w:tcBorders>
          </w:tcPr>
          <w:p w14:paraId="101B635B" w14:textId="77777777" w:rsidR="00BF596A" w:rsidRDefault="005632DD">
            <w:pPr>
              <w:pStyle w:val="TAH"/>
              <w:rPr>
                <w:szCs w:val="22"/>
                <w:lang w:eastAsia="sv-SE"/>
              </w:rPr>
            </w:pPr>
            <w:r>
              <w:rPr>
                <w:i/>
                <w:szCs w:val="22"/>
                <w:lang w:eastAsia="sv-SE"/>
              </w:rPr>
              <w:t xml:space="preserve">BWP-Uplink </w:t>
            </w:r>
            <w:r>
              <w:rPr>
                <w:szCs w:val="22"/>
                <w:lang w:eastAsia="sv-SE"/>
              </w:rPr>
              <w:t>field descriptions</w:t>
            </w:r>
          </w:p>
        </w:tc>
      </w:tr>
      <w:tr w:rsidR="00BF596A" w14:paraId="008099A6" w14:textId="77777777">
        <w:tc>
          <w:tcPr>
            <w:tcW w:w="14507" w:type="dxa"/>
            <w:tcBorders>
              <w:top w:val="single" w:sz="4" w:space="0" w:color="auto"/>
              <w:left w:val="single" w:sz="4" w:space="0" w:color="auto"/>
              <w:bottom w:val="single" w:sz="4" w:space="0" w:color="auto"/>
              <w:right w:val="single" w:sz="4" w:space="0" w:color="auto"/>
            </w:tcBorders>
          </w:tcPr>
          <w:p w14:paraId="15EEDF60" w14:textId="77777777" w:rsidR="00BF596A" w:rsidRDefault="005632DD">
            <w:pPr>
              <w:pStyle w:val="TAL"/>
              <w:rPr>
                <w:szCs w:val="22"/>
                <w:lang w:val="en-GB" w:eastAsia="sv-SE"/>
              </w:rPr>
            </w:pPr>
            <w:r>
              <w:rPr>
                <w:b/>
                <w:i/>
                <w:szCs w:val="22"/>
                <w:lang w:val="en-GB" w:eastAsia="sv-SE"/>
              </w:rPr>
              <w:t>bwp-Id</w:t>
            </w:r>
          </w:p>
          <w:p w14:paraId="07FC3561" w14:textId="77777777" w:rsidR="00BF596A" w:rsidRDefault="005632DD">
            <w:pPr>
              <w:pStyle w:val="TAL"/>
              <w:rPr>
                <w:szCs w:val="22"/>
                <w:lang w:val="en-GB" w:eastAsia="sv-SE"/>
              </w:rPr>
            </w:pPr>
            <w:r>
              <w:rPr>
                <w:szCs w:val="22"/>
                <w:lang w:val="en-GB" w:eastAsia="sv-SE"/>
              </w:rPr>
              <w:t xml:space="preserve">An identifier for this bandwidth part. Other parts of the RRC configuration use the </w:t>
            </w:r>
            <w:r>
              <w:rPr>
                <w:i/>
                <w:szCs w:val="22"/>
                <w:lang w:val="en-GB" w:eastAsia="sv-SE"/>
              </w:rPr>
              <w:t>BWP-Id</w:t>
            </w:r>
            <w:r>
              <w:rPr>
                <w:szCs w:val="22"/>
                <w:lang w:val="en-GB" w:eastAsia="sv-SE"/>
              </w:rPr>
              <w:t xml:space="preserve"> to associate themselves with a particular bandwidth part.</w:t>
            </w:r>
          </w:p>
          <w:p w14:paraId="719872FF" w14:textId="77777777" w:rsidR="00BF596A" w:rsidRDefault="005632DD">
            <w:pPr>
              <w:pStyle w:val="TAL"/>
              <w:rPr>
                <w:szCs w:val="22"/>
                <w:lang w:val="en-GB" w:eastAsia="sv-SE"/>
              </w:rPr>
            </w:pPr>
            <w:r>
              <w:rPr>
                <w:szCs w:val="22"/>
                <w:lang w:val="en-GB" w:eastAsia="sv-SE"/>
              </w:rPr>
              <w:t>The network configures the BWPs with consecutive IDs from 1. The Network does not include the value 0, since value 0 is reserved for the initial BWP.</w:t>
            </w:r>
          </w:p>
        </w:tc>
      </w:tr>
    </w:tbl>
    <w:p w14:paraId="609336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1217839" w14:textId="77777777">
        <w:tc>
          <w:tcPr>
            <w:tcW w:w="4027" w:type="dxa"/>
            <w:tcBorders>
              <w:top w:val="single" w:sz="4" w:space="0" w:color="auto"/>
              <w:left w:val="single" w:sz="4" w:space="0" w:color="auto"/>
              <w:bottom w:val="single" w:sz="4" w:space="0" w:color="auto"/>
              <w:right w:val="single" w:sz="4" w:space="0" w:color="auto"/>
            </w:tcBorders>
          </w:tcPr>
          <w:p w14:paraId="0A95BB0E"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D35B9B1" w14:textId="77777777" w:rsidR="00BF596A" w:rsidRDefault="005632DD">
            <w:pPr>
              <w:pStyle w:val="TAH"/>
              <w:rPr>
                <w:rFonts w:eastAsia="Calibri"/>
                <w:szCs w:val="22"/>
                <w:lang w:eastAsia="sv-SE"/>
              </w:rPr>
            </w:pPr>
            <w:r>
              <w:rPr>
                <w:rFonts w:eastAsia="Calibri"/>
                <w:szCs w:val="22"/>
                <w:lang w:eastAsia="sv-SE"/>
              </w:rPr>
              <w:t>Explanation</w:t>
            </w:r>
          </w:p>
        </w:tc>
      </w:tr>
      <w:tr w:rsidR="00BF596A" w14:paraId="3BF462A6" w14:textId="77777777">
        <w:tc>
          <w:tcPr>
            <w:tcW w:w="4027" w:type="dxa"/>
            <w:tcBorders>
              <w:top w:val="single" w:sz="4" w:space="0" w:color="auto"/>
              <w:left w:val="single" w:sz="4" w:space="0" w:color="auto"/>
              <w:bottom w:val="single" w:sz="4" w:space="0" w:color="auto"/>
              <w:right w:val="single" w:sz="4" w:space="0" w:color="auto"/>
            </w:tcBorders>
          </w:tcPr>
          <w:p w14:paraId="7C0DC9AB" w14:textId="77777777" w:rsidR="00BF596A" w:rsidRDefault="005632DD">
            <w:pPr>
              <w:pStyle w:val="TAL"/>
              <w:rPr>
                <w:rFonts w:eastAsia="Calibri"/>
                <w:i/>
                <w:szCs w:val="22"/>
                <w:lang w:eastAsia="sv-SE"/>
              </w:rPr>
            </w:pPr>
            <w:r>
              <w:rPr>
                <w:rFonts w:eastAsia="Calibri"/>
                <w:i/>
                <w:szCs w:val="22"/>
                <w:lang w:eastAsia="sv-SE"/>
              </w:rPr>
              <w:t>SetupOtherBWP</w:t>
            </w:r>
          </w:p>
        </w:tc>
        <w:tc>
          <w:tcPr>
            <w:tcW w:w="10146" w:type="dxa"/>
            <w:tcBorders>
              <w:top w:val="single" w:sz="4" w:space="0" w:color="auto"/>
              <w:left w:val="single" w:sz="4" w:space="0" w:color="auto"/>
              <w:bottom w:val="single" w:sz="4" w:space="0" w:color="auto"/>
              <w:right w:val="single" w:sz="4" w:space="0" w:color="auto"/>
            </w:tcBorders>
          </w:tcPr>
          <w:p w14:paraId="37FE9058"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upon configuration of a new UL BWP. </w:t>
            </w:r>
            <w:r>
              <w:rPr>
                <w:rFonts w:eastAsia="Calibri"/>
                <w:szCs w:val="22"/>
                <w:lang w:eastAsia="sv-SE"/>
              </w:rPr>
              <w:t xml:space="preserve">The field is optionally present, Need M, otherwise. </w:t>
            </w:r>
          </w:p>
        </w:tc>
      </w:tr>
    </w:tbl>
    <w:p w14:paraId="29795C9D" w14:textId="77777777" w:rsidR="00BF596A" w:rsidRDefault="00BF596A"/>
    <w:p w14:paraId="2FE2B280" w14:textId="77777777" w:rsidR="00BF596A" w:rsidRDefault="005632DD">
      <w:pPr>
        <w:pStyle w:val="4"/>
      </w:pPr>
      <w:bookmarkStart w:id="238" w:name="_Toc83740137"/>
      <w:bookmarkStart w:id="239" w:name="_Toc60777182"/>
      <w:r>
        <w:t>–</w:t>
      </w:r>
      <w:r>
        <w:tab/>
      </w:r>
      <w:r>
        <w:rPr>
          <w:i/>
        </w:rPr>
        <w:t>BWP-UplinkCommon</w:t>
      </w:r>
      <w:bookmarkEnd w:id="238"/>
      <w:bookmarkEnd w:id="239"/>
    </w:p>
    <w:p w14:paraId="26E6AC92" w14:textId="77777777" w:rsidR="00BF596A" w:rsidRDefault="005632DD">
      <w:r>
        <w:t xml:space="preserve">The IE </w:t>
      </w:r>
      <w:r>
        <w:rPr>
          <w:i/>
        </w:rPr>
        <w:t>BWP-UplinkCommon</w:t>
      </w:r>
      <w:r>
        <w:t xml:space="preserve"> is used to configure the common parameters of an uplink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7A772F3B" w14:textId="77777777" w:rsidR="00BF596A" w:rsidRDefault="005632DD">
      <w:pPr>
        <w:pStyle w:val="TH"/>
        <w:rPr>
          <w:lang w:val="en-GB"/>
        </w:rPr>
      </w:pPr>
      <w:r>
        <w:rPr>
          <w:i/>
          <w:lang w:val="en-GB"/>
        </w:rPr>
        <w:t>BWP-UplinkCommon</w:t>
      </w:r>
      <w:r>
        <w:rPr>
          <w:lang w:val="en-GB"/>
        </w:rPr>
        <w:t xml:space="preserve"> information element</w:t>
      </w:r>
    </w:p>
    <w:p w14:paraId="495BF49A" w14:textId="77777777" w:rsidR="00BF596A" w:rsidRDefault="005632DD">
      <w:pPr>
        <w:pStyle w:val="PL"/>
        <w:rPr>
          <w:color w:val="808080"/>
        </w:rPr>
      </w:pPr>
      <w:r>
        <w:rPr>
          <w:color w:val="808080"/>
        </w:rPr>
        <w:t>-- ASN1START</w:t>
      </w:r>
    </w:p>
    <w:p w14:paraId="67C38FAF" w14:textId="77777777" w:rsidR="00BF596A" w:rsidRDefault="005632DD">
      <w:pPr>
        <w:pStyle w:val="PL"/>
        <w:rPr>
          <w:color w:val="808080"/>
        </w:rPr>
      </w:pPr>
      <w:r>
        <w:rPr>
          <w:color w:val="808080"/>
        </w:rPr>
        <w:t>-- TAG-BWP-UPLINKCOMMON-START</w:t>
      </w:r>
    </w:p>
    <w:p w14:paraId="546C2150" w14:textId="77777777" w:rsidR="00BF596A" w:rsidRDefault="00BF596A">
      <w:pPr>
        <w:pStyle w:val="PL"/>
      </w:pPr>
    </w:p>
    <w:p w14:paraId="5346D3C0" w14:textId="77777777" w:rsidR="00BF596A" w:rsidRDefault="005632DD">
      <w:pPr>
        <w:pStyle w:val="PL"/>
      </w:pPr>
      <w:r>
        <w:t xml:space="preserve">BWP-UplinkCommon ::=                </w:t>
      </w:r>
      <w:r>
        <w:rPr>
          <w:color w:val="993366"/>
        </w:rPr>
        <w:t>SEQUENCE</w:t>
      </w:r>
      <w:r>
        <w:t xml:space="preserve"> {</w:t>
      </w:r>
    </w:p>
    <w:p w14:paraId="5F3656D9" w14:textId="77777777" w:rsidR="00BF596A" w:rsidRDefault="005632DD">
      <w:pPr>
        <w:pStyle w:val="PL"/>
      </w:pPr>
      <w:r>
        <w:t xml:space="preserve">    genericParameters                   BWP,</w:t>
      </w:r>
    </w:p>
    <w:p w14:paraId="42AEA477" w14:textId="77777777" w:rsidR="00BF596A" w:rsidRDefault="005632DD">
      <w:pPr>
        <w:pStyle w:val="PL"/>
        <w:rPr>
          <w:color w:val="808080"/>
        </w:rPr>
      </w:pPr>
      <w:r>
        <w:t xml:space="preserve">    rach-ConfigCommon                   SetupRelease { RACH-ConfigCommon }                                      </w:t>
      </w:r>
      <w:r>
        <w:rPr>
          <w:color w:val="993366"/>
        </w:rPr>
        <w:t>OPTIONAL</w:t>
      </w:r>
      <w:r>
        <w:t xml:space="preserve">,   </w:t>
      </w:r>
      <w:r>
        <w:rPr>
          <w:color w:val="808080"/>
        </w:rPr>
        <w:t>-- Need M</w:t>
      </w:r>
    </w:p>
    <w:p w14:paraId="40E836B5" w14:textId="77777777" w:rsidR="00BF596A" w:rsidRDefault="005632DD">
      <w:pPr>
        <w:pStyle w:val="PL"/>
        <w:rPr>
          <w:color w:val="808080"/>
        </w:rPr>
      </w:pPr>
      <w:r>
        <w:t xml:space="preserve">    pusch-ConfigCommon                  SetupRelease { PUSCH-ConfigCommon }                                     </w:t>
      </w:r>
      <w:r>
        <w:rPr>
          <w:color w:val="993366"/>
        </w:rPr>
        <w:t>OPTIONAL</w:t>
      </w:r>
      <w:r>
        <w:t xml:space="preserve">,   </w:t>
      </w:r>
      <w:r>
        <w:rPr>
          <w:color w:val="808080"/>
        </w:rPr>
        <w:t>-- Need M</w:t>
      </w:r>
    </w:p>
    <w:p w14:paraId="2787908D" w14:textId="77777777" w:rsidR="00BF596A" w:rsidRDefault="005632DD">
      <w:pPr>
        <w:pStyle w:val="PL"/>
        <w:rPr>
          <w:color w:val="808080"/>
        </w:rPr>
      </w:pPr>
      <w:r>
        <w:lastRenderedPageBreak/>
        <w:t xml:space="preserve">    pucch-ConfigCommon                  SetupRelease { PUCCH-ConfigCommon }                                     </w:t>
      </w:r>
      <w:r>
        <w:rPr>
          <w:color w:val="993366"/>
        </w:rPr>
        <w:t>OPTIONAL</w:t>
      </w:r>
      <w:r>
        <w:t xml:space="preserve">,   </w:t>
      </w:r>
      <w:r>
        <w:rPr>
          <w:color w:val="808080"/>
        </w:rPr>
        <w:t>-- Need M</w:t>
      </w:r>
    </w:p>
    <w:p w14:paraId="16C1400D" w14:textId="77777777" w:rsidR="00BF596A" w:rsidRDefault="005632DD">
      <w:pPr>
        <w:pStyle w:val="PL"/>
      </w:pPr>
      <w:r>
        <w:t xml:space="preserve">    ...,</w:t>
      </w:r>
    </w:p>
    <w:p w14:paraId="0EC2E980" w14:textId="77777777" w:rsidR="00BF596A" w:rsidRDefault="005632DD">
      <w:pPr>
        <w:pStyle w:val="PL"/>
      </w:pPr>
      <w:r>
        <w:t xml:space="preserve">    [[</w:t>
      </w:r>
    </w:p>
    <w:p w14:paraId="66847E82" w14:textId="77777777" w:rsidR="00BF596A" w:rsidRDefault="005632DD">
      <w:pPr>
        <w:pStyle w:val="PL"/>
        <w:rPr>
          <w:color w:val="808080"/>
        </w:rPr>
      </w:pPr>
      <w:r>
        <w:t xml:space="preserve">    rach-ConfigCommonIAB-r16            SetupRelease { RACH-ConfigCommon }                                      </w:t>
      </w:r>
      <w:r>
        <w:rPr>
          <w:color w:val="993366"/>
        </w:rPr>
        <w:t>OPTIONAL</w:t>
      </w:r>
      <w:r>
        <w:t xml:space="preserve">,   </w:t>
      </w:r>
      <w:r>
        <w:rPr>
          <w:color w:val="808080"/>
        </w:rPr>
        <w:t>-- Need M</w:t>
      </w:r>
    </w:p>
    <w:p w14:paraId="03F6251C"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14FA5B85" w14:textId="77777777" w:rsidR="00BF596A" w:rsidRDefault="005632DD">
      <w:pPr>
        <w:pStyle w:val="PL"/>
        <w:rPr>
          <w:color w:val="808080"/>
        </w:rPr>
      </w:pPr>
      <w:r>
        <w:t xml:space="preserve">    msgA-ConfigCommon-r16               SetupRelease { MsgA-ConfigCommon-r16 }                                  </w:t>
      </w:r>
      <w:r>
        <w:rPr>
          <w:color w:val="993366"/>
        </w:rPr>
        <w:t>OPTIONAL</w:t>
      </w:r>
      <w:r>
        <w:t xml:space="preserve">    </w:t>
      </w:r>
      <w:r>
        <w:rPr>
          <w:color w:val="808080"/>
        </w:rPr>
        <w:t>-- Cond SpCellOnly2</w:t>
      </w:r>
    </w:p>
    <w:p w14:paraId="6395C792" w14:textId="77777777" w:rsidR="00BF596A" w:rsidRDefault="005632DD">
      <w:pPr>
        <w:pStyle w:val="PL"/>
        <w:rPr>
          <w:ins w:id="240" w:author="Ericsson - Before RAN2#116bis" w:date="2021-12-01T16:28:00Z"/>
        </w:rPr>
      </w:pPr>
      <w:r>
        <w:t xml:space="preserve">    ]]</w:t>
      </w:r>
      <w:ins w:id="241" w:author="Ericsson - Before RAN2#116bis" w:date="2021-12-03T08:41:00Z">
        <w:r>
          <w:t>,</w:t>
        </w:r>
      </w:ins>
    </w:p>
    <w:p w14:paraId="0416061B" w14:textId="77777777" w:rsidR="00BF596A" w:rsidRDefault="005632DD">
      <w:pPr>
        <w:pStyle w:val="PL"/>
        <w:rPr>
          <w:ins w:id="242" w:author="Ericsson - Before RAN2#116bis" w:date="2021-12-01T16:29:00Z"/>
        </w:rPr>
      </w:pPr>
      <w:commentRangeStart w:id="243"/>
      <w:ins w:id="244" w:author="Ericsson - Before RAN2#116bis" w:date="2021-12-01T16:28:00Z">
        <w:r>
          <w:tab/>
        </w:r>
      </w:ins>
      <w:ins w:id="245" w:author="Ericsson - Before RAN2#116bis" w:date="2021-12-01T16:29:00Z">
        <w:r>
          <w:t>[[</w:t>
        </w:r>
      </w:ins>
    </w:p>
    <w:p w14:paraId="5BF4FA05" w14:textId="77777777" w:rsidR="00BF596A" w:rsidRDefault="005632DD">
      <w:pPr>
        <w:pStyle w:val="PL"/>
        <w:rPr>
          <w:ins w:id="246" w:author="Ericsson - Before RAN2#116bis" w:date="2021-12-01T16:29:00Z"/>
          <w:color w:val="808080"/>
        </w:rPr>
      </w:pPr>
      <w:ins w:id="247" w:author="Ericsson - Before RAN2#116bis" w:date="2021-12-01T16:29:00Z">
        <w:r>
          <w:t xml:space="preserve">    </w:t>
        </w:r>
        <w:commentRangeStart w:id="248"/>
        <w:r>
          <w:t>rach-ConfigCommonToAddModList-r17</w:t>
        </w:r>
      </w:ins>
      <w:commentRangeEnd w:id="248"/>
      <w:r>
        <w:commentReference w:id="248"/>
      </w:r>
      <w:ins w:id="249" w:author="Ericsson - Before RAN2#116bis" w:date="2021-12-01T16:29:00Z">
        <w:r>
          <w:t xml:space="preserve">         </w:t>
        </w:r>
        <w:r>
          <w:rPr>
            <w:color w:val="993366"/>
          </w:rPr>
          <w:t>SEQUENCE</w:t>
        </w:r>
        <w:r>
          <w:t xml:space="preserve"> (</w:t>
        </w:r>
        <w:r>
          <w:rPr>
            <w:color w:val="993366"/>
          </w:rPr>
          <w:t>SIZE</w:t>
        </w:r>
        <w:r>
          <w:t>(1..</w:t>
        </w:r>
        <w:commentRangeStart w:id="250"/>
        <w:commentRangeStart w:id="251"/>
        <w:r>
          <w:t>maxRACHAdditionalRACH-r17</w:t>
        </w:r>
      </w:ins>
      <w:commentRangeEnd w:id="250"/>
      <w:r>
        <w:rPr>
          <w:rStyle w:val="afb"/>
          <w:rFonts w:ascii="Times New Roman" w:hAnsi="Times New Roman"/>
          <w:lang w:eastAsia="ja-JP"/>
        </w:rPr>
        <w:commentReference w:id="250"/>
      </w:r>
      <w:commentRangeEnd w:id="251"/>
      <w:r>
        <w:rPr>
          <w:rStyle w:val="afb"/>
          <w:rFonts w:ascii="Times New Roman" w:hAnsi="Times New Roman"/>
          <w:lang w:eastAsia="ja-JP"/>
        </w:rPr>
        <w:commentReference w:id="251"/>
      </w:r>
      <w:ins w:id="252" w:author="Ericsson - Before RAN2#116bis" w:date="2021-12-01T16:29:00Z">
        <w:r>
          <w:t>))</w:t>
        </w:r>
        <w:r>
          <w:rPr>
            <w:color w:val="993366"/>
          </w:rPr>
          <w:t xml:space="preserve"> OF</w:t>
        </w:r>
        <w:r>
          <w:t xml:space="preserve"> RACH-ConfigCommon-r17</w:t>
        </w:r>
      </w:ins>
      <w:ins w:id="253" w:author="Ericsson - Before RAN2#116bis" w:date="2021-12-01T16:30:00Z">
        <w:r>
          <w:tab/>
        </w:r>
        <w:r>
          <w:tab/>
        </w:r>
      </w:ins>
      <w:ins w:id="254" w:author="Ericsson - Before RAN2#116bis" w:date="2021-12-01T16:29:00Z">
        <w:r>
          <w:rPr>
            <w:color w:val="993366"/>
          </w:rPr>
          <w:t>OPTIONAL</w:t>
        </w:r>
        <w:r>
          <w:t>,</w:t>
        </w:r>
      </w:ins>
      <w:ins w:id="255" w:author="Ericsson - Before RAN2#116bis" w:date="2021-12-01T16:34:00Z">
        <w:r>
          <w:tab/>
        </w:r>
      </w:ins>
      <w:ins w:id="256" w:author="Ericsson - Before RAN2#116bis" w:date="2021-12-01T16:29:00Z">
        <w:r>
          <w:rPr>
            <w:color w:val="808080"/>
          </w:rPr>
          <w:t>-- Need N</w:t>
        </w:r>
      </w:ins>
    </w:p>
    <w:p w14:paraId="60288534" w14:textId="77777777" w:rsidR="00BF596A" w:rsidRDefault="005632DD">
      <w:pPr>
        <w:pStyle w:val="PL"/>
        <w:rPr>
          <w:ins w:id="257" w:author="Ericsson - Before RAN2#116bis" w:date="2021-12-01T16:29:00Z"/>
          <w:color w:val="808080"/>
        </w:rPr>
      </w:pPr>
      <w:ins w:id="258" w:author="Ericsson - Before RAN2#116bis" w:date="2021-12-01T16:29:00Z">
        <w:r>
          <w:t xml:space="preserve">    rach-ConfigCommonToReleaseList-r17        </w:t>
        </w:r>
        <w:r>
          <w:rPr>
            <w:color w:val="993366"/>
          </w:rPr>
          <w:t>SEQUENCE</w:t>
        </w:r>
        <w:r>
          <w:t xml:space="preserve"> (</w:t>
        </w:r>
        <w:r>
          <w:rPr>
            <w:color w:val="993366"/>
          </w:rPr>
          <w:t>SIZE</w:t>
        </w:r>
        <w:r>
          <w:t>(1..</w:t>
        </w:r>
      </w:ins>
      <w:ins w:id="259" w:author="Ericsson - Before RAN2#116bis" w:date="2021-12-01T16:30:00Z">
        <w:r>
          <w:t>maxRACHAdditionalRACH-r17</w:t>
        </w:r>
      </w:ins>
      <w:ins w:id="260" w:author="Ericsson - Before RAN2#116bis" w:date="2021-12-01T16:29:00Z">
        <w:r>
          <w:t>))</w:t>
        </w:r>
        <w:r>
          <w:rPr>
            <w:color w:val="993366"/>
          </w:rPr>
          <w:t xml:space="preserve"> OF</w:t>
        </w:r>
        <w:r>
          <w:t xml:space="preserve"> </w:t>
        </w:r>
        <w:commentRangeStart w:id="261"/>
        <w:r>
          <w:t>RACH-ConfigCommonId-r17</w:t>
        </w:r>
      </w:ins>
      <w:commentRangeEnd w:id="261"/>
      <w:r>
        <w:rPr>
          <w:rStyle w:val="afb"/>
          <w:rFonts w:ascii="Times New Roman" w:hAnsi="Times New Roman"/>
          <w:lang w:eastAsia="ja-JP"/>
        </w:rPr>
        <w:commentReference w:id="261"/>
      </w:r>
      <w:ins w:id="262" w:author="Ericsson - Before RAN2#116bis" w:date="2021-12-01T16:30:00Z">
        <w:r>
          <w:tab/>
        </w:r>
      </w:ins>
      <w:ins w:id="263" w:author="Ericsson - Before RAN2#116bis" w:date="2021-12-01T16:29:00Z">
        <w:r>
          <w:rPr>
            <w:color w:val="993366"/>
          </w:rPr>
          <w:t>OPTIONAL</w:t>
        </w:r>
      </w:ins>
      <w:ins w:id="264" w:author="Ericsson - Before RAN2#116bis" w:date="2021-12-01T16:34:00Z">
        <w:r>
          <w:tab/>
        </w:r>
        <w:r>
          <w:tab/>
        </w:r>
      </w:ins>
      <w:ins w:id="265" w:author="Ericsson - Before RAN2#116bis" w:date="2021-12-01T16:29:00Z">
        <w:r>
          <w:rPr>
            <w:color w:val="808080"/>
          </w:rPr>
          <w:t>-- Need N</w:t>
        </w:r>
      </w:ins>
    </w:p>
    <w:p w14:paraId="0D8B119B" w14:textId="77777777" w:rsidR="00BF596A" w:rsidRDefault="005632DD">
      <w:pPr>
        <w:pStyle w:val="PL"/>
      </w:pPr>
      <w:ins w:id="266" w:author="Ericsson - Before RAN2#116bis" w:date="2021-12-01T16:29:00Z">
        <w:r>
          <w:rPr>
            <w:color w:val="993366"/>
          </w:rPr>
          <w:t xml:space="preserve">    ]]</w:t>
        </w:r>
      </w:ins>
      <w:commentRangeEnd w:id="243"/>
      <w:r w:rsidR="00EE0862">
        <w:rPr>
          <w:rStyle w:val="afb"/>
          <w:rFonts w:ascii="Times New Roman" w:hAnsi="Times New Roman"/>
          <w:lang w:eastAsia="ja-JP"/>
        </w:rPr>
        <w:commentReference w:id="243"/>
      </w:r>
    </w:p>
    <w:p w14:paraId="2B2F287F" w14:textId="77777777" w:rsidR="00BF596A" w:rsidRDefault="005632DD">
      <w:pPr>
        <w:pStyle w:val="PL"/>
      </w:pPr>
      <w:r>
        <w:t>}</w:t>
      </w:r>
    </w:p>
    <w:p w14:paraId="4B316B06" w14:textId="77777777" w:rsidR="00BF596A" w:rsidRDefault="00BF596A">
      <w:pPr>
        <w:pStyle w:val="PL"/>
      </w:pPr>
    </w:p>
    <w:p w14:paraId="41E3ABAF" w14:textId="77777777" w:rsidR="00BF596A" w:rsidRDefault="005632DD">
      <w:pPr>
        <w:pStyle w:val="PL"/>
        <w:rPr>
          <w:color w:val="808080"/>
        </w:rPr>
      </w:pPr>
      <w:r>
        <w:rPr>
          <w:color w:val="808080"/>
        </w:rPr>
        <w:t>-- TAG-BWP-UPLINKCOMMON-STOP</w:t>
      </w:r>
    </w:p>
    <w:p w14:paraId="563E1EA2" w14:textId="77777777" w:rsidR="00BF596A" w:rsidRDefault="005632DD">
      <w:pPr>
        <w:pStyle w:val="PL"/>
        <w:rPr>
          <w:color w:val="808080"/>
        </w:rPr>
      </w:pPr>
      <w:r>
        <w:rPr>
          <w:color w:val="808080"/>
        </w:rPr>
        <w:t>-- ASN1STOP</w:t>
      </w:r>
    </w:p>
    <w:p w14:paraId="282A005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725224" w14:textId="77777777">
        <w:tc>
          <w:tcPr>
            <w:tcW w:w="14173" w:type="dxa"/>
            <w:tcBorders>
              <w:top w:val="single" w:sz="4" w:space="0" w:color="auto"/>
              <w:left w:val="single" w:sz="4" w:space="0" w:color="auto"/>
              <w:bottom w:val="single" w:sz="4" w:space="0" w:color="auto"/>
              <w:right w:val="single" w:sz="4" w:space="0" w:color="auto"/>
            </w:tcBorders>
          </w:tcPr>
          <w:p w14:paraId="6E5B30F6" w14:textId="77777777" w:rsidR="00BF596A" w:rsidRDefault="005632DD">
            <w:pPr>
              <w:pStyle w:val="TAH"/>
              <w:rPr>
                <w:szCs w:val="22"/>
                <w:lang w:eastAsia="sv-SE"/>
              </w:rPr>
            </w:pPr>
            <w:r>
              <w:rPr>
                <w:i/>
                <w:szCs w:val="22"/>
                <w:lang w:eastAsia="sv-SE"/>
              </w:rPr>
              <w:t xml:space="preserve">BWP-UplinkCommon </w:t>
            </w:r>
            <w:r>
              <w:rPr>
                <w:szCs w:val="22"/>
                <w:lang w:eastAsia="sv-SE"/>
              </w:rPr>
              <w:t>field descriptions</w:t>
            </w:r>
          </w:p>
        </w:tc>
      </w:tr>
      <w:tr w:rsidR="00BF596A" w14:paraId="5C87EBD2" w14:textId="77777777">
        <w:tc>
          <w:tcPr>
            <w:tcW w:w="14173" w:type="dxa"/>
            <w:tcBorders>
              <w:top w:val="single" w:sz="4" w:space="0" w:color="auto"/>
              <w:left w:val="single" w:sz="4" w:space="0" w:color="auto"/>
              <w:bottom w:val="single" w:sz="4" w:space="0" w:color="auto"/>
              <w:right w:val="single" w:sz="4" w:space="0" w:color="auto"/>
            </w:tcBorders>
          </w:tcPr>
          <w:p w14:paraId="2BC603D3" w14:textId="77777777" w:rsidR="00BF596A" w:rsidRDefault="005632DD">
            <w:pPr>
              <w:pStyle w:val="TAL"/>
              <w:rPr>
                <w:szCs w:val="22"/>
                <w:lang w:val="en-GB"/>
              </w:rPr>
            </w:pPr>
            <w:r>
              <w:rPr>
                <w:b/>
                <w:i/>
                <w:szCs w:val="22"/>
                <w:lang w:val="en-GB"/>
              </w:rPr>
              <w:t>msgA-ConfigCommon</w:t>
            </w:r>
          </w:p>
          <w:p w14:paraId="668D79D6" w14:textId="77777777" w:rsidR="00BF596A" w:rsidRDefault="005632DD">
            <w:pPr>
              <w:pStyle w:val="TAL"/>
              <w:rPr>
                <w:b/>
                <w:i/>
                <w:szCs w:val="22"/>
                <w:lang w:val="en-GB" w:eastAsia="sv-SE"/>
              </w:rPr>
            </w:pPr>
            <w:r>
              <w:rPr>
                <w:szCs w:val="22"/>
                <w:lang w:val="en-GB"/>
              </w:rPr>
              <w:t xml:space="preserve">Configuration of the cell specific PRACH and PUSCH resource parameters for transmission of MsgA in 2-step random access type procedure. The NW can configure </w:t>
            </w:r>
            <w:r>
              <w:rPr>
                <w:i/>
                <w:iCs/>
                <w:szCs w:val="22"/>
                <w:lang w:val="en-GB"/>
              </w:rPr>
              <w:t>msgA-ConfigCommon</w:t>
            </w:r>
            <w:r>
              <w:rPr>
                <w:szCs w:val="22"/>
                <w:lang w:val="en-GB"/>
              </w:rPr>
              <w:t xml:space="preserve"> only for UL BWPs if the linked DL BWPs (same bwp-Id as UL-BWP) are the initial DL BWPs or DL BWPs containing the SSB associated to the initial BL BWP</w:t>
            </w:r>
          </w:p>
        </w:tc>
      </w:tr>
      <w:tr w:rsidR="00BF596A" w14:paraId="51CF04ED" w14:textId="77777777">
        <w:tc>
          <w:tcPr>
            <w:tcW w:w="14173" w:type="dxa"/>
            <w:tcBorders>
              <w:top w:val="single" w:sz="4" w:space="0" w:color="auto"/>
              <w:left w:val="single" w:sz="4" w:space="0" w:color="auto"/>
              <w:bottom w:val="single" w:sz="4" w:space="0" w:color="auto"/>
              <w:right w:val="single" w:sz="4" w:space="0" w:color="auto"/>
            </w:tcBorders>
          </w:tcPr>
          <w:p w14:paraId="656EB266" w14:textId="77777777" w:rsidR="00BF596A" w:rsidRDefault="005632DD">
            <w:pPr>
              <w:pStyle w:val="TAL"/>
              <w:rPr>
                <w:szCs w:val="22"/>
                <w:lang w:val="en-GB" w:eastAsia="sv-SE"/>
              </w:rPr>
            </w:pPr>
            <w:r>
              <w:rPr>
                <w:b/>
                <w:i/>
                <w:szCs w:val="22"/>
                <w:lang w:val="en-GB" w:eastAsia="sv-SE"/>
              </w:rPr>
              <w:t>pucch-ConfigCommon</w:t>
            </w:r>
          </w:p>
          <w:p w14:paraId="62BEEE76" w14:textId="77777777" w:rsidR="00BF596A" w:rsidRDefault="005632DD">
            <w:pPr>
              <w:pStyle w:val="TAL"/>
              <w:rPr>
                <w:szCs w:val="22"/>
                <w:lang w:val="en-GB" w:eastAsia="sv-SE"/>
              </w:rPr>
            </w:pPr>
            <w:r>
              <w:rPr>
                <w:szCs w:val="22"/>
                <w:lang w:val="en-GB" w:eastAsia="sv-SE"/>
              </w:rPr>
              <w:t xml:space="preserve">Cell specific parameters for the PUCCH of this BWP. </w:t>
            </w:r>
          </w:p>
        </w:tc>
      </w:tr>
      <w:tr w:rsidR="00BF596A" w14:paraId="23229DF8" w14:textId="77777777">
        <w:tc>
          <w:tcPr>
            <w:tcW w:w="14173" w:type="dxa"/>
            <w:tcBorders>
              <w:top w:val="single" w:sz="4" w:space="0" w:color="auto"/>
              <w:left w:val="single" w:sz="4" w:space="0" w:color="auto"/>
              <w:bottom w:val="single" w:sz="4" w:space="0" w:color="auto"/>
              <w:right w:val="single" w:sz="4" w:space="0" w:color="auto"/>
            </w:tcBorders>
          </w:tcPr>
          <w:p w14:paraId="0DFCCCB2" w14:textId="77777777" w:rsidR="00BF596A" w:rsidRDefault="005632DD">
            <w:pPr>
              <w:pStyle w:val="TAL"/>
              <w:rPr>
                <w:szCs w:val="22"/>
                <w:lang w:val="en-GB" w:eastAsia="sv-SE"/>
              </w:rPr>
            </w:pPr>
            <w:r>
              <w:rPr>
                <w:b/>
                <w:i/>
                <w:szCs w:val="22"/>
                <w:lang w:val="en-GB" w:eastAsia="sv-SE"/>
              </w:rPr>
              <w:t>pusch-ConfigCommon</w:t>
            </w:r>
          </w:p>
          <w:p w14:paraId="36457EEA" w14:textId="77777777" w:rsidR="00BF596A" w:rsidRDefault="005632DD">
            <w:pPr>
              <w:pStyle w:val="TAL"/>
              <w:rPr>
                <w:szCs w:val="22"/>
                <w:lang w:val="en-GB" w:eastAsia="sv-SE"/>
              </w:rPr>
            </w:pPr>
            <w:r>
              <w:rPr>
                <w:szCs w:val="22"/>
                <w:lang w:val="en-GB" w:eastAsia="sv-SE"/>
              </w:rPr>
              <w:t>Cell specific parameters for the PUSCH of this BWP.</w:t>
            </w:r>
          </w:p>
        </w:tc>
      </w:tr>
      <w:tr w:rsidR="00BF596A" w14:paraId="4FC044BE" w14:textId="77777777">
        <w:tc>
          <w:tcPr>
            <w:tcW w:w="14173" w:type="dxa"/>
            <w:tcBorders>
              <w:top w:val="single" w:sz="4" w:space="0" w:color="auto"/>
              <w:left w:val="single" w:sz="4" w:space="0" w:color="auto"/>
              <w:bottom w:val="single" w:sz="4" w:space="0" w:color="auto"/>
              <w:right w:val="single" w:sz="4" w:space="0" w:color="auto"/>
            </w:tcBorders>
          </w:tcPr>
          <w:p w14:paraId="0212E719" w14:textId="77777777" w:rsidR="00BF596A" w:rsidRDefault="005632DD">
            <w:pPr>
              <w:pStyle w:val="TAL"/>
              <w:rPr>
                <w:szCs w:val="22"/>
                <w:lang w:val="en-GB" w:eastAsia="sv-SE"/>
              </w:rPr>
            </w:pPr>
            <w:r>
              <w:rPr>
                <w:b/>
                <w:i/>
                <w:szCs w:val="22"/>
                <w:lang w:val="en-GB" w:eastAsia="sv-SE"/>
              </w:rPr>
              <w:t>rach-ConfigCommon</w:t>
            </w:r>
          </w:p>
          <w:p w14:paraId="2A385FCF" w14:textId="77777777" w:rsidR="00BF596A" w:rsidRDefault="005632DD">
            <w:pPr>
              <w:pStyle w:val="TAL"/>
              <w:rPr>
                <w:szCs w:val="22"/>
                <w:lang w:val="en-GB" w:eastAsia="sv-SE"/>
              </w:rPr>
            </w:pPr>
            <w:r>
              <w:rPr>
                <w:szCs w:val="22"/>
                <w:lang w:val="en-GB" w:eastAsia="sv-SE"/>
              </w:rPr>
              <w:t xml:space="preserve">Configuration of cell specific random access parameters which the UE uses for contention based and contention free random access as well as for contention based beam failure recovery in this BWP. The NW configures SSB-based RA (and hence </w:t>
            </w:r>
            <w:r>
              <w:rPr>
                <w:i/>
                <w:lang w:val="en-GB" w:eastAsia="sv-SE"/>
              </w:rPr>
              <w:t>RACH-ConfigCommon</w:t>
            </w:r>
            <w:r>
              <w:rPr>
                <w:szCs w:val="22"/>
                <w:lang w:val="en-GB" w:eastAsia="sv-SE"/>
              </w:rPr>
              <w:t xml:space="preserve">) only for UL BWPs if the linked DL BWPs (same </w:t>
            </w:r>
            <w:r>
              <w:rPr>
                <w:i/>
                <w:lang w:val="en-GB" w:eastAsia="sv-SE"/>
              </w:rPr>
              <w:t>bwp-Id</w:t>
            </w:r>
            <w:r>
              <w:rPr>
                <w:szCs w:val="22"/>
                <w:lang w:val="en-GB" w:eastAsia="sv-SE"/>
              </w:rPr>
              <w:t xml:space="preserve"> as UL-BWP) are the initial DL BWPs or DL BWPs containing the SSB associated to the initial DL BWP. The network configures </w:t>
            </w:r>
            <w:r>
              <w:rPr>
                <w:i/>
                <w:lang w:val="en-GB" w:eastAsia="sv-SE"/>
              </w:rPr>
              <w:t>rach-ConfigCommon</w:t>
            </w:r>
            <w:r>
              <w:rPr>
                <w:szCs w:val="22"/>
                <w:lang w:val="en-GB" w:eastAsia="sv-SE"/>
              </w:rPr>
              <w:t xml:space="preserve">, whenever it configures contention free random access (for reconfiguration with sync or for beam failure recovery). </w:t>
            </w:r>
          </w:p>
        </w:tc>
      </w:tr>
      <w:tr w:rsidR="00BF596A" w14:paraId="2CA772F3" w14:textId="77777777">
        <w:tc>
          <w:tcPr>
            <w:tcW w:w="14173" w:type="dxa"/>
            <w:tcBorders>
              <w:top w:val="single" w:sz="4" w:space="0" w:color="auto"/>
              <w:left w:val="single" w:sz="4" w:space="0" w:color="auto"/>
              <w:bottom w:val="single" w:sz="4" w:space="0" w:color="auto"/>
              <w:right w:val="single" w:sz="4" w:space="0" w:color="auto"/>
            </w:tcBorders>
          </w:tcPr>
          <w:p w14:paraId="1E1A14E0" w14:textId="77777777" w:rsidR="00BF596A" w:rsidRDefault="005632DD">
            <w:pPr>
              <w:pStyle w:val="TAL"/>
              <w:rPr>
                <w:szCs w:val="22"/>
                <w:lang w:val="en-GB" w:eastAsia="sv-SE"/>
              </w:rPr>
            </w:pPr>
            <w:r>
              <w:rPr>
                <w:b/>
                <w:i/>
                <w:szCs w:val="22"/>
                <w:lang w:val="en-GB" w:eastAsia="sv-SE"/>
              </w:rPr>
              <w:t>rach-ConfigCommonIAB</w:t>
            </w:r>
          </w:p>
          <w:p w14:paraId="699FA5C5" w14:textId="77777777" w:rsidR="00BF596A" w:rsidRDefault="005632DD">
            <w:pPr>
              <w:pStyle w:val="TAL"/>
              <w:rPr>
                <w:b/>
                <w:i/>
                <w:szCs w:val="22"/>
                <w:lang w:val="en-GB" w:eastAsia="sv-SE"/>
              </w:rPr>
            </w:pPr>
            <w:r>
              <w:rPr>
                <w:szCs w:val="22"/>
                <w:lang w:val="en-GB" w:eastAsia="sv-SE"/>
              </w:rPr>
              <w:t>Configuration of cell specific random access parameters for the IAB-MT.</w:t>
            </w:r>
            <w:r>
              <w:rPr>
                <w:bCs/>
                <w:lang w:val="en-GB"/>
              </w:rPr>
              <w:t xml:space="preserve"> The IAB specific IAB RACH configuration is used by IAB-MT, if configured.</w:t>
            </w:r>
          </w:p>
        </w:tc>
      </w:tr>
      <w:tr w:rsidR="00BF596A" w14:paraId="02677B1C" w14:textId="77777777">
        <w:trPr>
          <w:ins w:id="267" w:author="Ericsson - Before RAN2#116bis" w:date="2021-12-01T16:31:00Z"/>
        </w:trPr>
        <w:tc>
          <w:tcPr>
            <w:tcW w:w="14173" w:type="dxa"/>
            <w:tcBorders>
              <w:top w:val="single" w:sz="4" w:space="0" w:color="auto"/>
              <w:left w:val="single" w:sz="4" w:space="0" w:color="auto"/>
              <w:bottom w:val="single" w:sz="4" w:space="0" w:color="auto"/>
              <w:right w:val="single" w:sz="4" w:space="0" w:color="auto"/>
            </w:tcBorders>
          </w:tcPr>
          <w:p w14:paraId="2EF19BD6" w14:textId="77777777" w:rsidR="00BF596A" w:rsidRDefault="005632DD">
            <w:pPr>
              <w:pStyle w:val="TAL"/>
              <w:rPr>
                <w:ins w:id="268" w:author="Ericsson - Before RAN2#116bis" w:date="2021-12-01T16:31:00Z"/>
                <w:rFonts w:eastAsiaTheme="minorEastAsia"/>
                <w:b/>
                <w:i/>
                <w:szCs w:val="22"/>
                <w:lang w:val="en-GB"/>
              </w:rPr>
            </w:pPr>
            <w:ins w:id="269" w:author="Ericsson - Before RAN2#116bis" w:date="2021-12-01T16:31:00Z">
              <w:r>
                <w:rPr>
                  <w:b/>
                  <w:i/>
                  <w:szCs w:val="22"/>
                  <w:lang w:val="en-GB" w:eastAsia="sv-SE"/>
                </w:rPr>
                <w:t>rach-ConfigCommonToAddModList</w:t>
              </w:r>
            </w:ins>
          </w:p>
          <w:p w14:paraId="05F42621" w14:textId="77777777" w:rsidR="00BF596A" w:rsidRDefault="005632DD">
            <w:pPr>
              <w:pStyle w:val="TAL"/>
              <w:rPr>
                <w:ins w:id="270" w:author="Ericsson - Before RAN2#116bis" w:date="2021-12-01T16:31:00Z"/>
                <w:b/>
                <w:i/>
                <w:szCs w:val="22"/>
                <w:lang w:val="en-GB" w:eastAsia="sv-SE"/>
              </w:rPr>
            </w:pPr>
            <w:commentRangeStart w:id="271"/>
            <w:ins w:id="272" w:author="Ericsson - Before RAN2#116bis" w:date="2021-12-03T08:38:00Z">
              <w:r>
                <w:rPr>
                  <w:szCs w:val="22"/>
                  <w:lang w:val="en-GB" w:eastAsia="sv-SE"/>
                </w:rPr>
                <w:t>List of feature-specific RACH configurations to add or modify</w:t>
              </w:r>
              <w:r>
                <w:rPr>
                  <w:szCs w:val="22"/>
                  <w:lang w:val="sv-SE" w:eastAsia="sv-SE"/>
                </w:rPr>
                <w:t>.</w:t>
              </w:r>
            </w:ins>
            <w:commentRangeEnd w:id="271"/>
            <w:r>
              <w:rPr>
                <w:rStyle w:val="afb"/>
                <w:rFonts w:ascii="Times New Roman" w:hAnsi="Times New Roman"/>
                <w:lang w:val="en-GB" w:eastAsia="ja-JP"/>
              </w:rPr>
              <w:commentReference w:id="271"/>
            </w:r>
          </w:p>
        </w:tc>
      </w:tr>
      <w:tr w:rsidR="00BF596A" w14:paraId="43E4809C" w14:textId="77777777">
        <w:trPr>
          <w:ins w:id="273" w:author="Ericsson - Before RAN2#116bis" w:date="2021-12-01T16:32:00Z"/>
        </w:trPr>
        <w:tc>
          <w:tcPr>
            <w:tcW w:w="14173" w:type="dxa"/>
            <w:tcBorders>
              <w:top w:val="single" w:sz="4" w:space="0" w:color="auto"/>
              <w:left w:val="single" w:sz="4" w:space="0" w:color="auto"/>
              <w:bottom w:val="single" w:sz="4" w:space="0" w:color="auto"/>
              <w:right w:val="single" w:sz="4" w:space="0" w:color="auto"/>
            </w:tcBorders>
          </w:tcPr>
          <w:p w14:paraId="56EAA0B6" w14:textId="77777777" w:rsidR="00BF596A" w:rsidRDefault="005632DD">
            <w:pPr>
              <w:pStyle w:val="TAL"/>
              <w:rPr>
                <w:ins w:id="274" w:author="Ericsson - Before RAN2#116bis" w:date="2021-12-01T16:32:00Z"/>
                <w:rFonts w:eastAsiaTheme="minorEastAsia"/>
                <w:b/>
                <w:i/>
                <w:szCs w:val="22"/>
                <w:lang w:val="en-GB"/>
              </w:rPr>
            </w:pPr>
            <w:ins w:id="275" w:author="Ericsson - Before RAN2#116bis" w:date="2021-12-01T16:32:00Z">
              <w:r>
                <w:rPr>
                  <w:b/>
                  <w:i/>
                  <w:szCs w:val="22"/>
                  <w:lang w:val="en-GB" w:eastAsia="sv-SE"/>
                </w:rPr>
                <w:t>rach-ConfigCommonTo</w:t>
              </w:r>
              <w:r>
                <w:rPr>
                  <w:b/>
                  <w:i/>
                  <w:szCs w:val="22"/>
                  <w:lang w:val="sv-SE" w:eastAsia="sv-SE"/>
                </w:rPr>
                <w:t>Release</w:t>
              </w:r>
              <w:r>
                <w:rPr>
                  <w:b/>
                  <w:i/>
                  <w:szCs w:val="22"/>
                  <w:lang w:val="en-GB" w:eastAsia="sv-SE"/>
                </w:rPr>
                <w:t>List</w:t>
              </w:r>
            </w:ins>
          </w:p>
          <w:p w14:paraId="02244129" w14:textId="77777777" w:rsidR="00BF596A" w:rsidRDefault="005632DD">
            <w:pPr>
              <w:pStyle w:val="TAL"/>
              <w:rPr>
                <w:ins w:id="276" w:author="Ericsson - Before RAN2#116bis" w:date="2021-12-01T16:32:00Z"/>
                <w:b/>
                <w:i/>
                <w:szCs w:val="22"/>
                <w:lang w:val="en-GB" w:eastAsia="sv-SE"/>
              </w:rPr>
            </w:pPr>
            <w:commentRangeStart w:id="277"/>
            <w:commentRangeStart w:id="278"/>
            <w:ins w:id="279" w:author="Ericsson - Before RAN2#116bis" w:date="2021-12-03T08:38:00Z">
              <w:r>
                <w:rPr>
                  <w:szCs w:val="22"/>
                  <w:lang w:val="en-GB" w:eastAsia="sv-SE"/>
                </w:rPr>
                <w:t xml:space="preserve">List of feature-specific RACH configurations to </w:t>
              </w:r>
              <w:commentRangeStart w:id="280"/>
              <w:r>
                <w:rPr>
                  <w:szCs w:val="22"/>
                  <w:lang w:val="en-GB" w:eastAsia="sv-SE"/>
                </w:rPr>
                <w:t>delete</w:t>
              </w:r>
            </w:ins>
            <w:commentRangeEnd w:id="277"/>
            <w:r>
              <w:rPr>
                <w:rStyle w:val="afb"/>
                <w:rFonts w:ascii="Times New Roman" w:hAnsi="Times New Roman"/>
                <w:lang w:val="en-GB" w:eastAsia="ja-JP"/>
              </w:rPr>
              <w:commentReference w:id="277"/>
            </w:r>
            <w:commentRangeEnd w:id="278"/>
            <w:r w:rsidR="00EF7585">
              <w:rPr>
                <w:rStyle w:val="afb"/>
                <w:rFonts w:ascii="Times New Roman" w:hAnsi="Times New Roman"/>
                <w:lang w:val="en-GB" w:eastAsia="ja-JP"/>
              </w:rPr>
              <w:commentReference w:id="278"/>
            </w:r>
            <w:commentRangeEnd w:id="280"/>
            <w:r w:rsidR="00C733DD">
              <w:rPr>
                <w:rStyle w:val="afb"/>
                <w:rFonts w:ascii="Times New Roman" w:hAnsi="Times New Roman"/>
                <w:lang w:val="en-GB" w:eastAsia="ja-JP"/>
              </w:rPr>
              <w:commentReference w:id="280"/>
            </w:r>
            <w:ins w:id="281" w:author="Ericsson - Before RAN2#116bis" w:date="2021-12-01T16:32:00Z">
              <w:r>
                <w:rPr>
                  <w:bCs/>
                  <w:lang w:val="en-GB"/>
                </w:rPr>
                <w:t>.</w:t>
              </w:r>
            </w:ins>
          </w:p>
        </w:tc>
      </w:tr>
      <w:tr w:rsidR="00BF596A" w14:paraId="48CC352B" w14:textId="77777777">
        <w:tc>
          <w:tcPr>
            <w:tcW w:w="14173" w:type="dxa"/>
            <w:tcBorders>
              <w:top w:val="single" w:sz="4" w:space="0" w:color="auto"/>
              <w:left w:val="single" w:sz="4" w:space="0" w:color="auto"/>
              <w:bottom w:val="single" w:sz="4" w:space="0" w:color="auto"/>
              <w:right w:val="single" w:sz="4" w:space="0" w:color="auto"/>
            </w:tcBorders>
          </w:tcPr>
          <w:p w14:paraId="3026BBCA" w14:textId="77777777" w:rsidR="00BF596A" w:rsidRDefault="005632DD">
            <w:pPr>
              <w:pStyle w:val="TAL"/>
              <w:rPr>
                <w:b/>
                <w:bCs/>
                <w:i/>
                <w:iCs/>
                <w:szCs w:val="22"/>
                <w:lang w:val="en-GB" w:eastAsia="sv-SE"/>
              </w:rPr>
            </w:pPr>
            <w:r>
              <w:rPr>
                <w:b/>
                <w:bCs/>
                <w:i/>
                <w:iCs/>
                <w:lang w:val="en-GB" w:eastAsia="sv-SE"/>
              </w:rPr>
              <w:t>useInterlacePUCCH-PUSCH</w:t>
            </w:r>
          </w:p>
          <w:p w14:paraId="58FEFA11" w14:textId="77777777" w:rsidR="00BF596A" w:rsidRDefault="005632DD">
            <w:pPr>
              <w:pStyle w:val="TAL"/>
              <w:rPr>
                <w:b/>
                <w:i/>
                <w:szCs w:val="22"/>
                <w:lang w:val="en-GB" w:eastAsia="sv-SE"/>
              </w:rPr>
            </w:pPr>
            <w:r>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5D2088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BF596A" w14:paraId="2037ADF2" w14:textId="77777777">
        <w:tc>
          <w:tcPr>
            <w:tcW w:w="4027" w:type="dxa"/>
            <w:tcBorders>
              <w:top w:val="single" w:sz="4" w:space="0" w:color="auto"/>
              <w:left w:val="single" w:sz="4" w:space="0" w:color="auto"/>
              <w:bottom w:val="single" w:sz="4" w:space="0" w:color="auto"/>
              <w:right w:val="single" w:sz="4" w:space="0" w:color="auto"/>
            </w:tcBorders>
          </w:tcPr>
          <w:p w14:paraId="440FC42B"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BE58BFA" w14:textId="77777777" w:rsidR="00BF596A" w:rsidRDefault="005632DD">
            <w:pPr>
              <w:pStyle w:val="TAH"/>
              <w:rPr>
                <w:rFonts w:eastAsia="Calibri"/>
                <w:lang w:eastAsia="sv-SE"/>
              </w:rPr>
            </w:pPr>
            <w:r>
              <w:rPr>
                <w:rFonts w:eastAsia="Calibri"/>
                <w:lang w:eastAsia="sv-SE"/>
              </w:rPr>
              <w:t>Explanation</w:t>
            </w:r>
          </w:p>
        </w:tc>
      </w:tr>
      <w:tr w:rsidR="00BF596A" w14:paraId="59A656A8" w14:textId="77777777">
        <w:tc>
          <w:tcPr>
            <w:tcW w:w="4027" w:type="dxa"/>
            <w:tcBorders>
              <w:top w:val="single" w:sz="4" w:space="0" w:color="auto"/>
              <w:left w:val="single" w:sz="4" w:space="0" w:color="auto"/>
              <w:bottom w:val="single" w:sz="4" w:space="0" w:color="auto"/>
              <w:right w:val="single" w:sz="4" w:space="0" w:color="auto"/>
            </w:tcBorders>
          </w:tcPr>
          <w:p w14:paraId="1318D244" w14:textId="77777777" w:rsidR="00BF596A" w:rsidRDefault="005632DD">
            <w:pPr>
              <w:pStyle w:val="TAL"/>
              <w:rPr>
                <w:rFonts w:eastAsia="Calibri"/>
                <w:i/>
                <w:lang w:eastAsia="sv-SE"/>
              </w:rPr>
            </w:pPr>
            <w:r>
              <w:rPr>
                <w:rFonts w:eastAsia="Calibri"/>
                <w:i/>
                <w:lang w:eastAsia="sv-SE"/>
              </w:rPr>
              <w:t>SpCellOnly2</w:t>
            </w:r>
          </w:p>
        </w:tc>
        <w:tc>
          <w:tcPr>
            <w:tcW w:w="10146" w:type="dxa"/>
            <w:tcBorders>
              <w:top w:val="single" w:sz="4" w:space="0" w:color="auto"/>
              <w:left w:val="single" w:sz="4" w:space="0" w:color="auto"/>
              <w:bottom w:val="single" w:sz="4" w:space="0" w:color="auto"/>
              <w:right w:val="single" w:sz="4" w:space="0" w:color="auto"/>
            </w:tcBorders>
          </w:tcPr>
          <w:p w14:paraId="3A473AC4" w14:textId="77777777" w:rsidR="00BF596A" w:rsidRDefault="005632DD">
            <w:pPr>
              <w:pStyle w:val="TAL"/>
              <w:rPr>
                <w:rFonts w:eastAsia="Calibri"/>
                <w:lang w:eastAsia="sv-SE"/>
              </w:rPr>
            </w:pPr>
            <w:r>
              <w:rPr>
                <w:rFonts w:eastAsia="Calibri"/>
                <w:lang w:val="en-GB" w:eastAsia="sv-SE"/>
              </w:rPr>
              <w:t xml:space="preserve">The field is optionally present, Need M, in the </w:t>
            </w:r>
            <w:r>
              <w:rPr>
                <w:rFonts w:eastAsia="Calibri"/>
                <w:i/>
                <w:lang w:val="en-GB" w:eastAsia="sv-SE"/>
              </w:rPr>
              <w:t>BWP-UplinkCommon</w:t>
            </w:r>
            <w:r>
              <w:rPr>
                <w:rFonts w:eastAsia="Calibri"/>
                <w:lang w:val="en-GB" w:eastAsia="sv-SE"/>
              </w:rPr>
              <w:t xml:space="preserve"> of an SpCell. </w:t>
            </w:r>
            <w:r>
              <w:rPr>
                <w:rFonts w:eastAsia="Calibri"/>
                <w:lang w:eastAsia="sv-SE"/>
              </w:rPr>
              <w:t xml:space="preserve">It is absent otherwise. </w:t>
            </w:r>
          </w:p>
        </w:tc>
      </w:tr>
    </w:tbl>
    <w:p w14:paraId="5D57429F" w14:textId="77777777" w:rsidR="00BF596A" w:rsidRDefault="00BF596A"/>
    <w:p w14:paraId="77A3B48F" w14:textId="77777777" w:rsidR="00BF596A" w:rsidRDefault="005632DD">
      <w:pPr>
        <w:pStyle w:val="4"/>
      </w:pPr>
      <w:bookmarkStart w:id="282" w:name="_Toc83740138"/>
      <w:bookmarkStart w:id="283" w:name="_Toc60777183"/>
      <w:r>
        <w:lastRenderedPageBreak/>
        <w:t>–</w:t>
      </w:r>
      <w:r>
        <w:tab/>
      </w:r>
      <w:r>
        <w:rPr>
          <w:i/>
        </w:rPr>
        <w:t>BWP-UplinkDedicated</w:t>
      </w:r>
      <w:bookmarkEnd w:id="282"/>
      <w:bookmarkEnd w:id="283"/>
    </w:p>
    <w:p w14:paraId="5E52DA3E" w14:textId="77777777" w:rsidR="00BF596A" w:rsidRDefault="005632DD">
      <w:r>
        <w:t xml:space="preserve">The IE </w:t>
      </w:r>
      <w:r>
        <w:rPr>
          <w:i/>
        </w:rPr>
        <w:t>BWP-UplinkDedicated</w:t>
      </w:r>
      <w:r>
        <w:t xml:space="preserve"> is used to configure the dedicated (UE specific) parameters of an uplink BWP.</w:t>
      </w:r>
    </w:p>
    <w:p w14:paraId="2B8B65F3" w14:textId="77777777" w:rsidR="00BF596A" w:rsidRDefault="005632DD">
      <w:pPr>
        <w:pStyle w:val="TH"/>
        <w:rPr>
          <w:lang w:val="en-GB"/>
        </w:rPr>
      </w:pPr>
      <w:r>
        <w:rPr>
          <w:i/>
          <w:lang w:val="en-GB"/>
        </w:rPr>
        <w:t>BWP-UplinkDedicated</w:t>
      </w:r>
      <w:r>
        <w:rPr>
          <w:lang w:val="en-GB"/>
        </w:rPr>
        <w:t xml:space="preserve"> information element</w:t>
      </w:r>
    </w:p>
    <w:p w14:paraId="1DD2E48F" w14:textId="77777777" w:rsidR="00BF596A" w:rsidRDefault="005632DD">
      <w:pPr>
        <w:pStyle w:val="PL"/>
        <w:rPr>
          <w:color w:val="808080"/>
        </w:rPr>
      </w:pPr>
      <w:r>
        <w:rPr>
          <w:color w:val="808080"/>
        </w:rPr>
        <w:t>-- ASN1START</w:t>
      </w:r>
    </w:p>
    <w:p w14:paraId="3E970E27" w14:textId="77777777" w:rsidR="00BF596A" w:rsidRDefault="005632DD">
      <w:pPr>
        <w:pStyle w:val="PL"/>
        <w:rPr>
          <w:color w:val="808080"/>
        </w:rPr>
      </w:pPr>
      <w:r>
        <w:rPr>
          <w:color w:val="808080"/>
        </w:rPr>
        <w:t>-- TAG-BWP-UPLINKDEDICATED-START</w:t>
      </w:r>
    </w:p>
    <w:p w14:paraId="4406BD98" w14:textId="77777777" w:rsidR="00BF596A" w:rsidRDefault="00BF596A">
      <w:pPr>
        <w:pStyle w:val="PL"/>
      </w:pPr>
    </w:p>
    <w:p w14:paraId="51A43860" w14:textId="77777777" w:rsidR="00BF596A" w:rsidRDefault="005632DD">
      <w:pPr>
        <w:pStyle w:val="PL"/>
      </w:pPr>
      <w:r>
        <w:t xml:space="preserve">BWP-UplinkDedicated ::=             </w:t>
      </w:r>
      <w:r>
        <w:rPr>
          <w:color w:val="993366"/>
        </w:rPr>
        <w:t>SEQUENCE</w:t>
      </w:r>
      <w:r>
        <w:t xml:space="preserve"> {</w:t>
      </w:r>
    </w:p>
    <w:p w14:paraId="241391A5" w14:textId="77777777" w:rsidR="00BF596A" w:rsidRDefault="005632DD">
      <w:pPr>
        <w:pStyle w:val="PL"/>
        <w:rPr>
          <w:color w:val="808080"/>
        </w:rPr>
      </w:pPr>
      <w:r>
        <w:t xml:space="preserve">    pucch-Config                        SetupRelease { PUCCH-Config }                                           </w:t>
      </w:r>
      <w:r>
        <w:rPr>
          <w:color w:val="993366"/>
        </w:rPr>
        <w:t>OPTIONAL</w:t>
      </w:r>
      <w:r>
        <w:t xml:space="preserve">,   </w:t>
      </w:r>
      <w:r>
        <w:rPr>
          <w:color w:val="808080"/>
        </w:rPr>
        <w:t>-- Need M</w:t>
      </w:r>
    </w:p>
    <w:p w14:paraId="1DC72775" w14:textId="77777777" w:rsidR="00BF596A" w:rsidRDefault="005632DD">
      <w:pPr>
        <w:pStyle w:val="PL"/>
        <w:rPr>
          <w:color w:val="808080"/>
        </w:rPr>
      </w:pPr>
      <w:r>
        <w:t xml:space="preserve">    pusch-Config                        SetupRelease { PUSCH-Config }                                           </w:t>
      </w:r>
      <w:r>
        <w:rPr>
          <w:color w:val="993366"/>
        </w:rPr>
        <w:t>OPTIONAL</w:t>
      </w:r>
      <w:r>
        <w:t xml:space="preserve">,   </w:t>
      </w:r>
      <w:r>
        <w:rPr>
          <w:color w:val="808080"/>
        </w:rPr>
        <w:t>-- Need M</w:t>
      </w:r>
    </w:p>
    <w:p w14:paraId="7C417609" w14:textId="77777777" w:rsidR="00BF596A" w:rsidRDefault="005632DD">
      <w:pPr>
        <w:pStyle w:val="PL"/>
        <w:rPr>
          <w:color w:val="808080"/>
        </w:rPr>
      </w:pPr>
      <w:r>
        <w:t xml:space="preserve">    configuredGrantConfig               SetupRelease { ConfiguredGrantConfig }                                  </w:t>
      </w:r>
      <w:r>
        <w:rPr>
          <w:color w:val="993366"/>
        </w:rPr>
        <w:t>OPTIONAL</w:t>
      </w:r>
      <w:r>
        <w:t xml:space="preserve">,   </w:t>
      </w:r>
      <w:r>
        <w:rPr>
          <w:color w:val="808080"/>
        </w:rPr>
        <w:t>-- Need M</w:t>
      </w:r>
    </w:p>
    <w:p w14:paraId="765A42DC" w14:textId="77777777" w:rsidR="00BF596A" w:rsidRDefault="005632DD">
      <w:pPr>
        <w:pStyle w:val="PL"/>
        <w:rPr>
          <w:color w:val="808080"/>
        </w:rPr>
      </w:pPr>
      <w:r>
        <w:t xml:space="preserve">    srs-Config                          SetupRelease { SRS-Config }                                             </w:t>
      </w:r>
      <w:r>
        <w:rPr>
          <w:color w:val="993366"/>
        </w:rPr>
        <w:t>OPTIONAL</w:t>
      </w:r>
      <w:r>
        <w:t xml:space="preserve">,   </w:t>
      </w:r>
      <w:r>
        <w:rPr>
          <w:color w:val="808080"/>
        </w:rPr>
        <w:t>-- Need M</w:t>
      </w:r>
    </w:p>
    <w:p w14:paraId="7FC3DB0B" w14:textId="77777777" w:rsidR="00BF596A" w:rsidRDefault="005632DD">
      <w:pPr>
        <w:pStyle w:val="PL"/>
        <w:rPr>
          <w:color w:val="808080"/>
        </w:rPr>
      </w:pPr>
      <w:r>
        <w:t xml:space="preserve">    beamFailureRecoveryConfig           SetupRelease { BeamFailureRecoveryConfig }                              </w:t>
      </w:r>
      <w:r>
        <w:rPr>
          <w:color w:val="993366"/>
        </w:rPr>
        <w:t>OPTIONAL</w:t>
      </w:r>
      <w:r>
        <w:t xml:space="preserve">,   </w:t>
      </w:r>
      <w:r>
        <w:rPr>
          <w:color w:val="808080"/>
        </w:rPr>
        <w:t>-- Cond SpCellOnly</w:t>
      </w:r>
    </w:p>
    <w:p w14:paraId="17B72F35" w14:textId="77777777" w:rsidR="00BF596A" w:rsidRDefault="005632DD">
      <w:pPr>
        <w:pStyle w:val="PL"/>
      </w:pPr>
      <w:r>
        <w:t xml:space="preserve">    ...,</w:t>
      </w:r>
    </w:p>
    <w:p w14:paraId="699AC19E" w14:textId="77777777" w:rsidR="00BF596A" w:rsidRDefault="005632DD">
      <w:pPr>
        <w:pStyle w:val="PL"/>
      </w:pPr>
      <w:r>
        <w:t xml:space="preserve">    [[</w:t>
      </w:r>
    </w:p>
    <w:p w14:paraId="7102C188" w14:textId="77777777" w:rsidR="00BF596A" w:rsidRDefault="005632DD">
      <w:pPr>
        <w:pStyle w:val="PL"/>
        <w:rPr>
          <w:color w:val="808080"/>
        </w:rPr>
      </w:pPr>
      <w:r>
        <w:t xml:space="preserve">    sl-PUCCH-Config-r16                 SetupRelease { PUCCH-Config }                                           </w:t>
      </w:r>
      <w:r>
        <w:rPr>
          <w:color w:val="993366"/>
        </w:rPr>
        <w:t>OPTIONAL</w:t>
      </w:r>
      <w:r>
        <w:t xml:space="preserve">,   </w:t>
      </w:r>
      <w:r>
        <w:rPr>
          <w:color w:val="808080"/>
        </w:rPr>
        <w:t>-- Need M</w:t>
      </w:r>
    </w:p>
    <w:p w14:paraId="11C77745" w14:textId="77777777" w:rsidR="00BF596A" w:rsidRDefault="005632DD">
      <w:pPr>
        <w:pStyle w:val="PL"/>
        <w:rPr>
          <w:color w:val="808080"/>
        </w:rPr>
      </w:pPr>
      <w:r>
        <w:t xml:space="preserve">    cp-ExtensionC2-r16                  </w:t>
      </w:r>
      <w:r>
        <w:rPr>
          <w:color w:val="993366"/>
        </w:rPr>
        <w:t>INTEGER</w:t>
      </w:r>
      <w:r>
        <w:t xml:space="preserve"> (1..28)                                                         </w:t>
      </w:r>
      <w:r>
        <w:rPr>
          <w:color w:val="993366"/>
        </w:rPr>
        <w:t>OPTIONAL</w:t>
      </w:r>
      <w:r>
        <w:t xml:space="preserve">,   </w:t>
      </w:r>
      <w:r>
        <w:rPr>
          <w:color w:val="808080"/>
        </w:rPr>
        <w:t>-- Need R</w:t>
      </w:r>
    </w:p>
    <w:p w14:paraId="2C374518" w14:textId="77777777" w:rsidR="00BF596A" w:rsidRDefault="005632DD">
      <w:pPr>
        <w:pStyle w:val="PL"/>
        <w:rPr>
          <w:color w:val="808080"/>
        </w:rPr>
      </w:pPr>
      <w:r>
        <w:t xml:space="preserve">    cp-ExtensionC3-r16                  </w:t>
      </w:r>
      <w:r>
        <w:rPr>
          <w:color w:val="993366"/>
        </w:rPr>
        <w:t>INTEGER</w:t>
      </w:r>
      <w:r>
        <w:t xml:space="preserve"> (1..28)                                                         </w:t>
      </w:r>
      <w:r>
        <w:rPr>
          <w:color w:val="993366"/>
        </w:rPr>
        <w:t>OPTIONAL</w:t>
      </w:r>
      <w:r>
        <w:t xml:space="preserve">,   </w:t>
      </w:r>
      <w:r>
        <w:rPr>
          <w:color w:val="808080"/>
        </w:rPr>
        <w:t>-- Need R</w:t>
      </w:r>
    </w:p>
    <w:p w14:paraId="5F6277F1" w14:textId="77777777" w:rsidR="00BF596A" w:rsidRDefault="005632DD">
      <w:pPr>
        <w:pStyle w:val="PL"/>
        <w:rPr>
          <w:color w:val="808080"/>
        </w:rPr>
      </w:pPr>
      <w:r>
        <w:t xml:space="preserve">    useInterlacePUCCH-PUSCH-r16         </w:t>
      </w:r>
      <w:r>
        <w:rPr>
          <w:color w:val="993366"/>
        </w:rPr>
        <w:t>ENUMERATED</w:t>
      </w:r>
      <w:r>
        <w:t xml:space="preserve"> {enabled}                                                    </w:t>
      </w:r>
      <w:r>
        <w:rPr>
          <w:color w:val="993366"/>
        </w:rPr>
        <w:t>OPTIONAL</w:t>
      </w:r>
      <w:r>
        <w:t xml:space="preserve">,   </w:t>
      </w:r>
      <w:r>
        <w:rPr>
          <w:color w:val="808080"/>
        </w:rPr>
        <w:t>-- Need R</w:t>
      </w:r>
    </w:p>
    <w:p w14:paraId="5FA04AAA" w14:textId="77777777" w:rsidR="00BF596A" w:rsidRDefault="005632DD">
      <w:pPr>
        <w:pStyle w:val="PL"/>
        <w:rPr>
          <w:color w:val="808080"/>
        </w:rPr>
      </w:pPr>
      <w:r>
        <w:t xml:space="preserve">    pucch-ConfigurationList-r16         SetupRelease { PUCCH-ConfigurationList-r16 }                            </w:t>
      </w:r>
      <w:r>
        <w:rPr>
          <w:color w:val="993366"/>
        </w:rPr>
        <w:t>OPTIONAL</w:t>
      </w:r>
      <w:r>
        <w:t xml:space="preserve">,   </w:t>
      </w:r>
      <w:r>
        <w:rPr>
          <w:color w:val="808080"/>
        </w:rPr>
        <w:t>-- Need M</w:t>
      </w:r>
    </w:p>
    <w:p w14:paraId="235D4E1A" w14:textId="77777777" w:rsidR="00BF596A" w:rsidRDefault="005632DD">
      <w:pPr>
        <w:pStyle w:val="PL"/>
        <w:rPr>
          <w:color w:val="808080"/>
        </w:rPr>
      </w:pPr>
      <w:r>
        <w:t xml:space="preserve">    lbt-FailureRecoveryConfig-r16       SetupRelease { LBT-FailureRecoveryConfig-r16 }                          </w:t>
      </w:r>
      <w:r>
        <w:rPr>
          <w:color w:val="993366"/>
        </w:rPr>
        <w:t>OPTIONAL</w:t>
      </w:r>
      <w:r>
        <w:t xml:space="preserve">,   </w:t>
      </w:r>
      <w:r>
        <w:rPr>
          <w:color w:val="808080"/>
        </w:rPr>
        <w:t>-- Need M</w:t>
      </w:r>
    </w:p>
    <w:p w14:paraId="4D89F5F7" w14:textId="77777777" w:rsidR="00BF596A" w:rsidRDefault="005632DD">
      <w:pPr>
        <w:pStyle w:val="PL"/>
        <w:rPr>
          <w:color w:val="808080"/>
        </w:rPr>
      </w:pPr>
      <w:r>
        <w:t xml:space="preserve">    configuredGrantConfigToAddModList-r16                 ConfiguredGrantConfigToAddModList-r16                 </w:t>
      </w:r>
      <w:r>
        <w:rPr>
          <w:color w:val="993366"/>
        </w:rPr>
        <w:t>OPTIONAL</w:t>
      </w:r>
      <w:r>
        <w:t xml:space="preserve">,   </w:t>
      </w:r>
      <w:r>
        <w:rPr>
          <w:color w:val="808080"/>
        </w:rPr>
        <w:t>-- Need N</w:t>
      </w:r>
    </w:p>
    <w:p w14:paraId="40ADD940" w14:textId="77777777" w:rsidR="00BF596A" w:rsidRDefault="005632DD">
      <w:pPr>
        <w:pStyle w:val="PL"/>
        <w:rPr>
          <w:color w:val="808080"/>
        </w:rPr>
      </w:pPr>
      <w:r>
        <w:t xml:space="preserve">    configuredGrantConfigToReleaseList-r16                ConfiguredGrantConfigToReleaseList-r16                </w:t>
      </w:r>
      <w:r>
        <w:rPr>
          <w:color w:val="993366"/>
        </w:rPr>
        <w:t>OPTIONAL</w:t>
      </w:r>
      <w:r>
        <w:t xml:space="preserve">,   </w:t>
      </w:r>
      <w:r>
        <w:rPr>
          <w:color w:val="808080"/>
        </w:rPr>
        <w:t>-- Need N</w:t>
      </w:r>
    </w:p>
    <w:p w14:paraId="687441E4" w14:textId="77777777" w:rsidR="00BF596A" w:rsidRDefault="005632DD">
      <w:pPr>
        <w:pStyle w:val="PL"/>
        <w:rPr>
          <w:color w:val="808080"/>
        </w:rPr>
      </w:pPr>
      <w:r>
        <w:t xml:space="preserve">    configuredGrantConfigType2DeactivationStateList-r16   ConfiguredGrantConfigType2DeactivationStateList-r16   </w:t>
      </w:r>
      <w:r>
        <w:rPr>
          <w:color w:val="993366"/>
        </w:rPr>
        <w:t>OPTIONAL</w:t>
      </w:r>
      <w:r>
        <w:t xml:space="preserve">    </w:t>
      </w:r>
      <w:r>
        <w:rPr>
          <w:color w:val="808080"/>
        </w:rPr>
        <w:t>-- Need R</w:t>
      </w:r>
    </w:p>
    <w:p w14:paraId="4F10B945" w14:textId="77777777" w:rsidR="00BF596A" w:rsidRDefault="005632DD">
      <w:pPr>
        <w:pStyle w:val="PL"/>
      </w:pPr>
      <w:r>
        <w:t xml:space="preserve">    ]]</w:t>
      </w:r>
    </w:p>
    <w:p w14:paraId="4FA0660E" w14:textId="77777777" w:rsidR="00BF596A" w:rsidRDefault="00BF596A">
      <w:pPr>
        <w:pStyle w:val="PL"/>
      </w:pPr>
    </w:p>
    <w:p w14:paraId="577806B1" w14:textId="77777777" w:rsidR="00BF596A" w:rsidRDefault="005632DD">
      <w:pPr>
        <w:pStyle w:val="PL"/>
      </w:pPr>
      <w:r>
        <w:t>}</w:t>
      </w:r>
    </w:p>
    <w:p w14:paraId="32A5ABD0" w14:textId="77777777" w:rsidR="00BF596A" w:rsidRDefault="00BF596A">
      <w:pPr>
        <w:pStyle w:val="PL"/>
      </w:pPr>
    </w:p>
    <w:p w14:paraId="18BD198A" w14:textId="77777777" w:rsidR="00BF596A" w:rsidRDefault="005632DD">
      <w:pPr>
        <w:pStyle w:val="PL"/>
      </w:pPr>
      <w:r>
        <w:t xml:space="preserve">ConfiguredGrantConfigToAddModList-r16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w:t>
      </w:r>
    </w:p>
    <w:p w14:paraId="298987D8" w14:textId="77777777" w:rsidR="00BF596A" w:rsidRDefault="00BF596A">
      <w:pPr>
        <w:pStyle w:val="PL"/>
      </w:pPr>
    </w:p>
    <w:p w14:paraId="1C2D329A" w14:textId="77777777" w:rsidR="00BF596A" w:rsidRDefault="005632DD">
      <w:pPr>
        <w:pStyle w:val="PL"/>
      </w:pPr>
      <w:r>
        <w:t xml:space="preserve">ConfiguredGrantConfigToReleaseList-r16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CFAFC37" w14:textId="77777777" w:rsidR="00BF596A" w:rsidRDefault="00BF596A">
      <w:pPr>
        <w:pStyle w:val="PL"/>
      </w:pPr>
    </w:p>
    <w:p w14:paraId="13AA7B49" w14:textId="77777777" w:rsidR="00BF596A" w:rsidRDefault="005632DD">
      <w:pPr>
        <w:pStyle w:val="PL"/>
      </w:pPr>
      <w:r>
        <w:t xml:space="preserve">ConfiguredGrantConfigType2DeactivationState-r16 ::= </w:t>
      </w:r>
      <w:r>
        <w:rPr>
          <w:color w:val="993366"/>
        </w:rPr>
        <w:t>SEQUENCE</w:t>
      </w:r>
      <w:r>
        <w:t xml:space="preserve"> (</w:t>
      </w:r>
      <w:r>
        <w:rPr>
          <w:color w:val="993366"/>
        </w:rPr>
        <w:t>SIZE</w:t>
      </w:r>
      <w:r>
        <w:t xml:space="preserve"> (1..maxNrofConfiguredGrantConfig-r16))</w:t>
      </w:r>
      <w:r>
        <w:rPr>
          <w:color w:val="993366"/>
        </w:rPr>
        <w:t xml:space="preserve"> OF</w:t>
      </w:r>
      <w:r>
        <w:t xml:space="preserve"> ConfiguredGrantConfigIndex-r16</w:t>
      </w:r>
    </w:p>
    <w:p w14:paraId="0E4866EE" w14:textId="77777777" w:rsidR="00BF596A" w:rsidRDefault="00BF596A">
      <w:pPr>
        <w:pStyle w:val="PL"/>
      </w:pPr>
    </w:p>
    <w:p w14:paraId="0AA16FE9" w14:textId="77777777" w:rsidR="00BF596A" w:rsidRDefault="005632DD">
      <w:pPr>
        <w:pStyle w:val="PL"/>
      </w:pPr>
      <w:r>
        <w:t>ConfiguredGrantConfigType2DeactivationStateList-r16  ::=</w:t>
      </w:r>
    </w:p>
    <w:p w14:paraId="6E4F0101" w14:textId="77777777" w:rsidR="00BF596A" w:rsidRDefault="005632DD">
      <w:pPr>
        <w:pStyle w:val="PL"/>
      </w:pPr>
      <w:r>
        <w:t xml:space="preserve">                             </w:t>
      </w:r>
      <w:r>
        <w:rPr>
          <w:color w:val="993366"/>
        </w:rPr>
        <w:t>SEQUENCE</w:t>
      </w:r>
      <w:r>
        <w:t xml:space="preserve"> (</w:t>
      </w:r>
      <w:r>
        <w:rPr>
          <w:color w:val="993366"/>
        </w:rPr>
        <w:t>SIZE</w:t>
      </w:r>
      <w:r>
        <w:t xml:space="preserve"> (1..maxNrofCG-Type2DeactivationState))</w:t>
      </w:r>
      <w:r>
        <w:rPr>
          <w:color w:val="993366"/>
        </w:rPr>
        <w:t xml:space="preserve"> OF</w:t>
      </w:r>
      <w:r>
        <w:t xml:space="preserve"> ConfiguredGrantConfigType2DeactivationState-r16</w:t>
      </w:r>
    </w:p>
    <w:p w14:paraId="67E66884" w14:textId="77777777" w:rsidR="00BF596A" w:rsidRDefault="00BF596A">
      <w:pPr>
        <w:pStyle w:val="PL"/>
      </w:pPr>
    </w:p>
    <w:p w14:paraId="0D447230" w14:textId="77777777" w:rsidR="00BF596A" w:rsidRDefault="005632DD">
      <w:pPr>
        <w:pStyle w:val="PL"/>
        <w:rPr>
          <w:color w:val="808080"/>
        </w:rPr>
      </w:pPr>
      <w:r>
        <w:rPr>
          <w:color w:val="808080"/>
        </w:rPr>
        <w:t>-- TAG-BWP-UPLINKDEDICATED-STOP</w:t>
      </w:r>
    </w:p>
    <w:p w14:paraId="15DD53F0" w14:textId="77777777" w:rsidR="00BF596A" w:rsidRDefault="005632DD">
      <w:pPr>
        <w:pStyle w:val="PL"/>
        <w:rPr>
          <w:color w:val="808080"/>
        </w:rPr>
      </w:pPr>
      <w:r>
        <w:rPr>
          <w:color w:val="808080"/>
        </w:rPr>
        <w:t>-- ASN1STOP</w:t>
      </w:r>
    </w:p>
    <w:p w14:paraId="66E9D0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FD93C2" w14:textId="77777777">
        <w:tc>
          <w:tcPr>
            <w:tcW w:w="14173" w:type="dxa"/>
            <w:tcBorders>
              <w:top w:val="single" w:sz="4" w:space="0" w:color="auto"/>
              <w:left w:val="single" w:sz="4" w:space="0" w:color="auto"/>
              <w:bottom w:val="single" w:sz="4" w:space="0" w:color="auto"/>
              <w:right w:val="single" w:sz="4" w:space="0" w:color="auto"/>
            </w:tcBorders>
          </w:tcPr>
          <w:p w14:paraId="32DDFB47" w14:textId="77777777" w:rsidR="00BF596A" w:rsidRDefault="005632DD">
            <w:pPr>
              <w:pStyle w:val="TAH"/>
              <w:rPr>
                <w:szCs w:val="22"/>
                <w:lang w:eastAsia="sv-SE"/>
              </w:rPr>
            </w:pPr>
            <w:r>
              <w:rPr>
                <w:i/>
                <w:szCs w:val="22"/>
                <w:lang w:eastAsia="sv-SE"/>
              </w:rPr>
              <w:lastRenderedPageBreak/>
              <w:t xml:space="preserve">BWP-UplinkDedicated </w:t>
            </w:r>
            <w:r>
              <w:rPr>
                <w:szCs w:val="22"/>
                <w:lang w:eastAsia="sv-SE"/>
              </w:rPr>
              <w:t>field descriptions</w:t>
            </w:r>
          </w:p>
        </w:tc>
      </w:tr>
      <w:tr w:rsidR="00BF596A" w14:paraId="4C8E2773" w14:textId="77777777">
        <w:tc>
          <w:tcPr>
            <w:tcW w:w="14173" w:type="dxa"/>
            <w:tcBorders>
              <w:top w:val="single" w:sz="4" w:space="0" w:color="auto"/>
              <w:left w:val="single" w:sz="4" w:space="0" w:color="auto"/>
              <w:bottom w:val="single" w:sz="4" w:space="0" w:color="auto"/>
              <w:right w:val="single" w:sz="4" w:space="0" w:color="auto"/>
            </w:tcBorders>
          </w:tcPr>
          <w:p w14:paraId="031A3F77" w14:textId="77777777" w:rsidR="00BF596A" w:rsidRDefault="005632DD">
            <w:pPr>
              <w:pStyle w:val="TAL"/>
              <w:rPr>
                <w:szCs w:val="22"/>
                <w:lang w:val="en-GB" w:eastAsia="sv-SE"/>
              </w:rPr>
            </w:pPr>
            <w:r>
              <w:rPr>
                <w:b/>
                <w:i/>
                <w:szCs w:val="22"/>
                <w:lang w:val="en-GB" w:eastAsia="sv-SE"/>
              </w:rPr>
              <w:t>beamFailureRecoveryConfig</w:t>
            </w:r>
          </w:p>
          <w:p w14:paraId="21015E5F" w14:textId="77777777" w:rsidR="00BF596A" w:rsidRDefault="005632DD">
            <w:pPr>
              <w:pStyle w:val="TAL"/>
              <w:rPr>
                <w:szCs w:val="22"/>
                <w:lang w:val="en-GB" w:eastAsia="sv-SE"/>
              </w:rPr>
            </w:pPr>
            <w:r>
              <w:rPr>
                <w:szCs w:val="22"/>
                <w:lang w:val="en-GB" w:eastAsia="sv-SE"/>
              </w:rPr>
              <w:t xml:space="preserve">Configuration of beam failure recovery. If </w:t>
            </w:r>
            <w:r>
              <w:rPr>
                <w:i/>
                <w:szCs w:val="22"/>
                <w:lang w:val="en-GB" w:eastAsia="sv-SE"/>
              </w:rPr>
              <w:t>supplementaryUplink</w:t>
            </w:r>
            <w:r>
              <w:rPr>
                <w:szCs w:val="22"/>
                <w:lang w:val="en-GB" w:eastAsia="sv-SE"/>
              </w:rPr>
              <w:t xml:space="preserve"> is present, the field is present only in one of the uplink carriers, either UL or SUL.</w:t>
            </w:r>
          </w:p>
        </w:tc>
      </w:tr>
      <w:tr w:rsidR="00BF596A" w14:paraId="108E4D39" w14:textId="77777777">
        <w:tc>
          <w:tcPr>
            <w:tcW w:w="14173" w:type="dxa"/>
            <w:tcBorders>
              <w:top w:val="single" w:sz="4" w:space="0" w:color="auto"/>
              <w:left w:val="single" w:sz="4" w:space="0" w:color="auto"/>
              <w:bottom w:val="single" w:sz="4" w:space="0" w:color="auto"/>
              <w:right w:val="single" w:sz="4" w:space="0" w:color="auto"/>
            </w:tcBorders>
          </w:tcPr>
          <w:p w14:paraId="048C3575" w14:textId="77777777" w:rsidR="00BF596A" w:rsidRDefault="005632DD">
            <w:pPr>
              <w:pStyle w:val="TAL"/>
              <w:rPr>
                <w:szCs w:val="22"/>
                <w:lang w:val="en-GB" w:eastAsia="sv-SE"/>
              </w:rPr>
            </w:pPr>
            <w:r>
              <w:rPr>
                <w:b/>
                <w:i/>
                <w:szCs w:val="22"/>
                <w:lang w:val="en-GB" w:eastAsia="sv-SE"/>
              </w:rPr>
              <w:t>configuredGrantConfig</w:t>
            </w:r>
          </w:p>
          <w:p w14:paraId="11EB7258" w14:textId="77777777" w:rsidR="00BF596A" w:rsidRDefault="005632DD">
            <w:pPr>
              <w:pStyle w:val="TAL"/>
              <w:rPr>
                <w:szCs w:val="22"/>
                <w:lang w:val="en-GB" w:eastAsia="sv-SE"/>
              </w:rPr>
            </w:pPr>
            <w:r>
              <w:rPr>
                <w:szCs w:val="22"/>
                <w:lang w:val="en-GB" w:eastAsia="sv-SE"/>
              </w:rPr>
              <w:t xml:space="preserve">A </w:t>
            </w:r>
            <w:r>
              <w:rPr>
                <w:i/>
                <w:lang w:val="en-GB" w:eastAsia="sv-SE"/>
              </w:rPr>
              <w:t>Configured-Grant</w:t>
            </w:r>
            <w:r>
              <w:rPr>
                <w:szCs w:val="22"/>
                <w:lang w:val="en-GB" w:eastAsia="sv-SE"/>
              </w:rPr>
              <w:t xml:space="preserve"> of </w:t>
            </w:r>
            <w:r>
              <w:rPr>
                <w:i/>
                <w:lang w:val="en-GB" w:eastAsia="sv-SE"/>
              </w:rPr>
              <w:t>typ</w:t>
            </w:r>
            <w:r>
              <w:rPr>
                <w:i/>
                <w:szCs w:val="22"/>
                <w:lang w:val="en-GB" w:eastAsia="sv-SE"/>
              </w:rPr>
              <w:t>e</w:t>
            </w:r>
            <w:r>
              <w:rPr>
                <w:i/>
                <w:lang w:val="en-GB" w:eastAsia="sv-SE"/>
              </w:rPr>
              <w:t>1</w:t>
            </w:r>
            <w:r>
              <w:rPr>
                <w:szCs w:val="22"/>
                <w:lang w:val="en-GB" w:eastAsia="sv-SE"/>
              </w:rPr>
              <w:t xml:space="preserve"> or </w:t>
            </w:r>
            <w:r>
              <w:rPr>
                <w:i/>
                <w:lang w:val="en-GB" w:eastAsia="sv-SE"/>
              </w:rPr>
              <w:t>type2</w:t>
            </w:r>
            <w:r>
              <w:rPr>
                <w:szCs w:val="22"/>
                <w:lang w:val="en-GB" w:eastAsia="sv-SE"/>
              </w:rPr>
              <w:t xml:space="preserve">. It may be configured for UL or SUL but in case of </w:t>
            </w:r>
            <w:r>
              <w:rPr>
                <w:i/>
                <w:szCs w:val="22"/>
                <w:lang w:val="en-GB" w:eastAsia="sv-SE"/>
              </w:rPr>
              <w:t>type1</w:t>
            </w:r>
            <w:r>
              <w:rPr>
                <w:szCs w:val="22"/>
                <w:lang w:val="en-GB" w:eastAsia="sv-SE"/>
              </w:rPr>
              <w:t xml:space="preserve"> not for both at a time. Except for reconfiguration with sync, the NW does not reconfigure </w:t>
            </w:r>
            <w:r>
              <w:rPr>
                <w:i/>
                <w:lang w:val="en-GB" w:eastAsia="sv-SE"/>
              </w:rPr>
              <w:t>configuredGrantConfig</w:t>
            </w:r>
            <w:r>
              <w:rPr>
                <w:lang w:val="en-GB" w:eastAsia="sv-SE"/>
              </w:rPr>
              <w:t xml:space="preserve"> </w:t>
            </w:r>
            <w:r>
              <w:rPr>
                <w:szCs w:val="22"/>
                <w:lang w:val="en-GB" w:eastAsia="sv-SE"/>
              </w:rPr>
              <w:t xml:space="preserve">when there is an active </w:t>
            </w:r>
            <w:r>
              <w:rPr>
                <w:lang w:val="en-GB" w:eastAsia="sv-SE"/>
              </w:rPr>
              <w:t xml:space="preserve">configured uplink grant Type 2 </w:t>
            </w:r>
            <w:r>
              <w:rPr>
                <w:szCs w:val="22"/>
                <w:lang w:val="en-GB" w:eastAsia="sv-SE"/>
              </w:rPr>
              <w:t xml:space="preserve">(see TS 38.321 [3]). However, the NW may release the </w:t>
            </w:r>
            <w:r>
              <w:rPr>
                <w:i/>
                <w:lang w:val="en-GB" w:eastAsia="sv-SE"/>
              </w:rPr>
              <w:t>configuredGrantConfig</w:t>
            </w:r>
            <w:r>
              <w:rPr>
                <w:lang w:val="en-GB" w:eastAsia="sv-SE"/>
              </w:rPr>
              <w:t xml:space="preserve"> </w:t>
            </w:r>
            <w:r>
              <w:rPr>
                <w:szCs w:val="22"/>
                <w:lang w:val="en-GB" w:eastAsia="sv-SE"/>
              </w:rPr>
              <w:t>at any time.</w:t>
            </w:r>
            <w:r>
              <w:rPr>
                <w:szCs w:val="22"/>
                <w:lang w:val="en-GB"/>
              </w:rPr>
              <w:t xml:space="preserve"> </w:t>
            </w:r>
            <w:r>
              <w:rPr>
                <w:szCs w:val="22"/>
                <w:lang w:val="en-GB" w:eastAsia="sv-SE"/>
              </w:rPr>
              <w:t xml:space="preserve">Network can only configure configured grant in one BWP using either this field or </w:t>
            </w:r>
            <w:r>
              <w:rPr>
                <w:i/>
                <w:iCs/>
                <w:szCs w:val="22"/>
                <w:lang w:val="en-GB" w:eastAsia="sv-SE"/>
              </w:rPr>
              <w:t>configuredGrantConfigToAddModList.</w:t>
            </w:r>
          </w:p>
        </w:tc>
      </w:tr>
      <w:tr w:rsidR="00BF596A" w14:paraId="7886DE37" w14:textId="77777777">
        <w:tc>
          <w:tcPr>
            <w:tcW w:w="14173" w:type="dxa"/>
            <w:tcBorders>
              <w:top w:val="single" w:sz="4" w:space="0" w:color="auto"/>
              <w:left w:val="single" w:sz="4" w:space="0" w:color="auto"/>
              <w:bottom w:val="single" w:sz="4" w:space="0" w:color="auto"/>
              <w:right w:val="single" w:sz="4" w:space="0" w:color="auto"/>
            </w:tcBorders>
          </w:tcPr>
          <w:p w14:paraId="3E354079" w14:textId="77777777" w:rsidR="00BF596A" w:rsidRDefault="005632DD">
            <w:pPr>
              <w:pStyle w:val="TAL"/>
              <w:rPr>
                <w:b/>
                <w:i/>
                <w:szCs w:val="22"/>
                <w:lang w:val="en-GB" w:eastAsia="sv-SE"/>
              </w:rPr>
            </w:pPr>
            <w:r>
              <w:rPr>
                <w:b/>
                <w:i/>
                <w:szCs w:val="22"/>
                <w:lang w:val="en-GB" w:eastAsia="sv-SE"/>
              </w:rPr>
              <w:t>configuredGrantConfig</w:t>
            </w:r>
            <w:r>
              <w:rPr>
                <w:b/>
                <w:i/>
                <w:szCs w:val="22"/>
                <w:lang w:val="en-GB"/>
              </w:rPr>
              <w:t>ToAddMod</w:t>
            </w:r>
            <w:r>
              <w:rPr>
                <w:b/>
                <w:i/>
                <w:szCs w:val="22"/>
                <w:lang w:val="en-GB" w:eastAsia="sv-SE"/>
              </w:rPr>
              <w:t>List</w:t>
            </w:r>
          </w:p>
          <w:p w14:paraId="1BF747B6" w14:textId="77777777" w:rsidR="00BF596A" w:rsidRDefault="005632DD">
            <w:pPr>
              <w:pStyle w:val="TAL"/>
              <w:rPr>
                <w:b/>
                <w:i/>
                <w:szCs w:val="22"/>
                <w:lang w:val="en-GB" w:eastAsia="sv-SE"/>
              </w:rPr>
            </w:pPr>
            <w:r>
              <w:rPr>
                <w:lang w:val="en-GB"/>
              </w:rPr>
              <w:t>Indicates a</w:t>
            </w:r>
            <w:r>
              <w:rPr>
                <w:lang w:val="en-GB" w:eastAsia="sv-SE"/>
              </w:rPr>
              <w:t xml:space="preserve"> list of </w:t>
            </w:r>
            <w:r>
              <w:rPr>
                <w:lang w:val="en-GB"/>
              </w:rPr>
              <w:t>one or more</w:t>
            </w:r>
            <w:r>
              <w:rPr>
                <w:lang w:val="en-GB" w:eastAsia="sv-SE"/>
              </w:rPr>
              <w:t xml:space="preserve"> configured grant configurations </w:t>
            </w:r>
            <w:r>
              <w:rPr>
                <w:lang w:val="en-GB"/>
              </w:rPr>
              <w:t xml:space="preserve">to be added or modified </w:t>
            </w:r>
            <w:r>
              <w:rPr>
                <w:lang w:val="en-GB" w:eastAsia="sv-SE"/>
              </w:rPr>
              <w:t>for one BWP. Except for reconfiguration with sync, the NW does not reconfigure a Type 2 configured grant configuration when it is active (see TS 38.321 [3]).</w:t>
            </w:r>
          </w:p>
        </w:tc>
      </w:tr>
      <w:tr w:rsidR="00BF596A" w14:paraId="0BA0F7EB" w14:textId="77777777">
        <w:tc>
          <w:tcPr>
            <w:tcW w:w="14173" w:type="dxa"/>
            <w:tcBorders>
              <w:top w:val="single" w:sz="4" w:space="0" w:color="auto"/>
              <w:left w:val="single" w:sz="4" w:space="0" w:color="auto"/>
              <w:bottom w:val="single" w:sz="4" w:space="0" w:color="auto"/>
              <w:right w:val="single" w:sz="4" w:space="0" w:color="auto"/>
            </w:tcBorders>
          </w:tcPr>
          <w:p w14:paraId="6907E0A9" w14:textId="77777777" w:rsidR="00BF596A" w:rsidRDefault="005632DD">
            <w:pPr>
              <w:pStyle w:val="TAL"/>
              <w:rPr>
                <w:b/>
                <w:i/>
                <w:lang w:val="en-GB" w:eastAsia="sv-SE"/>
              </w:rPr>
            </w:pPr>
            <w:r>
              <w:rPr>
                <w:b/>
                <w:i/>
                <w:lang w:val="en-GB" w:eastAsia="sv-SE"/>
              </w:rPr>
              <w:t>configuredGrantConfigToReleaseList</w:t>
            </w:r>
          </w:p>
          <w:p w14:paraId="6E4296D2" w14:textId="77777777" w:rsidR="00BF596A" w:rsidRDefault="005632DD">
            <w:pPr>
              <w:pStyle w:val="TAL"/>
              <w:rPr>
                <w:b/>
                <w:i/>
                <w:szCs w:val="22"/>
                <w:lang w:val="en-GB" w:eastAsia="sv-SE"/>
              </w:rPr>
            </w:pPr>
            <w:r>
              <w:rPr>
                <w:lang w:val="en-GB" w:eastAsia="sv-SE"/>
              </w:rPr>
              <w:t>Indicates a list of one or more UL Configured Grant configurations to be released. The NW may release a configured grant configuration at any time.</w:t>
            </w:r>
          </w:p>
        </w:tc>
      </w:tr>
      <w:tr w:rsidR="00BF596A" w14:paraId="7DF543B1" w14:textId="77777777">
        <w:tc>
          <w:tcPr>
            <w:tcW w:w="14173" w:type="dxa"/>
            <w:tcBorders>
              <w:top w:val="single" w:sz="4" w:space="0" w:color="auto"/>
              <w:left w:val="single" w:sz="4" w:space="0" w:color="auto"/>
              <w:bottom w:val="single" w:sz="4" w:space="0" w:color="auto"/>
              <w:right w:val="single" w:sz="4" w:space="0" w:color="auto"/>
            </w:tcBorders>
          </w:tcPr>
          <w:p w14:paraId="3953AF24" w14:textId="77777777" w:rsidR="00BF596A" w:rsidRDefault="005632DD">
            <w:pPr>
              <w:pStyle w:val="TAL"/>
              <w:rPr>
                <w:b/>
                <w:i/>
                <w:lang w:val="en-GB" w:eastAsia="sv-SE"/>
              </w:rPr>
            </w:pPr>
            <w:r>
              <w:rPr>
                <w:b/>
                <w:i/>
                <w:lang w:val="en-GB" w:eastAsia="sv-SE"/>
              </w:rPr>
              <w:t>configuredGrantConfigType2DeactivationStateList</w:t>
            </w:r>
          </w:p>
          <w:p w14:paraId="5A72B777" w14:textId="77777777" w:rsidR="00BF596A" w:rsidRDefault="005632DD">
            <w:pPr>
              <w:pStyle w:val="TAL"/>
              <w:rPr>
                <w:b/>
                <w:i/>
                <w:szCs w:val="22"/>
                <w:lang w:val="en-GB" w:eastAsia="sv-SE"/>
              </w:rPr>
            </w:pPr>
            <w:r>
              <w:rPr>
                <w:lang w:val="en-GB" w:eastAsia="sv-SE"/>
              </w:rPr>
              <w:t>Indicates a list of the deactivation states in which each state can be mapped to a single or multiple Configured Grant type 2 configurations to be deactivated when the corresponding deactivation DCI is received, see clause 7.3.1 in TS 38.212 [17] and clause 10.2 in TS 38.213 [13].</w:t>
            </w:r>
          </w:p>
        </w:tc>
      </w:tr>
      <w:tr w:rsidR="00BF596A" w14:paraId="419E434C" w14:textId="77777777">
        <w:tc>
          <w:tcPr>
            <w:tcW w:w="14173" w:type="dxa"/>
            <w:tcBorders>
              <w:top w:val="single" w:sz="4" w:space="0" w:color="auto"/>
              <w:left w:val="single" w:sz="4" w:space="0" w:color="auto"/>
              <w:bottom w:val="single" w:sz="4" w:space="0" w:color="auto"/>
              <w:right w:val="single" w:sz="4" w:space="0" w:color="auto"/>
            </w:tcBorders>
          </w:tcPr>
          <w:p w14:paraId="4532D9FB" w14:textId="77777777" w:rsidR="00BF596A" w:rsidRDefault="005632DD">
            <w:pPr>
              <w:pStyle w:val="TAL"/>
              <w:rPr>
                <w:szCs w:val="22"/>
                <w:lang w:val="en-GB" w:eastAsia="sv-SE"/>
              </w:rPr>
            </w:pPr>
            <w:r>
              <w:rPr>
                <w:b/>
                <w:i/>
                <w:szCs w:val="22"/>
                <w:lang w:val="en-GB" w:eastAsia="sv-SE"/>
              </w:rPr>
              <w:t>cp-ExtensionC2, cp-ExtensionC3</w:t>
            </w:r>
          </w:p>
          <w:p w14:paraId="4AE1559D" w14:textId="77777777" w:rsidR="00BF596A" w:rsidRDefault="005632DD">
            <w:pPr>
              <w:pStyle w:val="TAL"/>
              <w:rPr>
                <w:b/>
                <w:i/>
                <w:szCs w:val="22"/>
                <w:lang w:val="en-GB" w:eastAsia="sv-SE"/>
              </w:rPr>
            </w:pPr>
            <w:r>
              <w:rPr>
                <w:szCs w:val="22"/>
                <w:lang w:val="en-GB" w:eastAsia="sv-SE"/>
              </w:rPr>
              <w:t>Configures the cyclic prefix (CP) extension (see TS 38.211 [16], clause 5.3.1). For 15 and 30 kHz SCS, {1..28} are valid</w:t>
            </w:r>
            <w:r>
              <w:rPr>
                <w:szCs w:val="22"/>
                <w:lang w:val="en-GB"/>
              </w:rPr>
              <w:t xml:space="preserve"> </w:t>
            </w:r>
            <w:r>
              <w:rPr>
                <w:bCs/>
                <w:szCs w:val="22"/>
                <w:lang w:val="en-GB"/>
              </w:rPr>
              <w:t xml:space="preserve">for both </w:t>
            </w:r>
            <w:r>
              <w:rPr>
                <w:bCs/>
                <w:i/>
                <w:iCs/>
                <w:szCs w:val="22"/>
                <w:lang w:val="en-GB"/>
              </w:rPr>
              <w:t>cp-ExtensionC2</w:t>
            </w:r>
            <w:r>
              <w:rPr>
                <w:bCs/>
                <w:szCs w:val="22"/>
                <w:lang w:val="en-GB"/>
              </w:rPr>
              <w:t xml:space="preserve"> and </w:t>
            </w:r>
            <w:r>
              <w:rPr>
                <w:bCs/>
                <w:i/>
                <w:iCs/>
                <w:szCs w:val="22"/>
                <w:lang w:val="en-GB"/>
              </w:rPr>
              <w:t>cp-ExtensionC3</w:t>
            </w:r>
            <w:r>
              <w:rPr>
                <w:szCs w:val="22"/>
                <w:lang w:val="en-GB" w:eastAsia="sv-SE"/>
              </w:rPr>
              <w:t xml:space="preserve">. </w:t>
            </w:r>
            <w:r>
              <w:rPr>
                <w:bCs/>
                <w:szCs w:val="22"/>
                <w:lang w:val="en-GB"/>
              </w:rPr>
              <w:t xml:space="preserve">For 30 kHz SCS, {1..28} are valid for </w:t>
            </w:r>
            <w:r>
              <w:rPr>
                <w:bCs/>
                <w:i/>
                <w:szCs w:val="22"/>
                <w:lang w:val="en-GB"/>
              </w:rPr>
              <w:t>cp-ExtensionC2</w:t>
            </w:r>
            <w:r>
              <w:rPr>
                <w:bCs/>
                <w:iCs/>
                <w:szCs w:val="22"/>
                <w:lang w:val="en-GB"/>
              </w:rPr>
              <w:t xml:space="preserve"> and </w:t>
            </w:r>
            <w:r>
              <w:rPr>
                <w:bCs/>
                <w:szCs w:val="22"/>
                <w:lang w:val="en-GB"/>
              </w:rPr>
              <w:t xml:space="preserve">{2..28} are valid for </w:t>
            </w:r>
            <w:r>
              <w:rPr>
                <w:bCs/>
                <w:i/>
                <w:szCs w:val="22"/>
                <w:lang w:val="en-GB"/>
              </w:rPr>
              <w:t>cp-ExtensionC3.</w:t>
            </w:r>
            <w:r>
              <w:rPr>
                <w:bCs/>
                <w:iCs/>
                <w:szCs w:val="22"/>
                <w:lang w:val="en-GB"/>
              </w:rPr>
              <w:t xml:space="preserve"> </w:t>
            </w:r>
            <w:r>
              <w:rPr>
                <w:szCs w:val="22"/>
                <w:lang w:val="en-GB" w:eastAsia="sv-SE"/>
              </w:rPr>
              <w:t>For 60 kHz SCS, {2..28} are valid</w:t>
            </w:r>
            <w:r>
              <w:rPr>
                <w:szCs w:val="22"/>
                <w:lang w:val="en-GB"/>
              </w:rPr>
              <w:t xml:space="preserve"> </w:t>
            </w:r>
            <w:r>
              <w:rPr>
                <w:bCs/>
                <w:szCs w:val="22"/>
                <w:lang w:val="en-GB"/>
              </w:rPr>
              <w:t xml:space="preserve">for </w:t>
            </w:r>
            <w:r>
              <w:rPr>
                <w:bCs/>
                <w:i/>
                <w:szCs w:val="22"/>
                <w:lang w:val="en-GB"/>
              </w:rPr>
              <w:t>cp-ExtensionC2</w:t>
            </w:r>
            <w:r>
              <w:rPr>
                <w:bCs/>
                <w:iCs/>
                <w:szCs w:val="22"/>
                <w:lang w:val="en-GB"/>
              </w:rPr>
              <w:t xml:space="preserve"> and </w:t>
            </w:r>
            <w:r>
              <w:rPr>
                <w:bCs/>
                <w:szCs w:val="22"/>
                <w:lang w:val="en-GB"/>
              </w:rPr>
              <w:t xml:space="preserve">{3..28} are valid for </w:t>
            </w:r>
            <w:r>
              <w:rPr>
                <w:bCs/>
                <w:i/>
                <w:szCs w:val="22"/>
                <w:lang w:val="en-GB"/>
              </w:rPr>
              <w:t>cp-ExtensionC3</w:t>
            </w:r>
            <w:r>
              <w:rPr>
                <w:szCs w:val="22"/>
                <w:lang w:val="en-GB" w:eastAsia="sv-SE"/>
              </w:rPr>
              <w:t>.</w:t>
            </w:r>
          </w:p>
        </w:tc>
      </w:tr>
      <w:tr w:rsidR="00BF596A" w14:paraId="4C0578D4" w14:textId="77777777">
        <w:tc>
          <w:tcPr>
            <w:tcW w:w="14173" w:type="dxa"/>
            <w:tcBorders>
              <w:top w:val="single" w:sz="4" w:space="0" w:color="auto"/>
              <w:left w:val="single" w:sz="4" w:space="0" w:color="auto"/>
              <w:bottom w:val="single" w:sz="4" w:space="0" w:color="auto"/>
              <w:right w:val="single" w:sz="4" w:space="0" w:color="auto"/>
            </w:tcBorders>
          </w:tcPr>
          <w:p w14:paraId="6F889D96" w14:textId="77777777" w:rsidR="00BF596A" w:rsidRDefault="005632DD">
            <w:pPr>
              <w:pStyle w:val="TAL"/>
              <w:rPr>
                <w:b/>
                <w:i/>
                <w:szCs w:val="22"/>
                <w:lang w:val="en-GB"/>
              </w:rPr>
            </w:pPr>
            <w:r>
              <w:rPr>
                <w:b/>
                <w:i/>
                <w:szCs w:val="22"/>
                <w:lang w:val="en-GB"/>
              </w:rPr>
              <w:t>lbt-FailureRecoveryConfig</w:t>
            </w:r>
          </w:p>
          <w:p w14:paraId="671281AB" w14:textId="77777777" w:rsidR="00BF596A" w:rsidRDefault="005632DD">
            <w:pPr>
              <w:pStyle w:val="TAL"/>
              <w:rPr>
                <w:b/>
                <w:i/>
                <w:szCs w:val="22"/>
                <w:lang w:val="en-GB" w:eastAsia="sv-SE"/>
              </w:rPr>
            </w:pPr>
            <w:r>
              <w:rPr>
                <w:bCs/>
                <w:iCs/>
                <w:szCs w:val="22"/>
                <w:lang w:val="en-GB"/>
              </w:rPr>
              <w:t>Configures parameters used for detection of consistent uplink LBT failures for operation</w:t>
            </w:r>
            <w:r>
              <w:rPr>
                <w:b/>
                <w:iCs/>
                <w:szCs w:val="22"/>
                <w:lang w:val="en-GB"/>
              </w:rPr>
              <w:t xml:space="preserve"> </w:t>
            </w:r>
            <w:r>
              <w:rPr>
                <w:bCs/>
                <w:iCs/>
                <w:szCs w:val="22"/>
                <w:lang w:val="en-GB"/>
              </w:rPr>
              <w:t>with shared spectrum channel access, as specified in TS 38.321 [3].</w:t>
            </w:r>
          </w:p>
        </w:tc>
      </w:tr>
      <w:tr w:rsidR="00BF596A" w14:paraId="7571AC3B" w14:textId="77777777">
        <w:tc>
          <w:tcPr>
            <w:tcW w:w="14173" w:type="dxa"/>
            <w:tcBorders>
              <w:top w:val="single" w:sz="4" w:space="0" w:color="auto"/>
              <w:left w:val="single" w:sz="4" w:space="0" w:color="auto"/>
              <w:bottom w:val="single" w:sz="4" w:space="0" w:color="auto"/>
              <w:right w:val="single" w:sz="4" w:space="0" w:color="auto"/>
            </w:tcBorders>
          </w:tcPr>
          <w:p w14:paraId="08F93296" w14:textId="77777777" w:rsidR="00BF596A" w:rsidRDefault="005632DD">
            <w:pPr>
              <w:pStyle w:val="TAL"/>
              <w:rPr>
                <w:szCs w:val="22"/>
                <w:lang w:val="en-GB" w:eastAsia="sv-SE"/>
              </w:rPr>
            </w:pPr>
            <w:r>
              <w:rPr>
                <w:b/>
                <w:i/>
                <w:szCs w:val="22"/>
                <w:lang w:val="en-GB" w:eastAsia="sv-SE"/>
              </w:rPr>
              <w:t>pucch-Config</w:t>
            </w:r>
          </w:p>
          <w:p w14:paraId="5B16689A" w14:textId="77777777" w:rsidR="00BF596A" w:rsidRDefault="005632DD">
            <w:pPr>
              <w:pStyle w:val="TAL"/>
              <w:rPr>
                <w:szCs w:val="22"/>
                <w:lang w:val="en-GB" w:eastAsia="sv-SE"/>
              </w:rPr>
            </w:pPr>
            <w:r>
              <w:rPr>
                <w:szCs w:val="22"/>
                <w:lang w:val="en-GB" w:eastAsia="sv-SE"/>
              </w:rPr>
              <w:t xml:space="preserve">PUCCH configuration for one BWP of the normal UL or SUL of a serving cell. If the UE is configured with SUL, the network configures PUCCH only on the BWPs of one of the uplinks (normal UL or SUL). The network configures </w:t>
            </w:r>
            <w:r>
              <w:rPr>
                <w:i/>
                <w:szCs w:val="22"/>
                <w:lang w:val="en-GB" w:eastAsia="sv-SE"/>
              </w:rPr>
              <w:t>PUCCH-Config</w:t>
            </w:r>
            <w:r>
              <w:rPr>
                <w:szCs w:val="22"/>
                <w:lang w:val="en-GB" w:eastAsia="sv-SE"/>
              </w:rPr>
              <w:t xml:space="preserve"> at least on non-initial BWP(s) for SpCell and PUCCH SCell. If supported by the UE, the network may configure at most one additional SCell of a cell group with </w:t>
            </w:r>
            <w:r>
              <w:rPr>
                <w:i/>
                <w:szCs w:val="22"/>
                <w:lang w:val="en-GB" w:eastAsia="sv-SE"/>
              </w:rPr>
              <w:t>PUCCH-Config</w:t>
            </w:r>
            <w:r>
              <w:rPr>
                <w:szCs w:val="22"/>
                <w:lang w:val="en-GB" w:eastAsia="sv-SE"/>
              </w:rPr>
              <w:t xml:space="preserve"> (i.e. PUCCH SCell).</w:t>
            </w:r>
          </w:p>
          <w:p w14:paraId="05B7BA0F" w14:textId="77777777" w:rsidR="00BF596A" w:rsidRDefault="005632DD">
            <w:pPr>
              <w:pStyle w:val="TAL"/>
              <w:rPr>
                <w:szCs w:val="22"/>
                <w:lang w:val="en-GB" w:eastAsia="sv-SE"/>
              </w:rPr>
            </w:pPr>
            <w:r>
              <w:rPr>
                <w:szCs w:val="22"/>
                <w:lang w:val="en-GB" w:eastAsia="sv-SE"/>
              </w:rPr>
              <w:t>In</w:t>
            </w:r>
            <w:r>
              <w:rPr>
                <w:rFonts w:cs="Arial"/>
                <w:szCs w:val="22"/>
                <w:lang w:val="en-GB"/>
              </w:rPr>
              <w:t xml:space="preserve"> (NG)</w:t>
            </w:r>
            <w:r>
              <w:rPr>
                <w:szCs w:val="22"/>
                <w:lang w:val="en-GB" w:eastAsia="sv-SE"/>
              </w:rPr>
              <w:t>EN-DC</w:t>
            </w:r>
            <w:r>
              <w:rPr>
                <w:rFonts w:cs="Arial"/>
                <w:szCs w:val="22"/>
                <w:lang w:val="en-GB"/>
              </w:rPr>
              <w:t xml:space="preserve"> and NE-DC</w:t>
            </w:r>
            <w:r>
              <w:rPr>
                <w:szCs w:val="22"/>
                <w:lang w:val="en-GB" w:eastAsia="sv-SE"/>
              </w:rPr>
              <w:t xml:space="preserve">, the NW configures at most one serving cell per frequency range with PUCCH. In </w:t>
            </w:r>
            <w:r>
              <w:rPr>
                <w:rFonts w:cs="Arial"/>
                <w:szCs w:val="22"/>
                <w:lang w:val="en-GB"/>
              </w:rPr>
              <w:t>(NG)</w:t>
            </w:r>
            <w:r>
              <w:rPr>
                <w:szCs w:val="22"/>
                <w:lang w:val="en-GB" w:eastAsia="sv-SE"/>
              </w:rPr>
              <w:t>EN-DC</w:t>
            </w:r>
            <w:r>
              <w:rPr>
                <w:rFonts w:cs="Arial"/>
                <w:szCs w:val="22"/>
                <w:lang w:val="en-GB"/>
              </w:rPr>
              <w:t xml:space="preserve"> and NE-DC</w:t>
            </w:r>
            <w:r>
              <w:rPr>
                <w:szCs w:val="22"/>
                <w:lang w:val="en-GB" w:eastAsia="sv-SE"/>
              </w:rPr>
              <w:t>, if two PUCCH groups are configured, the serving cells of the NR PUCCH group in FR2 use the same numerology.</w:t>
            </w:r>
            <w:r>
              <w:rPr>
                <w:szCs w:val="22"/>
                <w:lang w:val="en-GB"/>
              </w:rPr>
              <w:t xml:space="preserve"> For NR-DC, the maximum number of PUCCH groups in each cell group is one, and only the same numerology is supported for the cell group with carriers only in FR2.</w:t>
            </w:r>
          </w:p>
          <w:p w14:paraId="74698A51" w14:textId="77777777" w:rsidR="00BF596A" w:rsidRDefault="005632DD">
            <w:pPr>
              <w:pStyle w:val="TAL"/>
              <w:rPr>
                <w:szCs w:val="22"/>
                <w:lang w:val="en-GB" w:eastAsia="sv-SE"/>
              </w:rPr>
            </w:pPr>
            <w:r>
              <w:rPr>
                <w:szCs w:val="22"/>
                <w:lang w:val="en-GB" w:eastAsia="sv-SE"/>
              </w:rPr>
              <w:t xml:space="preserve">The NW may configure PUCCH for a BWP when setting up the BWP. The network may also add/remove the </w:t>
            </w:r>
            <w:r>
              <w:rPr>
                <w:i/>
                <w:szCs w:val="22"/>
                <w:lang w:val="en-GB" w:eastAsia="sv-SE"/>
              </w:rPr>
              <w:t>pucch-Config</w:t>
            </w:r>
            <w:r>
              <w:rPr>
                <w:szCs w:val="22"/>
                <w:lang w:val="en-GB" w:eastAsia="sv-SE"/>
              </w:rPr>
              <w:t xml:space="preserve"> in an </w:t>
            </w:r>
            <w:r>
              <w:rPr>
                <w:i/>
                <w:szCs w:val="22"/>
                <w:lang w:val="en-GB" w:eastAsia="sv-SE"/>
              </w:rPr>
              <w:t>RRCReconfiguration</w:t>
            </w:r>
            <w:r>
              <w:rPr>
                <w:szCs w:val="22"/>
                <w:lang w:val="en-GB" w:eastAsia="sv-SE"/>
              </w:rPr>
              <w:t xml:space="preserve"> with </w:t>
            </w:r>
            <w:r>
              <w:rPr>
                <w:i/>
                <w:szCs w:val="22"/>
                <w:lang w:val="en-GB" w:eastAsia="sv-SE"/>
              </w:rPr>
              <w:t>reconfigurationWithSync</w:t>
            </w:r>
            <w:r>
              <w:rPr>
                <w:szCs w:val="22"/>
                <w:lang w:val="en-GB" w:eastAsia="sv-SE"/>
              </w:rPr>
              <w:t xml:space="preserve"> (for SpCell or </w:t>
            </w:r>
            <w:r>
              <w:rPr>
                <w:szCs w:val="22"/>
                <w:lang w:val="en-GB"/>
              </w:rPr>
              <w:t xml:space="preserve">PUCCH </w:t>
            </w:r>
            <w:r>
              <w:rPr>
                <w:szCs w:val="22"/>
                <w:lang w:val="en-GB" w:eastAsia="sv-SE"/>
              </w:rPr>
              <w:t xml:space="preserve">SCell) </w:t>
            </w:r>
            <w:r>
              <w:rPr>
                <w:szCs w:val="22"/>
                <w:lang w:val="en-GB"/>
              </w:rPr>
              <w:t xml:space="preserve">or with SCell release and add (for PUCCH SCell) </w:t>
            </w:r>
            <w:r>
              <w:rPr>
                <w:szCs w:val="22"/>
                <w:lang w:val="en-GB" w:eastAsia="sv-SE"/>
              </w:rPr>
              <w:t xml:space="preserve">to move the PUCCH between the UL and SUL carrier of one serving cell. In other cases, only modifications of a previously configured </w:t>
            </w:r>
            <w:r>
              <w:rPr>
                <w:i/>
                <w:lang w:val="en-GB" w:eastAsia="sv-SE"/>
              </w:rPr>
              <w:t>pucch-Config</w:t>
            </w:r>
            <w:r>
              <w:rPr>
                <w:szCs w:val="22"/>
                <w:lang w:val="en-GB" w:eastAsia="sv-SE"/>
              </w:rPr>
              <w:t xml:space="preserve"> are allowed.</w:t>
            </w:r>
          </w:p>
          <w:p w14:paraId="0FEC4076" w14:textId="77777777" w:rsidR="00BF596A" w:rsidRDefault="005632DD">
            <w:pPr>
              <w:pStyle w:val="TAL"/>
              <w:rPr>
                <w:szCs w:val="22"/>
                <w:lang w:val="en-GB" w:eastAsia="sv-SE"/>
              </w:rPr>
            </w:pPr>
            <w:r>
              <w:rPr>
                <w:szCs w:val="22"/>
                <w:lang w:val="en-GB" w:eastAsia="sv-SE"/>
              </w:rPr>
              <w:t>If one (S)UL BWP of a serving cell is configured with PUCCH, all other (S)UL BWPs must be configured with PUCCH, too.</w:t>
            </w:r>
          </w:p>
        </w:tc>
      </w:tr>
      <w:tr w:rsidR="00BF596A" w14:paraId="38E72108" w14:textId="77777777">
        <w:tc>
          <w:tcPr>
            <w:tcW w:w="14173" w:type="dxa"/>
            <w:tcBorders>
              <w:top w:val="single" w:sz="4" w:space="0" w:color="auto"/>
              <w:left w:val="single" w:sz="4" w:space="0" w:color="auto"/>
              <w:bottom w:val="single" w:sz="4" w:space="0" w:color="auto"/>
              <w:right w:val="single" w:sz="4" w:space="0" w:color="auto"/>
            </w:tcBorders>
          </w:tcPr>
          <w:p w14:paraId="24E94A92" w14:textId="77777777" w:rsidR="00BF596A" w:rsidRDefault="005632DD">
            <w:pPr>
              <w:pStyle w:val="TAL"/>
              <w:rPr>
                <w:b/>
                <w:bCs/>
                <w:i/>
                <w:iCs/>
                <w:lang w:val="en-GB"/>
              </w:rPr>
            </w:pPr>
            <w:r>
              <w:rPr>
                <w:b/>
                <w:bCs/>
                <w:i/>
                <w:iCs/>
                <w:lang w:val="en-GB"/>
              </w:rPr>
              <w:t>pucch-ConfigurationList</w:t>
            </w:r>
          </w:p>
          <w:p w14:paraId="24DE95B0" w14:textId="77777777" w:rsidR="00BF596A" w:rsidRDefault="005632DD">
            <w:pPr>
              <w:pStyle w:val="TAL"/>
              <w:rPr>
                <w:lang w:val="en-GB" w:eastAsia="sv-SE"/>
              </w:rPr>
            </w:pPr>
            <w:r>
              <w:rPr>
                <w:lang w:val="en-GB" w:eastAsia="sv-SE"/>
              </w:rPr>
              <w:t>PUCCH configurations for two simultaneously constructed HARQ-ACK codebooks (see TS 38.213 [13], clause 9.1).</w:t>
            </w:r>
            <w:r>
              <w:rPr>
                <w:rFonts w:eastAsiaTheme="minorEastAsia"/>
                <w:lang w:val="en-GB"/>
              </w:rPr>
              <w:t xml:space="preserve"> Different PUCCH Resource IDs are configured in different </w:t>
            </w:r>
            <w:r>
              <w:rPr>
                <w:rFonts w:eastAsiaTheme="minorEastAsia"/>
                <w:i/>
                <w:lang w:val="en-GB"/>
              </w:rPr>
              <w:t>PUCCH-Config</w:t>
            </w:r>
            <w:r>
              <w:rPr>
                <w:rFonts w:eastAsiaTheme="minorEastAsia"/>
                <w:lang w:val="en-GB"/>
              </w:rPr>
              <w:t xml:space="preserve"> within the </w:t>
            </w:r>
            <w:r>
              <w:rPr>
                <w:rFonts w:eastAsiaTheme="minorEastAsia"/>
                <w:i/>
                <w:lang w:val="en-GB"/>
              </w:rPr>
              <w:t>pucch-ConfigurationList</w:t>
            </w:r>
            <w:r>
              <w:rPr>
                <w:rFonts w:eastAsiaTheme="minorEastAsia"/>
                <w:lang w:val="en-GB"/>
              </w:rPr>
              <w:t xml:space="preserve"> if configured.</w:t>
            </w:r>
          </w:p>
          <w:p w14:paraId="0A2141D4" w14:textId="77777777" w:rsidR="00BF596A" w:rsidRDefault="00BF596A">
            <w:pPr>
              <w:pStyle w:val="TAL"/>
              <w:rPr>
                <w:lang w:val="en-GB" w:eastAsia="sv-SE"/>
              </w:rPr>
            </w:pPr>
          </w:p>
        </w:tc>
      </w:tr>
      <w:tr w:rsidR="00BF596A" w14:paraId="163D564A" w14:textId="77777777">
        <w:tc>
          <w:tcPr>
            <w:tcW w:w="14173" w:type="dxa"/>
            <w:tcBorders>
              <w:top w:val="single" w:sz="4" w:space="0" w:color="auto"/>
              <w:left w:val="single" w:sz="4" w:space="0" w:color="auto"/>
              <w:bottom w:val="single" w:sz="4" w:space="0" w:color="auto"/>
              <w:right w:val="single" w:sz="4" w:space="0" w:color="auto"/>
            </w:tcBorders>
          </w:tcPr>
          <w:p w14:paraId="15EB0088" w14:textId="77777777" w:rsidR="00BF596A" w:rsidRDefault="005632DD">
            <w:pPr>
              <w:pStyle w:val="TAL"/>
              <w:rPr>
                <w:szCs w:val="22"/>
                <w:lang w:val="en-GB" w:eastAsia="sv-SE"/>
              </w:rPr>
            </w:pPr>
            <w:r>
              <w:rPr>
                <w:b/>
                <w:i/>
                <w:szCs w:val="22"/>
                <w:lang w:val="en-GB" w:eastAsia="sv-SE"/>
              </w:rPr>
              <w:t>pusch-Config</w:t>
            </w:r>
          </w:p>
          <w:p w14:paraId="738025F6" w14:textId="77777777" w:rsidR="00BF596A" w:rsidRDefault="005632DD">
            <w:pPr>
              <w:pStyle w:val="TAL"/>
              <w:rPr>
                <w:szCs w:val="22"/>
                <w:lang w:eastAsia="sv-SE"/>
              </w:rPr>
            </w:pPr>
            <w:r>
              <w:rPr>
                <w:szCs w:val="22"/>
                <w:lang w:val="en-GB" w:eastAsia="sv-SE"/>
              </w:rPr>
              <w:t xml:space="preserve">PUSCH configuration for one BWP of the normal UL or SUL of a serving cell. If the UE is configured with SUL and if it has a </w:t>
            </w:r>
            <w:r>
              <w:rPr>
                <w:i/>
                <w:lang w:val="en-GB" w:eastAsia="sv-SE"/>
              </w:rPr>
              <w:t>PUSCH-Config</w:t>
            </w:r>
            <w:r>
              <w:rPr>
                <w:szCs w:val="22"/>
                <w:lang w:val="en-GB" w:eastAsia="sv-SE"/>
              </w:rPr>
              <w:t xml:space="preserve"> for both UL and SUL, an UL/SUL indicator field in DCI indicates which of the two to use. </w:t>
            </w:r>
            <w:r>
              <w:rPr>
                <w:szCs w:val="22"/>
                <w:lang w:eastAsia="sv-SE"/>
              </w:rPr>
              <w:t>See TS 38.212 [17], clause 7.3.1.</w:t>
            </w:r>
          </w:p>
        </w:tc>
      </w:tr>
      <w:tr w:rsidR="00BF596A" w14:paraId="7558ED1D" w14:textId="77777777">
        <w:tc>
          <w:tcPr>
            <w:tcW w:w="14173" w:type="dxa"/>
            <w:tcBorders>
              <w:top w:val="single" w:sz="4" w:space="0" w:color="auto"/>
              <w:left w:val="single" w:sz="4" w:space="0" w:color="auto"/>
              <w:bottom w:val="single" w:sz="4" w:space="0" w:color="auto"/>
              <w:right w:val="single" w:sz="4" w:space="0" w:color="auto"/>
            </w:tcBorders>
          </w:tcPr>
          <w:p w14:paraId="4A241B8A" w14:textId="77777777" w:rsidR="00BF596A" w:rsidRDefault="005632DD">
            <w:pPr>
              <w:pStyle w:val="TAL"/>
              <w:rPr>
                <w:b/>
                <w:bCs/>
                <w:i/>
                <w:iCs/>
                <w:lang w:val="en-GB"/>
              </w:rPr>
            </w:pPr>
            <w:r>
              <w:rPr>
                <w:b/>
                <w:bCs/>
                <w:i/>
                <w:iCs/>
                <w:lang w:val="en-GB"/>
              </w:rPr>
              <w:t>sl-PUCCH-Config</w:t>
            </w:r>
          </w:p>
          <w:p w14:paraId="664161FC" w14:textId="77777777" w:rsidR="00BF596A" w:rsidRDefault="005632DD">
            <w:pPr>
              <w:pStyle w:val="TAL"/>
              <w:rPr>
                <w:b/>
                <w:i/>
                <w:szCs w:val="22"/>
                <w:lang w:val="en-GB" w:eastAsia="sv-SE"/>
              </w:rPr>
            </w:pPr>
            <w:r>
              <w:rPr>
                <w:szCs w:val="22"/>
                <w:lang w:val="en-GB"/>
              </w:rPr>
              <w:t>Indicates the UE specific PUCCH configurations used for the HARQ-ACK feedback reporting for NR sidelink communication.</w:t>
            </w:r>
          </w:p>
        </w:tc>
      </w:tr>
      <w:tr w:rsidR="00BF596A" w14:paraId="67A62A4C" w14:textId="77777777">
        <w:tc>
          <w:tcPr>
            <w:tcW w:w="14173" w:type="dxa"/>
            <w:tcBorders>
              <w:top w:val="single" w:sz="4" w:space="0" w:color="auto"/>
              <w:left w:val="single" w:sz="4" w:space="0" w:color="auto"/>
              <w:bottom w:val="single" w:sz="4" w:space="0" w:color="auto"/>
              <w:right w:val="single" w:sz="4" w:space="0" w:color="auto"/>
            </w:tcBorders>
          </w:tcPr>
          <w:p w14:paraId="6F8D794D" w14:textId="77777777" w:rsidR="00BF596A" w:rsidRDefault="005632DD">
            <w:pPr>
              <w:pStyle w:val="TAL"/>
              <w:rPr>
                <w:szCs w:val="22"/>
                <w:lang w:val="en-GB" w:eastAsia="sv-SE"/>
              </w:rPr>
            </w:pPr>
            <w:r>
              <w:rPr>
                <w:b/>
                <w:i/>
                <w:szCs w:val="22"/>
                <w:lang w:val="en-GB" w:eastAsia="sv-SE"/>
              </w:rPr>
              <w:t>srs-Config</w:t>
            </w:r>
          </w:p>
          <w:p w14:paraId="21738446" w14:textId="77777777" w:rsidR="00BF596A" w:rsidRDefault="005632DD">
            <w:pPr>
              <w:pStyle w:val="TAL"/>
              <w:rPr>
                <w:szCs w:val="22"/>
                <w:lang w:val="en-GB" w:eastAsia="sv-SE"/>
              </w:rPr>
            </w:pPr>
            <w:r>
              <w:rPr>
                <w:szCs w:val="22"/>
                <w:lang w:val="en-GB" w:eastAsia="sv-SE"/>
              </w:rPr>
              <w:t>Uplink sounding reference signal configuration.</w:t>
            </w:r>
          </w:p>
        </w:tc>
      </w:tr>
      <w:tr w:rsidR="00BF596A" w14:paraId="61EFC2CE" w14:textId="77777777">
        <w:tc>
          <w:tcPr>
            <w:tcW w:w="14173" w:type="dxa"/>
            <w:tcBorders>
              <w:top w:val="single" w:sz="4" w:space="0" w:color="auto"/>
              <w:left w:val="single" w:sz="4" w:space="0" w:color="auto"/>
              <w:bottom w:val="single" w:sz="4" w:space="0" w:color="auto"/>
              <w:right w:val="single" w:sz="4" w:space="0" w:color="auto"/>
            </w:tcBorders>
          </w:tcPr>
          <w:p w14:paraId="6CB1A0A4" w14:textId="77777777" w:rsidR="00BF596A" w:rsidRDefault="005632DD">
            <w:pPr>
              <w:pStyle w:val="TAL"/>
              <w:rPr>
                <w:b/>
                <w:bCs/>
                <w:i/>
                <w:iCs/>
                <w:lang w:val="en-GB" w:eastAsia="sv-SE"/>
              </w:rPr>
            </w:pPr>
            <w:r>
              <w:rPr>
                <w:b/>
                <w:bCs/>
                <w:i/>
                <w:iCs/>
                <w:lang w:val="en-GB" w:eastAsia="sv-SE"/>
              </w:rPr>
              <w:t>useInterlacePUCCH-PUSCH</w:t>
            </w:r>
          </w:p>
          <w:p w14:paraId="756C9728" w14:textId="77777777" w:rsidR="00BF596A" w:rsidRDefault="005632DD">
            <w:pPr>
              <w:pStyle w:val="TAL"/>
              <w:rPr>
                <w:b/>
                <w:i/>
                <w:szCs w:val="22"/>
                <w:lang w:val="en-GB" w:eastAsia="sv-SE"/>
              </w:rPr>
            </w:pPr>
            <w:r>
              <w:rPr>
                <w:szCs w:val="22"/>
                <w:lang w:val="en-GB" w:eastAsia="sv-SE"/>
              </w:rPr>
              <w:t xml:space="preserve">If the field is present, the UE uses uplink frequency domain resource allocation Type 2 for PUSCH (see 38.213 clause 8.3 and 38.214 clause 6.1.2.2) and uses interlaced </w:t>
            </w:r>
            <w:r>
              <w:rPr>
                <w:szCs w:val="22"/>
                <w:lang w:val="en-GB" w:eastAsia="sv-SE"/>
              </w:rPr>
              <w:lastRenderedPageBreak/>
              <w:t>PUCCH Format 0, 1, 2, and 3 for PUCCH (see TS 38.213 [13], clause 9.2.1).</w:t>
            </w:r>
          </w:p>
        </w:tc>
      </w:tr>
    </w:tbl>
    <w:p w14:paraId="46113A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24A9678" w14:textId="77777777">
        <w:tc>
          <w:tcPr>
            <w:tcW w:w="4027" w:type="dxa"/>
            <w:tcBorders>
              <w:top w:val="single" w:sz="4" w:space="0" w:color="auto"/>
              <w:left w:val="single" w:sz="4" w:space="0" w:color="auto"/>
              <w:bottom w:val="single" w:sz="4" w:space="0" w:color="auto"/>
              <w:right w:val="single" w:sz="4" w:space="0" w:color="auto"/>
            </w:tcBorders>
          </w:tcPr>
          <w:p w14:paraId="1E029AD0" w14:textId="77777777" w:rsidR="00BF596A" w:rsidRDefault="005632DD">
            <w:pPr>
              <w:pStyle w:val="TAH"/>
              <w:rPr>
                <w:rFonts w:eastAsia="Calibri"/>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4F9E81D" w14:textId="77777777" w:rsidR="00BF596A" w:rsidRDefault="005632DD">
            <w:pPr>
              <w:pStyle w:val="TAH"/>
              <w:rPr>
                <w:rFonts w:eastAsia="Calibri"/>
                <w:szCs w:val="22"/>
                <w:lang w:eastAsia="sv-SE"/>
              </w:rPr>
            </w:pPr>
            <w:r>
              <w:rPr>
                <w:rFonts w:eastAsia="Calibri"/>
                <w:szCs w:val="22"/>
                <w:lang w:eastAsia="sv-SE"/>
              </w:rPr>
              <w:t>Explanation</w:t>
            </w:r>
          </w:p>
        </w:tc>
      </w:tr>
      <w:tr w:rsidR="00BF596A" w14:paraId="23261B84" w14:textId="77777777">
        <w:tc>
          <w:tcPr>
            <w:tcW w:w="4027" w:type="dxa"/>
            <w:tcBorders>
              <w:top w:val="single" w:sz="4" w:space="0" w:color="auto"/>
              <w:left w:val="single" w:sz="4" w:space="0" w:color="auto"/>
              <w:bottom w:val="single" w:sz="4" w:space="0" w:color="auto"/>
              <w:right w:val="single" w:sz="4" w:space="0" w:color="auto"/>
            </w:tcBorders>
          </w:tcPr>
          <w:p w14:paraId="627B760C" w14:textId="77777777" w:rsidR="00BF596A" w:rsidRDefault="005632DD">
            <w:pPr>
              <w:pStyle w:val="TAL"/>
              <w:rPr>
                <w:rFonts w:eastAsia="Calibri"/>
                <w:i/>
                <w:szCs w:val="22"/>
                <w:lang w:eastAsia="sv-SE"/>
              </w:rPr>
            </w:pPr>
            <w:r>
              <w:rPr>
                <w:rFonts w:eastAsia="Calibri"/>
                <w:i/>
                <w:szCs w:val="22"/>
                <w:lang w:eastAsia="sv-SE"/>
              </w:rPr>
              <w:t>SpCellOnly</w:t>
            </w:r>
          </w:p>
        </w:tc>
        <w:tc>
          <w:tcPr>
            <w:tcW w:w="10146" w:type="dxa"/>
            <w:tcBorders>
              <w:top w:val="single" w:sz="4" w:space="0" w:color="auto"/>
              <w:left w:val="single" w:sz="4" w:space="0" w:color="auto"/>
              <w:bottom w:val="single" w:sz="4" w:space="0" w:color="auto"/>
              <w:right w:val="single" w:sz="4" w:space="0" w:color="auto"/>
            </w:tcBorders>
          </w:tcPr>
          <w:p w14:paraId="356C9F4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M, in the </w:t>
            </w:r>
            <w:r>
              <w:rPr>
                <w:rFonts w:eastAsia="Calibri"/>
                <w:i/>
                <w:lang w:val="en-GB" w:eastAsia="sv-SE"/>
              </w:rPr>
              <w:t>BWP-UplinkDedicated</w:t>
            </w:r>
            <w:r>
              <w:rPr>
                <w:rFonts w:eastAsia="Calibri"/>
                <w:szCs w:val="22"/>
                <w:lang w:val="en-GB" w:eastAsia="sv-SE"/>
              </w:rPr>
              <w:t xml:space="preserve"> of an SpCell. </w:t>
            </w:r>
            <w:r>
              <w:rPr>
                <w:rFonts w:eastAsia="Calibri"/>
                <w:szCs w:val="22"/>
                <w:lang w:eastAsia="sv-SE"/>
              </w:rPr>
              <w:t xml:space="preserve">It is absent otherwise. </w:t>
            </w:r>
          </w:p>
        </w:tc>
      </w:tr>
    </w:tbl>
    <w:p w14:paraId="07FA5273" w14:textId="77777777" w:rsidR="00BF596A" w:rsidRDefault="00BF596A"/>
    <w:p w14:paraId="2939C1CC" w14:textId="77777777" w:rsidR="00BF596A" w:rsidRDefault="005632DD">
      <w:pPr>
        <w:pStyle w:val="NO"/>
        <w:rPr>
          <w:rFonts w:eastAsia="宋体"/>
          <w:lang w:val="en-GB"/>
        </w:rPr>
      </w:pPr>
      <w:r>
        <w:rPr>
          <w:rFonts w:eastAsia="宋体"/>
          <w:lang w:val="en-GB"/>
        </w:rPr>
        <w:t>NOTE 1:</w:t>
      </w:r>
      <w:r>
        <w:rPr>
          <w:rFonts w:eastAsia="宋体"/>
          <w:lang w:val="en-GB"/>
        </w:rPr>
        <w:tab/>
      </w:r>
      <w:r>
        <w:rPr>
          <w:lang w:val="en-GB"/>
        </w:rPr>
        <w:t xml:space="preserve">In case of </w:t>
      </w:r>
      <w:r>
        <w:rPr>
          <w:i/>
          <w:lang w:val="en-GB"/>
        </w:rPr>
        <w:t>RRCReconfiguration</w:t>
      </w:r>
      <w:r>
        <w:rPr>
          <w:lang w:val="en-GB"/>
        </w:rPr>
        <w:t xml:space="preserve"> with </w:t>
      </w:r>
      <w:r>
        <w:rPr>
          <w:i/>
          <w:lang w:val="en-GB"/>
        </w:rPr>
        <w:t>reconfigurationWithSync</w:t>
      </w:r>
      <w:r>
        <w:rPr>
          <w:lang w:val="en-GB"/>
        </w:rPr>
        <w:t xml:space="preserve">, the UE performs a MAC reset, which involves releasing the PUCCH-CSI/SRS/SR configuration in accordance with clause 5.3.12 and TS 38.321 [6], clauses 5.12 and 5.2. Hence, for these parts of the dedicated radio resource configuration, delta signalling is not supported in the message when </w:t>
      </w:r>
      <w:r>
        <w:rPr>
          <w:i/>
          <w:lang w:val="en-GB"/>
        </w:rPr>
        <w:t>reconfigurationWithSync</w:t>
      </w:r>
      <w:r>
        <w:rPr>
          <w:lang w:val="en-GB"/>
        </w:rPr>
        <w:t xml:space="preserve"> is included.</w:t>
      </w:r>
    </w:p>
    <w:p w14:paraId="27CC758B" w14:textId="77777777" w:rsidR="00BF596A" w:rsidRDefault="00BF596A"/>
    <w:p w14:paraId="69C62571" w14:textId="77777777" w:rsidR="00BF596A" w:rsidRDefault="005632DD">
      <w:pPr>
        <w:pStyle w:val="4"/>
        <w:rPr>
          <w:rFonts w:eastAsia="宋体"/>
          <w:i/>
          <w:lang w:val="en-GB"/>
        </w:rPr>
      </w:pPr>
      <w:bookmarkStart w:id="284" w:name="_Toc60777184"/>
      <w:bookmarkStart w:id="285" w:name="_Toc83740139"/>
      <w:r>
        <w:rPr>
          <w:rFonts w:eastAsia="宋体"/>
          <w:lang w:val="en-GB"/>
        </w:rPr>
        <w:t>–</w:t>
      </w:r>
      <w:r>
        <w:rPr>
          <w:rFonts w:eastAsia="宋体"/>
          <w:lang w:val="en-GB"/>
        </w:rPr>
        <w:tab/>
      </w:r>
      <w:r>
        <w:rPr>
          <w:rFonts w:eastAsia="宋体"/>
          <w:i/>
          <w:lang w:val="en-GB"/>
        </w:rPr>
        <w:t>CellAccessRelatedInfo</w:t>
      </w:r>
      <w:bookmarkEnd w:id="284"/>
      <w:bookmarkEnd w:id="285"/>
    </w:p>
    <w:p w14:paraId="719758FB" w14:textId="77777777" w:rsidR="00BF596A" w:rsidRDefault="005632DD">
      <w:pPr>
        <w:rPr>
          <w:rFonts w:eastAsia="宋体"/>
        </w:rPr>
      </w:pPr>
      <w:r>
        <w:t xml:space="preserve">The IE </w:t>
      </w:r>
      <w:r>
        <w:rPr>
          <w:i/>
        </w:rPr>
        <w:t xml:space="preserve">CellAccessRelatedInfo </w:t>
      </w:r>
      <w:r>
        <w:t>indicates cell access related information for this cell.</w:t>
      </w:r>
    </w:p>
    <w:p w14:paraId="563D9BD4" w14:textId="77777777" w:rsidR="00BF596A" w:rsidRDefault="005632DD">
      <w:pPr>
        <w:pStyle w:val="TH"/>
        <w:rPr>
          <w:lang w:val="en-GB"/>
        </w:rPr>
      </w:pPr>
      <w:r>
        <w:rPr>
          <w:i/>
          <w:lang w:val="en-GB"/>
        </w:rPr>
        <w:t>CellAccessRelatedInfo</w:t>
      </w:r>
      <w:r>
        <w:rPr>
          <w:lang w:val="en-GB"/>
        </w:rPr>
        <w:t xml:space="preserve"> information element</w:t>
      </w:r>
    </w:p>
    <w:p w14:paraId="148FFD98" w14:textId="77777777" w:rsidR="00BF596A" w:rsidRDefault="005632DD">
      <w:pPr>
        <w:pStyle w:val="PL"/>
        <w:rPr>
          <w:color w:val="808080"/>
        </w:rPr>
      </w:pPr>
      <w:r>
        <w:rPr>
          <w:color w:val="808080"/>
        </w:rPr>
        <w:t>-- ASN1START</w:t>
      </w:r>
    </w:p>
    <w:p w14:paraId="73006112" w14:textId="77777777" w:rsidR="00BF596A" w:rsidRDefault="005632DD">
      <w:pPr>
        <w:pStyle w:val="PL"/>
        <w:rPr>
          <w:color w:val="808080"/>
        </w:rPr>
      </w:pPr>
      <w:r>
        <w:rPr>
          <w:color w:val="808080"/>
        </w:rPr>
        <w:t>-- TAG-CELLACCESSRELATEDINFO-START</w:t>
      </w:r>
    </w:p>
    <w:p w14:paraId="7098D9DC" w14:textId="77777777" w:rsidR="00BF596A" w:rsidRDefault="00BF596A">
      <w:pPr>
        <w:pStyle w:val="PL"/>
      </w:pPr>
    </w:p>
    <w:p w14:paraId="32EAC389" w14:textId="77777777" w:rsidR="00BF596A" w:rsidRDefault="005632DD">
      <w:pPr>
        <w:pStyle w:val="PL"/>
      </w:pPr>
      <w:r>
        <w:t xml:space="preserve">CellAccessRelatedInfo   ::=         </w:t>
      </w:r>
      <w:r>
        <w:rPr>
          <w:color w:val="993366"/>
        </w:rPr>
        <w:t>SEQUENCE</w:t>
      </w:r>
      <w:r>
        <w:t xml:space="preserve"> {</w:t>
      </w:r>
    </w:p>
    <w:p w14:paraId="735C26EC" w14:textId="77777777" w:rsidR="00BF596A" w:rsidRDefault="005632DD">
      <w:pPr>
        <w:pStyle w:val="PL"/>
      </w:pPr>
      <w:r>
        <w:t xml:space="preserve">    plmn-IdentityInfoList               PLMN-IdentityInfoList,</w:t>
      </w:r>
    </w:p>
    <w:p w14:paraId="314E28DE" w14:textId="77777777" w:rsidR="00BF596A" w:rsidRDefault="005632DD">
      <w:pPr>
        <w:pStyle w:val="PL"/>
        <w:rPr>
          <w:color w:val="808080"/>
        </w:rPr>
      </w:pPr>
      <w:r>
        <w:t xml:space="preserve">    cellReservedForOtherUse             </w:t>
      </w:r>
      <w:r>
        <w:rPr>
          <w:color w:val="993366"/>
        </w:rPr>
        <w:t>ENUMERATED</w:t>
      </w:r>
      <w:r>
        <w:t xml:space="preserve"> {true}             </w:t>
      </w:r>
      <w:r>
        <w:rPr>
          <w:color w:val="993366"/>
        </w:rPr>
        <w:t>OPTIONAL</w:t>
      </w:r>
      <w:r>
        <w:t xml:space="preserve">,   </w:t>
      </w:r>
      <w:r>
        <w:rPr>
          <w:color w:val="808080"/>
        </w:rPr>
        <w:t>-- Need R</w:t>
      </w:r>
    </w:p>
    <w:p w14:paraId="1E828D50" w14:textId="77777777" w:rsidR="00BF596A" w:rsidRDefault="005632DD">
      <w:pPr>
        <w:pStyle w:val="PL"/>
      </w:pPr>
      <w:r>
        <w:t xml:space="preserve">    ...,</w:t>
      </w:r>
    </w:p>
    <w:p w14:paraId="1174068A" w14:textId="77777777" w:rsidR="00BF596A" w:rsidRDefault="005632DD">
      <w:pPr>
        <w:pStyle w:val="PL"/>
      </w:pPr>
      <w:r>
        <w:t xml:space="preserve">    [[</w:t>
      </w:r>
    </w:p>
    <w:p w14:paraId="2B2B92C2" w14:textId="77777777" w:rsidR="00BF596A" w:rsidRDefault="005632DD">
      <w:pPr>
        <w:pStyle w:val="PL"/>
        <w:rPr>
          <w:color w:val="808080"/>
        </w:rPr>
      </w:pPr>
      <w:r>
        <w:t xml:space="preserve">    cellReservedForFutureUse-r16        </w:t>
      </w:r>
      <w:r>
        <w:rPr>
          <w:color w:val="993366"/>
        </w:rPr>
        <w:t>ENUMERATED</w:t>
      </w:r>
      <w:r>
        <w:t xml:space="preserve"> {true}             </w:t>
      </w:r>
      <w:r>
        <w:rPr>
          <w:color w:val="993366"/>
        </w:rPr>
        <w:t>OPTIONAL</w:t>
      </w:r>
      <w:r>
        <w:t xml:space="preserve">,   </w:t>
      </w:r>
      <w:r>
        <w:rPr>
          <w:color w:val="808080"/>
        </w:rPr>
        <w:t>-- Need R</w:t>
      </w:r>
    </w:p>
    <w:p w14:paraId="41A9DFEA" w14:textId="77777777" w:rsidR="00BF596A" w:rsidRDefault="005632DD">
      <w:pPr>
        <w:pStyle w:val="PL"/>
        <w:rPr>
          <w:color w:val="808080"/>
        </w:rPr>
      </w:pPr>
      <w:r>
        <w:t xml:space="preserve">    npn-IdentityInfoList-r16            NPN-IdentityInfoList-r16      </w:t>
      </w:r>
      <w:r>
        <w:rPr>
          <w:color w:val="993366"/>
        </w:rPr>
        <w:t>OPTIONAL</w:t>
      </w:r>
      <w:r>
        <w:t xml:space="preserve">    </w:t>
      </w:r>
      <w:r>
        <w:rPr>
          <w:color w:val="808080"/>
        </w:rPr>
        <w:t>-- Need R</w:t>
      </w:r>
    </w:p>
    <w:p w14:paraId="2CFFD9C4" w14:textId="77777777" w:rsidR="00BF596A" w:rsidRDefault="005632DD">
      <w:pPr>
        <w:pStyle w:val="PL"/>
      </w:pPr>
      <w:r>
        <w:t xml:space="preserve">    ]]</w:t>
      </w:r>
    </w:p>
    <w:p w14:paraId="6E521229" w14:textId="77777777" w:rsidR="00BF596A" w:rsidRDefault="005632DD">
      <w:pPr>
        <w:pStyle w:val="PL"/>
      </w:pPr>
      <w:r>
        <w:t>}</w:t>
      </w:r>
    </w:p>
    <w:p w14:paraId="5D8FA68E" w14:textId="77777777" w:rsidR="00BF596A" w:rsidRDefault="00BF596A">
      <w:pPr>
        <w:pStyle w:val="PL"/>
      </w:pPr>
    </w:p>
    <w:p w14:paraId="6AF57292" w14:textId="77777777" w:rsidR="00BF596A" w:rsidRDefault="005632DD">
      <w:pPr>
        <w:pStyle w:val="PL"/>
        <w:rPr>
          <w:color w:val="808080"/>
        </w:rPr>
      </w:pPr>
      <w:r>
        <w:rPr>
          <w:color w:val="808080"/>
        </w:rPr>
        <w:t>-- TAG-CELLACCESSRELATEDINFO-STOP</w:t>
      </w:r>
    </w:p>
    <w:p w14:paraId="653934D6" w14:textId="77777777" w:rsidR="00BF596A" w:rsidRDefault="005632DD">
      <w:pPr>
        <w:pStyle w:val="PL"/>
        <w:rPr>
          <w:color w:val="808080"/>
        </w:rPr>
      </w:pPr>
      <w:r>
        <w:rPr>
          <w:color w:val="808080"/>
        </w:rPr>
        <w:t>-- ASN1STOP</w:t>
      </w:r>
    </w:p>
    <w:p w14:paraId="5EACE1D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250C7730" w14:textId="77777777">
        <w:tc>
          <w:tcPr>
            <w:tcW w:w="0" w:type="auto"/>
            <w:tcBorders>
              <w:top w:val="single" w:sz="4" w:space="0" w:color="auto"/>
              <w:left w:val="single" w:sz="4" w:space="0" w:color="auto"/>
              <w:bottom w:val="single" w:sz="4" w:space="0" w:color="auto"/>
              <w:right w:val="single" w:sz="4" w:space="0" w:color="auto"/>
            </w:tcBorders>
          </w:tcPr>
          <w:p w14:paraId="2961B93F" w14:textId="77777777" w:rsidR="00BF596A" w:rsidRDefault="005632DD">
            <w:pPr>
              <w:pStyle w:val="TAH"/>
              <w:rPr>
                <w:szCs w:val="22"/>
                <w:lang w:eastAsia="sv-SE"/>
              </w:rPr>
            </w:pPr>
            <w:r>
              <w:rPr>
                <w:i/>
                <w:lang w:eastAsia="en-GB"/>
              </w:rPr>
              <w:lastRenderedPageBreak/>
              <w:t>CellAccessRelatedInfo</w:t>
            </w:r>
            <w:r>
              <w:rPr>
                <w:iCs/>
                <w:lang w:eastAsia="en-GB"/>
              </w:rPr>
              <w:t xml:space="preserve"> field descriptions</w:t>
            </w:r>
          </w:p>
        </w:tc>
      </w:tr>
      <w:tr w:rsidR="00BF596A" w14:paraId="5987531E" w14:textId="77777777">
        <w:tc>
          <w:tcPr>
            <w:tcW w:w="0" w:type="auto"/>
            <w:tcBorders>
              <w:top w:val="single" w:sz="4" w:space="0" w:color="auto"/>
              <w:left w:val="single" w:sz="4" w:space="0" w:color="auto"/>
              <w:bottom w:val="single" w:sz="4" w:space="0" w:color="auto"/>
              <w:right w:val="single" w:sz="4" w:space="0" w:color="auto"/>
            </w:tcBorders>
          </w:tcPr>
          <w:p w14:paraId="6A4522FC" w14:textId="77777777" w:rsidR="00BF596A" w:rsidRDefault="005632DD">
            <w:pPr>
              <w:pStyle w:val="TAL"/>
              <w:rPr>
                <w:b/>
                <w:bCs/>
                <w:i/>
                <w:iCs/>
                <w:lang w:val="en-GB"/>
              </w:rPr>
            </w:pPr>
            <w:r>
              <w:rPr>
                <w:b/>
                <w:bCs/>
                <w:i/>
                <w:iCs/>
                <w:lang w:val="en-GB"/>
              </w:rPr>
              <w:t>cellReservedForFutureUse</w:t>
            </w:r>
          </w:p>
          <w:p w14:paraId="795C0060" w14:textId="77777777" w:rsidR="00BF596A" w:rsidRDefault="005632DD">
            <w:pPr>
              <w:pStyle w:val="TAL"/>
              <w:rPr>
                <w:lang w:val="en-GB" w:eastAsia="sv-SE"/>
              </w:rPr>
            </w:pPr>
            <w:r>
              <w:rPr>
                <w:lang w:val="en-GB" w:eastAsia="sv-SE"/>
              </w:rPr>
              <w:t>Indicates whether the cell is reserved, as defined in 38.304 [20] for future use. The field is applicable to all PLMNs and NPNs.</w:t>
            </w:r>
            <w:r>
              <w:rPr>
                <w:lang w:val="en-GB"/>
              </w:rPr>
              <w:t xml:space="preserve"> </w:t>
            </w:r>
            <w:r>
              <w:rPr>
                <w:szCs w:val="22"/>
                <w:lang w:val="en-GB" w:eastAsia="en-GB"/>
              </w:rPr>
              <w:t>This field is ignored by IAB-MT.</w:t>
            </w:r>
          </w:p>
        </w:tc>
      </w:tr>
      <w:tr w:rsidR="00BF596A" w14:paraId="12C3E396" w14:textId="77777777">
        <w:tc>
          <w:tcPr>
            <w:tcW w:w="0" w:type="auto"/>
            <w:tcBorders>
              <w:top w:val="single" w:sz="4" w:space="0" w:color="auto"/>
              <w:left w:val="single" w:sz="4" w:space="0" w:color="auto"/>
              <w:bottom w:val="single" w:sz="4" w:space="0" w:color="auto"/>
              <w:right w:val="single" w:sz="4" w:space="0" w:color="auto"/>
            </w:tcBorders>
          </w:tcPr>
          <w:p w14:paraId="378C83A2" w14:textId="77777777" w:rsidR="00BF596A" w:rsidRDefault="005632DD">
            <w:pPr>
              <w:pStyle w:val="TAL"/>
              <w:rPr>
                <w:bCs/>
                <w:lang w:val="en-GB" w:eastAsia="en-GB"/>
              </w:rPr>
            </w:pPr>
            <w:r>
              <w:rPr>
                <w:b/>
                <w:bCs/>
                <w:i/>
                <w:lang w:val="en-GB" w:eastAsia="en-GB"/>
              </w:rPr>
              <w:t>cellReservedForOtherUse</w:t>
            </w:r>
          </w:p>
          <w:p w14:paraId="24A2C09C" w14:textId="77777777" w:rsidR="00BF596A" w:rsidRDefault="005632DD">
            <w:pPr>
              <w:pStyle w:val="TAL"/>
              <w:rPr>
                <w:bCs/>
                <w:lang w:val="en-GB" w:eastAsia="en-GB"/>
              </w:rPr>
            </w:pPr>
            <w:r>
              <w:rPr>
                <w:bCs/>
                <w:lang w:val="en-GB" w:eastAsia="en-GB"/>
              </w:rPr>
              <w:t>Indicates whether the cell is reserved, as defined in 38.304 [20]. The field is applicable to all PLMNs.</w:t>
            </w:r>
            <w:r>
              <w:rPr>
                <w:lang w:val="en-GB"/>
              </w:rPr>
              <w:t xml:space="preserve"> </w:t>
            </w:r>
            <w:r>
              <w:rPr>
                <w:rFonts w:cs="Arial"/>
                <w:bCs/>
                <w:lang w:val="en-GB" w:eastAsia="en-GB"/>
              </w:rPr>
              <w:t>This field is ignored by IAB-MT for cell barring determination, but still considered by NPN capable IAB-MT for determination of an NPN-only cell.</w:t>
            </w:r>
          </w:p>
        </w:tc>
      </w:tr>
      <w:tr w:rsidR="00BF596A" w14:paraId="310A740F" w14:textId="77777777">
        <w:tc>
          <w:tcPr>
            <w:tcW w:w="0" w:type="auto"/>
            <w:tcBorders>
              <w:top w:val="single" w:sz="4" w:space="0" w:color="auto"/>
              <w:left w:val="single" w:sz="4" w:space="0" w:color="auto"/>
              <w:bottom w:val="single" w:sz="4" w:space="0" w:color="auto"/>
              <w:right w:val="single" w:sz="4" w:space="0" w:color="auto"/>
            </w:tcBorders>
          </w:tcPr>
          <w:p w14:paraId="7FFEACD5" w14:textId="77777777" w:rsidR="00BF596A" w:rsidRDefault="005632DD">
            <w:pPr>
              <w:pStyle w:val="TAL"/>
              <w:rPr>
                <w:b/>
                <w:bCs/>
                <w:i/>
                <w:iCs/>
                <w:lang w:val="en-GB"/>
              </w:rPr>
            </w:pPr>
            <w:r>
              <w:rPr>
                <w:b/>
                <w:bCs/>
                <w:i/>
                <w:iCs/>
                <w:lang w:val="en-GB"/>
              </w:rPr>
              <w:t>npn-IdentityInfoList</w:t>
            </w:r>
          </w:p>
          <w:p w14:paraId="6839622F" w14:textId="77777777" w:rsidR="00BF596A" w:rsidRDefault="005632DD">
            <w:pPr>
              <w:pStyle w:val="TAL"/>
              <w:rPr>
                <w:lang w:val="en-GB"/>
              </w:rPr>
            </w:pPr>
            <w:r>
              <w:rPr>
                <w:lang w:val="en-GB" w:eastAsia="sv-SE"/>
              </w:rPr>
              <w:t xml:space="preserve">The </w:t>
            </w:r>
            <w:r>
              <w:rPr>
                <w:i/>
                <w:iCs/>
                <w:lang w:val="en-GB"/>
              </w:rPr>
              <w:t>npn-IdentityInfoList</w:t>
            </w:r>
            <w:r>
              <w:rPr>
                <w:lang w:val="en-GB" w:eastAsia="sv-SE"/>
              </w:rPr>
              <w:t xml:space="preserve"> is used to configure a set of </w:t>
            </w:r>
            <w:r>
              <w:rPr>
                <w:i/>
                <w:iCs/>
                <w:lang w:val="en-GB"/>
              </w:rPr>
              <w:t>NPN-IdentityInfo</w:t>
            </w:r>
            <w:r>
              <w:rPr>
                <w:lang w:val="en-GB" w:eastAsia="sv-SE"/>
              </w:rPr>
              <w:t xml:space="preserve"> elements. Each of those elements contains a list of one or more NPN Identities and additional information associated with those NPNs. The total number of PLMNs (identified by a PLMN identity in </w:t>
            </w:r>
            <w:r>
              <w:rPr>
                <w:i/>
                <w:iCs/>
                <w:lang w:val="en-GB" w:eastAsia="sv-SE"/>
              </w:rPr>
              <w:t>plmn -IdentityList</w:t>
            </w:r>
            <w:r>
              <w:rPr>
                <w:lang w:val="en-GB" w:eastAsia="sv-SE"/>
              </w:rPr>
              <w:t xml:space="preserve">), PNI-NPNs (identified by a PLMN identity and a CAG-ID), and SNPNs (identified by a PLMN identity and a NID) together in the </w:t>
            </w:r>
            <w:r>
              <w:rPr>
                <w:i/>
                <w:iCs/>
                <w:lang w:val="en-GB" w:eastAsia="sv-SE"/>
              </w:rPr>
              <w:t>PLMN-IdentityInfoList</w:t>
            </w:r>
            <w:r>
              <w:rPr>
                <w:lang w:val="en-GB" w:eastAsia="sv-SE"/>
              </w:rPr>
              <w:t xml:space="preserve"> and </w:t>
            </w:r>
            <w:r>
              <w:rPr>
                <w:i/>
                <w:iCs/>
                <w:lang w:val="en-GB" w:eastAsia="sv-SE"/>
              </w:rPr>
              <w:t>NPN-IdentityInfoList</w:t>
            </w:r>
            <w:r>
              <w:rPr>
                <w:lang w:val="en-GB" w:eastAsia="sv-SE"/>
              </w:rPr>
              <w:t xml:space="preserve"> does not exceed 12, except for the NPN-only cells. A PNI-NPN and SNPN can be included only once, and in only one entry of the </w:t>
            </w:r>
            <w:r>
              <w:rPr>
                <w:i/>
                <w:lang w:val="en-GB" w:eastAsia="sv-SE"/>
              </w:rPr>
              <w:t>NPN-IdentityInfoList</w:t>
            </w:r>
            <w:r>
              <w:rPr>
                <w:lang w:val="en-GB" w:eastAsia="sv-SE"/>
              </w:rPr>
              <w:t xml:space="preserve">. In case of NPN-only cells the </w:t>
            </w:r>
            <w:r>
              <w:rPr>
                <w:i/>
                <w:iCs/>
                <w:lang w:val="en-GB"/>
              </w:rPr>
              <w:t>PLMN-IdentityList</w:t>
            </w:r>
            <w:r>
              <w:rPr>
                <w:lang w:val="en-GB" w:eastAsia="sv-SE"/>
              </w:rPr>
              <w:t xml:space="preserve"> contains a single element that does not count to the limit of 12. The NPN index is defined as </w:t>
            </w:r>
            <w:r>
              <w:rPr>
                <w:i/>
                <w:iCs/>
                <w:lang w:val="en-GB"/>
              </w:rPr>
              <w:t>B+c1+c2+…+c(n-1)+d1+d2+…+d(m-1)+e(i)</w:t>
            </w:r>
            <w:r>
              <w:rPr>
                <w:lang w:val="en-GB"/>
              </w:rPr>
              <w:t xml:space="preserve"> for the NPN identity included in the </w:t>
            </w:r>
            <w:r>
              <w:rPr>
                <w:i/>
                <w:iCs/>
                <w:lang w:val="en-GB"/>
              </w:rPr>
              <w:t>n</w:t>
            </w:r>
            <w:r>
              <w:rPr>
                <w:lang w:val="en-GB"/>
              </w:rPr>
              <w:t xml:space="preserve">-th entry of </w:t>
            </w:r>
            <w:r>
              <w:rPr>
                <w:i/>
                <w:iCs/>
                <w:lang w:val="en-GB"/>
              </w:rPr>
              <w:t>NPN-IdentityInfoList</w:t>
            </w:r>
            <w:r>
              <w:rPr>
                <w:lang w:val="en-GB"/>
              </w:rPr>
              <w:t xml:space="preserve"> and in the </w:t>
            </w:r>
            <w:r>
              <w:rPr>
                <w:i/>
                <w:iCs/>
                <w:lang w:val="en-GB"/>
              </w:rPr>
              <w:t>m</w:t>
            </w:r>
            <w:r>
              <w:rPr>
                <w:lang w:val="en-GB"/>
              </w:rPr>
              <w:t xml:space="preserve">-th entry of </w:t>
            </w:r>
            <w:r>
              <w:rPr>
                <w:i/>
                <w:iCs/>
                <w:lang w:val="en-GB"/>
              </w:rPr>
              <w:t>npn-Identitylist</w:t>
            </w:r>
            <w:r>
              <w:rPr>
                <w:lang w:val="en-GB"/>
              </w:rPr>
              <w:t xml:space="preserve"> within that </w:t>
            </w:r>
            <w:r>
              <w:rPr>
                <w:i/>
                <w:iCs/>
                <w:lang w:val="en-GB"/>
              </w:rPr>
              <w:t>NPN-IdentityInfoList</w:t>
            </w:r>
            <w:r>
              <w:rPr>
                <w:lang w:val="en-GB"/>
              </w:rPr>
              <w:t xml:space="preserve"> entry, and the </w:t>
            </w:r>
            <w:r>
              <w:rPr>
                <w:i/>
                <w:iCs/>
                <w:lang w:val="en-GB"/>
              </w:rPr>
              <w:t>i</w:t>
            </w:r>
            <w:r>
              <w:rPr>
                <w:lang w:val="en-GB"/>
              </w:rPr>
              <w:t xml:space="preserve">-th entry of its corresponding </w:t>
            </w:r>
            <w:r>
              <w:rPr>
                <w:i/>
                <w:iCs/>
                <w:lang w:val="en-GB"/>
              </w:rPr>
              <w:t>NPN-Identity</w:t>
            </w:r>
            <w:r>
              <w:rPr>
                <w:lang w:val="en-GB"/>
              </w:rPr>
              <w:t>, where</w:t>
            </w:r>
          </w:p>
          <w:p w14:paraId="7C789A2F" w14:textId="77777777" w:rsidR="00BF596A" w:rsidRDefault="005632DD">
            <w:pPr>
              <w:pStyle w:val="TAL"/>
              <w:rPr>
                <w:lang w:val="en-GB"/>
              </w:rPr>
            </w:pPr>
            <w:r>
              <w:rPr>
                <w:lang w:val="en-GB"/>
              </w:rPr>
              <w:t xml:space="preserve">- </w:t>
            </w:r>
            <w:r>
              <w:rPr>
                <w:i/>
                <w:iCs/>
                <w:lang w:val="en-GB"/>
              </w:rPr>
              <w:t>B</w:t>
            </w:r>
            <w:r>
              <w:rPr>
                <w:lang w:val="en-GB"/>
              </w:rPr>
              <w:t xml:space="preserve"> is the index used for the last PLMN in the </w:t>
            </w:r>
            <w:r>
              <w:rPr>
                <w:i/>
                <w:iCs/>
                <w:lang w:val="en-GB"/>
              </w:rPr>
              <w:t>PLMN-IdentittyInfoList</w:t>
            </w:r>
            <w:r>
              <w:rPr>
                <w:lang w:val="en-GB"/>
              </w:rPr>
              <w:t xml:space="preserve">; in NPN-only cells </w:t>
            </w:r>
            <w:r>
              <w:rPr>
                <w:i/>
                <w:iCs/>
                <w:lang w:val="en-GB"/>
              </w:rPr>
              <w:t>B</w:t>
            </w:r>
            <w:r>
              <w:rPr>
                <w:lang w:val="en-GB"/>
              </w:rPr>
              <w:t xml:space="preserve"> is considered 0;</w:t>
            </w:r>
          </w:p>
          <w:p w14:paraId="39BFF99B" w14:textId="77777777" w:rsidR="00BF596A" w:rsidRDefault="005632DD">
            <w:pPr>
              <w:pStyle w:val="TAL"/>
              <w:rPr>
                <w:lang w:val="en-GB"/>
              </w:rPr>
            </w:pPr>
            <w:r>
              <w:rPr>
                <w:lang w:val="en-GB"/>
              </w:rPr>
              <w:t xml:space="preserve">- </w:t>
            </w:r>
            <w:r>
              <w:rPr>
                <w:i/>
                <w:iCs/>
                <w:lang w:val="en-GB"/>
              </w:rPr>
              <w:t>c(j)</w:t>
            </w:r>
            <w:r>
              <w:rPr>
                <w:lang w:val="en-GB"/>
              </w:rPr>
              <w:t xml:space="preserve"> is the number of NPN index values used in the </w:t>
            </w:r>
            <w:r>
              <w:rPr>
                <w:i/>
                <w:iCs/>
                <w:lang w:val="en-GB"/>
              </w:rPr>
              <w:t>j</w:t>
            </w:r>
            <w:r>
              <w:rPr>
                <w:lang w:val="en-GB"/>
              </w:rPr>
              <w:t xml:space="preserve">-th </w:t>
            </w:r>
            <w:r>
              <w:rPr>
                <w:i/>
                <w:iCs/>
                <w:lang w:val="en-GB"/>
              </w:rPr>
              <w:t>NPN-IdentityInfoList</w:t>
            </w:r>
            <w:r>
              <w:rPr>
                <w:lang w:val="en-GB"/>
              </w:rPr>
              <w:t xml:space="preserve"> entry;</w:t>
            </w:r>
          </w:p>
          <w:p w14:paraId="14D784F4" w14:textId="77777777" w:rsidR="00BF596A" w:rsidRDefault="005632DD">
            <w:pPr>
              <w:pStyle w:val="TAL"/>
              <w:rPr>
                <w:i/>
                <w:iCs/>
                <w:lang w:val="en-GB"/>
              </w:rPr>
            </w:pPr>
            <w:r>
              <w:rPr>
                <w:lang w:val="en-GB"/>
              </w:rPr>
              <w:t xml:space="preserve">- </w:t>
            </w:r>
            <w:r>
              <w:rPr>
                <w:i/>
                <w:iCs/>
                <w:lang w:val="en-GB"/>
              </w:rPr>
              <w:t>d(k)</w:t>
            </w:r>
            <w:r>
              <w:rPr>
                <w:lang w:val="en-GB"/>
              </w:rPr>
              <w:t xml:space="preserve"> is the number of NPN index values used in the </w:t>
            </w:r>
            <w:r>
              <w:rPr>
                <w:i/>
                <w:iCs/>
                <w:lang w:val="en-GB"/>
              </w:rPr>
              <w:t>k</w:t>
            </w:r>
            <w:r>
              <w:rPr>
                <w:lang w:val="en-GB"/>
              </w:rPr>
              <w:t xml:space="preserve">-th </w:t>
            </w:r>
            <w:r>
              <w:rPr>
                <w:i/>
                <w:iCs/>
                <w:lang w:val="en-GB"/>
              </w:rPr>
              <w:t>npn-IdentityList</w:t>
            </w:r>
            <w:r>
              <w:rPr>
                <w:lang w:val="en-GB"/>
              </w:rPr>
              <w:t xml:space="preserve"> entry within the </w:t>
            </w:r>
            <w:r>
              <w:rPr>
                <w:i/>
                <w:iCs/>
                <w:lang w:val="en-GB"/>
              </w:rPr>
              <w:t>n</w:t>
            </w:r>
            <w:r>
              <w:rPr>
                <w:lang w:val="en-GB"/>
              </w:rPr>
              <w:t xml:space="preserve">-th </w:t>
            </w:r>
            <w:r>
              <w:rPr>
                <w:i/>
                <w:iCs/>
                <w:lang w:val="en-GB"/>
              </w:rPr>
              <w:t>NPN-IdentityInfoList</w:t>
            </w:r>
            <w:r>
              <w:rPr>
                <w:lang w:val="en-GB"/>
              </w:rPr>
              <w:t xml:space="preserve"> entry;</w:t>
            </w:r>
          </w:p>
          <w:p w14:paraId="2B144FB8" w14:textId="77777777" w:rsidR="00BF596A" w:rsidRDefault="005632DD">
            <w:pPr>
              <w:pStyle w:val="TAL"/>
              <w:rPr>
                <w:lang w:val="en-GB"/>
              </w:rPr>
            </w:pPr>
            <w:r>
              <w:rPr>
                <w:lang w:val="en-GB"/>
              </w:rPr>
              <w:t>- e(i) is</w:t>
            </w:r>
          </w:p>
          <w:p w14:paraId="45431FD5" w14:textId="77777777" w:rsidR="00BF596A" w:rsidRDefault="005632DD">
            <w:pPr>
              <w:pStyle w:val="TAL"/>
              <w:rPr>
                <w:lang w:val="en-GB"/>
              </w:rPr>
            </w:pPr>
            <w:r>
              <w:rPr>
                <w:lang w:val="en-GB"/>
              </w:rPr>
              <w:t xml:space="preserve">    - </w:t>
            </w:r>
            <w:r>
              <w:rPr>
                <w:i/>
                <w:iCs/>
                <w:lang w:val="en-GB"/>
              </w:rPr>
              <w:t>i</w:t>
            </w:r>
            <w:r>
              <w:rPr>
                <w:lang w:val="en-GB"/>
              </w:rPr>
              <w:t xml:space="preserve"> if the </w:t>
            </w:r>
            <w:r>
              <w:rPr>
                <w:i/>
                <w:iCs/>
                <w:lang w:val="en-GB"/>
              </w:rPr>
              <w:t>n</w:t>
            </w:r>
            <w:r>
              <w:rPr>
                <w:lang w:val="en-GB"/>
              </w:rPr>
              <w:t xml:space="preserve">-th entry of </w:t>
            </w:r>
            <w:r>
              <w:rPr>
                <w:i/>
                <w:iCs/>
                <w:lang w:val="en-GB"/>
              </w:rPr>
              <w:t>NPN-IdentityInfoList</w:t>
            </w:r>
            <w:r>
              <w:rPr>
                <w:lang w:val="en-GB"/>
              </w:rPr>
              <w:t xml:space="preserve"> entry is for SNPN(s);</w:t>
            </w:r>
          </w:p>
          <w:p w14:paraId="3B290DFD" w14:textId="77777777" w:rsidR="00BF596A" w:rsidRDefault="005632DD">
            <w:pPr>
              <w:pStyle w:val="TAL"/>
              <w:rPr>
                <w:lang w:val="en-GB" w:eastAsia="sv-SE"/>
              </w:rPr>
            </w:pPr>
            <w:r>
              <w:rPr>
                <w:lang w:val="en-GB"/>
              </w:rPr>
              <w:t xml:space="preserve">    - 1 if the </w:t>
            </w:r>
            <w:r>
              <w:rPr>
                <w:i/>
                <w:iCs/>
                <w:lang w:val="en-GB"/>
              </w:rPr>
              <w:t>n</w:t>
            </w:r>
            <w:r>
              <w:rPr>
                <w:lang w:val="en-GB"/>
              </w:rPr>
              <w:t xml:space="preserve">-th entry of </w:t>
            </w:r>
            <w:r>
              <w:rPr>
                <w:i/>
                <w:iCs/>
                <w:lang w:val="en-GB"/>
              </w:rPr>
              <w:t>NPN-IdentityInfoList</w:t>
            </w:r>
            <w:r>
              <w:rPr>
                <w:lang w:val="en-GB"/>
              </w:rPr>
              <w:t xml:space="preserve"> entry is for PNI-NPN(s).</w:t>
            </w:r>
          </w:p>
        </w:tc>
      </w:tr>
      <w:tr w:rsidR="00BF596A" w14:paraId="508353E7" w14:textId="77777777">
        <w:tc>
          <w:tcPr>
            <w:tcW w:w="0" w:type="auto"/>
            <w:tcBorders>
              <w:top w:val="single" w:sz="4" w:space="0" w:color="auto"/>
              <w:left w:val="single" w:sz="4" w:space="0" w:color="auto"/>
              <w:bottom w:val="single" w:sz="4" w:space="0" w:color="auto"/>
              <w:right w:val="single" w:sz="4" w:space="0" w:color="auto"/>
            </w:tcBorders>
          </w:tcPr>
          <w:p w14:paraId="7913326C" w14:textId="77777777" w:rsidR="00BF596A" w:rsidRDefault="005632DD">
            <w:pPr>
              <w:pStyle w:val="TAL"/>
              <w:rPr>
                <w:b/>
                <w:bCs/>
                <w:i/>
                <w:iCs/>
                <w:lang w:val="en-GB" w:eastAsia="en-GB"/>
              </w:rPr>
            </w:pPr>
            <w:r>
              <w:rPr>
                <w:b/>
                <w:bCs/>
                <w:i/>
                <w:iCs/>
                <w:lang w:val="en-GB" w:eastAsia="en-GB"/>
              </w:rPr>
              <w:t>plmn-IdentityInfoList</w:t>
            </w:r>
          </w:p>
          <w:p w14:paraId="7082444E" w14:textId="77777777" w:rsidR="00BF596A" w:rsidRDefault="005632DD">
            <w:pPr>
              <w:pStyle w:val="TAL"/>
              <w:rPr>
                <w:szCs w:val="22"/>
                <w:lang w:val="en-GB" w:eastAsia="sv-SE"/>
              </w:rPr>
            </w:pPr>
            <w:r>
              <w:rPr>
                <w:lang w:val="en-GB" w:eastAsia="en-US"/>
              </w:rPr>
              <w:t>The</w:t>
            </w:r>
            <w:r>
              <w:rPr>
                <w:i/>
                <w:lang w:val="en-GB" w:eastAsia="en-US"/>
              </w:rPr>
              <w:t xml:space="preserve"> plmn-IdentityInfoList</w:t>
            </w:r>
            <w:r>
              <w:rPr>
                <w:lang w:val="en-GB" w:eastAsia="en-US"/>
              </w:rPr>
              <w:t xml:space="preserve"> is used to configure a set of </w:t>
            </w:r>
            <w:r>
              <w:rPr>
                <w:i/>
                <w:lang w:val="en-GB" w:eastAsia="en-US"/>
              </w:rPr>
              <w:t>PLMN-IdentityInfo</w:t>
            </w:r>
            <w:r>
              <w:rPr>
                <w:lang w:val="en-GB" w:eastAsia="en-US"/>
              </w:rPr>
              <w:t xml:space="preserve"> elements. Each of those elements contains a list of one or more PLMN Identities and additional information associated with those PLMNs. </w:t>
            </w:r>
            <w:r>
              <w:rPr>
                <w:lang w:val="en-GB" w:eastAsia="sv-SE"/>
              </w:rPr>
              <w:t xml:space="preserve">A PLMN-identity can be included only once, and in only one entry of the </w:t>
            </w:r>
            <w:r>
              <w:rPr>
                <w:i/>
                <w:lang w:val="en-GB" w:eastAsia="sv-SE"/>
              </w:rPr>
              <w:t>PLMN-IdentityInfoList</w:t>
            </w:r>
            <w:r>
              <w:rPr>
                <w:lang w:val="en-GB" w:eastAsia="sv-SE"/>
              </w:rPr>
              <w:t xml:space="preserve">. </w:t>
            </w:r>
            <w:r>
              <w:rPr>
                <w:rFonts w:eastAsia="宋体"/>
                <w:lang w:val="en-GB"/>
              </w:rPr>
              <w:t xml:space="preserve">The PLMN index is defined as </w:t>
            </w:r>
            <w:r>
              <w:rPr>
                <w:i/>
                <w:lang w:val="en-GB" w:eastAsia="en-GB"/>
              </w:rPr>
              <w:t>b1+b2+…+</w:t>
            </w:r>
            <w:r>
              <w:rPr>
                <w:rFonts w:eastAsia="宋体"/>
                <w:i/>
                <w:lang w:val="en-GB"/>
              </w:rPr>
              <w:t>b(n-1)</w:t>
            </w:r>
            <w:r>
              <w:rPr>
                <w:i/>
                <w:lang w:val="en-GB" w:eastAsia="en-GB"/>
              </w:rPr>
              <w:t>+i</w:t>
            </w:r>
            <w:r>
              <w:rPr>
                <w:lang w:val="en-GB" w:eastAsia="en-GB"/>
              </w:rPr>
              <w:t xml:space="preserve"> for </w:t>
            </w:r>
            <w:r>
              <w:rPr>
                <w:rFonts w:eastAsia="宋体"/>
                <w:lang w:val="en-GB"/>
              </w:rPr>
              <w:t>the</w:t>
            </w:r>
            <w:r>
              <w:rPr>
                <w:lang w:val="en-GB" w:eastAsia="en-GB"/>
              </w:rPr>
              <w:t xml:space="preserve"> PLMN </w:t>
            </w:r>
            <w:r>
              <w:rPr>
                <w:rFonts w:eastAsia="宋体"/>
                <w:lang w:val="en-GB"/>
              </w:rPr>
              <w:t>included</w:t>
            </w:r>
            <w:r>
              <w:rPr>
                <w:lang w:val="en-GB" w:eastAsia="en-GB"/>
              </w:rPr>
              <w:t xml:space="preserve"> at the </w:t>
            </w:r>
            <w:r>
              <w:rPr>
                <w:i/>
                <w:lang w:val="en-GB" w:eastAsia="en-GB"/>
              </w:rPr>
              <w:t>n</w:t>
            </w:r>
            <w:r>
              <w:rPr>
                <w:lang w:val="en-GB" w:eastAsia="en-GB"/>
              </w:rPr>
              <w:t xml:space="preserve">-th entry </w:t>
            </w:r>
            <w:r>
              <w:rPr>
                <w:rFonts w:eastAsia="宋体"/>
                <w:lang w:val="en-GB"/>
              </w:rPr>
              <w:t xml:space="preserve">of </w:t>
            </w:r>
            <w:r>
              <w:rPr>
                <w:i/>
                <w:lang w:val="en-GB" w:eastAsia="sv-SE"/>
              </w:rPr>
              <w:t>PLMN-IdentityInfoList</w:t>
            </w:r>
            <w:r>
              <w:rPr>
                <w:lang w:val="en-GB" w:eastAsia="en-GB"/>
              </w:rPr>
              <w:t xml:space="preserve"> and the</w:t>
            </w:r>
            <w:r>
              <w:rPr>
                <w:i/>
                <w:lang w:val="en-GB" w:eastAsia="en-GB"/>
              </w:rPr>
              <w:t xml:space="preserve"> i</w:t>
            </w:r>
            <w:r>
              <w:rPr>
                <w:lang w:val="en-GB" w:eastAsia="en-GB"/>
              </w:rPr>
              <w:t xml:space="preserve">-th entry of its corresponding </w:t>
            </w:r>
            <w:r>
              <w:rPr>
                <w:i/>
                <w:lang w:val="en-GB" w:eastAsia="en-GB"/>
              </w:rPr>
              <w:t>PLMN-IdentityInfo</w:t>
            </w:r>
            <w:r>
              <w:rPr>
                <w:rFonts w:eastAsia="宋体"/>
                <w:lang w:val="en-GB"/>
              </w:rPr>
              <w:t xml:space="preserve">, where </w:t>
            </w:r>
            <w:r>
              <w:rPr>
                <w:rFonts w:eastAsia="宋体"/>
                <w:i/>
                <w:lang w:val="en-GB"/>
              </w:rPr>
              <w:t>b(j)</w:t>
            </w:r>
            <w:r>
              <w:rPr>
                <w:rFonts w:eastAsia="宋体"/>
                <w:lang w:val="en-GB"/>
              </w:rPr>
              <w:t xml:space="preserve"> is the number of </w:t>
            </w:r>
            <w:r>
              <w:rPr>
                <w:i/>
                <w:lang w:val="en-GB" w:eastAsia="en-GB"/>
              </w:rPr>
              <w:t>PLMN-Identity</w:t>
            </w:r>
            <w:r>
              <w:rPr>
                <w:lang w:val="en-GB" w:eastAsia="en-GB"/>
              </w:rPr>
              <w:t xml:space="preserve"> entries in each </w:t>
            </w:r>
            <w:r>
              <w:rPr>
                <w:i/>
                <w:lang w:val="en-GB" w:eastAsia="en-GB"/>
              </w:rPr>
              <w:t>PLMN-IdentityInfo</w:t>
            </w:r>
            <w:r>
              <w:rPr>
                <w:lang w:val="en-GB" w:eastAsia="en-GB"/>
              </w:rPr>
              <w:t>, respectively.</w:t>
            </w:r>
          </w:p>
        </w:tc>
      </w:tr>
    </w:tbl>
    <w:p w14:paraId="5936B097" w14:textId="77777777" w:rsidR="00BF596A" w:rsidRDefault="00BF596A"/>
    <w:p w14:paraId="22216B5F" w14:textId="77777777" w:rsidR="00BF596A" w:rsidRDefault="005632DD">
      <w:pPr>
        <w:pStyle w:val="4"/>
        <w:rPr>
          <w:i/>
          <w:iCs/>
          <w:lang w:val="en-GB"/>
        </w:rPr>
      </w:pPr>
      <w:bookmarkStart w:id="286" w:name="_Toc60777185"/>
      <w:bookmarkStart w:id="287" w:name="_Toc83740140"/>
      <w:r>
        <w:rPr>
          <w:i/>
          <w:iCs/>
          <w:lang w:val="en-GB"/>
        </w:rPr>
        <w:t>–</w:t>
      </w:r>
      <w:r>
        <w:rPr>
          <w:i/>
          <w:iCs/>
          <w:lang w:val="en-GB"/>
        </w:rPr>
        <w:tab/>
        <w:t>CellAccessRelatedInfo-EUTRA-5GC</w:t>
      </w:r>
      <w:bookmarkEnd w:id="286"/>
      <w:bookmarkEnd w:id="287"/>
    </w:p>
    <w:p w14:paraId="7720DF2B" w14:textId="77777777" w:rsidR="00BF596A" w:rsidRDefault="005632DD">
      <w:r>
        <w:t xml:space="preserve">The IE </w:t>
      </w:r>
      <w:r>
        <w:rPr>
          <w:i/>
        </w:rPr>
        <w:t xml:space="preserve">CellAccessRelatedInfo-EUTRA-5GC </w:t>
      </w:r>
      <w:r>
        <w:t>indicates cell access related information for an LTE cell connected to 5GC.</w:t>
      </w:r>
    </w:p>
    <w:p w14:paraId="431E75A6" w14:textId="77777777" w:rsidR="00BF596A" w:rsidRDefault="005632DD">
      <w:pPr>
        <w:pStyle w:val="TH"/>
        <w:rPr>
          <w:lang w:val="en-GB"/>
        </w:rPr>
      </w:pPr>
      <w:r>
        <w:rPr>
          <w:bCs/>
          <w:i/>
          <w:iCs/>
          <w:lang w:val="en-GB"/>
        </w:rPr>
        <w:t>CellAccessRelatedInfo-EUTRA-5GC</w:t>
      </w:r>
      <w:r>
        <w:rPr>
          <w:lang w:val="en-GB"/>
        </w:rPr>
        <w:t xml:space="preserve"> information element</w:t>
      </w:r>
    </w:p>
    <w:p w14:paraId="0294330E" w14:textId="77777777" w:rsidR="00BF596A" w:rsidRDefault="005632DD">
      <w:pPr>
        <w:pStyle w:val="PL"/>
        <w:rPr>
          <w:color w:val="808080"/>
        </w:rPr>
      </w:pPr>
      <w:r>
        <w:rPr>
          <w:color w:val="808080"/>
        </w:rPr>
        <w:t>-- ASN1START</w:t>
      </w:r>
    </w:p>
    <w:p w14:paraId="0A775A16" w14:textId="77777777" w:rsidR="00BF596A" w:rsidRDefault="005632DD">
      <w:pPr>
        <w:pStyle w:val="PL"/>
        <w:rPr>
          <w:color w:val="808080"/>
        </w:rPr>
      </w:pPr>
      <w:r>
        <w:rPr>
          <w:color w:val="808080"/>
        </w:rPr>
        <w:t>-- TAG-CELLACCESSRELATEDINFOEUTRA-5GC-START</w:t>
      </w:r>
    </w:p>
    <w:p w14:paraId="1FC7A1BD" w14:textId="77777777" w:rsidR="00BF596A" w:rsidRDefault="00BF596A">
      <w:pPr>
        <w:pStyle w:val="PL"/>
      </w:pPr>
    </w:p>
    <w:p w14:paraId="48948C6B" w14:textId="77777777" w:rsidR="00BF596A" w:rsidRDefault="005632DD">
      <w:pPr>
        <w:pStyle w:val="PL"/>
      </w:pPr>
      <w:r>
        <w:t xml:space="preserve">CellAccessRelatedInfo-EUTRA-5GC  ::=    </w:t>
      </w:r>
      <w:r>
        <w:rPr>
          <w:color w:val="993366"/>
        </w:rPr>
        <w:t>SEQUENCE</w:t>
      </w:r>
      <w:r>
        <w:t xml:space="preserve"> {</w:t>
      </w:r>
    </w:p>
    <w:p w14:paraId="05DBBB61" w14:textId="77777777" w:rsidR="00BF596A" w:rsidRDefault="005632DD">
      <w:pPr>
        <w:pStyle w:val="PL"/>
      </w:pPr>
      <w:r>
        <w:t xml:space="preserve">    plmn-IdentityList-eutra-5gc             PLMN-IdentityList-EUTRA-5GC,</w:t>
      </w:r>
    </w:p>
    <w:p w14:paraId="59B03395" w14:textId="77777777" w:rsidR="00BF596A" w:rsidRDefault="005632DD">
      <w:pPr>
        <w:pStyle w:val="PL"/>
      </w:pPr>
      <w:r>
        <w:t xml:space="preserve">    trackingAreaCode-eutra-5gc              TrackingAreaCode,</w:t>
      </w:r>
    </w:p>
    <w:p w14:paraId="57B7AF92" w14:textId="77777777" w:rsidR="00BF596A" w:rsidRDefault="005632DD">
      <w:pPr>
        <w:pStyle w:val="PL"/>
      </w:pPr>
      <w:r>
        <w:t xml:space="preserve">    ranac-5gc                               RAN-AreaCode                                </w:t>
      </w:r>
      <w:r>
        <w:rPr>
          <w:color w:val="993366"/>
        </w:rPr>
        <w:t>OPTIONAL</w:t>
      </w:r>
      <w:r>
        <w:t>,</w:t>
      </w:r>
    </w:p>
    <w:p w14:paraId="3CD76914" w14:textId="77777777" w:rsidR="00BF596A" w:rsidRDefault="005632DD">
      <w:pPr>
        <w:pStyle w:val="PL"/>
      </w:pPr>
      <w:r>
        <w:t xml:space="preserve">    cellIdentity-eutra-5gc                  CellIdentity-EUTRA-5GC</w:t>
      </w:r>
    </w:p>
    <w:p w14:paraId="2EE6F377" w14:textId="77777777" w:rsidR="00BF596A" w:rsidRDefault="005632DD">
      <w:pPr>
        <w:pStyle w:val="PL"/>
      </w:pPr>
      <w:r>
        <w:t>}</w:t>
      </w:r>
    </w:p>
    <w:p w14:paraId="6D16F5D8" w14:textId="77777777" w:rsidR="00BF596A" w:rsidRDefault="00BF596A">
      <w:pPr>
        <w:pStyle w:val="PL"/>
      </w:pPr>
    </w:p>
    <w:p w14:paraId="24E2429A" w14:textId="77777777" w:rsidR="00BF596A" w:rsidRDefault="005632DD">
      <w:pPr>
        <w:pStyle w:val="PL"/>
      </w:pPr>
      <w:r>
        <w:t xml:space="preserve">PLMN-IdentityList-EUTRA-5GC::=          </w:t>
      </w:r>
      <w:r>
        <w:rPr>
          <w:color w:val="993366"/>
        </w:rPr>
        <w:t>SEQUENCE</w:t>
      </w:r>
      <w:r>
        <w:t xml:space="preserve"> (</w:t>
      </w:r>
      <w:r>
        <w:rPr>
          <w:color w:val="993366"/>
        </w:rPr>
        <w:t>SIZE</w:t>
      </w:r>
      <w:r>
        <w:t xml:space="preserve"> (1..maxPLMN))</w:t>
      </w:r>
      <w:r>
        <w:rPr>
          <w:color w:val="993366"/>
        </w:rPr>
        <w:t xml:space="preserve"> OF</w:t>
      </w:r>
      <w:r>
        <w:t xml:space="preserve"> PLMN-Identity-EUTRA-5GC</w:t>
      </w:r>
    </w:p>
    <w:p w14:paraId="1721CD6A" w14:textId="77777777" w:rsidR="00BF596A" w:rsidRDefault="00BF596A">
      <w:pPr>
        <w:pStyle w:val="PL"/>
      </w:pPr>
    </w:p>
    <w:p w14:paraId="06D20938" w14:textId="77777777" w:rsidR="00BF596A" w:rsidRDefault="005632DD">
      <w:pPr>
        <w:pStyle w:val="PL"/>
      </w:pPr>
      <w:r>
        <w:t xml:space="preserve">PLMN-Identity-EUTRA-5GC ::=             </w:t>
      </w:r>
      <w:r>
        <w:rPr>
          <w:color w:val="993366"/>
        </w:rPr>
        <w:t>CHOICE</w:t>
      </w:r>
      <w:r>
        <w:t xml:space="preserve"> {</w:t>
      </w:r>
    </w:p>
    <w:p w14:paraId="42B8552D" w14:textId="77777777" w:rsidR="00BF596A" w:rsidRDefault="005632DD">
      <w:pPr>
        <w:pStyle w:val="PL"/>
      </w:pPr>
      <w:r>
        <w:t xml:space="preserve">    plmn-Identity-EUTRA-5GC                 PLMN-Identity,</w:t>
      </w:r>
    </w:p>
    <w:p w14:paraId="34A88327" w14:textId="77777777" w:rsidR="00BF596A" w:rsidRDefault="005632DD">
      <w:pPr>
        <w:pStyle w:val="PL"/>
      </w:pPr>
      <w:r>
        <w:t xml:space="preserve">    plmn-index                              </w:t>
      </w:r>
      <w:r>
        <w:rPr>
          <w:color w:val="993366"/>
        </w:rPr>
        <w:t>INTEGER</w:t>
      </w:r>
      <w:r>
        <w:t xml:space="preserve"> (1..maxPLMN)</w:t>
      </w:r>
    </w:p>
    <w:p w14:paraId="3FBC46E9" w14:textId="77777777" w:rsidR="00BF596A" w:rsidRDefault="005632DD">
      <w:pPr>
        <w:pStyle w:val="PL"/>
      </w:pPr>
      <w:r>
        <w:lastRenderedPageBreak/>
        <w:t>}</w:t>
      </w:r>
    </w:p>
    <w:p w14:paraId="34F92705" w14:textId="77777777" w:rsidR="00BF596A" w:rsidRDefault="00BF596A">
      <w:pPr>
        <w:pStyle w:val="PL"/>
      </w:pPr>
    </w:p>
    <w:p w14:paraId="555AC481" w14:textId="77777777" w:rsidR="00BF596A" w:rsidRDefault="005632DD">
      <w:pPr>
        <w:pStyle w:val="PL"/>
      </w:pPr>
      <w:r>
        <w:t xml:space="preserve">CellIdentity-EUTRA-5GC ::=              </w:t>
      </w:r>
      <w:r>
        <w:rPr>
          <w:color w:val="993366"/>
        </w:rPr>
        <w:t>CHOICE</w:t>
      </w:r>
      <w:r>
        <w:t xml:space="preserve"> {</w:t>
      </w:r>
    </w:p>
    <w:p w14:paraId="163172F7" w14:textId="77777777" w:rsidR="00BF596A" w:rsidRDefault="005632DD">
      <w:pPr>
        <w:pStyle w:val="PL"/>
      </w:pPr>
      <w:r>
        <w:t xml:space="preserve">    cellIdentity-EUTRA                      </w:t>
      </w:r>
      <w:r>
        <w:rPr>
          <w:color w:val="993366"/>
        </w:rPr>
        <w:t>BIT</w:t>
      </w:r>
      <w:r>
        <w:t xml:space="preserve"> </w:t>
      </w:r>
      <w:r>
        <w:rPr>
          <w:color w:val="993366"/>
        </w:rPr>
        <w:t>STRING</w:t>
      </w:r>
      <w:r>
        <w:t xml:space="preserve"> (</w:t>
      </w:r>
      <w:r>
        <w:rPr>
          <w:color w:val="993366"/>
        </w:rPr>
        <w:t>SIZE</w:t>
      </w:r>
      <w:r>
        <w:t xml:space="preserve"> (28)),</w:t>
      </w:r>
    </w:p>
    <w:p w14:paraId="02142901" w14:textId="77777777" w:rsidR="00BF596A" w:rsidRDefault="005632DD">
      <w:pPr>
        <w:pStyle w:val="PL"/>
      </w:pPr>
      <w:r>
        <w:t xml:space="preserve">    cellId-index                            </w:t>
      </w:r>
      <w:r>
        <w:rPr>
          <w:color w:val="993366"/>
        </w:rPr>
        <w:t>INTEGER</w:t>
      </w:r>
      <w:r>
        <w:t xml:space="preserve"> (1..maxPLMN)</w:t>
      </w:r>
    </w:p>
    <w:p w14:paraId="5A75B279" w14:textId="77777777" w:rsidR="00BF596A" w:rsidRDefault="005632DD">
      <w:pPr>
        <w:pStyle w:val="PL"/>
      </w:pPr>
      <w:r>
        <w:t>}</w:t>
      </w:r>
    </w:p>
    <w:p w14:paraId="704CC51E" w14:textId="77777777" w:rsidR="00BF596A" w:rsidRDefault="00BF596A">
      <w:pPr>
        <w:pStyle w:val="PL"/>
      </w:pPr>
    </w:p>
    <w:p w14:paraId="4C32F5BA" w14:textId="77777777" w:rsidR="00BF596A" w:rsidRDefault="005632DD">
      <w:pPr>
        <w:pStyle w:val="PL"/>
        <w:rPr>
          <w:color w:val="808080"/>
        </w:rPr>
      </w:pPr>
      <w:r>
        <w:rPr>
          <w:color w:val="808080"/>
        </w:rPr>
        <w:t>-- TAG-CELLACCESSRELATEDINFOEUTRA-5GC-STOP</w:t>
      </w:r>
    </w:p>
    <w:p w14:paraId="5A09B4B7" w14:textId="77777777" w:rsidR="00BF596A" w:rsidRDefault="005632DD">
      <w:pPr>
        <w:pStyle w:val="PL"/>
        <w:rPr>
          <w:color w:val="808080"/>
        </w:rPr>
      </w:pPr>
      <w:r>
        <w:rPr>
          <w:color w:val="808080"/>
        </w:rPr>
        <w:t>-- ASN1STOP</w:t>
      </w:r>
    </w:p>
    <w:p w14:paraId="4166A9A5" w14:textId="77777777" w:rsidR="00BF596A" w:rsidRDefault="00BF596A"/>
    <w:p w14:paraId="1A86FEA1" w14:textId="77777777" w:rsidR="00BF596A" w:rsidRDefault="005632DD">
      <w:pPr>
        <w:pStyle w:val="4"/>
        <w:rPr>
          <w:i/>
          <w:iCs/>
          <w:lang w:val="en-GB"/>
        </w:rPr>
      </w:pPr>
      <w:bookmarkStart w:id="288" w:name="_Toc60777186"/>
      <w:bookmarkStart w:id="289" w:name="_Toc83740141"/>
      <w:r>
        <w:rPr>
          <w:i/>
          <w:iCs/>
          <w:lang w:val="en-GB"/>
        </w:rPr>
        <w:t>–</w:t>
      </w:r>
      <w:r>
        <w:rPr>
          <w:i/>
          <w:iCs/>
          <w:lang w:val="en-GB"/>
        </w:rPr>
        <w:tab/>
        <w:t>CellAccessRelatedInfo-EUTRA-EPC</w:t>
      </w:r>
      <w:bookmarkEnd w:id="288"/>
      <w:bookmarkEnd w:id="289"/>
    </w:p>
    <w:p w14:paraId="47E3183E" w14:textId="77777777" w:rsidR="00BF596A" w:rsidRDefault="005632DD">
      <w:r>
        <w:t xml:space="preserve">The IE </w:t>
      </w:r>
      <w:r>
        <w:rPr>
          <w:i/>
        </w:rPr>
        <w:t xml:space="preserve">CellAccessRelatedInfo-EUTRA-EPC </w:t>
      </w:r>
      <w:r>
        <w:t>indicates cell access related information for an LTE cell connected to EPC.</w:t>
      </w:r>
    </w:p>
    <w:p w14:paraId="6E25CD60" w14:textId="77777777" w:rsidR="00BF596A" w:rsidRDefault="005632DD">
      <w:pPr>
        <w:pStyle w:val="TH"/>
        <w:rPr>
          <w:lang w:val="en-GB"/>
        </w:rPr>
      </w:pPr>
      <w:r>
        <w:rPr>
          <w:bCs/>
          <w:i/>
          <w:iCs/>
          <w:lang w:val="en-GB"/>
        </w:rPr>
        <w:t>CellAccessRelatedInfo-EUTRA-EPC</w:t>
      </w:r>
      <w:r>
        <w:rPr>
          <w:lang w:val="en-GB"/>
        </w:rPr>
        <w:t xml:space="preserve"> information element</w:t>
      </w:r>
    </w:p>
    <w:p w14:paraId="3B44C753" w14:textId="77777777" w:rsidR="00BF596A" w:rsidRDefault="005632DD">
      <w:pPr>
        <w:pStyle w:val="PL"/>
        <w:rPr>
          <w:color w:val="808080"/>
        </w:rPr>
      </w:pPr>
      <w:r>
        <w:rPr>
          <w:color w:val="808080"/>
        </w:rPr>
        <w:t>-- ASN1START</w:t>
      </w:r>
    </w:p>
    <w:p w14:paraId="589F80E9" w14:textId="77777777" w:rsidR="00BF596A" w:rsidRDefault="005632DD">
      <w:pPr>
        <w:pStyle w:val="PL"/>
        <w:rPr>
          <w:color w:val="808080"/>
        </w:rPr>
      </w:pPr>
      <w:r>
        <w:rPr>
          <w:color w:val="808080"/>
        </w:rPr>
        <w:t>-- TAG-CELLACCESSRELATEDINFOEUTRA-EPC-START</w:t>
      </w:r>
    </w:p>
    <w:p w14:paraId="7A21489A" w14:textId="77777777" w:rsidR="00BF596A" w:rsidRDefault="00BF596A">
      <w:pPr>
        <w:pStyle w:val="PL"/>
      </w:pPr>
    </w:p>
    <w:p w14:paraId="69EB339B" w14:textId="77777777" w:rsidR="00BF596A" w:rsidRDefault="005632DD">
      <w:pPr>
        <w:pStyle w:val="PL"/>
      </w:pPr>
      <w:r>
        <w:t xml:space="preserve">CellAccessRelatedInfo-EUTRA-EPC  ::=    </w:t>
      </w:r>
      <w:r>
        <w:rPr>
          <w:color w:val="993366"/>
        </w:rPr>
        <w:t>SEQUENCE</w:t>
      </w:r>
      <w:r>
        <w:t xml:space="preserve"> {</w:t>
      </w:r>
    </w:p>
    <w:p w14:paraId="7F279E4B" w14:textId="77777777" w:rsidR="00BF596A" w:rsidRDefault="005632DD">
      <w:pPr>
        <w:pStyle w:val="PL"/>
      </w:pPr>
      <w:r>
        <w:t xml:space="preserve">    plmn-IdentityList-eutra-epc             PLMN-IdentityList-EUTRA-EPC,</w:t>
      </w:r>
    </w:p>
    <w:p w14:paraId="2DF08D0C"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w:t>
      </w:r>
    </w:p>
    <w:p w14:paraId="005FCB1F"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w:t>
      </w:r>
    </w:p>
    <w:p w14:paraId="76001BDB" w14:textId="77777777" w:rsidR="00BF596A" w:rsidRDefault="005632DD">
      <w:pPr>
        <w:pStyle w:val="PL"/>
      </w:pPr>
      <w:r>
        <w:t>}</w:t>
      </w:r>
    </w:p>
    <w:p w14:paraId="7D399838" w14:textId="77777777" w:rsidR="00BF596A" w:rsidRDefault="00BF596A">
      <w:pPr>
        <w:pStyle w:val="PL"/>
      </w:pPr>
    </w:p>
    <w:p w14:paraId="259187B8" w14:textId="77777777" w:rsidR="00BF596A" w:rsidRDefault="005632DD">
      <w:pPr>
        <w:pStyle w:val="PL"/>
      </w:pPr>
      <w:r>
        <w:t xml:space="preserve">PLMN-IdentityList-EUTRA-EPC::=          </w:t>
      </w:r>
      <w:r>
        <w:rPr>
          <w:color w:val="993366"/>
        </w:rPr>
        <w:t>SEQUENCE</w:t>
      </w:r>
      <w:r>
        <w:t xml:space="preserve"> (</w:t>
      </w:r>
      <w:r>
        <w:rPr>
          <w:color w:val="993366"/>
        </w:rPr>
        <w:t>SIZE</w:t>
      </w:r>
      <w:r>
        <w:t xml:space="preserve"> (1..maxPLMN))</w:t>
      </w:r>
      <w:r>
        <w:rPr>
          <w:color w:val="993366"/>
        </w:rPr>
        <w:t xml:space="preserve"> OF</w:t>
      </w:r>
      <w:r>
        <w:t xml:space="preserve"> PLMN-Identity</w:t>
      </w:r>
    </w:p>
    <w:p w14:paraId="5B105C8F" w14:textId="77777777" w:rsidR="00BF596A" w:rsidRDefault="00BF596A">
      <w:pPr>
        <w:pStyle w:val="PL"/>
      </w:pPr>
    </w:p>
    <w:p w14:paraId="1DBBB510" w14:textId="77777777" w:rsidR="00BF596A" w:rsidRDefault="005632DD">
      <w:pPr>
        <w:pStyle w:val="PL"/>
        <w:rPr>
          <w:color w:val="808080"/>
        </w:rPr>
      </w:pPr>
      <w:r>
        <w:rPr>
          <w:color w:val="808080"/>
        </w:rPr>
        <w:t>-- TAG-CELLACCESSRELATEDINFOEUTRA-EPC-STOP</w:t>
      </w:r>
    </w:p>
    <w:p w14:paraId="451DFBDB" w14:textId="77777777" w:rsidR="00BF596A" w:rsidRDefault="005632DD">
      <w:pPr>
        <w:pStyle w:val="PL"/>
        <w:rPr>
          <w:color w:val="808080"/>
        </w:rPr>
      </w:pPr>
      <w:r>
        <w:rPr>
          <w:color w:val="808080"/>
        </w:rPr>
        <w:t>-- ASN1STOP</w:t>
      </w:r>
    </w:p>
    <w:p w14:paraId="2A53E09E" w14:textId="77777777" w:rsidR="00BF596A" w:rsidRDefault="00BF596A"/>
    <w:p w14:paraId="6EDCE1FD" w14:textId="77777777" w:rsidR="00BF596A" w:rsidRDefault="005632DD">
      <w:pPr>
        <w:pStyle w:val="4"/>
        <w:rPr>
          <w:lang w:val="en-GB"/>
        </w:rPr>
      </w:pPr>
      <w:bookmarkStart w:id="290" w:name="_Toc83740142"/>
      <w:bookmarkStart w:id="291" w:name="_Toc60777187"/>
      <w:r>
        <w:rPr>
          <w:lang w:val="en-GB"/>
        </w:rPr>
        <w:t>–</w:t>
      </w:r>
      <w:r>
        <w:rPr>
          <w:lang w:val="en-GB"/>
        </w:rPr>
        <w:tab/>
      </w:r>
      <w:r>
        <w:rPr>
          <w:i/>
          <w:lang w:val="en-GB"/>
        </w:rPr>
        <w:t>CellGroupConfig</w:t>
      </w:r>
      <w:bookmarkEnd w:id="290"/>
      <w:bookmarkEnd w:id="291"/>
    </w:p>
    <w:p w14:paraId="2AD6A9E3" w14:textId="77777777" w:rsidR="00BF596A" w:rsidRDefault="005632DD">
      <w:r>
        <w:t xml:space="preserve">The </w:t>
      </w:r>
      <w:r>
        <w:rPr>
          <w:i/>
        </w:rPr>
        <w:t xml:space="preserve">CellGroupConfig </w:t>
      </w:r>
      <w:r>
        <w:t>IE is used to configure a master cell group (MCG) or secondary cell group (SCG). A cell group comprises of one MAC entity, a set of logical channels with associated RLC entities and of a primary cell (SpCell) and one or more secondary cells (SCells).</w:t>
      </w:r>
    </w:p>
    <w:p w14:paraId="0840306D" w14:textId="77777777" w:rsidR="00BF596A" w:rsidRDefault="005632DD">
      <w:pPr>
        <w:pStyle w:val="TH"/>
        <w:rPr>
          <w:lang w:val="en-GB"/>
        </w:rPr>
      </w:pPr>
      <w:r>
        <w:rPr>
          <w:bCs/>
          <w:i/>
          <w:iCs/>
          <w:lang w:val="en-GB"/>
        </w:rPr>
        <w:t xml:space="preserve">CellGroupConfig </w:t>
      </w:r>
      <w:r>
        <w:rPr>
          <w:lang w:val="en-GB"/>
        </w:rPr>
        <w:t>information element</w:t>
      </w:r>
    </w:p>
    <w:p w14:paraId="218E799A" w14:textId="77777777" w:rsidR="00BF596A" w:rsidRDefault="005632DD">
      <w:pPr>
        <w:pStyle w:val="PL"/>
        <w:rPr>
          <w:color w:val="808080"/>
        </w:rPr>
      </w:pPr>
      <w:r>
        <w:rPr>
          <w:color w:val="808080"/>
        </w:rPr>
        <w:t>-- ASN1START</w:t>
      </w:r>
    </w:p>
    <w:p w14:paraId="71DBBEAB" w14:textId="77777777" w:rsidR="00BF596A" w:rsidRDefault="005632DD">
      <w:pPr>
        <w:pStyle w:val="PL"/>
        <w:rPr>
          <w:color w:val="808080"/>
        </w:rPr>
      </w:pPr>
      <w:r>
        <w:rPr>
          <w:color w:val="808080"/>
        </w:rPr>
        <w:t>-- TAG-CELLGROUPCONFIG-START</w:t>
      </w:r>
    </w:p>
    <w:p w14:paraId="162E8908" w14:textId="77777777" w:rsidR="00BF596A" w:rsidRDefault="00BF596A">
      <w:pPr>
        <w:pStyle w:val="PL"/>
      </w:pPr>
    </w:p>
    <w:p w14:paraId="124BA265" w14:textId="77777777" w:rsidR="00BF596A" w:rsidRDefault="005632DD">
      <w:pPr>
        <w:pStyle w:val="PL"/>
        <w:rPr>
          <w:color w:val="808080"/>
        </w:rPr>
      </w:pPr>
      <w:r>
        <w:rPr>
          <w:color w:val="808080"/>
        </w:rPr>
        <w:t>-- Configuration of one Cell-Group:</w:t>
      </w:r>
    </w:p>
    <w:p w14:paraId="7AA1AFCA" w14:textId="77777777" w:rsidR="00BF596A" w:rsidRDefault="005632DD">
      <w:pPr>
        <w:pStyle w:val="PL"/>
      </w:pPr>
      <w:r>
        <w:t xml:space="preserve">CellGroupConfig ::=                        </w:t>
      </w:r>
      <w:r>
        <w:rPr>
          <w:color w:val="993366"/>
        </w:rPr>
        <w:t>SEQUENCE</w:t>
      </w:r>
      <w:r>
        <w:t xml:space="preserve"> {</w:t>
      </w:r>
    </w:p>
    <w:p w14:paraId="27E1D3F1" w14:textId="77777777" w:rsidR="00BF596A" w:rsidRDefault="005632DD">
      <w:pPr>
        <w:pStyle w:val="PL"/>
      </w:pPr>
      <w:r>
        <w:t xml:space="preserve">    cellGroupId                                CellGroupId,</w:t>
      </w:r>
    </w:p>
    <w:p w14:paraId="1D8C8C42" w14:textId="77777777" w:rsidR="00BF596A" w:rsidRDefault="005632DD">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33ED934C" w14:textId="77777777" w:rsidR="00BF596A" w:rsidRDefault="005632DD">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3C38A3D9" w14:textId="77777777" w:rsidR="00BF596A" w:rsidRDefault="005632DD">
      <w:pPr>
        <w:pStyle w:val="PL"/>
        <w:rPr>
          <w:color w:val="808080"/>
        </w:rPr>
      </w:pPr>
      <w:r>
        <w:t xml:space="preserve">    mac-CellGroupConfig                        MAC-CellGroupConfig                                                     </w:t>
      </w:r>
      <w:r>
        <w:rPr>
          <w:color w:val="993366"/>
        </w:rPr>
        <w:t>OPTIONAL</w:t>
      </w:r>
      <w:r>
        <w:t xml:space="preserve">,   </w:t>
      </w:r>
      <w:r>
        <w:rPr>
          <w:color w:val="808080"/>
        </w:rPr>
        <w:t>-- Need M</w:t>
      </w:r>
    </w:p>
    <w:p w14:paraId="63F2A27B" w14:textId="77777777" w:rsidR="00BF596A" w:rsidRDefault="005632DD">
      <w:pPr>
        <w:pStyle w:val="PL"/>
        <w:rPr>
          <w:color w:val="808080"/>
        </w:rPr>
      </w:pPr>
      <w:r>
        <w:t xml:space="preserve">    physicalCellGroupConfig                    PhysicalCellGroupConfig                                                 </w:t>
      </w:r>
      <w:r>
        <w:rPr>
          <w:color w:val="993366"/>
        </w:rPr>
        <w:t>OPTIONAL</w:t>
      </w:r>
      <w:r>
        <w:t xml:space="preserve">,   </w:t>
      </w:r>
      <w:r>
        <w:rPr>
          <w:color w:val="808080"/>
        </w:rPr>
        <w:t>-- Need M</w:t>
      </w:r>
    </w:p>
    <w:p w14:paraId="6E50430A" w14:textId="77777777" w:rsidR="00BF596A" w:rsidRDefault="005632DD">
      <w:pPr>
        <w:pStyle w:val="PL"/>
        <w:rPr>
          <w:color w:val="808080"/>
        </w:rPr>
      </w:pPr>
      <w:r>
        <w:lastRenderedPageBreak/>
        <w:t xml:space="preserve">    spCellConfig                               SpCellConfig                                                            </w:t>
      </w:r>
      <w:r>
        <w:rPr>
          <w:color w:val="993366"/>
        </w:rPr>
        <w:t>OPTIONAL</w:t>
      </w:r>
      <w:r>
        <w:t xml:space="preserve">,   </w:t>
      </w:r>
      <w:r>
        <w:rPr>
          <w:color w:val="808080"/>
        </w:rPr>
        <w:t>-- Need M</w:t>
      </w:r>
    </w:p>
    <w:p w14:paraId="1828C83A" w14:textId="77777777" w:rsidR="00BF596A" w:rsidRDefault="005632DD">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6F961AA1" w14:textId="77777777" w:rsidR="00BF596A" w:rsidRDefault="005632DD">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6C889037" w14:textId="77777777" w:rsidR="00BF596A" w:rsidRDefault="005632DD">
      <w:pPr>
        <w:pStyle w:val="PL"/>
      </w:pPr>
      <w:r>
        <w:t xml:space="preserve">    ...,</w:t>
      </w:r>
    </w:p>
    <w:p w14:paraId="4E118664" w14:textId="77777777" w:rsidR="00BF596A" w:rsidRDefault="005632DD">
      <w:pPr>
        <w:pStyle w:val="PL"/>
      </w:pPr>
      <w:r>
        <w:t xml:space="preserve">    [[</w:t>
      </w:r>
    </w:p>
    <w:p w14:paraId="115D8046" w14:textId="77777777" w:rsidR="00BF596A" w:rsidRDefault="005632DD">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4B0EBE04" w14:textId="77777777" w:rsidR="00BF596A" w:rsidRDefault="005632DD">
      <w:pPr>
        <w:pStyle w:val="PL"/>
      </w:pPr>
      <w:r>
        <w:t xml:space="preserve">    ]],</w:t>
      </w:r>
    </w:p>
    <w:p w14:paraId="0F9C8F53" w14:textId="77777777" w:rsidR="00BF596A" w:rsidRDefault="005632DD">
      <w:pPr>
        <w:pStyle w:val="PL"/>
      </w:pPr>
      <w:r>
        <w:t xml:space="preserve">    [[</w:t>
      </w:r>
    </w:p>
    <w:p w14:paraId="04331DE6" w14:textId="77777777" w:rsidR="00BF596A" w:rsidRDefault="005632DD">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380EC39E" w14:textId="77777777" w:rsidR="00BF596A" w:rsidRDefault="005632DD">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29734DAE" w14:textId="77777777" w:rsidR="00BF596A" w:rsidRDefault="005632DD">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4777D86A" w14:textId="77777777" w:rsidR="00BF596A" w:rsidRDefault="005632DD">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5BB629EE" w14:textId="77777777" w:rsidR="00BF596A" w:rsidRDefault="005632DD">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6737DFA" w14:textId="77777777" w:rsidR="00BF596A" w:rsidRDefault="005632DD">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7B4DCF3" w14:textId="77777777" w:rsidR="00BF596A" w:rsidRDefault="005632DD">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008D3D4F" w14:textId="77777777" w:rsidR="00BF596A" w:rsidRDefault="005632DD">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575A9CF" w14:textId="77777777" w:rsidR="00BF596A" w:rsidRDefault="005632DD">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4E004730" w14:textId="77777777" w:rsidR="00BF596A" w:rsidRDefault="005632DD">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7BB7CB55" w14:textId="77777777" w:rsidR="00BF596A" w:rsidRDefault="005632DD">
      <w:pPr>
        <w:pStyle w:val="PL"/>
      </w:pPr>
      <w:r>
        <w:t xml:space="preserve">    ]],</w:t>
      </w:r>
    </w:p>
    <w:p w14:paraId="55008658" w14:textId="77777777" w:rsidR="00BF596A" w:rsidRDefault="005632DD">
      <w:pPr>
        <w:pStyle w:val="PL"/>
      </w:pPr>
      <w:r>
        <w:t xml:space="preserve">    [[</w:t>
      </w:r>
    </w:p>
    <w:p w14:paraId="102ED196" w14:textId="77777777" w:rsidR="00BF596A" w:rsidRDefault="005632DD">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6F2B2561" w14:textId="77777777" w:rsidR="00BF596A" w:rsidRDefault="005632DD">
      <w:pPr>
        <w:pStyle w:val="PL"/>
      </w:pPr>
      <w:r>
        <w:t xml:space="preserve">    ]]</w:t>
      </w:r>
    </w:p>
    <w:p w14:paraId="6545FBCA" w14:textId="77777777" w:rsidR="00BF596A" w:rsidRDefault="005632DD">
      <w:pPr>
        <w:pStyle w:val="PL"/>
      </w:pPr>
      <w:r>
        <w:t>}</w:t>
      </w:r>
    </w:p>
    <w:p w14:paraId="48D95078" w14:textId="77777777" w:rsidR="00BF596A" w:rsidRDefault="00BF596A">
      <w:pPr>
        <w:pStyle w:val="PL"/>
      </w:pPr>
    </w:p>
    <w:p w14:paraId="53F0EE80" w14:textId="77777777" w:rsidR="00BF596A" w:rsidRDefault="005632DD">
      <w:pPr>
        <w:pStyle w:val="PL"/>
        <w:rPr>
          <w:color w:val="808080"/>
        </w:rPr>
      </w:pPr>
      <w:r>
        <w:rPr>
          <w:color w:val="808080"/>
        </w:rPr>
        <w:t>-- Serving cell specific MAC and PHY parameters for a SpCell:</w:t>
      </w:r>
    </w:p>
    <w:p w14:paraId="5CFA7559" w14:textId="77777777" w:rsidR="00BF596A" w:rsidRDefault="005632DD">
      <w:pPr>
        <w:pStyle w:val="PL"/>
      </w:pPr>
      <w:r>
        <w:t xml:space="preserve">SpCellConfig ::=                        </w:t>
      </w:r>
      <w:r>
        <w:rPr>
          <w:color w:val="993366"/>
        </w:rPr>
        <w:t>SEQUENCE</w:t>
      </w:r>
      <w:r>
        <w:t xml:space="preserve"> {</w:t>
      </w:r>
    </w:p>
    <w:p w14:paraId="0F74B0CD" w14:textId="77777777" w:rsidR="00BF596A" w:rsidRDefault="005632DD">
      <w:pPr>
        <w:pStyle w:val="PL"/>
        <w:rPr>
          <w:color w:val="808080"/>
        </w:rPr>
      </w:pPr>
      <w:r>
        <w:t xml:space="preserve">    servCellIndex                       ServCellIndex                                               </w:t>
      </w:r>
      <w:r>
        <w:rPr>
          <w:color w:val="993366"/>
        </w:rPr>
        <w:t>OPTIONAL</w:t>
      </w:r>
      <w:r>
        <w:t xml:space="preserve">,   </w:t>
      </w:r>
      <w:r>
        <w:rPr>
          <w:color w:val="808080"/>
        </w:rPr>
        <w:t>-- Cond SCG</w:t>
      </w:r>
    </w:p>
    <w:p w14:paraId="0AAF574E" w14:textId="77777777" w:rsidR="00BF596A" w:rsidRDefault="005632DD">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03B512F9" w14:textId="77777777" w:rsidR="00BF596A" w:rsidRDefault="005632DD">
      <w:pPr>
        <w:pStyle w:val="PL"/>
        <w:rPr>
          <w:color w:val="808080"/>
        </w:rPr>
      </w:pPr>
      <w:r>
        <w:t xml:space="preserve">    rlf-TimersAndConstants              SetupRelease { RLF-TimersAndConstants }                     </w:t>
      </w:r>
      <w:r>
        <w:rPr>
          <w:color w:val="993366"/>
        </w:rPr>
        <w:t>OPTIONAL</w:t>
      </w:r>
      <w:r>
        <w:t xml:space="preserve">,   </w:t>
      </w:r>
      <w:r>
        <w:rPr>
          <w:color w:val="808080"/>
        </w:rPr>
        <w:t>-- Need M</w:t>
      </w:r>
    </w:p>
    <w:p w14:paraId="54A58072" w14:textId="77777777" w:rsidR="00BF596A" w:rsidRDefault="005632DD">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6C3D72C6" w14:textId="77777777" w:rsidR="00BF596A" w:rsidRDefault="005632DD">
      <w:pPr>
        <w:pStyle w:val="PL"/>
        <w:rPr>
          <w:color w:val="808080"/>
        </w:rPr>
      </w:pPr>
      <w:r>
        <w:t xml:space="preserve">    spCellConfigDedicated               ServingCellConfig                                           </w:t>
      </w:r>
      <w:r>
        <w:rPr>
          <w:color w:val="993366"/>
        </w:rPr>
        <w:t>OPTIONAL</w:t>
      </w:r>
      <w:r>
        <w:t xml:space="preserve">,   </w:t>
      </w:r>
      <w:r>
        <w:rPr>
          <w:color w:val="808080"/>
        </w:rPr>
        <w:t>-- Need M</w:t>
      </w:r>
    </w:p>
    <w:p w14:paraId="0C68FC36" w14:textId="77777777" w:rsidR="00BF596A" w:rsidRDefault="005632DD">
      <w:pPr>
        <w:pStyle w:val="PL"/>
      </w:pPr>
      <w:r>
        <w:t xml:space="preserve">    ...</w:t>
      </w:r>
    </w:p>
    <w:p w14:paraId="32A054D9" w14:textId="77777777" w:rsidR="00BF596A" w:rsidRDefault="005632DD">
      <w:pPr>
        <w:pStyle w:val="PL"/>
      </w:pPr>
      <w:r>
        <w:t>}</w:t>
      </w:r>
    </w:p>
    <w:p w14:paraId="4BE3C945" w14:textId="77777777" w:rsidR="00BF596A" w:rsidRDefault="00BF596A">
      <w:pPr>
        <w:pStyle w:val="PL"/>
      </w:pPr>
    </w:p>
    <w:p w14:paraId="7CAD3DFF" w14:textId="77777777" w:rsidR="00BF596A" w:rsidRDefault="005632DD">
      <w:pPr>
        <w:pStyle w:val="PL"/>
      </w:pPr>
      <w:r>
        <w:t xml:space="preserve">ReconfigurationWithSync ::=         </w:t>
      </w:r>
      <w:r>
        <w:rPr>
          <w:color w:val="993366"/>
        </w:rPr>
        <w:t>SEQUENCE</w:t>
      </w:r>
      <w:r>
        <w:t xml:space="preserve"> {</w:t>
      </w:r>
    </w:p>
    <w:p w14:paraId="1D3048FD" w14:textId="77777777" w:rsidR="00BF596A" w:rsidRDefault="005632DD">
      <w:pPr>
        <w:pStyle w:val="PL"/>
        <w:rPr>
          <w:color w:val="808080"/>
        </w:rPr>
      </w:pPr>
      <w:r>
        <w:t xml:space="preserve">    spCellConfigCommon                  ServingCellConfigCommon                                     </w:t>
      </w:r>
      <w:r>
        <w:rPr>
          <w:color w:val="993366"/>
        </w:rPr>
        <w:t>OPTIONAL</w:t>
      </w:r>
      <w:r>
        <w:t xml:space="preserve">,   </w:t>
      </w:r>
      <w:r>
        <w:rPr>
          <w:color w:val="808080"/>
        </w:rPr>
        <w:t>-- Need M</w:t>
      </w:r>
    </w:p>
    <w:p w14:paraId="606CD45F" w14:textId="77777777" w:rsidR="00BF596A" w:rsidRDefault="005632DD">
      <w:pPr>
        <w:pStyle w:val="PL"/>
      </w:pPr>
      <w:r>
        <w:t xml:space="preserve">    newUE-Identity                      RNTI-Value,</w:t>
      </w:r>
    </w:p>
    <w:p w14:paraId="4A1C1EC5" w14:textId="77777777" w:rsidR="00BF596A" w:rsidRDefault="005632DD">
      <w:pPr>
        <w:pStyle w:val="PL"/>
      </w:pPr>
      <w:r>
        <w:t xml:space="preserve">    t304                                </w:t>
      </w:r>
      <w:r>
        <w:rPr>
          <w:color w:val="993366"/>
        </w:rPr>
        <w:t>ENUMERATED</w:t>
      </w:r>
      <w:r>
        <w:t xml:space="preserve"> {ms50, ms100, ms150, ms200, ms500, ms1000, ms2000, ms10000},</w:t>
      </w:r>
    </w:p>
    <w:p w14:paraId="33D558BD" w14:textId="77777777" w:rsidR="00BF596A" w:rsidRDefault="005632DD">
      <w:pPr>
        <w:pStyle w:val="PL"/>
      </w:pPr>
      <w:r>
        <w:t xml:space="preserve">    rach-ConfigDedicated                </w:t>
      </w:r>
      <w:r>
        <w:rPr>
          <w:color w:val="993366"/>
        </w:rPr>
        <w:t>CHOICE</w:t>
      </w:r>
      <w:r>
        <w:t xml:space="preserve"> {</w:t>
      </w:r>
    </w:p>
    <w:p w14:paraId="1ABA1717" w14:textId="77777777" w:rsidR="00BF596A" w:rsidRDefault="005632DD">
      <w:pPr>
        <w:pStyle w:val="PL"/>
      </w:pPr>
      <w:r>
        <w:t xml:space="preserve">        uplink                              RACH-ConfigDedicated,</w:t>
      </w:r>
    </w:p>
    <w:p w14:paraId="70148B52" w14:textId="77777777" w:rsidR="00BF596A" w:rsidRDefault="005632DD">
      <w:pPr>
        <w:pStyle w:val="PL"/>
      </w:pPr>
      <w:r>
        <w:t xml:space="preserve">        supplementaryUplink                 RACH-ConfigDedicated</w:t>
      </w:r>
    </w:p>
    <w:p w14:paraId="5F31AAF2" w14:textId="77777777" w:rsidR="00BF596A" w:rsidRDefault="005632DD">
      <w:pPr>
        <w:pStyle w:val="PL"/>
        <w:rPr>
          <w:color w:val="808080"/>
        </w:rPr>
      </w:pPr>
      <w:r>
        <w:t xml:space="preserve">    }                                                                                               </w:t>
      </w:r>
      <w:r>
        <w:rPr>
          <w:color w:val="993366"/>
        </w:rPr>
        <w:t>OPTIONAL</w:t>
      </w:r>
      <w:r>
        <w:t xml:space="preserve">,   </w:t>
      </w:r>
      <w:r>
        <w:rPr>
          <w:color w:val="808080"/>
        </w:rPr>
        <w:t>-- Need N</w:t>
      </w:r>
    </w:p>
    <w:p w14:paraId="0F77DDF5" w14:textId="77777777" w:rsidR="00BF596A" w:rsidRDefault="005632DD">
      <w:pPr>
        <w:pStyle w:val="PL"/>
      </w:pPr>
      <w:r>
        <w:t xml:space="preserve">    ...,</w:t>
      </w:r>
    </w:p>
    <w:p w14:paraId="048AC3E5" w14:textId="77777777" w:rsidR="00BF596A" w:rsidRDefault="005632DD">
      <w:pPr>
        <w:pStyle w:val="PL"/>
      </w:pPr>
      <w:r>
        <w:t xml:space="preserve">    [[</w:t>
      </w:r>
    </w:p>
    <w:p w14:paraId="5A89CB08"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733EDD80" w14:textId="77777777" w:rsidR="00BF596A" w:rsidRDefault="005632DD">
      <w:pPr>
        <w:pStyle w:val="PL"/>
      </w:pPr>
      <w:r>
        <w:t xml:space="preserve">    ]],</w:t>
      </w:r>
    </w:p>
    <w:p w14:paraId="4DC47168" w14:textId="77777777" w:rsidR="00BF596A" w:rsidRDefault="005632DD">
      <w:pPr>
        <w:pStyle w:val="PL"/>
      </w:pPr>
      <w:r>
        <w:t xml:space="preserve">    [[</w:t>
      </w:r>
    </w:p>
    <w:p w14:paraId="043F9101" w14:textId="77777777" w:rsidR="00BF596A" w:rsidRDefault="005632DD">
      <w:pPr>
        <w:pStyle w:val="PL"/>
        <w:rPr>
          <w:color w:val="808080"/>
        </w:rPr>
      </w:pPr>
      <w:r>
        <w:t xml:space="preserve">    daps-UplinkPowerConfig-r16      DAPS-UplinkPowerConfig-r16                                      </w:t>
      </w:r>
      <w:r>
        <w:rPr>
          <w:color w:val="993366"/>
        </w:rPr>
        <w:t>OPTIONAL</w:t>
      </w:r>
      <w:r>
        <w:t xml:space="preserve">    </w:t>
      </w:r>
      <w:r>
        <w:rPr>
          <w:color w:val="808080"/>
        </w:rPr>
        <w:t>-- Need N</w:t>
      </w:r>
    </w:p>
    <w:p w14:paraId="15AA8E43" w14:textId="77777777" w:rsidR="00BF596A" w:rsidRDefault="005632DD">
      <w:pPr>
        <w:pStyle w:val="PL"/>
      </w:pPr>
      <w:r>
        <w:t xml:space="preserve">    ]]</w:t>
      </w:r>
    </w:p>
    <w:p w14:paraId="4B204AF9" w14:textId="77777777" w:rsidR="00BF596A" w:rsidRDefault="005632DD">
      <w:pPr>
        <w:pStyle w:val="PL"/>
      </w:pPr>
      <w:r>
        <w:t>}</w:t>
      </w:r>
    </w:p>
    <w:p w14:paraId="30E919DC" w14:textId="77777777" w:rsidR="00BF596A" w:rsidRDefault="00BF596A">
      <w:pPr>
        <w:pStyle w:val="PL"/>
      </w:pPr>
    </w:p>
    <w:p w14:paraId="7991D9DF" w14:textId="77777777" w:rsidR="00BF596A" w:rsidRDefault="005632DD">
      <w:pPr>
        <w:pStyle w:val="PL"/>
      </w:pPr>
      <w:r>
        <w:t xml:space="preserve">DAPS-UplinkPowerConfig-r16 ::=      </w:t>
      </w:r>
      <w:r>
        <w:rPr>
          <w:color w:val="993366"/>
        </w:rPr>
        <w:t>SEQUENCE</w:t>
      </w:r>
      <w:r>
        <w:t xml:space="preserve"> {</w:t>
      </w:r>
    </w:p>
    <w:p w14:paraId="6B602EC1" w14:textId="77777777" w:rsidR="00BF596A" w:rsidRDefault="005632DD">
      <w:pPr>
        <w:pStyle w:val="PL"/>
      </w:pPr>
      <w:r>
        <w:lastRenderedPageBreak/>
        <w:t xml:space="preserve">    p-DAPS-Source-r16                   P-Max,</w:t>
      </w:r>
    </w:p>
    <w:p w14:paraId="63EE8DEF" w14:textId="77777777" w:rsidR="00BF596A" w:rsidRDefault="005632DD">
      <w:pPr>
        <w:pStyle w:val="PL"/>
      </w:pPr>
      <w:r>
        <w:t xml:space="preserve">    p-DAPS-Target-r16                   P-Max,</w:t>
      </w:r>
    </w:p>
    <w:p w14:paraId="51C7F259" w14:textId="77777777" w:rsidR="00BF596A" w:rsidRDefault="005632DD">
      <w:pPr>
        <w:pStyle w:val="PL"/>
      </w:pPr>
      <w:r>
        <w:t xml:space="preserve">    uplinkPowerSharingDAPS-Mode-r16     </w:t>
      </w:r>
      <w:r>
        <w:rPr>
          <w:color w:val="993366"/>
        </w:rPr>
        <w:t>ENUMERATED</w:t>
      </w:r>
      <w:r>
        <w:t xml:space="preserve"> {semi-static-mode1, semi-static-mode2, dynamic }</w:t>
      </w:r>
    </w:p>
    <w:p w14:paraId="7EA92914" w14:textId="77777777" w:rsidR="00BF596A" w:rsidRDefault="005632DD">
      <w:pPr>
        <w:pStyle w:val="PL"/>
      </w:pPr>
      <w:r>
        <w:t>}</w:t>
      </w:r>
    </w:p>
    <w:p w14:paraId="3A99E1EC" w14:textId="77777777" w:rsidR="00BF596A" w:rsidRDefault="00BF596A">
      <w:pPr>
        <w:pStyle w:val="PL"/>
      </w:pPr>
    </w:p>
    <w:p w14:paraId="3C7CE5BD" w14:textId="77777777" w:rsidR="00BF596A" w:rsidRDefault="005632DD">
      <w:pPr>
        <w:pStyle w:val="PL"/>
      </w:pPr>
      <w:r>
        <w:t xml:space="preserve">SCellConfig ::=                     </w:t>
      </w:r>
      <w:r>
        <w:rPr>
          <w:color w:val="993366"/>
        </w:rPr>
        <w:t>SEQUENCE</w:t>
      </w:r>
      <w:r>
        <w:t xml:space="preserve"> {</w:t>
      </w:r>
    </w:p>
    <w:p w14:paraId="1E8656AF" w14:textId="77777777" w:rsidR="00BF596A" w:rsidRDefault="005632DD">
      <w:pPr>
        <w:pStyle w:val="PL"/>
      </w:pPr>
      <w:r>
        <w:t xml:space="preserve">    sCellIndex                          SCellIndex,</w:t>
      </w:r>
    </w:p>
    <w:p w14:paraId="22B834F1" w14:textId="77777777" w:rsidR="00BF596A" w:rsidRDefault="005632DD">
      <w:pPr>
        <w:pStyle w:val="PL"/>
        <w:rPr>
          <w:color w:val="808080"/>
        </w:rPr>
      </w:pPr>
      <w:r>
        <w:t xml:space="preserve">    sCellConfigCommon                   ServingCellConfigCommon                                     </w:t>
      </w:r>
      <w:r>
        <w:rPr>
          <w:color w:val="993366"/>
        </w:rPr>
        <w:t>OPTIONAL</w:t>
      </w:r>
      <w:r>
        <w:t xml:space="preserve">,   </w:t>
      </w:r>
      <w:r>
        <w:rPr>
          <w:color w:val="808080"/>
        </w:rPr>
        <w:t>-- Cond SCellAdd</w:t>
      </w:r>
    </w:p>
    <w:p w14:paraId="0FD3D254" w14:textId="77777777" w:rsidR="00BF596A" w:rsidRDefault="005632DD">
      <w:pPr>
        <w:pStyle w:val="PL"/>
        <w:rPr>
          <w:color w:val="808080"/>
        </w:rPr>
      </w:pPr>
      <w:r>
        <w:t xml:space="preserve">    sCellConfigDedicated                ServingCellConfig                                           </w:t>
      </w:r>
      <w:r>
        <w:rPr>
          <w:color w:val="993366"/>
        </w:rPr>
        <w:t>OPTIONAL</w:t>
      </w:r>
      <w:r>
        <w:t xml:space="preserve">,   </w:t>
      </w:r>
      <w:r>
        <w:rPr>
          <w:color w:val="808080"/>
        </w:rPr>
        <w:t>-- Cond SCellAddMod</w:t>
      </w:r>
    </w:p>
    <w:p w14:paraId="4C388CA6" w14:textId="77777777" w:rsidR="00BF596A" w:rsidRDefault="005632DD">
      <w:pPr>
        <w:pStyle w:val="PL"/>
      </w:pPr>
      <w:r>
        <w:t xml:space="preserve">    ...,</w:t>
      </w:r>
    </w:p>
    <w:p w14:paraId="3078959F" w14:textId="77777777" w:rsidR="00BF596A" w:rsidRDefault="005632DD">
      <w:pPr>
        <w:pStyle w:val="PL"/>
      </w:pPr>
      <w:r>
        <w:t xml:space="preserve">    [[</w:t>
      </w:r>
    </w:p>
    <w:p w14:paraId="1D10BC05" w14:textId="77777777" w:rsidR="00BF596A" w:rsidRDefault="005632DD">
      <w:pPr>
        <w:pStyle w:val="PL"/>
        <w:rPr>
          <w:color w:val="808080"/>
        </w:rPr>
      </w:pPr>
      <w:r>
        <w:t xml:space="preserve">    smtc                                SSB-MTC                                                     </w:t>
      </w:r>
      <w:r>
        <w:rPr>
          <w:color w:val="993366"/>
        </w:rPr>
        <w:t>OPTIONAL</w:t>
      </w:r>
      <w:r>
        <w:t xml:space="preserve">    </w:t>
      </w:r>
      <w:r>
        <w:rPr>
          <w:color w:val="808080"/>
        </w:rPr>
        <w:t>-- Need S</w:t>
      </w:r>
    </w:p>
    <w:p w14:paraId="2609DBB1" w14:textId="77777777" w:rsidR="00BF596A" w:rsidRDefault="005632DD">
      <w:pPr>
        <w:pStyle w:val="PL"/>
      </w:pPr>
      <w:r>
        <w:t xml:space="preserve">    ]],</w:t>
      </w:r>
    </w:p>
    <w:p w14:paraId="633DE0E7" w14:textId="77777777" w:rsidR="00BF596A" w:rsidRDefault="005632DD">
      <w:pPr>
        <w:pStyle w:val="PL"/>
      </w:pPr>
      <w:r>
        <w:t xml:space="preserve">    [[</w:t>
      </w:r>
    </w:p>
    <w:p w14:paraId="57E9E252" w14:textId="77777777" w:rsidR="00BF596A" w:rsidRDefault="005632DD">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429C4CEA" w14:textId="77777777" w:rsidR="00BF596A" w:rsidRDefault="005632DD">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Cond DRX-Config2</w:t>
      </w:r>
    </w:p>
    <w:p w14:paraId="013F80C8" w14:textId="77777777" w:rsidR="00BF596A" w:rsidRDefault="005632DD">
      <w:pPr>
        <w:pStyle w:val="PL"/>
      </w:pPr>
      <w:r>
        <w:t xml:space="preserve">    ]]}</w:t>
      </w:r>
    </w:p>
    <w:p w14:paraId="7C3C2EFA" w14:textId="77777777" w:rsidR="00BF596A" w:rsidRDefault="00BF596A">
      <w:pPr>
        <w:pStyle w:val="PL"/>
      </w:pPr>
    </w:p>
    <w:p w14:paraId="2BE3211D" w14:textId="77777777" w:rsidR="00BF596A" w:rsidRDefault="005632DD">
      <w:pPr>
        <w:pStyle w:val="PL"/>
        <w:rPr>
          <w:color w:val="808080"/>
        </w:rPr>
      </w:pPr>
      <w:r>
        <w:rPr>
          <w:color w:val="808080"/>
        </w:rPr>
        <w:t>-- TAG-CELLGROUPCONFIG-STOP</w:t>
      </w:r>
    </w:p>
    <w:p w14:paraId="437A10F4" w14:textId="77777777" w:rsidR="00BF596A" w:rsidRDefault="005632DD">
      <w:pPr>
        <w:pStyle w:val="PL"/>
        <w:rPr>
          <w:color w:val="808080"/>
        </w:rPr>
      </w:pPr>
      <w:r>
        <w:rPr>
          <w:color w:val="808080"/>
        </w:rPr>
        <w:t>-- ASN1STOP</w:t>
      </w:r>
    </w:p>
    <w:p w14:paraId="3CE93C0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ABF626" w14:textId="77777777">
        <w:tc>
          <w:tcPr>
            <w:tcW w:w="14173" w:type="dxa"/>
            <w:tcBorders>
              <w:top w:val="single" w:sz="4" w:space="0" w:color="auto"/>
              <w:left w:val="single" w:sz="4" w:space="0" w:color="auto"/>
              <w:bottom w:val="single" w:sz="4" w:space="0" w:color="auto"/>
              <w:right w:val="single" w:sz="4" w:space="0" w:color="auto"/>
            </w:tcBorders>
          </w:tcPr>
          <w:p w14:paraId="5AB1AFA3" w14:textId="77777777" w:rsidR="00BF596A" w:rsidRDefault="005632DD">
            <w:pPr>
              <w:pStyle w:val="TAH"/>
              <w:rPr>
                <w:rFonts w:eastAsia="Calibri"/>
                <w:szCs w:val="22"/>
                <w:lang w:eastAsia="sv-SE"/>
              </w:rPr>
            </w:pPr>
            <w:r>
              <w:rPr>
                <w:rFonts w:eastAsia="Calibri"/>
                <w:i/>
                <w:szCs w:val="22"/>
                <w:lang w:eastAsia="sv-SE"/>
              </w:rPr>
              <w:lastRenderedPageBreak/>
              <w:t xml:space="preserve">CellGroupConfig </w:t>
            </w:r>
            <w:r>
              <w:rPr>
                <w:rFonts w:eastAsia="Calibri"/>
                <w:szCs w:val="22"/>
                <w:lang w:eastAsia="sv-SE"/>
              </w:rPr>
              <w:t>field descriptions</w:t>
            </w:r>
          </w:p>
        </w:tc>
      </w:tr>
      <w:tr w:rsidR="00BF596A" w14:paraId="7339C9DB" w14:textId="77777777">
        <w:tc>
          <w:tcPr>
            <w:tcW w:w="14173" w:type="dxa"/>
            <w:tcBorders>
              <w:top w:val="single" w:sz="4" w:space="0" w:color="auto"/>
              <w:left w:val="single" w:sz="4" w:space="0" w:color="auto"/>
              <w:bottom w:val="single" w:sz="4" w:space="0" w:color="auto"/>
              <w:right w:val="single" w:sz="4" w:space="0" w:color="auto"/>
            </w:tcBorders>
          </w:tcPr>
          <w:p w14:paraId="790F0C42" w14:textId="77777777" w:rsidR="00BF596A" w:rsidRDefault="005632DD">
            <w:pPr>
              <w:pStyle w:val="TAL"/>
              <w:rPr>
                <w:rFonts w:eastAsiaTheme="minorEastAsia"/>
                <w:bCs/>
                <w:i/>
                <w:iCs/>
                <w:lang w:val="en-GB" w:eastAsia="sv-SE"/>
              </w:rPr>
            </w:pPr>
            <w:r>
              <w:rPr>
                <w:b/>
                <w:bCs/>
                <w:i/>
                <w:iCs/>
                <w:lang w:val="en-GB" w:eastAsia="sv-SE"/>
              </w:rPr>
              <w:t>bap-Address</w:t>
            </w:r>
          </w:p>
          <w:p w14:paraId="515634F0" w14:textId="77777777" w:rsidR="00BF596A" w:rsidRDefault="005632DD">
            <w:pPr>
              <w:pStyle w:val="TAL"/>
              <w:rPr>
                <w:rFonts w:eastAsiaTheme="minorEastAsia"/>
                <w:lang w:val="en-GB" w:eastAsia="sv-SE"/>
              </w:rPr>
            </w:pPr>
            <w:r>
              <w:rPr>
                <w:bCs/>
                <w:lang w:val="en-GB" w:eastAsia="sv-SE"/>
              </w:rPr>
              <w:t xml:space="preserve">BAP address of </w:t>
            </w:r>
            <w:r>
              <w:rPr>
                <w:bCs/>
                <w:lang w:val="en-GB"/>
              </w:rPr>
              <w:t xml:space="preserve">the parent </w:t>
            </w:r>
            <w:r>
              <w:rPr>
                <w:bCs/>
                <w:lang w:val="en-GB" w:eastAsia="sv-SE"/>
              </w:rPr>
              <w:t>node in cell group.</w:t>
            </w:r>
          </w:p>
        </w:tc>
      </w:tr>
      <w:tr w:rsidR="00BF596A" w14:paraId="495F551B" w14:textId="77777777">
        <w:tc>
          <w:tcPr>
            <w:tcW w:w="14173" w:type="dxa"/>
            <w:tcBorders>
              <w:top w:val="single" w:sz="4" w:space="0" w:color="auto"/>
              <w:left w:val="single" w:sz="4" w:space="0" w:color="auto"/>
              <w:bottom w:val="single" w:sz="4" w:space="0" w:color="auto"/>
              <w:right w:val="single" w:sz="4" w:space="0" w:color="auto"/>
            </w:tcBorders>
          </w:tcPr>
          <w:p w14:paraId="0B01BB44" w14:textId="77777777" w:rsidR="00BF596A" w:rsidRDefault="005632DD">
            <w:pPr>
              <w:pStyle w:val="TAL"/>
              <w:rPr>
                <w:rFonts w:eastAsiaTheme="minorEastAsia"/>
                <w:bCs/>
                <w:i/>
                <w:iCs/>
                <w:lang w:val="en-GB" w:eastAsia="sv-SE"/>
              </w:rPr>
            </w:pPr>
            <w:r>
              <w:rPr>
                <w:b/>
                <w:bCs/>
                <w:i/>
                <w:iCs/>
                <w:lang w:val="en-GB" w:eastAsia="sv-SE"/>
              </w:rPr>
              <w:t>bh-RLC-ChannelToAddModList</w:t>
            </w:r>
          </w:p>
          <w:p w14:paraId="5C79D7F9" w14:textId="77777777" w:rsidR="00BF596A" w:rsidRDefault="005632DD">
            <w:pPr>
              <w:pStyle w:val="TAL"/>
              <w:rPr>
                <w:rFonts w:eastAsiaTheme="minorEastAsia"/>
                <w:szCs w:val="22"/>
                <w:lang w:val="en-GB" w:eastAsia="sv-SE"/>
              </w:rPr>
            </w:pPr>
            <w:r>
              <w:rPr>
                <w:rFonts w:eastAsiaTheme="minorEastAsia"/>
                <w:szCs w:val="22"/>
                <w:lang w:val="en-GB" w:eastAsia="sv-SE"/>
              </w:rPr>
              <w:t xml:space="preserve">Configuration of the </w:t>
            </w:r>
            <w:r>
              <w:rPr>
                <w:rFonts w:eastAsia="Yu Mincho"/>
                <w:szCs w:val="22"/>
                <w:lang w:val="en-GB"/>
              </w:rPr>
              <w:t xml:space="preserve">backhaul RLC entities and the corresponding </w:t>
            </w:r>
            <w:r>
              <w:rPr>
                <w:rFonts w:eastAsiaTheme="minorEastAsia"/>
                <w:szCs w:val="22"/>
                <w:lang w:val="en-GB" w:eastAsia="sv-SE"/>
              </w:rPr>
              <w:t>MAC Logical Channels to be added and modified.</w:t>
            </w:r>
          </w:p>
        </w:tc>
      </w:tr>
      <w:tr w:rsidR="00BF596A" w14:paraId="18B710DF" w14:textId="77777777">
        <w:tc>
          <w:tcPr>
            <w:tcW w:w="14173" w:type="dxa"/>
            <w:tcBorders>
              <w:top w:val="single" w:sz="4" w:space="0" w:color="auto"/>
              <w:left w:val="single" w:sz="4" w:space="0" w:color="auto"/>
              <w:bottom w:val="single" w:sz="4" w:space="0" w:color="auto"/>
              <w:right w:val="single" w:sz="4" w:space="0" w:color="auto"/>
            </w:tcBorders>
          </w:tcPr>
          <w:p w14:paraId="6950CAFE" w14:textId="77777777" w:rsidR="00BF596A" w:rsidRDefault="005632DD">
            <w:pPr>
              <w:pStyle w:val="TAL"/>
              <w:rPr>
                <w:rFonts w:eastAsiaTheme="minorEastAsia"/>
                <w:bCs/>
                <w:i/>
                <w:iCs/>
                <w:lang w:val="en-GB" w:eastAsia="sv-SE"/>
              </w:rPr>
            </w:pPr>
            <w:r>
              <w:rPr>
                <w:b/>
                <w:bCs/>
                <w:i/>
                <w:iCs/>
                <w:lang w:val="en-GB" w:eastAsia="sv-SE"/>
              </w:rPr>
              <w:t>bh-RLC-ChannelToReleaseList</w:t>
            </w:r>
          </w:p>
          <w:p w14:paraId="5B885879" w14:textId="77777777" w:rsidR="00BF596A" w:rsidRDefault="005632DD">
            <w:pPr>
              <w:pStyle w:val="TAL"/>
              <w:rPr>
                <w:lang w:val="en-GB" w:eastAsia="sv-SE"/>
              </w:rPr>
            </w:pPr>
            <w:r>
              <w:rPr>
                <w:rFonts w:eastAsiaTheme="minorEastAsia"/>
                <w:szCs w:val="22"/>
                <w:lang w:val="en-GB" w:eastAsia="sv-SE"/>
              </w:rPr>
              <w:t xml:space="preserve">List of </w:t>
            </w:r>
            <w:r>
              <w:rPr>
                <w:rFonts w:eastAsia="Yu Mincho"/>
                <w:szCs w:val="22"/>
                <w:lang w:val="en-GB"/>
              </w:rPr>
              <w:t xml:space="preserve">the backhaul RLC entities and the corresponding </w:t>
            </w:r>
            <w:r>
              <w:rPr>
                <w:rFonts w:eastAsiaTheme="minorEastAsia"/>
                <w:szCs w:val="22"/>
                <w:lang w:val="en-GB" w:eastAsia="sv-SE"/>
              </w:rPr>
              <w:t>MAC Logical Channels to be released.</w:t>
            </w:r>
          </w:p>
        </w:tc>
      </w:tr>
      <w:tr w:rsidR="00BF596A" w14:paraId="4104ED42" w14:textId="77777777">
        <w:tc>
          <w:tcPr>
            <w:tcW w:w="14173" w:type="dxa"/>
            <w:tcBorders>
              <w:top w:val="single" w:sz="4" w:space="0" w:color="auto"/>
              <w:left w:val="single" w:sz="4" w:space="0" w:color="auto"/>
              <w:bottom w:val="single" w:sz="4" w:space="0" w:color="auto"/>
              <w:right w:val="single" w:sz="4" w:space="0" w:color="auto"/>
            </w:tcBorders>
          </w:tcPr>
          <w:p w14:paraId="420EF89A" w14:textId="77777777" w:rsidR="00BF596A" w:rsidRDefault="005632DD">
            <w:pPr>
              <w:pStyle w:val="TAL"/>
              <w:rPr>
                <w:b/>
                <w:bCs/>
                <w:i/>
                <w:iCs/>
                <w:lang w:val="en-GB" w:eastAsia="sv-SE"/>
              </w:rPr>
            </w:pPr>
            <w:r>
              <w:rPr>
                <w:b/>
                <w:bCs/>
                <w:i/>
                <w:iCs/>
                <w:lang w:val="en-GB" w:eastAsia="sv-SE"/>
              </w:rPr>
              <w:t>f1c-TransferPath</w:t>
            </w:r>
          </w:p>
          <w:p w14:paraId="5364119F" w14:textId="77777777" w:rsidR="00BF596A" w:rsidRDefault="005632DD">
            <w:pPr>
              <w:pStyle w:val="TAL"/>
              <w:rPr>
                <w:lang w:val="en-GB" w:eastAsia="sv-SE"/>
              </w:rPr>
            </w:pPr>
            <w:r>
              <w:rPr>
                <w:lang w:val="en-GB" w:eastAsia="sv-SE"/>
              </w:rPr>
              <w:t xml:space="preserve">The F1-C transfer path that an EN-DC IAB-MT should use for transferring F1-C packets to the IAB-donor-CU. If IAB-MT is configured with </w:t>
            </w:r>
            <w:r>
              <w:rPr>
                <w:i/>
                <w:iCs/>
                <w:lang w:val="en-GB" w:eastAsia="sv-SE"/>
              </w:rPr>
              <w:t>lte</w:t>
            </w:r>
            <w:r>
              <w:rPr>
                <w:lang w:val="en-GB" w:eastAsia="sv-SE"/>
              </w:rPr>
              <w:t xml:space="preserve">, IAB-MT can only use LTE leg for F1-C transfer. If IAB-MT is configured with </w:t>
            </w:r>
            <w:r>
              <w:rPr>
                <w:i/>
                <w:iCs/>
                <w:lang w:val="en-GB" w:eastAsia="sv-SE"/>
              </w:rPr>
              <w:t>nr</w:t>
            </w:r>
            <w:r>
              <w:rPr>
                <w:lang w:val="en-GB" w:eastAsia="sv-SE"/>
              </w:rPr>
              <w:t xml:space="preserve">, IAB-MT can only use NR leg for F1-C transfer. If IAB-MT is configured with </w:t>
            </w:r>
            <w:r>
              <w:rPr>
                <w:i/>
                <w:iCs/>
                <w:lang w:val="en-GB" w:eastAsia="sv-SE"/>
              </w:rPr>
              <w:t>both</w:t>
            </w:r>
            <w:r>
              <w:rPr>
                <w:lang w:val="en-GB" w:eastAsia="sv-SE"/>
              </w:rPr>
              <w:t>, it is up to IAB-MT to select an LTE leg or a NR leg for F1-C transfer.</w:t>
            </w:r>
            <w:r>
              <w:rPr>
                <w:lang w:val="en-GB"/>
              </w:rPr>
              <w:t xml:space="preserve"> If the field is not configured</w:t>
            </w:r>
            <w:r>
              <w:rPr>
                <w:lang w:val="en-GB" w:eastAsia="sv-SE"/>
              </w:rPr>
              <w:t>, the IAB node uses the NR leg as the default one.</w:t>
            </w:r>
          </w:p>
        </w:tc>
      </w:tr>
      <w:tr w:rsidR="00BF596A" w14:paraId="0035D340" w14:textId="77777777">
        <w:tc>
          <w:tcPr>
            <w:tcW w:w="14173" w:type="dxa"/>
            <w:tcBorders>
              <w:top w:val="single" w:sz="4" w:space="0" w:color="auto"/>
              <w:left w:val="single" w:sz="4" w:space="0" w:color="auto"/>
              <w:bottom w:val="single" w:sz="4" w:space="0" w:color="auto"/>
              <w:right w:val="single" w:sz="4" w:space="0" w:color="auto"/>
            </w:tcBorders>
          </w:tcPr>
          <w:p w14:paraId="750ED769" w14:textId="77777777" w:rsidR="00BF596A" w:rsidRDefault="005632DD">
            <w:pPr>
              <w:pStyle w:val="TAL"/>
              <w:rPr>
                <w:rFonts w:eastAsia="Calibri"/>
                <w:szCs w:val="22"/>
                <w:lang w:val="en-GB" w:eastAsia="sv-SE"/>
              </w:rPr>
            </w:pPr>
            <w:r>
              <w:rPr>
                <w:rFonts w:eastAsia="Calibri"/>
                <w:b/>
                <w:i/>
                <w:szCs w:val="22"/>
                <w:lang w:val="en-GB" w:eastAsia="sv-SE"/>
              </w:rPr>
              <w:t>mac-CellGroupConfig</w:t>
            </w:r>
          </w:p>
          <w:p w14:paraId="556AE090" w14:textId="77777777" w:rsidR="00BF596A" w:rsidRDefault="005632DD">
            <w:pPr>
              <w:pStyle w:val="TAL"/>
              <w:rPr>
                <w:rFonts w:eastAsia="Calibri"/>
                <w:szCs w:val="22"/>
                <w:lang w:val="en-GB" w:eastAsia="sv-SE"/>
              </w:rPr>
            </w:pPr>
            <w:r>
              <w:rPr>
                <w:rFonts w:eastAsia="Calibri"/>
                <w:szCs w:val="22"/>
                <w:lang w:val="en-GB" w:eastAsia="sv-SE"/>
              </w:rPr>
              <w:t>MAC parameters applicable for the entire cell group.</w:t>
            </w:r>
          </w:p>
        </w:tc>
      </w:tr>
      <w:tr w:rsidR="00BF596A" w14:paraId="7EB31688" w14:textId="77777777">
        <w:tc>
          <w:tcPr>
            <w:tcW w:w="14173" w:type="dxa"/>
            <w:tcBorders>
              <w:top w:val="single" w:sz="4" w:space="0" w:color="auto"/>
              <w:left w:val="single" w:sz="4" w:space="0" w:color="auto"/>
              <w:bottom w:val="single" w:sz="4" w:space="0" w:color="auto"/>
              <w:right w:val="single" w:sz="4" w:space="0" w:color="auto"/>
            </w:tcBorders>
          </w:tcPr>
          <w:p w14:paraId="2BF5F70C" w14:textId="77777777" w:rsidR="00BF596A" w:rsidRDefault="005632DD">
            <w:pPr>
              <w:pStyle w:val="TAL"/>
              <w:rPr>
                <w:rFonts w:eastAsia="Calibri"/>
                <w:szCs w:val="22"/>
                <w:lang w:val="en-GB" w:eastAsia="sv-SE"/>
              </w:rPr>
            </w:pPr>
            <w:r>
              <w:rPr>
                <w:rFonts w:eastAsia="Calibri"/>
                <w:b/>
                <w:i/>
                <w:szCs w:val="22"/>
                <w:lang w:val="en-GB" w:eastAsia="sv-SE"/>
              </w:rPr>
              <w:t>rlc-BearerToAddModList</w:t>
            </w:r>
          </w:p>
          <w:p w14:paraId="16135510" w14:textId="77777777" w:rsidR="00BF596A" w:rsidRDefault="005632DD">
            <w:pPr>
              <w:pStyle w:val="TAL"/>
              <w:rPr>
                <w:rFonts w:eastAsia="Calibri"/>
                <w:szCs w:val="22"/>
                <w:lang w:val="en-GB" w:eastAsia="sv-SE"/>
              </w:rPr>
            </w:pPr>
            <w:r>
              <w:rPr>
                <w:rFonts w:eastAsia="Calibri"/>
                <w:szCs w:val="22"/>
                <w:lang w:val="en-GB" w:eastAsia="sv-SE"/>
              </w:rPr>
              <w:t>Configuration of the MAC Logical Channel, the corresponding RLC entities and association with radio bearers.</w:t>
            </w:r>
          </w:p>
        </w:tc>
      </w:tr>
      <w:tr w:rsidR="00BF596A" w14:paraId="4198EB5C" w14:textId="77777777">
        <w:tc>
          <w:tcPr>
            <w:tcW w:w="14173" w:type="dxa"/>
            <w:tcBorders>
              <w:top w:val="single" w:sz="4" w:space="0" w:color="auto"/>
              <w:left w:val="single" w:sz="4" w:space="0" w:color="auto"/>
              <w:bottom w:val="single" w:sz="4" w:space="0" w:color="auto"/>
              <w:right w:val="single" w:sz="4" w:space="0" w:color="auto"/>
            </w:tcBorders>
          </w:tcPr>
          <w:p w14:paraId="377469CD" w14:textId="77777777" w:rsidR="00BF596A" w:rsidRDefault="005632DD">
            <w:pPr>
              <w:pStyle w:val="TAL"/>
              <w:rPr>
                <w:rFonts w:eastAsia="Calibri"/>
                <w:szCs w:val="22"/>
                <w:lang w:val="en-GB" w:eastAsia="sv-SE"/>
              </w:rPr>
            </w:pPr>
            <w:r>
              <w:rPr>
                <w:rFonts w:eastAsia="Calibri"/>
                <w:b/>
                <w:i/>
                <w:szCs w:val="22"/>
                <w:lang w:val="en-GB" w:eastAsia="sv-SE"/>
              </w:rPr>
              <w:t>reportUplinkTxDirectCurrent</w:t>
            </w:r>
          </w:p>
          <w:p w14:paraId="080BA3D6"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 If UE is configured with SUL carrier, UE reports both UL and SUL Direct Current locations.</w:t>
            </w:r>
          </w:p>
        </w:tc>
      </w:tr>
      <w:tr w:rsidR="00BF596A" w14:paraId="3F4B6B12" w14:textId="77777777">
        <w:tc>
          <w:tcPr>
            <w:tcW w:w="14173" w:type="dxa"/>
            <w:tcBorders>
              <w:top w:val="single" w:sz="4" w:space="0" w:color="auto"/>
              <w:left w:val="single" w:sz="4" w:space="0" w:color="auto"/>
              <w:bottom w:val="single" w:sz="4" w:space="0" w:color="auto"/>
              <w:right w:val="single" w:sz="4" w:space="0" w:color="auto"/>
            </w:tcBorders>
          </w:tcPr>
          <w:p w14:paraId="2289FF1E" w14:textId="77777777" w:rsidR="00BF596A" w:rsidRDefault="005632DD">
            <w:pPr>
              <w:pStyle w:val="TAL"/>
              <w:rPr>
                <w:rFonts w:eastAsia="Calibri"/>
                <w:szCs w:val="22"/>
                <w:lang w:val="en-GB" w:eastAsia="sv-SE"/>
              </w:rPr>
            </w:pPr>
            <w:r>
              <w:rPr>
                <w:rFonts w:eastAsia="Calibri"/>
                <w:b/>
                <w:i/>
                <w:szCs w:val="22"/>
                <w:lang w:val="en-GB" w:eastAsia="sv-SE"/>
              </w:rPr>
              <w:t>reportUplinkTxDirectCurrentTwoCarrier</w:t>
            </w:r>
          </w:p>
          <w:p w14:paraId="230CDB72" w14:textId="77777777" w:rsidR="00BF596A" w:rsidRDefault="005632DD">
            <w:pPr>
              <w:pStyle w:val="TAL"/>
              <w:rPr>
                <w:rFonts w:eastAsia="Calibri"/>
                <w:szCs w:val="22"/>
                <w:lang w:val="en-GB" w:eastAsia="sv-SE"/>
              </w:rPr>
            </w:pPr>
            <w:r>
              <w:rPr>
                <w:rFonts w:eastAsia="Calibri"/>
                <w:szCs w:val="22"/>
                <w:lang w:val="en-GB" w:eastAsia="sv-SE"/>
              </w:rPr>
              <w:t xml:space="preserve">Enables reporting of uplink Direct Current location information when the UE is configured with uplink </w:t>
            </w:r>
            <w:r>
              <w:rPr>
                <w:szCs w:val="22"/>
                <w:lang w:val="en-GB" w:eastAsia="sv-SE"/>
              </w:rPr>
              <w:t>intra-band CA with two carriers</w:t>
            </w:r>
            <w:r>
              <w:rPr>
                <w:rFonts w:eastAsia="Calibri"/>
                <w:szCs w:val="22"/>
                <w:lang w:val="en-GB" w:eastAsia="sv-SE"/>
              </w:rPr>
              <w:t xml:space="preserve">. This field is absent in the IE </w:t>
            </w:r>
            <w:r>
              <w:rPr>
                <w:rFonts w:eastAsia="Calibri"/>
                <w:i/>
                <w:szCs w:val="22"/>
                <w:lang w:val="en-GB" w:eastAsia="sv-SE"/>
              </w:rPr>
              <w:t>CellGroupConfig</w:t>
            </w:r>
            <w:r>
              <w:rPr>
                <w:rFonts w:eastAsia="Calibri"/>
                <w:szCs w:val="22"/>
                <w:lang w:val="en-GB" w:eastAsia="sv-SE"/>
              </w:rPr>
              <w:t xml:space="preserve"> when provided as part of </w:t>
            </w:r>
            <w:r>
              <w:rPr>
                <w:rFonts w:eastAsia="Calibri"/>
                <w:i/>
                <w:szCs w:val="22"/>
                <w:lang w:val="en-GB" w:eastAsia="sv-SE"/>
              </w:rPr>
              <w:t>RRCSetup</w:t>
            </w:r>
            <w:r>
              <w:rPr>
                <w:rFonts w:eastAsia="Calibri"/>
                <w:szCs w:val="22"/>
                <w:lang w:val="en-GB" w:eastAsia="sv-SE"/>
              </w:rPr>
              <w:t xml:space="preserve"> message.</w:t>
            </w:r>
          </w:p>
        </w:tc>
      </w:tr>
      <w:tr w:rsidR="00BF596A" w14:paraId="5C8C46F6" w14:textId="77777777">
        <w:tc>
          <w:tcPr>
            <w:tcW w:w="14173" w:type="dxa"/>
            <w:tcBorders>
              <w:top w:val="single" w:sz="4" w:space="0" w:color="auto"/>
              <w:left w:val="single" w:sz="4" w:space="0" w:color="auto"/>
              <w:bottom w:val="single" w:sz="4" w:space="0" w:color="auto"/>
              <w:right w:val="single" w:sz="4" w:space="0" w:color="auto"/>
            </w:tcBorders>
          </w:tcPr>
          <w:p w14:paraId="4B577664" w14:textId="77777777" w:rsidR="00BF596A" w:rsidRDefault="005632DD">
            <w:pPr>
              <w:pStyle w:val="TAL"/>
              <w:rPr>
                <w:rFonts w:eastAsia="Calibri"/>
                <w:b/>
                <w:i/>
                <w:szCs w:val="22"/>
                <w:lang w:val="en-GB" w:eastAsia="sv-SE"/>
              </w:rPr>
            </w:pPr>
            <w:r>
              <w:rPr>
                <w:rFonts w:eastAsia="Calibri"/>
                <w:b/>
                <w:i/>
                <w:szCs w:val="22"/>
                <w:lang w:val="en-GB" w:eastAsia="sv-SE"/>
              </w:rPr>
              <w:t>rlmInSyncOutOfSyncThreshold</w:t>
            </w:r>
          </w:p>
          <w:p w14:paraId="7565C6E5" w14:textId="77777777" w:rsidR="00BF596A" w:rsidRDefault="005632DD">
            <w:pPr>
              <w:pStyle w:val="TAL"/>
              <w:rPr>
                <w:rFonts w:eastAsia="Calibri"/>
                <w:szCs w:val="22"/>
                <w:lang w:eastAsia="sv-SE"/>
              </w:rPr>
            </w:pPr>
            <w:r>
              <w:rPr>
                <w:rFonts w:eastAsia="Calibri"/>
                <w:szCs w:val="22"/>
                <w:lang w:val="en-GB" w:eastAsia="sv-SE"/>
              </w:rPr>
              <w:t>BLER threshold pair index for IS/OOS indication generation, see TS 38.133</w:t>
            </w:r>
            <w:r>
              <w:rPr>
                <w:rFonts w:eastAsia="Calibri"/>
                <w:lang w:val="en-GB" w:eastAsia="sv-SE"/>
              </w:rPr>
              <w:t xml:space="preserve"> [14], table 8.1.1-1</w:t>
            </w:r>
            <w:r>
              <w:rPr>
                <w:rFonts w:eastAsia="Calibri"/>
                <w:szCs w:val="22"/>
                <w:lang w:val="en-GB" w:eastAsia="sv-SE"/>
              </w:rPr>
              <w:t xml:space="preserve">. </w:t>
            </w:r>
            <w:r>
              <w:rPr>
                <w:rFonts w:eastAsia="Calibri"/>
                <w:i/>
                <w:iCs/>
                <w:lang w:val="en-GB" w:eastAsia="sv-SE"/>
              </w:rPr>
              <w:t>n1</w:t>
            </w:r>
            <w:r>
              <w:rPr>
                <w:rFonts w:eastAsia="Calibri"/>
                <w:lang w:val="en-GB" w:eastAsia="sv-SE"/>
              </w:rPr>
              <w:t xml:space="preserve"> corresponds to the value 1. When the field is absent, the UE applies the value 0. </w:t>
            </w:r>
            <w:r>
              <w:rPr>
                <w:rFonts w:eastAsia="Calibri"/>
                <w:szCs w:val="22"/>
                <w:lang w:val="en-GB" w:eastAsia="sv-SE"/>
              </w:rPr>
              <w:t xml:space="preserve">Whenever this is reconfigured, UE resets N310 and N311, and stops T310, if running. </w:t>
            </w:r>
            <w:r>
              <w:rPr>
                <w:lang w:eastAsia="sv-SE"/>
              </w:rPr>
              <w:t>Network does not include this field.</w:t>
            </w:r>
          </w:p>
        </w:tc>
      </w:tr>
      <w:tr w:rsidR="00BF596A" w14:paraId="7FCC050C" w14:textId="77777777">
        <w:tc>
          <w:tcPr>
            <w:tcW w:w="14173" w:type="dxa"/>
            <w:tcBorders>
              <w:top w:val="single" w:sz="4" w:space="0" w:color="auto"/>
              <w:left w:val="single" w:sz="4" w:space="0" w:color="auto"/>
              <w:bottom w:val="single" w:sz="4" w:space="0" w:color="auto"/>
              <w:right w:val="single" w:sz="4" w:space="0" w:color="auto"/>
            </w:tcBorders>
          </w:tcPr>
          <w:p w14:paraId="0C8B2A4E" w14:textId="77777777" w:rsidR="00BF596A" w:rsidRDefault="005632DD">
            <w:pPr>
              <w:pStyle w:val="TAL"/>
              <w:rPr>
                <w:rFonts w:eastAsia="Calibri"/>
                <w:b/>
                <w:i/>
                <w:szCs w:val="22"/>
                <w:lang w:val="en-GB" w:eastAsia="sv-SE"/>
              </w:rPr>
            </w:pPr>
            <w:r>
              <w:rPr>
                <w:rFonts w:eastAsia="Calibri"/>
                <w:b/>
                <w:i/>
                <w:szCs w:val="22"/>
                <w:lang w:val="en-GB" w:eastAsia="sv-SE"/>
              </w:rPr>
              <w:t>sCellState</w:t>
            </w:r>
          </w:p>
          <w:p w14:paraId="51E2AB21" w14:textId="77777777" w:rsidR="00BF596A" w:rsidRDefault="005632DD">
            <w:pPr>
              <w:pStyle w:val="TAL"/>
              <w:rPr>
                <w:rFonts w:eastAsia="Calibri"/>
                <w:b/>
                <w:i/>
                <w:szCs w:val="22"/>
                <w:lang w:val="en-GB" w:eastAsia="sv-SE"/>
              </w:rPr>
            </w:pPr>
            <w:r>
              <w:rPr>
                <w:rFonts w:eastAsia="Calibri"/>
                <w:szCs w:val="22"/>
                <w:lang w:val="en-GB" w:eastAsia="sv-SE"/>
              </w:rPr>
              <w:t>Indicates whether the SCell shall be considered to be in activated state upon SCell configuration.</w:t>
            </w:r>
          </w:p>
        </w:tc>
      </w:tr>
      <w:tr w:rsidR="00BF596A" w14:paraId="23B018B6" w14:textId="77777777">
        <w:tc>
          <w:tcPr>
            <w:tcW w:w="14173" w:type="dxa"/>
            <w:tcBorders>
              <w:top w:val="single" w:sz="4" w:space="0" w:color="auto"/>
              <w:left w:val="single" w:sz="4" w:space="0" w:color="auto"/>
              <w:bottom w:val="single" w:sz="4" w:space="0" w:color="auto"/>
              <w:right w:val="single" w:sz="4" w:space="0" w:color="auto"/>
            </w:tcBorders>
          </w:tcPr>
          <w:p w14:paraId="50EAAB6C" w14:textId="77777777" w:rsidR="00BF596A" w:rsidRDefault="005632DD">
            <w:pPr>
              <w:pStyle w:val="TAL"/>
              <w:rPr>
                <w:rFonts w:eastAsia="Calibri"/>
                <w:szCs w:val="22"/>
                <w:lang w:val="en-GB" w:eastAsia="sv-SE"/>
              </w:rPr>
            </w:pPr>
            <w:r>
              <w:rPr>
                <w:rFonts w:eastAsia="Calibri"/>
                <w:b/>
                <w:i/>
                <w:szCs w:val="22"/>
                <w:lang w:val="en-GB" w:eastAsia="sv-SE"/>
              </w:rPr>
              <w:t>sCellToAddModList</w:t>
            </w:r>
          </w:p>
          <w:p w14:paraId="55BF370F"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added or modified.</w:t>
            </w:r>
          </w:p>
        </w:tc>
      </w:tr>
      <w:tr w:rsidR="00BF596A" w14:paraId="0C0BED03" w14:textId="77777777">
        <w:tc>
          <w:tcPr>
            <w:tcW w:w="14173" w:type="dxa"/>
            <w:tcBorders>
              <w:top w:val="single" w:sz="4" w:space="0" w:color="auto"/>
              <w:left w:val="single" w:sz="4" w:space="0" w:color="auto"/>
              <w:bottom w:val="single" w:sz="4" w:space="0" w:color="auto"/>
              <w:right w:val="single" w:sz="4" w:space="0" w:color="auto"/>
            </w:tcBorders>
          </w:tcPr>
          <w:p w14:paraId="35B0C4ED" w14:textId="77777777" w:rsidR="00BF596A" w:rsidRDefault="005632DD">
            <w:pPr>
              <w:pStyle w:val="TAL"/>
              <w:rPr>
                <w:rFonts w:eastAsia="Calibri"/>
                <w:szCs w:val="22"/>
                <w:lang w:val="en-GB" w:eastAsia="sv-SE"/>
              </w:rPr>
            </w:pPr>
            <w:r>
              <w:rPr>
                <w:rFonts w:eastAsia="Calibri"/>
                <w:b/>
                <w:i/>
                <w:szCs w:val="22"/>
                <w:lang w:val="en-GB" w:eastAsia="sv-SE"/>
              </w:rPr>
              <w:t>sCellToReleaseList</w:t>
            </w:r>
          </w:p>
          <w:p w14:paraId="597F8486" w14:textId="77777777" w:rsidR="00BF596A" w:rsidRDefault="005632DD">
            <w:pPr>
              <w:pStyle w:val="TAL"/>
              <w:rPr>
                <w:rFonts w:eastAsia="Calibri"/>
                <w:szCs w:val="22"/>
                <w:lang w:val="en-GB" w:eastAsia="sv-SE"/>
              </w:rPr>
            </w:pPr>
            <w:r>
              <w:rPr>
                <w:rFonts w:eastAsia="Calibri"/>
                <w:szCs w:val="22"/>
                <w:lang w:val="en-GB" w:eastAsia="sv-SE"/>
              </w:rPr>
              <w:t>List of secondary serving cells (SCells) to be released.</w:t>
            </w:r>
          </w:p>
        </w:tc>
      </w:tr>
      <w:tr w:rsidR="00BF596A" w14:paraId="18BB6C96" w14:textId="77777777">
        <w:tc>
          <w:tcPr>
            <w:tcW w:w="14173" w:type="dxa"/>
            <w:tcBorders>
              <w:top w:val="single" w:sz="4" w:space="0" w:color="auto"/>
              <w:left w:val="single" w:sz="4" w:space="0" w:color="auto"/>
              <w:bottom w:val="single" w:sz="4" w:space="0" w:color="auto"/>
              <w:right w:val="single" w:sz="4" w:space="0" w:color="auto"/>
            </w:tcBorders>
          </w:tcPr>
          <w:p w14:paraId="409047E2" w14:textId="77777777" w:rsidR="00BF596A" w:rsidRDefault="005632DD">
            <w:pPr>
              <w:pStyle w:val="TAL"/>
              <w:rPr>
                <w:rFonts w:eastAsia="Calibri"/>
                <w:b/>
                <w:bCs/>
                <w:i/>
                <w:iCs/>
                <w:lang w:val="en-GB"/>
              </w:rPr>
            </w:pPr>
            <w:r>
              <w:rPr>
                <w:rFonts w:eastAsia="Calibri"/>
                <w:b/>
                <w:bCs/>
                <w:i/>
                <w:iCs/>
                <w:lang w:val="en-GB"/>
              </w:rPr>
              <w:t>secondaryDRX-GroupConfig</w:t>
            </w:r>
          </w:p>
          <w:p w14:paraId="7A2280FD" w14:textId="77777777" w:rsidR="00BF596A" w:rsidRDefault="005632DD">
            <w:pPr>
              <w:pStyle w:val="TAL"/>
              <w:rPr>
                <w:rFonts w:eastAsia="Calibri"/>
                <w:b/>
                <w:i/>
                <w:szCs w:val="22"/>
                <w:lang w:val="en-GB" w:eastAsia="sv-SE"/>
              </w:rPr>
            </w:pPr>
            <w:r>
              <w:rPr>
                <w:rFonts w:eastAsia="Calibri"/>
                <w:lang w:val="en-GB"/>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BF596A" w14:paraId="7B7A4CDB" w14:textId="77777777">
        <w:tc>
          <w:tcPr>
            <w:tcW w:w="14173" w:type="dxa"/>
            <w:tcBorders>
              <w:top w:val="single" w:sz="4" w:space="0" w:color="auto"/>
              <w:left w:val="single" w:sz="4" w:space="0" w:color="auto"/>
              <w:bottom w:val="single" w:sz="4" w:space="0" w:color="auto"/>
              <w:right w:val="single" w:sz="4" w:space="0" w:color="auto"/>
            </w:tcBorders>
          </w:tcPr>
          <w:p w14:paraId="694187F0" w14:textId="77777777" w:rsidR="00BF596A" w:rsidRDefault="005632DD">
            <w:pPr>
              <w:pStyle w:val="TAL"/>
              <w:rPr>
                <w:rFonts w:eastAsia="Calibri"/>
                <w:b/>
                <w:i/>
                <w:szCs w:val="22"/>
                <w:lang w:val="en-GB" w:eastAsia="sv-SE"/>
              </w:rPr>
            </w:pPr>
            <w:r>
              <w:rPr>
                <w:rFonts w:eastAsia="Calibri"/>
                <w:b/>
                <w:i/>
                <w:szCs w:val="22"/>
                <w:lang w:val="en-GB" w:eastAsia="sv-SE"/>
              </w:rPr>
              <w:t>simultaneousTCI-UpdateList1, simultaneousTCI-UpdateList2</w:t>
            </w:r>
          </w:p>
          <w:p w14:paraId="1208ED0A" w14:textId="77777777" w:rsidR="00BF596A" w:rsidRDefault="005632DD">
            <w:pPr>
              <w:pStyle w:val="TAL"/>
              <w:rPr>
                <w:rFonts w:eastAsia="Calibri"/>
                <w:bCs/>
                <w:iCs/>
                <w:szCs w:val="22"/>
                <w:lang w:val="en-GB" w:eastAsia="sv-SE"/>
              </w:rPr>
            </w:pPr>
            <w:r>
              <w:rPr>
                <w:rFonts w:eastAsia="Calibri"/>
                <w:bCs/>
                <w:iCs/>
                <w:szCs w:val="22"/>
                <w:lang w:val="en-GB" w:eastAsia="sv-SE"/>
              </w:rPr>
              <w:t>List of serving cells which can be updated simultaneously for TCI relation with a MAC CE. The</w:t>
            </w:r>
            <w:r>
              <w:rPr>
                <w:rFonts w:eastAsia="Calibri"/>
                <w:bCs/>
                <w:i/>
                <w:szCs w:val="22"/>
                <w:lang w:val="en-GB" w:eastAsia="sv-SE"/>
              </w:rPr>
              <w:t xml:space="preserve"> simultaneousTCI-UpdateList1</w:t>
            </w:r>
            <w:r>
              <w:rPr>
                <w:rFonts w:eastAsia="Calibri"/>
                <w:bCs/>
                <w:iCs/>
                <w:szCs w:val="22"/>
                <w:lang w:val="en-GB" w:eastAsia="sv-SE"/>
              </w:rPr>
              <w:t xml:space="preserve"> and </w:t>
            </w:r>
            <w:r>
              <w:rPr>
                <w:rFonts w:eastAsia="Calibri"/>
                <w:bCs/>
                <w:i/>
                <w:szCs w:val="22"/>
                <w:lang w:val="en-GB" w:eastAsia="sv-SE"/>
              </w:rPr>
              <w:t>simultaneousTCI-UpdateList2</w:t>
            </w:r>
            <w:r>
              <w:rPr>
                <w:rFonts w:eastAsia="Calibri"/>
                <w:bCs/>
                <w:iCs/>
                <w:szCs w:val="22"/>
                <w:lang w:val="en-GB" w:eastAsia="sv-SE"/>
              </w:rPr>
              <w:t xml:space="preserve"> 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7715BA2C" w14:textId="77777777">
        <w:tc>
          <w:tcPr>
            <w:tcW w:w="14173" w:type="dxa"/>
            <w:tcBorders>
              <w:top w:val="single" w:sz="4" w:space="0" w:color="auto"/>
              <w:left w:val="single" w:sz="4" w:space="0" w:color="auto"/>
              <w:bottom w:val="single" w:sz="4" w:space="0" w:color="auto"/>
              <w:right w:val="single" w:sz="4" w:space="0" w:color="auto"/>
            </w:tcBorders>
          </w:tcPr>
          <w:p w14:paraId="1DE35E8E" w14:textId="77777777" w:rsidR="00BF596A" w:rsidRDefault="005632DD">
            <w:pPr>
              <w:pStyle w:val="TAL"/>
              <w:rPr>
                <w:rFonts w:eastAsia="Calibri"/>
                <w:b/>
                <w:i/>
                <w:szCs w:val="22"/>
                <w:lang w:val="en-GB" w:eastAsia="sv-SE"/>
              </w:rPr>
            </w:pPr>
            <w:r>
              <w:rPr>
                <w:rFonts w:eastAsia="Calibri"/>
                <w:b/>
                <w:i/>
                <w:szCs w:val="22"/>
                <w:lang w:val="en-GB" w:eastAsia="sv-SE"/>
              </w:rPr>
              <w:t>simultaneousSpatial-UpdatedList1, simultaneousSpatial-UpdatedList2</w:t>
            </w:r>
          </w:p>
          <w:p w14:paraId="36AF1DC4" w14:textId="77777777" w:rsidR="00BF596A" w:rsidRDefault="005632DD">
            <w:pPr>
              <w:pStyle w:val="TAL"/>
              <w:rPr>
                <w:rFonts w:eastAsia="Calibri"/>
                <w:b/>
                <w:i/>
                <w:szCs w:val="22"/>
                <w:lang w:val="en-GB" w:eastAsia="sv-SE"/>
              </w:rPr>
            </w:pPr>
            <w:r>
              <w:rPr>
                <w:rFonts w:eastAsia="Calibri"/>
                <w:bCs/>
                <w:iCs/>
                <w:szCs w:val="22"/>
                <w:lang w:val="en-GB" w:eastAsia="sv-SE"/>
              </w:rPr>
              <w:t xml:space="preserve">List of serving cells which can be updated simultaneously for spatial relation with a MAC CE. The </w:t>
            </w:r>
            <w:r>
              <w:rPr>
                <w:rFonts w:eastAsia="Calibri"/>
                <w:bCs/>
                <w:i/>
                <w:iCs/>
                <w:szCs w:val="22"/>
                <w:lang w:val="en-GB" w:eastAsia="sv-SE"/>
              </w:rPr>
              <w:t>simultaneousSpatial-UpdatedList1</w:t>
            </w:r>
            <w:r>
              <w:rPr>
                <w:rFonts w:eastAsia="Calibri"/>
                <w:bCs/>
                <w:iCs/>
                <w:szCs w:val="22"/>
                <w:lang w:val="en-GB" w:eastAsia="sv-SE"/>
              </w:rPr>
              <w:t xml:space="preserve"> and </w:t>
            </w:r>
            <w:r>
              <w:rPr>
                <w:rFonts w:eastAsia="Calibri"/>
                <w:bCs/>
                <w:i/>
                <w:iCs/>
                <w:szCs w:val="22"/>
                <w:lang w:val="en-GB" w:eastAsia="sv-SE"/>
              </w:rPr>
              <w:t xml:space="preserve">simultaneousSpatial-UpdatedList2 </w:t>
            </w:r>
            <w:r>
              <w:rPr>
                <w:rFonts w:eastAsia="Calibri"/>
                <w:bCs/>
                <w:iCs/>
                <w:szCs w:val="22"/>
                <w:lang w:val="en-GB" w:eastAsia="sv-SE"/>
              </w:rPr>
              <w:t>shall not contain same serving cells.</w:t>
            </w:r>
            <w:r>
              <w:rPr>
                <w:rFonts w:eastAsia="Calibri"/>
                <w:bCs/>
                <w:iCs/>
                <w:szCs w:val="22"/>
                <w:lang w:val="en-GB"/>
              </w:rPr>
              <w:t xml:space="preserve"> Network should not configure serving cells that are configured with a BWP with two different values for the </w:t>
            </w:r>
            <w:r>
              <w:rPr>
                <w:rFonts w:eastAsia="Calibri"/>
                <w:bCs/>
                <w:i/>
                <w:szCs w:val="22"/>
                <w:lang w:val="en-GB"/>
              </w:rPr>
              <w:t>coresetPoolIndex</w:t>
            </w:r>
            <w:r>
              <w:rPr>
                <w:rFonts w:eastAsia="Calibri"/>
                <w:bCs/>
                <w:iCs/>
                <w:szCs w:val="22"/>
                <w:lang w:val="en-GB"/>
              </w:rPr>
              <w:t xml:space="preserve"> in these lists.</w:t>
            </w:r>
          </w:p>
        </w:tc>
      </w:tr>
      <w:tr w:rsidR="00BF596A" w14:paraId="41F99865" w14:textId="77777777">
        <w:tc>
          <w:tcPr>
            <w:tcW w:w="14173" w:type="dxa"/>
            <w:tcBorders>
              <w:top w:val="single" w:sz="4" w:space="0" w:color="auto"/>
              <w:left w:val="single" w:sz="4" w:space="0" w:color="auto"/>
              <w:bottom w:val="single" w:sz="4" w:space="0" w:color="auto"/>
              <w:right w:val="single" w:sz="4" w:space="0" w:color="auto"/>
            </w:tcBorders>
          </w:tcPr>
          <w:p w14:paraId="17941F40" w14:textId="77777777" w:rsidR="00BF596A" w:rsidRDefault="005632DD">
            <w:pPr>
              <w:pStyle w:val="TAL"/>
              <w:rPr>
                <w:rFonts w:eastAsia="Calibri"/>
                <w:b/>
                <w:i/>
                <w:szCs w:val="22"/>
                <w:lang w:val="en-GB" w:eastAsia="sv-SE"/>
              </w:rPr>
            </w:pPr>
            <w:r>
              <w:rPr>
                <w:rFonts w:eastAsia="Calibri"/>
                <w:b/>
                <w:i/>
                <w:szCs w:val="22"/>
                <w:lang w:val="en-GB" w:eastAsia="sv-SE"/>
              </w:rPr>
              <w:t>spCellConfig</w:t>
            </w:r>
          </w:p>
          <w:p w14:paraId="287F9811" w14:textId="77777777" w:rsidR="00BF596A" w:rsidRDefault="005632DD">
            <w:pPr>
              <w:pStyle w:val="TAL"/>
              <w:rPr>
                <w:rFonts w:eastAsia="Calibri"/>
                <w:lang w:val="en-GB" w:eastAsia="sv-SE"/>
              </w:rPr>
            </w:pPr>
            <w:r>
              <w:rPr>
                <w:rFonts w:eastAsia="Calibri"/>
                <w:lang w:val="en-GB" w:eastAsia="sv-SE"/>
              </w:rPr>
              <w:t xml:space="preserve">Parameters for the SpCell of this cell group (PCell of MCG or PSCell of SCG). </w:t>
            </w:r>
          </w:p>
        </w:tc>
      </w:tr>
      <w:tr w:rsidR="00BF596A" w14:paraId="1970F279" w14:textId="77777777">
        <w:tc>
          <w:tcPr>
            <w:tcW w:w="14173" w:type="dxa"/>
            <w:tcBorders>
              <w:top w:val="single" w:sz="4" w:space="0" w:color="auto"/>
              <w:left w:val="single" w:sz="4" w:space="0" w:color="auto"/>
              <w:bottom w:val="single" w:sz="4" w:space="0" w:color="auto"/>
              <w:right w:val="single" w:sz="4" w:space="0" w:color="auto"/>
            </w:tcBorders>
          </w:tcPr>
          <w:p w14:paraId="1F583AD4" w14:textId="77777777" w:rsidR="00BF596A" w:rsidRDefault="005632DD">
            <w:pPr>
              <w:pStyle w:val="TAL"/>
              <w:rPr>
                <w:rFonts w:ascii="Courier New" w:hAnsi="Courier New"/>
                <w:b/>
                <w:bCs/>
                <w:i/>
                <w:iCs/>
                <w:sz w:val="16"/>
                <w:lang w:val="en-GB" w:eastAsia="en-GB"/>
              </w:rPr>
            </w:pPr>
            <w:r>
              <w:rPr>
                <w:b/>
                <w:bCs/>
                <w:i/>
                <w:iCs/>
                <w:lang w:val="en-GB"/>
              </w:rPr>
              <w:t>uplinkTxSwitchingOption</w:t>
            </w:r>
          </w:p>
          <w:p w14:paraId="16D58C38" w14:textId="77777777" w:rsidR="00BF596A" w:rsidRDefault="005632DD">
            <w:pPr>
              <w:pStyle w:val="TAL"/>
              <w:rPr>
                <w:rFonts w:eastAsia="Calibri"/>
                <w:lang w:val="en-GB"/>
              </w:rPr>
            </w:pPr>
            <w:r>
              <w:rPr>
                <w:lang w:val="en-GB"/>
              </w:rPr>
              <w:t xml:space="preserve">Indicates which option is configured for dynamic UL Tx switching for inter-band UL CA or (NG)EN-DC. The field is set to </w:t>
            </w:r>
            <w:r>
              <w:rPr>
                <w:i/>
                <w:iCs/>
                <w:lang w:val="en-GB"/>
              </w:rPr>
              <w:t>switchedUL</w:t>
            </w:r>
            <w:r>
              <w:rPr>
                <w:lang w:val="en-GB"/>
              </w:rPr>
              <w:t xml:space="preserve"> if network configures option 1 as specified in TS 38.214 [19], or </w:t>
            </w:r>
            <w:r>
              <w:rPr>
                <w:i/>
                <w:iCs/>
                <w:lang w:val="en-GB"/>
              </w:rPr>
              <w:t>dualUL</w:t>
            </w:r>
            <w:r>
              <w:rPr>
                <w:lang w:val="en-GB"/>
              </w:rPr>
              <w:t xml:space="preserve"> if network configures option 2 as specified in TS 38.214 [19]. Network always configures UE with a value for this field in inter-band UL CA case </w:t>
            </w:r>
            <w:r>
              <w:rPr>
                <w:lang w:val="en-GB"/>
              </w:rPr>
              <w:lastRenderedPageBreak/>
              <w:t>and (NG)EN-DC case where UE supports dynamic UL Tx switching.</w:t>
            </w:r>
          </w:p>
        </w:tc>
      </w:tr>
      <w:tr w:rsidR="00BF596A" w14:paraId="26966B0E" w14:textId="77777777">
        <w:tc>
          <w:tcPr>
            <w:tcW w:w="14173" w:type="dxa"/>
            <w:tcBorders>
              <w:top w:val="single" w:sz="4" w:space="0" w:color="auto"/>
              <w:left w:val="single" w:sz="4" w:space="0" w:color="auto"/>
              <w:bottom w:val="single" w:sz="4" w:space="0" w:color="auto"/>
              <w:right w:val="single" w:sz="4" w:space="0" w:color="auto"/>
            </w:tcBorders>
          </w:tcPr>
          <w:p w14:paraId="1D12D34B" w14:textId="77777777" w:rsidR="00BF596A" w:rsidRDefault="005632DD">
            <w:pPr>
              <w:pStyle w:val="TAL"/>
              <w:rPr>
                <w:b/>
                <w:bCs/>
                <w:i/>
                <w:iCs/>
                <w:lang w:val="en-GB"/>
              </w:rPr>
            </w:pPr>
            <w:r>
              <w:rPr>
                <w:b/>
                <w:bCs/>
                <w:i/>
                <w:iCs/>
                <w:lang w:val="en-GB"/>
              </w:rPr>
              <w:lastRenderedPageBreak/>
              <w:t>uplinkTxSwitchingPowerBoosting</w:t>
            </w:r>
          </w:p>
          <w:p w14:paraId="764094B9" w14:textId="77777777" w:rsidR="00BF596A" w:rsidRDefault="005632DD">
            <w:pPr>
              <w:pStyle w:val="TAL"/>
              <w:rPr>
                <w:lang w:val="en-GB"/>
              </w:rPr>
            </w:pPr>
            <w:r>
              <w:rPr>
                <w:lang w:val="en-GB"/>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7395B6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6C8E8" w14:textId="77777777">
        <w:tc>
          <w:tcPr>
            <w:tcW w:w="14173" w:type="dxa"/>
            <w:tcBorders>
              <w:top w:val="single" w:sz="4" w:space="0" w:color="auto"/>
              <w:left w:val="single" w:sz="4" w:space="0" w:color="auto"/>
              <w:bottom w:val="single" w:sz="4" w:space="0" w:color="auto"/>
              <w:right w:val="single" w:sz="4" w:space="0" w:color="auto"/>
            </w:tcBorders>
          </w:tcPr>
          <w:p w14:paraId="518CF1D8" w14:textId="77777777" w:rsidR="00BF596A" w:rsidRDefault="005632DD">
            <w:pPr>
              <w:pStyle w:val="TAH"/>
              <w:rPr>
                <w:rFonts w:eastAsia="Calibri"/>
                <w:szCs w:val="22"/>
                <w:lang w:eastAsia="sv-SE"/>
              </w:rPr>
            </w:pPr>
            <w:r>
              <w:rPr>
                <w:rFonts w:eastAsia="Calibri"/>
                <w:i/>
                <w:szCs w:val="22"/>
                <w:lang w:eastAsia="sv-SE"/>
              </w:rPr>
              <w:t xml:space="preserve">DAPS-UplinkPowerConfig </w:t>
            </w:r>
            <w:r>
              <w:rPr>
                <w:rFonts w:eastAsia="Calibri"/>
                <w:szCs w:val="22"/>
                <w:lang w:eastAsia="sv-SE"/>
              </w:rPr>
              <w:t>field descriptions</w:t>
            </w:r>
          </w:p>
        </w:tc>
      </w:tr>
      <w:tr w:rsidR="00BF596A" w14:paraId="5680D7E0" w14:textId="77777777">
        <w:tc>
          <w:tcPr>
            <w:tcW w:w="14173" w:type="dxa"/>
            <w:tcBorders>
              <w:top w:val="single" w:sz="4" w:space="0" w:color="auto"/>
              <w:left w:val="single" w:sz="4" w:space="0" w:color="auto"/>
              <w:bottom w:val="single" w:sz="4" w:space="0" w:color="auto"/>
              <w:right w:val="single" w:sz="4" w:space="0" w:color="auto"/>
            </w:tcBorders>
          </w:tcPr>
          <w:p w14:paraId="15F6332B" w14:textId="77777777" w:rsidR="00BF596A" w:rsidRDefault="005632DD">
            <w:pPr>
              <w:pStyle w:val="TAL"/>
              <w:rPr>
                <w:rFonts w:eastAsiaTheme="minorEastAsia"/>
                <w:bCs/>
                <w:i/>
                <w:iCs/>
                <w:lang w:val="en-GB" w:eastAsia="sv-SE"/>
              </w:rPr>
            </w:pPr>
            <w:r>
              <w:rPr>
                <w:b/>
                <w:bCs/>
                <w:i/>
                <w:iCs/>
                <w:lang w:val="en-GB" w:eastAsia="sv-SE"/>
              </w:rPr>
              <w:t>p-DAPS-Source</w:t>
            </w:r>
          </w:p>
          <w:p w14:paraId="2115A5A8" w14:textId="77777777" w:rsidR="00BF596A" w:rsidRDefault="005632DD">
            <w:pPr>
              <w:pStyle w:val="TAL"/>
              <w:rPr>
                <w:rFonts w:eastAsiaTheme="minorEastAsia"/>
                <w:lang w:val="en-GB" w:eastAsia="sv-SE"/>
              </w:rPr>
            </w:pPr>
            <w:r>
              <w:rPr>
                <w:bCs/>
                <w:lang w:val="en-GB" w:eastAsia="sv-SE"/>
              </w:rPr>
              <w:t>The maximum total transmit power to be used by the UE in the source cell group during DAPS handover.</w:t>
            </w:r>
          </w:p>
        </w:tc>
      </w:tr>
      <w:tr w:rsidR="00BF596A" w14:paraId="08DB8461" w14:textId="77777777">
        <w:tc>
          <w:tcPr>
            <w:tcW w:w="14173" w:type="dxa"/>
            <w:tcBorders>
              <w:top w:val="single" w:sz="4" w:space="0" w:color="auto"/>
              <w:left w:val="single" w:sz="4" w:space="0" w:color="auto"/>
              <w:bottom w:val="single" w:sz="4" w:space="0" w:color="auto"/>
              <w:right w:val="single" w:sz="4" w:space="0" w:color="auto"/>
            </w:tcBorders>
          </w:tcPr>
          <w:p w14:paraId="27E68EE8" w14:textId="77777777" w:rsidR="00BF596A" w:rsidRDefault="005632DD">
            <w:pPr>
              <w:pStyle w:val="TAL"/>
              <w:rPr>
                <w:rFonts w:eastAsiaTheme="minorEastAsia"/>
                <w:bCs/>
                <w:i/>
                <w:iCs/>
                <w:lang w:val="en-GB" w:eastAsia="sv-SE"/>
              </w:rPr>
            </w:pPr>
            <w:r>
              <w:rPr>
                <w:b/>
                <w:bCs/>
                <w:i/>
                <w:iCs/>
                <w:lang w:val="en-GB" w:eastAsia="sv-SE"/>
              </w:rPr>
              <w:t>p-DAPS-Target</w:t>
            </w:r>
          </w:p>
          <w:p w14:paraId="53052EA6" w14:textId="77777777" w:rsidR="00BF596A" w:rsidRDefault="005632DD">
            <w:pPr>
              <w:pStyle w:val="TAL"/>
              <w:rPr>
                <w:rFonts w:eastAsiaTheme="minorEastAsia"/>
                <w:szCs w:val="22"/>
                <w:lang w:val="en-GB" w:eastAsia="sv-SE"/>
              </w:rPr>
            </w:pPr>
            <w:r>
              <w:rPr>
                <w:bCs/>
                <w:lang w:val="en-GB" w:eastAsia="sv-SE"/>
              </w:rPr>
              <w:t>The maximum total transmit power to be used by the UE in the target cell group during DAPS handover.</w:t>
            </w:r>
          </w:p>
        </w:tc>
      </w:tr>
      <w:tr w:rsidR="00BF596A" w14:paraId="170EEB13" w14:textId="77777777">
        <w:tc>
          <w:tcPr>
            <w:tcW w:w="14173" w:type="dxa"/>
            <w:tcBorders>
              <w:top w:val="single" w:sz="4" w:space="0" w:color="auto"/>
              <w:left w:val="single" w:sz="4" w:space="0" w:color="auto"/>
              <w:bottom w:val="single" w:sz="4" w:space="0" w:color="auto"/>
              <w:right w:val="single" w:sz="4" w:space="0" w:color="auto"/>
            </w:tcBorders>
          </w:tcPr>
          <w:p w14:paraId="68722A31" w14:textId="77777777" w:rsidR="00BF596A" w:rsidRDefault="005632DD">
            <w:pPr>
              <w:pStyle w:val="TAL"/>
              <w:rPr>
                <w:rFonts w:eastAsiaTheme="minorEastAsia"/>
                <w:bCs/>
                <w:i/>
                <w:iCs/>
                <w:lang w:val="en-GB" w:eastAsia="sv-SE"/>
              </w:rPr>
            </w:pPr>
            <w:r>
              <w:rPr>
                <w:b/>
                <w:bCs/>
                <w:i/>
                <w:iCs/>
                <w:lang w:val="en-GB" w:eastAsia="sv-SE"/>
              </w:rPr>
              <w:t>uplinkPowerSharingDAPS-Mode</w:t>
            </w:r>
          </w:p>
          <w:p w14:paraId="7EC99966" w14:textId="77777777" w:rsidR="00BF596A" w:rsidRDefault="005632DD">
            <w:pPr>
              <w:pStyle w:val="TAL"/>
              <w:rPr>
                <w:lang w:val="en-GB" w:eastAsia="sv-SE"/>
              </w:rPr>
            </w:pPr>
            <w:r>
              <w:rPr>
                <w:rFonts w:eastAsiaTheme="minorEastAsia"/>
                <w:szCs w:val="22"/>
                <w:lang w:val="en-GB" w:eastAsia="sv-SE"/>
              </w:rPr>
              <w:t>Indicates the uplink power sharing mode that the UE uses in DAPS handover (see TS 38.213 [13]).</w:t>
            </w:r>
          </w:p>
        </w:tc>
      </w:tr>
    </w:tbl>
    <w:p w14:paraId="325CE5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078958" w14:textId="77777777">
        <w:tc>
          <w:tcPr>
            <w:tcW w:w="14173" w:type="dxa"/>
            <w:tcBorders>
              <w:top w:val="single" w:sz="4" w:space="0" w:color="auto"/>
              <w:left w:val="single" w:sz="4" w:space="0" w:color="auto"/>
              <w:bottom w:val="single" w:sz="4" w:space="0" w:color="auto"/>
              <w:right w:val="single" w:sz="4" w:space="0" w:color="auto"/>
            </w:tcBorders>
          </w:tcPr>
          <w:p w14:paraId="30E443BD" w14:textId="77777777" w:rsidR="00BF596A" w:rsidRDefault="005632DD">
            <w:pPr>
              <w:pStyle w:val="TAH"/>
              <w:rPr>
                <w:szCs w:val="22"/>
                <w:lang w:eastAsia="sv-SE"/>
              </w:rPr>
            </w:pPr>
            <w:r>
              <w:rPr>
                <w:i/>
                <w:szCs w:val="22"/>
                <w:lang w:eastAsia="sv-SE"/>
              </w:rPr>
              <w:t>ReconfigurationWithSync</w:t>
            </w:r>
            <w:r>
              <w:rPr>
                <w:szCs w:val="22"/>
                <w:lang w:eastAsia="sv-SE"/>
              </w:rPr>
              <w:t xml:space="preserve"> field descriptions</w:t>
            </w:r>
          </w:p>
        </w:tc>
      </w:tr>
      <w:tr w:rsidR="00BF596A" w14:paraId="58CF3CFD" w14:textId="77777777">
        <w:tc>
          <w:tcPr>
            <w:tcW w:w="14173" w:type="dxa"/>
            <w:tcBorders>
              <w:top w:val="single" w:sz="4" w:space="0" w:color="auto"/>
              <w:left w:val="single" w:sz="4" w:space="0" w:color="auto"/>
              <w:bottom w:val="single" w:sz="4" w:space="0" w:color="auto"/>
              <w:right w:val="single" w:sz="4" w:space="0" w:color="auto"/>
            </w:tcBorders>
          </w:tcPr>
          <w:p w14:paraId="7C2CCD15" w14:textId="77777777" w:rsidR="00BF596A" w:rsidRDefault="005632DD">
            <w:pPr>
              <w:pStyle w:val="TAL"/>
              <w:rPr>
                <w:b/>
                <w:i/>
                <w:szCs w:val="22"/>
                <w:lang w:val="en-GB" w:eastAsia="sv-SE"/>
              </w:rPr>
            </w:pPr>
            <w:r>
              <w:rPr>
                <w:b/>
                <w:i/>
                <w:szCs w:val="22"/>
                <w:lang w:val="en-GB" w:eastAsia="sv-SE"/>
              </w:rPr>
              <w:t>rach-ConfigDedicated</w:t>
            </w:r>
          </w:p>
          <w:p w14:paraId="5DC48FD8" w14:textId="77777777" w:rsidR="00BF596A" w:rsidRDefault="005632DD">
            <w:pPr>
              <w:pStyle w:val="TAL"/>
              <w:rPr>
                <w:szCs w:val="22"/>
                <w:lang w:val="en-GB" w:eastAsia="sv-SE"/>
              </w:rPr>
            </w:pPr>
            <w:r>
              <w:rPr>
                <w:szCs w:val="22"/>
                <w:lang w:val="en-GB" w:eastAsia="sv-SE"/>
              </w:rPr>
              <w:t xml:space="preserve">Random access configuration to be used for the reconfiguration with sync (e.g. handover). The UE performs the RA according to these parameters in the </w:t>
            </w:r>
            <w:r>
              <w:rPr>
                <w:i/>
                <w:szCs w:val="22"/>
                <w:lang w:val="en-GB" w:eastAsia="sv-SE"/>
              </w:rPr>
              <w:t>firstActiveUplinkBWP</w:t>
            </w:r>
            <w:r>
              <w:rPr>
                <w:szCs w:val="22"/>
                <w:lang w:val="en-GB" w:eastAsia="sv-SE"/>
              </w:rPr>
              <w:t xml:space="preserve"> (see </w:t>
            </w:r>
            <w:r>
              <w:rPr>
                <w:i/>
                <w:szCs w:val="22"/>
                <w:lang w:val="en-GB" w:eastAsia="sv-SE"/>
              </w:rPr>
              <w:t>UplinkConfig</w:t>
            </w:r>
            <w:r>
              <w:rPr>
                <w:szCs w:val="22"/>
                <w:lang w:val="en-GB" w:eastAsia="sv-SE"/>
              </w:rPr>
              <w:t>).</w:t>
            </w:r>
          </w:p>
        </w:tc>
      </w:tr>
      <w:tr w:rsidR="00BF596A" w14:paraId="75ECBF0F" w14:textId="77777777">
        <w:tc>
          <w:tcPr>
            <w:tcW w:w="14173" w:type="dxa"/>
            <w:tcBorders>
              <w:top w:val="single" w:sz="4" w:space="0" w:color="auto"/>
              <w:left w:val="single" w:sz="4" w:space="0" w:color="auto"/>
              <w:bottom w:val="single" w:sz="4" w:space="0" w:color="auto"/>
              <w:right w:val="single" w:sz="4" w:space="0" w:color="auto"/>
            </w:tcBorders>
          </w:tcPr>
          <w:p w14:paraId="2163A8DA" w14:textId="77777777" w:rsidR="00BF596A" w:rsidRDefault="005632DD">
            <w:pPr>
              <w:pStyle w:val="TAL"/>
              <w:rPr>
                <w:b/>
                <w:i/>
                <w:szCs w:val="22"/>
                <w:lang w:val="en-GB" w:eastAsia="sv-SE"/>
              </w:rPr>
            </w:pPr>
            <w:r>
              <w:rPr>
                <w:b/>
                <w:i/>
                <w:szCs w:val="22"/>
                <w:lang w:val="en-GB" w:eastAsia="sv-SE"/>
              </w:rPr>
              <w:t>smtc</w:t>
            </w:r>
          </w:p>
          <w:p w14:paraId="07517F1A" w14:textId="77777777" w:rsidR="00BF596A" w:rsidRDefault="005632DD">
            <w:pPr>
              <w:pStyle w:val="TAL"/>
              <w:rPr>
                <w:szCs w:val="22"/>
                <w:lang w:val="en-GB" w:eastAsia="sv-SE"/>
              </w:rPr>
            </w:pPr>
            <w:r>
              <w:rPr>
                <w:szCs w:val="22"/>
                <w:lang w:val="en-GB" w:eastAsia="sv-SE"/>
              </w:rPr>
              <w:t xml:space="preserve">The SSB periodicity/offset/duration configuration of target cell for NR PSCell change and NR PCell change.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spCellConfigCommon</w:t>
            </w:r>
            <w:r>
              <w:rPr>
                <w:szCs w:val="22"/>
                <w:lang w:val="en-GB" w:eastAsia="sv-SE"/>
              </w:rPr>
              <w:t>.</w:t>
            </w:r>
          </w:p>
          <w:p w14:paraId="5C85BBFF" w14:textId="77777777" w:rsidR="00BF596A" w:rsidRDefault="005632DD">
            <w:pPr>
              <w:pStyle w:val="TAL"/>
              <w:rPr>
                <w:szCs w:val="22"/>
                <w:lang w:val="en-GB" w:eastAsia="sv-SE"/>
              </w:rPr>
            </w:pPr>
            <w:r>
              <w:rPr>
                <w:szCs w:val="22"/>
                <w:lang w:val="en-GB" w:eastAsia="sv-SE"/>
              </w:rPr>
              <w:t xml:space="preserve">For case of NR PCell change, the </w:t>
            </w:r>
            <w:r>
              <w:rPr>
                <w:i/>
                <w:szCs w:val="22"/>
                <w:lang w:val="en-GB" w:eastAsia="sv-SE"/>
              </w:rPr>
              <w:t>smtc</w:t>
            </w:r>
            <w:r>
              <w:rPr>
                <w:szCs w:val="22"/>
                <w:lang w:val="en-GB" w:eastAsia="sv-SE"/>
              </w:rPr>
              <w:t xml:space="preserve"> is based on the timing reference of (source) PCell. For case of NR PSCell change, it is based on the timing reference of source PSCell.</w:t>
            </w:r>
          </w:p>
          <w:p w14:paraId="1189FE48" w14:textId="77777777" w:rsidR="00BF596A" w:rsidRDefault="005632DD">
            <w:pPr>
              <w:pStyle w:val="TAL"/>
              <w:rPr>
                <w:szCs w:val="22"/>
                <w:lang w:val="en-GB" w:eastAsia="sv-SE"/>
              </w:rPr>
            </w:pPr>
            <w:r>
              <w:rPr>
                <w:szCs w:val="22"/>
                <w:lang w:val="en-GB" w:eastAsia="sv-SE"/>
              </w:rPr>
              <w:t xml:space="preserve">If both this field and </w:t>
            </w:r>
            <w:r>
              <w:rPr>
                <w:i/>
                <w:iCs/>
                <w:szCs w:val="22"/>
                <w:lang w:val="en-GB" w:eastAsia="sv-SE"/>
              </w:rPr>
              <w:t>targetCellSMTC-SCG</w:t>
            </w:r>
            <w:r>
              <w:rPr>
                <w:szCs w:val="22"/>
                <w:lang w:val="en-GB" w:eastAsia="sv-SE"/>
              </w:rPr>
              <w:t xml:space="preserve"> are absent, the UE uses the SMTC in the </w:t>
            </w:r>
            <w:r>
              <w:rPr>
                <w:i/>
                <w:lang w:val="en-GB" w:eastAsia="sv-SE"/>
              </w:rPr>
              <w:t>measObjectNR</w:t>
            </w:r>
            <w:r>
              <w:rPr>
                <w:szCs w:val="22"/>
                <w:lang w:val="en-GB" w:eastAsia="sv-SE"/>
              </w:rPr>
              <w:t xml:space="preserve"> having the same SSB frequency and subcarrier spacing,</w:t>
            </w:r>
            <w:r>
              <w:rPr>
                <w:lang w:val="en-GB" w:eastAsia="sv-SE"/>
              </w:rPr>
              <w:t xml:space="preserve"> </w:t>
            </w:r>
            <w:r>
              <w:rPr>
                <w:szCs w:val="22"/>
                <w:lang w:val="en-GB" w:eastAsia="sv-SE"/>
              </w:rPr>
              <w:t>as configured before the reception of the RRC message.</w:t>
            </w:r>
          </w:p>
        </w:tc>
      </w:tr>
    </w:tbl>
    <w:p w14:paraId="166A976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FD6145" w14:textId="77777777">
        <w:tc>
          <w:tcPr>
            <w:tcW w:w="14281" w:type="dxa"/>
            <w:tcBorders>
              <w:top w:val="single" w:sz="4" w:space="0" w:color="auto"/>
              <w:left w:val="single" w:sz="4" w:space="0" w:color="auto"/>
              <w:bottom w:val="single" w:sz="4" w:space="0" w:color="auto"/>
              <w:right w:val="single" w:sz="4" w:space="0" w:color="auto"/>
            </w:tcBorders>
          </w:tcPr>
          <w:p w14:paraId="123F85D1" w14:textId="77777777" w:rsidR="00BF596A" w:rsidRDefault="005632DD">
            <w:pPr>
              <w:pStyle w:val="TAH"/>
              <w:rPr>
                <w:szCs w:val="22"/>
                <w:lang w:eastAsia="sv-SE"/>
              </w:rPr>
            </w:pPr>
            <w:r>
              <w:rPr>
                <w:i/>
                <w:szCs w:val="22"/>
                <w:lang w:eastAsia="sv-SE"/>
              </w:rPr>
              <w:t xml:space="preserve">SCellConfig </w:t>
            </w:r>
            <w:r>
              <w:rPr>
                <w:lang w:eastAsia="sv-SE"/>
              </w:rPr>
              <w:t>field descriptions</w:t>
            </w:r>
          </w:p>
        </w:tc>
      </w:tr>
      <w:tr w:rsidR="00BF596A" w14:paraId="7CBED129" w14:textId="77777777">
        <w:tc>
          <w:tcPr>
            <w:tcW w:w="14281" w:type="dxa"/>
            <w:tcBorders>
              <w:top w:val="single" w:sz="4" w:space="0" w:color="auto"/>
              <w:left w:val="single" w:sz="4" w:space="0" w:color="auto"/>
              <w:bottom w:val="single" w:sz="4" w:space="0" w:color="auto"/>
              <w:right w:val="single" w:sz="4" w:space="0" w:color="auto"/>
            </w:tcBorders>
          </w:tcPr>
          <w:p w14:paraId="78894C56" w14:textId="77777777" w:rsidR="00BF596A" w:rsidRDefault="005632DD">
            <w:pPr>
              <w:pStyle w:val="TAL"/>
              <w:rPr>
                <w:szCs w:val="22"/>
                <w:lang w:val="en-GB" w:eastAsia="sv-SE"/>
              </w:rPr>
            </w:pPr>
            <w:r>
              <w:rPr>
                <w:b/>
                <w:i/>
                <w:szCs w:val="22"/>
                <w:lang w:val="en-GB" w:eastAsia="sv-SE"/>
              </w:rPr>
              <w:t>smtc</w:t>
            </w:r>
          </w:p>
          <w:p w14:paraId="464268E4" w14:textId="77777777" w:rsidR="00BF596A" w:rsidRDefault="005632DD">
            <w:pPr>
              <w:pStyle w:val="TAL"/>
              <w:rPr>
                <w:szCs w:val="22"/>
                <w:lang w:val="en-GB" w:eastAsia="sv-SE"/>
              </w:rPr>
            </w:pPr>
            <w:r>
              <w:rPr>
                <w:szCs w:val="22"/>
                <w:lang w:val="en-GB" w:eastAsia="sv-SE"/>
              </w:rPr>
              <w:t xml:space="preserve">The SSB periodicity/offset/duration configuration of target cell for NR SCell addition. The network sets the </w:t>
            </w:r>
            <w:r>
              <w:rPr>
                <w:i/>
                <w:szCs w:val="22"/>
                <w:lang w:val="en-GB" w:eastAsia="sv-SE"/>
              </w:rPr>
              <w:t>periodicityAndOffset</w:t>
            </w:r>
            <w:r>
              <w:rPr>
                <w:szCs w:val="22"/>
                <w:lang w:val="en-GB" w:eastAsia="sv-SE"/>
              </w:rPr>
              <w:t xml:space="preserve"> to indicate the same periodicity as </w:t>
            </w:r>
            <w:r>
              <w:rPr>
                <w:i/>
                <w:szCs w:val="22"/>
                <w:lang w:val="en-GB" w:eastAsia="sv-SE"/>
              </w:rPr>
              <w:t>ssb-periodicityServingCell</w:t>
            </w:r>
            <w:r>
              <w:rPr>
                <w:szCs w:val="22"/>
                <w:lang w:val="en-GB" w:eastAsia="sv-SE"/>
              </w:rPr>
              <w:t xml:space="preserve"> in </w:t>
            </w:r>
            <w:r>
              <w:rPr>
                <w:i/>
                <w:szCs w:val="22"/>
                <w:lang w:val="en-GB" w:eastAsia="sv-SE"/>
              </w:rPr>
              <w:t>sCellConfigCommon</w:t>
            </w:r>
            <w:r>
              <w:rPr>
                <w:szCs w:val="22"/>
                <w:lang w:val="en-GB" w:eastAsia="sv-SE"/>
              </w:rPr>
              <w:t xml:space="preserve">. The </w:t>
            </w:r>
            <w:r>
              <w:rPr>
                <w:i/>
                <w:szCs w:val="22"/>
                <w:lang w:val="en-GB" w:eastAsia="sv-SE"/>
              </w:rPr>
              <w:t>smtc</w:t>
            </w:r>
            <w:r>
              <w:rPr>
                <w:szCs w:val="22"/>
                <w:lang w:val="en-GB"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i/>
                <w:lang w:val="en-GB" w:eastAsia="sv-SE"/>
              </w:rPr>
              <w:t>measObjectNR</w:t>
            </w:r>
            <w:r>
              <w:rPr>
                <w:szCs w:val="22"/>
                <w:lang w:val="en-GB" w:eastAsia="sv-SE"/>
              </w:rPr>
              <w:t xml:space="preserve"> having the same SSB frequency and subcarrier spacing, as configured before the reception of the RRC message.</w:t>
            </w:r>
          </w:p>
        </w:tc>
      </w:tr>
    </w:tbl>
    <w:p w14:paraId="3F6B06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A65ED9" w14:textId="77777777">
        <w:tc>
          <w:tcPr>
            <w:tcW w:w="14507" w:type="dxa"/>
            <w:tcBorders>
              <w:top w:val="single" w:sz="4" w:space="0" w:color="auto"/>
              <w:left w:val="single" w:sz="4" w:space="0" w:color="auto"/>
              <w:bottom w:val="single" w:sz="4" w:space="0" w:color="auto"/>
              <w:right w:val="single" w:sz="4" w:space="0" w:color="auto"/>
            </w:tcBorders>
          </w:tcPr>
          <w:p w14:paraId="07D34FBB" w14:textId="77777777" w:rsidR="00BF596A" w:rsidRDefault="005632DD">
            <w:pPr>
              <w:pStyle w:val="TAH"/>
              <w:rPr>
                <w:szCs w:val="22"/>
                <w:lang w:eastAsia="sv-SE"/>
              </w:rPr>
            </w:pPr>
            <w:r>
              <w:rPr>
                <w:i/>
                <w:szCs w:val="22"/>
                <w:lang w:eastAsia="sv-SE"/>
              </w:rPr>
              <w:t xml:space="preserve">SpCellConfig </w:t>
            </w:r>
            <w:r>
              <w:rPr>
                <w:lang w:eastAsia="sv-SE"/>
              </w:rPr>
              <w:t>field descriptions</w:t>
            </w:r>
          </w:p>
        </w:tc>
      </w:tr>
      <w:tr w:rsidR="00BF596A" w14:paraId="5FB5ACF3" w14:textId="77777777">
        <w:tc>
          <w:tcPr>
            <w:tcW w:w="14507" w:type="dxa"/>
            <w:tcBorders>
              <w:top w:val="single" w:sz="4" w:space="0" w:color="auto"/>
              <w:left w:val="single" w:sz="4" w:space="0" w:color="auto"/>
              <w:bottom w:val="single" w:sz="4" w:space="0" w:color="auto"/>
              <w:right w:val="single" w:sz="4" w:space="0" w:color="auto"/>
            </w:tcBorders>
          </w:tcPr>
          <w:p w14:paraId="1991813A" w14:textId="77777777" w:rsidR="00BF596A" w:rsidRDefault="005632DD">
            <w:pPr>
              <w:pStyle w:val="TAL"/>
              <w:rPr>
                <w:szCs w:val="22"/>
                <w:lang w:val="en-GB" w:eastAsia="sv-SE"/>
              </w:rPr>
            </w:pPr>
            <w:r>
              <w:rPr>
                <w:b/>
                <w:i/>
                <w:szCs w:val="22"/>
                <w:lang w:val="en-GB" w:eastAsia="sv-SE"/>
              </w:rPr>
              <w:t>reconfigurationWithSync</w:t>
            </w:r>
          </w:p>
          <w:p w14:paraId="7E17521A" w14:textId="77777777" w:rsidR="00BF596A" w:rsidRDefault="005632DD">
            <w:pPr>
              <w:pStyle w:val="TAL"/>
              <w:rPr>
                <w:szCs w:val="22"/>
                <w:lang w:val="en-GB" w:eastAsia="sv-SE"/>
              </w:rPr>
            </w:pPr>
            <w:r>
              <w:rPr>
                <w:szCs w:val="22"/>
                <w:lang w:val="en-GB" w:eastAsia="sv-SE"/>
              </w:rPr>
              <w:t>Parameters for the synchronous reconfiguration to the target SpCell.</w:t>
            </w:r>
          </w:p>
        </w:tc>
      </w:tr>
      <w:tr w:rsidR="00BF596A" w14:paraId="2B507C6F" w14:textId="77777777">
        <w:tc>
          <w:tcPr>
            <w:tcW w:w="14507" w:type="dxa"/>
            <w:tcBorders>
              <w:top w:val="single" w:sz="4" w:space="0" w:color="auto"/>
              <w:left w:val="single" w:sz="4" w:space="0" w:color="auto"/>
              <w:bottom w:val="single" w:sz="4" w:space="0" w:color="auto"/>
              <w:right w:val="single" w:sz="4" w:space="0" w:color="auto"/>
            </w:tcBorders>
          </w:tcPr>
          <w:p w14:paraId="57B8C9B5" w14:textId="77777777" w:rsidR="00BF596A" w:rsidRDefault="005632DD">
            <w:pPr>
              <w:pStyle w:val="TAL"/>
              <w:rPr>
                <w:szCs w:val="22"/>
                <w:lang w:val="en-GB" w:eastAsia="sv-SE"/>
              </w:rPr>
            </w:pPr>
            <w:r>
              <w:rPr>
                <w:b/>
                <w:i/>
                <w:szCs w:val="22"/>
                <w:lang w:val="en-GB" w:eastAsia="sv-SE"/>
              </w:rPr>
              <w:t>rlf-TimersAndConstants</w:t>
            </w:r>
          </w:p>
          <w:p w14:paraId="671F0004" w14:textId="77777777" w:rsidR="00BF596A" w:rsidRDefault="005632DD">
            <w:pPr>
              <w:pStyle w:val="TAL"/>
              <w:rPr>
                <w:szCs w:val="22"/>
                <w:lang w:val="en-GB" w:eastAsia="sv-SE"/>
              </w:rPr>
            </w:pPr>
            <w:r>
              <w:rPr>
                <w:szCs w:val="22"/>
                <w:lang w:val="en-GB" w:eastAsia="sv-SE"/>
              </w:rPr>
              <w:t xml:space="preserve">Timers and constants for detecting and triggering cell-level radio link failure. For the SCG, </w:t>
            </w:r>
            <w:r>
              <w:rPr>
                <w:i/>
                <w:lang w:val="en-GB" w:eastAsia="sv-SE"/>
              </w:rPr>
              <w:t>rlf-TimersAndConstants</w:t>
            </w:r>
            <w:r>
              <w:rPr>
                <w:szCs w:val="22"/>
                <w:lang w:val="en-GB" w:eastAsia="sv-SE"/>
              </w:rPr>
              <w:t xml:space="preserve"> can only be set to </w:t>
            </w:r>
            <w:r>
              <w:rPr>
                <w:i/>
                <w:szCs w:val="22"/>
                <w:lang w:val="en-GB" w:eastAsia="sv-SE"/>
              </w:rPr>
              <w:t>setup</w:t>
            </w:r>
            <w:r>
              <w:rPr>
                <w:szCs w:val="22"/>
                <w:lang w:val="en-GB" w:eastAsia="sv-SE"/>
              </w:rPr>
              <w:t xml:space="preserve"> and is always included at SCG addition.</w:t>
            </w:r>
          </w:p>
        </w:tc>
      </w:tr>
      <w:tr w:rsidR="00BF596A" w14:paraId="26014CCE" w14:textId="77777777">
        <w:tc>
          <w:tcPr>
            <w:tcW w:w="14507" w:type="dxa"/>
            <w:tcBorders>
              <w:top w:val="single" w:sz="4" w:space="0" w:color="auto"/>
              <w:left w:val="single" w:sz="4" w:space="0" w:color="auto"/>
              <w:bottom w:val="single" w:sz="4" w:space="0" w:color="auto"/>
              <w:right w:val="single" w:sz="4" w:space="0" w:color="auto"/>
            </w:tcBorders>
          </w:tcPr>
          <w:p w14:paraId="49C28624" w14:textId="77777777" w:rsidR="00BF596A" w:rsidRDefault="005632DD">
            <w:pPr>
              <w:pStyle w:val="TAL"/>
              <w:rPr>
                <w:szCs w:val="22"/>
                <w:lang w:val="en-GB" w:eastAsia="sv-SE"/>
              </w:rPr>
            </w:pPr>
            <w:r>
              <w:rPr>
                <w:b/>
                <w:i/>
                <w:szCs w:val="22"/>
                <w:lang w:val="en-GB" w:eastAsia="sv-SE"/>
              </w:rPr>
              <w:t>servCellIndex</w:t>
            </w:r>
          </w:p>
          <w:p w14:paraId="46A0E86C" w14:textId="77777777" w:rsidR="00BF596A" w:rsidRDefault="005632DD">
            <w:pPr>
              <w:pStyle w:val="TAL"/>
              <w:rPr>
                <w:szCs w:val="22"/>
                <w:lang w:val="en-GB" w:eastAsia="sv-SE"/>
              </w:rPr>
            </w:pPr>
            <w:r>
              <w:rPr>
                <w:szCs w:val="22"/>
                <w:lang w:val="en-GB" w:eastAsia="sv-SE"/>
              </w:rPr>
              <w:t>Serving cell ID of a PSCell. The PCell of the Master Cell Group uses ID = 0.</w:t>
            </w:r>
          </w:p>
        </w:tc>
      </w:tr>
    </w:tbl>
    <w:p w14:paraId="1AEC3E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163041" w14:textId="77777777">
        <w:tc>
          <w:tcPr>
            <w:tcW w:w="4027" w:type="dxa"/>
            <w:tcBorders>
              <w:top w:val="single" w:sz="4" w:space="0" w:color="auto"/>
              <w:left w:val="single" w:sz="4" w:space="0" w:color="auto"/>
              <w:bottom w:val="single" w:sz="4" w:space="0" w:color="auto"/>
              <w:right w:val="single" w:sz="4" w:space="0" w:color="auto"/>
            </w:tcBorders>
          </w:tcPr>
          <w:p w14:paraId="7437A805" w14:textId="77777777" w:rsidR="00BF596A" w:rsidRDefault="005632DD">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635CD6B" w14:textId="77777777" w:rsidR="00BF596A" w:rsidRDefault="005632DD">
            <w:pPr>
              <w:pStyle w:val="TAH"/>
              <w:rPr>
                <w:rFonts w:eastAsia="Calibri"/>
                <w:szCs w:val="22"/>
                <w:lang w:eastAsia="sv-SE"/>
              </w:rPr>
            </w:pPr>
            <w:r>
              <w:rPr>
                <w:rFonts w:eastAsia="Calibri"/>
                <w:szCs w:val="22"/>
                <w:lang w:eastAsia="sv-SE"/>
              </w:rPr>
              <w:t>Explanation</w:t>
            </w:r>
          </w:p>
        </w:tc>
      </w:tr>
      <w:tr w:rsidR="00BF596A" w14:paraId="415F808D" w14:textId="77777777">
        <w:tc>
          <w:tcPr>
            <w:tcW w:w="4027" w:type="dxa"/>
            <w:tcBorders>
              <w:top w:val="single" w:sz="4" w:space="0" w:color="auto"/>
              <w:left w:val="single" w:sz="4" w:space="0" w:color="auto"/>
              <w:bottom w:val="single" w:sz="4" w:space="0" w:color="auto"/>
              <w:right w:val="single" w:sz="4" w:space="0" w:color="auto"/>
            </w:tcBorders>
          </w:tcPr>
          <w:p w14:paraId="5345F1CC" w14:textId="77777777" w:rsidR="00BF596A" w:rsidRDefault="005632DD">
            <w:pPr>
              <w:pStyle w:val="TAL"/>
              <w:rPr>
                <w:rFonts w:eastAsia="Calibri"/>
                <w:i/>
                <w:szCs w:val="22"/>
                <w:lang w:eastAsia="sv-SE"/>
              </w:rPr>
            </w:pPr>
            <w:r>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3D5A0430" w14:textId="77777777" w:rsidR="00BF596A" w:rsidRDefault="005632DD">
            <w:pPr>
              <w:pStyle w:val="TAL"/>
              <w:rPr>
                <w:rFonts w:eastAsia="Calibri"/>
                <w:szCs w:val="22"/>
                <w:lang w:eastAsia="sv-SE"/>
              </w:rPr>
            </w:pPr>
            <w:r>
              <w:rPr>
                <w:rFonts w:eastAsia="Calibri"/>
                <w:szCs w:val="22"/>
                <w:lang w:val="en-GB" w:eastAsia="sv-SE"/>
              </w:rPr>
              <w:t xml:space="preserve">The field is optionally present, Need N, if the BWPs are reconfigured or if serving cells are added or removed. </w:t>
            </w:r>
            <w:r>
              <w:rPr>
                <w:rFonts w:eastAsia="Calibri"/>
                <w:szCs w:val="22"/>
                <w:lang w:eastAsia="sv-SE"/>
              </w:rPr>
              <w:t xml:space="preserve">Otherwise it is absent. </w:t>
            </w:r>
          </w:p>
        </w:tc>
      </w:tr>
      <w:tr w:rsidR="00BF596A" w14:paraId="2C10836F" w14:textId="77777777">
        <w:tc>
          <w:tcPr>
            <w:tcW w:w="4027" w:type="dxa"/>
            <w:tcBorders>
              <w:top w:val="single" w:sz="4" w:space="0" w:color="auto"/>
              <w:left w:val="single" w:sz="4" w:space="0" w:color="auto"/>
              <w:bottom w:val="single" w:sz="4" w:space="0" w:color="auto"/>
              <w:right w:val="single" w:sz="4" w:space="0" w:color="auto"/>
            </w:tcBorders>
          </w:tcPr>
          <w:p w14:paraId="07D37645" w14:textId="77777777" w:rsidR="00BF596A" w:rsidRDefault="005632DD">
            <w:pPr>
              <w:pStyle w:val="TAL"/>
              <w:rPr>
                <w:rFonts w:eastAsia="Calibri"/>
                <w:i/>
                <w:szCs w:val="22"/>
                <w:lang w:eastAsia="sv-SE"/>
              </w:rPr>
            </w:pPr>
            <w:r>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566CEEC3" w14:textId="77777777" w:rsidR="00BF596A" w:rsidRDefault="005632DD">
            <w:pPr>
              <w:pStyle w:val="TAL"/>
              <w:rPr>
                <w:rFonts w:eastAsia="Calibri"/>
                <w:szCs w:val="22"/>
                <w:lang w:eastAsia="sv-SE"/>
              </w:rPr>
            </w:pPr>
            <w:r>
              <w:rPr>
                <w:rFonts w:eastAsia="Calibri"/>
                <w:szCs w:val="22"/>
                <w:lang w:val="en-GB"/>
              </w:rPr>
              <w:t xml:space="preserve">The field is optionally present, Need N, if </w:t>
            </w:r>
            <w:r>
              <w:rPr>
                <w:rFonts w:eastAsia="Calibri"/>
                <w:i/>
                <w:szCs w:val="22"/>
                <w:lang w:val="en-GB"/>
              </w:rPr>
              <w:t>drx-ConfigSecondaryGroup</w:t>
            </w:r>
            <w:r>
              <w:rPr>
                <w:rFonts w:eastAsia="Calibri"/>
                <w:szCs w:val="22"/>
                <w:lang w:val="en-GB"/>
              </w:rPr>
              <w:t xml:space="preserve"> is configured. </w:t>
            </w:r>
            <w:r>
              <w:rPr>
                <w:rFonts w:eastAsia="Calibri"/>
                <w:szCs w:val="22"/>
              </w:rPr>
              <w:t>It is absent otherwise.</w:t>
            </w:r>
          </w:p>
        </w:tc>
      </w:tr>
      <w:tr w:rsidR="00BF596A" w14:paraId="051CB74A" w14:textId="77777777">
        <w:tc>
          <w:tcPr>
            <w:tcW w:w="4027" w:type="dxa"/>
            <w:tcBorders>
              <w:top w:val="single" w:sz="4" w:space="0" w:color="auto"/>
              <w:left w:val="single" w:sz="4" w:space="0" w:color="auto"/>
              <w:bottom w:val="single" w:sz="4" w:space="0" w:color="auto"/>
              <w:right w:val="single" w:sz="4" w:space="0" w:color="auto"/>
            </w:tcBorders>
          </w:tcPr>
          <w:p w14:paraId="108F15F0" w14:textId="77777777" w:rsidR="00BF596A" w:rsidRDefault="005632DD">
            <w:pPr>
              <w:pStyle w:val="TAL"/>
              <w:rPr>
                <w:rFonts w:eastAsia="Calibri"/>
                <w:i/>
                <w:szCs w:val="22"/>
                <w:lang w:eastAsia="sv-SE"/>
              </w:rPr>
            </w:pPr>
            <w:r>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5C495F25" w14:textId="77777777" w:rsidR="00BF596A" w:rsidRDefault="005632DD">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05D3E8CF" w14:textId="77777777" w:rsidR="00BF596A" w:rsidRDefault="005632DD">
            <w:pPr>
              <w:pStyle w:val="B1"/>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in each configured </w:t>
            </w:r>
            <w:r>
              <w:rPr>
                <w:rFonts w:ascii="Arial" w:eastAsia="Calibri" w:hAnsi="Arial" w:cs="Arial"/>
                <w:i/>
                <w:sz w:val="18"/>
                <w:szCs w:val="18"/>
                <w:lang w:val="en-GB"/>
              </w:rPr>
              <w:t>CellGroupConfig</w:t>
            </w:r>
            <w:r>
              <w:rPr>
                <w:rFonts w:ascii="Arial" w:eastAsia="Calibri" w:hAnsi="Arial" w:cs="Arial"/>
                <w:sz w:val="18"/>
                <w:szCs w:val="18"/>
                <w:lang w:val="en-GB"/>
              </w:rPr>
              <w:t xml:space="preserve"> for which the SpCell changes,</w:t>
            </w:r>
          </w:p>
          <w:p w14:paraId="2D9702ED" w14:textId="77777777" w:rsidR="00BF596A" w:rsidRDefault="005632DD">
            <w:pPr>
              <w:pStyle w:val="B1"/>
              <w:spacing w:after="0"/>
              <w:rPr>
                <w:rFonts w:ascii="Arial" w:eastAsia="Calibri" w:hAnsi="Arial"/>
                <w:i/>
                <w:sz w:val="18"/>
                <w:szCs w:val="22"/>
                <w:lang w:val="en-GB"/>
              </w:rPr>
            </w:pPr>
            <w:r>
              <w:rPr>
                <w:rFonts w:ascii="Arial" w:eastAsia="Calibri" w:hAnsi="Arial"/>
                <w:sz w:val="18"/>
                <w:szCs w:val="22"/>
                <w:lang w:val="en-GB"/>
              </w:rPr>
              <w:t>-</w:t>
            </w:r>
            <w:r>
              <w:rPr>
                <w:rFonts w:ascii="Arial" w:eastAsia="Calibri" w:hAnsi="Arial"/>
                <w:sz w:val="18"/>
                <w:szCs w:val="22"/>
                <w:lang w:val="en-GB"/>
              </w:rPr>
              <w:tab/>
              <w:t xml:space="preserve">in the </w:t>
            </w:r>
            <w:r>
              <w:rPr>
                <w:rFonts w:ascii="Arial" w:eastAsia="Calibri" w:hAnsi="Arial"/>
                <w:i/>
                <w:sz w:val="18"/>
                <w:szCs w:val="22"/>
                <w:lang w:val="en-GB"/>
              </w:rPr>
              <w:t>masterCellGroup:</w:t>
            </w:r>
          </w:p>
          <w:p w14:paraId="1557FAA5" w14:textId="77777777" w:rsidR="00BF596A" w:rsidRDefault="005632DD">
            <w:pPr>
              <w:pStyle w:val="B2"/>
              <w:spacing w:after="0"/>
              <w:rPr>
                <w:rFonts w:ascii="Arial" w:eastAsia="Calibri" w:hAnsi="Arial"/>
                <w:sz w:val="18"/>
                <w:szCs w:val="22"/>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eastAsia="Calibri" w:hAnsi="Arial"/>
                <w:sz w:val="18"/>
                <w:szCs w:val="22"/>
                <w:lang w:val="en-GB"/>
              </w:rPr>
              <w:t>at change of AS security key derived from K</w:t>
            </w:r>
            <w:r>
              <w:rPr>
                <w:rFonts w:ascii="Arial" w:eastAsia="Calibri" w:hAnsi="Arial"/>
                <w:sz w:val="18"/>
                <w:szCs w:val="22"/>
                <w:vertAlign w:val="subscript"/>
                <w:lang w:val="en-GB"/>
              </w:rPr>
              <w:t>gNB</w:t>
            </w:r>
            <w:r>
              <w:rPr>
                <w:rFonts w:ascii="Arial" w:eastAsia="Calibri" w:hAnsi="Arial"/>
                <w:sz w:val="18"/>
                <w:szCs w:val="22"/>
                <w:lang w:val="en-GB"/>
              </w:rPr>
              <w:t>,</w:t>
            </w:r>
          </w:p>
          <w:p w14:paraId="6B37366C" w14:textId="77777777" w:rsidR="00BF596A" w:rsidRDefault="005632DD">
            <w:pPr>
              <w:spacing w:after="0"/>
              <w:ind w:left="851" w:hanging="284"/>
              <w:rPr>
                <w:rFonts w:ascii="Arial" w:eastAsia="Calibri" w:hAnsi="Arial" w:cs="Arial"/>
                <w:sz w:val="18"/>
                <w:szCs w:val="18"/>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r>
              <w:rPr>
                <w:rFonts w:ascii="Arial" w:eastAsia="Calibri" w:hAnsi="Arial"/>
                <w:i/>
                <w:sz w:val="18"/>
                <w:szCs w:val="22"/>
              </w:rPr>
              <w:t>DLInformationTransferMRDC</w:t>
            </w:r>
            <w:r>
              <w:rPr>
                <w:rFonts w:ascii="Arial" w:eastAsia="Calibri" w:hAnsi="Arial"/>
                <w:sz w:val="18"/>
                <w:szCs w:val="22"/>
              </w:rPr>
              <w:t xml:space="preserve"> message,</w:t>
            </w:r>
          </w:p>
          <w:p w14:paraId="402FCD10" w14:textId="77777777" w:rsidR="00BF596A" w:rsidRDefault="005632DD">
            <w:pPr>
              <w:pStyle w:val="B1"/>
              <w:spacing w:after="0"/>
              <w:rPr>
                <w:rFonts w:ascii="Arial" w:eastAsia="Calibri" w:hAnsi="Arial"/>
                <w:sz w:val="18"/>
                <w:szCs w:val="22"/>
                <w:lang w:val="en-GB"/>
              </w:rPr>
            </w:pPr>
            <w:r>
              <w:rPr>
                <w:rFonts w:ascii="Arial" w:hAnsi="Arial" w:cs="Arial"/>
                <w:sz w:val="18"/>
                <w:szCs w:val="18"/>
                <w:lang w:val="en-GB"/>
              </w:rPr>
              <w:t>-</w:t>
            </w:r>
            <w:r>
              <w:rPr>
                <w:rFonts w:ascii="Arial" w:hAnsi="Arial" w:cs="Arial"/>
                <w:sz w:val="18"/>
                <w:szCs w:val="18"/>
                <w:lang w:val="en-GB"/>
              </w:rPr>
              <w:tab/>
            </w:r>
            <w:r>
              <w:rPr>
                <w:rFonts w:ascii="Arial" w:eastAsia="Calibri" w:hAnsi="Arial"/>
                <w:sz w:val="18"/>
                <w:szCs w:val="22"/>
                <w:lang w:val="en-GB"/>
              </w:rPr>
              <w:t xml:space="preserve">in the </w:t>
            </w:r>
            <w:r>
              <w:rPr>
                <w:rFonts w:ascii="Arial" w:eastAsia="Calibri" w:hAnsi="Arial"/>
                <w:i/>
                <w:sz w:val="18"/>
                <w:szCs w:val="22"/>
                <w:lang w:val="en-GB"/>
              </w:rPr>
              <w:t>secondaryCellGroup</w:t>
            </w:r>
            <w:r>
              <w:rPr>
                <w:rFonts w:ascii="Arial" w:eastAsia="Calibri" w:hAnsi="Arial"/>
                <w:sz w:val="18"/>
                <w:szCs w:val="22"/>
                <w:lang w:val="en-GB"/>
              </w:rPr>
              <w:t xml:space="preserve"> at:</w:t>
            </w:r>
          </w:p>
          <w:p w14:paraId="04DAB42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PSCell addition,</w:t>
            </w:r>
          </w:p>
          <w:p w14:paraId="553E3819"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SCG resume with NR-DC or (NG)EN-DC,</w:t>
            </w:r>
          </w:p>
          <w:p w14:paraId="4EFB018E"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r>
            <w:r>
              <w:rPr>
                <w:rFonts w:ascii="Arial" w:hAnsi="Arial" w:cs="Arial"/>
                <w:sz w:val="18"/>
                <w:szCs w:val="18"/>
                <w:lang w:val="en-GB"/>
              </w:rPr>
              <w:t>update</w:t>
            </w:r>
            <w:r>
              <w:rPr>
                <w:rFonts w:ascii="Arial" w:eastAsia="Calibri" w:hAnsi="Arial" w:cs="Arial"/>
                <w:sz w:val="18"/>
                <w:szCs w:val="18"/>
                <w:lang w:val="en-GB"/>
              </w:rPr>
              <w:t xml:space="preserve"> of required SI for PSCell,</w:t>
            </w:r>
          </w:p>
          <w:p w14:paraId="0E7782B3" w14:textId="77777777" w:rsidR="00BF596A" w:rsidRDefault="005632DD">
            <w:pPr>
              <w:pStyle w:val="B2"/>
              <w:spacing w:after="0"/>
              <w:rPr>
                <w:rFonts w:ascii="Arial" w:eastAsia="Calibri" w:hAnsi="Arial" w:cs="Arial"/>
                <w:sz w:val="18"/>
                <w:szCs w:val="18"/>
                <w:lang w:val="en-GB"/>
              </w:rPr>
            </w:pPr>
            <w:r>
              <w:rPr>
                <w:rFonts w:ascii="Arial" w:eastAsia="Calibri" w:hAnsi="Arial" w:cs="Arial"/>
                <w:sz w:val="18"/>
                <w:szCs w:val="18"/>
                <w:lang w:val="en-GB"/>
              </w:rPr>
              <w:t>-</w:t>
            </w:r>
            <w:r>
              <w:rPr>
                <w:rFonts w:ascii="Arial" w:eastAsia="Calibri" w:hAnsi="Arial" w:cs="Arial"/>
                <w:sz w:val="18"/>
                <w:szCs w:val="18"/>
                <w:lang w:val="en-GB"/>
              </w:rPr>
              <w:tab/>
              <w:t xml:space="preserve">change of </w:t>
            </w:r>
            <w:r>
              <w:rPr>
                <w:rFonts w:ascii="Arial" w:hAnsi="Arial" w:cs="Arial"/>
                <w:sz w:val="18"/>
                <w:szCs w:val="18"/>
                <w:lang w:val="en-GB"/>
              </w:rPr>
              <w:t xml:space="preserve">AS </w:t>
            </w:r>
            <w:r>
              <w:rPr>
                <w:rFonts w:ascii="Arial" w:eastAsia="Calibri" w:hAnsi="Arial" w:cs="Arial"/>
                <w:sz w:val="18"/>
                <w:szCs w:val="18"/>
                <w:lang w:val="en-GB"/>
              </w:rPr>
              <w:t xml:space="preserve">security key </w:t>
            </w:r>
            <w:r>
              <w:rPr>
                <w:rFonts w:ascii="Arial" w:hAnsi="Arial" w:cs="Arial"/>
                <w:sz w:val="18"/>
                <w:szCs w:val="18"/>
                <w:lang w:val="en-GB"/>
              </w:rPr>
              <w:t>derived from S-K</w:t>
            </w:r>
            <w:r>
              <w:rPr>
                <w:rFonts w:ascii="Arial" w:hAnsi="Arial" w:cs="Arial"/>
                <w:sz w:val="18"/>
                <w:szCs w:val="18"/>
                <w:vertAlign w:val="subscript"/>
                <w:lang w:val="en-GB"/>
              </w:rPr>
              <w:t>gNB</w:t>
            </w:r>
            <w:r>
              <w:rPr>
                <w:rFonts w:ascii="Arial" w:hAnsi="Arial" w:cs="Arial"/>
                <w:sz w:val="18"/>
                <w:szCs w:val="18"/>
                <w:lang w:val="en-GB"/>
              </w:rPr>
              <w:t xml:space="preserve"> in NR-DC while the UE is configured with at least one radio bearer with </w:t>
            </w:r>
            <w:r>
              <w:rPr>
                <w:rFonts w:ascii="Arial" w:hAnsi="Arial" w:cs="Arial"/>
                <w:i/>
                <w:sz w:val="18"/>
                <w:szCs w:val="18"/>
                <w:lang w:val="en-GB"/>
              </w:rPr>
              <w:t>keyToUse</w:t>
            </w:r>
            <w:r>
              <w:rPr>
                <w:rFonts w:ascii="Arial" w:hAnsi="Arial" w:cs="Arial"/>
                <w:sz w:val="18"/>
                <w:szCs w:val="18"/>
                <w:lang w:val="en-GB"/>
              </w:rPr>
              <w:t xml:space="preserve"> set to </w:t>
            </w:r>
            <w:r>
              <w:rPr>
                <w:rFonts w:ascii="Arial" w:hAnsi="Arial" w:cs="Arial"/>
                <w:i/>
                <w:sz w:val="18"/>
                <w:szCs w:val="18"/>
                <w:lang w:val="en-GB"/>
              </w:rPr>
              <w:t xml:space="preserve">secondary </w:t>
            </w:r>
            <w:r>
              <w:rPr>
                <w:rFonts w:ascii="Arial" w:hAnsi="Arial" w:cs="Arial"/>
                <w:sz w:val="18"/>
                <w:szCs w:val="18"/>
                <w:lang w:val="en-GB"/>
              </w:rPr>
              <w:t xml:space="preserve">and that is not released by this </w:t>
            </w:r>
            <w:r>
              <w:rPr>
                <w:rFonts w:ascii="Arial" w:hAnsi="Arial" w:cs="Arial"/>
                <w:i/>
                <w:sz w:val="18"/>
                <w:szCs w:val="18"/>
                <w:lang w:val="en-GB"/>
              </w:rPr>
              <w:t>RRCReconfiguration</w:t>
            </w:r>
            <w:r>
              <w:rPr>
                <w:rFonts w:ascii="Arial" w:hAnsi="Arial" w:cs="Arial"/>
                <w:sz w:val="18"/>
                <w:szCs w:val="18"/>
                <w:lang w:val="en-GB"/>
              </w:rPr>
              <w:t xml:space="preserve"> message,</w:t>
            </w:r>
          </w:p>
          <w:p w14:paraId="19DDC5E7" w14:textId="77777777" w:rsidR="00BF596A" w:rsidRDefault="005632DD">
            <w:pPr>
              <w:pStyle w:val="B2"/>
              <w:spacing w:after="0"/>
              <w:rPr>
                <w:rFonts w:ascii="Arial" w:hAnsi="Arial" w:cs="Arial"/>
                <w:sz w:val="18"/>
                <w:szCs w:val="18"/>
                <w:lang w:val="en-GB"/>
              </w:rPr>
            </w:pPr>
            <w:r>
              <w:rPr>
                <w:rFonts w:ascii="Arial" w:hAnsi="Arial" w:cs="Arial"/>
                <w:sz w:val="18"/>
                <w:szCs w:val="18"/>
                <w:lang w:val="en-GB"/>
              </w:rPr>
              <w:t>-</w:t>
            </w:r>
            <w:r>
              <w:rPr>
                <w:rFonts w:ascii="Arial" w:hAnsi="Arial" w:cs="Arial"/>
                <w:sz w:val="18"/>
                <w:szCs w:val="18"/>
                <w:lang w:val="en-GB"/>
              </w:rPr>
              <w:tab/>
              <w:t>MN handover in (NG)EN-DC.</w:t>
            </w:r>
          </w:p>
          <w:p w14:paraId="6BFDDD39" w14:textId="77777777" w:rsidR="00BF596A" w:rsidRDefault="005632DD">
            <w:pPr>
              <w:pStyle w:val="TAL"/>
              <w:rPr>
                <w:rFonts w:eastAsia="Calibri"/>
                <w:szCs w:val="22"/>
                <w:lang w:val="en-GB" w:eastAsia="sv-SE"/>
              </w:rPr>
            </w:pPr>
            <w:r>
              <w:rPr>
                <w:rFonts w:eastAsia="Calibri"/>
                <w:szCs w:val="22"/>
                <w:lang w:val="en-GB"/>
              </w:rPr>
              <w:t xml:space="preserve">Otherwise, it is optionally present, need M. The field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 xml:space="preserve">RRCResume </w:t>
            </w:r>
            <w:r>
              <w:rPr>
                <w:rFonts w:eastAsia="Calibri"/>
                <w:szCs w:val="22"/>
                <w:lang w:val="en-GB"/>
              </w:rPr>
              <w:t xml:space="preserve">and </w:t>
            </w:r>
            <w:r>
              <w:rPr>
                <w:rFonts w:eastAsia="Calibri"/>
                <w:i/>
                <w:szCs w:val="22"/>
                <w:lang w:val="en-GB"/>
              </w:rPr>
              <w:t>RRCSetup</w:t>
            </w:r>
            <w:r>
              <w:rPr>
                <w:rFonts w:eastAsia="Calibri"/>
                <w:szCs w:val="22"/>
                <w:lang w:val="en-GB"/>
              </w:rPr>
              <w:t xml:space="preserve"> messages and is absent in the </w:t>
            </w:r>
            <w:r>
              <w:rPr>
                <w:rFonts w:eastAsia="Calibri"/>
                <w:i/>
                <w:szCs w:val="22"/>
                <w:lang w:val="en-GB"/>
              </w:rPr>
              <w:t xml:space="preserve">masterCellGroup </w:t>
            </w:r>
            <w:r>
              <w:rPr>
                <w:rFonts w:eastAsia="Calibri"/>
                <w:szCs w:val="22"/>
                <w:lang w:val="en-GB"/>
              </w:rPr>
              <w:t xml:space="preserve">in </w:t>
            </w:r>
            <w:r>
              <w:rPr>
                <w:rFonts w:eastAsia="Calibri"/>
                <w:i/>
                <w:szCs w:val="22"/>
                <w:lang w:val="en-GB"/>
              </w:rPr>
              <w:t>RRCReconfiguration</w:t>
            </w:r>
            <w:r>
              <w:rPr>
                <w:rFonts w:eastAsia="Calibri"/>
                <w:szCs w:val="22"/>
                <w:lang w:val="en-GB"/>
              </w:rPr>
              <w:t xml:space="preserve"> messages if source configuration is not released during DAPS handover.</w:t>
            </w:r>
          </w:p>
        </w:tc>
      </w:tr>
      <w:tr w:rsidR="00BF596A" w14:paraId="0CBD2397" w14:textId="77777777">
        <w:tc>
          <w:tcPr>
            <w:tcW w:w="4027" w:type="dxa"/>
            <w:tcBorders>
              <w:top w:val="single" w:sz="4" w:space="0" w:color="auto"/>
              <w:left w:val="single" w:sz="4" w:space="0" w:color="auto"/>
              <w:bottom w:val="single" w:sz="4" w:space="0" w:color="auto"/>
              <w:right w:val="single" w:sz="4" w:space="0" w:color="auto"/>
            </w:tcBorders>
          </w:tcPr>
          <w:p w14:paraId="39B054CB" w14:textId="77777777" w:rsidR="00BF596A" w:rsidRDefault="005632DD">
            <w:pPr>
              <w:pStyle w:val="TAL"/>
              <w:rPr>
                <w:rFonts w:eastAsia="Calibri"/>
                <w:i/>
                <w:szCs w:val="22"/>
                <w:lang w:eastAsia="sv-SE"/>
              </w:rPr>
            </w:pPr>
            <w:r>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3CB1D174"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absent, Need M.</w:t>
            </w:r>
          </w:p>
        </w:tc>
      </w:tr>
      <w:tr w:rsidR="00BF596A" w14:paraId="7B4D91E6" w14:textId="77777777">
        <w:tc>
          <w:tcPr>
            <w:tcW w:w="4027" w:type="dxa"/>
            <w:tcBorders>
              <w:top w:val="single" w:sz="4" w:space="0" w:color="auto"/>
              <w:left w:val="single" w:sz="4" w:space="0" w:color="auto"/>
              <w:bottom w:val="single" w:sz="4" w:space="0" w:color="auto"/>
              <w:right w:val="single" w:sz="4" w:space="0" w:color="auto"/>
            </w:tcBorders>
          </w:tcPr>
          <w:p w14:paraId="4F0B002B" w14:textId="77777777" w:rsidR="00BF596A" w:rsidRDefault="005632DD">
            <w:pPr>
              <w:pStyle w:val="TAL"/>
              <w:rPr>
                <w:rFonts w:eastAsia="Calibri"/>
                <w:i/>
                <w:szCs w:val="22"/>
                <w:lang w:eastAsia="sv-SE"/>
              </w:rPr>
            </w:pPr>
            <w:r>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741240D1" w14:textId="77777777" w:rsidR="00BF596A" w:rsidRDefault="005632DD">
            <w:pPr>
              <w:pStyle w:val="TAL"/>
              <w:rPr>
                <w:rFonts w:eastAsia="Calibri"/>
                <w:szCs w:val="22"/>
                <w:lang w:val="en-GB" w:eastAsia="sv-SE"/>
              </w:rPr>
            </w:pPr>
            <w:r>
              <w:rPr>
                <w:rFonts w:eastAsia="Calibri"/>
                <w:szCs w:val="22"/>
                <w:lang w:val="en-GB" w:eastAsia="sv-SE"/>
              </w:rPr>
              <w:t>The field is mandatory present upon SCell addition; otherwise it is optionally present, need M.</w:t>
            </w:r>
          </w:p>
        </w:tc>
      </w:tr>
      <w:tr w:rsidR="00BF596A" w14:paraId="4C2BCD82" w14:textId="77777777">
        <w:tc>
          <w:tcPr>
            <w:tcW w:w="4027" w:type="dxa"/>
            <w:tcBorders>
              <w:top w:val="single" w:sz="4" w:space="0" w:color="auto"/>
              <w:left w:val="single" w:sz="4" w:space="0" w:color="auto"/>
              <w:bottom w:val="single" w:sz="4" w:space="0" w:color="auto"/>
              <w:right w:val="single" w:sz="4" w:space="0" w:color="auto"/>
            </w:tcBorders>
          </w:tcPr>
          <w:p w14:paraId="69E32E0C" w14:textId="77777777" w:rsidR="00BF596A" w:rsidRDefault="005632DD">
            <w:pPr>
              <w:pStyle w:val="TAL"/>
              <w:rPr>
                <w:rFonts w:eastAsia="Calibri"/>
                <w:i/>
                <w:szCs w:val="22"/>
                <w:lang w:eastAsia="sv-SE"/>
              </w:rPr>
            </w:pPr>
            <w:r>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B6A6830" w14:textId="77777777" w:rsidR="00BF596A" w:rsidRDefault="005632DD">
            <w:pPr>
              <w:pStyle w:val="TAL"/>
              <w:rPr>
                <w:rFonts w:eastAsia="Calibri"/>
                <w:szCs w:val="22"/>
                <w:lang w:eastAsia="sv-SE"/>
              </w:rPr>
            </w:pPr>
            <w:r>
              <w:rPr>
                <w:lang w:val="en-GB" w:eastAsia="sv-SE"/>
              </w:rPr>
              <w:t>The field is optionally present</w:t>
            </w:r>
            <w:r>
              <w:rPr>
                <w:lang w:val="en-GB"/>
              </w:rPr>
              <w:t>, Need N,</w:t>
            </w:r>
            <w:r>
              <w:rPr>
                <w:lang w:val="en-GB" w:eastAsia="sv-SE"/>
              </w:rPr>
              <w:t xml:space="preserve"> in case of SCell addition, reconfiguration with sync, and resuming an RRC connection. </w:t>
            </w:r>
            <w:r>
              <w:rPr>
                <w:lang w:eastAsia="sv-SE"/>
              </w:rPr>
              <w:t>It is absent otherwise.</w:t>
            </w:r>
          </w:p>
        </w:tc>
      </w:tr>
      <w:tr w:rsidR="00BF596A" w14:paraId="09A8B461" w14:textId="77777777">
        <w:tc>
          <w:tcPr>
            <w:tcW w:w="4027" w:type="dxa"/>
            <w:tcBorders>
              <w:top w:val="single" w:sz="4" w:space="0" w:color="auto"/>
              <w:left w:val="single" w:sz="4" w:space="0" w:color="auto"/>
              <w:bottom w:val="single" w:sz="4" w:space="0" w:color="auto"/>
              <w:right w:val="single" w:sz="4" w:space="0" w:color="auto"/>
            </w:tcBorders>
          </w:tcPr>
          <w:p w14:paraId="4777C66C" w14:textId="77777777" w:rsidR="00BF596A" w:rsidRDefault="005632DD">
            <w:pPr>
              <w:pStyle w:val="TAL"/>
              <w:rPr>
                <w:rFonts w:eastAsia="Calibri"/>
                <w:i/>
                <w:szCs w:val="22"/>
                <w:lang w:eastAsia="sv-SE"/>
              </w:rPr>
            </w:pPr>
            <w:r>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5904010A" w14:textId="77777777" w:rsidR="00BF596A" w:rsidRDefault="005632DD">
            <w:pPr>
              <w:pStyle w:val="TAL"/>
              <w:rPr>
                <w:rFonts w:eastAsia="Calibri"/>
                <w:szCs w:val="22"/>
                <w:lang w:eastAsia="sv-SE"/>
              </w:rPr>
            </w:pPr>
            <w:r>
              <w:rPr>
                <w:rFonts w:eastAsia="Calibri"/>
                <w:szCs w:val="22"/>
                <w:lang w:val="en-GB" w:eastAsia="sv-SE"/>
              </w:rPr>
              <w:t xml:space="preserve">The field is mandatory present in an </w:t>
            </w:r>
            <w:r>
              <w:rPr>
                <w:rFonts w:eastAsia="Calibri"/>
                <w:i/>
                <w:lang w:val="en-GB" w:eastAsia="sv-SE"/>
              </w:rPr>
              <w:t>SpCellConfig</w:t>
            </w:r>
            <w:r>
              <w:rPr>
                <w:rFonts w:eastAsia="Calibri"/>
                <w:szCs w:val="22"/>
                <w:lang w:val="en-GB" w:eastAsia="sv-SE"/>
              </w:rPr>
              <w:t xml:space="preserve"> for the PSCell. </w:t>
            </w:r>
            <w:r>
              <w:rPr>
                <w:rFonts w:eastAsia="Calibri"/>
                <w:szCs w:val="22"/>
                <w:lang w:eastAsia="sv-SE"/>
              </w:rPr>
              <w:t xml:space="preserve">It is absent otherwise. </w:t>
            </w:r>
          </w:p>
        </w:tc>
      </w:tr>
    </w:tbl>
    <w:p w14:paraId="281C9540" w14:textId="77777777" w:rsidR="00BF596A" w:rsidRDefault="00BF596A"/>
    <w:p w14:paraId="6B9691F0" w14:textId="77777777" w:rsidR="00BF596A" w:rsidRDefault="005632DD">
      <w:pPr>
        <w:pStyle w:val="NO"/>
        <w:rPr>
          <w:lang w:val="en-GB"/>
        </w:rPr>
      </w:pPr>
      <w:r>
        <w:rPr>
          <w:lang w:val="en-GB"/>
        </w:rPr>
        <w:t>NOTE:</w:t>
      </w:r>
      <w:r>
        <w:rPr>
          <w:lang w:val="en-GB"/>
        </w:rPr>
        <w:tab/>
        <w:t>In case of change of AS security key derived from S-K</w:t>
      </w:r>
      <w:r>
        <w:rPr>
          <w:vertAlign w:val="subscript"/>
          <w:lang w:val="en-GB"/>
        </w:rPr>
        <w:t>gNB</w:t>
      </w:r>
      <w:r>
        <w:rPr>
          <w:lang w:val="en-GB"/>
        </w:rPr>
        <w:t>/S-K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masterCellGroup</w:t>
      </w:r>
      <w:r>
        <w:rPr>
          <w:lang w:val="en-GB"/>
        </w:rPr>
        <w:t xml:space="preserve">, the network releases all existing MCG RLC bearers associated with a radio bearer with </w:t>
      </w:r>
      <w:r>
        <w:rPr>
          <w:i/>
          <w:lang w:val="en-GB"/>
        </w:rPr>
        <w:t>keyToUse</w:t>
      </w:r>
      <w:r>
        <w:rPr>
          <w:lang w:val="en-GB"/>
        </w:rPr>
        <w:t xml:space="preserve"> set to </w:t>
      </w:r>
      <w:r>
        <w:rPr>
          <w:i/>
          <w:lang w:val="en-GB"/>
        </w:rPr>
        <w:t>secondary</w:t>
      </w:r>
      <w:r>
        <w:rPr>
          <w:lang w:val="en-GB"/>
        </w:rPr>
        <w:t>. In case of change of AS security key derived from K</w:t>
      </w:r>
      <w:r>
        <w:rPr>
          <w:vertAlign w:val="subscript"/>
          <w:lang w:val="en-GB"/>
        </w:rPr>
        <w:t>gNB</w:t>
      </w:r>
      <w:r>
        <w:rPr>
          <w:lang w:val="en-GB"/>
        </w:rPr>
        <w:t>/K</w:t>
      </w:r>
      <w:r>
        <w:rPr>
          <w:vertAlign w:val="subscript"/>
          <w:lang w:val="en-GB"/>
        </w:rPr>
        <w:t>eNB</w:t>
      </w:r>
      <w:r>
        <w:rPr>
          <w:lang w:val="en-GB"/>
        </w:rPr>
        <w:t xml:space="preserve">, if </w:t>
      </w:r>
      <w:r>
        <w:rPr>
          <w:i/>
          <w:lang w:val="en-GB"/>
        </w:rPr>
        <w:t>reconfigurationWithSync</w:t>
      </w:r>
      <w:r>
        <w:rPr>
          <w:lang w:val="en-GB"/>
        </w:rPr>
        <w:t xml:space="preserve"> is not included in the </w:t>
      </w:r>
      <w:r>
        <w:rPr>
          <w:i/>
          <w:lang w:val="en-GB"/>
        </w:rPr>
        <w:t>secondaryCellGroup</w:t>
      </w:r>
      <w:r>
        <w:rPr>
          <w:lang w:val="en-GB"/>
        </w:rPr>
        <w:t xml:space="preserve">, the network releases all existing SCG RLC bearers associated with a radio bearer with </w:t>
      </w:r>
      <w:r>
        <w:rPr>
          <w:i/>
          <w:lang w:val="en-GB"/>
        </w:rPr>
        <w:t>keyToUse</w:t>
      </w:r>
      <w:r>
        <w:rPr>
          <w:lang w:val="en-GB"/>
        </w:rPr>
        <w:t xml:space="preserve"> set to </w:t>
      </w:r>
      <w:r>
        <w:rPr>
          <w:i/>
          <w:lang w:val="en-GB"/>
        </w:rPr>
        <w:t>primary</w:t>
      </w:r>
      <w:r>
        <w:rPr>
          <w:lang w:val="en-GB"/>
        </w:rPr>
        <w:t>.</w:t>
      </w:r>
    </w:p>
    <w:p w14:paraId="0A698E4A" w14:textId="77777777" w:rsidR="00BF596A" w:rsidRDefault="00BF596A"/>
    <w:p w14:paraId="0E846828" w14:textId="77777777" w:rsidR="00BF596A" w:rsidRDefault="005632DD">
      <w:pPr>
        <w:pStyle w:val="4"/>
        <w:rPr>
          <w:lang w:val="en-GB"/>
        </w:rPr>
      </w:pPr>
      <w:bookmarkStart w:id="292" w:name="_Toc60777188"/>
      <w:bookmarkStart w:id="293" w:name="_Toc83740143"/>
      <w:r>
        <w:rPr>
          <w:lang w:val="en-GB"/>
        </w:rPr>
        <w:t>–</w:t>
      </w:r>
      <w:r>
        <w:rPr>
          <w:lang w:val="en-GB"/>
        </w:rPr>
        <w:tab/>
      </w:r>
      <w:r>
        <w:rPr>
          <w:i/>
          <w:lang w:val="en-GB"/>
        </w:rPr>
        <w:t>CellGroupId</w:t>
      </w:r>
      <w:bookmarkEnd w:id="292"/>
      <w:bookmarkEnd w:id="293"/>
    </w:p>
    <w:p w14:paraId="089C6DA6" w14:textId="77777777" w:rsidR="00BF596A" w:rsidRDefault="005632DD">
      <w:r>
        <w:t xml:space="preserve">The IE </w:t>
      </w:r>
      <w:r>
        <w:rPr>
          <w:i/>
        </w:rPr>
        <w:t>CellGroupId</w:t>
      </w:r>
      <w:r>
        <w:t xml:space="preserve"> is used to identify a cell group. Value 0 identifies the master cell group. Other values identify secondary cell groups. In this version of the specification only values 0 and 1 are supported.</w:t>
      </w:r>
    </w:p>
    <w:p w14:paraId="742725BC" w14:textId="77777777" w:rsidR="00BF596A" w:rsidRDefault="005632DD">
      <w:pPr>
        <w:pStyle w:val="TH"/>
        <w:rPr>
          <w:lang w:val="en-GB"/>
        </w:rPr>
      </w:pPr>
      <w:r>
        <w:rPr>
          <w:i/>
          <w:lang w:val="en-GB"/>
        </w:rPr>
        <w:t>CellGroupId</w:t>
      </w:r>
      <w:r>
        <w:rPr>
          <w:lang w:val="en-GB"/>
        </w:rPr>
        <w:t xml:space="preserve"> information element</w:t>
      </w:r>
    </w:p>
    <w:p w14:paraId="1CDF927D" w14:textId="77777777" w:rsidR="00BF596A" w:rsidRDefault="005632DD">
      <w:pPr>
        <w:pStyle w:val="PL"/>
        <w:rPr>
          <w:color w:val="808080"/>
        </w:rPr>
      </w:pPr>
      <w:r>
        <w:rPr>
          <w:color w:val="808080"/>
        </w:rPr>
        <w:t>-- ASN1START</w:t>
      </w:r>
    </w:p>
    <w:p w14:paraId="48037C2F" w14:textId="77777777" w:rsidR="00BF596A" w:rsidRDefault="005632DD">
      <w:pPr>
        <w:pStyle w:val="PL"/>
        <w:rPr>
          <w:color w:val="808080"/>
        </w:rPr>
      </w:pPr>
      <w:r>
        <w:rPr>
          <w:color w:val="808080"/>
        </w:rPr>
        <w:t>-- TAG-CELLGROUPID-START</w:t>
      </w:r>
    </w:p>
    <w:p w14:paraId="48BFE872" w14:textId="77777777" w:rsidR="00BF596A" w:rsidRDefault="00BF596A">
      <w:pPr>
        <w:pStyle w:val="PL"/>
      </w:pPr>
    </w:p>
    <w:p w14:paraId="0545414C" w14:textId="77777777" w:rsidR="00BF596A" w:rsidRDefault="005632DD">
      <w:pPr>
        <w:pStyle w:val="PL"/>
      </w:pPr>
      <w:r>
        <w:t xml:space="preserve">CellGroupId ::=                             </w:t>
      </w:r>
      <w:r>
        <w:rPr>
          <w:color w:val="993366"/>
        </w:rPr>
        <w:t>INTEGER</w:t>
      </w:r>
      <w:r>
        <w:t xml:space="preserve"> (0.. maxSecondaryCellGroups)</w:t>
      </w:r>
    </w:p>
    <w:p w14:paraId="4CE6B8F4" w14:textId="77777777" w:rsidR="00BF596A" w:rsidRDefault="00BF596A">
      <w:pPr>
        <w:pStyle w:val="PL"/>
      </w:pPr>
    </w:p>
    <w:p w14:paraId="4A525942" w14:textId="77777777" w:rsidR="00BF596A" w:rsidRDefault="005632DD">
      <w:pPr>
        <w:pStyle w:val="PL"/>
        <w:rPr>
          <w:color w:val="808080"/>
        </w:rPr>
      </w:pPr>
      <w:r>
        <w:rPr>
          <w:color w:val="808080"/>
        </w:rPr>
        <w:lastRenderedPageBreak/>
        <w:t>-- TAG-CELLGROUPID-STOP</w:t>
      </w:r>
    </w:p>
    <w:p w14:paraId="5437130A" w14:textId="77777777" w:rsidR="00BF596A" w:rsidRDefault="005632DD">
      <w:pPr>
        <w:pStyle w:val="PL"/>
        <w:rPr>
          <w:color w:val="808080"/>
        </w:rPr>
      </w:pPr>
      <w:r>
        <w:rPr>
          <w:color w:val="808080"/>
        </w:rPr>
        <w:t>-- ASN1STOP</w:t>
      </w:r>
    </w:p>
    <w:p w14:paraId="5FE24D35" w14:textId="77777777" w:rsidR="00BF596A" w:rsidRDefault="00BF596A"/>
    <w:p w14:paraId="07B8DDA6" w14:textId="77777777" w:rsidR="00BF596A" w:rsidRDefault="005632DD">
      <w:pPr>
        <w:pStyle w:val="4"/>
        <w:rPr>
          <w:rFonts w:eastAsia="宋体"/>
          <w:lang w:val="en-GB"/>
        </w:rPr>
      </w:pPr>
      <w:bookmarkStart w:id="294" w:name="_Toc60777189"/>
      <w:bookmarkStart w:id="295" w:name="_Toc83740144"/>
      <w:r>
        <w:rPr>
          <w:rFonts w:eastAsia="宋体"/>
          <w:lang w:val="en-GB"/>
        </w:rPr>
        <w:t>–</w:t>
      </w:r>
      <w:r>
        <w:rPr>
          <w:rFonts w:eastAsia="宋体"/>
          <w:lang w:val="en-GB"/>
        </w:rPr>
        <w:tab/>
      </w:r>
      <w:r>
        <w:rPr>
          <w:rFonts w:eastAsia="宋体"/>
          <w:i/>
          <w:lang w:val="en-GB"/>
        </w:rPr>
        <w:t>CellIdentity</w:t>
      </w:r>
      <w:bookmarkEnd w:id="294"/>
      <w:bookmarkEnd w:id="295"/>
    </w:p>
    <w:p w14:paraId="5A1BD24A" w14:textId="77777777" w:rsidR="00BF596A" w:rsidRDefault="005632DD">
      <w:pPr>
        <w:rPr>
          <w:rFonts w:eastAsia="宋体"/>
        </w:rPr>
      </w:pPr>
      <w:r>
        <w:t xml:space="preserve">The IE </w:t>
      </w:r>
      <w:r>
        <w:rPr>
          <w:i/>
        </w:rPr>
        <w:t>CellIdentity</w:t>
      </w:r>
      <w:r>
        <w:t xml:space="preserve"> is used to unambiguously identify a cell within a PLMN/SNPN.</w:t>
      </w:r>
    </w:p>
    <w:p w14:paraId="785F486E" w14:textId="77777777" w:rsidR="00BF596A" w:rsidRDefault="005632DD">
      <w:pPr>
        <w:pStyle w:val="TH"/>
        <w:rPr>
          <w:lang w:val="en-GB"/>
        </w:rPr>
      </w:pPr>
      <w:r>
        <w:rPr>
          <w:bCs/>
          <w:i/>
          <w:iCs/>
          <w:lang w:val="en-GB"/>
        </w:rPr>
        <w:t xml:space="preserve">CellIdentity </w:t>
      </w:r>
      <w:r>
        <w:rPr>
          <w:lang w:val="en-GB"/>
        </w:rPr>
        <w:t>information element</w:t>
      </w:r>
    </w:p>
    <w:p w14:paraId="7A6AA536" w14:textId="77777777" w:rsidR="00BF596A" w:rsidRDefault="005632DD">
      <w:pPr>
        <w:pStyle w:val="PL"/>
        <w:rPr>
          <w:color w:val="808080"/>
        </w:rPr>
      </w:pPr>
      <w:r>
        <w:rPr>
          <w:color w:val="808080"/>
        </w:rPr>
        <w:t>-- ASN1START</w:t>
      </w:r>
    </w:p>
    <w:p w14:paraId="6850EF31" w14:textId="77777777" w:rsidR="00BF596A" w:rsidRDefault="005632DD">
      <w:pPr>
        <w:pStyle w:val="PL"/>
        <w:rPr>
          <w:color w:val="808080"/>
        </w:rPr>
      </w:pPr>
      <w:r>
        <w:rPr>
          <w:color w:val="808080"/>
        </w:rPr>
        <w:t>-- TAG-CELLIDENTITY-START</w:t>
      </w:r>
    </w:p>
    <w:p w14:paraId="03F51E45" w14:textId="77777777" w:rsidR="00BF596A" w:rsidRDefault="00BF596A">
      <w:pPr>
        <w:pStyle w:val="PL"/>
      </w:pPr>
    </w:p>
    <w:p w14:paraId="6D96ED05" w14:textId="77777777" w:rsidR="00BF596A" w:rsidRDefault="005632DD">
      <w:pPr>
        <w:pStyle w:val="PL"/>
      </w:pPr>
      <w:r>
        <w:t xml:space="preserve">CellIdentity ::=                         </w:t>
      </w:r>
      <w:r>
        <w:rPr>
          <w:color w:val="993366"/>
        </w:rPr>
        <w:t>BIT</w:t>
      </w:r>
      <w:r>
        <w:t xml:space="preserve"> </w:t>
      </w:r>
      <w:r>
        <w:rPr>
          <w:color w:val="993366"/>
        </w:rPr>
        <w:t>STRING</w:t>
      </w:r>
      <w:r>
        <w:t xml:space="preserve"> (</w:t>
      </w:r>
      <w:r>
        <w:rPr>
          <w:color w:val="993366"/>
        </w:rPr>
        <w:t>SIZE</w:t>
      </w:r>
      <w:r>
        <w:t xml:space="preserve"> (36))</w:t>
      </w:r>
    </w:p>
    <w:p w14:paraId="520FBC3F" w14:textId="77777777" w:rsidR="00BF596A" w:rsidRDefault="00BF596A">
      <w:pPr>
        <w:pStyle w:val="PL"/>
      </w:pPr>
    </w:p>
    <w:p w14:paraId="40B59839" w14:textId="77777777" w:rsidR="00BF596A" w:rsidRDefault="005632DD">
      <w:pPr>
        <w:pStyle w:val="PL"/>
        <w:rPr>
          <w:color w:val="808080"/>
        </w:rPr>
      </w:pPr>
      <w:r>
        <w:rPr>
          <w:color w:val="808080"/>
        </w:rPr>
        <w:t>-- TAG-CELLIDENTITY-STOP</w:t>
      </w:r>
    </w:p>
    <w:p w14:paraId="119DACA9" w14:textId="77777777" w:rsidR="00BF596A" w:rsidRDefault="005632DD">
      <w:pPr>
        <w:pStyle w:val="PL"/>
        <w:rPr>
          <w:color w:val="808080"/>
        </w:rPr>
      </w:pPr>
      <w:r>
        <w:rPr>
          <w:color w:val="808080"/>
        </w:rPr>
        <w:t>-- ASN1STOP</w:t>
      </w:r>
    </w:p>
    <w:p w14:paraId="68F57CB9" w14:textId="77777777" w:rsidR="00BF596A" w:rsidRDefault="00BF596A">
      <w:pPr>
        <w:rPr>
          <w:iCs/>
        </w:rPr>
      </w:pPr>
    </w:p>
    <w:p w14:paraId="2CBEC14A" w14:textId="77777777" w:rsidR="00BF596A" w:rsidRDefault="005632DD">
      <w:pPr>
        <w:pStyle w:val="4"/>
        <w:rPr>
          <w:lang w:val="en-GB"/>
        </w:rPr>
      </w:pPr>
      <w:bookmarkStart w:id="296" w:name="_Toc60777190"/>
      <w:bookmarkStart w:id="297" w:name="_Toc83740145"/>
      <w:r>
        <w:rPr>
          <w:lang w:val="en-GB"/>
        </w:rPr>
        <w:t>–</w:t>
      </w:r>
      <w:r>
        <w:rPr>
          <w:lang w:val="en-GB"/>
        </w:rPr>
        <w:tab/>
      </w:r>
      <w:r>
        <w:rPr>
          <w:i/>
          <w:lang w:val="en-GB"/>
        </w:rPr>
        <w:t>CellReselectionPriority</w:t>
      </w:r>
      <w:bookmarkEnd w:id="296"/>
      <w:bookmarkEnd w:id="297"/>
    </w:p>
    <w:p w14:paraId="2D0A05EE" w14:textId="77777777" w:rsidR="00BF596A" w:rsidRDefault="005632DD">
      <w:r>
        <w:t xml:space="preserve">The IE </w:t>
      </w:r>
      <w:r>
        <w:rPr>
          <w:i/>
        </w:rPr>
        <w:t>CellReselectionPriority</w:t>
      </w:r>
      <w:r>
        <w:t xml:space="preserve"> concerns the absolute priority of the concerned carrier frequency, as used by the cell reselection procedure. Corresponds to parameter "priority" in TS 38.304 [20]. Value 0 means lowest priority. The UE behaviour for the case the field is absent, if applicable, is specified in TS 38.304 [20].</w:t>
      </w:r>
    </w:p>
    <w:p w14:paraId="74925153" w14:textId="77777777" w:rsidR="00BF596A" w:rsidRDefault="005632DD">
      <w:pPr>
        <w:pStyle w:val="TH"/>
        <w:rPr>
          <w:lang w:val="en-GB"/>
        </w:rPr>
      </w:pPr>
      <w:r>
        <w:rPr>
          <w:i/>
          <w:lang w:val="en-GB"/>
        </w:rPr>
        <w:t>CellReselectionPriority</w:t>
      </w:r>
      <w:r>
        <w:rPr>
          <w:lang w:val="en-GB"/>
        </w:rPr>
        <w:t xml:space="preserve"> information element</w:t>
      </w:r>
    </w:p>
    <w:p w14:paraId="2C46E380" w14:textId="77777777" w:rsidR="00BF596A" w:rsidRDefault="005632DD">
      <w:pPr>
        <w:pStyle w:val="PL"/>
        <w:rPr>
          <w:color w:val="808080"/>
        </w:rPr>
      </w:pPr>
      <w:r>
        <w:rPr>
          <w:color w:val="808080"/>
        </w:rPr>
        <w:t>-- ASN1START</w:t>
      </w:r>
    </w:p>
    <w:p w14:paraId="36927334" w14:textId="77777777" w:rsidR="00BF596A" w:rsidRDefault="005632DD">
      <w:pPr>
        <w:pStyle w:val="PL"/>
        <w:rPr>
          <w:color w:val="808080"/>
        </w:rPr>
      </w:pPr>
      <w:r>
        <w:rPr>
          <w:color w:val="808080"/>
        </w:rPr>
        <w:t>-- TAG-CELLRESELECTIONPRIORITY-START</w:t>
      </w:r>
    </w:p>
    <w:p w14:paraId="2B5A533B" w14:textId="77777777" w:rsidR="00BF596A" w:rsidRDefault="00BF596A">
      <w:pPr>
        <w:pStyle w:val="PL"/>
      </w:pPr>
    </w:p>
    <w:p w14:paraId="4337C0E5" w14:textId="77777777" w:rsidR="00BF596A" w:rsidRDefault="005632DD">
      <w:pPr>
        <w:pStyle w:val="PL"/>
      </w:pPr>
      <w:r>
        <w:t xml:space="preserve">CellReselectionPriority ::=             </w:t>
      </w:r>
      <w:r>
        <w:rPr>
          <w:color w:val="993366"/>
        </w:rPr>
        <w:t>INTEGER</w:t>
      </w:r>
      <w:r>
        <w:t xml:space="preserve"> (0..7)</w:t>
      </w:r>
    </w:p>
    <w:p w14:paraId="4CEFEF73" w14:textId="77777777" w:rsidR="00BF596A" w:rsidRDefault="00BF596A">
      <w:pPr>
        <w:pStyle w:val="PL"/>
      </w:pPr>
    </w:p>
    <w:p w14:paraId="2BC1FBF3" w14:textId="77777777" w:rsidR="00BF596A" w:rsidRDefault="005632DD">
      <w:pPr>
        <w:pStyle w:val="PL"/>
        <w:rPr>
          <w:color w:val="808080"/>
        </w:rPr>
      </w:pPr>
      <w:r>
        <w:rPr>
          <w:color w:val="808080"/>
        </w:rPr>
        <w:t>-- TAG-CELLRESELECTIONPRIORITY-STOP</w:t>
      </w:r>
    </w:p>
    <w:p w14:paraId="4BEB65B4" w14:textId="77777777" w:rsidR="00BF596A" w:rsidRDefault="005632DD">
      <w:pPr>
        <w:pStyle w:val="PL"/>
        <w:rPr>
          <w:color w:val="808080"/>
        </w:rPr>
      </w:pPr>
      <w:r>
        <w:rPr>
          <w:color w:val="808080"/>
        </w:rPr>
        <w:t>-- ASN1STOP</w:t>
      </w:r>
    </w:p>
    <w:p w14:paraId="20A98EB9" w14:textId="77777777" w:rsidR="00BF596A" w:rsidRDefault="00BF596A"/>
    <w:p w14:paraId="23D50B00" w14:textId="77777777" w:rsidR="00BF596A" w:rsidRDefault="005632DD">
      <w:pPr>
        <w:pStyle w:val="4"/>
        <w:rPr>
          <w:i/>
          <w:lang w:val="en-GB"/>
        </w:rPr>
      </w:pPr>
      <w:bookmarkStart w:id="298" w:name="_Toc83740146"/>
      <w:bookmarkStart w:id="299" w:name="_Toc60777191"/>
      <w:r>
        <w:rPr>
          <w:lang w:val="en-GB"/>
        </w:rPr>
        <w:t>–</w:t>
      </w:r>
      <w:r>
        <w:rPr>
          <w:lang w:val="en-GB"/>
        </w:rPr>
        <w:tab/>
      </w:r>
      <w:r>
        <w:rPr>
          <w:i/>
          <w:lang w:val="en-GB"/>
        </w:rPr>
        <w:t>CellReselectionSubPriority</w:t>
      </w:r>
      <w:bookmarkEnd w:id="298"/>
      <w:bookmarkEnd w:id="299"/>
    </w:p>
    <w:p w14:paraId="3F13D6E4" w14:textId="77777777" w:rsidR="00BF596A" w:rsidRDefault="005632DD">
      <w:r>
        <w:t xml:space="preserve">The IE </w:t>
      </w:r>
      <w:r>
        <w:rPr>
          <w:i/>
        </w:rPr>
        <w:t>CellReselectionSubPriority</w:t>
      </w:r>
      <w:r>
        <w:t xml:space="preserve"> indicates a fractional value to be added to the value of </w:t>
      </w:r>
      <w:r>
        <w:rPr>
          <w:i/>
        </w:rPr>
        <w:t>cellReselectionPriority</w:t>
      </w:r>
      <w:r>
        <w:t xml:space="preserve"> to obtain the absolute priority of the concerned carrier frequency for E-UTRA</w:t>
      </w:r>
      <w:r>
        <w:rPr>
          <w:lang w:eastAsia="zh-CN"/>
        </w:rPr>
        <w:t xml:space="preserve"> and NR</w:t>
      </w:r>
      <w:r>
        <w:t>.</w:t>
      </w:r>
      <w:r>
        <w:rPr>
          <w:lang w:eastAsia="zh-CN"/>
        </w:rPr>
        <w:t xml:space="preserve"> </w:t>
      </w:r>
      <w:r>
        <w:t xml:space="preserve">Value </w:t>
      </w:r>
      <w:r>
        <w:rPr>
          <w:i/>
        </w:rPr>
        <w:t>oDot2</w:t>
      </w:r>
      <w:r>
        <w:t xml:space="preserve"> corresponds to 0.2, value </w:t>
      </w:r>
      <w:r>
        <w:rPr>
          <w:i/>
        </w:rPr>
        <w:t>oDot4</w:t>
      </w:r>
      <w:r>
        <w:t xml:space="preserve"> corresponds to 0.4 and so on.</w:t>
      </w:r>
    </w:p>
    <w:p w14:paraId="7727C523" w14:textId="77777777" w:rsidR="00BF596A" w:rsidRDefault="005632DD">
      <w:pPr>
        <w:pStyle w:val="TH"/>
        <w:rPr>
          <w:lang w:val="en-GB"/>
        </w:rPr>
      </w:pPr>
      <w:r>
        <w:rPr>
          <w:bCs/>
          <w:i/>
          <w:iCs/>
          <w:lang w:val="en-GB"/>
        </w:rPr>
        <w:t xml:space="preserve">CellReselectionSubPriority </w:t>
      </w:r>
      <w:r>
        <w:rPr>
          <w:lang w:val="en-GB"/>
        </w:rPr>
        <w:t>information element</w:t>
      </w:r>
    </w:p>
    <w:p w14:paraId="4BC2C786" w14:textId="77777777" w:rsidR="00BF596A" w:rsidRDefault="005632DD">
      <w:pPr>
        <w:pStyle w:val="PL"/>
        <w:rPr>
          <w:color w:val="808080"/>
        </w:rPr>
      </w:pPr>
      <w:r>
        <w:rPr>
          <w:color w:val="808080"/>
        </w:rPr>
        <w:t>-- ASN1START</w:t>
      </w:r>
    </w:p>
    <w:p w14:paraId="0A6D4A9B" w14:textId="77777777" w:rsidR="00BF596A" w:rsidRDefault="005632DD">
      <w:pPr>
        <w:pStyle w:val="PL"/>
        <w:rPr>
          <w:color w:val="808080"/>
        </w:rPr>
      </w:pPr>
      <w:r>
        <w:rPr>
          <w:color w:val="808080"/>
        </w:rPr>
        <w:t>-- TAG-CELLRESELECTIONSUBPRIORITY-START</w:t>
      </w:r>
    </w:p>
    <w:p w14:paraId="1DD3D781" w14:textId="77777777" w:rsidR="00BF596A" w:rsidRDefault="00BF596A">
      <w:pPr>
        <w:pStyle w:val="PL"/>
      </w:pPr>
    </w:p>
    <w:p w14:paraId="62FF365E" w14:textId="77777777" w:rsidR="00BF596A" w:rsidRDefault="005632DD">
      <w:pPr>
        <w:pStyle w:val="PL"/>
      </w:pPr>
      <w:r>
        <w:t xml:space="preserve">CellReselectionSubPriority ::=          </w:t>
      </w:r>
      <w:r>
        <w:rPr>
          <w:color w:val="993366"/>
        </w:rPr>
        <w:t>ENUMERATED</w:t>
      </w:r>
      <w:r>
        <w:t xml:space="preserve"> {oDot2, oDot4, oDot6, oDot8}</w:t>
      </w:r>
    </w:p>
    <w:p w14:paraId="73D5B16D" w14:textId="77777777" w:rsidR="00BF596A" w:rsidRDefault="00BF596A">
      <w:pPr>
        <w:pStyle w:val="PL"/>
      </w:pPr>
    </w:p>
    <w:p w14:paraId="68049769" w14:textId="77777777" w:rsidR="00BF596A" w:rsidRDefault="005632DD">
      <w:pPr>
        <w:pStyle w:val="PL"/>
        <w:rPr>
          <w:color w:val="808080"/>
        </w:rPr>
      </w:pPr>
      <w:r>
        <w:rPr>
          <w:color w:val="808080"/>
        </w:rPr>
        <w:t>-- TAG-CELLRESELECTIONSUBPRIORITY-STOP</w:t>
      </w:r>
    </w:p>
    <w:p w14:paraId="133177E1" w14:textId="77777777" w:rsidR="00BF596A" w:rsidRDefault="005632DD">
      <w:pPr>
        <w:pStyle w:val="PL"/>
        <w:rPr>
          <w:color w:val="808080"/>
        </w:rPr>
      </w:pPr>
      <w:r>
        <w:rPr>
          <w:color w:val="808080"/>
        </w:rPr>
        <w:lastRenderedPageBreak/>
        <w:t>-- ASN1STOP</w:t>
      </w:r>
    </w:p>
    <w:p w14:paraId="6BD0B952" w14:textId="77777777" w:rsidR="00BF596A" w:rsidRDefault="00BF596A"/>
    <w:p w14:paraId="41625CAD" w14:textId="77777777" w:rsidR="00BF596A" w:rsidRDefault="005632DD">
      <w:pPr>
        <w:pStyle w:val="4"/>
        <w:rPr>
          <w:i/>
          <w:iCs/>
          <w:lang w:val="en-GB"/>
        </w:rPr>
      </w:pPr>
      <w:bookmarkStart w:id="300" w:name="_Toc60777192"/>
      <w:bookmarkStart w:id="301" w:name="_Toc83740147"/>
      <w:r>
        <w:rPr>
          <w:i/>
          <w:iCs/>
          <w:lang w:val="en-GB"/>
        </w:rPr>
        <w:t>–</w:t>
      </w:r>
      <w:r>
        <w:rPr>
          <w:i/>
          <w:iCs/>
          <w:lang w:val="en-GB"/>
        </w:rPr>
        <w:tab/>
        <w:t>CGI-InfoEUTRA</w:t>
      </w:r>
      <w:bookmarkEnd w:id="300"/>
      <w:bookmarkEnd w:id="301"/>
    </w:p>
    <w:p w14:paraId="758A2340" w14:textId="77777777" w:rsidR="00BF596A" w:rsidRDefault="005632DD">
      <w:r>
        <w:t>The IE CGI-InfoEUTRA indicates EUTRA cell access related information, which is reported by the UE as part of E-UTRA report CGI procedure.</w:t>
      </w:r>
    </w:p>
    <w:p w14:paraId="4F773640" w14:textId="77777777" w:rsidR="00BF596A" w:rsidRDefault="005632DD">
      <w:pPr>
        <w:pStyle w:val="TH"/>
        <w:rPr>
          <w:bCs/>
          <w:i/>
          <w:iCs/>
          <w:lang w:val="en-GB"/>
        </w:rPr>
      </w:pPr>
      <w:r>
        <w:rPr>
          <w:bCs/>
          <w:i/>
          <w:iCs/>
          <w:lang w:val="en-GB"/>
        </w:rPr>
        <w:t xml:space="preserve">CGI-InfoEUTRA </w:t>
      </w:r>
      <w:r>
        <w:rPr>
          <w:lang w:val="en-GB"/>
        </w:rPr>
        <w:t>information element</w:t>
      </w:r>
    </w:p>
    <w:p w14:paraId="2B691396" w14:textId="77777777" w:rsidR="00BF596A" w:rsidRDefault="005632DD">
      <w:pPr>
        <w:pStyle w:val="PL"/>
        <w:rPr>
          <w:color w:val="808080"/>
        </w:rPr>
      </w:pPr>
      <w:r>
        <w:rPr>
          <w:color w:val="808080"/>
        </w:rPr>
        <w:t>-- ASN1START</w:t>
      </w:r>
    </w:p>
    <w:p w14:paraId="79212F44" w14:textId="77777777" w:rsidR="00BF596A" w:rsidRDefault="005632DD">
      <w:pPr>
        <w:pStyle w:val="PL"/>
        <w:rPr>
          <w:color w:val="808080"/>
        </w:rPr>
      </w:pPr>
      <w:r>
        <w:rPr>
          <w:color w:val="808080"/>
        </w:rPr>
        <w:t>-- TAG-CGI-INFOEUTRA-START</w:t>
      </w:r>
    </w:p>
    <w:p w14:paraId="091F3260" w14:textId="77777777" w:rsidR="00BF596A" w:rsidRDefault="00BF596A">
      <w:pPr>
        <w:pStyle w:val="PL"/>
      </w:pPr>
    </w:p>
    <w:p w14:paraId="0CDC4B4B" w14:textId="77777777" w:rsidR="00BF596A" w:rsidRDefault="005632DD">
      <w:pPr>
        <w:pStyle w:val="PL"/>
      </w:pPr>
      <w:r>
        <w:t xml:space="preserve">CGI-InfoEUTRA ::=                        </w:t>
      </w:r>
      <w:r>
        <w:rPr>
          <w:color w:val="993366"/>
        </w:rPr>
        <w:t>SEQUENCE</w:t>
      </w:r>
      <w:r>
        <w:t xml:space="preserve"> {</w:t>
      </w:r>
    </w:p>
    <w:p w14:paraId="7A413B7B" w14:textId="77777777" w:rsidR="00BF596A" w:rsidRDefault="005632DD">
      <w:pPr>
        <w:pStyle w:val="PL"/>
      </w:pPr>
      <w:r>
        <w:t xml:space="preserve">    cgi-info-EPC                            </w:t>
      </w:r>
      <w:r>
        <w:rPr>
          <w:color w:val="993366"/>
        </w:rPr>
        <w:t>SEQUENCE</w:t>
      </w:r>
      <w:r>
        <w:t xml:space="preserve"> {</w:t>
      </w:r>
    </w:p>
    <w:p w14:paraId="3393E993" w14:textId="77777777" w:rsidR="00BF596A" w:rsidRDefault="005632DD">
      <w:pPr>
        <w:pStyle w:val="PL"/>
      </w:pPr>
      <w:r>
        <w:t xml:space="preserve">            cgi-info-EPC-legacy                 CellAccessRelatedInfo-EUTRA-EPC,</w:t>
      </w:r>
    </w:p>
    <w:p w14:paraId="4C748B09" w14:textId="77777777" w:rsidR="00BF596A" w:rsidRDefault="005632DD">
      <w:pPr>
        <w:pStyle w:val="PL"/>
      </w:pPr>
      <w:r>
        <w:t xml:space="preserve">            cgi-info-EPC-list                   </w:t>
      </w:r>
      <w:r>
        <w:rPr>
          <w:color w:val="993366"/>
        </w:rPr>
        <w:t>SEQUENCE</w:t>
      </w:r>
      <w:r>
        <w:t xml:space="preserve"> (</w:t>
      </w:r>
      <w:r>
        <w:rPr>
          <w:color w:val="993366"/>
        </w:rPr>
        <w:t>SIZE</w:t>
      </w:r>
      <w:r>
        <w:t xml:space="preserve"> (1..maxPLMN))</w:t>
      </w:r>
      <w:r>
        <w:rPr>
          <w:color w:val="993366"/>
        </w:rPr>
        <w:t xml:space="preserve"> OF</w:t>
      </w:r>
      <w:r>
        <w:t xml:space="preserve"> CellAccessRelatedInfo-EUTRA-EPC             </w:t>
      </w:r>
      <w:r>
        <w:rPr>
          <w:color w:val="993366"/>
        </w:rPr>
        <w:t>OPTIONAL</w:t>
      </w:r>
    </w:p>
    <w:p w14:paraId="2E06C1EB" w14:textId="77777777" w:rsidR="00BF596A" w:rsidRDefault="005632DD">
      <w:pPr>
        <w:pStyle w:val="PL"/>
      </w:pPr>
      <w:r>
        <w:t xml:space="preserve">    }                                                                                                                   </w:t>
      </w:r>
      <w:r>
        <w:rPr>
          <w:color w:val="993366"/>
        </w:rPr>
        <w:t>OPTIONAL</w:t>
      </w:r>
      <w:r>
        <w:t>,</w:t>
      </w:r>
    </w:p>
    <w:p w14:paraId="544A328E" w14:textId="77777777" w:rsidR="00BF596A" w:rsidRDefault="005632DD">
      <w:pPr>
        <w:pStyle w:val="PL"/>
      </w:pPr>
      <w:r>
        <w:t xml:space="preserve">    cgi-info-5GC                            </w:t>
      </w:r>
      <w:r>
        <w:rPr>
          <w:color w:val="993366"/>
        </w:rPr>
        <w:t>SEQUENCE</w:t>
      </w:r>
      <w:r>
        <w:t xml:space="preserve"> (</w:t>
      </w:r>
      <w:r>
        <w:rPr>
          <w:color w:val="993366"/>
        </w:rPr>
        <w:t>SIZE</w:t>
      </w:r>
      <w:r>
        <w:t xml:space="preserve"> (1..maxPLMN))</w:t>
      </w:r>
      <w:r>
        <w:rPr>
          <w:color w:val="993366"/>
        </w:rPr>
        <w:t xml:space="preserve"> OF</w:t>
      </w:r>
      <w:r>
        <w:t xml:space="preserve"> CellAccessRelatedInfo-EUTRA-5GC             </w:t>
      </w:r>
      <w:r>
        <w:rPr>
          <w:color w:val="993366"/>
        </w:rPr>
        <w:t>OPTIONAL</w:t>
      </w:r>
      <w:r>
        <w:t>,</w:t>
      </w:r>
    </w:p>
    <w:p w14:paraId="3D8257CA" w14:textId="77777777" w:rsidR="00BF596A" w:rsidRDefault="005632DD">
      <w:pPr>
        <w:pStyle w:val="PL"/>
      </w:pPr>
      <w:r>
        <w:t xml:space="preserve">    freqBandIndicator                       FreqBandIndicatorEUTRA,</w:t>
      </w:r>
    </w:p>
    <w:p w14:paraId="4C6EB0EE" w14:textId="77777777" w:rsidR="00BF596A" w:rsidRDefault="005632DD">
      <w:pPr>
        <w:pStyle w:val="PL"/>
      </w:pPr>
      <w:r>
        <w:t xml:space="preserve">    multiBandInfoList                       MultiBandInfoListEUTRA                                                      </w:t>
      </w:r>
      <w:r>
        <w:rPr>
          <w:color w:val="993366"/>
        </w:rPr>
        <w:t>OPTIONAL</w:t>
      </w:r>
      <w:r>
        <w:t>,</w:t>
      </w:r>
    </w:p>
    <w:p w14:paraId="4D867E6A" w14:textId="77777777" w:rsidR="00BF596A" w:rsidRDefault="005632DD">
      <w:pPr>
        <w:pStyle w:val="PL"/>
      </w:pPr>
      <w:r>
        <w:t xml:space="preserve">    freqBandIndicatorPriority               </w:t>
      </w:r>
      <w:r>
        <w:rPr>
          <w:color w:val="993366"/>
        </w:rPr>
        <w:t>ENUMERATED</w:t>
      </w:r>
      <w:r>
        <w:t xml:space="preserve"> {true}                                                           </w:t>
      </w:r>
      <w:r>
        <w:rPr>
          <w:color w:val="993366"/>
        </w:rPr>
        <w:t>OPTIONAL</w:t>
      </w:r>
    </w:p>
    <w:p w14:paraId="3BAC8E30" w14:textId="77777777" w:rsidR="00BF596A" w:rsidRDefault="005632DD">
      <w:pPr>
        <w:pStyle w:val="PL"/>
      </w:pPr>
      <w:r>
        <w:t>}</w:t>
      </w:r>
    </w:p>
    <w:p w14:paraId="65D78D92" w14:textId="77777777" w:rsidR="00BF596A" w:rsidRDefault="00BF596A">
      <w:pPr>
        <w:pStyle w:val="PL"/>
      </w:pPr>
    </w:p>
    <w:p w14:paraId="195EF47B" w14:textId="77777777" w:rsidR="00BF596A" w:rsidRDefault="005632DD">
      <w:pPr>
        <w:pStyle w:val="PL"/>
        <w:rPr>
          <w:color w:val="808080"/>
        </w:rPr>
      </w:pPr>
      <w:r>
        <w:rPr>
          <w:color w:val="808080"/>
        </w:rPr>
        <w:t>-- TAG-CGI-INFOEUTRA-STOP</w:t>
      </w:r>
    </w:p>
    <w:p w14:paraId="6AD5CF60" w14:textId="77777777" w:rsidR="00BF596A" w:rsidRDefault="005632DD">
      <w:pPr>
        <w:pStyle w:val="PL"/>
        <w:rPr>
          <w:color w:val="808080"/>
        </w:rPr>
      </w:pPr>
      <w:r>
        <w:rPr>
          <w:color w:val="808080"/>
        </w:rPr>
        <w:t>-- ASN1STOP</w:t>
      </w:r>
    </w:p>
    <w:p w14:paraId="278174A9" w14:textId="77777777" w:rsidR="00BF596A" w:rsidRDefault="00BF596A"/>
    <w:p w14:paraId="2C6548B1" w14:textId="77777777" w:rsidR="00BF596A" w:rsidRDefault="005632DD">
      <w:pPr>
        <w:pStyle w:val="4"/>
        <w:rPr>
          <w:i/>
          <w:iCs/>
          <w:lang w:val="en-GB"/>
        </w:rPr>
      </w:pPr>
      <w:bookmarkStart w:id="302" w:name="_Toc60777193"/>
      <w:bookmarkStart w:id="303" w:name="_Toc83740148"/>
      <w:r>
        <w:rPr>
          <w:i/>
          <w:iCs/>
          <w:lang w:val="en-GB"/>
        </w:rPr>
        <w:t>–</w:t>
      </w:r>
      <w:r>
        <w:rPr>
          <w:i/>
          <w:iCs/>
          <w:lang w:val="en-GB"/>
        </w:rPr>
        <w:tab/>
        <w:t>CGI-InfoEUTRALogging</w:t>
      </w:r>
      <w:bookmarkEnd w:id="302"/>
      <w:bookmarkEnd w:id="303"/>
    </w:p>
    <w:p w14:paraId="44A28B36" w14:textId="77777777" w:rsidR="00BF596A" w:rsidRDefault="005632DD">
      <w:r>
        <w:t>The IE CGI-InfoEUTRALogging indicates EUTRA cell related information, which is reported by the UE as part of RLF reporting procedure.</w:t>
      </w:r>
    </w:p>
    <w:p w14:paraId="2AC37973" w14:textId="77777777" w:rsidR="00BF596A" w:rsidRDefault="005632DD">
      <w:pPr>
        <w:pStyle w:val="TH"/>
        <w:rPr>
          <w:bCs/>
          <w:i/>
          <w:iCs/>
          <w:lang w:val="en-GB"/>
        </w:rPr>
      </w:pPr>
      <w:r>
        <w:rPr>
          <w:bCs/>
          <w:i/>
          <w:iCs/>
          <w:lang w:val="en-GB"/>
        </w:rPr>
        <w:t xml:space="preserve">CGI-InfoEUTRALogging </w:t>
      </w:r>
      <w:r>
        <w:rPr>
          <w:lang w:val="en-GB"/>
        </w:rPr>
        <w:t>information element</w:t>
      </w:r>
    </w:p>
    <w:p w14:paraId="2816FAA9" w14:textId="77777777" w:rsidR="00BF596A" w:rsidRDefault="005632DD">
      <w:pPr>
        <w:pStyle w:val="PL"/>
        <w:rPr>
          <w:color w:val="808080"/>
        </w:rPr>
      </w:pPr>
      <w:r>
        <w:rPr>
          <w:color w:val="808080"/>
        </w:rPr>
        <w:t>-- ASN1START</w:t>
      </w:r>
    </w:p>
    <w:p w14:paraId="149ADC9F" w14:textId="77777777" w:rsidR="00BF596A" w:rsidRDefault="005632DD">
      <w:pPr>
        <w:pStyle w:val="PL"/>
        <w:rPr>
          <w:color w:val="808080"/>
        </w:rPr>
      </w:pPr>
      <w:r>
        <w:rPr>
          <w:color w:val="808080"/>
        </w:rPr>
        <w:t>-- TAG-CGI-INFOEUTRALOGGING-START</w:t>
      </w:r>
    </w:p>
    <w:p w14:paraId="140E6E38" w14:textId="77777777" w:rsidR="00BF596A" w:rsidRDefault="00BF596A">
      <w:pPr>
        <w:pStyle w:val="PL"/>
      </w:pPr>
    </w:p>
    <w:p w14:paraId="08A72580" w14:textId="77777777" w:rsidR="00BF596A" w:rsidRDefault="005632DD">
      <w:pPr>
        <w:pStyle w:val="PL"/>
      </w:pPr>
      <w:r>
        <w:t xml:space="preserve">CGI-InfoEUTRALogging ::=         </w:t>
      </w:r>
      <w:r>
        <w:rPr>
          <w:color w:val="993366"/>
        </w:rPr>
        <w:t>SEQUENCE</w:t>
      </w:r>
      <w:r>
        <w:t xml:space="preserve"> {</w:t>
      </w:r>
    </w:p>
    <w:p w14:paraId="0F565A19" w14:textId="77777777" w:rsidR="00BF596A" w:rsidRDefault="005632DD">
      <w:pPr>
        <w:pStyle w:val="PL"/>
      </w:pPr>
      <w:r>
        <w:t xml:space="preserve">    plmn-Identity-eutra-5gc          PLMN-Identity                                          </w:t>
      </w:r>
      <w:r>
        <w:rPr>
          <w:color w:val="993366"/>
        </w:rPr>
        <w:t>OPTIONAL</w:t>
      </w:r>
      <w:r>
        <w:t>,</w:t>
      </w:r>
    </w:p>
    <w:p w14:paraId="7ECB2634" w14:textId="77777777" w:rsidR="00BF596A" w:rsidRDefault="005632DD">
      <w:pPr>
        <w:pStyle w:val="PL"/>
      </w:pPr>
      <w:r>
        <w:t xml:space="preserve">    trackingAreaCode-eutra-5gc       TrackingAreaCode                                       </w:t>
      </w:r>
      <w:r>
        <w:rPr>
          <w:color w:val="993366"/>
        </w:rPr>
        <w:t>OPTIONAL</w:t>
      </w:r>
      <w:r>
        <w:t>,</w:t>
      </w:r>
    </w:p>
    <w:p w14:paraId="528590C6" w14:textId="77777777" w:rsidR="00BF596A" w:rsidRDefault="005632DD">
      <w:pPr>
        <w:pStyle w:val="PL"/>
      </w:pPr>
      <w:r>
        <w:t xml:space="preserve">    cellIdentity-eutra-5gc           </w:t>
      </w:r>
      <w:r>
        <w:rPr>
          <w:color w:val="993366"/>
        </w:rPr>
        <w:t>BIT</w:t>
      </w:r>
      <w:r>
        <w:t xml:space="preserve"> </w:t>
      </w:r>
      <w:r>
        <w:rPr>
          <w:color w:val="993366"/>
        </w:rPr>
        <w:t>STRING</w:t>
      </w:r>
      <w:r>
        <w:t xml:space="preserve"> (</w:t>
      </w:r>
      <w:r>
        <w:rPr>
          <w:color w:val="993366"/>
        </w:rPr>
        <w:t>SIZE</w:t>
      </w:r>
      <w:r>
        <w:t xml:space="preserve"> (28))                                 </w:t>
      </w:r>
      <w:r>
        <w:rPr>
          <w:color w:val="993366"/>
        </w:rPr>
        <w:t>OPTIONAL</w:t>
      </w:r>
      <w:r>
        <w:t>,</w:t>
      </w:r>
    </w:p>
    <w:p w14:paraId="690FEDBE" w14:textId="77777777" w:rsidR="00BF596A" w:rsidRDefault="005632DD">
      <w:pPr>
        <w:pStyle w:val="PL"/>
      </w:pPr>
      <w:r>
        <w:t xml:space="preserve">    plmn-Identity-eutra-epc          PLMN-Identity                                          </w:t>
      </w:r>
      <w:r>
        <w:rPr>
          <w:color w:val="993366"/>
        </w:rPr>
        <w:t>OPTIONAL</w:t>
      </w:r>
      <w:r>
        <w:t>,</w:t>
      </w:r>
    </w:p>
    <w:p w14:paraId="23208EDB" w14:textId="77777777" w:rsidR="00BF596A" w:rsidRDefault="005632DD">
      <w:pPr>
        <w:pStyle w:val="PL"/>
      </w:pPr>
      <w:r>
        <w:t xml:space="preserve">    trackingAreaCode-eutra-epc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3153290" w14:textId="77777777" w:rsidR="00BF596A" w:rsidRDefault="005632DD">
      <w:pPr>
        <w:pStyle w:val="PL"/>
      </w:pPr>
      <w:r>
        <w:t xml:space="preserve">    cellIdentity-eutra-epc           </w:t>
      </w:r>
      <w:r>
        <w:rPr>
          <w:color w:val="993366"/>
        </w:rPr>
        <w:t>BIT</w:t>
      </w:r>
      <w:r>
        <w:t xml:space="preserve"> </w:t>
      </w:r>
      <w:r>
        <w:rPr>
          <w:color w:val="993366"/>
        </w:rPr>
        <w:t>STRING</w:t>
      </w:r>
      <w:r>
        <w:t xml:space="preserve"> (</w:t>
      </w:r>
      <w:r>
        <w:rPr>
          <w:color w:val="993366"/>
        </w:rPr>
        <w:t>SIZE</w:t>
      </w:r>
      <w:r>
        <w:t xml:space="preserve"> (28))                                 </w:t>
      </w:r>
      <w:r>
        <w:rPr>
          <w:color w:val="993366"/>
        </w:rPr>
        <w:t>OPTIONAL</w:t>
      </w:r>
    </w:p>
    <w:p w14:paraId="4F419155" w14:textId="77777777" w:rsidR="00BF596A" w:rsidRDefault="005632DD">
      <w:pPr>
        <w:pStyle w:val="PL"/>
      </w:pPr>
      <w:r>
        <w:t>}</w:t>
      </w:r>
    </w:p>
    <w:p w14:paraId="21714D9C" w14:textId="77777777" w:rsidR="00BF596A" w:rsidRDefault="00BF596A">
      <w:pPr>
        <w:pStyle w:val="PL"/>
      </w:pPr>
    </w:p>
    <w:p w14:paraId="12BB2A73" w14:textId="77777777" w:rsidR="00BF596A" w:rsidRDefault="005632DD">
      <w:pPr>
        <w:pStyle w:val="PL"/>
        <w:rPr>
          <w:color w:val="808080"/>
        </w:rPr>
      </w:pPr>
      <w:r>
        <w:rPr>
          <w:color w:val="808080"/>
        </w:rPr>
        <w:t>-- TAG-CGI-INFOEUTRALOGGING-STOP</w:t>
      </w:r>
    </w:p>
    <w:p w14:paraId="315829E9" w14:textId="77777777" w:rsidR="00BF596A" w:rsidRDefault="005632DD">
      <w:pPr>
        <w:pStyle w:val="PL"/>
        <w:rPr>
          <w:i/>
          <w:iCs/>
          <w:color w:val="808080"/>
        </w:rPr>
      </w:pPr>
      <w:r>
        <w:rPr>
          <w:color w:val="808080"/>
        </w:rPr>
        <w:t>-- ASN1STOP</w:t>
      </w:r>
    </w:p>
    <w:p w14:paraId="1E4CA8F6" w14:textId="77777777" w:rsidR="00BF596A" w:rsidRDefault="00BF596A">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14BD4600" w14:textId="77777777">
        <w:tc>
          <w:tcPr>
            <w:tcW w:w="14173" w:type="dxa"/>
            <w:tcBorders>
              <w:top w:val="single" w:sz="4" w:space="0" w:color="auto"/>
              <w:left w:val="single" w:sz="4" w:space="0" w:color="auto"/>
              <w:bottom w:val="single" w:sz="4" w:space="0" w:color="auto"/>
              <w:right w:val="single" w:sz="4" w:space="0" w:color="auto"/>
            </w:tcBorders>
          </w:tcPr>
          <w:p w14:paraId="7DFAAC9F" w14:textId="77777777" w:rsidR="00BF596A" w:rsidRDefault="005632DD">
            <w:pPr>
              <w:pStyle w:val="TAH"/>
              <w:rPr>
                <w:szCs w:val="22"/>
                <w:lang w:eastAsia="sv-SE"/>
              </w:rPr>
            </w:pPr>
            <w:r>
              <w:rPr>
                <w:i/>
                <w:szCs w:val="22"/>
                <w:lang w:eastAsia="sv-SE"/>
              </w:rPr>
              <w:lastRenderedPageBreak/>
              <w:t xml:space="preserve">CGI-InfoEUTRALogging </w:t>
            </w:r>
            <w:r>
              <w:rPr>
                <w:szCs w:val="22"/>
                <w:lang w:eastAsia="sv-SE"/>
              </w:rPr>
              <w:t>field descriptions</w:t>
            </w:r>
          </w:p>
        </w:tc>
      </w:tr>
      <w:tr w:rsidR="00BF596A" w14:paraId="46D4EC3D" w14:textId="77777777">
        <w:tc>
          <w:tcPr>
            <w:tcW w:w="14173" w:type="dxa"/>
            <w:tcBorders>
              <w:top w:val="single" w:sz="4" w:space="0" w:color="auto"/>
              <w:left w:val="single" w:sz="4" w:space="0" w:color="auto"/>
              <w:bottom w:val="single" w:sz="4" w:space="0" w:color="auto"/>
              <w:right w:val="single" w:sz="4" w:space="0" w:color="auto"/>
            </w:tcBorders>
          </w:tcPr>
          <w:p w14:paraId="3C3339C1" w14:textId="77777777" w:rsidR="00BF596A" w:rsidRDefault="005632DD">
            <w:pPr>
              <w:pStyle w:val="TAL"/>
              <w:rPr>
                <w:b/>
                <w:i/>
                <w:szCs w:val="22"/>
                <w:lang w:val="en-GB" w:eastAsia="sv-SE"/>
              </w:rPr>
            </w:pPr>
            <w:r>
              <w:rPr>
                <w:b/>
                <w:i/>
                <w:szCs w:val="22"/>
                <w:lang w:val="en-GB" w:eastAsia="sv-SE"/>
              </w:rPr>
              <w:t>cellIdentity-eutra-epc, cellIdentity-eutra-5GC</w:t>
            </w:r>
          </w:p>
          <w:p w14:paraId="143B6D18" w14:textId="77777777" w:rsidR="00BF596A" w:rsidRDefault="005632DD">
            <w:pPr>
              <w:pStyle w:val="TAL"/>
              <w:rPr>
                <w:szCs w:val="22"/>
                <w:lang w:val="en-GB" w:eastAsia="sv-SE"/>
              </w:rPr>
            </w:pPr>
            <w:r>
              <w:rPr>
                <w:lang w:val="en-GB" w:eastAsia="sv-SE"/>
              </w:rPr>
              <w:t xml:space="preserve">Unambiguously identify a cell within </w:t>
            </w:r>
            <w:r>
              <w:rPr>
                <w:lang w:val="en-GB"/>
              </w:rPr>
              <w:t>the context of the PLMN</w:t>
            </w:r>
            <w:r>
              <w:rPr>
                <w:rFonts w:ascii="等线" w:eastAsia="等线" w:hAnsi="等线"/>
                <w:lang w:val="en-GB"/>
              </w:rPr>
              <w:t xml:space="preserve">. </w:t>
            </w:r>
            <w:r>
              <w:rPr>
                <w:lang w:val="en-GB" w:eastAsia="sv-SE"/>
              </w:rPr>
              <w:t xml:space="preserve">It belongs the first PLMN entry of </w:t>
            </w:r>
            <w:r>
              <w:rPr>
                <w:i/>
                <w:lang w:val="en-GB" w:eastAsia="sv-SE"/>
              </w:rPr>
              <w:t xml:space="preserve">plmn-IdentityList </w:t>
            </w:r>
            <w:r>
              <w:rPr>
                <w:lang w:val="en-GB" w:eastAsia="sv-SE"/>
              </w:rPr>
              <w:t xml:space="preserve">(when connected to EPC) or of </w:t>
            </w:r>
            <w:r>
              <w:rPr>
                <w:i/>
                <w:lang w:val="en-GB" w:eastAsia="sv-SE"/>
              </w:rPr>
              <w:t>plmn-IdentityList-r15</w:t>
            </w:r>
            <w:r>
              <w:rPr>
                <w:lang w:val="en-GB" w:eastAsia="sv-SE"/>
              </w:rPr>
              <w:t xml:space="preserve"> (when connected to 5GC) in </w:t>
            </w:r>
            <w:r>
              <w:rPr>
                <w:i/>
                <w:lang w:val="en-GB" w:eastAsia="sv-SE"/>
              </w:rPr>
              <w:t>SystemInformationBlockType1</w:t>
            </w:r>
            <w:r>
              <w:rPr>
                <w:lang w:val="en-GB" w:eastAsia="sv-SE"/>
              </w:rPr>
              <w:t>.</w:t>
            </w:r>
          </w:p>
        </w:tc>
      </w:tr>
      <w:tr w:rsidR="00BF596A" w14:paraId="01A038B7" w14:textId="77777777">
        <w:tc>
          <w:tcPr>
            <w:tcW w:w="14173" w:type="dxa"/>
            <w:tcBorders>
              <w:top w:val="single" w:sz="4" w:space="0" w:color="auto"/>
              <w:left w:val="single" w:sz="4" w:space="0" w:color="auto"/>
              <w:bottom w:val="single" w:sz="4" w:space="0" w:color="auto"/>
              <w:right w:val="single" w:sz="4" w:space="0" w:color="auto"/>
            </w:tcBorders>
          </w:tcPr>
          <w:p w14:paraId="7177B4AD" w14:textId="77777777" w:rsidR="00BF596A" w:rsidRDefault="005632DD">
            <w:pPr>
              <w:pStyle w:val="TAL"/>
              <w:rPr>
                <w:b/>
                <w:bCs/>
                <w:i/>
                <w:iCs/>
                <w:lang w:val="en-GB" w:eastAsia="sv-SE"/>
              </w:rPr>
            </w:pPr>
            <w:r>
              <w:rPr>
                <w:b/>
                <w:bCs/>
                <w:i/>
                <w:iCs/>
                <w:lang w:val="en-GB" w:eastAsia="sv-SE"/>
              </w:rPr>
              <w:t>plmn-Identity-eutra-epc, plmn-Identity-eutra-5GC</w:t>
            </w:r>
          </w:p>
          <w:p w14:paraId="185B4CDB" w14:textId="77777777" w:rsidR="00BF596A" w:rsidRDefault="005632DD">
            <w:pPr>
              <w:pStyle w:val="TAL"/>
              <w:rPr>
                <w:b/>
                <w:i/>
                <w:szCs w:val="22"/>
                <w:lang w:val="en-GB" w:eastAsia="sv-SE"/>
              </w:rPr>
            </w:pPr>
            <w:r>
              <w:rPr>
                <w:lang w:val="en-GB"/>
              </w:rPr>
              <w:t xml:space="preserve">Identifies the PLMN of the cell for the reported </w:t>
            </w:r>
            <w:r>
              <w:rPr>
                <w:i/>
                <w:lang w:val="en-GB"/>
              </w:rPr>
              <w:t>cellIdentity</w:t>
            </w:r>
            <w:r>
              <w:rPr>
                <w:lang w:val="en-GB"/>
              </w:rPr>
              <w:t xml:space="preserve">: the first PLMN entry of </w:t>
            </w:r>
            <w:r>
              <w:rPr>
                <w:i/>
                <w:iCs/>
                <w:lang w:val="en-GB"/>
              </w:rPr>
              <w:t>plmn-IdentityList</w:t>
            </w:r>
            <w:r>
              <w:rPr>
                <w:lang w:val="en-GB"/>
              </w:rPr>
              <w:t xml:space="preserve"> (when connected to EPC) or of </w:t>
            </w:r>
            <w:r>
              <w:rPr>
                <w:i/>
                <w:lang w:val="en-GB"/>
              </w:rPr>
              <w:t>plmn-IdentityList-r15</w:t>
            </w:r>
            <w:r>
              <w:rPr>
                <w:lang w:val="en-GB"/>
              </w:rPr>
              <w:t xml:space="preserve"> (when connected to 5GC) in </w:t>
            </w:r>
            <w:r>
              <w:rPr>
                <w:i/>
                <w:lang w:val="en-GB"/>
              </w:rPr>
              <w:t>SystemInformationBlockType1</w:t>
            </w:r>
            <w:r>
              <w:rPr>
                <w:lang w:val="en-GB"/>
              </w:rPr>
              <w:t xml:space="preserve"> that contained the reported </w:t>
            </w:r>
            <w:r>
              <w:rPr>
                <w:i/>
                <w:iCs/>
                <w:lang w:val="en-GB"/>
              </w:rPr>
              <w:t>cellIdentity</w:t>
            </w:r>
            <w:r>
              <w:rPr>
                <w:lang w:val="en-GB"/>
              </w:rPr>
              <w:t>.</w:t>
            </w:r>
          </w:p>
        </w:tc>
      </w:tr>
      <w:tr w:rsidR="00BF596A" w14:paraId="30BAF477" w14:textId="77777777">
        <w:tc>
          <w:tcPr>
            <w:tcW w:w="14173" w:type="dxa"/>
            <w:tcBorders>
              <w:top w:val="single" w:sz="4" w:space="0" w:color="auto"/>
              <w:left w:val="single" w:sz="4" w:space="0" w:color="auto"/>
              <w:bottom w:val="single" w:sz="4" w:space="0" w:color="auto"/>
              <w:right w:val="single" w:sz="4" w:space="0" w:color="auto"/>
            </w:tcBorders>
          </w:tcPr>
          <w:p w14:paraId="7AAC7F12" w14:textId="77777777" w:rsidR="00BF596A" w:rsidRDefault="005632DD">
            <w:pPr>
              <w:pStyle w:val="TAL"/>
              <w:rPr>
                <w:b/>
                <w:bCs/>
                <w:i/>
                <w:iCs/>
                <w:lang w:val="en-GB" w:eastAsia="sv-SE"/>
              </w:rPr>
            </w:pPr>
            <w:r>
              <w:rPr>
                <w:b/>
                <w:bCs/>
                <w:i/>
                <w:iCs/>
                <w:lang w:val="en-GB" w:eastAsia="sv-SE"/>
              </w:rPr>
              <w:t>trackingAreaCode-eutra-epc, trackingAreaCode-eutra-5gc</w:t>
            </w:r>
          </w:p>
          <w:p w14:paraId="4693D764" w14:textId="77777777" w:rsidR="00BF596A" w:rsidRDefault="005632DD">
            <w:pPr>
              <w:pStyle w:val="TAL"/>
              <w:rPr>
                <w:b/>
                <w:bCs/>
                <w:i/>
                <w:iCs/>
                <w:lang w:val="en-GB" w:eastAsia="sv-SE"/>
              </w:rPr>
            </w:pPr>
            <w:r>
              <w:rPr>
                <w:lang w:val="en-GB"/>
              </w:rPr>
              <w:t xml:space="preserve">Indicates Tracking Area Code to which the cell indicated by </w:t>
            </w:r>
            <w:r>
              <w:rPr>
                <w:bCs/>
                <w:i/>
                <w:lang w:val="en-GB"/>
              </w:rPr>
              <w:t>cellIdentity-eutra-epc, cellIdentity-eutra-5GC</w:t>
            </w:r>
            <w:r>
              <w:rPr>
                <w:lang w:val="en-GB"/>
              </w:rPr>
              <w:t xml:space="preserve"> belongs.</w:t>
            </w:r>
          </w:p>
        </w:tc>
      </w:tr>
    </w:tbl>
    <w:p w14:paraId="0F414A9B" w14:textId="77777777" w:rsidR="00BF596A" w:rsidRDefault="00BF596A"/>
    <w:p w14:paraId="56D7D9D3" w14:textId="77777777" w:rsidR="00BF596A" w:rsidRDefault="005632DD">
      <w:pPr>
        <w:pStyle w:val="4"/>
        <w:rPr>
          <w:i/>
          <w:iCs/>
          <w:lang w:val="en-GB"/>
        </w:rPr>
      </w:pPr>
      <w:bookmarkStart w:id="304" w:name="_Toc83740149"/>
      <w:bookmarkStart w:id="305" w:name="_Toc60777194"/>
      <w:r>
        <w:rPr>
          <w:i/>
          <w:iCs/>
          <w:lang w:val="en-GB"/>
        </w:rPr>
        <w:t>–</w:t>
      </w:r>
      <w:r>
        <w:rPr>
          <w:i/>
          <w:iCs/>
          <w:lang w:val="en-GB"/>
        </w:rPr>
        <w:tab/>
        <w:t>CGI-InfoNR</w:t>
      </w:r>
      <w:bookmarkEnd w:id="304"/>
      <w:bookmarkEnd w:id="305"/>
    </w:p>
    <w:p w14:paraId="31CC525D" w14:textId="77777777" w:rsidR="00BF596A" w:rsidRDefault="005632DD">
      <w:r>
        <w:t xml:space="preserve">The IE </w:t>
      </w:r>
      <w:r>
        <w:rPr>
          <w:i/>
        </w:rPr>
        <w:t xml:space="preserve">CGI-InfoNR </w:t>
      </w:r>
      <w:r>
        <w:t>indicates cell access related information, which is reported by the UE as part of report CGI procedure.</w:t>
      </w:r>
    </w:p>
    <w:p w14:paraId="0680840B" w14:textId="77777777" w:rsidR="00BF596A" w:rsidRDefault="005632DD">
      <w:pPr>
        <w:pStyle w:val="TH"/>
        <w:rPr>
          <w:bCs/>
          <w:i/>
          <w:iCs/>
          <w:lang w:val="en-GB"/>
        </w:rPr>
      </w:pPr>
      <w:r>
        <w:rPr>
          <w:bCs/>
          <w:i/>
          <w:iCs/>
          <w:lang w:val="en-GB"/>
        </w:rPr>
        <w:t xml:space="preserve">CGI-InfoNR </w:t>
      </w:r>
      <w:r>
        <w:rPr>
          <w:lang w:val="en-GB"/>
        </w:rPr>
        <w:t>information element</w:t>
      </w:r>
    </w:p>
    <w:p w14:paraId="0B564DB3" w14:textId="77777777" w:rsidR="00BF596A" w:rsidRDefault="005632DD">
      <w:pPr>
        <w:pStyle w:val="PL"/>
        <w:rPr>
          <w:color w:val="808080"/>
        </w:rPr>
      </w:pPr>
      <w:r>
        <w:rPr>
          <w:color w:val="808080"/>
        </w:rPr>
        <w:t>-- ASN1START</w:t>
      </w:r>
    </w:p>
    <w:p w14:paraId="08EF8C3F" w14:textId="77777777" w:rsidR="00BF596A" w:rsidRDefault="005632DD">
      <w:pPr>
        <w:pStyle w:val="PL"/>
        <w:rPr>
          <w:color w:val="808080"/>
        </w:rPr>
      </w:pPr>
      <w:r>
        <w:rPr>
          <w:color w:val="808080"/>
        </w:rPr>
        <w:t>-- TAG-CGI-INFO-NR-START</w:t>
      </w:r>
    </w:p>
    <w:p w14:paraId="68E3F38C" w14:textId="77777777" w:rsidR="00BF596A" w:rsidRDefault="00BF596A">
      <w:pPr>
        <w:pStyle w:val="PL"/>
      </w:pPr>
    </w:p>
    <w:p w14:paraId="0C033793" w14:textId="77777777" w:rsidR="00BF596A" w:rsidRDefault="005632DD">
      <w:pPr>
        <w:pStyle w:val="PL"/>
      </w:pPr>
      <w:r>
        <w:t xml:space="preserve">CGI-InfoNR ::=                    </w:t>
      </w:r>
      <w:r>
        <w:rPr>
          <w:color w:val="993366"/>
        </w:rPr>
        <w:t>SEQUENCE</w:t>
      </w:r>
      <w:r>
        <w:t xml:space="preserve"> {</w:t>
      </w:r>
    </w:p>
    <w:p w14:paraId="7277C396" w14:textId="77777777" w:rsidR="00BF596A" w:rsidRDefault="005632DD">
      <w:pPr>
        <w:pStyle w:val="PL"/>
      </w:pPr>
      <w:r>
        <w:t xml:space="preserve">    plmn-IdentityInfoList               PLMN-IdentityInfoList               </w:t>
      </w:r>
      <w:r>
        <w:rPr>
          <w:color w:val="993366"/>
        </w:rPr>
        <w:t>OPTIONAL</w:t>
      </w:r>
      <w:r>
        <w:t>,</w:t>
      </w:r>
    </w:p>
    <w:p w14:paraId="779752BE" w14:textId="77777777" w:rsidR="00BF596A" w:rsidRDefault="005632DD">
      <w:pPr>
        <w:pStyle w:val="PL"/>
      </w:pPr>
      <w:r>
        <w:t xml:space="preserve">    frequencyBandList                   MultiFrequencyBandListNR            </w:t>
      </w:r>
      <w:r>
        <w:rPr>
          <w:color w:val="993366"/>
        </w:rPr>
        <w:t>OPTIONAL</w:t>
      </w:r>
      <w:r>
        <w:t>,</w:t>
      </w:r>
    </w:p>
    <w:p w14:paraId="034E299B" w14:textId="77777777" w:rsidR="00BF596A" w:rsidRDefault="005632DD">
      <w:pPr>
        <w:pStyle w:val="PL"/>
      </w:pPr>
      <w:r>
        <w:t xml:space="preserve">    noSIB1                              </w:t>
      </w:r>
      <w:r>
        <w:rPr>
          <w:color w:val="993366"/>
        </w:rPr>
        <w:t>SEQUENCE</w:t>
      </w:r>
      <w:r>
        <w:t xml:space="preserve"> {</w:t>
      </w:r>
    </w:p>
    <w:p w14:paraId="689EC60B" w14:textId="77777777" w:rsidR="00BF596A" w:rsidRDefault="005632DD">
      <w:pPr>
        <w:pStyle w:val="PL"/>
      </w:pPr>
      <w:r>
        <w:t xml:space="preserve">        ssb-SubcarrierOffset                </w:t>
      </w:r>
      <w:r>
        <w:rPr>
          <w:color w:val="993366"/>
        </w:rPr>
        <w:t>INTEGER</w:t>
      </w:r>
      <w:r>
        <w:t xml:space="preserve"> (0..15),</w:t>
      </w:r>
    </w:p>
    <w:p w14:paraId="2E2090AE" w14:textId="77777777" w:rsidR="00BF596A" w:rsidRDefault="005632DD">
      <w:pPr>
        <w:pStyle w:val="PL"/>
      </w:pPr>
      <w:r>
        <w:t xml:space="preserve">        pdcch-ConfigSIB1                    PDCCH-ConfigSIB1</w:t>
      </w:r>
    </w:p>
    <w:p w14:paraId="325B3748" w14:textId="77777777" w:rsidR="00BF596A" w:rsidRDefault="005632DD">
      <w:pPr>
        <w:pStyle w:val="PL"/>
      </w:pPr>
      <w:r>
        <w:t xml:space="preserve">    }                                                                       </w:t>
      </w:r>
      <w:r>
        <w:rPr>
          <w:color w:val="993366"/>
        </w:rPr>
        <w:t>OPTIONAL</w:t>
      </w:r>
      <w:r>
        <w:t>,</w:t>
      </w:r>
    </w:p>
    <w:p w14:paraId="7064975A" w14:textId="77777777" w:rsidR="00BF596A" w:rsidRDefault="005632DD">
      <w:pPr>
        <w:pStyle w:val="PL"/>
      </w:pPr>
      <w:r>
        <w:t xml:space="preserve">    ...,</w:t>
      </w:r>
    </w:p>
    <w:p w14:paraId="5E0F3B80" w14:textId="77777777" w:rsidR="00BF596A" w:rsidRDefault="005632DD">
      <w:pPr>
        <w:pStyle w:val="PL"/>
      </w:pPr>
      <w:r>
        <w:t xml:space="preserve">    [[</w:t>
      </w:r>
    </w:p>
    <w:p w14:paraId="096A753F" w14:textId="77777777" w:rsidR="00BF596A" w:rsidRDefault="005632DD">
      <w:pPr>
        <w:pStyle w:val="PL"/>
      </w:pPr>
      <w:r>
        <w:t xml:space="preserve">    npn-IdentityInfoList-r16            NPN-IdentityInfoList-r16            </w:t>
      </w:r>
      <w:r>
        <w:rPr>
          <w:color w:val="993366"/>
        </w:rPr>
        <w:t>OPTIONAL</w:t>
      </w:r>
    </w:p>
    <w:p w14:paraId="542099E6" w14:textId="77777777" w:rsidR="00BF596A" w:rsidRDefault="005632DD">
      <w:pPr>
        <w:pStyle w:val="PL"/>
      </w:pPr>
      <w:r>
        <w:t xml:space="preserve">    ]],</w:t>
      </w:r>
    </w:p>
    <w:p w14:paraId="01BCE63F" w14:textId="77777777" w:rsidR="00BF596A" w:rsidRDefault="005632DD">
      <w:pPr>
        <w:pStyle w:val="PL"/>
      </w:pPr>
      <w:r>
        <w:t xml:space="preserve">    [[</w:t>
      </w:r>
    </w:p>
    <w:p w14:paraId="46D9C29F" w14:textId="77777777" w:rsidR="00BF596A" w:rsidRDefault="005632DD">
      <w:pPr>
        <w:pStyle w:val="PL"/>
      </w:pPr>
      <w:r>
        <w:t xml:space="preserve">    cellReservedForOtherUse-r16         </w:t>
      </w:r>
      <w:r>
        <w:rPr>
          <w:color w:val="993366"/>
        </w:rPr>
        <w:t>ENUMERATED</w:t>
      </w:r>
      <w:r>
        <w:t xml:space="preserve"> {true}                   </w:t>
      </w:r>
      <w:r>
        <w:rPr>
          <w:color w:val="993366"/>
        </w:rPr>
        <w:t>OPTIONAL</w:t>
      </w:r>
    </w:p>
    <w:p w14:paraId="2B0C2F66" w14:textId="77777777" w:rsidR="00BF596A" w:rsidRDefault="005632DD">
      <w:pPr>
        <w:pStyle w:val="PL"/>
      </w:pPr>
      <w:r>
        <w:t xml:space="preserve">    ]]</w:t>
      </w:r>
    </w:p>
    <w:p w14:paraId="0D831A2C" w14:textId="77777777" w:rsidR="00BF596A" w:rsidRDefault="005632DD">
      <w:pPr>
        <w:pStyle w:val="PL"/>
      </w:pPr>
      <w:r>
        <w:t>}</w:t>
      </w:r>
    </w:p>
    <w:p w14:paraId="798FD3B6" w14:textId="77777777" w:rsidR="00BF596A" w:rsidRDefault="00BF596A">
      <w:pPr>
        <w:pStyle w:val="PL"/>
      </w:pPr>
    </w:p>
    <w:p w14:paraId="1DB9E322" w14:textId="77777777" w:rsidR="00BF596A" w:rsidRDefault="005632DD">
      <w:pPr>
        <w:pStyle w:val="PL"/>
        <w:rPr>
          <w:color w:val="808080"/>
        </w:rPr>
      </w:pPr>
      <w:r>
        <w:rPr>
          <w:color w:val="808080"/>
        </w:rPr>
        <w:t>-- TAG-CGI-INFO-NR-STOP</w:t>
      </w:r>
    </w:p>
    <w:p w14:paraId="7F4B461F" w14:textId="77777777" w:rsidR="00BF596A" w:rsidRDefault="005632DD">
      <w:pPr>
        <w:pStyle w:val="PL"/>
        <w:rPr>
          <w:color w:val="808080"/>
        </w:rPr>
      </w:pPr>
      <w:r>
        <w:rPr>
          <w:color w:val="808080"/>
        </w:rPr>
        <w:t>-- ASN1STOP</w:t>
      </w:r>
    </w:p>
    <w:p w14:paraId="05CE0B00"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4BAB26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C88BCAA" w14:textId="77777777" w:rsidR="00BF596A" w:rsidRDefault="005632DD">
            <w:pPr>
              <w:pStyle w:val="TAH"/>
              <w:rPr>
                <w:lang w:eastAsia="en-GB"/>
              </w:rPr>
            </w:pPr>
            <w:r>
              <w:rPr>
                <w:i/>
                <w:lang w:eastAsia="en-GB"/>
              </w:rPr>
              <w:lastRenderedPageBreak/>
              <w:t xml:space="preserve">CGI-InfoNR </w:t>
            </w:r>
            <w:r>
              <w:rPr>
                <w:iCs/>
                <w:lang w:eastAsia="en-GB"/>
              </w:rPr>
              <w:t>field descriptions</w:t>
            </w:r>
          </w:p>
        </w:tc>
      </w:tr>
      <w:tr w:rsidR="00BF596A" w14:paraId="1D6F84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95B01CA" w14:textId="77777777" w:rsidR="00BF596A" w:rsidRDefault="005632DD">
            <w:pPr>
              <w:pStyle w:val="TAL"/>
              <w:rPr>
                <w:lang w:val="en-GB" w:eastAsia="sv-SE"/>
              </w:rPr>
            </w:pPr>
            <w:r>
              <w:rPr>
                <w:b/>
                <w:bCs/>
                <w:i/>
                <w:lang w:val="en-GB" w:eastAsia="en-GB"/>
              </w:rPr>
              <w:t>noSIB1</w:t>
            </w:r>
          </w:p>
          <w:p w14:paraId="3360A38F" w14:textId="77777777" w:rsidR="00BF596A" w:rsidRDefault="005632DD">
            <w:pPr>
              <w:pStyle w:val="TAL"/>
              <w:rPr>
                <w:b/>
                <w:bCs/>
                <w:i/>
                <w:lang w:val="en-GB"/>
              </w:rPr>
            </w:pPr>
            <w:r>
              <w:rPr>
                <w:lang w:val="en-GB" w:eastAsia="sv-SE"/>
              </w:rPr>
              <w:t xml:space="preserve">Contains </w:t>
            </w:r>
            <w:r>
              <w:rPr>
                <w:i/>
                <w:lang w:val="en-GB" w:eastAsia="sv-SE"/>
              </w:rPr>
              <w:t>ssb-SubcarrierOffset</w:t>
            </w:r>
            <w:r>
              <w:rPr>
                <w:lang w:val="en-GB" w:eastAsia="sv-SE"/>
              </w:rPr>
              <w:t xml:space="preserve"> and </w:t>
            </w:r>
            <w:r>
              <w:rPr>
                <w:i/>
                <w:lang w:val="en-GB" w:eastAsia="sv-SE"/>
              </w:rPr>
              <w:t>pdcch-ConfigSIB1</w:t>
            </w:r>
            <w:r>
              <w:rPr>
                <w:lang w:val="en-GB" w:eastAsia="sv-SE"/>
              </w:rPr>
              <w:t xml:space="preserve"> fields acquired by the UE from </w:t>
            </w:r>
            <w:r>
              <w:rPr>
                <w:i/>
                <w:lang w:val="en-GB" w:eastAsia="sv-SE"/>
              </w:rPr>
              <w:t>MIB</w:t>
            </w:r>
            <w:r>
              <w:rPr>
                <w:lang w:val="en-GB" w:eastAsia="sv-SE"/>
              </w:rPr>
              <w:t xml:space="preserve"> of the cell for which report CGI procedure was requested by the network in case </w:t>
            </w:r>
            <w:r>
              <w:rPr>
                <w:i/>
                <w:lang w:val="en-GB" w:eastAsia="sv-SE"/>
              </w:rPr>
              <w:t>SIB1</w:t>
            </w:r>
            <w:r>
              <w:rPr>
                <w:lang w:val="en-GB" w:eastAsia="sv-SE"/>
              </w:rPr>
              <w:t xml:space="preserve"> was not broadcast by the cell.</w:t>
            </w:r>
          </w:p>
        </w:tc>
      </w:tr>
      <w:tr w:rsidR="00BF596A" w14:paraId="778E54F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A3A533A" w14:textId="77777777" w:rsidR="00BF596A" w:rsidRDefault="005632DD">
            <w:pPr>
              <w:pStyle w:val="TAL"/>
              <w:rPr>
                <w:b/>
                <w:bCs/>
                <w:i/>
                <w:lang w:val="en-GB" w:eastAsia="en-GB"/>
              </w:rPr>
            </w:pPr>
            <w:r>
              <w:rPr>
                <w:b/>
                <w:bCs/>
                <w:i/>
                <w:lang w:val="en-GB" w:eastAsia="en-GB"/>
              </w:rPr>
              <w:t>cellReservedForOtherUse</w:t>
            </w:r>
          </w:p>
          <w:p w14:paraId="0A97AB2B" w14:textId="77777777" w:rsidR="00BF596A" w:rsidRDefault="005632DD">
            <w:pPr>
              <w:pStyle w:val="TAL"/>
              <w:rPr>
                <w:iCs/>
                <w:lang w:val="en-GB" w:eastAsia="en-GB"/>
              </w:rPr>
            </w:pPr>
            <w:r>
              <w:rPr>
                <w:iCs/>
                <w:lang w:val="en-GB" w:eastAsia="en-GB"/>
              </w:rPr>
              <w:t xml:space="preserve">Contains </w:t>
            </w:r>
            <w:r>
              <w:rPr>
                <w:i/>
                <w:lang w:val="en-GB" w:eastAsia="en-GB"/>
              </w:rPr>
              <w:t>cellReservedForOtherUse</w:t>
            </w:r>
            <w:r>
              <w:rPr>
                <w:iCs/>
                <w:lang w:val="en-GB" w:eastAsia="en-GB"/>
              </w:rPr>
              <w:t xml:space="preserve"> field acquired by the UE that supports </w:t>
            </w:r>
            <w:r>
              <w:rPr>
                <w:i/>
                <w:lang w:val="en-GB" w:eastAsia="en-GB"/>
              </w:rPr>
              <w:t>nr-CGI-Reporting-NPN</w:t>
            </w:r>
            <w:r>
              <w:rPr>
                <w:iCs/>
                <w:lang w:val="en-GB" w:eastAsia="en-GB"/>
              </w:rPr>
              <w:t xml:space="preserve"> from </w:t>
            </w:r>
            <w:r>
              <w:rPr>
                <w:i/>
                <w:lang w:val="en-GB" w:eastAsia="en-GB"/>
              </w:rPr>
              <w:t>SIB1</w:t>
            </w:r>
            <w:r>
              <w:rPr>
                <w:iCs/>
                <w:lang w:val="en-GB" w:eastAsia="en-GB"/>
              </w:rPr>
              <w:t xml:space="preserve"> of the cell for which report CGI procedure was requested by the network.</w:t>
            </w:r>
          </w:p>
        </w:tc>
      </w:tr>
    </w:tbl>
    <w:p w14:paraId="2A5E07A8" w14:textId="77777777" w:rsidR="00BF596A" w:rsidRDefault="00BF596A">
      <w:pPr>
        <w:rPr>
          <w:rFonts w:eastAsiaTheme="minorEastAsia"/>
        </w:rPr>
      </w:pPr>
    </w:p>
    <w:p w14:paraId="74588AF9" w14:textId="77777777" w:rsidR="00BF596A" w:rsidRDefault="005632DD">
      <w:pPr>
        <w:pStyle w:val="4"/>
        <w:rPr>
          <w:rFonts w:eastAsia="宋体"/>
          <w:lang w:val="en-GB"/>
        </w:rPr>
      </w:pPr>
      <w:bookmarkStart w:id="306" w:name="_Toc83740150"/>
      <w:bookmarkStart w:id="307" w:name="_Toc60777195"/>
      <w:r>
        <w:rPr>
          <w:rFonts w:eastAsia="宋体"/>
          <w:lang w:val="en-GB"/>
        </w:rPr>
        <w:t>–</w:t>
      </w:r>
      <w:r>
        <w:rPr>
          <w:rFonts w:eastAsia="宋体"/>
          <w:lang w:val="en-GB"/>
        </w:rPr>
        <w:tab/>
      </w:r>
      <w:r>
        <w:rPr>
          <w:rFonts w:eastAsia="宋体"/>
          <w:i/>
          <w:lang w:val="en-GB"/>
        </w:rPr>
        <w:t>CGI-Info-Logging</w:t>
      </w:r>
      <w:bookmarkEnd w:id="306"/>
      <w:bookmarkEnd w:id="307"/>
    </w:p>
    <w:p w14:paraId="03D87596" w14:textId="77777777" w:rsidR="00BF596A" w:rsidRDefault="005632DD">
      <w:pPr>
        <w:rPr>
          <w:rFonts w:eastAsia="宋体"/>
        </w:rPr>
      </w:pPr>
      <w:r>
        <w:t xml:space="preserve">The IE </w:t>
      </w:r>
      <w:r>
        <w:rPr>
          <w:i/>
        </w:rPr>
        <w:t xml:space="preserve">CGI-Info-Logging </w:t>
      </w:r>
      <w:r>
        <w:t>indicates the NR Cell Global Identifier (NCGI) for logging purposes (e.g. RLF report), the globally unique identity, and the TAC information of a cell in NR.</w:t>
      </w:r>
    </w:p>
    <w:p w14:paraId="2223AA2D" w14:textId="77777777" w:rsidR="00BF596A" w:rsidRDefault="005632DD">
      <w:pPr>
        <w:pStyle w:val="TH"/>
        <w:rPr>
          <w:lang w:val="en-GB"/>
        </w:rPr>
      </w:pPr>
      <w:r>
        <w:rPr>
          <w:bCs/>
          <w:i/>
          <w:iCs/>
          <w:lang w:val="en-GB"/>
        </w:rPr>
        <w:t>CGI-Info-Logging</w:t>
      </w:r>
      <w:r>
        <w:rPr>
          <w:lang w:val="en-GB"/>
        </w:rPr>
        <w:t xml:space="preserve"> information element</w:t>
      </w:r>
    </w:p>
    <w:p w14:paraId="4D443A0B" w14:textId="77777777" w:rsidR="00BF596A" w:rsidRDefault="005632DD">
      <w:pPr>
        <w:pStyle w:val="PL"/>
        <w:rPr>
          <w:color w:val="808080"/>
        </w:rPr>
      </w:pPr>
      <w:r>
        <w:rPr>
          <w:color w:val="808080"/>
        </w:rPr>
        <w:t>-- ASN1START</w:t>
      </w:r>
    </w:p>
    <w:p w14:paraId="4D738C97" w14:textId="77777777" w:rsidR="00BF596A" w:rsidRDefault="005632DD">
      <w:pPr>
        <w:pStyle w:val="PL"/>
        <w:rPr>
          <w:color w:val="808080"/>
        </w:rPr>
      </w:pPr>
      <w:r>
        <w:rPr>
          <w:color w:val="808080"/>
        </w:rPr>
        <w:t>-- TAG-CGI-INFO-LOGGING-START</w:t>
      </w:r>
    </w:p>
    <w:p w14:paraId="64E55977" w14:textId="77777777" w:rsidR="00BF596A" w:rsidRDefault="00BF596A">
      <w:pPr>
        <w:pStyle w:val="PL"/>
      </w:pPr>
    </w:p>
    <w:p w14:paraId="4DA6178D" w14:textId="77777777" w:rsidR="00BF596A" w:rsidRDefault="005632DD">
      <w:pPr>
        <w:pStyle w:val="PL"/>
      </w:pPr>
      <w:r>
        <w:t xml:space="preserve">CGI-Info-Logging-r16 ::=     </w:t>
      </w:r>
      <w:r>
        <w:rPr>
          <w:color w:val="993366"/>
        </w:rPr>
        <w:t>SEQUENCE</w:t>
      </w:r>
      <w:r>
        <w:t xml:space="preserve"> {</w:t>
      </w:r>
    </w:p>
    <w:p w14:paraId="77E25695" w14:textId="77777777" w:rsidR="00BF596A" w:rsidRDefault="005632DD">
      <w:pPr>
        <w:pStyle w:val="PL"/>
      </w:pPr>
      <w:r>
        <w:t xml:space="preserve">    plmn-Identity-r16                    PLMN-Identity,</w:t>
      </w:r>
    </w:p>
    <w:p w14:paraId="41209494" w14:textId="77777777" w:rsidR="00BF596A" w:rsidRDefault="005632DD">
      <w:pPr>
        <w:pStyle w:val="PL"/>
      </w:pPr>
      <w:r>
        <w:t xml:space="preserve">    cellIdentity-r16                     CellIdentity,</w:t>
      </w:r>
    </w:p>
    <w:p w14:paraId="19F0D4C0" w14:textId="77777777" w:rsidR="00BF596A" w:rsidRDefault="005632DD">
      <w:pPr>
        <w:pStyle w:val="PL"/>
      </w:pPr>
      <w:r>
        <w:t xml:space="preserve">    trackingAreaCode-r16                 TrackingAreaCode               </w:t>
      </w:r>
      <w:r>
        <w:rPr>
          <w:color w:val="993366"/>
        </w:rPr>
        <w:t>OPTIONAL</w:t>
      </w:r>
    </w:p>
    <w:p w14:paraId="471E7B34" w14:textId="77777777" w:rsidR="00BF596A" w:rsidRDefault="005632DD">
      <w:pPr>
        <w:pStyle w:val="PL"/>
      </w:pPr>
      <w:r>
        <w:t>}</w:t>
      </w:r>
    </w:p>
    <w:p w14:paraId="77694F3B" w14:textId="77777777" w:rsidR="00BF596A" w:rsidRDefault="00BF596A">
      <w:pPr>
        <w:pStyle w:val="PL"/>
      </w:pPr>
    </w:p>
    <w:p w14:paraId="1E11865E" w14:textId="77777777" w:rsidR="00BF596A" w:rsidRDefault="005632DD">
      <w:pPr>
        <w:pStyle w:val="PL"/>
        <w:rPr>
          <w:color w:val="808080"/>
        </w:rPr>
      </w:pPr>
      <w:r>
        <w:rPr>
          <w:color w:val="808080"/>
        </w:rPr>
        <w:t>-- TAG-CGI-INFO-LOGGING-STOP</w:t>
      </w:r>
    </w:p>
    <w:p w14:paraId="215C8869" w14:textId="77777777" w:rsidR="00BF596A" w:rsidRDefault="005632DD">
      <w:pPr>
        <w:pStyle w:val="PL"/>
        <w:rPr>
          <w:rFonts w:eastAsia="宋体"/>
          <w:color w:val="808080"/>
        </w:rPr>
      </w:pPr>
      <w:r>
        <w:rPr>
          <w:color w:val="808080"/>
        </w:rPr>
        <w:t>-- ASN1STOP</w:t>
      </w:r>
    </w:p>
    <w:p w14:paraId="75E9E9D3"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616BF38" w14:textId="77777777">
        <w:tc>
          <w:tcPr>
            <w:tcW w:w="14173" w:type="dxa"/>
            <w:tcBorders>
              <w:top w:val="single" w:sz="4" w:space="0" w:color="auto"/>
              <w:left w:val="single" w:sz="4" w:space="0" w:color="auto"/>
              <w:bottom w:val="single" w:sz="4" w:space="0" w:color="auto"/>
              <w:right w:val="single" w:sz="4" w:space="0" w:color="auto"/>
            </w:tcBorders>
          </w:tcPr>
          <w:p w14:paraId="29BC4102" w14:textId="77777777" w:rsidR="00BF596A" w:rsidRDefault="005632DD">
            <w:pPr>
              <w:pStyle w:val="TAH"/>
              <w:rPr>
                <w:szCs w:val="22"/>
                <w:lang w:val="en-GB" w:eastAsia="sv-SE"/>
              </w:rPr>
            </w:pPr>
            <w:r>
              <w:rPr>
                <w:i/>
                <w:szCs w:val="22"/>
                <w:lang w:val="en-GB" w:eastAsia="sv-SE"/>
              </w:rPr>
              <w:t xml:space="preserve">CGI-Info-Logging </w:t>
            </w:r>
            <w:r>
              <w:rPr>
                <w:szCs w:val="22"/>
                <w:lang w:val="en-GB" w:eastAsia="sv-SE"/>
              </w:rPr>
              <w:t>field descriptions</w:t>
            </w:r>
          </w:p>
        </w:tc>
      </w:tr>
      <w:tr w:rsidR="00BF596A" w14:paraId="6AA129AB" w14:textId="77777777">
        <w:tc>
          <w:tcPr>
            <w:tcW w:w="14173" w:type="dxa"/>
            <w:tcBorders>
              <w:top w:val="single" w:sz="4" w:space="0" w:color="auto"/>
              <w:left w:val="single" w:sz="4" w:space="0" w:color="auto"/>
              <w:bottom w:val="single" w:sz="4" w:space="0" w:color="auto"/>
              <w:right w:val="single" w:sz="4" w:space="0" w:color="auto"/>
            </w:tcBorders>
          </w:tcPr>
          <w:p w14:paraId="21B2AADA" w14:textId="77777777" w:rsidR="00BF596A" w:rsidRDefault="005632DD">
            <w:pPr>
              <w:pStyle w:val="TAL"/>
              <w:rPr>
                <w:szCs w:val="22"/>
                <w:lang w:val="en-GB" w:eastAsia="sv-SE"/>
              </w:rPr>
            </w:pPr>
            <w:r>
              <w:rPr>
                <w:b/>
                <w:i/>
                <w:szCs w:val="22"/>
                <w:lang w:val="en-GB" w:eastAsia="sv-SE"/>
              </w:rPr>
              <w:t>cellIdentity</w:t>
            </w:r>
          </w:p>
          <w:p w14:paraId="5E512910" w14:textId="77777777" w:rsidR="00BF596A" w:rsidRDefault="005632DD">
            <w:pPr>
              <w:pStyle w:val="TAL"/>
              <w:rPr>
                <w:szCs w:val="22"/>
                <w:lang w:val="en-GB" w:eastAsia="sv-SE"/>
              </w:rPr>
            </w:pPr>
            <w:r>
              <w:rPr>
                <w:lang w:val="en-GB" w:eastAsia="sv-SE"/>
              </w:rPr>
              <w:t xml:space="preserve">Unambiguously identify a cell within </w:t>
            </w:r>
            <w:r>
              <w:rPr>
                <w:lang w:val="en-GB"/>
              </w:rPr>
              <w:t xml:space="preserve">the context of the PLMN. </w:t>
            </w:r>
            <w:r>
              <w:rPr>
                <w:lang w:val="en-GB" w:eastAsia="sv-SE"/>
              </w:rPr>
              <w:t xml:space="preserve">It belongs the first </w:t>
            </w:r>
            <w:r>
              <w:rPr>
                <w:i/>
                <w:lang w:val="en-GB" w:eastAsia="sv-SE"/>
              </w:rPr>
              <w:t>PLMN-IdentityInfo</w:t>
            </w:r>
            <w:r>
              <w:rPr>
                <w:lang w:val="en-GB" w:eastAsia="sv-SE"/>
              </w:rPr>
              <w:t xml:space="preserve"> IE of </w:t>
            </w:r>
            <w:r>
              <w:rPr>
                <w:i/>
                <w:lang w:val="en-GB" w:eastAsia="sv-SE"/>
              </w:rPr>
              <w:t xml:space="preserve">PLMN-IdentityInfoList </w:t>
            </w:r>
            <w:r>
              <w:rPr>
                <w:lang w:val="en-GB" w:eastAsia="sv-SE"/>
              </w:rPr>
              <w:t xml:space="preserve">in </w:t>
            </w:r>
            <w:r>
              <w:rPr>
                <w:rFonts w:cs="Arial"/>
                <w:i/>
                <w:iCs/>
                <w:szCs w:val="18"/>
                <w:lang w:val="en-GB"/>
              </w:rPr>
              <w:t>SIB1</w:t>
            </w:r>
            <w:r>
              <w:rPr>
                <w:lang w:val="en-GB" w:eastAsia="sv-SE"/>
              </w:rPr>
              <w:t>.</w:t>
            </w:r>
          </w:p>
        </w:tc>
      </w:tr>
      <w:tr w:rsidR="00BF596A" w14:paraId="36936873" w14:textId="77777777">
        <w:tc>
          <w:tcPr>
            <w:tcW w:w="14173" w:type="dxa"/>
            <w:tcBorders>
              <w:top w:val="single" w:sz="4" w:space="0" w:color="auto"/>
              <w:left w:val="single" w:sz="4" w:space="0" w:color="auto"/>
              <w:bottom w:val="single" w:sz="4" w:space="0" w:color="auto"/>
              <w:right w:val="single" w:sz="4" w:space="0" w:color="auto"/>
            </w:tcBorders>
          </w:tcPr>
          <w:p w14:paraId="43C883AD" w14:textId="77777777" w:rsidR="00BF596A" w:rsidRDefault="005632DD">
            <w:pPr>
              <w:pStyle w:val="TAL"/>
              <w:rPr>
                <w:b/>
                <w:bCs/>
                <w:i/>
                <w:iCs/>
                <w:lang w:val="en-GB" w:eastAsia="sv-SE"/>
              </w:rPr>
            </w:pPr>
            <w:r>
              <w:rPr>
                <w:b/>
                <w:bCs/>
                <w:i/>
                <w:iCs/>
                <w:lang w:val="en-GB" w:eastAsia="sv-SE"/>
              </w:rPr>
              <w:t>plmn-Identity</w:t>
            </w:r>
          </w:p>
          <w:p w14:paraId="7E7055AA" w14:textId="77777777" w:rsidR="00BF596A" w:rsidRDefault="005632DD">
            <w:pPr>
              <w:pStyle w:val="TAL"/>
              <w:rPr>
                <w:b/>
                <w:i/>
                <w:szCs w:val="22"/>
                <w:lang w:val="en-GB" w:eastAsia="sv-SE"/>
              </w:rPr>
            </w:pPr>
            <w:r>
              <w:rPr>
                <w:lang w:val="en-GB" w:eastAsia="en-GB"/>
              </w:rPr>
              <w:t xml:space="preserve">Identifies the PLMN of the cell for the reported </w:t>
            </w:r>
            <w:r>
              <w:rPr>
                <w:i/>
                <w:lang w:val="en-GB" w:eastAsia="en-GB"/>
              </w:rPr>
              <w:t>cellIdentity</w:t>
            </w:r>
            <w:r>
              <w:rPr>
                <w:lang w:val="en-GB" w:eastAsia="en-GB"/>
              </w:rPr>
              <w:t xml:space="preserve">: </w:t>
            </w:r>
            <w:r>
              <w:rPr>
                <w:lang w:val="en-GB"/>
              </w:rPr>
              <w:t xml:space="preserve">the first PLMN entry of </w:t>
            </w:r>
            <w:r>
              <w:rPr>
                <w:i/>
                <w:iCs/>
                <w:lang w:val="en-GB"/>
              </w:rPr>
              <w:t>plmn-IdentityList</w:t>
            </w:r>
            <w:r>
              <w:rPr>
                <w:lang w:val="en-GB"/>
              </w:rPr>
              <w:t xml:space="preserve"> (in SIB1) in the instance of </w:t>
            </w:r>
            <w:r>
              <w:rPr>
                <w:i/>
                <w:iCs/>
                <w:lang w:val="en-GB"/>
              </w:rPr>
              <w:t>PLMN-IdentityInfoList</w:t>
            </w:r>
            <w:r>
              <w:rPr>
                <w:lang w:val="en-GB"/>
              </w:rPr>
              <w:t xml:space="preserve"> that contained the reported </w:t>
            </w:r>
            <w:r>
              <w:rPr>
                <w:i/>
                <w:iCs/>
                <w:lang w:val="en-GB"/>
              </w:rPr>
              <w:t>cellIdentity</w:t>
            </w:r>
            <w:r>
              <w:rPr>
                <w:lang w:val="en-GB"/>
              </w:rPr>
              <w:t>.</w:t>
            </w:r>
          </w:p>
        </w:tc>
      </w:tr>
      <w:tr w:rsidR="00BF596A" w14:paraId="46CF00CB" w14:textId="77777777">
        <w:tc>
          <w:tcPr>
            <w:tcW w:w="14173" w:type="dxa"/>
            <w:tcBorders>
              <w:top w:val="single" w:sz="4" w:space="0" w:color="auto"/>
              <w:left w:val="single" w:sz="4" w:space="0" w:color="auto"/>
              <w:bottom w:val="single" w:sz="4" w:space="0" w:color="auto"/>
              <w:right w:val="single" w:sz="4" w:space="0" w:color="auto"/>
            </w:tcBorders>
          </w:tcPr>
          <w:p w14:paraId="501AC9D6" w14:textId="77777777" w:rsidR="00BF596A" w:rsidRDefault="005632DD">
            <w:pPr>
              <w:pStyle w:val="TAL"/>
              <w:rPr>
                <w:b/>
                <w:bCs/>
                <w:i/>
                <w:iCs/>
                <w:lang w:val="en-GB" w:eastAsia="sv-SE"/>
              </w:rPr>
            </w:pPr>
            <w:r>
              <w:rPr>
                <w:b/>
                <w:bCs/>
                <w:i/>
                <w:iCs/>
                <w:lang w:val="en-GB" w:eastAsia="sv-SE"/>
              </w:rPr>
              <w:t>trackingAreaCode</w:t>
            </w:r>
          </w:p>
          <w:p w14:paraId="2EBDEA37" w14:textId="77777777" w:rsidR="00BF596A" w:rsidRDefault="005632DD">
            <w:pPr>
              <w:pStyle w:val="TAL"/>
              <w:rPr>
                <w:b/>
                <w:bCs/>
                <w:i/>
                <w:iCs/>
                <w:lang w:val="en-GB" w:eastAsia="sv-SE"/>
              </w:rPr>
            </w:pPr>
            <w:r>
              <w:rPr>
                <w:szCs w:val="22"/>
                <w:lang w:val="en-GB" w:eastAsia="sv-SE"/>
              </w:rPr>
              <w:t>Indicates Tracking Area Code to which the cell indicated by cellIdentity field belongs.</w:t>
            </w:r>
          </w:p>
        </w:tc>
      </w:tr>
    </w:tbl>
    <w:p w14:paraId="0E5E4A29" w14:textId="77777777" w:rsidR="00BF596A" w:rsidRDefault="00BF596A"/>
    <w:p w14:paraId="524FB546" w14:textId="77777777" w:rsidR="00BF596A" w:rsidRDefault="005632DD">
      <w:pPr>
        <w:pStyle w:val="4"/>
        <w:rPr>
          <w:rFonts w:eastAsia="MS Mincho"/>
          <w:lang w:val="en-GB"/>
        </w:rPr>
      </w:pPr>
      <w:bookmarkStart w:id="308" w:name="_Toc83740151"/>
      <w:bookmarkStart w:id="309" w:name="_Toc60777196"/>
      <w:r>
        <w:rPr>
          <w:rFonts w:eastAsia="MS Mincho"/>
          <w:lang w:val="en-GB"/>
        </w:rPr>
        <w:t>–</w:t>
      </w:r>
      <w:r>
        <w:rPr>
          <w:rFonts w:eastAsia="MS Mincho"/>
          <w:lang w:val="en-GB"/>
        </w:rPr>
        <w:tab/>
      </w:r>
      <w:r>
        <w:rPr>
          <w:rFonts w:eastAsia="MS Mincho"/>
          <w:i/>
          <w:lang w:val="en-GB"/>
        </w:rPr>
        <w:t>CLI-RSSI-Range</w:t>
      </w:r>
      <w:bookmarkEnd w:id="308"/>
      <w:bookmarkEnd w:id="309"/>
    </w:p>
    <w:p w14:paraId="56EA28FA" w14:textId="77777777" w:rsidR="00BF596A" w:rsidRDefault="005632DD">
      <w:pPr>
        <w:rPr>
          <w:rFonts w:eastAsia="MS Mincho"/>
        </w:rPr>
      </w:pPr>
      <w:r>
        <w:t xml:space="preserve">The IE </w:t>
      </w:r>
      <w:r>
        <w:rPr>
          <w:i/>
        </w:rPr>
        <w:t>CLI-RSSI-Range</w:t>
      </w:r>
      <w:r>
        <w:t xml:space="preserve"> specifies the value range used in CLI-RSSI measurements and thresholds. The integer value for CLI-RSSI measurements is according to Table 10.1.22.2.2-1 in TS 38.133 [14].</w:t>
      </w:r>
    </w:p>
    <w:p w14:paraId="7032E3E5" w14:textId="77777777" w:rsidR="00BF596A" w:rsidRDefault="005632DD">
      <w:pPr>
        <w:pStyle w:val="TH"/>
        <w:rPr>
          <w:lang w:val="en-GB"/>
        </w:rPr>
      </w:pPr>
      <w:r>
        <w:rPr>
          <w:i/>
          <w:lang w:val="en-GB"/>
        </w:rPr>
        <w:lastRenderedPageBreak/>
        <w:t>CLI-RSSI-Range</w:t>
      </w:r>
      <w:r>
        <w:rPr>
          <w:lang w:val="en-GB"/>
        </w:rPr>
        <w:t xml:space="preserve"> information element</w:t>
      </w:r>
    </w:p>
    <w:p w14:paraId="6B5DC9AA" w14:textId="77777777" w:rsidR="00BF596A" w:rsidRDefault="005632DD">
      <w:pPr>
        <w:pStyle w:val="PL"/>
        <w:rPr>
          <w:color w:val="808080"/>
        </w:rPr>
      </w:pPr>
      <w:r>
        <w:rPr>
          <w:color w:val="808080"/>
        </w:rPr>
        <w:t>-- ASN1START</w:t>
      </w:r>
    </w:p>
    <w:p w14:paraId="080E7A2B" w14:textId="77777777" w:rsidR="00BF596A" w:rsidRDefault="005632DD">
      <w:pPr>
        <w:pStyle w:val="PL"/>
        <w:rPr>
          <w:color w:val="808080"/>
        </w:rPr>
      </w:pPr>
      <w:r>
        <w:rPr>
          <w:color w:val="808080"/>
        </w:rPr>
        <w:t>-- TAG-CLI-RSSI-RANGE-START</w:t>
      </w:r>
    </w:p>
    <w:p w14:paraId="2E717D64" w14:textId="77777777" w:rsidR="00BF596A" w:rsidRDefault="00BF596A">
      <w:pPr>
        <w:pStyle w:val="PL"/>
      </w:pPr>
    </w:p>
    <w:p w14:paraId="52E440E4" w14:textId="77777777" w:rsidR="00BF596A" w:rsidRDefault="005632DD">
      <w:pPr>
        <w:pStyle w:val="PL"/>
      </w:pPr>
      <w:r>
        <w:t xml:space="preserve">CLI-RSSI-Range-r16 ::=                      </w:t>
      </w:r>
      <w:r>
        <w:rPr>
          <w:color w:val="993366"/>
        </w:rPr>
        <w:t>INTEGER</w:t>
      </w:r>
      <w:r>
        <w:t>(0..76)</w:t>
      </w:r>
    </w:p>
    <w:p w14:paraId="199A4352" w14:textId="77777777" w:rsidR="00BF596A" w:rsidRDefault="00BF596A">
      <w:pPr>
        <w:pStyle w:val="PL"/>
      </w:pPr>
    </w:p>
    <w:p w14:paraId="4E15681F" w14:textId="77777777" w:rsidR="00BF596A" w:rsidRDefault="005632DD">
      <w:pPr>
        <w:pStyle w:val="PL"/>
        <w:rPr>
          <w:color w:val="808080"/>
        </w:rPr>
      </w:pPr>
      <w:r>
        <w:rPr>
          <w:color w:val="808080"/>
        </w:rPr>
        <w:t>-- TAG-CLI-RSSI-RANGE-STOP</w:t>
      </w:r>
    </w:p>
    <w:p w14:paraId="2648441B" w14:textId="77777777" w:rsidR="00BF596A" w:rsidRDefault="005632DD">
      <w:pPr>
        <w:pStyle w:val="PL"/>
        <w:rPr>
          <w:color w:val="808080"/>
        </w:rPr>
      </w:pPr>
      <w:r>
        <w:rPr>
          <w:color w:val="808080"/>
        </w:rPr>
        <w:t>-- ASN1STOP</w:t>
      </w:r>
    </w:p>
    <w:p w14:paraId="3D69874A" w14:textId="77777777" w:rsidR="00BF596A" w:rsidRDefault="00BF596A"/>
    <w:p w14:paraId="147806AA" w14:textId="77777777" w:rsidR="00BF596A" w:rsidRDefault="005632DD">
      <w:pPr>
        <w:pStyle w:val="4"/>
        <w:rPr>
          <w:lang w:val="en-GB"/>
        </w:rPr>
      </w:pPr>
      <w:bookmarkStart w:id="310" w:name="_Toc60777197"/>
      <w:bookmarkStart w:id="311" w:name="_Toc83740152"/>
      <w:r>
        <w:rPr>
          <w:lang w:val="en-GB"/>
        </w:rPr>
        <w:t>–</w:t>
      </w:r>
      <w:r>
        <w:rPr>
          <w:lang w:val="en-GB"/>
        </w:rPr>
        <w:tab/>
      </w:r>
      <w:r>
        <w:rPr>
          <w:i/>
          <w:lang w:val="en-GB"/>
        </w:rPr>
        <w:t>CodebookConfig</w:t>
      </w:r>
      <w:bookmarkEnd w:id="310"/>
      <w:bookmarkEnd w:id="311"/>
    </w:p>
    <w:p w14:paraId="5BA466FF" w14:textId="77777777" w:rsidR="00BF596A" w:rsidRDefault="005632DD">
      <w:r>
        <w:t xml:space="preserve">The IE </w:t>
      </w:r>
      <w:r>
        <w:rPr>
          <w:i/>
        </w:rPr>
        <w:t>CodebookConfig</w:t>
      </w:r>
      <w:r>
        <w:t xml:space="preserve"> is used to configure codebooks of Type-I and Type-II (see TS 38.214 [19], clause 5.2.2.2)</w:t>
      </w:r>
    </w:p>
    <w:p w14:paraId="4D102A2A" w14:textId="77777777" w:rsidR="00BF596A" w:rsidRDefault="005632DD">
      <w:pPr>
        <w:pStyle w:val="TH"/>
        <w:rPr>
          <w:lang w:val="en-GB"/>
        </w:rPr>
      </w:pPr>
      <w:r>
        <w:rPr>
          <w:i/>
          <w:lang w:val="en-GB"/>
        </w:rPr>
        <w:t>CodebookConfig</w:t>
      </w:r>
      <w:r>
        <w:rPr>
          <w:lang w:val="en-GB"/>
        </w:rPr>
        <w:t xml:space="preserve"> information element</w:t>
      </w:r>
    </w:p>
    <w:p w14:paraId="002E6BD2" w14:textId="77777777" w:rsidR="00BF596A" w:rsidRDefault="005632DD">
      <w:pPr>
        <w:pStyle w:val="PL"/>
        <w:rPr>
          <w:color w:val="808080"/>
        </w:rPr>
      </w:pPr>
      <w:r>
        <w:rPr>
          <w:color w:val="808080"/>
        </w:rPr>
        <w:t>-- ASN1START</w:t>
      </w:r>
    </w:p>
    <w:p w14:paraId="0FEB139C" w14:textId="77777777" w:rsidR="00BF596A" w:rsidRDefault="005632DD">
      <w:pPr>
        <w:pStyle w:val="PL"/>
        <w:rPr>
          <w:color w:val="808080"/>
        </w:rPr>
      </w:pPr>
      <w:r>
        <w:rPr>
          <w:color w:val="808080"/>
        </w:rPr>
        <w:t>-- TAG-CODEBOOKCONFIG-START</w:t>
      </w:r>
    </w:p>
    <w:p w14:paraId="485C039E" w14:textId="77777777" w:rsidR="00BF596A" w:rsidRDefault="00BF596A">
      <w:pPr>
        <w:pStyle w:val="PL"/>
      </w:pPr>
    </w:p>
    <w:p w14:paraId="0D03923C" w14:textId="77777777" w:rsidR="00BF596A" w:rsidRDefault="005632DD">
      <w:pPr>
        <w:pStyle w:val="PL"/>
      </w:pPr>
      <w:r>
        <w:t xml:space="preserve">CodebookConfig ::=                                  </w:t>
      </w:r>
      <w:r>
        <w:rPr>
          <w:color w:val="993366"/>
        </w:rPr>
        <w:t>SEQUENCE</w:t>
      </w:r>
      <w:r>
        <w:t xml:space="preserve"> {</w:t>
      </w:r>
    </w:p>
    <w:p w14:paraId="5D0DB893" w14:textId="77777777" w:rsidR="00BF596A" w:rsidRDefault="005632DD">
      <w:pPr>
        <w:pStyle w:val="PL"/>
      </w:pPr>
      <w:r>
        <w:t xml:space="preserve">    codebookType                                        </w:t>
      </w:r>
      <w:r>
        <w:rPr>
          <w:color w:val="993366"/>
        </w:rPr>
        <w:t>CHOICE</w:t>
      </w:r>
      <w:r>
        <w:t xml:space="preserve"> {</w:t>
      </w:r>
    </w:p>
    <w:p w14:paraId="726EC2C1" w14:textId="77777777" w:rsidR="00BF596A" w:rsidRDefault="005632DD">
      <w:pPr>
        <w:pStyle w:val="PL"/>
      </w:pPr>
      <w:r>
        <w:t xml:space="preserve">        type1                                               </w:t>
      </w:r>
      <w:r>
        <w:rPr>
          <w:color w:val="993366"/>
        </w:rPr>
        <w:t>SEQUENCE</w:t>
      </w:r>
      <w:r>
        <w:t xml:space="preserve"> {</w:t>
      </w:r>
    </w:p>
    <w:p w14:paraId="1E3260C6" w14:textId="77777777" w:rsidR="00BF596A" w:rsidRDefault="005632DD">
      <w:pPr>
        <w:pStyle w:val="PL"/>
      </w:pPr>
      <w:r>
        <w:t xml:space="preserve">            subType                                             </w:t>
      </w:r>
      <w:r>
        <w:rPr>
          <w:color w:val="993366"/>
        </w:rPr>
        <w:t>CHOICE</w:t>
      </w:r>
      <w:r>
        <w:t xml:space="preserve"> {</w:t>
      </w:r>
    </w:p>
    <w:p w14:paraId="0DB74CBF" w14:textId="77777777" w:rsidR="00BF596A" w:rsidRDefault="005632DD">
      <w:pPr>
        <w:pStyle w:val="PL"/>
      </w:pPr>
      <w:r>
        <w:t xml:space="preserve">                typeI-SinglePanel                                   </w:t>
      </w:r>
      <w:r>
        <w:rPr>
          <w:color w:val="993366"/>
        </w:rPr>
        <w:t>SEQUENCE</w:t>
      </w:r>
      <w:r>
        <w:t xml:space="preserve"> {</w:t>
      </w:r>
    </w:p>
    <w:p w14:paraId="4C07F36F" w14:textId="77777777" w:rsidR="00BF596A" w:rsidRDefault="005632DD">
      <w:pPr>
        <w:pStyle w:val="PL"/>
      </w:pPr>
      <w:r>
        <w:t xml:space="preserve">                    nrOfAntennaPorts                                    </w:t>
      </w:r>
      <w:r>
        <w:rPr>
          <w:color w:val="993366"/>
        </w:rPr>
        <w:t>CHOICE</w:t>
      </w:r>
      <w:r>
        <w:t xml:space="preserve"> {</w:t>
      </w:r>
    </w:p>
    <w:p w14:paraId="6812BE11" w14:textId="77777777" w:rsidR="00BF596A" w:rsidRDefault="005632DD">
      <w:pPr>
        <w:pStyle w:val="PL"/>
      </w:pPr>
      <w:r>
        <w:t xml:space="preserve">                        two                                                 </w:t>
      </w:r>
      <w:r>
        <w:rPr>
          <w:color w:val="993366"/>
        </w:rPr>
        <w:t>SEQUENCE</w:t>
      </w:r>
      <w:r>
        <w:t xml:space="preserve"> {</w:t>
      </w:r>
    </w:p>
    <w:p w14:paraId="32127CBA" w14:textId="77777777" w:rsidR="00BF596A" w:rsidRDefault="005632DD">
      <w:pPr>
        <w:pStyle w:val="PL"/>
      </w:pPr>
      <w:r>
        <w:t xml:space="preserve">                            twoTX-CodebookSubsetRestriction                     </w:t>
      </w:r>
      <w:r>
        <w:rPr>
          <w:color w:val="993366"/>
        </w:rPr>
        <w:t>BIT</w:t>
      </w:r>
      <w:r>
        <w:t xml:space="preserve"> </w:t>
      </w:r>
      <w:r>
        <w:rPr>
          <w:color w:val="993366"/>
        </w:rPr>
        <w:t>STRING</w:t>
      </w:r>
      <w:r>
        <w:t xml:space="preserve"> (</w:t>
      </w:r>
      <w:r>
        <w:rPr>
          <w:color w:val="993366"/>
        </w:rPr>
        <w:t>SIZE</w:t>
      </w:r>
      <w:r>
        <w:t xml:space="preserve"> (6))</w:t>
      </w:r>
    </w:p>
    <w:p w14:paraId="0A47AA4A" w14:textId="77777777" w:rsidR="00BF596A" w:rsidRDefault="005632DD">
      <w:pPr>
        <w:pStyle w:val="PL"/>
      </w:pPr>
      <w:r>
        <w:t xml:space="preserve">                        },</w:t>
      </w:r>
    </w:p>
    <w:p w14:paraId="7A5C8DA1" w14:textId="77777777" w:rsidR="00BF596A" w:rsidRDefault="005632DD">
      <w:pPr>
        <w:pStyle w:val="PL"/>
      </w:pPr>
      <w:r>
        <w:t xml:space="preserve">                        moreThanTwo                                         </w:t>
      </w:r>
      <w:r>
        <w:rPr>
          <w:color w:val="993366"/>
        </w:rPr>
        <w:t>SEQUENCE</w:t>
      </w:r>
      <w:r>
        <w:t xml:space="preserve"> {</w:t>
      </w:r>
    </w:p>
    <w:p w14:paraId="4BB254E5" w14:textId="77777777" w:rsidR="00BF596A" w:rsidRDefault="005632DD">
      <w:pPr>
        <w:pStyle w:val="PL"/>
      </w:pPr>
      <w:r>
        <w:t xml:space="preserve">                            n1-n2                                               </w:t>
      </w:r>
      <w:r>
        <w:rPr>
          <w:color w:val="993366"/>
        </w:rPr>
        <w:t>CHOICE</w:t>
      </w:r>
      <w:r>
        <w:t xml:space="preserve"> {</w:t>
      </w:r>
    </w:p>
    <w:p w14:paraId="136FB554" w14:textId="77777777" w:rsidR="00BF596A" w:rsidRDefault="005632DD">
      <w:pPr>
        <w:pStyle w:val="PL"/>
      </w:pPr>
      <w:r>
        <w:t xml:space="preserve">                                two-one-TypeI-SinglePanel-Restriction               </w:t>
      </w:r>
      <w:r>
        <w:rPr>
          <w:color w:val="993366"/>
        </w:rPr>
        <w:t>BIT</w:t>
      </w:r>
      <w:r>
        <w:t xml:space="preserve"> </w:t>
      </w:r>
      <w:r>
        <w:rPr>
          <w:color w:val="993366"/>
        </w:rPr>
        <w:t>STRING</w:t>
      </w:r>
      <w:r>
        <w:t xml:space="preserve"> (</w:t>
      </w:r>
      <w:r>
        <w:rPr>
          <w:color w:val="993366"/>
        </w:rPr>
        <w:t>SIZE</w:t>
      </w:r>
      <w:r>
        <w:t xml:space="preserve"> (8)),</w:t>
      </w:r>
    </w:p>
    <w:p w14:paraId="3F8C0CB7" w14:textId="77777777" w:rsidR="00BF596A" w:rsidRDefault="005632DD">
      <w:pPr>
        <w:pStyle w:val="PL"/>
      </w:pPr>
      <w:r>
        <w:t xml:space="preserve">                                two-two-TypeI-SinglePanel-Restriction               </w:t>
      </w:r>
      <w:r>
        <w:rPr>
          <w:color w:val="993366"/>
        </w:rPr>
        <w:t>BIT</w:t>
      </w:r>
      <w:r>
        <w:t xml:space="preserve"> </w:t>
      </w:r>
      <w:r>
        <w:rPr>
          <w:color w:val="993366"/>
        </w:rPr>
        <w:t>STRING</w:t>
      </w:r>
      <w:r>
        <w:t xml:space="preserve"> (</w:t>
      </w:r>
      <w:r>
        <w:rPr>
          <w:color w:val="993366"/>
        </w:rPr>
        <w:t>SIZE</w:t>
      </w:r>
      <w:r>
        <w:t xml:space="preserve"> (64)),</w:t>
      </w:r>
    </w:p>
    <w:p w14:paraId="7AD0A0F8" w14:textId="77777777" w:rsidR="00BF596A" w:rsidRDefault="005632DD">
      <w:pPr>
        <w:pStyle w:val="PL"/>
      </w:pPr>
      <w:r>
        <w:t xml:space="preserve">                                four-one-TypeI-SinglePanel-Restriction              </w:t>
      </w:r>
      <w:r>
        <w:rPr>
          <w:color w:val="993366"/>
        </w:rPr>
        <w:t>BIT</w:t>
      </w:r>
      <w:r>
        <w:t xml:space="preserve"> </w:t>
      </w:r>
      <w:r>
        <w:rPr>
          <w:color w:val="993366"/>
        </w:rPr>
        <w:t>STRING</w:t>
      </w:r>
      <w:r>
        <w:t xml:space="preserve"> (</w:t>
      </w:r>
      <w:r>
        <w:rPr>
          <w:color w:val="993366"/>
        </w:rPr>
        <w:t>SIZE</w:t>
      </w:r>
      <w:r>
        <w:t xml:space="preserve"> (16)),</w:t>
      </w:r>
    </w:p>
    <w:p w14:paraId="30BC37CA" w14:textId="77777777" w:rsidR="00BF596A" w:rsidRDefault="005632DD">
      <w:pPr>
        <w:pStyle w:val="PL"/>
      </w:pPr>
      <w:r>
        <w:t xml:space="preserve">                                three-two-TypeI-SinglePanel-Restriction             </w:t>
      </w:r>
      <w:r>
        <w:rPr>
          <w:color w:val="993366"/>
        </w:rPr>
        <w:t>BIT</w:t>
      </w:r>
      <w:r>
        <w:t xml:space="preserve"> </w:t>
      </w:r>
      <w:r>
        <w:rPr>
          <w:color w:val="993366"/>
        </w:rPr>
        <w:t>STRING</w:t>
      </w:r>
      <w:r>
        <w:t xml:space="preserve"> (</w:t>
      </w:r>
      <w:r>
        <w:rPr>
          <w:color w:val="993366"/>
        </w:rPr>
        <w:t>SIZE</w:t>
      </w:r>
      <w:r>
        <w:t xml:space="preserve"> (96)),</w:t>
      </w:r>
    </w:p>
    <w:p w14:paraId="3FB5173A" w14:textId="77777777" w:rsidR="00BF596A" w:rsidRDefault="005632DD">
      <w:pPr>
        <w:pStyle w:val="PL"/>
      </w:pPr>
      <w:r>
        <w:t xml:space="preserve">                                six-one-TypeI-SinglePanel-Restriction               </w:t>
      </w:r>
      <w:r>
        <w:rPr>
          <w:color w:val="993366"/>
        </w:rPr>
        <w:t>BIT</w:t>
      </w:r>
      <w:r>
        <w:t xml:space="preserve"> </w:t>
      </w:r>
      <w:r>
        <w:rPr>
          <w:color w:val="993366"/>
        </w:rPr>
        <w:t>STRING</w:t>
      </w:r>
      <w:r>
        <w:t xml:space="preserve"> (</w:t>
      </w:r>
      <w:r>
        <w:rPr>
          <w:color w:val="993366"/>
        </w:rPr>
        <w:t>SIZE</w:t>
      </w:r>
      <w:r>
        <w:t xml:space="preserve"> (24)),</w:t>
      </w:r>
    </w:p>
    <w:p w14:paraId="2148D38E" w14:textId="77777777" w:rsidR="00BF596A" w:rsidRDefault="005632DD">
      <w:pPr>
        <w:pStyle w:val="PL"/>
      </w:pPr>
      <w:r>
        <w:t xml:space="preserve">                                four-two-TypeI-SinglePanel-Restriction              </w:t>
      </w:r>
      <w:r>
        <w:rPr>
          <w:color w:val="993366"/>
        </w:rPr>
        <w:t>BIT</w:t>
      </w:r>
      <w:r>
        <w:t xml:space="preserve"> </w:t>
      </w:r>
      <w:r>
        <w:rPr>
          <w:color w:val="993366"/>
        </w:rPr>
        <w:t>STRING</w:t>
      </w:r>
      <w:r>
        <w:t xml:space="preserve"> (</w:t>
      </w:r>
      <w:r>
        <w:rPr>
          <w:color w:val="993366"/>
        </w:rPr>
        <w:t>SIZE</w:t>
      </w:r>
      <w:r>
        <w:t xml:space="preserve"> (128)),</w:t>
      </w:r>
    </w:p>
    <w:p w14:paraId="01E8AD01" w14:textId="77777777" w:rsidR="00BF596A" w:rsidRDefault="005632DD">
      <w:pPr>
        <w:pStyle w:val="PL"/>
      </w:pPr>
      <w:r>
        <w:t xml:space="preserve">                                eight-one-TypeI-SinglePanel-Restriction             </w:t>
      </w:r>
      <w:r>
        <w:rPr>
          <w:color w:val="993366"/>
        </w:rPr>
        <w:t>BIT</w:t>
      </w:r>
      <w:r>
        <w:t xml:space="preserve"> </w:t>
      </w:r>
      <w:r>
        <w:rPr>
          <w:color w:val="993366"/>
        </w:rPr>
        <w:t>STRING</w:t>
      </w:r>
      <w:r>
        <w:t xml:space="preserve"> (</w:t>
      </w:r>
      <w:r>
        <w:rPr>
          <w:color w:val="993366"/>
        </w:rPr>
        <w:t>SIZE</w:t>
      </w:r>
      <w:r>
        <w:t xml:space="preserve"> (32)),</w:t>
      </w:r>
    </w:p>
    <w:p w14:paraId="5641BE9A" w14:textId="77777777" w:rsidR="00BF596A" w:rsidRDefault="005632DD">
      <w:pPr>
        <w:pStyle w:val="PL"/>
      </w:pPr>
      <w:r>
        <w:t xml:space="preserve">                                four-three-TypeI-SinglePanel-Restriction            </w:t>
      </w:r>
      <w:r>
        <w:rPr>
          <w:color w:val="993366"/>
        </w:rPr>
        <w:t>BIT</w:t>
      </w:r>
      <w:r>
        <w:t xml:space="preserve"> </w:t>
      </w:r>
      <w:r>
        <w:rPr>
          <w:color w:val="993366"/>
        </w:rPr>
        <w:t>STRING</w:t>
      </w:r>
      <w:r>
        <w:t xml:space="preserve"> (</w:t>
      </w:r>
      <w:r>
        <w:rPr>
          <w:color w:val="993366"/>
        </w:rPr>
        <w:t>SIZE</w:t>
      </w:r>
      <w:r>
        <w:t xml:space="preserve"> (192)),</w:t>
      </w:r>
    </w:p>
    <w:p w14:paraId="3339FF7A" w14:textId="77777777" w:rsidR="00BF596A" w:rsidRDefault="005632DD">
      <w:pPr>
        <w:pStyle w:val="PL"/>
      </w:pPr>
      <w:r>
        <w:t xml:space="preserve">                                six-two-TypeI-SinglePanel-Restriction               </w:t>
      </w:r>
      <w:r>
        <w:rPr>
          <w:color w:val="993366"/>
        </w:rPr>
        <w:t>BIT</w:t>
      </w:r>
      <w:r>
        <w:t xml:space="preserve"> </w:t>
      </w:r>
      <w:r>
        <w:rPr>
          <w:color w:val="993366"/>
        </w:rPr>
        <w:t>STRING</w:t>
      </w:r>
      <w:r>
        <w:t xml:space="preserve"> (</w:t>
      </w:r>
      <w:r>
        <w:rPr>
          <w:color w:val="993366"/>
        </w:rPr>
        <w:t>SIZE</w:t>
      </w:r>
      <w:r>
        <w:t xml:space="preserve"> (192)),</w:t>
      </w:r>
    </w:p>
    <w:p w14:paraId="530ABA85" w14:textId="77777777" w:rsidR="00BF596A" w:rsidRDefault="005632DD">
      <w:pPr>
        <w:pStyle w:val="PL"/>
      </w:pPr>
      <w:r>
        <w:t xml:space="preserve">                                twelve-one-TypeI-SinglePanel-Restriction            </w:t>
      </w:r>
      <w:r>
        <w:rPr>
          <w:color w:val="993366"/>
        </w:rPr>
        <w:t>BIT</w:t>
      </w:r>
      <w:r>
        <w:t xml:space="preserve"> </w:t>
      </w:r>
      <w:r>
        <w:rPr>
          <w:color w:val="993366"/>
        </w:rPr>
        <w:t>STRING</w:t>
      </w:r>
      <w:r>
        <w:t xml:space="preserve"> (</w:t>
      </w:r>
      <w:r>
        <w:rPr>
          <w:color w:val="993366"/>
        </w:rPr>
        <w:t>SIZE</w:t>
      </w:r>
      <w:r>
        <w:t xml:space="preserve"> (48)),</w:t>
      </w:r>
    </w:p>
    <w:p w14:paraId="5DA259EE" w14:textId="77777777" w:rsidR="00BF596A" w:rsidRDefault="005632DD">
      <w:pPr>
        <w:pStyle w:val="PL"/>
      </w:pPr>
      <w:r>
        <w:t xml:space="preserve">                                four-four-TypeI-SinglePanel-Restriction             </w:t>
      </w:r>
      <w:r>
        <w:rPr>
          <w:color w:val="993366"/>
        </w:rPr>
        <w:t>BIT</w:t>
      </w:r>
      <w:r>
        <w:t xml:space="preserve"> </w:t>
      </w:r>
      <w:r>
        <w:rPr>
          <w:color w:val="993366"/>
        </w:rPr>
        <w:t>STRING</w:t>
      </w:r>
      <w:r>
        <w:t xml:space="preserve"> (</w:t>
      </w:r>
      <w:r>
        <w:rPr>
          <w:color w:val="993366"/>
        </w:rPr>
        <w:t>SIZE</w:t>
      </w:r>
      <w:r>
        <w:t xml:space="preserve"> (256)),</w:t>
      </w:r>
    </w:p>
    <w:p w14:paraId="3860E298" w14:textId="77777777" w:rsidR="00BF596A" w:rsidRDefault="005632DD">
      <w:pPr>
        <w:pStyle w:val="PL"/>
      </w:pPr>
      <w:r>
        <w:t xml:space="preserve">                                eight-two-TypeI-SinglePanel-Restriction             </w:t>
      </w:r>
      <w:r>
        <w:rPr>
          <w:color w:val="993366"/>
        </w:rPr>
        <w:t>BIT</w:t>
      </w:r>
      <w:r>
        <w:t xml:space="preserve"> </w:t>
      </w:r>
      <w:r>
        <w:rPr>
          <w:color w:val="993366"/>
        </w:rPr>
        <w:t>STRING</w:t>
      </w:r>
      <w:r>
        <w:t xml:space="preserve"> (</w:t>
      </w:r>
      <w:r>
        <w:rPr>
          <w:color w:val="993366"/>
        </w:rPr>
        <w:t>SIZE</w:t>
      </w:r>
      <w:r>
        <w:t xml:space="preserve"> (256)),</w:t>
      </w:r>
    </w:p>
    <w:p w14:paraId="77E1A09B" w14:textId="77777777" w:rsidR="00BF596A" w:rsidRDefault="005632DD">
      <w:pPr>
        <w:pStyle w:val="PL"/>
      </w:pPr>
      <w:r>
        <w:t xml:space="preserve">                                sixteen-one-TypeI-SinglePanel-Restriction           </w:t>
      </w:r>
      <w:r>
        <w:rPr>
          <w:color w:val="993366"/>
        </w:rPr>
        <w:t>BIT</w:t>
      </w:r>
      <w:r>
        <w:t xml:space="preserve"> </w:t>
      </w:r>
      <w:r>
        <w:rPr>
          <w:color w:val="993366"/>
        </w:rPr>
        <w:t>STRING</w:t>
      </w:r>
      <w:r>
        <w:t xml:space="preserve"> (</w:t>
      </w:r>
      <w:r>
        <w:rPr>
          <w:color w:val="993366"/>
        </w:rPr>
        <w:t>SIZE</w:t>
      </w:r>
      <w:r>
        <w:t xml:space="preserve"> (64))</w:t>
      </w:r>
    </w:p>
    <w:p w14:paraId="25DB4DC6" w14:textId="77777777" w:rsidR="00BF596A" w:rsidRDefault="005632DD">
      <w:pPr>
        <w:pStyle w:val="PL"/>
      </w:pPr>
      <w:r>
        <w:t xml:space="preserve">                            },</w:t>
      </w:r>
    </w:p>
    <w:p w14:paraId="69437B52" w14:textId="77777777" w:rsidR="00BF596A" w:rsidRDefault="005632DD">
      <w:pPr>
        <w:pStyle w:val="PL"/>
        <w:rPr>
          <w:color w:val="808080"/>
        </w:rPr>
      </w:pPr>
      <w:r>
        <w:t xml:space="preserve">                            typeI-SinglePanel-codebookSubsetRestriction-i2      </w:t>
      </w:r>
      <w:r>
        <w:rPr>
          <w:color w:val="993366"/>
        </w:rPr>
        <w:t>BIT</w:t>
      </w:r>
      <w:r>
        <w:t xml:space="preserve"> </w:t>
      </w:r>
      <w:r>
        <w:rPr>
          <w:color w:val="993366"/>
        </w:rPr>
        <w:t>STRING</w:t>
      </w:r>
      <w:r>
        <w:t xml:space="preserve"> (</w:t>
      </w:r>
      <w:r>
        <w:rPr>
          <w:color w:val="993366"/>
        </w:rPr>
        <w:t>SIZE</w:t>
      </w:r>
      <w:r>
        <w:t xml:space="preserve"> (16))        </w:t>
      </w:r>
      <w:r>
        <w:rPr>
          <w:color w:val="993366"/>
        </w:rPr>
        <w:t>OPTIONAL</w:t>
      </w:r>
      <w:r>
        <w:t xml:space="preserve">    </w:t>
      </w:r>
      <w:r>
        <w:rPr>
          <w:color w:val="808080"/>
        </w:rPr>
        <w:t>-- Need R</w:t>
      </w:r>
    </w:p>
    <w:p w14:paraId="5CDEE330" w14:textId="77777777" w:rsidR="00BF596A" w:rsidRDefault="005632DD">
      <w:pPr>
        <w:pStyle w:val="PL"/>
      </w:pPr>
      <w:r>
        <w:t xml:space="preserve">                        }</w:t>
      </w:r>
    </w:p>
    <w:p w14:paraId="6DBE7F94" w14:textId="77777777" w:rsidR="00BF596A" w:rsidRDefault="005632DD">
      <w:pPr>
        <w:pStyle w:val="PL"/>
      </w:pPr>
      <w:r>
        <w:t xml:space="preserve">                    },</w:t>
      </w:r>
    </w:p>
    <w:p w14:paraId="4031341F" w14:textId="77777777" w:rsidR="00BF596A" w:rsidRDefault="005632DD">
      <w:pPr>
        <w:pStyle w:val="PL"/>
      </w:pPr>
      <w:r>
        <w:t xml:space="preserve">                    typeI-SinglePanel-ri-Restriction                    </w:t>
      </w:r>
      <w:r>
        <w:rPr>
          <w:color w:val="993366"/>
        </w:rPr>
        <w:t>BIT</w:t>
      </w:r>
      <w:r>
        <w:t xml:space="preserve"> </w:t>
      </w:r>
      <w:r>
        <w:rPr>
          <w:color w:val="993366"/>
        </w:rPr>
        <w:t>STRING</w:t>
      </w:r>
      <w:r>
        <w:t xml:space="preserve"> (</w:t>
      </w:r>
      <w:r>
        <w:rPr>
          <w:color w:val="993366"/>
        </w:rPr>
        <w:t>SIZE</w:t>
      </w:r>
      <w:r>
        <w:t xml:space="preserve"> (8))</w:t>
      </w:r>
    </w:p>
    <w:p w14:paraId="3AA95DB5" w14:textId="77777777" w:rsidR="00BF596A" w:rsidRDefault="005632DD">
      <w:pPr>
        <w:pStyle w:val="PL"/>
      </w:pPr>
      <w:r>
        <w:t xml:space="preserve">                },</w:t>
      </w:r>
    </w:p>
    <w:p w14:paraId="0E7CB76F" w14:textId="77777777" w:rsidR="00BF596A" w:rsidRDefault="005632DD">
      <w:pPr>
        <w:pStyle w:val="PL"/>
      </w:pPr>
      <w:r>
        <w:t xml:space="preserve">                typeI-MultiPanel                                    </w:t>
      </w:r>
      <w:r>
        <w:rPr>
          <w:color w:val="993366"/>
        </w:rPr>
        <w:t>SEQUENCE</w:t>
      </w:r>
      <w:r>
        <w:t xml:space="preserve"> {</w:t>
      </w:r>
    </w:p>
    <w:p w14:paraId="6195C629" w14:textId="77777777" w:rsidR="00BF596A" w:rsidRDefault="005632DD">
      <w:pPr>
        <w:pStyle w:val="PL"/>
      </w:pPr>
      <w:r>
        <w:lastRenderedPageBreak/>
        <w:t xml:space="preserve">                    ng-n1-n2                                                </w:t>
      </w:r>
      <w:r>
        <w:rPr>
          <w:color w:val="993366"/>
        </w:rPr>
        <w:t>CHOICE</w:t>
      </w:r>
      <w:r>
        <w:t xml:space="preserve"> {</w:t>
      </w:r>
    </w:p>
    <w:p w14:paraId="49DFEC82" w14:textId="77777777" w:rsidR="00BF596A" w:rsidRDefault="005632DD">
      <w:pPr>
        <w:pStyle w:val="PL"/>
      </w:pPr>
      <w:r>
        <w:t xml:space="preserve">                        two-two-one-TypeI-MultiPanel-Restriction                </w:t>
      </w:r>
      <w:r>
        <w:rPr>
          <w:color w:val="993366"/>
        </w:rPr>
        <w:t>BIT</w:t>
      </w:r>
      <w:r>
        <w:t xml:space="preserve"> </w:t>
      </w:r>
      <w:r>
        <w:rPr>
          <w:color w:val="993366"/>
        </w:rPr>
        <w:t>STRING</w:t>
      </w:r>
      <w:r>
        <w:t xml:space="preserve"> (</w:t>
      </w:r>
      <w:r>
        <w:rPr>
          <w:color w:val="993366"/>
        </w:rPr>
        <w:t>SIZE</w:t>
      </w:r>
      <w:r>
        <w:t xml:space="preserve"> (8)),</w:t>
      </w:r>
    </w:p>
    <w:p w14:paraId="2E811A5C" w14:textId="77777777" w:rsidR="00BF596A" w:rsidRDefault="005632DD">
      <w:pPr>
        <w:pStyle w:val="PL"/>
      </w:pPr>
      <w:r>
        <w:t xml:space="preserve">                        two-four-one-TypeI-MultiPanel-Restriction               </w:t>
      </w:r>
      <w:r>
        <w:rPr>
          <w:color w:val="993366"/>
        </w:rPr>
        <w:t>BIT</w:t>
      </w:r>
      <w:r>
        <w:t xml:space="preserve"> </w:t>
      </w:r>
      <w:r>
        <w:rPr>
          <w:color w:val="993366"/>
        </w:rPr>
        <w:t>STRING</w:t>
      </w:r>
      <w:r>
        <w:t xml:space="preserve"> (</w:t>
      </w:r>
      <w:r>
        <w:rPr>
          <w:color w:val="993366"/>
        </w:rPr>
        <w:t>SIZE</w:t>
      </w:r>
      <w:r>
        <w:t xml:space="preserve"> (16)),</w:t>
      </w:r>
    </w:p>
    <w:p w14:paraId="29DCFAD0" w14:textId="77777777" w:rsidR="00BF596A" w:rsidRDefault="005632DD">
      <w:pPr>
        <w:pStyle w:val="PL"/>
      </w:pPr>
      <w:r>
        <w:t xml:space="preserve">                        four-two-one-TypeI-MultiPanel-Restriction               </w:t>
      </w:r>
      <w:r>
        <w:rPr>
          <w:color w:val="993366"/>
        </w:rPr>
        <w:t>BIT</w:t>
      </w:r>
      <w:r>
        <w:t xml:space="preserve"> </w:t>
      </w:r>
      <w:r>
        <w:rPr>
          <w:color w:val="993366"/>
        </w:rPr>
        <w:t>STRING</w:t>
      </w:r>
      <w:r>
        <w:t xml:space="preserve"> (</w:t>
      </w:r>
      <w:r>
        <w:rPr>
          <w:color w:val="993366"/>
        </w:rPr>
        <w:t>SIZE</w:t>
      </w:r>
      <w:r>
        <w:t xml:space="preserve"> (8)),</w:t>
      </w:r>
    </w:p>
    <w:p w14:paraId="1D8ECAAB" w14:textId="77777777" w:rsidR="00BF596A" w:rsidRDefault="005632DD">
      <w:pPr>
        <w:pStyle w:val="PL"/>
      </w:pPr>
      <w:r>
        <w:t xml:space="preserve">                        two-two-two-TypeI-MultiPanel-Restriction                </w:t>
      </w:r>
      <w:r>
        <w:rPr>
          <w:color w:val="993366"/>
        </w:rPr>
        <w:t>BIT</w:t>
      </w:r>
      <w:r>
        <w:t xml:space="preserve"> </w:t>
      </w:r>
      <w:r>
        <w:rPr>
          <w:color w:val="993366"/>
        </w:rPr>
        <w:t>STRING</w:t>
      </w:r>
      <w:r>
        <w:t xml:space="preserve"> (</w:t>
      </w:r>
      <w:r>
        <w:rPr>
          <w:color w:val="993366"/>
        </w:rPr>
        <w:t>SIZE</w:t>
      </w:r>
      <w:r>
        <w:t xml:space="preserve"> (64)),</w:t>
      </w:r>
    </w:p>
    <w:p w14:paraId="0A01B214" w14:textId="77777777" w:rsidR="00BF596A" w:rsidRDefault="005632DD">
      <w:pPr>
        <w:pStyle w:val="PL"/>
      </w:pPr>
      <w:r>
        <w:t xml:space="preserve">                        two-eight-one-TypeI-MultiPanel-Restriction              </w:t>
      </w:r>
      <w:r>
        <w:rPr>
          <w:color w:val="993366"/>
        </w:rPr>
        <w:t>BIT</w:t>
      </w:r>
      <w:r>
        <w:t xml:space="preserve"> </w:t>
      </w:r>
      <w:r>
        <w:rPr>
          <w:color w:val="993366"/>
        </w:rPr>
        <w:t>STRING</w:t>
      </w:r>
      <w:r>
        <w:t xml:space="preserve"> (</w:t>
      </w:r>
      <w:r>
        <w:rPr>
          <w:color w:val="993366"/>
        </w:rPr>
        <w:t>SIZE</w:t>
      </w:r>
      <w:r>
        <w:t xml:space="preserve"> (32)),</w:t>
      </w:r>
    </w:p>
    <w:p w14:paraId="7E196654" w14:textId="77777777" w:rsidR="00BF596A" w:rsidRDefault="005632DD">
      <w:pPr>
        <w:pStyle w:val="PL"/>
      </w:pPr>
      <w:r>
        <w:t xml:space="preserve">                        four-four-one-TypeI-MultiPanel-Restriction              </w:t>
      </w:r>
      <w:r>
        <w:rPr>
          <w:color w:val="993366"/>
        </w:rPr>
        <w:t>BIT</w:t>
      </w:r>
      <w:r>
        <w:t xml:space="preserve"> </w:t>
      </w:r>
      <w:r>
        <w:rPr>
          <w:color w:val="993366"/>
        </w:rPr>
        <w:t>STRING</w:t>
      </w:r>
      <w:r>
        <w:t xml:space="preserve"> (</w:t>
      </w:r>
      <w:r>
        <w:rPr>
          <w:color w:val="993366"/>
        </w:rPr>
        <w:t>SIZE</w:t>
      </w:r>
      <w:r>
        <w:t xml:space="preserve"> (16)),</w:t>
      </w:r>
    </w:p>
    <w:p w14:paraId="2F77A625" w14:textId="77777777" w:rsidR="00BF596A" w:rsidRDefault="005632DD">
      <w:pPr>
        <w:pStyle w:val="PL"/>
      </w:pPr>
      <w:r>
        <w:t xml:space="preserve">                        two-four-two-TypeI-MultiPanel-Restriction               </w:t>
      </w:r>
      <w:r>
        <w:rPr>
          <w:color w:val="993366"/>
        </w:rPr>
        <w:t>BIT</w:t>
      </w:r>
      <w:r>
        <w:t xml:space="preserve"> </w:t>
      </w:r>
      <w:r>
        <w:rPr>
          <w:color w:val="993366"/>
        </w:rPr>
        <w:t>STRING</w:t>
      </w:r>
      <w:r>
        <w:t xml:space="preserve"> (</w:t>
      </w:r>
      <w:r>
        <w:rPr>
          <w:color w:val="993366"/>
        </w:rPr>
        <w:t>SIZE</w:t>
      </w:r>
      <w:r>
        <w:t xml:space="preserve"> (128)),</w:t>
      </w:r>
    </w:p>
    <w:p w14:paraId="1C2D9636" w14:textId="77777777" w:rsidR="00BF596A" w:rsidRDefault="005632DD">
      <w:pPr>
        <w:pStyle w:val="PL"/>
      </w:pPr>
      <w:r>
        <w:t xml:space="preserve">                        four-two-two-TypeI-MultiPanel-Restriction               </w:t>
      </w:r>
      <w:r>
        <w:rPr>
          <w:color w:val="993366"/>
        </w:rPr>
        <w:t>BIT</w:t>
      </w:r>
      <w:r>
        <w:t xml:space="preserve"> </w:t>
      </w:r>
      <w:r>
        <w:rPr>
          <w:color w:val="993366"/>
        </w:rPr>
        <w:t>STRING</w:t>
      </w:r>
      <w:r>
        <w:t xml:space="preserve"> (</w:t>
      </w:r>
      <w:r>
        <w:rPr>
          <w:color w:val="993366"/>
        </w:rPr>
        <w:t>SIZE</w:t>
      </w:r>
      <w:r>
        <w:t xml:space="preserve"> (64))</w:t>
      </w:r>
    </w:p>
    <w:p w14:paraId="1BE85502" w14:textId="77777777" w:rsidR="00BF596A" w:rsidRDefault="005632DD">
      <w:pPr>
        <w:pStyle w:val="PL"/>
      </w:pPr>
      <w:r>
        <w:t xml:space="preserve">                    },</w:t>
      </w:r>
    </w:p>
    <w:p w14:paraId="3B11FAD4" w14:textId="77777777" w:rsidR="00BF596A" w:rsidRDefault="005632DD">
      <w:pPr>
        <w:pStyle w:val="PL"/>
      </w:pPr>
      <w:r>
        <w:t xml:space="preserve">                    ri-Restriction                          </w:t>
      </w:r>
      <w:r>
        <w:rPr>
          <w:color w:val="993366"/>
        </w:rPr>
        <w:t>BIT</w:t>
      </w:r>
      <w:r>
        <w:t xml:space="preserve"> </w:t>
      </w:r>
      <w:r>
        <w:rPr>
          <w:color w:val="993366"/>
        </w:rPr>
        <w:t>STRING</w:t>
      </w:r>
      <w:r>
        <w:t xml:space="preserve"> (</w:t>
      </w:r>
      <w:r>
        <w:rPr>
          <w:color w:val="993366"/>
        </w:rPr>
        <w:t>SIZE</w:t>
      </w:r>
      <w:r>
        <w:t xml:space="preserve"> (4))</w:t>
      </w:r>
    </w:p>
    <w:p w14:paraId="3BD06D55" w14:textId="77777777" w:rsidR="00BF596A" w:rsidRDefault="005632DD">
      <w:pPr>
        <w:pStyle w:val="PL"/>
      </w:pPr>
      <w:r>
        <w:t xml:space="preserve">                }</w:t>
      </w:r>
    </w:p>
    <w:p w14:paraId="45FF394F" w14:textId="77777777" w:rsidR="00BF596A" w:rsidRDefault="005632DD">
      <w:pPr>
        <w:pStyle w:val="PL"/>
      </w:pPr>
      <w:r>
        <w:t xml:space="preserve">            },</w:t>
      </w:r>
    </w:p>
    <w:p w14:paraId="6B4666F6" w14:textId="77777777" w:rsidR="00BF596A" w:rsidRDefault="005632DD">
      <w:pPr>
        <w:pStyle w:val="PL"/>
      </w:pPr>
      <w:r>
        <w:t xml:space="preserve">            codebookMode                                        </w:t>
      </w:r>
      <w:r>
        <w:rPr>
          <w:color w:val="993366"/>
        </w:rPr>
        <w:t>INTEGER</w:t>
      </w:r>
      <w:r>
        <w:t xml:space="preserve"> (1..2)</w:t>
      </w:r>
    </w:p>
    <w:p w14:paraId="06E8CE5A" w14:textId="77777777" w:rsidR="00BF596A" w:rsidRDefault="00BF596A">
      <w:pPr>
        <w:pStyle w:val="PL"/>
      </w:pPr>
    </w:p>
    <w:p w14:paraId="2C410439" w14:textId="77777777" w:rsidR="00BF596A" w:rsidRDefault="005632DD">
      <w:pPr>
        <w:pStyle w:val="PL"/>
      </w:pPr>
      <w:r>
        <w:t xml:space="preserve">        },</w:t>
      </w:r>
    </w:p>
    <w:p w14:paraId="554BDB05" w14:textId="77777777" w:rsidR="00BF596A" w:rsidRDefault="005632DD">
      <w:pPr>
        <w:pStyle w:val="PL"/>
      </w:pPr>
      <w:r>
        <w:t xml:space="preserve">        type2                                   </w:t>
      </w:r>
      <w:r>
        <w:rPr>
          <w:color w:val="993366"/>
        </w:rPr>
        <w:t>SEQUENCE</w:t>
      </w:r>
      <w:r>
        <w:t xml:space="preserve"> {</w:t>
      </w:r>
    </w:p>
    <w:p w14:paraId="5A1E2043" w14:textId="77777777" w:rsidR="00BF596A" w:rsidRDefault="005632DD">
      <w:pPr>
        <w:pStyle w:val="PL"/>
      </w:pPr>
      <w:r>
        <w:t xml:space="preserve">            subType                                 </w:t>
      </w:r>
      <w:r>
        <w:rPr>
          <w:color w:val="993366"/>
        </w:rPr>
        <w:t>CHOICE</w:t>
      </w:r>
      <w:r>
        <w:t xml:space="preserve"> {</w:t>
      </w:r>
    </w:p>
    <w:p w14:paraId="50C89530" w14:textId="77777777" w:rsidR="00BF596A" w:rsidRDefault="005632DD">
      <w:pPr>
        <w:pStyle w:val="PL"/>
      </w:pPr>
      <w:r>
        <w:t xml:space="preserve">                typeII                                  </w:t>
      </w:r>
      <w:r>
        <w:rPr>
          <w:color w:val="993366"/>
        </w:rPr>
        <w:t>SEQUENCE</w:t>
      </w:r>
      <w:r>
        <w:t xml:space="preserve"> {</w:t>
      </w:r>
    </w:p>
    <w:p w14:paraId="3A102D07" w14:textId="77777777" w:rsidR="00BF596A" w:rsidRDefault="005632DD">
      <w:pPr>
        <w:pStyle w:val="PL"/>
      </w:pPr>
      <w:r>
        <w:t xml:space="preserve">                    n1-n2-codebookSubsetRestriction         </w:t>
      </w:r>
      <w:r>
        <w:rPr>
          <w:color w:val="993366"/>
        </w:rPr>
        <w:t>CHOICE</w:t>
      </w:r>
      <w:r>
        <w:t xml:space="preserve"> {</w:t>
      </w:r>
    </w:p>
    <w:p w14:paraId="199C302D"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17F0DE88"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0E95B305"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20016F5B"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7219B3CC"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F138CB9"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0C0A798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55EEE"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627781FD"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1DC2A339"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4EFC9327"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4AA62A04"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63A6B60A"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0DA28EA1" w14:textId="77777777" w:rsidR="00BF596A" w:rsidRDefault="005632DD">
      <w:pPr>
        <w:pStyle w:val="PL"/>
      </w:pPr>
      <w:r>
        <w:t xml:space="preserve">                    },</w:t>
      </w:r>
    </w:p>
    <w:p w14:paraId="304666AB" w14:textId="77777777" w:rsidR="00BF596A" w:rsidRDefault="005632DD">
      <w:pPr>
        <w:pStyle w:val="PL"/>
      </w:pPr>
      <w:r>
        <w:t xml:space="preserve">                    typeII-RI-Restriction                   </w:t>
      </w:r>
      <w:r>
        <w:rPr>
          <w:color w:val="993366"/>
        </w:rPr>
        <w:t>BIT</w:t>
      </w:r>
      <w:r>
        <w:t xml:space="preserve"> </w:t>
      </w:r>
      <w:r>
        <w:rPr>
          <w:color w:val="993366"/>
        </w:rPr>
        <w:t>STRING</w:t>
      </w:r>
      <w:r>
        <w:t xml:space="preserve"> (</w:t>
      </w:r>
      <w:r>
        <w:rPr>
          <w:color w:val="993366"/>
        </w:rPr>
        <w:t>SIZE</w:t>
      </w:r>
      <w:r>
        <w:t xml:space="preserve"> (2))</w:t>
      </w:r>
    </w:p>
    <w:p w14:paraId="17DD8018" w14:textId="77777777" w:rsidR="00BF596A" w:rsidRDefault="005632DD">
      <w:pPr>
        <w:pStyle w:val="PL"/>
      </w:pPr>
      <w:r>
        <w:t xml:space="preserve">                },</w:t>
      </w:r>
    </w:p>
    <w:p w14:paraId="2787E79F" w14:textId="77777777" w:rsidR="00BF596A" w:rsidRDefault="005632DD">
      <w:pPr>
        <w:pStyle w:val="PL"/>
      </w:pPr>
      <w:r>
        <w:t xml:space="preserve">                typeII-PortSelection                    </w:t>
      </w:r>
      <w:r>
        <w:rPr>
          <w:color w:val="993366"/>
        </w:rPr>
        <w:t>SEQUENCE</w:t>
      </w:r>
      <w:r>
        <w:t xml:space="preserve"> {</w:t>
      </w:r>
    </w:p>
    <w:p w14:paraId="23CD7C81" w14:textId="77777777" w:rsidR="00BF596A" w:rsidRDefault="005632DD">
      <w:pPr>
        <w:pStyle w:val="PL"/>
        <w:rPr>
          <w:color w:val="808080"/>
        </w:rPr>
      </w:pPr>
      <w:r>
        <w:t xml:space="preserve">                    portSelectionSamplingSize               </w:t>
      </w:r>
      <w:r>
        <w:rPr>
          <w:color w:val="993366"/>
        </w:rPr>
        <w:t>ENUMERATED</w:t>
      </w:r>
      <w:r>
        <w:t xml:space="preserve"> {n1, n2, n3, n4}                   </w:t>
      </w:r>
      <w:r>
        <w:rPr>
          <w:color w:val="993366"/>
        </w:rPr>
        <w:t>OPTIONAL</w:t>
      </w:r>
      <w:r>
        <w:t xml:space="preserve">,       </w:t>
      </w:r>
      <w:r>
        <w:rPr>
          <w:color w:val="808080"/>
        </w:rPr>
        <w:t>-- Need R</w:t>
      </w:r>
    </w:p>
    <w:p w14:paraId="1D2E2E1E" w14:textId="77777777" w:rsidR="00BF596A" w:rsidRDefault="005632DD">
      <w:pPr>
        <w:pStyle w:val="PL"/>
      </w:pPr>
      <w:r>
        <w:t xml:space="preserve">                    typeII-PortSelectionRI-Restriction      </w:t>
      </w:r>
      <w:r>
        <w:rPr>
          <w:color w:val="993366"/>
        </w:rPr>
        <w:t>BIT</w:t>
      </w:r>
      <w:r>
        <w:t xml:space="preserve"> </w:t>
      </w:r>
      <w:r>
        <w:rPr>
          <w:color w:val="993366"/>
        </w:rPr>
        <w:t>STRING</w:t>
      </w:r>
      <w:r>
        <w:t xml:space="preserve"> (</w:t>
      </w:r>
      <w:r>
        <w:rPr>
          <w:color w:val="993366"/>
        </w:rPr>
        <w:t>SIZE</w:t>
      </w:r>
      <w:r>
        <w:t xml:space="preserve"> (2))</w:t>
      </w:r>
    </w:p>
    <w:p w14:paraId="0FABF2CB" w14:textId="77777777" w:rsidR="00BF596A" w:rsidRDefault="005632DD">
      <w:pPr>
        <w:pStyle w:val="PL"/>
      </w:pPr>
      <w:r>
        <w:t xml:space="preserve">                }</w:t>
      </w:r>
    </w:p>
    <w:p w14:paraId="528E0A92" w14:textId="77777777" w:rsidR="00BF596A" w:rsidRDefault="005632DD">
      <w:pPr>
        <w:pStyle w:val="PL"/>
      </w:pPr>
      <w:r>
        <w:t xml:space="preserve">            },</w:t>
      </w:r>
    </w:p>
    <w:p w14:paraId="2E385F0D" w14:textId="77777777" w:rsidR="00BF596A" w:rsidRDefault="005632DD">
      <w:pPr>
        <w:pStyle w:val="PL"/>
      </w:pPr>
      <w:r>
        <w:t xml:space="preserve">            phaseAlphabetSize                       </w:t>
      </w:r>
      <w:r>
        <w:rPr>
          <w:color w:val="993366"/>
        </w:rPr>
        <w:t>ENUMERATED</w:t>
      </w:r>
      <w:r>
        <w:t xml:space="preserve"> {n4, n8},</w:t>
      </w:r>
    </w:p>
    <w:p w14:paraId="43A351A9" w14:textId="77777777" w:rsidR="00BF596A" w:rsidRDefault="005632DD">
      <w:pPr>
        <w:pStyle w:val="PL"/>
      </w:pPr>
      <w:r>
        <w:t xml:space="preserve">            subbandAmplitude                        </w:t>
      </w:r>
      <w:r>
        <w:rPr>
          <w:color w:val="993366"/>
        </w:rPr>
        <w:t>BOOLEAN</w:t>
      </w:r>
      <w:r>
        <w:t>,</w:t>
      </w:r>
    </w:p>
    <w:p w14:paraId="6B80955C" w14:textId="77777777" w:rsidR="00BF596A" w:rsidRDefault="005632DD">
      <w:pPr>
        <w:pStyle w:val="PL"/>
      </w:pPr>
      <w:r>
        <w:t xml:space="preserve">            numberOfBeams                           </w:t>
      </w:r>
      <w:r>
        <w:rPr>
          <w:color w:val="993366"/>
        </w:rPr>
        <w:t>ENUMERATED</w:t>
      </w:r>
      <w:r>
        <w:t xml:space="preserve"> {two, three, four}</w:t>
      </w:r>
    </w:p>
    <w:p w14:paraId="3EEEE9E0" w14:textId="77777777" w:rsidR="00BF596A" w:rsidRDefault="005632DD">
      <w:pPr>
        <w:pStyle w:val="PL"/>
      </w:pPr>
      <w:r>
        <w:t xml:space="preserve">        }</w:t>
      </w:r>
    </w:p>
    <w:p w14:paraId="6E8F0F2A" w14:textId="77777777" w:rsidR="00BF596A" w:rsidRDefault="005632DD">
      <w:pPr>
        <w:pStyle w:val="PL"/>
      </w:pPr>
      <w:r>
        <w:t xml:space="preserve">    }</w:t>
      </w:r>
    </w:p>
    <w:p w14:paraId="0145A178" w14:textId="77777777" w:rsidR="00BF596A" w:rsidRDefault="005632DD">
      <w:pPr>
        <w:pStyle w:val="PL"/>
      </w:pPr>
      <w:r>
        <w:t>}</w:t>
      </w:r>
    </w:p>
    <w:p w14:paraId="67501896" w14:textId="77777777" w:rsidR="00BF596A" w:rsidRDefault="00BF596A">
      <w:pPr>
        <w:pStyle w:val="PL"/>
      </w:pPr>
    </w:p>
    <w:p w14:paraId="06CC21D7" w14:textId="77777777" w:rsidR="00BF596A" w:rsidRDefault="005632DD">
      <w:pPr>
        <w:pStyle w:val="PL"/>
      </w:pPr>
      <w:r>
        <w:t xml:space="preserve">CodebookConfig-r16  ::=                </w:t>
      </w:r>
      <w:r>
        <w:rPr>
          <w:color w:val="993366"/>
        </w:rPr>
        <w:t>SEQUENCE</w:t>
      </w:r>
      <w:r>
        <w:t xml:space="preserve">  {</w:t>
      </w:r>
    </w:p>
    <w:p w14:paraId="603AF0E6" w14:textId="77777777" w:rsidR="00BF596A" w:rsidRDefault="005632DD">
      <w:pPr>
        <w:pStyle w:val="PL"/>
      </w:pPr>
      <w:r>
        <w:t xml:space="preserve">    codebookType                           </w:t>
      </w:r>
      <w:r>
        <w:rPr>
          <w:color w:val="993366"/>
        </w:rPr>
        <w:t>CHOICE</w:t>
      </w:r>
      <w:r>
        <w:t xml:space="preserve"> {</w:t>
      </w:r>
    </w:p>
    <w:p w14:paraId="50387F72" w14:textId="77777777" w:rsidR="00BF596A" w:rsidRDefault="005632DD">
      <w:pPr>
        <w:pStyle w:val="PL"/>
      </w:pPr>
      <w:r>
        <w:t xml:space="preserve">        type2                                  </w:t>
      </w:r>
      <w:r>
        <w:rPr>
          <w:color w:val="993366"/>
        </w:rPr>
        <w:t>SEQUENCE</w:t>
      </w:r>
      <w:r>
        <w:t xml:space="preserve"> {</w:t>
      </w:r>
    </w:p>
    <w:p w14:paraId="227E14BA" w14:textId="77777777" w:rsidR="00BF596A" w:rsidRDefault="005632DD">
      <w:pPr>
        <w:pStyle w:val="PL"/>
      </w:pPr>
      <w:r>
        <w:t xml:space="preserve">            subType                                </w:t>
      </w:r>
      <w:r>
        <w:rPr>
          <w:color w:val="993366"/>
        </w:rPr>
        <w:t>CHOICE</w:t>
      </w:r>
      <w:r>
        <w:t xml:space="preserve"> {</w:t>
      </w:r>
    </w:p>
    <w:p w14:paraId="59EDF504" w14:textId="77777777" w:rsidR="00BF596A" w:rsidRDefault="005632DD">
      <w:pPr>
        <w:pStyle w:val="PL"/>
      </w:pPr>
      <w:r>
        <w:lastRenderedPageBreak/>
        <w:t xml:space="preserve">                typeII-r16                             </w:t>
      </w:r>
      <w:r>
        <w:rPr>
          <w:color w:val="993366"/>
        </w:rPr>
        <w:t>SEQUENCE</w:t>
      </w:r>
      <w:r>
        <w:t xml:space="preserve">  {</w:t>
      </w:r>
    </w:p>
    <w:p w14:paraId="18DD854E" w14:textId="77777777" w:rsidR="00BF596A" w:rsidRDefault="005632DD">
      <w:pPr>
        <w:pStyle w:val="PL"/>
      </w:pPr>
      <w:r>
        <w:t xml:space="preserve">                    n1-n2-codebookSubsetRestriction-r16    </w:t>
      </w:r>
      <w:r>
        <w:rPr>
          <w:color w:val="993366"/>
        </w:rPr>
        <w:t>CHOICE</w:t>
      </w:r>
      <w:r>
        <w:t xml:space="preserve"> {</w:t>
      </w:r>
    </w:p>
    <w:p w14:paraId="054FB591" w14:textId="77777777" w:rsidR="00BF596A" w:rsidRDefault="005632DD">
      <w:pPr>
        <w:pStyle w:val="PL"/>
      </w:pPr>
      <w:r>
        <w:t xml:space="preserve">                        two-one                                </w:t>
      </w:r>
      <w:r>
        <w:rPr>
          <w:color w:val="993366"/>
        </w:rPr>
        <w:t>BIT</w:t>
      </w:r>
      <w:r>
        <w:t xml:space="preserve"> </w:t>
      </w:r>
      <w:r>
        <w:rPr>
          <w:color w:val="993366"/>
        </w:rPr>
        <w:t>STRING</w:t>
      </w:r>
      <w:r>
        <w:t xml:space="preserve"> (</w:t>
      </w:r>
      <w:r>
        <w:rPr>
          <w:color w:val="993366"/>
        </w:rPr>
        <w:t>SIZE</w:t>
      </w:r>
      <w:r>
        <w:t xml:space="preserve"> (16)),</w:t>
      </w:r>
    </w:p>
    <w:p w14:paraId="5DF51FF1" w14:textId="77777777" w:rsidR="00BF596A" w:rsidRDefault="005632DD">
      <w:pPr>
        <w:pStyle w:val="PL"/>
      </w:pPr>
      <w:r>
        <w:t xml:space="preserve">                        two-two                                </w:t>
      </w:r>
      <w:r>
        <w:rPr>
          <w:color w:val="993366"/>
        </w:rPr>
        <w:t>BIT</w:t>
      </w:r>
      <w:r>
        <w:t xml:space="preserve"> </w:t>
      </w:r>
      <w:r>
        <w:rPr>
          <w:color w:val="993366"/>
        </w:rPr>
        <w:t>STRING</w:t>
      </w:r>
      <w:r>
        <w:t xml:space="preserve"> (</w:t>
      </w:r>
      <w:r>
        <w:rPr>
          <w:color w:val="993366"/>
        </w:rPr>
        <w:t>SIZE</w:t>
      </w:r>
      <w:r>
        <w:t xml:space="preserve"> (43)),</w:t>
      </w:r>
    </w:p>
    <w:p w14:paraId="1FD73718" w14:textId="77777777" w:rsidR="00BF596A" w:rsidRDefault="005632DD">
      <w:pPr>
        <w:pStyle w:val="PL"/>
      </w:pPr>
      <w:r>
        <w:t xml:space="preserve">                        four-one                               </w:t>
      </w:r>
      <w:r>
        <w:rPr>
          <w:color w:val="993366"/>
        </w:rPr>
        <w:t>BIT</w:t>
      </w:r>
      <w:r>
        <w:t xml:space="preserve"> </w:t>
      </w:r>
      <w:r>
        <w:rPr>
          <w:color w:val="993366"/>
        </w:rPr>
        <w:t>STRING</w:t>
      </w:r>
      <w:r>
        <w:t xml:space="preserve"> (</w:t>
      </w:r>
      <w:r>
        <w:rPr>
          <w:color w:val="993366"/>
        </w:rPr>
        <w:t>SIZE</w:t>
      </w:r>
      <w:r>
        <w:t xml:space="preserve"> (32)),</w:t>
      </w:r>
    </w:p>
    <w:p w14:paraId="1E6965B1" w14:textId="77777777" w:rsidR="00BF596A" w:rsidRDefault="005632DD">
      <w:pPr>
        <w:pStyle w:val="PL"/>
      </w:pPr>
      <w:r>
        <w:t xml:space="preserve">                        three-two                              </w:t>
      </w:r>
      <w:r>
        <w:rPr>
          <w:color w:val="993366"/>
        </w:rPr>
        <w:t>BIT</w:t>
      </w:r>
      <w:r>
        <w:t xml:space="preserve"> </w:t>
      </w:r>
      <w:r>
        <w:rPr>
          <w:color w:val="993366"/>
        </w:rPr>
        <w:t>STRING</w:t>
      </w:r>
      <w:r>
        <w:t xml:space="preserve"> (</w:t>
      </w:r>
      <w:r>
        <w:rPr>
          <w:color w:val="993366"/>
        </w:rPr>
        <w:t>SIZE</w:t>
      </w:r>
      <w:r>
        <w:t xml:space="preserve"> (59)),</w:t>
      </w:r>
    </w:p>
    <w:p w14:paraId="4C6F0633" w14:textId="77777777" w:rsidR="00BF596A" w:rsidRDefault="005632DD">
      <w:pPr>
        <w:pStyle w:val="PL"/>
      </w:pPr>
      <w:r>
        <w:t xml:space="preserve">                        six-one                                </w:t>
      </w:r>
      <w:r>
        <w:rPr>
          <w:color w:val="993366"/>
        </w:rPr>
        <w:t>BIT</w:t>
      </w:r>
      <w:r>
        <w:t xml:space="preserve"> </w:t>
      </w:r>
      <w:r>
        <w:rPr>
          <w:color w:val="993366"/>
        </w:rPr>
        <w:t>STRING</w:t>
      </w:r>
      <w:r>
        <w:t xml:space="preserve"> (</w:t>
      </w:r>
      <w:r>
        <w:rPr>
          <w:color w:val="993366"/>
        </w:rPr>
        <w:t>SIZE</w:t>
      </w:r>
      <w:r>
        <w:t xml:space="preserve"> (48)),</w:t>
      </w:r>
    </w:p>
    <w:p w14:paraId="5A4DB6A1" w14:textId="77777777" w:rsidR="00BF596A" w:rsidRDefault="005632DD">
      <w:pPr>
        <w:pStyle w:val="PL"/>
      </w:pPr>
      <w:r>
        <w:t xml:space="preserve">                        four-two                               </w:t>
      </w:r>
      <w:r>
        <w:rPr>
          <w:color w:val="993366"/>
        </w:rPr>
        <w:t>BIT</w:t>
      </w:r>
      <w:r>
        <w:t xml:space="preserve"> </w:t>
      </w:r>
      <w:r>
        <w:rPr>
          <w:color w:val="993366"/>
        </w:rPr>
        <w:t>STRING</w:t>
      </w:r>
      <w:r>
        <w:t xml:space="preserve"> (</w:t>
      </w:r>
      <w:r>
        <w:rPr>
          <w:color w:val="993366"/>
        </w:rPr>
        <w:t>SIZE</w:t>
      </w:r>
      <w:r>
        <w:t xml:space="preserve"> (75)),</w:t>
      </w:r>
    </w:p>
    <w:p w14:paraId="7264321A" w14:textId="77777777" w:rsidR="00BF596A" w:rsidRDefault="005632DD">
      <w:pPr>
        <w:pStyle w:val="PL"/>
      </w:pPr>
      <w:r>
        <w:t xml:space="preserve">                        eight-one                              </w:t>
      </w:r>
      <w:r>
        <w:rPr>
          <w:color w:val="993366"/>
        </w:rPr>
        <w:t>BIT</w:t>
      </w:r>
      <w:r>
        <w:t xml:space="preserve"> </w:t>
      </w:r>
      <w:r>
        <w:rPr>
          <w:color w:val="993366"/>
        </w:rPr>
        <w:t>STRING</w:t>
      </w:r>
      <w:r>
        <w:t xml:space="preserve"> (</w:t>
      </w:r>
      <w:r>
        <w:rPr>
          <w:color w:val="993366"/>
        </w:rPr>
        <w:t>SIZE</w:t>
      </w:r>
      <w:r>
        <w:t xml:space="preserve"> (64)),</w:t>
      </w:r>
    </w:p>
    <w:p w14:paraId="08E2F3B4" w14:textId="77777777" w:rsidR="00BF596A" w:rsidRDefault="005632DD">
      <w:pPr>
        <w:pStyle w:val="PL"/>
      </w:pPr>
      <w:r>
        <w:t xml:space="preserve">                        four-three                             </w:t>
      </w:r>
      <w:r>
        <w:rPr>
          <w:color w:val="993366"/>
        </w:rPr>
        <w:t>BIT</w:t>
      </w:r>
      <w:r>
        <w:t xml:space="preserve"> </w:t>
      </w:r>
      <w:r>
        <w:rPr>
          <w:color w:val="993366"/>
        </w:rPr>
        <w:t>STRING</w:t>
      </w:r>
      <w:r>
        <w:t xml:space="preserve"> (</w:t>
      </w:r>
      <w:r>
        <w:rPr>
          <w:color w:val="993366"/>
        </w:rPr>
        <w:t>SIZE</w:t>
      </w:r>
      <w:r>
        <w:t xml:space="preserve"> (107)),</w:t>
      </w:r>
    </w:p>
    <w:p w14:paraId="05ABF55E" w14:textId="77777777" w:rsidR="00BF596A" w:rsidRDefault="005632DD">
      <w:pPr>
        <w:pStyle w:val="PL"/>
      </w:pPr>
      <w:r>
        <w:t xml:space="preserve">                        six-two                                </w:t>
      </w:r>
      <w:r>
        <w:rPr>
          <w:color w:val="993366"/>
        </w:rPr>
        <w:t>BIT</w:t>
      </w:r>
      <w:r>
        <w:t xml:space="preserve"> </w:t>
      </w:r>
      <w:r>
        <w:rPr>
          <w:color w:val="993366"/>
        </w:rPr>
        <w:t>STRING</w:t>
      </w:r>
      <w:r>
        <w:t xml:space="preserve"> (</w:t>
      </w:r>
      <w:r>
        <w:rPr>
          <w:color w:val="993366"/>
        </w:rPr>
        <w:t>SIZE</w:t>
      </w:r>
      <w:r>
        <w:t xml:space="preserve"> (107)),</w:t>
      </w:r>
    </w:p>
    <w:p w14:paraId="30F0DABC" w14:textId="77777777" w:rsidR="00BF596A" w:rsidRDefault="005632DD">
      <w:pPr>
        <w:pStyle w:val="PL"/>
      </w:pPr>
      <w:r>
        <w:t xml:space="preserve">                        twelve-one                             </w:t>
      </w:r>
      <w:r>
        <w:rPr>
          <w:color w:val="993366"/>
        </w:rPr>
        <w:t>BIT</w:t>
      </w:r>
      <w:r>
        <w:t xml:space="preserve"> </w:t>
      </w:r>
      <w:r>
        <w:rPr>
          <w:color w:val="993366"/>
        </w:rPr>
        <w:t>STRING</w:t>
      </w:r>
      <w:r>
        <w:t xml:space="preserve"> (</w:t>
      </w:r>
      <w:r>
        <w:rPr>
          <w:color w:val="993366"/>
        </w:rPr>
        <w:t>SIZE</w:t>
      </w:r>
      <w:r>
        <w:t xml:space="preserve"> (96)),</w:t>
      </w:r>
    </w:p>
    <w:p w14:paraId="230431FE" w14:textId="77777777" w:rsidR="00BF596A" w:rsidRDefault="005632DD">
      <w:pPr>
        <w:pStyle w:val="PL"/>
      </w:pPr>
      <w:r>
        <w:t xml:space="preserve">                        four-four                              </w:t>
      </w:r>
      <w:r>
        <w:rPr>
          <w:color w:val="993366"/>
        </w:rPr>
        <w:t>BIT</w:t>
      </w:r>
      <w:r>
        <w:t xml:space="preserve"> </w:t>
      </w:r>
      <w:r>
        <w:rPr>
          <w:color w:val="993366"/>
        </w:rPr>
        <w:t>STRING</w:t>
      </w:r>
      <w:r>
        <w:t xml:space="preserve"> (</w:t>
      </w:r>
      <w:r>
        <w:rPr>
          <w:color w:val="993366"/>
        </w:rPr>
        <w:t>SIZE</w:t>
      </w:r>
      <w:r>
        <w:t xml:space="preserve"> (139)),</w:t>
      </w:r>
    </w:p>
    <w:p w14:paraId="72FEB2FD" w14:textId="77777777" w:rsidR="00BF596A" w:rsidRDefault="005632DD">
      <w:pPr>
        <w:pStyle w:val="PL"/>
      </w:pPr>
      <w:r>
        <w:t xml:space="preserve">                        eight-two                              </w:t>
      </w:r>
      <w:r>
        <w:rPr>
          <w:color w:val="993366"/>
        </w:rPr>
        <w:t>BIT</w:t>
      </w:r>
      <w:r>
        <w:t xml:space="preserve"> </w:t>
      </w:r>
      <w:r>
        <w:rPr>
          <w:color w:val="993366"/>
        </w:rPr>
        <w:t>STRING</w:t>
      </w:r>
      <w:r>
        <w:t xml:space="preserve"> (</w:t>
      </w:r>
      <w:r>
        <w:rPr>
          <w:color w:val="993366"/>
        </w:rPr>
        <w:t>SIZE</w:t>
      </w:r>
      <w:r>
        <w:t xml:space="preserve"> (139)),</w:t>
      </w:r>
    </w:p>
    <w:p w14:paraId="30258C52" w14:textId="77777777" w:rsidR="00BF596A" w:rsidRDefault="005632DD">
      <w:pPr>
        <w:pStyle w:val="PL"/>
      </w:pPr>
      <w:r>
        <w:t xml:space="preserve">                        sixteen-one                            </w:t>
      </w:r>
      <w:r>
        <w:rPr>
          <w:color w:val="993366"/>
        </w:rPr>
        <w:t>BIT</w:t>
      </w:r>
      <w:r>
        <w:t xml:space="preserve"> </w:t>
      </w:r>
      <w:r>
        <w:rPr>
          <w:color w:val="993366"/>
        </w:rPr>
        <w:t>STRING</w:t>
      </w:r>
      <w:r>
        <w:t xml:space="preserve"> (</w:t>
      </w:r>
      <w:r>
        <w:rPr>
          <w:color w:val="993366"/>
        </w:rPr>
        <w:t>SIZE</w:t>
      </w:r>
      <w:r>
        <w:t xml:space="preserve"> (128))</w:t>
      </w:r>
    </w:p>
    <w:p w14:paraId="2B84FBBC" w14:textId="77777777" w:rsidR="00BF596A" w:rsidRDefault="005632DD">
      <w:pPr>
        <w:pStyle w:val="PL"/>
      </w:pPr>
      <w:r>
        <w:t xml:space="preserve">                    },</w:t>
      </w:r>
    </w:p>
    <w:p w14:paraId="27BA1BE3" w14:textId="77777777" w:rsidR="00BF596A" w:rsidRDefault="005632DD">
      <w:pPr>
        <w:pStyle w:val="PL"/>
      </w:pPr>
      <w:r>
        <w:t xml:space="preserve">                    typeII-RI-Restriction-r16              </w:t>
      </w:r>
      <w:r>
        <w:rPr>
          <w:color w:val="993366"/>
        </w:rPr>
        <w:t>BIT</w:t>
      </w:r>
      <w:r>
        <w:t xml:space="preserve"> </w:t>
      </w:r>
      <w:r>
        <w:rPr>
          <w:color w:val="993366"/>
        </w:rPr>
        <w:t>STRING</w:t>
      </w:r>
      <w:r>
        <w:t xml:space="preserve"> (</w:t>
      </w:r>
      <w:r>
        <w:rPr>
          <w:color w:val="993366"/>
        </w:rPr>
        <w:t>SIZE</w:t>
      </w:r>
      <w:r>
        <w:t>(4))</w:t>
      </w:r>
    </w:p>
    <w:p w14:paraId="29CC9CF9" w14:textId="77777777" w:rsidR="00BF596A" w:rsidRDefault="005632DD">
      <w:pPr>
        <w:pStyle w:val="PL"/>
      </w:pPr>
      <w:r>
        <w:t xml:space="preserve">                },</w:t>
      </w:r>
    </w:p>
    <w:p w14:paraId="29AEB734" w14:textId="77777777" w:rsidR="00BF596A" w:rsidRDefault="005632DD">
      <w:pPr>
        <w:pStyle w:val="PL"/>
      </w:pPr>
      <w:r>
        <w:t xml:space="preserve">                typeII-PortSelection-r16  </w:t>
      </w:r>
      <w:r>
        <w:rPr>
          <w:color w:val="993366"/>
        </w:rPr>
        <w:t>SEQUENCE</w:t>
      </w:r>
      <w:r>
        <w:t xml:space="preserve"> {</w:t>
      </w:r>
    </w:p>
    <w:p w14:paraId="2EB708F4" w14:textId="77777777" w:rsidR="00BF596A" w:rsidRDefault="005632DD">
      <w:pPr>
        <w:pStyle w:val="PL"/>
      </w:pPr>
      <w:r>
        <w:t xml:space="preserve">                    portSelectionSamplingSize-r16          </w:t>
      </w:r>
      <w:r>
        <w:rPr>
          <w:color w:val="993366"/>
        </w:rPr>
        <w:t>ENUMERATED</w:t>
      </w:r>
      <w:r>
        <w:t xml:space="preserve"> {n1, n2, n3, n4},</w:t>
      </w:r>
    </w:p>
    <w:p w14:paraId="3EDF41EC" w14:textId="77777777" w:rsidR="00BF596A" w:rsidRDefault="005632DD">
      <w:pPr>
        <w:pStyle w:val="PL"/>
      </w:pPr>
      <w:r>
        <w:t xml:space="preserve">                    typeII-PortSelectionRI-Restriction-r16 </w:t>
      </w:r>
      <w:r>
        <w:rPr>
          <w:color w:val="993366"/>
        </w:rPr>
        <w:t>BIT</w:t>
      </w:r>
      <w:r>
        <w:t xml:space="preserve"> </w:t>
      </w:r>
      <w:r>
        <w:rPr>
          <w:color w:val="993366"/>
        </w:rPr>
        <w:t>STRING</w:t>
      </w:r>
      <w:r>
        <w:t xml:space="preserve"> (</w:t>
      </w:r>
      <w:r>
        <w:rPr>
          <w:color w:val="993366"/>
        </w:rPr>
        <w:t>SIZE</w:t>
      </w:r>
      <w:r>
        <w:t xml:space="preserve"> (4))</w:t>
      </w:r>
    </w:p>
    <w:p w14:paraId="15F0C6F0" w14:textId="77777777" w:rsidR="00BF596A" w:rsidRDefault="005632DD">
      <w:pPr>
        <w:pStyle w:val="PL"/>
      </w:pPr>
      <w:r>
        <w:t xml:space="preserve">                }</w:t>
      </w:r>
    </w:p>
    <w:p w14:paraId="510CB49C" w14:textId="77777777" w:rsidR="00BF596A" w:rsidRDefault="005632DD">
      <w:pPr>
        <w:pStyle w:val="PL"/>
      </w:pPr>
      <w:r>
        <w:t xml:space="preserve">            },</w:t>
      </w:r>
    </w:p>
    <w:p w14:paraId="6F79B330" w14:textId="77777777" w:rsidR="00BF596A" w:rsidRDefault="005632DD">
      <w:pPr>
        <w:pStyle w:val="PL"/>
      </w:pPr>
      <w:r>
        <w:t xml:space="preserve">        numberOfPMI-SubbandsPerCQI-Subband-r16 </w:t>
      </w:r>
      <w:r>
        <w:rPr>
          <w:color w:val="993366"/>
        </w:rPr>
        <w:t>INTEGER</w:t>
      </w:r>
      <w:r>
        <w:t xml:space="preserve"> (1..2),</w:t>
      </w:r>
    </w:p>
    <w:p w14:paraId="2ADC3592" w14:textId="77777777" w:rsidR="00BF596A" w:rsidRDefault="005632DD">
      <w:pPr>
        <w:pStyle w:val="PL"/>
      </w:pPr>
      <w:r>
        <w:t xml:space="preserve">        paramCombination-r16                   </w:t>
      </w:r>
      <w:r>
        <w:rPr>
          <w:color w:val="993366"/>
        </w:rPr>
        <w:t>INTEGER</w:t>
      </w:r>
      <w:r>
        <w:t xml:space="preserve"> (1..8)</w:t>
      </w:r>
    </w:p>
    <w:p w14:paraId="5CFFE2B3" w14:textId="77777777" w:rsidR="00BF596A" w:rsidRDefault="005632DD">
      <w:pPr>
        <w:pStyle w:val="PL"/>
      </w:pPr>
      <w:r>
        <w:t xml:space="preserve">        }</w:t>
      </w:r>
    </w:p>
    <w:p w14:paraId="5FA8E3DD" w14:textId="77777777" w:rsidR="00BF596A" w:rsidRDefault="005632DD">
      <w:pPr>
        <w:pStyle w:val="PL"/>
      </w:pPr>
      <w:r>
        <w:t xml:space="preserve">    }</w:t>
      </w:r>
    </w:p>
    <w:p w14:paraId="6D3A7245" w14:textId="77777777" w:rsidR="00BF596A" w:rsidRDefault="005632DD">
      <w:pPr>
        <w:pStyle w:val="PL"/>
      </w:pPr>
      <w:r>
        <w:t>}</w:t>
      </w:r>
    </w:p>
    <w:p w14:paraId="763EAADD" w14:textId="77777777" w:rsidR="00BF596A" w:rsidRDefault="00BF596A">
      <w:pPr>
        <w:pStyle w:val="PL"/>
      </w:pPr>
    </w:p>
    <w:p w14:paraId="5D2DCC68" w14:textId="77777777" w:rsidR="00BF596A" w:rsidRDefault="005632DD">
      <w:pPr>
        <w:pStyle w:val="PL"/>
        <w:rPr>
          <w:color w:val="808080"/>
        </w:rPr>
      </w:pPr>
      <w:r>
        <w:rPr>
          <w:color w:val="808080"/>
        </w:rPr>
        <w:t>-- TAG-CODEBOOKCONFIG-STOP</w:t>
      </w:r>
    </w:p>
    <w:p w14:paraId="41078FD1" w14:textId="77777777" w:rsidR="00BF596A" w:rsidRDefault="005632DD">
      <w:pPr>
        <w:pStyle w:val="PL"/>
        <w:rPr>
          <w:color w:val="808080"/>
        </w:rPr>
      </w:pPr>
      <w:r>
        <w:rPr>
          <w:color w:val="808080"/>
        </w:rPr>
        <w:t>-- ASN1STOP</w:t>
      </w:r>
    </w:p>
    <w:p w14:paraId="5A251D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5B910" w14:textId="77777777">
        <w:tc>
          <w:tcPr>
            <w:tcW w:w="14173" w:type="dxa"/>
            <w:tcBorders>
              <w:top w:val="single" w:sz="4" w:space="0" w:color="auto"/>
              <w:left w:val="single" w:sz="4" w:space="0" w:color="auto"/>
              <w:bottom w:val="single" w:sz="4" w:space="0" w:color="auto"/>
              <w:right w:val="single" w:sz="4" w:space="0" w:color="auto"/>
            </w:tcBorders>
          </w:tcPr>
          <w:p w14:paraId="5CDDB997" w14:textId="77777777" w:rsidR="00BF596A" w:rsidRDefault="005632DD">
            <w:pPr>
              <w:pStyle w:val="TAH"/>
              <w:rPr>
                <w:szCs w:val="22"/>
                <w:lang w:eastAsia="sv-SE"/>
              </w:rPr>
            </w:pPr>
            <w:r>
              <w:rPr>
                <w:i/>
                <w:szCs w:val="22"/>
                <w:lang w:eastAsia="sv-SE"/>
              </w:rPr>
              <w:lastRenderedPageBreak/>
              <w:t xml:space="preserve">CodebookConfig </w:t>
            </w:r>
            <w:r>
              <w:rPr>
                <w:szCs w:val="22"/>
                <w:lang w:eastAsia="sv-SE"/>
              </w:rPr>
              <w:t>field descriptions</w:t>
            </w:r>
          </w:p>
        </w:tc>
      </w:tr>
      <w:tr w:rsidR="00BF596A" w14:paraId="5125E36C" w14:textId="77777777">
        <w:tc>
          <w:tcPr>
            <w:tcW w:w="14173" w:type="dxa"/>
            <w:tcBorders>
              <w:top w:val="single" w:sz="4" w:space="0" w:color="auto"/>
              <w:left w:val="single" w:sz="4" w:space="0" w:color="auto"/>
              <w:bottom w:val="single" w:sz="4" w:space="0" w:color="auto"/>
              <w:right w:val="single" w:sz="4" w:space="0" w:color="auto"/>
            </w:tcBorders>
          </w:tcPr>
          <w:p w14:paraId="5F39612B" w14:textId="77777777" w:rsidR="00BF596A" w:rsidRDefault="005632DD">
            <w:pPr>
              <w:pStyle w:val="TAL"/>
              <w:rPr>
                <w:szCs w:val="22"/>
                <w:lang w:val="en-GB" w:eastAsia="sv-SE"/>
              </w:rPr>
            </w:pPr>
            <w:r>
              <w:rPr>
                <w:b/>
                <w:i/>
                <w:szCs w:val="22"/>
                <w:lang w:val="en-GB" w:eastAsia="sv-SE"/>
              </w:rPr>
              <w:t>codebookMode</w:t>
            </w:r>
          </w:p>
          <w:p w14:paraId="37519DF7" w14:textId="77777777" w:rsidR="00BF596A" w:rsidRDefault="005632DD">
            <w:pPr>
              <w:pStyle w:val="TAL"/>
              <w:rPr>
                <w:szCs w:val="22"/>
                <w:lang w:val="en-GB" w:eastAsia="sv-SE"/>
              </w:rPr>
            </w:pPr>
            <w:r>
              <w:rPr>
                <w:szCs w:val="22"/>
                <w:lang w:val="en-GB" w:eastAsia="sv-SE"/>
              </w:rPr>
              <w:t>CodebookMode as specified in TS 38.214 [19], clause 5.2.2.2.2.</w:t>
            </w:r>
          </w:p>
        </w:tc>
      </w:tr>
      <w:tr w:rsidR="00BF596A" w14:paraId="5FDDA3EF" w14:textId="77777777">
        <w:tc>
          <w:tcPr>
            <w:tcW w:w="14173" w:type="dxa"/>
            <w:tcBorders>
              <w:top w:val="single" w:sz="4" w:space="0" w:color="auto"/>
              <w:left w:val="single" w:sz="4" w:space="0" w:color="auto"/>
              <w:bottom w:val="single" w:sz="4" w:space="0" w:color="auto"/>
              <w:right w:val="single" w:sz="4" w:space="0" w:color="auto"/>
            </w:tcBorders>
          </w:tcPr>
          <w:p w14:paraId="35928625" w14:textId="77777777" w:rsidR="00BF596A" w:rsidRDefault="005632DD">
            <w:pPr>
              <w:pStyle w:val="TAL"/>
              <w:rPr>
                <w:szCs w:val="22"/>
                <w:lang w:val="en-GB" w:eastAsia="sv-SE"/>
              </w:rPr>
            </w:pPr>
            <w:r>
              <w:rPr>
                <w:b/>
                <w:i/>
                <w:szCs w:val="22"/>
                <w:lang w:val="en-GB" w:eastAsia="sv-SE"/>
              </w:rPr>
              <w:t>codebookType</w:t>
            </w:r>
          </w:p>
          <w:p w14:paraId="51310019" w14:textId="77777777" w:rsidR="00BF596A" w:rsidRDefault="005632DD">
            <w:pPr>
              <w:pStyle w:val="TAL"/>
              <w:rPr>
                <w:szCs w:val="22"/>
                <w:lang w:val="en-GB" w:eastAsia="sv-SE"/>
              </w:rPr>
            </w:pPr>
            <w:r>
              <w:rPr>
                <w:szCs w:val="22"/>
                <w:lang w:val="en-GB" w:eastAsia="sv-SE"/>
              </w:rPr>
              <w:t>CodebookType including possibly sub-types and the corresponding parameters for each (see TS 38.214 [19], clause 5.2.2.2).</w:t>
            </w:r>
          </w:p>
        </w:tc>
      </w:tr>
      <w:tr w:rsidR="00BF596A" w14:paraId="0EA0C69E" w14:textId="77777777">
        <w:tc>
          <w:tcPr>
            <w:tcW w:w="14173" w:type="dxa"/>
            <w:tcBorders>
              <w:top w:val="single" w:sz="4" w:space="0" w:color="auto"/>
              <w:left w:val="single" w:sz="4" w:space="0" w:color="auto"/>
              <w:bottom w:val="single" w:sz="4" w:space="0" w:color="auto"/>
              <w:right w:val="single" w:sz="4" w:space="0" w:color="auto"/>
            </w:tcBorders>
          </w:tcPr>
          <w:p w14:paraId="54E6F465" w14:textId="77777777" w:rsidR="00BF596A" w:rsidRDefault="005632DD">
            <w:pPr>
              <w:pStyle w:val="TAL"/>
              <w:rPr>
                <w:szCs w:val="22"/>
                <w:lang w:val="en-GB" w:eastAsia="sv-SE"/>
              </w:rPr>
            </w:pPr>
            <w:r>
              <w:rPr>
                <w:b/>
                <w:i/>
                <w:szCs w:val="22"/>
                <w:lang w:val="en-GB" w:eastAsia="sv-SE"/>
              </w:rPr>
              <w:t>n1-n2-codebookSubsetRestriction</w:t>
            </w:r>
          </w:p>
          <w:p w14:paraId="3B3AA819" w14:textId="77777777" w:rsidR="00BF596A" w:rsidRDefault="005632DD">
            <w:pPr>
              <w:pStyle w:val="TAL"/>
              <w:rPr>
                <w:szCs w:val="22"/>
                <w:lang w:val="en-GB" w:eastAsia="sv-SE"/>
              </w:rPr>
            </w:pPr>
            <w:r>
              <w:rPr>
                <w:szCs w:val="22"/>
                <w:lang w:val="en-GB" w:eastAsia="sv-SE"/>
              </w:rPr>
              <w:t>Number of antenna ports in first (</w:t>
            </w:r>
            <w:r>
              <w:rPr>
                <w:i/>
                <w:lang w:val="en-GB" w:eastAsia="sv-SE"/>
              </w:rPr>
              <w:t>n1</w:t>
            </w:r>
            <w:r>
              <w:rPr>
                <w:szCs w:val="22"/>
                <w:lang w:val="en-GB" w:eastAsia="sv-SE"/>
              </w:rPr>
              <w:t>) and second (</w:t>
            </w:r>
            <w:r>
              <w:rPr>
                <w:i/>
                <w:lang w:val="en-GB" w:eastAsia="sv-SE"/>
              </w:rPr>
              <w:t>n2</w:t>
            </w:r>
            <w:r>
              <w:rPr>
                <w:szCs w:val="22"/>
                <w:lang w:val="en-GB" w:eastAsia="sv-SE"/>
              </w:rPr>
              <w:t>) dimension and codebook subset restriction (see TS 38.214 [19] clause 5.2.2.2.3).</w:t>
            </w:r>
          </w:p>
          <w:p w14:paraId="544FA604" w14:textId="77777777" w:rsidR="00BF596A" w:rsidRDefault="005632DD">
            <w:pPr>
              <w:pStyle w:val="TAL"/>
              <w:rPr>
                <w:szCs w:val="22"/>
                <w:lang w:val="en-GB" w:eastAsia="sv-SE"/>
              </w:rPr>
            </w:pPr>
            <w:r>
              <w:rPr>
                <w:szCs w:val="22"/>
                <w:lang w:val="en-GB" w:eastAsia="sv-SE"/>
              </w:rPr>
              <w:t>Number of bits for codebook subset restriction is CEIL(log2(nchoosek(O1*O2,4)))+8*n1*n2 where nchoosek(a,b) = a!/(b!(a-b)!).</w:t>
            </w:r>
          </w:p>
        </w:tc>
      </w:tr>
      <w:tr w:rsidR="00BF596A" w14:paraId="754ED875" w14:textId="77777777">
        <w:tc>
          <w:tcPr>
            <w:tcW w:w="14173" w:type="dxa"/>
            <w:tcBorders>
              <w:top w:val="single" w:sz="4" w:space="0" w:color="auto"/>
              <w:left w:val="single" w:sz="4" w:space="0" w:color="auto"/>
              <w:bottom w:val="single" w:sz="4" w:space="0" w:color="auto"/>
              <w:right w:val="single" w:sz="4" w:space="0" w:color="auto"/>
            </w:tcBorders>
          </w:tcPr>
          <w:p w14:paraId="48F042BC" w14:textId="77777777" w:rsidR="00BF596A" w:rsidRDefault="005632DD">
            <w:pPr>
              <w:pStyle w:val="TAL"/>
              <w:rPr>
                <w:szCs w:val="22"/>
                <w:lang w:val="en-GB" w:eastAsia="sv-SE"/>
              </w:rPr>
            </w:pPr>
            <w:r>
              <w:rPr>
                <w:b/>
                <w:i/>
                <w:szCs w:val="22"/>
                <w:lang w:val="en-GB" w:eastAsia="sv-SE"/>
              </w:rPr>
              <w:t>n1-n2</w:t>
            </w:r>
          </w:p>
          <w:p w14:paraId="443D0DFF" w14:textId="77777777" w:rsidR="00BF596A" w:rsidRDefault="005632DD">
            <w:pPr>
              <w:pStyle w:val="TAL"/>
              <w:rPr>
                <w:szCs w:val="22"/>
                <w:lang w:val="en-GB" w:eastAsia="sv-SE"/>
              </w:rPr>
            </w:pPr>
            <w:r>
              <w:rPr>
                <w:szCs w:val="22"/>
                <w:lang w:val="en-GB" w:eastAsia="sv-SE"/>
              </w:rPr>
              <w:t>Number of antenna ports in first (n1) and second (n2) dimension and codebook subset restriction (see TS 38.214 [19] clause 5.2.2.2.1).</w:t>
            </w:r>
          </w:p>
        </w:tc>
      </w:tr>
      <w:tr w:rsidR="00BF596A" w14:paraId="0950E35B" w14:textId="77777777">
        <w:tc>
          <w:tcPr>
            <w:tcW w:w="14173" w:type="dxa"/>
            <w:tcBorders>
              <w:top w:val="single" w:sz="4" w:space="0" w:color="auto"/>
              <w:left w:val="single" w:sz="4" w:space="0" w:color="auto"/>
              <w:bottom w:val="single" w:sz="4" w:space="0" w:color="auto"/>
              <w:right w:val="single" w:sz="4" w:space="0" w:color="auto"/>
            </w:tcBorders>
          </w:tcPr>
          <w:p w14:paraId="6CD30520" w14:textId="77777777" w:rsidR="00BF596A" w:rsidRDefault="005632DD">
            <w:pPr>
              <w:pStyle w:val="TAL"/>
              <w:rPr>
                <w:szCs w:val="22"/>
                <w:lang w:val="en-GB" w:eastAsia="sv-SE"/>
              </w:rPr>
            </w:pPr>
            <w:r>
              <w:rPr>
                <w:b/>
                <w:i/>
                <w:szCs w:val="22"/>
                <w:lang w:val="en-GB" w:eastAsia="sv-SE"/>
              </w:rPr>
              <w:t>ng-n1-n2</w:t>
            </w:r>
          </w:p>
          <w:p w14:paraId="767889F1" w14:textId="77777777" w:rsidR="00BF596A" w:rsidRDefault="005632DD">
            <w:pPr>
              <w:pStyle w:val="TAL"/>
              <w:rPr>
                <w:szCs w:val="22"/>
                <w:lang w:val="en-GB" w:eastAsia="sv-SE"/>
              </w:rPr>
            </w:pPr>
            <w:r>
              <w:rPr>
                <w:szCs w:val="22"/>
                <w:lang w:val="en-GB" w:eastAsia="sv-SE"/>
              </w:rPr>
              <w:t>Codebook subset restriction for Type I Multi-panel codebook (see TS 38.214 [19], clause 5.2.2.2.2).</w:t>
            </w:r>
          </w:p>
        </w:tc>
      </w:tr>
      <w:tr w:rsidR="00BF596A" w14:paraId="2FA45D09" w14:textId="77777777">
        <w:tc>
          <w:tcPr>
            <w:tcW w:w="14173" w:type="dxa"/>
            <w:tcBorders>
              <w:top w:val="single" w:sz="4" w:space="0" w:color="auto"/>
              <w:left w:val="single" w:sz="4" w:space="0" w:color="auto"/>
              <w:bottom w:val="single" w:sz="4" w:space="0" w:color="auto"/>
              <w:right w:val="single" w:sz="4" w:space="0" w:color="auto"/>
            </w:tcBorders>
          </w:tcPr>
          <w:p w14:paraId="7F2ED6D2" w14:textId="77777777" w:rsidR="00BF596A" w:rsidRDefault="005632DD">
            <w:pPr>
              <w:pStyle w:val="TAL"/>
              <w:rPr>
                <w:szCs w:val="22"/>
                <w:lang w:val="en-GB" w:eastAsia="sv-SE"/>
              </w:rPr>
            </w:pPr>
            <w:r>
              <w:rPr>
                <w:b/>
                <w:i/>
                <w:szCs w:val="22"/>
                <w:lang w:val="en-GB" w:eastAsia="sv-SE"/>
              </w:rPr>
              <w:t>numberOfBeams</w:t>
            </w:r>
          </w:p>
          <w:p w14:paraId="42F44268" w14:textId="77777777" w:rsidR="00BF596A" w:rsidRDefault="005632DD">
            <w:pPr>
              <w:pStyle w:val="TAL"/>
              <w:rPr>
                <w:szCs w:val="22"/>
                <w:lang w:val="en-GB" w:eastAsia="sv-SE"/>
              </w:rPr>
            </w:pPr>
            <w:r>
              <w:rPr>
                <w:szCs w:val="22"/>
                <w:lang w:val="en-GB" w:eastAsia="sv-SE"/>
              </w:rPr>
              <w:t>Number of beams, L, used for linear combination.</w:t>
            </w:r>
          </w:p>
        </w:tc>
      </w:tr>
      <w:tr w:rsidR="00BF596A" w14:paraId="0EDFE1A5" w14:textId="77777777">
        <w:tc>
          <w:tcPr>
            <w:tcW w:w="14173" w:type="dxa"/>
            <w:tcBorders>
              <w:top w:val="single" w:sz="4" w:space="0" w:color="auto"/>
              <w:left w:val="single" w:sz="4" w:space="0" w:color="auto"/>
              <w:bottom w:val="single" w:sz="4" w:space="0" w:color="auto"/>
              <w:right w:val="single" w:sz="4" w:space="0" w:color="auto"/>
            </w:tcBorders>
          </w:tcPr>
          <w:p w14:paraId="4F91E029" w14:textId="77777777" w:rsidR="00BF596A" w:rsidRDefault="005632DD">
            <w:pPr>
              <w:pStyle w:val="TAL"/>
              <w:rPr>
                <w:b/>
                <w:i/>
                <w:szCs w:val="22"/>
                <w:lang w:val="en-GB" w:eastAsia="sv-SE"/>
              </w:rPr>
            </w:pPr>
            <w:r>
              <w:rPr>
                <w:b/>
                <w:i/>
                <w:szCs w:val="22"/>
                <w:lang w:val="en-GB" w:eastAsia="sv-SE"/>
              </w:rPr>
              <w:t>numberOfPMI-SubbandsPerCQI-Subband</w:t>
            </w:r>
          </w:p>
          <w:p w14:paraId="2A516015" w14:textId="77777777" w:rsidR="00BF596A" w:rsidRDefault="005632DD">
            <w:pPr>
              <w:pStyle w:val="TAL"/>
              <w:rPr>
                <w:b/>
                <w:i/>
                <w:szCs w:val="22"/>
                <w:lang w:val="en-GB" w:eastAsia="sv-SE"/>
              </w:rPr>
            </w:pPr>
            <w:r>
              <w:rPr>
                <w:szCs w:val="22"/>
                <w:lang w:val="en-GB" w:eastAsia="sv-SE"/>
              </w:rPr>
              <w:t>Field indicates how PMI subbands are defined per CQI subband according to TS 38.214 [19], clause 5.2.2.2.5,</w:t>
            </w:r>
          </w:p>
        </w:tc>
      </w:tr>
      <w:tr w:rsidR="00BF596A" w14:paraId="36AF6ED3" w14:textId="77777777">
        <w:tc>
          <w:tcPr>
            <w:tcW w:w="14173" w:type="dxa"/>
            <w:tcBorders>
              <w:top w:val="single" w:sz="4" w:space="0" w:color="auto"/>
              <w:left w:val="single" w:sz="4" w:space="0" w:color="auto"/>
              <w:bottom w:val="single" w:sz="4" w:space="0" w:color="auto"/>
              <w:right w:val="single" w:sz="4" w:space="0" w:color="auto"/>
            </w:tcBorders>
          </w:tcPr>
          <w:p w14:paraId="3DE02C84" w14:textId="77777777" w:rsidR="00BF596A" w:rsidRDefault="005632DD">
            <w:pPr>
              <w:pStyle w:val="TAL"/>
              <w:rPr>
                <w:b/>
                <w:i/>
                <w:szCs w:val="22"/>
                <w:lang w:val="en-GB" w:eastAsia="sv-SE"/>
              </w:rPr>
            </w:pPr>
            <w:r>
              <w:rPr>
                <w:b/>
                <w:i/>
                <w:szCs w:val="22"/>
                <w:lang w:val="en-GB" w:eastAsia="sv-SE"/>
              </w:rPr>
              <w:t>paramCombination</w:t>
            </w:r>
          </w:p>
          <w:p w14:paraId="5C1898EC" w14:textId="77777777" w:rsidR="00BF596A" w:rsidRDefault="005632DD">
            <w:pPr>
              <w:pStyle w:val="TAL"/>
              <w:rPr>
                <w:b/>
                <w:i/>
                <w:szCs w:val="22"/>
                <w:lang w:val="en-GB" w:eastAsia="sv-SE"/>
              </w:rPr>
            </w:pPr>
            <w:r>
              <w:rPr>
                <w:szCs w:val="22"/>
                <w:lang w:val="en-GB" w:eastAsia="sv-SE"/>
              </w:rPr>
              <w:t xml:space="preserve">Field describes supported parameter combination </w:t>
            </w:r>
            <w:r>
              <w:rPr>
                <w:lang w:val="en-GB" w:eastAsia="sv-SE"/>
              </w:rPr>
              <w:t>(</w:t>
            </w:r>
            <m:oMath>
              <m:r>
                <w:rPr>
                  <w:rFonts w:ascii="Cambria Math" w:hAnsi="Cambria Math"/>
                  <w:lang w:eastAsia="sv-SE"/>
                </w:rPr>
                <m:t>L</m:t>
              </m:r>
              <m:r>
                <w:rPr>
                  <w:rFonts w:ascii="Cambria Math" w:hAnsi="Cambria Math"/>
                  <w:lang w:val="en-GB" w:eastAsia="sv-SE"/>
                </w:rPr>
                <m:t>,</m:t>
              </m:r>
              <m:sSub>
                <m:sSubPr>
                  <m:ctrlPr>
                    <w:rPr>
                      <w:rFonts w:ascii="Cambria Math" w:hAnsi="Cambria Math"/>
                      <w:i/>
                      <w:lang w:eastAsia="sv-SE"/>
                    </w:rPr>
                  </m:ctrlPr>
                </m:sSubPr>
                <m:e>
                  <m:r>
                    <w:rPr>
                      <w:rFonts w:ascii="Cambria Math" w:hAnsi="Cambria Math"/>
                      <w:lang w:eastAsia="sv-SE"/>
                    </w:rPr>
                    <m:t>p</m:t>
                  </m:r>
                </m:e>
                <m:sub>
                  <m:r>
                    <w:rPr>
                      <w:rFonts w:ascii="Cambria Math" w:hAnsi="Cambria Math"/>
                      <w:lang w:eastAsia="sv-SE"/>
                    </w:rPr>
                    <m:t>v</m:t>
                  </m:r>
                </m:sub>
              </m:sSub>
              <m:r>
                <w:rPr>
                  <w:rFonts w:ascii="Cambria Math" w:hAnsi="Cambria Math"/>
                  <w:lang w:val="en-GB" w:eastAsia="sv-SE"/>
                </w:rPr>
                <m:t>,</m:t>
              </m:r>
              <m:r>
                <w:rPr>
                  <w:rFonts w:ascii="Cambria Math" w:hAnsi="Cambria Math"/>
                  <w:lang w:eastAsia="sv-SE"/>
                </w:rPr>
                <m:t>β</m:t>
              </m:r>
            </m:oMath>
            <w:r>
              <w:rPr>
                <w:lang w:val="en-GB" w:eastAsia="sv-SE"/>
              </w:rPr>
              <w:t xml:space="preserve">) </w:t>
            </w:r>
            <w:r>
              <w:rPr>
                <w:szCs w:val="22"/>
                <w:lang w:val="en-GB" w:eastAsia="sv-SE"/>
              </w:rPr>
              <w:t>as specified in TS 38.214.</w:t>
            </w:r>
          </w:p>
        </w:tc>
      </w:tr>
      <w:tr w:rsidR="00BF596A" w14:paraId="2FF31F72" w14:textId="77777777">
        <w:tc>
          <w:tcPr>
            <w:tcW w:w="14173" w:type="dxa"/>
            <w:tcBorders>
              <w:top w:val="single" w:sz="4" w:space="0" w:color="auto"/>
              <w:left w:val="single" w:sz="4" w:space="0" w:color="auto"/>
              <w:bottom w:val="single" w:sz="4" w:space="0" w:color="auto"/>
              <w:right w:val="single" w:sz="4" w:space="0" w:color="auto"/>
            </w:tcBorders>
          </w:tcPr>
          <w:p w14:paraId="033B6D5F" w14:textId="77777777" w:rsidR="00BF596A" w:rsidRDefault="005632DD">
            <w:pPr>
              <w:pStyle w:val="TAL"/>
              <w:rPr>
                <w:szCs w:val="22"/>
                <w:lang w:val="en-GB" w:eastAsia="sv-SE"/>
              </w:rPr>
            </w:pPr>
            <w:r>
              <w:rPr>
                <w:b/>
                <w:i/>
                <w:szCs w:val="22"/>
                <w:lang w:val="en-GB" w:eastAsia="sv-SE"/>
              </w:rPr>
              <w:t>phaseAlphabetSize</w:t>
            </w:r>
          </w:p>
          <w:p w14:paraId="19DF8B63" w14:textId="77777777" w:rsidR="00BF596A" w:rsidRDefault="005632DD">
            <w:pPr>
              <w:pStyle w:val="TAL"/>
              <w:rPr>
                <w:szCs w:val="22"/>
                <w:lang w:val="en-GB" w:eastAsia="sv-SE"/>
              </w:rPr>
            </w:pPr>
            <w:r>
              <w:rPr>
                <w:szCs w:val="22"/>
                <w:lang w:val="en-GB" w:eastAsia="sv-SE"/>
              </w:rPr>
              <w:t>The size of the PSK alphabet, QPSK or 8-PSK.</w:t>
            </w:r>
          </w:p>
        </w:tc>
      </w:tr>
      <w:tr w:rsidR="00BF596A" w14:paraId="189CD87E" w14:textId="77777777">
        <w:tc>
          <w:tcPr>
            <w:tcW w:w="14173" w:type="dxa"/>
            <w:tcBorders>
              <w:top w:val="single" w:sz="4" w:space="0" w:color="auto"/>
              <w:left w:val="single" w:sz="4" w:space="0" w:color="auto"/>
              <w:bottom w:val="single" w:sz="4" w:space="0" w:color="auto"/>
              <w:right w:val="single" w:sz="4" w:space="0" w:color="auto"/>
            </w:tcBorders>
          </w:tcPr>
          <w:p w14:paraId="1D0A3806" w14:textId="77777777" w:rsidR="00BF596A" w:rsidRDefault="005632DD">
            <w:pPr>
              <w:pStyle w:val="TAL"/>
              <w:rPr>
                <w:szCs w:val="22"/>
                <w:lang w:val="en-GB" w:eastAsia="sv-SE"/>
              </w:rPr>
            </w:pPr>
            <w:r>
              <w:rPr>
                <w:b/>
                <w:i/>
                <w:szCs w:val="22"/>
                <w:lang w:val="en-GB" w:eastAsia="sv-SE"/>
              </w:rPr>
              <w:t>portSelectionSamplingSize</w:t>
            </w:r>
          </w:p>
          <w:p w14:paraId="2C140F54" w14:textId="77777777" w:rsidR="00BF596A" w:rsidRDefault="005632DD">
            <w:pPr>
              <w:pStyle w:val="TAL"/>
              <w:rPr>
                <w:szCs w:val="22"/>
                <w:lang w:val="en-GB" w:eastAsia="sv-SE"/>
              </w:rPr>
            </w:pPr>
            <w:r>
              <w:rPr>
                <w:szCs w:val="22"/>
                <w:lang w:val="en-GB" w:eastAsia="sv-SE"/>
              </w:rPr>
              <w:t>The size of the port selection codebook (parameter d), see TS 38.214 [19] clause 5.2.2.2.6.</w:t>
            </w:r>
          </w:p>
        </w:tc>
      </w:tr>
      <w:tr w:rsidR="00BF596A" w14:paraId="2CA456FA" w14:textId="77777777">
        <w:tc>
          <w:tcPr>
            <w:tcW w:w="14173" w:type="dxa"/>
            <w:tcBorders>
              <w:top w:val="single" w:sz="4" w:space="0" w:color="auto"/>
              <w:left w:val="single" w:sz="4" w:space="0" w:color="auto"/>
              <w:bottom w:val="single" w:sz="4" w:space="0" w:color="auto"/>
              <w:right w:val="single" w:sz="4" w:space="0" w:color="auto"/>
            </w:tcBorders>
          </w:tcPr>
          <w:p w14:paraId="542A1E7B" w14:textId="77777777" w:rsidR="00BF596A" w:rsidRDefault="005632DD">
            <w:pPr>
              <w:pStyle w:val="TAL"/>
              <w:rPr>
                <w:szCs w:val="22"/>
                <w:lang w:val="en-GB" w:eastAsia="sv-SE"/>
              </w:rPr>
            </w:pPr>
            <w:r>
              <w:rPr>
                <w:b/>
                <w:i/>
                <w:szCs w:val="22"/>
                <w:lang w:val="en-GB" w:eastAsia="sv-SE"/>
              </w:rPr>
              <w:t>ri-Restriction</w:t>
            </w:r>
          </w:p>
          <w:p w14:paraId="6EE0442D"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TypeI-MultiPanel-RI-Restriction</w:t>
            </w:r>
            <w:r>
              <w:rPr>
                <w:szCs w:val="22"/>
                <w:lang w:val="en-GB" w:eastAsia="sv-SE"/>
              </w:rPr>
              <w:t xml:space="preserve"> (see TS 38.214 [19], clause 5.2.2.2.2).</w:t>
            </w:r>
          </w:p>
        </w:tc>
      </w:tr>
      <w:tr w:rsidR="00BF596A" w14:paraId="65ABBFA0" w14:textId="77777777">
        <w:tc>
          <w:tcPr>
            <w:tcW w:w="14173" w:type="dxa"/>
            <w:tcBorders>
              <w:top w:val="single" w:sz="4" w:space="0" w:color="auto"/>
              <w:left w:val="single" w:sz="4" w:space="0" w:color="auto"/>
              <w:bottom w:val="single" w:sz="4" w:space="0" w:color="auto"/>
              <w:right w:val="single" w:sz="4" w:space="0" w:color="auto"/>
            </w:tcBorders>
          </w:tcPr>
          <w:p w14:paraId="37A98C90" w14:textId="77777777" w:rsidR="00BF596A" w:rsidRDefault="005632DD">
            <w:pPr>
              <w:pStyle w:val="TAL"/>
              <w:rPr>
                <w:szCs w:val="22"/>
                <w:lang w:val="en-GB" w:eastAsia="sv-SE"/>
              </w:rPr>
            </w:pPr>
            <w:r>
              <w:rPr>
                <w:b/>
                <w:i/>
                <w:szCs w:val="22"/>
                <w:lang w:val="en-GB" w:eastAsia="sv-SE"/>
              </w:rPr>
              <w:t>subbandAmplitude</w:t>
            </w:r>
          </w:p>
          <w:p w14:paraId="7E823EAF" w14:textId="77777777" w:rsidR="00BF596A" w:rsidRDefault="005632DD">
            <w:pPr>
              <w:pStyle w:val="TAL"/>
              <w:rPr>
                <w:szCs w:val="22"/>
                <w:lang w:val="en-GB" w:eastAsia="sv-SE"/>
              </w:rPr>
            </w:pPr>
            <w:r>
              <w:rPr>
                <w:szCs w:val="22"/>
                <w:lang w:val="en-GB" w:eastAsia="sv-SE"/>
              </w:rPr>
              <w:t>If subband amplitude reporting is activated (</w:t>
            </w:r>
            <w:r>
              <w:rPr>
                <w:i/>
                <w:szCs w:val="22"/>
                <w:lang w:val="en-GB" w:eastAsia="sv-SE"/>
              </w:rPr>
              <w:t>true</w:t>
            </w:r>
            <w:r>
              <w:rPr>
                <w:szCs w:val="22"/>
                <w:lang w:val="en-GB" w:eastAsia="sv-SE"/>
              </w:rPr>
              <w:t>).</w:t>
            </w:r>
          </w:p>
        </w:tc>
      </w:tr>
      <w:tr w:rsidR="00BF596A" w14:paraId="4D0E3BF9" w14:textId="77777777">
        <w:tc>
          <w:tcPr>
            <w:tcW w:w="14173" w:type="dxa"/>
            <w:tcBorders>
              <w:top w:val="single" w:sz="4" w:space="0" w:color="auto"/>
              <w:left w:val="single" w:sz="4" w:space="0" w:color="auto"/>
              <w:bottom w:val="single" w:sz="4" w:space="0" w:color="auto"/>
              <w:right w:val="single" w:sz="4" w:space="0" w:color="auto"/>
            </w:tcBorders>
          </w:tcPr>
          <w:p w14:paraId="08E3474D" w14:textId="77777777" w:rsidR="00BF596A" w:rsidRDefault="005632DD">
            <w:pPr>
              <w:pStyle w:val="TAL"/>
              <w:rPr>
                <w:szCs w:val="22"/>
                <w:lang w:val="en-GB" w:eastAsia="sv-SE"/>
              </w:rPr>
            </w:pPr>
            <w:r>
              <w:rPr>
                <w:b/>
                <w:i/>
                <w:szCs w:val="22"/>
                <w:lang w:val="en-GB" w:eastAsia="sv-SE"/>
              </w:rPr>
              <w:t>twoTX-CodebookSubsetRestriction</w:t>
            </w:r>
          </w:p>
          <w:p w14:paraId="12331736" w14:textId="77777777" w:rsidR="00BF596A" w:rsidRDefault="005632DD">
            <w:pPr>
              <w:pStyle w:val="TAL"/>
              <w:rPr>
                <w:szCs w:val="22"/>
                <w:lang w:val="en-GB" w:eastAsia="sv-SE"/>
              </w:rPr>
            </w:pPr>
            <w:r>
              <w:rPr>
                <w:szCs w:val="22"/>
                <w:lang w:val="en-GB" w:eastAsia="sv-SE"/>
              </w:rPr>
              <w:t>Codebook subset restriction for 2TX codebook (see TS 38.214 [19] clause 5.2.2.2.1).</w:t>
            </w:r>
          </w:p>
        </w:tc>
      </w:tr>
      <w:tr w:rsidR="00BF596A" w14:paraId="2E0A3547" w14:textId="77777777">
        <w:tc>
          <w:tcPr>
            <w:tcW w:w="14173" w:type="dxa"/>
            <w:tcBorders>
              <w:top w:val="single" w:sz="4" w:space="0" w:color="auto"/>
              <w:left w:val="single" w:sz="4" w:space="0" w:color="auto"/>
              <w:bottom w:val="single" w:sz="4" w:space="0" w:color="auto"/>
              <w:right w:val="single" w:sz="4" w:space="0" w:color="auto"/>
            </w:tcBorders>
          </w:tcPr>
          <w:p w14:paraId="361F92A1" w14:textId="77777777" w:rsidR="00BF596A" w:rsidRDefault="005632DD">
            <w:pPr>
              <w:pStyle w:val="TAL"/>
              <w:rPr>
                <w:szCs w:val="22"/>
                <w:lang w:val="en-GB" w:eastAsia="sv-SE"/>
              </w:rPr>
            </w:pPr>
            <w:r>
              <w:rPr>
                <w:b/>
                <w:i/>
                <w:szCs w:val="22"/>
                <w:lang w:val="en-GB" w:eastAsia="sv-SE"/>
              </w:rPr>
              <w:t>typeI-SinglePanel-codebookSubsetRestriction-i2</w:t>
            </w:r>
          </w:p>
          <w:p w14:paraId="7448F5CA" w14:textId="77777777" w:rsidR="00BF596A" w:rsidRDefault="005632DD">
            <w:pPr>
              <w:pStyle w:val="TAL"/>
              <w:rPr>
                <w:szCs w:val="22"/>
                <w:lang w:val="en-GB" w:eastAsia="sv-SE"/>
              </w:rPr>
            </w:pPr>
            <w:r>
              <w:rPr>
                <w:szCs w:val="22"/>
                <w:lang w:val="en-GB" w:eastAsia="sv-SE"/>
              </w:rPr>
              <w:t xml:space="preserve">i2 codebook subset restriction for Type I Single-panel codebook used when </w:t>
            </w:r>
            <w:r>
              <w:rPr>
                <w:i/>
                <w:lang w:val="en-GB" w:eastAsia="sv-SE"/>
              </w:rPr>
              <w:t>reportQuantity</w:t>
            </w:r>
            <w:r>
              <w:rPr>
                <w:szCs w:val="22"/>
                <w:lang w:val="en-GB" w:eastAsia="sv-SE"/>
              </w:rPr>
              <w:t xml:space="preserve"> is CRI/Ri/i1/CQI (see TS 38.214 [19] clause 5.2.2.2.1).</w:t>
            </w:r>
          </w:p>
        </w:tc>
      </w:tr>
      <w:tr w:rsidR="00BF596A" w14:paraId="7F4B6DB0" w14:textId="77777777">
        <w:tc>
          <w:tcPr>
            <w:tcW w:w="14173" w:type="dxa"/>
            <w:tcBorders>
              <w:top w:val="single" w:sz="4" w:space="0" w:color="auto"/>
              <w:left w:val="single" w:sz="4" w:space="0" w:color="auto"/>
              <w:bottom w:val="single" w:sz="4" w:space="0" w:color="auto"/>
              <w:right w:val="single" w:sz="4" w:space="0" w:color="auto"/>
            </w:tcBorders>
          </w:tcPr>
          <w:p w14:paraId="58AAB80A" w14:textId="77777777" w:rsidR="00BF596A" w:rsidRDefault="005632DD">
            <w:pPr>
              <w:pStyle w:val="TAL"/>
              <w:rPr>
                <w:szCs w:val="22"/>
                <w:lang w:val="en-GB" w:eastAsia="sv-SE"/>
              </w:rPr>
            </w:pPr>
            <w:r>
              <w:rPr>
                <w:b/>
                <w:i/>
                <w:szCs w:val="22"/>
                <w:lang w:val="en-GB" w:eastAsia="sv-SE"/>
              </w:rPr>
              <w:t>typeI-SinglePanel-ri-Restriction</w:t>
            </w:r>
          </w:p>
          <w:p w14:paraId="286329E8"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TypeI-SinglePanel-RI-Restriction</w:t>
            </w:r>
            <w:r>
              <w:rPr>
                <w:szCs w:val="22"/>
                <w:lang w:val="en-GB" w:eastAsia="sv-SE"/>
              </w:rPr>
              <w:t xml:space="preserve"> (see TS 38.214 [19], clause 5.2.2.2.1).</w:t>
            </w:r>
          </w:p>
        </w:tc>
      </w:tr>
      <w:tr w:rsidR="00BF596A" w14:paraId="28626937" w14:textId="77777777">
        <w:tc>
          <w:tcPr>
            <w:tcW w:w="14173" w:type="dxa"/>
            <w:tcBorders>
              <w:top w:val="single" w:sz="4" w:space="0" w:color="auto"/>
              <w:left w:val="single" w:sz="4" w:space="0" w:color="auto"/>
              <w:bottom w:val="single" w:sz="4" w:space="0" w:color="auto"/>
              <w:right w:val="single" w:sz="4" w:space="0" w:color="auto"/>
            </w:tcBorders>
          </w:tcPr>
          <w:p w14:paraId="0BBBF2ED" w14:textId="77777777" w:rsidR="00BF596A" w:rsidRDefault="005632DD">
            <w:pPr>
              <w:pStyle w:val="TAL"/>
              <w:rPr>
                <w:szCs w:val="22"/>
                <w:lang w:val="en-GB" w:eastAsia="sv-SE"/>
              </w:rPr>
            </w:pPr>
            <w:r>
              <w:rPr>
                <w:b/>
                <w:i/>
                <w:szCs w:val="22"/>
                <w:lang w:val="en-GB" w:eastAsia="sv-SE"/>
              </w:rPr>
              <w:t>typeII-PortSelectionRI-Restriction</w:t>
            </w:r>
          </w:p>
          <w:p w14:paraId="4463167C"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TypeII-PortSelection-RI-Restriction</w:t>
            </w:r>
            <w:r>
              <w:rPr>
                <w:szCs w:val="22"/>
                <w:lang w:val="en-GB" w:eastAsia="sv-SE"/>
              </w:rPr>
              <w:t xml:space="preserve"> (see TS 38.214 [19], clauses 5.2.2.2.4 and 5.2.2.2.6).</w:t>
            </w:r>
          </w:p>
        </w:tc>
      </w:tr>
      <w:tr w:rsidR="00BF596A" w14:paraId="46A85A19" w14:textId="77777777">
        <w:tc>
          <w:tcPr>
            <w:tcW w:w="14173" w:type="dxa"/>
            <w:tcBorders>
              <w:top w:val="single" w:sz="4" w:space="0" w:color="auto"/>
              <w:left w:val="single" w:sz="4" w:space="0" w:color="auto"/>
              <w:bottom w:val="single" w:sz="4" w:space="0" w:color="auto"/>
              <w:right w:val="single" w:sz="4" w:space="0" w:color="auto"/>
            </w:tcBorders>
          </w:tcPr>
          <w:p w14:paraId="626B3879" w14:textId="77777777" w:rsidR="00BF596A" w:rsidRDefault="005632DD">
            <w:pPr>
              <w:pStyle w:val="TAL"/>
              <w:rPr>
                <w:szCs w:val="22"/>
                <w:lang w:val="en-GB" w:eastAsia="sv-SE"/>
              </w:rPr>
            </w:pPr>
            <w:r>
              <w:rPr>
                <w:b/>
                <w:i/>
                <w:szCs w:val="22"/>
                <w:lang w:val="en-GB" w:eastAsia="sv-SE"/>
              </w:rPr>
              <w:t>typeII-RI-Restriction</w:t>
            </w:r>
          </w:p>
          <w:p w14:paraId="46625D76" w14:textId="77777777" w:rsidR="00BF596A" w:rsidRDefault="005632DD">
            <w:pPr>
              <w:pStyle w:val="TAL"/>
              <w:rPr>
                <w:szCs w:val="22"/>
                <w:lang w:val="en-GB" w:eastAsia="sv-SE"/>
              </w:rPr>
            </w:pPr>
            <w:r>
              <w:rPr>
                <w:szCs w:val="22"/>
                <w:lang w:val="en-GB" w:eastAsia="sv-SE"/>
              </w:rPr>
              <w:t xml:space="preserve">Restriction for RI for </w:t>
            </w:r>
            <w:r>
              <w:rPr>
                <w:i/>
                <w:lang w:val="en-GB" w:eastAsia="sv-SE"/>
              </w:rPr>
              <w:t>TypeII-RI-Restriction</w:t>
            </w:r>
            <w:r>
              <w:rPr>
                <w:szCs w:val="22"/>
                <w:lang w:val="en-GB" w:eastAsia="sv-SE"/>
              </w:rPr>
              <w:t xml:space="preserve"> (see TS 38.214 [19], clauses 5.2.2.2.3 and 5.2.2.2.5).</w:t>
            </w:r>
          </w:p>
        </w:tc>
      </w:tr>
    </w:tbl>
    <w:p w14:paraId="43954FF1" w14:textId="77777777" w:rsidR="00BF596A" w:rsidRDefault="00BF596A">
      <w:pPr>
        <w:rPr>
          <w:rFonts w:eastAsiaTheme="minorEastAsia"/>
        </w:rPr>
      </w:pPr>
    </w:p>
    <w:p w14:paraId="5228A8BE" w14:textId="77777777" w:rsidR="00BF596A" w:rsidRDefault="005632DD">
      <w:pPr>
        <w:pStyle w:val="4"/>
        <w:rPr>
          <w:lang w:val="en-GB"/>
        </w:rPr>
      </w:pPr>
      <w:bookmarkStart w:id="312" w:name="_Toc60777198"/>
      <w:bookmarkStart w:id="313" w:name="_Toc83740153"/>
      <w:r>
        <w:rPr>
          <w:lang w:val="en-GB"/>
        </w:rPr>
        <w:t>–</w:t>
      </w:r>
      <w:r>
        <w:rPr>
          <w:lang w:val="en-GB"/>
        </w:rPr>
        <w:tab/>
      </w:r>
      <w:r>
        <w:rPr>
          <w:i/>
          <w:iCs/>
          <w:lang w:val="en-GB"/>
        </w:rPr>
        <w:t>CommonLocationInfo</w:t>
      </w:r>
      <w:bookmarkEnd w:id="312"/>
      <w:bookmarkEnd w:id="313"/>
    </w:p>
    <w:p w14:paraId="7CDE52D7" w14:textId="77777777" w:rsidR="00BF596A" w:rsidRDefault="005632DD">
      <w:r>
        <w:t xml:space="preserve">The IE </w:t>
      </w:r>
      <w:r>
        <w:rPr>
          <w:i/>
        </w:rPr>
        <w:t>CommonLocationInfo</w:t>
      </w:r>
      <w:r>
        <w:t xml:space="preserve"> is used to transfer detailed location information available at the UE to correlate measurements and UE position information.</w:t>
      </w:r>
    </w:p>
    <w:p w14:paraId="781D0FCB" w14:textId="77777777" w:rsidR="00BF596A" w:rsidRDefault="005632DD">
      <w:pPr>
        <w:pStyle w:val="TH"/>
        <w:rPr>
          <w:lang w:val="en-GB"/>
        </w:rPr>
      </w:pPr>
      <w:r>
        <w:rPr>
          <w:i/>
          <w:lang w:val="en-GB"/>
        </w:rPr>
        <w:t>CommonLocationInfo</w:t>
      </w:r>
      <w:r>
        <w:rPr>
          <w:lang w:val="en-GB"/>
        </w:rPr>
        <w:t xml:space="preserve"> information element</w:t>
      </w:r>
    </w:p>
    <w:p w14:paraId="0DF3CB2C" w14:textId="77777777" w:rsidR="00BF596A" w:rsidRDefault="005632DD">
      <w:pPr>
        <w:pStyle w:val="PL"/>
        <w:rPr>
          <w:color w:val="808080"/>
        </w:rPr>
      </w:pPr>
      <w:r>
        <w:rPr>
          <w:color w:val="808080"/>
        </w:rPr>
        <w:t>-- ASN1START</w:t>
      </w:r>
    </w:p>
    <w:p w14:paraId="5CC6042A" w14:textId="77777777" w:rsidR="00BF596A" w:rsidRDefault="005632DD">
      <w:pPr>
        <w:pStyle w:val="PL"/>
        <w:rPr>
          <w:color w:val="808080"/>
        </w:rPr>
      </w:pPr>
      <w:r>
        <w:rPr>
          <w:color w:val="808080"/>
        </w:rPr>
        <w:lastRenderedPageBreak/>
        <w:t>-- TAG-COMMONLOCATIONINFO-START</w:t>
      </w:r>
    </w:p>
    <w:p w14:paraId="339AAD67" w14:textId="77777777" w:rsidR="00BF596A" w:rsidRDefault="00BF596A">
      <w:pPr>
        <w:pStyle w:val="PL"/>
      </w:pPr>
    </w:p>
    <w:p w14:paraId="4FFB22B5" w14:textId="77777777" w:rsidR="00BF596A" w:rsidRDefault="005632DD">
      <w:pPr>
        <w:pStyle w:val="PL"/>
      </w:pPr>
      <w:r>
        <w:t xml:space="preserve">CommonLocationInfo-r16 ::= </w:t>
      </w:r>
      <w:r>
        <w:rPr>
          <w:color w:val="993366"/>
        </w:rPr>
        <w:t>SEQUENCE</w:t>
      </w:r>
      <w:r>
        <w:t xml:space="preserve"> {</w:t>
      </w:r>
    </w:p>
    <w:p w14:paraId="706F4EDF" w14:textId="77777777" w:rsidR="00BF596A" w:rsidRDefault="005632DD">
      <w:pPr>
        <w:pStyle w:val="PL"/>
      </w:pPr>
      <w:r>
        <w:t xml:space="preserve">    gnss-TOD-msec-r16          </w:t>
      </w:r>
      <w:r>
        <w:rPr>
          <w:color w:val="993366"/>
        </w:rPr>
        <w:t>OCTET</w:t>
      </w:r>
      <w:r>
        <w:t xml:space="preserve"> </w:t>
      </w:r>
      <w:r>
        <w:rPr>
          <w:color w:val="993366"/>
        </w:rPr>
        <w:t>STRING</w:t>
      </w:r>
      <w:r>
        <w:t xml:space="preserve">     </w:t>
      </w:r>
      <w:r>
        <w:rPr>
          <w:color w:val="993366"/>
        </w:rPr>
        <w:t>OPTIONAL</w:t>
      </w:r>
      <w:r>
        <w:t>,</w:t>
      </w:r>
    </w:p>
    <w:p w14:paraId="7931A809" w14:textId="77777777" w:rsidR="00BF596A" w:rsidRDefault="005632DD">
      <w:pPr>
        <w:pStyle w:val="PL"/>
      </w:pPr>
      <w:r>
        <w:t xml:space="preserve">    locationTimestamp-r16      </w:t>
      </w:r>
      <w:r>
        <w:rPr>
          <w:color w:val="993366"/>
        </w:rPr>
        <w:t>OCTET</w:t>
      </w:r>
      <w:r>
        <w:t xml:space="preserve"> </w:t>
      </w:r>
      <w:r>
        <w:rPr>
          <w:color w:val="993366"/>
        </w:rPr>
        <w:t>STRING</w:t>
      </w:r>
      <w:r>
        <w:t xml:space="preserve">     </w:t>
      </w:r>
      <w:r>
        <w:rPr>
          <w:color w:val="993366"/>
        </w:rPr>
        <w:t>OPTIONAL</w:t>
      </w:r>
      <w:r>
        <w:t>,</w:t>
      </w:r>
    </w:p>
    <w:p w14:paraId="0108582F" w14:textId="77777777" w:rsidR="00BF596A" w:rsidRDefault="005632DD">
      <w:pPr>
        <w:pStyle w:val="PL"/>
      </w:pPr>
      <w:r>
        <w:t xml:space="preserve">    locationCoordinate-r16     </w:t>
      </w:r>
      <w:r>
        <w:rPr>
          <w:color w:val="993366"/>
        </w:rPr>
        <w:t>OCTET</w:t>
      </w:r>
      <w:r>
        <w:t xml:space="preserve"> </w:t>
      </w:r>
      <w:r>
        <w:rPr>
          <w:color w:val="993366"/>
        </w:rPr>
        <w:t>STRING</w:t>
      </w:r>
      <w:r>
        <w:t xml:space="preserve">     </w:t>
      </w:r>
      <w:r>
        <w:rPr>
          <w:color w:val="993366"/>
        </w:rPr>
        <w:t>OPTIONAL</w:t>
      </w:r>
      <w:r>
        <w:t>,</w:t>
      </w:r>
    </w:p>
    <w:p w14:paraId="382BC0BE" w14:textId="77777777" w:rsidR="00BF596A" w:rsidRDefault="005632DD">
      <w:pPr>
        <w:pStyle w:val="PL"/>
      </w:pPr>
      <w:r>
        <w:t xml:space="preserve">    locationError-r16          </w:t>
      </w:r>
      <w:r>
        <w:rPr>
          <w:color w:val="993366"/>
        </w:rPr>
        <w:t>OCTET</w:t>
      </w:r>
      <w:r>
        <w:t xml:space="preserve"> </w:t>
      </w:r>
      <w:r>
        <w:rPr>
          <w:color w:val="993366"/>
        </w:rPr>
        <w:t>STRING</w:t>
      </w:r>
      <w:r>
        <w:t xml:space="preserve">     </w:t>
      </w:r>
      <w:r>
        <w:rPr>
          <w:color w:val="993366"/>
        </w:rPr>
        <w:t>OPTIONAL</w:t>
      </w:r>
      <w:r>
        <w:t>,</w:t>
      </w:r>
    </w:p>
    <w:p w14:paraId="018DFF50" w14:textId="77777777" w:rsidR="00BF596A" w:rsidRDefault="005632DD">
      <w:pPr>
        <w:pStyle w:val="PL"/>
      </w:pPr>
      <w:r>
        <w:t xml:space="preserve">    locationSource-r16         </w:t>
      </w:r>
      <w:r>
        <w:rPr>
          <w:color w:val="993366"/>
        </w:rPr>
        <w:t>OCTET</w:t>
      </w:r>
      <w:r>
        <w:t xml:space="preserve"> </w:t>
      </w:r>
      <w:r>
        <w:rPr>
          <w:color w:val="993366"/>
        </w:rPr>
        <w:t>STRING</w:t>
      </w:r>
      <w:r>
        <w:t xml:space="preserve">     </w:t>
      </w:r>
      <w:r>
        <w:rPr>
          <w:color w:val="993366"/>
        </w:rPr>
        <w:t>OPTIONAL</w:t>
      </w:r>
      <w:r>
        <w:t>,</w:t>
      </w:r>
    </w:p>
    <w:p w14:paraId="3F88472D" w14:textId="77777777" w:rsidR="00BF596A" w:rsidRDefault="005632DD">
      <w:pPr>
        <w:pStyle w:val="PL"/>
      </w:pPr>
      <w:r>
        <w:t xml:space="preserve">    velocityEstimate-r16       </w:t>
      </w:r>
      <w:r>
        <w:rPr>
          <w:color w:val="993366"/>
        </w:rPr>
        <w:t>OCTET</w:t>
      </w:r>
      <w:r>
        <w:t xml:space="preserve"> </w:t>
      </w:r>
      <w:r>
        <w:rPr>
          <w:color w:val="993366"/>
        </w:rPr>
        <w:t>STRING</w:t>
      </w:r>
      <w:r>
        <w:t xml:space="preserve">     </w:t>
      </w:r>
      <w:r>
        <w:rPr>
          <w:color w:val="993366"/>
        </w:rPr>
        <w:t>OPTIONAL</w:t>
      </w:r>
    </w:p>
    <w:p w14:paraId="6A1F5C24" w14:textId="77777777" w:rsidR="00BF596A" w:rsidRDefault="005632DD">
      <w:pPr>
        <w:pStyle w:val="PL"/>
        <w:rPr>
          <w:rFonts w:eastAsia="Calibri"/>
        </w:rPr>
      </w:pPr>
      <w:r>
        <w:t>}</w:t>
      </w:r>
    </w:p>
    <w:p w14:paraId="501ED1BB" w14:textId="77777777" w:rsidR="00BF596A" w:rsidRDefault="00BF596A">
      <w:pPr>
        <w:pStyle w:val="PL"/>
      </w:pPr>
    </w:p>
    <w:p w14:paraId="4960C80D" w14:textId="77777777" w:rsidR="00BF596A" w:rsidRDefault="005632DD">
      <w:pPr>
        <w:pStyle w:val="PL"/>
        <w:rPr>
          <w:color w:val="808080"/>
        </w:rPr>
      </w:pPr>
      <w:r>
        <w:rPr>
          <w:color w:val="808080"/>
        </w:rPr>
        <w:t>-- TAG-COMMONLOCATIONINFO-STOP</w:t>
      </w:r>
    </w:p>
    <w:p w14:paraId="20E781C0" w14:textId="77777777" w:rsidR="00BF596A" w:rsidRDefault="005632DD">
      <w:pPr>
        <w:pStyle w:val="PL"/>
        <w:rPr>
          <w:color w:val="808080"/>
        </w:rPr>
      </w:pPr>
      <w:r>
        <w:rPr>
          <w:color w:val="808080"/>
        </w:rPr>
        <w:t>-- ASN1STOP</w:t>
      </w:r>
    </w:p>
    <w:p w14:paraId="6C697338" w14:textId="77777777" w:rsidR="00BF596A" w:rsidRDefault="00BF596A"/>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4EA262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762EB2" w14:textId="77777777" w:rsidR="00BF596A" w:rsidRDefault="005632DD">
            <w:pPr>
              <w:pStyle w:val="TAH"/>
              <w:rPr>
                <w:snapToGrid w:val="0"/>
                <w:lang w:eastAsia="sv-SE"/>
              </w:rPr>
            </w:pPr>
            <w:r>
              <w:rPr>
                <w:i/>
                <w:iCs/>
                <w:snapToGrid w:val="0"/>
                <w:lang w:eastAsia="sv-SE"/>
              </w:rPr>
              <w:t>CommonLocationInfo</w:t>
            </w:r>
            <w:r>
              <w:rPr>
                <w:snapToGrid w:val="0"/>
                <w:lang w:eastAsia="sv-SE"/>
              </w:rPr>
              <w:t xml:space="preserve"> field descriptions</w:t>
            </w:r>
          </w:p>
        </w:tc>
      </w:tr>
      <w:tr w:rsidR="00BF596A" w14:paraId="6182D5B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5C75914" w14:textId="77777777" w:rsidR="00BF596A" w:rsidRDefault="005632DD">
            <w:pPr>
              <w:pStyle w:val="TAL"/>
              <w:rPr>
                <w:b/>
                <w:bCs/>
                <w:i/>
                <w:iCs/>
                <w:snapToGrid w:val="0"/>
                <w:lang w:val="en-GB" w:eastAsia="en-GB"/>
              </w:rPr>
            </w:pPr>
            <w:r>
              <w:rPr>
                <w:b/>
                <w:bCs/>
                <w:i/>
                <w:iCs/>
                <w:snapToGrid w:val="0"/>
                <w:lang w:val="en-GB" w:eastAsia="en-GB"/>
              </w:rPr>
              <w:t>gnss-TOD-msec</w:t>
            </w:r>
          </w:p>
          <w:p w14:paraId="4BB107BE"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gnss-TOD-msec</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4CB912D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4CE70D" w14:textId="77777777" w:rsidR="00BF596A" w:rsidRDefault="005632DD">
            <w:pPr>
              <w:pStyle w:val="TAL"/>
              <w:rPr>
                <w:b/>
                <w:bCs/>
                <w:i/>
                <w:iCs/>
                <w:snapToGrid w:val="0"/>
                <w:lang w:val="en-GB" w:eastAsia="en-GB"/>
              </w:rPr>
            </w:pPr>
            <w:r>
              <w:rPr>
                <w:b/>
                <w:bCs/>
                <w:i/>
                <w:iCs/>
                <w:snapToGrid w:val="0"/>
                <w:lang w:val="en-GB" w:eastAsia="en-GB"/>
              </w:rPr>
              <w:t>locationTimeStamp</w:t>
            </w:r>
          </w:p>
          <w:p w14:paraId="6848D24F"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DisplacementTimeStamp</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7DD9721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313A7E6" w14:textId="77777777" w:rsidR="00BF596A" w:rsidRDefault="005632DD">
            <w:pPr>
              <w:pStyle w:val="TAL"/>
              <w:rPr>
                <w:b/>
                <w:bCs/>
                <w:i/>
                <w:iCs/>
                <w:lang w:val="en-GB" w:eastAsia="en-GB"/>
              </w:rPr>
            </w:pPr>
            <w:r>
              <w:rPr>
                <w:b/>
                <w:bCs/>
                <w:i/>
                <w:iCs/>
                <w:snapToGrid w:val="0"/>
                <w:lang w:val="en-GB" w:eastAsia="en-GB"/>
              </w:rPr>
              <w:t>locationCoordinate</w:t>
            </w:r>
          </w:p>
          <w:p w14:paraId="541D29CD" w14:textId="77777777" w:rsidR="00BF596A" w:rsidRDefault="005632DD">
            <w:pPr>
              <w:pStyle w:val="TAL"/>
              <w:rPr>
                <w:lang w:val="en-GB" w:eastAsia="en-GB"/>
              </w:rPr>
            </w:pPr>
            <w:r>
              <w:rPr>
                <w:snapToGrid w:val="0"/>
                <w:lang w:val="en-GB" w:eastAsia="en-GB"/>
              </w:rPr>
              <w:t xml:space="preserve">Parameter type </w:t>
            </w:r>
            <w:r>
              <w:rPr>
                <w:i/>
                <w:snapToGrid w:val="0"/>
                <w:lang w:val="en-GB" w:eastAsia="en-GB"/>
              </w:rPr>
              <w:t>LocationCoordinates</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60B521F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9F9D2CA" w14:textId="77777777" w:rsidR="00BF596A" w:rsidRDefault="005632DD">
            <w:pPr>
              <w:pStyle w:val="TAL"/>
              <w:rPr>
                <w:b/>
                <w:bCs/>
                <w:i/>
                <w:iCs/>
                <w:snapToGrid w:val="0"/>
                <w:lang w:val="en-GB" w:eastAsia="en-GB"/>
              </w:rPr>
            </w:pPr>
            <w:r>
              <w:rPr>
                <w:b/>
                <w:bCs/>
                <w:i/>
                <w:iCs/>
                <w:snapToGrid w:val="0"/>
                <w:lang w:val="en-GB" w:eastAsia="en-GB"/>
              </w:rPr>
              <w:t>locationError</w:t>
            </w:r>
          </w:p>
          <w:p w14:paraId="20185658" w14:textId="77777777" w:rsidR="00BF596A" w:rsidRDefault="005632DD">
            <w:pPr>
              <w:pStyle w:val="TAL"/>
              <w:rPr>
                <w:b/>
                <w:bCs/>
                <w:i/>
                <w:iCs/>
                <w:snapToGrid w:val="0"/>
                <w:lang w:val="en-GB" w:eastAsia="en-GB"/>
              </w:rPr>
            </w:pPr>
            <w:r>
              <w:rPr>
                <w:snapToGrid w:val="0"/>
                <w:lang w:val="en-GB" w:eastAsia="en-GB"/>
              </w:rPr>
              <w:t xml:space="preserve">Parameter </w:t>
            </w:r>
            <w:r>
              <w:rPr>
                <w:i/>
                <w:iCs/>
                <w:lang w:val="en-GB" w:eastAsia="ko-KR"/>
              </w:rPr>
              <w:t>LocationError</w:t>
            </w:r>
            <w:r>
              <w:rPr>
                <w:snapToGrid w:val="0"/>
                <w:lang w:val="en-GB" w:eastAsia="en-GB"/>
              </w:rPr>
              <w:t xml:space="preserve"> defined in TS 37.355 [49].</w:t>
            </w:r>
            <w:r>
              <w:rPr>
                <w:lang w:val="en-GB" w:eastAsia="en-GB"/>
              </w:rPr>
              <w:t xml:space="preserve"> The first/leftmost bit of the first octet contains the most significant bit.</w:t>
            </w:r>
          </w:p>
        </w:tc>
      </w:tr>
      <w:tr w:rsidR="00BF596A" w14:paraId="3BE4243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E5032F" w14:textId="77777777" w:rsidR="00BF596A" w:rsidRDefault="005632DD">
            <w:pPr>
              <w:pStyle w:val="TAL"/>
              <w:rPr>
                <w:snapToGrid w:val="0"/>
                <w:lang w:val="en-GB" w:eastAsia="sv-SE"/>
              </w:rPr>
            </w:pPr>
            <w:r>
              <w:rPr>
                <w:b/>
                <w:bCs/>
                <w:i/>
                <w:iCs/>
                <w:snapToGrid w:val="0"/>
                <w:lang w:val="en-GB" w:eastAsia="en-GB"/>
              </w:rPr>
              <w:t>locationSource</w:t>
            </w:r>
          </w:p>
          <w:p w14:paraId="2FB7DE9E" w14:textId="77777777" w:rsidR="00BF596A" w:rsidRDefault="005632DD">
            <w:pPr>
              <w:pStyle w:val="TAL"/>
              <w:rPr>
                <w:bCs/>
                <w:iCs/>
                <w:snapToGrid w:val="0"/>
                <w:lang w:val="en-GB" w:eastAsia="sv-SE"/>
              </w:rPr>
            </w:pPr>
            <w:r>
              <w:rPr>
                <w:bCs/>
                <w:iCs/>
                <w:snapToGrid w:val="0"/>
                <w:lang w:val="en-GB" w:eastAsia="sv-SE"/>
              </w:rPr>
              <w:t xml:space="preserve">Parameter </w:t>
            </w:r>
            <w:r>
              <w:rPr>
                <w:i/>
                <w:lang w:val="en-GB" w:eastAsia="ko-KR"/>
              </w:rPr>
              <w:t>LocationSource</w:t>
            </w:r>
            <w:r>
              <w:rPr>
                <w:lang w:val="en-GB" w:eastAsia="sv-SE"/>
              </w:rPr>
              <w:t xml:space="preserve"> defined in TS 37.355 [49].</w:t>
            </w:r>
            <w:r>
              <w:rPr>
                <w:lang w:val="en-GB" w:eastAsia="en-GB"/>
              </w:rPr>
              <w:t xml:space="preserve"> The first/leftmost bit of the first octet contains the most significant bit.</w:t>
            </w:r>
          </w:p>
        </w:tc>
      </w:tr>
      <w:tr w:rsidR="00BF596A" w14:paraId="5E7B2D7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A4F5E5A" w14:textId="77777777" w:rsidR="00BF596A" w:rsidRDefault="005632DD">
            <w:pPr>
              <w:pStyle w:val="TAL"/>
              <w:rPr>
                <w:b/>
                <w:bCs/>
                <w:i/>
                <w:iCs/>
                <w:snapToGrid w:val="0"/>
                <w:lang w:val="en-GB" w:eastAsia="en-GB"/>
              </w:rPr>
            </w:pPr>
            <w:r>
              <w:rPr>
                <w:b/>
                <w:bCs/>
                <w:i/>
                <w:iCs/>
                <w:snapToGrid w:val="0"/>
                <w:lang w:val="en-GB" w:eastAsia="en-GB"/>
              </w:rPr>
              <w:t>velocityEstimate</w:t>
            </w:r>
          </w:p>
          <w:p w14:paraId="11E377E4" w14:textId="77777777" w:rsidR="00BF596A" w:rsidRDefault="005632DD">
            <w:pPr>
              <w:pStyle w:val="TAL"/>
              <w:rPr>
                <w:b/>
                <w:bCs/>
                <w:i/>
                <w:iCs/>
                <w:snapToGrid w:val="0"/>
                <w:lang w:val="en-GB" w:eastAsia="en-GB"/>
              </w:rPr>
            </w:pPr>
            <w:r>
              <w:rPr>
                <w:snapToGrid w:val="0"/>
                <w:lang w:val="en-GB" w:eastAsia="en-GB"/>
              </w:rPr>
              <w:t xml:space="preserve">Parameter type </w:t>
            </w:r>
            <w:r>
              <w:rPr>
                <w:i/>
                <w:snapToGrid w:val="0"/>
                <w:lang w:val="en-GB" w:eastAsia="en-GB"/>
              </w:rPr>
              <w:t>Velocity</w:t>
            </w:r>
            <w:r>
              <w:rPr>
                <w:snapToGrid w:val="0"/>
                <w:lang w:val="en-GB" w:eastAsia="en-GB"/>
              </w:rPr>
              <w:t xml:space="preserve"> defined in TS 37.355 [49].</w:t>
            </w:r>
            <w:r>
              <w:rPr>
                <w:lang w:val="en-GB" w:eastAsia="en-GB"/>
              </w:rPr>
              <w:t xml:space="preserve"> The first/leftmost bit of the first octet contains the most significant bit.</w:t>
            </w:r>
          </w:p>
        </w:tc>
      </w:tr>
    </w:tbl>
    <w:p w14:paraId="368BD438" w14:textId="77777777" w:rsidR="00BF596A" w:rsidRDefault="00BF596A"/>
    <w:p w14:paraId="2D5945B5" w14:textId="77777777" w:rsidR="00BF596A" w:rsidRDefault="005632DD">
      <w:pPr>
        <w:pStyle w:val="4"/>
        <w:rPr>
          <w:i/>
          <w:iCs/>
          <w:lang w:val="en-GB"/>
        </w:rPr>
      </w:pPr>
      <w:bookmarkStart w:id="314" w:name="_Toc83740154"/>
      <w:bookmarkStart w:id="315" w:name="_Toc60777199"/>
      <w:r>
        <w:rPr>
          <w:i/>
          <w:iCs/>
          <w:lang w:val="en-GB"/>
        </w:rPr>
        <w:t>–</w:t>
      </w:r>
      <w:r>
        <w:rPr>
          <w:i/>
          <w:iCs/>
          <w:lang w:val="en-GB"/>
        </w:rPr>
        <w:tab/>
        <w:t>CondReconfigId</w:t>
      </w:r>
      <w:bookmarkEnd w:id="314"/>
      <w:bookmarkEnd w:id="315"/>
    </w:p>
    <w:p w14:paraId="54D3F0AB" w14:textId="77777777" w:rsidR="00BF596A" w:rsidRDefault="005632DD">
      <w:r>
        <w:t xml:space="preserve">The IE </w:t>
      </w:r>
      <w:r>
        <w:rPr>
          <w:i/>
        </w:rPr>
        <w:t>CondReconfigId</w:t>
      </w:r>
      <w:r>
        <w:t xml:space="preserve"> is used to identify a CHO or CPC configuration.</w:t>
      </w:r>
    </w:p>
    <w:p w14:paraId="61C4A7A3" w14:textId="77777777" w:rsidR="00BF596A" w:rsidRDefault="005632DD">
      <w:pPr>
        <w:pStyle w:val="TH"/>
        <w:rPr>
          <w:bCs/>
          <w:i/>
          <w:iCs/>
          <w:lang w:val="en-GB"/>
        </w:rPr>
      </w:pPr>
      <w:r>
        <w:rPr>
          <w:bCs/>
          <w:i/>
          <w:iCs/>
          <w:lang w:val="en-GB"/>
        </w:rPr>
        <w:t xml:space="preserve">CondReconfigId </w:t>
      </w:r>
      <w:r>
        <w:rPr>
          <w:lang w:val="en-GB"/>
        </w:rPr>
        <w:t>information element</w:t>
      </w:r>
    </w:p>
    <w:p w14:paraId="505FF80C" w14:textId="77777777" w:rsidR="00BF596A" w:rsidRDefault="005632DD">
      <w:pPr>
        <w:pStyle w:val="PL"/>
        <w:rPr>
          <w:color w:val="808080"/>
        </w:rPr>
      </w:pPr>
      <w:r>
        <w:rPr>
          <w:color w:val="808080"/>
        </w:rPr>
        <w:t>-- ASN1START</w:t>
      </w:r>
    </w:p>
    <w:p w14:paraId="0CBBCA6A" w14:textId="77777777" w:rsidR="00BF596A" w:rsidRDefault="005632DD">
      <w:pPr>
        <w:pStyle w:val="PL"/>
        <w:rPr>
          <w:color w:val="808080"/>
        </w:rPr>
      </w:pPr>
      <w:r>
        <w:rPr>
          <w:color w:val="808080"/>
        </w:rPr>
        <w:t>-- TAG-CONDRECONFIGID-START</w:t>
      </w:r>
    </w:p>
    <w:p w14:paraId="1B51071F" w14:textId="77777777" w:rsidR="00BF596A" w:rsidRDefault="00BF596A">
      <w:pPr>
        <w:pStyle w:val="PL"/>
      </w:pPr>
    </w:p>
    <w:p w14:paraId="0E8AF619" w14:textId="77777777" w:rsidR="00BF596A" w:rsidRDefault="005632DD">
      <w:pPr>
        <w:pStyle w:val="PL"/>
      </w:pPr>
      <w:r>
        <w:t xml:space="preserve">CondReconfigId-r16 ::=                    </w:t>
      </w:r>
      <w:r>
        <w:rPr>
          <w:color w:val="993366"/>
        </w:rPr>
        <w:t>INTEGER</w:t>
      </w:r>
      <w:r>
        <w:t xml:space="preserve"> (1.. maxNrofCondCells-r16)</w:t>
      </w:r>
    </w:p>
    <w:p w14:paraId="040FDBA7" w14:textId="77777777" w:rsidR="00BF596A" w:rsidRDefault="00BF596A">
      <w:pPr>
        <w:pStyle w:val="PL"/>
      </w:pPr>
    </w:p>
    <w:p w14:paraId="6F6A3C7A" w14:textId="77777777" w:rsidR="00BF596A" w:rsidRDefault="005632DD">
      <w:pPr>
        <w:pStyle w:val="PL"/>
        <w:rPr>
          <w:color w:val="808080"/>
        </w:rPr>
      </w:pPr>
      <w:r>
        <w:rPr>
          <w:color w:val="808080"/>
        </w:rPr>
        <w:t>-- TAG-CONDRECONFIGID-STOP</w:t>
      </w:r>
    </w:p>
    <w:p w14:paraId="599F17F8" w14:textId="77777777" w:rsidR="00BF596A" w:rsidRDefault="005632DD">
      <w:pPr>
        <w:pStyle w:val="PL"/>
        <w:rPr>
          <w:color w:val="808080"/>
        </w:rPr>
      </w:pPr>
      <w:r>
        <w:rPr>
          <w:color w:val="808080"/>
        </w:rPr>
        <w:t>-- ASN1STOP</w:t>
      </w:r>
    </w:p>
    <w:p w14:paraId="4767647A" w14:textId="77777777" w:rsidR="00BF596A" w:rsidRDefault="00BF596A"/>
    <w:p w14:paraId="64867EED" w14:textId="77777777" w:rsidR="00BF596A" w:rsidRDefault="005632DD">
      <w:pPr>
        <w:pStyle w:val="4"/>
        <w:rPr>
          <w:i/>
          <w:iCs/>
          <w:lang w:val="en-GB"/>
        </w:rPr>
      </w:pPr>
      <w:bookmarkStart w:id="316" w:name="_Toc60777200"/>
      <w:bookmarkStart w:id="317" w:name="_Toc83740155"/>
      <w:r>
        <w:rPr>
          <w:i/>
          <w:iCs/>
          <w:lang w:val="en-GB"/>
        </w:rPr>
        <w:lastRenderedPageBreak/>
        <w:t>–</w:t>
      </w:r>
      <w:r>
        <w:rPr>
          <w:i/>
          <w:iCs/>
          <w:lang w:val="en-GB"/>
        </w:rPr>
        <w:tab/>
        <w:t>CondReconfigToAddModList</w:t>
      </w:r>
      <w:bookmarkEnd w:id="316"/>
      <w:bookmarkEnd w:id="317"/>
    </w:p>
    <w:p w14:paraId="16C02570" w14:textId="77777777" w:rsidR="00BF596A" w:rsidRDefault="005632DD">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 </w:t>
      </w:r>
      <w:r>
        <w:rPr>
          <w:iCs/>
        </w:rPr>
        <w:t>and</w:t>
      </w:r>
      <w:r>
        <w:rPr>
          <w:i/>
        </w:rPr>
        <w:t xml:space="preserve"> condRRCReconfig</w:t>
      </w:r>
      <w:r>
        <w:t>.</w:t>
      </w:r>
    </w:p>
    <w:p w14:paraId="6468FD45" w14:textId="77777777" w:rsidR="00BF596A" w:rsidRDefault="005632DD">
      <w:pPr>
        <w:pStyle w:val="TH"/>
        <w:rPr>
          <w:bCs/>
          <w:i/>
          <w:iCs/>
          <w:lang w:val="en-GB"/>
        </w:rPr>
      </w:pPr>
      <w:r>
        <w:rPr>
          <w:bCs/>
          <w:i/>
          <w:iCs/>
          <w:lang w:val="en-GB"/>
        </w:rPr>
        <w:t xml:space="preserve">CondReconfigToAddModList </w:t>
      </w:r>
      <w:r>
        <w:rPr>
          <w:lang w:val="en-GB"/>
        </w:rPr>
        <w:t>information element</w:t>
      </w:r>
    </w:p>
    <w:p w14:paraId="2AC93A20" w14:textId="77777777" w:rsidR="00BF596A" w:rsidRDefault="005632DD">
      <w:pPr>
        <w:pStyle w:val="PL"/>
        <w:rPr>
          <w:color w:val="808080"/>
        </w:rPr>
      </w:pPr>
      <w:r>
        <w:rPr>
          <w:color w:val="808080"/>
        </w:rPr>
        <w:t>-- ASN1START</w:t>
      </w:r>
    </w:p>
    <w:p w14:paraId="04C7B359" w14:textId="77777777" w:rsidR="00BF596A" w:rsidRDefault="005632DD">
      <w:pPr>
        <w:pStyle w:val="PL"/>
        <w:rPr>
          <w:color w:val="808080"/>
        </w:rPr>
      </w:pPr>
      <w:r>
        <w:rPr>
          <w:color w:val="808080"/>
        </w:rPr>
        <w:t>-- TAG-CONDRECONFIGTOADDMODLIST-START</w:t>
      </w:r>
    </w:p>
    <w:p w14:paraId="7C380903" w14:textId="77777777" w:rsidR="00BF596A" w:rsidRDefault="00BF596A">
      <w:pPr>
        <w:pStyle w:val="PL"/>
      </w:pPr>
    </w:p>
    <w:p w14:paraId="0CBEB453" w14:textId="77777777" w:rsidR="00BF596A" w:rsidRDefault="005632DD">
      <w:pPr>
        <w:pStyle w:val="PL"/>
      </w:pPr>
      <w:r>
        <w:t xml:space="preserve">CondReconfigToAddModList-r16 ::=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0B188DED" w14:textId="77777777" w:rsidR="00BF596A" w:rsidRDefault="00BF596A">
      <w:pPr>
        <w:pStyle w:val="PL"/>
      </w:pPr>
    </w:p>
    <w:p w14:paraId="4809724C" w14:textId="77777777" w:rsidR="00BF596A" w:rsidRDefault="005632DD">
      <w:pPr>
        <w:pStyle w:val="PL"/>
      </w:pPr>
      <w:r>
        <w:t xml:space="preserve">CondReconfigToAddMod-r16 ::=     </w:t>
      </w:r>
      <w:r>
        <w:rPr>
          <w:color w:val="993366"/>
        </w:rPr>
        <w:t>SEQUENCE</w:t>
      </w:r>
      <w:r>
        <w:t xml:space="preserve"> {</w:t>
      </w:r>
    </w:p>
    <w:p w14:paraId="2D72A61A" w14:textId="77777777" w:rsidR="00BF596A" w:rsidRDefault="005632DD">
      <w:pPr>
        <w:pStyle w:val="PL"/>
      </w:pPr>
      <w:r>
        <w:t xml:space="preserve">    condReconfigId-r16               CondReconfigId-r16,</w:t>
      </w:r>
    </w:p>
    <w:p w14:paraId="225AFAC7" w14:textId="77777777" w:rsidR="00BF596A" w:rsidRDefault="005632DD">
      <w:pPr>
        <w:pStyle w:val="PL"/>
        <w:rPr>
          <w:color w:val="808080"/>
        </w:rPr>
      </w:pPr>
      <w:r>
        <w:t xml:space="preserve">    condExecutionCond-r16            </w:t>
      </w:r>
      <w:r>
        <w:rPr>
          <w:color w:val="993366"/>
        </w:rPr>
        <w:t>SEQUENCE</w:t>
      </w:r>
      <w:r>
        <w:t xml:space="preserve"> (</w:t>
      </w:r>
      <w:r>
        <w:rPr>
          <w:color w:val="993366"/>
        </w:rPr>
        <w:t>SIZE</w:t>
      </w:r>
      <w:r>
        <w:t xml:space="preserve"> (1..2))</w:t>
      </w:r>
      <w:r>
        <w:rPr>
          <w:color w:val="993366"/>
        </w:rPr>
        <w:t xml:space="preserve"> OF</w:t>
      </w:r>
      <w:r>
        <w:t xml:space="preserve"> MeasId                      </w:t>
      </w:r>
      <w:r>
        <w:rPr>
          <w:color w:val="993366"/>
        </w:rPr>
        <w:t>OPTIONAL</w:t>
      </w:r>
      <w:r>
        <w:t xml:space="preserve">,    </w:t>
      </w:r>
      <w:r>
        <w:rPr>
          <w:color w:val="808080"/>
        </w:rPr>
        <w:t>-- Cond condReconfigAdd</w:t>
      </w:r>
    </w:p>
    <w:p w14:paraId="17537B23" w14:textId="77777777" w:rsidR="00BF596A" w:rsidRDefault="005632DD">
      <w:pPr>
        <w:pStyle w:val="PL"/>
        <w:rPr>
          <w:color w:val="808080"/>
        </w:rPr>
      </w:pPr>
      <w:r>
        <w:t xml:space="preserve">    condRRCReconfig-r16              </w:t>
      </w:r>
      <w:r>
        <w:rPr>
          <w:color w:val="993366"/>
        </w:rPr>
        <w:t>OCTET</w:t>
      </w:r>
      <w:r>
        <w:t xml:space="preserve"> </w:t>
      </w:r>
      <w:r>
        <w:rPr>
          <w:color w:val="993366"/>
        </w:rPr>
        <w:t>STRING</w:t>
      </w:r>
      <w:r>
        <w:t xml:space="preserve"> (CONTAINING RRCReconfiguration)          </w:t>
      </w:r>
      <w:r>
        <w:rPr>
          <w:color w:val="993366"/>
        </w:rPr>
        <w:t>OPTIONAL</w:t>
      </w:r>
      <w:r>
        <w:t xml:space="preserve">,    </w:t>
      </w:r>
      <w:r>
        <w:rPr>
          <w:color w:val="808080"/>
        </w:rPr>
        <w:t>-- Cond condReconfigAdd</w:t>
      </w:r>
    </w:p>
    <w:p w14:paraId="78A7B531" w14:textId="77777777" w:rsidR="00BF596A" w:rsidRDefault="005632DD">
      <w:pPr>
        <w:pStyle w:val="PL"/>
      </w:pPr>
      <w:r>
        <w:t xml:space="preserve">    ...</w:t>
      </w:r>
    </w:p>
    <w:p w14:paraId="54DF23F1" w14:textId="77777777" w:rsidR="00BF596A" w:rsidRDefault="005632DD">
      <w:pPr>
        <w:pStyle w:val="PL"/>
      </w:pPr>
      <w:r>
        <w:t>}</w:t>
      </w:r>
    </w:p>
    <w:p w14:paraId="0F72BA3B" w14:textId="77777777" w:rsidR="00BF596A" w:rsidRDefault="00BF596A">
      <w:pPr>
        <w:pStyle w:val="PL"/>
      </w:pPr>
    </w:p>
    <w:p w14:paraId="3F5F2F91" w14:textId="77777777" w:rsidR="00BF596A" w:rsidRDefault="005632DD">
      <w:pPr>
        <w:pStyle w:val="PL"/>
        <w:rPr>
          <w:color w:val="808080"/>
        </w:rPr>
      </w:pPr>
      <w:r>
        <w:rPr>
          <w:color w:val="808080"/>
        </w:rPr>
        <w:t>-- TAG-CONDRECONFIGTOADDMODLIST-STOP</w:t>
      </w:r>
    </w:p>
    <w:p w14:paraId="41B0A81D" w14:textId="77777777" w:rsidR="00BF596A" w:rsidRDefault="005632DD">
      <w:pPr>
        <w:pStyle w:val="PL"/>
        <w:rPr>
          <w:color w:val="808080"/>
        </w:rPr>
      </w:pPr>
      <w:r>
        <w:rPr>
          <w:color w:val="808080"/>
        </w:rPr>
        <w:t>-- ASN1STOP</w:t>
      </w:r>
    </w:p>
    <w:p w14:paraId="312E4397"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7DAE22C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6E3D6A4" w14:textId="77777777" w:rsidR="00BF596A" w:rsidRDefault="005632DD">
            <w:pPr>
              <w:pStyle w:val="TAH"/>
              <w:rPr>
                <w:lang w:eastAsia="en-GB"/>
              </w:rPr>
            </w:pPr>
            <w:r>
              <w:rPr>
                <w:i/>
                <w:lang w:eastAsia="en-GB"/>
              </w:rPr>
              <w:t xml:space="preserve">CondReconfigToAddMod </w:t>
            </w:r>
            <w:r>
              <w:rPr>
                <w:iCs/>
                <w:lang w:eastAsia="en-GB"/>
              </w:rPr>
              <w:t>field descriptions</w:t>
            </w:r>
          </w:p>
        </w:tc>
      </w:tr>
      <w:tr w:rsidR="00BF596A" w14:paraId="2E6B853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C79E86B" w14:textId="77777777" w:rsidR="00BF596A" w:rsidRDefault="005632DD">
            <w:pPr>
              <w:pStyle w:val="TAL"/>
              <w:rPr>
                <w:b/>
                <w:bCs/>
                <w:i/>
                <w:lang w:val="en-GB" w:eastAsia="en-GB"/>
              </w:rPr>
            </w:pPr>
            <w:r>
              <w:rPr>
                <w:b/>
                <w:bCs/>
                <w:i/>
                <w:lang w:val="en-GB" w:eastAsia="en-GB"/>
              </w:rPr>
              <w:t>condExecutionCond</w:t>
            </w:r>
          </w:p>
          <w:p w14:paraId="0BD6118A" w14:textId="77777777" w:rsidR="00BF596A" w:rsidRDefault="005632DD">
            <w:pPr>
              <w:pStyle w:val="TAL"/>
              <w:rPr>
                <w:b/>
                <w:bCs/>
                <w:i/>
                <w:lang w:val="en-GB"/>
              </w:rPr>
            </w:pPr>
            <w:r>
              <w:rPr>
                <w:lang w:val="en-GB" w:eastAsia="sv-SE"/>
              </w:rPr>
              <w:t xml:space="preserve">The execution condition that needs to be fulfilled in order to trigger the execution of a conditional reconfiguration. </w:t>
            </w:r>
            <w:r>
              <w:rPr>
                <w:lang w:val="en-GB"/>
              </w:rPr>
              <w:t xml:space="preserve">When configuring 2 triggering events (Meas Ids) for a candidate cell, network ensures that both refer to the same </w:t>
            </w:r>
            <w:r>
              <w:rPr>
                <w:i/>
                <w:iCs/>
                <w:lang w:val="en-GB"/>
              </w:rPr>
              <w:t>measObject.</w:t>
            </w:r>
          </w:p>
        </w:tc>
      </w:tr>
      <w:tr w:rsidR="00BF596A" w14:paraId="0401BB4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DE37882" w14:textId="77777777" w:rsidR="00BF596A" w:rsidRDefault="005632DD">
            <w:pPr>
              <w:pStyle w:val="TAL"/>
              <w:rPr>
                <w:lang w:val="en-GB" w:eastAsia="sv-SE"/>
              </w:rPr>
            </w:pPr>
            <w:r>
              <w:rPr>
                <w:b/>
                <w:bCs/>
                <w:i/>
                <w:lang w:val="en-GB" w:eastAsia="en-GB"/>
              </w:rPr>
              <w:t>condRRCReconfig</w:t>
            </w:r>
          </w:p>
          <w:p w14:paraId="4A92FD06" w14:textId="77777777" w:rsidR="00BF596A" w:rsidRDefault="005632DD">
            <w:pPr>
              <w:pStyle w:val="TAL"/>
              <w:rPr>
                <w:b/>
                <w:bCs/>
                <w:i/>
                <w:lang w:val="en-GB" w:eastAsia="en-GB"/>
              </w:rPr>
            </w:pPr>
            <w:r>
              <w:rPr>
                <w:lang w:val="en-GB" w:eastAsia="sv-SE"/>
              </w:rPr>
              <w:t xml:space="preserve">The </w:t>
            </w:r>
            <w:r>
              <w:rPr>
                <w:i/>
                <w:lang w:val="en-GB" w:eastAsia="sv-SE"/>
              </w:rPr>
              <w:t>RRCReconfiguration</w:t>
            </w:r>
            <w:r>
              <w:rPr>
                <w:lang w:val="en-GB" w:eastAsia="sv-SE"/>
              </w:rPr>
              <w:t xml:space="preserve"> message to be applied when the condition(s) are fulfilled. </w:t>
            </w:r>
            <w:r>
              <w:rPr>
                <w:lang w:val="en-GB"/>
              </w:rPr>
              <w:t xml:space="preserve">The </w:t>
            </w:r>
            <w:r>
              <w:rPr>
                <w:i/>
                <w:lang w:val="en-GB"/>
              </w:rPr>
              <w:t>RRCReconfiguration</w:t>
            </w:r>
            <w:r>
              <w:rPr>
                <w:lang w:val="en-GB"/>
              </w:rPr>
              <w:t xml:space="preserve"> message contained in </w:t>
            </w:r>
            <w:r>
              <w:rPr>
                <w:i/>
                <w:iCs/>
                <w:lang w:val="en-GB"/>
              </w:rPr>
              <w:t>condRRCReconfig</w:t>
            </w:r>
            <w:r>
              <w:rPr>
                <w:lang w:val="en-GB"/>
              </w:rPr>
              <w:t xml:space="preserve"> cannot contain the field </w:t>
            </w:r>
            <w:r>
              <w:rPr>
                <w:i/>
                <w:iCs/>
                <w:lang w:val="en-GB"/>
              </w:rPr>
              <w:t>conditionalReconfiguration,</w:t>
            </w:r>
            <w:r>
              <w:rPr>
                <w:szCs w:val="18"/>
                <w:lang w:val="en-GB"/>
              </w:rPr>
              <w:t xml:space="preserve"> the field</w:t>
            </w:r>
            <w:r>
              <w:rPr>
                <w:i/>
                <w:iCs/>
                <w:szCs w:val="18"/>
                <w:lang w:val="en-GB"/>
              </w:rPr>
              <w:t xml:space="preserve"> daps-Config </w:t>
            </w:r>
            <w:r>
              <w:rPr>
                <w:szCs w:val="18"/>
                <w:lang w:val="en-GB"/>
              </w:rPr>
              <w:t>or the configuration for target SCG</w:t>
            </w:r>
            <w:r>
              <w:rPr>
                <w:lang w:val="en-GB"/>
              </w:rPr>
              <w:t>.</w:t>
            </w:r>
          </w:p>
        </w:tc>
      </w:tr>
    </w:tbl>
    <w:p w14:paraId="517B56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D1D94D0" w14:textId="77777777">
        <w:tc>
          <w:tcPr>
            <w:tcW w:w="4027" w:type="dxa"/>
            <w:tcBorders>
              <w:top w:val="single" w:sz="4" w:space="0" w:color="auto"/>
              <w:left w:val="single" w:sz="4" w:space="0" w:color="auto"/>
              <w:bottom w:val="single" w:sz="4" w:space="0" w:color="auto"/>
              <w:right w:val="single" w:sz="4" w:space="0" w:color="auto"/>
            </w:tcBorders>
          </w:tcPr>
          <w:p w14:paraId="03C2E020"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CE22C" w14:textId="77777777" w:rsidR="00BF596A" w:rsidRDefault="005632DD">
            <w:pPr>
              <w:pStyle w:val="TAH"/>
              <w:rPr>
                <w:b w:val="0"/>
                <w:lang w:eastAsia="sv-SE"/>
              </w:rPr>
            </w:pPr>
            <w:r>
              <w:rPr>
                <w:lang w:eastAsia="sv-SE"/>
              </w:rPr>
              <w:t>Explanation</w:t>
            </w:r>
          </w:p>
        </w:tc>
      </w:tr>
      <w:tr w:rsidR="00BF596A" w14:paraId="0BB226DF" w14:textId="77777777">
        <w:tc>
          <w:tcPr>
            <w:tcW w:w="4027" w:type="dxa"/>
            <w:tcBorders>
              <w:top w:val="single" w:sz="4" w:space="0" w:color="auto"/>
              <w:left w:val="single" w:sz="4" w:space="0" w:color="auto"/>
              <w:bottom w:val="single" w:sz="4" w:space="0" w:color="auto"/>
              <w:right w:val="single" w:sz="4" w:space="0" w:color="auto"/>
            </w:tcBorders>
          </w:tcPr>
          <w:p w14:paraId="72E2DFCD" w14:textId="77777777" w:rsidR="00BF596A" w:rsidRDefault="005632DD">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04B0BF93" w14:textId="77777777" w:rsidR="00BF596A" w:rsidRDefault="005632DD">
            <w:pPr>
              <w:pStyle w:val="TAL"/>
              <w:rPr>
                <w:szCs w:val="22"/>
                <w:lang w:eastAsia="sv-SE"/>
              </w:rPr>
            </w:pPr>
            <w:r>
              <w:rPr>
                <w:szCs w:val="22"/>
                <w:lang w:val="en-GB" w:eastAsia="sv-SE"/>
              </w:rPr>
              <w:t xml:space="preserve">The field is mandatory present when a </w:t>
            </w:r>
            <w:r>
              <w:rPr>
                <w:i/>
                <w:iCs/>
                <w:szCs w:val="22"/>
                <w:lang w:val="en-GB" w:eastAsia="sv-SE"/>
              </w:rPr>
              <w:t>condReconfigId</w:t>
            </w:r>
            <w:r>
              <w:rPr>
                <w:szCs w:val="22"/>
                <w:lang w:val="en-GB" w:eastAsia="sv-SE"/>
              </w:rPr>
              <w:t xml:space="preserve"> is being added. </w:t>
            </w:r>
            <w:r>
              <w:rPr>
                <w:szCs w:val="22"/>
                <w:lang w:eastAsia="sv-SE"/>
              </w:rPr>
              <w:t>Otherwise the field is optional, need M.</w:t>
            </w:r>
          </w:p>
        </w:tc>
      </w:tr>
    </w:tbl>
    <w:p w14:paraId="4C8A02E4" w14:textId="77777777" w:rsidR="00BF596A" w:rsidRDefault="00BF596A"/>
    <w:p w14:paraId="659DC269" w14:textId="77777777" w:rsidR="00BF596A" w:rsidRDefault="005632DD">
      <w:pPr>
        <w:pStyle w:val="4"/>
        <w:rPr>
          <w:i/>
          <w:iCs/>
        </w:rPr>
      </w:pPr>
      <w:bookmarkStart w:id="318" w:name="_Toc83740156"/>
      <w:bookmarkStart w:id="319" w:name="_Toc60777201"/>
      <w:r>
        <w:rPr>
          <w:i/>
          <w:iCs/>
        </w:rPr>
        <w:t>–</w:t>
      </w:r>
      <w:r>
        <w:rPr>
          <w:i/>
          <w:iCs/>
        </w:rPr>
        <w:tab/>
        <w:t>ConditionalReconfiguration</w:t>
      </w:r>
      <w:bookmarkEnd w:id="318"/>
      <w:bookmarkEnd w:id="319"/>
    </w:p>
    <w:p w14:paraId="70383153" w14:textId="77777777" w:rsidR="00BF596A" w:rsidRDefault="005632DD">
      <w:r>
        <w:t xml:space="preserve">The IE </w:t>
      </w:r>
      <w:r>
        <w:rPr>
          <w:i/>
        </w:rPr>
        <w:t xml:space="preserve">ConditionalReconfiguration </w:t>
      </w:r>
      <w:r>
        <w:t>is used to add, modify and release the configuration of conditional reconfiguration.</w:t>
      </w:r>
    </w:p>
    <w:p w14:paraId="36C92EAB" w14:textId="77777777" w:rsidR="00BF596A" w:rsidRDefault="005632DD">
      <w:pPr>
        <w:pStyle w:val="TH"/>
        <w:rPr>
          <w:bCs/>
          <w:i/>
          <w:iCs/>
          <w:lang w:val="en-GB"/>
        </w:rPr>
      </w:pPr>
      <w:r>
        <w:rPr>
          <w:bCs/>
          <w:i/>
          <w:iCs/>
          <w:lang w:val="en-GB"/>
        </w:rPr>
        <w:t xml:space="preserve">ConditionalReconfiguration </w:t>
      </w:r>
      <w:r>
        <w:rPr>
          <w:lang w:val="en-GB"/>
        </w:rPr>
        <w:t>information element</w:t>
      </w:r>
    </w:p>
    <w:p w14:paraId="5F103727" w14:textId="77777777" w:rsidR="00BF596A" w:rsidRDefault="005632DD">
      <w:pPr>
        <w:pStyle w:val="PL"/>
        <w:rPr>
          <w:color w:val="808080"/>
        </w:rPr>
      </w:pPr>
      <w:r>
        <w:rPr>
          <w:color w:val="808080"/>
        </w:rPr>
        <w:t>-- ASN1START</w:t>
      </w:r>
    </w:p>
    <w:p w14:paraId="0C20B5A1" w14:textId="77777777" w:rsidR="00BF596A" w:rsidRDefault="005632DD">
      <w:pPr>
        <w:pStyle w:val="PL"/>
        <w:rPr>
          <w:color w:val="808080"/>
        </w:rPr>
      </w:pPr>
      <w:r>
        <w:rPr>
          <w:color w:val="808080"/>
        </w:rPr>
        <w:t>-- TAG-CONDITIONALRECONFIGURATION-START</w:t>
      </w:r>
    </w:p>
    <w:p w14:paraId="5DE48886" w14:textId="77777777" w:rsidR="00BF596A" w:rsidRDefault="00BF596A">
      <w:pPr>
        <w:pStyle w:val="PL"/>
      </w:pPr>
    </w:p>
    <w:p w14:paraId="23566EDF" w14:textId="77777777" w:rsidR="00BF596A" w:rsidRDefault="005632DD">
      <w:pPr>
        <w:pStyle w:val="PL"/>
      </w:pPr>
      <w:r>
        <w:t xml:space="preserve">ConditionalReconfiguration-r16 ::=   </w:t>
      </w:r>
      <w:r>
        <w:rPr>
          <w:color w:val="993366"/>
        </w:rPr>
        <w:t>SEQUENCE</w:t>
      </w:r>
      <w:r>
        <w:t xml:space="preserve"> {</w:t>
      </w:r>
    </w:p>
    <w:p w14:paraId="45E833F5" w14:textId="77777777" w:rsidR="00BF596A" w:rsidRDefault="005632DD">
      <w:pPr>
        <w:pStyle w:val="PL"/>
        <w:rPr>
          <w:color w:val="808080"/>
        </w:rPr>
      </w:pPr>
      <w:r>
        <w:t xml:space="preserve">    attemptCondReconfig-r16              </w:t>
      </w:r>
      <w:r>
        <w:rPr>
          <w:color w:val="993366"/>
        </w:rPr>
        <w:t>ENUMERATED</w:t>
      </w:r>
      <w:r>
        <w:t xml:space="preserve"> {true}              </w:t>
      </w:r>
      <w:r>
        <w:rPr>
          <w:color w:val="993366"/>
        </w:rPr>
        <w:t>OPTIONAL</w:t>
      </w:r>
      <w:r>
        <w:t xml:space="preserve">,   </w:t>
      </w:r>
      <w:r>
        <w:rPr>
          <w:color w:val="808080"/>
        </w:rPr>
        <w:t>-- Cond CHO</w:t>
      </w:r>
    </w:p>
    <w:p w14:paraId="781E1AC3" w14:textId="77777777" w:rsidR="00BF596A" w:rsidRDefault="005632DD">
      <w:pPr>
        <w:pStyle w:val="PL"/>
        <w:rPr>
          <w:color w:val="808080"/>
        </w:rPr>
      </w:pPr>
      <w:r>
        <w:lastRenderedPageBreak/>
        <w:t xml:space="preserve">    condReconfigToRemoveList-r16         CondReconfigToRemoveList-r16   </w:t>
      </w:r>
      <w:r>
        <w:rPr>
          <w:color w:val="993366"/>
        </w:rPr>
        <w:t>OPTIONAL</w:t>
      </w:r>
      <w:r>
        <w:t xml:space="preserve">,   </w:t>
      </w:r>
      <w:r>
        <w:rPr>
          <w:color w:val="808080"/>
        </w:rPr>
        <w:t>-- Need N</w:t>
      </w:r>
    </w:p>
    <w:p w14:paraId="35F5A619" w14:textId="77777777" w:rsidR="00BF596A" w:rsidRDefault="005632DD">
      <w:pPr>
        <w:pStyle w:val="PL"/>
        <w:rPr>
          <w:color w:val="808080"/>
        </w:rPr>
      </w:pPr>
      <w:r>
        <w:t xml:space="preserve">    condReconfigToAddModList-r16         CondReconfigToAddModList-r16   </w:t>
      </w:r>
      <w:r>
        <w:rPr>
          <w:color w:val="993366"/>
        </w:rPr>
        <w:t>OPTIONAL</w:t>
      </w:r>
      <w:r>
        <w:t xml:space="preserve">,   </w:t>
      </w:r>
      <w:r>
        <w:rPr>
          <w:color w:val="808080"/>
        </w:rPr>
        <w:t>-- Need N</w:t>
      </w:r>
    </w:p>
    <w:p w14:paraId="2BF1DF48" w14:textId="77777777" w:rsidR="00BF596A" w:rsidRDefault="005632DD">
      <w:pPr>
        <w:pStyle w:val="PL"/>
      </w:pPr>
      <w:r>
        <w:t xml:space="preserve">    ...</w:t>
      </w:r>
    </w:p>
    <w:p w14:paraId="790F8A98" w14:textId="77777777" w:rsidR="00BF596A" w:rsidRDefault="005632DD">
      <w:pPr>
        <w:pStyle w:val="PL"/>
      </w:pPr>
      <w:r>
        <w:t>}</w:t>
      </w:r>
    </w:p>
    <w:p w14:paraId="6444E752" w14:textId="77777777" w:rsidR="00BF596A" w:rsidRDefault="00BF596A">
      <w:pPr>
        <w:pStyle w:val="PL"/>
      </w:pPr>
    </w:p>
    <w:p w14:paraId="426B299A" w14:textId="77777777" w:rsidR="00BF596A" w:rsidRDefault="005632DD">
      <w:pPr>
        <w:pStyle w:val="PL"/>
      </w:pPr>
      <w:r>
        <w:t xml:space="preserve">CondReconfigToRemoveList-r16 ::=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2427D99B" w14:textId="77777777" w:rsidR="00BF596A" w:rsidRDefault="00BF596A">
      <w:pPr>
        <w:pStyle w:val="PL"/>
      </w:pPr>
    </w:p>
    <w:p w14:paraId="27D3CEED" w14:textId="77777777" w:rsidR="00BF596A" w:rsidRDefault="005632DD">
      <w:pPr>
        <w:pStyle w:val="PL"/>
        <w:rPr>
          <w:color w:val="808080"/>
        </w:rPr>
      </w:pPr>
      <w:r>
        <w:rPr>
          <w:color w:val="808080"/>
        </w:rPr>
        <w:t>-- TAG-CONDITIONALRECONFIGURATION-STOP</w:t>
      </w:r>
    </w:p>
    <w:p w14:paraId="03B615BF" w14:textId="77777777" w:rsidR="00BF596A" w:rsidRDefault="005632DD">
      <w:pPr>
        <w:pStyle w:val="PL"/>
        <w:rPr>
          <w:color w:val="808080"/>
        </w:rPr>
      </w:pPr>
      <w:r>
        <w:rPr>
          <w:color w:val="808080"/>
        </w:rPr>
        <w:t>-- ASN1STOP</w:t>
      </w:r>
    </w:p>
    <w:p w14:paraId="7B6CE3F9"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EFD7DB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B72D260" w14:textId="77777777" w:rsidR="00BF596A" w:rsidRDefault="005632DD">
            <w:pPr>
              <w:pStyle w:val="TAH"/>
              <w:rPr>
                <w:lang w:eastAsia="en-GB"/>
              </w:rPr>
            </w:pPr>
            <w:r>
              <w:rPr>
                <w:i/>
                <w:lang w:eastAsia="en-GB"/>
              </w:rPr>
              <w:t xml:space="preserve">ConditionalReconfiguration </w:t>
            </w:r>
            <w:r>
              <w:rPr>
                <w:iCs/>
                <w:lang w:eastAsia="en-GB"/>
              </w:rPr>
              <w:t>field descriptions</w:t>
            </w:r>
          </w:p>
        </w:tc>
      </w:tr>
      <w:tr w:rsidR="00BF596A" w14:paraId="136F3CE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CCFBAB" w14:textId="77777777" w:rsidR="00BF596A" w:rsidRDefault="005632DD">
            <w:pPr>
              <w:pStyle w:val="TAL"/>
              <w:rPr>
                <w:lang w:val="en-GB"/>
              </w:rPr>
            </w:pPr>
            <w:r>
              <w:rPr>
                <w:b/>
                <w:bCs/>
                <w:i/>
                <w:lang w:val="en-GB" w:eastAsia="en-GB"/>
              </w:rPr>
              <w:t>attemptCondReconfig</w:t>
            </w:r>
          </w:p>
          <w:p w14:paraId="3BDFCAAE" w14:textId="77777777" w:rsidR="00BF596A" w:rsidRDefault="005632DD">
            <w:pPr>
              <w:pStyle w:val="TAL"/>
              <w:rPr>
                <w:lang w:val="en-GB" w:eastAsia="en-GB"/>
              </w:rPr>
            </w:pPr>
            <w:r>
              <w:rPr>
                <w:lang w:val="en-GB"/>
              </w:rPr>
              <w:t>If present, the UE shall perform conditional reconfiguration if selected cell is a target candidate cell and it is the first cell selection after failure as described in clause 5.3.7.3.</w:t>
            </w:r>
          </w:p>
        </w:tc>
      </w:tr>
      <w:tr w:rsidR="00BF596A" w14:paraId="52AF1DC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80D6B1" w14:textId="77777777" w:rsidR="00BF596A" w:rsidRDefault="005632DD">
            <w:pPr>
              <w:pStyle w:val="TAL"/>
              <w:rPr>
                <w:lang w:val="en-GB" w:eastAsia="sv-SE"/>
              </w:rPr>
            </w:pPr>
            <w:r>
              <w:rPr>
                <w:b/>
                <w:bCs/>
                <w:i/>
                <w:lang w:val="en-GB" w:eastAsia="en-GB"/>
              </w:rPr>
              <w:t>condReconfigToAddModList</w:t>
            </w:r>
          </w:p>
          <w:p w14:paraId="42B91D8A" w14:textId="77777777" w:rsidR="00BF596A" w:rsidRDefault="005632DD">
            <w:pPr>
              <w:pStyle w:val="TAL"/>
              <w:rPr>
                <w:b/>
                <w:bCs/>
                <w:i/>
                <w:lang w:val="en-GB"/>
              </w:rPr>
            </w:pPr>
            <w:r>
              <w:rPr>
                <w:lang w:val="en-GB" w:eastAsia="sv-SE"/>
              </w:rPr>
              <w:t>List of the configuration of candidate SpCells to be added or modified for CHO or CPC.</w:t>
            </w:r>
          </w:p>
        </w:tc>
      </w:tr>
      <w:tr w:rsidR="00BF596A" w14:paraId="160FAB2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3167C04" w14:textId="77777777" w:rsidR="00BF596A" w:rsidRDefault="005632DD">
            <w:pPr>
              <w:pStyle w:val="TAL"/>
              <w:rPr>
                <w:lang w:val="en-GB" w:eastAsia="sv-SE"/>
              </w:rPr>
            </w:pPr>
            <w:r>
              <w:rPr>
                <w:b/>
                <w:bCs/>
                <w:i/>
                <w:lang w:val="en-GB" w:eastAsia="en-GB"/>
              </w:rPr>
              <w:t>condReconfigToRemoveList</w:t>
            </w:r>
          </w:p>
          <w:p w14:paraId="30A070AF" w14:textId="77777777" w:rsidR="00BF596A" w:rsidRDefault="005632DD">
            <w:pPr>
              <w:pStyle w:val="TAL"/>
              <w:rPr>
                <w:b/>
                <w:bCs/>
                <w:i/>
                <w:lang w:val="en-GB" w:eastAsia="en-GB"/>
              </w:rPr>
            </w:pPr>
            <w:r>
              <w:rPr>
                <w:lang w:val="en-GB" w:eastAsia="sv-SE"/>
              </w:rPr>
              <w:t>List of the configuration of candidate SpCells to be removed.</w:t>
            </w:r>
          </w:p>
        </w:tc>
      </w:tr>
    </w:tbl>
    <w:p w14:paraId="7225351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84CA8E" w14:textId="77777777">
        <w:tc>
          <w:tcPr>
            <w:tcW w:w="4027" w:type="dxa"/>
            <w:tcBorders>
              <w:top w:val="single" w:sz="4" w:space="0" w:color="auto"/>
              <w:left w:val="single" w:sz="4" w:space="0" w:color="auto"/>
              <w:bottom w:val="single" w:sz="4" w:space="0" w:color="auto"/>
              <w:right w:val="single" w:sz="4" w:space="0" w:color="auto"/>
            </w:tcBorders>
          </w:tcPr>
          <w:p w14:paraId="1872388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0EF5B0C" w14:textId="77777777" w:rsidR="00BF596A" w:rsidRDefault="005632DD">
            <w:pPr>
              <w:pStyle w:val="TAH"/>
              <w:rPr>
                <w:b w:val="0"/>
                <w:lang w:eastAsia="sv-SE"/>
              </w:rPr>
            </w:pPr>
            <w:r>
              <w:rPr>
                <w:lang w:eastAsia="sv-SE"/>
              </w:rPr>
              <w:t>Explanation</w:t>
            </w:r>
          </w:p>
        </w:tc>
      </w:tr>
      <w:tr w:rsidR="00BF596A" w14:paraId="3C52E763" w14:textId="77777777">
        <w:tc>
          <w:tcPr>
            <w:tcW w:w="4027" w:type="dxa"/>
            <w:tcBorders>
              <w:top w:val="single" w:sz="4" w:space="0" w:color="auto"/>
              <w:left w:val="single" w:sz="4" w:space="0" w:color="auto"/>
              <w:bottom w:val="single" w:sz="4" w:space="0" w:color="auto"/>
              <w:right w:val="single" w:sz="4" w:space="0" w:color="auto"/>
            </w:tcBorders>
          </w:tcPr>
          <w:p w14:paraId="665B7257" w14:textId="77777777" w:rsidR="00BF596A" w:rsidRDefault="005632DD">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5D3E5BC1" w14:textId="77777777" w:rsidR="00BF596A" w:rsidRDefault="005632DD">
            <w:pPr>
              <w:pStyle w:val="TAL"/>
              <w:rPr>
                <w:lang w:eastAsia="sv-SE"/>
              </w:rPr>
            </w:pPr>
            <w:r>
              <w:rPr>
                <w:lang w:val="en-GB" w:eastAsia="sv-SE"/>
              </w:rPr>
              <w:t xml:space="preserve">The field is optional present, Need R, if the UE is configured with at least a candidate SpCell for CHO. </w:t>
            </w:r>
            <w:r>
              <w:rPr>
                <w:lang w:eastAsia="sv-SE"/>
              </w:rPr>
              <w:t>Otherwise the field is not present.</w:t>
            </w:r>
          </w:p>
        </w:tc>
      </w:tr>
    </w:tbl>
    <w:p w14:paraId="5383867F" w14:textId="77777777" w:rsidR="00BF596A" w:rsidRDefault="00BF596A"/>
    <w:p w14:paraId="77CBA58D" w14:textId="77777777" w:rsidR="00BF596A" w:rsidRDefault="005632DD">
      <w:pPr>
        <w:pStyle w:val="4"/>
      </w:pPr>
      <w:bookmarkStart w:id="320" w:name="_Toc83740157"/>
      <w:bookmarkStart w:id="321" w:name="_Toc60777202"/>
      <w:r>
        <w:t>–</w:t>
      </w:r>
      <w:r>
        <w:tab/>
      </w:r>
      <w:r>
        <w:rPr>
          <w:i/>
        </w:rPr>
        <w:t>ConfiguredGrantConfig</w:t>
      </w:r>
      <w:bookmarkEnd w:id="320"/>
      <w:bookmarkEnd w:id="321"/>
    </w:p>
    <w:p w14:paraId="5A9B163F" w14:textId="77777777" w:rsidR="00BF596A" w:rsidRDefault="005632DD">
      <w:r>
        <w:t xml:space="preserve">The IE </w:t>
      </w:r>
      <w:r>
        <w:rPr>
          <w:i/>
        </w:rPr>
        <w:t>ConfiguredGrantConfig</w:t>
      </w:r>
      <w:r>
        <w:t xml:space="preserve"> is used to configure uplink transmission without dynamic grant according to two possible schemes. The actual uplink grant may either be configured via RRC (</w:t>
      </w:r>
      <w:r>
        <w:rPr>
          <w:i/>
        </w:rPr>
        <w:t>type1</w:t>
      </w:r>
      <w:r>
        <w:t>) or provided via the PDCCH (addressed to CS-RNTI) (</w:t>
      </w:r>
      <w:r>
        <w:rPr>
          <w:i/>
        </w:rPr>
        <w:t>type2</w:t>
      </w:r>
      <w:r>
        <w:t>). Multiple Configured Grant configurations may be configured in one BWP of a serving cell.</w:t>
      </w:r>
    </w:p>
    <w:p w14:paraId="0AB14AD4" w14:textId="77777777" w:rsidR="00BF596A" w:rsidRDefault="005632DD">
      <w:pPr>
        <w:pStyle w:val="TH"/>
        <w:rPr>
          <w:lang w:val="en-GB"/>
        </w:rPr>
      </w:pPr>
      <w:r>
        <w:rPr>
          <w:i/>
          <w:lang w:val="en-GB"/>
        </w:rPr>
        <w:t>ConfiguredGrantConfig</w:t>
      </w:r>
      <w:r>
        <w:rPr>
          <w:lang w:val="en-GB"/>
        </w:rPr>
        <w:t xml:space="preserve"> information element</w:t>
      </w:r>
    </w:p>
    <w:p w14:paraId="4E90559F" w14:textId="77777777" w:rsidR="00BF596A" w:rsidRDefault="005632DD">
      <w:pPr>
        <w:pStyle w:val="PL"/>
        <w:rPr>
          <w:color w:val="808080"/>
        </w:rPr>
      </w:pPr>
      <w:r>
        <w:rPr>
          <w:color w:val="808080"/>
        </w:rPr>
        <w:t>-- ASN1START</w:t>
      </w:r>
    </w:p>
    <w:p w14:paraId="12318DDB" w14:textId="77777777" w:rsidR="00BF596A" w:rsidRDefault="005632DD">
      <w:pPr>
        <w:pStyle w:val="PL"/>
        <w:rPr>
          <w:color w:val="808080"/>
        </w:rPr>
      </w:pPr>
      <w:r>
        <w:rPr>
          <w:color w:val="808080"/>
        </w:rPr>
        <w:t>-- TAG-CONFIGUREDGRANTCONFIG-START</w:t>
      </w:r>
    </w:p>
    <w:p w14:paraId="121BBCEA" w14:textId="77777777" w:rsidR="00BF596A" w:rsidRDefault="00BF596A">
      <w:pPr>
        <w:pStyle w:val="PL"/>
      </w:pPr>
    </w:p>
    <w:p w14:paraId="4D2B12E1" w14:textId="77777777" w:rsidR="00BF596A" w:rsidRDefault="005632DD">
      <w:pPr>
        <w:pStyle w:val="PL"/>
      </w:pPr>
      <w:r>
        <w:t xml:space="preserve">ConfiguredGrantConfig ::=           </w:t>
      </w:r>
      <w:r>
        <w:rPr>
          <w:color w:val="993366"/>
        </w:rPr>
        <w:t>SEQUENCE</w:t>
      </w:r>
      <w:r>
        <w:t xml:space="preserve"> {</w:t>
      </w:r>
    </w:p>
    <w:p w14:paraId="08803296"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392146BC" w14:textId="77777777" w:rsidR="00BF596A" w:rsidRDefault="005632DD">
      <w:pPr>
        <w:pStyle w:val="PL"/>
      </w:pPr>
      <w:r>
        <w:t xml:space="preserve">    cg-DMRS-Configuration               DMRS-UplinkConfig,</w:t>
      </w:r>
    </w:p>
    <w:p w14:paraId="4CA37483"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35B993BE"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2B65A4CF" w14:textId="77777777" w:rsidR="00BF596A" w:rsidRDefault="005632DD">
      <w:pPr>
        <w:pStyle w:val="PL"/>
        <w:rPr>
          <w:color w:val="808080"/>
        </w:rPr>
      </w:pPr>
      <w:r>
        <w:t xml:space="preserve">    uci-OnPUSCH                         SetupRelease { CG-UCI-OnPUSCH }                                         </w:t>
      </w:r>
      <w:r>
        <w:rPr>
          <w:color w:val="993366"/>
        </w:rPr>
        <w:t>OPTIONAL</w:t>
      </w:r>
      <w:r>
        <w:t xml:space="preserve">,   </w:t>
      </w:r>
      <w:r>
        <w:rPr>
          <w:color w:val="808080"/>
        </w:rPr>
        <w:t>-- Need M</w:t>
      </w:r>
    </w:p>
    <w:p w14:paraId="7570694B" w14:textId="77777777" w:rsidR="00BF596A" w:rsidRDefault="005632DD">
      <w:pPr>
        <w:pStyle w:val="PL"/>
      </w:pPr>
      <w:r>
        <w:t xml:space="preserve">    resourceAllocation                  </w:t>
      </w:r>
      <w:r>
        <w:rPr>
          <w:color w:val="993366"/>
        </w:rPr>
        <w:t>ENUMERATED</w:t>
      </w:r>
      <w:r>
        <w:t xml:space="preserve"> { resourceAllocationType0, resourceAllocationType1, dynamicSwitch },</w:t>
      </w:r>
    </w:p>
    <w:p w14:paraId="7484691D" w14:textId="77777777" w:rsidR="00BF596A" w:rsidRDefault="005632DD">
      <w:pPr>
        <w:pStyle w:val="PL"/>
        <w:rPr>
          <w:color w:val="808080"/>
        </w:rPr>
      </w:pPr>
      <w:r>
        <w:t xml:space="preserve">    rbg-Size                            </w:t>
      </w:r>
      <w:r>
        <w:rPr>
          <w:color w:val="993366"/>
        </w:rPr>
        <w:t>ENUMERATED</w:t>
      </w:r>
      <w:r>
        <w:t xml:space="preserve"> {config2}                                                    </w:t>
      </w:r>
      <w:r>
        <w:rPr>
          <w:color w:val="993366"/>
        </w:rPr>
        <w:t>OPTIONAL</w:t>
      </w:r>
      <w:r>
        <w:t xml:space="preserve">,   </w:t>
      </w:r>
      <w:r>
        <w:rPr>
          <w:color w:val="808080"/>
        </w:rPr>
        <w:t>-- Need S</w:t>
      </w:r>
    </w:p>
    <w:p w14:paraId="16C17BF1" w14:textId="77777777" w:rsidR="00BF596A" w:rsidRDefault="005632DD">
      <w:pPr>
        <w:pStyle w:val="PL"/>
      </w:pPr>
      <w:r>
        <w:t xml:space="preserve">    powerControlLoopToUse               </w:t>
      </w:r>
      <w:r>
        <w:rPr>
          <w:color w:val="993366"/>
        </w:rPr>
        <w:t>ENUMERATED</w:t>
      </w:r>
      <w:r>
        <w:t xml:space="preserve"> {n0, n1},</w:t>
      </w:r>
    </w:p>
    <w:p w14:paraId="17BC9083" w14:textId="77777777" w:rsidR="00BF596A" w:rsidRDefault="005632DD">
      <w:pPr>
        <w:pStyle w:val="PL"/>
      </w:pPr>
      <w:r>
        <w:t xml:space="preserve">    p0-PUSCH-Alpha                      P0-PUSCH-AlphaSetId,</w:t>
      </w:r>
    </w:p>
    <w:p w14:paraId="3800C1C4"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10163D52" w14:textId="77777777" w:rsidR="00BF596A" w:rsidRDefault="005632DD">
      <w:pPr>
        <w:pStyle w:val="PL"/>
      </w:pPr>
      <w:r>
        <w:t xml:space="preserve">    nrofHARQ-Processes                  </w:t>
      </w:r>
      <w:r>
        <w:rPr>
          <w:color w:val="993366"/>
        </w:rPr>
        <w:t>INTEGER</w:t>
      </w:r>
      <w:r>
        <w:t>(1..16),</w:t>
      </w:r>
    </w:p>
    <w:p w14:paraId="403B2059" w14:textId="77777777" w:rsidR="00BF596A" w:rsidRDefault="005632DD">
      <w:pPr>
        <w:pStyle w:val="PL"/>
      </w:pPr>
      <w:r>
        <w:lastRenderedPageBreak/>
        <w:t xml:space="preserve">    repK                                </w:t>
      </w:r>
      <w:r>
        <w:rPr>
          <w:color w:val="993366"/>
        </w:rPr>
        <w:t>ENUMERATED</w:t>
      </w:r>
      <w:r>
        <w:t xml:space="preserve"> {n1, n2, n4, n8},</w:t>
      </w:r>
    </w:p>
    <w:p w14:paraId="3754BA98" w14:textId="77777777" w:rsidR="00BF596A" w:rsidRDefault="005632DD">
      <w:pPr>
        <w:pStyle w:val="PL"/>
        <w:rPr>
          <w:color w:val="808080"/>
        </w:rPr>
      </w:pPr>
      <w:r>
        <w:t xml:space="preserve">    repK-RV                             </w:t>
      </w:r>
      <w:r>
        <w:rPr>
          <w:color w:val="993366"/>
        </w:rPr>
        <w:t>ENUMERATED</w:t>
      </w:r>
      <w:r>
        <w:t xml:space="preserve"> {s1-0231, s2-0303, s3-0000}                                  </w:t>
      </w:r>
      <w:r>
        <w:rPr>
          <w:color w:val="993366"/>
        </w:rPr>
        <w:t>OPTIONAL</w:t>
      </w:r>
      <w:r>
        <w:t xml:space="preserve">,   </w:t>
      </w:r>
      <w:r>
        <w:rPr>
          <w:color w:val="808080"/>
        </w:rPr>
        <w:t>-- Need R</w:t>
      </w:r>
    </w:p>
    <w:p w14:paraId="48871EE7" w14:textId="77777777" w:rsidR="00BF596A" w:rsidRDefault="005632DD">
      <w:pPr>
        <w:pStyle w:val="PL"/>
      </w:pPr>
      <w:r>
        <w:t xml:space="preserve">    periodicity                         </w:t>
      </w:r>
      <w:r>
        <w:rPr>
          <w:color w:val="993366"/>
        </w:rPr>
        <w:t>ENUMERATED</w:t>
      </w:r>
      <w:r>
        <w:t xml:space="preserve"> {</w:t>
      </w:r>
    </w:p>
    <w:p w14:paraId="02B95AEA" w14:textId="77777777" w:rsidR="00BF596A" w:rsidRDefault="005632DD">
      <w:pPr>
        <w:pStyle w:val="PL"/>
      </w:pPr>
      <w:r>
        <w:t xml:space="preserve">                                                sym2, sym7, sym1x14, sym2x14, sym4x14, sym5x14, sym8x14, sym10x14, sym16x14, sym20x14,</w:t>
      </w:r>
    </w:p>
    <w:p w14:paraId="1BE17211" w14:textId="77777777" w:rsidR="00BF596A" w:rsidRDefault="005632DD">
      <w:pPr>
        <w:pStyle w:val="PL"/>
      </w:pPr>
      <w:r>
        <w:t xml:space="preserve">                                                sym32x14, sym40x14, sym64x14, sym80x14, sym128x14, sym160x14, sym256x14, sym320x14, sym512x14,</w:t>
      </w:r>
    </w:p>
    <w:p w14:paraId="32E1AC5A" w14:textId="77777777" w:rsidR="00BF596A" w:rsidRDefault="005632DD">
      <w:pPr>
        <w:pStyle w:val="PL"/>
      </w:pPr>
      <w:r>
        <w:t xml:space="preserve">                                                sym640x14, sym1024x14, sym1280x14, sym2560x14, sym5120x14,</w:t>
      </w:r>
    </w:p>
    <w:p w14:paraId="169DCFB1" w14:textId="77777777" w:rsidR="00BF596A" w:rsidRDefault="005632DD">
      <w:pPr>
        <w:pStyle w:val="PL"/>
      </w:pPr>
      <w:r>
        <w:t xml:space="preserve">                                                sym6, sym1x12, sym2x12, sym4x12, sym5x12, sym8x12, sym10x12, sym16x12, sym20x12, sym32x12,</w:t>
      </w:r>
    </w:p>
    <w:p w14:paraId="3F35685B" w14:textId="77777777" w:rsidR="00BF596A" w:rsidRDefault="005632DD">
      <w:pPr>
        <w:pStyle w:val="PL"/>
      </w:pPr>
      <w:r>
        <w:t xml:space="preserve">                                                sym40x12, sym64x12, sym80x12, sym128x12, sym160x12, sym256x12, sym320x12, sym512x12, sym640x12,</w:t>
      </w:r>
    </w:p>
    <w:p w14:paraId="7EF14797" w14:textId="77777777" w:rsidR="00BF596A" w:rsidRDefault="005632DD">
      <w:pPr>
        <w:pStyle w:val="PL"/>
      </w:pPr>
      <w:r>
        <w:t xml:space="preserve">                                                sym1280x12, sym2560x12</w:t>
      </w:r>
    </w:p>
    <w:p w14:paraId="09547893" w14:textId="77777777" w:rsidR="00BF596A" w:rsidRDefault="005632DD">
      <w:pPr>
        <w:pStyle w:val="PL"/>
      </w:pPr>
      <w:r>
        <w:t xml:space="preserve">    },</w:t>
      </w:r>
    </w:p>
    <w:p w14:paraId="08A257AD" w14:textId="77777777" w:rsidR="00BF596A" w:rsidRDefault="005632DD">
      <w:pPr>
        <w:pStyle w:val="PL"/>
        <w:rPr>
          <w:color w:val="808080"/>
        </w:rPr>
      </w:pPr>
      <w:r>
        <w:t xml:space="preserve">    configuredGrantTimer                </w:t>
      </w:r>
      <w:r>
        <w:rPr>
          <w:color w:val="993366"/>
        </w:rPr>
        <w:t>INTEGER</w:t>
      </w:r>
      <w:r>
        <w:t xml:space="preserve"> (1..64)                                                         </w:t>
      </w:r>
      <w:r>
        <w:rPr>
          <w:color w:val="993366"/>
        </w:rPr>
        <w:t>OPTIONAL</w:t>
      </w:r>
      <w:r>
        <w:t xml:space="preserve">,   </w:t>
      </w:r>
      <w:r>
        <w:rPr>
          <w:color w:val="808080"/>
        </w:rPr>
        <w:t>-- Need R</w:t>
      </w:r>
    </w:p>
    <w:p w14:paraId="570A4B22" w14:textId="77777777" w:rsidR="00BF596A" w:rsidRDefault="005632DD">
      <w:pPr>
        <w:pStyle w:val="PL"/>
      </w:pPr>
      <w:r>
        <w:t xml:space="preserve">    rrc-ConfiguredUplinkGrant           </w:t>
      </w:r>
      <w:r>
        <w:rPr>
          <w:color w:val="993366"/>
        </w:rPr>
        <w:t>SEQUENCE</w:t>
      </w:r>
      <w:r>
        <w:t xml:space="preserve"> {</w:t>
      </w:r>
    </w:p>
    <w:p w14:paraId="40F13589" w14:textId="77777777" w:rsidR="00BF596A" w:rsidRDefault="005632DD">
      <w:pPr>
        <w:pStyle w:val="PL"/>
      </w:pPr>
      <w:r>
        <w:t xml:space="preserve">        timeDomainOffset                    </w:t>
      </w:r>
      <w:r>
        <w:rPr>
          <w:color w:val="993366"/>
        </w:rPr>
        <w:t>INTEGER</w:t>
      </w:r>
      <w:r>
        <w:t xml:space="preserve"> (0..5119),</w:t>
      </w:r>
    </w:p>
    <w:p w14:paraId="009FAEFA" w14:textId="77777777" w:rsidR="00BF596A" w:rsidRDefault="005632DD">
      <w:pPr>
        <w:pStyle w:val="PL"/>
      </w:pPr>
      <w:r>
        <w:t xml:space="preserve">        timeDomainAllocation                </w:t>
      </w:r>
      <w:r>
        <w:rPr>
          <w:color w:val="993366"/>
        </w:rPr>
        <w:t>INTEGER</w:t>
      </w:r>
      <w:r>
        <w:t xml:space="preserve"> (0..15),</w:t>
      </w:r>
    </w:p>
    <w:p w14:paraId="09085702" w14:textId="77777777" w:rsidR="00BF596A" w:rsidRDefault="005632DD">
      <w:pPr>
        <w:pStyle w:val="PL"/>
      </w:pPr>
      <w:r>
        <w:t xml:space="preserve">        frequencyDomainAllocation           </w:t>
      </w:r>
      <w:r>
        <w:rPr>
          <w:color w:val="993366"/>
        </w:rPr>
        <w:t>BIT</w:t>
      </w:r>
      <w:r>
        <w:t xml:space="preserve"> </w:t>
      </w:r>
      <w:r>
        <w:rPr>
          <w:color w:val="993366"/>
        </w:rPr>
        <w:t>STRING</w:t>
      </w:r>
      <w:r>
        <w:t xml:space="preserve"> (</w:t>
      </w:r>
      <w:r>
        <w:rPr>
          <w:color w:val="993366"/>
        </w:rPr>
        <w:t>SIZE</w:t>
      </w:r>
      <w:r>
        <w:t>(18)),</w:t>
      </w:r>
    </w:p>
    <w:p w14:paraId="1FFEA552" w14:textId="77777777" w:rsidR="00BF596A" w:rsidRDefault="005632DD">
      <w:pPr>
        <w:pStyle w:val="PL"/>
      </w:pPr>
      <w:r>
        <w:t xml:space="preserve">        antennaPort                         </w:t>
      </w:r>
      <w:r>
        <w:rPr>
          <w:color w:val="993366"/>
        </w:rPr>
        <w:t>INTEGER</w:t>
      </w:r>
      <w:r>
        <w:t xml:space="preserve"> (0..31),</w:t>
      </w:r>
    </w:p>
    <w:p w14:paraId="0719059C" w14:textId="77777777" w:rsidR="00BF596A" w:rsidRDefault="005632DD">
      <w:pPr>
        <w:pStyle w:val="PL"/>
        <w:rPr>
          <w:color w:val="808080"/>
        </w:rPr>
      </w:pPr>
      <w:r>
        <w:t xml:space="preserve">        dmrs-SeqInitialization              </w:t>
      </w:r>
      <w:r>
        <w:rPr>
          <w:color w:val="993366"/>
        </w:rPr>
        <w:t>INTEGER</w:t>
      </w:r>
      <w:r>
        <w:t xml:space="preserve"> (0..1)                                                          </w:t>
      </w:r>
      <w:r>
        <w:rPr>
          <w:color w:val="993366"/>
        </w:rPr>
        <w:t>OPTIONAL</w:t>
      </w:r>
      <w:r>
        <w:t xml:space="preserve">,   </w:t>
      </w:r>
      <w:r>
        <w:rPr>
          <w:color w:val="808080"/>
        </w:rPr>
        <w:t>-- Need R</w:t>
      </w:r>
    </w:p>
    <w:p w14:paraId="65F8E017" w14:textId="77777777" w:rsidR="00BF596A" w:rsidRDefault="005632DD">
      <w:pPr>
        <w:pStyle w:val="PL"/>
      </w:pPr>
      <w:r>
        <w:t xml:space="preserve">        precodingAndNumberOfLayers          </w:t>
      </w:r>
      <w:r>
        <w:rPr>
          <w:color w:val="993366"/>
        </w:rPr>
        <w:t>INTEGER</w:t>
      </w:r>
      <w:r>
        <w:t xml:space="preserve"> (0..63),</w:t>
      </w:r>
    </w:p>
    <w:p w14:paraId="17B9AD35" w14:textId="77777777" w:rsidR="00BF596A" w:rsidRDefault="005632DD">
      <w:pPr>
        <w:pStyle w:val="PL"/>
        <w:rPr>
          <w:color w:val="808080"/>
        </w:rPr>
      </w:pPr>
      <w:r>
        <w:t xml:space="preserve">        srs-ResourceIndicator               </w:t>
      </w:r>
      <w:r>
        <w:rPr>
          <w:color w:val="993366"/>
        </w:rPr>
        <w:t>INTEGER</w:t>
      </w:r>
      <w:r>
        <w:t xml:space="preserve"> (0..15)                                                         </w:t>
      </w:r>
      <w:r>
        <w:rPr>
          <w:color w:val="993366"/>
        </w:rPr>
        <w:t>OPTIONAL</w:t>
      </w:r>
      <w:r>
        <w:t xml:space="preserve">,   </w:t>
      </w:r>
      <w:r>
        <w:rPr>
          <w:color w:val="808080"/>
        </w:rPr>
        <w:t>-- Need R</w:t>
      </w:r>
    </w:p>
    <w:p w14:paraId="49369A21" w14:textId="77777777" w:rsidR="00BF596A" w:rsidRDefault="005632DD">
      <w:pPr>
        <w:pStyle w:val="PL"/>
      </w:pPr>
      <w:r>
        <w:t xml:space="preserve">        mcsAndTBS                           </w:t>
      </w:r>
      <w:r>
        <w:rPr>
          <w:color w:val="993366"/>
        </w:rPr>
        <w:t>INTEGER</w:t>
      </w:r>
      <w:r>
        <w:t xml:space="preserve"> (0..31),</w:t>
      </w:r>
    </w:p>
    <w:p w14:paraId="4EC3AF97" w14:textId="77777777" w:rsidR="00BF596A" w:rsidRDefault="005632DD">
      <w:pPr>
        <w:pStyle w:val="PL"/>
        <w:rPr>
          <w:color w:val="808080"/>
        </w:rPr>
      </w:pPr>
      <w:r>
        <w:t xml:space="preserve">        frequencyHoppingOffset              </w:t>
      </w:r>
      <w:r>
        <w:rPr>
          <w:color w:val="993366"/>
        </w:rPr>
        <w:t>INTEGER</w:t>
      </w:r>
      <w:r>
        <w:t xml:space="preserve"> (1.. maxNrofPhysicalResourceBlocks-1)                           </w:t>
      </w:r>
      <w:r>
        <w:rPr>
          <w:color w:val="993366"/>
        </w:rPr>
        <w:t>OPTIONAL</w:t>
      </w:r>
      <w:r>
        <w:t xml:space="preserve">,   </w:t>
      </w:r>
      <w:r>
        <w:rPr>
          <w:color w:val="808080"/>
        </w:rPr>
        <w:t>-- Need R</w:t>
      </w:r>
    </w:p>
    <w:p w14:paraId="44341842" w14:textId="77777777" w:rsidR="00BF596A" w:rsidRDefault="005632DD">
      <w:pPr>
        <w:pStyle w:val="PL"/>
      </w:pPr>
      <w:r>
        <w:t xml:space="preserve">        pathlossReferenceIndex              </w:t>
      </w:r>
      <w:r>
        <w:rPr>
          <w:color w:val="993366"/>
        </w:rPr>
        <w:t>INTEGER</w:t>
      </w:r>
      <w:r>
        <w:t xml:space="preserve"> (0..maxNrofPUSCH-PathlossReferenceRSs-1),</w:t>
      </w:r>
    </w:p>
    <w:p w14:paraId="1D93851A" w14:textId="77777777" w:rsidR="00BF596A" w:rsidRDefault="005632DD">
      <w:pPr>
        <w:pStyle w:val="PL"/>
      </w:pPr>
      <w:r>
        <w:t xml:space="preserve">        ...,</w:t>
      </w:r>
    </w:p>
    <w:p w14:paraId="3F660A37" w14:textId="77777777" w:rsidR="00BF596A" w:rsidRDefault="005632DD">
      <w:pPr>
        <w:pStyle w:val="PL"/>
      </w:pPr>
      <w:r>
        <w:t xml:space="preserve">        [[</w:t>
      </w:r>
    </w:p>
    <w:p w14:paraId="48A2BCAB" w14:textId="77777777" w:rsidR="00BF596A" w:rsidRDefault="005632DD">
      <w:pPr>
        <w:pStyle w:val="PL"/>
        <w:rPr>
          <w:color w:val="808080"/>
        </w:rPr>
      </w:pPr>
      <w:r>
        <w:t xml:space="preserve">        pusch-RepTypeIndicator-r16          </w:t>
      </w:r>
      <w:r>
        <w:rPr>
          <w:color w:val="993366"/>
        </w:rPr>
        <w:t>ENUMERATED</w:t>
      </w:r>
      <w:r>
        <w:t xml:space="preserve"> {pusch-RepTypeA,pusch-RepTypeB}                              </w:t>
      </w:r>
      <w:r>
        <w:rPr>
          <w:color w:val="993366"/>
        </w:rPr>
        <w:t>OPTIONAL</w:t>
      </w:r>
      <w:r>
        <w:t xml:space="preserve">,   </w:t>
      </w:r>
      <w:r>
        <w:rPr>
          <w:color w:val="808080"/>
        </w:rPr>
        <w:t>-- Need M</w:t>
      </w:r>
    </w:p>
    <w:p w14:paraId="262CBA0C" w14:textId="77777777" w:rsidR="00BF596A" w:rsidRDefault="005632DD">
      <w:pPr>
        <w:pStyle w:val="PL"/>
        <w:rPr>
          <w:color w:val="808080"/>
        </w:rPr>
      </w:pPr>
      <w:r>
        <w:t xml:space="preserve">        frequencyHoppingPUSCH-RepTypeB-r16  </w:t>
      </w:r>
      <w:r>
        <w:rPr>
          <w:color w:val="993366"/>
        </w:rPr>
        <w:t>ENUMERATED</w:t>
      </w:r>
      <w:r>
        <w:t xml:space="preserve"> {interRepetition, interSlot}                                 </w:t>
      </w:r>
      <w:r>
        <w:rPr>
          <w:color w:val="993366"/>
        </w:rPr>
        <w:t>OPTIONAL</w:t>
      </w:r>
      <w:r>
        <w:t xml:space="preserve">,   </w:t>
      </w:r>
      <w:r>
        <w:rPr>
          <w:color w:val="808080"/>
        </w:rPr>
        <w:t>-- Cond RepTypeB</w:t>
      </w:r>
    </w:p>
    <w:p w14:paraId="1CEA349B" w14:textId="77777777" w:rsidR="00BF596A" w:rsidRDefault="005632DD">
      <w:pPr>
        <w:pStyle w:val="PL"/>
        <w:rPr>
          <w:color w:val="808080"/>
        </w:rPr>
      </w:pPr>
      <w:r>
        <w:t xml:space="preserve">        timeReferenceSFN-r16                </w:t>
      </w:r>
      <w:r>
        <w:rPr>
          <w:color w:val="993366"/>
        </w:rPr>
        <w:t>ENUMERATED</w:t>
      </w:r>
      <w:r>
        <w:t xml:space="preserve"> {sfn512}                                                     </w:t>
      </w:r>
      <w:r>
        <w:rPr>
          <w:color w:val="993366"/>
        </w:rPr>
        <w:t>OPTIONAL</w:t>
      </w:r>
      <w:r>
        <w:t xml:space="preserve">    </w:t>
      </w:r>
      <w:r>
        <w:rPr>
          <w:color w:val="808080"/>
        </w:rPr>
        <w:t>-- Need S</w:t>
      </w:r>
    </w:p>
    <w:p w14:paraId="5FF0D468" w14:textId="77777777" w:rsidR="00BF596A" w:rsidRDefault="005632DD">
      <w:pPr>
        <w:pStyle w:val="PL"/>
      </w:pPr>
      <w:r>
        <w:t xml:space="preserve">        ]]</w:t>
      </w:r>
    </w:p>
    <w:p w14:paraId="3511792A" w14:textId="77777777" w:rsidR="00BF596A" w:rsidRDefault="005632DD">
      <w:pPr>
        <w:pStyle w:val="PL"/>
        <w:rPr>
          <w:color w:val="808080"/>
        </w:rPr>
      </w:pPr>
      <w:r>
        <w:t xml:space="preserve">    }                                                                                                           </w:t>
      </w:r>
      <w:r>
        <w:rPr>
          <w:color w:val="993366"/>
        </w:rPr>
        <w:t>OPTIONAL</w:t>
      </w:r>
      <w:r>
        <w:t xml:space="preserve">,   </w:t>
      </w:r>
      <w:r>
        <w:rPr>
          <w:color w:val="808080"/>
        </w:rPr>
        <w:t>-- Need R</w:t>
      </w:r>
    </w:p>
    <w:p w14:paraId="7A6222DC" w14:textId="77777777" w:rsidR="00BF596A" w:rsidRDefault="005632DD">
      <w:pPr>
        <w:pStyle w:val="PL"/>
      </w:pPr>
      <w:r>
        <w:t xml:space="preserve">    ...,</w:t>
      </w:r>
    </w:p>
    <w:p w14:paraId="21E053A0" w14:textId="77777777" w:rsidR="00BF596A" w:rsidRDefault="005632DD">
      <w:pPr>
        <w:pStyle w:val="PL"/>
      </w:pPr>
      <w:r>
        <w:t xml:space="preserve">    [[</w:t>
      </w:r>
    </w:p>
    <w:p w14:paraId="35F4E4C9" w14:textId="77777777" w:rsidR="00BF596A" w:rsidRDefault="005632DD">
      <w:pPr>
        <w:pStyle w:val="PL"/>
        <w:rPr>
          <w:color w:val="808080"/>
        </w:rPr>
      </w:pPr>
      <w:r>
        <w:t xml:space="preserve">    cg-RetransmissionTimer-r16              </w:t>
      </w:r>
      <w:r>
        <w:rPr>
          <w:color w:val="993366"/>
        </w:rPr>
        <w:t>INTEGER</w:t>
      </w:r>
      <w:r>
        <w:t xml:space="preserve"> (1..64)                                                     </w:t>
      </w:r>
      <w:r>
        <w:rPr>
          <w:color w:val="993366"/>
        </w:rPr>
        <w:t>OPTIONAL</w:t>
      </w:r>
      <w:r>
        <w:t xml:space="preserve">,   </w:t>
      </w:r>
      <w:r>
        <w:rPr>
          <w:color w:val="808080"/>
        </w:rPr>
        <w:t>-- Need R</w:t>
      </w:r>
    </w:p>
    <w:p w14:paraId="0EF9CDB0" w14:textId="77777777" w:rsidR="00BF596A" w:rsidRDefault="005632DD">
      <w:pPr>
        <w:pStyle w:val="PL"/>
      </w:pPr>
      <w:r>
        <w:t xml:space="preserve">    cg-minDFI-Delay-r16                     </w:t>
      </w:r>
      <w:r>
        <w:rPr>
          <w:color w:val="993366"/>
        </w:rPr>
        <w:t>ENUMERATED</w:t>
      </w:r>
    </w:p>
    <w:p w14:paraId="2054842C" w14:textId="77777777" w:rsidR="00BF596A" w:rsidRDefault="005632DD">
      <w:pPr>
        <w:pStyle w:val="PL"/>
      </w:pPr>
      <w:r>
        <w:t xml:space="preserve">                                                    {sym7, sym1x14, sym2x14, sym3x14, sym4x14, sym5x14, sym6x14, sym7x14, sym8x14,</w:t>
      </w:r>
    </w:p>
    <w:p w14:paraId="655F5E67" w14:textId="77777777" w:rsidR="00BF596A" w:rsidRDefault="005632DD">
      <w:pPr>
        <w:pStyle w:val="PL"/>
      </w:pPr>
      <w:r>
        <w:t xml:space="preserve">                                                     sym9x14, sym10x14, sym11x14, sym12x14, sym13x14, sym14x14,sym15x14, sym16x14</w:t>
      </w:r>
    </w:p>
    <w:p w14:paraId="16B58E21" w14:textId="77777777" w:rsidR="00BF596A" w:rsidRDefault="005632DD">
      <w:pPr>
        <w:pStyle w:val="PL"/>
        <w:rPr>
          <w:color w:val="808080"/>
        </w:rPr>
      </w:pPr>
      <w:r>
        <w:t xml:space="preserve">                                                    }                                                   </w:t>
      </w:r>
      <w:r>
        <w:rPr>
          <w:color w:val="993366"/>
        </w:rPr>
        <w:t>OPTIONAL</w:t>
      </w:r>
      <w:r>
        <w:t xml:space="preserve">,   </w:t>
      </w:r>
      <w:r>
        <w:rPr>
          <w:color w:val="808080"/>
        </w:rPr>
        <w:t>-- Need R</w:t>
      </w:r>
    </w:p>
    <w:p w14:paraId="4E1A535E" w14:textId="77777777" w:rsidR="00BF596A" w:rsidRDefault="005632DD">
      <w:pPr>
        <w:pStyle w:val="PL"/>
        <w:rPr>
          <w:color w:val="808080"/>
        </w:rPr>
      </w:pPr>
      <w:r>
        <w:t xml:space="preserve">    cg-nrofPUSCH-InSlot-r16                 </w:t>
      </w:r>
      <w:r>
        <w:rPr>
          <w:color w:val="993366"/>
        </w:rPr>
        <w:t>INTEGER</w:t>
      </w:r>
      <w:r>
        <w:t xml:space="preserve"> (1..7)                                              </w:t>
      </w:r>
      <w:r>
        <w:rPr>
          <w:color w:val="993366"/>
        </w:rPr>
        <w:t>OPTIONAL</w:t>
      </w:r>
      <w:r>
        <w:t xml:space="preserve">,   </w:t>
      </w:r>
      <w:r>
        <w:rPr>
          <w:color w:val="808080"/>
        </w:rPr>
        <w:t>-- Need R</w:t>
      </w:r>
    </w:p>
    <w:p w14:paraId="62FD0CA5" w14:textId="77777777" w:rsidR="00BF596A" w:rsidRDefault="005632DD">
      <w:pPr>
        <w:pStyle w:val="PL"/>
        <w:rPr>
          <w:color w:val="808080"/>
        </w:rPr>
      </w:pPr>
      <w:r>
        <w:t xml:space="preserve">    cg-nrofSlots-r16                        </w:t>
      </w:r>
      <w:r>
        <w:rPr>
          <w:color w:val="993366"/>
        </w:rPr>
        <w:t>INTEGER</w:t>
      </w:r>
      <w:r>
        <w:t xml:space="preserve"> (1..40)                                             </w:t>
      </w:r>
      <w:r>
        <w:rPr>
          <w:color w:val="993366"/>
        </w:rPr>
        <w:t>OPTIONAL</w:t>
      </w:r>
      <w:r>
        <w:t xml:space="preserve">,   </w:t>
      </w:r>
      <w:r>
        <w:rPr>
          <w:color w:val="808080"/>
        </w:rPr>
        <w:t>-- Need R</w:t>
      </w:r>
    </w:p>
    <w:p w14:paraId="20DB0B6E" w14:textId="77777777" w:rsidR="00BF596A" w:rsidRDefault="005632DD">
      <w:pPr>
        <w:pStyle w:val="PL"/>
        <w:rPr>
          <w:color w:val="808080"/>
        </w:rPr>
      </w:pPr>
      <w:r>
        <w:t xml:space="preserve">    cg-StartingOffsets-r16                  CG-StartingOffsets-r16                                      </w:t>
      </w:r>
      <w:r>
        <w:rPr>
          <w:color w:val="993366"/>
        </w:rPr>
        <w:t>OPTIONAL</w:t>
      </w:r>
      <w:r>
        <w:t xml:space="preserve">,   </w:t>
      </w:r>
      <w:r>
        <w:rPr>
          <w:color w:val="808080"/>
        </w:rPr>
        <w:t>-- Need R</w:t>
      </w:r>
    </w:p>
    <w:p w14:paraId="0E524D9C" w14:textId="77777777" w:rsidR="00BF596A" w:rsidRDefault="005632DD">
      <w:pPr>
        <w:pStyle w:val="PL"/>
        <w:rPr>
          <w:color w:val="808080"/>
        </w:rPr>
      </w:pPr>
      <w:r>
        <w:t xml:space="preserve">    cg-UCI-Multiplexing-r16                 </w:t>
      </w:r>
      <w:r>
        <w:rPr>
          <w:color w:val="993366"/>
        </w:rPr>
        <w:t>ENUMERATED</w:t>
      </w:r>
      <w:r>
        <w:t xml:space="preserve"> {enabled}                                        </w:t>
      </w:r>
      <w:r>
        <w:rPr>
          <w:color w:val="993366"/>
        </w:rPr>
        <w:t>OPTIONAL</w:t>
      </w:r>
      <w:r>
        <w:t xml:space="preserve">,   </w:t>
      </w:r>
      <w:r>
        <w:rPr>
          <w:color w:val="808080"/>
        </w:rPr>
        <w:t>-- Need R</w:t>
      </w:r>
    </w:p>
    <w:p w14:paraId="06781A90" w14:textId="77777777" w:rsidR="00BF596A" w:rsidRDefault="005632DD">
      <w:pPr>
        <w:pStyle w:val="PL"/>
        <w:rPr>
          <w:color w:val="808080"/>
        </w:rPr>
      </w:pPr>
      <w:r>
        <w:t xml:space="preserve">    cg-COT-SharingOffset-r16                </w:t>
      </w:r>
      <w:r>
        <w:rPr>
          <w:color w:val="993366"/>
        </w:rPr>
        <w:t>INTEGER</w:t>
      </w:r>
      <w:r>
        <w:t xml:space="preserve"> (1..39)                                             </w:t>
      </w:r>
      <w:r>
        <w:rPr>
          <w:color w:val="993366"/>
        </w:rPr>
        <w:t>OPTIONAL</w:t>
      </w:r>
      <w:r>
        <w:t xml:space="preserve">,   </w:t>
      </w:r>
      <w:r>
        <w:rPr>
          <w:color w:val="808080"/>
        </w:rPr>
        <w:t>-- Need R</w:t>
      </w:r>
    </w:p>
    <w:p w14:paraId="489FC554" w14:textId="77777777" w:rsidR="00BF596A" w:rsidRDefault="005632DD">
      <w:pPr>
        <w:pStyle w:val="PL"/>
        <w:rPr>
          <w:color w:val="808080"/>
        </w:rPr>
      </w:pPr>
      <w:r>
        <w:t xml:space="preserve">    betaOffsetCG-UCI-r16                    </w:t>
      </w:r>
      <w:r>
        <w:rPr>
          <w:color w:val="993366"/>
        </w:rPr>
        <w:t>INTEGER</w:t>
      </w:r>
      <w:r>
        <w:t xml:space="preserve"> (0..31)                                            </w:t>
      </w:r>
      <w:r>
        <w:rPr>
          <w:color w:val="993366"/>
        </w:rPr>
        <w:t>OPTIONAL</w:t>
      </w:r>
      <w:r>
        <w:t xml:space="preserve">,   </w:t>
      </w:r>
      <w:r>
        <w:rPr>
          <w:color w:val="808080"/>
        </w:rPr>
        <w:t>-- Need R</w:t>
      </w:r>
    </w:p>
    <w:p w14:paraId="3461F824" w14:textId="77777777" w:rsidR="00BF596A" w:rsidRDefault="005632DD">
      <w:pPr>
        <w:pStyle w:val="PL"/>
        <w:rPr>
          <w:color w:val="808080"/>
        </w:rPr>
      </w:pPr>
      <w:r>
        <w:t xml:space="preserve">    cg-COT-SharingList-r16                  </w:t>
      </w:r>
      <w:r>
        <w:rPr>
          <w:color w:val="993366"/>
        </w:rPr>
        <w:t>SEQUENCE</w:t>
      </w:r>
      <w:r>
        <w:t xml:space="preserve"> (</w:t>
      </w:r>
      <w:r>
        <w:rPr>
          <w:color w:val="993366"/>
        </w:rPr>
        <w:t>SIZE</w:t>
      </w:r>
      <w:r>
        <w:t xml:space="preserve"> (1..1709))</w:t>
      </w:r>
      <w:r>
        <w:rPr>
          <w:color w:val="993366"/>
        </w:rPr>
        <w:t xml:space="preserve"> OF</w:t>
      </w:r>
      <w:r>
        <w:t xml:space="preserve"> CG-COT-Sharing-r16             </w:t>
      </w:r>
      <w:r>
        <w:rPr>
          <w:color w:val="993366"/>
        </w:rPr>
        <w:t>OPTIONAL</w:t>
      </w:r>
      <w:r>
        <w:t xml:space="preserve">,   </w:t>
      </w:r>
      <w:r>
        <w:rPr>
          <w:color w:val="808080"/>
        </w:rPr>
        <w:t>-- Need R</w:t>
      </w:r>
    </w:p>
    <w:p w14:paraId="2D7941A4"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M</w:t>
      </w:r>
    </w:p>
    <w:p w14:paraId="1FD7EBC6" w14:textId="77777777" w:rsidR="00BF596A" w:rsidRDefault="005632DD">
      <w:pPr>
        <w:pStyle w:val="PL"/>
        <w:rPr>
          <w:color w:val="808080"/>
        </w:rPr>
      </w:pPr>
      <w:r>
        <w:t xml:space="preserve">    harq-ProcID-Offset2-r16                 </w:t>
      </w:r>
      <w:r>
        <w:rPr>
          <w:color w:val="993366"/>
        </w:rPr>
        <w:t>INTEGER</w:t>
      </w:r>
      <w:r>
        <w:t xml:space="preserve"> (0..15)                                             </w:t>
      </w:r>
      <w:r>
        <w:rPr>
          <w:color w:val="993366"/>
        </w:rPr>
        <w:t>OPTIONAL</w:t>
      </w:r>
      <w:r>
        <w:t xml:space="preserve">,   </w:t>
      </w:r>
      <w:r>
        <w:rPr>
          <w:color w:val="808080"/>
        </w:rPr>
        <w:t>-- Need M</w:t>
      </w:r>
    </w:p>
    <w:p w14:paraId="397CD170" w14:textId="77777777" w:rsidR="00BF596A" w:rsidRDefault="005632DD">
      <w:pPr>
        <w:pStyle w:val="PL"/>
        <w:rPr>
          <w:color w:val="808080"/>
        </w:rPr>
      </w:pPr>
      <w:r>
        <w:t xml:space="preserve">    configuredGrantConfigIndex-r16          ConfiguredGrantConfigIndex-r16                              </w:t>
      </w:r>
      <w:r>
        <w:rPr>
          <w:color w:val="993366"/>
        </w:rPr>
        <w:t>OPTIONAL</w:t>
      </w:r>
      <w:r>
        <w:t xml:space="preserve">,   </w:t>
      </w:r>
      <w:r>
        <w:rPr>
          <w:color w:val="808080"/>
        </w:rPr>
        <w:t>-- Cond CG-List</w:t>
      </w:r>
    </w:p>
    <w:p w14:paraId="047B8C9C" w14:textId="77777777" w:rsidR="00BF596A" w:rsidRDefault="005632DD">
      <w:pPr>
        <w:pStyle w:val="PL"/>
        <w:rPr>
          <w:color w:val="808080"/>
        </w:rPr>
      </w:pPr>
      <w:r>
        <w:t xml:space="preserve">    configuredGrantConfigIndexMAC-r16       ConfiguredGrantConfigIndexMAC-r16                           </w:t>
      </w:r>
      <w:r>
        <w:rPr>
          <w:color w:val="993366"/>
        </w:rPr>
        <w:t>OPTIONAL</w:t>
      </w:r>
      <w:r>
        <w:t xml:space="preserve">,   </w:t>
      </w:r>
      <w:r>
        <w:rPr>
          <w:color w:val="808080"/>
        </w:rPr>
        <w:t>-- Cond CG-IndexMAC</w:t>
      </w:r>
    </w:p>
    <w:p w14:paraId="12CDE4C3"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7FCDC721" w14:textId="77777777" w:rsidR="00BF596A" w:rsidRDefault="005632DD">
      <w:pPr>
        <w:pStyle w:val="PL"/>
        <w:rPr>
          <w:color w:val="808080"/>
        </w:rPr>
      </w:pPr>
      <w:r>
        <w:t xml:space="preserve">    startingFromRV0-r16                     </w:t>
      </w:r>
      <w:r>
        <w:rPr>
          <w:color w:val="993366"/>
        </w:rPr>
        <w:t>ENUMERATED</w:t>
      </w:r>
      <w:r>
        <w:t xml:space="preserve"> {on, off}                                        </w:t>
      </w:r>
      <w:r>
        <w:rPr>
          <w:color w:val="993366"/>
        </w:rPr>
        <w:t>OPTIONAL</w:t>
      </w:r>
      <w:r>
        <w:t xml:space="preserve">,   </w:t>
      </w:r>
      <w:r>
        <w:rPr>
          <w:color w:val="808080"/>
        </w:rPr>
        <w:t>-- Need R</w:t>
      </w:r>
    </w:p>
    <w:p w14:paraId="145D4955"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R</w:t>
      </w:r>
    </w:p>
    <w:p w14:paraId="59D2FD98" w14:textId="77777777" w:rsidR="00BF596A" w:rsidRDefault="005632DD">
      <w:pPr>
        <w:pStyle w:val="PL"/>
        <w:rPr>
          <w:color w:val="808080"/>
        </w:rPr>
      </w:pPr>
      <w:r>
        <w:t xml:space="preserve">    autonomousTx-r16                        </w:t>
      </w:r>
      <w:r>
        <w:rPr>
          <w:color w:val="993366"/>
        </w:rPr>
        <w:t>ENUMERATED</w:t>
      </w:r>
      <w:r>
        <w:t xml:space="preserve"> {enabled}                                        </w:t>
      </w:r>
      <w:r>
        <w:rPr>
          <w:color w:val="993366"/>
        </w:rPr>
        <w:t>OPTIONAL</w:t>
      </w:r>
      <w:r>
        <w:t xml:space="preserve">    </w:t>
      </w:r>
      <w:r>
        <w:rPr>
          <w:color w:val="808080"/>
        </w:rPr>
        <w:t>-- Cond LCH-BasedPrioritization</w:t>
      </w:r>
    </w:p>
    <w:p w14:paraId="0E57A782" w14:textId="77777777" w:rsidR="00BF596A" w:rsidRDefault="005632DD">
      <w:pPr>
        <w:pStyle w:val="PL"/>
      </w:pPr>
      <w:r>
        <w:t xml:space="preserve">    ]]</w:t>
      </w:r>
    </w:p>
    <w:p w14:paraId="53C1E04C" w14:textId="77777777" w:rsidR="00BF596A" w:rsidRDefault="00BF596A">
      <w:pPr>
        <w:pStyle w:val="PL"/>
      </w:pPr>
    </w:p>
    <w:p w14:paraId="4FC694AE" w14:textId="77777777" w:rsidR="00BF596A" w:rsidRDefault="005632DD">
      <w:pPr>
        <w:pStyle w:val="PL"/>
      </w:pPr>
      <w:r>
        <w:t>}</w:t>
      </w:r>
    </w:p>
    <w:p w14:paraId="1042C595" w14:textId="77777777" w:rsidR="00BF596A" w:rsidRDefault="00BF596A">
      <w:pPr>
        <w:pStyle w:val="PL"/>
      </w:pPr>
    </w:p>
    <w:p w14:paraId="6CA2ADF5" w14:textId="77777777" w:rsidR="00BF596A" w:rsidRDefault="005632DD">
      <w:pPr>
        <w:pStyle w:val="PL"/>
      </w:pPr>
      <w:r>
        <w:t xml:space="preserve">CG-UCI-OnPUSCH ::= </w:t>
      </w:r>
      <w:r>
        <w:rPr>
          <w:color w:val="993366"/>
        </w:rPr>
        <w:t>CHOICE</w:t>
      </w:r>
      <w:r>
        <w:t xml:space="preserve"> {</w:t>
      </w:r>
    </w:p>
    <w:p w14:paraId="37F87F20" w14:textId="77777777" w:rsidR="00BF596A" w:rsidRDefault="005632DD">
      <w:pPr>
        <w:pStyle w:val="PL"/>
      </w:pPr>
      <w:r>
        <w:t xml:space="preserve">    dynamic                                 </w:t>
      </w:r>
      <w:r>
        <w:rPr>
          <w:color w:val="993366"/>
        </w:rPr>
        <w:t>SEQUENCE</w:t>
      </w:r>
      <w:r>
        <w:t xml:space="preserve"> (</w:t>
      </w:r>
      <w:r>
        <w:rPr>
          <w:color w:val="993366"/>
        </w:rPr>
        <w:t>SIZE</w:t>
      </w:r>
      <w:r>
        <w:t xml:space="preserve"> (1..4))</w:t>
      </w:r>
      <w:r>
        <w:rPr>
          <w:color w:val="993366"/>
        </w:rPr>
        <w:t xml:space="preserve"> OF</w:t>
      </w:r>
      <w:r>
        <w:t xml:space="preserve"> BetaOffsets,</w:t>
      </w:r>
    </w:p>
    <w:p w14:paraId="5331B07C" w14:textId="77777777" w:rsidR="00BF596A" w:rsidRDefault="005632DD">
      <w:pPr>
        <w:pStyle w:val="PL"/>
      </w:pPr>
      <w:r>
        <w:t xml:space="preserve">    semiStatic                              BetaOffsets</w:t>
      </w:r>
    </w:p>
    <w:p w14:paraId="344C784A" w14:textId="77777777" w:rsidR="00BF596A" w:rsidRDefault="005632DD">
      <w:pPr>
        <w:pStyle w:val="PL"/>
      </w:pPr>
      <w:r>
        <w:t>}</w:t>
      </w:r>
    </w:p>
    <w:p w14:paraId="74AF704B" w14:textId="77777777" w:rsidR="00BF596A" w:rsidRDefault="00BF596A">
      <w:pPr>
        <w:pStyle w:val="PL"/>
      </w:pPr>
    </w:p>
    <w:p w14:paraId="0973DD0B" w14:textId="77777777" w:rsidR="00BF596A" w:rsidRDefault="005632DD">
      <w:pPr>
        <w:pStyle w:val="PL"/>
      </w:pPr>
      <w:r>
        <w:t xml:space="preserve">CG-COT-Sharing-r16 ::= </w:t>
      </w:r>
      <w:r>
        <w:rPr>
          <w:color w:val="993366"/>
        </w:rPr>
        <w:t>CHOICE</w:t>
      </w:r>
      <w:r>
        <w:t xml:space="preserve"> {</w:t>
      </w:r>
    </w:p>
    <w:p w14:paraId="3CF3A2C6" w14:textId="77777777" w:rsidR="00BF596A" w:rsidRDefault="005632DD">
      <w:pPr>
        <w:pStyle w:val="PL"/>
      </w:pPr>
      <w:r>
        <w:t xml:space="preserve">    noCOT-Sharing-r16                   </w:t>
      </w:r>
      <w:r>
        <w:rPr>
          <w:color w:val="993366"/>
        </w:rPr>
        <w:t>NULL</w:t>
      </w:r>
      <w:r>
        <w:t>,</w:t>
      </w:r>
    </w:p>
    <w:p w14:paraId="69B84D1C" w14:textId="77777777" w:rsidR="00BF596A" w:rsidRDefault="005632DD">
      <w:pPr>
        <w:pStyle w:val="PL"/>
      </w:pPr>
      <w:r>
        <w:t xml:space="preserve">    cot-Sharing-r16                     </w:t>
      </w:r>
      <w:r>
        <w:rPr>
          <w:color w:val="993366"/>
        </w:rPr>
        <w:t>SEQUENCE</w:t>
      </w:r>
      <w:r>
        <w:t xml:space="preserve"> {</w:t>
      </w:r>
    </w:p>
    <w:p w14:paraId="5E731A70" w14:textId="77777777" w:rsidR="00BF596A" w:rsidRDefault="005632DD">
      <w:pPr>
        <w:pStyle w:val="PL"/>
      </w:pPr>
      <w:r>
        <w:t xml:space="preserve">         duration-r16                       </w:t>
      </w:r>
      <w:r>
        <w:rPr>
          <w:color w:val="993366"/>
        </w:rPr>
        <w:t>INTEGER</w:t>
      </w:r>
      <w:r>
        <w:t xml:space="preserve"> (1..39),</w:t>
      </w:r>
    </w:p>
    <w:p w14:paraId="00CA30C7" w14:textId="77777777" w:rsidR="00BF596A" w:rsidRDefault="005632DD">
      <w:pPr>
        <w:pStyle w:val="PL"/>
      </w:pPr>
      <w:r>
        <w:t xml:space="preserve">         offset-r16                         </w:t>
      </w:r>
      <w:r>
        <w:rPr>
          <w:color w:val="993366"/>
        </w:rPr>
        <w:t>INTEGER</w:t>
      </w:r>
      <w:r>
        <w:t xml:space="preserve"> (1..39),</w:t>
      </w:r>
    </w:p>
    <w:p w14:paraId="67BDFFF5" w14:textId="77777777" w:rsidR="00BF596A" w:rsidRDefault="005632DD">
      <w:pPr>
        <w:pStyle w:val="PL"/>
      </w:pPr>
      <w:r>
        <w:t xml:space="preserve">         channelAccessPriority-r16          </w:t>
      </w:r>
      <w:r>
        <w:rPr>
          <w:color w:val="993366"/>
        </w:rPr>
        <w:t>INTEGER</w:t>
      </w:r>
      <w:r>
        <w:t xml:space="preserve"> (1..4)</w:t>
      </w:r>
    </w:p>
    <w:p w14:paraId="7F1146A6" w14:textId="77777777" w:rsidR="00BF596A" w:rsidRDefault="005632DD">
      <w:pPr>
        <w:pStyle w:val="PL"/>
      </w:pPr>
      <w:r>
        <w:t xml:space="preserve">    }</w:t>
      </w:r>
    </w:p>
    <w:p w14:paraId="54D04225" w14:textId="77777777" w:rsidR="00BF596A" w:rsidRDefault="005632DD">
      <w:pPr>
        <w:pStyle w:val="PL"/>
      </w:pPr>
      <w:r>
        <w:t>}</w:t>
      </w:r>
    </w:p>
    <w:p w14:paraId="54865863" w14:textId="77777777" w:rsidR="00BF596A" w:rsidRDefault="00BF596A">
      <w:pPr>
        <w:pStyle w:val="PL"/>
      </w:pPr>
    </w:p>
    <w:p w14:paraId="40F9AABA" w14:textId="77777777" w:rsidR="00BF596A" w:rsidRDefault="005632DD">
      <w:pPr>
        <w:pStyle w:val="PL"/>
      </w:pPr>
      <w:r>
        <w:t xml:space="preserve">CG-StartingOffsets-r16 ::= </w:t>
      </w:r>
      <w:r>
        <w:rPr>
          <w:color w:val="993366"/>
        </w:rPr>
        <w:t>SEQUENCE</w:t>
      </w:r>
      <w:r>
        <w:t xml:space="preserve"> {</w:t>
      </w:r>
    </w:p>
    <w:p w14:paraId="45177677" w14:textId="77777777" w:rsidR="00BF596A" w:rsidRDefault="005632DD">
      <w:pPr>
        <w:pStyle w:val="PL"/>
        <w:rPr>
          <w:color w:val="808080"/>
        </w:rPr>
      </w:pPr>
      <w:r>
        <w:t xml:space="preserve">    cg-StartingFullBW-InsideCOT-r16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3028855A" w14:textId="77777777" w:rsidR="00BF596A" w:rsidRDefault="005632DD">
      <w:pPr>
        <w:pStyle w:val="PL"/>
        <w:rPr>
          <w:color w:val="808080"/>
        </w:rPr>
      </w:pPr>
      <w:r>
        <w:t xml:space="preserve">    cg-StartingFullBW-OutsideCOT-r16        </w:t>
      </w:r>
      <w:r>
        <w:rPr>
          <w:color w:val="993366"/>
        </w:rPr>
        <w:t>SEQUENCE</w:t>
      </w:r>
      <w:r>
        <w:t xml:space="preserve"> (</w:t>
      </w:r>
      <w:r>
        <w:rPr>
          <w:color w:val="993366"/>
        </w:rPr>
        <w:t>SIZE</w:t>
      </w:r>
      <w:r>
        <w:t xml:space="preserve"> (1..7))</w:t>
      </w:r>
      <w:r>
        <w:rPr>
          <w:color w:val="993366"/>
        </w:rPr>
        <w:t xml:space="preserve"> OF</w:t>
      </w:r>
      <w:r>
        <w:t xml:space="preserve"> </w:t>
      </w:r>
      <w:r>
        <w:rPr>
          <w:color w:val="993366"/>
        </w:rPr>
        <w:t>INTEGER</w:t>
      </w:r>
      <w:r>
        <w:t xml:space="preserve"> (0..6)             </w:t>
      </w:r>
      <w:r>
        <w:rPr>
          <w:color w:val="993366"/>
        </w:rPr>
        <w:t>OPTIONAL</w:t>
      </w:r>
      <w:r>
        <w:t xml:space="preserve">,   </w:t>
      </w:r>
      <w:r>
        <w:rPr>
          <w:color w:val="808080"/>
        </w:rPr>
        <w:t>-- Need R</w:t>
      </w:r>
    </w:p>
    <w:p w14:paraId="1D90AA89" w14:textId="77777777" w:rsidR="00BF596A" w:rsidRDefault="005632DD">
      <w:pPr>
        <w:pStyle w:val="PL"/>
        <w:rPr>
          <w:color w:val="808080"/>
        </w:rPr>
      </w:pPr>
      <w:r>
        <w:t xml:space="preserve">    cg-StartingPartialBW-InsideCOT-r16      </w:t>
      </w:r>
      <w:r>
        <w:rPr>
          <w:color w:val="993366"/>
        </w:rPr>
        <w:t>INTEGER</w:t>
      </w:r>
      <w:r>
        <w:t xml:space="preserve"> (0..6)                                       </w:t>
      </w:r>
      <w:r>
        <w:rPr>
          <w:color w:val="993366"/>
        </w:rPr>
        <w:t>OPTIONAL</w:t>
      </w:r>
      <w:r>
        <w:t xml:space="preserve">,   </w:t>
      </w:r>
      <w:r>
        <w:rPr>
          <w:color w:val="808080"/>
        </w:rPr>
        <w:t>-- Need R</w:t>
      </w:r>
    </w:p>
    <w:p w14:paraId="51EAFF44" w14:textId="77777777" w:rsidR="00BF596A" w:rsidRDefault="005632DD">
      <w:pPr>
        <w:pStyle w:val="PL"/>
        <w:rPr>
          <w:color w:val="808080"/>
        </w:rPr>
      </w:pPr>
      <w:r>
        <w:t xml:space="preserve">    cg-StartingPartialBW-OutsideCOT-r16     </w:t>
      </w:r>
      <w:r>
        <w:rPr>
          <w:color w:val="993366"/>
        </w:rPr>
        <w:t>INTEGER</w:t>
      </w:r>
      <w:r>
        <w:t xml:space="preserve"> (0..6)                                       </w:t>
      </w:r>
      <w:r>
        <w:rPr>
          <w:color w:val="993366"/>
        </w:rPr>
        <w:t>OPTIONAL</w:t>
      </w:r>
      <w:r>
        <w:t xml:space="preserve">    </w:t>
      </w:r>
      <w:r>
        <w:rPr>
          <w:color w:val="808080"/>
        </w:rPr>
        <w:t>-- Need R</w:t>
      </w:r>
    </w:p>
    <w:p w14:paraId="3F4FC811" w14:textId="77777777" w:rsidR="00BF596A" w:rsidRDefault="005632DD">
      <w:pPr>
        <w:pStyle w:val="PL"/>
      </w:pPr>
      <w:r>
        <w:t>}</w:t>
      </w:r>
    </w:p>
    <w:p w14:paraId="72BB1162" w14:textId="77777777" w:rsidR="00BF596A" w:rsidRDefault="00BF596A">
      <w:pPr>
        <w:pStyle w:val="PL"/>
      </w:pPr>
    </w:p>
    <w:p w14:paraId="0D96DB4F" w14:textId="77777777" w:rsidR="00BF596A" w:rsidRDefault="005632DD">
      <w:pPr>
        <w:pStyle w:val="PL"/>
        <w:rPr>
          <w:color w:val="808080"/>
        </w:rPr>
      </w:pPr>
      <w:r>
        <w:rPr>
          <w:color w:val="808080"/>
        </w:rPr>
        <w:t>-- TAG-CONFIGUREDGRANTCONFIG-STOP</w:t>
      </w:r>
    </w:p>
    <w:p w14:paraId="6F681F2B" w14:textId="77777777" w:rsidR="00BF596A" w:rsidRDefault="005632DD">
      <w:pPr>
        <w:pStyle w:val="PL"/>
        <w:rPr>
          <w:color w:val="808080"/>
        </w:rPr>
      </w:pPr>
      <w:r>
        <w:rPr>
          <w:color w:val="808080"/>
        </w:rPr>
        <w:t>-- ASN1STOP</w:t>
      </w:r>
    </w:p>
    <w:p w14:paraId="08809AA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6B171" w14:textId="77777777">
        <w:tc>
          <w:tcPr>
            <w:tcW w:w="14173" w:type="dxa"/>
            <w:tcBorders>
              <w:top w:val="single" w:sz="4" w:space="0" w:color="auto"/>
              <w:left w:val="single" w:sz="4" w:space="0" w:color="auto"/>
              <w:bottom w:val="single" w:sz="4" w:space="0" w:color="auto"/>
              <w:right w:val="single" w:sz="4" w:space="0" w:color="auto"/>
            </w:tcBorders>
          </w:tcPr>
          <w:p w14:paraId="48BAA19C" w14:textId="77777777" w:rsidR="00BF596A" w:rsidRDefault="005632DD">
            <w:pPr>
              <w:pStyle w:val="TAH"/>
              <w:rPr>
                <w:szCs w:val="22"/>
                <w:lang w:eastAsia="sv-SE"/>
              </w:rPr>
            </w:pPr>
            <w:r>
              <w:rPr>
                <w:i/>
                <w:szCs w:val="22"/>
                <w:lang w:eastAsia="sv-SE"/>
              </w:rPr>
              <w:lastRenderedPageBreak/>
              <w:t xml:space="preserve">ConfiguredGrantConfig </w:t>
            </w:r>
            <w:r>
              <w:rPr>
                <w:szCs w:val="22"/>
                <w:lang w:eastAsia="sv-SE"/>
              </w:rPr>
              <w:t>field descriptions</w:t>
            </w:r>
          </w:p>
        </w:tc>
      </w:tr>
      <w:tr w:rsidR="00BF596A" w14:paraId="1590C8BD" w14:textId="77777777">
        <w:tc>
          <w:tcPr>
            <w:tcW w:w="14173" w:type="dxa"/>
            <w:tcBorders>
              <w:top w:val="single" w:sz="4" w:space="0" w:color="auto"/>
              <w:left w:val="single" w:sz="4" w:space="0" w:color="auto"/>
              <w:bottom w:val="single" w:sz="4" w:space="0" w:color="auto"/>
              <w:right w:val="single" w:sz="4" w:space="0" w:color="auto"/>
            </w:tcBorders>
          </w:tcPr>
          <w:p w14:paraId="596218BC" w14:textId="77777777" w:rsidR="00BF596A" w:rsidRDefault="005632DD">
            <w:pPr>
              <w:pStyle w:val="TAL"/>
              <w:rPr>
                <w:szCs w:val="22"/>
                <w:lang w:val="en-GB" w:eastAsia="sv-SE"/>
              </w:rPr>
            </w:pPr>
            <w:r>
              <w:rPr>
                <w:b/>
                <w:i/>
                <w:szCs w:val="22"/>
                <w:lang w:val="en-GB" w:eastAsia="sv-SE"/>
              </w:rPr>
              <w:t>antennaPort</w:t>
            </w:r>
          </w:p>
          <w:p w14:paraId="235BD896" w14:textId="77777777" w:rsidR="00BF596A" w:rsidRDefault="005632DD">
            <w:pPr>
              <w:pStyle w:val="TAL"/>
              <w:rPr>
                <w:szCs w:val="22"/>
                <w:lang w:eastAsia="sv-SE"/>
              </w:rPr>
            </w:pPr>
            <w:r>
              <w:rPr>
                <w:szCs w:val="22"/>
                <w:lang w:val="en-GB" w:eastAsia="sv-SE"/>
              </w:rPr>
              <w:t xml:space="preserve">Indicates the antenna port(s) to be used for this configuration, and the maximum bitwidth is 5. </w:t>
            </w:r>
            <w:r>
              <w:rPr>
                <w:szCs w:val="22"/>
                <w:lang w:eastAsia="sv-SE"/>
              </w:rPr>
              <w:t>See TS 38.214 [19], clause 6.1.2, and TS 38.212 [17], clause 7.3.1.</w:t>
            </w:r>
          </w:p>
        </w:tc>
      </w:tr>
      <w:tr w:rsidR="00BF596A" w14:paraId="2963979B" w14:textId="77777777">
        <w:tc>
          <w:tcPr>
            <w:tcW w:w="14173" w:type="dxa"/>
            <w:tcBorders>
              <w:top w:val="single" w:sz="4" w:space="0" w:color="auto"/>
              <w:left w:val="single" w:sz="4" w:space="0" w:color="auto"/>
              <w:bottom w:val="single" w:sz="4" w:space="0" w:color="auto"/>
              <w:right w:val="single" w:sz="4" w:space="0" w:color="auto"/>
            </w:tcBorders>
          </w:tcPr>
          <w:p w14:paraId="6E71B0C2" w14:textId="77777777" w:rsidR="00BF596A" w:rsidRDefault="005632DD">
            <w:pPr>
              <w:pStyle w:val="TAL"/>
              <w:rPr>
                <w:b/>
                <w:bCs/>
                <w:i/>
                <w:iCs/>
                <w:lang w:val="en-GB" w:eastAsia="sv-SE"/>
              </w:rPr>
            </w:pPr>
            <w:r>
              <w:rPr>
                <w:b/>
                <w:bCs/>
                <w:i/>
                <w:iCs/>
                <w:lang w:val="en-GB" w:eastAsia="sv-SE"/>
              </w:rPr>
              <w:t>autonomousTx</w:t>
            </w:r>
          </w:p>
          <w:p w14:paraId="1A96E1DD" w14:textId="77777777" w:rsidR="00BF596A" w:rsidRDefault="005632DD">
            <w:pPr>
              <w:pStyle w:val="TAL"/>
              <w:rPr>
                <w:lang w:val="en-GB" w:eastAsia="sv-SE"/>
              </w:rPr>
            </w:pPr>
            <w:r>
              <w:rPr>
                <w:lang w:val="en-GB" w:eastAsia="sv-SE"/>
              </w:rPr>
              <w:t>If this field is present, the Configured Grant configuration is configured with autonomous transmission, see TS 38.321 [3].</w:t>
            </w:r>
          </w:p>
        </w:tc>
      </w:tr>
      <w:tr w:rsidR="00BF596A" w14:paraId="408D5569" w14:textId="77777777">
        <w:tc>
          <w:tcPr>
            <w:tcW w:w="14173" w:type="dxa"/>
            <w:tcBorders>
              <w:top w:val="single" w:sz="4" w:space="0" w:color="auto"/>
              <w:left w:val="single" w:sz="4" w:space="0" w:color="auto"/>
              <w:bottom w:val="single" w:sz="4" w:space="0" w:color="auto"/>
              <w:right w:val="single" w:sz="4" w:space="0" w:color="auto"/>
            </w:tcBorders>
          </w:tcPr>
          <w:p w14:paraId="6CBBD140" w14:textId="77777777" w:rsidR="00BF596A" w:rsidRDefault="005632DD">
            <w:pPr>
              <w:pStyle w:val="TAL"/>
              <w:rPr>
                <w:b/>
                <w:i/>
                <w:lang w:val="en-GB" w:eastAsia="sv-SE"/>
              </w:rPr>
            </w:pPr>
            <w:r>
              <w:rPr>
                <w:b/>
                <w:i/>
                <w:lang w:val="en-GB" w:eastAsia="sv-SE"/>
              </w:rPr>
              <w:t>betaOffsetCG-UCI</w:t>
            </w:r>
          </w:p>
          <w:p w14:paraId="7C576A13" w14:textId="77777777" w:rsidR="00BF596A" w:rsidRDefault="005632DD">
            <w:pPr>
              <w:pStyle w:val="TAL"/>
              <w:rPr>
                <w:b/>
                <w:i/>
                <w:szCs w:val="22"/>
                <w:lang w:val="en-GB" w:eastAsia="sv-SE"/>
              </w:rPr>
            </w:pPr>
            <w:r>
              <w:rPr>
                <w:lang w:val="en-GB" w:eastAsia="sv-SE"/>
              </w:rPr>
              <w:t>Beta offset for CG-UCI in CG-PUSCH, see TS 38.213 [13], clause 9.3</w:t>
            </w:r>
          </w:p>
        </w:tc>
      </w:tr>
      <w:tr w:rsidR="00BF596A" w14:paraId="56FCB59B" w14:textId="77777777">
        <w:tc>
          <w:tcPr>
            <w:tcW w:w="14173" w:type="dxa"/>
            <w:tcBorders>
              <w:top w:val="single" w:sz="4" w:space="0" w:color="auto"/>
              <w:left w:val="single" w:sz="4" w:space="0" w:color="auto"/>
              <w:bottom w:val="single" w:sz="4" w:space="0" w:color="auto"/>
              <w:right w:val="single" w:sz="4" w:space="0" w:color="auto"/>
            </w:tcBorders>
          </w:tcPr>
          <w:p w14:paraId="09127663" w14:textId="77777777" w:rsidR="00BF596A" w:rsidRDefault="005632DD">
            <w:pPr>
              <w:pStyle w:val="TAL"/>
              <w:rPr>
                <w:b/>
                <w:i/>
                <w:lang w:val="en-GB"/>
              </w:rPr>
            </w:pPr>
            <w:r>
              <w:rPr>
                <w:b/>
                <w:i/>
                <w:lang w:val="en-GB"/>
              </w:rPr>
              <w:t>cg-COT-SharingList</w:t>
            </w:r>
          </w:p>
          <w:p w14:paraId="24547441" w14:textId="77777777" w:rsidR="00BF596A" w:rsidRDefault="005632DD">
            <w:pPr>
              <w:pStyle w:val="TAL"/>
              <w:rPr>
                <w:b/>
                <w:i/>
                <w:lang w:val="en-GB" w:eastAsia="sv-SE"/>
              </w:rPr>
            </w:pPr>
            <w:r>
              <w:rPr>
                <w:bCs/>
                <w:iCs/>
                <w:lang w:val="en-GB"/>
              </w:rPr>
              <w:t>Indicates a table for COT sharing combinations (</w:t>
            </w:r>
            <w:r>
              <w:rPr>
                <w:lang w:val="en-GB"/>
              </w:rPr>
              <w:t>see 37.213 [48], clause 4.1.3)</w:t>
            </w:r>
            <w:r>
              <w:rPr>
                <w:bCs/>
                <w:iCs/>
                <w:lang w:val="en-GB"/>
              </w:rPr>
              <w:t xml:space="preserve">. One row of the table can be set to </w:t>
            </w:r>
            <w:r>
              <w:rPr>
                <w:lang w:val="en-GB"/>
              </w:rPr>
              <w:t>noCOT-Sharing to indicate that there is no channel occupancy sharing.</w:t>
            </w:r>
          </w:p>
        </w:tc>
      </w:tr>
      <w:tr w:rsidR="00BF596A" w14:paraId="6AEB150C" w14:textId="77777777">
        <w:tc>
          <w:tcPr>
            <w:tcW w:w="14173" w:type="dxa"/>
            <w:tcBorders>
              <w:top w:val="single" w:sz="4" w:space="0" w:color="auto"/>
              <w:left w:val="single" w:sz="4" w:space="0" w:color="auto"/>
              <w:bottom w:val="single" w:sz="4" w:space="0" w:color="auto"/>
              <w:right w:val="single" w:sz="4" w:space="0" w:color="auto"/>
            </w:tcBorders>
          </w:tcPr>
          <w:p w14:paraId="37CFECE7" w14:textId="77777777" w:rsidR="00BF596A" w:rsidRDefault="005632DD">
            <w:pPr>
              <w:pStyle w:val="TAL"/>
              <w:rPr>
                <w:b/>
                <w:i/>
                <w:lang w:val="en-GB" w:eastAsia="sv-SE"/>
              </w:rPr>
            </w:pPr>
            <w:r>
              <w:rPr>
                <w:b/>
                <w:i/>
                <w:lang w:val="en-GB" w:eastAsia="sv-SE"/>
              </w:rPr>
              <w:t>cg-COT-SharingOffset</w:t>
            </w:r>
          </w:p>
          <w:p w14:paraId="3EC01B7B" w14:textId="77777777" w:rsidR="00BF596A" w:rsidRDefault="005632DD">
            <w:pPr>
              <w:pStyle w:val="TAL"/>
              <w:rPr>
                <w:b/>
                <w:i/>
                <w:szCs w:val="22"/>
                <w:lang w:val="en-GB" w:eastAsia="sv-SE"/>
              </w:rPr>
            </w:pPr>
            <w:r>
              <w:rPr>
                <w:lang w:val="en-GB" w:eastAsia="sv-SE"/>
              </w:rPr>
              <w:t xml:space="preserve">Indicates the </w:t>
            </w:r>
            <w:r>
              <w:rPr>
                <w:lang w:val="en-GB"/>
              </w:rPr>
              <w:t>offset</w:t>
            </w:r>
            <w:r>
              <w:rPr>
                <w:lang w:val="en-GB" w:eastAsia="sv-SE"/>
              </w:rPr>
              <w:t xml:space="preserve"> from the end of the slot where the COT sharing indication in UCI is enabled</w:t>
            </w:r>
            <w:r>
              <w:rPr>
                <w:lang w:val="en-GB"/>
              </w:rPr>
              <w:t xml:space="preserve"> where the offset in symbols is equal to 14*n, where n is the signaled value for </w:t>
            </w:r>
            <w:r>
              <w:rPr>
                <w:bCs/>
                <w:i/>
                <w:lang w:val="en-GB"/>
              </w:rPr>
              <w:t>cg-COT-SharingOffset</w:t>
            </w:r>
            <w:r>
              <w:rPr>
                <w:lang w:val="en-GB" w:eastAsia="sv-SE"/>
              </w:rPr>
              <w:t xml:space="preserve">. Applicable when </w:t>
            </w:r>
            <w:r>
              <w:rPr>
                <w:i/>
                <w:iCs/>
                <w:lang w:val="en-GB"/>
              </w:rPr>
              <w:t>ul-</w:t>
            </w:r>
            <w:r>
              <w:rPr>
                <w:i/>
                <w:iCs/>
                <w:lang w:val="en-GB" w:eastAsia="sv-SE"/>
              </w:rPr>
              <w:t>toDL-COT-SharingED-Threshold-r16</w:t>
            </w:r>
            <w:r>
              <w:rPr>
                <w:lang w:val="en-GB" w:eastAsia="sv-SE"/>
              </w:rPr>
              <w:t xml:space="preserve"> is not configured (see 37.213 [48], clause 4.1.3).</w:t>
            </w:r>
          </w:p>
        </w:tc>
      </w:tr>
      <w:tr w:rsidR="00BF596A" w14:paraId="55C3EA65" w14:textId="77777777">
        <w:tc>
          <w:tcPr>
            <w:tcW w:w="14173" w:type="dxa"/>
            <w:tcBorders>
              <w:top w:val="single" w:sz="4" w:space="0" w:color="auto"/>
              <w:left w:val="single" w:sz="4" w:space="0" w:color="auto"/>
              <w:bottom w:val="single" w:sz="4" w:space="0" w:color="auto"/>
              <w:right w:val="single" w:sz="4" w:space="0" w:color="auto"/>
            </w:tcBorders>
          </w:tcPr>
          <w:p w14:paraId="5793659E" w14:textId="77777777" w:rsidR="00BF596A" w:rsidRDefault="005632DD">
            <w:pPr>
              <w:pStyle w:val="TAL"/>
              <w:rPr>
                <w:szCs w:val="22"/>
                <w:lang w:val="en-GB" w:eastAsia="sv-SE"/>
              </w:rPr>
            </w:pPr>
            <w:r>
              <w:rPr>
                <w:b/>
                <w:i/>
                <w:szCs w:val="22"/>
                <w:lang w:val="en-GB" w:eastAsia="sv-SE"/>
              </w:rPr>
              <w:t>cg-DMRS-Configuration</w:t>
            </w:r>
          </w:p>
          <w:p w14:paraId="4CAE4CC4" w14:textId="77777777" w:rsidR="00BF596A" w:rsidRDefault="005632DD">
            <w:pPr>
              <w:pStyle w:val="TAL"/>
              <w:rPr>
                <w:szCs w:val="22"/>
                <w:lang w:val="en-GB" w:eastAsia="sv-SE"/>
              </w:rPr>
            </w:pPr>
            <w:r>
              <w:rPr>
                <w:szCs w:val="22"/>
                <w:lang w:val="en-GB" w:eastAsia="sv-SE"/>
              </w:rPr>
              <w:t>DMRS configuration (see TS 38.214 [19], clause 6.1.2.3).</w:t>
            </w:r>
          </w:p>
        </w:tc>
      </w:tr>
      <w:tr w:rsidR="00BF596A" w14:paraId="21DCB26B" w14:textId="77777777">
        <w:tc>
          <w:tcPr>
            <w:tcW w:w="14173" w:type="dxa"/>
            <w:tcBorders>
              <w:top w:val="single" w:sz="4" w:space="0" w:color="auto"/>
              <w:left w:val="single" w:sz="4" w:space="0" w:color="auto"/>
              <w:bottom w:val="single" w:sz="4" w:space="0" w:color="auto"/>
              <w:right w:val="single" w:sz="4" w:space="0" w:color="auto"/>
            </w:tcBorders>
          </w:tcPr>
          <w:p w14:paraId="580413CF" w14:textId="77777777" w:rsidR="00BF596A" w:rsidRDefault="005632DD">
            <w:pPr>
              <w:pStyle w:val="TAL"/>
              <w:rPr>
                <w:szCs w:val="22"/>
                <w:lang w:val="en-GB" w:eastAsia="sv-SE"/>
              </w:rPr>
            </w:pPr>
            <w:r>
              <w:rPr>
                <w:rFonts w:cs="Arial"/>
                <w:b/>
                <w:i/>
                <w:szCs w:val="22"/>
                <w:lang w:val="en-GB" w:eastAsia="sv-SE"/>
              </w:rPr>
              <w:t>cg-minDFI-Delay</w:t>
            </w:r>
          </w:p>
          <w:p w14:paraId="2F78D45A" w14:textId="77777777" w:rsidR="00BF596A" w:rsidRDefault="005632DD">
            <w:pPr>
              <w:pStyle w:val="TAL"/>
              <w:rPr>
                <w:bCs/>
                <w:iCs/>
                <w:lang w:val="en-GB"/>
              </w:rPr>
            </w:pPr>
            <w:r>
              <w:rPr>
                <w:rFonts w:cs="Arial"/>
                <w:szCs w:val="22"/>
                <w:lang w:val="en-GB" w:eastAsia="sv-SE"/>
              </w:rPr>
              <w:t xml:space="preserve">Indicates the minimum duration (in unit of symbols) from the ending symbol of the PUSCH to the starting symbol of the </w:t>
            </w:r>
            <w:r>
              <w:rPr>
                <w:rFonts w:cs="Arial"/>
                <w:szCs w:val="22"/>
                <w:lang w:val="en-GB"/>
              </w:rPr>
              <w:t>PDCCH containing the downlink feedback indication (</w:t>
            </w:r>
            <w:r>
              <w:rPr>
                <w:rFonts w:cs="Arial"/>
                <w:szCs w:val="22"/>
                <w:lang w:val="en-GB" w:eastAsia="sv-SE"/>
              </w:rPr>
              <w:t xml:space="preserve">DFI) carrying HARQ-ACK for this PUSCH. The HARQ-ACK </w:t>
            </w:r>
            <w:r>
              <w:rPr>
                <w:rFonts w:cs="Arial"/>
                <w:szCs w:val="22"/>
                <w:lang w:val="en-GB"/>
              </w:rPr>
              <w:t xml:space="preserve">received before this minimum duration is not considered as valid for this PUSCH </w:t>
            </w:r>
            <w:r>
              <w:rPr>
                <w:rFonts w:cs="Arial"/>
                <w:szCs w:val="22"/>
                <w:lang w:val="en-GB" w:eastAsia="sv-SE"/>
              </w:rPr>
              <w:t>(see TS 38.213 [13], clause 10.5).</w:t>
            </w:r>
            <w:r>
              <w:rPr>
                <w:bCs/>
                <w:iCs/>
                <w:lang w:val="en-GB"/>
              </w:rPr>
              <w:t xml:space="preserve"> The following minimum duration values are supported, depending on the configured subcarrier spacing [symbols]:</w:t>
            </w:r>
          </w:p>
          <w:p w14:paraId="4977469A" w14:textId="77777777" w:rsidR="00BF596A" w:rsidRDefault="005632DD">
            <w:pPr>
              <w:pStyle w:val="TAL"/>
              <w:rPr>
                <w:bCs/>
                <w:iCs/>
                <w:lang w:val="en-GB"/>
              </w:rPr>
            </w:pPr>
            <w:r>
              <w:rPr>
                <w:bCs/>
                <w:iCs/>
                <w:lang w:val="en-GB"/>
              </w:rPr>
              <w:t>15 kHz:</w:t>
            </w:r>
            <w:r>
              <w:rPr>
                <w:bCs/>
                <w:iCs/>
                <w:lang w:val="en-GB"/>
              </w:rPr>
              <w:tab/>
              <w:t>7, m*14, where m = {1, 2, 3, 4}</w:t>
            </w:r>
          </w:p>
          <w:p w14:paraId="7FDC6DD7" w14:textId="77777777" w:rsidR="00BF596A" w:rsidRDefault="005632DD">
            <w:pPr>
              <w:pStyle w:val="TAL"/>
              <w:rPr>
                <w:bCs/>
                <w:iCs/>
                <w:lang w:val="en-GB"/>
              </w:rPr>
            </w:pPr>
            <w:r>
              <w:rPr>
                <w:bCs/>
                <w:iCs/>
                <w:lang w:val="en-GB"/>
              </w:rPr>
              <w:t>30 kHz:</w:t>
            </w:r>
            <w:r>
              <w:rPr>
                <w:bCs/>
                <w:iCs/>
                <w:lang w:val="en-GB"/>
              </w:rPr>
              <w:tab/>
              <w:t>7, m*14, where m = {1, 2, 3, 4, 5, 6, 7, 8}</w:t>
            </w:r>
          </w:p>
          <w:p w14:paraId="466EC086" w14:textId="77777777" w:rsidR="00BF596A" w:rsidRDefault="005632DD">
            <w:pPr>
              <w:pStyle w:val="TAL"/>
              <w:rPr>
                <w:b/>
                <w:i/>
                <w:szCs w:val="22"/>
                <w:lang w:eastAsia="sv-SE"/>
              </w:rPr>
            </w:pPr>
            <w:r>
              <w:rPr>
                <w:bCs/>
                <w:iCs/>
              </w:rPr>
              <w:t>60 kHz:</w:t>
            </w:r>
            <w:r>
              <w:rPr>
                <w:bCs/>
                <w:iCs/>
              </w:rPr>
              <w:tab/>
              <w:t>7, m*14, where m = {1, 2, 3, 4, 5, 6, 7, 8, 9, 10, 11, 12, 13, 14, 15, 16}</w:t>
            </w:r>
          </w:p>
        </w:tc>
      </w:tr>
      <w:tr w:rsidR="00BF596A" w14:paraId="26F3D6BE" w14:textId="77777777">
        <w:tc>
          <w:tcPr>
            <w:tcW w:w="14173" w:type="dxa"/>
            <w:tcBorders>
              <w:top w:val="single" w:sz="4" w:space="0" w:color="auto"/>
              <w:left w:val="single" w:sz="4" w:space="0" w:color="auto"/>
              <w:bottom w:val="single" w:sz="4" w:space="0" w:color="auto"/>
              <w:right w:val="single" w:sz="4" w:space="0" w:color="auto"/>
            </w:tcBorders>
          </w:tcPr>
          <w:p w14:paraId="2AB56F44" w14:textId="77777777" w:rsidR="00BF596A" w:rsidRDefault="005632DD">
            <w:pPr>
              <w:pStyle w:val="TAL"/>
              <w:rPr>
                <w:szCs w:val="22"/>
                <w:lang w:val="en-GB" w:eastAsia="sv-SE"/>
              </w:rPr>
            </w:pPr>
            <w:r>
              <w:rPr>
                <w:rFonts w:cs="Arial"/>
                <w:b/>
                <w:i/>
                <w:szCs w:val="22"/>
                <w:lang w:val="en-GB" w:eastAsia="sv-SE"/>
              </w:rPr>
              <w:t>cg-nrofPUSCH-InSlot</w:t>
            </w:r>
          </w:p>
          <w:p w14:paraId="0D7A469E" w14:textId="77777777" w:rsidR="00BF596A" w:rsidRDefault="005632DD">
            <w:pPr>
              <w:pStyle w:val="TAL"/>
              <w:rPr>
                <w:b/>
                <w:i/>
                <w:szCs w:val="22"/>
                <w:lang w:val="en-GB" w:eastAsia="sv-SE"/>
              </w:rPr>
            </w:pPr>
            <w:r>
              <w:rPr>
                <w:rFonts w:cs="Arial"/>
                <w:szCs w:val="22"/>
                <w:lang w:val="en-GB" w:eastAsia="sv-SE"/>
              </w:rPr>
              <w:t>Indicates the number of consecutive PUSCH configured to CG within a slot where the SLIV indicating the first PUSCH and additional PUSCH appended with the same length (see TS 38.214 [19], clause 6.1.2.3).</w:t>
            </w:r>
          </w:p>
        </w:tc>
      </w:tr>
      <w:tr w:rsidR="00BF596A" w14:paraId="6F7C2B6A" w14:textId="77777777">
        <w:tc>
          <w:tcPr>
            <w:tcW w:w="14173" w:type="dxa"/>
            <w:tcBorders>
              <w:top w:val="single" w:sz="4" w:space="0" w:color="auto"/>
              <w:left w:val="single" w:sz="4" w:space="0" w:color="auto"/>
              <w:bottom w:val="single" w:sz="4" w:space="0" w:color="auto"/>
              <w:right w:val="single" w:sz="4" w:space="0" w:color="auto"/>
            </w:tcBorders>
          </w:tcPr>
          <w:p w14:paraId="73820B77" w14:textId="77777777" w:rsidR="00BF596A" w:rsidRDefault="005632DD">
            <w:pPr>
              <w:pStyle w:val="TAL"/>
              <w:rPr>
                <w:szCs w:val="22"/>
                <w:lang w:val="en-GB" w:eastAsia="sv-SE"/>
              </w:rPr>
            </w:pPr>
            <w:r>
              <w:rPr>
                <w:rFonts w:cs="Arial"/>
                <w:b/>
                <w:i/>
                <w:szCs w:val="22"/>
                <w:lang w:val="en-GB" w:eastAsia="sv-SE"/>
              </w:rPr>
              <w:t>cg-nrofSlots</w:t>
            </w:r>
          </w:p>
          <w:p w14:paraId="5EFEC944" w14:textId="77777777" w:rsidR="00BF596A" w:rsidRDefault="005632DD">
            <w:pPr>
              <w:pStyle w:val="TAL"/>
              <w:rPr>
                <w:b/>
                <w:i/>
                <w:szCs w:val="22"/>
                <w:lang w:val="en-GB" w:eastAsia="sv-SE"/>
              </w:rPr>
            </w:pPr>
            <w:r>
              <w:rPr>
                <w:rFonts w:cs="Arial"/>
                <w:szCs w:val="22"/>
                <w:lang w:val="en-GB" w:eastAsia="sv-SE"/>
              </w:rPr>
              <w:t>Indicates the number of allocated slots in a configured grant periodicity following the time instance of configured grant offset (see TS 38.214 [19], clause 6.1.2.3).</w:t>
            </w:r>
          </w:p>
        </w:tc>
      </w:tr>
      <w:tr w:rsidR="00BF596A" w14:paraId="0E396C7D" w14:textId="77777777">
        <w:tc>
          <w:tcPr>
            <w:tcW w:w="14173" w:type="dxa"/>
            <w:tcBorders>
              <w:top w:val="single" w:sz="4" w:space="0" w:color="auto"/>
              <w:left w:val="single" w:sz="4" w:space="0" w:color="auto"/>
              <w:bottom w:val="single" w:sz="4" w:space="0" w:color="auto"/>
              <w:right w:val="single" w:sz="4" w:space="0" w:color="auto"/>
            </w:tcBorders>
          </w:tcPr>
          <w:p w14:paraId="099A6910" w14:textId="77777777" w:rsidR="00BF596A" w:rsidRDefault="005632DD">
            <w:pPr>
              <w:pStyle w:val="TAL"/>
              <w:rPr>
                <w:szCs w:val="22"/>
                <w:lang w:val="en-GB" w:eastAsia="sv-SE"/>
              </w:rPr>
            </w:pPr>
            <w:r>
              <w:rPr>
                <w:rFonts w:cs="Arial"/>
                <w:b/>
                <w:i/>
                <w:szCs w:val="22"/>
                <w:lang w:val="en-GB" w:eastAsia="sv-SE"/>
              </w:rPr>
              <w:t>cg-RetransmissionTimer</w:t>
            </w:r>
          </w:p>
          <w:p w14:paraId="03BD3F7E" w14:textId="77777777" w:rsidR="00BF596A" w:rsidRDefault="005632DD">
            <w:pPr>
              <w:pStyle w:val="TAL"/>
              <w:rPr>
                <w:b/>
                <w:i/>
                <w:szCs w:val="22"/>
                <w:lang w:val="en-GB" w:eastAsia="sv-SE"/>
              </w:rPr>
            </w:pPr>
            <w:r>
              <w:rPr>
                <w:rFonts w:cs="Arial"/>
                <w:szCs w:val="22"/>
                <w:lang w:val="en-GB" w:eastAsia="sv-SE"/>
              </w:rPr>
              <w:t xml:space="preserve">Indicates the initial value of the configured retransmission timer (see TS 38.321 [3]) in multiples of </w:t>
            </w:r>
            <w:r>
              <w:rPr>
                <w:rFonts w:cs="Arial"/>
                <w:i/>
                <w:szCs w:val="22"/>
                <w:lang w:val="en-GB" w:eastAsia="sv-SE"/>
              </w:rPr>
              <w:t>periodicity</w:t>
            </w:r>
            <w:r>
              <w:rPr>
                <w:rFonts w:cs="Arial"/>
                <w:szCs w:val="22"/>
                <w:lang w:val="en-GB" w:eastAsia="sv-SE"/>
              </w:rPr>
              <w:t xml:space="preserve">. The value of </w:t>
            </w:r>
            <w:r>
              <w:rPr>
                <w:rFonts w:cs="Arial"/>
                <w:i/>
                <w:szCs w:val="22"/>
                <w:lang w:val="en-GB" w:eastAsia="sv-SE"/>
              </w:rPr>
              <w:t>cg-RetransmissionTimer</w:t>
            </w:r>
            <w:r>
              <w:rPr>
                <w:rFonts w:cs="Arial"/>
                <w:szCs w:val="22"/>
                <w:lang w:val="en-GB" w:eastAsia="sv-SE"/>
              </w:rPr>
              <w:t xml:space="preserve"> is always less than or equal to the value of </w:t>
            </w:r>
            <w:r>
              <w:rPr>
                <w:rFonts w:cs="Arial"/>
                <w:i/>
                <w:szCs w:val="22"/>
                <w:lang w:val="en-GB" w:eastAsia="sv-SE"/>
              </w:rPr>
              <w:t>configuredGrantTimer.</w:t>
            </w:r>
            <w:r>
              <w:rPr>
                <w:rFonts w:cs="Arial"/>
                <w:szCs w:val="22"/>
                <w:lang w:val="en-GB" w:eastAsia="sv-SE"/>
              </w:rPr>
              <w:t xml:space="preserve"> This </w:t>
            </w:r>
            <w:r>
              <w:rPr>
                <w:rFonts w:cs="Arial"/>
                <w:szCs w:val="22"/>
                <w:lang w:val="en-GB"/>
              </w:rPr>
              <w:t>field</w:t>
            </w:r>
            <w:r>
              <w:rPr>
                <w:rFonts w:cs="Arial"/>
                <w:szCs w:val="22"/>
                <w:lang w:val="en-GB" w:eastAsia="sv-SE"/>
              </w:rPr>
              <w:t xml:space="preserve"> is always configured for operation with shared spectrum channel access</w:t>
            </w:r>
            <w:r>
              <w:rPr>
                <w:rFonts w:cs="Arial"/>
                <w:szCs w:val="22"/>
                <w:lang w:val="en-GB"/>
              </w:rPr>
              <w:t xml:space="preserve"> together with </w:t>
            </w:r>
            <w:r>
              <w:rPr>
                <w:i/>
                <w:iCs/>
                <w:lang w:val="en-GB"/>
              </w:rPr>
              <w:t>harq-ProcID-Offset</w:t>
            </w:r>
            <w:r>
              <w:rPr>
                <w:rFonts w:cs="Arial"/>
                <w:szCs w:val="22"/>
                <w:lang w:val="en-GB" w:eastAsia="sv-SE"/>
              </w:rPr>
              <w:t>.</w:t>
            </w:r>
            <w:r>
              <w:rPr>
                <w:lang w:val="en-GB"/>
              </w:rPr>
              <w:t xml:space="preserve"> This field is not configured for operation in licensed spectrum or simultaneously with </w:t>
            </w:r>
            <w:r>
              <w:rPr>
                <w:i/>
                <w:iCs/>
                <w:lang w:val="en-GB"/>
              </w:rPr>
              <w:t>harq-ProcID-Offset2.</w:t>
            </w:r>
          </w:p>
        </w:tc>
      </w:tr>
      <w:tr w:rsidR="00BF596A" w14:paraId="1A316505" w14:textId="77777777">
        <w:tc>
          <w:tcPr>
            <w:tcW w:w="14173" w:type="dxa"/>
            <w:tcBorders>
              <w:top w:val="single" w:sz="4" w:space="0" w:color="auto"/>
              <w:left w:val="single" w:sz="4" w:space="0" w:color="auto"/>
              <w:bottom w:val="single" w:sz="4" w:space="0" w:color="auto"/>
              <w:right w:val="single" w:sz="4" w:space="0" w:color="auto"/>
            </w:tcBorders>
          </w:tcPr>
          <w:p w14:paraId="4C03B53A" w14:textId="77777777" w:rsidR="00BF596A" w:rsidRDefault="005632DD">
            <w:pPr>
              <w:pStyle w:val="TAL"/>
              <w:rPr>
                <w:szCs w:val="22"/>
                <w:lang w:val="en-GB" w:eastAsia="sv-SE"/>
              </w:rPr>
            </w:pPr>
            <w:r>
              <w:rPr>
                <w:rFonts w:cs="Arial"/>
                <w:b/>
                <w:i/>
                <w:szCs w:val="22"/>
                <w:lang w:val="en-GB" w:eastAsia="sv-SE"/>
              </w:rPr>
              <w:t>cg-UCI-Multiplexing</w:t>
            </w:r>
          </w:p>
          <w:p w14:paraId="454C464A" w14:textId="77777777" w:rsidR="00BF596A" w:rsidRDefault="005632DD">
            <w:pPr>
              <w:pStyle w:val="TAL"/>
              <w:rPr>
                <w:b/>
                <w:i/>
                <w:szCs w:val="22"/>
                <w:lang w:val="en-GB" w:eastAsia="sv-SE"/>
              </w:rPr>
            </w:pPr>
            <w:r>
              <w:rPr>
                <w:rFonts w:cs="Arial"/>
                <w:szCs w:val="22"/>
                <w:lang w:val="en-GB" w:eastAsia="sv-SE"/>
              </w:rPr>
              <w:t xml:space="preserve">If present, this field indicates that in the case of PUCCH overlapping with CG-PUSCH(s) within a PUCCH group, the CG-UCI and HARQ-ACK are jointly encoded (see </w:t>
            </w:r>
            <w:r>
              <w:rPr>
                <w:lang w:val="en-GB" w:eastAsia="sv-SE"/>
              </w:rPr>
              <w:t>TS 38.213 [13], clause 9</w:t>
            </w:r>
            <w:r>
              <w:rPr>
                <w:rFonts w:cs="Arial"/>
                <w:szCs w:val="22"/>
                <w:lang w:val="en-GB" w:eastAsia="sv-SE"/>
              </w:rPr>
              <w:t>).</w:t>
            </w:r>
          </w:p>
        </w:tc>
      </w:tr>
      <w:tr w:rsidR="00BF596A" w14:paraId="3EA9EE52" w14:textId="77777777">
        <w:tc>
          <w:tcPr>
            <w:tcW w:w="14173" w:type="dxa"/>
            <w:tcBorders>
              <w:top w:val="single" w:sz="4" w:space="0" w:color="auto"/>
              <w:left w:val="single" w:sz="4" w:space="0" w:color="auto"/>
              <w:bottom w:val="single" w:sz="4" w:space="0" w:color="auto"/>
              <w:right w:val="single" w:sz="4" w:space="0" w:color="auto"/>
            </w:tcBorders>
          </w:tcPr>
          <w:p w14:paraId="73FD2603" w14:textId="77777777" w:rsidR="00BF596A" w:rsidRDefault="005632DD">
            <w:pPr>
              <w:pStyle w:val="TAL"/>
              <w:rPr>
                <w:b/>
                <w:i/>
                <w:szCs w:val="22"/>
                <w:lang w:val="en-GB" w:eastAsia="sv-SE"/>
              </w:rPr>
            </w:pPr>
            <w:r>
              <w:rPr>
                <w:b/>
                <w:i/>
                <w:szCs w:val="22"/>
                <w:lang w:val="en-GB" w:eastAsia="sv-SE"/>
              </w:rPr>
              <w:t>configuredGrantConfigIndex</w:t>
            </w:r>
          </w:p>
          <w:p w14:paraId="51A83FF1" w14:textId="77777777" w:rsidR="00BF596A" w:rsidRDefault="005632DD">
            <w:pPr>
              <w:pStyle w:val="TAL"/>
              <w:rPr>
                <w:b/>
                <w:i/>
                <w:szCs w:val="22"/>
                <w:lang w:val="en-GB" w:eastAsia="sv-SE"/>
              </w:rPr>
            </w:pPr>
            <w:r>
              <w:rPr>
                <w:szCs w:val="22"/>
                <w:lang w:val="en-GB" w:eastAsia="sv-SE"/>
              </w:rPr>
              <w:t>Indicates the index of the Configured Grant configurations within the BWP.</w:t>
            </w:r>
          </w:p>
        </w:tc>
      </w:tr>
      <w:tr w:rsidR="00BF596A" w14:paraId="5FD3F57D" w14:textId="77777777">
        <w:tc>
          <w:tcPr>
            <w:tcW w:w="14173" w:type="dxa"/>
            <w:tcBorders>
              <w:top w:val="single" w:sz="4" w:space="0" w:color="auto"/>
              <w:left w:val="single" w:sz="4" w:space="0" w:color="auto"/>
              <w:bottom w:val="single" w:sz="4" w:space="0" w:color="auto"/>
              <w:right w:val="single" w:sz="4" w:space="0" w:color="auto"/>
            </w:tcBorders>
          </w:tcPr>
          <w:p w14:paraId="18289D9A" w14:textId="77777777" w:rsidR="00BF596A" w:rsidRDefault="005632DD">
            <w:pPr>
              <w:pStyle w:val="TAL"/>
              <w:rPr>
                <w:b/>
                <w:i/>
                <w:szCs w:val="22"/>
                <w:lang w:val="en-GB" w:eastAsia="sv-SE"/>
              </w:rPr>
            </w:pPr>
            <w:r>
              <w:rPr>
                <w:b/>
                <w:i/>
                <w:szCs w:val="22"/>
                <w:lang w:val="en-GB" w:eastAsia="sv-SE"/>
              </w:rPr>
              <w:t>configuredGrantConfigIndexMAC</w:t>
            </w:r>
          </w:p>
          <w:p w14:paraId="6932E04E" w14:textId="77777777" w:rsidR="00BF596A" w:rsidRDefault="005632DD">
            <w:pPr>
              <w:pStyle w:val="TAL"/>
              <w:rPr>
                <w:b/>
                <w:i/>
                <w:szCs w:val="22"/>
                <w:lang w:val="en-GB" w:eastAsia="sv-SE"/>
              </w:rPr>
            </w:pPr>
            <w:r>
              <w:rPr>
                <w:szCs w:val="22"/>
                <w:lang w:val="en-GB" w:eastAsia="sv-SE"/>
              </w:rPr>
              <w:t>Indicates the index of the Configured Grant configurations within the MAC entity.</w:t>
            </w:r>
          </w:p>
        </w:tc>
      </w:tr>
      <w:tr w:rsidR="00BF596A" w14:paraId="555E4519" w14:textId="77777777">
        <w:tc>
          <w:tcPr>
            <w:tcW w:w="14173" w:type="dxa"/>
            <w:tcBorders>
              <w:top w:val="single" w:sz="4" w:space="0" w:color="auto"/>
              <w:left w:val="single" w:sz="4" w:space="0" w:color="auto"/>
              <w:bottom w:val="single" w:sz="4" w:space="0" w:color="auto"/>
              <w:right w:val="single" w:sz="4" w:space="0" w:color="auto"/>
            </w:tcBorders>
          </w:tcPr>
          <w:p w14:paraId="617D9E7D" w14:textId="77777777" w:rsidR="00BF596A" w:rsidRDefault="005632DD">
            <w:pPr>
              <w:pStyle w:val="TAL"/>
              <w:rPr>
                <w:szCs w:val="22"/>
                <w:lang w:val="en-GB" w:eastAsia="sv-SE"/>
              </w:rPr>
            </w:pPr>
            <w:r>
              <w:rPr>
                <w:b/>
                <w:i/>
                <w:szCs w:val="22"/>
                <w:lang w:val="en-GB" w:eastAsia="sv-SE"/>
              </w:rPr>
              <w:t>configuredGrantTimer</w:t>
            </w:r>
          </w:p>
          <w:p w14:paraId="2B3618B3" w14:textId="77777777" w:rsidR="00BF596A" w:rsidRDefault="005632DD">
            <w:pPr>
              <w:pStyle w:val="TAL"/>
              <w:rPr>
                <w:szCs w:val="22"/>
                <w:lang w:val="en-GB" w:eastAsia="sv-SE"/>
              </w:rPr>
            </w:pPr>
            <w:r>
              <w:rPr>
                <w:szCs w:val="22"/>
                <w:lang w:val="en-GB" w:eastAsia="sv-SE"/>
              </w:rPr>
              <w:t xml:space="preserve">Indicates the initial value of the configured grant timer (see TS 38.321 [3]) in multiples of periodicity. </w:t>
            </w:r>
            <w:r>
              <w:rPr>
                <w:rFonts w:cs="Arial"/>
                <w:szCs w:val="22"/>
                <w:lang w:val="en-GB" w:eastAsia="sv-SE"/>
              </w:rPr>
              <w:t xml:space="preserve">When </w:t>
            </w:r>
            <w:r>
              <w:rPr>
                <w:rFonts w:cs="Arial"/>
                <w:i/>
                <w:szCs w:val="22"/>
                <w:lang w:val="en-GB" w:eastAsia="sv-SE"/>
              </w:rPr>
              <w:t>cg-RetransmissonTimer</w:t>
            </w:r>
            <w:r>
              <w:rPr>
                <w:rFonts w:cs="Arial"/>
                <w:szCs w:val="22"/>
                <w:lang w:val="en-GB" w:eastAsia="sv-SE"/>
              </w:rPr>
              <w:t xml:space="preserve"> is configured, if HARQ processes are shared among different configured grants on the same BWP, </w:t>
            </w:r>
            <w:r>
              <w:rPr>
                <w:rFonts w:cs="Arial"/>
                <w:i/>
                <w:szCs w:val="22"/>
                <w:lang w:val="en-GB" w:eastAsia="sv-SE"/>
              </w:rPr>
              <w:t xml:space="preserve">configuredGrantTimer * periodicity </w:t>
            </w:r>
            <w:r>
              <w:rPr>
                <w:rFonts w:cs="Arial"/>
                <w:szCs w:val="22"/>
                <w:lang w:val="en-GB" w:eastAsia="sv-SE"/>
              </w:rPr>
              <w:t>is set to the same value for the configurations that share HARQ processes on this BWP.</w:t>
            </w:r>
          </w:p>
        </w:tc>
      </w:tr>
      <w:tr w:rsidR="00BF596A" w14:paraId="5467CDF6" w14:textId="77777777">
        <w:tc>
          <w:tcPr>
            <w:tcW w:w="14173" w:type="dxa"/>
            <w:tcBorders>
              <w:top w:val="single" w:sz="4" w:space="0" w:color="auto"/>
              <w:left w:val="single" w:sz="4" w:space="0" w:color="auto"/>
              <w:bottom w:val="single" w:sz="4" w:space="0" w:color="auto"/>
              <w:right w:val="single" w:sz="4" w:space="0" w:color="auto"/>
            </w:tcBorders>
          </w:tcPr>
          <w:p w14:paraId="1C8DA128" w14:textId="77777777" w:rsidR="00BF596A" w:rsidRDefault="005632DD">
            <w:pPr>
              <w:pStyle w:val="TAL"/>
              <w:rPr>
                <w:szCs w:val="22"/>
                <w:lang w:val="en-GB" w:eastAsia="sv-SE"/>
              </w:rPr>
            </w:pPr>
            <w:r>
              <w:rPr>
                <w:b/>
                <w:i/>
                <w:szCs w:val="22"/>
                <w:lang w:val="en-GB" w:eastAsia="sv-SE"/>
              </w:rPr>
              <w:t>dmrs-SeqInitialization</w:t>
            </w:r>
          </w:p>
          <w:p w14:paraId="006C438B" w14:textId="77777777" w:rsidR="00BF596A" w:rsidRDefault="005632DD">
            <w:pPr>
              <w:pStyle w:val="TAL"/>
              <w:rPr>
                <w:szCs w:val="22"/>
                <w:lang w:eastAsia="sv-SE"/>
              </w:rPr>
            </w:pPr>
            <w:r>
              <w:rPr>
                <w:szCs w:val="22"/>
                <w:lang w:val="en-GB" w:eastAsia="sv-SE"/>
              </w:rPr>
              <w:t xml:space="preserve">The network configures this field if </w:t>
            </w:r>
            <w:r>
              <w:rPr>
                <w:i/>
                <w:lang w:val="en-GB" w:eastAsia="sv-SE"/>
              </w:rPr>
              <w:t>transformPrecoder</w:t>
            </w:r>
            <w:r>
              <w:rPr>
                <w:szCs w:val="22"/>
                <w:lang w:val="en-GB" w:eastAsia="sv-SE"/>
              </w:rPr>
              <w:t xml:space="preserve"> is disabled. </w:t>
            </w:r>
            <w:r>
              <w:rPr>
                <w:szCs w:val="22"/>
                <w:lang w:eastAsia="sv-SE"/>
              </w:rPr>
              <w:t>Otherwise the field is absent.</w:t>
            </w:r>
          </w:p>
        </w:tc>
      </w:tr>
      <w:tr w:rsidR="00BF596A" w14:paraId="2AAECCA6" w14:textId="77777777">
        <w:tc>
          <w:tcPr>
            <w:tcW w:w="14173" w:type="dxa"/>
            <w:tcBorders>
              <w:top w:val="single" w:sz="4" w:space="0" w:color="auto"/>
              <w:left w:val="single" w:sz="4" w:space="0" w:color="auto"/>
              <w:bottom w:val="single" w:sz="4" w:space="0" w:color="auto"/>
              <w:right w:val="single" w:sz="4" w:space="0" w:color="auto"/>
            </w:tcBorders>
          </w:tcPr>
          <w:p w14:paraId="2D55457D" w14:textId="77777777" w:rsidR="00BF596A" w:rsidRDefault="005632DD">
            <w:pPr>
              <w:pStyle w:val="TAL"/>
              <w:rPr>
                <w:szCs w:val="22"/>
                <w:lang w:val="en-GB" w:eastAsia="sv-SE"/>
              </w:rPr>
            </w:pPr>
            <w:r>
              <w:rPr>
                <w:b/>
                <w:i/>
                <w:szCs w:val="22"/>
                <w:lang w:val="en-GB" w:eastAsia="sv-SE"/>
              </w:rPr>
              <w:t>frequencyDomainAllocation</w:t>
            </w:r>
          </w:p>
          <w:p w14:paraId="3B5799A9" w14:textId="77777777" w:rsidR="00BF596A" w:rsidRDefault="005632DD">
            <w:pPr>
              <w:pStyle w:val="TAL"/>
              <w:rPr>
                <w:szCs w:val="22"/>
                <w:lang w:val="en-GB" w:eastAsia="sv-SE"/>
              </w:rPr>
            </w:pPr>
            <w:r>
              <w:rPr>
                <w:szCs w:val="22"/>
                <w:lang w:val="en-GB" w:eastAsia="sv-SE"/>
              </w:rPr>
              <w:lastRenderedPageBreak/>
              <w:t>Indicates the frequency domain resource allocation, see TS 38.214 [19], clause 6.1.2, and TS 38.212 [17], clause 7.3.1).</w:t>
            </w:r>
          </w:p>
        </w:tc>
      </w:tr>
      <w:tr w:rsidR="00BF596A" w14:paraId="653972F4" w14:textId="77777777">
        <w:tc>
          <w:tcPr>
            <w:tcW w:w="14173" w:type="dxa"/>
            <w:tcBorders>
              <w:top w:val="single" w:sz="4" w:space="0" w:color="auto"/>
              <w:left w:val="single" w:sz="4" w:space="0" w:color="auto"/>
              <w:bottom w:val="single" w:sz="4" w:space="0" w:color="auto"/>
              <w:right w:val="single" w:sz="4" w:space="0" w:color="auto"/>
            </w:tcBorders>
          </w:tcPr>
          <w:p w14:paraId="0EEDD77F" w14:textId="77777777" w:rsidR="00BF596A" w:rsidRDefault="005632DD">
            <w:pPr>
              <w:pStyle w:val="TAL"/>
              <w:rPr>
                <w:szCs w:val="22"/>
                <w:lang w:val="en-GB" w:eastAsia="sv-SE"/>
              </w:rPr>
            </w:pPr>
            <w:r>
              <w:rPr>
                <w:b/>
                <w:i/>
                <w:szCs w:val="22"/>
                <w:lang w:val="en-GB" w:eastAsia="sv-SE"/>
              </w:rPr>
              <w:lastRenderedPageBreak/>
              <w:t>frequencyHopping</w:t>
            </w:r>
          </w:p>
          <w:p w14:paraId="5570D8C9"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 xml:space="preserve">intraSlot </w:t>
            </w:r>
            <w:r>
              <w:rPr>
                <w:szCs w:val="22"/>
                <w:lang w:val="en-GB" w:eastAsia="sv-SE"/>
              </w:rPr>
              <w:t xml:space="preserve">enables 'Intra-slot frequency hopping' and the value </w:t>
            </w:r>
            <w:r>
              <w:rPr>
                <w:i/>
                <w:szCs w:val="22"/>
                <w:lang w:val="en-GB" w:eastAsia="sv-SE"/>
              </w:rPr>
              <w:t xml:space="preserve">interSlot </w:t>
            </w:r>
            <w:r>
              <w:rPr>
                <w:szCs w:val="22"/>
                <w:lang w:val="en-GB" w:eastAsia="sv-SE"/>
              </w:rPr>
              <w:t xml:space="preserve">enables 'Inter-slot frequency hopping'. If the field is absent, frequency hopping is not configured. The field </w:t>
            </w:r>
            <w:r>
              <w:rPr>
                <w:i/>
                <w:szCs w:val="22"/>
                <w:lang w:val="en-GB" w:eastAsia="sv-SE"/>
              </w:rPr>
              <w:t>frequencyHopping</w:t>
            </w:r>
            <w:r>
              <w:rPr>
                <w:szCs w:val="22"/>
                <w:lang w:val="en-GB" w:eastAsia="sv-SE"/>
              </w:rPr>
              <w:t xml:space="preserve"> </w:t>
            </w:r>
            <w:r>
              <w:rPr>
                <w:szCs w:val="22"/>
                <w:lang w:val="en-GB"/>
              </w:rPr>
              <w:t xml:space="preserve">applies </w:t>
            </w:r>
            <w:r>
              <w:rPr>
                <w:szCs w:val="22"/>
                <w:lang w:val="en-GB" w:eastAsia="sv-SE"/>
              </w:rPr>
              <w:t>to configured grant for 'pusch-RepTypeA' (see TS 38.214 [19], clause 6.3.1).</w:t>
            </w:r>
          </w:p>
        </w:tc>
      </w:tr>
      <w:tr w:rsidR="00BF596A" w14:paraId="62251593" w14:textId="77777777">
        <w:tc>
          <w:tcPr>
            <w:tcW w:w="14173" w:type="dxa"/>
            <w:tcBorders>
              <w:top w:val="single" w:sz="4" w:space="0" w:color="auto"/>
              <w:left w:val="single" w:sz="4" w:space="0" w:color="auto"/>
              <w:bottom w:val="single" w:sz="4" w:space="0" w:color="auto"/>
              <w:right w:val="single" w:sz="4" w:space="0" w:color="auto"/>
            </w:tcBorders>
          </w:tcPr>
          <w:p w14:paraId="67FBF5F8" w14:textId="77777777" w:rsidR="00BF596A" w:rsidRDefault="005632DD">
            <w:pPr>
              <w:pStyle w:val="TAL"/>
              <w:rPr>
                <w:szCs w:val="22"/>
                <w:lang w:val="en-GB" w:eastAsia="sv-SE"/>
              </w:rPr>
            </w:pPr>
            <w:r>
              <w:rPr>
                <w:b/>
                <w:i/>
                <w:szCs w:val="22"/>
                <w:lang w:val="en-GB" w:eastAsia="sv-SE"/>
              </w:rPr>
              <w:t>frequencyHoppingOffset</w:t>
            </w:r>
          </w:p>
          <w:p w14:paraId="48182A8C" w14:textId="77777777" w:rsidR="00BF596A" w:rsidRDefault="005632DD">
            <w:pPr>
              <w:pStyle w:val="TAL"/>
              <w:rPr>
                <w:szCs w:val="22"/>
                <w:lang w:val="en-GB" w:eastAsia="sv-SE"/>
              </w:rPr>
            </w:pPr>
            <w:r>
              <w:rPr>
                <w:szCs w:val="22"/>
                <w:lang w:val="en-GB" w:eastAsia="sv-SE"/>
              </w:rPr>
              <w:t>Frequency hopping offset used when frequency hopping is enabled (see TS 38.214 [19], clause 6.1.2 and clause 6.3).</w:t>
            </w:r>
          </w:p>
        </w:tc>
      </w:tr>
      <w:tr w:rsidR="00BF596A" w14:paraId="22B2D20F" w14:textId="77777777">
        <w:tc>
          <w:tcPr>
            <w:tcW w:w="14173" w:type="dxa"/>
            <w:tcBorders>
              <w:top w:val="single" w:sz="4" w:space="0" w:color="auto"/>
              <w:left w:val="single" w:sz="4" w:space="0" w:color="auto"/>
              <w:bottom w:val="single" w:sz="4" w:space="0" w:color="auto"/>
              <w:right w:val="single" w:sz="4" w:space="0" w:color="auto"/>
            </w:tcBorders>
          </w:tcPr>
          <w:p w14:paraId="43B984A4" w14:textId="77777777" w:rsidR="00BF596A" w:rsidRDefault="005632DD">
            <w:pPr>
              <w:pStyle w:val="TAL"/>
              <w:rPr>
                <w:b/>
                <w:bCs/>
                <w:i/>
                <w:iCs/>
                <w:lang w:val="en-GB"/>
              </w:rPr>
            </w:pPr>
            <w:r>
              <w:rPr>
                <w:b/>
                <w:bCs/>
                <w:i/>
                <w:iCs/>
                <w:lang w:val="en-GB"/>
              </w:rPr>
              <w:t>frequencyHoppingPUSCH-RepTypeB</w:t>
            </w:r>
          </w:p>
          <w:p w14:paraId="3F22520F" w14:textId="77777777" w:rsidR="00BF596A" w:rsidRDefault="005632DD">
            <w:pPr>
              <w:pStyle w:val="TAL"/>
              <w:rPr>
                <w:lang w:val="en-GB" w:eastAsia="sv-SE"/>
              </w:rPr>
            </w:pPr>
            <w:r>
              <w:rPr>
                <w:lang w:val="en-GB" w:eastAsia="sv-SE"/>
              </w:rPr>
              <w:t xml:space="preserve">Indicates the frequency hopping scheme for Type 1 CG when </w:t>
            </w:r>
            <w:r>
              <w:rPr>
                <w:i/>
                <w:iCs/>
                <w:lang w:val="en-GB"/>
              </w:rPr>
              <w:t>pusch-RepTypeIndicator</w:t>
            </w:r>
            <w:r>
              <w:rPr>
                <w:lang w:val="en-GB" w:eastAsia="sv-SE"/>
              </w:rPr>
              <w:t xml:space="preserve"> is set to 'pusch-RepTypeB' (see TS 38.214 [19], clause 6.1). The value </w:t>
            </w:r>
            <w:r>
              <w:rPr>
                <w:i/>
                <w:iCs/>
                <w:lang w:val="en-GB"/>
              </w:rPr>
              <w:t>interRepetition</w:t>
            </w:r>
            <w:r>
              <w:rPr>
                <w:lang w:val="en-GB" w:eastAsia="sv-SE"/>
              </w:rPr>
              <w:t xml:space="preserve"> enables 'Inter-repetition frequency hopping', and the value </w:t>
            </w:r>
            <w:r>
              <w:rPr>
                <w:i/>
                <w:iCs/>
                <w:lang w:val="en-GB"/>
              </w:rPr>
              <w:t>interSlot</w:t>
            </w:r>
            <w:r>
              <w:rPr>
                <w:lang w:val="en-GB" w:eastAsia="sv-SE"/>
              </w:rPr>
              <w:t xml:space="preserve"> enables 'Inter-slot frequency hopping'. If the field is absent, the frequency hopping is not enabled for Type 1 CG.</w:t>
            </w:r>
          </w:p>
        </w:tc>
      </w:tr>
      <w:tr w:rsidR="00BF596A" w14:paraId="1CAB6D69" w14:textId="77777777">
        <w:tc>
          <w:tcPr>
            <w:tcW w:w="14173" w:type="dxa"/>
            <w:tcBorders>
              <w:top w:val="single" w:sz="4" w:space="0" w:color="auto"/>
              <w:left w:val="single" w:sz="4" w:space="0" w:color="auto"/>
              <w:bottom w:val="single" w:sz="4" w:space="0" w:color="auto"/>
              <w:right w:val="single" w:sz="4" w:space="0" w:color="auto"/>
            </w:tcBorders>
          </w:tcPr>
          <w:p w14:paraId="41313D4D" w14:textId="77777777" w:rsidR="00BF596A" w:rsidRDefault="005632DD">
            <w:pPr>
              <w:pStyle w:val="TAL"/>
              <w:rPr>
                <w:b/>
                <w:i/>
                <w:szCs w:val="22"/>
                <w:lang w:val="en-GB" w:eastAsia="sv-SE"/>
              </w:rPr>
            </w:pPr>
            <w:r>
              <w:rPr>
                <w:b/>
                <w:i/>
                <w:szCs w:val="22"/>
                <w:lang w:val="en-GB" w:eastAsia="sv-SE"/>
              </w:rPr>
              <w:t>harq-ProcID-Offset</w:t>
            </w:r>
          </w:p>
          <w:p w14:paraId="19098120" w14:textId="77777777" w:rsidR="00BF596A" w:rsidRDefault="005632DD">
            <w:pPr>
              <w:pStyle w:val="TAL"/>
              <w:rPr>
                <w:b/>
                <w:i/>
                <w:szCs w:val="22"/>
                <w:lang w:val="en-GB" w:eastAsia="sv-SE"/>
              </w:rPr>
            </w:pPr>
            <w:r>
              <w:rPr>
                <w:lang w:val="en-GB" w:eastAsia="sv-SE"/>
              </w:rPr>
              <w:t>For operation with shared spectrum channel access, this configures the range of HARQ process IDs which can be used for this configured grant where the UE can select a HARQ process ID within [</w:t>
            </w:r>
            <w:r>
              <w:rPr>
                <w:i/>
                <w:iCs/>
                <w:lang w:val="en-GB" w:eastAsia="sv-SE"/>
              </w:rPr>
              <w:t xml:space="preserve">harq-procID-offset, .., </w:t>
            </w:r>
            <w:r>
              <w:rPr>
                <w:lang w:val="en-GB" w:eastAsia="sv-SE"/>
              </w:rPr>
              <w:t>(</w:t>
            </w:r>
            <w:r>
              <w:rPr>
                <w:i/>
                <w:iCs/>
                <w:lang w:val="en-GB" w:eastAsia="sv-SE"/>
              </w:rPr>
              <w:t>harq-procID-offset + nrofHARQ-Processes</w:t>
            </w:r>
            <w:r>
              <w:rPr>
                <w:lang w:val="en-GB" w:eastAsia="sv-SE"/>
              </w:rPr>
              <w:t xml:space="preserve"> – 1)].</w:t>
            </w:r>
          </w:p>
        </w:tc>
      </w:tr>
      <w:tr w:rsidR="00BF596A" w14:paraId="60C4B6F2" w14:textId="77777777">
        <w:tc>
          <w:tcPr>
            <w:tcW w:w="14173" w:type="dxa"/>
            <w:tcBorders>
              <w:top w:val="single" w:sz="4" w:space="0" w:color="auto"/>
              <w:left w:val="single" w:sz="4" w:space="0" w:color="auto"/>
              <w:bottom w:val="single" w:sz="4" w:space="0" w:color="auto"/>
              <w:right w:val="single" w:sz="4" w:space="0" w:color="auto"/>
            </w:tcBorders>
          </w:tcPr>
          <w:p w14:paraId="7791253D" w14:textId="77777777" w:rsidR="00BF596A" w:rsidRDefault="005632DD">
            <w:pPr>
              <w:pStyle w:val="TAL"/>
              <w:rPr>
                <w:b/>
                <w:i/>
                <w:szCs w:val="22"/>
                <w:lang w:val="en-GB" w:eastAsia="sv-SE"/>
              </w:rPr>
            </w:pPr>
            <w:r>
              <w:rPr>
                <w:b/>
                <w:i/>
                <w:szCs w:val="22"/>
                <w:lang w:val="en-GB" w:eastAsia="sv-SE"/>
              </w:rPr>
              <w:t>harq-ProcID-Offset2</w:t>
            </w:r>
          </w:p>
          <w:p w14:paraId="164E9C09" w14:textId="77777777" w:rsidR="00BF596A" w:rsidRDefault="005632DD">
            <w:pPr>
              <w:pStyle w:val="TAL"/>
              <w:rPr>
                <w:b/>
                <w:i/>
                <w:szCs w:val="22"/>
                <w:lang w:val="en-GB" w:eastAsia="sv-SE"/>
              </w:rPr>
            </w:pPr>
            <w:r>
              <w:rPr>
                <w:lang w:val="en-GB" w:eastAsia="sv-SE"/>
              </w:rPr>
              <w:t>Indicates the offset used in deriving the HARQ process IDs, see TS 38.321 [3], clause 5.4.1.</w:t>
            </w:r>
            <w:r>
              <w:rPr>
                <w:lang w:val="en-GB"/>
              </w:rPr>
              <w:t xml:space="preserve"> This field is not configured for operation with shared spectrum channel access.</w:t>
            </w:r>
          </w:p>
        </w:tc>
      </w:tr>
      <w:tr w:rsidR="00BF596A" w14:paraId="549F8A8A" w14:textId="77777777">
        <w:tc>
          <w:tcPr>
            <w:tcW w:w="14173" w:type="dxa"/>
            <w:tcBorders>
              <w:top w:val="single" w:sz="4" w:space="0" w:color="auto"/>
              <w:left w:val="single" w:sz="4" w:space="0" w:color="auto"/>
              <w:bottom w:val="single" w:sz="4" w:space="0" w:color="auto"/>
              <w:right w:val="single" w:sz="4" w:space="0" w:color="auto"/>
            </w:tcBorders>
          </w:tcPr>
          <w:p w14:paraId="75AB4C29" w14:textId="77777777" w:rsidR="00BF596A" w:rsidRDefault="005632DD">
            <w:pPr>
              <w:pStyle w:val="TAL"/>
              <w:rPr>
                <w:szCs w:val="22"/>
                <w:lang w:val="en-GB" w:eastAsia="sv-SE"/>
              </w:rPr>
            </w:pPr>
            <w:r>
              <w:rPr>
                <w:b/>
                <w:i/>
                <w:szCs w:val="22"/>
                <w:lang w:val="en-GB" w:eastAsia="sv-SE"/>
              </w:rPr>
              <w:t>mcs-Table</w:t>
            </w:r>
          </w:p>
          <w:p w14:paraId="4795B076" w14:textId="77777777" w:rsidR="00BF596A" w:rsidRDefault="005632DD">
            <w:pPr>
              <w:pStyle w:val="TAL"/>
              <w:rPr>
                <w:szCs w:val="22"/>
                <w:lang w:val="en-GB" w:eastAsia="sv-SE"/>
              </w:rPr>
            </w:pPr>
            <w:r>
              <w:rPr>
                <w:szCs w:val="22"/>
                <w:lang w:val="en-GB" w:eastAsia="sv-SE"/>
              </w:rPr>
              <w:t xml:space="preserve">Indicates the MCS table the UE shall use for PUSCH without transform precoding. If the field is absent the UE applies the value </w:t>
            </w:r>
            <w:r>
              <w:rPr>
                <w:i/>
                <w:szCs w:val="22"/>
                <w:lang w:val="en-GB" w:eastAsia="sv-SE"/>
              </w:rPr>
              <w:t>qam64</w:t>
            </w:r>
            <w:r>
              <w:rPr>
                <w:szCs w:val="22"/>
                <w:lang w:val="en-GB" w:eastAsia="sv-SE"/>
              </w:rPr>
              <w:t>.</w:t>
            </w:r>
          </w:p>
        </w:tc>
      </w:tr>
      <w:tr w:rsidR="00BF596A" w14:paraId="1DB98F65" w14:textId="77777777">
        <w:tc>
          <w:tcPr>
            <w:tcW w:w="14173" w:type="dxa"/>
            <w:tcBorders>
              <w:top w:val="single" w:sz="4" w:space="0" w:color="auto"/>
              <w:left w:val="single" w:sz="4" w:space="0" w:color="auto"/>
              <w:bottom w:val="single" w:sz="4" w:space="0" w:color="auto"/>
              <w:right w:val="single" w:sz="4" w:space="0" w:color="auto"/>
            </w:tcBorders>
          </w:tcPr>
          <w:p w14:paraId="0792AAA6" w14:textId="77777777" w:rsidR="00BF596A" w:rsidRDefault="005632DD">
            <w:pPr>
              <w:pStyle w:val="TAL"/>
              <w:rPr>
                <w:szCs w:val="22"/>
                <w:lang w:val="en-GB" w:eastAsia="sv-SE"/>
              </w:rPr>
            </w:pPr>
            <w:r>
              <w:rPr>
                <w:b/>
                <w:i/>
                <w:szCs w:val="22"/>
                <w:lang w:val="en-GB" w:eastAsia="sv-SE"/>
              </w:rPr>
              <w:t>mcs-TableTransformPrecoder</w:t>
            </w:r>
          </w:p>
          <w:p w14:paraId="20A965F8" w14:textId="77777777" w:rsidR="00BF596A" w:rsidRDefault="005632DD">
            <w:pPr>
              <w:pStyle w:val="TAL"/>
              <w:rPr>
                <w:szCs w:val="22"/>
                <w:lang w:val="en-GB" w:eastAsia="sv-SE"/>
              </w:rPr>
            </w:pPr>
            <w:r>
              <w:rPr>
                <w:szCs w:val="22"/>
                <w:lang w:val="en-GB" w:eastAsia="sv-SE"/>
              </w:rPr>
              <w:t xml:space="preserve">Indicates the MCS table the UE shall use for PUSCH with transform precoding. If the field is absent the UE applies the value </w:t>
            </w:r>
            <w:r>
              <w:rPr>
                <w:i/>
                <w:szCs w:val="22"/>
                <w:lang w:val="en-GB" w:eastAsia="sv-SE"/>
              </w:rPr>
              <w:t>qam64</w:t>
            </w:r>
            <w:r>
              <w:rPr>
                <w:szCs w:val="22"/>
                <w:lang w:val="en-GB" w:eastAsia="sv-SE"/>
              </w:rPr>
              <w:t>.</w:t>
            </w:r>
          </w:p>
        </w:tc>
      </w:tr>
      <w:tr w:rsidR="00BF596A" w14:paraId="60CC86AE" w14:textId="77777777">
        <w:tc>
          <w:tcPr>
            <w:tcW w:w="14173" w:type="dxa"/>
            <w:tcBorders>
              <w:top w:val="single" w:sz="4" w:space="0" w:color="auto"/>
              <w:left w:val="single" w:sz="4" w:space="0" w:color="auto"/>
              <w:bottom w:val="single" w:sz="4" w:space="0" w:color="auto"/>
              <w:right w:val="single" w:sz="4" w:space="0" w:color="auto"/>
            </w:tcBorders>
          </w:tcPr>
          <w:p w14:paraId="72BEE749" w14:textId="77777777" w:rsidR="00BF596A" w:rsidRDefault="005632DD">
            <w:pPr>
              <w:pStyle w:val="TAL"/>
              <w:rPr>
                <w:szCs w:val="22"/>
                <w:lang w:val="en-GB" w:eastAsia="sv-SE"/>
              </w:rPr>
            </w:pPr>
            <w:r>
              <w:rPr>
                <w:b/>
                <w:i/>
                <w:szCs w:val="22"/>
                <w:lang w:val="en-GB" w:eastAsia="sv-SE"/>
              </w:rPr>
              <w:t>mcsAndTBS</w:t>
            </w:r>
          </w:p>
          <w:p w14:paraId="20BBD44E" w14:textId="77777777" w:rsidR="00BF596A" w:rsidRDefault="005632DD">
            <w:pPr>
              <w:pStyle w:val="TAL"/>
              <w:rPr>
                <w:szCs w:val="22"/>
                <w:lang w:val="en-GB" w:eastAsia="sv-SE"/>
              </w:rPr>
            </w:pPr>
            <w:r>
              <w:rPr>
                <w:szCs w:val="22"/>
                <w:lang w:val="en-GB" w:eastAsia="sv-SE"/>
              </w:rPr>
              <w:t>The modulation order, target code rate and TB size (see TS 38.214 [19], clause 6.1.2). The NW does not configure the values 28~31 in this version of the specification.</w:t>
            </w:r>
          </w:p>
        </w:tc>
      </w:tr>
      <w:tr w:rsidR="00BF596A" w14:paraId="0A86D635" w14:textId="77777777">
        <w:tc>
          <w:tcPr>
            <w:tcW w:w="14173" w:type="dxa"/>
            <w:tcBorders>
              <w:top w:val="single" w:sz="4" w:space="0" w:color="auto"/>
              <w:left w:val="single" w:sz="4" w:space="0" w:color="auto"/>
              <w:bottom w:val="single" w:sz="4" w:space="0" w:color="auto"/>
              <w:right w:val="single" w:sz="4" w:space="0" w:color="auto"/>
            </w:tcBorders>
          </w:tcPr>
          <w:p w14:paraId="2157B2F4" w14:textId="77777777" w:rsidR="00BF596A" w:rsidRDefault="005632DD">
            <w:pPr>
              <w:pStyle w:val="TAL"/>
              <w:rPr>
                <w:szCs w:val="22"/>
                <w:lang w:val="en-GB" w:eastAsia="sv-SE"/>
              </w:rPr>
            </w:pPr>
            <w:r>
              <w:rPr>
                <w:b/>
                <w:i/>
                <w:szCs w:val="22"/>
                <w:lang w:val="en-GB" w:eastAsia="sv-SE"/>
              </w:rPr>
              <w:t>nrofHARQ-Processes</w:t>
            </w:r>
          </w:p>
          <w:p w14:paraId="3C790A24" w14:textId="77777777" w:rsidR="00BF596A" w:rsidRDefault="005632DD">
            <w:pPr>
              <w:pStyle w:val="TAL"/>
              <w:rPr>
                <w:szCs w:val="22"/>
                <w:lang w:eastAsia="sv-SE"/>
              </w:rPr>
            </w:pPr>
            <w:r>
              <w:rPr>
                <w:szCs w:val="22"/>
                <w:lang w:val="en-GB" w:eastAsia="sv-SE"/>
              </w:rPr>
              <w:t xml:space="preserve">The number of HARQ processes configured. It applies for both Type 1 and Type 2. </w:t>
            </w:r>
            <w:r>
              <w:rPr>
                <w:szCs w:val="22"/>
                <w:lang w:eastAsia="sv-SE"/>
              </w:rPr>
              <w:t>See TS 38.321 [3], clause 5.4.1.</w:t>
            </w:r>
          </w:p>
        </w:tc>
      </w:tr>
      <w:tr w:rsidR="00BF596A" w14:paraId="78976B57" w14:textId="77777777">
        <w:tc>
          <w:tcPr>
            <w:tcW w:w="14173" w:type="dxa"/>
            <w:tcBorders>
              <w:top w:val="single" w:sz="4" w:space="0" w:color="auto"/>
              <w:left w:val="single" w:sz="4" w:space="0" w:color="auto"/>
              <w:bottom w:val="single" w:sz="4" w:space="0" w:color="auto"/>
              <w:right w:val="single" w:sz="4" w:space="0" w:color="auto"/>
            </w:tcBorders>
          </w:tcPr>
          <w:p w14:paraId="71D45B89" w14:textId="77777777" w:rsidR="00BF596A" w:rsidRDefault="005632DD">
            <w:pPr>
              <w:pStyle w:val="TAL"/>
              <w:rPr>
                <w:szCs w:val="22"/>
                <w:lang w:val="en-GB" w:eastAsia="sv-SE"/>
              </w:rPr>
            </w:pPr>
            <w:r>
              <w:rPr>
                <w:b/>
                <w:i/>
                <w:szCs w:val="22"/>
                <w:lang w:val="en-GB" w:eastAsia="sv-SE"/>
              </w:rPr>
              <w:t>p0-PUSCH-Alpha</w:t>
            </w:r>
          </w:p>
          <w:p w14:paraId="7AC87E04" w14:textId="77777777" w:rsidR="00BF596A" w:rsidRDefault="005632DD">
            <w:pPr>
              <w:pStyle w:val="TAL"/>
              <w:rPr>
                <w:szCs w:val="22"/>
                <w:lang w:val="en-GB" w:eastAsia="sv-SE"/>
              </w:rPr>
            </w:pPr>
            <w:r>
              <w:rPr>
                <w:szCs w:val="22"/>
                <w:lang w:val="en-GB" w:eastAsia="sv-SE"/>
              </w:rPr>
              <w:t xml:space="preserve">Index of the </w:t>
            </w:r>
            <w:r>
              <w:rPr>
                <w:i/>
                <w:lang w:val="en-GB" w:eastAsia="sv-SE"/>
              </w:rPr>
              <w:t>P0-PUSCH-AlphaSet</w:t>
            </w:r>
            <w:r>
              <w:rPr>
                <w:szCs w:val="22"/>
                <w:lang w:val="en-GB" w:eastAsia="sv-SE"/>
              </w:rPr>
              <w:t xml:space="preserve"> to be used for this configuration.</w:t>
            </w:r>
          </w:p>
        </w:tc>
      </w:tr>
      <w:tr w:rsidR="00BF596A" w14:paraId="7290DDC2" w14:textId="77777777">
        <w:tc>
          <w:tcPr>
            <w:tcW w:w="14173" w:type="dxa"/>
            <w:tcBorders>
              <w:top w:val="single" w:sz="4" w:space="0" w:color="auto"/>
              <w:left w:val="single" w:sz="4" w:space="0" w:color="auto"/>
              <w:bottom w:val="single" w:sz="4" w:space="0" w:color="auto"/>
              <w:right w:val="single" w:sz="4" w:space="0" w:color="auto"/>
            </w:tcBorders>
          </w:tcPr>
          <w:p w14:paraId="63FDED9A" w14:textId="77777777" w:rsidR="00BF596A" w:rsidRDefault="005632DD">
            <w:pPr>
              <w:pStyle w:val="TAL"/>
              <w:rPr>
                <w:szCs w:val="22"/>
                <w:lang w:val="en-GB" w:eastAsia="sv-SE"/>
              </w:rPr>
            </w:pPr>
            <w:r>
              <w:rPr>
                <w:b/>
                <w:i/>
                <w:szCs w:val="22"/>
                <w:lang w:val="en-GB" w:eastAsia="sv-SE"/>
              </w:rPr>
              <w:t>periodicity</w:t>
            </w:r>
          </w:p>
          <w:p w14:paraId="1F9116AC" w14:textId="77777777" w:rsidR="00BF596A" w:rsidRDefault="005632DD">
            <w:pPr>
              <w:pStyle w:val="TAL"/>
              <w:rPr>
                <w:szCs w:val="22"/>
                <w:lang w:val="en-GB" w:eastAsia="sv-SE"/>
              </w:rPr>
            </w:pPr>
            <w:r>
              <w:rPr>
                <w:szCs w:val="22"/>
                <w:lang w:val="en-GB" w:eastAsia="sv-SE"/>
              </w:rPr>
              <w:t>Periodicity for UL transmission without UL grant for type 1 and type 2 (see TS 38.321 [3], clause 5.8.2).</w:t>
            </w:r>
          </w:p>
          <w:p w14:paraId="1C1F8347" w14:textId="77777777" w:rsidR="00BF596A" w:rsidRDefault="005632DD">
            <w:pPr>
              <w:pStyle w:val="TAL"/>
              <w:rPr>
                <w:szCs w:val="22"/>
                <w:lang w:val="en-GB" w:eastAsia="sv-SE"/>
              </w:rPr>
            </w:pPr>
            <w:r>
              <w:rPr>
                <w:szCs w:val="22"/>
                <w:lang w:val="en-GB" w:eastAsia="sv-SE"/>
              </w:rPr>
              <w:t>The following periodicities are supported depending on the configured subcarrier spacing [symbols]:</w:t>
            </w:r>
          </w:p>
          <w:p w14:paraId="7FFBF682"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t>2, 7, n*14, where n={1, 2, 4, 5, 8, 10, 16, 20, 32, 40, 64, 80, 128, 160, 320, 640}</w:t>
            </w:r>
          </w:p>
          <w:p w14:paraId="002CD084"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2, 7, n*14, where n={1, 2, 4, 5, 8, 10, 16, 20, 32, 40, 64, 80, 128, 160, 256, 320, 640, 1280}</w:t>
            </w:r>
          </w:p>
          <w:p w14:paraId="52481206"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2, 7, n*14, where n={1, 2, 4, 5, 8, 10, 16, 20, 32, 40, 64, 80, 128, 160, 256, 320, 512, 640, 1280, 2560}</w:t>
            </w:r>
          </w:p>
          <w:p w14:paraId="31E8414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2, 6, n*12, where n={1, 2, 4, 5, 8, 10, 16, 20, 32, 40, 64, 80, 128, 160, 256, 320, 512, 640, 1280, 2560}</w:t>
            </w:r>
          </w:p>
          <w:p w14:paraId="361C3102" w14:textId="77777777" w:rsidR="00BF596A" w:rsidRDefault="005632DD">
            <w:pPr>
              <w:pStyle w:val="TAL"/>
              <w:tabs>
                <w:tab w:val="left" w:pos="2014"/>
              </w:tabs>
              <w:rPr>
                <w:szCs w:val="22"/>
                <w:lang w:eastAsia="sv-SE"/>
              </w:rPr>
            </w:pPr>
            <w:r>
              <w:rPr>
                <w:szCs w:val="22"/>
                <w:lang w:eastAsia="sv-SE"/>
              </w:rPr>
              <w:t>120 kHz:</w:t>
            </w:r>
            <w:r>
              <w:rPr>
                <w:szCs w:val="22"/>
                <w:lang w:eastAsia="sv-SE"/>
              </w:rPr>
              <w:tab/>
              <w:t>2, 7, n*14, where n={1, 2, 4, 5, 8, 10, 16, 20, 32, 40, 64, 80, 128, 160, 256, 320, 512, 640, 1024, 1280, 2560, 5120}</w:t>
            </w:r>
          </w:p>
        </w:tc>
      </w:tr>
      <w:tr w:rsidR="00BF596A" w14:paraId="438F5B08" w14:textId="77777777">
        <w:tc>
          <w:tcPr>
            <w:tcW w:w="14173" w:type="dxa"/>
            <w:tcBorders>
              <w:top w:val="single" w:sz="4" w:space="0" w:color="auto"/>
              <w:left w:val="single" w:sz="4" w:space="0" w:color="auto"/>
              <w:bottom w:val="single" w:sz="4" w:space="0" w:color="auto"/>
              <w:right w:val="single" w:sz="4" w:space="0" w:color="auto"/>
            </w:tcBorders>
          </w:tcPr>
          <w:p w14:paraId="3A9858FB" w14:textId="77777777" w:rsidR="00BF596A" w:rsidRDefault="005632DD">
            <w:pPr>
              <w:pStyle w:val="TAL"/>
              <w:rPr>
                <w:b/>
                <w:i/>
                <w:szCs w:val="22"/>
                <w:lang w:val="en-GB" w:eastAsia="sv-SE"/>
              </w:rPr>
            </w:pPr>
            <w:r>
              <w:rPr>
                <w:b/>
                <w:i/>
                <w:szCs w:val="22"/>
                <w:lang w:val="en-GB" w:eastAsia="sv-SE"/>
              </w:rPr>
              <w:t>periodicityExt</w:t>
            </w:r>
          </w:p>
          <w:p w14:paraId="019A789E" w14:textId="77777777" w:rsidR="00BF596A" w:rsidRDefault="005632DD">
            <w:pPr>
              <w:pStyle w:val="TAL"/>
              <w:rPr>
                <w:lang w:val="en-GB" w:eastAsia="sv-SE"/>
              </w:rPr>
            </w:pPr>
            <w:r>
              <w:rPr>
                <w:lang w:val="en-GB" w:eastAsia="sv-SE"/>
              </w:rPr>
              <w:t xml:space="preserve">This field is used to calculate the periodicity for UL transmission without UL grant for type 1 and type 2 (see TS 38.321 [3], clause 5,8.2). If this field is present, the field </w:t>
            </w:r>
            <w:r>
              <w:rPr>
                <w:i/>
                <w:lang w:val="en-GB" w:eastAsia="sv-SE"/>
              </w:rPr>
              <w:t>periodicity</w:t>
            </w:r>
            <w:r>
              <w:rPr>
                <w:lang w:val="en-GB" w:eastAsia="sv-SE"/>
              </w:rPr>
              <w:t xml:space="preserve"> is ignored.</w:t>
            </w:r>
          </w:p>
          <w:p w14:paraId="1E11FA4D" w14:textId="77777777" w:rsidR="00BF596A" w:rsidRDefault="005632DD">
            <w:pPr>
              <w:pStyle w:val="TAL"/>
              <w:rPr>
                <w:lang w:val="en-GB" w:eastAsia="sv-SE"/>
              </w:rPr>
            </w:pPr>
            <w:r>
              <w:rPr>
                <w:lang w:val="en-GB" w:eastAsia="sv-SE"/>
              </w:rPr>
              <w:t>The following periodicites are supported depending on the configured subcarrier spacing [symbols]:</w:t>
            </w:r>
          </w:p>
          <w:p w14:paraId="32BC1898"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640.</w:t>
            </w:r>
          </w:p>
          <w:p w14:paraId="75083C2C"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r>
            <w:r>
              <w:rPr>
                <w:i/>
                <w:szCs w:val="22"/>
                <w:lang w:val="en-GB" w:eastAsia="sv-SE"/>
              </w:rPr>
              <w:t>periodicityExt</w:t>
            </w:r>
            <w:r>
              <w:rPr>
                <w:szCs w:val="22"/>
                <w:lang w:val="en-GB" w:eastAsia="sv-SE"/>
              </w:rPr>
              <w:t xml:space="preserve">*14, where </w:t>
            </w:r>
            <w:r>
              <w:rPr>
                <w:i/>
                <w:szCs w:val="22"/>
                <w:lang w:val="en-GB" w:eastAsia="sv-SE"/>
              </w:rPr>
              <w:t>periodicityExt</w:t>
            </w:r>
            <w:r>
              <w:rPr>
                <w:szCs w:val="22"/>
                <w:lang w:val="en-GB" w:eastAsia="sv-SE"/>
              </w:rPr>
              <w:t xml:space="preserve"> has a value between 1 and 1280.</w:t>
            </w:r>
          </w:p>
          <w:p w14:paraId="57F947F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2560.</w:t>
            </w:r>
          </w:p>
          <w:p w14:paraId="114B17EB"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r>
            <w:r>
              <w:rPr>
                <w:i/>
                <w:szCs w:val="22"/>
                <w:lang w:val="en-GB" w:eastAsia="sv-SE"/>
              </w:rPr>
              <w:t>periodicityExt</w:t>
            </w:r>
            <w:r>
              <w:rPr>
                <w:szCs w:val="22"/>
                <w:lang w:val="en-GB" w:eastAsia="sv-SE"/>
              </w:rPr>
              <w:t>*12, where</w:t>
            </w:r>
            <w:r>
              <w:rPr>
                <w:i/>
                <w:szCs w:val="22"/>
                <w:lang w:val="en-GB" w:eastAsia="sv-SE"/>
              </w:rPr>
              <w:t xml:space="preserve"> periodicityExt</w:t>
            </w:r>
            <w:r>
              <w:rPr>
                <w:szCs w:val="22"/>
                <w:lang w:val="en-GB" w:eastAsia="sv-SE"/>
              </w:rPr>
              <w:t xml:space="preserve"> has a value between 1 and 2560.</w:t>
            </w:r>
          </w:p>
          <w:p w14:paraId="08E13A89"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r>
            <w:r>
              <w:rPr>
                <w:i/>
                <w:szCs w:val="22"/>
                <w:lang w:val="en-GB" w:eastAsia="sv-SE"/>
              </w:rPr>
              <w:t>periodicityExt</w:t>
            </w:r>
            <w:r>
              <w:rPr>
                <w:szCs w:val="22"/>
                <w:lang w:val="en-GB" w:eastAsia="sv-SE"/>
              </w:rPr>
              <w:t>*14, where</w:t>
            </w:r>
            <w:r>
              <w:rPr>
                <w:i/>
                <w:szCs w:val="22"/>
                <w:lang w:val="en-GB" w:eastAsia="sv-SE"/>
              </w:rPr>
              <w:t xml:space="preserve"> periodicityExt</w:t>
            </w:r>
            <w:r>
              <w:rPr>
                <w:szCs w:val="22"/>
                <w:lang w:val="en-GB" w:eastAsia="sv-SE"/>
              </w:rPr>
              <w:t xml:space="preserve"> has a value between 1 and 5120.</w:t>
            </w:r>
          </w:p>
        </w:tc>
      </w:tr>
      <w:tr w:rsidR="00BF596A" w14:paraId="1A199B38" w14:textId="77777777">
        <w:tc>
          <w:tcPr>
            <w:tcW w:w="14173" w:type="dxa"/>
            <w:tcBorders>
              <w:top w:val="single" w:sz="4" w:space="0" w:color="auto"/>
              <w:left w:val="single" w:sz="4" w:space="0" w:color="auto"/>
              <w:bottom w:val="single" w:sz="4" w:space="0" w:color="auto"/>
              <w:right w:val="single" w:sz="4" w:space="0" w:color="auto"/>
            </w:tcBorders>
          </w:tcPr>
          <w:p w14:paraId="6DA423C3" w14:textId="77777777" w:rsidR="00BF596A" w:rsidRDefault="005632DD">
            <w:pPr>
              <w:pStyle w:val="TAL"/>
              <w:rPr>
                <w:b/>
                <w:i/>
                <w:szCs w:val="22"/>
                <w:lang w:val="en-GB" w:eastAsia="sv-SE"/>
              </w:rPr>
            </w:pPr>
            <w:r>
              <w:rPr>
                <w:b/>
                <w:i/>
                <w:szCs w:val="22"/>
                <w:lang w:val="en-GB" w:eastAsia="sv-SE"/>
              </w:rPr>
              <w:t>phy-PriorityIndex</w:t>
            </w:r>
          </w:p>
          <w:p w14:paraId="4CFCD238" w14:textId="77777777" w:rsidR="00BF596A" w:rsidRDefault="005632DD">
            <w:pPr>
              <w:pStyle w:val="TAL"/>
              <w:rPr>
                <w:lang w:val="en-GB" w:eastAsia="sv-SE"/>
              </w:rPr>
            </w:pPr>
            <w:r>
              <w:rPr>
                <w:lang w:val="en-GB" w:eastAsia="sv-SE"/>
              </w:rPr>
              <w:t xml:space="preserve">Indicates the PHY priority of CG PUSCH at least for PHY-layer collision handling.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03863006" w14:textId="77777777">
        <w:tc>
          <w:tcPr>
            <w:tcW w:w="14173" w:type="dxa"/>
            <w:tcBorders>
              <w:top w:val="single" w:sz="4" w:space="0" w:color="auto"/>
              <w:left w:val="single" w:sz="4" w:space="0" w:color="auto"/>
              <w:bottom w:val="single" w:sz="4" w:space="0" w:color="auto"/>
              <w:right w:val="single" w:sz="4" w:space="0" w:color="auto"/>
            </w:tcBorders>
          </w:tcPr>
          <w:p w14:paraId="636463E5" w14:textId="77777777" w:rsidR="00BF596A" w:rsidRDefault="005632DD">
            <w:pPr>
              <w:pStyle w:val="TAL"/>
              <w:rPr>
                <w:szCs w:val="22"/>
                <w:lang w:val="en-GB" w:eastAsia="sv-SE"/>
              </w:rPr>
            </w:pPr>
            <w:r>
              <w:rPr>
                <w:b/>
                <w:i/>
                <w:szCs w:val="22"/>
                <w:lang w:val="en-GB" w:eastAsia="sv-SE"/>
              </w:rPr>
              <w:t>powerControlLoopToUse</w:t>
            </w:r>
          </w:p>
          <w:p w14:paraId="1D593D02" w14:textId="77777777" w:rsidR="00BF596A" w:rsidRDefault="005632DD">
            <w:pPr>
              <w:pStyle w:val="TAL"/>
              <w:rPr>
                <w:szCs w:val="22"/>
                <w:lang w:val="en-GB" w:eastAsia="sv-SE"/>
              </w:rPr>
            </w:pPr>
            <w:r>
              <w:rPr>
                <w:szCs w:val="22"/>
                <w:lang w:val="en-GB" w:eastAsia="sv-SE"/>
              </w:rPr>
              <w:lastRenderedPageBreak/>
              <w:t>Closed control loop to apply (see TS 38.213 [13], clause 7.1.1).</w:t>
            </w:r>
          </w:p>
        </w:tc>
      </w:tr>
      <w:tr w:rsidR="00BF596A" w14:paraId="49F92C11" w14:textId="77777777">
        <w:tc>
          <w:tcPr>
            <w:tcW w:w="14173" w:type="dxa"/>
            <w:tcBorders>
              <w:top w:val="single" w:sz="4" w:space="0" w:color="auto"/>
              <w:left w:val="single" w:sz="4" w:space="0" w:color="auto"/>
              <w:bottom w:val="single" w:sz="4" w:space="0" w:color="auto"/>
              <w:right w:val="single" w:sz="4" w:space="0" w:color="auto"/>
            </w:tcBorders>
          </w:tcPr>
          <w:p w14:paraId="4DED15CB" w14:textId="77777777" w:rsidR="00BF596A" w:rsidRDefault="005632DD">
            <w:pPr>
              <w:pStyle w:val="TAL"/>
              <w:rPr>
                <w:b/>
                <w:bCs/>
                <w:i/>
                <w:iCs/>
                <w:lang w:val="en-GB"/>
              </w:rPr>
            </w:pPr>
            <w:r>
              <w:rPr>
                <w:b/>
                <w:bCs/>
                <w:i/>
                <w:iCs/>
                <w:lang w:val="en-GB"/>
              </w:rPr>
              <w:lastRenderedPageBreak/>
              <w:t>pusch-RepTypeIndicator</w:t>
            </w:r>
          </w:p>
          <w:p w14:paraId="1B69EEC1"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each Type 1 configured grant configuration. 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(see TS 38.214 [19], clause 6.1.2.3). The value </w:t>
            </w:r>
            <w:r>
              <w:rPr>
                <w:i/>
                <w:szCs w:val="22"/>
                <w:lang w:val="en-GB" w:eastAsia="sv-SE"/>
              </w:rPr>
              <w:t>pusch-RepTypeB</w:t>
            </w:r>
            <w:r>
              <w:rPr>
                <w:szCs w:val="22"/>
                <w:lang w:val="en-GB" w:eastAsia="sv-SE"/>
              </w:rPr>
              <w:t xml:space="preserve"> is not configured simultaneously with </w:t>
            </w:r>
            <w:r>
              <w:rPr>
                <w:i/>
                <w:iCs/>
                <w:szCs w:val="22"/>
                <w:lang w:val="en-GB" w:eastAsia="sv-SE"/>
              </w:rPr>
              <w:t>cg-nrofPUSCH-InSlot-r16</w:t>
            </w:r>
            <w:r>
              <w:rPr>
                <w:szCs w:val="22"/>
                <w:lang w:val="en-GB" w:eastAsia="sv-SE"/>
              </w:rPr>
              <w:t xml:space="preserve"> and </w:t>
            </w:r>
            <w:r>
              <w:rPr>
                <w:i/>
                <w:iCs/>
                <w:szCs w:val="22"/>
                <w:lang w:val="en-GB" w:eastAsia="sv-SE"/>
              </w:rPr>
              <w:t>cg-nrofSlots-r16</w:t>
            </w:r>
            <w:r>
              <w:rPr>
                <w:szCs w:val="22"/>
                <w:lang w:val="en-GB" w:eastAsia="sv-SE"/>
              </w:rPr>
              <w:t>.</w:t>
            </w:r>
          </w:p>
        </w:tc>
      </w:tr>
      <w:tr w:rsidR="00BF596A" w14:paraId="1DCB9C75" w14:textId="77777777">
        <w:tc>
          <w:tcPr>
            <w:tcW w:w="14173" w:type="dxa"/>
            <w:tcBorders>
              <w:top w:val="single" w:sz="4" w:space="0" w:color="auto"/>
              <w:left w:val="single" w:sz="4" w:space="0" w:color="auto"/>
              <w:bottom w:val="single" w:sz="4" w:space="0" w:color="auto"/>
              <w:right w:val="single" w:sz="4" w:space="0" w:color="auto"/>
            </w:tcBorders>
          </w:tcPr>
          <w:p w14:paraId="771C6CBA" w14:textId="77777777" w:rsidR="00BF596A" w:rsidRDefault="005632DD">
            <w:pPr>
              <w:pStyle w:val="TAL"/>
              <w:rPr>
                <w:szCs w:val="22"/>
                <w:lang w:val="en-GB" w:eastAsia="sv-SE"/>
              </w:rPr>
            </w:pPr>
            <w:r>
              <w:rPr>
                <w:b/>
                <w:i/>
                <w:szCs w:val="22"/>
                <w:lang w:val="en-GB" w:eastAsia="sv-SE"/>
              </w:rPr>
              <w:t>rbg-Size</w:t>
            </w:r>
          </w:p>
          <w:p w14:paraId="188412A2"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Otherwise, the UE applies the value </w:t>
            </w:r>
            <w:r>
              <w:rPr>
                <w:i/>
                <w:szCs w:val="22"/>
                <w:lang w:val="en-GB" w:eastAsia="sv-SE"/>
              </w:rPr>
              <w:t>config1</w:t>
            </w:r>
            <w:r>
              <w:rPr>
                <w:szCs w:val="22"/>
                <w:lang w:val="en-GB" w:eastAsia="sv-SE"/>
              </w:rPr>
              <w:t xml:space="preserve"> when the field is absent. Note: </w:t>
            </w:r>
            <w:r>
              <w:rPr>
                <w:i/>
                <w:lang w:val="en-GB" w:eastAsia="sv-SE"/>
              </w:rPr>
              <w:t>rbg-Size</w:t>
            </w:r>
            <w:r>
              <w:rPr>
                <w:szCs w:val="22"/>
                <w:lang w:val="en-GB" w:eastAsia="sv-SE"/>
              </w:rPr>
              <w:t xml:space="preserve"> is used when the </w:t>
            </w:r>
            <w:r>
              <w:rPr>
                <w:i/>
                <w:lang w:val="en-GB" w:eastAsia="sv-SE"/>
              </w:rPr>
              <w:t>transformPrecoder</w:t>
            </w:r>
            <w:r>
              <w:rPr>
                <w:szCs w:val="22"/>
                <w:lang w:val="en-GB" w:eastAsia="sv-SE"/>
              </w:rPr>
              <w:t xml:space="preserve"> parameter is disabled.</w:t>
            </w:r>
          </w:p>
        </w:tc>
      </w:tr>
      <w:tr w:rsidR="00BF596A" w14:paraId="11C15289" w14:textId="77777777">
        <w:tc>
          <w:tcPr>
            <w:tcW w:w="14173" w:type="dxa"/>
            <w:tcBorders>
              <w:top w:val="single" w:sz="4" w:space="0" w:color="auto"/>
              <w:left w:val="single" w:sz="4" w:space="0" w:color="auto"/>
              <w:bottom w:val="single" w:sz="4" w:space="0" w:color="auto"/>
              <w:right w:val="single" w:sz="4" w:space="0" w:color="auto"/>
            </w:tcBorders>
          </w:tcPr>
          <w:p w14:paraId="273DF28C" w14:textId="77777777" w:rsidR="00BF596A" w:rsidRDefault="005632DD">
            <w:pPr>
              <w:pStyle w:val="TAL"/>
              <w:rPr>
                <w:szCs w:val="22"/>
                <w:lang w:val="en-GB" w:eastAsia="sv-SE"/>
              </w:rPr>
            </w:pPr>
            <w:r>
              <w:rPr>
                <w:b/>
                <w:i/>
                <w:szCs w:val="22"/>
                <w:lang w:val="en-GB" w:eastAsia="sv-SE"/>
              </w:rPr>
              <w:t>repK-RV</w:t>
            </w:r>
          </w:p>
          <w:p w14:paraId="0E8EA7A0" w14:textId="77777777" w:rsidR="00BF596A" w:rsidRDefault="005632DD">
            <w:pPr>
              <w:pStyle w:val="TAL"/>
              <w:rPr>
                <w:szCs w:val="22"/>
                <w:lang w:eastAsia="sv-SE"/>
              </w:rPr>
            </w:pPr>
            <w:r>
              <w:rPr>
                <w:szCs w:val="22"/>
                <w:lang w:val="en-GB" w:eastAsia="sv-SE"/>
              </w:rPr>
              <w:t xml:space="preserve">The redundancy version (RV) sequence to use. See TS 38.214 [19], clause 6.1.2. The network configures this field if repetitions are used, i.e., if </w:t>
            </w:r>
            <w:r>
              <w:rPr>
                <w:i/>
                <w:lang w:val="en-GB" w:eastAsia="sv-SE"/>
              </w:rPr>
              <w:t>repK</w:t>
            </w:r>
            <w:r>
              <w:rPr>
                <w:szCs w:val="22"/>
                <w:lang w:val="en-GB" w:eastAsia="sv-SE"/>
              </w:rPr>
              <w:t xml:space="preserve"> is set to </w:t>
            </w:r>
            <w:r>
              <w:rPr>
                <w:i/>
                <w:lang w:val="en-GB" w:eastAsia="sv-SE"/>
              </w:rPr>
              <w:t>n2</w:t>
            </w:r>
            <w:r>
              <w:rPr>
                <w:szCs w:val="22"/>
                <w:lang w:val="en-GB" w:eastAsia="sv-SE"/>
              </w:rPr>
              <w:t xml:space="preserve">, </w:t>
            </w:r>
            <w:r>
              <w:rPr>
                <w:i/>
                <w:lang w:val="en-GB" w:eastAsia="sv-SE"/>
              </w:rPr>
              <w:t>n4</w:t>
            </w:r>
            <w:r>
              <w:rPr>
                <w:szCs w:val="22"/>
                <w:lang w:val="en-GB" w:eastAsia="sv-SE"/>
              </w:rPr>
              <w:t xml:space="preserve"> or </w:t>
            </w:r>
            <w:r>
              <w:rPr>
                <w:i/>
                <w:lang w:val="en-GB" w:eastAsia="sv-SE"/>
              </w:rPr>
              <w:t>n8</w:t>
            </w:r>
            <w:r>
              <w:rPr>
                <w:szCs w:val="22"/>
                <w:lang w:val="en-GB" w:eastAsia="sv-SE"/>
              </w:rPr>
              <w:t xml:space="preserve">. </w:t>
            </w:r>
            <w:r>
              <w:rPr>
                <w:szCs w:val="22"/>
                <w:lang w:val="en-GB"/>
              </w:rPr>
              <w:t xml:space="preserve">This field is not configured when </w:t>
            </w:r>
            <w:r>
              <w:rPr>
                <w:i/>
                <w:iCs/>
                <w:szCs w:val="22"/>
                <w:lang w:val="en-GB"/>
              </w:rPr>
              <w:t>cg-RetransmissionTimer</w:t>
            </w:r>
            <w:r>
              <w:rPr>
                <w:szCs w:val="22"/>
                <w:lang w:val="en-GB"/>
              </w:rPr>
              <w:t xml:space="preserve"> is configured. </w:t>
            </w:r>
            <w:r>
              <w:rPr>
                <w:szCs w:val="22"/>
                <w:lang w:eastAsia="sv-SE"/>
              </w:rPr>
              <w:t>Otherwise, the field is absent.</w:t>
            </w:r>
          </w:p>
        </w:tc>
      </w:tr>
      <w:tr w:rsidR="00BF596A" w14:paraId="6FF4E62E" w14:textId="77777777">
        <w:tc>
          <w:tcPr>
            <w:tcW w:w="14173" w:type="dxa"/>
            <w:tcBorders>
              <w:top w:val="single" w:sz="4" w:space="0" w:color="auto"/>
              <w:left w:val="single" w:sz="4" w:space="0" w:color="auto"/>
              <w:bottom w:val="single" w:sz="4" w:space="0" w:color="auto"/>
              <w:right w:val="single" w:sz="4" w:space="0" w:color="auto"/>
            </w:tcBorders>
          </w:tcPr>
          <w:p w14:paraId="40880818" w14:textId="77777777" w:rsidR="00BF596A" w:rsidRDefault="005632DD">
            <w:pPr>
              <w:pStyle w:val="TAL"/>
              <w:rPr>
                <w:szCs w:val="22"/>
                <w:lang w:val="en-GB" w:eastAsia="sv-SE"/>
              </w:rPr>
            </w:pPr>
            <w:r>
              <w:rPr>
                <w:b/>
                <w:i/>
                <w:szCs w:val="22"/>
                <w:lang w:val="en-GB" w:eastAsia="sv-SE"/>
              </w:rPr>
              <w:t>repK</w:t>
            </w:r>
          </w:p>
          <w:p w14:paraId="3DAB4EA5" w14:textId="77777777" w:rsidR="00BF596A" w:rsidRDefault="005632DD">
            <w:pPr>
              <w:pStyle w:val="TAL"/>
              <w:rPr>
                <w:szCs w:val="22"/>
                <w:lang w:val="en-GB" w:eastAsia="sv-SE"/>
              </w:rPr>
            </w:pPr>
            <w:r>
              <w:rPr>
                <w:szCs w:val="22"/>
                <w:lang w:val="en-GB" w:eastAsia="sv-SE"/>
              </w:rPr>
              <w:t>Number of repetitions K</w:t>
            </w:r>
            <w:r>
              <w:rPr>
                <w:szCs w:val="22"/>
                <w:lang w:val="en-GB"/>
              </w:rPr>
              <w:t>, see TS 38.214 [19]</w:t>
            </w:r>
            <w:r>
              <w:rPr>
                <w:szCs w:val="22"/>
                <w:lang w:val="en-GB" w:eastAsia="sv-SE"/>
              </w:rPr>
              <w:t>.</w:t>
            </w:r>
          </w:p>
        </w:tc>
      </w:tr>
      <w:tr w:rsidR="00BF596A" w14:paraId="4E28C284" w14:textId="77777777">
        <w:tc>
          <w:tcPr>
            <w:tcW w:w="14173" w:type="dxa"/>
            <w:tcBorders>
              <w:top w:val="single" w:sz="4" w:space="0" w:color="auto"/>
              <w:left w:val="single" w:sz="4" w:space="0" w:color="auto"/>
              <w:bottom w:val="single" w:sz="4" w:space="0" w:color="auto"/>
              <w:right w:val="single" w:sz="4" w:space="0" w:color="auto"/>
            </w:tcBorders>
          </w:tcPr>
          <w:p w14:paraId="212F758A" w14:textId="77777777" w:rsidR="00BF596A" w:rsidRDefault="005632DD">
            <w:pPr>
              <w:pStyle w:val="TAL"/>
              <w:rPr>
                <w:szCs w:val="22"/>
                <w:lang w:val="en-GB" w:eastAsia="sv-SE"/>
              </w:rPr>
            </w:pPr>
            <w:r>
              <w:rPr>
                <w:b/>
                <w:i/>
                <w:szCs w:val="22"/>
                <w:lang w:val="en-GB" w:eastAsia="sv-SE"/>
              </w:rPr>
              <w:t>resourceAllocation</w:t>
            </w:r>
          </w:p>
          <w:p w14:paraId="34BCE84E"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Type 1 UL data transmission without grant, </w:t>
            </w:r>
            <w:r>
              <w:rPr>
                <w:i/>
                <w:szCs w:val="22"/>
                <w:lang w:val="en-GB" w:eastAsia="sv-SE"/>
              </w:rPr>
              <w:t>resourceAllocation</w:t>
            </w:r>
            <w:r>
              <w:rPr>
                <w:szCs w:val="22"/>
                <w:lang w:val="en-GB" w:eastAsia="sv-SE"/>
              </w:rPr>
              <w:t xml:space="preserve"> should be </w:t>
            </w:r>
            <w:r>
              <w:rPr>
                <w:i/>
                <w:lang w:val="en-GB" w:eastAsia="sv-SE"/>
              </w:rPr>
              <w:t>resourceAllocationType0</w:t>
            </w:r>
            <w:r>
              <w:rPr>
                <w:szCs w:val="22"/>
                <w:lang w:val="en-GB" w:eastAsia="sv-SE"/>
              </w:rPr>
              <w:t xml:space="preserve"> or </w:t>
            </w:r>
            <w:r>
              <w:rPr>
                <w:i/>
                <w:lang w:val="en-GB" w:eastAsia="sv-SE"/>
              </w:rPr>
              <w:t>resourceAllocationType1</w:t>
            </w:r>
            <w:r>
              <w:rPr>
                <w:szCs w:val="22"/>
                <w:lang w:val="en-GB" w:eastAsia="sv-SE"/>
              </w:rPr>
              <w:t>.</w:t>
            </w:r>
          </w:p>
        </w:tc>
      </w:tr>
      <w:tr w:rsidR="00BF596A" w14:paraId="66F60419" w14:textId="77777777">
        <w:tc>
          <w:tcPr>
            <w:tcW w:w="14173" w:type="dxa"/>
            <w:tcBorders>
              <w:top w:val="single" w:sz="4" w:space="0" w:color="auto"/>
              <w:left w:val="single" w:sz="4" w:space="0" w:color="auto"/>
              <w:bottom w:val="single" w:sz="4" w:space="0" w:color="auto"/>
              <w:right w:val="single" w:sz="4" w:space="0" w:color="auto"/>
            </w:tcBorders>
          </w:tcPr>
          <w:p w14:paraId="0CBB150D" w14:textId="77777777" w:rsidR="00BF596A" w:rsidRDefault="005632DD">
            <w:pPr>
              <w:pStyle w:val="TAL"/>
              <w:rPr>
                <w:szCs w:val="22"/>
                <w:lang w:val="en-GB" w:eastAsia="sv-SE"/>
              </w:rPr>
            </w:pPr>
            <w:r>
              <w:rPr>
                <w:b/>
                <w:i/>
                <w:szCs w:val="22"/>
                <w:lang w:val="en-GB" w:eastAsia="sv-SE"/>
              </w:rPr>
              <w:t>rrc-ConfiguredUplinkGrant</w:t>
            </w:r>
          </w:p>
          <w:p w14:paraId="00235810" w14:textId="77777777" w:rsidR="00BF596A" w:rsidRDefault="005632DD">
            <w:pPr>
              <w:pStyle w:val="TAL"/>
              <w:rPr>
                <w:szCs w:val="22"/>
                <w:lang w:val="en-GB" w:eastAsia="sv-SE"/>
              </w:rPr>
            </w:pPr>
            <w:r>
              <w:rPr>
                <w:szCs w:val="22"/>
                <w:lang w:val="en-GB" w:eastAsia="sv-SE"/>
              </w:rPr>
              <w:t>Configuration for "configured grant" transmission with fully RRC-configured UL grant (Type1). If this field is absent the UE uses UL grant configured by DCI addressed to CS-RNTI (Type2).</w:t>
            </w:r>
          </w:p>
        </w:tc>
      </w:tr>
      <w:tr w:rsidR="00BF596A" w14:paraId="0C2C2588" w14:textId="77777777">
        <w:tc>
          <w:tcPr>
            <w:tcW w:w="14173" w:type="dxa"/>
            <w:tcBorders>
              <w:top w:val="single" w:sz="4" w:space="0" w:color="auto"/>
              <w:left w:val="single" w:sz="4" w:space="0" w:color="auto"/>
              <w:bottom w:val="single" w:sz="4" w:space="0" w:color="auto"/>
              <w:right w:val="single" w:sz="4" w:space="0" w:color="auto"/>
            </w:tcBorders>
          </w:tcPr>
          <w:p w14:paraId="07082C52" w14:textId="77777777" w:rsidR="00BF596A" w:rsidRDefault="005632DD">
            <w:pPr>
              <w:pStyle w:val="TAL"/>
              <w:rPr>
                <w:szCs w:val="22"/>
                <w:lang w:val="en-GB" w:eastAsia="sv-SE"/>
              </w:rPr>
            </w:pPr>
            <w:r>
              <w:rPr>
                <w:b/>
                <w:i/>
                <w:szCs w:val="22"/>
                <w:lang w:val="en-GB" w:eastAsia="sv-SE"/>
              </w:rPr>
              <w:t>srs-ResourceIndicator</w:t>
            </w:r>
          </w:p>
          <w:p w14:paraId="5F99039A" w14:textId="77777777" w:rsidR="00BF596A" w:rsidRDefault="005632DD">
            <w:pPr>
              <w:pStyle w:val="TAL"/>
              <w:rPr>
                <w:szCs w:val="22"/>
                <w:lang w:val="en-GB" w:eastAsia="sv-SE"/>
              </w:rPr>
            </w:pPr>
            <w:r>
              <w:rPr>
                <w:szCs w:val="22"/>
                <w:lang w:val="en-GB" w:eastAsia="sv-SE"/>
              </w:rPr>
              <w:t xml:space="preserve">Indicates the SRS resource to be used. </w:t>
            </w:r>
          </w:p>
        </w:tc>
      </w:tr>
      <w:tr w:rsidR="00BF596A" w14:paraId="75B64422" w14:textId="77777777">
        <w:tc>
          <w:tcPr>
            <w:tcW w:w="14173" w:type="dxa"/>
            <w:tcBorders>
              <w:top w:val="single" w:sz="4" w:space="0" w:color="auto"/>
              <w:left w:val="single" w:sz="4" w:space="0" w:color="auto"/>
              <w:bottom w:val="single" w:sz="4" w:space="0" w:color="auto"/>
              <w:right w:val="single" w:sz="4" w:space="0" w:color="auto"/>
            </w:tcBorders>
          </w:tcPr>
          <w:p w14:paraId="14A88C2E" w14:textId="77777777" w:rsidR="00BF596A" w:rsidRDefault="005632DD">
            <w:pPr>
              <w:pStyle w:val="TAL"/>
              <w:rPr>
                <w:b/>
                <w:i/>
                <w:szCs w:val="22"/>
                <w:lang w:val="en-GB" w:eastAsia="sv-SE"/>
              </w:rPr>
            </w:pPr>
            <w:r>
              <w:rPr>
                <w:b/>
                <w:i/>
                <w:szCs w:val="22"/>
                <w:lang w:val="en-GB" w:eastAsia="sv-SE"/>
              </w:rPr>
              <w:t>startingFromRV0</w:t>
            </w:r>
          </w:p>
          <w:p w14:paraId="211675EA" w14:textId="77777777" w:rsidR="00BF596A" w:rsidRDefault="005632DD">
            <w:pPr>
              <w:pStyle w:val="TAL"/>
              <w:rPr>
                <w:b/>
                <w:i/>
                <w:szCs w:val="22"/>
                <w:lang w:val="en-GB" w:eastAsia="sv-SE"/>
              </w:rPr>
            </w:pPr>
            <w:r>
              <w:rPr>
                <w:lang w:val="en-GB" w:eastAsia="sv-SE"/>
              </w:rPr>
              <w:t>This field is used to determine the initial transmission occasion of a transport block for a given RV sequence, see TS 38.214 [19], clause 6.1.2.3.1.</w:t>
            </w:r>
          </w:p>
        </w:tc>
      </w:tr>
      <w:tr w:rsidR="00BF596A" w14:paraId="62DBD372" w14:textId="77777777">
        <w:tc>
          <w:tcPr>
            <w:tcW w:w="14173" w:type="dxa"/>
            <w:tcBorders>
              <w:top w:val="single" w:sz="4" w:space="0" w:color="auto"/>
              <w:left w:val="single" w:sz="4" w:space="0" w:color="auto"/>
              <w:bottom w:val="single" w:sz="4" w:space="0" w:color="auto"/>
              <w:right w:val="single" w:sz="4" w:space="0" w:color="auto"/>
            </w:tcBorders>
          </w:tcPr>
          <w:p w14:paraId="6C60BA0B" w14:textId="77777777" w:rsidR="00BF596A" w:rsidRDefault="005632DD">
            <w:pPr>
              <w:pStyle w:val="TAL"/>
              <w:rPr>
                <w:szCs w:val="22"/>
                <w:lang w:val="en-GB" w:eastAsia="sv-SE"/>
              </w:rPr>
            </w:pPr>
            <w:r>
              <w:rPr>
                <w:b/>
                <w:i/>
                <w:szCs w:val="22"/>
                <w:lang w:val="en-GB" w:eastAsia="sv-SE"/>
              </w:rPr>
              <w:t>timeDomainAllocation</w:t>
            </w:r>
          </w:p>
          <w:p w14:paraId="55CE3533" w14:textId="77777777" w:rsidR="00BF596A" w:rsidRDefault="005632DD">
            <w:pPr>
              <w:pStyle w:val="TAL"/>
              <w:rPr>
                <w:szCs w:val="22"/>
                <w:lang w:val="en-GB" w:eastAsia="sv-SE"/>
              </w:rPr>
            </w:pPr>
            <w:r>
              <w:rPr>
                <w:szCs w:val="22"/>
                <w:lang w:val="en-GB" w:eastAsia="sv-SE"/>
              </w:rPr>
              <w:t>Indicates a combination of start symbol and length and PUSCH mapping type, see TS 38.214 [19], clause 6.1.2 and TS 38.212 [17], clause 7.3.1.</w:t>
            </w:r>
          </w:p>
        </w:tc>
      </w:tr>
      <w:tr w:rsidR="00BF596A" w14:paraId="08575EC8" w14:textId="77777777">
        <w:tc>
          <w:tcPr>
            <w:tcW w:w="14173" w:type="dxa"/>
            <w:tcBorders>
              <w:top w:val="single" w:sz="4" w:space="0" w:color="auto"/>
              <w:left w:val="single" w:sz="4" w:space="0" w:color="auto"/>
              <w:bottom w:val="single" w:sz="4" w:space="0" w:color="auto"/>
              <w:right w:val="single" w:sz="4" w:space="0" w:color="auto"/>
            </w:tcBorders>
          </w:tcPr>
          <w:p w14:paraId="264BA82A" w14:textId="77777777" w:rsidR="00BF596A" w:rsidRDefault="005632DD">
            <w:pPr>
              <w:pStyle w:val="TAL"/>
              <w:rPr>
                <w:szCs w:val="22"/>
                <w:lang w:val="en-GB" w:eastAsia="sv-SE"/>
              </w:rPr>
            </w:pPr>
            <w:r>
              <w:rPr>
                <w:b/>
                <w:i/>
                <w:szCs w:val="22"/>
                <w:lang w:val="en-GB" w:eastAsia="sv-SE"/>
              </w:rPr>
              <w:t>timeDomainOffset</w:t>
            </w:r>
          </w:p>
          <w:p w14:paraId="3F7F0E60" w14:textId="77777777" w:rsidR="00BF596A" w:rsidRDefault="005632DD">
            <w:pPr>
              <w:pStyle w:val="TAL"/>
              <w:rPr>
                <w:szCs w:val="22"/>
                <w:lang w:val="en-GB" w:eastAsia="sv-SE"/>
              </w:rPr>
            </w:pPr>
            <w:r>
              <w:rPr>
                <w:szCs w:val="22"/>
                <w:lang w:val="en-GB" w:eastAsia="sv-SE"/>
              </w:rPr>
              <w:t xml:space="preserve">Offset related to the reference SFN indicated by </w:t>
            </w:r>
            <w:r>
              <w:rPr>
                <w:i/>
                <w:iCs/>
                <w:szCs w:val="22"/>
                <w:lang w:val="en-GB" w:eastAsia="sv-SE"/>
              </w:rPr>
              <w:t>timeReferenceSFN</w:t>
            </w:r>
            <w:r>
              <w:rPr>
                <w:szCs w:val="22"/>
                <w:lang w:val="en-GB" w:eastAsia="sv-SE"/>
              </w:rPr>
              <w:t>, see TS 38.321 [3], clause 5.8.2.</w:t>
            </w:r>
          </w:p>
        </w:tc>
      </w:tr>
      <w:tr w:rsidR="00BF596A" w14:paraId="0C5441D3" w14:textId="77777777">
        <w:tc>
          <w:tcPr>
            <w:tcW w:w="14173" w:type="dxa"/>
            <w:tcBorders>
              <w:top w:val="single" w:sz="4" w:space="0" w:color="auto"/>
              <w:left w:val="single" w:sz="4" w:space="0" w:color="auto"/>
              <w:bottom w:val="single" w:sz="4" w:space="0" w:color="auto"/>
              <w:right w:val="single" w:sz="4" w:space="0" w:color="auto"/>
            </w:tcBorders>
          </w:tcPr>
          <w:p w14:paraId="1ADBD355" w14:textId="77777777" w:rsidR="00BF596A" w:rsidRDefault="005632DD">
            <w:pPr>
              <w:keepNext/>
              <w:keepLines/>
              <w:spacing w:after="0"/>
              <w:rPr>
                <w:rFonts w:ascii="Arial" w:eastAsia="MS Mincho" w:hAnsi="Arial"/>
                <w:b/>
                <w:i/>
                <w:sz w:val="18"/>
                <w:szCs w:val="22"/>
                <w:lang w:eastAsia="sv-SE"/>
              </w:rPr>
            </w:pPr>
            <w:r>
              <w:rPr>
                <w:rFonts w:ascii="Arial" w:eastAsia="MS Mincho" w:hAnsi="Arial"/>
                <w:b/>
                <w:i/>
                <w:sz w:val="18"/>
                <w:szCs w:val="22"/>
                <w:lang w:eastAsia="sv-SE"/>
              </w:rPr>
              <w:t>timeReferenceSFN</w:t>
            </w:r>
          </w:p>
          <w:p w14:paraId="7E4731F3" w14:textId="77777777" w:rsidR="00BF596A" w:rsidRDefault="005632DD">
            <w:pPr>
              <w:keepNext/>
              <w:keepLines/>
              <w:spacing w:after="0"/>
              <w:rPr>
                <w:rFonts w:ascii="Arial" w:eastAsia="MS Mincho" w:hAnsi="Arial"/>
                <w:lang w:eastAsia="sv-SE"/>
              </w:rPr>
            </w:pPr>
            <w:r>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Pr>
                <w:rFonts w:ascii="Arial" w:hAnsi="Arial" w:cs="Arial"/>
                <w:sz w:val="18"/>
                <w:szCs w:val="18"/>
              </w:rPr>
              <w:t xml:space="preserve">If the field </w:t>
            </w:r>
            <w:r>
              <w:rPr>
                <w:rFonts w:ascii="Arial" w:hAnsi="Arial" w:cs="Arial"/>
                <w:i/>
                <w:iCs/>
                <w:sz w:val="18"/>
                <w:szCs w:val="18"/>
              </w:rPr>
              <w:t xml:space="preserve">timeReferenceSFN </w:t>
            </w:r>
            <w:r>
              <w:rPr>
                <w:rFonts w:ascii="Arial" w:hAnsi="Arial" w:cs="Arial"/>
                <w:sz w:val="18"/>
                <w:szCs w:val="18"/>
              </w:rPr>
              <w:t>is not present, the reference SFN is 0.</w:t>
            </w:r>
          </w:p>
        </w:tc>
      </w:tr>
      <w:tr w:rsidR="00BF596A" w14:paraId="12F50EE1" w14:textId="77777777">
        <w:tc>
          <w:tcPr>
            <w:tcW w:w="14173" w:type="dxa"/>
            <w:tcBorders>
              <w:top w:val="single" w:sz="4" w:space="0" w:color="auto"/>
              <w:left w:val="single" w:sz="4" w:space="0" w:color="auto"/>
              <w:bottom w:val="single" w:sz="4" w:space="0" w:color="auto"/>
              <w:right w:val="single" w:sz="4" w:space="0" w:color="auto"/>
            </w:tcBorders>
          </w:tcPr>
          <w:p w14:paraId="176DE996" w14:textId="77777777" w:rsidR="00BF596A" w:rsidRDefault="005632DD">
            <w:pPr>
              <w:pStyle w:val="TAL"/>
              <w:rPr>
                <w:szCs w:val="22"/>
                <w:lang w:val="en-GB" w:eastAsia="sv-SE"/>
              </w:rPr>
            </w:pPr>
            <w:r>
              <w:rPr>
                <w:b/>
                <w:i/>
                <w:szCs w:val="22"/>
                <w:lang w:val="en-GB" w:eastAsia="sv-SE"/>
              </w:rPr>
              <w:t>transformPrecoder</w:t>
            </w:r>
          </w:p>
          <w:p w14:paraId="6EA6E03A" w14:textId="77777777" w:rsidR="00BF596A" w:rsidRDefault="005632DD">
            <w:pPr>
              <w:pStyle w:val="TAL"/>
              <w:rPr>
                <w:szCs w:val="22"/>
                <w:lang w:val="en-GB" w:eastAsia="sv-SE"/>
              </w:rPr>
            </w:pPr>
            <w:r>
              <w:rPr>
                <w:szCs w:val="22"/>
                <w:lang w:val="en-GB" w:eastAsia="sv-SE"/>
              </w:rPr>
              <w:t xml:space="preserve">Enables or disables transform precoding for </w:t>
            </w:r>
            <w:r>
              <w:rPr>
                <w:i/>
                <w:szCs w:val="22"/>
                <w:lang w:val="en-GB" w:eastAsia="sv-SE"/>
              </w:rPr>
              <w:t>type1</w:t>
            </w:r>
            <w:r>
              <w:rPr>
                <w:szCs w:val="22"/>
                <w:lang w:val="en-GB" w:eastAsia="sv-SE"/>
              </w:rPr>
              <w:t xml:space="preserve"> and </w:t>
            </w:r>
            <w:r>
              <w:rPr>
                <w:i/>
                <w:szCs w:val="22"/>
                <w:lang w:val="en-GB" w:eastAsia="sv-SE"/>
              </w:rPr>
              <w:t>type2</w:t>
            </w:r>
            <w:r>
              <w:rPr>
                <w:szCs w:val="22"/>
                <w:lang w:val="en-GB" w:eastAsia="sv-SE"/>
              </w:rPr>
              <w:t xml:space="preserve">. If the field is absent, the UE enables or disables transform precoding in accordance with the field </w:t>
            </w:r>
            <w:r>
              <w:rPr>
                <w:i/>
                <w:lang w:val="en-GB" w:eastAsia="sv-SE"/>
              </w:rPr>
              <w:t>msg3-transformPrecoder</w:t>
            </w:r>
            <w:r>
              <w:rPr>
                <w:szCs w:val="22"/>
                <w:lang w:val="en-GB" w:eastAsia="sv-SE"/>
              </w:rPr>
              <w:t xml:space="preserve"> in </w:t>
            </w:r>
            <w:r>
              <w:rPr>
                <w:i/>
                <w:lang w:val="en-GB" w:eastAsia="sv-SE"/>
              </w:rPr>
              <w:t>RACH-ConfigCommon</w:t>
            </w:r>
            <w:r>
              <w:rPr>
                <w:szCs w:val="22"/>
                <w:lang w:val="en-GB" w:eastAsia="sv-SE"/>
              </w:rPr>
              <w:t>, see TS 38.214 [19], clause 6.1.3.</w:t>
            </w:r>
          </w:p>
        </w:tc>
      </w:tr>
      <w:tr w:rsidR="00BF596A" w14:paraId="33E3A55F" w14:textId="77777777">
        <w:tc>
          <w:tcPr>
            <w:tcW w:w="14173" w:type="dxa"/>
            <w:tcBorders>
              <w:top w:val="single" w:sz="4" w:space="0" w:color="auto"/>
              <w:left w:val="single" w:sz="4" w:space="0" w:color="auto"/>
              <w:bottom w:val="single" w:sz="4" w:space="0" w:color="auto"/>
              <w:right w:val="single" w:sz="4" w:space="0" w:color="auto"/>
            </w:tcBorders>
          </w:tcPr>
          <w:p w14:paraId="5E488050" w14:textId="77777777" w:rsidR="00BF596A" w:rsidRDefault="005632DD">
            <w:pPr>
              <w:pStyle w:val="TAL"/>
              <w:rPr>
                <w:szCs w:val="22"/>
                <w:lang w:val="en-GB" w:eastAsia="sv-SE"/>
              </w:rPr>
            </w:pPr>
            <w:r>
              <w:rPr>
                <w:b/>
                <w:i/>
                <w:szCs w:val="22"/>
                <w:lang w:val="en-GB" w:eastAsia="sv-SE"/>
              </w:rPr>
              <w:t>uci-OnPUSCH</w:t>
            </w:r>
          </w:p>
          <w:p w14:paraId="1E6F6E35" w14:textId="77777777" w:rsidR="00BF596A" w:rsidRDefault="005632DD">
            <w:pPr>
              <w:pStyle w:val="TAL"/>
              <w:rPr>
                <w:szCs w:val="22"/>
                <w:lang w:val="en-GB" w:eastAsia="sv-SE"/>
              </w:rPr>
            </w:pPr>
            <w:r>
              <w:rPr>
                <w:szCs w:val="22"/>
                <w:lang w:val="en-GB" w:eastAsia="sv-SE"/>
              </w:rPr>
              <w:t xml:space="preserve">Selection between and configuration of dynamic and semi-static beta-offset. For Type 1 UL data transmission without grant, </w:t>
            </w:r>
            <w:r>
              <w:rPr>
                <w:i/>
                <w:szCs w:val="22"/>
                <w:lang w:val="en-GB" w:eastAsia="sv-SE"/>
              </w:rPr>
              <w:t>uci-OnPUSCH</w:t>
            </w:r>
            <w:r>
              <w:rPr>
                <w:szCs w:val="22"/>
                <w:lang w:val="en-GB" w:eastAsia="sv-SE"/>
              </w:rPr>
              <w:t xml:space="preserve"> should be set to </w:t>
            </w:r>
            <w:r>
              <w:rPr>
                <w:i/>
                <w:szCs w:val="22"/>
                <w:lang w:val="en-GB" w:eastAsia="sv-SE"/>
              </w:rPr>
              <w:t>semiStatic.</w:t>
            </w:r>
          </w:p>
        </w:tc>
      </w:tr>
    </w:tbl>
    <w:p w14:paraId="3F4BF73E"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4AF6D60C" w14:textId="77777777">
        <w:tc>
          <w:tcPr>
            <w:tcW w:w="14281" w:type="dxa"/>
            <w:tcBorders>
              <w:top w:val="single" w:sz="4" w:space="0" w:color="auto"/>
              <w:left w:val="single" w:sz="4" w:space="0" w:color="auto"/>
              <w:bottom w:val="single" w:sz="4" w:space="0" w:color="auto"/>
              <w:right w:val="single" w:sz="4" w:space="0" w:color="auto"/>
            </w:tcBorders>
          </w:tcPr>
          <w:p w14:paraId="6058D52C" w14:textId="77777777" w:rsidR="00BF596A" w:rsidRDefault="005632DD">
            <w:pPr>
              <w:pStyle w:val="TAH"/>
              <w:rPr>
                <w:szCs w:val="22"/>
                <w:lang w:val="en-GB" w:eastAsia="sv-SE"/>
              </w:rPr>
            </w:pPr>
            <w:r>
              <w:rPr>
                <w:i/>
                <w:szCs w:val="22"/>
                <w:lang w:val="en-GB" w:eastAsia="sv-SE"/>
              </w:rPr>
              <w:t xml:space="preserve">CG-COT-Sharing </w:t>
            </w:r>
            <w:r>
              <w:rPr>
                <w:szCs w:val="22"/>
                <w:lang w:val="en-GB" w:eastAsia="sv-SE"/>
              </w:rPr>
              <w:t>field descriptions</w:t>
            </w:r>
          </w:p>
        </w:tc>
      </w:tr>
      <w:tr w:rsidR="00BF596A" w14:paraId="576EAA70" w14:textId="77777777">
        <w:tc>
          <w:tcPr>
            <w:tcW w:w="14281" w:type="dxa"/>
            <w:tcBorders>
              <w:top w:val="single" w:sz="4" w:space="0" w:color="auto"/>
              <w:left w:val="single" w:sz="4" w:space="0" w:color="auto"/>
              <w:bottom w:val="single" w:sz="4" w:space="0" w:color="auto"/>
              <w:right w:val="single" w:sz="4" w:space="0" w:color="auto"/>
            </w:tcBorders>
          </w:tcPr>
          <w:p w14:paraId="7A7E54C3" w14:textId="77777777" w:rsidR="00BF596A" w:rsidRDefault="005632DD">
            <w:pPr>
              <w:pStyle w:val="TAL"/>
              <w:rPr>
                <w:b/>
                <w:i/>
                <w:lang w:val="en-GB"/>
              </w:rPr>
            </w:pPr>
            <w:r>
              <w:rPr>
                <w:b/>
                <w:i/>
                <w:lang w:val="en-GB"/>
              </w:rPr>
              <w:t>channelAccessPriority</w:t>
            </w:r>
          </w:p>
          <w:p w14:paraId="5B86A4D7" w14:textId="77777777" w:rsidR="00BF596A" w:rsidRDefault="005632DD">
            <w:pPr>
              <w:pStyle w:val="TAL"/>
              <w:rPr>
                <w:lang w:val="en-GB" w:eastAsia="sv-SE"/>
              </w:rPr>
            </w:pPr>
            <w:r>
              <w:rPr>
                <w:lang w:val="en-GB"/>
              </w:rPr>
              <w:t>Indicates the Channel Access Priority Class that the gNB can assume when sharing the UE initiated COT (see 37.213 [48], clause 4.1.3).</w:t>
            </w:r>
          </w:p>
        </w:tc>
      </w:tr>
      <w:tr w:rsidR="00BF596A" w14:paraId="6154557E" w14:textId="77777777">
        <w:tc>
          <w:tcPr>
            <w:tcW w:w="14281" w:type="dxa"/>
            <w:tcBorders>
              <w:top w:val="single" w:sz="4" w:space="0" w:color="auto"/>
              <w:left w:val="single" w:sz="4" w:space="0" w:color="auto"/>
              <w:bottom w:val="single" w:sz="4" w:space="0" w:color="auto"/>
              <w:right w:val="single" w:sz="4" w:space="0" w:color="auto"/>
            </w:tcBorders>
          </w:tcPr>
          <w:p w14:paraId="4B8D7ED3" w14:textId="77777777" w:rsidR="00BF596A" w:rsidRDefault="005632DD">
            <w:pPr>
              <w:pStyle w:val="TAL"/>
              <w:rPr>
                <w:szCs w:val="22"/>
                <w:lang w:val="en-GB" w:eastAsia="sv-SE"/>
              </w:rPr>
            </w:pPr>
            <w:r>
              <w:rPr>
                <w:b/>
                <w:i/>
                <w:szCs w:val="22"/>
                <w:lang w:val="en-GB" w:eastAsia="sv-SE"/>
              </w:rPr>
              <w:t>duration</w:t>
            </w:r>
          </w:p>
          <w:p w14:paraId="0E475353" w14:textId="77777777" w:rsidR="00BF596A" w:rsidRDefault="005632DD">
            <w:pPr>
              <w:pStyle w:val="TAL"/>
              <w:rPr>
                <w:szCs w:val="22"/>
                <w:lang w:val="en-GB" w:eastAsia="sv-SE"/>
              </w:rPr>
            </w:pPr>
            <w:r>
              <w:rPr>
                <w:rFonts w:cs="Arial"/>
                <w:szCs w:val="22"/>
                <w:lang w:val="en-GB" w:eastAsia="sv-SE"/>
              </w:rPr>
              <w:t>Indicates the number of DL transmission slots within UE initiated COT (see 37.213 [48], clause 4.1.3)</w:t>
            </w:r>
            <w:r>
              <w:rPr>
                <w:szCs w:val="22"/>
                <w:lang w:val="en-GB" w:eastAsia="sv-SE"/>
              </w:rPr>
              <w:t>.</w:t>
            </w:r>
          </w:p>
        </w:tc>
      </w:tr>
      <w:tr w:rsidR="00BF596A" w14:paraId="040CE64D" w14:textId="77777777">
        <w:tc>
          <w:tcPr>
            <w:tcW w:w="14281" w:type="dxa"/>
            <w:tcBorders>
              <w:top w:val="single" w:sz="4" w:space="0" w:color="auto"/>
              <w:left w:val="single" w:sz="4" w:space="0" w:color="auto"/>
              <w:bottom w:val="single" w:sz="4" w:space="0" w:color="auto"/>
              <w:right w:val="single" w:sz="4" w:space="0" w:color="auto"/>
            </w:tcBorders>
          </w:tcPr>
          <w:p w14:paraId="7B60A168" w14:textId="77777777" w:rsidR="00BF596A" w:rsidRDefault="005632DD">
            <w:pPr>
              <w:pStyle w:val="TAL"/>
              <w:rPr>
                <w:szCs w:val="22"/>
                <w:lang w:val="en-GB" w:eastAsia="sv-SE"/>
              </w:rPr>
            </w:pPr>
            <w:r>
              <w:rPr>
                <w:b/>
                <w:i/>
                <w:szCs w:val="22"/>
                <w:lang w:val="en-GB" w:eastAsia="sv-SE"/>
              </w:rPr>
              <w:t>offset</w:t>
            </w:r>
          </w:p>
          <w:p w14:paraId="451CFC6E" w14:textId="77777777" w:rsidR="00BF596A" w:rsidRDefault="005632DD">
            <w:pPr>
              <w:pStyle w:val="TAL"/>
              <w:rPr>
                <w:lang w:val="en-GB" w:eastAsia="sv-SE"/>
              </w:rPr>
            </w:pPr>
            <w:r>
              <w:rPr>
                <w:rFonts w:cs="Arial"/>
                <w:szCs w:val="18"/>
                <w:lang w:val="en-GB" w:eastAsia="sv-SE"/>
              </w:rPr>
              <w:t>Indicates the number of DL transmission slots from the end of the slot where CG-UCI is detected after which COT sharing can be used (see 37.213 [48], clause 4.1.3</w:t>
            </w:r>
            <w:r>
              <w:rPr>
                <w:rFonts w:cs="Arial"/>
                <w:szCs w:val="22"/>
                <w:lang w:val="en-GB" w:eastAsia="sv-SE"/>
              </w:rPr>
              <w:t>)</w:t>
            </w:r>
            <w:r>
              <w:rPr>
                <w:szCs w:val="22"/>
                <w:lang w:val="en-GB" w:eastAsia="sv-SE"/>
              </w:rPr>
              <w:t>.</w:t>
            </w:r>
          </w:p>
        </w:tc>
      </w:tr>
    </w:tbl>
    <w:p w14:paraId="7DEBBF62"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78AF98D8" w14:textId="77777777">
        <w:tc>
          <w:tcPr>
            <w:tcW w:w="14281" w:type="dxa"/>
            <w:tcBorders>
              <w:top w:val="single" w:sz="4" w:space="0" w:color="auto"/>
              <w:left w:val="single" w:sz="4" w:space="0" w:color="auto"/>
              <w:bottom w:val="single" w:sz="4" w:space="0" w:color="auto"/>
              <w:right w:val="single" w:sz="4" w:space="0" w:color="auto"/>
            </w:tcBorders>
          </w:tcPr>
          <w:p w14:paraId="581A0145" w14:textId="77777777" w:rsidR="00BF596A" w:rsidRDefault="005632DD">
            <w:pPr>
              <w:pStyle w:val="TAH"/>
              <w:rPr>
                <w:szCs w:val="22"/>
              </w:rPr>
            </w:pPr>
            <w:r>
              <w:rPr>
                <w:i/>
                <w:szCs w:val="22"/>
              </w:rPr>
              <w:lastRenderedPageBreak/>
              <w:t xml:space="preserve">CG-StartingOffsets </w:t>
            </w:r>
            <w:r>
              <w:rPr>
                <w:szCs w:val="22"/>
              </w:rPr>
              <w:t>field descriptions</w:t>
            </w:r>
          </w:p>
        </w:tc>
      </w:tr>
      <w:tr w:rsidR="00BF596A" w14:paraId="1035FEBD" w14:textId="77777777">
        <w:tc>
          <w:tcPr>
            <w:tcW w:w="14281" w:type="dxa"/>
            <w:tcBorders>
              <w:top w:val="single" w:sz="4" w:space="0" w:color="auto"/>
              <w:left w:val="single" w:sz="4" w:space="0" w:color="auto"/>
              <w:bottom w:val="single" w:sz="4" w:space="0" w:color="auto"/>
              <w:right w:val="single" w:sz="4" w:space="0" w:color="auto"/>
            </w:tcBorders>
          </w:tcPr>
          <w:p w14:paraId="03877C13" w14:textId="77777777" w:rsidR="00BF596A" w:rsidRDefault="005632DD">
            <w:pPr>
              <w:pStyle w:val="TAL"/>
              <w:rPr>
                <w:szCs w:val="22"/>
                <w:lang w:val="en-GB"/>
              </w:rPr>
            </w:pPr>
            <w:r>
              <w:rPr>
                <w:rFonts w:cs="Arial"/>
                <w:b/>
                <w:i/>
                <w:szCs w:val="22"/>
                <w:lang w:val="en-GB"/>
              </w:rPr>
              <w:t>cg-StartingFullBW-InsideCOT</w:t>
            </w:r>
          </w:p>
          <w:p w14:paraId="7FAFA410" w14:textId="77777777" w:rsidR="00BF596A" w:rsidRDefault="005632DD">
            <w:pPr>
              <w:pStyle w:val="TAL"/>
              <w:rPr>
                <w:b/>
                <w:i/>
                <w:szCs w:val="22"/>
                <w:lang w:val="en-GB"/>
              </w:rPr>
            </w:pPr>
            <w:r>
              <w:rPr>
                <w:rFonts w:cs="Arial"/>
                <w:szCs w:val="22"/>
                <w:lang w:val="en-GB"/>
              </w:rPr>
              <w:t>A set of configured grant PUSCH transmission starting offsets which indicates the length of a CP extension of the first symbol that is located before the configured resource when frequency domain resource allocation includes all interlaces in the allocated RB set(s) and the CG PUSCH resource is inside gNB COT (see TS 38.214 [19], clause 6.1.2.3).</w:t>
            </w:r>
          </w:p>
        </w:tc>
      </w:tr>
      <w:tr w:rsidR="00BF596A" w14:paraId="402ECE3D" w14:textId="77777777">
        <w:tc>
          <w:tcPr>
            <w:tcW w:w="14281" w:type="dxa"/>
            <w:tcBorders>
              <w:top w:val="single" w:sz="4" w:space="0" w:color="auto"/>
              <w:left w:val="single" w:sz="4" w:space="0" w:color="auto"/>
              <w:bottom w:val="single" w:sz="4" w:space="0" w:color="auto"/>
              <w:right w:val="single" w:sz="4" w:space="0" w:color="auto"/>
            </w:tcBorders>
          </w:tcPr>
          <w:p w14:paraId="027A5522" w14:textId="77777777" w:rsidR="00BF596A" w:rsidRDefault="005632DD">
            <w:pPr>
              <w:pStyle w:val="TAL"/>
              <w:rPr>
                <w:szCs w:val="22"/>
                <w:lang w:val="en-GB"/>
              </w:rPr>
            </w:pPr>
            <w:r>
              <w:rPr>
                <w:rFonts w:cs="Arial"/>
                <w:b/>
                <w:i/>
                <w:szCs w:val="22"/>
                <w:lang w:val="en-GB"/>
              </w:rPr>
              <w:t>cg-StartingFullBW-OutsideCOT</w:t>
            </w:r>
          </w:p>
          <w:p w14:paraId="2A209CDF" w14:textId="77777777" w:rsidR="00BF596A" w:rsidRDefault="005632DD">
            <w:pPr>
              <w:pStyle w:val="TAL"/>
              <w:rPr>
                <w:szCs w:val="22"/>
                <w:lang w:val="en-GB"/>
              </w:rPr>
            </w:pPr>
            <w:r>
              <w:rPr>
                <w:rFonts w:cs="Arial"/>
                <w:szCs w:val="22"/>
                <w:lang w:val="en-GB"/>
              </w:rPr>
              <w:t>A set of configured grant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gNB COT (see TS 38.214 [19], clause 6.1.2.3).</w:t>
            </w:r>
          </w:p>
        </w:tc>
      </w:tr>
      <w:tr w:rsidR="00BF596A" w14:paraId="49A87E9D" w14:textId="77777777">
        <w:tc>
          <w:tcPr>
            <w:tcW w:w="14281" w:type="dxa"/>
            <w:tcBorders>
              <w:top w:val="single" w:sz="4" w:space="0" w:color="auto"/>
              <w:left w:val="single" w:sz="4" w:space="0" w:color="auto"/>
              <w:bottom w:val="single" w:sz="4" w:space="0" w:color="auto"/>
              <w:right w:val="single" w:sz="4" w:space="0" w:color="auto"/>
            </w:tcBorders>
          </w:tcPr>
          <w:p w14:paraId="5EAABF9E" w14:textId="77777777" w:rsidR="00BF596A" w:rsidRDefault="005632DD">
            <w:pPr>
              <w:pStyle w:val="TAL"/>
              <w:rPr>
                <w:szCs w:val="22"/>
                <w:lang w:val="en-GB"/>
              </w:rPr>
            </w:pPr>
            <w:r>
              <w:rPr>
                <w:rFonts w:cs="Arial"/>
                <w:b/>
                <w:i/>
                <w:szCs w:val="22"/>
                <w:lang w:val="en-GB"/>
              </w:rPr>
              <w:t>cg-StartingPartialBW-InsideCOT</w:t>
            </w:r>
          </w:p>
          <w:p w14:paraId="5785F8D9" w14:textId="77777777" w:rsidR="00BF596A" w:rsidRDefault="005632DD">
            <w:pPr>
              <w:pStyle w:val="TAL"/>
              <w:rPr>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gNB COT (see TS 38.214 [19], clause 6.1.2.3).</w:t>
            </w:r>
          </w:p>
        </w:tc>
      </w:tr>
      <w:tr w:rsidR="00BF596A" w14:paraId="208B2274" w14:textId="77777777">
        <w:tc>
          <w:tcPr>
            <w:tcW w:w="14281" w:type="dxa"/>
            <w:tcBorders>
              <w:top w:val="single" w:sz="4" w:space="0" w:color="auto"/>
              <w:left w:val="single" w:sz="4" w:space="0" w:color="auto"/>
              <w:bottom w:val="single" w:sz="4" w:space="0" w:color="auto"/>
              <w:right w:val="single" w:sz="4" w:space="0" w:color="auto"/>
            </w:tcBorders>
          </w:tcPr>
          <w:p w14:paraId="600E2872" w14:textId="77777777" w:rsidR="00BF596A" w:rsidRDefault="005632DD">
            <w:pPr>
              <w:pStyle w:val="TAL"/>
              <w:rPr>
                <w:szCs w:val="22"/>
                <w:lang w:val="en-GB"/>
              </w:rPr>
            </w:pPr>
            <w:r>
              <w:rPr>
                <w:rFonts w:cs="Arial"/>
                <w:b/>
                <w:i/>
                <w:szCs w:val="22"/>
                <w:lang w:val="en-GB"/>
              </w:rPr>
              <w:t>cg-StartingPartialBW-OutsideCOT</w:t>
            </w:r>
          </w:p>
          <w:p w14:paraId="1A328E55" w14:textId="77777777" w:rsidR="00BF596A" w:rsidRDefault="005632DD">
            <w:pPr>
              <w:pStyle w:val="TAL"/>
              <w:rPr>
                <w:b/>
                <w:i/>
                <w:szCs w:val="22"/>
                <w:lang w:val="en-GB"/>
              </w:rPr>
            </w:pPr>
            <w:r>
              <w:rPr>
                <w:rFonts w:cs="Arial"/>
                <w:szCs w:val="22"/>
                <w:lang w:val="en-GB"/>
              </w:rPr>
              <w:t>A set of configured grant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gNB COT (see TS 38.214 [19], clause 6.1.2.3).</w:t>
            </w:r>
          </w:p>
        </w:tc>
      </w:tr>
    </w:tbl>
    <w:p w14:paraId="14B592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7DE975D" w14:textId="77777777">
        <w:tc>
          <w:tcPr>
            <w:tcW w:w="4027" w:type="dxa"/>
            <w:tcBorders>
              <w:top w:val="single" w:sz="4" w:space="0" w:color="auto"/>
              <w:left w:val="single" w:sz="4" w:space="0" w:color="auto"/>
              <w:bottom w:val="single" w:sz="4" w:space="0" w:color="auto"/>
              <w:right w:val="single" w:sz="4" w:space="0" w:color="auto"/>
            </w:tcBorders>
          </w:tcPr>
          <w:p w14:paraId="14B7D653"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BA5EF6A" w14:textId="77777777" w:rsidR="00BF596A" w:rsidRDefault="005632DD">
            <w:pPr>
              <w:pStyle w:val="TAH"/>
              <w:rPr>
                <w:b w:val="0"/>
                <w:lang w:eastAsia="sv-SE"/>
              </w:rPr>
            </w:pPr>
            <w:r>
              <w:rPr>
                <w:lang w:eastAsia="sv-SE"/>
              </w:rPr>
              <w:t>Explanation</w:t>
            </w:r>
          </w:p>
        </w:tc>
      </w:tr>
      <w:tr w:rsidR="00BF596A" w14:paraId="7D50E9D0" w14:textId="77777777">
        <w:tc>
          <w:tcPr>
            <w:tcW w:w="4027" w:type="dxa"/>
            <w:tcBorders>
              <w:top w:val="single" w:sz="4" w:space="0" w:color="auto"/>
              <w:left w:val="single" w:sz="4" w:space="0" w:color="auto"/>
              <w:bottom w:val="single" w:sz="4" w:space="0" w:color="auto"/>
              <w:right w:val="single" w:sz="4" w:space="0" w:color="auto"/>
            </w:tcBorders>
          </w:tcPr>
          <w:p w14:paraId="1161AD52" w14:textId="77777777" w:rsidR="00BF596A" w:rsidRDefault="005632DD">
            <w:pPr>
              <w:pStyle w:val="TAL"/>
              <w:rPr>
                <w:i/>
                <w:szCs w:val="22"/>
                <w:lang w:eastAsia="sv-SE"/>
              </w:rPr>
            </w:pPr>
            <w:r>
              <w:rPr>
                <w:i/>
                <w:szCs w:val="22"/>
                <w:lang w:eastAsia="sv-SE"/>
              </w:rPr>
              <w:t>LCH-BasedPrioritization</w:t>
            </w:r>
          </w:p>
        </w:tc>
        <w:tc>
          <w:tcPr>
            <w:tcW w:w="10146" w:type="dxa"/>
            <w:tcBorders>
              <w:top w:val="single" w:sz="4" w:space="0" w:color="auto"/>
              <w:left w:val="single" w:sz="4" w:space="0" w:color="auto"/>
              <w:bottom w:val="single" w:sz="4" w:space="0" w:color="auto"/>
              <w:right w:val="single" w:sz="4" w:space="0" w:color="auto"/>
            </w:tcBorders>
          </w:tcPr>
          <w:p w14:paraId="6B42D0CB" w14:textId="77777777" w:rsidR="00BF596A" w:rsidRDefault="005632DD">
            <w:pPr>
              <w:pStyle w:val="TAL"/>
              <w:rPr>
                <w:szCs w:val="22"/>
                <w:lang w:eastAsia="sv-SE"/>
              </w:rPr>
            </w:pPr>
            <w:r>
              <w:rPr>
                <w:szCs w:val="22"/>
                <w:lang w:val="en-GB" w:eastAsia="sv-SE"/>
              </w:rPr>
              <w:t xml:space="preserve">This fiels is optionally present, Need R, if </w:t>
            </w:r>
            <w:r>
              <w:rPr>
                <w:i/>
                <w:szCs w:val="22"/>
                <w:lang w:val="en-GB" w:eastAsia="sv-SE"/>
              </w:rPr>
              <w:t xml:space="preserve">lch-BasedPrioritization </w:t>
            </w:r>
            <w:r>
              <w:rPr>
                <w:szCs w:val="22"/>
                <w:lang w:val="en-GB" w:eastAsia="sv-SE"/>
              </w:rPr>
              <w:t xml:space="preserve">is configured in the MAC entity. </w:t>
            </w:r>
            <w:r>
              <w:rPr>
                <w:szCs w:val="22"/>
                <w:lang w:eastAsia="sv-SE"/>
              </w:rPr>
              <w:t>It is absent otherwise.</w:t>
            </w:r>
          </w:p>
        </w:tc>
      </w:tr>
      <w:tr w:rsidR="00BF596A" w14:paraId="6B067809" w14:textId="77777777">
        <w:tc>
          <w:tcPr>
            <w:tcW w:w="4027" w:type="dxa"/>
            <w:tcBorders>
              <w:top w:val="single" w:sz="4" w:space="0" w:color="auto"/>
              <w:left w:val="single" w:sz="4" w:space="0" w:color="auto"/>
              <w:bottom w:val="single" w:sz="4" w:space="0" w:color="auto"/>
              <w:right w:val="single" w:sz="4" w:space="0" w:color="auto"/>
            </w:tcBorders>
          </w:tcPr>
          <w:p w14:paraId="2426CA53" w14:textId="77777777" w:rsidR="00BF596A" w:rsidRDefault="005632DD">
            <w:pPr>
              <w:pStyle w:val="TAL"/>
              <w:rPr>
                <w:i/>
                <w:iCs/>
              </w:rPr>
            </w:pPr>
            <w:r>
              <w:rPr>
                <w:i/>
                <w:iCs/>
              </w:rPr>
              <w:t>RepTypeB</w:t>
            </w:r>
          </w:p>
        </w:tc>
        <w:tc>
          <w:tcPr>
            <w:tcW w:w="10146" w:type="dxa"/>
            <w:tcBorders>
              <w:top w:val="single" w:sz="4" w:space="0" w:color="auto"/>
              <w:left w:val="single" w:sz="4" w:space="0" w:color="auto"/>
              <w:bottom w:val="single" w:sz="4" w:space="0" w:color="auto"/>
              <w:right w:val="single" w:sz="4" w:space="0" w:color="auto"/>
            </w:tcBorders>
          </w:tcPr>
          <w:p w14:paraId="7F2C8C12" w14:textId="77777777" w:rsidR="00BF596A" w:rsidRDefault="005632DD">
            <w:pPr>
              <w:pStyle w:val="TAL"/>
              <w:rPr>
                <w:lang w:val="en-GB" w:eastAsia="sv-SE"/>
              </w:rPr>
            </w:pPr>
            <w:r>
              <w:rPr>
                <w:lang w:val="en-GB" w:eastAsia="sv-SE"/>
              </w:rPr>
              <w:t>The field is optionally present if pusch-RepTypeIndicator is set to pusch-RepTypeB, Need S, and absent otherwise.</w:t>
            </w:r>
          </w:p>
        </w:tc>
      </w:tr>
      <w:tr w:rsidR="00BF596A" w14:paraId="341C67D2" w14:textId="77777777">
        <w:tc>
          <w:tcPr>
            <w:tcW w:w="4027" w:type="dxa"/>
            <w:tcBorders>
              <w:top w:val="single" w:sz="4" w:space="0" w:color="auto"/>
              <w:left w:val="single" w:sz="4" w:space="0" w:color="auto"/>
              <w:bottom w:val="single" w:sz="4" w:space="0" w:color="auto"/>
              <w:right w:val="single" w:sz="4" w:space="0" w:color="auto"/>
            </w:tcBorders>
          </w:tcPr>
          <w:p w14:paraId="7237E7E1" w14:textId="77777777" w:rsidR="00BF596A" w:rsidRDefault="005632DD">
            <w:pPr>
              <w:pStyle w:val="TAL"/>
              <w:rPr>
                <w:i/>
                <w:iCs/>
              </w:rPr>
            </w:pPr>
            <w:r>
              <w:rPr>
                <w:i/>
                <w:iCs/>
              </w:rPr>
              <w:t>CG-List</w:t>
            </w:r>
          </w:p>
        </w:tc>
        <w:tc>
          <w:tcPr>
            <w:tcW w:w="10146" w:type="dxa"/>
            <w:tcBorders>
              <w:top w:val="single" w:sz="4" w:space="0" w:color="auto"/>
              <w:left w:val="single" w:sz="4" w:space="0" w:color="auto"/>
              <w:bottom w:val="single" w:sz="4" w:space="0" w:color="auto"/>
              <w:right w:val="single" w:sz="4" w:space="0" w:color="auto"/>
            </w:tcBorders>
          </w:tcPr>
          <w:p w14:paraId="65C79141"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configuredGrantConfigToAddModList-r16</w:t>
            </w:r>
            <w:r>
              <w:rPr>
                <w:lang w:val="en-GB" w:eastAsia="sv-SE"/>
              </w:rPr>
              <w:t>, otherwise the field is absent.</w:t>
            </w:r>
          </w:p>
        </w:tc>
      </w:tr>
      <w:tr w:rsidR="00BF596A" w14:paraId="60851192" w14:textId="77777777">
        <w:tc>
          <w:tcPr>
            <w:tcW w:w="4027" w:type="dxa"/>
            <w:tcBorders>
              <w:top w:val="single" w:sz="4" w:space="0" w:color="auto"/>
              <w:left w:val="single" w:sz="4" w:space="0" w:color="auto"/>
              <w:bottom w:val="single" w:sz="4" w:space="0" w:color="auto"/>
              <w:right w:val="single" w:sz="4" w:space="0" w:color="auto"/>
            </w:tcBorders>
          </w:tcPr>
          <w:p w14:paraId="40C7AAC5" w14:textId="77777777" w:rsidR="00BF596A" w:rsidRDefault="005632DD">
            <w:pPr>
              <w:pStyle w:val="TAL"/>
              <w:rPr>
                <w:i/>
                <w:iCs/>
              </w:rPr>
            </w:pPr>
            <w:r>
              <w:rPr>
                <w:i/>
                <w:iCs/>
              </w:rPr>
              <w:t>CG-IndexMAC</w:t>
            </w:r>
          </w:p>
        </w:tc>
        <w:tc>
          <w:tcPr>
            <w:tcW w:w="10146" w:type="dxa"/>
            <w:tcBorders>
              <w:top w:val="single" w:sz="4" w:space="0" w:color="auto"/>
              <w:left w:val="single" w:sz="4" w:space="0" w:color="auto"/>
              <w:bottom w:val="single" w:sz="4" w:space="0" w:color="auto"/>
              <w:right w:val="single" w:sz="4" w:space="0" w:color="auto"/>
            </w:tcBorders>
          </w:tcPr>
          <w:p w14:paraId="46EF2C58" w14:textId="77777777" w:rsidR="00BF596A" w:rsidRDefault="005632DD">
            <w:pPr>
              <w:pStyle w:val="TAL"/>
              <w:rPr>
                <w:lang w:val="en-GB" w:eastAsia="sv-SE"/>
              </w:rPr>
            </w:pPr>
            <w:r>
              <w:rPr>
                <w:lang w:val="en-GB" w:eastAsia="sv-SE"/>
              </w:rPr>
              <w:t xml:space="preserve">The field is mandatory present if at least one configured grant is configured by </w:t>
            </w:r>
            <w:r>
              <w:rPr>
                <w:i/>
                <w:iCs/>
                <w:lang w:val="en-GB" w:eastAsia="sv-SE"/>
              </w:rPr>
              <w:t>configuredGrantConfigToAddModList-r16</w:t>
            </w:r>
            <w:r>
              <w:rPr>
                <w:lang w:val="en-GB" w:eastAsia="sv-SE"/>
              </w:rPr>
              <w:t xml:space="preserve"> in any BWP of this MAC entity, otherwise it is optionally present, need R.</w:t>
            </w:r>
          </w:p>
        </w:tc>
      </w:tr>
    </w:tbl>
    <w:p w14:paraId="6BFFF391" w14:textId="77777777" w:rsidR="00BF596A" w:rsidRDefault="00BF596A"/>
    <w:p w14:paraId="552FE03C" w14:textId="77777777" w:rsidR="00BF596A" w:rsidRDefault="005632DD">
      <w:pPr>
        <w:pStyle w:val="4"/>
        <w:rPr>
          <w:lang w:val="en-GB"/>
        </w:rPr>
      </w:pPr>
      <w:bookmarkStart w:id="322" w:name="_Toc60777203"/>
      <w:bookmarkStart w:id="323" w:name="_Toc83740158"/>
      <w:r>
        <w:rPr>
          <w:lang w:val="en-GB"/>
        </w:rPr>
        <w:t>–</w:t>
      </w:r>
      <w:r>
        <w:rPr>
          <w:lang w:val="en-GB"/>
        </w:rPr>
        <w:tab/>
      </w:r>
      <w:r>
        <w:rPr>
          <w:i/>
          <w:lang w:val="en-GB"/>
        </w:rPr>
        <w:t>ConfiguredGrantConfigIndex</w:t>
      </w:r>
      <w:bookmarkEnd w:id="322"/>
      <w:bookmarkEnd w:id="323"/>
    </w:p>
    <w:p w14:paraId="28BA40A1" w14:textId="77777777" w:rsidR="00BF596A" w:rsidRDefault="005632DD">
      <w:r>
        <w:t xml:space="preserve">The IE </w:t>
      </w:r>
      <w:r>
        <w:rPr>
          <w:i/>
        </w:rPr>
        <w:t>ConfiguredGrantConfigIndex</w:t>
      </w:r>
      <w:r>
        <w:t xml:space="preserve"> is used to indicate the index of one of multiple UL Configured Grant configurations in one BWP.</w:t>
      </w:r>
    </w:p>
    <w:p w14:paraId="0C4E2A5F" w14:textId="77777777" w:rsidR="00BF596A" w:rsidRDefault="005632DD">
      <w:pPr>
        <w:pStyle w:val="TH"/>
        <w:rPr>
          <w:lang w:val="en-GB"/>
        </w:rPr>
      </w:pPr>
      <w:r>
        <w:rPr>
          <w:i/>
          <w:lang w:val="en-GB"/>
        </w:rPr>
        <w:t>ConfiguredGrantConfigIndex</w:t>
      </w:r>
      <w:r>
        <w:rPr>
          <w:lang w:val="en-GB"/>
        </w:rPr>
        <w:t xml:space="preserve"> information element</w:t>
      </w:r>
    </w:p>
    <w:p w14:paraId="2DBC35BC" w14:textId="77777777" w:rsidR="00BF596A" w:rsidRDefault="005632DD">
      <w:pPr>
        <w:pStyle w:val="PL"/>
        <w:rPr>
          <w:color w:val="808080"/>
        </w:rPr>
      </w:pPr>
      <w:r>
        <w:rPr>
          <w:color w:val="808080"/>
        </w:rPr>
        <w:t>-- ASN1START</w:t>
      </w:r>
    </w:p>
    <w:p w14:paraId="2866421E" w14:textId="77777777" w:rsidR="00BF596A" w:rsidRDefault="005632DD">
      <w:pPr>
        <w:pStyle w:val="PL"/>
        <w:rPr>
          <w:color w:val="808080"/>
        </w:rPr>
      </w:pPr>
      <w:r>
        <w:rPr>
          <w:color w:val="808080"/>
        </w:rPr>
        <w:t>-- TAG-CONFIGUREDGRANTCONFIGINDEX-START</w:t>
      </w:r>
    </w:p>
    <w:p w14:paraId="7603440C" w14:textId="77777777" w:rsidR="00BF596A" w:rsidRDefault="00BF596A">
      <w:pPr>
        <w:pStyle w:val="PL"/>
      </w:pPr>
    </w:p>
    <w:p w14:paraId="765687AD" w14:textId="77777777" w:rsidR="00BF596A" w:rsidRDefault="005632DD">
      <w:pPr>
        <w:pStyle w:val="PL"/>
      </w:pPr>
      <w:r>
        <w:t xml:space="preserve">ConfiguredGrantConfigIndex-r16 ::= </w:t>
      </w:r>
      <w:r>
        <w:rPr>
          <w:color w:val="993366"/>
        </w:rPr>
        <w:t>INTEGER</w:t>
      </w:r>
      <w:r>
        <w:t xml:space="preserve"> (0.. maxNrofConfiguredGrantConfig-1-r16)</w:t>
      </w:r>
    </w:p>
    <w:p w14:paraId="709FF9D8" w14:textId="77777777" w:rsidR="00BF596A" w:rsidRDefault="00BF596A">
      <w:pPr>
        <w:pStyle w:val="PL"/>
      </w:pPr>
    </w:p>
    <w:p w14:paraId="4440D95E" w14:textId="77777777" w:rsidR="00BF596A" w:rsidRDefault="005632DD">
      <w:pPr>
        <w:pStyle w:val="PL"/>
        <w:rPr>
          <w:color w:val="808080"/>
        </w:rPr>
      </w:pPr>
      <w:r>
        <w:rPr>
          <w:color w:val="808080"/>
        </w:rPr>
        <w:t>-- TAG-CONFIGUREDGRANTCONFIGINDEX-STOP</w:t>
      </w:r>
    </w:p>
    <w:p w14:paraId="06DFB568" w14:textId="77777777" w:rsidR="00BF596A" w:rsidRDefault="005632DD">
      <w:pPr>
        <w:pStyle w:val="PL"/>
        <w:rPr>
          <w:color w:val="808080"/>
        </w:rPr>
      </w:pPr>
      <w:r>
        <w:rPr>
          <w:color w:val="808080"/>
        </w:rPr>
        <w:t>-- ASN1STOP</w:t>
      </w:r>
    </w:p>
    <w:p w14:paraId="4F3F0A7B" w14:textId="77777777" w:rsidR="00BF596A" w:rsidRDefault="00BF596A"/>
    <w:p w14:paraId="4081F743" w14:textId="77777777" w:rsidR="00BF596A" w:rsidRDefault="005632DD">
      <w:pPr>
        <w:pStyle w:val="4"/>
        <w:rPr>
          <w:lang w:val="en-GB"/>
        </w:rPr>
      </w:pPr>
      <w:bookmarkStart w:id="324" w:name="_Toc60777204"/>
      <w:bookmarkStart w:id="325" w:name="_Toc83740159"/>
      <w:r>
        <w:rPr>
          <w:lang w:val="en-GB"/>
        </w:rPr>
        <w:t>–</w:t>
      </w:r>
      <w:r>
        <w:rPr>
          <w:lang w:val="en-GB"/>
        </w:rPr>
        <w:tab/>
      </w:r>
      <w:r>
        <w:rPr>
          <w:i/>
          <w:lang w:val="en-GB"/>
        </w:rPr>
        <w:t>ConfiguredGrantConfigIndexMAC</w:t>
      </w:r>
      <w:bookmarkEnd w:id="324"/>
      <w:bookmarkEnd w:id="325"/>
    </w:p>
    <w:p w14:paraId="54F7925D" w14:textId="77777777" w:rsidR="00BF596A" w:rsidRDefault="005632DD">
      <w:r>
        <w:t xml:space="preserve">The IE </w:t>
      </w:r>
      <w:r>
        <w:rPr>
          <w:i/>
        </w:rPr>
        <w:t>ConfiguredGrantConfigIndexMAC</w:t>
      </w:r>
      <w:r>
        <w:t xml:space="preserve"> is used to indicate the unique Configured Grant configurations index per MAC entity.</w:t>
      </w:r>
    </w:p>
    <w:p w14:paraId="38B6EF80" w14:textId="77777777" w:rsidR="00BF596A" w:rsidRDefault="005632DD">
      <w:pPr>
        <w:pStyle w:val="TH"/>
        <w:rPr>
          <w:lang w:val="en-GB"/>
        </w:rPr>
      </w:pPr>
      <w:r>
        <w:rPr>
          <w:i/>
          <w:lang w:val="en-GB"/>
        </w:rPr>
        <w:lastRenderedPageBreak/>
        <w:t>ConfiguredGrantConfigIndexMAC</w:t>
      </w:r>
      <w:r>
        <w:rPr>
          <w:lang w:val="en-GB"/>
        </w:rPr>
        <w:t xml:space="preserve"> information element</w:t>
      </w:r>
    </w:p>
    <w:p w14:paraId="5D0EC2B0" w14:textId="77777777" w:rsidR="00BF596A" w:rsidRDefault="005632DD">
      <w:pPr>
        <w:pStyle w:val="PL"/>
        <w:rPr>
          <w:color w:val="808080"/>
        </w:rPr>
      </w:pPr>
      <w:r>
        <w:rPr>
          <w:color w:val="808080"/>
        </w:rPr>
        <w:t>-- ASN1START</w:t>
      </w:r>
    </w:p>
    <w:p w14:paraId="1A4FB4D4" w14:textId="77777777" w:rsidR="00BF596A" w:rsidRDefault="005632DD">
      <w:pPr>
        <w:pStyle w:val="PL"/>
        <w:rPr>
          <w:color w:val="808080"/>
        </w:rPr>
      </w:pPr>
      <w:r>
        <w:rPr>
          <w:color w:val="808080"/>
        </w:rPr>
        <w:t>-- TAG-CONFIGUREDGRANTCONFIGINDEXMAC-START</w:t>
      </w:r>
    </w:p>
    <w:p w14:paraId="7ED8E927" w14:textId="77777777" w:rsidR="00BF596A" w:rsidRDefault="00BF596A">
      <w:pPr>
        <w:pStyle w:val="PL"/>
      </w:pPr>
    </w:p>
    <w:p w14:paraId="62756996" w14:textId="77777777" w:rsidR="00BF596A" w:rsidRDefault="005632DD">
      <w:pPr>
        <w:pStyle w:val="PL"/>
      </w:pPr>
      <w:r>
        <w:t xml:space="preserve">ConfiguredGrantConfigIndexMAC-r16 ::= </w:t>
      </w:r>
      <w:r>
        <w:rPr>
          <w:color w:val="993366"/>
        </w:rPr>
        <w:t>INTEGER</w:t>
      </w:r>
      <w:r>
        <w:t xml:space="preserve"> (0.. maxNrofConfiguredGrantConfigMAC-1-r16)</w:t>
      </w:r>
    </w:p>
    <w:p w14:paraId="4D609966" w14:textId="77777777" w:rsidR="00BF596A" w:rsidRDefault="00BF596A">
      <w:pPr>
        <w:pStyle w:val="PL"/>
      </w:pPr>
    </w:p>
    <w:p w14:paraId="0DE9CC34" w14:textId="77777777" w:rsidR="00BF596A" w:rsidRDefault="005632DD">
      <w:pPr>
        <w:pStyle w:val="PL"/>
        <w:rPr>
          <w:color w:val="808080"/>
        </w:rPr>
      </w:pPr>
      <w:r>
        <w:rPr>
          <w:color w:val="808080"/>
        </w:rPr>
        <w:t>-- TAG-CONFIGUREDGRANTCONFIGINDEXMAC-STOP</w:t>
      </w:r>
    </w:p>
    <w:p w14:paraId="5D4B9AD1" w14:textId="77777777" w:rsidR="00BF596A" w:rsidRDefault="005632DD">
      <w:pPr>
        <w:pStyle w:val="PL"/>
        <w:rPr>
          <w:color w:val="808080"/>
        </w:rPr>
      </w:pPr>
      <w:r>
        <w:rPr>
          <w:color w:val="808080"/>
        </w:rPr>
        <w:t>-- ASN1STOP</w:t>
      </w:r>
    </w:p>
    <w:p w14:paraId="387F190C" w14:textId="77777777" w:rsidR="00BF596A" w:rsidRDefault="00BF596A"/>
    <w:p w14:paraId="7EF0A205" w14:textId="77777777" w:rsidR="00BF596A" w:rsidRDefault="005632DD">
      <w:pPr>
        <w:pStyle w:val="4"/>
        <w:rPr>
          <w:lang w:val="en-GB"/>
        </w:rPr>
      </w:pPr>
      <w:bookmarkStart w:id="326" w:name="_Toc60777205"/>
      <w:bookmarkStart w:id="327" w:name="_Toc83740160"/>
      <w:r>
        <w:rPr>
          <w:lang w:val="en-GB"/>
        </w:rPr>
        <w:t>–</w:t>
      </w:r>
      <w:r>
        <w:rPr>
          <w:lang w:val="en-GB"/>
        </w:rPr>
        <w:tab/>
      </w:r>
      <w:r>
        <w:rPr>
          <w:i/>
          <w:lang w:val="en-GB"/>
        </w:rPr>
        <w:t>ConnEstFailureControl</w:t>
      </w:r>
      <w:bookmarkEnd w:id="326"/>
      <w:bookmarkEnd w:id="327"/>
    </w:p>
    <w:p w14:paraId="708490A6" w14:textId="77777777" w:rsidR="00BF596A" w:rsidRDefault="005632DD">
      <w:r>
        <w:t xml:space="preserve">The IE </w:t>
      </w:r>
      <w:r>
        <w:rPr>
          <w:i/>
        </w:rPr>
        <w:t>ConnEstFailureControl</w:t>
      </w:r>
      <w:r>
        <w:t xml:space="preserve"> is used to configure parameters for connection establishment failure control.</w:t>
      </w:r>
    </w:p>
    <w:p w14:paraId="28AE33CE" w14:textId="77777777" w:rsidR="00BF596A" w:rsidRDefault="005632DD">
      <w:pPr>
        <w:pStyle w:val="TH"/>
        <w:rPr>
          <w:lang w:val="en-GB"/>
        </w:rPr>
      </w:pPr>
      <w:r>
        <w:rPr>
          <w:i/>
          <w:lang w:val="en-GB"/>
        </w:rPr>
        <w:t>ConnEstFailureControl</w:t>
      </w:r>
      <w:r>
        <w:rPr>
          <w:lang w:val="en-GB"/>
        </w:rPr>
        <w:t xml:space="preserve"> information element</w:t>
      </w:r>
    </w:p>
    <w:p w14:paraId="3E063749" w14:textId="77777777" w:rsidR="00BF596A" w:rsidRDefault="005632DD">
      <w:pPr>
        <w:pStyle w:val="PL"/>
        <w:rPr>
          <w:color w:val="808080"/>
        </w:rPr>
      </w:pPr>
      <w:r>
        <w:rPr>
          <w:color w:val="808080"/>
        </w:rPr>
        <w:t>-- ASN1START</w:t>
      </w:r>
    </w:p>
    <w:p w14:paraId="0F83B002" w14:textId="77777777" w:rsidR="00BF596A" w:rsidRDefault="005632DD">
      <w:pPr>
        <w:pStyle w:val="PL"/>
        <w:rPr>
          <w:color w:val="808080"/>
        </w:rPr>
      </w:pPr>
      <w:r>
        <w:rPr>
          <w:color w:val="808080"/>
        </w:rPr>
        <w:t>-- TAG-CONNESTFAILURECONTROL-START</w:t>
      </w:r>
    </w:p>
    <w:p w14:paraId="4A03F0F4" w14:textId="77777777" w:rsidR="00BF596A" w:rsidRDefault="00BF596A">
      <w:pPr>
        <w:pStyle w:val="PL"/>
      </w:pPr>
    </w:p>
    <w:p w14:paraId="143F8B46" w14:textId="77777777" w:rsidR="00BF596A" w:rsidRDefault="005632DD">
      <w:pPr>
        <w:pStyle w:val="PL"/>
      </w:pPr>
      <w:r>
        <w:t xml:space="preserve">ConnEstFailureControl ::=   </w:t>
      </w:r>
      <w:r>
        <w:rPr>
          <w:color w:val="993366"/>
        </w:rPr>
        <w:t>SEQUENCE</w:t>
      </w:r>
      <w:r>
        <w:t xml:space="preserve"> {</w:t>
      </w:r>
    </w:p>
    <w:p w14:paraId="64CEAC9B" w14:textId="77777777" w:rsidR="00BF596A" w:rsidRDefault="005632DD">
      <w:pPr>
        <w:pStyle w:val="PL"/>
      </w:pPr>
      <w:r>
        <w:t xml:space="preserve">    connEstFailCount                    </w:t>
      </w:r>
      <w:r>
        <w:rPr>
          <w:color w:val="993366"/>
        </w:rPr>
        <w:t>ENUMERATED</w:t>
      </w:r>
      <w:r>
        <w:t xml:space="preserve"> {n1, n2, n3, n4},</w:t>
      </w:r>
    </w:p>
    <w:p w14:paraId="67C0AEA4" w14:textId="77777777" w:rsidR="00BF596A" w:rsidRDefault="005632DD">
      <w:pPr>
        <w:pStyle w:val="PL"/>
      </w:pPr>
      <w:r>
        <w:t xml:space="preserve">    connEstFailOffsetValidity           </w:t>
      </w:r>
      <w:r>
        <w:rPr>
          <w:color w:val="993366"/>
        </w:rPr>
        <w:t>ENUMERATED</w:t>
      </w:r>
      <w:r>
        <w:t xml:space="preserve"> {s30, s60, s120, s240, s300, s420, s600, s900},</w:t>
      </w:r>
    </w:p>
    <w:p w14:paraId="65F8BED7" w14:textId="77777777" w:rsidR="00BF596A" w:rsidRDefault="005632DD">
      <w:pPr>
        <w:pStyle w:val="PL"/>
        <w:rPr>
          <w:color w:val="808080"/>
        </w:rPr>
      </w:pPr>
      <w:r>
        <w:t xml:space="preserve">    connEstFailOffset                   </w:t>
      </w:r>
      <w:r>
        <w:rPr>
          <w:color w:val="993366"/>
        </w:rPr>
        <w:t>INTEGER</w:t>
      </w:r>
      <w:r>
        <w:t xml:space="preserve"> (0..15)                                                         </w:t>
      </w:r>
      <w:r>
        <w:rPr>
          <w:color w:val="993366"/>
        </w:rPr>
        <w:t>OPTIONAL</w:t>
      </w:r>
      <w:r>
        <w:t xml:space="preserve">    </w:t>
      </w:r>
      <w:r>
        <w:rPr>
          <w:color w:val="808080"/>
        </w:rPr>
        <w:t>-- Need S</w:t>
      </w:r>
    </w:p>
    <w:p w14:paraId="12BE2236" w14:textId="77777777" w:rsidR="00BF596A" w:rsidRDefault="005632DD">
      <w:pPr>
        <w:pStyle w:val="PL"/>
      </w:pPr>
      <w:r>
        <w:t>}</w:t>
      </w:r>
    </w:p>
    <w:p w14:paraId="23333EDF" w14:textId="77777777" w:rsidR="00BF596A" w:rsidRDefault="00BF596A">
      <w:pPr>
        <w:pStyle w:val="PL"/>
      </w:pPr>
    </w:p>
    <w:p w14:paraId="7FFFAEE6" w14:textId="77777777" w:rsidR="00BF596A" w:rsidRDefault="005632DD">
      <w:pPr>
        <w:pStyle w:val="PL"/>
        <w:rPr>
          <w:color w:val="808080"/>
        </w:rPr>
      </w:pPr>
      <w:r>
        <w:rPr>
          <w:color w:val="808080"/>
        </w:rPr>
        <w:t>-- TAG-CONNESTFAILURECONTROL-STOP</w:t>
      </w:r>
    </w:p>
    <w:p w14:paraId="0EE5AF1C" w14:textId="77777777" w:rsidR="00BF596A" w:rsidRDefault="005632DD">
      <w:pPr>
        <w:pStyle w:val="PL"/>
        <w:rPr>
          <w:color w:val="808080"/>
        </w:rPr>
      </w:pPr>
      <w:r>
        <w:rPr>
          <w:color w:val="808080"/>
        </w:rPr>
        <w:t>-- ASN1STOP</w:t>
      </w:r>
    </w:p>
    <w:p w14:paraId="1C7B7AE6" w14:textId="77777777" w:rsidR="00BF596A" w:rsidRDefault="00BF596A"/>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8F33DEF" w14:textId="77777777">
        <w:tc>
          <w:tcPr>
            <w:tcW w:w="14281" w:type="dxa"/>
            <w:tcBorders>
              <w:top w:val="single" w:sz="4" w:space="0" w:color="auto"/>
              <w:left w:val="single" w:sz="4" w:space="0" w:color="auto"/>
              <w:bottom w:val="single" w:sz="4" w:space="0" w:color="auto"/>
              <w:right w:val="single" w:sz="4" w:space="0" w:color="auto"/>
            </w:tcBorders>
          </w:tcPr>
          <w:p w14:paraId="48268619" w14:textId="77777777" w:rsidR="00BF596A" w:rsidRDefault="005632DD">
            <w:pPr>
              <w:pStyle w:val="TAH"/>
              <w:rPr>
                <w:szCs w:val="22"/>
                <w:lang w:eastAsia="sv-SE"/>
              </w:rPr>
            </w:pPr>
            <w:r>
              <w:rPr>
                <w:i/>
                <w:szCs w:val="22"/>
                <w:lang w:eastAsia="sv-SE"/>
              </w:rPr>
              <w:t xml:space="preserve">ConnEstFailureControl </w:t>
            </w:r>
            <w:r>
              <w:rPr>
                <w:szCs w:val="22"/>
                <w:lang w:eastAsia="sv-SE"/>
              </w:rPr>
              <w:t>field descriptions</w:t>
            </w:r>
          </w:p>
        </w:tc>
      </w:tr>
      <w:tr w:rsidR="00BF596A" w14:paraId="0B1465F5" w14:textId="77777777">
        <w:tc>
          <w:tcPr>
            <w:tcW w:w="14281" w:type="dxa"/>
            <w:tcBorders>
              <w:top w:val="single" w:sz="4" w:space="0" w:color="auto"/>
              <w:left w:val="single" w:sz="4" w:space="0" w:color="auto"/>
              <w:bottom w:val="single" w:sz="4" w:space="0" w:color="auto"/>
              <w:right w:val="single" w:sz="4" w:space="0" w:color="auto"/>
            </w:tcBorders>
          </w:tcPr>
          <w:p w14:paraId="769BACEC" w14:textId="77777777" w:rsidR="00BF596A" w:rsidRDefault="005632DD">
            <w:pPr>
              <w:pStyle w:val="TAL"/>
              <w:rPr>
                <w:b/>
                <w:i/>
                <w:szCs w:val="22"/>
                <w:lang w:val="en-GB" w:eastAsia="en-GB"/>
              </w:rPr>
            </w:pPr>
            <w:r>
              <w:rPr>
                <w:b/>
                <w:i/>
                <w:szCs w:val="22"/>
                <w:lang w:val="en-GB" w:eastAsia="en-GB"/>
              </w:rPr>
              <w:t>connEstFailCount</w:t>
            </w:r>
          </w:p>
          <w:p w14:paraId="4D45D54A" w14:textId="77777777" w:rsidR="00BF596A" w:rsidRDefault="005632DD">
            <w:pPr>
              <w:pStyle w:val="TAL"/>
              <w:rPr>
                <w:b/>
                <w:i/>
                <w:szCs w:val="22"/>
                <w:lang w:val="en-GB" w:eastAsia="sv-SE"/>
              </w:rPr>
            </w:pPr>
            <w:r>
              <w:rPr>
                <w:szCs w:val="22"/>
                <w:lang w:val="en-GB" w:eastAsia="en-GB"/>
              </w:rPr>
              <w:t xml:space="preserve">Number of times that the UE detects T300 expiry on the same cell before applying </w:t>
            </w:r>
            <w:r>
              <w:rPr>
                <w:i/>
                <w:szCs w:val="22"/>
                <w:lang w:val="en-GB" w:eastAsia="en-GB"/>
              </w:rPr>
              <w:t>connEstFailOffset</w:t>
            </w:r>
            <w:r>
              <w:rPr>
                <w:szCs w:val="22"/>
                <w:lang w:val="en-GB" w:eastAsia="en-GB"/>
              </w:rPr>
              <w:t>.</w:t>
            </w:r>
          </w:p>
        </w:tc>
      </w:tr>
      <w:tr w:rsidR="00BF596A" w14:paraId="6F62F2F5" w14:textId="77777777">
        <w:tc>
          <w:tcPr>
            <w:tcW w:w="14281" w:type="dxa"/>
            <w:tcBorders>
              <w:top w:val="single" w:sz="4" w:space="0" w:color="auto"/>
              <w:left w:val="single" w:sz="4" w:space="0" w:color="auto"/>
              <w:bottom w:val="single" w:sz="4" w:space="0" w:color="auto"/>
              <w:right w:val="single" w:sz="4" w:space="0" w:color="auto"/>
            </w:tcBorders>
          </w:tcPr>
          <w:p w14:paraId="289814F6" w14:textId="77777777" w:rsidR="00BF596A" w:rsidRDefault="005632DD">
            <w:pPr>
              <w:pStyle w:val="TAL"/>
              <w:rPr>
                <w:b/>
                <w:i/>
                <w:szCs w:val="22"/>
                <w:lang w:val="en-GB" w:eastAsia="en-GB"/>
              </w:rPr>
            </w:pPr>
            <w:r>
              <w:rPr>
                <w:b/>
                <w:i/>
                <w:szCs w:val="22"/>
                <w:lang w:val="en-GB" w:eastAsia="en-GB"/>
              </w:rPr>
              <w:t>connEstFailOffset</w:t>
            </w:r>
          </w:p>
          <w:p w14:paraId="6D68FA9B" w14:textId="77777777" w:rsidR="00BF596A" w:rsidRDefault="005632DD">
            <w:pPr>
              <w:pStyle w:val="TAL"/>
              <w:rPr>
                <w:b/>
                <w:i/>
                <w:szCs w:val="22"/>
                <w:lang w:val="en-GB" w:eastAsia="sv-SE"/>
              </w:rPr>
            </w:pPr>
            <w:r>
              <w:rPr>
                <w:szCs w:val="22"/>
                <w:lang w:val="en-GB" w:eastAsia="en-GB"/>
              </w:rPr>
              <w:t>Parameter "</w:t>
            </w:r>
            <w:r>
              <w:rPr>
                <w:bCs/>
                <w:szCs w:val="22"/>
                <w:lang w:val="en-GB" w:eastAsia="en-GB"/>
              </w:rPr>
              <w:t>Qoffset</w:t>
            </w:r>
            <w:r>
              <w:rPr>
                <w:bCs/>
                <w:szCs w:val="22"/>
                <w:vertAlign w:val="subscript"/>
                <w:lang w:val="en-GB" w:eastAsia="en-GB"/>
              </w:rPr>
              <w:t>temp</w:t>
            </w:r>
            <w:r>
              <w:rPr>
                <w:szCs w:val="22"/>
                <w:lang w:val="en-GB" w:eastAsia="en-GB"/>
              </w:rPr>
              <w:t>" in TS 38.304 [20]. If the field is absent, the value of infinity shall be used for "</w:t>
            </w:r>
            <w:r>
              <w:rPr>
                <w:bCs/>
                <w:szCs w:val="22"/>
                <w:lang w:val="en-GB" w:eastAsia="en-GB"/>
              </w:rPr>
              <w:t>Qoffset</w:t>
            </w:r>
            <w:r>
              <w:rPr>
                <w:bCs/>
                <w:szCs w:val="22"/>
                <w:vertAlign w:val="subscript"/>
                <w:lang w:val="en-GB" w:eastAsia="en-GB"/>
              </w:rPr>
              <w:t>temp</w:t>
            </w:r>
            <w:r>
              <w:rPr>
                <w:szCs w:val="22"/>
                <w:lang w:val="en-GB" w:eastAsia="en-GB"/>
              </w:rPr>
              <w:t>".</w:t>
            </w:r>
          </w:p>
        </w:tc>
      </w:tr>
      <w:tr w:rsidR="00BF596A" w14:paraId="50C4B0AB" w14:textId="77777777">
        <w:tc>
          <w:tcPr>
            <w:tcW w:w="14281" w:type="dxa"/>
            <w:tcBorders>
              <w:top w:val="single" w:sz="4" w:space="0" w:color="auto"/>
              <w:left w:val="single" w:sz="4" w:space="0" w:color="auto"/>
              <w:bottom w:val="single" w:sz="4" w:space="0" w:color="auto"/>
              <w:right w:val="single" w:sz="4" w:space="0" w:color="auto"/>
            </w:tcBorders>
          </w:tcPr>
          <w:p w14:paraId="420F9B83" w14:textId="77777777" w:rsidR="00BF596A" w:rsidRDefault="005632DD">
            <w:pPr>
              <w:pStyle w:val="TAL"/>
              <w:rPr>
                <w:b/>
                <w:i/>
                <w:szCs w:val="22"/>
                <w:lang w:val="en-GB" w:eastAsia="en-GB"/>
              </w:rPr>
            </w:pPr>
            <w:r>
              <w:rPr>
                <w:b/>
                <w:i/>
                <w:szCs w:val="22"/>
                <w:lang w:val="en-GB" w:eastAsia="en-GB"/>
              </w:rPr>
              <w:t>connEstFailOffsetValidity</w:t>
            </w:r>
          </w:p>
          <w:p w14:paraId="6BCDC9D4" w14:textId="77777777" w:rsidR="00BF596A" w:rsidRDefault="005632DD">
            <w:pPr>
              <w:pStyle w:val="TAL"/>
              <w:rPr>
                <w:b/>
                <w:i/>
                <w:szCs w:val="22"/>
                <w:lang w:val="en-GB" w:eastAsia="sv-SE"/>
              </w:rPr>
            </w:pPr>
            <w:r>
              <w:rPr>
                <w:szCs w:val="22"/>
                <w:lang w:val="en-GB" w:eastAsia="en-GB"/>
              </w:rPr>
              <w:t xml:space="preserve">Amount of time that the UE applies </w:t>
            </w:r>
            <w:r>
              <w:rPr>
                <w:i/>
                <w:szCs w:val="22"/>
                <w:lang w:val="en-GB" w:eastAsia="en-GB"/>
              </w:rPr>
              <w:t xml:space="preserve">connEstFailOffset </w:t>
            </w:r>
            <w:r>
              <w:rPr>
                <w:szCs w:val="22"/>
                <w:lang w:val="en-GB" w:eastAsia="en-GB"/>
              </w:rPr>
              <w:t xml:space="preserve">before removing the offset from evaluation of the cell. Value </w:t>
            </w:r>
            <w:r>
              <w:rPr>
                <w:i/>
                <w:lang w:val="en-GB" w:eastAsia="sv-SE"/>
              </w:rPr>
              <w:t>s30</w:t>
            </w:r>
            <w:r>
              <w:rPr>
                <w:szCs w:val="22"/>
                <w:lang w:val="en-GB" w:eastAsia="en-GB"/>
              </w:rPr>
              <w:t xml:space="preserve"> corresponds to 30 seconds, value </w:t>
            </w:r>
            <w:r>
              <w:rPr>
                <w:i/>
                <w:lang w:val="en-GB" w:eastAsia="sv-SE"/>
              </w:rPr>
              <w:t>s60</w:t>
            </w:r>
            <w:r>
              <w:rPr>
                <w:szCs w:val="22"/>
                <w:lang w:val="en-GB" w:eastAsia="en-GB"/>
              </w:rPr>
              <w:t xml:space="preserve"> corresponds to 60 seconds, and so on.</w:t>
            </w:r>
          </w:p>
        </w:tc>
      </w:tr>
    </w:tbl>
    <w:p w14:paraId="24BA6444" w14:textId="77777777" w:rsidR="00BF596A" w:rsidRDefault="00BF596A"/>
    <w:p w14:paraId="1DA55DDF" w14:textId="77777777" w:rsidR="00BF596A" w:rsidRDefault="005632DD">
      <w:pPr>
        <w:pStyle w:val="4"/>
        <w:rPr>
          <w:lang w:val="en-GB"/>
        </w:rPr>
      </w:pPr>
      <w:bookmarkStart w:id="328" w:name="_Toc60777206"/>
      <w:bookmarkStart w:id="329" w:name="_Toc83740161"/>
      <w:r>
        <w:rPr>
          <w:lang w:val="en-GB"/>
        </w:rPr>
        <w:t>–</w:t>
      </w:r>
      <w:r>
        <w:rPr>
          <w:lang w:val="en-GB"/>
        </w:rPr>
        <w:tab/>
      </w:r>
      <w:r>
        <w:rPr>
          <w:i/>
          <w:lang w:val="en-GB"/>
        </w:rPr>
        <w:t>ControlResourceSet</w:t>
      </w:r>
      <w:bookmarkEnd w:id="328"/>
      <w:bookmarkEnd w:id="329"/>
    </w:p>
    <w:p w14:paraId="6C0EED54" w14:textId="77777777" w:rsidR="00BF596A" w:rsidRDefault="005632DD">
      <w:r>
        <w:t xml:space="preserve">The IE </w:t>
      </w:r>
      <w:r>
        <w:rPr>
          <w:i/>
        </w:rPr>
        <w:t>ControlResourceSet</w:t>
      </w:r>
      <w:r>
        <w:t xml:space="preserve"> is used to configure a time/frequency control resource set (CORESET) in which to search for downlink control information (see TS 38.213 [13], clause 10.1).</w:t>
      </w:r>
    </w:p>
    <w:p w14:paraId="13B3ADFF" w14:textId="77777777" w:rsidR="00BF596A" w:rsidRDefault="005632DD">
      <w:pPr>
        <w:pStyle w:val="TH"/>
        <w:rPr>
          <w:lang w:val="en-GB"/>
        </w:rPr>
      </w:pPr>
      <w:r>
        <w:rPr>
          <w:i/>
          <w:lang w:val="en-GB"/>
        </w:rPr>
        <w:lastRenderedPageBreak/>
        <w:t>ControlResourceSet</w:t>
      </w:r>
      <w:r>
        <w:rPr>
          <w:lang w:val="en-GB"/>
        </w:rPr>
        <w:t xml:space="preserve"> information element</w:t>
      </w:r>
    </w:p>
    <w:p w14:paraId="6F26DA7D" w14:textId="77777777" w:rsidR="00BF596A" w:rsidRDefault="005632DD">
      <w:pPr>
        <w:pStyle w:val="PL"/>
        <w:rPr>
          <w:color w:val="808080"/>
        </w:rPr>
      </w:pPr>
      <w:r>
        <w:rPr>
          <w:color w:val="808080"/>
        </w:rPr>
        <w:t>-- ASN1START</w:t>
      </w:r>
    </w:p>
    <w:p w14:paraId="4098D8DC" w14:textId="77777777" w:rsidR="00BF596A" w:rsidRDefault="005632DD">
      <w:pPr>
        <w:pStyle w:val="PL"/>
        <w:rPr>
          <w:color w:val="808080"/>
        </w:rPr>
      </w:pPr>
      <w:r>
        <w:rPr>
          <w:color w:val="808080"/>
        </w:rPr>
        <w:t>-- TAG-CONTROLRESOURCESET-START</w:t>
      </w:r>
    </w:p>
    <w:p w14:paraId="42C435AE" w14:textId="77777777" w:rsidR="00BF596A" w:rsidRDefault="00BF596A">
      <w:pPr>
        <w:pStyle w:val="PL"/>
      </w:pPr>
    </w:p>
    <w:p w14:paraId="7C4C322B" w14:textId="77777777" w:rsidR="00BF596A" w:rsidRDefault="005632DD">
      <w:pPr>
        <w:pStyle w:val="PL"/>
      </w:pPr>
      <w:r>
        <w:t xml:space="preserve">ControlResourceSet ::=              </w:t>
      </w:r>
      <w:r>
        <w:rPr>
          <w:color w:val="993366"/>
        </w:rPr>
        <w:t>SEQUENCE</w:t>
      </w:r>
      <w:r>
        <w:t xml:space="preserve"> {</w:t>
      </w:r>
    </w:p>
    <w:p w14:paraId="122D9349" w14:textId="77777777" w:rsidR="00BF596A" w:rsidRDefault="005632DD">
      <w:pPr>
        <w:pStyle w:val="PL"/>
      </w:pPr>
      <w:r>
        <w:t xml:space="preserve">    controlResourceSetId                ControlResourceSetId,</w:t>
      </w:r>
    </w:p>
    <w:p w14:paraId="79780E24" w14:textId="77777777" w:rsidR="00BF596A" w:rsidRDefault="00BF596A">
      <w:pPr>
        <w:pStyle w:val="PL"/>
      </w:pPr>
    </w:p>
    <w:p w14:paraId="0DC364E1" w14:textId="77777777" w:rsidR="00BF596A" w:rsidRDefault="005632DD">
      <w:pPr>
        <w:pStyle w:val="PL"/>
      </w:pPr>
      <w:r>
        <w:t xml:space="preserve">    frequencyDomainResources            </w:t>
      </w:r>
      <w:r>
        <w:rPr>
          <w:color w:val="993366"/>
        </w:rPr>
        <w:t>BIT</w:t>
      </w:r>
      <w:r>
        <w:t xml:space="preserve"> </w:t>
      </w:r>
      <w:r>
        <w:rPr>
          <w:color w:val="993366"/>
        </w:rPr>
        <w:t>STRING</w:t>
      </w:r>
      <w:r>
        <w:t xml:space="preserve"> (</w:t>
      </w:r>
      <w:r>
        <w:rPr>
          <w:color w:val="993366"/>
        </w:rPr>
        <w:t>SIZE</w:t>
      </w:r>
      <w:r>
        <w:t xml:space="preserve"> (45)),</w:t>
      </w:r>
    </w:p>
    <w:p w14:paraId="1C01D180" w14:textId="77777777" w:rsidR="00BF596A" w:rsidRDefault="005632DD">
      <w:pPr>
        <w:pStyle w:val="PL"/>
      </w:pPr>
      <w:r>
        <w:t xml:space="preserve">    duration                            </w:t>
      </w:r>
      <w:r>
        <w:rPr>
          <w:color w:val="993366"/>
        </w:rPr>
        <w:t>INTEGER</w:t>
      </w:r>
      <w:r>
        <w:t xml:space="preserve"> (1..maxCoReSetDuration),</w:t>
      </w:r>
    </w:p>
    <w:p w14:paraId="0CCED31A" w14:textId="77777777" w:rsidR="00BF596A" w:rsidRDefault="005632DD">
      <w:pPr>
        <w:pStyle w:val="PL"/>
      </w:pPr>
      <w:r>
        <w:t xml:space="preserve">    cce-REG-MappingType                 </w:t>
      </w:r>
      <w:r>
        <w:rPr>
          <w:color w:val="993366"/>
        </w:rPr>
        <w:t>CHOICE</w:t>
      </w:r>
      <w:r>
        <w:t xml:space="preserve"> {</w:t>
      </w:r>
    </w:p>
    <w:p w14:paraId="75853760" w14:textId="77777777" w:rsidR="00BF596A" w:rsidRDefault="005632DD">
      <w:pPr>
        <w:pStyle w:val="PL"/>
      </w:pPr>
      <w:r>
        <w:t xml:space="preserve">        interleaved                         </w:t>
      </w:r>
      <w:r>
        <w:rPr>
          <w:color w:val="993366"/>
        </w:rPr>
        <w:t>SEQUENCE</w:t>
      </w:r>
      <w:r>
        <w:t xml:space="preserve"> {</w:t>
      </w:r>
    </w:p>
    <w:p w14:paraId="12AA6127" w14:textId="77777777" w:rsidR="00BF596A" w:rsidRDefault="005632DD">
      <w:pPr>
        <w:pStyle w:val="PL"/>
      </w:pPr>
      <w:r>
        <w:t xml:space="preserve">            reg-BundleSize                      </w:t>
      </w:r>
      <w:r>
        <w:rPr>
          <w:color w:val="993366"/>
        </w:rPr>
        <w:t>ENUMERATED</w:t>
      </w:r>
      <w:r>
        <w:t xml:space="preserve"> {n2, n3, n6},</w:t>
      </w:r>
    </w:p>
    <w:p w14:paraId="2D5DD1A3" w14:textId="77777777" w:rsidR="00BF596A" w:rsidRDefault="005632DD">
      <w:pPr>
        <w:pStyle w:val="PL"/>
      </w:pPr>
      <w:r>
        <w:t xml:space="preserve">            interleaverSize                     </w:t>
      </w:r>
      <w:r>
        <w:rPr>
          <w:color w:val="993366"/>
        </w:rPr>
        <w:t>ENUMERATED</w:t>
      </w:r>
      <w:r>
        <w:t xml:space="preserve"> {n2, n3, n6},</w:t>
      </w:r>
    </w:p>
    <w:p w14:paraId="03402419" w14:textId="77777777" w:rsidR="00BF596A" w:rsidRDefault="005632DD">
      <w:pPr>
        <w:pStyle w:val="PL"/>
        <w:rPr>
          <w:color w:val="808080"/>
        </w:rPr>
      </w:pPr>
      <w:r>
        <w:t xml:space="preserve">            shiftIndex                          </w:t>
      </w:r>
      <w:r>
        <w:rPr>
          <w:color w:val="993366"/>
        </w:rPr>
        <w:t>INTEGER</w:t>
      </w:r>
      <w:r>
        <w:t xml:space="preserve">(0..maxNrofPhysicalResourceBlocks-1)       </w:t>
      </w:r>
      <w:r>
        <w:rPr>
          <w:color w:val="993366"/>
        </w:rPr>
        <w:t>OPTIONAL</w:t>
      </w:r>
      <w:r>
        <w:t xml:space="preserve"> </w:t>
      </w:r>
      <w:r>
        <w:rPr>
          <w:color w:val="808080"/>
        </w:rPr>
        <w:t>-- Need S</w:t>
      </w:r>
    </w:p>
    <w:p w14:paraId="4EB58A4E" w14:textId="77777777" w:rsidR="00BF596A" w:rsidRDefault="005632DD">
      <w:pPr>
        <w:pStyle w:val="PL"/>
      </w:pPr>
      <w:r>
        <w:t xml:space="preserve">        },</w:t>
      </w:r>
    </w:p>
    <w:p w14:paraId="2587A729" w14:textId="77777777" w:rsidR="00BF596A" w:rsidRDefault="005632DD">
      <w:pPr>
        <w:pStyle w:val="PL"/>
      </w:pPr>
      <w:r>
        <w:t xml:space="preserve">        nonInterleaved                      </w:t>
      </w:r>
      <w:r>
        <w:rPr>
          <w:color w:val="993366"/>
        </w:rPr>
        <w:t>NULL</w:t>
      </w:r>
    </w:p>
    <w:p w14:paraId="60248BB0" w14:textId="77777777" w:rsidR="00BF596A" w:rsidRDefault="005632DD">
      <w:pPr>
        <w:pStyle w:val="PL"/>
      </w:pPr>
      <w:r>
        <w:t xml:space="preserve">    },</w:t>
      </w:r>
    </w:p>
    <w:p w14:paraId="750FB6D3" w14:textId="77777777" w:rsidR="00BF596A" w:rsidRDefault="005632DD">
      <w:pPr>
        <w:pStyle w:val="PL"/>
      </w:pPr>
      <w:r>
        <w:t xml:space="preserve">    precoderGranularity                 </w:t>
      </w:r>
      <w:r>
        <w:rPr>
          <w:color w:val="993366"/>
        </w:rPr>
        <w:t>ENUMERATED</w:t>
      </w:r>
      <w:r>
        <w:t xml:space="preserve"> {sameAsREG-bundle, allContiguousRBs},</w:t>
      </w:r>
    </w:p>
    <w:p w14:paraId="76E5BF53" w14:textId="77777777" w:rsidR="00BF596A" w:rsidRDefault="005632DD">
      <w:pPr>
        <w:pStyle w:val="PL"/>
        <w:rPr>
          <w:color w:val="808080"/>
        </w:rPr>
      </w:pPr>
      <w:r>
        <w:t xml:space="preserve">    tci-StatesPDCCH-ToAddList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66E9CAF6" w14:textId="77777777" w:rsidR="00BF596A" w:rsidRDefault="005632DD">
      <w:pPr>
        <w:pStyle w:val="PL"/>
        <w:rPr>
          <w:color w:val="808080"/>
        </w:rPr>
      </w:pPr>
      <w:r>
        <w:t xml:space="preserve">    tci-StatesPDCCH-ToReleaseList       </w:t>
      </w:r>
      <w:r>
        <w:rPr>
          <w:color w:val="993366"/>
        </w:rPr>
        <w:t>SEQUENCE</w:t>
      </w:r>
      <w:r>
        <w:t>(</w:t>
      </w:r>
      <w:r>
        <w:rPr>
          <w:color w:val="993366"/>
        </w:rPr>
        <w:t>SIZE</w:t>
      </w:r>
      <w:r>
        <w:t xml:space="preserve"> (1..maxNrofTCI-StatesPDCCH))</w:t>
      </w:r>
      <w:r>
        <w:rPr>
          <w:color w:val="993366"/>
        </w:rPr>
        <w:t xml:space="preserve"> OF</w:t>
      </w:r>
      <w:r>
        <w:t xml:space="preserve"> TCI-StateId </w:t>
      </w:r>
      <w:r>
        <w:rPr>
          <w:color w:val="993366"/>
        </w:rPr>
        <w:t>OPTIONAL</w:t>
      </w:r>
      <w:r>
        <w:t xml:space="preserve">, </w:t>
      </w:r>
      <w:r>
        <w:rPr>
          <w:color w:val="808080"/>
        </w:rPr>
        <w:t>-- Cond NotSIB1-initialBWP</w:t>
      </w:r>
    </w:p>
    <w:p w14:paraId="321C2A4B" w14:textId="77777777" w:rsidR="00BF596A" w:rsidRDefault="005632DD">
      <w:pPr>
        <w:pStyle w:val="PL"/>
        <w:rPr>
          <w:color w:val="808080"/>
        </w:rPr>
      </w:pPr>
      <w:r>
        <w:t xml:space="preserve">    tci-PresentInDCI                        </w:t>
      </w:r>
      <w:r>
        <w:rPr>
          <w:color w:val="993366"/>
        </w:rPr>
        <w:t>ENUMERATED</w:t>
      </w:r>
      <w:r>
        <w:t xml:space="preserve"> {enabled}                                  </w:t>
      </w:r>
      <w:r>
        <w:rPr>
          <w:color w:val="993366"/>
        </w:rPr>
        <w:t>OPTIONAL</w:t>
      </w:r>
      <w:r>
        <w:t xml:space="preserve">, </w:t>
      </w:r>
      <w:r>
        <w:rPr>
          <w:color w:val="808080"/>
        </w:rPr>
        <w:t>-- Need S</w:t>
      </w:r>
    </w:p>
    <w:p w14:paraId="7D8F3A70" w14:textId="77777777" w:rsidR="00BF596A" w:rsidRDefault="005632DD">
      <w:pPr>
        <w:pStyle w:val="PL"/>
        <w:rPr>
          <w:color w:val="808080"/>
        </w:rPr>
      </w:pPr>
      <w:r>
        <w:t xml:space="preserve">    pdcch-DMRS-ScramblingID                 </w:t>
      </w:r>
      <w:r>
        <w:rPr>
          <w:color w:val="993366"/>
        </w:rPr>
        <w:t>INTEGER</w:t>
      </w:r>
      <w:r>
        <w:t xml:space="preserve"> (0..65535)                                    </w:t>
      </w:r>
      <w:r>
        <w:rPr>
          <w:color w:val="993366"/>
        </w:rPr>
        <w:t>OPTIONAL</w:t>
      </w:r>
      <w:r>
        <w:t xml:space="preserve">, </w:t>
      </w:r>
      <w:r>
        <w:rPr>
          <w:color w:val="808080"/>
        </w:rPr>
        <w:t>-- Need S</w:t>
      </w:r>
    </w:p>
    <w:p w14:paraId="7AC1C78E" w14:textId="77777777" w:rsidR="00BF596A" w:rsidRDefault="005632DD">
      <w:pPr>
        <w:pStyle w:val="PL"/>
      </w:pPr>
      <w:r>
        <w:t xml:space="preserve">    ...,</w:t>
      </w:r>
    </w:p>
    <w:p w14:paraId="77118FF0" w14:textId="77777777" w:rsidR="00BF596A" w:rsidRDefault="005632DD">
      <w:pPr>
        <w:pStyle w:val="PL"/>
      </w:pPr>
      <w:r>
        <w:t xml:space="preserve">    [[</w:t>
      </w:r>
    </w:p>
    <w:p w14:paraId="77CBE60A" w14:textId="77777777" w:rsidR="00BF596A" w:rsidRDefault="005632DD">
      <w:pPr>
        <w:pStyle w:val="PL"/>
        <w:rPr>
          <w:color w:val="808080"/>
        </w:rPr>
      </w:pPr>
      <w:r>
        <w:t xml:space="preserve">    rb-Offset-r16                       </w:t>
      </w:r>
      <w:r>
        <w:rPr>
          <w:color w:val="993366"/>
        </w:rPr>
        <w:t>INTEGER</w:t>
      </w:r>
      <w:r>
        <w:t xml:space="preserve"> (0..5)                                            </w:t>
      </w:r>
      <w:r>
        <w:rPr>
          <w:color w:val="993366"/>
        </w:rPr>
        <w:t>OPTIONAL</w:t>
      </w:r>
      <w:r>
        <w:t xml:space="preserve">, </w:t>
      </w:r>
      <w:r>
        <w:rPr>
          <w:color w:val="808080"/>
        </w:rPr>
        <w:t>-- Need S</w:t>
      </w:r>
    </w:p>
    <w:p w14:paraId="64451793" w14:textId="77777777" w:rsidR="00BF596A" w:rsidRDefault="005632DD">
      <w:pPr>
        <w:pStyle w:val="PL"/>
        <w:rPr>
          <w:color w:val="808080"/>
        </w:rPr>
      </w:pPr>
      <w:r>
        <w:t xml:space="preserve">    tci-PresentDCI-1-2-r16              </w:t>
      </w:r>
      <w:r>
        <w:rPr>
          <w:color w:val="993366"/>
        </w:rPr>
        <w:t>INTEGER</w:t>
      </w:r>
      <w:r>
        <w:t xml:space="preserve"> (1..3)                                            </w:t>
      </w:r>
      <w:r>
        <w:rPr>
          <w:color w:val="993366"/>
        </w:rPr>
        <w:t>OPTIONAL</w:t>
      </w:r>
      <w:r>
        <w:t xml:space="preserve">, </w:t>
      </w:r>
      <w:r>
        <w:rPr>
          <w:color w:val="808080"/>
        </w:rPr>
        <w:t>-- Need S</w:t>
      </w:r>
    </w:p>
    <w:p w14:paraId="49A64BAD" w14:textId="77777777" w:rsidR="00BF596A" w:rsidRDefault="005632DD">
      <w:pPr>
        <w:pStyle w:val="PL"/>
        <w:rPr>
          <w:color w:val="808080"/>
        </w:rPr>
      </w:pPr>
      <w:r>
        <w:t xml:space="preserve">    coresetPoolIndex-r16                </w:t>
      </w:r>
      <w:r>
        <w:rPr>
          <w:color w:val="993366"/>
        </w:rPr>
        <w:t>INTEGER</w:t>
      </w:r>
      <w:r>
        <w:t xml:space="preserve"> (0..1)                                            </w:t>
      </w:r>
      <w:r>
        <w:rPr>
          <w:color w:val="993366"/>
        </w:rPr>
        <w:t>OPTIONAL</w:t>
      </w:r>
      <w:r>
        <w:t xml:space="preserve">, </w:t>
      </w:r>
      <w:r>
        <w:rPr>
          <w:color w:val="808080"/>
        </w:rPr>
        <w:t>-- Need S</w:t>
      </w:r>
    </w:p>
    <w:p w14:paraId="0BB20D8F" w14:textId="77777777" w:rsidR="00BF596A" w:rsidRDefault="005632DD">
      <w:pPr>
        <w:pStyle w:val="PL"/>
        <w:rPr>
          <w:color w:val="808080"/>
        </w:rPr>
      </w:pPr>
      <w:r>
        <w:t xml:space="preserve">    controlResourceSetId-v1610          ControlResourceSetId-v1610                                </w:t>
      </w:r>
      <w:r>
        <w:rPr>
          <w:color w:val="993366"/>
        </w:rPr>
        <w:t>OPTIONAL</w:t>
      </w:r>
      <w:r>
        <w:t xml:space="preserve">  </w:t>
      </w:r>
      <w:r>
        <w:rPr>
          <w:color w:val="808080"/>
        </w:rPr>
        <w:t>-- Need S</w:t>
      </w:r>
    </w:p>
    <w:p w14:paraId="48BED508" w14:textId="77777777" w:rsidR="00BF596A" w:rsidRDefault="005632DD">
      <w:pPr>
        <w:pStyle w:val="PL"/>
      </w:pPr>
      <w:r>
        <w:t xml:space="preserve">    ]]</w:t>
      </w:r>
    </w:p>
    <w:p w14:paraId="5BFF6294" w14:textId="77777777" w:rsidR="00BF596A" w:rsidRDefault="005632DD">
      <w:pPr>
        <w:pStyle w:val="PL"/>
      </w:pPr>
      <w:r>
        <w:t>}</w:t>
      </w:r>
    </w:p>
    <w:p w14:paraId="6F75BD53" w14:textId="77777777" w:rsidR="00BF596A" w:rsidRDefault="00BF596A">
      <w:pPr>
        <w:pStyle w:val="PL"/>
      </w:pPr>
    </w:p>
    <w:p w14:paraId="12ED1922" w14:textId="77777777" w:rsidR="00BF596A" w:rsidRDefault="005632DD">
      <w:pPr>
        <w:pStyle w:val="PL"/>
        <w:rPr>
          <w:color w:val="808080"/>
        </w:rPr>
      </w:pPr>
      <w:r>
        <w:rPr>
          <w:color w:val="808080"/>
        </w:rPr>
        <w:t>-- TAG-CONTROLRESOURCESET-STOP</w:t>
      </w:r>
    </w:p>
    <w:p w14:paraId="2CE9EA1F" w14:textId="77777777" w:rsidR="00BF596A" w:rsidRDefault="005632DD">
      <w:pPr>
        <w:pStyle w:val="PL"/>
        <w:rPr>
          <w:color w:val="808080"/>
        </w:rPr>
      </w:pPr>
      <w:r>
        <w:rPr>
          <w:color w:val="808080"/>
        </w:rPr>
        <w:t>-- ASN1STOP</w:t>
      </w:r>
    </w:p>
    <w:p w14:paraId="24C766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1718E2" w14:textId="77777777">
        <w:tc>
          <w:tcPr>
            <w:tcW w:w="14173" w:type="dxa"/>
            <w:tcBorders>
              <w:top w:val="single" w:sz="4" w:space="0" w:color="auto"/>
              <w:left w:val="single" w:sz="4" w:space="0" w:color="auto"/>
              <w:bottom w:val="single" w:sz="4" w:space="0" w:color="auto"/>
              <w:right w:val="single" w:sz="4" w:space="0" w:color="auto"/>
            </w:tcBorders>
          </w:tcPr>
          <w:p w14:paraId="10B9E1C6" w14:textId="77777777" w:rsidR="00BF596A" w:rsidRDefault="005632DD">
            <w:pPr>
              <w:pStyle w:val="TAH"/>
              <w:rPr>
                <w:szCs w:val="22"/>
                <w:lang w:eastAsia="sv-SE"/>
              </w:rPr>
            </w:pPr>
            <w:r>
              <w:rPr>
                <w:i/>
                <w:szCs w:val="22"/>
                <w:lang w:eastAsia="sv-SE"/>
              </w:rPr>
              <w:lastRenderedPageBreak/>
              <w:t xml:space="preserve">ControlResourceSet </w:t>
            </w:r>
            <w:r>
              <w:rPr>
                <w:szCs w:val="22"/>
                <w:lang w:eastAsia="sv-SE"/>
              </w:rPr>
              <w:t>field descriptions</w:t>
            </w:r>
          </w:p>
        </w:tc>
      </w:tr>
      <w:tr w:rsidR="00BF596A" w14:paraId="71875040" w14:textId="77777777">
        <w:tc>
          <w:tcPr>
            <w:tcW w:w="14173" w:type="dxa"/>
            <w:tcBorders>
              <w:top w:val="single" w:sz="4" w:space="0" w:color="auto"/>
              <w:left w:val="single" w:sz="4" w:space="0" w:color="auto"/>
              <w:bottom w:val="single" w:sz="4" w:space="0" w:color="auto"/>
              <w:right w:val="single" w:sz="4" w:space="0" w:color="auto"/>
            </w:tcBorders>
          </w:tcPr>
          <w:p w14:paraId="7F227987" w14:textId="77777777" w:rsidR="00BF596A" w:rsidRDefault="005632DD">
            <w:pPr>
              <w:pStyle w:val="TAL"/>
              <w:rPr>
                <w:szCs w:val="22"/>
                <w:lang w:val="en-GB" w:eastAsia="sv-SE"/>
              </w:rPr>
            </w:pPr>
            <w:r>
              <w:rPr>
                <w:b/>
                <w:i/>
                <w:szCs w:val="22"/>
                <w:lang w:val="en-GB" w:eastAsia="sv-SE"/>
              </w:rPr>
              <w:t>cce-REG-MappingType</w:t>
            </w:r>
          </w:p>
          <w:p w14:paraId="689D31AB" w14:textId="77777777" w:rsidR="00BF596A" w:rsidRDefault="005632DD">
            <w:pPr>
              <w:pStyle w:val="TAL"/>
              <w:rPr>
                <w:szCs w:val="22"/>
                <w:lang w:val="en-GB" w:eastAsia="sv-SE"/>
              </w:rPr>
            </w:pPr>
            <w:r>
              <w:rPr>
                <w:szCs w:val="22"/>
                <w:lang w:val="en-GB" w:eastAsia="sv-SE"/>
              </w:rPr>
              <w:t>Mapping of Control Channel Elements (CCE) to Resource Element Groups (REG) (see TS 38.211 [16], clauses 7.3.2.2 and 7.4.1.3.2).</w:t>
            </w:r>
          </w:p>
        </w:tc>
      </w:tr>
      <w:tr w:rsidR="00BF596A" w14:paraId="398A3CF2" w14:textId="77777777">
        <w:tc>
          <w:tcPr>
            <w:tcW w:w="14173" w:type="dxa"/>
            <w:tcBorders>
              <w:top w:val="single" w:sz="4" w:space="0" w:color="auto"/>
              <w:left w:val="single" w:sz="4" w:space="0" w:color="auto"/>
              <w:bottom w:val="single" w:sz="4" w:space="0" w:color="auto"/>
              <w:right w:val="single" w:sz="4" w:space="0" w:color="auto"/>
            </w:tcBorders>
          </w:tcPr>
          <w:p w14:paraId="6F1E8D00" w14:textId="77777777" w:rsidR="00BF596A" w:rsidRDefault="005632DD">
            <w:pPr>
              <w:pStyle w:val="TAL"/>
              <w:rPr>
                <w:szCs w:val="22"/>
                <w:lang w:val="en-GB" w:eastAsia="sv-SE"/>
              </w:rPr>
            </w:pPr>
            <w:r>
              <w:rPr>
                <w:b/>
                <w:i/>
                <w:szCs w:val="22"/>
                <w:lang w:val="en-GB" w:eastAsia="sv-SE"/>
              </w:rPr>
              <w:t>controlResourceSetId</w:t>
            </w:r>
          </w:p>
          <w:p w14:paraId="02142C9E" w14:textId="77777777" w:rsidR="00BF596A" w:rsidRDefault="005632DD">
            <w:pPr>
              <w:pStyle w:val="TAL"/>
              <w:rPr>
                <w:szCs w:val="22"/>
                <w:lang w:val="en-GB" w:eastAsia="sv-SE"/>
              </w:rPr>
            </w:pPr>
            <w:r>
              <w:rPr>
                <w:szCs w:val="22"/>
                <w:lang w:val="en-GB" w:eastAsia="sv-SE"/>
              </w:rPr>
              <w:t xml:space="preserve">Identifies the instance of the </w:t>
            </w:r>
            <w:r>
              <w:rPr>
                <w:i/>
                <w:szCs w:val="22"/>
                <w:lang w:val="en-GB" w:eastAsia="sv-SE"/>
              </w:rPr>
              <w:t>ControlResourceSet</w:t>
            </w:r>
            <w:r>
              <w:rPr>
                <w:szCs w:val="22"/>
                <w:lang w:val="en-GB" w:eastAsia="sv-SE"/>
              </w:rPr>
              <w:t xml:space="preserve"> IE. Value 0 identifies the common CORESET configured in </w:t>
            </w:r>
            <w:r>
              <w:rPr>
                <w:i/>
                <w:lang w:val="en-GB" w:eastAsia="sv-SE"/>
              </w:rPr>
              <w:t>MIB</w:t>
            </w:r>
            <w:r>
              <w:rPr>
                <w:szCs w:val="22"/>
                <w:lang w:val="en-GB" w:eastAsia="sv-SE"/>
              </w:rPr>
              <w:t xml:space="preserve"> and in </w:t>
            </w:r>
            <w:r>
              <w:rPr>
                <w:i/>
                <w:lang w:val="en-GB" w:eastAsia="sv-SE"/>
              </w:rPr>
              <w:t>ServingCellConfigCommon</w:t>
            </w:r>
            <w:r>
              <w:rPr>
                <w:szCs w:val="22"/>
                <w:lang w:val="en-GB" w:eastAsia="sv-SE"/>
              </w:rPr>
              <w:t xml:space="preserve"> (</w:t>
            </w:r>
            <w:r>
              <w:rPr>
                <w:i/>
                <w:lang w:val="en-GB" w:eastAsia="sv-SE"/>
              </w:rPr>
              <w:t>controlResourceSetZero</w:t>
            </w:r>
            <w:r>
              <w:rPr>
                <w:szCs w:val="22"/>
                <w:lang w:val="en-GB" w:eastAsia="sv-SE"/>
              </w:rPr>
              <w:t xml:space="preserve">) and is hence not used here in the </w:t>
            </w:r>
            <w:r>
              <w:rPr>
                <w:i/>
                <w:lang w:val="en-GB" w:eastAsia="sv-SE"/>
              </w:rPr>
              <w:t>ControlResourceSet</w:t>
            </w:r>
            <w:r>
              <w:rPr>
                <w:szCs w:val="22"/>
                <w:lang w:val="en-GB" w:eastAsia="sv-SE"/>
              </w:rPr>
              <w:t xml:space="preserve"> IE. Other values identify CORESETs configured by dedicated signalling or in </w:t>
            </w:r>
            <w:r>
              <w:rPr>
                <w:i/>
                <w:lang w:val="en-GB" w:eastAsia="sv-SE"/>
              </w:rPr>
              <w:t>SIB1</w:t>
            </w:r>
            <w:r>
              <w:rPr>
                <w:szCs w:val="22"/>
                <w:lang w:val="en-GB" w:eastAsia="sv-SE"/>
              </w:rPr>
              <w:t xml:space="preserve">. The </w:t>
            </w:r>
            <w:r>
              <w:rPr>
                <w:i/>
                <w:lang w:val="en-GB" w:eastAsia="sv-SE"/>
              </w:rPr>
              <w:t>controlResourceSetId</w:t>
            </w:r>
            <w:r>
              <w:rPr>
                <w:szCs w:val="22"/>
                <w:lang w:val="en-GB" w:eastAsia="sv-SE"/>
              </w:rPr>
              <w:t xml:space="preserve"> is unique among the BWPs of a serving cell.</w:t>
            </w:r>
          </w:p>
          <w:p w14:paraId="5B00675D"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controlResourceSetId-v1610</w:t>
            </w:r>
            <w:r>
              <w:rPr>
                <w:szCs w:val="22"/>
                <w:lang w:val="en-GB" w:eastAsia="sv-SE"/>
              </w:rPr>
              <w:t xml:space="preserve"> is present, the UE shall ignore the </w:t>
            </w:r>
            <w:r>
              <w:rPr>
                <w:i/>
                <w:szCs w:val="22"/>
                <w:lang w:val="en-GB" w:eastAsia="sv-SE"/>
              </w:rPr>
              <w:t>controlResourceSetId</w:t>
            </w:r>
            <w:r>
              <w:rPr>
                <w:szCs w:val="22"/>
                <w:lang w:val="en-GB" w:eastAsia="sv-SE"/>
              </w:rPr>
              <w:t xml:space="preserve"> field (without suffix).</w:t>
            </w:r>
          </w:p>
        </w:tc>
      </w:tr>
      <w:tr w:rsidR="00BF596A" w14:paraId="7B6505AA" w14:textId="77777777">
        <w:tc>
          <w:tcPr>
            <w:tcW w:w="14173" w:type="dxa"/>
            <w:tcBorders>
              <w:top w:val="single" w:sz="4" w:space="0" w:color="auto"/>
              <w:left w:val="single" w:sz="4" w:space="0" w:color="auto"/>
              <w:bottom w:val="single" w:sz="4" w:space="0" w:color="auto"/>
              <w:right w:val="single" w:sz="4" w:space="0" w:color="auto"/>
            </w:tcBorders>
          </w:tcPr>
          <w:p w14:paraId="0750D873" w14:textId="77777777" w:rsidR="00BF596A" w:rsidRDefault="005632DD">
            <w:pPr>
              <w:pStyle w:val="TAL"/>
              <w:rPr>
                <w:b/>
                <w:i/>
                <w:szCs w:val="22"/>
                <w:lang w:val="en-GB" w:eastAsia="sv-SE"/>
              </w:rPr>
            </w:pPr>
            <w:r>
              <w:rPr>
                <w:b/>
                <w:i/>
                <w:szCs w:val="22"/>
                <w:lang w:val="en-GB" w:eastAsia="sv-SE"/>
              </w:rPr>
              <w:t>coresetPoolIndex</w:t>
            </w:r>
          </w:p>
          <w:p w14:paraId="438C60A9" w14:textId="77777777" w:rsidR="00BF596A" w:rsidRDefault="005632DD">
            <w:pPr>
              <w:pStyle w:val="TAL"/>
              <w:rPr>
                <w:b/>
                <w:i/>
                <w:szCs w:val="22"/>
                <w:lang w:val="en-GB" w:eastAsia="sv-SE"/>
              </w:rPr>
            </w:pPr>
            <w:r>
              <w:rPr>
                <w:szCs w:val="22"/>
                <w:lang w:val="en-GB" w:eastAsia="sv-SE"/>
              </w:rPr>
              <w:t>The index of the CORESET pool for this CORESET as specified in TS 38.213 [13] (clauses 9 and 10) and TS 38.214 [19] (clauses 5.1 and 6.1). If the field is absent, the UE applies the value 0.</w:t>
            </w:r>
          </w:p>
        </w:tc>
      </w:tr>
      <w:tr w:rsidR="00BF596A" w14:paraId="1CD8993E" w14:textId="77777777">
        <w:tc>
          <w:tcPr>
            <w:tcW w:w="14173" w:type="dxa"/>
            <w:tcBorders>
              <w:top w:val="single" w:sz="4" w:space="0" w:color="auto"/>
              <w:left w:val="single" w:sz="4" w:space="0" w:color="auto"/>
              <w:bottom w:val="single" w:sz="4" w:space="0" w:color="auto"/>
              <w:right w:val="single" w:sz="4" w:space="0" w:color="auto"/>
            </w:tcBorders>
          </w:tcPr>
          <w:p w14:paraId="6D973587" w14:textId="77777777" w:rsidR="00BF596A" w:rsidRDefault="005632DD">
            <w:pPr>
              <w:pStyle w:val="TAL"/>
              <w:rPr>
                <w:szCs w:val="22"/>
                <w:lang w:val="en-GB" w:eastAsia="sv-SE"/>
              </w:rPr>
            </w:pPr>
            <w:r>
              <w:rPr>
                <w:b/>
                <w:i/>
                <w:szCs w:val="22"/>
                <w:lang w:val="en-GB" w:eastAsia="sv-SE"/>
              </w:rPr>
              <w:t>duration</w:t>
            </w:r>
          </w:p>
          <w:p w14:paraId="5CED761A" w14:textId="77777777" w:rsidR="00BF596A" w:rsidRDefault="005632DD">
            <w:pPr>
              <w:pStyle w:val="TAL"/>
              <w:rPr>
                <w:szCs w:val="22"/>
                <w:lang w:val="en-GB" w:eastAsia="sv-SE"/>
              </w:rPr>
            </w:pPr>
            <w:r>
              <w:rPr>
                <w:szCs w:val="22"/>
                <w:lang w:val="en-GB" w:eastAsia="sv-SE"/>
              </w:rPr>
              <w:t>Contiguous time duration of the CORESET in number of symbols (see TS 38.211 [16], clause 7.3.2.2).</w:t>
            </w:r>
          </w:p>
        </w:tc>
      </w:tr>
      <w:tr w:rsidR="00BF596A" w14:paraId="7E5B6B13" w14:textId="77777777">
        <w:tc>
          <w:tcPr>
            <w:tcW w:w="14173" w:type="dxa"/>
            <w:tcBorders>
              <w:top w:val="single" w:sz="4" w:space="0" w:color="auto"/>
              <w:left w:val="single" w:sz="4" w:space="0" w:color="auto"/>
              <w:bottom w:val="single" w:sz="4" w:space="0" w:color="auto"/>
              <w:right w:val="single" w:sz="4" w:space="0" w:color="auto"/>
            </w:tcBorders>
          </w:tcPr>
          <w:p w14:paraId="3C7B922D" w14:textId="77777777" w:rsidR="00BF596A" w:rsidRDefault="005632DD">
            <w:pPr>
              <w:pStyle w:val="TAL"/>
              <w:rPr>
                <w:szCs w:val="22"/>
                <w:lang w:val="en-GB" w:eastAsia="sv-SE"/>
              </w:rPr>
            </w:pPr>
            <w:r>
              <w:rPr>
                <w:b/>
                <w:i/>
                <w:szCs w:val="22"/>
                <w:lang w:val="en-GB" w:eastAsia="sv-SE"/>
              </w:rPr>
              <w:t>frequencyDomainResources</w:t>
            </w:r>
          </w:p>
          <w:p w14:paraId="6BA39A18" w14:textId="77777777" w:rsidR="00BF596A" w:rsidRDefault="005632DD">
            <w:pPr>
              <w:pStyle w:val="TAL"/>
              <w:rPr>
                <w:szCs w:val="22"/>
                <w:lang w:val="en-GB" w:eastAsia="sv-SE"/>
              </w:rPr>
            </w:pPr>
            <w:r>
              <w:rPr>
                <w:szCs w:val="22"/>
                <w:lang w:val="en-GB" w:eastAsia="sv-SE"/>
              </w:rPr>
              <w:t xml:space="preserve">Frequency domain resources for the CORESET. Each bit corresponds a group of 6 RBs, with grouping starting from the first RB group in the BWP. When at least one search space is configured with </w:t>
            </w:r>
            <w:r>
              <w:rPr>
                <w:i/>
                <w:iCs/>
                <w:szCs w:val="22"/>
                <w:lang w:val="en-GB" w:eastAsia="sv-SE"/>
              </w:rPr>
              <w:t>freqMonitorLocation-r16</w:t>
            </w:r>
            <w:r>
              <w:rPr>
                <w:szCs w:val="22"/>
                <w:lang w:val="en-GB" w:eastAsia="sv-SE"/>
              </w:rPr>
              <w:t xml:space="preserve">, only the first </w:t>
            </w:r>
            <m:oMath>
              <m:sSubSup>
                <m:sSubSupPr>
                  <m:ctrlPr>
                    <w:rPr>
                      <w:rFonts w:ascii="Cambria Math" w:hAnsi="Cambria Math"/>
                      <w:i/>
                      <w:szCs w:val="22"/>
                      <w:lang w:eastAsia="sv-SE"/>
                    </w:rPr>
                  </m:ctrlPr>
                </m:sSubSupPr>
                <m:e>
                  <m:r>
                    <w:rPr>
                      <w:rFonts w:ascii="Cambria Math" w:hAnsi="Cambria Math"/>
                      <w:szCs w:val="22"/>
                      <w:lang w:eastAsia="sv-SE"/>
                    </w:rPr>
                    <m:t>N</m:t>
                  </m:r>
                </m:e>
                <m:sub>
                  <m:r>
                    <m:rPr>
                      <m:sty m:val="p"/>
                    </m:rPr>
                    <w:rPr>
                      <w:rFonts w:ascii="Cambria Math" w:hAnsi="Cambria Math"/>
                      <w:szCs w:val="22"/>
                      <w:lang w:val="en-GB" w:eastAsia="sv-SE"/>
                    </w:rPr>
                    <m:t>RBG,set0</m:t>
                  </m:r>
                </m:sub>
                <m:sup>
                  <m:r>
                    <m:rPr>
                      <m:sty m:val="p"/>
                    </m:rPr>
                    <w:rPr>
                      <w:rFonts w:ascii="Cambria Math" w:hAnsi="Cambria Math"/>
                      <w:szCs w:val="22"/>
                      <w:lang w:val="en-GB" w:eastAsia="sv-SE"/>
                    </w:rPr>
                    <m:t>size</m:t>
                  </m:r>
                </m:sup>
              </m:sSubSup>
            </m:oMath>
            <w:r>
              <w:rPr>
                <w:szCs w:val="22"/>
                <w:lang w:val="en-GB" w:eastAsia="sv-SE"/>
              </w:rPr>
              <w:t xml:space="preserve"> bits are valid (see TS 38.213 [13], clause 10.1). The first (left-most / most significant) bit corresponds to the first RB group in the BWP, and so on. A bit that is set to 1 indicates that this RB group belongs to the frequency domain resource of this CORESET. Bits corresponding to a group of RBs not fully contained in the bandwidth part within which the CORESET is configured are set to zero (see TS 38.211 [16], clause 7.3.2.2).</w:t>
            </w:r>
          </w:p>
        </w:tc>
      </w:tr>
      <w:tr w:rsidR="00BF596A" w14:paraId="45E1DFB0" w14:textId="77777777">
        <w:tc>
          <w:tcPr>
            <w:tcW w:w="14173" w:type="dxa"/>
            <w:tcBorders>
              <w:top w:val="single" w:sz="4" w:space="0" w:color="auto"/>
              <w:left w:val="single" w:sz="4" w:space="0" w:color="auto"/>
              <w:bottom w:val="single" w:sz="4" w:space="0" w:color="auto"/>
              <w:right w:val="single" w:sz="4" w:space="0" w:color="auto"/>
            </w:tcBorders>
          </w:tcPr>
          <w:p w14:paraId="1427A886" w14:textId="77777777" w:rsidR="00BF596A" w:rsidRDefault="005632DD">
            <w:pPr>
              <w:pStyle w:val="TAL"/>
              <w:rPr>
                <w:szCs w:val="22"/>
                <w:lang w:val="en-GB" w:eastAsia="sv-SE"/>
              </w:rPr>
            </w:pPr>
            <w:r>
              <w:rPr>
                <w:b/>
                <w:i/>
                <w:szCs w:val="22"/>
                <w:lang w:val="en-GB" w:eastAsia="sv-SE"/>
              </w:rPr>
              <w:t>interleaverSize</w:t>
            </w:r>
          </w:p>
          <w:p w14:paraId="5078D074" w14:textId="77777777" w:rsidR="00BF596A" w:rsidRDefault="005632DD">
            <w:pPr>
              <w:pStyle w:val="TAL"/>
              <w:rPr>
                <w:szCs w:val="22"/>
                <w:lang w:val="en-GB" w:eastAsia="sv-SE"/>
              </w:rPr>
            </w:pPr>
            <w:r>
              <w:rPr>
                <w:szCs w:val="22"/>
                <w:lang w:val="en-GB" w:eastAsia="sv-SE"/>
              </w:rPr>
              <w:t>Interleaver-size (see TS 38.211 [16], clause 7.3.2.2).</w:t>
            </w:r>
          </w:p>
        </w:tc>
      </w:tr>
      <w:tr w:rsidR="00BF596A" w14:paraId="6239B4D4" w14:textId="77777777">
        <w:tc>
          <w:tcPr>
            <w:tcW w:w="14173" w:type="dxa"/>
            <w:tcBorders>
              <w:top w:val="single" w:sz="4" w:space="0" w:color="auto"/>
              <w:left w:val="single" w:sz="4" w:space="0" w:color="auto"/>
              <w:bottom w:val="single" w:sz="4" w:space="0" w:color="auto"/>
              <w:right w:val="single" w:sz="4" w:space="0" w:color="auto"/>
            </w:tcBorders>
          </w:tcPr>
          <w:p w14:paraId="054F2BD9" w14:textId="77777777" w:rsidR="00BF596A" w:rsidRDefault="005632DD">
            <w:pPr>
              <w:pStyle w:val="TAL"/>
              <w:rPr>
                <w:szCs w:val="22"/>
                <w:lang w:val="en-GB" w:eastAsia="sv-SE"/>
              </w:rPr>
            </w:pPr>
            <w:r>
              <w:rPr>
                <w:b/>
                <w:i/>
                <w:szCs w:val="22"/>
                <w:lang w:val="en-GB" w:eastAsia="sv-SE"/>
              </w:rPr>
              <w:t>pdcch-DMRS-ScramblingID</w:t>
            </w:r>
          </w:p>
          <w:p w14:paraId="4951CD31" w14:textId="77777777" w:rsidR="00BF596A" w:rsidRDefault="005632DD">
            <w:pPr>
              <w:pStyle w:val="TAL"/>
              <w:rPr>
                <w:szCs w:val="22"/>
                <w:lang w:val="en-GB" w:eastAsia="sv-SE"/>
              </w:rPr>
            </w:pPr>
            <w:r>
              <w:rPr>
                <w:szCs w:val="22"/>
                <w:lang w:val="en-GB" w:eastAsia="sv-SE"/>
              </w:rPr>
              <w:t xml:space="preserve">PDCCH DMRS scrambling initialization (see TS 38.211 [16], clause 7.4.1.3.1). When the field is absent the UE applies the value of the </w:t>
            </w:r>
            <w:r>
              <w:rPr>
                <w:i/>
                <w:szCs w:val="22"/>
                <w:lang w:val="en-GB" w:eastAsia="sv-SE"/>
              </w:rPr>
              <w:t>physCellId</w:t>
            </w:r>
            <w:r>
              <w:rPr>
                <w:szCs w:val="22"/>
                <w:lang w:val="en-GB" w:eastAsia="sv-SE"/>
              </w:rPr>
              <w:t xml:space="preserve"> configured for this serving cell.</w:t>
            </w:r>
          </w:p>
        </w:tc>
      </w:tr>
      <w:tr w:rsidR="00BF596A" w14:paraId="64544C61" w14:textId="77777777">
        <w:tc>
          <w:tcPr>
            <w:tcW w:w="14173" w:type="dxa"/>
            <w:tcBorders>
              <w:top w:val="single" w:sz="4" w:space="0" w:color="auto"/>
              <w:left w:val="single" w:sz="4" w:space="0" w:color="auto"/>
              <w:bottom w:val="single" w:sz="4" w:space="0" w:color="auto"/>
              <w:right w:val="single" w:sz="4" w:space="0" w:color="auto"/>
            </w:tcBorders>
          </w:tcPr>
          <w:p w14:paraId="5ADB15A9" w14:textId="77777777" w:rsidR="00BF596A" w:rsidRDefault="005632DD">
            <w:pPr>
              <w:pStyle w:val="TAL"/>
              <w:rPr>
                <w:szCs w:val="22"/>
                <w:lang w:val="en-GB" w:eastAsia="sv-SE"/>
              </w:rPr>
            </w:pPr>
            <w:r>
              <w:rPr>
                <w:b/>
                <w:i/>
                <w:szCs w:val="22"/>
                <w:lang w:val="en-GB" w:eastAsia="sv-SE"/>
              </w:rPr>
              <w:t>precoderGranularity</w:t>
            </w:r>
          </w:p>
          <w:p w14:paraId="21DADCC6" w14:textId="77777777" w:rsidR="00BF596A" w:rsidRDefault="005632DD">
            <w:pPr>
              <w:pStyle w:val="TAL"/>
              <w:rPr>
                <w:szCs w:val="22"/>
                <w:lang w:val="en-GB" w:eastAsia="sv-SE"/>
              </w:rPr>
            </w:pPr>
            <w:r>
              <w:rPr>
                <w:szCs w:val="22"/>
                <w:lang w:val="en-GB" w:eastAsia="sv-SE"/>
              </w:rPr>
              <w:t>Precoder granularity in frequency domain (see TS 38.211 [16], clauses 7.3.2.2 and 7.4.1.3.2).</w:t>
            </w:r>
          </w:p>
        </w:tc>
      </w:tr>
      <w:tr w:rsidR="00BF596A" w14:paraId="58540744" w14:textId="77777777">
        <w:tc>
          <w:tcPr>
            <w:tcW w:w="14173" w:type="dxa"/>
            <w:tcBorders>
              <w:top w:val="single" w:sz="4" w:space="0" w:color="auto"/>
              <w:left w:val="single" w:sz="4" w:space="0" w:color="auto"/>
              <w:bottom w:val="single" w:sz="4" w:space="0" w:color="auto"/>
              <w:right w:val="single" w:sz="4" w:space="0" w:color="auto"/>
            </w:tcBorders>
          </w:tcPr>
          <w:p w14:paraId="110304C6" w14:textId="77777777" w:rsidR="00BF596A" w:rsidRDefault="005632DD">
            <w:pPr>
              <w:pStyle w:val="TAL"/>
              <w:rPr>
                <w:szCs w:val="22"/>
                <w:lang w:val="en-GB" w:eastAsia="sv-SE"/>
              </w:rPr>
            </w:pPr>
            <w:r>
              <w:rPr>
                <w:b/>
                <w:i/>
                <w:szCs w:val="22"/>
                <w:lang w:val="en-GB" w:eastAsia="sv-SE"/>
              </w:rPr>
              <w:t>rb-Offset</w:t>
            </w:r>
          </w:p>
          <w:p w14:paraId="3BDAEA1C" w14:textId="77777777" w:rsidR="00BF596A" w:rsidRDefault="005632DD">
            <w:pPr>
              <w:pStyle w:val="TAL"/>
              <w:rPr>
                <w:b/>
                <w:i/>
                <w:szCs w:val="22"/>
                <w:lang w:val="en-GB" w:eastAsia="sv-SE"/>
              </w:rPr>
            </w:pPr>
            <w:r>
              <w:rPr>
                <w:szCs w:val="22"/>
                <w:lang w:val="en-GB" w:eastAsia="sv-SE"/>
              </w:rPr>
              <w:t>Indicates the RB level offset in units of RB from the first RB of the first 6RB group to the first RB of BWP (see 38.213 [13], clause 10.1). When the field is absent, the UE applies the value 0.</w:t>
            </w:r>
          </w:p>
        </w:tc>
      </w:tr>
      <w:tr w:rsidR="00BF596A" w14:paraId="4268A769" w14:textId="77777777">
        <w:tc>
          <w:tcPr>
            <w:tcW w:w="14173" w:type="dxa"/>
            <w:tcBorders>
              <w:top w:val="single" w:sz="4" w:space="0" w:color="auto"/>
              <w:left w:val="single" w:sz="4" w:space="0" w:color="auto"/>
              <w:bottom w:val="single" w:sz="4" w:space="0" w:color="auto"/>
              <w:right w:val="single" w:sz="4" w:space="0" w:color="auto"/>
            </w:tcBorders>
          </w:tcPr>
          <w:p w14:paraId="2AA7A667" w14:textId="77777777" w:rsidR="00BF596A" w:rsidRDefault="005632DD">
            <w:pPr>
              <w:pStyle w:val="TAL"/>
              <w:rPr>
                <w:szCs w:val="22"/>
                <w:lang w:val="en-GB" w:eastAsia="sv-SE"/>
              </w:rPr>
            </w:pPr>
            <w:r>
              <w:rPr>
                <w:b/>
                <w:i/>
                <w:szCs w:val="22"/>
                <w:lang w:val="en-GB" w:eastAsia="sv-SE"/>
              </w:rPr>
              <w:t>reg-BundleSize</w:t>
            </w:r>
          </w:p>
          <w:p w14:paraId="7CA78A11" w14:textId="77777777" w:rsidR="00BF596A" w:rsidRDefault="005632DD">
            <w:pPr>
              <w:pStyle w:val="TAL"/>
              <w:rPr>
                <w:szCs w:val="22"/>
                <w:lang w:val="en-GB" w:eastAsia="sv-SE"/>
              </w:rPr>
            </w:pPr>
            <w:r>
              <w:rPr>
                <w:szCs w:val="22"/>
                <w:lang w:val="en-GB" w:eastAsia="sv-SE"/>
              </w:rPr>
              <w:t>Resource Element Groups (REGs) can be bundled to create REG bundles. This parameter defines the size of such bundles (see TS 38.211 [16], clause 7.3.2.2).</w:t>
            </w:r>
          </w:p>
        </w:tc>
      </w:tr>
      <w:tr w:rsidR="00BF596A" w14:paraId="5A3B1C6B" w14:textId="77777777">
        <w:tc>
          <w:tcPr>
            <w:tcW w:w="14173" w:type="dxa"/>
            <w:tcBorders>
              <w:top w:val="single" w:sz="4" w:space="0" w:color="auto"/>
              <w:left w:val="single" w:sz="4" w:space="0" w:color="auto"/>
              <w:bottom w:val="single" w:sz="4" w:space="0" w:color="auto"/>
              <w:right w:val="single" w:sz="4" w:space="0" w:color="auto"/>
            </w:tcBorders>
          </w:tcPr>
          <w:p w14:paraId="43EB3D16" w14:textId="77777777" w:rsidR="00BF596A" w:rsidRDefault="005632DD">
            <w:pPr>
              <w:pStyle w:val="TAL"/>
              <w:rPr>
                <w:szCs w:val="22"/>
                <w:lang w:val="en-GB" w:eastAsia="sv-SE"/>
              </w:rPr>
            </w:pPr>
            <w:r>
              <w:rPr>
                <w:b/>
                <w:i/>
                <w:szCs w:val="22"/>
                <w:lang w:val="en-GB" w:eastAsia="sv-SE"/>
              </w:rPr>
              <w:t>shiftIndex</w:t>
            </w:r>
          </w:p>
          <w:p w14:paraId="32935BF2" w14:textId="77777777" w:rsidR="00BF596A" w:rsidRDefault="005632DD">
            <w:pPr>
              <w:pStyle w:val="TAL"/>
              <w:rPr>
                <w:szCs w:val="22"/>
                <w:lang w:val="en-GB" w:eastAsia="sv-SE"/>
              </w:rPr>
            </w:pPr>
            <w:r>
              <w:rPr>
                <w:szCs w:val="22"/>
                <w:lang w:val="en-GB"/>
              </w:rPr>
              <w:t xml:space="preserve">When the field is absent the UE applies the value of the </w:t>
            </w:r>
            <w:r>
              <w:rPr>
                <w:i/>
                <w:szCs w:val="22"/>
                <w:lang w:val="en-GB"/>
              </w:rPr>
              <w:t>physCellId</w:t>
            </w:r>
            <w:r>
              <w:rPr>
                <w:szCs w:val="22"/>
                <w:lang w:val="en-GB"/>
              </w:rPr>
              <w:t>configured for this serving cell</w:t>
            </w:r>
            <w:r>
              <w:rPr>
                <w:szCs w:val="22"/>
                <w:lang w:val="en-GB" w:eastAsia="sv-SE"/>
              </w:rPr>
              <w:t xml:space="preserve"> (see TS 38.211 [16], clause 7.3.2.2).</w:t>
            </w:r>
          </w:p>
        </w:tc>
      </w:tr>
      <w:tr w:rsidR="00BF596A" w14:paraId="7462972A" w14:textId="77777777">
        <w:tc>
          <w:tcPr>
            <w:tcW w:w="14173" w:type="dxa"/>
            <w:tcBorders>
              <w:top w:val="single" w:sz="4" w:space="0" w:color="auto"/>
              <w:left w:val="single" w:sz="4" w:space="0" w:color="auto"/>
              <w:bottom w:val="single" w:sz="4" w:space="0" w:color="auto"/>
              <w:right w:val="single" w:sz="4" w:space="0" w:color="auto"/>
            </w:tcBorders>
          </w:tcPr>
          <w:p w14:paraId="28BE15FB" w14:textId="77777777" w:rsidR="00BF596A" w:rsidRDefault="005632DD">
            <w:pPr>
              <w:pStyle w:val="TAL"/>
              <w:rPr>
                <w:szCs w:val="22"/>
                <w:lang w:val="en-GB" w:eastAsia="sv-SE"/>
              </w:rPr>
            </w:pPr>
            <w:r>
              <w:rPr>
                <w:b/>
                <w:i/>
                <w:szCs w:val="22"/>
                <w:lang w:val="en-GB" w:eastAsia="sv-SE"/>
              </w:rPr>
              <w:t>tci-PresentInDCI</w:t>
            </w:r>
          </w:p>
          <w:p w14:paraId="1F5E013F" w14:textId="77777777" w:rsidR="00BF596A" w:rsidRDefault="005632DD">
            <w:pPr>
              <w:pStyle w:val="TAL"/>
              <w:rPr>
                <w:szCs w:val="22"/>
                <w:lang w:val="en-GB" w:eastAsia="sv-SE"/>
              </w:rPr>
            </w:pPr>
            <w:r>
              <w:rPr>
                <w:szCs w:val="22"/>
                <w:lang w:val="en-GB" w:eastAsia="sv-SE"/>
              </w:rPr>
              <w:t xml:space="preserve">This field indicates if TCI field is present or absent in DCI format 1_1. When the field is absent the UE considers the TCI to be absent/disabled. In case of cross carrier scheduling, the network sets this field to enabled for the </w:t>
            </w:r>
            <w:r>
              <w:rPr>
                <w:i/>
                <w:szCs w:val="22"/>
                <w:lang w:val="en-GB" w:eastAsia="sv-SE"/>
              </w:rPr>
              <w:t>ControlResourceSet</w:t>
            </w:r>
            <w:r>
              <w:rPr>
                <w:szCs w:val="22"/>
                <w:lang w:val="en-GB" w:eastAsia="sv-SE"/>
              </w:rPr>
              <w:t xml:space="preserve"> used for cross carrier scheduling in DCI format 1_1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4C93754B" w14:textId="77777777">
        <w:tc>
          <w:tcPr>
            <w:tcW w:w="14173" w:type="dxa"/>
            <w:tcBorders>
              <w:top w:val="single" w:sz="4" w:space="0" w:color="auto"/>
              <w:left w:val="single" w:sz="4" w:space="0" w:color="auto"/>
              <w:bottom w:val="single" w:sz="4" w:space="0" w:color="auto"/>
              <w:right w:val="single" w:sz="4" w:space="0" w:color="auto"/>
            </w:tcBorders>
          </w:tcPr>
          <w:p w14:paraId="054E18D4" w14:textId="77777777" w:rsidR="00BF596A" w:rsidRDefault="005632DD">
            <w:pPr>
              <w:keepNext/>
              <w:keepLines/>
              <w:spacing w:after="0"/>
              <w:rPr>
                <w:rFonts w:ascii="Arial" w:hAnsi="Arial"/>
                <w:b/>
                <w:i/>
                <w:sz w:val="18"/>
                <w:szCs w:val="22"/>
                <w:lang w:eastAsia="sv-SE"/>
              </w:rPr>
            </w:pPr>
            <w:r>
              <w:rPr>
                <w:rFonts w:ascii="Arial" w:hAnsi="Arial"/>
                <w:b/>
                <w:i/>
                <w:sz w:val="18"/>
                <w:szCs w:val="22"/>
                <w:lang w:eastAsia="sv-SE"/>
              </w:rPr>
              <w:t>tci-</w:t>
            </w:r>
            <w:r>
              <w:rPr>
                <w:rFonts w:ascii="Arial" w:hAnsi="Arial"/>
                <w:b/>
                <w:i/>
                <w:sz w:val="18"/>
                <w:szCs w:val="22"/>
              </w:rPr>
              <w:t>PresentDCI</w:t>
            </w:r>
            <w:r>
              <w:rPr>
                <w:rFonts w:ascii="Arial" w:hAnsi="Arial"/>
                <w:b/>
                <w:i/>
                <w:sz w:val="18"/>
                <w:szCs w:val="22"/>
                <w:lang w:eastAsia="sv-SE"/>
              </w:rPr>
              <w:t>-1-2</w:t>
            </w:r>
          </w:p>
          <w:p w14:paraId="201B2627" w14:textId="77777777" w:rsidR="00BF596A" w:rsidRDefault="005632DD">
            <w:pPr>
              <w:pStyle w:val="TAL"/>
              <w:rPr>
                <w:b/>
                <w:i/>
                <w:szCs w:val="22"/>
                <w:lang w:val="en-GB" w:eastAsia="sv-SE"/>
              </w:rPr>
            </w:pPr>
            <w:r>
              <w:rPr>
                <w:szCs w:val="22"/>
                <w:lang w:val="en-GB" w:eastAsia="sv-SE"/>
              </w:rPr>
              <w:t xml:space="preserve">Configures the number of bits for "Transmission configuration indicator" in DCI format 1_2. When the field is absent the UE applies the value of 0 bit for the "Transmission configuration indicator" in DCI format 1_2 (see TS 38.212, clause 7.3.1 and TS 38.214, clause 5.1.5). In case of cross carrier scheduling, the network configures this field for the </w:t>
            </w:r>
            <w:r>
              <w:rPr>
                <w:i/>
                <w:szCs w:val="22"/>
                <w:lang w:val="en-GB" w:eastAsia="sv-SE"/>
              </w:rPr>
              <w:t>ControlResourceSet</w:t>
            </w:r>
            <w:r>
              <w:rPr>
                <w:szCs w:val="22"/>
                <w:lang w:val="en-GB" w:eastAsia="sv-SE"/>
              </w:rPr>
              <w:t xml:space="preserve"> used for cross carrier scheduling in DCI format 1_2 in the scheduling cell if </w:t>
            </w:r>
            <w:r>
              <w:rPr>
                <w:i/>
                <w:szCs w:val="22"/>
                <w:lang w:val="en-GB" w:eastAsia="sv-SE"/>
              </w:rPr>
              <w:t>enableDefaultBeamForCCS</w:t>
            </w:r>
            <w:r>
              <w:rPr>
                <w:szCs w:val="22"/>
                <w:lang w:val="en-GB" w:eastAsia="sv-SE"/>
              </w:rPr>
              <w:t xml:space="preserve"> is not configured (see TS 38.214 [19], clause 5.1.5).</w:t>
            </w:r>
          </w:p>
        </w:tc>
      </w:tr>
      <w:tr w:rsidR="00BF596A" w14:paraId="53157EA5" w14:textId="77777777">
        <w:tc>
          <w:tcPr>
            <w:tcW w:w="14173" w:type="dxa"/>
            <w:tcBorders>
              <w:top w:val="single" w:sz="4" w:space="0" w:color="auto"/>
              <w:left w:val="single" w:sz="4" w:space="0" w:color="auto"/>
              <w:bottom w:val="single" w:sz="4" w:space="0" w:color="auto"/>
              <w:right w:val="single" w:sz="4" w:space="0" w:color="auto"/>
            </w:tcBorders>
          </w:tcPr>
          <w:p w14:paraId="500790E4" w14:textId="77777777" w:rsidR="00BF596A" w:rsidRDefault="005632DD">
            <w:pPr>
              <w:pStyle w:val="TAL"/>
              <w:rPr>
                <w:szCs w:val="22"/>
                <w:lang w:val="en-GB" w:eastAsia="sv-SE"/>
              </w:rPr>
            </w:pPr>
            <w:r>
              <w:rPr>
                <w:b/>
                <w:i/>
                <w:szCs w:val="22"/>
                <w:lang w:val="en-GB" w:eastAsia="sv-SE"/>
              </w:rPr>
              <w:t>tci-StatesPDCCH-ToAddList</w:t>
            </w:r>
          </w:p>
          <w:p w14:paraId="4D4E6214" w14:textId="77777777" w:rsidR="00BF596A" w:rsidRDefault="005632DD">
            <w:pPr>
              <w:pStyle w:val="TAL"/>
              <w:rPr>
                <w:szCs w:val="22"/>
                <w:lang w:eastAsia="sv-SE"/>
              </w:rPr>
            </w:pPr>
            <w:r>
              <w:rPr>
                <w:szCs w:val="22"/>
                <w:lang w:val="en-GB" w:eastAsia="sv-SE"/>
              </w:rPr>
              <w:t xml:space="preserve">A subset of the TCI states defined in pdsch-Config included in the </w:t>
            </w:r>
            <w:r>
              <w:rPr>
                <w:i/>
                <w:szCs w:val="22"/>
                <w:lang w:val="en-GB" w:eastAsia="sv-SE"/>
              </w:rPr>
              <w:t>BWP-DownlinkDedicated</w:t>
            </w:r>
            <w:r>
              <w:rPr>
                <w:szCs w:val="22"/>
                <w:lang w:val="en-GB" w:eastAsia="sv-SE"/>
              </w:rPr>
              <w:t xml:space="preserve"> corresponding to the serving cell and to the DL BWP to which the </w:t>
            </w:r>
            <w:r>
              <w:rPr>
                <w:i/>
                <w:szCs w:val="22"/>
                <w:lang w:val="en-GB" w:eastAsia="sv-SE"/>
              </w:rPr>
              <w:t>ControlResourceSet</w:t>
            </w:r>
            <w:r>
              <w:rPr>
                <w:szCs w:val="22"/>
                <w:lang w:val="en-GB" w:eastAsia="sv-SE"/>
              </w:rPr>
              <w:t xml:space="preserve"> belong to. They are used for providing QCL relationships between the DL RS(s) in one RS Set (TCI-State) and the PDCCH DMRS ports (see TS 38.213 [13], clause 6.). </w:t>
            </w:r>
            <w:r>
              <w:rPr>
                <w:szCs w:val="22"/>
                <w:lang w:eastAsia="sv-SE"/>
              </w:rPr>
              <w:t xml:space="preserve">The network configures at most </w:t>
            </w:r>
            <w:r>
              <w:rPr>
                <w:i/>
                <w:szCs w:val="22"/>
                <w:lang w:eastAsia="sv-SE"/>
              </w:rPr>
              <w:t>maxNrofTCI-StatesPDCCH</w:t>
            </w:r>
            <w:r>
              <w:rPr>
                <w:szCs w:val="22"/>
                <w:lang w:eastAsia="sv-SE"/>
              </w:rPr>
              <w:t xml:space="preserve"> entries.</w:t>
            </w:r>
          </w:p>
        </w:tc>
      </w:tr>
    </w:tbl>
    <w:p w14:paraId="7AA85090"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0BCB9371" w14:textId="77777777">
        <w:tc>
          <w:tcPr>
            <w:tcW w:w="3402" w:type="dxa"/>
            <w:tcBorders>
              <w:top w:val="single" w:sz="4" w:space="0" w:color="auto"/>
              <w:left w:val="single" w:sz="4" w:space="0" w:color="auto"/>
              <w:bottom w:val="single" w:sz="4" w:space="0" w:color="auto"/>
              <w:right w:val="single" w:sz="4" w:space="0" w:color="auto"/>
            </w:tcBorders>
          </w:tcPr>
          <w:p w14:paraId="26278F3D"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6AED26D" w14:textId="77777777" w:rsidR="00BF596A" w:rsidRDefault="005632DD">
            <w:pPr>
              <w:pStyle w:val="TAH"/>
              <w:rPr>
                <w:lang w:eastAsia="sv-SE"/>
              </w:rPr>
            </w:pPr>
            <w:r>
              <w:rPr>
                <w:lang w:eastAsia="sv-SE"/>
              </w:rPr>
              <w:t>Explanation</w:t>
            </w:r>
          </w:p>
        </w:tc>
      </w:tr>
      <w:tr w:rsidR="00BF596A" w14:paraId="57C6D125" w14:textId="77777777">
        <w:tc>
          <w:tcPr>
            <w:tcW w:w="3402" w:type="dxa"/>
            <w:tcBorders>
              <w:top w:val="single" w:sz="4" w:space="0" w:color="auto"/>
              <w:left w:val="single" w:sz="4" w:space="0" w:color="auto"/>
              <w:bottom w:val="single" w:sz="4" w:space="0" w:color="auto"/>
              <w:right w:val="single" w:sz="4" w:space="0" w:color="auto"/>
            </w:tcBorders>
          </w:tcPr>
          <w:p w14:paraId="1BE4027C" w14:textId="77777777" w:rsidR="00BF596A" w:rsidRDefault="005632DD">
            <w:pPr>
              <w:pStyle w:val="TAL"/>
              <w:rPr>
                <w:b/>
                <w:i/>
                <w:lang w:eastAsia="sv-SE"/>
              </w:rPr>
            </w:pPr>
            <w:r>
              <w:rPr>
                <w:i/>
                <w:lang w:eastAsia="sv-SE"/>
              </w:rPr>
              <w:t>NotSIB1-initialBWP</w:t>
            </w:r>
          </w:p>
        </w:tc>
        <w:tc>
          <w:tcPr>
            <w:tcW w:w="10773" w:type="dxa"/>
            <w:tcBorders>
              <w:top w:val="single" w:sz="4" w:space="0" w:color="auto"/>
              <w:left w:val="single" w:sz="4" w:space="0" w:color="auto"/>
              <w:bottom w:val="single" w:sz="4" w:space="0" w:color="auto"/>
              <w:right w:val="single" w:sz="4" w:space="0" w:color="auto"/>
            </w:tcBorders>
          </w:tcPr>
          <w:p w14:paraId="15401DE0" w14:textId="77777777" w:rsidR="00BF596A" w:rsidRDefault="005632DD">
            <w:pPr>
              <w:pStyle w:val="TAL"/>
              <w:rPr>
                <w:b/>
                <w:lang w:eastAsia="sv-SE"/>
              </w:rPr>
            </w:pPr>
            <w:r>
              <w:rPr>
                <w:lang w:val="en-GB" w:eastAsia="sv-SE"/>
              </w:rPr>
              <w:t xml:space="preserve">The field is absent in </w:t>
            </w:r>
            <w:r>
              <w:rPr>
                <w:i/>
                <w:lang w:val="en-GB" w:eastAsia="sv-SE"/>
              </w:rPr>
              <w:t>SIB1</w:t>
            </w:r>
            <w:r>
              <w:rPr>
                <w:lang w:val="en-GB" w:eastAsia="sv-SE"/>
              </w:rPr>
              <w:t xml:space="preserve"> and in the </w:t>
            </w:r>
            <w:r>
              <w:rPr>
                <w:i/>
                <w:lang w:val="en-GB" w:eastAsia="sv-SE"/>
              </w:rPr>
              <w:t>PDCCH-ConfigCommon</w:t>
            </w:r>
            <w:r>
              <w:rPr>
                <w:lang w:val="en-GB" w:eastAsia="sv-SE"/>
              </w:rPr>
              <w:t xml:space="preserve"> of the initial BWP in </w:t>
            </w:r>
            <w:r>
              <w:rPr>
                <w:i/>
                <w:lang w:val="en-GB" w:eastAsia="sv-SE"/>
              </w:rPr>
              <w:t>ServingCellConfigCommon</w:t>
            </w:r>
            <w:r>
              <w:rPr>
                <w:lang w:val="en-GB" w:eastAsia="sv-SE"/>
              </w:rPr>
              <w:t xml:space="preserve">, if </w:t>
            </w:r>
            <w:r>
              <w:rPr>
                <w:i/>
                <w:lang w:val="en-GB" w:eastAsia="sv-SE"/>
              </w:rPr>
              <w:t>SIB1</w:t>
            </w:r>
            <w:r>
              <w:rPr>
                <w:lang w:val="en-GB" w:eastAsia="sv-SE"/>
              </w:rPr>
              <w:t xml:space="preserve"> is broadcasted. </w:t>
            </w:r>
            <w:r>
              <w:rPr>
                <w:lang w:eastAsia="sv-SE"/>
              </w:rPr>
              <w:t>Otherwise, it is optionally present, Need N.</w:t>
            </w:r>
          </w:p>
        </w:tc>
      </w:tr>
    </w:tbl>
    <w:p w14:paraId="0152702E" w14:textId="77777777" w:rsidR="00BF596A" w:rsidRDefault="00BF596A"/>
    <w:p w14:paraId="52A6523A" w14:textId="77777777" w:rsidR="00BF596A" w:rsidRDefault="005632DD">
      <w:pPr>
        <w:pStyle w:val="4"/>
        <w:rPr>
          <w:i/>
        </w:rPr>
      </w:pPr>
      <w:bookmarkStart w:id="330" w:name="_Toc60777207"/>
      <w:bookmarkStart w:id="331" w:name="_Toc83740162"/>
      <w:r>
        <w:t>–</w:t>
      </w:r>
      <w:r>
        <w:tab/>
      </w:r>
      <w:r>
        <w:rPr>
          <w:i/>
        </w:rPr>
        <w:t>ControlResourceSetId</w:t>
      </w:r>
      <w:bookmarkEnd w:id="330"/>
      <w:bookmarkEnd w:id="331"/>
    </w:p>
    <w:p w14:paraId="51AD59C8" w14:textId="77777777" w:rsidR="00BF596A" w:rsidRDefault="005632DD">
      <w:r>
        <w:t xml:space="preserve">The </w:t>
      </w:r>
      <w:r>
        <w:rPr>
          <w:i/>
        </w:rPr>
        <w:t>ControlResourceSetId</w:t>
      </w:r>
      <w:r>
        <w:t xml:space="preserve"> IE concerns a short identity, used to identify a control resource set within a serving cell. The </w:t>
      </w:r>
      <w:r>
        <w:rPr>
          <w:i/>
        </w:rPr>
        <w:t xml:space="preserve">ControlResourceSetId </w:t>
      </w:r>
      <w:r>
        <w:t>= 0 identifies the ControlResourceSet#0 configured via PBCH (</w:t>
      </w:r>
      <w:r>
        <w:rPr>
          <w:i/>
        </w:rPr>
        <w:t>MIB</w:t>
      </w:r>
      <w:r>
        <w:t xml:space="preserve">) and in </w:t>
      </w:r>
      <w:r>
        <w:rPr>
          <w:i/>
        </w:rPr>
        <w:t>controlResourceSetZero</w:t>
      </w:r>
      <w:r>
        <w:t xml:space="preserve"> (</w:t>
      </w:r>
      <w:r>
        <w:rPr>
          <w:i/>
        </w:rPr>
        <w:t>ServingCellConfigCommon</w:t>
      </w:r>
      <w:r>
        <w:t>). The ID space is used across the BWPs of a Serving Cell.</w:t>
      </w:r>
    </w:p>
    <w:p w14:paraId="025A2361" w14:textId="77777777" w:rsidR="00BF596A" w:rsidRDefault="005632DD">
      <w:pPr>
        <w:pStyle w:val="TH"/>
        <w:rPr>
          <w:lang w:val="en-GB"/>
        </w:rPr>
      </w:pPr>
      <w:r>
        <w:rPr>
          <w:i/>
          <w:lang w:val="en-GB"/>
        </w:rPr>
        <w:t>ControlResourceSetId</w:t>
      </w:r>
      <w:r>
        <w:rPr>
          <w:lang w:val="en-GB"/>
        </w:rPr>
        <w:t xml:space="preserve"> information element</w:t>
      </w:r>
    </w:p>
    <w:p w14:paraId="570BEBEC" w14:textId="77777777" w:rsidR="00BF596A" w:rsidRDefault="005632DD">
      <w:pPr>
        <w:pStyle w:val="PL"/>
        <w:rPr>
          <w:color w:val="808080"/>
        </w:rPr>
      </w:pPr>
      <w:r>
        <w:rPr>
          <w:color w:val="808080"/>
        </w:rPr>
        <w:t>-- ASN1START</w:t>
      </w:r>
    </w:p>
    <w:p w14:paraId="7F66929A" w14:textId="77777777" w:rsidR="00BF596A" w:rsidRDefault="005632DD">
      <w:pPr>
        <w:pStyle w:val="PL"/>
        <w:rPr>
          <w:color w:val="808080"/>
        </w:rPr>
      </w:pPr>
      <w:r>
        <w:rPr>
          <w:color w:val="808080"/>
        </w:rPr>
        <w:t>-- TAG-CONTROLRESOURCESETID-START</w:t>
      </w:r>
    </w:p>
    <w:p w14:paraId="1D1314EF" w14:textId="77777777" w:rsidR="00BF596A" w:rsidRDefault="00BF596A">
      <w:pPr>
        <w:pStyle w:val="PL"/>
      </w:pPr>
    </w:p>
    <w:p w14:paraId="0016D963" w14:textId="77777777" w:rsidR="00BF596A" w:rsidRDefault="005632DD">
      <w:pPr>
        <w:pStyle w:val="PL"/>
      </w:pPr>
      <w:r>
        <w:t xml:space="preserve">ControlResourceSetId ::=                </w:t>
      </w:r>
      <w:r>
        <w:rPr>
          <w:color w:val="993366"/>
        </w:rPr>
        <w:t>INTEGER</w:t>
      </w:r>
      <w:r>
        <w:t xml:space="preserve"> (0..maxNrofControlResourceSets-1)</w:t>
      </w:r>
    </w:p>
    <w:p w14:paraId="079E6629" w14:textId="77777777" w:rsidR="00BF596A" w:rsidRDefault="00BF596A">
      <w:pPr>
        <w:pStyle w:val="PL"/>
      </w:pPr>
    </w:p>
    <w:p w14:paraId="62C1F967" w14:textId="77777777" w:rsidR="00BF596A" w:rsidRDefault="005632DD">
      <w:pPr>
        <w:pStyle w:val="PL"/>
      </w:pPr>
      <w:r>
        <w:t xml:space="preserve">ControlResourceSetId-r16 ::=            </w:t>
      </w:r>
      <w:r>
        <w:rPr>
          <w:color w:val="993366"/>
        </w:rPr>
        <w:t>INTEGER</w:t>
      </w:r>
      <w:r>
        <w:t xml:space="preserve"> (0..maxNrofControlResourceSets-1-r16)</w:t>
      </w:r>
    </w:p>
    <w:p w14:paraId="4689C8FE" w14:textId="77777777" w:rsidR="00BF596A" w:rsidRDefault="00BF596A">
      <w:pPr>
        <w:pStyle w:val="PL"/>
      </w:pPr>
    </w:p>
    <w:p w14:paraId="2EF0811B" w14:textId="77777777" w:rsidR="00BF596A" w:rsidRDefault="005632DD">
      <w:pPr>
        <w:pStyle w:val="PL"/>
      </w:pPr>
      <w:r>
        <w:t xml:space="preserve">ControlResourceSetId-v1610 ::=          </w:t>
      </w:r>
      <w:r>
        <w:rPr>
          <w:color w:val="993366"/>
        </w:rPr>
        <w:t>INTEGER</w:t>
      </w:r>
      <w:r>
        <w:t xml:space="preserve"> (maxNrofControlResourceSets..maxNrofControlResourceSets-1-r16)</w:t>
      </w:r>
    </w:p>
    <w:p w14:paraId="5B95B190" w14:textId="77777777" w:rsidR="00BF596A" w:rsidRDefault="00BF596A">
      <w:pPr>
        <w:pStyle w:val="PL"/>
      </w:pPr>
    </w:p>
    <w:p w14:paraId="18C9C977" w14:textId="77777777" w:rsidR="00BF596A" w:rsidRDefault="005632DD">
      <w:pPr>
        <w:pStyle w:val="PL"/>
        <w:rPr>
          <w:color w:val="808080"/>
        </w:rPr>
      </w:pPr>
      <w:r>
        <w:rPr>
          <w:color w:val="808080"/>
        </w:rPr>
        <w:t>-- TAG-CONTROLRESOURCESETID-STOP</w:t>
      </w:r>
    </w:p>
    <w:p w14:paraId="1042A024" w14:textId="77777777" w:rsidR="00BF596A" w:rsidRDefault="005632DD">
      <w:pPr>
        <w:pStyle w:val="PL"/>
        <w:rPr>
          <w:color w:val="808080"/>
        </w:rPr>
      </w:pPr>
      <w:r>
        <w:rPr>
          <w:color w:val="808080"/>
        </w:rPr>
        <w:t>-- ASN1STOP</w:t>
      </w:r>
    </w:p>
    <w:p w14:paraId="67064A9C" w14:textId="77777777" w:rsidR="00BF596A" w:rsidRDefault="00BF596A"/>
    <w:p w14:paraId="77693216" w14:textId="77777777" w:rsidR="00BF596A" w:rsidRDefault="005632DD">
      <w:pPr>
        <w:pStyle w:val="4"/>
        <w:rPr>
          <w:lang w:val="en-GB"/>
        </w:rPr>
      </w:pPr>
      <w:bookmarkStart w:id="332" w:name="_Toc60777208"/>
      <w:bookmarkStart w:id="333" w:name="_Toc83740163"/>
      <w:r>
        <w:rPr>
          <w:lang w:val="en-GB"/>
        </w:rPr>
        <w:t>–</w:t>
      </w:r>
      <w:r>
        <w:rPr>
          <w:lang w:val="en-GB"/>
        </w:rPr>
        <w:tab/>
      </w:r>
      <w:r>
        <w:rPr>
          <w:i/>
          <w:lang w:val="en-GB"/>
        </w:rPr>
        <w:t>ControlResourceSetZero</w:t>
      </w:r>
      <w:bookmarkEnd w:id="332"/>
      <w:bookmarkEnd w:id="333"/>
    </w:p>
    <w:p w14:paraId="19B37A05" w14:textId="77777777" w:rsidR="00BF596A" w:rsidRDefault="005632DD">
      <w:r>
        <w:t xml:space="preserve">The IE </w:t>
      </w:r>
      <w:r>
        <w:rPr>
          <w:i/>
        </w:rPr>
        <w:t>ControlResourceSetZero</w:t>
      </w:r>
      <w:r>
        <w:t xml:space="preserve"> is used to configure CORESET#0 of the initial BWP (see TS 38.213 [13], clause 13).</w:t>
      </w:r>
    </w:p>
    <w:p w14:paraId="155CC765" w14:textId="77777777" w:rsidR="00BF596A" w:rsidRDefault="005632DD">
      <w:pPr>
        <w:pStyle w:val="TH"/>
        <w:rPr>
          <w:lang w:val="en-GB"/>
        </w:rPr>
      </w:pPr>
      <w:r>
        <w:rPr>
          <w:i/>
          <w:lang w:val="en-GB"/>
        </w:rPr>
        <w:t>ControlResourceSetZero</w:t>
      </w:r>
      <w:r>
        <w:rPr>
          <w:lang w:val="en-GB"/>
        </w:rPr>
        <w:t xml:space="preserve"> information element</w:t>
      </w:r>
    </w:p>
    <w:p w14:paraId="235A1C4D" w14:textId="77777777" w:rsidR="00BF596A" w:rsidRDefault="005632DD">
      <w:pPr>
        <w:pStyle w:val="PL"/>
        <w:rPr>
          <w:color w:val="808080"/>
        </w:rPr>
      </w:pPr>
      <w:r>
        <w:rPr>
          <w:color w:val="808080"/>
        </w:rPr>
        <w:t>-- ASN1START</w:t>
      </w:r>
    </w:p>
    <w:p w14:paraId="52FC68B3" w14:textId="77777777" w:rsidR="00BF596A" w:rsidRDefault="005632DD">
      <w:pPr>
        <w:pStyle w:val="PL"/>
        <w:rPr>
          <w:color w:val="808080"/>
        </w:rPr>
      </w:pPr>
      <w:r>
        <w:rPr>
          <w:color w:val="808080"/>
        </w:rPr>
        <w:t>-- TAG-CONTROLRESOURCESETZERO-START</w:t>
      </w:r>
    </w:p>
    <w:p w14:paraId="384973BE" w14:textId="77777777" w:rsidR="00BF596A" w:rsidRDefault="00BF596A">
      <w:pPr>
        <w:pStyle w:val="PL"/>
      </w:pPr>
    </w:p>
    <w:p w14:paraId="74EA1C42" w14:textId="77777777" w:rsidR="00BF596A" w:rsidRDefault="005632DD">
      <w:pPr>
        <w:pStyle w:val="PL"/>
      </w:pPr>
      <w:r>
        <w:t xml:space="preserve">ControlResourceSetZero ::=                  </w:t>
      </w:r>
      <w:r>
        <w:rPr>
          <w:color w:val="993366"/>
        </w:rPr>
        <w:t>INTEGER</w:t>
      </w:r>
      <w:r>
        <w:t xml:space="preserve"> (0..15)</w:t>
      </w:r>
    </w:p>
    <w:p w14:paraId="544B00D1" w14:textId="77777777" w:rsidR="00BF596A" w:rsidRDefault="00BF596A">
      <w:pPr>
        <w:pStyle w:val="PL"/>
      </w:pPr>
    </w:p>
    <w:p w14:paraId="5C6B410B" w14:textId="77777777" w:rsidR="00BF596A" w:rsidRDefault="005632DD">
      <w:pPr>
        <w:pStyle w:val="PL"/>
        <w:rPr>
          <w:color w:val="808080"/>
        </w:rPr>
      </w:pPr>
      <w:r>
        <w:rPr>
          <w:color w:val="808080"/>
        </w:rPr>
        <w:t>-- TAG-CONTROLRESOURCESETZERO-STOP</w:t>
      </w:r>
    </w:p>
    <w:p w14:paraId="19AB2B26" w14:textId="77777777" w:rsidR="00BF596A" w:rsidRDefault="005632DD">
      <w:pPr>
        <w:pStyle w:val="PL"/>
        <w:rPr>
          <w:color w:val="808080"/>
        </w:rPr>
      </w:pPr>
      <w:r>
        <w:rPr>
          <w:color w:val="808080"/>
        </w:rPr>
        <w:t>-- ASN1STOP</w:t>
      </w:r>
    </w:p>
    <w:p w14:paraId="56A316B6" w14:textId="77777777" w:rsidR="00BF596A" w:rsidRDefault="00BF596A"/>
    <w:p w14:paraId="49AB3003" w14:textId="77777777" w:rsidR="00BF596A" w:rsidRDefault="005632DD">
      <w:pPr>
        <w:pStyle w:val="4"/>
        <w:rPr>
          <w:lang w:val="en-GB"/>
        </w:rPr>
      </w:pPr>
      <w:bookmarkStart w:id="334" w:name="_Toc83740164"/>
      <w:bookmarkStart w:id="335" w:name="_Toc60777209"/>
      <w:r>
        <w:rPr>
          <w:lang w:val="en-GB"/>
        </w:rPr>
        <w:t>–</w:t>
      </w:r>
      <w:r>
        <w:rPr>
          <w:lang w:val="en-GB"/>
        </w:rPr>
        <w:tab/>
      </w:r>
      <w:r>
        <w:rPr>
          <w:i/>
          <w:lang w:val="en-GB"/>
        </w:rPr>
        <w:t>CrossCarrierSchedulingConfig</w:t>
      </w:r>
      <w:bookmarkEnd w:id="334"/>
      <w:bookmarkEnd w:id="335"/>
    </w:p>
    <w:p w14:paraId="475DD282" w14:textId="77777777" w:rsidR="00BF596A" w:rsidRDefault="005632DD">
      <w:r>
        <w:t xml:space="preserve">The IE </w:t>
      </w:r>
      <w:r>
        <w:rPr>
          <w:i/>
        </w:rPr>
        <w:t>CrossCarrierSchedulingConfig</w:t>
      </w:r>
      <w:r>
        <w:t xml:space="preserve"> is used to specify the configuration when the cross-carrier scheduling is used in a cell.</w:t>
      </w:r>
    </w:p>
    <w:p w14:paraId="7561A2E2" w14:textId="77777777" w:rsidR="00BF596A" w:rsidRDefault="005632DD">
      <w:pPr>
        <w:pStyle w:val="TH"/>
        <w:rPr>
          <w:bCs/>
          <w:i/>
          <w:iCs/>
          <w:lang w:val="en-GB"/>
        </w:rPr>
      </w:pPr>
      <w:r>
        <w:rPr>
          <w:bCs/>
          <w:i/>
          <w:iCs/>
          <w:lang w:val="en-GB"/>
        </w:rPr>
        <w:lastRenderedPageBreak/>
        <w:t xml:space="preserve">CrossCarrierSchedulingConfig </w:t>
      </w:r>
      <w:r>
        <w:rPr>
          <w:bCs/>
          <w:iCs/>
          <w:lang w:val="en-GB"/>
        </w:rPr>
        <w:t>information element</w:t>
      </w:r>
    </w:p>
    <w:p w14:paraId="3DB2BA41" w14:textId="77777777" w:rsidR="00BF596A" w:rsidRDefault="005632DD">
      <w:pPr>
        <w:pStyle w:val="PL"/>
        <w:rPr>
          <w:color w:val="808080"/>
        </w:rPr>
      </w:pPr>
      <w:r>
        <w:rPr>
          <w:color w:val="808080"/>
        </w:rPr>
        <w:t>-- ASN1START</w:t>
      </w:r>
    </w:p>
    <w:p w14:paraId="0CA016B9" w14:textId="77777777" w:rsidR="00BF596A" w:rsidRDefault="005632DD">
      <w:pPr>
        <w:pStyle w:val="PL"/>
        <w:rPr>
          <w:color w:val="808080"/>
        </w:rPr>
      </w:pPr>
      <w:r>
        <w:rPr>
          <w:color w:val="808080"/>
        </w:rPr>
        <w:t>-- TAG-CROSSCARRIERSCHEDULINGCONFIG-START</w:t>
      </w:r>
    </w:p>
    <w:p w14:paraId="74947924" w14:textId="77777777" w:rsidR="00BF596A" w:rsidRDefault="00BF596A">
      <w:pPr>
        <w:pStyle w:val="PL"/>
      </w:pPr>
    </w:p>
    <w:p w14:paraId="7EF85448" w14:textId="77777777" w:rsidR="00BF596A" w:rsidRDefault="005632DD">
      <w:pPr>
        <w:pStyle w:val="PL"/>
      </w:pPr>
      <w:r>
        <w:t xml:space="preserve">CrossCarrierSchedulingConfig ::=        </w:t>
      </w:r>
      <w:r>
        <w:rPr>
          <w:color w:val="993366"/>
        </w:rPr>
        <w:t>SEQUENCE</w:t>
      </w:r>
      <w:r>
        <w:t xml:space="preserve"> {</w:t>
      </w:r>
    </w:p>
    <w:p w14:paraId="17C65840" w14:textId="77777777" w:rsidR="00BF596A" w:rsidRDefault="005632DD">
      <w:pPr>
        <w:pStyle w:val="PL"/>
      </w:pPr>
      <w:r>
        <w:t xml:space="preserve">    schedulingCellInfo                      </w:t>
      </w:r>
      <w:r>
        <w:rPr>
          <w:color w:val="993366"/>
        </w:rPr>
        <w:t>CHOICE</w:t>
      </w:r>
      <w:r>
        <w:t xml:space="preserve"> {</w:t>
      </w:r>
    </w:p>
    <w:p w14:paraId="2F346019" w14:textId="77777777" w:rsidR="00BF596A" w:rsidRDefault="005632DD">
      <w:pPr>
        <w:pStyle w:val="PL"/>
        <w:rPr>
          <w:color w:val="808080"/>
        </w:rPr>
      </w:pPr>
      <w:r>
        <w:t xml:space="preserve">        own                                     </w:t>
      </w:r>
      <w:r>
        <w:rPr>
          <w:color w:val="993366"/>
        </w:rPr>
        <w:t>SEQUENCE</w:t>
      </w:r>
      <w:r>
        <w:t xml:space="preserve"> {                  </w:t>
      </w:r>
      <w:r>
        <w:rPr>
          <w:color w:val="808080"/>
        </w:rPr>
        <w:t>-- Cross carrier scheduling: scheduling cell</w:t>
      </w:r>
    </w:p>
    <w:p w14:paraId="0757788D" w14:textId="77777777" w:rsidR="00BF596A" w:rsidRDefault="005632DD">
      <w:pPr>
        <w:pStyle w:val="PL"/>
      </w:pPr>
      <w:r>
        <w:t xml:space="preserve">            cif-Presence                            </w:t>
      </w:r>
      <w:r>
        <w:rPr>
          <w:color w:val="993366"/>
        </w:rPr>
        <w:t>BOOLEAN</w:t>
      </w:r>
    </w:p>
    <w:p w14:paraId="41B8680E" w14:textId="77777777" w:rsidR="00BF596A" w:rsidRDefault="005632DD">
      <w:pPr>
        <w:pStyle w:val="PL"/>
      </w:pPr>
      <w:r>
        <w:t xml:space="preserve">        },</w:t>
      </w:r>
    </w:p>
    <w:p w14:paraId="5A7CA8B7" w14:textId="77777777" w:rsidR="00BF596A" w:rsidRDefault="005632DD">
      <w:pPr>
        <w:pStyle w:val="PL"/>
        <w:rPr>
          <w:color w:val="808080"/>
        </w:rPr>
      </w:pPr>
      <w:r>
        <w:t xml:space="preserve">        other                                   </w:t>
      </w:r>
      <w:r>
        <w:rPr>
          <w:color w:val="993366"/>
        </w:rPr>
        <w:t>SEQUENCE</w:t>
      </w:r>
      <w:r>
        <w:t xml:space="preserve"> {                  </w:t>
      </w:r>
      <w:r>
        <w:rPr>
          <w:color w:val="808080"/>
        </w:rPr>
        <w:t>-- Cross carrier scheduling: scheduled cell</w:t>
      </w:r>
    </w:p>
    <w:p w14:paraId="7B616731" w14:textId="77777777" w:rsidR="00BF596A" w:rsidRDefault="005632DD">
      <w:pPr>
        <w:pStyle w:val="PL"/>
      </w:pPr>
      <w:r>
        <w:t xml:space="preserve">            schedulingCellId                        ServCellIndex,</w:t>
      </w:r>
    </w:p>
    <w:p w14:paraId="62C0C686" w14:textId="77777777" w:rsidR="00BF596A" w:rsidRDefault="005632DD">
      <w:pPr>
        <w:pStyle w:val="PL"/>
      </w:pPr>
      <w:r>
        <w:t xml:space="preserve">            cif-InSchedulingCell                    </w:t>
      </w:r>
      <w:r>
        <w:rPr>
          <w:color w:val="993366"/>
        </w:rPr>
        <w:t>INTEGER</w:t>
      </w:r>
      <w:r>
        <w:t xml:space="preserve"> (1..7)</w:t>
      </w:r>
    </w:p>
    <w:p w14:paraId="188CE91C" w14:textId="77777777" w:rsidR="00BF596A" w:rsidRDefault="005632DD">
      <w:pPr>
        <w:pStyle w:val="PL"/>
      </w:pPr>
      <w:r>
        <w:t xml:space="preserve">        }</w:t>
      </w:r>
    </w:p>
    <w:p w14:paraId="70D79642" w14:textId="77777777" w:rsidR="00BF596A" w:rsidRDefault="005632DD">
      <w:pPr>
        <w:pStyle w:val="PL"/>
      </w:pPr>
      <w:r>
        <w:t xml:space="preserve">    },</w:t>
      </w:r>
    </w:p>
    <w:p w14:paraId="19AC5FEF" w14:textId="77777777" w:rsidR="00BF596A" w:rsidRDefault="005632DD">
      <w:pPr>
        <w:pStyle w:val="PL"/>
      </w:pPr>
      <w:r>
        <w:t xml:space="preserve">    ...,</w:t>
      </w:r>
    </w:p>
    <w:p w14:paraId="04E91457" w14:textId="77777777" w:rsidR="00BF596A" w:rsidRDefault="005632DD">
      <w:pPr>
        <w:pStyle w:val="PL"/>
      </w:pPr>
      <w:r>
        <w:t xml:space="preserve">    [[</w:t>
      </w:r>
    </w:p>
    <w:p w14:paraId="7CBE1023" w14:textId="77777777" w:rsidR="00BF596A" w:rsidRDefault="005632DD">
      <w:pPr>
        <w:pStyle w:val="PL"/>
      </w:pPr>
      <w:r>
        <w:t xml:space="preserve">    carrierIndicatorSize-r16            </w:t>
      </w:r>
      <w:r>
        <w:rPr>
          <w:color w:val="993366"/>
        </w:rPr>
        <w:t>SEQUENCE</w:t>
      </w:r>
      <w:r>
        <w:t xml:space="preserve"> {</w:t>
      </w:r>
    </w:p>
    <w:p w14:paraId="227E1A4F" w14:textId="77777777" w:rsidR="00BF596A" w:rsidRDefault="005632DD">
      <w:pPr>
        <w:pStyle w:val="PL"/>
      </w:pPr>
      <w:r>
        <w:t xml:space="preserve">        carrierIndicatorSizeDCI-1-2-r16        </w:t>
      </w:r>
      <w:r>
        <w:rPr>
          <w:color w:val="993366"/>
        </w:rPr>
        <w:t>INTEGER</w:t>
      </w:r>
      <w:r>
        <w:t xml:space="preserve"> (0..3),</w:t>
      </w:r>
    </w:p>
    <w:p w14:paraId="5AC40B76" w14:textId="77777777" w:rsidR="00BF596A" w:rsidRDefault="005632DD">
      <w:pPr>
        <w:pStyle w:val="PL"/>
      </w:pPr>
      <w:r>
        <w:t xml:space="preserve">        carrierIndicatorSizeDCI-0-2-r16        </w:t>
      </w:r>
      <w:r>
        <w:rPr>
          <w:color w:val="993366"/>
        </w:rPr>
        <w:t>INTEGER</w:t>
      </w:r>
      <w:r>
        <w:t xml:space="preserve"> (0..3)</w:t>
      </w:r>
    </w:p>
    <w:p w14:paraId="2DF881A3" w14:textId="77777777" w:rsidR="00BF596A" w:rsidRDefault="005632DD">
      <w:pPr>
        <w:pStyle w:val="PL"/>
        <w:rPr>
          <w:color w:val="808080"/>
        </w:rPr>
      </w:pPr>
      <w:r>
        <w:t xml:space="preserve">    }                                                                                       </w:t>
      </w:r>
      <w:r>
        <w:rPr>
          <w:color w:val="993366"/>
        </w:rPr>
        <w:t>OPTIONAL</w:t>
      </w:r>
      <w:r>
        <w:t xml:space="preserve">,  </w:t>
      </w:r>
      <w:r>
        <w:rPr>
          <w:color w:val="808080"/>
        </w:rPr>
        <w:t>-- Cond CIF-PRESENCE</w:t>
      </w:r>
    </w:p>
    <w:p w14:paraId="319226E7" w14:textId="77777777" w:rsidR="00BF596A" w:rsidRDefault="005632DD">
      <w:pPr>
        <w:pStyle w:val="PL"/>
        <w:rPr>
          <w:color w:val="808080"/>
        </w:rPr>
      </w:pPr>
      <w:r>
        <w:t xml:space="preserve">    enableDefaultBeamForCCS-r16         </w:t>
      </w:r>
      <w:r>
        <w:rPr>
          <w:color w:val="993366"/>
        </w:rPr>
        <w:t>ENUMERATED</w:t>
      </w:r>
      <w:r>
        <w:t xml:space="preserve"> {enabled}                                </w:t>
      </w:r>
      <w:r>
        <w:rPr>
          <w:color w:val="993366"/>
        </w:rPr>
        <w:t>OPTIONAL</w:t>
      </w:r>
      <w:r>
        <w:t xml:space="preserve">  </w:t>
      </w:r>
      <w:r>
        <w:rPr>
          <w:color w:val="808080"/>
        </w:rPr>
        <w:t>-- Need S</w:t>
      </w:r>
    </w:p>
    <w:p w14:paraId="4EEB39D8" w14:textId="77777777" w:rsidR="00BF596A" w:rsidRDefault="005632DD">
      <w:pPr>
        <w:pStyle w:val="PL"/>
      </w:pPr>
      <w:r>
        <w:t xml:space="preserve">    ]]</w:t>
      </w:r>
    </w:p>
    <w:p w14:paraId="3116E9B6" w14:textId="77777777" w:rsidR="00BF596A" w:rsidRDefault="005632DD">
      <w:pPr>
        <w:pStyle w:val="PL"/>
      </w:pPr>
      <w:r>
        <w:t>}</w:t>
      </w:r>
    </w:p>
    <w:p w14:paraId="5710C794" w14:textId="77777777" w:rsidR="00BF596A" w:rsidRDefault="00BF596A">
      <w:pPr>
        <w:pStyle w:val="PL"/>
      </w:pPr>
    </w:p>
    <w:p w14:paraId="39C55826" w14:textId="77777777" w:rsidR="00BF596A" w:rsidRDefault="005632DD">
      <w:pPr>
        <w:pStyle w:val="PL"/>
        <w:rPr>
          <w:color w:val="808080"/>
        </w:rPr>
      </w:pPr>
      <w:r>
        <w:rPr>
          <w:color w:val="808080"/>
        </w:rPr>
        <w:t>-- TAG-CROSSCARRIERSCHEDULINGCONFIG-STOP</w:t>
      </w:r>
    </w:p>
    <w:p w14:paraId="62D38C69" w14:textId="77777777" w:rsidR="00BF596A" w:rsidRDefault="005632DD">
      <w:pPr>
        <w:pStyle w:val="PL"/>
        <w:rPr>
          <w:color w:val="808080"/>
        </w:rPr>
      </w:pPr>
      <w:r>
        <w:rPr>
          <w:color w:val="808080"/>
        </w:rPr>
        <w:t>-- ASN1STOP</w:t>
      </w:r>
    </w:p>
    <w:p w14:paraId="68BE737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2075D8C"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D611FA1" w14:textId="77777777" w:rsidR="00BF596A" w:rsidRDefault="005632DD">
            <w:pPr>
              <w:pStyle w:val="TAH"/>
              <w:rPr>
                <w:lang w:eastAsia="en-GB"/>
              </w:rPr>
            </w:pPr>
            <w:r>
              <w:rPr>
                <w:i/>
                <w:lang w:eastAsia="en-GB"/>
              </w:rPr>
              <w:lastRenderedPageBreak/>
              <w:t>CrossCarrierSchedulingConfig</w:t>
            </w:r>
            <w:r>
              <w:rPr>
                <w:iCs/>
                <w:lang w:eastAsia="en-GB"/>
              </w:rPr>
              <w:t xml:space="preserve"> field descriptions</w:t>
            </w:r>
          </w:p>
        </w:tc>
      </w:tr>
      <w:tr w:rsidR="00BF596A" w14:paraId="3CEC2F5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F9C99A7" w14:textId="77777777" w:rsidR="00BF596A" w:rsidRDefault="005632DD">
            <w:pPr>
              <w:pStyle w:val="TAL"/>
              <w:rPr>
                <w:b/>
                <w:bCs/>
                <w:i/>
                <w:iCs/>
                <w:lang w:val="en-GB"/>
              </w:rPr>
            </w:pPr>
            <w:r>
              <w:rPr>
                <w:b/>
                <w:bCs/>
                <w:i/>
                <w:iCs/>
                <w:lang w:val="en-GB"/>
              </w:rPr>
              <w:t>carrierIndicatorSizeDCI-0-2, carrierIndicatorSizeDCI-1-2</w:t>
            </w:r>
          </w:p>
          <w:p w14:paraId="25BF74AF" w14:textId="77777777" w:rsidR="00BF596A" w:rsidRDefault="005632DD">
            <w:pPr>
              <w:pStyle w:val="TAL"/>
              <w:rPr>
                <w:b/>
                <w:lang w:val="en-GB" w:eastAsia="sv-SE"/>
              </w:rPr>
            </w:pPr>
            <w:r>
              <w:rPr>
                <w:lang w:val="en-GB" w:eastAsia="en-GB"/>
              </w:rPr>
              <w:t xml:space="preserve">Configures the number of bits for the field of carrier indicator in PDCCH DCI format 0_2/1_2. </w:t>
            </w:r>
            <w:r>
              <w:rPr>
                <w:szCs w:val="22"/>
                <w:lang w:val="en-GB" w:eastAsia="sv-SE"/>
              </w:rPr>
              <w:t xml:space="preserve">The field </w:t>
            </w:r>
            <w:r>
              <w:rPr>
                <w:i/>
                <w:szCs w:val="22"/>
                <w:lang w:val="en-GB" w:eastAsia="sv-SE"/>
              </w:rPr>
              <w:t xml:space="preserve">carrierIndicatorSizeDCI-0-2 </w:t>
            </w:r>
            <w:r>
              <w:rPr>
                <w:szCs w:val="22"/>
                <w:lang w:val="en-GB" w:eastAsia="sv-SE"/>
              </w:rPr>
              <w:t xml:space="preserve">refers to DCI format 0_2 and the field </w:t>
            </w:r>
            <w:r>
              <w:rPr>
                <w:i/>
                <w:szCs w:val="22"/>
                <w:lang w:val="en-GB" w:eastAsia="sv-SE"/>
              </w:rPr>
              <w:t>carrierIndicatorSizeDCI-1-2</w:t>
            </w:r>
            <w:r>
              <w:rPr>
                <w:szCs w:val="22"/>
                <w:lang w:val="en-GB" w:eastAsia="sv-SE"/>
              </w:rPr>
              <w:t xml:space="preserve"> refers to DCI format 1_2, respectively</w:t>
            </w:r>
            <w:r>
              <w:rPr>
                <w:lang w:val="en-GB" w:eastAsia="en-GB"/>
              </w:rPr>
              <w:t xml:space="preserve"> (see TS 38.212 [17], clause 7.3.1 and TS 38.213 [13], clause 10.1).</w:t>
            </w:r>
          </w:p>
        </w:tc>
      </w:tr>
      <w:tr w:rsidR="00BF596A" w14:paraId="52414AC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BE03D25" w14:textId="77777777" w:rsidR="00BF596A" w:rsidRDefault="005632DD">
            <w:pPr>
              <w:pStyle w:val="TAL"/>
              <w:rPr>
                <w:b/>
                <w:i/>
                <w:lang w:val="en-GB"/>
              </w:rPr>
            </w:pPr>
            <w:r>
              <w:rPr>
                <w:b/>
                <w:i/>
                <w:lang w:val="en-GB" w:eastAsia="en-GB"/>
              </w:rPr>
              <w:t>cif-Presence</w:t>
            </w:r>
          </w:p>
          <w:p w14:paraId="7496A4E8" w14:textId="77777777" w:rsidR="00BF596A" w:rsidRDefault="005632DD">
            <w:pPr>
              <w:pStyle w:val="TAL"/>
              <w:rPr>
                <w:b/>
                <w:lang w:val="en-GB"/>
              </w:rPr>
            </w:pPr>
            <w:r>
              <w:rPr>
                <w:lang w:val="en-GB"/>
              </w:rPr>
              <w:t>The field is used to i</w:t>
            </w:r>
            <w:r>
              <w:rPr>
                <w:lang w:val="en-GB" w:eastAsia="en-GB"/>
              </w:rPr>
              <w:t xml:space="preserve">ndicate whether carrier indicator </w:t>
            </w:r>
            <w:r>
              <w:rPr>
                <w:lang w:val="en-GB"/>
              </w:rPr>
              <w:t xml:space="preserve">field </w:t>
            </w:r>
            <w:r>
              <w:rPr>
                <w:lang w:val="en-GB" w:eastAsia="en-GB"/>
              </w:rPr>
              <w:t xml:space="preserve">is </w:t>
            </w:r>
            <w:r>
              <w:rPr>
                <w:lang w:val="en-GB"/>
              </w:rPr>
              <w:t xml:space="preserve">present (value </w:t>
            </w:r>
            <w:r>
              <w:rPr>
                <w:i/>
                <w:lang w:val="en-GB"/>
              </w:rPr>
              <w:t>true</w:t>
            </w:r>
            <w:r>
              <w:rPr>
                <w:lang w:val="en-GB"/>
              </w:rPr>
              <w:t>)</w:t>
            </w:r>
            <w:r>
              <w:rPr>
                <w:lang w:val="en-GB" w:eastAsia="en-GB"/>
              </w:rPr>
              <w:t xml:space="preserve"> or not</w:t>
            </w:r>
            <w:r>
              <w:rPr>
                <w:lang w:val="en-GB"/>
              </w:rPr>
              <w:t xml:space="preserve"> (value </w:t>
            </w:r>
            <w:r>
              <w:rPr>
                <w:i/>
                <w:lang w:val="en-GB"/>
              </w:rPr>
              <w:t>false</w:t>
            </w:r>
            <w:r>
              <w:rPr>
                <w:lang w:val="en-GB"/>
              </w:rPr>
              <w:t>)</w:t>
            </w:r>
            <w:r>
              <w:rPr>
                <w:lang w:val="en-GB" w:eastAsia="en-GB"/>
              </w:rPr>
              <w:t xml:space="preserve"> in PDCCH</w:t>
            </w:r>
            <w:r>
              <w:rPr>
                <w:lang w:val="en-GB"/>
              </w:rPr>
              <w:t xml:space="preserve"> DCI</w:t>
            </w:r>
            <w:r>
              <w:rPr>
                <w:lang w:val="en-GB" w:eastAsia="en-GB"/>
              </w:rPr>
              <w:t xml:space="preserve"> formats</w:t>
            </w:r>
            <w:r>
              <w:rPr>
                <w:lang w:val="en-GB"/>
              </w:rPr>
              <w:t xml:space="preserve">, see TS 38.213 [13]. </w:t>
            </w:r>
            <w:r>
              <w:rPr>
                <w:lang w:val="en-GB" w:eastAsia="en-GB"/>
              </w:rPr>
              <w:t xml:space="preserve">If </w:t>
            </w:r>
            <w:r>
              <w:rPr>
                <w:i/>
                <w:lang w:val="en-GB" w:eastAsia="en-GB"/>
              </w:rPr>
              <w:t>cif-Presence</w:t>
            </w:r>
            <w:r>
              <w:rPr>
                <w:lang w:val="en-GB" w:eastAsia="en-GB"/>
              </w:rPr>
              <w:t xml:space="preserve"> is set to </w:t>
            </w:r>
            <w:r>
              <w:rPr>
                <w:i/>
                <w:lang w:val="en-GB" w:eastAsia="en-GB"/>
              </w:rPr>
              <w:t>true</w:t>
            </w:r>
            <w:r>
              <w:rPr>
                <w:lang w:val="en-GB" w:eastAsia="en-GB"/>
              </w:rPr>
              <w:t>, the CIF value indicating a grant or assignment for this cell is 0.</w:t>
            </w:r>
          </w:p>
        </w:tc>
      </w:tr>
      <w:tr w:rsidR="00BF596A" w14:paraId="613B80E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DDE5663" w14:textId="77777777" w:rsidR="00BF596A" w:rsidRDefault="005632DD">
            <w:pPr>
              <w:pStyle w:val="TAL"/>
              <w:rPr>
                <w:b/>
                <w:i/>
                <w:lang w:val="en-GB" w:eastAsia="en-GB"/>
              </w:rPr>
            </w:pPr>
            <w:r>
              <w:rPr>
                <w:b/>
                <w:i/>
                <w:lang w:val="en-GB" w:eastAsia="en-GB"/>
              </w:rPr>
              <w:t>cif-InSchedulingCell</w:t>
            </w:r>
          </w:p>
          <w:p w14:paraId="45A4E03E" w14:textId="77777777" w:rsidR="00BF596A" w:rsidRDefault="005632DD">
            <w:pPr>
              <w:pStyle w:val="TAL"/>
              <w:rPr>
                <w:b/>
                <w:lang w:val="en-GB" w:eastAsia="en-GB"/>
              </w:rPr>
            </w:pPr>
            <w:r>
              <w:rPr>
                <w:lang w:val="en-GB" w:eastAsia="en-GB"/>
              </w:rPr>
              <w:t xml:space="preserve">The field indicates the CIF value used in the scheduling cell to indicate a grant or assignment applicable for this cell, see TS 38.213 </w:t>
            </w:r>
            <w:r>
              <w:rPr>
                <w:lang w:val="en-GB"/>
              </w:rPr>
              <w:t>[13]</w:t>
            </w:r>
            <w:r>
              <w:rPr>
                <w:lang w:val="en-GB" w:eastAsia="en-GB"/>
              </w:rPr>
              <w:t>.</w:t>
            </w:r>
          </w:p>
        </w:tc>
      </w:tr>
      <w:tr w:rsidR="00BF596A" w14:paraId="18B01018" w14:textId="77777777">
        <w:trPr>
          <w:cantSplit/>
          <w:trHeight w:val="497"/>
        </w:trPr>
        <w:tc>
          <w:tcPr>
            <w:tcW w:w="14175" w:type="dxa"/>
            <w:tcBorders>
              <w:top w:val="single" w:sz="4" w:space="0" w:color="808080"/>
              <w:left w:val="single" w:sz="4" w:space="0" w:color="808080"/>
              <w:bottom w:val="single" w:sz="4" w:space="0" w:color="808080"/>
              <w:right w:val="single" w:sz="4" w:space="0" w:color="808080"/>
            </w:tcBorders>
          </w:tcPr>
          <w:p w14:paraId="42CD7B68" w14:textId="77777777" w:rsidR="00BF596A" w:rsidRDefault="005632DD">
            <w:pPr>
              <w:pStyle w:val="TAL"/>
              <w:rPr>
                <w:b/>
                <w:bCs/>
                <w:i/>
                <w:iCs/>
                <w:lang w:val="en-GB"/>
              </w:rPr>
            </w:pPr>
            <w:r>
              <w:rPr>
                <w:b/>
                <w:bCs/>
                <w:i/>
                <w:iCs/>
                <w:lang w:val="en-GB"/>
              </w:rPr>
              <w:t>enableDefaultBeamForCCS</w:t>
            </w:r>
          </w:p>
          <w:p w14:paraId="60041BEC" w14:textId="77777777" w:rsidR="00BF596A" w:rsidRDefault="005632DD">
            <w:pPr>
              <w:pStyle w:val="TAL"/>
              <w:rPr>
                <w:lang w:val="en-GB" w:eastAsia="en-GB"/>
              </w:rPr>
            </w:pPr>
            <w:r>
              <w:rPr>
                <w:lang w:val="en-GB" w:eastAsia="en-GB"/>
              </w:rPr>
              <w:t>This field indicates whether default beam selection for cross-carrier scheduled PDSCH is enabled, see TS 38.214 [19]. If not present, the default beam selection behaviour is not applied, i.e. Rel-15 behaviour is applied.</w:t>
            </w:r>
          </w:p>
        </w:tc>
      </w:tr>
      <w:tr w:rsidR="00BF596A" w14:paraId="48C4FE39"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56616A7" w14:textId="77777777" w:rsidR="00BF596A" w:rsidRDefault="005632DD">
            <w:pPr>
              <w:pStyle w:val="TAL"/>
              <w:rPr>
                <w:lang w:val="en-GB" w:eastAsia="en-GB"/>
              </w:rPr>
            </w:pPr>
            <w:r>
              <w:rPr>
                <w:b/>
                <w:i/>
                <w:lang w:val="en-GB" w:eastAsia="en-GB"/>
              </w:rPr>
              <w:t>other</w:t>
            </w:r>
          </w:p>
          <w:p w14:paraId="287FC568" w14:textId="77777777" w:rsidR="00BF596A" w:rsidRDefault="005632DD">
            <w:pPr>
              <w:pStyle w:val="TAL"/>
              <w:rPr>
                <w:lang w:eastAsia="en-GB"/>
              </w:rPr>
            </w:pPr>
            <w:r>
              <w:rPr>
                <w:lang w:val="en-GB" w:eastAsia="en-GB"/>
              </w:rPr>
              <w:t xml:space="preserve">Parameters for cross-carrier scheduling, i.e., a serving cell is scheduled by a PDCCH on another (scheduling) cell. </w:t>
            </w:r>
            <w:r>
              <w:rPr>
                <w:lang w:eastAsia="en-GB"/>
              </w:rPr>
              <w:t>The network configures this field only for SCells.</w:t>
            </w:r>
          </w:p>
        </w:tc>
      </w:tr>
      <w:tr w:rsidR="00BF596A" w14:paraId="3805703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859A992" w14:textId="77777777" w:rsidR="00BF596A" w:rsidRDefault="005632DD">
            <w:pPr>
              <w:pStyle w:val="TAL"/>
              <w:rPr>
                <w:lang w:val="en-GB" w:eastAsia="en-GB"/>
              </w:rPr>
            </w:pPr>
            <w:r>
              <w:rPr>
                <w:b/>
                <w:i/>
                <w:lang w:val="en-GB" w:eastAsia="en-GB"/>
              </w:rPr>
              <w:t>own</w:t>
            </w:r>
          </w:p>
          <w:p w14:paraId="32CB3037" w14:textId="77777777" w:rsidR="00BF596A" w:rsidRDefault="005632DD">
            <w:pPr>
              <w:pStyle w:val="TAL"/>
              <w:rPr>
                <w:lang w:val="en-GB" w:eastAsia="en-GB"/>
              </w:rPr>
            </w:pPr>
            <w:r>
              <w:rPr>
                <w:lang w:val="en-GB" w:eastAsia="en-GB"/>
              </w:rPr>
              <w:t>Parameters for self-scheduling, i.e., a serving cell is scheduled by its own PDCCH.</w:t>
            </w:r>
          </w:p>
        </w:tc>
      </w:tr>
      <w:tr w:rsidR="00BF596A" w14:paraId="7B9442D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3AEDDB3" w14:textId="77777777" w:rsidR="00BF596A" w:rsidRDefault="005632DD">
            <w:pPr>
              <w:pStyle w:val="TAL"/>
              <w:rPr>
                <w:b/>
                <w:i/>
                <w:lang w:val="en-GB" w:eastAsia="en-GB"/>
              </w:rPr>
            </w:pPr>
            <w:r>
              <w:rPr>
                <w:b/>
                <w:i/>
                <w:lang w:val="en-GB" w:eastAsia="en-GB"/>
              </w:rPr>
              <w:t>schedulingCellId</w:t>
            </w:r>
          </w:p>
          <w:p w14:paraId="267BEF33" w14:textId="77777777" w:rsidR="00BF596A" w:rsidRDefault="005632DD">
            <w:pPr>
              <w:pStyle w:val="TAL"/>
              <w:rPr>
                <w:b/>
                <w:i/>
                <w:lang w:val="en-GB" w:eastAsia="en-GB"/>
              </w:rPr>
            </w:pPr>
            <w:r>
              <w:rPr>
                <w:lang w:val="en-GB" w:eastAsia="en-GB"/>
              </w:rPr>
              <w:t>Indicates which cell signals the downlink allocations and uplink grants, if applicable, for the concerned SCell. In case the UE is configured with DC, the scheduling cell is part of the same cell group (i.e. MCG or SCG) as the scheduled cell.</w:t>
            </w:r>
            <w:r>
              <w:rPr>
                <w:lang w:val="en-GB"/>
              </w:rPr>
              <w:t xml:space="preserve"> </w:t>
            </w:r>
            <w:r>
              <w:rPr>
                <w:lang w:val="en-GB" w:eastAsia="en-GB"/>
              </w:rPr>
              <w:t xml:space="preserve">In case the UE is configured with two PUCCH groups, the scheduling cell and the scheduled cell are within the same PUCCH group. If </w:t>
            </w:r>
            <w:r>
              <w:rPr>
                <w:i/>
                <w:iCs/>
                <w:lang w:val="en-GB" w:eastAsia="en-GB"/>
              </w:rPr>
              <w:t>drx-ConfigSecondaryGroup</w:t>
            </w:r>
            <w:r>
              <w:rPr>
                <w:lang w:val="en-GB" w:eastAsia="en-GB"/>
              </w:rPr>
              <w:t xml:space="preserve"> is configured in the </w:t>
            </w:r>
            <w:r>
              <w:rPr>
                <w:i/>
                <w:iCs/>
                <w:lang w:val="en-GB" w:eastAsia="en-GB"/>
              </w:rPr>
              <w:t>MAC-CellGroupConfig</w:t>
            </w:r>
            <w:r>
              <w:rPr>
                <w:lang w:val="en-GB" w:eastAsia="en-GB"/>
              </w:rPr>
              <w:t xml:space="preserve"> associated with this serving cell, the scheduling cell and the scheduled cell belong to the same Frequency Range. In addition, the serving cell with an aperiodic CSI trigger and the PUSCH resource scheduled for the report are on the same carrier and serving cell, but the cell for which CSI is reported may belong to the same or a different Frequency Range. The network should not trigger a CSI request for a serving cell in the other Frequency Range when that serving cell is outside Active Time.</w:t>
            </w:r>
          </w:p>
        </w:tc>
      </w:tr>
    </w:tbl>
    <w:p w14:paraId="01D4ADEA" w14:textId="77777777" w:rsidR="00BF596A" w:rsidRDefault="00BF596A"/>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BF596A" w14:paraId="56046FDB" w14:textId="77777777">
        <w:tc>
          <w:tcPr>
            <w:tcW w:w="4145" w:type="dxa"/>
            <w:tcBorders>
              <w:top w:val="single" w:sz="4" w:space="0" w:color="auto"/>
              <w:left w:val="single" w:sz="4" w:space="0" w:color="auto"/>
              <w:bottom w:val="single" w:sz="4" w:space="0" w:color="auto"/>
              <w:right w:val="single" w:sz="4" w:space="0" w:color="auto"/>
            </w:tcBorders>
          </w:tcPr>
          <w:p w14:paraId="572096E4" w14:textId="77777777" w:rsidR="00BF596A" w:rsidRDefault="005632DD">
            <w:pPr>
              <w:pStyle w:val="TAH"/>
              <w:rPr>
                <w:lang w:eastAsia="sv-SE"/>
              </w:rPr>
            </w:pPr>
            <w:r>
              <w:rPr>
                <w:lang w:eastAsia="sv-SE"/>
              </w:rPr>
              <w:t>Conditional Presence</w:t>
            </w:r>
          </w:p>
        </w:tc>
        <w:tc>
          <w:tcPr>
            <w:tcW w:w="10002" w:type="dxa"/>
            <w:tcBorders>
              <w:top w:val="single" w:sz="4" w:space="0" w:color="auto"/>
              <w:left w:val="single" w:sz="4" w:space="0" w:color="auto"/>
              <w:bottom w:val="single" w:sz="4" w:space="0" w:color="auto"/>
              <w:right w:val="single" w:sz="4" w:space="0" w:color="auto"/>
            </w:tcBorders>
          </w:tcPr>
          <w:p w14:paraId="18497B1B" w14:textId="77777777" w:rsidR="00BF596A" w:rsidRDefault="005632DD">
            <w:pPr>
              <w:pStyle w:val="TAH"/>
              <w:rPr>
                <w:lang w:eastAsia="sv-SE"/>
              </w:rPr>
            </w:pPr>
            <w:r>
              <w:rPr>
                <w:lang w:eastAsia="sv-SE"/>
              </w:rPr>
              <w:t>Explanation</w:t>
            </w:r>
          </w:p>
        </w:tc>
      </w:tr>
      <w:tr w:rsidR="00BF596A" w14:paraId="11D9FF4A" w14:textId="77777777">
        <w:tc>
          <w:tcPr>
            <w:tcW w:w="4145" w:type="dxa"/>
            <w:tcBorders>
              <w:top w:val="single" w:sz="4" w:space="0" w:color="auto"/>
              <w:left w:val="single" w:sz="4" w:space="0" w:color="auto"/>
              <w:bottom w:val="single" w:sz="4" w:space="0" w:color="auto"/>
              <w:right w:val="single" w:sz="4" w:space="0" w:color="auto"/>
            </w:tcBorders>
          </w:tcPr>
          <w:p w14:paraId="0344157B" w14:textId="77777777" w:rsidR="00BF596A" w:rsidRDefault="005632DD">
            <w:pPr>
              <w:pStyle w:val="TAL"/>
              <w:rPr>
                <w:rFonts w:cs="Arial"/>
                <w:i/>
                <w:lang w:eastAsia="sv-SE"/>
              </w:rPr>
            </w:pPr>
            <w:r>
              <w:rPr>
                <w:rFonts w:cs="Arial"/>
                <w:i/>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tcPr>
          <w:p w14:paraId="65F8B8E4" w14:textId="77777777" w:rsidR="00BF596A" w:rsidRDefault="005632DD">
            <w:pPr>
              <w:pStyle w:val="TAL"/>
              <w:rPr>
                <w:lang w:eastAsia="sv-SE"/>
              </w:rPr>
            </w:pPr>
            <w:r>
              <w:rPr>
                <w:lang w:val="en-GB" w:eastAsia="sv-SE"/>
              </w:rPr>
              <w:t xml:space="preserve">The field is mandatory present if the </w:t>
            </w:r>
            <w:r>
              <w:rPr>
                <w:i/>
                <w:lang w:val="en-GB" w:eastAsia="sv-SE"/>
              </w:rPr>
              <w:t>cif-Presence</w:t>
            </w:r>
            <w:r>
              <w:rPr>
                <w:lang w:val="en-GB" w:eastAsia="sv-SE"/>
              </w:rPr>
              <w:t xml:space="preserve"> is set to </w:t>
            </w:r>
            <w:r>
              <w:rPr>
                <w:i/>
                <w:lang w:val="en-GB" w:eastAsia="en-GB"/>
              </w:rPr>
              <w:t>true</w:t>
            </w:r>
            <w:r>
              <w:rPr>
                <w:lang w:val="en-GB" w:eastAsia="sv-SE"/>
              </w:rPr>
              <w:t xml:space="preserve">. </w:t>
            </w:r>
            <w:r>
              <w:rPr>
                <w:lang w:eastAsia="sv-SE"/>
              </w:rPr>
              <w:t>The field is absent otherwise.</w:t>
            </w:r>
          </w:p>
        </w:tc>
      </w:tr>
    </w:tbl>
    <w:p w14:paraId="7323790B" w14:textId="77777777" w:rsidR="00BF596A" w:rsidRDefault="00BF596A"/>
    <w:p w14:paraId="32E79FEC" w14:textId="77777777" w:rsidR="00BF596A" w:rsidRDefault="005632DD">
      <w:pPr>
        <w:pStyle w:val="4"/>
      </w:pPr>
      <w:bookmarkStart w:id="336" w:name="_Toc60777210"/>
      <w:bookmarkStart w:id="337" w:name="_Toc83740165"/>
      <w:r>
        <w:t>–</w:t>
      </w:r>
      <w:r>
        <w:tab/>
      </w:r>
      <w:r>
        <w:rPr>
          <w:i/>
        </w:rPr>
        <w:t>CSI-AperiodicTriggerStateList</w:t>
      </w:r>
      <w:bookmarkEnd w:id="336"/>
      <w:bookmarkEnd w:id="337"/>
    </w:p>
    <w:p w14:paraId="7AEEDD33" w14:textId="77777777" w:rsidR="00BF596A" w:rsidRDefault="005632DD">
      <w:r>
        <w:t xml:space="preserve">The </w:t>
      </w:r>
      <w:r>
        <w:rPr>
          <w:i/>
        </w:rPr>
        <w:t xml:space="preserve">CSI-AperiodicTriggerStateList </w:t>
      </w:r>
      <w: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i/>
        </w:rPr>
        <w:t>associatedReportConfigInfoList</w:t>
      </w:r>
      <w:r>
        <w:t xml:space="preserve"> for that trigger state.</w:t>
      </w:r>
    </w:p>
    <w:p w14:paraId="38A8DDC5" w14:textId="77777777" w:rsidR="00BF596A" w:rsidRDefault="005632DD">
      <w:pPr>
        <w:pStyle w:val="TH"/>
        <w:rPr>
          <w:lang w:val="en-GB"/>
        </w:rPr>
      </w:pPr>
      <w:r>
        <w:rPr>
          <w:i/>
          <w:lang w:val="en-GB"/>
        </w:rPr>
        <w:t xml:space="preserve">CSI-AperiodicTriggerStateList </w:t>
      </w:r>
      <w:r>
        <w:rPr>
          <w:lang w:val="en-GB"/>
        </w:rPr>
        <w:t>information element</w:t>
      </w:r>
    </w:p>
    <w:p w14:paraId="4150AC4D" w14:textId="77777777" w:rsidR="00BF596A" w:rsidRDefault="005632DD">
      <w:pPr>
        <w:pStyle w:val="PL"/>
        <w:rPr>
          <w:color w:val="808080"/>
        </w:rPr>
      </w:pPr>
      <w:r>
        <w:rPr>
          <w:color w:val="808080"/>
        </w:rPr>
        <w:t>-- ASN1START</w:t>
      </w:r>
    </w:p>
    <w:p w14:paraId="4EEEE8BA" w14:textId="77777777" w:rsidR="00BF596A" w:rsidRDefault="005632DD">
      <w:pPr>
        <w:pStyle w:val="PL"/>
        <w:rPr>
          <w:color w:val="808080"/>
        </w:rPr>
      </w:pPr>
      <w:r>
        <w:rPr>
          <w:color w:val="808080"/>
        </w:rPr>
        <w:t>-- TAG-CSI-APERIODICTRIGGERSTATELIST-START</w:t>
      </w:r>
    </w:p>
    <w:p w14:paraId="3E6310D8" w14:textId="77777777" w:rsidR="00BF596A" w:rsidRDefault="00BF596A">
      <w:pPr>
        <w:pStyle w:val="PL"/>
      </w:pPr>
    </w:p>
    <w:p w14:paraId="798A102C" w14:textId="77777777" w:rsidR="00BF596A" w:rsidRDefault="005632DD">
      <w:pPr>
        <w:pStyle w:val="PL"/>
      </w:pPr>
      <w:r>
        <w:t xml:space="preserve">CSI-AperiodicTriggerStateList ::=   </w:t>
      </w:r>
      <w:r>
        <w:rPr>
          <w:color w:val="993366"/>
        </w:rPr>
        <w:t>SEQUENCE</w:t>
      </w:r>
      <w:r>
        <w:t xml:space="preserve"> (</w:t>
      </w:r>
      <w:r>
        <w:rPr>
          <w:color w:val="993366"/>
        </w:rPr>
        <w:t>SIZE</w:t>
      </w:r>
      <w:r>
        <w:t xml:space="preserve"> (1..maxNrOfCSI-AperiodicTriggers))</w:t>
      </w:r>
      <w:r>
        <w:rPr>
          <w:color w:val="993366"/>
        </w:rPr>
        <w:t xml:space="preserve"> OF</w:t>
      </w:r>
      <w:r>
        <w:t xml:space="preserve"> CSI-AperiodicTriggerState</w:t>
      </w:r>
    </w:p>
    <w:p w14:paraId="409B62CB" w14:textId="77777777" w:rsidR="00BF596A" w:rsidRDefault="00BF596A">
      <w:pPr>
        <w:pStyle w:val="PL"/>
      </w:pPr>
    </w:p>
    <w:p w14:paraId="2429D47F" w14:textId="77777777" w:rsidR="00BF596A" w:rsidRDefault="005632DD">
      <w:pPr>
        <w:pStyle w:val="PL"/>
      </w:pPr>
      <w:r>
        <w:t xml:space="preserve">CSI-AperiodicTriggerState ::=       </w:t>
      </w:r>
      <w:r>
        <w:rPr>
          <w:color w:val="993366"/>
        </w:rPr>
        <w:t>SEQUENCE</w:t>
      </w:r>
      <w:r>
        <w:t xml:space="preserve"> {</w:t>
      </w:r>
    </w:p>
    <w:p w14:paraId="73C9E24D" w14:textId="77777777" w:rsidR="00BF596A" w:rsidRDefault="005632DD">
      <w:pPr>
        <w:pStyle w:val="PL"/>
      </w:pPr>
      <w:r>
        <w:t xml:space="preserve">    associatedReportConfigInfoList      </w:t>
      </w:r>
      <w:r>
        <w:rPr>
          <w:color w:val="993366"/>
        </w:rPr>
        <w:t>SEQUENCE</w:t>
      </w:r>
      <w:r>
        <w:t xml:space="preserve"> (</w:t>
      </w:r>
      <w:r>
        <w:rPr>
          <w:color w:val="993366"/>
        </w:rPr>
        <w:t>SIZE</w:t>
      </w:r>
      <w:r>
        <w:t>(1..maxNrofReportConfigPerAperiodicTrigger))</w:t>
      </w:r>
      <w:r>
        <w:rPr>
          <w:color w:val="993366"/>
        </w:rPr>
        <w:t xml:space="preserve"> OF</w:t>
      </w:r>
      <w:r>
        <w:t xml:space="preserve"> CSI-AssociatedReportConfigInfo,</w:t>
      </w:r>
    </w:p>
    <w:p w14:paraId="22FB9FD5" w14:textId="77777777" w:rsidR="00BF596A" w:rsidRDefault="005632DD">
      <w:pPr>
        <w:pStyle w:val="PL"/>
      </w:pPr>
      <w:r>
        <w:t xml:space="preserve">    ...</w:t>
      </w:r>
    </w:p>
    <w:p w14:paraId="2A2F6B99" w14:textId="77777777" w:rsidR="00BF596A" w:rsidRDefault="005632DD">
      <w:pPr>
        <w:pStyle w:val="PL"/>
      </w:pPr>
      <w:r>
        <w:t>}</w:t>
      </w:r>
    </w:p>
    <w:p w14:paraId="783F8F6A" w14:textId="77777777" w:rsidR="00BF596A" w:rsidRDefault="00BF596A">
      <w:pPr>
        <w:pStyle w:val="PL"/>
      </w:pPr>
    </w:p>
    <w:p w14:paraId="396DD69C" w14:textId="77777777" w:rsidR="00BF596A" w:rsidRDefault="005632DD">
      <w:pPr>
        <w:pStyle w:val="PL"/>
      </w:pPr>
      <w:r>
        <w:t xml:space="preserve">CSI-AssociatedReportConfigInfo ::=  </w:t>
      </w:r>
      <w:r>
        <w:rPr>
          <w:color w:val="993366"/>
        </w:rPr>
        <w:t>SEQUENCE</w:t>
      </w:r>
      <w:r>
        <w:t xml:space="preserve"> {</w:t>
      </w:r>
    </w:p>
    <w:p w14:paraId="45CEF750" w14:textId="77777777" w:rsidR="00BF596A" w:rsidRDefault="005632DD">
      <w:pPr>
        <w:pStyle w:val="PL"/>
      </w:pPr>
      <w:r>
        <w:t xml:space="preserve">    reportConfigId                      CSI-ReportConfigId,</w:t>
      </w:r>
    </w:p>
    <w:p w14:paraId="2FF28D55" w14:textId="77777777" w:rsidR="00BF596A" w:rsidRDefault="005632DD">
      <w:pPr>
        <w:pStyle w:val="PL"/>
      </w:pPr>
      <w:r>
        <w:t xml:space="preserve">    resourcesForChannel                 </w:t>
      </w:r>
      <w:r>
        <w:rPr>
          <w:color w:val="993366"/>
        </w:rPr>
        <w:t>CHOICE</w:t>
      </w:r>
      <w:r>
        <w:t xml:space="preserve"> {</w:t>
      </w:r>
    </w:p>
    <w:p w14:paraId="0724C47C" w14:textId="77777777" w:rsidR="00BF596A" w:rsidRDefault="005632DD">
      <w:pPr>
        <w:pStyle w:val="PL"/>
      </w:pPr>
      <w:r>
        <w:t xml:space="preserve">        nzp-CSI-RS                          </w:t>
      </w:r>
      <w:r>
        <w:rPr>
          <w:color w:val="993366"/>
        </w:rPr>
        <w:t>SEQUENCE</w:t>
      </w:r>
      <w:r>
        <w:t xml:space="preserve"> {</w:t>
      </w:r>
    </w:p>
    <w:p w14:paraId="28926AEB" w14:textId="77777777" w:rsidR="00BF596A" w:rsidRDefault="005632DD">
      <w:pPr>
        <w:pStyle w:val="PL"/>
      </w:pPr>
      <w:r>
        <w:t xml:space="preserve">            resourceSet                         </w:t>
      </w:r>
      <w:r>
        <w:rPr>
          <w:color w:val="993366"/>
        </w:rPr>
        <w:t>INTEGER</w:t>
      </w:r>
      <w:r>
        <w:t xml:space="preserve"> (1..maxNrofNZP-CSI-RS-ResourceSetsPerConfig),</w:t>
      </w:r>
    </w:p>
    <w:p w14:paraId="141C70BF" w14:textId="77777777" w:rsidR="00BF596A" w:rsidRDefault="005632DD">
      <w:pPr>
        <w:pStyle w:val="PL"/>
      </w:pPr>
      <w:r>
        <w:t xml:space="preserve">            qcl-info                            </w:t>
      </w:r>
      <w:r>
        <w:rPr>
          <w:color w:val="993366"/>
        </w:rPr>
        <w:t>SEQUENCE</w:t>
      </w:r>
      <w:r>
        <w:t xml:space="preserve"> (</w:t>
      </w:r>
      <w:r>
        <w:rPr>
          <w:color w:val="993366"/>
        </w:rPr>
        <w:t>SIZE</w:t>
      </w:r>
      <w:r>
        <w:t>(1..maxNrofAP-CSI-RS-ResourcesPerSet))</w:t>
      </w:r>
      <w:r>
        <w:rPr>
          <w:color w:val="993366"/>
        </w:rPr>
        <w:t xml:space="preserve"> OF</w:t>
      </w:r>
      <w:r>
        <w:t xml:space="preserve"> TCI-StateId</w:t>
      </w:r>
    </w:p>
    <w:p w14:paraId="221E0BC8" w14:textId="77777777" w:rsidR="00BF596A" w:rsidRDefault="005632DD">
      <w:pPr>
        <w:pStyle w:val="PL"/>
        <w:rPr>
          <w:color w:val="808080"/>
        </w:rPr>
      </w:pPr>
      <w:r>
        <w:t xml:space="preserve">                                                                                                      </w:t>
      </w:r>
      <w:r>
        <w:rPr>
          <w:color w:val="993366"/>
        </w:rPr>
        <w:t>OPTIONAL</w:t>
      </w:r>
      <w:r>
        <w:t xml:space="preserve">  </w:t>
      </w:r>
      <w:r>
        <w:rPr>
          <w:color w:val="808080"/>
        </w:rPr>
        <w:t>-- Cond Aperiodic</w:t>
      </w:r>
    </w:p>
    <w:p w14:paraId="75B6BA90" w14:textId="77777777" w:rsidR="00BF596A" w:rsidRDefault="005632DD">
      <w:pPr>
        <w:pStyle w:val="PL"/>
      </w:pPr>
      <w:r>
        <w:t xml:space="preserve">        },</w:t>
      </w:r>
    </w:p>
    <w:p w14:paraId="7E202E61" w14:textId="77777777" w:rsidR="00BF596A" w:rsidRDefault="005632DD">
      <w:pPr>
        <w:pStyle w:val="PL"/>
      </w:pPr>
      <w:r>
        <w:t xml:space="preserve">        csi-SSB-ResourceSet                 </w:t>
      </w:r>
      <w:r>
        <w:rPr>
          <w:color w:val="993366"/>
        </w:rPr>
        <w:t>INTEGER</w:t>
      </w:r>
      <w:r>
        <w:t xml:space="preserve"> (1..maxNrofCSI-SSB-ResourceSetsPerConfig)</w:t>
      </w:r>
    </w:p>
    <w:p w14:paraId="33A03A0C" w14:textId="77777777" w:rsidR="00BF596A" w:rsidRDefault="005632DD">
      <w:pPr>
        <w:pStyle w:val="PL"/>
      </w:pPr>
      <w:r>
        <w:t xml:space="preserve">    },</w:t>
      </w:r>
    </w:p>
    <w:p w14:paraId="24DFAD1C" w14:textId="77777777" w:rsidR="00BF596A" w:rsidRDefault="005632DD">
      <w:pPr>
        <w:pStyle w:val="PL"/>
        <w:rPr>
          <w:color w:val="808080"/>
        </w:rPr>
      </w:pPr>
      <w:r>
        <w:t xml:space="preserve">    csi-IM-ResourcesForInterference     </w:t>
      </w:r>
      <w:r>
        <w:rPr>
          <w:color w:val="993366"/>
        </w:rPr>
        <w:t>INTEGER</w:t>
      </w:r>
      <w:r>
        <w:t xml:space="preserve">(1..maxNrofCSI-IM-ResourceSetsPerConfig)               </w:t>
      </w:r>
      <w:r>
        <w:rPr>
          <w:color w:val="993366"/>
        </w:rPr>
        <w:t>OPTIONAL</w:t>
      </w:r>
      <w:r>
        <w:t xml:space="preserve">, </w:t>
      </w:r>
      <w:r>
        <w:rPr>
          <w:color w:val="808080"/>
        </w:rPr>
        <w:t>-- Cond CSI-IM-ForInterference</w:t>
      </w:r>
    </w:p>
    <w:p w14:paraId="3400E157" w14:textId="77777777" w:rsidR="00BF596A" w:rsidRDefault="005632DD">
      <w:pPr>
        <w:pStyle w:val="PL"/>
        <w:rPr>
          <w:color w:val="808080"/>
        </w:rPr>
      </w:pPr>
      <w:r>
        <w:t xml:space="preserve">    nzp-CSI-RS-ResourcesForInterference </w:t>
      </w:r>
      <w:r>
        <w:rPr>
          <w:color w:val="993366"/>
        </w:rPr>
        <w:t>INTEGER</w:t>
      </w:r>
      <w:r>
        <w:t xml:space="preserve"> (1..maxNrofNZP-CSI-RS-ResourceSetsPerConfig)          </w:t>
      </w:r>
      <w:r>
        <w:rPr>
          <w:color w:val="993366"/>
        </w:rPr>
        <w:t>OPTIONAL</w:t>
      </w:r>
      <w:r>
        <w:t xml:space="preserve">, </w:t>
      </w:r>
      <w:r>
        <w:rPr>
          <w:color w:val="808080"/>
        </w:rPr>
        <w:t>-- Cond NZP-CSI-RS-ForInterference</w:t>
      </w:r>
    </w:p>
    <w:p w14:paraId="20D19C1A" w14:textId="77777777" w:rsidR="00BF596A" w:rsidRDefault="005632DD">
      <w:pPr>
        <w:pStyle w:val="PL"/>
      </w:pPr>
      <w:r>
        <w:t xml:space="preserve">    ...</w:t>
      </w:r>
    </w:p>
    <w:p w14:paraId="245E4E97" w14:textId="77777777" w:rsidR="00BF596A" w:rsidRDefault="005632DD">
      <w:pPr>
        <w:pStyle w:val="PL"/>
      </w:pPr>
      <w:r>
        <w:t>}</w:t>
      </w:r>
    </w:p>
    <w:p w14:paraId="50F9B2B9" w14:textId="77777777" w:rsidR="00BF596A" w:rsidRDefault="00BF596A">
      <w:pPr>
        <w:pStyle w:val="PL"/>
      </w:pPr>
    </w:p>
    <w:p w14:paraId="164A4212" w14:textId="77777777" w:rsidR="00BF596A" w:rsidRDefault="005632DD">
      <w:pPr>
        <w:pStyle w:val="PL"/>
        <w:rPr>
          <w:color w:val="808080"/>
        </w:rPr>
      </w:pPr>
      <w:r>
        <w:rPr>
          <w:color w:val="808080"/>
        </w:rPr>
        <w:t>-- TAG-CSI-APERIODICTRIGGERSTATELIST-STOP</w:t>
      </w:r>
    </w:p>
    <w:p w14:paraId="39D55E5E" w14:textId="77777777" w:rsidR="00BF596A" w:rsidRDefault="005632DD">
      <w:pPr>
        <w:pStyle w:val="PL"/>
        <w:rPr>
          <w:color w:val="808080"/>
        </w:rPr>
      </w:pPr>
      <w:r>
        <w:rPr>
          <w:color w:val="808080"/>
        </w:rPr>
        <w:t>-- ASN1STOP</w:t>
      </w:r>
    </w:p>
    <w:p w14:paraId="49920D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5185738" w14:textId="77777777">
        <w:tc>
          <w:tcPr>
            <w:tcW w:w="14507" w:type="dxa"/>
            <w:tcBorders>
              <w:top w:val="single" w:sz="4" w:space="0" w:color="auto"/>
              <w:left w:val="single" w:sz="4" w:space="0" w:color="auto"/>
              <w:bottom w:val="single" w:sz="4" w:space="0" w:color="auto"/>
              <w:right w:val="single" w:sz="4" w:space="0" w:color="auto"/>
            </w:tcBorders>
          </w:tcPr>
          <w:p w14:paraId="032ECA6D" w14:textId="77777777" w:rsidR="00BF596A" w:rsidRDefault="005632DD">
            <w:pPr>
              <w:pStyle w:val="TAH"/>
              <w:rPr>
                <w:szCs w:val="22"/>
                <w:lang w:eastAsia="sv-SE"/>
              </w:rPr>
            </w:pPr>
            <w:r>
              <w:rPr>
                <w:i/>
                <w:szCs w:val="22"/>
                <w:lang w:eastAsia="sv-SE"/>
              </w:rPr>
              <w:t xml:space="preserve">CSI-AssociatedReportConfigInfo </w:t>
            </w:r>
            <w:r>
              <w:rPr>
                <w:szCs w:val="22"/>
                <w:lang w:eastAsia="sv-SE"/>
              </w:rPr>
              <w:t>field descriptions</w:t>
            </w:r>
          </w:p>
        </w:tc>
      </w:tr>
      <w:tr w:rsidR="00BF596A" w14:paraId="316A9D8A" w14:textId="77777777">
        <w:tc>
          <w:tcPr>
            <w:tcW w:w="14507" w:type="dxa"/>
            <w:tcBorders>
              <w:top w:val="single" w:sz="4" w:space="0" w:color="auto"/>
              <w:left w:val="single" w:sz="4" w:space="0" w:color="auto"/>
              <w:bottom w:val="single" w:sz="4" w:space="0" w:color="auto"/>
              <w:right w:val="single" w:sz="4" w:space="0" w:color="auto"/>
            </w:tcBorders>
          </w:tcPr>
          <w:p w14:paraId="01D6CBDA" w14:textId="77777777" w:rsidR="00BF596A" w:rsidRDefault="005632DD">
            <w:pPr>
              <w:pStyle w:val="TAL"/>
              <w:rPr>
                <w:szCs w:val="22"/>
                <w:lang w:val="en-GB" w:eastAsia="sv-SE"/>
              </w:rPr>
            </w:pPr>
            <w:r>
              <w:rPr>
                <w:b/>
                <w:i/>
                <w:szCs w:val="22"/>
                <w:lang w:val="en-GB" w:eastAsia="sv-SE"/>
              </w:rPr>
              <w:t>csi-IM-ResourcesForInterference</w:t>
            </w:r>
          </w:p>
          <w:p w14:paraId="28571FC5" w14:textId="77777777" w:rsidR="00BF596A" w:rsidRDefault="005632DD">
            <w:pPr>
              <w:pStyle w:val="TAL"/>
              <w:rPr>
                <w:szCs w:val="22"/>
                <w:lang w:val="en-GB" w:eastAsia="sv-SE"/>
              </w:rPr>
            </w:pPr>
            <w:r>
              <w:rPr>
                <w:i/>
                <w:lang w:val="en-GB" w:eastAsia="sv-SE"/>
              </w:rPr>
              <w:t>CSI-IM-ResourceSet</w:t>
            </w:r>
            <w:r>
              <w:rPr>
                <w:szCs w:val="22"/>
                <w:lang w:val="en-GB" w:eastAsia="sv-SE"/>
              </w:rPr>
              <w:t xml:space="preserve"> for interference measurement. Entry number in csi-IM-ResourceSetList in the CSI-ResourceConfig indicated by </w:t>
            </w:r>
            <w:r>
              <w:rPr>
                <w:i/>
                <w:lang w:val="en-GB" w:eastAsia="sv-SE"/>
              </w:rPr>
              <w:t>csi-IM-ResourcesForInterference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The indicated </w:t>
            </w:r>
            <w:r>
              <w:rPr>
                <w:i/>
                <w:lang w:val="en-GB" w:eastAsia="sv-SE"/>
              </w:rPr>
              <w:t>CSI-IM-ResourceSet</w:t>
            </w:r>
            <w:r>
              <w:rPr>
                <w:szCs w:val="22"/>
                <w:lang w:val="en-GB" w:eastAsia="sv-SE"/>
              </w:rPr>
              <w:t xml:space="preserve"> should have exactly the same number of resources like the </w:t>
            </w:r>
            <w:r>
              <w:rPr>
                <w:i/>
                <w:lang w:val="en-GB" w:eastAsia="sv-SE"/>
              </w:rPr>
              <w:t>NZP-CSI-RS-ResourceSet</w:t>
            </w:r>
            <w:r>
              <w:rPr>
                <w:szCs w:val="22"/>
                <w:lang w:val="en-GB" w:eastAsia="sv-SE"/>
              </w:rPr>
              <w:t xml:space="preserve"> indicated in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w:t>
            </w:r>
          </w:p>
        </w:tc>
      </w:tr>
      <w:tr w:rsidR="00BF596A" w14:paraId="3FEC46E3" w14:textId="77777777">
        <w:tc>
          <w:tcPr>
            <w:tcW w:w="14507" w:type="dxa"/>
            <w:tcBorders>
              <w:top w:val="single" w:sz="4" w:space="0" w:color="auto"/>
              <w:left w:val="single" w:sz="4" w:space="0" w:color="auto"/>
              <w:bottom w:val="single" w:sz="4" w:space="0" w:color="auto"/>
              <w:right w:val="single" w:sz="4" w:space="0" w:color="auto"/>
            </w:tcBorders>
          </w:tcPr>
          <w:p w14:paraId="622A80DC" w14:textId="77777777" w:rsidR="00BF596A" w:rsidRDefault="005632DD">
            <w:pPr>
              <w:pStyle w:val="TAL"/>
              <w:rPr>
                <w:szCs w:val="22"/>
                <w:lang w:val="en-GB" w:eastAsia="sv-SE"/>
              </w:rPr>
            </w:pPr>
            <w:r>
              <w:rPr>
                <w:b/>
                <w:i/>
                <w:szCs w:val="22"/>
                <w:lang w:val="en-GB" w:eastAsia="sv-SE"/>
              </w:rPr>
              <w:t>csi-SSB-ResourceSet</w:t>
            </w:r>
          </w:p>
          <w:p w14:paraId="139E6DF0" w14:textId="77777777" w:rsidR="00BF596A" w:rsidRDefault="005632DD">
            <w:pPr>
              <w:pStyle w:val="TAL"/>
              <w:rPr>
                <w:szCs w:val="22"/>
                <w:lang w:val="en-GB" w:eastAsia="sv-SE"/>
              </w:rPr>
            </w:pPr>
            <w:r>
              <w:rPr>
                <w:szCs w:val="22"/>
                <w:lang w:val="en-GB" w:eastAsia="sv-SE"/>
              </w:rPr>
              <w:t xml:space="preserve">CSI-SSB-ResourceSet for channel measurements. Entry number in </w:t>
            </w:r>
            <w:r>
              <w:rPr>
                <w:i/>
                <w:lang w:val="en-GB" w:eastAsia="sv-SE"/>
              </w:rPr>
              <w:t>csi-SSB-ResourceSetList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w:t>
            </w:r>
          </w:p>
        </w:tc>
      </w:tr>
      <w:tr w:rsidR="00BF596A" w14:paraId="7596D6A3" w14:textId="77777777">
        <w:tc>
          <w:tcPr>
            <w:tcW w:w="14507" w:type="dxa"/>
            <w:tcBorders>
              <w:top w:val="single" w:sz="4" w:space="0" w:color="auto"/>
              <w:left w:val="single" w:sz="4" w:space="0" w:color="auto"/>
              <w:bottom w:val="single" w:sz="4" w:space="0" w:color="auto"/>
              <w:right w:val="single" w:sz="4" w:space="0" w:color="auto"/>
            </w:tcBorders>
          </w:tcPr>
          <w:p w14:paraId="66683CDE" w14:textId="77777777" w:rsidR="00BF596A" w:rsidRDefault="005632DD">
            <w:pPr>
              <w:pStyle w:val="TAL"/>
              <w:rPr>
                <w:szCs w:val="22"/>
                <w:lang w:val="en-GB" w:eastAsia="sv-SE"/>
              </w:rPr>
            </w:pPr>
            <w:r>
              <w:rPr>
                <w:b/>
                <w:i/>
                <w:szCs w:val="22"/>
                <w:lang w:val="en-GB" w:eastAsia="sv-SE"/>
              </w:rPr>
              <w:t>nzp-CSI-RS-ResourcesForInterference</w:t>
            </w:r>
          </w:p>
          <w:p w14:paraId="47F3F8A6"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interference measurement.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nzp-CSI-RS-ResourcesForInterference</w:t>
            </w:r>
            <w:r>
              <w:rPr>
                <w:szCs w:val="22"/>
                <w:lang w:val="en-GB" w:eastAsia="sv-SE"/>
              </w:rPr>
              <w:t xml:space="preserve"> in the </w:t>
            </w:r>
            <w:r>
              <w:rPr>
                <w:i/>
                <w:lang w:val="en-GB" w:eastAsia="sv-SE"/>
              </w:rPr>
              <w:t>CSI-ReportConfig</w:t>
            </w:r>
            <w:r>
              <w:rPr>
                <w:szCs w:val="22"/>
                <w:lang w:val="en-GB" w:eastAsia="sv-SE"/>
              </w:rPr>
              <w:t xml:space="preserve"> indicated by </w:t>
            </w:r>
            <w:r>
              <w:rPr>
                <w:i/>
                <w:lang w:val="en-GB" w:eastAsia="sv-SE"/>
              </w:rPr>
              <w:t>reportConfigId</w:t>
            </w:r>
            <w:r>
              <w:rPr>
                <w:szCs w:val="22"/>
                <w:lang w:val="en-GB" w:eastAsia="sv-SE"/>
              </w:rPr>
              <w:t xml:space="preserve"> above (value 1 corresponds to the first entry, value 2 to the second entry, and so on). </w:t>
            </w:r>
          </w:p>
        </w:tc>
      </w:tr>
      <w:tr w:rsidR="00BF596A" w14:paraId="2CB3CA3B" w14:textId="77777777">
        <w:tc>
          <w:tcPr>
            <w:tcW w:w="14507" w:type="dxa"/>
            <w:tcBorders>
              <w:top w:val="single" w:sz="4" w:space="0" w:color="auto"/>
              <w:left w:val="single" w:sz="4" w:space="0" w:color="auto"/>
              <w:bottom w:val="single" w:sz="4" w:space="0" w:color="auto"/>
              <w:right w:val="single" w:sz="4" w:space="0" w:color="auto"/>
            </w:tcBorders>
          </w:tcPr>
          <w:p w14:paraId="36B51F5B" w14:textId="77777777" w:rsidR="00BF596A" w:rsidRDefault="005632DD">
            <w:pPr>
              <w:pStyle w:val="TAL"/>
              <w:rPr>
                <w:szCs w:val="22"/>
                <w:lang w:val="en-GB" w:eastAsia="sv-SE"/>
              </w:rPr>
            </w:pPr>
            <w:r>
              <w:rPr>
                <w:b/>
                <w:i/>
                <w:szCs w:val="22"/>
                <w:lang w:val="en-GB" w:eastAsia="sv-SE"/>
              </w:rPr>
              <w:t>qcl-info</w:t>
            </w:r>
          </w:p>
          <w:p w14:paraId="5D80AE83" w14:textId="77777777" w:rsidR="00BF596A" w:rsidRDefault="005632DD">
            <w:pPr>
              <w:pStyle w:val="TAL"/>
              <w:rPr>
                <w:szCs w:val="22"/>
                <w:lang w:val="en-GB" w:eastAsia="sv-SE"/>
              </w:rPr>
            </w:pPr>
            <w:r>
              <w:rPr>
                <w:szCs w:val="22"/>
                <w:lang w:val="en-GB" w:eastAsia="sv-SE"/>
              </w:rPr>
              <w:t xml:space="preserve">List of references to TCI-States for providing the QCL source and QCL type for each </w:t>
            </w:r>
            <w:r>
              <w:rPr>
                <w:i/>
                <w:lang w:val="en-GB" w:eastAsia="sv-SE"/>
              </w:rPr>
              <w:t>NZP-CSI-RS-Resource</w:t>
            </w:r>
            <w:r>
              <w:rPr>
                <w:szCs w:val="22"/>
                <w:lang w:val="en-GB" w:eastAsia="sv-SE"/>
              </w:rPr>
              <w:t xml:space="preserve"> listed in </w:t>
            </w:r>
            <w:r>
              <w:rPr>
                <w:i/>
                <w:lang w:val="en-GB" w:eastAsia="sv-SE"/>
              </w:rPr>
              <w:t>nzp-CSI-RS-Resources</w:t>
            </w:r>
            <w:r>
              <w:rPr>
                <w:szCs w:val="22"/>
                <w:lang w:val="en-GB" w:eastAsia="sv-SE"/>
              </w:rPr>
              <w:t xml:space="preserve"> of the </w:t>
            </w:r>
            <w:r>
              <w:rPr>
                <w:i/>
                <w:lang w:val="en-GB" w:eastAsia="sv-SE"/>
              </w:rPr>
              <w:t>NZP-CSI-RS-ResourceSet</w:t>
            </w:r>
            <w:r>
              <w:rPr>
                <w:szCs w:val="22"/>
                <w:lang w:val="en-GB" w:eastAsia="sv-SE"/>
              </w:rPr>
              <w:t xml:space="preserve"> indicated by </w:t>
            </w:r>
            <w:r>
              <w:rPr>
                <w:i/>
                <w:lang w:val="en-GB"/>
              </w:rPr>
              <w:t>resourceSet</w:t>
            </w:r>
            <w:r>
              <w:rPr>
                <w:i/>
                <w:lang w:val="en-GB" w:eastAsia="sv-SE"/>
              </w:rPr>
              <w:t xml:space="preserve"> </w:t>
            </w:r>
            <w:r>
              <w:rPr>
                <w:lang w:val="en-GB" w:eastAsia="sv-SE"/>
              </w:rPr>
              <w:t xml:space="preserve">within </w:t>
            </w:r>
            <w:r>
              <w:rPr>
                <w:i/>
                <w:iCs/>
                <w:lang w:val="en-GB" w:eastAsia="sv-SE"/>
              </w:rPr>
              <w:t>nzp-CSI-RS</w:t>
            </w:r>
            <w:r>
              <w:rPr>
                <w:szCs w:val="22"/>
                <w:lang w:val="en-GB" w:eastAsia="sv-SE"/>
              </w:rPr>
              <w:t xml:space="preserve">. Each </w:t>
            </w:r>
            <w:r>
              <w:rPr>
                <w:i/>
                <w:szCs w:val="22"/>
                <w:lang w:val="en-GB" w:eastAsia="sv-SE"/>
              </w:rPr>
              <w:t>TCI-StateId</w:t>
            </w:r>
            <w:r>
              <w:rPr>
                <w:szCs w:val="22"/>
                <w:lang w:val="en-GB" w:eastAsia="sv-SE"/>
              </w:rPr>
              <w:t xml:space="preserve">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w:t>
            </w:r>
            <w:r>
              <w:rPr>
                <w:i/>
                <w:szCs w:val="22"/>
                <w:lang w:val="en-GB" w:eastAsia="sv-SE"/>
              </w:rPr>
              <w:t>resourcesForChannelMeasuremen</w:t>
            </w:r>
            <w:r>
              <w:rPr>
                <w:szCs w:val="22"/>
                <w:lang w:val="en-GB" w:eastAsia="sv-SE"/>
              </w:rPr>
              <w:t xml:space="preserve">t (in the </w:t>
            </w:r>
            <w:r>
              <w:rPr>
                <w:i/>
                <w:szCs w:val="22"/>
                <w:lang w:val="en-GB" w:eastAsia="sv-SE"/>
              </w:rPr>
              <w:t>CSI-ReportConfig</w:t>
            </w:r>
            <w:r>
              <w:rPr>
                <w:szCs w:val="22"/>
                <w:lang w:val="en-GB" w:eastAsia="sv-SE"/>
              </w:rPr>
              <w:t xml:space="preserve"> indicated by </w:t>
            </w:r>
            <w:r>
              <w:rPr>
                <w:i/>
                <w:szCs w:val="22"/>
                <w:lang w:val="en-GB" w:eastAsia="sv-SE"/>
              </w:rPr>
              <w:t>reportConfigId</w:t>
            </w:r>
            <w:r>
              <w:rPr>
                <w:szCs w:val="22"/>
                <w:lang w:val="en-GB" w:eastAsia="sv-SE"/>
              </w:rPr>
              <w:t xml:space="preserve"> above) belong to. First entry in </w:t>
            </w:r>
            <w:r>
              <w:rPr>
                <w:i/>
                <w:lang w:val="en-GB" w:eastAsia="sv-SE"/>
              </w:rPr>
              <w:t>qcl-info</w:t>
            </w:r>
            <w:r>
              <w:rPr>
                <w:szCs w:val="22"/>
                <w:lang w:val="en-GB" w:eastAsia="sv-SE"/>
              </w:rPr>
              <w:t xml:space="preserve"> corresponds to first entry in </w:t>
            </w:r>
            <w:r>
              <w:rPr>
                <w:i/>
                <w:lang w:val="en-GB" w:eastAsia="sv-SE"/>
              </w:rPr>
              <w:t>nzp-CSI-RS-Resources</w:t>
            </w:r>
            <w:r>
              <w:rPr>
                <w:szCs w:val="22"/>
                <w:lang w:val="en-GB" w:eastAsia="sv-SE"/>
              </w:rPr>
              <w:t xml:space="preserve"> of that </w:t>
            </w:r>
            <w:r>
              <w:rPr>
                <w:i/>
                <w:lang w:val="en-GB" w:eastAsia="sv-SE"/>
              </w:rPr>
              <w:t>NZP-CSI-RS-ResourceSet</w:t>
            </w:r>
            <w:r>
              <w:rPr>
                <w:szCs w:val="22"/>
                <w:lang w:val="en-GB" w:eastAsia="sv-SE"/>
              </w:rPr>
              <w:t xml:space="preserve">, second entry in </w:t>
            </w:r>
            <w:r>
              <w:rPr>
                <w:i/>
                <w:lang w:val="en-GB" w:eastAsia="sv-SE"/>
              </w:rPr>
              <w:t>qcl-info</w:t>
            </w:r>
            <w:r>
              <w:rPr>
                <w:szCs w:val="22"/>
                <w:lang w:val="en-GB" w:eastAsia="sv-SE"/>
              </w:rPr>
              <w:t xml:space="preserve"> corresponds to second entry in </w:t>
            </w:r>
            <w:r>
              <w:rPr>
                <w:i/>
                <w:lang w:val="en-GB" w:eastAsia="sv-SE"/>
              </w:rPr>
              <w:t>nzp-CSI-RS-Resources</w:t>
            </w:r>
            <w:r>
              <w:rPr>
                <w:szCs w:val="22"/>
                <w:lang w:val="en-GB" w:eastAsia="sv-SE"/>
              </w:rPr>
              <w:t>, and so on (see TS 38.214 [19], clause 5.2.1.5.1)</w:t>
            </w:r>
          </w:p>
        </w:tc>
      </w:tr>
      <w:tr w:rsidR="00BF596A" w14:paraId="41A355DD" w14:textId="77777777">
        <w:tc>
          <w:tcPr>
            <w:tcW w:w="14507" w:type="dxa"/>
            <w:tcBorders>
              <w:top w:val="single" w:sz="4" w:space="0" w:color="auto"/>
              <w:left w:val="single" w:sz="4" w:space="0" w:color="auto"/>
              <w:bottom w:val="single" w:sz="4" w:space="0" w:color="auto"/>
              <w:right w:val="single" w:sz="4" w:space="0" w:color="auto"/>
            </w:tcBorders>
          </w:tcPr>
          <w:p w14:paraId="08620FD4" w14:textId="77777777" w:rsidR="00BF596A" w:rsidRDefault="005632DD">
            <w:pPr>
              <w:pStyle w:val="TAL"/>
              <w:rPr>
                <w:szCs w:val="22"/>
                <w:lang w:val="en-GB" w:eastAsia="sv-SE"/>
              </w:rPr>
            </w:pPr>
            <w:r>
              <w:rPr>
                <w:b/>
                <w:i/>
                <w:szCs w:val="22"/>
                <w:lang w:val="en-GB" w:eastAsia="sv-SE"/>
              </w:rPr>
              <w:t>reportConfigId</w:t>
            </w:r>
          </w:p>
          <w:p w14:paraId="3505FC0D" w14:textId="77777777" w:rsidR="00BF596A" w:rsidRDefault="005632DD">
            <w:pPr>
              <w:pStyle w:val="TAL"/>
              <w:rPr>
                <w:szCs w:val="22"/>
                <w:lang w:val="en-GB" w:eastAsia="sv-SE"/>
              </w:rPr>
            </w:pPr>
            <w:r>
              <w:rPr>
                <w:szCs w:val="22"/>
                <w:lang w:val="en-GB" w:eastAsia="sv-SE"/>
              </w:rPr>
              <w:t xml:space="preserve">The </w:t>
            </w:r>
            <w:r>
              <w:rPr>
                <w:i/>
                <w:lang w:val="en-GB" w:eastAsia="sv-SE"/>
              </w:rPr>
              <w:t>reportConfigId</w:t>
            </w:r>
            <w:r>
              <w:rPr>
                <w:szCs w:val="22"/>
                <w:lang w:val="en-GB" w:eastAsia="sv-SE"/>
              </w:rPr>
              <w:t xml:space="preserve"> of one of the </w:t>
            </w:r>
            <w:r>
              <w:rPr>
                <w:i/>
                <w:lang w:val="en-GB" w:eastAsia="sv-SE"/>
              </w:rPr>
              <w:t>CSI-ReportConfigToAddMod</w:t>
            </w:r>
            <w:r>
              <w:rPr>
                <w:szCs w:val="22"/>
                <w:lang w:val="en-GB" w:eastAsia="sv-SE"/>
              </w:rPr>
              <w:t xml:space="preserve"> configured in </w:t>
            </w:r>
            <w:r>
              <w:rPr>
                <w:i/>
                <w:lang w:val="en-GB" w:eastAsia="sv-SE"/>
              </w:rPr>
              <w:t>CSI-MeasConfig</w:t>
            </w:r>
          </w:p>
        </w:tc>
      </w:tr>
      <w:tr w:rsidR="00BF596A" w14:paraId="03832F1E" w14:textId="77777777">
        <w:tc>
          <w:tcPr>
            <w:tcW w:w="14507" w:type="dxa"/>
            <w:tcBorders>
              <w:top w:val="single" w:sz="4" w:space="0" w:color="auto"/>
              <w:left w:val="single" w:sz="4" w:space="0" w:color="auto"/>
              <w:bottom w:val="single" w:sz="4" w:space="0" w:color="auto"/>
              <w:right w:val="single" w:sz="4" w:space="0" w:color="auto"/>
            </w:tcBorders>
          </w:tcPr>
          <w:p w14:paraId="3221E2A4" w14:textId="77777777" w:rsidR="00BF596A" w:rsidRDefault="005632DD">
            <w:pPr>
              <w:pStyle w:val="TAL"/>
              <w:rPr>
                <w:szCs w:val="22"/>
                <w:lang w:val="en-GB" w:eastAsia="sv-SE"/>
              </w:rPr>
            </w:pPr>
            <w:r>
              <w:rPr>
                <w:b/>
                <w:i/>
                <w:szCs w:val="22"/>
                <w:lang w:val="en-GB" w:eastAsia="sv-SE"/>
              </w:rPr>
              <w:t>resourceSet</w:t>
            </w:r>
          </w:p>
          <w:p w14:paraId="590081DF" w14:textId="77777777" w:rsidR="00BF596A" w:rsidRDefault="005632DD">
            <w:pPr>
              <w:pStyle w:val="TAL"/>
              <w:rPr>
                <w:szCs w:val="22"/>
                <w:lang w:val="en-GB" w:eastAsia="sv-SE"/>
              </w:rPr>
            </w:pPr>
            <w:r>
              <w:rPr>
                <w:i/>
                <w:lang w:val="en-GB" w:eastAsia="sv-SE"/>
              </w:rPr>
              <w:t>NZP-CSI-RS-ResourceSet</w:t>
            </w:r>
            <w:r>
              <w:rPr>
                <w:szCs w:val="22"/>
                <w:lang w:val="en-GB" w:eastAsia="sv-SE"/>
              </w:rPr>
              <w:t xml:space="preserve"> for channel measurements. Entry number in </w:t>
            </w:r>
            <w:r>
              <w:rPr>
                <w:i/>
                <w:lang w:val="en-GB" w:eastAsia="sv-SE"/>
              </w:rPr>
              <w:t>nzp-CSI-RS-ResourceSetList</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 xml:space="preserve"> in the </w:t>
            </w:r>
            <w:r>
              <w:rPr>
                <w:i/>
                <w:lang w:val="en-GB" w:eastAsia="sv-SE"/>
              </w:rPr>
              <w:t>CSI-ReportConfig</w:t>
            </w:r>
            <w:r>
              <w:rPr>
                <w:szCs w:val="22"/>
                <w:lang w:val="en-GB" w:eastAsia="sv-SE"/>
              </w:rPr>
              <w:t xml:space="preserve"> indicated by r</w:t>
            </w:r>
            <w:r>
              <w:rPr>
                <w:i/>
                <w:lang w:val="en-GB" w:eastAsia="sv-SE"/>
              </w:rPr>
              <w:t>eportConfigId</w:t>
            </w:r>
            <w:r>
              <w:rPr>
                <w:szCs w:val="22"/>
                <w:lang w:val="en-GB" w:eastAsia="sv-SE"/>
              </w:rPr>
              <w:t xml:space="preserve"> above (value 1 corresponds to the first entry, value 2 to thesecond entry, and so on).</w:t>
            </w:r>
          </w:p>
        </w:tc>
      </w:tr>
    </w:tbl>
    <w:p w14:paraId="5AB342FA" w14:textId="77777777" w:rsidR="00BF596A" w:rsidRDefault="00BF596A"/>
    <w:tbl>
      <w:tblPr>
        <w:tblW w:w="142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146"/>
      </w:tblGrid>
      <w:tr w:rsidR="00BF596A" w14:paraId="6E768FFC" w14:textId="77777777">
        <w:tc>
          <w:tcPr>
            <w:tcW w:w="4145" w:type="dxa"/>
            <w:tcBorders>
              <w:top w:val="single" w:sz="4" w:space="0" w:color="auto"/>
              <w:left w:val="single" w:sz="4" w:space="0" w:color="auto"/>
              <w:bottom w:val="single" w:sz="4" w:space="0" w:color="auto"/>
              <w:right w:val="single" w:sz="4" w:space="0" w:color="auto"/>
            </w:tcBorders>
          </w:tcPr>
          <w:p w14:paraId="2A1D49B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0A0A8BF" w14:textId="77777777" w:rsidR="00BF596A" w:rsidRDefault="005632DD">
            <w:pPr>
              <w:pStyle w:val="TAH"/>
              <w:rPr>
                <w:lang w:eastAsia="sv-SE"/>
              </w:rPr>
            </w:pPr>
            <w:r>
              <w:rPr>
                <w:lang w:eastAsia="sv-SE"/>
              </w:rPr>
              <w:t>Explanation</w:t>
            </w:r>
          </w:p>
        </w:tc>
      </w:tr>
      <w:tr w:rsidR="00BF596A" w14:paraId="57FDA98C" w14:textId="77777777">
        <w:tc>
          <w:tcPr>
            <w:tcW w:w="4145" w:type="dxa"/>
            <w:tcBorders>
              <w:top w:val="single" w:sz="4" w:space="0" w:color="auto"/>
              <w:left w:val="single" w:sz="4" w:space="0" w:color="auto"/>
              <w:bottom w:val="single" w:sz="4" w:space="0" w:color="auto"/>
              <w:right w:val="single" w:sz="4" w:space="0" w:color="auto"/>
            </w:tcBorders>
          </w:tcPr>
          <w:p w14:paraId="557EA644" w14:textId="77777777" w:rsidR="00BF596A" w:rsidRDefault="005632DD">
            <w:pPr>
              <w:pStyle w:val="TAL"/>
              <w:rPr>
                <w:i/>
                <w:lang w:eastAsia="sv-SE"/>
              </w:rPr>
            </w:pPr>
            <w:r>
              <w:rPr>
                <w:i/>
                <w:lang w:eastAsia="sv-SE"/>
              </w:rPr>
              <w:t>Aperiodic</w:t>
            </w:r>
          </w:p>
        </w:tc>
        <w:tc>
          <w:tcPr>
            <w:tcW w:w="10146" w:type="dxa"/>
            <w:tcBorders>
              <w:top w:val="single" w:sz="4" w:space="0" w:color="auto"/>
              <w:left w:val="single" w:sz="4" w:space="0" w:color="auto"/>
              <w:bottom w:val="single" w:sz="4" w:space="0" w:color="auto"/>
              <w:right w:val="single" w:sz="4" w:space="0" w:color="auto"/>
            </w:tcBorders>
          </w:tcPr>
          <w:p w14:paraId="76BD51F2" w14:textId="77777777" w:rsidR="00BF596A" w:rsidRDefault="005632DD">
            <w:pPr>
              <w:pStyle w:val="TAL"/>
              <w:rPr>
                <w:lang w:eastAsia="sv-SE"/>
              </w:rPr>
            </w:pPr>
            <w:r>
              <w:rPr>
                <w:lang w:val="en-GB" w:eastAsia="sv-SE"/>
              </w:rPr>
              <w:t xml:space="preserve">The field is mandatory present if the </w:t>
            </w:r>
            <w:r>
              <w:rPr>
                <w:i/>
                <w:lang w:val="en-GB" w:eastAsia="sv-SE"/>
              </w:rPr>
              <w:t>NZP-CSI-RS-Resources</w:t>
            </w:r>
            <w:r>
              <w:rPr>
                <w:lang w:val="en-GB" w:eastAsia="sv-SE"/>
              </w:rPr>
              <w:t xml:space="preserve"> in the associated </w:t>
            </w:r>
            <w:r>
              <w:rPr>
                <w:i/>
                <w:lang w:val="en-GB" w:eastAsia="sv-SE"/>
              </w:rPr>
              <w:t>resourceSet</w:t>
            </w:r>
            <w:r>
              <w:rPr>
                <w:lang w:val="en-GB" w:eastAsia="sv-SE"/>
              </w:rPr>
              <w:t xml:space="preserve"> have the resourceType aperiodic. </w:t>
            </w:r>
            <w:r>
              <w:rPr>
                <w:lang w:eastAsia="sv-SE"/>
              </w:rPr>
              <w:t>The field is absent otherwise.</w:t>
            </w:r>
          </w:p>
        </w:tc>
      </w:tr>
      <w:tr w:rsidR="00BF596A" w14:paraId="33AC507D" w14:textId="77777777">
        <w:tc>
          <w:tcPr>
            <w:tcW w:w="4145" w:type="dxa"/>
            <w:tcBorders>
              <w:top w:val="single" w:sz="4" w:space="0" w:color="auto"/>
              <w:left w:val="single" w:sz="4" w:space="0" w:color="auto"/>
              <w:bottom w:val="single" w:sz="4" w:space="0" w:color="auto"/>
              <w:right w:val="single" w:sz="4" w:space="0" w:color="auto"/>
            </w:tcBorders>
          </w:tcPr>
          <w:p w14:paraId="395E4AC8" w14:textId="77777777" w:rsidR="00BF596A" w:rsidRDefault="005632DD">
            <w:pPr>
              <w:pStyle w:val="TAL"/>
              <w:rPr>
                <w:i/>
                <w:lang w:eastAsia="sv-SE"/>
              </w:rPr>
            </w:pPr>
            <w:r>
              <w:rPr>
                <w:i/>
                <w:lang w:eastAsia="sv-SE"/>
              </w:rPr>
              <w:t>CSI-IM-ForInterference</w:t>
            </w:r>
          </w:p>
        </w:tc>
        <w:tc>
          <w:tcPr>
            <w:tcW w:w="10146" w:type="dxa"/>
            <w:tcBorders>
              <w:top w:val="single" w:sz="4" w:space="0" w:color="auto"/>
              <w:left w:val="single" w:sz="4" w:space="0" w:color="auto"/>
              <w:bottom w:val="single" w:sz="4" w:space="0" w:color="auto"/>
              <w:right w:val="single" w:sz="4" w:space="0" w:color="auto"/>
            </w:tcBorders>
          </w:tcPr>
          <w:p w14:paraId="7167BC36"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csi-IM-ResourcesForInterference</w:t>
            </w:r>
            <w:r>
              <w:rPr>
                <w:lang w:val="en-GB" w:eastAsia="sv-SE"/>
              </w:rPr>
              <w:t>; otherwise it is absent.</w:t>
            </w:r>
          </w:p>
        </w:tc>
      </w:tr>
      <w:tr w:rsidR="00BF596A" w14:paraId="3FFAD447" w14:textId="77777777">
        <w:tc>
          <w:tcPr>
            <w:tcW w:w="4145" w:type="dxa"/>
            <w:tcBorders>
              <w:top w:val="single" w:sz="4" w:space="0" w:color="auto"/>
              <w:left w:val="single" w:sz="4" w:space="0" w:color="auto"/>
              <w:bottom w:val="single" w:sz="4" w:space="0" w:color="auto"/>
              <w:right w:val="single" w:sz="4" w:space="0" w:color="auto"/>
            </w:tcBorders>
          </w:tcPr>
          <w:p w14:paraId="7498A266" w14:textId="77777777" w:rsidR="00BF596A" w:rsidRDefault="005632DD">
            <w:pPr>
              <w:pStyle w:val="TAL"/>
              <w:rPr>
                <w:i/>
                <w:lang w:eastAsia="sv-SE"/>
              </w:rPr>
            </w:pPr>
            <w:r>
              <w:rPr>
                <w:i/>
                <w:lang w:eastAsia="sv-SE"/>
              </w:rPr>
              <w:t>NZP-CSI-RS-ForInterference</w:t>
            </w:r>
          </w:p>
        </w:tc>
        <w:tc>
          <w:tcPr>
            <w:tcW w:w="10146" w:type="dxa"/>
            <w:tcBorders>
              <w:top w:val="single" w:sz="4" w:space="0" w:color="auto"/>
              <w:left w:val="single" w:sz="4" w:space="0" w:color="auto"/>
              <w:bottom w:val="single" w:sz="4" w:space="0" w:color="auto"/>
              <w:right w:val="single" w:sz="4" w:space="0" w:color="auto"/>
            </w:tcBorders>
          </w:tcPr>
          <w:p w14:paraId="1E9B1ED7" w14:textId="77777777" w:rsidR="00BF596A" w:rsidRDefault="005632DD">
            <w:pPr>
              <w:pStyle w:val="TAL"/>
              <w:rPr>
                <w:lang w:val="en-GB" w:eastAsia="sv-SE"/>
              </w:rPr>
            </w:pPr>
            <w:r>
              <w:rPr>
                <w:lang w:val="en-GB" w:eastAsia="sv-SE"/>
              </w:rPr>
              <w:t xml:space="preserve">This field is mandatory present if the </w:t>
            </w:r>
            <w:r>
              <w:rPr>
                <w:i/>
                <w:lang w:val="en-GB" w:eastAsia="sv-SE"/>
              </w:rPr>
              <w:t>CSI-ReportConfig</w:t>
            </w:r>
            <w:r>
              <w:rPr>
                <w:lang w:val="en-GB" w:eastAsia="sv-SE"/>
              </w:rPr>
              <w:t xml:space="preserve"> identified by </w:t>
            </w:r>
            <w:r>
              <w:rPr>
                <w:i/>
                <w:lang w:val="en-GB" w:eastAsia="sv-SE"/>
              </w:rPr>
              <w:t>reportConfigId</w:t>
            </w:r>
            <w:r>
              <w:rPr>
                <w:lang w:val="en-GB" w:eastAsia="sv-SE"/>
              </w:rPr>
              <w:t xml:space="preserve"> is configured with </w:t>
            </w:r>
            <w:r>
              <w:rPr>
                <w:i/>
                <w:lang w:val="en-GB" w:eastAsia="sv-SE"/>
              </w:rPr>
              <w:t>nzp-CSI-RS-ResourcesForInterference</w:t>
            </w:r>
            <w:r>
              <w:rPr>
                <w:lang w:val="en-GB" w:eastAsia="sv-SE"/>
              </w:rPr>
              <w:t>; otherwise it is absent.</w:t>
            </w:r>
          </w:p>
        </w:tc>
      </w:tr>
    </w:tbl>
    <w:p w14:paraId="14AE8E26" w14:textId="77777777" w:rsidR="00BF596A" w:rsidRDefault="00BF596A"/>
    <w:p w14:paraId="078FFFEE" w14:textId="77777777" w:rsidR="00BF596A" w:rsidRDefault="005632DD">
      <w:pPr>
        <w:pStyle w:val="4"/>
        <w:rPr>
          <w:lang w:val="en-GB"/>
        </w:rPr>
      </w:pPr>
      <w:bookmarkStart w:id="338" w:name="_Toc60777211"/>
      <w:bookmarkStart w:id="339" w:name="_Toc83740166"/>
      <w:r>
        <w:rPr>
          <w:lang w:val="en-GB"/>
        </w:rPr>
        <w:t>–</w:t>
      </w:r>
      <w:r>
        <w:rPr>
          <w:lang w:val="en-GB"/>
        </w:rPr>
        <w:tab/>
      </w:r>
      <w:r>
        <w:rPr>
          <w:i/>
          <w:lang w:val="en-GB"/>
        </w:rPr>
        <w:t>CSI-FrequencyOccupation</w:t>
      </w:r>
      <w:bookmarkEnd w:id="338"/>
      <w:bookmarkEnd w:id="339"/>
    </w:p>
    <w:p w14:paraId="3A5A02D0" w14:textId="77777777" w:rsidR="00BF596A" w:rsidRDefault="005632DD">
      <w:r>
        <w:t xml:space="preserve">The IE </w:t>
      </w:r>
      <w:r>
        <w:rPr>
          <w:i/>
        </w:rPr>
        <w:t>CSI-FrequencyOccupation</w:t>
      </w:r>
      <w:r>
        <w:t xml:space="preserve"> is used to configure the frequency domain occupation of a channel state information measurement resource (e.g. </w:t>
      </w:r>
      <w:r>
        <w:rPr>
          <w:i/>
        </w:rPr>
        <w:t>NZP-CSI-RS-Resource</w:t>
      </w:r>
      <w:r>
        <w:t xml:space="preserve">, </w:t>
      </w:r>
      <w:r>
        <w:rPr>
          <w:i/>
        </w:rPr>
        <w:t>CSI-IM-Resource</w:t>
      </w:r>
      <w:r>
        <w:t>).</w:t>
      </w:r>
    </w:p>
    <w:p w14:paraId="2A2AA5A1" w14:textId="77777777" w:rsidR="00BF596A" w:rsidRDefault="005632DD">
      <w:pPr>
        <w:pStyle w:val="TH"/>
        <w:rPr>
          <w:lang w:val="en-GB"/>
        </w:rPr>
      </w:pPr>
      <w:r>
        <w:rPr>
          <w:i/>
          <w:lang w:val="en-GB"/>
        </w:rPr>
        <w:t>CSI-FrequencyOccupation</w:t>
      </w:r>
      <w:r>
        <w:rPr>
          <w:lang w:val="en-GB"/>
        </w:rPr>
        <w:t xml:space="preserve"> information element</w:t>
      </w:r>
    </w:p>
    <w:p w14:paraId="4120D094" w14:textId="77777777" w:rsidR="00BF596A" w:rsidRDefault="005632DD">
      <w:pPr>
        <w:pStyle w:val="PL"/>
        <w:rPr>
          <w:color w:val="808080"/>
        </w:rPr>
      </w:pPr>
      <w:r>
        <w:rPr>
          <w:color w:val="808080"/>
        </w:rPr>
        <w:t>-- ASN1START</w:t>
      </w:r>
    </w:p>
    <w:p w14:paraId="22EE955C" w14:textId="77777777" w:rsidR="00BF596A" w:rsidRDefault="005632DD">
      <w:pPr>
        <w:pStyle w:val="PL"/>
        <w:rPr>
          <w:color w:val="808080"/>
        </w:rPr>
      </w:pPr>
      <w:r>
        <w:rPr>
          <w:color w:val="808080"/>
        </w:rPr>
        <w:t>-- TAG-CSI-FREQUENCYOCCUPATION-START</w:t>
      </w:r>
    </w:p>
    <w:p w14:paraId="35E4AADC" w14:textId="77777777" w:rsidR="00BF596A" w:rsidRDefault="00BF596A">
      <w:pPr>
        <w:pStyle w:val="PL"/>
      </w:pPr>
    </w:p>
    <w:p w14:paraId="207B9BDB" w14:textId="77777777" w:rsidR="00BF596A" w:rsidRDefault="005632DD">
      <w:pPr>
        <w:pStyle w:val="PL"/>
      </w:pPr>
      <w:r>
        <w:t xml:space="preserve">CSI-FrequencyOccupation ::=         </w:t>
      </w:r>
      <w:r>
        <w:rPr>
          <w:color w:val="993366"/>
        </w:rPr>
        <w:t>SEQUENCE</w:t>
      </w:r>
      <w:r>
        <w:t xml:space="preserve"> {</w:t>
      </w:r>
    </w:p>
    <w:p w14:paraId="4116E38B" w14:textId="77777777" w:rsidR="00BF596A" w:rsidRDefault="005632DD">
      <w:pPr>
        <w:pStyle w:val="PL"/>
      </w:pPr>
      <w:r>
        <w:t xml:space="preserve">    startingRB                          </w:t>
      </w:r>
      <w:r>
        <w:rPr>
          <w:color w:val="993366"/>
        </w:rPr>
        <w:t>INTEGER</w:t>
      </w:r>
      <w:r>
        <w:t xml:space="preserve"> (0..maxNrofPhysicalResourceBlocks-1),</w:t>
      </w:r>
    </w:p>
    <w:p w14:paraId="2624342C" w14:textId="77777777" w:rsidR="00BF596A" w:rsidRDefault="005632DD">
      <w:pPr>
        <w:pStyle w:val="PL"/>
      </w:pPr>
      <w:r>
        <w:t xml:space="preserve">    nrofRBs                             </w:t>
      </w:r>
      <w:r>
        <w:rPr>
          <w:color w:val="993366"/>
        </w:rPr>
        <w:t>INTEGER</w:t>
      </w:r>
      <w:r>
        <w:t xml:space="preserve"> (24..maxNrofPhysicalResourceBlocksPlus1),</w:t>
      </w:r>
    </w:p>
    <w:p w14:paraId="55F24C4E" w14:textId="77777777" w:rsidR="00BF596A" w:rsidRDefault="005632DD">
      <w:pPr>
        <w:pStyle w:val="PL"/>
      </w:pPr>
      <w:r>
        <w:t xml:space="preserve">    ...</w:t>
      </w:r>
    </w:p>
    <w:p w14:paraId="4B6641C0" w14:textId="77777777" w:rsidR="00BF596A" w:rsidRDefault="005632DD">
      <w:pPr>
        <w:pStyle w:val="PL"/>
      </w:pPr>
      <w:r>
        <w:t>}</w:t>
      </w:r>
    </w:p>
    <w:p w14:paraId="2CF52E6E" w14:textId="77777777" w:rsidR="00BF596A" w:rsidRDefault="00BF596A">
      <w:pPr>
        <w:pStyle w:val="PL"/>
      </w:pPr>
    </w:p>
    <w:p w14:paraId="5502F6F8" w14:textId="77777777" w:rsidR="00BF596A" w:rsidRDefault="005632DD">
      <w:pPr>
        <w:pStyle w:val="PL"/>
        <w:rPr>
          <w:color w:val="808080"/>
        </w:rPr>
      </w:pPr>
      <w:r>
        <w:rPr>
          <w:color w:val="808080"/>
        </w:rPr>
        <w:t>-- TAG-CSI-FREQUENCYOCCUPATION-STOP</w:t>
      </w:r>
    </w:p>
    <w:p w14:paraId="6DC96D18" w14:textId="77777777" w:rsidR="00BF596A" w:rsidRDefault="005632DD">
      <w:pPr>
        <w:pStyle w:val="PL"/>
        <w:rPr>
          <w:color w:val="808080"/>
        </w:rPr>
      </w:pPr>
      <w:r>
        <w:rPr>
          <w:color w:val="808080"/>
        </w:rPr>
        <w:t>-- ASN1STOP</w:t>
      </w:r>
    </w:p>
    <w:p w14:paraId="636B2C3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096B5A" w14:textId="77777777">
        <w:tc>
          <w:tcPr>
            <w:tcW w:w="14173" w:type="dxa"/>
            <w:tcBorders>
              <w:top w:val="single" w:sz="4" w:space="0" w:color="auto"/>
              <w:left w:val="single" w:sz="4" w:space="0" w:color="auto"/>
              <w:bottom w:val="single" w:sz="4" w:space="0" w:color="auto"/>
              <w:right w:val="single" w:sz="4" w:space="0" w:color="auto"/>
            </w:tcBorders>
          </w:tcPr>
          <w:p w14:paraId="218C8650" w14:textId="77777777" w:rsidR="00BF596A" w:rsidRDefault="005632DD">
            <w:pPr>
              <w:pStyle w:val="TAH"/>
              <w:rPr>
                <w:szCs w:val="22"/>
                <w:lang w:eastAsia="sv-SE"/>
              </w:rPr>
            </w:pPr>
            <w:r>
              <w:rPr>
                <w:i/>
                <w:szCs w:val="22"/>
                <w:lang w:eastAsia="sv-SE"/>
              </w:rPr>
              <w:t xml:space="preserve">CSI-FrequencyOccupation </w:t>
            </w:r>
            <w:r>
              <w:rPr>
                <w:szCs w:val="22"/>
                <w:lang w:eastAsia="sv-SE"/>
              </w:rPr>
              <w:t>field descriptions</w:t>
            </w:r>
          </w:p>
        </w:tc>
      </w:tr>
      <w:tr w:rsidR="00BF596A" w14:paraId="02EF76F9" w14:textId="77777777">
        <w:tc>
          <w:tcPr>
            <w:tcW w:w="14173" w:type="dxa"/>
            <w:tcBorders>
              <w:top w:val="single" w:sz="4" w:space="0" w:color="auto"/>
              <w:left w:val="single" w:sz="4" w:space="0" w:color="auto"/>
              <w:bottom w:val="single" w:sz="4" w:space="0" w:color="auto"/>
              <w:right w:val="single" w:sz="4" w:space="0" w:color="auto"/>
            </w:tcBorders>
          </w:tcPr>
          <w:p w14:paraId="2F682FB1" w14:textId="77777777" w:rsidR="00BF596A" w:rsidRDefault="005632DD">
            <w:pPr>
              <w:pStyle w:val="TAL"/>
              <w:rPr>
                <w:szCs w:val="22"/>
                <w:lang w:val="en-GB" w:eastAsia="sv-SE"/>
              </w:rPr>
            </w:pPr>
            <w:r>
              <w:rPr>
                <w:b/>
                <w:i/>
                <w:szCs w:val="22"/>
                <w:lang w:val="en-GB" w:eastAsia="sv-SE"/>
              </w:rPr>
              <w:t>nrofRBs</w:t>
            </w:r>
          </w:p>
          <w:p w14:paraId="4AFA6487" w14:textId="77777777" w:rsidR="00BF596A" w:rsidRDefault="005632DD">
            <w:pPr>
              <w:pStyle w:val="TAL"/>
              <w:rPr>
                <w:szCs w:val="22"/>
                <w:lang w:val="en-GB" w:eastAsia="sv-SE"/>
              </w:rPr>
            </w:pPr>
            <w:r>
              <w:rPr>
                <w:szCs w:val="22"/>
                <w:lang w:val="en-GB" w:eastAsia="sv-SE"/>
              </w:rPr>
              <w:t>Number of PRBs across which this CSI resource spans. Only multiples of 4 are allowed. The smallest configurable number is the minimum of 24 and the width of the associated BWP. If the configured value is larger than the width of the corresponding BWP, the UE shall assume that the actual CSI-RS bandwidth is equal to the width of the BWP.</w:t>
            </w:r>
          </w:p>
        </w:tc>
      </w:tr>
      <w:tr w:rsidR="00BF596A" w14:paraId="651BD523" w14:textId="77777777">
        <w:tc>
          <w:tcPr>
            <w:tcW w:w="14173" w:type="dxa"/>
            <w:tcBorders>
              <w:top w:val="single" w:sz="4" w:space="0" w:color="auto"/>
              <w:left w:val="single" w:sz="4" w:space="0" w:color="auto"/>
              <w:bottom w:val="single" w:sz="4" w:space="0" w:color="auto"/>
              <w:right w:val="single" w:sz="4" w:space="0" w:color="auto"/>
            </w:tcBorders>
          </w:tcPr>
          <w:p w14:paraId="37B3DF76" w14:textId="77777777" w:rsidR="00BF596A" w:rsidRDefault="005632DD">
            <w:pPr>
              <w:pStyle w:val="TAL"/>
              <w:rPr>
                <w:szCs w:val="22"/>
                <w:lang w:val="en-GB" w:eastAsia="sv-SE"/>
              </w:rPr>
            </w:pPr>
            <w:r>
              <w:rPr>
                <w:b/>
                <w:i/>
                <w:szCs w:val="22"/>
                <w:lang w:val="en-GB" w:eastAsia="sv-SE"/>
              </w:rPr>
              <w:t>startingRB</w:t>
            </w:r>
          </w:p>
          <w:p w14:paraId="0A9083C5" w14:textId="77777777" w:rsidR="00BF596A" w:rsidRDefault="005632DD">
            <w:pPr>
              <w:pStyle w:val="TAL"/>
              <w:rPr>
                <w:szCs w:val="22"/>
                <w:lang w:eastAsia="sv-SE"/>
              </w:rPr>
            </w:pPr>
            <w:r>
              <w:rPr>
                <w:szCs w:val="22"/>
                <w:lang w:val="en-GB" w:eastAsia="sv-SE"/>
              </w:rPr>
              <w:t xml:space="preserve">PRB where this CSI resource starts in relation to common resource block #0 (CRB#0) on the common resource block grid. </w:t>
            </w:r>
            <w:r>
              <w:rPr>
                <w:szCs w:val="22"/>
                <w:lang w:eastAsia="sv-SE"/>
              </w:rPr>
              <w:t>Only multiples of 4 are allowed (0, 4, ...)</w:t>
            </w:r>
          </w:p>
        </w:tc>
      </w:tr>
    </w:tbl>
    <w:p w14:paraId="77CC7EDF" w14:textId="77777777" w:rsidR="00BF596A" w:rsidRDefault="00BF596A"/>
    <w:p w14:paraId="7B2C2513" w14:textId="77777777" w:rsidR="00BF596A" w:rsidRDefault="005632DD">
      <w:pPr>
        <w:pStyle w:val="4"/>
      </w:pPr>
      <w:bookmarkStart w:id="340" w:name="_Toc83740167"/>
      <w:bookmarkStart w:id="341" w:name="_Toc60777212"/>
      <w:r>
        <w:t>–</w:t>
      </w:r>
      <w:r>
        <w:tab/>
      </w:r>
      <w:r>
        <w:rPr>
          <w:i/>
        </w:rPr>
        <w:t>CSI-IM-Resource</w:t>
      </w:r>
      <w:bookmarkEnd w:id="340"/>
      <w:bookmarkEnd w:id="341"/>
    </w:p>
    <w:p w14:paraId="679731AD" w14:textId="77777777" w:rsidR="00BF596A" w:rsidRDefault="005632DD">
      <w:r>
        <w:t xml:space="preserve">The IE </w:t>
      </w:r>
      <w:r>
        <w:rPr>
          <w:i/>
        </w:rPr>
        <w:t>CSI-IM-Resource</w:t>
      </w:r>
      <w:r>
        <w:t xml:space="preserve"> is used to configure one CSI Interference Management (IM) resource.</w:t>
      </w:r>
    </w:p>
    <w:p w14:paraId="2E59A9B8" w14:textId="77777777" w:rsidR="00BF596A" w:rsidRDefault="005632DD">
      <w:pPr>
        <w:pStyle w:val="TH"/>
        <w:rPr>
          <w:lang w:val="en-GB"/>
        </w:rPr>
      </w:pPr>
      <w:r>
        <w:rPr>
          <w:i/>
          <w:lang w:val="en-GB"/>
        </w:rPr>
        <w:t>CSI-IM-Resource</w:t>
      </w:r>
      <w:r>
        <w:rPr>
          <w:lang w:val="en-GB"/>
        </w:rPr>
        <w:t xml:space="preserve"> information element</w:t>
      </w:r>
    </w:p>
    <w:p w14:paraId="40D0B296" w14:textId="77777777" w:rsidR="00BF596A" w:rsidRDefault="005632DD">
      <w:pPr>
        <w:pStyle w:val="PL"/>
        <w:rPr>
          <w:color w:val="808080"/>
        </w:rPr>
      </w:pPr>
      <w:r>
        <w:rPr>
          <w:color w:val="808080"/>
        </w:rPr>
        <w:t>-- ASN1START</w:t>
      </w:r>
    </w:p>
    <w:p w14:paraId="21600DEB" w14:textId="77777777" w:rsidR="00BF596A" w:rsidRDefault="005632DD">
      <w:pPr>
        <w:pStyle w:val="PL"/>
        <w:rPr>
          <w:color w:val="808080"/>
        </w:rPr>
      </w:pPr>
      <w:r>
        <w:rPr>
          <w:color w:val="808080"/>
        </w:rPr>
        <w:t>-- TAG-CSI-IM-RESOURCE-START</w:t>
      </w:r>
    </w:p>
    <w:p w14:paraId="7D02B9A6" w14:textId="77777777" w:rsidR="00BF596A" w:rsidRDefault="00BF596A">
      <w:pPr>
        <w:pStyle w:val="PL"/>
      </w:pPr>
    </w:p>
    <w:p w14:paraId="6C9907DE" w14:textId="77777777" w:rsidR="00BF596A" w:rsidRDefault="005632DD">
      <w:pPr>
        <w:pStyle w:val="PL"/>
      </w:pPr>
      <w:r>
        <w:t xml:space="preserve">CSI-IM-Resource ::=                 </w:t>
      </w:r>
      <w:r>
        <w:rPr>
          <w:color w:val="993366"/>
        </w:rPr>
        <w:t>SEQUENCE</w:t>
      </w:r>
      <w:r>
        <w:t xml:space="preserve"> {</w:t>
      </w:r>
    </w:p>
    <w:p w14:paraId="45CFC583" w14:textId="77777777" w:rsidR="00BF596A" w:rsidRDefault="005632DD">
      <w:pPr>
        <w:pStyle w:val="PL"/>
      </w:pPr>
      <w:r>
        <w:t xml:space="preserve">    csi-IM-ResourceId                   CSI-IM-ResourceId,</w:t>
      </w:r>
    </w:p>
    <w:p w14:paraId="4ED901CA" w14:textId="77777777" w:rsidR="00BF596A" w:rsidRDefault="005632DD">
      <w:pPr>
        <w:pStyle w:val="PL"/>
      </w:pPr>
      <w:r>
        <w:t xml:space="preserve">    csi-IM-ResourceElementPattern           </w:t>
      </w:r>
      <w:r>
        <w:rPr>
          <w:color w:val="993366"/>
        </w:rPr>
        <w:t>CHOICE</w:t>
      </w:r>
      <w:r>
        <w:t xml:space="preserve"> {</w:t>
      </w:r>
    </w:p>
    <w:p w14:paraId="76267BFE" w14:textId="77777777" w:rsidR="00BF596A" w:rsidRDefault="005632DD">
      <w:pPr>
        <w:pStyle w:val="PL"/>
      </w:pPr>
      <w:r>
        <w:t xml:space="preserve">        pattern0                                </w:t>
      </w:r>
      <w:r>
        <w:rPr>
          <w:color w:val="993366"/>
        </w:rPr>
        <w:t>SEQUENCE</w:t>
      </w:r>
      <w:r>
        <w:t xml:space="preserve"> {</w:t>
      </w:r>
    </w:p>
    <w:p w14:paraId="3D6FC8C4" w14:textId="77777777" w:rsidR="00BF596A" w:rsidRDefault="005632DD">
      <w:pPr>
        <w:pStyle w:val="PL"/>
      </w:pPr>
      <w:r>
        <w:t xml:space="preserve">            subcarrierLocation-p0                   </w:t>
      </w:r>
      <w:r>
        <w:rPr>
          <w:color w:val="993366"/>
        </w:rPr>
        <w:t>ENUMERATED</w:t>
      </w:r>
      <w:r>
        <w:t xml:space="preserve"> { s0, s2, s4, s6, s8, s10 },</w:t>
      </w:r>
    </w:p>
    <w:p w14:paraId="0475ED09" w14:textId="77777777" w:rsidR="00BF596A" w:rsidRDefault="005632DD">
      <w:pPr>
        <w:pStyle w:val="PL"/>
      </w:pPr>
      <w:r>
        <w:t xml:space="preserve">            symbolLocation-p0                       </w:t>
      </w:r>
      <w:r>
        <w:rPr>
          <w:color w:val="993366"/>
        </w:rPr>
        <w:t>INTEGER</w:t>
      </w:r>
      <w:r>
        <w:t xml:space="preserve"> (0..12)</w:t>
      </w:r>
    </w:p>
    <w:p w14:paraId="3B131FFA" w14:textId="77777777" w:rsidR="00BF596A" w:rsidRDefault="005632DD">
      <w:pPr>
        <w:pStyle w:val="PL"/>
      </w:pPr>
      <w:r>
        <w:t xml:space="preserve">        },</w:t>
      </w:r>
    </w:p>
    <w:p w14:paraId="67BE8C04" w14:textId="77777777" w:rsidR="00BF596A" w:rsidRDefault="005632DD">
      <w:pPr>
        <w:pStyle w:val="PL"/>
      </w:pPr>
      <w:r>
        <w:t xml:space="preserve">        pattern1                                </w:t>
      </w:r>
      <w:r>
        <w:rPr>
          <w:color w:val="993366"/>
        </w:rPr>
        <w:t>SEQUENCE</w:t>
      </w:r>
      <w:r>
        <w:t xml:space="preserve"> {</w:t>
      </w:r>
    </w:p>
    <w:p w14:paraId="140E5943" w14:textId="77777777" w:rsidR="00BF596A" w:rsidRDefault="005632DD">
      <w:pPr>
        <w:pStyle w:val="PL"/>
      </w:pPr>
      <w:r>
        <w:t xml:space="preserve">            subcarrierLocation-p1                   </w:t>
      </w:r>
      <w:r>
        <w:rPr>
          <w:color w:val="993366"/>
        </w:rPr>
        <w:t>ENUMERATED</w:t>
      </w:r>
      <w:r>
        <w:t xml:space="preserve"> { s0, s4, s8 },</w:t>
      </w:r>
    </w:p>
    <w:p w14:paraId="058310B9" w14:textId="77777777" w:rsidR="00BF596A" w:rsidRDefault="005632DD">
      <w:pPr>
        <w:pStyle w:val="PL"/>
      </w:pPr>
      <w:r>
        <w:t xml:space="preserve">            symbolLocation-p1                       </w:t>
      </w:r>
      <w:r>
        <w:rPr>
          <w:color w:val="993366"/>
        </w:rPr>
        <w:t>INTEGER</w:t>
      </w:r>
      <w:r>
        <w:t xml:space="preserve"> (0..13)</w:t>
      </w:r>
    </w:p>
    <w:p w14:paraId="10253139" w14:textId="77777777" w:rsidR="00BF596A" w:rsidRDefault="005632DD">
      <w:pPr>
        <w:pStyle w:val="PL"/>
      </w:pPr>
      <w:r>
        <w:t xml:space="preserve">        }</w:t>
      </w:r>
    </w:p>
    <w:p w14:paraId="7DDE0B08" w14:textId="77777777" w:rsidR="00BF596A" w:rsidRDefault="005632DD">
      <w:pPr>
        <w:pStyle w:val="PL"/>
        <w:rPr>
          <w:color w:val="808080"/>
        </w:rPr>
      </w:pPr>
      <w:r>
        <w:t xml:space="preserve">    }                                                                                   </w:t>
      </w:r>
      <w:r>
        <w:rPr>
          <w:color w:val="993366"/>
        </w:rPr>
        <w:t>OPTIONAL</w:t>
      </w:r>
      <w:r>
        <w:t xml:space="preserve">,   </w:t>
      </w:r>
      <w:r>
        <w:rPr>
          <w:color w:val="808080"/>
        </w:rPr>
        <w:t>-- Need M</w:t>
      </w:r>
    </w:p>
    <w:p w14:paraId="4A5A1C01" w14:textId="77777777" w:rsidR="00BF596A" w:rsidRDefault="005632DD">
      <w:pPr>
        <w:pStyle w:val="PL"/>
        <w:rPr>
          <w:color w:val="808080"/>
        </w:rPr>
      </w:pPr>
      <w:r>
        <w:t xml:space="preserve">    freqBand                            CSI-FrequencyOccupation                         </w:t>
      </w:r>
      <w:r>
        <w:rPr>
          <w:color w:val="993366"/>
        </w:rPr>
        <w:t>OPTIONAL</w:t>
      </w:r>
      <w:r>
        <w:t xml:space="preserve">,   </w:t>
      </w:r>
      <w:r>
        <w:rPr>
          <w:color w:val="808080"/>
        </w:rPr>
        <w:t>-- Need M</w:t>
      </w:r>
    </w:p>
    <w:p w14:paraId="7DF133FE"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648B1D" w14:textId="77777777" w:rsidR="00BF596A" w:rsidRDefault="005632DD">
      <w:pPr>
        <w:pStyle w:val="PL"/>
      </w:pPr>
      <w:r>
        <w:t xml:space="preserve">    ...</w:t>
      </w:r>
    </w:p>
    <w:p w14:paraId="1139AA7C" w14:textId="77777777" w:rsidR="00BF596A" w:rsidRDefault="005632DD">
      <w:pPr>
        <w:pStyle w:val="PL"/>
      </w:pPr>
      <w:r>
        <w:t>}</w:t>
      </w:r>
    </w:p>
    <w:p w14:paraId="6C4E0D71" w14:textId="77777777" w:rsidR="00BF596A" w:rsidRDefault="00BF596A">
      <w:pPr>
        <w:pStyle w:val="PL"/>
      </w:pPr>
    </w:p>
    <w:p w14:paraId="0966A350" w14:textId="77777777" w:rsidR="00BF596A" w:rsidRDefault="005632DD">
      <w:pPr>
        <w:pStyle w:val="PL"/>
        <w:rPr>
          <w:color w:val="808080"/>
        </w:rPr>
      </w:pPr>
      <w:r>
        <w:rPr>
          <w:color w:val="808080"/>
        </w:rPr>
        <w:t>-- TAG-CSI-IM-RESOURCE-STOP</w:t>
      </w:r>
    </w:p>
    <w:p w14:paraId="4193DFE5" w14:textId="77777777" w:rsidR="00BF596A" w:rsidRDefault="005632DD">
      <w:pPr>
        <w:pStyle w:val="PL"/>
        <w:rPr>
          <w:color w:val="808080"/>
        </w:rPr>
      </w:pPr>
      <w:r>
        <w:rPr>
          <w:color w:val="808080"/>
        </w:rPr>
        <w:t>-- ASN1STOP</w:t>
      </w:r>
    </w:p>
    <w:p w14:paraId="610137F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4A9C9D" w14:textId="77777777">
        <w:tc>
          <w:tcPr>
            <w:tcW w:w="14507" w:type="dxa"/>
            <w:tcBorders>
              <w:top w:val="single" w:sz="4" w:space="0" w:color="auto"/>
              <w:left w:val="single" w:sz="4" w:space="0" w:color="auto"/>
              <w:bottom w:val="single" w:sz="4" w:space="0" w:color="auto"/>
              <w:right w:val="single" w:sz="4" w:space="0" w:color="auto"/>
            </w:tcBorders>
          </w:tcPr>
          <w:p w14:paraId="06CE0962" w14:textId="77777777" w:rsidR="00BF596A" w:rsidRDefault="005632DD">
            <w:pPr>
              <w:pStyle w:val="TAH"/>
              <w:rPr>
                <w:szCs w:val="22"/>
                <w:lang w:val="en-GB" w:eastAsia="sv-SE"/>
              </w:rPr>
            </w:pPr>
            <w:r>
              <w:rPr>
                <w:i/>
                <w:szCs w:val="22"/>
                <w:lang w:val="en-GB" w:eastAsia="sv-SE"/>
              </w:rPr>
              <w:t xml:space="preserve">CSI-IM-Resource </w:t>
            </w:r>
            <w:r>
              <w:rPr>
                <w:szCs w:val="22"/>
                <w:lang w:val="en-GB" w:eastAsia="sv-SE"/>
              </w:rPr>
              <w:t>field descriptions</w:t>
            </w:r>
          </w:p>
        </w:tc>
      </w:tr>
      <w:tr w:rsidR="00BF596A" w14:paraId="77D234F7" w14:textId="77777777">
        <w:tc>
          <w:tcPr>
            <w:tcW w:w="14507" w:type="dxa"/>
            <w:tcBorders>
              <w:top w:val="single" w:sz="4" w:space="0" w:color="auto"/>
              <w:left w:val="single" w:sz="4" w:space="0" w:color="auto"/>
              <w:bottom w:val="single" w:sz="4" w:space="0" w:color="auto"/>
              <w:right w:val="single" w:sz="4" w:space="0" w:color="auto"/>
            </w:tcBorders>
          </w:tcPr>
          <w:p w14:paraId="2E670CBA" w14:textId="77777777" w:rsidR="00BF596A" w:rsidRDefault="005632DD">
            <w:pPr>
              <w:pStyle w:val="TAL"/>
              <w:rPr>
                <w:szCs w:val="22"/>
                <w:lang w:val="en-GB" w:eastAsia="sv-SE"/>
              </w:rPr>
            </w:pPr>
            <w:r>
              <w:rPr>
                <w:b/>
                <w:i/>
                <w:szCs w:val="22"/>
                <w:lang w:val="en-GB" w:eastAsia="sv-SE"/>
              </w:rPr>
              <w:t>csi-IM-ResourceElementPattern</w:t>
            </w:r>
          </w:p>
          <w:p w14:paraId="425FFF4E" w14:textId="77777777" w:rsidR="00BF596A" w:rsidRDefault="005632DD">
            <w:pPr>
              <w:pStyle w:val="TAL"/>
              <w:rPr>
                <w:szCs w:val="22"/>
                <w:lang w:val="en-GB" w:eastAsia="sv-SE"/>
              </w:rPr>
            </w:pPr>
            <w:r>
              <w:rPr>
                <w:szCs w:val="22"/>
                <w:lang w:val="en-GB" w:eastAsia="sv-SE"/>
              </w:rPr>
              <w:t>The resource element pattern (Pattern0 (2,2) or Pattern1 (4,1)) with corresponding parameters (see TS 38.214 [19], clause 5.2.2.4)</w:t>
            </w:r>
          </w:p>
        </w:tc>
      </w:tr>
      <w:tr w:rsidR="00BF596A" w14:paraId="0FB09A50" w14:textId="77777777">
        <w:tc>
          <w:tcPr>
            <w:tcW w:w="14507" w:type="dxa"/>
            <w:tcBorders>
              <w:top w:val="single" w:sz="4" w:space="0" w:color="auto"/>
              <w:left w:val="single" w:sz="4" w:space="0" w:color="auto"/>
              <w:bottom w:val="single" w:sz="4" w:space="0" w:color="auto"/>
              <w:right w:val="single" w:sz="4" w:space="0" w:color="auto"/>
            </w:tcBorders>
          </w:tcPr>
          <w:p w14:paraId="5646DB92" w14:textId="77777777" w:rsidR="00BF596A" w:rsidRDefault="005632DD">
            <w:pPr>
              <w:pStyle w:val="TAL"/>
              <w:rPr>
                <w:szCs w:val="22"/>
                <w:lang w:val="en-GB" w:eastAsia="sv-SE"/>
              </w:rPr>
            </w:pPr>
            <w:r>
              <w:rPr>
                <w:b/>
                <w:i/>
                <w:szCs w:val="22"/>
                <w:lang w:val="en-GB" w:eastAsia="sv-SE"/>
              </w:rPr>
              <w:t>freqBand</w:t>
            </w:r>
          </w:p>
          <w:p w14:paraId="776242FB" w14:textId="77777777" w:rsidR="00BF596A" w:rsidRDefault="005632DD">
            <w:pPr>
              <w:pStyle w:val="TAL"/>
              <w:rPr>
                <w:szCs w:val="22"/>
                <w:lang w:val="en-GB" w:eastAsia="sv-SE"/>
              </w:rPr>
            </w:pPr>
            <w:r>
              <w:rPr>
                <w:szCs w:val="22"/>
                <w:lang w:val="en-GB" w:eastAsia="sv-SE"/>
              </w:rPr>
              <w:t>Frequency-occupancy of CSI-IM (see TS 38.214 [19], clause 5.2.2.4)</w:t>
            </w:r>
          </w:p>
        </w:tc>
      </w:tr>
      <w:tr w:rsidR="00BF596A" w14:paraId="62AB9439" w14:textId="77777777">
        <w:tc>
          <w:tcPr>
            <w:tcW w:w="14507" w:type="dxa"/>
            <w:tcBorders>
              <w:top w:val="single" w:sz="4" w:space="0" w:color="auto"/>
              <w:left w:val="single" w:sz="4" w:space="0" w:color="auto"/>
              <w:bottom w:val="single" w:sz="4" w:space="0" w:color="auto"/>
              <w:right w:val="single" w:sz="4" w:space="0" w:color="auto"/>
            </w:tcBorders>
          </w:tcPr>
          <w:p w14:paraId="051C9DBF" w14:textId="77777777" w:rsidR="00BF596A" w:rsidRDefault="005632DD">
            <w:pPr>
              <w:pStyle w:val="TAL"/>
              <w:rPr>
                <w:szCs w:val="22"/>
                <w:lang w:val="en-GB" w:eastAsia="sv-SE"/>
              </w:rPr>
            </w:pPr>
            <w:r>
              <w:rPr>
                <w:b/>
                <w:i/>
                <w:szCs w:val="22"/>
                <w:lang w:val="en-GB" w:eastAsia="sv-SE"/>
              </w:rPr>
              <w:t>periodicityAndOffset</w:t>
            </w:r>
          </w:p>
          <w:p w14:paraId="35DC6215" w14:textId="77777777" w:rsidR="00BF596A" w:rsidRDefault="005632DD">
            <w:pPr>
              <w:pStyle w:val="TAL"/>
              <w:rPr>
                <w:szCs w:val="22"/>
                <w:lang w:val="en-GB" w:eastAsia="sv-SE"/>
              </w:rPr>
            </w:pPr>
            <w:r>
              <w:rPr>
                <w:szCs w:val="22"/>
                <w:lang w:val="en-GB" w:eastAsia="sv-SE"/>
              </w:rPr>
              <w:t>Periodicity and slot offset for periodic/semi-persistent CSI-IM. Network always configures</w:t>
            </w:r>
            <w:r>
              <w:rPr>
                <w:lang w:val="en-GB" w:eastAsia="sv-SE"/>
              </w:rPr>
              <w:t xml:space="preserve"> the UE with a value for</w:t>
            </w:r>
            <w:r>
              <w:rPr>
                <w:szCs w:val="22"/>
                <w:lang w:val="en-GB" w:eastAsia="sv-SE"/>
              </w:rPr>
              <w:t xml:space="preserve"> this field for periodic and semi-persistent CSI-IM-Resources (as indicated in CSI-ResourceConfig). A change of configuration between periodic or semi-persistent and aperiodic for a CSI-IM-Resource is not supported without a release and add.</w:t>
            </w:r>
          </w:p>
        </w:tc>
      </w:tr>
      <w:tr w:rsidR="00BF596A" w14:paraId="0A770CD4" w14:textId="77777777">
        <w:tc>
          <w:tcPr>
            <w:tcW w:w="14507" w:type="dxa"/>
            <w:tcBorders>
              <w:top w:val="single" w:sz="4" w:space="0" w:color="auto"/>
              <w:left w:val="single" w:sz="4" w:space="0" w:color="auto"/>
              <w:bottom w:val="single" w:sz="4" w:space="0" w:color="auto"/>
              <w:right w:val="single" w:sz="4" w:space="0" w:color="auto"/>
            </w:tcBorders>
          </w:tcPr>
          <w:p w14:paraId="6B622B51" w14:textId="77777777" w:rsidR="00BF596A" w:rsidRDefault="005632DD">
            <w:pPr>
              <w:pStyle w:val="TAL"/>
              <w:rPr>
                <w:szCs w:val="22"/>
                <w:lang w:val="en-GB" w:eastAsia="sv-SE"/>
              </w:rPr>
            </w:pPr>
            <w:r>
              <w:rPr>
                <w:b/>
                <w:i/>
                <w:szCs w:val="22"/>
                <w:lang w:val="en-GB" w:eastAsia="sv-SE"/>
              </w:rPr>
              <w:t>subcarrierLocation-p0</w:t>
            </w:r>
          </w:p>
          <w:p w14:paraId="3024AFBF" w14:textId="77777777" w:rsidR="00BF596A" w:rsidRDefault="005632DD">
            <w:pPr>
              <w:pStyle w:val="TAL"/>
              <w:rPr>
                <w:szCs w:val="22"/>
                <w:lang w:val="en-GB" w:eastAsia="sv-SE"/>
              </w:rPr>
            </w:pPr>
            <w:r>
              <w:rPr>
                <w:szCs w:val="22"/>
                <w:lang w:val="en-GB" w:eastAsia="sv-SE"/>
              </w:rPr>
              <w:t>OFDM subcarrier occupancy of the CSI-IM resource for Pattern0 (see TS 38.214 [19], clause 5.2.2.4)</w:t>
            </w:r>
          </w:p>
        </w:tc>
      </w:tr>
      <w:tr w:rsidR="00BF596A" w14:paraId="723E4A5A" w14:textId="77777777">
        <w:tc>
          <w:tcPr>
            <w:tcW w:w="14507" w:type="dxa"/>
            <w:tcBorders>
              <w:top w:val="single" w:sz="4" w:space="0" w:color="auto"/>
              <w:left w:val="single" w:sz="4" w:space="0" w:color="auto"/>
              <w:bottom w:val="single" w:sz="4" w:space="0" w:color="auto"/>
              <w:right w:val="single" w:sz="4" w:space="0" w:color="auto"/>
            </w:tcBorders>
          </w:tcPr>
          <w:p w14:paraId="1433DDB6" w14:textId="77777777" w:rsidR="00BF596A" w:rsidRDefault="005632DD">
            <w:pPr>
              <w:pStyle w:val="TAL"/>
              <w:rPr>
                <w:szCs w:val="22"/>
                <w:lang w:val="en-GB" w:eastAsia="sv-SE"/>
              </w:rPr>
            </w:pPr>
            <w:r>
              <w:rPr>
                <w:b/>
                <w:i/>
                <w:szCs w:val="22"/>
                <w:lang w:val="en-GB" w:eastAsia="sv-SE"/>
              </w:rPr>
              <w:t>subcarrierLocation-p1</w:t>
            </w:r>
          </w:p>
          <w:p w14:paraId="24CD478A" w14:textId="77777777" w:rsidR="00BF596A" w:rsidRDefault="005632DD">
            <w:pPr>
              <w:pStyle w:val="TAL"/>
              <w:rPr>
                <w:szCs w:val="22"/>
                <w:lang w:val="en-GB" w:eastAsia="sv-SE"/>
              </w:rPr>
            </w:pPr>
            <w:r>
              <w:rPr>
                <w:szCs w:val="22"/>
                <w:lang w:val="en-GB" w:eastAsia="sv-SE"/>
              </w:rPr>
              <w:t>OFDM subcarrier occupancy of the CSI-IM resource for Pattern1 (see TS 38.214 [19], clause 5.2.2.4)</w:t>
            </w:r>
          </w:p>
        </w:tc>
      </w:tr>
      <w:tr w:rsidR="00BF596A" w14:paraId="562D3B04" w14:textId="77777777">
        <w:tc>
          <w:tcPr>
            <w:tcW w:w="14507" w:type="dxa"/>
            <w:tcBorders>
              <w:top w:val="single" w:sz="4" w:space="0" w:color="auto"/>
              <w:left w:val="single" w:sz="4" w:space="0" w:color="auto"/>
              <w:bottom w:val="single" w:sz="4" w:space="0" w:color="auto"/>
              <w:right w:val="single" w:sz="4" w:space="0" w:color="auto"/>
            </w:tcBorders>
          </w:tcPr>
          <w:p w14:paraId="5AB75B00" w14:textId="77777777" w:rsidR="00BF596A" w:rsidRDefault="005632DD">
            <w:pPr>
              <w:pStyle w:val="TAL"/>
              <w:rPr>
                <w:szCs w:val="22"/>
                <w:lang w:val="en-GB" w:eastAsia="sv-SE"/>
              </w:rPr>
            </w:pPr>
            <w:r>
              <w:rPr>
                <w:b/>
                <w:i/>
                <w:szCs w:val="22"/>
                <w:lang w:val="en-GB" w:eastAsia="sv-SE"/>
              </w:rPr>
              <w:t>symbolLocation-p0</w:t>
            </w:r>
          </w:p>
          <w:p w14:paraId="472AF607" w14:textId="77777777" w:rsidR="00BF596A" w:rsidRDefault="005632DD">
            <w:pPr>
              <w:pStyle w:val="TAL"/>
              <w:rPr>
                <w:szCs w:val="22"/>
                <w:lang w:val="en-GB" w:eastAsia="sv-SE"/>
              </w:rPr>
            </w:pPr>
            <w:r>
              <w:rPr>
                <w:szCs w:val="22"/>
                <w:lang w:val="en-GB" w:eastAsia="sv-SE"/>
              </w:rPr>
              <w:t>OFDM symbol location of the CSI-IM resource for Pattern0 (see TS 38.214 [19], clause 5.2.2.4)</w:t>
            </w:r>
          </w:p>
        </w:tc>
      </w:tr>
      <w:tr w:rsidR="00BF596A" w14:paraId="3AFEF82B" w14:textId="77777777">
        <w:tc>
          <w:tcPr>
            <w:tcW w:w="14507" w:type="dxa"/>
            <w:tcBorders>
              <w:top w:val="single" w:sz="4" w:space="0" w:color="auto"/>
              <w:left w:val="single" w:sz="4" w:space="0" w:color="auto"/>
              <w:bottom w:val="single" w:sz="4" w:space="0" w:color="auto"/>
              <w:right w:val="single" w:sz="4" w:space="0" w:color="auto"/>
            </w:tcBorders>
          </w:tcPr>
          <w:p w14:paraId="203DE571" w14:textId="77777777" w:rsidR="00BF596A" w:rsidRDefault="005632DD">
            <w:pPr>
              <w:pStyle w:val="TAL"/>
              <w:rPr>
                <w:szCs w:val="22"/>
                <w:lang w:val="en-GB" w:eastAsia="sv-SE"/>
              </w:rPr>
            </w:pPr>
            <w:r>
              <w:rPr>
                <w:b/>
                <w:i/>
                <w:szCs w:val="22"/>
                <w:lang w:val="en-GB" w:eastAsia="sv-SE"/>
              </w:rPr>
              <w:t>symbolLocation-p1</w:t>
            </w:r>
          </w:p>
          <w:p w14:paraId="0197E37E" w14:textId="77777777" w:rsidR="00BF596A" w:rsidRDefault="005632DD">
            <w:pPr>
              <w:pStyle w:val="TAL"/>
              <w:rPr>
                <w:szCs w:val="22"/>
                <w:lang w:val="en-GB" w:eastAsia="sv-SE"/>
              </w:rPr>
            </w:pPr>
            <w:r>
              <w:rPr>
                <w:szCs w:val="22"/>
                <w:lang w:val="en-GB" w:eastAsia="sv-SE"/>
              </w:rPr>
              <w:t>OFDM symbol location of the CSI-IM resource for Pattern1 (see TS 38.214 [19], clause 5.2.2.4)</w:t>
            </w:r>
          </w:p>
        </w:tc>
      </w:tr>
    </w:tbl>
    <w:p w14:paraId="628367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82EE155" w14:textId="77777777">
        <w:tc>
          <w:tcPr>
            <w:tcW w:w="4027" w:type="dxa"/>
            <w:tcBorders>
              <w:top w:val="single" w:sz="4" w:space="0" w:color="auto"/>
              <w:left w:val="single" w:sz="4" w:space="0" w:color="auto"/>
              <w:bottom w:val="single" w:sz="4" w:space="0" w:color="auto"/>
              <w:right w:val="single" w:sz="4" w:space="0" w:color="auto"/>
            </w:tcBorders>
          </w:tcPr>
          <w:p w14:paraId="66299BE3"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54E4EB8" w14:textId="77777777" w:rsidR="00BF596A" w:rsidRDefault="005632DD">
            <w:pPr>
              <w:pStyle w:val="TAH"/>
              <w:rPr>
                <w:szCs w:val="22"/>
                <w:lang w:eastAsia="sv-SE"/>
              </w:rPr>
            </w:pPr>
            <w:r>
              <w:rPr>
                <w:szCs w:val="22"/>
                <w:lang w:eastAsia="sv-SE"/>
              </w:rPr>
              <w:t>Explanation</w:t>
            </w:r>
          </w:p>
        </w:tc>
      </w:tr>
      <w:tr w:rsidR="00BF596A" w14:paraId="7658E3F2" w14:textId="77777777">
        <w:tc>
          <w:tcPr>
            <w:tcW w:w="4027" w:type="dxa"/>
            <w:tcBorders>
              <w:top w:val="single" w:sz="4" w:space="0" w:color="auto"/>
              <w:left w:val="single" w:sz="4" w:space="0" w:color="auto"/>
              <w:bottom w:val="single" w:sz="4" w:space="0" w:color="auto"/>
              <w:right w:val="single" w:sz="4" w:space="0" w:color="auto"/>
            </w:tcBorders>
          </w:tcPr>
          <w:p w14:paraId="0987305B"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2256C88F" w14:textId="77777777" w:rsidR="00BF596A" w:rsidRDefault="005632DD">
            <w:pPr>
              <w:pStyle w:val="TAL"/>
              <w:rPr>
                <w:szCs w:val="22"/>
                <w:lang w:eastAsia="sv-SE"/>
              </w:rPr>
            </w:pPr>
            <w:r>
              <w:rPr>
                <w:szCs w:val="22"/>
                <w:lang w:val="en-GB" w:eastAsia="sv-SE"/>
              </w:rPr>
              <w:t xml:space="preserve">The field is optionally present, Need M, for periodic and semi-persistent CSI-IM-Resources (as indicated in CSI-ResourceConfig). </w:t>
            </w:r>
            <w:r>
              <w:rPr>
                <w:szCs w:val="22"/>
                <w:lang w:eastAsia="sv-SE"/>
              </w:rPr>
              <w:t>The field is absent otherwise.</w:t>
            </w:r>
          </w:p>
        </w:tc>
      </w:tr>
    </w:tbl>
    <w:p w14:paraId="4B2DBE7D" w14:textId="77777777" w:rsidR="00BF596A" w:rsidRDefault="00BF596A"/>
    <w:p w14:paraId="34F199C0" w14:textId="77777777" w:rsidR="00BF596A" w:rsidRDefault="005632DD">
      <w:pPr>
        <w:pStyle w:val="4"/>
      </w:pPr>
      <w:bookmarkStart w:id="342" w:name="_Toc60777213"/>
      <w:bookmarkStart w:id="343" w:name="_Toc83740168"/>
      <w:r>
        <w:lastRenderedPageBreak/>
        <w:t>–</w:t>
      </w:r>
      <w:r>
        <w:tab/>
      </w:r>
      <w:r>
        <w:rPr>
          <w:i/>
        </w:rPr>
        <w:t>CSI-IM-ResourceId</w:t>
      </w:r>
      <w:bookmarkEnd w:id="342"/>
      <w:bookmarkEnd w:id="343"/>
    </w:p>
    <w:p w14:paraId="33A43A82" w14:textId="77777777" w:rsidR="00BF596A" w:rsidRDefault="005632DD">
      <w:r>
        <w:t xml:space="preserve">The IE </w:t>
      </w:r>
      <w:r>
        <w:rPr>
          <w:i/>
        </w:rPr>
        <w:t>CSI-IM-ResourceId</w:t>
      </w:r>
      <w:r>
        <w:t xml:space="preserve"> is used to identify one </w:t>
      </w:r>
      <w:r>
        <w:rPr>
          <w:i/>
        </w:rPr>
        <w:t>CSI-IM-Resource</w:t>
      </w:r>
      <w:r>
        <w:t>.</w:t>
      </w:r>
    </w:p>
    <w:p w14:paraId="3E656C50" w14:textId="77777777" w:rsidR="00BF596A" w:rsidRDefault="005632DD">
      <w:pPr>
        <w:pStyle w:val="TH"/>
        <w:rPr>
          <w:lang w:val="en-GB"/>
        </w:rPr>
      </w:pPr>
      <w:r>
        <w:rPr>
          <w:i/>
          <w:lang w:val="en-GB"/>
        </w:rPr>
        <w:t>CSI-IM-ResourceId</w:t>
      </w:r>
      <w:r>
        <w:rPr>
          <w:lang w:val="en-GB"/>
        </w:rPr>
        <w:t xml:space="preserve"> information element</w:t>
      </w:r>
    </w:p>
    <w:p w14:paraId="53F8FFCB" w14:textId="77777777" w:rsidR="00BF596A" w:rsidRDefault="005632DD">
      <w:pPr>
        <w:pStyle w:val="PL"/>
        <w:rPr>
          <w:color w:val="808080"/>
        </w:rPr>
      </w:pPr>
      <w:r>
        <w:rPr>
          <w:color w:val="808080"/>
        </w:rPr>
        <w:t>-- ASN1START</w:t>
      </w:r>
    </w:p>
    <w:p w14:paraId="1279FA92" w14:textId="77777777" w:rsidR="00BF596A" w:rsidRDefault="005632DD">
      <w:pPr>
        <w:pStyle w:val="PL"/>
        <w:rPr>
          <w:color w:val="808080"/>
        </w:rPr>
      </w:pPr>
      <w:r>
        <w:rPr>
          <w:color w:val="808080"/>
        </w:rPr>
        <w:t>-- TAG-CSI-IM-RESOURCEID-START</w:t>
      </w:r>
    </w:p>
    <w:p w14:paraId="6C8E7520" w14:textId="77777777" w:rsidR="00BF596A" w:rsidRDefault="00BF596A">
      <w:pPr>
        <w:pStyle w:val="PL"/>
      </w:pPr>
    </w:p>
    <w:p w14:paraId="30302E68" w14:textId="77777777" w:rsidR="00BF596A" w:rsidRDefault="005632DD">
      <w:pPr>
        <w:pStyle w:val="PL"/>
      </w:pPr>
      <w:r>
        <w:t xml:space="preserve">CSI-IM-ResourceId ::=               </w:t>
      </w:r>
      <w:r>
        <w:rPr>
          <w:color w:val="993366"/>
        </w:rPr>
        <w:t>INTEGER</w:t>
      </w:r>
      <w:r>
        <w:t xml:space="preserve"> (0..maxNrofCSI-IM-Resources-1)</w:t>
      </w:r>
    </w:p>
    <w:p w14:paraId="43712745" w14:textId="77777777" w:rsidR="00BF596A" w:rsidRDefault="00BF596A">
      <w:pPr>
        <w:pStyle w:val="PL"/>
      </w:pPr>
    </w:p>
    <w:p w14:paraId="66FC5396" w14:textId="77777777" w:rsidR="00BF596A" w:rsidRDefault="005632DD">
      <w:pPr>
        <w:pStyle w:val="PL"/>
        <w:rPr>
          <w:color w:val="808080"/>
        </w:rPr>
      </w:pPr>
      <w:r>
        <w:rPr>
          <w:color w:val="808080"/>
        </w:rPr>
        <w:t>-- TAG-CSI-IM-RESOURCEID-STOP</w:t>
      </w:r>
    </w:p>
    <w:p w14:paraId="791F934E" w14:textId="77777777" w:rsidR="00BF596A" w:rsidRDefault="005632DD">
      <w:pPr>
        <w:pStyle w:val="PL"/>
        <w:rPr>
          <w:color w:val="808080"/>
        </w:rPr>
      </w:pPr>
      <w:r>
        <w:rPr>
          <w:color w:val="808080"/>
        </w:rPr>
        <w:t>-- ASN1STOP</w:t>
      </w:r>
    </w:p>
    <w:p w14:paraId="4B63142B" w14:textId="77777777" w:rsidR="00BF596A" w:rsidRDefault="00BF596A"/>
    <w:p w14:paraId="330980C6" w14:textId="77777777" w:rsidR="00BF596A" w:rsidRDefault="005632DD">
      <w:pPr>
        <w:pStyle w:val="4"/>
        <w:rPr>
          <w:lang w:val="en-GB"/>
        </w:rPr>
      </w:pPr>
      <w:bookmarkStart w:id="344" w:name="_Toc60777214"/>
      <w:bookmarkStart w:id="345" w:name="_Toc83740169"/>
      <w:r>
        <w:rPr>
          <w:lang w:val="en-GB"/>
        </w:rPr>
        <w:t>–</w:t>
      </w:r>
      <w:r>
        <w:rPr>
          <w:lang w:val="en-GB"/>
        </w:rPr>
        <w:tab/>
      </w:r>
      <w:r>
        <w:rPr>
          <w:i/>
          <w:lang w:val="en-GB"/>
        </w:rPr>
        <w:t>CSI-IM-ResourceSet</w:t>
      </w:r>
      <w:bookmarkEnd w:id="344"/>
      <w:bookmarkEnd w:id="345"/>
    </w:p>
    <w:p w14:paraId="0E9E0CE4" w14:textId="77777777" w:rsidR="00BF596A" w:rsidRDefault="005632DD">
      <w:r>
        <w:t xml:space="preserve">The IE </w:t>
      </w:r>
      <w:r>
        <w:rPr>
          <w:i/>
        </w:rPr>
        <w:t>CSI-IM-ResourceSet</w:t>
      </w:r>
      <w:r>
        <w:t xml:space="preserve"> is used to configure a set of one or more CSI Interference Management (IM) resources (their IDs) and set-specific parameters.</w:t>
      </w:r>
    </w:p>
    <w:p w14:paraId="60613BF3" w14:textId="77777777" w:rsidR="00BF596A" w:rsidRDefault="005632DD">
      <w:pPr>
        <w:pStyle w:val="TH"/>
        <w:rPr>
          <w:lang w:val="en-GB"/>
        </w:rPr>
      </w:pPr>
      <w:r>
        <w:rPr>
          <w:i/>
          <w:lang w:val="en-GB"/>
        </w:rPr>
        <w:t>CSI-IM-ResourceSet</w:t>
      </w:r>
      <w:r>
        <w:rPr>
          <w:lang w:val="en-GB"/>
        </w:rPr>
        <w:t xml:space="preserve"> information element</w:t>
      </w:r>
    </w:p>
    <w:p w14:paraId="0D45D12B" w14:textId="77777777" w:rsidR="00BF596A" w:rsidRDefault="005632DD">
      <w:pPr>
        <w:pStyle w:val="PL"/>
        <w:rPr>
          <w:color w:val="808080"/>
        </w:rPr>
      </w:pPr>
      <w:r>
        <w:rPr>
          <w:color w:val="808080"/>
        </w:rPr>
        <w:t>-- ASN1START</w:t>
      </w:r>
    </w:p>
    <w:p w14:paraId="4A7603B6" w14:textId="77777777" w:rsidR="00BF596A" w:rsidRDefault="005632DD">
      <w:pPr>
        <w:pStyle w:val="PL"/>
        <w:rPr>
          <w:color w:val="808080"/>
        </w:rPr>
      </w:pPr>
      <w:r>
        <w:rPr>
          <w:color w:val="808080"/>
        </w:rPr>
        <w:t>-- TAG-CSI-IM-RESOURCESET-START</w:t>
      </w:r>
    </w:p>
    <w:p w14:paraId="2C793396" w14:textId="77777777" w:rsidR="00BF596A" w:rsidRDefault="00BF596A">
      <w:pPr>
        <w:pStyle w:val="PL"/>
      </w:pPr>
    </w:p>
    <w:p w14:paraId="40BCCC7F" w14:textId="77777777" w:rsidR="00BF596A" w:rsidRDefault="005632DD">
      <w:pPr>
        <w:pStyle w:val="PL"/>
      </w:pPr>
      <w:r>
        <w:t xml:space="preserve">CSI-IM-ResourceSet ::=              </w:t>
      </w:r>
      <w:r>
        <w:rPr>
          <w:color w:val="993366"/>
        </w:rPr>
        <w:t>SEQUENCE</w:t>
      </w:r>
      <w:r>
        <w:t xml:space="preserve"> {</w:t>
      </w:r>
    </w:p>
    <w:p w14:paraId="25FDF729" w14:textId="77777777" w:rsidR="00BF596A" w:rsidRDefault="005632DD">
      <w:pPr>
        <w:pStyle w:val="PL"/>
      </w:pPr>
      <w:r>
        <w:t xml:space="preserve">    csi-IM-ResourceSetId                CSI-IM-ResourceSetId,</w:t>
      </w:r>
    </w:p>
    <w:p w14:paraId="1AFF9D43" w14:textId="77777777" w:rsidR="00BF596A" w:rsidRDefault="005632DD">
      <w:pPr>
        <w:pStyle w:val="PL"/>
      </w:pPr>
      <w:r>
        <w:t xml:space="preserve">    csi-IM-Resources                    </w:t>
      </w:r>
      <w:r>
        <w:rPr>
          <w:color w:val="993366"/>
        </w:rPr>
        <w:t>SEQUENCE</w:t>
      </w:r>
      <w:r>
        <w:t xml:space="preserve"> (</w:t>
      </w:r>
      <w:r>
        <w:rPr>
          <w:color w:val="993366"/>
        </w:rPr>
        <w:t>SIZE</w:t>
      </w:r>
      <w:r>
        <w:t>(1..maxNrofCSI-IM-ResourcesPerSet))</w:t>
      </w:r>
      <w:r>
        <w:rPr>
          <w:color w:val="993366"/>
        </w:rPr>
        <w:t xml:space="preserve"> OF</w:t>
      </w:r>
      <w:r>
        <w:t xml:space="preserve"> CSI-IM-ResourceId,</w:t>
      </w:r>
    </w:p>
    <w:p w14:paraId="5B40E41C" w14:textId="77777777" w:rsidR="00BF596A" w:rsidRDefault="005632DD">
      <w:pPr>
        <w:pStyle w:val="PL"/>
      </w:pPr>
      <w:r>
        <w:t xml:space="preserve">    ...</w:t>
      </w:r>
    </w:p>
    <w:p w14:paraId="637BFF08" w14:textId="77777777" w:rsidR="00BF596A" w:rsidRDefault="005632DD">
      <w:pPr>
        <w:pStyle w:val="PL"/>
      </w:pPr>
      <w:r>
        <w:t>}</w:t>
      </w:r>
    </w:p>
    <w:p w14:paraId="26F3AF39" w14:textId="77777777" w:rsidR="00BF596A" w:rsidRDefault="005632DD">
      <w:pPr>
        <w:pStyle w:val="PL"/>
        <w:rPr>
          <w:color w:val="808080"/>
        </w:rPr>
      </w:pPr>
      <w:r>
        <w:rPr>
          <w:color w:val="808080"/>
        </w:rPr>
        <w:t>-- TAG-CSI-IM-RESOURCESET-STOP</w:t>
      </w:r>
    </w:p>
    <w:p w14:paraId="6D95E4F6" w14:textId="77777777" w:rsidR="00BF596A" w:rsidRDefault="005632DD">
      <w:pPr>
        <w:pStyle w:val="PL"/>
        <w:rPr>
          <w:color w:val="808080"/>
        </w:rPr>
      </w:pPr>
      <w:r>
        <w:rPr>
          <w:color w:val="808080"/>
        </w:rPr>
        <w:t>-- ASN1STOP</w:t>
      </w:r>
    </w:p>
    <w:p w14:paraId="2A7DA79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FC7ECB" w14:textId="77777777">
        <w:tc>
          <w:tcPr>
            <w:tcW w:w="14173" w:type="dxa"/>
            <w:tcBorders>
              <w:top w:val="single" w:sz="4" w:space="0" w:color="auto"/>
              <w:left w:val="single" w:sz="4" w:space="0" w:color="auto"/>
              <w:bottom w:val="single" w:sz="4" w:space="0" w:color="auto"/>
              <w:right w:val="single" w:sz="4" w:space="0" w:color="auto"/>
            </w:tcBorders>
          </w:tcPr>
          <w:p w14:paraId="3193B110" w14:textId="77777777" w:rsidR="00BF596A" w:rsidRDefault="005632DD">
            <w:pPr>
              <w:pStyle w:val="TAH"/>
              <w:rPr>
                <w:szCs w:val="22"/>
                <w:lang w:val="en-GB" w:eastAsia="sv-SE"/>
              </w:rPr>
            </w:pPr>
            <w:r>
              <w:rPr>
                <w:i/>
                <w:szCs w:val="22"/>
                <w:lang w:val="en-GB" w:eastAsia="sv-SE"/>
              </w:rPr>
              <w:t xml:space="preserve">CSI-IM-ResourceSet </w:t>
            </w:r>
            <w:r>
              <w:rPr>
                <w:szCs w:val="22"/>
                <w:lang w:val="en-GB" w:eastAsia="sv-SE"/>
              </w:rPr>
              <w:t>field descriptions</w:t>
            </w:r>
          </w:p>
        </w:tc>
      </w:tr>
      <w:tr w:rsidR="00BF596A" w14:paraId="357D7D5A" w14:textId="77777777">
        <w:tc>
          <w:tcPr>
            <w:tcW w:w="14173" w:type="dxa"/>
            <w:tcBorders>
              <w:top w:val="single" w:sz="4" w:space="0" w:color="auto"/>
              <w:left w:val="single" w:sz="4" w:space="0" w:color="auto"/>
              <w:bottom w:val="single" w:sz="4" w:space="0" w:color="auto"/>
              <w:right w:val="single" w:sz="4" w:space="0" w:color="auto"/>
            </w:tcBorders>
          </w:tcPr>
          <w:p w14:paraId="3698EC44" w14:textId="77777777" w:rsidR="00BF596A" w:rsidRDefault="005632DD">
            <w:pPr>
              <w:pStyle w:val="TAL"/>
              <w:rPr>
                <w:szCs w:val="22"/>
                <w:lang w:val="en-GB" w:eastAsia="sv-SE"/>
              </w:rPr>
            </w:pPr>
            <w:r>
              <w:rPr>
                <w:b/>
                <w:i/>
                <w:szCs w:val="22"/>
                <w:lang w:val="en-GB" w:eastAsia="sv-SE"/>
              </w:rPr>
              <w:t>csi-IM-Resources</w:t>
            </w:r>
          </w:p>
          <w:p w14:paraId="23ACC139" w14:textId="77777777" w:rsidR="00BF596A" w:rsidRDefault="005632DD">
            <w:pPr>
              <w:pStyle w:val="TAL"/>
              <w:rPr>
                <w:szCs w:val="22"/>
                <w:lang w:val="en-GB" w:eastAsia="sv-SE"/>
              </w:rPr>
            </w:pPr>
            <w:r>
              <w:rPr>
                <w:i/>
                <w:lang w:val="en-GB" w:eastAsia="sv-SE"/>
              </w:rPr>
              <w:t>CSI-IM-Resources</w:t>
            </w:r>
            <w:r>
              <w:rPr>
                <w:szCs w:val="22"/>
                <w:lang w:val="en-GB" w:eastAsia="sv-SE"/>
              </w:rPr>
              <w:t xml:space="preserve"> associated with this </w:t>
            </w:r>
            <w:r>
              <w:rPr>
                <w:i/>
                <w:lang w:val="en-GB" w:eastAsia="sv-SE"/>
              </w:rPr>
              <w:t>CSI-IM-ResourceSet</w:t>
            </w:r>
            <w:r>
              <w:rPr>
                <w:szCs w:val="22"/>
                <w:lang w:val="en-GB" w:eastAsia="sv-SE"/>
              </w:rPr>
              <w:t xml:space="preserve"> (see TS 38.214 [19], clause 5.2).</w:t>
            </w:r>
          </w:p>
        </w:tc>
      </w:tr>
    </w:tbl>
    <w:p w14:paraId="2A3EB0C6" w14:textId="77777777" w:rsidR="00BF596A" w:rsidRDefault="00BF596A"/>
    <w:p w14:paraId="421075EB" w14:textId="77777777" w:rsidR="00BF596A" w:rsidRDefault="005632DD">
      <w:pPr>
        <w:pStyle w:val="4"/>
        <w:rPr>
          <w:lang w:val="en-GB"/>
        </w:rPr>
      </w:pPr>
      <w:bookmarkStart w:id="346" w:name="_Toc60777215"/>
      <w:bookmarkStart w:id="347" w:name="_Toc83740170"/>
      <w:r>
        <w:rPr>
          <w:lang w:val="en-GB"/>
        </w:rPr>
        <w:t>–</w:t>
      </w:r>
      <w:r>
        <w:rPr>
          <w:lang w:val="en-GB"/>
        </w:rPr>
        <w:tab/>
      </w:r>
      <w:r>
        <w:rPr>
          <w:i/>
          <w:lang w:val="en-GB"/>
        </w:rPr>
        <w:t>CSI-IM-ResourceSetId</w:t>
      </w:r>
      <w:bookmarkEnd w:id="346"/>
      <w:bookmarkEnd w:id="347"/>
    </w:p>
    <w:p w14:paraId="0C8897FC" w14:textId="77777777" w:rsidR="00BF596A" w:rsidRDefault="005632DD">
      <w:r>
        <w:t xml:space="preserve">The IE </w:t>
      </w:r>
      <w:r>
        <w:rPr>
          <w:i/>
        </w:rPr>
        <w:t>CSI-IM-ResourceSetId</w:t>
      </w:r>
      <w:r>
        <w:t xml:space="preserve"> is used to identify </w:t>
      </w:r>
      <w:r>
        <w:rPr>
          <w:i/>
        </w:rPr>
        <w:t>CSI-IM-ResourceSet</w:t>
      </w:r>
      <w:r>
        <w:t>s.</w:t>
      </w:r>
    </w:p>
    <w:p w14:paraId="6F3B4954" w14:textId="77777777" w:rsidR="00BF596A" w:rsidRDefault="005632DD">
      <w:pPr>
        <w:pStyle w:val="TH"/>
        <w:rPr>
          <w:lang w:val="en-GB"/>
        </w:rPr>
      </w:pPr>
      <w:r>
        <w:rPr>
          <w:i/>
          <w:lang w:val="en-GB"/>
        </w:rPr>
        <w:t>CSI-IM-ResourceSetId</w:t>
      </w:r>
      <w:r>
        <w:rPr>
          <w:lang w:val="en-GB"/>
        </w:rPr>
        <w:t xml:space="preserve"> information element</w:t>
      </w:r>
    </w:p>
    <w:p w14:paraId="507910DA" w14:textId="77777777" w:rsidR="00BF596A" w:rsidRDefault="005632DD">
      <w:pPr>
        <w:pStyle w:val="PL"/>
        <w:rPr>
          <w:color w:val="808080"/>
        </w:rPr>
      </w:pPr>
      <w:r>
        <w:rPr>
          <w:color w:val="808080"/>
        </w:rPr>
        <w:t>-- ASN1START</w:t>
      </w:r>
    </w:p>
    <w:p w14:paraId="4F88666B" w14:textId="77777777" w:rsidR="00BF596A" w:rsidRDefault="005632DD">
      <w:pPr>
        <w:pStyle w:val="PL"/>
        <w:rPr>
          <w:color w:val="808080"/>
        </w:rPr>
      </w:pPr>
      <w:r>
        <w:rPr>
          <w:color w:val="808080"/>
        </w:rPr>
        <w:t>-- TAG-CSI-IM-RESOURCESETID-START</w:t>
      </w:r>
    </w:p>
    <w:p w14:paraId="3ECDEDF0" w14:textId="77777777" w:rsidR="00BF596A" w:rsidRDefault="00BF596A">
      <w:pPr>
        <w:pStyle w:val="PL"/>
      </w:pPr>
    </w:p>
    <w:p w14:paraId="7D2DEC92" w14:textId="77777777" w:rsidR="00BF596A" w:rsidRDefault="005632DD">
      <w:pPr>
        <w:pStyle w:val="PL"/>
      </w:pPr>
      <w:r>
        <w:t xml:space="preserve">CSI-IM-ResourceSetId ::=            </w:t>
      </w:r>
      <w:r>
        <w:rPr>
          <w:color w:val="993366"/>
        </w:rPr>
        <w:t>INTEGER</w:t>
      </w:r>
      <w:r>
        <w:t xml:space="preserve"> (0..maxNrofCSI-IM-ResourceSets-1)</w:t>
      </w:r>
    </w:p>
    <w:p w14:paraId="65D99BD1" w14:textId="77777777" w:rsidR="00BF596A" w:rsidRDefault="00BF596A">
      <w:pPr>
        <w:pStyle w:val="PL"/>
      </w:pPr>
    </w:p>
    <w:p w14:paraId="683B87A6" w14:textId="77777777" w:rsidR="00BF596A" w:rsidRDefault="005632DD">
      <w:pPr>
        <w:pStyle w:val="PL"/>
        <w:rPr>
          <w:color w:val="808080"/>
        </w:rPr>
      </w:pPr>
      <w:r>
        <w:rPr>
          <w:color w:val="808080"/>
        </w:rPr>
        <w:t>-- TAG-CSI-IM-RESOURCESETID-STOP</w:t>
      </w:r>
    </w:p>
    <w:p w14:paraId="4ECFECA1" w14:textId="77777777" w:rsidR="00BF596A" w:rsidRDefault="005632DD">
      <w:pPr>
        <w:pStyle w:val="PL"/>
        <w:rPr>
          <w:color w:val="808080"/>
        </w:rPr>
      </w:pPr>
      <w:r>
        <w:rPr>
          <w:color w:val="808080"/>
        </w:rPr>
        <w:t>-- ASN1STOP</w:t>
      </w:r>
    </w:p>
    <w:p w14:paraId="19B5C9F6" w14:textId="77777777" w:rsidR="00BF596A" w:rsidRDefault="00BF596A"/>
    <w:p w14:paraId="6E11A44D" w14:textId="77777777" w:rsidR="00BF596A" w:rsidRDefault="005632DD">
      <w:pPr>
        <w:pStyle w:val="4"/>
        <w:rPr>
          <w:lang w:val="en-GB"/>
        </w:rPr>
      </w:pPr>
      <w:bookmarkStart w:id="348" w:name="_Toc83740171"/>
      <w:bookmarkStart w:id="349" w:name="_Toc60777216"/>
      <w:r>
        <w:rPr>
          <w:lang w:val="en-GB"/>
        </w:rPr>
        <w:t>–</w:t>
      </w:r>
      <w:r>
        <w:rPr>
          <w:lang w:val="en-GB"/>
        </w:rPr>
        <w:tab/>
      </w:r>
      <w:r>
        <w:rPr>
          <w:i/>
          <w:lang w:val="en-GB"/>
        </w:rPr>
        <w:t>CSI-MeasConfig</w:t>
      </w:r>
      <w:bookmarkEnd w:id="348"/>
      <w:bookmarkEnd w:id="349"/>
    </w:p>
    <w:p w14:paraId="35D9182F" w14:textId="77777777" w:rsidR="00BF596A" w:rsidRDefault="005632DD">
      <w:r>
        <w:t xml:space="preserve">The IE </w:t>
      </w:r>
      <w:r>
        <w:rPr>
          <w:i/>
        </w:rPr>
        <w:t xml:space="preserve">CSI-MeasConfig </w:t>
      </w:r>
      <w:r>
        <w:t xml:space="preserve">is used to configure CSI-RS (reference signals) belonging to the serving cell in which </w:t>
      </w:r>
      <w:r>
        <w:rPr>
          <w:i/>
        </w:rPr>
        <w:t>CSI-MeasConfig</w:t>
      </w:r>
      <w:r>
        <w:t xml:space="preserve"> is included, channel state information reports to be transmitted on PUCCH on the serving cell in which </w:t>
      </w:r>
      <w:r>
        <w:rPr>
          <w:i/>
        </w:rPr>
        <w:t>CSI-MeasConfig</w:t>
      </w:r>
      <w:r>
        <w:t xml:space="preserve"> is included and channel state information reports on PUSCH triggered by DCI received on the serving cell in which </w:t>
      </w:r>
      <w:r>
        <w:rPr>
          <w:i/>
        </w:rPr>
        <w:t>CSI-MeasConfig</w:t>
      </w:r>
      <w:r>
        <w:t xml:space="preserve"> is included. See also TS 38.214 [19], clause 5.2.</w:t>
      </w:r>
    </w:p>
    <w:p w14:paraId="64818070" w14:textId="77777777" w:rsidR="00BF596A" w:rsidRDefault="005632DD">
      <w:pPr>
        <w:pStyle w:val="TH"/>
        <w:rPr>
          <w:lang w:val="en-GB"/>
        </w:rPr>
      </w:pPr>
      <w:r>
        <w:rPr>
          <w:bCs/>
          <w:i/>
          <w:iCs/>
          <w:lang w:val="en-GB"/>
        </w:rPr>
        <w:t xml:space="preserve">CSI-MeasConfig </w:t>
      </w:r>
      <w:r>
        <w:rPr>
          <w:lang w:val="en-GB"/>
        </w:rPr>
        <w:t>information element</w:t>
      </w:r>
    </w:p>
    <w:p w14:paraId="57293FD3" w14:textId="77777777" w:rsidR="00BF596A" w:rsidRDefault="005632DD">
      <w:pPr>
        <w:pStyle w:val="PL"/>
        <w:rPr>
          <w:color w:val="808080"/>
        </w:rPr>
      </w:pPr>
      <w:r>
        <w:rPr>
          <w:color w:val="808080"/>
        </w:rPr>
        <w:t>-- ASN1START</w:t>
      </w:r>
    </w:p>
    <w:p w14:paraId="64825426" w14:textId="77777777" w:rsidR="00BF596A" w:rsidRDefault="005632DD">
      <w:pPr>
        <w:pStyle w:val="PL"/>
        <w:rPr>
          <w:color w:val="808080"/>
        </w:rPr>
      </w:pPr>
      <w:r>
        <w:rPr>
          <w:color w:val="808080"/>
        </w:rPr>
        <w:t>-- TAG-CSI-MEASCONFIG-START</w:t>
      </w:r>
    </w:p>
    <w:p w14:paraId="76E30F1E" w14:textId="77777777" w:rsidR="00BF596A" w:rsidRDefault="00BF596A">
      <w:pPr>
        <w:pStyle w:val="PL"/>
      </w:pPr>
    </w:p>
    <w:p w14:paraId="7FC7DF84" w14:textId="77777777" w:rsidR="00BF596A" w:rsidRDefault="005632DD">
      <w:pPr>
        <w:pStyle w:val="PL"/>
      </w:pPr>
      <w:r>
        <w:t xml:space="preserve">CSI-MeasConfig ::=                  </w:t>
      </w:r>
      <w:r>
        <w:rPr>
          <w:color w:val="993366"/>
        </w:rPr>
        <w:t>SEQUENCE</w:t>
      </w:r>
      <w:r>
        <w:t xml:space="preserve"> {</w:t>
      </w:r>
    </w:p>
    <w:p w14:paraId="31D6C144" w14:textId="77777777" w:rsidR="00BF596A" w:rsidRDefault="005632DD">
      <w:pPr>
        <w:pStyle w:val="PL"/>
        <w:rPr>
          <w:color w:val="808080"/>
        </w:rPr>
      </w:pPr>
      <w:r>
        <w:t xml:space="preserve">    nzp-CSI-RS-ResourceToAddModList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   </w:t>
      </w:r>
      <w:r>
        <w:rPr>
          <w:color w:val="993366"/>
        </w:rPr>
        <w:t>OPTIONAL</w:t>
      </w:r>
      <w:r>
        <w:t xml:space="preserve">, </w:t>
      </w:r>
      <w:r>
        <w:rPr>
          <w:color w:val="808080"/>
        </w:rPr>
        <w:t>-- Need N</w:t>
      </w:r>
    </w:p>
    <w:p w14:paraId="16C1205A" w14:textId="77777777" w:rsidR="00BF596A" w:rsidRDefault="005632DD">
      <w:pPr>
        <w:pStyle w:val="PL"/>
        <w:rPr>
          <w:color w:val="808080"/>
        </w:rPr>
      </w:pPr>
      <w:r>
        <w:t xml:space="preserve">    nzp-CSI-RS-ResourceToReleaseList    </w:t>
      </w:r>
      <w:r>
        <w:rPr>
          <w:color w:val="993366"/>
        </w:rPr>
        <w:t>SEQUENCE</w:t>
      </w:r>
      <w:r>
        <w:t xml:space="preserve"> (</w:t>
      </w:r>
      <w:r>
        <w:rPr>
          <w:color w:val="993366"/>
        </w:rPr>
        <w:t>SIZE</w:t>
      </w:r>
      <w:r>
        <w:t xml:space="preserve"> (1..maxNrofNZP-CSI-RS-Resources))</w:t>
      </w:r>
      <w:r>
        <w:rPr>
          <w:color w:val="993366"/>
        </w:rPr>
        <w:t xml:space="preserve"> OF</w:t>
      </w:r>
      <w:r>
        <w:t xml:space="preserve"> NZP-CSI-RS-ResourceId </w:t>
      </w:r>
      <w:r>
        <w:rPr>
          <w:color w:val="993366"/>
        </w:rPr>
        <w:t>OPTIONAL</w:t>
      </w:r>
      <w:r>
        <w:t xml:space="preserve">, </w:t>
      </w:r>
      <w:r>
        <w:rPr>
          <w:color w:val="808080"/>
        </w:rPr>
        <w:t>-- Need N</w:t>
      </w:r>
    </w:p>
    <w:p w14:paraId="0A02DD96" w14:textId="77777777" w:rsidR="00BF596A" w:rsidRDefault="005632DD">
      <w:pPr>
        <w:pStyle w:val="PL"/>
      </w:pPr>
      <w:r>
        <w:t xml:space="preserve">    nzp-CSI-RS-ResourceSetToAddModList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w:t>
      </w:r>
    </w:p>
    <w:p w14:paraId="2AFB8282" w14:textId="77777777" w:rsidR="00BF596A" w:rsidRDefault="005632DD">
      <w:pPr>
        <w:pStyle w:val="PL"/>
        <w:rPr>
          <w:color w:val="808080"/>
        </w:rPr>
      </w:pPr>
      <w:r>
        <w:t xml:space="preserve">                                                                                                                  </w:t>
      </w:r>
      <w:r>
        <w:rPr>
          <w:color w:val="993366"/>
        </w:rPr>
        <w:t>OPTIONAL</w:t>
      </w:r>
      <w:r>
        <w:t xml:space="preserve">, </w:t>
      </w:r>
      <w:r>
        <w:rPr>
          <w:color w:val="808080"/>
        </w:rPr>
        <w:t>-- Need N</w:t>
      </w:r>
    </w:p>
    <w:p w14:paraId="0DCA85DA" w14:textId="77777777" w:rsidR="00BF596A" w:rsidRDefault="005632DD">
      <w:pPr>
        <w:pStyle w:val="PL"/>
      </w:pPr>
      <w:r>
        <w:t xml:space="preserve">    nzp-CSI-RS-ResourceSetToReleaseList </w:t>
      </w:r>
      <w:r>
        <w:rPr>
          <w:color w:val="993366"/>
        </w:rPr>
        <w:t>SEQUENCE</w:t>
      </w:r>
      <w:r>
        <w:t xml:space="preserve"> (</w:t>
      </w:r>
      <w:r>
        <w:rPr>
          <w:color w:val="993366"/>
        </w:rPr>
        <w:t>SIZE</w:t>
      </w:r>
      <w:r>
        <w:t xml:space="preserve"> (1..maxNrofNZP-CSI-RS-ResourceSets))</w:t>
      </w:r>
      <w:r>
        <w:rPr>
          <w:color w:val="993366"/>
        </w:rPr>
        <w:t xml:space="preserve"> OF</w:t>
      </w:r>
      <w:r>
        <w:t xml:space="preserve"> NZP-CSI-RS-ResourceSetId</w:t>
      </w:r>
    </w:p>
    <w:p w14:paraId="2D7DC0C2" w14:textId="77777777" w:rsidR="00BF596A" w:rsidRDefault="005632DD">
      <w:pPr>
        <w:pStyle w:val="PL"/>
        <w:rPr>
          <w:color w:val="808080"/>
        </w:rPr>
      </w:pPr>
      <w:r>
        <w:t xml:space="preserve">                                                                                                                  </w:t>
      </w:r>
      <w:r>
        <w:rPr>
          <w:color w:val="993366"/>
        </w:rPr>
        <w:t>OPTIONAL</w:t>
      </w:r>
      <w:r>
        <w:t xml:space="preserve">, </w:t>
      </w:r>
      <w:r>
        <w:rPr>
          <w:color w:val="808080"/>
        </w:rPr>
        <w:t>-- Need N</w:t>
      </w:r>
    </w:p>
    <w:p w14:paraId="4C588DAB" w14:textId="77777777" w:rsidR="00BF596A" w:rsidRDefault="005632DD">
      <w:pPr>
        <w:pStyle w:val="PL"/>
        <w:rPr>
          <w:color w:val="808080"/>
        </w:rPr>
      </w:pPr>
      <w:r>
        <w:t xml:space="preserve">    csi-IM-ResourceToAddModList         </w:t>
      </w:r>
      <w:r>
        <w:rPr>
          <w:color w:val="993366"/>
        </w:rPr>
        <w:t>SEQUENCE</w:t>
      </w:r>
      <w:r>
        <w:t xml:space="preserve"> (</w:t>
      </w:r>
      <w:r>
        <w:rPr>
          <w:color w:val="993366"/>
        </w:rPr>
        <w:t>SIZE</w:t>
      </w:r>
      <w:r>
        <w:t xml:space="preserve"> (1..maxNrofCSI-IM-Resources))</w:t>
      </w:r>
      <w:r>
        <w:rPr>
          <w:color w:val="993366"/>
        </w:rPr>
        <w:t xml:space="preserve"> OF</w:t>
      </w:r>
      <w:r>
        <w:t xml:space="preserve"> CSI-IM-Resource           </w:t>
      </w:r>
      <w:r>
        <w:rPr>
          <w:color w:val="993366"/>
        </w:rPr>
        <w:t>OPTIONAL</w:t>
      </w:r>
      <w:r>
        <w:t xml:space="preserve">, </w:t>
      </w:r>
      <w:r>
        <w:rPr>
          <w:color w:val="808080"/>
        </w:rPr>
        <w:t>-- Need N</w:t>
      </w:r>
    </w:p>
    <w:p w14:paraId="7C3FC5FD" w14:textId="77777777" w:rsidR="00BF596A" w:rsidRDefault="005632DD">
      <w:pPr>
        <w:pStyle w:val="PL"/>
        <w:rPr>
          <w:color w:val="808080"/>
        </w:rPr>
      </w:pPr>
      <w:r>
        <w:t xml:space="preserve">    csi-IM-ResourceToReleaseList        </w:t>
      </w:r>
      <w:r>
        <w:rPr>
          <w:color w:val="993366"/>
        </w:rPr>
        <w:t>SEQUENCE</w:t>
      </w:r>
      <w:r>
        <w:t xml:space="preserve"> (</w:t>
      </w:r>
      <w:r>
        <w:rPr>
          <w:color w:val="993366"/>
        </w:rPr>
        <w:t>SIZE</w:t>
      </w:r>
      <w:r>
        <w:t xml:space="preserve"> (1..maxNrofCSI-IM-Resources))</w:t>
      </w:r>
      <w:r>
        <w:rPr>
          <w:color w:val="993366"/>
        </w:rPr>
        <w:t xml:space="preserve"> OF</w:t>
      </w:r>
      <w:r>
        <w:t xml:space="preserve"> CSI-IM-ResourceId         </w:t>
      </w:r>
      <w:r>
        <w:rPr>
          <w:color w:val="993366"/>
        </w:rPr>
        <w:t>OPTIONAL</w:t>
      </w:r>
      <w:r>
        <w:t xml:space="preserve">, </w:t>
      </w:r>
      <w:r>
        <w:rPr>
          <w:color w:val="808080"/>
        </w:rPr>
        <w:t>-- Need N</w:t>
      </w:r>
    </w:p>
    <w:p w14:paraId="359B7831" w14:textId="77777777" w:rsidR="00BF596A" w:rsidRDefault="005632DD">
      <w:pPr>
        <w:pStyle w:val="PL"/>
        <w:rPr>
          <w:color w:val="808080"/>
        </w:rPr>
      </w:pPr>
      <w:r>
        <w:t xml:space="preserve">    csi-IM-ResourceSetToAddModList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     </w:t>
      </w:r>
      <w:r>
        <w:rPr>
          <w:color w:val="993366"/>
        </w:rPr>
        <w:t>OPTIONAL</w:t>
      </w:r>
      <w:r>
        <w:t xml:space="preserve">, </w:t>
      </w:r>
      <w:r>
        <w:rPr>
          <w:color w:val="808080"/>
        </w:rPr>
        <w:t>-- Need N</w:t>
      </w:r>
    </w:p>
    <w:p w14:paraId="285EBE41" w14:textId="77777777" w:rsidR="00BF596A" w:rsidRDefault="005632DD">
      <w:pPr>
        <w:pStyle w:val="PL"/>
        <w:rPr>
          <w:color w:val="808080"/>
        </w:rPr>
      </w:pPr>
      <w:r>
        <w:t xml:space="preserve">    csi-IM-ResourceSetToReleaseList     </w:t>
      </w:r>
      <w:r>
        <w:rPr>
          <w:color w:val="993366"/>
        </w:rPr>
        <w:t>SEQUENCE</w:t>
      </w:r>
      <w:r>
        <w:t xml:space="preserve"> (</w:t>
      </w:r>
      <w:r>
        <w:rPr>
          <w:color w:val="993366"/>
        </w:rPr>
        <w:t>SIZE</w:t>
      </w:r>
      <w:r>
        <w:t xml:space="preserve"> (1..maxNrofCSI-IM-ResourceSets))</w:t>
      </w:r>
      <w:r>
        <w:rPr>
          <w:color w:val="993366"/>
        </w:rPr>
        <w:t xml:space="preserve"> OF</w:t>
      </w:r>
      <w:r>
        <w:t xml:space="preserve"> CSI-IM-ResourceSetId   </w:t>
      </w:r>
      <w:r>
        <w:rPr>
          <w:color w:val="993366"/>
        </w:rPr>
        <w:t>OPTIONAL</w:t>
      </w:r>
      <w:r>
        <w:t xml:space="preserve">, </w:t>
      </w:r>
      <w:r>
        <w:rPr>
          <w:color w:val="808080"/>
        </w:rPr>
        <w:t>-- Need N</w:t>
      </w:r>
    </w:p>
    <w:p w14:paraId="55B57DE8" w14:textId="77777777" w:rsidR="00BF596A" w:rsidRDefault="005632DD">
      <w:pPr>
        <w:pStyle w:val="PL"/>
        <w:rPr>
          <w:color w:val="808080"/>
        </w:rPr>
      </w:pPr>
      <w:r>
        <w:t xml:space="preserve">    csi-SSB-ResourceSetToAddModList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   </w:t>
      </w:r>
      <w:r>
        <w:rPr>
          <w:color w:val="993366"/>
        </w:rPr>
        <w:t>OPTIONAL</w:t>
      </w:r>
      <w:r>
        <w:t xml:space="preserve">, </w:t>
      </w:r>
      <w:r>
        <w:rPr>
          <w:color w:val="808080"/>
        </w:rPr>
        <w:t>-- Need N</w:t>
      </w:r>
    </w:p>
    <w:p w14:paraId="2EAC1343" w14:textId="77777777" w:rsidR="00BF596A" w:rsidRDefault="005632DD">
      <w:pPr>
        <w:pStyle w:val="PL"/>
        <w:rPr>
          <w:color w:val="808080"/>
        </w:rPr>
      </w:pPr>
      <w:r>
        <w:t xml:space="preserve">    csi-SSB-ResourceSetToReleaseList    </w:t>
      </w:r>
      <w:r>
        <w:rPr>
          <w:color w:val="993366"/>
        </w:rPr>
        <w:t>SEQUENCE</w:t>
      </w:r>
      <w:r>
        <w:t xml:space="preserve"> (</w:t>
      </w:r>
      <w:r>
        <w:rPr>
          <w:color w:val="993366"/>
        </w:rPr>
        <w:t>SIZE</w:t>
      </w:r>
      <w:r>
        <w:t xml:space="preserve"> (1..maxNrofCSI-SSB-ResourceSets))</w:t>
      </w:r>
      <w:r>
        <w:rPr>
          <w:color w:val="993366"/>
        </w:rPr>
        <w:t xml:space="preserve"> OF</w:t>
      </w:r>
      <w:r>
        <w:t xml:space="preserve"> CSI-SSB-ResourceSetId </w:t>
      </w:r>
      <w:r>
        <w:rPr>
          <w:color w:val="993366"/>
        </w:rPr>
        <w:t>OPTIONAL</w:t>
      </w:r>
      <w:r>
        <w:t xml:space="preserve">, </w:t>
      </w:r>
      <w:r>
        <w:rPr>
          <w:color w:val="808080"/>
        </w:rPr>
        <w:t>-- Need N</w:t>
      </w:r>
    </w:p>
    <w:p w14:paraId="1A6BACFC" w14:textId="77777777" w:rsidR="00BF596A" w:rsidRDefault="005632DD">
      <w:pPr>
        <w:pStyle w:val="PL"/>
      </w:pPr>
      <w:r>
        <w:t xml:space="preserve">    csi-ResourceConfigToAddModList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w:t>
      </w:r>
    </w:p>
    <w:p w14:paraId="2FD80981" w14:textId="77777777" w:rsidR="00BF596A" w:rsidRDefault="005632DD">
      <w:pPr>
        <w:pStyle w:val="PL"/>
        <w:rPr>
          <w:color w:val="808080"/>
        </w:rPr>
      </w:pPr>
      <w:r>
        <w:t xml:space="preserve">                                                                                                                  </w:t>
      </w:r>
      <w:r>
        <w:rPr>
          <w:color w:val="993366"/>
        </w:rPr>
        <w:t>OPTIONAL</w:t>
      </w:r>
      <w:r>
        <w:t xml:space="preserve">, </w:t>
      </w:r>
      <w:r>
        <w:rPr>
          <w:color w:val="808080"/>
        </w:rPr>
        <w:t>-- Need N</w:t>
      </w:r>
    </w:p>
    <w:p w14:paraId="0DF1580F" w14:textId="77777777" w:rsidR="00BF596A" w:rsidRDefault="005632DD">
      <w:pPr>
        <w:pStyle w:val="PL"/>
      </w:pPr>
      <w:r>
        <w:t xml:space="preserve">    csi-ResourceConfigToReleaseList     </w:t>
      </w:r>
      <w:r>
        <w:rPr>
          <w:color w:val="993366"/>
        </w:rPr>
        <w:t>SEQUENCE</w:t>
      </w:r>
      <w:r>
        <w:t xml:space="preserve"> (</w:t>
      </w:r>
      <w:r>
        <w:rPr>
          <w:color w:val="993366"/>
        </w:rPr>
        <w:t>SIZE</w:t>
      </w:r>
      <w:r>
        <w:t xml:space="preserve"> (1..maxNrofCSI-ResourceConfigurations))</w:t>
      </w:r>
      <w:r>
        <w:rPr>
          <w:color w:val="993366"/>
        </w:rPr>
        <w:t xml:space="preserve"> OF</w:t>
      </w:r>
      <w:r>
        <w:t xml:space="preserve"> CSI-ResourceConfigId</w:t>
      </w:r>
    </w:p>
    <w:p w14:paraId="7ECBE1C8" w14:textId="77777777" w:rsidR="00BF596A" w:rsidRDefault="005632DD">
      <w:pPr>
        <w:pStyle w:val="PL"/>
        <w:rPr>
          <w:color w:val="808080"/>
        </w:rPr>
      </w:pPr>
      <w:r>
        <w:t xml:space="preserve">                                                                                                                  </w:t>
      </w:r>
      <w:r>
        <w:rPr>
          <w:color w:val="993366"/>
        </w:rPr>
        <w:t>OPTIONAL</w:t>
      </w:r>
      <w:r>
        <w:t xml:space="preserve">, </w:t>
      </w:r>
      <w:r>
        <w:rPr>
          <w:color w:val="808080"/>
        </w:rPr>
        <w:t>-- Need N</w:t>
      </w:r>
    </w:p>
    <w:p w14:paraId="6EA1A78B" w14:textId="77777777" w:rsidR="00BF596A" w:rsidRDefault="005632DD">
      <w:pPr>
        <w:pStyle w:val="PL"/>
        <w:rPr>
          <w:color w:val="808080"/>
        </w:rPr>
      </w:pPr>
      <w:r>
        <w:t xml:space="preserve">    csi-ReportConfigToAddModList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  </w:t>
      </w:r>
      <w:r>
        <w:rPr>
          <w:color w:val="993366"/>
        </w:rPr>
        <w:t>OPTIONAL</w:t>
      </w:r>
      <w:r>
        <w:t xml:space="preserve">, </w:t>
      </w:r>
      <w:r>
        <w:rPr>
          <w:color w:val="808080"/>
        </w:rPr>
        <w:t>-- Need N</w:t>
      </w:r>
    </w:p>
    <w:p w14:paraId="4AA5834B" w14:textId="77777777" w:rsidR="00BF596A" w:rsidRDefault="005632DD">
      <w:pPr>
        <w:pStyle w:val="PL"/>
      </w:pPr>
      <w:r>
        <w:t xml:space="preserve">    csi-ReportConfigToReleaseList       </w:t>
      </w:r>
      <w:r>
        <w:rPr>
          <w:color w:val="993366"/>
        </w:rPr>
        <w:t>SEQUENCE</w:t>
      </w:r>
      <w:r>
        <w:t xml:space="preserve"> (</w:t>
      </w:r>
      <w:r>
        <w:rPr>
          <w:color w:val="993366"/>
        </w:rPr>
        <w:t>SIZE</w:t>
      </w:r>
      <w:r>
        <w:t xml:space="preserve"> (1..maxNrofCSI-ReportConfigurations))</w:t>
      </w:r>
      <w:r>
        <w:rPr>
          <w:color w:val="993366"/>
        </w:rPr>
        <w:t xml:space="preserve"> OF</w:t>
      </w:r>
      <w:r>
        <w:t xml:space="preserve"> CSI-ReportConfigId</w:t>
      </w:r>
    </w:p>
    <w:p w14:paraId="4AAAC191" w14:textId="77777777" w:rsidR="00BF596A" w:rsidRDefault="005632DD">
      <w:pPr>
        <w:pStyle w:val="PL"/>
        <w:rPr>
          <w:color w:val="808080"/>
        </w:rPr>
      </w:pPr>
      <w:r>
        <w:t xml:space="preserve">                                                                                                                  </w:t>
      </w:r>
      <w:r>
        <w:rPr>
          <w:color w:val="993366"/>
        </w:rPr>
        <w:t>OPTIONAL</w:t>
      </w:r>
      <w:r>
        <w:t xml:space="preserve">, </w:t>
      </w:r>
      <w:r>
        <w:rPr>
          <w:color w:val="808080"/>
        </w:rPr>
        <w:t>-- Need N</w:t>
      </w:r>
    </w:p>
    <w:p w14:paraId="13D0B20B" w14:textId="77777777" w:rsidR="00BF596A" w:rsidRDefault="005632DD">
      <w:pPr>
        <w:pStyle w:val="PL"/>
        <w:rPr>
          <w:color w:val="808080"/>
        </w:rPr>
      </w:pPr>
      <w:r>
        <w:t xml:space="preserve">    reportTriggerSize                   </w:t>
      </w:r>
      <w:r>
        <w:rPr>
          <w:color w:val="993366"/>
        </w:rPr>
        <w:t>INTEGER</w:t>
      </w:r>
      <w:r>
        <w:t xml:space="preserve"> (0..6)                                                            </w:t>
      </w:r>
      <w:r>
        <w:rPr>
          <w:color w:val="993366"/>
        </w:rPr>
        <w:t>OPTIONAL</w:t>
      </w:r>
      <w:r>
        <w:t xml:space="preserve">, </w:t>
      </w:r>
      <w:r>
        <w:rPr>
          <w:color w:val="808080"/>
        </w:rPr>
        <w:t>-- Need M</w:t>
      </w:r>
    </w:p>
    <w:p w14:paraId="484B05B8" w14:textId="77777777" w:rsidR="00BF596A" w:rsidRDefault="005632DD">
      <w:pPr>
        <w:pStyle w:val="PL"/>
        <w:rPr>
          <w:color w:val="808080"/>
        </w:rPr>
      </w:pPr>
      <w:r>
        <w:t xml:space="preserve">    aperiodicTriggerStateList           SetupRelease { CSI-AperiodicTriggerStateList }                            </w:t>
      </w:r>
      <w:r>
        <w:rPr>
          <w:color w:val="993366"/>
        </w:rPr>
        <w:t>OPTIONAL</w:t>
      </w:r>
      <w:r>
        <w:t xml:space="preserve">, </w:t>
      </w:r>
      <w:r>
        <w:rPr>
          <w:color w:val="808080"/>
        </w:rPr>
        <w:t>-- Need M</w:t>
      </w:r>
    </w:p>
    <w:p w14:paraId="012746C1" w14:textId="77777777" w:rsidR="00BF596A" w:rsidRDefault="005632DD">
      <w:pPr>
        <w:pStyle w:val="PL"/>
        <w:rPr>
          <w:color w:val="808080"/>
        </w:rPr>
      </w:pPr>
      <w:r>
        <w:t xml:space="preserve">    semiPersistentOnPUSCH-TriggerStateList    SetupRelease { CSI-SemiPersistentOnPUSCH-TriggerStateList }         </w:t>
      </w:r>
      <w:r>
        <w:rPr>
          <w:color w:val="993366"/>
        </w:rPr>
        <w:t>OPTIONAL</w:t>
      </w:r>
      <w:r>
        <w:t xml:space="preserve">, </w:t>
      </w:r>
      <w:r>
        <w:rPr>
          <w:color w:val="808080"/>
        </w:rPr>
        <w:t>-- Need M</w:t>
      </w:r>
    </w:p>
    <w:p w14:paraId="5AD20499" w14:textId="77777777" w:rsidR="00BF596A" w:rsidRDefault="005632DD">
      <w:pPr>
        <w:pStyle w:val="PL"/>
      </w:pPr>
      <w:r>
        <w:t xml:space="preserve">    ...,</w:t>
      </w:r>
    </w:p>
    <w:p w14:paraId="46073B0C" w14:textId="77777777" w:rsidR="00BF596A" w:rsidRDefault="005632DD">
      <w:pPr>
        <w:pStyle w:val="PL"/>
      </w:pPr>
      <w:r>
        <w:t xml:space="preserve">    [[</w:t>
      </w:r>
    </w:p>
    <w:p w14:paraId="1E711C05" w14:textId="77777777" w:rsidR="00BF596A" w:rsidRDefault="005632DD">
      <w:pPr>
        <w:pStyle w:val="PL"/>
        <w:rPr>
          <w:color w:val="808080"/>
        </w:rPr>
      </w:pPr>
      <w:r>
        <w:t xml:space="preserve">    reportTriggerSizeDCI-0-2-r16        </w:t>
      </w:r>
      <w:r>
        <w:rPr>
          <w:color w:val="993366"/>
        </w:rPr>
        <w:t>INTEGER</w:t>
      </w:r>
      <w:r>
        <w:t xml:space="preserve"> (0..6)                                                            </w:t>
      </w:r>
      <w:r>
        <w:rPr>
          <w:color w:val="993366"/>
        </w:rPr>
        <w:t>OPTIONAL</w:t>
      </w:r>
      <w:r>
        <w:t xml:space="preserve"> </w:t>
      </w:r>
      <w:r>
        <w:rPr>
          <w:color w:val="808080"/>
        </w:rPr>
        <w:t>-- Need R</w:t>
      </w:r>
    </w:p>
    <w:p w14:paraId="744CAB6D" w14:textId="77777777" w:rsidR="00BF596A" w:rsidRDefault="005632DD">
      <w:pPr>
        <w:pStyle w:val="PL"/>
      </w:pPr>
      <w:r>
        <w:t xml:space="preserve">    ]]</w:t>
      </w:r>
    </w:p>
    <w:p w14:paraId="3C597CF8" w14:textId="77777777" w:rsidR="00BF596A" w:rsidRDefault="005632DD">
      <w:pPr>
        <w:pStyle w:val="PL"/>
      </w:pPr>
      <w:r>
        <w:t>}</w:t>
      </w:r>
    </w:p>
    <w:p w14:paraId="501C000C" w14:textId="77777777" w:rsidR="00BF596A" w:rsidRDefault="00BF596A">
      <w:pPr>
        <w:pStyle w:val="PL"/>
      </w:pPr>
    </w:p>
    <w:p w14:paraId="5D3AB0E9" w14:textId="77777777" w:rsidR="00BF596A" w:rsidRDefault="005632DD">
      <w:pPr>
        <w:pStyle w:val="PL"/>
        <w:rPr>
          <w:color w:val="808080"/>
        </w:rPr>
      </w:pPr>
      <w:r>
        <w:rPr>
          <w:color w:val="808080"/>
        </w:rPr>
        <w:t>-- TAG-CSI-MEASCONFIG-STOP</w:t>
      </w:r>
    </w:p>
    <w:p w14:paraId="2FA1D1B5" w14:textId="77777777" w:rsidR="00BF596A" w:rsidRDefault="005632DD">
      <w:pPr>
        <w:pStyle w:val="PL"/>
        <w:rPr>
          <w:color w:val="808080"/>
        </w:rPr>
      </w:pPr>
      <w:r>
        <w:rPr>
          <w:color w:val="808080"/>
        </w:rPr>
        <w:t>-- ASN1STOP</w:t>
      </w:r>
    </w:p>
    <w:p w14:paraId="6DF6D8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1CCD12D" w14:textId="77777777">
        <w:tc>
          <w:tcPr>
            <w:tcW w:w="14173" w:type="dxa"/>
            <w:tcBorders>
              <w:top w:val="single" w:sz="4" w:space="0" w:color="auto"/>
              <w:left w:val="single" w:sz="4" w:space="0" w:color="auto"/>
              <w:bottom w:val="single" w:sz="4" w:space="0" w:color="auto"/>
              <w:right w:val="single" w:sz="4" w:space="0" w:color="auto"/>
            </w:tcBorders>
          </w:tcPr>
          <w:p w14:paraId="31D41F98" w14:textId="77777777" w:rsidR="00BF596A" w:rsidRDefault="005632DD">
            <w:pPr>
              <w:pStyle w:val="TAH"/>
              <w:rPr>
                <w:szCs w:val="22"/>
                <w:lang w:eastAsia="sv-SE"/>
              </w:rPr>
            </w:pPr>
            <w:r>
              <w:rPr>
                <w:i/>
                <w:szCs w:val="22"/>
                <w:lang w:eastAsia="sv-SE"/>
              </w:rPr>
              <w:lastRenderedPageBreak/>
              <w:t xml:space="preserve">CSI-MeasConfig </w:t>
            </w:r>
            <w:r>
              <w:rPr>
                <w:szCs w:val="22"/>
                <w:lang w:eastAsia="sv-SE"/>
              </w:rPr>
              <w:t>field descriptions</w:t>
            </w:r>
          </w:p>
        </w:tc>
      </w:tr>
      <w:tr w:rsidR="00BF596A" w14:paraId="4E9774CC" w14:textId="77777777">
        <w:tc>
          <w:tcPr>
            <w:tcW w:w="14173" w:type="dxa"/>
            <w:tcBorders>
              <w:top w:val="single" w:sz="4" w:space="0" w:color="auto"/>
              <w:left w:val="single" w:sz="4" w:space="0" w:color="auto"/>
              <w:bottom w:val="single" w:sz="4" w:space="0" w:color="auto"/>
              <w:right w:val="single" w:sz="4" w:space="0" w:color="auto"/>
            </w:tcBorders>
          </w:tcPr>
          <w:p w14:paraId="198185B7" w14:textId="77777777" w:rsidR="00BF596A" w:rsidRDefault="005632DD">
            <w:pPr>
              <w:pStyle w:val="TAL"/>
              <w:rPr>
                <w:szCs w:val="22"/>
                <w:lang w:val="en-GB" w:eastAsia="sv-SE"/>
              </w:rPr>
            </w:pPr>
            <w:r>
              <w:rPr>
                <w:b/>
                <w:i/>
                <w:szCs w:val="22"/>
                <w:lang w:val="en-GB" w:eastAsia="sv-SE"/>
              </w:rPr>
              <w:t>aperiodicTriggerStateList</w:t>
            </w:r>
          </w:p>
          <w:p w14:paraId="18F37335" w14:textId="77777777" w:rsidR="00BF596A" w:rsidRDefault="005632DD">
            <w:pPr>
              <w:pStyle w:val="TAL"/>
              <w:rPr>
                <w:szCs w:val="22"/>
                <w:lang w:val="en-GB" w:eastAsia="sv-SE"/>
              </w:rPr>
            </w:pPr>
            <w:r>
              <w:rPr>
                <w:szCs w:val="22"/>
                <w:lang w:val="en-GB" w:eastAsia="sv-SE"/>
              </w:rPr>
              <w:t>Contains trigger states for dynamically selecting one or more aperiodic and semi-persistent reporting configurations and/or triggering one or more aperiodic CSI-RS resource sets for channel and/or interference measurement (see TS 38.214 [19], clause 5.2.1).</w:t>
            </w:r>
          </w:p>
        </w:tc>
      </w:tr>
      <w:tr w:rsidR="00BF596A" w14:paraId="497F56C9" w14:textId="77777777">
        <w:tc>
          <w:tcPr>
            <w:tcW w:w="14173" w:type="dxa"/>
            <w:tcBorders>
              <w:top w:val="single" w:sz="4" w:space="0" w:color="auto"/>
              <w:left w:val="single" w:sz="4" w:space="0" w:color="auto"/>
              <w:bottom w:val="single" w:sz="4" w:space="0" w:color="auto"/>
              <w:right w:val="single" w:sz="4" w:space="0" w:color="auto"/>
            </w:tcBorders>
          </w:tcPr>
          <w:p w14:paraId="236886F6" w14:textId="77777777" w:rsidR="00BF596A" w:rsidRDefault="005632DD">
            <w:pPr>
              <w:pStyle w:val="TAL"/>
              <w:rPr>
                <w:szCs w:val="22"/>
                <w:lang w:val="en-GB" w:eastAsia="sv-SE"/>
              </w:rPr>
            </w:pPr>
            <w:r>
              <w:rPr>
                <w:b/>
                <w:i/>
                <w:szCs w:val="22"/>
                <w:lang w:val="en-GB" w:eastAsia="sv-SE"/>
              </w:rPr>
              <w:t>csi-IM-ResourceSetToAddModList</w:t>
            </w:r>
          </w:p>
          <w:p w14:paraId="7C0E3E77"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7760BA16" w14:textId="77777777">
        <w:tc>
          <w:tcPr>
            <w:tcW w:w="14173" w:type="dxa"/>
            <w:tcBorders>
              <w:top w:val="single" w:sz="4" w:space="0" w:color="auto"/>
              <w:left w:val="single" w:sz="4" w:space="0" w:color="auto"/>
              <w:bottom w:val="single" w:sz="4" w:space="0" w:color="auto"/>
              <w:right w:val="single" w:sz="4" w:space="0" w:color="auto"/>
            </w:tcBorders>
          </w:tcPr>
          <w:p w14:paraId="35314B17" w14:textId="77777777" w:rsidR="00BF596A" w:rsidRDefault="005632DD">
            <w:pPr>
              <w:pStyle w:val="TAL"/>
              <w:rPr>
                <w:szCs w:val="22"/>
                <w:lang w:val="en-GB" w:eastAsia="sv-SE"/>
              </w:rPr>
            </w:pPr>
            <w:r>
              <w:rPr>
                <w:b/>
                <w:i/>
                <w:szCs w:val="22"/>
                <w:lang w:val="en-GB" w:eastAsia="sv-SE"/>
              </w:rPr>
              <w:t>csi-IM-ResourceToAddModList</w:t>
            </w:r>
          </w:p>
          <w:p w14:paraId="3F1A84AD" w14:textId="77777777" w:rsidR="00BF596A" w:rsidRDefault="005632DD">
            <w:pPr>
              <w:pStyle w:val="TAL"/>
              <w:rPr>
                <w:szCs w:val="22"/>
                <w:lang w:val="en-GB" w:eastAsia="sv-SE"/>
              </w:rPr>
            </w:pPr>
            <w:r>
              <w:rPr>
                <w:szCs w:val="22"/>
                <w:lang w:val="en-GB" w:eastAsia="sv-SE"/>
              </w:rPr>
              <w:t xml:space="preserve">Pool of </w:t>
            </w:r>
            <w:r>
              <w:rPr>
                <w:i/>
                <w:lang w:val="en-GB" w:eastAsia="sv-SE"/>
              </w:rPr>
              <w:t>CSI-IM-Resource</w:t>
            </w:r>
            <w:r>
              <w:rPr>
                <w:szCs w:val="22"/>
                <w:lang w:val="en-GB" w:eastAsia="sv-SE"/>
              </w:rPr>
              <w:t xml:space="preserve"> which can be referred to from </w:t>
            </w:r>
            <w:r>
              <w:rPr>
                <w:i/>
                <w:lang w:val="en-GB" w:eastAsia="sv-SE"/>
              </w:rPr>
              <w:t>CSI-IM-ResourceSet</w:t>
            </w:r>
            <w:r>
              <w:rPr>
                <w:szCs w:val="22"/>
                <w:lang w:val="en-GB" w:eastAsia="sv-SE"/>
              </w:rPr>
              <w:t>.</w:t>
            </w:r>
          </w:p>
        </w:tc>
      </w:tr>
      <w:tr w:rsidR="00BF596A" w14:paraId="419D9F28" w14:textId="77777777">
        <w:tc>
          <w:tcPr>
            <w:tcW w:w="14173" w:type="dxa"/>
            <w:tcBorders>
              <w:top w:val="single" w:sz="4" w:space="0" w:color="auto"/>
              <w:left w:val="single" w:sz="4" w:space="0" w:color="auto"/>
              <w:bottom w:val="single" w:sz="4" w:space="0" w:color="auto"/>
              <w:right w:val="single" w:sz="4" w:space="0" w:color="auto"/>
            </w:tcBorders>
          </w:tcPr>
          <w:p w14:paraId="54CFC4A5" w14:textId="77777777" w:rsidR="00BF596A" w:rsidRDefault="005632DD">
            <w:pPr>
              <w:pStyle w:val="TAL"/>
              <w:rPr>
                <w:szCs w:val="22"/>
                <w:lang w:val="en-GB" w:eastAsia="sv-SE"/>
              </w:rPr>
            </w:pPr>
            <w:r>
              <w:rPr>
                <w:b/>
                <w:i/>
                <w:szCs w:val="22"/>
                <w:lang w:val="en-GB" w:eastAsia="sv-SE"/>
              </w:rPr>
              <w:t>csi-ReportConfigToAddModList</w:t>
            </w:r>
          </w:p>
          <w:p w14:paraId="41B7C216" w14:textId="77777777" w:rsidR="00BF596A" w:rsidRDefault="005632DD">
            <w:pPr>
              <w:pStyle w:val="TAL"/>
              <w:rPr>
                <w:szCs w:val="22"/>
                <w:lang w:val="en-GB" w:eastAsia="sv-SE"/>
              </w:rPr>
            </w:pPr>
            <w:r>
              <w:rPr>
                <w:szCs w:val="22"/>
                <w:lang w:val="en-GB" w:eastAsia="sv-SE"/>
              </w:rPr>
              <w:t>Configured CSI report settings as specified in TS 38.214 [19] clause 5.2.1.1.</w:t>
            </w:r>
          </w:p>
        </w:tc>
      </w:tr>
      <w:tr w:rsidR="00BF596A" w14:paraId="5DFFF0EF" w14:textId="77777777">
        <w:tc>
          <w:tcPr>
            <w:tcW w:w="14173" w:type="dxa"/>
            <w:tcBorders>
              <w:top w:val="single" w:sz="4" w:space="0" w:color="auto"/>
              <w:left w:val="single" w:sz="4" w:space="0" w:color="auto"/>
              <w:bottom w:val="single" w:sz="4" w:space="0" w:color="auto"/>
              <w:right w:val="single" w:sz="4" w:space="0" w:color="auto"/>
            </w:tcBorders>
          </w:tcPr>
          <w:p w14:paraId="56EFA137" w14:textId="77777777" w:rsidR="00BF596A" w:rsidRDefault="005632DD">
            <w:pPr>
              <w:pStyle w:val="TAL"/>
              <w:rPr>
                <w:szCs w:val="22"/>
                <w:lang w:val="en-GB" w:eastAsia="sv-SE"/>
              </w:rPr>
            </w:pPr>
            <w:r>
              <w:rPr>
                <w:b/>
                <w:i/>
                <w:szCs w:val="22"/>
                <w:lang w:val="en-GB" w:eastAsia="sv-SE"/>
              </w:rPr>
              <w:t>csi-ResourceConfigToAddModList</w:t>
            </w:r>
          </w:p>
          <w:p w14:paraId="42089319" w14:textId="77777777" w:rsidR="00BF596A" w:rsidRDefault="005632DD">
            <w:pPr>
              <w:pStyle w:val="TAL"/>
              <w:rPr>
                <w:szCs w:val="22"/>
                <w:lang w:val="en-GB" w:eastAsia="sv-SE"/>
              </w:rPr>
            </w:pPr>
            <w:r>
              <w:rPr>
                <w:szCs w:val="22"/>
                <w:lang w:val="en-GB" w:eastAsia="sv-SE"/>
              </w:rPr>
              <w:t>Configured CSI resource settings as specified in TS 38.214 [19] clause 5.2.1.2.</w:t>
            </w:r>
          </w:p>
        </w:tc>
      </w:tr>
      <w:tr w:rsidR="00BF596A" w14:paraId="1802F2A9" w14:textId="77777777">
        <w:tc>
          <w:tcPr>
            <w:tcW w:w="14173" w:type="dxa"/>
            <w:tcBorders>
              <w:top w:val="single" w:sz="4" w:space="0" w:color="auto"/>
              <w:left w:val="single" w:sz="4" w:space="0" w:color="auto"/>
              <w:bottom w:val="single" w:sz="4" w:space="0" w:color="auto"/>
              <w:right w:val="single" w:sz="4" w:space="0" w:color="auto"/>
            </w:tcBorders>
          </w:tcPr>
          <w:p w14:paraId="3ECAEC46" w14:textId="77777777" w:rsidR="00BF596A" w:rsidRDefault="005632DD">
            <w:pPr>
              <w:pStyle w:val="TAL"/>
              <w:rPr>
                <w:szCs w:val="22"/>
                <w:lang w:val="en-GB" w:eastAsia="sv-SE"/>
              </w:rPr>
            </w:pPr>
            <w:r>
              <w:rPr>
                <w:b/>
                <w:i/>
                <w:szCs w:val="22"/>
                <w:lang w:val="en-GB" w:eastAsia="sv-SE"/>
              </w:rPr>
              <w:t>csi-SSB-ResourceSetToAddModList</w:t>
            </w:r>
          </w:p>
          <w:p w14:paraId="09D6FF0B" w14:textId="77777777" w:rsidR="00BF596A" w:rsidRDefault="005632DD">
            <w:pPr>
              <w:pStyle w:val="TAL"/>
              <w:rPr>
                <w:szCs w:val="22"/>
                <w:lang w:val="en-GB" w:eastAsia="sv-SE"/>
              </w:rPr>
            </w:pPr>
            <w:r>
              <w:rPr>
                <w:szCs w:val="22"/>
                <w:lang w:val="en-GB" w:eastAsia="sv-SE"/>
              </w:rPr>
              <w:t xml:space="preserve">Pool of CSI-SSB-ResourceSet which can be referred to from </w:t>
            </w:r>
            <w:r>
              <w:rPr>
                <w:i/>
                <w:lang w:val="en-GB" w:eastAsia="sv-SE"/>
              </w:rPr>
              <w:t>CSI-ResourceConfig</w:t>
            </w:r>
            <w:r>
              <w:rPr>
                <w:szCs w:val="22"/>
                <w:lang w:val="en-GB" w:eastAsia="sv-SE"/>
              </w:rPr>
              <w:t>.</w:t>
            </w:r>
          </w:p>
        </w:tc>
      </w:tr>
      <w:tr w:rsidR="00BF596A" w14:paraId="3728A767" w14:textId="77777777">
        <w:tc>
          <w:tcPr>
            <w:tcW w:w="14173" w:type="dxa"/>
            <w:tcBorders>
              <w:top w:val="single" w:sz="4" w:space="0" w:color="auto"/>
              <w:left w:val="single" w:sz="4" w:space="0" w:color="auto"/>
              <w:bottom w:val="single" w:sz="4" w:space="0" w:color="auto"/>
              <w:right w:val="single" w:sz="4" w:space="0" w:color="auto"/>
            </w:tcBorders>
          </w:tcPr>
          <w:p w14:paraId="4423F092" w14:textId="77777777" w:rsidR="00BF596A" w:rsidRDefault="005632DD">
            <w:pPr>
              <w:pStyle w:val="TAL"/>
              <w:rPr>
                <w:szCs w:val="22"/>
                <w:lang w:val="en-GB" w:eastAsia="sv-SE"/>
              </w:rPr>
            </w:pPr>
            <w:r>
              <w:rPr>
                <w:b/>
                <w:i/>
                <w:szCs w:val="22"/>
                <w:lang w:val="en-GB" w:eastAsia="sv-SE"/>
              </w:rPr>
              <w:t>nzp-CSI-RS-ResourceSetToAddModList</w:t>
            </w:r>
          </w:p>
          <w:p w14:paraId="31D0ED34"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NZP-CSI-RS-ResourceSet</w:t>
            </w:r>
            <w:r>
              <w:rPr>
                <w:szCs w:val="22"/>
                <w:lang w:val="en-GB" w:eastAsia="sv-SE"/>
              </w:rPr>
              <w:t xml:space="preserve"> which can be referred to from </w:t>
            </w:r>
            <w:r>
              <w:rPr>
                <w:i/>
                <w:lang w:val="en-GB" w:eastAsia="sv-SE"/>
              </w:rPr>
              <w:t>CSI-ResourceConfig</w:t>
            </w:r>
            <w:r>
              <w:rPr>
                <w:szCs w:val="22"/>
                <w:lang w:val="en-GB" w:eastAsia="sv-SE"/>
              </w:rPr>
              <w:t xml:space="preserve"> or from MAC CEs.</w:t>
            </w:r>
          </w:p>
        </w:tc>
      </w:tr>
      <w:tr w:rsidR="00BF596A" w14:paraId="0C7EABD5" w14:textId="77777777">
        <w:tc>
          <w:tcPr>
            <w:tcW w:w="14173" w:type="dxa"/>
            <w:tcBorders>
              <w:top w:val="single" w:sz="4" w:space="0" w:color="auto"/>
              <w:left w:val="single" w:sz="4" w:space="0" w:color="auto"/>
              <w:bottom w:val="single" w:sz="4" w:space="0" w:color="auto"/>
              <w:right w:val="single" w:sz="4" w:space="0" w:color="auto"/>
            </w:tcBorders>
          </w:tcPr>
          <w:p w14:paraId="2DAAE725" w14:textId="77777777" w:rsidR="00BF596A" w:rsidRDefault="005632DD">
            <w:pPr>
              <w:pStyle w:val="TAL"/>
              <w:rPr>
                <w:szCs w:val="22"/>
                <w:lang w:val="en-GB" w:eastAsia="sv-SE"/>
              </w:rPr>
            </w:pPr>
            <w:r>
              <w:rPr>
                <w:b/>
                <w:i/>
                <w:szCs w:val="22"/>
                <w:lang w:val="en-GB" w:eastAsia="sv-SE"/>
              </w:rPr>
              <w:t>nzp-CSI-RS-ResourceToAddModList</w:t>
            </w:r>
          </w:p>
          <w:p w14:paraId="10725049" w14:textId="77777777" w:rsidR="00BF596A" w:rsidRDefault="005632DD">
            <w:pPr>
              <w:pStyle w:val="TAL"/>
              <w:rPr>
                <w:szCs w:val="22"/>
                <w:lang w:val="en-GB" w:eastAsia="sv-SE"/>
              </w:rPr>
            </w:pPr>
            <w:r>
              <w:rPr>
                <w:szCs w:val="22"/>
                <w:lang w:val="en-GB" w:eastAsia="sv-SE"/>
              </w:rPr>
              <w:t xml:space="preserve">Pool of </w:t>
            </w:r>
            <w:r>
              <w:rPr>
                <w:i/>
                <w:lang w:val="en-GB" w:eastAsia="sv-SE"/>
              </w:rPr>
              <w:t>NZP-CSI-RS-Resource</w:t>
            </w:r>
            <w:r>
              <w:rPr>
                <w:szCs w:val="22"/>
                <w:lang w:val="en-GB" w:eastAsia="sv-SE"/>
              </w:rPr>
              <w:t xml:space="preserve"> which can be referred to from </w:t>
            </w:r>
            <w:r>
              <w:rPr>
                <w:i/>
                <w:lang w:val="en-GB" w:eastAsia="sv-SE"/>
              </w:rPr>
              <w:t>NZP-CSI-RS-ResourceSet</w:t>
            </w:r>
            <w:r>
              <w:rPr>
                <w:szCs w:val="22"/>
                <w:lang w:val="en-GB" w:eastAsia="sv-SE"/>
              </w:rPr>
              <w:t>.</w:t>
            </w:r>
          </w:p>
        </w:tc>
      </w:tr>
      <w:tr w:rsidR="00BF596A" w14:paraId="78F4D17A" w14:textId="77777777">
        <w:tc>
          <w:tcPr>
            <w:tcW w:w="14173" w:type="dxa"/>
            <w:tcBorders>
              <w:top w:val="single" w:sz="4" w:space="0" w:color="auto"/>
              <w:left w:val="single" w:sz="4" w:space="0" w:color="auto"/>
              <w:bottom w:val="single" w:sz="4" w:space="0" w:color="auto"/>
              <w:right w:val="single" w:sz="4" w:space="0" w:color="auto"/>
            </w:tcBorders>
          </w:tcPr>
          <w:p w14:paraId="7292BD67" w14:textId="77777777" w:rsidR="00BF596A" w:rsidRDefault="005632DD">
            <w:pPr>
              <w:pStyle w:val="TAL"/>
              <w:rPr>
                <w:szCs w:val="22"/>
                <w:lang w:val="en-GB" w:eastAsia="sv-SE"/>
              </w:rPr>
            </w:pPr>
            <w:r>
              <w:rPr>
                <w:b/>
                <w:i/>
                <w:szCs w:val="22"/>
                <w:lang w:val="en-GB" w:eastAsia="sv-SE"/>
              </w:rPr>
              <w:t>reportTriggerSize, reportTriggerSizeDCI-0-2</w:t>
            </w:r>
          </w:p>
          <w:p w14:paraId="02790D03" w14:textId="77777777" w:rsidR="00BF596A" w:rsidRDefault="005632DD">
            <w:pPr>
              <w:pStyle w:val="TAL"/>
              <w:rPr>
                <w:szCs w:val="22"/>
                <w:lang w:val="en-GB" w:eastAsia="sv-SE"/>
              </w:rPr>
            </w:pPr>
            <w:r>
              <w:rPr>
                <w:szCs w:val="22"/>
                <w:lang w:val="en-GB" w:eastAsia="sv-SE"/>
              </w:rPr>
              <w:t xml:space="preserve">Size of CSI request field in DCI (bits) (see TS 38.214 [19], clause 5.2.1.5.1). The field </w:t>
            </w:r>
            <w:r>
              <w:rPr>
                <w:i/>
                <w:szCs w:val="22"/>
                <w:lang w:val="en-GB" w:eastAsia="sv-SE"/>
              </w:rPr>
              <w:t>reportTriggerSize</w:t>
            </w:r>
            <w:r>
              <w:rPr>
                <w:szCs w:val="22"/>
                <w:lang w:val="en-GB" w:eastAsia="sv-SE"/>
              </w:rPr>
              <w:t xml:space="preserve"> </w:t>
            </w:r>
            <w:r>
              <w:rPr>
                <w:szCs w:val="22"/>
                <w:lang w:val="en-GB"/>
              </w:rPr>
              <w:t xml:space="preserve">applies </w:t>
            </w:r>
            <w:r>
              <w:rPr>
                <w:szCs w:val="22"/>
                <w:lang w:val="en-GB" w:eastAsia="sv-SE"/>
              </w:rPr>
              <w:t xml:space="preserve">to DCI format 0_1 and the field </w:t>
            </w:r>
            <w:r>
              <w:rPr>
                <w:i/>
                <w:szCs w:val="22"/>
                <w:lang w:val="en-GB" w:eastAsia="sv-SE"/>
              </w:rPr>
              <w:t>reportTriggerSizeDCI-0-2</w:t>
            </w:r>
            <w:r>
              <w:rPr>
                <w:szCs w:val="22"/>
                <w:lang w:val="en-GB" w:eastAsia="sv-SE"/>
              </w:rPr>
              <w:t xml:space="preserve"> </w:t>
            </w:r>
            <w:r>
              <w:rPr>
                <w:szCs w:val="22"/>
                <w:lang w:val="en-GB"/>
              </w:rPr>
              <w:t xml:space="preserve">applies </w:t>
            </w:r>
            <w:r>
              <w:rPr>
                <w:szCs w:val="22"/>
                <w:lang w:val="en-GB" w:eastAsia="sv-SE"/>
              </w:rPr>
              <w:t>to DCI format 0_2 (see TS 38.214 [19], clause 5.2.1.5.1).</w:t>
            </w:r>
          </w:p>
        </w:tc>
      </w:tr>
    </w:tbl>
    <w:p w14:paraId="631527A9" w14:textId="77777777" w:rsidR="00BF596A" w:rsidRDefault="00BF596A"/>
    <w:p w14:paraId="3D9F765B" w14:textId="77777777" w:rsidR="00BF596A" w:rsidRDefault="005632DD">
      <w:pPr>
        <w:pStyle w:val="4"/>
        <w:rPr>
          <w:lang w:val="en-GB"/>
        </w:rPr>
      </w:pPr>
      <w:bookmarkStart w:id="350" w:name="_Toc83740172"/>
      <w:bookmarkStart w:id="351" w:name="_Toc60777217"/>
      <w:r>
        <w:rPr>
          <w:lang w:val="en-GB"/>
        </w:rPr>
        <w:t>–</w:t>
      </w:r>
      <w:r>
        <w:rPr>
          <w:lang w:val="en-GB"/>
        </w:rPr>
        <w:tab/>
      </w:r>
      <w:r>
        <w:rPr>
          <w:i/>
          <w:lang w:val="en-GB"/>
        </w:rPr>
        <w:t>CSI-ReportConfig</w:t>
      </w:r>
      <w:bookmarkEnd w:id="350"/>
      <w:bookmarkEnd w:id="351"/>
    </w:p>
    <w:p w14:paraId="298C537B" w14:textId="77777777" w:rsidR="00BF596A" w:rsidRDefault="005632DD">
      <w:r>
        <w:t xml:space="preserve">The IE </w:t>
      </w:r>
      <w:r>
        <w:rPr>
          <w:i/>
        </w:rPr>
        <w:t>CSI-ReportConfig</w:t>
      </w:r>
      <w:r>
        <w:t xml:space="preserve"> is used to configure a periodic or semi-persistent report sent on PUCCH on the cell in which the </w:t>
      </w:r>
      <w:r>
        <w:rPr>
          <w:i/>
        </w:rPr>
        <w:t>CSI-ReportConfig</w:t>
      </w:r>
      <w:r>
        <w:t xml:space="preserve"> is included, or to configure a semi-persistent or aperiodic report sent on PUSCH triggered by DCI received on the cell in which the </w:t>
      </w:r>
      <w:r>
        <w:rPr>
          <w:i/>
        </w:rPr>
        <w:t>CSI-ReportConfig</w:t>
      </w:r>
      <w:r>
        <w:t xml:space="preserve"> is included (in this case, the cell on which the report is sent is determined by the received DCI). See TS 38.214 [19], clause 5.2.1.</w:t>
      </w:r>
    </w:p>
    <w:p w14:paraId="076B6809" w14:textId="77777777" w:rsidR="00BF596A" w:rsidRDefault="005632DD">
      <w:pPr>
        <w:pStyle w:val="TH"/>
        <w:rPr>
          <w:lang w:val="en-GB"/>
        </w:rPr>
      </w:pPr>
      <w:r>
        <w:rPr>
          <w:i/>
          <w:lang w:val="en-GB"/>
        </w:rPr>
        <w:t>CSI-ReportConfig</w:t>
      </w:r>
      <w:r>
        <w:rPr>
          <w:lang w:val="en-GB"/>
        </w:rPr>
        <w:t xml:space="preserve"> information element</w:t>
      </w:r>
    </w:p>
    <w:p w14:paraId="3E82C649" w14:textId="77777777" w:rsidR="00BF596A" w:rsidRDefault="005632DD">
      <w:pPr>
        <w:pStyle w:val="PL"/>
        <w:rPr>
          <w:color w:val="808080"/>
        </w:rPr>
      </w:pPr>
      <w:r>
        <w:rPr>
          <w:color w:val="808080"/>
        </w:rPr>
        <w:t>-- ASN1START</w:t>
      </w:r>
    </w:p>
    <w:p w14:paraId="39FDAE05" w14:textId="77777777" w:rsidR="00BF596A" w:rsidRDefault="005632DD">
      <w:pPr>
        <w:pStyle w:val="PL"/>
        <w:rPr>
          <w:color w:val="808080"/>
        </w:rPr>
      </w:pPr>
      <w:r>
        <w:rPr>
          <w:color w:val="808080"/>
        </w:rPr>
        <w:t>-- TAG-CSI-REPORTCONFIG-START</w:t>
      </w:r>
    </w:p>
    <w:p w14:paraId="5409C4F1" w14:textId="77777777" w:rsidR="00BF596A" w:rsidRDefault="00BF596A">
      <w:pPr>
        <w:pStyle w:val="PL"/>
      </w:pPr>
    </w:p>
    <w:p w14:paraId="15D52433" w14:textId="77777777" w:rsidR="00BF596A" w:rsidRDefault="005632DD">
      <w:pPr>
        <w:pStyle w:val="PL"/>
      </w:pPr>
      <w:r>
        <w:t xml:space="preserve">CSI-ReportConfig ::=                </w:t>
      </w:r>
      <w:r>
        <w:rPr>
          <w:color w:val="993366"/>
        </w:rPr>
        <w:t>SEQUENCE</w:t>
      </w:r>
      <w:r>
        <w:t xml:space="preserve"> {</w:t>
      </w:r>
    </w:p>
    <w:p w14:paraId="2CDA796B" w14:textId="77777777" w:rsidR="00BF596A" w:rsidRDefault="005632DD">
      <w:pPr>
        <w:pStyle w:val="PL"/>
      </w:pPr>
      <w:r>
        <w:t xml:space="preserve">    reportConfigId                          CSI-ReportConfigId,</w:t>
      </w:r>
    </w:p>
    <w:p w14:paraId="5470BCE3" w14:textId="77777777" w:rsidR="00BF596A" w:rsidRDefault="005632DD">
      <w:pPr>
        <w:pStyle w:val="PL"/>
        <w:rPr>
          <w:color w:val="808080"/>
        </w:rPr>
      </w:pPr>
      <w:r>
        <w:t xml:space="preserve">    carrier                                 ServCellIndex                   </w:t>
      </w:r>
      <w:r>
        <w:rPr>
          <w:color w:val="993366"/>
        </w:rPr>
        <w:t>OPTIONAL</w:t>
      </w:r>
      <w:r>
        <w:t xml:space="preserve">,   </w:t>
      </w:r>
      <w:r>
        <w:rPr>
          <w:color w:val="808080"/>
        </w:rPr>
        <w:t>-- Need S</w:t>
      </w:r>
    </w:p>
    <w:p w14:paraId="040B2117" w14:textId="77777777" w:rsidR="00BF596A" w:rsidRDefault="005632DD">
      <w:pPr>
        <w:pStyle w:val="PL"/>
      </w:pPr>
      <w:r>
        <w:t xml:space="preserve">    resourcesForChannelMeasurement          CSI-ResourceConfigId,</w:t>
      </w:r>
    </w:p>
    <w:p w14:paraId="3A0133EA" w14:textId="77777777" w:rsidR="00BF596A" w:rsidRDefault="005632DD">
      <w:pPr>
        <w:pStyle w:val="PL"/>
        <w:rPr>
          <w:color w:val="808080"/>
        </w:rPr>
      </w:pPr>
      <w:r>
        <w:t xml:space="preserve">    csi-IM-ResourcesForInterference         CSI-ResourceConfigId            </w:t>
      </w:r>
      <w:r>
        <w:rPr>
          <w:color w:val="993366"/>
        </w:rPr>
        <w:t>OPTIONAL</w:t>
      </w:r>
      <w:r>
        <w:t xml:space="preserve">,   </w:t>
      </w:r>
      <w:r>
        <w:rPr>
          <w:color w:val="808080"/>
        </w:rPr>
        <w:t>-- Need R</w:t>
      </w:r>
    </w:p>
    <w:p w14:paraId="5B317990" w14:textId="77777777" w:rsidR="00BF596A" w:rsidRDefault="005632DD">
      <w:pPr>
        <w:pStyle w:val="PL"/>
        <w:rPr>
          <w:color w:val="808080"/>
        </w:rPr>
      </w:pPr>
      <w:r>
        <w:t xml:space="preserve">    nzp-CSI-RS-ResourcesForInterference     CSI-ResourceConfigId            </w:t>
      </w:r>
      <w:r>
        <w:rPr>
          <w:color w:val="993366"/>
        </w:rPr>
        <w:t>OPTIONAL</w:t>
      </w:r>
      <w:r>
        <w:t xml:space="preserve">,   </w:t>
      </w:r>
      <w:r>
        <w:rPr>
          <w:color w:val="808080"/>
        </w:rPr>
        <w:t>-- Need R</w:t>
      </w:r>
    </w:p>
    <w:p w14:paraId="14117630" w14:textId="77777777" w:rsidR="00BF596A" w:rsidRDefault="005632DD">
      <w:pPr>
        <w:pStyle w:val="PL"/>
      </w:pPr>
      <w:r>
        <w:t xml:space="preserve">    reportConfigType                        </w:t>
      </w:r>
      <w:r>
        <w:rPr>
          <w:color w:val="993366"/>
        </w:rPr>
        <w:t>CHOICE</w:t>
      </w:r>
      <w:r>
        <w:t xml:space="preserve"> {</w:t>
      </w:r>
    </w:p>
    <w:p w14:paraId="7CEFBFFD" w14:textId="77777777" w:rsidR="00BF596A" w:rsidRDefault="005632DD">
      <w:pPr>
        <w:pStyle w:val="PL"/>
      </w:pPr>
      <w:r>
        <w:t xml:space="preserve">        periodic                                </w:t>
      </w:r>
      <w:r>
        <w:rPr>
          <w:color w:val="993366"/>
        </w:rPr>
        <w:t>SEQUENCE</w:t>
      </w:r>
      <w:r>
        <w:t xml:space="preserve"> {</w:t>
      </w:r>
    </w:p>
    <w:p w14:paraId="14A541BA" w14:textId="77777777" w:rsidR="00BF596A" w:rsidRDefault="005632DD">
      <w:pPr>
        <w:pStyle w:val="PL"/>
      </w:pPr>
      <w:r>
        <w:t xml:space="preserve">            reportSlotConfig                        CSI-ReportPeriodicityAndOffset,</w:t>
      </w:r>
    </w:p>
    <w:p w14:paraId="22D736F1" w14:textId="77777777" w:rsidR="00BF596A" w:rsidRDefault="005632DD">
      <w:pPr>
        <w:pStyle w:val="PL"/>
      </w:pPr>
      <w:r>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35638222" w14:textId="77777777" w:rsidR="00BF596A" w:rsidRDefault="005632DD">
      <w:pPr>
        <w:pStyle w:val="PL"/>
      </w:pPr>
      <w:r>
        <w:t xml:space="preserve">        },</w:t>
      </w:r>
    </w:p>
    <w:p w14:paraId="4584303D" w14:textId="77777777" w:rsidR="00BF596A" w:rsidRDefault="005632DD">
      <w:pPr>
        <w:pStyle w:val="PL"/>
      </w:pPr>
      <w:r>
        <w:t xml:space="preserve">        semiPersistentOnPUCCH                   </w:t>
      </w:r>
      <w:r>
        <w:rPr>
          <w:color w:val="993366"/>
        </w:rPr>
        <w:t>SEQUENCE</w:t>
      </w:r>
      <w:r>
        <w:t xml:space="preserve"> {</w:t>
      </w:r>
    </w:p>
    <w:p w14:paraId="7B3B5E7C" w14:textId="77777777" w:rsidR="00BF596A" w:rsidRDefault="005632DD">
      <w:pPr>
        <w:pStyle w:val="PL"/>
      </w:pPr>
      <w:r>
        <w:t xml:space="preserve">            reportSlotConfig                        CSI-ReportPeriodicityAndOffset,</w:t>
      </w:r>
    </w:p>
    <w:p w14:paraId="2FA4C272" w14:textId="77777777" w:rsidR="00BF596A" w:rsidRDefault="005632DD">
      <w:pPr>
        <w:pStyle w:val="PL"/>
      </w:pPr>
      <w:r>
        <w:lastRenderedPageBreak/>
        <w:t xml:space="preserve">            pucch-CSI-ResourceList                  </w:t>
      </w:r>
      <w:r>
        <w:rPr>
          <w:color w:val="993366"/>
        </w:rPr>
        <w:t>SEQUENCE</w:t>
      </w:r>
      <w:r>
        <w:t xml:space="preserve"> (</w:t>
      </w:r>
      <w:r>
        <w:rPr>
          <w:color w:val="993366"/>
        </w:rPr>
        <w:t>SIZE</w:t>
      </w:r>
      <w:r>
        <w:t xml:space="preserve"> (1..maxNrofBWPs))</w:t>
      </w:r>
      <w:r>
        <w:rPr>
          <w:color w:val="993366"/>
        </w:rPr>
        <w:t xml:space="preserve"> OF</w:t>
      </w:r>
      <w:r>
        <w:t xml:space="preserve"> PUCCH-CSI-Resource</w:t>
      </w:r>
    </w:p>
    <w:p w14:paraId="5EC44B94" w14:textId="77777777" w:rsidR="00BF596A" w:rsidRDefault="005632DD">
      <w:pPr>
        <w:pStyle w:val="PL"/>
      </w:pPr>
      <w:r>
        <w:t xml:space="preserve">        },</w:t>
      </w:r>
    </w:p>
    <w:p w14:paraId="2B946780" w14:textId="77777777" w:rsidR="00BF596A" w:rsidRDefault="005632DD">
      <w:pPr>
        <w:pStyle w:val="PL"/>
      </w:pPr>
      <w:r>
        <w:t xml:space="preserve">        semiPersistentOnPUSCH                   </w:t>
      </w:r>
      <w:r>
        <w:rPr>
          <w:color w:val="993366"/>
        </w:rPr>
        <w:t>SEQUENCE</w:t>
      </w:r>
      <w:r>
        <w:t xml:space="preserve"> {</w:t>
      </w:r>
    </w:p>
    <w:p w14:paraId="77536134" w14:textId="77777777" w:rsidR="00BF596A" w:rsidRDefault="005632DD">
      <w:pPr>
        <w:pStyle w:val="PL"/>
      </w:pPr>
      <w:r>
        <w:t xml:space="preserve">            reportSlotConfig                        </w:t>
      </w:r>
      <w:r>
        <w:rPr>
          <w:color w:val="993366"/>
        </w:rPr>
        <w:t>ENUMERATED</w:t>
      </w:r>
      <w:r>
        <w:t xml:space="preserve"> {sl5, sl10, sl20, sl40, sl80, sl160, sl320},</w:t>
      </w:r>
    </w:p>
    <w:p w14:paraId="54C50193" w14:textId="77777777" w:rsidR="00BF596A" w:rsidRDefault="005632DD">
      <w:pPr>
        <w:pStyle w:val="PL"/>
      </w:pPr>
      <w:r>
        <w:t xml:space="preserve">            reportSlotOffsetList                </w:t>
      </w:r>
      <w:r>
        <w:rPr>
          <w:color w:val="993366"/>
        </w:rPr>
        <w:t>SEQUENCE</w:t>
      </w:r>
      <w:r>
        <w:t xml:space="preserve"> (</w:t>
      </w:r>
      <w:r>
        <w:rPr>
          <w:color w:val="993366"/>
        </w:rPr>
        <w:t>SIZE</w:t>
      </w:r>
      <w:r>
        <w:t xml:space="preserve"> (1.. maxNrofUL-Allocations))</w:t>
      </w:r>
      <w:r>
        <w:rPr>
          <w:color w:val="993366"/>
        </w:rPr>
        <w:t xml:space="preserve"> OF</w:t>
      </w:r>
      <w:r>
        <w:t xml:space="preserve"> </w:t>
      </w:r>
      <w:r>
        <w:rPr>
          <w:color w:val="993366"/>
        </w:rPr>
        <w:t>INTEGER</w:t>
      </w:r>
      <w:r>
        <w:t>(0..32),</w:t>
      </w:r>
    </w:p>
    <w:p w14:paraId="24DA3DA5" w14:textId="77777777" w:rsidR="00BF596A" w:rsidRDefault="005632DD">
      <w:pPr>
        <w:pStyle w:val="PL"/>
      </w:pPr>
      <w:r>
        <w:t xml:space="preserve">            p0alpha                                 P0-PUSCH-AlphaSetId</w:t>
      </w:r>
    </w:p>
    <w:p w14:paraId="637BA33A" w14:textId="77777777" w:rsidR="00BF596A" w:rsidRDefault="005632DD">
      <w:pPr>
        <w:pStyle w:val="PL"/>
      </w:pPr>
      <w:r>
        <w:t xml:space="preserve">        },</w:t>
      </w:r>
    </w:p>
    <w:p w14:paraId="1931E26E" w14:textId="77777777" w:rsidR="00BF596A" w:rsidRDefault="005632DD">
      <w:pPr>
        <w:pStyle w:val="PL"/>
      </w:pPr>
      <w:r>
        <w:t xml:space="preserve">        aperiodic                               </w:t>
      </w:r>
      <w:r>
        <w:rPr>
          <w:color w:val="993366"/>
        </w:rPr>
        <w:t>SEQUENCE</w:t>
      </w:r>
      <w:r>
        <w:t xml:space="preserve"> {</w:t>
      </w:r>
    </w:p>
    <w:p w14:paraId="29C86131" w14:textId="77777777" w:rsidR="00BF596A" w:rsidRDefault="005632DD">
      <w:pPr>
        <w:pStyle w:val="PL"/>
      </w:pPr>
      <w:r>
        <w:t xml:space="preserve">            reportSlotOffsetList                </w:t>
      </w:r>
      <w:r>
        <w:rPr>
          <w:color w:val="993366"/>
        </w:rPr>
        <w:t>SEQUENCE</w:t>
      </w:r>
      <w:r>
        <w:t xml:space="preserve"> (</w:t>
      </w:r>
      <w:r>
        <w:rPr>
          <w:color w:val="993366"/>
        </w:rPr>
        <w:t>SIZE</w:t>
      </w:r>
      <w:r>
        <w:t xml:space="preserve"> (1..maxNrofUL-Allocations))</w:t>
      </w:r>
      <w:r>
        <w:rPr>
          <w:color w:val="993366"/>
        </w:rPr>
        <w:t xml:space="preserve"> OF</w:t>
      </w:r>
      <w:r>
        <w:t xml:space="preserve"> </w:t>
      </w:r>
      <w:r>
        <w:rPr>
          <w:color w:val="993366"/>
        </w:rPr>
        <w:t>INTEGER</w:t>
      </w:r>
      <w:r>
        <w:t>(0..32)</w:t>
      </w:r>
    </w:p>
    <w:p w14:paraId="0745565E" w14:textId="77777777" w:rsidR="00BF596A" w:rsidRDefault="005632DD">
      <w:pPr>
        <w:pStyle w:val="PL"/>
      </w:pPr>
      <w:r>
        <w:t xml:space="preserve">        }</w:t>
      </w:r>
    </w:p>
    <w:p w14:paraId="0A0F0528" w14:textId="77777777" w:rsidR="00BF596A" w:rsidRDefault="005632DD">
      <w:pPr>
        <w:pStyle w:val="PL"/>
      </w:pPr>
      <w:r>
        <w:t xml:space="preserve">    },</w:t>
      </w:r>
    </w:p>
    <w:p w14:paraId="7D457B10" w14:textId="77777777" w:rsidR="00BF596A" w:rsidRDefault="005632DD">
      <w:pPr>
        <w:pStyle w:val="PL"/>
      </w:pPr>
      <w:r>
        <w:t xml:space="preserve">    reportQuantity                          </w:t>
      </w:r>
      <w:r>
        <w:rPr>
          <w:color w:val="993366"/>
        </w:rPr>
        <w:t>CHOICE</w:t>
      </w:r>
      <w:r>
        <w:t xml:space="preserve"> {</w:t>
      </w:r>
    </w:p>
    <w:p w14:paraId="6D8F031B" w14:textId="77777777" w:rsidR="00BF596A" w:rsidRDefault="005632DD">
      <w:pPr>
        <w:pStyle w:val="PL"/>
      </w:pPr>
      <w:r>
        <w:t xml:space="preserve">        none                                    </w:t>
      </w:r>
      <w:r>
        <w:rPr>
          <w:color w:val="993366"/>
        </w:rPr>
        <w:t>NULL</w:t>
      </w:r>
      <w:r>
        <w:t>,</w:t>
      </w:r>
    </w:p>
    <w:p w14:paraId="22770B09" w14:textId="77777777" w:rsidR="00BF596A" w:rsidRDefault="005632DD">
      <w:pPr>
        <w:pStyle w:val="PL"/>
      </w:pPr>
      <w:r>
        <w:t xml:space="preserve">        cri-RI-PMI-CQI                          </w:t>
      </w:r>
      <w:r>
        <w:rPr>
          <w:color w:val="993366"/>
        </w:rPr>
        <w:t>NULL</w:t>
      </w:r>
      <w:r>
        <w:t>,</w:t>
      </w:r>
    </w:p>
    <w:p w14:paraId="4BEF2538" w14:textId="77777777" w:rsidR="00BF596A" w:rsidRDefault="005632DD">
      <w:pPr>
        <w:pStyle w:val="PL"/>
      </w:pPr>
      <w:r>
        <w:t xml:space="preserve">        cri-RI-i1                               </w:t>
      </w:r>
      <w:r>
        <w:rPr>
          <w:color w:val="993366"/>
        </w:rPr>
        <w:t>NULL</w:t>
      </w:r>
      <w:r>
        <w:t>,</w:t>
      </w:r>
    </w:p>
    <w:p w14:paraId="3073C417" w14:textId="77777777" w:rsidR="00BF596A" w:rsidRDefault="005632DD">
      <w:pPr>
        <w:pStyle w:val="PL"/>
      </w:pPr>
      <w:r>
        <w:t xml:space="preserve">        cri-RI-i1-CQI                           </w:t>
      </w:r>
      <w:r>
        <w:rPr>
          <w:color w:val="993366"/>
        </w:rPr>
        <w:t>SEQUENCE</w:t>
      </w:r>
      <w:r>
        <w:t xml:space="preserve"> {</w:t>
      </w:r>
    </w:p>
    <w:p w14:paraId="64366BAA" w14:textId="77777777" w:rsidR="00BF596A" w:rsidRDefault="005632DD">
      <w:pPr>
        <w:pStyle w:val="PL"/>
        <w:rPr>
          <w:color w:val="808080"/>
        </w:rPr>
      </w:pPr>
      <w:r>
        <w:t xml:space="preserve">            pdsch-BundleSizeForCSI                  </w:t>
      </w:r>
      <w:r>
        <w:rPr>
          <w:color w:val="993366"/>
        </w:rPr>
        <w:t>ENUMERATED</w:t>
      </w:r>
      <w:r>
        <w:t xml:space="preserve"> {n2, n4}                                         </w:t>
      </w:r>
      <w:r>
        <w:rPr>
          <w:color w:val="993366"/>
        </w:rPr>
        <w:t>OPTIONAL</w:t>
      </w:r>
      <w:r>
        <w:t xml:space="preserve">    </w:t>
      </w:r>
      <w:r>
        <w:rPr>
          <w:color w:val="808080"/>
        </w:rPr>
        <w:t>-- Need S</w:t>
      </w:r>
    </w:p>
    <w:p w14:paraId="16CD3346" w14:textId="77777777" w:rsidR="00BF596A" w:rsidRDefault="005632DD">
      <w:pPr>
        <w:pStyle w:val="PL"/>
      </w:pPr>
      <w:r>
        <w:t xml:space="preserve">        },</w:t>
      </w:r>
    </w:p>
    <w:p w14:paraId="5934C817" w14:textId="77777777" w:rsidR="00BF596A" w:rsidRDefault="005632DD">
      <w:pPr>
        <w:pStyle w:val="PL"/>
      </w:pPr>
      <w:r>
        <w:t xml:space="preserve">        cri-RI-CQI                              </w:t>
      </w:r>
      <w:r>
        <w:rPr>
          <w:color w:val="993366"/>
        </w:rPr>
        <w:t>NULL</w:t>
      </w:r>
      <w:r>
        <w:t>,</w:t>
      </w:r>
    </w:p>
    <w:p w14:paraId="58ECF504" w14:textId="77777777" w:rsidR="00BF596A" w:rsidRDefault="005632DD">
      <w:pPr>
        <w:pStyle w:val="PL"/>
      </w:pPr>
      <w:r>
        <w:t xml:space="preserve">        cri-RSRP                                </w:t>
      </w:r>
      <w:r>
        <w:rPr>
          <w:color w:val="993366"/>
        </w:rPr>
        <w:t>NULL</w:t>
      </w:r>
      <w:r>
        <w:t>,</w:t>
      </w:r>
    </w:p>
    <w:p w14:paraId="1580926B" w14:textId="77777777" w:rsidR="00BF596A" w:rsidRDefault="005632DD">
      <w:pPr>
        <w:pStyle w:val="PL"/>
      </w:pPr>
      <w:r>
        <w:t xml:space="preserve">        ssb-Index-RSRP                          </w:t>
      </w:r>
      <w:r>
        <w:rPr>
          <w:color w:val="993366"/>
        </w:rPr>
        <w:t>NULL</w:t>
      </w:r>
      <w:r>
        <w:t>,</w:t>
      </w:r>
    </w:p>
    <w:p w14:paraId="007DBEEF" w14:textId="77777777" w:rsidR="00BF596A" w:rsidRDefault="005632DD">
      <w:pPr>
        <w:pStyle w:val="PL"/>
      </w:pPr>
      <w:r>
        <w:t xml:space="preserve">        cri-RI-LI-PMI-CQI                       </w:t>
      </w:r>
      <w:r>
        <w:rPr>
          <w:color w:val="993366"/>
        </w:rPr>
        <w:t>NULL</w:t>
      </w:r>
    </w:p>
    <w:p w14:paraId="731282CE" w14:textId="77777777" w:rsidR="00BF596A" w:rsidRDefault="005632DD">
      <w:pPr>
        <w:pStyle w:val="PL"/>
      </w:pPr>
      <w:r>
        <w:t xml:space="preserve">    },</w:t>
      </w:r>
    </w:p>
    <w:p w14:paraId="28310A94" w14:textId="77777777" w:rsidR="00BF596A" w:rsidRDefault="005632DD">
      <w:pPr>
        <w:pStyle w:val="PL"/>
      </w:pPr>
      <w:r>
        <w:t xml:space="preserve">    reportFreqConfiguration                 </w:t>
      </w:r>
      <w:r>
        <w:rPr>
          <w:color w:val="993366"/>
        </w:rPr>
        <w:t>SEQUENCE</w:t>
      </w:r>
      <w:r>
        <w:t xml:space="preserve"> {</w:t>
      </w:r>
    </w:p>
    <w:p w14:paraId="7C6FAACD" w14:textId="77777777" w:rsidR="00BF596A" w:rsidRDefault="005632DD">
      <w:pPr>
        <w:pStyle w:val="PL"/>
        <w:rPr>
          <w:color w:val="808080"/>
        </w:rPr>
      </w:pPr>
      <w:r>
        <w:t xml:space="preserve">        cqi-FormatIndicator                     </w:t>
      </w:r>
      <w:r>
        <w:rPr>
          <w:color w:val="993366"/>
        </w:rPr>
        <w:t>ENUMERATED</w:t>
      </w:r>
      <w:r>
        <w:t xml:space="preserve"> { widebandCQI, subbandCQI }                          </w:t>
      </w:r>
      <w:r>
        <w:rPr>
          <w:color w:val="993366"/>
        </w:rPr>
        <w:t>OPTIONAL</w:t>
      </w:r>
      <w:r>
        <w:t xml:space="preserve">,   </w:t>
      </w:r>
      <w:r>
        <w:rPr>
          <w:color w:val="808080"/>
        </w:rPr>
        <w:t>-- Need R</w:t>
      </w:r>
    </w:p>
    <w:p w14:paraId="62F86EE9" w14:textId="77777777" w:rsidR="00BF596A" w:rsidRDefault="005632DD">
      <w:pPr>
        <w:pStyle w:val="PL"/>
        <w:rPr>
          <w:color w:val="808080"/>
        </w:rPr>
      </w:pPr>
      <w:r>
        <w:t xml:space="preserve">        pmi-FormatIndicator                     </w:t>
      </w:r>
      <w:r>
        <w:rPr>
          <w:color w:val="993366"/>
        </w:rPr>
        <w:t>ENUMERATED</w:t>
      </w:r>
      <w:r>
        <w:t xml:space="preserve"> { widebandPMI, subbandPMI }                          </w:t>
      </w:r>
      <w:r>
        <w:rPr>
          <w:color w:val="993366"/>
        </w:rPr>
        <w:t>OPTIONAL</w:t>
      </w:r>
      <w:r>
        <w:t xml:space="preserve">,   </w:t>
      </w:r>
      <w:r>
        <w:rPr>
          <w:color w:val="808080"/>
        </w:rPr>
        <w:t>-- Need R</w:t>
      </w:r>
    </w:p>
    <w:p w14:paraId="6FC3C4F9" w14:textId="77777777" w:rsidR="00BF596A" w:rsidRDefault="005632DD">
      <w:pPr>
        <w:pStyle w:val="PL"/>
      </w:pPr>
      <w:r>
        <w:t xml:space="preserve">        csi-ReportingBand                       </w:t>
      </w:r>
      <w:r>
        <w:rPr>
          <w:color w:val="993366"/>
        </w:rPr>
        <w:t>CHOICE</w:t>
      </w:r>
      <w:r>
        <w:t xml:space="preserve"> {</w:t>
      </w:r>
    </w:p>
    <w:p w14:paraId="4468669D" w14:textId="77777777" w:rsidR="00BF596A" w:rsidRDefault="005632DD">
      <w:pPr>
        <w:pStyle w:val="PL"/>
      </w:pPr>
      <w:r>
        <w:t xml:space="preserve">            subbands3                               </w:t>
      </w:r>
      <w:r>
        <w:rPr>
          <w:color w:val="993366"/>
        </w:rPr>
        <w:t>BIT</w:t>
      </w:r>
      <w:r>
        <w:t xml:space="preserve"> </w:t>
      </w:r>
      <w:r>
        <w:rPr>
          <w:color w:val="993366"/>
        </w:rPr>
        <w:t>STRING</w:t>
      </w:r>
      <w:r>
        <w:t>(</w:t>
      </w:r>
      <w:r>
        <w:rPr>
          <w:color w:val="993366"/>
        </w:rPr>
        <w:t>SIZE</w:t>
      </w:r>
      <w:r>
        <w:t>(3)),</w:t>
      </w:r>
    </w:p>
    <w:p w14:paraId="74356D13" w14:textId="77777777" w:rsidR="00BF596A" w:rsidRDefault="005632DD">
      <w:pPr>
        <w:pStyle w:val="PL"/>
      </w:pPr>
      <w:r>
        <w:t xml:space="preserve">            subbands4                               </w:t>
      </w:r>
      <w:r>
        <w:rPr>
          <w:color w:val="993366"/>
        </w:rPr>
        <w:t>BIT</w:t>
      </w:r>
      <w:r>
        <w:t xml:space="preserve"> </w:t>
      </w:r>
      <w:r>
        <w:rPr>
          <w:color w:val="993366"/>
        </w:rPr>
        <w:t>STRING</w:t>
      </w:r>
      <w:r>
        <w:t>(</w:t>
      </w:r>
      <w:r>
        <w:rPr>
          <w:color w:val="993366"/>
        </w:rPr>
        <w:t>SIZE</w:t>
      </w:r>
      <w:r>
        <w:t>(4)),</w:t>
      </w:r>
    </w:p>
    <w:p w14:paraId="40A65C27" w14:textId="77777777" w:rsidR="00BF596A" w:rsidRDefault="005632DD">
      <w:pPr>
        <w:pStyle w:val="PL"/>
      </w:pPr>
      <w:r>
        <w:t xml:space="preserve">            subbands5                               </w:t>
      </w:r>
      <w:r>
        <w:rPr>
          <w:color w:val="993366"/>
        </w:rPr>
        <w:t>BIT</w:t>
      </w:r>
      <w:r>
        <w:t xml:space="preserve"> </w:t>
      </w:r>
      <w:r>
        <w:rPr>
          <w:color w:val="993366"/>
        </w:rPr>
        <w:t>STRING</w:t>
      </w:r>
      <w:r>
        <w:t>(</w:t>
      </w:r>
      <w:r>
        <w:rPr>
          <w:color w:val="993366"/>
        </w:rPr>
        <w:t>SIZE</w:t>
      </w:r>
      <w:r>
        <w:t>(5)),</w:t>
      </w:r>
    </w:p>
    <w:p w14:paraId="492A0D86" w14:textId="77777777" w:rsidR="00BF596A" w:rsidRDefault="005632DD">
      <w:pPr>
        <w:pStyle w:val="PL"/>
      </w:pPr>
      <w:r>
        <w:t xml:space="preserve">            subbands6                               </w:t>
      </w:r>
      <w:r>
        <w:rPr>
          <w:color w:val="993366"/>
        </w:rPr>
        <w:t>BIT</w:t>
      </w:r>
      <w:r>
        <w:t xml:space="preserve"> </w:t>
      </w:r>
      <w:r>
        <w:rPr>
          <w:color w:val="993366"/>
        </w:rPr>
        <w:t>STRING</w:t>
      </w:r>
      <w:r>
        <w:t>(</w:t>
      </w:r>
      <w:r>
        <w:rPr>
          <w:color w:val="993366"/>
        </w:rPr>
        <w:t>SIZE</w:t>
      </w:r>
      <w:r>
        <w:t>(6)),</w:t>
      </w:r>
    </w:p>
    <w:p w14:paraId="6D55A0D9" w14:textId="77777777" w:rsidR="00BF596A" w:rsidRDefault="005632DD">
      <w:pPr>
        <w:pStyle w:val="PL"/>
      </w:pPr>
      <w:r>
        <w:t xml:space="preserve">            subbands7                               </w:t>
      </w:r>
      <w:r>
        <w:rPr>
          <w:color w:val="993366"/>
        </w:rPr>
        <w:t>BIT</w:t>
      </w:r>
      <w:r>
        <w:t xml:space="preserve"> </w:t>
      </w:r>
      <w:r>
        <w:rPr>
          <w:color w:val="993366"/>
        </w:rPr>
        <w:t>STRING</w:t>
      </w:r>
      <w:r>
        <w:t>(</w:t>
      </w:r>
      <w:r>
        <w:rPr>
          <w:color w:val="993366"/>
        </w:rPr>
        <w:t>SIZE</w:t>
      </w:r>
      <w:r>
        <w:t>(7)),</w:t>
      </w:r>
    </w:p>
    <w:p w14:paraId="09089680" w14:textId="77777777" w:rsidR="00BF596A" w:rsidRDefault="005632DD">
      <w:pPr>
        <w:pStyle w:val="PL"/>
      </w:pPr>
      <w:r>
        <w:t xml:space="preserve">            subbands8                               </w:t>
      </w:r>
      <w:r>
        <w:rPr>
          <w:color w:val="993366"/>
        </w:rPr>
        <w:t>BIT</w:t>
      </w:r>
      <w:r>
        <w:t xml:space="preserve"> </w:t>
      </w:r>
      <w:r>
        <w:rPr>
          <w:color w:val="993366"/>
        </w:rPr>
        <w:t>STRING</w:t>
      </w:r>
      <w:r>
        <w:t>(</w:t>
      </w:r>
      <w:r>
        <w:rPr>
          <w:color w:val="993366"/>
        </w:rPr>
        <w:t>SIZE</w:t>
      </w:r>
      <w:r>
        <w:t>(8)),</w:t>
      </w:r>
    </w:p>
    <w:p w14:paraId="2982751B" w14:textId="77777777" w:rsidR="00BF596A" w:rsidRDefault="005632DD">
      <w:pPr>
        <w:pStyle w:val="PL"/>
      </w:pPr>
      <w:r>
        <w:t xml:space="preserve">            subbands9                               </w:t>
      </w:r>
      <w:r>
        <w:rPr>
          <w:color w:val="993366"/>
        </w:rPr>
        <w:t>BIT</w:t>
      </w:r>
      <w:r>
        <w:t xml:space="preserve"> </w:t>
      </w:r>
      <w:r>
        <w:rPr>
          <w:color w:val="993366"/>
        </w:rPr>
        <w:t>STRING</w:t>
      </w:r>
      <w:r>
        <w:t>(</w:t>
      </w:r>
      <w:r>
        <w:rPr>
          <w:color w:val="993366"/>
        </w:rPr>
        <w:t>SIZE</w:t>
      </w:r>
      <w:r>
        <w:t>(9)),</w:t>
      </w:r>
    </w:p>
    <w:p w14:paraId="0CD36707" w14:textId="77777777" w:rsidR="00BF596A" w:rsidRDefault="005632DD">
      <w:pPr>
        <w:pStyle w:val="PL"/>
      </w:pPr>
      <w:r>
        <w:t xml:space="preserve">            subbands10                              </w:t>
      </w:r>
      <w:r>
        <w:rPr>
          <w:color w:val="993366"/>
        </w:rPr>
        <w:t>BIT</w:t>
      </w:r>
      <w:r>
        <w:t xml:space="preserve"> </w:t>
      </w:r>
      <w:r>
        <w:rPr>
          <w:color w:val="993366"/>
        </w:rPr>
        <w:t>STRING</w:t>
      </w:r>
      <w:r>
        <w:t>(</w:t>
      </w:r>
      <w:r>
        <w:rPr>
          <w:color w:val="993366"/>
        </w:rPr>
        <w:t>SIZE</w:t>
      </w:r>
      <w:r>
        <w:t>(10)),</w:t>
      </w:r>
    </w:p>
    <w:p w14:paraId="25241F55" w14:textId="77777777" w:rsidR="00BF596A" w:rsidRDefault="005632DD">
      <w:pPr>
        <w:pStyle w:val="PL"/>
      </w:pPr>
      <w:r>
        <w:t xml:space="preserve">            subbands11                              </w:t>
      </w:r>
      <w:r>
        <w:rPr>
          <w:color w:val="993366"/>
        </w:rPr>
        <w:t>BIT</w:t>
      </w:r>
      <w:r>
        <w:t xml:space="preserve"> </w:t>
      </w:r>
      <w:r>
        <w:rPr>
          <w:color w:val="993366"/>
        </w:rPr>
        <w:t>STRING</w:t>
      </w:r>
      <w:r>
        <w:t>(</w:t>
      </w:r>
      <w:r>
        <w:rPr>
          <w:color w:val="993366"/>
        </w:rPr>
        <w:t>SIZE</w:t>
      </w:r>
      <w:r>
        <w:t>(11)),</w:t>
      </w:r>
    </w:p>
    <w:p w14:paraId="75D2C4A9" w14:textId="77777777" w:rsidR="00BF596A" w:rsidRDefault="005632DD">
      <w:pPr>
        <w:pStyle w:val="PL"/>
      </w:pPr>
      <w:r>
        <w:t xml:space="preserve">            subbands12                              </w:t>
      </w:r>
      <w:r>
        <w:rPr>
          <w:color w:val="993366"/>
        </w:rPr>
        <w:t>BIT</w:t>
      </w:r>
      <w:r>
        <w:t xml:space="preserve"> </w:t>
      </w:r>
      <w:r>
        <w:rPr>
          <w:color w:val="993366"/>
        </w:rPr>
        <w:t>STRING</w:t>
      </w:r>
      <w:r>
        <w:t>(</w:t>
      </w:r>
      <w:r>
        <w:rPr>
          <w:color w:val="993366"/>
        </w:rPr>
        <w:t>SIZE</w:t>
      </w:r>
      <w:r>
        <w:t>(12)),</w:t>
      </w:r>
    </w:p>
    <w:p w14:paraId="31CF7DDB" w14:textId="77777777" w:rsidR="00BF596A" w:rsidRDefault="005632DD">
      <w:pPr>
        <w:pStyle w:val="PL"/>
      </w:pPr>
      <w:r>
        <w:t xml:space="preserve">            subbands13                              </w:t>
      </w:r>
      <w:r>
        <w:rPr>
          <w:color w:val="993366"/>
        </w:rPr>
        <w:t>BIT</w:t>
      </w:r>
      <w:r>
        <w:t xml:space="preserve"> </w:t>
      </w:r>
      <w:r>
        <w:rPr>
          <w:color w:val="993366"/>
        </w:rPr>
        <w:t>STRING</w:t>
      </w:r>
      <w:r>
        <w:t>(</w:t>
      </w:r>
      <w:r>
        <w:rPr>
          <w:color w:val="993366"/>
        </w:rPr>
        <w:t>SIZE</w:t>
      </w:r>
      <w:r>
        <w:t>(13)),</w:t>
      </w:r>
    </w:p>
    <w:p w14:paraId="001C1B25" w14:textId="77777777" w:rsidR="00BF596A" w:rsidRDefault="005632DD">
      <w:pPr>
        <w:pStyle w:val="PL"/>
      </w:pPr>
      <w:r>
        <w:t xml:space="preserve">            subbands14                              </w:t>
      </w:r>
      <w:r>
        <w:rPr>
          <w:color w:val="993366"/>
        </w:rPr>
        <w:t>BIT</w:t>
      </w:r>
      <w:r>
        <w:t xml:space="preserve"> </w:t>
      </w:r>
      <w:r>
        <w:rPr>
          <w:color w:val="993366"/>
        </w:rPr>
        <w:t>STRING</w:t>
      </w:r>
      <w:r>
        <w:t>(</w:t>
      </w:r>
      <w:r>
        <w:rPr>
          <w:color w:val="993366"/>
        </w:rPr>
        <w:t>SIZE</w:t>
      </w:r>
      <w:r>
        <w:t>(14)),</w:t>
      </w:r>
    </w:p>
    <w:p w14:paraId="514A1316" w14:textId="77777777" w:rsidR="00BF596A" w:rsidRDefault="005632DD">
      <w:pPr>
        <w:pStyle w:val="PL"/>
      </w:pPr>
      <w:r>
        <w:t xml:space="preserve">            subbands15                              </w:t>
      </w:r>
      <w:r>
        <w:rPr>
          <w:color w:val="993366"/>
        </w:rPr>
        <w:t>BIT</w:t>
      </w:r>
      <w:r>
        <w:t xml:space="preserve"> </w:t>
      </w:r>
      <w:r>
        <w:rPr>
          <w:color w:val="993366"/>
        </w:rPr>
        <w:t>STRING</w:t>
      </w:r>
      <w:r>
        <w:t>(</w:t>
      </w:r>
      <w:r>
        <w:rPr>
          <w:color w:val="993366"/>
        </w:rPr>
        <w:t>SIZE</w:t>
      </w:r>
      <w:r>
        <w:t>(15)),</w:t>
      </w:r>
    </w:p>
    <w:p w14:paraId="21CB1920" w14:textId="77777777" w:rsidR="00BF596A" w:rsidRDefault="005632DD">
      <w:pPr>
        <w:pStyle w:val="PL"/>
      </w:pPr>
      <w:r>
        <w:t xml:space="preserve">            subbands16                              </w:t>
      </w:r>
      <w:r>
        <w:rPr>
          <w:color w:val="993366"/>
        </w:rPr>
        <w:t>BIT</w:t>
      </w:r>
      <w:r>
        <w:t xml:space="preserve"> </w:t>
      </w:r>
      <w:r>
        <w:rPr>
          <w:color w:val="993366"/>
        </w:rPr>
        <w:t>STRING</w:t>
      </w:r>
      <w:r>
        <w:t>(</w:t>
      </w:r>
      <w:r>
        <w:rPr>
          <w:color w:val="993366"/>
        </w:rPr>
        <w:t>SIZE</w:t>
      </w:r>
      <w:r>
        <w:t>(16)),</w:t>
      </w:r>
    </w:p>
    <w:p w14:paraId="078F923B" w14:textId="77777777" w:rsidR="00BF596A" w:rsidRDefault="005632DD">
      <w:pPr>
        <w:pStyle w:val="PL"/>
      </w:pPr>
      <w:r>
        <w:t xml:space="preserve">            subbands17                              </w:t>
      </w:r>
      <w:r>
        <w:rPr>
          <w:color w:val="993366"/>
        </w:rPr>
        <w:t>BIT</w:t>
      </w:r>
      <w:r>
        <w:t xml:space="preserve"> </w:t>
      </w:r>
      <w:r>
        <w:rPr>
          <w:color w:val="993366"/>
        </w:rPr>
        <w:t>STRING</w:t>
      </w:r>
      <w:r>
        <w:t>(</w:t>
      </w:r>
      <w:r>
        <w:rPr>
          <w:color w:val="993366"/>
        </w:rPr>
        <w:t>SIZE</w:t>
      </w:r>
      <w:r>
        <w:t>(17)),</w:t>
      </w:r>
    </w:p>
    <w:p w14:paraId="29E99E5A" w14:textId="77777777" w:rsidR="00BF596A" w:rsidRDefault="005632DD">
      <w:pPr>
        <w:pStyle w:val="PL"/>
      </w:pPr>
      <w:r>
        <w:t xml:space="preserve">            subbands18                              </w:t>
      </w:r>
      <w:r>
        <w:rPr>
          <w:color w:val="993366"/>
        </w:rPr>
        <w:t>BIT</w:t>
      </w:r>
      <w:r>
        <w:t xml:space="preserve"> </w:t>
      </w:r>
      <w:r>
        <w:rPr>
          <w:color w:val="993366"/>
        </w:rPr>
        <w:t>STRING</w:t>
      </w:r>
      <w:r>
        <w:t>(</w:t>
      </w:r>
      <w:r>
        <w:rPr>
          <w:color w:val="993366"/>
        </w:rPr>
        <w:t>SIZE</w:t>
      </w:r>
      <w:r>
        <w:t>(18)),</w:t>
      </w:r>
    </w:p>
    <w:p w14:paraId="026CB007" w14:textId="77777777" w:rsidR="00BF596A" w:rsidRDefault="005632DD">
      <w:pPr>
        <w:pStyle w:val="PL"/>
      </w:pPr>
      <w:r>
        <w:t xml:space="preserve">            ...,</w:t>
      </w:r>
    </w:p>
    <w:p w14:paraId="1EA99B0B" w14:textId="77777777" w:rsidR="00BF596A" w:rsidRDefault="005632DD">
      <w:pPr>
        <w:pStyle w:val="PL"/>
      </w:pPr>
      <w:r>
        <w:t xml:space="preserve">            subbands19-v1530                        </w:t>
      </w:r>
      <w:r>
        <w:rPr>
          <w:color w:val="993366"/>
        </w:rPr>
        <w:t>BIT</w:t>
      </w:r>
      <w:r>
        <w:t xml:space="preserve"> </w:t>
      </w:r>
      <w:r>
        <w:rPr>
          <w:color w:val="993366"/>
        </w:rPr>
        <w:t>STRING</w:t>
      </w:r>
      <w:r>
        <w:t>(</w:t>
      </w:r>
      <w:r>
        <w:rPr>
          <w:color w:val="993366"/>
        </w:rPr>
        <w:t>SIZE</w:t>
      </w:r>
      <w:r>
        <w:t>(19))</w:t>
      </w:r>
    </w:p>
    <w:p w14:paraId="6BADA5B3" w14:textId="77777777" w:rsidR="00BF596A" w:rsidRDefault="005632DD">
      <w:pPr>
        <w:pStyle w:val="PL"/>
        <w:rPr>
          <w:color w:val="808080"/>
        </w:rPr>
      </w:pPr>
      <w:r>
        <w:t xml:space="preserve">        }   </w:t>
      </w:r>
      <w:r>
        <w:rPr>
          <w:color w:val="993366"/>
        </w:rPr>
        <w:t>OPTIONAL</w:t>
      </w:r>
      <w:r>
        <w:t xml:space="preserve">    </w:t>
      </w:r>
      <w:r>
        <w:rPr>
          <w:color w:val="808080"/>
        </w:rPr>
        <w:t>-- Need S</w:t>
      </w:r>
    </w:p>
    <w:p w14:paraId="7FBAB76A" w14:textId="77777777" w:rsidR="00BF596A" w:rsidRDefault="00BF596A">
      <w:pPr>
        <w:pStyle w:val="PL"/>
      </w:pPr>
    </w:p>
    <w:p w14:paraId="391B5339" w14:textId="77777777" w:rsidR="00BF596A" w:rsidRDefault="005632DD">
      <w:pPr>
        <w:pStyle w:val="PL"/>
        <w:rPr>
          <w:color w:val="808080"/>
        </w:rPr>
      </w:pPr>
      <w:r>
        <w:t xml:space="preserve">    }                                                                                                           </w:t>
      </w:r>
      <w:r>
        <w:rPr>
          <w:color w:val="993366"/>
        </w:rPr>
        <w:t>OPTIONAL</w:t>
      </w:r>
      <w:r>
        <w:t xml:space="preserve">,   </w:t>
      </w:r>
      <w:r>
        <w:rPr>
          <w:color w:val="808080"/>
        </w:rPr>
        <w:t>-- Need R</w:t>
      </w:r>
    </w:p>
    <w:p w14:paraId="685472F8" w14:textId="77777777" w:rsidR="00BF596A" w:rsidRDefault="005632DD">
      <w:pPr>
        <w:pStyle w:val="PL"/>
      </w:pPr>
      <w:r>
        <w:t xml:space="preserve">    timeRestrictionForChannelMeasurements           </w:t>
      </w:r>
      <w:r>
        <w:rPr>
          <w:color w:val="993366"/>
        </w:rPr>
        <w:t>ENUMERATED</w:t>
      </w:r>
      <w:r>
        <w:t xml:space="preserve"> {configured, notConfigured},</w:t>
      </w:r>
    </w:p>
    <w:p w14:paraId="0ACB75F4" w14:textId="77777777" w:rsidR="00BF596A" w:rsidRDefault="005632DD">
      <w:pPr>
        <w:pStyle w:val="PL"/>
      </w:pPr>
      <w:r>
        <w:t xml:space="preserve">    timeRestrictionForInterferenceMeasurements      </w:t>
      </w:r>
      <w:r>
        <w:rPr>
          <w:color w:val="993366"/>
        </w:rPr>
        <w:t>ENUMERATED</w:t>
      </w:r>
      <w:r>
        <w:t xml:space="preserve"> {configured, notConfigured},</w:t>
      </w:r>
    </w:p>
    <w:p w14:paraId="3A78CDA9" w14:textId="77777777" w:rsidR="00BF596A" w:rsidRDefault="005632DD">
      <w:pPr>
        <w:pStyle w:val="PL"/>
        <w:rPr>
          <w:color w:val="808080"/>
        </w:rPr>
      </w:pPr>
      <w:r>
        <w:t xml:space="preserve">    codebookConfig                                  CodebookConfig                                              </w:t>
      </w:r>
      <w:r>
        <w:rPr>
          <w:color w:val="993366"/>
        </w:rPr>
        <w:t>OPTIONAL</w:t>
      </w:r>
      <w:r>
        <w:t xml:space="preserve">,   </w:t>
      </w:r>
      <w:r>
        <w:rPr>
          <w:color w:val="808080"/>
        </w:rPr>
        <w:t>-- Need R</w:t>
      </w:r>
    </w:p>
    <w:p w14:paraId="477692D4" w14:textId="77777777" w:rsidR="00BF596A" w:rsidRDefault="005632DD">
      <w:pPr>
        <w:pStyle w:val="PL"/>
        <w:rPr>
          <w:color w:val="808080"/>
        </w:rPr>
      </w:pPr>
      <w:r>
        <w:t xml:space="preserve">    dummy                                           </w:t>
      </w:r>
      <w:r>
        <w:rPr>
          <w:color w:val="993366"/>
        </w:rPr>
        <w:t>ENUMERATED</w:t>
      </w:r>
      <w:r>
        <w:t xml:space="preserve"> {n1, n2}                                         </w:t>
      </w:r>
      <w:r>
        <w:rPr>
          <w:color w:val="993366"/>
        </w:rPr>
        <w:t>OPTIONAL</w:t>
      </w:r>
      <w:r>
        <w:t xml:space="preserve">,   </w:t>
      </w:r>
      <w:r>
        <w:rPr>
          <w:color w:val="808080"/>
        </w:rPr>
        <w:t>-- Need R</w:t>
      </w:r>
    </w:p>
    <w:p w14:paraId="2AEB9EF7" w14:textId="77777777" w:rsidR="00BF596A" w:rsidRDefault="005632DD">
      <w:pPr>
        <w:pStyle w:val="PL"/>
      </w:pPr>
      <w:r>
        <w:lastRenderedPageBreak/>
        <w:t xml:space="preserve">    groupBasedBeamReporting                     </w:t>
      </w:r>
      <w:r>
        <w:rPr>
          <w:color w:val="993366"/>
        </w:rPr>
        <w:t>CHOICE</w:t>
      </w:r>
      <w:r>
        <w:t xml:space="preserve"> {</w:t>
      </w:r>
    </w:p>
    <w:p w14:paraId="2C3E3C4E" w14:textId="77777777" w:rsidR="00BF596A" w:rsidRDefault="005632DD">
      <w:pPr>
        <w:pStyle w:val="PL"/>
      </w:pPr>
      <w:r>
        <w:t xml:space="preserve">        enabled                                     </w:t>
      </w:r>
      <w:r>
        <w:rPr>
          <w:color w:val="993366"/>
        </w:rPr>
        <w:t>NULL</w:t>
      </w:r>
      <w:r>
        <w:t>,</w:t>
      </w:r>
    </w:p>
    <w:p w14:paraId="6A9C3641" w14:textId="77777777" w:rsidR="00BF596A" w:rsidRDefault="005632DD">
      <w:pPr>
        <w:pStyle w:val="PL"/>
      </w:pPr>
      <w:r>
        <w:t xml:space="preserve">        disabled                                    </w:t>
      </w:r>
      <w:r>
        <w:rPr>
          <w:color w:val="993366"/>
        </w:rPr>
        <w:t>SEQUENCE</w:t>
      </w:r>
      <w:r>
        <w:t xml:space="preserve"> {</w:t>
      </w:r>
    </w:p>
    <w:p w14:paraId="05DA451E" w14:textId="77777777" w:rsidR="00BF596A" w:rsidRDefault="005632DD">
      <w:pPr>
        <w:pStyle w:val="PL"/>
        <w:rPr>
          <w:color w:val="808080"/>
        </w:rPr>
      </w:pPr>
      <w:r>
        <w:t xml:space="preserve">            nrofReportedRS                          </w:t>
      </w:r>
      <w:r>
        <w:rPr>
          <w:color w:val="993366"/>
        </w:rPr>
        <w:t>ENUMERATED</w:t>
      </w:r>
      <w:r>
        <w:t xml:space="preserve"> {n1, n2, n3, n4}                                 </w:t>
      </w:r>
      <w:r>
        <w:rPr>
          <w:color w:val="993366"/>
        </w:rPr>
        <w:t>OPTIONAL</w:t>
      </w:r>
      <w:r>
        <w:t xml:space="preserve">    </w:t>
      </w:r>
      <w:r>
        <w:rPr>
          <w:color w:val="808080"/>
        </w:rPr>
        <w:t>-- Need S</w:t>
      </w:r>
    </w:p>
    <w:p w14:paraId="219A39C9" w14:textId="77777777" w:rsidR="00BF596A" w:rsidRDefault="005632DD">
      <w:pPr>
        <w:pStyle w:val="PL"/>
      </w:pPr>
      <w:r>
        <w:t xml:space="preserve">        }</w:t>
      </w:r>
    </w:p>
    <w:p w14:paraId="34A79C1A" w14:textId="77777777" w:rsidR="00BF596A" w:rsidRDefault="005632DD">
      <w:pPr>
        <w:pStyle w:val="PL"/>
      </w:pPr>
      <w:r>
        <w:t xml:space="preserve">    },</w:t>
      </w:r>
    </w:p>
    <w:p w14:paraId="1D1C613F" w14:textId="77777777" w:rsidR="00BF596A" w:rsidRDefault="005632DD">
      <w:pPr>
        <w:pStyle w:val="PL"/>
        <w:rPr>
          <w:color w:val="808080"/>
        </w:rPr>
      </w:pPr>
      <w:r>
        <w:t xml:space="preserve">    cqi-Table                   </w:t>
      </w:r>
      <w:r>
        <w:rPr>
          <w:color w:val="993366"/>
        </w:rPr>
        <w:t>ENUMERATED</w:t>
      </w:r>
      <w:r>
        <w:t xml:space="preserve"> {table1, table2, table3, spare1}                                     </w:t>
      </w:r>
      <w:r>
        <w:rPr>
          <w:color w:val="993366"/>
        </w:rPr>
        <w:t>OPTIONAL</w:t>
      </w:r>
      <w:r>
        <w:t xml:space="preserve">,   </w:t>
      </w:r>
      <w:r>
        <w:rPr>
          <w:color w:val="808080"/>
        </w:rPr>
        <w:t>-- Need R</w:t>
      </w:r>
    </w:p>
    <w:p w14:paraId="64CB7285" w14:textId="77777777" w:rsidR="00BF596A" w:rsidRDefault="005632DD">
      <w:pPr>
        <w:pStyle w:val="PL"/>
      </w:pPr>
      <w:r>
        <w:t xml:space="preserve">    subbandSize                 </w:t>
      </w:r>
      <w:r>
        <w:rPr>
          <w:color w:val="993366"/>
        </w:rPr>
        <w:t>ENUMERATED</w:t>
      </w:r>
      <w:r>
        <w:t xml:space="preserve"> {value1, value2},</w:t>
      </w:r>
    </w:p>
    <w:p w14:paraId="6BF540D7" w14:textId="77777777" w:rsidR="00BF596A" w:rsidRDefault="005632DD">
      <w:pPr>
        <w:pStyle w:val="PL"/>
        <w:rPr>
          <w:color w:val="808080"/>
        </w:rPr>
      </w:pPr>
      <w:r>
        <w:t xml:space="preserve">    non-PMI-PortIndication      </w:t>
      </w:r>
      <w:r>
        <w:rPr>
          <w:color w:val="993366"/>
        </w:rPr>
        <w:t>SEQUENCE</w:t>
      </w:r>
      <w:r>
        <w:t xml:space="preserve"> (</w:t>
      </w:r>
      <w:r>
        <w:rPr>
          <w:color w:val="993366"/>
        </w:rPr>
        <w:t>SIZE</w:t>
      </w:r>
      <w:r>
        <w:t xml:space="preserve"> (1..maxNrofNZP-CSI-RS-ResourcesPerConfig))</w:t>
      </w:r>
      <w:r>
        <w:rPr>
          <w:color w:val="993366"/>
        </w:rPr>
        <w:t xml:space="preserve"> OF</w:t>
      </w:r>
      <w:r>
        <w:t xml:space="preserve"> PortIndexFor8Ranks </w:t>
      </w:r>
      <w:r>
        <w:rPr>
          <w:color w:val="993366"/>
        </w:rPr>
        <w:t>OPTIONAL</w:t>
      </w:r>
      <w:r>
        <w:t xml:space="preserve">,   </w:t>
      </w:r>
      <w:r>
        <w:rPr>
          <w:color w:val="808080"/>
        </w:rPr>
        <w:t>-- Need R</w:t>
      </w:r>
    </w:p>
    <w:p w14:paraId="3AC560DB" w14:textId="77777777" w:rsidR="00BF596A" w:rsidRDefault="005632DD">
      <w:pPr>
        <w:pStyle w:val="PL"/>
      </w:pPr>
      <w:r>
        <w:t xml:space="preserve">    ...,</w:t>
      </w:r>
    </w:p>
    <w:p w14:paraId="41218900" w14:textId="77777777" w:rsidR="00BF596A" w:rsidRDefault="005632DD">
      <w:pPr>
        <w:pStyle w:val="PL"/>
      </w:pPr>
      <w:r>
        <w:t xml:space="preserve">    [[</w:t>
      </w:r>
    </w:p>
    <w:p w14:paraId="3E919DDE" w14:textId="77777777" w:rsidR="00BF596A" w:rsidRDefault="005632DD">
      <w:pPr>
        <w:pStyle w:val="PL"/>
      </w:pPr>
      <w:r>
        <w:t xml:space="preserve">    semiPersistentOnPUSCH-v1530         </w:t>
      </w:r>
      <w:r>
        <w:rPr>
          <w:color w:val="993366"/>
        </w:rPr>
        <w:t>SEQUENCE</w:t>
      </w:r>
      <w:r>
        <w:t xml:space="preserve"> {</w:t>
      </w:r>
    </w:p>
    <w:p w14:paraId="73621175" w14:textId="77777777" w:rsidR="00BF596A" w:rsidRDefault="005632DD">
      <w:pPr>
        <w:pStyle w:val="PL"/>
      </w:pPr>
      <w:r>
        <w:t xml:space="preserve">        reportSlotConfig-v1530              </w:t>
      </w:r>
      <w:r>
        <w:rPr>
          <w:color w:val="993366"/>
        </w:rPr>
        <w:t>ENUMERATED</w:t>
      </w:r>
      <w:r>
        <w:t xml:space="preserve"> {sl4, sl8, sl16}</w:t>
      </w:r>
    </w:p>
    <w:p w14:paraId="14449E1B" w14:textId="77777777" w:rsidR="00BF596A" w:rsidRDefault="005632DD">
      <w:pPr>
        <w:pStyle w:val="PL"/>
        <w:rPr>
          <w:color w:val="808080"/>
        </w:rPr>
      </w:pPr>
      <w:r>
        <w:t xml:space="preserve">    }                                                                                                           </w:t>
      </w:r>
      <w:r>
        <w:rPr>
          <w:color w:val="993366"/>
        </w:rPr>
        <w:t>OPTIONAL</w:t>
      </w:r>
      <w:r>
        <w:t xml:space="preserve">    </w:t>
      </w:r>
      <w:r>
        <w:rPr>
          <w:color w:val="808080"/>
        </w:rPr>
        <w:t>-- Need R</w:t>
      </w:r>
    </w:p>
    <w:p w14:paraId="27723B2A" w14:textId="77777777" w:rsidR="00BF596A" w:rsidRDefault="005632DD">
      <w:pPr>
        <w:pStyle w:val="PL"/>
      </w:pPr>
      <w:r>
        <w:t xml:space="preserve">    ]],</w:t>
      </w:r>
    </w:p>
    <w:p w14:paraId="64548D6D" w14:textId="77777777" w:rsidR="00BF596A" w:rsidRDefault="005632DD">
      <w:pPr>
        <w:pStyle w:val="PL"/>
      </w:pPr>
      <w:r>
        <w:t xml:space="preserve">    [[</w:t>
      </w:r>
    </w:p>
    <w:p w14:paraId="1AC28044" w14:textId="77777777" w:rsidR="00BF596A" w:rsidRDefault="005632DD">
      <w:pPr>
        <w:pStyle w:val="PL"/>
      </w:pPr>
      <w:r>
        <w:t xml:space="preserve">    semiPersistentOnPUSCH-v1610         </w:t>
      </w:r>
      <w:r>
        <w:rPr>
          <w:color w:val="993366"/>
        </w:rPr>
        <w:t>SEQUENCE</w:t>
      </w:r>
      <w:r>
        <w:t xml:space="preserve"> {</w:t>
      </w:r>
    </w:p>
    <w:p w14:paraId="32BF793C"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9AC60A"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2AAC6645" w14:textId="77777777" w:rsidR="00BF596A" w:rsidRDefault="005632DD">
      <w:pPr>
        <w:pStyle w:val="PL"/>
        <w:rPr>
          <w:color w:val="808080"/>
        </w:rPr>
      </w:pPr>
      <w:r>
        <w:t xml:space="preserve">    }                                                                                                           </w:t>
      </w:r>
      <w:r>
        <w:rPr>
          <w:color w:val="993366"/>
        </w:rPr>
        <w:t>OPTIONAL</w:t>
      </w:r>
      <w:r>
        <w:t xml:space="preserve">,    </w:t>
      </w:r>
      <w:r>
        <w:rPr>
          <w:color w:val="808080"/>
        </w:rPr>
        <w:t>-- Need R</w:t>
      </w:r>
    </w:p>
    <w:p w14:paraId="32DC29A0" w14:textId="77777777" w:rsidR="00BF596A" w:rsidRDefault="005632DD">
      <w:pPr>
        <w:pStyle w:val="PL"/>
      </w:pPr>
      <w:r>
        <w:t xml:space="preserve">    aperiodic-v1610                     </w:t>
      </w:r>
      <w:r>
        <w:rPr>
          <w:color w:val="993366"/>
        </w:rPr>
        <w:t>SEQUENCE</w:t>
      </w:r>
      <w:r>
        <w:t xml:space="preserve"> {</w:t>
      </w:r>
    </w:p>
    <w:p w14:paraId="4335C0AF" w14:textId="77777777" w:rsidR="00BF596A" w:rsidRDefault="005632DD">
      <w:pPr>
        <w:pStyle w:val="PL"/>
        <w:rPr>
          <w:color w:val="808080"/>
        </w:rPr>
      </w:pPr>
      <w:r>
        <w:t xml:space="preserve">        reportSlotOffsetListDCI-0-2-r16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002DC016" w14:textId="77777777" w:rsidR="00BF596A" w:rsidRDefault="005632DD">
      <w:pPr>
        <w:pStyle w:val="PL"/>
        <w:rPr>
          <w:color w:val="808080"/>
        </w:rPr>
      </w:pPr>
      <w:r>
        <w:t xml:space="preserve">        reportSlotOffsetListDCI-0-1-r16     </w:t>
      </w:r>
      <w:r>
        <w:rPr>
          <w:color w:val="993366"/>
        </w:rPr>
        <w:t>SEQUENCE</w:t>
      </w:r>
      <w:r>
        <w:t xml:space="preserve"> (</w:t>
      </w:r>
      <w:r>
        <w:rPr>
          <w:color w:val="993366"/>
        </w:rPr>
        <w:t>SIZE</w:t>
      </w:r>
      <w:r>
        <w:t xml:space="preserve"> (1.. maxNrofUL-Allocations-r16))</w:t>
      </w:r>
      <w:r>
        <w:rPr>
          <w:color w:val="993366"/>
        </w:rPr>
        <w:t xml:space="preserve"> OF</w:t>
      </w:r>
      <w:r>
        <w:t xml:space="preserve"> </w:t>
      </w:r>
      <w:r>
        <w:rPr>
          <w:color w:val="993366"/>
        </w:rPr>
        <w:t>INTEGER</w:t>
      </w:r>
      <w:r>
        <w:t xml:space="preserve">(0..32)   </w:t>
      </w:r>
      <w:r>
        <w:rPr>
          <w:color w:val="993366"/>
        </w:rPr>
        <w:t>OPTIONAL</w:t>
      </w:r>
      <w:r>
        <w:t xml:space="preserve">     </w:t>
      </w:r>
      <w:r>
        <w:rPr>
          <w:color w:val="808080"/>
        </w:rPr>
        <w:t>-- Need R</w:t>
      </w:r>
    </w:p>
    <w:p w14:paraId="762EBC8B" w14:textId="77777777" w:rsidR="00BF596A" w:rsidRDefault="005632DD">
      <w:pPr>
        <w:pStyle w:val="PL"/>
        <w:rPr>
          <w:color w:val="808080"/>
        </w:rPr>
      </w:pPr>
      <w:r>
        <w:t xml:space="preserve">    }                                                                                                           </w:t>
      </w:r>
      <w:r>
        <w:rPr>
          <w:color w:val="993366"/>
        </w:rPr>
        <w:t>OPTIONAL</w:t>
      </w:r>
      <w:r>
        <w:t xml:space="preserve">,    </w:t>
      </w:r>
      <w:r>
        <w:rPr>
          <w:color w:val="808080"/>
        </w:rPr>
        <w:t>-- Need R</w:t>
      </w:r>
    </w:p>
    <w:p w14:paraId="7A04154F" w14:textId="77777777" w:rsidR="00BF596A" w:rsidRDefault="005632DD">
      <w:pPr>
        <w:pStyle w:val="PL"/>
      </w:pPr>
      <w:r>
        <w:t xml:space="preserve">    reportQuantity-r16                  </w:t>
      </w:r>
      <w:r>
        <w:rPr>
          <w:color w:val="993366"/>
        </w:rPr>
        <w:t>CHOICE</w:t>
      </w:r>
      <w:r>
        <w:t xml:space="preserve"> {</w:t>
      </w:r>
    </w:p>
    <w:p w14:paraId="09B266D2" w14:textId="77777777" w:rsidR="00BF596A" w:rsidRDefault="005632DD">
      <w:pPr>
        <w:pStyle w:val="PL"/>
      </w:pPr>
      <w:r>
        <w:t xml:space="preserve">       cri-SINR-r16                         </w:t>
      </w:r>
      <w:r>
        <w:rPr>
          <w:color w:val="993366"/>
        </w:rPr>
        <w:t>NULL</w:t>
      </w:r>
      <w:r>
        <w:t>,</w:t>
      </w:r>
    </w:p>
    <w:p w14:paraId="1C1F4827" w14:textId="77777777" w:rsidR="00BF596A" w:rsidRDefault="005632DD">
      <w:pPr>
        <w:pStyle w:val="PL"/>
      </w:pPr>
      <w:r>
        <w:t xml:space="preserve">       ssb-Index-SINR-r16                   </w:t>
      </w:r>
      <w:r>
        <w:rPr>
          <w:color w:val="993366"/>
        </w:rPr>
        <w:t>NULL</w:t>
      </w:r>
    </w:p>
    <w:p w14:paraId="771FCD0B" w14:textId="77777777" w:rsidR="00BF596A" w:rsidRDefault="005632DD">
      <w:pPr>
        <w:pStyle w:val="PL"/>
        <w:rPr>
          <w:color w:val="808080"/>
        </w:rPr>
      </w:pPr>
      <w:r>
        <w:t xml:space="preserve">    }                                                                                                           </w:t>
      </w:r>
      <w:r>
        <w:rPr>
          <w:color w:val="993366"/>
        </w:rPr>
        <w:t>OPTIONAL</w:t>
      </w:r>
      <w:r>
        <w:t xml:space="preserve">,   </w:t>
      </w:r>
      <w:r>
        <w:rPr>
          <w:color w:val="808080"/>
        </w:rPr>
        <w:t>-- Need R</w:t>
      </w:r>
    </w:p>
    <w:p w14:paraId="1A0A06C6" w14:textId="77777777" w:rsidR="00BF596A" w:rsidRDefault="005632DD">
      <w:pPr>
        <w:pStyle w:val="PL"/>
        <w:rPr>
          <w:color w:val="808080"/>
        </w:rPr>
      </w:pPr>
      <w:r>
        <w:t xml:space="preserve">    codebookConfig-r16                          CodebookConfig-r16                                              </w:t>
      </w:r>
      <w:r>
        <w:rPr>
          <w:color w:val="993366"/>
        </w:rPr>
        <w:t>OPTIONAL</w:t>
      </w:r>
      <w:r>
        <w:t xml:space="preserve">    </w:t>
      </w:r>
      <w:r>
        <w:rPr>
          <w:color w:val="808080"/>
        </w:rPr>
        <w:t>-- Need R</w:t>
      </w:r>
    </w:p>
    <w:p w14:paraId="0DB2A370" w14:textId="77777777" w:rsidR="00BF596A" w:rsidRDefault="005632DD">
      <w:pPr>
        <w:pStyle w:val="PL"/>
      </w:pPr>
      <w:r>
        <w:t xml:space="preserve">    ]]</w:t>
      </w:r>
    </w:p>
    <w:p w14:paraId="1934BA6F" w14:textId="77777777" w:rsidR="00BF596A" w:rsidRDefault="005632DD">
      <w:pPr>
        <w:pStyle w:val="PL"/>
      </w:pPr>
      <w:r>
        <w:t>}</w:t>
      </w:r>
    </w:p>
    <w:p w14:paraId="16E0F763" w14:textId="77777777" w:rsidR="00BF596A" w:rsidRDefault="00BF596A">
      <w:pPr>
        <w:pStyle w:val="PL"/>
      </w:pPr>
    </w:p>
    <w:p w14:paraId="4F7F5A3E" w14:textId="77777777" w:rsidR="00BF596A" w:rsidRDefault="005632DD">
      <w:pPr>
        <w:pStyle w:val="PL"/>
      </w:pPr>
      <w:r>
        <w:t xml:space="preserve">CSI-ReportPeriodicityAndOffset ::=  </w:t>
      </w:r>
      <w:r>
        <w:rPr>
          <w:color w:val="993366"/>
        </w:rPr>
        <w:t>CHOICE</w:t>
      </w:r>
      <w:r>
        <w:t xml:space="preserve"> {</w:t>
      </w:r>
    </w:p>
    <w:p w14:paraId="63B5EF16" w14:textId="77777777" w:rsidR="00BF596A" w:rsidRDefault="005632DD">
      <w:pPr>
        <w:pStyle w:val="PL"/>
      </w:pPr>
      <w:r>
        <w:t xml:space="preserve">    slots4                              </w:t>
      </w:r>
      <w:r>
        <w:rPr>
          <w:color w:val="993366"/>
        </w:rPr>
        <w:t>INTEGER</w:t>
      </w:r>
      <w:r>
        <w:t>(0..3),</w:t>
      </w:r>
    </w:p>
    <w:p w14:paraId="55A214C7" w14:textId="77777777" w:rsidR="00BF596A" w:rsidRDefault="005632DD">
      <w:pPr>
        <w:pStyle w:val="PL"/>
      </w:pPr>
      <w:r>
        <w:t xml:space="preserve">    slots5                              </w:t>
      </w:r>
      <w:r>
        <w:rPr>
          <w:color w:val="993366"/>
        </w:rPr>
        <w:t>INTEGER</w:t>
      </w:r>
      <w:r>
        <w:t>(0..4),</w:t>
      </w:r>
    </w:p>
    <w:p w14:paraId="460404D0" w14:textId="77777777" w:rsidR="00BF596A" w:rsidRDefault="005632DD">
      <w:pPr>
        <w:pStyle w:val="PL"/>
      </w:pPr>
      <w:r>
        <w:t xml:space="preserve">    slots8                              </w:t>
      </w:r>
      <w:r>
        <w:rPr>
          <w:color w:val="993366"/>
        </w:rPr>
        <w:t>INTEGER</w:t>
      </w:r>
      <w:r>
        <w:t>(0..7),</w:t>
      </w:r>
    </w:p>
    <w:p w14:paraId="23397655" w14:textId="77777777" w:rsidR="00BF596A" w:rsidRDefault="005632DD">
      <w:pPr>
        <w:pStyle w:val="PL"/>
      </w:pPr>
      <w:r>
        <w:t xml:space="preserve">    slots10                             </w:t>
      </w:r>
      <w:r>
        <w:rPr>
          <w:color w:val="993366"/>
        </w:rPr>
        <w:t>INTEGER</w:t>
      </w:r>
      <w:r>
        <w:t>(0..9),</w:t>
      </w:r>
    </w:p>
    <w:p w14:paraId="6E7D5B64" w14:textId="77777777" w:rsidR="00BF596A" w:rsidRDefault="005632DD">
      <w:pPr>
        <w:pStyle w:val="PL"/>
      </w:pPr>
      <w:r>
        <w:t xml:space="preserve">    slots16                             </w:t>
      </w:r>
      <w:r>
        <w:rPr>
          <w:color w:val="993366"/>
        </w:rPr>
        <w:t>INTEGER</w:t>
      </w:r>
      <w:r>
        <w:t>(0..15),</w:t>
      </w:r>
    </w:p>
    <w:p w14:paraId="5A27F43A" w14:textId="77777777" w:rsidR="00BF596A" w:rsidRDefault="005632DD">
      <w:pPr>
        <w:pStyle w:val="PL"/>
      </w:pPr>
      <w:r>
        <w:t xml:space="preserve">    slots20                             </w:t>
      </w:r>
      <w:r>
        <w:rPr>
          <w:color w:val="993366"/>
        </w:rPr>
        <w:t>INTEGER</w:t>
      </w:r>
      <w:r>
        <w:t>(0..19),</w:t>
      </w:r>
    </w:p>
    <w:p w14:paraId="49D13A4C" w14:textId="77777777" w:rsidR="00BF596A" w:rsidRDefault="005632DD">
      <w:pPr>
        <w:pStyle w:val="PL"/>
      </w:pPr>
      <w:r>
        <w:t xml:space="preserve">    slots40                             </w:t>
      </w:r>
      <w:r>
        <w:rPr>
          <w:color w:val="993366"/>
        </w:rPr>
        <w:t>INTEGER</w:t>
      </w:r>
      <w:r>
        <w:t>(0..39),</w:t>
      </w:r>
    </w:p>
    <w:p w14:paraId="7AB65EA8" w14:textId="77777777" w:rsidR="00BF596A" w:rsidRDefault="005632DD">
      <w:pPr>
        <w:pStyle w:val="PL"/>
      </w:pPr>
      <w:r>
        <w:t xml:space="preserve">    slots80                             </w:t>
      </w:r>
      <w:r>
        <w:rPr>
          <w:color w:val="993366"/>
        </w:rPr>
        <w:t>INTEGER</w:t>
      </w:r>
      <w:r>
        <w:t>(0..79),</w:t>
      </w:r>
    </w:p>
    <w:p w14:paraId="415A4632" w14:textId="77777777" w:rsidR="00BF596A" w:rsidRDefault="005632DD">
      <w:pPr>
        <w:pStyle w:val="PL"/>
      </w:pPr>
      <w:r>
        <w:t xml:space="preserve">    slots160                            </w:t>
      </w:r>
      <w:r>
        <w:rPr>
          <w:color w:val="993366"/>
        </w:rPr>
        <w:t>INTEGER</w:t>
      </w:r>
      <w:r>
        <w:t>(0..159),</w:t>
      </w:r>
    </w:p>
    <w:p w14:paraId="3F43CD0C" w14:textId="77777777" w:rsidR="00BF596A" w:rsidRDefault="005632DD">
      <w:pPr>
        <w:pStyle w:val="PL"/>
      </w:pPr>
      <w:r>
        <w:t xml:space="preserve">    slots320                            </w:t>
      </w:r>
      <w:r>
        <w:rPr>
          <w:color w:val="993366"/>
        </w:rPr>
        <w:t>INTEGER</w:t>
      </w:r>
      <w:r>
        <w:t>(0..319)</w:t>
      </w:r>
    </w:p>
    <w:p w14:paraId="271E19E1" w14:textId="77777777" w:rsidR="00BF596A" w:rsidRDefault="005632DD">
      <w:pPr>
        <w:pStyle w:val="PL"/>
      </w:pPr>
      <w:r>
        <w:t>}</w:t>
      </w:r>
    </w:p>
    <w:p w14:paraId="48D3A262" w14:textId="77777777" w:rsidR="00BF596A" w:rsidRDefault="00BF596A">
      <w:pPr>
        <w:pStyle w:val="PL"/>
      </w:pPr>
    </w:p>
    <w:p w14:paraId="7A0954AD" w14:textId="77777777" w:rsidR="00BF596A" w:rsidRDefault="005632DD">
      <w:pPr>
        <w:pStyle w:val="PL"/>
      </w:pPr>
      <w:r>
        <w:t xml:space="preserve">PUCCH-CSI-Resource ::=              </w:t>
      </w:r>
      <w:r>
        <w:rPr>
          <w:color w:val="993366"/>
        </w:rPr>
        <w:t>SEQUENCE</w:t>
      </w:r>
      <w:r>
        <w:t xml:space="preserve"> {</w:t>
      </w:r>
    </w:p>
    <w:p w14:paraId="53027133" w14:textId="77777777" w:rsidR="00BF596A" w:rsidRDefault="005632DD">
      <w:pPr>
        <w:pStyle w:val="PL"/>
      </w:pPr>
      <w:r>
        <w:t xml:space="preserve">    uplinkBandwidthPartId               BWP-Id,</w:t>
      </w:r>
    </w:p>
    <w:p w14:paraId="1FBD9137" w14:textId="77777777" w:rsidR="00BF596A" w:rsidRDefault="005632DD">
      <w:pPr>
        <w:pStyle w:val="PL"/>
      </w:pPr>
      <w:r>
        <w:t xml:space="preserve">    pucch-Resource                      PUCCH-ResourceId</w:t>
      </w:r>
    </w:p>
    <w:p w14:paraId="46789CBC" w14:textId="77777777" w:rsidR="00BF596A" w:rsidRDefault="005632DD">
      <w:pPr>
        <w:pStyle w:val="PL"/>
      </w:pPr>
      <w:r>
        <w:t>}</w:t>
      </w:r>
    </w:p>
    <w:p w14:paraId="1C21A327" w14:textId="77777777" w:rsidR="00BF596A" w:rsidRDefault="00BF596A">
      <w:pPr>
        <w:pStyle w:val="PL"/>
      </w:pPr>
    </w:p>
    <w:p w14:paraId="517CD440" w14:textId="77777777" w:rsidR="00BF596A" w:rsidRDefault="005632DD">
      <w:pPr>
        <w:pStyle w:val="PL"/>
      </w:pPr>
      <w:r>
        <w:t xml:space="preserve">PortIndexFor8Ranks ::=              </w:t>
      </w:r>
      <w:r>
        <w:rPr>
          <w:color w:val="993366"/>
        </w:rPr>
        <w:t>CHOICE</w:t>
      </w:r>
      <w:r>
        <w:t xml:space="preserve"> {</w:t>
      </w:r>
    </w:p>
    <w:p w14:paraId="3CE78739" w14:textId="77777777" w:rsidR="00BF596A" w:rsidRDefault="005632DD">
      <w:pPr>
        <w:pStyle w:val="PL"/>
      </w:pPr>
      <w:r>
        <w:t xml:space="preserve">    portIndex8                          </w:t>
      </w:r>
      <w:r>
        <w:rPr>
          <w:color w:val="993366"/>
        </w:rPr>
        <w:t>SEQUENCE</w:t>
      </w:r>
      <w:r>
        <w:t>{</w:t>
      </w:r>
    </w:p>
    <w:p w14:paraId="193B65BC" w14:textId="77777777" w:rsidR="00BF596A" w:rsidRDefault="005632DD">
      <w:pPr>
        <w:pStyle w:val="PL"/>
        <w:rPr>
          <w:color w:val="808080"/>
        </w:rPr>
      </w:pPr>
      <w:r>
        <w:lastRenderedPageBreak/>
        <w:t xml:space="preserve">        rank1-8                             PortIndex8                                                      </w:t>
      </w:r>
      <w:r>
        <w:rPr>
          <w:color w:val="993366"/>
        </w:rPr>
        <w:t>OPTIONAL</w:t>
      </w:r>
      <w:r>
        <w:t xml:space="preserve">,   </w:t>
      </w:r>
      <w:r>
        <w:rPr>
          <w:color w:val="808080"/>
        </w:rPr>
        <w:t>-- Need R</w:t>
      </w:r>
    </w:p>
    <w:p w14:paraId="16BA907A" w14:textId="77777777" w:rsidR="00BF596A" w:rsidRDefault="005632DD">
      <w:pPr>
        <w:pStyle w:val="PL"/>
        <w:rPr>
          <w:color w:val="808080"/>
        </w:rPr>
      </w:pPr>
      <w:r>
        <w:t xml:space="preserve">        rank2-8                             </w:t>
      </w:r>
      <w:r>
        <w:rPr>
          <w:color w:val="993366"/>
        </w:rPr>
        <w:t>SEQUENCE</w:t>
      </w:r>
      <w:r>
        <w:t>(</w:t>
      </w:r>
      <w:r>
        <w:rPr>
          <w:color w:val="993366"/>
        </w:rPr>
        <w:t>SIZE</w:t>
      </w:r>
      <w:r>
        <w:t>(2))</w:t>
      </w:r>
      <w:r>
        <w:rPr>
          <w:color w:val="993366"/>
        </w:rPr>
        <w:t xml:space="preserve"> OF</w:t>
      </w:r>
      <w:r>
        <w:t xml:space="preserve"> PortIndex8                                 </w:t>
      </w:r>
      <w:r>
        <w:rPr>
          <w:color w:val="993366"/>
        </w:rPr>
        <w:t>OPTIONAL</w:t>
      </w:r>
      <w:r>
        <w:t xml:space="preserve">,   </w:t>
      </w:r>
      <w:r>
        <w:rPr>
          <w:color w:val="808080"/>
        </w:rPr>
        <w:t>-- Need R</w:t>
      </w:r>
    </w:p>
    <w:p w14:paraId="0E454E1F" w14:textId="77777777" w:rsidR="00BF596A" w:rsidRDefault="005632DD">
      <w:pPr>
        <w:pStyle w:val="PL"/>
        <w:rPr>
          <w:color w:val="808080"/>
        </w:rPr>
      </w:pPr>
      <w:r>
        <w:t xml:space="preserve">        rank3-8                             </w:t>
      </w:r>
      <w:r>
        <w:rPr>
          <w:color w:val="993366"/>
        </w:rPr>
        <w:t>SEQUENCE</w:t>
      </w:r>
      <w:r>
        <w:t>(</w:t>
      </w:r>
      <w:r>
        <w:rPr>
          <w:color w:val="993366"/>
        </w:rPr>
        <w:t>SIZE</w:t>
      </w:r>
      <w:r>
        <w:t>(3))</w:t>
      </w:r>
      <w:r>
        <w:rPr>
          <w:color w:val="993366"/>
        </w:rPr>
        <w:t xml:space="preserve"> OF</w:t>
      </w:r>
      <w:r>
        <w:t xml:space="preserve"> PortIndex8                                 </w:t>
      </w:r>
      <w:r>
        <w:rPr>
          <w:color w:val="993366"/>
        </w:rPr>
        <w:t>OPTIONAL</w:t>
      </w:r>
      <w:r>
        <w:t xml:space="preserve">,   </w:t>
      </w:r>
      <w:r>
        <w:rPr>
          <w:color w:val="808080"/>
        </w:rPr>
        <w:t>-- Need R</w:t>
      </w:r>
    </w:p>
    <w:p w14:paraId="13D2BEC6" w14:textId="77777777" w:rsidR="00BF596A" w:rsidRDefault="005632DD">
      <w:pPr>
        <w:pStyle w:val="PL"/>
        <w:rPr>
          <w:color w:val="808080"/>
        </w:rPr>
      </w:pPr>
      <w:r>
        <w:t xml:space="preserve">        rank4-8                             </w:t>
      </w:r>
      <w:r>
        <w:rPr>
          <w:color w:val="993366"/>
        </w:rPr>
        <w:t>SEQUENCE</w:t>
      </w:r>
      <w:r>
        <w:t>(</w:t>
      </w:r>
      <w:r>
        <w:rPr>
          <w:color w:val="993366"/>
        </w:rPr>
        <w:t>SIZE</w:t>
      </w:r>
      <w:r>
        <w:t>(4))</w:t>
      </w:r>
      <w:r>
        <w:rPr>
          <w:color w:val="993366"/>
        </w:rPr>
        <w:t xml:space="preserve"> OF</w:t>
      </w:r>
      <w:r>
        <w:t xml:space="preserve"> PortIndex8                                 </w:t>
      </w:r>
      <w:r>
        <w:rPr>
          <w:color w:val="993366"/>
        </w:rPr>
        <w:t>OPTIONAL</w:t>
      </w:r>
      <w:r>
        <w:t xml:space="preserve">,   </w:t>
      </w:r>
      <w:r>
        <w:rPr>
          <w:color w:val="808080"/>
        </w:rPr>
        <w:t>-- Need R</w:t>
      </w:r>
    </w:p>
    <w:p w14:paraId="16ED7EA9" w14:textId="77777777" w:rsidR="00BF596A" w:rsidRDefault="005632DD">
      <w:pPr>
        <w:pStyle w:val="PL"/>
        <w:rPr>
          <w:color w:val="808080"/>
        </w:rPr>
      </w:pPr>
      <w:r>
        <w:t xml:space="preserve">        rank5-8                             </w:t>
      </w:r>
      <w:r>
        <w:rPr>
          <w:color w:val="993366"/>
        </w:rPr>
        <w:t>SEQUENCE</w:t>
      </w:r>
      <w:r>
        <w:t>(</w:t>
      </w:r>
      <w:r>
        <w:rPr>
          <w:color w:val="993366"/>
        </w:rPr>
        <w:t>SIZE</w:t>
      </w:r>
      <w:r>
        <w:t>(5))</w:t>
      </w:r>
      <w:r>
        <w:rPr>
          <w:color w:val="993366"/>
        </w:rPr>
        <w:t xml:space="preserve"> OF</w:t>
      </w:r>
      <w:r>
        <w:t xml:space="preserve"> PortIndex8                                 </w:t>
      </w:r>
      <w:r>
        <w:rPr>
          <w:color w:val="993366"/>
        </w:rPr>
        <w:t>OPTIONAL</w:t>
      </w:r>
      <w:r>
        <w:t xml:space="preserve">,   </w:t>
      </w:r>
      <w:r>
        <w:rPr>
          <w:color w:val="808080"/>
        </w:rPr>
        <w:t>-- Need R</w:t>
      </w:r>
    </w:p>
    <w:p w14:paraId="3020CCDF" w14:textId="77777777" w:rsidR="00BF596A" w:rsidRDefault="005632DD">
      <w:pPr>
        <w:pStyle w:val="PL"/>
        <w:rPr>
          <w:color w:val="808080"/>
        </w:rPr>
      </w:pPr>
      <w:r>
        <w:t xml:space="preserve">        rank6-8                             </w:t>
      </w:r>
      <w:r>
        <w:rPr>
          <w:color w:val="993366"/>
        </w:rPr>
        <w:t>SEQUENCE</w:t>
      </w:r>
      <w:r>
        <w:t>(</w:t>
      </w:r>
      <w:r>
        <w:rPr>
          <w:color w:val="993366"/>
        </w:rPr>
        <w:t>SIZE</w:t>
      </w:r>
      <w:r>
        <w:t>(6))</w:t>
      </w:r>
      <w:r>
        <w:rPr>
          <w:color w:val="993366"/>
        </w:rPr>
        <w:t xml:space="preserve"> OF</w:t>
      </w:r>
      <w:r>
        <w:t xml:space="preserve"> PortIndex8                                 </w:t>
      </w:r>
      <w:r>
        <w:rPr>
          <w:color w:val="993366"/>
        </w:rPr>
        <w:t>OPTIONAL</w:t>
      </w:r>
      <w:r>
        <w:t xml:space="preserve">,   </w:t>
      </w:r>
      <w:r>
        <w:rPr>
          <w:color w:val="808080"/>
        </w:rPr>
        <w:t>-- Need R</w:t>
      </w:r>
    </w:p>
    <w:p w14:paraId="756058AE" w14:textId="77777777" w:rsidR="00BF596A" w:rsidRDefault="005632DD">
      <w:pPr>
        <w:pStyle w:val="PL"/>
        <w:rPr>
          <w:color w:val="808080"/>
        </w:rPr>
      </w:pPr>
      <w:r>
        <w:t xml:space="preserve">        rank7-8                             </w:t>
      </w:r>
      <w:r>
        <w:rPr>
          <w:color w:val="993366"/>
        </w:rPr>
        <w:t>SEQUENCE</w:t>
      </w:r>
      <w:r>
        <w:t>(</w:t>
      </w:r>
      <w:r>
        <w:rPr>
          <w:color w:val="993366"/>
        </w:rPr>
        <w:t>SIZE</w:t>
      </w:r>
      <w:r>
        <w:t>(7))</w:t>
      </w:r>
      <w:r>
        <w:rPr>
          <w:color w:val="993366"/>
        </w:rPr>
        <w:t xml:space="preserve"> OF</w:t>
      </w:r>
      <w:r>
        <w:t xml:space="preserve"> PortIndex8                                 </w:t>
      </w:r>
      <w:r>
        <w:rPr>
          <w:color w:val="993366"/>
        </w:rPr>
        <w:t>OPTIONAL</w:t>
      </w:r>
      <w:r>
        <w:t xml:space="preserve">,   </w:t>
      </w:r>
      <w:r>
        <w:rPr>
          <w:color w:val="808080"/>
        </w:rPr>
        <w:t>-- Need R</w:t>
      </w:r>
    </w:p>
    <w:p w14:paraId="0C370AF8" w14:textId="77777777" w:rsidR="00BF596A" w:rsidRDefault="005632DD">
      <w:pPr>
        <w:pStyle w:val="PL"/>
        <w:rPr>
          <w:color w:val="808080"/>
        </w:rPr>
      </w:pPr>
      <w:r>
        <w:t xml:space="preserve">        rank8-8                             </w:t>
      </w:r>
      <w:r>
        <w:rPr>
          <w:color w:val="993366"/>
        </w:rPr>
        <w:t>SEQUENCE</w:t>
      </w:r>
      <w:r>
        <w:t>(</w:t>
      </w:r>
      <w:r>
        <w:rPr>
          <w:color w:val="993366"/>
        </w:rPr>
        <w:t>SIZE</w:t>
      </w:r>
      <w:r>
        <w:t>(8))</w:t>
      </w:r>
      <w:r>
        <w:rPr>
          <w:color w:val="993366"/>
        </w:rPr>
        <w:t xml:space="preserve"> OF</w:t>
      </w:r>
      <w:r>
        <w:t xml:space="preserve"> PortIndex8                                 </w:t>
      </w:r>
      <w:r>
        <w:rPr>
          <w:color w:val="993366"/>
        </w:rPr>
        <w:t>OPTIONAL</w:t>
      </w:r>
      <w:r>
        <w:t xml:space="preserve">    </w:t>
      </w:r>
      <w:r>
        <w:rPr>
          <w:color w:val="808080"/>
        </w:rPr>
        <w:t>-- Need R</w:t>
      </w:r>
    </w:p>
    <w:p w14:paraId="36AC7408" w14:textId="77777777" w:rsidR="00BF596A" w:rsidRDefault="005632DD">
      <w:pPr>
        <w:pStyle w:val="PL"/>
      </w:pPr>
      <w:r>
        <w:t xml:space="preserve">    },</w:t>
      </w:r>
    </w:p>
    <w:p w14:paraId="10EC29A1" w14:textId="77777777" w:rsidR="00BF596A" w:rsidRDefault="005632DD">
      <w:pPr>
        <w:pStyle w:val="PL"/>
      </w:pPr>
      <w:r>
        <w:t xml:space="preserve">    portIndex4                          </w:t>
      </w:r>
      <w:r>
        <w:rPr>
          <w:color w:val="993366"/>
        </w:rPr>
        <w:t>SEQUENCE</w:t>
      </w:r>
      <w:r>
        <w:t>{</w:t>
      </w:r>
    </w:p>
    <w:p w14:paraId="4F05CD58" w14:textId="77777777" w:rsidR="00BF596A" w:rsidRDefault="005632DD">
      <w:pPr>
        <w:pStyle w:val="PL"/>
        <w:rPr>
          <w:color w:val="808080"/>
        </w:rPr>
      </w:pPr>
      <w:r>
        <w:t xml:space="preserve">        rank1-4                             PortIndex4                                                      </w:t>
      </w:r>
      <w:r>
        <w:rPr>
          <w:color w:val="993366"/>
        </w:rPr>
        <w:t>OPTIONAL</w:t>
      </w:r>
      <w:r>
        <w:t xml:space="preserve">,   </w:t>
      </w:r>
      <w:r>
        <w:rPr>
          <w:color w:val="808080"/>
        </w:rPr>
        <w:t>-- Need R</w:t>
      </w:r>
    </w:p>
    <w:p w14:paraId="2CA38A3A" w14:textId="77777777" w:rsidR="00BF596A" w:rsidRDefault="005632DD">
      <w:pPr>
        <w:pStyle w:val="PL"/>
        <w:rPr>
          <w:color w:val="808080"/>
        </w:rPr>
      </w:pPr>
      <w:r>
        <w:t xml:space="preserve">        rank2-4                             </w:t>
      </w:r>
      <w:r>
        <w:rPr>
          <w:color w:val="993366"/>
        </w:rPr>
        <w:t>SEQUENCE</w:t>
      </w:r>
      <w:r>
        <w:t>(</w:t>
      </w:r>
      <w:r>
        <w:rPr>
          <w:color w:val="993366"/>
        </w:rPr>
        <w:t>SIZE</w:t>
      </w:r>
      <w:r>
        <w:t>(2))</w:t>
      </w:r>
      <w:r>
        <w:rPr>
          <w:color w:val="993366"/>
        </w:rPr>
        <w:t xml:space="preserve"> OF</w:t>
      </w:r>
      <w:r>
        <w:t xml:space="preserve"> PortIndex4                                 </w:t>
      </w:r>
      <w:r>
        <w:rPr>
          <w:color w:val="993366"/>
        </w:rPr>
        <w:t>OPTIONAL</w:t>
      </w:r>
      <w:r>
        <w:t xml:space="preserve">,   </w:t>
      </w:r>
      <w:r>
        <w:rPr>
          <w:color w:val="808080"/>
        </w:rPr>
        <w:t>-- Need R</w:t>
      </w:r>
    </w:p>
    <w:p w14:paraId="18FAA412" w14:textId="77777777" w:rsidR="00BF596A" w:rsidRDefault="005632DD">
      <w:pPr>
        <w:pStyle w:val="PL"/>
        <w:rPr>
          <w:color w:val="808080"/>
        </w:rPr>
      </w:pPr>
      <w:r>
        <w:t xml:space="preserve">        rank3-4                             </w:t>
      </w:r>
      <w:r>
        <w:rPr>
          <w:color w:val="993366"/>
        </w:rPr>
        <w:t>SEQUENCE</w:t>
      </w:r>
      <w:r>
        <w:t>(</w:t>
      </w:r>
      <w:r>
        <w:rPr>
          <w:color w:val="993366"/>
        </w:rPr>
        <w:t>SIZE</w:t>
      </w:r>
      <w:r>
        <w:t>(3))</w:t>
      </w:r>
      <w:r>
        <w:rPr>
          <w:color w:val="993366"/>
        </w:rPr>
        <w:t xml:space="preserve"> OF</w:t>
      </w:r>
      <w:r>
        <w:t xml:space="preserve"> PortIndex4                                 </w:t>
      </w:r>
      <w:r>
        <w:rPr>
          <w:color w:val="993366"/>
        </w:rPr>
        <w:t>OPTIONAL</w:t>
      </w:r>
      <w:r>
        <w:t xml:space="preserve">,   </w:t>
      </w:r>
      <w:r>
        <w:rPr>
          <w:color w:val="808080"/>
        </w:rPr>
        <w:t>-- Need R</w:t>
      </w:r>
    </w:p>
    <w:p w14:paraId="62750793" w14:textId="77777777" w:rsidR="00BF596A" w:rsidRDefault="005632DD">
      <w:pPr>
        <w:pStyle w:val="PL"/>
        <w:rPr>
          <w:color w:val="808080"/>
        </w:rPr>
      </w:pPr>
      <w:r>
        <w:t xml:space="preserve">        rank4-4                             </w:t>
      </w:r>
      <w:r>
        <w:rPr>
          <w:color w:val="993366"/>
        </w:rPr>
        <w:t>SEQUENCE</w:t>
      </w:r>
      <w:r>
        <w:t>(</w:t>
      </w:r>
      <w:r>
        <w:rPr>
          <w:color w:val="993366"/>
        </w:rPr>
        <w:t>SIZE</w:t>
      </w:r>
      <w:r>
        <w:t>(4))</w:t>
      </w:r>
      <w:r>
        <w:rPr>
          <w:color w:val="993366"/>
        </w:rPr>
        <w:t xml:space="preserve"> OF</w:t>
      </w:r>
      <w:r>
        <w:t xml:space="preserve"> PortIndex4                                 </w:t>
      </w:r>
      <w:r>
        <w:rPr>
          <w:color w:val="993366"/>
        </w:rPr>
        <w:t>OPTIONAL</w:t>
      </w:r>
      <w:r>
        <w:t xml:space="preserve">    </w:t>
      </w:r>
      <w:r>
        <w:rPr>
          <w:color w:val="808080"/>
        </w:rPr>
        <w:t>-- Need R</w:t>
      </w:r>
    </w:p>
    <w:p w14:paraId="3EB085B8" w14:textId="77777777" w:rsidR="00BF596A" w:rsidRDefault="005632DD">
      <w:pPr>
        <w:pStyle w:val="PL"/>
      </w:pPr>
      <w:r>
        <w:t xml:space="preserve">    },</w:t>
      </w:r>
    </w:p>
    <w:p w14:paraId="1506AC3A" w14:textId="77777777" w:rsidR="00BF596A" w:rsidRDefault="005632DD">
      <w:pPr>
        <w:pStyle w:val="PL"/>
      </w:pPr>
      <w:r>
        <w:t xml:space="preserve">    portIndex2                          </w:t>
      </w:r>
      <w:r>
        <w:rPr>
          <w:color w:val="993366"/>
        </w:rPr>
        <w:t>SEQUENCE</w:t>
      </w:r>
      <w:r>
        <w:t>{</w:t>
      </w:r>
    </w:p>
    <w:p w14:paraId="3C09F261" w14:textId="77777777" w:rsidR="00BF596A" w:rsidRDefault="005632DD">
      <w:pPr>
        <w:pStyle w:val="PL"/>
        <w:rPr>
          <w:color w:val="808080"/>
        </w:rPr>
      </w:pPr>
      <w:r>
        <w:t xml:space="preserve">        rank1-2                             PortIndex2                                                      </w:t>
      </w:r>
      <w:r>
        <w:rPr>
          <w:color w:val="993366"/>
        </w:rPr>
        <w:t>OPTIONAL</w:t>
      </w:r>
      <w:r>
        <w:t xml:space="preserve">,   </w:t>
      </w:r>
      <w:r>
        <w:rPr>
          <w:color w:val="808080"/>
        </w:rPr>
        <w:t>-- Need R</w:t>
      </w:r>
    </w:p>
    <w:p w14:paraId="64A44DC0" w14:textId="77777777" w:rsidR="00BF596A" w:rsidRDefault="005632DD">
      <w:pPr>
        <w:pStyle w:val="PL"/>
        <w:rPr>
          <w:color w:val="808080"/>
        </w:rPr>
      </w:pPr>
      <w:r>
        <w:t xml:space="preserve">        rank2-2                             </w:t>
      </w:r>
      <w:r>
        <w:rPr>
          <w:color w:val="993366"/>
        </w:rPr>
        <w:t>SEQUENCE</w:t>
      </w:r>
      <w:r>
        <w:t>(</w:t>
      </w:r>
      <w:r>
        <w:rPr>
          <w:color w:val="993366"/>
        </w:rPr>
        <w:t>SIZE</w:t>
      </w:r>
      <w:r>
        <w:t>(2))</w:t>
      </w:r>
      <w:r>
        <w:rPr>
          <w:color w:val="993366"/>
        </w:rPr>
        <w:t xml:space="preserve"> OF</w:t>
      </w:r>
      <w:r>
        <w:t xml:space="preserve"> PortIndex2                                 </w:t>
      </w:r>
      <w:r>
        <w:rPr>
          <w:color w:val="993366"/>
        </w:rPr>
        <w:t>OPTIONAL</w:t>
      </w:r>
      <w:r>
        <w:t xml:space="preserve">    </w:t>
      </w:r>
      <w:r>
        <w:rPr>
          <w:color w:val="808080"/>
        </w:rPr>
        <w:t>-- Need R</w:t>
      </w:r>
    </w:p>
    <w:p w14:paraId="0E47A8C7" w14:textId="77777777" w:rsidR="00BF596A" w:rsidRDefault="005632DD">
      <w:pPr>
        <w:pStyle w:val="PL"/>
      </w:pPr>
      <w:r>
        <w:t xml:space="preserve">    },</w:t>
      </w:r>
    </w:p>
    <w:p w14:paraId="6E228E97" w14:textId="77777777" w:rsidR="00BF596A" w:rsidRDefault="005632DD">
      <w:pPr>
        <w:pStyle w:val="PL"/>
      </w:pPr>
      <w:r>
        <w:t xml:space="preserve">    portIndex1                          </w:t>
      </w:r>
      <w:r>
        <w:rPr>
          <w:color w:val="993366"/>
        </w:rPr>
        <w:t>NULL</w:t>
      </w:r>
    </w:p>
    <w:p w14:paraId="3EC52ED1" w14:textId="77777777" w:rsidR="00BF596A" w:rsidRDefault="005632DD">
      <w:pPr>
        <w:pStyle w:val="PL"/>
      </w:pPr>
      <w:r>
        <w:t>}</w:t>
      </w:r>
    </w:p>
    <w:p w14:paraId="2DA1DA6C" w14:textId="77777777" w:rsidR="00BF596A" w:rsidRDefault="00BF596A">
      <w:pPr>
        <w:pStyle w:val="PL"/>
      </w:pPr>
    </w:p>
    <w:p w14:paraId="35453A8D" w14:textId="77777777" w:rsidR="00BF596A" w:rsidRDefault="005632DD">
      <w:pPr>
        <w:pStyle w:val="PL"/>
      </w:pPr>
      <w:r>
        <w:t xml:space="preserve">PortIndex8::=                       </w:t>
      </w:r>
      <w:r>
        <w:rPr>
          <w:color w:val="993366"/>
        </w:rPr>
        <w:t>INTEGER</w:t>
      </w:r>
      <w:r>
        <w:t xml:space="preserve"> (0..7)</w:t>
      </w:r>
    </w:p>
    <w:p w14:paraId="3BE3FA7B" w14:textId="77777777" w:rsidR="00BF596A" w:rsidRDefault="005632DD">
      <w:pPr>
        <w:pStyle w:val="PL"/>
      </w:pPr>
      <w:r>
        <w:t xml:space="preserve">PortIndex4::=                       </w:t>
      </w:r>
      <w:r>
        <w:rPr>
          <w:color w:val="993366"/>
        </w:rPr>
        <w:t>INTEGER</w:t>
      </w:r>
      <w:r>
        <w:t xml:space="preserve"> (0..3)</w:t>
      </w:r>
    </w:p>
    <w:p w14:paraId="340D108F" w14:textId="77777777" w:rsidR="00BF596A" w:rsidRDefault="005632DD">
      <w:pPr>
        <w:pStyle w:val="PL"/>
      </w:pPr>
      <w:r>
        <w:t xml:space="preserve">PortIndex2::=                       </w:t>
      </w:r>
      <w:r>
        <w:rPr>
          <w:color w:val="993366"/>
        </w:rPr>
        <w:t>INTEGER</w:t>
      </w:r>
      <w:r>
        <w:t xml:space="preserve"> (0..1)</w:t>
      </w:r>
    </w:p>
    <w:p w14:paraId="7441098D" w14:textId="77777777" w:rsidR="00BF596A" w:rsidRDefault="00BF596A">
      <w:pPr>
        <w:pStyle w:val="PL"/>
      </w:pPr>
    </w:p>
    <w:p w14:paraId="7E184AA0" w14:textId="77777777" w:rsidR="00BF596A" w:rsidRDefault="005632DD">
      <w:pPr>
        <w:pStyle w:val="PL"/>
        <w:rPr>
          <w:color w:val="808080"/>
        </w:rPr>
      </w:pPr>
      <w:r>
        <w:rPr>
          <w:color w:val="808080"/>
        </w:rPr>
        <w:t>-- TAG-CSI-REPORTCONFIG-STOP</w:t>
      </w:r>
    </w:p>
    <w:p w14:paraId="04F3C541" w14:textId="77777777" w:rsidR="00BF596A" w:rsidRDefault="005632DD">
      <w:pPr>
        <w:pStyle w:val="PL"/>
        <w:rPr>
          <w:color w:val="808080"/>
        </w:rPr>
      </w:pPr>
      <w:r>
        <w:rPr>
          <w:color w:val="808080"/>
        </w:rPr>
        <w:t>-- ASN1STOP</w:t>
      </w:r>
    </w:p>
    <w:p w14:paraId="16E2FC1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2C414AD" w14:textId="77777777">
        <w:tc>
          <w:tcPr>
            <w:tcW w:w="14175" w:type="dxa"/>
            <w:tcBorders>
              <w:top w:val="single" w:sz="4" w:space="0" w:color="auto"/>
              <w:left w:val="single" w:sz="4" w:space="0" w:color="auto"/>
              <w:bottom w:val="single" w:sz="4" w:space="0" w:color="auto"/>
              <w:right w:val="single" w:sz="4" w:space="0" w:color="auto"/>
            </w:tcBorders>
          </w:tcPr>
          <w:p w14:paraId="1CEE0860" w14:textId="77777777" w:rsidR="00BF596A" w:rsidRDefault="005632DD">
            <w:pPr>
              <w:pStyle w:val="TAH"/>
              <w:rPr>
                <w:szCs w:val="22"/>
                <w:lang w:eastAsia="sv-SE"/>
              </w:rPr>
            </w:pPr>
            <w:r>
              <w:rPr>
                <w:i/>
                <w:szCs w:val="22"/>
                <w:lang w:eastAsia="sv-SE"/>
              </w:rPr>
              <w:lastRenderedPageBreak/>
              <w:t xml:space="preserve">CSI-ReportConfig </w:t>
            </w:r>
            <w:r>
              <w:rPr>
                <w:szCs w:val="22"/>
                <w:lang w:eastAsia="sv-SE"/>
              </w:rPr>
              <w:t>field descriptions</w:t>
            </w:r>
          </w:p>
        </w:tc>
      </w:tr>
      <w:tr w:rsidR="00BF596A" w14:paraId="65BADFC8" w14:textId="77777777">
        <w:tc>
          <w:tcPr>
            <w:tcW w:w="14175" w:type="dxa"/>
            <w:tcBorders>
              <w:top w:val="single" w:sz="4" w:space="0" w:color="auto"/>
              <w:left w:val="single" w:sz="4" w:space="0" w:color="auto"/>
              <w:bottom w:val="single" w:sz="4" w:space="0" w:color="auto"/>
              <w:right w:val="single" w:sz="4" w:space="0" w:color="auto"/>
            </w:tcBorders>
          </w:tcPr>
          <w:p w14:paraId="675A2DD3" w14:textId="77777777" w:rsidR="00BF596A" w:rsidRDefault="005632DD">
            <w:pPr>
              <w:pStyle w:val="TAL"/>
              <w:rPr>
                <w:szCs w:val="22"/>
                <w:lang w:val="en-GB" w:eastAsia="sv-SE"/>
              </w:rPr>
            </w:pPr>
            <w:r>
              <w:rPr>
                <w:b/>
                <w:i/>
                <w:szCs w:val="22"/>
                <w:lang w:val="en-GB" w:eastAsia="sv-SE"/>
              </w:rPr>
              <w:t>carrier</w:t>
            </w:r>
          </w:p>
          <w:p w14:paraId="099CF6F6" w14:textId="77777777" w:rsidR="00BF596A" w:rsidRDefault="005632DD">
            <w:pPr>
              <w:pStyle w:val="TAL"/>
              <w:rPr>
                <w:szCs w:val="22"/>
                <w:lang w:val="en-GB" w:eastAsia="sv-SE"/>
              </w:rPr>
            </w:pPr>
            <w:r>
              <w:rPr>
                <w:szCs w:val="22"/>
                <w:lang w:val="en-GB" w:eastAsia="sv-SE"/>
              </w:rPr>
              <w:t xml:space="preserve">Indicates in which serving cell the </w:t>
            </w:r>
            <w:r>
              <w:rPr>
                <w:i/>
                <w:lang w:val="en-GB" w:eastAsia="sv-SE"/>
              </w:rPr>
              <w:t>CSI-ResourceConfig</w:t>
            </w:r>
            <w:r>
              <w:rPr>
                <w:szCs w:val="22"/>
                <w:lang w:val="en-GB" w:eastAsia="sv-SE"/>
              </w:rPr>
              <w:t xml:space="preserve"> indicated below are to be found. If the field is absent, the resources are on the same serving cell as this report configuration.</w:t>
            </w:r>
          </w:p>
        </w:tc>
      </w:tr>
      <w:tr w:rsidR="00BF596A" w14:paraId="4289AD10" w14:textId="77777777">
        <w:tc>
          <w:tcPr>
            <w:tcW w:w="14175" w:type="dxa"/>
            <w:tcBorders>
              <w:top w:val="single" w:sz="4" w:space="0" w:color="auto"/>
              <w:left w:val="single" w:sz="4" w:space="0" w:color="auto"/>
              <w:bottom w:val="single" w:sz="4" w:space="0" w:color="auto"/>
              <w:right w:val="single" w:sz="4" w:space="0" w:color="auto"/>
            </w:tcBorders>
          </w:tcPr>
          <w:p w14:paraId="4D27E022" w14:textId="77777777" w:rsidR="00BF596A" w:rsidRDefault="005632DD">
            <w:pPr>
              <w:pStyle w:val="TAL"/>
              <w:rPr>
                <w:szCs w:val="22"/>
                <w:lang w:val="en-GB" w:eastAsia="sv-SE"/>
              </w:rPr>
            </w:pPr>
            <w:r>
              <w:rPr>
                <w:b/>
                <w:i/>
                <w:szCs w:val="22"/>
                <w:lang w:val="en-GB" w:eastAsia="sv-SE"/>
              </w:rPr>
              <w:t>codebookConfig</w:t>
            </w:r>
          </w:p>
          <w:p w14:paraId="0DCE6873" w14:textId="77777777" w:rsidR="00BF596A" w:rsidRDefault="005632DD">
            <w:pPr>
              <w:pStyle w:val="TAL"/>
              <w:rPr>
                <w:szCs w:val="22"/>
                <w:lang w:val="en-GB" w:eastAsia="sv-SE"/>
              </w:rPr>
            </w:pPr>
            <w:r>
              <w:rPr>
                <w:szCs w:val="22"/>
                <w:lang w:val="en-GB" w:eastAsia="sv-SE"/>
              </w:rPr>
              <w:t xml:space="preserve">Codebook configuration for Type-1 or Type-2 including codebook subset restriction. </w:t>
            </w:r>
            <w:r>
              <w:rPr>
                <w:szCs w:val="22"/>
                <w:lang w:val="en-GB"/>
              </w:rPr>
              <w:t xml:space="preserve">Network does not configure codebookConfig and codebookConfig-r16 simultaneously to a UE </w:t>
            </w:r>
          </w:p>
        </w:tc>
      </w:tr>
      <w:tr w:rsidR="00BF596A" w14:paraId="1010FC4C" w14:textId="77777777">
        <w:tc>
          <w:tcPr>
            <w:tcW w:w="14175" w:type="dxa"/>
            <w:tcBorders>
              <w:top w:val="single" w:sz="4" w:space="0" w:color="auto"/>
              <w:left w:val="single" w:sz="4" w:space="0" w:color="auto"/>
              <w:bottom w:val="single" w:sz="4" w:space="0" w:color="auto"/>
              <w:right w:val="single" w:sz="4" w:space="0" w:color="auto"/>
            </w:tcBorders>
          </w:tcPr>
          <w:p w14:paraId="36C11BE0" w14:textId="77777777" w:rsidR="00BF596A" w:rsidRDefault="005632DD">
            <w:pPr>
              <w:pStyle w:val="TAL"/>
              <w:rPr>
                <w:szCs w:val="22"/>
                <w:lang w:val="en-GB" w:eastAsia="sv-SE"/>
              </w:rPr>
            </w:pPr>
            <w:r>
              <w:rPr>
                <w:b/>
                <w:i/>
                <w:szCs w:val="22"/>
                <w:lang w:val="en-GB" w:eastAsia="sv-SE"/>
              </w:rPr>
              <w:t>cqi-FormatIndicator</w:t>
            </w:r>
          </w:p>
          <w:p w14:paraId="29572AC8" w14:textId="77777777" w:rsidR="00BF596A" w:rsidRDefault="005632DD">
            <w:pPr>
              <w:pStyle w:val="TAL"/>
              <w:rPr>
                <w:szCs w:val="22"/>
                <w:lang w:val="en-GB" w:eastAsia="sv-SE"/>
              </w:rPr>
            </w:pPr>
            <w:r>
              <w:rPr>
                <w:szCs w:val="22"/>
                <w:lang w:val="en-GB" w:eastAsia="sv-SE"/>
              </w:rPr>
              <w:t>Indicates whether the UE shall report a single (wideband) or multiple (subband) CQI (see TS 38.214 [19], clause 5.2.1.4).</w:t>
            </w:r>
          </w:p>
        </w:tc>
      </w:tr>
      <w:tr w:rsidR="00BF596A" w14:paraId="2DE9A8BD" w14:textId="77777777">
        <w:tc>
          <w:tcPr>
            <w:tcW w:w="14175" w:type="dxa"/>
            <w:tcBorders>
              <w:top w:val="single" w:sz="4" w:space="0" w:color="auto"/>
              <w:left w:val="single" w:sz="4" w:space="0" w:color="auto"/>
              <w:bottom w:val="single" w:sz="4" w:space="0" w:color="auto"/>
              <w:right w:val="single" w:sz="4" w:space="0" w:color="auto"/>
            </w:tcBorders>
          </w:tcPr>
          <w:p w14:paraId="76ABA794" w14:textId="77777777" w:rsidR="00BF596A" w:rsidRDefault="005632DD">
            <w:pPr>
              <w:pStyle w:val="TAL"/>
              <w:rPr>
                <w:szCs w:val="22"/>
                <w:lang w:val="en-GB" w:eastAsia="sv-SE"/>
              </w:rPr>
            </w:pPr>
            <w:r>
              <w:rPr>
                <w:b/>
                <w:i/>
                <w:szCs w:val="22"/>
                <w:lang w:val="en-GB" w:eastAsia="sv-SE"/>
              </w:rPr>
              <w:t>cqi-Table</w:t>
            </w:r>
          </w:p>
          <w:p w14:paraId="3248CCE8" w14:textId="77777777" w:rsidR="00BF596A" w:rsidRDefault="005632DD">
            <w:pPr>
              <w:pStyle w:val="TAL"/>
              <w:rPr>
                <w:szCs w:val="22"/>
                <w:lang w:val="en-GB" w:eastAsia="sv-SE"/>
              </w:rPr>
            </w:pPr>
            <w:r>
              <w:rPr>
                <w:szCs w:val="22"/>
                <w:lang w:val="en-GB" w:eastAsia="sv-SE"/>
              </w:rPr>
              <w:t>Which CQI table to use for CQI calculation (see TS 38.214 [19], clause 5.2.2.1).</w:t>
            </w:r>
          </w:p>
        </w:tc>
      </w:tr>
      <w:tr w:rsidR="00BF596A" w14:paraId="338A673D" w14:textId="77777777">
        <w:tc>
          <w:tcPr>
            <w:tcW w:w="14175" w:type="dxa"/>
            <w:tcBorders>
              <w:top w:val="single" w:sz="4" w:space="0" w:color="auto"/>
              <w:left w:val="single" w:sz="4" w:space="0" w:color="auto"/>
              <w:bottom w:val="single" w:sz="4" w:space="0" w:color="auto"/>
              <w:right w:val="single" w:sz="4" w:space="0" w:color="auto"/>
            </w:tcBorders>
          </w:tcPr>
          <w:p w14:paraId="77FB26EF" w14:textId="77777777" w:rsidR="00BF596A" w:rsidRDefault="005632DD">
            <w:pPr>
              <w:pStyle w:val="TAL"/>
              <w:rPr>
                <w:szCs w:val="22"/>
                <w:lang w:val="en-GB" w:eastAsia="sv-SE"/>
              </w:rPr>
            </w:pPr>
            <w:r>
              <w:rPr>
                <w:b/>
                <w:i/>
                <w:szCs w:val="22"/>
                <w:lang w:val="en-GB" w:eastAsia="sv-SE"/>
              </w:rPr>
              <w:t>csi-IM-ResourcesForInterference</w:t>
            </w:r>
          </w:p>
          <w:p w14:paraId="79119B94" w14:textId="77777777" w:rsidR="00BF596A" w:rsidRDefault="005632DD">
            <w:pPr>
              <w:pStyle w:val="TAL"/>
              <w:rPr>
                <w:szCs w:val="22"/>
                <w:lang w:val="en-GB" w:eastAsia="sv-SE"/>
              </w:rPr>
            </w:pPr>
            <w:r>
              <w:rPr>
                <w:szCs w:val="22"/>
                <w:lang w:val="en-GB" w:eastAsia="sv-SE"/>
              </w:rPr>
              <w:t xml:space="preserve">CSI IM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szCs w:val="22"/>
                <w:lang w:val="en-GB" w:eastAsia="sv-SE"/>
              </w:rPr>
              <w:t>CSI-ResourceConfig</w:t>
            </w:r>
            <w:r>
              <w:rPr>
                <w:szCs w:val="22"/>
                <w:lang w:val="en-GB" w:eastAsia="sv-SE"/>
              </w:rPr>
              <w:t xml:space="preserve"> indicated here contains only CSI-IM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BBEFB88" w14:textId="77777777">
        <w:tc>
          <w:tcPr>
            <w:tcW w:w="14175" w:type="dxa"/>
            <w:tcBorders>
              <w:top w:val="single" w:sz="4" w:space="0" w:color="auto"/>
              <w:left w:val="single" w:sz="4" w:space="0" w:color="auto"/>
              <w:bottom w:val="single" w:sz="4" w:space="0" w:color="auto"/>
              <w:right w:val="single" w:sz="4" w:space="0" w:color="auto"/>
            </w:tcBorders>
          </w:tcPr>
          <w:p w14:paraId="5FA76D58" w14:textId="77777777" w:rsidR="00BF596A" w:rsidRDefault="005632DD">
            <w:pPr>
              <w:pStyle w:val="TAL"/>
              <w:rPr>
                <w:szCs w:val="22"/>
                <w:lang w:val="en-GB" w:eastAsia="sv-SE"/>
              </w:rPr>
            </w:pPr>
            <w:r>
              <w:rPr>
                <w:b/>
                <w:i/>
                <w:szCs w:val="22"/>
                <w:lang w:val="en-GB" w:eastAsia="sv-SE"/>
              </w:rPr>
              <w:t>csi-ReportingBand</w:t>
            </w:r>
          </w:p>
          <w:p w14:paraId="351AAF2C" w14:textId="77777777" w:rsidR="00BF596A" w:rsidRDefault="005632DD">
            <w:pPr>
              <w:pStyle w:val="TAL"/>
              <w:rPr>
                <w:szCs w:val="22"/>
                <w:lang w:val="en-GB" w:eastAsia="sv-SE"/>
              </w:rPr>
            </w:pPr>
            <w:r>
              <w:rPr>
                <w:szCs w:val="22"/>
                <w:lang w:val="en-GB" w:eastAsia="sv-SE"/>
              </w:rPr>
              <w:t xml:space="preserve">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w:t>
            </w:r>
            <w:r>
              <w:rPr>
                <w:rFonts w:cs="Arial"/>
                <w:szCs w:val="22"/>
                <w:lang w:val="en-GB"/>
              </w:rPr>
              <w:t>(see TS 38.214 [19], clause 5.2.1.4)</w:t>
            </w:r>
            <w:r>
              <w:rPr>
                <w:szCs w:val="22"/>
                <w:lang w:val="en-GB" w:eastAsia="sv-SE"/>
              </w:rPr>
              <w:t>.</w:t>
            </w:r>
          </w:p>
        </w:tc>
      </w:tr>
      <w:tr w:rsidR="00BF596A" w14:paraId="219F5295" w14:textId="77777777">
        <w:tc>
          <w:tcPr>
            <w:tcW w:w="14175" w:type="dxa"/>
            <w:tcBorders>
              <w:top w:val="single" w:sz="4" w:space="0" w:color="auto"/>
              <w:left w:val="single" w:sz="4" w:space="0" w:color="auto"/>
              <w:bottom w:val="single" w:sz="4" w:space="0" w:color="auto"/>
              <w:right w:val="single" w:sz="4" w:space="0" w:color="auto"/>
            </w:tcBorders>
          </w:tcPr>
          <w:p w14:paraId="48C4745C" w14:textId="77777777" w:rsidR="00BF596A" w:rsidRDefault="005632DD">
            <w:pPr>
              <w:pStyle w:val="TAL"/>
              <w:rPr>
                <w:b/>
                <w:i/>
                <w:szCs w:val="22"/>
                <w:lang w:val="en-GB" w:eastAsia="sv-SE"/>
              </w:rPr>
            </w:pPr>
            <w:r>
              <w:rPr>
                <w:b/>
                <w:i/>
                <w:szCs w:val="22"/>
                <w:lang w:val="en-GB" w:eastAsia="sv-SE"/>
              </w:rPr>
              <w:t>dummy</w:t>
            </w:r>
          </w:p>
          <w:p w14:paraId="33B0D31A" w14:textId="77777777" w:rsidR="00BF596A" w:rsidRDefault="005632DD">
            <w:pPr>
              <w:pStyle w:val="TAL"/>
              <w:rPr>
                <w:szCs w:val="22"/>
                <w:lang w:val="en-GB" w:eastAsia="sv-SE"/>
              </w:rPr>
            </w:pPr>
            <w:r>
              <w:rPr>
                <w:szCs w:val="22"/>
                <w:lang w:val="en-GB" w:eastAsia="sv-SE"/>
              </w:rPr>
              <w:t>This field is not used in the specification. If received it shall be ignored by the UE.</w:t>
            </w:r>
          </w:p>
        </w:tc>
      </w:tr>
      <w:tr w:rsidR="00BF596A" w14:paraId="5CF7DDD9" w14:textId="77777777">
        <w:tc>
          <w:tcPr>
            <w:tcW w:w="14175" w:type="dxa"/>
            <w:tcBorders>
              <w:top w:val="single" w:sz="4" w:space="0" w:color="auto"/>
              <w:left w:val="single" w:sz="4" w:space="0" w:color="auto"/>
              <w:bottom w:val="single" w:sz="4" w:space="0" w:color="auto"/>
              <w:right w:val="single" w:sz="4" w:space="0" w:color="auto"/>
            </w:tcBorders>
          </w:tcPr>
          <w:p w14:paraId="782FD233" w14:textId="77777777" w:rsidR="00BF596A" w:rsidRDefault="005632DD">
            <w:pPr>
              <w:pStyle w:val="TAL"/>
              <w:rPr>
                <w:szCs w:val="22"/>
                <w:lang w:val="en-GB" w:eastAsia="sv-SE"/>
              </w:rPr>
            </w:pPr>
            <w:r>
              <w:rPr>
                <w:b/>
                <w:i/>
                <w:szCs w:val="22"/>
                <w:lang w:val="en-GB" w:eastAsia="sv-SE"/>
              </w:rPr>
              <w:t>groupBasedBeamReporting</w:t>
            </w:r>
          </w:p>
          <w:p w14:paraId="5D9FF7F2" w14:textId="77777777" w:rsidR="00BF596A" w:rsidRDefault="005632DD">
            <w:pPr>
              <w:pStyle w:val="TAL"/>
              <w:rPr>
                <w:szCs w:val="22"/>
                <w:lang w:val="en-GB" w:eastAsia="sv-SE"/>
              </w:rPr>
            </w:pPr>
            <w:r>
              <w:rPr>
                <w:szCs w:val="22"/>
                <w:lang w:val="en-GB" w:eastAsia="sv-SE"/>
              </w:rPr>
              <w:t>Turning on/off group beam based reporting (see TS 38.214 [19], clause 5.2.1.4).</w:t>
            </w:r>
          </w:p>
        </w:tc>
      </w:tr>
      <w:tr w:rsidR="00BF596A" w14:paraId="123B205C" w14:textId="77777777">
        <w:tc>
          <w:tcPr>
            <w:tcW w:w="14175" w:type="dxa"/>
            <w:tcBorders>
              <w:top w:val="single" w:sz="4" w:space="0" w:color="auto"/>
              <w:left w:val="single" w:sz="4" w:space="0" w:color="auto"/>
              <w:bottom w:val="single" w:sz="4" w:space="0" w:color="auto"/>
              <w:right w:val="single" w:sz="4" w:space="0" w:color="auto"/>
            </w:tcBorders>
          </w:tcPr>
          <w:p w14:paraId="2C06ACFE" w14:textId="77777777" w:rsidR="00BF596A" w:rsidRDefault="005632DD">
            <w:pPr>
              <w:pStyle w:val="TAL"/>
              <w:rPr>
                <w:szCs w:val="22"/>
                <w:lang w:val="en-GB" w:eastAsia="sv-SE"/>
              </w:rPr>
            </w:pPr>
            <w:r>
              <w:rPr>
                <w:b/>
                <w:i/>
                <w:szCs w:val="22"/>
                <w:lang w:val="en-GB" w:eastAsia="sv-SE"/>
              </w:rPr>
              <w:t>non-PMI-PortIndication</w:t>
            </w:r>
          </w:p>
          <w:p w14:paraId="172759FA" w14:textId="77777777" w:rsidR="00BF596A" w:rsidRDefault="005632DD">
            <w:pPr>
              <w:pStyle w:val="TAL"/>
              <w:rPr>
                <w:szCs w:val="22"/>
                <w:lang w:val="en-GB" w:eastAsia="sv-SE"/>
              </w:rPr>
            </w:pPr>
            <w:r>
              <w:rPr>
                <w:szCs w:val="22"/>
                <w:lang w:val="en-GB" w:eastAsia="sv-SE"/>
              </w:rPr>
              <w:t>Port indication for RI/CQI calculation. For each CSI-RS resource in the linked ResourceConfig for channel measurement, a port indication for each rank R, indicating which R ports to use. Applicable only for non-PMI feedback (see TS 38.214 [19], clause 5.2.1.4.2).</w:t>
            </w:r>
          </w:p>
          <w:p w14:paraId="5BB38D28" w14:textId="77777777" w:rsidR="00BF596A" w:rsidRDefault="005632DD">
            <w:pPr>
              <w:pStyle w:val="TAL"/>
              <w:rPr>
                <w:szCs w:val="22"/>
                <w:lang w:val="en-GB" w:eastAsia="sv-SE"/>
              </w:rPr>
            </w:pPr>
            <w:r>
              <w:rPr>
                <w:szCs w:val="22"/>
                <w:lang w:val="en-GB" w:eastAsia="sv-SE"/>
              </w:rPr>
              <w:t xml:space="preserve">The first entry in </w:t>
            </w:r>
            <w:r>
              <w:rPr>
                <w:i/>
                <w:lang w:val="en-GB" w:eastAsia="sv-SE"/>
              </w:rPr>
              <w:t>non-PMI-PortIndication</w:t>
            </w:r>
            <w:r>
              <w:rPr>
                <w:szCs w:val="22"/>
                <w:lang w:val="en-GB" w:eastAsia="sv-SE"/>
              </w:rPr>
              <w:t xml:space="preserve">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w:t>
            </w:r>
            <w:r>
              <w:rPr>
                <w:i/>
                <w:lang w:val="en-GB" w:eastAsia="sv-SE"/>
              </w:rPr>
              <w:t>CSI-ResourceConfig</w:t>
            </w:r>
            <w:r>
              <w:rPr>
                <w:szCs w:val="22"/>
                <w:lang w:val="en-GB" w:eastAsia="sv-SE"/>
              </w:rPr>
              <w:t xml:space="preserve"> whose </w:t>
            </w:r>
            <w:r>
              <w:rPr>
                <w:i/>
                <w:lang w:val="en-GB" w:eastAsia="sv-SE"/>
              </w:rPr>
              <w:t>CSI-ResourceConfigId</w:t>
            </w:r>
            <w:r>
              <w:rPr>
                <w:szCs w:val="22"/>
                <w:lang w:val="en-GB" w:eastAsia="sv-SE"/>
              </w:rPr>
              <w:t xml:space="preserve"> is indicated in a CSI-MeasId together with the above </w:t>
            </w:r>
            <w:r>
              <w:rPr>
                <w:i/>
                <w:lang w:val="en-GB" w:eastAsia="sv-SE"/>
              </w:rPr>
              <w:t>CSI-ReportConfigId</w:t>
            </w:r>
            <w:r>
              <w:rPr>
                <w:szCs w:val="22"/>
                <w:lang w:val="en-GB" w:eastAsia="sv-SE"/>
              </w:rPr>
              <w:t xml:space="preserve">; the second entry in </w:t>
            </w:r>
            <w:r>
              <w:rPr>
                <w:i/>
                <w:lang w:val="en-GB" w:eastAsia="sv-SE"/>
              </w:rPr>
              <w:t>non-PMI-PortIndication</w:t>
            </w:r>
            <w:r>
              <w:rPr>
                <w:szCs w:val="22"/>
                <w:lang w:val="en-GB" w:eastAsia="sv-SE"/>
              </w:rPr>
              <w:t xml:space="preserve"> corresponds to the NZP-CSI-RS-Resource indicated by the second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 until the NZP-CSI-RS-Resource indicated by the last entry in </w:t>
            </w:r>
            <w:r>
              <w:rPr>
                <w:i/>
                <w:lang w:val="en-GB" w:eastAsia="sv-SE"/>
              </w:rPr>
              <w:t>nzp-CSI-RS-Resources</w:t>
            </w:r>
            <w:r>
              <w:rPr>
                <w:szCs w:val="22"/>
                <w:lang w:val="en-GB" w:eastAsia="sv-SE"/>
              </w:rPr>
              <w:t xml:space="preserve"> in the in the </w:t>
            </w:r>
            <w:r>
              <w:rPr>
                <w:i/>
                <w:lang w:val="en-GB" w:eastAsia="sv-SE"/>
              </w:rPr>
              <w:t>NZP-CSI-RS-ResourceSet</w:t>
            </w:r>
            <w:r>
              <w:rPr>
                <w:szCs w:val="22"/>
                <w:lang w:val="en-GB" w:eastAsia="sv-SE"/>
              </w:rPr>
              <w:t xml:space="preserve"> indicated in the first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Then the next entry corresponds to the NZP-CSI-RS-Resource indicated by the first entry in </w:t>
            </w:r>
            <w:r>
              <w:rPr>
                <w:i/>
                <w:lang w:val="en-GB" w:eastAsia="sv-SE"/>
              </w:rPr>
              <w:t>nzp-CSI-RS-Resources</w:t>
            </w:r>
            <w:r>
              <w:rPr>
                <w:szCs w:val="22"/>
                <w:lang w:val="en-GB" w:eastAsia="sv-SE"/>
              </w:rPr>
              <w:t xml:space="preserve"> in the </w:t>
            </w:r>
            <w:r>
              <w:rPr>
                <w:i/>
                <w:lang w:val="en-GB" w:eastAsia="sv-SE"/>
              </w:rPr>
              <w:t>NZP-CSI-RS-ResourceSet</w:t>
            </w:r>
            <w:r>
              <w:rPr>
                <w:szCs w:val="22"/>
                <w:lang w:val="en-GB" w:eastAsia="sv-SE"/>
              </w:rPr>
              <w:t xml:space="preserve"> indicated in the second entry of </w:t>
            </w:r>
            <w:r>
              <w:rPr>
                <w:i/>
                <w:lang w:val="en-GB" w:eastAsia="sv-SE"/>
              </w:rPr>
              <w:t>nzp-CSI-RS-ResourceSetList</w:t>
            </w:r>
            <w:r>
              <w:rPr>
                <w:szCs w:val="22"/>
                <w:lang w:val="en-GB" w:eastAsia="sv-SE"/>
              </w:rPr>
              <w:t xml:space="preserve"> of the same </w:t>
            </w:r>
            <w:r>
              <w:rPr>
                <w:i/>
                <w:lang w:val="en-GB" w:eastAsia="sv-SE"/>
              </w:rPr>
              <w:t>CSI-ResourceConfig</w:t>
            </w:r>
            <w:r>
              <w:rPr>
                <w:szCs w:val="22"/>
                <w:lang w:val="en-GB" w:eastAsia="sv-SE"/>
              </w:rPr>
              <w:t xml:space="preserve"> and so on.</w:t>
            </w:r>
          </w:p>
        </w:tc>
      </w:tr>
      <w:tr w:rsidR="00BF596A" w14:paraId="37930385" w14:textId="77777777">
        <w:tc>
          <w:tcPr>
            <w:tcW w:w="14175" w:type="dxa"/>
            <w:tcBorders>
              <w:top w:val="single" w:sz="4" w:space="0" w:color="auto"/>
              <w:left w:val="single" w:sz="4" w:space="0" w:color="auto"/>
              <w:bottom w:val="single" w:sz="4" w:space="0" w:color="auto"/>
              <w:right w:val="single" w:sz="4" w:space="0" w:color="auto"/>
            </w:tcBorders>
          </w:tcPr>
          <w:p w14:paraId="01552153" w14:textId="77777777" w:rsidR="00BF596A" w:rsidRDefault="005632DD">
            <w:pPr>
              <w:pStyle w:val="TAL"/>
              <w:rPr>
                <w:szCs w:val="22"/>
                <w:lang w:val="en-GB" w:eastAsia="sv-SE"/>
              </w:rPr>
            </w:pPr>
            <w:r>
              <w:rPr>
                <w:b/>
                <w:i/>
                <w:szCs w:val="22"/>
                <w:lang w:val="en-GB" w:eastAsia="sv-SE"/>
              </w:rPr>
              <w:t>nrofReportedRS</w:t>
            </w:r>
          </w:p>
          <w:p w14:paraId="39EC0D99" w14:textId="77777777" w:rsidR="00BF596A" w:rsidRDefault="005632DD">
            <w:pPr>
              <w:pStyle w:val="TAL"/>
              <w:rPr>
                <w:szCs w:val="22"/>
                <w:lang w:val="en-GB" w:eastAsia="sv-SE"/>
              </w:rPr>
            </w:pPr>
            <w:r>
              <w:rPr>
                <w:szCs w:val="22"/>
                <w:lang w:val="en-GB" w:eastAsia="sv-SE"/>
              </w:rPr>
              <w:t>The number (N) of measured RS resources to be reported per report setting in a non-group-based report. N &lt;= N_max, where N_max is either 2 or 4 depending on UE capability.</w:t>
            </w:r>
          </w:p>
          <w:p w14:paraId="2FD27303" w14:textId="77777777" w:rsidR="00BF596A" w:rsidRDefault="005632DD">
            <w:pPr>
              <w:pStyle w:val="TAL"/>
              <w:rPr>
                <w:szCs w:val="22"/>
                <w:lang w:val="en-GB" w:eastAsia="sv-SE"/>
              </w:rPr>
            </w:pPr>
            <w:r>
              <w:rPr>
                <w:szCs w:val="22"/>
                <w:lang w:val="en-GB" w:eastAsia="sv-SE"/>
              </w:rPr>
              <w:t>(see TS 38.214 [19], clause 5.2.1.4) When the field is absent the UE applies the value 1.</w:t>
            </w:r>
          </w:p>
        </w:tc>
      </w:tr>
      <w:tr w:rsidR="00BF596A" w14:paraId="167FF2D8" w14:textId="77777777">
        <w:tc>
          <w:tcPr>
            <w:tcW w:w="14175" w:type="dxa"/>
            <w:tcBorders>
              <w:top w:val="single" w:sz="4" w:space="0" w:color="auto"/>
              <w:left w:val="single" w:sz="4" w:space="0" w:color="auto"/>
              <w:bottom w:val="single" w:sz="4" w:space="0" w:color="auto"/>
              <w:right w:val="single" w:sz="4" w:space="0" w:color="auto"/>
            </w:tcBorders>
          </w:tcPr>
          <w:p w14:paraId="1DFADF75" w14:textId="77777777" w:rsidR="00BF596A" w:rsidRDefault="005632DD">
            <w:pPr>
              <w:pStyle w:val="TAL"/>
              <w:rPr>
                <w:szCs w:val="22"/>
                <w:lang w:val="en-GB" w:eastAsia="sv-SE"/>
              </w:rPr>
            </w:pPr>
            <w:r>
              <w:rPr>
                <w:b/>
                <w:i/>
                <w:szCs w:val="22"/>
                <w:lang w:val="en-GB" w:eastAsia="sv-SE"/>
              </w:rPr>
              <w:t>nzp-CSI-RS-ResourcesForInterference</w:t>
            </w:r>
          </w:p>
          <w:p w14:paraId="3C5B52B0" w14:textId="77777777" w:rsidR="00BF596A" w:rsidRDefault="005632DD">
            <w:pPr>
              <w:pStyle w:val="TAL"/>
              <w:rPr>
                <w:szCs w:val="22"/>
                <w:lang w:val="en-GB" w:eastAsia="sv-SE"/>
              </w:rPr>
            </w:pPr>
            <w:r>
              <w:rPr>
                <w:szCs w:val="22"/>
                <w:lang w:val="en-GB" w:eastAsia="sv-SE"/>
              </w:rPr>
              <w:t xml:space="preserve">NZP CSI RS resources for interference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The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 xml:space="preserve"> is the same value as the </w:t>
            </w:r>
            <w:r>
              <w:rPr>
                <w:i/>
                <w:lang w:val="en-GB" w:eastAsia="sv-SE"/>
              </w:rPr>
              <w:t>bwp-Id</w:t>
            </w:r>
            <w:r>
              <w:rPr>
                <w:szCs w:val="22"/>
                <w:lang w:val="en-GB" w:eastAsia="sv-SE"/>
              </w:rPr>
              <w:t xml:space="preserve"> in the </w:t>
            </w:r>
            <w:r>
              <w:rPr>
                <w:i/>
                <w:lang w:val="en-GB" w:eastAsia="sv-SE"/>
              </w:rPr>
              <w:t>CSI-ResourceConfig</w:t>
            </w:r>
            <w:r>
              <w:rPr>
                <w:szCs w:val="22"/>
                <w:lang w:val="en-GB" w:eastAsia="sv-SE"/>
              </w:rPr>
              <w:t xml:space="preserve"> indicated by </w:t>
            </w:r>
            <w:r>
              <w:rPr>
                <w:i/>
                <w:lang w:val="en-GB" w:eastAsia="sv-SE"/>
              </w:rPr>
              <w:t>resourcesForChannelMeasurement</w:t>
            </w:r>
            <w:r>
              <w:rPr>
                <w:szCs w:val="22"/>
                <w:lang w:val="en-GB" w:eastAsia="sv-SE"/>
              </w:rPr>
              <w:t>.</w:t>
            </w:r>
          </w:p>
        </w:tc>
      </w:tr>
      <w:tr w:rsidR="00BF596A" w14:paraId="5146F8A9" w14:textId="77777777">
        <w:tc>
          <w:tcPr>
            <w:tcW w:w="14175" w:type="dxa"/>
            <w:tcBorders>
              <w:top w:val="single" w:sz="4" w:space="0" w:color="auto"/>
              <w:left w:val="single" w:sz="4" w:space="0" w:color="auto"/>
              <w:bottom w:val="single" w:sz="4" w:space="0" w:color="auto"/>
              <w:right w:val="single" w:sz="4" w:space="0" w:color="auto"/>
            </w:tcBorders>
          </w:tcPr>
          <w:p w14:paraId="45941831" w14:textId="77777777" w:rsidR="00BF596A" w:rsidRDefault="005632DD">
            <w:pPr>
              <w:pStyle w:val="TAL"/>
              <w:rPr>
                <w:szCs w:val="22"/>
                <w:lang w:val="en-GB" w:eastAsia="sv-SE"/>
              </w:rPr>
            </w:pPr>
            <w:r>
              <w:rPr>
                <w:b/>
                <w:i/>
                <w:szCs w:val="22"/>
                <w:lang w:val="en-GB" w:eastAsia="sv-SE"/>
              </w:rPr>
              <w:t>p0alpha</w:t>
            </w:r>
          </w:p>
          <w:p w14:paraId="5D70F3D4" w14:textId="77777777" w:rsidR="00BF596A" w:rsidRDefault="005632DD">
            <w:pPr>
              <w:pStyle w:val="TAL"/>
              <w:rPr>
                <w:szCs w:val="22"/>
                <w:lang w:val="en-GB" w:eastAsia="sv-SE"/>
              </w:rPr>
            </w:pPr>
            <w:r>
              <w:rPr>
                <w:szCs w:val="22"/>
                <w:lang w:val="en-GB" w:eastAsia="sv-SE"/>
              </w:rPr>
              <w:t>Index of the p0-alpha set determining the power control for this CSI report transmission (see TS 38.214 [19], clause 6.2.1.2).</w:t>
            </w:r>
          </w:p>
        </w:tc>
      </w:tr>
      <w:tr w:rsidR="00BF596A" w14:paraId="437673C6" w14:textId="77777777">
        <w:tc>
          <w:tcPr>
            <w:tcW w:w="14175" w:type="dxa"/>
            <w:tcBorders>
              <w:top w:val="single" w:sz="4" w:space="0" w:color="auto"/>
              <w:left w:val="single" w:sz="4" w:space="0" w:color="auto"/>
              <w:bottom w:val="single" w:sz="4" w:space="0" w:color="auto"/>
              <w:right w:val="single" w:sz="4" w:space="0" w:color="auto"/>
            </w:tcBorders>
          </w:tcPr>
          <w:p w14:paraId="2ABE53C5" w14:textId="77777777" w:rsidR="00BF596A" w:rsidRDefault="005632DD">
            <w:pPr>
              <w:pStyle w:val="TAL"/>
              <w:rPr>
                <w:szCs w:val="22"/>
                <w:lang w:val="en-GB" w:eastAsia="sv-SE"/>
              </w:rPr>
            </w:pPr>
            <w:r>
              <w:rPr>
                <w:b/>
                <w:i/>
                <w:szCs w:val="22"/>
                <w:lang w:val="en-GB" w:eastAsia="sv-SE"/>
              </w:rPr>
              <w:t>pdsch-BundleSizeForCSI</w:t>
            </w:r>
          </w:p>
          <w:p w14:paraId="62A08761" w14:textId="77777777" w:rsidR="00BF596A" w:rsidRDefault="005632DD">
            <w:pPr>
              <w:pStyle w:val="TAL"/>
              <w:rPr>
                <w:szCs w:val="22"/>
                <w:lang w:val="en-GB" w:eastAsia="sv-SE"/>
              </w:rPr>
            </w:pPr>
            <w:r>
              <w:rPr>
                <w:szCs w:val="22"/>
                <w:lang w:val="en-GB" w:eastAsia="sv-SE"/>
              </w:rPr>
              <w:lastRenderedPageBreak/>
              <w:t xml:space="preserve">PRB bundling size to assume for CQI calculation when </w:t>
            </w:r>
            <w:r>
              <w:rPr>
                <w:i/>
                <w:lang w:val="en-GB" w:eastAsia="sv-SE"/>
              </w:rPr>
              <w:t>reportQuantity</w:t>
            </w:r>
            <w:r>
              <w:rPr>
                <w:szCs w:val="22"/>
                <w:lang w:val="en-GB" w:eastAsia="sv-SE"/>
              </w:rPr>
              <w:t xml:space="preserve"> is CRI/RI/i1/CQI. If the field is absent, the UE assumes that no PRB bundling is applied (see TS 38.214 [19], clause 5.2.1.4.2).</w:t>
            </w:r>
          </w:p>
        </w:tc>
      </w:tr>
      <w:tr w:rsidR="00BF596A" w14:paraId="52A0D166" w14:textId="77777777">
        <w:tc>
          <w:tcPr>
            <w:tcW w:w="14175" w:type="dxa"/>
            <w:tcBorders>
              <w:top w:val="single" w:sz="4" w:space="0" w:color="auto"/>
              <w:left w:val="single" w:sz="4" w:space="0" w:color="auto"/>
              <w:bottom w:val="single" w:sz="4" w:space="0" w:color="auto"/>
              <w:right w:val="single" w:sz="4" w:space="0" w:color="auto"/>
            </w:tcBorders>
          </w:tcPr>
          <w:p w14:paraId="32443D1C" w14:textId="77777777" w:rsidR="00BF596A" w:rsidRDefault="005632DD">
            <w:pPr>
              <w:pStyle w:val="TAL"/>
              <w:rPr>
                <w:szCs w:val="22"/>
                <w:lang w:val="en-GB" w:eastAsia="sv-SE"/>
              </w:rPr>
            </w:pPr>
            <w:r>
              <w:rPr>
                <w:b/>
                <w:i/>
                <w:szCs w:val="22"/>
                <w:lang w:val="en-GB" w:eastAsia="sv-SE"/>
              </w:rPr>
              <w:lastRenderedPageBreak/>
              <w:t>pmi-FormatIndicator</w:t>
            </w:r>
          </w:p>
          <w:p w14:paraId="7EE92E44" w14:textId="77777777" w:rsidR="00BF596A" w:rsidRDefault="005632DD">
            <w:pPr>
              <w:pStyle w:val="TAL"/>
              <w:rPr>
                <w:szCs w:val="22"/>
                <w:lang w:eastAsia="sv-SE"/>
              </w:rPr>
            </w:pPr>
            <w:r>
              <w:rPr>
                <w:szCs w:val="22"/>
                <w:lang w:val="en-GB" w:eastAsia="sv-SE"/>
              </w:rPr>
              <w:t xml:space="preserve">Indicates whether the UE shall report a single (wideband) or multiple (subband) PMI. </w:t>
            </w:r>
            <w:r>
              <w:rPr>
                <w:szCs w:val="22"/>
                <w:lang w:eastAsia="sv-SE"/>
              </w:rPr>
              <w:t>(see TS 38.214 [19], clause 5.2.1.4).</w:t>
            </w:r>
          </w:p>
        </w:tc>
      </w:tr>
      <w:tr w:rsidR="00BF596A" w14:paraId="26611417" w14:textId="77777777">
        <w:tc>
          <w:tcPr>
            <w:tcW w:w="14175" w:type="dxa"/>
            <w:tcBorders>
              <w:top w:val="single" w:sz="4" w:space="0" w:color="auto"/>
              <w:left w:val="single" w:sz="4" w:space="0" w:color="auto"/>
              <w:bottom w:val="single" w:sz="4" w:space="0" w:color="auto"/>
              <w:right w:val="single" w:sz="4" w:space="0" w:color="auto"/>
            </w:tcBorders>
          </w:tcPr>
          <w:p w14:paraId="7E8E2911" w14:textId="77777777" w:rsidR="00BF596A" w:rsidRDefault="005632DD">
            <w:pPr>
              <w:pStyle w:val="TAL"/>
              <w:rPr>
                <w:szCs w:val="22"/>
                <w:lang w:val="en-GB" w:eastAsia="sv-SE"/>
              </w:rPr>
            </w:pPr>
            <w:r>
              <w:rPr>
                <w:b/>
                <w:i/>
                <w:szCs w:val="22"/>
                <w:lang w:val="en-GB" w:eastAsia="sv-SE"/>
              </w:rPr>
              <w:t>pucch-CSI-ResourceList</w:t>
            </w:r>
          </w:p>
          <w:p w14:paraId="2ECA6A69" w14:textId="77777777" w:rsidR="00BF596A" w:rsidRDefault="005632DD">
            <w:pPr>
              <w:pStyle w:val="TAL"/>
              <w:rPr>
                <w:szCs w:val="22"/>
                <w:lang w:val="en-GB" w:eastAsia="sv-SE"/>
              </w:rPr>
            </w:pPr>
            <w:r>
              <w:rPr>
                <w:szCs w:val="22"/>
                <w:lang w:val="en-GB" w:eastAsia="sv-SE"/>
              </w:rPr>
              <w:t>Indicates which PUCCH resource to use for reporting on PUCCH.</w:t>
            </w:r>
          </w:p>
        </w:tc>
      </w:tr>
      <w:tr w:rsidR="00BF596A" w14:paraId="5A03490D" w14:textId="77777777">
        <w:tc>
          <w:tcPr>
            <w:tcW w:w="14175" w:type="dxa"/>
            <w:tcBorders>
              <w:top w:val="single" w:sz="4" w:space="0" w:color="auto"/>
              <w:left w:val="single" w:sz="4" w:space="0" w:color="auto"/>
              <w:bottom w:val="single" w:sz="4" w:space="0" w:color="auto"/>
              <w:right w:val="single" w:sz="4" w:space="0" w:color="auto"/>
            </w:tcBorders>
          </w:tcPr>
          <w:p w14:paraId="754C76F1" w14:textId="77777777" w:rsidR="00BF596A" w:rsidRDefault="005632DD">
            <w:pPr>
              <w:pStyle w:val="TAL"/>
              <w:rPr>
                <w:szCs w:val="22"/>
                <w:lang w:val="en-GB" w:eastAsia="sv-SE"/>
              </w:rPr>
            </w:pPr>
            <w:r>
              <w:rPr>
                <w:b/>
                <w:i/>
                <w:szCs w:val="22"/>
                <w:lang w:val="en-GB" w:eastAsia="sv-SE"/>
              </w:rPr>
              <w:t>reportConfigType</w:t>
            </w:r>
          </w:p>
          <w:p w14:paraId="117BEB6C" w14:textId="77777777" w:rsidR="00BF596A" w:rsidRDefault="005632DD">
            <w:pPr>
              <w:pStyle w:val="TAL"/>
              <w:rPr>
                <w:szCs w:val="22"/>
                <w:lang w:val="en-GB" w:eastAsia="sv-SE"/>
              </w:rPr>
            </w:pPr>
            <w:r>
              <w:rPr>
                <w:szCs w:val="22"/>
                <w:lang w:val="en-GB" w:eastAsia="sv-SE"/>
              </w:rPr>
              <w:t>Time domain behavior of reporting configuration.</w:t>
            </w:r>
          </w:p>
        </w:tc>
      </w:tr>
      <w:tr w:rsidR="00BF596A" w14:paraId="17CC6807" w14:textId="77777777">
        <w:tc>
          <w:tcPr>
            <w:tcW w:w="14175" w:type="dxa"/>
            <w:tcBorders>
              <w:top w:val="single" w:sz="4" w:space="0" w:color="auto"/>
              <w:left w:val="single" w:sz="4" w:space="0" w:color="auto"/>
              <w:bottom w:val="single" w:sz="4" w:space="0" w:color="auto"/>
              <w:right w:val="single" w:sz="4" w:space="0" w:color="auto"/>
            </w:tcBorders>
          </w:tcPr>
          <w:p w14:paraId="4B16681D" w14:textId="77777777" w:rsidR="00BF596A" w:rsidRDefault="005632DD">
            <w:pPr>
              <w:pStyle w:val="TAL"/>
              <w:rPr>
                <w:szCs w:val="22"/>
                <w:lang w:val="en-GB" w:eastAsia="sv-SE"/>
              </w:rPr>
            </w:pPr>
            <w:r>
              <w:rPr>
                <w:b/>
                <w:i/>
                <w:szCs w:val="22"/>
                <w:lang w:val="en-GB" w:eastAsia="sv-SE"/>
              </w:rPr>
              <w:t>reportFreqConfiguration</w:t>
            </w:r>
          </w:p>
          <w:p w14:paraId="35A50C0F" w14:textId="77777777" w:rsidR="00BF596A" w:rsidRDefault="005632DD">
            <w:pPr>
              <w:pStyle w:val="TAL"/>
              <w:rPr>
                <w:szCs w:val="22"/>
                <w:lang w:eastAsia="sv-SE"/>
              </w:rPr>
            </w:pPr>
            <w:r>
              <w:rPr>
                <w:szCs w:val="22"/>
                <w:lang w:val="en-GB" w:eastAsia="sv-SE"/>
              </w:rPr>
              <w:t xml:space="preserve">Reporting configuration in the frequency domain. </w:t>
            </w:r>
            <w:r>
              <w:rPr>
                <w:szCs w:val="22"/>
                <w:lang w:eastAsia="sv-SE"/>
              </w:rPr>
              <w:t>(see TS 38.214 [19], clause 5.2.1.4).</w:t>
            </w:r>
          </w:p>
        </w:tc>
      </w:tr>
      <w:tr w:rsidR="00BF596A" w14:paraId="6507E227" w14:textId="77777777">
        <w:tc>
          <w:tcPr>
            <w:tcW w:w="14175" w:type="dxa"/>
            <w:tcBorders>
              <w:top w:val="single" w:sz="4" w:space="0" w:color="auto"/>
              <w:left w:val="single" w:sz="4" w:space="0" w:color="auto"/>
              <w:bottom w:val="single" w:sz="4" w:space="0" w:color="auto"/>
              <w:right w:val="single" w:sz="4" w:space="0" w:color="auto"/>
            </w:tcBorders>
          </w:tcPr>
          <w:p w14:paraId="17BFA073" w14:textId="77777777" w:rsidR="00BF596A" w:rsidRDefault="005632DD">
            <w:pPr>
              <w:pStyle w:val="TAL"/>
              <w:rPr>
                <w:szCs w:val="22"/>
                <w:lang w:val="en-GB" w:eastAsia="sv-SE"/>
              </w:rPr>
            </w:pPr>
            <w:r>
              <w:rPr>
                <w:b/>
                <w:i/>
                <w:szCs w:val="22"/>
                <w:lang w:val="en-GB" w:eastAsia="sv-SE"/>
              </w:rPr>
              <w:t>reportQuantity</w:t>
            </w:r>
          </w:p>
          <w:p w14:paraId="2D7B0F54" w14:textId="77777777" w:rsidR="00BF596A" w:rsidRDefault="005632DD">
            <w:pPr>
              <w:pStyle w:val="TAL"/>
              <w:rPr>
                <w:szCs w:val="22"/>
                <w:lang w:val="en-GB" w:eastAsia="sv-SE"/>
              </w:rPr>
            </w:pPr>
            <w:r>
              <w:rPr>
                <w:szCs w:val="22"/>
                <w:lang w:val="en-GB" w:eastAsia="sv-SE"/>
              </w:rPr>
              <w:t xml:space="preserve">The CSI related quantities to report. see TS 38.214 [19], clause 5.2.1. If the field </w:t>
            </w:r>
            <w:r>
              <w:rPr>
                <w:i/>
                <w:szCs w:val="22"/>
                <w:lang w:val="en-GB" w:eastAsia="sv-SE"/>
              </w:rPr>
              <w:t>reportQuantity-r16</w:t>
            </w:r>
            <w:r>
              <w:rPr>
                <w:szCs w:val="22"/>
                <w:lang w:val="en-GB" w:eastAsia="sv-SE"/>
              </w:rPr>
              <w:t xml:space="preserve"> is present, UE shall ignore </w:t>
            </w:r>
            <w:r>
              <w:rPr>
                <w:i/>
                <w:szCs w:val="22"/>
                <w:lang w:val="en-GB" w:eastAsia="sv-SE"/>
              </w:rPr>
              <w:t xml:space="preserve">reportQuantity </w:t>
            </w:r>
            <w:r>
              <w:rPr>
                <w:szCs w:val="22"/>
                <w:lang w:val="en-GB" w:eastAsia="sv-SE"/>
              </w:rPr>
              <w:t>(without suffix).</w:t>
            </w:r>
          </w:p>
        </w:tc>
      </w:tr>
      <w:tr w:rsidR="00BF596A" w14:paraId="6C2FC135" w14:textId="77777777">
        <w:tc>
          <w:tcPr>
            <w:tcW w:w="14175" w:type="dxa"/>
            <w:tcBorders>
              <w:top w:val="single" w:sz="4" w:space="0" w:color="auto"/>
              <w:left w:val="single" w:sz="4" w:space="0" w:color="auto"/>
              <w:bottom w:val="single" w:sz="4" w:space="0" w:color="auto"/>
              <w:right w:val="single" w:sz="4" w:space="0" w:color="auto"/>
            </w:tcBorders>
          </w:tcPr>
          <w:p w14:paraId="7A7BEDCC" w14:textId="77777777" w:rsidR="00BF596A" w:rsidRDefault="005632DD">
            <w:pPr>
              <w:pStyle w:val="TAL"/>
              <w:rPr>
                <w:szCs w:val="22"/>
                <w:lang w:val="en-GB" w:eastAsia="sv-SE"/>
              </w:rPr>
            </w:pPr>
            <w:r>
              <w:rPr>
                <w:b/>
                <w:i/>
                <w:szCs w:val="22"/>
                <w:lang w:val="en-GB" w:eastAsia="sv-SE"/>
              </w:rPr>
              <w:t>reportSlotConfig</w:t>
            </w:r>
          </w:p>
          <w:p w14:paraId="7F5EA012" w14:textId="77777777" w:rsidR="00BF596A" w:rsidRDefault="005632DD">
            <w:pPr>
              <w:pStyle w:val="TAL"/>
              <w:rPr>
                <w:szCs w:val="22"/>
                <w:lang w:val="en-GB" w:eastAsia="sv-SE"/>
              </w:rPr>
            </w:pPr>
            <w:r>
              <w:rPr>
                <w:szCs w:val="22"/>
                <w:lang w:val="en-GB" w:eastAsia="sv-SE"/>
              </w:rPr>
              <w:t xml:space="preserve">Periodicity and slot offset (see TS 38.214 [19], clause 5.2.1.4). If the field </w:t>
            </w:r>
            <w:r>
              <w:rPr>
                <w:i/>
                <w:szCs w:val="22"/>
                <w:lang w:val="en-GB" w:eastAsia="sv-SE"/>
              </w:rPr>
              <w:t>reportSlotConfig-v1530</w:t>
            </w:r>
            <w:r>
              <w:rPr>
                <w:szCs w:val="22"/>
                <w:lang w:val="en-GB" w:eastAsia="sv-SE"/>
              </w:rPr>
              <w:t xml:space="preserve"> is present, the UE shall ignore the value provided in </w:t>
            </w:r>
            <w:r>
              <w:rPr>
                <w:i/>
                <w:lang w:val="en-GB" w:eastAsia="sv-SE"/>
              </w:rPr>
              <w:t xml:space="preserve">reportSlotConfig </w:t>
            </w:r>
            <w:r>
              <w:rPr>
                <w:lang w:val="en-GB" w:eastAsia="sv-SE"/>
              </w:rPr>
              <w:t>(without suffix</w:t>
            </w:r>
            <w:r>
              <w:rPr>
                <w:szCs w:val="22"/>
                <w:lang w:val="en-GB" w:eastAsia="sv-SE"/>
              </w:rPr>
              <w:t>).</w:t>
            </w:r>
          </w:p>
        </w:tc>
      </w:tr>
      <w:tr w:rsidR="00BF596A" w14:paraId="6A440042" w14:textId="77777777">
        <w:tc>
          <w:tcPr>
            <w:tcW w:w="14175" w:type="dxa"/>
            <w:tcBorders>
              <w:top w:val="single" w:sz="4" w:space="0" w:color="auto"/>
              <w:left w:val="single" w:sz="4" w:space="0" w:color="auto"/>
              <w:bottom w:val="single" w:sz="4" w:space="0" w:color="auto"/>
              <w:right w:val="single" w:sz="4" w:space="0" w:color="auto"/>
            </w:tcBorders>
          </w:tcPr>
          <w:p w14:paraId="7F13F307" w14:textId="77777777" w:rsidR="00BF596A" w:rsidRDefault="005632DD">
            <w:pPr>
              <w:pStyle w:val="TAL"/>
              <w:rPr>
                <w:szCs w:val="22"/>
                <w:lang w:val="en-GB" w:eastAsia="sv-SE"/>
              </w:rPr>
            </w:pPr>
            <w:r>
              <w:rPr>
                <w:b/>
                <w:i/>
                <w:szCs w:val="22"/>
                <w:lang w:val="en-GB" w:eastAsia="sv-SE"/>
              </w:rPr>
              <w:t>reportSlotOffsetList, reportSlotOffsetListDCI-0-1</w:t>
            </w:r>
            <w:r>
              <w:rPr>
                <w:szCs w:val="22"/>
                <w:lang w:val="en-GB"/>
              </w:rPr>
              <w:t xml:space="preserve">, </w:t>
            </w:r>
            <w:r>
              <w:rPr>
                <w:b/>
                <w:i/>
                <w:szCs w:val="22"/>
                <w:lang w:val="en-GB" w:eastAsia="sv-SE"/>
              </w:rPr>
              <w:t>reportSlotOffsetListDCI-0-2</w:t>
            </w:r>
          </w:p>
          <w:p w14:paraId="3B5F5F96" w14:textId="77777777" w:rsidR="00BF596A" w:rsidRDefault="005632DD">
            <w:pPr>
              <w:pStyle w:val="TAL"/>
              <w:rPr>
                <w:szCs w:val="22"/>
                <w:lang w:val="en-GB" w:eastAsia="sv-SE"/>
              </w:rPr>
            </w:pPr>
            <w:r>
              <w:rPr>
                <w:szCs w:val="22"/>
                <w:lang w:val="en-GB" w:eastAsia="sv-SE"/>
              </w:rPr>
              <w:t xml:space="preserve">Timing offset Y for semi persistent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54E2C3B3" w14:textId="77777777" w:rsidR="00BF596A" w:rsidRDefault="005632DD">
            <w:pPr>
              <w:pStyle w:val="TAL"/>
              <w:rPr>
                <w:szCs w:val="22"/>
                <w:lang w:val="en-GB" w:eastAsia="sv-SE"/>
              </w:rPr>
            </w:pPr>
            <w:r>
              <w:rPr>
                <w:szCs w:val="22"/>
                <w:lang w:val="en-GB" w:eastAsia="sv-SE"/>
              </w:rPr>
              <w:t xml:space="preserve">Timing offset Y for aperiodic reporting using PUSCH. This field lists the allowed offset values. This list must have the same number of entries as the </w:t>
            </w:r>
            <w:r>
              <w:rPr>
                <w:i/>
                <w:szCs w:val="22"/>
                <w:lang w:val="en-GB" w:eastAsia="sv-SE"/>
              </w:rPr>
              <w:t>pusch-TimeDomainAllocationList</w:t>
            </w:r>
            <w:r>
              <w:rPr>
                <w:szCs w:val="22"/>
                <w:lang w:val="en-GB" w:eastAsia="sv-SE"/>
              </w:rPr>
              <w:t xml:space="preserve"> in </w:t>
            </w:r>
            <w:r>
              <w:rPr>
                <w:i/>
                <w:szCs w:val="22"/>
                <w:lang w:val="en-GB" w:eastAsia="sv-SE"/>
              </w:rPr>
              <w:t>PUSCH-Config</w:t>
            </w:r>
            <w:r>
              <w:rPr>
                <w:szCs w:val="22"/>
                <w:lang w:val="en-GB" w:eastAsia="sv-SE"/>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w:t>
            </w:r>
          </w:p>
          <w:p w14:paraId="1A7A8B70"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reportSlotOffsetListDCI-0-1</w:t>
            </w:r>
            <w:r>
              <w:rPr>
                <w:szCs w:val="22"/>
                <w:lang w:val="en-GB" w:eastAsia="sv-SE"/>
              </w:rPr>
              <w:t xml:space="preserve"> </w:t>
            </w:r>
            <w:r>
              <w:rPr>
                <w:szCs w:val="22"/>
                <w:lang w:val="en-GB"/>
              </w:rPr>
              <w:t>applies</w:t>
            </w:r>
            <w:r>
              <w:rPr>
                <w:szCs w:val="22"/>
                <w:lang w:val="en-GB" w:eastAsia="sv-SE"/>
              </w:rPr>
              <w:t xml:space="preserve"> to DCI format 0_1 and the field </w:t>
            </w:r>
            <w:r>
              <w:rPr>
                <w:i/>
                <w:szCs w:val="22"/>
                <w:lang w:val="en-GB" w:eastAsia="sv-SE"/>
              </w:rPr>
              <w:t>reportSlotOffsetListDCI-0-2</w:t>
            </w:r>
            <w:r>
              <w:rPr>
                <w:szCs w:val="22"/>
                <w:lang w:val="en-GB" w:eastAsia="sv-SE"/>
              </w:rPr>
              <w:t xml:space="preserve"> </w:t>
            </w:r>
            <w:r>
              <w:rPr>
                <w:szCs w:val="22"/>
                <w:lang w:val="en-GB"/>
              </w:rPr>
              <w:t>applies</w:t>
            </w:r>
            <w:r>
              <w:rPr>
                <w:szCs w:val="22"/>
                <w:lang w:val="en-GB" w:eastAsia="sv-SE"/>
              </w:rPr>
              <w:t xml:space="preserve"> to DCI format 0_2 (see TS 38.214 [19], clause 6.1.2.1).</w:t>
            </w:r>
          </w:p>
        </w:tc>
      </w:tr>
      <w:tr w:rsidR="00BF596A" w14:paraId="619D4135" w14:textId="77777777">
        <w:tc>
          <w:tcPr>
            <w:tcW w:w="14175" w:type="dxa"/>
            <w:tcBorders>
              <w:top w:val="single" w:sz="4" w:space="0" w:color="auto"/>
              <w:left w:val="single" w:sz="4" w:space="0" w:color="auto"/>
              <w:bottom w:val="single" w:sz="4" w:space="0" w:color="auto"/>
              <w:right w:val="single" w:sz="4" w:space="0" w:color="auto"/>
            </w:tcBorders>
          </w:tcPr>
          <w:p w14:paraId="4DCAC323" w14:textId="77777777" w:rsidR="00BF596A" w:rsidRDefault="005632DD">
            <w:pPr>
              <w:pStyle w:val="TAL"/>
              <w:rPr>
                <w:szCs w:val="22"/>
                <w:lang w:val="en-GB" w:eastAsia="sv-SE"/>
              </w:rPr>
            </w:pPr>
            <w:r>
              <w:rPr>
                <w:b/>
                <w:i/>
                <w:szCs w:val="22"/>
                <w:lang w:val="en-GB" w:eastAsia="sv-SE"/>
              </w:rPr>
              <w:t>resourcesForChannelMeasurement</w:t>
            </w:r>
          </w:p>
          <w:p w14:paraId="76ACE36A" w14:textId="77777777" w:rsidR="00BF596A" w:rsidRDefault="005632DD">
            <w:pPr>
              <w:pStyle w:val="TAL"/>
              <w:rPr>
                <w:szCs w:val="22"/>
                <w:lang w:val="en-GB" w:eastAsia="sv-SE"/>
              </w:rPr>
            </w:pPr>
            <w:r>
              <w:rPr>
                <w:szCs w:val="22"/>
                <w:lang w:val="en-GB" w:eastAsia="sv-SE"/>
              </w:rPr>
              <w:t xml:space="preserve">Resources for channel measurement. </w:t>
            </w:r>
            <w:r>
              <w:rPr>
                <w:i/>
                <w:lang w:val="en-GB" w:eastAsia="sv-SE"/>
              </w:rPr>
              <w:t>csi-ResourceConfigId</w:t>
            </w:r>
            <w:r>
              <w:rPr>
                <w:szCs w:val="22"/>
                <w:lang w:val="en-GB" w:eastAsia="sv-SE"/>
              </w:rPr>
              <w:t xml:space="preserve"> of a </w:t>
            </w:r>
            <w:r>
              <w:rPr>
                <w:i/>
                <w:lang w:val="en-GB" w:eastAsia="sv-SE"/>
              </w:rPr>
              <w:t>CSI-ResourceConfig</w:t>
            </w:r>
            <w:r>
              <w:rPr>
                <w:szCs w:val="22"/>
                <w:lang w:val="en-GB" w:eastAsia="sv-SE"/>
              </w:rPr>
              <w:t xml:space="preserve"> included in the configuration of the serving cell indicated with the field "carrier" above. The </w:t>
            </w:r>
            <w:r>
              <w:rPr>
                <w:i/>
                <w:lang w:val="en-GB" w:eastAsia="sv-SE"/>
              </w:rPr>
              <w:t>CSI-ResourceConfig</w:t>
            </w:r>
            <w:r>
              <w:rPr>
                <w:szCs w:val="22"/>
                <w:lang w:val="en-GB" w:eastAsia="sv-SE"/>
              </w:rPr>
              <w:t xml:space="preserve"> indicated here contains only NZP-CSI-RS resources and/or SSB resources. This </w:t>
            </w:r>
            <w:r>
              <w:rPr>
                <w:i/>
                <w:lang w:val="en-GB" w:eastAsia="sv-SE"/>
              </w:rPr>
              <w:t>CSI-ReportConfig</w:t>
            </w:r>
            <w:r>
              <w:rPr>
                <w:szCs w:val="22"/>
                <w:lang w:val="en-GB" w:eastAsia="sv-SE"/>
              </w:rPr>
              <w:t xml:space="preserve"> is associated with the DL BWP indicated by </w:t>
            </w:r>
            <w:r>
              <w:rPr>
                <w:i/>
                <w:lang w:val="en-GB" w:eastAsia="sv-SE"/>
              </w:rPr>
              <w:t>bwp-Id</w:t>
            </w:r>
            <w:r>
              <w:rPr>
                <w:szCs w:val="22"/>
                <w:lang w:val="en-GB" w:eastAsia="sv-SE"/>
              </w:rPr>
              <w:t xml:space="preserve"> in that </w:t>
            </w:r>
            <w:r>
              <w:rPr>
                <w:i/>
                <w:lang w:val="en-GB" w:eastAsia="sv-SE"/>
              </w:rPr>
              <w:t>CSI-ResourceConfig</w:t>
            </w:r>
            <w:r>
              <w:rPr>
                <w:szCs w:val="22"/>
                <w:lang w:val="en-GB" w:eastAsia="sv-SE"/>
              </w:rPr>
              <w:t>.</w:t>
            </w:r>
          </w:p>
        </w:tc>
      </w:tr>
      <w:tr w:rsidR="00BF596A" w14:paraId="6EDDB9D9" w14:textId="77777777">
        <w:tc>
          <w:tcPr>
            <w:tcW w:w="14175" w:type="dxa"/>
            <w:tcBorders>
              <w:top w:val="single" w:sz="4" w:space="0" w:color="auto"/>
              <w:left w:val="single" w:sz="4" w:space="0" w:color="auto"/>
              <w:bottom w:val="single" w:sz="4" w:space="0" w:color="auto"/>
              <w:right w:val="single" w:sz="4" w:space="0" w:color="auto"/>
            </w:tcBorders>
          </w:tcPr>
          <w:p w14:paraId="68DB7714" w14:textId="77777777" w:rsidR="00BF596A" w:rsidRDefault="005632DD">
            <w:pPr>
              <w:pStyle w:val="TAL"/>
              <w:rPr>
                <w:szCs w:val="22"/>
                <w:lang w:val="en-GB" w:eastAsia="sv-SE"/>
              </w:rPr>
            </w:pPr>
            <w:r>
              <w:rPr>
                <w:b/>
                <w:i/>
                <w:szCs w:val="22"/>
                <w:lang w:val="en-GB" w:eastAsia="sv-SE"/>
              </w:rPr>
              <w:t>subbandSize</w:t>
            </w:r>
          </w:p>
          <w:p w14:paraId="46741886" w14:textId="77777777" w:rsidR="00BF596A" w:rsidRDefault="005632DD">
            <w:pPr>
              <w:pStyle w:val="TAL"/>
              <w:rPr>
                <w:szCs w:val="22"/>
                <w:lang w:val="en-GB" w:eastAsia="sv-SE"/>
              </w:rPr>
            </w:pPr>
            <w:r>
              <w:rPr>
                <w:szCs w:val="22"/>
                <w:lang w:val="en-GB" w:eastAsia="sv-SE"/>
              </w:rPr>
              <w:t xml:space="preserve">Indicates one out of two possible BWP-dependent values for the subband size as indicated in TS 38.214 [19], table 5.2.1.4-2 . If </w:t>
            </w:r>
            <w:r>
              <w:rPr>
                <w:i/>
                <w:szCs w:val="22"/>
                <w:lang w:val="en-GB" w:eastAsia="sv-SE"/>
              </w:rPr>
              <w:t>csi-ReportingBand</w:t>
            </w:r>
            <w:r>
              <w:rPr>
                <w:szCs w:val="22"/>
                <w:lang w:val="en-GB" w:eastAsia="sv-SE"/>
              </w:rPr>
              <w:t xml:space="preserve"> is absent, the UE shall ignore this field.</w:t>
            </w:r>
          </w:p>
        </w:tc>
      </w:tr>
      <w:tr w:rsidR="00BF596A" w14:paraId="79213882" w14:textId="77777777">
        <w:tc>
          <w:tcPr>
            <w:tcW w:w="0" w:type="auto"/>
            <w:tcBorders>
              <w:top w:val="single" w:sz="4" w:space="0" w:color="auto"/>
              <w:left w:val="single" w:sz="4" w:space="0" w:color="auto"/>
              <w:bottom w:val="single" w:sz="4" w:space="0" w:color="auto"/>
              <w:right w:val="single" w:sz="4" w:space="0" w:color="auto"/>
            </w:tcBorders>
          </w:tcPr>
          <w:p w14:paraId="4B2FAC9F" w14:textId="77777777" w:rsidR="00BF596A" w:rsidRDefault="005632DD">
            <w:pPr>
              <w:pStyle w:val="TAL"/>
              <w:rPr>
                <w:szCs w:val="22"/>
                <w:lang w:val="en-GB" w:eastAsia="sv-SE"/>
              </w:rPr>
            </w:pPr>
            <w:r>
              <w:rPr>
                <w:b/>
                <w:i/>
                <w:szCs w:val="22"/>
                <w:lang w:val="en-GB" w:eastAsia="sv-SE"/>
              </w:rPr>
              <w:t>timeRestrictionForChannelMeasurements</w:t>
            </w:r>
          </w:p>
          <w:p w14:paraId="7EFE3416" w14:textId="77777777" w:rsidR="00BF596A" w:rsidRDefault="005632DD">
            <w:pPr>
              <w:pStyle w:val="TAL"/>
              <w:rPr>
                <w:szCs w:val="22"/>
                <w:lang w:val="en-GB" w:eastAsia="sv-SE"/>
              </w:rPr>
            </w:pPr>
            <w:r>
              <w:rPr>
                <w:szCs w:val="22"/>
                <w:lang w:val="en-GB" w:eastAsia="sv-SE"/>
              </w:rPr>
              <w:t>Time domain measurement restriction for the channel (signal) measurements (see TS 38.214 [19], clause 5.2.1.1).</w:t>
            </w:r>
          </w:p>
        </w:tc>
      </w:tr>
      <w:tr w:rsidR="00BF596A" w14:paraId="7D56B6BB" w14:textId="77777777">
        <w:tc>
          <w:tcPr>
            <w:tcW w:w="14175" w:type="dxa"/>
            <w:tcBorders>
              <w:top w:val="single" w:sz="4" w:space="0" w:color="auto"/>
              <w:left w:val="single" w:sz="4" w:space="0" w:color="auto"/>
              <w:bottom w:val="single" w:sz="4" w:space="0" w:color="auto"/>
              <w:right w:val="single" w:sz="4" w:space="0" w:color="auto"/>
            </w:tcBorders>
          </w:tcPr>
          <w:p w14:paraId="0A81D1A2" w14:textId="77777777" w:rsidR="00BF596A" w:rsidRDefault="005632DD">
            <w:pPr>
              <w:pStyle w:val="TAL"/>
              <w:rPr>
                <w:szCs w:val="22"/>
                <w:lang w:val="en-GB" w:eastAsia="sv-SE"/>
              </w:rPr>
            </w:pPr>
            <w:r>
              <w:rPr>
                <w:b/>
                <w:i/>
                <w:szCs w:val="22"/>
                <w:lang w:val="en-GB" w:eastAsia="sv-SE"/>
              </w:rPr>
              <w:t>timeRestrictionForInterferenceMeasurements</w:t>
            </w:r>
          </w:p>
          <w:p w14:paraId="3153F7D0" w14:textId="77777777" w:rsidR="00BF596A" w:rsidRDefault="005632DD">
            <w:pPr>
              <w:pStyle w:val="TAL"/>
              <w:rPr>
                <w:szCs w:val="22"/>
                <w:lang w:val="en-GB" w:eastAsia="sv-SE"/>
              </w:rPr>
            </w:pPr>
            <w:r>
              <w:rPr>
                <w:szCs w:val="22"/>
                <w:lang w:val="en-GB" w:eastAsia="sv-SE"/>
              </w:rPr>
              <w:t>Time domain measurement restriction for interference measurements (see TS 38.214 [19], clause 5.2.1.1).</w:t>
            </w:r>
          </w:p>
        </w:tc>
      </w:tr>
    </w:tbl>
    <w:p w14:paraId="02AD31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A2EB54" w14:textId="77777777">
        <w:tc>
          <w:tcPr>
            <w:tcW w:w="14173" w:type="dxa"/>
            <w:tcBorders>
              <w:top w:val="single" w:sz="4" w:space="0" w:color="auto"/>
              <w:left w:val="single" w:sz="4" w:space="0" w:color="auto"/>
              <w:bottom w:val="single" w:sz="4" w:space="0" w:color="auto"/>
              <w:right w:val="single" w:sz="4" w:space="0" w:color="auto"/>
            </w:tcBorders>
          </w:tcPr>
          <w:p w14:paraId="495B4CED" w14:textId="77777777" w:rsidR="00BF596A" w:rsidRDefault="005632DD">
            <w:pPr>
              <w:pStyle w:val="TAH"/>
              <w:rPr>
                <w:szCs w:val="22"/>
                <w:lang w:eastAsia="sv-SE"/>
              </w:rPr>
            </w:pPr>
            <w:r>
              <w:rPr>
                <w:i/>
                <w:szCs w:val="22"/>
                <w:lang w:eastAsia="sv-SE"/>
              </w:rPr>
              <w:lastRenderedPageBreak/>
              <w:t xml:space="preserve">PortIndexFor8Ranks </w:t>
            </w:r>
            <w:r>
              <w:rPr>
                <w:szCs w:val="22"/>
                <w:lang w:eastAsia="sv-SE"/>
              </w:rPr>
              <w:t>field descriptions</w:t>
            </w:r>
          </w:p>
        </w:tc>
      </w:tr>
      <w:tr w:rsidR="00BF596A" w14:paraId="2EBF822F" w14:textId="77777777">
        <w:tc>
          <w:tcPr>
            <w:tcW w:w="14173" w:type="dxa"/>
            <w:tcBorders>
              <w:top w:val="single" w:sz="4" w:space="0" w:color="auto"/>
              <w:left w:val="single" w:sz="4" w:space="0" w:color="auto"/>
              <w:bottom w:val="single" w:sz="4" w:space="0" w:color="auto"/>
              <w:right w:val="single" w:sz="4" w:space="0" w:color="auto"/>
            </w:tcBorders>
          </w:tcPr>
          <w:p w14:paraId="5B2ACE14" w14:textId="77777777" w:rsidR="00BF596A" w:rsidRDefault="005632DD">
            <w:pPr>
              <w:pStyle w:val="TAL"/>
              <w:rPr>
                <w:b/>
                <w:i/>
                <w:szCs w:val="22"/>
                <w:lang w:val="en-GB" w:eastAsia="sv-SE"/>
              </w:rPr>
            </w:pPr>
            <w:r>
              <w:rPr>
                <w:b/>
                <w:i/>
                <w:szCs w:val="22"/>
                <w:lang w:val="en-GB" w:eastAsia="sv-SE"/>
              </w:rPr>
              <w:t>portIndex8</w:t>
            </w:r>
          </w:p>
          <w:p w14:paraId="1430C9EF" w14:textId="77777777" w:rsidR="00BF596A" w:rsidRDefault="005632DD">
            <w:pPr>
              <w:pStyle w:val="TAL"/>
              <w:rPr>
                <w:szCs w:val="22"/>
                <w:lang w:val="en-GB" w:eastAsia="sv-SE"/>
              </w:rPr>
            </w:pPr>
            <w:r>
              <w:rPr>
                <w:szCs w:val="22"/>
                <w:lang w:val="en-GB" w:eastAsia="sv-SE"/>
              </w:rPr>
              <w:t>Port-Index configuration for up to rank 8. If present, the network configures port indexes for at least one of the ranks.</w:t>
            </w:r>
          </w:p>
        </w:tc>
      </w:tr>
      <w:tr w:rsidR="00BF596A" w14:paraId="70544ED7" w14:textId="77777777">
        <w:tc>
          <w:tcPr>
            <w:tcW w:w="14173" w:type="dxa"/>
            <w:tcBorders>
              <w:top w:val="single" w:sz="4" w:space="0" w:color="auto"/>
              <w:left w:val="single" w:sz="4" w:space="0" w:color="auto"/>
              <w:bottom w:val="single" w:sz="4" w:space="0" w:color="auto"/>
              <w:right w:val="single" w:sz="4" w:space="0" w:color="auto"/>
            </w:tcBorders>
          </w:tcPr>
          <w:p w14:paraId="03F20CEF" w14:textId="77777777" w:rsidR="00BF596A" w:rsidRDefault="005632DD">
            <w:pPr>
              <w:pStyle w:val="TAL"/>
              <w:rPr>
                <w:b/>
                <w:i/>
                <w:szCs w:val="22"/>
                <w:lang w:val="en-GB" w:eastAsia="sv-SE"/>
              </w:rPr>
            </w:pPr>
            <w:r>
              <w:rPr>
                <w:b/>
                <w:i/>
                <w:szCs w:val="22"/>
                <w:lang w:val="en-GB" w:eastAsia="sv-SE"/>
              </w:rPr>
              <w:t>portIndex4</w:t>
            </w:r>
          </w:p>
          <w:p w14:paraId="77E6E7B7" w14:textId="77777777" w:rsidR="00BF596A" w:rsidRDefault="005632DD">
            <w:pPr>
              <w:pStyle w:val="TAL"/>
              <w:rPr>
                <w:szCs w:val="22"/>
                <w:lang w:val="en-GB" w:eastAsia="sv-SE"/>
              </w:rPr>
            </w:pPr>
            <w:r>
              <w:rPr>
                <w:szCs w:val="22"/>
                <w:lang w:val="en-GB" w:eastAsia="sv-SE"/>
              </w:rPr>
              <w:t>Port-Index configuration for up to rank 4. If present, the network configures port indexes for at least one of the ranks.</w:t>
            </w:r>
          </w:p>
        </w:tc>
      </w:tr>
      <w:tr w:rsidR="00BF596A" w14:paraId="4EACFBED" w14:textId="77777777">
        <w:tc>
          <w:tcPr>
            <w:tcW w:w="14173" w:type="dxa"/>
            <w:tcBorders>
              <w:top w:val="single" w:sz="4" w:space="0" w:color="auto"/>
              <w:left w:val="single" w:sz="4" w:space="0" w:color="auto"/>
              <w:bottom w:val="single" w:sz="4" w:space="0" w:color="auto"/>
              <w:right w:val="single" w:sz="4" w:space="0" w:color="auto"/>
            </w:tcBorders>
          </w:tcPr>
          <w:p w14:paraId="6D617594" w14:textId="77777777" w:rsidR="00BF596A" w:rsidRDefault="005632DD">
            <w:pPr>
              <w:pStyle w:val="TAL"/>
              <w:rPr>
                <w:b/>
                <w:i/>
                <w:szCs w:val="22"/>
                <w:lang w:val="en-GB" w:eastAsia="sv-SE"/>
              </w:rPr>
            </w:pPr>
            <w:r>
              <w:rPr>
                <w:b/>
                <w:i/>
                <w:szCs w:val="22"/>
                <w:lang w:val="en-GB" w:eastAsia="sv-SE"/>
              </w:rPr>
              <w:t>portIndex2</w:t>
            </w:r>
          </w:p>
          <w:p w14:paraId="4EE8A91F" w14:textId="77777777" w:rsidR="00BF596A" w:rsidRDefault="005632DD">
            <w:pPr>
              <w:pStyle w:val="TAL"/>
              <w:rPr>
                <w:szCs w:val="22"/>
                <w:lang w:val="en-GB" w:eastAsia="sv-SE"/>
              </w:rPr>
            </w:pPr>
            <w:r>
              <w:rPr>
                <w:szCs w:val="22"/>
                <w:lang w:val="en-GB" w:eastAsia="sv-SE"/>
              </w:rPr>
              <w:t>Port-Index configuration for up to rank 2. If present, the network configures port indexes for at least one of the ranks.</w:t>
            </w:r>
          </w:p>
        </w:tc>
      </w:tr>
      <w:tr w:rsidR="00BF596A" w14:paraId="43FBA096" w14:textId="77777777">
        <w:tc>
          <w:tcPr>
            <w:tcW w:w="14173" w:type="dxa"/>
            <w:tcBorders>
              <w:top w:val="single" w:sz="4" w:space="0" w:color="auto"/>
              <w:left w:val="single" w:sz="4" w:space="0" w:color="auto"/>
              <w:bottom w:val="single" w:sz="4" w:space="0" w:color="auto"/>
              <w:right w:val="single" w:sz="4" w:space="0" w:color="auto"/>
            </w:tcBorders>
          </w:tcPr>
          <w:p w14:paraId="5D49A1FD" w14:textId="77777777" w:rsidR="00BF596A" w:rsidRDefault="005632DD">
            <w:pPr>
              <w:pStyle w:val="TAL"/>
              <w:rPr>
                <w:b/>
                <w:i/>
                <w:szCs w:val="22"/>
                <w:lang w:val="en-GB" w:eastAsia="sv-SE"/>
              </w:rPr>
            </w:pPr>
            <w:r>
              <w:rPr>
                <w:b/>
                <w:i/>
                <w:szCs w:val="22"/>
                <w:lang w:val="en-GB" w:eastAsia="sv-SE"/>
              </w:rPr>
              <w:t>portIndex1</w:t>
            </w:r>
          </w:p>
          <w:p w14:paraId="6CD86084" w14:textId="77777777" w:rsidR="00BF596A" w:rsidRDefault="005632DD">
            <w:pPr>
              <w:pStyle w:val="TAL"/>
              <w:rPr>
                <w:szCs w:val="22"/>
                <w:lang w:val="en-GB" w:eastAsia="sv-SE"/>
              </w:rPr>
            </w:pPr>
            <w:r>
              <w:rPr>
                <w:szCs w:val="22"/>
                <w:lang w:val="en-GB" w:eastAsia="sv-SE"/>
              </w:rPr>
              <w:t>Port-Index configuration for rank 1.</w:t>
            </w:r>
          </w:p>
        </w:tc>
      </w:tr>
    </w:tbl>
    <w:p w14:paraId="274C85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DFF3AF" w14:textId="77777777">
        <w:tc>
          <w:tcPr>
            <w:tcW w:w="14173" w:type="dxa"/>
            <w:tcBorders>
              <w:top w:val="single" w:sz="4" w:space="0" w:color="auto"/>
              <w:left w:val="single" w:sz="4" w:space="0" w:color="auto"/>
              <w:bottom w:val="single" w:sz="4" w:space="0" w:color="auto"/>
              <w:right w:val="single" w:sz="4" w:space="0" w:color="auto"/>
            </w:tcBorders>
          </w:tcPr>
          <w:p w14:paraId="3DA71511" w14:textId="77777777" w:rsidR="00BF596A" w:rsidRDefault="005632DD">
            <w:pPr>
              <w:pStyle w:val="TAH"/>
              <w:rPr>
                <w:szCs w:val="22"/>
                <w:lang w:val="en-GB" w:eastAsia="sv-SE"/>
              </w:rPr>
            </w:pPr>
            <w:r>
              <w:rPr>
                <w:i/>
                <w:szCs w:val="22"/>
                <w:lang w:val="en-GB" w:eastAsia="sv-SE"/>
              </w:rPr>
              <w:t xml:space="preserve">PUCCH-CSI-Resource </w:t>
            </w:r>
            <w:r>
              <w:rPr>
                <w:szCs w:val="22"/>
                <w:lang w:val="en-GB" w:eastAsia="sv-SE"/>
              </w:rPr>
              <w:t>field descriptions</w:t>
            </w:r>
          </w:p>
        </w:tc>
      </w:tr>
      <w:tr w:rsidR="00BF596A" w14:paraId="066BAA5E" w14:textId="77777777">
        <w:tc>
          <w:tcPr>
            <w:tcW w:w="14173" w:type="dxa"/>
            <w:tcBorders>
              <w:top w:val="single" w:sz="4" w:space="0" w:color="auto"/>
              <w:left w:val="single" w:sz="4" w:space="0" w:color="auto"/>
              <w:bottom w:val="single" w:sz="4" w:space="0" w:color="auto"/>
              <w:right w:val="single" w:sz="4" w:space="0" w:color="auto"/>
            </w:tcBorders>
          </w:tcPr>
          <w:p w14:paraId="2394577E" w14:textId="77777777" w:rsidR="00BF596A" w:rsidRDefault="005632DD">
            <w:pPr>
              <w:pStyle w:val="TAL"/>
              <w:rPr>
                <w:szCs w:val="22"/>
                <w:lang w:val="en-GB" w:eastAsia="sv-SE"/>
              </w:rPr>
            </w:pPr>
            <w:r>
              <w:rPr>
                <w:b/>
                <w:i/>
                <w:szCs w:val="22"/>
                <w:lang w:val="en-GB" w:eastAsia="sv-SE"/>
              </w:rPr>
              <w:t>pucch-Resource</w:t>
            </w:r>
          </w:p>
          <w:p w14:paraId="0CED4B3A" w14:textId="77777777" w:rsidR="00BF596A" w:rsidRDefault="005632DD">
            <w:pPr>
              <w:pStyle w:val="TAL"/>
              <w:rPr>
                <w:szCs w:val="22"/>
                <w:lang w:val="en-GB" w:eastAsia="sv-SE"/>
              </w:rPr>
            </w:pPr>
            <w:r>
              <w:rPr>
                <w:szCs w:val="22"/>
                <w:lang w:val="en-GB" w:eastAsia="sv-SE"/>
              </w:rPr>
              <w:t xml:space="preserve">PUCCH resource for the associated uplink BWP. Only PUCCH-Resource of format 2, 3 and 4 is supported. The actual PUCCH-Resource is configured in </w:t>
            </w:r>
            <w:r>
              <w:rPr>
                <w:i/>
                <w:szCs w:val="22"/>
                <w:lang w:val="en-GB" w:eastAsia="sv-SE"/>
              </w:rPr>
              <w:t>PUCCH-Config</w:t>
            </w:r>
            <w:r>
              <w:rPr>
                <w:szCs w:val="22"/>
                <w:lang w:val="en-GB" w:eastAsia="sv-SE"/>
              </w:rPr>
              <w:t xml:space="preserve"> and referred to by its ID.</w:t>
            </w:r>
            <w:r>
              <w:rPr>
                <w:szCs w:val="22"/>
                <w:lang w:val="en-GB"/>
              </w:rPr>
              <w:t xml:space="preserve"> When two </w:t>
            </w:r>
            <w:r>
              <w:rPr>
                <w:i/>
                <w:szCs w:val="22"/>
                <w:lang w:val="en-GB"/>
              </w:rPr>
              <w:t>PUCCH-Config</w:t>
            </w:r>
            <w:r>
              <w:rPr>
                <w:szCs w:val="22"/>
                <w:lang w:val="en-GB"/>
              </w:rPr>
              <w:t xml:space="preserve"> are configured within </w:t>
            </w:r>
            <w:r>
              <w:rPr>
                <w:i/>
                <w:szCs w:val="22"/>
                <w:lang w:val="en-GB"/>
              </w:rPr>
              <w:t>PUCCH-ConfigurationList</w:t>
            </w:r>
            <w:r>
              <w:rPr>
                <w:szCs w:val="22"/>
                <w:lang w:val="en-GB"/>
              </w:rPr>
              <w:t xml:space="preserve">, </w:t>
            </w:r>
            <w:r>
              <w:rPr>
                <w:i/>
                <w:szCs w:val="22"/>
                <w:lang w:val="en-GB"/>
              </w:rPr>
              <w:t>PUCCH-ResourceId</w:t>
            </w:r>
            <w:r>
              <w:rPr>
                <w:szCs w:val="22"/>
                <w:lang w:val="en-GB"/>
              </w:rPr>
              <w:t xml:space="preserve"> in a </w:t>
            </w:r>
            <w:r>
              <w:rPr>
                <w:i/>
                <w:szCs w:val="22"/>
                <w:lang w:val="en-GB"/>
              </w:rPr>
              <w:t>PUCCH-CSI-Resource</w:t>
            </w:r>
            <w:r>
              <w:rPr>
                <w:szCs w:val="22"/>
                <w:lang w:val="en-GB"/>
              </w:rPr>
              <w:t xml:space="preserve"> refers to a PUCCH-Resource in the</w:t>
            </w:r>
            <w:r>
              <w:rPr>
                <w:i/>
                <w:szCs w:val="22"/>
                <w:lang w:val="en-GB"/>
              </w:rPr>
              <w:t xml:space="preserve"> PUCCH-Config </w:t>
            </w:r>
            <w:r>
              <w:rPr>
                <w:szCs w:val="22"/>
                <w:lang w:val="en-GB"/>
              </w:rPr>
              <w:t>used for HARQ-ACK with low priority.</w:t>
            </w:r>
          </w:p>
        </w:tc>
      </w:tr>
    </w:tbl>
    <w:p w14:paraId="6B7397C3" w14:textId="77777777" w:rsidR="00BF596A" w:rsidRDefault="00BF596A"/>
    <w:p w14:paraId="4C91F5D8" w14:textId="77777777" w:rsidR="00BF596A" w:rsidRDefault="005632DD">
      <w:pPr>
        <w:pStyle w:val="4"/>
        <w:rPr>
          <w:lang w:val="en-GB"/>
        </w:rPr>
      </w:pPr>
      <w:bookmarkStart w:id="352" w:name="_Toc60777218"/>
      <w:bookmarkStart w:id="353" w:name="_Toc83740173"/>
      <w:r>
        <w:rPr>
          <w:lang w:val="en-GB"/>
        </w:rPr>
        <w:t>–</w:t>
      </w:r>
      <w:r>
        <w:rPr>
          <w:lang w:val="en-GB"/>
        </w:rPr>
        <w:tab/>
      </w:r>
      <w:r>
        <w:rPr>
          <w:i/>
          <w:lang w:val="en-GB"/>
        </w:rPr>
        <w:t>CSI-ReportConfigId</w:t>
      </w:r>
      <w:bookmarkEnd w:id="352"/>
      <w:bookmarkEnd w:id="353"/>
    </w:p>
    <w:p w14:paraId="16914FCA" w14:textId="77777777" w:rsidR="00BF596A" w:rsidRDefault="005632DD">
      <w:r>
        <w:t xml:space="preserve">The IE </w:t>
      </w:r>
      <w:r>
        <w:rPr>
          <w:i/>
        </w:rPr>
        <w:t>CSI-ReportConfigId</w:t>
      </w:r>
      <w:r>
        <w:t xml:space="preserve"> is used to identify one </w:t>
      </w:r>
      <w:r>
        <w:rPr>
          <w:i/>
        </w:rPr>
        <w:t>CSI-ReportConfig</w:t>
      </w:r>
      <w:r>
        <w:t>.</w:t>
      </w:r>
    </w:p>
    <w:p w14:paraId="5FAEB692" w14:textId="77777777" w:rsidR="00BF596A" w:rsidRDefault="005632DD">
      <w:pPr>
        <w:pStyle w:val="TH"/>
        <w:rPr>
          <w:lang w:val="en-GB"/>
        </w:rPr>
      </w:pPr>
      <w:r>
        <w:rPr>
          <w:i/>
          <w:lang w:val="en-GB"/>
        </w:rPr>
        <w:t>CSI-ReportConfigId</w:t>
      </w:r>
      <w:r>
        <w:rPr>
          <w:lang w:val="en-GB"/>
        </w:rPr>
        <w:t xml:space="preserve"> information element</w:t>
      </w:r>
    </w:p>
    <w:p w14:paraId="4C9EF61A" w14:textId="77777777" w:rsidR="00BF596A" w:rsidRDefault="005632DD">
      <w:pPr>
        <w:pStyle w:val="PL"/>
        <w:rPr>
          <w:color w:val="808080"/>
        </w:rPr>
      </w:pPr>
      <w:r>
        <w:rPr>
          <w:color w:val="808080"/>
        </w:rPr>
        <w:t>-- ASN1START</w:t>
      </w:r>
    </w:p>
    <w:p w14:paraId="09540EFA" w14:textId="77777777" w:rsidR="00BF596A" w:rsidRDefault="005632DD">
      <w:pPr>
        <w:pStyle w:val="PL"/>
        <w:rPr>
          <w:color w:val="808080"/>
        </w:rPr>
      </w:pPr>
      <w:r>
        <w:rPr>
          <w:color w:val="808080"/>
        </w:rPr>
        <w:t>-- TAG-CSI-REPORTCONFIGID-START</w:t>
      </w:r>
    </w:p>
    <w:p w14:paraId="78CF43E4" w14:textId="77777777" w:rsidR="00BF596A" w:rsidRDefault="00BF596A">
      <w:pPr>
        <w:pStyle w:val="PL"/>
      </w:pPr>
    </w:p>
    <w:p w14:paraId="426C6F13" w14:textId="77777777" w:rsidR="00BF596A" w:rsidRDefault="005632DD">
      <w:pPr>
        <w:pStyle w:val="PL"/>
      </w:pPr>
      <w:r>
        <w:t xml:space="preserve">CSI-ReportConfigId ::=              </w:t>
      </w:r>
      <w:r>
        <w:rPr>
          <w:color w:val="993366"/>
        </w:rPr>
        <w:t>INTEGER</w:t>
      </w:r>
      <w:r>
        <w:t xml:space="preserve"> (0..maxNrofCSI-ReportConfigurations-1)</w:t>
      </w:r>
    </w:p>
    <w:p w14:paraId="54EDFF72" w14:textId="77777777" w:rsidR="00BF596A" w:rsidRDefault="00BF596A">
      <w:pPr>
        <w:pStyle w:val="PL"/>
      </w:pPr>
    </w:p>
    <w:p w14:paraId="496DA68F" w14:textId="77777777" w:rsidR="00BF596A" w:rsidRDefault="005632DD">
      <w:pPr>
        <w:pStyle w:val="PL"/>
        <w:rPr>
          <w:color w:val="808080"/>
        </w:rPr>
      </w:pPr>
      <w:r>
        <w:rPr>
          <w:color w:val="808080"/>
        </w:rPr>
        <w:t>-- TAG-CSI-REPORTCONFIGID-STOP</w:t>
      </w:r>
    </w:p>
    <w:p w14:paraId="0E9B963E" w14:textId="77777777" w:rsidR="00BF596A" w:rsidRDefault="005632DD">
      <w:pPr>
        <w:pStyle w:val="PL"/>
        <w:rPr>
          <w:color w:val="808080"/>
        </w:rPr>
      </w:pPr>
      <w:r>
        <w:rPr>
          <w:color w:val="808080"/>
        </w:rPr>
        <w:t>-- ASN1STOP</w:t>
      </w:r>
    </w:p>
    <w:p w14:paraId="01DF7748" w14:textId="77777777" w:rsidR="00BF596A" w:rsidRDefault="00BF596A"/>
    <w:p w14:paraId="74EFC5D1" w14:textId="77777777" w:rsidR="00BF596A" w:rsidRDefault="005632DD">
      <w:pPr>
        <w:pStyle w:val="4"/>
        <w:rPr>
          <w:lang w:val="en-GB"/>
        </w:rPr>
      </w:pPr>
      <w:bookmarkStart w:id="354" w:name="_Toc60777219"/>
      <w:bookmarkStart w:id="355" w:name="_Toc83740174"/>
      <w:r>
        <w:rPr>
          <w:lang w:val="en-GB"/>
        </w:rPr>
        <w:t>–</w:t>
      </w:r>
      <w:r>
        <w:rPr>
          <w:lang w:val="en-GB"/>
        </w:rPr>
        <w:tab/>
      </w:r>
      <w:r>
        <w:rPr>
          <w:i/>
          <w:lang w:val="en-GB"/>
        </w:rPr>
        <w:t>CSI-ResourceConfig</w:t>
      </w:r>
      <w:bookmarkEnd w:id="354"/>
      <w:bookmarkEnd w:id="355"/>
    </w:p>
    <w:p w14:paraId="2D84D9C4" w14:textId="77777777" w:rsidR="00BF596A" w:rsidRDefault="005632DD">
      <w:r>
        <w:t xml:space="preserve">The IE </w:t>
      </w:r>
      <w:r>
        <w:rPr>
          <w:i/>
        </w:rPr>
        <w:t>CSI-ResourceConfig</w:t>
      </w:r>
      <w:r>
        <w:t xml:space="preserve"> defines a group of one or more </w:t>
      </w:r>
      <w:r>
        <w:rPr>
          <w:i/>
        </w:rPr>
        <w:t>NZP-CSI-RS-ResourceSet</w:t>
      </w:r>
      <w:r>
        <w:t xml:space="preserve">, </w:t>
      </w:r>
      <w:r>
        <w:rPr>
          <w:i/>
        </w:rPr>
        <w:t>CSI-IM-ResourceSet</w:t>
      </w:r>
      <w:r>
        <w:t xml:space="preserve"> and/or </w:t>
      </w:r>
      <w:r>
        <w:rPr>
          <w:i/>
        </w:rPr>
        <w:t>CSI-SSB-ResourceSet</w:t>
      </w:r>
      <w:r>
        <w:t>.</w:t>
      </w:r>
    </w:p>
    <w:p w14:paraId="5CA301E7" w14:textId="77777777" w:rsidR="00BF596A" w:rsidRDefault="005632DD">
      <w:pPr>
        <w:pStyle w:val="TH"/>
        <w:rPr>
          <w:lang w:val="en-GB"/>
        </w:rPr>
      </w:pPr>
      <w:r>
        <w:rPr>
          <w:i/>
          <w:lang w:val="en-GB"/>
        </w:rPr>
        <w:t>CSI-ResourceConfig</w:t>
      </w:r>
      <w:r>
        <w:rPr>
          <w:lang w:val="en-GB"/>
        </w:rPr>
        <w:t xml:space="preserve"> information element</w:t>
      </w:r>
    </w:p>
    <w:p w14:paraId="748CE29E" w14:textId="77777777" w:rsidR="00BF596A" w:rsidRDefault="005632DD">
      <w:pPr>
        <w:pStyle w:val="PL"/>
        <w:rPr>
          <w:color w:val="808080"/>
        </w:rPr>
      </w:pPr>
      <w:r>
        <w:rPr>
          <w:color w:val="808080"/>
        </w:rPr>
        <w:t>-- ASN1START</w:t>
      </w:r>
    </w:p>
    <w:p w14:paraId="5BDEB039" w14:textId="77777777" w:rsidR="00BF596A" w:rsidRDefault="005632DD">
      <w:pPr>
        <w:pStyle w:val="PL"/>
        <w:rPr>
          <w:color w:val="808080"/>
        </w:rPr>
      </w:pPr>
      <w:r>
        <w:rPr>
          <w:color w:val="808080"/>
        </w:rPr>
        <w:t>-- TAG-CSI-RESOURCECONFIG-START</w:t>
      </w:r>
    </w:p>
    <w:p w14:paraId="091B590C" w14:textId="77777777" w:rsidR="00BF596A" w:rsidRDefault="00BF596A">
      <w:pPr>
        <w:pStyle w:val="PL"/>
      </w:pPr>
    </w:p>
    <w:p w14:paraId="7933C8C5" w14:textId="77777777" w:rsidR="00BF596A" w:rsidRDefault="005632DD">
      <w:pPr>
        <w:pStyle w:val="PL"/>
      </w:pPr>
      <w:r>
        <w:t xml:space="preserve">CSI-ResourceConfig ::=      </w:t>
      </w:r>
      <w:r>
        <w:rPr>
          <w:color w:val="993366"/>
        </w:rPr>
        <w:t>SEQUENCE</w:t>
      </w:r>
      <w:r>
        <w:t xml:space="preserve"> {</w:t>
      </w:r>
    </w:p>
    <w:p w14:paraId="52AA1C3C" w14:textId="77777777" w:rsidR="00BF596A" w:rsidRDefault="005632DD">
      <w:pPr>
        <w:pStyle w:val="PL"/>
      </w:pPr>
      <w:r>
        <w:t xml:space="preserve">    csi-ResourceConfigId        CSI-ResourceConfigId,</w:t>
      </w:r>
    </w:p>
    <w:p w14:paraId="630A0E93" w14:textId="77777777" w:rsidR="00BF596A" w:rsidRDefault="005632DD">
      <w:pPr>
        <w:pStyle w:val="PL"/>
      </w:pPr>
      <w:r>
        <w:t xml:space="preserve">    csi-RS-ResourceSetList      </w:t>
      </w:r>
      <w:r>
        <w:rPr>
          <w:color w:val="993366"/>
        </w:rPr>
        <w:t>CHOICE</w:t>
      </w:r>
      <w:r>
        <w:t xml:space="preserve"> {</w:t>
      </w:r>
    </w:p>
    <w:p w14:paraId="13DE0302" w14:textId="77777777" w:rsidR="00BF596A" w:rsidRDefault="005632DD">
      <w:pPr>
        <w:pStyle w:val="PL"/>
      </w:pPr>
      <w:r>
        <w:t xml:space="preserve">        nzp-CSI-RS-SSB              </w:t>
      </w:r>
      <w:r>
        <w:rPr>
          <w:color w:val="993366"/>
        </w:rPr>
        <w:t>SEQUENCE</w:t>
      </w:r>
      <w:r>
        <w:t xml:space="preserve"> {</w:t>
      </w:r>
    </w:p>
    <w:p w14:paraId="472622E4" w14:textId="77777777" w:rsidR="00BF596A" w:rsidRDefault="005632DD">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1D156364" w14:textId="77777777" w:rsidR="00BF596A" w:rsidRDefault="005632DD">
      <w:pPr>
        <w:pStyle w:val="PL"/>
        <w:rPr>
          <w:color w:val="808080"/>
        </w:rPr>
      </w:pPr>
      <w:r>
        <w:lastRenderedPageBreak/>
        <w:t xml:space="preserve">                                                                                                                            </w:t>
      </w:r>
      <w:r>
        <w:rPr>
          <w:color w:val="993366"/>
        </w:rPr>
        <w:t>OPTIONAL</w:t>
      </w:r>
      <w:r>
        <w:t xml:space="preserve">, </w:t>
      </w:r>
      <w:r>
        <w:rPr>
          <w:color w:val="808080"/>
        </w:rPr>
        <w:t>-- Need R</w:t>
      </w:r>
    </w:p>
    <w:p w14:paraId="5892AFA5" w14:textId="77777777" w:rsidR="00BF596A" w:rsidRDefault="005632DD">
      <w:pPr>
        <w:pStyle w:val="PL"/>
        <w:rPr>
          <w:color w:val="808080"/>
        </w:rPr>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  </w:t>
      </w:r>
      <w:r>
        <w:rPr>
          <w:color w:val="993366"/>
        </w:rPr>
        <w:t>OPTIONAL</w:t>
      </w:r>
      <w:r>
        <w:t xml:space="preserve">  </w:t>
      </w:r>
      <w:r>
        <w:rPr>
          <w:color w:val="808080"/>
        </w:rPr>
        <w:t>-- Need R</w:t>
      </w:r>
    </w:p>
    <w:p w14:paraId="0E692F40" w14:textId="77777777" w:rsidR="00BF596A" w:rsidRDefault="005632DD">
      <w:pPr>
        <w:pStyle w:val="PL"/>
      </w:pPr>
      <w:r>
        <w:t xml:space="preserve">        },</w:t>
      </w:r>
    </w:p>
    <w:p w14:paraId="744669B6" w14:textId="77777777" w:rsidR="00BF596A" w:rsidRDefault="005632DD">
      <w:pPr>
        <w:pStyle w:val="PL"/>
      </w:pPr>
      <w:r>
        <w:t xml:space="preserve">        csi-IM-ResourceSetList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4C52658D" w14:textId="77777777" w:rsidR="00BF596A" w:rsidRDefault="005632DD">
      <w:pPr>
        <w:pStyle w:val="PL"/>
      </w:pPr>
      <w:r>
        <w:t xml:space="preserve">    },</w:t>
      </w:r>
    </w:p>
    <w:p w14:paraId="100EA492" w14:textId="77777777" w:rsidR="00BF596A" w:rsidRDefault="00BF596A">
      <w:pPr>
        <w:pStyle w:val="PL"/>
      </w:pPr>
    </w:p>
    <w:p w14:paraId="1CCC406B" w14:textId="77777777" w:rsidR="00BF596A" w:rsidRDefault="005632DD">
      <w:pPr>
        <w:pStyle w:val="PL"/>
      </w:pPr>
      <w:r>
        <w:t xml:space="preserve">    bwp-Id                      BWP-Id,</w:t>
      </w:r>
    </w:p>
    <w:p w14:paraId="62D0185E" w14:textId="77777777" w:rsidR="00BF596A" w:rsidRDefault="005632DD">
      <w:pPr>
        <w:pStyle w:val="PL"/>
      </w:pPr>
      <w:r>
        <w:t xml:space="preserve">    resourceType                </w:t>
      </w:r>
      <w:r>
        <w:rPr>
          <w:color w:val="993366"/>
        </w:rPr>
        <w:t>ENUMERATED</w:t>
      </w:r>
      <w:r>
        <w:t xml:space="preserve"> { aperiodic, semiPersistent, periodic },</w:t>
      </w:r>
    </w:p>
    <w:p w14:paraId="6443C3A2" w14:textId="77777777" w:rsidR="00BF596A" w:rsidRDefault="005632DD">
      <w:pPr>
        <w:pStyle w:val="PL"/>
      </w:pPr>
      <w:r>
        <w:t xml:space="preserve">    ...</w:t>
      </w:r>
    </w:p>
    <w:p w14:paraId="16B516DD" w14:textId="77777777" w:rsidR="00BF596A" w:rsidRDefault="005632DD">
      <w:pPr>
        <w:pStyle w:val="PL"/>
      </w:pPr>
      <w:r>
        <w:t>}</w:t>
      </w:r>
    </w:p>
    <w:p w14:paraId="3C3ADD2C" w14:textId="77777777" w:rsidR="00BF596A" w:rsidRDefault="00BF596A">
      <w:pPr>
        <w:pStyle w:val="PL"/>
      </w:pPr>
    </w:p>
    <w:p w14:paraId="3943C65D" w14:textId="77777777" w:rsidR="00BF596A" w:rsidRDefault="005632DD">
      <w:pPr>
        <w:pStyle w:val="PL"/>
        <w:rPr>
          <w:color w:val="808080"/>
        </w:rPr>
      </w:pPr>
      <w:r>
        <w:rPr>
          <w:color w:val="808080"/>
        </w:rPr>
        <w:t>-- TAG-CSI-RESOURCECONFIG-STOP</w:t>
      </w:r>
    </w:p>
    <w:p w14:paraId="781DAE68" w14:textId="77777777" w:rsidR="00BF596A" w:rsidRDefault="005632DD">
      <w:pPr>
        <w:pStyle w:val="PL"/>
        <w:rPr>
          <w:color w:val="808080"/>
        </w:rPr>
      </w:pPr>
      <w:r>
        <w:rPr>
          <w:color w:val="808080"/>
        </w:rPr>
        <w:t>-- ASN1STOP</w:t>
      </w:r>
    </w:p>
    <w:p w14:paraId="25B8B6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6F28A8" w14:textId="77777777">
        <w:tc>
          <w:tcPr>
            <w:tcW w:w="14173" w:type="dxa"/>
            <w:tcBorders>
              <w:top w:val="single" w:sz="4" w:space="0" w:color="auto"/>
              <w:left w:val="single" w:sz="4" w:space="0" w:color="auto"/>
              <w:bottom w:val="single" w:sz="4" w:space="0" w:color="auto"/>
              <w:right w:val="single" w:sz="4" w:space="0" w:color="auto"/>
            </w:tcBorders>
          </w:tcPr>
          <w:p w14:paraId="3A45F906" w14:textId="77777777" w:rsidR="00BF596A" w:rsidRDefault="005632DD">
            <w:pPr>
              <w:pStyle w:val="TAH"/>
              <w:rPr>
                <w:szCs w:val="22"/>
                <w:lang w:eastAsia="sv-SE"/>
              </w:rPr>
            </w:pPr>
            <w:r>
              <w:rPr>
                <w:i/>
                <w:szCs w:val="22"/>
                <w:lang w:eastAsia="sv-SE"/>
              </w:rPr>
              <w:t xml:space="preserve">CSI-ResourceConfig </w:t>
            </w:r>
            <w:r>
              <w:rPr>
                <w:szCs w:val="22"/>
                <w:lang w:eastAsia="sv-SE"/>
              </w:rPr>
              <w:t>field descriptions</w:t>
            </w:r>
          </w:p>
        </w:tc>
      </w:tr>
      <w:tr w:rsidR="00BF596A" w14:paraId="55B47B3E" w14:textId="77777777">
        <w:tc>
          <w:tcPr>
            <w:tcW w:w="14173" w:type="dxa"/>
            <w:tcBorders>
              <w:top w:val="single" w:sz="4" w:space="0" w:color="auto"/>
              <w:left w:val="single" w:sz="4" w:space="0" w:color="auto"/>
              <w:bottom w:val="single" w:sz="4" w:space="0" w:color="auto"/>
              <w:right w:val="single" w:sz="4" w:space="0" w:color="auto"/>
            </w:tcBorders>
          </w:tcPr>
          <w:p w14:paraId="287787D4" w14:textId="77777777" w:rsidR="00BF596A" w:rsidRDefault="005632DD">
            <w:pPr>
              <w:pStyle w:val="TAL"/>
              <w:rPr>
                <w:szCs w:val="22"/>
                <w:lang w:val="en-GB" w:eastAsia="sv-SE"/>
              </w:rPr>
            </w:pPr>
            <w:r>
              <w:rPr>
                <w:b/>
                <w:i/>
                <w:szCs w:val="22"/>
                <w:lang w:val="en-GB" w:eastAsia="sv-SE"/>
              </w:rPr>
              <w:t>bwp-Id</w:t>
            </w:r>
          </w:p>
          <w:p w14:paraId="0CA29ED8" w14:textId="77777777" w:rsidR="00BF596A" w:rsidRDefault="005632DD">
            <w:pPr>
              <w:pStyle w:val="TAL"/>
              <w:rPr>
                <w:szCs w:val="22"/>
                <w:lang w:val="en-GB" w:eastAsia="sv-SE"/>
              </w:rPr>
            </w:pPr>
            <w:r>
              <w:rPr>
                <w:szCs w:val="22"/>
                <w:lang w:val="en-GB" w:eastAsia="sv-SE"/>
              </w:rPr>
              <w:t xml:space="preserve">The DL BWP which the CSI-RS associated with this </w:t>
            </w:r>
            <w:r>
              <w:rPr>
                <w:i/>
                <w:lang w:val="en-GB" w:eastAsia="sv-SE"/>
              </w:rPr>
              <w:t>CSI-ResourceConfig</w:t>
            </w:r>
            <w:r>
              <w:rPr>
                <w:szCs w:val="22"/>
                <w:lang w:val="en-GB" w:eastAsia="sv-SE"/>
              </w:rPr>
              <w:t xml:space="preserve"> are located in (see TS 38.214 [19], clause 5.2.1.2.</w:t>
            </w:r>
          </w:p>
        </w:tc>
      </w:tr>
      <w:tr w:rsidR="00BF596A" w14:paraId="45FC6C40" w14:textId="77777777">
        <w:tc>
          <w:tcPr>
            <w:tcW w:w="14173" w:type="dxa"/>
            <w:tcBorders>
              <w:top w:val="single" w:sz="4" w:space="0" w:color="auto"/>
              <w:left w:val="single" w:sz="4" w:space="0" w:color="auto"/>
              <w:bottom w:val="single" w:sz="4" w:space="0" w:color="auto"/>
              <w:right w:val="single" w:sz="4" w:space="0" w:color="auto"/>
            </w:tcBorders>
          </w:tcPr>
          <w:p w14:paraId="07E8CAE6" w14:textId="77777777" w:rsidR="00BF596A" w:rsidRDefault="005632DD">
            <w:pPr>
              <w:pStyle w:val="TAL"/>
              <w:rPr>
                <w:b/>
                <w:i/>
                <w:szCs w:val="22"/>
                <w:lang w:val="en-GB" w:eastAsia="sv-SE"/>
              </w:rPr>
            </w:pPr>
            <w:r>
              <w:rPr>
                <w:b/>
                <w:i/>
                <w:szCs w:val="22"/>
                <w:lang w:val="en-GB" w:eastAsia="sv-SE"/>
              </w:rPr>
              <w:t>csi-IM-ResourceSetList</w:t>
            </w:r>
          </w:p>
          <w:p w14:paraId="08BC9713" w14:textId="77777777" w:rsidR="00BF596A" w:rsidRDefault="005632DD">
            <w:pPr>
              <w:pStyle w:val="TAL"/>
              <w:rPr>
                <w:lang w:val="en-GB" w:eastAsia="sv-SE"/>
              </w:rPr>
            </w:pPr>
            <w:r>
              <w:rPr>
                <w:lang w:val="en-GB" w:eastAsia="sv-SE"/>
              </w:rPr>
              <w:t xml:space="preserve">List of references to CSI-IM resources used for CSI measurement and reporting in a CSI-RS resource set. Contains up to </w:t>
            </w:r>
            <w:r>
              <w:rPr>
                <w:i/>
                <w:lang w:val="en-GB" w:eastAsia="sv-SE"/>
              </w:rPr>
              <w:t>maxNrofCSI-IM-ResourceSetsPerConfig</w:t>
            </w:r>
            <w:r>
              <w:rPr>
                <w:lang w:val="en-GB" w:eastAsia="sv-SE"/>
              </w:rPr>
              <w:t xml:space="preserve"> resource sets if </w:t>
            </w:r>
            <w:r>
              <w:rPr>
                <w:i/>
                <w:lang w:val="en-GB" w:eastAsia="sv-SE"/>
              </w:rPr>
              <w:t>resourceType</w:t>
            </w:r>
            <w:r>
              <w:rPr>
                <w:lang w:val="en-GB" w:eastAsia="sv-SE"/>
              </w:rPr>
              <w:t xml:space="preserve"> is 'aperiodic' and 1 otherwise (see TS 38.214 [19], clause 5.2.1.2).</w:t>
            </w:r>
          </w:p>
        </w:tc>
      </w:tr>
      <w:tr w:rsidR="00BF596A" w14:paraId="7C3265D2" w14:textId="77777777">
        <w:tc>
          <w:tcPr>
            <w:tcW w:w="14173" w:type="dxa"/>
            <w:tcBorders>
              <w:top w:val="single" w:sz="4" w:space="0" w:color="auto"/>
              <w:left w:val="single" w:sz="4" w:space="0" w:color="auto"/>
              <w:bottom w:val="single" w:sz="4" w:space="0" w:color="auto"/>
              <w:right w:val="single" w:sz="4" w:space="0" w:color="auto"/>
            </w:tcBorders>
          </w:tcPr>
          <w:p w14:paraId="7FD19D80" w14:textId="77777777" w:rsidR="00BF596A" w:rsidRDefault="005632DD">
            <w:pPr>
              <w:pStyle w:val="TAL"/>
              <w:rPr>
                <w:szCs w:val="22"/>
                <w:lang w:val="en-GB" w:eastAsia="sv-SE"/>
              </w:rPr>
            </w:pPr>
            <w:r>
              <w:rPr>
                <w:b/>
                <w:i/>
                <w:szCs w:val="22"/>
                <w:lang w:val="en-GB" w:eastAsia="sv-SE"/>
              </w:rPr>
              <w:t>csi-ResourceConfigId</w:t>
            </w:r>
          </w:p>
          <w:p w14:paraId="279437EE" w14:textId="77777777" w:rsidR="00BF596A" w:rsidRDefault="005632DD">
            <w:pPr>
              <w:pStyle w:val="TAL"/>
              <w:rPr>
                <w:szCs w:val="22"/>
                <w:lang w:val="en-GB" w:eastAsia="sv-SE"/>
              </w:rPr>
            </w:pPr>
            <w:r>
              <w:rPr>
                <w:szCs w:val="22"/>
                <w:lang w:val="en-GB" w:eastAsia="sv-SE"/>
              </w:rPr>
              <w:t xml:space="preserve">Used in </w:t>
            </w:r>
            <w:r>
              <w:rPr>
                <w:i/>
                <w:lang w:val="en-GB" w:eastAsia="sv-SE"/>
              </w:rPr>
              <w:t>CSI-ReportConfig</w:t>
            </w:r>
            <w:r>
              <w:rPr>
                <w:szCs w:val="22"/>
                <w:lang w:val="en-GB" w:eastAsia="sv-SE"/>
              </w:rPr>
              <w:t xml:space="preserve"> to refer to an instance of </w:t>
            </w:r>
            <w:r>
              <w:rPr>
                <w:i/>
                <w:lang w:val="en-GB" w:eastAsia="sv-SE"/>
              </w:rPr>
              <w:t>CSI-ResourceConfig.</w:t>
            </w:r>
          </w:p>
        </w:tc>
      </w:tr>
      <w:tr w:rsidR="00BF596A" w14:paraId="5DC01AE7" w14:textId="77777777">
        <w:tc>
          <w:tcPr>
            <w:tcW w:w="14173" w:type="dxa"/>
            <w:tcBorders>
              <w:top w:val="single" w:sz="4" w:space="0" w:color="auto"/>
              <w:left w:val="single" w:sz="4" w:space="0" w:color="auto"/>
              <w:bottom w:val="single" w:sz="4" w:space="0" w:color="auto"/>
              <w:right w:val="single" w:sz="4" w:space="0" w:color="auto"/>
            </w:tcBorders>
          </w:tcPr>
          <w:p w14:paraId="34792A9E" w14:textId="77777777" w:rsidR="00BF596A" w:rsidRDefault="005632DD">
            <w:pPr>
              <w:pStyle w:val="TAL"/>
              <w:rPr>
                <w:szCs w:val="22"/>
                <w:lang w:val="en-GB" w:eastAsia="sv-SE"/>
              </w:rPr>
            </w:pPr>
            <w:r>
              <w:rPr>
                <w:b/>
                <w:i/>
                <w:szCs w:val="22"/>
                <w:lang w:val="en-GB" w:eastAsia="sv-SE"/>
              </w:rPr>
              <w:t>csi-SSB-ResourceSetList</w:t>
            </w:r>
          </w:p>
          <w:p w14:paraId="2764B6A8" w14:textId="77777777" w:rsidR="00BF596A" w:rsidRDefault="005632DD">
            <w:pPr>
              <w:pStyle w:val="TAL"/>
              <w:rPr>
                <w:szCs w:val="22"/>
                <w:lang w:val="en-GB" w:eastAsia="sv-SE"/>
              </w:rPr>
            </w:pPr>
            <w:r>
              <w:rPr>
                <w:szCs w:val="22"/>
                <w:lang w:val="en-GB" w:eastAsia="sv-SE"/>
              </w:rPr>
              <w:t>List of references to SSB resources used for CSI measurement and reporting in a</w:t>
            </w:r>
            <w:r>
              <w:rPr>
                <w:lang w:val="en-GB" w:eastAsia="sv-SE"/>
              </w:rPr>
              <w:t xml:space="preserve"> CSI-RS</w:t>
            </w:r>
            <w:r>
              <w:rPr>
                <w:szCs w:val="22"/>
                <w:lang w:val="en-GB" w:eastAsia="sv-SE"/>
              </w:rPr>
              <w:t xml:space="preserve"> resource set (see TS 38.214 [19], clause 5.2.1.2).</w:t>
            </w:r>
          </w:p>
        </w:tc>
      </w:tr>
      <w:tr w:rsidR="00BF596A" w14:paraId="68E380FC" w14:textId="77777777">
        <w:tc>
          <w:tcPr>
            <w:tcW w:w="14173" w:type="dxa"/>
            <w:tcBorders>
              <w:top w:val="single" w:sz="4" w:space="0" w:color="auto"/>
              <w:left w:val="single" w:sz="4" w:space="0" w:color="auto"/>
              <w:bottom w:val="single" w:sz="4" w:space="0" w:color="auto"/>
              <w:right w:val="single" w:sz="4" w:space="0" w:color="auto"/>
            </w:tcBorders>
          </w:tcPr>
          <w:p w14:paraId="2DD501E3" w14:textId="77777777" w:rsidR="00BF596A" w:rsidRDefault="005632DD">
            <w:pPr>
              <w:pStyle w:val="TAL"/>
              <w:rPr>
                <w:szCs w:val="22"/>
                <w:lang w:val="en-GB" w:eastAsia="sv-SE"/>
              </w:rPr>
            </w:pPr>
            <w:r>
              <w:rPr>
                <w:b/>
                <w:i/>
                <w:szCs w:val="22"/>
                <w:lang w:val="en-GB" w:eastAsia="sv-SE"/>
              </w:rPr>
              <w:t>nzp-CSI-RS-ResourceSetList</w:t>
            </w:r>
          </w:p>
          <w:p w14:paraId="5FB61F81" w14:textId="77777777" w:rsidR="00BF596A" w:rsidRDefault="005632DD">
            <w:pPr>
              <w:pStyle w:val="TAL"/>
              <w:rPr>
                <w:b/>
                <w:i/>
                <w:szCs w:val="22"/>
                <w:lang w:val="en-GB" w:eastAsia="sv-SE"/>
              </w:rPr>
            </w:pPr>
            <w:r>
              <w:rPr>
                <w:szCs w:val="22"/>
                <w:lang w:val="en-GB" w:eastAsia="sv-SE"/>
              </w:rPr>
              <w:t xml:space="preserve">List of references to NZP CSI-RS resources used for beam measurement and reporting in a CSI-RS resource set. Contains up to </w:t>
            </w:r>
            <w:r>
              <w:rPr>
                <w:i/>
                <w:lang w:val="en-GB" w:eastAsia="sv-SE"/>
              </w:rPr>
              <w:t>maxNrofNZP-CSI-RS-ResourceSetsPerConfig</w:t>
            </w:r>
            <w:r>
              <w:rPr>
                <w:szCs w:val="22"/>
                <w:lang w:val="en-GB" w:eastAsia="sv-SE"/>
              </w:rPr>
              <w:t xml:space="preserve"> resource sets if </w:t>
            </w:r>
            <w:r>
              <w:rPr>
                <w:i/>
                <w:szCs w:val="22"/>
                <w:lang w:val="en-GB" w:eastAsia="sv-SE"/>
              </w:rPr>
              <w:t>r</w:t>
            </w:r>
            <w:r>
              <w:rPr>
                <w:i/>
                <w:lang w:val="en-GB" w:eastAsia="sv-SE"/>
              </w:rPr>
              <w:t>esourceType</w:t>
            </w:r>
            <w:r>
              <w:rPr>
                <w:szCs w:val="22"/>
                <w:lang w:val="en-GB" w:eastAsia="sv-SE"/>
              </w:rPr>
              <w:t xml:space="preserve"> is 'aperiodic' and 1 otherwise (see TS 38.214 [19], clause 5.2.1.2).</w:t>
            </w:r>
          </w:p>
        </w:tc>
      </w:tr>
      <w:tr w:rsidR="00BF596A" w14:paraId="5B9EFD8E" w14:textId="77777777">
        <w:tc>
          <w:tcPr>
            <w:tcW w:w="14173" w:type="dxa"/>
            <w:tcBorders>
              <w:top w:val="single" w:sz="4" w:space="0" w:color="auto"/>
              <w:left w:val="single" w:sz="4" w:space="0" w:color="auto"/>
              <w:bottom w:val="single" w:sz="4" w:space="0" w:color="auto"/>
              <w:right w:val="single" w:sz="4" w:space="0" w:color="auto"/>
            </w:tcBorders>
          </w:tcPr>
          <w:p w14:paraId="7AD83DAD" w14:textId="77777777" w:rsidR="00BF596A" w:rsidRDefault="005632DD">
            <w:pPr>
              <w:pStyle w:val="TAL"/>
              <w:rPr>
                <w:szCs w:val="22"/>
                <w:lang w:val="en-GB" w:eastAsia="sv-SE"/>
              </w:rPr>
            </w:pPr>
            <w:r>
              <w:rPr>
                <w:b/>
                <w:i/>
                <w:szCs w:val="22"/>
                <w:lang w:val="en-GB" w:eastAsia="sv-SE"/>
              </w:rPr>
              <w:t>resourceType</w:t>
            </w:r>
          </w:p>
          <w:p w14:paraId="54C318E5" w14:textId="77777777" w:rsidR="00BF596A" w:rsidRDefault="005632DD">
            <w:pPr>
              <w:pStyle w:val="TAL"/>
              <w:rPr>
                <w:szCs w:val="22"/>
                <w:lang w:val="en-GB" w:eastAsia="sv-SE"/>
              </w:rPr>
            </w:pPr>
            <w:r>
              <w:rPr>
                <w:szCs w:val="22"/>
                <w:lang w:val="en-GB" w:eastAsia="sv-SE"/>
              </w:rPr>
              <w:t xml:space="preserve">Time domain behavior of resource configuration (see TS 38.214 [19], clause 5.2.1.2). It does not apply to resources provided in the </w:t>
            </w:r>
            <w:r>
              <w:rPr>
                <w:i/>
                <w:lang w:val="en-GB" w:eastAsia="sv-SE"/>
              </w:rPr>
              <w:t>csi-SSB-ResourceSetList</w:t>
            </w:r>
            <w:r>
              <w:rPr>
                <w:szCs w:val="22"/>
                <w:lang w:val="en-GB" w:eastAsia="sv-SE"/>
              </w:rPr>
              <w:t>.</w:t>
            </w:r>
          </w:p>
        </w:tc>
      </w:tr>
    </w:tbl>
    <w:p w14:paraId="7D720DCB" w14:textId="77777777" w:rsidR="00BF596A" w:rsidRDefault="00BF596A"/>
    <w:p w14:paraId="1B882374" w14:textId="77777777" w:rsidR="00BF596A" w:rsidRDefault="005632DD">
      <w:pPr>
        <w:pStyle w:val="4"/>
        <w:rPr>
          <w:lang w:val="en-GB"/>
        </w:rPr>
      </w:pPr>
      <w:bookmarkStart w:id="356" w:name="_Toc60777220"/>
      <w:bookmarkStart w:id="357" w:name="_Toc83740175"/>
      <w:r>
        <w:rPr>
          <w:lang w:val="en-GB"/>
        </w:rPr>
        <w:t>–</w:t>
      </w:r>
      <w:r>
        <w:rPr>
          <w:lang w:val="en-GB"/>
        </w:rPr>
        <w:tab/>
      </w:r>
      <w:r>
        <w:rPr>
          <w:i/>
          <w:lang w:val="en-GB"/>
        </w:rPr>
        <w:t>CSI-ResourceConfigId</w:t>
      </w:r>
      <w:bookmarkEnd w:id="356"/>
      <w:bookmarkEnd w:id="357"/>
    </w:p>
    <w:p w14:paraId="50C4D29C" w14:textId="77777777" w:rsidR="00BF596A" w:rsidRDefault="005632DD">
      <w:r>
        <w:t xml:space="preserve">The IE </w:t>
      </w:r>
      <w:r>
        <w:rPr>
          <w:i/>
        </w:rPr>
        <w:t>CSI-ResourceConfigId</w:t>
      </w:r>
      <w:r>
        <w:t xml:space="preserve"> is used to identify a </w:t>
      </w:r>
      <w:r>
        <w:rPr>
          <w:i/>
        </w:rPr>
        <w:t>CSI-ResourceConfig</w:t>
      </w:r>
      <w:r>
        <w:t>.</w:t>
      </w:r>
    </w:p>
    <w:p w14:paraId="29D090BA" w14:textId="77777777" w:rsidR="00BF596A" w:rsidRDefault="005632DD">
      <w:pPr>
        <w:pStyle w:val="TH"/>
        <w:rPr>
          <w:lang w:val="en-GB"/>
        </w:rPr>
      </w:pPr>
      <w:r>
        <w:rPr>
          <w:i/>
          <w:lang w:val="en-GB"/>
        </w:rPr>
        <w:t>CSI-ResourceConfigId</w:t>
      </w:r>
      <w:r>
        <w:rPr>
          <w:lang w:val="en-GB"/>
        </w:rPr>
        <w:t xml:space="preserve"> information element</w:t>
      </w:r>
    </w:p>
    <w:p w14:paraId="414CF22F" w14:textId="77777777" w:rsidR="00BF596A" w:rsidRDefault="005632DD">
      <w:pPr>
        <w:pStyle w:val="PL"/>
        <w:rPr>
          <w:color w:val="808080"/>
        </w:rPr>
      </w:pPr>
      <w:r>
        <w:rPr>
          <w:color w:val="808080"/>
        </w:rPr>
        <w:t>-- ASN1START</w:t>
      </w:r>
    </w:p>
    <w:p w14:paraId="3FF3BAE8" w14:textId="77777777" w:rsidR="00BF596A" w:rsidRDefault="005632DD">
      <w:pPr>
        <w:pStyle w:val="PL"/>
        <w:rPr>
          <w:color w:val="808080"/>
        </w:rPr>
      </w:pPr>
      <w:r>
        <w:rPr>
          <w:color w:val="808080"/>
        </w:rPr>
        <w:t>-- TAG-CSI-RESOURCECONFIGID-START</w:t>
      </w:r>
    </w:p>
    <w:p w14:paraId="04563B37" w14:textId="77777777" w:rsidR="00BF596A" w:rsidRDefault="00BF596A">
      <w:pPr>
        <w:pStyle w:val="PL"/>
      </w:pPr>
    </w:p>
    <w:p w14:paraId="7B2A53CA" w14:textId="77777777" w:rsidR="00BF596A" w:rsidRDefault="005632DD">
      <w:pPr>
        <w:pStyle w:val="PL"/>
      </w:pPr>
      <w:r>
        <w:t xml:space="preserve">CSI-ResourceConfigId ::=            </w:t>
      </w:r>
      <w:r>
        <w:rPr>
          <w:color w:val="993366"/>
        </w:rPr>
        <w:t>INTEGER</w:t>
      </w:r>
      <w:r>
        <w:t xml:space="preserve"> (0..maxNrofCSI-ResourceConfigurations-1)</w:t>
      </w:r>
    </w:p>
    <w:p w14:paraId="21DD7009" w14:textId="77777777" w:rsidR="00BF596A" w:rsidRDefault="00BF596A">
      <w:pPr>
        <w:pStyle w:val="PL"/>
      </w:pPr>
    </w:p>
    <w:p w14:paraId="471FC24A" w14:textId="77777777" w:rsidR="00BF596A" w:rsidRDefault="005632DD">
      <w:pPr>
        <w:pStyle w:val="PL"/>
        <w:rPr>
          <w:color w:val="808080"/>
        </w:rPr>
      </w:pPr>
      <w:r>
        <w:rPr>
          <w:color w:val="808080"/>
        </w:rPr>
        <w:t>-- TAG-CSI-RESOURCECONFIGID-STOP</w:t>
      </w:r>
    </w:p>
    <w:p w14:paraId="286D737D" w14:textId="77777777" w:rsidR="00BF596A" w:rsidRDefault="005632DD">
      <w:pPr>
        <w:pStyle w:val="PL"/>
        <w:rPr>
          <w:color w:val="808080"/>
        </w:rPr>
      </w:pPr>
      <w:r>
        <w:rPr>
          <w:color w:val="808080"/>
        </w:rPr>
        <w:t>-- ASN1STOP</w:t>
      </w:r>
    </w:p>
    <w:p w14:paraId="09F45DC0" w14:textId="77777777" w:rsidR="00BF596A" w:rsidRDefault="00BF596A"/>
    <w:p w14:paraId="7EBD5255" w14:textId="77777777" w:rsidR="00BF596A" w:rsidRDefault="005632DD">
      <w:pPr>
        <w:pStyle w:val="4"/>
        <w:rPr>
          <w:lang w:val="en-GB"/>
        </w:rPr>
      </w:pPr>
      <w:bookmarkStart w:id="358" w:name="_Toc60777221"/>
      <w:bookmarkStart w:id="359" w:name="_Toc83740176"/>
      <w:r>
        <w:rPr>
          <w:lang w:val="en-GB"/>
        </w:rPr>
        <w:lastRenderedPageBreak/>
        <w:t>–</w:t>
      </w:r>
      <w:r>
        <w:rPr>
          <w:lang w:val="en-GB"/>
        </w:rPr>
        <w:tab/>
      </w:r>
      <w:r>
        <w:rPr>
          <w:i/>
          <w:lang w:val="en-GB"/>
        </w:rPr>
        <w:t>CSI-ResourcePeriodicityAndOffset</w:t>
      </w:r>
      <w:bookmarkEnd w:id="358"/>
      <w:bookmarkEnd w:id="359"/>
    </w:p>
    <w:p w14:paraId="400C80F0" w14:textId="77777777" w:rsidR="00BF596A" w:rsidRDefault="005632DD">
      <w:r>
        <w:t xml:space="preserve">The IE </w:t>
      </w:r>
      <w:r>
        <w:rPr>
          <w:i/>
        </w:rPr>
        <w:t>CSI-ResourcePeriodicityAndOffset</w:t>
      </w:r>
      <w:r>
        <w:t xml:space="preserve"> is used to configure a periodicity and a corresponding offset for periodic and semi-persistent CSI resources, and for periodic and semi-persistent reporting on PUCCH. both, the periodicity and the offset are given in number of slots. The periodicity value </w:t>
      </w:r>
      <w:r>
        <w:rPr>
          <w:i/>
        </w:rPr>
        <w:t>slots4</w:t>
      </w:r>
      <w:r>
        <w:t xml:space="preserve"> corresponds to 4 slots, value </w:t>
      </w:r>
      <w:r>
        <w:rPr>
          <w:i/>
        </w:rPr>
        <w:t>slots5</w:t>
      </w:r>
      <w:r>
        <w:t xml:space="preserve"> corresponds to 5 slots, and so on.</w:t>
      </w:r>
    </w:p>
    <w:p w14:paraId="3ABB4CFB" w14:textId="77777777" w:rsidR="00BF596A" w:rsidRDefault="005632DD">
      <w:pPr>
        <w:pStyle w:val="TH"/>
        <w:rPr>
          <w:lang w:val="en-GB"/>
        </w:rPr>
      </w:pPr>
      <w:r>
        <w:rPr>
          <w:i/>
          <w:lang w:val="en-GB"/>
        </w:rPr>
        <w:t xml:space="preserve">CSI-ResourcePeriodicityAndOffset </w:t>
      </w:r>
      <w:r>
        <w:rPr>
          <w:lang w:val="en-GB"/>
        </w:rPr>
        <w:t>information element</w:t>
      </w:r>
    </w:p>
    <w:p w14:paraId="3E851233" w14:textId="77777777" w:rsidR="00BF596A" w:rsidRDefault="005632DD">
      <w:pPr>
        <w:pStyle w:val="PL"/>
        <w:rPr>
          <w:color w:val="808080"/>
        </w:rPr>
      </w:pPr>
      <w:r>
        <w:rPr>
          <w:color w:val="808080"/>
        </w:rPr>
        <w:t>-- ASN1START</w:t>
      </w:r>
    </w:p>
    <w:p w14:paraId="12180047" w14:textId="77777777" w:rsidR="00BF596A" w:rsidRDefault="005632DD">
      <w:pPr>
        <w:pStyle w:val="PL"/>
        <w:rPr>
          <w:color w:val="808080"/>
        </w:rPr>
      </w:pPr>
      <w:r>
        <w:rPr>
          <w:color w:val="808080"/>
        </w:rPr>
        <w:t>-- TAG-CSI-RESOURCEPERIODICITYANDOFFSET-START</w:t>
      </w:r>
    </w:p>
    <w:p w14:paraId="3DCF5DCA" w14:textId="77777777" w:rsidR="00BF596A" w:rsidRDefault="00BF596A">
      <w:pPr>
        <w:pStyle w:val="PL"/>
      </w:pPr>
    </w:p>
    <w:p w14:paraId="574DD87C" w14:textId="77777777" w:rsidR="00BF596A" w:rsidRDefault="005632DD">
      <w:pPr>
        <w:pStyle w:val="PL"/>
      </w:pPr>
      <w:r>
        <w:t xml:space="preserve">CSI-ResourcePeriodicityAndOffset ::=    </w:t>
      </w:r>
      <w:r>
        <w:rPr>
          <w:color w:val="993366"/>
        </w:rPr>
        <w:t>CHOICE</w:t>
      </w:r>
      <w:r>
        <w:t xml:space="preserve"> {</w:t>
      </w:r>
    </w:p>
    <w:p w14:paraId="6076FF89" w14:textId="77777777" w:rsidR="00BF596A" w:rsidRDefault="005632DD">
      <w:pPr>
        <w:pStyle w:val="PL"/>
      </w:pPr>
      <w:r>
        <w:t xml:space="preserve">    slots4                                  </w:t>
      </w:r>
      <w:r>
        <w:rPr>
          <w:color w:val="993366"/>
        </w:rPr>
        <w:t>INTEGER</w:t>
      </w:r>
      <w:r>
        <w:t xml:space="preserve"> (0..3),</w:t>
      </w:r>
    </w:p>
    <w:p w14:paraId="50361996" w14:textId="77777777" w:rsidR="00BF596A" w:rsidRDefault="005632DD">
      <w:pPr>
        <w:pStyle w:val="PL"/>
      </w:pPr>
      <w:r>
        <w:t xml:space="preserve">    slots5                                  </w:t>
      </w:r>
      <w:r>
        <w:rPr>
          <w:color w:val="993366"/>
        </w:rPr>
        <w:t>INTEGER</w:t>
      </w:r>
      <w:r>
        <w:t xml:space="preserve"> (0..4),</w:t>
      </w:r>
    </w:p>
    <w:p w14:paraId="46808222" w14:textId="77777777" w:rsidR="00BF596A" w:rsidRDefault="005632DD">
      <w:pPr>
        <w:pStyle w:val="PL"/>
      </w:pPr>
      <w:r>
        <w:t xml:space="preserve">    slots8                                  </w:t>
      </w:r>
      <w:r>
        <w:rPr>
          <w:color w:val="993366"/>
        </w:rPr>
        <w:t>INTEGER</w:t>
      </w:r>
      <w:r>
        <w:t xml:space="preserve"> (0..7),</w:t>
      </w:r>
    </w:p>
    <w:p w14:paraId="4B0D28BE" w14:textId="77777777" w:rsidR="00BF596A" w:rsidRDefault="005632DD">
      <w:pPr>
        <w:pStyle w:val="PL"/>
      </w:pPr>
      <w:r>
        <w:t xml:space="preserve">    slots10                                 </w:t>
      </w:r>
      <w:r>
        <w:rPr>
          <w:color w:val="993366"/>
        </w:rPr>
        <w:t>INTEGER</w:t>
      </w:r>
      <w:r>
        <w:t xml:space="preserve"> (0..9),</w:t>
      </w:r>
    </w:p>
    <w:p w14:paraId="52E0EB6C" w14:textId="77777777" w:rsidR="00BF596A" w:rsidRDefault="005632DD">
      <w:pPr>
        <w:pStyle w:val="PL"/>
      </w:pPr>
      <w:r>
        <w:t xml:space="preserve">    slots16                                 </w:t>
      </w:r>
      <w:r>
        <w:rPr>
          <w:color w:val="993366"/>
        </w:rPr>
        <w:t>INTEGER</w:t>
      </w:r>
      <w:r>
        <w:t xml:space="preserve"> (0..15),</w:t>
      </w:r>
    </w:p>
    <w:p w14:paraId="19B46561" w14:textId="77777777" w:rsidR="00BF596A" w:rsidRDefault="005632DD">
      <w:pPr>
        <w:pStyle w:val="PL"/>
      </w:pPr>
      <w:r>
        <w:t xml:space="preserve">    slots20                                 </w:t>
      </w:r>
      <w:r>
        <w:rPr>
          <w:color w:val="993366"/>
        </w:rPr>
        <w:t>INTEGER</w:t>
      </w:r>
      <w:r>
        <w:t xml:space="preserve"> (0..19),</w:t>
      </w:r>
    </w:p>
    <w:p w14:paraId="38A1F73B" w14:textId="77777777" w:rsidR="00BF596A" w:rsidRDefault="005632DD">
      <w:pPr>
        <w:pStyle w:val="PL"/>
      </w:pPr>
      <w:r>
        <w:t xml:space="preserve">    slots32                                 </w:t>
      </w:r>
      <w:r>
        <w:rPr>
          <w:color w:val="993366"/>
        </w:rPr>
        <w:t>INTEGER</w:t>
      </w:r>
      <w:r>
        <w:t xml:space="preserve"> (0..31),</w:t>
      </w:r>
    </w:p>
    <w:p w14:paraId="389666BB" w14:textId="77777777" w:rsidR="00BF596A" w:rsidRDefault="005632DD">
      <w:pPr>
        <w:pStyle w:val="PL"/>
      </w:pPr>
      <w:r>
        <w:t xml:space="preserve">    slots40                                 </w:t>
      </w:r>
      <w:r>
        <w:rPr>
          <w:color w:val="993366"/>
        </w:rPr>
        <w:t>INTEGER</w:t>
      </w:r>
      <w:r>
        <w:t xml:space="preserve"> (0..39),</w:t>
      </w:r>
    </w:p>
    <w:p w14:paraId="7CEFD4AB" w14:textId="77777777" w:rsidR="00BF596A" w:rsidRDefault="005632DD">
      <w:pPr>
        <w:pStyle w:val="PL"/>
      </w:pPr>
      <w:r>
        <w:t xml:space="preserve">    slots64                                 </w:t>
      </w:r>
      <w:r>
        <w:rPr>
          <w:color w:val="993366"/>
        </w:rPr>
        <w:t>INTEGER</w:t>
      </w:r>
      <w:r>
        <w:t xml:space="preserve"> (0..63),</w:t>
      </w:r>
    </w:p>
    <w:p w14:paraId="17BEA1EE" w14:textId="77777777" w:rsidR="00BF596A" w:rsidRDefault="005632DD">
      <w:pPr>
        <w:pStyle w:val="PL"/>
      </w:pPr>
      <w:r>
        <w:t xml:space="preserve">    slots80                                 </w:t>
      </w:r>
      <w:r>
        <w:rPr>
          <w:color w:val="993366"/>
        </w:rPr>
        <w:t>INTEGER</w:t>
      </w:r>
      <w:r>
        <w:t xml:space="preserve"> (0..79),</w:t>
      </w:r>
    </w:p>
    <w:p w14:paraId="0756DA0B" w14:textId="77777777" w:rsidR="00BF596A" w:rsidRDefault="005632DD">
      <w:pPr>
        <w:pStyle w:val="PL"/>
      </w:pPr>
      <w:r>
        <w:t xml:space="preserve">    slots160                                </w:t>
      </w:r>
      <w:r>
        <w:rPr>
          <w:color w:val="993366"/>
        </w:rPr>
        <w:t>INTEGER</w:t>
      </w:r>
      <w:r>
        <w:t xml:space="preserve"> (0..159),</w:t>
      </w:r>
    </w:p>
    <w:p w14:paraId="29F77C6A" w14:textId="77777777" w:rsidR="00BF596A" w:rsidRDefault="005632DD">
      <w:pPr>
        <w:pStyle w:val="PL"/>
      </w:pPr>
      <w:r>
        <w:t xml:space="preserve">    slots320                                </w:t>
      </w:r>
      <w:r>
        <w:rPr>
          <w:color w:val="993366"/>
        </w:rPr>
        <w:t>INTEGER</w:t>
      </w:r>
      <w:r>
        <w:t xml:space="preserve"> (0..319),</w:t>
      </w:r>
    </w:p>
    <w:p w14:paraId="166CACA0" w14:textId="77777777" w:rsidR="00BF596A" w:rsidRDefault="005632DD">
      <w:pPr>
        <w:pStyle w:val="PL"/>
      </w:pPr>
      <w:r>
        <w:t xml:space="preserve">    slots640                                </w:t>
      </w:r>
      <w:r>
        <w:rPr>
          <w:color w:val="993366"/>
        </w:rPr>
        <w:t>INTEGER</w:t>
      </w:r>
      <w:r>
        <w:t xml:space="preserve"> (0..639)</w:t>
      </w:r>
    </w:p>
    <w:p w14:paraId="62273FDA" w14:textId="77777777" w:rsidR="00BF596A" w:rsidRDefault="005632DD">
      <w:pPr>
        <w:pStyle w:val="PL"/>
      </w:pPr>
      <w:r>
        <w:t>}</w:t>
      </w:r>
    </w:p>
    <w:p w14:paraId="16C98436" w14:textId="77777777" w:rsidR="00BF596A" w:rsidRDefault="00BF596A">
      <w:pPr>
        <w:pStyle w:val="PL"/>
      </w:pPr>
    </w:p>
    <w:p w14:paraId="4BE1C250" w14:textId="77777777" w:rsidR="00BF596A" w:rsidRDefault="005632DD">
      <w:pPr>
        <w:pStyle w:val="PL"/>
        <w:rPr>
          <w:color w:val="808080"/>
        </w:rPr>
      </w:pPr>
      <w:r>
        <w:rPr>
          <w:color w:val="808080"/>
        </w:rPr>
        <w:t>-- TAG-CSI-RESOURCEPERIODICITYANDOFFSET-STOP</w:t>
      </w:r>
    </w:p>
    <w:p w14:paraId="2EE867D5" w14:textId="77777777" w:rsidR="00BF596A" w:rsidRDefault="005632DD">
      <w:pPr>
        <w:pStyle w:val="PL"/>
        <w:rPr>
          <w:color w:val="808080"/>
        </w:rPr>
      </w:pPr>
      <w:r>
        <w:rPr>
          <w:color w:val="808080"/>
        </w:rPr>
        <w:t>-- ASN1STOP</w:t>
      </w:r>
    </w:p>
    <w:p w14:paraId="24E41805" w14:textId="77777777" w:rsidR="00BF596A" w:rsidRDefault="00BF596A"/>
    <w:p w14:paraId="5D7A2FC9" w14:textId="77777777" w:rsidR="00BF596A" w:rsidRDefault="005632DD">
      <w:pPr>
        <w:pStyle w:val="4"/>
        <w:rPr>
          <w:lang w:val="en-GB"/>
        </w:rPr>
      </w:pPr>
      <w:bookmarkStart w:id="360" w:name="_Toc83740177"/>
      <w:bookmarkStart w:id="361" w:name="_Toc60777222"/>
      <w:r>
        <w:rPr>
          <w:lang w:val="en-GB"/>
        </w:rPr>
        <w:t>–</w:t>
      </w:r>
      <w:r>
        <w:rPr>
          <w:lang w:val="en-GB"/>
        </w:rPr>
        <w:tab/>
      </w:r>
      <w:r>
        <w:rPr>
          <w:i/>
          <w:lang w:val="en-GB"/>
        </w:rPr>
        <w:t>CSI-RS-ResourceConfigMobility</w:t>
      </w:r>
      <w:bookmarkEnd w:id="360"/>
      <w:bookmarkEnd w:id="361"/>
    </w:p>
    <w:p w14:paraId="33882629" w14:textId="77777777" w:rsidR="00BF596A" w:rsidRDefault="005632DD">
      <w:r>
        <w:t xml:space="preserve">The IE </w:t>
      </w:r>
      <w:r>
        <w:rPr>
          <w:i/>
        </w:rPr>
        <w:t>CSI-RS-ResourceConfigMobility</w:t>
      </w:r>
      <w:r>
        <w:t xml:space="preserve"> is used to configure CSI-RS based RRM measurements.</w:t>
      </w:r>
    </w:p>
    <w:p w14:paraId="092CBB34" w14:textId="77777777" w:rsidR="00BF596A" w:rsidRDefault="005632DD">
      <w:pPr>
        <w:pStyle w:val="TH"/>
        <w:rPr>
          <w:lang w:val="en-GB"/>
        </w:rPr>
      </w:pPr>
      <w:r>
        <w:rPr>
          <w:i/>
          <w:lang w:val="en-GB"/>
        </w:rPr>
        <w:t>CSI-RS-ResourceConfigMobility</w:t>
      </w:r>
      <w:r>
        <w:rPr>
          <w:lang w:val="en-GB"/>
        </w:rPr>
        <w:t xml:space="preserve"> information element</w:t>
      </w:r>
    </w:p>
    <w:p w14:paraId="1416783C" w14:textId="77777777" w:rsidR="00BF596A" w:rsidRDefault="005632DD">
      <w:pPr>
        <w:pStyle w:val="PL"/>
        <w:rPr>
          <w:color w:val="808080"/>
        </w:rPr>
      </w:pPr>
      <w:r>
        <w:rPr>
          <w:color w:val="808080"/>
        </w:rPr>
        <w:t>-- ASN1START</w:t>
      </w:r>
    </w:p>
    <w:p w14:paraId="3D0F4E12" w14:textId="77777777" w:rsidR="00BF596A" w:rsidRDefault="005632DD">
      <w:pPr>
        <w:pStyle w:val="PL"/>
        <w:rPr>
          <w:color w:val="808080"/>
        </w:rPr>
      </w:pPr>
      <w:r>
        <w:rPr>
          <w:color w:val="808080"/>
        </w:rPr>
        <w:t>-- TAG-CSI-RS-RESOURCECONFIGMOBILITY-START</w:t>
      </w:r>
    </w:p>
    <w:p w14:paraId="0F32CBD4" w14:textId="77777777" w:rsidR="00BF596A" w:rsidRDefault="00BF596A">
      <w:pPr>
        <w:pStyle w:val="PL"/>
      </w:pPr>
    </w:p>
    <w:p w14:paraId="2AC23BD7" w14:textId="77777777" w:rsidR="00BF596A" w:rsidRDefault="005632DD">
      <w:pPr>
        <w:pStyle w:val="PL"/>
      </w:pPr>
      <w:r>
        <w:t xml:space="preserve">CSI-RS-ResourceConfigMobility ::=   </w:t>
      </w:r>
      <w:r>
        <w:rPr>
          <w:color w:val="993366"/>
        </w:rPr>
        <w:t>SEQUENCE</w:t>
      </w:r>
      <w:r>
        <w:t xml:space="preserve"> {</w:t>
      </w:r>
    </w:p>
    <w:p w14:paraId="787E66F1" w14:textId="77777777" w:rsidR="00BF596A" w:rsidRDefault="005632DD">
      <w:pPr>
        <w:pStyle w:val="PL"/>
      </w:pPr>
      <w:r>
        <w:t xml:space="preserve">    subcarrierSpacing                   SubcarrierSpacing,</w:t>
      </w:r>
    </w:p>
    <w:p w14:paraId="24402277" w14:textId="77777777" w:rsidR="00BF596A" w:rsidRDefault="005632DD">
      <w:pPr>
        <w:pStyle w:val="PL"/>
      </w:pPr>
      <w:r>
        <w:t xml:space="preserve">    csi-RS-CellList-Mobility            </w:t>
      </w:r>
      <w:r>
        <w:rPr>
          <w:color w:val="993366"/>
        </w:rPr>
        <w:t>SEQUENCE</w:t>
      </w:r>
      <w:r>
        <w:t xml:space="preserve"> (</w:t>
      </w:r>
      <w:r>
        <w:rPr>
          <w:color w:val="993366"/>
        </w:rPr>
        <w:t>SIZE</w:t>
      </w:r>
      <w:r>
        <w:t xml:space="preserve"> (1..maxNrofCSI-RS-CellsRRM))</w:t>
      </w:r>
      <w:r>
        <w:rPr>
          <w:color w:val="993366"/>
        </w:rPr>
        <w:t xml:space="preserve"> OF</w:t>
      </w:r>
      <w:r>
        <w:t xml:space="preserve"> CSI-RS-CellMobility,</w:t>
      </w:r>
    </w:p>
    <w:p w14:paraId="4B76ECE5" w14:textId="77777777" w:rsidR="00BF596A" w:rsidRDefault="005632DD">
      <w:pPr>
        <w:pStyle w:val="PL"/>
      </w:pPr>
      <w:r>
        <w:t xml:space="preserve">    ...,</w:t>
      </w:r>
    </w:p>
    <w:p w14:paraId="2C6AF9D7" w14:textId="77777777" w:rsidR="00BF596A" w:rsidRDefault="005632DD">
      <w:pPr>
        <w:pStyle w:val="PL"/>
      </w:pPr>
      <w:r>
        <w:t xml:space="preserve">    [[</w:t>
      </w:r>
    </w:p>
    <w:p w14:paraId="1EFF6F1F" w14:textId="77777777" w:rsidR="00BF596A" w:rsidRDefault="005632DD">
      <w:pPr>
        <w:pStyle w:val="PL"/>
        <w:rPr>
          <w:color w:val="808080"/>
        </w:rPr>
      </w:pPr>
      <w:r>
        <w:t xml:space="preserve">    refServCellIndex                    ServCellIndex                                                           </w:t>
      </w:r>
      <w:r>
        <w:rPr>
          <w:color w:val="993366"/>
        </w:rPr>
        <w:t>OPTIONAL</w:t>
      </w:r>
      <w:r>
        <w:t xml:space="preserve">    </w:t>
      </w:r>
      <w:r>
        <w:rPr>
          <w:color w:val="808080"/>
        </w:rPr>
        <w:t>-- Need S</w:t>
      </w:r>
    </w:p>
    <w:p w14:paraId="4856ACB6" w14:textId="77777777" w:rsidR="00BF596A" w:rsidRDefault="005632DD">
      <w:pPr>
        <w:pStyle w:val="PL"/>
      </w:pPr>
      <w:r>
        <w:t xml:space="preserve">    ]]</w:t>
      </w:r>
    </w:p>
    <w:p w14:paraId="402CA1A7" w14:textId="77777777" w:rsidR="00BF596A" w:rsidRDefault="00BF596A">
      <w:pPr>
        <w:pStyle w:val="PL"/>
      </w:pPr>
    </w:p>
    <w:p w14:paraId="0B424DDA" w14:textId="77777777" w:rsidR="00BF596A" w:rsidRDefault="00BF596A">
      <w:pPr>
        <w:pStyle w:val="PL"/>
      </w:pPr>
    </w:p>
    <w:p w14:paraId="09B150EE" w14:textId="77777777" w:rsidR="00BF596A" w:rsidRDefault="005632DD">
      <w:pPr>
        <w:pStyle w:val="PL"/>
      </w:pPr>
      <w:r>
        <w:lastRenderedPageBreak/>
        <w:t>}</w:t>
      </w:r>
    </w:p>
    <w:p w14:paraId="727A7ECB" w14:textId="77777777" w:rsidR="00BF596A" w:rsidRDefault="00BF596A">
      <w:pPr>
        <w:pStyle w:val="PL"/>
      </w:pPr>
    </w:p>
    <w:p w14:paraId="605F24C2" w14:textId="77777777" w:rsidR="00BF596A" w:rsidRDefault="005632DD">
      <w:pPr>
        <w:pStyle w:val="PL"/>
      </w:pPr>
      <w:r>
        <w:t xml:space="preserve">CSI-RS-CellMobility ::=             </w:t>
      </w:r>
      <w:r>
        <w:rPr>
          <w:color w:val="993366"/>
        </w:rPr>
        <w:t>SEQUENCE</w:t>
      </w:r>
      <w:r>
        <w:t xml:space="preserve"> {</w:t>
      </w:r>
    </w:p>
    <w:p w14:paraId="3D121FC9" w14:textId="77777777" w:rsidR="00BF596A" w:rsidRDefault="005632DD">
      <w:pPr>
        <w:pStyle w:val="PL"/>
      </w:pPr>
      <w:r>
        <w:t xml:space="preserve">    cellId                              PhysCellId,</w:t>
      </w:r>
    </w:p>
    <w:p w14:paraId="7B5A3EC7" w14:textId="77777777" w:rsidR="00BF596A" w:rsidRDefault="005632DD">
      <w:pPr>
        <w:pStyle w:val="PL"/>
      </w:pPr>
      <w:r>
        <w:t xml:space="preserve">    csi-rs-MeasurementBW                </w:t>
      </w:r>
      <w:r>
        <w:rPr>
          <w:color w:val="993366"/>
        </w:rPr>
        <w:t>SEQUENCE</w:t>
      </w:r>
      <w:r>
        <w:t xml:space="preserve"> {</w:t>
      </w:r>
    </w:p>
    <w:p w14:paraId="5027538D" w14:textId="77777777" w:rsidR="00BF596A" w:rsidRDefault="005632DD">
      <w:pPr>
        <w:pStyle w:val="PL"/>
      </w:pPr>
      <w:r>
        <w:t xml:space="preserve">        nrofPRBs                            </w:t>
      </w:r>
      <w:r>
        <w:rPr>
          <w:color w:val="993366"/>
        </w:rPr>
        <w:t>ENUMERATED</w:t>
      </w:r>
      <w:r>
        <w:t xml:space="preserve"> { size24, size48, size96, size192, size264},</w:t>
      </w:r>
    </w:p>
    <w:p w14:paraId="0FBD1A6C" w14:textId="77777777" w:rsidR="00BF596A" w:rsidRDefault="005632DD">
      <w:pPr>
        <w:pStyle w:val="PL"/>
      </w:pPr>
      <w:r>
        <w:t xml:space="preserve">        startPRB                            </w:t>
      </w:r>
      <w:r>
        <w:rPr>
          <w:color w:val="993366"/>
        </w:rPr>
        <w:t>INTEGER</w:t>
      </w:r>
      <w:r>
        <w:t>(0..2169)</w:t>
      </w:r>
    </w:p>
    <w:p w14:paraId="64AB5EAC" w14:textId="77777777" w:rsidR="00BF596A" w:rsidRDefault="005632DD">
      <w:pPr>
        <w:pStyle w:val="PL"/>
      </w:pPr>
      <w:r>
        <w:t xml:space="preserve">    },</w:t>
      </w:r>
    </w:p>
    <w:p w14:paraId="1D5BEA97" w14:textId="77777777" w:rsidR="00BF596A" w:rsidRDefault="005632DD">
      <w:pPr>
        <w:pStyle w:val="PL"/>
        <w:rPr>
          <w:color w:val="808080"/>
        </w:rPr>
      </w:pPr>
      <w:r>
        <w:t xml:space="preserve">    density                             </w:t>
      </w:r>
      <w:r>
        <w:rPr>
          <w:color w:val="993366"/>
        </w:rPr>
        <w:t>ENUMERATED</w:t>
      </w:r>
      <w:r>
        <w:t xml:space="preserve"> {d1,d3}                                                      </w:t>
      </w:r>
      <w:r>
        <w:rPr>
          <w:color w:val="993366"/>
        </w:rPr>
        <w:t>OPTIONAL</w:t>
      </w:r>
      <w:r>
        <w:t xml:space="preserve">,   </w:t>
      </w:r>
      <w:r>
        <w:rPr>
          <w:color w:val="808080"/>
        </w:rPr>
        <w:t>-- Need R</w:t>
      </w:r>
    </w:p>
    <w:p w14:paraId="6A43713A" w14:textId="77777777" w:rsidR="00BF596A" w:rsidRDefault="005632DD">
      <w:pPr>
        <w:pStyle w:val="PL"/>
      </w:pPr>
      <w:r>
        <w:t xml:space="preserve">    csi-rs-ResourceList-Mobility        </w:t>
      </w:r>
      <w:r>
        <w:rPr>
          <w:color w:val="993366"/>
        </w:rPr>
        <w:t>SEQUENCE</w:t>
      </w:r>
      <w:r>
        <w:t xml:space="preserve"> (</w:t>
      </w:r>
      <w:r>
        <w:rPr>
          <w:color w:val="993366"/>
        </w:rPr>
        <w:t>SIZE</w:t>
      </w:r>
      <w:r>
        <w:t xml:space="preserve"> (1..maxNrofCSI-RS-ResourcesRRM))</w:t>
      </w:r>
      <w:r>
        <w:rPr>
          <w:color w:val="993366"/>
        </w:rPr>
        <w:t xml:space="preserve"> OF</w:t>
      </w:r>
      <w:r>
        <w:t xml:space="preserve"> CSI-RS-Resource-Mobility</w:t>
      </w:r>
    </w:p>
    <w:p w14:paraId="385BBE20" w14:textId="77777777" w:rsidR="00BF596A" w:rsidRDefault="005632DD">
      <w:pPr>
        <w:pStyle w:val="PL"/>
      </w:pPr>
      <w:r>
        <w:t>}</w:t>
      </w:r>
    </w:p>
    <w:p w14:paraId="3299955C" w14:textId="77777777" w:rsidR="00BF596A" w:rsidRDefault="00BF596A">
      <w:pPr>
        <w:pStyle w:val="PL"/>
      </w:pPr>
    </w:p>
    <w:p w14:paraId="4903CC0E" w14:textId="77777777" w:rsidR="00BF596A" w:rsidRDefault="005632DD">
      <w:pPr>
        <w:pStyle w:val="PL"/>
      </w:pPr>
      <w:r>
        <w:t xml:space="preserve">CSI-RS-Resource-Mobility ::=        </w:t>
      </w:r>
      <w:r>
        <w:rPr>
          <w:color w:val="993366"/>
        </w:rPr>
        <w:t>SEQUENCE</w:t>
      </w:r>
      <w:r>
        <w:t xml:space="preserve"> {</w:t>
      </w:r>
    </w:p>
    <w:p w14:paraId="31B80290" w14:textId="77777777" w:rsidR="00BF596A" w:rsidRDefault="005632DD">
      <w:pPr>
        <w:pStyle w:val="PL"/>
      </w:pPr>
      <w:r>
        <w:t xml:space="preserve">    csi-RS-Index                        CSI-RS-Index,</w:t>
      </w:r>
    </w:p>
    <w:p w14:paraId="7B47211B" w14:textId="77777777" w:rsidR="00BF596A" w:rsidRDefault="005632DD">
      <w:pPr>
        <w:pStyle w:val="PL"/>
      </w:pPr>
      <w:r>
        <w:t xml:space="preserve">    slotConfig                          </w:t>
      </w:r>
      <w:r>
        <w:rPr>
          <w:color w:val="993366"/>
        </w:rPr>
        <w:t>CHOICE</w:t>
      </w:r>
      <w:r>
        <w:t xml:space="preserve"> {</w:t>
      </w:r>
    </w:p>
    <w:p w14:paraId="72CDFDFE" w14:textId="77777777" w:rsidR="00BF596A" w:rsidRDefault="005632DD">
      <w:pPr>
        <w:pStyle w:val="PL"/>
      </w:pPr>
      <w:r>
        <w:t xml:space="preserve">        ms4                                 </w:t>
      </w:r>
      <w:r>
        <w:rPr>
          <w:color w:val="993366"/>
        </w:rPr>
        <w:t>INTEGER</w:t>
      </w:r>
      <w:r>
        <w:t xml:space="preserve"> (0..31),</w:t>
      </w:r>
    </w:p>
    <w:p w14:paraId="6395FCC5" w14:textId="77777777" w:rsidR="00BF596A" w:rsidRDefault="005632DD">
      <w:pPr>
        <w:pStyle w:val="PL"/>
      </w:pPr>
      <w:r>
        <w:t xml:space="preserve">        ms5                                 </w:t>
      </w:r>
      <w:r>
        <w:rPr>
          <w:color w:val="993366"/>
        </w:rPr>
        <w:t>INTEGER</w:t>
      </w:r>
      <w:r>
        <w:t xml:space="preserve"> (0..39),</w:t>
      </w:r>
    </w:p>
    <w:p w14:paraId="0C0F0961" w14:textId="77777777" w:rsidR="00BF596A" w:rsidRDefault="005632DD">
      <w:pPr>
        <w:pStyle w:val="PL"/>
      </w:pPr>
      <w:r>
        <w:t xml:space="preserve">        ms10                                </w:t>
      </w:r>
      <w:r>
        <w:rPr>
          <w:color w:val="993366"/>
        </w:rPr>
        <w:t>INTEGER</w:t>
      </w:r>
      <w:r>
        <w:t xml:space="preserve"> (0..79),</w:t>
      </w:r>
    </w:p>
    <w:p w14:paraId="37E792B9" w14:textId="77777777" w:rsidR="00BF596A" w:rsidRDefault="005632DD">
      <w:pPr>
        <w:pStyle w:val="PL"/>
      </w:pPr>
      <w:r>
        <w:t xml:space="preserve">        ms20                                </w:t>
      </w:r>
      <w:r>
        <w:rPr>
          <w:color w:val="993366"/>
        </w:rPr>
        <w:t>INTEGER</w:t>
      </w:r>
      <w:r>
        <w:t xml:space="preserve"> (0..159),</w:t>
      </w:r>
    </w:p>
    <w:p w14:paraId="49F49DCC" w14:textId="77777777" w:rsidR="00BF596A" w:rsidRDefault="005632DD">
      <w:pPr>
        <w:pStyle w:val="PL"/>
      </w:pPr>
      <w:r>
        <w:t xml:space="preserve">        ms40                                </w:t>
      </w:r>
      <w:r>
        <w:rPr>
          <w:color w:val="993366"/>
        </w:rPr>
        <w:t>INTEGER</w:t>
      </w:r>
      <w:r>
        <w:t xml:space="preserve"> (0..319)</w:t>
      </w:r>
    </w:p>
    <w:p w14:paraId="485665BD" w14:textId="77777777" w:rsidR="00BF596A" w:rsidRDefault="005632DD">
      <w:pPr>
        <w:pStyle w:val="PL"/>
      </w:pPr>
      <w:r>
        <w:t xml:space="preserve">    },</w:t>
      </w:r>
    </w:p>
    <w:p w14:paraId="3589DA34" w14:textId="77777777" w:rsidR="00BF596A" w:rsidRDefault="005632DD">
      <w:pPr>
        <w:pStyle w:val="PL"/>
      </w:pPr>
      <w:r>
        <w:t xml:space="preserve">    associatedSSB                       </w:t>
      </w:r>
      <w:r>
        <w:rPr>
          <w:color w:val="993366"/>
        </w:rPr>
        <w:t>SEQUENCE</w:t>
      </w:r>
      <w:r>
        <w:t xml:space="preserve"> {</w:t>
      </w:r>
    </w:p>
    <w:p w14:paraId="0484CEDE" w14:textId="77777777" w:rsidR="00BF596A" w:rsidRDefault="005632DD">
      <w:pPr>
        <w:pStyle w:val="PL"/>
      </w:pPr>
      <w:r>
        <w:t xml:space="preserve">        ssb-Index                           SSB-Index,</w:t>
      </w:r>
    </w:p>
    <w:p w14:paraId="7600C32F" w14:textId="77777777" w:rsidR="00BF596A" w:rsidRDefault="005632DD">
      <w:pPr>
        <w:pStyle w:val="PL"/>
      </w:pPr>
      <w:r>
        <w:t xml:space="preserve">        isQuasiColocated                    </w:t>
      </w:r>
      <w:r>
        <w:rPr>
          <w:color w:val="993366"/>
        </w:rPr>
        <w:t>BOOLEAN</w:t>
      </w:r>
    </w:p>
    <w:p w14:paraId="164CC62E" w14:textId="77777777" w:rsidR="00BF596A" w:rsidRDefault="005632DD">
      <w:pPr>
        <w:pStyle w:val="PL"/>
        <w:rPr>
          <w:color w:val="808080"/>
        </w:rPr>
      </w:pPr>
      <w:r>
        <w:t xml:space="preserve">    }                                                                                                           </w:t>
      </w:r>
      <w:r>
        <w:rPr>
          <w:color w:val="993366"/>
        </w:rPr>
        <w:t>OPTIONAL</w:t>
      </w:r>
      <w:r>
        <w:t xml:space="preserve">, </w:t>
      </w:r>
      <w:r>
        <w:rPr>
          <w:color w:val="808080"/>
        </w:rPr>
        <w:t>-- Need R</w:t>
      </w:r>
    </w:p>
    <w:p w14:paraId="1A5B9FF7" w14:textId="77777777" w:rsidR="00BF596A" w:rsidRDefault="005632DD">
      <w:pPr>
        <w:pStyle w:val="PL"/>
      </w:pPr>
      <w:r>
        <w:t xml:space="preserve">    frequencyDomainAllocation           </w:t>
      </w:r>
      <w:r>
        <w:rPr>
          <w:color w:val="993366"/>
        </w:rPr>
        <w:t>CHOICE</w:t>
      </w:r>
      <w:r>
        <w:t xml:space="preserve"> {</w:t>
      </w:r>
    </w:p>
    <w:p w14:paraId="4814849F"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630A2F3"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22E8204B" w14:textId="77777777" w:rsidR="00BF596A" w:rsidRDefault="005632DD">
      <w:pPr>
        <w:pStyle w:val="PL"/>
      </w:pPr>
      <w:r>
        <w:t xml:space="preserve">    },</w:t>
      </w:r>
    </w:p>
    <w:p w14:paraId="3E2B92D2" w14:textId="77777777" w:rsidR="00BF596A" w:rsidRDefault="005632DD">
      <w:pPr>
        <w:pStyle w:val="PL"/>
      </w:pPr>
      <w:r>
        <w:t xml:space="preserve">    firstOFDMSymbolInTimeDomain         </w:t>
      </w:r>
      <w:r>
        <w:rPr>
          <w:color w:val="993366"/>
        </w:rPr>
        <w:t>INTEGER</w:t>
      </w:r>
      <w:r>
        <w:t xml:space="preserve"> (0..13),</w:t>
      </w:r>
    </w:p>
    <w:p w14:paraId="28AC5742" w14:textId="77777777" w:rsidR="00BF596A" w:rsidRDefault="005632DD">
      <w:pPr>
        <w:pStyle w:val="PL"/>
      </w:pPr>
      <w:r>
        <w:t xml:space="preserve">    sequenceGenerationConfig            </w:t>
      </w:r>
      <w:r>
        <w:rPr>
          <w:color w:val="993366"/>
        </w:rPr>
        <w:t>INTEGER</w:t>
      </w:r>
      <w:r>
        <w:t xml:space="preserve"> (0..1023),</w:t>
      </w:r>
    </w:p>
    <w:p w14:paraId="769C5810" w14:textId="77777777" w:rsidR="00BF596A" w:rsidRDefault="005632DD">
      <w:pPr>
        <w:pStyle w:val="PL"/>
      </w:pPr>
      <w:r>
        <w:t xml:space="preserve">    ...</w:t>
      </w:r>
    </w:p>
    <w:p w14:paraId="66EB5CE4" w14:textId="77777777" w:rsidR="00BF596A" w:rsidRDefault="005632DD">
      <w:pPr>
        <w:pStyle w:val="PL"/>
      </w:pPr>
      <w:r>
        <w:t>}</w:t>
      </w:r>
    </w:p>
    <w:p w14:paraId="6E577310" w14:textId="77777777" w:rsidR="00BF596A" w:rsidRDefault="00BF596A">
      <w:pPr>
        <w:pStyle w:val="PL"/>
      </w:pPr>
    </w:p>
    <w:p w14:paraId="2BE61DA8" w14:textId="77777777" w:rsidR="00BF596A" w:rsidRDefault="005632DD">
      <w:pPr>
        <w:pStyle w:val="PL"/>
      </w:pPr>
      <w:r>
        <w:t xml:space="preserve">CSI-RS-Index ::=                    </w:t>
      </w:r>
      <w:r>
        <w:rPr>
          <w:color w:val="993366"/>
        </w:rPr>
        <w:t>INTEGER</w:t>
      </w:r>
      <w:r>
        <w:t xml:space="preserve"> (0..maxNrofCSI-RS-ResourcesRRM-1)</w:t>
      </w:r>
    </w:p>
    <w:p w14:paraId="360C7ECA" w14:textId="77777777" w:rsidR="00BF596A" w:rsidRDefault="00BF596A">
      <w:pPr>
        <w:pStyle w:val="PL"/>
      </w:pPr>
    </w:p>
    <w:p w14:paraId="1868CD2C" w14:textId="77777777" w:rsidR="00BF596A" w:rsidRDefault="005632DD">
      <w:pPr>
        <w:pStyle w:val="PL"/>
        <w:rPr>
          <w:color w:val="808080"/>
        </w:rPr>
      </w:pPr>
      <w:r>
        <w:rPr>
          <w:color w:val="808080"/>
        </w:rPr>
        <w:t>-- TAG-CSI-RS-RESOURCECONFIGMOBILITY-STOP</w:t>
      </w:r>
    </w:p>
    <w:p w14:paraId="0793D6E5" w14:textId="77777777" w:rsidR="00BF596A" w:rsidRDefault="005632DD">
      <w:pPr>
        <w:pStyle w:val="PL"/>
        <w:rPr>
          <w:color w:val="808080"/>
        </w:rPr>
      </w:pPr>
      <w:r>
        <w:rPr>
          <w:color w:val="808080"/>
        </w:rPr>
        <w:t>-- ASN1STOP</w:t>
      </w:r>
    </w:p>
    <w:p w14:paraId="4DA7D4B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2353CA" w14:textId="77777777">
        <w:tc>
          <w:tcPr>
            <w:tcW w:w="14507" w:type="dxa"/>
            <w:tcBorders>
              <w:top w:val="single" w:sz="4" w:space="0" w:color="auto"/>
              <w:left w:val="single" w:sz="4" w:space="0" w:color="auto"/>
              <w:bottom w:val="single" w:sz="4" w:space="0" w:color="auto"/>
              <w:right w:val="single" w:sz="4" w:space="0" w:color="auto"/>
            </w:tcBorders>
          </w:tcPr>
          <w:p w14:paraId="3A98ACA0" w14:textId="77777777" w:rsidR="00BF596A" w:rsidRDefault="005632DD">
            <w:pPr>
              <w:pStyle w:val="TAH"/>
              <w:rPr>
                <w:szCs w:val="22"/>
                <w:lang w:val="en-GB" w:eastAsia="sv-SE"/>
              </w:rPr>
            </w:pPr>
            <w:r>
              <w:rPr>
                <w:i/>
                <w:szCs w:val="22"/>
                <w:lang w:val="en-GB" w:eastAsia="sv-SE"/>
              </w:rPr>
              <w:lastRenderedPageBreak/>
              <w:t xml:space="preserve">CSI-RS-CellMobility </w:t>
            </w:r>
            <w:r>
              <w:rPr>
                <w:szCs w:val="22"/>
                <w:lang w:val="en-GB" w:eastAsia="sv-SE"/>
              </w:rPr>
              <w:t>field descriptions</w:t>
            </w:r>
          </w:p>
        </w:tc>
      </w:tr>
      <w:tr w:rsidR="00BF596A" w14:paraId="581FBDC4" w14:textId="77777777">
        <w:tc>
          <w:tcPr>
            <w:tcW w:w="14507" w:type="dxa"/>
            <w:tcBorders>
              <w:top w:val="single" w:sz="4" w:space="0" w:color="auto"/>
              <w:left w:val="single" w:sz="4" w:space="0" w:color="auto"/>
              <w:bottom w:val="single" w:sz="4" w:space="0" w:color="auto"/>
              <w:right w:val="single" w:sz="4" w:space="0" w:color="auto"/>
            </w:tcBorders>
          </w:tcPr>
          <w:p w14:paraId="7C5221CE" w14:textId="77777777" w:rsidR="00BF596A" w:rsidRDefault="005632DD">
            <w:pPr>
              <w:pStyle w:val="TAL"/>
              <w:rPr>
                <w:szCs w:val="22"/>
                <w:lang w:val="en-GB" w:eastAsia="sv-SE"/>
              </w:rPr>
            </w:pPr>
            <w:r>
              <w:rPr>
                <w:b/>
                <w:i/>
                <w:szCs w:val="22"/>
                <w:lang w:val="en-GB" w:eastAsia="sv-SE"/>
              </w:rPr>
              <w:t>csi-rs-ResourceList-Mobility</w:t>
            </w:r>
          </w:p>
          <w:p w14:paraId="75E7C93A" w14:textId="77777777" w:rsidR="00BF596A" w:rsidRDefault="005632DD">
            <w:pPr>
              <w:pStyle w:val="TAL"/>
              <w:rPr>
                <w:szCs w:val="22"/>
                <w:lang w:val="en-GB" w:eastAsia="sv-SE"/>
              </w:rPr>
            </w:pPr>
            <w:r>
              <w:rPr>
                <w:szCs w:val="22"/>
                <w:lang w:val="en-GB" w:eastAsia="sv-SE"/>
              </w:rPr>
              <w:t>List of CSI-RS resources</w:t>
            </w:r>
            <w:r>
              <w:rPr>
                <w:rFonts w:eastAsia="宋体"/>
                <w:szCs w:val="22"/>
                <w:lang w:val="en-GB"/>
              </w:rPr>
              <w:t xml:space="preserve"> for mobility. The maximum number of CSI-RS resources that can be configured per </w:t>
            </w:r>
            <w:r>
              <w:rPr>
                <w:rFonts w:eastAsia="宋体"/>
                <w:i/>
                <w:szCs w:val="22"/>
                <w:lang w:val="en-GB"/>
              </w:rPr>
              <w:t>measObjectNR</w:t>
            </w:r>
            <w:r>
              <w:rPr>
                <w:rFonts w:eastAsia="宋体"/>
                <w:szCs w:val="22"/>
                <w:lang w:val="en-GB"/>
              </w:rPr>
              <w:t xml:space="preserve"> depends on the configuration of </w:t>
            </w:r>
            <w:r>
              <w:rPr>
                <w:rFonts w:eastAsia="宋体"/>
                <w:i/>
                <w:iCs/>
                <w:szCs w:val="22"/>
                <w:lang w:val="en-GB"/>
              </w:rPr>
              <w:t xml:space="preserve">associatedSSB </w:t>
            </w:r>
            <w:r>
              <w:rPr>
                <w:iCs/>
                <w:szCs w:val="22"/>
                <w:lang w:val="en-GB"/>
              </w:rPr>
              <w:t>and</w:t>
            </w:r>
            <w:r>
              <w:rPr>
                <w:szCs w:val="22"/>
                <w:lang w:val="en-GB"/>
              </w:rPr>
              <w:t xml:space="preserve"> the support of </w:t>
            </w:r>
            <w:r>
              <w:rPr>
                <w:i/>
                <w:szCs w:val="22"/>
                <w:lang w:val="en-GB"/>
              </w:rPr>
              <w:t xml:space="preserve">increasedNumberofCSIRSPerMO </w:t>
            </w:r>
            <w:r>
              <w:rPr>
                <w:szCs w:val="22"/>
                <w:lang w:val="en-GB"/>
              </w:rPr>
              <w:t xml:space="preserve">capability </w:t>
            </w:r>
            <w:r>
              <w:rPr>
                <w:rFonts w:eastAsia="宋体"/>
                <w:szCs w:val="22"/>
                <w:lang w:val="en-GB"/>
              </w:rPr>
              <w:t>(see TS 38.214 [19], clause 5.1.6.1.3).</w:t>
            </w:r>
          </w:p>
        </w:tc>
      </w:tr>
      <w:tr w:rsidR="00BF596A" w14:paraId="10FA3923" w14:textId="77777777">
        <w:tc>
          <w:tcPr>
            <w:tcW w:w="14507" w:type="dxa"/>
            <w:tcBorders>
              <w:top w:val="single" w:sz="4" w:space="0" w:color="auto"/>
              <w:left w:val="single" w:sz="4" w:space="0" w:color="auto"/>
              <w:bottom w:val="single" w:sz="4" w:space="0" w:color="auto"/>
              <w:right w:val="single" w:sz="4" w:space="0" w:color="auto"/>
            </w:tcBorders>
          </w:tcPr>
          <w:p w14:paraId="54BFE03E" w14:textId="77777777" w:rsidR="00BF596A" w:rsidRDefault="005632DD">
            <w:pPr>
              <w:pStyle w:val="TAL"/>
              <w:rPr>
                <w:szCs w:val="22"/>
                <w:lang w:val="en-GB" w:eastAsia="sv-SE"/>
              </w:rPr>
            </w:pPr>
            <w:r>
              <w:rPr>
                <w:b/>
                <w:i/>
                <w:szCs w:val="22"/>
                <w:lang w:val="en-GB" w:eastAsia="sv-SE"/>
              </w:rPr>
              <w:t>density</w:t>
            </w:r>
          </w:p>
          <w:p w14:paraId="600A94C5" w14:textId="77777777" w:rsidR="00BF596A" w:rsidRDefault="005632DD">
            <w:pPr>
              <w:pStyle w:val="TAL"/>
              <w:rPr>
                <w:szCs w:val="22"/>
                <w:lang w:eastAsia="sv-SE"/>
              </w:rPr>
            </w:pPr>
            <w:r>
              <w:rPr>
                <w:szCs w:val="22"/>
                <w:lang w:val="en-GB" w:eastAsia="sv-SE"/>
              </w:rPr>
              <w:t xml:space="preserve">Frequency domain density for the 1-port CSI-RS for L3 mobility. </w:t>
            </w:r>
            <w:r>
              <w:rPr>
                <w:szCs w:val="22"/>
                <w:lang w:eastAsia="sv-SE"/>
              </w:rPr>
              <w:t xml:space="preserve">See TS 38.211 </w:t>
            </w:r>
            <w:r>
              <w:t>[16], clause 7.4.1</w:t>
            </w:r>
            <w:r>
              <w:rPr>
                <w:szCs w:val="22"/>
                <w:lang w:eastAsia="sv-SE"/>
              </w:rPr>
              <w:t>.</w:t>
            </w:r>
          </w:p>
        </w:tc>
      </w:tr>
      <w:tr w:rsidR="00BF596A" w14:paraId="61E4076F" w14:textId="77777777">
        <w:tc>
          <w:tcPr>
            <w:tcW w:w="14507" w:type="dxa"/>
            <w:tcBorders>
              <w:top w:val="single" w:sz="4" w:space="0" w:color="auto"/>
              <w:left w:val="single" w:sz="4" w:space="0" w:color="auto"/>
              <w:bottom w:val="single" w:sz="4" w:space="0" w:color="auto"/>
              <w:right w:val="single" w:sz="4" w:space="0" w:color="auto"/>
            </w:tcBorders>
          </w:tcPr>
          <w:p w14:paraId="6A6EB8F2" w14:textId="77777777" w:rsidR="00BF596A" w:rsidRDefault="005632DD">
            <w:pPr>
              <w:pStyle w:val="TAL"/>
              <w:rPr>
                <w:szCs w:val="22"/>
                <w:lang w:val="en-GB" w:eastAsia="sv-SE"/>
              </w:rPr>
            </w:pPr>
            <w:r>
              <w:rPr>
                <w:b/>
                <w:i/>
                <w:szCs w:val="22"/>
                <w:lang w:val="en-GB" w:eastAsia="sv-SE"/>
              </w:rPr>
              <w:t>nrofPRBs</w:t>
            </w:r>
          </w:p>
          <w:p w14:paraId="34BA15D3" w14:textId="77777777" w:rsidR="00BF596A" w:rsidRDefault="005632DD">
            <w:pPr>
              <w:pStyle w:val="TAL"/>
              <w:rPr>
                <w:szCs w:val="22"/>
                <w:lang w:eastAsia="sv-SE"/>
              </w:rPr>
            </w:pPr>
            <w:r>
              <w:rPr>
                <w:szCs w:val="22"/>
                <w:lang w:val="en-GB" w:eastAsia="sv-SE"/>
              </w:rPr>
              <w:t xml:space="preserve">Allowed size of the measurement BW in PRBs. </w:t>
            </w:r>
            <w:r>
              <w:rPr>
                <w:szCs w:val="22"/>
                <w:lang w:eastAsia="sv-SE"/>
              </w:rPr>
              <w:t xml:space="preserve">See TS 38.211 </w:t>
            </w:r>
            <w:r>
              <w:t>[16], clause 7.4.1</w:t>
            </w:r>
            <w:r>
              <w:rPr>
                <w:szCs w:val="22"/>
                <w:lang w:eastAsia="sv-SE"/>
              </w:rPr>
              <w:t>.</w:t>
            </w:r>
          </w:p>
        </w:tc>
      </w:tr>
      <w:tr w:rsidR="00BF596A" w14:paraId="438EAA32" w14:textId="77777777">
        <w:tc>
          <w:tcPr>
            <w:tcW w:w="14507" w:type="dxa"/>
            <w:tcBorders>
              <w:top w:val="single" w:sz="4" w:space="0" w:color="auto"/>
              <w:left w:val="single" w:sz="4" w:space="0" w:color="auto"/>
              <w:bottom w:val="single" w:sz="4" w:space="0" w:color="auto"/>
              <w:right w:val="single" w:sz="4" w:space="0" w:color="auto"/>
            </w:tcBorders>
          </w:tcPr>
          <w:p w14:paraId="03FE079E" w14:textId="77777777" w:rsidR="00BF596A" w:rsidRDefault="005632DD">
            <w:pPr>
              <w:pStyle w:val="TAL"/>
              <w:rPr>
                <w:szCs w:val="22"/>
                <w:lang w:val="en-GB" w:eastAsia="sv-SE"/>
              </w:rPr>
            </w:pPr>
            <w:r>
              <w:rPr>
                <w:b/>
                <w:i/>
                <w:szCs w:val="22"/>
                <w:lang w:val="en-GB" w:eastAsia="sv-SE"/>
              </w:rPr>
              <w:t>startPRB</w:t>
            </w:r>
          </w:p>
          <w:p w14:paraId="4376E727" w14:textId="77777777" w:rsidR="00BF596A" w:rsidRDefault="005632DD">
            <w:pPr>
              <w:pStyle w:val="TAL"/>
              <w:rPr>
                <w:szCs w:val="22"/>
                <w:lang w:eastAsia="sv-SE"/>
              </w:rPr>
            </w:pPr>
            <w:r>
              <w:rPr>
                <w:szCs w:val="22"/>
                <w:lang w:val="en-GB" w:eastAsia="sv-SE"/>
              </w:rPr>
              <w:t xml:space="preserve">Starting PRB index of the measurement bandwidth. </w:t>
            </w:r>
            <w:r>
              <w:rPr>
                <w:szCs w:val="22"/>
                <w:lang w:eastAsia="sv-SE"/>
              </w:rPr>
              <w:t xml:space="preserve">See TS 38.211 </w:t>
            </w:r>
            <w:r>
              <w:t>[16], clause 7.4.1</w:t>
            </w:r>
            <w:r>
              <w:rPr>
                <w:szCs w:val="22"/>
                <w:lang w:eastAsia="sv-SE"/>
              </w:rPr>
              <w:t>.</w:t>
            </w:r>
          </w:p>
        </w:tc>
      </w:tr>
    </w:tbl>
    <w:p w14:paraId="532410A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0053" w14:textId="77777777">
        <w:tc>
          <w:tcPr>
            <w:tcW w:w="14507" w:type="dxa"/>
            <w:tcBorders>
              <w:top w:val="single" w:sz="4" w:space="0" w:color="auto"/>
              <w:left w:val="single" w:sz="4" w:space="0" w:color="auto"/>
              <w:bottom w:val="single" w:sz="4" w:space="0" w:color="auto"/>
              <w:right w:val="single" w:sz="4" w:space="0" w:color="auto"/>
            </w:tcBorders>
          </w:tcPr>
          <w:p w14:paraId="299F1A34" w14:textId="77777777" w:rsidR="00BF596A" w:rsidRDefault="005632DD">
            <w:pPr>
              <w:pStyle w:val="TAH"/>
              <w:rPr>
                <w:szCs w:val="22"/>
                <w:lang w:val="en-GB" w:eastAsia="sv-SE"/>
              </w:rPr>
            </w:pPr>
            <w:r>
              <w:rPr>
                <w:i/>
                <w:szCs w:val="22"/>
                <w:lang w:val="en-GB" w:eastAsia="sv-SE"/>
              </w:rPr>
              <w:t xml:space="preserve">CSI-RS-ResourceConfigMobility </w:t>
            </w:r>
            <w:r>
              <w:rPr>
                <w:szCs w:val="22"/>
                <w:lang w:val="en-GB" w:eastAsia="sv-SE"/>
              </w:rPr>
              <w:t>field descriptions</w:t>
            </w:r>
          </w:p>
        </w:tc>
      </w:tr>
      <w:tr w:rsidR="00BF596A" w14:paraId="6CA0189F" w14:textId="77777777">
        <w:tc>
          <w:tcPr>
            <w:tcW w:w="14507" w:type="dxa"/>
            <w:tcBorders>
              <w:top w:val="single" w:sz="4" w:space="0" w:color="auto"/>
              <w:left w:val="single" w:sz="4" w:space="0" w:color="auto"/>
              <w:bottom w:val="single" w:sz="4" w:space="0" w:color="auto"/>
              <w:right w:val="single" w:sz="4" w:space="0" w:color="auto"/>
            </w:tcBorders>
          </w:tcPr>
          <w:p w14:paraId="08C25C47" w14:textId="77777777" w:rsidR="00BF596A" w:rsidRDefault="005632DD">
            <w:pPr>
              <w:pStyle w:val="TAL"/>
              <w:rPr>
                <w:szCs w:val="22"/>
                <w:lang w:val="en-GB" w:eastAsia="sv-SE"/>
              </w:rPr>
            </w:pPr>
            <w:r>
              <w:rPr>
                <w:b/>
                <w:i/>
                <w:szCs w:val="22"/>
                <w:lang w:val="en-GB" w:eastAsia="sv-SE"/>
              </w:rPr>
              <w:t>csi-RS-CellList-Mobility</w:t>
            </w:r>
          </w:p>
          <w:p w14:paraId="235AC764" w14:textId="77777777" w:rsidR="00BF596A" w:rsidRDefault="005632DD">
            <w:pPr>
              <w:pStyle w:val="TAL"/>
              <w:rPr>
                <w:szCs w:val="22"/>
                <w:lang w:val="en-GB" w:eastAsia="sv-SE"/>
              </w:rPr>
            </w:pPr>
            <w:r>
              <w:rPr>
                <w:szCs w:val="22"/>
                <w:lang w:val="en-GB" w:eastAsia="sv-SE"/>
              </w:rPr>
              <w:t>List of cells for</w:t>
            </w:r>
            <w:r>
              <w:rPr>
                <w:lang w:val="en-GB" w:eastAsia="sv-SE"/>
              </w:rPr>
              <w:t xml:space="preserve"> CSI-RS based RRM measurements</w:t>
            </w:r>
            <w:r>
              <w:rPr>
                <w:szCs w:val="22"/>
                <w:lang w:val="en-GB" w:eastAsia="sv-SE"/>
              </w:rPr>
              <w:t>.</w:t>
            </w:r>
          </w:p>
        </w:tc>
      </w:tr>
      <w:tr w:rsidR="00BF596A" w14:paraId="71ACC252" w14:textId="77777777">
        <w:tc>
          <w:tcPr>
            <w:tcW w:w="14507" w:type="dxa"/>
            <w:tcBorders>
              <w:top w:val="single" w:sz="4" w:space="0" w:color="auto"/>
              <w:left w:val="single" w:sz="4" w:space="0" w:color="auto"/>
              <w:bottom w:val="single" w:sz="4" w:space="0" w:color="auto"/>
              <w:right w:val="single" w:sz="4" w:space="0" w:color="auto"/>
            </w:tcBorders>
          </w:tcPr>
          <w:p w14:paraId="54DD8F09" w14:textId="77777777" w:rsidR="00BF596A" w:rsidRDefault="005632DD">
            <w:pPr>
              <w:pStyle w:val="TAL"/>
              <w:rPr>
                <w:b/>
                <w:bCs/>
                <w:i/>
                <w:iCs/>
                <w:lang w:val="en-GB" w:eastAsia="sv-SE"/>
              </w:rPr>
            </w:pPr>
            <w:r>
              <w:rPr>
                <w:b/>
                <w:bCs/>
                <w:i/>
                <w:iCs/>
                <w:lang w:val="en-GB" w:eastAsia="sv-SE"/>
              </w:rPr>
              <w:t>refServCellIndex</w:t>
            </w:r>
          </w:p>
          <w:p w14:paraId="52C52F19" w14:textId="77777777" w:rsidR="00BF596A" w:rsidRDefault="005632DD">
            <w:pPr>
              <w:pStyle w:val="TAL"/>
              <w:rPr>
                <w:b/>
                <w:i/>
                <w:szCs w:val="22"/>
                <w:lang w:val="en-GB" w:eastAsia="sv-SE"/>
              </w:rPr>
            </w:pPr>
            <w:r>
              <w:rPr>
                <w:szCs w:val="22"/>
                <w:lang w:val="en-GB" w:eastAsia="en-GB"/>
              </w:rPr>
              <w:t xml:space="preserve">Indicates the serving cell providing the timing reference for CSI-RS resources without </w:t>
            </w:r>
            <w:r>
              <w:rPr>
                <w:i/>
                <w:szCs w:val="22"/>
                <w:lang w:val="en-GB" w:eastAsia="en-GB"/>
              </w:rPr>
              <w:t>associatedSSB</w:t>
            </w:r>
            <w:r>
              <w:rPr>
                <w:szCs w:val="22"/>
                <w:lang w:val="en-GB" w:eastAsia="en-GB"/>
              </w:rPr>
              <w:t xml:space="preserve">. The field may be present only if there is at least one CSI-RS resource configured without </w:t>
            </w:r>
            <w:r>
              <w:rPr>
                <w:i/>
                <w:szCs w:val="22"/>
                <w:lang w:val="en-GB" w:eastAsia="en-GB"/>
              </w:rPr>
              <w:t>associatedSSB</w:t>
            </w:r>
            <w:r>
              <w:rPr>
                <w:szCs w:val="22"/>
                <w:lang w:val="en-GB" w:eastAsia="en-GB"/>
              </w:rPr>
              <w:t xml:space="preserve">. If this field is absent, the UE shall use the timing of the PCell for measurements on the CSI-RS resources without </w:t>
            </w:r>
            <w:r>
              <w:rPr>
                <w:i/>
                <w:szCs w:val="22"/>
                <w:lang w:val="en-GB" w:eastAsia="en-GB"/>
              </w:rPr>
              <w:t>associatedSSB</w:t>
            </w:r>
            <w:r>
              <w:rPr>
                <w:szCs w:val="22"/>
                <w:lang w:val="en-GB" w:eastAsia="en-GB"/>
              </w:rPr>
              <w:t xml:space="preserve">. The CSI-RS resources and the serving cell indicated by </w:t>
            </w:r>
            <w:r>
              <w:rPr>
                <w:i/>
                <w:szCs w:val="22"/>
                <w:lang w:val="en-GB" w:eastAsia="en-GB"/>
              </w:rPr>
              <w:t>refServCellIndex</w:t>
            </w:r>
            <w:r>
              <w:rPr>
                <w:szCs w:val="22"/>
                <w:lang w:val="en-GB" w:eastAsia="en-GB"/>
              </w:rPr>
              <w:t xml:space="preserve"> for timing reference should be located in the same band.</w:t>
            </w:r>
          </w:p>
        </w:tc>
      </w:tr>
      <w:tr w:rsidR="00BF596A" w14:paraId="128583B6" w14:textId="77777777">
        <w:tc>
          <w:tcPr>
            <w:tcW w:w="14507" w:type="dxa"/>
            <w:tcBorders>
              <w:top w:val="single" w:sz="4" w:space="0" w:color="auto"/>
              <w:left w:val="single" w:sz="4" w:space="0" w:color="auto"/>
              <w:bottom w:val="single" w:sz="4" w:space="0" w:color="auto"/>
              <w:right w:val="single" w:sz="4" w:space="0" w:color="auto"/>
            </w:tcBorders>
          </w:tcPr>
          <w:p w14:paraId="0BA7C7BE" w14:textId="77777777" w:rsidR="00BF596A" w:rsidRDefault="005632DD">
            <w:pPr>
              <w:pStyle w:val="TAL"/>
              <w:rPr>
                <w:szCs w:val="22"/>
                <w:lang w:val="en-GB" w:eastAsia="sv-SE"/>
              </w:rPr>
            </w:pPr>
            <w:r>
              <w:rPr>
                <w:b/>
                <w:i/>
                <w:szCs w:val="22"/>
                <w:lang w:val="en-GB" w:eastAsia="sv-SE"/>
              </w:rPr>
              <w:t>subcarrierSpacing</w:t>
            </w:r>
          </w:p>
          <w:p w14:paraId="3EA6728E" w14:textId="77777777" w:rsidR="00BF596A" w:rsidRDefault="005632DD">
            <w:pPr>
              <w:pStyle w:val="TAL"/>
              <w:rPr>
                <w:szCs w:val="22"/>
                <w:lang w:val="en-GB" w:eastAsia="sv-SE"/>
              </w:rPr>
            </w:pPr>
            <w:r>
              <w:rPr>
                <w:szCs w:val="22"/>
                <w:lang w:val="en-GB" w:eastAsia="sv-SE"/>
              </w:rPr>
              <w:t>Subcarrier spacing of CSI-RS. Only the values 15, 30 kHz or 60 kHz (FR1), and 60 or 120 kHz (FR2) are applicable.</w:t>
            </w:r>
          </w:p>
        </w:tc>
      </w:tr>
    </w:tbl>
    <w:p w14:paraId="271A93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D8D7D8" w14:textId="77777777">
        <w:tc>
          <w:tcPr>
            <w:tcW w:w="14173" w:type="dxa"/>
            <w:tcBorders>
              <w:top w:val="single" w:sz="4" w:space="0" w:color="auto"/>
              <w:left w:val="single" w:sz="4" w:space="0" w:color="auto"/>
              <w:bottom w:val="single" w:sz="4" w:space="0" w:color="auto"/>
              <w:right w:val="single" w:sz="4" w:space="0" w:color="auto"/>
            </w:tcBorders>
          </w:tcPr>
          <w:p w14:paraId="419CE3B8" w14:textId="77777777" w:rsidR="00BF596A" w:rsidRDefault="005632DD">
            <w:pPr>
              <w:pStyle w:val="TAH"/>
              <w:rPr>
                <w:szCs w:val="22"/>
                <w:lang w:val="en-GB" w:eastAsia="sv-SE"/>
              </w:rPr>
            </w:pPr>
            <w:r>
              <w:rPr>
                <w:i/>
                <w:szCs w:val="22"/>
                <w:lang w:val="en-GB" w:eastAsia="sv-SE"/>
              </w:rPr>
              <w:lastRenderedPageBreak/>
              <w:t xml:space="preserve">CSI-RS-Resource-Mobility </w:t>
            </w:r>
            <w:r>
              <w:rPr>
                <w:szCs w:val="22"/>
                <w:lang w:val="en-GB" w:eastAsia="sv-SE"/>
              </w:rPr>
              <w:t>field descriptions</w:t>
            </w:r>
          </w:p>
        </w:tc>
      </w:tr>
      <w:tr w:rsidR="00BF596A" w14:paraId="0D1CAD45"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BDD56AE" w14:textId="77777777" w:rsidR="00BF596A" w:rsidRDefault="005632DD">
            <w:pPr>
              <w:pStyle w:val="TAL"/>
              <w:rPr>
                <w:rFonts w:cs="Arial"/>
                <w:b/>
                <w:i/>
                <w:iCs/>
                <w:szCs w:val="18"/>
                <w:lang w:val="en-GB" w:eastAsia="sv-SE"/>
              </w:rPr>
            </w:pPr>
            <w:r>
              <w:rPr>
                <w:rFonts w:cs="Arial"/>
                <w:b/>
                <w:i/>
                <w:iCs/>
                <w:szCs w:val="18"/>
                <w:lang w:val="en-GB" w:eastAsia="sv-SE"/>
              </w:rPr>
              <w:t>associatedSSB</w:t>
            </w:r>
          </w:p>
          <w:p w14:paraId="6553298D" w14:textId="77777777" w:rsidR="00BF596A" w:rsidRDefault="005632DD">
            <w:pPr>
              <w:pStyle w:val="TAL"/>
              <w:rPr>
                <w:rFonts w:eastAsia="宋体" w:cs="Arial"/>
                <w:iCs/>
                <w:szCs w:val="18"/>
                <w:lang w:val="en-GB"/>
              </w:rPr>
            </w:pPr>
            <w:r>
              <w:rPr>
                <w:rFonts w:cs="Arial"/>
                <w:iCs/>
                <w:szCs w:val="18"/>
                <w:lang w:val="en-GB" w:eastAsia="sv-SE"/>
              </w:rPr>
              <w:t xml:space="preserve">If this field is present, the UE may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cell indicated by the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CSI-RS-CellMobility</w:t>
            </w:r>
            <w:r>
              <w:rPr>
                <w:rFonts w:cs="Arial"/>
                <w:iCs/>
                <w:szCs w:val="18"/>
                <w:lang w:val="en-GB" w:eastAsia="sv-SE"/>
              </w:rPr>
              <w:t xml:space="preserve">. In this case, the UE is not required to monitor that CSI-RS resource if the UE cannot detect the SS/PBCH block indicated by this </w:t>
            </w:r>
            <w:r>
              <w:rPr>
                <w:rFonts w:cs="Arial"/>
                <w:i/>
                <w:iCs/>
                <w:szCs w:val="18"/>
                <w:lang w:val="en-GB" w:eastAsia="sv-SE"/>
              </w:rPr>
              <w:t xml:space="preserve">associatedSSB </w:t>
            </w:r>
            <w:r>
              <w:rPr>
                <w:rFonts w:cs="Arial"/>
                <w:iCs/>
                <w:szCs w:val="18"/>
                <w:lang w:val="en-GB" w:eastAsia="sv-SE"/>
              </w:rPr>
              <w:t xml:space="preserve">and </w:t>
            </w:r>
            <w:r>
              <w:rPr>
                <w:rFonts w:cs="Arial"/>
                <w:i/>
                <w:iCs/>
                <w:szCs w:val="18"/>
                <w:lang w:val="en-GB" w:eastAsia="sv-SE"/>
              </w:rPr>
              <w:t>cellId</w:t>
            </w:r>
            <w:r>
              <w:rPr>
                <w:rFonts w:cs="Arial"/>
                <w:iCs/>
                <w:szCs w:val="18"/>
                <w:lang w:val="en-GB" w:eastAsia="sv-SE"/>
              </w:rPr>
              <w:t xml:space="preserve">. If this field is absent, the UE shall base the timing of the CSI-RS resource indicated in </w:t>
            </w:r>
            <w:r>
              <w:rPr>
                <w:i/>
                <w:szCs w:val="22"/>
                <w:lang w:val="en-GB" w:eastAsia="sv-SE"/>
              </w:rPr>
              <w:t xml:space="preserve">CSI-RS-Resource-Mobility </w:t>
            </w:r>
            <w:r>
              <w:rPr>
                <w:rFonts w:cs="Arial"/>
                <w:iCs/>
                <w:szCs w:val="18"/>
                <w:lang w:val="en-GB" w:eastAsia="sv-SE"/>
              </w:rPr>
              <w:t xml:space="preserve">on the timing of the serving cell indicated by </w:t>
            </w:r>
            <w:r>
              <w:rPr>
                <w:rFonts w:cs="Arial"/>
                <w:i/>
                <w:iCs/>
                <w:szCs w:val="18"/>
                <w:lang w:val="en-GB" w:eastAsia="sv-SE"/>
              </w:rPr>
              <w:t>refServCellIndex</w:t>
            </w:r>
            <w:r>
              <w:rPr>
                <w:rFonts w:cs="Arial"/>
                <w:iCs/>
                <w:szCs w:val="18"/>
                <w:lang w:val="en-GB" w:eastAsia="sv-SE"/>
              </w:rPr>
              <w:t xml:space="preserve">. In this case, the UE is required to measure the CSI-RS resource even if SS/PBCH block(s) with </w:t>
            </w:r>
            <w:r>
              <w:rPr>
                <w:rFonts w:cs="Arial"/>
                <w:i/>
                <w:iCs/>
                <w:szCs w:val="18"/>
                <w:lang w:val="en-GB" w:eastAsia="sv-SE"/>
              </w:rPr>
              <w:t xml:space="preserve">cellId </w:t>
            </w:r>
            <w:r>
              <w:rPr>
                <w:rFonts w:cs="Arial"/>
                <w:iCs/>
                <w:szCs w:val="18"/>
                <w:lang w:val="en-GB" w:eastAsia="sv-SE"/>
              </w:rPr>
              <w:t xml:space="preserve">in the </w:t>
            </w:r>
            <w:r>
              <w:rPr>
                <w:rFonts w:cs="Arial"/>
                <w:i/>
                <w:iCs/>
                <w:szCs w:val="18"/>
                <w:lang w:val="en-GB" w:eastAsia="sv-SE"/>
              </w:rPr>
              <w:t xml:space="preserve">CSI-RS-CellMobility </w:t>
            </w:r>
            <w:r>
              <w:rPr>
                <w:rFonts w:cs="Arial"/>
                <w:iCs/>
                <w:szCs w:val="18"/>
                <w:lang w:val="en-GB" w:eastAsia="sv-SE"/>
              </w:rPr>
              <w:t>are not detected.</w:t>
            </w:r>
          </w:p>
          <w:p w14:paraId="426DE5FB" w14:textId="77777777" w:rsidR="00BF596A" w:rsidRDefault="005632DD">
            <w:pPr>
              <w:pStyle w:val="TAL"/>
              <w:rPr>
                <w:rFonts w:cs="Arial"/>
                <w:iCs/>
                <w:szCs w:val="18"/>
                <w:lang w:val="en-GB" w:eastAsia="sv-SE"/>
              </w:rPr>
            </w:pPr>
            <w:r>
              <w:rPr>
                <w:lang w:val="en-GB" w:eastAsia="sv-SE"/>
              </w:rPr>
              <w:t xml:space="preserve">CSI-RS resources with and without </w:t>
            </w:r>
            <w:r>
              <w:rPr>
                <w:i/>
                <w:lang w:val="en-GB" w:eastAsia="sv-SE"/>
              </w:rPr>
              <w:t>associatedSSB</w:t>
            </w:r>
            <w:r>
              <w:rPr>
                <w:lang w:val="en-GB" w:eastAsia="sv-SE"/>
              </w:rPr>
              <w:t xml:space="preserve"> may be configured in accordance with the rules in TS 38.214 [19], clause 5.1.6.1.3.</w:t>
            </w:r>
          </w:p>
        </w:tc>
      </w:tr>
      <w:tr w:rsidR="00BF596A" w14:paraId="26D121EA" w14:textId="77777777">
        <w:tc>
          <w:tcPr>
            <w:tcW w:w="14173" w:type="dxa"/>
            <w:tcBorders>
              <w:top w:val="single" w:sz="4" w:space="0" w:color="auto"/>
              <w:left w:val="single" w:sz="4" w:space="0" w:color="auto"/>
              <w:bottom w:val="single" w:sz="4" w:space="0" w:color="auto"/>
              <w:right w:val="single" w:sz="4" w:space="0" w:color="auto"/>
            </w:tcBorders>
          </w:tcPr>
          <w:p w14:paraId="202FF6CD" w14:textId="77777777" w:rsidR="00BF596A" w:rsidRDefault="005632DD">
            <w:pPr>
              <w:pStyle w:val="TAL"/>
              <w:rPr>
                <w:b/>
                <w:i/>
                <w:szCs w:val="22"/>
                <w:lang w:val="en-GB" w:eastAsia="sv-SE"/>
              </w:rPr>
            </w:pPr>
            <w:r>
              <w:rPr>
                <w:b/>
                <w:i/>
                <w:szCs w:val="22"/>
                <w:lang w:val="en-GB" w:eastAsia="sv-SE"/>
              </w:rPr>
              <w:t>csi-RS-Index</w:t>
            </w:r>
          </w:p>
          <w:p w14:paraId="6B1BDBEE" w14:textId="77777777" w:rsidR="00BF596A" w:rsidRDefault="005632DD">
            <w:pPr>
              <w:pStyle w:val="TAL"/>
              <w:rPr>
                <w:szCs w:val="22"/>
                <w:lang w:val="en-GB" w:eastAsia="sv-SE"/>
              </w:rPr>
            </w:pPr>
            <w:r>
              <w:rPr>
                <w:szCs w:val="22"/>
                <w:lang w:val="en-GB" w:eastAsia="sv-SE"/>
              </w:rPr>
              <w:t>CSI-RS resource index associated to the CSI-RS resource to be measured (and used for reporting).</w:t>
            </w:r>
          </w:p>
        </w:tc>
      </w:tr>
      <w:tr w:rsidR="00BF596A" w14:paraId="537BAF6D" w14:textId="77777777">
        <w:tc>
          <w:tcPr>
            <w:tcW w:w="14173" w:type="dxa"/>
            <w:tcBorders>
              <w:top w:val="single" w:sz="4" w:space="0" w:color="auto"/>
              <w:left w:val="single" w:sz="4" w:space="0" w:color="auto"/>
              <w:bottom w:val="single" w:sz="4" w:space="0" w:color="auto"/>
              <w:right w:val="single" w:sz="4" w:space="0" w:color="auto"/>
            </w:tcBorders>
          </w:tcPr>
          <w:p w14:paraId="400EC993" w14:textId="77777777" w:rsidR="00BF596A" w:rsidRDefault="005632DD">
            <w:pPr>
              <w:pStyle w:val="TAL"/>
              <w:rPr>
                <w:szCs w:val="22"/>
                <w:lang w:val="en-GB" w:eastAsia="sv-SE"/>
              </w:rPr>
            </w:pPr>
            <w:r>
              <w:rPr>
                <w:b/>
                <w:i/>
                <w:szCs w:val="22"/>
                <w:lang w:val="en-GB" w:eastAsia="sv-SE"/>
              </w:rPr>
              <w:t>firstOFDMSymbolInTimeDomain</w:t>
            </w:r>
          </w:p>
          <w:p w14:paraId="1257F5C1"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bCs/>
                <w:i/>
                <w:iCs/>
                <w:szCs w:val="18"/>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0A885EB3" w14:textId="77777777">
        <w:tc>
          <w:tcPr>
            <w:tcW w:w="14173" w:type="dxa"/>
            <w:tcBorders>
              <w:top w:val="single" w:sz="4" w:space="0" w:color="auto"/>
              <w:left w:val="single" w:sz="4" w:space="0" w:color="auto"/>
              <w:bottom w:val="single" w:sz="4" w:space="0" w:color="auto"/>
              <w:right w:val="single" w:sz="4" w:space="0" w:color="auto"/>
            </w:tcBorders>
          </w:tcPr>
          <w:p w14:paraId="4B05B8EC" w14:textId="77777777" w:rsidR="00BF596A" w:rsidRDefault="005632DD">
            <w:pPr>
              <w:pStyle w:val="TAL"/>
              <w:rPr>
                <w:szCs w:val="22"/>
                <w:lang w:val="en-GB" w:eastAsia="sv-SE"/>
              </w:rPr>
            </w:pPr>
            <w:r>
              <w:rPr>
                <w:b/>
                <w:i/>
                <w:szCs w:val="22"/>
                <w:lang w:val="en-GB" w:eastAsia="sv-SE"/>
              </w:rPr>
              <w:t>frequencyDomainAllocation</w:t>
            </w:r>
          </w:p>
          <w:p w14:paraId="359404C9" w14:textId="77777777" w:rsidR="00BF596A" w:rsidRDefault="005632DD">
            <w:pPr>
              <w:pStyle w:val="TAL"/>
              <w:rPr>
                <w:szCs w:val="22"/>
                <w:lang w:val="en-GB" w:eastAsia="sv-SE"/>
              </w:rPr>
            </w:pPr>
            <w:r>
              <w:rPr>
                <w:szCs w:val="22"/>
                <w:lang w:val="en-GB" w:eastAsia="sv-SE"/>
              </w:rPr>
              <w:t>Frequency domain allocation within a physical resource block in accordance with TS 38.211 [16], clause 7.4.1.5.3 including table 7.4.1.5.2-1. The number of bits that may be set to one depend on the chosen row in that table.</w:t>
            </w:r>
          </w:p>
        </w:tc>
      </w:tr>
      <w:tr w:rsidR="00BF596A" w14:paraId="39E00593" w14:textId="77777777">
        <w:tc>
          <w:tcPr>
            <w:tcW w:w="14173" w:type="dxa"/>
            <w:tcBorders>
              <w:top w:val="single" w:sz="4" w:space="0" w:color="auto"/>
              <w:left w:val="single" w:sz="4" w:space="0" w:color="auto"/>
              <w:bottom w:val="single" w:sz="4" w:space="0" w:color="auto"/>
              <w:right w:val="single" w:sz="4" w:space="0" w:color="auto"/>
            </w:tcBorders>
          </w:tcPr>
          <w:p w14:paraId="2CA5BE0A" w14:textId="77777777" w:rsidR="00BF596A" w:rsidRDefault="005632DD">
            <w:pPr>
              <w:pStyle w:val="TAL"/>
              <w:rPr>
                <w:szCs w:val="22"/>
                <w:lang w:val="en-GB" w:eastAsia="sv-SE"/>
              </w:rPr>
            </w:pPr>
            <w:r>
              <w:rPr>
                <w:b/>
                <w:i/>
                <w:szCs w:val="22"/>
                <w:lang w:val="en-GB" w:eastAsia="sv-SE"/>
              </w:rPr>
              <w:t>isQuasiColocated</w:t>
            </w:r>
          </w:p>
          <w:p w14:paraId="6D784445" w14:textId="77777777" w:rsidR="00BF596A" w:rsidRDefault="005632DD">
            <w:pPr>
              <w:pStyle w:val="TAL"/>
              <w:rPr>
                <w:szCs w:val="22"/>
                <w:lang w:val="en-GB" w:eastAsia="sv-SE"/>
              </w:rPr>
            </w:pPr>
            <w:r>
              <w:rPr>
                <w:szCs w:val="22"/>
                <w:lang w:val="en-GB" w:eastAsia="sv-SE"/>
              </w:rPr>
              <w:t>Indicates that the CSI-RS resource is quasi co-located with the associated SS</w:t>
            </w:r>
            <w:r>
              <w:rPr>
                <w:lang w:val="en-GB" w:eastAsia="sv-SE"/>
              </w:rPr>
              <w:t>/PBCH block</w:t>
            </w:r>
            <w:r>
              <w:rPr>
                <w:szCs w:val="22"/>
                <w:lang w:val="en-GB" w:eastAsia="sv-SE"/>
              </w:rPr>
              <w:t>, see TS 38.214 [19], clause 5.1.6.1.3.</w:t>
            </w:r>
          </w:p>
        </w:tc>
      </w:tr>
      <w:tr w:rsidR="00BF596A" w14:paraId="79D8F66D" w14:textId="77777777">
        <w:tc>
          <w:tcPr>
            <w:tcW w:w="14173" w:type="dxa"/>
            <w:tcBorders>
              <w:top w:val="single" w:sz="4" w:space="0" w:color="auto"/>
              <w:left w:val="single" w:sz="4" w:space="0" w:color="auto"/>
              <w:bottom w:val="single" w:sz="4" w:space="0" w:color="auto"/>
              <w:right w:val="single" w:sz="4" w:space="0" w:color="auto"/>
            </w:tcBorders>
          </w:tcPr>
          <w:p w14:paraId="6242B1A4" w14:textId="77777777" w:rsidR="00BF596A" w:rsidRDefault="005632DD">
            <w:pPr>
              <w:pStyle w:val="TAL"/>
              <w:rPr>
                <w:szCs w:val="22"/>
                <w:lang w:val="en-GB" w:eastAsia="sv-SE"/>
              </w:rPr>
            </w:pPr>
            <w:r>
              <w:rPr>
                <w:b/>
                <w:i/>
                <w:szCs w:val="22"/>
                <w:lang w:val="en-GB" w:eastAsia="sv-SE"/>
              </w:rPr>
              <w:t>sequenceGenerationConfig</w:t>
            </w:r>
          </w:p>
          <w:p w14:paraId="33A5C73B" w14:textId="77777777" w:rsidR="00BF596A" w:rsidRDefault="005632DD">
            <w:pPr>
              <w:pStyle w:val="TAL"/>
              <w:rPr>
                <w:szCs w:val="22"/>
                <w:lang w:val="en-GB" w:eastAsia="sv-SE"/>
              </w:rPr>
            </w:pPr>
            <w:r>
              <w:rPr>
                <w:szCs w:val="22"/>
                <w:lang w:val="en-GB" w:eastAsia="sv-SE"/>
              </w:rPr>
              <w:t>Scrambling ID for CSI-RS (see TS 38.211 [16], clause 7.4.1.5.2).</w:t>
            </w:r>
          </w:p>
        </w:tc>
      </w:tr>
      <w:tr w:rsidR="00BF596A" w14:paraId="70F26926" w14:textId="77777777">
        <w:tc>
          <w:tcPr>
            <w:tcW w:w="14173" w:type="dxa"/>
            <w:tcBorders>
              <w:top w:val="single" w:sz="4" w:space="0" w:color="auto"/>
              <w:left w:val="single" w:sz="4" w:space="0" w:color="auto"/>
              <w:bottom w:val="single" w:sz="4" w:space="0" w:color="auto"/>
              <w:right w:val="single" w:sz="4" w:space="0" w:color="auto"/>
            </w:tcBorders>
          </w:tcPr>
          <w:p w14:paraId="1372A531" w14:textId="77777777" w:rsidR="00BF596A" w:rsidRDefault="005632DD">
            <w:pPr>
              <w:pStyle w:val="TAL"/>
              <w:rPr>
                <w:szCs w:val="22"/>
                <w:lang w:val="en-GB" w:eastAsia="sv-SE"/>
              </w:rPr>
            </w:pPr>
            <w:r>
              <w:rPr>
                <w:b/>
                <w:i/>
                <w:szCs w:val="22"/>
                <w:lang w:val="en-GB" w:eastAsia="sv-SE"/>
              </w:rPr>
              <w:t>slotConfig</w:t>
            </w:r>
          </w:p>
          <w:p w14:paraId="30380A5D" w14:textId="77777777" w:rsidR="00BF596A" w:rsidRDefault="005632DD">
            <w:pPr>
              <w:pStyle w:val="TAL"/>
              <w:rPr>
                <w:szCs w:val="22"/>
                <w:lang w:val="en-GB" w:eastAsia="sv-SE"/>
              </w:rPr>
            </w:pPr>
            <w:r>
              <w:rPr>
                <w:szCs w:val="22"/>
                <w:lang w:val="en-GB" w:eastAsia="sv-SE"/>
              </w:rPr>
              <w:t xml:space="preserve">Indicates the CSI-RS periodicity (in milliseconds) and for each periodicity the offset (in number of slots). When </w:t>
            </w:r>
            <w:r>
              <w:rPr>
                <w:i/>
                <w:lang w:val="en-GB" w:eastAsia="sv-SE"/>
              </w:rPr>
              <w:t>subcarrierSpacingCSI-RS</w:t>
            </w:r>
            <w:r>
              <w:rPr>
                <w:szCs w:val="22"/>
                <w:lang w:val="en-GB" w:eastAsia="sv-SE"/>
              </w:rPr>
              <w:t xml:space="preserve"> is set to </w:t>
            </w:r>
            <w:r>
              <w:rPr>
                <w:i/>
                <w:szCs w:val="22"/>
                <w:lang w:val="en-GB" w:eastAsia="sv-SE"/>
              </w:rPr>
              <w:t>kHz15</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3/4/9/19/39 slots. When </w:t>
            </w:r>
            <w:r>
              <w:rPr>
                <w:i/>
                <w:lang w:val="en-GB" w:eastAsia="sv-SE"/>
              </w:rPr>
              <w:t>subcarrierSpacingCSI-RS</w:t>
            </w:r>
            <w:r>
              <w:rPr>
                <w:szCs w:val="22"/>
                <w:lang w:val="en-GB" w:eastAsia="sv-SE"/>
              </w:rPr>
              <w:t xml:space="preserve"> is set to </w:t>
            </w:r>
            <w:r>
              <w:rPr>
                <w:i/>
                <w:szCs w:val="22"/>
                <w:lang w:val="en-GB" w:eastAsia="sv-SE"/>
              </w:rPr>
              <w:t>kHz30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7/9/19/39/79 slots. When </w:t>
            </w:r>
            <w:r>
              <w:rPr>
                <w:i/>
                <w:szCs w:val="22"/>
                <w:lang w:val="en-GB" w:eastAsia="sv-SE"/>
              </w:rPr>
              <w:t>subcarrierSpacingCSI-RS</w:t>
            </w:r>
            <w:r>
              <w:rPr>
                <w:szCs w:val="22"/>
                <w:lang w:val="en-GB" w:eastAsia="sv-SE"/>
              </w:rPr>
              <w:t xml:space="preserve"> is set to </w:t>
            </w:r>
            <w:r>
              <w:rPr>
                <w:i/>
                <w:szCs w:val="22"/>
                <w:lang w:val="en-GB" w:eastAsia="sv-SE"/>
              </w:rPr>
              <w:t>kHz60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15/19/39/79/159 slots. When </w:t>
            </w:r>
            <w:r>
              <w:rPr>
                <w:i/>
                <w:lang w:val="en-GB" w:eastAsia="sv-SE"/>
              </w:rPr>
              <w:t xml:space="preserve">subcarrierSpacingCSI-RS </w:t>
            </w:r>
            <w:r>
              <w:rPr>
                <w:szCs w:val="22"/>
                <w:lang w:val="en-GB" w:eastAsia="sv-SE"/>
              </w:rPr>
              <w:t xml:space="preserve">is set </w:t>
            </w:r>
            <w:r>
              <w:rPr>
                <w:i/>
                <w:szCs w:val="22"/>
                <w:lang w:val="en-GB" w:eastAsia="sv-SE"/>
              </w:rPr>
              <w:t>kHz120</w:t>
            </w:r>
            <w:r>
              <w:rPr>
                <w:szCs w:val="22"/>
                <w:lang w:val="en-GB" w:eastAsia="sv-SE"/>
              </w:rPr>
              <w:t xml:space="preserve">, the maximum offset values for periodicities </w:t>
            </w:r>
            <w:r>
              <w:rPr>
                <w:i/>
                <w:lang w:val="en-GB" w:eastAsia="sv-SE"/>
              </w:rPr>
              <w:t>ms4/ms5/ms10/ms20/ms40</w:t>
            </w:r>
            <w:r>
              <w:rPr>
                <w:szCs w:val="22"/>
                <w:lang w:val="en-GB" w:eastAsia="sv-SE"/>
              </w:rPr>
              <w:t xml:space="preserve"> are 31/39/79/159/319 slots.</w:t>
            </w:r>
          </w:p>
        </w:tc>
      </w:tr>
    </w:tbl>
    <w:p w14:paraId="1EB8CF11" w14:textId="77777777" w:rsidR="00BF596A" w:rsidRDefault="00BF596A"/>
    <w:p w14:paraId="32EC872F" w14:textId="77777777" w:rsidR="00BF596A" w:rsidRDefault="005632DD">
      <w:pPr>
        <w:pStyle w:val="4"/>
        <w:rPr>
          <w:lang w:val="en-GB"/>
        </w:rPr>
      </w:pPr>
      <w:bookmarkStart w:id="362" w:name="_Toc60777223"/>
      <w:bookmarkStart w:id="363" w:name="_Toc83740178"/>
      <w:r>
        <w:rPr>
          <w:lang w:val="en-GB"/>
        </w:rPr>
        <w:t>–</w:t>
      </w:r>
      <w:r>
        <w:rPr>
          <w:lang w:val="en-GB"/>
        </w:rPr>
        <w:tab/>
      </w:r>
      <w:r>
        <w:rPr>
          <w:i/>
          <w:lang w:val="en-GB"/>
        </w:rPr>
        <w:t>CSI-RS-ResourceMapping</w:t>
      </w:r>
      <w:bookmarkEnd w:id="362"/>
      <w:bookmarkEnd w:id="363"/>
    </w:p>
    <w:p w14:paraId="370ADEE8" w14:textId="77777777" w:rsidR="00BF596A" w:rsidRDefault="005632DD">
      <w:r>
        <w:t xml:space="preserve">The IE </w:t>
      </w:r>
      <w:r>
        <w:rPr>
          <w:i/>
        </w:rPr>
        <w:t>CSI-RS-ResourceMapping</w:t>
      </w:r>
      <w:r>
        <w:t xml:space="preserve"> is used to configure the resource element mapping of a CSI-RS resource in time- and frequency domain.</w:t>
      </w:r>
    </w:p>
    <w:p w14:paraId="3716330A" w14:textId="77777777" w:rsidR="00BF596A" w:rsidRDefault="005632DD">
      <w:pPr>
        <w:pStyle w:val="TH"/>
        <w:rPr>
          <w:lang w:val="en-GB"/>
        </w:rPr>
      </w:pPr>
      <w:r>
        <w:rPr>
          <w:i/>
          <w:lang w:val="en-GB"/>
        </w:rPr>
        <w:t>CSI-RS-ResourceMapping</w:t>
      </w:r>
      <w:r>
        <w:rPr>
          <w:lang w:val="en-GB"/>
        </w:rPr>
        <w:t xml:space="preserve"> information element</w:t>
      </w:r>
    </w:p>
    <w:p w14:paraId="69B0C86B" w14:textId="77777777" w:rsidR="00BF596A" w:rsidRDefault="005632DD">
      <w:pPr>
        <w:pStyle w:val="PL"/>
        <w:rPr>
          <w:color w:val="808080"/>
        </w:rPr>
      </w:pPr>
      <w:r>
        <w:rPr>
          <w:color w:val="808080"/>
        </w:rPr>
        <w:t>-- ASN1START</w:t>
      </w:r>
    </w:p>
    <w:p w14:paraId="3E059D25" w14:textId="77777777" w:rsidR="00BF596A" w:rsidRDefault="005632DD">
      <w:pPr>
        <w:pStyle w:val="PL"/>
        <w:rPr>
          <w:color w:val="808080"/>
        </w:rPr>
      </w:pPr>
      <w:r>
        <w:rPr>
          <w:color w:val="808080"/>
        </w:rPr>
        <w:t>-- TAG-CSI-RS-RESOURCEMAPPING-START</w:t>
      </w:r>
    </w:p>
    <w:p w14:paraId="786A59F9" w14:textId="77777777" w:rsidR="00BF596A" w:rsidRDefault="00BF596A">
      <w:pPr>
        <w:pStyle w:val="PL"/>
      </w:pPr>
    </w:p>
    <w:p w14:paraId="230A94E1" w14:textId="77777777" w:rsidR="00BF596A" w:rsidRDefault="005632DD">
      <w:pPr>
        <w:pStyle w:val="PL"/>
      </w:pPr>
      <w:r>
        <w:t xml:space="preserve">CSI-RS-ResourceMapping ::=          </w:t>
      </w:r>
      <w:r>
        <w:rPr>
          <w:color w:val="993366"/>
        </w:rPr>
        <w:t>SEQUENCE</w:t>
      </w:r>
      <w:r>
        <w:t xml:space="preserve"> {</w:t>
      </w:r>
    </w:p>
    <w:p w14:paraId="67FE331C" w14:textId="77777777" w:rsidR="00BF596A" w:rsidRDefault="005632DD">
      <w:pPr>
        <w:pStyle w:val="PL"/>
      </w:pPr>
      <w:r>
        <w:t xml:space="preserve">    frequencyDomainAllocation           </w:t>
      </w:r>
      <w:r>
        <w:rPr>
          <w:color w:val="993366"/>
        </w:rPr>
        <w:t>CHOICE</w:t>
      </w:r>
      <w:r>
        <w:t xml:space="preserve"> {</w:t>
      </w:r>
    </w:p>
    <w:p w14:paraId="1DFB9BEE" w14:textId="77777777" w:rsidR="00BF596A" w:rsidRDefault="005632DD">
      <w:pPr>
        <w:pStyle w:val="PL"/>
      </w:pPr>
      <w:r>
        <w:t xml:space="preserve">        row1                                </w:t>
      </w:r>
      <w:r>
        <w:rPr>
          <w:color w:val="993366"/>
        </w:rPr>
        <w:t>BIT</w:t>
      </w:r>
      <w:r>
        <w:t xml:space="preserve"> </w:t>
      </w:r>
      <w:r>
        <w:rPr>
          <w:color w:val="993366"/>
        </w:rPr>
        <w:t>STRING</w:t>
      </w:r>
      <w:r>
        <w:t xml:space="preserve"> (</w:t>
      </w:r>
      <w:r>
        <w:rPr>
          <w:color w:val="993366"/>
        </w:rPr>
        <w:t>SIZE</w:t>
      </w:r>
      <w:r>
        <w:t xml:space="preserve"> (4)),</w:t>
      </w:r>
    </w:p>
    <w:p w14:paraId="5899BC5F" w14:textId="77777777" w:rsidR="00BF596A" w:rsidRDefault="005632DD">
      <w:pPr>
        <w:pStyle w:val="PL"/>
      </w:pPr>
      <w:r>
        <w:t xml:space="preserve">        row2                                </w:t>
      </w:r>
      <w:r>
        <w:rPr>
          <w:color w:val="993366"/>
        </w:rPr>
        <w:t>BIT</w:t>
      </w:r>
      <w:r>
        <w:t xml:space="preserve"> </w:t>
      </w:r>
      <w:r>
        <w:rPr>
          <w:color w:val="993366"/>
        </w:rPr>
        <w:t>STRING</w:t>
      </w:r>
      <w:r>
        <w:t xml:space="preserve"> (</w:t>
      </w:r>
      <w:r>
        <w:rPr>
          <w:color w:val="993366"/>
        </w:rPr>
        <w:t>SIZE</w:t>
      </w:r>
      <w:r>
        <w:t xml:space="preserve"> (12)),</w:t>
      </w:r>
    </w:p>
    <w:p w14:paraId="1CDC6A38" w14:textId="77777777" w:rsidR="00BF596A" w:rsidRDefault="005632DD">
      <w:pPr>
        <w:pStyle w:val="PL"/>
      </w:pPr>
      <w:r>
        <w:t xml:space="preserve">        row4                                </w:t>
      </w:r>
      <w:r>
        <w:rPr>
          <w:color w:val="993366"/>
        </w:rPr>
        <w:t>BIT</w:t>
      </w:r>
      <w:r>
        <w:t xml:space="preserve"> </w:t>
      </w:r>
      <w:r>
        <w:rPr>
          <w:color w:val="993366"/>
        </w:rPr>
        <w:t>STRING</w:t>
      </w:r>
      <w:r>
        <w:t xml:space="preserve"> (</w:t>
      </w:r>
      <w:r>
        <w:rPr>
          <w:color w:val="993366"/>
        </w:rPr>
        <w:t>SIZE</w:t>
      </w:r>
      <w:r>
        <w:t xml:space="preserve"> (3)),</w:t>
      </w:r>
    </w:p>
    <w:p w14:paraId="4EE3BACA" w14:textId="77777777" w:rsidR="00BF596A" w:rsidRDefault="005632DD">
      <w:pPr>
        <w:pStyle w:val="PL"/>
      </w:pPr>
      <w:r>
        <w:t xml:space="preserve">        other                               </w:t>
      </w:r>
      <w:r>
        <w:rPr>
          <w:color w:val="993366"/>
        </w:rPr>
        <w:t>BIT</w:t>
      </w:r>
      <w:r>
        <w:t xml:space="preserve"> </w:t>
      </w:r>
      <w:r>
        <w:rPr>
          <w:color w:val="993366"/>
        </w:rPr>
        <w:t>STRING</w:t>
      </w:r>
      <w:r>
        <w:t xml:space="preserve"> (</w:t>
      </w:r>
      <w:r>
        <w:rPr>
          <w:color w:val="993366"/>
        </w:rPr>
        <w:t>SIZE</w:t>
      </w:r>
      <w:r>
        <w:t xml:space="preserve"> (6))</w:t>
      </w:r>
    </w:p>
    <w:p w14:paraId="1181A610" w14:textId="77777777" w:rsidR="00BF596A" w:rsidRDefault="005632DD">
      <w:pPr>
        <w:pStyle w:val="PL"/>
      </w:pPr>
      <w:r>
        <w:t xml:space="preserve">    },</w:t>
      </w:r>
    </w:p>
    <w:p w14:paraId="35CC5CA6" w14:textId="77777777" w:rsidR="00BF596A" w:rsidRDefault="005632DD">
      <w:pPr>
        <w:pStyle w:val="PL"/>
      </w:pPr>
      <w:r>
        <w:t xml:space="preserve">    nrofPorts                           </w:t>
      </w:r>
      <w:r>
        <w:rPr>
          <w:color w:val="993366"/>
        </w:rPr>
        <w:t>ENUMERATED</w:t>
      </w:r>
      <w:r>
        <w:t xml:space="preserve"> {p1,p2,p4,p8,p12,p16,p24,p32},</w:t>
      </w:r>
    </w:p>
    <w:p w14:paraId="7C0B25EA" w14:textId="77777777" w:rsidR="00BF596A" w:rsidRDefault="005632DD">
      <w:pPr>
        <w:pStyle w:val="PL"/>
      </w:pPr>
      <w:r>
        <w:t xml:space="preserve">    firstOFDMSymbolInTimeDomain         </w:t>
      </w:r>
      <w:r>
        <w:rPr>
          <w:color w:val="993366"/>
        </w:rPr>
        <w:t>INTEGER</w:t>
      </w:r>
      <w:r>
        <w:t xml:space="preserve"> (0..13),</w:t>
      </w:r>
    </w:p>
    <w:p w14:paraId="52BA8B80" w14:textId="77777777" w:rsidR="00BF596A" w:rsidRDefault="005632DD">
      <w:pPr>
        <w:pStyle w:val="PL"/>
        <w:rPr>
          <w:color w:val="808080"/>
        </w:rPr>
      </w:pPr>
      <w:r>
        <w:t xml:space="preserve">    firstOFDMSymbolInTimeDomain2        </w:t>
      </w:r>
      <w:r>
        <w:rPr>
          <w:color w:val="993366"/>
        </w:rPr>
        <w:t>INTEGER</w:t>
      </w:r>
      <w:r>
        <w:t xml:space="preserve"> (2..12)                                                         </w:t>
      </w:r>
      <w:r>
        <w:rPr>
          <w:color w:val="993366"/>
        </w:rPr>
        <w:t>OPTIONAL</w:t>
      </w:r>
      <w:r>
        <w:t xml:space="preserve">,   </w:t>
      </w:r>
      <w:r>
        <w:rPr>
          <w:color w:val="808080"/>
        </w:rPr>
        <w:t>-- Need R</w:t>
      </w:r>
    </w:p>
    <w:p w14:paraId="59869354" w14:textId="77777777" w:rsidR="00BF596A" w:rsidRDefault="005632DD">
      <w:pPr>
        <w:pStyle w:val="PL"/>
      </w:pPr>
      <w:r>
        <w:t xml:space="preserve">    cdm-Type                            </w:t>
      </w:r>
      <w:r>
        <w:rPr>
          <w:color w:val="993366"/>
        </w:rPr>
        <w:t>ENUMERATED</w:t>
      </w:r>
      <w:r>
        <w:t xml:space="preserve"> {noCDM, fd-CDM2, cdm4-FD2-TD2, cdm8-FD2-TD4},</w:t>
      </w:r>
    </w:p>
    <w:p w14:paraId="1ACED196" w14:textId="77777777" w:rsidR="00BF596A" w:rsidRDefault="005632DD">
      <w:pPr>
        <w:pStyle w:val="PL"/>
      </w:pPr>
      <w:r>
        <w:t xml:space="preserve">    density                             </w:t>
      </w:r>
      <w:r>
        <w:rPr>
          <w:color w:val="993366"/>
        </w:rPr>
        <w:t>CHOICE</w:t>
      </w:r>
      <w:r>
        <w:t xml:space="preserve"> {</w:t>
      </w:r>
    </w:p>
    <w:p w14:paraId="0B4B39B1" w14:textId="77777777" w:rsidR="00BF596A" w:rsidRDefault="005632DD">
      <w:pPr>
        <w:pStyle w:val="PL"/>
      </w:pPr>
      <w:r>
        <w:lastRenderedPageBreak/>
        <w:t xml:space="preserve">        dot5                                </w:t>
      </w:r>
      <w:r>
        <w:rPr>
          <w:color w:val="993366"/>
        </w:rPr>
        <w:t>ENUMERATED</w:t>
      </w:r>
      <w:r>
        <w:t xml:space="preserve"> {evenPRBs, oddPRBs},</w:t>
      </w:r>
    </w:p>
    <w:p w14:paraId="5FF0F8BE" w14:textId="77777777" w:rsidR="00BF596A" w:rsidRDefault="005632DD">
      <w:pPr>
        <w:pStyle w:val="PL"/>
      </w:pPr>
      <w:r>
        <w:t xml:space="preserve">        one                                 </w:t>
      </w:r>
      <w:r>
        <w:rPr>
          <w:color w:val="993366"/>
        </w:rPr>
        <w:t>NULL</w:t>
      </w:r>
      <w:r>
        <w:t>,</w:t>
      </w:r>
    </w:p>
    <w:p w14:paraId="3A8368C4" w14:textId="77777777" w:rsidR="00BF596A" w:rsidRDefault="005632DD">
      <w:pPr>
        <w:pStyle w:val="PL"/>
      </w:pPr>
      <w:r>
        <w:t xml:space="preserve">        three                               </w:t>
      </w:r>
      <w:r>
        <w:rPr>
          <w:color w:val="993366"/>
        </w:rPr>
        <w:t>NULL</w:t>
      </w:r>
      <w:r>
        <w:t>,</w:t>
      </w:r>
    </w:p>
    <w:p w14:paraId="5E56F594" w14:textId="77777777" w:rsidR="00BF596A" w:rsidRDefault="005632DD">
      <w:pPr>
        <w:pStyle w:val="PL"/>
      </w:pPr>
      <w:r>
        <w:t xml:space="preserve">        spare                               </w:t>
      </w:r>
      <w:r>
        <w:rPr>
          <w:color w:val="993366"/>
        </w:rPr>
        <w:t>NULL</w:t>
      </w:r>
    </w:p>
    <w:p w14:paraId="49180874" w14:textId="77777777" w:rsidR="00BF596A" w:rsidRDefault="005632DD">
      <w:pPr>
        <w:pStyle w:val="PL"/>
      </w:pPr>
      <w:r>
        <w:t xml:space="preserve">    },</w:t>
      </w:r>
    </w:p>
    <w:p w14:paraId="3A09343D" w14:textId="77777777" w:rsidR="00BF596A" w:rsidRDefault="005632DD">
      <w:pPr>
        <w:pStyle w:val="PL"/>
      </w:pPr>
      <w:r>
        <w:t xml:space="preserve">    freqBand                            CSI-FrequencyOccupation,</w:t>
      </w:r>
    </w:p>
    <w:p w14:paraId="0E25E9CC" w14:textId="77777777" w:rsidR="00BF596A" w:rsidRDefault="005632DD">
      <w:pPr>
        <w:pStyle w:val="PL"/>
      </w:pPr>
      <w:r>
        <w:t xml:space="preserve">    ...</w:t>
      </w:r>
    </w:p>
    <w:p w14:paraId="5F86DE38" w14:textId="77777777" w:rsidR="00BF596A" w:rsidRDefault="005632DD">
      <w:pPr>
        <w:pStyle w:val="PL"/>
      </w:pPr>
      <w:r>
        <w:t>}</w:t>
      </w:r>
    </w:p>
    <w:p w14:paraId="54080380" w14:textId="77777777" w:rsidR="00BF596A" w:rsidRDefault="00BF596A">
      <w:pPr>
        <w:pStyle w:val="PL"/>
      </w:pPr>
    </w:p>
    <w:p w14:paraId="527B3AB0" w14:textId="77777777" w:rsidR="00BF596A" w:rsidRDefault="005632DD">
      <w:pPr>
        <w:pStyle w:val="PL"/>
        <w:rPr>
          <w:color w:val="808080"/>
        </w:rPr>
      </w:pPr>
      <w:r>
        <w:rPr>
          <w:color w:val="808080"/>
        </w:rPr>
        <w:t>-- TAG-CSI-RS-RESOURCEMAPPING-STOP</w:t>
      </w:r>
    </w:p>
    <w:p w14:paraId="5C874F12" w14:textId="77777777" w:rsidR="00BF596A" w:rsidRDefault="005632DD">
      <w:pPr>
        <w:pStyle w:val="PL"/>
        <w:rPr>
          <w:color w:val="808080"/>
        </w:rPr>
      </w:pPr>
      <w:r>
        <w:rPr>
          <w:color w:val="808080"/>
        </w:rPr>
        <w:t>-- ASN1STOP</w:t>
      </w:r>
    </w:p>
    <w:p w14:paraId="4DF15D4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27F769" w14:textId="77777777">
        <w:tc>
          <w:tcPr>
            <w:tcW w:w="14173" w:type="dxa"/>
            <w:tcBorders>
              <w:top w:val="single" w:sz="4" w:space="0" w:color="auto"/>
              <w:left w:val="single" w:sz="4" w:space="0" w:color="auto"/>
              <w:bottom w:val="single" w:sz="4" w:space="0" w:color="auto"/>
              <w:right w:val="single" w:sz="4" w:space="0" w:color="auto"/>
            </w:tcBorders>
          </w:tcPr>
          <w:p w14:paraId="3F942A4F" w14:textId="77777777" w:rsidR="00BF596A" w:rsidRDefault="005632DD">
            <w:pPr>
              <w:pStyle w:val="TAH"/>
              <w:rPr>
                <w:szCs w:val="22"/>
                <w:lang w:val="en-GB" w:eastAsia="sv-SE"/>
              </w:rPr>
            </w:pPr>
            <w:r>
              <w:rPr>
                <w:i/>
                <w:szCs w:val="22"/>
                <w:lang w:val="en-GB" w:eastAsia="sv-SE"/>
              </w:rPr>
              <w:t xml:space="preserve">CSI-RS-ResourceMapping </w:t>
            </w:r>
            <w:r>
              <w:rPr>
                <w:szCs w:val="22"/>
                <w:lang w:val="en-GB" w:eastAsia="sv-SE"/>
              </w:rPr>
              <w:t>field descriptions</w:t>
            </w:r>
          </w:p>
        </w:tc>
      </w:tr>
      <w:tr w:rsidR="00BF596A" w14:paraId="3C8F257A" w14:textId="77777777">
        <w:tc>
          <w:tcPr>
            <w:tcW w:w="14173" w:type="dxa"/>
            <w:tcBorders>
              <w:top w:val="single" w:sz="4" w:space="0" w:color="auto"/>
              <w:left w:val="single" w:sz="4" w:space="0" w:color="auto"/>
              <w:bottom w:val="single" w:sz="4" w:space="0" w:color="auto"/>
              <w:right w:val="single" w:sz="4" w:space="0" w:color="auto"/>
            </w:tcBorders>
          </w:tcPr>
          <w:p w14:paraId="424B4166" w14:textId="77777777" w:rsidR="00BF596A" w:rsidRDefault="005632DD">
            <w:pPr>
              <w:pStyle w:val="TAL"/>
              <w:rPr>
                <w:szCs w:val="22"/>
                <w:lang w:val="en-GB" w:eastAsia="sv-SE"/>
              </w:rPr>
            </w:pPr>
            <w:r>
              <w:rPr>
                <w:b/>
                <w:i/>
                <w:szCs w:val="22"/>
                <w:lang w:val="en-GB" w:eastAsia="sv-SE"/>
              </w:rPr>
              <w:t>cdm-Type</w:t>
            </w:r>
          </w:p>
          <w:p w14:paraId="5C18C01E" w14:textId="77777777" w:rsidR="00BF596A" w:rsidRDefault="005632DD">
            <w:pPr>
              <w:pStyle w:val="TAL"/>
              <w:rPr>
                <w:szCs w:val="22"/>
                <w:lang w:val="en-GB" w:eastAsia="sv-SE"/>
              </w:rPr>
            </w:pPr>
            <w:r>
              <w:rPr>
                <w:szCs w:val="22"/>
                <w:lang w:val="en-GB" w:eastAsia="sv-SE"/>
              </w:rPr>
              <w:t>CDM type (see TS 38.214 [19], clause 5.2.2.3.1).</w:t>
            </w:r>
          </w:p>
        </w:tc>
      </w:tr>
      <w:tr w:rsidR="00BF596A" w14:paraId="655F1612" w14:textId="77777777">
        <w:tc>
          <w:tcPr>
            <w:tcW w:w="14173" w:type="dxa"/>
            <w:tcBorders>
              <w:top w:val="single" w:sz="4" w:space="0" w:color="auto"/>
              <w:left w:val="single" w:sz="4" w:space="0" w:color="auto"/>
              <w:bottom w:val="single" w:sz="4" w:space="0" w:color="auto"/>
              <w:right w:val="single" w:sz="4" w:space="0" w:color="auto"/>
            </w:tcBorders>
          </w:tcPr>
          <w:p w14:paraId="5A9D8658" w14:textId="77777777" w:rsidR="00BF596A" w:rsidRDefault="005632DD">
            <w:pPr>
              <w:pStyle w:val="TAL"/>
              <w:rPr>
                <w:szCs w:val="22"/>
                <w:lang w:val="en-GB" w:eastAsia="sv-SE"/>
              </w:rPr>
            </w:pPr>
            <w:r>
              <w:rPr>
                <w:b/>
                <w:i/>
                <w:szCs w:val="22"/>
                <w:lang w:val="en-GB" w:eastAsia="sv-SE"/>
              </w:rPr>
              <w:t>density</w:t>
            </w:r>
          </w:p>
          <w:p w14:paraId="6837D3AE" w14:textId="77777777" w:rsidR="00BF596A" w:rsidRDefault="005632DD">
            <w:pPr>
              <w:pStyle w:val="TAL"/>
              <w:rPr>
                <w:szCs w:val="22"/>
                <w:lang w:val="en-GB" w:eastAsia="sv-SE"/>
              </w:rPr>
            </w:pPr>
            <w:r>
              <w:rPr>
                <w:szCs w:val="22"/>
                <w:lang w:val="en-GB" w:eastAsia="sv-SE"/>
              </w:rPr>
              <w:t>Density of CSI-RS resource measured in RE/port/PRB (see TS 38.211 [16], clause 7.4.1.5.3).</w:t>
            </w:r>
          </w:p>
          <w:p w14:paraId="40C0A1C3" w14:textId="77777777" w:rsidR="00BF596A" w:rsidRDefault="005632DD">
            <w:pPr>
              <w:pStyle w:val="TAL"/>
              <w:rPr>
                <w:szCs w:val="22"/>
                <w:lang w:val="en-GB" w:eastAsia="sv-SE"/>
              </w:rPr>
            </w:pPr>
            <w:r>
              <w:rPr>
                <w:szCs w:val="22"/>
                <w:lang w:val="en-GB" w:eastAsia="sv-SE"/>
              </w:rPr>
              <w:t>Values 0.5 (</w:t>
            </w:r>
            <w:r>
              <w:rPr>
                <w:i/>
                <w:szCs w:val="22"/>
                <w:lang w:val="en-GB" w:eastAsia="sv-SE"/>
              </w:rPr>
              <w:t>dot5</w:t>
            </w:r>
            <w:r>
              <w:rPr>
                <w:szCs w:val="22"/>
                <w:lang w:val="en-GB" w:eastAsia="sv-SE"/>
              </w:rPr>
              <w:t>), 1 (</w:t>
            </w:r>
            <w:r>
              <w:rPr>
                <w:i/>
                <w:lang w:val="en-GB" w:eastAsia="sv-SE"/>
              </w:rPr>
              <w:t>one</w:t>
            </w:r>
            <w:r>
              <w:rPr>
                <w:szCs w:val="22"/>
                <w:lang w:val="en-GB" w:eastAsia="sv-SE"/>
              </w:rPr>
              <w:t>) and 3 (</w:t>
            </w:r>
            <w:r>
              <w:rPr>
                <w:i/>
                <w:lang w:val="en-GB" w:eastAsia="sv-SE"/>
              </w:rPr>
              <w:t>three</w:t>
            </w:r>
            <w:r>
              <w:rPr>
                <w:szCs w:val="22"/>
                <w:lang w:val="en-GB" w:eastAsia="sv-SE"/>
              </w:rPr>
              <w:t>) are allowed for X=1, values 0.5 (</w:t>
            </w:r>
            <w:r>
              <w:rPr>
                <w:i/>
                <w:szCs w:val="22"/>
                <w:lang w:val="en-GB" w:eastAsia="sv-SE"/>
              </w:rPr>
              <w:t>dot5</w:t>
            </w:r>
            <w:r>
              <w:rPr>
                <w:szCs w:val="22"/>
                <w:lang w:val="en-GB" w:eastAsia="sv-SE"/>
              </w:rPr>
              <w:t>) and 1 (</w:t>
            </w:r>
            <w:r>
              <w:rPr>
                <w:i/>
                <w:lang w:val="en-GB" w:eastAsia="sv-SE"/>
              </w:rPr>
              <w:t>one</w:t>
            </w:r>
            <w:r>
              <w:rPr>
                <w:szCs w:val="22"/>
                <w:lang w:val="en-GB" w:eastAsia="sv-SE"/>
              </w:rPr>
              <w:t>) are allowed for X=2, 16, 24 and 32, value 1 (</w:t>
            </w:r>
            <w:r>
              <w:rPr>
                <w:i/>
                <w:lang w:val="en-GB" w:eastAsia="sv-SE"/>
              </w:rPr>
              <w:t>one</w:t>
            </w:r>
            <w:r>
              <w:rPr>
                <w:szCs w:val="22"/>
                <w:lang w:val="en-GB" w:eastAsia="sv-SE"/>
              </w:rPr>
              <w:t>) is allowed for X=4, 8, 12.</w:t>
            </w:r>
          </w:p>
          <w:p w14:paraId="390A90BB" w14:textId="77777777" w:rsidR="00BF596A" w:rsidRDefault="005632DD">
            <w:pPr>
              <w:pStyle w:val="TAL"/>
              <w:rPr>
                <w:szCs w:val="22"/>
                <w:lang w:val="en-GB" w:eastAsia="sv-SE"/>
              </w:rPr>
            </w:pPr>
            <w:r>
              <w:rPr>
                <w:szCs w:val="22"/>
                <w:lang w:val="en-GB" w:eastAsia="sv-SE"/>
              </w:rPr>
              <w:t>For density = 1/2, includes 1-bit indication for RB level comb offset indicating whether odd or even RBs are occupied by CSI-RS.</w:t>
            </w:r>
          </w:p>
        </w:tc>
      </w:tr>
      <w:tr w:rsidR="00BF596A" w14:paraId="6B4E64EB" w14:textId="77777777">
        <w:tc>
          <w:tcPr>
            <w:tcW w:w="14173" w:type="dxa"/>
            <w:tcBorders>
              <w:top w:val="single" w:sz="4" w:space="0" w:color="auto"/>
              <w:left w:val="single" w:sz="4" w:space="0" w:color="auto"/>
              <w:bottom w:val="single" w:sz="4" w:space="0" w:color="auto"/>
              <w:right w:val="single" w:sz="4" w:space="0" w:color="auto"/>
            </w:tcBorders>
          </w:tcPr>
          <w:p w14:paraId="0BDE9CF7" w14:textId="77777777" w:rsidR="00BF596A" w:rsidRDefault="005632DD">
            <w:pPr>
              <w:pStyle w:val="TAL"/>
              <w:rPr>
                <w:szCs w:val="22"/>
                <w:lang w:val="en-GB" w:eastAsia="sv-SE"/>
              </w:rPr>
            </w:pPr>
            <w:r>
              <w:rPr>
                <w:b/>
                <w:i/>
                <w:szCs w:val="22"/>
                <w:lang w:val="en-GB" w:eastAsia="sv-SE"/>
              </w:rPr>
              <w:t>firstOFDMSymbolInTimeDomain2</w:t>
            </w:r>
          </w:p>
          <w:p w14:paraId="76385CD6" w14:textId="77777777" w:rsidR="00BF596A" w:rsidRDefault="005632DD">
            <w:pPr>
              <w:pStyle w:val="TAL"/>
              <w:rPr>
                <w:szCs w:val="22"/>
                <w:lang w:eastAsia="sv-SE"/>
              </w:rPr>
            </w:pPr>
            <w:r>
              <w:rPr>
                <w:szCs w:val="22"/>
                <w:lang w:val="en-GB" w:eastAsia="sv-SE"/>
              </w:rPr>
              <w:t xml:space="preserve">Time domain allocation within a physical resource block. </w:t>
            </w:r>
            <w:r>
              <w:rPr>
                <w:szCs w:val="22"/>
                <w:lang w:eastAsia="sv-SE"/>
              </w:rPr>
              <w:t>See TS 38.211 [16], clause 7.4.1.5.3.</w:t>
            </w:r>
          </w:p>
        </w:tc>
      </w:tr>
      <w:tr w:rsidR="00BF596A" w14:paraId="0849675E" w14:textId="77777777">
        <w:tc>
          <w:tcPr>
            <w:tcW w:w="14173" w:type="dxa"/>
            <w:tcBorders>
              <w:top w:val="single" w:sz="4" w:space="0" w:color="auto"/>
              <w:left w:val="single" w:sz="4" w:space="0" w:color="auto"/>
              <w:bottom w:val="single" w:sz="4" w:space="0" w:color="auto"/>
              <w:right w:val="single" w:sz="4" w:space="0" w:color="auto"/>
            </w:tcBorders>
          </w:tcPr>
          <w:p w14:paraId="398269DB" w14:textId="77777777" w:rsidR="00BF596A" w:rsidRDefault="005632DD">
            <w:pPr>
              <w:pStyle w:val="TAL"/>
              <w:rPr>
                <w:szCs w:val="22"/>
                <w:lang w:val="en-GB" w:eastAsia="sv-SE"/>
              </w:rPr>
            </w:pPr>
            <w:r>
              <w:rPr>
                <w:b/>
                <w:i/>
                <w:szCs w:val="22"/>
                <w:lang w:val="en-GB" w:eastAsia="sv-SE"/>
              </w:rPr>
              <w:t>firstOFDMSymbolInTimeDomain</w:t>
            </w:r>
          </w:p>
          <w:p w14:paraId="5B23D258" w14:textId="77777777" w:rsidR="00BF596A" w:rsidRDefault="005632DD">
            <w:pPr>
              <w:pStyle w:val="TAL"/>
              <w:rPr>
                <w:szCs w:val="22"/>
                <w:lang w:val="en-GB" w:eastAsia="sv-SE"/>
              </w:rPr>
            </w:pPr>
            <w:r>
              <w:rPr>
                <w:szCs w:val="22"/>
                <w:lang w:val="en-GB" w:eastAsia="sv-SE"/>
              </w:rPr>
              <w:t xml:space="preserve">Time domain allocation within a physical resource block. The field indicates the first OFDM symbol in the PRB used for CSI-RS. See TS 38.211 [16], clause 7.4.1.5.3. Value 2 is supported only when </w:t>
            </w:r>
            <w:r>
              <w:rPr>
                <w:i/>
                <w:lang w:val="en-GB" w:eastAsia="sv-SE"/>
              </w:rPr>
              <w:t>dmrs-TypeA-Position</w:t>
            </w:r>
            <w:r>
              <w:rPr>
                <w:szCs w:val="22"/>
                <w:lang w:val="en-GB" w:eastAsia="sv-SE"/>
              </w:rPr>
              <w:t xml:space="preserve"> equals </w:t>
            </w:r>
            <w:r>
              <w:rPr>
                <w:i/>
                <w:szCs w:val="22"/>
                <w:lang w:val="en-GB" w:eastAsia="sv-SE"/>
              </w:rPr>
              <w:t>pos3</w:t>
            </w:r>
            <w:r>
              <w:rPr>
                <w:szCs w:val="22"/>
                <w:lang w:val="en-GB" w:eastAsia="sv-SE"/>
              </w:rPr>
              <w:t>.</w:t>
            </w:r>
          </w:p>
        </w:tc>
      </w:tr>
      <w:tr w:rsidR="00BF596A" w14:paraId="6D805B91" w14:textId="77777777">
        <w:tc>
          <w:tcPr>
            <w:tcW w:w="14173" w:type="dxa"/>
            <w:tcBorders>
              <w:top w:val="single" w:sz="4" w:space="0" w:color="auto"/>
              <w:left w:val="single" w:sz="4" w:space="0" w:color="auto"/>
              <w:bottom w:val="single" w:sz="4" w:space="0" w:color="auto"/>
              <w:right w:val="single" w:sz="4" w:space="0" w:color="auto"/>
            </w:tcBorders>
          </w:tcPr>
          <w:p w14:paraId="030F3C1F" w14:textId="77777777" w:rsidR="00BF596A" w:rsidRDefault="005632DD">
            <w:pPr>
              <w:pStyle w:val="TAL"/>
              <w:rPr>
                <w:szCs w:val="22"/>
                <w:lang w:val="en-GB" w:eastAsia="sv-SE"/>
              </w:rPr>
            </w:pPr>
            <w:r>
              <w:rPr>
                <w:b/>
                <w:i/>
                <w:szCs w:val="22"/>
                <w:lang w:val="en-GB" w:eastAsia="sv-SE"/>
              </w:rPr>
              <w:t>freqBand</w:t>
            </w:r>
          </w:p>
          <w:p w14:paraId="7A8222DC" w14:textId="77777777" w:rsidR="00BF596A" w:rsidRDefault="005632DD">
            <w:pPr>
              <w:pStyle w:val="TAL"/>
              <w:rPr>
                <w:szCs w:val="22"/>
                <w:lang w:val="en-GB" w:eastAsia="sv-SE"/>
              </w:rPr>
            </w:pPr>
            <w:r>
              <w:rPr>
                <w:szCs w:val="22"/>
                <w:lang w:val="en-GB" w:eastAsia="sv-SE"/>
              </w:rPr>
              <w:t>Wideband or partial band CSI-RS, (see TS 38.214 [19], clause 5.2.2.3.1).</w:t>
            </w:r>
          </w:p>
        </w:tc>
      </w:tr>
      <w:tr w:rsidR="00BF596A" w14:paraId="483B2C27" w14:textId="77777777">
        <w:tc>
          <w:tcPr>
            <w:tcW w:w="14173" w:type="dxa"/>
            <w:tcBorders>
              <w:top w:val="single" w:sz="4" w:space="0" w:color="auto"/>
              <w:left w:val="single" w:sz="4" w:space="0" w:color="auto"/>
              <w:bottom w:val="single" w:sz="4" w:space="0" w:color="auto"/>
              <w:right w:val="single" w:sz="4" w:space="0" w:color="auto"/>
            </w:tcBorders>
          </w:tcPr>
          <w:p w14:paraId="7045AE01" w14:textId="77777777" w:rsidR="00BF596A" w:rsidRDefault="005632DD">
            <w:pPr>
              <w:pStyle w:val="TAL"/>
              <w:rPr>
                <w:szCs w:val="22"/>
                <w:lang w:val="en-GB" w:eastAsia="sv-SE"/>
              </w:rPr>
            </w:pPr>
            <w:r>
              <w:rPr>
                <w:b/>
                <w:i/>
                <w:szCs w:val="22"/>
                <w:lang w:val="en-GB" w:eastAsia="sv-SE"/>
              </w:rPr>
              <w:t>frequencyDomainAllocation</w:t>
            </w:r>
          </w:p>
          <w:p w14:paraId="3C313E98" w14:textId="77777777" w:rsidR="00BF596A" w:rsidRDefault="005632DD">
            <w:pPr>
              <w:pStyle w:val="TAL"/>
              <w:rPr>
                <w:szCs w:val="22"/>
                <w:lang w:val="en-GB" w:eastAsia="sv-SE"/>
              </w:rPr>
            </w:pPr>
            <w:r>
              <w:rPr>
                <w:szCs w:val="22"/>
                <w:lang w:val="en-GB" w:eastAsia="sv-SE"/>
              </w:rPr>
              <w:t xml:space="preserve">Frequency domain allocation within a physical resource block in accordance with TS 38.211 [16], clause 7.4.1.5.3. The applicable row number in table 7.4.1.5.3-1 is determined by the </w:t>
            </w:r>
            <w:r>
              <w:rPr>
                <w:i/>
                <w:lang w:val="en-GB" w:eastAsia="sv-SE"/>
              </w:rPr>
              <w:t>frequencyDomainAllocation</w:t>
            </w:r>
            <w:r>
              <w:rPr>
                <w:szCs w:val="22"/>
                <w:lang w:val="en-GB" w:eastAsia="sv-SE"/>
              </w:rPr>
              <w:t xml:space="preserve"> for rows 1, 2 and 4, and for other rows by matching the values in the column Ports, Density and CDMtype in table 7.4.1.5.3-1 with the values of </w:t>
            </w:r>
            <w:r>
              <w:rPr>
                <w:i/>
                <w:lang w:val="en-GB" w:eastAsia="sv-SE"/>
              </w:rPr>
              <w:t>nrofPorts</w:t>
            </w:r>
            <w:r>
              <w:rPr>
                <w:szCs w:val="22"/>
                <w:lang w:val="en-GB" w:eastAsia="sv-SE"/>
              </w:rPr>
              <w:t xml:space="preserve">, </w:t>
            </w:r>
            <w:r>
              <w:rPr>
                <w:i/>
                <w:lang w:val="en-GB" w:eastAsia="sv-SE"/>
              </w:rPr>
              <w:t>cdm-Type</w:t>
            </w:r>
            <w:r>
              <w:rPr>
                <w:szCs w:val="22"/>
                <w:lang w:val="en-GB" w:eastAsia="sv-SE"/>
              </w:rPr>
              <w:t xml:space="preserve"> and density below and, when more than one row has the 3 values matching, by selecting the row where the column (k bar, l bar) in table 7.4.1.5.3-1 has indexes for k ranging from 0 to 2*n-1 where n is the number of bits set to 1 in </w:t>
            </w:r>
            <w:r>
              <w:rPr>
                <w:i/>
                <w:lang w:val="en-GB" w:eastAsia="sv-SE"/>
              </w:rPr>
              <w:t>frequencyDomainAllocation</w:t>
            </w:r>
            <w:r>
              <w:rPr>
                <w:szCs w:val="22"/>
                <w:lang w:val="en-GB" w:eastAsia="sv-SE"/>
              </w:rPr>
              <w:t>.</w:t>
            </w:r>
          </w:p>
        </w:tc>
      </w:tr>
      <w:tr w:rsidR="00BF596A" w14:paraId="3B7B04AF" w14:textId="77777777">
        <w:tc>
          <w:tcPr>
            <w:tcW w:w="14173" w:type="dxa"/>
            <w:tcBorders>
              <w:top w:val="single" w:sz="4" w:space="0" w:color="auto"/>
              <w:left w:val="single" w:sz="4" w:space="0" w:color="auto"/>
              <w:bottom w:val="single" w:sz="4" w:space="0" w:color="auto"/>
              <w:right w:val="single" w:sz="4" w:space="0" w:color="auto"/>
            </w:tcBorders>
          </w:tcPr>
          <w:p w14:paraId="2119B354" w14:textId="77777777" w:rsidR="00BF596A" w:rsidRDefault="005632DD">
            <w:pPr>
              <w:pStyle w:val="TAL"/>
              <w:rPr>
                <w:szCs w:val="22"/>
                <w:lang w:val="en-GB" w:eastAsia="sv-SE"/>
              </w:rPr>
            </w:pPr>
            <w:r>
              <w:rPr>
                <w:b/>
                <w:i/>
                <w:szCs w:val="22"/>
                <w:lang w:val="en-GB" w:eastAsia="sv-SE"/>
              </w:rPr>
              <w:t>nrofPorts</w:t>
            </w:r>
          </w:p>
          <w:p w14:paraId="72016B37" w14:textId="77777777" w:rsidR="00BF596A" w:rsidRDefault="005632DD">
            <w:pPr>
              <w:pStyle w:val="TAL"/>
              <w:rPr>
                <w:szCs w:val="22"/>
                <w:lang w:val="en-GB" w:eastAsia="sv-SE"/>
              </w:rPr>
            </w:pPr>
            <w:r>
              <w:rPr>
                <w:szCs w:val="22"/>
                <w:lang w:val="en-GB" w:eastAsia="sv-SE"/>
              </w:rPr>
              <w:t>Number of ports (see TS 38.214 [19], clause 5.2.2.3.1).</w:t>
            </w:r>
          </w:p>
        </w:tc>
      </w:tr>
    </w:tbl>
    <w:p w14:paraId="796F7008" w14:textId="77777777" w:rsidR="00BF596A" w:rsidRDefault="00BF596A"/>
    <w:p w14:paraId="4329E788" w14:textId="77777777" w:rsidR="00BF596A" w:rsidRDefault="005632DD">
      <w:pPr>
        <w:pStyle w:val="4"/>
        <w:rPr>
          <w:lang w:val="en-GB"/>
        </w:rPr>
      </w:pPr>
      <w:bookmarkStart w:id="364" w:name="_Toc83740179"/>
      <w:bookmarkStart w:id="365" w:name="_Toc60777224"/>
      <w:r>
        <w:rPr>
          <w:lang w:val="en-GB"/>
        </w:rPr>
        <w:t>–</w:t>
      </w:r>
      <w:r>
        <w:rPr>
          <w:lang w:val="en-GB"/>
        </w:rPr>
        <w:tab/>
      </w:r>
      <w:r>
        <w:rPr>
          <w:i/>
          <w:lang w:val="en-GB"/>
        </w:rPr>
        <w:t>CSI-SemiPersistentOnPUSCH-TriggerStateList</w:t>
      </w:r>
      <w:bookmarkEnd w:id="364"/>
      <w:bookmarkEnd w:id="365"/>
    </w:p>
    <w:p w14:paraId="39A4135D" w14:textId="77777777" w:rsidR="00BF596A" w:rsidRDefault="005632DD">
      <w:r>
        <w:t xml:space="preserve">The </w:t>
      </w:r>
      <w:r>
        <w:rPr>
          <w:i/>
        </w:rPr>
        <w:t xml:space="preserve">CSI-SemiPersistentOnPUSCH-TriggerStateList </w:t>
      </w:r>
      <w:r>
        <w:t>IE is used to configure the UE with list of trigger states for semi-persistent reporting of channel state information on L1. See also TS 38.214 [19], clause 5.2.</w:t>
      </w:r>
    </w:p>
    <w:p w14:paraId="6687B126" w14:textId="77777777" w:rsidR="00BF596A" w:rsidRDefault="005632DD">
      <w:pPr>
        <w:pStyle w:val="TH"/>
        <w:rPr>
          <w:lang w:val="en-GB"/>
        </w:rPr>
      </w:pPr>
      <w:r>
        <w:rPr>
          <w:i/>
          <w:lang w:val="en-GB"/>
        </w:rPr>
        <w:t>CSI-SemiPersistentOnPUSCH-TriggerStateList</w:t>
      </w:r>
      <w:r>
        <w:rPr>
          <w:lang w:val="en-GB"/>
        </w:rPr>
        <w:t xml:space="preserve"> information element</w:t>
      </w:r>
    </w:p>
    <w:p w14:paraId="7EA3DAE3" w14:textId="77777777" w:rsidR="00BF596A" w:rsidRDefault="005632DD">
      <w:pPr>
        <w:pStyle w:val="PL"/>
        <w:rPr>
          <w:color w:val="808080"/>
        </w:rPr>
      </w:pPr>
      <w:r>
        <w:rPr>
          <w:color w:val="808080"/>
        </w:rPr>
        <w:t>-- ASN1START</w:t>
      </w:r>
    </w:p>
    <w:p w14:paraId="6F113FBB" w14:textId="77777777" w:rsidR="00BF596A" w:rsidRDefault="005632DD">
      <w:pPr>
        <w:pStyle w:val="PL"/>
        <w:rPr>
          <w:color w:val="808080"/>
        </w:rPr>
      </w:pPr>
      <w:r>
        <w:rPr>
          <w:color w:val="808080"/>
        </w:rPr>
        <w:t>-- TAG-CSI-SEMIPERSISTENTONPUSCHTRIGGERSTATELIST-START</w:t>
      </w:r>
    </w:p>
    <w:p w14:paraId="03C6E026" w14:textId="77777777" w:rsidR="00BF596A" w:rsidRDefault="00BF596A">
      <w:pPr>
        <w:pStyle w:val="PL"/>
      </w:pPr>
    </w:p>
    <w:p w14:paraId="7F91C4FA" w14:textId="77777777" w:rsidR="00BF596A" w:rsidRDefault="005632DD">
      <w:pPr>
        <w:pStyle w:val="PL"/>
      </w:pPr>
      <w:r>
        <w:t xml:space="preserve">CSI-SemiPersistentOnPUSCH-TriggerStateList ::= </w:t>
      </w:r>
      <w:r>
        <w:rPr>
          <w:color w:val="993366"/>
        </w:rPr>
        <w:t>SEQUENCE</w:t>
      </w:r>
      <w:r>
        <w:t>(</w:t>
      </w:r>
      <w:r>
        <w:rPr>
          <w:color w:val="993366"/>
        </w:rPr>
        <w:t>SIZE</w:t>
      </w:r>
      <w:r>
        <w:t xml:space="preserve"> (1..maxNrOfSemiPersistentPUSCH-Triggers))</w:t>
      </w:r>
      <w:r>
        <w:rPr>
          <w:color w:val="993366"/>
        </w:rPr>
        <w:t xml:space="preserve"> OF</w:t>
      </w:r>
      <w:r>
        <w:t xml:space="preserve"> CSI-SemiPersistentOnPUSCH-TriggerState</w:t>
      </w:r>
    </w:p>
    <w:p w14:paraId="163EAD59" w14:textId="77777777" w:rsidR="00BF596A" w:rsidRDefault="00BF596A">
      <w:pPr>
        <w:pStyle w:val="PL"/>
      </w:pPr>
    </w:p>
    <w:p w14:paraId="7D8CF2FD" w14:textId="77777777" w:rsidR="00BF596A" w:rsidRDefault="005632DD">
      <w:pPr>
        <w:pStyle w:val="PL"/>
      </w:pPr>
      <w:r>
        <w:t xml:space="preserve">CSI-SemiPersistentOnPUSCH-TriggerState ::=     </w:t>
      </w:r>
      <w:r>
        <w:rPr>
          <w:color w:val="993366"/>
        </w:rPr>
        <w:t>SEQUENCE</w:t>
      </w:r>
      <w:r>
        <w:t xml:space="preserve"> {</w:t>
      </w:r>
    </w:p>
    <w:p w14:paraId="2352D4F0" w14:textId="77777777" w:rsidR="00BF596A" w:rsidRDefault="005632DD">
      <w:pPr>
        <w:pStyle w:val="PL"/>
      </w:pPr>
      <w:r>
        <w:t xml:space="preserve">    associatedReportConfigInfo                     CSI-ReportConfigId,</w:t>
      </w:r>
    </w:p>
    <w:p w14:paraId="3BBFCCEF" w14:textId="77777777" w:rsidR="00BF596A" w:rsidRDefault="005632DD">
      <w:pPr>
        <w:pStyle w:val="PL"/>
      </w:pPr>
      <w:r>
        <w:t xml:space="preserve">    ...</w:t>
      </w:r>
    </w:p>
    <w:p w14:paraId="4825CD2F" w14:textId="77777777" w:rsidR="00BF596A" w:rsidRDefault="005632DD">
      <w:pPr>
        <w:pStyle w:val="PL"/>
      </w:pPr>
      <w:r>
        <w:t>}</w:t>
      </w:r>
    </w:p>
    <w:p w14:paraId="6D3D4E2D" w14:textId="77777777" w:rsidR="00BF596A" w:rsidRDefault="00BF596A">
      <w:pPr>
        <w:pStyle w:val="PL"/>
      </w:pPr>
    </w:p>
    <w:p w14:paraId="63ED06D6" w14:textId="77777777" w:rsidR="00BF596A" w:rsidRDefault="005632DD">
      <w:pPr>
        <w:pStyle w:val="PL"/>
        <w:rPr>
          <w:color w:val="808080"/>
        </w:rPr>
      </w:pPr>
      <w:r>
        <w:rPr>
          <w:color w:val="808080"/>
        </w:rPr>
        <w:t>-- TAG-CSI-SEMIPERSISTENTONPUSCHTRIGGERSTATELIST-STOP</w:t>
      </w:r>
    </w:p>
    <w:p w14:paraId="172C2E90" w14:textId="77777777" w:rsidR="00BF596A" w:rsidRDefault="005632DD">
      <w:pPr>
        <w:pStyle w:val="PL"/>
        <w:rPr>
          <w:color w:val="808080"/>
        </w:rPr>
      </w:pPr>
      <w:r>
        <w:rPr>
          <w:color w:val="808080"/>
        </w:rPr>
        <w:t>-- ASN1STOP</w:t>
      </w:r>
    </w:p>
    <w:p w14:paraId="15031698" w14:textId="77777777" w:rsidR="00BF596A" w:rsidRDefault="00BF596A"/>
    <w:p w14:paraId="32867540" w14:textId="77777777" w:rsidR="00BF596A" w:rsidRDefault="005632DD">
      <w:pPr>
        <w:pStyle w:val="4"/>
        <w:rPr>
          <w:lang w:val="en-GB"/>
        </w:rPr>
      </w:pPr>
      <w:bookmarkStart w:id="366" w:name="_Toc60777225"/>
      <w:bookmarkStart w:id="367" w:name="_Toc83740180"/>
      <w:r>
        <w:rPr>
          <w:lang w:val="en-GB"/>
        </w:rPr>
        <w:t>–</w:t>
      </w:r>
      <w:r>
        <w:rPr>
          <w:lang w:val="en-GB"/>
        </w:rPr>
        <w:tab/>
      </w:r>
      <w:r>
        <w:rPr>
          <w:i/>
          <w:lang w:val="en-GB"/>
        </w:rPr>
        <w:t>CSI-SSB-ResourceSet</w:t>
      </w:r>
      <w:bookmarkEnd w:id="366"/>
      <w:bookmarkEnd w:id="367"/>
    </w:p>
    <w:p w14:paraId="6B4CDC48" w14:textId="77777777" w:rsidR="00BF596A" w:rsidRDefault="005632DD">
      <w:r>
        <w:t xml:space="preserve">The IE </w:t>
      </w:r>
      <w:r>
        <w:rPr>
          <w:i/>
        </w:rPr>
        <w:t>CSI-SSB-ResourceSet</w:t>
      </w:r>
      <w:r>
        <w:t xml:space="preserve"> is used to configure one SS/PBCH block resource set which refers to SS/PBCH as indicated in </w:t>
      </w:r>
      <w:r>
        <w:rPr>
          <w:i/>
        </w:rPr>
        <w:t>ServingCellConfigCommon</w:t>
      </w:r>
      <w:r>
        <w:t>.</w:t>
      </w:r>
    </w:p>
    <w:p w14:paraId="7EABB3A8" w14:textId="77777777" w:rsidR="00BF596A" w:rsidRDefault="005632DD">
      <w:pPr>
        <w:pStyle w:val="TH"/>
        <w:rPr>
          <w:lang w:val="en-GB"/>
        </w:rPr>
      </w:pPr>
      <w:r>
        <w:rPr>
          <w:i/>
          <w:lang w:val="en-GB"/>
        </w:rPr>
        <w:t>CSI-SSB-ResourceSet</w:t>
      </w:r>
      <w:r>
        <w:rPr>
          <w:lang w:val="en-GB"/>
        </w:rPr>
        <w:t xml:space="preserve"> information element</w:t>
      </w:r>
    </w:p>
    <w:p w14:paraId="1C183DD4" w14:textId="77777777" w:rsidR="00BF596A" w:rsidRDefault="005632DD">
      <w:pPr>
        <w:pStyle w:val="PL"/>
        <w:rPr>
          <w:color w:val="808080"/>
        </w:rPr>
      </w:pPr>
      <w:r>
        <w:rPr>
          <w:color w:val="808080"/>
        </w:rPr>
        <w:t>-- ASN1START</w:t>
      </w:r>
    </w:p>
    <w:p w14:paraId="6908A2FD" w14:textId="77777777" w:rsidR="00BF596A" w:rsidRDefault="005632DD">
      <w:pPr>
        <w:pStyle w:val="PL"/>
        <w:rPr>
          <w:color w:val="808080"/>
        </w:rPr>
      </w:pPr>
      <w:r>
        <w:rPr>
          <w:color w:val="808080"/>
        </w:rPr>
        <w:t>-- TAG-CSI-SSB-RESOURCESET-START</w:t>
      </w:r>
    </w:p>
    <w:p w14:paraId="0B61ADDD" w14:textId="77777777" w:rsidR="00BF596A" w:rsidRDefault="00BF596A">
      <w:pPr>
        <w:pStyle w:val="PL"/>
      </w:pPr>
    </w:p>
    <w:p w14:paraId="3D57A49E" w14:textId="77777777" w:rsidR="00BF596A" w:rsidRDefault="005632DD">
      <w:pPr>
        <w:pStyle w:val="PL"/>
      </w:pPr>
      <w:r>
        <w:t xml:space="preserve">CSI-SSB-ResourceSet ::=             </w:t>
      </w:r>
      <w:r>
        <w:rPr>
          <w:color w:val="993366"/>
        </w:rPr>
        <w:t>SEQUENCE</w:t>
      </w:r>
      <w:r>
        <w:t xml:space="preserve"> {</w:t>
      </w:r>
    </w:p>
    <w:p w14:paraId="6653171D" w14:textId="77777777" w:rsidR="00BF596A" w:rsidRDefault="005632DD">
      <w:pPr>
        <w:pStyle w:val="PL"/>
      </w:pPr>
      <w:r>
        <w:t xml:space="preserve">    csi-SSB-ResourceSetId               CSI-SSB-ResourceSetId,</w:t>
      </w:r>
    </w:p>
    <w:p w14:paraId="1CAAABF3" w14:textId="77777777" w:rsidR="00BF596A" w:rsidRDefault="005632DD">
      <w:pPr>
        <w:pStyle w:val="PL"/>
      </w:pPr>
      <w:r>
        <w:t xml:space="preserve">    csi-SSB-ResourceList                </w:t>
      </w:r>
      <w:r>
        <w:rPr>
          <w:color w:val="993366"/>
        </w:rPr>
        <w:t>SEQUENCE</w:t>
      </w:r>
      <w:r>
        <w:t xml:space="preserve"> (</w:t>
      </w:r>
      <w:r>
        <w:rPr>
          <w:color w:val="993366"/>
        </w:rPr>
        <w:t>SIZE</w:t>
      </w:r>
      <w:r>
        <w:t>(1..maxNrofCSI-SSB-ResourcePerSet))</w:t>
      </w:r>
      <w:r>
        <w:rPr>
          <w:color w:val="993366"/>
        </w:rPr>
        <w:t xml:space="preserve"> OF</w:t>
      </w:r>
      <w:r>
        <w:t xml:space="preserve"> SSB-Index,</w:t>
      </w:r>
    </w:p>
    <w:p w14:paraId="5A9338C8" w14:textId="77777777" w:rsidR="00BF596A" w:rsidRDefault="005632DD">
      <w:pPr>
        <w:pStyle w:val="PL"/>
      </w:pPr>
      <w:r>
        <w:t xml:space="preserve">    ...</w:t>
      </w:r>
    </w:p>
    <w:p w14:paraId="5CF630A3" w14:textId="77777777" w:rsidR="00BF596A" w:rsidRDefault="005632DD">
      <w:pPr>
        <w:pStyle w:val="PL"/>
      </w:pPr>
      <w:r>
        <w:t>}</w:t>
      </w:r>
    </w:p>
    <w:p w14:paraId="6BB4D134" w14:textId="77777777" w:rsidR="00BF596A" w:rsidRDefault="00BF596A">
      <w:pPr>
        <w:pStyle w:val="PL"/>
      </w:pPr>
    </w:p>
    <w:p w14:paraId="12CA98A0" w14:textId="77777777" w:rsidR="00BF596A" w:rsidRDefault="005632DD">
      <w:pPr>
        <w:pStyle w:val="PL"/>
        <w:rPr>
          <w:color w:val="808080"/>
        </w:rPr>
      </w:pPr>
      <w:r>
        <w:rPr>
          <w:color w:val="808080"/>
        </w:rPr>
        <w:t>-- TAG-CSI-SSB-RESOURCESET-STOP</w:t>
      </w:r>
    </w:p>
    <w:p w14:paraId="014DF8C9" w14:textId="77777777" w:rsidR="00BF596A" w:rsidRDefault="005632DD">
      <w:pPr>
        <w:pStyle w:val="PL"/>
        <w:rPr>
          <w:color w:val="808080"/>
        </w:rPr>
      </w:pPr>
      <w:r>
        <w:rPr>
          <w:color w:val="808080"/>
        </w:rPr>
        <w:t>-- ASN1STOP</w:t>
      </w:r>
    </w:p>
    <w:p w14:paraId="274DF583" w14:textId="77777777" w:rsidR="00BF596A" w:rsidRDefault="00BF596A"/>
    <w:p w14:paraId="74D068CC" w14:textId="77777777" w:rsidR="00BF596A" w:rsidRDefault="005632DD">
      <w:pPr>
        <w:pStyle w:val="4"/>
        <w:rPr>
          <w:lang w:val="en-GB"/>
        </w:rPr>
      </w:pPr>
      <w:bookmarkStart w:id="368" w:name="_Toc60777226"/>
      <w:bookmarkStart w:id="369" w:name="_Toc83740181"/>
      <w:r>
        <w:rPr>
          <w:lang w:val="en-GB"/>
        </w:rPr>
        <w:t>–</w:t>
      </w:r>
      <w:r>
        <w:rPr>
          <w:lang w:val="en-GB"/>
        </w:rPr>
        <w:tab/>
      </w:r>
      <w:r>
        <w:rPr>
          <w:i/>
          <w:lang w:val="en-GB"/>
        </w:rPr>
        <w:t>CSI-SSB-ResourceSetId</w:t>
      </w:r>
      <w:bookmarkEnd w:id="368"/>
      <w:bookmarkEnd w:id="369"/>
    </w:p>
    <w:p w14:paraId="7A514704" w14:textId="77777777" w:rsidR="00BF596A" w:rsidRDefault="005632DD">
      <w:r>
        <w:t xml:space="preserve">The IE </w:t>
      </w:r>
      <w:r>
        <w:rPr>
          <w:i/>
        </w:rPr>
        <w:t>CSI-SSB-ResourceSetId</w:t>
      </w:r>
      <w:r>
        <w:t xml:space="preserve"> is used to identify one SS/PBCH block resource set.</w:t>
      </w:r>
    </w:p>
    <w:p w14:paraId="1B1E5213" w14:textId="77777777" w:rsidR="00BF596A" w:rsidRDefault="005632DD">
      <w:pPr>
        <w:pStyle w:val="TH"/>
        <w:rPr>
          <w:lang w:val="en-GB"/>
        </w:rPr>
      </w:pPr>
      <w:r>
        <w:rPr>
          <w:i/>
          <w:lang w:val="en-GB"/>
        </w:rPr>
        <w:t>CSI-SSB-ResourceId</w:t>
      </w:r>
      <w:r>
        <w:rPr>
          <w:lang w:val="en-GB"/>
        </w:rPr>
        <w:t xml:space="preserve"> information element</w:t>
      </w:r>
    </w:p>
    <w:p w14:paraId="753F72D9" w14:textId="77777777" w:rsidR="00BF596A" w:rsidRDefault="005632DD">
      <w:pPr>
        <w:pStyle w:val="PL"/>
        <w:rPr>
          <w:color w:val="808080"/>
        </w:rPr>
      </w:pPr>
      <w:r>
        <w:rPr>
          <w:color w:val="808080"/>
        </w:rPr>
        <w:t>-- ASN1START</w:t>
      </w:r>
    </w:p>
    <w:p w14:paraId="1E25E7C5" w14:textId="77777777" w:rsidR="00BF596A" w:rsidRDefault="005632DD">
      <w:pPr>
        <w:pStyle w:val="PL"/>
        <w:rPr>
          <w:color w:val="808080"/>
        </w:rPr>
      </w:pPr>
      <w:r>
        <w:rPr>
          <w:color w:val="808080"/>
        </w:rPr>
        <w:t>-- TAG-CSI-SSB-RESOURCESETID-START</w:t>
      </w:r>
    </w:p>
    <w:p w14:paraId="2F392AA3" w14:textId="77777777" w:rsidR="00BF596A" w:rsidRDefault="00BF596A">
      <w:pPr>
        <w:pStyle w:val="PL"/>
      </w:pPr>
    </w:p>
    <w:p w14:paraId="3F25804A" w14:textId="77777777" w:rsidR="00BF596A" w:rsidRDefault="005632DD">
      <w:pPr>
        <w:pStyle w:val="PL"/>
      </w:pPr>
      <w:r>
        <w:t xml:space="preserve">CSI-SSB-ResourceSetId ::=           </w:t>
      </w:r>
      <w:r>
        <w:rPr>
          <w:color w:val="993366"/>
        </w:rPr>
        <w:t>INTEGER</w:t>
      </w:r>
      <w:r>
        <w:t xml:space="preserve"> (0..maxNrofCSI-SSB-ResourceSets-1)</w:t>
      </w:r>
    </w:p>
    <w:p w14:paraId="1CB75EE4" w14:textId="77777777" w:rsidR="00BF596A" w:rsidRDefault="00BF596A">
      <w:pPr>
        <w:pStyle w:val="PL"/>
      </w:pPr>
    </w:p>
    <w:p w14:paraId="41C019A9" w14:textId="77777777" w:rsidR="00BF596A" w:rsidRDefault="005632DD">
      <w:pPr>
        <w:pStyle w:val="PL"/>
        <w:rPr>
          <w:color w:val="808080"/>
        </w:rPr>
      </w:pPr>
      <w:r>
        <w:rPr>
          <w:color w:val="808080"/>
        </w:rPr>
        <w:t>-- TAG-CSI-SSB-RESOURCESETID-STOP</w:t>
      </w:r>
    </w:p>
    <w:p w14:paraId="01A53127" w14:textId="77777777" w:rsidR="00BF596A" w:rsidRDefault="005632DD">
      <w:pPr>
        <w:pStyle w:val="PL"/>
        <w:rPr>
          <w:color w:val="808080"/>
        </w:rPr>
      </w:pPr>
      <w:r>
        <w:rPr>
          <w:color w:val="808080"/>
        </w:rPr>
        <w:t>-- ASN1STOP</w:t>
      </w:r>
    </w:p>
    <w:p w14:paraId="395B66F5" w14:textId="77777777" w:rsidR="00BF596A" w:rsidRDefault="00BF596A"/>
    <w:p w14:paraId="02898AEB" w14:textId="77777777" w:rsidR="00BF596A" w:rsidRDefault="005632DD">
      <w:pPr>
        <w:pStyle w:val="4"/>
        <w:rPr>
          <w:lang w:val="en-GB"/>
        </w:rPr>
      </w:pPr>
      <w:bookmarkStart w:id="370" w:name="_Toc60777227"/>
      <w:bookmarkStart w:id="371" w:name="_Toc83740182"/>
      <w:r>
        <w:rPr>
          <w:lang w:val="en-GB"/>
        </w:rPr>
        <w:t>–</w:t>
      </w:r>
      <w:r>
        <w:rPr>
          <w:lang w:val="en-GB"/>
        </w:rPr>
        <w:tab/>
      </w:r>
      <w:r>
        <w:rPr>
          <w:i/>
          <w:lang w:val="en-GB"/>
        </w:rPr>
        <w:t>DedicatedNAS-Message</w:t>
      </w:r>
      <w:bookmarkEnd w:id="370"/>
      <w:bookmarkEnd w:id="371"/>
    </w:p>
    <w:p w14:paraId="71A30401" w14:textId="77777777" w:rsidR="00BF596A" w:rsidRDefault="005632DD">
      <w:pPr>
        <w:tabs>
          <w:tab w:val="left" w:pos="2448"/>
        </w:tabs>
      </w:pPr>
      <w:r>
        <w:t xml:space="preserve">The IE </w:t>
      </w:r>
      <w:r>
        <w:rPr>
          <w:i/>
        </w:rPr>
        <w:t xml:space="preserve">DedicatedNAS-Message </w:t>
      </w:r>
      <w:r>
        <w:t>is used to transfer UE specific NAS layer information between the 5GC CN and the UE. The RRC layer is transparent for this information.</w:t>
      </w:r>
    </w:p>
    <w:p w14:paraId="15DD81C5" w14:textId="77777777" w:rsidR="00BF596A" w:rsidRDefault="005632DD">
      <w:pPr>
        <w:pStyle w:val="TH"/>
        <w:rPr>
          <w:lang w:val="en-GB"/>
        </w:rPr>
      </w:pPr>
      <w:r>
        <w:rPr>
          <w:bCs/>
          <w:i/>
          <w:iCs/>
          <w:lang w:val="en-GB"/>
        </w:rPr>
        <w:lastRenderedPageBreak/>
        <w:t xml:space="preserve">DedicatedNAS-Message </w:t>
      </w:r>
      <w:r>
        <w:rPr>
          <w:lang w:val="en-GB"/>
        </w:rPr>
        <w:t>information element</w:t>
      </w:r>
    </w:p>
    <w:p w14:paraId="6DC8203B" w14:textId="77777777" w:rsidR="00BF596A" w:rsidRDefault="005632DD">
      <w:pPr>
        <w:pStyle w:val="PL"/>
        <w:rPr>
          <w:color w:val="808080"/>
        </w:rPr>
      </w:pPr>
      <w:r>
        <w:rPr>
          <w:color w:val="808080"/>
        </w:rPr>
        <w:t>-- ASN1START</w:t>
      </w:r>
    </w:p>
    <w:p w14:paraId="31896415" w14:textId="77777777" w:rsidR="00BF596A" w:rsidRDefault="005632DD">
      <w:pPr>
        <w:pStyle w:val="PL"/>
        <w:rPr>
          <w:color w:val="808080"/>
        </w:rPr>
      </w:pPr>
      <w:r>
        <w:rPr>
          <w:color w:val="808080"/>
        </w:rPr>
        <w:t>-- TAG-DEDICATED-NAS-MESSAGE-START</w:t>
      </w:r>
    </w:p>
    <w:p w14:paraId="7ED13BC9" w14:textId="77777777" w:rsidR="00BF596A" w:rsidRDefault="00BF596A">
      <w:pPr>
        <w:pStyle w:val="PL"/>
      </w:pPr>
    </w:p>
    <w:p w14:paraId="3BEF9D22" w14:textId="77777777" w:rsidR="00BF596A" w:rsidRDefault="005632DD">
      <w:pPr>
        <w:pStyle w:val="PL"/>
      </w:pPr>
      <w:r>
        <w:t xml:space="preserve">DedicatedNAS-Message ::=        </w:t>
      </w:r>
      <w:r>
        <w:rPr>
          <w:color w:val="993366"/>
        </w:rPr>
        <w:t>OCTET</w:t>
      </w:r>
      <w:r>
        <w:t xml:space="preserve"> </w:t>
      </w:r>
      <w:r>
        <w:rPr>
          <w:color w:val="993366"/>
        </w:rPr>
        <w:t>STRING</w:t>
      </w:r>
    </w:p>
    <w:p w14:paraId="726BF8CA" w14:textId="77777777" w:rsidR="00BF596A" w:rsidRDefault="00BF596A">
      <w:pPr>
        <w:pStyle w:val="PL"/>
      </w:pPr>
    </w:p>
    <w:p w14:paraId="33345C9D" w14:textId="77777777" w:rsidR="00BF596A" w:rsidRDefault="005632DD">
      <w:pPr>
        <w:pStyle w:val="PL"/>
        <w:rPr>
          <w:color w:val="808080"/>
        </w:rPr>
      </w:pPr>
      <w:r>
        <w:rPr>
          <w:color w:val="808080"/>
        </w:rPr>
        <w:t>-- TAG-DEDICATED-NAS-MESSAGE-STOP</w:t>
      </w:r>
    </w:p>
    <w:p w14:paraId="7AD1B6FE" w14:textId="77777777" w:rsidR="00BF596A" w:rsidRDefault="005632DD">
      <w:pPr>
        <w:pStyle w:val="PL"/>
        <w:rPr>
          <w:color w:val="808080"/>
        </w:rPr>
      </w:pPr>
      <w:r>
        <w:rPr>
          <w:color w:val="808080"/>
        </w:rPr>
        <w:t>-- ASN1STOP</w:t>
      </w:r>
    </w:p>
    <w:p w14:paraId="5A6624CF" w14:textId="77777777" w:rsidR="00BF596A" w:rsidRDefault="00BF596A"/>
    <w:p w14:paraId="1B9F00D4" w14:textId="77777777" w:rsidR="00BF596A" w:rsidRDefault="005632DD">
      <w:pPr>
        <w:pStyle w:val="4"/>
        <w:rPr>
          <w:lang w:val="en-GB"/>
        </w:rPr>
      </w:pPr>
      <w:bookmarkStart w:id="372" w:name="_Toc83740183"/>
      <w:bookmarkStart w:id="373" w:name="_Toc60777228"/>
      <w:r>
        <w:rPr>
          <w:lang w:val="en-GB"/>
        </w:rPr>
        <w:t>–</w:t>
      </w:r>
      <w:r>
        <w:rPr>
          <w:lang w:val="en-GB"/>
        </w:rPr>
        <w:tab/>
      </w:r>
      <w:r>
        <w:rPr>
          <w:i/>
          <w:lang w:val="en-GB"/>
        </w:rPr>
        <w:t>DMRS-DownlinkConfig</w:t>
      </w:r>
      <w:bookmarkEnd w:id="372"/>
      <w:bookmarkEnd w:id="373"/>
    </w:p>
    <w:p w14:paraId="3DEF8082" w14:textId="77777777" w:rsidR="00BF596A" w:rsidRDefault="005632DD">
      <w:r>
        <w:t xml:space="preserve">The IE </w:t>
      </w:r>
      <w:r>
        <w:rPr>
          <w:i/>
        </w:rPr>
        <w:t>DMRS-DownlinkConfig</w:t>
      </w:r>
      <w:r>
        <w:t xml:space="preserve"> is used to configure downlink demodulation reference signals for PDSCH.</w:t>
      </w:r>
    </w:p>
    <w:p w14:paraId="2821DD9C" w14:textId="77777777" w:rsidR="00BF596A" w:rsidRDefault="005632DD">
      <w:pPr>
        <w:pStyle w:val="TH"/>
        <w:rPr>
          <w:lang w:val="en-GB"/>
        </w:rPr>
      </w:pPr>
      <w:r>
        <w:rPr>
          <w:i/>
          <w:lang w:val="en-GB"/>
        </w:rPr>
        <w:t xml:space="preserve">DMRS-DownlinkConfig </w:t>
      </w:r>
      <w:r>
        <w:rPr>
          <w:lang w:val="en-GB"/>
        </w:rPr>
        <w:t>information element</w:t>
      </w:r>
    </w:p>
    <w:p w14:paraId="363F701B" w14:textId="77777777" w:rsidR="00BF596A" w:rsidRDefault="005632DD">
      <w:pPr>
        <w:pStyle w:val="PL"/>
        <w:rPr>
          <w:color w:val="808080"/>
        </w:rPr>
      </w:pPr>
      <w:r>
        <w:rPr>
          <w:color w:val="808080"/>
        </w:rPr>
        <w:t>-- ASN1START</w:t>
      </w:r>
    </w:p>
    <w:p w14:paraId="3ABC8BC2" w14:textId="77777777" w:rsidR="00BF596A" w:rsidRDefault="005632DD">
      <w:pPr>
        <w:pStyle w:val="PL"/>
        <w:rPr>
          <w:color w:val="808080"/>
        </w:rPr>
      </w:pPr>
      <w:r>
        <w:rPr>
          <w:color w:val="808080"/>
        </w:rPr>
        <w:t>-- TAG-DMRS-DOWNLINKCONFIG-START</w:t>
      </w:r>
    </w:p>
    <w:p w14:paraId="6E4A640C" w14:textId="77777777" w:rsidR="00BF596A" w:rsidRDefault="00BF596A">
      <w:pPr>
        <w:pStyle w:val="PL"/>
      </w:pPr>
    </w:p>
    <w:p w14:paraId="36ED00A5" w14:textId="77777777" w:rsidR="00BF596A" w:rsidRDefault="005632DD">
      <w:pPr>
        <w:pStyle w:val="PL"/>
      </w:pPr>
      <w:r>
        <w:t xml:space="preserve">DMRS-DownlinkConfig ::=             </w:t>
      </w:r>
      <w:r>
        <w:rPr>
          <w:color w:val="993366"/>
        </w:rPr>
        <w:t>SEQUENCE</w:t>
      </w:r>
      <w:r>
        <w:t xml:space="preserve"> {</w:t>
      </w:r>
    </w:p>
    <w:p w14:paraId="3D3E7D2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21541863"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323851ED"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35ABC146"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19225B8C"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61EB76A" w14:textId="77777777" w:rsidR="00BF596A" w:rsidRDefault="005632DD">
      <w:pPr>
        <w:pStyle w:val="PL"/>
        <w:rPr>
          <w:color w:val="808080"/>
        </w:rPr>
      </w:pPr>
      <w:r>
        <w:t xml:space="preserve">    phaseTrackingRS                     SetupRelease { PTRS-DownlinkConfig  }                                   </w:t>
      </w:r>
      <w:r>
        <w:rPr>
          <w:color w:val="993366"/>
        </w:rPr>
        <w:t>OPTIONAL</w:t>
      </w:r>
      <w:r>
        <w:t xml:space="preserve">,   </w:t>
      </w:r>
      <w:r>
        <w:rPr>
          <w:color w:val="808080"/>
        </w:rPr>
        <w:t>-- Need M</w:t>
      </w:r>
    </w:p>
    <w:p w14:paraId="736F4821" w14:textId="77777777" w:rsidR="00BF596A" w:rsidRDefault="005632DD">
      <w:pPr>
        <w:pStyle w:val="PL"/>
      </w:pPr>
      <w:r>
        <w:t xml:space="preserve">    ...,</w:t>
      </w:r>
    </w:p>
    <w:p w14:paraId="0F2F060A" w14:textId="77777777" w:rsidR="00BF596A" w:rsidRDefault="005632DD">
      <w:pPr>
        <w:pStyle w:val="PL"/>
      </w:pPr>
      <w:r>
        <w:t xml:space="preserve">    [[</w:t>
      </w:r>
    </w:p>
    <w:p w14:paraId="1A075E6A" w14:textId="77777777" w:rsidR="00BF596A" w:rsidRDefault="005632DD">
      <w:pPr>
        <w:pStyle w:val="PL"/>
        <w:rPr>
          <w:color w:val="808080"/>
        </w:rPr>
      </w:pPr>
      <w:r>
        <w:t xml:space="preserve">    dmrs-Downlink-r16               </w:t>
      </w:r>
      <w:r>
        <w:rPr>
          <w:color w:val="993366"/>
        </w:rPr>
        <w:t>ENUMERATED</w:t>
      </w:r>
      <w:r>
        <w:t xml:space="preserve"> {enabled}                                                        </w:t>
      </w:r>
      <w:r>
        <w:rPr>
          <w:color w:val="993366"/>
        </w:rPr>
        <w:t>OPTIONAL</w:t>
      </w:r>
      <w:r>
        <w:t xml:space="preserve">    </w:t>
      </w:r>
      <w:r>
        <w:rPr>
          <w:color w:val="808080"/>
        </w:rPr>
        <w:t>-- Need R</w:t>
      </w:r>
    </w:p>
    <w:p w14:paraId="27BDC580" w14:textId="77777777" w:rsidR="00BF596A" w:rsidRDefault="005632DD">
      <w:pPr>
        <w:pStyle w:val="PL"/>
      </w:pPr>
      <w:r>
        <w:t xml:space="preserve">    ]]</w:t>
      </w:r>
    </w:p>
    <w:p w14:paraId="364E93CC" w14:textId="77777777" w:rsidR="00BF596A" w:rsidRDefault="00BF596A">
      <w:pPr>
        <w:pStyle w:val="PL"/>
      </w:pPr>
    </w:p>
    <w:p w14:paraId="7F88B9D8" w14:textId="77777777" w:rsidR="00BF596A" w:rsidRDefault="005632DD">
      <w:pPr>
        <w:pStyle w:val="PL"/>
      </w:pPr>
      <w:r>
        <w:t>}</w:t>
      </w:r>
    </w:p>
    <w:p w14:paraId="3B4E9146" w14:textId="77777777" w:rsidR="00BF596A" w:rsidRDefault="00BF596A">
      <w:pPr>
        <w:pStyle w:val="PL"/>
      </w:pPr>
    </w:p>
    <w:p w14:paraId="5028035E" w14:textId="77777777" w:rsidR="00BF596A" w:rsidRDefault="005632DD">
      <w:pPr>
        <w:pStyle w:val="PL"/>
        <w:rPr>
          <w:color w:val="808080"/>
        </w:rPr>
      </w:pPr>
      <w:r>
        <w:rPr>
          <w:color w:val="808080"/>
        </w:rPr>
        <w:t>-- TAG-DMRS-DOWNLINKCONFIG-STOP</w:t>
      </w:r>
    </w:p>
    <w:p w14:paraId="2A161E4B" w14:textId="77777777" w:rsidR="00BF596A" w:rsidRDefault="005632DD">
      <w:pPr>
        <w:pStyle w:val="PL"/>
        <w:rPr>
          <w:color w:val="808080"/>
        </w:rPr>
      </w:pPr>
      <w:r>
        <w:rPr>
          <w:color w:val="808080"/>
        </w:rPr>
        <w:t>-- ASN1STOP</w:t>
      </w:r>
    </w:p>
    <w:p w14:paraId="2D94E15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4D7599" w14:textId="77777777">
        <w:tc>
          <w:tcPr>
            <w:tcW w:w="14173" w:type="dxa"/>
            <w:tcBorders>
              <w:top w:val="single" w:sz="4" w:space="0" w:color="auto"/>
              <w:left w:val="single" w:sz="4" w:space="0" w:color="auto"/>
              <w:bottom w:val="single" w:sz="4" w:space="0" w:color="auto"/>
              <w:right w:val="single" w:sz="4" w:space="0" w:color="auto"/>
            </w:tcBorders>
          </w:tcPr>
          <w:p w14:paraId="43967684" w14:textId="77777777" w:rsidR="00BF596A" w:rsidRDefault="005632DD">
            <w:pPr>
              <w:pStyle w:val="TAH"/>
              <w:rPr>
                <w:szCs w:val="22"/>
                <w:lang w:eastAsia="sv-SE"/>
              </w:rPr>
            </w:pPr>
            <w:r>
              <w:rPr>
                <w:i/>
                <w:szCs w:val="22"/>
                <w:lang w:eastAsia="sv-SE"/>
              </w:rPr>
              <w:lastRenderedPageBreak/>
              <w:t xml:space="preserve">DMRS-DownlinkConfig </w:t>
            </w:r>
            <w:r>
              <w:rPr>
                <w:szCs w:val="22"/>
                <w:lang w:eastAsia="sv-SE"/>
              </w:rPr>
              <w:t>field descriptions</w:t>
            </w:r>
          </w:p>
        </w:tc>
      </w:tr>
      <w:tr w:rsidR="00BF596A" w14:paraId="715376CD" w14:textId="77777777">
        <w:tc>
          <w:tcPr>
            <w:tcW w:w="14173" w:type="dxa"/>
            <w:tcBorders>
              <w:top w:val="single" w:sz="4" w:space="0" w:color="auto"/>
              <w:left w:val="single" w:sz="4" w:space="0" w:color="auto"/>
              <w:bottom w:val="single" w:sz="4" w:space="0" w:color="auto"/>
              <w:right w:val="single" w:sz="4" w:space="0" w:color="auto"/>
            </w:tcBorders>
          </w:tcPr>
          <w:p w14:paraId="7CA57201" w14:textId="77777777" w:rsidR="00BF596A" w:rsidRDefault="005632DD">
            <w:pPr>
              <w:pStyle w:val="TAL"/>
              <w:rPr>
                <w:szCs w:val="22"/>
                <w:lang w:val="en-GB" w:eastAsia="sv-SE"/>
              </w:rPr>
            </w:pPr>
            <w:r>
              <w:rPr>
                <w:b/>
                <w:i/>
                <w:szCs w:val="22"/>
                <w:lang w:val="en-GB" w:eastAsia="sv-SE"/>
              </w:rPr>
              <w:t>dmrs-AdditionalPosition</w:t>
            </w:r>
          </w:p>
          <w:p w14:paraId="72138147" w14:textId="77777777" w:rsidR="00BF596A" w:rsidRDefault="005632DD">
            <w:pPr>
              <w:pStyle w:val="TAL"/>
              <w:rPr>
                <w:szCs w:val="22"/>
                <w:lang w:val="en-GB" w:eastAsia="sv-SE"/>
              </w:rPr>
            </w:pPr>
            <w:r>
              <w:rPr>
                <w:szCs w:val="22"/>
                <w:lang w:val="en-GB" w:eastAsia="sv-SE"/>
              </w:rPr>
              <w:t>Position for additional DM-RS in DL, see Tables 7.4.1.1.2-3 and 7.4.1.1.2-4 in TS 38.211 [16]. If the field is absent, the UE applies the value pos2.</w:t>
            </w:r>
            <w:r>
              <w:rPr>
                <w:lang w:val="en-GB" w:eastAsia="sv-SE"/>
              </w:rPr>
              <w:t xml:space="preserve"> </w:t>
            </w:r>
            <w:r>
              <w:rPr>
                <w:szCs w:val="22"/>
                <w:lang w:val="en-GB" w:eastAsia="sv-SE"/>
              </w:rPr>
              <w:t>See also clause 7.4.1.1.2 for additional constraints on how the network may set this field depending on the setting of other fields.</w:t>
            </w:r>
          </w:p>
        </w:tc>
      </w:tr>
      <w:tr w:rsidR="00BF596A" w14:paraId="3D81A6C4" w14:textId="77777777">
        <w:tc>
          <w:tcPr>
            <w:tcW w:w="14173" w:type="dxa"/>
            <w:tcBorders>
              <w:top w:val="single" w:sz="4" w:space="0" w:color="auto"/>
              <w:left w:val="single" w:sz="4" w:space="0" w:color="auto"/>
              <w:bottom w:val="single" w:sz="4" w:space="0" w:color="auto"/>
              <w:right w:val="single" w:sz="4" w:space="0" w:color="auto"/>
            </w:tcBorders>
          </w:tcPr>
          <w:p w14:paraId="2A0199F9" w14:textId="77777777" w:rsidR="00BF596A" w:rsidRDefault="005632DD">
            <w:pPr>
              <w:pStyle w:val="TAL"/>
              <w:rPr>
                <w:b/>
                <w:i/>
                <w:szCs w:val="22"/>
                <w:lang w:val="en-GB" w:eastAsia="sv-SE"/>
              </w:rPr>
            </w:pPr>
            <w:r>
              <w:rPr>
                <w:b/>
                <w:i/>
                <w:szCs w:val="22"/>
                <w:lang w:val="en-GB" w:eastAsia="sv-SE"/>
              </w:rPr>
              <w:t>dmrs-Downlink</w:t>
            </w:r>
          </w:p>
          <w:p w14:paraId="1A7CB6E8" w14:textId="77777777" w:rsidR="00BF596A" w:rsidRDefault="005632DD">
            <w:pPr>
              <w:pStyle w:val="TAL"/>
              <w:rPr>
                <w:b/>
                <w:i/>
                <w:szCs w:val="22"/>
                <w:lang w:val="en-GB" w:eastAsia="sv-SE"/>
              </w:rPr>
            </w:pPr>
            <w:r>
              <w:rPr>
                <w:szCs w:val="22"/>
                <w:lang w:val="en-GB"/>
              </w:rPr>
              <w:t>This field indicates whether low PAPR DMRS is used, as specified in TS38.211 [16], clause 7.4.1.1.1.</w:t>
            </w:r>
          </w:p>
        </w:tc>
      </w:tr>
      <w:tr w:rsidR="00BF596A" w14:paraId="3A45D66B" w14:textId="77777777">
        <w:tc>
          <w:tcPr>
            <w:tcW w:w="14173" w:type="dxa"/>
            <w:tcBorders>
              <w:top w:val="single" w:sz="4" w:space="0" w:color="auto"/>
              <w:left w:val="single" w:sz="4" w:space="0" w:color="auto"/>
              <w:bottom w:val="single" w:sz="4" w:space="0" w:color="auto"/>
              <w:right w:val="single" w:sz="4" w:space="0" w:color="auto"/>
            </w:tcBorders>
          </w:tcPr>
          <w:p w14:paraId="31E787CB" w14:textId="77777777" w:rsidR="00BF596A" w:rsidRDefault="005632DD">
            <w:pPr>
              <w:pStyle w:val="TAL"/>
              <w:rPr>
                <w:szCs w:val="22"/>
                <w:lang w:val="en-GB" w:eastAsia="sv-SE"/>
              </w:rPr>
            </w:pPr>
            <w:r>
              <w:rPr>
                <w:b/>
                <w:i/>
                <w:szCs w:val="22"/>
                <w:lang w:val="en-GB" w:eastAsia="sv-SE"/>
              </w:rPr>
              <w:t>dmrs-Type</w:t>
            </w:r>
          </w:p>
          <w:p w14:paraId="1A514161" w14:textId="77777777" w:rsidR="00BF596A" w:rsidRDefault="005632DD">
            <w:pPr>
              <w:pStyle w:val="TAL"/>
              <w:rPr>
                <w:szCs w:val="22"/>
                <w:lang w:val="en-GB" w:eastAsia="sv-SE"/>
              </w:rPr>
            </w:pPr>
            <w:r>
              <w:rPr>
                <w:szCs w:val="22"/>
                <w:lang w:val="en-GB" w:eastAsia="sv-SE"/>
              </w:rPr>
              <w:t>Selection of the DMRS type to be used for DL (see TS 38.211 [16], clause 7.4.1.1.1). If the field is absent, the UE uses DMRS type 1.</w:t>
            </w:r>
          </w:p>
        </w:tc>
      </w:tr>
      <w:tr w:rsidR="00BF596A" w14:paraId="0058AB42" w14:textId="77777777">
        <w:tc>
          <w:tcPr>
            <w:tcW w:w="14173" w:type="dxa"/>
            <w:tcBorders>
              <w:top w:val="single" w:sz="4" w:space="0" w:color="auto"/>
              <w:left w:val="single" w:sz="4" w:space="0" w:color="auto"/>
              <w:bottom w:val="single" w:sz="4" w:space="0" w:color="auto"/>
              <w:right w:val="single" w:sz="4" w:space="0" w:color="auto"/>
            </w:tcBorders>
          </w:tcPr>
          <w:p w14:paraId="243F98D8" w14:textId="77777777" w:rsidR="00BF596A" w:rsidRDefault="005632DD">
            <w:pPr>
              <w:pStyle w:val="TAL"/>
              <w:rPr>
                <w:szCs w:val="22"/>
                <w:lang w:val="en-GB" w:eastAsia="sv-SE"/>
              </w:rPr>
            </w:pPr>
            <w:r>
              <w:rPr>
                <w:b/>
                <w:i/>
                <w:szCs w:val="22"/>
                <w:lang w:val="en-GB" w:eastAsia="sv-SE"/>
              </w:rPr>
              <w:t>maxLength</w:t>
            </w:r>
          </w:p>
          <w:p w14:paraId="36D7655E" w14:textId="77777777" w:rsidR="00BF596A" w:rsidRDefault="005632DD">
            <w:pPr>
              <w:pStyle w:val="TAL"/>
              <w:rPr>
                <w:szCs w:val="22"/>
                <w:lang w:eastAsia="sv-SE"/>
              </w:rPr>
            </w:pPr>
            <w:r>
              <w:rPr>
                <w:szCs w:val="22"/>
                <w:lang w:val="en-GB" w:eastAsia="sv-SE"/>
              </w:rPr>
              <w:t xml:space="preserve">The maximum number of OFDM symbols for DL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7.4.1.1.2).</w:t>
            </w:r>
          </w:p>
        </w:tc>
      </w:tr>
      <w:tr w:rsidR="00BF596A" w14:paraId="660C02B4" w14:textId="77777777">
        <w:tc>
          <w:tcPr>
            <w:tcW w:w="14173" w:type="dxa"/>
            <w:tcBorders>
              <w:top w:val="single" w:sz="4" w:space="0" w:color="auto"/>
              <w:left w:val="single" w:sz="4" w:space="0" w:color="auto"/>
              <w:bottom w:val="single" w:sz="4" w:space="0" w:color="auto"/>
              <w:right w:val="single" w:sz="4" w:space="0" w:color="auto"/>
            </w:tcBorders>
          </w:tcPr>
          <w:p w14:paraId="64AEA9DD" w14:textId="77777777" w:rsidR="00BF596A" w:rsidRDefault="005632DD">
            <w:pPr>
              <w:pStyle w:val="TAL"/>
              <w:rPr>
                <w:szCs w:val="22"/>
                <w:lang w:val="en-GB" w:eastAsia="sv-SE"/>
              </w:rPr>
            </w:pPr>
            <w:r>
              <w:rPr>
                <w:b/>
                <w:i/>
                <w:szCs w:val="22"/>
                <w:lang w:val="en-GB" w:eastAsia="sv-SE"/>
              </w:rPr>
              <w:t>phaseTrackingRS</w:t>
            </w:r>
          </w:p>
          <w:p w14:paraId="1BB7678B" w14:textId="77777777" w:rsidR="00BF596A" w:rsidRDefault="005632DD">
            <w:pPr>
              <w:pStyle w:val="TAL"/>
              <w:rPr>
                <w:szCs w:val="22"/>
                <w:lang w:eastAsia="sv-SE"/>
              </w:rPr>
            </w:pPr>
            <w:r>
              <w:rPr>
                <w:szCs w:val="22"/>
                <w:lang w:val="en-GB" w:eastAsia="sv-SE"/>
              </w:rPr>
              <w:t xml:space="preserve">Configures downlink PTRS. If the field is not configured, the UE assumes that downlink PTRS are absent. </w:t>
            </w:r>
            <w:r>
              <w:rPr>
                <w:szCs w:val="22"/>
                <w:lang w:eastAsia="sv-SE"/>
              </w:rPr>
              <w:t>See TS 38.214 [19] clause 5.1.6.3.</w:t>
            </w:r>
          </w:p>
        </w:tc>
      </w:tr>
      <w:tr w:rsidR="00BF596A" w14:paraId="4E104D1E" w14:textId="77777777">
        <w:tc>
          <w:tcPr>
            <w:tcW w:w="14173" w:type="dxa"/>
            <w:tcBorders>
              <w:top w:val="single" w:sz="4" w:space="0" w:color="auto"/>
              <w:left w:val="single" w:sz="4" w:space="0" w:color="auto"/>
              <w:bottom w:val="single" w:sz="4" w:space="0" w:color="auto"/>
              <w:right w:val="single" w:sz="4" w:space="0" w:color="auto"/>
            </w:tcBorders>
          </w:tcPr>
          <w:p w14:paraId="75D0B0F8" w14:textId="77777777" w:rsidR="00BF596A" w:rsidRDefault="005632DD">
            <w:pPr>
              <w:pStyle w:val="TAL"/>
              <w:rPr>
                <w:szCs w:val="22"/>
                <w:lang w:val="en-GB" w:eastAsia="sv-SE"/>
              </w:rPr>
            </w:pPr>
            <w:r>
              <w:rPr>
                <w:b/>
                <w:i/>
                <w:szCs w:val="22"/>
                <w:lang w:val="en-GB" w:eastAsia="sv-SE"/>
              </w:rPr>
              <w:t>scramblingID0</w:t>
            </w:r>
          </w:p>
          <w:p w14:paraId="6222046A"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r w:rsidR="00BF596A" w14:paraId="7A170333" w14:textId="77777777">
        <w:tc>
          <w:tcPr>
            <w:tcW w:w="14173" w:type="dxa"/>
            <w:tcBorders>
              <w:top w:val="single" w:sz="4" w:space="0" w:color="auto"/>
              <w:left w:val="single" w:sz="4" w:space="0" w:color="auto"/>
              <w:bottom w:val="single" w:sz="4" w:space="0" w:color="auto"/>
              <w:right w:val="single" w:sz="4" w:space="0" w:color="auto"/>
            </w:tcBorders>
          </w:tcPr>
          <w:p w14:paraId="626B6657" w14:textId="77777777" w:rsidR="00BF596A" w:rsidRDefault="005632DD">
            <w:pPr>
              <w:pStyle w:val="TAL"/>
              <w:rPr>
                <w:szCs w:val="22"/>
                <w:lang w:val="en-GB" w:eastAsia="sv-SE"/>
              </w:rPr>
            </w:pPr>
            <w:r>
              <w:rPr>
                <w:b/>
                <w:i/>
                <w:szCs w:val="22"/>
                <w:lang w:val="en-GB" w:eastAsia="sv-SE"/>
              </w:rPr>
              <w:t>scramblingID1</w:t>
            </w:r>
          </w:p>
          <w:p w14:paraId="4D420DC4" w14:textId="77777777" w:rsidR="00BF596A" w:rsidRDefault="005632DD">
            <w:pPr>
              <w:pStyle w:val="TAL"/>
              <w:rPr>
                <w:szCs w:val="22"/>
                <w:lang w:val="en-GB" w:eastAsia="sv-SE"/>
              </w:rPr>
            </w:pPr>
            <w:r>
              <w:rPr>
                <w:szCs w:val="22"/>
                <w:lang w:val="en-GB" w:eastAsia="sv-SE"/>
              </w:rPr>
              <w:t xml:space="preserve">DL DMRS scrambling initialization (see TS 38.211 [16], clause 7.4.1.1.1). When the field is absent the UE applies the value </w:t>
            </w:r>
            <w:r>
              <w:rPr>
                <w:i/>
                <w:lang w:val="en-GB" w:eastAsia="sv-SE"/>
              </w:rPr>
              <w:t>physCellId</w:t>
            </w:r>
            <w:r>
              <w:rPr>
                <w:szCs w:val="22"/>
                <w:lang w:val="en-GB" w:eastAsia="sv-SE"/>
              </w:rPr>
              <w:t xml:space="preserve"> configured for this serving cell.</w:t>
            </w:r>
          </w:p>
        </w:tc>
      </w:tr>
    </w:tbl>
    <w:p w14:paraId="5FE2A40D" w14:textId="77777777" w:rsidR="00BF596A" w:rsidRDefault="00BF596A"/>
    <w:p w14:paraId="14BC6F8D" w14:textId="77777777" w:rsidR="00BF596A" w:rsidRDefault="005632DD">
      <w:pPr>
        <w:pStyle w:val="4"/>
        <w:rPr>
          <w:lang w:val="en-GB"/>
        </w:rPr>
      </w:pPr>
      <w:bookmarkStart w:id="374" w:name="_Toc60777229"/>
      <w:bookmarkStart w:id="375" w:name="_Toc83740184"/>
      <w:r>
        <w:rPr>
          <w:lang w:val="en-GB"/>
        </w:rPr>
        <w:t>–</w:t>
      </w:r>
      <w:r>
        <w:rPr>
          <w:lang w:val="en-GB"/>
        </w:rPr>
        <w:tab/>
      </w:r>
      <w:r>
        <w:rPr>
          <w:i/>
          <w:lang w:val="en-GB"/>
        </w:rPr>
        <w:t>DMRS-UplinkConfig</w:t>
      </w:r>
      <w:bookmarkEnd w:id="374"/>
      <w:bookmarkEnd w:id="375"/>
    </w:p>
    <w:p w14:paraId="1C102C1F" w14:textId="77777777" w:rsidR="00BF596A" w:rsidRDefault="005632DD">
      <w:r>
        <w:t xml:space="preserve">The IE </w:t>
      </w:r>
      <w:r>
        <w:rPr>
          <w:i/>
        </w:rPr>
        <w:t>DMRS-UplinkConfig</w:t>
      </w:r>
      <w:r>
        <w:t xml:space="preserve"> is used to configure uplink demodulation reference signals for PUSCH.</w:t>
      </w:r>
    </w:p>
    <w:p w14:paraId="33796812" w14:textId="77777777" w:rsidR="00BF596A" w:rsidRDefault="005632DD">
      <w:pPr>
        <w:pStyle w:val="TH"/>
        <w:rPr>
          <w:lang w:val="en-GB"/>
        </w:rPr>
      </w:pPr>
      <w:r>
        <w:rPr>
          <w:i/>
          <w:lang w:val="en-GB"/>
        </w:rPr>
        <w:t>DMRS-UplinkConfig</w:t>
      </w:r>
      <w:r>
        <w:rPr>
          <w:lang w:val="en-GB"/>
        </w:rPr>
        <w:t xml:space="preserve"> information element</w:t>
      </w:r>
    </w:p>
    <w:p w14:paraId="539A46F7" w14:textId="77777777" w:rsidR="00BF596A" w:rsidRDefault="005632DD">
      <w:pPr>
        <w:pStyle w:val="PL"/>
        <w:rPr>
          <w:color w:val="808080"/>
        </w:rPr>
      </w:pPr>
      <w:r>
        <w:rPr>
          <w:color w:val="808080"/>
        </w:rPr>
        <w:t>-- ASN1START</w:t>
      </w:r>
    </w:p>
    <w:p w14:paraId="60A1560F" w14:textId="77777777" w:rsidR="00BF596A" w:rsidRDefault="005632DD">
      <w:pPr>
        <w:pStyle w:val="PL"/>
        <w:rPr>
          <w:color w:val="808080"/>
        </w:rPr>
      </w:pPr>
      <w:r>
        <w:rPr>
          <w:color w:val="808080"/>
        </w:rPr>
        <w:t>-- TAG-DMRS-UPLINKCONFIG-START</w:t>
      </w:r>
    </w:p>
    <w:p w14:paraId="286F5F9B" w14:textId="77777777" w:rsidR="00BF596A" w:rsidRDefault="00BF596A">
      <w:pPr>
        <w:pStyle w:val="PL"/>
      </w:pPr>
    </w:p>
    <w:p w14:paraId="53B39533" w14:textId="77777777" w:rsidR="00BF596A" w:rsidRDefault="005632DD">
      <w:pPr>
        <w:pStyle w:val="PL"/>
      </w:pPr>
      <w:r>
        <w:t xml:space="preserve">DMRS-UplinkConfig ::=               </w:t>
      </w:r>
      <w:r>
        <w:rPr>
          <w:color w:val="993366"/>
        </w:rPr>
        <w:t>SEQUENCE</w:t>
      </w:r>
      <w:r>
        <w:t xml:space="preserve"> {</w:t>
      </w:r>
    </w:p>
    <w:p w14:paraId="2B6FA1D7" w14:textId="77777777" w:rsidR="00BF596A" w:rsidRDefault="005632DD">
      <w:pPr>
        <w:pStyle w:val="PL"/>
        <w:rPr>
          <w:color w:val="808080"/>
        </w:rPr>
      </w:pPr>
      <w:r>
        <w:t xml:space="preserve">    dmrs-Type                           </w:t>
      </w:r>
      <w:r>
        <w:rPr>
          <w:color w:val="993366"/>
        </w:rPr>
        <w:t>ENUMERATED</w:t>
      </w:r>
      <w:r>
        <w:t xml:space="preserve"> {type2}                                                  </w:t>
      </w:r>
      <w:r>
        <w:rPr>
          <w:color w:val="993366"/>
        </w:rPr>
        <w:t>OPTIONAL</w:t>
      </w:r>
      <w:r>
        <w:t xml:space="preserve">,   </w:t>
      </w:r>
      <w:r>
        <w:rPr>
          <w:color w:val="808080"/>
        </w:rPr>
        <w:t>-- Need S</w:t>
      </w:r>
    </w:p>
    <w:p w14:paraId="74A0868D" w14:textId="77777777" w:rsidR="00BF596A" w:rsidRDefault="005632DD">
      <w:pPr>
        <w:pStyle w:val="PL"/>
        <w:rPr>
          <w:color w:val="808080"/>
        </w:rPr>
      </w:pPr>
      <w:r>
        <w:t xml:space="preserve">    dmrs-AdditionalPosition             </w:t>
      </w:r>
      <w:r>
        <w:rPr>
          <w:color w:val="993366"/>
        </w:rPr>
        <w:t>ENUMERATED</w:t>
      </w:r>
      <w:r>
        <w:t xml:space="preserve"> {pos0, pos1, pos3}                                       </w:t>
      </w:r>
      <w:r>
        <w:rPr>
          <w:color w:val="993366"/>
        </w:rPr>
        <w:t>OPTIONAL</w:t>
      </w:r>
      <w:r>
        <w:t xml:space="preserve">,   </w:t>
      </w:r>
      <w:r>
        <w:rPr>
          <w:color w:val="808080"/>
        </w:rPr>
        <w:t>-- Need S</w:t>
      </w:r>
    </w:p>
    <w:p w14:paraId="4D56BA12" w14:textId="77777777" w:rsidR="00BF596A" w:rsidRDefault="005632DD">
      <w:pPr>
        <w:pStyle w:val="PL"/>
        <w:rPr>
          <w:color w:val="808080"/>
        </w:rPr>
      </w:pPr>
      <w:r>
        <w:t xml:space="preserve">    phaseTrackingRS                     SetupRelease { PTRS-UplinkConfig }                                  </w:t>
      </w:r>
      <w:r>
        <w:rPr>
          <w:color w:val="993366"/>
        </w:rPr>
        <w:t>OPTIONAL</w:t>
      </w:r>
      <w:r>
        <w:t xml:space="preserve">,   </w:t>
      </w:r>
      <w:r>
        <w:rPr>
          <w:color w:val="808080"/>
        </w:rPr>
        <w:t>-- Need M</w:t>
      </w:r>
    </w:p>
    <w:p w14:paraId="132D1F48" w14:textId="77777777" w:rsidR="00BF596A" w:rsidRDefault="005632DD">
      <w:pPr>
        <w:pStyle w:val="PL"/>
        <w:rPr>
          <w:color w:val="808080"/>
        </w:rPr>
      </w:pPr>
      <w:r>
        <w:t xml:space="preserve">    maxLength                           </w:t>
      </w:r>
      <w:r>
        <w:rPr>
          <w:color w:val="993366"/>
        </w:rPr>
        <w:t>ENUMERATED</w:t>
      </w:r>
      <w:r>
        <w:t xml:space="preserve"> {len2}                                                   </w:t>
      </w:r>
      <w:r>
        <w:rPr>
          <w:color w:val="993366"/>
        </w:rPr>
        <w:t>OPTIONAL</w:t>
      </w:r>
      <w:r>
        <w:t xml:space="preserve">,   </w:t>
      </w:r>
      <w:r>
        <w:rPr>
          <w:color w:val="808080"/>
        </w:rPr>
        <w:t>-- Need S</w:t>
      </w:r>
    </w:p>
    <w:p w14:paraId="4515BF5C" w14:textId="77777777" w:rsidR="00BF596A" w:rsidRDefault="005632DD">
      <w:pPr>
        <w:pStyle w:val="PL"/>
      </w:pPr>
      <w:r>
        <w:t xml:space="preserve">    transformPrecodingDisabled          </w:t>
      </w:r>
      <w:r>
        <w:rPr>
          <w:color w:val="993366"/>
        </w:rPr>
        <w:t>SEQUENCE</w:t>
      </w:r>
      <w:r>
        <w:t xml:space="preserve"> {</w:t>
      </w:r>
    </w:p>
    <w:p w14:paraId="6E5AFAB8" w14:textId="77777777" w:rsidR="00BF596A" w:rsidRDefault="005632DD">
      <w:pPr>
        <w:pStyle w:val="PL"/>
        <w:rPr>
          <w:color w:val="808080"/>
        </w:rPr>
      </w:pPr>
      <w:r>
        <w:t xml:space="preserve">        scramblingID0                       </w:t>
      </w:r>
      <w:r>
        <w:rPr>
          <w:color w:val="993366"/>
        </w:rPr>
        <w:t>INTEGER</w:t>
      </w:r>
      <w:r>
        <w:t xml:space="preserve"> (0..65535)                                              </w:t>
      </w:r>
      <w:r>
        <w:rPr>
          <w:color w:val="993366"/>
        </w:rPr>
        <w:t>OPTIONAL</w:t>
      </w:r>
      <w:r>
        <w:t xml:space="preserve">,   </w:t>
      </w:r>
      <w:r>
        <w:rPr>
          <w:color w:val="808080"/>
        </w:rPr>
        <w:t>-- Need S</w:t>
      </w:r>
    </w:p>
    <w:p w14:paraId="33515DEE" w14:textId="77777777" w:rsidR="00BF596A" w:rsidRDefault="005632DD">
      <w:pPr>
        <w:pStyle w:val="PL"/>
        <w:rPr>
          <w:color w:val="808080"/>
        </w:rPr>
      </w:pPr>
      <w:r>
        <w:t xml:space="preserve">        scramblingID1                       </w:t>
      </w:r>
      <w:r>
        <w:rPr>
          <w:color w:val="993366"/>
        </w:rPr>
        <w:t>INTEGER</w:t>
      </w:r>
      <w:r>
        <w:t xml:space="preserve"> (0..65535)                                              </w:t>
      </w:r>
      <w:r>
        <w:rPr>
          <w:color w:val="993366"/>
        </w:rPr>
        <w:t>OPTIONAL</w:t>
      </w:r>
      <w:r>
        <w:t xml:space="preserve">,   </w:t>
      </w:r>
      <w:r>
        <w:rPr>
          <w:color w:val="808080"/>
        </w:rPr>
        <w:t>-- Need S</w:t>
      </w:r>
    </w:p>
    <w:p w14:paraId="538D3B51" w14:textId="77777777" w:rsidR="00BF596A" w:rsidRDefault="005632DD">
      <w:pPr>
        <w:pStyle w:val="PL"/>
      </w:pPr>
      <w:r>
        <w:t xml:space="preserve">        ...,</w:t>
      </w:r>
    </w:p>
    <w:p w14:paraId="6C2973AE" w14:textId="77777777" w:rsidR="00BF596A" w:rsidRDefault="005632DD">
      <w:pPr>
        <w:pStyle w:val="PL"/>
      </w:pPr>
      <w:r>
        <w:t xml:space="preserve">        [[</w:t>
      </w:r>
    </w:p>
    <w:p w14:paraId="0D47D193" w14:textId="77777777" w:rsidR="00BF596A" w:rsidRDefault="005632DD">
      <w:pPr>
        <w:pStyle w:val="PL"/>
        <w:rPr>
          <w:color w:val="808080"/>
        </w:rPr>
      </w:pPr>
      <w:r>
        <w:t xml:space="preserve">        dmrs-Uplink-r16                     </w:t>
      </w:r>
      <w:r>
        <w:rPr>
          <w:color w:val="993366"/>
        </w:rPr>
        <w:t>ENUMERATED</w:t>
      </w:r>
      <w:r>
        <w:t xml:space="preserve"> {enabled}                                            </w:t>
      </w:r>
      <w:r>
        <w:rPr>
          <w:color w:val="993366"/>
        </w:rPr>
        <w:t>OPTIONAL</w:t>
      </w:r>
      <w:r>
        <w:t xml:space="preserve">    </w:t>
      </w:r>
      <w:r>
        <w:rPr>
          <w:color w:val="808080"/>
        </w:rPr>
        <w:t>-- Need R</w:t>
      </w:r>
    </w:p>
    <w:p w14:paraId="173FB585" w14:textId="77777777" w:rsidR="00BF596A" w:rsidRDefault="005632DD">
      <w:pPr>
        <w:pStyle w:val="PL"/>
      </w:pPr>
      <w:r>
        <w:t xml:space="preserve">        ]]</w:t>
      </w:r>
    </w:p>
    <w:p w14:paraId="02235CE0" w14:textId="77777777" w:rsidR="00BF596A" w:rsidRDefault="005632DD">
      <w:pPr>
        <w:pStyle w:val="PL"/>
        <w:rPr>
          <w:color w:val="808080"/>
        </w:rPr>
      </w:pPr>
      <w:r>
        <w:t xml:space="preserve">    }                                                                                                       </w:t>
      </w:r>
      <w:r>
        <w:rPr>
          <w:color w:val="993366"/>
        </w:rPr>
        <w:t>OPTIONAL</w:t>
      </w:r>
      <w:r>
        <w:t xml:space="preserve">,   </w:t>
      </w:r>
      <w:r>
        <w:rPr>
          <w:color w:val="808080"/>
        </w:rPr>
        <w:t>-- Need R</w:t>
      </w:r>
    </w:p>
    <w:p w14:paraId="21AEC1A3" w14:textId="77777777" w:rsidR="00BF596A" w:rsidRDefault="005632DD">
      <w:pPr>
        <w:pStyle w:val="PL"/>
      </w:pPr>
      <w:r>
        <w:t xml:space="preserve">    transformPrecodingEnabled           </w:t>
      </w:r>
      <w:r>
        <w:rPr>
          <w:color w:val="993366"/>
        </w:rPr>
        <w:t>SEQUENCE</w:t>
      </w:r>
      <w:r>
        <w:t xml:space="preserve"> {</w:t>
      </w:r>
    </w:p>
    <w:p w14:paraId="48474FE6" w14:textId="77777777" w:rsidR="00BF596A" w:rsidRDefault="005632DD">
      <w:pPr>
        <w:pStyle w:val="PL"/>
        <w:rPr>
          <w:color w:val="808080"/>
        </w:rPr>
      </w:pPr>
      <w:r>
        <w:t xml:space="preserve">        nPUSCH-Identity                     </w:t>
      </w:r>
      <w:r>
        <w:rPr>
          <w:color w:val="993366"/>
        </w:rPr>
        <w:t>INTEGER</w:t>
      </w:r>
      <w:r>
        <w:t xml:space="preserve">(0..1007)                                                </w:t>
      </w:r>
      <w:r>
        <w:rPr>
          <w:color w:val="993366"/>
        </w:rPr>
        <w:t>OPTIONAL</w:t>
      </w:r>
      <w:r>
        <w:t xml:space="preserve">,   </w:t>
      </w:r>
      <w:r>
        <w:rPr>
          <w:color w:val="808080"/>
        </w:rPr>
        <w:t>-- Need S</w:t>
      </w:r>
    </w:p>
    <w:p w14:paraId="72D1188C" w14:textId="77777777" w:rsidR="00BF596A" w:rsidRDefault="005632DD">
      <w:pPr>
        <w:pStyle w:val="PL"/>
        <w:rPr>
          <w:color w:val="808080"/>
        </w:rPr>
      </w:pPr>
      <w:r>
        <w:t xml:space="preserve">        sequenceGroupHopping                </w:t>
      </w:r>
      <w:r>
        <w:rPr>
          <w:color w:val="993366"/>
        </w:rPr>
        <w:t>ENUMERATED</w:t>
      </w:r>
      <w:r>
        <w:t xml:space="preserve"> {disabled}                                           </w:t>
      </w:r>
      <w:r>
        <w:rPr>
          <w:color w:val="993366"/>
        </w:rPr>
        <w:t>OPTIONAL</w:t>
      </w:r>
      <w:r>
        <w:t xml:space="preserve">,   </w:t>
      </w:r>
      <w:r>
        <w:rPr>
          <w:color w:val="808080"/>
        </w:rPr>
        <w:t>-- Need S</w:t>
      </w:r>
    </w:p>
    <w:p w14:paraId="5AA7A593" w14:textId="77777777" w:rsidR="00BF596A" w:rsidRDefault="005632DD">
      <w:pPr>
        <w:pStyle w:val="PL"/>
        <w:rPr>
          <w:color w:val="808080"/>
        </w:rPr>
      </w:pPr>
      <w:r>
        <w:t xml:space="preserve">        sequenceHopping                     </w:t>
      </w:r>
      <w:r>
        <w:rPr>
          <w:color w:val="993366"/>
        </w:rPr>
        <w:t>ENUMERATED</w:t>
      </w:r>
      <w:r>
        <w:t xml:space="preserve"> {enabled}                                            </w:t>
      </w:r>
      <w:r>
        <w:rPr>
          <w:color w:val="993366"/>
        </w:rPr>
        <w:t>OPTIONAL</w:t>
      </w:r>
      <w:r>
        <w:t xml:space="preserve">,   </w:t>
      </w:r>
      <w:r>
        <w:rPr>
          <w:color w:val="808080"/>
        </w:rPr>
        <w:t>-- Need S</w:t>
      </w:r>
    </w:p>
    <w:p w14:paraId="6C87D5D6" w14:textId="77777777" w:rsidR="00BF596A" w:rsidRDefault="005632DD">
      <w:pPr>
        <w:pStyle w:val="PL"/>
      </w:pPr>
      <w:r>
        <w:t xml:space="preserve">        ...,</w:t>
      </w:r>
    </w:p>
    <w:p w14:paraId="32235FFD" w14:textId="77777777" w:rsidR="00BF596A" w:rsidRDefault="005632DD">
      <w:pPr>
        <w:pStyle w:val="PL"/>
      </w:pPr>
      <w:r>
        <w:t xml:space="preserve">        [[</w:t>
      </w:r>
    </w:p>
    <w:p w14:paraId="12264075" w14:textId="77777777" w:rsidR="00BF596A" w:rsidRDefault="005632DD">
      <w:pPr>
        <w:pStyle w:val="PL"/>
        <w:rPr>
          <w:color w:val="808080"/>
        </w:rPr>
      </w:pPr>
      <w:r>
        <w:t xml:space="preserve">        dmrs-UplinkTransformPrecoding-r16   SetupRelease {DMRS-UplinkTransformPrecoding-r16}                </w:t>
      </w:r>
      <w:r>
        <w:rPr>
          <w:color w:val="993366"/>
        </w:rPr>
        <w:t>OPTIONAL</w:t>
      </w:r>
      <w:r>
        <w:t xml:space="preserve">    </w:t>
      </w:r>
      <w:r>
        <w:rPr>
          <w:color w:val="808080"/>
        </w:rPr>
        <w:t>-- Need M</w:t>
      </w:r>
    </w:p>
    <w:p w14:paraId="60839049" w14:textId="77777777" w:rsidR="00BF596A" w:rsidRDefault="005632DD">
      <w:pPr>
        <w:pStyle w:val="PL"/>
      </w:pPr>
      <w:r>
        <w:lastRenderedPageBreak/>
        <w:t xml:space="preserve">        ]]</w:t>
      </w:r>
    </w:p>
    <w:p w14:paraId="32431ACF" w14:textId="77777777" w:rsidR="00BF596A" w:rsidRDefault="005632DD">
      <w:pPr>
        <w:pStyle w:val="PL"/>
        <w:rPr>
          <w:color w:val="808080"/>
        </w:rPr>
      </w:pPr>
      <w:r>
        <w:t xml:space="preserve">    }                                                                                                       </w:t>
      </w:r>
      <w:r>
        <w:rPr>
          <w:color w:val="993366"/>
        </w:rPr>
        <w:t>OPTIONAL</w:t>
      </w:r>
      <w:r>
        <w:t xml:space="preserve">,   </w:t>
      </w:r>
      <w:r>
        <w:rPr>
          <w:color w:val="808080"/>
        </w:rPr>
        <w:t>-- Need R</w:t>
      </w:r>
    </w:p>
    <w:p w14:paraId="53684C51" w14:textId="77777777" w:rsidR="00BF596A" w:rsidRDefault="005632DD">
      <w:pPr>
        <w:pStyle w:val="PL"/>
      </w:pPr>
      <w:r>
        <w:t xml:space="preserve">    ...</w:t>
      </w:r>
    </w:p>
    <w:p w14:paraId="6344A673" w14:textId="77777777" w:rsidR="00BF596A" w:rsidRDefault="005632DD">
      <w:pPr>
        <w:pStyle w:val="PL"/>
      </w:pPr>
      <w:r>
        <w:t>}</w:t>
      </w:r>
    </w:p>
    <w:p w14:paraId="5BB2809D" w14:textId="77777777" w:rsidR="00BF596A" w:rsidRDefault="00BF596A">
      <w:pPr>
        <w:pStyle w:val="PL"/>
      </w:pPr>
    </w:p>
    <w:p w14:paraId="69FCE405" w14:textId="77777777" w:rsidR="00BF596A" w:rsidRDefault="005632DD">
      <w:pPr>
        <w:pStyle w:val="PL"/>
      </w:pPr>
      <w:r>
        <w:t xml:space="preserve">DMRS-UplinkTransformPrecoding-r16  ::=  </w:t>
      </w:r>
      <w:r>
        <w:rPr>
          <w:color w:val="993366"/>
        </w:rPr>
        <w:t>SEQUENCE</w:t>
      </w:r>
      <w:r>
        <w:t xml:space="preserve"> {</w:t>
      </w:r>
    </w:p>
    <w:p w14:paraId="25C47D9E" w14:textId="77777777" w:rsidR="00BF596A" w:rsidRDefault="005632DD">
      <w:pPr>
        <w:pStyle w:val="PL"/>
        <w:rPr>
          <w:color w:val="808080"/>
        </w:rPr>
      </w:pPr>
      <w:r>
        <w:t xml:space="preserve">    pi2BPSK-ScramblingID0                   </w:t>
      </w:r>
      <w:r>
        <w:rPr>
          <w:color w:val="993366"/>
        </w:rPr>
        <w:t>INTEGER</w:t>
      </w:r>
      <w:r>
        <w:t xml:space="preserve">(0..65535)                                               </w:t>
      </w:r>
      <w:r>
        <w:rPr>
          <w:color w:val="993366"/>
        </w:rPr>
        <w:t>OPTIONAL</w:t>
      </w:r>
      <w:r>
        <w:t xml:space="preserve">,   </w:t>
      </w:r>
      <w:r>
        <w:rPr>
          <w:color w:val="808080"/>
        </w:rPr>
        <w:t>-- Need S</w:t>
      </w:r>
    </w:p>
    <w:p w14:paraId="7E13DC27" w14:textId="77777777" w:rsidR="00BF596A" w:rsidRDefault="005632DD">
      <w:pPr>
        <w:pStyle w:val="PL"/>
        <w:rPr>
          <w:color w:val="808080"/>
        </w:rPr>
      </w:pPr>
      <w:r>
        <w:t xml:space="preserve">    pi2BPSK-ScramblingID1                   </w:t>
      </w:r>
      <w:r>
        <w:rPr>
          <w:color w:val="993366"/>
        </w:rPr>
        <w:t>INTEGER</w:t>
      </w:r>
      <w:r>
        <w:t xml:space="preserve">(0..65535)                                               </w:t>
      </w:r>
      <w:r>
        <w:rPr>
          <w:color w:val="993366"/>
        </w:rPr>
        <w:t>OPTIONAL</w:t>
      </w:r>
      <w:r>
        <w:t xml:space="preserve">    </w:t>
      </w:r>
      <w:r>
        <w:rPr>
          <w:color w:val="808080"/>
        </w:rPr>
        <w:t>-- Need S</w:t>
      </w:r>
    </w:p>
    <w:p w14:paraId="5AF1C87D" w14:textId="77777777" w:rsidR="00BF596A" w:rsidRDefault="005632DD">
      <w:pPr>
        <w:pStyle w:val="PL"/>
      </w:pPr>
      <w:r>
        <w:t>}</w:t>
      </w:r>
    </w:p>
    <w:p w14:paraId="08A55B39" w14:textId="77777777" w:rsidR="00BF596A" w:rsidRDefault="00BF596A">
      <w:pPr>
        <w:pStyle w:val="PL"/>
      </w:pPr>
    </w:p>
    <w:p w14:paraId="4AA95E31" w14:textId="77777777" w:rsidR="00BF596A" w:rsidRDefault="005632DD">
      <w:pPr>
        <w:pStyle w:val="PL"/>
        <w:rPr>
          <w:color w:val="808080"/>
        </w:rPr>
      </w:pPr>
      <w:r>
        <w:rPr>
          <w:color w:val="808080"/>
        </w:rPr>
        <w:t>-- TAG-DMRS-UPLINKCONFIG-STOP</w:t>
      </w:r>
    </w:p>
    <w:p w14:paraId="5E8F5863" w14:textId="77777777" w:rsidR="00BF596A" w:rsidRDefault="005632DD">
      <w:pPr>
        <w:pStyle w:val="PL"/>
        <w:rPr>
          <w:color w:val="808080"/>
        </w:rPr>
      </w:pPr>
      <w:r>
        <w:rPr>
          <w:color w:val="808080"/>
        </w:rPr>
        <w:t>-- ASN1STOP</w:t>
      </w:r>
    </w:p>
    <w:p w14:paraId="3C3EBEF5" w14:textId="77777777" w:rsidR="00BF596A" w:rsidRDefault="00BF596A"/>
    <w:tbl>
      <w:tblPr>
        <w:tblW w:w="14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9"/>
      </w:tblGrid>
      <w:tr w:rsidR="00BF596A" w14:paraId="389933D5" w14:textId="77777777">
        <w:tc>
          <w:tcPr>
            <w:tcW w:w="14409" w:type="dxa"/>
            <w:tcBorders>
              <w:top w:val="single" w:sz="4" w:space="0" w:color="auto"/>
              <w:left w:val="single" w:sz="4" w:space="0" w:color="auto"/>
              <w:bottom w:val="single" w:sz="4" w:space="0" w:color="auto"/>
              <w:right w:val="single" w:sz="4" w:space="0" w:color="auto"/>
            </w:tcBorders>
          </w:tcPr>
          <w:p w14:paraId="4E30938C" w14:textId="77777777" w:rsidR="00BF596A" w:rsidRDefault="005632DD">
            <w:pPr>
              <w:pStyle w:val="TAH"/>
              <w:rPr>
                <w:szCs w:val="22"/>
                <w:lang w:eastAsia="sv-SE"/>
              </w:rPr>
            </w:pPr>
            <w:r>
              <w:rPr>
                <w:i/>
                <w:szCs w:val="22"/>
                <w:lang w:eastAsia="sv-SE"/>
              </w:rPr>
              <w:lastRenderedPageBreak/>
              <w:t xml:space="preserve">DMRS-UplinkConfig </w:t>
            </w:r>
            <w:r>
              <w:rPr>
                <w:szCs w:val="22"/>
                <w:lang w:eastAsia="sv-SE"/>
              </w:rPr>
              <w:t>field descriptions</w:t>
            </w:r>
          </w:p>
        </w:tc>
      </w:tr>
      <w:tr w:rsidR="00BF596A" w14:paraId="660B58CE" w14:textId="77777777">
        <w:tc>
          <w:tcPr>
            <w:tcW w:w="14409" w:type="dxa"/>
            <w:tcBorders>
              <w:top w:val="single" w:sz="4" w:space="0" w:color="auto"/>
              <w:left w:val="single" w:sz="4" w:space="0" w:color="auto"/>
              <w:bottom w:val="single" w:sz="4" w:space="0" w:color="auto"/>
              <w:right w:val="single" w:sz="4" w:space="0" w:color="auto"/>
            </w:tcBorders>
          </w:tcPr>
          <w:p w14:paraId="68664147" w14:textId="77777777" w:rsidR="00BF596A" w:rsidRDefault="005632DD">
            <w:pPr>
              <w:pStyle w:val="TAL"/>
              <w:rPr>
                <w:szCs w:val="22"/>
                <w:lang w:val="en-GB" w:eastAsia="sv-SE"/>
              </w:rPr>
            </w:pPr>
            <w:r>
              <w:rPr>
                <w:b/>
                <w:i/>
                <w:szCs w:val="22"/>
                <w:lang w:val="en-GB" w:eastAsia="sv-SE"/>
              </w:rPr>
              <w:t>dmrs-AdditionalPosition</w:t>
            </w:r>
          </w:p>
          <w:p w14:paraId="35E324E6" w14:textId="77777777" w:rsidR="00BF596A" w:rsidRDefault="005632DD">
            <w:pPr>
              <w:pStyle w:val="TAL"/>
              <w:rPr>
                <w:szCs w:val="22"/>
                <w:lang w:val="en-GB" w:eastAsia="sv-SE"/>
              </w:rPr>
            </w:pPr>
            <w:r>
              <w:rPr>
                <w:szCs w:val="22"/>
                <w:lang w:val="en-GB" w:eastAsia="sv-SE"/>
              </w:rPr>
              <w:t>Position for additional DM-RS in UL (see TS 38.211 [16], clause 6.4.1.1.3). If the field is absent, the UE applies the value pos2. See also clause 6.4.1.1.3 for additional constraints on how the network may set this field depending on the setting of other fields.</w:t>
            </w:r>
          </w:p>
        </w:tc>
      </w:tr>
      <w:tr w:rsidR="00BF596A" w14:paraId="5FC77C82" w14:textId="77777777">
        <w:tc>
          <w:tcPr>
            <w:tcW w:w="14409" w:type="dxa"/>
            <w:tcBorders>
              <w:top w:val="single" w:sz="4" w:space="0" w:color="auto"/>
              <w:left w:val="single" w:sz="4" w:space="0" w:color="auto"/>
              <w:bottom w:val="single" w:sz="4" w:space="0" w:color="auto"/>
              <w:right w:val="single" w:sz="4" w:space="0" w:color="auto"/>
            </w:tcBorders>
          </w:tcPr>
          <w:p w14:paraId="5C5ABB17" w14:textId="77777777" w:rsidR="00BF596A" w:rsidRDefault="005632DD">
            <w:pPr>
              <w:pStyle w:val="TAL"/>
              <w:rPr>
                <w:szCs w:val="22"/>
                <w:lang w:val="en-GB" w:eastAsia="sv-SE"/>
              </w:rPr>
            </w:pPr>
            <w:r>
              <w:rPr>
                <w:b/>
                <w:i/>
                <w:szCs w:val="22"/>
                <w:lang w:val="en-GB" w:eastAsia="sv-SE"/>
              </w:rPr>
              <w:t>dmrs-Type</w:t>
            </w:r>
          </w:p>
          <w:p w14:paraId="1FC83C8C" w14:textId="77777777" w:rsidR="00BF596A" w:rsidRDefault="005632DD">
            <w:pPr>
              <w:pStyle w:val="TAL"/>
              <w:rPr>
                <w:szCs w:val="22"/>
                <w:lang w:val="en-GB" w:eastAsia="sv-SE"/>
              </w:rPr>
            </w:pPr>
            <w:r>
              <w:rPr>
                <w:szCs w:val="22"/>
                <w:lang w:val="en-GB" w:eastAsia="sv-SE"/>
              </w:rPr>
              <w:t>Selection of the DMRS type to be used for UL (see TS 38.211 [16], clause 6.4.1.1.3) If the field is absent, the UE uses DMRS type 1.</w:t>
            </w:r>
          </w:p>
        </w:tc>
      </w:tr>
      <w:tr w:rsidR="00BF596A" w14:paraId="492CE52A" w14:textId="77777777">
        <w:tc>
          <w:tcPr>
            <w:tcW w:w="14409" w:type="dxa"/>
            <w:tcBorders>
              <w:top w:val="single" w:sz="4" w:space="0" w:color="auto"/>
              <w:left w:val="single" w:sz="4" w:space="0" w:color="auto"/>
              <w:bottom w:val="single" w:sz="4" w:space="0" w:color="auto"/>
              <w:right w:val="single" w:sz="4" w:space="0" w:color="auto"/>
            </w:tcBorders>
          </w:tcPr>
          <w:p w14:paraId="0300632B" w14:textId="77777777" w:rsidR="00BF596A" w:rsidRDefault="005632DD">
            <w:pPr>
              <w:pStyle w:val="TAL"/>
              <w:rPr>
                <w:b/>
                <w:i/>
                <w:szCs w:val="22"/>
                <w:lang w:val="en-GB" w:eastAsia="sv-SE"/>
              </w:rPr>
            </w:pPr>
            <w:r>
              <w:rPr>
                <w:b/>
                <w:i/>
                <w:szCs w:val="22"/>
                <w:lang w:val="en-GB" w:eastAsia="sv-SE"/>
              </w:rPr>
              <w:t>dmrs-Uplink</w:t>
            </w:r>
          </w:p>
          <w:p w14:paraId="40E9173A" w14:textId="77777777" w:rsidR="00BF596A" w:rsidRDefault="005632DD">
            <w:pPr>
              <w:pStyle w:val="TAL"/>
              <w:rPr>
                <w:b/>
                <w:i/>
                <w:szCs w:val="22"/>
                <w:lang w:val="en-GB" w:eastAsia="sv-SE"/>
              </w:rPr>
            </w:pPr>
            <w:r>
              <w:rPr>
                <w:szCs w:val="22"/>
                <w:lang w:val="en-GB"/>
              </w:rPr>
              <w:t>This field indicates whether low PAPR DMRS is used, as specified in TS38.211 [16], clause 6.4.1.1.1.1.</w:t>
            </w:r>
          </w:p>
        </w:tc>
      </w:tr>
      <w:tr w:rsidR="00BF596A" w14:paraId="602C9B8E" w14:textId="77777777">
        <w:tc>
          <w:tcPr>
            <w:tcW w:w="14409" w:type="dxa"/>
            <w:tcBorders>
              <w:top w:val="single" w:sz="4" w:space="0" w:color="auto"/>
              <w:left w:val="single" w:sz="4" w:space="0" w:color="auto"/>
              <w:bottom w:val="single" w:sz="4" w:space="0" w:color="auto"/>
              <w:right w:val="single" w:sz="4" w:space="0" w:color="auto"/>
            </w:tcBorders>
          </w:tcPr>
          <w:p w14:paraId="5A60459C" w14:textId="77777777" w:rsidR="00BF596A" w:rsidRDefault="005632DD">
            <w:pPr>
              <w:pStyle w:val="TAL"/>
              <w:rPr>
                <w:b/>
                <w:i/>
                <w:szCs w:val="22"/>
                <w:lang w:val="en-GB" w:eastAsia="sv-SE"/>
              </w:rPr>
            </w:pPr>
            <w:r>
              <w:rPr>
                <w:b/>
                <w:i/>
                <w:szCs w:val="22"/>
                <w:lang w:val="en-GB" w:eastAsia="sv-SE"/>
              </w:rPr>
              <w:t>dmrs-UplinkTransformPrecoding</w:t>
            </w:r>
          </w:p>
          <w:p w14:paraId="3A5B6B35" w14:textId="77777777" w:rsidR="00BF596A" w:rsidRDefault="005632DD">
            <w:pPr>
              <w:pStyle w:val="TAL"/>
              <w:rPr>
                <w:b/>
                <w:i/>
                <w:szCs w:val="22"/>
                <w:lang w:val="en-GB" w:eastAsia="sv-SE"/>
              </w:rPr>
            </w:pPr>
            <w:r>
              <w:rPr>
                <w:szCs w:val="22"/>
                <w:lang w:val="en-GB"/>
              </w:rPr>
              <w:t xml:space="preserve">This field indicates whether low PAPR DMRS is used for PUSCH with pi/2 BPSK modulation, as specified in TS38.211 [16], clause 6.4.1.1.1.2. The network configures this field only if </w:t>
            </w:r>
            <w:r>
              <w:rPr>
                <w:i/>
                <w:iCs/>
                <w:szCs w:val="22"/>
                <w:lang w:val="en-GB"/>
              </w:rPr>
              <w:t>tp-pi2BPSK</w:t>
            </w:r>
            <w:r>
              <w:rPr>
                <w:szCs w:val="22"/>
                <w:lang w:val="en-GB"/>
              </w:rPr>
              <w:t xml:space="preserve"> is configured in </w:t>
            </w:r>
            <w:r>
              <w:rPr>
                <w:i/>
                <w:iCs/>
                <w:szCs w:val="22"/>
                <w:lang w:val="en-GB"/>
              </w:rPr>
              <w:t>PUSCH-Config</w:t>
            </w:r>
            <w:r>
              <w:rPr>
                <w:szCs w:val="22"/>
                <w:lang w:val="en-GB"/>
              </w:rPr>
              <w:t>.</w:t>
            </w:r>
          </w:p>
        </w:tc>
      </w:tr>
      <w:tr w:rsidR="00BF596A" w14:paraId="6DE286BB" w14:textId="77777777">
        <w:tc>
          <w:tcPr>
            <w:tcW w:w="14409" w:type="dxa"/>
            <w:tcBorders>
              <w:top w:val="single" w:sz="4" w:space="0" w:color="auto"/>
              <w:left w:val="single" w:sz="4" w:space="0" w:color="auto"/>
              <w:bottom w:val="single" w:sz="4" w:space="0" w:color="auto"/>
              <w:right w:val="single" w:sz="4" w:space="0" w:color="auto"/>
            </w:tcBorders>
          </w:tcPr>
          <w:p w14:paraId="2A58857B" w14:textId="77777777" w:rsidR="00BF596A" w:rsidRDefault="005632DD">
            <w:pPr>
              <w:pStyle w:val="TAL"/>
              <w:rPr>
                <w:szCs w:val="22"/>
                <w:lang w:val="en-GB" w:eastAsia="sv-SE"/>
              </w:rPr>
            </w:pPr>
            <w:r>
              <w:rPr>
                <w:b/>
                <w:i/>
                <w:szCs w:val="22"/>
                <w:lang w:val="en-GB" w:eastAsia="sv-SE"/>
              </w:rPr>
              <w:t>maxLength</w:t>
            </w:r>
          </w:p>
          <w:p w14:paraId="210592EE" w14:textId="77777777" w:rsidR="00BF596A" w:rsidRDefault="005632DD">
            <w:pPr>
              <w:pStyle w:val="TAL"/>
              <w:rPr>
                <w:szCs w:val="22"/>
                <w:lang w:eastAsia="sv-SE"/>
              </w:rPr>
            </w:pPr>
            <w:r>
              <w:rPr>
                <w:szCs w:val="22"/>
                <w:lang w:val="en-GB" w:eastAsia="sv-SE"/>
              </w:rPr>
              <w:t xml:space="preserve">The maximum number of OFDM symbols for UL front loaded DMRS. </w:t>
            </w:r>
            <w:r>
              <w:rPr>
                <w:i/>
                <w:lang w:val="en-GB" w:eastAsia="sv-SE"/>
              </w:rPr>
              <w:t>len1</w:t>
            </w:r>
            <w:r>
              <w:rPr>
                <w:szCs w:val="22"/>
                <w:lang w:val="en-GB" w:eastAsia="sv-SE"/>
              </w:rPr>
              <w:t xml:space="preserve"> corresponds to value 1. </w:t>
            </w:r>
            <w:r>
              <w:rPr>
                <w:i/>
                <w:lang w:val="en-GB" w:eastAsia="sv-SE"/>
              </w:rPr>
              <w:t>len2</w:t>
            </w:r>
            <w:r>
              <w:rPr>
                <w:szCs w:val="22"/>
                <w:lang w:val="en-GB" w:eastAsia="sv-SE"/>
              </w:rPr>
              <w:t xml:space="preserve"> corresponds to value 2. If the field is absent, the UE applies value </w:t>
            </w:r>
            <w:r>
              <w:rPr>
                <w:i/>
                <w:lang w:val="en-GB" w:eastAsia="sv-SE"/>
              </w:rPr>
              <w:t>len1</w:t>
            </w:r>
            <w:r>
              <w:rPr>
                <w:szCs w:val="22"/>
                <w:lang w:val="en-GB" w:eastAsia="sv-SE"/>
              </w:rPr>
              <w:t xml:space="preserve">. If set to </w:t>
            </w:r>
            <w:r>
              <w:rPr>
                <w:i/>
                <w:lang w:val="en-GB" w:eastAsia="sv-SE"/>
              </w:rPr>
              <w:t>len2</w:t>
            </w:r>
            <w:r>
              <w:rPr>
                <w:szCs w:val="22"/>
                <w:lang w:val="en-GB" w:eastAsia="sv-SE"/>
              </w:rPr>
              <w:t xml:space="preserve">, the UE determines the actual number of DM-RS symbols by the associated DCI. </w:t>
            </w:r>
            <w:r>
              <w:rPr>
                <w:szCs w:val="22"/>
                <w:lang w:eastAsia="sv-SE"/>
              </w:rPr>
              <w:t>(see TS 38.211 [16], clause 6.4.1.1.3).</w:t>
            </w:r>
          </w:p>
        </w:tc>
      </w:tr>
      <w:tr w:rsidR="00BF596A" w14:paraId="13246680" w14:textId="77777777">
        <w:tc>
          <w:tcPr>
            <w:tcW w:w="14409" w:type="dxa"/>
            <w:tcBorders>
              <w:top w:val="single" w:sz="4" w:space="0" w:color="auto"/>
              <w:left w:val="single" w:sz="4" w:space="0" w:color="auto"/>
              <w:bottom w:val="single" w:sz="4" w:space="0" w:color="auto"/>
              <w:right w:val="single" w:sz="4" w:space="0" w:color="auto"/>
            </w:tcBorders>
          </w:tcPr>
          <w:p w14:paraId="26579EB5" w14:textId="77777777" w:rsidR="00BF596A" w:rsidRDefault="005632DD">
            <w:pPr>
              <w:pStyle w:val="TAL"/>
              <w:rPr>
                <w:szCs w:val="22"/>
                <w:lang w:val="en-GB" w:eastAsia="sv-SE"/>
              </w:rPr>
            </w:pPr>
            <w:r>
              <w:rPr>
                <w:b/>
                <w:i/>
                <w:szCs w:val="22"/>
                <w:lang w:val="en-GB" w:eastAsia="sv-SE"/>
              </w:rPr>
              <w:t>nPUSCH-Identity</w:t>
            </w:r>
          </w:p>
          <w:p w14:paraId="0A705974" w14:textId="77777777" w:rsidR="00BF596A" w:rsidRDefault="005632DD">
            <w:pPr>
              <w:pStyle w:val="TAL"/>
              <w:rPr>
                <w:szCs w:val="22"/>
                <w:lang w:eastAsia="sv-SE"/>
              </w:rPr>
            </w:pPr>
            <w:r>
              <w:rPr>
                <w:szCs w:val="22"/>
                <w:lang w:val="en-GB" w:eastAsia="sv-SE"/>
              </w:rPr>
              <w:t>Parameter: N_ID^(PUSCH) for DFT-s-OFDM DMRS. If the value is absent or released, the UE uses the value Physical cell ID (</w:t>
            </w:r>
            <w:r>
              <w:rPr>
                <w:i/>
                <w:szCs w:val="22"/>
                <w:lang w:val="en-GB" w:eastAsia="sv-SE"/>
              </w:rPr>
              <w:t>physCellId</w:t>
            </w:r>
            <w:r>
              <w:rPr>
                <w:szCs w:val="22"/>
                <w:lang w:val="en-GB" w:eastAsia="sv-SE"/>
              </w:rPr>
              <w:t xml:space="preserve">). </w:t>
            </w:r>
            <w:r>
              <w:rPr>
                <w:szCs w:val="22"/>
                <w:lang w:eastAsia="sv-SE"/>
              </w:rPr>
              <w:t>See TS 38.211 [16].</w:t>
            </w:r>
          </w:p>
        </w:tc>
      </w:tr>
      <w:tr w:rsidR="00BF596A" w14:paraId="3C0385AF" w14:textId="77777777">
        <w:tc>
          <w:tcPr>
            <w:tcW w:w="14409" w:type="dxa"/>
            <w:tcBorders>
              <w:top w:val="single" w:sz="4" w:space="0" w:color="auto"/>
              <w:left w:val="single" w:sz="4" w:space="0" w:color="auto"/>
              <w:bottom w:val="single" w:sz="4" w:space="0" w:color="auto"/>
              <w:right w:val="single" w:sz="4" w:space="0" w:color="auto"/>
            </w:tcBorders>
          </w:tcPr>
          <w:p w14:paraId="767CE82E" w14:textId="77777777" w:rsidR="00BF596A" w:rsidRDefault="005632DD">
            <w:pPr>
              <w:pStyle w:val="TAL"/>
              <w:rPr>
                <w:szCs w:val="22"/>
                <w:lang w:val="en-GB" w:eastAsia="sv-SE"/>
              </w:rPr>
            </w:pPr>
            <w:r>
              <w:rPr>
                <w:b/>
                <w:i/>
                <w:szCs w:val="22"/>
                <w:lang w:val="en-GB" w:eastAsia="sv-SE"/>
              </w:rPr>
              <w:t>phaseTrackingRS</w:t>
            </w:r>
          </w:p>
          <w:p w14:paraId="30E428F1" w14:textId="77777777" w:rsidR="00BF596A" w:rsidRDefault="005632DD">
            <w:pPr>
              <w:pStyle w:val="TAL"/>
              <w:rPr>
                <w:szCs w:val="22"/>
                <w:lang w:val="en-GB" w:eastAsia="sv-SE"/>
              </w:rPr>
            </w:pPr>
            <w:r>
              <w:rPr>
                <w:szCs w:val="22"/>
                <w:lang w:val="en-GB" w:eastAsia="sv-SE"/>
              </w:rPr>
              <w:t>Configures uplink PTRS (see TS 38.211 [16]).</w:t>
            </w:r>
          </w:p>
        </w:tc>
      </w:tr>
      <w:tr w:rsidR="00BF596A" w14:paraId="023B29AA" w14:textId="77777777">
        <w:tc>
          <w:tcPr>
            <w:tcW w:w="14409" w:type="dxa"/>
            <w:tcBorders>
              <w:top w:val="single" w:sz="4" w:space="0" w:color="auto"/>
              <w:left w:val="single" w:sz="4" w:space="0" w:color="auto"/>
              <w:bottom w:val="single" w:sz="4" w:space="0" w:color="auto"/>
              <w:right w:val="single" w:sz="4" w:space="0" w:color="auto"/>
            </w:tcBorders>
          </w:tcPr>
          <w:p w14:paraId="6E2C6622" w14:textId="77777777" w:rsidR="00BF596A" w:rsidRDefault="005632DD">
            <w:pPr>
              <w:pStyle w:val="TAL"/>
              <w:rPr>
                <w:b/>
                <w:i/>
                <w:lang w:val="en-GB" w:eastAsia="sv-SE"/>
              </w:rPr>
            </w:pPr>
            <w:r>
              <w:rPr>
                <w:b/>
                <w:i/>
                <w:lang w:val="en-GB" w:eastAsia="sv-SE"/>
              </w:rPr>
              <w:t>pi2BPSK-ScramblingID0, pi2BPSK-ScramblingID1</w:t>
            </w:r>
          </w:p>
          <w:p w14:paraId="38572535" w14:textId="77777777" w:rsidR="00BF596A" w:rsidRDefault="005632DD">
            <w:pPr>
              <w:pStyle w:val="TAL"/>
              <w:rPr>
                <w:b/>
                <w:i/>
                <w:szCs w:val="22"/>
                <w:lang w:val="en-GB" w:eastAsia="sv-SE"/>
              </w:rPr>
            </w:pPr>
            <w:r>
              <w:rPr>
                <w:szCs w:val="22"/>
                <w:lang w:val="en-GB" w:eastAsia="sv-SE"/>
              </w:rPr>
              <w:t>UL DMRS scrambling initialization for pi/2 BPSK DMRS for PUSCH (see TS 38.211 [16], Clause 6.4.1.1.2). When the field is absent the UE applies the value Physical cell ID (physCellId) of the serving cell.</w:t>
            </w:r>
          </w:p>
        </w:tc>
      </w:tr>
      <w:tr w:rsidR="00BF596A" w14:paraId="24BB2D31" w14:textId="77777777">
        <w:tc>
          <w:tcPr>
            <w:tcW w:w="14409" w:type="dxa"/>
            <w:tcBorders>
              <w:top w:val="single" w:sz="4" w:space="0" w:color="auto"/>
              <w:left w:val="single" w:sz="4" w:space="0" w:color="auto"/>
              <w:bottom w:val="single" w:sz="4" w:space="0" w:color="auto"/>
              <w:right w:val="single" w:sz="4" w:space="0" w:color="auto"/>
            </w:tcBorders>
          </w:tcPr>
          <w:p w14:paraId="32BA1635" w14:textId="77777777" w:rsidR="00BF596A" w:rsidRDefault="005632DD">
            <w:pPr>
              <w:pStyle w:val="TAL"/>
              <w:rPr>
                <w:szCs w:val="22"/>
                <w:lang w:val="en-GB" w:eastAsia="sv-SE"/>
              </w:rPr>
            </w:pPr>
            <w:r>
              <w:rPr>
                <w:b/>
                <w:i/>
                <w:szCs w:val="22"/>
                <w:lang w:val="en-GB" w:eastAsia="sv-SE"/>
              </w:rPr>
              <w:t>scramblingID0</w:t>
            </w:r>
          </w:p>
          <w:p w14:paraId="27F2B29E"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0B7AEED8" w14:textId="77777777">
        <w:tc>
          <w:tcPr>
            <w:tcW w:w="14409" w:type="dxa"/>
            <w:tcBorders>
              <w:top w:val="single" w:sz="4" w:space="0" w:color="auto"/>
              <w:left w:val="single" w:sz="4" w:space="0" w:color="auto"/>
              <w:bottom w:val="single" w:sz="4" w:space="0" w:color="auto"/>
              <w:right w:val="single" w:sz="4" w:space="0" w:color="auto"/>
            </w:tcBorders>
          </w:tcPr>
          <w:p w14:paraId="3BC189D1" w14:textId="77777777" w:rsidR="00BF596A" w:rsidRDefault="005632DD">
            <w:pPr>
              <w:pStyle w:val="TAL"/>
              <w:rPr>
                <w:szCs w:val="22"/>
                <w:lang w:val="en-GB" w:eastAsia="sv-SE"/>
              </w:rPr>
            </w:pPr>
            <w:r>
              <w:rPr>
                <w:b/>
                <w:i/>
                <w:szCs w:val="22"/>
                <w:lang w:val="en-GB" w:eastAsia="sv-SE"/>
              </w:rPr>
              <w:t>scramblingID1</w:t>
            </w:r>
          </w:p>
          <w:p w14:paraId="0AD0E8AD" w14:textId="77777777" w:rsidR="00BF596A" w:rsidRDefault="005632DD">
            <w:pPr>
              <w:pStyle w:val="TAL"/>
              <w:rPr>
                <w:szCs w:val="22"/>
                <w:lang w:val="en-GB" w:eastAsia="sv-SE"/>
              </w:rPr>
            </w:pPr>
            <w:r>
              <w:rPr>
                <w:szCs w:val="22"/>
                <w:lang w:val="en-GB" w:eastAsia="sv-SE"/>
              </w:rPr>
              <w:t>UL DMRS scrambling initialization for CP-OFDM. (see TS 38.211 [16], clause 6.4.1.1.1.1). When the field is absent the UE applies the value Physical cell ID (</w:t>
            </w:r>
            <w:r>
              <w:rPr>
                <w:i/>
                <w:lang w:val="en-GB" w:eastAsia="sv-SE"/>
              </w:rPr>
              <w:t>physCellId</w:t>
            </w:r>
            <w:r>
              <w:rPr>
                <w:szCs w:val="22"/>
                <w:lang w:val="en-GB" w:eastAsia="sv-SE"/>
              </w:rPr>
              <w:t>).</w:t>
            </w:r>
          </w:p>
        </w:tc>
      </w:tr>
      <w:tr w:rsidR="00BF596A" w14:paraId="146CDEDD" w14:textId="77777777">
        <w:tc>
          <w:tcPr>
            <w:tcW w:w="14409" w:type="dxa"/>
            <w:tcBorders>
              <w:top w:val="single" w:sz="4" w:space="0" w:color="auto"/>
              <w:left w:val="single" w:sz="4" w:space="0" w:color="auto"/>
              <w:bottom w:val="single" w:sz="4" w:space="0" w:color="auto"/>
              <w:right w:val="single" w:sz="4" w:space="0" w:color="auto"/>
            </w:tcBorders>
          </w:tcPr>
          <w:p w14:paraId="06299E94" w14:textId="77777777" w:rsidR="00BF596A" w:rsidRDefault="005632DD">
            <w:pPr>
              <w:pStyle w:val="TAL"/>
              <w:rPr>
                <w:szCs w:val="22"/>
                <w:lang w:val="en-GB" w:eastAsia="sv-SE"/>
              </w:rPr>
            </w:pPr>
            <w:r>
              <w:rPr>
                <w:b/>
                <w:i/>
                <w:szCs w:val="22"/>
                <w:lang w:val="en-GB" w:eastAsia="sv-SE"/>
              </w:rPr>
              <w:t>sequenceGroupHopping</w:t>
            </w:r>
          </w:p>
          <w:p w14:paraId="05B53989" w14:textId="77777777" w:rsidR="00BF596A" w:rsidRDefault="005632DD">
            <w:pPr>
              <w:pStyle w:val="TAL"/>
              <w:rPr>
                <w:szCs w:val="22"/>
                <w:lang w:val="en-GB" w:eastAsia="sv-SE"/>
              </w:rPr>
            </w:pPr>
            <w:r>
              <w:rPr>
                <w:szCs w:val="22"/>
                <w:lang w:val="en-GB" w:eastAsia="sv-SE"/>
              </w:rPr>
              <w:t xml:space="preserve">For DMRS transmission with transform precoder the NW may configure group hopping by the cell-specific parameter </w:t>
            </w:r>
            <w:r>
              <w:rPr>
                <w:i/>
                <w:lang w:val="en-GB" w:eastAsia="sv-SE"/>
              </w:rPr>
              <w:t>groupHoppingEnabledTransformPrecoding</w:t>
            </w:r>
            <w:r>
              <w:rPr>
                <w:szCs w:val="22"/>
                <w:lang w:val="en-GB" w:eastAsia="sv-SE"/>
              </w:rPr>
              <w:t xml:space="preserve"> in </w:t>
            </w:r>
            <w:r>
              <w:rPr>
                <w:i/>
                <w:lang w:val="en-GB" w:eastAsia="sv-SE"/>
              </w:rPr>
              <w:t>PUSCH-ConfigCommon</w:t>
            </w:r>
            <w:r>
              <w:rPr>
                <w:szCs w:val="22"/>
                <w:lang w:val="en-GB" w:eastAsia="sv-SE"/>
              </w:rPr>
              <w:t xml:space="preserve">. In this case, the NW may include this UE specific field to disable group hopping for PUSCH transmission except for Msg3, i.e., to override the configuration in </w:t>
            </w:r>
            <w:r>
              <w:rPr>
                <w:i/>
                <w:lang w:val="en-GB" w:eastAsia="sv-SE"/>
              </w:rPr>
              <w:t>PUSCH-ConfigCommon</w:t>
            </w:r>
            <w:r>
              <w:rPr>
                <w:szCs w:val="22"/>
                <w:lang w:val="en-GB" w:eastAsia="sv-SE"/>
              </w:rPr>
              <w:t xml:space="preserve"> (see TS 38.211 [16]).</w:t>
            </w:r>
            <w:r>
              <w:rPr>
                <w:rFonts w:cs="Arial"/>
                <w:lang w:val="en-GB" w:eastAsia="sv-SE"/>
              </w:rPr>
              <w:t xml:space="preserve"> If the field is absent, the UE uses the same hopping mode as for Msg3.</w:t>
            </w:r>
          </w:p>
        </w:tc>
      </w:tr>
      <w:tr w:rsidR="00BF596A" w14:paraId="52C375CA" w14:textId="77777777">
        <w:tc>
          <w:tcPr>
            <w:tcW w:w="14409" w:type="dxa"/>
            <w:tcBorders>
              <w:top w:val="single" w:sz="4" w:space="0" w:color="auto"/>
              <w:left w:val="single" w:sz="4" w:space="0" w:color="auto"/>
              <w:bottom w:val="single" w:sz="4" w:space="0" w:color="auto"/>
              <w:right w:val="single" w:sz="4" w:space="0" w:color="auto"/>
            </w:tcBorders>
          </w:tcPr>
          <w:p w14:paraId="2FAE9090" w14:textId="77777777" w:rsidR="00BF596A" w:rsidRDefault="005632DD">
            <w:pPr>
              <w:pStyle w:val="TAL"/>
              <w:rPr>
                <w:szCs w:val="22"/>
                <w:lang w:val="en-GB" w:eastAsia="sv-SE"/>
              </w:rPr>
            </w:pPr>
            <w:r>
              <w:rPr>
                <w:b/>
                <w:i/>
                <w:szCs w:val="22"/>
                <w:lang w:val="en-GB" w:eastAsia="sv-SE"/>
              </w:rPr>
              <w:t>sequenceHopping</w:t>
            </w:r>
          </w:p>
          <w:p w14:paraId="56ECBAB4" w14:textId="77777777" w:rsidR="00BF596A" w:rsidRDefault="005632DD">
            <w:pPr>
              <w:pStyle w:val="TAL"/>
              <w:rPr>
                <w:szCs w:val="22"/>
                <w:lang w:eastAsia="sv-SE"/>
              </w:rPr>
            </w:pPr>
            <w:r>
              <w:rPr>
                <w:szCs w:val="22"/>
                <w:lang w:val="en-GB" w:eastAsia="sv-SE"/>
              </w:rPr>
              <w:t>Determines if sequence hopping is enabled for DMRS transmission with transform precoder</w:t>
            </w:r>
            <w:r>
              <w:rPr>
                <w:lang w:val="en-GB" w:eastAsia="sv-SE"/>
              </w:rPr>
              <w:t xml:space="preserve"> </w:t>
            </w:r>
            <w:r>
              <w:rPr>
                <w:szCs w:val="22"/>
                <w:lang w:val="en-GB" w:eastAsia="sv-SE"/>
              </w:rPr>
              <w:t xml:space="preserve">for PUSCH transmission other than Msg3 (sequence hopping is always disabled for Msg3). If the field is absent, the UE uses the same hopping mode as for msg3. The network does not configure simultaneous group hopping and sequence hopping. </w:t>
            </w:r>
            <w:r>
              <w:rPr>
                <w:szCs w:val="22"/>
                <w:lang w:eastAsia="sv-SE"/>
              </w:rPr>
              <w:t>See TS 38.211 [16], clause 6.4.1.1.1.2.</w:t>
            </w:r>
          </w:p>
        </w:tc>
      </w:tr>
      <w:tr w:rsidR="00BF596A" w14:paraId="27968A91" w14:textId="77777777">
        <w:tc>
          <w:tcPr>
            <w:tcW w:w="14409" w:type="dxa"/>
            <w:tcBorders>
              <w:top w:val="single" w:sz="4" w:space="0" w:color="auto"/>
              <w:left w:val="single" w:sz="4" w:space="0" w:color="auto"/>
              <w:bottom w:val="single" w:sz="4" w:space="0" w:color="auto"/>
              <w:right w:val="single" w:sz="4" w:space="0" w:color="auto"/>
            </w:tcBorders>
          </w:tcPr>
          <w:p w14:paraId="2F8A9D87" w14:textId="77777777" w:rsidR="00BF596A" w:rsidRDefault="005632DD">
            <w:pPr>
              <w:pStyle w:val="TAL"/>
              <w:rPr>
                <w:b/>
                <w:i/>
                <w:szCs w:val="22"/>
                <w:lang w:val="en-GB" w:eastAsia="sv-SE"/>
              </w:rPr>
            </w:pPr>
            <w:r>
              <w:rPr>
                <w:b/>
                <w:i/>
                <w:szCs w:val="22"/>
                <w:lang w:val="en-GB" w:eastAsia="sv-SE"/>
              </w:rPr>
              <w:t>transformPrecodingDisabled</w:t>
            </w:r>
          </w:p>
          <w:p w14:paraId="73CA0108" w14:textId="77777777" w:rsidR="00BF596A" w:rsidRDefault="005632DD">
            <w:pPr>
              <w:pStyle w:val="TAL"/>
              <w:rPr>
                <w:lang w:val="en-GB" w:eastAsia="sv-SE"/>
              </w:rPr>
            </w:pPr>
            <w:r>
              <w:rPr>
                <w:lang w:val="en-GB" w:eastAsia="sv-SE"/>
              </w:rPr>
              <w:t>DMRS related parameters for Cyclic Prefix OFDM.</w:t>
            </w:r>
          </w:p>
        </w:tc>
      </w:tr>
      <w:tr w:rsidR="00BF596A" w14:paraId="4DFF2708" w14:textId="77777777">
        <w:tc>
          <w:tcPr>
            <w:tcW w:w="14409" w:type="dxa"/>
            <w:tcBorders>
              <w:top w:val="single" w:sz="4" w:space="0" w:color="auto"/>
              <w:left w:val="single" w:sz="4" w:space="0" w:color="auto"/>
              <w:bottom w:val="single" w:sz="4" w:space="0" w:color="auto"/>
              <w:right w:val="single" w:sz="4" w:space="0" w:color="auto"/>
            </w:tcBorders>
          </w:tcPr>
          <w:p w14:paraId="554E9D7D" w14:textId="77777777" w:rsidR="00BF596A" w:rsidRDefault="005632DD">
            <w:pPr>
              <w:pStyle w:val="TAL"/>
              <w:rPr>
                <w:b/>
                <w:i/>
                <w:szCs w:val="22"/>
                <w:lang w:val="en-GB" w:eastAsia="sv-SE"/>
              </w:rPr>
            </w:pPr>
            <w:r>
              <w:rPr>
                <w:b/>
                <w:i/>
                <w:szCs w:val="22"/>
                <w:lang w:val="en-GB" w:eastAsia="sv-SE"/>
              </w:rPr>
              <w:t>transformPrecodingEnabled</w:t>
            </w:r>
          </w:p>
          <w:p w14:paraId="43FCA2D2" w14:textId="77777777" w:rsidR="00BF596A" w:rsidRDefault="005632DD">
            <w:pPr>
              <w:pStyle w:val="TAL"/>
              <w:rPr>
                <w:lang w:val="en-GB" w:eastAsia="sv-SE"/>
              </w:rPr>
            </w:pPr>
            <w:r>
              <w:rPr>
                <w:lang w:val="en-GB" w:eastAsia="sv-SE"/>
              </w:rPr>
              <w:t>DMRS related parameters for DFT-s-OFDM (Transform Precoding).</w:t>
            </w:r>
          </w:p>
        </w:tc>
      </w:tr>
    </w:tbl>
    <w:p w14:paraId="50894874" w14:textId="77777777" w:rsidR="00BF596A" w:rsidRDefault="00BF596A"/>
    <w:p w14:paraId="3DAD6F38" w14:textId="77777777" w:rsidR="00BF596A" w:rsidRDefault="005632DD">
      <w:pPr>
        <w:pStyle w:val="4"/>
        <w:rPr>
          <w:i/>
          <w:iCs/>
          <w:lang w:val="en-GB"/>
        </w:rPr>
      </w:pPr>
      <w:bookmarkStart w:id="376" w:name="_Toc60777230"/>
      <w:bookmarkStart w:id="377" w:name="_Toc83740185"/>
      <w:r>
        <w:rPr>
          <w:i/>
          <w:iCs/>
          <w:lang w:val="en-GB"/>
        </w:rPr>
        <w:t>–</w:t>
      </w:r>
      <w:r>
        <w:rPr>
          <w:i/>
          <w:iCs/>
          <w:lang w:val="en-GB"/>
        </w:rPr>
        <w:tab/>
        <w:t>DownlinkConfigCommon</w:t>
      </w:r>
      <w:bookmarkEnd w:id="376"/>
      <w:bookmarkEnd w:id="377"/>
    </w:p>
    <w:p w14:paraId="41909275" w14:textId="77777777" w:rsidR="00BF596A" w:rsidRDefault="005632DD">
      <w:r>
        <w:t xml:space="preserve">The IE </w:t>
      </w:r>
      <w:r>
        <w:rPr>
          <w:i/>
        </w:rPr>
        <w:t xml:space="preserve">DownlinkConfigCommon </w:t>
      </w:r>
      <w:r>
        <w:t>provides common downlink parameters of a cell.</w:t>
      </w:r>
    </w:p>
    <w:p w14:paraId="624F678C" w14:textId="77777777" w:rsidR="00BF596A" w:rsidRDefault="005632DD">
      <w:pPr>
        <w:pStyle w:val="TH"/>
        <w:rPr>
          <w:lang w:val="en-GB"/>
        </w:rPr>
      </w:pPr>
      <w:r>
        <w:rPr>
          <w:i/>
          <w:lang w:val="en-GB"/>
        </w:rPr>
        <w:lastRenderedPageBreak/>
        <w:t>DownlinkConfigCommon</w:t>
      </w:r>
      <w:r>
        <w:rPr>
          <w:lang w:val="en-GB"/>
        </w:rPr>
        <w:t xml:space="preserve"> information element</w:t>
      </w:r>
    </w:p>
    <w:p w14:paraId="1B4445EC" w14:textId="77777777" w:rsidR="00BF596A" w:rsidRDefault="005632DD">
      <w:pPr>
        <w:pStyle w:val="PL"/>
        <w:rPr>
          <w:color w:val="808080"/>
        </w:rPr>
      </w:pPr>
      <w:r>
        <w:rPr>
          <w:color w:val="808080"/>
        </w:rPr>
        <w:t>-- ASN1START</w:t>
      </w:r>
    </w:p>
    <w:p w14:paraId="253B1CF8" w14:textId="77777777" w:rsidR="00BF596A" w:rsidRDefault="005632DD">
      <w:pPr>
        <w:pStyle w:val="PL"/>
        <w:rPr>
          <w:color w:val="808080"/>
        </w:rPr>
      </w:pPr>
      <w:r>
        <w:rPr>
          <w:color w:val="808080"/>
        </w:rPr>
        <w:t>-- TAG-DOWNLINKCONFIGCOMMON-START</w:t>
      </w:r>
    </w:p>
    <w:p w14:paraId="67D30C57" w14:textId="77777777" w:rsidR="00BF596A" w:rsidRDefault="00BF596A">
      <w:pPr>
        <w:pStyle w:val="PL"/>
      </w:pPr>
    </w:p>
    <w:p w14:paraId="268D52ED" w14:textId="77777777" w:rsidR="00BF596A" w:rsidRDefault="005632DD">
      <w:pPr>
        <w:pStyle w:val="PL"/>
      </w:pPr>
      <w:r>
        <w:t xml:space="preserve">DownlinkConfigCommon ::=        </w:t>
      </w:r>
      <w:r>
        <w:rPr>
          <w:color w:val="993366"/>
        </w:rPr>
        <w:t>SEQUENCE</w:t>
      </w:r>
      <w:r>
        <w:t xml:space="preserve"> {</w:t>
      </w:r>
    </w:p>
    <w:p w14:paraId="16B32877" w14:textId="77777777" w:rsidR="00BF596A" w:rsidRDefault="005632DD">
      <w:pPr>
        <w:pStyle w:val="PL"/>
        <w:rPr>
          <w:color w:val="808080"/>
        </w:rPr>
      </w:pPr>
      <w:r>
        <w:t xml:space="preserve">    frequencyInfoDL                 FrequencyInfoDL                                 </w:t>
      </w:r>
      <w:r>
        <w:rPr>
          <w:color w:val="993366"/>
        </w:rPr>
        <w:t>OPTIONAL</w:t>
      </w:r>
      <w:r>
        <w:t xml:space="preserve">,   </w:t>
      </w:r>
      <w:r>
        <w:rPr>
          <w:color w:val="808080"/>
        </w:rPr>
        <w:t>-- Cond InterFreqHOAndServCellAdd</w:t>
      </w:r>
    </w:p>
    <w:p w14:paraId="722412F4" w14:textId="77777777" w:rsidR="00BF596A" w:rsidRDefault="005632DD">
      <w:pPr>
        <w:pStyle w:val="PL"/>
        <w:rPr>
          <w:color w:val="808080"/>
        </w:rPr>
      </w:pPr>
      <w:r>
        <w:t xml:space="preserve">    initialDownlinkBWP              BWP-DownlinkCommon                              </w:t>
      </w:r>
      <w:r>
        <w:rPr>
          <w:color w:val="993366"/>
        </w:rPr>
        <w:t>OPTIONAL</w:t>
      </w:r>
      <w:r>
        <w:t xml:space="preserve">,   </w:t>
      </w:r>
      <w:r>
        <w:rPr>
          <w:color w:val="808080"/>
        </w:rPr>
        <w:t>-- Cond ServCellAdd</w:t>
      </w:r>
    </w:p>
    <w:p w14:paraId="6CF7FD8B" w14:textId="77777777" w:rsidR="00BF596A" w:rsidRDefault="005632DD">
      <w:pPr>
        <w:pStyle w:val="PL"/>
      </w:pPr>
      <w:r>
        <w:t xml:space="preserve">    ...</w:t>
      </w:r>
    </w:p>
    <w:p w14:paraId="00C6B4B6" w14:textId="77777777" w:rsidR="00BF596A" w:rsidRDefault="005632DD">
      <w:pPr>
        <w:pStyle w:val="PL"/>
      </w:pPr>
      <w:r>
        <w:t>}</w:t>
      </w:r>
    </w:p>
    <w:p w14:paraId="620F5D4B" w14:textId="77777777" w:rsidR="00BF596A" w:rsidRDefault="00BF596A">
      <w:pPr>
        <w:pStyle w:val="PL"/>
      </w:pPr>
    </w:p>
    <w:p w14:paraId="027AE26A" w14:textId="77777777" w:rsidR="00BF596A" w:rsidRDefault="005632DD">
      <w:pPr>
        <w:pStyle w:val="PL"/>
        <w:rPr>
          <w:color w:val="808080"/>
        </w:rPr>
      </w:pPr>
      <w:r>
        <w:rPr>
          <w:color w:val="808080"/>
        </w:rPr>
        <w:t>-- TAG-DOWNLINKCONFIGCOMMON-STOP</w:t>
      </w:r>
    </w:p>
    <w:p w14:paraId="3F4CA51F" w14:textId="77777777" w:rsidR="00BF596A" w:rsidRDefault="005632DD">
      <w:pPr>
        <w:pStyle w:val="PL"/>
        <w:rPr>
          <w:color w:val="808080"/>
        </w:rPr>
      </w:pPr>
      <w:r>
        <w:rPr>
          <w:color w:val="808080"/>
        </w:rPr>
        <w:t>-- ASN1STOP</w:t>
      </w:r>
    </w:p>
    <w:p w14:paraId="7A675AF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6967D" w14:textId="77777777">
        <w:tc>
          <w:tcPr>
            <w:tcW w:w="14173" w:type="dxa"/>
            <w:tcBorders>
              <w:top w:val="single" w:sz="4" w:space="0" w:color="auto"/>
              <w:left w:val="single" w:sz="4" w:space="0" w:color="auto"/>
              <w:bottom w:val="single" w:sz="4" w:space="0" w:color="auto"/>
              <w:right w:val="single" w:sz="4" w:space="0" w:color="auto"/>
            </w:tcBorders>
          </w:tcPr>
          <w:p w14:paraId="6A19E296" w14:textId="77777777" w:rsidR="00BF596A" w:rsidRDefault="005632DD">
            <w:pPr>
              <w:pStyle w:val="TAH"/>
              <w:rPr>
                <w:lang w:eastAsia="sv-SE"/>
              </w:rPr>
            </w:pPr>
            <w:r>
              <w:rPr>
                <w:i/>
                <w:lang w:eastAsia="sv-SE"/>
              </w:rPr>
              <w:t>DownlinkConfigCommon</w:t>
            </w:r>
            <w:r>
              <w:rPr>
                <w:lang w:eastAsia="sv-SE"/>
              </w:rPr>
              <w:t xml:space="preserve"> field descriptions</w:t>
            </w:r>
          </w:p>
        </w:tc>
      </w:tr>
      <w:tr w:rsidR="00BF596A" w14:paraId="26AC77B0" w14:textId="77777777">
        <w:tc>
          <w:tcPr>
            <w:tcW w:w="14173" w:type="dxa"/>
            <w:tcBorders>
              <w:top w:val="single" w:sz="4" w:space="0" w:color="auto"/>
              <w:left w:val="single" w:sz="4" w:space="0" w:color="auto"/>
              <w:bottom w:val="single" w:sz="4" w:space="0" w:color="auto"/>
              <w:right w:val="single" w:sz="4" w:space="0" w:color="auto"/>
            </w:tcBorders>
          </w:tcPr>
          <w:p w14:paraId="43983F3B" w14:textId="77777777" w:rsidR="00BF596A" w:rsidRDefault="005632DD">
            <w:pPr>
              <w:pStyle w:val="TAL"/>
              <w:rPr>
                <w:b/>
                <w:i/>
                <w:lang w:val="en-GB" w:eastAsia="sv-SE"/>
              </w:rPr>
            </w:pPr>
            <w:r>
              <w:rPr>
                <w:b/>
                <w:i/>
                <w:lang w:val="en-GB" w:eastAsia="sv-SE"/>
              </w:rPr>
              <w:t>frequencyInfoDL</w:t>
            </w:r>
          </w:p>
          <w:p w14:paraId="42BEA428" w14:textId="77777777" w:rsidR="00BF596A" w:rsidRDefault="005632DD">
            <w:pPr>
              <w:pStyle w:val="TAL"/>
              <w:rPr>
                <w:lang w:val="en-GB" w:eastAsia="sv-SE"/>
              </w:rPr>
            </w:pPr>
            <w:r>
              <w:rPr>
                <w:lang w:val="en-GB" w:eastAsia="sv-SE"/>
              </w:rPr>
              <w:t>Basic parameters of a downlink carrier and transmission thereon.</w:t>
            </w:r>
          </w:p>
        </w:tc>
      </w:tr>
      <w:tr w:rsidR="00BF596A" w14:paraId="0485E014" w14:textId="77777777">
        <w:tc>
          <w:tcPr>
            <w:tcW w:w="14173" w:type="dxa"/>
            <w:tcBorders>
              <w:top w:val="single" w:sz="4" w:space="0" w:color="auto"/>
              <w:left w:val="single" w:sz="4" w:space="0" w:color="auto"/>
              <w:bottom w:val="single" w:sz="4" w:space="0" w:color="auto"/>
              <w:right w:val="single" w:sz="4" w:space="0" w:color="auto"/>
            </w:tcBorders>
          </w:tcPr>
          <w:p w14:paraId="417856A8" w14:textId="77777777" w:rsidR="00BF596A" w:rsidRDefault="005632DD">
            <w:pPr>
              <w:pStyle w:val="TAL"/>
              <w:rPr>
                <w:b/>
                <w:i/>
                <w:lang w:val="en-GB" w:eastAsia="sv-SE"/>
              </w:rPr>
            </w:pPr>
            <w:r>
              <w:rPr>
                <w:b/>
                <w:i/>
                <w:lang w:val="en-GB" w:eastAsia="sv-SE"/>
              </w:rPr>
              <w:t>initialDownlinkBWP</w:t>
            </w:r>
          </w:p>
          <w:p w14:paraId="40A13BF4" w14:textId="77777777" w:rsidR="00BF596A" w:rsidRDefault="005632DD">
            <w:pPr>
              <w:pStyle w:val="TAL"/>
              <w:rPr>
                <w:lang w:val="en-GB" w:eastAsia="sv-SE"/>
              </w:rPr>
            </w:pPr>
            <w:r>
              <w:rPr>
                <w:lang w:val="en-GB" w:eastAsia="sv-SE"/>
              </w:rPr>
              <w:t xml:space="preserve">The initial downlink BWP configuration for a serving cell.The network configures the </w:t>
            </w:r>
            <w:r>
              <w:rPr>
                <w:i/>
                <w:lang w:val="en-GB" w:eastAsia="sv-SE"/>
              </w:rPr>
              <w:t>locationAndBandwidth</w:t>
            </w:r>
            <w:r>
              <w:rPr>
                <w:lang w:val="en-GB" w:eastAsia="sv-SE"/>
              </w:rPr>
              <w:t xml:space="preserve"> so that the initial downlink BWP contains the entire CORESET#0 of this serving cell in the frequency domain.</w:t>
            </w:r>
          </w:p>
        </w:tc>
      </w:tr>
    </w:tbl>
    <w:p w14:paraId="1EF209FA"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68456196" w14:textId="77777777">
        <w:tc>
          <w:tcPr>
            <w:tcW w:w="3402" w:type="dxa"/>
            <w:tcBorders>
              <w:top w:val="single" w:sz="4" w:space="0" w:color="auto"/>
              <w:left w:val="single" w:sz="4" w:space="0" w:color="auto"/>
              <w:bottom w:val="single" w:sz="4" w:space="0" w:color="auto"/>
              <w:right w:val="single" w:sz="4" w:space="0" w:color="auto"/>
            </w:tcBorders>
          </w:tcPr>
          <w:p w14:paraId="467583D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254F24D9" w14:textId="77777777" w:rsidR="00BF596A" w:rsidRDefault="005632DD">
            <w:pPr>
              <w:pStyle w:val="TAH"/>
              <w:rPr>
                <w:lang w:eastAsia="sv-SE"/>
              </w:rPr>
            </w:pPr>
            <w:r>
              <w:rPr>
                <w:lang w:eastAsia="sv-SE"/>
              </w:rPr>
              <w:t>Explanation</w:t>
            </w:r>
          </w:p>
        </w:tc>
      </w:tr>
      <w:tr w:rsidR="00BF596A" w14:paraId="44EB6ABB" w14:textId="77777777">
        <w:tc>
          <w:tcPr>
            <w:tcW w:w="3402" w:type="dxa"/>
            <w:tcBorders>
              <w:top w:val="single" w:sz="4" w:space="0" w:color="auto"/>
              <w:left w:val="single" w:sz="4" w:space="0" w:color="auto"/>
              <w:bottom w:val="single" w:sz="4" w:space="0" w:color="auto"/>
              <w:right w:val="single" w:sz="4" w:space="0" w:color="auto"/>
            </w:tcBorders>
          </w:tcPr>
          <w:p w14:paraId="48BD9FA4" w14:textId="77777777" w:rsidR="00BF596A" w:rsidRDefault="005632DD">
            <w:pPr>
              <w:pStyle w:val="TAL"/>
              <w:rPr>
                <w:i/>
                <w:iCs/>
                <w:lang w:eastAsia="sv-SE"/>
              </w:rPr>
            </w:pPr>
            <w:r>
              <w:rPr>
                <w:i/>
                <w:lang w:eastAsia="sv-SE"/>
              </w:rPr>
              <w:t>InterFreqHOAndServCellAdd</w:t>
            </w:r>
          </w:p>
        </w:tc>
        <w:tc>
          <w:tcPr>
            <w:tcW w:w="10773" w:type="dxa"/>
            <w:tcBorders>
              <w:top w:val="single" w:sz="4" w:space="0" w:color="auto"/>
              <w:left w:val="single" w:sz="4" w:space="0" w:color="auto"/>
              <w:bottom w:val="single" w:sz="4" w:space="0" w:color="auto"/>
              <w:right w:val="single" w:sz="4" w:space="0" w:color="auto"/>
            </w:tcBorders>
          </w:tcPr>
          <w:p w14:paraId="2DA242DA"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4CA7D7D3" w14:textId="77777777">
        <w:tc>
          <w:tcPr>
            <w:tcW w:w="3402" w:type="dxa"/>
            <w:tcBorders>
              <w:top w:val="single" w:sz="4" w:space="0" w:color="auto"/>
              <w:left w:val="single" w:sz="4" w:space="0" w:color="auto"/>
              <w:bottom w:val="single" w:sz="4" w:space="0" w:color="auto"/>
              <w:right w:val="single" w:sz="4" w:space="0" w:color="auto"/>
            </w:tcBorders>
          </w:tcPr>
          <w:p w14:paraId="166A50FE" w14:textId="77777777" w:rsidR="00BF596A" w:rsidRDefault="005632DD">
            <w:pPr>
              <w:pStyle w:val="TAL"/>
              <w:rPr>
                <w:i/>
                <w:iCs/>
                <w:lang w:eastAsia="sv-SE"/>
              </w:rPr>
            </w:pPr>
            <w:r>
              <w:rPr>
                <w:i/>
                <w:lang w:eastAsia="sv-SE"/>
              </w:rPr>
              <w:t>ServCellAdd</w:t>
            </w:r>
          </w:p>
        </w:tc>
        <w:tc>
          <w:tcPr>
            <w:tcW w:w="10773" w:type="dxa"/>
            <w:tcBorders>
              <w:top w:val="single" w:sz="4" w:space="0" w:color="auto"/>
              <w:left w:val="single" w:sz="4" w:space="0" w:color="auto"/>
              <w:bottom w:val="single" w:sz="4" w:space="0" w:color="auto"/>
              <w:right w:val="single" w:sz="4" w:space="0" w:color="auto"/>
            </w:tcBorders>
          </w:tcPr>
          <w:p w14:paraId="07B1D79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5E0FA70C" w14:textId="77777777" w:rsidR="00BF596A" w:rsidRDefault="00BF596A"/>
    <w:p w14:paraId="198858B2" w14:textId="77777777" w:rsidR="00BF596A" w:rsidRDefault="005632DD">
      <w:pPr>
        <w:pStyle w:val="4"/>
      </w:pPr>
      <w:bookmarkStart w:id="378" w:name="_Toc60777231"/>
      <w:bookmarkStart w:id="379" w:name="_Toc83740186"/>
      <w:r>
        <w:t>–</w:t>
      </w:r>
      <w:r>
        <w:tab/>
      </w:r>
      <w:r>
        <w:rPr>
          <w:i/>
        </w:rPr>
        <w:t>DownlinkConfigCommonSIB</w:t>
      </w:r>
      <w:bookmarkEnd w:id="378"/>
      <w:bookmarkEnd w:id="379"/>
    </w:p>
    <w:p w14:paraId="1EBF5645" w14:textId="77777777" w:rsidR="00BF596A" w:rsidRDefault="005632DD">
      <w:r>
        <w:t xml:space="preserve">The IE </w:t>
      </w:r>
      <w:r>
        <w:rPr>
          <w:i/>
        </w:rPr>
        <w:t xml:space="preserve">DownlinkConfigCommonSIB </w:t>
      </w:r>
      <w:r>
        <w:t>provides common downlink parameters of a cell.</w:t>
      </w:r>
    </w:p>
    <w:p w14:paraId="2D5D51FC" w14:textId="77777777" w:rsidR="00BF596A" w:rsidRDefault="005632DD">
      <w:pPr>
        <w:pStyle w:val="TH"/>
        <w:rPr>
          <w:lang w:val="en-GB"/>
        </w:rPr>
      </w:pPr>
      <w:r>
        <w:rPr>
          <w:i/>
          <w:lang w:val="en-GB"/>
        </w:rPr>
        <w:t>DownlinkConfigCommonSIB</w:t>
      </w:r>
      <w:r>
        <w:rPr>
          <w:lang w:val="en-GB"/>
        </w:rPr>
        <w:t xml:space="preserve"> information element</w:t>
      </w:r>
    </w:p>
    <w:p w14:paraId="701EFDDF" w14:textId="77777777" w:rsidR="00BF596A" w:rsidRDefault="005632DD">
      <w:pPr>
        <w:pStyle w:val="PL"/>
        <w:rPr>
          <w:color w:val="808080"/>
        </w:rPr>
      </w:pPr>
      <w:r>
        <w:rPr>
          <w:color w:val="808080"/>
        </w:rPr>
        <w:t>-- ASN1START</w:t>
      </w:r>
    </w:p>
    <w:p w14:paraId="6FFE3F3B" w14:textId="77777777" w:rsidR="00BF596A" w:rsidRDefault="005632DD">
      <w:pPr>
        <w:pStyle w:val="PL"/>
        <w:rPr>
          <w:color w:val="808080"/>
        </w:rPr>
      </w:pPr>
      <w:r>
        <w:rPr>
          <w:color w:val="808080"/>
        </w:rPr>
        <w:t>-- TAG-DOWNLINKCONFIGCOMMONSIB-START</w:t>
      </w:r>
    </w:p>
    <w:p w14:paraId="07CCB7F1" w14:textId="77777777" w:rsidR="00BF596A" w:rsidRDefault="00BF596A">
      <w:pPr>
        <w:pStyle w:val="PL"/>
      </w:pPr>
    </w:p>
    <w:p w14:paraId="53B9559E" w14:textId="77777777" w:rsidR="00BF596A" w:rsidRDefault="005632DD">
      <w:pPr>
        <w:pStyle w:val="PL"/>
      </w:pPr>
      <w:r>
        <w:t xml:space="preserve">DownlinkConfigCommonSIB ::=     </w:t>
      </w:r>
      <w:r>
        <w:rPr>
          <w:color w:val="993366"/>
        </w:rPr>
        <w:t>SEQUENCE</w:t>
      </w:r>
      <w:r>
        <w:t xml:space="preserve"> {</w:t>
      </w:r>
    </w:p>
    <w:p w14:paraId="081669AA" w14:textId="77777777" w:rsidR="00BF596A" w:rsidRDefault="005632DD">
      <w:pPr>
        <w:pStyle w:val="PL"/>
      </w:pPr>
      <w:r>
        <w:t xml:space="preserve">    frequencyInfoDL                 FrequencyInfoDL-SIB,</w:t>
      </w:r>
    </w:p>
    <w:p w14:paraId="5EE05B60" w14:textId="77777777" w:rsidR="00BF596A" w:rsidRDefault="005632DD">
      <w:pPr>
        <w:pStyle w:val="PL"/>
      </w:pPr>
      <w:r>
        <w:t xml:space="preserve">    initialDownlinkBWP              BWP-DownlinkCommon,</w:t>
      </w:r>
    </w:p>
    <w:p w14:paraId="601E49B0" w14:textId="77777777" w:rsidR="00BF596A" w:rsidRDefault="005632DD">
      <w:pPr>
        <w:pStyle w:val="PL"/>
      </w:pPr>
      <w:r>
        <w:t xml:space="preserve">    bcch-Config                         BCCH-Config,</w:t>
      </w:r>
    </w:p>
    <w:p w14:paraId="04FDE0A6" w14:textId="77777777" w:rsidR="00BF596A" w:rsidRDefault="005632DD">
      <w:pPr>
        <w:pStyle w:val="PL"/>
      </w:pPr>
      <w:r>
        <w:t xml:space="preserve">    pcch-Config                         PCCH-Config,</w:t>
      </w:r>
    </w:p>
    <w:p w14:paraId="1A9FEF83" w14:textId="77777777" w:rsidR="00BF596A" w:rsidRDefault="005632DD">
      <w:pPr>
        <w:pStyle w:val="PL"/>
      </w:pPr>
      <w:r>
        <w:t xml:space="preserve">    ...</w:t>
      </w:r>
    </w:p>
    <w:p w14:paraId="04B438B4" w14:textId="77777777" w:rsidR="00BF596A" w:rsidRDefault="005632DD">
      <w:pPr>
        <w:pStyle w:val="PL"/>
      </w:pPr>
      <w:r>
        <w:t>}</w:t>
      </w:r>
    </w:p>
    <w:p w14:paraId="10F00924" w14:textId="77777777" w:rsidR="00BF596A" w:rsidRDefault="00BF596A">
      <w:pPr>
        <w:pStyle w:val="PL"/>
      </w:pPr>
    </w:p>
    <w:p w14:paraId="639B62F2" w14:textId="77777777" w:rsidR="00BF596A" w:rsidRDefault="00BF596A">
      <w:pPr>
        <w:pStyle w:val="PL"/>
      </w:pPr>
    </w:p>
    <w:p w14:paraId="5B2FD8F2" w14:textId="77777777" w:rsidR="00BF596A" w:rsidRDefault="005632DD">
      <w:pPr>
        <w:pStyle w:val="PL"/>
      </w:pPr>
      <w:r>
        <w:lastRenderedPageBreak/>
        <w:t xml:space="preserve">BCCH-Config ::=                 </w:t>
      </w:r>
      <w:r>
        <w:rPr>
          <w:color w:val="993366"/>
        </w:rPr>
        <w:t>SEQUENCE</w:t>
      </w:r>
      <w:r>
        <w:t xml:space="preserve"> {</w:t>
      </w:r>
    </w:p>
    <w:p w14:paraId="55A29F7E" w14:textId="77777777" w:rsidR="00BF596A" w:rsidRDefault="005632DD">
      <w:pPr>
        <w:pStyle w:val="PL"/>
      </w:pPr>
      <w:r>
        <w:t xml:space="preserve">    modificationPeriodCoeff         </w:t>
      </w:r>
      <w:r>
        <w:rPr>
          <w:color w:val="993366"/>
        </w:rPr>
        <w:t>ENUMERATED</w:t>
      </w:r>
      <w:r>
        <w:t xml:space="preserve"> {n2, n4, n8, n16},</w:t>
      </w:r>
    </w:p>
    <w:p w14:paraId="5ACD8DF9" w14:textId="77777777" w:rsidR="00BF596A" w:rsidRDefault="005632DD">
      <w:pPr>
        <w:pStyle w:val="PL"/>
      </w:pPr>
      <w:r>
        <w:t xml:space="preserve">    ...</w:t>
      </w:r>
    </w:p>
    <w:p w14:paraId="1ACC6433" w14:textId="77777777" w:rsidR="00BF596A" w:rsidRDefault="005632DD">
      <w:pPr>
        <w:pStyle w:val="PL"/>
      </w:pPr>
      <w:r>
        <w:t>}</w:t>
      </w:r>
    </w:p>
    <w:p w14:paraId="2E2CAABB" w14:textId="77777777" w:rsidR="00BF596A" w:rsidRDefault="00BF596A">
      <w:pPr>
        <w:pStyle w:val="PL"/>
      </w:pPr>
    </w:p>
    <w:p w14:paraId="029E963D" w14:textId="77777777" w:rsidR="00BF596A" w:rsidRDefault="00BF596A">
      <w:pPr>
        <w:pStyle w:val="PL"/>
      </w:pPr>
    </w:p>
    <w:p w14:paraId="18F64E85" w14:textId="77777777" w:rsidR="00BF596A" w:rsidRDefault="005632DD">
      <w:pPr>
        <w:pStyle w:val="PL"/>
      </w:pPr>
      <w:r>
        <w:t xml:space="preserve">PCCH-Config ::=             </w:t>
      </w:r>
      <w:r>
        <w:rPr>
          <w:color w:val="993366"/>
        </w:rPr>
        <w:t>SEQUENCE</w:t>
      </w:r>
      <w:r>
        <w:t xml:space="preserve"> {</w:t>
      </w:r>
    </w:p>
    <w:p w14:paraId="3C2F0C2D" w14:textId="77777777" w:rsidR="00BF596A" w:rsidRDefault="005632DD">
      <w:pPr>
        <w:pStyle w:val="PL"/>
      </w:pPr>
      <w:r>
        <w:t xml:space="preserve">    defaultPagingCycle                  PagingCycle,</w:t>
      </w:r>
    </w:p>
    <w:p w14:paraId="73F2EC3E" w14:textId="77777777" w:rsidR="00BF596A" w:rsidRDefault="005632DD">
      <w:pPr>
        <w:pStyle w:val="PL"/>
      </w:pPr>
      <w:r>
        <w:t xml:space="preserve">    nAndPagingFrameOffset               </w:t>
      </w:r>
      <w:r>
        <w:rPr>
          <w:color w:val="993366"/>
        </w:rPr>
        <w:t>CHOICE</w:t>
      </w:r>
      <w:r>
        <w:t xml:space="preserve"> {</w:t>
      </w:r>
    </w:p>
    <w:p w14:paraId="495DF4D1" w14:textId="77777777" w:rsidR="00BF596A" w:rsidRDefault="005632DD">
      <w:pPr>
        <w:pStyle w:val="PL"/>
      </w:pPr>
      <w:r>
        <w:t xml:space="preserve">        oneT                                </w:t>
      </w:r>
      <w:r>
        <w:rPr>
          <w:color w:val="993366"/>
        </w:rPr>
        <w:t>NULL</w:t>
      </w:r>
      <w:r>
        <w:t>,</w:t>
      </w:r>
    </w:p>
    <w:p w14:paraId="3485DE27" w14:textId="77777777" w:rsidR="00BF596A" w:rsidRDefault="005632DD">
      <w:pPr>
        <w:pStyle w:val="PL"/>
      </w:pPr>
      <w:r>
        <w:t xml:space="preserve">        halfT                               </w:t>
      </w:r>
      <w:r>
        <w:rPr>
          <w:color w:val="993366"/>
        </w:rPr>
        <w:t>INTEGER</w:t>
      </w:r>
      <w:r>
        <w:t xml:space="preserve"> (0..1),</w:t>
      </w:r>
    </w:p>
    <w:p w14:paraId="0EA84B0C" w14:textId="77777777" w:rsidR="00BF596A" w:rsidRDefault="005632DD">
      <w:pPr>
        <w:pStyle w:val="PL"/>
      </w:pPr>
      <w:r>
        <w:t xml:space="preserve">        quarterT                            </w:t>
      </w:r>
      <w:r>
        <w:rPr>
          <w:color w:val="993366"/>
        </w:rPr>
        <w:t>INTEGER</w:t>
      </w:r>
      <w:r>
        <w:t xml:space="preserve"> (0..3),</w:t>
      </w:r>
    </w:p>
    <w:p w14:paraId="6953CCC5" w14:textId="77777777" w:rsidR="00BF596A" w:rsidRDefault="005632DD">
      <w:pPr>
        <w:pStyle w:val="PL"/>
      </w:pPr>
      <w:r>
        <w:t xml:space="preserve">        oneEighthT                          </w:t>
      </w:r>
      <w:r>
        <w:rPr>
          <w:color w:val="993366"/>
        </w:rPr>
        <w:t>INTEGER</w:t>
      </w:r>
      <w:r>
        <w:t xml:space="preserve"> (0..7),</w:t>
      </w:r>
    </w:p>
    <w:p w14:paraId="4EE3915C" w14:textId="77777777" w:rsidR="00BF596A" w:rsidRDefault="005632DD">
      <w:pPr>
        <w:pStyle w:val="PL"/>
      </w:pPr>
      <w:r>
        <w:t xml:space="preserve">        oneSixteenthT                       </w:t>
      </w:r>
      <w:r>
        <w:rPr>
          <w:color w:val="993366"/>
        </w:rPr>
        <w:t>INTEGER</w:t>
      </w:r>
      <w:r>
        <w:t xml:space="preserve"> (0..15)</w:t>
      </w:r>
    </w:p>
    <w:p w14:paraId="0B4C5090" w14:textId="77777777" w:rsidR="00BF596A" w:rsidRDefault="005632DD">
      <w:pPr>
        <w:pStyle w:val="PL"/>
      </w:pPr>
      <w:r>
        <w:t xml:space="preserve">    },</w:t>
      </w:r>
    </w:p>
    <w:p w14:paraId="09BB6B7F" w14:textId="77777777" w:rsidR="00BF596A" w:rsidRDefault="005632DD">
      <w:pPr>
        <w:pStyle w:val="PL"/>
      </w:pPr>
      <w:r>
        <w:t xml:space="preserve">    ns                                  </w:t>
      </w:r>
      <w:r>
        <w:rPr>
          <w:color w:val="993366"/>
        </w:rPr>
        <w:t>ENUMERATED</w:t>
      </w:r>
      <w:r>
        <w:t xml:space="preserve"> {four, two, one},</w:t>
      </w:r>
    </w:p>
    <w:p w14:paraId="7617B00A" w14:textId="77777777" w:rsidR="00BF596A" w:rsidRDefault="005632DD">
      <w:pPr>
        <w:pStyle w:val="PL"/>
      </w:pPr>
      <w:r>
        <w:t xml:space="preserve">    firstPDCCH-MonitoringOccasionOfPO   </w:t>
      </w:r>
      <w:r>
        <w:rPr>
          <w:color w:val="993366"/>
        </w:rPr>
        <w:t>CHOICE</w:t>
      </w:r>
      <w:r>
        <w:t xml:space="preserve"> {</w:t>
      </w:r>
    </w:p>
    <w:p w14:paraId="05C965B9"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1A5027E0"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01682A9"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4A9F4F68"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5CB62398"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2805DC0"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1997F4B"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18B53358"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7A7F7B4D" w14:textId="77777777" w:rsidR="00BF596A" w:rsidRDefault="005632DD">
      <w:pPr>
        <w:pStyle w:val="PL"/>
        <w:rPr>
          <w:color w:val="808080"/>
        </w:rPr>
      </w:pPr>
      <w:r>
        <w:t xml:space="preserve">    }      </w:t>
      </w:r>
      <w:r>
        <w:rPr>
          <w:color w:val="993366"/>
        </w:rPr>
        <w:t>OPTIONAL</w:t>
      </w:r>
      <w:r>
        <w:t xml:space="preserve">,           </w:t>
      </w:r>
      <w:r>
        <w:rPr>
          <w:color w:val="808080"/>
        </w:rPr>
        <w:t>-- Need R</w:t>
      </w:r>
    </w:p>
    <w:p w14:paraId="07AA2BFE" w14:textId="77777777" w:rsidR="00BF596A" w:rsidRDefault="005632DD">
      <w:pPr>
        <w:pStyle w:val="PL"/>
      </w:pPr>
      <w:r>
        <w:t xml:space="preserve">    ...,</w:t>
      </w:r>
    </w:p>
    <w:p w14:paraId="26665BDC" w14:textId="77777777" w:rsidR="00BF596A" w:rsidRDefault="005632DD">
      <w:pPr>
        <w:pStyle w:val="PL"/>
      </w:pPr>
      <w:r>
        <w:t xml:space="preserve">    [[</w:t>
      </w:r>
    </w:p>
    <w:p w14:paraId="3FDEBD52" w14:textId="77777777" w:rsidR="00BF596A" w:rsidRDefault="005632DD">
      <w:pPr>
        <w:pStyle w:val="PL"/>
        <w:rPr>
          <w:color w:val="808080"/>
        </w:rPr>
      </w:pPr>
      <w:r>
        <w:t xml:space="preserve">    nrofPDCCH-MonitoringOccasionPerSSB-InPO-r16                                  </w:t>
      </w:r>
      <w:r>
        <w:rPr>
          <w:color w:val="993366"/>
        </w:rPr>
        <w:t>INTEGER</w:t>
      </w:r>
      <w:r>
        <w:t xml:space="preserve"> (2..4)             </w:t>
      </w:r>
      <w:r>
        <w:rPr>
          <w:color w:val="993366"/>
        </w:rPr>
        <w:t>OPTIONAL</w:t>
      </w:r>
      <w:r>
        <w:t xml:space="preserve">  </w:t>
      </w:r>
      <w:r>
        <w:rPr>
          <w:color w:val="808080"/>
        </w:rPr>
        <w:t>-- Cond SharedSpectrum2</w:t>
      </w:r>
    </w:p>
    <w:p w14:paraId="5F11C7AE" w14:textId="77777777" w:rsidR="00BF596A" w:rsidRDefault="005632DD">
      <w:pPr>
        <w:pStyle w:val="PL"/>
      </w:pPr>
      <w:r>
        <w:t xml:space="preserve">    ]]</w:t>
      </w:r>
    </w:p>
    <w:p w14:paraId="482656B2" w14:textId="77777777" w:rsidR="00BF596A" w:rsidRDefault="005632DD">
      <w:pPr>
        <w:pStyle w:val="PL"/>
      </w:pPr>
      <w:r>
        <w:t>}</w:t>
      </w:r>
    </w:p>
    <w:p w14:paraId="01D8C781" w14:textId="77777777" w:rsidR="00BF596A" w:rsidRDefault="00BF596A">
      <w:pPr>
        <w:pStyle w:val="PL"/>
      </w:pPr>
    </w:p>
    <w:p w14:paraId="746A555C" w14:textId="77777777" w:rsidR="00BF596A" w:rsidRDefault="005632DD">
      <w:pPr>
        <w:pStyle w:val="PL"/>
        <w:rPr>
          <w:color w:val="808080"/>
        </w:rPr>
      </w:pPr>
      <w:r>
        <w:rPr>
          <w:color w:val="808080"/>
        </w:rPr>
        <w:t>-- TAG-DOWNLINKCONFIGCOMMONSIB-STOP</w:t>
      </w:r>
    </w:p>
    <w:p w14:paraId="2E599ECA" w14:textId="77777777" w:rsidR="00BF596A" w:rsidRDefault="005632DD">
      <w:pPr>
        <w:pStyle w:val="PL"/>
        <w:rPr>
          <w:color w:val="808080"/>
        </w:rPr>
      </w:pPr>
      <w:r>
        <w:rPr>
          <w:color w:val="808080"/>
        </w:rPr>
        <w:t>-- ASN1STOP</w:t>
      </w:r>
    </w:p>
    <w:p w14:paraId="3F2D793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720D20" w14:textId="77777777">
        <w:tc>
          <w:tcPr>
            <w:tcW w:w="14173" w:type="dxa"/>
            <w:tcBorders>
              <w:top w:val="single" w:sz="4" w:space="0" w:color="auto"/>
              <w:left w:val="single" w:sz="4" w:space="0" w:color="auto"/>
              <w:bottom w:val="single" w:sz="4" w:space="0" w:color="auto"/>
              <w:right w:val="single" w:sz="4" w:space="0" w:color="auto"/>
            </w:tcBorders>
          </w:tcPr>
          <w:p w14:paraId="4E90C212" w14:textId="77777777" w:rsidR="00BF596A" w:rsidRDefault="005632DD">
            <w:pPr>
              <w:pStyle w:val="TAH"/>
              <w:rPr>
                <w:lang w:eastAsia="sv-SE"/>
              </w:rPr>
            </w:pPr>
            <w:r>
              <w:rPr>
                <w:i/>
                <w:lang w:eastAsia="sv-SE"/>
              </w:rPr>
              <w:lastRenderedPageBreak/>
              <w:t>DownlinkConfigCommonSIB</w:t>
            </w:r>
            <w:r>
              <w:rPr>
                <w:lang w:eastAsia="sv-SE"/>
              </w:rPr>
              <w:t xml:space="preserve"> field descriptions</w:t>
            </w:r>
          </w:p>
        </w:tc>
      </w:tr>
      <w:tr w:rsidR="00BF596A" w14:paraId="0E2A55BF" w14:textId="77777777">
        <w:tc>
          <w:tcPr>
            <w:tcW w:w="14173" w:type="dxa"/>
            <w:tcBorders>
              <w:top w:val="single" w:sz="4" w:space="0" w:color="auto"/>
              <w:left w:val="single" w:sz="4" w:space="0" w:color="auto"/>
              <w:bottom w:val="single" w:sz="4" w:space="0" w:color="auto"/>
              <w:right w:val="single" w:sz="4" w:space="0" w:color="auto"/>
            </w:tcBorders>
          </w:tcPr>
          <w:p w14:paraId="0C6E3D46" w14:textId="77777777" w:rsidR="00BF596A" w:rsidRDefault="005632DD">
            <w:pPr>
              <w:pStyle w:val="TAL"/>
              <w:rPr>
                <w:b/>
                <w:i/>
                <w:lang w:val="en-GB" w:eastAsia="sv-SE"/>
              </w:rPr>
            </w:pPr>
            <w:r>
              <w:rPr>
                <w:b/>
                <w:i/>
                <w:lang w:val="en-GB" w:eastAsia="sv-SE"/>
              </w:rPr>
              <w:t>bcch-Config</w:t>
            </w:r>
          </w:p>
          <w:p w14:paraId="7C316631" w14:textId="77777777" w:rsidR="00BF596A" w:rsidRDefault="005632DD">
            <w:pPr>
              <w:pStyle w:val="TAL"/>
              <w:rPr>
                <w:lang w:val="en-GB" w:eastAsia="sv-SE"/>
              </w:rPr>
            </w:pPr>
            <w:r>
              <w:rPr>
                <w:lang w:val="en-GB" w:eastAsia="sv-SE"/>
              </w:rPr>
              <w:t>The modification period related configuration.</w:t>
            </w:r>
          </w:p>
        </w:tc>
      </w:tr>
      <w:tr w:rsidR="00BF596A" w14:paraId="6C61D966" w14:textId="77777777">
        <w:tc>
          <w:tcPr>
            <w:tcW w:w="14173" w:type="dxa"/>
            <w:tcBorders>
              <w:top w:val="single" w:sz="4" w:space="0" w:color="auto"/>
              <w:left w:val="single" w:sz="4" w:space="0" w:color="auto"/>
              <w:bottom w:val="single" w:sz="4" w:space="0" w:color="auto"/>
              <w:right w:val="single" w:sz="4" w:space="0" w:color="auto"/>
            </w:tcBorders>
          </w:tcPr>
          <w:p w14:paraId="09284241" w14:textId="77777777" w:rsidR="00BF596A" w:rsidRDefault="005632DD">
            <w:pPr>
              <w:pStyle w:val="TAL"/>
              <w:rPr>
                <w:b/>
                <w:i/>
                <w:lang w:val="en-GB" w:eastAsia="sv-SE"/>
              </w:rPr>
            </w:pPr>
            <w:r>
              <w:rPr>
                <w:b/>
                <w:i/>
                <w:lang w:val="en-GB" w:eastAsia="sv-SE"/>
              </w:rPr>
              <w:t>frequencyInfoDL-SIB</w:t>
            </w:r>
          </w:p>
          <w:p w14:paraId="68825E20" w14:textId="77777777" w:rsidR="00BF596A" w:rsidRDefault="005632DD">
            <w:pPr>
              <w:pStyle w:val="TAL"/>
              <w:rPr>
                <w:lang w:val="en-GB" w:eastAsia="sv-SE"/>
              </w:rPr>
            </w:pPr>
            <w:r>
              <w:rPr>
                <w:lang w:val="en-GB" w:eastAsia="sv-SE"/>
              </w:rPr>
              <w:t>Basic parameters of a downlink carrier and transmission thereon.</w:t>
            </w:r>
          </w:p>
        </w:tc>
      </w:tr>
      <w:tr w:rsidR="00BF596A" w14:paraId="079272A5" w14:textId="77777777">
        <w:tc>
          <w:tcPr>
            <w:tcW w:w="14173" w:type="dxa"/>
            <w:tcBorders>
              <w:top w:val="single" w:sz="4" w:space="0" w:color="auto"/>
              <w:left w:val="single" w:sz="4" w:space="0" w:color="auto"/>
              <w:bottom w:val="single" w:sz="4" w:space="0" w:color="auto"/>
              <w:right w:val="single" w:sz="4" w:space="0" w:color="auto"/>
            </w:tcBorders>
          </w:tcPr>
          <w:p w14:paraId="00DE0DDA" w14:textId="77777777" w:rsidR="00BF596A" w:rsidRDefault="005632DD">
            <w:pPr>
              <w:pStyle w:val="TAL"/>
              <w:rPr>
                <w:b/>
                <w:i/>
                <w:lang w:val="en-GB" w:eastAsia="sv-SE"/>
              </w:rPr>
            </w:pPr>
            <w:r>
              <w:rPr>
                <w:b/>
                <w:i/>
                <w:lang w:val="en-GB" w:eastAsia="sv-SE"/>
              </w:rPr>
              <w:t>initialDownlinkBWP</w:t>
            </w:r>
          </w:p>
          <w:p w14:paraId="61C617F8" w14:textId="77777777" w:rsidR="00BF596A" w:rsidRDefault="005632DD">
            <w:pPr>
              <w:pStyle w:val="TAL"/>
              <w:rPr>
                <w:lang w:val="en-GB" w:eastAsia="sv-SE"/>
              </w:rPr>
            </w:pPr>
            <w:r>
              <w:rPr>
                <w:lang w:val="en-GB" w:eastAsia="sv-SE"/>
              </w:rPr>
              <w:t xml:space="preserve">The initial downlink BWP configuration for a PCell. The network configures the </w:t>
            </w:r>
            <w:r>
              <w:rPr>
                <w:i/>
                <w:lang w:val="en-GB" w:eastAsia="sv-SE"/>
              </w:rPr>
              <w:t>locationAndBandwidth</w:t>
            </w:r>
            <w:r>
              <w:rPr>
                <w:lang w:val="en-GB" w:eastAsia="sv-SE"/>
              </w:rPr>
              <w:t xml:space="preserve"> so that the initial downlink BWP contains the entire CORESET#0 of this serving cell in the frequency domain. The UE applies the </w:t>
            </w:r>
            <w:r>
              <w:rPr>
                <w:i/>
                <w:lang w:val="en-GB" w:eastAsia="sv-SE"/>
              </w:rPr>
              <w:t>locationAndBandwidth</w:t>
            </w:r>
            <w:r>
              <w:rPr>
                <w:lang w:val="en-GB" w:eastAsia="sv-SE"/>
              </w:rPr>
              <w:t xml:space="preserve"> </w:t>
            </w:r>
            <w:r>
              <w:rPr>
                <w:rFonts w:cs="Arial"/>
                <w:szCs w:val="18"/>
                <w:lang w:val="en-GB" w:eastAsia="sv-SE"/>
              </w:rPr>
              <w:t xml:space="preserve">upon reception of this field (e.g. to determine the frequency position of signals described in relation to this </w:t>
            </w:r>
            <w:r>
              <w:rPr>
                <w:rFonts w:cs="Arial"/>
                <w:i/>
                <w:iCs/>
                <w:szCs w:val="18"/>
                <w:lang w:val="en-GB" w:eastAsia="sv-SE"/>
              </w:rPr>
              <w:t>locationAndBandwidth</w:t>
            </w:r>
            <w:r>
              <w:rPr>
                <w:rFonts w:cs="Arial"/>
                <w:szCs w:val="18"/>
                <w:lang w:val="en-GB" w:eastAsia="sv-SE"/>
              </w:rPr>
              <w:t>) but it keeps CORESET#0 until</w:t>
            </w:r>
            <w:r>
              <w:rPr>
                <w:lang w:val="en-GB" w:eastAsia="sv-SE"/>
              </w:rPr>
              <w:t xml:space="preserve"> after reception of </w:t>
            </w:r>
            <w:r>
              <w:rPr>
                <w:i/>
                <w:lang w:val="en-GB" w:eastAsia="sv-SE"/>
              </w:rPr>
              <w:t>RRCSetup</w:t>
            </w:r>
            <w:r>
              <w:rPr>
                <w:lang w:val="en-GB" w:eastAsia="sv-SE"/>
              </w:rPr>
              <w:t>/</w:t>
            </w:r>
            <w:r>
              <w:rPr>
                <w:i/>
                <w:lang w:val="en-GB" w:eastAsia="sv-SE"/>
              </w:rPr>
              <w:t>RRCResume/RRCReestablishment</w:t>
            </w:r>
            <w:r>
              <w:rPr>
                <w:lang w:val="en-GB" w:eastAsia="sv-SE"/>
              </w:rPr>
              <w:t>.</w:t>
            </w:r>
          </w:p>
        </w:tc>
      </w:tr>
      <w:tr w:rsidR="00BF596A" w14:paraId="14AC7CDF" w14:textId="77777777">
        <w:tc>
          <w:tcPr>
            <w:tcW w:w="14173" w:type="dxa"/>
            <w:tcBorders>
              <w:top w:val="single" w:sz="4" w:space="0" w:color="auto"/>
              <w:left w:val="single" w:sz="4" w:space="0" w:color="auto"/>
              <w:bottom w:val="single" w:sz="4" w:space="0" w:color="auto"/>
              <w:right w:val="single" w:sz="4" w:space="0" w:color="auto"/>
            </w:tcBorders>
          </w:tcPr>
          <w:p w14:paraId="1844D1F3" w14:textId="77777777" w:rsidR="00BF596A" w:rsidRDefault="005632DD">
            <w:pPr>
              <w:pStyle w:val="TAL"/>
              <w:rPr>
                <w:b/>
                <w:i/>
                <w:iCs/>
                <w:lang w:val="en-GB" w:eastAsia="sv-SE"/>
              </w:rPr>
            </w:pPr>
            <w:r>
              <w:rPr>
                <w:b/>
                <w:i/>
                <w:iCs/>
                <w:lang w:val="en-GB" w:eastAsia="sv-SE"/>
              </w:rPr>
              <w:t>nrofPDCCH-MonitoringOccasionPerSSB-InPO</w:t>
            </w:r>
          </w:p>
          <w:p w14:paraId="23371EFC" w14:textId="77777777" w:rsidR="00BF596A" w:rsidRDefault="005632DD">
            <w:pPr>
              <w:pStyle w:val="TAL"/>
              <w:rPr>
                <w:b/>
                <w:i/>
                <w:lang w:val="en-GB" w:eastAsia="sv-SE"/>
              </w:rPr>
            </w:pPr>
            <w:r>
              <w:rPr>
                <w:rFonts w:cs="Arial"/>
                <w:szCs w:val="22"/>
                <w:lang w:val="en-GB" w:eastAsia="sv-SE"/>
              </w:rPr>
              <w:t xml:space="preserve">The number of PDCCH monitoring occasions corresponding to an SSB </w:t>
            </w:r>
            <w:r>
              <w:rPr>
                <w:rFonts w:cs="Arial"/>
                <w:szCs w:val="22"/>
                <w:lang w:val="en-GB"/>
              </w:rPr>
              <w:t>within a Paging Occasion</w:t>
            </w:r>
            <w:r>
              <w:rPr>
                <w:rFonts w:cs="Arial"/>
                <w:szCs w:val="22"/>
                <w:lang w:val="en-GB" w:eastAsia="sv-SE"/>
              </w:rPr>
              <w:t>, see TS 38.304 [20], clause 7.1.</w:t>
            </w:r>
          </w:p>
        </w:tc>
      </w:tr>
      <w:tr w:rsidR="00BF596A" w14:paraId="53DAE2E4" w14:textId="77777777">
        <w:tc>
          <w:tcPr>
            <w:tcW w:w="14173" w:type="dxa"/>
            <w:tcBorders>
              <w:top w:val="single" w:sz="4" w:space="0" w:color="auto"/>
              <w:left w:val="single" w:sz="4" w:space="0" w:color="auto"/>
              <w:bottom w:val="single" w:sz="4" w:space="0" w:color="auto"/>
              <w:right w:val="single" w:sz="4" w:space="0" w:color="auto"/>
            </w:tcBorders>
          </w:tcPr>
          <w:p w14:paraId="383F29E4" w14:textId="77777777" w:rsidR="00BF596A" w:rsidRDefault="005632DD">
            <w:pPr>
              <w:pStyle w:val="TAL"/>
              <w:rPr>
                <w:b/>
                <w:i/>
                <w:lang w:val="en-GB" w:eastAsia="sv-SE"/>
              </w:rPr>
            </w:pPr>
            <w:r>
              <w:rPr>
                <w:b/>
                <w:i/>
                <w:lang w:val="en-GB" w:eastAsia="sv-SE"/>
              </w:rPr>
              <w:t>pcch-Config</w:t>
            </w:r>
          </w:p>
          <w:p w14:paraId="6A36D01D" w14:textId="77777777" w:rsidR="00BF596A" w:rsidRDefault="005632DD">
            <w:pPr>
              <w:pStyle w:val="TAL"/>
              <w:rPr>
                <w:lang w:val="en-GB" w:eastAsia="sv-SE"/>
              </w:rPr>
            </w:pPr>
            <w:r>
              <w:rPr>
                <w:lang w:val="en-GB" w:eastAsia="sv-SE"/>
              </w:rPr>
              <w:t>The paging related configuration.</w:t>
            </w:r>
          </w:p>
        </w:tc>
      </w:tr>
    </w:tbl>
    <w:p w14:paraId="0F3F366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CDFF7A" w14:textId="77777777">
        <w:tc>
          <w:tcPr>
            <w:tcW w:w="14281" w:type="dxa"/>
            <w:tcBorders>
              <w:top w:val="single" w:sz="4" w:space="0" w:color="auto"/>
              <w:left w:val="single" w:sz="4" w:space="0" w:color="auto"/>
              <w:bottom w:val="single" w:sz="4" w:space="0" w:color="auto"/>
              <w:right w:val="single" w:sz="4" w:space="0" w:color="auto"/>
            </w:tcBorders>
          </w:tcPr>
          <w:p w14:paraId="07178ECD" w14:textId="77777777" w:rsidR="00BF596A" w:rsidRDefault="005632DD">
            <w:pPr>
              <w:pStyle w:val="TAH"/>
              <w:rPr>
                <w:szCs w:val="22"/>
                <w:lang w:eastAsia="sv-SE"/>
              </w:rPr>
            </w:pPr>
            <w:r>
              <w:rPr>
                <w:i/>
                <w:szCs w:val="22"/>
                <w:lang w:eastAsia="sv-SE"/>
              </w:rPr>
              <w:t xml:space="preserve">BCCH-Config </w:t>
            </w:r>
            <w:r>
              <w:rPr>
                <w:szCs w:val="22"/>
                <w:lang w:eastAsia="sv-SE"/>
              </w:rPr>
              <w:t>field descriptions</w:t>
            </w:r>
          </w:p>
        </w:tc>
      </w:tr>
      <w:tr w:rsidR="00BF596A" w14:paraId="3F2BC6A8" w14:textId="77777777">
        <w:tc>
          <w:tcPr>
            <w:tcW w:w="14281" w:type="dxa"/>
            <w:tcBorders>
              <w:top w:val="single" w:sz="4" w:space="0" w:color="auto"/>
              <w:left w:val="single" w:sz="4" w:space="0" w:color="auto"/>
              <w:bottom w:val="single" w:sz="4" w:space="0" w:color="auto"/>
              <w:right w:val="single" w:sz="4" w:space="0" w:color="auto"/>
            </w:tcBorders>
          </w:tcPr>
          <w:p w14:paraId="52CEBD37" w14:textId="77777777" w:rsidR="00BF596A" w:rsidRDefault="005632DD">
            <w:pPr>
              <w:pStyle w:val="TAL"/>
              <w:rPr>
                <w:szCs w:val="22"/>
                <w:lang w:val="en-GB" w:eastAsia="sv-SE"/>
              </w:rPr>
            </w:pPr>
            <w:r>
              <w:rPr>
                <w:b/>
                <w:i/>
                <w:szCs w:val="22"/>
                <w:lang w:val="en-GB" w:eastAsia="sv-SE"/>
              </w:rPr>
              <w:t>modificationPeriodCoeff</w:t>
            </w:r>
          </w:p>
          <w:p w14:paraId="603DD546" w14:textId="77777777" w:rsidR="00BF596A" w:rsidRDefault="005632DD">
            <w:pPr>
              <w:pStyle w:val="TAL"/>
              <w:rPr>
                <w:szCs w:val="22"/>
                <w:lang w:val="en-GB" w:eastAsia="sv-SE"/>
              </w:rPr>
            </w:pPr>
            <w:r>
              <w:rPr>
                <w:szCs w:val="22"/>
                <w:lang w:val="en-GB" w:eastAsia="sv-SE"/>
              </w:rPr>
              <w:t xml:space="preserve">Actual modification period, expressed in number of radio frames m = </w:t>
            </w:r>
            <w:r>
              <w:rPr>
                <w:i/>
                <w:szCs w:val="22"/>
                <w:lang w:val="en-GB" w:eastAsia="sv-SE"/>
              </w:rPr>
              <w:t>modificationPeriodCoeff</w:t>
            </w:r>
            <w:r>
              <w:rPr>
                <w:szCs w:val="22"/>
                <w:lang w:val="en-GB" w:eastAsia="sv-SE"/>
              </w:rPr>
              <w:t xml:space="preserve"> * </w:t>
            </w:r>
            <w:r>
              <w:rPr>
                <w:i/>
                <w:szCs w:val="22"/>
                <w:lang w:val="en-GB" w:eastAsia="sv-SE"/>
              </w:rPr>
              <w:t>defaultPagingCycle</w:t>
            </w:r>
            <w:r>
              <w:rPr>
                <w:szCs w:val="22"/>
                <w:lang w:val="en-GB" w:eastAsia="sv-SE"/>
              </w:rPr>
              <w:t>, see clause</w:t>
            </w:r>
            <w:r>
              <w:rPr>
                <w:lang w:val="en-GB" w:eastAsia="sv-SE"/>
              </w:rPr>
              <w:t xml:space="preserve"> 5.2.2.2.2</w:t>
            </w:r>
            <w:r>
              <w:rPr>
                <w:szCs w:val="22"/>
                <w:lang w:val="en-GB" w:eastAsia="sv-SE"/>
              </w:rPr>
              <w:t xml:space="preserve">. </w:t>
            </w:r>
            <w:r>
              <w:rPr>
                <w:i/>
                <w:lang w:val="en-GB" w:eastAsia="sv-SE"/>
              </w:rPr>
              <w:t>n2</w:t>
            </w:r>
            <w:r>
              <w:rPr>
                <w:szCs w:val="22"/>
                <w:lang w:val="en-GB" w:eastAsia="sv-SE"/>
              </w:rPr>
              <w:t xml:space="preserve"> corresponds to value 2, </w:t>
            </w:r>
            <w:r>
              <w:rPr>
                <w:i/>
                <w:lang w:val="en-GB" w:eastAsia="sv-SE"/>
              </w:rPr>
              <w:t>n4</w:t>
            </w:r>
            <w:r>
              <w:rPr>
                <w:szCs w:val="22"/>
                <w:lang w:val="en-GB" w:eastAsia="sv-SE"/>
              </w:rPr>
              <w:t xml:space="preserve"> corresponds to value 4, and so on.</w:t>
            </w:r>
          </w:p>
        </w:tc>
      </w:tr>
    </w:tbl>
    <w:p w14:paraId="0D70E7E9"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18E3E1" w14:textId="77777777">
        <w:tc>
          <w:tcPr>
            <w:tcW w:w="14173" w:type="dxa"/>
            <w:tcBorders>
              <w:top w:val="single" w:sz="4" w:space="0" w:color="auto"/>
              <w:left w:val="single" w:sz="4" w:space="0" w:color="auto"/>
              <w:bottom w:val="single" w:sz="4" w:space="0" w:color="auto"/>
              <w:right w:val="single" w:sz="4" w:space="0" w:color="auto"/>
            </w:tcBorders>
          </w:tcPr>
          <w:p w14:paraId="3F7D970F" w14:textId="77777777" w:rsidR="00BF596A" w:rsidRDefault="005632DD">
            <w:pPr>
              <w:pStyle w:val="TAH"/>
              <w:rPr>
                <w:lang w:eastAsia="sv-SE"/>
              </w:rPr>
            </w:pPr>
            <w:r>
              <w:rPr>
                <w:i/>
                <w:lang w:eastAsia="sv-SE"/>
              </w:rPr>
              <w:t>PCCH-Config</w:t>
            </w:r>
            <w:r>
              <w:rPr>
                <w:lang w:eastAsia="sv-SE"/>
              </w:rPr>
              <w:t xml:space="preserve"> field descriptions</w:t>
            </w:r>
          </w:p>
        </w:tc>
      </w:tr>
      <w:tr w:rsidR="00BF596A" w14:paraId="643934A3" w14:textId="77777777">
        <w:tc>
          <w:tcPr>
            <w:tcW w:w="14173" w:type="dxa"/>
            <w:tcBorders>
              <w:top w:val="single" w:sz="4" w:space="0" w:color="auto"/>
              <w:left w:val="single" w:sz="4" w:space="0" w:color="auto"/>
              <w:bottom w:val="single" w:sz="4" w:space="0" w:color="auto"/>
              <w:right w:val="single" w:sz="4" w:space="0" w:color="auto"/>
            </w:tcBorders>
          </w:tcPr>
          <w:p w14:paraId="65EB08E0" w14:textId="77777777" w:rsidR="00BF596A" w:rsidRDefault="005632DD">
            <w:pPr>
              <w:pStyle w:val="TAL"/>
              <w:rPr>
                <w:b/>
                <w:i/>
                <w:lang w:val="en-GB" w:eastAsia="sv-SE"/>
              </w:rPr>
            </w:pPr>
            <w:r>
              <w:rPr>
                <w:b/>
                <w:i/>
                <w:lang w:val="en-GB" w:eastAsia="sv-SE"/>
              </w:rPr>
              <w:t>defaultPagingCycle</w:t>
            </w:r>
          </w:p>
          <w:p w14:paraId="04C066ED" w14:textId="77777777" w:rsidR="00BF596A" w:rsidRDefault="005632DD">
            <w:pPr>
              <w:pStyle w:val="TAL"/>
              <w:rPr>
                <w:lang w:val="en-GB" w:eastAsia="sv-SE"/>
              </w:rPr>
            </w:pPr>
            <w:r>
              <w:rPr>
                <w:lang w:val="en-GB" w:eastAsia="sv-SE"/>
              </w:rPr>
              <w:t xml:space="preserve">Default paging cycle, used to derive 'T' in TS 38.304 [20]. Value </w:t>
            </w:r>
            <w:r>
              <w:rPr>
                <w:i/>
                <w:lang w:val="en-GB" w:eastAsia="sv-SE"/>
              </w:rPr>
              <w:t>rf32</w:t>
            </w:r>
            <w:r>
              <w:rPr>
                <w:lang w:val="en-GB" w:eastAsia="sv-SE"/>
              </w:rPr>
              <w:t xml:space="preserve"> corresponds to 32 radio frames, value </w:t>
            </w:r>
            <w:r>
              <w:rPr>
                <w:i/>
                <w:lang w:val="en-GB" w:eastAsia="sv-SE"/>
              </w:rPr>
              <w:t>rf64</w:t>
            </w:r>
            <w:r>
              <w:rPr>
                <w:lang w:val="en-GB" w:eastAsia="sv-SE"/>
              </w:rPr>
              <w:t xml:space="preserve"> corresponds to 64 radio frames and so on.</w:t>
            </w:r>
          </w:p>
        </w:tc>
      </w:tr>
      <w:tr w:rsidR="00BF596A" w14:paraId="5C70A1A5" w14:textId="77777777">
        <w:tc>
          <w:tcPr>
            <w:tcW w:w="14173" w:type="dxa"/>
            <w:tcBorders>
              <w:top w:val="single" w:sz="4" w:space="0" w:color="auto"/>
              <w:left w:val="single" w:sz="4" w:space="0" w:color="auto"/>
              <w:bottom w:val="single" w:sz="4" w:space="0" w:color="auto"/>
              <w:right w:val="single" w:sz="4" w:space="0" w:color="auto"/>
            </w:tcBorders>
          </w:tcPr>
          <w:p w14:paraId="01A5474E" w14:textId="77777777" w:rsidR="00BF596A" w:rsidRDefault="005632DD">
            <w:pPr>
              <w:pStyle w:val="TAL"/>
              <w:rPr>
                <w:b/>
                <w:i/>
                <w:lang w:val="en-GB" w:eastAsia="sv-SE"/>
              </w:rPr>
            </w:pPr>
            <w:r>
              <w:rPr>
                <w:b/>
                <w:i/>
                <w:lang w:val="en-GB" w:eastAsia="sv-SE"/>
              </w:rPr>
              <w:t>firstPDCCH-MonitoringOccasionOfPO</w:t>
            </w:r>
          </w:p>
          <w:p w14:paraId="3CAD3901" w14:textId="77777777" w:rsidR="00BF596A" w:rsidRDefault="005632DD">
            <w:pPr>
              <w:pStyle w:val="TAL"/>
              <w:rPr>
                <w:b/>
                <w:i/>
                <w:lang w:val="en-GB" w:eastAsia="sv-SE"/>
              </w:rPr>
            </w:pPr>
            <w:r>
              <w:rPr>
                <w:lang w:val="en-GB" w:eastAsia="sv-SE"/>
              </w:rPr>
              <w:t>Points out the first PDCCH monitoring occasion for paging of each PO of the PF, see TS 38.304 [20].</w:t>
            </w:r>
          </w:p>
        </w:tc>
      </w:tr>
      <w:tr w:rsidR="00BF596A" w14:paraId="23DD69BE" w14:textId="77777777">
        <w:tc>
          <w:tcPr>
            <w:tcW w:w="14173" w:type="dxa"/>
            <w:tcBorders>
              <w:top w:val="single" w:sz="4" w:space="0" w:color="auto"/>
              <w:left w:val="single" w:sz="4" w:space="0" w:color="auto"/>
              <w:bottom w:val="single" w:sz="4" w:space="0" w:color="auto"/>
              <w:right w:val="single" w:sz="4" w:space="0" w:color="auto"/>
            </w:tcBorders>
          </w:tcPr>
          <w:p w14:paraId="67F62AC7" w14:textId="77777777" w:rsidR="00BF596A" w:rsidRDefault="005632DD">
            <w:pPr>
              <w:pStyle w:val="TAL"/>
              <w:rPr>
                <w:b/>
                <w:i/>
                <w:lang w:val="en-GB" w:eastAsia="sv-SE"/>
              </w:rPr>
            </w:pPr>
            <w:r>
              <w:rPr>
                <w:b/>
                <w:i/>
                <w:lang w:val="en-GB" w:eastAsia="sv-SE"/>
              </w:rPr>
              <w:t>nAndPagingFrameOffset</w:t>
            </w:r>
          </w:p>
          <w:p w14:paraId="69D40D73" w14:textId="77777777" w:rsidR="00BF596A" w:rsidRDefault="005632DD">
            <w:pPr>
              <w:pStyle w:val="TAL"/>
              <w:rPr>
                <w:bCs/>
                <w:lang w:val="en-GB" w:eastAsia="sv-SE"/>
              </w:rPr>
            </w:pPr>
            <w:r>
              <w:rPr>
                <w:bCs/>
                <w:lang w:val="en-GB" w:eastAsia="sv-SE"/>
              </w:rPr>
              <w:t xml:space="preserve">Used to derive the number of total paging </w:t>
            </w:r>
            <w:r>
              <w:rPr>
                <w:bCs/>
                <w:lang w:val="en-GB" w:eastAsia="ko-KR"/>
              </w:rPr>
              <w:t>frames</w:t>
            </w:r>
            <w:r>
              <w:rPr>
                <w:bCs/>
                <w:lang w:val="en-GB" w:eastAsia="sv-SE"/>
              </w:rPr>
              <w:t xml:space="preserve"> in T (corresponding to parameter N in TS 38.304 [20]) and paging frame offset (corresponding to parameter PF_offset in TS 38.304 [20]). A value of </w:t>
            </w:r>
            <w:r>
              <w:rPr>
                <w:i/>
                <w:lang w:val="en-GB" w:eastAsia="sv-SE"/>
              </w:rPr>
              <w:t>oneSixteenthT</w:t>
            </w:r>
            <w:r>
              <w:rPr>
                <w:bCs/>
                <w:lang w:val="en-GB" w:eastAsia="sv-SE"/>
              </w:rPr>
              <w:t xml:space="preserve"> corresponds to T / 16, a value of oneEighthT corresponds to T / 8, and so on.</w:t>
            </w:r>
          </w:p>
          <w:p w14:paraId="0714E9F8"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2 or 3 (as specified in TS 38.213 [13]):</w:t>
            </w:r>
          </w:p>
          <w:p w14:paraId="486085DE"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5 or 10 ms, N can be set to one of {</w:t>
            </w:r>
            <w:r>
              <w:rPr>
                <w:i/>
                <w:lang w:val="en-GB" w:eastAsia="sv-SE"/>
              </w:rPr>
              <w:t>oneT, halfT, quarterT, oneEighthT, oneSixteenthT</w:t>
            </w:r>
            <w:r>
              <w:rPr>
                <w:bCs/>
                <w:lang w:val="en-GB" w:eastAsia="sv-SE"/>
              </w:rPr>
              <w:t>}</w:t>
            </w:r>
          </w:p>
          <w:p w14:paraId="39FC6705"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20 ms, N can be set to one of {</w:t>
            </w:r>
            <w:r>
              <w:rPr>
                <w:i/>
                <w:lang w:val="en-GB" w:eastAsia="sv-SE"/>
              </w:rPr>
              <w:t>halfT, quarterT, oneEighthT, oneSixteenthT</w:t>
            </w:r>
            <w:r>
              <w:rPr>
                <w:bCs/>
                <w:lang w:val="en-GB" w:eastAsia="sv-SE"/>
              </w:rPr>
              <w:t>}</w:t>
            </w:r>
          </w:p>
          <w:p w14:paraId="23090EB3"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40 ms, N can be set to one of {</w:t>
            </w:r>
            <w:r>
              <w:rPr>
                <w:i/>
                <w:lang w:val="en-GB" w:eastAsia="sv-SE"/>
              </w:rPr>
              <w:t>quarterT, oneEighthT, oneSixteenthT</w:t>
            </w:r>
            <w:r>
              <w:rPr>
                <w:bCs/>
                <w:lang w:val="en-GB" w:eastAsia="sv-SE"/>
              </w:rPr>
              <w:t>}</w:t>
            </w:r>
          </w:p>
          <w:p w14:paraId="2D85A16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80 ms, N can be set to one of {</w:t>
            </w:r>
            <w:r>
              <w:rPr>
                <w:i/>
                <w:lang w:val="en-GB" w:eastAsia="sv-SE"/>
              </w:rPr>
              <w:t>oneEighthT, oneSixteenthT</w:t>
            </w:r>
            <w:r>
              <w:rPr>
                <w:bCs/>
                <w:lang w:val="en-GB" w:eastAsia="sv-SE"/>
              </w:rPr>
              <w:t>}</w:t>
            </w:r>
          </w:p>
          <w:p w14:paraId="7A8CAA20" w14:textId="77777777" w:rsidR="00BF596A" w:rsidRDefault="005632DD">
            <w:pPr>
              <w:pStyle w:val="TAL"/>
              <w:rPr>
                <w:bCs/>
                <w:lang w:val="en-GB" w:eastAsia="sv-SE"/>
              </w:rPr>
            </w:pPr>
            <w:r>
              <w:rPr>
                <w:bCs/>
                <w:lang w:val="en-GB" w:eastAsia="sv-SE"/>
              </w:rPr>
              <w:t>-</w:t>
            </w:r>
            <w:r>
              <w:rPr>
                <w:bCs/>
                <w:lang w:val="en-GB" w:eastAsia="sv-SE"/>
              </w:rPr>
              <w:tab/>
              <w:t xml:space="preserve">for </w:t>
            </w:r>
            <w:r>
              <w:rPr>
                <w:bCs/>
                <w:i/>
                <w:lang w:val="en-GB" w:eastAsia="sv-SE"/>
              </w:rPr>
              <w:t>ssb-periodicityServingCell</w:t>
            </w:r>
            <w:r>
              <w:rPr>
                <w:bCs/>
                <w:lang w:val="en-GB" w:eastAsia="sv-SE"/>
              </w:rPr>
              <w:t xml:space="preserve"> of 160 ms, N can be set to </w:t>
            </w:r>
            <w:r>
              <w:rPr>
                <w:i/>
                <w:lang w:val="en-GB" w:eastAsia="sv-SE"/>
              </w:rPr>
              <w:t>oneSixteenthT</w:t>
            </w:r>
          </w:p>
          <w:p w14:paraId="01678E0E" w14:textId="77777777" w:rsidR="00BF596A" w:rsidRDefault="005632DD">
            <w:pPr>
              <w:pStyle w:val="TAL"/>
              <w:rPr>
                <w:bCs/>
                <w:lang w:val="en-GB" w:eastAsia="sv-SE"/>
              </w:rPr>
            </w:pPr>
            <w:r>
              <w:rPr>
                <w:bCs/>
                <w:lang w:val="en-GB" w:eastAsia="sv-SE"/>
              </w:rPr>
              <w:t xml:space="preserve">If </w:t>
            </w:r>
            <w:r>
              <w:rPr>
                <w:bCs/>
                <w:i/>
                <w:lang w:val="en-GB" w:eastAsia="sv-SE"/>
              </w:rPr>
              <w:t>pagingSearchSpace</w:t>
            </w:r>
            <w:r>
              <w:rPr>
                <w:bCs/>
                <w:lang w:val="en-GB" w:eastAsia="sv-SE"/>
              </w:rPr>
              <w:t xml:space="preserve"> is set to zero and if SS/PBCH block and CORESET multiplexing pattern is 1 (as specified in TS 38.213 [13]), N can be set to one of {</w:t>
            </w:r>
            <w:r>
              <w:rPr>
                <w:i/>
                <w:lang w:val="en-GB" w:eastAsia="sv-SE"/>
              </w:rPr>
              <w:t>halfT, quarterT, oneEighthT, oneSixteenthT</w:t>
            </w:r>
            <w:r>
              <w:rPr>
                <w:bCs/>
                <w:lang w:val="en-GB" w:eastAsia="sv-SE"/>
              </w:rPr>
              <w:t>}</w:t>
            </w:r>
          </w:p>
          <w:p w14:paraId="7CC16F72" w14:textId="77777777" w:rsidR="00BF596A" w:rsidRDefault="005632DD">
            <w:pPr>
              <w:pStyle w:val="TAL"/>
              <w:rPr>
                <w:lang w:val="en-GB" w:eastAsia="sv-SE"/>
              </w:rPr>
            </w:pPr>
            <w:r>
              <w:rPr>
                <w:bCs/>
                <w:lang w:val="en-GB" w:eastAsia="sv-SE"/>
              </w:rPr>
              <w:t xml:space="preserve">If </w:t>
            </w:r>
            <w:r>
              <w:rPr>
                <w:bCs/>
                <w:i/>
                <w:lang w:val="en-GB" w:eastAsia="sv-SE"/>
              </w:rPr>
              <w:t>pagingSearchSpace</w:t>
            </w:r>
            <w:r>
              <w:rPr>
                <w:bCs/>
                <w:lang w:val="en-GB" w:eastAsia="sv-SE"/>
              </w:rPr>
              <w:t xml:space="preserve"> is not set to zero, N can be configured to one of {</w:t>
            </w:r>
            <w:r>
              <w:rPr>
                <w:i/>
                <w:lang w:val="en-GB" w:eastAsia="sv-SE"/>
              </w:rPr>
              <w:t>oneT, halfT, quarterT, oneEighthT, oneSixteenthT</w:t>
            </w:r>
            <w:r>
              <w:rPr>
                <w:bCs/>
                <w:lang w:val="en-GB" w:eastAsia="sv-SE"/>
              </w:rPr>
              <w:t>}</w:t>
            </w:r>
          </w:p>
        </w:tc>
      </w:tr>
      <w:tr w:rsidR="00BF596A" w14:paraId="2D4A1CE5" w14:textId="77777777">
        <w:tc>
          <w:tcPr>
            <w:tcW w:w="14173" w:type="dxa"/>
            <w:tcBorders>
              <w:top w:val="single" w:sz="4" w:space="0" w:color="auto"/>
              <w:left w:val="single" w:sz="4" w:space="0" w:color="auto"/>
              <w:bottom w:val="single" w:sz="4" w:space="0" w:color="auto"/>
              <w:right w:val="single" w:sz="4" w:space="0" w:color="auto"/>
            </w:tcBorders>
          </w:tcPr>
          <w:p w14:paraId="002E70AC" w14:textId="77777777" w:rsidR="00BF596A" w:rsidRDefault="005632DD">
            <w:pPr>
              <w:pStyle w:val="TAL"/>
              <w:rPr>
                <w:b/>
                <w:i/>
                <w:lang w:val="en-GB" w:eastAsia="sv-SE"/>
              </w:rPr>
            </w:pPr>
            <w:r>
              <w:rPr>
                <w:b/>
                <w:i/>
                <w:lang w:val="en-GB" w:eastAsia="sv-SE"/>
              </w:rPr>
              <w:t>ns</w:t>
            </w:r>
          </w:p>
          <w:p w14:paraId="10A53760" w14:textId="77777777" w:rsidR="00BF596A" w:rsidRDefault="005632DD">
            <w:pPr>
              <w:pStyle w:val="TAL"/>
              <w:rPr>
                <w:lang w:val="en-GB" w:eastAsia="sv-SE"/>
              </w:rPr>
            </w:pPr>
            <w:r>
              <w:rPr>
                <w:lang w:val="en-GB" w:eastAsia="sv-SE"/>
              </w:rPr>
              <w:t>Number of paging occasions per paging frame.</w:t>
            </w:r>
          </w:p>
        </w:tc>
      </w:tr>
    </w:tbl>
    <w:p w14:paraId="0F4335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FC3EB5B" w14:textId="77777777">
        <w:tc>
          <w:tcPr>
            <w:tcW w:w="4027" w:type="dxa"/>
            <w:tcBorders>
              <w:top w:val="single" w:sz="4" w:space="0" w:color="auto"/>
              <w:left w:val="single" w:sz="4" w:space="0" w:color="auto"/>
              <w:bottom w:val="single" w:sz="4" w:space="0" w:color="auto"/>
              <w:right w:val="single" w:sz="4" w:space="0" w:color="auto"/>
            </w:tcBorders>
          </w:tcPr>
          <w:p w14:paraId="207480EC" w14:textId="77777777" w:rsidR="00BF596A" w:rsidRDefault="005632DD">
            <w:pPr>
              <w:pStyle w:val="TAH"/>
              <w:rPr>
                <w:szCs w:val="22"/>
                <w:lang w:eastAsia="en-US"/>
              </w:rPr>
            </w:pPr>
            <w:r>
              <w:rPr>
                <w:szCs w:val="22"/>
                <w:lang w:eastAsia="en-US"/>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082AA16" w14:textId="77777777" w:rsidR="00BF596A" w:rsidRDefault="005632DD">
            <w:pPr>
              <w:pStyle w:val="TAH"/>
              <w:rPr>
                <w:szCs w:val="22"/>
                <w:lang w:eastAsia="en-US"/>
              </w:rPr>
            </w:pPr>
            <w:r>
              <w:rPr>
                <w:szCs w:val="22"/>
                <w:lang w:eastAsia="en-US"/>
              </w:rPr>
              <w:t>Explanation</w:t>
            </w:r>
          </w:p>
        </w:tc>
      </w:tr>
      <w:tr w:rsidR="00BF596A" w14:paraId="2DB0E44B" w14:textId="77777777">
        <w:tc>
          <w:tcPr>
            <w:tcW w:w="4027" w:type="dxa"/>
            <w:tcBorders>
              <w:top w:val="single" w:sz="4" w:space="0" w:color="auto"/>
              <w:left w:val="single" w:sz="4" w:space="0" w:color="auto"/>
              <w:bottom w:val="single" w:sz="4" w:space="0" w:color="auto"/>
              <w:right w:val="single" w:sz="4" w:space="0" w:color="auto"/>
            </w:tcBorders>
          </w:tcPr>
          <w:p w14:paraId="3A28C1F9" w14:textId="77777777" w:rsidR="00BF596A" w:rsidRDefault="005632DD">
            <w:pPr>
              <w:pStyle w:val="TAL"/>
              <w:rPr>
                <w:i/>
                <w:iCs/>
              </w:rPr>
            </w:pPr>
            <w:r>
              <w:rPr>
                <w:i/>
                <w:iCs/>
              </w:rPr>
              <w:t>SharedSpectrum2</w:t>
            </w:r>
          </w:p>
        </w:tc>
        <w:tc>
          <w:tcPr>
            <w:tcW w:w="10146" w:type="dxa"/>
            <w:tcBorders>
              <w:top w:val="single" w:sz="4" w:space="0" w:color="auto"/>
              <w:left w:val="single" w:sz="4" w:space="0" w:color="auto"/>
              <w:bottom w:val="single" w:sz="4" w:space="0" w:color="auto"/>
              <w:right w:val="single" w:sz="4" w:space="0" w:color="auto"/>
            </w:tcBorders>
          </w:tcPr>
          <w:p w14:paraId="48A644F9" w14:textId="77777777" w:rsidR="00BF596A" w:rsidRDefault="005632DD">
            <w:pPr>
              <w:pStyle w:val="TAL"/>
              <w:rPr>
                <w:szCs w:val="22"/>
              </w:rPr>
            </w:pPr>
            <w:r>
              <w:rPr>
                <w:szCs w:val="22"/>
                <w:lang w:val="en-GB"/>
              </w:rPr>
              <w:t xml:space="preserve">The field is optional present, Need R, if this cell operates with shared spectrum channel access. </w:t>
            </w:r>
            <w:r>
              <w:rPr>
                <w:szCs w:val="22"/>
              </w:rPr>
              <w:t>Otherwise, it is absent, Need R.</w:t>
            </w:r>
          </w:p>
        </w:tc>
      </w:tr>
    </w:tbl>
    <w:p w14:paraId="7632D0EF" w14:textId="77777777" w:rsidR="00BF596A" w:rsidRDefault="00BF596A"/>
    <w:p w14:paraId="168649CD" w14:textId="77777777" w:rsidR="00BF596A" w:rsidRDefault="005632DD">
      <w:pPr>
        <w:pStyle w:val="4"/>
      </w:pPr>
      <w:bookmarkStart w:id="380" w:name="_Toc83740187"/>
      <w:bookmarkStart w:id="381" w:name="_Toc60777232"/>
      <w:r>
        <w:t>–</w:t>
      </w:r>
      <w:r>
        <w:tab/>
      </w:r>
      <w:r>
        <w:rPr>
          <w:i/>
        </w:rPr>
        <w:t>DownlinkPreemption</w:t>
      </w:r>
      <w:bookmarkEnd w:id="380"/>
      <w:bookmarkEnd w:id="381"/>
    </w:p>
    <w:p w14:paraId="38CA0362" w14:textId="77777777" w:rsidR="00BF596A" w:rsidRDefault="005632DD">
      <w:r>
        <w:t xml:space="preserve">The IE </w:t>
      </w:r>
      <w:r>
        <w:rPr>
          <w:i/>
        </w:rPr>
        <w:t>DownlinkPreemption</w:t>
      </w:r>
      <w:r>
        <w:t xml:space="preserve"> is used to configure the UE to monitor PDCCH for the INT-RNTI (interruption).</w:t>
      </w:r>
    </w:p>
    <w:p w14:paraId="38F08C23" w14:textId="77777777" w:rsidR="00BF596A" w:rsidRDefault="005632DD">
      <w:pPr>
        <w:pStyle w:val="TH"/>
        <w:rPr>
          <w:lang w:val="en-GB"/>
        </w:rPr>
      </w:pPr>
      <w:r>
        <w:rPr>
          <w:i/>
          <w:lang w:val="en-GB"/>
        </w:rPr>
        <w:t>DownlinkPreemption</w:t>
      </w:r>
      <w:r>
        <w:rPr>
          <w:lang w:val="en-GB"/>
        </w:rPr>
        <w:t xml:space="preserve"> information element</w:t>
      </w:r>
    </w:p>
    <w:p w14:paraId="7F3CE3C4" w14:textId="77777777" w:rsidR="00BF596A" w:rsidRDefault="005632DD">
      <w:pPr>
        <w:pStyle w:val="PL"/>
        <w:rPr>
          <w:color w:val="808080"/>
        </w:rPr>
      </w:pPr>
      <w:r>
        <w:rPr>
          <w:color w:val="808080"/>
        </w:rPr>
        <w:t>-- ASN1START</w:t>
      </w:r>
    </w:p>
    <w:p w14:paraId="5DFADA3A" w14:textId="77777777" w:rsidR="00BF596A" w:rsidRDefault="005632DD">
      <w:pPr>
        <w:pStyle w:val="PL"/>
        <w:rPr>
          <w:color w:val="808080"/>
        </w:rPr>
      </w:pPr>
      <w:r>
        <w:rPr>
          <w:color w:val="808080"/>
        </w:rPr>
        <w:t>-- TAG-DOWNLINKPREEMPTION-START</w:t>
      </w:r>
    </w:p>
    <w:p w14:paraId="7B92BF01" w14:textId="77777777" w:rsidR="00BF596A" w:rsidRDefault="00BF596A">
      <w:pPr>
        <w:pStyle w:val="PL"/>
      </w:pPr>
    </w:p>
    <w:p w14:paraId="47B684B2" w14:textId="77777777" w:rsidR="00BF596A" w:rsidRDefault="005632DD">
      <w:pPr>
        <w:pStyle w:val="PL"/>
      </w:pPr>
      <w:r>
        <w:t xml:space="preserve">DownlinkPreemption ::=              </w:t>
      </w:r>
      <w:r>
        <w:rPr>
          <w:color w:val="993366"/>
        </w:rPr>
        <w:t>SEQUENCE</w:t>
      </w:r>
      <w:r>
        <w:t xml:space="preserve"> {</w:t>
      </w:r>
    </w:p>
    <w:p w14:paraId="400D79E7" w14:textId="77777777" w:rsidR="00BF596A" w:rsidRDefault="005632DD">
      <w:pPr>
        <w:pStyle w:val="PL"/>
      </w:pPr>
      <w:r>
        <w:t xml:space="preserve">    int-RNTI                            RNTI-Value,</w:t>
      </w:r>
    </w:p>
    <w:p w14:paraId="600A7991" w14:textId="77777777" w:rsidR="00BF596A" w:rsidRDefault="005632DD">
      <w:pPr>
        <w:pStyle w:val="PL"/>
      </w:pPr>
      <w:r>
        <w:t xml:space="preserve">    timeFrequencySet                    </w:t>
      </w:r>
      <w:r>
        <w:rPr>
          <w:color w:val="993366"/>
        </w:rPr>
        <w:t>ENUMERATED</w:t>
      </w:r>
      <w:r>
        <w:t xml:space="preserve"> {set0, set1},</w:t>
      </w:r>
    </w:p>
    <w:p w14:paraId="0CE6AA0A" w14:textId="77777777" w:rsidR="00BF596A" w:rsidRDefault="005632DD">
      <w:pPr>
        <w:pStyle w:val="PL"/>
      </w:pPr>
      <w:r>
        <w:t xml:space="preserve">    dci-PayloadSize                     </w:t>
      </w:r>
      <w:r>
        <w:rPr>
          <w:color w:val="993366"/>
        </w:rPr>
        <w:t>INTEGER</w:t>
      </w:r>
      <w:r>
        <w:t xml:space="preserve"> (0..maxINT-DCI-PayloadSize),</w:t>
      </w:r>
    </w:p>
    <w:p w14:paraId="0815E680" w14:textId="77777777" w:rsidR="00BF596A" w:rsidRDefault="005632DD">
      <w:pPr>
        <w:pStyle w:val="PL"/>
      </w:pPr>
      <w:r>
        <w:t xml:space="preserve">    int-ConfigurationPerServingCell     </w:t>
      </w:r>
      <w:r>
        <w:rPr>
          <w:color w:val="993366"/>
        </w:rPr>
        <w:t>SEQUENCE</w:t>
      </w:r>
      <w:r>
        <w:t xml:space="preserve"> (</w:t>
      </w:r>
      <w:r>
        <w:rPr>
          <w:color w:val="993366"/>
        </w:rPr>
        <w:t>SIZE</w:t>
      </w:r>
      <w:r>
        <w:t xml:space="preserve"> (1..maxNrofServingCells))</w:t>
      </w:r>
      <w:r>
        <w:rPr>
          <w:color w:val="993366"/>
        </w:rPr>
        <w:t xml:space="preserve"> OF</w:t>
      </w:r>
      <w:r>
        <w:t xml:space="preserve"> INT-ConfigurationPerServingCell,</w:t>
      </w:r>
    </w:p>
    <w:p w14:paraId="4B387E10" w14:textId="77777777" w:rsidR="00BF596A" w:rsidRDefault="005632DD">
      <w:pPr>
        <w:pStyle w:val="PL"/>
      </w:pPr>
      <w:r>
        <w:t xml:space="preserve">    ...</w:t>
      </w:r>
    </w:p>
    <w:p w14:paraId="5149032E" w14:textId="77777777" w:rsidR="00BF596A" w:rsidRDefault="005632DD">
      <w:pPr>
        <w:pStyle w:val="PL"/>
      </w:pPr>
      <w:r>
        <w:t>}</w:t>
      </w:r>
    </w:p>
    <w:p w14:paraId="790BCD9B" w14:textId="77777777" w:rsidR="00BF596A" w:rsidRDefault="00BF596A">
      <w:pPr>
        <w:pStyle w:val="PL"/>
      </w:pPr>
    </w:p>
    <w:p w14:paraId="54DBA19A" w14:textId="77777777" w:rsidR="00BF596A" w:rsidRDefault="005632DD">
      <w:pPr>
        <w:pStyle w:val="PL"/>
      </w:pPr>
      <w:r>
        <w:t xml:space="preserve">INT-ConfigurationPerServingCell ::= </w:t>
      </w:r>
      <w:r>
        <w:rPr>
          <w:color w:val="993366"/>
        </w:rPr>
        <w:t>SEQUENCE</w:t>
      </w:r>
      <w:r>
        <w:t xml:space="preserve"> {</w:t>
      </w:r>
    </w:p>
    <w:p w14:paraId="08D3792D" w14:textId="77777777" w:rsidR="00BF596A" w:rsidRDefault="005632DD">
      <w:pPr>
        <w:pStyle w:val="PL"/>
      </w:pPr>
      <w:r>
        <w:t xml:space="preserve">    servingCellId                       ServCellIndex,</w:t>
      </w:r>
    </w:p>
    <w:p w14:paraId="33DC59DD" w14:textId="77777777" w:rsidR="00BF596A" w:rsidRDefault="005632DD">
      <w:pPr>
        <w:pStyle w:val="PL"/>
      </w:pPr>
      <w:r>
        <w:t xml:space="preserve">    positionInDCI                       </w:t>
      </w:r>
      <w:r>
        <w:rPr>
          <w:color w:val="993366"/>
        </w:rPr>
        <w:t>INTEGER</w:t>
      </w:r>
      <w:r>
        <w:t xml:space="preserve"> (0..maxINT-DCI-PayloadSize-1)</w:t>
      </w:r>
    </w:p>
    <w:p w14:paraId="277034B3" w14:textId="77777777" w:rsidR="00BF596A" w:rsidRDefault="005632DD">
      <w:pPr>
        <w:pStyle w:val="PL"/>
      </w:pPr>
      <w:r>
        <w:t>}</w:t>
      </w:r>
    </w:p>
    <w:p w14:paraId="16A28076" w14:textId="77777777" w:rsidR="00BF596A" w:rsidRDefault="00BF596A">
      <w:pPr>
        <w:pStyle w:val="PL"/>
      </w:pPr>
    </w:p>
    <w:p w14:paraId="7326E2A4" w14:textId="77777777" w:rsidR="00BF596A" w:rsidRDefault="005632DD">
      <w:pPr>
        <w:pStyle w:val="PL"/>
        <w:rPr>
          <w:color w:val="808080"/>
        </w:rPr>
      </w:pPr>
      <w:r>
        <w:rPr>
          <w:color w:val="808080"/>
        </w:rPr>
        <w:t>-- TAG-DOWNLINKPREEMPTION-STOP</w:t>
      </w:r>
    </w:p>
    <w:p w14:paraId="35D19B20" w14:textId="77777777" w:rsidR="00BF596A" w:rsidRDefault="005632DD">
      <w:pPr>
        <w:pStyle w:val="PL"/>
        <w:rPr>
          <w:color w:val="808080"/>
        </w:rPr>
      </w:pPr>
      <w:r>
        <w:rPr>
          <w:color w:val="808080"/>
        </w:rPr>
        <w:t>-- ASN1STOP</w:t>
      </w:r>
    </w:p>
    <w:p w14:paraId="4538E3A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34B1CC" w14:textId="77777777">
        <w:tc>
          <w:tcPr>
            <w:tcW w:w="14173" w:type="dxa"/>
            <w:tcBorders>
              <w:top w:val="single" w:sz="4" w:space="0" w:color="auto"/>
              <w:left w:val="single" w:sz="4" w:space="0" w:color="auto"/>
              <w:bottom w:val="single" w:sz="4" w:space="0" w:color="auto"/>
              <w:right w:val="single" w:sz="4" w:space="0" w:color="auto"/>
            </w:tcBorders>
          </w:tcPr>
          <w:p w14:paraId="328367DF" w14:textId="77777777" w:rsidR="00BF596A" w:rsidRDefault="005632DD">
            <w:pPr>
              <w:pStyle w:val="TAH"/>
              <w:rPr>
                <w:szCs w:val="22"/>
                <w:lang w:eastAsia="sv-SE"/>
              </w:rPr>
            </w:pPr>
            <w:r>
              <w:rPr>
                <w:i/>
                <w:szCs w:val="22"/>
                <w:lang w:eastAsia="sv-SE"/>
              </w:rPr>
              <w:t xml:space="preserve">DownlinkPreemption </w:t>
            </w:r>
            <w:r>
              <w:rPr>
                <w:szCs w:val="22"/>
                <w:lang w:eastAsia="sv-SE"/>
              </w:rPr>
              <w:t>field descriptions</w:t>
            </w:r>
          </w:p>
        </w:tc>
      </w:tr>
      <w:tr w:rsidR="00BF596A" w14:paraId="4D052021" w14:textId="77777777">
        <w:tc>
          <w:tcPr>
            <w:tcW w:w="14173" w:type="dxa"/>
            <w:tcBorders>
              <w:top w:val="single" w:sz="4" w:space="0" w:color="auto"/>
              <w:left w:val="single" w:sz="4" w:space="0" w:color="auto"/>
              <w:bottom w:val="single" w:sz="4" w:space="0" w:color="auto"/>
              <w:right w:val="single" w:sz="4" w:space="0" w:color="auto"/>
            </w:tcBorders>
          </w:tcPr>
          <w:p w14:paraId="5E95CC81" w14:textId="77777777" w:rsidR="00BF596A" w:rsidRDefault="005632DD">
            <w:pPr>
              <w:pStyle w:val="TAL"/>
              <w:rPr>
                <w:szCs w:val="22"/>
                <w:lang w:val="en-GB" w:eastAsia="sv-SE"/>
              </w:rPr>
            </w:pPr>
            <w:r>
              <w:rPr>
                <w:b/>
                <w:i/>
                <w:szCs w:val="22"/>
                <w:lang w:val="en-GB" w:eastAsia="sv-SE"/>
              </w:rPr>
              <w:t>dci-PayloadSize</w:t>
            </w:r>
          </w:p>
          <w:p w14:paraId="33D35232" w14:textId="77777777" w:rsidR="00BF596A" w:rsidRDefault="005632DD">
            <w:pPr>
              <w:pStyle w:val="TAL"/>
              <w:rPr>
                <w:szCs w:val="22"/>
                <w:lang w:val="en-GB" w:eastAsia="sv-SE"/>
              </w:rPr>
            </w:pPr>
            <w:r>
              <w:rPr>
                <w:szCs w:val="22"/>
                <w:lang w:val="en-GB" w:eastAsia="sv-SE"/>
              </w:rPr>
              <w:t>Total length of the DCI payload scrambled with INT-RNTI (see TS 38.213 [13], clause 11.2).</w:t>
            </w:r>
          </w:p>
        </w:tc>
      </w:tr>
      <w:tr w:rsidR="00BF596A" w14:paraId="1A36D88E" w14:textId="77777777">
        <w:tc>
          <w:tcPr>
            <w:tcW w:w="14173" w:type="dxa"/>
            <w:tcBorders>
              <w:top w:val="single" w:sz="4" w:space="0" w:color="auto"/>
              <w:left w:val="single" w:sz="4" w:space="0" w:color="auto"/>
              <w:bottom w:val="single" w:sz="4" w:space="0" w:color="auto"/>
              <w:right w:val="single" w:sz="4" w:space="0" w:color="auto"/>
            </w:tcBorders>
          </w:tcPr>
          <w:p w14:paraId="58AE7544" w14:textId="77777777" w:rsidR="00BF596A" w:rsidRDefault="005632DD">
            <w:pPr>
              <w:pStyle w:val="TAL"/>
              <w:rPr>
                <w:szCs w:val="22"/>
                <w:lang w:val="en-GB" w:eastAsia="sv-SE"/>
              </w:rPr>
            </w:pPr>
            <w:r>
              <w:rPr>
                <w:b/>
                <w:i/>
                <w:szCs w:val="22"/>
                <w:lang w:val="en-GB" w:eastAsia="sv-SE"/>
              </w:rPr>
              <w:t>int-ConfigurationPerServingCell</w:t>
            </w:r>
          </w:p>
          <w:p w14:paraId="37D5A565" w14:textId="77777777" w:rsidR="00BF596A" w:rsidRDefault="005632DD">
            <w:pPr>
              <w:pStyle w:val="TAL"/>
              <w:rPr>
                <w:szCs w:val="22"/>
                <w:lang w:val="en-GB" w:eastAsia="sv-SE"/>
              </w:rPr>
            </w:pPr>
            <w:r>
              <w:rPr>
                <w:szCs w:val="22"/>
                <w:lang w:val="en-GB" w:eastAsia="sv-SE"/>
              </w:rPr>
              <w:t>Indicates (per serving cell) the position of the 14 bit INT values inside the DCI payload (see TS 38.213 [13], clause 11.2).</w:t>
            </w:r>
          </w:p>
        </w:tc>
      </w:tr>
      <w:tr w:rsidR="00BF596A" w14:paraId="4E72667B" w14:textId="77777777">
        <w:tc>
          <w:tcPr>
            <w:tcW w:w="14173" w:type="dxa"/>
            <w:tcBorders>
              <w:top w:val="single" w:sz="4" w:space="0" w:color="auto"/>
              <w:left w:val="single" w:sz="4" w:space="0" w:color="auto"/>
              <w:bottom w:val="single" w:sz="4" w:space="0" w:color="auto"/>
              <w:right w:val="single" w:sz="4" w:space="0" w:color="auto"/>
            </w:tcBorders>
          </w:tcPr>
          <w:p w14:paraId="451E704A" w14:textId="77777777" w:rsidR="00BF596A" w:rsidRDefault="005632DD">
            <w:pPr>
              <w:pStyle w:val="TAL"/>
              <w:rPr>
                <w:szCs w:val="22"/>
                <w:lang w:val="en-GB" w:eastAsia="sv-SE"/>
              </w:rPr>
            </w:pPr>
            <w:r>
              <w:rPr>
                <w:b/>
                <w:i/>
                <w:szCs w:val="22"/>
                <w:lang w:val="en-GB" w:eastAsia="sv-SE"/>
              </w:rPr>
              <w:t>int-RNTI</w:t>
            </w:r>
          </w:p>
          <w:p w14:paraId="3BC6A345" w14:textId="77777777" w:rsidR="00BF596A" w:rsidRDefault="005632DD">
            <w:pPr>
              <w:pStyle w:val="TAL"/>
              <w:rPr>
                <w:szCs w:val="22"/>
                <w:lang w:val="en-GB" w:eastAsia="sv-SE"/>
              </w:rPr>
            </w:pPr>
            <w:r>
              <w:rPr>
                <w:szCs w:val="22"/>
                <w:lang w:val="en-GB" w:eastAsia="sv-SE"/>
              </w:rPr>
              <w:t>RNTI used for indication pre-emption in DL (see TS 38.213 [13], clause 10).</w:t>
            </w:r>
          </w:p>
        </w:tc>
      </w:tr>
      <w:tr w:rsidR="00BF596A" w14:paraId="05248F48" w14:textId="77777777">
        <w:tc>
          <w:tcPr>
            <w:tcW w:w="14173" w:type="dxa"/>
            <w:tcBorders>
              <w:top w:val="single" w:sz="4" w:space="0" w:color="auto"/>
              <w:left w:val="single" w:sz="4" w:space="0" w:color="auto"/>
              <w:bottom w:val="single" w:sz="4" w:space="0" w:color="auto"/>
              <w:right w:val="single" w:sz="4" w:space="0" w:color="auto"/>
            </w:tcBorders>
          </w:tcPr>
          <w:p w14:paraId="15D2636A" w14:textId="77777777" w:rsidR="00BF596A" w:rsidRDefault="005632DD">
            <w:pPr>
              <w:pStyle w:val="TAL"/>
              <w:rPr>
                <w:szCs w:val="22"/>
                <w:lang w:val="en-GB" w:eastAsia="sv-SE"/>
              </w:rPr>
            </w:pPr>
            <w:r>
              <w:rPr>
                <w:b/>
                <w:i/>
                <w:szCs w:val="22"/>
                <w:lang w:val="en-GB" w:eastAsia="sv-SE"/>
              </w:rPr>
              <w:t>timeFrequencySet</w:t>
            </w:r>
          </w:p>
          <w:p w14:paraId="433C8E1C" w14:textId="77777777" w:rsidR="00BF596A" w:rsidRDefault="005632DD">
            <w:pPr>
              <w:pStyle w:val="TAL"/>
              <w:rPr>
                <w:szCs w:val="22"/>
                <w:lang w:val="en-GB" w:eastAsia="sv-SE"/>
              </w:rPr>
            </w:pPr>
            <w:r>
              <w:rPr>
                <w:szCs w:val="22"/>
                <w:lang w:val="en-GB" w:eastAsia="sv-SE"/>
              </w:rPr>
              <w:t>Set selection for DL-preemption indication (see TS 38.213 [13], clause 11.2) The set determines how the UE interprets the DL preemption DCI payload.</w:t>
            </w:r>
          </w:p>
        </w:tc>
      </w:tr>
    </w:tbl>
    <w:p w14:paraId="66997F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696AF9" w14:textId="77777777">
        <w:tc>
          <w:tcPr>
            <w:tcW w:w="14173" w:type="dxa"/>
            <w:tcBorders>
              <w:top w:val="single" w:sz="4" w:space="0" w:color="auto"/>
              <w:left w:val="single" w:sz="4" w:space="0" w:color="auto"/>
              <w:bottom w:val="single" w:sz="4" w:space="0" w:color="auto"/>
              <w:right w:val="single" w:sz="4" w:space="0" w:color="auto"/>
            </w:tcBorders>
          </w:tcPr>
          <w:p w14:paraId="29AD8F91" w14:textId="77777777" w:rsidR="00BF596A" w:rsidRDefault="005632DD">
            <w:pPr>
              <w:pStyle w:val="TAH"/>
              <w:rPr>
                <w:szCs w:val="22"/>
                <w:lang w:eastAsia="sv-SE"/>
              </w:rPr>
            </w:pPr>
            <w:r>
              <w:rPr>
                <w:i/>
                <w:szCs w:val="22"/>
                <w:lang w:eastAsia="sv-SE"/>
              </w:rPr>
              <w:t xml:space="preserve">INT-ConfigurationPerServingCell </w:t>
            </w:r>
            <w:r>
              <w:rPr>
                <w:szCs w:val="22"/>
                <w:lang w:eastAsia="sv-SE"/>
              </w:rPr>
              <w:t>field descriptions</w:t>
            </w:r>
          </w:p>
        </w:tc>
      </w:tr>
      <w:tr w:rsidR="00BF596A" w14:paraId="4D54BAED" w14:textId="77777777">
        <w:tc>
          <w:tcPr>
            <w:tcW w:w="14173" w:type="dxa"/>
            <w:tcBorders>
              <w:top w:val="single" w:sz="4" w:space="0" w:color="auto"/>
              <w:left w:val="single" w:sz="4" w:space="0" w:color="auto"/>
              <w:bottom w:val="single" w:sz="4" w:space="0" w:color="auto"/>
              <w:right w:val="single" w:sz="4" w:space="0" w:color="auto"/>
            </w:tcBorders>
          </w:tcPr>
          <w:p w14:paraId="213975E6" w14:textId="77777777" w:rsidR="00BF596A" w:rsidRDefault="005632DD">
            <w:pPr>
              <w:pStyle w:val="TAL"/>
              <w:rPr>
                <w:szCs w:val="22"/>
                <w:lang w:val="en-GB" w:eastAsia="sv-SE"/>
              </w:rPr>
            </w:pPr>
            <w:r>
              <w:rPr>
                <w:b/>
                <w:i/>
                <w:szCs w:val="22"/>
                <w:lang w:val="en-GB" w:eastAsia="sv-SE"/>
              </w:rPr>
              <w:t>positionInDCI</w:t>
            </w:r>
          </w:p>
          <w:p w14:paraId="346CCF2D" w14:textId="77777777" w:rsidR="00BF596A" w:rsidRDefault="005632DD">
            <w:pPr>
              <w:pStyle w:val="TAL"/>
              <w:rPr>
                <w:szCs w:val="22"/>
                <w:lang w:eastAsia="sv-SE"/>
              </w:rPr>
            </w:pPr>
            <w:r>
              <w:rPr>
                <w:szCs w:val="22"/>
                <w:lang w:val="en-GB" w:eastAsia="sv-SE"/>
              </w:rPr>
              <w:t>Starting position (in number of bit) of the 14 bit INT value applicable for this serving cell (</w:t>
            </w:r>
            <w:r>
              <w:rPr>
                <w:i/>
                <w:lang w:val="en-GB" w:eastAsia="sv-SE"/>
              </w:rPr>
              <w:t>servingCellId</w:t>
            </w:r>
            <w:r>
              <w:rPr>
                <w:szCs w:val="22"/>
                <w:lang w:val="en-GB" w:eastAsia="sv-SE"/>
              </w:rPr>
              <w:t xml:space="preserve">) within the DCI payload (see TS 38.213 [13], clause 11.2). </w:t>
            </w:r>
            <w:r>
              <w:rPr>
                <w:szCs w:val="22"/>
                <w:lang w:eastAsia="sv-SE"/>
              </w:rPr>
              <w:t>Must be multiples of 14 (bit).</w:t>
            </w:r>
          </w:p>
        </w:tc>
      </w:tr>
    </w:tbl>
    <w:p w14:paraId="4693FE2C" w14:textId="77777777" w:rsidR="00BF596A" w:rsidRDefault="00BF596A"/>
    <w:p w14:paraId="368AC34A" w14:textId="77777777" w:rsidR="00BF596A" w:rsidRDefault="005632DD">
      <w:pPr>
        <w:pStyle w:val="4"/>
      </w:pPr>
      <w:bookmarkStart w:id="382" w:name="_Toc83740188"/>
      <w:bookmarkStart w:id="383" w:name="_Toc60777233"/>
      <w:r>
        <w:lastRenderedPageBreak/>
        <w:t>–</w:t>
      </w:r>
      <w:r>
        <w:tab/>
      </w:r>
      <w:r>
        <w:rPr>
          <w:i/>
        </w:rPr>
        <w:t>DRB-Identity</w:t>
      </w:r>
      <w:bookmarkEnd w:id="382"/>
      <w:bookmarkEnd w:id="383"/>
    </w:p>
    <w:p w14:paraId="0472B78B" w14:textId="77777777" w:rsidR="00BF596A" w:rsidRDefault="005632DD">
      <w:r>
        <w:t xml:space="preserve">The IE </w:t>
      </w:r>
      <w:r>
        <w:rPr>
          <w:i/>
        </w:rPr>
        <w:t>DRB-Identity</w:t>
      </w:r>
      <w:r>
        <w:t xml:space="preserve"> is used to identify a DRB used by a UE.</w:t>
      </w:r>
    </w:p>
    <w:p w14:paraId="3FF7F1D0" w14:textId="77777777" w:rsidR="00BF596A" w:rsidRDefault="005632DD">
      <w:pPr>
        <w:pStyle w:val="TH"/>
        <w:rPr>
          <w:lang w:val="en-GB"/>
        </w:rPr>
      </w:pPr>
      <w:r>
        <w:rPr>
          <w:bCs/>
          <w:i/>
          <w:iCs/>
          <w:lang w:val="en-GB"/>
        </w:rPr>
        <w:t>DRB-Identity</w:t>
      </w:r>
      <w:r>
        <w:rPr>
          <w:lang w:val="en-GB"/>
        </w:rPr>
        <w:t xml:space="preserve"> information element</w:t>
      </w:r>
    </w:p>
    <w:p w14:paraId="260499BF" w14:textId="77777777" w:rsidR="00BF596A" w:rsidRDefault="005632DD">
      <w:pPr>
        <w:pStyle w:val="PL"/>
        <w:rPr>
          <w:color w:val="808080"/>
        </w:rPr>
      </w:pPr>
      <w:r>
        <w:rPr>
          <w:color w:val="808080"/>
        </w:rPr>
        <w:t>-- ASN1START</w:t>
      </w:r>
    </w:p>
    <w:p w14:paraId="198AFE6B" w14:textId="77777777" w:rsidR="00BF596A" w:rsidRDefault="005632DD">
      <w:pPr>
        <w:pStyle w:val="PL"/>
        <w:rPr>
          <w:color w:val="808080"/>
        </w:rPr>
      </w:pPr>
      <w:r>
        <w:rPr>
          <w:color w:val="808080"/>
        </w:rPr>
        <w:t>-- TAG-DRB-IDENTITY-START</w:t>
      </w:r>
    </w:p>
    <w:p w14:paraId="044F1409" w14:textId="77777777" w:rsidR="00BF596A" w:rsidRDefault="00BF596A">
      <w:pPr>
        <w:pStyle w:val="PL"/>
      </w:pPr>
    </w:p>
    <w:p w14:paraId="68C0437B" w14:textId="77777777" w:rsidR="00BF596A" w:rsidRDefault="005632DD">
      <w:pPr>
        <w:pStyle w:val="PL"/>
      </w:pPr>
      <w:r>
        <w:t xml:space="preserve">DRB-Identity ::=                    </w:t>
      </w:r>
      <w:r>
        <w:rPr>
          <w:color w:val="993366"/>
        </w:rPr>
        <w:t>INTEGER</w:t>
      </w:r>
      <w:r>
        <w:t xml:space="preserve"> (1..32)</w:t>
      </w:r>
    </w:p>
    <w:p w14:paraId="32E9B7F3" w14:textId="77777777" w:rsidR="00BF596A" w:rsidRDefault="00BF596A">
      <w:pPr>
        <w:pStyle w:val="PL"/>
      </w:pPr>
    </w:p>
    <w:p w14:paraId="4B42BF31" w14:textId="77777777" w:rsidR="00BF596A" w:rsidRDefault="005632DD">
      <w:pPr>
        <w:pStyle w:val="PL"/>
        <w:rPr>
          <w:color w:val="808080"/>
        </w:rPr>
      </w:pPr>
      <w:r>
        <w:rPr>
          <w:color w:val="808080"/>
        </w:rPr>
        <w:t>-- TAG-DRB-IDENTITY-STOP</w:t>
      </w:r>
    </w:p>
    <w:p w14:paraId="5AAD9371" w14:textId="77777777" w:rsidR="00BF596A" w:rsidRDefault="005632DD">
      <w:pPr>
        <w:pStyle w:val="PL"/>
        <w:rPr>
          <w:color w:val="808080"/>
        </w:rPr>
      </w:pPr>
      <w:r>
        <w:rPr>
          <w:color w:val="808080"/>
        </w:rPr>
        <w:t>-- ASN1STOP</w:t>
      </w:r>
    </w:p>
    <w:p w14:paraId="4FFE2B52" w14:textId="77777777" w:rsidR="00BF596A" w:rsidRDefault="00BF596A"/>
    <w:p w14:paraId="64D0B763" w14:textId="77777777" w:rsidR="00BF596A" w:rsidRDefault="005632DD">
      <w:pPr>
        <w:pStyle w:val="4"/>
        <w:rPr>
          <w:lang w:val="en-GB"/>
        </w:rPr>
      </w:pPr>
      <w:bookmarkStart w:id="384" w:name="_Toc83740189"/>
      <w:bookmarkStart w:id="385" w:name="_Toc60777234"/>
      <w:r>
        <w:rPr>
          <w:lang w:val="en-GB"/>
        </w:rPr>
        <w:t>–</w:t>
      </w:r>
      <w:r>
        <w:rPr>
          <w:lang w:val="en-GB"/>
        </w:rPr>
        <w:tab/>
      </w:r>
      <w:r>
        <w:rPr>
          <w:i/>
          <w:lang w:val="en-GB"/>
        </w:rPr>
        <w:t>DRX-Config</w:t>
      </w:r>
      <w:bookmarkEnd w:id="384"/>
      <w:bookmarkEnd w:id="385"/>
    </w:p>
    <w:p w14:paraId="36183F8F" w14:textId="77777777" w:rsidR="00BF596A" w:rsidRDefault="005632DD">
      <w:r>
        <w:t xml:space="preserve">The IE </w:t>
      </w:r>
      <w:r>
        <w:rPr>
          <w:i/>
        </w:rPr>
        <w:t>DRX-Config</w:t>
      </w:r>
      <w:r>
        <w:t xml:space="preserve"> is used to configure DRX related parameters.</w:t>
      </w:r>
    </w:p>
    <w:p w14:paraId="5B4B2EAF" w14:textId="77777777" w:rsidR="00BF596A" w:rsidRDefault="005632DD">
      <w:pPr>
        <w:pStyle w:val="TH"/>
        <w:rPr>
          <w:lang w:val="en-GB"/>
        </w:rPr>
      </w:pPr>
      <w:r>
        <w:rPr>
          <w:i/>
          <w:lang w:val="en-GB"/>
        </w:rPr>
        <w:t>DRX-Config</w:t>
      </w:r>
      <w:r>
        <w:rPr>
          <w:lang w:val="en-GB"/>
        </w:rPr>
        <w:t xml:space="preserve"> information element</w:t>
      </w:r>
    </w:p>
    <w:p w14:paraId="6E4AD254" w14:textId="77777777" w:rsidR="00BF596A" w:rsidRDefault="005632DD">
      <w:pPr>
        <w:pStyle w:val="PL"/>
        <w:rPr>
          <w:color w:val="808080"/>
        </w:rPr>
      </w:pPr>
      <w:r>
        <w:rPr>
          <w:color w:val="808080"/>
        </w:rPr>
        <w:t>-- ASN1START</w:t>
      </w:r>
    </w:p>
    <w:p w14:paraId="4773C9CA" w14:textId="77777777" w:rsidR="00BF596A" w:rsidRDefault="005632DD">
      <w:pPr>
        <w:pStyle w:val="PL"/>
        <w:rPr>
          <w:color w:val="808080"/>
        </w:rPr>
      </w:pPr>
      <w:r>
        <w:rPr>
          <w:color w:val="808080"/>
        </w:rPr>
        <w:t>-- TAG-DRX-CONFIG-START</w:t>
      </w:r>
    </w:p>
    <w:p w14:paraId="40112C2A" w14:textId="77777777" w:rsidR="00BF596A" w:rsidRDefault="00BF596A">
      <w:pPr>
        <w:pStyle w:val="PL"/>
      </w:pPr>
    </w:p>
    <w:p w14:paraId="6DD822AB" w14:textId="77777777" w:rsidR="00BF596A" w:rsidRDefault="005632DD">
      <w:pPr>
        <w:pStyle w:val="PL"/>
      </w:pPr>
      <w:r>
        <w:t xml:space="preserve">DRX-Config ::=                      </w:t>
      </w:r>
      <w:r>
        <w:rPr>
          <w:color w:val="993366"/>
        </w:rPr>
        <w:t>SEQUENCE</w:t>
      </w:r>
      <w:r>
        <w:t xml:space="preserve"> {</w:t>
      </w:r>
    </w:p>
    <w:p w14:paraId="17B6EB0A" w14:textId="77777777" w:rsidR="00BF596A" w:rsidRDefault="005632DD">
      <w:pPr>
        <w:pStyle w:val="PL"/>
      </w:pPr>
      <w:r>
        <w:t xml:space="preserve">    drx-onDurationTimer                 </w:t>
      </w:r>
      <w:r>
        <w:rPr>
          <w:color w:val="993366"/>
        </w:rPr>
        <w:t>CHOICE</w:t>
      </w:r>
      <w:r>
        <w:t xml:space="preserve"> {</w:t>
      </w:r>
    </w:p>
    <w:p w14:paraId="5F63AE48" w14:textId="77777777" w:rsidR="00BF596A" w:rsidRDefault="005632DD">
      <w:pPr>
        <w:pStyle w:val="PL"/>
      </w:pPr>
      <w:r>
        <w:t xml:space="preserve">                                            subMilliSeconds </w:t>
      </w:r>
      <w:r>
        <w:rPr>
          <w:color w:val="993366"/>
        </w:rPr>
        <w:t>INTEGER</w:t>
      </w:r>
      <w:r>
        <w:t xml:space="preserve"> (1..31),</w:t>
      </w:r>
    </w:p>
    <w:p w14:paraId="0E21DD38" w14:textId="77777777" w:rsidR="00BF596A" w:rsidRDefault="005632DD">
      <w:pPr>
        <w:pStyle w:val="PL"/>
      </w:pPr>
      <w:r>
        <w:t xml:space="preserve">                                            milliSeconds    </w:t>
      </w:r>
      <w:r>
        <w:rPr>
          <w:color w:val="993366"/>
        </w:rPr>
        <w:t>ENUMERATED</w:t>
      </w:r>
      <w:r>
        <w:t xml:space="preserve"> {</w:t>
      </w:r>
    </w:p>
    <w:p w14:paraId="443077BF" w14:textId="77777777" w:rsidR="00BF596A" w:rsidRDefault="005632DD">
      <w:pPr>
        <w:pStyle w:val="PL"/>
      </w:pPr>
      <w:r>
        <w:t xml:space="preserve">                                                ms1, ms2, ms3, ms4, ms5, ms6, ms8, ms10, ms20, ms30, ms40, ms50, ms60,</w:t>
      </w:r>
    </w:p>
    <w:p w14:paraId="126EC264" w14:textId="77777777" w:rsidR="00BF596A" w:rsidRDefault="005632DD">
      <w:pPr>
        <w:pStyle w:val="PL"/>
      </w:pPr>
      <w:r>
        <w:t xml:space="preserve">                                                ms80, ms100, ms200, ms300, ms400, ms500, ms600, ms800, ms1000, ms1200,</w:t>
      </w:r>
    </w:p>
    <w:p w14:paraId="3E242E4D" w14:textId="77777777" w:rsidR="00BF596A" w:rsidRDefault="005632DD">
      <w:pPr>
        <w:pStyle w:val="PL"/>
      </w:pPr>
      <w:r>
        <w:t xml:space="preserve">                                                ms1600, spare8, spare7, spare6, spare5, spare4, spare3, spare2, spare1 }</w:t>
      </w:r>
    </w:p>
    <w:p w14:paraId="0D110DC0" w14:textId="77777777" w:rsidR="00BF596A" w:rsidRDefault="005632DD">
      <w:pPr>
        <w:pStyle w:val="PL"/>
      </w:pPr>
      <w:r>
        <w:t xml:space="preserve">                                            },</w:t>
      </w:r>
    </w:p>
    <w:p w14:paraId="6249470E" w14:textId="77777777" w:rsidR="00BF596A" w:rsidRDefault="005632DD">
      <w:pPr>
        <w:pStyle w:val="PL"/>
      </w:pPr>
      <w:r>
        <w:t xml:space="preserve">    drx-InactivityTimer                 </w:t>
      </w:r>
      <w:r>
        <w:rPr>
          <w:color w:val="993366"/>
        </w:rPr>
        <w:t>ENUMERATED</w:t>
      </w:r>
      <w:r>
        <w:t xml:space="preserve"> {</w:t>
      </w:r>
    </w:p>
    <w:p w14:paraId="3037C8CA" w14:textId="77777777" w:rsidR="00BF596A" w:rsidRDefault="005632DD">
      <w:pPr>
        <w:pStyle w:val="PL"/>
      </w:pPr>
      <w:r>
        <w:t xml:space="preserve">                                            ms0, ms1, ms2, ms3, ms4, ms5, ms6, ms8, ms10, ms20, ms30, ms40, ms50, ms60, ms80,</w:t>
      </w:r>
    </w:p>
    <w:p w14:paraId="671ECC04" w14:textId="77777777" w:rsidR="00BF596A" w:rsidRDefault="005632DD">
      <w:pPr>
        <w:pStyle w:val="PL"/>
      </w:pPr>
      <w:r>
        <w:t xml:space="preserve">                                            ms100, ms200, ms300, ms500, ms750, ms1280, ms1920, ms2560, spare9, spare8,</w:t>
      </w:r>
    </w:p>
    <w:p w14:paraId="23859F1B" w14:textId="77777777" w:rsidR="00BF596A" w:rsidRDefault="005632DD">
      <w:pPr>
        <w:pStyle w:val="PL"/>
      </w:pPr>
      <w:r>
        <w:t xml:space="preserve">                                            spare7, spare6, spare5, spare4, spare3, spare2, spare1},</w:t>
      </w:r>
    </w:p>
    <w:p w14:paraId="583586A1" w14:textId="77777777" w:rsidR="00BF596A" w:rsidRDefault="005632DD">
      <w:pPr>
        <w:pStyle w:val="PL"/>
      </w:pPr>
      <w:r>
        <w:t xml:space="preserve">    drx-HARQ-RTT-TimerDL                </w:t>
      </w:r>
      <w:r>
        <w:rPr>
          <w:color w:val="993366"/>
        </w:rPr>
        <w:t>INTEGER</w:t>
      </w:r>
      <w:r>
        <w:t xml:space="preserve"> (0..56),</w:t>
      </w:r>
    </w:p>
    <w:p w14:paraId="187AB4B1" w14:textId="77777777" w:rsidR="00BF596A" w:rsidRDefault="005632DD">
      <w:pPr>
        <w:pStyle w:val="PL"/>
      </w:pPr>
      <w:r>
        <w:t xml:space="preserve">    drx-HARQ-RTT-TimerUL                </w:t>
      </w:r>
      <w:r>
        <w:rPr>
          <w:color w:val="993366"/>
        </w:rPr>
        <w:t>INTEGER</w:t>
      </w:r>
      <w:r>
        <w:t xml:space="preserve"> (0..56),</w:t>
      </w:r>
    </w:p>
    <w:p w14:paraId="3672BAD9" w14:textId="77777777" w:rsidR="00BF596A" w:rsidRDefault="005632DD">
      <w:pPr>
        <w:pStyle w:val="PL"/>
      </w:pPr>
      <w:r>
        <w:t xml:space="preserve">    drx-RetransmissionTimerDL           </w:t>
      </w:r>
      <w:r>
        <w:rPr>
          <w:color w:val="993366"/>
        </w:rPr>
        <w:t>ENUMERATED</w:t>
      </w:r>
      <w:r>
        <w:t xml:space="preserve"> {</w:t>
      </w:r>
    </w:p>
    <w:p w14:paraId="6A76FAC9" w14:textId="77777777" w:rsidR="00BF596A" w:rsidRDefault="005632DD">
      <w:pPr>
        <w:pStyle w:val="PL"/>
      </w:pPr>
      <w:r>
        <w:t xml:space="preserve">                                            sl0, sl1, sl2, sl4, sl6, sl8, sl16, sl24, sl33, sl40, sl64, sl80, sl96, sl112, sl128,</w:t>
      </w:r>
    </w:p>
    <w:p w14:paraId="717FD6B2" w14:textId="77777777" w:rsidR="00BF596A" w:rsidRDefault="005632DD">
      <w:pPr>
        <w:pStyle w:val="PL"/>
      </w:pPr>
      <w:r>
        <w:t xml:space="preserve">                                            sl160, sl320, spare15, spare14, spare13, spare12, spare11, spare10, spare9,</w:t>
      </w:r>
    </w:p>
    <w:p w14:paraId="505C5729" w14:textId="77777777" w:rsidR="00BF596A" w:rsidRDefault="005632DD">
      <w:pPr>
        <w:pStyle w:val="PL"/>
      </w:pPr>
      <w:r>
        <w:t xml:space="preserve">                                            spare8, spare7, spare6, spare5, spare4, spare3, spare2, spare1},</w:t>
      </w:r>
    </w:p>
    <w:p w14:paraId="01889A56" w14:textId="77777777" w:rsidR="00BF596A" w:rsidRDefault="005632DD">
      <w:pPr>
        <w:pStyle w:val="PL"/>
      </w:pPr>
      <w:r>
        <w:t xml:space="preserve">    drx-RetransmissionTimerUL           </w:t>
      </w:r>
      <w:r>
        <w:rPr>
          <w:color w:val="993366"/>
        </w:rPr>
        <w:t>ENUMERATED</w:t>
      </w:r>
      <w:r>
        <w:t xml:space="preserve"> {</w:t>
      </w:r>
    </w:p>
    <w:p w14:paraId="709591EE" w14:textId="77777777" w:rsidR="00BF596A" w:rsidRDefault="005632DD">
      <w:pPr>
        <w:pStyle w:val="PL"/>
      </w:pPr>
      <w:r>
        <w:t xml:space="preserve">                                            sl0, sl1, sl2, sl4, sl6, sl8, sl16, sl24, sl33, sl40, sl64, sl80, sl96, sl112, sl128,</w:t>
      </w:r>
    </w:p>
    <w:p w14:paraId="350C5C9C" w14:textId="77777777" w:rsidR="00BF596A" w:rsidRDefault="005632DD">
      <w:pPr>
        <w:pStyle w:val="PL"/>
      </w:pPr>
      <w:r>
        <w:t xml:space="preserve">                                            sl160, sl320, spare15, spare14, spare13, spare12, spare11, spare10, spare9,</w:t>
      </w:r>
    </w:p>
    <w:p w14:paraId="3649A982" w14:textId="77777777" w:rsidR="00BF596A" w:rsidRDefault="005632DD">
      <w:pPr>
        <w:pStyle w:val="PL"/>
      </w:pPr>
      <w:r>
        <w:t xml:space="preserve">                                            spare8, spare7, spare6, spare5, spare4, spare3, spare2, spare1 },</w:t>
      </w:r>
    </w:p>
    <w:p w14:paraId="42F8BC17" w14:textId="77777777" w:rsidR="00BF596A" w:rsidRDefault="005632DD">
      <w:pPr>
        <w:pStyle w:val="PL"/>
      </w:pPr>
      <w:r>
        <w:t xml:space="preserve">    drx-LongCycleStartOffset            </w:t>
      </w:r>
      <w:r>
        <w:rPr>
          <w:color w:val="993366"/>
        </w:rPr>
        <w:t>CHOICE</w:t>
      </w:r>
      <w:r>
        <w:t xml:space="preserve"> {</w:t>
      </w:r>
    </w:p>
    <w:p w14:paraId="5B548C5B" w14:textId="77777777" w:rsidR="00BF596A" w:rsidRDefault="005632DD">
      <w:pPr>
        <w:pStyle w:val="PL"/>
      </w:pPr>
      <w:r>
        <w:t xml:space="preserve">        ms10                                </w:t>
      </w:r>
      <w:r>
        <w:rPr>
          <w:color w:val="993366"/>
        </w:rPr>
        <w:t>INTEGER</w:t>
      </w:r>
      <w:r>
        <w:t>(0..9),</w:t>
      </w:r>
    </w:p>
    <w:p w14:paraId="55995C45" w14:textId="77777777" w:rsidR="00BF596A" w:rsidRDefault="005632DD">
      <w:pPr>
        <w:pStyle w:val="PL"/>
      </w:pPr>
      <w:r>
        <w:t xml:space="preserve">        ms20                                </w:t>
      </w:r>
      <w:r>
        <w:rPr>
          <w:color w:val="993366"/>
        </w:rPr>
        <w:t>INTEGER</w:t>
      </w:r>
      <w:r>
        <w:t>(0..19),</w:t>
      </w:r>
    </w:p>
    <w:p w14:paraId="77759B67" w14:textId="77777777" w:rsidR="00BF596A" w:rsidRDefault="005632DD">
      <w:pPr>
        <w:pStyle w:val="PL"/>
      </w:pPr>
      <w:r>
        <w:t xml:space="preserve">        ms32                                </w:t>
      </w:r>
      <w:r>
        <w:rPr>
          <w:color w:val="993366"/>
        </w:rPr>
        <w:t>INTEGER</w:t>
      </w:r>
      <w:r>
        <w:t>(0..31),</w:t>
      </w:r>
    </w:p>
    <w:p w14:paraId="75D7C489" w14:textId="77777777" w:rsidR="00BF596A" w:rsidRDefault="005632DD">
      <w:pPr>
        <w:pStyle w:val="PL"/>
      </w:pPr>
      <w:r>
        <w:lastRenderedPageBreak/>
        <w:t xml:space="preserve">        ms40                                </w:t>
      </w:r>
      <w:r>
        <w:rPr>
          <w:color w:val="993366"/>
        </w:rPr>
        <w:t>INTEGER</w:t>
      </w:r>
      <w:r>
        <w:t>(0..39),</w:t>
      </w:r>
    </w:p>
    <w:p w14:paraId="719BC15D" w14:textId="77777777" w:rsidR="00BF596A" w:rsidRDefault="005632DD">
      <w:pPr>
        <w:pStyle w:val="PL"/>
      </w:pPr>
      <w:r>
        <w:t xml:space="preserve">        ms60                                </w:t>
      </w:r>
      <w:r>
        <w:rPr>
          <w:color w:val="993366"/>
        </w:rPr>
        <w:t>INTEGER</w:t>
      </w:r>
      <w:r>
        <w:t>(0..59),</w:t>
      </w:r>
    </w:p>
    <w:p w14:paraId="7F5607E4" w14:textId="77777777" w:rsidR="00BF596A" w:rsidRDefault="005632DD">
      <w:pPr>
        <w:pStyle w:val="PL"/>
      </w:pPr>
      <w:r>
        <w:t xml:space="preserve">        ms64                                </w:t>
      </w:r>
      <w:r>
        <w:rPr>
          <w:color w:val="993366"/>
        </w:rPr>
        <w:t>INTEGER</w:t>
      </w:r>
      <w:r>
        <w:t>(0..63),</w:t>
      </w:r>
    </w:p>
    <w:p w14:paraId="2279A074" w14:textId="77777777" w:rsidR="00BF596A" w:rsidRDefault="005632DD">
      <w:pPr>
        <w:pStyle w:val="PL"/>
      </w:pPr>
      <w:r>
        <w:t xml:space="preserve">        ms70                                </w:t>
      </w:r>
      <w:r>
        <w:rPr>
          <w:color w:val="993366"/>
        </w:rPr>
        <w:t>INTEGER</w:t>
      </w:r>
      <w:r>
        <w:t>(0..69),</w:t>
      </w:r>
    </w:p>
    <w:p w14:paraId="2F0D47E6" w14:textId="77777777" w:rsidR="00BF596A" w:rsidRDefault="005632DD">
      <w:pPr>
        <w:pStyle w:val="PL"/>
      </w:pPr>
      <w:r>
        <w:t xml:space="preserve">        ms80                                </w:t>
      </w:r>
      <w:r>
        <w:rPr>
          <w:color w:val="993366"/>
        </w:rPr>
        <w:t>INTEGER</w:t>
      </w:r>
      <w:r>
        <w:t>(0..79),</w:t>
      </w:r>
    </w:p>
    <w:p w14:paraId="2B8C2084" w14:textId="77777777" w:rsidR="00BF596A" w:rsidRDefault="005632DD">
      <w:pPr>
        <w:pStyle w:val="PL"/>
      </w:pPr>
      <w:r>
        <w:t xml:space="preserve">        ms128                               </w:t>
      </w:r>
      <w:r>
        <w:rPr>
          <w:color w:val="993366"/>
        </w:rPr>
        <w:t>INTEGER</w:t>
      </w:r>
      <w:r>
        <w:t>(0..127),</w:t>
      </w:r>
    </w:p>
    <w:p w14:paraId="39C83940" w14:textId="77777777" w:rsidR="00BF596A" w:rsidRDefault="005632DD">
      <w:pPr>
        <w:pStyle w:val="PL"/>
      </w:pPr>
      <w:r>
        <w:t xml:space="preserve">        ms160                               </w:t>
      </w:r>
      <w:r>
        <w:rPr>
          <w:color w:val="993366"/>
        </w:rPr>
        <w:t>INTEGER</w:t>
      </w:r>
      <w:r>
        <w:t>(0..159),</w:t>
      </w:r>
    </w:p>
    <w:p w14:paraId="51492929" w14:textId="77777777" w:rsidR="00BF596A" w:rsidRDefault="005632DD">
      <w:pPr>
        <w:pStyle w:val="PL"/>
      </w:pPr>
      <w:r>
        <w:t xml:space="preserve">        ms256                               </w:t>
      </w:r>
      <w:r>
        <w:rPr>
          <w:color w:val="993366"/>
        </w:rPr>
        <w:t>INTEGER</w:t>
      </w:r>
      <w:r>
        <w:t>(0..255),</w:t>
      </w:r>
    </w:p>
    <w:p w14:paraId="7EBCECB9" w14:textId="77777777" w:rsidR="00BF596A" w:rsidRDefault="005632DD">
      <w:pPr>
        <w:pStyle w:val="PL"/>
      </w:pPr>
      <w:r>
        <w:t xml:space="preserve">        ms320                               </w:t>
      </w:r>
      <w:r>
        <w:rPr>
          <w:color w:val="993366"/>
        </w:rPr>
        <w:t>INTEGER</w:t>
      </w:r>
      <w:r>
        <w:t>(0..319),</w:t>
      </w:r>
    </w:p>
    <w:p w14:paraId="30D26573" w14:textId="77777777" w:rsidR="00BF596A" w:rsidRDefault="005632DD">
      <w:pPr>
        <w:pStyle w:val="PL"/>
      </w:pPr>
      <w:r>
        <w:t xml:space="preserve">        ms512                               </w:t>
      </w:r>
      <w:r>
        <w:rPr>
          <w:color w:val="993366"/>
        </w:rPr>
        <w:t>INTEGER</w:t>
      </w:r>
      <w:r>
        <w:t>(0..511),</w:t>
      </w:r>
    </w:p>
    <w:p w14:paraId="128ACA84" w14:textId="77777777" w:rsidR="00BF596A" w:rsidRDefault="005632DD">
      <w:pPr>
        <w:pStyle w:val="PL"/>
      </w:pPr>
      <w:r>
        <w:t xml:space="preserve">        ms640                               </w:t>
      </w:r>
      <w:r>
        <w:rPr>
          <w:color w:val="993366"/>
        </w:rPr>
        <w:t>INTEGER</w:t>
      </w:r>
      <w:r>
        <w:t>(0..639),</w:t>
      </w:r>
    </w:p>
    <w:p w14:paraId="7187E658" w14:textId="77777777" w:rsidR="00BF596A" w:rsidRDefault="005632DD">
      <w:pPr>
        <w:pStyle w:val="PL"/>
      </w:pPr>
      <w:r>
        <w:t xml:space="preserve">        ms1024                              </w:t>
      </w:r>
      <w:r>
        <w:rPr>
          <w:color w:val="993366"/>
        </w:rPr>
        <w:t>INTEGER</w:t>
      </w:r>
      <w:r>
        <w:t>(0..1023),</w:t>
      </w:r>
    </w:p>
    <w:p w14:paraId="059CA73F" w14:textId="77777777" w:rsidR="00BF596A" w:rsidRDefault="005632DD">
      <w:pPr>
        <w:pStyle w:val="PL"/>
      </w:pPr>
      <w:r>
        <w:t xml:space="preserve">        ms1280                              </w:t>
      </w:r>
      <w:r>
        <w:rPr>
          <w:color w:val="993366"/>
        </w:rPr>
        <w:t>INTEGER</w:t>
      </w:r>
      <w:r>
        <w:t>(0..1279),</w:t>
      </w:r>
    </w:p>
    <w:p w14:paraId="65C8D74E" w14:textId="77777777" w:rsidR="00BF596A" w:rsidRDefault="005632DD">
      <w:pPr>
        <w:pStyle w:val="PL"/>
      </w:pPr>
      <w:r>
        <w:t xml:space="preserve">        ms2048                              </w:t>
      </w:r>
      <w:r>
        <w:rPr>
          <w:color w:val="993366"/>
        </w:rPr>
        <w:t>INTEGER</w:t>
      </w:r>
      <w:r>
        <w:t>(0..2047),</w:t>
      </w:r>
    </w:p>
    <w:p w14:paraId="64F8A6BF" w14:textId="77777777" w:rsidR="00BF596A" w:rsidRDefault="005632DD">
      <w:pPr>
        <w:pStyle w:val="PL"/>
      </w:pPr>
      <w:r>
        <w:t xml:space="preserve">        ms2560                              </w:t>
      </w:r>
      <w:r>
        <w:rPr>
          <w:color w:val="993366"/>
        </w:rPr>
        <w:t>INTEGER</w:t>
      </w:r>
      <w:r>
        <w:t>(0..2559),</w:t>
      </w:r>
    </w:p>
    <w:p w14:paraId="3221DE4E" w14:textId="77777777" w:rsidR="00BF596A" w:rsidRDefault="005632DD">
      <w:pPr>
        <w:pStyle w:val="PL"/>
      </w:pPr>
      <w:r>
        <w:t xml:space="preserve">        ms5120                              </w:t>
      </w:r>
      <w:r>
        <w:rPr>
          <w:color w:val="993366"/>
        </w:rPr>
        <w:t>INTEGER</w:t>
      </w:r>
      <w:r>
        <w:t>(0..5119),</w:t>
      </w:r>
    </w:p>
    <w:p w14:paraId="585A25E9" w14:textId="77777777" w:rsidR="00BF596A" w:rsidRDefault="005632DD">
      <w:pPr>
        <w:pStyle w:val="PL"/>
      </w:pPr>
      <w:r>
        <w:t xml:space="preserve">        ms10240                             </w:t>
      </w:r>
      <w:r>
        <w:rPr>
          <w:color w:val="993366"/>
        </w:rPr>
        <w:t>INTEGER</w:t>
      </w:r>
      <w:r>
        <w:t>(0..10239)</w:t>
      </w:r>
    </w:p>
    <w:p w14:paraId="156D31BD" w14:textId="77777777" w:rsidR="00BF596A" w:rsidRDefault="005632DD">
      <w:pPr>
        <w:pStyle w:val="PL"/>
      </w:pPr>
      <w:r>
        <w:t xml:space="preserve">    },</w:t>
      </w:r>
    </w:p>
    <w:p w14:paraId="1919EE30" w14:textId="77777777" w:rsidR="00BF596A" w:rsidRDefault="005632DD">
      <w:pPr>
        <w:pStyle w:val="PL"/>
      </w:pPr>
      <w:r>
        <w:t xml:space="preserve">    shortDRX                            </w:t>
      </w:r>
      <w:r>
        <w:rPr>
          <w:color w:val="993366"/>
        </w:rPr>
        <w:t>SEQUENCE</w:t>
      </w:r>
      <w:r>
        <w:t xml:space="preserve"> {</w:t>
      </w:r>
    </w:p>
    <w:p w14:paraId="12D368B4" w14:textId="77777777" w:rsidR="00BF596A" w:rsidRDefault="005632DD">
      <w:pPr>
        <w:pStyle w:val="PL"/>
      </w:pPr>
      <w:r>
        <w:t xml:space="preserve">        drx-ShortCycle                      </w:t>
      </w:r>
      <w:r>
        <w:rPr>
          <w:color w:val="993366"/>
        </w:rPr>
        <w:t>ENUMERATED</w:t>
      </w:r>
      <w:r>
        <w:t xml:space="preserve">  {</w:t>
      </w:r>
    </w:p>
    <w:p w14:paraId="53647CE2" w14:textId="77777777" w:rsidR="00BF596A" w:rsidRDefault="005632DD">
      <w:pPr>
        <w:pStyle w:val="PL"/>
      </w:pPr>
      <w:r>
        <w:t xml:space="preserve">                                                ms2, ms3, ms4, ms5, ms6, ms7, ms8, ms10, ms14, ms16, ms20, ms30, ms32,</w:t>
      </w:r>
    </w:p>
    <w:p w14:paraId="5117CC7B" w14:textId="77777777" w:rsidR="00BF596A" w:rsidRDefault="005632DD">
      <w:pPr>
        <w:pStyle w:val="PL"/>
      </w:pPr>
      <w:r>
        <w:t xml:space="preserve">                                                ms35, ms40, ms64, ms80, ms128, ms160, ms256, ms320, ms512, ms640, spare9,</w:t>
      </w:r>
    </w:p>
    <w:p w14:paraId="190C777B" w14:textId="77777777" w:rsidR="00BF596A" w:rsidRDefault="005632DD">
      <w:pPr>
        <w:pStyle w:val="PL"/>
      </w:pPr>
      <w:r>
        <w:t xml:space="preserve">                                                spare8, spare7, spare6, spare5, spare4, spare3, spare2, spare1 },</w:t>
      </w:r>
    </w:p>
    <w:p w14:paraId="0E5079A3" w14:textId="77777777" w:rsidR="00BF596A" w:rsidRDefault="005632DD">
      <w:pPr>
        <w:pStyle w:val="PL"/>
      </w:pPr>
      <w:r>
        <w:t xml:space="preserve">        drx-ShortCycleTimer                 </w:t>
      </w:r>
      <w:r>
        <w:rPr>
          <w:color w:val="993366"/>
        </w:rPr>
        <w:t>INTEGER</w:t>
      </w:r>
      <w:r>
        <w:t xml:space="preserve"> (1..16)</w:t>
      </w:r>
    </w:p>
    <w:p w14:paraId="40570E6C" w14:textId="77777777" w:rsidR="00BF596A" w:rsidRDefault="005632DD">
      <w:pPr>
        <w:pStyle w:val="PL"/>
        <w:rPr>
          <w:color w:val="808080"/>
        </w:rPr>
      </w:pPr>
      <w:r>
        <w:t xml:space="preserve">    }                                                                                                           </w:t>
      </w:r>
      <w:r>
        <w:rPr>
          <w:color w:val="993366"/>
        </w:rPr>
        <w:t>OPTIONAL</w:t>
      </w:r>
      <w:r>
        <w:t xml:space="preserve">,   </w:t>
      </w:r>
      <w:r>
        <w:rPr>
          <w:color w:val="808080"/>
        </w:rPr>
        <w:t>-- Need R</w:t>
      </w:r>
    </w:p>
    <w:p w14:paraId="66D12584" w14:textId="77777777" w:rsidR="00BF596A" w:rsidRDefault="005632DD">
      <w:pPr>
        <w:pStyle w:val="PL"/>
      </w:pPr>
      <w:r>
        <w:t xml:space="preserve">    drx-SlotOffset                      </w:t>
      </w:r>
      <w:r>
        <w:rPr>
          <w:color w:val="993366"/>
        </w:rPr>
        <w:t>INTEGER</w:t>
      </w:r>
      <w:r>
        <w:t xml:space="preserve"> (0..31)</w:t>
      </w:r>
    </w:p>
    <w:p w14:paraId="00992275" w14:textId="77777777" w:rsidR="00BF596A" w:rsidRDefault="005632DD">
      <w:pPr>
        <w:pStyle w:val="PL"/>
      </w:pPr>
      <w:r>
        <w:t>}</w:t>
      </w:r>
    </w:p>
    <w:p w14:paraId="0DCB8C64" w14:textId="77777777" w:rsidR="00BF596A" w:rsidRDefault="00BF596A">
      <w:pPr>
        <w:pStyle w:val="PL"/>
      </w:pPr>
    </w:p>
    <w:p w14:paraId="54D5A069" w14:textId="77777777" w:rsidR="00BF596A" w:rsidRDefault="005632DD">
      <w:pPr>
        <w:pStyle w:val="PL"/>
        <w:rPr>
          <w:color w:val="808080"/>
        </w:rPr>
      </w:pPr>
      <w:r>
        <w:rPr>
          <w:color w:val="808080"/>
        </w:rPr>
        <w:t>-- TAG-DRX-CONFIG-STOP</w:t>
      </w:r>
    </w:p>
    <w:p w14:paraId="2277B772" w14:textId="77777777" w:rsidR="00BF596A" w:rsidRDefault="005632DD">
      <w:pPr>
        <w:pStyle w:val="PL"/>
        <w:rPr>
          <w:color w:val="808080"/>
        </w:rPr>
      </w:pPr>
      <w:r>
        <w:rPr>
          <w:color w:val="808080"/>
        </w:rPr>
        <w:t>-- ASN1STOP</w:t>
      </w:r>
    </w:p>
    <w:p w14:paraId="65C563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ED7FA6D" w14:textId="77777777">
        <w:tc>
          <w:tcPr>
            <w:tcW w:w="14173" w:type="dxa"/>
            <w:tcBorders>
              <w:top w:val="single" w:sz="4" w:space="0" w:color="auto"/>
              <w:left w:val="single" w:sz="4" w:space="0" w:color="auto"/>
              <w:bottom w:val="single" w:sz="4" w:space="0" w:color="auto"/>
              <w:right w:val="single" w:sz="4" w:space="0" w:color="auto"/>
            </w:tcBorders>
          </w:tcPr>
          <w:p w14:paraId="608FFC89" w14:textId="77777777" w:rsidR="00BF596A" w:rsidRDefault="005632DD">
            <w:pPr>
              <w:pStyle w:val="TAH"/>
              <w:rPr>
                <w:szCs w:val="22"/>
                <w:lang w:eastAsia="sv-SE"/>
              </w:rPr>
            </w:pPr>
            <w:r>
              <w:rPr>
                <w:i/>
                <w:szCs w:val="22"/>
                <w:lang w:eastAsia="sv-SE"/>
              </w:rPr>
              <w:lastRenderedPageBreak/>
              <w:t xml:space="preserve">DRX-Config </w:t>
            </w:r>
            <w:r>
              <w:rPr>
                <w:szCs w:val="22"/>
                <w:lang w:eastAsia="sv-SE"/>
              </w:rPr>
              <w:t>field descriptions</w:t>
            </w:r>
          </w:p>
        </w:tc>
      </w:tr>
      <w:tr w:rsidR="00BF596A" w14:paraId="2D945252" w14:textId="77777777">
        <w:tc>
          <w:tcPr>
            <w:tcW w:w="14173" w:type="dxa"/>
            <w:tcBorders>
              <w:top w:val="single" w:sz="4" w:space="0" w:color="auto"/>
              <w:left w:val="single" w:sz="4" w:space="0" w:color="auto"/>
              <w:bottom w:val="single" w:sz="4" w:space="0" w:color="auto"/>
              <w:right w:val="single" w:sz="4" w:space="0" w:color="auto"/>
            </w:tcBorders>
          </w:tcPr>
          <w:p w14:paraId="0EAED53B" w14:textId="77777777" w:rsidR="00BF596A" w:rsidRDefault="005632DD">
            <w:pPr>
              <w:pStyle w:val="TAL"/>
              <w:rPr>
                <w:szCs w:val="22"/>
                <w:lang w:val="en-GB" w:eastAsia="sv-SE"/>
              </w:rPr>
            </w:pPr>
            <w:r>
              <w:rPr>
                <w:b/>
                <w:i/>
                <w:szCs w:val="22"/>
                <w:lang w:val="en-GB" w:eastAsia="sv-SE"/>
              </w:rPr>
              <w:t>drx-HARQ-RTT-TimerDL</w:t>
            </w:r>
          </w:p>
          <w:p w14:paraId="643703A9" w14:textId="77777777" w:rsidR="00BF596A" w:rsidRDefault="005632DD">
            <w:pPr>
              <w:pStyle w:val="TAL"/>
              <w:rPr>
                <w:szCs w:val="22"/>
                <w:lang w:val="en-GB" w:eastAsia="sv-SE"/>
              </w:rPr>
            </w:pPr>
            <w:r>
              <w:rPr>
                <w:szCs w:val="22"/>
                <w:lang w:val="en-GB" w:eastAsia="sv-SE"/>
              </w:rPr>
              <w:t>Value in number of symbols of the BWP where the transport block was received.</w:t>
            </w:r>
          </w:p>
        </w:tc>
      </w:tr>
      <w:tr w:rsidR="00BF596A" w14:paraId="08E056E5" w14:textId="77777777">
        <w:tc>
          <w:tcPr>
            <w:tcW w:w="14173" w:type="dxa"/>
            <w:tcBorders>
              <w:top w:val="single" w:sz="4" w:space="0" w:color="auto"/>
              <w:left w:val="single" w:sz="4" w:space="0" w:color="auto"/>
              <w:bottom w:val="single" w:sz="4" w:space="0" w:color="auto"/>
              <w:right w:val="single" w:sz="4" w:space="0" w:color="auto"/>
            </w:tcBorders>
          </w:tcPr>
          <w:p w14:paraId="2E26EB28" w14:textId="77777777" w:rsidR="00BF596A" w:rsidRDefault="005632DD">
            <w:pPr>
              <w:pStyle w:val="TAL"/>
              <w:rPr>
                <w:szCs w:val="22"/>
                <w:lang w:val="en-GB" w:eastAsia="sv-SE"/>
              </w:rPr>
            </w:pPr>
            <w:r>
              <w:rPr>
                <w:b/>
                <w:i/>
                <w:szCs w:val="22"/>
                <w:lang w:val="en-GB" w:eastAsia="sv-SE"/>
              </w:rPr>
              <w:t>drx-HARQ-RTT-TimerUL</w:t>
            </w:r>
          </w:p>
          <w:p w14:paraId="26182F6E" w14:textId="77777777" w:rsidR="00BF596A" w:rsidRDefault="005632DD">
            <w:pPr>
              <w:pStyle w:val="TAL"/>
              <w:rPr>
                <w:szCs w:val="22"/>
                <w:lang w:val="en-GB" w:eastAsia="sv-SE"/>
              </w:rPr>
            </w:pPr>
            <w:r>
              <w:rPr>
                <w:szCs w:val="22"/>
                <w:lang w:val="en-GB" w:eastAsia="sv-SE"/>
              </w:rPr>
              <w:t>Value in number of symbols of the BWP where the transport block was transmitted.</w:t>
            </w:r>
          </w:p>
        </w:tc>
      </w:tr>
      <w:tr w:rsidR="00BF596A" w14:paraId="3D278F25" w14:textId="77777777">
        <w:tc>
          <w:tcPr>
            <w:tcW w:w="14173" w:type="dxa"/>
            <w:tcBorders>
              <w:top w:val="single" w:sz="4" w:space="0" w:color="auto"/>
              <w:left w:val="single" w:sz="4" w:space="0" w:color="auto"/>
              <w:bottom w:val="single" w:sz="4" w:space="0" w:color="auto"/>
              <w:right w:val="single" w:sz="4" w:space="0" w:color="auto"/>
            </w:tcBorders>
          </w:tcPr>
          <w:p w14:paraId="2172510E" w14:textId="77777777" w:rsidR="00BF596A" w:rsidRDefault="005632DD">
            <w:pPr>
              <w:pStyle w:val="TAL"/>
              <w:rPr>
                <w:szCs w:val="22"/>
                <w:lang w:val="en-GB" w:eastAsia="sv-SE"/>
              </w:rPr>
            </w:pPr>
            <w:r>
              <w:rPr>
                <w:b/>
                <w:i/>
                <w:szCs w:val="22"/>
                <w:lang w:val="en-GB" w:eastAsia="sv-SE"/>
              </w:rPr>
              <w:t>drx-InactivityTimer</w:t>
            </w:r>
          </w:p>
          <w:p w14:paraId="399C52F7" w14:textId="77777777" w:rsidR="00BF596A" w:rsidRDefault="005632DD">
            <w:pPr>
              <w:pStyle w:val="TAL"/>
              <w:rPr>
                <w:szCs w:val="22"/>
                <w:lang w:val="en-GB" w:eastAsia="sv-SE"/>
              </w:rPr>
            </w:pPr>
            <w:r>
              <w:rPr>
                <w:szCs w:val="22"/>
                <w:lang w:val="en-GB" w:eastAsia="sv-SE"/>
              </w:rPr>
              <w:t xml:space="preserve">Value in multiple integers of 1 ms. </w:t>
            </w:r>
            <w:r>
              <w:rPr>
                <w:i/>
                <w:lang w:val="en-GB" w:eastAsia="sv-SE"/>
              </w:rPr>
              <w:t>ms0</w:t>
            </w:r>
            <w:r>
              <w:rPr>
                <w:szCs w:val="22"/>
                <w:lang w:val="en-GB" w:eastAsia="sv-SE"/>
              </w:rPr>
              <w:t xml:space="preserve"> corresponds to 0,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45056F5A" w14:textId="77777777">
        <w:tc>
          <w:tcPr>
            <w:tcW w:w="14173" w:type="dxa"/>
            <w:tcBorders>
              <w:top w:val="single" w:sz="4" w:space="0" w:color="auto"/>
              <w:left w:val="single" w:sz="4" w:space="0" w:color="auto"/>
              <w:bottom w:val="single" w:sz="4" w:space="0" w:color="auto"/>
              <w:right w:val="single" w:sz="4" w:space="0" w:color="auto"/>
            </w:tcBorders>
          </w:tcPr>
          <w:p w14:paraId="31AB47DF" w14:textId="77777777" w:rsidR="00BF596A" w:rsidRDefault="005632DD">
            <w:pPr>
              <w:pStyle w:val="TAL"/>
              <w:rPr>
                <w:szCs w:val="22"/>
                <w:lang w:val="en-GB" w:eastAsia="sv-SE"/>
              </w:rPr>
            </w:pPr>
            <w:r>
              <w:rPr>
                <w:b/>
                <w:i/>
                <w:szCs w:val="22"/>
                <w:lang w:val="en-GB" w:eastAsia="sv-SE"/>
              </w:rPr>
              <w:t>drx-LongCycleStartOffset</w:t>
            </w:r>
          </w:p>
          <w:p w14:paraId="12F11027" w14:textId="77777777" w:rsidR="00BF596A" w:rsidRDefault="005632DD">
            <w:pPr>
              <w:pStyle w:val="TAL"/>
              <w:rPr>
                <w:szCs w:val="22"/>
                <w:lang w:val="en-GB" w:eastAsia="sv-SE"/>
              </w:rPr>
            </w:pPr>
            <w:r>
              <w:rPr>
                <w:i/>
                <w:lang w:val="en-GB" w:eastAsia="sv-SE"/>
              </w:rPr>
              <w:t>drx-LongCycle</w:t>
            </w:r>
            <w:r>
              <w:rPr>
                <w:szCs w:val="22"/>
                <w:lang w:val="en-GB" w:eastAsia="sv-SE"/>
              </w:rPr>
              <w:t xml:space="preserve"> in ms and </w:t>
            </w:r>
            <w:r>
              <w:rPr>
                <w:i/>
                <w:lang w:val="en-GB" w:eastAsia="sv-SE"/>
              </w:rPr>
              <w:t>drx-StartOffset</w:t>
            </w:r>
            <w:r>
              <w:rPr>
                <w:szCs w:val="22"/>
                <w:lang w:val="en-GB" w:eastAsia="sv-SE"/>
              </w:rPr>
              <w:t xml:space="preserve"> in multiples of 1 ms. If </w:t>
            </w:r>
            <w:r>
              <w:rPr>
                <w:i/>
                <w:lang w:val="en-GB" w:eastAsia="sv-SE"/>
              </w:rPr>
              <w:t>drx-ShortCycle</w:t>
            </w:r>
            <w:r>
              <w:rPr>
                <w:szCs w:val="22"/>
                <w:lang w:val="en-GB" w:eastAsia="sv-SE"/>
              </w:rPr>
              <w:t xml:space="preserve"> is configured, the value of </w:t>
            </w:r>
            <w:r>
              <w:rPr>
                <w:i/>
                <w:lang w:val="en-GB" w:eastAsia="sv-SE"/>
              </w:rPr>
              <w:t>drx-LongCycle</w:t>
            </w:r>
            <w:r>
              <w:rPr>
                <w:szCs w:val="22"/>
                <w:lang w:val="en-GB" w:eastAsia="sv-SE"/>
              </w:rPr>
              <w:t xml:space="preserve"> shall be a multiple of the </w:t>
            </w:r>
            <w:r>
              <w:rPr>
                <w:i/>
                <w:lang w:val="en-GB" w:eastAsia="sv-SE"/>
              </w:rPr>
              <w:t>drx-ShortCycle</w:t>
            </w:r>
            <w:r>
              <w:rPr>
                <w:szCs w:val="22"/>
                <w:lang w:val="en-GB" w:eastAsia="sv-SE"/>
              </w:rPr>
              <w:t xml:space="preserve"> value.</w:t>
            </w:r>
          </w:p>
        </w:tc>
      </w:tr>
      <w:tr w:rsidR="00BF596A" w14:paraId="07465327" w14:textId="77777777">
        <w:tc>
          <w:tcPr>
            <w:tcW w:w="14173" w:type="dxa"/>
            <w:tcBorders>
              <w:top w:val="single" w:sz="4" w:space="0" w:color="auto"/>
              <w:left w:val="single" w:sz="4" w:space="0" w:color="auto"/>
              <w:bottom w:val="single" w:sz="4" w:space="0" w:color="auto"/>
              <w:right w:val="single" w:sz="4" w:space="0" w:color="auto"/>
            </w:tcBorders>
          </w:tcPr>
          <w:p w14:paraId="7C8D9899" w14:textId="77777777" w:rsidR="00BF596A" w:rsidRDefault="005632DD">
            <w:pPr>
              <w:pStyle w:val="TAL"/>
              <w:rPr>
                <w:szCs w:val="22"/>
                <w:lang w:val="en-GB" w:eastAsia="sv-SE"/>
              </w:rPr>
            </w:pPr>
            <w:r>
              <w:rPr>
                <w:b/>
                <w:i/>
                <w:szCs w:val="22"/>
                <w:lang w:val="en-GB" w:eastAsia="sv-SE"/>
              </w:rPr>
              <w:t>drx-onDurationTimer</w:t>
            </w:r>
          </w:p>
          <w:p w14:paraId="5F241BAB" w14:textId="77777777" w:rsidR="00BF596A" w:rsidRDefault="005632DD">
            <w:pPr>
              <w:pStyle w:val="TAL"/>
              <w:rPr>
                <w:szCs w:val="22"/>
                <w:lang w:val="en-GB" w:eastAsia="sv-SE"/>
              </w:rPr>
            </w:pPr>
            <w:r>
              <w:rPr>
                <w:szCs w:val="22"/>
                <w:lang w:val="en-GB" w:eastAsia="sv-SE"/>
              </w:rPr>
              <w:t xml:space="preserve">Value in multiples of 1/32 ms (subMilliSeconds) or in ms (milliSecond). For the latter, value </w:t>
            </w:r>
            <w:r>
              <w:rPr>
                <w:i/>
                <w:lang w:val="en-GB" w:eastAsia="sv-SE"/>
              </w:rPr>
              <w:t>ms1</w:t>
            </w:r>
            <w:r>
              <w:rPr>
                <w:szCs w:val="22"/>
                <w:lang w:val="en-GB" w:eastAsia="sv-SE"/>
              </w:rPr>
              <w:t xml:space="preserve"> corresponds to 1 ms, value </w:t>
            </w:r>
            <w:r>
              <w:rPr>
                <w:i/>
                <w:lang w:val="en-GB" w:eastAsia="sv-SE"/>
              </w:rPr>
              <w:t>ms2</w:t>
            </w:r>
            <w:r>
              <w:rPr>
                <w:szCs w:val="22"/>
                <w:lang w:val="en-GB" w:eastAsia="sv-SE"/>
              </w:rPr>
              <w:t xml:space="preserve"> corresponds to 2 ms, and so on.</w:t>
            </w:r>
          </w:p>
        </w:tc>
      </w:tr>
      <w:tr w:rsidR="00BF596A" w14:paraId="4ED973FB" w14:textId="77777777">
        <w:tc>
          <w:tcPr>
            <w:tcW w:w="14173" w:type="dxa"/>
            <w:tcBorders>
              <w:top w:val="single" w:sz="4" w:space="0" w:color="auto"/>
              <w:left w:val="single" w:sz="4" w:space="0" w:color="auto"/>
              <w:bottom w:val="single" w:sz="4" w:space="0" w:color="auto"/>
              <w:right w:val="single" w:sz="4" w:space="0" w:color="auto"/>
            </w:tcBorders>
          </w:tcPr>
          <w:p w14:paraId="2FF0C574" w14:textId="77777777" w:rsidR="00BF596A" w:rsidRDefault="005632DD">
            <w:pPr>
              <w:pStyle w:val="TAL"/>
              <w:rPr>
                <w:szCs w:val="22"/>
                <w:lang w:val="en-GB" w:eastAsia="sv-SE"/>
              </w:rPr>
            </w:pPr>
            <w:r>
              <w:rPr>
                <w:b/>
                <w:i/>
                <w:szCs w:val="22"/>
                <w:lang w:val="en-GB" w:eastAsia="sv-SE"/>
              </w:rPr>
              <w:t>drx-RetransmissionTimerDL</w:t>
            </w:r>
          </w:p>
          <w:p w14:paraId="42D3B527"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received. value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4FCC1D46" w14:textId="77777777">
        <w:tc>
          <w:tcPr>
            <w:tcW w:w="14173" w:type="dxa"/>
            <w:tcBorders>
              <w:top w:val="single" w:sz="4" w:space="0" w:color="auto"/>
              <w:left w:val="single" w:sz="4" w:space="0" w:color="auto"/>
              <w:bottom w:val="single" w:sz="4" w:space="0" w:color="auto"/>
              <w:right w:val="single" w:sz="4" w:space="0" w:color="auto"/>
            </w:tcBorders>
          </w:tcPr>
          <w:p w14:paraId="074343B9" w14:textId="77777777" w:rsidR="00BF596A" w:rsidRDefault="005632DD">
            <w:pPr>
              <w:pStyle w:val="TAL"/>
              <w:rPr>
                <w:szCs w:val="22"/>
                <w:lang w:val="en-GB" w:eastAsia="sv-SE"/>
              </w:rPr>
            </w:pPr>
            <w:r>
              <w:rPr>
                <w:b/>
                <w:i/>
                <w:szCs w:val="22"/>
                <w:lang w:val="en-GB" w:eastAsia="sv-SE"/>
              </w:rPr>
              <w:t>drx-RetransmissionTimerUL</w:t>
            </w:r>
          </w:p>
          <w:p w14:paraId="3A89B406" w14:textId="77777777" w:rsidR="00BF596A" w:rsidRDefault="005632DD">
            <w:pPr>
              <w:pStyle w:val="TAL"/>
              <w:rPr>
                <w:szCs w:val="22"/>
                <w:lang w:val="en-GB" w:eastAsia="sv-SE"/>
              </w:rPr>
            </w:pPr>
            <w:r>
              <w:rPr>
                <w:szCs w:val="22"/>
                <w:lang w:val="en-GB" w:eastAsia="sv-SE"/>
              </w:rPr>
              <w:t xml:space="preserve">Value in number of slot lengths of the BWP where the transport block was transmitted. </w:t>
            </w:r>
            <w:r>
              <w:rPr>
                <w:i/>
                <w:lang w:val="en-GB" w:eastAsia="sv-SE"/>
              </w:rPr>
              <w:t>sl0</w:t>
            </w:r>
            <w:r>
              <w:rPr>
                <w:szCs w:val="22"/>
                <w:lang w:val="en-GB" w:eastAsia="sv-SE"/>
              </w:rPr>
              <w:t xml:space="preserve"> corresponds to 0 slots, </w:t>
            </w:r>
            <w:r>
              <w:rPr>
                <w:i/>
                <w:lang w:val="en-GB" w:eastAsia="sv-SE"/>
              </w:rPr>
              <w:t>sl1</w:t>
            </w:r>
            <w:r>
              <w:rPr>
                <w:szCs w:val="22"/>
                <w:lang w:val="en-GB" w:eastAsia="sv-SE"/>
              </w:rPr>
              <w:t xml:space="preserve"> corresponds to 1 slot, </w:t>
            </w:r>
            <w:r>
              <w:rPr>
                <w:i/>
                <w:lang w:val="en-GB" w:eastAsia="sv-SE"/>
              </w:rPr>
              <w:t>sl2</w:t>
            </w:r>
            <w:r>
              <w:rPr>
                <w:szCs w:val="22"/>
                <w:lang w:val="en-GB" w:eastAsia="sv-SE"/>
              </w:rPr>
              <w:t xml:space="preserve"> corresponds to 2 slots, and so on.</w:t>
            </w:r>
          </w:p>
        </w:tc>
      </w:tr>
      <w:tr w:rsidR="00BF596A" w14:paraId="2498A573" w14:textId="77777777">
        <w:tc>
          <w:tcPr>
            <w:tcW w:w="14173" w:type="dxa"/>
            <w:tcBorders>
              <w:top w:val="single" w:sz="4" w:space="0" w:color="auto"/>
              <w:left w:val="single" w:sz="4" w:space="0" w:color="auto"/>
              <w:bottom w:val="single" w:sz="4" w:space="0" w:color="auto"/>
              <w:right w:val="single" w:sz="4" w:space="0" w:color="auto"/>
            </w:tcBorders>
          </w:tcPr>
          <w:p w14:paraId="648BF120" w14:textId="77777777" w:rsidR="00BF596A" w:rsidRDefault="005632DD">
            <w:pPr>
              <w:pStyle w:val="TAL"/>
              <w:rPr>
                <w:szCs w:val="22"/>
                <w:lang w:val="en-GB" w:eastAsia="sv-SE"/>
              </w:rPr>
            </w:pPr>
            <w:r>
              <w:rPr>
                <w:b/>
                <w:i/>
                <w:szCs w:val="22"/>
                <w:lang w:val="en-GB" w:eastAsia="sv-SE"/>
              </w:rPr>
              <w:t>drx-ShortCycleTimer</w:t>
            </w:r>
          </w:p>
          <w:p w14:paraId="67AE4BA3" w14:textId="77777777" w:rsidR="00BF596A" w:rsidRDefault="005632DD">
            <w:pPr>
              <w:pStyle w:val="TAL"/>
              <w:rPr>
                <w:szCs w:val="22"/>
                <w:lang w:val="en-GB" w:eastAsia="sv-SE"/>
              </w:rPr>
            </w:pPr>
            <w:r>
              <w:rPr>
                <w:szCs w:val="22"/>
                <w:lang w:val="en-GB" w:eastAsia="sv-SE"/>
              </w:rPr>
              <w:t xml:space="preserve">Value in multiples of </w:t>
            </w:r>
            <w:r>
              <w:rPr>
                <w:i/>
                <w:lang w:val="en-GB" w:eastAsia="sv-SE"/>
              </w:rPr>
              <w:t>drx-ShortCycle</w:t>
            </w:r>
            <w:r>
              <w:rPr>
                <w:szCs w:val="22"/>
                <w:lang w:val="en-GB" w:eastAsia="sv-SE"/>
              </w:rPr>
              <w:t xml:space="preserve">. A value of 1 corresponds to </w:t>
            </w:r>
            <w:r>
              <w:rPr>
                <w:i/>
                <w:lang w:val="en-GB" w:eastAsia="sv-SE"/>
              </w:rPr>
              <w:t>drx-ShortCycle</w:t>
            </w:r>
            <w:r>
              <w:rPr>
                <w:szCs w:val="22"/>
                <w:lang w:val="en-GB" w:eastAsia="sv-SE"/>
              </w:rPr>
              <w:t xml:space="preserve">, a value of 2 corresponds to 2 * </w:t>
            </w:r>
            <w:r>
              <w:rPr>
                <w:i/>
                <w:lang w:val="en-GB" w:eastAsia="sv-SE"/>
              </w:rPr>
              <w:t>drx-ShortCycle</w:t>
            </w:r>
            <w:r>
              <w:rPr>
                <w:szCs w:val="22"/>
                <w:lang w:val="en-GB" w:eastAsia="sv-SE"/>
              </w:rPr>
              <w:t xml:space="preserve"> and so on.</w:t>
            </w:r>
          </w:p>
        </w:tc>
      </w:tr>
      <w:tr w:rsidR="00BF596A" w14:paraId="41540ED5" w14:textId="77777777">
        <w:tc>
          <w:tcPr>
            <w:tcW w:w="14173" w:type="dxa"/>
            <w:tcBorders>
              <w:top w:val="single" w:sz="4" w:space="0" w:color="auto"/>
              <w:left w:val="single" w:sz="4" w:space="0" w:color="auto"/>
              <w:bottom w:val="single" w:sz="4" w:space="0" w:color="auto"/>
              <w:right w:val="single" w:sz="4" w:space="0" w:color="auto"/>
            </w:tcBorders>
          </w:tcPr>
          <w:p w14:paraId="0F100293" w14:textId="77777777" w:rsidR="00BF596A" w:rsidRDefault="005632DD">
            <w:pPr>
              <w:pStyle w:val="TAL"/>
              <w:rPr>
                <w:szCs w:val="22"/>
                <w:lang w:val="en-GB" w:eastAsia="sv-SE"/>
              </w:rPr>
            </w:pPr>
            <w:r>
              <w:rPr>
                <w:b/>
                <w:i/>
                <w:szCs w:val="22"/>
                <w:lang w:val="en-GB" w:eastAsia="sv-SE"/>
              </w:rPr>
              <w:t>drx-ShortCycle</w:t>
            </w:r>
          </w:p>
          <w:p w14:paraId="743F740D" w14:textId="77777777" w:rsidR="00BF596A" w:rsidRDefault="005632DD">
            <w:pPr>
              <w:pStyle w:val="TAL"/>
              <w:rPr>
                <w:szCs w:val="22"/>
                <w:lang w:val="en-GB" w:eastAsia="sv-SE"/>
              </w:rPr>
            </w:pPr>
            <w:r>
              <w:rPr>
                <w:szCs w:val="22"/>
                <w:lang w:val="en-GB" w:eastAsia="sv-SE"/>
              </w:rPr>
              <w:t xml:space="preserve">Value in ms. </w:t>
            </w:r>
            <w:r>
              <w:rPr>
                <w:i/>
                <w:lang w:val="en-GB" w:eastAsia="sv-SE"/>
              </w:rPr>
              <w:t>ms1</w:t>
            </w:r>
            <w:r>
              <w:rPr>
                <w:szCs w:val="22"/>
                <w:lang w:val="en-GB" w:eastAsia="sv-SE"/>
              </w:rPr>
              <w:t xml:space="preserve"> corresponds to 1 ms, </w:t>
            </w:r>
            <w:r>
              <w:rPr>
                <w:i/>
                <w:lang w:val="en-GB" w:eastAsia="sv-SE"/>
              </w:rPr>
              <w:t>ms2</w:t>
            </w:r>
            <w:r>
              <w:rPr>
                <w:szCs w:val="22"/>
                <w:lang w:val="en-GB" w:eastAsia="sv-SE"/>
              </w:rPr>
              <w:t xml:space="preserve"> corresponds to 2 ms, and so on.</w:t>
            </w:r>
          </w:p>
        </w:tc>
      </w:tr>
      <w:tr w:rsidR="00BF596A" w14:paraId="5A266A38" w14:textId="77777777">
        <w:tc>
          <w:tcPr>
            <w:tcW w:w="14173" w:type="dxa"/>
            <w:tcBorders>
              <w:top w:val="single" w:sz="4" w:space="0" w:color="auto"/>
              <w:left w:val="single" w:sz="4" w:space="0" w:color="auto"/>
              <w:bottom w:val="single" w:sz="4" w:space="0" w:color="auto"/>
              <w:right w:val="single" w:sz="4" w:space="0" w:color="auto"/>
            </w:tcBorders>
          </w:tcPr>
          <w:p w14:paraId="50C9E1D0" w14:textId="77777777" w:rsidR="00BF596A" w:rsidRDefault="005632DD">
            <w:pPr>
              <w:pStyle w:val="TAL"/>
              <w:rPr>
                <w:szCs w:val="22"/>
                <w:lang w:val="en-GB" w:eastAsia="sv-SE"/>
              </w:rPr>
            </w:pPr>
            <w:r>
              <w:rPr>
                <w:b/>
                <w:i/>
                <w:szCs w:val="22"/>
                <w:lang w:val="en-GB" w:eastAsia="sv-SE"/>
              </w:rPr>
              <w:t>drx-SlotOffset</w:t>
            </w:r>
          </w:p>
          <w:p w14:paraId="6BE8B9A2" w14:textId="77777777" w:rsidR="00BF596A" w:rsidRDefault="005632DD">
            <w:pPr>
              <w:pStyle w:val="TAL"/>
              <w:rPr>
                <w:szCs w:val="22"/>
                <w:lang w:val="en-GB" w:eastAsia="sv-SE"/>
              </w:rPr>
            </w:pPr>
            <w:r>
              <w:rPr>
                <w:szCs w:val="22"/>
                <w:lang w:val="en-GB" w:eastAsia="sv-SE"/>
              </w:rPr>
              <w:t>Value in 1/32 ms. Value 0 corresponds to 0 ms, value 1 corresponds to 1/32 ms, value 2 corresponds to 2/32 ms, and so on.</w:t>
            </w:r>
          </w:p>
        </w:tc>
      </w:tr>
    </w:tbl>
    <w:p w14:paraId="0EC5D59E" w14:textId="77777777" w:rsidR="00BF596A" w:rsidRDefault="00BF596A">
      <w:pPr>
        <w:rPr>
          <w:rFonts w:eastAsia="MS Mincho"/>
        </w:rPr>
      </w:pPr>
    </w:p>
    <w:p w14:paraId="56A0B7C2" w14:textId="77777777" w:rsidR="00BF596A" w:rsidRDefault="005632DD">
      <w:pPr>
        <w:pStyle w:val="4"/>
        <w:rPr>
          <w:lang w:val="en-GB"/>
        </w:rPr>
      </w:pPr>
      <w:bookmarkStart w:id="386" w:name="_Toc83740190"/>
      <w:bookmarkStart w:id="387" w:name="_Toc60777235"/>
      <w:r>
        <w:rPr>
          <w:lang w:val="en-GB"/>
        </w:rPr>
        <w:t>–</w:t>
      </w:r>
      <w:r>
        <w:rPr>
          <w:lang w:val="en-GB"/>
        </w:rPr>
        <w:tab/>
        <w:t>DRX-ConfigSecondaryGroup</w:t>
      </w:r>
      <w:bookmarkEnd w:id="386"/>
      <w:bookmarkEnd w:id="387"/>
    </w:p>
    <w:p w14:paraId="6EB67181" w14:textId="77777777" w:rsidR="00BF596A" w:rsidRDefault="005632DD">
      <w:r>
        <w:t xml:space="preserve">The IE </w:t>
      </w:r>
      <w:r>
        <w:rPr>
          <w:i/>
        </w:rPr>
        <w:t>DRX-ConfigSecondaryGroup</w:t>
      </w:r>
      <w:r>
        <w:t xml:space="preserve"> is used to configure DRX related parameters for the second DRX group as specified in TS 38.321 [3].</w:t>
      </w:r>
    </w:p>
    <w:p w14:paraId="682D4E82" w14:textId="77777777" w:rsidR="00BF596A" w:rsidRDefault="005632DD">
      <w:pPr>
        <w:pStyle w:val="TH"/>
        <w:rPr>
          <w:lang w:val="en-GB"/>
        </w:rPr>
      </w:pPr>
      <w:r>
        <w:rPr>
          <w:lang w:val="en-GB"/>
        </w:rPr>
        <w:t>DRX-ConfigSecondaryGroup information element</w:t>
      </w:r>
    </w:p>
    <w:p w14:paraId="2D29B9C1" w14:textId="77777777" w:rsidR="00BF596A" w:rsidRDefault="005632DD">
      <w:pPr>
        <w:pStyle w:val="PL"/>
        <w:rPr>
          <w:color w:val="808080"/>
        </w:rPr>
      </w:pPr>
      <w:r>
        <w:rPr>
          <w:color w:val="808080"/>
        </w:rPr>
        <w:t>-- ASN1START</w:t>
      </w:r>
    </w:p>
    <w:p w14:paraId="34C7E380" w14:textId="77777777" w:rsidR="00BF596A" w:rsidRDefault="005632DD">
      <w:pPr>
        <w:pStyle w:val="PL"/>
        <w:rPr>
          <w:color w:val="808080"/>
        </w:rPr>
      </w:pPr>
      <w:r>
        <w:rPr>
          <w:color w:val="808080"/>
        </w:rPr>
        <w:t>-- TAG-DRX-CONFIGSECONDARYGROUP-START</w:t>
      </w:r>
    </w:p>
    <w:p w14:paraId="736F7CCA" w14:textId="77777777" w:rsidR="00BF596A" w:rsidRDefault="00BF596A">
      <w:pPr>
        <w:pStyle w:val="PL"/>
      </w:pPr>
    </w:p>
    <w:p w14:paraId="171342AD" w14:textId="77777777" w:rsidR="00BF596A" w:rsidRDefault="005632DD">
      <w:pPr>
        <w:pStyle w:val="PL"/>
      </w:pPr>
      <w:r>
        <w:t xml:space="preserve">DRX-ConfigSecondaryGroup ::=       </w:t>
      </w:r>
      <w:r>
        <w:rPr>
          <w:color w:val="993366"/>
        </w:rPr>
        <w:t>SEQUENCE</w:t>
      </w:r>
      <w:r>
        <w:t xml:space="preserve"> {</w:t>
      </w:r>
    </w:p>
    <w:p w14:paraId="58F1B2E6" w14:textId="77777777" w:rsidR="00BF596A" w:rsidRDefault="005632DD">
      <w:pPr>
        <w:pStyle w:val="PL"/>
      </w:pPr>
      <w:r>
        <w:t xml:space="preserve">    drx-onDurationTimer                </w:t>
      </w:r>
      <w:r>
        <w:rPr>
          <w:color w:val="993366"/>
        </w:rPr>
        <w:t>CHOICE</w:t>
      </w:r>
      <w:r>
        <w:t xml:space="preserve"> {</w:t>
      </w:r>
    </w:p>
    <w:p w14:paraId="4B690968" w14:textId="77777777" w:rsidR="00BF596A" w:rsidRDefault="005632DD">
      <w:pPr>
        <w:pStyle w:val="PL"/>
      </w:pPr>
      <w:r>
        <w:t xml:space="preserve">                                           subMilliSeconds </w:t>
      </w:r>
      <w:r>
        <w:rPr>
          <w:color w:val="993366"/>
        </w:rPr>
        <w:t>INTEGER</w:t>
      </w:r>
      <w:r>
        <w:t xml:space="preserve"> (1..31),</w:t>
      </w:r>
    </w:p>
    <w:p w14:paraId="179AAB2F" w14:textId="77777777" w:rsidR="00BF596A" w:rsidRDefault="005632DD">
      <w:pPr>
        <w:pStyle w:val="PL"/>
      </w:pPr>
      <w:r>
        <w:t xml:space="preserve">                                           milliSeconds    </w:t>
      </w:r>
      <w:r>
        <w:rPr>
          <w:color w:val="993366"/>
        </w:rPr>
        <w:t>ENUMERATED</w:t>
      </w:r>
      <w:r>
        <w:t xml:space="preserve"> {</w:t>
      </w:r>
    </w:p>
    <w:p w14:paraId="23A5D9BB" w14:textId="77777777" w:rsidR="00BF596A" w:rsidRDefault="005632DD">
      <w:pPr>
        <w:pStyle w:val="PL"/>
      </w:pPr>
      <w:r>
        <w:t xml:space="preserve">                                               ms1, ms2, ms3, ms4, ms5, ms6, ms8, ms10, ms20, ms30, ms40, ms50, ms60,</w:t>
      </w:r>
    </w:p>
    <w:p w14:paraId="2C9EA27E" w14:textId="77777777" w:rsidR="00BF596A" w:rsidRDefault="005632DD">
      <w:pPr>
        <w:pStyle w:val="PL"/>
      </w:pPr>
      <w:r>
        <w:t xml:space="preserve">                                               ms80, ms100, ms200, ms300, ms400, ms500, ms600, ms800, ms1000, ms1200,</w:t>
      </w:r>
    </w:p>
    <w:p w14:paraId="5CCC8128" w14:textId="77777777" w:rsidR="00BF596A" w:rsidRDefault="005632DD">
      <w:pPr>
        <w:pStyle w:val="PL"/>
      </w:pPr>
      <w:r>
        <w:t xml:space="preserve">                                               ms1600, spare8, spare7, spare6, spare5, spare4, spare3, spare2, spare1 }</w:t>
      </w:r>
    </w:p>
    <w:p w14:paraId="2C83BD04" w14:textId="77777777" w:rsidR="00BF596A" w:rsidRDefault="005632DD">
      <w:pPr>
        <w:pStyle w:val="PL"/>
      </w:pPr>
      <w:r>
        <w:t xml:space="preserve">                                            },</w:t>
      </w:r>
    </w:p>
    <w:p w14:paraId="54F701FE" w14:textId="77777777" w:rsidR="00BF596A" w:rsidRDefault="005632DD">
      <w:pPr>
        <w:pStyle w:val="PL"/>
      </w:pPr>
      <w:r>
        <w:t xml:space="preserve">    drx-InactivityTimer                </w:t>
      </w:r>
      <w:r>
        <w:rPr>
          <w:color w:val="993366"/>
        </w:rPr>
        <w:t>ENUMERATED</w:t>
      </w:r>
      <w:r>
        <w:t xml:space="preserve"> {</w:t>
      </w:r>
    </w:p>
    <w:p w14:paraId="23144850" w14:textId="77777777" w:rsidR="00BF596A" w:rsidRDefault="005632DD">
      <w:pPr>
        <w:pStyle w:val="PL"/>
      </w:pPr>
      <w:r>
        <w:t xml:space="preserve">                                           ms0, ms1, ms2, ms3, ms4, ms5, ms6, ms8, ms10, ms20, ms30, ms40, ms50, ms60, ms80,</w:t>
      </w:r>
    </w:p>
    <w:p w14:paraId="5C26F323" w14:textId="77777777" w:rsidR="00BF596A" w:rsidRDefault="005632DD">
      <w:pPr>
        <w:pStyle w:val="PL"/>
      </w:pPr>
      <w:r>
        <w:t xml:space="preserve">                                           ms100, ms200, ms300, ms500, ms750, ms1280, ms1920, ms2560, spare9, spare8,</w:t>
      </w:r>
    </w:p>
    <w:p w14:paraId="5D4A69E4" w14:textId="77777777" w:rsidR="00BF596A" w:rsidRDefault="005632DD">
      <w:pPr>
        <w:pStyle w:val="PL"/>
      </w:pPr>
      <w:r>
        <w:t xml:space="preserve">                                           spare7, spare6, spare5, spare4, spare3, spare2, spare1}</w:t>
      </w:r>
    </w:p>
    <w:p w14:paraId="0ACD4A6A" w14:textId="77777777" w:rsidR="00BF596A" w:rsidRDefault="005632DD">
      <w:pPr>
        <w:pStyle w:val="PL"/>
      </w:pPr>
      <w:r>
        <w:t>}</w:t>
      </w:r>
    </w:p>
    <w:p w14:paraId="00AC7E48" w14:textId="77777777" w:rsidR="00BF596A" w:rsidRDefault="00BF596A">
      <w:pPr>
        <w:pStyle w:val="PL"/>
      </w:pPr>
    </w:p>
    <w:p w14:paraId="7475455A" w14:textId="77777777" w:rsidR="00BF596A" w:rsidRDefault="005632DD">
      <w:pPr>
        <w:pStyle w:val="PL"/>
        <w:rPr>
          <w:color w:val="808080"/>
        </w:rPr>
      </w:pPr>
      <w:r>
        <w:rPr>
          <w:color w:val="808080"/>
        </w:rPr>
        <w:t>-- TAG-DRX-CONFIGSECONDARYGROUP-STOP</w:t>
      </w:r>
    </w:p>
    <w:p w14:paraId="51F28C8D" w14:textId="77777777" w:rsidR="00BF596A" w:rsidRDefault="005632DD">
      <w:pPr>
        <w:pStyle w:val="PL"/>
        <w:rPr>
          <w:color w:val="808080"/>
        </w:rPr>
      </w:pPr>
      <w:r>
        <w:rPr>
          <w:color w:val="808080"/>
        </w:rPr>
        <w:t>-- ASN1STOP</w:t>
      </w:r>
    </w:p>
    <w:p w14:paraId="6106D02B"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49C2A7F" w14:textId="77777777">
        <w:tc>
          <w:tcPr>
            <w:tcW w:w="14173" w:type="dxa"/>
            <w:tcBorders>
              <w:top w:val="single" w:sz="4" w:space="0" w:color="auto"/>
              <w:left w:val="single" w:sz="4" w:space="0" w:color="auto"/>
              <w:bottom w:val="single" w:sz="4" w:space="0" w:color="auto"/>
              <w:right w:val="single" w:sz="4" w:space="0" w:color="auto"/>
            </w:tcBorders>
          </w:tcPr>
          <w:p w14:paraId="5D6CDE61" w14:textId="77777777" w:rsidR="00BF596A" w:rsidRDefault="005632DD">
            <w:pPr>
              <w:pStyle w:val="TAH"/>
            </w:pPr>
            <w:r>
              <w:rPr>
                <w:i/>
                <w:iCs/>
              </w:rPr>
              <w:t>DRX-ConfigSecondaryGroup</w:t>
            </w:r>
            <w:r>
              <w:t xml:space="preserve"> field descriptions</w:t>
            </w:r>
          </w:p>
        </w:tc>
      </w:tr>
      <w:tr w:rsidR="00BF596A" w14:paraId="6EC0C36C" w14:textId="77777777">
        <w:tc>
          <w:tcPr>
            <w:tcW w:w="14173" w:type="dxa"/>
            <w:tcBorders>
              <w:top w:val="single" w:sz="4" w:space="0" w:color="auto"/>
              <w:left w:val="single" w:sz="4" w:space="0" w:color="auto"/>
              <w:bottom w:val="single" w:sz="4" w:space="0" w:color="auto"/>
              <w:right w:val="single" w:sz="4" w:space="0" w:color="auto"/>
            </w:tcBorders>
          </w:tcPr>
          <w:p w14:paraId="66171C42" w14:textId="77777777" w:rsidR="00BF596A" w:rsidRDefault="005632DD">
            <w:pPr>
              <w:pStyle w:val="TAL"/>
              <w:rPr>
                <w:b/>
                <w:bCs/>
                <w:i/>
                <w:iCs/>
                <w:lang w:val="en-GB"/>
              </w:rPr>
            </w:pPr>
            <w:r>
              <w:rPr>
                <w:b/>
                <w:bCs/>
                <w:i/>
                <w:iCs/>
                <w:lang w:val="en-GB"/>
              </w:rPr>
              <w:t>drx-InactivityTimer</w:t>
            </w:r>
          </w:p>
          <w:p w14:paraId="1FA3ECD1" w14:textId="77777777" w:rsidR="00BF596A" w:rsidRDefault="005632DD">
            <w:pPr>
              <w:pStyle w:val="TAL"/>
              <w:rPr>
                <w:lang w:val="en-GB"/>
              </w:rPr>
            </w:pPr>
            <w:r>
              <w:rPr>
                <w:lang w:val="en-GB"/>
              </w:rPr>
              <w:t xml:space="preserve">Value in multiple integers of 1 ms. </w:t>
            </w:r>
            <w:r>
              <w:rPr>
                <w:i/>
                <w:iCs/>
                <w:lang w:val="en-GB"/>
              </w:rPr>
              <w:t>ms0</w:t>
            </w:r>
            <w:r>
              <w:rPr>
                <w:lang w:val="en-GB"/>
              </w:rPr>
              <w:t xml:space="preserve"> corresponds to 0, </w:t>
            </w:r>
            <w:r>
              <w:rPr>
                <w:i/>
                <w:iCs/>
                <w:lang w:val="en-GB"/>
              </w:rPr>
              <w:t>ms1</w:t>
            </w:r>
            <w:r>
              <w:rPr>
                <w:lang w:val="en-GB"/>
              </w:rPr>
              <w:t xml:space="preserve"> corresponds to 1 ms, </w:t>
            </w:r>
            <w:r>
              <w:rPr>
                <w:i/>
                <w:iCs/>
                <w:lang w:val="en-GB"/>
              </w:rPr>
              <w:t>ms2</w:t>
            </w:r>
            <w:r>
              <w:rPr>
                <w:lang w:val="en-GB"/>
              </w:rPr>
              <w:t xml:space="preserve"> corresponds to 2 ms, and so on, as specified in TS 38.321 [3]. The network configures a </w:t>
            </w:r>
            <w:r>
              <w:rPr>
                <w:i/>
                <w:lang w:val="en-GB"/>
              </w:rPr>
              <w:t>drx-InactivityTimer</w:t>
            </w:r>
            <w:r>
              <w:rPr>
                <w:lang w:val="en-GB"/>
              </w:rPr>
              <w:t xml:space="preserve"> value for the second DRX group that is smaller than the </w:t>
            </w:r>
            <w:r>
              <w:rPr>
                <w:i/>
                <w:lang w:val="en-GB"/>
              </w:rPr>
              <w:t>drx-InactivityTimer</w:t>
            </w:r>
            <w:r>
              <w:rPr>
                <w:lang w:val="en-GB"/>
              </w:rPr>
              <w:t xml:space="preserve"> configured for the default DRX group in IE </w:t>
            </w:r>
            <w:r>
              <w:rPr>
                <w:i/>
                <w:lang w:val="en-GB"/>
              </w:rPr>
              <w:t>DRX-Config</w:t>
            </w:r>
            <w:r>
              <w:rPr>
                <w:lang w:val="en-GB"/>
              </w:rPr>
              <w:t>.</w:t>
            </w:r>
          </w:p>
        </w:tc>
      </w:tr>
      <w:tr w:rsidR="00BF596A" w14:paraId="2BFDD009" w14:textId="77777777">
        <w:tc>
          <w:tcPr>
            <w:tcW w:w="14173" w:type="dxa"/>
            <w:tcBorders>
              <w:top w:val="single" w:sz="4" w:space="0" w:color="auto"/>
              <w:left w:val="single" w:sz="4" w:space="0" w:color="auto"/>
              <w:bottom w:val="single" w:sz="4" w:space="0" w:color="auto"/>
              <w:right w:val="single" w:sz="4" w:space="0" w:color="auto"/>
            </w:tcBorders>
          </w:tcPr>
          <w:p w14:paraId="7415FA98" w14:textId="77777777" w:rsidR="00BF596A" w:rsidRDefault="005632DD">
            <w:pPr>
              <w:pStyle w:val="TAL"/>
              <w:rPr>
                <w:b/>
                <w:bCs/>
                <w:lang w:val="en-GB"/>
              </w:rPr>
            </w:pPr>
            <w:r>
              <w:rPr>
                <w:b/>
                <w:bCs/>
                <w:lang w:val="en-GB"/>
              </w:rPr>
              <w:t>drx-onDurationTimer</w:t>
            </w:r>
          </w:p>
          <w:p w14:paraId="0A3B9CDF" w14:textId="77777777" w:rsidR="00BF596A" w:rsidRDefault="005632DD">
            <w:pPr>
              <w:pStyle w:val="TAL"/>
              <w:rPr>
                <w:lang w:val="en-GB"/>
              </w:rPr>
            </w:pPr>
            <w:r>
              <w:rPr>
                <w:lang w:val="en-GB"/>
              </w:rPr>
              <w:t xml:space="preserve">Value in multiples of 1/32 ms (subMilliSeconds) or in ms (milliSecond). For the latter, value </w:t>
            </w:r>
            <w:r>
              <w:rPr>
                <w:i/>
                <w:iCs/>
                <w:lang w:val="en-GB"/>
              </w:rPr>
              <w:t>ms1</w:t>
            </w:r>
            <w:r>
              <w:rPr>
                <w:lang w:val="en-GB"/>
              </w:rPr>
              <w:t xml:space="preserve"> corresponds to 1 ms, value </w:t>
            </w:r>
            <w:r>
              <w:rPr>
                <w:i/>
                <w:iCs/>
                <w:lang w:val="en-GB"/>
              </w:rPr>
              <w:t>ms2</w:t>
            </w:r>
            <w:r>
              <w:rPr>
                <w:lang w:val="en-GB"/>
              </w:rPr>
              <w:t xml:space="preserve"> corresponds to 2 ms, and so on, as specified in TS 38.321 [3]. The network configures a </w:t>
            </w:r>
            <w:r>
              <w:rPr>
                <w:i/>
                <w:lang w:val="en-GB"/>
              </w:rPr>
              <w:t>drx-onDurationTimer</w:t>
            </w:r>
            <w:r>
              <w:rPr>
                <w:lang w:val="en-GB"/>
              </w:rPr>
              <w:t xml:space="preserve"> value for the second DRX group that is smaller than the </w:t>
            </w:r>
            <w:r>
              <w:rPr>
                <w:i/>
                <w:lang w:val="en-GB"/>
              </w:rPr>
              <w:t xml:space="preserve">drx-onDurationTimer </w:t>
            </w:r>
            <w:r>
              <w:rPr>
                <w:lang w:val="en-GB"/>
              </w:rPr>
              <w:t xml:space="preserve">configured for the default DRX group in IE </w:t>
            </w:r>
            <w:r>
              <w:rPr>
                <w:i/>
                <w:lang w:val="en-GB"/>
              </w:rPr>
              <w:t>DRX-Config</w:t>
            </w:r>
            <w:r>
              <w:rPr>
                <w:lang w:val="en-GB"/>
              </w:rPr>
              <w:t>.</w:t>
            </w:r>
          </w:p>
        </w:tc>
      </w:tr>
    </w:tbl>
    <w:p w14:paraId="4322A583" w14:textId="77777777" w:rsidR="00BF596A" w:rsidRDefault="00BF596A">
      <w:pPr>
        <w:rPr>
          <w:rFonts w:eastAsia="MS Mincho"/>
        </w:rPr>
      </w:pPr>
    </w:p>
    <w:p w14:paraId="23346DEE" w14:textId="77777777" w:rsidR="00BF596A" w:rsidRDefault="005632DD">
      <w:pPr>
        <w:pStyle w:val="4"/>
        <w:rPr>
          <w:ins w:id="388" w:author="Ericsson - Before RAN2#116bis" w:date="2021-12-01T16:52:00Z"/>
          <w:lang w:val="en-GB"/>
        </w:rPr>
      </w:pPr>
      <w:bookmarkStart w:id="389" w:name="_Toc60777236"/>
      <w:bookmarkStart w:id="390" w:name="_Toc83740191"/>
      <w:ins w:id="391" w:author="Ericsson - Before RAN2#116bis" w:date="2021-12-01T16:52:00Z">
        <w:r>
          <w:rPr>
            <w:lang w:val="en-GB"/>
          </w:rPr>
          <w:t>–</w:t>
        </w:r>
        <w:r>
          <w:rPr>
            <w:lang w:val="en-GB"/>
          </w:rPr>
          <w:tab/>
        </w:r>
        <w:r>
          <w:rPr>
            <w:i/>
            <w:lang w:val="sv-SE"/>
          </w:rPr>
          <w:t>FeatureCombination</w:t>
        </w:r>
      </w:ins>
    </w:p>
    <w:p w14:paraId="2D6A070C" w14:textId="77777777" w:rsidR="00BF596A" w:rsidRDefault="005632DD">
      <w:pPr>
        <w:rPr>
          <w:ins w:id="392" w:author="Ericsson - Before RAN2#116bis" w:date="2021-12-01T16:52:00Z"/>
        </w:rPr>
      </w:pPr>
      <w:commentRangeStart w:id="393"/>
      <w:ins w:id="394" w:author="Ericsson - Before RAN2#116bis" w:date="2021-12-01T16:52:00Z">
        <w:r>
          <w:t xml:space="preserve">The IE </w:t>
        </w:r>
        <w:commentRangeStart w:id="395"/>
        <w:r>
          <w:t>FeatureCombination</w:t>
        </w:r>
      </w:ins>
      <w:commentRangeEnd w:id="395"/>
      <w:r>
        <w:rPr>
          <w:rStyle w:val="afb"/>
        </w:rPr>
        <w:commentReference w:id="395"/>
      </w:r>
      <w:ins w:id="396" w:author="Ericsson - Before RAN2#116bis" w:date="2021-12-01T16:52:00Z">
        <w:r>
          <w:t xml:space="preserve"> indicates a combination of features and is used to indicate which combination of features a RA partition is associated with. </w:t>
        </w:r>
      </w:ins>
      <w:commentRangeEnd w:id="393"/>
      <w:r>
        <w:rPr>
          <w:rStyle w:val="afb"/>
        </w:rPr>
        <w:commentReference w:id="393"/>
      </w:r>
    </w:p>
    <w:p w14:paraId="579D2B0E" w14:textId="77777777" w:rsidR="00BF596A" w:rsidRDefault="005632DD">
      <w:pPr>
        <w:pStyle w:val="TH"/>
        <w:rPr>
          <w:ins w:id="397" w:author="Ericsson - Before RAN2#116bis" w:date="2021-12-01T16:52:00Z"/>
          <w:lang w:val="en-GB"/>
        </w:rPr>
      </w:pPr>
      <w:ins w:id="398" w:author="Ericsson - Before RAN2#116bis" w:date="2021-12-01T16:52:00Z">
        <w:r>
          <w:rPr>
            <w:i/>
            <w:lang w:val="sv-SE"/>
          </w:rPr>
          <w:t>FeatureCombination</w:t>
        </w:r>
        <w:r>
          <w:rPr>
            <w:lang w:val="en-GB"/>
          </w:rPr>
          <w:t xml:space="preserve"> information element</w:t>
        </w:r>
      </w:ins>
    </w:p>
    <w:p w14:paraId="43898DCE" w14:textId="77777777" w:rsidR="00BF596A" w:rsidRDefault="005632DD">
      <w:pPr>
        <w:pStyle w:val="PL"/>
        <w:rPr>
          <w:ins w:id="399" w:author="Ericsson - Before RAN2#116bis" w:date="2021-12-01T16:52:00Z"/>
          <w:color w:val="808080"/>
        </w:rPr>
      </w:pPr>
      <w:ins w:id="400" w:author="Ericsson - Before RAN2#116bis" w:date="2021-12-01T16:52:00Z">
        <w:r>
          <w:rPr>
            <w:color w:val="808080"/>
          </w:rPr>
          <w:t>-- ASN1START</w:t>
        </w:r>
      </w:ins>
    </w:p>
    <w:p w14:paraId="0F11E9E3" w14:textId="77777777" w:rsidR="00BF596A" w:rsidRDefault="005632DD">
      <w:pPr>
        <w:pStyle w:val="PL"/>
        <w:rPr>
          <w:ins w:id="401" w:author="Ericsson - Before RAN2#116bis" w:date="2021-12-01T16:52:00Z"/>
          <w:color w:val="808080"/>
        </w:rPr>
      </w:pPr>
      <w:ins w:id="402" w:author="Ericsson - Before RAN2#116bis" w:date="2021-12-01T16:52:00Z">
        <w:r>
          <w:rPr>
            <w:color w:val="808080"/>
          </w:rPr>
          <w:t>-- TAG-FEATURECOMBINATION-START</w:t>
        </w:r>
      </w:ins>
    </w:p>
    <w:p w14:paraId="3D4658F8" w14:textId="77777777" w:rsidR="00BF596A" w:rsidRDefault="00BF596A">
      <w:pPr>
        <w:pStyle w:val="PL"/>
        <w:rPr>
          <w:ins w:id="403" w:author="Ericsson - Before RAN2#116bis" w:date="2021-12-01T16:52:00Z"/>
          <w:color w:val="808080"/>
        </w:rPr>
      </w:pPr>
    </w:p>
    <w:p w14:paraId="4ED00214" w14:textId="77777777" w:rsidR="00BF596A" w:rsidRDefault="005632DD">
      <w:pPr>
        <w:pStyle w:val="PL"/>
        <w:rPr>
          <w:ins w:id="404" w:author="Ericsson - Before RAN2#116bis" w:date="2021-12-01T16:52:00Z"/>
        </w:rPr>
      </w:pPr>
      <w:commentRangeStart w:id="405"/>
      <w:commentRangeStart w:id="406"/>
      <w:ins w:id="407" w:author="Ericsson - Before RAN2#116bis" w:date="2021-12-01T16:52:00Z">
        <w:r>
          <w:t>FeatureCombination</w:t>
        </w:r>
      </w:ins>
      <w:commentRangeEnd w:id="405"/>
      <w:r>
        <w:rPr>
          <w:rStyle w:val="afb"/>
          <w:rFonts w:ascii="Times New Roman" w:hAnsi="Times New Roman"/>
          <w:lang w:eastAsia="ja-JP"/>
        </w:rPr>
        <w:commentReference w:id="405"/>
      </w:r>
      <w:ins w:id="408" w:author="Ericsson - Before RAN2#116bis" w:date="2021-12-01T16:52:00Z">
        <w:r>
          <w:t xml:space="preserve"> ::= </w:t>
        </w:r>
        <w:r>
          <w:tab/>
        </w:r>
        <w:r>
          <w:rPr>
            <w:color w:val="993366"/>
          </w:rPr>
          <w:t>SEQUENCE</w:t>
        </w:r>
        <w:r>
          <w:t xml:space="preserve"> {</w:t>
        </w:r>
      </w:ins>
    </w:p>
    <w:p w14:paraId="1CEC86E5" w14:textId="77777777" w:rsidR="00BF596A" w:rsidRDefault="005632DD">
      <w:pPr>
        <w:pStyle w:val="PL"/>
        <w:rPr>
          <w:ins w:id="409" w:author="Ericsson - Before RAN2#116bis" w:date="2021-12-01T16:52:00Z"/>
        </w:rPr>
      </w:pPr>
      <w:ins w:id="410" w:author="Ericsson - Before RAN2#116bis" w:date="2021-12-01T16:52:00Z">
        <w:r>
          <w:tab/>
          <w:t>redCap</w:t>
        </w:r>
        <w:r>
          <w:tab/>
        </w:r>
        <w:r>
          <w:tab/>
        </w:r>
        <w:r>
          <w:tab/>
        </w:r>
        <w:r>
          <w:tab/>
        </w:r>
        <w:r>
          <w:tab/>
        </w:r>
        <w:r>
          <w:tab/>
        </w:r>
        <w:r>
          <w:tab/>
        </w:r>
        <w:r>
          <w:tab/>
          <w:t xml:space="preserve">ENUMERATED {true} </w:t>
        </w:r>
        <w:r>
          <w:tab/>
        </w:r>
        <w:commentRangeStart w:id="411"/>
        <w:r>
          <w:rPr>
            <w:color w:val="993366"/>
          </w:rPr>
          <w:t>OPTIONAL</w:t>
        </w:r>
      </w:ins>
      <w:commentRangeEnd w:id="411"/>
      <w:r>
        <w:commentReference w:id="411"/>
      </w:r>
      <w:ins w:id="412" w:author="Ericsson - Before RAN2#116bis" w:date="2021-12-01T16:52:00Z">
        <w:r>
          <w:t>,</w:t>
        </w:r>
      </w:ins>
    </w:p>
    <w:p w14:paraId="38FFB990" w14:textId="77777777" w:rsidR="00BF596A" w:rsidRDefault="005632DD">
      <w:pPr>
        <w:pStyle w:val="PL"/>
        <w:rPr>
          <w:ins w:id="413" w:author="Ericsson - Before RAN2#116bis" w:date="2021-12-01T16:52:00Z"/>
        </w:rPr>
      </w:pPr>
      <w:ins w:id="414" w:author="Ericsson - Before RAN2#116bis" w:date="2021-12-01T16:52:00Z">
        <w:r>
          <w:tab/>
          <w:t>smallData</w:t>
        </w:r>
        <w:r>
          <w:tab/>
        </w:r>
        <w:r>
          <w:tab/>
        </w:r>
        <w:r>
          <w:tab/>
        </w:r>
        <w:r>
          <w:tab/>
        </w:r>
        <w:r>
          <w:tab/>
        </w:r>
        <w:r>
          <w:tab/>
        </w:r>
        <w:r>
          <w:tab/>
          <w:t xml:space="preserve">ENUMERATED {true} </w:t>
        </w:r>
        <w:r>
          <w:tab/>
        </w:r>
        <w:r>
          <w:rPr>
            <w:color w:val="993366"/>
          </w:rPr>
          <w:t>OPTIONAL</w:t>
        </w:r>
        <w:r>
          <w:t>,</w:t>
        </w:r>
      </w:ins>
    </w:p>
    <w:p w14:paraId="457E8FE5" w14:textId="77777777" w:rsidR="00BF596A" w:rsidRDefault="005632DD">
      <w:pPr>
        <w:pStyle w:val="PL"/>
        <w:rPr>
          <w:ins w:id="415" w:author="Ericsson - Before RAN2#116bis" w:date="2021-12-01T16:52:00Z"/>
        </w:rPr>
      </w:pPr>
      <w:ins w:id="416" w:author="Ericsson - Before RAN2#116bis" w:date="2021-12-01T16:52:00Z">
        <w:r>
          <w:tab/>
          <w:t>slicing</w:t>
        </w:r>
        <w:r>
          <w:tab/>
        </w:r>
        <w:r>
          <w:tab/>
        </w:r>
        <w:r>
          <w:tab/>
        </w:r>
        <w:r>
          <w:tab/>
        </w:r>
        <w:r>
          <w:tab/>
        </w:r>
        <w:r>
          <w:tab/>
        </w:r>
        <w:r>
          <w:tab/>
        </w:r>
        <w:r>
          <w:tab/>
          <w:t>ENUMERATED {true}</w:t>
        </w:r>
        <w:r>
          <w:tab/>
        </w:r>
        <w:r>
          <w:rPr>
            <w:color w:val="993366"/>
          </w:rPr>
          <w:t>OPTIONAL</w:t>
        </w:r>
      </w:ins>
      <w:ins w:id="417" w:author="Ericsson - Before RAN2#116bis" w:date="2021-12-03T08:39:00Z">
        <w:r>
          <w:rPr>
            <w:color w:val="993366"/>
          </w:rPr>
          <w:t>,</w:t>
        </w:r>
      </w:ins>
      <w:ins w:id="418" w:author="Ericsson - Before RAN2#116bis" w:date="2021-12-01T16:52:00Z">
        <w:r>
          <w:tab/>
        </w:r>
        <w:r>
          <w:rPr>
            <w:highlight w:val="yellow"/>
          </w:rPr>
          <w:t>-- Editor's note: TBD if this should be a multi-bit indication</w:t>
        </w:r>
        <w:r>
          <w:t>.</w:t>
        </w:r>
      </w:ins>
    </w:p>
    <w:p w14:paraId="23632214" w14:textId="77777777" w:rsidR="00BF596A" w:rsidRDefault="005632DD">
      <w:pPr>
        <w:pStyle w:val="PL"/>
        <w:rPr>
          <w:ins w:id="419" w:author="Ericsson - Before RAN2#116bis" w:date="2021-12-01T16:52:00Z"/>
        </w:rPr>
      </w:pPr>
      <w:ins w:id="420" w:author="Ericsson - Before RAN2#116bis" w:date="2021-12-01T16:52:00Z">
        <w:r>
          <w:tab/>
          <w:t>covEnh</w:t>
        </w:r>
        <w:r>
          <w:tab/>
        </w:r>
        <w:r>
          <w:tab/>
        </w:r>
        <w:r>
          <w:tab/>
        </w:r>
        <w:r>
          <w:tab/>
        </w:r>
        <w:r>
          <w:tab/>
        </w:r>
        <w:r>
          <w:tab/>
        </w:r>
        <w:r>
          <w:tab/>
        </w:r>
        <w:r>
          <w:tab/>
          <w:t xml:space="preserve">ENUMERATED {true} </w:t>
        </w:r>
        <w:r>
          <w:tab/>
        </w:r>
        <w:r>
          <w:rPr>
            <w:color w:val="993366"/>
          </w:rPr>
          <w:t>OPTIONAL</w:t>
        </w:r>
        <w:r>
          <w:t>,</w:t>
        </w:r>
      </w:ins>
    </w:p>
    <w:p w14:paraId="2D1F2399" w14:textId="77777777" w:rsidR="00BF596A" w:rsidRDefault="005632DD">
      <w:pPr>
        <w:pStyle w:val="PL"/>
        <w:rPr>
          <w:ins w:id="421" w:author="Ericsson - Before RAN2#116bis" w:date="2021-12-01T16:52:00Z"/>
        </w:rPr>
      </w:pPr>
      <w:ins w:id="422" w:author="Ericsson - Before RAN2#116bis" w:date="2021-12-01T16:52:00Z">
        <w:r>
          <w:tab/>
          <w:t>...</w:t>
        </w:r>
        <w:commentRangeStart w:id="423"/>
        <w:r>
          <w:t>,</w:t>
        </w:r>
      </w:ins>
      <w:commentRangeEnd w:id="423"/>
      <w:r>
        <w:rPr>
          <w:rStyle w:val="afb"/>
          <w:rFonts w:ascii="Times New Roman" w:hAnsi="Times New Roman"/>
          <w:lang w:eastAsia="ja-JP"/>
        </w:rPr>
        <w:commentReference w:id="423"/>
      </w:r>
    </w:p>
    <w:p w14:paraId="1EA55F41" w14:textId="77777777" w:rsidR="00BF596A" w:rsidRDefault="005632DD">
      <w:pPr>
        <w:pStyle w:val="PL"/>
        <w:rPr>
          <w:ins w:id="424" w:author="Ericsson - Before RAN2#116bis" w:date="2021-12-01T16:52:00Z"/>
        </w:rPr>
      </w:pPr>
      <w:ins w:id="425" w:author="Ericsson - Before RAN2#116bis" w:date="2021-12-01T16:52:00Z">
        <w:r>
          <w:t>}</w:t>
        </w:r>
      </w:ins>
      <w:commentRangeEnd w:id="406"/>
      <w:r w:rsidR="00EF7585">
        <w:rPr>
          <w:rStyle w:val="afb"/>
          <w:rFonts w:ascii="Times New Roman" w:hAnsi="Times New Roman"/>
          <w:lang w:eastAsia="ja-JP"/>
        </w:rPr>
        <w:commentReference w:id="406"/>
      </w:r>
    </w:p>
    <w:p w14:paraId="4943FCB5" w14:textId="77777777" w:rsidR="00BF596A" w:rsidRDefault="00BF596A">
      <w:pPr>
        <w:pStyle w:val="PL"/>
        <w:rPr>
          <w:ins w:id="427" w:author="Ericsson - Before RAN2#116bis" w:date="2021-12-01T16:52:00Z"/>
          <w:color w:val="808080"/>
        </w:rPr>
      </w:pPr>
    </w:p>
    <w:p w14:paraId="50427927" w14:textId="77777777" w:rsidR="00BF596A" w:rsidRDefault="005632DD">
      <w:pPr>
        <w:pStyle w:val="PL"/>
        <w:rPr>
          <w:ins w:id="428" w:author="Ericsson - Before RAN2#116bis" w:date="2021-12-01T16:52:00Z"/>
          <w:color w:val="808080"/>
        </w:rPr>
      </w:pPr>
      <w:ins w:id="429" w:author="Ericsson - Before RAN2#116bis" w:date="2021-12-01T16:52:00Z">
        <w:r>
          <w:rPr>
            <w:color w:val="808080"/>
          </w:rPr>
          <w:t>-- TAG-FEATURECOMBINATION-STOP</w:t>
        </w:r>
      </w:ins>
    </w:p>
    <w:p w14:paraId="212EBF5C" w14:textId="77777777" w:rsidR="00BF596A" w:rsidRDefault="005632DD">
      <w:pPr>
        <w:pStyle w:val="PL"/>
        <w:rPr>
          <w:ins w:id="430" w:author="Ericsson - Before RAN2#116bis" w:date="2021-12-01T16:52:00Z"/>
          <w:color w:val="808080"/>
        </w:rPr>
      </w:pPr>
      <w:ins w:id="431" w:author="Ericsson - Before RAN2#116bis" w:date="2021-12-01T16:52:00Z">
        <w:r>
          <w:rPr>
            <w:color w:val="808080"/>
          </w:rPr>
          <w:t>-- ASN1STOP</w:t>
        </w:r>
      </w:ins>
    </w:p>
    <w:p w14:paraId="196FFF5F" w14:textId="77777777" w:rsidR="00BF596A" w:rsidRDefault="00BF596A">
      <w:pPr>
        <w:rPr>
          <w:ins w:id="432" w:author="Ericsson - Before RAN2#116bis" w:date="2021-12-01T16:52: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17E089" w14:textId="77777777">
        <w:trPr>
          <w:ins w:id="433"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A495E8" w14:textId="77777777" w:rsidR="00BF596A" w:rsidRDefault="005632DD">
            <w:pPr>
              <w:pStyle w:val="TAH"/>
              <w:rPr>
                <w:ins w:id="434" w:author="Ericsson - Before RAN2#116bis" w:date="2021-12-01T16:52:00Z"/>
                <w:szCs w:val="22"/>
                <w:lang w:val="sv-SE" w:eastAsia="sv-SE"/>
              </w:rPr>
            </w:pPr>
            <w:ins w:id="435" w:author="Ericsson - Before RAN2#116bis" w:date="2021-12-01T16:52:00Z">
              <w:r>
                <w:rPr>
                  <w:i/>
                  <w:lang w:val="sv-SE"/>
                </w:rPr>
                <w:t>FeatureCombinationIndication</w:t>
              </w:r>
              <w:r>
                <w:rPr>
                  <w:szCs w:val="22"/>
                  <w:lang w:val="sv-SE" w:eastAsia="sv-SE"/>
                </w:rPr>
                <w:t xml:space="preserve"> field descriptions</w:t>
              </w:r>
            </w:ins>
          </w:p>
        </w:tc>
      </w:tr>
      <w:tr w:rsidR="00BF596A" w14:paraId="5CBB5387" w14:textId="77777777">
        <w:trPr>
          <w:ins w:id="436"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780DE053" w14:textId="77777777" w:rsidR="00BF596A" w:rsidRDefault="005632DD">
            <w:pPr>
              <w:pStyle w:val="TAL"/>
              <w:rPr>
                <w:ins w:id="437" w:author="Ericsson - Before RAN2#116bis" w:date="2021-12-01T16:52:00Z"/>
                <w:szCs w:val="22"/>
                <w:lang w:val="sv-SE" w:eastAsia="ja-JP"/>
              </w:rPr>
            </w:pPr>
            <w:ins w:id="438" w:author="Ericsson - Before RAN2#116bis" w:date="2021-12-01T16:52:00Z">
              <w:r>
                <w:rPr>
                  <w:b/>
                  <w:i/>
                  <w:szCs w:val="22"/>
                  <w:lang w:val="sv-SE"/>
                </w:rPr>
                <w:t>redCap</w:t>
              </w:r>
            </w:ins>
          </w:p>
          <w:p w14:paraId="4763DA52" w14:textId="77777777" w:rsidR="00BF596A" w:rsidRDefault="005632DD">
            <w:pPr>
              <w:pStyle w:val="TAL"/>
              <w:rPr>
                <w:ins w:id="439" w:author="Ericsson - Before RAN2#116bis" w:date="2021-12-01T16:52:00Z"/>
                <w:b/>
                <w:i/>
                <w:szCs w:val="22"/>
                <w:lang w:val="sv-SE" w:eastAsia="sv-SE"/>
              </w:rPr>
            </w:pPr>
            <w:ins w:id="440" w:author="Ericsson - Before RAN2#116bis" w:date="2021-12-01T16:52:00Z">
              <w:r>
                <w:rPr>
                  <w:szCs w:val="22"/>
                  <w:lang w:val="sv-SE"/>
                </w:rPr>
                <w:t xml:space="preserve">If present, this field indicates that RedCap is </w:t>
              </w:r>
              <w:commentRangeStart w:id="441"/>
              <w:commentRangeStart w:id="442"/>
              <w:r>
                <w:rPr>
                  <w:szCs w:val="22"/>
                  <w:lang w:val="sv-SE"/>
                </w:rPr>
                <w:t xml:space="preserve">one of the features of this feature combination.  </w:t>
              </w:r>
            </w:ins>
            <w:commentRangeEnd w:id="441"/>
            <w:r>
              <w:rPr>
                <w:rStyle w:val="afb"/>
                <w:rFonts w:ascii="Times New Roman" w:hAnsi="Times New Roman"/>
                <w:lang w:val="en-GB" w:eastAsia="ja-JP"/>
              </w:rPr>
              <w:commentReference w:id="441"/>
            </w:r>
            <w:commentRangeEnd w:id="442"/>
            <w:r w:rsidR="004B611E">
              <w:rPr>
                <w:rStyle w:val="afb"/>
                <w:rFonts w:ascii="Times New Roman" w:hAnsi="Times New Roman"/>
                <w:lang w:val="en-GB" w:eastAsia="ja-JP"/>
              </w:rPr>
              <w:commentReference w:id="442"/>
            </w:r>
          </w:p>
        </w:tc>
      </w:tr>
      <w:tr w:rsidR="00BF596A" w14:paraId="4415EA11" w14:textId="77777777">
        <w:trPr>
          <w:ins w:id="443"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98056C9" w14:textId="77777777" w:rsidR="00BF596A" w:rsidRDefault="005632DD">
            <w:pPr>
              <w:pStyle w:val="TAL"/>
              <w:rPr>
                <w:ins w:id="444" w:author="Ericsson - Before RAN2#116bis" w:date="2021-12-01T16:52:00Z"/>
                <w:szCs w:val="22"/>
                <w:lang w:val="sv-SE" w:eastAsia="sv-SE"/>
              </w:rPr>
            </w:pPr>
            <w:ins w:id="445" w:author="Ericsson - Before RAN2#116bis" w:date="2021-12-01T16:52:00Z">
              <w:r>
                <w:rPr>
                  <w:b/>
                  <w:i/>
                  <w:szCs w:val="22"/>
                  <w:lang w:val="sv-SE" w:eastAsia="sv-SE"/>
                </w:rPr>
                <w:t>smallData</w:t>
              </w:r>
            </w:ins>
          </w:p>
          <w:p w14:paraId="6B8E1058" w14:textId="77777777" w:rsidR="00BF596A" w:rsidRDefault="005632DD">
            <w:pPr>
              <w:pStyle w:val="TAL"/>
              <w:rPr>
                <w:ins w:id="446" w:author="Ericsson - Before RAN2#116bis" w:date="2021-12-01T16:52:00Z"/>
                <w:szCs w:val="22"/>
                <w:lang w:val="sv-SE" w:eastAsia="sv-SE"/>
              </w:rPr>
            </w:pPr>
            <w:ins w:id="447" w:author="Ericsson - Before RAN2#116bis" w:date="2021-12-01T16:52:00Z">
              <w:r>
                <w:rPr>
                  <w:szCs w:val="22"/>
                  <w:lang w:val="sv-SE"/>
                </w:rPr>
                <w:t>If present, this field indicates that Small Data is one of the features of this feature combination.</w:t>
              </w:r>
            </w:ins>
          </w:p>
        </w:tc>
      </w:tr>
      <w:tr w:rsidR="00BF596A" w14:paraId="421130A5" w14:textId="77777777">
        <w:trPr>
          <w:ins w:id="448"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17C16FCF" w14:textId="77777777" w:rsidR="00BF596A" w:rsidRDefault="005632DD">
            <w:pPr>
              <w:pStyle w:val="TAL"/>
              <w:rPr>
                <w:ins w:id="449" w:author="Ericsson - Before RAN2#116bis" w:date="2021-12-01T16:52:00Z"/>
                <w:szCs w:val="22"/>
                <w:lang w:val="sv-SE" w:eastAsia="sv-SE"/>
              </w:rPr>
            </w:pPr>
            <w:ins w:id="450" w:author="Ericsson - Before RAN2#116bis" w:date="2021-12-01T16:52:00Z">
              <w:r>
                <w:rPr>
                  <w:b/>
                  <w:i/>
                  <w:szCs w:val="22"/>
                  <w:lang w:val="sv-SE" w:eastAsia="sv-SE"/>
                </w:rPr>
                <w:t>slicing</w:t>
              </w:r>
            </w:ins>
          </w:p>
          <w:p w14:paraId="72EB25AC" w14:textId="77777777" w:rsidR="00BF596A" w:rsidRDefault="005632DD">
            <w:pPr>
              <w:pStyle w:val="TAL"/>
              <w:rPr>
                <w:ins w:id="451" w:author="Ericsson - Before RAN2#116bis" w:date="2021-12-01T16:52:00Z"/>
                <w:szCs w:val="22"/>
                <w:lang w:val="sv-SE" w:eastAsia="sv-SE"/>
              </w:rPr>
            </w:pPr>
            <w:ins w:id="452" w:author="Ericsson - Before RAN2#116bis" w:date="2021-12-01T16:52:00Z">
              <w:r>
                <w:rPr>
                  <w:szCs w:val="22"/>
                  <w:lang w:val="sv-SE"/>
                </w:rPr>
                <w:t>If present, this field indicates that slicing is one of the features of this feature combination.</w:t>
              </w:r>
            </w:ins>
          </w:p>
        </w:tc>
      </w:tr>
      <w:tr w:rsidR="00BF596A" w14:paraId="7255C8DE" w14:textId="77777777">
        <w:trPr>
          <w:ins w:id="453" w:author="Ericsson - Before RAN2#116bis" w:date="2021-12-01T16:52:00Z"/>
        </w:trPr>
        <w:tc>
          <w:tcPr>
            <w:tcW w:w="14173" w:type="dxa"/>
            <w:tcBorders>
              <w:top w:val="single" w:sz="4" w:space="0" w:color="auto"/>
              <w:left w:val="single" w:sz="4" w:space="0" w:color="auto"/>
              <w:bottom w:val="single" w:sz="4" w:space="0" w:color="auto"/>
              <w:right w:val="single" w:sz="4" w:space="0" w:color="auto"/>
            </w:tcBorders>
          </w:tcPr>
          <w:p w14:paraId="2883F8D8" w14:textId="77777777" w:rsidR="00BF596A" w:rsidRDefault="005632DD">
            <w:pPr>
              <w:pStyle w:val="TAL"/>
              <w:rPr>
                <w:ins w:id="454" w:author="Ericsson - Before RAN2#116bis" w:date="2021-12-01T16:52:00Z"/>
                <w:b/>
                <w:i/>
                <w:lang w:val="sv-SE"/>
              </w:rPr>
            </w:pPr>
            <w:ins w:id="455" w:author="Ericsson - Before RAN2#116bis" w:date="2021-12-01T16:52:00Z">
              <w:r>
                <w:rPr>
                  <w:b/>
                  <w:i/>
                  <w:lang w:val="sv-SE"/>
                </w:rPr>
                <w:t>covEnh</w:t>
              </w:r>
            </w:ins>
          </w:p>
          <w:p w14:paraId="69EE3435" w14:textId="77777777" w:rsidR="00BF596A" w:rsidRDefault="005632DD">
            <w:pPr>
              <w:pStyle w:val="TAL"/>
              <w:rPr>
                <w:ins w:id="456" w:author="Ericsson - Before RAN2#116bis" w:date="2021-12-01T16:52:00Z"/>
                <w:szCs w:val="22"/>
                <w:lang w:val="sv-SE" w:eastAsia="sv-SE"/>
              </w:rPr>
            </w:pPr>
            <w:ins w:id="457" w:author="Ericsson - Before RAN2#116bis" w:date="2021-12-01T16:52:00Z">
              <w:r>
                <w:rPr>
                  <w:szCs w:val="22"/>
                  <w:lang w:val="sv-SE"/>
                </w:rPr>
                <w:t>If present, this field indicates that coverage enhancement is one of the features of this feature combination.</w:t>
              </w:r>
            </w:ins>
          </w:p>
        </w:tc>
      </w:tr>
    </w:tbl>
    <w:p w14:paraId="6007D0E7" w14:textId="77777777" w:rsidR="00BF596A" w:rsidRDefault="00BF596A">
      <w:pPr>
        <w:pStyle w:val="B1"/>
        <w:rPr>
          <w:ins w:id="458" w:author="Ericsson - Before RAN2#116bis" w:date="2021-12-01T16:52:00Z"/>
          <w:rFonts w:eastAsia="宋体"/>
          <w:lang w:val="en-GB"/>
        </w:rPr>
      </w:pPr>
    </w:p>
    <w:p w14:paraId="26E60942" w14:textId="77777777" w:rsidR="00BF596A" w:rsidRDefault="005632DD">
      <w:pPr>
        <w:pStyle w:val="EditorsNote"/>
        <w:rPr>
          <w:rFonts w:eastAsia="宋体"/>
          <w:lang w:val="en-GB"/>
        </w:rPr>
      </w:pPr>
      <w:ins w:id="459" w:author="Ericsson - Before RAN2#116bis" w:date="2021-12-01T16:52:00Z">
        <w:r>
          <w:rPr>
            <w:rFonts w:eastAsia="宋体"/>
            <w:lang w:val="en-GB"/>
          </w:rPr>
          <w:lastRenderedPageBreak/>
          <w:t>Editor's note: The field descriptions may need to be revised, for example, the names may need to be more explicit.</w:t>
        </w:r>
      </w:ins>
    </w:p>
    <w:p w14:paraId="61FDEC8F" w14:textId="77777777" w:rsidR="00BF596A" w:rsidRDefault="005632DD">
      <w:pPr>
        <w:pStyle w:val="EditorsNote"/>
        <w:rPr>
          <w:ins w:id="460" w:author="Ericsson - Before RAN2#116bis" w:date="2021-12-01T16:52:00Z"/>
          <w:rFonts w:eastAsia="宋体"/>
          <w:lang w:val="en-GB"/>
        </w:rPr>
      </w:pPr>
      <w:ins w:id="461" w:author="Ericsson - Before RAN2#116bis" w:date="2021-12-02T14:33:00Z">
        <w:r>
          <w:rPr>
            <w:rFonts w:eastAsia="宋体"/>
            <w:lang w:val="en-GB"/>
          </w:rPr>
          <w:t>Editor’s note: W</w:t>
        </w:r>
      </w:ins>
      <w:ins w:id="462" w:author="Ericsson - Before RAN2#116bis" w:date="2021-12-03T08:38:00Z">
        <w:r>
          <w:rPr>
            <w:rFonts w:eastAsia="宋体"/>
            <w:lang w:val="en-GB"/>
          </w:rPr>
          <w:t>h</w:t>
        </w:r>
      </w:ins>
      <w:ins w:id="463" w:author="Ericsson - Before RAN2#116bis" w:date="2021-12-02T14:33:00Z">
        <w:r>
          <w:rPr>
            <w:rFonts w:eastAsia="宋体"/>
            <w:lang w:val="en-GB"/>
          </w:rPr>
          <w:t xml:space="preserve">ether if CE is part of </w:t>
        </w:r>
      </w:ins>
      <w:ins w:id="464" w:author="Ericsson - Before RAN2#116bis" w:date="2021-12-02T14:34:00Z">
        <w:r>
          <w:rPr>
            <w:rFonts w:eastAsia="宋体"/>
            <w:lang w:val="en-GB"/>
          </w:rPr>
          <w:t>a</w:t>
        </w:r>
      </w:ins>
      <w:ins w:id="465" w:author="Ericsson - Before RAN2#116bis" w:date="2021-12-02T14:33:00Z">
        <w:r>
          <w:rPr>
            <w:rFonts w:eastAsia="宋体"/>
            <w:lang w:val="en-GB"/>
          </w:rPr>
          <w:t xml:space="preserve"> feature comb. and would be determined as part of the resource (partition) selection</w:t>
        </w:r>
      </w:ins>
      <w:ins w:id="466" w:author="Ericsson - Before RAN2#116bis" w:date="2021-12-02T14:34:00Z">
        <w:r>
          <w:rPr>
            <w:rFonts w:eastAsia="宋体"/>
            <w:lang w:val="en-GB"/>
          </w:rPr>
          <w:t xml:space="preserve"> is pending discussion.</w:t>
        </w:r>
      </w:ins>
    </w:p>
    <w:p w14:paraId="65692401" w14:textId="77777777" w:rsidR="00BF596A" w:rsidRDefault="00BF596A">
      <w:pPr>
        <w:pStyle w:val="4"/>
        <w:rPr>
          <w:ins w:id="467" w:author="Ericsson - Before RAN2#116bis" w:date="2021-12-01T17:16:00Z"/>
          <w:rFonts w:eastAsiaTheme="minorEastAsia"/>
          <w:lang w:val="en-GB"/>
        </w:rPr>
      </w:pPr>
    </w:p>
    <w:p w14:paraId="0D973673" w14:textId="77777777" w:rsidR="00BF596A" w:rsidRDefault="005632DD">
      <w:pPr>
        <w:pStyle w:val="4"/>
        <w:rPr>
          <w:ins w:id="468" w:author="Ericsson - Before RAN2#116bis" w:date="2021-12-01T17:16:00Z"/>
          <w:lang w:val="sv-SE" w:eastAsia="ja-JP"/>
        </w:rPr>
      </w:pPr>
      <w:ins w:id="469" w:author="Ericsson - Before RAN2#116bis" w:date="2021-12-01T17:16:00Z">
        <w:r>
          <w:rPr>
            <w:lang w:val="en-GB"/>
          </w:rPr>
          <w:t>–</w:t>
        </w:r>
        <w:r>
          <w:rPr>
            <w:lang w:val="en-GB"/>
          </w:rPr>
          <w:tab/>
        </w:r>
      </w:ins>
      <w:ins w:id="470" w:author="Ericsson - Before RAN2#116bis" w:date="2021-12-01T17:17:00Z">
        <w:r>
          <w:rPr>
            <w:i/>
            <w:lang w:val="en-GB"/>
          </w:rPr>
          <w:t>FeatureCombinationPreambles</w:t>
        </w:r>
      </w:ins>
    </w:p>
    <w:p w14:paraId="7D108575" w14:textId="77777777" w:rsidR="00BF596A" w:rsidRDefault="005632DD">
      <w:pPr>
        <w:rPr>
          <w:ins w:id="471" w:author="Ericsson - Before RAN2#116bis" w:date="2021-12-01T17:16:00Z"/>
        </w:rPr>
      </w:pPr>
      <w:ins w:id="472" w:author="Ericsson - Before RAN2#116bis" w:date="2021-12-01T17:16:00Z">
        <w:r>
          <w:t>TBD.</w:t>
        </w:r>
      </w:ins>
    </w:p>
    <w:p w14:paraId="7DDCD5BB" w14:textId="77777777" w:rsidR="00BF596A" w:rsidRDefault="005632DD">
      <w:pPr>
        <w:pStyle w:val="TH"/>
        <w:rPr>
          <w:ins w:id="473" w:author="Ericsson - Before RAN2#116bis" w:date="2021-12-01T17:16:00Z"/>
          <w:lang w:val="en-GB"/>
        </w:rPr>
      </w:pPr>
      <w:ins w:id="474" w:author="Ericsson - Before RAN2#116bis" w:date="2021-12-01T17:19:00Z">
        <w:r>
          <w:rPr>
            <w:i/>
            <w:lang w:val="en-GB"/>
          </w:rPr>
          <w:t>FeatureCombinationPreambles</w:t>
        </w:r>
      </w:ins>
      <w:ins w:id="475" w:author="Ericsson - Before RAN2#116bis" w:date="2021-12-01T17:16:00Z">
        <w:r>
          <w:rPr>
            <w:bCs/>
            <w:i/>
            <w:iCs/>
            <w:lang w:val="en-GB"/>
          </w:rPr>
          <w:t xml:space="preserve"> </w:t>
        </w:r>
        <w:r>
          <w:rPr>
            <w:lang w:val="en-GB"/>
          </w:rPr>
          <w:t>information element</w:t>
        </w:r>
      </w:ins>
    </w:p>
    <w:p w14:paraId="1C006D6F" w14:textId="77777777" w:rsidR="00BF596A" w:rsidRDefault="005632DD">
      <w:pPr>
        <w:pStyle w:val="PL"/>
        <w:rPr>
          <w:ins w:id="476" w:author="Ericsson - Before RAN2#116bis" w:date="2021-12-01T17:16:00Z"/>
          <w:color w:val="808080"/>
        </w:rPr>
      </w:pPr>
      <w:ins w:id="477" w:author="Ericsson - Before RAN2#116bis" w:date="2021-12-01T17:16:00Z">
        <w:r>
          <w:rPr>
            <w:color w:val="808080"/>
          </w:rPr>
          <w:t>-- ASN1START</w:t>
        </w:r>
      </w:ins>
    </w:p>
    <w:p w14:paraId="5772F099" w14:textId="77777777" w:rsidR="00BF596A" w:rsidRDefault="005632DD">
      <w:pPr>
        <w:pStyle w:val="PL"/>
        <w:rPr>
          <w:ins w:id="478" w:author="Ericsson - Before RAN2#116bis" w:date="2021-12-01T17:16:00Z"/>
          <w:color w:val="808080"/>
        </w:rPr>
      </w:pPr>
      <w:ins w:id="479" w:author="Ericsson - Before RAN2#116bis" w:date="2021-12-01T17:16:00Z">
        <w:r>
          <w:rPr>
            <w:color w:val="808080"/>
          </w:rPr>
          <w:t>-- TAG-</w:t>
        </w:r>
      </w:ins>
      <w:ins w:id="480" w:author="Ericsson - Before RAN2#116bis" w:date="2021-12-01T17:18:00Z">
        <w:r>
          <w:rPr>
            <w:color w:val="808080"/>
          </w:rPr>
          <w:t>FEATURECOMBINATIONPREAMBLES</w:t>
        </w:r>
      </w:ins>
      <w:ins w:id="481" w:author="Ericsson - Before RAN2#116bis" w:date="2021-12-01T17:16:00Z">
        <w:r>
          <w:rPr>
            <w:color w:val="808080"/>
          </w:rPr>
          <w:t>-START</w:t>
        </w:r>
      </w:ins>
    </w:p>
    <w:p w14:paraId="6F84FD0A" w14:textId="77777777" w:rsidR="00BF596A" w:rsidRDefault="00BF596A">
      <w:pPr>
        <w:pStyle w:val="PL"/>
        <w:rPr>
          <w:ins w:id="482" w:author="Ericsson - Before RAN2#116bis" w:date="2021-12-01T17:16:00Z"/>
        </w:rPr>
      </w:pPr>
    </w:p>
    <w:p w14:paraId="5BEC5235" w14:textId="77777777" w:rsidR="00BF596A" w:rsidRDefault="005632DD">
      <w:pPr>
        <w:pStyle w:val="PL"/>
        <w:rPr>
          <w:ins w:id="483" w:author="Ericsson - Before RAN2#116bis" w:date="2021-12-01T17:16:00Z"/>
        </w:rPr>
      </w:pPr>
      <w:commentRangeStart w:id="484"/>
      <w:ins w:id="485" w:author="Ericsson - Before RAN2#116bis" w:date="2021-12-01T17:18:00Z">
        <w:r>
          <w:t>FeatureCombinationPreambles</w:t>
        </w:r>
      </w:ins>
      <w:ins w:id="486" w:author="Ericsson - Before RAN2#116bis" w:date="2021-12-01T17:19:00Z">
        <w:r>
          <w:t>-r17</w:t>
        </w:r>
      </w:ins>
      <w:commentRangeEnd w:id="484"/>
      <w:r w:rsidR="00631A98">
        <w:rPr>
          <w:rStyle w:val="afb"/>
          <w:rFonts w:ascii="Times New Roman" w:hAnsi="Times New Roman"/>
          <w:lang w:eastAsia="ja-JP"/>
        </w:rPr>
        <w:commentReference w:id="484"/>
      </w:r>
      <w:ins w:id="487" w:author="Ericsson - Before RAN2#116bis" w:date="2021-12-01T17:16:00Z">
        <w:r>
          <w:t xml:space="preserve"> ::=              </w:t>
        </w:r>
        <w:r>
          <w:rPr>
            <w:color w:val="993366"/>
          </w:rPr>
          <w:t>SEQUENCE</w:t>
        </w:r>
        <w:r>
          <w:t xml:space="preserve"> {</w:t>
        </w:r>
      </w:ins>
    </w:p>
    <w:p w14:paraId="141A928C" w14:textId="77777777" w:rsidR="00BF596A" w:rsidRDefault="005632DD">
      <w:pPr>
        <w:pStyle w:val="PL"/>
        <w:rPr>
          <w:ins w:id="488" w:author="Ericsson - Before RAN2#116bis" w:date="2021-12-01T17:16:00Z"/>
        </w:rPr>
      </w:pPr>
      <w:ins w:id="489" w:author="Ericsson - Before RAN2#116bis" w:date="2021-12-01T17:16:00Z">
        <w:r>
          <w:tab/>
          <w:t>featureCombination-r17</w:t>
        </w:r>
        <w:r>
          <w:tab/>
        </w:r>
        <w:r>
          <w:tab/>
        </w:r>
        <w:r>
          <w:tab/>
        </w:r>
      </w:ins>
      <w:ins w:id="490" w:author="Ericsson - Before RAN2#116bis" w:date="2021-12-01T17:18:00Z">
        <w:r>
          <w:tab/>
        </w:r>
        <w:r>
          <w:tab/>
        </w:r>
        <w:r>
          <w:tab/>
        </w:r>
        <w:r>
          <w:tab/>
        </w:r>
      </w:ins>
      <w:ins w:id="491" w:author="Ericsson - Before RAN2#116bis" w:date="2021-12-01T17:16:00Z">
        <w:r>
          <w:t>FeatureCombination</w:t>
        </w:r>
      </w:ins>
      <w:ins w:id="492" w:author="Ericsson - Before RAN2#116bis" w:date="2021-12-01T17:17:00Z">
        <w:r>
          <w:t>-r17</w:t>
        </w:r>
      </w:ins>
      <w:ins w:id="493" w:author="Ericsson - Before RAN2#116bis" w:date="2021-12-01T17:18:00Z">
        <w:r>
          <w:tab/>
        </w:r>
        <w:r>
          <w:tab/>
        </w:r>
      </w:ins>
      <w:ins w:id="494" w:author="Ericsson - Before RAN2#116bis" w:date="2021-12-01T17:16:00Z">
        <w:r>
          <w:rPr>
            <w:color w:val="993366"/>
          </w:rPr>
          <w:t>OPTIONAL,</w:t>
        </w:r>
      </w:ins>
    </w:p>
    <w:p w14:paraId="5A74CFC9" w14:textId="77777777" w:rsidR="00BF596A" w:rsidRDefault="005632DD">
      <w:pPr>
        <w:pStyle w:val="PL"/>
        <w:rPr>
          <w:ins w:id="495" w:author="Ericsson - Before RAN2#116bis" w:date="2021-12-01T17:16:00Z"/>
        </w:rPr>
      </w:pPr>
      <w:ins w:id="496" w:author="Ericsson - Before RAN2#116bis" w:date="2021-12-01T17:16:00Z">
        <w:r>
          <w:tab/>
        </w:r>
        <w:commentRangeStart w:id="497"/>
        <w:commentRangeStart w:id="498"/>
        <w:commentRangeStart w:id="499"/>
        <w:r>
          <w:t>legacy-CB-PreamblesPerSSB-PerSharedRO-r16</w:t>
        </w:r>
      </w:ins>
      <w:commentRangeEnd w:id="497"/>
      <w:r w:rsidR="001F0EFC">
        <w:rPr>
          <w:rStyle w:val="afb"/>
          <w:rFonts w:ascii="Times New Roman" w:hAnsi="Times New Roman"/>
          <w:lang w:eastAsia="ja-JP"/>
        </w:rPr>
        <w:commentReference w:id="497"/>
      </w:r>
      <w:ins w:id="500" w:author="Ericsson - Before RAN2#116bis" w:date="2021-12-01T17:18:00Z">
        <w:r>
          <w:tab/>
        </w:r>
        <w:r>
          <w:tab/>
        </w:r>
      </w:ins>
      <w:ins w:id="501" w:author="Ericsson - Before RAN2#116bis" w:date="2021-12-01T17:16:00Z">
        <w:r>
          <w:rPr>
            <w:color w:val="993366"/>
          </w:rPr>
          <w:t>INTEGER</w:t>
        </w:r>
        <w:r>
          <w:t xml:space="preserve"> (1..64)  </w:t>
        </w:r>
        <w:r>
          <w:rPr>
            <w:color w:val="993366"/>
          </w:rPr>
          <w:t>OPTIONAL</w:t>
        </w:r>
        <w:r>
          <w:t>,</w:t>
        </w:r>
      </w:ins>
      <w:commentRangeEnd w:id="498"/>
      <w:r>
        <w:rPr>
          <w:rStyle w:val="afb"/>
          <w:rFonts w:ascii="Times New Roman" w:hAnsi="Times New Roman"/>
          <w:lang w:eastAsia="ja-JP"/>
        </w:rPr>
        <w:commentReference w:id="498"/>
      </w:r>
      <w:commentRangeEnd w:id="499"/>
      <w:r w:rsidR="001F0EFC">
        <w:rPr>
          <w:rStyle w:val="afb"/>
          <w:rFonts w:ascii="Times New Roman" w:hAnsi="Times New Roman"/>
          <w:lang w:eastAsia="ja-JP"/>
        </w:rPr>
        <w:commentReference w:id="499"/>
      </w:r>
    </w:p>
    <w:p w14:paraId="4E54446F" w14:textId="77777777" w:rsidR="00BF596A" w:rsidRDefault="005632DD">
      <w:pPr>
        <w:pStyle w:val="PL"/>
        <w:rPr>
          <w:ins w:id="502" w:author="Ericsson - Before RAN2#116bis" w:date="2021-12-01T17:16:00Z"/>
        </w:rPr>
      </w:pPr>
      <w:ins w:id="503" w:author="Ericsson - Before RAN2#116bis" w:date="2021-12-01T17:16:00Z">
        <w:r>
          <w:tab/>
        </w:r>
        <w:commentRangeStart w:id="504"/>
        <w:r>
          <w:t>msgA-CB-PreamblesPerSSB-PerSharedRO-r16</w:t>
        </w:r>
        <w:r>
          <w:tab/>
        </w:r>
        <w:r>
          <w:tab/>
        </w:r>
        <w:r>
          <w:rPr>
            <w:color w:val="993366"/>
          </w:rPr>
          <w:t>INTEGER</w:t>
        </w:r>
        <w:r>
          <w:t xml:space="preserve"> (1..64)  </w:t>
        </w:r>
        <w:r>
          <w:rPr>
            <w:color w:val="993366"/>
          </w:rPr>
          <w:t>OPTIONAL</w:t>
        </w:r>
      </w:ins>
      <w:commentRangeEnd w:id="504"/>
      <w:r>
        <w:rPr>
          <w:rStyle w:val="afb"/>
          <w:rFonts w:ascii="Times New Roman" w:hAnsi="Times New Roman"/>
          <w:lang w:eastAsia="ja-JP"/>
        </w:rPr>
        <w:commentReference w:id="504"/>
      </w:r>
      <w:ins w:id="505" w:author="Ericsson - Before RAN2#116bis" w:date="2021-12-01T17:16:00Z">
        <w:r>
          <w:t>,</w:t>
        </w:r>
      </w:ins>
    </w:p>
    <w:p w14:paraId="11D23E2E" w14:textId="77777777" w:rsidR="00BF596A" w:rsidRDefault="005632DD">
      <w:pPr>
        <w:pStyle w:val="PL"/>
        <w:rPr>
          <w:ins w:id="506" w:author="Ericsson - Before RAN2#116bis" w:date="2021-12-01T17:16:00Z"/>
        </w:rPr>
      </w:pPr>
      <w:ins w:id="507" w:author="Ericsson - Before RAN2#116bis" w:date="2021-12-01T17:16:00Z">
        <w:r>
          <w:t xml:space="preserve">    </w:t>
        </w:r>
        <w:commentRangeStart w:id="508"/>
        <w:r>
          <w:t>SSB-</w:t>
        </w:r>
      </w:ins>
      <w:commentRangeEnd w:id="508"/>
      <w:r>
        <w:rPr>
          <w:rStyle w:val="afb"/>
          <w:rFonts w:ascii="Times New Roman" w:hAnsi="Times New Roman"/>
          <w:lang w:eastAsia="ja-JP"/>
        </w:rPr>
        <w:commentReference w:id="508"/>
      </w:r>
      <w:ins w:id="509" w:author="Ericsson - Before RAN2#116bis" w:date="2021-12-01T17:16:00Z">
        <w:r>
          <w:t>SharedRO-MaskIndex-r16</w:t>
        </w:r>
      </w:ins>
      <w:ins w:id="510" w:author="Ericsson - Before RAN2#116bis" w:date="2021-12-01T17:18:00Z">
        <w:r>
          <w:tab/>
        </w:r>
      </w:ins>
      <w:ins w:id="511" w:author="Ericsson - Before RAN2#116bis" w:date="2021-12-01T17:16:00Z">
        <w:r>
          <w:tab/>
        </w:r>
        <w:r>
          <w:tab/>
        </w:r>
        <w:r>
          <w:tab/>
        </w:r>
        <w:r>
          <w:tab/>
        </w:r>
        <w:r>
          <w:tab/>
        </w:r>
        <w:r>
          <w:rPr>
            <w:color w:val="993366"/>
          </w:rPr>
          <w:t>INTEGER</w:t>
        </w:r>
        <w:r>
          <w:t xml:space="preserve"> (1..15)   </w:t>
        </w:r>
        <w:r>
          <w:rPr>
            <w:color w:val="993366"/>
          </w:rPr>
          <w:t>OPTIONAL</w:t>
        </w:r>
        <w:r>
          <w:t>,</w:t>
        </w:r>
      </w:ins>
    </w:p>
    <w:p w14:paraId="49A814BF" w14:textId="77777777" w:rsidR="00BF596A" w:rsidRDefault="005632DD">
      <w:pPr>
        <w:pStyle w:val="PL"/>
        <w:rPr>
          <w:ins w:id="512" w:author="Ericsson - Before RAN2#116bis" w:date="2021-12-01T17:16:00Z"/>
        </w:rPr>
      </w:pPr>
      <w:ins w:id="513" w:author="Ericsson - Before RAN2#116bis" w:date="2021-12-01T17:16:00Z">
        <w:r>
          <w:tab/>
          <w:t xml:space="preserve">groupBconfigured                    </w:t>
        </w:r>
        <w:r>
          <w:rPr>
            <w:color w:val="993366"/>
          </w:rPr>
          <w:t>SEQUENCE</w:t>
        </w:r>
        <w:r>
          <w:t xml:space="preserve"> {</w:t>
        </w:r>
      </w:ins>
    </w:p>
    <w:p w14:paraId="5030B967" w14:textId="77777777" w:rsidR="00BF596A" w:rsidRDefault="005632DD">
      <w:pPr>
        <w:pStyle w:val="PL"/>
        <w:rPr>
          <w:ins w:id="514" w:author="Ericsson - Before RAN2#116bis" w:date="2021-12-01T17:16:00Z"/>
        </w:rPr>
      </w:pPr>
      <w:ins w:id="515" w:author="Ericsson - Before RAN2#116bis" w:date="2021-12-01T17:16:00Z">
        <w:r>
          <w:t xml:space="preserve">        ra-Msg3SizeGroupA                   </w:t>
        </w:r>
        <w:r>
          <w:rPr>
            <w:color w:val="993366"/>
          </w:rPr>
          <w:t>ENUMERATED</w:t>
        </w:r>
        <w:r>
          <w:t xml:space="preserve"> {b56, b144, b208, b256, b282, b480, b640,</w:t>
        </w:r>
      </w:ins>
    </w:p>
    <w:p w14:paraId="78459256" w14:textId="77777777" w:rsidR="00BF596A" w:rsidRDefault="005632DD">
      <w:pPr>
        <w:pStyle w:val="PL"/>
        <w:rPr>
          <w:ins w:id="516" w:author="Ericsson - Before RAN2#116bis" w:date="2021-12-01T17:16:00Z"/>
        </w:rPr>
      </w:pPr>
      <w:ins w:id="517" w:author="Ericsson - Before RAN2#116bis" w:date="2021-12-01T17:16:00Z">
        <w:r>
          <w:t xml:space="preserve">                                                        b800, b1000, b72, spare6, spare5,spare4, spare3, spare2, spare1},</w:t>
        </w:r>
      </w:ins>
    </w:p>
    <w:p w14:paraId="200BD8FE" w14:textId="77777777" w:rsidR="00BF596A" w:rsidRDefault="005632DD">
      <w:pPr>
        <w:pStyle w:val="PL"/>
        <w:rPr>
          <w:ins w:id="518" w:author="Ericsson - Before RAN2#116bis" w:date="2021-12-01T17:16:00Z"/>
        </w:rPr>
      </w:pPr>
      <w:ins w:id="519" w:author="Ericsson - Before RAN2#116bis" w:date="2021-12-01T17:16:00Z">
        <w:r>
          <w:t xml:space="preserve">        messagePowerOffsetGroupB            </w:t>
        </w:r>
        <w:r>
          <w:rPr>
            <w:color w:val="993366"/>
          </w:rPr>
          <w:t>ENUMERATED</w:t>
        </w:r>
        <w:r>
          <w:t xml:space="preserve"> { minusinfinity, dB0, dB5, dB8, dB10, dB12, dB15, dB18},</w:t>
        </w:r>
      </w:ins>
    </w:p>
    <w:p w14:paraId="0190438C" w14:textId="77777777" w:rsidR="00BF596A" w:rsidRDefault="005632DD">
      <w:pPr>
        <w:pStyle w:val="PL"/>
        <w:rPr>
          <w:ins w:id="520" w:author="Ericsson - Before RAN2#116bis" w:date="2021-12-01T17:16:00Z"/>
        </w:rPr>
      </w:pPr>
      <w:ins w:id="521" w:author="Ericsson - Before RAN2#116bis" w:date="2021-12-01T17:16:00Z">
        <w:r>
          <w:t xml:space="preserve">        numberOfRA-PreamblesGroupA          </w:t>
        </w:r>
        <w:r>
          <w:rPr>
            <w:color w:val="993366"/>
          </w:rPr>
          <w:t>INTEGER</w:t>
        </w:r>
        <w:r>
          <w:t xml:space="preserve"> (1..64)</w:t>
        </w:r>
      </w:ins>
    </w:p>
    <w:p w14:paraId="167BF8FA" w14:textId="77777777" w:rsidR="00BF596A" w:rsidRDefault="005632DD">
      <w:pPr>
        <w:pStyle w:val="PL"/>
        <w:rPr>
          <w:ins w:id="522" w:author="Ericsson - Before RAN2#116bis" w:date="2021-12-01T17:16:00Z"/>
        </w:rPr>
      </w:pPr>
      <w:ins w:id="523" w:author="Ericsson - Before RAN2#116bis" w:date="2021-12-01T17:16:00Z">
        <w:r>
          <w:t xml:space="preserve">    }</w:t>
        </w:r>
      </w:ins>
      <w:commentRangeStart w:id="524"/>
      <w:commentRangeStart w:id="525"/>
      <w:commentRangeEnd w:id="524"/>
      <w:r>
        <w:rPr>
          <w:rStyle w:val="afb"/>
          <w:rFonts w:ascii="Times New Roman" w:hAnsi="Times New Roman"/>
          <w:lang w:eastAsia="ja-JP"/>
        </w:rPr>
        <w:commentReference w:id="524"/>
      </w:r>
      <w:commentRangeEnd w:id="525"/>
      <w:r w:rsidR="00C733DD">
        <w:rPr>
          <w:rStyle w:val="afb"/>
          <w:rFonts w:ascii="Times New Roman" w:hAnsi="Times New Roman"/>
          <w:lang w:eastAsia="ja-JP"/>
        </w:rPr>
        <w:commentReference w:id="525"/>
      </w:r>
    </w:p>
    <w:p w14:paraId="2D0B3B41" w14:textId="77777777" w:rsidR="00BF596A" w:rsidRDefault="005632DD">
      <w:pPr>
        <w:pStyle w:val="PL"/>
        <w:rPr>
          <w:ins w:id="526" w:author="Ericsson - Before RAN2#116bis" w:date="2021-12-01T17:16:00Z"/>
        </w:rPr>
      </w:pPr>
      <w:ins w:id="527" w:author="Ericsson - Before RAN2#116bis" w:date="2021-12-01T17:16:00Z">
        <w:r>
          <w:tab/>
          <w:t xml:space="preserve">groupB-ConfiguredTwoStepRA-r16                       </w:t>
        </w:r>
        <w:commentRangeStart w:id="528"/>
        <w:r>
          <w:t>GroupB-ConfiguredTwoStepRA-r16</w:t>
        </w:r>
      </w:ins>
      <w:commentRangeEnd w:id="528"/>
      <w:r w:rsidR="00DB449F">
        <w:rPr>
          <w:rStyle w:val="afb"/>
          <w:rFonts w:ascii="Times New Roman" w:hAnsi="Times New Roman"/>
          <w:lang w:eastAsia="ja-JP"/>
        </w:rPr>
        <w:commentReference w:id="528"/>
      </w:r>
    </w:p>
    <w:p w14:paraId="22ED06F1" w14:textId="77777777" w:rsidR="00BF596A" w:rsidRDefault="005632DD">
      <w:pPr>
        <w:pStyle w:val="PL"/>
        <w:rPr>
          <w:ins w:id="529" w:author="Ericsson - Before RAN2#116bis" w:date="2021-12-01T17:16:00Z"/>
        </w:rPr>
      </w:pPr>
      <w:ins w:id="530" w:author="Ericsson - Before RAN2#116bis" w:date="2021-12-01T17:16:00Z">
        <w:r>
          <w:t>}</w:t>
        </w:r>
      </w:ins>
    </w:p>
    <w:p w14:paraId="7A3010F8" w14:textId="77777777" w:rsidR="00BF596A" w:rsidRDefault="00BF596A">
      <w:pPr>
        <w:pStyle w:val="PL"/>
        <w:rPr>
          <w:ins w:id="531" w:author="Ericsson - Before RAN2#116bis" w:date="2021-12-01T17:16:00Z"/>
        </w:rPr>
      </w:pPr>
    </w:p>
    <w:p w14:paraId="2107F23E" w14:textId="77777777" w:rsidR="00BF596A" w:rsidRDefault="005632DD">
      <w:pPr>
        <w:pStyle w:val="PL"/>
        <w:rPr>
          <w:ins w:id="532" w:author="Ericsson - Before RAN2#116bis" w:date="2021-12-01T17:16:00Z"/>
          <w:color w:val="808080"/>
        </w:rPr>
      </w:pPr>
      <w:ins w:id="533" w:author="Ericsson - Before RAN2#116bis" w:date="2021-12-01T17:16:00Z">
        <w:r>
          <w:rPr>
            <w:color w:val="808080"/>
          </w:rPr>
          <w:t>-- TAG-</w:t>
        </w:r>
      </w:ins>
      <w:ins w:id="534" w:author="Ericsson - Before RAN2#116bis" w:date="2021-12-01T17:19:00Z">
        <w:r>
          <w:rPr>
            <w:color w:val="808080"/>
          </w:rPr>
          <w:t>FEATURECOMBINATIONPREAMBLES</w:t>
        </w:r>
      </w:ins>
      <w:ins w:id="535" w:author="Ericsson - Before RAN2#116bis" w:date="2021-12-01T17:16:00Z">
        <w:r>
          <w:rPr>
            <w:color w:val="808080"/>
          </w:rPr>
          <w:t>-STOP</w:t>
        </w:r>
      </w:ins>
    </w:p>
    <w:p w14:paraId="48E50539" w14:textId="77777777" w:rsidR="00BF596A" w:rsidRDefault="005632DD">
      <w:pPr>
        <w:pStyle w:val="PL"/>
        <w:rPr>
          <w:ins w:id="536" w:author="Ericsson - Before RAN2#116bis" w:date="2021-12-01T17:16:00Z"/>
          <w:color w:val="808080"/>
        </w:rPr>
      </w:pPr>
      <w:ins w:id="537" w:author="Ericsson - Before RAN2#116bis" w:date="2021-12-01T17:16:00Z">
        <w:r>
          <w:rPr>
            <w:color w:val="808080"/>
          </w:rPr>
          <w:t>-- ASN1STOP</w:t>
        </w:r>
      </w:ins>
    </w:p>
    <w:p w14:paraId="1506273D" w14:textId="77777777" w:rsidR="00BF596A" w:rsidRDefault="00BF596A">
      <w:pPr>
        <w:rPr>
          <w:ins w:id="538" w:author="Ericsson - Before RAN2#116bis" w:date="2021-12-01T17:16: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27F2AE" w14:textId="77777777">
        <w:trPr>
          <w:ins w:id="539"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281C063C" w14:textId="77777777" w:rsidR="00BF596A" w:rsidRDefault="005632DD">
            <w:pPr>
              <w:pStyle w:val="TAH"/>
              <w:rPr>
                <w:ins w:id="540" w:author="Ericsson - Before RAN2#116bis" w:date="2021-12-01T17:16:00Z"/>
                <w:szCs w:val="22"/>
                <w:lang w:val="sv-SE" w:eastAsia="sv-SE"/>
              </w:rPr>
            </w:pPr>
            <w:ins w:id="541" w:author="Ericsson - Before RAN2#116bis" w:date="2021-12-01T17:19:00Z">
              <w:r>
                <w:rPr>
                  <w:i/>
                </w:rPr>
                <w:t>FeatureCombinationPreambles</w:t>
              </w:r>
            </w:ins>
            <w:ins w:id="542" w:author="Ericsson - Before RAN2#116bis" w:date="2021-12-01T17:16:00Z">
              <w:r>
                <w:rPr>
                  <w:i/>
                  <w:szCs w:val="22"/>
                  <w:lang w:val="sv-SE" w:eastAsia="sv-SE"/>
                </w:rPr>
                <w:t xml:space="preserve"> </w:t>
              </w:r>
              <w:r>
                <w:rPr>
                  <w:szCs w:val="22"/>
                  <w:lang w:val="sv-SE" w:eastAsia="sv-SE"/>
                </w:rPr>
                <w:t>field descriptions</w:t>
              </w:r>
            </w:ins>
          </w:p>
        </w:tc>
      </w:tr>
      <w:tr w:rsidR="00BF596A" w14:paraId="504A6C7C" w14:textId="77777777">
        <w:trPr>
          <w:ins w:id="543" w:author="Ericsson - Before RAN2#116bis" w:date="2021-12-01T17:16:00Z"/>
        </w:trPr>
        <w:tc>
          <w:tcPr>
            <w:tcW w:w="14173" w:type="dxa"/>
            <w:tcBorders>
              <w:top w:val="single" w:sz="4" w:space="0" w:color="auto"/>
              <w:left w:val="single" w:sz="4" w:space="0" w:color="auto"/>
              <w:bottom w:val="single" w:sz="4" w:space="0" w:color="auto"/>
              <w:right w:val="single" w:sz="4" w:space="0" w:color="auto"/>
            </w:tcBorders>
          </w:tcPr>
          <w:p w14:paraId="5595D09B" w14:textId="77777777" w:rsidR="00BF596A" w:rsidRDefault="005632DD">
            <w:pPr>
              <w:pStyle w:val="TAL"/>
              <w:rPr>
                <w:ins w:id="544" w:author="Ericsson - Before RAN2#116bis" w:date="2021-12-01T17:19:00Z"/>
                <w:szCs w:val="22"/>
                <w:lang w:val="sv-SE" w:eastAsia="sv-SE"/>
              </w:rPr>
            </w:pPr>
            <w:ins w:id="545" w:author="Ericsson - Before RAN2#116bis" w:date="2021-12-01T17:19:00Z">
              <w:r>
                <w:rPr>
                  <w:b/>
                  <w:i/>
                  <w:szCs w:val="22"/>
                  <w:lang w:val="sv-SE" w:eastAsia="sv-SE"/>
                </w:rPr>
                <w:t>featureCombination</w:t>
              </w:r>
            </w:ins>
          </w:p>
          <w:p w14:paraId="6F70AA84" w14:textId="77777777" w:rsidR="00BF596A" w:rsidRDefault="005632DD">
            <w:pPr>
              <w:pStyle w:val="TAL"/>
              <w:rPr>
                <w:ins w:id="546" w:author="Ericsson - Before RAN2#116bis" w:date="2021-12-01T17:16:00Z"/>
                <w:b/>
                <w:i/>
                <w:szCs w:val="22"/>
                <w:lang w:val="sv-SE" w:eastAsia="sv-SE"/>
              </w:rPr>
            </w:pPr>
            <w:ins w:id="547" w:author="Ericsson - Before RAN2#116bis" w:date="2021-12-01T17:19:00Z">
              <w:r>
                <w:rPr>
                  <w:szCs w:val="22"/>
                  <w:lang w:val="sv-SE" w:eastAsia="sv-SE"/>
                </w:rPr>
                <w:t>An indication of a combination of Rel-17 features, that are indicated by the preambles in this RACH configuration.</w:t>
              </w:r>
            </w:ins>
          </w:p>
        </w:tc>
      </w:tr>
    </w:tbl>
    <w:p w14:paraId="5230A57E" w14:textId="77777777" w:rsidR="00BF596A" w:rsidRDefault="00BF596A">
      <w:pPr>
        <w:rPr>
          <w:ins w:id="548" w:author="Ericsson - Before RAN2#116bis" w:date="2021-12-01T17:16:00Z"/>
          <w:lang w:val="en-US" w:eastAsia="ko-KR"/>
        </w:rPr>
      </w:pPr>
    </w:p>
    <w:p w14:paraId="2F49A173" w14:textId="77777777" w:rsidR="00BF596A" w:rsidRDefault="00BF596A">
      <w:pPr>
        <w:pStyle w:val="4"/>
        <w:rPr>
          <w:rFonts w:eastAsiaTheme="minorEastAsia"/>
          <w:lang w:val="en-GB" w:eastAsia="ja-JP"/>
        </w:rPr>
      </w:pPr>
    </w:p>
    <w:p w14:paraId="36C387FA" w14:textId="77777777" w:rsidR="00BF596A" w:rsidRDefault="005632DD">
      <w:pPr>
        <w:pStyle w:val="4"/>
        <w:rPr>
          <w:rFonts w:eastAsia="MS Mincho"/>
          <w:i/>
          <w:lang w:val="en-GB"/>
        </w:rPr>
      </w:pPr>
      <w:r>
        <w:rPr>
          <w:rFonts w:eastAsia="MS Mincho"/>
          <w:lang w:val="en-GB"/>
        </w:rPr>
        <w:t>–</w:t>
      </w:r>
      <w:r>
        <w:rPr>
          <w:rFonts w:eastAsia="MS Mincho"/>
          <w:lang w:val="en-GB"/>
        </w:rPr>
        <w:tab/>
      </w:r>
      <w:r>
        <w:rPr>
          <w:rFonts w:eastAsia="MS Mincho"/>
          <w:i/>
          <w:lang w:val="en-GB"/>
        </w:rPr>
        <w:t>FilterCoefficient</w:t>
      </w:r>
      <w:bookmarkEnd w:id="389"/>
      <w:bookmarkEnd w:id="390"/>
    </w:p>
    <w:p w14:paraId="06445B70" w14:textId="77777777" w:rsidR="00BF596A" w:rsidRDefault="005632DD">
      <w:pPr>
        <w:rPr>
          <w:rFonts w:eastAsia="MS Mincho"/>
        </w:rPr>
      </w:pPr>
      <w:r>
        <w:t xml:space="preserve">The IE </w:t>
      </w:r>
      <w:r>
        <w:rPr>
          <w:i/>
        </w:rPr>
        <w:t>FilterCoefficient</w:t>
      </w:r>
      <w:r>
        <w:t xml:space="preserve"> specifies the measurement filtering coefficient. Value </w:t>
      </w:r>
      <w:r>
        <w:rPr>
          <w:i/>
        </w:rPr>
        <w:t>fc0</w:t>
      </w:r>
      <w:r>
        <w:t xml:space="preserve"> corresponds to k = 0, </w:t>
      </w:r>
      <w:r>
        <w:rPr>
          <w:i/>
        </w:rPr>
        <w:t>fc1</w:t>
      </w:r>
      <w:r>
        <w:t xml:space="preserve"> corresponds to k = 1, and so on.</w:t>
      </w:r>
    </w:p>
    <w:p w14:paraId="07749475" w14:textId="77777777" w:rsidR="00BF596A" w:rsidRDefault="005632DD">
      <w:pPr>
        <w:pStyle w:val="TH"/>
        <w:rPr>
          <w:lang w:val="en-GB"/>
        </w:rPr>
      </w:pPr>
      <w:r>
        <w:rPr>
          <w:bCs/>
          <w:i/>
          <w:iCs/>
          <w:lang w:val="en-GB"/>
        </w:rPr>
        <w:t xml:space="preserve">FilterCoefficient </w:t>
      </w:r>
      <w:r>
        <w:rPr>
          <w:lang w:val="en-GB"/>
        </w:rPr>
        <w:t>information element</w:t>
      </w:r>
    </w:p>
    <w:p w14:paraId="1E700BE5" w14:textId="77777777" w:rsidR="00BF596A" w:rsidRDefault="005632DD">
      <w:pPr>
        <w:pStyle w:val="PL"/>
        <w:rPr>
          <w:color w:val="808080"/>
        </w:rPr>
      </w:pPr>
      <w:r>
        <w:rPr>
          <w:color w:val="808080"/>
        </w:rPr>
        <w:t>-- ASN1START</w:t>
      </w:r>
    </w:p>
    <w:p w14:paraId="4B851D4B" w14:textId="77777777" w:rsidR="00BF596A" w:rsidRDefault="005632DD">
      <w:pPr>
        <w:pStyle w:val="PL"/>
        <w:rPr>
          <w:color w:val="808080"/>
        </w:rPr>
      </w:pPr>
      <w:r>
        <w:rPr>
          <w:color w:val="808080"/>
        </w:rPr>
        <w:lastRenderedPageBreak/>
        <w:t>-- TAG-FILTERCOEFFICIENT-START</w:t>
      </w:r>
    </w:p>
    <w:p w14:paraId="4CC19C90" w14:textId="77777777" w:rsidR="00BF596A" w:rsidRDefault="00BF596A">
      <w:pPr>
        <w:pStyle w:val="PL"/>
      </w:pPr>
    </w:p>
    <w:p w14:paraId="3AA023BE" w14:textId="77777777" w:rsidR="00BF596A" w:rsidRDefault="005632DD">
      <w:pPr>
        <w:pStyle w:val="PL"/>
      </w:pPr>
      <w:r>
        <w:t xml:space="preserve">FilterCoefficient ::=       </w:t>
      </w:r>
      <w:r>
        <w:rPr>
          <w:color w:val="993366"/>
        </w:rPr>
        <w:t>ENUMERATED</w:t>
      </w:r>
      <w:r>
        <w:t xml:space="preserve"> { fc0, fc1, fc2, fc3, fc4, fc5, fc6, fc7, fc8, fc9, fc11, fc13, fc15, fc17, fc19, spare1, ...}</w:t>
      </w:r>
    </w:p>
    <w:p w14:paraId="2C880B4A" w14:textId="77777777" w:rsidR="00BF596A" w:rsidRDefault="00BF596A">
      <w:pPr>
        <w:pStyle w:val="PL"/>
      </w:pPr>
    </w:p>
    <w:p w14:paraId="7A25D27F" w14:textId="77777777" w:rsidR="00BF596A" w:rsidRDefault="005632DD">
      <w:pPr>
        <w:pStyle w:val="PL"/>
        <w:rPr>
          <w:color w:val="808080"/>
        </w:rPr>
      </w:pPr>
      <w:r>
        <w:rPr>
          <w:color w:val="808080"/>
        </w:rPr>
        <w:t>-- TAG-FILTERCOEFFICIENT-STOP</w:t>
      </w:r>
    </w:p>
    <w:p w14:paraId="18095052" w14:textId="77777777" w:rsidR="00BF596A" w:rsidRDefault="005632DD">
      <w:pPr>
        <w:pStyle w:val="PL"/>
        <w:rPr>
          <w:color w:val="808080"/>
        </w:rPr>
      </w:pPr>
      <w:r>
        <w:rPr>
          <w:color w:val="808080"/>
        </w:rPr>
        <w:t>-- ASN1STOP</w:t>
      </w:r>
    </w:p>
    <w:p w14:paraId="385B08C5" w14:textId="77777777" w:rsidR="00BF596A" w:rsidRDefault="00BF596A">
      <w:pPr>
        <w:rPr>
          <w:iCs/>
        </w:rPr>
      </w:pPr>
    </w:p>
    <w:p w14:paraId="176C4323" w14:textId="77777777" w:rsidR="00BF596A" w:rsidRDefault="00BF596A"/>
    <w:p w14:paraId="2F5859D3" w14:textId="77777777" w:rsidR="00BF596A" w:rsidRDefault="005632DD">
      <w:pPr>
        <w:pStyle w:val="4"/>
        <w:rPr>
          <w:lang w:val="en-GB"/>
        </w:rPr>
      </w:pPr>
      <w:bookmarkStart w:id="549" w:name="_Toc83740192"/>
      <w:bookmarkStart w:id="550" w:name="_Toc60777237"/>
      <w:r>
        <w:rPr>
          <w:lang w:val="en-GB"/>
        </w:rPr>
        <w:t>–</w:t>
      </w:r>
      <w:r>
        <w:rPr>
          <w:lang w:val="en-GB"/>
        </w:rPr>
        <w:tab/>
      </w:r>
      <w:r>
        <w:rPr>
          <w:i/>
          <w:lang w:val="en-GB"/>
        </w:rPr>
        <w:t>FreqBandIndicatorNR</w:t>
      </w:r>
      <w:bookmarkEnd w:id="549"/>
      <w:bookmarkEnd w:id="550"/>
    </w:p>
    <w:p w14:paraId="6B7AD1C3" w14:textId="77777777" w:rsidR="00BF596A" w:rsidRDefault="005632DD">
      <w:r>
        <w:t xml:space="preserve">The IE </w:t>
      </w:r>
      <w:r>
        <w:rPr>
          <w:i/>
        </w:rPr>
        <w:t>FreqBandIndicatorNR</w:t>
      </w:r>
      <w:r>
        <w:t xml:space="preserve"> is used to convey an NR frequency band number as defined in TS 38.101-1 [15] and TS 38.101-2 [39].</w:t>
      </w:r>
    </w:p>
    <w:p w14:paraId="61CE0512" w14:textId="77777777" w:rsidR="00BF596A" w:rsidRDefault="005632DD">
      <w:pPr>
        <w:pStyle w:val="TH"/>
        <w:rPr>
          <w:lang w:val="en-GB"/>
        </w:rPr>
      </w:pPr>
      <w:r>
        <w:rPr>
          <w:i/>
          <w:lang w:val="en-GB"/>
        </w:rPr>
        <w:t>FreqBandIndicatorNR</w:t>
      </w:r>
      <w:r>
        <w:rPr>
          <w:lang w:val="en-GB"/>
        </w:rPr>
        <w:t xml:space="preserve"> information element</w:t>
      </w:r>
    </w:p>
    <w:p w14:paraId="37A57EA6" w14:textId="77777777" w:rsidR="00BF596A" w:rsidRDefault="005632DD">
      <w:pPr>
        <w:pStyle w:val="PL"/>
        <w:rPr>
          <w:color w:val="808080"/>
        </w:rPr>
      </w:pPr>
      <w:r>
        <w:rPr>
          <w:color w:val="808080"/>
        </w:rPr>
        <w:t>-- ASN1START</w:t>
      </w:r>
    </w:p>
    <w:p w14:paraId="62F86A7D" w14:textId="77777777" w:rsidR="00BF596A" w:rsidRDefault="005632DD">
      <w:pPr>
        <w:pStyle w:val="PL"/>
        <w:rPr>
          <w:color w:val="808080"/>
        </w:rPr>
      </w:pPr>
      <w:r>
        <w:rPr>
          <w:color w:val="808080"/>
        </w:rPr>
        <w:t>-- TAG-FREQBANDINDICATORNR-START</w:t>
      </w:r>
    </w:p>
    <w:p w14:paraId="6F1A227C" w14:textId="77777777" w:rsidR="00BF596A" w:rsidRDefault="00BF596A">
      <w:pPr>
        <w:pStyle w:val="PL"/>
      </w:pPr>
    </w:p>
    <w:p w14:paraId="58A9F086" w14:textId="77777777" w:rsidR="00BF596A" w:rsidRDefault="005632DD">
      <w:pPr>
        <w:pStyle w:val="PL"/>
      </w:pPr>
      <w:r>
        <w:t xml:space="preserve">FreqBandIndicatorNR ::=             </w:t>
      </w:r>
      <w:r>
        <w:rPr>
          <w:color w:val="993366"/>
        </w:rPr>
        <w:t>INTEGER</w:t>
      </w:r>
      <w:r>
        <w:t xml:space="preserve"> (1..1024)</w:t>
      </w:r>
    </w:p>
    <w:p w14:paraId="0A7D19BA" w14:textId="77777777" w:rsidR="00BF596A" w:rsidRDefault="00BF596A">
      <w:pPr>
        <w:pStyle w:val="PL"/>
      </w:pPr>
    </w:p>
    <w:p w14:paraId="7C50AE43" w14:textId="77777777" w:rsidR="00BF596A" w:rsidRDefault="005632DD">
      <w:pPr>
        <w:pStyle w:val="PL"/>
        <w:rPr>
          <w:color w:val="808080"/>
        </w:rPr>
      </w:pPr>
      <w:r>
        <w:rPr>
          <w:color w:val="808080"/>
        </w:rPr>
        <w:t>-- TAG-FREQBANDINDICATORNR-STOP</w:t>
      </w:r>
    </w:p>
    <w:p w14:paraId="3E3A3B4C" w14:textId="77777777" w:rsidR="00BF596A" w:rsidRDefault="005632DD">
      <w:pPr>
        <w:pStyle w:val="PL"/>
        <w:rPr>
          <w:color w:val="808080"/>
        </w:rPr>
      </w:pPr>
      <w:r>
        <w:rPr>
          <w:color w:val="808080"/>
        </w:rPr>
        <w:t>-- ASN1STOP</w:t>
      </w:r>
    </w:p>
    <w:p w14:paraId="5B01AF4B" w14:textId="77777777" w:rsidR="00BF596A" w:rsidRDefault="00BF596A"/>
    <w:p w14:paraId="6AAEC488" w14:textId="77777777" w:rsidR="00BF596A" w:rsidRDefault="005632DD">
      <w:pPr>
        <w:pStyle w:val="4"/>
        <w:rPr>
          <w:i/>
          <w:lang w:val="en-GB"/>
        </w:rPr>
      </w:pPr>
      <w:bookmarkStart w:id="551" w:name="_Toc83740193"/>
      <w:bookmarkStart w:id="552" w:name="_Toc60777238"/>
      <w:r>
        <w:rPr>
          <w:lang w:val="en-GB"/>
        </w:rPr>
        <w:t>–</w:t>
      </w:r>
      <w:r>
        <w:rPr>
          <w:lang w:val="en-GB"/>
        </w:rPr>
        <w:tab/>
      </w:r>
      <w:r>
        <w:rPr>
          <w:i/>
          <w:lang w:val="en-GB"/>
        </w:rPr>
        <w:t>FrequencyInfoDL</w:t>
      </w:r>
      <w:bookmarkEnd w:id="551"/>
      <w:bookmarkEnd w:id="552"/>
    </w:p>
    <w:p w14:paraId="4DB69203" w14:textId="77777777" w:rsidR="00BF596A" w:rsidRDefault="005632DD">
      <w:r>
        <w:t xml:space="preserve">The IE </w:t>
      </w:r>
      <w:r>
        <w:rPr>
          <w:i/>
        </w:rPr>
        <w:t xml:space="preserve">FrequencyInfoDL </w:t>
      </w:r>
      <w:r>
        <w:t>provides basic parameters of a downlink carrier and transmission thereon.</w:t>
      </w:r>
    </w:p>
    <w:p w14:paraId="700C598C" w14:textId="77777777" w:rsidR="00BF596A" w:rsidRDefault="005632DD">
      <w:pPr>
        <w:pStyle w:val="TH"/>
        <w:rPr>
          <w:lang w:val="en-GB"/>
        </w:rPr>
      </w:pPr>
      <w:r>
        <w:rPr>
          <w:bCs/>
          <w:i/>
          <w:iCs/>
          <w:lang w:val="en-GB"/>
        </w:rPr>
        <w:t xml:space="preserve">FrequencyInfoDL </w:t>
      </w:r>
      <w:r>
        <w:rPr>
          <w:lang w:val="en-GB"/>
        </w:rPr>
        <w:t>information element</w:t>
      </w:r>
    </w:p>
    <w:p w14:paraId="24D4559C" w14:textId="77777777" w:rsidR="00BF596A" w:rsidRDefault="005632DD">
      <w:pPr>
        <w:pStyle w:val="PL"/>
        <w:rPr>
          <w:color w:val="808080"/>
        </w:rPr>
      </w:pPr>
      <w:r>
        <w:rPr>
          <w:color w:val="808080"/>
        </w:rPr>
        <w:t>-- ASN1START</w:t>
      </w:r>
    </w:p>
    <w:p w14:paraId="00E4FDFE" w14:textId="77777777" w:rsidR="00BF596A" w:rsidRDefault="005632DD">
      <w:pPr>
        <w:pStyle w:val="PL"/>
        <w:rPr>
          <w:color w:val="808080"/>
        </w:rPr>
      </w:pPr>
      <w:r>
        <w:rPr>
          <w:color w:val="808080"/>
        </w:rPr>
        <w:t>-- TAG-FREQUENCYINFODL-START</w:t>
      </w:r>
    </w:p>
    <w:p w14:paraId="6BF0B537" w14:textId="77777777" w:rsidR="00BF596A" w:rsidRDefault="00BF596A">
      <w:pPr>
        <w:pStyle w:val="PL"/>
      </w:pPr>
    </w:p>
    <w:p w14:paraId="0C64E4D0" w14:textId="77777777" w:rsidR="00BF596A" w:rsidRDefault="005632DD">
      <w:pPr>
        <w:pStyle w:val="PL"/>
      </w:pPr>
      <w:r>
        <w:t xml:space="preserve">FrequencyInfoDL ::=                 </w:t>
      </w:r>
      <w:r>
        <w:rPr>
          <w:color w:val="993366"/>
        </w:rPr>
        <w:t>SEQUENCE</w:t>
      </w:r>
      <w:r>
        <w:t xml:space="preserve"> {</w:t>
      </w:r>
    </w:p>
    <w:p w14:paraId="15AAB8E3" w14:textId="77777777" w:rsidR="00BF596A" w:rsidRDefault="005632DD">
      <w:pPr>
        <w:pStyle w:val="PL"/>
        <w:rPr>
          <w:color w:val="808080"/>
        </w:rPr>
      </w:pPr>
      <w:r>
        <w:t xml:space="preserve">    absoluteFrequencySSB                ARFCN-ValueNR                                                   </w:t>
      </w:r>
      <w:r>
        <w:rPr>
          <w:color w:val="993366"/>
        </w:rPr>
        <w:t>OPTIONAL</w:t>
      </w:r>
      <w:r>
        <w:t xml:space="preserve">,   </w:t>
      </w:r>
      <w:r>
        <w:rPr>
          <w:color w:val="808080"/>
        </w:rPr>
        <w:t>-- Cond SpCellAdd</w:t>
      </w:r>
    </w:p>
    <w:p w14:paraId="51838E37" w14:textId="77777777" w:rsidR="00BF596A" w:rsidRDefault="005632DD">
      <w:pPr>
        <w:pStyle w:val="PL"/>
      </w:pPr>
      <w:r>
        <w:t xml:space="preserve">    frequencyBandList                   MultiFrequencyBandListNR,</w:t>
      </w:r>
    </w:p>
    <w:p w14:paraId="3EF3C533" w14:textId="77777777" w:rsidR="00BF596A" w:rsidRDefault="005632DD">
      <w:pPr>
        <w:pStyle w:val="PL"/>
      </w:pPr>
      <w:r>
        <w:t xml:space="preserve">    absoluteFrequencyPointA             ARFCN-ValueNR,</w:t>
      </w:r>
    </w:p>
    <w:p w14:paraId="28E0FA9D"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59FB1EA4" w14:textId="77777777" w:rsidR="00BF596A" w:rsidRDefault="005632DD">
      <w:pPr>
        <w:pStyle w:val="PL"/>
      </w:pPr>
      <w:r>
        <w:t xml:space="preserve">    ...</w:t>
      </w:r>
    </w:p>
    <w:p w14:paraId="11D36FF8" w14:textId="77777777" w:rsidR="00BF596A" w:rsidRDefault="005632DD">
      <w:pPr>
        <w:pStyle w:val="PL"/>
      </w:pPr>
      <w:r>
        <w:t>}</w:t>
      </w:r>
    </w:p>
    <w:p w14:paraId="777B3044" w14:textId="77777777" w:rsidR="00BF596A" w:rsidRDefault="00BF596A">
      <w:pPr>
        <w:pStyle w:val="PL"/>
      </w:pPr>
    </w:p>
    <w:p w14:paraId="4BF7A33A" w14:textId="77777777" w:rsidR="00BF596A" w:rsidRDefault="005632DD">
      <w:pPr>
        <w:pStyle w:val="PL"/>
        <w:rPr>
          <w:color w:val="808080"/>
        </w:rPr>
      </w:pPr>
      <w:r>
        <w:rPr>
          <w:color w:val="808080"/>
        </w:rPr>
        <w:t>-- TAG-FREQUENCYINFODL-STOP</w:t>
      </w:r>
    </w:p>
    <w:p w14:paraId="763DD217" w14:textId="77777777" w:rsidR="00BF596A" w:rsidRDefault="005632DD">
      <w:pPr>
        <w:pStyle w:val="PL"/>
        <w:rPr>
          <w:color w:val="808080"/>
        </w:rPr>
      </w:pPr>
      <w:r>
        <w:rPr>
          <w:color w:val="808080"/>
        </w:rPr>
        <w:t>-- ASN1STOP</w:t>
      </w:r>
    </w:p>
    <w:p w14:paraId="3CB1BD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5478B0" w14:textId="77777777">
        <w:tc>
          <w:tcPr>
            <w:tcW w:w="14173" w:type="dxa"/>
            <w:tcBorders>
              <w:top w:val="single" w:sz="4" w:space="0" w:color="auto"/>
              <w:left w:val="single" w:sz="4" w:space="0" w:color="auto"/>
              <w:bottom w:val="single" w:sz="4" w:space="0" w:color="auto"/>
              <w:right w:val="single" w:sz="4" w:space="0" w:color="auto"/>
            </w:tcBorders>
          </w:tcPr>
          <w:p w14:paraId="09BB2A5A" w14:textId="77777777" w:rsidR="00BF596A" w:rsidRDefault="005632DD">
            <w:pPr>
              <w:pStyle w:val="TAH"/>
              <w:rPr>
                <w:szCs w:val="22"/>
                <w:lang w:eastAsia="sv-SE"/>
              </w:rPr>
            </w:pPr>
            <w:r>
              <w:rPr>
                <w:i/>
                <w:szCs w:val="22"/>
                <w:lang w:eastAsia="sv-SE"/>
              </w:rPr>
              <w:lastRenderedPageBreak/>
              <w:t xml:space="preserve">FrequencyInfoDL </w:t>
            </w:r>
            <w:r>
              <w:rPr>
                <w:szCs w:val="22"/>
                <w:lang w:eastAsia="sv-SE"/>
              </w:rPr>
              <w:t>field descriptions</w:t>
            </w:r>
          </w:p>
        </w:tc>
      </w:tr>
      <w:tr w:rsidR="00BF596A" w14:paraId="363BF80C" w14:textId="77777777">
        <w:tc>
          <w:tcPr>
            <w:tcW w:w="14173" w:type="dxa"/>
            <w:tcBorders>
              <w:top w:val="single" w:sz="4" w:space="0" w:color="auto"/>
              <w:left w:val="single" w:sz="4" w:space="0" w:color="auto"/>
              <w:bottom w:val="single" w:sz="4" w:space="0" w:color="auto"/>
              <w:right w:val="single" w:sz="4" w:space="0" w:color="auto"/>
            </w:tcBorders>
          </w:tcPr>
          <w:p w14:paraId="7FA6E867" w14:textId="77777777" w:rsidR="00BF596A" w:rsidRDefault="005632DD">
            <w:pPr>
              <w:pStyle w:val="TAL"/>
              <w:rPr>
                <w:szCs w:val="22"/>
                <w:lang w:val="en-GB" w:eastAsia="sv-SE"/>
              </w:rPr>
            </w:pPr>
            <w:r>
              <w:rPr>
                <w:b/>
                <w:i/>
                <w:szCs w:val="22"/>
                <w:lang w:val="en-GB" w:eastAsia="sv-SE"/>
              </w:rPr>
              <w:t>absoluteFrequencyPointA</w:t>
            </w:r>
          </w:p>
          <w:p w14:paraId="412EA9FC" w14:textId="77777777" w:rsidR="00BF596A" w:rsidRDefault="005632DD">
            <w:pPr>
              <w:pStyle w:val="TAL"/>
              <w:rPr>
                <w:szCs w:val="22"/>
                <w:lang w:val="en-GB" w:eastAsia="sv-SE"/>
              </w:rPr>
            </w:pPr>
            <w:r>
              <w:rPr>
                <w:szCs w:val="22"/>
                <w:lang w:val="en-GB" w:eastAsia="sv-SE"/>
              </w:rPr>
              <w:t xml:space="preserve">Absolute frequency position of the reference resource block (Common RB 0). Its lowest subcarrier is also known as Point A (see TS 38.211 [16], clause 4.4.4.2). Note that the lower edge of the actual carrier is not defined by this field but rather in the </w:t>
            </w:r>
            <w:r>
              <w:rPr>
                <w:i/>
                <w:lang w:val="en-GB" w:eastAsia="sv-SE"/>
              </w:rPr>
              <w:t>scs-SpecificCarrierList</w:t>
            </w:r>
            <w:r>
              <w:rPr>
                <w:szCs w:val="22"/>
                <w:lang w:val="en-GB" w:eastAsia="sv-SE"/>
              </w:rPr>
              <w:t>.</w:t>
            </w:r>
          </w:p>
        </w:tc>
      </w:tr>
      <w:tr w:rsidR="00BF596A" w14:paraId="1BAC638E" w14:textId="77777777">
        <w:tc>
          <w:tcPr>
            <w:tcW w:w="14173" w:type="dxa"/>
            <w:tcBorders>
              <w:top w:val="single" w:sz="4" w:space="0" w:color="auto"/>
              <w:left w:val="single" w:sz="4" w:space="0" w:color="auto"/>
              <w:bottom w:val="single" w:sz="4" w:space="0" w:color="auto"/>
              <w:right w:val="single" w:sz="4" w:space="0" w:color="auto"/>
            </w:tcBorders>
          </w:tcPr>
          <w:p w14:paraId="35A7B37C" w14:textId="77777777" w:rsidR="00BF596A" w:rsidRDefault="005632DD">
            <w:pPr>
              <w:pStyle w:val="TAL"/>
              <w:rPr>
                <w:szCs w:val="22"/>
                <w:lang w:val="en-GB" w:eastAsia="sv-SE"/>
              </w:rPr>
            </w:pPr>
            <w:r>
              <w:rPr>
                <w:b/>
                <w:i/>
                <w:szCs w:val="22"/>
                <w:lang w:val="en-GB" w:eastAsia="sv-SE"/>
              </w:rPr>
              <w:t>absoluteFrequencySSB</w:t>
            </w:r>
          </w:p>
          <w:p w14:paraId="7D9D6EB0" w14:textId="77777777" w:rsidR="00BF596A" w:rsidRDefault="005632DD">
            <w:pPr>
              <w:pStyle w:val="TAL"/>
              <w:rPr>
                <w:szCs w:val="22"/>
                <w:lang w:val="en-GB" w:eastAsia="sv-SE"/>
              </w:rPr>
            </w:pPr>
            <w:r>
              <w:rPr>
                <w:szCs w:val="22"/>
                <w:lang w:val="en-GB" w:eastAsia="sv-SE"/>
              </w:rPr>
              <w:t xml:space="preserve">Frequency of the SSB to be used for this serving cell. SSB related parameters (e.g. SSB index) provided for a serving cell refer to this SSB frequency unless mentioned otherwise. The cell-defining SSB of the PCell is always on the sync raster. Frequencies are considered to be on the sync raster if they are also identifiable with a GSCN value (see TS 38.101-1 [15]). If the field is absent, the SSB related parameters should be absent, e.g. </w:t>
            </w:r>
            <w:r>
              <w:rPr>
                <w:i/>
                <w:lang w:val="en-GB" w:eastAsia="sv-SE"/>
              </w:rPr>
              <w:t>ssb-PositionsInBurst</w:t>
            </w:r>
            <w:r>
              <w:rPr>
                <w:szCs w:val="22"/>
                <w:lang w:val="en-GB" w:eastAsia="sv-SE"/>
              </w:rPr>
              <w:t xml:space="preserve">, </w:t>
            </w:r>
            <w:r>
              <w:rPr>
                <w:i/>
                <w:lang w:val="en-GB" w:eastAsia="sv-SE"/>
              </w:rPr>
              <w:t>ssb-periodicityServingCell</w:t>
            </w:r>
            <w:r>
              <w:rPr>
                <w:szCs w:val="22"/>
                <w:lang w:val="en-GB" w:eastAsia="sv-SE"/>
              </w:rPr>
              <w:t xml:space="preserve"> and </w:t>
            </w:r>
            <w:r>
              <w:rPr>
                <w:i/>
                <w:lang w:val="en-GB" w:eastAsia="sv-SE"/>
              </w:rPr>
              <w:t>subcarrierSpacing</w:t>
            </w:r>
            <w:r>
              <w:rPr>
                <w:szCs w:val="22"/>
                <w:lang w:val="en-GB" w:eastAsia="sv-SE"/>
              </w:rPr>
              <w:t xml:space="preserve"> in </w:t>
            </w:r>
            <w:r>
              <w:rPr>
                <w:i/>
                <w:lang w:val="en-GB" w:eastAsia="sv-SE"/>
              </w:rPr>
              <w:t>ServingCellConfigCommon</w:t>
            </w:r>
            <w:r>
              <w:rPr>
                <w:szCs w:val="22"/>
                <w:lang w:val="en-GB" w:eastAsia="sv-SE"/>
              </w:rPr>
              <w:t xml:space="preserve"> IE. If the field is absent, the UE obtains timing reference from the SpCell. This is only supported in case the SCell is in the same frequency band as the SpCell.</w:t>
            </w:r>
          </w:p>
        </w:tc>
      </w:tr>
      <w:tr w:rsidR="00BF596A" w14:paraId="5E6BF261" w14:textId="77777777">
        <w:tc>
          <w:tcPr>
            <w:tcW w:w="14173" w:type="dxa"/>
            <w:tcBorders>
              <w:top w:val="single" w:sz="4" w:space="0" w:color="auto"/>
              <w:left w:val="single" w:sz="4" w:space="0" w:color="auto"/>
              <w:bottom w:val="single" w:sz="4" w:space="0" w:color="auto"/>
              <w:right w:val="single" w:sz="4" w:space="0" w:color="auto"/>
            </w:tcBorders>
          </w:tcPr>
          <w:p w14:paraId="3F73FDC0" w14:textId="77777777" w:rsidR="00BF596A" w:rsidRDefault="005632DD">
            <w:pPr>
              <w:pStyle w:val="TAL"/>
              <w:rPr>
                <w:szCs w:val="22"/>
                <w:lang w:val="en-GB" w:eastAsia="sv-SE"/>
              </w:rPr>
            </w:pPr>
            <w:r>
              <w:rPr>
                <w:b/>
                <w:i/>
                <w:szCs w:val="22"/>
                <w:lang w:val="en-GB" w:eastAsia="sv-SE"/>
              </w:rPr>
              <w:t>frequencyBandList</w:t>
            </w:r>
          </w:p>
          <w:p w14:paraId="5FDA8D4F"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76A7934B" w14:textId="77777777">
        <w:tc>
          <w:tcPr>
            <w:tcW w:w="14173" w:type="dxa"/>
            <w:tcBorders>
              <w:top w:val="single" w:sz="4" w:space="0" w:color="auto"/>
              <w:left w:val="single" w:sz="4" w:space="0" w:color="auto"/>
              <w:bottom w:val="single" w:sz="4" w:space="0" w:color="auto"/>
              <w:right w:val="single" w:sz="4" w:space="0" w:color="auto"/>
            </w:tcBorders>
          </w:tcPr>
          <w:p w14:paraId="6E3E558B" w14:textId="77777777" w:rsidR="00BF596A" w:rsidRDefault="005632DD">
            <w:pPr>
              <w:pStyle w:val="TAL"/>
              <w:rPr>
                <w:szCs w:val="22"/>
                <w:lang w:val="en-GB" w:eastAsia="sv-SE"/>
              </w:rPr>
            </w:pPr>
            <w:r>
              <w:rPr>
                <w:b/>
                <w:i/>
                <w:szCs w:val="22"/>
                <w:lang w:val="en-GB" w:eastAsia="sv-SE"/>
              </w:rPr>
              <w:t>scs-SpecificCarrierList</w:t>
            </w:r>
          </w:p>
          <w:p w14:paraId="68649B52"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5CAA3C7"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3"/>
        <w:gridCol w:w="11222"/>
      </w:tblGrid>
      <w:tr w:rsidR="00BF596A" w14:paraId="41434BCE" w14:textId="77777777">
        <w:tc>
          <w:tcPr>
            <w:tcW w:w="2835" w:type="dxa"/>
            <w:tcBorders>
              <w:top w:val="single" w:sz="4" w:space="0" w:color="auto"/>
              <w:left w:val="single" w:sz="4" w:space="0" w:color="auto"/>
              <w:bottom w:val="single" w:sz="4" w:space="0" w:color="auto"/>
              <w:right w:val="single" w:sz="4" w:space="0" w:color="auto"/>
            </w:tcBorders>
          </w:tcPr>
          <w:p w14:paraId="19F9C2C4"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1DB198E5" w14:textId="77777777" w:rsidR="00BF596A" w:rsidRDefault="005632DD">
            <w:pPr>
              <w:pStyle w:val="TAH"/>
              <w:rPr>
                <w:lang w:eastAsia="sv-SE"/>
              </w:rPr>
            </w:pPr>
            <w:r>
              <w:rPr>
                <w:lang w:eastAsia="sv-SE"/>
              </w:rPr>
              <w:t>Explanation</w:t>
            </w:r>
          </w:p>
        </w:tc>
      </w:tr>
      <w:tr w:rsidR="00BF596A" w14:paraId="430B4BE6" w14:textId="77777777">
        <w:tc>
          <w:tcPr>
            <w:tcW w:w="2835" w:type="dxa"/>
            <w:tcBorders>
              <w:top w:val="single" w:sz="4" w:space="0" w:color="auto"/>
              <w:left w:val="single" w:sz="4" w:space="0" w:color="auto"/>
              <w:bottom w:val="single" w:sz="4" w:space="0" w:color="auto"/>
              <w:right w:val="single" w:sz="4" w:space="0" w:color="auto"/>
            </w:tcBorders>
          </w:tcPr>
          <w:p w14:paraId="4DBFE3AB" w14:textId="77777777" w:rsidR="00BF596A" w:rsidRDefault="005632DD">
            <w:pPr>
              <w:pStyle w:val="TAL"/>
              <w:rPr>
                <w:i/>
                <w:iCs/>
                <w:lang w:eastAsia="sv-SE"/>
              </w:rPr>
            </w:pPr>
            <w:r>
              <w:rPr>
                <w:i/>
                <w:iCs/>
                <w:lang w:eastAsia="sv-SE"/>
              </w:rPr>
              <w:t>SpCellAdd</w:t>
            </w:r>
          </w:p>
        </w:tc>
        <w:tc>
          <w:tcPr>
            <w:tcW w:w="10773" w:type="dxa"/>
            <w:tcBorders>
              <w:top w:val="single" w:sz="4" w:space="0" w:color="auto"/>
              <w:left w:val="single" w:sz="4" w:space="0" w:color="auto"/>
              <w:bottom w:val="single" w:sz="4" w:space="0" w:color="auto"/>
              <w:right w:val="single" w:sz="4" w:space="0" w:color="auto"/>
            </w:tcBorders>
          </w:tcPr>
          <w:p w14:paraId="558DFC0C" w14:textId="77777777" w:rsidR="00BF596A" w:rsidRDefault="005632DD">
            <w:pPr>
              <w:pStyle w:val="TAL"/>
              <w:rPr>
                <w:lang w:eastAsia="sv-SE"/>
              </w:rPr>
            </w:pPr>
            <w:r>
              <w:rPr>
                <w:lang w:val="en-GB" w:eastAsia="sv-SE"/>
              </w:rPr>
              <w:t xml:space="preserve">The field is mandatory present if this </w:t>
            </w:r>
            <w:r>
              <w:rPr>
                <w:i/>
                <w:lang w:val="en-GB" w:eastAsia="sv-SE"/>
              </w:rPr>
              <w:t>FrequencyInfoDL</w:t>
            </w:r>
            <w:r>
              <w:rPr>
                <w:lang w:val="en-GB" w:eastAsia="sv-SE"/>
              </w:rPr>
              <w:t xml:space="preserve"> is for SpCell. </w:t>
            </w:r>
            <w:r>
              <w:rPr>
                <w:lang w:eastAsia="sv-SE"/>
              </w:rPr>
              <w:t>Otherwise the field is optionally present, Need S.</w:t>
            </w:r>
          </w:p>
        </w:tc>
      </w:tr>
    </w:tbl>
    <w:p w14:paraId="236B93D8" w14:textId="77777777" w:rsidR="00BF596A" w:rsidRDefault="00BF596A"/>
    <w:p w14:paraId="71137E69" w14:textId="77777777" w:rsidR="00BF596A" w:rsidRDefault="005632DD">
      <w:pPr>
        <w:pStyle w:val="4"/>
        <w:rPr>
          <w:i/>
          <w:iCs/>
        </w:rPr>
      </w:pPr>
      <w:bookmarkStart w:id="553" w:name="_Toc83740194"/>
      <w:bookmarkStart w:id="554" w:name="_Toc60777239"/>
      <w:r>
        <w:rPr>
          <w:i/>
          <w:iCs/>
        </w:rPr>
        <w:t>–</w:t>
      </w:r>
      <w:r>
        <w:rPr>
          <w:i/>
          <w:iCs/>
        </w:rPr>
        <w:tab/>
        <w:t>FrequencyInfoDL-SIB</w:t>
      </w:r>
      <w:bookmarkEnd w:id="553"/>
      <w:bookmarkEnd w:id="554"/>
    </w:p>
    <w:p w14:paraId="13E58426" w14:textId="77777777" w:rsidR="00BF596A" w:rsidRDefault="005632DD">
      <w:r>
        <w:t xml:space="preserve">The IE </w:t>
      </w:r>
      <w:r>
        <w:rPr>
          <w:i/>
        </w:rPr>
        <w:t xml:space="preserve">FrequencyInfoDL-SIB </w:t>
      </w:r>
      <w:r>
        <w:t>provides basic parameters of a downlink carrier and transmission thereon.</w:t>
      </w:r>
    </w:p>
    <w:p w14:paraId="670B5EF9" w14:textId="77777777" w:rsidR="00BF596A" w:rsidRDefault="005632DD">
      <w:pPr>
        <w:pStyle w:val="TH"/>
        <w:rPr>
          <w:lang w:val="en-GB"/>
        </w:rPr>
      </w:pPr>
      <w:r>
        <w:rPr>
          <w:bCs/>
          <w:i/>
          <w:iCs/>
          <w:lang w:val="en-GB"/>
        </w:rPr>
        <w:t xml:space="preserve">FrequencyInfoDL-SIB </w:t>
      </w:r>
      <w:r>
        <w:rPr>
          <w:lang w:val="en-GB"/>
        </w:rPr>
        <w:t>information element</w:t>
      </w:r>
    </w:p>
    <w:p w14:paraId="3A476700" w14:textId="77777777" w:rsidR="00BF596A" w:rsidRDefault="005632DD">
      <w:pPr>
        <w:pStyle w:val="PL"/>
        <w:rPr>
          <w:color w:val="808080"/>
        </w:rPr>
      </w:pPr>
      <w:r>
        <w:rPr>
          <w:color w:val="808080"/>
        </w:rPr>
        <w:t>-- ASN1START</w:t>
      </w:r>
    </w:p>
    <w:p w14:paraId="60473E18" w14:textId="77777777" w:rsidR="00BF596A" w:rsidRDefault="005632DD">
      <w:pPr>
        <w:pStyle w:val="PL"/>
        <w:rPr>
          <w:color w:val="808080"/>
        </w:rPr>
      </w:pPr>
      <w:r>
        <w:rPr>
          <w:color w:val="808080"/>
        </w:rPr>
        <w:t>-- TAG-FREQUENCYINFODL-SIB-START</w:t>
      </w:r>
    </w:p>
    <w:p w14:paraId="2826096B" w14:textId="77777777" w:rsidR="00BF596A" w:rsidRDefault="00BF596A">
      <w:pPr>
        <w:pStyle w:val="PL"/>
      </w:pPr>
    </w:p>
    <w:p w14:paraId="56441A86" w14:textId="77777777" w:rsidR="00BF596A" w:rsidRDefault="005632DD">
      <w:pPr>
        <w:pStyle w:val="PL"/>
      </w:pPr>
      <w:r>
        <w:t xml:space="preserve">FrequencyInfoDL-SIB ::=             </w:t>
      </w:r>
      <w:r>
        <w:rPr>
          <w:color w:val="993366"/>
        </w:rPr>
        <w:t>SEQUENCE</w:t>
      </w:r>
      <w:r>
        <w:t xml:space="preserve"> {</w:t>
      </w:r>
    </w:p>
    <w:p w14:paraId="0DBA598E" w14:textId="77777777" w:rsidR="00BF596A" w:rsidRDefault="005632DD">
      <w:pPr>
        <w:pStyle w:val="PL"/>
      </w:pPr>
      <w:r>
        <w:t xml:space="preserve">    frequencyBandList                   MultiFrequencyBandListNR-SIB,</w:t>
      </w:r>
    </w:p>
    <w:p w14:paraId="410A4C04" w14:textId="77777777" w:rsidR="00BF596A" w:rsidRDefault="005632DD">
      <w:pPr>
        <w:pStyle w:val="PL"/>
      </w:pPr>
      <w:r>
        <w:t xml:space="preserve">    offsetToPointA                      </w:t>
      </w:r>
      <w:r>
        <w:rPr>
          <w:color w:val="993366"/>
        </w:rPr>
        <w:t>INTEGER</w:t>
      </w:r>
      <w:r>
        <w:t xml:space="preserve"> (0..2199),</w:t>
      </w:r>
    </w:p>
    <w:p w14:paraId="43130E78"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D1EE357" w14:textId="77777777" w:rsidR="00BF596A" w:rsidRDefault="005632DD">
      <w:pPr>
        <w:pStyle w:val="PL"/>
      </w:pPr>
      <w:r>
        <w:t>}</w:t>
      </w:r>
    </w:p>
    <w:p w14:paraId="350460F7" w14:textId="77777777" w:rsidR="00BF596A" w:rsidRDefault="00BF596A">
      <w:pPr>
        <w:pStyle w:val="PL"/>
      </w:pPr>
    </w:p>
    <w:p w14:paraId="0408ADD7" w14:textId="77777777" w:rsidR="00BF596A" w:rsidRDefault="005632DD">
      <w:pPr>
        <w:pStyle w:val="PL"/>
        <w:rPr>
          <w:color w:val="808080"/>
        </w:rPr>
      </w:pPr>
      <w:r>
        <w:rPr>
          <w:color w:val="808080"/>
        </w:rPr>
        <w:t>-- TAG-FREQUENCYINFODL-SIB-STOP</w:t>
      </w:r>
    </w:p>
    <w:p w14:paraId="5C01B6DE" w14:textId="77777777" w:rsidR="00BF596A" w:rsidRDefault="005632DD">
      <w:pPr>
        <w:pStyle w:val="PL"/>
        <w:rPr>
          <w:color w:val="808080"/>
        </w:rPr>
      </w:pPr>
      <w:r>
        <w:rPr>
          <w:color w:val="808080"/>
        </w:rPr>
        <w:t>-- ASN1STOP</w:t>
      </w:r>
    </w:p>
    <w:p w14:paraId="48D1517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B0C2568" w14:textId="77777777">
        <w:tc>
          <w:tcPr>
            <w:tcW w:w="14173" w:type="dxa"/>
            <w:tcBorders>
              <w:top w:val="single" w:sz="4" w:space="0" w:color="auto"/>
              <w:left w:val="single" w:sz="4" w:space="0" w:color="auto"/>
              <w:bottom w:val="single" w:sz="4" w:space="0" w:color="auto"/>
              <w:right w:val="single" w:sz="4" w:space="0" w:color="auto"/>
            </w:tcBorders>
          </w:tcPr>
          <w:p w14:paraId="212F34DF" w14:textId="77777777" w:rsidR="00BF596A" w:rsidRDefault="005632DD">
            <w:pPr>
              <w:pStyle w:val="TAH"/>
              <w:rPr>
                <w:szCs w:val="22"/>
                <w:lang w:eastAsia="sv-SE"/>
              </w:rPr>
            </w:pPr>
            <w:r>
              <w:rPr>
                <w:i/>
                <w:szCs w:val="22"/>
                <w:lang w:eastAsia="sv-SE"/>
              </w:rPr>
              <w:lastRenderedPageBreak/>
              <w:t xml:space="preserve">FrequencyInfoDL-SIB </w:t>
            </w:r>
            <w:r>
              <w:rPr>
                <w:szCs w:val="22"/>
                <w:lang w:eastAsia="sv-SE"/>
              </w:rPr>
              <w:t>field descriptions</w:t>
            </w:r>
          </w:p>
        </w:tc>
      </w:tr>
      <w:tr w:rsidR="00BF596A" w14:paraId="794BEE87" w14:textId="77777777">
        <w:tc>
          <w:tcPr>
            <w:tcW w:w="14173" w:type="dxa"/>
            <w:tcBorders>
              <w:top w:val="single" w:sz="4" w:space="0" w:color="auto"/>
              <w:left w:val="single" w:sz="4" w:space="0" w:color="auto"/>
              <w:bottom w:val="single" w:sz="4" w:space="0" w:color="auto"/>
              <w:right w:val="single" w:sz="4" w:space="0" w:color="auto"/>
            </w:tcBorders>
          </w:tcPr>
          <w:p w14:paraId="0C03CAD2" w14:textId="77777777" w:rsidR="00BF596A" w:rsidRDefault="005632DD">
            <w:pPr>
              <w:pStyle w:val="TAL"/>
              <w:rPr>
                <w:b/>
                <w:i/>
                <w:szCs w:val="22"/>
                <w:lang w:val="en-GB" w:eastAsia="sv-SE"/>
              </w:rPr>
            </w:pPr>
            <w:r>
              <w:rPr>
                <w:b/>
                <w:i/>
                <w:szCs w:val="22"/>
                <w:lang w:val="en-GB" w:eastAsia="sv-SE"/>
              </w:rPr>
              <w:t>offsetToPointA</w:t>
            </w:r>
          </w:p>
          <w:p w14:paraId="08888B12" w14:textId="77777777" w:rsidR="00BF596A" w:rsidRDefault="005632DD">
            <w:pPr>
              <w:pStyle w:val="TAL"/>
              <w:rPr>
                <w:szCs w:val="22"/>
                <w:lang w:val="en-GB" w:eastAsia="sv-SE"/>
              </w:rPr>
            </w:pPr>
            <w:r>
              <w:rPr>
                <w:szCs w:val="22"/>
                <w:lang w:val="en-GB" w:eastAsia="sv-SE"/>
              </w:rPr>
              <w:t>Represents the offset to Point A as defined in TS 38.211 [16], clause 4.4.4.2.</w:t>
            </w:r>
          </w:p>
        </w:tc>
      </w:tr>
      <w:tr w:rsidR="00BF596A" w14:paraId="14BE7E61" w14:textId="77777777">
        <w:tc>
          <w:tcPr>
            <w:tcW w:w="14173" w:type="dxa"/>
            <w:tcBorders>
              <w:top w:val="single" w:sz="4" w:space="0" w:color="auto"/>
              <w:left w:val="single" w:sz="4" w:space="0" w:color="auto"/>
              <w:bottom w:val="single" w:sz="4" w:space="0" w:color="auto"/>
              <w:right w:val="single" w:sz="4" w:space="0" w:color="auto"/>
            </w:tcBorders>
          </w:tcPr>
          <w:p w14:paraId="710AABB3" w14:textId="77777777" w:rsidR="00BF596A" w:rsidRDefault="005632DD">
            <w:pPr>
              <w:pStyle w:val="TAL"/>
              <w:rPr>
                <w:szCs w:val="22"/>
                <w:lang w:val="en-GB" w:eastAsia="sv-SE"/>
              </w:rPr>
            </w:pPr>
            <w:r>
              <w:rPr>
                <w:b/>
                <w:i/>
                <w:szCs w:val="22"/>
                <w:lang w:val="en-GB" w:eastAsia="sv-SE"/>
              </w:rPr>
              <w:t>frequencyBandList</w:t>
            </w:r>
          </w:p>
          <w:p w14:paraId="4169D934" w14:textId="77777777" w:rsidR="00BF596A" w:rsidRDefault="005632DD">
            <w:pPr>
              <w:pStyle w:val="TAL"/>
              <w:rPr>
                <w:szCs w:val="22"/>
                <w:lang w:val="en-GB" w:eastAsia="sv-SE"/>
              </w:rPr>
            </w:pPr>
            <w:r>
              <w:rPr>
                <w:szCs w:val="22"/>
                <w:lang w:val="en-GB" w:eastAsia="sv-SE"/>
              </w:rPr>
              <w:t xml:space="preserve">List of one or multiple frequency bands to which this carrier(s) belongs. </w:t>
            </w:r>
          </w:p>
        </w:tc>
      </w:tr>
      <w:tr w:rsidR="00BF596A" w14:paraId="729C20E5" w14:textId="77777777">
        <w:tc>
          <w:tcPr>
            <w:tcW w:w="14173" w:type="dxa"/>
            <w:tcBorders>
              <w:top w:val="single" w:sz="4" w:space="0" w:color="auto"/>
              <w:left w:val="single" w:sz="4" w:space="0" w:color="auto"/>
              <w:bottom w:val="single" w:sz="4" w:space="0" w:color="auto"/>
              <w:right w:val="single" w:sz="4" w:space="0" w:color="auto"/>
            </w:tcBorders>
          </w:tcPr>
          <w:p w14:paraId="6B030496" w14:textId="77777777" w:rsidR="00BF596A" w:rsidRDefault="005632DD">
            <w:pPr>
              <w:pStyle w:val="TAL"/>
              <w:rPr>
                <w:b/>
                <w:i/>
                <w:szCs w:val="22"/>
                <w:lang w:val="en-GB" w:eastAsia="sv-SE"/>
              </w:rPr>
            </w:pPr>
            <w:r>
              <w:rPr>
                <w:b/>
                <w:i/>
                <w:szCs w:val="22"/>
                <w:lang w:val="en-GB" w:eastAsia="sv-SE"/>
              </w:rPr>
              <w:t>scs-SpecificCarrierList</w:t>
            </w:r>
          </w:p>
          <w:p w14:paraId="6DD3D4EB"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(see TS 38.211 [16], clause 5.3). The network configures this for all SCSs that are used in DL BWPs </w:t>
            </w:r>
            <w:r>
              <w:rPr>
                <w:rFonts w:eastAsia="MS Mincho"/>
                <w:szCs w:val="22"/>
                <w:lang w:val="en-GB" w:eastAsia="sv-SE"/>
              </w:rPr>
              <w:t>in this serving cell.</w:t>
            </w:r>
          </w:p>
        </w:tc>
      </w:tr>
    </w:tbl>
    <w:p w14:paraId="6AA6F630" w14:textId="77777777" w:rsidR="00BF596A" w:rsidRDefault="00BF596A"/>
    <w:p w14:paraId="223F792A" w14:textId="77777777" w:rsidR="00BF596A" w:rsidRDefault="005632DD">
      <w:pPr>
        <w:pStyle w:val="4"/>
        <w:rPr>
          <w:i/>
          <w:lang w:val="en-GB"/>
        </w:rPr>
      </w:pPr>
      <w:bookmarkStart w:id="555" w:name="_Toc60777240"/>
      <w:bookmarkStart w:id="556" w:name="_Toc83740195"/>
      <w:r>
        <w:rPr>
          <w:lang w:val="en-GB"/>
        </w:rPr>
        <w:t>–</w:t>
      </w:r>
      <w:r>
        <w:rPr>
          <w:lang w:val="en-GB"/>
        </w:rPr>
        <w:tab/>
      </w:r>
      <w:r>
        <w:rPr>
          <w:i/>
          <w:lang w:val="en-GB"/>
        </w:rPr>
        <w:t>FrequencyInfoUL</w:t>
      </w:r>
      <w:bookmarkEnd w:id="555"/>
      <w:bookmarkEnd w:id="556"/>
    </w:p>
    <w:p w14:paraId="7817FF0B" w14:textId="77777777" w:rsidR="00BF596A" w:rsidRDefault="005632DD">
      <w:r>
        <w:t xml:space="preserve">The IE </w:t>
      </w:r>
      <w:r>
        <w:rPr>
          <w:i/>
        </w:rPr>
        <w:t xml:space="preserve">FrequencyInfoUL </w:t>
      </w:r>
      <w:r>
        <w:t>provides basic parameters of an uplink carrier and transmission thereon.</w:t>
      </w:r>
    </w:p>
    <w:p w14:paraId="4BA05171" w14:textId="77777777" w:rsidR="00BF596A" w:rsidRDefault="005632DD">
      <w:pPr>
        <w:pStyle w:val="TH"/>
        <w:rPr>
          <w:lang w:val="en-GB"/>
        </w:rPr>
      </w:pPr>
      <w:r>
        <w:rPr>
          <w:bCs/>
          <w:i/>
          <w:iCs/>
          <w:lang w:val="en-GB"/>
        </w:rPr>
        <w:t xml:space="preserve">FrequencyInfoUL </w:t>
      </w:r>
      <w:r>
        <w:rPr>
          <w:lang w:val="en-GB"/>
        </w:rPr>
        <w:t>information element</w:t>
      </w:r>
    </w:p>
    <w:p w14:paraId="60612D0C" w14:textId="77777777" w:rsidR="00BF596A" w:rsidRDefault="005632DD">
      <w:pPr>
        <w:pStyle w:val="PL"/>
        <w:rPr>
          <w:color w:val="808080"/>
        </w:rPr>
      </w:pPr>
      <w:r>
        <w:rPr>
          <w:color w:val="808080"/>
        </w:rPr>
        <w:t>-- ASN1START</w:t>
      </w:r>
    </w:p>
    <w:p w14:paraId="0B0A0CC4" w14:textId="77777777" w:rsidR="00BF596A" w:rsidRDefault="005632DD">
      <w:pPr>
        <w:pStyle w:val="PL"/>
        <w:rPr>
          <w:color w:val="808080"/>
        </w:rPr>
      </w:pPr>
      <w:r>
        <w:rPr>
          <w:color w:val="808080"/>
        </w:rPr>
        <w:t>-- TAG-FREQUENCYINFOUL-START</w:t>
      </w:r>
    </w:p>
    <w:p w14:paraId="1B9861CB" w14:textId="77777777" w:rsidR="00BF596A" w:rsidRDefault="00BF596A">
      <w:pPr>
        <w:pStyle w:val="PL"/>
      </w:pPr>
    </w:p>
    <w:p w14:paraId="3FEC7121" w14:textId="77777777" w:rsidR="00BF596A" w:rsidRDefault="005632DD">
      <w:pPr>
        <w:pStyle w:val="PL"/>
      </w:pPr>
      <w:r>
        <w:t xml:space="preserve">FrequencyInfoUL ::=                 </w:t>
      </w:r>
      <w:r>
        <w:rPr>
          <w:color w:val="993366"/>
        </w:rPr>
        <w:t>SEQUENCE</w:t>
      </w:r>
      <w:r>
        <w:t xml:space="preserve"> {</w:t>
      </w:r>
    </w:p>
    <w:p w14:paraId="6CBCC44B"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Cond FDD-OrSUL</w:t>
      </w:r>
    </w:p>
    <w:p w14:paraId="20C37220"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4FDF94A"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1E51402F" w14:textId="77777777" w:rsidR="00BF596A" w:rsidRDefault="005632DD">
      <w:pPr>
        <w:pStyle w:val="PL"/>
        <w:rPr>
          <w:color w:val="808080"/>
        </w:rPr>
      </w:pPr>
      <w:r>
        <w:t xml:space="preserve">    additionalSpectrumEmission          AdditionalSpectrumEmission                              </w:t>
      </w:r>
      <w:r>
        <w:rPr>
          <w:color w:val="993366"/>
        </w:rPr>
        <w:t>OPTIONAL</w:t>
      </w:r>
      <w:r>
        <w:t xml:space="preserve">,   </w:t>
      </w:r>
      <w:r>
        <w:rPr>
          <w:color w:val="808080"/>
        </w:rPr>
        <w:t>-- Need S</w:t>
      </w:r>
    </w:p>
    <w:p w14:paraId="2E181CAC" w14:textId="77777777" w:rsidR="00BF596A" w:rsidRDefault="005632DD">
      <w:pPr>
        <w:pStyle w:val="PL"/>
        <w:rPr>
          <w:color w:val="808080"/>
        </w:rPr>
      </w:pPr>
      <w:r>
        <w:t xml:space="preserve">    p-Max                               P-Max                                                   </w:t>
      </w:r>
      <w:r>
        <w:rPr>
          <w:color w:val="993366"/>
        </w:rPr>
        <w:t>OPTIONAL</w:t>
      </w:r>
      <w:r>
        <w:t xml:space="preserve">,   </w:t>
      </w:r>
      <w:r>
        <w:rPr>
          <w:color w:val="808080"/>
        </w:rPr>
        <w:t>-- Need S</w:t>
      </w:r>
    </w:p>
    <w:p w14:paraId="6E10C4E7"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145ECAA1" w14:textId="77777777" w:rsidR="00BF596A" w:rsidRDefault="005632DD">
      <w:pPr>
        <w:pStyle w:val="PL"/>
      </w:pPr>
      <w:r>
        <w:t xml:space="preserve">    ...</w:t>
      </w:r>
    </w:p>
    <w:p w14:paraId="13904DF2" w14:textId="77777777" w:rsidR="00BF596A" w:rsidRDefault="005632DD">
      <w:pPr>
        <w:pStyle w:val="PL"/>
      </w:pPr>
      <w:r>
        <w:t>}</w:t>
      </w:r>
    </w:p>
    <w:p w14:paraId="220AED05" w14:textId="77777777" w:rsidR="00BF596A" w:rsidRDefault="00BF596A">
      <w:pPr>
        <w:pStyle w:val="PL"/>
      </w:pPr>
    </w:p>
    <w:p w14:paraId="1833A3D3" w14:textId="77777777" w:rsidR="00BF596A" w:rsidRDefault="005632DD">
      <w:pPr>
        <w:pStyle w:val="PL"/>
        <w:rPr>
          <w:color w:val="808080"/>
        </w:rPr>
      </w:pPr>
      <w:r>
        <w:rPr>
          <w:color w:val="808080"/>
        </w:rPr>
        <w:t>-- TAG-FREQUENCYINFOUL-STOP</w:t>
      </w:r>
    </w:p>
    <w:p w14:paraId="10208250" w14:textId="77777777" w:rsidR="00BF596A" w:rsidRDefault="005632DD">
      <w:pPr>
        <w:pStyle w:val="PL"/>
        <w:rPr>
          <w:color w:val="808080"/>
        </w:rPr>
      </w:pPr>
      <w:r>
        <w:rPr>
          <w:color w:val="808080"/>
        </w:rPr>
        <w:t>-- ASN1STOP</w:t>
      </w:r>
    </w:p>
    <w:p w14:paraId="4A33F46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042ECA" w14:textId="77777777">
        <w:tc>
          <w:tcPr>
            <w:tcW w:w="14507" w:type="dxa"/>
            <w:tcBorders>
              <w:top w:val="single" w:sz="4" w:space="0" w:color="auto"/>
              <w:left w:val="single" w:sz="4" w:space="0" w:color="auto"/>
              <w:bottom w:val="single" w:sz="4" w:space="0" w:color="auto"/>
              <w:right w:val="single" w:sz="4" w:space="0" w:color="auto"/>
            </w:tcBorders>
          </w:tcPr>
          <w:p w14:paraId="4634F0BC" w14:textId="77777777" w:rsidR="00BF596A" w:rsidRDefault="005632DD">
            <w:pPr>
              <w:pStyle w:val="TAH"/>
              <w:rPr>
                <w:szCs w:val="22"/>
                <w:lang w:eastAsia="sv-SE"/>
              </w:rPr>
            </w:pPr>
            <w:r>
              <w:rPr>
                <w:i/>
                <w:szCs w:val="22"/>
                <w:lang w:eastAsia="sv-SE"/>
              </w:rPr>
              <w:lastRenderedPageBreak/>
              <w:t xml:space="preserve">FrequencyInfoUL </w:t>
            </w:r>
            <w:r>
              <w:rPr>
                <w:szCs w:val="22"/>
                <w:lang w:eastAsia="sv-SE"/>
              </w:rPr>
              <w:t>field descriptions</w:t>
            </w:r>
          </w:p>
        </w:tc>
      </w:tr>
      <w:tr w:rsidR="00BF596A" w14:paraId="782FEE69" w14:textId="77777777">
        <w:tc>
          <w:tcPr>
            <w:tcW w:w="14507" w:type="dxa"/>
            <w:tcBorders>
              <w:top w:val="single" w:sz="4" w:space="0" w:color="auto"/>
              <w:left w:val="single" w:sz="4" w:space="0" w:color="auto"/>
              <w:bottom w:val="single" w:sz="4" w:space="0" w:color="auto"/>
              <w:right w:val="single" w:sz="4" w:space="0" w:color="auto"/>
            </w:tcBorders>
          </w:tcPr>
          <w:p w14:paraId="5383FB0F" w14:textId="77777777" w:rsidR="00BF596A" w:rsidRDefault="005632DD">
            <w:pPr>
              <w:pStyle w:val="TAL"/>
              <w:rPr>
                <w:szCs w:val="22"/>
                <w:lang w:val="en-GB" w:eastAsia="sv-SE"/>
              </w:rPr>
            </w:pPr>
            <w:r>
              <w:rPr>
                <w:b/>
                <w:i/>
                <w:szCs w:val="22"/>
                <w:lang w:val="en-GB" w:eastAsia="sv-SE"/>
              </w:rPr>
              <w:t>absoluteFrequencyPointA</w:t>
            </w:r>
          </w:p>
          <w:p w14:paraId="09435C13" w14:textId="77777777" w:rsidR="00BF596A" w:rsidRDefault="005632DD">
            <w:pPr>
              <w:pStyle w:val="TAL"/>
              <w:rPr>
                <w:szCs w:val="22"/>
                <w:lang w:val="en-GB" w:eastAsia="sv-SE"/>
              </w:rPr>
            </w:pPr>
            <w:r>
              <w:rPr>
                <w:szCs w:val="22"/>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szCs w:val="22"/>
                <w:lang w:val="en-GB" w:eastAsia="sv-SE"/>
              </w:rPr>
              <w:t xml:space="preserve"> (see TS 38.211 [16], clause 4.4.4.2).</w:t>
            </w:r>
          </w:p>
        </w:tc>
      </w:tr>
      <w:tr w:rsidR="00BF596A" w14:paraId="36791266" w14:textId="77777777">
        <w:tc>
          <w:tcPr>
            <w:tcW w:w="14507" w:type="dxa"/>
            <w:tcBorders>
              <w:top w:val="single" w:sz="4" w:space="0" w:color="auto"/>
              <w:left w:val="single" w:sz="4" w:space="0" w:color="auto"/>
              <w:bottom w:val="single" w:sz="4" w:space="0" w:color="auto"/>
              <w:right w:val="single" w:sz="4" w:space="0" w:color="auto"/>
            </w:tcBorders>
          </w:tcPr>
          <w:p w14:paraId="61DA241C" w14:textId="77777777" w:rsidR="00BF596A" w:rsidRDefault="005632DD">
            <w:pPr>
              <w:pStyle w:val="TAL"/>
              <w:rPr>
                <w:szCs w:val="22"/>
                <w:lang w:val="en-GB" w:eastAsia="sv-SE"/>
              </w:rPr>
            </w:pPr>
            <w:r>
              <w:rPr>
                <w:b/>
                <w:i/>
                <w:szCs w:val="22"/>
                <w:lang w:val="en-GB" w:eastAsia="sv-SE"/>
              </w:rPr>
              <w:t>additionalSpectrumEmission</w:t>
            </w:r>
          </w:p>
          <w:p w14:paraId="08A82AA8" w14:textId="77777777" w:rsidR="00BF596A" w:rsidRDefault="005632DD">
            <w:pPr>
              <w:pStyle w:val="TAL"/>
              <w:rPr>
                <w:szCs w:val="22"/>
                <w:lang w:val="en-GB" w:eastAsia="sv-SE"/>
              </w:rPr>
            </w:pPr>
            <w:r>
              <w:rPr>
                <w:szCs w:val="22"/>
                <w:lang w:val="en-GB" w:eastAsia="sv-SE"/>
              </w:rPr>
              <w:t xml:space="preserve">The additional spectrum emission requirements to be applied by the UE on this uplink. If the field is absent, the UE uses value 0 for the </w:t>
            </w:r>
            <w:r>
              <w:rPr>
                <w:i/>
                <w:szCs w:val="22"/>
                <w:lang w:val="en-GB" w:eastAsia="sv-SE"/>
              </w:rPr>
              <w:t>additionalSpectrumEmission</w:t>
            </w:r>
            <w:r>
              <w:rPr>
                <w:szCs w:val="22"/>
                <w:lang w:val="en-GB" w:eastAsia="sv-SE"/>
              </w:rPr>
              <w:t xml:space="preserve"> (see </w:t>
            </w:r>
            <w:r>
              <w:rPr>
                <w:lang w:val="en-GB" w:eastAsia="sv-SE"/>
              </w:rPr>
              <w:t xml:space="preserve">TS 38.101-1 [15], </w:t>
            </w:r>
            <w:r>
              <w:rPr>
                <w:szCs w:val="22"/>
                <w:lang w:val="en-GB" w:eastAsia="sv-SE"/>
              </w:rPr>
              <w:t xml:space="preserve">table 6.2.3.1-1A, and TS 38.101-2 [39], table 6.2.3.1-2). </w:t>
            </w:r>
            <w:r>
              <w:rPr>
                <w:szCs w:val="18"/>
                <w:lang w:val="en-GB"/>
              </w:rPr>
              <w:t xml:space="preserve">Network configures the same value in </w:t>
            </w:r>
            <w:r>
              <w:rPr>
                <w:i/>
                <w:iCs/>
                <w:szCs w:val="18"/>
                <w:lang w:val="en-GB"/>
              </w:rPr>
              <w:t xml:space="preserve">additionalSpectrumEmission </w:t>
            </w:r>
            <w:r>
              <w:rPr>
                <w:szCs w:val="18"/>
                <w:lang w:val="en-GB"/>
              </w:rPr>
              <w:t xml:space="preserve">for all uplink carrier(s) of the same band with UL configured. The </w:t>
            </w:r>
            <w:r>
              <w:rPr>
                <w:i/>
                <w:iCs/>
                <w:szCs w:val="18"/>
                <w:lang w:val="en-GB"/>
              </w:rPr>
              <w:t xml:space="preserve">additionalSpectrumEmission </w:t>
            </w:r>
            <w:r>
              <w:rPr>
                <w:szCs w:val="18"/>
                <w:lang w:val="en-GB"/>
              </w:rPr>
              <w:t>is applicable for all uplink carriers of the same band with UL configured.</w:t>
            </w:r>
          </w:p>
        </w:tc>
      </w:tr>
      <w:tr w:rsidR="00BF596A" w14:paraId="4D8F1C8B" w14:textId="77777777">
        <w:tc>
          <w:tcPr>
            <w:tcW w:w="14507" w:type="dxa"/>
            <w:tcBorders>
              <w:top w:val="single" w:sz="4" w:space="0" w:color="auto"/>
              <w:left w:val="single" w:sz="4" w:space="0" w:color="auto"/>
              <w:bottom w:val="single" w:sz="4" w:space="0" w:color="auto"/>
              <w:right w:val="single" w:sz="4" w:space="0" w:color="auto"/>
            </w:tcBorders>
          </w:tcPr>
          <w:p w14:paraId="5DC3A2B4" w14:textId="77777777" w:rsidR="00BF596A" w:rsidRDefault="005632DD">
            <w:pPr>
              <w:pStyle w:val="TAL"/>
              <w:rPr>
                <w:szCs w:val="22"/>
                <w:lang w:val="en-GB" w:eastAsia="sv-SE"/>
              </w:rPr>
            </w:pPr>
            <w:r>
              <w:rPr>
                <w:b/>
                <w:i/>
                <w:szCs w:val="22"/>
                <w:lang w:val="en-GB" w:eastAsia="sv-SE"/>
              </w:rPr>
              <w:t>frequencyBandList</w:t>
            </w:r>
          </w:p>
          <w:p w14:paraId="3545B074" w14:textId="77777777" w:rsidR="00BF596A" w:rsidRDefault="005632DD">
            <w:pPr>
              <w:pStyle w:val="TAL"/>
              <w:rPr>
                <w:szCs w:val="22"/>
                <w:lang w:eastAsia="sv-SE"/>
              </w:rPr>
            </w:pPr>
            <w:r>
              <w:rPr>
                <w:szCs w:val="22"/>
                <w:lang w:val="en-GB" w:eastAsia="sv-SE"/>
              </w:rPr>
              <w:t xml:space="preserve">List containing only one frequency band to which this carrier(s) belongs. </w:t>
            </w:r>
            <w:r>
              <w:rPr>
                <w:szCs w:val="22"/>
                <w:lang w:eastAsia="sv-SE"/>
              </w:rPr>
              <w:t>Multiple values are not supported.</w:t>
            </w:r>
          </w:p>
        </w:tc>
      </w:tr>
      <w:tr w:rsidR="00BF596A" w14:paraId="10CDA5BC" w14:textId="77777777">
        <w:tc>
          <w:tcPr>
            <w:tcW w:w="14507" w:type="dxa"/>
            <w:tcBorders>
              <w:top w:val="single" w:sz="4" w:space="0" w:color="auto"/>
              <w:left w:val="single" w:sz="4" w:space="0" w:color="auto"/>
              <w:bottom w:val="single" w:sz="4" w:space="0" w:color="auto"/>
              <w:right w:val="single" w:sz="4" w:space="0" w:color="auto"/>
            </w:tcBorders>
          </w:tcPr>
          <w:p w14:paraId="0646E880" w14:textId="77777777" w:rsidR="00BF596A" w:rsidRDefault="005632DD">
            <w:pPr>
              <w:pStyle w:val="TAL"/>
              <w:rPr>
                <w:szCs w:val="22"/>
                <w:lang w:val="en-GB" w:eastAsia="sv-SE"/>
              </w:rPr>
            </w:pPr>
            <w:r>
              <w:rPr>
                <w:b/>
                <w:i/>
                <w:szCs w:val="22"/>
                <w:lang w:val="en-GB" w:eastAsia="sv-SE"/>
              </w:rPr>
              <w:t>frequencyShift7p5khz</w:t>
            </w:r>
          </w:p>
          <w:p w14:paraId="69522E78" w14:textId="77777777" w:rsidR="00BF596A" w:rsidRDefault="005632DD">
            <w:pPr>
              <w:pStyle w:val="TAL"/>
              <w:rPr>
                <w:szCs w:val="22"/>
                <w:lang w:val="en-GB" w:eastAsia="sv-SE"/>
              </w:rPr>
            </w:pPr>
            <w:r>
              <w:rPr>
                <w:szCs w:val="22"/>
                <w:lang w:val="en-GB" w:eastAsia="sv-SE"/>
              </w:rPr>
              <w:t>Enable the NR UL transmission with a 7.5 kHz shift to the LTE raster. If the field is absent, the frequency shift is disabled.</w:t>
            </w:r>
          </w:p>
        </w:tc>
      </w:tr>
      <w:tr w:rsidR="00BF596A" w14:paraId="653EA3F0" w14:textId="77777777">
        <w:tc>
          <w:tcPr>
            <w:tcW w:w="14507" w:type="dxa"/>
            <w:tcBorders>
              <w:top w:val="single" w:sz="4" w:space="0" w:color="auto"/>
              <w:left w:val="single" w:sz="4" w:space="0" w:color="auto"/>
              <w:bottom w:val="single" w:sz="4" w:space="0" w:color="auto"/>
              <w:right w:val="single" w:sz="4" w:space="0" w:color="auto"/>
            </w:tcBorders>
          </w:tcPr>
          <w:p w14:paraId="3C5BE59A" w14:textId="77777777" w:rsidR="00BF596A" w:rsidRDefault="005632DD">
            <w:pPr>
              <w:pStyle w:val="TAL"/>
              <w:rPr>
                <w:szCs w:val="22"/>
                <w:lang w:val="en-GB" w:eastAsia="sv-SE"/>
              </w:rPr>
            </w:pPr>
            <w:r>
              <w:rPr>
                <w:b/>
                <w:i/>
                <w:szCs w:val="22"/>
                <w:lang w:val="en-GB" w:eastAsia="sv-SE"/>
              </w:rPr>
              <w:t>p-Max</w:t>
            </w:r>
          </w:p>
          <w:p w14:paraId="2C8429A7" w14:textId="77777777" w:rsidR="00BF596A" w:rsidRDefault="005632DD">
            <w:pPr>
              <w:pStyle w:val="TAL"/>
              <w:rPr>
                <w:szCs w:val="22"/>
                <w:lang w:val="en-GB" w:eastAsia="sv-SE"/>
              </w:rPr>
            </w:pPr>
            <w:r>
              <w:rPr>
                <w:szCs w:val="22"/>
                <w:lang w:val="en-GB" w:eastAsia="sv-SE"/>
              </w:rPr>
              <w:t xml:space="preserve">Maximum transmit power allowed in this serving cell. The maximum transmit power that the UE may use on this serving cell may be additionally limited by </w:t>
            </w:r>
            <w:r>
              <w:rPr>
                <w:i/>
                <w:szCs w:val="22"/>
                <w:lang w:val="en-GB" w:eastAsia="sv-SE"/>
              </w:rPr>
              <w:t>p-NR-FR1</w:t>
            </w:r>
            <w:r>
              <w:rPr>
                <w:szCs w:val="22"/>
                <w:lang w:val="en-GB" w:eastAsia="sv-SE"/>
              </w:rPr>
              <w:t xml:space="preserve"> (configured for the cell group) and by </w:t>
            </w:r>
            <w:r>
              <w:rPr>
                <w:i/>
                <w:szCs w:val="22"/>
                <w:lang w:val="en-GB" w:eastAsia="sv-SE"/>
              </w:rPr>
              <w:t>p-UE-FR1</w:t>
            </w:r>
            <w:r>
              <w:rPr>
                <w:szCs w:val="22"/>
                <w:lang w:val="en-GB" w:eastAsia="sv-SE"/>
              </w:rPr>
              <w:t xml:space="preserve"> (configured total for all serving cells operating on FR1). If absent, the UE applies the maximum power according to TS 38.101-1 [15] </w:t>
            </w:r>
            <w:r>
              <w:rPr>
                <w:lang w:val="en-GB" w:eastAsia="sv-SE"/>
              </w:rPr>
              <w:t>in case of an FR1 cell or TS 38.101-2 [39] in case of an FR2 cell</w:t>
            </w:r>
            <w:r>
              <w:rPr>
                <w:szCs w:val="22"/>
                <w:lang w:val="en-GB" w:eastAsia="sv-SE"/>
              </w:rPr>
              <w:t xml:space="preserve">. In this release of the specification, if p-Max is present on a carrier frequency in FR2, the UE shall ignore the field and applies the maximum power according to TS 38.101-2 [39]. Value in dBm. </w:t>
            </w:r>
            <w:r>
              <w:rPr>
                <w:szCs w:val="22"/>
                <w:lang w:val="en-GB" w:eastAsia="en-GB"/>
              </w:rPr>
              <w:t>This field is ignored by IAB-MT, the IAB-MT applies output power and emissions requirements, as specified in TS 38.174 [63]</w:t>
            </w:r>
            <w:r>
              <w:rPr>
                <w:szCs w:val="22"/>
                <w:lang w:val="en-GB" w:eastAsia="sv-SE"/>
              </w:rPr>
              <w:t>.</w:t>
            </w:r>
          </w:p>
        </w:tc>
      </w:tr>
      <w:tr w:rsidR="00BF596A" w14:paraId="774E4C4C" w14:textId="77777777">
        <w:tc>
          <w:tcPr>
            <w:tcW w:w="14507" w:type="dxa"/>
            <w:tcBorders>
              <w:top w:val="single" w:sz="4" w:space="0" w:color="auto"/>
              <w:left w:val="single" w:sz="4" w:space="0" w:color="auto"/>
              <w:bottom w:val="single" w:sz="4" w:space="0" w:color="auto"/>
              <w:right w:val="single" w:sz="4" w:space="0" w:color="auto"/>
            </w:tcBorders>
          </w:tcPr>
          <w:p w14:paraId="2F2417D6" w14:textId="77777777" w:rsidR="00BF596A" w:rsidRDefault="005632DD">
            <w:pPr>
              <w:pStyle w:val="TAL"/>
              <w:rPr>
                <w:szCs w:val="22"/>
                <w:lang w:val="en-GB" w:eastAsia="sv-SE"/>
              </w:rPr>
            </w:pPr>
            <w:r>
              <w:rPr>
                <w:b/>
                <w:i/>
                <w:szCs w:val="22"/>
                <w:lang w:val="en-GB" w:eastAsia="sv-SE"/>
              </w:rPr>
              <w:t>scs-SpecificCarrierList</w:t>
            </w:r>
          </w:p>
          <w:p w14:paraId="16B34AEE" w14:textId="77777777" w:rsidR="00BF596A" w:rsidRDefault="005632DD">
            <w:pPr>
              <w:pStyle w:val="TAL"/>
              <w:rPr>
                <w:szCs w:val="22"/>
                <w:lang w:val="en-GB" w:eastAsia="sv-SE"/>
              </w:rPr>
            </w:pPr>
            <w:r>
              <w:rPr>
                <w:szCs w:val="22"/>
                <w:lang w:val="en-GB" w:eastAsia="sv-SE"/>
              </w:rPr>
              <w:t xml:space="preserve">A set of carriers for different subcarrier spacings (numerologies). Defined in relation to Point A. The network configures a </w:t>
            </w:r>
            <w:r>
              <w:rPr>
                <w:i/>
                <w:lang w:val="en-GB" w:eastAsia="sv-SE"/>
              </w:rPr>
              <w:t>scs-SpecificCarrier</w:t>
            </w:r>
            <w:r>
              <w:rPr>
                <w:szCs w:val="22"/>
                <w:lang w:val="en-GB" w:eastAsia="sv-SE"/>
              </w:rPr>
              <w:t xml:space="preserve"> at least for each numerology (SCS) that is used e.g. in a BWP (see TS 38.211 [16], clause 5.3).</w:t>
            </w:r>
          </w:p>
        </w:tc>
      </w:tr>
    </w:tbl>
    <w:p w14:paraId="11D1F68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E14B69" w14:textId="77777777">
        <w:tc>
          <w:tcPr>
            <w:tcW w:w="4027" w:type="dxa"/>
            <w:tcBorders>
              <w:top w:val="single" w:sz="4" w:space="0" w:color="auto"/>
              <w:left w:val="single" w:sz="4" w:space="0" w:color="auto"/>
              <w:bottom w:val="single" w:sz="4" w:space="0" w:color="auto"/>
              <w:right w:val="single" w:sz="4" w:space="0" w:color="auto"/>
            </w:tcBorders>
          </w:tcPr>
          <w:p w14:paraId="3EEB305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AA8C9D" w14:textId="77777777" w:rsidR="00BF596A" w:rsidRDefault="005632DD">
            <w:pPr>
              <w:pStyle w:val="TAH"/>
              <w:rPr>
                <w:lang w:eastAsia="sv-SE"/>
              </w:rPr>
            </w:pPr>
            <w:r>
              <w:rPr>
                <w:lang w:eastAsia="sv-SE"/>
              </w:rPr>
              <w:t>Explanation</w:t>
            </w:r>
          </w:p>
        </w:tc>
      </w:tr>
      <w:tr w:rsidR="00BF596A" w14:paraId="5A97334F" w14:textId="77777777">
        <w:tc>
          <w:tcPr>
            <w:tcW w:w="4027" w:type="dxa"/>
            <w:tcBorders>
              <w:top w:val="single" w:sz="4" w:space="0" w:color="auto"/>
              <w:left w:val="single" w:sz="4" w:space="0" w:color="auto"/>
              <w:bottom w:val="single" w:sz="4" w:space="0" w:color="auto"/>
              <w:right w:val="single" w:sz="4" w:space="0" w:color="auto"/>
            </w:tcBorders>
          </w:tcPr>
          <w:p w14:paraId="5A16D5F5" w14:textId="77777777" w:rsidR="00BF596A" w:rsidRDefault="005632DD">
            <w:pPr>
              <w:pStyle w:val="TAL"/>
              <w:rPr>
                <w:i/>
                <w:lang w:eastAsia="sv-SE"/>
              </w:rPr>
            </w:pPr>
            <w:r>
              <w:rPr>
                <w:i/>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391AF78A"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 supplementary uplink (SUL). It is absent, Need R, otherwise (if this </w:t>
            </w:r>
            <w:r>
              <w:rPr>
                <w:i/>
                <w:lang w:val="en-GB" w:eastAsia="sv-SE"/>
              </w:rPr>
              <w:t>FrequencyInfoUL</w:t>
            </w:r>
            <w:r>
              <w:rPr>
                <w:lang w:val="en-GB" w:eastAsia="sv-SE"/>
              </w:rPr>
              <w:t xml:space="preserve"> is for an unpaired UL (TDD).</w:t>
            </w:r>
          </w:p>
        </w:tc>
      </w:tr>
      <w:tr w:rsidR="00BF596A" w14:paraId="75619815" w14:textId="77777777">
        <w:tc>
          <w:tcPr>
            <w:tcW w:w="4027" w:type="dxa"/>
            <w:tcBorders>
              <w:top w:val="single" w:sz="4" w:space="0" w:color="auto"/>
              <w:left w:val="single" w:sz="4" w:space="0" w:color="auto"/>
              <w:bottom w:val="single" w:sz="4" w:space="0" w:color="auto"/>
              <w:right w:val="single" w:sz="4" w:space="0" w:color="auto"/>
            </w:tcBorders>
          </w:tcPr>
          <w:p w14:paraId="75985728" w14:textId="77777777" w:rsidR="00BF596A" w:rsidRDefault="005632DD">
            <w:pPr>
              <w:pStyle w:val="TAL"/>
              <w:rPr>
                <w:i/>
                <w:lang w:eastAsia="sv-SE"/>
              </w:rPr>
            </w:pPr>
            <w:r>
              <w:rPr>
                <w:i/>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7054843A"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w:t>
            </w:r>
            <w:r>
              <w:rPr>
                <w:lang w:val="en-GB" w:eastAsia="sv-SE"/>
              </w:rPr>
              <w:t xml:space="preserve"> is for the paired UL for a DL (defined in a </w:t>
            </w:r>
            <w:r>
              <w:rPr>
                <w:i/>
                <w:lang w:val="en-GB" w:eastAsia="sv-SE"/>
              </w:rPr>
              <w:t>FrequencyInfoDL</w:t>
            </w:r>
            <w:r>
              <w:rPr>
                <w:lang w:val="en-GB" w:eastAsia="sv-SE"/>
              </w:rPr>
              <w:t xml:space="preserve">), or if this </w:t>
            </w:r>
            <w:r>
              <w:rPr>
                <w:i/>
                <w:lang w:val="en-GB" w:eastAsia="sv-SE"/>
              </w:rPr>
              <w:t>FrequencyInfoUL</w:t>
            </w:r>
            <w:r>
              <w:rPr>
                <w:lang w:val="en-GB" w:eastAsia="sv-SE"/>
              </w:rPr>
              <w:t xml:space="preserve"> is for an unpaired UL (TDD) in certain bands (as defined in clause 5.4.2.1 of TS 38.101-1 and in clause 5.4.2.1 of TS 38.104 [12]), or if this </w:t>
            </w:r>
            <w:r>
              <w:rPr>
                <w:i/>
                <w:lang w:val="en-GB" w:eastAsia="sv-SE"/>
              </w:rPr>
              <w:t>FrequencyInfoUL</w:t>
            </w:r>
            <w:r>
              <w:rPr>
                <w:lang w:val="en-GB" w:eastAsia="sv-SE"/>
              </w:rPr>
              <w:t xml:space="preserve"> is for a supplementary uplink (SUL). </w:t>
            </w:r>
            <w:r>
              <w:rPr>
                <w:lang w:eastAsia="sv-SE"/>
              </w:rPr>
              <w:t>It is absent, Need R, otherwise.</w:t>
            </w:r>
          </w:p>
        </w:tc>
      </w:tr>
    </w:tbl>
    <w:p w14:paraId="3C1456F0" w14:textId="77777777" w:rsidR="00BF596A" w:rsidRDefault="00BF596A"/>
    <w:p w14:paraId="73581205" w14:textId="77777777" w:rsidR="00BF596A" w:rsidRDefault="005632DD">
      <w:pPr>
        <w:pStyle w:val="4"/>
        <w:rPr>
          <w:i/>
          <w:iCs/>
        </w:rPr>
      </w:pPr>
      <w:bookmarkStart w:id="557" w:name="_Toc60777241"/>
      <w:bookmarkStart w:id="558" w:name="_Toc83740196"/>
      <w:r>
        <w:rPr>
          <w:i/>
          <w:iCs/>
        </w:rPr>
        <w:t>–</w:t>
      </w:r>
      <w:r>
        <w:rPr>
          <w:i/>
          <w:iCs/>
        </w:rPr>
        <w:tab/>
        <w:t>FrequencyInfoUL-SIB</w:t>
      </w:r>
      <w:bookmarkEnd w:id="557"/>
      <w:bookmarkEnd w:id="558"/>
    </w:p>
    <w:p w14:paraId="14B84C0B" w14:textId="77777777" w:rsidR="00BF596A" w:rsidRDefault="005632DD">
      <w:r>
        <w:t xml:space="preserve">The IE </w:t>
      </w:r>
      <w:r>
        <w:rPr>
          <w:i/>
        </w:rPr>
        <w:t xml:space="preserve">FrequencyInfoUL-SIB </w:t>
      </w:r>
      <w:r>
        <w:t>provides basic parameters of an uplink carrier and transmission thereon.</w:t>
      </w:r>
    </w:p>
    <w:p w14:paraId="7D4A1025" w14:textId="77777777" w:rsidR="00BF596A" w:rsidRDefault="005632DD">
      <w:pPr>
        <w:pStyle w:val="TH"/>
        <w:rPr>
          <w:bCs/>
          <w:i/>
          <w:iCs/>
          <w:lang w:val="en-GB"/>
        </w:rPr>
      </w:pPr>
      <w:r>
        <w:rPr>
          <w:bCs/>
          <w:i/>
          <w:iCs/>
          <w:lang w:val="en-GB"/>
        </w:rPr>
        <w:t xml:space="preserve">FrequencyInfoUL-SIB </w:t>
      </w:r>
      <w:r>
        <w:rPr>
          <w:bCs/>
          <w:iCs/>
          <w:lang w:val="en-GB"/>
        </w:rPr>
        <w:t>information element</w:t>
      </w:r>
    </w:p>
    <w:p w14:paraId="1D5A4697" w14:textId="77777777" w:rsidR="00BF596A" w:rsidRDefault="005632DD">
      <w:pPr>
        <w:pStyle w:val="PL"/>
        <w:rPr>
          <w:color w:val="808080"/>
        </w:rPr>
      </w:pPr>
      <w:r>
        <w:rPr>
          <w:color w:val="808080"/>
        </w:rPr>
        <w:t>-- ASN1START</w:t>
      </w:r>
    </w:p>
    <w:p w14:paraId="2B52DF1B" w14:textId="77777777" w:rsidR="00BF596A" w:rsidRDefault="005632DD">
      <w:pPr>
        <w:pStyle w:val="PL"/>
        <w:rPr>
          <w:color w:val="808080"/>
        </w:rPr>
      </w:pPr>
      <w:r>
        <w:rPr>
          <w:color w:val="808080"/>
        </w:rPr>
        <w:t>-- TAG-FREQUENCYINFOUL-SIB-START</w:t>
      </w:r>
    </w:p>
    <w:p w14:paraId="2545D6E4" w14:textId="77777777" w:rsidR="00BF596A" w:rsidRDefault="00BF596A">
      <w:pPr>
        <w:pStyle w:val="PL"/>
      </w:pPr>
    </w:p>
    <w:p w14:paraId="0351B8A1" w14:textId="77777777" w:rsidR="00BF596A" w:rsidRDefault="005632DD">
      <w:pPr>
        <w:pStyle w:val="PL"/>
      </w:pPr>
      <w:r>
        <w:t xml:space="preserve">FrequencyInfoUL-SIB ::=                 </w:t>
      </w:r>
      <w:r>
        <w:rPr>
          <w:color w:val="993366"/>
        </w:rPr>
        <w:t>SEQUENCE</w:t>
      </w:r>
      <w:r>
        <w:t xml:space="preserve"> {</w:t>
      </w:r>
    </w:p>
    <w:p w14:paraId="7124BD1F" w14:textId="77777777" w:rsidR="00BF596A" w:rsidRDefault="005632DD">
      <w:pPr>
        <w:pStyle w:val="PL"/>
        <w:rPr>
          <w:color w:val="808080"/>
        </w:rPr>
      </w:pPr>
      <w:r>
        <w:t xml:space="preserve">    frequencyBandList                   MultiFrequencyBandListNR-SIB                            </w:t>
      </w:r>
      <w:r>
        <w:rPr>
          <w:color w:val="993366"/>
        </w:rPr>
        <w:t>OPTIONAL</w:t>
      </w:r>
      <w:r>
        <w:t xml:space="preserve">,   </w:t>
      </w:r>
      <w:r>
        <w:rPr>
          <w:color w:val="808080"/>
        </w:rPr>
        <w:t>-- Cond FDD-OrSUL</w:t>
      </w:r>
    </w:p>
    <w:p w14:paraId="297836CA" w14:textId="77777777" w:rsidR="00BF596A" w:rsidRDefault="005632DD">
      <w:pPr>
        <w:pStyle w:val="PL"/>
        <w:rPr>
          <w:color w:val="808080"/>
        </w:rPr>
      </w:pPr>
      <w:r>
        <w:t xml:space="preserve">    absoluteFrequencyPointA             ARFCN-ValueNR                                           </w:t>
      </w:r>
      <w:r>
        <w:rPr>
          <w:color w:val="993366"/>
        </w:rPr>
        <w:t>OPTIONAL</w:t>
      </w:r>
      <w:r>
        <w:t xml:space="preserve">,   </w:t>
      </w:r>
      <w:r>
        <w:rPr>
          <w:color w:val="808080"/>
        </w:rPr>
        <w:t>-- Cond FDD-OrSUL</w:t>
      </w:r>
    </w:p>
    <w:p w14:paraId="03DABCC7" w14:textId="77777777" w:rsidR="00BF596A" w:rsidRDefault="005632DD">
      <w:pPr>
        <w:pStyle w:val="PL"/>
      </w:pPr>
      <w:r>
        <w:t xml:space="preserve">    scs-SpecificCarrierList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7988C627" w14:textId="77777777" w:rsidR="00BF596A" w:rsidRDefault="005632DD">
      <w:pPr>
        <w:pStyle w:val="PL"/>
        <w:rPr>
          <w:color w:val="808080"/>
        </w:rPr>
      </w:pPr>
      <w:r>
        <w:lastRenderedPageBreak/>
        <w:t xml:space="preserve">    p-Max                               P-Max                                                   </w:t>
      </w:r>
      <w:r>
        <w:rPr>
          <w:color w:val="993366"/>
        </w:rPr>
        <w:t>OPTIONAL</w:t>
      </w:r>
      <w:r>
        <w:t xml:space="preserve">,   </w:t>
      </w:r>
      <w:r>
        <w:rPr>
          <w:color w:val="808080"/>
        </w:rPr>
        <w:t>-- Need S</w:t>
      </w:r>
    </w:p>
    <w:p w14:paraId="0F26B849" w14:textId="77777777" w:rsidR="00BF596A" w:rsidRDefault="005632DD">
      <w:pPr>
        <w:pStyle w:val="PL"/>
        <w:rPr>
          <w:color w:val="808080"/>
        </w:rPr>
      </w:pPr>
      <w:r>
        <w:t xml:space="preserve">    frequencyShift7p5khz                </w:t>
      </w:r>
      <w:r>
        <w:rPr>
          <w:color w:val="993366"/>
        </w:rPr>
        <w:t>ENUMERATED</w:t>
      </w:r>
      <w:r>
        <w:t xml:space="preserve"> {true}                                       </w:t>
      </w:r>
      <w:r>
        <w:rPr>
          <w:color w:val="993366"/>
        </w:rPr>
        <w:t>OPTIONAL</w:t>
      </w:r>
      <w:r>
        <w:t xml:space="preserve">,   </w:t>
      </w:r>
      <w:r>
        <w:rPr>
          <w:color w:val="808080"/>
        </w:rPr>
        <w:t>-- Cond FDD-TDD-OrSUL-Optional</w:t>
      </w:r>
    </w:p>
    <w:p w14:paraId="5B789492" w14:textId="77777777" w:rsidR="00BF596A" w:rsidRDefault="005632DD">
      <w:pPr>
        <w:pStyle w:val="PL"/>
      </w:pPr>
      <w:r>
        <w:t xml:space="preserve">    ...</w:t>
      </w:r>
    </w:p>
    <w:p w14:paraId="3BE88CE4" w14:textId="77777777" w:rsidR="00BF596A" w:rsidRDefault="005632DD">
      <w:pPr>
        <w:pStyle w:val="PL"/>
      </w:pPr>
      <w:r>
        <w:t>}</w:t>
      </w:r>
    </w:p>
    <w:p w14:paraId="6371D739" w14:textId="77777777" w:rsidR="00BF596A" w:rsidRDefault="00BF596A">
      <w:pPr>
        <w:pStyle w:val="PL"/>
      </w:pPr>
    </w:p>
    <w:p w14:paraId="215AA217" w14:textId="77777777" w:rsidR="00BF596A" w:rsidRDefault="005632DD">
      <w:pPr>
        <w:pStyle w:val="PL"/>
        <w:rPr>
          <w:color w:val="808080"/>
        </w:rPr>
      </w:pPr>
      <w:r>
        <w:rPr>
          <w:color w:val="808080"/>
        </w:rPr>
        <w:t>-- TAG-FREQUENCYINFOUL-SIB-STOP</w:t>
      </w:r>
    </w:p>
    <w:p w14:paraId="2D0913EA" w14:textId="77777777" w:rsidR="00BF596A" w:rsidRDefault="005632DD">
      <w:pPr>
        <w:pStyle w:val="PL"/>
        <w:rPr>
          <w:color w:val="808080"/>
        </w:rPr>
      </w:pPr>
      <w:r>
        <w:rPr>
          <w:color w:val="808080"/>
        </w:rPr>
        <w:t>-- ASN1STOP</w:t>
      </w:r>
    </w:p>
    <w:p w14:paraId="504DBD6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AB991B" w14:textId="77777777">
        <w:tc>
          <w:tcPr>
            <w:tcW w:w="14173" w:type="dxa"/>
            <w:tcBorders>
              <w:top w:val="single" w:sz="4" w:space="0" w:color="auto"/>
              <w:left w:val="single" w:sz="4" w:space="0" w:color="auto"/>
              <w:bottom w:val="single" w:sz="4" w:space="0" w:color="auto"/>
              <w:right w:val="single" w:sz="4" w:space="0" w:color="auto"/>
            </w:tcBorders>
          </w:tcPr>
          <w:p w14:paraId="516786CF" w14:textId="77777777" w:rsidR="00BF596A" w:rsidRDefault="005632DD">
            <w:pPr>
              <w:pStyle w:val="TAH"/>
              <w:rPr>
                <w:i/>
                <w:lang w:eastAsia="sv-SE"/>
              </w:rPr>
            </w:pPr>
            <w:r>
              <w:rPr>
                <w:i/>
                <w:lang w:eastAsia="sv-SE"/>
              </w:rPr>
              <w:t xml:space="preserve">FrequencyInfoUL-SIB </w:t>
            </w:r>
            <w:r>
              <w:rPr>
                <w:lang w:eastAsia="sv-SE"/>
              </w:rPr>
              <w:t>field descriptions</w:t>
            </w:r>
          </w:p>
        </w:tc>
      </w:tr>
      <w:tr w:rsidR="00BF596A" w14:paraId="60F33D70" w14:textId="77777777">
        <w:tc>
          <w:tcPr>
            <w:tcW w:w="14173" w:type="dxa"/>
            <w:tcBorders>
              <w:top w:val="single" w:sz="4" w:space="0" w:color="auto"/>
              <w:left w:val="single" w:sz="4" w:space="0" w:color="auto"/>
              <w:bottom w:val="single" w:sz="4" w:space="0" w:color="auto"/>
              <w:right w:val="single" w:sz="4" w:space="0" w:color="auto"/>
            </w:tcBorders>
          </w:tcPr>
          <w:p w14:paraId="511D557C" w14:textId="77777777" w:rsidR="00BF596A" w:rsidRDefault="005632DD">
            <w:pPr>
              <w:pStyle w:val="TAL"/>
              <w:rPr>
                <w:b/>
                <w:i/>
                <w:lang w:val="en-GB" w:eastAsia="sv-SE"/>
              </w:rPr>
            </w:pPr>
            <w:r>
              <w:rPr>
                <w:b/>
                <w:i/>
                <w:lang w:val="en-GB" w:eastAsia="sv-SE"/>
              </w:rPr>
              <w:t>absoluteFrequencyPointA</w:t>
            </w:r>
          </w:p>
          <w:p w14:paraId="6D65441F" w14:textId="77777777" w:rsidR="00BF596A" w:rsidRDefault="005632DD">
            <w:pPr>
              <w:pStyle w:val="TAL"/>
              <w:rPr>
                <w:lang w:val="en-GB" w:eastAsia="sv-SE"/>
              </w:rPr>
            </w:pPr>
            <w:r>
              <w:rPr>
                <w:lang w:val="en-GB" w:eastAsia="sv-SE"/>
              </w:rPr>
              <w:t xml:space="preserve">Absolute frequency of the reference resource block (Common RB 0). Its lowest subcarrier is also known as Point A. Note that the lower edge of the actual carrier is not defined by this field but rather in the </w:t>
            </w:r>
            <w:r>
              <w:rPr>
                <w:i/>
                <w:lang w:val="en-GB" w:eastAsia="sv-SE"/>
              </w:rPr>
              <w:t>scs-SpecificCarrierList</w:t>
            </w:r>
            <w:r>
              <w:rPr>
                <w:lang w:val="en-GB" w:eastAsia="sv-SE"/>
              </w:rPr>
              <w:t xml:space="preserve"> (see TS 38.211 [16], clause 4.4.4.2).</w:t>
            </w:r>
          </w:p>
        </w:tc>
      </w:tr>
      <w:tr w:rsidR="00BF596A" w14:paraId="46B130FB" w14:textId="77777777">
        <w:tc>
          <w:tcPr>
            <w:tcW w:w="14173" w:type="dxa"/>
            <w:tcBorders>
              <w:top w:val="single" w:sz="4" w:space="0" w:color="auto"/>
              <w:left w:val="single" w:sz="4" w:space="0" w:color="auto"/>
              <w:bottom w:val="single" w:sz="4" w:space="0" w:color="auto"/>
              <w:right w:val="single" w:sz="4" w:space="0" w:color="auto"/>
            </w:tcBorders>
          </w:tcPr>
          <w:p w14:paraId="6E88EC58" w14:textId="77777777" w:rsidR="00BF596A" w:rsidRDefault="005632DD">
            <w:pPr>
              <w:pStyle w:val="TAL"/>
              <w:rPr>
                <w:b/>
                <w:i/>
                <w:lang w:val="en-GB" w:eastAsia="sv-SE"/>
              </w:rPr>
            </w:pPr>
            <w:r>
              <w:rPr>
                <w:b/>
                <w:i/>
                <w:lang w:val="en-GB" w:eastAsia="sv-SE"/>
              </w:rPr>
              <w:t>frequencyBandList</w:t>
            </w:r>
          </w:p>
          <w:p w14:paraId="15DFD313" w14:textId="77777777" w:rsidR="00BF596A" w:rsidRDefault="005632DD">
            <w:pPr>
              <w:pStyle w:val="TAL"/>
              <w:rPr>
                <w:lang w:val="en-GB" w:eastAsia="sv-SE"/>
              </w:rPr>
            </w:pPr>
            <w:r>
              <w:rPr>
                <w:lang w:val="en-GB" w:eastAsia="sv-SE"/>
              </w:rPr>
              <w:t xml:space="preserve">Provides the frequency band indicator and a list of </w:t>
            </w:r>
            <w:r>
              <w:rPr>
                <w:i/>
                <w:lang w:val="en-GB" w:eastAsia="sv-SE"/>
              </w:rPr>
              <w:t>additionalPmax</w:t>
            </w:r>
            <w:r>
              <w:rPr>
                <w:lang w:val="en-GB" w:eastAsia="sv-SE"/>
              </w:rPr>
              <w:t xml:space="preserve"> and </w:t>
            </w:r>
            <w:r>
              <w:rPr>
                <w:i/>
                <w:lang w:val="en-GB" w:eastAsia="sv-SE"/>
              </w:rPr>
              <w:t>additionalSpectrumEmission</w:t>
            </w:r>
            <w:r>
              <w:rPr>
                <w:lang w:val="en-GB" w:eastAsia="sv-SE"/>
              </w:rPr>
              <w:t xml:space="preserve"> values as defined in TS 38.101-1 [15], table 6.2.3.1-1, and TS 38.101-2 [39], table 6.2.3.1-2. The UE shall apply the first listed band which it supports in the </w:t>
            </w:r>
            <w:r>
              <w:rPr>
                <w:i/>
                <w:lang w:val="en-GB" w:eastAsia="sv-SE"/>
              </w:rPr>
              <w:t>frequencyBandList</w:t>
            </w:r>
            <w:r>
              <w:rPr>
                <w:lang w:val="en-GB" w:eastAsia="sv-SE"/>
              </w:rPr>
              <w:t xml:space="preserve"> field. </w:t>
            </w:r>
          </w:p>
        </w:tc>
      </w:tr>
      <w:tr w:rsidR="00BF596A" w14:paraId="232FFE02" w14:textId="77777777">
        <w:tc>
          <w:tcPr>
            <w:tcW w:w="14173" w:type="dxa"/>
            <w:tcBorders>
              <w:top w:val="single" w:sz="4" w:space="0" w:color="auto"/>
              <w:left w:val="single" w:sz="4" w:space="0" w:color="auto"/>
              <w:bottom w:val="single" w:sz="4" w:space="0" w:color="auto"/>
              <w:right w:val="single" w:sz="4" w:space="0" w:color="auto"/>
            </w:tcBorders>
          </w:tcPr>
          <w:p w14:paraId="16B0E60D" w14:textId="77777777" w:rsidR="00BF596A" w:rsidRDefault="005632DD">
            <w:pPr>
              <w:pStyle w:val="TAL"/>
              <w:rPr>
                <w:b/>
                <w:i/>
                <w:lang w:val="en-GB" w:eastAsia="sv-SE"/>
              </w:rPr>
            </w:pPr>
            <w:r>
              <w:rPr>
                <w:b/>
                <w:i/>
                <w:lang w:val="en-GB" w:eastAsia="sv-SE"/>
              </w:rPr>
              <w:t>frequencyShift7p5khz</w:t>
            </w:r>
          </w:p>
          <w:p w14:paraId="1B764489" w14:textId="77777777" w:rsidR="00BF596A" w:rsidRDefault="005632DD">
            <w:pPr>
              <w:pStyle w:val="TAL"/>
              <w:rPr>
                <w:lang w:val="en-GB" w:eastAsia="sv-SE"/>
              </w:rPr>
            </w:pPr>
            <w:r>
              <w:rPr>
                <w:lang w:val="en-GB" w:eastAsia="sv-SE"/>
              </w:rPr>
              <w:t>Enable the NR UL transmission with a 7.5 kHz shift to the LTE raster. If the field is absent, the frequency shift is disabled.</w:t>
            </w:r>
          </w:p>
        </w:tc>
      </w:tr>
      <w:tr w:rsidR="00BF596A" w14:paraId="27ACD7C8" w14:textId="77777777">
        <w:tc>
          <w:tcPr>
            <w:tcW w:w="14173" w:type="dxa"/>
            <w:tcBorders>
              <w:top w:val="single" w:sz="4" w:space="0" w:color="auto"/>
              <w:left w:val="single" w:sz="4" w:space="0" w:color="auto"/>
              <w:bottom w:val="single" w:sz="4" w:space="0" w:color="auto"/>
              <w:right w:val="single" w:sz="4" w:space="0" w:color="auto"/>
            </w:tcBorders>
          </w:tcPr>
          <w:p w14:paraId="03305C16" w14:textId="77777777" w:rsidR="00BF596A" w:rsidRDefault="005632DD">
            <w:pPr>
              <w:pStyle w:val="TAL"/>
              <w:rPr>
                <w:lang w:val="en-GB" w:eastAsia="sv-SE"/>
              </w:rPr>
            </w:pPr>
            <w:r>
              <w:rPr>
                <w:b/>
                <w:i/>
                <w:lang w:val="en-GB" w:eastAsia="sv-SE"/>
              </w:rPr>
              <w:t>p-Ma</w:t>
            </w:r>
            <w:r>
              <w:rPr>
                <w:lang w:val="en-GB" w:eastAsia="sv-SE"/>
              </w:rPr>
              <w:t>x</w:t>
            </w:r>
          </w:p>
          <w:p w14:paraId="714964CC" w14:textId="77777777" w:rsidR="00BF596A" w:rsidRDefault="005632DD">
            <w:pPr>
              <w:pStyle w:val="TAL"/>
              <w:rPr>
                <w:lang w:val="en-GB" w:eastAsia="sv-SE"/>
              </w:rPr>
            </w:pPr>
            <w:r>
              <w:rPr>
                <w:lang w:val="en-GB" w:eastAsia="sv-SE"/>
              </w:rPr>
              <w:t>Value in dBm applicable for the cell. If absent the UE applies the maximum power according to TS 38.101-1 [15] in case of an FR1 cell or TS 38.101-2 [39] in case of an FR2 cell. In this release of the specification, if p-Max is present on a carrier frequency in FR2, the UE shall ignore the field and applies the maximum power according to TS 38.101-2 [39].</w:t>
            </w:r>
            <w:r>
              <w:rPr>
                <w:szCs w:val="22"/>
                <w:lang w:val="en-GB" w:eastAsia="en-GB"/>
              </w:rPr>
              <w:t xml:space="preserve"> This field is ignored by IAB-MT, the IAB-MT applies output power and emissions requirements, as specified in TS 38.174 [63]</w:t>
            </w:r>
            <w:r>
              <w:rPr>
                <w:szCs w:val="22"/>
                <w:lang w:val="en-GB" w:eastAsia="sv-SE"/>
              </w:rPr>
              <w:t>.</w:t>
            </w:r>
          </w:p>
        </w:tc>
      </w:tr>
      <w:tr w:rsidR="00BF596A" w14:paraId="03087043" w14:textId="77777777">
        <w:tc>
          <w:tcPr>
            <w:tcW w:w="14173" w:type="dxa"/>
            <w:tcBorders>
              <w:top w:val="single" w:sz="4" w:space="0" w:color="auto"/>
              <w:left w:val="single" w:sz="4" w:space="0" w:color="auto"/>
              <w:bottom w:val="single" w:sz="4" w:space="0" w:color="auto"/>
              <w:right w:val="single" w:sz="4" w:space="0" w:color="auto"/>
            </w:tcBorders>
          </w:tcPr>
          <w:p w14:paraId="2CDECCD4" w14:textId="77777777" w:rsidR="00BF596A" w:rsidRDefault="005632DD">
            <w:pPr>
              <w:pStyle w:val="TAL"/>
              <w:rPr>
                <w:b/>
                <w:i/>
                <w:lang w:val="en-GB" w:eastAsia="sv-SE"/>
              </w:rPr>
            </w:pPr>
            <w:r>
              <w:rPr>
                <w:b/>
                <w:i/>
                <w:lang w:val="en-GB" w:eastAsia="sv-SE"/>
              </w:rPr>
              <w:t>scs-SpecificCarrierList</w:t>
            </w:r>
          </w:p>
          <w:p w14:paraId="7A64AB31" w14:textId="77777777" w:rsidR="00BF596A" w:rsidRDefault="005632DD">
            <w:pPr>
              <w:pStyle w:val="TAL"/>
              <w:rPr>
                <w:lang w:val="en-GB" w:eastAsia="sv-SE"/>
              </w:rPr>
            </w:pPr>
            <w:r>
              <w:rPr>
                <w:lang w:val="en-GB" w:eastAsia="sv-SE"/>
              </w:rPr>
              <w:t xml:space="preserve">A set of carriers for different subcarrier spacings (numerologies). Defined in relation to Point A (see TS 38.211 [16], clause 5.3). </w:t>
            </w:r>
            <w:r>
              <w:rPr>
                <w:rFonts w:eastAsia="MS Mincho"/>
                <w:szCs w:val="22"/>
                <w:lang w:val="en-GB" w:eastAsia="sv-SE"/>
              </w:rPr>
              <w:t>The network configures this for all SCSs that are used in UL BWPs configured in this serving cell.</w:t>
            </w:r>
          </w:p>
        </w:tc>
      </w:tr>
    </w:tbl>
    <w:p w14:paraId="75C77EB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CF4CEAD" w14:textId="77777777">
        <w:tc>
          <w:tcPr>
            <w:tcW w:w="4027" w:type="dxa"/>
            <w:tcBorders>
              <w:top w:val="single" w:sz="4" w:space="0" w:color="auto"/>
              <w:left w:val="single" w:sz="4" w:space="0" w:color="auto"/>
              <w:bottom w:val="single" w:sz="4" w:space="0" w:color="auto"/>
              <w:right w:val="single" w:sz="4" w:space="0" w:color="auto"/>
            </w:tcBorders>
          </w:tcPr>
          <w:p w14:paraId="01565F6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95A556" w14:textId="77777777" w:rsidR="00BF596A" w:rsidRDefault="005632DD">
            <w:pPr>
              <w:pStyle w:val="TAH"/>
              <w:rPr>
                <w:lang w:eastAsia="sv-SE"/>
              </w:rPr>
            </w:pPr>
            <w:r>
              <w:rPr>
                <w:lang w:eastAsia="sv-SE"/>
              </w:rPr>
              <w:t>Explanation</w:t>
            </w:r>
          </w:p>
        </w:tc>
      </w:tr>
      <w:tr w:rsidR="00BF596A" w14:paraId="59059B7C" w14:textId="77777777">
        <w:tc>
          <w:tcPr>
            <w:tcW w:w="4027" w:type="dxa"/>
            <w:tcBorders>
              <w:top w:val="single" w:sz="4" w:space="0" w:color="auto"/>
              <w:left w:val="single" w:sz="4" w:space="0" w:color="auto"/>
              <w:bottom w:val="single" w:sz="4" w:space="0" w:color="auto"/>
              <w:right w:val="single" w:sz="4" w:space="0" w:color="auto"/>
            </w:tcBorders>
          </w:tcPr>
          <w:p w14:paraId="46A9A082" w14:textId="77777777" w:rsidR="00BF596A" w:rsidRDefault="005632DD">
            <w:pPr>
              <w:pStyle w:val="TAL"/>
              <w:rPr>
                <w:i/>
                <w:iCs/>
                <w:lang w:eastAsia="sv-SE"/>
              </w:rPr>
            </w:pPr>
            <w:r>
              <w:rPr>
                <w:i/>
                <w:iCs/>
                <w:lang w:eastAsia="sv-SE"/>
              </w:rPr>
              <w:t>FDD-OrSUL</w:t>
            </w:r>
          </w:p>
        </w:tc>
        <w:tc>
          <w:tcPr>
            <w:tcW w:w="10146" w:type="dxa"/>
            <w:tcBorders>
              <w:top w:val="single" w:sz="4" w:space="0" w:color="auto"/>
              <w:left w:val="single" w:sz="4" w:space="0" w:color="auto"/>
              <w:bottom w:val="single" w:sz="4" w:space="0" w:color="auto"/>
              <w:right w:val="single" w:sz="4" w:space="0" w:color="auto"/>
            </w:tcBorders>
          </w:tcPr>
          <w:p w14:paraId="747F7703" w14:textId="77777777" w:rsidR="00BF596A" w:rsidRDefault="005632DD">
            <w:pPr>
              <w:pStyle w:val="TAL"/>
              <w:rPr>
                <w:lang w:val="en-GB" w:eastAsia="sv-SE"/>
              </w:rPr>
            </w:pPr>
            <w:r>
              <w:rPr>
                <w:lang w:val="en-GB" w:eastAsia="sv-SE"/>
              </w:rPr>
              <w:t xml:space="preserve">The field is mandatory present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 supplementary uplink (SUL). It is absent otherwise (if this </w:t>
            </w:r>
            <w:r>
              <w:rPr>
                <w:i/>
                <w:lang w:val="en-GB" w:eastAsia="sv-SE"/>
              </w:rPr>
              <w:t>FrequencyInfoUL-SIB</w:t>
            </w:r>
            <w:r>
              <w:rPr>
                <w:lang w:val="en-GB" w:eastAsia="sv-SE"/>
              </w:rPr>
              <w:t xml:space="preserve"> is for an unpaired UL (TDD).</w:t>
            </w:r>
          </w:p>
        </w:tc>
      </w:tr>
      <w:tr w:rsidR="00BF596A" w14:paraId="7372982B" w14:textId="77777777">
        <w:tc>
          <w:tcPr>
            <w:tcW w:w="4027" w:type="dxa"/>
            <w:tcBorders>
              <w:top w:val="single" w:sz="4" w:space="0" w:color="auto"/>
              <w:left w:val="single" w:sz="4" w:space="0" w:color="auto"/>
              <w:bottom w:val="single" w:sz="4" w:space="0" w:color="auto"/>
              <w:right w:val="single" w:sz="4" w:space="0" w:color="auto"/>
            </w:tcBorders>
          </w:tcPr>
          <w:p w14:paraId="472AC561" w14:textId="77777777" w:rsidR="00BF596A" w:rsidRDefault="005632DD">
            <w:pPr>
              <w:pStyle w:val="TAL"/>
              <w:rPr>
                <w:i/>
                <w:iCs/>
                <w:lang w:eastAsia="sv-SE"/>
              </w:rPr>
            </w:pPr>
            <w:r>
              <w:rPr>
                <w:i/>
                <w:iCs/>
                <w:lang w:eastAsia="sv-SE"/>
              </w:rPr>
              <w:t>FDD-TDD-OrSUL-Optional</w:t>
            </w:r>
          </w:p>
        </w:tc>
        <w:tc>
          <w:tcPr>
            <w:tcW w:w="10146" w:type="dxa"/>
            <w:tcBorders>
              <w:top w:val="single" w:sz="4" w:space="0" w:color="auto"/>
              <w:left w:val="single" w:sz="4" w:space="0" w:color="auto"/>
              <w:bottom w:val="single" w:sz="4" w:space="0" w:color="auto"/>
              <w:right w:val="single" w:sz="4" w:space="0" w:color="auto"/>
            </w:tcBorders>
          </w:tcPr>
          <w:p w14:paraId="4EE2F234" w14:textId="77777777" w:rsidR="00BF596A" w:rsidRDefault="005632DD">
            <w:pPr>
              <w:pStyle w:val="TAL"/>
              <w:rPr>
                <w:lang w:eastAsia="sv-SE"/>
              </w:rPr>
            </w:pPr>
            <w:r>
              <w:rPr>
                <w:lang w:val="en-GB" w:eastAsia="sv-SE"/>
              </w:rPr>
              <w:t xml:space="preserve">The field is optionally present, Need R, if this </w:t>
            </w:r>
            <w:r>
              <w:rPr>
                <w:i/>
                <w:lang w:val="en-GB" w:eastAsia="sv-SE"/>
              </w:rPr>
              <w:t>FrequencyInfoUL-SIB</w:t>
            </w:r>
            <w:r>
              <w:rPr>
                <w:lang w:val="en-GB" w:eastAsia="sv-SE"/>
              </w:rPr>
              <w:t xml:space="preserve"> is for the paired UL for a DL (defined in a </w:t>
            </w:r>
            <w:r>
              <w:rPr>
                <w:i/>
                <w:lang w:val="en-GB" w:eastAsia="sv-SE"/>
              </w:rPr>
              <w:t>FrequencyInfoDL-SIB</w:t>
            </w:r>
            <w:r>
              <w:rPr>
                <w:lang w:val="en-GB" w:eastAsia="sv-SE"/>
              </w:rPr>
              <w:t xml:space="preserve">), or if this </w:t>
            </w:r>
            <w:r>
              <w:rPr>
                <w:i/>
                <w:lang w:val="en-GB" w:eastAsia="sv-SE"/>
              </w:rPr>
              <w:t>FrequencyInfoUL-SIB</w:t>
            </w:r>
            <w:r>
              <w:rPr>
                <w:lang w:val="en-GB" w:eastAsia="sv-SE"/>
              </w:rPr>
              <w:t xml:space="preserve"> is for an unpaired UL (TDD) in certain bands (as defined in clause 5.4.2.1 of TS 38.101-1 and in clause 5.4.2.1 of TS 38.104 [12]), or if this </w:t>
            </w:r>
            <w:r>
              <w:rPr>
                <w:i/>
                <w:lang w:val="en-GB" w:eastAsia="sv-SE"/>
              </w:rPr>
              <w:t>FrequencyInfoUL-SIB</w:t>
            </w:r>
            <w:r>
              <w:rPr>
                <w:lang w:val="en-GB" w:eastAsia="sv-SE"/>
              </w:rPr>
              <w:t xml:space="preserve"> is for a supplementary uplink (SUL). </w:t>
            </w:r>
            <w:r>
              <w:rPr>
                <w:lang w:eastAsia="sv-SE"/>
              </w:rPr>
              <w:t>It is absent otherwise.</w:t>
            </w:r>
          </w:p>
        </w:tc>
      </w:tr>
    </w:tbl>
    <w:p w14:paraId="0E449D50" w14:textId="77777777" w:rsidR="00BF596A" w:rsidRDefault="00BF596A"/>
    <w:p w14:paraId="7953CAEB" w14:textId="77777777" w:rsidR="00BF596A" w:rsidRDefault="005632DD">
      <w:pPr>
        <w:pStyle w:val="4"/>
      </w:pPr>
      <w:bookmarkStart w:id="559" w:name="_Toc60777242"/>
      <w:bookmarkStart w:id="560" w:name="_Toc83740197"/>
      <w:r>
        <w:t>–</w:t>
      </w:r>
      <w:r>
        <w:tab/>
      </w:r>
      <w:r>
        <w:rPr>
          <w:i/>
          <w:iCs/>
        </w:rPr>
        <w:t>HighSpeedConfig</w:t>
      </w:r>
      <w:bookmarkEnd w:id="559"/>
      <w:bookmarkEnd w:id="560"/>
    </w:p>
    <w:p w14:paraId="1E9C96CE" w14:textId="77777777" w:rsidR="00BF596A" w:rsidRDefault="005632DD">
      <w:r>
        <w:t xml:space="preserve">The IE </w:t>
      </w:r>
      <w:r>
        <w:rPr>
          <w:i/>
        </w:rPr>
        <w:t>HighSpeedConfig</w:t>
      </w:r>
      <w:r>
        <w:t xml:space="preserve"> is used to configure parameters for high speed scenarios.</w:t>
      </w:r>
    </w:p>
    <w:p w14:paraId="78521302" w14:textId="77777777" w:rsidR="00BF596A" w:rsidRDefault="005632DD">
      <w:pPr>
        <w:pStyle w:val="TH"/>
        <w:rPr>
          <w:lang w:val="en-GB"/>
        </w:rPr>
      </w:pPr>
      <w:r>
        <w:rPr>
          <w:i/>
          <w:lang w:val="en-GB"/>
        </w:rPr>
        <w:t>HighSpeedConfig</w:t>
      </w:r>
      <w:r>
        <w:rPr>
          <w:lang w:val="en-GB"/>
        </w:rPr>
        <w:t xml:space="preserve"> information element</w:t>
      </w:r>
    </w:p>
    <w:p w14:paraId="7FB01A13" w14:textId="77777777" w:rsidR="00BF596A" w:rsidRDefault="005632DD">
      <w:pPr>
        <w:pStyle w:val="PL"/>
        <w:rPr>
          <w:color w:val="808080"/>
        </w:rPr>
      </w:pPr>
      <w:r>
        <w:rPr>
          <w:color w:val="808080"/>
        </w:rPr>
        <w:t>-- ASN1START</w:t>
      </w:r>
    </w:p>
    <w:p w14:paraId="21E54FE7" w14:textId="77777777" w:rsidR="00BF596A" w:rsidRDefault="005632DD">
      <w:pPr>
        <w:pStyle w:val="PL"/>
        <w:rPr>
          <w:color w:val="808080"/>
        </w:rPr>
      </w:pPr>
      <w:r>
        <w:rPr>
          <w:color w:val="808080"/>
        </w:rPr>
        <w:t>-- TAG-HIGHSPEEDCONFIG-START</w:t>
      </w:r>
    </w:p>
    <w:p w14:paraId="75371447" w14:textId="77777777" w:rsidR="00BF596A" w:rsidRDefault="00BF596A">
      <w:pPr>
        <w:pStyle w:val="PL"/>
      </w:pPr>
    </w:p>
    <w:p w14:paraId="5D11CCF2" w14:textId="77777777" w:rsidR="00BF596A" w:rsidRDefault="005632DD">
      <w:pPr>
        <w:pStyle w:val="PL"/>
        <w:rPr>
          <w:rFonts w:eastAsia="Malgun Gothic"/>
        </w:rPr>
      </w:pPr>
      <w:r>
        <w:lastRenderedPageBreak/>
        <w:t>HighSpeedConfig-</w:t>
      </w:r>
      <w:r>
        <w:rPr>
          <w:rFonts w:eastAsia="等线"/>
        </w:rPr>
        <w:t>r</w:t>
      </w:r>
      <w:r>
        <w:t xml:space="preserve">16 ::=  </w:t>
      </w:r>
      <w:r>
        <w:rPr>
          <w:color w:val="993366"/>
        </w:rPr>
        <w:t>SEQUENCE</w:t>
      </w:r>
      <w:r>
        <w:t xml:space="preserve"> {</w:t>
      </w:r>
    </w:p>
    <w:p w14:paraId="0EF04226" w14:textId="77777777" w:rsidR="00BF596A" w:rsidRDefault="005632DD">
      <w:pPr>
        <w:pStyle w:val="PL"/>
        <w:rPr>
          <w:color w:val="808080"/>
        </w:rPr>
      </w:pPr>
      <w:r>
        <w:t xml:space="preserve">    highSpeedMeasFlag-r16    </w:t>
      </w:r>
      <w:r>
        <w:rPr>
          <w:color w:val="993366"/>
        </w:rPr>
        <w:t>ENUMERATED</w:t>
      </w:r>
      <w:r>
        <w:t xml:space="preserve"> {true}        </w:t>
      </w:r>
      <w:r>
        <w:rPr>
          <w:color w:val="993366"/>
        </w:rPr>
        <w:t>OPTIONAL</w:t>
      </w:r>
      <w:r>
        <w:t xml:space="preserve">,   </w:t>
      </w:r>
      <w:r>
        <w:rPr>
          <w:color w:val="808080"/>
        </w:rPr>
        <w:t>-- Need R</w:t>
      </w:r>
    </w:p>
    <w:p w14:paraId="3226644D" w14:textId="77777777" w:rsidR="00BF596A" w:rsidRDefault="005632DD">
      <w:pPr>
        <w:pStyle w:val="PL"/>
        <w:rPr>
          <w:color w:val="808080"/>
        </w:rPr>
      </w:pPr>
      <w:r>
        <w:t xml:space="preserve">    highSpeedDemodFlag-r16   </w:t>
      </w:r>
      <w:r>
        <w:rPr>
          <w:color w:val="993366"/>
        </w:rPr>
        <w:t>ENUMERATED</w:t>
      </w:r>
      <w:r>
        <w:t xml:space="preserve"> {true}        </w:t>
      </w:r>
      <w:r>
        <w:rPr>
          <w:color w:val="993366"/>
        </w:rPr>
        <w:t>OPTIONAL</w:t>
      </w:r>
      <w:r>
        <w:t xml:space="preserve">,   </w:t>
      </w:r>
      <w:r>
        <w:rPr>
          <w:color w:val="808080"/>
        </w:rPr>
        <w:t>-- Need R</w:t>
      </w:r>
    </w:p>
    <w:p w14:paraId="05E2B62B" w14:textId="77777777" w:rsidR="00BF596A" w:rsidRDefault="005632DD">
      <w:pPr>
        <w:pStyle w:val="PL"/>
        <w:rPr>
          <w:rFonts w:eastAsia="Malgun Gothic"/>
        </w:rPr>
      </w:pPr>
      <w:r>
        <w:rPr>
          <w:rFonts w:eastAsia="宋体"/>
        </w:rPr>
        <w:t xml:space="preserve">    </w:t>
      </w:r>
      <w:r>
        <w:t>...</w:t>
      </w:r>
    </w:p>
    <w:p w14:paraId="65733B14" w14:textId="77777777" w:rsidR="00BF596A" w:rsidRDefault="005632DD">
      <w:pPr>
        <w:pStyle w:val="PL"/>
      </w:pPr>
      <w:r>
        <w:t>}</w:t>
      </w:r>
    </w:p>
    <w:p w14:paraId="10AE5598" w14:textId="77777777" w:rsidR="00BF596A" w:rsidRDefault="00BF596A">
      <w:pPr>
        <w:pStyle w:val="PL"/>
      </w:pPr>
    </w:p>
    <w:p w14:paraId="0B166E35" w14:textId="77777777" w:rsidR="00BF596A" w:rsidRDefault="005632DD">
      <w:pPr>
        <w:pStyle w:val="PL"/>
        <w:rPr>
          <w:color w:val="808080"/>
        </w:rPr>
      </w:pPr>
      <w:r>
        <w:rPr>
          <w:color w:val="808080"/>
        </w:rPr>
        <w:t>-- TAG-HIGHSPEEDCONFIG-STOP</w:t>
      </w:r>
    </w:p>
    <w:p w14:paraId="768E8D64" w14:textId="77777777" w:rsidR="00BF596A" w:rsidRDefault="005632DD">
      <w:pPr>
        <w:pStyle w:val="PL"/>
        <w:rPr>
          <w:color w:val="808080"/>
        </w:rPr>
      </w:pPr>
      <w:r>
        <w:rPr>
          <w:color w:val="808080"/>
        </w:rPr>
        <w:t>-- ASN1STOP</w:t>
      </w:r>
    </w:p>
    <w:p w14:paraId="55D320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10E9952A"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F97782A" w14:textId="77777777" w:rsidR="00BF596A" w:rsidRDefault="005632DD">
            <w:pPr>
              <w:pStyle w:val="TAH"/>
              <w:rPr>
                <w:lang w:eastAsia="en-GB"/>
              </w:rPr>
            </w:pPr>
            <w:r>
              <w:rPr>
                <w:i/>
                <w:lang w:eastAsia="en-GB"/>
              </w:rPr>
              <w:t>HighSpeedConfig</w:t>
            </w:r>
            <w:r>
              <w:rPr>
                <w:lang w:eastAsia="en-GB"/>
              </w:rPr>
              <w:t xml:space="preserve"> field descriptions</w:t>
            </w:r>
          </w:p>
        </w:tc>
      </w:tr>
      <w:tr w:rsidR="00BF596A" w14:paraId="4FB3142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0C1EAF" w14:textId="77777777" w:rsidR="00BF596A" w:rsidRDefault="005632DD">
            <w:pPr>
              <w:pStyle w:val="TAL"/>
              <w:rPr>
                <w:b/>
                <w:bCs/>
                <w:i/>
                <w:iCs/>
                <w:lang w:val="en-GB"/>
              </w:rPr>
            </w:pPr>
            <w:r>
              <w:rPr>
                <w:b/>
                <w:bCs/>
                <w:i/>
                <w:iCs/>
                <w:lang w:val="en-GB"/>
              </w:rPr>
              <w:t>highSpeedMeasFlag</w:t>
            </w:r>
          </w:p>
          <w:p w14:paraId="280202C8" w14:textId="77777777" w:rsidR="00BF596A" w:rsidRDefault="005632DD">
            <w:pPr>
              <w:pStyle w:val="TAL"/>
              <w:rPr>
                <w:lang w:val="en-GB"/>
              </w:rPr>
            </w:pPr>
            <w:r>
              <w:rPr>
                <w:lang w:val="en-GB"/>
              </w:rPr>
              <w:t xml:space="preserve">If the field is present </w:t>
            </w:r>
            <w:r>
              <w:rPr>
                <w:rFonts w:cs="Arial"/>
                <w:szCs w:val="18"/>
                <w:lang w:val="en-GB"/>
              </w:rPr>
              <w:t>and</w:t>
            </w:r>
            <w:r>
              <w:rPr>
                <w:rStyle w:val="apple-converted-space"/>
                <w:rFonts w:cs="Arial"/>
                <w:szCs w:val="18"/>
                <w:lang w:val="en-GB"/>
              </w:rPr>
              <w:t xml:space="preserve"> </w:t>
            </w:r>
            <w:r>
              <w:rPr>
                <w:rFonts w:cs="Arial"/>
                <w:szCs w:val="18"/>
                <w:lang w:val="en-GB"/>
              </w:rPr>
              <w:t>UE supports</w:t>
            </w:r>
            <w:r>
              <w:rPr>
                <w:rStyle w:val="apple-converted-space"/>
                <w:rFonts w:cs="Arial"/>
                <w:szCs w:val="18"/>
                <w:lang w:val="en-GB"/>
              </w:rPr>
              <w:t xml:space="preserve"> </w:t>
            </w:r>
            <w:r>
              <w:rPr>
                <w:rFonts w:cs="Arial"/>
                <w:i/>
                <w:iCs/>
                <w:szCs w:val="18"/>
                <w:lang w:val="en-GB"/>
              </w:rPr>
              <w:t>measurementEnhancement-r16</w:t>
            </w:r>
            <w:r>
              <w:rPr>
                <w:lang w:val="en-GB"/>
              </w:rPr>
              <w:t xml:space="preserve">, the UE shall apply the enhanced </w:t>
            </w:r>
            <w:r>
              <w:rPr>
                <w:rFonts w:cs="Arial"/>
                <w:szCs w:val="18"/>
                <w:lang w:val="en-GB"/>
              </w:rPr>
              <w:t>intra-NR and inter-RAT EUTRAN</w:t>
            </w:r>
            <w:r>
              <w:rPr>
                <w:lang w:val="en-GB"/>
              </w:rPr>
              <w:t xml:space="preserve"> RRM requirements to support high speed up to 500 km/h as specified in TS 38.133 [14].</w:t>
            </w:r>
          </w:p>
          <w:p w14:paraId="70317903" w14:textId="77777777" w:rsidR="00BF596A" w:rsidRDefault="005632DD">
            <w:pPr>
              <w:pStyle w:val="TAL"/>
              <w:rPr>
                <w:lang w:val="en-GB"/>
              </w:rPr>
            </w:pPr>
            <w:r>
              <w:rPr>
                <w:lang w:val="en-GB"/>
              </w:rPr>
              <w:t xml:space="preserve">If the field is present and UE supports </w:t>
            </w:r>
            <w:r>
              <w:rPr>
                <w:i/>
                <w:iCs/>
                <w:lang w:val="en-GB"/>
              </w:rPr>
              <w:t>intraNR-MeasurementEnhancement-r16</w:t>
            </w:r>
            <w:r>
              <w:rPr>
                <w:lang w:val="en-GB"/>
              </w:rPr>
              <w:t>, the UE shall apply enhanced intra-NR RRM requirement to support high speed up to 500 km/h as specified in TS 38.133 [14].</w:t>
            </w:r>
          </w:p>
          <w:p w14:paraId="34FC576F" w14:textId="77777777" w:rsidR="00BF596A" w:rsidRDefault="005632DD">
            <w:pPr>
              <w:pStyle w:val="TAL"/>
              <w:rPr>
                <w:lang w:val="en-GB"/>
              </w:rPr>
            </w:pPr>
            <w:r>
              <w:rPr>
                <w:lang w:val="en-GB"/>
              </w:rPr>
              <w:t>If the field is present and UE supports</w:t>
            </w:r>
            <w:r>
              <w:rPr>
                <w:i/>
                <w:iCs/>
                <w:lang w:val="en-GB"/>
              </w:rPr>
              <w:t xml:space="preserve"> interRAT-MeasurementEnhancement-r16</w:t>
            </w:r>
            <w:r>
              <w:rPr>
                <w:lang w:val="en-GB"/>
              </w:rPr>
              <w:t>, the UE shall apply enhanced inter-RAT EUTRAN RRM requirement to support high speed up to 500 km/h as specified in TS 38.133 [14].</w:t>
            </w:r>
          </w:p>
        </w:tc>
      </w:tr>
      <w:tr w:rsidR="00BF596A" w14:paraId="5A76F74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197D1B" w14:textId="77777777" w:rsidR="00BF596A" w:rsidRDefault="005632DD">
            <w:pPr>
              <w:pStyle w:val="TAL"/>
              <w:rPr>
                <w:b/>
                <w:bCs/>
                <w:i/>
                <w:iCs/>
                <w:lang w:val="en-GB"/>
              </w:rPr>
            </w:pPr>
            <w:r>
              <w:rPr>
                <w:b/>
                <w:bCs/>
                <w:i/>
                <w:iCs/>
                <w:lang w:val="en-GB"/>
              </w:rPr>
              <w:t>highSpeedDemodFlag</w:t>
            </w:r>
          </w:p>
          <w:p w14:paraId="00E1333A" w14:textId="77777777" w:rsidR="00BF596A" w:rsidRDefault="005632DD">
            <w:pPr>
              <w:pStyle w:val="TAL"/>
              <w:rPr>
                <w:lang w:val="en-GB"/>
              </w:rPr>
            </w:pPr>
            <w:r>
              <w:rPr>
                <w:lang w:val="en-GB"/>
              </w:rPr>
              <w:t>If the field is present, the UE shall apply the enhanced demodulation processing for HST-SFN joint transmission scheme with velocity up to 500km/h as specified in TS 38.101-4 [59].</w:t>
            </w:r>
          </w:p>
        </w:tc>
      </w:tr>
    </w:tbl>
    <w:p w14:paraId="20FA773B" w14:textId="77777777" w:rsidR="00BF596A" w:rsidRDefault="00BF596A"/>
    <w:p w14:paraId="43BCD618" w14:textId="77777777" w:rsidR="00BF596A" w:rsidRDefault="005632DD">
      <w:pPr>
        <w:pStyle w:val="4"/>
        <w:rPr>
          <w:rFonts w:eastAsia="MS Mincho"/>
          <w:lang w:val="en-GB"/>
        </w:rPr>
      </w:pPr>
      <w:bookmarkStart w:id="561" w:name="_Toc83740198"/>
      <w:bookmarkStart w:id="562" w:name="_Toc60777243"/>
      <w:r>
        <w:rPr>
          <w:rFonts w:eastAsia="MS Mincho"/>
          <w:lang w:val="en-GB"/>
        </w:rPr>
        <w:t>–</w:t>
      </w:r>
      <w:r>
        <w:rPr>
          <w:rFonts w:eastAsia="MS Mincho"/>
          <w:lang w:val="en-GB"/>
        </w:rPr>
        <w:tab/>
      </w:r>
      <w:r>
        <w:rPr>
          <w:rFonts w:eastAsia="MS Mincho"/>
          <w:i/>
          <w:lang w:val="en-GB"/>
        </w:rPr>
        <w:t>Hysteresis</w:t>
      </w:r>
      <w:bookmarkEnd w:id="561"/>
      <w:bookmarkEnd w:id="562"/>
    </w:p>
    <w:p w14:paraId="3E6E3162" w14:textId="77777777" w:rsidR="00BF596A" w:rsidRDefault="005632DD">
      <w:pPr>
        <w:rPr>
          <w:rFonts w:eastAsia="MS Mincho"/>
        </w:rPr>
      </w:pPr>
      <w:r>
        <w:t xml:space="preserve">The IE </w:t>
      </w:r>
      <w:r>
        <w:rPr>
          <w:i/>
        </w:rPr>
        <w:t>Hysteresis</w:t>
      </w:r>
      <w:r>
        <w:t xml:space="preserve"> is a parameter used within the entry and leave condition of an event triggered reporting condition.</w:t>
      </w:r>
      <w:r>
        <w:rPr>
          <w:lang w:eastAsia="ko-KR"/>
        </w:rPr>
        <w:t xml:space="preserve"> The actual value is field value * 0.5 dB.</w:t>
      </w:r>
    </w:p>
    <w:p w14:paraId="24694E33" w14:textId="77777777" w:rsidR="00BF596A" w:rsidRDefault="005632DD">
      <w:pPr>
        <w:pStyle w:val="TH"/>
        <w:rPr>
          <w:lang w:val="en-GB"/>
        </w:rPr>
      </w:pPr>
      <w:r>
        <w:rPr>
          <w:bCs/>
          <w:i/>
          <w:iCs/>
          <w:lang w:val="en-GB"/>
        </w:rPr>
        <w:t xml:space="preserve">Hysteresis </w:t>
      </w:r>
      <w:r>
        <w:rPr>
          <w:lang w:val="en-GB"/>
        </w:rPr>
        <w:t>information element</w:t>
      </w:r>
    </w:p>
    <w:p w14:paraId="76E9CCF2" w14:textId="77777777" w:rsidR="00BF596A" w:rsidRDefault="005632DD">
      <w:pPr>
        <w:pStyle w:val="PL"/>
        <w:rPr>
          <w:color w:val="808080"/>
        </w:rPr>
      </w:pPr>
      <w:r>
        <w:rPr>
          <w:color w:val="808080"/>
        </w:rPr>
        <w:t>-- ASN1START</w:t>
      </w:r>
    </w:p>
    <w:p w14:paraId="026858A1" w14:textId="77777777" w:rsidR="00BF596A" w:rsidRDefault="005632DD">
      <w:pPr>
        <w:pStyle w:val="PL"/>
        <w:rPr>
          <w:color w:val="808080"/>
        </w:rPr>
      </w:pPr>
      <w:r>
        <w:rPr>
          <w:color w:val="808080"/>
        </w:rPr>
        <w:t>-- TAG-HYSTERESIS-START</w:t>
      </w:r>
    </w:p>
    <w:p w14:paraId="781CBD93" w14:textId="77777777" w:rsidR="00BF596A" w:rsidRDefault="00BF596A">
      <w:pPr>
        <w:pStyle w:val="PL"/>
      </w:pPr>
    </w:p>
    <w:p w14:paraId="01A1AD3D" w14:textId="77777777" w:rsidR="00BF596A" w:rsidRDefault="005632DD">
      <w:pPr>
        <w:pStyle w:val="PL"/>
      </w:pPr>
      <w:r>
        <w:t xml:space="preserve">Hysteresis ::=                      </w:t>
      </w:r>
      <w:r>
        <w:rPr>
          <w:color w:val="993366"/>
        </w:rPr>
        <w:t>INTEGER</w:t>
      </w:r>
      <w:r>
        <w:t xml:space="preserve"> (0..30)</w:t>
      </w:r>
    </w:p>
    <w:p w14:paraId="327FB8E1" w14:textId="77777777" w:rsidR="00BF596A" w:rsidRDefault="00BF596A">
      <w:pPr>
        <w:pStyle w:val="PL"/>
      </w:pPr>
    </w:p>
    <w:p w14:paraId="68E460A9" w14:textId="77777777" w:rsidR="00BF596A" w:rsidRDefault="005632DD">
      <w:pPr>
        <w:pStyle w:val="PL"/>
        <w:rPr>
          <w:color w:val="808080"/>
        </w:rPr>
      </w:pPr>
      <w:r>
        <w:rPr>
          <w:color w:val="808080"/>
        </w:rPr>
        <w:t>-- TAG-HYSTERESIS-STOP</w:t>
      </w:r>
    </w:p>
    <w:p w14:paraId="1C5D1F55" w14:textId="77777777" w:rsidR="00BF596A" w:rsidRDefault="005632DD">
      <w:pPr>
        <w:pStyle w:val="PL"/>
        <w:rPr>
          <w:color w:val="808080"/>
        </w:rPr>
      </w:pPr>
      <w:r>
        <w:rPr>
          <w:color w:val="808080"/>
        </w:rPr>
        <w:t>-- ASN1STOP</w:t>
      </w:r>
    </w:p>
    <w:p w14:paraId="3B87B946" w14:textId="77777777" w:rsidR="00BF596A" w:rsidRDefault="005632DD">
      <w:pPr>
        <w:pStyle w:val="4"/>
        <w:rPr>
          <w:i/>
          <w:iCs/>
          <w:lang w:val="en-GB"/>
        </w:rPr>
      </w:pPr>
      <w:bookmarkStart w:id="563" w:name="_Toc83740199"/>
      <w:bookmarkStart w:id="564" w:name="_Toc60777244"/>
      <w:r>
        <w:rPr>
          <w:lang w:val="en-GB"/>
        </w:rPr>
        <w:t>–</w:t>
      </w:r>
      <w:r>
        <w:rPr>
          <w:lang w:val="en-GB"/>
        </w:rPr>
        <w:tab/>
      </w:r>
      <w:r>
        <w:rPr>
          <w:i/>
          <w:iCs/>
          <w:lang w:val="en-GB"/>
        </w:rPr>
        <w:t>InvalidSymbolPattern</w:t>
      </w:r>
      <w:bookmarkEnd w:id="563"/>
      <w:bookmarkEnd w:id="564"/>
    </w:p>
    <w:p w14:paraId="60DB9183" w14:textId="77777777" w:rsidR="00BF596A" w:rsidRDefault="005632DD">
      <w:r>
        <w:t xml:space="preserve">The IE </w:t>
      </w:r>
      <w:r>
        <w:rPr>
          <w:i/>
        </w:rPr>
        <w:t>InvalidSymbolPattern</w:t>
      </w:r>
      <w:r>
        <w:t xml:space="preserve"> is used to configure one invalid symbol pattern for PUSCH transmission repetition type B applicable for both DCI format 0_1 and 0_2, see TS 38.214 [19], clause 6.1.</w:t>
      </w:r>
    </w:p>
    <w:p w14:paraId="626A3BAF" w14:textId="77777777" w:rsidR="00BF596A" w:rsidRDefault="005632DD">
      <w:pPr>
        <w:pStyle w:val="TH"/>
        <w:rPr>
          <w:b w:val="0"/>
          <w:lang w:val="en-GB"/>
        </w:rPr>
      </w:pPr>
      <w:r>
        <w:rPr>
          <w:i/>
          <w:lang w:val="en-GB"/>
        </w:rPr>
        <w:t>InvalidSymbolPattern</w:t>
      </w:r>
      <w:r>
        <w:rPr>
          <w:lang w:val="en-GB"/>
        </w:rPr>
        <w:t xml:space="preserve"> information element</w:t>
      </w:r>
    </w:p>
    <w:p w14:paraId="20809466" w14:textId="77777777" w:rsidR="00BF596A" w:rsidRDefault="005632DD">
      <w:pPr>
        <w:pStyle w:val="PL"/>
        <w:rPr>
          <w:color w:val="808080"/>
        </w:rPr>
      </w:pPr>
      <w:r>
        <w:rPr>
          <w:color w:val="808080"/>
        </w:rPr>
        <w:t>-- ASN1START</w:t>
      </w:r>
    </w:p>
    <w:p w14:paraId="7FC9CF23" w14:textId="77777777" w:rsidR="00BF596A" w:rsidRDefault="005632DD">
      <w:pPr>
        <w:pStyle w:val="PL"/>
        <w:rPr>
          <w:color w:val="808080"/>
        </w:rPr>
      </w:pPr>
      <w:r>
        <w:rPr>
          <w:color w:val="808080"/>
        </w:rPr>
        <w:t>-- TAG-INVALIDSYMBOLPATTERN-START</w:t>
      </w:r>
    </w:p>
    <w:p w14:paraId="7C1C79DB" w14:textId="77777777" w:rsidR="00BF596A" w:rsidRDefault="00BF596A">
      <w:pPr>
        <w:pStyle w:val="PL"/>
      </w:pPr>
    </w:p>
    <w:p w14:paraId="6B7BC868" w14:textId="77777777" w:rsidR="00BF596A" w:rsidRDefault="005632DD">
      <w:pPr>
        <w:pStyle w:val="PL"/>
      </w:pPr>
      <w:r>
        <w:t xml:space="preserve">InvalidSymbolPattern-r16 ::=     </w:t>
      </w:r>
      <w:r>
        <w:rPr>
          <w:color w:val="993366"/>
        </w:rPr>
        <w:t>SEQUENCE</w:t>
      </w:r>
      <w:r>
        <w:t xml:space="preserve"> {</w:t>
      </w:r>
    </w:p>
    <w:p w14:paraId="06C435BF" w14:textId="77777777" w:rsidR="00BF596A" w:rsidRDefault="005632DD">
      <w:pPr>
        <w:pStyle w:val="PL"/>
      </w:pPr>
      <w:r>
        <w:lastRenderedPageBreak/>
        <w:t xml:space="preserve">    symbols-r16                      </w:t>
      </w:r>
      <w:r>
        <w:rPr>
          <w:color w:val="993366"/>
        </w:rPr>
        <w:t>CHOICE</w:t>
      </w:r>
      <w:r>
        <w:t xml:space="preserve"> {</w:t>
      </w:r>
    </w:p>
    <w:p w14:paraId="304E8C85"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5071A3A1"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329F451C" w14:textId="77777777" w:rsidR="00BF596A" w:rsidRDefault="005632DD">
      <w:pPr>
        <w:pStyle w:val="PL"/>
      </w:pPr>
      <w:r>
        <w:t xml:space="preserve">    },</w:t>
      </w:r>
    </w:p>
    <w:p w14:paraId="232B130C" w14:textId="77777777" w:rsidR="00BF596A" w:rsidRDefault="005632DD">
      <w:pPr>
        <w:pStyle w:val="PL"/>
      </w:pPr>
      <w:r>
        <w:t xml:space="preserve">    periodicityAndPattern-r16        </w:t>
      </w:r>
      <w:r>
        <w:rPr>
          <w:color w:val="993366"/>
        </w:rPr>
        <w:t>CHOICE</w:t>
      </w:r>
      <w:r>
        <w:t xml:space="preserve"> {</w:t>
      </w:r>
    </w:p>
    <w:p w14:paraId="46867EF6"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30C187C6"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B8279B2"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7834F13"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737D4239"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276278FF"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07C8A4E2"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376A2833" w14:textId="77777777" w:rsidR="00BF596A" w:rsidRDefault="005632DD">
      <w:pPr>
        <w:pStyle w:val="PL"/>
        <w:rPr>
          <w:color w:val="808080"/>
        </w:rPr>
      </w:pPr>
      <w:r>
        <w:t xml:space="preserve">    }                                                                </w:t>
      </w:r>
      <w:r>
        <w:rPr>
          <w:color w:val="993366"/>
        </w:rPr>
        <w:t>OPTIONAL</w:t>
      </w:r>
      <w:r>
        <w:t xml:space="preserve">,   </w:t>
      </w:r>
      <w:r>
        <w:rPr>
          <w:color w:val="808080"/>
        </w:rPr>
        <w:t>-- Need M</w:t>
      </w:r>
    </w:p>
    <w:p w14:paraId="7E950BE8" w14:textId="77777777" w:rsidR="00BF596A" w:rsidRDefault="005632DD">
      <w:pPr>
        <w:pStyle w:val="PL"/>
      </w:pPr>
      <w:r>
        <w:t xml:space="preserve">    ...</w:t>
      </w:r>
    </w:p>
    <w:p w14:paraId="36F6CC40" w14:textId="77777777" w:rsidR="00BF596A" w:rsidRDefault="005632DD">
      <w:pPr>
        <w:pStyle w:val="PL"/>
      </w:pPr>
      <w:r>
        <w:t>}</w:t>
      </w:r>
    </w:p>
    <w:p w14:paraId="35068E97" w14:textId="77777777" w:rsidR="00BF596A" w:rsidRDefault="00BF596A">
      <w:pPr>
        <w:pStyle w:val="PL"/>
      </w:pPr>
    </w:p>
    <w:p w14:paraId="5798FA71" w14:textId="77777777" w:rsidR="00BF596A" w:rsidRDefault="005632DD">
      <w:pPr>
        <w:pStyle w:val="PL"/>
        <w:rPr>
          <w:color w:val="808080"/>
        </w:rPr>
      </w:pPr>
      <w:r>
        <w:rPr>
          <w:color w:val="808080"/>
        </w:rPr>
        <w:t>-- TAG-INVALIDSYMBOLPATTERN-STOP</w:t>
      </w:r>
    </w:p>
    <w:p w14:paraId="22CC94BF" w14:textId="77777777" w:rsidR="00BF596A" w:rsidRDefault="005632DD">
      <w:pPr>
        <w:pStyle w:val="PL"/>
        <w:rPr>
          <w:color w:val="808080"/>
        </w:rPr>
      </w:pPr>
      <w:r>
        <w:rPr>
          <w:color w:val="808080"/>
        </w:rPr>
        <w:t>-- ASN1STOP</w:t>
      </w:r>
    </w:p>
    <w:p w14:paraId="1D7339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A8B16E" w14:textId="77777777">
        <w:tc>
          <w:tcPr>
            <w:tcW w:w="14173" w:type="dxa"/>
            <w:tcBorders>
              <w:top w:val="single" w:sz="4" w:space="0" w:color="auto"/>
              <w:left w:val="single" w:sz="4" w:space="0" w:color="auto"/>
              <w:bottom w:val="single" w:sz="4" w:space="0" w:color="auto"/>
              <w:right w:val="single" w:sz="4" w:space="0" w:color="auto"/>
            </w:tcBorders>
          </w:tcPr>
          <w:p w14:paraId="686292DA" w14:textId="77777777" w:rsidR="00BF596A" w:rsidRDefault="005632DD">
            <w:pPr>
              <w:pStyle w:val="TAH"/>
              <w:rPr>
                <w:lang w:eastAsia="sv-SE"/>
              </w:rPr>
            </w:pPr>
            <w:r>
              <w:rPr>
                <w:i/>
                <w:iCs/>
              </w:rPr>
              <w:t>InvalidSymbolPattern</w:t>
            </w:r>
            <w:r>
              <w:rPr>
                <w:lang w:eastAsia="sv-SE"/>
              </w:rPr>
              <w:t xml:space="preserve"> field descriptions</w:t>
            </w:r>
          </w:p>
        </w:tc>
      </w:tr>
      <w:tr w:rsidR="00BF596A" w14:paraId="0B75DBD9" w14:textId="77777777">
        <w:tc>
          <w:tcPr>
            <w:tcW w:w="14173" w:type="dxa"/>
            <w:tcBorders>
              <w:top w:val="single" w:sz="4" w:space="0" w:color="auto"/>
              <w:left w:val="single" w:sz="4" w:space="0" w:color="auto"/>
              <w:bottom w:val="single" w:sz="4" w:space="0" w:color="auto"/>
              <w:right w:val="single" w:sz="4" w:space="0" w:color="auto"/>
            </w:tcBorders>
          </w:tcPr>
          <w:p w14:paraId="6AAB8294" w14:textId="77777777" w:rsidR="00BF596A" w:rsidRDefault="005632DD">
            <w:pPr>
              <w:pStyle w:val="TAL"/>
              <w:rPr>
                <w:b/>
                <w:bCs/>
                <w:i/>
                <w:iCs/>
                <w:lang w:val="en-GB"/>
              </w:rPr>
            </w:pPr>
            <w:r>
              <w:rPr>
                <w:b/>
                <w:bCs/>
                <w:i/>
                <w:iCs/>
                <w:lang w:val="en-GB"/>
              </w:rPr>
              <w:t>periodicityAndPattern</w:t>
            </w:r>
          </w:p>
          <w:p w14:paraId="50BD5BC1" w14:textId="77777777" w:rsidR="00BF596A" w:rsidRDefault="005632DD">
            <w:pPr>
              <w:pStyle w:val="TAL"/>
              <w:rPr>
                <w:lang w:val="en-GB" w:eastAsia="sv-SE"/>
              </w:rPr>
            </w:pPr>
            <w:r>
              <w:rPr>
                <w:lang w:val="en-GB" w:eastAsia="sv-SE"/>
              </w:rPr>
              <w:t xml:space="preserve">A time domain repetition pattern at which the pattern. This slot pattern repeats itself continuously. </w:t>
            </w:r>
            <w:r>
              <w:rPr>
                <w:lang w:val="en-GB"/>
              </w:rPr>
              <w:t xml:space="preserve">When the </w:t>
            </w:r>
            <w:r>
              <w:rPr>
                <w:lang w:val="en-GB" w:eastAsia="sv-SE"/>
              </w:rPr>
              <w:t xml:space="preserve">field </w:t>
            </w:r>
            <w:r>
              <w:rPr>
                <w:lang w:val="en-GB"/>
              </w:rPr>
              <w:t xml:space="preserve">is not configured, the UE uses </w:t>
            </w:r>
            <w:r>
              <w:rPr>
                <w:lang w:val="en-GB" w:eastAsia="sv-SE"/>
              </w:rPr>
              <w:t>the value n1 (see TS 38.214 [19], clause 6.1).</w:t>
            </w:r>
          </w:p>
        </w:tc>
      </w:tr>
      <w:tr w:rsidR="00BF596A" w14:paraId="4261D705" w14:textId="77777777">
        <w:tc>
          <w:tcPr>
            <w:tcW w:w="14173" w:type="dxa"/>
            <w:tcBorders>
              <w:top w:val="single" w:sz="4" w:space="0" w:color="auto"/>
              <w:left w:val="single" w:sz="4" w:space="0" w:color="auto"/>
              <w:bottom w:val="single" w:sz="4" w:space="0" w:color="auto"/>
              <w:right w:val="single" w:sz="4" w:space="0" w:color="auto"/>
            </w:tcBorders>
          </w:tcPr>
          <w:p w14:paraId="437FDA6A" w14:textId="77777777" w:rsidR="00BF596A" w:rsidRDefault="005632DD">
            <w:pPr>
              <w:pStyle w:val="TAL"/>
              <w:rPr>
                <w:b/>
                <w:bCs/>
                <w:i/>
                <w:iCs/>
                <w:lang w:val="en-GB"/>
              </w:rPr>
            </w:pPr>
            <w:r>
              <w:rPr>
                <w:b/>
                <w:bCs/>
                <w:i/>
                <w:iCs/>
                <w:lang w:val="en-GB"/>
              </w:rPr>
              <w:t>symbols</w:t>
            </w:r>
          </w:p>
          <w:p w14:paraId="1AEAF265" w14:textId="77777777" w:rsidR="00BF596A" w:rsidRDefault="005632DD">
            <w:pPr>
              <w:pStyle w:val="TAL"/>
              <w:rPr>
                <w:lang w:val="en-GB" w:eastAsia="sv-SE"/>
              </w:rPr>
            </w:pPr>
            <w:r>
              <w:rPr>
                <w:lang w:val="en-GB" w:eastAsia="sv-SE"/>
              </w:rPr>
              <w:t>A symbol level bitmap in time domain (see TS 38.214[19], clause 6.1).</w:t>
            </w:r>
          </w:p>
        </w:tc>
      </w:tr>
    </w:tbl>
    <w:p w14:paraId="3E82BBD9" w14:textId="77777777" w:rsidR="00BF596A" w:rsidRDefault="00BF596A"/>
    <w:p w14:paraId="386D564A" w14:textId="77777777" w:rsidR="00BF596A" w:rsidRDefault="005632DD">
      <w:pPr>
        <w:pStyle w:val="4"/>
        <w:rPr>
          <w:rFonts w:eastAsia="MS Mincho"/>
          <w:lang w:val="en-GB"/>
        </w:rPr>
      </w:pPr>
      <w:bookmarkStart w:id="565" w:name="_Toc60777245"/>
      <w:bookmarkStart w:id="566" w:name="_Toc83740200"/>
      <w:r>
        <w:rPr>
          <w:rFonts w:eastAsia="MS Mincho"/>
          <w:lang w:val="en-GB"/>
        </w:rPr>
        <w:t>–</w:t>
      </w:r>
      <w:r>
        <w:rPr>
          <w:rFonts w:eastAsia="MS Mincho"/>
          <w:lang w:val="en-GB"/>
        </w:rPr>
        <w:tab/>
      </w:r>
      <w:r>
        <w:rPr>
          <w:rFonts w:eastAsia="MS Mincho"/>
          <w:i/>
          <w:lang w:val="en-GB"/>
        </w:rPr>
        <w:t>I-RNTI-Value</w:t>
      </w:r>
      <w:bookmarkEnd w:id="565"/>
      <w:bookmarkEnd w:id="566"/>
    </w:p>
    <w:p w14:paraId="55942248" w14:textId="77777777" w:rsidR="00BF596A" w:rsidRDefault="005632DD">
      <w:pPr>
        <w:rPr>
          <w:rFonts w:eastAsia="MS Mincho"/>
        </w:rPr>
      </w:pPr>
      <w:r>
        <w:rPr>
          <w:lang w:eastAsia="ko-KR"/>
        </w:rPr>
        <w:t xml:space="preserve">The IE </w:t>
      </w:r>
      <w:r>
        <w:rPr>
          <w:i/>
          <w:lang w:eastAsia="ko-KR"/>
        </w:rPr>
        <w:t>I-RNTI-Value</w:t>
      </w:r>
      <w:r>
        <w:rPr>
          <w:lang w:eastAsia="ko-KR"/>
        </w:rPr>
        <w:t xml:space="preserve"> is used to identify the suspended UE context of a UE in RRC_INACTIVE.</w:t>
      </w:r>
    </w:p>
    <w:p w14:paraId="2EF41659" w14:textId="77777777" w:rsidR="00BF596A" w:rsidRDefault="005632DD">
      <w:pPr>
        <w:pStyle w:val="TH"/>
        <w:rPr>
          <w:lang w:val="en-GB"/>
        </w:rPr>
      </w:pPr>
      <w:r>
        <w:rPr>
          <w:bCs/>
          <w:i/>
          <w:iCs/>
          <w:lang w:val="en-GB"/>
        </w:rPr>
        <w:t xml:space="preserve">I-RNTI-Value </w:t>
      </w:r>
      <w:r>
        <w:rPr>
          <w:lang w:val="en-GB"/>
        </w:rPr>
        <w:t>information element</w:t>
      </w:r>
    </w:p>
    <w:p w14:paraId="650A2747" w14:textId="77777777" w:rsidR="00BF596A" w:rsidRDefault="005632DD">
      <w:pPr>
        <w:pStyle w:val="PL"/>
        <w:rPr>
          <w:color w:val="808080"/>
        </w:rPr>
      </w:pPr>
      <w:r>
        <w:rPr>
          <w:color w:val="808080"/>
        </w:rPr>
        <w:t>-- ASN1START</w:t>
      </w:r>
    </w:p>
    <w:p w14:paraId="5191AB8E" w14:textId="77777777" w:rsidR="00BF596A" w:rsidRDefault="005632DD">
      <w:pPr>
        <w:pStyle w:val="PL"/>
        <w:rPr>
          <w:color w:val="808080"/>
        </w:rPr>
      </w:pPr>
      <w:r>
        <w:rPr>
          <w:color w:val="808080"/>
        </w:rPr>
        <w:t>-- TAG-I-RNTI-VALUE-START</w:t>
      </w:r>
    </w:p>
    <w:p w14:paraId="5C6F3B7A" w14:textId="77777777" w:rsidR="00BF596A" w:rsidRDefault="00BF596A">
      <w:pPr>
        <w:pStyle w:val="PL"/>
      </w:pPr>
    </w:p>
    <w:p w14:paraId="3249AFCE" w14:textId="77777777" w:rsidR="00BF596A" w:rsidRDefault="005632DD">
      <w:pPr>
        <w:pStyle w:val="PL"/>
      </w:pPr>
      <w:r>
        <w:t xml:space="preserve">I-RNTI-Value ::=                        </w:t>
      </w:r>
      <w:r>
        <w:rPr>
          <w:color w:val="993366"/>
        </w:rPr>
        <w:t>BIT</w:t>
      </w:r>
      <w:r>
        <w:t xml:space="preserve"> </w:t>
      </w:r>
      <w:r>
        <w:rPr>
          <w:color w:val="993366"/>
        </w:rPr>
        <w:t>STRING</w:t>
      </w:r>
      <w:r>
        <w:t xml:space="preserve"> (</w:t>
      </w:r>
      <w:r>
        <w:rPr>
          <w:color w:val="993366"/>
        </w:rPr>
        <w:t>SIZE</w:t>
      </w:r>
      <w:r>
        <w:t>(40))</w:t>
      </w:r>
    </w:p>
    <w:p w14:paraId="4FEA4EAC" w14:textId="77777777" w:rsidR="00BF596A" w:rsidRDefault="00BF596A">
      <w:pPr>
        <w:pStyle w:val="PL"/>
      </w:pPr>
    </w:p>
    <w:p w14:paraId="6AD8F858" w14:textId="77777777" w:rsidR="00BF596A" w:rsidRDefault="005632DD">
      <w:pPr>
        <w:pStyle w:val="PL"/>
        <w:rPr>
          <w:color w:val="808080"/>
        </w:rPr>
      </w:pPr>
      <w:r>
        <w:rPr>
          <w:color w:val="808080"/>
        </w:rPr>
        <w:t>-- TAG-I-RNTI-VALUE-STOP</w:t>
      </w:r>
    </w:p>
    <w:p w14:paraId="20BC3C56" w14:textId="77777777" w:rsidR="00BF596A" w:rsidRDefault="005632DD">
      <w:pPr>
        <w:pStyle w:val="PL"/>
        <w:rPr>
          <w:rFonts w:eastAsia="MS Mincho"/>
          <w:color w:val="808080"/>
        </w:rPr>
      </w:pPr>
      <w:r>
        <w:rPr>
          <w:color w:val="808080"/>
        </w:rPr>
        <w:t>-- ASN1STOP</w:t>
      </w:r>
    </w:p>
    <w:p w14:paraId="70636629" w14:textId="77777777" w:rsidR="00BF596A" w:rsidRDefault="00BF596A"/>
    <w:p w14:paraId="30533891" w14:textId="77777777" w:rsidR="00BF596A" w:rsidRDefault="005632DD">
      <w:pPr>
        <w:pStyle w:val="4"/>
        <w:rPr>
          <w:rFonts w:eastAsia="宋体"/>
          <w:lang w:val="en-GB"/>
        </w:rPr>
      </w:pPr>
      <w:bookmarkStart w:id="567" w:name="_Toc83740201"/>
      <w:bookmarkStart w:id="568" w:name="_Toc60777246"/>
      <w:r>
        <w:rPr>
          <w:rFonts w:eastAsia="MS Mincho"/>
          <w:lang w:val="en-GB"/>
        </w:rPr>
        <w:t>–</w:t>
      </w:r>
      <w:r>
        <w:rPr>
          <w:rFonts w:eastAsia="宋体"/>
          <w:lang w:val="en-GB"/>
        </w:rPr>
        <w:tab/>
      </w:r>
      <w:r>
        <w:rPr>
          <w:i/>
          <w:lang w:val="en-GB"/>
        </w:rPr>
        <w:t>LBT-FailureRecoveryConfig</w:t>
      </w:r>
      <w:bookmarkEnd w:id="567"/>
      <w:bookmarkEnd w:id="568"/>
    </w:p>
    <w:p w14:paraId="03ADEE51" w14:textId="77777777" w:rsidR="00BF596A" w:rsidRDefault="005632DD">
      <w:pPr>
        <w:rPr>
          <w:rFonts w:eastAsia="宋体"/>
          <w:lang w:eastAsia="zh-CN"/>
        </w:rPr>
      </w:pPr>
      <w:r>
        <w:rPr>
          <w:rFonts w:eastAsia="宋体"/>
          <w:lang w:eastAsia="zh-CN"/>
        </w:rPr>
        <w:t xml:space="preserve">The IE </w:t>
      </w:r>
      <w:r>
        <w:rPr>
          <w:rFonts w:eastAsia="宋体"/>
          <w:i/>
          <w:lang w:eastAsia="zh-CN"/>
        </w:rPr>
        <w:t xml:space="preserve">LBT-FailureRecoveryConfig-r16 </w:t>
      </w:r>
      <w:r>
        <w:rPr>
          <w:rFonts w:eastAsia="宋体"/>
          <w:lang w:eastAsia="zh-CN"/>
        </w:rPr>
        <w:t>is used to configure the parameters used for detection of consistent uplink LBT failures for operation with shared spectrum channel access, as specified in TS 38.321 [3].</w:t>
      </w:r>
    </w:p>
    <w:p w14:paraId="429C5285" w14:textId="77777777" w:rsidR="00BF596A" w:rsidRDefault="005632DD">
      <w:pPr>
        <w:pStyle w:val="TH"/>
        <w:rPr>
          <w:rFonts w:eastAsia="宋体"/>
          <w:lang w:val="en-GB"/>
        </w:rPr>
      </w:pPr>
      <w:r>
        <w:rPr>
          <w:i/>
          <w:lang w:val="en-GB"/>
        </w:rPr>
        <w:lastRenderedPageBreak/>
        <w:t>LBT-FailureRecoveryConfig</w:t>
      </w:r>
      <w:r>
        <w:rPr>
          <w:lang w:val="en-GB"/>
        </w:rPr>
        <w:t xml:space="preserve"> information element</w:t>
      </w:r>
    </w:p>
    <w:p w14:paraId="0216A1E5" w14:textId="77777777" w:rsidR="00BF596A" w:rsidRDefault="005632DD">
      <w:pPr>
        <w:pStyle w:val="PL"/>
        <w:rPr>
          <w:color w:val="808080"/>
        </w:rPr>
      </w:pPr>
      <w:r>
        <w:rPr>
          <w:color w:val="808080"/>
        </w:rPr>
        <w:t>-- ASN1START</w:t>
      </w:r>
    </w:p>
    <w:p w14:paraId="394D7F0C" w14:textId="77777777" w:rsidR="00BF596A" w:rsidRDefault="005632DD">
      <w:pPr>
        <w:pStyle w:val="PL"/>
        <w:rPr>
          <w:color w:val="808080"/>
        </w:rPr>
      </w:pPr>
      <w:r>
        <w:rPr>
          <w:color w:val="808080"/>
        </w:rPr>
        <w:t>-- TAG-LBT-FAILURERECOVERYCONFIG-START</w:t>
      </w:r>
    </w:p>
    <w:p w14:paraId="6D0FB352" w14:textId="77777777" w:rsidR="00BF596A" w:rsidRDefault="00BF596A">
      <w:pPr>
        <w:pStyle w:val="PL"/>
      </w:pPr>
    </w:p>
    <w:p w14:paraId="0E5F37F8" w14:textId="77777777" w:rsidR="00BF596A" w:rsidRDefault="005632DD">
      <w:pPr>
        <w:pStyle w:val="PL"/>
      </w:pPr>
      <w:r>
        <w:t xml:space="preserve">LBT-FailureRecoveryConfig-r16 ::=    </w:t>
      </w:r>
      <w:r>
        <w:rPr>
          <w:color w:val="993366"/>
        </w:rPr>
        <w:t>SEQUENCE</w:t>
      </w:r>
      <w:r>
        <w:t xml:space="preserve"> {</w:t>
      </w:r>
    </w:p>
    <w:p w14:paraId="75F2DD36" w14:textId="77777777" w:rsidR="00BF596A" w:rsidRDefault="005632DD">
      <w:pPr>
        <w:pStyle w:val="PL"/>
      </w:pPr>
      <w:r>
        <w:t xml:space="preserve">    lbt-FailureInstanceMaxCount-r16      </w:t>
      </w:r>
      <w:r>
        <w:rPr>
          <w:color w:val="993366"/>
        </w:rPr>
        <w:t>ENUMERATED</w:t>
      </w:r>
      <w:r>
        <w:t xml:space="preserve"> {n4, n8, n16, n32, n64, n128},</w:t>
      </w:r>
    </w:p>
    <w:p w14:paraId="011D62B2" w14:textId="77777777" w:rsidR="00BF596A" w:rsidRDefault="005632DD">
      <w:pPr>
        <w:pStyle w:val="PL"/>
      </w:pPr>
      <w:r>
        <w:t xml:space="preserve">    lbt-FailureDetectionTimer-r16        </w:t>
      </w:r>
      <w:r>
        <w:rPr>
          <w:color w:val="993366"/>
        </w:rPr>
        <w:t>ENUMERATED</w:t>
      </w:r>
      <w:r>
        <w:t xml:space="preserve"> {ms10, ms20, ms40, ms80, ms160, ms320},</w:t>
      </w:r>
    </w:p>
    <w:p w14:paraId="5F6006BA" w14:textId="77777777" w:rsidR="00BF596A" w:rsidRDefault="005632DD">
      <w:pPr>
        <w:pStyle w:val="PL"/>
      </w:pPr>
      <w:r>
        <w:t xml:space="preserve">    ...</w:t>
      </w:r>
    </w:p>
    <w:p w14:paraId="01EEF307" w14:textId="77777777" w:rsidR="00BF596A" w:rsidRDefault="005632DD">
      <w:pPr>
        <w:pStyle w:val="PL"/>
      </w:pPr>
      <w:r>
        <w:t>}</w:t>
      </w:r>
    </w:p>
    <w:p w14:paraId="46EE103C" w14:textId="77777777" w:rsidR="00BF596A" w:rsidRDefault="00BF596A">
      <w:pPr>
        <w:pStyle w:val="PL"/>
      </w:pPr>
    </w:p>
    <w:p w14:paraId="35F1AC96" w14:textId="77777777" w:rsidR="00BF596A" w:rsidRDefault="005632DD">
      <w:pPr>
        <w:pStyle w:val="PL"/>
        <w:rPr>
          <w:color w:val="808080"/>
        </w:rPr>
      </w:pPr>
      <w:r>
        <w:rPr>
          <w:color w:val="808080"/>
        </w:rPr>
        <w:t>-- TAG-LBT-FAILURERECOVERYCONFIG-STOP</w:t>
      </w:r>
    </w:p>
    <w:p w14:paraId="1376B85B" w14:textId="77777777" w:rsidR="00BF596A" w:rsidRDefault="005632DD">
      <w:pPr>
        <w:pStyle w:val="PL"/>
        <w:rPr>
          <w:color w:val="808080"/>
        </w:rPr>
      </w:pPr>
      <w:r>
        <w:rPr>
          <w:color w:val="808080"/>
        </w:rPr>
        <w:t>-- ASN1STOP</w:t>
      </w:r>
    </w:p>
    <w:p w14:paraId="4C8B47E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C7461" w14:textId="77777777">
        <w:tc>
          <w:tcPr>
            <w:tcW w:w="14173" w:type="dxa"/>
            <w:tcBorders>
              <w:top w:val="single" w:sz="4" w:space="0" w:color="auto"/>
              <w:left w:val="single" w:sz="4" w:space="0" w:color="auto"/>
              <w:bottom w:val="single" w:sz="4" w:space="0" w:color="auto"/>
              <w:right w:val="single" w:sz="4" w:space="0" w:color="auto"/>
            </w:tcBorders>
          </w:tcPr>
          <w:p w14:paraId="1653839A" w14:textId="77777777" w:rsidR="00BF596A" w:rsidRDefault="005632DD">
            <w:pPr>
              <w:pStyle w:val="TAH"/>
              <w:rPr>
                <w:lang w:eastAsia="sv-SE"/>
              </w:rPr>
            </w:pPr>
            <w:r>
              <w:rPr>
                <w:i/>
                <w:lang w:eastAsia="sv-SE"/>
              </w:rPr>
              <w:t xml:space="preserve">LBT-FailureRecoveryConfig </w:t>
            </w:r>
            <w:r>
              <w:rPr>
                <w:lang w:eastAsia="sv-SE"/>
              </w:rPr>
              <w:t>field descriptions</w:t>
            </w:r>
          </w:p>
        </w:tc>
      </w:tr>
      <w:tr w:rsidR="00BF596A" w14:paraId="39EB3F1F" w14:textId="77777777">
        <w:tc>
          <w:tcPr>
            <w:tcW w:w="14173" w:type="dxa"/>
            <w:tcBorders>
              <w:top w:val="single" w:sz="4" w:space="0" w:color="auto"/>
              <w:left w:val="single" w:sz="4" w:space="0" w:color="auto"/>
              <w:bottom w:val="single" w:sz="4" w:space="0" w:color="auto"/>
              <w:right w:val="single" w:sz="4" w:space="0" w:color="auto"/>
            </w:tcBorders>
          </w:tcPr>
          <w:p w14:paraId="36396104" w14:textId="77777777" w:rsidR="00BF596A" w:rsidRDefault="005632DD">
            <w:pPr>
              <w:pStyle w:val="TAL"/>
              <w:rPr>
                <w:b/>
                <w:i/>
                <w:lang w:val="en-GB" w:eastAsia="en-GB"/>
              </w:rPr>
            </w:pPr>
            <w:r>
              <w:rPr>
                <w:rFonts w:cs="Arial"/>
                <w:b/>
                <w:i/>
                <w:lang w:val="en-GB" w:eastAsia="sv-SE"/>
              </w:rPr>
              <w:t>lbt-FailureDetectionTimer</w:t>
            </w:r>
          </w:p>
          <w:p w14:paraId="524B9DA2" w14:textId="77777777" w:rsidR="00BF596A" w:rsidRDefault="005632DD">
            <w:pPr>
              <w:pStyle w:val="TAL"/>
              <w:rPr>
                <w:rFonts w:cs="Arial"/>
                <w:b/>
                <w:i/>
                <w:lang w:val="en-GB" w:eastAsia="sv-SE"/>
              </w:rPr>
            </w:pPr>
            <w:r>
              <w:rPr>
                <w:rFonts w:cs="Arial"/>
                <w:lang w:val="en-GB" w:eastAsia="sv-SE"/>
              </w:rPr>
              <w:t xml:space="preserve">Timer for consistent uplink LBT failure detection (see TS 38.321 [3]). </w:t>
            </w:r>
            <w:r>
              <w:rPr>
                <w:szCs w:val="22"/>
                <w:lang w:val="en-GB" w:eastAsia="sv-SE"/>
              </w:rPr>
              <w:t xml:space="preserve">Value </w:t>
            </w:r>
            <w:r>
              <w:rPr>
                <w:i/>
                <w:lang w:val="en-GB" w:eastAsia="sv-SE"/>
              </w:rPr>
              <w:t>ms10</w:t>
            </w:r>
            <w:r>
              <w:rPr>
                <w:szCs w:val="22"/>
                <w:lang w:val="en-GB" w:eastAsia="sv-SE"/>
              </w:rPr>
              <w:t xml:space="preserve"> corresponds to 10 ms, value </w:t>
            </w:r>
            <w:r>
              <w:rPr>
                <w:i/>
                <w:lang w:val="en-GB" w:eastAsia="sv-SE"/>
              </w:rPr>
              <w:t>ms20</w:t>
            </w:r>
            <w:r>
              <w:rPr>
                <w:szCs w:val="22"/>
                <w:lang w:val="en-GB" w:eastAsia="sv-SE"/>
              </w:rPr>
              <w:t xml:space="preserve"> corresponds to 20 ms, and so on.</w:t>
            </w:r>
          </w:p>
        </w:tc>
      </w:tr>
      <w:tr w:rsidR="00BF596A" w14:paraId="087BEE0D" w14:textId="77777777">
        <w:tc>
          <w:tcPr>
            <w:tcW w:w="14173" w:type="dxa"/>
            <w:tcBorders>
              <w:top w:val="single" w:sz="4" w:space="0" w:color="auto"/>
              <w:left w:val="single" w:sz="4" w:space="0" w:color="auto"/>
              <w:bottom w:val="single" w:sz="4" w:space="0" w:color="auto"/>
              <w:right w:val="single" w:sz="4" w:space="0" w:color="auto"/>
            </w:tcBorders>
          </w:tcPr>
          <w:p w14:paraId="10E157FD" w14:textId="77777777" w:rsidR="00BF596A" w:rsidRDefault="005632DD">
            <w:pPr>
              <w:pStyle w:val="TAL"/>
              <w:rPr>
                <w:b/>
                <w:i/>
                <w:lang w:val="en-GB" w:eastAsia="en-GB"/>
              </w:rPr>
            </w:pPr>
            <w:r>
              <w:rPr>
                <w:rFonts w:cs="Arial"/>
                <w:b/>
                <w:i/>
                <w:lang w:val="en-GB" w:eastAsia="sv-SE"/>
              </w:rPr>
              <w:t>lbt-FailureInstanceMaxCount</w:t>
            </w:r>
          </w:p>
          <w:p w14:paraId="2FF94294" w14:textId="77777777" w:rsidR="00BF596A" w:rsidRDefault="005632DD">
            <w:pPr>
              <w:pStyle w:val="TAL"/>
              <w:rPr>
                <w:b/>
                <w:i/>
                <w:lang w:val="en-GB" w:eastAsia="sv-SE"/>
              </w:rPr>
            </w:pPr>
            <w:r>
              <w:rPr>
                <w:rFonts w:cs="Arial"/>
                <w:lang w:val="en-GB" w:eastAsia="sv-SE"/>
              </w:rPr>
              <w:t xml:space="preserve">This field determines after how many LBT failure indications received from the physical layer the UE triggers uplink LBT failure recovery (see TS 38.321 </w:t>
            </w:r>
            <w:r>
              <w:rPr>
                <w:lang w:val="en-GB" w:eastAsia="en-GB"/>
              </w:rPr>
              <w:t xml:space="preserve">[3]). </w:t>
            </w:r>
            <w:r>
              <w:rPr>
                <w:iCs/>
                <w:lang w:val="en-GB" w:eastAsia="en-GB"/>
              </w:rPr>
              <w:t xml:space="preserve">Value </w:t>
            </w:r>
            <w:r>
              <w:rPr>
                <w:i/>
                <w:iCs/>
                <w:lang w:val="en-GB" w:eastAsia="en-GB"/>
              </w:rPr>
              <w:t>n4</w:t>
            </w:r>
            <w:r>
              <w:rPr>
                <w:iCs/>
                <w:lang w:val="en-GB" w:eastAsia="en-GB"/>
              </w:rPr>
              <w:t xml:space="preserve"> corresponds to 4, value </w:t>
            </w:r>
            <w:r>
              <w:rPr>
                <w:i/>
                <w:iCs/>
                <w:lang w:val="en-GB" w:eastAsia="en-GB"/>
              </w:rPr>
              <w:t>n8</w:t>
            </w:r>
            <w:r>
              <w:rPr>
                <w:iCs/>
                <w:lang w:val="en-GB" w:eastAsia="en-GB"/>
              </w:rPr>
              <w:t xml:space="preserve"> corresponds to 8, and so on.</w:t>
            </w:r>
          </w:p>
        </w:tc>
      </w:tr>
    </w:tbl>
    <w:p w14:paraId="15682ABD" w14:textId="77777777" w:rsidR="00BF596A" w:rsidRDefault="00BF596A">
      <w:pPr>
        <w:rPr>
          <w:rFonts w:eastAsiaTheme="minorEastAsia"/>
        </w:rPr>
      </w:pPr>
    </w:p>
    <w:p w14:paraId="583C491C" w14:textId="77777777" w:rsidR="00BF596A" w:rsidRDefault="005632DD">
      <w:pPr>
        <w:pStyle w:val="4"/>
        <w:rPr>
          <w:lang w:val="en-GB"/>
        </w:rPr>
      </w:pPr>
      <w:bookmarkStart w:id="569" w:name="_Toc60777247"/>
      <w:bookmarkStart w:id="570" w:name="_Toc83740202"/>
      <w:r>
        <w:rPr>
          <w:lang w:val="en-GB"/>
        </w:rPr>
        <w:t>–</w:t>
      </w:r>
      <w:r>
        <w:rPr>
          <w:lang w:val="en-GB"/>
        </w:rPr>
        <w:tab/>
      </w:r>
      <w:r>
        <w:rPr>
          <w:i/>
          <w:lang w:val="en-GB"/>
        </w:rPr>
        <w:t>LocationInfo</w:t>
      </w:r>
      <w:bookmarkEnd w:id="569"/>
      <w:bookmarkEnd w:id="570"/>
    </w:p>
    <w:p w14:paraId="1BCD96B5" w14:textId="77777777" w:rsidR="00BF596A" w:rsidRDefault="005632DD">
      <w:r>
        <w:t xml:space="preserve">The IE </w:t>
      </w:r>
      <w:r>
        <w:rPr>
          <w:i/>
        </w:rPr>
        <w:t>LocationInfo</w:t>
      </w:r>
      <w:r>
        <w:rPr>
          <w:iCs/>
        </w:rPr>
        <w:t xml:space="preserve"> is used</w:t>
      </w:r>
      <w:r>
        <w:t xml:space="preserve"> to transfer available detailed </w:t>
      </w:r>
      <w:r>
        <w:rPr>
          <w:iCs/>
        </w:rPr>
        <w:t>location information, Bluetooth, WLAN and sensor available measurement results at the UE.</w:t>
      </w:r>
    </w:p>
    <w:p w14:paraId="391B67EF" w14:textId="77777777" w:rsidR="00BF596A" w:rsidRDefault="005632DD">
      <w:pPr>
        <w:pStyle w:val="TH"/>
        <w:rPr>
          <w:lang w:val="en-GB"/>
        </w:rPr>
      </w:pPr>
      <w:r>
        <w:rPr>
          <w:bCs/>
          <w:i/>
          <w:iCs/>
          <w:lang w:val="en-GB"/>
        </w:rPr>
        <w:t>LocationInfo</w:t>
      </w:r>
      <w:r>
        <w:rPr>
          <w:lang w:val="en-GB"/>
        </w:rPr>
        <w:t xml:space="preserve"> information element</w:t>
      </w:r>
    </w:p>
    <w:p w14:paraId="6B6F0EEB" w14:textId="77777777" w:rsidR="00BF596A" w:rsidRDefault="005632DD">
      <w:pPr>
        <w:pStyle w:val="PL"/>
        <w:rPr>
          <w:color w:val="808080"/>
        </w:rPr>
      </w:pPr>
      <w:r>
        <w:rPr>
          <w:color w:val="808080"/>
        </w:rPr>
        <w:t>-- ASN1START</w:t>
      </w:r>
    </w:p>
    <w:p w14:paraId="1E9C3812" w14:textId="77777777" w:rsidR="00BF596A" w:rsidRDefault="005632DD">
      <w:pPr>
        <w:pStyle w:val="PL"/>
        <w:rPr>
          <w:color w:val="808080"/>
        </w:rPr>
      </w:pPr>
      <w:r>
        <w:rPr>
          <w:color w:val="808080"/>
        </w:rPr>
        <w:t>-- TAG-LOCATIONINFO-START</w:t>
      </w:r>
    </w:p>
    <w:p w14:paraId="6A1FD730" w14:textId="77777777" w:rsidR="00BF596A" w:rsidRDefault="00BF596A">
      <w:pPr>
        <w:pStyle w:val="PL"/>
      </w:pPr>
    </w:p>
    <w:p w14:paraId="628F45AB" w14:textId="77777777" w:rsidR="00BF596A" w:rsidRDefault="005632DD">
      <w:pPr>
        <w:pStyle w:val="PL"/>
      </w:pPr>
      <w:r>
        <w:t xml:space="preserve">LocationInfo-r16 ::=      </w:t>
      </w:r>
      <w:r>
        <w:rPr>
          <w:color w:val="993366"/>
        </w:rPr>
        <w:t>SEQUENCE</w:t>
      </w:r>
      <w:r>
        <w:t xml:space="preserve"> {</w:t>
      </w:r>
    </w:p>
    <w:p w14:paraId="2D70AD47" w14:textId="77777777" w:rsidR="00BF596A" w:rsidRDefault="005632DD">
      <w:pPr>
        <w:pStyle w:val="PL"/>
      </w:pPr>
      <w:r>
        <w:t xml:space="preserve">    commonLocationInfo-r16    CommonLocationInfo-r16          </w:t>
      </w:r>
      <w:r>
        <w:rPr>
          <w:color w:val="993366"/>
        </w:rPr>
        <w:t>OPTIONAL</w:t>
      </w:r>
      <w:r>
        <w:t>,</w:t>
      </w:r>
    </w:p>
    <w:p w14:paraId="56B455CF" w14:textId="77777777" w:rsidR="00BF596A" w:rsidRDefault="005632DD">
      <w:pPr>
        <w:pStyle w:val="PL"/>
      </w:pPr>
      <w:r>
        <w:t xml:space="preserve">    bt-LocationInfo-r16       LogMeasResultListBT-r16         </w:t>
      </w:r>
      <w:r>
        <w:rPr>
          <w:color w:val="993366"/>
        </w:rPr>
        <w:t>OPTIONAL</w:t>
      </w:r>
      <w:r>
        <w:t>,</w:t>
      </w:r>
    </w:p>
    <w:p w14:paraId="5F4CB7F2" w14:textId="77777777" w:rsidR="00BF596A" w:rsidRDefault="005632DD">
      <w:pPr>
        <w:pStyle w:val="PL"/>
      </w:pPr>
      <w:r>
        <w:t xml:space="preserve">    wlan-LocationInfo-r16     LogMeasResultListWLAN-r16       </w:t>
      </w:r>
      <w:r>
        <w:rPr>
          <w:color w:val="993366"/>
        </w:rPr>
        <w:t>OPTIONAL</w:t>
      </w:r>
      <w:r>
        <w:t>,</w:t>
      </w:r>
    </w:p>
    <w:p w14:paraId="1D399F46" w14:textId="77777777" w:rsidR="00BF596A" w:rsidRDefault="005632DD">
      <w:pPr>
        <w:pStyle w:val="PL"/>
      </w:pPr>
      <w:r>
        <w:t xml:space="preserve">    sensor-LocationInfo-r16   Sensor-LocationInfo-r16         </w:t>
      </w:r>
      <w:r>
        <w:rPr>
          <w:color w:val="993366"/>
        </w:rPr>
        <w:t>OPTIONAL</w:t>
      </w:r>
      <w:r>
        <w:t>,</w:t>
      </w:r>
    </w:p>
    <w:p w14:paraId="46A00A89" w14:textId="77777777" w:rsidR="00BF596A" w:rsidRDefault="005632DD">
      <w:pPr>
        <w:pStyle w:val="PL"/>
      </w:pPr>
      <w:r>
        <w:t xml:space="preserve">    ...</w:t>
      </w:r>
    </w:p>
    <w:p w14:paraId="04C0F5E7" w14:textId="77777777" w:rsidR="00BF596A" w:rsidRDefault="005632DD">
      <w:pPr>
        <w:pStyle w:val="PL"/>
      </w:pPr>
      <w:r>
        <w:t>}</w:t>
      </w:r>
    </w:p>
    <w:p w14:paraId="79A64102" w14:textId="77777777" w:rsidR="00BF596A" w:rsidRDefault="00BF596A">
      <w:pPr>
        <w:pStyle w:val="PL"/>
      </w:pPr>
    </w:p>
    <w:p w14:paraId="7A18DC5D" w14:textId="77777777" w:rsidR="00BF596A" w:rsidRDefault="005632DD">
      <w:pPr>
        <w:pStyle w:val="PL"/>
        <w:rPr>
          <w:color w:val="808080"/>
        </w:rPr>
      </w:pPr>
      <w:r>
        <w:rPr>
          <w:color w:val="808080"/>
        </w:rPr>
        <w:t>-- TAG-LOCATIONINFO-STOP</w:t>
      </w:r>
    </w:p>
    <w:p w14:paraId="26CAD8B1" w14:textId="77777777" w:rsidR="00BF596A" w:rsidRDefault="005632DD">
      <w:pPr>
        <w:pStyle w:val="PL"/>
        <w:rPr>
          <w:color w:val="808080"/>
        </w:rPr>
      </w:pPr>
      <w:r>
        <w:rPr>
          <w:color w:val="808080"/>
        </w:rPr>
        <w:t>-- ASN1STOP</w:t>
      </w:r>
    </w:p>
    <w:p w14:paraId="4EE7D059" w14:textId="77777777" w:rsidR="00BF596A" w:rsidRDefault="00BF596A"/>
    <w:p w14:paraId="2E30BC34" w14:textId="77777777" w:rsidR="00BF596A" w:rsidRDefault="005632DD">
      <w:pPr>
        <w:pStyle w:val="4"/>
        <w:rPr>
          <w:lang w:val="en-GB"/>
        </w:rPr>
      </w:pPr>
      <w:bookmarkStart w:id="571" w:name="_Toc60777248"/>
      <w:bookmarkStart w:id="572" w:name="_Toc83740203"/>
      <w:r>
        <w:rPr>
          <w:lang w:val="en-GB"/>
        </w:rPr>
        <w:t>–</w:t>
      </w:r>
      <w:r>
        <w:rPr>
          <w:lang w:val="en-GB"/>
        </w:rPr>
        <w:tab/>
      </w:r>
      <w:r>
        <w:rPr>
          <w:i/>
          <w:lang w:val="en-GB"/>
        </w:rPr>
        <w:t>LocationMeasurementInfo</w:t>
      </w:r>
      <w:bookmarkEnd w:id="571"/>
      <w:bookmarkEnd w:id="572"/>
    </w:p>
    <w:p w14:paraId="1EB0D083" w14:textId="77777777" w:rsidR="00BF596A" w:rsidRDefault="005632DD">
      <w:r>
        <w:t xml:space="preserve">The IE </w:t>
      </w:r>
      <w:r>
        <w:rPr>
          <w:i/>
        </w:rPr>
        <w:t>LocationMeasurementInfo</w:t>
      </w:r>
      <w:r>
        <w:t xml:space="preserve"> defines the information sent by the UE to the network to assist with the configuration of measurement gaps for location related measurements.</w:t>
      </w:r>
    </w:p>
    <w:p w14:paraId="003BFF38" w14:textId="77777777" w:rsidR="00BF596A" w:rsidRDefault="005632DD">
      <w:pPr>
        <w:pStyle w:val="TH"/>
        <w:rPr>
          <w:lang w:val="en-GB"/>
        </w:rPr>
      </w:pPr>
      <w:r>
        <w:rPr>
          <w:i/>
          <w:lang w:val="en-GB"/>
        </w:rPr>
        <w:lastRenderedPageBreak/>
        <w:t>LocationMeasurementInfo</w:t>
      </w:r>
      <w:r>
        <w:rPr>
          <w:lang w:val="en-GB"/>
        </w:rPr>
        <w:t xml:space="preserve"> information element</w:t>
      </w:r>
    </w:p>
    <w:p w14:paraId="18BAC1B7" w14:textId="77777777" w:rsidR="00BF596A" w:rsidRDefault="005632DD">
      <w:pPr>
        <w:pStyle w:val="PL"/>
        <w:rPr>
          <w:color w:val="808080"/>
        </w:rPr>
      </w:pPr>
      <w:r>
        <w:rPr>
          <w:color w:val="808080"/>
        </w:rPr>
        <w:t>-- ASN1START</w:t>
      </w:r>
    </w:p>
    <w:p w14:paraId="4FA65010" w14:textId="77777777" w:rsidR="00BF596A" w:rsidRDefault="005632DD">
      <w:pPr>
        <w:pStyle w:val="PL"/>
        <w:rPr>
          <w:color w:val="808080"/>
        </w:rPr>
      </w:pPr>
      <w:r>
        <w:rPr>
          <w:color w:val="808080"/>
        </w:rPr>
        <w:t>-- TAG-LOCATIONMEASUREMENTINFO-START</w:t>
      </w:r>
    </w:p>
    <w:p w14:paraId="3A5A6211" w14:textId="77777777" w:rsidR="00BF596A" w:rsidRDefault="00BF596A">
      <w:pPr>
        <w:pStyle w:val="PL"/>
      </w:pPr>
    </w:p>
    <w:p w14:paraId="3870F394" w14:textId="77777777" w:rsidR="00BF596A" w:rsidRDefault="005632DD">
      <w:pPr>
        <w:pStyle w:val="PL"/>
      </w:pPr>
      <w:r>
        <w:t xml:space="preserve">LocationMeasurementInfo ::=     </w:t>
      </w:r>
      <w:r>
        <w:rPr>
          <w:color w:val="993366"/>
        </w:rPr>
        <w:t>CHOICE</w:t>
      </w:r>
      <w:r>
        <w:t xml:space="preserve"> {</w:t>
      </w:r>
    </w:p>
    <w:p w14:paraId="603D4097" w14:textId="77777777" w:rsidR="00BF596A" w:rsidRDefault="005632DD">
      <w:pPr>
        <w:pStyle w:val="PL"/>
      </w:pPr>
      <w:r>
        <w:t xml:space="preserve">    eutra-RSTD                  EUTRA-RSTD-InfoList,</w:t>
      </w:r>
    </w:p>
    <w:p w14:paraId="28E3DA2B" w14:textId="77777777" w:rsidR="00BF596A" w:rsidRDefault="005632DD">
      <w:pPr>
        <w:pStyle w:val="PL"/>
      </w:pPr>
      <w:r>
        <w:t xml:space="preserve">    ...,</w:t>
      </w:r>
    </w:p>
    <w:p w14:paraId="48355A05" w14:textId="77777777" w:rsidR="00BF596A" w:rsidRDefault="005632DD">
      <w:pPr>
        <w:pStyle w:val="PL"/>
      </w:pPr>
      <w:r>
        <w:t xml:space="preserve">    eutra-FineTimingDetection   </w:t>
      </w:r>
      <w:r>
        <w:rPr>
          <w:color w:val="993366"/>
        </w:rPr>
        <w:t>NULL</w:t>
      </w:r>
      <w:r>
        <w:t>,</w:t>
      </w:r>
    </w:p>
    <w:p w14:paraId="41CB46B6" w14:textId="77777777" w:rsidR="00BF596A" w:rsidRDefault="005632DD">
      <w:pPr>
        <w:pStyle w:val="PL"/>
      </w:pPr>
      <w:r>
        <w:t xml:space="preserve">    nr-PRS-Measurement-r16      NR-PRS-MeasurementInfoList-r16</w:t>
      </w:r>
    </w:p>
    <w:p w14:paraId="2E64863D" w14:textId="77777777" w:rsidR="00BF596A" w:rsidRDefault="005632DD">
      <w:pPr>
        <w:pStyle w:val="PL"/>
      </w:pPr>
      <w:r>
        <w:t>}</w:t>
      </w:r>
    </w:p>
    <w:p w14:paraId="617EAEFF" w14:textId="77777777" w:rsidR="00BF596A" w:rsidRDefault="00BF596A">
      <w:pPr>
        <w:pStyle w:val="PL"/>
      </w:pPr>
    </w:p>
    <w:p w14:paraId="540C487F" w14:textId="77777777" w:rsidR="00BF596A" w:rsidRDefault="005632DD">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7646247F" w14:textId="77777777" w:rsidR="00BF596A" w:rsidRDefault="00BF596A">
      <w:pPr>
        <w:pStyle w:val="PL"/>
      </w:pPr>
    </w:p>
    <w:p w14:paraId="7BF31FB5" w14:textId="77777777" w:rsidR="00BF596A" w:rsidRDefault="005632DD">
      <w:pPr>
        <w:pStyle w:val="PL"/>
      </w:pPr>
      <w:r>
        <w:t xml:space="preserve">EUTRA-RSTD-Info ::= </w:t>
      </w:r>
      <w:r>
        <w:rPr>
          <w:color w:val="993366"/>
        </w:rPr>
        <w:t>SEQUENCE</w:t>
      </w:r>
      <w:r>
        <w:t xml:space="preserve"> {</w:t>
      </w:r>
    </w:p>
    <w:p w14:paraId="39146175" w14:textId="77777777" w:rsidR="00BF596A" w:rsidRDefault="005632DD">
      <w:pPr>
        <w:pStyle w:val="PL"/>
      </w:pPr>
      <w:r>
        <w:t xml:space="preserve">    carrierFreq                 ARFCN-ValueEUTRA,</w:t>
      </w:r>
    </w:p>
    <w:p w14:paraId="5DEBA556" w14:textId="77777777" w:rsidR="00BF596A" w:rsidRDefault="005632DD">
      <w:pPr>
        <w:pStyle w:val="PL"/>
      </w:pPr>
      <w:r>
        <w:t xml:space="preserve">    measPRS-Offset              </w:t>
      </w:r>
      <w:r>
        <w:rPr>
          <w:color w:val="993366"/>
        </w:rPr>
        <w:t>INTEGER</w:t>
      </w:r>
      <w:r>
        <w:t xml:space="preserve"> (0..39),</w:t>
      </w:r>
    </w:p>
    <w:p w14:paraId="3432BA4C" w14:textId="77777777" w:rsidR="00BF596A" w:rsidRDefault="005632DD">
      <w:pPr>
        <w:pStyle w:val="PL"/>
      </w:pPr>
      <w:r>
        <w:t xml:space="preserve">    ...</w:t>
      </w:r>
    </w:p>
    <w:p w14:paraId="1921B839" w14:textId="77777777" w:rsidR="00BF596A" w:rsidRDefault="005632DD">
      <w:pPr>
        <w:pStyle w:val="PL"/>
      </w:pPr>
      <w:r>
        <w:t>}</w:t>
      </w:r>
    </w:p>
    <w:p w14:paraId="3DA5288A" w14:textId="77777777" w:rsidR="00BF596A" w:rsidRDefault="00BF596A">
      <w:pPr>
        <w:pStyle w:val="PL"/>
      </w:pPr>
    </w:p>
    <w:p w14:paraId="04111B11" w14:textId="77777777" w:rsidR="00BF596A" w:rsidRDefault="005632DD">
      <w:pPr>
        <w:pStyle w:val="PL"/>
        <w:rPr>
          <w:rFonts w:eastAsia="Batang"/>
        </w:rPr>
      </w:pPr>
      <w:r>
        <w:t xml:space="preserve">NR-PRS-MeasurementInfoList-r16 ::= </w:t>
      </w:r>
      <w:r>
        <w:rPr>
          <w:color w:val="993366"/>
        </w:rPr>
        <w:t>SEQUENCE</w:t>
      </w:r>
      <w:r>
        <w:t xml:space="preserve"> (</w:t>
      </w:r>
      <w:r>
        <w:rPr>
          <w:color w:val="993366"/>
        </w:rPr>
        <w:t>SIZE</w:t>
      </w:r>
      <w:r>
        <w:t xml:space="preserve"> (1..maxFreqLayers))</w:t>
      </w:r>
      <w:r>
        <w:rPr>
          <w:color w:val="993366"/>
        </w:rPr>
        <w:t xml:space="preserve"> OF</w:t>
      </w:r>
      <w:r>
        <w:t xml:space="preserve"> NR-PRS-MeasurementInfo-r16</w:t>
      </w:r>
    </w:p>
    <w:p w14:paraId="1F4801FE" w14:textId="77777777" w:rsidR="00BF596A" w:rsidRDefault="00BF596A">
      <w:pPr>
        <w:pStyle w:val="PL"/>
      </w:pPr>
    </w:p>
    <w:p w14:paraId="28812433" w14:textId="77777777" w:rsidR="00BF596A" w:rsidRDefault="005632DD">
      <w:pPr>
        <w:pStyle w:val="PL"/>
      </w:pPr>
      <w:r>
        <w:t xml:space="preserve">NR-PRS-MeasurementInfo-r16 ::=      </w:t>
      </w:r>
      <w:r>
        <w:rPr>
          <w:color w:val="993366"/>
        </w:rPr>
        <w:t>SEQUENCE</w:t>
      </w:r>
      <w:r>
        <w:t xml:space="preserve"> {</w:t>
      </w:r>
    </w:p>
    <w:p w14:paraId="7D567178" w14:textId="77777777" w:rsidR="00BF596A" w:rsidRDefault="005632DD">
      <w:pPr>
        <w:pStyle w:val="PL"/>
      </w:pPr>
      <w:r>
        <w:t xml:space="preserve">    dl-PRS-PointA-r16                   ARFCN-ValueNR,</w:t>
      </w:r>
    </w:p>
    <w:p w14:paraId="784C0A97" w14:textId="77777777" w:rsidR="00BF596A" w:rsidRDefault="005632DD">
      <w:pPr>
        <w:pStyle w:val="PL"/>
      </w:pPr>
      <w:r>
        <w:t xml:space="preserve">    nr-MeasPRS-RepetitionAndOffset-r16  </w:t>
      </w:r>
      <w:r>
        <w:rPr>
          <w:color w:val="993366"/>
        </w:rPr>
        <w:t>CHOICE</w:t>
      </w:r>
      <w:r>
        <w:t xml:space="preserve"> {</w:t>
      </w:r>
    </w:p>
    <w:p w14:paraId="183F48C1" w14:textId="77777777" w:rsidR="00BF596A" w:rsidRDefault="005632DD">
      <w:pPr>
        <w:pStyle w:val="PL"/>
      </w:pPr>
      <w:r>
        <w:t xml:space="preserve">        ms20-r16                            </w:t>
      </w:r>
      <w:r>
        <w:rPr>
          <w:color w:val="993366"/>
        </w:rPr>
        <w:t>INTEGER</w:t>
      </w:r>
      <w:r>
        <w:t xml:space="preserve"> (0..19),</w:t>
      </w:r>
    </w:p>
    <w:p w14:paraId="4ED6DE5E" w14:textId="77777777" w:rsidR="00BF596A" w:rsidRDefault="005632DD">
      <w:pPr>
        <w:pStyle w:val="PL"/>
      </w:pPr>
      <w:r>
        <w:t xml:space="preserve">        ms40-r16                            </w:t>
      </w:r>
      <w:r>
        <w:rPr>
          <w:color w:val="993366"/>
        </w:rPr>
        <w:t>INTEGER</w:t>
      </w:r>
      <w:r>
        <w:t xml:space="preserve"> (0..39),</w:t>
      </w:r>
    </w:p>
    <w:p w14:paraId="241D9637" w14:textId="77777777" w:rsidR="00BF596A" w:rsidRDefault="005632DD">
      <w:pPr>
        <w:pStyle w:val="PL"/>
      </w:pPr>
      <w:r>
        <w:t xml:space="preserve">        ms80-r16                            </w:t>
      </w:r>
      <w:r>
        <w:rPr>
          <w:color w:val="993366"/>
        </w:rPr>
        <w:t>INTEGER</w:t>
      </w:r>
      <w:r>
        <w:t xml:space="preserve"> (0..79),</w:t>
      </w:r>
    </w:p>
    <w:p w14:paraId="1E187C32" w14:textId="77777777" w:rsidR="00BF596A" w:rsidRDefault="005632DD">
      <w:pPr>
        <w:pStyle w:val="PL"/>
      </w:pPr>
      <w:r>
        <w:t xml:space="preserve">        ms160-r16                           </w:t>
      </w:r>
      <w:r>
        <w:rPr>
          <w:color w:val="993366"/>
        </w:rPr>
        <w:t>INTEGER</w:t>
      </w:r>
      <w:r>
        <w:t xml:space="preserve"> (0..159),</w:t>
      </w:r>
    </w:p>
    <w:p w14:paraId="2C615731" w14:textId="77777777" w:rsidR="00BF596A" w:rsidRDefault="005632DD">
      <w:pPr>
        <w:pStyle w:val="PL"/>
      </w:pPr>
      <w:r>
        <w:t xml:space="preserve">        ...</w:t>
      </w:r>
    </w:p>
    <w:p w14:paraId="2D5AC227" w14:textId="77777777" w:rsidR="00BF596A" w:rsidRDefault="005632DD">
      <w:pPr>
        <w:pStyle w:val="PL"/>
      </w:pPr>
      <w:r>
        <w:t xml:space="preserve">    </w:t>
      </w:r>
      <w:r>
        <w:rPr>
          <w:rFonts w:eastAsiaTheme="minorEastAsia"/>
        </w:rPr>
        <w:t>},</w:t>
      </w:r>
    </w:p>
    <w:p w14:paraId="0DD7135C" w14:textId="77777777" w:rsidR="00BF596A" w:rsidRDefault="005632DD">
      <w:pPr>
        <w:pStyle w:val="PL"/>
      </w:pPr>
      <w:r>
        <w:t xml:space="preserve">    nr-MeasPRS-length-r16               </w:t>
      </w:r>
      <w:r>
        <w:rPr>
          <w:color w:val="993366"/>
        </w:rPr>
        <w:t>ENUMERATED</w:t>
      </w:r>
      <w:r>
        <w:t xml:space="preserve"> {ms1dot5, ms3, ms3dot5, ms4, ms5dot5, ms6, ms10, ms20},</w:t>
      </w:r>
    </w:p>
    <w:p w14:paraId="0F0E64F3" w14:textId="77777777" w:rsidR="00BF596A" w:rsidRDefault="005632DD">
      <w:pPr>
        <w:pStyle w:val="PL"/>
      </w:pPr>
      <w:r>
        <w:t xml:space="preserve">    ...</w:t>
      </w:r>
    </w:p>
    <w:p w14:paraId="36437E6B" w14:textId="77777777" w:rsidR="00BF596A" w:rsidRDefault="005632DD">
      <w:pPr>
        <w:pStyle w:val="PL"/>
      </w:pPr>
      <w:r>
        <w:t>}</w:t>
      </w:r>
    </w:p>
    <w:p w14:paraId="565594EE" w14:textId="77777777" w:rsidR="00BF596A" w:rsidRDefault="00BF596A">
      <w:pPr>
        <w:pStyle w:val="PL"/>
      </w:pPr>
    </w:p>
    <w:p w14:paraId="2C3F41EF" w14:textId="77777777" w:rsidR="00BF596A" w:rsidRDefault="005632DD">
      <w:pPr>
        <w:pStyle w:val="PL"/>
        <w:rPr>
          <w:color w:val="808080"/>
        </w:rPr>
      </w:pPr>
      <w:r>
        <w:rPr>
          <w:color w:val="808080"/>
        </w:rPr>
        <w:t>-- TAG-LOCATIONMEASUREMENTINFO-STOP</w:t>
      </w:r>
    </w:p>
    <w:p w14:paraId="11D12EA4" w14:textId="77777777" w:rsidR="00BF596A" w:rsidRDefault="005632DD">
      <w:pPr>
        <w:pStyle w:val="PL"/>
        <w:rPr>
          <w:color w:val="808080"/>
        </w:rPr>
      </w:pPr>
      <w:r>
        <w:rPr>
          <w:color w:val="808080"/>
        </w:rPr>
        <w:t>-- ASN1STOP</w:t>
      </w:r>
    </w:p>
    <w:p w14:paraId="20F701A0" w14:textId="77777777" w:rsidR="00BF596A" w:rsidRDefault="00BF596A"/>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ACDCE32"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F062BDF" w14:textId="77777777" w:rsidR="00BF596A" w:rsidRDefault="005632DD">
            <w:pPr>
              <w:pStyle w:val="TAH"/>
              <w:rPr>
                <w:lang w:eastAsia="en-GB"/>
              </w:rPr>
            </w:pPr>
            <w:r>
              <w:rPr>
                <w:i/>
              </w:rPr>
              <w:lastRenderedPageBreak/>
              <w:t>LocationMeasurementInfo</w:t>
            </w:r>
            <w:r>
              <w:rPr>
                <w:iCs/>
                <w:lang w:eastAsia="en-GB"/>
              </w:rPr>
              <w:t xml:space="preserve"> field descriptions</w:t>
            </w:r>
          </w:p>
        </w:tc>
      </w:tr>
      <w:tr w:rsidR="00BF596A" w14:paraId="11BF543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6C393D" w14:textId="77777777" w:rsidR="00BF596A" w:rsidRDefault="005632DD">
            <w:pPr>
              <w:pStyle w:val="TAL"/>
              <w:rPr>
                <w:b/>
                <w:i/>
                <w:lang w:val="en-GB"/>
              </w:rPr>
            </w:pPr>
            <w:r>
              <w:rPr>
                <w:b/>
                <w:i/>
                <w:lang w:val="en-GB"/>
              </w:rPr>
              <w:t>carrierFreq</w:t>
            </w:r>
          </w:p>
          <w:p w14:paraId="76DCDAB5" w14:textId="77777777" w:rsidR="00BF596A" w:rsidRDefault="005632DD">
            <w:pPr>
              <w:pStyle w:val="TAL"/>
              <w:rPr>
                <w:lang w:val="en-GB"/>
              </w:rPr>
            </w:pPr>
            <w:r>
              <w:rPr>
                <w:lang w:val="en-GB"/>
              </w:rPr>
              <w:t>The EARFCN value of the carrier received from upper layers for which the UE needs to perform the inter-RAT RSTD measurements.</w:t>
            </w:r>
          </w:p>
        </w:tc>
      </w:tr>
      <w:tr w:rsidR="00BF596A" w14:paraId="37CD6F6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40E31DE" w14:textId="77777777" w:rsidR="00BF596A" w:rsidRDefault="005632DD">
            <w:pPr>
              <w:pStyle w:val="TAL"/>
              <w:rPr>
                <w:b/>
                <w:i/>
                <w:lang w:val="en-GB"/>
              </w:rPr>
            </w:pPr>
            <w:r>
              <w:rPr>
                <w:b/>
                <w:i/>
                <w:lang w:val="en-GB"/>
              </w:rPr>
              <w:t>measPRS-Offset</w:t>
            </w:r>
          </w:p>
          <w:p w14:paraId="5F9C0FD3" w14:textId="77777777" w:rsidR="00BF596A" w:rsidRDefault="005632DD">
            <w:pPr>
              <w:pStyle w:val="TAL"/>
              <w:rPr>
                <w:lang w:val="en-GB"/>
              </w:rPr>
            </w:pPr>
            <w:r>
              <w:rPr>
                <w:lang w:val="en-GB"/>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val="en-GB"/>
              </w:rPr>
              <w:t>carrierFreq</w:t>
            </w:r>
            <w:r>
              <w:rPr>
                <w:lang w:val="en-GB"/>
              </w:rPr>
              <w:t xml:space="preserve"> for which the UE needs to perform the inter-RAT RSTD measurements. The PRS positioning occasion information is received from upper layers. The value of </w:t>
            </w:r>
            <w:r>
              <w:rPr>
                <w:i/>
                <w:lang w:val="en-GB"/>
              </w:rPr>
              <w:t>measPRS-Offset</w:t>
            </w:r>
            <w:r>
              <w:rPr>
                <w:lang w:val="en-GB"/>
              </w:rPr>
              <w:t xml:space="preserve"> is obtained by mapping the starting subframe of the PRS positioning occasion in the measured cell onto the corresponding subframe in the serving cell and is calculated as the serving cell's number of subframes from SFN=0 mod 40.</w:t>
            </w:r>
          </w:p>
          <w:p w14:paraId="01180D5D" w14:textId="77777777" w:rsidR="00BF596A" w:rsidRDefault="005632DD">
            <w:pPr>
              <w:pStyle w:val="TAL"/>
              <w:rPr>
                <w:lang w:val="en-GB"/>
              </w:rPr>
            </w:pPr>
            <w:r>
              <w:rPr>
                <w:lang w:val="en-GB"/>
              </w:rPr>
              <w:t xml:space="preserve">The UE shall take into account any additional time required by the UE to start PRS measurements on the other carrier when it does this mapping for determining the </w:t>
            </w:r>
            <w:r>
              <w:rPr>
                <w:i/>
                <w:lang w:val="en-GB"/>
              </w:rPr>
              <w:t>measPRS-Offset</w:t>
            </w:r>
            <w:r>
              <w:rPr>
                <w:lang w:val="en-GB"/>
              </w:rPr>
              <w:t>.</w:t>
            </w:r>
          </w:p>
          <w:p w14:paraId="12C557FE" w14:textId="77777777" w:rsidR="00BF596A" w:rsidRDefault="005632DD">
            <w:pPr>
              <w:pStyle w:val="TAN"/>
              <w:rPr>
                <w:lang w:val="en-GB"/>
              </w:rPr>
            </w:pPr>
            <w:r>
              <w:rPr>
                <w:lang w:val="en-GB" w:eastAsia="en-GB"/>
              </w:rPr>
              <w:t>NOTE:</w:t>
            </w:r>
            <w:r>
              <w:rPr>
                <w:rFonts w:eastAsia="宋体"/>
                <w:lang w:val="en-GB"/>
              </w:rPr>
              <w:tab/>
            </w:r>
            <w:r>
              <w:rPr>
                <w:lang w:val="en-GB" w:eastAsia="en-GB"/>
              </w:rPr>
              <w:t xml:space="preserve">Figure 6.2.2-1 in TS 36.331[10] illustrates the </w:t>
            </w:r>
            <w:r>
              <w:rPr>
                <w:i/>
                <w:lang w:val="en-GB" w:eastAsia="en-GB"/>
              </w:rPr>
              <w:t>measPRS-Offset</w:t>
            </w:r>
            <w:r>
              <w:rPr>
                <w:lang w:val="en-GB" w:eastAsia="en-GB"/>
              </w:rPr>
              <w:t xml:space="preserve"> field.</w:t>
            </w:r>
          </w:p>
        </w:tc>
      </w:tr>
      <w:tr w:rsidR="00BF596A" w14:paraId="72DAB0A5"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F36EC36" w14:textId="77777777" w:rsidR="00BF596A" w:rsidRDefault="005632DD">
            <w:pPr>
              <w:pStyle w:val="TAL"/>
              <w:spacing w:line="254" w:lineRule="auto"/>
              <w:rPr>
                <w:b/>
                <w:i/>
                <w:lang w:val="en-GB"/>
              </w:rPr>
            </w:pPr>
            <w:r>
              <w:rPr>
                <w:b/>
                <w:i/>
                <w:lang w:val="en-GB"/>
              </w:rPr>
              <w:t>dl-PRS-PointA</w:t>
            </w:r>
          </w:p>
          <w:p w14:paraId="5910C176" w14:textId="77777777" w:rsidR="00BF596A" w:rsidRDefault="005632DD">
            <w:pPr>
              <w:pStyle w:val="TAL"/>
              <w:rPr>
                <w:b/>
                <w:i/>
                <w:lang w:val="en-GB"/>
              </w:rPr>
            </w:pPr>
            <w:r>
              <w:rPr>
                <w:lang w:val="en-GB"/>
              </w:rPr>
              <w:t>The ARFCN value of the carrier received from upper layers for which the UE needs to perform the NR DL-PRS measurements.</w:t>
            </w:r>
          </w:p>
        </w:tc>
      </w:tr>
      <w:tr w:rsidR="00BF596A" w14:paraId="579C9DB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AB78F8B" w14:textId="77777777" w:rsidR="00BF596A" w:rsidRDefault="005632DD">
            <w:pPr>
              <w:pStyle w:val="TAL"/>
              <w:spacing w:line="254" w:lineRule="auto"/>
              <w:rPr>
                <w:b/>
                <w:i/>
                <w:lang w:val="en-GB"/>
              </w:rPr>
            </w:pPr>
            <w:r>
              <w:rPr>
                <w:b/>
                <w:i/>
                <w:lang w:val="en-GB"/>
              </w:rPr>
              <w:t>nr-MeasPRS-RepetitionAndOffset</w:t>
            </w:r>
          </w:p>
          <w:p w14:paraId="7F0AAD05" w14:textId="77777777" w:rsidR="00BF596A" w:rsidRDefault="005632DD">
            <w:pPr>
              <w:pStyle w:val="TAL"/>
              <w:rPr>
                <w:b/>
                <w:i/>
                <w:lang w:val="en-GB"/>
              </w:rPr>
            </w:pPr>
            <w:r>
              <w:rPr>
                <w:lang w:val="en-GB"/>
              </w:rPr>
              <w:t>Indicates the gap periodicity in ms and offset in number of subframes of the requested measurement gap for performing NR DL-PRS measurements.</w:t>
            </w:r>
          </w:p>
        </w:tc>
      </w:tr>
      <w:tr w:rsidR="00BF596A" w14:paraId="6B3BB140"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C3E7E" w14:textId="77777777" w:rsidR="00BF596A" w:rsidRDefault="005632DD">
            <w:pPr>
              <w:pStyle w:val="TAL"/>
              <w:spacing w:line="254" w:lineRule="auto"/>
              <w:rPr>
                <w:b/>
                <w:i/>
                <w:lang w:val="en-GB"/>
              </w:rPr>
            </w:pPr>
            <w:r>
              <w:rPr>
                <w:b/>
                <w:i/>
                <w:lang w:val="en-GB"/>
              </w:rPr>
              <w:t>nr-MeasPRS-length</w:t>
            </w:r>
          </w:p>
          <w:p w14:paraId="23D631A8" w14:textId="77777777" w:rsidR="00BF596A" w:rsidRDefault="005632DD">
            <w:pPr>
              <w:pStyle w:val="TAL"/>
              <w:rPr>
                <w:b/>
                <w:i/>
                <w:lang w:val="en-GB"/>
              </w:rPr>
            </w:pPr>
            <w:r>
              <w:rPr>
                <w:lang w:val="en-GB"/>
              </w:rPr>
              <w:t>Indicates measurement gap length in ms of the requested measurement gap for performing NR DL-PRS measurements. The measurement gap length is according to in Table 9.1.2-1 in TS 38.133 [14].</w:t>
            </w:r>
          </w:p>
        </w:tc>
      </w:tr>
    </w:tbl>
    <w:p w14:paraId="6C0BDF6E" w14:textId="77777777" w:rsidR="00BF596A" w:rsidRDefault="00BF596A"/>
    <w:p w14:paraId="1E87707B" w14:textId="77777777" w:rsidR="00BF596A" w:rsidRDefault="005632DD">
      <w:pPr>
        <w:pStyle w:val="4"/>
        <w:rPr>
          <w:rFonts w:eastAsia="宋体"/>
          <w:lang w:val="en-GB"/>
        </w:rPr>
      </w:pPr>
      <w:bookmarkStart w:id="573" w:name="_Toc60777249"/>
      <w:bookmarkStart w:id="574" w:name="_Toc83740204"/>
      <w:r>
        <w:rPr>
          <w:rFonts w:eastAsia="MS Mincho"/>
          <w:lang w:val="en-GB"/>
        </w:rPr>
        <w:t>–</w:t>
      </w:r>
      <w:r>
        <w:rPr>
          <w:rFonts w:eastAsia="宋体"/>
          <w:lang w:val="en-GB"/>
        </w:rPr>
        <w:tab/>
      </w:r>
      <w:r>
        <w:rPr>
          <w:rFonts w:eastAsia="宋体"/>
          <w:i/>
          <w:lang w:val="en-GB"/>
        </w:rPr>
        <w:t>LogicalChannelConfig</w:t>
      </w:r>
      <w:bookmarkEnd w:id="573"/>
      <w:bookmarkEnd w:id="574"/>
    </w:p>
    <w:p w14:paraId="4CF2D95A" w14:textId="77777777" w:rsidR="00BF596A" w:rsidRDefault="005632DD">
      <w:pPr>
        <w:rPr>
          <w:rFonts w:eastAsia="宋体"/>
          <w:lang w:eastAsia="zh-CN"/>
        </w:rPr>
      </w:pPr>
      <w:r>
        <w:rPr>
          <w:rFonts w:eastAsia="宋体"/>
          <w:lang w:eastAsia="zh-CN"/>
        </w:rPr>
        <w:t xml:space="preserve">The IE </w:t>
      </w:r>
      <w:r>
        <w:rPr>
          <w:rFonts w:eastAsia="宋体"/>
          <w:i/>
          <w:lang w:eastAsia="zh-CN"/>
        </w:rPr>
        <w:t>LogicalChannelConfig</w:t>
      </w:r>
      <w:r>
        <w:rPr>
          <w:rFonts w:eastAsia="宋体"/>
          <w:lang w:eastAsia="zh-CN"/>
        </w:rPr>
        <w:t xml:space="preserve"> is used to configure the logical channel parameters.</w:t>
      </w:r>
    </w:p>
    <w:p w14:paraId="1B893427" w14:textId="77777777" w:rsidR="00BF596A" w:rsidRDefault="005632DD">
      <w:pPr>
        <w:pStyle w:val="TH"/>
        <w:rPr>
          <w:rFonts w:eastAsia="宋体"/>
          <w:lang w:val="en-GB"/>
        </w:rPr>
      </w:pPr>
      <w:r>
        <w:rPr>
          <w:i/>
          <w:lang w:val="en-GB"/>
        </w:rPr>
        <w:t>LogicalChannelConfig</w:t>
      </w:r>
      <w:r>
        <w:rPr>
          <w:lang w:val="en-GB"/>
        </w:rPr>
        <w:t xml:space="preserve"> information element</w:t>
      </w:r>
    </w:p>
    <w:p w14:paraId="79A28991" w14:textId="77777777" w:rsidR="00BF596A" w:rsidRDefault="005632DD">
      <w:pPr>
        <w:pStyle w:val="PL"/>
        <w:rPr>
          <w:color w:val="808080"/>
        </w:rPr>
      </w:pPr>
      <w:r>
        <w:rPr>
          <w:color w:val="808080"/>
        </w:rPr>
        <w:t>-- ASN1START</w:t>
      </w:r>
    </w:p>
    <w:p w14:paraId="6B8471DD" w14:textId="77777777" w:rsidR="00BF596A" w:rsidRDefault="005632DD">
      <w:pPr>
        <w:pStyle w:val="PL"/>
        <w:rPr>
          <w:color w:val="808080"/>
        </w:rPr>
      </w:pPr>
      <w:r>
        <w:rPr>
          <w:color w:val="808080"/>
        </w:rPr>
        <w:t>-- TAG-LOGICALCHANNELCONFIG-START</w:t>
      </w:r>
    </w:p>
    <w:p w14:paraId="53112498" w14:textId="77777777" w:rsidR="00BF596A" w:rsidRDefault="00BF596A">
      <w:pPr>
        <w:pStyle w:val="PL"/>
      </w:pPr>
    </w:p>
    <w:p w14:paraId="53B5B80E" w14:textId="77777777" w:rsidR="00BF596A" w:rsidRDefault="005632DD">
      <w:pPr>
        <w:pStyle w:val="PL"/>
      </w:pPr>
      <w:r>
        <w:t xml:space="preserve">LogicalChannelConfig ::=            </w:t>
      </w:r>
      <w:r>
        <w:rPr>
          <w:color w:val="993366"/>
        </w:rPr>
        <w:t>SEQUENCE</w:t>
      </w:r>
      <w:r>
        <w:t xml:space="preserve"> {</w:t>
      </w:r>
    </w:p>
    <w:p w14:paraId="7D62CCF2" w14:textId="77777777" w:rsidR="00BF596A" w:rsidRDefault="005632DD">
      <w:pPr>
        <w:pStyle w:val="PL"/>
      </w:pPr>
      <w:r>
        <w:t xml:space="preserve">    ul-SpecificParameters               </w:t>
      </w:r>
      <w:r>
        <w:rPr>
          <w:color w:val="993366"/>
        </w:rPr>
        <w:t>SEQUENCE</w:t>
      </w:r>
      <w:r>
        <w:t xml:space="preserve"> {</w:t>
      </w:r>
    </w:p>
    <w:p w14:paraId="525D5447" w14:textId="77777777" w:rsidR="00BF596A" w:rsidRDefault="005632DD">
      <w:pPr>
        <w:pStyle w:val="PL"/>
      </w:pPr>
      <w:r>
        <w:t xml:space="preserve">        priority                            </w:t>
      </w:r>
      <w:r>
        <w:rPr>
          <w:color w:val="993366"/>
        </w:rPr>
        <w:t>INTEGER</w:t>
      </w:r>
      <w:r>
        <w:t xml:space="preserve"> (1..16),</w:t>
      </w:r>
    </w:p>
    <w:p w14:paraId="61770514" w14:textId="77777777" w:rsidR="00BF596A" w:rsidRDefault="005632DD">
      <w:pPr>
        <w:pStyle w:val="PL"/>
      </w:pPr>
      <w:r>
        <w:t xml:space="preserve">        prioritisedBitRate                  </w:t>
      </w:r>
      <w:r>
        <w:rPr>
          <w:color w:val="993366"/>
        </w:rPr>
        <w:t>ENUMERATED</w:t>
      </w:r>
      <w:r>
        <w:t xml:space="preserve"> {kBps0, kBps8, kBps16, kBps32, kBps64, kBps128, kBps256, kBps512,</w:t>
      </w:r>
    </w:p>
    <w:p w14:paraId="2E0AAF93" w14:textId="77777777" w:rsidR="00BF596A" w:rsidRDefault="005632DD">
      <w:pPr>
        <w:pStyle w:val="PL"/>
      </w:pPr>
      <w:r>
        <w:t xml:space="preserve">                                            kBps1024, kBps2048, kBps4096, kBps8192, kBps16384, kBps32768, kBps65536, infinity},</w:t>
      </w:r>
    </w:p>
    <w:p w14:paraId="6AFE760A" w14:textId="77777777" w:rsidR="00BF596A" w:rsidRDefault="005632DD">
      <w:pPr>
        <w:pStyle w:val="PL"/>
      </w:pPr>
      <w:r>
        <w:t xml:space="preserve">        bucketSizeDuration                  </w:t>
      </w:r>
      <w:r>
        <w:rPr>
          <w:color w:val="993366"/>
        </w:rPr>
        <w:t>ENUMERATED</w:t>
      </w:r>
      <w:r>
        <w:t xml:space="preserve"> {ms5, ms10, ms20, ms50, ms100, ms150, ms300, ms500, ms1000,</w:t>
      </w:r>
    </w:p>
    <w:p w14:paraId="3F033D18" w14:textId="77777777" w:rsidR="00BF596A" w:rsidRDefault="005632DD">
      <w:pPr>
        <w:pStyle w:val="PL"/>
      </w:pPr>
      <w:r>
        <w:t xml:space="preserve">                                                            spare7, spare6, spare5, spare4, spare3,spare2, spare1},</w:t>
      </w:r>
    </w:p>
    <w:p w14:paraId="7A4B8513" w14:textId="77777777" w:rsidR="00BF596A" w:rsidRDefault="005632DD">
      <w:pPr>
        <w:pStyle w:val="PL"/>
      </w:pPr>
      <w:r>
        <w:t xml:space="preserve">        allowedServingCells                 </w:t>
      </w:r>
      <w:r>
        <w:rPr>
          <w:color w:val="993366"/>
        </w:rPr>
        <w:t>SEQUENCE</w:t>
      </w:r>
      <w:r>
        <w:t xml:space="preserve"> (</w:t>
      </w:r>
      <w:r>
        <w:rPr>
          <w:color w:val="993366"/>
        </w:rPr>
        <w:t>SIZE</w:t>
      </w:r>
      <w:r>
        <w:t xml:space="preserve"> (1..maxNrofServingCells-1))</w:t>
      </w:r>
      <w:r>
        <w:rPr>
          <w:color w:val="993366"/>
        </w:rPr>
        <w:t xml:space="preserve"> OF</w:t>
      </w:r>
      <w:r>
        <w:t xml:space="preserve"> ServCellIndex</w:t>
      </w:r>
    </w:p>
    <w:p w14:paraId="3E3D356B" w14:textId="77777777" w:rsidR="00BF596A" w:rsidRDefault="005632DD">
      <w:pPr>
        <w:pStyle w:val="PL"/>
        <w:rPr>
          <w:color w:val="808080"/>
        </w:rPr>
      </w:pPr>
      <w:r>
        <w:t xml:space="preserve">                                                                                                            </w:t>
      </w:r>
      <w:r>
        <w:rPr>
          <w:color w:val="993366"/>
        </w:rPr>
        <w:t>OPTIONAL</w:t>
      </w:r>
      <w:r>
        <w:t xml:space="preserve">,   </w:t>
      </w:r>
      <w:r>
        <w:rPr>
          <w:color w:val="808080"/>
        </w:rPr>
        <w:t>-- Cond PDCP-CADuplication</w:t>
      </w:r>
    </w:p>
    <w:p w14:paraId="4D372C1A" w14:textId="77777777" w:rsidR="00BF596A" w:rsidRDefault="005632DD">
      <w:pPr>
        <w:pStyle w:val="PL"/>
        <w:rPr>
          <w:color w:val="808080"/>
        </w:rPr>
      </w:pPr>
      <w:r>
        <w:t xml:space="preserve">        allowedSCS-List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58A3C04E" w14:textId="77777777" w:rsidR="00BF596A" w:rsidRDefault="005632DD">
      <w:pPr>
        <w:pStyle w:val="PL"/>
      </w:pPr>
      <w:r>
        <w:t xml:space="preserve">        maxPUSCH-Duration                   </w:t>
      </w:r>
      <w:r>
        <w:rPr>
          <w:color w:val="993366"/>
        </w:rPr>
        <w:t>ENUMERATED</w:t>
      </w:r>
      <w:r>
        <w:t xml:space="preserve"> {ms0p02, ms0p04, ms0p0625, ms0p125, ms0p25, ms0p5, spare2, spare1}</w:t>
      </w:r>
    </w:p>
    <w:p w14:paraId="1D154887" w14:textId="77777777" w:rsidR="00BF596A" w:rsidRDefault="005632DD">
      <w:pPr>
        <w:pStyle w:val="PL"/>
        <w:rPr>
          <w:color w:val="808080"/>
        </w:rPr>
      </w:pPr>
      <w:r>
        <w:t xml:space="preserve">                                                                                                                </w:t>
      </w:r>
      <w:r>
        <w:rPr>
          <w:color w:val="993366"/>
        </w:rPr>
        <w:t>OPTIONAL</w:t>
      </w:r>
      <w:r>
        <w:t xml:space="preserve">,   </w:t>
      </w:r>
      <w:r>
        <w:rPr>
          <w:color w:val="808080"/>
        </w:rPr>
        <w:t>-- Need R</w:t>
      </w:r>
    </w:p>
    <w:p w14:paraId="548C34DD" w14:textId="77777777" w:rsidR="00BF596A" w:rsidRDefault="005632DD">
      <w:pPr>
        <w:pStyle w:val="PL"/>
        <w:rPr>
          <w:color w:val="808080"/>
        </w:rPr>
      </w:pPr>
      <w:r>
        <w:t xml:space="preserve">        configuredGrantType1Allowed         </w:t>
      </w:r>
      <w:r>
        <w:rPr>
          <w:color w:val="993366"/>
        </w:rPr>
        <w:t>ENUMERATED</w:t>
      </w:r>
      <w:r>
        <w:t xml:space="preserve"> {true}                                                   </w:t>
      </w:r>
      <w:r>
        <w:rPr>
          <w:color w:val="993366"/>
        </w:rPr>
        <w:t>OPTIONAL</w:t>
      </w:r>
      <w:r>
        <w:t xml:space="preserve">,   </w:t>
      </w:r>
      <w:r>
        <w:rPr>
          <w:color w:val="808080"/>
        </w:rPr>
        <w:t>-- Need R</w:t>
      </w:r>
    </w:p>
    <w:p w14:paraId="21D4E99D" w14:textId="77777777" w:rsidR="00BF596A" w:rsidRDefault="005632DD">
      <w:pPr>
        <w:pStyle w:val="PL"/>
        <w:rPr>
          <w:color w:val="808080"/>
        </w:rPr>
      </w:pPr>
      <w:r>
        <w:t xml:space="preserve">        logicalChannelGroup                 </w:t>
      </w:r>
      <w:r>
        <w:rPr>
          <w:color w:val="993366"/>
        </w:rPr>
        <w:t>INTEGER</w:t>
      </w:r>
      <w:r>
        <w:t xml:space="preserve"> (0..maxLCG-ID)                                              </w:t>
      </w:r>
      <w:r>
        <w:rPr>
          <w:color w:val="993366"/>
        </w:rPr>
        <w:t>OPTIONAL</w:t>
      </w:r>
      <w:r>
        <w:t xml:space="preserve">,   </w:t>
      </w:r>
      <w:r>
        <w:rPr>
          <w:color w:val="808080"/>
        </w:rPr>
        <w:t>-- Need R</w:t>
      </w:r>
    </w:p>
    <w:p w14:paraId="0012F206" w14:textId="77777777" w:rsidR="00BF596A" w:rsidRDefault="005632DD">
      <w:pPr>
        <w:pStyle w:val="PL"/>
        <w:rPr>
          <w:color w:val="808080"/>
        </w:rPr>
      </w:pPr>
      <w:r>
        <w:t xml:space="preserve">        schedulingRequestID                 SchedulingRequestId                                                 </w:t>
      </w:r>
      <w:r>
        <w:rPr>
          <w:color w:val="993366"/>
        </w:rPr>
        <w:t>OPTIONAL</w:t>
      </w:r>
      <w:r>
        <w:t xml:space="preserve">,   </w:t>
      </w:r>
      <w:r>
        <w:rPr>
          <w:color w:val="808080"/>
        </w:rPr>
        <w:t>-- Need R</w:t>
      </w:r>
    </w:p>
    <w:p w14:paraId="71DB7651" w14:textId="77777777" w:rsidR="00BF596A" w:rsidRDefault="005632DD">
      <w:pPr>
        <w:pStyle w:val="PL"/>
      </w:pPr>
      <w:r>
        <w:t xml:space="preserve">        logicalChannelSR-Mask               </w:t>
      </w:r>
      <w:r>
        <w:rPr>
          <w:color w:val="993366"/>
        </w:rPr>
        <w:t>BOOLEAN</w:t>
      </w:r>
      <w:r>
        <w:t>,</w:t>
      </w:r>
    </w:p>
    <w:p w14:paraId="0B56ECBA" w14:textId="77777777" w:rsidR="00BF596A" w:rsidRDefault="005632DD">
      <w:pPr>
        <w:pStyle w:val="PL"/>
      </w:pPr>
      <w:r>
        <w:t xml:space="preserve">        logicalChannelSR-DelayTimerApplied  </w:t>
      </w:r>
      <w:r>
        <w:rPr>
          <w:color w:val="993366"/>
        </w:rPr>
        <w:t>BOOLEAN</w:t>
      </w:r>
      <w:r>
        <w:t>,</w:t>
      </w:r>
    </w:p>
    <w:p w14:paraId="20C46108" w14:textId="77777777" w:rsidR="00BF596A" w:rsidRDefault="005632DD">
      <w:pPr>
        <w:pStyle w:val="PL"/>
      </w:pPr>
      <w:r>
        <w:t xml:space="preserve">        ...,</w:t>
      </w:r>
    </w:p>
    <w:p w14:paraId="28CB31FF" w14:textId="77777777" w:rsidR="00BF596A" w:rsidRDefault="005632DD">
      <w:pPr>
        <w:pStyle w:val="PL"/>
        <w:rPr>
          <w:color w:val="808080"/>
        </w:rPr>
      </w:pPr>
      <w:r>
        <w:lastRenderedPageBreak/>
        <w:t xml:space="preserve">        bitRateQueryProhibitTimer       </w:t>
      </w:r>
      <w:r>
        <w:rPr>
          <w:color w:val="993366"/>
        </w:rPr>
        <w:t>ENUMERATED</w:t>
      </w:r>
      <w:r>
        <w:t xml:space="preserve"> {s0, s0dot4, s0dot8, s1dot6, s3, s6, s12, s30}               </w:t>
      </w:r>
      <w:r>
        <w:rPr>
          <w:color w:val="993366"/>
        </w:rPr>
        <w:t>OPTIONAL</w:t>
      </w:r>
      <w:r>
        <w:t xml:space="preserve">,    </w:t>
      </w:r>
      <w:r>
        <w:rPr>
          <w:color w:val="808080"/>
        </w:rPr>
        <w:t>-- Need R</w:t>
      </w:r>
    </w:p>
    <w:p w14:paraId="1649BF0F" w14:textId="77777777" w:rsidR="00BF596A" w:rsidRDefault="005632DD">
      <w:pPr>
        <w:pStyle w:val="PL"/>
      </w:pPr>
      <w:r>
        <w:t xml:space="preserve">        [[</w:t>
      </w:r>
    </w:p>
    <w:p w14:paraId="26335780" w14:textId="77777777" w:rsidR="00BF596A" w:rsidRDefault="005632DD">
      <w:pPr>
        <w:pStyle w:val="PL"/>
      </w:pPr>
      <w:r>
        <w:t xml:space="preserve">        allowedCG-List-r16                  </w:t>
      </w:r>
      <w:r>
        <w:rPr>
          <w:color w:val="993366"/>
        </w:rPr>
        <w:t>SEQUENCE</w:t>
      </w:r>
      <w:r>
        <w:t xml:space="preserve"> (</w:t>
      </w:r>
      <w:r>
        <w:rPr>
          <w:color w:val="993366"/>
        </w:rPr>
        <w:t>SIZE</w:t>
      </w:r>
      <w:r>
        <w:t xml:space="preserve"> (0.. maxNrofConfiguredGrantConfigMAC-1-r16))</w:t>
      </w:r>
      <w:r>
        <w:rPr>
          <w:color w:val="993366"/>
        </w:rPr>
        <w:t xml:space="preserve"> OF</w:t>
      </w:r>
      <w:r>
        <w:t xml:space="preserve"> ConfiguredGrantConfigIndexMAC-r16</w:t>
      </w:r>
    </w:p>
    <w:p w14:paraId="1AB0940E" w14:textId="77777777" w:rsidR="00BF596A" w:rsidRDefault="005632DD">
      <w:pPr>
        <w:pStyle w:val="PL"/>
        <w:rPr>
          <w:color w:val="808080"/>
        </w:rPr>
      </w:pPr>
      <w:r>
        <w:t xml:space="preserve">                                                                                                                </w:t>
      </w:r>
      <w:r>
        <w:rPr>
          <w:color w:val="993366"/>
        </w:rPr>
        <w:t>OPTIONAL</w:t>
      </w:r>
      <w:r>
        <w:t xml:space="preserve">,   </w:t>
      </w:r>
      <w:r>
        <w:rPr>
          <w:color w:val="808080"/>
        </w:rPr>
        <w:t>-- Need S</w:t>
      </w:r>
    </w:p>
    <w:p w14:paraId="032CACAA" w14:textId="77777777" w:rsidR="00BF596A" w:rsidRDefault="005632DD">
      <w:pPr>
        <w:pStyle w:val="PL"/>
        <w:rPr>
          <w:color w:val="808080"/>
        </w:rPr>
      </w:pPr>
      <w:r>
        <w:t xml:space="preserve">        allowedPHY-PriorityIndex-r16        </w:t>
      </w:r>
      <w:r>
        <w:rPr>
          <w:color w:val="993366"/>
        </w:rPr>
        <w:t>ENUMERATED</w:t>
      </w:r>
      <w:r>
        <w:t xml:space="preserve"> {p0, p1}                                                 </w:t>
      </w:r>
      <w:r>
        <w:rPr>
          <w:color w:val="993366"/>
        </w:rPr>
        <w:t>OPTIONAL</w:t>
      </w:r>
      <w:r>
        <w:t xml:space="preserve">    </w:t>
      </w:r>
      <w:r>
        <w:rPr>
          <w:color w:val="808080"/>
        </w:rPr>
        <w:t>-- Need S</w:t>
      </w:r>
    </w:p>
    <w:p w14:paraId="63E8A57C" w14:textId="77777777" w:rsidR="00BF596A" w:rsidRDefault="005632DD">
      <w:pPr>
        <w:pStyle w:val="PL"/>
      </w:pPr>
      <w:r>
        <w:t xml:space="preserve">        ]]</w:t>
      </w:r>
    </w:p>
    <w:p w14:paraId="6F217AEF" w14:textId="77777777" w:rsidR="00BF596A" w:rsidRDefault="005632DD">
      <w:pPr>
        <w:pStyle w:val="PL"/>
        <w:rPr>
          <w:color w:val="808080"/>
        </w:rPr>
      </w:pPr>
      <w:r>
        <w:t xml:space="preserve">    }                                                                                                       </w:t>
      </w:r>
      <w:r>
        <w:rPr>
          <w:color w:val="993366"/>
        </w:rPr>
        <w:t>OPTIONAL</w:t>
      </w:r>
      <w:r>
        <w:t xml:space="preserve">,   </w:t>
      </w:r>
      <w:r>
        <w:rPr>
          <w:color w:val="808080"/>
        </w:rPr>
        <w:t>-- Cond UL</w:t>
      </w:r>
    </w:p>
    <w:p w14:paraId="72762173" w14:textId="77777777" w:rsidR="00BF596A" w:rsidRDefault="005632DD">
      <w:pPr>
        <w:pStyle w:val="PL"/>
      </w:pPr>
      <w:r>
        <w:t xml:space="preserve">    ...,</w:t>
      </w:r>
    </w:p>
    <w:p w14:paraId="38EE3815" w14:textId="77777777" w:rsidR="00BF596A" w:rsidRDefault="005632DD">
      <w:pPr>
        <w:pStyle w:val="PL"/>
      </w:pPr>
      <w:r>
        <w:t xml:space="preserve">    [[</w:t>
      </w:r>
    </w:p>
    <w:p w14:paraId="25EA487C" w14:textId="77777777" w:rsidR="00BF596A" w:rsidRDefault="005632DD">
      <w:pPr>
        <w:pStyle w:val="PL"/>
        <w:rPr>
          <w:color w:val="808080"/>
        </w:rPr>
      </w:pPr>
      <w:r>
        <w:t xml:space="preserve">    channelAccessPriority-r16           </w:t>
      </w:r>
      <w:r>
        <w:rPr>
          <w:color w:val="993366"/>
        </w:rPr>
        <w:t>INTEGER</w:t>
      </w:r>
      <w:r>
        <w:t xml:space="preserve"> (1..4)                                                      </w:t>
      </w:r>
      <w:r>
        <w:rPr>
          <w:color w:val="993366"/>
        </w:rPr>
        <w:t>OPTIONAL</w:t>
      </w:r>
      <w:r>
        <w:t xml:space="preserve">,   </w:t>
      </w:r>
      <w:r>
        <w:rPr>
          <w:color w:val="808080"/>
        </w:rPr>
        <w:t>-- Need R</w:t>
      </w:r>
    </w:p>
    <w:p w14:paraId="27EB8222" w14:textId="77777777" w:rsidR="00BF596A" w:rsidRDefault="005632DD">
      <w:pPr>
        <w:pStyle w:val="PL"/>
        <w:rPr>
          <w:color w:val="808080"/>
        </w:rPr>
      </w:pPr>
      <w:r>
        <w:t xml:space="preserve">    bitRateMultiplier-r16               </w:t>
      </w:r>
      <w:r>
        <w:rPr>
          <w:color w:val="993366"/>
        </w:rPr>
        <w:t>ENUMERATED</w:t>
      </w:r>
      <w:r>
        <w:t xml:space="preserve"> {x40, x70, x100, x200}                                   </w:t>
      </w:r>
      <w:r>
        <w:rPr>
          <w:color w:val="993366"/>
        </w:rPr>
        <w:t>OPTIONAL</w:t>
      </w:r>
      <w:r>
        <w:t xml:space="preserve">    </w:t>
      </w:r>
      <w:r>
        <w:rPr>
          <w:color w:val="808080"/>
        </w:rPr>
        <w:t>-- Need R</w:t>
      </w:r>
    </w:p>
    <w:p w14:paraId="10EC17F7" w14:textId="77777777" w:rsidR="00BF596A" w:rsidRDefault="005632DD">
      <w:pPr>
        <w:pStyle w:val="PL"/>
      </w:pPr>
      <w:r>
        <w:t xml:space="preserve">    ]]</w:t>
      </w:r>
    </w:p>
    <w:p w14:paraId="4C600864" w14:textId="77777777" w:rsidR="00BF596A" w:rsidRDefault="005632DD">
      <w:pPr>
        <w:pStyle w:val="PL"/>
      </w:pPr>
      <w:r>
        <w:t>}</w:t>
      </w:r>
    </w:p>
    <w:p w14:paraId="1B2EBDDF" w14:textId="77777777" w:rsidR="00BF596A" w:rsidRDefault="00BF596A">
      <w:pPr>
        <w:pStyle w:val="PL"/>
      </w:pPr>
    </w:p>
    <w:p w14:paraId="6B36C9CF" w14:textId="77777777" w:rsidR="00BF596A" w:rsidRDefault="005632DD">
      <w:pPr>
        <w:pStyle w:val="PL"/>
        <w:rPr>
          <w:color w:val="808080"/>
        </w:rPr>
      </w:pPr>
      <w:r>
        <w:rPr>
          <w:color w:val="808080"/>
        </w:rPr>
        <w:t>-- TAG-LOGICALCHANNELCONFIG-STOP</w:t>
      </w:r>
    </w:p>
    <w:p w14:paraId="2FE8F413" w14:textId="77777777" w:rsidR="00BF596A" w:rsidRDefault="005632DD">
      <w:pPr>
        <w:pStyle w:val="PL"/>
        <w:rPr>
          <w:color w:val="808080"/>
        </w:rPr>
      </w:pPr>
      <w:r>
        <w:rPr>
          <w:color w:val="808080"/>
        </w:rPr>
        <w:t>-- ASN1STOP</w:t>
      </w:r>
    </w:p>
    <w:p w14:paraId="16E849B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30F514" w14:textId="77777777">
        <w:tc>
          <w:tcPr>
            <w:tcW w:w="14173" w:type="dxa"/>
            <w:tcBorders>
              <w:top w:val="single" w:sz="4" w:space="0" w:color="auto"/>
              <w:left w:val="single" w:sz="4" w:space="0" w:color="auto"/>
              <w:bottom w:val="single" w:sz="4" w:space="0" w:color="auto"/>
              <w:right w:val="single" w:sz="4" w:space="0" w:color="auto"/>
            </w:tcBorders>
          </w:tcPr>
          <w:p w14:paraId="68605F32" w14:textId="77777777" w:rsidR="00BF596A" w:rsidRDefault="005632DD">
            <w:pPr>
              <w:pStyle w:val="TAH"/>
              <w:rPr>
                <w:lang w:eastAsia="sv-SE"/>
              </w:rPr>
            </w:pPr>
            <w:r>
              <w:rPr>
                <w:i/>
                <w:lang w:eastAsia="sv-SE"/>
              </w:rPr>
              <w:lastRenderedPageBreak/>
              <w:t xml:space="preserve">LogicalChannelConfig </w:t>
            </w:r>
            <w:r>
              <w:rPr>
                <w:lang w:eastAsia="sv-SE"/>
              </w:rPr>
              <w:t>field descriptions</w:t>
            </w:r>
          </w:p>
        </w:tc>
      </w:tr>
      <w:tr w:rsidR="00BF596A" w14:paraId="2FCA5142" w14:textId="77777777">
        <w:tc>
          <w:tcPr>
            <w:tcW w:w="14173" w:type="dxa"/>
            <w:tcBorders>
              <w:top w:val="single" w:sz="4" w:space="0" w:color="auto"/>
              <w:left w:val="single" w:sz="4" w:space="0" w:color="auto"/>
              <w:bottom w:val="single" w:sz="4" w:space="0" w:color="auto"/>
              <w:right w:val="single" w:sz="4" w:space="0" w:color="auto"/>
            </w:tcBorders>
          </w:tcPr>
          <w:p w14:paraId="7536DA07" w14:textId="77777777" w:rsidR="00BF596A" w:rsidRDefault="005632DD">
            <w:pPr>
              <w:pStyle w:val="TAL"/>
              <w:rPr>
                <w:b/>
                <w:i/>
                <w:lang w:val="en-GB" w:eastAsia="en-GB"/>
              </w:rPr>
            </w:pPr>
            <w:r>
              <w:rPr>
                <w:b/>
                <w:i/>
                <w:lang w:val="en-GB" w:eastAsia="en-GB"/>
              </w:rPr>
              <w:t>allowedCG-List</w:t>
            </w:r>
          </w:p>
          <w:p w14:paraId="54572F9C" w14:textId="77777777" w:rsidR="00BF596A" w:rsidRDefault="005632DD">
            <w:pPr>
              <w:pStyle w:val="TAL"/>
              <w:rPr>
                <w:b/>
                <w:i/>
                <w:lang w:eastAsia="en-GB"/>
              </w:rPr>
            </w:pPr>
            <w:r>
              <w:rPr>
                <w:lang w:val="en-GB"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lang w:val="en-GB"/>
              </w:rPr>
              <w:t xml:space="preserve">indicated in this sequence are allowed for use by this logical channel; </w:t>
            </w:r>
            <w:r>
              <w:rPr>
                <w:lang w:val="en-GB" w:eastAsia="sv-SE"/>
              </w:rPr>
              <w:t xml:space="preserve">otherwise, </w:t>
            </w:r>
            <w:r>
              <w:rPr>
                <w:rFonts w:cs="Arial"/>
                <w:szCs w:val="18"/>
                <w:lang w:val="en-GB"/>
              </w:rPr>
              <w:t xml:space="preserve">this sequence shall not include any </w:t>
            </w:r>
            <w:r>
              <w:rPr>
                <w:lang w:val="en-GB" w:eastAsia="sv-SE"/>
              </w:rPr>
              <w:t xml:space="preserve">configured grant type 1 configuration. </w:t>
            </w:r>
            <w:r>
              <w:rPr>
                <w:lang w:eastAsia="sv-SE"/>
              </w:rPr>
              <w:t>Corresponds to "allowedCG-List" as specified in TS 38.321 [3].</w:t>
            </w:r>
          </w:p>
        </w:tc>
      </w:tr>
      <w:tr w:rsidR="00BF596A" w14:paraId="7D8FC15E" w14:textId="77777777">
        <w:tc>
          <w:tcPr>
            <w:tcW w:w="14173" w:type="dxa"/>
            <w:tcBorders>
              <w:top w:val="single" w:sz="4" w:space="0" w:color="auto"/>
              <w:left w:val="single" w:sz="4" w:space="0" w:color="auto"/>
              <w:bottom w:val="single" w:sz="4" w:space="0" w:color="auto"/>
              <w:right w:val="single" w:sz="4" w:space="0" w:color="auto"/>
            </w:tcBorders>
          </w:tcPr>
          <w:p w14:paraId="7F9C25CB" w14:textId="77777777" w:rsidR="00BF596A" w:rsidRDefault="005632DD">
            <w:pPr>
              <w:pStyle w:val="TAL"/>
              <w:rPr>
                <w:b/>
                <w:i/>
                <w:lang w:val="en-GB" w:eastAsia="en-GB"/>
              </w:rPr>
            </w:pPr>
            <w:r>
              <w:rPr>
                <w:b/>
                <w:i/>
                <w:lang w:val="en-GB" w:eastAsia="en-GB"/>
              </w:rPr>
              <w:t>allowedPHY-PriorityIndex</w:t>
            </w:r>
          </w:p>
          <w:p w14:paraId="2462CE44" w14:textId="77777777" w:rsidR="00BF596A" w:rsidRDefault="005632DD">
            <w:pPr>
              <w:pStyle w:val="TAL"/>
              <w:rPr>
                <w:b/>
                <w:i/>
                <w:lang w:eastAsia="en-GB"/>
              </w:rPr>
            </w:pPr>
            <w:r>
              <w:rPr>
                <w:lang w:val="en-GB"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val="en-GB" w:eastAsia="en-GB"/>
              </w:rPr>
              <w:t>p0</w:t>
            </w:r>
            <w:r>
              <w:rPr>
                <w:lang w:val="en-GB" w:eastAsia="en-GB"/>
              </w:rPr>
              <w:t>, see TS 38.213 [13], clause 9.</w:t>
            </w:r>
            <w:r>
              <w:rPr>
                <w:lang w:val="en-GB" w:eastAsia="sv-SE"/>
              </w:rPr>
              <w:t xml:space="preserve"> If the field is not present, UL MAC SDUs from this logical channel can be mapped to any dynamic grants. </w:t>
            </w:r>
            <w:r>
              <w:rPr>
                <w:lang w:eastAsia="sv-SE"/>
              </w:rPr>
              <w:t>Corresponds to "allowedPHY-PriorityIndex" as specified in TS 38.321 [3].</w:t>
            </w:r>
          </w:p>
        </w:tc>
      </w:tr>
      <w:tr w:rsidR="00BF596A" w14:paraId="6BFDA1B4" w14:textId="77777777">
        <w:tc>
          <w:tcPr>
            <w:tcW w:w="14173" w:type="dxa"/>
            <w:tcBorders>
              <w:top w:val="single" w:sz="4" w:space="0" w:color="auto"/>
              <w:left w:val="single" w:sz="4" w:space="0" w:color="auto"/>
              <w:bottom w:val="single" w:sz="4" w:space="0" w:color="auto"/>
              <w:right w:val="single" w:sz="4" w:space="0" w:color="auto"/>
            </w:tcBorders>
          </w:tcPr>
          <w:p w14:paraId="0EFA3BF9" w14:textId="77777777" w:rsidR="00BF596A" w:rsidRDefault="005632DD">
            <w:pPr>
              <w:pStyle w:val="TAL"/>
              <w:rPr>
                <w:b/>
                <w:i/>
                <w:lang w:val="en-GB" w:eastAsia="en-GB"/>
              </w:rPr>
            </w:pPr>
            <w:r>
              <w:rPr>
                <w:b/>
                <w:i/>
                <w:lang w:val="en-GB" w:eastAsia="en-GB"/>
              </w:rPr>
              <w:t>allowedSCS-List</w:t>
            </w:r>
          </w:p>
          <w:p w14:paraId="30DB66A5" w14:textId="77777777" w:rsidR="00BF596A" w:rsidRPr="005632DD" w:rsidRDefault="005632DD">
            <w:pPr>
              <w:pStyle w:val="TAL"/>
              <w:rPr>
                <w:b/>
                <w:i/>
                <w:lang w:val="en-US" w:eastAsia="sv-SE"/>
                <w:rPrChange w:id="575" w:author="CATT" w:date="2021-12-14T19:01:00Z">
                  <w:rPr>
                    <w:b/>
                    <w:i/>
                    <w:lang w:eastAsia="sv-SE"/>
                  </w:rPr>
                </w:rPrChange>
              </w:rPr>
            </w:pPr>
            <w:r>
              <w:rPr>
                <w:lang w:val="en-GB" w:eastAsia="en-GB"/>
              </w:rPr>
              <w:t xml:space="preserve">If present, UL MAC </w:t>
            </w:r>
            <w:r>
              <w:rPr>
                <w:rFonts w:eastAsia="Yu Mincho"/>
                <w:lang w:val="en-GB" w:eastAsia="sv-SE"/>
              </w:rPr>
              <w:t>S</w:t>
            </w:r>
            <w:r>
              <w:rPr>
                <w:lang w:val="en-GB" w:eastAsia="en-GB"/>
              </w:rPr>
              <w:t xml:space="preserve">DUs from this logical channel can only be mapped to the indicated numerology. Otherwise, UL MAC </w:t>
            </w:r>
            <w:r>
              <w:rPr>
                <w:rFonts w:eastAsia="Yu Mincho"/>
                <w:lang w:val="en-GB" w:eastAsia="sv-SE"/>
              </w:rPr>
              <w:t>S</w:t>
            </w:r>
            <w:r>
              <w:rPr>
                <w:lang w:val="en-GB" w:eastAsia="en-GB"/>
              </w:rPr>
              <w:t xml:space="preserve">DUs from this logical channel can be mapped to any configured numerology. Only the values 15/30/60 kHz (for FR1) and 60/120 kHz (for FR2) are applicable. </w:t>
            </w:r>
            <w:r w:rsidRPr="005632DD">
              <w:rPr>
                <w:lang w:val="en-US" w:eastAsia="en-GB"/>
                <w:rPrChange w:id="576" w:author="CATT" w:date="2021-12-14T19:01:00Z">
                  <w:rPr>
                    <w:lang w:eastAsia="en-GB"/>
                  </w:rPr>
                </w:rPrChange>
              </w:rPr>
              <w:t>Corresponds to 'allowedSCS-List' as specified in TS 38.321 [3].</w:t>
            </w:r>
          </w:p>
        </w:tc>
      </w:tr>
      <w:tr w:rsidR="00BF596A" w14:paraId="4D143440" w14:textId="77777777">
        <w:tc>
          <w:tcPr>
            <w:tcW w:w="14173" w:type="dxa"/>
            <w:tcBorders>
              <w:top w:val="single" w:sz="4" w:space="0" w:color="auto"/>
              <w:left w:val="single" w:sz="4" w:space="0" w:color="auto"/>
              <w:bottom w:val="single" w:sz="4" w:space="0" w:color="auto"/>
              <w:right w:val="single" w:sz="4" w:space="0" w:color="auto"/>
            </w:tcBorders>
          </w:tcPr>
          <w:p w14:paraId="7C316774" w14:textId="77777777" w:rsidR="00BF596A" w:rsidRDefault="005632DD">
            <w:pPr>
              <w:pStyle w:val="TAL"/>
              <w:rPr>
                <w:b/>
                <w:i/>
                <w:lang w:val="en-GB" w:eastAsia="sv-SE"/>
              </w:rPr>
            </w:pPr>
            <w:r>
              <w:rPr>
                <w:b/>
                <w:i/>
                <w:lang w:val="en-GB" w:eastAsia="sv-SE"/>
              </w:rPr>
              <w:t>allowedServingCells</w:t>
            </w:r>
          </w:p>
          <w:p w14:paraId="0E5AD118" w14:textId="77777777" w:rsidR="00BF596A" w:rsidRDefault="005632DD">
            <w:pPr>
              <w:pStyle w:val="TAL"/>
              <w:rPr>
                <w:lang w:eastAsia="sv-SE"/>
              </w:rPr>
            </w:pPr>
            <w:r>
              <w:rPr>
                <w:lang w:val="en-GB" w:eastAsia="sv-SE"/>
              </w:rPr>
              <w:t xml:space="preserve">If present, </w:t>
            </w:r>
            <w:r>
              <w:rPr>
                <w:rFonts w:eastAsia="Yu Mincho"/>
                <w:lang w:val="en-GB" w:eastAsia="sv-SE"/>
              </w:rPr>
              <w:t>UL MAC S</w:t>
            </w:r>
            <w:r>
              <w:rPr>
                <w:lang w:val="en-GB" w:eastAsia="sv-SE"/>
              </w:rPr>
              <w:t xml:space="preserve">DUs </w:t>
            </w:r>
            <w:r>
              <w:rPr>
                <w:rFonts w:eastAsia="Yu Mincho"/>
                <w:lang w:val="en-GB" w:eastAsia="sv-SE"/>
              </w:rPr>
              <w:t>from</w:t>
            </w:r>
            <w:r>
              <w:rPr>
                <w:lang w:val="en-GB" w:eastAsia="sv-SE"/>
              </w:rPr>
              <w:t xml:space="preserve"> this logical channel </w:t>
            </w:r>
            <w:r>
              <w:rPr>
                <w:rFonts w:eastAsia="Yu Mincho"/>
                <w:lang w:val="en-GB" w:eastAsia="sv-SE"/>
              </w:rPr>
              <w:t xml:space="preserve">can </w:t>
            </w:r>
            <w:r>
              <w:rPr>
                <w:lang w:val="en-GB" w:eastAsia="sv-SE"/>
              </w:rPr>
              <w:t xml:space="preserve">only </w:t>
            </w:r>
            <w:r>
              <w:rPr>
                <w:rFonts w:eastAsia="Yu Mincho"/>
                <w:lang w:val="en-GB" w:eastAsia="sv-SE"/>
              </w:rPr>
              <w:t xml:space="preserve">be mapped </w:t>
            </w:r>
            <w:r>
              <w:rPr>
                <w:lang w:val="en-GB" w:eastAsia="sv-SE"/>
              </w:rPr>
              <w:t xml:space="preserve">to the serving cells indicated in this list. Otherwise, </w:t>
            </w:r>
            <w:r>
              <w:rPr>
                <w:rFonts w:eastAsia="Yu Mincho"/>
                <w:lang w:val="en-GB" w:eastAsia="sv-SE"/>
              </w:rPr>
              <w:t>UL MAC S</w:t>
            </w:r>
            <w:r>
              <w:rPr>
                <w:lang w:val="en-GB" w:eastAsia="sv-SE"/>
              </w:rPr>
              <w:t xml:space="preserve">DUs </w:t>
            </w:r>
            <w:r>
              <w:rPr>
                <w:rFonts w:eastAsia="Yu Mincho"/>
                <w:lang w:val="en-GB" w:eastAsia="sv-SE"/>
              </w:rPr>
              <w:t>from</w:t>
            </w:r>
            <w:r>
              <w:rPr>
                <w:lang w:val="en-GB" w:eastAsia="sv-SE"/>
              </w:rPr>
              <w:t xml:space="preserve"> this logical channel </w:t>
            </w:r>
            <w:r>
              <w:rPr>
                <w:rFonts w:eastAsia="Yu Mincho"/>
                <w:lang w:val="en-GB" w:eastAsia="sv-SE"/>
              </w:rPr>
              <w:t xml:space="preserve">can be mapped </w:t>
            </w:r>
            <w:r>
              <w:rPr>
                <w:lang w:val="en-GB" w:eastAsia="sv-SE"/>
              </w:rPr>
              <w:t xml:space="preserve">to any configured serving cell of this cell group. </w:t>
            </w:r>
            <w:r>
              <w:rPr>
                <w:lang w:eastAsia="sv-SE"/>
              </w:rPr>
              <w:t>Corresponds to 'allowedServingCells' in TS 38.321 [3].</w:t>
            </w:r>
          </w:p>
        </w:tc>
      </w:tr>
      <w:tr w:rsidR="00BF596A" w14:paraId="46CABC32" w14:textId="77777777">
        <w:tc>
          <w:tcPr>
            <w:tcW w:w="14173" w:type="dxa"/>
            <w:tcBorders>
              <w:top w:val="single" w:sz="4" w:space="0" w:color="auto"/>
              <w:left w:val="single" w:sz="4" w:space="0" w:color="auto"/>
              <w:bottom w:val="single" w:sz="4" w:space="0" w:color="auto"/>
              <w:right w:val="single" w:sz="4" w:space="0" w:color="auto"/>
            </w:tcBorders>
          </w:tcPr>
          <w:p w14:paraId="1B254D60" w14:textId="77777777" w:rsidR="00BF596A" w:rsidRDefault="005632DD">
            <w:pPr>
              <w:pStyle w:val="TAL"/>
              <w:rPr>
                <w:b/>
                <w:i/>
                <w:lang w:val="en-GB" w:eastAsia="en-GB"/>
              </w:rPr>
            </w:pPr>
            <w:r>
              <w:rPr>
                <w:b/>
                <w:i/>
                <w:lang w:val="en-GB" w:eastAsia="en-GB"/>
              </w:rPr>
              <w:t>bitRateMultiplier</w:t>
            </w:r>
          </w:p>
          <w:p w14:paraId="0116125A" w14:textId="77777777" w:rsidR="00BF596A" w:rsidRDefault="005632DD">
            <w:pPr>
              <w:pStyle w:val="TAL"/>
              <w:rPr>
                <w:b/>
                <w:i/>
                <w:lang w:val="en-GB" w:eastAsia="en-GB"/>
              </w:rPr>
            </w:pPr>
            <w:r>
              <w:rPr>
                <w:bCs/>
                <w:iCs/>
                <w:lang w:val="en-GB" w:eastAsia="en-GB"/>
              </w:rPr>
              <w:t xml:space="preserve">Bit rate multiplier for recommended bit rate MAC CE as specified in TS 38.321 [3]. Value </w:t>
            </w:r>
            <w:r>
              <w:rPr>
                <w:bCs/>
                <w:i/>
                <w:lang w:val="en-GB" w:eastAsia="en-GB"/>
              </w:rPr>
              <w:t>x40</w:t>
            </w:r>
            <w:r>
              <w:rPr>
                <w:bCs/>
                <w:iCs/>
                <w:lang w:val="en-GB" w:eastAsia="en-GB"/>
              </w:rPr>
              <w:t xml:space="preserve"> indicates bit rate multiplier 40, value </w:t>
            </w:r>
            <w:r>
              <w:rPr>
                <w:bCs/>
                <w:i/>
                <w:lang w:val="en-GB" w:eastAsia="en-GB"/>
              </w:rPr>
              <w:t>x70</w:t>
            </w:r>
            <w:r>
              <w:rPr>
                <w:bCs/>
                <w:iCs/>
                <w:lang w:val="en-GB" w:eastAsia="en-GB"/>
              </w:rPr>
              <w:t xml:space="preserve"> indicates bit rate multiplier 70 and so on.</w:t>
            </w:r>
          </w:p>
        </w:tc>
      </w:tr>
      <w:tr w:rsidR="00BF596A" w14:paraId="769D8025" w14:textId="77777777">
        <w:tc>
          <w:tcPr>
            <w:tcW w:w="14173" w:type="dxa"/>
            <w:tcBorders>
              <w:top w:val="single" w:sz="4" w:space="0" w:color="auto"/>
              <w:left w:val="single" w:sz="4" w:space="0" w:color="auto"/>
              <w:bottom w:val="single" w:sz="4" w:space="0" w:color="auto"/>
              <w:right w:val="single" w:sz="4" w:space="0" w:color="auto"/>
            </w:tcBorders>
          </w:tcPr>
          <w:p w14:paraId="6AA2982A" w14:textId="77777777" w:rsidR="00BF596A" w:rsidRDefault="005632DD">
            <w:pPr>
              <w:pStyle w:val="TAL"/>
              <w:rPr>
                <w:b/>
                <w:i/>
                <w:lang w:val="en-GB" w:eastAsia="en-GB"/>
              </w:rPr>
            </w:pPr>
            <w:r>
              <w:rPr>
                <w:b/>
                <w:i/>
                <w:lang w:val="en-GB" w:eastAsia="en-GB"/>
              </w:rPr>
              <w:t>bitRateQueryProhibitTimer</w:t>
            </w:r>
          </w:p>
          <w:p w14:paraId="7AB46BEE" w14:textId="77777777" w:rsidR="00BF596A" w:rsidRDefault="005632DD">
            <w:pPr>
              <w:pStyle w:val="TAL"/>
              <w:rPr>
                <w:b/>
                <w:i/>
                <w:lang w:val="en-GB" w:eastAsia="sv-SE"/>
              </w:rPr>
            </w:pPr>
            <w:r>
              <w:rPr>
                <w:iCs/>
                <w:lang w:val="en-GB" w:eastAsia="en-GB"/>
              </w:rPr>
              <w:t>The timer is used for bit rate recommendation query in TS 3</w:t>
            </w:r>
            <w:r>
              <w:rPr>
                <w:iCs/>
                <w:lang w:val="en-GB"/>
              </w:rPr>
              <w:t>8</w:t>
            </w:r>
            <w:r>
              <w:rPr>
                <w:iCs/>
                <w:lang w:val="en-GB" w:eastAsia="en-GB"/>
              </w:rPr>
              <w:t>.321 [</w:t>
            </w:r>
            <w:r>
              <w:rPr>
                <w:iCs/>
                <w:lang w:val="en-GB"/>
              </w:rPr>
              <w:t>3</w:t>
            </w:r>
            <w:r>
              <w:rPr>
                <w:iCs/>
                <w:lang w:val="en-GB" w:eastAsia="en-GB"/>
              </w:rPr>
              <w:t xml:space="preserve">], in seconds. Value </w:t>
            </w:r>
            <w:r>
              <w:rPr>
                <w:i/>
                <w:lang w:val="en-GB" w:eastAsia="sv-SE"/>
              </w:rPr>
              <w:t>s0</w:t>
            </w:r>
            <w:r>
              <w:rPr>
                <w:iCs/>
                <w:lang w:val="en-GB" w:eastAsia="en-GB"/>
              </w:rPr>
              <w:t xml:space="preserve"> means 0 s, </w:t>
            </w:r>
            <w:r>
              <w:rPr>
                <w:i/>
                <w:lang w:val="en-GB" w:eastAsia="sv-SE"/>
              </w:rPr>
              <w:t>s0dot4</w:t>
            </w:r>
            <w:r>
              <w:rPr>
                <w:iCs/>
                <w:lang w:val="en-GB" w:eastAsia="en-GB"/>
              </w:rPr>
              <w:t xml:space="preserve"> means 0.4 s and so on.</w:t>
            </w:r>
          </w:p>
        </w:tc>
      </w:tr>
      <w:tr w:rsidR="00BF596A" w14:paraId="0712D20B" w14:textId="77777777">
        <w:tc>
          <w:tcPr>
            <w:tcW w:w="14173" w:type="dxa"/>
            <w:tcBorders>
              <w:top w:val="single" w:sz="4" w:space="0" w:color="auto"/>
              <w:left w:val="single" w:sz="4" w:space="0" w:color="auto"/>
              <w:bottom w:val="single" w:sz="4" w:space="0" w:color="auto"/>
              <w:right w:val="single" w:sz="4" w:space="0" w:color="auto"/>
            </w:tcBorders>
          </w:tcPr>
          <w:p w14:paraId="134A00DB" w14:textId="77777777" w:rsidR="00BF596A" w:rsidRDefault="005632DD">
            <w:pPr>
              <w:pStyle w:val="TAL"/>
              <w:rPr>
                <w:b/>
                <w:i/>
                <w:lang w:val="en-GB" w:eastAsia="sv-SE"/>
              </w:rPr>
            </w:pPr>
            <w:r>
              <w:rPr>
                <w:b/>
                <w:i/>
                <w:lang w:val="en-GB" w:eastAsia="sv-SE"/>
              </w:rPr>
              <w:t>bucketSizeDuration</w:t>
            </w:r>
          </w:p>
          <w:p w14:paraId="190F9D50" w14:textId="77777777" w:rsidR="00BF596A" w:rsidRDefault="005632DD">
            <w:pPr>
              <w:pStyle w:val="TAL"/>
              <w:rPr>
                <w:b/>
                <w:i/>
                <w:lang w:val="en-GB" w:eastAsia="en-GB"/>
              </w:rPr>
            </w:pPr>
            <w:r>
              <w:rPr>
                <w:iCs/>
                <w:lang w:val="en-GB" w:eastAsia="en-GB"/>
              </w:rPr>
              <w:t xml:space="preserve">Value in ms. </w:t>
            </w:r>
            <w:r>
              <w:rPr>
                <w:i/>
                <w:lang w:val="en-GB" w:eastAsia="sv-SE"/>
              </w:rPr>
              <w:t>ms5</w:t>
            </w:r>
            <w:r>
              <w:rPr>
                <w:iCs/>
                <w:lang w:val="en-GB" w:eastAsia="en-GB"/>
              </w:rPr>
              <w:t xml:space="preserve"> corresponds to 5 ms, value </w:t>
            </w:r>
            <w:r>
              <w:rPr>
                <w:i/>
                <w:lang w:val="en-GB" w:eastAsia="sv-SE"/>
              </w:rPr>
              <w:t>ms10</w:t>
            </w:r>
            <w:r>
              <w:rPr>
                <w:iCs/>
                <w:lang w:val="en-GB" w:eastAsia="en-GB"/>
              </w:rPr>
              <w:t xml:space="preserve"> corresponds to 10 ms, and so on.</w:t>
            </w:r>
          </w:p>
        </w:tc>
      </w:tr>
      <w:tr w:rsidR="00BF596A" w14:paraId="35B71D9A" w14:textId="77777777">
        <w:tc>
          <w:tcPr>
            <w:tcW w:w="14173" w:type="dxa"/>
            <w:tcBorders>
              <w:top w:val="single" w:sz="4" w:space="0" w:color="auto"/>
              <w:left w:val="single" w:sz="4" w:space="0" w:color="auto"/>
              <w:bottom w:val="single" w:sz="4" w:space="0" w:color="auto"/>
              <w:right w:val="single" w:sz="4" w:space="0" w:color="auto"/>
            </w:tcBorders>
          </w:tcPr>
          <w:p w14:paraId="7810AA83" w14:textId="77777777" w:rsidR="00BF596A" w:rsidRDefault="005632DD">
            <w:pPr>
              <w:pStyle w:val="TAL"/>
              <w:rPr>
                <w:b/>
                <w:i/>
                <w:lang w:val="en-GB" w:eastAsia="sv-SE"/>
              </w:rPr>
            </w:pPr>
            <w:r>
              <w:rPr>
                <w:b/>
                <w:i/>
                <w:lang w:val="en-GB" w:eastAsia="sv-SE"/>
              </w:rPr>
              <w:t>channelAccessPriority</w:t>
            </w:r>
          </w:p>
          <w:p w14:paraId="326A5E79" w14:textId="77777777" w:rsidR="00BF596A" w:rsidRDefault="005632DD">
            <w:pPr>
              <w:pStyle w:val="TAL"/>
              <w:rPr>
                <w:b/>
                <w:i/>
                <w:lang w:val="en-GB" w:eastAsia="sv-SE"/>
              </w:rPr>
            </w:pPr>
            <w:r>
              <w:rPr>
                <w:lang w:val="en-GB" w:eastAsia="sv-SE"/>
              </w:rPr>
              <w:t xml:space="preserve">Indicates the Channel Access Priority Class (CAPC), as specified in TS 38.300 [2], to be used on </w:t>
            </w:r>
            <w:r>
              <w:rPr>
                <w:lang w:val="en-GB"/>
              </w:rPr>
              <w:t xml:space="preserve">uplink </w:t>
            </w:r>
            <w:r>
              <w:rPr>
                <w:lang w:val="en-GB" w:eastAsia="sv-SE"/>
              </w:rPr>
              <w:t xml:space="preserve">transmissions </w:t>
            </w:r>
            <w:r>
              <w:rPr>
                <w:lang w:val="en-GB"/>
              </w:rPr>
              <w:t xml:space="preserve">for operation with </w:t>
            </w:r>
            <w:r>
              <w:rPr>
                <w:lang w:val="en-GB" w:eastAsia="sv-SE"/>
              </w:rPr>
              <w:t>shared spectrum</w:t>
            </w:r>
            <w:r>
              <w:rPr>
                <w:lang w:val="en-GB"/>
              </w:rPr>
              <w:t xml:space="preserve"> channel access</w:t>
            </w:r>
            <w:r>
              <w:rPr>
                <w:lang w:val="en-GB" w:eastAsia="sv-SE"/>
              </w:rPr>
              <w:t>. The network configures this field only for SRB2 and DRBs.</w:t>
            </w:r>
          </w:p>
        </w:tc>
      </w:tr>
      <w:tr w:rsidR="00BF596A" w14:paraId="279AB93B" w14:textId="77777777">
        <w:tc>
          <w:tcPr>
            <w:tcW w:w="14173" w:type="dxa"/>
            <w:tcBorders>
              <w:top w:val="single" w:sz="4" w:space="0" w:color="auto"/>
              <w:left w:val="single" w:sz="4" w:space="0" w:color="auto"/>
              <w:bottom w:val="single" w:sz="4" w:space="0" w:color="auto"/>
              <w:right w:val="single" w:sz="4" w:space="0" w:color="auto"/>
            </w:tcBorders>
          </w:tcPr>
          <w:p w14:paraId="4CF76806" w14:textId="77777777" w:rsidR="00BF596A" w:rsidRDefault="005632DD">
            <w:pPr>
              <w:pStyle w:val="TAL"/>
              <w:rPr>
                <w:b/>
                <w:i/>
                <w:lang w:val="en-GB" w:eastAsia="sv-SE"/>
              </w:rPr>
            </w:pPr>
            <w:r>
              <w:rPr>
                <w:b/>
                <w:i/>
                <w:lang w:val="en-GB" w:eastAsia="sv-SE"/>
              </w:rPr>
              <w:t>configuredGrantType1Allowed</w:t>
            </w:r>
          </w:p>
          <w:p w14:paraId="4A5E882B" w14:textId="77777777" w:rsidR="00BF596A" w:rsidRDefault="005632DD">
            <w:pPr>
              <w:pStyle w:val="TAL"/>
              <w:rPr>
                <w:lang w:eastAsia="sv-SE"/>
              </w:rPr>
            </w:pPr>
            <w:r>
              <w:rPr>
                <w:lang w:val="en-GB" w:eastAsia="sv-SE"/>
              </w:rPr>
              <w:t xml:space="preserve">If present, or if the capability </w:t>
            </w:r>
            <w:r>
              <w:rPr>
                <w:i/>
                <w:lang w:val="en-GB" w:eastAsia="sv-SE"/>
              </w:rPr>
              <w:t>lcp-Restriction</w:t>
            </w:r>
            <w:r>
              <w:rPr>
                <w:lang w:val="en-GB" w:eastAsia="sv-SE"/>
              </w:rPr>
              <w:t xml:space="preserve"> as specified in TS 38.306 [26] is not supported, UL MAC </w:t>
            </w:r>
            <w:r>
              <w:rPr>
                <w:rFonts w:eastAsia="Yu Mincho"/>
                <w:lang w:val="en-GB" w:eastAsia="sv-SE"/>
              </w:rPr>
              <w:t>S</w:t>
            </w:r>
            <w:r>
              <w:rPr>
                <w:lang w:val="en-GB" w:eastAsia="sv-SE"/>
              </w:rPr>
              <w:t xml:space="preserve">DUs from this logical channel </w:t>
            </w:r>
            <w:r>
              <w:rPr>
                <w:rFonts w:eastAsia="Yu Mincho"/>
                <w:lang w:val="en-GB" w:eastAsia="sv-SE"/>
              </w:rPr>
              <w:t xml:space="preserve">can </w:t>
            </w:r>
            <w:r>
              <w:rPr>
                <w:lang w:val="en-GB" w:eastAsia="sv-SE"/>
              </w:rPr>
              <w:t xml:space="preserve">be transmitted on a configured grant type 1. Otherwise, UL MAC SDUs from this logical channel cannot be transmitted on a configured grant type 1. </w:t>
            </w:r>
            <w:r>
              <w:rPr>
                <w:lang w:eastAsia="sv-SE"/>
              </w:rPr>
              <w:t>Corresponds to 'configuredGrantType1Allowed' in TS 38.321 [3].</w:t>
            </w:r>
          </w:p>
        </w:tc>
      </w:tr>
      <w:tr w:rsidR="00BF596A" w14:paraId="689D0CAA" w14:textId="77777777">
        <w:tc>
          <w:tcPr>
            <w:tcW w:w="14173" w:type="dxa"/>
            <w:tcBorders>
              <w:top w:val="single" w:sz="4" w:space="0" w:color="auto"/>
              <w:left w:val="single" w:sz="4" w:space="0" w:color="auto"/>
              <w:bottom w:val="single" w:sz="4" w:space="0" w:color="auto"/>
              <w:right w:val="single" w:sz="4" w:space="0" w:color="auto"/>
            </w:tcBorders>
          </w:tcPr>
          <w:p w14:paraId="75C0DD94" w14:textId="77777777" w:rsidR="00BF596A" w:rsidRDefault="005632DD">
            <w:pPr>
              <w:pStyle w:val="TAL"/>
              <w:rPr>
                <w:b/>
                <w:i/>
                <w:lang w:val="en-GB" w:eastAsia="sv-SE"/>
              </w:rPr>
            </w:pPr>
            <w:r>
              <w:rPr>
                <w:b/>
                <w:i/>
                <w:lang w:val="en-GB" w:eastAsia="sv-SE"/>
              </w:rPr>
              <w:t>logicalChannelGroup</w:t>
            </w:r>
          </w:p>
          <w:p w14:paraId="03016C1B" w14:textId="77777777" w:rsidR="00BF596A" w:rsidRDefault="005632DD">
            <w:pPr>
              <w:pStyle w:val="TAL"/>
              <w:rPr>
                <w:b/>
                <w:i/>
                <w:lang w:val="en-GB" w:eastAsia="sv-SE"/>
              </w:rPr>
            </w:pPr>
            <w:r>
              <w:rPr>
                <w:iCs/>
                <w:lang w:val="en-GB" w:eastAsia="en-GB"/>
              </w:rPr>
              <w:t>ID of the logical channel group, as specified in TS 38.321 [3], which the logical channel belongs to.</w:t>
            </w:r>
          </w:p>
        </w:tc>
      </w:tr>
      <w:tr w:rsidR="00BF596A" w14:paraId="0F55535E" w14:textId="77777777">
        <w:tc>
          <w:tcPr>
            <w:tcW w:w="14173" w:type="dxa"/>
            <w:tcBorders>
              <w:top w:val="single" w:sz="4" w:space="0" w:color="auto"/>
              <w:left w:val="single" w:sz="4" w:space="0" w:color="auto"/>
              <w:bottom w:val="single" w:sz="4" w:space="0" w:color="auto"/>
              <w:right w:val="single" w:sz="4" w:space="0" w:color="auto"/>
            </w:tcBorders>
          </w:tcPr>
          <w:p w14:paraId="6BFBD330" w14:textId="77777777" w:rsidR="00BF596A" w:rsidRDefault="005632DD">
            <w:pPr>
              <w:pStyle w:val="TAL"/>
              <w:rPr>
                <w:b/>
                <w:i/>
                <w:lang w:val="en-GB" w:eastAsia="sv-SE"/>
              </w:rPr>
            </w:pPr>
            <w:r>
              <w:rPr>
                <w:b/>
                <w:i/>
                <w:lang w:val="en-GB" w:eastAsia="sv-SE"/>
              </w:rPr>
              <w:t>logicalChannelSR-Mask</w:t>
            </w:r>
          </w:p>
          <w:p w14:paraId="36E1CBD4" w14:textId="77777777" w:rsidR="00BF596A" w:rsidRDefault="005632DD">
            <w:pPr>
              <w:pStyle w:val="TAL"/>
              <w:rPr>
                <w:b/>
                <w:i/>
                <w:lang w:val="en-GB" w:eastAsia="sv-SE"/>
              </w:rPr>
            </w:pPr>
            <w:r>
              <w:rPr>
                <w:iCs/>
                <w:lang w:val="en-GB" w:eastAsia="en-GB"/>
              </w:rPr>
              <w:t xml:space="preserve">Controls SR triggering when a configured uplink grant of </w:t>
            </w:r>
            <w:r>
              <w:rPr>
                <w:i/>
                <w:lang w:val="en-GB" w:eastAsia="sv-SE"/>
              </w:rPr>
              <w:t>type1</w:t>
            </w:r>
            <w:r>
              <w:rPr>
                <w:iCs/>
                <w:lang w:val="en-GB" w:eastAsia="en-GB"/>
              </w:rPr>
              <w:t xml:space="preserve"> or </w:t>
            </w:r>
            <w:r>
              <w:rPr>
                <w:i/>
                <w:lang w:val="en-GB" w:eastAsia="sv-SE"/>
              </w:rPr>
              <w:t>type2</w:t>
            </w:r>
            <w:r>
              <w:rPr>
                <w:iCs/>
                <w:lang w:val="en-GB" w:eastAsia="en-GB"/>
              </w:rPr>
              <w:t xml:space="preserve"> is configured. </w:t>
            </w:r>
            <w:r>
              <w:rPr>
                <w:i/>
                <w:iCs/>
                <w:lang w:val="en-GB" w:eastAsia="en-GB"/>
              </w:rPr>
              <w:t>true</w:t>
            </w:r>
            <w:r>
              <w:rPr>
                <w:iCs/>
                <w:lang w:val="en-GB" w:eastAsia="en-GB"/>
              </w:rPr>
              <w:t xml:space="preserve"> indicates that SR masking is configured for this logical channel</w:t>
            </w:r>
            <w:r>
              <w:rPr>
                <w:lang w:val="en-GB" w:eastAsia="sv-SE"/>
              </w:rPr>
              <w:t xml:space="preserve"> </w:t>
            </w:r>
            <w:r>
              <w:rPr>
                <w:iCs/>
                <w:lang w:val="en-GB" w:eastAsia="en-GB"/>
              </w:rPr>
              <w:t>as specified in TS 38.321 [3].</w:t>
            </w:r>
          </w:p>
        </w:tc>
      </w:tr>
      <w:tr w:rsidR="00BF596A" w14:paraId="25F04C7E" w14:textId="77777777">
        <w:tc>
          <w:tcPr>
            <w:tcW w:w="14173" w:type="dxa"/>
            <w:tcBorders>
              <w:top w:val="single" w:sz="4" w:space="0" w:color="auto"/>
              <w:left w:val="single" w:sz="4" w:space="0" w:color="auto"/>
              <w:bottom w:val="single" w:sz="4" w:space="0" w:color="auto"/>
              <w:right w:val="single" w:sz="4" w:space="0" w:color="auto"/>
            </w:tcBorders>
          </w:tcPr>
          <w:p w14:paraId="576BFE56" w14:textId="77777777" w:rsidR="00BF596A" w:rsidRDefault="005632DD">
            <w:pPr>
              <w:pStyle w:val="TAL"/>
              <w:rPr>
                <w:b/>
                <w:i/>
                <w:lang w:val="en-GB" w:eastAsia="en-GB"/>
              </w:rPr>
            </w:pPr>
            <w:r>
              <w:rPr>
                <w:b/>
                <w:i/>
                <w:lang w:val="en-GB" w:eastAsia="en-GB"/>
              </w:rPr>
              <w:t>logicalChannelSR-DelayTimerApplied</w:t>
            </w:r>
          </w:p>
          <w:p w14:paraId="65090421" w14:textId="77777777" w:rsidR="00BF596A" w:rsidRDefault="005632DD">
            <w:pPr>
              <w:pStyle w:val="TAL"/>
              <w:rPr>
                <w:b/>
                <w:i/>
                <w:lang w:val="en-GB" w:eastAsia="sv-SE"/>
              </w:rPr>
            </w:pPr>
            <w:r>
              <w:rPr>
                <w:iCs/>
                <w:lang w:val="en-GB" w:eastAsia="en-GB"/>
              </w:rPr>
              <w:t xml:space="preserve">Indicates whether to apply the delay timer for SR transmission for this logical channel. Set to </w:t>
            </w:r>
            <w:r>
              <w:rPr>
                <w:i/>
                <w:iCs/>
                <w:lang w:val="en-GB" w:eastAsia="en-GB"/>
              </w:rPr>
              <w:t>false</w:t>
            </w:r>
            <w:r>
              <w:rPr>
                <w:iCs/>
                <w:lang w:val="en-GB" w:eastAsia="en-GB"/>
              </w:rPr>
              <w:t xml:space="preserve"> if </w:t>
            </w:r>
            <w:r>
              <w:rPr>
                <w:i/>
                <w:iCs/>
                <w:lang w:val="en-GB" w:eastAsia="en-GB"/>
              </w:rPr>
              <w:t>logicalChannelSR-DelayTimer</w:t>
            </w:r>
            <w:r>
              <w:rPr>
                <w:iCs/>
                <w:lang w:val="en-GB" w:eastAsia="en-GB"/>
              </w:rPr>
              <w:t xml:space="preserve"> is not included in </w:t>
            </w:r>
            <w:r>
              <w:rPr>
                <w:i/>
                <w:iCs/>
                <w:lang w:val="en-GB" w:eastAsia="en-GB"/>
              </w:rPr>
              <w:t>BSR-Config</w:t>
            </w:r>
            <w:r>
              <w:rPr>
                <w:iCs/>
                <w:lang w:val="en-GB" w:eastAsia="en-GB"/>
              </w:rPr>
              <w:t>.</w:t>
            </w:r>
          </w:p>
        </w:tc>
      </w:tr>
      <w:tr w:rsidR="00BF596A" w14:paraId="7ED90D01" w14:textId="77777777">
        <w:tc>
          <w:tcPr>
            <w:tcW w:w="14173" w:type="dxa"/>
            <w:tcBorders>
              <w:top w:val="single" w:sz="4" w:space="0" w:color="auto"/>
              <w:left w:val="single" w:sz="4" w:space="0" w:color="auto"/>
              <w:bottom w:val="single" w:sz="4" w:space="0" w:color="auto"/>
              <w:right w:val="single" w:sz="4" w:space="0" w:color="auto"/>
            </w:tcBorders>
          </w:tcPr>
          <w:p w14:paraId="0EB343D6" w14:textId="77777777" w:rsidR="00BF596A" w:rsidRDefault="005632DD">
            <w:pPr>
              <w:pStyle w:val="TAL"/>
              <w:rPr>
                <w:b/>
                <w:i/>
                <w:lang w:val="en-GB" w:eastAsia="sv-SE"/>
              </w:rPr>
            </w:pPr>
            <w:r>
              <w:rPr>
                <w:b/>
                <w:i/>
                <w:lang w:val="en-GB" w:eastAsia="sv-SE"/>
              </w:rPr>
              <w:t>maxPUSCH-Duration</w:t>
            </w:r>
          </w:p>
          <w:p w14:paraId="0E3E15DA" w14:textId="77777777" w:rsidR="00BF596A" w:rsidRDefault="005632DD">
            <w:pPr>
              <w:pStyle w:val="TAL"/>
              <w:rPr>
                <w:lang w:val="en-GB" w:eastAsia="sv-SE"/>
              </w:rPr>
            </w:pPr>
            <w:r>
              <w:rPr>
                <w:iCs/>
                <w:lang w:val="en-GB" w:eastAsia="en-GB"/>
              </w:rPr>
              <w:t xml:space="preserve">If present, </w:t>
            </w:r>
            <w:r>
              <w:rPr>
                <w:lang w:val="en-GB" w:eastAsia="en-GB"/>
              </w:rPr>
              <w:t xml:space="preserve">UL MAC </w:t>
            </w:r>
            <w:r>
              <w:rPr>
                <w:rFonts w:eastAsia="Yu Mincho"/>
                <w:lang w:val="en-GB" w:eastAsia="sv-SE"/>
              </w:rPr>
              <w:t>S</w:t>
            </w:r>
            <w:r>
              <w:rPr>
                <w:lang w:val="en-GB" w:eastAsia="en-GB"/>
              </w:rPr>
              <w:t xml:space="preserve">DUs from this logical channel can only be transmitted using uplink grants that result in a PUSCH duration shorter than or equal to the duration indicated by this field. Otherwise, UL MAC </w:t>
            </w:r>
            <w:r>
              <w:rPr>
                <w:rFonts w:eastAsia="Yu Mincho"/>
                <w:lang w:val="en-GB" w:eastAsia="sv-SE"/>
              </w:rPr>
              <w:t>S</w:t>
            </w:r>
            <w:r>
              <w:rPr>
                <w:lang w:val="en-GB" w:eastAsia="en-GB"/>
              </w:rPr>
              <w:t xml:space="preserve">DUs from this logical channel </w:t>
            </w:r>
            <w:r>
              <w:rPr>
                <w:rFonts w:eastAsia="Yu Mincho"/>
                <w:lang w:val="en-GB" w:eastAsia="sv-SE"/>
              </w:rPr>
              <w:t>can</w:t>
            </w:r>
            <w:r>
              <w:rPr>
                <w:lang w:val="en-GB" w:eastAsia="en-GB"/>
              </w:rPr>
              <w:t xml:space="preserve"> be transmitted using an uplink grant resulting in any PUSCH duration. Corresponds to "maxPUSCH-Duration" in TS 38.321 [3]. The PUSCH duration is calculated based on the same length of all symbols, and the shortest length applies if the symbol lengths are different.</w:t>
            </w:r>
          </w:p>
        </w:tc>
      </w:tr>
      <w:tr w:rsidR="00BF596A" w14:paraId="6DFC5E0D" w14:textId="77777777">
        <w:tc>
          <w:tcPr>
            <w:tcW w:w="14173" w:type="dxa"/>
            <w:tcBorders>
              <w:top w:val="single" w:sz="4" w:space="0" w:color="auto"/>
              <w:left w:val="single" w:sz="4" w:space="0" w:color="auto"/>
              <w:bottom w:val="single" w:sz="4" w:space="0" w:color="auto"/>
              <w:right w:val="single" w:sz="4" w:space="0" w:color="auto"/>
            </w:tcBorders>
          </w:tcPr>
          <w:p w14:paraId="67D4E422" w14:textId="77777777" w:rsidR="00BF596A" w:rsidRDefault="005632DD">
            <w:pPr>
              <w:pStyle w:val="TAL"/>
              <w:rPr>
                <w:b/>
                <w:i/>
                <w:lang w:val="en-GB" w:eastAsia="en-GB"/>
              </w:rPr>
            </w:pPr>
            <w:r>
              <w:rPr>
                <w:b/>
                <w:i/>
                <w:lang w:val="en-GB" w:eastAsia="en-GB"/>
              </w:rPr>
              <w:t>priority</w:t>
            </w:r>
          </w:p>
          <w:p w14:paraId="6D40E775" w14:textId="77777777" w:rsidR="00BF596A" w:rsidRDefault="005632DD">
            <w:pPr>
              <w:pStyle w:val="TAL"/>
              <w:rPr>
                <w:b/>
                <w:i/>
                <w:lang w:val="en-GB" w:eastAsia="en-GB"/>
              </w:rPr>
            </w:pPr>
            <w:r>
              <w:rPr>
                <w:iCs/>
                <w:lang w:val="en-GB" w:eastAsia="en-GB"/>
              </w:rPr>
              <w:t>Logical channel priority, as specified in TS 38.321 [3].</w:t>
            </w:r>
          </w:p>
        </w:tc>
      </w:tr>
      <w:tr w:rsidR="00BF596A" w14:paraId="34190F30" w14:textId="77777777">
        <w:tc>
          <w:tcPr>
            <w:tcW w:w="14173" w:type="dxa"/>
            <w:tcBorders>
              <w:top w:val="single" w:sz="4" w:space="0" w:color="auto"/>
              <w:left w:val="single" w:sz="4" w:space="0" w:color="auto"/>
              <w:bottom w:val="single" w:sz="4" w:space="0" w:color="auto"/>
              <w:right w:val="single" w:sz="4" w:space="0" w:color="auto"/>
            </w:tcBorders>
          </w:tcPr>
          <w:p w14:paraId="05B0FDF4" w14:textId="77777777" w:rsidR="00BF596A" w:rsidRDefault="005632DD">
            <w:pPr>
              <w:pStyle w:val="TAL"/>
              <w:rPr>
                <w:b/>
                <w:i/>
                <w:lang w:val="en-GB" w:eastAsia="en-GB"/>
              </w:rPr>
            </w:pPr>
            <w:r>
              <w:rPr>
                <w:b/>
                <w:i/>
                <w:lang w:val="en-GB" w:eastAsia="en-GB"/>
              </w:rPr>
              <w:lastRenderedPageBreak/>
              <w:t>prioritisedBitRate</w:t>
            </w:r>
          </w:p>
          <w:p w14:paraId="720B3C66" w14:textId="77777777" w:rsidR="00BF596A" w:rsidRDefault="005632DD">
            <w:pPr>
              <w:pStyle w:val="TAL"/>
              <w:rPr>
                <w:b/>
                <w:i/>
                <w:lang w:val="en-GB" w:eastAsia="en-GB"/>
              </w:rPr>
            </w:pPr>
            <w:r>
              <w:rPr>
                <w:iCs/>
                <w:lang w:val="en-GB" w:eastAsia="en-GB"/>
              </w:rPr>
              <w:t xml:space="preserve">Value in kiloBytes/s. Value </w:t>
            </w:r>
            <w:r>
              <w:rPr>
                <w:i/>
                <w:lang w:val="en-GB" w:eastAsia="sv-SE"/>
              </w:rPr>
              <w:t>kBps</w:t>
            </w:r>
            <w:r>
              <w:rPr>
                <w:i/>
                <w:iCs/>
                <w:lang w:val="en-GB" w:eastAsia="en-GB"/>
              </w:rPr>
              <w:t>0</w:t>
            </w:r>
            <w:r>
              <w:rPr>
                <w:iCs/>
                <w:lang w:val="en-GB" w:eastAsia="en-GB"/>
              </w:rPr>
              <w:t xml:space="preserve"> corresponds to 0 kiloBytes/s, value </w:t>
            </w:r>
            <w:r>
              <w:rPr>
                <w:i/>
                <w:lang w:val="en-GB" w:eastAsia="sv-SE"/>
              </w:rPr>
              <w:t>kBps</w:t>
            </w:r>
            <w:r>
              <w:rPr>
                <w:i/>
                <w:iCs/>
                <w:lang w:val="en-GB" w:eastAsia="en-GB"/>
              </w:rPr>
              <w:t>8</w:t>
            </w:r>
            <w:r>
              <w:rPr>
                <w:iCs/>
                <w:lang w:val="en-GB" w:eastAsia="en-GB"/>
              </w:rPr>
              <w:t xml:space="preserve"> corresponds to 8 kiloBytes/s, value </w:t>
            </w:r>
            <w:r>
              <w:rPr>
                <w:i/>
                <w:iCs/>
                <w:lang w:val="en-GB" w:eastAsia="en-GB"/>
              </w:rPr>
              <w:t>kBps16</w:t>
            </w:r>
            <w:r>
              <w:rPr>
                <w:iCs/>
                <w:lang w:val="en-GB" w:eastAsia="en-GB"/>
              </w:rPr>
              <w:t xml:space="preserve"> corresponds to 16 kiloBytes/s, and so on. </w:t>
            </w:r>
            <w:r>
              <w:rPr>
                <w:lang w:val="en-GB" w:eastAsia="en-GB"/>
              </w:rPr>
              <w:t xml:space="preserve">For SRBs, the value can only be set to </w:t>
            </w:r>
            <w:r>
              <w:rPr>
                <w:i/>
                <w:lang w:val="en-GB" w:eastAsia="sv-SE"/>
              </w:rPr>
              <w:t>infinity</w:t>
            </w:r>
            <w:r>
              <w:rPr>
                <w:lang w:val="en-GB" w:eastAsia="en-GB"/>
              </w:rPr>
              <w:t>.</w:t>
            </w:r>
          </w:p>
        </w:tc>
      </w:tr>
      <w:tr w:rsidR="00BF596A" w14:paraId="6213A93F" w14:textId="77777777">
        <w:tc>
          <w:tcPr>
            <w:tcW w:w="14173" w:type="dxa"/>
            <w:tcBorders>
              <w:top w:val="single" w:sz="4" w:space="0" w:color="auto"/>
              <w:left w:val="single" w:sz="4" w:space="0" w:color="auto"/>
              <w:bottom w:val="single" w:sz="4" w:space="0" w:color="auto"/>
              <w:right w:val="single" w:sz="4" w:space="0" w:color="auto"/>
            </w:tcBorders>
          </w:tcPr>
          <w:p w14:paraId="40688146" w14:textId="77777777" w:rsidR="00BF596A" w:rsidRDefault="005632DD">
            <w:pPr>
              <w:pStyle w:val="TAL"/>
              <w:rPr>
                <w:b/>
                <w:i/>
                <w:lang w:val="en-GB" w:eastAsia="en-GB"/>
              </w:rPr>
            </w:pPr>
            <w:r>
              <w:rPr>
                <w:b/>
                <w:i/>
                <w:lang w:val="en-GB" w:eastAsia="en-GB"/>
              </w:rPr>
              <w:t>schedulingRequestId</w:t>
            </w:r>
          </w:p>
          <w:p w14:paraId="0434364C" w14:textId="77777777" w:rsidR="00BF596A" w:rsidRDefault="005632DD">
            <w:pPr>
              <w:pStyle w:val="TAL"/>
              <w:rPr>
                <w:b/>
                <w:lang w:val="en-GB" w:eastAsia="en-GB"/>
              </w:rPr>
            </w:pPr>
            <w:r>
              <w:rPr>
                <w:lang w:val="en-GB" w:eastAsia="en-GB"/>
              </w:rPr>
              <w:t>If present, it indicates the scheduling request configuration applicable for this logical channel, as specified in TS 38.321 [3].</w:t>
            </w:r>
          </w:p>
        </w:tc>
      </w:tr>
    </w:tbl>
    <w:p w14:paraId="2750B319"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6C2135B" w14:textId="77777777">
        <w:tc>
          <w:tcPr>
            <w:tcW w:w="4027" w:type="dxa"/>
            <w:tcBorders>
              <w:top w:val="single" w:sz="4" w:space="0" w:color="auto"/>
              <w:left w:val="single" w:sz="4" w:space="0" w:color="auto"/>
              <w:bottom w:val="single" w:sz="4" w:space="0" w:color="auto"/>
              <w:right w:val="single" w:sz="4" w:space="0" w:color="auto"/>
            </w:tcBorders>
          </w:tcPr>
          <w:p w14:paraId="5DF39E6C"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61174FE" w14:textId="77777777" w:rsidR="00BF596A" w:rsidRDefault="005632DD">
            <w:pPr>
              <w:pStyle w:val="TAH"/>
              <w:rPr>
                <w:lang w:eastAsia="sv-SE"/>
              </w:rPr>
            </w:pPr>
            <w:r>
              <w:rPr>
                <w:lang w:eastAsia="sv-SE"/>
              </w:rPr>
              <w:t>Explanation</w:t>
            </w:r>
          </w:p>
        </w:tc>
      </w:tr>
      <w:tr w:rsidR="00BF596A" w14:paraId="37C3185C" w14:textId="77777777">
        <w:tc>
          <w:tcPr>
            <w:tcW w:w="4027" w:type="dxa"/>
            <w:tcBorders>
              <w:top w:val="single" w:sz="4" w:space="0" w:color="auto"/>
              <w:left w:val="single" w:sz="4" w:space="0" w:color="auto"/>
              <w:bottom w:val="single" w:sz="4" w:space="0" w:color="auto"/>
              <w:right w:val="single" w:sz="4" w:space="0" w:color="auto"/>
            </w:tcBorders>
          </w:tcPr>
          <w:p w14:paraId="1E6D7728" w14:textId="77777777" w:rsidR="00BF596A" w:rsidRDefault="005632DD">
            <w:pPr>
              <w:pStyle w:val="TAL"/>
              <w:rPr>
                <w:i/>
                <w:lang w:eastAsia="sv-SE"/>
              </w:rPr>
            </w:pPr>
            <w:r>
              <w:rPr>
                <w:i/>
                <w:lang w:eastAsia="sv-SE"/>
              </w:rPr>
              <w:t>PDCP-CADuplication</w:t>
            </w:r>
          </w:p>
        </w:tc>
        <w:tc>
          <w:tcPr>
            <w:tcW w:w="10146" w:type="dxa"/>
            <w:tcBorders>
              <w:top w:val="single" w:sz="4" w:space="0" w:color="auto"/>
              <w:left w:val="single" w:sz="4" w:space="0" w:color="auto"/>
              <w:bottom w:val="single" w:sz="4" w:space="0" w:color="auto"/>
              <w:right w:val="single" w:sz="4" w:space="0" w:color="auto"/>
            </w:tcBorders>
          </w:tcPr>
          <w:p w14:paraId="6880FEFD" w14:textId="77777777" w:rsidR="00BF596A" w:rsidRDefault="005632DD">
            <w:pPr>
              <w:pStyle w:val="TAL"/>
              <w:rPr>
                <w:lang w:eastAsia="sv-SE"/>
              </w:rPr>
            </w:pPr>
            <w:r>
              <w:rPr>
                <w:lang w:val="en-GB" w:eastAsia="sv-SE"/>
              </w:rPr>
              <w:t xml:space="preserve">The field is mandatory present if the DRB/SRB associated with this </w:t>
            </w:r>
            <w:r>
              <w:rPr>
                <w:lang w:val="en-GB"/>
              </w:rPr>
              <w:t>logical channel</w:t>
            </w:r>
            <w:r>
              <w:rPr>
                <w:lang w:val="en-GB" w:eastAsia="sv-SE"/>
              </w:rPr>
              <w:t xml:space="preserve"> is configured with PDCP CA duplication in UL in the cell group in which this IE is included (i.e. the PDCP entity is associated with multiple RLC entities belonging to this cell group). </w:t>
            </w:r>
            <w:r>
              <w:rPr>
                <w:lang w:eastAsia="sv-SE"/>
              </w:rPr>
              <w:t>Otherwise the field is optionally present, need R.</w:t>
            </w:r>
          </w:p>
        </w:tc>
      </w:tr>
      <w:tr w:rsidR="00BF596A" w14:paraId="58FB83E3" w14:textId="77777777">
        <w:tc>
          <w:tcPr>
            <w:tcW w:w="4027" w:type="dxa"/>
            <w:tcBorders>
              <w:top w:val="single" w:sz="4" w:space="0" w:color="auto"/>
              <w:left w:val="single" w:sz="4" w:space="0" w:color="auto"/>
              <w:bottom w:val="single" w:sz="4" w:space="0" w:color="auto"/>
              <w:right w:val="single" w:sz="4" w:space="0" w:color="auto"/>
            </w:tcBorders>
          </w:tcPr>
          <w:p w14:paraId="528A6334" w14:textId="77777777" w:rsidR="00BF596A" w:rsidRDefault="005632DD">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tcPr>
          <w:p w14:paraId="220C9D4E" w14:textId="77777777" w:rsidR="00BF596A" w:rsidRDefault="005632DD">
            <w:pPr>
              <w:pStyle w:val="TAL"/>
              <w:rPr>
                <w:lang w:eastAsia="sv-SE"/>
              </w:rPr>
            </w:pPr>
            <w:r>
              <w:rPr>
                <w:lang w:val="en-GB" w:eastAsia="sv-SE"/>
              </w:rPr>
              <w:t xml:space="preserve">The field is mandatory present for a logical channel with uplink if it serves DRB. It is optionally present, Need R, for a logical channel with uplink if it serves an SRB. </w:t>
            </w:r>
            <w:r>
              <w:rPr>
                <w:lang w:eastAsia="sv-SE"/>
              </w:rPr>
              <w:t>Otherwise it is absent.</w:t>
            </w:r>
          </w:p>
        </w:tc>
      </w:tr>
    </w:tbl>
    <w:p w14:paraId="43FF9167" w14:textId="77777777" w:rsidR="00BF596A" w:rsidRDefault="00BF596A"/>
    <w:p w14:paraId="3E79F283" w14:textId="77777777" w:rsidR="00BF596A" w:rsidRDefault="005632DD">
      <w:pPr>
        <w:pStyle w:val="4"/>
        <w:rPr>
          <w:rFonts w:eastAsia="宋体"/>
        </w:rPr>
      </w:pPr>
      <w:bookmarkStart w:id="577" w:name="_Toc60777250"/>
      <w:bookmarkStart w:id="578" w:name="_Toc83740205"/>
      <w:r>
        <w:rPr>
          <w:rFonts w:eastAsia="宋体"/>
        </w:rPr>
        <w:t>–</w:t>
      </w:r>
      <w:r>
        <w:rPr>
          <w:rFonts w:eastAsia="宋体"/>
        </w:rPr>
        <w:tab/>
      </w:r>
      <w:r>
        <w:rPr>
          <w:rFonts w:eastAsia="宋体"/>
          <w:i/>
        </w:rPr>
        <w:t>LogicalChannelIdentity</w:t>
      </w:r>
      <w:bookmarkEnd w:id="577"/>
      <w:bookmarkEnd w:id="578"/>
    </w:p>
    <w:p w14:paraId="67595A1D" w14:textId="77777777" w:rsidR="00BF596A" w:rsidRDefault="005632DD">
      <w:pPr>
        <w:rPr>
          <w:rFonts w:eastAsia="宋体"/>
        </w:rPr>
      </w:pPr>
      <w:r>
        <w:rPr>
          <w:rFonts w:eastAsia="宋体"/>
        </w:rPr>
        <w:t xml:space="preserve">The IE </w:t>
      </w:r>
      <w:r>
        <w:rPr>
          <w:rFonts w:eastAsia="宋体"/>
          <w:i/>
        </w:rPr>
        <w:t>LogicalChannelIdentity</w:t>
      </w:r>
      <w:r>
        <w:rPr>
          <w:rFonts w:eastAsia="宋体"/>
        </w:rPr>
        <w:t xml:space="preserve"> is used to identify one logical channel (</w:t>
      </w:r>
      <w:r>
        <w:rPr>
          <w:rFonts w:eastAsia="宋体"/>
          <w:i/>
        </w:rPr>
        <w:t>LogicalChannelConfig</w:t>
      </w:r>
      <w:r>
        <w:rPr>
          <w:rFonts w:eastAsia="宋体"/>
        </w:rPr>
        <w:t>) and the corresponding RLC bearer (</w:t>
      </w:r>
      <w:r>
        <w:rPr>
          <w:rFonts w:eastAsia="宋体"/>
          <w:i/>
        </w:rPr>
        <w:t>RLC-BearerConfig</w:t>
      </w:r>
      <w:r>
        <w:rPr>
          <w:rFonts w:eastAsia="宋体"/>
        </w:rPr>
        <w:t>)</w:t>
      </w:r>
      <w:r>
        <w:t xml:space="preserve"> or BH RLC channel (</w:t>
      </w:r>
      <w:r>
        <w:rPr>
          <w:i/>
        </w:rPr>
        <w:t>BH-RLC-ChannelConfig</w:t>
      </w:r>
      <w:r>
        <w:t>)</w:t>
      </w:r>
      <w:r>
        <w:rPr>
          <w:rFonts w:eastAsia="宋体"/>
        </w:rPr>
        <w:t>.</w:t>
      </w:r>
    </w:p>
    <w:p w14:paraId="69E2F229" w14:textId="77777777" w:rsidR="00BF596A" w:rsidRDefault="005632DD">
      <w:pPr>
        <w:pStyle w:val="TH"/>
        <w:rPr>
          <w:rFonts w:eastAsia="宋体"/>
          <w:lang w:val="en-GB"/>
        </w:rPr>
      </w:pPr>
      <w:r>
        <w:rPr>
          <w:rFonts w:eastAsia="宋体"/>
          <w:i/>
          <w:lang w:val="en-GB"/>
        </w:rPr>
        <w:t>LogicalChannelIdentity</w:t>
      </w:r>
      <w:r>
        <w:rPr>
          <w:rFonts w:eastAsia="宋体"/>
          <w:lang w:val="en-GB"/>
        </w:rPr>
        <w:t xml:space="preserve"> information element</w:t>
      </w:r>
    </w:p>
    <w:p w14:paraId="4270F0C0" w14:textId="77777777" w:rsidR="00BF596A" w:rsidRDefault="005632DD">
      <w:pPr>
        <w:pStyle w:val="PL"/>
        <w:rPr>
          <w:color w:val="808080"/>
        </w:rPr>
      </w:pPr>
      <w:r>
        <w:rPr>
          <w:color w:val="808080"/>
        </w:rPr>
        <w:t>-- ASN1START</w:t>
      </w:r>
    </w:p>
    <w:p w14:paraId="01D0D823" w14:textId="77777777" w:rsidR="00BF596A" w:rsidRDefault="005632DD">
      <w:pPr>
        <w:pStyle w:val="PL"/>
        <w:rPr>
          <w:color w:val="808080"/>
        </w:rPr>
      </w:pPr>
      <w:r>
        <w:rPr>
          <w:color w:val="808080"/>
        </w:rPr>
        <w:t>-- TAG-LOGICALCHANNELIDENTITY-START</w:t>
      </w:r>
    </w:p>
    <w:p w14:paraId="440056C9" w14:textId="77777777" w:rsidR="00BF596A" w:rsidRDefault="00BF596A">
      <w:pPr>
        <w:pStyle w:val="PL"/>
      </w:pPr>
    </w:p>
    <w:p w14:paraId="5C0E2CF8" w14:textId="77777777" w:rsidR="00BF596A" w:rsidRDefault="005632DD">
      <w:pPr>
        <w:pStyle w:val="PL"/>
      </w:pPr>
      <w:r>
        <w:t xml:space="preserve">LogicalChannelIdentity ::=          </w:t>
      </w:r>
      <w:r>
        <w:rPr>
          <w:color w:val="993366"/>
        </w:rPr>
        <w:t>INTEGER</w:t>
      </w:r>
      <w:r>
        <w:t xml:space="preserve"> (1..maxLC-ID)</w:t>
      </w:r>
    </w:p>
    <w:p w14:paraId="26E00FAB" w14:textId="77777777" w:rsidR="00BF596A" w:rsidRDefault="00BF596A">
      <w:pPr>
        <w:pStyle w:val="PL"/>
      </w:pPr>
    </w:p>
    <w:p w14:paraId="7CC5EA56" w14:textId="77777777" w:rsidR="00BF596A" w:rsidRDefault="005632DD">
      <w:pPr>
        <w:pStyle w:val="PL"/>
        <w:rPr>
          <w:color w:val="808080"/>
        </w:rPr>
      </w:pPr>
      <w:r>
        <w:rPr>
          <w:color w:val="808080"/>
        </w:rPr>
        <w:t>-- TAG-LOGICALCHANNELIDENTITY-STOP</w:t>
      </w:r>
    </w:p>
    <w:p w14:paraId="4FBBCF91" w14:textId="77777777" w:rsidR="00BF596A" w:rsidRDefault="005632DD">
      <w:pPr>
        <w:pStyle w:val="PL"/>
        <w:rPr>
          <w:color w:val="808080"/>
        </w:rPr>
      </w:pPr>
      <w:r>
        <w:rPr>
          <w:color w:val="808080"/>
        </w:rPr>
        <w:t>-- ASN1STOP</w:t>
      </w:r>
    </w:p>
    <w:p w14:paraId="7316BDEC" w14:textId="77777777" w:rsidR="00BF596A" w:rsidRDefault="00BF596A"/>
    <w:p w14:paraId="4A80F52E" w14:textId="77777777" w:rsidR="00BF596A" w:rsidRDefault="005632DD">
      <w:pPr>
        <w:pStyle w:val="4"/>
        <w:rPr>
          <w:rFonts w:eastAsia="宋体"/>
          <w:lang w:val="en-GB"/>
        </w:rPr>
      </w:pPr>
      <w:bookmarkStart w:id="579" w:name="_Toc60777251"/>
      <w:bookmarkStart w:id="580" w:name="_Toc83740206"/>
      <w:r>
        <w:rPr>
          <w:rFonts w:eastAsia="宋体"/>
          <w:lang w:val="en-GB"/>
        </w:rPr>
        <w:t>–</w:t>
      </w:r>
      <w:r>
        <w:rPr>
          <w:rFonts w:eastAsia="宋体"/>
          <w:lang w:val="en-GB"/>
        </w:rPr>
        <w:tab/>
      </w:r>
      <w:r>
        <w:rPr>
          <w:i/>
          <w:lang w:val="en-GB"/>
        </w:rPr>
        <w:t>MAC-CellGroupConfig</w:t>
      </w:r>
      <w:bookmarkEnd w:id="579"/>
      <w:bookmarkEnd w:id="580"/>
    </w:p>
    <w:p w14:paraId="504AB5A9" w14:textId="77777777" w:rsidR="00BF596A" w:rsidRDefault="005632DD">
      <w:pPr>
        <w:rPr>
          <w:rFonts w:eastAsia="宋体"/>
          <w:lang w:eastAsia="zh-CN"/>
        </w:rPr>
      </w:pPr>
      <w:r>
        <w:rPr>
          <w:rFonts w:eastAsia="宋体"/>
          <w:lang w:eastAsia="zh-CN"/>
        </w:rPr>
        <w:t xml:space="preserve">The IE </w:t>
      </w:r>
      <w:r>
        <w:rPr>
          <w:i/>
        </w:rPr>
        <w:t>MAC-CellGroupConfig</w:t>
      </w:r>
      <w:r>
        <w:rPr>
          <w:rFonts w:eastAsia="宋体"/>
          <w:lang w:eastAsia="zh-CN"/>
        </w:rPr>
        <w:t xml:space="preserve"> is used to configure MAC parameters for a cell group, including DRX.</w:t>
      </w:r>
    </w:p>
    <w:p w14:paraId="5D27E6F7" w14:textId="77777777" w:rsidR="00BF596A" w:rsidRDefault="005632DD">
      <w:pPr>
        <w:pStyle w:val="TH"/>
        <w:rPr>
          <w:rFonts w:eastAsia="宋体"/>
          <w:lang w:val="en-GB"/>
        </w:rPr>
      </w:pPr>
      <w:r>
        <w:rPr>
          <w:i/>
          <w:lang w:val="en-GB"/>
        </w:rPr>
        <w:t>MAC-CellGroupConfig</w:t>
      </w:r>
      <w:r>
        <w:rPr>
          <w:lang w:val="en-GB"/>
        </w:rPr>
        <w:t xml:space="preserve"> information element</w:t>
      </w:r>
    </w:p>
    <w:p w14:paraId="5ED47203" w14:textId="77777777" w:rsidR="00BF596A" w:rsidRDefault="005632DD">
      <w:pPr>
        <w:pStyle w:val="PL"/>
        <w:rPr>
          <w:color w:val="808080"/>
        </w:rPr>
      </w:pPr>
      <w:r>
        <w:rPr>
          <w:color w:val="808080"/>
        </w:rPr>
        <w:t>-- ASN1START</w:t>
      </w:r>
    </w:p>
    <w:p w14:paraId="1726C697" w14:textId="77777777" w:rsidR="00BF596A" w:rsidRDefault="005632DD">
      <w:pPr>
        <w:pStyle w:val="PL"/>
        <w:rPr>
          <w:color w:val="808080"/>
        </w:rPr>
      </w:pPr>
      <w:r>
        <w:rPr>
          <w:color w:val="808080"/>
        </w:rPr>
        <w:t>-- TAG-MAC-CELLGROUPCONFIG-START</w:t>
      </w:r>
    </w:p>
    <w:p w14:paraId="459D5F1B" w14:textId="77777777" w:rsidR="00BF596A" w:rsidRDefault="00BF596A">
      <w:pPr>
        <w:pStyle w:val="PL"/>
      </w:pPr>
    </w:p>
    <w:p w14:paraId="415656E4" w14:textId="77777777" w:rsidR="00BF596A" w:rsidRDefault="005632DD">
      <w:pPr>
        <w:pStyle w:val="PL"/>
      </w:pPr>
      <w:r>
        <w:t xml:space="preserve">MAC-CellGroupConfig ::=             </w:t>
      </w:r>
      <w:r>
        <w:rPr>
          <w:color w:val="993366"/>
        </w:rPr>
        <w:t>SEQUENCE</w:t>
      </w:r>
      <w:r>
        <w:t xml:space="preserve"> {</w:t>
      </w:r>
    </w:p>
    <w:p w14:paraId="285038A1" w14:textId="77777777" w:rsidR="00BF596A" w:rsidRDefault="005632DD">
      <w:pPr>
        <w:pStyle w:val="PL"/>
        <w:rPr>
          <w:color w:val="808080"/>
        </w:rPr>
      </w:pPr>
      <w:r>
        <w:t xml:space="preserve">    drx-Config                          SetupRelease { DRX-Config }                                     </w:t>
      </w:r>
      <w:r>
        <w:rPr>
          <w:color w:val="993366"/>
        </w:rPr>
        <w:t>OPTIONAL</w:t>
      </w:r>
      <w:r>
        <w:t xml:space="preserve">,   </w:t>
      </w:r>
      <w:r>
        <w:rPr>
          <w:color w:val="808080"/>
        </w:rPr>
        <w:t>-- Need M</w:t>
      </w:r>
    </w:p>
    <w:p w14:paraId="28993D20" w14:textId="77777777" w:rsidR="00BF596A" w:rsidRDefault="005632DD">
      <w:pPr>
        <w:pStyle w:val="PL"/>
        <w:rPr>
          <w:color w:val="808080"/>
        </w:rPr>
      </w:pPr>
      <w:r>
        <w:t xml:space="preserve">    schedulingRequestConfig             SchedulingRequestConfig                                         </w:t>
      </w:r>
      <w:r>
        <w:rPr>
          <w:color w:val="993366"/>
        </w:rPr>
        <w:t>OPTIONAL</w:t>
      </w:r>
      <w:r>
        <w:t xml:space="preserve">,   </w:t>
      </w:r>
      <w:r>
        <w:rPr>
          <w:color w:val="808080"/>
        </w:rPr>
        <w:t>-- Need M</w:t>
      </w:r>
    </w:p>
    <w:p w14:paraId="19CAB6CA" w14:textId="77777777" w:rsidR="00BF596A" w:rsidRDefault="005632DD">
      <w:pPr>
        <w:pStyle w:val="PL"/>
        <w:rPr>
          <w:color w:val="808080"/>
        </w:rPr>
      </w:pPr>
      <w:r>
        <w:t xml:space="preserve">    bsr-Config                          BSR-Config                                                      </w:t>
      </w:r>
      <w:r>
        <w:rPr>
          <w:color w:val="993366"/>
        </w:rPr>
        <w:t>OPTIONAL</w:t>
      </w:r>
      <w:r>
        <w:t xml:space="preserve">,   </w:t>
      </w:r>
      <w:r>
        <w:rPr>
          <w:color w:val="808080"/>
        </w:rPr>
        <w:t>-- Need M</w:t>
      </w:r>
    </w:p>
    <w:p w14:paraId="10D325C6" w14:textId="77777777" w:rsidR="00BF596A" w:rsidRDefault="005632DD">
      <w:pPr>
        <w:pStyle w:val="PL"/>
        <w:rPr>
          <w:color w:val="808080"/>
        </w:rPr>
      </w:pPr>
      <w:r>
        <w:t xml:space="preserve">    tag-Config                          TAG-Config                                                      </w:t>
      </w:r>
      <w:r>
        <w:rPr>
          <w:color w:val="993366"/>
        </w:rPr>
        <w:t>OPTIONAL</w:t>
      </w:r>
      <w:r>
        <w:t xml:space="preserve">,   </w:t>
      </w:r>
      <w:r>
        <w:rPr>
          <w:color w:val="808080"/>
        </w:rPr>
        <w:t>-- Need M</w:t>
      </w:r>
    </w:p>
    <w:p w14:paraId="0F5CCDDC" w14:textId="77777777" w:rsidR="00BF596A" w:rsidRDefault="005632DD">
      <w:pPr>
        <w:pStyle w:val="PL"/>
        <w:rPr>
          <w:color w:val="808080"/>
        </w:rPr>
      </w:pPr>
      <w:r>
        <w:t xml:space="preserve">    phr-Config                          SetupRelease { PHR-Config }                                     </w:t>
      </w:r>
      <w:r>
        <w:rPr>
          <w:color w:val="993366"/>
        </w:rPr>
        <w:t>OPTIONAL</w:t>
      </w:r>
      <w:r>
        <w:t xml:space="preserve">,   </w:t>
      </w:r>
      <w:r>
        <w:rPr>
          <w:color w:val="808080"/>
        </w:rPr>
        <w:t>-- Need M</w:t>
      </w:r>
    </w:p>
    <w:p w14:paraId="76523BD9" w14:textId="77777777" w:rsidR="00BF596A" w:rsidRDefault="005632DD">
      <w:pPr>
        <w:pStyle w:val="PL"/>
      </w:pPr>
      <w:r>
        <w:t xml:space="preserve">    skipUplinkTxDynamic                 </w:t>
      </w:r>
      <w:r>
        <w:rPr>
          <w:color w:val="993366"/>
        </w:rPr>
        <w:t>BOOLEAN</w:t>
      </w:r>
      <w:r>
        <w:t>,</w:t>
      </w:r>
    </w:p>
    <w:p w14:paraId="4BCEE63F" w14:textId="77777777" w:rsidR="00BF596A" w:rsidRDefault="005632DD">
      <w:pPr>
        <w:pStyle w:val="PL"/>
      </w:pPr>
      <w:r>
        <w:lastRenderedPageBreak/>
        <w:t xml:space="preserve">    ...,</w:t>
      </w:r>
    </w:p>
    <w:p w14:paraId="5B63E6D0" w14:textId="77777777" w:rsidR="00BF596A" w:rsidRDefault="005632DD">
      <w:pPr>
        <w:pStyle w:val="PL"/>
      </w:pPr>
      <w:r>
        <w:t xml:space="preserve">    [[</w:t>
      </w:r>
    </w:p>
    <w:p w14:paraId="229A90EE" w14:textId="77777777" w:rsidR="00BF596A" w:rsidRDefault="005632DD">
      <w:pPr>
        <w:pStyle w:val="PL"/>
        <w:rPr>
          <w:color w:val="808080"/>
        </w:rPr>
      </w:pPr>
      <w:r>
        <w:t xml:space="preserve">    csi-Mask                            </w:t>
      </w:r>
      <w:r>
        <w:rPr>
          <w:color w:val="993366"/>
        </w:rPr>
        <w:t>BOOLEAN</w:t>
      </w:r>
      <w:r>
        <w:t xml:space="preserve">                                                         </w:t>
      </w:r>
      <w:r>
        <w:rPr>
          <w:color w:val="993366"/>
        </w:rPr>
        <w:t>OPTIONAL</w:t>
      </w:r>
      <w:r>
        <w:t xml:space="preserve">,   </w:t>
      </w:r>
      <w:r>
        <w:rPr>
          <w:color w:val="808080"/>
        </w:rPr>
        <w:t>-- Need M</w:t>
      </w:r>
    </w:p>
    <w:p w14:paraId="1EB6CC5C" w14:textId="77777777" w:rsidR="00BF596A" w:rsidRDefault="005632DD">
      <w:pPr>
        <w:pStyle w:val="PL"/>
        <w:rPr>
          <w:color w:val="808080"/>
        </w:rPr>
      </w:pPr>
      <w:r>
        <w:t xml:space="preserve">    dataInactivityTimer                 SetupRelease { DataInactivityTimer }                            </w:t>
      </w:r>
      <w:r>
        <w:rPr>
          <w:color w:val="993366"/>
        </w:rPr>
        <w:t>OPTIONAL</w:t>
      </w:r>
      <w:r>
        <w:t xml:space="preserve">    </w:t>
      </w:r>
      <w:r>
        <w:rPr>
          <w:color w:val="808080"/>
        </w:rPr>
        <w:t>-- Cond MCG-Only</w:t>
      </w:r>
    </w:p>
    <w:p w14:paraId="65CAAD5A" w14:textId="77777777" w:rsidR="00BF596A" w:rsidRDefault="005632DD">
      <w:pPr>
        <w:pStyle w:val="PL"/>
      </w:pPr>
      <w:r>
        <w:t xml:space="preserve">    ]],</w:t>
      </w:r>
    </w:p>
    <w:p w14:paraId="2B693DEC" w14:textId="77777777" w:rsidR="00BF596A" w:rsidRDefault="005632DD">
      <w:pPr>
        <w:pStyle w:val="PL"/>
      </w:pPr>
      <w:r>
        <w:t xml:space="preserve">    [[</w:t>
      </w:r>
    </w:p>
    <w:p w14:paraId="7F79539B" w14:textId="77777777" w:rsidR="00BF596A" w:rsidRDefault="005632DD">
      <w:pPr>
        <w:pStyle w:val="PL"/>
        <w:rPr>
          <w:color w:val="808080"/>
        </w:rPr>
      </w:pPr>
      <w:r>
        <w:t xml:space="preserve">    usePreBSR-r16                       </w:t>
      </w:r>
      <w:r>
        <w:rPr>
          <w:color w:val="993366"/>
        </w:rPr>
        <w:t>ENUMERATED</w:t>
      </w:r>
      <w:r>
        <w:t xml:space="preserve"> {true}                                               </w:t>
      </w:r>
      <w:r>
        <w:rPr>
          <w:color w:val="993366"/>
        </w:rPr>
        <w:t>OPTIONAL</w:t>
      </w:r>
      <w:r>
        <w:t xml:space="preserve">,   </w:t>
      </w:r>
      <w:r>
        <w:rPr>
          <w:color w:val="808080"/>
        </w:rPr>
        <w:t>-- Need R</w:t>
      </w:r>
    </w:p>
    <w:p w14:paraId="6C896F72" w14:textId="77777777" w:rsidR="00BF596A" w:rsidRDefault="005632DD">
      <w:pPr>
        <w:pStyle w:val="PL"/>
        <w:rPr>
          <w:color w:val="808080"/>
        </w:rPr>
      </w:pPr>
      <w:r>
        <w:t xml:space="preserve">    schedulingRequestID-LBT-SCell-r16   SchedulingRequestId                                             </w:t>
      </w:r>
      <w:r>
        <w:rPr>
          <w:color w:val="993366"/>
        </w:rPr>
        <w:t>OPTIONAL</w:t>
      </w:r>
      <w:r>
        <w:t xml:space="preserve">,   </w:t>
      </w:r>
      <w:r>
        <w:rPr>
          <w:color w:val="808080"/>
        </w:rPr>
        <w:t>-- Need R</w:t>
      </w:r>
    </w:p>
    <w:p w14:paraId="6F855848" w14:textId="77777777" w:rsidR="00BF596A" w:rsidRDefault="005632DD">
      <w:pPr>
        <w:pStyle w:val="PL"/>
        <w:rPr>
          <w:color w:val="808080"/>
        </w:rPr>
      </w:pPr>
      <w:r>
        <w:t xml:space="preserve">    lch-BasedPrioritization-r16         </w:t>
      </w:r>
      <w:r>
        <w:rPr>
          <w:color w:val="993366"/>
        </w:rPr>
        <w:t>ENUMERATED</w:t>
      </w:r>
      <w:r>
        <w:t xml:space="preserve"> {enabled}                                            </w:t>
      </w:r>
      <w:r>
        <w:rPr>
          <w:color w:val="993366"/>
        </w:rPr>
        <w:t>OPTIONAL</w:t>
      </w:r>
      <w:r>
        <w:t xml:space="preserve">,   </w:t>
      </w:r>
      <w:r>
        <w:rPr>
          <w:color w:val="808080"/>
        </w:rPr>
        <w:t>-- Need R</w:t>
      </w:r>
    </w:p>
    <w:p w14:paraId="6998A356" w14:textId="77777777" w:rsidR="00BF596A" w:rsidRDefault="005632DD">
      <w:pPr>
        <w:pStyle w:val="PL"/>
        <w:rPr>
          <w:color w:val="808080"/>
        </w:rPr>
      </w:pPr>
      <w:r>
        <w:t xml:space="preserve">    schedulingRequestID-BFR-SCell-r16   SchedulingRequestId                                             </w:t>
      </w:r>
      <w:r>
        <w:rPr>
          <w:color w:val="993366"/>
        </w:rPr>
        <w:t>OPTIONAL</w:t>
      </w:r>
      <w:r>
        <w:t xml:space="preserve">,   </w:t>
      </w:r>
      <w:r>
        <w:rPr>
          <w:color w:val="808080"/>
        </w:rPr>
        <w:t>-- Need R</w:t>
      </w:r>
    </w:p>
    <w:p w14:paraId="1FBF0AB6" w14:textId="77777777" w:rsidR="00BF596A" w:rsidRDefault="005632DD">
      <w:pPr>
        <w:pStyle w:val="PL"/>
        <w:rPr>
          <w:color w:val="808080"/>
        </w:rPr>
      </w:pPr>
      <w:r>
        <w:t xml:space="preserve">    drx-ConfigSecondaryGroup-r16        SetupRelease { DRX-ConfigSecondaryGroup }                       </w:t>
      </w:r>
      <w:r>
        <w:rPr>
          <w:color w:val="993366"/>
        </w:rPr>
        <w:t>OPTIONAL</w:t>
      </w:r>
      <w:r>
        <w:t xml:space="preserve">    </w:t>
      </w:r>
      <w:r>
        <w:rPr>
          <w:color w:val="808080"/>
        </w:rPr>
        <w:t>-- Need M</w:t>
      </w:r>
    </w:p>
    <w:p w14:paraId="7F0AB43E" w14:textId="77777777" w:rsidR="00BF596A" w:rsidRDefault="005632DD">
      <w:pPr>
        <w:pStyle w:val="PL"/>
      </w:pPr>
      <w:r>
        <w:t xml:space="preserve">    ]],</w:t>
      </w:r>
    </w:p>
    <w:p w14:paraId="58B19D57" w14:textId="77777777" w:rsidR="00BF596A" w:rsidRDefault="005632DD">
      <w:pPr>
        <w:pStyle w:val="PL"/>
      </w:pPr>
      <w:r>
        <w:t xml:space="preserve">    [[</w:t>
      </w:r>
    </w:p>
    <w:p w14:paraId="30EE0552" w14:textId="77777777" w:rsidR="00BF596A" w:rsidRDefault="005632DD">
      <w:pPr>
        <w:pStyle w:val="PL"/>
        <w:rPr>
          <w:color w:val="808080"/>
        </w:rPr>
      </w:pPr>
      <w:r>
        <w:t xml:space="preserve">    enhancedSkipUplinkTxDynamic-r16     </w:t>
      </w:r>
      <w:r>
        <w:rPr>
          <w:color w:val="993366"/>
        </w:rPr>
        <w:t>ENUMERATED</w:t>
      </w:r>
      <w:r>
        <w:t xml:space="preserve"> {true}                                               </w:t>
      </w:r>
      <w:r>
        <w:rPr>
          <w:color w:val="993366"/>
        </w:rPr>
        <w:t>OPTIONAL</w:t>
      </w:r>
      <w:r>
        <w:t xml:space="preserve">,   </w:t>
      </w:r>
      <w:r>
        <w:rPr>
          <w:color w:val="808080"/>
        </w:rPr>
        <w:t>-- Need R</w:t>
      </w:r>
    </w:p>
    <w:p w14:paraId="364EF827" w14:textId="77777777" w:rsidR="00BF596A" w:rsidRDefault="005632DD">
      <w:pPr>
        <w:pStyle w:val="PL"/>
        <w:rPr>
          <w:color w:val="808080"/>
        </w:rPr>
      </w:pPr>
      <w:r>
        <w:t xml:space="preserve">    enhancedSkipUplinkTxConfigured-r16  </w:t>
      </w:r>
      <w:r>
        <w:rPr>
          <w:color w:val="993366"/>
        </w:rPr>
        <w:t>ENUMERATED</w:t>
      </w:r>
      <w:r>
        <w:t xml:space="preserve"> {true}                                               </w:t>
      </w:r>
      <w:r>
        <w:rPr>
          <w:color w:val="993366"/>
        </w:rPr>
        <w:t>OPTIONAL</w:t>
      </w:r>
      <w:r>
        <w:t xml:space="preserve">    </w:t>
      </w:r>
      <w:r>
        <w:rPr>
          <w:color w:val="808080"/>
        </w:rPr>
        <w:t>-- Need R</w:t>
      </w:r>
    </w:p>
    <w:p w14:paraId="0E92B016" w14:textId="77777777" w:rsidR="00BF596A" w:rsidRDefault="005632DD">
      <w:pPr>
        <w:pStyle w:val="PL"/>
      </w:pPr>
      <w:r>
        <w:t xml:space="preserve">    ]]</w:t>
      </w:r>
    </w:p>
    <w:p w14:paraId="2C79ED26" w14:textId="77777777" w:rsidR="00BF596A" w:rsidRDefault="005632DD">
      <w:pPr>
        <w:pStyle w:val="PL"/>
      </w:pPr>
      <w:r>
        <w:t>}</w:t>
      </w:r>
    </w:p>
    <w:p w14:paraId="5C8B8446" w14:textId="77777777" w:rsidR="00BF596A" w:rsidRDefault="00BF596A">
      <w:pPr>
        <w:pStyle w:val="PL"/>
      </w:pPr>
    </w:p>
    <w:p w14:paraId="6F5E577B" w14:textId="77777777" w:rsidR="00BF596A" w:rsidRDefault="005632DD">
      <w:pPr>
        <w:pStyle w:val="PL"/>
      </w:pPr>
      <w:r>
        <w:t xml:space="preserve">DataInactivityTimer ::=         </w:t>
      </w:r>
      <w:r>
        <w:rPr>
          <w:color w:val="993366"/>
        </w:rPr>
        <w:t>ENUMERATED</w:t>
      </w:r>
      <w:r>
        <w:t xml:space="preserve"> {s1, s2, s3, s5, s7, s10, s15, s20, s40, s50, s60, s80, s100, s120, s150, s180}</w:t>
      </w:r>
    </w:p>
    <w:p w14:paraId="114EF2A9" w14:textId="77777777" w:rsidR="00BF596A" w:rsidRDefault="00BF596A">
      <w:pPr>
        <w:pStyle w:val="PL"/>
      </w:pPr>
    </w:p>
    <w:p w14:paraId="1CC0034E" w14:textId="77777777" w:rsidR="00BF596A" w:rsidRDefault="005632DD">
      <w:pPr>
        <w:pStyle w:val="PL"/>
        <w:rPr>
          <w:color w:val="808080"/>
        </w:rPr>
      </w:pPr>
      <w:r>
        <w:rPr>
          <w:color w:val="808080"/>
        </w:rPr>
        <w:t>-- TAG-MAC-CELLGROUPCONFIG-STOP</w:t>
      </w:r>
    </w:p>
    <w:p w14:paraId="0D4B8CDF" w14:textId="77777777" w:rsidR="00BF596A" w:rsidRDefault="005632DD">
      <w:pPr>
        <w:pStyle w:val="PL"/>
        <w:rPr>
          <w:color w:val="808080"/>
        </w:rPr>
      </w:pPr>
      <w:r>
        <w:rPr>
          <w:color w:val="808080"/>
        </w:rPr>
        <w:t>-- ASN1STOP</w:t>
      </w:r>
    </w:p>
    <w:p w14:paraId="266810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E0A288" w14:textId="77777777">
        <w:tc>
          <w:tcPr>
            <w:tcW w:w="14173" w:type="dxa"/>
            <w:tcBorders>
              <w:top w:val="single" w:sz="4" w:space="0" w:color="auto"/>
              <w:left w:val="single" w:sz="4" w:space="0" w:color="auto"/>
              <w:bottom w:val="single" w:sz="4" w:space="0" w:color="auto"/>
              <w:right w:val="single" w:sz="4" w:space="0" w:color="auto"/>
            </w:tcBorders>
          </w:tcPr>
          <w:p w14:paraId="013D39D7" w14:textId="77777777" w:rsidR="00BF596A" w:rsidRDefault="005632DD">
            <w:pPr>
              <w:pStyle w:val="TAH"/>
              <w:rPr>
                <w:szCs w:val="22"/>
                <w:lang w:eastAsia="sv-SE"/>
              </w:rPr>
            </w:pPr>
            <w:r>
              <w:rPr>
                <w:i/>
                <w:szCs w:val="22"/>
                <w:lang w:eastAsia="sv-SE"/>
              </w:rPr>
              <w:lastRenderedPageBreak/>
              <w:t xml:space="preserve">MAC-CellGroupConfig </w:t>
            </w:r>
            <w:r>
              <w:rPr>
                <w:szCs w:val="22"/>
                <w:lang w:eastAsia="sv-SE"/>
              </w:rPr>
              <w:t>field descriptions</w:t>
            </w:r>
          </w:p>
        </w:tc>
      </w:tr>
      <w:tr w:rsidR="00BF596A" w14:paraId="3A4D27F8" w14:textId="77777777">
        <w:tc>
          <w:tcPr>
            <w:tcW w:w="14173" w:type="dxa"/>
            <w:tcBorders>
              <w:top w:val="single" w:sz="4" w:space="0" w:color="auto"/>
              <w:left w:val="single" w:sz="4" w:space="0" w:color="auto"/>
              <w:bottom w:val="single" w:sz="4" w:space="0" w:color="auto"/>
              <w:right w:val="single" w:sz="4" w:space="0" w:color="auto"/>
            </w:tcBorders>
          </w:tcPr>
          <w:p w14:paraId="58C80270" w14:textId="77777777" w:rsidR="00BF596A" w:rsidRDefault="005632DD">
            <w:pPr>
              <w:pStyle w:val="TAL"/>
              <w:rPr>
                <w:rFonts w:eastAsiaTheme="minorEastAsia"/>
                <w:b/>
                <w:bCs/>
                <w:i/>
                <w:iCs/>
                <w:lang w:val="en-GB" w:eastAsia="sv-SE"/>
              </w:rPr>
            </w:pPr>
            <w:r>
              <w:rPr>
                <w:rFonts w:eastAsiaTheme="minorEastAsia"/>
                <w:b/>
                <w:bCs/>
                <w:i/>
                <w:iCs/>
                <w:lang w:val="en-GB" w:eastAsia="sv-SE"/>
              </w:rPr>
              <w:t>usePreBSR</w:t>
            </w:r>
          </w:p>
          <w:p w14:paraId="0C126F86" w14:textId="77777777" w:rsidR="00BF596A" w:rsidRDefault="005632DD">
            <w:pPr>
              <w:pStyle w:val="TAL"/>
              <w:rPr>
                <w:szCs w:val="22"/>
                <w:lang w:val="en-GB" w:eastAsia="sv-SE"/>
              </w:rPr>
            </w:pPr>
            <w:r>
              <w:rPr>
                <w:szCs w:val="22"/>
                <w:lang w:val="en-GB" w:eastAsia="sv-SE"/>
              </w:rPr>
              <w:t xml:space="preserve">If set to true, the MAC entity of the IAB-MT </w:t>
            </w:r>
            <w:r>
              <w:rPr>
                <w:szCs w:val="22"/>
                <w:lang w:val="en-GB"/>
              </w:rPr>
              <w:t>may use</w:t>
            </w:r>
            <w:r>
              <w:rPr>
                <w:szCs w:val="22"/>
                <w:lang w:val="en-GB" w:eastAsia="sv-SE"/>
              </w:rPr>
              <w:t xml:space="preserve"> the </w:t>
            </w:r>
            <w:r>
              <w:rPr>
                <w:rFonts w:eastAsia="宋体"/>
                <w:szCs w:val="22"/>
                <w:lang w:val="en-GB"/>
              </w:rPr>
              <w:t>Pre-emptive BSR</w:t>
            </w:r>
            <w:r>
              <w:rPr>
                <w:szCs w:val="22"/>
                <w:lang w:val="en-GB" w:eastAsia="sv-SE"/>
              </w:rPr>
              <w:t>, see TS 38.321 [3].</w:t>
            </w:r>
          </w:p>
        </w:tc>
      </w:tr>
      <w:tr w:rsidR="00BF596A" w14:paraId="2CD7960E" w14:textId="77777777">
        <w:tc>
          <w:tcPr>
            <w:tcW w:w="14173" w:type="dxa"/>
            <w:tcBorders>
              <w:top w:val="single" w:sz="4" w:space="0" w:color="auto"/>
              <w:left w:val="single" w:sz="4" w:space="0" w:color="auto"/>
              <w:bottom w:val="single" w:sz="4" w:space="0" w:color="auto"/>
              <w:right w:val="single" w:sz="4" w:space="0" w:color="auto"/>
            </w:tcBorders>
          </w:tcPr>
          <w:p w14:paraId="3D032917" w14:textId="77777777" w:rsidR="00BF596A" w:rsidRDefault="005632DD">
            <w:pPr>
              <w:pStyle w:val="TAL"/>
              <w:rPr>
                <w:szCs w:val="22"/>
                <w:lang w:val="en-GB" w:eastAsia="sv-SE"/>
              </w:rPr>
            </w:pPr>
            <w:r>
              <w:rPr>
                <w:b/>
                <w:i/>
                <w:szCs w:val="22"/>
                <w:lang w:val="en-GB" w:eastAsia="sv-SE"/>
              </w:rPr>
              <w:t>csi-Mask</w:t>
            </w:r>
          </w:p>
          <w:p w14:paraId="3D4C2295" w14:textId="77777777" w:rsidR="00BF596A" w:rsidRDefault="005632DD">
            <w:pPr>
              <w:pStyle w:val="TAL"/>
              <w:rPr>
                <w:szCs w:val="22"/>
                <w:lang w:val="en-GB" w:eastAsia="sv-SE"/>
              </w:rPr>
            </w:pPr>
            <w:r>
              <w:rPr>
                <w:szCs w:val="22"/>
                <w:lang w:val="en-GB" w:eastAsia="sv-SE"/>
              </w:rPr>
              <w:t>If set to true, the UE limits CSI reports to the on-duration period of the DRX cycle, see TS 38.321 [3].</w:t>
            </w:r>
          </w:p>
        </w:tc>
      </w:tr>
      <w:tr w:rsidR="00BF596A" w14:paraId="360F8991" w14:textId="77777777">
        <w:tc>
          <w:tcPr>
            <w:tcW w:w="14173" w:type="dxa"/>
            <w:tcBorders>
              <w:top w:val="single" w:sz="4" w:space="0" w:color="auto"/>
              <w:left w:val="single" w:sz="4" w:space="0" w:color="auto"/>
              <w:bottom w:val="single" w:sz="4" w:space="0" w:color="auto"/>
              <w:right w:val="single" w:sz="4" w:space="0" w:color="auto"/>
            </w:tcBorders>
          </w:tcPr>
          <w:p w14:paraId="65A46E73" w14:textId="77777777" w:rsidR="00BF596A" w:rsidRDefault="005632DD">
            <w:pPr>
              <w:pStyle w:val="TAL"/>
              <w:rPr>
                <w:szCs w:val="22"/>
                <w:lang w:val="en-GB" w:eastAsia="sv-SE"/>
              </w:rPr>
            </w:pPr>
            <w:r>
              <w:rPr>
                <w:b/>
                <w:i/>
                <w:szCs w:val="22"/>
                <w:lang w:val="en-GB" w:eastAsia="sv-SE"/>
              </w:rPr>
              <w:t>dataInactivityTimer</w:t>
            </w:r>
          </w:p>
          <w:p w14:paraId="702E2A09" w14:textId="77777777" w:rsidR="00BF596A" w:rsidRDefault="005632DD">
            <w:pPr>
              <w:pStyle w:val="TAL"/>
              <w:rPr>
                <w:szCs w:val="22"/>
                <w:lang w:val="en-GB" w:eastAsia="sv-SE"/>
              </w:rPr>
            </w:pPr>
            <w:r>
              <w:rPr>
                <w:szCs w:val="22"/>
                <w:lang w:val="en-GB" w:eastAsia="sv-SE"/>
              </w:rPr>
              <w:t xml:space="preserve">Releases the RRC connection upon data inactivity as specified in clause 5.3.8.5 and in TS 38.321 [3]. Value </w:t>
            </w:r>
            <w:r>
              <w:rPr>
                <w:i/>
                <w:lang w:val="en-GB" w:eastAsia="sv-SE"/>
              </w:rPr>
              <w:t>s1</w:t>
            </w:r>
            <w:r>
              <w:rPr>
                <w:szCs w:val="22"/>
                <w:lang w:val="en-GB" w:eastAsia="sv-SE"/>
              </w:rPr>
              <w:t xml:space="preserve"> corresponds to 1 second, value </w:t>
            </w:r>
            <w:r>
              <w:rPr>
                <w:lang w:val="en-GB" w:eastAsia="sv-SE"/>
              </w:rPr>
              <w:t>s2</w:t>
            </w:r>
            <w:r>
              <w:rPr>
                <w:szCs w:val="22"/>
                <w:lang w:val="en-GB" w:eastAsia="sv-SE"/>
              </w:rPr>
              <w:t xml:space="preserve"> corresponds to 2 seconds, and so on.</w:t>
            </w:r>
          </w:p>
        </w:tc>
      </w:tr>
      <w:tr w:rsidR="00BF596A" w14:paraId="526DEC80" w14:textId="77777777">
        <w:tc>
          <w:tcPr>
            <w:tcW w:w="14173" w:type="dxa"/>
            <w:tcBorders>
              <w:top w:val="single" w:sz="4" w:space="0" w:color="auto"/>
              <w:left w:val="single" w:sz="4" w:space="0" w:color="auto"/>
              <w:bottom w:val="single" w:sz="4" w:space="0" w:color="auto"/>
              <w:right w:val="single" w:sz="4" w:space="0" w:color="auto"/>
            </w:tcBorders>
          </w:tcPr>
          <w:p w14:paraId="0D1D418B" w14:textId="77777777" w:rsidR="00BF596A" w:rsidRDefault="005632DD">
            <w:pPr>
              <w:pStyle w:val="TAL"/>
              <w:rPr>
                <w:szCs w:val="22"/>
                <w:lang w:val="en-GB" w:eastAsia="sv-SE"/>
              </w:rPr>
            </w:pPr>
            <w:r>
              <w:rPr>
                <w:b/>
                <w:i/>
                <w:szCs w:val="22"/>
                <w:lang w:val="en-GB" w:eastAsia="sv-SE"/>
              </w:rPr>
              <w:t>drx-Config</w:t>
            </w:r>
          </w:p>
          <w:p w14:paraId="36681803" w14:textId="77777777" w:rsidR="00BF596A" w:rsidRDefault="005632DD">
            <w:pPr>
              <w:pStyle w:val="TAL"/>
              <w:rPr>
                <w:szCs w:val="22"/>
                <w:lang w:val="en-GB" w:eastAsia="sv-SE"/>
              </w:rPr>
            </w:pPr>
            <w:r>
              <w:rPr>
                <w:szCs w:val="22"/>
                <w:lang w:val="en-GB" w:eastAsia="sv-SE"/>
              </w:rPr>
              <w:t>Used to configure DRX as specified in TS 38.321 [3].</w:t>
            </w:r>
          </w:p>
        </w:tc>
      </w:tr>
      <w:tr w:rsidR="00BF596A" w14:paraId="6B292225" w14:textId="77777777">
        <w:tc>
          <w:tcPr>
            <w:tcW w:w="14173" w:type="dxa"/>
            <w:tcBorders>
              <w:top w:val="single" w:sz="4" w:space="0" w:color="auto"/>
              <w:left w:val="single" w:sz="4" w:space="0" w:color="auto"/>
              <w:bottom w:val="single" w:sz="4" w:space="0" w:color="auto"/>
              <w:right w:val="single" w:sz="4" w:space="0" w:color="auto"/>
            </w:tcBorders>
          </w:tcPr>
          <w:p w14:paraId="5E16DA4B" w14:textId="77777777" w:rsidR="00BF596A" w:rsidRDefault="005632DD">
            <w:pPr>
              <w:pStyle w:val="TAL"/>
              <w:rPr>
                <w:b/>
                <w:bCs/>
                <w:i/>
                <w:iCs/>
                <w:lang w:val="en-GB"/>
              </w:rPr>
            </w:pPr>
            <w:r>
              <w:rPr>
                <w:b/>
                <w:bCs/>
                <w:i/>
                <w:iCs/>
                <w:lang w:val="en-GB"/>
              </w:rPr>
              <w:t>drx-ConfigSecondaryGroup</w:t>
            </w:r>
          </w:p>
          <w:p w14:paraId="2DC14963" w14:textId="77777777" w:rsidR="00BF596A" w:rsidRDefault="005632DD">
            <w:pPr>
              <w:pStyle w:val="TAL"/>
              <w:rPr>
                <w:b/>
                <w:i/>
                <w:szCs w:val="22"/>
                <w:lang w:val="en-GB" w:eastAsia="sv-SE"/>
              </w:rPr>
            </w:pPr>
            <w:r>
              <w:rPr>
                <w:szCs w:val="22"/>
                <w:lang w:val="en-GB"/>
              </w:rPr>
              <w:t>Used to configure DRX related parameters for the second DRX group as specified in TS 38.321 [3].</w:t>
            </w:r>
            <w:r>
              <w:rPr>
                <w:lang w:val="en-GB"/>
              </w:rPr>
              <w:t xml:space="preserve"> </w:t>
            </w:r>
            <w:r>
              <w:rPr>
                <w:szCs w:val="22"/>
                <w:lang w:val="en-GB"/>
              </w:rPr>
              <w:t>The network does not configure secondary DRX group with DCP simultaneously nor secondary DRX group with a dormant BWP simultaneously.</w:t>
            </w:r>
          </w:p>
        </w:tc>
      </w:tr>
      <w:tr w:rsidR="00BF596A" w14:paraId="17CF1102" w14:textId="77777777">
        <w:tc>
          <w:tcPr>
            <w:tcW w:w="14173" w:type="dxa"/>
            <w:tcBorders>
              <w:top w:val="single" w:sz="4" w:space="0" w:color="auto"/>
              <w:left w:val="single" w:sz="4" w:space="0" w:color="auto"/>
              <w:bottom w:val="single" w:sz="4" w:space="0" w:color="auto"/>
              <w:right w:val="single" w:sz="4" w:space="0" w:color="auto"/>
            </w:tcBorders>
          </w:tcPr>
          <w:p w14:paraId="240FD4B6" w14:textId="77777777" w:rsidR="00BF596A" w:rsidRDefault="005632DD">
            <w:pPr>
              <w:pStyle w:val="TAL"/>
              <w:rPr>
                <w:b/>
                <w:i/>
                <w:szCs w:val="22"/>
                <w:lang w:val="en-GB" w:eastAsia="sv-SE"/>
              </w:rPr>
            </w:pPr>
            <w:r>
              <w:rPr>
                <w:b/>
                <w:i/>
                <w:szCs w:val="22"/>
                <w:lang w:val="en-GB" w:eastAsia="sv-SE"/>
              </w:rPr>
              <w:t>lch-BasedPrioritization</w:t>
            </w:r>
          </w:p>
          <w:p w14:paraId="0E6019EB" w14:textId="77777777" w:rsidR="00BF596A" w:rsidRDefault="005632DD">
            <w:pPr>
              <w:pStyle w:val="TAL"/>
              <w:rPr>
                <w:b/>
                <w:i/>
                <w:szCs w:val="22"/>
                <w:lang w:val="en-GB" w:eastAsia="sv-SE"/>
              </w:rPr>
            </w:pPr>
            <w:r>
              <w:rPr>
                <w:szCs w:val="22"/>
                <w:lang w:val="en-GB" w:eastAsia="sv-SE"/>
              </w:rPr>
              <w:t xml:space="preserve">If this field is present, </w:t>
            </w:r>
            <w:r>
              <w:rPr>
                <w:szCs w:val="22"/>
                <w:lang w:val="en-GB"/>
              </w:rPr>
              <w:t xml:space="preserve">the corresponding MAC entity of </w:t>
            </w:r>
            <w:r>
              <w:rPr>
                <w:szCs w:val="22"/>
                <w:lang w:val="en-GB" w:eastAsia="sv-SE"/>
              </w:rPr>
              <w:t xml:space="preserve">the UE is configured with </w:t>
            </w:r>
            <w:r>
              <w:rPr>
                <w:lang w:val="en-GB" w:eastAsia="sv-SE"/>
              </w:rPr>
              <w:t xml:space="preserve">prioritization between overlapping grants and between scheduling request and overlapping grants based on LCH priority, see </w:t>
            </w:r>
            <w:r>
              <w:rPr>
                <w:szCs w:val="22"/>
                <w:lang w:val="en-GB" w:eastAsia="sv-SE"/>
              </w:rPr>
              <w:t>TS 38.321 [3].</w:t>
            </w:r>
          </w:p>
        </w:tc>
      </w:tr>
      <w:tr w:rsidR="00BF596A" w14:paraId="0438816D" w14:textId="77777777">
        <w:tc>
          <w:tcPr>
            <w:tcW w:w="14173" w:type="dxa"/>
            <w:tcBorders>
              <w:top w:val="single" w:sz="4" w:space="0" w:color="auto"/>
              <w:left w:val="single" w:sz="4" w:space="0" w:color="auto"/>
              <w:bottom w:val="single" w:sz="4" w:space="0" w:color="auto"/>
              <w:right w:val="single" w:sz="4" w:space="0" w:color="auto"/>
            </w:tcBorders>
          </w:tcPr>
          <w:p w14:paraId="7DCC3BE3" w14:textId="77777777" w:rsidR="00BF596A" w:rsidRDefault="005632DD">
            <w:pPr>
              <w:pStyle w:val="TAL"/>
              <w:rPr>
                <w:rFonts w:eastAsia="宋体"/>
                <w:b/>
                <w:i/>
                <w:szCs w:val="22"/>
                <w:lang w:val="en-GB" w:eastAsia="sv-SE"/>
              </w:rPr>
            </w:pPr>
            <w:r>
              <w:rPr>
                <w:b/>
                <w:i/>
                <w:szCs w:val="22"/>
                <w:lang w:val="en-GB" w:eastAsia="sv-SE"/>
              </w:rPr>
              <w:t>schedulingRequestID-BFR-SCell</w:t>
            </w:r>
          </w:p>
          <w:p w14:paraId="1F225C38" w14:textId="77777777" w:rsidR="00BF596A" w:rsidRDefault="005632DD">
            <w:pPr>
              <w:pStyle w:val="TAL"/>
              <w:rPr>
                <w:b/>
                <w:i/>
                <w:szCs w:val="22"/>
                <w:lang w:val="en-GB" w:eastAsia="sv-SE"/>
              </w:rPr>
            </w:pPr>
            <w:r>
              <w:rPr>
                <w:rFonts w:eastAsia="宋体"/>
                <w:lang w:val="en-GB" w:eastAsia="sv-SE"/>
              </w:rPr>
              <w:t>Indicates the scheduling request configuration applicable for BFR on SCell, as specified in TS 38.321 [3]</w:t>
            </w:r>
            <w:r>
              <w:rPr>
                <w:szCs w:val="22"/>
                <w:lang w:val="en-GB" w:eastAsia="sv-SE"/>
              </w:rPr>
              <w:t>.</w:t>
            </w:r>
          </w:p>
        </w:tc>
      </w:tr>
      <w:tr w:rsidR="00BF596A" w14:paraId="26CFD837" w14:textId="77777777">
        <w:tc>
          <w:tcPr>
            <w:tcW w:w="14173" w:type="dxa"/>
            <w:tcBorders>
              <w:top w:val="single" w:sz="4" w:space="0" w:color="auto"/>
              <w:left w:val="single" w:sz="4" w:space="0" w:color="auto"/>
              <w:bottom w:val="single" w:sz="4" w:space="0" w:color="auto"/>
              <w:right w:val="single" w:sz="4" w:space="0" w:color="auto"/>
            </w:tcBorders>
          </w:tcPr>
          <w:p w14:paraId="06C9E51A" w14:textId="77777777" w:rsidR="00BF596A" w:rsidRDefault="005632DD">
            <w:pPr>
              <w:pStyle w:val="TAL"/>
              <w:rPr>
                <w:b/>
                <w:i/>
                <w:szCs w:val="22"/>
                <w:lang w:val="en-GB" w:eastAsia="sv-SE"/>
              </w:rPr>
            </w:pPr>
            <w:r>
              <w:rPr>
                <w:b/>
                <w:i/>
                <w:szCs w:val="22"/>
                <w:lang w:val="en-GB" w:eastAsia="sv-SE"/>
              </w:rPr>
              <w:t>schedulingRequestID-LBT-SCell</w:t>
            </w:r>
          </w:p>
          <w:p w14:paraId="0A66DA42" w14:textId="77777777" w:rsidR="00BF596A" w:rsidRDefault="005632DD">
            <w:pPr>
              <w:pStyle w:val="TAL"/>
              <w:rPr>
                <w:b/>
                <w:i/>
                <w:szCs w:val="22"/>
                <w:lang w:val="en-GB" w:eastAsia="sv-SE"/>
              </w:rPr>
            </w:pPr>
            <w:r>
              <w:rPr>
                <w:rFonts w:eastAsia="宋体"/>
                <w:lang w:val="en-GB" w:eastAsia="sv-SE"/>
              </w:rPr>
              <w:t>Indicates the scheduling request configuration applicable for consistent uplink LBT recovery on SCell, as specified in TS 38.321 [3]</w:t>
            </w:r>
            <w:r>
              <w:rPr>
                <w:szCs w:val="22"/>
                <w:lang w:val="en-GB" w:eastAsia="sv-SE"/>
              </w:rPr>
              <w:t>.</w:t>
            </w:r>
          </w:p>
        </w:tc>
      </w:tr>
      <w:tr w:rsidR="00BF596A" w14:paraId="71F482CF" w14:textId="77777777">
        <w:tc>
          <w:tcPr>
            <w:tcW w:w="14173" w:type="dxa"/>
            <w:tcBorders>
              <w:top w:val="single" w:sz="4" w:space="0" w:color="auto"/>
              <w:left w:val="single" w:sz="4" w:space="0" w:color="auto"/>
              <w:bottom w:val="single" w:sz="4" w:space="0" w:color="auto"/>
              <w:right w:val="single" w:sz="4" w:space="0" w:color="auto"/>
            </w:tcBorders>
          </w:tcPr>
          <w:p w14:paraId="0EA67F57" w14:textId="77777777" w:rsidR="00BF596A" w:rsidRDefault="005632DD">
            <w:pPr>
              <w:pStyle w:val="TAL"/>
              <w:rPr>
                <w:szCs w:val="22"/>
                <w:lang w:val="en-GB" w:eastAsia="sv-SE"/>
              </w:rPr>
            </w:pPr>
            <w:r>
              <w:rPr>
                <w:b/>
                <w:i/>
                <w:szCs w:val="22"/>
                <w:lang w:val="en-GB" w:eastAsia="sv-SE"/>
              </w:rPr>
              <w:t>skipUplinkTxDynamic, enhancedSkipUplinkTxDynamic, enhancedSkipUplinkTxConfigured</w:t>
            </w:r>
          </w:p>
          <w:p w14:paraId="246FD96A" w14:textId="77777777" w:rsidR="00BF596A" w:rsidRDefault="005632DD">
            <w:pPr>
              <w:pStyle w:val="TAL"/>
              <w:rPr>
                <w:szCs w:val="22"/>
                <w:lang w:val="en-GB" w:eastAsia="sv-SE"/>
              </w:rPr>
            </w:pPr>
            <w:r>
              <w:rPr>
                <w:szCs w:val="22"/>
                <w:lang w:val="en-GB" w:eastAsia="sv-SE"/>
              </w:rPr>
              <w:t xml:space="preserve">If set to </w:t>
            </w:r>
            <w:r>
              <w:rPr>
                <w:i/>
                <w:lang w:val="en-GB" w:eastAsia="sv-SE"/>
              </w:rPr>
              <w:t>true</w:t>
            </w:r>
            <w:r>
              <w:rPr>
                <w:szCs w:val="22"/>
                <w:lang w:val="en-GB" w:eastAsia="sv-SE"/>
              </w:rPr>
              <w:t>, the UE skips UL transmissions as described in TS 38.321 [3].</w:t>
            </w:r>
            <w:r>
              <w:rPr>
                <w:rFonts w:cs="Arial"/>
                <w:szCs w:val="22"/>
                <w:lang w:val="en-GB" w:eastAsia="sv-SE"/>
              </w:rPr>
              <w:t xml:space="preserve"> </w:t>
            </w:r>
            <w:r>
              <w:rPr>
                <w:rFonts w:eastAsiaTheme="minorEastAsia" w:cs="Arial"/>
                <w:szCs w:val="22"/>
                <w:lang w:val="en-GB"/>
              </w:rPr>
              <w:t xml:space="preserve">If the UE is configured with </w:t>
            </w:r>
            <w:r>
              <w:rPr>
                <w:rFonts w:cs="Arial"/>
                <w:i/>
                <w:lang w:val="en-GB"/>
              </w:rPr>
              <w:t>enhancedSkipUplinkTxDynamic</w:t>
            </w:r>
            <w:r>
              <w:rPr>
                <w:rFonts w:cs="Arial"/>
                <w:lang w:val="en-GB"/>
              </w:rPr>
              <w:t xml:space="preserve"> or </w:t>
            </w:r>
            <w:r>
              <w:rPr>
                <w:rFonts w:cs="Arial"/>
                <w:i/>
                <w:szCs w:val="22"/>
                <w:lang w:val="en-GB" w:eastAsia="sv-SE"/>
              </w:rPr>
              <w:t>enhancedSkipUplinkTxConfigured</w:t>
            </w:r>
            <w:r>
              <w:rPr>
                <w:rFonts w:cs="Arial"/>
                <w:lang w:val="en-GB"/>
              </w:rPr>
              <w:t xml:space="preserve"> with value </w:t>
            </w:r>
            <w:r>
              <w:rPr>
                <w:rFonts w:cs="Arial"/>
                <w:i/>
                <w:lang w:val="en-GB"/>
              </w:rPr>
              <w:t>true</w:t>
            </w:r>
            <w:r>
              <w:rPr>
                <w:rFonts w:cs="Arial"/>
                <w:lang w:val="en-GB"/>
              </w:rPr>
              <w:t xml:space="preserve">, </w:t>
            </w:r>
            <w:r>
              <w:rPr>
                <w:rFonts w:cs="Arial"/>
                <w:lang w:val="en-GB" w:eastAsia="ko-KR"/>
              </w:rPr>
              <w:t xml:space="preserve">REPETITION_NUMBER </w:t>
            </w:r>
            <w:r>
              <w:rPr>
                <w:rFonts w:cs="Arial"/>
                <w:lang w:val="en-GB"/>
              </w:rPr>
              <w:t>(as specified in</w:t>
            </w:r>
            <w:r>
              <w:rPr>
                <w:rFonts w:cs="Arial"/>
                <w:lang w:val="en-GB" w:eastAsia="ko-KR"/>
              </w:rPr>
              <w:t xml:space="preserve"> TS 38.321</w:t>
            </w:r>
            <w:r>
              <w:rPr>
                <w:rFonts w:cs="Arial"/>
                <w:szCs w:val="22"/>
                <w:lang w:val="en-GB"/>
              </w:rPr>
              <w:t xml:space="preserve"> [3], clause </w:t>
            </w:r>
            <w:r>
              <w:rPr>
                <w:rFonts w:cs="Arial"/>
                <w:lang w:val="en-GB" w:eastAsia="ko-KR"/>
              </w:rPr>
              <w:t>5.4.2.1</w:t>
            </w:r>
            <w:r>
              <w:rPr>
                <w:rFonts w:cs="Arial"/>
                <w:lang w:val="en-GB"/>
              </w:rPr>
              <w:t xml:space="preserve">) </w:t>
            </w:r>
            <w:r>
              <w:rPr>
                <w:rFonts w:eastAsiaTheme="minorEastAsia" w:cs="Arial"/>
                <w:lang w:val="en-GB"/>
              </w:rPr>
              <w:t>of</w:t>
            </w:r>
            <w:r>
              <w:rPr>
                <w:rFonts w:cs="Arial"/>
                <w:lang w:val="en-GB"/>
              </w:rPr>
              <w:t xml:space="preserve"> the corresponding PUSCH transmission of the uplink grant shall be equal to 1</w:t>
            </w:r>
            <w:r>
              <w:rPr>
                <w:rFonts w:cs="Arial"/>
                <w:szCs w:val="22"/>
                <w:lang w:val="en-GB"/>
              </w:rPr>
              <w:t>.</w:t>
            </w:r>
          </w:p>
        </w:tc>
      </w:tr>
      <w:tr w:rsidR="00BF596A" w14:paraId="1A07D301" w14:textId="77777777">
        <w:tc>
          <w:tcPr>
            <w:tcW w:w="14173" w:type="dxa"/>
            <w:tcBorders>
              <w:top w:val="single" w:sz="4" w:space="0" w:color="auto"/>
              <w:left w:val="single" w:sz="4" w:space="0" w:color="auto"/>
              <w:bottom w:val="single" w:sz="4" w:space="0" w:color="auto"/>
              <w:right w:val="single" w:sz="4" w:space="0" w:color="auto"/>
            </w:tcBorders>
          </w:tcPr>
          <w:p w14:paraId="4C4B2E18" w14:textId="77777777" w:rsidR="00BF596A" w:rsidRDefault="005632DD">
            <w:pPr>
              <w:pStyle w:val="TAL"/>
              <w:rPr>
                <w:b/>
                <w:i/>
                <w:szCs w:val="22"/>
                <w:lang w:val="en-GB"/>
              </w:rPr>
            </w:pPr>
            <w:r>
              <w:rPr>
                <w:b/>
                <w:i/>
                <w:szCs w:val="22"/>
                <w:lang w:val="en-GB"/>
              </w:rPr>
              <w:t>tag-Config</w:t>
            </w:r>
          </w:p>
          <w:p w14:paraId="7B3421F6" w14:textId="77777777" w:rsidR="00BF596A" w:rsidRDefault="005632DD">
            <w:pPr>
              <w:pStyle w:val="TAL"/>
              <w:rPr>
                <w:bCs/>
                <w:iCs/>
                <w:szCs w:val="22"/>
                <w:lang w:val="en-GB" w:eastAsia="sv-SE"/>
              </w:rPr>
            </w:pPr>
            <w:r>
              <w:rPr>
                <w:bCs/>
                <w:iCs/>
                <w:szCs w:val="22"/>
                <w:lang w:val="en-GB"/>
              </w:rPr>
              <w:t>The field is used to configure parameters for a time-alignment group. The field is not present if any DAPS bearer is configured.</w:t>
            </w:r>
          </w:p>
        </w:tc>
      </w:tr>
    </w:tbl>
    <w:p w14:paraId="393691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E12261B" w14:textId="77777777">
        <w:tc>
          <w:tcPr>
            <w:tcW w:w="4027" w:type="dxa"/>
            <w:tcBorders>
              <w:top w:val="single" w:sz="4" w:space="0" w:color="auto"/>
              <w:left w:val="single" w:sz="4" w:space="0" w:color="auto"/>
              <w:bottom w:val="single" w:sz="4" w:space="0" w:color="auto"/>
              <w:right w:val="single" w:sz="4" w:space="0" w:color="auto"/>
            </w:tcBorders>
          </w:tcPr>
          <w:p w14:paraId="7D88EC4A"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DDBFC2" w14:textId="77777777" w:rsidR="00BF596A" w:rsidRDefault="005632DD">
            <w:pPr>
              <w:pStyle w:val="TAH"/>
              <w:rPr>
                <w:szCs w:val="22"/>
                <w:lang w:eastAsia="sv-SE"/>
              </w:rPr>
            </w:pPr>
            <w:r>
              <w:rPr>
                <w:szCs w:val="22"/>
                <w:lang w:eastAsia="sv-SE"/>
              </w:rPr>
              <w:t>Explanation</w:t>
            </w:r>
          </w:p>
        </w:tc>
      </w:tr>
      <w:tr w:rsidR="00BF596A" w14:paraId="704EC0A8" w14:textId="77777777">
        <w:tc>
          <w:tcPr>
            <w:tcW w:w="4027" w:type="dxa"/>
            <w:tcBorders>
              <w:top w:val="single" w:sz="4" w:space="0" w:color="auto"/>
              <w:left w:val="single" w:sz="4" w:space="0" w:color="auto"/>
              <w:bottom w:val="single" w:sz="4" w:space="0" w:color="auto"/>
              <w:right w:val="single" w:sz="4" w:space="0" w:color="auto"/>
            </w:tcBorders>
          </w:tcPr>
          <w:p w14:paraId="594CAF3A" w14:textId="77777777" w:rsidR="00BF596A" w:rsidRDefault="005632DD">
            <w:pPr>
              <w:pStyle w:val="TAL"/>
              <w:rPr>
                <w:i/>
                <w:szCs w:val="22"/>
                <w:lang w:eastAsia="sv-SE"/>
              </w:rPr>
            </w:pPr>
            <w:r>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6DEB209B" w14:textId="77777777" w:rsidR="00BF596A" w:rsidRDefault="005632DD">
            <w:pPr>
              <w:pStyle w:val="TAL"/>
              <w:rPr>
                <w:szCs w:val="22"/>
                <w:lang w:eastAsia="sv-SE"/>
              </w:rPr>
            </w:pPr>
            <w:r>
              <w:rPr>
                <w:szCs w:val="22"/>
                <w:lang w:val="en-GB" w:eastAsia="sv-SE"/>
              </w:rPr>
              <w:t xml:space="preserve">This field is optionally present, Need M, for the </w:t>
            </w:r>
            <w:r>
              <w:rPr>
                <w:i/>
                <w:szCs w:val="22"/>
                <w:lang w:val="en-GB" w:eastAsia="sv-SE"/>
              </w:rPr>
              <w:t>MAC-CellGroupConfig</w:t>
            </w:r>
            <w:r>
              <w:rPr>
                <w:szCs w:val="22"/>
                <w:lang w:val="en-GB" w:eastAsia="sv-SE"/>
              </w:rPr>
              <w:t xml:space="preserve"> of the MCG. </w:t>
            </w:r>
            <w:r>
              <w:rPr>
                <w:szCs w:val="22"/>
                <w:lang w:eastAsia="sv-SE"/>
              </w:rPr>
              <w:t>It is absent otherwise.</w:t>
            </w:r>
          </w:p>
        </w:tc>
      </w:tr>
    </w:tbl>
    <w:p w14:paraId="1841F208" w14:textId="77777777" w:rsidR="00BF596A" w:rsidRDefault="00BF596A"/>
    <w:p w14:paraId="34EEE045" w14:textId="77777777" w:rsidR="00BF596A" w:rsidRDefault="005632DD">
      <w:pPr>
        <w:pStyle w:val="4"/>
        <w:rPr>
          <w:i/>
        </w:rPr>
      </w:pPr>
      <w:bookmarkStart w:id="581" w:name="_Toc60777252"/>
      <w:bookmarkStart w:id="582" w:name="_Toc83740207"/>
      <w:r>
        <w:t>–</w:t>
      </w:r>
      <w:r>
        <w:tab/>
      </w:r>
      <w:r>
        <w:rPr>
          <w:i/>
        </w:rPr>
        <w:t>MeasConfig</w:t>
      </w:r>
      <w:bookmarkEnd w:id="581"/>
      <w:bookmarkEnd w:id="582"/>
    </w:p>
    <w:p w14:paraId="4B1E75DB" w14:textId="77777777" w:rsidR="00BF596A" w:rsidRDefault="005632DD">
      <w:r>
        <w:t xml:space="preserve">The IE </w:t>
      </w:r>
      <w:r>
        <w:rPr>
          <w:i/>
        </w:rPr>
        <w:t>MeasConfig</w:t>
      </w:r>
      <w:r>
        <w:t xml:space="preserve"> specifies measurements to be performed by the UE, and covers intra-frequency, inter-frequency and inter-RAT mobility as well as configuration of measurement gaps.</w:t>
      </w:r>
    </w:p>
    <w:p w14:paraId="6A9C34A3" w14:textId="77777777" w:rsidR="00BF596A" w:rsidRDefault="005632DD">
      <w:pPr>
        <w:pStyle w:val="TH"/>
        <w:rPr>
          <w:lang w:val="en-GB"/>
        </w:rPr>
      </w:pPr>
      <w:r>
        <w:rPr>
          <w:i/>
          <w:lang w:val="en-GB"/>
        </w:rPr>
        <w:t>MeasConfig</w:t>
      </w:r>
      <w:r>
        <w:rPr>
          <w:lang w:val="en-GB"/>
        </w:rPr>
        <w:t xml:space="preserve"> information element</w:t>
      </w:r>
    </w:p>
    <w:p w14:paraId="059C4881" w14:textId="77777777" w:rsidR="00BF596A" w:rsidRDefault="005632DD">
      <w:pPr>
        <w:pStyle w:val="PL"/>
        <w:rPr>
          <w:color w:val="808080"/>
        </w:rPr>
      </w:pPr>
      <w:r>
        <w:rPr>
          <w:color w:val="808080"/>
        </w:rPr>
        <w:t>-- ASN1START</w:t>
      </w:r>
    </w:p>
    <w:p w14:paraId="579636EE" w14:textId="77777777" w:rsidR="00BF596A" w:rsidRDefault="005632DD">
      <w:pPr>
        <w:pStyle w:val="PL"/>
        <w:rPr>
          <w:color w:val="808080"/>
        </w:rPr>
      </w:pPr>
      <w:r>
        <w:rPr>
          <w:color w:val="808080"/>
        </w:rPr>
        <w:t>-- TAG-MEASCONFIG-START</w:t>
      </w:r>
    </w:p>
    <w:p w14:paraId="38C63FE6" w14:textId="77777777" w:rsidR="00BF596A" w:rsidRDefault="00BF596A">
      <w:pPr>
        <w:pStyle w:val="PL"/>
      </w:pPr>
    </w:p>
    <w:p w14:paraId="288E2290" w14:textId="77777777" w:rsidR="00BF596A" w:rsidRDefault="005632DD">
      <w:pPr>
        <w:pStyle w:val="PL"/>
      </w:pPr>
      <w:r>
        <w:t xml:space="preserve">MeasConfig ::=                      </w:t>
      </w:r>
      <w:r>
        <w:rPr>
          <w:color w:val="993366"/>
        </w:rPr>
        <w:t>SEQUENCE</w:t>
      </w:r>
      <w:r>
        <w:t xml:space="preserve"> {</w:t>
      </w:r>
    </w:p>
    <w:p w14:paraId="6FD0B724" w14:textId="77777777" w:rsidR="00BF596A" w:rsidRDefault="005632DD">
      <w:pPr>
        <w:pStyle w:val="PL"/>
        <w:rPr>
          <w:color w:val="808080"/>
        </w:rPr>
      </w:pPr>
      <w:r>
        <w:t xml:space="preserve">    measObjectToRemoveList              MeasObjectToRemoveList                                              </w:t>
      </w:r>
      <w:r>
        <w:rPr>
          <w:color w:val="993366"/>
        </w:rPr>
        <w:t>OPTIONAL</w:t>
      </w:r>
      <w:r>
        <w:t xml:space="preserve">,   </w:t>
      </w:r>
      <w:r>
        <w:rPr>
          <w:color w:val="808080"/>
        </w:rPr>
        <w:t>-- Need N</w:t>
      </w:r>
    </w:p>
    <w:p w14:paraId="350ECF33" w14:textId="77777777" w:rsidR="00BF596A" w:rsidRDefault="005632DD">
      <w:pPr>
        <w:pStyle w:val="PL"/>
        <w:rPr>
          <w:color w:val="808080"/>
        </w:rPr>
      </w:pPr>
      <w:r>
        <w:t xml:space="preserve">    measObjectToAddModList              MeasObjectToAddModList                                              </w:t>
      </w:r>
      <w:r>
        <w:rPr>
          <w:color w:val="993366"/>
        </w:rPr>
        <w:t>OPTIONAL</w:t>
      </w:r>
      <w:r>
        <w:t xml:space="preserve">,   </w:t>
      </w:r>
      <w:r>
        <w:rPr>
          <w:color w:val="808080"/>
        </w:rPr>
        <w:t>-- Need N</w:t>
      </w:r>
    </w:p>
    <w:p w14:paraId="142F9964" w14:textId="77777777" w:rsidR="00BF596A" w:rsidRDefault="005632DD">
      <w:pPr>
        <w:pStyle w:val="PL"/>
        <w:rPr>
          <w:color w:val="808080"/>
        </w:rPr>
      </w:pPr>
      <w:r>
        <w:t xml:space="preserve">    reportConfigToRemoveList            ReportConfigToRemoveList                                            </w:t>
      </w:r>
      <w:r>
        <w:rPr>
          <w:color w:val="993366"/>
        </w:rPr>
        <w:t>OPTIONAL</w:t>
      </w:r>
      <w:r>
        <w:t xml:space="preserve">,   </w:t>
      </w:r>
      <w:r>
        <w:rPr>
          <w:color w:val="808080"/>
        </w:rPr>
        <w:t>-- Need N</w:t>
      </w:r>
    </w:p>
    <w:p w14:paraId="011C5E35" w14:textId="77777777" w:rsidR="00BF596A" w:rsidRDefault="005632DD">
      <w:pPr>
        <w:pStyle w:val="PL"/>
        <w:rPr>
          <w:color w:val="808080"/>
        </w:rPr>
      </w:pPr>
      <w:r>
        <w:t xml:space="preserve">    reportConfigToAddModList            ReportConfigToAddModList                                            </w:t>
      </w:r>
      <w:r>
        <w:rPr>
          <w:color w:val="993366"/>
        </w:rPr>
        <w:t>OPTIONAL</w:t>
      </w:r>
      <w:r>
        <w:t xml:space="preserve">,   </w:t>
      </w:r>
      <w:r>
        <w:rPr>
          <w:color w:val="808080"/>
        </w:rPr>
        <w:t>-- Need N</w:t>
      </w:r>
    </w:p>
    <w:p w14:paraId="3856D8AB" w14:textId="77777777" w:rsidR="00BF596A" w:rsidRDefault="005632DD">
      <w:pPr>
        <w:pStyle w:val="PL"/>
        <w:rPr>
          <w:color w:val="808080"/>
        </w:rPr>
      </w:pPr>
      <w:r>
        <w:lastRenderedPageBreak/>
        <w:t xml:space="preserve">    measIdToRemoveList                  MeasIdToRemoveList                                                  </w:t>
      </w:r>
      <w:r>
        <w:rPr>
          <w:color w:val="993366"/>
        </w:rPr>
        <w:t>OPTIONAL</w:t>
      </w:r>
      <w:r>
        <w:t xml:space="preserve">,   </w:t>
      </w:r>
      <w:r>
        <w:rPr>
          <w:color w:val="808080"/>
        </w:rPr>
        <w:t>-- Need N</w:t>
      </w:r>
    </w:p>
    <w:p w14:paraId="76C2E18D" w14:textId="77777777" w:rsidR="00BF596A" w:rsidRDefault="005632DD">
      <w:pPr>
        <w:pStyle w:val="PL"/>
        <w:rPr>
          <w:color w:val="808080"/>
        </w:rPr>
      </w:pPr>
      <w:r>
        <w:t xml:space="preserve">    measIdToAddModList                  MeasIdToAddModList                                                  </w:t>
      </w:r>
      <w:r>
        <w:rPr>
          <w:color w:val="993366"/>
        </w:rPr>
        <w:t>OPTIONAL</w:t>
      </w:r>
      <w:r>
        <w:t xml:space="preserve">,   </w:t>
      </w:r>
      <w:r>
        <w:rPr>
          <w:color w:val="808080"/>
        </w:rPr>
        <w:t>-- Need N</w:t>
      </w:r>
    </w:p>
    <w:p w14:paraId="2D53C3D4" w14:textId="77777777" w:rsidR="00BF596A" w:rsidRDefault="005632DD">
      <w:pPr>
        <w:pStyle w:val="PL"/>
      </w:pPr>
      <w:r>
        <w:t xml:space="preserve">    s-MeasureConfig                     </w:t>
      </w:r>
      <w:r>
        <w:rPr>
          <w:color w:val="993366"/>
        </w:rPr>
        <w:t>CHOICE</w:t>
      </w:r>
      <w:r>
        <w:t xml:space="preserve"> {</w:t>
      </w:r>
    </w:p>
    <w:p w14:paraId="018C5B2F" w14:textId="77777777" w:rsidR="00BF596A" w:rsidRDefault="005632DD">
      <w:pPr>
        <w:pStyle w:val="PL"/>
      </w:pPr>
      <w:r>
        <w:t xml:space="preserve">        ssb-RSRP                            RSRP-Range,</w:t>
      </w:r>
    </w:p>
    <w:p w14:paraId="0092D246" w14:textId="77777777" w:rsidR="00BF596A" w:rsidRDefault="005632DD">
      <w:pPr>
        <w:pStyle w:val="PL"/>
      </w:pPr>
      <w:r>
        <w:t xml:space="preserve">        csi-RSRP                            RSRP-Range</w:t>
      </w:r>
    </w:p>
    <w:p w14:paraId="1B9983C0" w14:textId="77777777" w:rsidR="00BF596A" w:rsidRDefault="005632DD">
      <w:pPr>
        <w:pStyle w:val="PL"/>
        <w:rPr>
          <w:color w:val="808080"/>
        </w:rPr>
      </w:pPr>
      <w:r>
        <w:t xml:space="preserve">    }                                                                                                       </w:t>
      </w:r>
      <w:r>
        <w:rPr>
          <w:color w:val="993366"/>
        </w:rPr>
        <w:t>OPTIONAL</w:t>
      </w:r>
      <w:r>
        <w:t xml:space="preserve">,   </w:t>
      </w:r>
      <w:r>
        <w:rPr>
          <w:color w:val="808080"/>
        </w:rPr>
        <w:t>-- Need M</w:t>
      </w:r>
    </w:p>
    <w:p w14:paraId="6B602431" w14:textId="77777777" w:rsidR="00BF596A" w:rsidRDefault="005632DD">
      <w:pPr>
        <w:pStyle w:val="PL"/>
        <w:rPr>
          <w:color w:val="808080"/>
        </w:rPr>
      </w:pPr>
      <w:r>
        <w:t xml:space="preserve">    quantityConfig                      QuantityConfig                                                      </w:t>
      </w:r>
      <w:r>
        <w:rPr>
          <w:color w:val="993366"/>
        </w:rPr>
        <w:t>OPTIONAL</w:t>
      </w:r>
      <w:r>
        <w:t xml:space="preserve">,   </w:t>
      </w:r>
      <w:r>
        <w:rPr>
          <w:color w:val="808080"/>
        </w:rPr>
        <w:t>-- Need M</w:t>
      </w:r>
    </w:p>
    <w:p w14:paraId="62594946" w14:textId="77777777" w:rsidR="00BF596A" w:rsidRDefault="005632DD">
      <w:pPr>
        <w:pStyle w:val="PL"/>
        <w:rPr>
          <w:color w:val="808080"/>
        </w:rPr>
      </w:pPr>
      <w:r>
        <w:t xml:space="preserve">    measGapConfig                       MeasGapConfig                                                       </w:t>
      </w:r>
      <w:r>
        <w:rPr>
          <w:color w:val="993366"/>
        </w:rPr>
        <w:t>OPTIONAL</w:t>
      </w:r>
      <w:r>
        <w:t xml:space="preserve">,   </w:t>
      </w:r>
      <w:r>
        <w:rPr>
          <w:color w:val="808080"/>
        </w:rPr>
        <w:t>-- Need M</w:t>
      </w:r>
    </w:p>
    <w:p w14:paraId="165CE005" w14:textId="77777777" w:rsidR="00BF596A" w:rsidRDefault="005632DD">
      <w:pPr>
        <w:pStyle w:val="PL"/>
        <w:rPr>
          <w:color w:val="808080"/>
        </w:rPr>
      </w:pPr>
      <w:r>
        <w:t xml:space="preserve">    measGapSharingConfig                MeasGapSharingConfig                                                </w:t>
      </w:r>
      <w:r>
        <w:rPr>
          <w:color w:val="993366"/>
        </w:rPr>
        <w:t>OPTIONAL</w:t>
      </w:r>
      <w:r>
        <w:t xml:space="preserve">,   </w:t>
      </w:r>
      <w:r>
        <w:rPr>
          <w:color w:val="808080"/>
        </w:rPr>
        <w:t>-- Need M</w:t>
      </w:r>
    </w:p>
    <w:p w14:paraId="040ACE47" w14:textId="77777777" w:rsidR="00BF596A" w:rsidRDefault="005632DD">
      <w:pPr>
        <w:pStyle w:val="PL"/>
      </w:pPr>
      <w:r>
        <w:t xml:space="preserve">    ...,</w:t>
      </w:r>
    </w:p>
    <w:p w14:paraId="2D981E96" w14:textId="77777777" w:rsidR="00BF596A" w:rsidRDefault="005632DD">
      <w:pPr>
        <w:pStyle w:val="PL"/>
      </w:pPr>
      <w:r>
        <w:t xml:space="preserve">    [[</w:t>
      </w:r>
    </w:p>
    <w:p w14:paraId="3FDA1B16" w14:textId="77777777" w:rsidR="00BF596A" w:rsidRDefault="005632DD">
      <w:pPr>
        <w:pStyle w:val="PL"/>
        <w:rPr>
          <w:color w:val="808080"/>
        </w:rPr>
      </w:pPr>
      <w:r>
        <w:t xml:space="preserve">    interFrequencyConfig-NoGap-r16      </w:t>
      </w:r>
      <w:r>
        <w:rPr>
          <w:color w:val="993366"/>
        </w:rPr>
        <w:t>ENUMERATED</w:t>
      </w:r>
      <w:r>
        <w:t xml:space="preserve"> {true}                                                   </w:t>
      </w:r>
      <w:r>
        <w:rPr>
          <w:color w:val="993366"/>
        </w:rPr>
        <w:t>OPTIONAL</w:t>
      </w:r>
      <w:r>
        <w:t xml:space="preserve">    </w:t>
      </w:r>
      <w:r>
        <w:rPr>
          <w:color w:val="808080"/>
        </w:rPr>
        <w:t>-- Need R</w:t>
      </w:r>
    </w:p>
    <w:p w14:paraId="2D4DF67B" w14:textId="77777777" w:rsidR="00BF596A" w:rsidRDefault="005632DD">
      <w:pPr>
        <w:pStyle w:val="PL"/>
      </w:pPr>
      <w:r>
        <w:t xml:space="preserve">    ]]</w:t>
      </w:r>
    </w:p>
    <w:p w14:paraId="22F59E35" w14:textId="77777777" w:rsidR="00BF596A" w:rsidRDefault="005632DD">
      <w:pPr>
        <w:pStyle w:val="PL"/>
      </w:pPr>
      <w:r>
        <w:t>}</w:t>
      </w:r>
    </w:p>
    <w:p w14:paraId="43C322B5" w14:textId="77777777" w:rsidR="00BF596A" w:rsidRDefault="00BF596A">
      <w:pPr>
        <w:pStyle w:val="PL"/>
      </w:pPr>
    </w:p>
    <w:p w14:paraId="30175039" w14:textId="77777777" w:rsidR="00BF596A" w:rsidRDefault="005632DD">
      <w:pPr>
        <w:pStyle w:val="PL"/>
      </w:pPr>
      <w:r>
        <w:t xml:space="preserve">MeasObjectToRemoveList ::=              </w:t>
      </w:r>
      <w:r>
        <w:rPr>
          <w:color w:val="993366"/>
        </w:rPr>
        <w:t>SEQUENCE</w:t>
      </w:r>
      <w:r>
        <w:t xml:space="preserve"> (</w:t>
      </w:r>
      <w:r>
        <w:rPr>
          <w:color w:val="993366"/>
        </w:rPr>
        <w:t>SIZE</w:t>
      </w:r>
      <w:r>
        <w:t xml:space="preserve"> (1..maxNrofObjectId))</w:t>
      </w:r>
      <w:r>
        <w:rPr>
          <w:color w:val="993366"/>
        </w:rPr>
        <w:t xml:space="preserve"> OF</w:t>
      </w:r>
      <w:r>
        <w:t xml:space="preserve"> MeasObjectId</w:t>
      </w:r>
    </w:p>
    <w:p w14:paraId="096D65B7" w14:textId="77777777" w:rsidR="00BF596A" w:rsidRDefault="00BF596A">
      <w:pPr>
        <w:pStyle w:val="PL"/>
      </w:pPr>
    </w:p>
    <w:p w14:paraId="44E3CA23" w14:textId="77777777" w:rsidR="00BF596A" w:rsidRDefault="005632DD">
      <w:pPr>
        <w:pStyle w:val="PL"/>
      </w:pPr>
      <w:r>
        <w:t xml:space="preserve">MeasIdToRemoveList ::=                  </w:t>
      </w:r>
      <w:r>
        <w:rPr>
          <w:color w:val="993366"/>
        </w:rPr>
        <w:t>SEQUENCE</w:t>
      </w:r>
      <w:r>
        <w:t xml:space="preserve"> (</w:t>
      </w:r>
      <w:r>
        <w:rPr>
          <w:color w:val="993366"/>
        </w:rPr>
        <w:t>SIZE</w:t>
      </w:r>
      <w:r>
        <w:t xml:space="preserve"> (1..maxNrofMeasId))</w:t>
      </w:r>
      <w:r>
        <w:rPr>
          <w:color w:val="993366"/>
        </w:rPr>
        <w:t xml:space="preserve"> OF</w:t>
      </w:r>
      <w:r>
        <w:t xml:space="preserve"> MeasId</w:t>
      </w:r>
    </w:p>
    <w:p w14:paraId="71CE8471" w14:textId="77777777" w:rsidR="00BF596A" w:rsidRDefault="00BF596A">
      <w:pPr>
        <w:pStyle w:val="PL"/>
      </w:pPr>
    </w:p>
    <w:p w14:paraId="1ABBDA30" w14:textId="77777777" w:rsidR="00BF596A" w:rsidRDefault="005632DD">
      <w:pPr>
        <w:pStyle w:val="PL"/>
      </w:pPr>
      <w:r>
        <w:t xml:space="preserve">ReportConfigToRemoveList ::=            </w:t>
      </w:r>
      <w:r>
        <w:rPr>
          <w:color w:val="993366"/>
        </w:rPr>
        <w:t>SEQUENCE</w:t>
      </w:r>
      <w:r>
        <w:t xml:space="preserve"> (</w:t>
      </w:r>
      <w:r>
        <w:rPr>
          <w:color w:val="993366"/>
        </w:rPr>
        <w:t>SIZE</w:t>
      </w:r>
      <w:r>
        <w:t xml:space="preserve"> (1..maxReportConfigId))</w:t>
      </w:r>
      <w:r>
        <w:rPr>
          <w:color w:val="993366"/>
        </w:rPr>
        <w:t xml:space="preserve"> OF</w:t>
      </w:r>
      <w:r>
        <w:t xml:space="preserve"> ReportConfigId</w:t>
      </w:r>
    </w:p>
    <w:p w14:paraId="33AE3616" w14:textId="77777777" w:rsidR="00BF596A" w:rsidRDefault="00BF596A">
      <w:pPr>
        <w:pStyle w:val="PL"/>
      </w:pPr>
    </w:p>
    <w:p w14:paraId="3D5DAAE1" w14:textId="77777777" w:rsidR="00BF596A" w:rsidRDefault="005632DD">
      <w:pPr>
        <w:pStyle w:val="PL"/>
        <w:rPr>
          <w:color w:val="808080"/>
        </w:rPr>
      </w:pPr>
      <w:r>
        <w:rPr>
          <w:color w:val="808080"/>
        </w:rPr>
        <w:t>-- TAG-MEASCONFIG-STOP</w:t>
      </w:r>
    </w:p>
    <w:p w14:paraId="4D715F1E" w14:textId="77777777" w:rsidR="00BF596A" w:rsidRDefault="005632DD">
      <w:pPr>
        <w:pStyle w:val="PL"/>
        <w:rPr>
          <w:color w:val="808080"/>
        </w:rPr>
      </w:pPr>
      <w:r>
        <w:rPr>
          <w:color w:val="808080"/>
        </w:rPr>
        <w:t>-- ASN1STOP</w:t>
      </w:r>
    </w:p>
    <w:p w14:paraId="115AD286"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193BCB8"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44B233D" w14:textId="77777777" w:rsidR="00BF596A" w:rsidRDefault="005632DD">
            <w:pPr>
              <w:pStyle w:val="TAH"/>
              <w:rPr>
                <w:lang w:eastAsia="en-GB"/>
              </w:rPr>
            </w:pPr>
            <w:r>
              <w:rPr>
                <w:rFonts w:eastAsia="宋体"/>
                <w:i/>
              </w:rPr>
              <w:lastRenderedPageBreak/>
              <w:t xml:space="preserve">MeasConfig </w:t>
            </w:r>
            <w:r>
              <w:rPr>
                <w:iCs/>
                <w:lang w:eastAsia="en-GB"/>
              </w:rPr>
              <w:t>field descriptions</w:t>
            </w:r>
          </w:p>
        </w:tc>
      </w:tr>
      <w:tr w:rsidR="00BF596A" w14:paraId="362C097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0BBBA55B" w14:textId="77777777" w:rsidR="00BF596A" w:rsidRDefault="005632DD">
            <w:pPr>
              <w:pStyle w:val="TAL"/>
              <w:rPr>
                <w:rFonts w:eastAsiaTheme="minorEastAsia"/>
                <w:b/>
                <w:bCs/>
                <w:i/>
                <w:iCs/>
                <w:lang w:val="en-GB"/>
              </w:rPr>
            </w:pPr>
            <w:r>
              <w:rPr>
                <w:rFonts w:eastAsiaTheme="minorEastAsia"/>
                <w:b/>
                <w:bCs/>
                <w:i/>
                <w:iCs/>
                <w:lang w:val="en-GB"/>
              </w:rPr>
              <w:t>i</w:t>
            </w:r>
            <w:r>
              <w:rPr>
                <w:b/>
                <w:bCs/>
                <w:i/>
                <w:iCs/>
                <w:lang w:val="en-GB"/>
              </w:rPr>
              <w:t>nterFrequencyConfig-NoGap-r16</w:t>
            </w:r>
          </w:p>
          <w:p w14:paraId="38C3449D" w14:textId="77777777" w:rsidR="00BF596A" w:rsidRDefault="005632DD">
            <w:pPr>
              <w:pStyle w:val="TAL"/>
              <w:rPr>
                <w:rFonts w:eastAsia="宋体"/>
                <w:lang w:val="en-GB"/>
              </w:rPr>
            </w:pPr>
            <w:r>
              <w:rPr>
                <w:lang w:val="en-GB"/>
              </w:rPr>
              <w:t xml:space="preserve">If the field is set to true, UE is configured to perform SSB based inter-frequency measurement without measurement gaps </w:t>
            </w:r>
            <w:r>
              <w:rPr>
                <w:rFonts w:cs="Arial"/>
                <w:szCs w:val="18"/>
                <w:lang w:val="en-GB"/>
              </w:rPr>
              <w:t>when the inter-frequency SSB is completely contained in the active DL BWP of the UE, as specified in TS 38.133 [14], clause 9.3</w:t>
            </w:r>
            <w:r>
              <w:rPr>
                <w:lang w:val="en-GB"/>
              </w:rPr>
              <w:t>. Otherwise, the SSB based inter-frequency measurement is performed within measurement gaps.</w:t>
            </w:r>
          </w:p>
        </w:tc>
      </w:tr>
      <w:tr w:rsidR="00BF596A" w14:paraId="14A90528"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274BAB4" w14:textId="77777777" w:rsidR="00BF596A" w:rsidRDefault="005632DD">
            <w:pPr>
              <w:pStyle w:val="TAL"/>
              <w:rPr>
                <w:rFonts w:eastAsia="宋体"/>
                <w:b/>
                <w:i/>
                <w:lang w:val="en-GB"/>
              </w:rPr>
            </w:pPr>
            <w:r>
              <w:rPr>
                <w:rFonts w:eastAsia="宋体"/>
                <w:b/>
                <w:i/>
                <w:lang w:val="en-GB"/>
              </w:rPr>
              <w:t>measGapConfig</w:t>
            </w:r>
          </w:p>
          <w:p w14:paraId="632B715E" w14:textId="77777777" w:rsidR="00BF596A" w:rsidRDefault="005632DD">
            <w:pPr>
              <w:pStyle w:val="TAL"/>
              <w:rPr>
                <w:rFonts w:eastAsia="MS Mincho"/>
                <w:lang w:val="en-GB" w:eastAsia="en-GB"/>
              </w:rPr>
            </w:pPr>
            <w:r>
              <w:rPr>
                <w:rFonts w:eastAsia="宋体"/>
                <w:lang w:val="en-GB"/>
              </w:rPr>
              <w:t>Used to setup and release measurement gaps in NR.</w:t>
            </w:r>
          </w:p>
        </w:tc>
      </w:tr>
      <w:tr w:rsidR="00BF596A" w14:paraId="0B24FAA6"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337997D" w14:textId="77777777" w:rsidR="00BF596A" w:rsidRDefault="005632DD">
            <w:pPr>
              <w:pStyle w:val="TAL"/>
              <w:rPr>
                <w:rFonts w:eastAsia="宋体"/>
                <w:b/>
                <w:i/>
                <w:lang w:val="en-GB"/>
              </w:rPr>
            </w:pPr>
            <w:r>
              <w:rPr>
                <w:rFonts w:eastAsia="宋体"/>
                <w:b/>
                <w:i/>
                <w:lang w:val="en-GB"/>
              </w:rPr>
              <w:t>measIdToAddModList</w:t>
            </w:r>
          </w:p>
          <w:p w14:paraId="77080E99" w14:textId="77777777" w:rsidR="00BF596A" w:rsidRDefault="005632DD">
            <w:pPr>
              <w:pStyle w:val="TAL"/>
              <w:rPr>
                <w:rFonts w:eastAsia="宋体"/>
                <w:lang w:val="en-GB"/>
              </w:rPr>
            </w:pPr>
            <w:r>
              <w:rPr>
                <w:rFonts w:eastAsia="宋体"/>
                <w:lang w:val="en-GB"/>
              </w:rPr>
              <w:t>List of measurement identities</w:t>
            </w:r>
            <w:r>
              <w:rPr>
                <w:lang w:val="en-GB" w:eastAsia="sv-SE"/>
              </w:rPr>
              <w:t xml:space="preserve"> to add and/or modify</w:t>
            </w:r>
            <w:r>
              <w:rPr>
                <w:rFonts w:eastAsia="宋体"/>
                <w:lang w:val="en-GB"/>
              </w:rPr>
              <w:t>.</w:t>
            </w:r>
          </w:p>
        </w:tc>
      </w:tr>
      <w:tr w:rsidR="00BF596A" w14:paraId="5F6E87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4B0578C" w14:textId="77777777" w:rsidR="00BF596A" w:rsidRDefault="005632DD">
            <w:pPr>
              <w:pStyle w:val="TAL"/>
              <w:rPr>
                <w:rFonts w:eastAsia="宋体"/>
                <w:b/>
                <w:i/>
                <w:lang w:val="en-GB"/>
              </w:rPr>
            </w:pPr>
            <w:r>
              <w:rPr>
                <w:rFonts w:eastAsia="宋体"/>
                <w:b/>
                <w:i/>
                <w:lang w:val="en-GB"/>
              </w:rPr>
              <w:t>measIdToRemoveList</w:t>
            </w:r>
          </w:p>
          <w:p w14:paraId="1C1B53E7" w14:textId="77777777" w:rsidR="00BF596A" w:rsidRDefault="005632DD">
            <w:pPr>
              <w:pStyle w:val="TAL"/>
              <w:rPr>
                <w:rFonts w:eastAsia="宋体"/>
                <w:lang w:val="en-GB"/>
              </w:rPr>
            </w:pPr>
            <w:r>
              <w:rPr>
                <w:rFonts w:eastAsia="宋体"/>
                <w:lang w:val="en-GB"/>
              </w:rPr>
              <w:t>List of measurement identities to remove.</w:t>
            </w:r>
          </w:p>
        </w:tc>
      </w:tr>
      <w:tr w:rsidR="00BF596A" w14:paraId="197366F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2E57F1FB" w14:textId="77777777" w:rsidR="00BF596A" w:rsidRDefault="005632DD">
            <w:pPr>
              <w:pStyle w:val="TAL"/>
              <w:rPr>
                <w:rFonts w:eastAsia="宋体"/>
                <w:b/>
                <w:i/>
                <w:lang w:val="en-GB"/>
              </w:rPr>
            </w:pPr>
            <w:r>
              <w:rPr>
                <w:rFonts w:eastAsia="宋体"/>
                <w:b/>
                <w:i/>
                <w:lang w:val="en-GB"/>
              </w:rPr>
              <w:t>measObjectToAddModList</w:t>
            </w:r>
          </w:p>
          <w:p w14:paraId="7EEB06DE" w14:textId="77777777" w:rsidR="00BF596A" w:rsidRDefault="005632DD">
            <w:pPr>
              <w:pStyle w:val="TAL"/>
              <w:rPr>
                <w:rFonts w:eastAsia="宋体"/>
                <w:lang w:val="en-GB"/>
              </w:rPr>
            </w:pPr>
            <w:r>
              <w:rPr>
                <w:rFonts w:eastAsia="宋体"/>
                <w:lang w:val="en-GB"/>
              </w:rPr>
              <w:t>List of measurement objects to add and/or modify.</w:t>
            </w:r>
          </w:p>
        </w:tc>
      </w:tr>
      <w:tr w:rsidR="00BF596A" w14:paraId="5C70F9C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B40DB6D" w14:textId="77777777" w:rsidR="00BF596A" w:rsidRDefault="005632DD">
            <w:pPr>
              <w:pStyle w:val="TAL"/>
              <w:rPr>
                <w:rFonts w:eastAsia="宋体"/>
                <w:b/>
                <w:i/>
                <w:lang w:val="en-GB"/>
              </w:rPr>
            </w:pPr>
            <w:r>
              <w:rPr>
                <w:rFonts w:eastAsia="宋体"/>
                <w:b/>
                <w:i/>
                <w:lang w:val="en-GB"/>
              </w:rPr>
              <w:t>measObjectToRemoveList</w:t>
            </w:r>
          </w:p>
          <w:p w14:paraId="022EE76D" w14:textId="77777777" w:rsidR="00BF596A" w:rsidRDefault="005632DD">
            <w:pPr>
              <w:pStyle w:val="TAL"/>
              <w:rPr>
                <w:rFonts w:eastAsia="宋体"/>
                <w:lang w:val="en-GB"/>
              </w:rPr>
            </w:pPr>
            <w:r>
              <w:rPr>
                <w:rFonts w:eastAsia="宋体"/>
                <w:lang w:val="en-GB"/>
              </w:rPr>
              <w:t>List of measurement objects to remove.</w:t>
            </w:r>
          </w:p>
        </w:tc>
      </w:tr>
      <w:tr w:rsidR="00BF596A" w14:paraId="70D41FAD"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752AC4BF" w14:textId="77777777" w:rsidR="00BF596A" w:rsidRDefault="005632DD">
            <w:pPr>
              <w:pStyle w:val="TAL"/>
              <w:rPr>
                <w:rFonts w:eastAsia="MS Mincho"/>
                <w:b/>
                <w:i/>
                <w:lang w:val="en-GB" w:eastAsia="sv-SE"/>
              </w:rPr>
            </w:pPr>
            <w:r>
              <w:rPr>
                <w:b/>
                <w:i/>
                <w:lang w:val="en-GB" w:eastAsia="sv-SE"/>
              </w:rPr>
              <w:t>reportConfigToAddModList</w:t>
            </w:r>
          </w:p>
          <w:p w14:paraId="04CABD7D" w14:textId="77777777" w:rsidR="00BF596A" w:rsidRDefault="005632DD">
            <w:pPr>
              <w:pStyle w:val="TAL"/>
              <w:rPr>
                <w:lang w:val="en-GB" w:eastAsia="sv-SE"/>
              </w:rPr>
            </w:pPr>
            <w:r>
              <w:rPr>
                <w:lang w:val="en-GB" w:eastAsia="sv-SE"/>
              </w:rPr>
              <w:t>List of measurement reporting configurations to add and/or modify.</w:t>
            </w:r>
          </w:p>
        </w:tc>
      </w:tr>
      <w:tr w:rsidR="00BF596A" w14:paraId="681A5FD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4D023B1" w14:textId="77777777" w:rsidR="00BF596A" w:rsidRDefault="005632DD">
            <w:pPr>
              <w:pStyle w:val="TAL"/>
              <w:rPr>
                <w:rFonts w:eastAsia="宋体"/>
                <w:b/>
                <w:i/>
                <w:lang w:val="en-GB"/>
              </w:rPr>
            </w:pPr>
            <w:r>
              <w:rPr>
                <w:rFonts w:eastAsia="宋体"/>
                <w:b/>
                <w:i/>
                <w:lang w:val="en-GB"/>
              </w:rPr>
              <w:t>reportConfigToRemoveList</w:t>
            </w:r>
          </w:p>
          <w:p w14:paraId="0FF5E9E3" w14:textId="77777777" w:rsidR="00BF596A" w:rsidRDefault="005632DD">
            <w:pPr>
              <w:pStyle w:val="TAL"/>
              <w:rPr>
                <w:rFonts w:eastAsia="宋体"/>
                <w:lang w:val="en-GB"/>
              </w:rPr>
            </w:pPr>
            <w:r>
              <w:rPr>
                <w:rFonts w:eastAsia="宋体"/>
                <w:lang w:val="en-GB"/>
              </w:rPr>
              <w:t>List of measurement reporting configurations to remove.</w:t>
            </w:r>
          </w:p>
        </w:tc>
      </w:tr>
      <w:tr w:rsidR="00BF596A" w14:paraId="5E908C37"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56DC762E" w14:textId="77777777" w:rsidR="00BF596A" w:rsidRDefault="005632DD">
            <w:pPr>
              <w:pStyle w:val="TAL"/>
              <w:rPr>
                <w:rFonts w:eastAsia="MS Mincho"/>
                <w:b/>
                <w:i/>
                <w:lang w:val="en-GB"/>
              </w:rPr>
            </w:pPr>
            <w:r>
              <w:rPr>
                <w:b/>
                <w:i/>
                <w:lang w:val="en-GB"/>
              </w:rPr>
              <w:t>s-MeasureConfig</w:t>
            </w:r>
          </w:p>
          <w:p w14:paraId="62AE94D5" w14:textId="77777777" w:rsidR="00BF596A" w:rsidRDefault="005632DD">
            <w:pPr>
              <w:pStyle w:val="TAL"/>
              <w:rPr>
                <w:rFonts w:eastAsia="宋体"/>
                <w:lang w:val="en-GB"/>
              </w:rPr>
            </w:pPr>
            <w:r>
              <w:rPr>
                <w:lang w:val="en-GB"/>
              </w:rPr>
              <w:t xml:space="preserve">Threshold for NR SpCell RSRP measurement controlling when the UE is required to perform measurements on non-serving cells. Choice of </w:t>
            </w:r>
            <w:r>
              <w:rPr>
                <w:i/>
                <w:lang w:val="en-GB"/>
              </w:rPr>
              <w:t xml:space="preserve">ssb-RSRP </w:t>
            </w:r>
            <w:r>
              <w:rPr>
                <w:lang w:val="en-GB"/>
              </w:rPr>
              <w:t xml:space="preserve">corresponds to cell RSRP based on SS/PBCH block and choice of </w:t>
            </w:r>
            <w:r>
              <w:rPr>
                <w:i/>
                <w:lang w:val="en-GB"/>
              </w:rPr>
              <w:t xml:space="preserve">csi-RSRP </w:t>
            </w:r>
            <w:r>
              <w:rPr>
                <w:lang w:val="en-GB"/>
              </w:rPr>
              <w:t xml:space="preserve">corresponds to cell RSRP of CSI-RS. </w:t>
            </w:r>
          </w:p>
        </w:tc>
      </w:tr>
      <w:tr w:rsidR="00BF596A" w14:paraId="574831CE"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A5FF5D7" w14:textId="77777777" w:rsidR="00BF596A" w:rsidRDefault="005632DD">
            <w:pPr>
              <w:pStyle w:val="TAL"/>
              <w:rPr>
                <w:rFonts w:eastAsia="MS Mincho"/>
                <w:b/>
                <w:i/>
                <w:lang w:val="en-GB"/>
              </w:rPr>
            </w:pPr>
            <w:r>
              <w:rPr>
                <w:b/>
                <w:i/>
                <w:lang w:val="en-GB"/>
              </w:rPr>
              <w:t>measGapSharingConfig</w:t>
            </w:r>
          </w:p>
          <w:p w14:paraId="7E672D77" w14:textId="77777777" w:rsidR="00BF596A" w:rsidRDefault="005632DD">
            <w:pPr>
              <w:pStyle w:val="TAL"/>
              <w:rPr>
                <w:b/>
                <w:i/>
                <w:lang w:val="en-GB"/>
              </w:rPr>
            </w:pPr>
            <w:r>
              <w:rPr>
                <w:lang w:val="en-GB"/>
              </w:rPr>
              <w:t xml:space="preserve">Specifies the measurement gap sharing scheme </w:t>
            </w:r>
            <w:r>
              <w:rPr>
                <w:lang w:val="en-GB" w:eastAsia="en-US"/>
              </w:rPr>
              <w:t>and controls setup/ release of measurement gap sharing.</w:t>
            </w:r>
          </w:p>
        </w:tc>
      </w:tr>
    </w:tbl>
    <w:p w14:paraId="07AB842E" w14:textId="77777777" w:rsidR="00BF596A" w:rsidRDefault="00BF596A"/>
    <w:p w14:paraId="59FA921B" w14:textId="77777777" w:rsidR="00BF596A" w:rsidRDefault="005632DD">
      <w:pPr>
        <w:pStyle w:val="4"/>
        <w:rPr>
          <w:rFonts w:eastAsia="MS Mincho"/>
          <w:lang w:val="en-GB"/>
        </w:rPr>
      </w:pPr>
      <w:bookmarkStart w:id="583" w:name="_Toc60777253"/>
      <w:bookmarkStart w:id="584" w:name="_Toc83740208"/>
      <w:r>
        <w:rPr>
          <w:lang w:val="en-GB"/>
        </w:rPr>
        <w:t>–</w:t>
      </w:r>
      <w:r>
        <w:rPr>
          <w:lang w:val="en-GB"/>
        </w:rPr>
        <w:tab/>
      </w:r>
      <w:r>
        <w:rPr>
          <w:i/>
          <w:lang w:val="en-GB"/>
        </w:rPr>
        <w:t>MeasGapConfig</w:t>
      </w:r>
      <w:bookmarkEnd w:id="583"/>
      <w:bookmarkEnd w:id="584"/>
    </w:p>
    <w:p w14:paraId="7CC3F4E4" w14:textId="77777777" w:rsidR="00BF596A" w:rsidRDefault="005632DD">
      <w:r>
        <w:t xml:space="preserve">The IE </w:t>
      </w:r>
      <w:r>
        <w:rPr>
          <w:i/>
        </w:rPr>
        <w:t>MeasGapConfig</w:t>
      </w:r>
      <w:r>
        <w:t xml:space="preserve"> specifies the measurement gap configuration and controls setup/release of measurement gaps.</w:t>
      </w:r>
    </w:p>
    <w:p w14:paraId="0496BBED" w14:textId="77777777" w:rsidR="00BF596A" w:rsidRDefault="005632DD">
      <w:pPr>
        <w:pStyle w:val="TH"/>
        <w:rPr>
          <w:lang w:val="en-GB"/>
        </w:rPr>
      </w:pPr>
      <w:r>
        <w:rPr>
          <w:bCs/>
          <w:i/>
          <w:iCs/>
          <w:lang w:val="en-GB"/>
        </w:rPr>
        <w:t xml:space="preserve">MeasGapConfig </w:t>
      </w:r>
      <w:r>
        <w:rPr>
          <w:lang w:val="en-GB"/>
        </w:rPr>
        <w:t>information element</w:t>
      </w:r>
    </w:p>
    <w:p w14:paraId="25B4388F" w14:textId="77777777" w:rsidR="00BF596A" w:rsidRDefault="005632DD">
      <w:pPr>
        <w:pStyle w:val="PL"/>
        <w:rPr>
          <w:color w:val="808080"/>
        </w:rPr>
      </w:pPr>
      <w:r>
        <w:rPr>
          <w:color w:val="808080"/>
        </w:rPr>
        <w:t>-- ASN1START</w:t>
      </w:r>
    </w:p>
    <w:p w14:paraId="0DEA880A" w14:textId="77777777" w:rsidR="00BF596A" w:rsidRDefault="005632DD">
      <w:pPr>
        <w:pStyle w:val="PL"/>
        <w:rPr>
          <w:color w:val="808080"/>
        </w:rPr>
      </w:pPr>
      <w:r>
        <w:rPr>
          <w:color w:val="808080"/>
        </w:rPr>
        <w:t>-- TAG-MEASGAPCONFIG-START</w:t>
      </w:r>
    </w:p>
    <w:p w14:paraId="7971A30C" w14:textId="77777777" w:rsidR="00BF596A" w:rsidRDefault="00BF596A">
      <w:pPr>
        <w:pStyle w:val="PL"/>
      </w:pPr>
    </w:p>
    <w:p w14:paraId="17890523" w14:textId="77777777" w:rsidR="00BF596A" w:rsidRDefault="005632DD">
      <w:pPr>
        <w:pStyle w:val="PL"/>
      </w:pPr>
      <w:r>
        <w:t xml:space="preserve">MeasGapConfig ::=                   </w:t>
      </w:r>
      <w:r>
        <w:rPr>
          <w:color w:val="993366"/>
        </w:rPr>
        <w:t>SEQUENCE</w:t>
      </w:r>
      <w:r>
        <w:t xml:space="preserve"> {</w:t>
      </w:r>
    </w:p>
    <w:p w14:paraId="7E96DA44" w14:textId="77777777" w:rsidR="00BF596A" w:rsidRDefault="005632DD">
      <w:pPr>
        <w:pStyle w:val="PL"/>
        <w:rPr>
          <w:color w:val="808080"/>
        </w:rPr>
      </w:pPr>
      <w:r>
        <w:t xml:space="preserve">    gapFR2                              SetupRelease { GapConfig }                                              </w:t>
      </w:r>
      <w:r>
        <w:rPr>
          <w:color w:val="993366"/>
        </w:rPr>
        <w:t>OPTIONAL</w:t>
      </w:r>
      <w:r>
        <w:t xml:space="preserve">,   </w:t>
      </w:r>
      <w:r>
        <w:rPr>
          <w:color w:val="808080"/>
        </w:rPr>
        <w:t>-- Need M</w:t>
      </w:r>
    </w:p>
    <w:p w14:paraId="7C4058A3" w14:textId="77777777" w:rsidR="00BF596A" w:rsidRDefault="005632DD">
      <w:pPr>
        <w:pStyle w:val="PL"/>
      </w:pPr>
      <w:r>
        <w:t xml:space="preserve">    ...,</w:t>
      </w:r>
    </w:p>
    <w:p w14:paraId="4B9561D2" w14:textId="77777777" w:rsidR="00BF596A" w:rsidRDefault="005632DD">
      <w:pPr>
        <w:pStyle w:val="PL"/>
      </w:pPr>
      <w:r>
        <w:t xml:space="preserve">    [[</w:t>
      </w:r>
    </w:p>
    <w:p w14:paraId="3CD691D3" w14:textId="77777777" w:rsidR="00BF596A" w:rsidRDefault="005632DD">
      <w:pPr>
        <w:pStyle w:val="PL"/>
        <w:rPr>
          <w:color w:val="808080"/>
        </w:rPr>
      </w:pPr>
      <w:r>
        <w:t xml:space="preserve">    gapFR1                              SetupRelease { GapConfig }                                              </w:t>
      </w:r>
      <w:r>
        <w:rPr>
          <w:color w:val="993366"/>
        </w:rPr>
        <w:t>OPTIONAL</w:t>
      </w:r>
      <w:r>
        <w:t xml:space="preserve">,   </w:t>
      </w:r>
      <w:r>
        <w:rPr>
          <w:color w:val="808080"/>
        </w:rPr>
        <w:t>-- Need M</w:t>
      </w:r>
    </w:p>
    <w:p w14:paraId="0EA53202" w14:textId="77777777" w:rsidR="00BF596A" w:rsidRDefault="005632DD">
      <w:pPr>
        <w:pStyle w:val="PL"/>
        <w:rPr>
          <w:color w:val="808080"/>
        </w:rPr>
      </w:pPr>
      <w:r>
        <w:t xml:space="preserve">    gapUE                               SetupRelease { GapConfig }                                              </w:t>
      </w:r>
      <w:r>
        <w:rPr>
          <w:color w:val="993366"/>
        </w:rPr>
        <w:t>OPTIONAL</w:t>
      </w:r>
      <w:r>
        <w:t xml:space="preserve">    </w:t>
      </w:r>
      <w:r>
        <w:rPr>
          <w:color w:val="808080"/>
        </w:rPr>
        <w:t>-- Need M</w:t>
      </w:r>
    </w:p>
    <w:p w14:paraId="727C2ED8" w14:textId="77777777" w:rsidR="00BF596A" w:rsidRDefault="005632DD">
      <w:pPr>
        <w:pStyle w:val="PL"/>
      </w:pPr>
      <w:r>
        <w:t xml:space="preserve">    ]]</w:t>
      </w:r>
    </w:p>
    <w:p w14:paraId="211E168C" w14:textId="77777777" w:rsidR="00BF596A" w:rsidRDefault="00BF596A">
      <w:pPr>
        <w:pStyle w:val="PL"/>
      </w:pPr>
    </w:p>
    <w:p w14:paraId="1A53B8ED" w14:textId="77777777" w:rsidR="00BF596A" w:rsidRDefault="005632DD">
      <w:pPr>
        <w:pStyle w:val="PL"/>
      </w:pPr>
      <w:r>
        <w:t>}</w:t>
      </w:r>
    </w:p>
    <w:p w14:paraId="18EA1B31" w14:textId="77777777" w:rsidR="00BF596A" w:rsidRDefault="00BF596A">
      <w:pPr>
        <w:pStyle w:val="PL"/>
      </w:pPr>
    </w:p>
    <w:p w14:paraId="6821D807" w14:textId="77777777" w:rsidR="00BF596A" w:rsidRDefault="005632DD">
      <w:pPr>
        <w:pStyle w:val="PL"/>
      </w:pPr>
      <w:r>
        <w:t xml:space="preserve">GapConfig ::=                       </w:t>
      </w:r>
      <w:r>
        <w:rPr>
          <w:color w:val="993366"/>
        </w:rPr>
        <w:t>SEQUENCE</w:t>
      </w:r>
      <w:r>
        <w:t xml:space="preserve"> {</w:t>
      </w:r>
    </w:p>
    <w:p w14:paraId="75696B57" w14:textId="77777777" w:rsidR="00BF596A" w:rsidRDefault="005632DD">
      <w:pPr>
        <w:pStyle w:val="PL"/>
      </w:pPr>
      <w:r>
        <w:t xml:space="preserve">    gapOffset                           </w:t>
      </w:r>
      <w:r>
        <w:rPr>
          <w:color w:val="993366"/>
        </w:rPr>
        <w:t>INTEGER</w:t>
      </w:r>
      <w:r>
        <w:t xml:space="preserve"> (0..159),</w:t>
      </w:r>
    </w:p>
    <w:p w14:paraId="6847F0E6" w14:textId="77777777" w:rsidR="00BF596A" w:rsidRDefault="005632DD">
      <w:pPr>
        <w:pStyle w:val="PL"/>
      </w:pPr>
      <w:r>
        <w:lastRenderedPageBreak/>
        <w:t xml:space="preserve">    mgl                                 </w:t>
      </w:r>
      <w:r>
        <w:rPr>
          <w:color w:val="993366"/>
        </w:rPr>
        <w:t>ENUMERATED</w:t>
      </w:r>
      <w:r>
        <w:t xml:space="preserve"> {ms1dot5, ms3, ms3dot5, ms4, ms5dot5, ms6},</w:t>
      </w:r>
    </w:p>
    <w:p w14:paraId="2AF190FB" w14:textId="77777777" w:rsidR="00BF596A" w:rsidRDefault="005632DD">
      <w:pPr>
        <w:pStyle w:val="PL"/>
      </w:pPr>
      <w:r>
        <w:t xml:space="preserve">    mgrp                                </w:t>
      </w:r>
      <w:r>
        <w:rPr>
          <w:color w:val="993366"/>
        </w:rPr>
        <w:t>ENUMERATED</w:t>
      </w:r>
      <w:r>
        <w:t xml:space="preserve"> {ms20, ms40, ms80, ms160},</w:t>
      </w:r>
    </w:p>
    <w:p w14:paraId="1053B677" w14:textId="77777777" w:rsidR="00BF596A" w:rsidRDefault="005632DD">
      <w:pPr>
        <w:pStyle w:val="PL"/>
      </w:pPr>
      <w:r>
        <w:t xml:space="preserve">    mgta                                </w:t>
      </w:r>
      <w:r>
        <w:rPr>
          <w:color w:val="993366"/>
        </w:rPr>
        <w:t>ENUMERATED</w:t>
      </w:r>
      <w:r>
        <w:t xml:space="preserve"> {ms0, ms0dot25, ms0dot5},</w:t>
      </w:r>
    </w:p>
    <w:p w14:paraId="768BBF6E" w14:textId="77777777" w:rsidR="00BF596A" w:rsidRDefault="005632DD">
      <w:pPr>
        <w:pStyle w:val="PL"/>
      </w:pPr>
      <w:r>
        <w:t xml:space="preserve">    ...,</w:t>
      </w:r>
    </w:p>
    <w:p w14:paraId="6A3BD4BF" w14:textId="77777777" w:rsidR="00BF596A" w:rsidRDefault="005632DD">
      <w:pPr>
        <w:pStyle w:val="PL"/>
      </w:pPr>
      <w:r>
        <w:t xml:space="preserve">    [[</w:t>
      </w:r>
    </w:p>
    <w:p w14:paraId="145D91E9" w14:textId="77777777" w:rsidR="00BF596A" w:rsidRDefault="005632DD">
      <w:pPr>
        <w:pStyle w:val="PL"/>
        <w:rPr>
          <w:color w:val="808080"/>
        </w:rPr>
      </w:pPr>
      <w:r>
        <w:t xml:space="preserve">    refServCellIndicator                </w:t>
      </w:r>
      <w:r>
        <w:rPr>
          <w:color w:val="993366"/>
        </w:rPr>
        <w:t>ENUMERATED</w:t>
      </w:r>
      <w:r>
        <w:t xml:space="preserve"> {pCell, pSCell, mcg-FR2}                                 </w:t>
      </w:r>
      <w:r>
        <w:rPr>
          <w:color w:val="993366"/>
        </w:rPr>
        <w:t>OPTIONAL</w:t>
      </w:r>
      <w:r>
        <w:t xml:space="preserve">   </w:t>
      </w:r>
      <w:r>
        <w:rPr>
          <w:color w:val="808080"/>
        </w:rPr>
        <w:t>-- Cond NEDCorNRDC</w:t>
      </w:r>
    </w:p>
    <w:p w14:paraId="64B3480C" w14:textId="77777777" w:rsidR="00BF596A" w:rsidRDefault="005632DD">
      <w:pPr>
        <w:pStyle w:val="PL"/>
      </w:pPr>
      <w:r>
        <w:t xml:space="preserve">    ]],</w:t>
      </w:r>
    </w:p>
    <w:p w14:paraId="4CDFDB3C" w14:textId="77777777" w:rsidR="00BF596A" w:rsidRDefault="005632DD">
      <w:pPr>
        <w:pStyle w:val="PL"/>
      </w:pPr>
      <w:r>
        <w:t xml:space="preserve">    [[</w:t>
      </w:r>
    </w:p>
    <w:p w14:paraId="42EA75B2" w14:textId="77777777" w:rsidR="00BF596A" w:rsidRDefault="005632DD">
      <w:pPr>
        <w:pStyle w:val="PL"/>
        <w:rPr>
          <w:color w:val="808080"/>
        </w:rPr>
      </w:pPr>
      <w:r>
        <w:t xml:space="preserve">    refFR2ServCellAsyncCA-r16           ServCellIndex                                                       </w:t>
      </w:r>
      <w:r>
        <w:rPr>
          <w:color w:val="993366"/>
        </w:rPr>
        <w:t>OPTIONAL</w:t>
      </w:r>
      <w:r>
        <w:t xml:space="preserve">,   </w:t>
      </w:r>
      <w:r>
        <w:rPr>
          <w:color w:val="808080"/>
        </w:rPr>
        <w:t>-- Cond AsyncCA</w:t>
      </w:r>
    </w:p>
    <w:p w14:paraId="37B212E5" w14:textId="77777777" w:rsidR="00BF596A" w:rsidRDefault="005632DD">
      <w:pPr>
        <w:pStyle w:val="PL"/>
        <w:rPr>
          <w:color w:val="808080"/>
        </w:rPr>
      </w:pPr>
      <w:r>
        <w:t xml:space="preserve">    mgl-r16                             </w:t>
      </w:r>
      <w:r>
        <w:rPr>
          <w:color w:val="993366"/>
        </w:rPr>
        <w:t>ENUMERATED</w:t>
      </w:r>
      <w:r>
        <w:t xml:space="preserve"> {ms10, ms20}                                             </w:t>
      </w:r>
      <w:r>
        <w:rPr>
          <w:color w:val="993366"/>
        </w:rPr>
        <w:t>OPTIONAL</w:t>
      </w:r>
      <w:r>
        <w:t xml:space="preserve">    </w:t>
      </w:r>
      <w:r>
        <w:rPr>
          <w:color w:val="808080"/>
        </w:rPr>
        <w:t>-- Cond PRS</w:t>
      </w:r>
    </w:p>
    <w:p w14:paraId="458B9DE1" w14:textId="77777777" w:rsidR="00BF596A" w:rsidRDefault="005632DD">
      <w:pPr>
        <w:pStyle w:val="PL"/>
      </w:pPr>
      <w:r>
        <w:t xml:space="preserve">    ]]</w:t>
      </w:r>
    </w:p>
    <w:p w14:paraId="18348D8B" w14:textId="77777777" w:rsidR="00BF596A" w:rsidRDefault="005632DD">
      <w:pPr>
        <w:pStyle w:val="PL"/>
      </w:pPr>
      <w:r>
        <w:t>}</w:t>
      </w:r>
    </w:p>
    <w:p w14:paraId="3326C7F1" w14:textId="77777777" w:rsidR="00BF596A" w:rsidRDefault="00BF596A">
      <w:pPr>
        <w:pStyle w:val="PL"/>
      </w:pPr>
    </w:p>
    <w:p w14:paraId="71D13619" w14:textId="77777777" w:rsidR="00BF596A" w:rsidRDefault="005632DD">
      <w:pPr>
        <w:pStyle w:val="PL"/>
        <w:rPr>
          <w:color w:val="808080"/>
        </w:rPr>
      </w:pPr>
      <w:r>
        <w:rPr>
          <w:color w:val="808080"/>
        </w:rPr>
        <w:t>-- TAG-MEASGAPCONFIG-STOP</w:t>
      </w:r>
    </w:p>
    <w:p w14:paraId="02155D37" w14:textId="77777777" w:rsidR="00BF596A" w:rsidRDefault="005632DD">
      <w:pPr>
        <w:pStyle w:val="PL"/>
        <w:rPr>
          <w:color w:val="808080"/>
        </w:rPr>
      </w:pPr>
      <w:r>
        <w:rPr>
          <w:color w:val="808080"/>
        </w:rPr>
        <w:t>-- ASN1STOP</w:t>
      </w:r>
    </w:p>
    <w:p w14:paraId="08A5AB79" w14:textId="77777777" w:rsidR="00BF596A" w:rsidRDefault="00BF596A">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E4B099" w14:textId="77777777">
        <w:trPr>
          <w:cantSplit/>
          <w:trHeight w:val="52"/>
          <w:tblHeader/>
        </w:trPr>
        <w:tc>
          <w:tcPr>
            <w:tcW w:w="14204" w:type="dxa"/>
            <w:tcBorders>
              <w:top w:val="single" w:sz="4" w:space="0" w:color="808080"/>
              <w:left w:val="single" w:sz="4" w:space="0" w:color="808080"/>
              <w:bottom w:val="single" w:sz="4" w:space="0" w:color="808080"/>
              <w:right w:val="single" w:sz="4" w:space="0" w:color="808080"/>
            </w:tcBorders>
          </w:tcPr>
          <w:p w14:paraId="56B0060B" w14:textId="77777777" w:rsidR="00BF596A" w:rsidRDefault="005632DD">
            <w:pPr>
              <w:pStyle w:val="TAH"/>
              <w:rPr>
                <w:lang w:eastAsia="en-GB"/>
              </w:rPr>
            </w:pPr>
            <w:r>
              <w:rPr>
                <w:i/>
                <w:lang w:eastAsia="en-GB"/>
              </w:rPr>
              <w:t>MeasGapConfig</w:t>
            </w:r>
            <w:r>
              <w:rPr>
                <w:iCs/>
                <w:lang w:eastAsia="en-GB"/>
              </w:rPr>
              <w:t xml:space="preserve"> field descriptions</w:t>
            </w:r>
          </w:p>
        </w:tc>
      </w:tr>
      <w:tr w:rsidR="00BF596A" w14:paraId="6F19768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557BB9F" w14:textId="77777777" w:rsidR="00BF596A" w:rsidRDefault="005632DD">
            <w:pPr>
              <w:pStyle w:val="TAL"/>
              <w:rPr>
                <w:b/>
                <w:bCs/>
                <w:i/>
                <w:lang w:val="en-GB" w:eastAsia="en-GB"/>
              </w:rPr>
            </w:pPr>
            <w:r>
              <w:rPr>
                <w:b/>
                <w:bCs/>
                <w:i/>
                <w:lang w:val="en-GB" w:eastAsia="en-GB"/>
              </w:rPr>
              <w:t>gapFR1</w:t>
            </w:r>
          </w:p>
          <w:p w14:paraId="61C574AA"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FR1 only. In (NG)EN-DC, </w:t>
            </w:r>
            <w:r>
              <w:rPr>
                <w:i/>
                <w:lang w:val="en-GB" w:eastAsia="sv-SE"/>
              </w:rPr>
              <w:t>gapFR1</w:t>
            </w:r>
            <w:r>
              <w:rPr>
                <w:lang w:val="en-GB" w:eastAsia="sv-SE"/>
              </w:rPr>
              <w:t xml:space="preserve"> cannot be set up by NR RRC (i.e. only LTE RRC can configure FR1 measurement gap). In NE-DC, </w:t>
            </w:r>
            <w:r>
              <w:rPr>
                <w:i/>
                <w:lang w:val="en-GB" w:eastAsia="sv-SE"/>
              </w:rPr>
              <w:t>gapFR1</w:t>
            </w:r>
            <w:r>
              <w:rPr>
                <w:lang w:val="en-GB" w:eastAsia="sv-SE"/>
              </w:rPr>
              <w:t xml:space="preserve"> can only be set up by NR RRC (i.e. LTE RRC cannot configure FR1 gap). In NR-DC, </w:t>
            </w:r>
            <w:r>
              <w:rPr>
                <w:i/>
                <w:lang w:val="en-GB" w:eastAsia="sv-SE"/>
              </w:rPr>
              <w:t>gapFR1</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gapFR1</w:t>
            </w:r>
            <w:r>
              <w:rPr>
                <w:lang w:val="en-GB" w:eastAsia="sv-SE"/>
              </w:rPr>
              <w:t xml:space="preserve"> can not be configured together with </w:t>
            </w:r>
            <w:r>
              <w:rPr>
                <w:i/>
                <w:lang w:val="en-GB" w:eastAsia="sv-SE"/>
              </w:rPr>
              <w:t>gapUE</w:t>
            </w:r>
            <w:r>
              <w:rPr>
                <w:lang w:val="en-GB" w:eastAsia="sv-SE"/>
              </w:rPr>
              <w:t xml:space="preserve">. The applicability of the FR1 measurement gap is according to </w:t>
            </w:r>
            <w:r>
              <w:rPr>
                <w:snapToGrid w:val="0"/>
                <w:lang w:val="en-GB" w:eastAsia="sv-SE"/>
              </w:rPr>
              <w:t>Table 9.1.2-2 and Table 9.1.2-3 in TS 38.133 [14]</w:t>
            </w:r>
            <w:r>
              <w:rPr>
                <w:lang w:val="en-GB" w:eastAsia="sv-SE"/>
              </w:rPr>
              <w:t>.</w:t>
            </w:r>
          </w:p>
        </w:tc>
      </w:tr>
      <w:tr w:rsidR="00BF596A" w14:paraId="780AB6B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3EE5BC11" w14:textId="77777777" w:rsidR="00BF596A" w:rsidRDefault="005632DD">
            <w:pPr>
              <w:pStyle w:val="TAL"/>
              <w:rPr>
                <w:b/>
                <w:bCs/>
                <w:i/>
                <w:lang w:val="en-GB" w:eastAsia="en-GB"/>
              </w:rPr>
            </w:pPr>
            <w:r>
              <w:rPr>
                <w:b/>
                <w:bCs/>
                <w:i/>
                <w:lang w:val="en-GB" w:eastAsia="en-GB"/>
              </w:rPr>
              <w:t>gapFR2</w:t>
            </w:r>
          </w:p>
          <w:p w14:paraId="0E6C9E89" w14:textId="77777777" w:rsidR="00BF596A" w:rsidRDefault="005632DD">
            <w:pPr>
              <w:pStyle w:val="TAL"/>
              <w:rPr>
                <w:lang w:val="en-GB" w:eastAsia="sv-SE"/>
              </w:rPr>
            </w:pPr>
            <w:r>
              <w:rPr>
                <w:rFonts w:cs="Arial"/>
                <w:szCs w:val="18"/>
                <w:lang w:val="en-GB" w:eastAsia="sv-SE"/>
              </w:rPr>
              <w:t>Indicates</w:t>
            </w:r>
            <w:r>
              <w:rPr>
                <w:rFonts w:cs="Arial"/>
                <w:szCs w:val="18"/>
                <w:lang w:val="en-GB"/>
              </w:rPr>
              <w:t xml:space="preserve"> measurement gap configuration </w:t>
            </w:r>
            <w:r>
              <w:rPr>
                <w:lang w:val="en-GB" w:eastAsia="sv-SE"/>
              </w:rPr>
              <w:t xml:space="preserve">applies to FR2 only. In (NG)EN-DC or NE-DC, </w:t>
            </w:r>
            <w:r>
              <w:rPr>
                <w:i/>
                <w:lang w:val="en-GB" w:eastAsia="sv-SE"/>
              </w:rPr>
              <w:t>gapFR2</w:t>
            </w:r>
            <w:r>
              <w:rPr>
                <w:lang w:val="en-GB" w:eastAsia="sv-SE"/>
              </w:rPr>
              <w:t xml:space="preserve"> can only be set up by NR RRC (i.e. LTE RRC cannot configure FR2 gap). In NR-DC, </w:t>
            </w:r>
            <w:r>
              <w:rPr>
                <w:i/>
                <w:lang w:val="en-GB" w:eastAsia="sv-SE"/>
              </w:rPr>
              <w:t>gapFR2</w:t>
            </w:r>
            <w:r>
              <w:rPr>
                <w:lang w:val="en-GB" w:eastAsia="sv-SE"/>
              </w:rPr>
              <w:t xml:space="preserve"> can only be set up in the </w:t>
            </w:r>
            <w:r>
              <w:rPr>
                <w:i/>
                <w:lang w:val="en-GB" w:eastAsia="sv-SE"/>
              </w:rPr>
              <w:t>measConfig</w:t>
            </w:r>
            <w:r>
              <w:rPr>
                <w:lang w:val="en-GB" w:eastAsia="sv-SE"/>
              </w:rPr>
              <w:t xml:space="preserve"> associated with MCG. </w:t>
            </w:r>
            <w:r>
              <w:rPr>
                <w:i/>
                <w:lang w:val="en-GB" w:eastAsia="sv-SE"/>
              </w:rPr>
              <w:t>gapFR2</w:t>
            </w:r>
            <w:r>
              <w:rPr>
                <w:lang w:val="en-GB" w:eastAsia="sv-SE"/>
              </w:rPr>
              <w:t xml:space="preserve"> cannot be configured together with </w:t>
            </w:r>
            <w:r>
              <w:rPr>
                <w:i/>
                <w:lang w:val="en-GB" w:eastAsia="sv-SE"/>
              </w:rPr>
              <w:t>gapUE</w:t>
            </w:r>
            <w:r>
              <w:rPr>
                <w:lang w:val="en-GB" w:eastAsia="sv-SE"/>
              </w:rPr>
              <w:t xml:space="preserve">. The applicability of the FR2 measurement gap is according to </w:t>
            </w:r>
            <w:r>
              <w:rPr>
                <w:snapToGrid w:val="0"/>
                <w:lang w:val="en-GB" w:eastAsia="sv-SE"/>
              </w:rPr>
              <w:t>Table 9.1.2-2 and Table 9.1.2-3 in TS 38.133 [14]</w:t>
            </w:r>
            <w:r>
              <w:rPr>
                <w:lang w:val="en-GB" w:eastAsia="sv-SE"/>
              </w:rPr>
              <w:t>.</w:t>
            </w:r>
          </w:p>
        </w:tc>
      </w:tr>
      <w:tr w:rsidR="00BF596A" w14:paraId="09D963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E11BA71" w14:textId="77777777" w:rsidR="00BF596A" w:rsidRDefault="005632DD">
            <w:pPr>
              <w:pStyle w:val="TAL"/>
              <w:rPr>
                <w:b/>
                <w:bCs/>
                <w:i/>
                <w:lang w:val="en-GB" w:eastAsia="en-GB"/>
              </w:rPr>
            </w:pPr>
            <w:r>
              <w:rPr>
                <w:b/>
                <w:bCs/>
                <w:i/>
                <w:lang w:val="en-GB" w:eastAsia="en-GB"/>
              </w:rPr>
              <w:t>gapUE</w:t>
            </w:r>
          </w:p>
          <w:p w14:paraId="192A6109" w14:textId="77777777" w:rsidR="00BF596A" w:rsidRDefault="005632DD">
            <w:pPr>
              <w:pStyle w:val="TAL"/>
              <w:rPr>
                <w:b/>
                <w:bCs/>
                <w:i/>
                <w:lang w:val="en-GB" w:eastAsia="en-GB"/>
              </w:rPr>
            </w:pPr>
            <w:r>
              <w:rPr>
                <w:rFonts w:cs="Arial"/>
                <w:szCs w:val="18"/>
                <w:lang w:val="en-GB" w:eastAsia="sv-SE"/>
              </w:rPr>
              <w:t>Indicates</w:t>
            </w:r>
            <w:r>
              <w:rPr>
                <w:rFonts w:cs="Arial"/>
                <w:szCs w:val="18"/>
                <w:lang w:val="en-GB"/>
              </w:rPr>
              <w:t xml:space="preserve"> measurement gap configuration that </w:t>
            </w:r>
            <w:r>
              <w:rPr>
                <w:lang w:val="en-GB" w:eastAsia="sv-SE"/>
              </w:rPr>
              <w:t xml:space="preserve">applies to all frequencies (FR1 and FR2). In (NG)EN-DC, </w:t>
            </w:r>
            <w:r>
              <w:rPr>
                <w:i/>
                <w:lang w:val="en-GB" w:eastAsia="sv-SE"/>
              </w:rPr>
              <w:t>gapUE</w:t>
            </w:r>
            <w:r>
              <w:rPr>
                <w:lang w:val="en-GB" w:eastAsia="sv-SE"/>
              </w:rPr>
              <w:t xml:space="preserve"> cannot be set up by NR RRC (i.e. only LTE RRC can configure per UE measurement gap). In NE-DC, </w:t>
            </w:r>
            <w:r>
              <w:rPr>
                <w:i/>
                <w:lang w:val="en-GB" w:eastAsia="sv-SE"/>
              </w:rPr>
              <w:t>gapUE</w:t>
            </w:r>
            <w:r>
              <w:rPr>
                <w:lang w:val="en-GB" w:eastAsia="sv-SE"/>
              </w:rPr>
              <w:t xml:space="preserve"> can only be set up by NR RRC (i.e. LTE RRC cannot configure per UE gap). In NR-DC, </w:t>
            </w:r>
            <w:r>
              <w:rPr>
                <w:i/>
                <w:lang w:val="en-GB" w:eastAsia="sv-SE"/>
              </w:rPr>
              <w:t>gapUE</w:t>
            </w:r>
            <w:r>
              <w:rPr>
                <w:lang w:val="en-GB" w:eastAsia="sv-SE"/>
              </w:rPr>
              <w:t xml:space="preserve"> can only be set up in the </w:t>
            </w:r>
            <w:r>
              <w:rPr>
                <w:i/>
                <w:lang w:val="en-GB" w:eastAsia="sv-SE"/>
              </w:rPr>
              <w:t>measConfig</w:t>
            </w:r>
            <w:r>
              <w:rPr>
                <w:lang w:val="en-GB" w:eastAsia="sv-SE"/>
              </w:rPr>
              <w:t xml:space="preserve"> associated with MCG. If </w:t>
            </w:r>
            <w:r>
              <w:rPr>
                <w:i/>
                <w:lang w:val="en-GB" w:eastAsia="sv-SE"/>
              </w:rPr>
              <w:t>gapUE</w:t>
            </w:r>
            <w:r>
              <w:rPr>
                <w:lang w:val="en-GB" w:eastAsia="sv-SE"/>
              </w:rPr>
              <w:t xml:space="preserve"> is configured, then neither </w:t>
            </w:r>
            <w:r>
              <w:rPr>
                <w:i/>
                <w:lang w:val="en-GB" w:eastAsia="sv-SE"/>
              </w:rPr>
              <w:t>gapFR1</w:t>
            </w:r>
            <w:r>
              <w:rPr>
                <w:lang w:val="en-GB" w:eastAsia="sv-SE"/>
              </w:rPr>
              <w:t xml:space="preserve"> nor </w:t>
            </w:r>
            <w:r>
              <w:rPr>
                <w:i/>
                <w:lang w:val="en-GB" w:eastAsia="sv-SE"/>
              </w:rPr>
              <w:t>gapFR2</w:t>
            </w:r>
            <w:r>
              <w:rPr>
                <w:lang w:val="en-GB" w:eastAsia="sv-SE"/>
              </w:rPr>
              <w:t xml:space="preserve"> can be configured. The applicability of the per UE measurement gap is according to </w:t>
            </w:r>
            <w:r>
              <w:rPr>
                <w:snapToGrid w:val="0"/>
                <w:lang w:val="en-GB" w:eastAsia="sv-SE"/>
              </w:rPr>
              <w:t>Table 9.1.2-2 and Table 9.1.2-3 in TS 38.133 [14]</w:t>
            </w:r>
            <w:r>
              <w:rPr>
                <w:lang w:val="en-GB" w:eastAsia="sv-SE"/>
              </w:rPr>
              <w:t>.</w:t>
            </w:r>
          </w:p>
        </w:tc>
      </w:tr>
      <w:tr w:rsidR="00BF596A" w14:paraId="047F3B4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3DA28EC" w14:textId="77777777" w:rsidR="00BF596A" w:rsidRDefault="005632DD">
            <w:pPr>
              <w:pStyle w:val="TAL"/>
              <w:rPr>
                <w:b/>
                <w:bCs/>
                <w:i/>
                <w:lang w:val="en-GB" w:eastAsia="en-GB"/>
              </w:rPr>
            </w:pPr>
            <w:r>
              <w:rPr>
                <w:b/>
                <w:bCs/>
                <w:i/>
                <w:lang w:val="en-GB" w:eastAsia="en-GB"/>
              </w:rPr>
              <w:t>gapOffset</w:t>
            </w:r>
          </w:p>
          <w:p w14:paraId="1360D2AF" w14:textId="77777777" w:rsidR="00BF596A" w:rsidRDefault="005632DD">
            <w:pPr>
              <w:pStyle w:val="TAL"/>
              <w:rPr>
                <w:b/>
                <w:bCs/>
                <w:i/>
                <w:lang w:eastAsia="en-GB"/>
              </w:rPr>
            </w:pPr>
            <w:r>
              <w:rPr>
                <w:lang w:val="en-GB" w:eastAsia="en-GB"/>
              </w:rPr>
              <w:t xml:space="preserve">Value </w:t>
            </w:r>
            <w:r>
              <w:rPr>
                <w:i/>
                <w:lang w:val="en-GB" w:eastAsia="en-GB"/>
              </w:rPr>
              <w:t>gapOffset</w:t>
            </w:r>
            <w:r>
              <w:rPr>
                <w:lang w:val="en-GB" w:eastAsia="en-GB"/>
              </w:rPr>
              <w:t xml:space="preserve"> is the gap offset of the gap pattern with MGRP indicate</w:t>
            </w:r>
            <w:r>
              <w:rPr>
                <w:lang w:val="en-GB" w:eastAsia="sv-SE"/>
              </w:rPr>
              <w:t>d</w:t>
            </w:r>
            <w:r>
              <w:rPr>
                <w:lang w:val="en-GB" w:eastAsia="en-GB"/>
              </w:rPr>
              <w:t xml:space="preserve"> in the field </w:t>
            </w:r>
            <w:r>
              <w:rPr>
                <w:i/>
                <w:lang w:val="en-GB" w:eastAsia="en-GB"/>
              </w:rPr>
              <w:t>mgrp</w:t>
            </w:r>
            <w:r>
              <w:rPr>
                <w:lang w:val="en-GB" w:eastAsia="en-GB"/>
              </w:rPr>
              <w:t xml:space="preserve">. </w:t>
            </w:r>
            <w:r>
              <w:rPr>
                <w:lang w:eastAsia="en-GB"/>
              </w:rPr>
              <w:t xml:space="preserve">The value range is from 0 to </w:t>
            </w:r>
            <w:r>
              <w:rPr>
                <w:i/>
                <w:lang w:eastAsia="en-GB"/>
              </w:rPr>
              <w:t>mgrp</w:t>
            </w:r>
            <w:r>
              <w:rPr>
                <w:lang w:eastAsia="en-GB"/>
              </w:rPr>
              <w:t>-1</w:t>
            </w:r>
            <w:r>
              <w:rPr>
                <w:lang w:eastAsia="sv-SE"/>
              </w:rPr>
              <w:t>.</w:t>
            </w:r>
          </w:p>
        </w:tc>
      </w:tr>
      <w:tr w:rsidR="00BF596A" w14:paraId="0414023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0B828" w14:textId="77777777" w:rsidR="00BF596A" w:rsidRDefault="005632DD">
            <w:pPr>
              <w:pStyle w:val="TAL"/>
              <w:rPr>
                <w:b/>
                <w:bCs/>
                <w:i/>
                <w:lang w:val="en-GB" w:eastAsia="en-GB"/>
              </w:rPr>
            </w:pPr>
            <w:r>
              <w:rPr>
                <w:b/>
                <w:bCs/>
                <w:i/>
                <w:lang w:val="en-GB" w:eastAsia="en-GB"/>
              </w:rPr>
              <w:t>mgl</w:t>
            </w:r>
          </w:p>
          <w:p w14:paraId="3C7588F5" w14:textId="77777777" w:rsidR="00BF596A" w:rsidRDefault="005632DD">
            <w:pPr>
              <w:pStyle w:val="TAL"/>
              <w:rPr>
                <w:b/>
                <w:bCs/>
                <w:i/>
                <w:lang w:val="en-GB" w:eastAsia="en-GB"/>
              </w:rPr>
            </w:pPr>
            <w:r>
              <w:rPr>
                <w:lang w:val="en-GB" w:eastAsia="en-GB"/>
              </w:rPr>
              <w:t xml:space="preserve">Value </w:t>
            </w:r>
            <w:r>
              <w:rPr>
                <w:i/>
                <w:lang w:val="en-GB" w:eastAsia="en-GB"/>
              </w:rPr>
              <w:t>mgl</w:t>
            </w:r>
            <w:r>
              <w:rPr>
                <w:lang w:val="en-GB" w:eastAsia="en-GB"/>
              </w:rPr>
              <w:t xml:space="preserve"> is the measurement gap length in ms of the measurement gap. The measurement gap length is according to in Table 9.1.2-1 in TS 38.133 [14]. Value </w:t>
            </w:r>
            <w:r>
              <w:rPr>
                <w:i/>
                <w:lang w:val="en-GB" w:eastAsia="en-GB"/>
              </w:rPr>
              <w:t>ms1dot5</w:t>
            </w:r>
            <w:r>
              <w:rPr>
                <w:lang w:val="en-GB" w:eastAsia="en-GB"/>
              </w:rPr>
              <w:t xml:space="preserve"> corresponds to 1.5 ms, </w:t>
            </w:r>
            <w:r>
              <w:rPr>
                <w:i/>
                <w:lang w:val="en-GB" w:eastAsia="en-GB"/>
              </w:rPr>
              <w:t>ms3</w:t>
            </w:r>
            <w:r>
              <w:rPr>
                <w:lang w:val="en-GB" w:eastAsia="en-GB"/>
              </w:rPr>
              <w:t xml:space="preserve"> corresponds to 3 ms and so on.</w:t>
            </w:r>
            <w:r>
              <w:rPr>
                <w:rFonts w:cs="Arial"/>
                <w:lang w:val="en-GB" w:eastAsia="en-GB"/>
              </w:rPr>
              <w:t xml:space="preserve"> If </w:t>
            </w:r>
            <w:r>
              <w:rPr>
                <w:rFonts w:cs="Arial"/>
                <w:i/>
                <w:lang w:val="en-GB" w:eastAsia="en-GB"/>
              </w:rPr>
              <w:t>mgl-r16</w:t>
            </w:r>
            <w:r>
              <w:rPr>
                <w:rFonts w:cs="Arial"/>
                <w:lang w:val="en-GB" w:eastAsia="en-GB"/>
              </w:rPr>
              <w:t xml:space="preserve"> is present, UE shall ignore the </w:t>
            </w:r>
            <w:r>
              <w:rPr>
                <w:rFonts w:cs="Arial"/>
                <w:i/>
                <w:lang w:val="en-GB" w:eastAsia="en-GB"/>
              </w:rPr>
              <w:t xml:space="preserve">mgl </w:t>
            </w:r>
            <w:r>
              <w:rPr>
                <w:rFonts w:cs="Arial"/>
                <w:lang w:val="en-GB" w:eastAsia="en-GB"/>
              </w:rPr>
              <w:t>(without suffix).</w:t>
            </w:r>
          </w:p>
        </w:tc>
      </w:tr>
      <w:tr w:rsidR="00BF596A" w14:paraId="5B45012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EA597FA" w14:textId="77777777" w:rsidR="00BF596A" w:rsidRDefault="005632DD">
            <w:pPr>
              <w:pStyle w:val="TAL"/>
              <w:rPr>
                <w:b/>
                <w:bCs/>
                <w:i/>
                <w:lang w:val="en-GB" w:eastAsia="en-GB"/>
              </w:rPr>
            </w:pPr>
            <w:r>
              <w:rPr>
                <w:b/>
                <w:bCs/>
                <w:i/>
                <w:lang w:val="en-GB" w:eastAsia="en-GB"/>
              </w:rPr>
              <w:t>mgrp</w:t>
            </w:r>
          </w:p>
          <w:p w14:paraId="01C41ACE" w14:textId="77777777" w:rsidR="00BF596A" w:rsidRDefault="005632DD">
            <w:pPr>
              <w:pStyle w:val="TAL"/>
              <w:rPr>
                <w:b/>
                <w:bCs/>
                <w:i/>
                <w:lang w:val="en-GB" w:eastAsia="en-GB"/>
              </w:rPr>
            </w:pPr>
            <w:r>
              <w:rPr>
                <w:lang w:val="en-GB" w:eastAsia="sv-SE"/>
              </w:rPr>
              <w:t xml:space="preserve">Value </w:t>
            </w:r>
            <w:r>
              <w:rPr>
                <w:i/>
                <w:lang w:val="en-GB" w:eastAsia="sv-SE"/>
              </w:rPr>
              <w:t>mgrp</w:t>
            </w:r>
            <w:r>
              <w:rPr>
                <w:lang w:val="en-GB" w:eastAsia="sv-SE"/>
              </w:rPr>
              <w:t xml:space="preserve"> is measurement gap repetition period in (ms) of the measurement gap. </w:t>
            </w:r>
            <w:r>
              <w:rPr>
                <w:lang w:val="en-GB" w:eastAsia="en-GB"/>
              </w:rPr>
              <w:t>The measurement gap repetition period is according to Table 9.1.2-1 in TS 38.133 [14].</w:t>
            </w:r>
          </w:p>
        </w:tc>
      </w:tr>
      <w:tr w:rsidR="00BF596A" w14:paraId="50C220F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4A882C" w14:textId="77777777" w:rsidR="00BF596A" w:rsidRDefault="005632DD">
            <w:pPr>
              <w:pStyle w:val="TAL"/>
              <w:rPr>
                <w:b/>
                <w:bCs/>
                <w:i/>
                <w:lang w:val="en-GB" w:eastAsia="en-GB"/>
              </w:rPr>
            </w:pPr>
            <w:r>
              <w:rPr>
                <w:b/>
                <w:bCs/>
                <w:i/>
                <w:lang w:val="en-GB" w:eastAsia="en-GB"/>
              </w:rPr>
              <w:t>mgta</w:t>
            </w:r>
          </w:p>
          <w:p w14:paraId="2356B749" w14:textId="77777777" w:rsidR="00BF596A" w:rsidRDefault="005632DD">
            <w:pPr>
              <w:pStyle w:val="TAL"/>
              <w:rPr>
                <w:bCs/>
                <w:lang w:eastAsia="en-GB"/>
              </w:rPr>
            </w:pPr>
            <w:r>
              <w:rPr>
                <w:bCs/>
                <w:lang w:val="en-GB" w:eastAsia="en-GB"/>
              </w:rPr>
              <w:t xml:space="preserve">Value </w:t>
            </w:r>
            <w:r>
              <w:rPr>
                <w:bCs/>
                <w:i/>
                <w:lang w:val="en-GB" w:eastAsia="en-GB"/>
              </w:rPr>
              <w:t>mgta</w:t>
            </w:r>
            <w:r>
              <w:rPr>
                <w:bCs/>
                <w:lang w:val="en-GB" w:eastAsia="en-GB"/>
              </w:rPr>
              <w:t xml:space="preserve"> is the measurement gap timing advance in ms. The applicability of the measurement gap timing advance is according to clause </w:t>
            </w:r>
            <w:r>
              <w:rPr>
                <w:bCs/>
                <w:lang w:val="en-GB" w:eastAsia="sv-SE"/>
              </w:rPr>
              <w:t>9.1.2</w:t>
            </w:r>
            <w:r>
              <w:rPr>
                <w:bCs/>
                <w:lang w:val="en-GB" w:eastAsia="en-GB"/>
              </w:rPr>
              <w:t xml:space="preserve"> of TS 38.133 [14]. Value </w:t>
            </w:r>
            <w:r>
              <w:rPr>
                <w:bCs/>
                <w:i/>
                <w:lang w:val="en-GB" w:eastAsia="en-GB"/>
              </w:rPr>
              <w:t>ms0</w:t>
            </w:r>
            <w:r>
              <w:rPr>
                <w:bCs/>
                <w:lang w:val="en-GB" w:eastAsia="en-GB"/>
              </w:rPr>
              <w:t xml:space="preserve"> corresponds to 0 ms, </w:t>
            </w:r>
            <w:r>
              <w:rPr>
                <w:bCs/>
                <w:i/>
                <w:lang w:val="en-GB" w:eastAsia="en-GB"/>
              </w:rPr>
              <w:t>ms0dot25</w:t>
            </w:r>
            <w:r>
              <w:rPr>
                <w:bCs/>
                <w:lang w:val="en-GB" w:eastAsia="en-GB"/>
              </w:rPr>
              <w:t xml:space="preserve"> corresponds to 0.25 ms and </w:t>
            </w:r>
            <w:r>
              <w:rPr>
                <w:bCs/>
                <w:i/>
                <w:lang w:val="en-GB" w:eastAsia="en-GB"/>
              </w:rPr>
              <w:t>ms0dot5</w:t>
            </w:r>
            <w:r>
              <w:rPr>
                <w:bCs/>
                <w:lang w:val="en-GB" w:eastAsia="en-GB"/>
              </w:rPr>
              <w:t xml:space="preserve"> corresponds to 0.5 ms. </w:t>
            </w:r>
            <w:r>
              <w:rPr>
                <w:bCs/>
                <w:lang w:eastAsia="en-GB"/>
              </w:rPr>
              <w:t xml:space="preserve">For FR2, the network only configures 0 ms and 0.25 ms. </w:t>
            </w:r>
          </w:p>
        </w:tc>
      </w:tr>
      <w:tr w:rsidR="00BF596A" w14:paraId="0753422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276B673" w14:textId="77777777" w:rsidR="00BF596A" w:rsidRDefault="005632DD">
            <w:pPr>
              <w:pStyle w:val="TAL"/>
              <w:rPr>
                <w:b/>
                <w:bCs/>
                <w:i/>
                <w:iCs/>
                <w:lang w:val="en-GB"/>
              </w:rPr>
            </w:pPr>
            <w:r>
              <w:rPr>
                <w:b/>
                <w:bCs/>
                <w:i/>
                <w:iCs/>
                <w:lang w:val="en-GB"/>
              </w:rPr>
              <w:t>refFR2ServCellAsyncCA</w:t>
            </w:r>
          </w:p>
          <w:p w14:paraId="5F42235B" w14:textId="77777777" w:rsidR="00BF596A" w:rsidRDefault="005632DD">
            <w:pPr>
              <w:pStyle w:val="TAL"/>
              <w:rPr>
                <w:lang w:val="en-GB" w:eastAsia="sv-SE"/>
              </w:rPr>
            </w:pPr>
            <w:r>
              <w:rPr>
                <w:lang w:val="en-GB" w:eastAsia="sv-SE"/>
              </w:rPr>
              <w:t xml:space="preserve">Indicates the FR2 serving cell identifier whose SFN and subframe is used for FR2 gap calculation for this gap pattern </w:t>
            </w:r>
            <w:r>
              <w:rPr>
                <w:szCs w:val="22"/>
                <w:lang w:val="en-GB" w:eastAsia="sv-SE"/>
              </w:rPr>
              <w:t>with asynchronous CA involving FR2 carrier(s).</w:t>
            </w:r>
          </w:p>
        </w:tc>
      </w:tr>
      <w:tr w:rsidR="00BF596A" w14:paraId="7C8E759D"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01CF7A8" w14:textId="77777777" w:rsidR="00BF596A" w:rsidRDefault="005632DD">
            <w:pPr>
              <w:pStyle w:val="TAL"/>
              <w:rPr>
                <w:b/>
                <w:bCs/>
                <w:i/>
                <w:lang w:val="en-GB" w:eastAsia="en-GB"/>
              </w:rPr>
            </w:pPr>
            <w:r>
              <w:rPr>
                <w:b/>
                <w:bCs/>
                <w:i/>
                <w:lang w:val="en-GB" w:eastAsia="en-GB"/>
              </w:rPr>
              <w:t>refServCellIndicator</w:t>
            </w:r>
          </w:p>
          <w:p w14:paraId="1255B1B0" w14:textId="77777777" w:rsidR="00BF596A" w:rsidRDefault="005632DD">
            <w:pPr>
              <w:pStyle w:val="TAL"/>
              <w:rPr>
                <w:bCs/>
                <w:lang w:val="en-GB" w:eastAsia="en-GB"/>
              </w:rPr>
            </w:pPr>
            <w:r>
              <w:rPr>
                <w:bCs/>
                <w:lang w:val="en-GB" w:eastAsia="en-GB"/>
              </w:rPr>
              <w:t>Indicates the serving cell whose SFN and subframe are used for gap calculation for this gap pattern. Value pCell corresponds to the PCell, pSCell corresponds to the PSCell, and mcg-FR2 corresponds to a serving cell on FR2 frequency in MCG.</w:t>
            </w:r>
          </w:p>
        </w:tc>
      </w:tr>
    </w:tbl>
    <w:p w14:paraId="00430F9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DB038F1" w14:textId="77777777">
        <w:tc>
          <w:tcPr>
            <w:tcW w:w="4027" w:type="dxa"/>
            <w:tcBorders>
              <w:top w:val="single" w:sz="4" w:space="0" w:color="auto"/>
              <w:left w:val="single" w:sz="4" w:space="0" w:color="auto"/>
              <w:bottom w:val="single" w:sz="4" w:space="0" w:color="auto"/>
              <w:right w:val="single" w:sz="4" w:space="0" w:color="auto"/>
            </w:tcBorders>
          </w:tcPr>
          <w:p w14:paraId="27B9913C" w14:textId="77777777" w:rsidR="00BF596A" w:rsidRDefault="005632DD">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150576EE" w14:textId="77777777" w:rsidR="00BF596A" w:rsidRDefault="005632DD">
            <w:pPr>
              <w:pStyle w:val="TAH"/>
              <w:rPr>
                <w:szCs w:val="22"/>
                <w:lang w:eastAsia="sv-SE"/>
              </w:rPr>
            </w:pPr>
            <w:r>
              <w:rPr>
                <w:szCs w:val="22"/>
                <w:lang w:eastAsia="sv-SE"/>
              </w:rPr>
              <w:t>Explanation</w:t>
            </w:r>
          </w:p>
        </w:tc>
      </w:tr>
      <w:tr w:rsidR="00BF596A" w14:paraId="5B30BC60" w14:textId="77777777">
        <w:tc>
          <w:tcPr>
            <w:tcW w:w="4027" w:type="dxa"/>
            <w:tcBorders>
              <w:top w:val="single" w:sz="4" w:space="0" w:color="auto"/>
              <w:left w:val="single" w:sz="4" w:space="0" w:color="auto"/>
              <w:bottom w:val="single" w:sz="4" w:space="0" w:color="auto"/>
              <w:right w:val="single" w:sz="4" w:space="0" w:color="auto"/>
            </w:tcBorders>
          </w:tcPr>
          <w:p w14:paraId="3C853D08" w14:textId="77777777" w:rsidR="00BF596A" w:rsidRDefault="005632DD">
            <w:pPr>
              <w:pStyle w:val="TAL"/>
              <w:rPr>
                <w:i/>
                <w:szCs w:val="22"/>
                <w:lang w:eastAsia="sv-SE"/>
              </w:rPr>
            </w:pPr>
            <w:r>
              <w:rPr>
                <w:i/>
                <w:szCs w:val="22"/>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5E8340AF" w14:textId="77777777" w:rsidR="00BF596A" w:rsidRDefault="005632DD">
            <w:pPr>
              <w:pStyle w:val="TAL"/>
              <w:rPr>
                <w:szCs w:val="22"/>
                <w:lang w:val="en-GB" w:eastAsia="sv-SE"/>
              </w:rPr>
            </w:pPr>
            <w:r>
              <w:rPr>
                <w:szCs w:val="22"/>
                <w:lang w:val="en-GB" w:eastAsia="sv-SE"/>
              </w:rPr>
              <w:t>This field is mandatory present when configuring FR2 gap pattern to UE in:</w:t>
            </w:r>
          </w:p>
          <w:p w14:paraId="6C555F2D" w14:textId="77777777" w:rsidR="00BF596A" w:rsidRDefault="005632DD">
            <w:pPr>
              <w:pStyle w:val="B1"/>
              <w:spacing w:after="0"/>
              <w:rPr>
                <w:rFonts w:cs="Arial"/>
                <w:szCs w:val="18"/>
                <w:lang w:val="en-GB" w:eastAsia="sv-SE"/>
              </w:rPr>
            </w:pPr>
            <w:r>
              <w:rPr>
                <w:rFonts w:ascii="Arial" w:hAnsi="Arial" w:cs="Arial"/>
                <w:sz w:val="18"/>
                <w:szCs w:val="18"/>
                <w:lang w:val="en-GB" w:eastAsia="sv-SE"/>
              </w:rPr>
              <w:t>- (NG)EN-DC or NR SA with asynchronous CA involving FR2 carrier(s);</w:t>
            </w:r>
          </w:p>
          <w:p w14:paraId="223126E1" w14:textId="77777777" w:rsidR="00BF596A" w:rsidRDefault="005632DD">
            <w:pPr>
              <w:pStyle w:val="B1"/>
              <w:spacing w:after="0"/>
              <w:rPr>
                <w:lang w:val="en-GB" w:eastAsia="sv-SE"/>
              </w:rPr>
            </w:pPr>
            <w:r>
              <w:rPr>
                <w:rFonts w:ascii="Arial" w:hAnsi="Arial" w:cs="Arial"/>
                <w:sz w:val="18"/>
                <w:szCs w:val="18"/>
                <w:lang w:val="en-GB" w:eastAsia="sv-SE"/>
              </w:rPr>
              <w:t xml:space="preserve">- NE-DC or NR-DC with asynchronous CA involving FR2 carrier(s), if </w:t>
            </w:r>
            <w:r>
              <w:rPr>
                <w:rFonts w:ascii="Arial" w:hAnsi="Arial" w:cs="Arial"/>
                <w:sz w:val="18"/>
                <w:szCs w:val="18"/>
                <w:lang w:val="en-GB"/>
              </w:rPr>
              <w:t>the field</w:t>
            </w:r>
            <w:r>
              <w:rPr>
                <w:rFonts w:ascii="Arial" w:hAnsi="Arial" w:cs="Arial"/>
                <w:sz w:val="18"/>
                <w:szCs w:val="18"/>
                <w:lang w:val="en-GB" w:eastAsia="sv-SE"/>
              </w:rPr>
              <w:t xml:space="preserve"> </w:t>
            </w:r>
            <w:r>
              <w:rPr>
                <w:rFonts w:ascii="Arial" w:hAnsi="Arial" w:cs="Arial"/>
                <w:i/>
                <w:iCs/>
                <w:sz w:val="18"/>
                <w:szCs w:val="18"/>
                <w:lang w:val="en-GB" w:eastAsia="sv-SE"/>
              </w:rPr>
              <w:t>refServCellIndicator</w:t>
            </w:r>
            <w:r>
              <w:rPr>
                <w:rFonts w:ascii="Arial" w:hAnsi="Arial" w:cs="Arial"/>
                <w:sz w:val="18"/>
                <w:szCs w:val="18"/>
                <w:lang w:val="en-GB" w:eastAsia="sv-SE"/>
              </w:rPr>
              <w:t xml:space="preserve"> is set to </w:t>
            </w:r>
            <w:r>
              <w:rPr>
                <w:rFonts w:ascii="Arial" w:hAnsi="Arial" w:cs="Arial"/>
                <w:i/>
                <w:iCs/>
                <w:sz w:val="18"/>
                <w:szCs w:val="18"/>
                <w:lang w:val="en-GB" w:eastAsia="sv-SE"/>
              </w:rPr>
              <w:t>mcg-FR2</w:t>
            </w:r>
            <w:r>
              <w:rPr>
                <w:rFonts w:ascii="Arial" w:hAnsi="Arial" w:cs="Arial"/>
                <w:sz w:val="18"/>
                <w:szCs w:val="18"/>
                <w:lang w:val="en-GB" w:eastAsia="sv-SE"/>
              </w:rPr>
              <w:t>.</w:t>
            </w:r>
          </w:p>
          <w:p w14:paraId="52AD3E02" w14:textId="77777777" w:rsidR="00BF596A" w:rsidRDefault="005632DD">
            <w:pPr>
              <w:pStyle w:val="TAL"/>
              <w:rPr>
                <w:szCs w:val="22"/>
                <w:lang w:val="en-GB" w:eastAsia="sv-SE"/>
              </w:rPr>
            </w:pPr>
            <w:r>
              <w:rPr>
                <w:lang w:val="en-GB"/>
              </w:rPr>
              <w:t xml:space="preserve">In case the gap pattern to UE in NE-DC and NR-DC is already configured and the serving cell used for the gap calculation corresponds to a serving cell on FR2 frequency in MCG, then the field is optionally present, need M. </w:t>
            </w:r>
            <w:r>
              <w:rPr>
                <w:szCs w:val="22"/>
                <w:lang w:val="en-GB" w:eastAsia="sv-SE"/>
              </w:rPr>
              <w:t>Otherwise, it is absent</w:t>
            </w:r>
            <w:r>
              <w:rPr>
                <w:szCs w:val="22"/>
                <w:lang w:val="en-GB"/>
              </w:rPr>
              <w:t>, Need R</w:t>
            </w:r>
            <w:r>
              <w:rPr>
                <w:szCs w:val="22"/>
                <w:lang w:val="en-GB" w:eastAsia="sv-SE"/>
              </w:rPr>
              <w:t>.</w:t>
            </w:r>
          </w:p>
        </w:tc>
      </w:tr>
      <w:tr w:rsidR="00BF596A" w14:paraId="645AFD37" w14:textId="77777777">
        <w:tc>
          <w:tcPr>
            <w:tcW w:w="4027" w:type="dxa"/>
            <w:tcBorders>
              <w:top w:val="single" w:sz="4" w:space="0" w:color="auto"/>
              <w:left w:val="single" w:sz="4" w:space="0" w:color="auto"/>
              <w:bottom w:val="single" w:sz="4" w:space="0" w:color="auto"/>
              <w:right w:val="single" w:sz="4" w:space="0" w:color="auto"/>
            </w:tcBorders>
          </w:tcPr>
          <w:p w14:paraId="77B78D0F" w14:textId="77777777" w:rsidR="00BF596A" w:rsidRDefault="005632DD">
            <w:pPr>
              <w:pStyle w:val="TAL"/>
              <w:rPr>
                <w:i/>
                <w:szCs w:val="22"/>
                <w:lang w:eastAsia="sv-SE"/>
              </w:rPr>
            </w:pPr>
            <w:r>
              <w:rPr>
                <w:i/>
                <w:szCs w:val="22"/>
                <w:lang w:eastAsia="sv-SE"/>
              </w:rPr>
              <w:t>NEDCorNRDC</w:t>
            </w:r>
          </w:p>
        </w:tc>
        <w:tc>
          <w:tcPr>
            <w:tcW w:w="10146" w:type="dxa"/>
            <w:tcBorders>
              <w:top w:val="single" w:sz="4" w:space="0" w:color="auto"/>
              <w:left w:val="single" w:sz="4" w:space="0" w:color="auto"/>
              <w:bottom w:val="single" w:sz="4" w:space="0" w:color="auto"/>
              <w:right w:val="single" w:sz="4" w:space="0" w:color="auto"/>
            </w:tcBorders>
          </w:tcPr>
          <w:p w14:paraId="57AB5EA6" w14:textId="77777777" w:rsidR="00BF596A" w:rsidRDefault="005632DD">
            <w:pPr>
              <w:pStyle w:val="TAL"/>
              <w:rPr>
                <w:szCs w:val="22"/>
                <w:lang w:val="en-GB" w:eastAsia="sv-SE"/>
              </w:rPr>
            </w:pPr>
            <w:r>
              <w:rPr>
                <w:szCs w:val="22"/>
                <w:lang w:val="en-GB" w:eastAsia="sv-SE"/>
              </w:rPr>
              <w:t>This field is mandatory present when configuring gap pattern to UE in NE-DC or NR-DC. In case the gap pattern to UE in NE-DC and NR-DC is already configured, then the field is absent, need M. Otherwise, it is absent.</w:t>
            </w:r>
          </w:p>
        </w:tc>
      </w:tr>
      <w:tr w:rsidR="00BF596A" w14:paraId="453912FF" w14:textId="77777777">
        <w:tc>
          <w:tcPr>
            <w:tcW w:w="4027" w:type="dxa"/>
            <w:tcBorders>
              <w:top w:val="single" w:sz="4" w:space="0" w:color="auto"/>
              <w:left w:val="single" w:sz="4" w:space="0" w:color="auto"/>
              <w:bottom w:val="single" w:sz="4" w:space="0" w:color="auto"/>
              <w:right w:val="single" w:sz="4" w:space="0" w:color="auto"/>
            </w:tcBorders>
          </w:tcPr>
          <w:p w14:paraId="11B10AF0" w14:textId="77777777" w:rsidR="00BF596A" w:rsidRDefault="005632DD">
            <w:pPr>
              <w:pStyle w:val="TAL"/>
              <w:rPr>
                <w:i/>
                <w:szCs w:val="22"/>
                <w:lang w:eastAsia="sv-SE"/>
              </w:rPr>
            </w:pPr>
            <w:r>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4FFD5880" w14:textId="77777777" w:rsidR="00BF596A" w:rsidRDefault="005632DD">
            <w:pPr>
              <w:pStyle w:val="TAL"/>
              <w:rPr>
                <w:szCs w:val="22"/>
                <w:lang w:eastAsia="sv-SE"/>
              </w:rPr>
            </w:pPr>
            <w:r>
              <w:rPr>
                <w:rFonts w:cs="Arial"/>
                <w:szCs w:val="18"/>
                <w:lang w:val="en-GB"/>
              </w:rPr>
              <w:t>This field is optionally present, Need R, when configuring gap pattern to UE for measurements of DL-PRS configured via LPP (TS 37.355 [49]).</w:t>
            </w:r>
            <w:r>
              <w:rPr>
                <w:lang w:val="en-GB"/>
              </w:rPr>
              <w:t xml:space="preserve"> </w:t>
            </w:r>
            <w:r>
              <w:rPr>
                <w:rFonts w:cs="Arial"/>
                <w:szCs w:val="18"/>
              </w:rPr>
              <w:t>Otherwise, it is absent.</w:t>
            </w:r>
          </w:p>
        </w:tc>
      </w:tr>
    </w:tbl>
    <w:p w14:paraId="399A9B13" w14:textId="77777777" w:rsidR="00BF596A" w:rsidRDefault="00BF596A"/>
    <w:p w14:paraId="7B3C0AF4" w14:textId="77777777" w:rsidR="00BF596A" w:rsidRDefault="005632DD">
      <w:pPr>
        <w:pStyle w:val="4"/>
        <w:rPr>
          <w:lang w:eastAsia="en-US"/>
        </w:rPr>
      </w:pPr>
      <w:bookmarkStart w:id="585" w:name="_Toc60777254"/>
      <w:bookmarkStart w:id="586" w:name="_Toc83740209"/>
      <w:r>
        <w:rPr>
          <w:lang w:eastAsia="en-US"/>
        </w:rPr>
        <w:t>–</w:t>
      </w:r>
      <w:r>
        <w:rPr>
          <w:lang w:eastAsia="en-US"/>
        </w:rPr>
        <w:tab/>
      </w:r>
      <w:r>
        <w:rPr>
          <w:i/>
          <w:lang w:eastAsia="en-US"/>
        </w:rPr>
        <w:t>MeasGapSharingConfig</w:t>
      </w:r>
      <w:bookmarkEnd w:id="585"/>
      <w:bookmarkEnd w:id="586"/>
    </w:p>
    <w:p w14:paraId="497D37CA" w14:textId="77777777" w:rsidR="00BF596A" w:rsidRDefault="005632DD">
      <w:pPr>
        <w:overflowPunct/>
        <w:autoSpaceDE/>
        <w:adjustRightInd/>
        <w:rPr>
          <w:lang w:eastAsia="en-US"/>
        </w:rPr>
      </w:pPr>
      <w:r>
        <w:rPr>
          <w:lang w:eastAsia="en-US"/>
        </w:rPr>
        <w:t xml:space="preserve">The IE </w:t>
      </w:r>
      <w:r>
        <w:rPr>
          <w:i/>
          <w:lang w:eastAsia="en-US"/>
        </w:rPr>
        <w:t>MeasGapSharingConfig</w:t>
      </w:r>
      <w:r>
        <w:rPr>
          <w:lang w:eastAsia="en-US"/>
        </w:rPr>
        <w:t xml:space="preserve"> specifies the measurement gap sharing scheme and controls setup/ release of measurement gap sharing.</w:t>
      </w:r>
    </w:p>
    <w:p w14:paraId="63D211AE" w14:textId="77777777" w:rsidR="00BF596A" w:rsidRDefault="005632DD">
      <w:pPr>
        <w:pStyle w:val="TH"/>
        <w:rPr>
          <w:lang w:val="en-GB"/>
        </w:rPr>
      </w:pPr>
      <w:r>
        <w:rPr>
          <w:i/>
          <w:lang w:val="en-GB"/>
        </w:rPr>
        <w:t>MeasGapSharingConfig</w:t>
      </w:r>
      <w:r>
        <w:rPr>
          <w:lang w:val="en-GB"/>
        </w:rPr>
        <w:t xml:space="preserve"> information element</w:t>
      </w:r>
    </w:p>
    <w:p w14:paraId="0CFD1D20" w14:textId="77777777" w:rsidR="00BF596A" w:rsidRDefault="005632DD">
      <w:pPr>
        <w:pStyle w:val="PL"/>
        <w:rPr>
          <w:color w:val="808080"/>
        </w:rPr>
      </w:pPr>
      <w:r>
        <w:rPr>
          <w:color w:val="808080"/>
        </w:rPr>
        <w:t>-- ASN1START</w:t>
      </w:r>
    </w:p>
    <w:p w14:paraId="65531117" w14:textId="77777777" w:rsidR="00BF596A" w:rsidRDefault="005632DD">
      <w:pPr>
        <w:pStyle w:val="PL"/>
        <w:rPr>
          <w:color w:val="808080"/>
        </w:rPr>
      </w:pPr>
      <w:r>
        <w:rPr>
          <w:color w:val="808080"/>
        </w:rPr>
        <w:t>-- TAG-MEASGAPSHARINGCONFIG-START</w:t>
      </w:r>
    </w:p>
    <w:p w14:paraId="3EC38F99" w14:textId="77777777" w:rsidR="00BF596A" w:rsidRDefault="00BF596A">
      <w:pPr>
        <w:pStyle w:val="PL"/>
      </w:pPr>
    </w:p>
    <w:p w14:paraId="6F68BE2A" w14:textId="77777777" w:rsidR="00BF596A" w:rsidRDefault="005632DD">
      <w:pPr>
        <w:pStyle w:val="PL"/>
      </w:pPr>
      <w:r>
        <w:t xml:space="preserve">MeasGapSharingConfig ::=        </w:t>
      </w:r>
      <w:r>
        <w:rPr>
          <w:color w:val="993366"/>
        </w:rPr>
        <w:t>SEQUENCE</w:t>
      </w:r>
      <w:r>
        <w:t xml:space="preserve"> {</w:t>
      </w:r>
    </w:p>
    <w:p w14:paraId="20544C71" w14:textId="77777777" w:rsidR="00BF596A" w:rsidRDefault="005632DD">
      <w:pPr>
        <w:pStyle w:val="PL"/>
        <w:rPr>
          <w:color w:val="808080"/>
        </w:rPr>
      </w:pPr>
      <w:r>
        <w:t xml:space="preserve">    gapSharingFR2                   SetupRelease { MeasGapSharingScheme }       </w:t>
      </w:r>
      <w:r>
        <w:rPr>
          <w:color w:val="993366"/>
        </w:rPr>
        <w:t>OPTIONAL</w:t>
      </w:r>
      <w:r>
        <w:t xml:space="preserve">,   </w:t>
      </w:r>
      <w:r>
        <w:rPr>
          <w:color w:val="808080"/>
        </w:rPr>
        <w:t>-- Need M</w:t>
      </w:r>
    </w:p>
    <w:p w14:paraId="5D055634" w14:textId="77777777" w:rsidR="00BF596A" w:rsidRDefault="005632DD">
      <w:pPr>
        <w:pStyle w:val="PL"/>
      </w:pPr>
      <w:r>
        <w:t xml:space="preserve">    ...,</w:t>
      </w:r>
    </w:p>
    <w:p w14:paraId="30C8E9D9" w14:textId="77777777" w:rsidR="00BF596A" w:rsidRDefault="005632DD">
      <w:pPr>
        <w:pStyle w:val="PL"/>
      </w:pPr>
      <w:r>
        <w:t xml:space="preserve">    [[</w:t>
      </w:r>
    </w:p>
    <w:p w14:paraId="26C00552" w14:textId="77777777" w:rsidR="00BF596A" w:rsidRDefault="005632DD">
      <w:pPr>
        <w:pStyle w:val="PL"/>
        <w:rPr>
          <w:color w:val="808080"/>
        </w:rPr>
      </w:pPr>
      <w:r>
        <w:t xml:space="preserve">    gapSharingFR1                   SetupRelease { MeasGapSharingScheme }       </w:t>
      </w:r>
      <w:r>
        <w:rPr>
          <w:color w:val="993366"/>
        </w:rPr>
        <w:t>OPTIONAL</w:t>
      </w:r>
      <w:r>
        <w:t xml:space="preserve">,   </w:t>
      </w:r>
      <w:r>
        <w:rPr>
          <w:color w:val="808080"/>
        </w:rPr>
        <w:t>--Need M</w:t>
      </w:r>
    </w:p>
    <w:p w14:paraId="2F98EC50" w14:textId="77777777" w:rsidR="00BF596A" w:rsidRDefault="005632DD">
      <w:pPr>
        <w:pStyle w:val="PL"/>
        <w:rPr>
          <w:color w:val="808080"/>
        </w:rPr>
      </w:pPr>
      <w:r>
        <w:t xml:space="preserve">    gapSharingUE                    SetupRelease { MeasGapSharingScheme }       </w:t>
      </w:r>
      <w:r>
        <w:rPr>
          <w:color w:val="993366"/>
        </w:rPr>
        <w:t>OPTIONAL</w:t>
      </w:r>
      <w:r>
        <w:t xml:space="preserve">    </w:t>
      </w:r>
      <w:r>
        <w:rPr>
          <w:color w:val="808080"/>
        </w:rPr>
        <w:t>--Need M</w:t>
      </w:r>
    </w:p>
    <w:p w14:paraId="18AE8485" w14:textId="77777777" w:rsidR="00BF596A" w:rsidRDefault="005632DD">
      <w:pPr>
        <w:pStyle w:val="PL"/>
      </w:pPr>
      <w:r>
        <w:t xml:space="preserve">    ]]</w:t>
      </w:r>
    </w:p>
    <w:p w14:paraId="7A1E926B" w14:textId="77777777" w:rsidR="00BF596A" w:rsidRDefault="005632DD">
      <w:pPr>
        <w:pStyle w:val="PL"/>
      </w:pPr>
      <w:r>
        <w:t>}</w:t>
      </w:r>
    </w:p>
    <w:p w14:paraId="01E4043E" w14:textId="77777777" w:rsidR="00BF596A" w:rsidRDefault="00BF596A">
      <w:pPr>
        <w:pStyle w:val="PL"/>
      </w:pPr>
    </w:p>
    <w:p w14:paraId="23836B42" w14:textId="77777777" w:rsidR="00BF596A" w:rsidRDefault="005632DD">
      <w:pPr>
        <w:pStyle w:val="PL"/>
      </w:pPr>
      <w:r>
        <w:t xml:space="preserve">MeasGapSharingScheme::=         </w:t>
      </w:r>
      <w:r>
        <w:rPr>
          <w:color w:val="993366"/>
        </w:rPr>
        <w:t>ENUMERATED</w:t>
      </w:r>
      <w:r>
        <w:t xml:space="preserve"> {scheme00, scheme01, scheme10, scheme11}</w:t>
      </w:r>
    </w:p>
    <w:p w14:paraId="03B68751" w14:textId="77777777" w:rsidR="00BF596A" w:rsidRDefault="00BF596A">
      <w:pPr>
        <w:pStyle w:val="PL"/>
      </w:pPr>
    </w:p>
    <w:p w14:paraId="0C71EBB8" w14:textId="77777777" w:rsidR="00BF596A" w:rsidRDefault="005632DD">
      <w:pPr>
        <w:pStyle w:val="PL"/>
        <w:rPr>
          <w:color w:val="808080"/>
        </w:rPr>
      </w:pPr>
      <w:r>
        <w:rPr>
          <w:color w:val="808080"/>
        </w:rPr>
        <w:t>-- TAG-MEASGAPSHARINGCONFIG-STOP</w:t>
      </w:r>
    </w:p>
    <w:p w14:paraId="096CBBA7" w14:textId="77777777" w:rsidR="00BF596A" w:rsidRDefault="005632DD">
      <w:pPr>
        <w:pStyle w:val="PL"/>
        <w:rPr>
          <w:color w:val="808080"/>
        </w:rPr>
      </w:pPr>
      <w:r>
        <w:rPr>
          <w:color w:val="808080"/>
        </w:rPr>
        <w:t>-- ASN1STOP</w:t>
      </w:r>
    </w:p>
    <w:p w14:paraId="2B67A5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DFE2A0" w14:textId="77777777">
        <w:tc>
          <w:tcPr>
            <w:tcW w:w="0" w:type="auto"/>
            <w:tcBorders>
              <w:top w:val="single" w:sz="4" w:space="0" w:color="auto"/>
              <w:left w:val="single" w:sz="4" w:space="0" w:color="auto"/>
              <w:bottom w:val="single" w:sz="4" w:space="0" w:color="auto"/>
              <w:right w:val="single" w:sz="4" w:space="0" w:color="auto"/>
            </w:tcBorders>
          </w:tcPr>
          <w:p w14:paraId="425527AD" w14:textId="77777777" w:rsidR="00BF596A" w:rsidRDefault="005632DD">
            <w:pPr>
              <w:pStyle w:val="TAH"/>
              <w:rPr>
                <w:szCs w:val="22"/>
                <w:lang w:eastAsia="sv-SE"/>
              </w:rPr>
            </w:pPr>
            <w:r>
              <w:rPr>
                <w:i/>
                <w:szCs w:val="22"/>
                <w:lang w:eastAsia="sv-SE"/>
              </w:rPr>
              <w:lastRenderedPageBreak/>
              <w:t xml:space="preserve">MeasGapSharingConfig </w:t>
            </w:r>
            <w:r>
              <w:rPr>
                <w:szCs w:val="22"/>
                <w:lang w:eastAsia="sv-SE"/>
              </w:rPr>
              <w:t>field descriptions</w:t>
            </w:r>
          </w:p>
        </w:tc>
      </w:tr>
      <w:tr w:rsidR="00BF596A" w14:paraId="5F837B48" w14:textId="77777777">
        <w:tc>
          <w:tcPr>
            <w:tcW w:w="0" w:type="auto"/>
            <w:tcBorders>
              <w:top w:val="single" w:sz="4" w:space="0" w:color="auto"/>
              <w:left w:val="single" w:sz="4" w:space="0" w:color="auto"/>
              <w:bottom w:val="single" w:sz="4" w:space="0" w:color="auto"/>
              <w:right w:val="single" w:sz="4" w:space="0" w:color="auto"/>
            </w:tcBorders>
          </w:tcPr>
          <w:p w14:paraId="4305F89B" w14:textId="77777777" w:rsidR="00BF596A" w:rsidRDefault="005632DD">
            <w:pPr>
              <w:pStyle w:val="TAL"/>
              <w:rPr>
                <w:szCs w:val="22"/>
                <w:lang w:val="en-GB" w:eastAsia="sv-SE"/>
              </w:rPr>
            </w:pPr>
            <w:r>
              <w:rPr>
                <w:b/>
                <w:i/>
                <w:szCs w:val="22"/>
                <w:lang w:val="en-GB" w:eastAsia="sv-SE"/>
              </w:rPr>
              <w:t>gapSharingFR1</w:t>
            </w:r>
          </w:p>
          <w:p w14:paraId="571F1C09"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for FR1 only. In (NG)EN-DC, </w:t>
            </w:r>
            <w:r>
              <w:rPr>
                <w:i/>
                <w:szCs w:val="22"/>
                <w:lang w:val="en-GB" w:eastAsia="sv-SE"/>
              </w:rPr>
              <w:t>gapSharingFR1</w:t>
            </w:r>
            <w:r>
              <w:rPr>
                <w:szCs w:val="22"/>
                <w:lang w:val="en-GB" w:eastAsia="sv-SE"/>
              </w:rPr>
              <w:t xml:space="preserve"> cannot be set up by NR RRC (i.e. only LTE RRC can configure FR1 gap sharing). In NE-DC, </w:t>
            </w:r>
            <w:r>
              <w:rPr>
                <w:i/>
                <w:szCs w:val="22"/>
                <w:lang w:val="en-GB" w:eastAsia="sv-SE"/>
              </w:rPr>
              <w:t>gapSharingFR1</w:t>
            </w:r>
            <w:r>
              <w:rPr>
                <w:szCs w:val="22"/>
                <w:lang w:val="en-GB" w:eastAsia="sv-SE"/>
              </w:rPr>
              <w:t xml:space="preserve"> can only be set up by NR RRC (i.e. LTE RRC cannot configure FR1 gap sharing). In NR-DC, </w:t>
            </w:r>
            <w:r>
              <w:rPr>
                <w:i/>
                <w:szCs w:val="22"/>
                <w:lang w:val="en-GB" w:eastAsia="sv-SE"/>
              </w:rPr>
              <w:t>gapSharingFR1</w:t>
            </w:r>
            <w:r>
              <w:rPr>
                <w:szCs w:val="22"/>
                <w:lang w:val="en-GB" w:eastAsia="sv-SE"/>
              </w:rPr>
              <w:t xml:space="preserve"> can only be set up</w:t>
            </w:r>
            <w:r>
              <w:rPr>
                <w:lang w:val="en-GB" w:eastAsia="sv-SE"/>
              </w:rPr>
              <w:t xml:space="preserve"> 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 xml:space="preserve">gapSharingFR1 </w:t>
            </w:r>
            <w:r>
              <w:rPr>
                <w:szCs w:val="22"/>
                <w:lang w:val="en-GB" w:eastAsia="sv-SE"/>
              </w:rPr>
              <w:t xml:space="preserve">can not be configured together with </w:t>
            </w:r>
            <w:r>
              <w:rPr>
                <w:i/>
                <w:szCs w:val="22"/>
                <w:lang w:val="en-GB" w:eastAsia="sv-SE"/>
              </w:rPr>
              <w:t>gapSharingUE</w:t>
            </w:r>
            <w:r>
              <w:rPr>
                <w:szCs w:val="22"/>
                <w:lang w:val="en-GB" w:eastAsia="sv-SE"/>
              </w:rPr>
              <w:t xml:space="preserve">.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6235C363" w14:textId="77777777">
        <w:tc>
          <w:tcPr>
            <w:tcW w:w="0" w:type="auto"/>
            <w:tcBorders>
              <w:top w:val="single" w:sz="4" w:space="0" w:color="auto"/>
              <w:left w:val="single" w:sz="4" w:space="0" w:color="auto"/>
              <w:bottom w:val="single" w:sz="4" w:space="0" w:color="auto"/>
              <w:right w:val="single" w:sz="4" w:space="0" w:color="auto"/>
            </w:tcBorders>
          </w:tcPr>
          <w:p w14:paraId="521D5637" w14:textId="77777777" w:rsidR="00BF596A" w:rsidRDefault="005632DD">
            <w:pPr>
              <w:pStyle w:val="TAL"/>
              <w:rPr>
                <w:szCs w:val="22"/>
                <w:lang w:val="en-GB" w:eastAsia="sv-SE"/>
              </w:rPr>
            </w:pPr>
            <w:r>
              <w:rPr>
                <w:b/>
                <w:i/>
                <w:szCs w:val="22"/>
                <w:lang w:val="en-GB" w:eastAsia="sv-SE"/>
              </w:rPr>
              <w:t>gapSharingFR2</w:t>
            </w:r>
          </w:p>
          <w:p w14:paraId="4A816CBF" w14:textId="77777777" w:rsidR="00BF596A" w:rsidRDefault="005632DD">
            <w:pPr>
              <w:pStyle w:val="TAL"/>
              <w:rPr>
                <w:szCs w:val="22"/>
                <w:lang w:val="en-GB" w:eastAsia="sv-SE"/>
              </w:rPr>
            </w:pPr>
            <w:r>
              <w:rPr>
                <w:szCs w:val="22"/>
                <w:lang w:val="en-GB" w:eastAsia="sv-SE"/>
              </w:rPr>
              <w:t xml:space="preserve">Indicates the measurement gap sharing scheme that applies to the gap set for FR2 only. In (NG)EN-DC or NE-DC, </w:t>
            </w:r>
            <w:r>
              <w:rPr>
                <w:i/>
                <w:szCs w:val="22"/>
                <w:lang w:val="en-GB" w:eastAsia="sv-SE"/>
              </w:rPr>
              <w:t>gapSharingFR2</w:t>
            </w:r>
            <w:r>
              <w:rPr>
                <w:szCs w:val="22"/>
                <w:lang w:val="en-GB" w:eastAsia="sv-SE"/>
              </w:rPr>
              <w:t xml:space="preserve"> can only be set up by NR RRC (i.e. LTE RRC cannot configure FR2 gap sharing). In NR-DC, </w:t>
            </w:r>
            <w:r>
              <w:rPr>
                <w:i/>
                <w:szCs w:val="22"/>
                <w:lang w:val="en-GB" w:eastAsia="sv-SE"/>
              </w:rPr>
              <w:t>gapSharingFR2</w:t>
            </w:r>
            <w:r>
              <w:rPr>
                <w:szCs w:val="22"/>
                <w:lang w:val="en-GB" w:eastAsia="sv-SE"/>
              </w:rPr>
              <w:t xml:space="preserve"> can only be set up by MCG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w:t>
            </w:r>
            <w:r>
              <w:rPr>
                <w:i/>
                <w:szCs w:val="22"/>
                <w:lang w:val="en-GB" w:eastAsia="sv-SE"/>
              </w:rPr>
              <w:t>gapSharingFR2</w:t>
            </w:r>
            <w:r>
              <w:rPr>
                <w:szCs w:val="22"/>
                <w:lang w:val="en-GB" w:eastAsia="sv-SE"/>
              </w:rPr>
              <w:t xml:space="preserve"> cannot be configured together with </w:t>
            </w:r>
            <w:r>
              <w:rPr>
                <w:i/>
                <w:szCs w:val="22"/>
                <w:lang w:val="en-GB" w:eastAsia="sv-SE"/>
              </w:rPr>
              <w:t>gapSharingUE</w:t>
            </w:r>
            <w:r>
              <w:rPr>
                <w:szCs w:val="22"/>
                <w:lang w:val="en-GB" w:eastAsia="sv-SE"/>
              </w:rPr>
              <w:t xml:space="preserve">. For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r w:rsidR="00BF596A" w14:paraId="3CF44C0E" w14:textId="77777777">
        <w:tc>
          <w:tcPr>
            <w:tcW w:w="0" w:type="auto"/>
            <w:tcBorders>
              <w:top w:val="single" w:sz="4" w:space="0" w:color="auto"/>
              <w:left w:val="single" w:sz="4" w:space="0" w:color="auto"/>
              <w:bottom w:val="single" w:sz="4" w:space="0" w:color="auto"/>
              <w:right w:val="single" w:sz="4" w:space="0" w:color="auto"/>
            </w:tcBorders>
          </w:tcPr>
          <w:p w14:paraId="43958B4D" w14:textId="77777777" w:rsidR="00BF596A" w:rsidRDefault="005632DD">
            <w:pPr>
              <w:pStyle w:val="TAL"/>
              <w:rPr>
                <w:szCs w:val="22"/>
                <w:lang w:val="en-GB" w:eastAsia="sv-SE"/>
              </w:rPr>
            </w:pPr>
            <w:r>
              <w:rPr>
                <w:b/>
                <w:i/>
                <w:szCs w:val="22"/>
                <w:lang w:val="en-GB" w:eastAsia="sv-SE"/>
              </w:rPr>
              <w:t>gapSharingUE</w:t>
            </w:r>
          </w:p>
          <w:p w14:paraId="5B0DD6BF" w14:textId="77777777" w:rsidR="00BF596A" w:rsidRDefault="005632DD">
            <w:pPr>
              <w:pStyle w:val="TAL"/>
              <w:rPr>
                <w:b/>
                <w:i/>
                <w:szCs w:val="22"/>
                <w:lang w:val="en-GB" w:eastAsia="sv-SE"/>
              </w:rPr>
            </w:pPr>
            <w:r>
              <w:rPr>
                <w:szCs w:val="22"/>
                <w:lang w:val="en-GB" w:eastAsia="sv-SE"/>
              </w:rPr>
              <w:t xml:space="preserve">Indicates the measurement gap sharing scheme that applies to the gap set per UE. In (NG)EN-DC, </w:t>
            </w:r>
            <w:r>
              <w:rPr>
                <w:i/>
                <w:szCs w:val="22"/>
                <w:lang w:val="en-GB" w:eastAsia="sv-SE"/>
              </w:rPr>
              <w:t>gapSharingUE</w:t>
            </w:r>
            <w:r>
              <w:rPr>
                <w:szCs w:val="22"/>
                <w:lang w:val="en-GB" w:eastAsia="sv-SE"/>
              </w:rPr>
              <w:t xml:space="preserve"> cannot be set up by NR RRC (i.e. only LTE RRC can configure per UE gap sharing). In NE-DC, </w:t>
            </w:r>
            <w:r>
              <w:rPr>
                <w:i/>
                <w:szCs w:val="22"/>
                <w:lang w:val="en-GB" w:eastAsia="sv-SE"/>
              </w:rPr>
              <w:t>gapSharingUE</w:t>
            </w:r>
            <w:r>
              <w:rPr>
                <w:szCs w:val="22"/>
                <w:lang w:val="en-GB" w:eastAsia="sv-SE"/>
              </w:rPr>
              <w:t xml:space="preserve"> can only be set up by NR RRC (i.e. LTE RRC cannot configure per UE gap sharing). In NR-DC, </w:t>
            </w:r>
            <w:r>
              <w:rPr>
                <w:i/>
                <w:szCs w:val="22"/>
                <w:lang w:val="en-GB" w:eastAsia="sv-SE"/>
              </w:rPr>
              <w:t>gapSharingUE</w:t>
            </w:r>
            <w:r>
              <w:rPr>
                <w:szCs w:val="22"/>
                <w:lang w:val="en-GB" w:eastAsia="sv-SE"/>
              </w:rPr>
              <w:t xml:space="preserve"> can only be set up </w:t>
            </w:r>
            <w:r>
              <w:rPr>
                <w:lang w:val="en-GB" w:eastAsia="sv-SE"/>
              </w:rPr>
              <w:t xml:space="preserve">in the </w:t>
            </w:r>
            <w:r>
              <w:rPr>
                <w:i/>
                <w:lang w:val="en-GB" w:eastAsia="sv-SE"/>
              </w:rPr>
              <w:t>measConfig</w:t>
            </w:r>
            <w:r>
              <w:rPr>
                <w:lang w:val="en-GB" w:eastAsia="sv-SE"/>
              </w:rPr>
              <w:t xml:space="preserve"> associated with MCG</w:t>
            </w:r>
            <w:r>
              <w:rPr>
                <w:szCs w:val="22"/>
                <w:lang w:val="en-GB" w:eastAsia="sv-SE"/>
              </w:rPr>
              <w:t xml:space="preserve">. If </w:t>
            </w:r>
            <w:r>
              <w:rPr>
                <w:i/>
                <w:szCs w:val="22"/>
                <w:lang w:val="en-GB" w:eastAsia="sv-SE"/>
              </w:rPr>
              <w:t>gapSharingUE</w:t>
            </w:r>
            <w:r>
              <w:rPr>
                <w:szCs w:val="22"/>
                <w:lang w:val="en-GB" w:eastAsia="sv-SE"/>
              </w:rPr>
              <w:t xml:space="preserve"> is configured, then neither </w:t>
            </w:r>
            <w:r>
              <w:rPr>
                <w:i/>
                <w:szCs w:val="22"/>
                <w:lang w:val="en-GB" w:eastAsia="sv-SE"/>
              </w:rPr>
              <w:t>gapSharingFR1</w:t>
            </w:r>
            <w:r>
              <w:rPr>
                <w:szCs w:val="22"/>
                <w:lang w:val="en-GB" w:eastAsia="sv-SE"/>
              </w:rPr>
              <w:t xml:space="preserve"> nor </w:t>
            </w:r>
            <w:r>
              <w:rPr>
                <w:i/>
                <w:szCs w:val="22"/>
                <w:lang w:val="en-GB" w:eastAsia="sv-SE"/>
              </w:rPr>
              <w:t>gapSharingFR2</w:t>
            </w:r>
            <w:r>
              <w:rPr>
                <w:szCs w:val="22"/>
                <w:lang w:val="en-GB" w:eastAsia="sv-SE"/>
              </w:rPr>
              <w:t xml:space="preserve"> can be configured. For the applicability of the different gap sharing schemes, see TS 38.133 [14]. Value </w:t>
            </w:r>
            <w:r>
              <w:rPr>
                <w:i/>
                <w:lang w:val="en-GB" w:eastAsia="sv-SE"/>
              </w:rPr>
              <w:t>scheme00</w:t>
            </w:r>
            <w:r>
              <w:rPr>
                <w:szCs w:val="22"/>
                <w:lang w:val="en-GB" w:eastAsia="sv-SE"/>
              </w:rPr>
              <w:t xml:space="preserve"> corresponds to scheme "00", value </w:t>
            </w:r>
            <w:r>
              <w:rPr>
                <w:i/>
                <w:lang w:val="en-GB" w:eastAsia="sv-SE"/>
              </w:rPr>
              <w:t>scheme01</w:t>
            </w:r>
            <w:r>
              <w:rPr>
                <w:szCs w:val="22"/>
                <w:lang w:val="en-GB" w:eastAsia="sv-SE"/>
              </w:rPr>
              <w:t xml:space="preserve"> corresponds to scheme "01", and so on.</w:t>
            </w:r>
          </w:p>
        </w:tc>
      </w:tr>
    </w:tbl>
    <w:p w14:paraId="031699CB" w14:textId="77777777" w:rsidR="00BF596A" w:rsidRDefault="00BF596A"/>
    <w:p w14:paraId="1516B905" w14:textId="77777777" w:rsidR="00BF596A" w:rsidRDefault="005632DD">
      <w:pPr>
        <w:pStyle w:val="4"/>
        <w:rPr>
          <w:i/>
          <w:lang w:val="en-GB"/>
        </w:rPr>
      </w:pPr>
      <w:bookmarkStart w:id="587" w:name="_Toc83740210"/>
      <w:bookmarkStart w:id="588" w:name="_Toc60777255"/>
      <w:r>
        <w:rPr>
          <w:lang w:val="en-GB"/>
        </w:rPr>
        <w:t>–</w:t>
      </w:r>
      <w:r>
        <w:rPr>
          <w:lang w:val="en-GB"/>
        </w:rPr>
        <w:tab/>
      </w:r>
      <w:r>
        <w:rPr>
          <w:i/>
          <w:lang w:val="en-GB"/>
        </w:rPr>
        <w:t>MeasId</w:t>
      </w:r>
      <w:bookmarkEnd w:id="587"/>
      <w:bookmarkEnd w:id="588"/>
    </w:p>
    <w:p w14:paraId="23C4B81B" w14:textId="77777777" w:rsidR="00BF596A" w:rsidRDefault="005632DD">
      <w:r>
        <w:t xml:space="preserve">The IE </w:t>
      </w:r>
      <w:r>
        <w:rPr>
          <w:i/>
        </w:rPr>
        <w:t>MeasId</w:t>
      </w:r>
      <w:r>
        <w:t xml:space="preserve"> is used to identify a measurement configuration, i.e., linking of a measurement object and a reporting configuration.</w:t>
      </w:r>
    </w:p>
    <w:p w14:paraId="4CD7B2A2" w14:textId="77777777" w:rsidR="00BF596A" w:rsidRDefault="005632DD">
      <w:pPr>
        <w:pStyle w:val="TH"/>
        <w:rPr>
          <w:lang w:val="en-GB"/>
        </w:rPr>
      </w:pPr>
      <w:r>
        <w:rPr>
          <w:i/>
          <w:lang w:val="en-GB"/>
        </w:rPr>
        <w:t>MeasId</w:t>
      </w:r>
      <w:r>
        <w:rPr>
          <w:lang w:val="en-GB"/>
        </w:rPr>
        <w:t xml:space="preserve"> information element</w:t>
      </w:r>
    </w:p>
    <w:p w14:paraId="09ECCDFE" w14:textId="77777777" w:rsidR="00BF596A" w:rsidRDefault="005632DD">
      <w:pPr>
        <w:pStyle w:val="PL"/>
        <w:rPr>
          <w:color w:val="808080"/>
        </w:rPr>
      </w:pPr>
      <w:r>
        <w:rPr>
          <w:color w:val="808080"/>
        </w:rPr>
        <w:t>-- ASN1START</w:t>
      </w:r>
    </w:p>
    <w:p w14:paraId="5CA73448" w14:textId="77777777" w:rsidR="00BF596A" w:rsidRDefault="005632DD">
      <w:pPr>
        <w:pStyle w:val="PL"/>
        <w:rPr>
          <w:color w:val="808080"/>
        </w:rPr>
      </w:pPr>
      <w:r>
        <w:rPr>
          <w:color w:val="808080"/>
        </w:rPr>
        <w:t>-- TAG-MEASID-START</w:t>
      </w:r>
    </w:p>
    <w:p w14:paraId="158D920A" w14:textId="77777777" w:rsidR="00BF596A" w:rsidRDefault="00BF596A">
      <w:pPr>
        <w:pStyle w:val="PL"/>
      </w:pPr>
    </w:p>
    <w:p w14:paraId="732841FA" w14:textId="77777777" w:rsidR="00BF596A" w:rsidRDefault="005632DD">
      <w:pPr>
        <w:pStyle w:val="PL"/>
      </w:pPr>
      <w:r>
        <w:t xml:space="preserve">MeasId ::=                          </w:t>
      </w:r>
      <w:r>
        <w:rPr>
          <w:color w:val="993366"/>
        </w:rPr>
        <w:t>INTEGER</w:t>
      </w:r>
      <w:r>
        <w:t xml:space="preserve"> (1..maxNrofMeasId)</w:t>
      </w:r>
    </w:p>
    <w:p w14:paraId="6A78046F" w14:textId="77777777" w:rsidR="00BF596A" w:rsidRDefault="00BF596A">
      <w:pPr>
        <w:pStyle w:val="PL"/>
      </w:pPr>
    </w:p>
    <w:p w14:paraId="194F16D4" w14:textId="77777777" w:rsidR="00BF596A" w:rsidRDefault="005632DD">
      <w:pPr>
        <w:pStyle w:val="PL"/>
        <w:rPr>
          <w:color w:val="808080"/>
        </w:rPr>
      </w:pPr>
      <w:r>
        <w:rPr>
          <w:color w:val="808080"/>
        </w:rPr>
        <w:t>-- TAG-MEASID-STOP</w:t>
      </w:r>
    </w:p>
    <w:p w14:paraId="0A2B8A33" w14:textId="77777777" w:rsidR="00BF596A" w:rsidRDefault="005632DD">
      <w:pPr>
        <w:pStyle w:val="PL"/>
        <w:rPr>
          <w:color w:val="808080"/>
        </w:rPr>
      </w:pPr>
      <w:r>
        <w:rPr>
          <w:color w:val="808080"/>
        </w:rPr>
        <w:t>-- ASN1STOP</w:t>
      </w:r>
    </w:p>
    <w:p w14:paraId="43618F6F" w14:textId="77777777" w:rsidR="00BF596A" w:rsidRDefault="00BF596A"/>
    <w:p w14:paraId="10C8650D" w14:textId="77777777" w:rsidR="00BF596A" w:rsidRDefault="005632DD">
      <w:pPr>
        <w:pStyle w:val="4"/>
        <w:rPr>
          <w:lang w:val="en-GB"/>
        </w:rPr>
      </w:pPr>
      <w:bookmarkStart w:id="589" w:name="_Toc83740211"/>
      <w:bookmarkStart w:id="590" w:name="_Toc60777256"/>
      <w:r>
        <w:rPr>
          <w:lang w:val="en-GB"/>
        </w:rPr>
        <w:t>–</w:t>
      </w:r>
      <w:r>
        <w:rPr>
          <w:lang w:val="en-GB"/>
        </w:rPr>
        <w:tab/>
      </w:r>
      <w:r>
        <w:rPr>
          <w:i/>
          <w:iCs/>
          <w:lang w:val="en-GB"/>
        </w:rPr>
        <w:t>MeasIdleConfig</w:t>
      </w:r>
      <w:bookmarkEnd w:id="589"/>
      <w:bookmarkEnd w:id="590"/>
    </w:p>
    <w:p w14:paraId="72D96163" w14:textId="77777777" w:rsidR="00BF596A" w:rsidRDefault="005632DD">
      <w:r>
        <w:t xml:space="preserve">The IE </w:t>
      </w:r>
      <w:r>
        <w:rPr>
          <w:i/>
        </w:rPr>
        <w:t>MeasIdleConfig</w:t>
      </w:r>
      <w:r>
        <w:t xml:space="preserve"> is used to convey information to UE about measurements requested to be done while in RRC_IDLE or RRC_INACTIVE.</w:t>
      </w:r>
    </w:p>
    <w:p w14:paraId="1879FF9D" w14:textId="77777777" w:rsidR="00BF596A" w:rsidRDefault="005632DD">
      <w:pPr>
        <w:pStyle w:val="TH"/>
        <w:rPr>
          <w:b w:val="0"/>
          <w:lang w:val="en-GB"/>
        </w:rPr>
      </w:pPr>
      <w:r>
        <w:rPr>
          <w:bCs/>
          <w:i/>
          <w:iCs/>
          <w:lang w:val="en-GB"/>
        </w:rPr>
        <w:t xml:space="preserve">MeasIdleConfig </w:t>
      </w:r>
      <w:r>
        <w:rPr>
          <w:lang w:val="en-GB"/>
        </w:rPr>
        <w:t>information element</w:t>
      </w:r>
    </w:p>
    <w:p w14:paraId="1B4FEC33" w14:textId="77777777" w:rsidR="00BF596A" w:rsidRDefault="005632DD">
      <w:pPr>
        <w:pStyle w:val="PL"/>
        <w:rPr>
          <w:color w:val="808080"/>
        </w:rPr>
      </w:pPr>
      <w:r>
        <w:rPr>
          <w:color w:val="808080"/>
        </w:rPr>
        <w:t>-- ASN1START</w:t>
      </w:r>
    </w:p>
    <w:p w14:paraId="642522E9" w14:textId="77777777" w:rsidR="00BF596A" w:rsidRDefault="005632DD">
      <w:pPr>
        <w:pStyle w:val="PL"/>
        <w:rPr>
          <w:color w:val="808080"/>
        </w:rPr>
      </w:pPr>
      <w:r>
        <w:rPr>
          <w:color w:val="808080"/>
        </w:rPr>
        <w:t>-- TAG-MEASIDLECONFIG-START</w:t>
      </w:r>
    </w:p>
    <w:p w14:paraId="7FB9424C" w14:textId="77777777" w:rsidR="00BF596A" w:rsidRDefault="00BF596A">
      <w:pPr>
        <w:pStyle w:val="PL"/>
      </w:pPr>
    </w:p>
    <w:p w14:paraId="01314EE8" w14:textId="77777777" w:rsidR="00BF596A" w:rsidRDefault="005632DD">
      <w:pPr>
        <w:pStyle w:val="PL"/>
      </w:pPr>
      <w:r>
        <w:t xml:space="preserve">MeasIdleConfigSIB-r16 ::= </w:t>
      </w:r>
      <w:r>
        <w:rPr>
          <w:color w:val="993366"/>
        </w:rPr>
        <w:t>SEQUENCE</w:t>
      </w:r>
      <w:r>
        <w:t xml:space="preserve"> {</w:t>
      </w:r>
    </w:p>
    <w:p w14:paraId="5BACBFF8"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S</w:t>
      </w:r>
    </w:p>
    <w:p w14:paraId="0D4D74F3"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S</w:t>
      </w:r>
    </w:p>
    <w:p w14:paraId="6F8C43C6" w14:textId="77777777" w:rsidR="00BF596A" w:rsidRDefault="005632DD">
      <w:pPr>
        <w:pStyle w:val="PL"/>
      </w:pPr>
      <w:r>
        <w:t xml:space="preserve">    ...</w:t>
      </w:r>
    </w:p>
    <w:p w14:paraId="7310F74A" w14:textId="77777777" w:rsidR="00BF596A" w:rsidRDefault="005632DD">
      <w:pPr>
        <w:pStyle w:val="PL"/>
      </w:pPr>
      <w:r>
        <w:t>}</w:t>
      </w:r>
    </w:p>
    <w:p w14:paraId="6CEBD588" w14:textId="77777777" w:rsidR="00BF596A" w:rsidRDefault="00BF596A">
      <w:pPr>
        <w:pStyle w:val="PL"/>
      </w:pPr>
    </w:p>
    <w:p w14:paraId="2E6BA1CB" w14:textId="77777777" w:rsidR="00BF596A" w:rsidRDefault="005632DD">
      <w:pPr>
        <w:pStyle w:val="PL"/>
      </w:pPr>
      <w:r>
        <w:t xml:space="preserve">MeasIdleConfigDedicated-r16 ::= </w:t>
      </w:r>
      <w:r>
        <w:rPr>
          <w:color w:val="993366"/>
        </w:rPr>
        <w:t>SEQUENCE</w:t>
      </w:r>
      <w:r>
        <w:t xml:space="preserve"> {</w:t>
      </w:r>
    </w:p>
    <w:p w14:paraId="722AA510" w14:textId="77777777" w:rsidR="00BF596A" w:rsidRDefault="005632DD">
      <w:pPr>
        <w:pStyle w:val="PL"/>
        <w:rPr>
          <w:color w:val="808080"/>
        </w:rPr>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 xml:space="preserve">,     </w:t>
      </w:r>
      <w:r>
        <w:rPr>
          <w:color w:val="808080"/>
        </w:rPr>
        <w:t>-- Need N</w:t>
      </w:r>
    </w:p>
    <w:p w14:paraId="690B391E" w14:textId="77777777" w:rsidR="00BF596A" w:rsidRDefault="005632DD">
      <w:pPr>
        <w:pStyle w:val="PL"/>
        <w:rPr>
          <w:color w:val="808080"/>
        </w:rPr>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 xml:space="preserve">,     </w:t>
      </w:r>
      <w:r>
        <w:rPr>
          <w:color w:val="808080"/>
        </w:rPr>
        <w:t>-- Need N</w:t>
      </w:r>
    </w:p>
    <w:p w14:paraId="6E9B19B9" w14:textId="77777777" w:rsidR="00BF596A" w:rsidRDefault="005632DD">
      <w:pPr>
        <w:pStyle w:val="PL"/>
      </w:pPr>
      <w:r>
        <w:t xml:space="preserve">    measIdleDuration-r16            </w:t>
      </w:r>
      <w:r>
        <w:rPr>
          <w:color w:val="993366"/>
        </w:rPr>
        <w:t>ENUMERATED</w:t>
      </w:r>
      <w:r>
        <w:t>{sec10, sec30, sec60, sec120, sec180, sec240, sec300, spare},</w:t>
      </w:r>
    </w:p>
    <w:p w14:paraId="4F36C8A4" w14:textId="77777777" w:rsidR="00BF596A" w:rsidRDefault="005632DD">
      <w:pPr>
        <w:pStyle w:val="PL"/>
        <w:rPr>
          <w:color w:val="808080"/>
        </w:rPr>
      </w:pPr>
      <w:r>
        <w:t xml:space="preserve">    validityAreaList-r16            ValidityAreaList-r16                                                   </w:t>
      </w:r>
      <w:r>
        <w:rPr>
          <w:color w:val="993366"/>
        </w:rPr>
        <w:t>OPTIONAL</w:t>
      </w:r>
      <w:r>
        <w:t xml:space="preserve">,     </w:t>
      </w:r>
      <w:r>
        <w:rPr>
          <w:color w:val="808080"/>
        </w:rPr>
        <w:t>-- Need N</w:t>
      </w:r>
    </w:p>
    <w:p w14:paraId="03BC0DEE" w14:textId="77777777" w:rsidR="00BF596A" w:rsidRDefault="005632DD">
      <w:pPr>
        <w:pStyle w:val="PL"/>
      </w:pPr>
      <w:r>
        <w:t xml:space="preserve">    ...</w:t>
      </w:r>
    </w:p>
    <w:p w14:paraId="606F0879" w14:textId="77777777" w:rsidR="00BF596A" w:rsidRDefault="005632DD">
      <w:pPr>
        <w:pStyle w:val="PL"/>
      </w:pPr>
      <w:r>
        <w:t>}</w:t>
      </w:r>
    </w:p>
    <w:p w14:paraId="1EA4FFD2" w14:textId="77777777" w:rsidR="00BF596A" w:rsidRDefault="00BF596A">
      <w:pPr>
        <w:pStyle w:val="PL"/>
      </w:pPr>
    </w:p>
    <w:p w14:paraId="3AF6EA6A" w14:textId="77777777" w:rsidR="00BF596A" w:rsidRDefault="005632DD">
      <w:pPr>
        <w:pStyle w:val="PL"/>
      </w:pPr>
      <w:r>
        <w:t xml:space="preserve">ValidityAreaList-r16 ::= </w:t>
      </w:r>
      <w:r>
        <w:rPr>
          <w:color w:val="993366"/>
        </w:rPr>
        <w:t>SEQUENCE</w:t>
      </w:r>
      <w:r>
        <w:t xml:space="preserve"> (</w:t>
      </w:r>
      <w:r>
        <w:rPr>
          <w:color w:val="993366"/>
        </w:rPr>
        <w:t>SIZE</w:t>
      </w:r>
      <w:r>
        <w:t xml:space="preserve"> (1..maxFreqIdle-r16))</w:t>
      </w:r>
      <w:r>
        <w:rPr>
          <w:color w:val="993366"/>
        </w:rPr>
        <w:t xml:space="preserve"> OF</w:t>
      </w:r>
      <w:r>
        <w:t xml:space="preserve"> ValidityArea-r16</w:t>
      </w:r>
    </w:p>
    <w:p w14:paraId="2D8BB728" w14:textId="77777777" w:rsidR="00BF596A" w:rsidRDefault="00BF596A">
      <w:pPr>
        <w:pStyle w:val="PL"/>
      </w:pPr>
    </w:p>
    <w:p w14:paraId="63FE3A6B" w14:textId="77777777" w:rsidR="00BF596A" w:rsidRDefault="005632DD">
      <w:pPr>
        <w:pStyle w:val="PL"/>
      </w:pPr>
      <w:r>
        <w:t xml:space="preserve">ValidityArea-r16 ::=             </w:t>
      </w:r>
      <w:r>
        <w:rPr>
          <w:color w:val="993366"/>
        </w:rPr>
        <w:t>SEQUENCE</w:t>
      </w:r>
      <w:r>
        <w:t xml:space="preserve"> {</w:t>
      </w:r>
    </w:p>
    <w:p w14:paraId="2B140040" w14:textId="77777777" w:rsidR="00BF596A" w:rsidRDefault="005632DD">
      <w:pPr>
        <w:pStyle w:val="PL"/>
      </w:pPr>
      <w:r>
        <w:t xml:space="preserve">    carrierFreq-r16                  ARFCN-ValueNR,</w:t>
      </w:r>
    </w:p>
    <w:p w14:paraId="395A67E0" w14:textId="77777777" w:rsidR="00BF596A" w:rsidRDefault="005632DD">
      <w:pPr>
        <w:pStyle w:val="PL"/>
        <w:rPr>
          <w:color w:val="808080"/>
        </w:rPr>
      </w:pPr>
      <w:r>
        <w:t xml:space="preserve">    validityCellList-r16             ValidityCellList                                                     </w:t>
      </w:r>
      <w:r>
        <w:rPr>
          <w:color w:val="993366"/>
        </w:rPr>
        <w:t>OPTIONAL</w:t>
      </w:r>
      <w:r>
        <w:t xml:space="preserve">   </w:t>
      </w:r>
      <w:r>
        <w:rPr>
          <w:color w:val="808080"/>
        </w:rPr>
        <w:t>-- Need N</w:t>
      </w:r>
    </w:p>
    <w:p w14:paraId="5C4FC0EF" w14:textId="77777777" w:rsidR="00BF596A" w:rsidRDefault="005632DD">
      <w:pPr>
        <w:pStyle w:val="PL"/>
      </w:pPr>
      <w:r>
        <w:t>}</w:t>
      </w:r>
    </w:p>
    <w:p w14:paraId="7AA97261" w14:textId="77777777" w:rsidR="00BF596A" w:rsidRDefault="00BF596A">
      <w:pPr>
        <w:pStyle w:val="PL"/>
      </w:pPr>
    </w:p>
    <w:p w14:paraId="5195E01C" w14:textId="77777777" w:rsidR="00BF596A" w:rsidRDefault="005632DD">
      <w:pPr>
        <w:pStyle w:val="PL"/>
      </w:pPr>
      <w:r>
        <w:t xml:space="preserve">ValidityCellList ::= </w:t>
      </w:r>
      <w:r>
        <w:rPr>
          <w:color w:val="993366"/>
        </w:rPr>
        <w:t>SEQUENCE</w:t>
      </w:r>
      <w:r>
        <w:t xml:space="preserve"> (</w:t>
      </w:r>
      <w:r>
        <w:rPr>
          <w:color w:val="993366"/>
        </w:rPr>
        <w:t>SIZE</w:t>
      </w:r>
      <w:r>
        <w:t xml:space="preserve"> (1.. maxCellMeasIdle-r16))</w:t>
      </w:r>
      <w:r>
        <w:rPr>
          <w:color w:val="993366"/>
        </w:rPr>
        <w:t xml:space="preserve"> OF</w:t>
      </w:r>
      <w:r>
        <w:t xml:space="preserve"> PCI-Range</w:t>
      </w:r>
    </w:p>
    <w:p w14:paraId="7DC36929" w14:textId="77777777" w:rsidR="00BF596A" w:rsidRDefault="00BF596A">
      <w:pPr>
        <w:pStyle w:val="PL"/>
      </w:pPr>
    </w:p>
    <w:p w14:paraId="4CA645AD" w14:textId="77777777" w:rsidR="00BF596A" w:rsidRDefault="005632DD">
      <w:pPr>
        <w:pStyle w:val="PL"/>
      </w:pPr>
      <w:r>
        <w:t xml:space="preserve">MeasIdleCarrierNR-r16 ::=        </w:t>
      </w:r>
      <w:r>
        <w:rPr>
          <w:color w:val="993366"/>
        </w:rPr>
        <w:t>SEQUENCE</w:t>
      </w:r>
      <w:r>
        <w:t xml:space="preserve"> {</w:t>
      </w:r>
    </w:p>
    <w:p w14:paraId="21CBDA63" w14:textId="77777777" w:rsidR="00BF596A" w:rsidRDefault="005632DD">
      <w:pPr>
        <w:pStyle w:val="PL"/>
      </w:pPr>
      <w:r>
        <w:t xml:space="preserve">    carrierFreq-r16                  ARFCN-ValueNR,</w:t>
      </w:r>
    </w:p>
    <w:p w14:paraId="2485C7F5" w14:textId="77777777" w:rsidR="00BF596A" w:rsidRDefault="005632DD">
      <w:pPr>
        <w:pStyle w:val="PL"/>
      </w:pPr>
      <w:r>
        <w:t xml:space="preserve">    ssbSubcarrierSpacing-r16         SubcarrierSpacing,</w:t>
      </w:r>
    </w:p>
    <w:p w14:paraId="3B54BA20" w14:textId="77777777" w:rsidR="00BF596A" w:rsidRDefault="005632DD">
      <w:pPr>
        <w:pStyle w:val="PL"/>
        <w:rPr>
          <w:color w:val="808080"/>
        </w:rPr>
      </w:pPr>
      <w:r>
        <w:t xml:space="preserve">    frequencyBandList                MultiFrequencyBandListNR                                             </w:t>
      </w:r>
      <w:r>
        <w:rPr>
          <w:color w:val="993366"/>
        </w:rPr>
        <w:t>OPTIONAL</w:t>
      </w:r>
      <w:r>
        <w:t xml:space="preserve">,  </w:t>
      </w:r>
      <w:r>
        <w:rPr>
          <w:color w:val="808080"/>
        </w:rPr>
        <w:t>-- Need R</w:t>
      </w:r>
    </w:p>
    <w:p w14:paraId="3C753956" w14:textId="77777777" w:rsidR="00BF596A" w:rsidRDefault="005632DD">
      <w:pPr>
        <w:pStyle w:val="PL"/>
        <w:rPr>
          <w:color w:val="808080"/>
        </w:rPr>
      </w:pPr>
      <w:r>
        <w:t xml:space="preserve">    measCellListNR-r16               CellListNR-r16                                                       </w:t>
      </w:r>
      <w:r>
        <w:rPr>
          <w:color w:val="993366"/>
        </w:rPr>
        <w:t>OPTIONAL</w:t>
      </w:r>
      <w:r>
        <w:t xml:space="preserve">,  </w:t>
      </w:r>
      <w:r>
        <w:rPr>
          <w:color w:val="808080"/>
        </w:rPr>
        <w:t>-- Need R</w:t>
      </w:r>
    </w:p>
    <w:p w14:paraId="78257EAB" w14:textId="77777777" w:rsidR="00BF596A" w:rsidRDefault="005632DD">
      <w:pPr>
        <w:pStyle w:val="PL"/>
      </w:pPr>
      <w:r>
        <w:t xml:space="preserve">    reportQuantities-r16             </w:t>
      </w:r>
      <w:r>
        <w:rPr>
          <w:color w:val="993366"/>
        </w:rPr>
        <w:t>ENUMERATED</w:t>
      </w:r>
      <w:r>
        <w:t xml:space="preserve"> {rsrp, rsrq, both},</w:t>
      </w:r>
    </w:p>
    <w:p w14:paraId="51794B93" w14:textId="77777777" w:rsidR="00BF596A" w:rsidRDefault="005632DD">
      <w:pPr>
        <w:pStyle w:val="PL"/>
      </w:pPr>
      <w:r>
        <w:t xml:space="preserve">    qualityThreshold-r16             </w:t>
      </w:r>
      <w:r>
        <w:rPr>
          <w:color w:val="993366"/>
        </w:rPr>
        <w:t>SEQUENCE</w:t>
      </w:r>
      <w:r>
        <w:t xml:space="preserve"> {</w:t>
      </w:r>
    </w:p>
    <w:p w14:paraId="35551E25" w14:textId="77777777" w:rsidR="00BF596A" w:rsidRDefault="005632DD">
      <w:pPr>
        <w:pStyle w:val="PL"/>
        <w:rPr>
          <w:color w:val="808080"/>
        </w:rPr>
      </w:pPr>
      <w:r>
        <w:t xml:space="preserve">        idleRSRP-Threshold-NR-r16        RSRP-Range                                                           </w:t>
      </w:r>
      <w:r>
        <w:rPr>
          <w:color w:val="993366"/>
        </w:rPr>
        <w:t>OPTIONAL</w:t>
      </w:r>
      <w:r>
        <w:t xml:space="preserve">,  </w:t>
      </w:r>
      <w:r>
        <w:rPr>
          <w:color w:val="808080"/>
        </w:rPr>
        <w:t>-- Need R</w:t>
      </w:r>
    </w:p>
    <w:p w14:paraId="1D723FD2" w14:textId="77777777" w:rsidR="00BF596A" w:rsidRDefault="005632DD">
      <w:pPr>
        <w:pStyle w:val="PL"/>
        <w:rPr>
          <w:color w:val="808080"/>
        </w:rPr>
      </w:pPr>
      <w:r>
        <w:t xml:space="preserve">        idleRSRQ-Threshold-NR-r16        RSRQ-Range                                                           </w:t>
      </w:r>
      <w:r>
        <w:rPr>
          <w:color w:val="993366"/>
        </w:rPr>
        <w:t>OPTIONAL</w:t>
      </w:r>
      <w:r>
        <w:t xml:space="preserve">   </w:t>
      </w:r>
      <w:r>
        <w:rPr>
          <w:color w:val="808080"/>
        </w:rPr>
        <w:t>-- Need R</w:t>
      </w:r>
    </w:p>
    <w:p w14:paraId="43070E9D" w14:textId="77777777" w:rsidR="00BF596A" w:rsidRDefault="005632DD">
      <w:pPr>
        <w:pStyle w:val="PL"/>
        <w:rPr>
          <w:color w:val="808080"/>
        </w:rPr>
      </w:pPr>
      <w:r>
        <w:t xml:space="preserve">    }                                                                                                     </w:t>
      </w:r>
      <w:r>
        <w:rPr>
          <w:color w:val="993366"/>
        </w:rPr>
        <w:t>OPTIONAL</w:t>
      </w:r>
      <w:r>
        <w:t xml:space="preserve">,  </w:t>
      </w:r>
      <w:r>
        <w:rPr>
          <w:color w:val="808080"/>
        </w:rPr>
        <w:t>-- Need R</w:t>
      </w:r>
    </w:p>
    <w:p w14:paraId="00C88723" w14:textId="77777777" w:rsidR="00BF596A" w:rsidRDefault="005632DD">
      <w:pPr>
        <w:pStyle w:val="PL"/>
      </w:pPr>
      <w:r>
        <w:t xml:space="preserve">    ssb-MeasConfig-r16               </w:t>
      </w:r>
      <w:r>
        <w:rPr>
          <w:color w:val="993366"/>
        </w:rPr>
        <w:t>SEQUENCE</w:t>
      </w:r>
      <w:r>
        <w:t xml:space="preserve"> {</w:t>
      </w:r>
    </w:p>
    <w:p w14:paraId="27F504FC" w14:textId="77777777" w:rsidR="00BF596A" w:rsidRDefault="005632DD">
      <w:pPr>
        <w:pStyle w:val="PL"/>
        <w:rPr>
          <w:color w:val="808080"/>
        </w:rPr>
      </w:pPr>
      <w:r>
        <w:t xml:space="preserve">        nrofSS-BlocksToAverage-r16          </w:t>
      </w:r>
      <w:r>
        <w:rPr>
          <w:color w:val="993366"/>
        </w:rPr>
        <w:t>INTEGER</w:t>
      </w:r>
      <w:r>
        <w:t xml:space="preserve"> (2..maxNrofSS-BlocksToAverage)                            </w:t>
      </w:r>
      <w:r>
        <w:rPr>
          <w:color w:val="993366"/>
        </w:rPr>
        <w:t>OPTIONAL</w:t>
      </w:r>
      <w:r>
        <w:t xml:space="preserve">,   </w:t>
      </w:r>
      <w:r>
        <w:rPr>
          <w:color w:val="808080"/>
        </w:rPr>
        <w:t>-- Need S</w:t>
      </w:r>
    </w:p>
    <w:p w14:paraId="7DCD0505" w14:textId="77777777" w:rsidR="00BF596A" w:rsidRDefault="005632DD">
      <w:pPr>
        <w:pStyle w:val="PL"/>
        <w:rPr>
          <w:color w:val="808080"/>
        </w:rPr>
      </w:pPr>
      <w:r>
        <w:t xml:space="preserve">        absThreshSS-BlocksConsolidation-r16 ThresholdNR                                                       </w:t>
      </w:r>
      <w:r>
        <w:rPr>
          <w:color w:val="993366"/>
        </w:rPr>
        <w:t>OPTIONAL</w:t>
      </w:r>
      <w:r>
        <w:t xml:space="preserve">,   </w:t>
      </w:r>
      <w:r>
        <w:rPr>
          <w:color w:val="808080"/>
        </w:rPr>
        <w:t>-- Need S</w:t>
      </w:r>
    </w:p>
    <w:p w14:paraId="3D46957A" w14:textId="77777777" w:rsidR="00BF596A" w:rsidRDefault="005632DD">
      <w:pPr>
        <w:pStyle w:val="PL"/>
        <w:rPr>
          <w:color w:val="808080"/>
        </w:rPr>
      </w:pPr>
      <w:r>
        <w:t xml:space="preserve">        smtc-r16                            SSB-MTC                                                           </w:t>
      </w:r>
      <w:r>
        <w:rPr>
          <w:color w:val="993366"/>
        </w:rPr>
        <w:t>OPTIONAL</w:t>
      </w:r>
      <w:r>
        <w:t xml:space="preserve">,   </w:t>
      </w:r>
      <w:r>
        <w:rPr>
          <w:color w:val="808080"/>
        </w:rPr>
        <w:t>-- Need S</w:t>
      </w:r>
    </w:p>
    <w:p w14:paraId="57E146E8" w14:textId="77777777" w:rsidR="00BF596A" w:rsidRDefault="005632DD">
      <w:pPr>
        <w:pStyle w:val="PL"/>
        <w:rPr>
          <w:color w:val="808080"/>
        </w:rPr>
      </w:pPr>
      <w:r>
        <w:t xml:space="preserve">        ssb-ToMeasure-r16                   SSB-ToMeasure                                                     </w:t>
      </w:r>
      <w:r>
        <w:rPr>
          <w:color w:val="993366"/>
        </w:rPr>
        <w:t>OPTIONAL</w:t>
      </w:r>
      <w:r>
        <w:t xml:space="preserve">,   </w:t>
      </w:r>
      <w:r>
        <w:rPr>
          <w:color w:val="808080"/>
        </w:rPr>
        <w:t>-- Need S</w:t>
      </w:r>
    </w:p>
    <w:p w14:paraId="786A0719" w14:textId="77777777" w:rsidR="00BF596A" w:rsidRDefault="005632DD">
      <w:pPr>
        <w:pStyle w:val="PL"/>
      </w:pPr>
      <w:r>
        <w:t xml:space="preserve">        deriveSSB-IndexFromCell-r16         </w:t>
      </w:r>
      <w:r>
        <w:rPr>
          <w:color w:val="993366"/>
        </w:rPr>
        <w:t>BOOLEAN</w:t>
      </w:r>
      <w:r>
        <w:t>,</w:t>
      </w:r>
    </w:p>
    <w:p w14:paraId="169F3B9A" w14:textId="77777777" w:rsidR="00BF596A" w:rsidRDefault="005632DD">
      <w:pPr>
        <w:pStyle w:val="PL"/>
        <w:rPr>
          <w:color w:val="808080"/>
        </w:rPr>
      </w:pPr>
      <w:r>
        <w:t xml:space="preserve">        ss-RSSI-Measurement-r16             SS-RSSI-Measurement                                               </w:t>
      </w:r>
      <w:r>
        <w:rPr>
          <w:color w:val="993366"/>
        </w:rPr>
        <w:t>OPTIONAL</w:t>
      </w:r>
      <w:r>
        <w:t xml:space="preserve">    </w:t>
      </w:r>
      <w:r>
        <w:rPr>
          <w:color w:val="808080"/>
        </w:rPr>
        <w:t>-- Need S</w:t>
      </w:r>
    </w:p>
    <w:p w14:paraId="75BE3D9C" w14:textId="77777777" w:rsidR="00BF596A" w:rsidRDefault="005632DD">
      <w:pPr>
        <w:pStyle w:val="PL"/>
        <w:rPr>
          <w:color w:val="808080"/>
        </w:rPr>
      </w:pPr>
      <w:r>
        <w:t xml:space="preserve">    }                                                                                                     </w:t>
      </w:r>
      <w:r>
        <w:rPr>
          <w:color w:val="993366"/>
        </w:rPr>
        <w:t>OPTIONAL</w:t>
      </w:r>
      <w:r>
        <w:t xml:space="preserve">,  </w:t>
      </w:r>
      <w:r>
        <w:rPr>
          <w:color w:val="808080"/>
        </w:rPr>
        <w:t>-- Need S</w:t>
      </w:r>
    </w:p>
    <w:p w14:paraId="1E4E927E" w14:textId="77777777" w:rsidR="00BF596A" w:rsidRDefault="005632DD">
      <w:pPr>
        <w:pStyle w:val="PL"/>
        <w:rPr>
          <w:color w:val="808080"/>
        </w:rPr>
      </w:pPr>
      <w:r>
        <w:t xml:space="preserve">    beamMeasConfigIdle-r16           BeamMeasConfigIdle-NR-r16                                            </w:t>
      </w:r>
      <w:r>
        <w:rPr>
          <w:color w:val="993366"/>
        </w:rPr>
        <w:t>OPTIONAL</w:t>
      </w:r>
      <w:r>
        <w:t xml:space="preserve">,  </w:t>
      </w:r>
      <w:r>
        <w:rPr>
          <w:color w:val="808080"/>
        </w:rPr>
        <w:t>-- Need R</w:t>
      </w:r>
    </w:p>
    <w:p w14:paraId="4756B953" w14:textId="77777777" w:rsidR="00BF596A" w:rsidRDefault="005632DD">
      <w:pPr>
        <w:pStyle w:val="PL"/>
      </w:pPr>
      <w:r>
        <w:t xml:space="preserve">    ...</w:t>
      </w:r>
    </w:p>
    <w:p w14:paraId="65107EEA" w14:textId="77777777" w:rsidR="00BF596A" w:rsidRDefault="005632DD">
      <w:pPr>
        <w:pStyle w:val="PL"/>
      </w:pPr>
      <w:r>
        <w:t>}</w:t>
      </w:r>
    </w:p>
    <w:p w14:paraId="44E1C813" w14:textId="77777777" w:rsidR="00BF596A" w:rsidRDefault="00BF596A">
      <w:pPr>
        <w:pStyle w:val="PL"/>
      </w:pPr>
    </w:p>
    <w:p w14:paraId="24C55E6A" w14:textId="77777777" w:rsidR="00BF596A" w:rsidRDefault="005632DD">
      <w:pPr>
        <w:pStyle w:val="PL"/>
      </w:pPr>
      <w:r>
        <w:t xml:space="preserve">MeasIdleCarrierEUTRA-r16 ::=     </w:t>
      </w:r>
      <w:r>
        <w:rPr>
          <w:color w:val="993366"/>
        </w:rPr>
        <w:t>SEQUENCE</w:t>
      </w:r>
      <w:r>
        <w:t xml:space="preserve"> {</w:t>
      </w:r>
    </w:p>
    <w:p w14:paraId="42C3D65C" w14:textId="77777777" w:rsidR="00BF596A" w:rsidRDefault="005632DD">
      <w:pPr>
        <w:pStyle w:val="PL"/>
      </w:pPr>
      <w:r>
        <w:t xml:space="preserve">    carrierFreqEUTRA-r16             ARFCN-ValueEUTRA,</w:t>
      </w:r>
    </w:p>
    <w:p w14:paraId="6E0356B2" w14:textId="77777777" w:rsidR="00BF596A" w:rsidRDefault="005632DD">
      <w:pPr>
        <w:pStyle w:val="PL"/>
      </w:pPr>
      <w:r>
        <w:t xml:space="preserve">    allowedMeasBandwidth-r16         EUTRA-AllowedMeasBandwidth,</w:t>
      </w:r>
    </w:p>
    <w:p w14:paraId="1121CB40" w14:textId="77777777" w:rsidR="00BF596A" w:rsidRDefault="005632DD">
      <w:pPr>
        <w:pStyle w:val="PL"/>
        <w:rPr>
          <w:color w:val="808080"/>
        </w:rPr>
      </w:pPr>
      <w:r>
        <w:t xml:space="preserve">    measCellListEUTRA-r16            CellListEUTRA-r16                                                    </w:t>
      </w:r>
      <w:r>
        <w:rPr>
          <w:color w:val="993366"/>
        </w:rPr>
        <w:t>OPTIONAL</w:t>
      </w:r>
      <w:r>
        <w:t xml:space="preserve">,  </w:t>
      </w:r>
      <w:r>
        <w:rPr>
          <w:color w:val="808080"/>
        </w:rPr>
        <w:t>-- Need R</w:t>
      </w:r>
    </w:p>
    <w:p w14:paraId="587F0EF8" w14:textId="77777777" w:rsidR="00BF596A" w:rsidRDefault="005632DD">
      <w:pPr>
        <w:pStyle w:val="PL"/>
      </w:pPr>
      <w:r>
        <w:t xml:space="preserve">    reportQuantitiesEUTRA-r16        </w:t>
      </w:r>
      <w:r>
        <w:rPr>
          <w:color w:val="993366"/>
        </w:rPr>
        <w:t>ENUMERATED</w:t>
      </w:r>
      <w:r>
        <w:t xml:space="preserve"> {rsrp, rsrq, both},</w:t>
      </w:r>
    </w:p>
    <w:p w14:paraId="1D6E2D31" w14:textId="77777777" w:rsidR="00BF596A" w:rsidRDefault="005632DD">
      <w:pPr>
        <w:pStyle w:val="PL"/>
      </w:pPr>
      <w:r>
        <w:t xml:space="preserve">    qualityThresholdEUTRA-r16        </w:t>
      </w:r>
      <w:r>
        <w:rPr>
          <w:color w:val="993366"/>
        </w:rPr>
        <w:t>SEQUENCE</w:t>
      </w:r>
      <w:r>
        <w:t xml:space="preserve"> {</w:t>
      </w:r>
    </w:p>
    <w:p w14:paraId="26C87643" w14:textId="77777777" w:rsidR="00BF596A" w:rsidRDefault="005632DD">
      <w:pPr>
        <w:pStyle w:val="PL"/>
        <w:rPr>
          <w:color w:val="808080"/>
        </w:rPr>
      </w:pPr>
      <w:r>
        <w:t xml:space="preserve">        idleRSRP-Threshold-EUTRA-r16     RSRP-RangeEUTRA                                                      </w:t>
      </w:r>
      <w:r>
        <w:rPr>
          <w:color w:val="993366"/>
        </w:rPr>
        <w:t>OPTIONAL</w:t>
      </w:r>
      <w:r>
        <w:t xml:space="preserve">,  </w:t>
      </w:r>
      <w:r>
        <w:rPr>
          <w:color w:val="808080"/>
        </w:rPr>
        <w:t>-- Need R</w:t>
      </w:r>
    </w:p>
    <w:p w14:paraId="736DAA6C" w14:textId="77777777" w:rsidR="00BF596A" w:rsidRDefault="005632DD">
      <w:pPr>
        <w:pStyle w:val="PL"/>
        <w:rPr>
          <w:color w:val="808080"/>
        </w:rPr>
      </w:pPr>
      <w:r>
        <w:t xml:space="preserve">        idleRSRQ-Threshold-EUTRA-r16     RSRQ-RangeEUTRA-r16                                                  </w:t>
      </w:r>
      <w:r>
        <w:rPr>
          <w:color w:val="993366"/>
        </w:rPr>
        <w:t>OPTIONAL</w:t>
      </w:r>
      <w:r>
        <w:t xml:space="preserve">   </w:t>
      </w:r>
      <w:r>
        <w:rPr>
          <w:color w:val="808080"/>
        </w:rPr>
        <w:t>-- Need R</w:t>
      </w:r>
    </w:p>
    <w:p w14:paraId="512FF961" w14:textId="77777777" w:rsidR="00BF596A" w:rsidRDefault="005632DD">
      <w:pPr>
        <w:pStyle w:val="PL"/>
        <w:rPr>
          <w:color w:val="808080"/>
        </w:rPr>
      </w:pPr>
      <w:r>
        <w:t xml:space="preserve">    }                                                                                                     </w:t>
      </w:r>
      <w:r>
        <w:rPr>
          <w:color w:val="993366"/>
        </w:rPr>
        <w:t>OPTIONAL</w:t>
      </w:r>
      <w:r>
        <w:t xml:space="preserve">,  </w:t>
      </w:r>
      <w:r>
        <w:rPr>
          <w:color w:val="808080"/>
        </w:rPr>
        <w:t>-- Need S</w:t>
      </w:r>
    </w:p>
    <w:p w14:paraId="387ED9BA" w14:textId="77777777" w:rsidR="00BF596A" w:rsidRDefault="005632DD">
      <w:pPr>
        <w:pStyle w:val="PL"/>
      </w:pPr>
      <w:r>
        <w:t xml:space="preserve">    ...</w:t>
      </w:r>
    </w:p>
    <w:p w14:paraId="75738617" w14:textId="77777777" w:rsidR="00BF596A" w:rsidRDefault="005632DD">
      <w:pPr>
        <w:pStyle w:val="PL"/>
      </w:pPr>
      <w:r>
        <w:t>}</w:t>
      </w:r>
    </w:p>
    <w:p w14:paraId="6BEC122B" w14:textId="77777777" w:rsidR="00BF596A" w:rsidRDefault="00BF596A">
      <w:pPr>
        <w:pStyle w:val="PL"/>
      </w:pPr>
    </w:p>
    <w:p w14:paraId="5A81F886" w14:textId="77777777" w:rsidR="00BF596A" w:rsidRDefault="005632DD">
      <w:pPr>
        <w:pStyle w:val="PL"/>
      </w:pPr>
      <w:r>
        <w:lastRenderedPageBreak/>
        <w:t xml:space="preserve">CellListNR-r16  ::=       </w:t>
      </w:r>
      <w:r>
        <w:rPr>
          <w:color w:val="993366"/>
        </w:rPr>
        <w:t>SEQUENCE</w:t>
      </w:r>
      <w:r>
        <w:t xml:space="preserve"> (</w:t>
      </w:r>
      <w:r>
        <w:rPr>
          <w:color w:val="993366"/>
        </w:rPr>
        <w:t>SIZE</w:t>
      </w:r>
      <w:r>
        <w:t xml:space="preserve"> (1..maxCellMeasIdle-r16))</w:t>
      </w:r>
      <w:r>
        <w:rPr>
          <w:color w:val="993366"/>
        </w:rPr>
        <w:t xml:space="preserve"> OF</w:t>
      </w:r>
      <w:r>
        <w:t xml:space="preserve"> PCI-Range</w:t>
      </w:r>
    </w:p>
    <w:p w14:paraId="47282517" w14:textId="77777777" w:rsidR="00BF596A" w:rsidRDefault="00BF596A">
      <w:pPr>
        <w:pStyle w:val="PL"/>
      </w:pPr>
    </w:p>
    <w:p w14:paraId="6A23B939" w14:textId="77777777" w:rsidR="00BF596A" w:rsidRDefault="005632DD">
      <w:pPr>
        <w:pStyle w:val="PL"/>
      </w:pPr>
      <w:r>
        <w:t xml:space="preserve">CellListEUTRA-r16  ::=    </w:t>
      </w:r>
      <w:r>
        <w:rPr>
          <w:color w:val="993366"/>
        </w:rPr>
        <w:t>SEQUENCE</w:t>
      </w:r>
      <w:r>
        <w:t xml:space="preserve"> (</w:t>
      </w:r>
      <w:r>
        <w:rPr>
          <w:color w:val="993366"/>
        </w:rPr>
        <w:t>SIZE</w:t>
      </w:r>
      <w:r>
        <w:t xml:space="preserve"> (1..maxCellMeasIdle-r16))</w:t>
      </w:r>
      <w:r>
        <w:rPr>
          <w:color w:val="993366"/>
        </w:rPr>
        <w:t xml:space="preserve"> OF</w:t>
      </w:r>
      <w:r>
        <w:t xml:space="preserve"> EUTRA-PhysCellIdRange</w:t>
      </w:r>
    </w:p>
    <w:p w14:paraId="77859FB0" w14:textId="77777777" w:rsidR="00BF596A" w:rsidRDefault="00BF596A">
      <w:pPr>
        <w:pStyle w:val="PL"/>
      </w:pPr>
    </w:p>
    <w:p w14:paraId="5C4C16ED" w14:textId="77777777" w:rsidR="00BF596A" w:rsidRDefault="005632DD">
      <w:pPr>
        <w:pStyle w:val="PL"/>
      </w:pPr>
      <w:r>
        <w:t xml:space="preserve">BeamMeasConfigIdle-NR-r16  ::=   </w:t>
      </w:r>
      <w:r>
        <w:rPr>
          <w:color w:val="993366"/>
        </w:rPr>
        <w:t>SEQUENCE</w:t>
      </w:r>
      <w:r>
        <w:t xml:space="preserve"> {</w:t>
      </w:r>
    </w:p>
    <w:p w14:paraId="6E1862D4" w14:textId="77777777" w:rsidR="00BF596A" w:rsidRDefault="005632DD">
      <w:pPr>
        <w:pStyle w:val="PL"/>
      </w:pPr>
      <w:r>
        <w:t xml:space="preserve">    reportQuantityRS-Indexes-r16     </w:t>
      </w:r>
      <w:r>
        <w:rPr>
          <w:color w:val="993366"/>
        </w:rPr>
        <w:t>ENUMERATED</w:t>
      </w:r>
      <w:r>
        <w:t xml:space="preserve"> {rsrp, rsrq, both},</w:t>
      </w:r>
    </w:p>
    <w:p w14:paraId="38944BF6" w14:textId="77777777" w:rsidR="00BF596A" w:rsidRDefault="005632DD">
      <w:pPr>
        <w:pStyle w:val="PL"/>
      </w:pPr>
      <w:r>
        <w:t xml:space="preserve">    maxNrofRS-IndexesToReport-r16    </w:t>
      </w:r>
      <w:r>
        <w:rPr>
          <w:color w:val="993366"/>
        </w:rPr>
        <w:t>INTEGER</w:t>
      </w:r>
      <w:r>
        <w:t xml:space="preserve"> (1.. maxNrofIndexesToReport),</w:t>
      </w:r>
    </w:p>
    <w:p w14:paraId="2C32FA67" w14:textId="77777777" w:rsidR="00BF596A" w:rsidRDefault="005632DD">
      <w:pPr>
        <w:pStyle w:val="PL"/>
      </w:pPr>
      <w:r>
        <w:t xml:space="preserve">    includeBeamMeasurements-r16      </w:t>
      </w:r>
      <w:r>
        <w:rPr>
          <w:color w:val="993366"/>
        </w:rPr>
        <w:t>BOOLEAN</w:t>
      </w:r>
    </w:p>
    <w:p w14:paraId="3ABD19AF" w14:textId="77777777" w:rsidR="00BF596A" w:rsidRDefault="005632DD">
      <w:pPr>
        <w:pStyle w:val="PL"/>
      </w:pPr>
      <w:r>
        <w:t>}</w:t>
      </w:r>
    </w:p>
    <w:p w14:paraId="038F275E" w14:textId="77777777" w:rsidR="00BF596A" w:rsidRDefault="00BF596A">
      <w:pPr>
        <w:pStyle w:val="PL"/>
      </w:pPr>
    </w:p>
    <w:p w14:paraId="25E5FDFE" w14:textId="77777777" w:rsidR="00BF596A" w:rsidRDefault="005632DD">
      <w:pPr>
        <w:pStyle w:val="PL"/>
      </w:pPr>
      <w:r>
        <w:t xml:space="preserve">RSRQ-RangeEUTRA-r16 ::=   </w:t>
      </w:r>
      <w:r>
        <w:rPr>
          <w:color w:val="993366"/>
        </w:rPr>
        <w:t>INTEGER</w:t>
      </w:r>
      <w:r>
        <w:t xml:space="preserve"> (-30..46)</w:t>
      </w:r>
    </w:p>
    <w:p w14:paraId="034DBFA3" w14:textId="77777777" w:rsidR="00BF596A" w:rsidRDefault="00BF596A">
      <w:pPr>
        <w:pStyle w:val="PL"/>
      </w:pPr>
    </w:p>
    <w:p w14:paraId="58BD72D5" w14:textId="77777777" w:rsidR="00BF596A" w:rsidRDefault="005632DD">
      <w:pPr>
        <w:pStyle w:val="PL"/>
        <w:rPr>
          <w:color w:val="808080"/>
        </w:rPr>
      </w:pPr>
      <w:r>
        <w:rPr>
          <w:color w:val="808080"/>
        </w:rPr>
        <w:t>-- TAG-MEASIDLECONFIG-STOP</w:t>
      </w:r>
    </w:p>
    <w:p w14:paraId="76EB2C12" w14:textId="77777777" w:rsidR="00BF596A" w:rsidRDefault="005632DD">
      <w:pPr>
        <w:pStyle w:val="PL"/>
        <w:rPr>
          <w:color w:val="808080"/>
        </w:rPr>
      </w:pPr>
      <w:r>
        <w:rPr>
          <w:color w:val="808080"/>
        </w:rPr>
        <w:t>-- ASN1STOP</w:t>
      </w:r>
    </w:p>
    <w:p w14:paraId="3706A5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4BF9B7C" w14:textId="77777777">
        <w:tc>
          <w:tcPr>
            <w:tcW w:w="14173" w:type="dxa"/>
            <w:tcBorders>
              <w:top w:val="single" w:sz="4" w:space="0" w:color="auto"/>
              <w:left w:val="single" w:sz="4" w:space="0" w:color="auto"/>
              <w:bottom w:val="single" w:sz="4" w:space="0" w:color="auto"/>
              <w:right w:val="single" w:sz="4" w:space="0" w:color="auto"/>
            </w:tcBorders>
          </w:tcPr>
          <w:p w14:paraId="150610CF" w14:textId="77777777" w:rsidR="00BF596A" w:rsidRDefault="005632DD">
            <w:pPr>
              <w:pStyle w:val="TAH"/>
              <w:rPr>
                <w:szCs w:val="22"/>
                <w:lang w:eastAsia="sv-SE"/>
              </w:rPr>
            </w:pPr>
            <w:r>
              <w:rPr>
                <w:i/>
                <w:szCs w:val="22"/>
                <w:lang w:eastAsia="sv-SE"/>
              </w:rPr>
              <w:lastRenderedPageBreak/>
              <w:t xml:space="preserve">MeasIdleConfig </w:t>
            </w:r>
            <w:r>
              <w:rPr>
                <w:szCs w:val="22"/>
                <w:lang w:eastAsia="sv-SE"/>
              </w:rPr>
              <w:t>field descriptions</w:t>
            </w:r>
          </w:p>
        </w:tc>
      </w:tr>
      <w:tr w:rsidR="00BF596A" w14:paraId="2F1BB1E0" w14:textId="77777777">
        <w:tc>
          <w:tcPr>
            <w:tcW w:w="14173" w:type="dxa"/>
            <w:tcBorders>
              <w:top w:val="single" w:sz="4" w:space="0" w:color="auto"/>
              <w:left w:val="single" w:sz="4" w:space="0" w:color="auto"/>
              <w:bottom w:val="single" w:sz="4" w:space="0" w:color="auto"/>
              <w:right w:val="single" w:sz="4" w:space="0" w:color="auto"/>
            </w:tcBorders>
          </w:tcPr>
          <w:p w14:paraId="65BCA60F" w14:textId="77777777" w:rsidR="00BF596A" w:rsidRDefault="005632DD">
            <w:pPr>
              <w:pStyle w:val="TAL"/>
              <w:rPr>
                <w:b/>
                <w:i/>
                <w:lang w:val="en-GB" w:eastAsia="en-GB"/>
              </w:rPr>
            </w:pPr>
            <w:r>
              <w:rPr>
                <w:b/>
                <w:i/>
                <w:lang w:val="en-GB" w:eastAsia="en-GB"/>
              </w:rPr>
              <w:t>absThreshSS-BlocksConsolidation</w:t>
            </w:r>
          </w:p>
          <w:p w14:paraId="113B6844" w14:textId="77777777" w:rsidR="00BF596A" w:rsidRDefault="005632DD">
            <w:pPr>
              <w:pStyle w:val="TAL"/>
              <w:rPr>
                <w:szCs w:val="22"/>
                <w:lang w:val="en-GB" w:eastAsia="en-GB"/>
              </w:rPr>
            </w:pPr>
            <w:r>
              <w:rPr>
                <w:bCs/>
                <w:iCs/>
                <w:lang w:val="en-GB" w:eastAsia="en-GB"/>
              </w:rPr>
              <w:t>Threshold for consolidation of L1 measurements per RS index.</w:t>
            </w:r>
          </w:p>
        </w:tc>
      </w:tr>
      <w:tr w:rsidR="00BF596A" w14:paraId="6CCD57E8" w14:textId="77777777">
        <w:tc>
          <w:tcPr>
            <w:tcW w:w="14173" w:type="dxa"/>
            <w:tcBorders>
              <w:top w:val="single" w:sz="4" w:space="0" w:color="auto"/>
              <w:left w:val="single" w:sz="4" w:space="0" w:color="auto"/>
              <w:bottom w:val="single" w:sz="4" w:space="0" w:color="auto"/>
              <w:right w:val="single" w:sz="4" w:space="0" w:color="auto"/>
            </w:tcBorders>
          </w:tcPr>
          <w:p w14:paraId="5483A88E" w14:textId="77777777" w:rsidR="00BF596A" w:rsidRDefault="005632DD">
            <w:pPr>
              <w:pStyle w:val="TAL"/>
              <w:rPr>
                <w:b/>
                <w:i/>
                <w:lang w:val="en-GB" w:eastAsia="en-GB"/>
              </w:rPr>
            </w:pPr>
            <w:r>
              <w:rPr>
                <w:b/>
                <w:i/>
                <w:lang w:val="en-GB" w:eastAsia="en-GB"/>
              </w:rPr>
              <w:t>beamMeasConfigIdle</w:t>
            </w:r>
          </w:p>
          <w:p w14:paraId="59E622AE" w14:textId="77777777" w:rsidR="00BF596A" w:rsidRDefault="005632DD">
            <w:pPr>
              <w:pStyle w:val="TAL"/>
              <w:rPr>
                <w:bCs/>
                <w:iCs/>
                <w:lang w:val="en-GB" w:eastAsia="en-GB"/>
              </w:rPr>
            </w:pPr>
            <w:r>
              <w:rPr>
                <w:bCs/>
                <w:iCs/>
                <w:lang w:val="en-GB" w:eastAsia="en-GB"/>
              </w:rPr>
              <w:t>Indicates the beam level measurement configuration.</w:t>
            </w:r>
          </w:p>
        </w:tc>
      </w:tr>
      <w:tr w:rsidR="00BF596A" w14:paraId="677E2458" w14:textId="77777777">
        <w:tc>
          <w:tcPr>
            <w:tcW w:w="14173" w:type="dxa"/>
            <w:tcBorders>
              <w:top w:val="single" w:sz="4" w:space="0" w:color="auto"/>
              <w:left w:val="single" w:sz="4" w:space="0" w:color="auto"/>
              <w:bottom w:val="single" w:sz="4" w:space="0" w:color="auto"/>
              <w:right w:val="single" w:sz="4" w:space="0" w:color="auto"/>
            </w:tcBorders>
          </w:tcPr>
          <w:p w14:paraId="1CB2524C" w14:textId="77777777" w:rsidR="00BF596A" w:rsidRDefault="005632DD">
            <w:pPr>
              <w:pStyle w:val="TAL"/>
              <w:rPr>
                <w:b/>
                <w:i/>
                <w:lang w:val="en-GB" w:eastAsia="en-GB"/>
              </w:rPr>
            </w:pPr>
            <w:r>
              <w:rPr>
                <w:b/>
                <w:i/>
                <w:lang w:val="en-GB" w:eastAsia="en-GB"/>
              </w:rPr>
              <w:t>carrierFreq</w:t>
            </w:r>
          </w:p>
          <w:p w14:paraId="000C008F" w14:textId="77777777" w:rsidR="00BF596A" w:rsidRDefault="005632DD">
            <w:pPr>
              <w:pStyle w:val="TAL"/>
              <w:rPr>
                <w:bCs/>
                <w:iCs/>
                <w:lang w:val="en-GB" w:eastAsia="en-GB"/>
              </w:rPr>
            </w:pPr>
            <w:r>
              <w:rPr>
                <w:bCs/>
                <w:iCs/>
                <w:lang w:val="en-GB" w:eastAsia="en-GB"/>
              </w:rPr>
              <w:t>Indicates the NR carrier frequency to be used for measurements during RRC_IDLE or RRC_INACTIVE.</w:t>
            </w:r>
          </w:p>
        </w:tc>
      </w:tr>
      <w:tr w:rsidR="00BF596A" w14:paraId="11436B41" w14:textId="77777777">
        <w:tc>
          <w:tcPr>
            <w:tcW w:w="14173" w:type="dxa"/>
            <w:tcBorders>
              <w:top w:val="single" w:sz="4" w:space="0" w:color="auto"/>
              <w:left w:val="single" w:sz="4" w:space="0" w:color="auto"/>
              <w:bottom w:val="single" w:sz="4" w:space="0" w:color="auto"/>
              <w:right w:val="single" w:sz="4" w:space="0" w:color="auto"/>
            </w:tcBorders>
          </w:tcPr>
          <w:p w14:paraId="6D453F3A" w14:textId="77777777" w:rsidR="00BF596A" w:rsidRDefault="005632DD">
            <w:pPr>
              <w:pStyle w:val="TAL"/>
              <w:rPr>
                <w:b/>
                <w:i/>
                <w:lang w:val="en-GB" w:eastAsia="en-GB"/>
              </w:rPr>
            </w:pPr>
            <w:r>
              <w:rPr>
                <w:b/>
                <w:i/>
                <w:lang w:val="en-GB" w:eastAsia="en-GB"/>
              </w:rPr>
              <w:t>carrierFreqEUTRA</w:t>
            </w:r>
          </w:p>
          <w:p w14:paraId="149773D5" w14:textId="77777777" w:rsidR="00BF596A" w:rsidRDefault="005632DD">
            <w:pPr>
              <w:pStyle w:val="TAL"/>
              <w:rPr>
                <w:bCs/>
                <w:iCs/>
                <w:lang w:val="en-GB" w:eastAsia="en-GB"/>
              </w:rPr>
            </w:pPr>
            <w:r>
              <w:rPr>
                <w:bCs/>
                <w:iCs/>
                <w:lang w:val="en-GB" w:eastAsia="en-GB"/>
              </w:rPr>
              <w:t>Indicates the E-UTRA carrier frequency to be used for measurements during RRC_IDLE or RRC_INACTIVE.</w:t>
            </w:r>
          </w:p>
        </w:tc>
      </w:tr>
      <w:tr w:rsidR="00BF596A" w14:paraId="7908DF79" w14:textId="77777777">
        <w:tc>
          <w:tcPr>
            <w:tcW w:w="14173" w:type="dxa"/>
            <w:tcBorders>
              <w:top w:val="single" w:sz="4" w:space="0" w:color="auto"/>
              <w:left w:val="single" w:sz="4" w:space="0" w:color="auto"/>
              <w:bottom w:val="single" w:sz="4" w:space="0" w:color="auto"/>
              <w:right w:val="single" w:sz="4" w:space="0" w:color="auto"/>
            </w:tcBorders>
          </w:tcPr>
          <w:p w14:paraId="62764AEB" w14:textId="77777777" w:rsidR="00BF596A" w:rsidRDefault="005632DD">
            <w:pPr>
              <w:pStyle w:val="TAL"/>
              <w:rPr>
                <w:b/>
                <w:i/>
                <w:lang w:val="en-GB" w:eastAsia="en-GB"/>
              </w:rPr>
            </w:pPr>
            <w:r>
              <w:rPr>
                <w:b/>
                <w:i/>
                <w:lang w:val="en-GB" w:eastAsia="en-GB"/>
              </w:rPr>
              <w:t>deriveSSB-IndexFromCell</w:t>
            </w:r>
          </w:p>
          <w:p w14:paraId="6F24FCF3" w14:textId="77777777" w:rsidR="00BF596A" w:rsidRDefault="005632DD">
            <w:pPr>
              <w:pStyle w:val="TAL"/>
              <w:rPr>
                <w:bCs/>
                <w:iCs/>
                <w:lang w:val="en-GB" w:eastAsia="en-GB"/>
              </w:rPr>
            </w:pPr>
            <w:r>
              <w:rPr>
                <w:bCs/>
                <w:iCs/>
                <w:lang w:val="en-GB"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BF596A" w14:paraId="2AC9D5A0" w14:textId="77777777">
        <w:tc>
          <w:tcPr>
            <w:tcW w:w="14173" w:type="dxa"/>
            <w:tcBorders>
              <w:top w:val="single" w:sz="4" w:space="0" w:color="auto"/>
              <w:left w:val="single" w:sz="4" w:space="0" w:color="auto"/>
              <w:bottom w:val="single" w:sz="4" w:space="0" w:color="auto"/>
              <w:right w:val="single" w:sz="4" w:space="0" w:color="auto"/>
            </w:tcBorders>
          </w:tcPr>
          <w:p w14:paraId="6472260E" w14:textId="77777777" w:rsidR="00BF596A" w:rsidRDefault="005632DD">
            <w:pPr>
              <w:pStyle w:val="TAL"/>
              <w:rPr>
                <w:b/>
                <w:i/>
                <w:lang w:val="en-GB" w:eastAsia="en-GB"/>
              </w:rPr>
            </w:pPr>
            <w:r>
              <w:rPr>
                <w:b/>
                <w:i/>
                <w:lang w:val="en-GB" w:eastAsia="en-GB"/>
              </w:rPr>
              <w:t>frequencyBandList</w:t>
            </w:r>
          </w:p>
          <w:p w14:paraId="0A2AE618" w14:textId="77777777" w:rsidR="00BF596A" w:rsidRDefault="005632DD">
            <w:pPr>
              <w:pStyle w:val="TAL"/>
              <w:rPr>
                <w:bCs/>
                <w:iCs/>
                <w:lang w:val="en-GB" w:eastAsia="en-GB"/>
              </w:rPr>
            </w:pPr>
            <w:r>
              <w:rPr>
                <w:bCs/>
                <w:iCs/>
                <w:lang w:val="en-GB"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BF596A" w14:paraId="449C7235" w14:textId="77777777">
        <w:tc>
          <w:tcPr>
            <w:tcW w:w="14173" w:type="dxa"/>
            <w:tcBorders>
              <w:top w:val="single" w:sz="4" w:space="0" w:color="auto"/>
              <w:left w:val="single" w:sz="4" w:space="0" w:color="auto"/>
              <w:bottom w:val="single" w:sz="4" w:space="0" w:color="auto"/>
              <w:right w:val="single" w:sz="4" w:space="0" w:color="auto"/>
            </w:tcBorders>
          </w:tcPr>
          <w:p w14:paraId="1C1529BA" w14:textId="77777777" w:rsidR="00BF596A" w:rsidRDefault="005632DD">
            <w:pPr>
              <w:pStyle w:val="TAL"/>
              <w:rPr>
                <w:b/>
                <w:i/>
                <w:lang w:val="en-GB" w:eastAsia="en-GB"/>
              </w:rPr>
            </w:pPr>
            <w:r>
              <w:rPr>
                <w:b/>
                <w:i/>
                <w:lang w:val="en-GB" w:eastAsia="en-GB"/>
              </w:rPr>
              <w:t>includeBeamMeasurements</w:t>
            </w:r>
          </w:p>
          <w:p w14:paraId="72EE8CCC" w14:textId="77777777" w:rsidR="00BF596A" w:rsidRDefault="005632DD">
            <w:pPr>
              <w:pStyle w:val="TAL"/>
              <w:rPr>
                <w:bCs/>
                <w:iCs/>
                <w:lang w:val="en-GB" w:eastAsia="en-GB"/>
              </w:rPr>
            </w:pPr>
            <w:r>
              <w:rPr>
                <w:bCs/>
                <w:iCs/>
                <w:lang w:val="en-GB" w:eastAsia="en-GB"/>
              </w:rPr>
              <w:t>Indicates whether or not the UE shall include beam measurements in the NR idle/inactive measurement results.</w:t>
            </w:r>
          </w:p>
        </w:tc>
      </w:tr>
      <w:tr w:rsidR="00BF596A" w14:paraId="29209799" w14:textId="77777777">
        <w:tc>
          <w:tcPr>
            <w:tcW w:w="14173" w:type="dxa"/>
            <w:tcBorders>
              <w:top w:val="single" w:sz="4" w:space="0" w:color="auto"/>
              <w:left w:val="single" w:sz="4" w:space="0" w:color="auto"/>
              <w:bottom w:val="single" w:sz="4" w:space="0" w:color="auto"/>
              <w:right w:val="single" w:sz="4" w:space="0" w:color="auto"/>
            </w:tcBorders>
          </w:tcPr>
          <w:p w14:paraId="40D63E16" w14:textId="77777777" w:rsidR="00BF596A" w:rsidRDefault="005632DD">
            <w:pPr>
              <w:pStyle w:val="TAL"/>
              <w:rPr>
                <w:b/>
                <w:i/>
                <w:lang w:val="en-GB" w:eastAsia="en-GB"/>
              </w:rPr>
            </w:pPr>
            <w:r>
              <w:rPr>
                <w:b/>
                <w:i/>
                <w:lang w:val="en-GB" w:eastAsia="en-GB"/>
              </w:rPr>
              <w:t>maxNrofRS-IndexesToReport</w:t>
            </w:r>
          </w:p>
          <w:p w14:paraId="76189BDE" w14:textId="77777777" w:rsidR="00BF596A" w:rsidRDefault="005632DD">
            <w:pPr>
              <w:pStyle w:val="TAL"/>
              <w:rPr>
                <w:bCs/>
                <w:iCs/>
                <w:lang w:val="en-GB" w:eastAsia="en-GB"/>
              </w:rPr>
            </w:pPr>
            <w:r>
              <w:rPr>
                <w:bCs/>
                <w:iCs/>
                <w:lang w:val="en-GB" w:eastAsia="en-GB"/>
              </w:rPr>
              <w:t>Max number of beam indices to include in the idle/inactive measurement result.</w:t>
            </w:r>
          </w:p>
        </w:tc>
      </w:tr>
      <w:tr w:rsidR="00BF596A" w14:paraId="3F2E82E3" w14:textId="77777777">
        <w:tc>
          <w:tcPr>
            <w:tcW w:w="14173" w:type="dxa"/>
            <w:tcBorders>
              <w:top w:val="single" w:sz="4" w:space="0" w:color="auto"/>
              <w:left w:val="single" w:sz="4" w:space="0" w:color="auto"/>
              <w:bottom w:val="single" w:sz="4" w:space="0" w:color="auto"/>
              <w:right w:val="single" w:sz="4" w:space="0" w:color="auto"/>
            </w:tcBorders>
          </w:tcPr>
          <w:p w14:paraId="62649D79" w14:textId="77777777" w:rsidR="00BF596A" w:rsidRDefault="005632DD">
            <w:pPr>
              <w:pStyle w:val="TAL"/>
              <w:rPr>
                <w:b/>
                <w:i/>
                <w:lang w:val="en-GB" w:eastAsia="en-GB"/>
              </w:rPr>
            </w:pPr>
            <w:r>
              <w:rPr>
                <w:b/>
                <w:i/>
                <w:lang w:val="en-GB" w:eastAsia="en-GB"/>
              </w:rPr>
              <w:t>measCellListEUTRA</w:t>
            </w:r>
          </w:p>
          <w:p w14:paraId="48FA2371" w14:textId="77777777" w:rsidR="00BF596A" w:rsidRDefault="005632DD">
            <w:pPr>
              <w:pStyle w:val="TAL"/>
              <w:rPr>
                <w:b/>
                <w:i/>
                <w:lang w:val="en-GB" w:eastAsia="en-GB"/>
              </w:rPr>
            </w:pPr>
            <w:r>
              <w:rPr>
                <w:lang w:val="en-GB" w:eastAsia="en-GB"/>
              </w:rPr>
              <w:t>Indicates the list of E-UTRA cells which the UE is requested to measure and report for idle/inactive measurements.</w:t>
            </w:r>
          </w:p>
        </w:tc>
      </w:tr>
      <w:tr w:rsidR="00BF596A" w14:paraId="02D8633E" w14:textId="77777777">
        <w:tc>
          <w:tcPr>
            <w:tcW w:w="14173" w:type="dxa"/>
            <w:tcBorders>
              <w:top w:val="single" w:sz="4" w:space="0" w:color="auto"/>
              <w:left w:val="single" w:sz="4" w:space="0" w:color="auto"/>
              <w:bottom w:val="single" w:sz="4" w:space="0" w:color="auto"/>
              <w:right w:val="single" w:sz="4" w:space="0" w:color="auto"/>
            </w:tcBorders>
          </w:tcPr>
          <w:p w14:paraId="76601A53" w14:textId="77777777" w:rsidR="00BF596A" w:rsidRDefault="005632DD">
            <w:pPr>
              <w:pStyle w:val="TAL"/>
              <w:rPr>
                <w:b/>
                <w:i/>
                <w:lang w:val="en-GB" w:eastAsia="en-GB"/>
              </w:rPr>
            </w:pPr>
            <w:r>
              <w:rPr>
                <w:b/>
                <w:i/>
                <w:lang w:val="en-GB" w:eastAsia="en-GB"/>
              </w:rPr>
              <w:t>measCellListNR</w:t>
            </w:r>
          </w:p>
          <w:p w14:paraId="5FDED684" w14:textId="77777777" w:rsidR="00BF596A" w:rsidRDefault="005632DD">
            <w:pPr>
              <w:pStyle w:val="TAL"/>
              <w:rPr>
                <w:b/>
                <w:i/>
                <w:lang w:val="en-GB" w:eastAsia="en-GB"/>
              </w:rPr>
            </w:pPr>
            <w:r>
              <w:rPr>
                <w:lang w:val="en-GB" w:eastAsia="en-GB"/>
              </w:rPr>
              <w:t>Indicates the list of NR cells which the UE is requested to measure and report for idle/inactive measurements.</w:t>
            </w:r>
          </w:p>
        </w:tc>
      </w:tr>
      <w:tr w:rsidR="00BF596A" w14:paraId="7F4532E4" w14:textId="77777777">
        <w:tc>
          <w:tcPr>
            <w:tcW w:w="14173" w:type="dxa"/>
            <w:tcBorders>
              <w:top w:val="single" w:sz="4" w:space="0" w:color="auto"/>
              <w:left w:val="single" w:sz="4" w:space="0" w:color="auto"/>
              <w:bottom w:val="single" w:sz="4" w:space="0" w:color="auto"/>
              <w:right w:val="single" w:sz="4" w:space="0" w:color="auto"/>
            </w:tcBorders>
          </w:tcPr>
          <w:p w14:paraId="4263FA78" w14:textId="77777777" w:rsidR="00BF596A" w:rsidRDefault="005632DD">
            <w:pPr>
              <w:pStyle w:val="TAL"/>
              <w:rPr>
                <w:b/>
                <w:i/>
                <w:lang w:val="en-GB" w:eastAsia="en-GB"/>
              </w:rPr>
            </w:pPr>
            <w:r>
              <w:rPr>
                <w:b/>
                <w:i/>
                <w:lang w:val="en-GB" w:eastAsia="en-GB"/>
              </w:rPr>
              <w:t>measIdleCarrierListEUTRA</w:t>
            </w:r>
          </w:p>
          <w:p w14:paraId="108CA93D" w14:textId="77777777" w:rsidR="00BF596A" w:rsidRDefault="005632DD">
            <w:pPr>
              <w:pStyle w:val="TAL"/>
              <w:rPr>
                <w:bCs/>
                <w:iCs/>
                <w:lang w:val="en-GB" w:eastAsia="en-GB"/>
              </w:rPr>
            </w:pPr>
            <w:r>
              <w:rPr>
                <w:bCs/>
                <w:iCs/>
                <w:lang w:val="en-GB" w:eastAsia="en-GB"/>
              </w:rPr>
              <w:t>Indicates the E-UTRA carriers to be measured during RRC_IDLE or RRC_INACTIVE.</w:t>
            </w:r>
          </w:p>
        </w:tc>
      </w:tr>
      <w:tr w:rsidR="00BF596A" w14:paraId="5B7F086C" w14:textId="77777777">
        <w:tc>
          <w:tcPr>
            <w:tcW w:w="14173" w:type="dxa"/>
            <w:tcBorders>
              <w:top w:val="single" w:sz="4" w:space="0" w:color="auto"/>
              <w:left w:val="single" w:sz="4" w:space="0" w:color="auto"/>
              <w:bottom w:val="single" w:sz="4" w:space="0" w:color="auto"/>
              <w:right w:val="single" w:sz="4" w:space="0" w:color="auto"/>
            </w:tcBorders>
          </w:tcPr>
          <w:p w14:paraId="1CBE5BB4" w14:textId="77777777" w:rsidR="00BF596A" w:rsidRDefault="005632DD">
            <w:pPr>
              <w:pStyle w:val="TAL"/>
              <w:rPr>
                <w:b/>
                <w:i/>
                <w:lang w:val="en-GB" w:eastAsia="en-GB"/>
              </w:rPr>
            </w:pPr>
            <w:r>
              <w:rPr>
                <w:b/>
                <w:i/>
                <w:lang w:val="en-GB" w:eastAsia="en-GB"/>
              </w:rPr>
              <w:t>measIdleCarrierListNR</w:t>
            </w:r>
          </w:p>
          <w:p w14:paraId="4DD0BA11" w14:textId="77777777" w:rsidR="00BF596A" w:rsidRDefault="005632DD">
            <w:pPr>
              <w:pStyle w:val="TAL"/>
              <w:rPr>
                <w:bCs/>
                <w:iCs/>
                <w:lang w:val="en-GB" w:eastAsia="en-GB"/>
              </w:rPr>
            </w:pPr>
            <w:r>
              <w:rPr>
                <w:bCs/>
                <w:iCs/>
                <w:lang w:val="en-GB" w:eastAsia="en-GB"/>
              </w:rPr>
              <w:t>Indicates the NR carriers to be measured during RRC_IDLE or RRC_INACTIVE.</w:t>
            </w:r>
          </w:p>
        </w:tc>
      </w:tr>
      <w:tr w:rsidR="00BF596A" w14:paraId="3EFFD016" w14:textId="77777777">
        <w:tc>
          <w:tcPr>
            <w:tcW w:w="14173" w:type="dxa"/>
            <w:tcBorders>
              <w:top w:val="single" w:sz="4" w:space="0" w:color="auto"/>
              <w:left w:val="single" w:sz="4" w:space="0" w:color="auto"/>
              <w:bottom w:val="single" w:sz="4" w:space="0" w:color="auto"/>
              <w:right w:val="single" w:sz="4" w:space="0" w:color="auto"/>
            </w:tcBorders>
          </w:tcPr>
          <w:p w14:paraId="337306CE" w14:textId="77777777" w:rsidR="00BF596A" w:rsidRDefault="005632DD">
            <w:pPr>
              <w:pStyle w:val="TAL"/>
              <w:rPr>
                <w:b/>
                <w:i/>
                <w:szCs w:val="22"/>
                <w:lang w:val="en-GB" w:eastAsia="sv-SE"/>
              </w:rPr>
            </w:pPr>
            <w:r>
              <w:rPr>
                <w:b/>
                <w:i/>
                <w:lang w:val="en-GB" w:eastAsia="en-GB"/>
              </w:rPr>
              <w:t>measIdleDuration</w:t>
            </w:r>
          </w:p>
          <w:p w14:paraId="5ED8D211" w14:textId="77777777" w:rsidR="00BF596A" w:rsidRDefault="005632DD">
            <w:pPr>
              <w:pStyle w:val="TAL"/>
              <w:rPr>
                <w:szCs w:val="22"/>
                <w:lang w:val="en-GB" w:eastAsia="sv-SE"/>
              </w:rPr>
            </w:pPr>
            <w:r>
              <w:rPr>
                <w:lang w:val="en-GB" w:eastAsia="en-GB"/>
              </w:rPr>
              <w:t>Indicates the duration for performing idle/inactive measurements while in RRC_IDLE or RRC_INACTIVE. Value sec10 correspond to 10 seconds, value sec30 to 30 seconds and so on</w:t>
            </w:r>
            <w:r>
              <w:rPr>
                <w:szCs w:val="22"/>
                <w:lang w:val="en-GB" w:eastAsia="sv-SE"/>
              </w:rPr>
              <w:t>.</w:t>
            </w:r>
          </w:p>
        </w:tc>
      </w:tr>
      <w:tr w:rsidR="00BF596A" w14:paraId="1990E28A" w14:textId="77777777">
        <w:tc>
          <w:tcPr>
            <w:tcW w:w="14173" w:type="dxa"/>
            <w:tcBorders>
              <w:top w:val="single" w:sz="4" w:space="0" w:color="auto"/>
              <w:left w:val="single" w:sz="4" w:space="0" w:color="auto"/>
              <w:bottom w:val="single" w:sz="4" w:space="0" w:color="auto"/>
              <w:right w:val="single" w:sz="4" w:space="0" w:color="auto"/>
            </w:tcBorders>
          </w:tcPr>
          <w:p w14:paraId="76DEA3C5" w14:textId="77777777" w:rsidR="00BF596A" w:rsidRDefault="005632DD">
            <w:pPr>
              <w:pStyle w:val="TAL"/>
              <w:rPr>
                <w:b/>
                <w:i/>
                <w:lang w:val="en-GB" w:eastAsia="en-GB"/>
              </w:rPr>
            </w:pPr>
            <w:r>
              <w:rPr>
                <w:b/>
                <w:i/>
                <w:lang w:val="en-GB" w:eastAsia="en-GB"/>
              </w:rPr>
              <w:t>nrofSS-BlocksToAverage</w:t>
            </w:r>
          </w:p>
          <w:p w14:paraId="563DBD38" w14:textId="77777777" w:rsidR="00BF596A" w:rsidRDefault="005632DD">
            <w:pPr>
              <w:pStyle w:val="TAL"/>
              <w:rPr>
                <w:bCs/>
                <w:iCs/>
                <w:lang w:val="en-GB" w:eastAsia="en-GB"/>
              </w:rPr>
            </w:pPr>
            <w:r>
              <w:rPr>
                <w:bCs/>
                <w:iCs/>
                <w:lang w:val="en-GB" w:eastAsia="en-GB"/>
              </w:rPr>
              <w:t>Number of SS blocks to average for cell measurement derivation.</w:t>
            </w:r>
          </w:p>
        </w:tc>
      </w:tr>
      <w:tr w:rsidR="00BF596A" w14:paraId="7DE00AF1" w14:textId="77777777">
        <w:tc>
          <w:tcPr>
            <w:tcW w:w="14173" w:type="dxa"/>
            <w:tcBorders>
              <w:top w:val="single" w:sz="4" w:space="0" w:color="auto"/>
              <w:left w:val="single" w:sz="4" w:space="0" w:color="auto"/>
              <w:bottom w:val="single" w:sz="4" w:space="0" w:color="auto"/>
              <w:right w:val="single" w:sz="4" w:space="0" w:color="auto"/>
            </w:tcBorders>
          </w:tcPr>
          <w:p w14:paraId="664F8FC3" w14:textId="77777777" w:rsidR="00BF596A" w:rsidRDefault="005632DD">
            <w:pPr>
              <w:pStyle w:val="TAL"/>
              <w:rPr>
                <w:b/>
                <w:i/>
                <w:lang w:val="en-GB" w:eastAsia="en-GB"/>
              </w:rPr>
            </w:pPr>
            <w:r>
              <w:rPr>
                <w:b/>
                <w:i/>
                <w:lang w:val="en-GB" w:eastAsia="en-GB"/>
              </w:rPr>
              <w:t>qualityThreshold</w:t>
            </w:r>
          </w:p>
          <w:p w14:paraId="154B1E8F" w14:textId="77777777" w:rsidR="00BF596A" w:rsidRDefault="005632DD">
            <w:pPr>
              <w:pStyle w:val="TAL"/>
              <w:rPr>
                <w:bCs/>
                <w:iCs/>
                <w:lang w:val="en-GB" w:eastAsia="en-GB"/>
              </w:rPr>
            </w:pPr>
            <w:r>
              <w:rPr>
                <w:bCs/>
                <w:iCs/>
                <w:lang w:val="en-GB" w:eastAsia="en-GB"/>
              </w:rPr>
              <w:t>Indicates the quality thresholds for reporting the measured cells for idle/inactive NR measurements.</w:t>
            </w:r>
          </w:p>
        </w:tc>
      </w:tr>
      <w:tr w:rsidR="00BF596A" w14:paraId="27372222" w14:textId="77777777">
        <w:tc>
          <w:tcPr>
            <w:tcW w:w="14173" w:type="dxa"/>
            <w:tcBorders>
              <w:top w:val="single" w:sz="4" w:space="0" w:color="auto"/>
              <w:left w:val="single" w:sz="4" w:space="0" w:color="auto"/>
              <w:bottom w:val="single" w:sz="4" w:space="0" w:color="auto"/>
              <w:right w:val="single" w:sz="4" w:space="0" w:color="auto"/>
            </w:tcBorders>
          </w:tcPr>
          <w:p w14:paraId="1710CC32" w14:textId="77777777" w:rsidR="00BF596A" w:rsidRDefault="005632DD">
            <w:pPr>
              <w:pStyle w:val="TAL"/>
              <w:rPr>
                <w:b/>
                <w:i/>
                <w:lang w:val="en-GB" w:eastAsia="en-GB"/>
              </w:rPr>
            </w:pPr>
            <w:r>
              <w:rPr>
                <w:b/>
                <w:i/>
                <w:lang w:val="en-GB" w:eastAsia="en-GB"/>
              </w:rPr>
              <w:t>qualityThresholdEUTRA</w:t>
            </w:r>
          </w:p>
          <w:p w14:paraId="7A764B64" w14:textId="77777777" w:rsidR="00BF596A" w:rsidRDefault="005632DD">
            <w:pPr>
              <w:pStyle w:val="TAL"/>
              <w:rPr>
                <w:bCs/>
                <w:iCs/>
                <w:lang w:val="en-GB" w:eastAsia="en-GB"/>
              </w:rPr>
            </w:pPr>
            <w:r>
              <w:rPr>
                <w:bCs/>
                <w:iCs/>
                <w:lang w:val="en-GB" w:eastAsia="en-GB"/>
              </w:rPr>
              <w:t>Indicates the quality thresholds for reporting the measured cells for idle/inactive E-UTRA measurements.</w:t>
            </w:r>
          </w:p>
        </w:tc>
      </w:tr>
      <w:tr w:rsidR="00BF596A" w14:paraId="53CD7085" w14:textId="77777777">
        <w:tc>
          <w:tcPr>
            <w:tcW w:w="14173" w:type="dxa"/>
            <w:tcBorders>
              <w:top w:val="single" w:sz="4" w:space="0" w:color="auto"/>
              <w:left w:val="single" w:sz="4" w:space="0" w:color="auto"/>
              <w:bottom w:val="single" w:sz="4" w:space="0" w:color="auto"/>
              <w:right w:val="single" w:sz="4" w:space="0" w:color="auto"/>
            </w:tcBorders>
          </w:tcPr>
          <w:p w14:paraId="09252DEC" w14:textId="77777777" w:rsidR="00BF596A" w:rsidRDefault="005632DD">
            <w:pPr>
              <w:pStyle w:val="TAL"/>
              <w:rPr>
                <w:b/>
                <w:i/>
                <w:lang w:val="en-GB" w:eastAsia="en-GB"/>
              </w:rPr>
            </w:pPr>
            <w:r>
              <w:rPr>
                <w:b/>
                <w:i/>
                <w:lang w:val="en-GB" w:eastAsia="en-GB"/>
              </w:rPr>
              <w:t>reportQuantities</w:t>
            </w:r>
          </w:p>
          <w:p w14:paraId="725F79B8" w14:textId="77777777" w:rsidR="00BF596A" w:rsidRDefault="005632DD">
            <w:pPr>
              <w:pStyle w:val="TAL"/>
              <w:rPr>
                <w:b/>
                <w:i/>
                <w:lang w:val="en-GB" w:eastAsia="en-GB"/>
              </w:rPr>
            </w:pPr>
            <w:r>
              <w:rPr>
                <w:lang w:val="en-GB" w:eastAsia="en-GB"/>
              </w:rPr>
              <w:t xml:space="preserve">Indicates which measurement quantities UE is requested to report in the idle/inactive measurement report. </w:t>
            </w:r>
          </w:p>
        </w:tc>
      </w:tr>
      <w:tr w:rsidR="00BF596A" w14:paraId="200A4E0F" w14:textId="77777777">
        <w:tc>
          <w:tcPr>
            <w:tcW w:w="14173" w:type="dxa"/>
            <w:tcBorders>
              <w:top w:val="single" w:sz="4" w:space="0" w:color="auto"/>
              <w:left w:val="single" w:sz="4" w:space="0" w:color="auto"/>
              <w:bottom w:val="single" w:sz="4" w:space="0" w:color="auto"/>
              <w:right w:val="single" w:sz="4" w:space="0" w:color="auto"/>
            </w:tcBorders>
          </w:tcPr>
          <w:p w14:paraId="0B626EB8" w14:textId="77777777" w:rsidR="00BF596A" w:rsidRDefault="005632DD">
            <w:pPr>
              <w:pStyle w:val="TAL"/>
              <w:rPr>
                <w:b/>
                <w:i/>
                <w:lang w:val="en-GB" w:eastAsia="en-GB"/>
              </w:rPr>
            </w:pPr>
            <w:r>
              <w:rPr>
                <w:b/>
                <w:i/>
                <w:lang w:val="en-GB" w:eastAsia="en-GB"/>
              </w:rPr>
              <w:t>reportQuantitiesEUTRA</w:t>
            </w:r>
          </w:p>
          <w:p w14:paraId="5A3E387F" w14:textId="77777777" w:rsidR="00BF596A" w:rsidRDefault="005632DD">
            <w:pPr>
              <w:pStyle w:val="TAL"/>
              <w:rPr>
                <w:bCs/>
                <w:iCs/>
                <w:lang w:val="en-GB" w:eastAsia="en-GB"/>
              </w:rPr>
            </w:pPr>
            <w:r>
              <w:rPr>
                <w:bCs/>
                <w:iCs/>
                <w:lang w:val="en-GB" w:eastAsia="en-GB"/>
              </w:rPr>
              <w:t>Indicates which E-UTRA measurement quantities the UE is requested to report in the idle/inactive measurement report.</w:t>
            </w:r>
          </w:p>
        </w:tc>
      </w:tr>
      <w:tr w:rsidR="00BF596A" w14:paraId="689DA3D2" w14:textId="77777777">
        <w:tc>
          <w:tcPr>
            <w:tcW w:w="14173" w:type="dxa"/>
            <w:tcBorders>
              <w:top w:val="single" w:sz="4" w:space="0" w:color="auto"/>
              <w:left w:val="single" w:sz="4" w:space="0" w:color="auto"/>
              <w:bottom w:val="single" w:sz="4" w:space="0" w:color="auto"/>
              <w:right w:val="single" w:sz="4" w:space="0" w:color="auto"/>
            </w:tcBorders>
          </w:tcPr>
          <w:p w14:paraId="46615AD5" w14:textId="77777777" w:rsidR="00BF596A" w:rsidRDefault="005632DD">
            <w:pPr>
              <w:pStyle w:val="TAL"/>
              <w:rPr>
                <w:b/>
                <w:i/>
                <w:lang w:val="en-GB" w:eastAsia="en-GB"/>
              </w:rPr>
            </w:pPr>
            <w:r>
              <w:rPr>
                <w:b/>
                <w:i/>
                <w:lang w:val="en-GB" w:eastAsia="en-GB"/>
              </w:rPr>
              <w:t>reportQuantityRS-Indexes</w:t>
            </w:r>
          </w:p>
          <w:p w14:paraId="1FE67EDD" w14:textId="77777777" w:rsidR="00BF596A" w:rsidRDefault="005632DD">
            <w:pPr>
              <w:pStyle w:val="TAL"/>
              <w:rPr>
                <w:bCs/>
                <w:iCs/>
                <w:lang w:val="en-GB" w:eastAsia="en-GB"/>
              </w:rPr>
            </w:pPr>
            <w:r>
              <w:rPr>
                <w:bCs/>
                <w:iCs/>
                <w:lang w:val="en-GB" w:eastAsia="en-GB"/>
              </w:rPr>
              <w:t>Indicates which measurement information per beam index the UE shall include in the NR idle/inactive measurement results.</w:t>
            </w:r>
          </w:p>
        </w:tc>
      </w:tr>
      <w:tr w:rsidR="00BF596A" w14:paraId="4C88FB0E" w14:textId="77777777">
        <w:tc>
          <w:tcPr>
            <w:tcW w:w="14173" w:type="dxa"/>
            <w:tcBorders>
              <w:top w:val="single" w:sz="4" w:space="0" w:color="auto"/>
              <w:left w:val="single" w:sz="4" w:space="0" w:color="auto"/>
              <w:bottom w:val="single" w:sz="4" w:space="0" w:color="auto"/>
              <w:right w:val="single" w:sz="4" w:space="0" w:color="auto"/>
            </w:tcBorders>
          </w:tcPr>
          <w:p w14:paraId="02A2B0B2" w14:textId="77777777" w:rsidR="00BF596A" w:rsidRDefault="005632DD">
            <w:pPr>
              <w:pStyle w:val="TAL"/>
              <w:rPr>
                <w:b/>
                <w:i/>
                <w:lang w:val="en-GB" w:eastAsia="en-GB"/>
              </w:rPr>
            </w:pPr>
            <w:r>
              <w:rPr>
                <w:b/>
                <w:i/>
                <w:lang w:val="en-GB" w:eastAsia="en-GB"/>
              </w:rPr>
              <w:t>smtc</w:t>
            </w:r>
          </w:p>
          <w:p w14:paraId="36614461" w14:textId="77777777" w:rsidR="00BF596A" w:rsidRDefault="005632DD">
            <w:pPr>
              <w:pStyle w:val="TAL"/>
              <w:rPr>
                <w:bCs/>
                <w:iCs/>
                <w:lang w:val="en-GB" w:eastAsia="en-GB"/>
              </w:rPr>
            </w:pPr>
            <w:r>
              <w:rPr>
                <w:bCs/>
                <w:iCs/>
                <w:lang w:val="en-GB" w:eastAsia="en-GB"/>
              </w:rPr>
              <w:t xml:space="preserve">Indicates the measurement timing configuration for inter-frequency measurement. If this field is absent in </w:t>
            </w:r>
            <w:r>
              <w:rPr>
                <w:bCs/>
                <w:i/>
                <w:lang w:val="en-GB" w:eastAsia="en-GB"/>
              </w:rPr>
              <w:t>VarMeasIdleConfig</w:t>
            </w:r>
            <w:r>
              <w:rPr>
                <w:bCs/>
                <w:iCs/>
                <w:lang w:val="en-GB" w:eastAsia="en-GB"/>
              </w:rPr>
              <w:t>, the UE assumes that SSB periodicity is 5 ms in this frequency.</w:t>
            </w:r>
          </w:p>
        </w:tc>
      </w:tr>
      <w:tr w:rsidR="00BF596A" w14:paraId="51521F97" w14:textId="77777777">
        <w:tc>
          <w:tcPr>
            <w:tcW w:w="14173" w:type="dxa"/>
            <w:tcBorders>
              <w:top w:val="single" w:sz="4" w:space="0" w:color="auto"/>
              <w:left w:val="single" w:sz="4" w:space="0" w:color="auto"/>
              <w:bottom w:val="single" w:sz="4" w:space="0" w:color="auto"/>
              <w:right w:val="single" w:sz="4" w:space="0" w:color="auto"/>
            </w:tcBorders>
          </w:tcPr>
          <w:p w14:paraId="3E14334F" w14:textId="77777777" w:rsidR="00BF596A" w:rsidRDefault="005632DD">
            <w:pPr>
              <w:pStyle w:val="TAL"/>
              <w:rPr>
                <w:b/>
                <w:i/>
                <w:lang w:val="en-GB" w:eastAsia="en-GB"/>
              </w:rPr>
            </w:pPr>
            <w:r>
              <w:rPr>
                <w:b/>
                <w:i/>
                <w:lang w:val="en-GB" w:eastAsia="en-GB"/>
              </w:rPr>
              <w:lastRenderedPageBreak/>
              <w:t>ssbSubcarrierSpacing</w:t>
            </w:r>
          </w:p>
          <w:p w14:paraId="280134C5" w14:textId="77777777" w:rsidR="00BF596A" w:rsidRDefault="005632DD">
            <w:pPr>
              <w:pStyle w:val="TAL"/>
              <w:rPr>
                <w:b/>
                <w:i/>
                <w:lang w:val="en-GB" w:eastAsia="en-GB"/>
              </w:rPr>
            </w:pPr>
            <w:r>
              <w:rPr>
                <w:bCs/>
                <w:iCs/>
                <w:lang w:val="en-GB" w:eastAsia="en-GB"/>
              </w:rPr>
              <w:t>Indicates subcarrier spacing of SSB. Only the values 15 kHz or 30 kHz (FR1), and 120 kHz or 240 kHz (FR2) are applicable</w:t>
            </w:r>
            <w:r>
              <w:rPr>
                <w:b/>
                <w:i/>
                <w:lang w:val="en-GB" w:eastAsia="en-GB"/>
              </w:rPr>
              <w:t>.</w:t>
            </w:r>
          </w:p>
        </w:tc>
      </w:tr>
      <w:tr w:rsidR="00BF596A" w14:paraId="77AC0BB5" w14:textId="77777777">
        <w:tc>
          <w:tcPr>
            <w:tcW w:w="14173" w:type="dxa"/>
            <w:tcBorders>
              <w:top w:val="single" w:sz="4" w:space="0" w:color="auto"/>
              <w:left w:val="single" w:sz="4" w:space="0" w:color="auto"/>
              <w:bottom w:val="single" w:sz="4" w:space="0" w:color="auto"/>
              <w:right w:val="single" w:sz="4" w:space="0" w:color="auto"/>
            </w:tcBorders>
          </w:tcPr>
          <w:p w14:paraId="5692BC45" w14:textId="77777777" w:rsidR="00BF596A" w:rsidRDefault="005632DD">
            <w:pPr>
              <w:pStyle w:val="TAL"/>
              <w:rPr>
                <w:b/>
                <w:i/>
                <w:lang w:val="en-GB" w:eastAsia="en-GB"/>
              </w:rPr>
            </w:pPr>
            <w:r>
              <w:rPr>
                <w:b/>
                <w:i/>
                <w:lang w:val="en-GB" w:eastAsia="en-GB"/>
              </w:rPr>
              <w:t>ssb-ToMeasure</w:t>
            </w:r>
          </w:p>
          <w:p w14:paraId="564D89CB" w14:textId="77777777" w:rsidR="00BF596A" w:rsidRDefault="005632DD">
            <w:pPr>
              <w:pStyle w:val="TAL"/>
              <w:rPr>
                <w:bCs/>
                <w:iCs/>
                <w:lang w:val="en-GB" w:eastAsia="en-GB"/>
              </w:rPr>
            </w:pPr>
            <w:r>
              <w:rPr>
                <w:bCs/>
                <w:iCs/>
                <w:lang w:val="en-GB" w:eastAsia="en-GB"/>
              </w:rPr>
              <w:t xml:space="preserve">The set of SS blocks to be measured within the SMTC measurement duration (see TS 38.215 [9]). When the field is absent in </w:t>
            </w:r>
            <w:r>
              <w:rPr>
                <w:bCs/>
                <w:i/>
                <w:lang w:val="en-GB" w:eastAsia="en-GB"/>
              </w:rPr>
              <w:t>VarMeasIdleConfig</w:t>
            </w:r>
            <w:r>
              <w:rPr>
                <w:bCs/>
                <w:iCs/>
                <w:lang w:val="en-GB" w:eastAsia="en-GB"/>
              </w:rPr>
              <w:t>, the UE measures on all SS-blocks.</w:t>
            </w:r>
          </w:p>
        </w:tc>
      </w:tr>
      <w:tr w:rsidR="00BF596A" w14:paraId="07EC3372" w14:textId="77777777">
        <w:tc>
          <w:tcPr>
            <w:tcW w:w="14173" w:type="dxa"/>
            <w:tcBorders>
              <w:top w:val="single" w:sz="4" w:space="0" w:color="auto"/>
              <w:left w:val="single" w:sz="4" w:space="0" w:color="auto"/>
              <w:bottom w:val="single" w:sz="4" w:space="0" w:color="auto"/>
              <w:right w:val="single" w:sz="4" w:space="0" w:color="auto"/>
            </w:tcBorders>
          </w:tcPr>
          <w:p w14:paraId="1E4A0C3A" w14:textId="77777777" w:rsidR="00BF596A" w:rsidRDefault="005632DD">
            <w:pPr>
              <w:pStyle w:val="TAL"/>
              <w:rPr>
                <w:b/>
                <w:i/>
                <w:lang w:val="en-GB" w:eastAsia="en-GB"/>
              </w:rPr>
            </w:pPr>
            <w:r>
              <w:rPr>
                <w:b/>
                <w:i/>
                <w:lang w:val="en-GB" w:eastAsia="en-GB"/>
              </w:rPr>
              <w:t>ss-RSSI-Measurement</w:t>
            </w:r>
          </w:p>
          <w:p w14:paraId="19C3CF16" w14:textId="77777777" w:rsidR="00BF596A" w:rsidRDefault="005632DD">
            <w:pPr>
              <w:pStyle w:val="TAL"/>
              <w:rPr>
                <w:bCs/>
                <w:iCs/>
                <w:lang w:val="en-GB" w:eastAsia="en-GB"/>
              </w:rPr>
            </w:pPr>
            <w:r>
              <w:rPr>
                <w:bCs/>
                <w:iCs/>
                <w:lang w:val="en-GB" w:eastAsia="en-GB"/>
              </w:rPr>
              <w:t xml:space="preserve">Indicates the SSB-based RSSI measurement configuration. If the field is absent in </w:t>
            </w:r>
            <w:r>
              <w:rPr>
                <w:bCs/>
                <w:i/>
                <w:lang w:val="en-GB" w:eastAsia="en-GB"/>
              </w:rPr>
              <w:t>VarMeasIdleConfig</w:t>
            </w:r>
            <w:r>
              <w:rPr>
                <w:bCs/>
                <w:iCs/>
                <w:lang w:val="en-GB" w:eastAsia="en-GB"/>
              </w:rPr>
              <w:t>, the UE behaviour is defined in TS 38.215 [89], clause 5.1.3.</w:t>
            </w:r>
          </w:p>
        </w:tc>
      </w:tr>
      <w:tr w:rsidR="00BF596A" w14:paraId="69000A94" w14:textId="77777777">
        <w:tc>
          <w:tcPr>
            <w:tcW w:w="14173" w:type="dxa"/>
            <w:tcBorders>
              <w:top w:val="single" w:sz="4" w:space="0" w:color="auto"/>
              <w:left w:val="single" w:sz="4" w:space="0" w:color="auto"/>
              <w:bottom w:val="single" w:sz="4" w:space="0" w:color="auto"/>
              <w:right w:val="single" w:sz="4" w:space="0" w:color="auto"/>
            </w:tcBorders>
          </w:tcPr>
          <w:p w14:paraId="0B7E5596" w14:textId="77777777" w:rsidR="00BF596A" w:rsidRDefault="005632DD">
            <w:pPr>
              <w:pStyle w:val="TAL"/>
              <w:rPr>
                <w:b/>
                <w:i/>
                <w:iCs/>
                <w:szCs w:val="22"/>
                <w:lang w:val="en-GB" w:eastAsia="en-GB"/>
              </w:rPr>
            </w:pPr>
            <w:r>
              <w:rPr>
                <w:b/>
                <w:i/>
                <w:iCs/>
                <w:szCs w:val="22"/>
                <w:lang w:val="en-GB" w:eastAsia="en-GB"/>
              </w:rPr>
              <w:t>validityAreaList</w:t>
            </w:r>
          </w:p>
          <w:p w14:paraId="08A625AD" w14:textId="77777777" w:rsidR="00BF596A" w:rsidRDefault="005632DD">
            <w:pPr>
              <w:pStyle w:val="TAL"/>
              <w:rPr>
                <w:b/>
                <w:i/>
                <w:iCs/>
                <w:szCs w:val="22"/>
                <w:lang w:val="en-GB" w:eastAsia="en-GB"/>
              </w:rPr>
            </w:pPr>
            <w:r>
              <w:rPr>
                <w:lang w:val="en-GB" w:eastAsia="en-GB"/>
              </w:rPr>
              <w:t xml:space="preserve">Indicates the list of frequencies and optionally, for each frequency, a list of cells within which the UE is required to perform measurements while in RRC_IDLE and RRC_INACTIVE. </w:t>
            </w:r>
          </w:p>
        </w:tc>
      </w:tr>
    </w:tbl>
    <w:p w14:paraId="41A2BA77" w14:textId="77777777" w:rsidR="00BF596A" w:rsidRDefault="00BF596A"/>
    <w:p w14:paraId="1AD833E2" w14:textId="77777777" w:rsidR="00BF596A" w:rsidRDefault="005632DD">
      <w:pPr>
        <w:pStyle w:val="4"/>
        <w:rPr>
          <w:i/>
          <w:lang w:val="en-GB"/>
        </w:rPr>
      </w:pPr>
      <w:bookmarkStart w:id="591" w:name="_Toc83740212"/>
      <w:bookmarkStart w:id="592" w:name="_Toc60777257"/>
      <w:r>
        <w:rPr>
          <w:lang w:val="en-GB"/>
        </w:rPr>
        <w:t>–</w:t>
      </w:r>
      <w:r>
        <w:rPr>
          <w:lang w:val="en-GB"/>
        </w:rPr>
        <w:tab/>
      </w:r>
      <w:r>
        <w:rPr>
          <w:i/>
          <w:lang w:val="en-GB"/>
        </w:rPr>
        <w:t>MeasIdToAddModList</w:t>
      </w:r>
      <w:bookmarkEnd w:id="591"/>
      <w:bookmarkEnd w:id="592"/>
    </w:p>
    <w:p w14:paraId="734B37F8" w14:textId="77777777" w:rsidR="00BF596A" w:rsidRDefault="005632DD">
      <w:r>
        <w:t xml:space="preserve">The IE </w:t>
      </w:r>
      <w:r>
        <w:rPr>
          <w:i/>
        </w:rPr>
        <w:t xml:space="preserve">MeasIdToAddModList </w:t>
      </w:r>
      <w:r>
        <w:t xml:space="preserve">concerns a list of measurement identities to add or modify, with for each entry the measId, the associated </w:t>
      </w:r>
      <w:r>
        <w:rPr>
          <w:i/>
        </w:rPr>
        <w:t>measObjectId</w:t>
      </w:r>
      <w:r>
        <w:t xml:space="preserve"> and the associated </w:t>
      </w:r>
      <w:r>
        <w:rPr>
          <w:i/>
        </w:rPr>
        <w:t>reportConfigId</w:t>
      </w:r>
      <w:r>
        <w:t>.</w:t>
      </w:r>
    </w:p>
    <w:p w14:paraId="27AF2140" w14:textId="77777777" w:rsidR="00BF596A" w:rsidRDefault="005632DD">
      <w:pPr>
        <w:pStyle w:val="TH"/>
        <w:rPr>
          <w:lang w:val="en-GB"/>
        </w:rPr>
      </w:pPr>
      <w:r>
        <w:rPr>
          <w:i/>
          <w:lang w:val="en-GB"/>
        </w:rPr>
        <w:t xml:space="preserve">MeasIdToAddModList </w:t>
      </w:r>
      <w:r>
        <w:rPr>
          <w:lang w:val="en-GB"/>
        </w:rPr>
        <w:t>information element</w:t>
      </w:r>
    </w:p>
    <w:p w14:paraId="049B6D58" w14:textId="77777777" w:rsidR="00BF596A" w:rsidRDefault="005632DD">
      <w:pPr>
        <w:pStyle w:val="PL"/>
        <w:rPr>
          <w:color w:val="808080"/>
        </w:rPr>
      </w:pPr>
      <w:r>
        <w:rPr>
          <w:color w:val="808080"/>
        </w:rPr>
        <w:t>-- ASN1START</w:t>
      </w:r>
    </w:p>
    <w:p w14:paraId="59BE7B52" w14:textId="77777777" w:rsidR="00BF596A" w:rsidRDefault="005632DD">
      <w:pPr>
        <w:pStyle w:val="PL"/>
        <w:rPr>
          <w:color w:val="808080"/>
        </w:rPr>
      </w:pPr>
      <w:r>
        <w:rPr>
          <w:color w:val="808080"/>
        </w:rPr>
        <w:t>-- TAG-MEASIDTOADDMODLIST-START</w:t>
      </w:r>
    </w:p>
    <w:p w14:paraId="7B8DD506" w14:textId="77777777" w:rsidR="00BF596A" w:rsidRDefault="00BF596A">
      <w:pPr>
        <w:pStyle w:val="PL"/>
      </w:pPr>
    </w:p>
    <w:p w14:paraId="0B323806" w14:textId="77777777" w:rsidR="00BF596A" w:rsidRDefault="005632DD">
      <w:pPr>
        <w:pStyle w:val="PL"/>
      </w:pPr>
      <w:r>
        <w:t xml:space="preserve">MeasIdToAddModList ::=              </w:t>
      </w:r>
      <w:r>
        <w:rPr>
          <w:color w:val="993366"/>
        </w:rPr>
        <w:t>SEQUENCE</w:t>
      </w:r>
      <w:r>
        <w:t xml:space="preserve"> (</w:t>
      </w:r>
      <w:r>
        <w:rPr>
          <w:color w:val="993366"/>
        </w:rPr>
        <w:t>SIZE</w:t>
      </w:r>
      <w:r>
        <w:t xml:space="preserve"> (1..maxNrofMeasId))</w:t>
      </w:r>
      <w:r>
        <w:rPr>
          <w:color w:val="993366"/>
        </w:rPr>
        <w:t xml:space="preserve"> OF</w:t>
      </w:r>
      <w:r>
        <w:t xml:space="preserve"> MeasIdToAddMod</w:t>
      </w:r>
    </w:p>
    <w:p w14:paraId="209C06F0" w14:textId="77777777" w:rsidR="00BF596A" w:rsidRDefault="00BF596A">
      <w:pPr>
        <w:pStyle w:val="PL"/>
      </w:pPr>
    </w:p>
    <w:p w14:paraId="1CC2E6FA" w14:textId="77777777" w:rsidR="00BF596A" w:rsidRDefault="005632DD">
      <w:pPr>
        <w:pStyle w:val="PL"/>
      </w:pPr>
      <w:r>
        <w:t xml:space="preserve">MeasIdToAddMod ::=                  </w:t>
      </w:r>
      <w:r>
        <w:rPr>
          <w:color w:val="993366"/>
        </w:rPr>
        <w:t>SEQUENCE</w:t>
      </w:r>
      <w:r>
        <w:t xml:space="preserve"> {</w:t>
      </w:r>
    </w:p>
    <w:p w14:paraId="7C23CABA" w14:textId="77777777" w:rsidR="00BF596A" w:rsidRDefault="005632DD">
      <w:pPr>
        <w:pStyle w:val="PL"/>
      </w:pPr>
      <w:r>
        <w:t xml:space="preserve">    measId                              MeasId,</w:t>
      </w:r>
    </w:p>
    <w:p w14:paraId="04252D79" w14:textId="77777777" w:rsidR="00BF596A" w:rsidRDefault="005632DD">
      <w:pPr>
        <w:pStyle w:val="PL"/>
      </w:pPr>
      <w:r>
        <w:t xml:space="preserve">    measObjectId                        MeasObjectId,</w:t>
      </w:r>
    </w:p>
    <w:p w14:paraId="214E1DA7" w14:textId="77777777" w:rsidR="00BF596A" w:rsidRDefault="005632DD">
      <w:pPr>
        <w:pStyle w:val="PL"/>
      </w:pPr>
      <w:r>
        <w:t xml:space="preserve">    reportConfigId                      ReportConfigId</w:t>
      </w:r>
    </w:p>
    <w:p w14:paraId="4CD446F7" w14:textId="77777777" w:rsidR="00BF596A" w:rsidRDefault="005632DD">
      <w:pPr>
        <w:pStyle w:val="PL"/>
      </w:pPr>
      <w:r>
        <w:t>}</w:t>
      </w:r>
    </w:p>
    <w:p w14:paraId="06B34D85" w14:textId="77777777" w:rsidR="00BF596A" w:rsidRDefault="00BF596A">
      <w:pPr>
        <w:pStyle w:val="PL"/>
      </w:pPr>
    </w:p>
    <w:p w14:paraId="27B1AE5A" w14:textId="77777777" w:rsidR="00BF596A" w:rsidRDefault="005632DD">
      <w:pPr>
        <w:pStyle w:val="PL"/>
        <w:rPr>
          <w:color w:val="808080"/>
        </w:rPr>
      </w:pPr>
      <w:r>
        <w:rPr>
          <w:color w:val="808080"/>
        </w:rPr>
        <w:t>-- TAG-MEASIDTOADDMODLIST-STOP</w:t>
      </w:r>
    </w:p>
    <w:p w14:paraId="667A6DA9" w14:textId="77777777" w:rsidR="00BF596A" w:rsidRDefault="005632DD">
      <w:pPr>
        <w:pStyle w:val="PL"/>
        <w:rPr>
          <w:color w:val="808080"/>
        </w:rPr>
      </w:pPr>
      <w:r>
        <w:rPr>
          <w:color w:val="808080"/>
        </w:rPr>
        <w:t>-- ASN1STOP</w:t>
      </w:r>
    </w:p>
    <w:p w14:paraId="01CDEABA" w14:textId="77777777" w:rsidR="00BF596A" w:rsidRDefault="00BF596A"/>
    <w:p w14:paraId="53B29E7C" w14:textId="77777777" w:rsidR="00BF596A" w:rsidRDefault="005632DD">
      <w:pPr>
        <w:pStyle w:val="4"/>
        <w:rPr>
          <w:i/>
          <w:iCs/>
          <w:lang w:val="en-GB"/>
        </w:rPr>
      </w:pPr>
      <w:bookmarkStart w:id="593" w:name="_Toc60777258"/>
      <w:bookmarkStart w:id="594" w:name="_Toc83740213"/>
      <w:r>
        <w:rPr>
          <w:i/>
          <w:iCs/>
          <w:lang w:val="en-GB"/>
        </w:rPr>
        <w:t>–</w:t>
      </w:r>
      <w:r>
        <w:rPr>
          <w:i/>
          <w:iCs/>
          <w:lang w:val="en-GB"/>
        </w:rPr>
        <w:tab/>
        <w:t>MeasObjectCLI</w:t>
      </w:r>
      <w:bookmarkEnd w:id="593"/>
      <w:bookmarkEnd w:id="594"/>
    </w:p>
    <w:p w14:paraId="0676EEBE" w14:textId="77777777" w:rsidR="00BF596A" w:rsidRDefault="005632DD">
      <w:r>
        <w:t xml:space="preserve">The IE </w:t>
      </w:r>
      <w:r>
        <w:rPr>
          <w:i/>
        </w:rPr>
        <w:t>MeasObjectCLI</w:t>
      </w:r>
      <w:r>
        <w:t xml:space="preserve"> specifies information applicable for SRS-RSRP measurements and/or CLI-RSSI measurements.</w:t>
      </w:r>
    </w:p>
    <w:p w14:paraId="1BB1A486" w14:textId="77777777" w:rsidR="00BF596A" w:rsidRDefault="005632DD">
      <w:pPr>
        <w:pStyle w:val="TH"/>
        <w:rPr>
          <w:lang w:val="en-GB"/>
        </w:rPr>
      </w:pPr>
      <w:r>
        <w:rPr>
          <w:i/>
          <w:lang w:val="en-GB"/>
        </w:rPr>
        <w:t>MeasObjectCLI</w:t>
      </w:r>
      <w:r>
        <w:rPr>
          <w:lang w:val="en-GB"/>
        </w:rPr>
        <w:t xml:space="preserve"> information element</w:t>
      </w:r>
    </w:p>
    <w:p w14:paraId="090176AF" w14:textId="77777777" w:rsidR="00BF596A" w:rsidRDefault="005632DD">
      <w:pPr>
        <w:pStyle w:val="PL"/>
        <w:rPr>
          <w:color w:val="808080"/>
        </w:rPr>
      </w:pPr>
      <w:r>
        <w:rPr>
          <w:color w:val="808080"/>
        </w:rPr>
        <w:t>-- ASN1START</w:t>
      </w:r>
    </w:p>
    <w:p w14:paraId="1832CE6D" w14:textId="77777777" w:rsidR="00BF596A" w:rsidRDefault="005632DD">
      <w:pPr>
        <w:pStyle w:val="PL"/>
        <w:rPr>
          <w:color w:val="808080"/>
        </w:rPr>
      </w:pPr>
      <w:r>
        <w:rPr>
          <w:color w:val="808080"/>
        </w:rPr>
        <w:t>-- TAG-MEASOBJECTCLI-START</w:t>
      </w:r>
    </w:p>
    <w:p w14:paraId="7025DD92" w14:textId="77777777" w:rsidR="00BF596A" w:rsidRDefault="00BF596A">
      <w:pPr>
        <w:pStyle w:val="PL"/>
      </w:pPr>
    </w:p>
    <w:p w14:paraId="77B23028" w14:textId="77777777" w:rsidR="00BF596A" w:rsidRDefault="005632DD">
      <w:pPr>
        <w:pStyle w:val="PL"/>
        <w:rPr>
          <w:rFonts w:eastAsia="Malgun Gothic"/>
        </w:rPr>
      </w:pPr>
      <w:r>
        <w:t xml:space="preserve">MeasObjectCLI-r16 ::=                  </w:t>
      </w:r>
      <w:r>
        <w:rPr>
          <w:color w:val="993366"/>
        </w:rPr>
        <w:t>SEQUENCE</w:t>
      </w:r>
      <w:r>
        <w:t xml:space="preserve"> {</w:t>
      </w:r>
    </w:p>
    <w:p w14:paraId="09EE7422" w14:textId="77777777" w:rsidR="00BF596A" w:rsidRDefault="005632DD">
      <w:pPr>
        <w:pStyle w:val="PL"/>
      </w:pPr>
      <w:r>
        <w:rPr>
          <w:rFonts w:eastAsia="Malgun Gothic"/>
        </w:rPr>
        <w:t xml:space="preserve">     </w:t>
      </w:r>
      <w:r>
        <w:t>cli-ResourceConfig-r16               CLI-ResourceConfig-r16,</w:t>
      </w:r>
    </w:p>
    <w:p w14:paraId="1BE9EABC" w14:textId="77777777" w:rsidR="00BF596A" w:rsidRDefault="005632DD">
      <w:pPr>
        <w:pStyle w:val="PL"/>
        <w:rPr>
          <w:rFonts w:eastAsia="Malgun Gothic"/>
        </w:rPr>
      </w:pPr>
      <w:r>
        <w:t xml:space="preserve">    ...</w:t>
      </w:r>
    </w:p>
    <w:p w14:paraId="77DEF27B" w14:textId="77777777" w:rsidR="00BF596A" w:rsidRDefault="005632DD">
      <w:pPr>
        <w:pStyle w:val="PL"/>
      </w:pPr>
      <w:r>
        <w:t>}</w:t>
      </w:r>
    </w:p>
    <w:p w14:paraId="3F093DC3" w14:textId="77777777" w:rsidR="00BF596A" w:rsidRDefault="00BF596A">
      <w:pPr>
        <w:pStyle w:val="PL"/>
      </w:pPr>
    </w:p>
    <w:p w14:paraId="60933D07" w14:textId="77777777" w:rsidR="00BF596A" w:rsidRDefault="005632DD">
      <w:pPr>
        <w:pStyle w:val="PL"/>
      </w:pPr>
      <w:r>
        <w:lastRenderedPageBreak/>
        <w:t xml:space="preserve">CLI-ResourceConfig-r16 ::=          </w:t>
      </w:r>
      <w:r>
        <w:rPr>
          <w:color w:val="993366"/>
        </w:rPr>
        <w:t>SEQUENCE</w:t>
      </w:r>
      <w:r>
        <w:t xml:space="preserve"> {</w:t>
      </w:r>
    </w:p>
    <w:p w14:paraId="0B99118F" w14:textId="77777777" w:rsidR="00BF596A" w:rsidRDefault="005632DD">
      <w:pPr>
        <w:pStyle w:val="PL"/>
        <w:rPr>
          <w:color w:val="808080"/>
        </w:rPr>
      </w:pPr>
      <w:r>
        <w:t xml:space="preserve">    srs-ResourceConfig-r16              SetupRelease { SRS-ResourceListConfigCLI-r16 }                 </w:t>
      </w:r>
      <w:r>
        <w:rPr>
          <w:color w:val="993366"/>
        </w:rPr>
        <w:t>OPTIONAL</w:t>
      </w:r>
      <w:r>
        <w:t xml:space="preserve">,   </w:t>
      </w:r>
      <w:r>
        <w:rPr>
          <w:color w:val="808080"/>
        </w:rPr>
        <w:t>-- Need M</w:t>
      </w:r>
    </w:p>
    <w:p w14:paraId="0A435087" w14:textId="77777777" w:rsidR="00BF596A" w:rsidRDefault="005632DD">
      <w:pPr>
        <w:pStyle w:val="PL"/>
        <w:rPr>
          <w:color w:val="808080"/>
        </w:rPr>
      </w:pPr>
      <w:r>
        <w:t xml:space="preserve">    rssi-ResourceConfig-r16             SetupRelease { RSSI-ResourceListConfigCLI-r16 }                </w:t>
      </w:r>
      <w:r>
        <w:rPr>
          <w:color w:val="993366"/>
        </w:rPr>
        <w:t>OPTIONAL</w:t>
      </w:r>
      <w:r>
        <w:t xml:space="preserve">    </w:t>
      </w:r>
      <w:r>
        <w:rPr>
          <w:color w:val="808080"/>
        </w:rPr>
        <w:t>-- Need M</w:t>
      </w:r>
    </w:p>
    <w:p w14:paraId="5374F9A6" w14:textId="77777777" w:rsidR="00BF596A" w:rsidRDefault="005632DD">
      <w:pPr>
        <w:pStyle w:val="PL"/>
      </w:pPr>
      <w:r>
        <w:t>}</w:t>
      </w:r>
    </w:p>
    <w:p w14:paraId="499A2E65" w14:textId="77777777" w:rsidR="00BF596A" w:rsidRDefault="00BF596A">
      <w:pPr>
        <w:pStyle w:val="PL"/>
      </w:pPr>
    </w:p>
    <w:p w14:paraId="3AF2B168" w14:textId="77777777" w:rsidR="00BF596A" w:rsidRDefault="005632DD">
      <w:pPr>
        <w:pStyle w:val="PL"/>
      </w:pPr>
      <w:r>
        <w:t xml:space="preserve">SRS-ResourceListConfigCLI-r16 ::=   </w:t>
      </w:r>
      <w:r>
        <w:rPr>
          <w:color w:val="993366"/>
        </w:rPr>
        <w:t>SEQUENCE</w:t>
      </w:r>
      <w:r>
        <w:t xml:space="preserve"> (</w:t>
      </w:r>
      <w:r>
        <w:rPr>
          <w:color w:val="993366"/>
        </w:rPr>
        <w:t>SIZE</w:t>
      </w:r>
      <w:r>
        <w:t xml:space="preserve"> (1.. maxNrofCLI-SRS-Resources-r16))</w:t>
      </w:r>
      <w:r>
        <w:rPr>
          <w:color w:val="993366"/>
        </w:rPr>
        <w:t xml:space="preserve"> OF</w:t>
      </w:r>
      <w:r>
        <w:t xml:space="preserve"> SRS-ResourceConfigCLI-r16</w:t>
      </w:r>
    </w:p>
    <w:p w14:paraId="0B8CBF06" w14:textId="77777777" w:rsidR="00BF596A" w:rsidRDefault="00BF596A">
      <w:pPr>
        <w:pStyle w:val="PL"/>
      </w:pPr>
    </w:p>
    <w:p w14:paraId="3188ED4C" w14:textId="77777777" w:rsidR="00BF596A" w:rsidRDefault="005632DD">
      <w:pPr>
        <w:pStyle w:val="PL"/>
      </w:pPr>
      <w:r>
        <w:t xml:space="preserve">RSSI-ResourceListConfigCLI-r16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RSSI-ResourceConfigCLI-r16</w:t>
      </w:r>
    </w:p>
    <w:p w14:paraId="6D044536" w14:textId="77777777" w:rsidR="00BF596A" w:rsidRDefault="00BF596A">
      <w:pPr>
        <w:pStyle w:val="PL"/>
      </w:pPr>
    </w:p>
    <w:p w14:paraId="57E02931" w14:textId="77777777" w:rsidR="00BF596A" w:rsidRDefault="005632DD">
      <w:pPr>
        <w:pStyle w:val="PL"/>
      </w:pPr>
      <w:r>
        <w:t xml:space="preserve">SRS-ResourceConfigCLI-r16 ::=       </w:t>
      </w:r>
      <w:r>
        <w:rPr>
          <w:color w:val="993366"/>
        </w:rPr>
        <w:t>SEQUENCE</w:t>
      </w:r>
      <w:r>
        <w:t xml:space="preserve"> {</w:t>
      </w:r>
    </w:p>
    <w:p w14:paraId="4D993150" w14:textId="77777777" w:rsidR="00BF596A" w:rsidRDefault="005632DD">
      <w:pPr>
        <w:pStyle w:val="PL"/>
      </w:pPr>
      <w:r>
        <w:t xml:space="preserve">    srs-Resource-r16                    SRS-Resource,</w:t>
      </w:r>
    </w:p>
    <w:p w14:paraId="0905B537" w14:textId="77777777" w:rsidR="00BF596A" w:rsidRDefault="005632DD">
      <w:pPr>
        <w:pStyle w:val="PL"/>
      </w:pPr>
      <w:r>
        <w:t xml:space="preserve">    srs-SCS-r16                         SubcarrierSpacing,</w:t>
      </w:r>
    </w:p>
    <w:p w14:paraId="3B05A8B7"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632654FC" w14:textId="77777777" w:rsidR="00BF596A" w:rsidRDefault="005632DD">
      <w:pPr>
        <w:pStyle w:val="PL"/>
      </w:pPr>
      <w:r>
        <w:t xml:space="preserve">    refBWP-r16                          BWP-Id,</w:t>
      </w:r>
    </w:p>
    <w:p w14:paraId="509745F3" w14:textId="77777777" w:rsidR="00BF596A" w:rsidRDefault="005632DD">
      <w:pPr>
        <w:pStyle w:val="PL"/>
      </w:pPr>
      <w:r>
        <w:t xml:space="preserve">    ...</w:t>
      </w:r>
    </w:p>
    <w:p w14:paraId="56636586" w14:textId="77777777" w:rsidR="00BF596A" w:rsidRDefault="005632DD">
      <w:pPr>
        <w:pStyle w:val="PL"/>
      </w:pPr>
      <w:r>
        <w:t>}</w:t>
      </w:r>
    </w:p>
    <w:p w14:paraId="3E3AB540" w14:textId="77777777" w:rsidR="00BF596A" w:rsidRDefault="00BF596A">
      <w:pPr>
        <w:pStyle w:val="PL"/>
      </w:pPr>
    </w:p>
    <w:p w14:paraId="6D481D7B" w14:textId="77777777" w:rsidR="00BF596A" w:rsidRDefault="005632DD">
      <w:pPr>
        <w:pStyle w:val="PL"/>
      </w:pPr>
      <w:r>
        <w:t xml:space="preserve">RSSI-ResourceConfigCLI-r16 ::=      </w:t>
      </w:r>
      <w:r>
        <w:rPr>
          <w:color w:val="993366"/>
        </w:rPr>
        <w:t>SEQUENCE</w:t>
      </w:r>
      <w:r>
        <w:t xml:space="preserve"> {</w:t>
      </w:r>
    </w:p>
    <w:p w14:paraId="029FF199" w14:textId="77777777" w:rsidR="00BF596A" w:rsidRDefault="005632DD">
      <w:pPr>
        <w:pStyle w:val="PL"/>
      </w:pPr>
      <w:r>
        <w:t xml:space="preserve">    rssi-ResourceId-r16                 RSSI-ResourceId-r16,</w:t>
      </w:r>
    </w:p>
    <w:p w14:paraId="4D041C13" w14:textId="77777777" w:rsidR="00BF596A" w:rsidRDefault="005632DD">
      <w:pPr>
        <w:pStyle w:val="PL"/>
      </w:pPr>
      <w:r>
        <w:t xml:space="preserve">    rssi-SCS-r16                        SubcarrierSpacing,</w:t>
      </w:r>
    </w:p>
    <w:p w14:paraId="31B5E62A" w14:textId="77777777" w:rsidR="00BF596A" w:rsidRDefault="005632DD">
      <w:pPr>
        <w:pStyle w:val="PL"/>
      </w:pPr>
      <w:r>
        <w:t xml:space="preserve">    startPRB-r16                        </w:t>
      </w:r>
      <w:r>
        <w:rPr>
          <w:color w:val="993366"/>
        </w:rPr>
        <w:t>INTEGER</w:t>
      </w:r>
      <w:r>
        <w:t xml:space="preserve"> (0..2169),</w:t>
      </w:r>
    </w:p>
    <w:p w14:paraId="2A4B9AE6" w14:textId="77777777" w:rsidR="00BF596A" w:rsidRDefault="005632DD">
      <w:pPr>
        <w:pStyle w:val="PL"/>
      </w:pPr>
      <w:r>
        <w:t xml:space="preserve">    nrofPRBs-r16                        </w:t>
      </w:r>
      <w:r>
        <w:rPr>
          <w:color w:val="993366"/>
        </w:rPr>
        <w:t>INTEGER</w:t>
      </w:r>
      <w:r>
        <w:t xml:space="preserve"> (4..maxNrofPhysicalResourceBlocksPlus1),</w:t>
      </w:r>
    </w:p>
    <w:p w14:paraId="31822187" w14:textId="77777777" w:rsidR="00BF596A" w:rsidRDefault="005632DD">
      <w:pPr>
        <w:pStyle w:val="PL"/>
      </w:pPr>
      <w:r>
        <w:t xml:space="preserve">    startPosition-r16                   </w:t>
      </w:r>
      <w:r>
        <w:rPr>
          <w:color w:val="993366"/>
        </w:rPr>
        <w:t>INTEGER</w:t>
      </w:r>
      <w:r>
        <w:t xml:space="preserve"> (0..13),</w:t>
      </w:r>
    </w:p>
    <w:p w14:paraId="684D05D1" w14:textId="77777777" w:rsidR="00BF596A" w:rsidRDefault="005632DD">
      <w:pPr>
        <w:pStyle w:val="PL"/>
      </w:pPr>
      <w:r>
        <w:t xml:space="preserve">    nrofSymbols-r16                     </w:t>
      </w:r>
      <w:r>
        <w:rPr>
          <w:color w:val="993366"/>
        </w:rPr>
        <w:t>INTEGER</w:t>
      </w:r>
      <w:r>
        <w:t xml:space="preserve"> (1..14),</w:t>
      </w:r>
    </w:p>
    <w:p w14:paraId="6DE51198" w14:textId="77777777" w:rsidR="00BF596A" w:rsidRDefault="005632DD">
      <w:pPr>
        <w:pStyle w:val="PL"/>
      </w:pPr>
      <w:r>
        <w:t xml:space="preserve">    rssi-PeriodicityAndOffset-r16       RSSI-PeriodicityAndOffset-r16,</w:t>
      </w:r>
    </w:p>
    <w:p w14:paraId="07E0D8ED" w14:textId="77777777" w:rsidR="00BF596A" w:rsidRDefault="005632DD">
      <w:pPr>
        <w:pStyle w:val="PL"/>
        <w:rPr>
          <w:color w:val="808080"/>
        </w:rPr>
      </w:pPr>
      <w:r>
        <w:t xml:space="preserve">    refServCellIndex-r16                ServCellIndex                                                  </w:t>
      </w:r>
      <w:r>
        <w:rPr>
          <w:color w:val="993366"/>
        </w:rPr>
        <w:t>OPTIONAL</w:t>
      </w:r>
      <w:r>
        <w:t xml:space="preserve">,   </w:t>
      </w:r>
      <w:r>
        <w:rPr>
          <w:color w:val="808080"/>
        </w:rPr>
        <w:t>-- Need S</w:t>
      </w:r>
    </w:p>
    <w:p w14:paraId="57EEB45E" w14:textId="77777777" w:rsidR="00BF596A" w:rsidRDefault="005632DD">
      <w:pPr>
        <w:pStyle w:val="PL"/>
      </w:pPr>
      <w:r>
        <w:t xml:space="preserve">    ...</w:t>
      </w:r>
    </w:p>
    <w:p w14:paraId="7B8A63CB" w14:textId="77777777" w:rsidR="00BF596A" w:rsidRDefault="005632DD">
      <w:pPr>
        <w:pStyle w:val="PL"/>
      </w:pPr>
      <w:r>
        <w:t>}</w:t>
      </w:r>
    </w:p>
    <w:p w14:paraId="0723674C" w14:textId="77777777" w:rsidR="00BF596A" w:rsidRDefault="00BF596A">
      <w:pPr>
        <w:pStyle w:val="PL"/>
      </w:pPr>
    </w:p>
    <w:p w14:paraId="743E8E85" w14:textId="77777777" w:rsidR="00BF596A" w:rsidRDefault="005632DD">
      <w:pPr>
        <w:pStyle w:val="PL"/>
      </w:pPr>
      <w:r>
        <w:t xml:space="preserve">RSSI-ResourceId-r16 ::=             </w:t>
      </w:r>
      <w:r>
        <w:rPr>
          <w:color w:val="993366"/>
        </w:rPr>
        <w:t>INTEGER</w:t>
      </w:r>
      <w:r>
        <w:t xml:space="preserve"> (0.. maxNrofCLI-RSSI-Resources-1-r16)</w:t>
      </w:r>
    </w:p>
    <w:p w14:paraId="1EEE8233" w14:textId="77777777" w:rsidR="00BF596A" w:rsidRDefault="00BF596A">
      <w:pPr>
        <w:pStyle w:val="PL"/>
      </w:pPr>
    </w:p>
    <w:p w14:paraId="3F0597FF" w14:textId="77777777" w:rsidR="00BF596A" w:rsidRDefault="005632DD">
      <w:pPr>
        <w:pStyle w:val="PL"/>
      </w:pPr>
      <w:r>
        <w:t xml:space="preserve">RSSI-PeriodicityAndOffset-r16 ::=   </w:t>
      </w:r>
      <w:r>
        <w:rPr>
          <w:color w:val="993366"/>
        </w:rPr>
        <w:t>CHOICE</w:t>
      </w:r>
      <w:r>
        <w:t xml:space="preserve"> {</w:t>
      </w:r>
    </w:p>
    <w:p w14:paraId="54A4F7B0" w14:textId="77777777" w:rsidR="00BF596A" w:rsidRDefault="005632DD">
      <w:pPr>
        <w:pStyle w:val="PL"/>
      </w:pPr>
      <w:r>
        <w:t xml:space="preserve">    sl10                                </w:t>
      </w:r>
      <w:r>
        <w:rPr>
          <w:color w:val="993366"/>
        </w:rPr>
        <w:t>INTEGER</w:t>
      </w:r>
      <w:r>
        <w:t>(0..9),</w:t>
      </w:r>
    </w:p>
    <w:p w14:paraId="57BF03E9" w14:textId="77777777" w:rsidR="00BF596A" w:rsidRDefault="005632DD">
      <w:pPr>
        <w:pStyle w:val="PL"/>
      </w:pPr>
      <w:r>
        <w:t xml:space="preserve">    sl20                                </w:t>
      </w:r>
      <w:r>
        <w:rPr>
          <w:color w:val="993366"/>
        </w:rPr>
        <w:t>INTEGER</w:t>
      </w:r>
      <w:r>
        <w:t>(0..19),</w:t>
      </w:r>
    </w:p>
    <w:p w14:paraId="5605EDD7" w14:textId="77777777" w:rsidR="00BF596A" w:rsidRDefault="005632DD">
      <w:pPr>
        <w:pStyle w:val="PL"/>
      </w:pPr>
      <w:r>
        <w:t xml:space="preserve">    sl40                                </w:t>
      </w:r>
      <w:r>
        <w:rPr>
          <w:color w:val="993366"/>
        </w:rPr>
        <w:t>INTEGER</w:t>
      </w:r>
      <w:r>
        <w:t>(0..39),</w:t>
      </w:r>
    </w:p>
    <w:p w14:paraId="3C823609" w14:textId="77777777" w:rsidR="00BF596A" w:rsidRDefault="005632DD">
      <w:pPr>
        <w:pStyle w:val="PL"/>
      </w:pPr>
      <w:r>
        <w:t xml:space="preserve">    sl80                                </w:t>
      </w:r>
      <w:r>
        <w:rPr>
          <w:color w:val="993366"/>
        </w:rPr>
        <w:t>INTEGER</w:t>
      </w:r>
      <w:r>
        <w:t>(0..79),</w:t>
      </w:r>
    </w:p>
    <w:p w14:paraId="6A5FC472" w14:textId="77777777" w:rsidR="00BF596A" w:rsidRDefault="005632DD">
      <w:pPr>
        <w:pStyle w:val="PL"/>
      </w:pPr>
      <w:r>
        <w:t xml:space="preserve">    sl160                               </w:t>
      </w:r>
      <w:r>
        <w:rPr>
          <w:color w:val="993366"/>
        </w:rPr>
        <w:t>INTEGER</w:t>
      </w:r>
      <w:r>
        <w:t>(0..159),</w:t>
      </w:r>
    </w:p>
    <w:p w14:paraId="770026B2" w14:textId="77777777" w:rsidR="00BF596A" w:rsidRDefault="005632DD">
      <w:pPr>
        <w:pStyle w:val="PL"/>
      </w:pPr>
      <w:r>
        <w:t xml:space="preserve">    sl320                               </w:t>
      </w:r>
      <w:r>
        <w:rPr>
          <w:color w:val="993366"/>
        </w:rPr>
        <w:t>INTEGER</w:t>
      </w:r>
      <w:r>
        <w:t>(0..319),</w:t>
      </w:r>
    </w:p>
    <w:p w14:paraId="5BD98056" w14:textId="77777777" w:rsidR="00BF596A" w:rsidRDefault="005632DD">
      <w:pPr>
        <w:pStyle w:val="PL"/>
      </w:pPr>
      <w:r>
        <w:t xml:space="preserve">    s1640                               </w:t>
      </w:r>
      <w:r>
        <w:rPr>
          <w:color w:val="993366"/>
        </w:rPr>
        <w:t>INTEGER</w:t>
      </w:r>
      <w:r>
        <w:t>(0..639),</w:t>
      </w:r>
    </w:p>
    <w:p w14:paraId="421D3EE1" w14:textId="77777777" w:rsidR="00BF596A" w:rsidRDefault="005632DD">
      <w:pPr>
        <w:pStyle w:val="PL"/>
      </w:pPr>
      <w:r>
        <w:t xml:space="preserve">    ...</w:t>
      </w:r>
    </w:p>
    <w:p w14:paraId="77021D32" w14:textId="77777777" w:rsidR="00BF596A" w:rsidRDefault="005632DD">
      <w:pPr>
        <w:pStyle w:val="PL"/>
      </w:pPr>
      <w:r>
        <w:t>}</w:t>
      </w:r>
    </w:p>
    <w:p w14:paraId="2726F0BD" w14:textId="77777777" w:rsidR="00BF596A" w:rsidRDefault="00BF596A">
      <w:pPr>
        <w:pStyle w:val="PL"/>
      </w:pPr>
    </w:p>
    <w:p w14:paraId="1BEE59F4" w14:textId="77777777" w:rsidR="00BF596A" w:rsidRDefault="005632DD">
      <w:pPr>
        <w:pStyle w:val="PL"/>
        <w:rPr>
          <w:color w:val="808080"/>
        </w:rPr>
      </w:pPr>
      <w:r>
        <w:rPr>
          <w:color w:val="808080"/>
        </w:rPr>
        <w:t>-- TAG-MEASOBJECTCLI-STOP</w:t>
      </w:r>
    </w:p>
    <w:p w14:paraId="21FDB092" w14:textId="77777777" w:rsidR="00BF596A" w:rsidRDefault="005632DD">
      <w:pPr>
        <w:pStyle w:val="PL"/>
        <w:rPr>
          <w:color w:val="808080"/>
        </w:rPr>
      </w:pPr>
      <w:r>
        <w:rPr>
          <w:color w:val="808080"/>
        </w:rPr>
        <w:t>-- ASN1STOP</w:t>
      </w:r>
    </w:p>
    <w:p w14:paraId="1C6B9D1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C8B8A7" w14:textId="77777777">
        <w:tc>
          <w:tcPr>
            <w:tcW w:w="14507" w:type="dxa"/>
            <w:tcBorders>
              <w:top w:val="single" w:sz="4" w:space="0" w:color="auto"/>
              <w:left w:val="single" w:sz="4" w:space="0" w:color="auto"/>
              <w:bottom w:val="single" w:sz="4" w:space="0" w:color="auto"/>
              <w:right w:val="single" w:sz="4" w:space="0" w:color="auto"/>
            </w:tcBorders>
          </w:tcPr>
          <w:p w14:paraId="67766334" w14:textId="77777777" w:rsidR="00BF596A" w:rsidRDefault="005632DD">
            <w:pPr>
              <w:pStyle w:val="TAH"/>
              <w:rPr>
                <w:szCs w:val="22"/>
                <w:lang w:eastAsia="sv-SE"/>
              </w:rPr>
            </w:pPr>
            <w:r>
              <w:rPr>
                <w:i/>
                <w:szCs w:val="22"/>
                <w:lang w:eastAsia="sv-SE"/>
              </w:rPr>
              <w:lastRenderedPageBreak/>
              <w:t xml:space="preserve">CLI-ResourceConfig </w:t>
            </w:r>
            <w:r>
              <w:rPr>
                <w:szCs w:val="22"/>
                <w:lang w:eastAsia="sv-SE"/>
              </w:rPr>
              <w:t>field descriptions</w:t>
            </w:r>
          </w:p>
        </w:tc>
      </w:tr>
      <w:tr w:rsidR="00BF596A" w14:paraId="7AF44C84" w14:textId="77777777">
        <w:tc>
          <w:tcPr>
            <w:tcW w:w="14507" w:type="dxa"/>
            <w:tcBorders>
              <w:top w:val="single" w:sz="4" w:space="0" w:color="auto"/>
              <w:left w:val="single" w:sz="4" w:space="0" w:color="auto"/>
              <w:bottom w:val="single" w:sz="4" w:space="0" w:color="auto"/>
              <w:right w:val="single" w:sz="4" w:space="0" w:color="auto"/>
            </w:tcBorders>
          </w:tcPr>
          <w:p w14:paraId="0660B4B1" w14:textId="77777777" w:rsidR="00BF596A" w:rsidRDefault="005632DD">
            <w:pPr>
              <w:pStyle w:val="TAL"/>
              <w:rPr>
                <w:b/>
                <w:i/>
                <w:szCs w:val="22"/>
                <w:lang w:val="en-GB" w:eastAsia="sv-SE"/>
              </w:rPr>
            </w:pPr>
            <w:r>
              <w:rPr>
                <w:b/>
                <w:i/>
                <w:szCs w:val="22"/>
                <w:lang w:val="en-GB" w:eastAsia="sv-SE"/>
              </w:rPr>
              <w:t>srs-ResourceConfig</w:t>
            </w:r>
          </w:p>
          <w:p w14:paraId="47008B7E" w14:textId="77777777" w:rsidR="00BF596A" w:rsidRDefault="005632DD">
            <w:pPr>
              <w:pStyle w:val="TAL"/>
              <w:rPr>
                <w:szCs w:val="22"/>
                <w:lang w:val="en-GB" w:eastAsia="sv-SE"/>
              </w:rPr>
            </w:pPr>
            <w:r>
              <w:rPr>
                <w:szCs w:val="22"/>
                <w:lang w:val="en-GB" w:eastAsia="sv-SE"/>
              </w:rPr>
              <w:t>SRS resources to be used for CLI measurements.</w:t>
            </w:r>
          </w:p>
        </w:tc>
      </w:tr>
      <w:tr w:rsidR="00BF596A" w14:paraId="4A65C900" w14:textId="77777777">
        <w:tc>
          <w:tcPr>
            <w:tcW w:w="14507" w:type="dxa"/>
            <w:tcBorders>
              <w:top w:val="single" w:sz="4" w:space="0" w:color="auto"/>
              <w:left w:val="single" w:sz="4" w:space="0" w:color="auto"/>
              <w:bottom w:val="single" w:sz="4" w:space="0" w:color="auto"/>
              <w:right w:val="single" w:sz="4" w:space="0" w:color="auto"/>
            </w:tcBorders>
          </w:tcPr>
          <w:p w14:paraId="09286BCD" w14:textId="77777777" w:rsidR="00BF596A" w:rsidRDefault="005632DD">
            <w:pPr>
              <w:pStyle w:val="TAL"/>
              <w:rPr>
                <w:b/>
                <w:i/>
                <w:iCs/>
                <w:szCs w:val="22"/>
                <w:lang w:val="en-GB" w:eastAsia="en-GB"/>
              </w:rPr>
            </w:pPr>
            <w:r>
              <w:rPr>
                <w:b/>
                <w:i/>
                <w:iCs/>
                <w:szCs w:val="22"/>
                <w:lang w:val="en-GB" w:eastAsia="en-GB"/>
              </w:rPr>
              <w:t>rssi-ResourceConfig</w:t>
            </w:r>
          </w:p>
          <w:p w14:paraId="6EBC5716" w14:textId="77777777" w:rsidR="00BF596A" w:rsidRDefault="005632DD">
            <w:pPr>
              <w:pStyle w:val="TAL"/>
              <w:rPr>
                <w:b/>
                <w:i/>
                <w:szCs w:val="22"/>
                <w:lang w:val="en-GB" w:eastAsia="sv-SE"/>
              </w:rPr>
            </w:pPr>
            <w:r>
              <w:rPr>
                <w:szCs w:val="22"/>
                <w:lang w:val="en-GB" w:eastAsia="sv-SE"/>
              </w:rPr>
              <w:t>CLI-RSSI resources to be used for CLI measurements</w:t>
            </w:r>
            <w:r>
              <w:rPr>
                <w:szCs w:val="22"/>
                <w:lang w:val="en-GB" w:eastAsia="en-GB"/>
              </w:rPr>
              <w:t>.</w:t>
            </w:r>
          </w:p>
        </w:tc>
      </w:tr>
    </w:tbl>
    <w:p w14:paraId="3DDCCE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DD8DDD" w14:textId="77777777">
        <w:tc>
          <w:tcPr>
            <w:tcW w:w="14173" w:type="dxa"/>
            <w:tcBorders>
              <w:top w:val="single" w:sz="4" w:space="0" w:color="auto"/>
              <w:left w:val="single" w:sz="4" w:space="0" w:color="auto"/>
              <w:bottom w:val="single" w:sz="4" w:space="0" w:color="auto"/>
              <w:right w:val="single" w:sz="4" w:space="0" w:color="auto"/>
            </w:tcBorders>
          </w:tcPr>
          <w:p w14:paraId="5AFC4B31" w14:textId="77777777" w:rsidR="00BF596A" w:rsidRDefault="005632DD">
            <w:pPr>
              <w:pStyle w:val="TAH"/>
              <w:rPr>
                <w:szCs w:val="22"/>
                <w:lang w:eastAsia="sv-SE"/>
              </w:rPr>
            </w:pPr>
            <w:r>
              <w:rPr>
                <w:i/>
                <w:szCs w:val="22"/>
                <w:lang w:eastAsia="sv-SE"/>
              </w:rPr>
              <w:t xml:space="preserve">MeasObjectCLI </w:t>
            </w:r>
            <w:r>
              <w:rPr>
                <w:szCs w:val="22"/>
                <w:lang w:eastAsia="sv-SE"/>
              </w:rPr>
              <w:t>field descriptions</w:t>
            </w:r>
          </w:p>
        </w:tc>
      </w:tr>
      <w:tr w:rsidR="00BF596A" w14:paraId="6EEEBDE1" w14:textId="77777777">
        <w:tc>
          <w:tcPr>
            <w:tcW w:w="14173" w:type="dxa"/>
            <w:tcBorders>
              <w:top w:val="single" w:sz="4" w:space="0" w:color="auto"/>
              <w:left w:val="single" w:sz="4" w:space="0" w:color="auto"/>
              <w:bottom w:val="single" w:sz="4" w:space="0" w:color="auto"/>
              <w:right w:val="single" w:sz="4" w:space="0" w:color="auto"/>
            </w:tcBorders>
          </w:tcPr>
          <w:p w14:paraId="1D9822D1" w14:textId="77777777" w:rsidR="00BF596A" w:rsidRDefault="005632DD">
            <w:pPr>
              <w:pStyle w:val="TAL"/>
              <w:rPr>
                <w:b/>
                <w:i/>
                <w:szCs w:val="22"/>
                <w:lang w:val="en-GB" w:eastAsia="en-GB"/>
              </w:rPr>
            </w:pPr>
            <w:r>
              <w:rPr>
                <w:b/>
                <w:i/>
                <w:szCs w:val="22"/>
                <w:lang w:val="en-GB" w:eastAsia="en-GB"/>
              </w:rPr>
              <w:t>cli-ResourceConfig</w:t>
            </w:r>
          </w:p>
          <w:p w14:paraId="707C62FF" w14:textId="77777777" w:rsidR="00BF596A" w:rsidRDefault="005632DD">
            <w:pPr>
              <w:pStyle w:val="TAL"/>
              <w:rPr>
                <w:b/>
                <w:i/>
                <w:szCs w:val="22"/>
                <w:lang w:val="en-GB" w:eastAsia="en-GB"/>
              </w:rPr>
            </w:pPr>
            <w:r>
              <w:rPr>
                <w:szCs w:val="22"/>
                <w:lang w:val="en-GB" w:eastAsia="en-GB"/>
              </w:rPr>
              <w:t xml:space="preserve">SRS and/or </w:t>
            </w:r>
            <w:r>
              <w:rPr>
                <w:szCs w:val="22"/>
                <w:lang w:val="en-GB" w:eastAsia="sv-SE"/>
              </w:rPr>
              <w:t>CLI-</w:t>
            </w:r>
            <w:r>
              <w:rPr>
                <w:szCs w:val="22"/>
                <w:lang w:val="en-GB" w:eastAsia="en-GB"/>
              </w:rPr>
              <w:t>RSSI resource configuration for CLI measurement.</w:t>
            </w:r>
          </w:p>
        </w:tc>
      </w:tr>
    </w:tbl>
    <w:p w14:paraId="57F75AA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358B826" w14:textId="77777777">
        <w:tc>
          <w:tcPr>
            <w:tcW w:w="14173" w:type="dxa"/>
            <w:tcBorders>
              <w:top w:val="single" w:sz="4" w:space="0" w:color="auto"/>
              <w:left w:val="single" w:sz="4" w:space="0" w:color="auto"/>
              <w:bottom w:val="single" w:sz="4" w:space="0" w:color="auto"/>
              <w:right w:val="single" w:sz="4" w:space="0" w:color="auto"/>
            </w:tcBorders>
          </w:tcPr>
          <w:p w14:paraId="475D5A29" w14:textId="77777777" w:rsidR="00BF596A" w:rsidRDefault="005632DD">
            <w:pPr>
              <w:pStyle w:val="TAH"/>
              <w:rPr>
                <w:szCs w:val="22"/>
                <w:lang w:eastAsia="sv-SE"/>
              </w:rPr>
            </w:pPr>
            <w:r>
              <w:rPr>
                <w:i/>
                <w:szCs w:val="22"/>
                <w:lang w:eastAsia="sv-SE"/>
              </w:rPr>
              <w:t xml:space="preserve">SRS-ResourceConfigCLI </w:t>
            </w:r>
            <w:r>
              <w:rPr>
                <w:szCs w:val="22"/>
                <w:lang w:eastAsia="sv-SE"/>
              </w:rPr>
              <w:t>field descriptions</w:t>
            </w:r>
          </w:p>
        </w:tc>
      </w:tr>
      <w:tr w:rsidR="00BF596A" w14:paraId="52729358" w14:textId="77777777">
        <w:tc>
          <w:tcPr>
            <w:tcW w:w="14173" w:type="dxa"/>
            <w:tcBorders>
              <w:top w:val="single" w:sz="4" w:space="0" w:color="auto"/>
              <w:left w:val="single" w:sz="4" w:space="0" w:color="auto"/>
              <w:bottom w:val="single" w:sz="4" w:space="0" w:color="auto"/>
              <w:right w:val="single" w:sz="4" w:space="0" w:color="auto"/>
            </w:tcBorders>
          </w:tcPr>
          <w:p w14:paraId="5D9D812A" w14:textId="77777777" w:rsidR="00BF596A" w:rsidRDefault="005632DD">
            <w:pPr>
              <w:pStyle w:val="TAL"/>
              <w:rPr>
                <w:b/>
                <w:i/>
                <w:szCs w:val="22"/>
                <w:lang w:val="en-GB"/>
              </w:rPr>
            </w:pPr>
            <w:r>
              <w:rPr>
                <w:b/>
                <w:i/>
                <w:szCs w:val="22"/>
                <w:lang w:val="en-GB"/>
              </w:rPr>
              <w:t>refBWP</w:t>
            </w:r>
          </w:p>
          <w:p w14:paraId="7E710FA8" w14:textId="77777777" w:rsidR="00BF596A" w:rsidRDefault="005632DD">
            <w:pPr>
              <w:pStyle w:val="TAL"/>
              <w:rPr>
                <w:i/>
                <w:szCs w:val="22"/>
                <w:lang w:val="en-GB" w:eastAsia="sv-SE"/>
              </w:rPr>
            </w:pPr>
            <w:r>
              <w:rPr>
                <w:szCs w:val="22"/>
                <w:lang w:val="en-GB" w:eastAsia="sv-SE"/>
              </w:rPr>
              <w:t>DL BWP id that is used to derive the reference point of the SRS resource (see TS 38.211[16], clause 6.4.1.4.3)</w:t>
            </w:r>
          </w:p>
        </w:tc>
      </w:tr>
      <w:tr w:rsidR="00BF596A" w14:paraId="180DC3CA" w14:textId="77777777">
        <w:tc>
          <w:tcPr>
            <w:tcW w:w="14173" w:type="dxa"/>
            <w:tcBorders>
              <w:top w:val="single" w:sz="4" w:space="0" w:color="auto"/>
              <w:left w:val="single" w:sz="4" w:space="0" w:color="auto"/>
              <w:bottom w:val="single" w:sz="4" w:space="0" w:color="auto"/>
              <w:right w:val="single" w:sz="4" w:space="0" w:color="auto"/>
            </w:tcBorders>
          </w:tcPr>
          <w:p w14:paraId="108B85CA" w14:textId="77777777" w:rsidR="00BF596A" w:rsidRDefault="005632DD">
            <w:pPr>
              <w:pStyle w:val="TAL"/>
              <w:rPr>
                <w:b/>
                <w:i/>
                <w:szCs w:val="22"/>
                <w:lang w:val="en-GB"/>
              </w:rPr>
            </w:pPr>
            <w:r>
              <w:rPr>
                <w:b/>
                <w:i/>
                <w:szCs w:val="22"/>
                <w:lang w:val="en-GB"/>
              </w:rPr>
              <w:t>refServCellIndex</w:t>
            </w:r>
          </w:p>
          <w:p w14:paraId="539862A9" w14:textId="77777777" w:rsidR="00BF596A" w:rsidRDefault="005632DD">
            <w:pPr>
              <w:pStyle w:val="TAL"/>
              <w:rPr>
                <w:i/>
                <w:szCs w:val="22"/>
                <w:lang w:val="en-GB" w:eastAsia="sv-SE"/>
              </w:rPr>
            </w:pPr>
            <w:r>
              <w:rPr>
                <w:szCs w:val="22"/>
                <w:lang w:val="en-GB" w:eastAsia="sv-SE"/>
              </w:rPr>
              <w:t xml:space="preserve">The index of the reference serving cell that the </w:t>
            </w:r>
            <w:r>
              <w:rPr>
                <w:i/>
                <w:szCs w:val="22"/>
                <w:lang w:val="en-GB" w:eastAsia="sv-SE"/>
              </w:rPr>
              <w:t>refBWP</w:t>
            </w:r>
            <w:r>
              <w:rPr>
                <w:szCs w:val="22"/>
                <w:lang w:val="en-GB" w:eastAsia="sv-SE"/>
              </w:rPr>
              <w:t xml:space="preserve"> belongs to. If this field is absent, the reference serving cell is PCell.</w:t>
            </w:r>
          </w:p>
        </w:tc>
      </w:tr>
      <w:tr w:rsidR="00BF596A" w14:paraId="00D69673" w14:textId="77777777">
        <w:tc>
          <w:tcPr>
            <w:tcW w:w="14173" w:type="dxa"/>
            <w:tcBorders>
              <w:top w:val="single" w:sz="4" w:space="0" w:color="auto"/>
              <w:left w:val="single" w:sz="4" w:space="0" w:color="auto"/>
              <w:bottom w:val="single" w:sz="4" w:space="0" w:color="auto"/>
              <w:right w:val="single" w:sz="4" w:space="0" w:color="auto"/>
            </w:tcBorders>
          </w:tcPr>
          <w:p w14:paraId="631CE06A" w14:textId="77777777" w:rsidR="00BF596A" w:rsidRDefault="005632DD">
            <w:pPr>
              <w:pStyle w:val="TAL"/>
              <w:rPr>
                <w:b/>
                <w:i/>
                <w:szCs w:val="22"/>
                <w:lang w:val="en-GB" w:eastAsia="sv-SE"/>
              </w:rPr>
            </w:pPr>
            <w:r>
              <w:rPr>
                <w:b/>
                <w:i/>
                <w:szCs w:val="22"/>
                <w:lang w:val="en-GB" w:eastAsia="sv-SE"/>
              </w:rPr>
              <w:t>srs-SCS</w:t>
            </w:r>
          </w:p>
          <w:p w14:paraId="65DA4003" w14:textId="77777777" w:rsidR="00BF596A" w:rsidRDefault="005632DD">
            <w:pPr>
              <w:pStyle w:val="TAL"/>
              <w:rPr>
                <w:b/>
                <w:i/>
                <w:szCs w:val="22"/>
                <w:lang w:val="en-GB" w:eastAsia="en-GB"/>
              </w:rPr>
            </w:pPr>
            <w:r>
              <w:rPr>
                <w:szCs w:val="22"/>
                <w:lang w:val="en-GB" w:eastAsia="sv-SE"/>
              </w:rPr>
              <w:t>Subcarrier spacing for SRS. Only the values 15, 30 kHz or 60 kHz (FR1), and 60 or 120 kHz (FR2) are applicable.</w:t>
            </w:r>
          </w:p>
        </w:tc>
      </w:tr>
    </w:tbl>
    <w:p w14:paraId="435667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7DC176" w14:textId="77777777">
        <w:tc>
          <w:tcPr>
            <w:tcW w:w="14173" w:type="dxa"/>
            <w:tcBorders>
              <w:top w:val="single" w:sz="4" w:space="0" w:color="auto"/>
              <w:left w:val="single" w:sz="4" w:space="0" w:color="auto"/>
              <w:bottom w:val="single" w:sz="4" w:space="0" w:color="auto"/>
              <w:right w:val="single" w:sz="4" w:space="0" w:color="auto"/>
            </w:tcBorders>
          </w:tcPr>
          <w:p w14:paraId="64D571DB" w14:textId="77777777" w:rsidR="00BF596A" w:rsidRDefault="005632DD">
            <w:pPr>
              <w:pStyle w:val="TAH"/>
              <w:rPr>
                <w:szCs w:val="22"/>
                <w:lang w:eastAsia="sv-SE"/>
              </w:rPr>
            </w:pPr>
            <w:r>
              <w:rPr>
                <w:i/>
                <w:szCs w:val="22"/>
                <w:lang w:eastAsia="sv-SE"/>
              </w:rPr>
              <w:lastRenderedPageBreak/>
              <w:t xml:space="preserve">RSSI-ResourceConfigCLI </w:t>
            </w:r>
            <w:r>
              <w:rPr>
                <w:szCs w:val="22"/>
                <w:lang w:eastAsia="sv-SE"/>
              </w:rPr>
              <w:t>field descriptions</w:t>
            </w:r>
          </w:p>
        </w:tc>
      </w:tr>
      <w:tr w:rsidR="00BF596A" w14:paraId="7AD84DFF" w14:textId="77777777">
        <w:tc>
          <w:tcPr>
            <w:tcW w:w="14173" w:type="dxa"/>
            <w:tcBorders>
              <w:top w:val="single" w:sz="4" w:space="0" w:color="auto"/>
              <w:left w:val="single" w:sz="4" w:space="0" w:color="auto"/>
              <w:bottom w:val="single" w:sz="4" w:space="0" w:color="auto"/>
              <w:right w:val="single" w:sz="4" w:space="0" w:color="auto"/>
            </w:tcBorders>
          </w:tcPr>
          <w:p w14:paraId="5273C314" w14:textId="77777777" w:rsidR="00BF596A" w:rsidRDefault="005632DD">
            <w:pPr>
              <w:pStyle w:val="TAL"/>
              <w:rPr>
                <w:szCs w:val="22"/>
                <w:lang w:val="en-GB" w:eastAsia="sv-SE"/>
              </w:rPr>
            </w:pPr>
            <w:r>
              <w:rPr>
                <w:b/>
                <w:i/>
                <w:szCs w:val="22"/>
                <w:lang w:val="en-GB" w:eastAsia="sv-SE"/>
              </w:rPr>
              <w:t>nrofPRBs</w:t>
            </w:r>
          </w:p>
          <w:p w14:paraId="3E0FAFCE" w14:textId="77777777" w:rsidR="00BF596A" w:rsidRDefault="005632DD">
            <w:pPr>
              <w:pStyle w:val="TAL"/>
              <w:rPr>
                <w:szCs w:val="22"/>
                <w:lang w:val="en-GB" w:eastAsia="sv-SE"/>
              </w:rPr>
            </w:pPr>
            <w:r>
              <w:rPr>
                <w:szCs w:val="22"/>
                <w:lang w:val="en-GB"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BF596A" w14:paraId="195D7423" w14:textId="77777777">
        <w:tc>
          <w:tcPr>
            <w:tcW w:w="14173" w:type="dxa"/>
            <w:tcBorders>
              <w:top w:val="single" w:sz="4" w:space="0" w:color="auto"/>
              <w:left w:val="single" w:sz="4" w:space="0" w:color="auto"/>
              <w:bottom w:val="single" w:sz="4" w:space="0" w:color="auto"/>
              <w:right w:val="single" w:sz="4" w:space="0" w:color="auto"/>
            </w:tcBorders>
          </w:tcPr>
          <w:p w14:paraId="57351982" w14:textId="77777777" w:rsidR="00BF596A" w:rsidRDefault="005632DD">
            <w:pPr>
              <w:pStyle w:val="TAL"/>
              <w:rPr>
                <w:b/>
                <w:i/>
                <w:szCs w:val="22"/>
                <w:lang w:val="en-GB" w:eastAsia="sv-SE"/>
              </w:rPr>
            </w:pPr>
            <w:r>
              <w:rPr>
                <w:b/>
                <w:i/>
                <w:szCs w:val="22"/>
                <w:lang w:val="en-GB" w:eastAsia="sv-SE"/>
              </w:rPr>
              <w:t>nrofSymbols</w:t>
            </w:r>
          </w:p>
          <w:p w14:paraId="2B208365" w14:textId="77777777" w:rsidR="00BF596A" w:rsidRDefault="005632DD">
            <w:pPr>
              <w:pStyle w:val="TAL"/>
              <w:rPr>
                <w:szCs w:val="22"/>
                <w:lang w:val="en-GB" w:eastAsia="sv-SE"/>
              </w:rPr>
            </w:pPr>
            <w:r>
              <w:rPr>
                <w:szCs w:val="22"/>
                <w:lang w:val="en-GB" w:eastAsia="sv-SE"/>
              </w:rPr>
              <w:t xml:space="preserve">Within a slot that is configured for CLI-RSSI measurement (see slotConfiguration), the UE measures the RSSI from </w:t>
            </w:r>
            <w:r>
              <w:rPr>
                <w:i/>
                <w:szCs w:val="22"/>
                <w:lang w:val="en-GB" w:eastAsia="sv-SE"/>
              </w:rPr>
              <w:t>startPosition</w:t>
            </w:r>
            <w:r>
              <w:rPr>
                <w:szCs w:val="22"/>
                <w:lang w:val="en-GB" w:eastAsia="sv-SE"/>
              </w:rPr>
              <w:t xml:space="preserve"> to </w:t>
            </w:r>
            <w:r>
              <w:rPr>
                <w:i/>
                <w:szCs w:val="22"/>
                <w:lang w:val="en-GB" w:eastAsia="sv-SE"/>
              </w:rPr>
              <w:t>startPosition</w:t>
            </w:r>
            <w:r>
              <w:rPr>
                <w:szCs w:val="22"/>
                <w:lang w:val="en-GB" w:eastAsia="sv-SE"/>
              </w:rPr>
              <w:t xml:space="preserve"> + </w:t>
            </w:r>
            <w:r>
              <w:rPr>
                <w:i/>
                <w:szCs w:val="22"/>
                <w:lang w:val="en-GB" w:eastAsia="sv-SE"/>
              </w:rPr>
              <w:t xml:space="preserve">nrofSymbols </w:t>
            </w:r>
            <w:r>
              <w:rPr>
                <w:szCs w:val="22"/>
                <w:lang w:val="en-GB" w:eastAsia="sv-SE"/>
              </w:rPr>
              <w:t xml:space="preserve">- 1. The configured CLI-RSSI resource does not exceed the slot boundary of the reference SCS. If the SCS of configured DL BWP(s) is larger than the reference SCS, network configures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such that the configured CLI-RSSI resource not to exceed the slot boundary corresponding to the </w:t>
            </w:r>
            <w:r>
              <w:rPr>
                <w:szCs w:val="22"/>
                <w:lang w:val="en-GB"/>
              </w:rPr>
              <w:t xml:space="preserve">configured </w:t>
            </w:r>
            <w:r>
              <w:rPr>
                <w:szCs w:val="22"/>
                <w:lang w:val="en-GB" w:eastAsia="sv-SE"/>
              </w:rPr>
              <w:t xml:space="preserve">BWP SCS. If the reference SCS is larger than SCS of </w:t>
            </w:r>
            <w:r>
              <w:rPr>
                <w:szCs w:val="22"/>
                <w:lang w:val="en-GB"/>
              </w:rPr>
              <w:t xml:space="preserve">configured </w:t>
            </w:r>
            <w:r>
              <w:rPr>
                <w:szCs w:val="22"/>
                <w:lang w:val="en-GB" w:eastAsia="sv-SE"/>
              </w:rPr>
              <w:t xml:space="preserve">DL BWP(s), network ensures </w:t>
            </w:r>
            <w:r>
              <w:rPr>
                <w:i/>
                <w:szCs w:val="22"/>
                <w:lang w:val="en-GB" w:eastAsia="sv-SE"/>
              </w:rPr>
              <w:t>startPosition</w:t>
            </w:r>
            <w:r>
              <w:rPr>
                <w:szCs w:val="22"/>
                <w:lang w:val="en-GB" w:eastAsia="sv-SE"/>
              </w:rPr>
              <w:t xml:space="preserve"> and </w:t>
            </w:r>
            <w:r>
              <w:rPr>
                <w:i/>
                <w:szCs w:val="22"/>
                <w:lang w:val="en-GB" w:eastAsia="sv-SE"/>
              </w:rPr>
              <w:t>nrofSymbols</w:t>
            </w:r>
            <w:r>
              <w:rPr>
                <w:szCs w:val="22"/>
                <w:lang w:val="en-GB" w:eastAsia="sv-SE"/>
              </w:rPr>
              <w:t xml:space="preserve"> are integer multiple of reference SCS divided by </w:t>
            </w:r>
            <w:r>
              <w:rPr>
                <w:szCs w:val="22"/>
                <w:lang w:val="en-GB"/>
              </w:rPr>
              <w:t xml:space="preserve">configured </w:t>
            </w:r>
            <w:r>
              <w:rPr>
                <w:szCs w:val="22"/>
                <w:lang w:val="en-GB" w:eastAsia="sv-SE"/>
              </w:rPr>
              <w:t>BWP SCS.</w:t>
            </w:r>
          </w:p>
        </w:tc>
      </w:tr>
      <w:tr w:rsidR="00BF596A" w14:paraId="0374184D" w14:textId="77777777">
        <w:tc>
          <w:tcPr>
            <w:tcW w:w="14173" w:type="dxa"/>
            <w:tcBorders>
              <w:top w:val="single" w:sz="4" w:space="0" w:color="auto"/>
              <w:left w:val="single" w:sz="4" w:space="0" w:color="auto"/>
              <w:bottom w:val="single" w:sz="4" w:space="0" w:color="auto"/>
              <w:right w:val="single" w:sz="4" w:space="0" w:color="auto"/>
            </w:tcBorders>
          </w:tcPr>
          <w:p w14:paraId="313D3044" w14:textId="77777777" w:rsidR="00BF596A" w:rsidRDefault="005632DD">
            <w:pPr>
              <w:pStyle w:val="TAL"/>
              <w:rPr>
                <w:b/>
                <w:i/>
                <w:szCs w:val="22"/>
                <w:lang w:val="en-GB"/>
              </w:rPr>
            </w:pPr>
            <w:r>
              <w:rPr>
                <w:b/>
                <w:i/>
                <w:szCs w:val="22"/>
                <w:lang w:val="en-GB"/>
              </w:rPr>
              <w:t>refServCellIndex</w:t>
            </w:r>
          </w:p>
          <w:p w14:paraId="13717A78" w14:textId="77777777" w:rsidR="00BF596A" w:rsidRDefault="005632DD">
            <w:pPr>
              <w:pStyle w:val="TAL"/>
              <w:rPr>
                <w:b/>
                <w:i/>
                <w:szCs w:val="22"/>
                <w:lang w:val="en-GB" w:eastAsia="sv-SE"/>
              </w:rPr>
            </w:pPr>
            <w:r>
              <w:rPr>
                <w:szCs w:val="22"/>
                <w:lang w:val="en-GB" w:eastAsia="en-GB"/>
              </w:rPr>
              <w:t xml:space="preserve">The index of the reference serving cell. </w:t>
            </w:r>
            <w:r>
              <w:rPr>
                <w:szCs w:val="22"/>
                <w:lang w:val="en-GB"/>
              </w:rPr>
              <w:t xml:space="preserve">Frequency reference point of the RSSI resource is subcarrier 0 of CRB0 of the reference serving cell. </w:t>
            </w:r>
            <w:r>
              <w:rPr>
                <w:szCs w:val="22"/>
                <w:lang w:val="en-GB" w:eastAsia="en-GB"/>
              </w:rPr>
              <w:t>If this field is absent, the reference serving cell is PCell.</w:t>
            </w:r>
          </w:p>
        </w:tc>
      </w:tr>
      <w:tr w:rsidR="00BF596A" w14:paraId="40866FCF" w14:textId="77777777">
        <w:tc>
          <w:tcPr>
            <w:tcW w:w="14173" w:type="dxa"/>
            <w:tcBorders>
              <w:top w:val="single" w:sz="4" w:space="0" w:color="auto"/>
              <w:left w:val="single" w:sz="4" w:space="0" w:color="auto"/>
              <w:bottom w:val="single" w:sz="4" w:space="0" w:color="auto"/>
              <w:right w:val="single" w:sz="4" w:space="0" w:color="auto"/>
            </w:tcBorders>
          </w:tcPr>
          <w:p w14:paraId="17D4F91F" w14:textId="77777777" w:rsidR="00BF596A" w:rsidRDefault="005632DD">
            <w:pPr>
              <w:pStyle w:val="TAL"/>
              <w:rPr>
                <w:b/>
                <w:i/>
                <w:szCs w:val="22"/>
                <w:lang w:val="en-GB" w:eastAsia="sv-SE"/>
              </w:rPr>
            </w:pPr>
            <w:r>
              <w:rPr>
                <w:b/>
                <w:i/>
                <w:szCs w:val="22"/>
                <w:lang w:val="en-GB" w:eastAsia="sv-SE"/>
              </w:rPr>
              <w:t>rssi-PeriodicityAndOffset</w:t>
            </w:r>
          </w:p>
          <w:p w14:paraId="6065E81C" w14:textId="77777777" w:rsidR="00BF596A" w:rsidRDefault="005632DD">
            <w:pPr>
              <w:pStyle w:val="TAL"/>
              <w:rPr>
                <w:szCs w:val="22"/>
                <w:lang w:val="en-GB" w:eastAsia="sv-SE"/>
              </w:rPr>
            </w:pPr>
            <w:r>
              <w:rPr>
                <w:szCs w:val="22"/>
                <w:lang w:val="en-GB" w:eastAsia="sv-SE"/>
              </w:rPr>
              <w:t>Periodicity and slot offset for this CLI-RSSI resource.</w:t>
            </w:r>
            <w:r>
              <w:rPr>
                <w:rFonts w:eastAsia="Malgun Gothic"/>
                <w:szCs w:val="22"/>
                <w:lang w:val="en-GB" w:eastAsia="ko-KR"/>
              </w:rPr>
              <w:t xml:space="preserve"> </w:t>
            </w:r>
            <w:r>
              <w:rPr>
                <w:szCs w:val="22"/>
                <w:lang w:val="en-GB" w:eastAsia="sv-SE"/>
              </w:rPr>
              <w:t xml:space="preserve">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w:t>
            </w:r>
          </w:p>
        </w:tc>
      </w:tr>
      <w:tr w:rsidR="00BF596A" w14:paraId="348072E3" w14:textId="77777777">
        <w:tc>
          <w:tcPr>
            <w:tcW w:w="14173" w:type="dxa"/>
            <w:tcBorders>
              <w:top w:val="single" w:sz="4" w:space="0" w:color="auto"/>
              <w:left w:val="single" w:sz="4" w:space="0" w:color="auto"/>
              <w:bottom w:val="single" w:sz="4" w:space="0" w:color="auto"/>
              <w:right w:val="single" w:sz="4" w:space="0" w:color="auto"/>
            </w:tcBorders>
          </w:tcPr>
          <w:p w14:paraId="007C38C9" w14:textId="77777777" w:rsidR="00BF596A" w:rsidRDefault="005632DD">
            <w:pPr>
              <w:pStyle w:val="TAL"/>
              <w:rPr>
                <w:b/>
                <w:i/>
                <w:szCs w:val="22"/>
                <w:lang w:val="en-GB" w:eastAsia="sv-SE"/>
              </w:rPr>
            </w:pPr>
            <w:r>
              <w:rPr>
                <w:b/>
                <w:i/>
                <w:szCs w:val="22"/>
                <w:lang w:val="en-GB" w:eastAsia="sv-SE"/>
              </w:rPr>
              <w:t>rssi-SCS</w:t>
            </w:r>
          </w:p>
          <w:p w14:paraId="389B2FAB" w14:textId="77777777" w:rsidR="00BF596A" w:rsidRDefault="005632DD">
            <w:pPr>
              <w:pStyle w:val="TAL"/>
              <w:rPr>
                <w:b/>
                <w:i/>
                <w:szCs w:val="22"/>
                <w:lang w:val="en-GB" w:eastAsia="sv-SE"/>
              </w:rPr>
            </w:pPr>
            <w:r>
              <w:rPr>
                <w:szCs w:val="22"/>
                <w:lang w:val="en-GB" w:eastAsia="sv-SE"/>
              </w:rPr>
              <w:t>Reference subcarrier spacing for CLI-RSSI measurement. Only the values 15, 30 kHz or 60 kHz (FR1), and 60 or 120 kHz (FR2) are applicable.</w:t>
            </w:r>
            <w:r>
              <w:rPr>
                <w:szCs w:val="22"/>
                <w:lang w:val="en-GB"/>
              </w:rPr>
              <w:t xml:space="preserve"> UE performs CLI-RSSI measurement with the SCS of the active bandwidth part within the configured CLI-RSSI resource in the active BWP regardless of the reference SCS of the measurement resource.</w:t>
            </w:r>
          </w:p>
        </w:tc>
      </w:tr>
      <w:tr w:rsidR="00BF596A" w14:paraId="6DEA6F1C" w14:textId="77777777">
        <w:tc>
          <w:tcPr>
            <w:tcW w:w="14173" w:type="dxa"/>
            <w:tcBorders>
              <w:top w:val="single" w:sz="4" w:space="0" w:color="auto"/>
              <w:left w:val="single" w:sz="4" w:space="0" w:color="auto"/>
              <w:bottom w:val="single" w:sz="4" w:space="0" w:color="auto"/>
              <w:right w:val="single" w:sz="4" w:space="0" w:color="auto"/>
            </w:tcBorders>
          </w:tcPr>
          <w:p w14:paraId="3EC44382" w14:textId="77777777" w:rsidR="00BF596A" w:rsidRDefault="005632DD">
            <w:pPr>
              <w:pStyle w:val="TAL"/>
              <w:rPr>
                <w:b/>
                <w:i/>
                <w:szCs w:val="22"/>
                <w:lang w:val="en-GB" w:eastAsia="sv-SE"/>
              </w:rPr>
            </w:pPr>
            <w:r>
              <w:rPr>
                <w:b/>
                <w:i/>
                <w:szCs w:val="22"/>
                <w:lang w:val="en-GB" w:eastAsia="sv-SE"/>
              </w:rPr>
              <w:t>startPosition</w:t>
            </w:r>
          </w:p>
          <w:p w14:paraId="0A5EB24A" w14:textId="77777777" w:rsidR="00BF596A" w:rsidRDefault="005632DD">
            <w:pPr>
              <w:pStyle w:val="TAL"/>
              <w:rPr>
                <w:b/>
                <w:i/>
                <w:szCs w:val="22"/>
                <w:lang w:val="en-GB" w:eastAsia="sv-SE"/>
              </w:rPr>
            </w:pPr>
            <w:r>
              <w:rPr>
                <w:szCs w:val="22"/>
                <w:lang w:val="en-GB" w:eastAsia="sv-SE"/>
              </w:rPr>
              <w:t>OFDM symbol location of the CLI-RSSI resource within a slot.</w:t>
            </w:r>
          </w:p>
        </w:tc>
      </w:tr>
      <w:tr w:rsidR="00BF596A" w14:paraId="779F7333" w14:textId="77777777">
        <w:tc>
          <w:tcPr>
            <w:tcW w:w="14173" w:type="dxa"/>
            <w:tcBorders>
              <w:top w:val="single" w:sz="4" w:space="0" w:color="auto"/>
              <w:left w:val="single" w:sz="4" w:space="0" w:color="auto"/>
              <w:bottom w:val="single" w:sz="4" w:space="0" w:color="auto"/>
              <w:right w:val="single" w:sz="4" w:space="0" w:color="auto"/>
            </w:tcBorders>
          </w:tcPr>
          <w:p w14:paraId="55B58825" w14:textId="77777777" w:rsidR="00BF596A" w:rsidRDefault="005632DD">
            <w:pPr>
              <w:pStyle w:val="TAL"/>
              <w:rPr>
                <w:b/>
                <w:i/>
                <w:szCs w:val="22"/>
                <w:lang w:val="en-GB" w:eastAsia="sv-SE"/>
              </w:rPr>
            </w:pPr>
            <w:r>
              <w:rPr>
                <w:b/>
                <w:i/>
                <w:szCs w:val="22"/>
                <w:lang w:val="en-GB" w:eastAsia="sv-SE"/>
              </w:rPr>
              <w:t>startPRB</w:t>
            </w:r>
          </w:p>
          <w:p w14:paraId="3034E0C3" w14:textId="77777777" w:rsidR="00BF596A" w:rsidRDefault="005632DD">
            <w:pPr>
              <w:pStyle w:val="TAL"/>
              <w:rPr>
                <w:b/>
                <w:i/>
                <w:szCs w:val="22"/>
                <w:lang w:val="en-GB" w:eastAsia="sv-SE"/>
              </w:rPr>
            </w:pPr>
            <w:r>
              <w:rPr>
                <w:szCs w:val="22"/>
                <w:lang w:val="en-GB" w:eastAsia="sv-SE"/>
              </w:rPr>
              <w:t>Starting PRB index of the measurement bandwidth. For the case where the reference subcarrier spacing is smaller than subcarrier spacing of active DL BWP(s), network configures startPRB and nrofPRBs are as a multiple of active BW SCS divided by reference SCS.</w:t>
            </w:r>
          </w:p>
        </w:tc>
      </w:tr>
    </w:tbl>
    <w:p w14:paraId="3B136DFA" w14:textId="77777777" w:rsidR="00BF596A" w:rsidRDefault="00BF596A"/>
    <w:p w14:paraId="736EF2CC" w14:textId="77777777" w:rsidR="00BF596A" w:rsidRDefault="005632DD">
      <w:pPr>
        <w:pStyle w:val="4"/>
        <w:rPr>
          <w:i/>
          <w:iCs/>
          <w:lang w:val="en-GB"/>
        </w:rPr>
      </w:pPr>
      <w:bookmarkStart w:id="595" w:name="_Toc60777259"/>
      <w:bookmarkStart w:id="596" w:name="_Toc83740214"/>
      <w:r>
        <w:rPr>
          <w:i/>
          <w:iCs/>
          <w:lang w:val="en-GB"/>
        </w:rPr>
        <w:t>–</w:t>
      </w:r>
      <w:r>
        <w:rPr>
          <w:i/>
          <w:iCs/>
          <w:lang w:val="en-GB"/>
        </w:rPr>
        <w:tab/>
        <w:t>MeasObjectEUTRA</w:t>
      </w:r>
      <w:bookmarkEnd w:id="595"/>
      <w:bookmarkEnd w:id="596"/>
    </w:p>
    <w:p w14:paraId="02657A4B" w14:textId="77777777" w:rsidR="00BF596A" w:rsidRDefault="005632DD">
      <w:r>
        <w:t xml:space="preserve">The IE </w:t>
      </w:r>
      <w:r>
        <w:rPr>
          <w:i/>
        </w:rPr>
        <w:t>MeasObjectEUTRA</w:t>
      </w:r>
      <w:r>
        <w:t xml:space="preserve"> specifies information applicable for E</w:t>
      </w:r>
      <w:r>
        <w:noBreakHyphen/>
        <w:t>UTRA cells.</w:t>
      </w:r>
    </w:p>
    <w:p w14:paraId="0A113E3B" w14:textId="77777777" w:rsidR="00BF596A" w:rsidRDefault="005632DD">
      <w:pPr>
        <w:pStyle w:val="TH"/>
        <w:rPr>
          <w:lang w:val="en-GB"/>
        </w:rPr>
      </w:pPr>
      <w:r>
        <w:rPr>
          <w:i/>
          <w:lang w:val="en-GB"/>
        </w:rPr>
        <w:t>MeasObjectEUTRA</w:t>
      </w:r>
      <w:r>
        <w:rPr>
          <w:lang w:val="en-GB"/>
        </w:rPr>
        <w:t xml:space="preserve"> information element</w:t>
      </w:r>
    </w:p>
    <w:p w14:paraId="528D0CA4" w14:textId="77777777" w:rsidR="00BF596A" w:rsidRDefault="005632DD">
      <w:pPr>
        <w:pStyle w:val="PL"/>
        <w:rPr>
          <w:color w:val="808080"/>
        </w:rPr>
      </w:pPr>
      <w:r>
        <w:rPr>
          <w:color w:val="808080"/>
        </w:rPr>
        <w:t>-- ASN1START</w:t>
      </w:r>
    </w:p>
    <w:p w14:paraId="082ACAAF" w14:textId="77777777" w:rsidR="00BF596A" w:rsidRDefault="005632DD">
      <w:pPr>
        <w:pStyle w:val="PL"/>
        <w:rPr>
          <w:color w:val="808080"/>
        </w:rPr>
      </w:pPr>
      <w:r>
        <w:rPr>
          <w:color w:val="808080"/>
        </w:rPr>
        <w:t>-- TAG-MEASOBJECTEUTRA-START</w:t>
      </w:r>
    </w:p>
    <w:p w14:paraId="6CAE6154" w14:textId="77777777" w:rsidR="00BF596A" w:rsidRDefault="00BF596A">
      <w:pPr>
        <w:pStyle w:val="PL"/>
      </w:pPr>
    </w:p>
    <w:p w14:paraId="78D8D7D6" w14:textId="77777777" w:rsidR="00BF596A" w:rsidRDefault="005632DD">
      <w:pPr>
        <w:pStyle w:val="PL"/>
      </w:pPr>
      <w:r>
        <w:t xml:space="preserve">MeasObjectEUTRA::=                          </w:t>
      </w:r>
      <w:r>
        <w:rPr>
          <w:color w:val="993366"/>
        </w:rPr>
        <w:t>SEQUENCE</w:t>
      </w:r>
      <w:r>
        <w:t xml:space="preserve"> {</w:t>
      </w:r>
    </w:p>
    <w:p w14:paraId="31DD248E" w14:textId="77777777" w:rsidR="00BF596A" w:rsidRDefault="005632DD">
      <w:pPr>
        <w:pStyle w:val="PL"/>
      </w:pPr>
      <w:r>
        <w:t xml:space="preserve">    carrierFreq                                 ARFCN-ValueEUTRA,</w:t>
      </w:r>
    </w:p>
    <w:p w14:paraId="0BD02026" w14:textId="77777777" w:rsidR="00BF596A" w:rsidRDefault="005632DD">
      <w:pPr>
        <w:pStyle w:val="PL"/>
      </w:pPr>
      <w:r>
        <w:t xml:space="preserve">    allowedMeasBandwidth                        EUTRA-AllowedMeasBandwidth,</w:t>
      </w:r>
    </w:p>
    <w:p w14:paraId="4A6E0CFF" w14:textId="77777777" w:rsidR="00BF596A" w:rsidRDefault="005632DD">
      <w:pPr>
        <w:pStyle w:val="PL"/>
        <w:rPr>
          <w:color w:val="808080"/>
        </w:rPr>
      </w:pPr>
      <w:r>
        <w:t xml:space="preserve">    cellsToRemoveListEUTRAN                     EUTRA-CellIndexList                                         </w:t>
      </w:r>
      <w:r>
        <w:rPr>
          <w:color w:val="993366"/>
        </w:rPr>
        <w:t>OPTIONAL</w:t>
      </w:r>
      <w:r>
        <w:t xml:space="preserve">,    </w:t>
      </w:r>
      <w:r>
        <w:rPr>
          <w:color w:val="808080"/>
        </w:rPr>
        <w:t>-- Need N</w:t>
      </w:r>
    </w:p>
    <w:p w14:paraId="7AF57F81" w14:textId="77777777" w:rsidR="00BF596A" w:rsidRDefault="005632DD">
      <w:pPr>
        <w:pStyle w:val="PL"/>
        <w:rPr>
          <w:color w:val="808080"/>
        </w:rPr>
      </w:pPr>
      <w:r>
        <w:t xml:space="preserve">    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EUTRA-Cell         </w:t>
      </w:r>
      <w:r>
        <w:rPr>
          <w:color w:val="993366"/>
        </w:rPr>
        <w:t>OPTIONAL</w:t>
      </w:r>
      <w:r>
        <w:t xml:space="preserve">,    </w:t>
      </w:r>
      <w:r>
        <w:rPr>
          <w:color w:val="808080"/>
        </w:rPr>
        <w:t>-- Need N</w:t>
      </w:r>
    </w:p>
    <w:p w14:paraId="37297525" w14:textId="77777777" w:rsidR="00BF596A" w:rsidRDefault="005632DD">
      <w:pPr>
        <w:pStyle w:val="PL"/>
        <w:rPr>
          <w:color w:val="808080"/>
        </w:rPr>
      </w:pPr>
      <w:r>
        <w:t xml:space="preserve">    blackCellsToRemoveListEUTRAN                EUTRA-CellIndexList                                         </w:t>
      </w:r>
      <w:r>
        <w:rPr>
          <w:color w:val="993366"/>
        </w:rPr>
        <w:t>OPTIONAL</w:t>
      </w:r>
      <w:r>
        <w:t xml:space="preserve">,    </w:t>
      </w:r>
      <w:r>
        <w:rPr>
          <w:color w:val="808080"/>
        </w:rPr>
        <w:t>-- Need N</w:t>
      </w:r>
    </w:p>
    <w:p w14:paraId="4C7FDAE4" w14:textId="77777777" w:rsidR="00BF596A" w:rsidRDefault="005632DD">
      <w:pPr>
        <w:pStyle w:val="PL"/>
        <w:rPr>
          <w:color w:val="808080"/>
        </w:rPr>
      </w:pPr>
      <w:r>
        <w:t xml:space="preserve">    blackCellsToAddModListEUTRAN                </w:t>
      </w:r>
      <w:r>
        <w:rPr>
          <w:color w:val="993366"/>
        </w:rPr>
        <w:t>SEQUENCE</w:t>
      </w:r>
      <w:r>
        <w:t xml:space="preserve"> (</w:t>
      </w:r>
      <w:r>
        <w:rPr>
          <w:color w:val="993366"/>
        </w:rPr>
        <w:t>SIZE</w:t>
      </w:r>
      <w:r>
        <w:t xml:space="preserve"> (1..maxCellMeasEUTRA))</w:t>
      </w:r>
      <w:r>
        <w:rPr>
          <w:color w:val="993366"/>
        </w:rPr>
        <w:t xml:space="preserve"> OF</w:t>
      </w:r>
      <w:r>
        <w:t xml:space="preserve"> EUTRA-BlackCell    </w:t>
      </w:r>
      <w:r>
        <w:rPr>
          <w:color w:val="993366"/>
        </w:rPr>
        <w:t>OPTIONAL</w:t>
      </w:r>
      <w:r>
        <w:t xml:space="preserve">,    </w:t>
      </w:r>
      <w:r>
        <w:rPr>
          <w:color w:val="808080"/>
        </w:rPr>
        <w:t>-- Need N</w:t>
      </w:r>
    </w:p>
    <w:p w14:paraId="5FFD3D7C" w14:textId="77777777" w:rsidR="00BF596A" w:rsidRDefault="005632DD">
      <w:pPr>
        <w:pStyle w:val="PL"/>
      </w:pPr>
      <w:r>
        <w:t xml:space="preserve">    eutra-PresenceAntennaPort1                  EUTRA-PresenceAntennaPort1,</w:t>
      </w:r>
    </w:p>
    <w:p w14:paraId="112CA407" w14:textId="77777777" w:rsidR="00BF596A" w:rsidRDefault="005632DD">
      <w:pPr>
        <w:pStyle w:val="PL"/>
        <w:rPr>
          <w:color w:val="808080"/>
        </w:rPr>
      </w:pPr>
      <w:r>
        <w:t xml:space="preserve">    eutra-Q-OffsetRange                         EUTRA-Q-OffsetRange                                         </w:t>
      </w:r>
      <w:r>
        <w:rPr>
          <w:color w:val="993366"/>
        </w:rPr>
        <w:t>OPTIONAL</w:t>
      </w:r>
      <w:r>
        <w:t xml:space="preserve">,    </w:t>
      </w:r>
      <w:r>
        <w:rPr>
          <w:color w:val="808080"/>
        </w:rPr>
        <w:t>-- Need R</w:t>
      </w:r>
    </w:p>
    <w:p w14:paraId="789D5C2F" w14:textId="77777777" w:rsidR="00BF596A" w:rsidRDefault="005632DD">
      <w:pPr>
        <w:pStyle w:val="PL"/>
      </w:pPr>
      <w:r>
        <w:t xml:space="preserve">    widebandRSRQ-Meas                           </w:t>
      </w:r>
      <w:r>
        <w:rPr>
          <w:color w:val="993366"/>
        </w:rPr>
        <w:t>BOOLEAN</w:t>
      </w:r>
      <w:r>
        <w:t>,</w:t>
      </w:r>
    </w:p>
    <w:p w14:paraId="47E66764" w14:textId="77777777" w:rsidR="00BF596A" w:rsidRDefault="005632DD">
      <w:pPr>
        <w:pStyle w:val="PL"/>
      </w:pPr>
      <w:r>
        <w:t xml:space="preserve">    ...</w:t>
      </w:r>
    </w:p>
    <w:p w14:paraId="6D194BF4" w14:textId="77777777" w:rsidR="00BF596A" w:rsidRDefault="005632DD">
      <w:pPr>
        <w:pStyle w:val="PL"/>
      </w:pPr>
      <w:r>
        <w:lastRenderedPageBreak/>
        <w:t>}</w:t>
      </w:r>
    </w:p>
    <w:p w14:paraId="7E83CDAB" w14:textId="77777777" w:rsidR="00BF596A" w:rsidRDefault="00BF596A">
      <w:pPr>
        <w:pStyle w:val="PL"/>
      </w:pPr>
    </w:p>
    <w:p w14:paraId="2176070B" w14:textId="77777777" w:rsidR="00BF596A" w:rsidRDefault="005632DD">
      <w:pPr>
        <w:pStyle w:val="PL"/>
      </w:pPr>
      <w:r>
        <w:t xml:space="preserve">EUTRA-CellIndexList ::=                     </w:t>
      </w:r>
      <w:r>
        <w:rPr>
          <w:color w:val="993366"/>
        </w:rPr>
        <w:t>SEQUENCE</w:t>
      </w:r>
      <w:r>
        <w:t xml:space="preserve"> (</w:t>
      </w:r>
      <w:r>
        <w:rPr>
          <w:color w:val="993366"/>
        </w:rPr>
        <w:t>SIZE</w:t>
      </w:r>
      <w:r>
        <w:t xml:space="preserve"> (1..maxCellMeasEUTRA))</w:t>
      </w:r>
      <w:r>
        <w:rPr>
          <w:color w:val="993366"/>
        </w:rPr>
        <w:t xml:space="preserve"> OF</w:t>
      </w:r>
      <w:r>
        <w:t xml:space="preserve"> EUTRA-CellIndex</w:t>
      </w:r>
    </w:p>
    <w:p w14:paraId="47F8F674" w14:textId="77777777" w:rsidR="00BF596A" w:rsidRDefault="00BF596A">
      <w:pPr>
        <w:pStyle w:val="PL"/>
      </w:pPr>
    </w:p>
    <w:p w14:paraId="3513A897" w14:textId="77777777" w:rsidR="00BF596A" w:rsidRDefault="005632DD">
      <w:pPr>
        <w:pStyle w:val="PL"/>
      </w:pPr>
      <w:r>
        <w:t xml:space="preserve">EUTRA-CellIndex ::=                         </w:t>
      </w:r>
      <w:r>
        <w:rPr>
          <w:color w:val="993366"/>
        </w:rPr>
        <w:t>INTEGER</w:t>
      </w:r>
      <w:r>
        <w:t xml:space="preserve"> (1..maxCellMeasEUTRA)</w:t>
      </w:r>
    </w:p>
    <w:p w14:paraId="4E378AA3" w14:textId="77777777" w:rsidR="00BF596A" w:rsidRDefault="00BF596A">
      <w:pPr>
        <w:pStyle w:val="PL"/>
      </w:pPr>
    </w:p>
    <w:p w14:paraId="43CE6AA1" w14:textId="77777777" w:rsidR="00BF596A" w:rsidRDefault="00BF596A">
      <w:pPr>
        <w:pStyle w:val="PL"/>
      </w:pPr>
    </w:p>
    <w:p w14:paraId="60DD6D0A" w14:textId="77777777" w:rsidR="00BF596A" w:rsidRDefault="005632DD">
      <w:pPr>
        <w:pStyle w:val="PL"/>
      </w:pPr>
      <w:r>
        <w:t xml:space="preserve">EUTRA-Cell ::=                              </w:t>
      </w:r>
      <w:r>
        <w:rPr>
          <w:color w:val="993366"/>
        </w:rPr>
        <w:t>SEQUENCE</w:t>
      </w:r>
      <w:r>
        <w:t xml:space="preserve"> {</w:t>
      </w:r>
    </w:p>
    <w:p w14:paraId="29AD0E92" w14:textId="77777777" w:rsidR="00BF596A" w:rsidRDefault="005632DD">
      <w:pPr>
        <w:pStyle w:val="PL"/>
      </w:pPr>
      <w:r>
        <w:t xml:space="preserve">    cellIndexEUTRA                              EUTRA-CellIndex,</w:t>
      </w:r>
    </w:p>
    <w:p w14:paraId="6F14CD21" w14:textId="77777777" w:rsidR="00BF596A" w:rsidRDefault="005632DD">
      <w:pPr>
        <w:pStyle w:val="PL"/>
      </w:pPr>
      <w:r>
        <w:t xml:space="preserve">    physCellId                                  EUTRA-PhysCellId,</w:t>
      </w:r>
    </w:p>
    <w:p w14:paraId="0C0E5FE1" w14:textId="77777777" w:rsidR="00BF596A" w:rsidRDefault="005632DD">
      <w:pPr>
        <w:pStyle w:val="PL"/>
      </w:pPr>
      <w:r>
        <w:t xml:space="preserve">    cellIndividualOffset                        EUTRA-Q-OffsetRange</w:t>
      </w:r>
    </w:p>
    <w:p w14:paraId="1E80FC01" w14:textId="77777777" w:rsidR="00BF596A" w:rsidRDefault="005632DD">
      <w:pPr>
        <w:pStyle w:val="PL"/>
      </w:pPr>
      <w:r>
        <w:t>}</w:t>
      </w:r>
    </w:p>
    <w:p w14:paraId="55506DDB" w14:textId="77777777" w:rsidR="00BF596A" w:rsidRDefault="00BF596A">
      <w:pPr>
        <w:pStyle w:val="PL"/>
      </w:pPr>
    </w:p>
    <w:p w14:paraId="09934CF1" w14:textId="77777777" w:rsidR="00BF596A" w:rsidRDefault="00BF596A">
      <w:pPr>
        <w:pStyle w:val="PL"/>
      </w:pPr>
    </w:p>
    <w:p w14:paraId="72FB7FFB" w14:textId="77777777" w:rsidR="00BF596A" w:rsidRDefault="005632DD">
      <w:pPr>
        <w:pStyle w:val="PL"/>
      </w:pPr>
      <w:r>
        <w:t xml:space="preserve">EUTRA-BlackCell ::=                         </w:t>
      </w:r>
      <w:r>
        <w:rPr>
          <w:color w:val="993366"/>
        </w:rPr>
        <w:t>SEQUENCE</w:t>
      </w:r>
      <w:r>
        <w:t xml:space="preserve"> {</w:t>
      </w:r>
    </w:p>
    <w:p w14:paraId="3569B67F" w14:textId="77777777" w:rsidR="00BF596A" w:rsidRDefault="005632DD">
      <w:pPr>
        <w:pStyle w:val="PL"/>
      </w:pPr>
      <w:r>
        <w:t xml:space="preserve">    cellIndexEUTRA                              EUTRA-CellIndex,</w:t>
      </w:r>
    </w:p>
    <w:p w14:paraId="338AF8C9" w14:textId="77777777" w:rsidR="00BF596A" w:rsidRDefault="005632DD">
      <w:pPr>
        <w:pStyle w:val="PL"/>
      </w:pPr>
      <w:r>
        <w:t xml:space="preserve">    physCellIdRange                             EUTRA-PhysCellIdRange</w:t>
      </w:r>
    </w:p>
    <w:p w14:paraId="7576F7E8" w14:textId="77777777" w:rsidR="00BF596A" w:rsidRDefault="005632DD">
      <w:pPr>
        <w:pStyle w:val="PL"/>
      </w:pPr>
      <w:r>
        <w:t>}</w:t>
      </w:r>
    </w:p>
    <w:p w14:paraId="701164A8" w14:textId="77777777" w:rsidR="00BF596A" w:rsidRDefault="00BF596A">
      <w:pPr>
        <w:pStyle w:val="PL"/>
      </w:pPr>
    </w:p>
    <w:p w14:paraId="664F7817" w14:textId="77777777" w:rsidR="00BF596A" w:rsidRDefault="005632DD">
      <w:pPr>
        <w:pStyle w:val="PL"/>
        <w:rPr>
          <w:color w:val="808080"/>
        </w:rPr>
      </w:pPr>
      <w:r>
        <w:rPr>
          <w:color w:val="808080"/>
        </w:rPr>
        <w:t>-- TAG-MEASOBJECTEUTRA-STOP</w:t>
      </w:r>
    </w:p>
    <w:p w14:paraId="11BEFC53" w14:textId="77777777" w:rsidR="00BF596A" w:rsidRDefault="005632DD">
      <w:pPr>
        <w:pStyle w:val="PL"/>
        <w:rPr>
          <w:color w:val="808080"/>
        </w:rPr>
      </w:pPr>
      <w:r>
        <w:rPr>
          <w:color w:val="808080"/>
        </w:rPr>
        <w:t>-- ASN1STOP</w:t>
      </w:r>
    </w:p>
    <w:p w14:paraId="66E2BA3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61A1DE" w14:textId="77777777">
        <w:tc>
          <w:tcPr>
            <w:tcW w:w="0" w:type="auto"/>
            <w:tcBorders>
              <w:top w:val="single" w:sz="4" w:space="0" w:color="auto"/>
              <w:left w:val="single" w:sz="4" w:space="0" w:color="auto"/>
              <w:bottom w:val="single" w:sz="4" w:space="0" w:color="auto"/>
              <w:right w:val="single" w:sz="4" w:space="0" w:color="auto"/>
            </w:tcBorders>
          </w:tcPr>
          <w:p w14:paraId="230DD2ED" w14:textId="77777777" w:rsidR="00BF596A" w:rsidRDefault="005632DD">
            <w:pPr>
              <w:pStyle w:val="TAH"/>
              <w:rPr>
                <w:lang w:eastAsia="sv-SE"/>
              </w:rPr>
            </w:pPr>
            <w:r>
              <w:rPr>
                <w:i/>
                <w:lang w:eastAsia="sv-SE"/>
              </w:rPr>
              <w:t xml:space="preserve">EUTRAN-BlackCell </w:t>
            </w:r>
            <w:r>
              <w:rPr>
                <w:lang w:eastAsia="sv-SE"/>
              </w:rPr>
              <w:t>field descriptions</w:t>
            </w:r>
          </w:p>
        </w:tc>
      </w:tr>
      <w:tr w:rsidR="00BF596A" w14:paraId="36F3A2DD" w14:textId="77777777">
        <w:tc>
          <w:tcPr>
            <w:tcW w:w="0" w:type="auto"/>
            <w:tcBorders>
              <w:top w:val="single" w:sz="4" w:space="0" w:color="auto"/>
              <w:left w:val="single" w:sz="4" w:space="0" w:color="auto"/>
              <w:bottom w:val="single" w:sz="4" w:space="0" w:color="auto"/>
              <w:right w:val="single" w:sz="4" w:space="0" w:color="auto"/>
            </w:tcBorders>
          </w:tcPr>
          <w:p w14:paraId="108B9E57" w14:textId="77777777" w:rsidR="00BF596A" w:rsidRDefault="005632DD">
            <w:pPr>
              <w:pStyle w:val="TAL"/>
              <w:rPr>
                <w:b/>
                <w:bCs/>
                <w:i/>
                <w:lang w:val="en-GB" w:eastAsia="en-GB"/>
              </w:rPr>
            </w:pPr>
            <w:r>
              <w:rPr>
                <w:b/>
                <w:bCs/>
                <w:i/>
                <w:lang w:val="en-GB" w:eastAsia="en-GB"/>
              </w:rPr>
              <w:t>cellIndexEUTRA</w:t>
            </w:r>
          </w:p>
          <w:p w14:paraId="5746172B" w14:textId="77777777" w:rsidR="00BF596A" w:rsidRDefault="005632DD">
            <w:pPr>
              <w:pStyle w:val="TAL"/>
              <w:rPr>
                <w:iCs/>
                <w:lang w:val="en-GB" w:eastAsia="en-GB"/>
              </w:rPr>
            </w:pPr>
            <w:r>
              <w:rPr>
                <w:lang w:val="en-GB" w:eastAsia="en-GB"/>
              </w:rPr>
              <w:t>Entry index in the cell list.</w:t>
            </w:r>
          </w:p>
        </w:tc>
      </w:tr>
      <w:tr w:rsidR="00BF596A" w14:paraId="5FEEA22C" w14:textId="77777777">
        <w:tc>
          <w:tcPr>
            <w:tcW w:w="0" w:type="auto"/>
            <w:tcBorders>
              <w:top w:val="single" w:sz="4" w:space="0" w:color="auto"/>
              <w:left w:val="single" w:sz="4" w:space="0" w:color="auto"/>
              <w:bottom w:val="single" w:sz="4" w:space="0" w:color="auto"/>
              <w:right w:val="single" w:sz="4" w:space="0" w:color="auto"/>
            </w:tcBorders>
          </w:tcPr>
          <w:p w14:paraId="3BBBD4BF" w14:textId="77777777" w:rsidR="00BF596A" w:rsidRDefault="005632DD">
            <w:pPr>
              <w:pStyle w:val="TAL"/>
              <w:rPr>
                <w:b/>
                <w:i/>
                <w:iCs/>
                <w:lang w:val="en-GB" w:eastAsia="en-GB"/>
              </w:rPr>
            </w:pPr>
            <w:r>
              <w:rPr>
                <w:b/>
                <w:i/>
                <w:lang w:val="en-GB" w:eastAsia="en-GB"/>
              </w:rPr>
              <w:t>physicalCellIdRange</w:t>
            </w:r>
          </w:p>
          <w:p w14:paraId="2FDD82C6" w14:textId="77777777" w:rsidR="00BF596A" w:rsidRDefault="005632DD">
            <w:pPr>
              <w:pStyle w:val="TAL"/>
              <w:rPr>
                <w:b/>
                <w:bCs/>
                <w:i/>
                <w:lang w:val="en-GB" w:eastAsia="en-GB"/>
              </w:rPr>
            </w:pPr>
            <w:r>
              <w:rPr>
                <w:iCs/>
                <w:lang w:val="en-GB" w:eastAsia="en-GB"/>
              </w:rPr>
              <w:t>Physical cell identity or a range of physical cell identities.</w:t>
            </w:r>
          </w:p>
        </w:tc>
      </w:tr>
    </w:tbl>
    <w:p w14:paraId="60D04D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048225A" w14:textId="77777777">
        <w:tc>
          <w:tcPr>
            <w:tcW w:w="0" w:type="auto"/>
            <w:tcBorders>
              <w:top w:val="single" w:sz="4" w:space="0" w:color="auto"/>
              <w:left w:val="single" w:sz="4" w:space="0" w:color="auto"/>
              <w:bottom w:val="single" w:sz="4" w:space="0" w:color="auto"/>
              <w:right w:val="single" w:sz="4" w:space="0" w:color="auto"/>
            </w:tcBorders>
          </w:tcPr>
          <w:p w14:paraId="32332CBD" w14:textId="77777777" w:rsidR="00BF596A" w:rsidRDefault="005632DD">
            <w:pPr>
              <w:pStyle w:val="TAH"/>
              <w:rPr>
                <w:lang w:eastAsia="sv-SE"/>
              </w:rPr>
            </w:pPr>
            <w:r>
              <w:rPr>
                <w:i/>
                <w:lang w:eastAsia="sv-SE"/>
              </w:rPr>
              <w:t xml:space="preserve">EUTRAN-Cell </w:t>
            </w:r>
            <w:r>
              <w:rPr>
                <w:lang w:eastAsia="sv-SE"/>
              </w:rPr>
              <w:t>field descriptions</w:t>
            </w:r>
          </w:p>
        </w:tc>
      </w:tr>
      <w:tr w:rsidR="00BF596A" w14:paraId="3A485579" w14:textId="77777777">
        <w:tc>
          <w:tcPr>
            <w:tcW w:w="0" w:type="auto"/>
            <w:tcBorders>
              <w:top w:val="single" w:sz="4" w:space="0" w:color="auto"/>
              <w:left w:val="single" w:sz="4" w:space="0" w:color="auto"/>
              <w:bottom w:val="single" w:sz="4" w:space="0" w:color="auto"/>
              <w:right w:val="single" w:sz="4" w:space="0" w:color="auto"/>
            </w:tcBorders>
          </w:tcPr>
          <w:p w14:paraId="1A5AD2C7" w14:textId="77777777" w:rsidR="00BF596A" w:rsidRDefault="005632DD">
            <w:pPr>
              <w:pStyle w:val="TAL"/>
              <w:rPr>
                <w:b/>
                <w:bCs/>
                <w:i/>
                <w:lang w:val="en-GB" w:eastAsia="en-GB"/>
              </w:rPr>
            </w:pPr>
            <w:r>
              <w:rPr>
                <w:b/>
                <w:bCs/>
                <w:i/>
                <w:lang w:val="en-GB" w:eastAsia="en-GB"/>
              </w:rPr>
              <w:t>physicalCellId</w:t>
            </w:r>
          </w:p>
          <w:p w14:paraId="2954EE57" w14:textId="77777777" w:rsidR="00BF596A" w:rsidRDefault="005632DD">
            <w:pPr>
              <w:pStyle w:val="TAL"/>
              <w:rPr>
                <w:iCs/>
                <w:lang w:val="en-GB" w:eastAsia="en-GB"/>
              </w:rPr>
            </w:pPr>
            <w:r>
              <w:rPr>
                <w:lang w:val="en-GB" w:eastAsia="en-GB"/>
              </w:rPr>
              <w:t>Physical cell identity of a cell in the cell list.</w:t>
            </w:r>
          </w:p>
        </w:tc>
      </w:tr>
      <w:tr w:rsidR="00BF596A" w14:paraId="61A17014" w14:textId="77777777">
        <w:tc>
          <w:tcPr>
            <w:tcW w:w="0" w:type="auto"/>
            <w:tcBorders>
              <w:top w:val="single" w:sz="4" w:space="0" w:color="auto"/>
              <w:left w:val="single" w:sz="4" w:space="0" w:color="auto"/>
              <w:bottom w:val="single" w:sz="4" w:space="0" w:color="auto"/>
              <w:right w:val="single" w:sz="4" w:space="0" w:color="auto"/>
            </w:tcBorders>
          </w:tcPr>
          <w:p w14:paraId="0403E2F2" w14:textId="77777777" w:rsidR="00BF596A" w:rsidRDefault="005632DD">
            <w:pPr>
              <w:pStyle w:val="TAL"/>
              <w:rPr>
                <w:b/>
                <w:bCs/>
                <w:i/>
                <w:lang w:val="en-GB" w:eastAsia="en-GB"/>
              </w:rPr>
            </w:pPr>
            <w:r>
              <w:rPr>
                <w:b/>
                <w:bCs/>
                <w:i/>
                <w:lang w:val="en-GB" w:eastAsia="en-GB"/>
              </w:rPr>
              <w:t>cellIndividualOffset</w:t>
            </w:r>
          </w:p>
          <w:p w14:paraId="2426052E" w14:textId="77777777" w:rsidR="00BF596A" w:rsidRDefault="005632DD">
            <w:pPr>
              <w:pStyle w:val="TAL"/>
              <w:rPr>
                <w:b/>
                <w:bCs/>
                <w:i/>
                <w:lang w:val="en-GB" w:eastAsia="en-GB"/>
              </w:rPr>
            </w:pPr>
            <w:r>
              <w:rPr>
                <w:lang w:val="en-GB" w:eastAsia="en-GB"/>
              </w:rPr>
              <w:t xml:space="preserve">Cell individual offset applicable to a specific cell. Value </w:t>
            </w:r>
            <w:r>
              <w:rPr>
                <w:i/>
                <w:lang w:val="en-GB" w:eastAsia="sv-SE"/>
              </w:rPr>
              <w:t>dB-24</w:t>
            </w:r>
            <w:r>
              <w:rPr>
                <w:lang w:val="en-GB" w:eastAsia="en-GB"/>
              </w:rPr>
              <w:t xml:space="preserve"> corresponds to -24 dB, </w:t>
            </w:r>
            <w:r>
              <w:rPr>
                <w:i/>
                <w:lang w:val="en-GB" w:eastAsia="sv-SE"/>
              </w:rPr>
              <w:t>dB-22</w:t>
            </w:r>
            <w:r>
              <w:rPr>
                <w:lang w:val="en-GB" w:eastAsia="en-GB"/>
              </w:rPr>
              <w:t xml:space="preserve"> corresponds to -22 dB and so on.</w:t>
            </w:r>
          </w:p>
        </w:tc>
      </w:tr>
    </w:tbl>
    <w:p w14:paraId="09559C3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A7E9C30" w14:textId="77777777">
        <w:tc>
          <w:tcPr>
            <w:tcW w:w="0" w:type="auto"/>
            <w:tcBorders>
              <w:top w:val="single" w:sz="4" w:space="0" w:color="auto"/>
              <w:left w:val="single" w:sz="4" w:space="0" w:color="auto"/>
              <w:bottom w:val="single" w:sz="4" w:space="0" w:color="auto"/>
              <w:right w:val="single" w:sz="4" w:space="0" w:color="auto"/>
            </w:tcBorders>
          </w:tcPr>
          <w:p w14:paraId="3456A181" w14:textId="77777777" w:rsidR="00BF596A" w:rsidRDefault="005632DD">
            <w:pPr>
              <w:pStyle w:val="TAH"/>
              <w:rPr>
                <w:szCs w:val="22"/>
                <w:lang w:eastAsia="sv-SE"/>
              </w:rPr>
            </w:pPr>
            <w:r>
              <w:rPr>
                <w:i/>
                <w:szCs w:val="22"/>
                <w:lang w:eastAsia="sv-SE"/>
              </w:rPr>
              <w:lastRenderedPageBreak/>
              <w:t xml:space="preserve">MeasObjectEUTRA </w:t>
            </w:r>
            <w:r>
              <w:rPr>
                <w:szCs w:val="22"/>
                <w:lang w:eastAsia="sv-SE"/>
              </w:rPr>
              <w:t>field descriptions</w:t>
            </w:r>
          </w:p>
        </w:tc>
      </w:tr>
      <w:tr w:rsidR="00BF596A" w14:paraId="7B753C03" w14:textId="77777777">
        <w:tc>
          <w:tcPr>
            <w:tcW w:w="0" w:type="auto"/>
            <w:tcBorders>
              <w:top w:val="single" w:sz="4" w:space="0" w:color="auto"/>
              <w:left w:val="single" w:sz="4" w:space="0" w:color="auto"/>
              <w:bottom w:val="single" w:sz="4" w:space="0" w:color="auto"/>
              <w:right w:val="single" w:sz="4" w:space="0" w:color="auto"/>
            </w:tcBorders>
          </w:tcPr>
          <w:p w14:paraId="663AE4D5" w14:textId="77777777" w:rsidR="00BF596A" w:rsidRDefault="005632DD">
            <w:pPr>
              <w:pStyle w:val="TAL"/>
              <w:rPr>
                <w:b/>
                <w:bCs/>
                <w:i/>
                <w:lang w:val="en-GB" w:eastAsia="ko-KR"/>
              </w:rPr>
            </w:pPr>
            <w:r>
              <w:rPr>
                <w:b/>
                <w:bCs/>
                <w:i/>
                <w:lang w:val="en-GB" w:eastAsia="ko-KR"/>
              </w:rPr>
              <w:t>allowedMeasBandwidth</w:t>
            </w:r>
          </w:p>
          <w:p w14:paraId="7C69A1E8" w14:textId="77777777" w:rsidR="00BF596A" w:rsidRDefault="005632DD">
            <w:pPr>
              <w:pStyle w:val="TAL"/>
              <w:rPr>
                <w:iCs/>
                <w:lang w:val="en-GB" w:eastAsia="en-GB"/>
              </w:rPr>
            </w:pPr>
            <w:r>
              <w:rPr>
                <w:iCs/>
                <w:lang w:val="en-GB" w:eastAsia="sv-SE"/>
              </w:rPr>
              <w:t xml:space="preserve">The maximum allowed measurement bandwidth on a carrier frequency as defined by the parameter </w:t>
            </w:r>
            <w:r>
              <w:rPr>
                <w:lang w:val="en-GB" w:eastAsia="sv-SE"/>
              </w:rPr>
              <w:t>Transmission Bandwidth Configuration "N</w:t>
            </w:r>
            <w:r>
              <w:rPr>
                <w:vertAlign w:val="subscript"/>
                <w:lang w:val="en-GB" w:eastAsia="sv-SE"/>
              </w:rPr>
              <w:t>RB</w:t>
            </w:r>
            <w:r>
              <w:rPr>
                <w:lang w:val="en-GB" w:eastAsia="sv-SE"/>
              </w:rPr>
              <w:t>" TS 36.104 [33].</w:t>
            </w:r>
          </w:p>
        </w:tc>
      </w:tr>
      <w:tr w:rsidR="00BF596A" w14:paraId="0FA137E0" w14:textId="77777777">
        <w:tc>
          <w:tcPr>
            <w:tcW w:w="0" w:type="auto"/>
            <w:tcBorders>
              <w:top w:val="single" w:sz="4" w:space="0" w:color="auto"/>
              <w:left w:val="single" w:sz="4" w:space="0" w:color="auto"/>
              <w:bottom w:val="single" w:sz="4" w:space="0" w:color="auto"/>
              <w:right w:val="single" w:sz="4" w:space="0" w:color="auto"/>
            </w:tcBorders>
          </w:tcPr>
          <w:p w14:paraId="5B8C2D4F" w14:textId="77777777" w:rsidR="00BF596A" w:rsidRDefault="005632DD">
            <w:pPr>
              <w:pStyle w:val="TAL"/>
              <w:rPr>
                <w:b/>
                <w:bCs/>
                <w:i/>
                <w:lang w:val="en-GB" w:eastAsia="en-GB"/>
              </w:rPr>
            </w:pPr>
            <w:r>
              <w:rPr>
                <w:b/>
                <w:bCs/>
                <w:i/>
                <w:lang w:val="en-GB" w:eastAsia="en-GB"/>
              </w:rPr>
              <w:t>blackCellsToAddModListEUTRAN</w:t>
            </w:r>
          </w:p>
          <w:p w14:paraId="2BB31108" w14:textId="77777777" w:rsidR="00BF596A" w:rsidRDefault="005632DD">
            <w:pPr>
              <w:pStyle w:val="TAL"/>
              <w:rPr>
                <w:b/>
                <w:bCs/>
                <w:i/>
                <w:lang w:val="en-GB" w:eastAsia="en-GB"/>
              </w:rPr>
            </w:pPr>
            <w:r>
              <w:rPr>
                <w:iCs/>
                <w:lang w:val="en-GB" w:eastAsia="en-GB"/>
              </w:rPr>
              <w:t>List of cells to add/ modify in the black list of cells.</w:t>
            </w:r>
          </w:p>
        </w:tc>
      </w:tr>
      <w:tr w:rsidR="00BF596A" w14:paraId="5369BF43" w14:textId="77777777">
        <w:tc>
          <w:tcPr>
            <w:tcW w:w="0" w:type="auto"/>
            <w:tcBorders>
              <w:top w:val="single" w:sz="4" w:space="0" w:color="auto"/>
              <w:left w:val="single" w:sz="4" w:space="0" w:color="auto"/>
              <w:bottom w:val="single" w:sz="4" w:space="0" w:color="auto"/>
              <w:right w:val="single" w:sz="4" w:space="0" w:color="auto"/>
            </w:tcBorders>
          </w:tcPr>
          <w:p w14:paraId="36E9494B" w14:textId="77777777" w:rsidR="00BF596A" w:rsidRDefault="005632DD">
            <w:pPr>
              <w:pStyle w:val="TAL"/>
              <w:rPr>
                <w:b/>
                <w:bCs/>
                <w:i/>
                <w:lang w:val="en-GB" w:eastAsia="en-GB"/>
              </w:rPr>
            </w:pPr>
            <w:r>
              <w:rPr>
                <w:b/>
                <w:bCs/>
                <w:i/>
                <w:lang w:val="en-GB" w:eastAsia="en-GB"/>
              </w:rPr>
              <w:t>blackCellsToRemoveListEUTRAN</w:t>
            </w:r>
          </w:p>
          <w:p w14:paraId="2EAD8F93" w14:textId="77777777" w:rsidR="00BF596A" w:rsidRDefault="005632DD">
            <w:pPr>
              <w:pStyle w:val="TAL"/>
              <w:rPr>
                <w:b/>
                <w:bCs/>
                <w:i/>
                <w:lang w:val="en-GB" w:eastAsia="en-GB"/>
              </w:rPr>
            </w:pPr>
            <w:r>
              <w:rPr>
                <w:iCs/>
                <w:lang w:val="en-GB" w:eastAsia="en-GB"/>
              </w:rPr>
              <w:t>List of cells to remove from the black list of cells.</w:t>
            </w:r>
          </w:p>
        </w:tc>
      </w:tr>
      <w:tr w:rsidR="00BF596A" w14:paraId="60B11809" w14:textId="77777777">
        <w:tc>
          <w:tcPr>
            <w:tcW w:w="0" w:type="auto"/>
            <w:tcBorders>
              <w:top w:val="single" w:sz="4" w:space="0" w:color="auto"/>
              <w:left w:val="single" w:sz="4" w:space="0" w:color="auto"/>
              <w:bottom w:val="single" w:sz="4" w:space="0" w:color="auto"/>
              <w:right w:val="single" w:sz="4" w:space="0" w:color="auto"/>
            </w:tcBorders>
          </w:tcPr>
          <w:p w14:paraId="1ADB4469" w14:textId="77777777" w:rsidR="00BF596A" w:rsidRDefault="005632DD">
            <w:pPr>
              <w:pStyle w:val="TAL"/>
              <w:rPr>
                <w:b/>
                <w:bCs/>
                <w:i/>
                <w:lang w:val="en-GB" w:eastAsia="en-GB"/>
              </w:rPr>
            </w:pPr>
            <w:r>
              <w:rPr>
                <w:b/>
                <w:bCs/>
                <w:i/>
                <w:lang w:val="en-GB" w:eastAsia="en-GB"/>
              </w:rPr>
              <w:t>carrierFreq</w:t>
            </w:r>
          </w:p>
          <w:p w14:paraId="68DC262A" w14:textId="77777777" w:rsidR="00BF596A" w:rsidRDefault="005632DD">
            <w:pPr>
              <w:pStyle w:val="TAL"/>
              <w:rPr>
                <w:bCs/>
                <w:i/>
                <w:lang w:val="en-GB" w:eastAsia="en-GB"/>
              </w:rPr>
            </w:pPr>
            <w:r>
              <w:rPr>
                <w:lang w:val="en-GB" w:eastAsia="en-GB"/>
              </w:rPr>
              <w:t>Identifies E</w:t>
            </w:r>
            <w:r>
              <w:rPr>
                <w:lang w:val="en-GB" w:eastAsia="en-GB"/>
              </w:rPr>
              <w:noBreakHyphen/>
              <w:t xml:space="preserve">UTRA carrier frequency for which this configuration is valid. </w:t>
            </w:r>
            <w:r>
              <w:rPr>
                <w:bCs/>
                <w:lang w:val="en-GB" w:eastAsia="ko-KR"/>
              </w:rPr>
              <w:t xml:space="preserve">Network does not configure more than one </w:t>
            </w:r>
            <w:r>
              <w:rPr>
                <w:bCs/>
                <w:i/>
                <w:lang w:val="en-GB" w:eastAsia="ko-KR"/>
              </w:rPr>
              <w:t>MeasObjectEUTRA</w:t>
            </w:r>
            <w:r>
              <w:rPr>
                <w:bCs/>
                <w:lang w:val="en-GB" w:eastAsia="ko-KR"/>
              </w:rPr>
              <w:t xml:space="preserve"> for the same physical frequency, regardless of the E-ARFCN used to indicate this.</w:t>
            </w:r>
          </w:p>
        </w:tc>
      </w:tr>
      <w:tr w:rsidR="00BF596A" w14:paraId="5B1EF70D" w14:textId="77777777">
        <w:tc>
          <w:tcPr>
            <w:tcW w:w="0" w:type="auto"/>
            <w:tcBorders>
              <w:top w:val="single" w:sz="4" w:space="0" w:color="auto"/>
              <w:left w:val="single" w:sz="4" w:space="0" w:color="auto"/>
              <w:bottom w:val="single" w:sz="4" w:space="0" w:color="auto"/>
              <w:right w:val="single" w:sz="4" w:space="0" w:color="auto"/>
            </w:tcBorders>
          </w:tcPr>
          <w:p w14:paraId="04F3F800" w14:textId="77777777" w:rsidR="00BF596A" w:rsidRDefault="005632DD">
            <w:pPr>
              <w:pStyle w:val="TAL"/>
              <w:rPr>
                <w:b/>
                <w:bCs/>
                <w:i/>
                <w:lang w:val="en-GB" w:eastAsia="en-GB"/>
              </w:rPr>
            </w:pPr>
            <w:r>
              <w:rPr>
                <w:b/>
                <w:bCs/>
                <w:i/>
                <w:lang w:val="en-GB" w:eastAsia="en-GB"/>
              </w:rPr>
              <w:t>cellsToAddModListEUTRAN</w:t>
            </w:r>
          </w:p>
          <w:p w14:paraId="1E7DCC9A" w14:textId="77777777" w:rsidR="00BF596A" w:rsidRDefault="005632DD">
            <w:pPr>
              <w:pStyle w:val="TAL"/>
              <w:rPr>
                <w:b/>
                <w:bCs/>
                <w:i/>
                <w:lang w:val="en-GB" w:eastAsia="en-GB"/>
              </w:rPr>
            </w:pPr>
            <w:r>
              <w:rPr>
                <w:lang w:val="en-GB" w:eastAsia="en-GB"/>
              </w:rPr>
              <w:t>List of cells to add/ modify in the cell list.</w:t>
            </w:r>
          </w:p>
        </w:tc>
      </w:tr>
      <w:tr w:rsidR="00BF596A" w14:paraId="219221D6" w14:textId="77777777">
        <w:tc>
          <w:tcPr>
            <w:tcW w:w="0" w:type="auto"/>
            <w:tcBorders>
              <w:top w:val="single" w:sz="4" w:space="0" w:color="auto"/>
              <w:left w:val="single" w:sz="4" w:space="0" w:color="auto"/>
              <w:bottom w:val="single" w:sz="4" w:space="0" w:color="auto"/>
              <w:right w:val="single" w:sz="4" w:space="0" w:color="auto"/>
            </w:tcBorders>
          </w:tcPr>
          <w:p w14:paraId="4DF89606" w14:textId="77777777" w:rsidR="00BF596A" w:rsidRDefault="005632DD">
            <w:pPr>
              <w:pStyle w:val="TAL"/>
              <w:rPr>
                <w:b/>
                <w:bCs/>
                <w:i/>
                <w:lang w:val="en-GB" w:eastAsia="en-GB"/>
              </w:rPr>
            </w:pPr>
            <w:r>
              <w:rPr>
                <w:b/>
                <w:bCs/>
                <w:i/>
                <w:lang w:val="en-GB" w:eastAsia="en-GB"/>
              </w:rPr>
              <w:t>cellsToRemoveListEUTRAN</w:t>
            </w:r>
          </w:p>
          <w:p w14:paraId="54A03806" w14:textId="77777777" w:rsidR="00BF596A" w:rsidRDefault="005632DD">
            <w:pPr>
              <w:pStyle w:val="TAL"/>
              <w:rPr>
                <w:b/>
                <w:bCs/>
                <w:i/>
                <w:lang w:val="en-GB" w:eastAsia="en-GB"/>
              </w:rPr>
            </w:pPr>
            <w:r>
              <w:rPr>
                <w:lang w:val="en-GB" w:eastAsia="en-GB"/>
              </w:rPr>
              <w:t>List of cells to remove from the cell list.</w:t>
            </w:r>
          </w:p>
        </w:tc>
      </w:tr>
      <w:tr w:rsidR="00BF596A" w14:paraId="58F7A642" w14:textId="77777777">
        <w:tc>
          <w:tcPr>
            <w:tcW w:w="0" w:type="auto"/>
            <w:tcBorders>
              <w:top w:val="single" w:sz="4" w:space="0" w:color="auto"/>
              <w:left w:val="single" w:sz="4" w:space="0" w:color="auto"/>
              <w:bottom w:val="single" w:sz="4" w:space="0" w:color="auto"/>
              <w:right w:val="single" w:sz="4" w:space="0" w:color="auto"/>
            </w:tcBorders>
          </w:tcPr>
          <w:p w14:paraId="7E28D88B" w14:textId="77777777" w:rsidR="00BF596A" w:rsidRDefault="005632DD">
            <w:pPr>
              <w:pStyle w:val="TAL"/>
              <w:rPr>
                <w:b/>
                <w:i/>
                <w:lang w:val="en-GB" w:eastAsia="sv-SE"/>
              </w:rPr>
            </w:pPr>
            <w:r>
              <w:rPr>
                <w:b/>
                <w:i/>
                <w:lang w:val="en-GB" w:eastAsia="sv-SE"/>
              </w:rPr>
              <w:t>eutra-PresenceAntennaPort1</w:t>
            </w:r>
          </w:p>
          <w:p w14:paraId="0008497B" w14:textId="77777777" w:rsidR="00BF596A" w:rsidRDefault="005632DD">
            <w:pPr>
              <w:pStyle w:val="TAL"/>
              <w:rPr>
                <w:b/>
                <w:bCs/>
                <w:i/>
                <w:lang w:val="en-GB" w:eastAsia="en-GB"/>
              </w:rPr>
            </w:pPr>
            <w:r>
              <w:rPr>
                <w:lang w:val="en-GB" w:eastAsia="sv-SE"/>
              </w:rPr>
              <w:t xml:space="preserve">When set to </w:t>
            </w:r>
            <w:r>
              <w:rPr>
                <w:i/>
                <w:iCs/>
                <w:lang w:val="en-GB" w:eastAsia="en-GB"/>
              </w:rPr>
              <w:t>true</w:t>
            </w:r>
            <w:r>
              <w:rPr>
                <w:lang w:val="en-GB" w:eastAsia="sv-SE"/>
              </w:rPr>
              <w:t>, the UE may assume that at least two cell-specific antenna ports are used in all neighbouring cells.</w:t>
            </w:r>
          </w:p>
        </w:tc>
      </w:tr>
      <w:tr w:rsidR="00BF596A" w14:paraId="1ADDED6F" w14:textId="77777777">
        <w:tc>
          <w:tcPr>
            <w:tcW w:w="0" w:type="auto"/>
            <w:tcBorders>
              <w:top w:val="single" w:sz="4" w:space="0" w:color="auto"/>
              <w:left w:val="single" w:sz="4" w:space="0" w:color="auto"/>
              <w:bottom w:val="single" w:sz="4" w:space="0" w:color="auto"/>
              <w:right w:val="single" w:sz="4" w:space="0" w:color="auto"/>
            </w:tcBorders>
          </w:tcPr>
          <w:p w14:paraId="2FB2231F" w14:textId="77777777" w:rsidR="00BF596A" w:rsidRDefault="005632DD">
            <w:pPr>
              <w:pStyle w:val="TAL"/>
              <w:rPr>
                <w:b/>
                <w:i/>
                <w:lang w:val="en-GB" w:eastAsia="sv-SE"/>
              </w:rPr>
            </w:pPr>
            <w:r>
              <w:rPr>
                <w:b/>
                <w:i/>
                <w:lang w:val="en-GB" w:eastAsia="sv-SE"/>
              </w:rPr>
              <w:t>eutra-Q-OffsetRange</w:t>
            </w:r>
          </w:p>
          <w:p w14:paraId="5FFA2803" w14:textId="77777777" w:rsidR="00BF596A" w:rsidRDefault="005632DD">
            <w:pPr>
              <w:pStyle w:val="TAL"/>
              <w:rPr>
                <w:b/>
                <w:bCs/>
                <w:i/>
                <w:lang w:val="en-GB" w:eastAsia="en-GB"/>
              </w:rPr>
            </w:pPr>
            <w:r>
              <w:rPr>
                <w:lang w:val="en-GB" w:eastAsia="sv-SE"/>
              </w:rPr>
              <w:t xml:space="preserve">Used to indicate a cell, or frequency specific offset to be applied when evaluating triggering conditions for measurement reporting. The value is in dB. Value </w:t>
            </w:r>
            <w:r>
              <w:rPr>
                <w:i/>
                <w:lang w:val="en-GB" w:eastAsia="sv-SE"/>
              </w:rPr>
              <w:t>dB-24</w:t>
            </w:r>
            <w:r>
              <w:rPr>
                <w:lang w:val="en-GB" w:eastAsia="sv-SE"/>
              </w:rPr>
              <w:t xml:space="preserve"> corresponds to -24 dB, value </w:t>
            </w:r>
            <w:r>
              <w:rPr>
                <w:i/>
                <w:lang w:val="en-GB" w:eastAsia="sv-SE"/>
              </w:rPr>
              <w:t>dB-22</w:t>
            </w:r>
            <w:r>
              <w:rPr>
                <w:lang w:val="en-GB" w:eastAsia="sv-SE"/>
              </w:rPr>
              <w:t xml:space="preserve"> corresponds to -22 dB and so on.</w:t>
            </w:r>
          </w:p>
        </w:tc>
      </w:tr>
      <w:tr w:rsidR="00BF596A" w14:paraId="0980C68F" w14:textId="77777777">
        <w:tc>
          <w:tcPr>
            <w:tcW w:w="0" w:type="auto"/>
            <w:tcBorders>
              <w:top w:val="single" w:sz="4" w:space="0" w:color="auto"/>
              <w:left w:val="single" w:sz="4" w:space="0" w:color="auto"/>
              <w:bottom w:val="single" w:sz="4" w:space="0" w:color="auto"/>
              <w:right w:val="single" w:sz="4" w:space="0" w:color="auto"/>
            </w:tcBorders>
          </w:tcPr>
          <w:p w14:paraId="4EEA75D8" w14:textId="77777777" w:rsidR="00BF596A" w:rsidRDefault="005632DD">
            <w:pPr>
              <w:pStyle w:val="TAL"/>
              <w:rPr>
                <w:szCs w:val="22"/>
                <w:lang w:val="en-GB" w:eastAsia="sv-SE"/>
              </w:rPr>
            </w:pPr>
            <w:r>
              <w:rPr>
                <w:b/>
                <w:i/>
                <w:szCs w:val="22"/>
                <w:lang w:val="en-GB" w:eastAsia="sv-SE"/>
              </w:rPr>
              <w:t>widebandRSRQ-Meas</w:t>
            </w:r>
          </w:p>
          <w:p w14:paraId="13B7B3FE" w14:textId="77777777" w:rsidR="00BF596A" w:rsidRDefault="005632DD">
            <w:pPr>
              <w:pStyle w:val="TAL"/>
              <w:rPr>
                <w:szCs w:val="22"/>
                <w:lang w:val="en-GB" w:eastAsia="sv-SE"/>
              </w:rPr>
            </w:pPr>
            <w:r>
              <w:rPr>
                <w:szCs w:val="22"/>
                <w:lang w:val="en-GB" w:eastAsia="sv-SE"/>
              </w:rPr>
              <w:t xml:space="preserve">If set to </w:t>
            </w:r>
            <w:r>
              <w:rPr>
                <w:i/>
                <w:iCs/>
                <w:lang w:val="en-GB" w:eastAsia="en-GB"/>
              </w:rPr>
              <w:t>true</w:t>
            </w:r>
            <w:r>
              <w:rPr>
                <w:szCs w:val="22"/>
                <w:lang w:val="en-GB" w:eastAsia="sv-SE"/>
              </w:rPr>
              <w:t xml:space="preserve">, the UE shall, when performing RSRQ measurements, use a wider bandwidth in accordance with TS 36.133 [40]. The network may set the field to </w:t>
            </w:r>
            <w:r>
              <w:rPr>
                <w:i/>
                <w:iCs/>
                <w:lang w:val="en-GB" w:eastAsia="en-GB"/>
              </w:rPr>
              <w:t>true</w:t>
            </w:r>
            <w:r>
              <w:rPr>
                <w:i/>
                <w:lang w:val="en-GB" w:eastAsia="sv-SE"/>
              </w:rPr>
              <w:t xml:space="preserve"> </w:t>
            </w:r>
            <w:r>
              <w:rPr>
                <w:szCs w:val="22"/>
                <w:lang w:val="en-GB" w:eastAsia="sv-SE"/>
              </w:rPr>
              <w:t xml:space="preserve">if the measurement bandwidth indicated by </w:t>
            </w:r>
            <w:r>
              <w:rPr>
                <w:i/>
                <w:szCs w:val="22"/>
                <w:lang w:val="en-GB" w:eastAsia="sv-SE"/>
              </w:rPr>
              <w:t>allowedMeasBandwidth</w:t>
            </w:r>
            <w:r>
              <w:rPr>
                <w:szCs w:val="22"/>
                <w:lang w:val="en-GB" w:eastAsia="sv-SE"/>
              </w:rPr>
              <w:t xml:space="preserve"> is 50 resource blocks or larger; otherwise the network sets this field to </w:t>
            </w:r>
            <w:r>
              <w:rPr>
                <w:i/>
                <w:szCs w:val="22"/>
                <w:lang w:val="en-GB" w:eastAsia="sv-SE"/>
              </w:rPr>
              <w:t>false</w:t>
            </w:r>
            <w:r>
              <w:rPr>
                <w:szCs w:val="22"/>
                <w:lang w:val="en-GB" w:eastAsia="sv-SE"/>
              </w:rPr>
              <w:t>.</w:t>
            </w:r>
          </w:p>
        </w:tc>
      </w:tr>
    </w:tbl>
    <w:p w14:paraId="2C4E00AA" w14:textId="77777777" w:rsidR="00BF596A" w:rsidRDefault="00BF596A"/>
    <w:p w14:paraId="477C53BF" w14:textId="77777777" w:rsidR="00BF596A" w:rsidRDefault="005632DD">
      <w:pPr>
        <w:pStyle w:val="4"/>
        <w:rPr>
          <w:i/>
          <w:iCs/>
          <w:lang w:val="en-GB"/>
        </w:rPr>
      </w:pPr>
      <w:bookmarkStart w:id="597" w:name="_Toc60777260"/>
      <w:bookmarkStart w:id="598" w:name="_Toc83740215"/>
      <w:r>
        <w:rPr>
          <w:i/>
          <w:iCs/>
          <w:lang w:val="en-GB"/>
        </w:rPr>
        <w:t>–</w:t>
      </w:r>
      <w:r>
        <w:rPr>
          <w:i/>
          <w:iCs/>
          <w:lang w:val="en-GB"/>
        </w:rPr>
        <w:tab/>
        <w:t>MeasObjectId</w:t>
      </w:r>
      <w:bookmarkEnd w:id="597"/>
      <w:bookmarkEnd w:id="598"/>
    </w:p>
    <w:p w14:paraId="07A5A600" w14:textId="77777777" w:rsidR="00BF596A" w:rsidRDefault="005632DD">
      <w:r>
        <w:t xml:space="preserve">The IE </w:t>
      </w:r>
      <w:r>
        <w:rPr>
          <w:i/>
        </w:rPr>
        <w:t>MeasObjectId</w:t>
      </w:r>
      <w:r>
        <w:t xml:space="preserve"> used to identify a measurement object configuration.</w:t>
      </w:r>
    </w:p>
    <w:p w14:paraId="78DDF8C8" w14:textId="77777777" w:rsidR="00BF596A" w:rsidRDefault="005632DD">
      <w:pPr>
        <w:pStyle w:val="TH"/>
        <w:rPr>
          <w:lang w:val="en-GB"/>
        </w:rPr>
      </w:pPr>
      <w:r>
        <w:rPr>
          <w:i/>
          <w:lang w:val="en-GB"/>
        </w:rPr>
        <w:t>MeasObjectId</w:t>
      </w:r>
      <w:r>
        <w:rPr>
          <w:lang w:val="en-GB"/>
        </w:rPr>
        <w:t xml:space="preserve"> information element</w:t>
      </w:r>
    </w:p>
    <w:p w14:paraId="769E05FE" w14:textId="77777777" w:rsidR="00BF596A" w:rsidRDefault="005632DD">
      <w:pPr>
        <w:pStyle w:val="PL"/>
        <w:rPr>
          <w:color w:val="808080"/>
        </w:rPr>
      </w:pPr>
      <w:r>
        <w:rPr>
          <w:color w:val="808080"/>
        </w:rPr>
        <w:t>-- ASN1START</w:t>
      </w:r>
    </w:p>
    <w:p w14:paraId="2758CC7F" w14:textId="77777777" w:rsidR="00BF596A" w:rsidRDefault="005632DD">
      <w:pPr>
        <w:pStyle w:val="PL"/>
        <w:rPr>
          <w:color w:val="808080"/>
        </w:rPr>
      </w:pPr>
      <w:r>
        <w:rPr>
          <w:color w:val="808080"/>
        </w:rPr>
        <w:t>-- TAG-MEASOBJECTID-START</w:t>
      </w:r>
    </w:p>
    <w:p w14:paraId="14A9FB48" w14:textId="77777777" w:rsidR="00BF596A" w:rsidRDefault="00BF596A">
      <w:pPr>
        <w:pStyle w:val="PL"/>
      </w:pPr>
    </w:p>
    <w:p w14:paraId="5819B626" w14:textId="77777777" w:rsidR="00BF596A" w:rsidRDefault="005632DD">
      <w:pPr>
        <w:pStyle w:val="PL"/>
      </w:pPr>
      <w:r>
        <w:t xml:space="preserve">MeasObjectId ::=                    </w:t>
      </w:r>
      <w:r>
        <w:rPr>
          <w:color w:val="993366"/>
        </w:rPr>
        <w:t>INTEGER</w:t>
      </w:r>
      <w:r>
        <w:t xml:space="preserve"> (1..maxNrofObjectId)</w:t>
      </w:r>
    </w:p>
    <w:p w14:paraId="6D6DA419" w14:textId="77777777" w:rsidR="00BF596A" w:rsidRDefault="00BF596A">
      <w:pPr>
        <w:pStyle w:val="PL"/>
      </w:pPr>
    </w:p>
    <w:p w14:paraId="223D3A2F" w14:textId="77777777" w:rsidR="00BF596A" w:rsidRDefault="005632DD">
      <w:pPr>
        <w:pStyle w:val="PL"/>
        <w:rPr>
          <w:color w:val="808080"/>
        </w:rPr>
      </w:pPr>
      <w:r>
        <w:rPr>
          <w:color w:val="808080"/>
        </w:rPr>
        <w:t>-- TAG-MEASOBJECTID-STOP</w:t>
      </w:r>
    </w:p>
    <w:p w14:paraId="21EDF485" w14:textId="77777777" w:rsidR="00BF596A" w:rsidRDefault="005632DD">
      <w:pPr>
        <w:pStyle w:val="PL"/>
        <w:rPr>
          <w:color w:val="808080"/>
        </w:rPr>
      </w:pPr>
      <w:r>
        <w:rPr>
          <w:color w:val="808080"/>
        </w:rPr>
        <w:t>-- ASN1STOP</w:t>
      </w:r>
    </w:p>
    <w:p w14:paraId="40CA44D1" w14:textId="77777777" w:rsidR="00BF596A" w:rsidRDefault="00BF596A"/>
    <w:p w14:paraId="2ABEF01A" w14:textId="77777777" w:rsidR="00BF596A" w:rsidRDefault="005632DD">
      <w:pPr>
        <w:pStyle w:val="4"/>
        <w:rPr>
          <w:i/>
          <w:iCs/>
          <w:lang w:val="en-GB"/>
        </w:rPr>
      </w:pPr>
      <w:bookmarkStart w:id="599" w:name="_Toc83740216"/>
      <w:bookmarkStart w:id="600" w:name="_Toc60777261"/>
      <w:r>
        <w:rPr>
          <w:i/>
          <w:iCs/>
          <w:lang w:val="en-GB"/>
        </w:rPr>
        <w:t>–</w:t>
      </w:r>
      <w:r>
        <w:rPr>
          <w:i/>
          <w:iCs/>
          <w:lang w:val="en-GB"/>
        </w:rPr>
        <w:tab/>
        <w:t>MeasObjectNR</w:t>
      </w:r>
      <w:bookmarkEnd w:id="599"/>
      <w:bookmarkEnd w:id="600"/>
    </w:p>
    <w:p w14:paraId="7A0DD7AE" w14:textId="77777777" w:rsidR="00BF596A" w:rsidRDefault="005632DD">
      <w:r>
        <w:t xml:space="preserve">The IE </w:t>
      </w:r>
      <w:r>
        <w:rPr>
          <w:i/>
        </w:rPr>
        <w:t>MeasObjectNR</w:t>
      </w:r>
      <w:r>
        <w:t xml:space="preserve"> specifies information applicable for SS/PBCH block(s) intra/inter-frequency measurements and/or CSI-RS intra/inter-frequency measurements.</w:t>
      </w:r>
    </w:p>
    <w:p w14:paraId="00181DEF" w14:textId="77777777" w:rsidR="00BF596A" w:rsidRDefault="005632DD">
      <w:pPr>
        <w:pStyle w:val="TH"/>
        <w:rPr>
          <w:lang w:val="en-GB"/>
        </w:rPr>
      </w:pPr>
      <w:r>
        <w:rPr>
          <w:i/>
          <w:lang w:val="en-GB"/>
        </w:rPr>
        <w:t>MeasObjectNR</w:t>
      </w:r>
      <w:r>
        <w:rPr>
          <w:lang w:val="en-GB"/>
        </w:rPr>
        <w:t xml:space="preserve"> information element</w:t>
      </w:r>
    </w:p>
    <w:p w14:paraId="384106B5" w14:textId="77777777" w:rsidR="00BF596A" w:rsidRDefault="005632DD">
      <w:pPr>
        <w:pStyle w:val="PL"/>
        <w:rPr>
          <w:color w:val="808080"/>
        </w:rPr>
      </w:pPr>
      <w:r>
        <w:rPr>
          <w:color w:val="808080"/>
        </w:rPr>
        <w:t>-- ASN1START</w:t>
      </w:r>
    </w:p>
    <w:p w14:paraId="31AB2007" w14:textId="77777777" w:rsidR="00BF596A" w:rsidRDefault="005632DD">
      <w:pPr>
        <w:pStyle w:val="PL"/>
        <w:rPr>
          <w:color w:val="808080"/>
        </w:rPr>
      </w:pPr>
      <w:r>
        <w:rPr>
          <w:color w:val="808080"/>
        </w:rPr>
        <w:lastRenderedPageBreak/>
        <w:t>-- TAG-MEASOBJECTNR-START</w:t>
      </w:r>
    </w:p>
    <w:p w14:paraId="0CF87E98" w14:textId="77777777" w:rsidR="00BF596A" w:rsidRDefault="00BF596A">
      <w:pPr>
        <w:pStyle w:val="PL"/>
      </w:pPr>
    </w:p>
    <w:p w14:paraId="341D3CB9" w14:textId="77777777" w:rsidR="00BF596A" w:rsidRDefault="005632DD">
      <w:pPr>
        <w:pStyle w:val="PL"/>
      </w:pPr>
      <w:r>
        <w:t xml:space="preserve">MeasObjectNR ::=                    </w:t>
      </w:r>
      <w:r>
        <w:rPr>
          <w:color w:val="993366"/>
        </w:rPr>
        <w:t>SEQUENCE</w:t>
      </w:r>
      <w:r>
        <w:t xml:space="preserve"> {</w:t>
      </w:r>
    </w:p>
    <w:p w14:paraId="60AF6530" w14:textId="77777777" w:rsidR="00BF596A" w:rsidRDefault="005632DD">
      <w:pPr>
        <w:pStyle w:val="PL"/>
        <w:rPr>
          <w:color w:val="808080"/>
        </w:rPr>
      </w:pPr>
      <w:r>
        <w:t xml:space="preserve">    ssbFrequency                        ARFCN-ValueNR                                                   </w:t>
      </w:r>
      <w:r>
        <w:rPr>
          <w:color w:val="993366"/>
        </w:rPr>
        <w:t>OPTIONAL</w:t>
      </w:r>
      <w:r>
        <w:t xml:space="preserve">,   </w:t>
      </w:r>
      <w:r>
        <w:rPr>
          <w:color w:val="808080"/>
        </w:rPr>
        <w:t>-- Cond SSBorAssociatedSSB</w:t>
      </w:r>
    </w:p>
    <w:p w14:paraId="43C9D66D"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SSBorAssociatedSSB</w:t>
      </w:r>
    </w:p>
    <w:p w14:paraId="3133F455" w14:textId="77777777" w:rsidR="00BF596A" w:rsidRDefault="005632DD">
      <w:pPr>
        <w:pStyle w:val="PL"/>
        <w:rPr>
          <w:color w:val="808080"/>
        </w:rPr>
      </w:pPr>
      <w:r>
        <w:t xml:space="preserve">    smtc1                               SSB-MTC                                                         </w:t>
      </w:r>
      <w:r>
        <w:rPr>
          <w:color w:val="993366"/>
        </w:rPr>
        <w:t>OPTIONAL</w:t>
      </w:r>
      <w:r>
        <w:t xml:space="preserve">,   </w:t>
      </w:r>
      <w:r>
        <w:rPr>
          <w:color w:val="808080"/>
        </w:rPr>
        <w:t>-- Cond SSBorAssociatedSSB</w:t>
      </w:r>
    </w:p>
    <w:p w14:paraId="31312776" w14:textId="77777777" w:rsidR="00BF596A" w:rsidRDefault="005632DD">
      <w:pPr>
        <w:pStyle w:val="PL"/>
        <w:rPr>
          <w:color w:val="808080"/>
        </w:rPr>
      </w:pPr>
      <w:r>
        <w:t xml:space="preserve">    smtc2                               SSB-MTC2                                                        </w:t>
      </w:r>
      <w:r>
        <w:rPr>
          <w:color w:val="993366"/>
        </w:rPr>
        <w:t>OPTIONAL</w:t>
      </w:r>
      <w:r>
        <w:t xml:space="preserve">,   </w:t>
      </w:r>
      <w:r>
        <w:rPr>
          <w:color w:val="808080"/>
        </w:rPr>
        <w:t>-- Cond IntraFreqConnected</w:t>
      </w:r>
    </w:p>
    <w:p w14:paraId="45C3B7C1" w14:textId="77777777" w:rsidR="00BF596A" w:rsidRDefault="005632DD">
      <w:pPr>
        <w:pStyle w:val="PL"/>
        <w:rPr>
          <w:color w:val="808080"/>
        </w:rPr>
      </w:pPr>
      <w:r>
        <w:t xml:space="preserve">    refFreqCSI-RS                       ARFCN-ValueNR                                                   </w:t>
      </w:r>
      <w:r>
        <w:rPr>
          <w:color w:val="993366"/>
        </w:rPr>
        <w:t>OPTIONAL</w:t>
      </w:r>
      <w:r>
        <w:t xml:space="preserve">,   </w:t>
      </w:r>
      <w:r>
        <w:rPr>
          <w:color w:val="808080"/>
        </w:rPr>
        <w:t>-- Cond CSI-RS</w:t>
      </w:r>
    </w:p>
    <w:p w14:paraId="006D3172" w14:textId="77777777" w:rsidR="00BF596A" w:rsidRDefault="005632DD">
      <w:pPr>
        <w:pStyle w:val="PL"/>
      </w:pPr>
      <w:r>
        <w:t xml:space="preserve">    referenceSignalConfig               ReferenceSignalConfig,</w:t>
      </w:r>
    </w:p>
    <w:p w14:paraId="780E9D14" w14:textId="77777777" w:rsidR="00BF596A" w:rsidRDefault="005632DD">
      <w:pPr>
        <w:pStyle w:val="PL"/>
        <w:rPr>
          <w:color w:val="808080"/>
        </w:rPr>
      </w:pPr>
      <w:r>
        <w:t xml:space="preserve">    absThreshSS-BlocksConsolidation     ThresholdNR                                                     </w:t>
      </w:r>
      <w:r>
        <w:rPr>
          <w:color w:val="993366"/>
        </w:rPr>
        <w:t>OPTIONAL</w:t>
      </w:r>
      <w:r>
        <w:t xml:space="preserve">,   </w:t>
      </w:r>
      <w:r>
        <w:rPr>
          <w:color w:val="808080"/>
        </w:rPr>
        <w:t>-- Need R</w:t>
      </w:r>
    </w:p>
    <w:p w14:paraId="63AD1116" w14:textId="77777777" w:rsidR="00BF596A" w:rsidRDefault="005632DD">
      <w:pPr>
        <w:pStyle w:val="PL"/>
        <w:rPr>
          <w:color w:val="808080"/>
        </w:rPr>
      </w:pPr>
      <w:r>
        <w:t xml:space="preserve">    absThreshCSI-RS-Consolidation       ThresholdNR                                                     </w:t>
      </w:r>
      <w:r>
        <w:rPr>
          <w:color w:val="993366"/>
        </w:rPr>
        <w:t>OPTIONAL</w:t>
      </w:r>
      <w:r>
        <w:t xml:space="preserve">,   </w:t>
      </w:r>
      <w:r>
        <w:rPr>
          <w:color w:val="808080"/>
        </w:rPr>
        <w:t>-- Need R</w:t>
      </w:r>
    </w:p>
    <w:p w14:paraId="017551F0" w14:textId="77777777" w:rsidR="00BF596A" w:rsidRDefault="005632DD">
      <w:pPr>
        <w:pStyle w:val="PL"/>
        <w:rPr>
          <w:color w:val="808080"/>
        </w:rPr>
      </w:pPr>
      <w:r>
        <w:t xml:space="preserve">    nrofSS-BlocksToAverage              </w:t>
      </w:r>
      <w:r>
        <w:rPr>
          <w:color w:val="993366"/>
        </w:rPr>
        <w:t>INTEGER</w:t>
      </w:r>
      <w:r>
        <w:t xml:space="preserve"> (2..maxNrofSS-BlocksToAverage)                          </w:t>
      </w:r>
      <w:r>
        <w:rPr>
          <w:color w:val="993366"/>
        </w:rPr>
        <w:t>OPTIONAL</w:t>
      </w:r>
      <w:r>
        <w:t xml:space="preserve">,   </w:t>
      </w:r>
      <w:r>
        <w:rPr>
          <w:color w:val="808080"/>
        </w:rPr>
        <w:t>-- Need R</w:t>
      </w:r>
    </w:p>
    <w:p w14:paraId="0CD5089B" w14:textId="77777777" w:rsidR="00BF596A" w:rsidRDefault="005632DD">
      <w:pPr>
        <w:pStyle w:val="PL"/>
        <w:rPr>
          <w:color w:val="808080"/>
        </w:rPr>
      </w:pPr>
      <w:r>
        <w:t xml:space="preserve">    nrofCSI-RS-ResourcesToAverage       </w:t>
      </w:r>
      <w:r>
        <w:rPr>
          <w:color w:val="993366"/>
        </w:rPr>
        <w:t>INTEGER</w:t>
      </w:r>
      <w:r>
        <w:t xml:space="preserve"> (2..maxNrofCSI-RS-ResourcesToAverage)                   </w:t>
      </w:r>
      <w:r>
        <w:rPr>
          <w:color w:val="993366"/>
        </w:rPr>
        <w:t>OPTIONAL</w:t>
      </w:r>
      <w:r>
        <w:t xml:space="preserve">,   </w:t>
      </w:r>
      <w:r>
        <w:rPr>
          <w:color w:val="808080"/>
        </w:rPr>
        <w:t>-- Need R</w:t>
      </w:r>
    </w:p>
    <w:p w14:paraId="63B7E06C" w14:textId="77777777" w:rsidR="00BF596A" w:rsidRDefault="005632DD">
      <w:pPr>
        <w:pStyle w:val="PL"/>
      </w:pPr>
      <w:r>
        <w:t xml:space="preserve">    quantityConfigIndex                 </w:t>
      </w:r>
      <w:r>
        <w:rPr>
          <w:color w:val="993366"/>
        </w:rPr>
        <w:t>INTEGER</w:t>
      </w:r>
      <w:r>
        <w:t xml:space="preserve"> (1..maxNrofQuantityConfig),</w:t>
      </w:r>
    </w:p>
    <w:p w14:paraId="20298AD5" w14:textId="77777777" w:rsidR="00BF596A" w:rsidRDefault="005632DD">
      <w:pPr>
        <w:pStyle w:val="PL"/>
      </w:pPr>
      <w:r>
        <w:t xml:space="preserve">    offsetMO                            Q-OffsetRangeList,</w:t>
      </w:r>
    </w:p>
    <w:p w14:paraId="74BFC546" w14:textId="77777777" w:rsidR="00BF596A" w:rsidRDefault="005632DD">
      <w:pPr>
        <w:pStyle w:val="PL"/>
        <w:rPr>
          <w:color w:val="808080"/>
        </w:rPr>
      </w:pPr>
      <w:r>
        <w:t xml:space="preserve">    cellsToRemoveList                   PCI-List                                                        </w:t>
      </w:r>
      <w:r>
        <w:rPr>
          <w:color w:val="993366"/>
        </w:rPr>
        <w:t>OPTIONAL</w:t>
      </w:r>
      <w:r>
        <w:t xml:space="preserve">,   </w:t>
      </w:r>
      <w:r>
        <w:rPr>
          <w:color w:val="808080"/>
        </w:rPr>
        <w:t>-- Need N</w:t>
      </w:r>
    </w:p>
    <w:p w14:paraId="7BFFFB99" w14:textId="77777777" w:rsidR="00BF596A" w:rsidRDefault="005632DD">
      <w:pPr>
        <w:pStyle w:val="PL"/>
        <w:rPr>
          <w:color w:val="808080"/>
        </w:rPr>
      </w:pPr>
      <w:r>
        <w:t xml:space="preserve">    cellsToAddModList                   CellsToAddModList                                               </w:t>
      </w:r>
      <w:r>
        <w:rPr>
          <w:color w:val="993366"/>
        </w:rPr>
        <w:t>OPTIONAL</w:t>
      </w:r>
      <w:r>
        <w:t xml:space="preserve">,   </w:t>
      </w:r>
      <w:r>
        <w:rPr>
          <w:color w:val="808080"/>
        </w:rPr>
        <w:t>-- Need N</w:t>
      </w:r>
    </w:p>
    <w:p w14:paraId="26640F73" w14:textId="77777777" w:rsidR="00BF596A" w:rsidRDefault="005632DD">
      <w:pPr>
        <w:pStyle w:val="PL"/>
        <w:rPr>
          <w:color w:val="808080"/>
        </w:rPr>
      </w:pPr>
      <w:r>
        <w:t xml:space="preserve">    blackCellsToRemoveList              PCI-RangeIndexList                                              </w:t>
      </w:r>
      <w:r>
        <w:rPr>
          <w:color w:val="993366"/>
        </w:rPr>
        <w:t>OPTIONAL</w:t>
      </w:r>
      <w:r>
        <w:t xml:space="preserve">,   </w:t>
      </w:r>
      <w:r>
        <w:rPr>
          <w:color w:val="808080"/>
        </w:rPr>
        <w:t>-- Need N</w:t>
      </w:r>
    </w:p>
    <w:p w14:paraId="67B173C9" w14:textId="77777777" w:rsidR="00BF596A" w:rsidRDefault="005632DD">
      <w:pPr>
        <w:pStyle w:val="PL"/>
        <w:rPr>
          <w:color w:val="808080"/>
        </w:rPr>
      </w:pPr>
      <w:r>
        <w:t xml:space="preserve">    blackCellsToAddModList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1DB3CB06" w14:textId="77777777" w:rsidR="00BF596A" w:rsidRDefault="005632DD">
      <w:pPr>
        <w:pStyle w:val="PL"/>
        <w:rPr>
          <w:color w:val="808080"/>
        </w:rPr>
      </w:pPr>
      <w:r>
        <w:t xml:space="preserve">    whiteCellsToRemoveList              PCI-RangeIndexList                                              </w:t>
      </w:r>
      <w:r>
        <w:rPr>
          <w:color w:val="993366"/>
        </w:rPr>
        <w:t>OPTIONAL</w:t>
      </w:r>
      <w:r>
        <w:t xml:space="preserve">,   </w:t>
      </w:r>
      <w:r>
        <w:rPr>
          <w:color w:val="808080"/>
        </w:rPr>
        <w:t>-- Need N</w:t>
      </w:r>
    </w:p>
    <w:p w14:paraId="15807954" w14:textId="77777777" w:rsidR="00BF596A" w:rsidRDefault="005632DD">
      <w:pPr>
        <w:pStyle w:val="PL"/>
        <w:rPr>
          <w:color w:val="808080"/>
        </w:rPr>
      </w:pPr>
      <w:r>
        <w:t xml:space="preserve">    whiteCellsToAddModList              </w:t>
      </w:r>
      <w:r>
        <w:rPr>
          <w:color w:val="993366"/>
        </w:rPr>
        <w:t>SEQUENCE</w:t>
      </w:r>
      <w:r>
        <w:t xml:space="preserve"> (</w:t>
      </w:r>
      <w:r>
        <w:rPr>
          <w:color w:val="993366"/>
        </w:rPr>
        <w:t>SIZE</w:t>
      </w:r>
      <w:r>
        <w:t xml:space="preserve"> (1..maxNrofPCI-Ranges))</w:t>
      </w:r>
      <w:r>
        <w:rPr>
          <w:color w:val="993366"/>
        </w:rPr>
        <w:t xml:space="preserve"> OF</w:t>
      </w:r>
      <w:r>
        <w:t xml:space="preserve"> PCI-RangeElement      </w:t>
      </w:r>
      <w:r>
        <w:rPr>
          <w:color w:val="993366"/>
        </w:rPr>
        <w:t>OPTIONAL</w:t>
      </w:r>
      <w:r>
        <w:t xml:space="preserve">,   </w:t>
      </w:r>
      <w:r>
        <w:rPr>
          <w:color w:val="808080"/>
        </w:rPr>
        <w:t>-- Need N</w:t>
      </w:r>
    </w:p>
    <w:p w14:paraId="7CBB3E50" w14:textId="77777777" w:rsidR="00BF596A" w:rsidRDefault="005632DD">
      <w:pPr>
        <w:pStyle w:val="PL"/>
      </w:pPr>
      <w:r>
        <w:t xml:space="preserve">    ...,</w:t>
      </w:r>
    </w:p>
    <w:p w14:paraId="3652891C" w14:textId="77777777" w:rsidR="00BF596A" w:rsidRDefault="005632DD">
      <w:pPr>
        <w:pStyle w:val="PL"/>
      </w:pPr>
      <w:r>
        <w:t xml:space="preserve">    [[</w:t>
      </w:r>
    </w:p>
    <w:p w14:paraId="1762CF5E"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Need R</w:t>
      </w:r>
    </w:p>
    <w:p w14:paraId="44B9F49B" w14:textId="77777777" w:rsidR="00BF596A" w:rsidRDefault="005632DD">
      <w:pPr>
        <w:pStyle w:val="PL"/>
        <w:rPr>
          <w:color w:val="808080"/>
        </w:rPr>
      </w:pPr>
      <w:r>
        <w:t xml:space="preserve">    measCycleSCell                      </w:t>
      </w:r>
      <w:r>
        <w:rPr>
          <w:color w:val="993366"/>
        </w:rPr>
        <w:t>ENUMERATED</w:t>
      </w:r>
      <w:r>
        <w:t xml:space="preserve"> {sf160, sf256, sf320, sf512, sf640, sf1024, sf1280}  </w:t>
      </w:r>
      <w:r>
        <w:rPr>
          <w:color w:val="993366"/>
        </w:rPr>
        <w:t>OPTIONAL</w:t>
      </w:r>
      <w:r>
        <w:t xml:space="preserve">    </w:t>
      </w:r>
      <w:r>
        <w:rPr>
          <w:color w:val="808080"/>
        </w:rPr>
        <w:t>-- Need R</w:t>
      </w:r>
    </w:p>
    <w:p w14:paraId="2CE9C5A3" w14:textId="77777777" w:rsidR="00BF596A" w:rsidRDefault="005632DD">
      <w:pPr>
        <w:pStyle w:val="PL"/>
      </w:pPr>
      <w:r>
        <w:t xml:space="preserve">    ]],</w:t>
      </w:r>
    </w:p>
    <w:p w14:paraId="1F4FC433" w14:textId="77777777" w:rsidR="00BF596A" w:rsidRDefault="005632DD">
      <w:pPr>
        <w:pStyle w:val="PL"/>
      </w:pPr>
      <w:r>
        <w:t xml:space="preserve">    [[</w:t>
      </w:r>
    </w:p>
    <w:p w14:paraId="5226A507" w14:textId="77777777" w:rsidR="00BF596A" w:rsidRDefault="005632DD">
      <w:pPr>
        <w:pStyle w:val="PL"/>
        <w:rPr>
          <w:color w:val="808080"/>
        </w:rPr>
      </w:pPr>
      <w:r>
        <w:t xml:space="preserve">    smtc3list-r16                     SSB-MTC3List-r16                                                  </w:t>
      </w:r>
      <w:r>
        <w:rPr>
          <w:color w:val="993366"/>
        </w:rPr>
        <w:t>OPTIONAL</w:t>
      </w:r>
      <w:r>
        <w:t xml:space="preserve">,   </w:t>
      </w:r>
      <w:r>
        <w:rPr>
          <w:color w:val="808080"/>
        </w:rPr>
        <w:t>-- Need R</w:t>
      </w:r>
    </w:p>
    <w:p w14:paraId="2F95E8D7" w14:textId="77777777" w:rsidR="00BF596A" w:rsidRDefault="005632DD">
      <w:pPr>
        <w:pStyle w:val="PL"/>
        <w:rPr>
          <w:color w:val="808080"/>
        </w:rPr>
      </w:pPr>
      <w:r>
        <w:t xml:space="preserve">    rmtc-Config-r16                     SetupRelease {RMTC-Config-r16}                                  </w:t>
      </w:r>
      <w:r>
        <w:rPr>
          <w:color w:val="993366"/>
        </w:rPr>
        <w:t>OPTIONAL</w:t>
      </w:r>
      <w:r>
        <w:t xml:space="preserve">,   </w:t>
      </w:r>
      <w:r>
        <w:rPr>
          <w:color w:val="808080"/>
        </w:rPr>
        <w:t>-- Need M</w:t>
      </w:r>
    </w:p>
    <w:p w14:paraId="25125E24" w14:textId="77777777" w:rsidR="00BF596A" w:rsidRDefault="005632DD">
      <w:pPr>
        <w:pStyle w:val="PL"/>
        <w:rPr>
          <w:color w:val="808080"/>
        </w:rPr>
      </w:pPr>
      <w:r>
        <w:t xml:space="preserve">    t312-r16                            SetupRelease { T312-r16 }                                       </w:t>
      </w:r>
      <w:r>
        <w:rPr>
          <w:color w:val="993366"/>
        </w:rPr>
        <w:t>OPTIONAL</w:t>
      </w:r>
      <w:r>
        <w:t xml:space="preserve">    </w:t>
      </w:r>
      <w:r>
        <w:rPr>
          <w:color w:val="808080"/>
        </w:rPr>
        <w:t>-- Need M</w:t>
      </w:r>
    </w:p>
    <w:p w14:paraId="4CB26358" w14:textId="77777777" w:rsidR="00BF596A" w:rsidRDefault="005632DD">
      <w:pPr>
        <w:pStyle w:val="PL"/>
      </w:pPr>
      <w:r>
        <w:t xml:space="preserve">    ]]</w:t>
      </w:r>
    </w:p>
    <w:p w14:paraId="7299FFC2" w14:textId="77777777" w:rsidR="00BF596A" w:rsidRDefault="005632DD">
      <w:pPr>
        <w:pStyle w:val="PL"/>
      </w:pPr>
      <w:r>
        <w:t>}</w:t>
      </w:r>
    </w:p>
    <w:p w14:paraId="18F598AF" w14:textId="77777777" w:rsidR="00BF596A" w:rsidRDefault="00BF596A">
      <w:pPr>
        <w:pStyle w:val="PL"/>
      </w:pPr>
    </w:p>
    <w:p w14:paraId="20EF37EF" w14:textId="77777777" w:rsidR="00BF596A" w:rsidRDefault="005632DD">
      <w:pPr>
        <w:pStyle w:val="PL"/>
      </w:pPr>
      <w:r>
        <w:t xml:space="preserve">SSB-MTC3List-r16::=                 </w:t>
      </w:r>
      <w:r>
        <w:rPr>
          <w:color w:val="993366"/>
        </w:rPr>
        <w:t>SEQUENCE</w:t>
      </w:r>
      <w:r>
        <w:t xml:space="preserve"> (</w:t>
      </w:r>
      <w:r>
        <w:rPr>
          <w:color w:val="993366"/>
        </w:rPr>
        <w:t>SIZE</w:t>
      </w:r>
      <w:r>
        <w:t>(1..4))</w:t>
      </w:r>
      <w:r>
        <w:rPr>
          <w:color w:val="993366"/>
        </w:rPr>
        <w:t xml:space="preserve"> OF</w:t>
      </w:r>
      <w:r>
        <w:t xml:space="preserve"> SSB-MTC3-r16</w:t>
      </w:r>
    </w:p>
    <w:p w14:paraId="144194CF" w14:textId="77777777" w:rsidR="00BF596A" w:rsidRDefault="00BF596A">
      <w:pPr>
        <w:pStyle w:val="PL"/>
      </w:pPr>
    </w:p>
    <w:p w14:paraId="32F67987" w14:textId="77777777" w:rsidR="00BF596A" w:rsidRDefault="005632DD">
      <w:pPr>
        <w:pStyle w:val="PL"/>
      </w:pPr>
      <w:r>
        <w:t xml:space="preserve">T312-r16 ::=                        </w:t>
      </w:r>
      <w:r>
        <w:rPr>
          <w:color w:val="993366"/>
        </w:rPr>
        <w:t>ENUMERATED</w:t>
      </w:r>
      <w:r>
        <w:t xml:space="preserve"> { ms0, ms50, ms100, ms200, ms300, ms400, ms500, ms1000}</w:t>
      </w:r>
    </w:p>
    <w:p w14:paraId="34A10FF4" w14:textId="77777777" w:rsidR="00BF596A" w:rsidRDefault="00BF596A">
      <w:pPr>
        <w:pStyle w:val="PL"/>
      </w:pPr>
    </w:p>
    <w:p w14:paraId="21EDCA4D" w14:textId="77777777" w:rsidR="00BF596A" w:rsidRDefault="005632DD">
      <w:pPr>
        <w:pStyle w:val="PL"/>
      </w:pPr>
      <w:r>
        <w:t xml:space="preserve">ReferenceSignalConfig::=            </w:t>
      </w:r>
      <w:r>
        <w:rPr>
          <w:color w:val="993366"/>
        </w:rPr>
        <w:t>SEQUENCE</w:t>
      </w:r>
      <w:r>
        <w:t xml:space="preserve"> {</w:t>
      </w:r>
    </w:p>
    <w:p w14:paraId="3A76AA77" w14:textId="77777777" w:rsidR="00BF596A" w:rsidRDefault="005632DD">
      <w:pPr>
        <w:pStyle w:val="PL"/>
        <w:rPr>
          <w:color w:val="808080"/>
        </w:rPr>
      </w:pPr>
      <w:r>
        <w:t xml:space="preserve">    ssb-ConfigMobility                  SSB-ConfigMobility                                              </w:t>
      </w:r>
      <w:r>
        <w:rPr>
          <w:color w:val="993366"/>
        </w:rPr>
        <w:t>OPTIONAL</w:t>
      </w:r>
      <w:r>
        <w:t xml:space="preserve">,   </w:t>
      </w:r>
      <w:r>
        <w:rPr>
          <w:color w:val="808080"/>
        </w:rPr>
        <w:t>-- Need M</w:t>
      </w:r>
    </w:p>
    <w:p w14:paraId="75765D6F" w14:textId="77777777" w:rsidR="00BF596A" w:rsidRDefault="005632DD">
      <w:pPr>
        <w:pStyle w:val="PL"/>
        <w:rPr>
          <w:color w:val="808080"/>
        </w:rPr>
      </w:pPr>
      <w:r>
        <w:t xml:space="preserve">    csi-rs-ResourceConfigMobility       SetupRelease { CSI-RS-ResourceConfigMobility }                  </w:t>
      </w:r>
      <w:r>
        <w:rPr>
          <w:color w:val="993366"/>
        </w:rPr>
        <w:t>OPTIONAL</w:t>
      </w:r>
      <w:r>
        <w:t xml:space="preserve">    </w:t>
      </w:r>
      <w:r>
        <w:rPr>
          <w:color w:val="808080"/>
        </w:rPr>
        <w:t>-- Need M</w:t>
      </w:r>
    </w:p>
    <w:p w14:paraId="58EB7318" w14:textId="77777777" w:rsidR="00BF596A" w:rsidRDefault="005632DD">
      <w:pPr>
        <w:pStyle w:val="PL"/>
      </w:pPr>
      <w:r>
        <w:t>}</w:t>
      </w:r>
    </w:p>
    <w:p w14:paraId="5BAB3EA7" w14:textId="77777777" w:rsidR="00BF596A" w:rsidRDefault="00BF596A">
      <w:pPr>
        <w:pStyle w:val="PL"/>
      </w:pPr>
    </w:p>
    <w:p w14:paraId="538F6BD3" w14:textId="77777777" w:rsidR="00BF596A" w:rsidRDefault="005632DD">
      <w:pPr>
        <w:pStyle w:val="PL"/>
      </w:pPr>
      <w:r>
        <w:t xml:space="preserve">SSB-ConfigMobility::=               </w:t>
      </w:r>
      <w:r>
        <w:rPr>
          <w:color w:val="993366"/>
        </w:rPr>
        <w:t>SEQUENCE</w:t>
      </w:r>
      <w:r>
        <w:t xml:space="preserve"> {</w:t>
      </w:r>
    </w:p>
    <w:p w14:paraId="402871B7" w14:textId="77777777" w:rsidR="00BF596A" w:rsidRDefault="005632DD">
      <w:pPr>
        <w:pStyle w:val="PL"/>
        <w:rPr>
          <w:color w:val="808080"/>
        </w:rPr>
      </w:pPr>
      <w:r>
        <w:t xml:space="preserve">    ssb-ToMeasure                           SetupRelease { SSB-ToMeasure }                              </w:t>
      </w:r>
      <w:r>
        <w:rPr>
          <w:color w:val="993366"/>
        </w:rPr>
        <w:t>OPTIONAL</w:t>
      </w:r>
      <w:r>
        <w:t xml:space="preserve">,   </w:t>
      </w:r>
      <w:r>
        <w:rPr>
          <w:color w:val="808080"/>
        </w:rPr>
        <w:t>-- Need M</w:t>
      </w:r>
    </w:p>
    <w:p w14:paraId="6A9F612E" w14:textId="77777777" w:rsidR="00BF596A" w:rsidRDefault="005632DD">
      <w:pPr>
        <w:pStyle w:val="PL"/>
      </w:pPr>
      <w:r>
        <w:t xml:space="preserve">    deriveSSB-IndexFromCell             </w:t>
      </w:r>
      <w:r>
        <w:rPr>
          <w:color w:val="993366"/>
        </w:rPr>
        <w:t>BOOLEAN</w:t>
      </w:r>
      <w:r>
        <w:t>,</w:t>
      </w:r>
    </w:p>
    <w:p w14:paraId="7F600A88" w14:textId="77777777" w:rsidR="00BF596A" w:rsidRDefault="005632DD">
      <w:pPr>
        <w:pStyle w:val="PL"/>
        <w:rPr>
          <w:color w:val="808080"/>
        </w:rPr>
      </w:pPr>
      <w:r>
        <w:t xml:space="preserve">    ss-RSSI-Measurement                         SS-RSSI-Measurement                                     </w:t>
      </w:r>
      <w:r>
        <w:rPr>
          <w:color w:val="993366"/>
        </w:rPr>
        <w:t>OPTIONAL</w:t>
      </w:r>
      <w:r>
        <w:t xml:space="preserve">,   </w:t>
      </w:r>
      <w:r>
        <w:rPr>
          <w:color w:val="808080"/>
        </w:rPr>
        <w:t>-- Need M</w:t>
      </w:r>
    </w:p>
    <w:p w14:paraId="22810808" w14:textId="77777777" w:rsidR="00BF596A" w:rsidRDefault="005632DD">
      <w:pPr>
        <w:pStyle w:val="PL"/>
      </w:pPr>
      <w:r>
        <w:t xml:space="preserve">    ...,</w:t>
      </w:r>
    </w:p>
    <w:p w14:paraId="4B1DE1DD" w14:textId="77777777" w:rsidR="00BF596A" w:rsidRDefault="005632DD">
      <w:pPr>
        <w:pStyle w:val="PL"/>
      </w:pPr>
      <w:r>
        <w:t xml:space="preserve">    [[</w:t>
      </w:r>
    </w:p>
    <w:p w14:paraId="546EB5A6" w14:textId="77777777" w:rsidR="00BF596A" w:rsidRDefault="005632DD">
      <w:pPr>
        <w:pStyle w:val="PL"/>
        <w:rPr>
          <w:color w:val="808080"/>
        </w:rPr>
      </w:pPr>
      <w:r>
        <w:t xml:space="preserve">    ssb-PositionQCL-Common-r16              SSB-PositionQCL-Relation-r16                                </w:t>
      </w:r>
      <w:r>
        <w:rPr>
          <w:color w:val="993366"/>
        </w:rPr>
        <w:t>OPTIONAL</w:t>
      </w:r>
      <w:r>
        <w:t xml:space="preserve">,   </w:t>
      </w:r>
      <w:r>
        <w:rPr>
          <w:color w:val="808080"/>
        </w:rPr>
        <w:t>-- Cond SharedSpectrum</w:t>
      </w:r>
    </w:p>
    <w:p w14:paraId="363B7D64" w14:textId="77777777" w:rsidR="00BF596A" w:rsidRDefault="005632DD">
      <w:pPr>
        <w:pStyle w:val="PL"/>
        <w:rPr>
          <w:color w:val="808080"/>
        </w:rPr>
      </w:pPr>
      <w:r>
        <w:t xml:space="preserve">    ssb-PositionQCL-CellsToAddModList-r16   SSB-PositionQCL-CellsToAddModList-r16                       </w:t>
      </w:r>
      <w:r>
        <w:rPr>
          <w:color w:val="993366"/>
        </w:rPr>
        <w:t>OPTIONAL</w:t>
      </w:r>
      <w:r>
        <w:t xml:space="preserve">,   </w:t>
      </w:r>
      <w:r>
        <w:rPr>
          <w:color w:val="808080"/>
        </w:rPr>
        <w:t>-- Need N</w:t>
      </w:r>
    </w:p>
    <w:p w14:paraId="2346483C" w14:textId="77777777" w:rsidR="00BF596A" w:rsidRDefault="005632DD">
      <w:pPr>
        <w:pStyle w:val="PL"/>
        <w:rPr>
          <w:color w:val="808080"/>
        </w:rPr>
      </w:pPr>
      <w:r>
        <w:t xml:space="preserve">    ssb-PositionQCL-CellsToRemoveList-r16   PCI-List                                                    </w:t>
      </w:r>
      <w:r>
        <w:rPr>
          <w:color w:val="993366"/>
        </w:rPr>
        <w:t>OPTIONAL</w:t>
      </w:r>
      <w:r>
        <w:t xml:space="preserve">    </w:t>
      </w:r>
      <w:r>
        <w:rPr>
          <w:color w:val="808080"/>
        </w:rPr>
        <w:t>-- Need N</w:t>
      </w:r>
    </w:p>
    <w:p w14:paraId="5A4DF6A5" w14:textId="77777777" w:rsidR="00BF596A" w:rsidRDefault="005632DD">
      <w:pPr>
        <w:pStyle w:val="PL"/>
      </w:pPr>
      <w:r>
        <w:t xml:space="preserve">    ]]</w:t>
      </w:r>
    </w:p>
    <w:p w14:paraId="7BFBF167" w14:textId="77777777" w:rsidR="00BF596A" w:rsidRDefault="005632DD">
      <w:pPr>
        <w:pStyle w:val="PL"/>
      </w:pPr>
      <w:r>
        <w:lastRenderedPageBreak/>
        <w:t>}</w:t>
      </w:r>
    </w:p>
    <w:p w14:paraId="0B68F7FA" w14:textId="77777777" w:rsidR="00BF596A" w:rsidRDefault="00BF596A">
      <w:pPr>
        <w:pStyle w:val="PL"/>
      </w:pPr>
    </w:p>
    <w:p w14:paraId="54FDF987" w14:textId="77777777" w:rsidR="00BF596A" w:rsidRDefault="005632DD">
      <w:pPr>
        <w:pStyle w:val="PL"/>
      </w:pPr>
      <w:r>
        <w:t xml:space="preserve">Q-OffsetRangeList ::=               </w:t>
      </w:r>
      <w:r>
        <w:rPr>
          <w:color w:val="993366"/>
        </w:rPr>
        <w:t>SEQUENCE</w:t>
      </w:r>
      <w:r>
        <w:t xml:space="preserve"> {</w:t>
      </w:r>
    </w:p>
    <w:p w14:paraId="2E5A835D" w14:textId="77777777" w:rsidR="00BF596A" w:rsidRDefault="005632DD">
      <w:pPr>
        <w:pStyle w:val="PL"/>
      </w:pPr>
      <w:r>
        <w:t xml:space="preserve">    rsrpOffsetSSB                       Q-OffsetRange               DEFAULT dB0,</w:t>
      </w:r>
    </w:p>
    <w:p w14:paraId="616E6006" w14:textId="77777777" w:rsidR="00BF596A" w:rsidRDefault="005632DD">
      <w:pPr>
        <w:pStyle w:val="PL"/>
      </w:pPr>
      <w:r>
        <w:t xml:space="preserve">    rsrqOffsetSSB                       Q-OffsetRange               DEFAULT dB0,</w:t>
      </w:r>
    </w:p>
    <w:p w14:paraId="6266ACD4" w14:textId="77777777" w:rsidR="00BF596A" w:rsidRDefault="005632DD">
      <w:pPr>
        <w:pStyle w:val="PL"/>
      </w:pPr>
      <w:r>
        <w:t xml:space="preserve">    sinrOffsetSSB                       Q-OffsetRange               DEFAULT dB0,</w:t>
      </w:r>
    </w:p>
    <w:p w14:paraId="18013B60" w14:textId="77777777" w:rsidR="00BF596A" w:rsidRDefault="005632DD">
      <w:pPr>
        <w:pStyle w:val="PL"/>
      </w:pPr>
      <w:r>
        <w:t xml:space="preserve">    rsrpOffsetCSI-RS                    Q-OffsetRange               DEFAULT dB0,</w:t>
      </w:r>
    </w:p>
    <w:p w14:paraId="024F9D1B" w14:textId="77777777" w:rsidR="00BF596A" w:rsidRDefault="005632DD">
      <w:pPr>
        <w:pStyle w:val="PL"/>
      </w:pPr>
      <w:r>
        <w:t xml:space="preserve">    rsrqOffsetCSI-RS                    Q-OffsetRange               DEFAULT dB0,</w:t>
      </w:r>
    </w:p>
    <w:p w14:paraId="434AD65F" w14:textId="77777777" w:rsidR="00BF596A" w:rsidRDefault="005632DD">
      <w:pPr>
        <w:pStyle w:val="PL"/>
      </w:pPr>
      <w:r>
        <w:t xml:space="preserve">    sinrOffsetCSI-RS                    Q-OffsetRange               DEFAULT dB0</w:t>
      </w:r>
    </w:p>
    <w:p w14:paraId="290ED1E2" w14:textId="77777777" w:rsidR="00BF596A" w:rsidRDefault="005632DD">
      <w:pPr>
        <w:pStyle w:val="PL"/>
      </w:pPr>
      <w:r>
        <w:t>}</w:t>
      </w:r>
    </w:p>
    <w:p w14:paraId="38968DA3" w14:textId="77777777" w:rsidR="00BF596A" w:rsidRDefault="00BF596A">
      <w:pPr>
        <w:pStyle w:val="PL"/>
      </w:pPr>
    </w:p>
    <w:p w14:paraId="02C48B72" w14:textId="77777777" w:rsidR="00BF596A" w:rsidRDefault="00BF596A">
      <w:pPr>
        <w:pStyle w:val="PL"/>
      </w:pPr>
    </w:p>
    <w:p w14:paraId="4926571A" w14:textId="77777777" w:rsidR="00BF596A" w:rsidRDefault="005632DD">
      <w:pPr>
        <w:pStyle w:val="PL"/>
      </w:pPr>
      <w:r>
        <w:t xml:space="preserve">ThresholdNR ::=                     </w:t>
      </w:r>
      <w:r>
        <w:rPr>
          <w:color w:val="993366"/>
        </w:rPr>
        <w:t>SEQUENCE</w:t>
      </w:r>
      <w:r>
        <w:t>{</w:t>
      </w:r>
    </w:p>
    <w:p w14:paraId="5EE84D3F" w14:textId="77777777" w:rsidR="00BF596A" w:rsidRDefault="005632DD">
      <w:pPr>
        <w:pStyle w:val="PL"/>
        <w:rPr>
          <w:color w:val="808080"/>
        </w:rPr>
      </w:pPr>
      <w:r>
        <w:t xml:space="preserve">    thresholdRSRP                       RSRP-Range                                                      </w:t>
      </w:r>
      <w:r>
        <w:rPr>
          <w:color w:val="993366"/>
        </w:rPr>
        <w:t>OPTIONAL</w:t>
      </w:r>
      <w:r>
        <w:t xml:space="preserve">,   </w:t>
      </w:r>
      <w:r>
        <w:rPr>
          <w:color w:val="808080"/>
        </w:rPr>
        <w:t>-- Need R</w:t>
      </w:r>
    </w:p>
    <w:p w14:paraId="10E861B3" w14:textId="77777777" w:rsidR="00BF596A" w:rsidRDefault="005632DD">
      <w:pPr>
        <w:pStyle w:val="PL"/>
        <w:rPr>
          <w:color w:val="808080"/>
        </w:rPr>
      </w:pPr>
      <w:r>
        <w:t xml:space="preserve">    thresholdRSRQ                       RSRQ-Range                                                      </w:t>
      </w:r>
      <w:r>
        <w:rPr>
          <w:color w:val="993366"/>
        </w:rPr>
        <w:t>OPTIONAL</w:t>
      </w:r>
      <w:r>
        <w:t xml:space="preserve">,   </w:t>
      </w:r>
      <w:r>
        <w:rPr>
          <w:color w:val="808080"/>
        </w:rPr>
        <w:t>-- Need R</w:t>
      </w:r>
    </w:p>
    <w:p w14:paraId="3DF8D483" w14:textId="77777777" w:rsidR="00BF596A" w:rsidRDefault="005632DD">
      <w:pPr>
        <w:pStyle w:val="PL"/>
        <w:rPr>
          <w:color w:val="808080"/>
        </w:rPr>
      </w:pPr>
      <w:r>
        <w:t xml:space="preserve">    thresholdSINR                       SINR-Range                                                      </w:t>
      </w:r>
      <w:r>
        <w:rPr>
          <w:color w:val="993366"/>
        </w:rPr>
        <w:t>OPTIONAL</w:t>
      </w:r>
      <w:r>
        <w:t xml:space="preserve">    </w:t>
      </w:r>
      <w:r>
        <w:rPr>
          <w:color w:val="808080"/>
        </w:rPr>
        <w:t>-- Need R</w:t>
      </w:r>
    </w:p>
    <w:p w14:paraId="0DFD802E" w14:textId="77777777" w:rsidR="00BF596A" w:rsidRDefault="005632DD">
      <w:pPr>
        <w:pStyle w:val="PL"/>
      </w:pPr>
      <w:r>
        <w:t>}</w:t>
      </w:r>
    </w:p>
    <w:p w14:paraId="512B2F57" w14:textId="77777777" w:rsidR="00BF596A" w:rsidRDefault="00BF596A">
      <w:pPr>
        <w:pStyle w:val="PL"/>
      </w:pPr>
    </w:p>
    <w:p w14:paraId="00C3F327" w14:textId="77777777" w:rsidR="00BF596A" w:rsidRDefault="005632DD">
      <w:pPr>
        <w:pStyle w:val="PL"/>
      </w:pPr>
      <w:r>
        <w:t xml:space="preserve">CellsToAddModList ::=               </w:t>
      </w:r>
      <w:r>
        <w:rPr>
          <w:color w:val="993366"/>
        </w:rPr>
        <w:t>SEQUENCE</w:t>
      </w:r>
      <w:r>
        <w:t xml:space="preserve"> (</w:t>
      </w:r>
      <w:r>
        <w:rPr>
          <w:color w:val="993366"/>
        </w:rPr>
        <w:t>SIZE</w:t>
      </w:r>
      <w:r>
        <w:t xml:space="preserve"> (1..maxNrofCellMeas))</w:t>
      </w:r>
      <w:r>
        <w:rPr>
          <w:color w:val="993366"/>
        </w:rPr>
        <w:t xml:space="preserve"> OF</w:t>
      </w:r>
      <w:r>
        <w:t xml:space="preserve"> CellsToAddMod</w:t>
      </w:r>
    </w:p>
    <w:p w14:paraId="7853CAC6" w14:textId="77777777" w:rsidR="00BF596A" w:rsidRDefault="00BF596A">
      <w:pPr>
        <w:pStyle w:val="PL"/>
      </w:pPr>
    </w:p>
    <w:p w14:paraId="41970332" w14:textId="77777777" w:rsidR="00BF596A" w:rsidRDefault="005632DD">
      <w:pPr>
        <w:pStyle w:val="PL"/>
      </w:pPr>
      <w:r>
        <w:t xml:space="preserve">CellsToAddMod ::=                   </w:t>
      </w:r>
      <w:r>
        <w:rPr>
          <w:color w:val="993366"/>
        </w:rPr>
        <w:t>SEQUENCE</w:t>
      </w:r>
      <w:r>
        <w:t xml:space="preserve"> {</w:t>
      </w:r>
    </w:p>
    <w:p w14:paraId="59625E85" w14:textId="77777777" w:rsidR="00BF596A" w:rsidRDefault="005632DD">
      <w:pPr>
        <w:pStyle w:val="PL"/>
      </w:pPr>
      <w:r>
        <w:t xml:space="preserve">    physCellId                          PhysCellId,</w:t>
      </w:r>
    </w:p>
    <w:p w14:paraId="2DD0E77D" w14:textId="77777777" w:rsidR="00BF596A" w:rsidRDefault="005632DD">
      <w:pPr>
        <w:pStyle w:val="PL"/>
      </w:pPr>
      <w:r>
        <w:t xml:space="preserve">    cellIndividualOffset                Q-OffsetRangeList</w:t>
      </w:r>
    </w:p>
    <w:p w14:paraId="424D71B7" w14:textId="77777777" w:rsidR="00BF596A" w:rsidRDefault="005632DD">
      <w:pPr>
        <w:pStyle w:val="PL"/>
      </w:pPr>
      <w:r>
        <w:t>}</w:t>
      </w:r>
    </w:p>
    <w:p w14:paraId="30104203" w14:textId="77777777" w:rsidR="00BF596A" w:rsidRDefault="00BF596A">
      <w:pPr>
        <w:pStyle w:val="PL"/>
      </w:pPr>
    </w:p>
    <w:p w14:paraId="7AC14055" w14:textId="77777777" w:rsidR="00BF596A" w:rsidRDefault="005632DD">
      <w:pPr>
        <w:pStyle w:val="PL"/>
      </w:pPr>
      <w:r>
        <w:t xml:space="preserve">RMTC-Config-r16 ::=                 </w:t>
      </w:r>
      <w:r>
        <w:rPr>
          <w:color w:val="993366"/>
        </w:rPr>
        <w:t>SEQUENCE</w:t>
      </w:r>
      <w:r>
        <w:t xml:space="preserve"> {</w:t>
      </w:r>
    </w:p>
    <w:p w14:paraId="62CDF583" w14:textId="77777777" w:rsidR="00BF596A" w:rsidRDefault="005632DD">
      <w:pPr>
        <w:pStyle w:val="PL"/>
      </w:pPr>
      <w:r>
        <w:t xml:space="preserve">    rmtc-Periodicity-r16                </w:t>
      </w:r>
      <w:r>
        <w:rPr>
          <w:color w:val="993366"/>
        </w:rPr>
        <w:t>ENUMERATED</w:t>
      </w:r>
      <w:r>
        <w:t xml:space="preserve"> {ms40, ms80, ms160, ms320, ms640},</w:t>
      </w:r>
    </w:p>
    <w:p w14:paraId="12508D84" w14:textId="77777777" w:rsidR="00BF596A" w:rsidRDefault="005632DD">
      <w:pPr>
        <w:pStyle w:val="PL"/>
        <w:rPr>
          <w:color w:val="808080"/>
        </w:rPr>
      </w:pPr>
      <w:r>
        <w:t xml:space="preserve">    rmtc-SubframeOffset-r16             </w:t>
      </w:r>
      <w:r>
        <w:rPr>
          <w:color w:val="993366"/>
        </w:rPr>
        <w:t>INTEGER</w:t>
      </w:r>
      <w:r>
        <w:t xml:space="preserve">(0..639)                                                 </w:t>
      </w:r>
      <w:r>
        <w:rPr>
          <w:color w:val="993366"/>
        </w:rPr>
        <w:t>OPTIONAL</w:t>
      </w:r>
      <w:r>
        <w:t xml:space="preserve">,   </w:t>
      </w:r>
      <w:r>
        <w:rPr>
          <w:color w:val="808080"/>
        </w:rPr>
        <w:t>-- Need M</w:t>
      </w:r>
    </w:p>
    <w:p w14:paraId="3751BC26" w14:textId="77777777" w:rsidR="00BF596A" w:rsidRDefault="005632DD">
      <w:pPr>
        <w:pStyle w:val="PL"/>
      </w:pPr>
      <w:r>
        <w:t xml:space="preserve">    measDurationSymbols-r16             </w:t>
      </w:r>
      <w:r>
        <w:rPr>
          <w:color w:val="993366"/>
        </w:rPr>
        <w:t>ENUMERATED</w:t>
      </w:r>
      <w:r>
        <w:t xml:space="preserve"> {sym1, sym14or12, sym28or24, sym42or36, sym70or60},</w:t>
      </w:r>
    </w:p>
    <w:p w14:paraId="55ABC450" w14:textId="77777777" w:rsidR="00BF596A" w:rsidRDefault="005632DD">
      <w:pPr>
        <w:pStyle w:val="PL"/>
      </w:pPr>
      <w:r>
        <w:t xml:space="preserve">    rmtc-Frequency-r16                  ARFCN-ValueNR,</w:t>
      </w:r>
    </w:p>
    <w:p w14:paraId="399707FB" w14:textId="77777777" w:rsidR="00BF596A" w:rsidRDefault="005632DD">
      <w:pPr>
        <w:pStyle w:val="PL"/>
      </w:pPr>
      <w:r>
        <w:t xml:space="preserve">    ref-SCS-CP-r16                      </w:t>
      </w:r>
      <w:r>
        <w:rPr>
          <w:color w:val="993366"/>
        </w:rPr>
        <w:t>ENUMERATED</w:t>
      </w:r>
      <w:r>
        <w:t xml:space="preserve"> {kHz15, kHz30, kHz60-NCP, kHz60-ECP},</w:t>
      </w:r>
    </w:p>
    <w:p w14:paraId="7219F6A1" w14:textId="77777777" w:rsidR="00BF596A" w:rsidRDefault="005632DD">
      <w:pPr>
        <w:pStyle w:val="PL"/>
      </w:pPr>
      <w:r>
        <w:t xml:space="preserve">    ...</w:t>
      </w:r>
    </w:p>
    <w:p w14:paraId="69178582" w14:textId="77777777" w:rsidR="00BF596A" w:rsidRDefault="005632DD">
      <w:pPr>
        <w:pStyle w:val="PL"/>
      </w:pPr>
      <w:r>
        <w:t>}</w:t>
      </w:r>
    </w:p>
    <w:p w14:paraId="4669B25B" w14:textId="77777777" w:rsidR="00BF596A" w:rsidRDefault="00BF596A">
      <w:pPr>
        <w:pStyle w:val="PL"/>
      </w:pPr>
    </w:p>
    <w:p w14:paraId="5FEC16A3" w14:textId="77777777" w:rsidR="00BF596A" w:rsidRDefault="005632DD">
      <w:pPr>
        <w:pStyle w:val="PL"/>
      </w:pPr>
      <w:r>
        <w:t xml:space="preserve">SSB-PositionQCL-CellsToAddModList-r16 ::= </w:t>
      </w:r>
      <w:r>
        <w:rPr>
          <w:color w:val="993366"/>
        </w:rPr>
        <w:t>SEQUENCE</w:t>
      </w:r>
      <w:r>
        <w:t xml:space="preserve"> (</w:t>
      </w:r>
      <w:r>
        <w:rPr>
          <w:color w:val="993366"/>
        </w:rPr>
        <w:t>SIZE</w:t>
      </w:r>
      <w:r>
        <w:t xml:space="preserve"> (1..maxNrofCellMeas))</w:t>
      </w:r>
      <w:r>
        <w:rPr>
          <w:color w:val="993366"/>
        </w:rPr>
        <w:t xml:space="preserve"> OF</w:t>
      </w:r>
      <w:r>
        <w:t xml:space="preserve"> SSB-PositionQCL-CellsToAddMod-r16</w:t>
      </w:r>
    </w:p>
    <w:p w14:paraId="7F2D5349" w14:textId="77777777" w:rsidR="00BF596A" w:rsidRDefault="00BF596A">
      <w:pPr>
        <w:pStyle w:val="PL"/>
      </w:pPr>
    </w:p>
    <w:p w14:paraId="08E12331" w14:textId="77777777" w:rsidR="00BF596A" w:rsidRDefault="005632DD">
      <w:pPr>
        <w:pStyle w:val="PL"/>
      </w:pPr>
      <w:r>
        <w:t xml:space="preserve">SSB-PositionQCL-CellsToAddMod-r16 ::= </w:t>
      </w:r>
      <w:r>
        <w:rPr>
          <w:color w:val="993366"/>
        </w:rPr>
        <w:t>SEQUENCE</w:t>
      </w:r>
      <w:r>
        <w:t xml:space="preserve"> {</w:t>
      </w:r>
    </w:p>
    <w:p w14:paraId="400FB218" w14:textId="77777777" w:rsidR="00BF596A" w:rsidRDefault="005632DD">
      <w:pPr>
        <w:pStyle w:val="PL"/>
      </w:pPr>
      <w:r>
        <w:t xml:space="preserve">    physCellId-r16                        PhysCellId,</w:t>
      </w:r>
    </w:p>
    <w:p w14:paraId="35300B66" w14:textId="77777777" w:rsidR="00BF596A" w:rsidRDefault="005632DD">
      <w:pPr>
        <w:pStyle w:val="PL"/>
      </w:pPr>
      <w:r>
        <w:t xml:space="preserve">    ssb-PositionQCL-r16                   SSB-PositionQCL-Relation-r16</w:t>
      </w:r>
    </w:p>
    <w:p w14:paraId="0F32293D" w14:textId="77777777" w:rsidR="00BF596A" w:rsidRDefault="005632DD">
      <w:pPr>
        <w:pStyle w:val="PL"/>
      </w:pPr>
      <w:r>
        <w:t>}</w:t>
      </w:r>
    </w:p>
    <w:p w14:paraId="1264D331" w14:textId="77777777" w:rsidR="00BF596A" w:rsidRDefault="00BF596A">
      <w:pPr>
        <w:pStyle w:val="PL"/>
      </w:pPr>
    </w:p>
    <w:p w14:paraId="4106C3F6" w14:textId="77777777" w:rsidR="00BF596A" w:rsidRDefault="005632DD">
      <w:pPr>
        <w:pStyle w:val="PL"/>
        <w:rPr>
          <w:color w:val="808080"/>
        </w:rPr>
      </w:pPr>
      <w:r>
        <w:rPr>
          <w:color w:val="808080"/>
        </w:rPr>
        <w:t>-- TAG-MEASOBJECTNR-STOP</w:t>
      </w:r>
    </w:p>
    <w:p w14:paraId="3B9880F2" w14:textId="77777777" w:rsidR="00BF596A" w:rsidRDefault="005632DD">
      <w:pPr>
        <w:pStyle w:val="PL"/>
        <w:rPr>
          <w:color w:val="808080"/>
        </w:rPr>
      </w:pPr>
      <w:r>
        <w:rPr>
          <w:color w:val="808080"/>
        </w:rPr>
        <w:t>-- ASN1STOP</w:t>
      </w:r>
    </w:p>
    <w:p w14:paraId="64978F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2CF6C0" w14:textId="77777777">
        <w:tc>
          <w:tcPr>
            <w:tcW w:w="14507" w:type="dxa"/>
            <w:tcBorders>
              <w:top w:val="single" w:sz="4" w:space="0" w:color="auto"/>
              <w:left w:val="single" w:sz="4" w:space="0" w:color="auto"/>
              <w:bottom w:val="single" w:sz="4" w:space="0" w:color="auto"/>
              <w:right w:val="single" w:sz="4" w:space="0" w:color="auto"/>
            </w:tcBorders>
          </w:tcPr>
          <w:p w14:paraId="25751ED7" w14:textId="77777777" w:rsidR="00BF596A" w:rsidRDefault="005632DD">
            <w:pPr>
              <w:pStyle w:val="TAH"/>
              <w:rPr>
                <w:szCs w:val="22"/>
                <w:lang w:eastAsia="sv-SE"/>
              </w:rPr>
            </w:pPr>
            <w:r>
              <w:rPr>
                <w:i/>
                <w:szCs w:val="22"/>
                <w:lang w:eastAsia="sv-SE"/>
              </w:rPr>
              <w:t xml:space="preserve">CellsToAddMod </w:t>
            </w:r>
            <w:r>
              <w:rPr>
                <w:szCs w:val="22"/>
                <w:lang w:eastAsia="sv-SE"/>
              </w:rPr>
              <w:t>field descriptions</w:t>
            </w:r>
          </w:p>
        </w:tc>
      </w:tr>
      <w:tr w:rsidR="00BF596A" w14:paraId="75742028" w14:textId="77777777">
        <w:tc>
          <w:tcPr>
            <w:tcW w:w="14507" w:type="dxa"/>
            <w:tcBorders>
              <w:top w:val="single" w:sz="4" w:space="0" w:color="auto"/>
              <w:left w:val="single" w:sz="4" w:space="0" w:color="auto"/>
              <w:bottom w:val="single" w:sz="4" w:space="0" w:color="auto"/>
              <w:right w:val="single" w:sz="4" w:space="0" w:color="auto"/>
            </w:tcBorders>
          </w:tcPr>
          <w:p w14:paraId="6D02D2A7" w14:textId="77777777" w:rsidR="00BF596A" w:rsidRDefault="005632DD">
            <w:pPr>
              <w:pStyle w:val="TAL"/>
              <w:rPr>
                <w:b/>
                <w:i/>
                <w:szCs w:val="22"/>
                <w:lang w:val="en-GB" w:eastAsia="sv-SE"/>
              </w:rPr>
            </w:pPr>
            <w:r>
              <w:rPr>
                <w:b/>
                <w:i/>
                <w:szCs w:val="22"/>
                <w:lang w:val="en-GB" w:eastAsia="sv-SE"/>
              </w:rPr>
              <w:t>cellIndividualOffset</w:t>
            </w:r>
          </w:p>
          <w:p w14:paraId="205845A2" w14:textId="77777777" w:rsidR="00BF596A" w:rsidRDefault="005632DD">
            <w:pPr>
              <w:pStyle w:val="TAL"/>
              <w:rPr>
                <w:szCs w:val="22"/>
                <w:lang w:val="en-GB" w:eastAsia="sv-SE"/>
              </w:rPr>
            </w:pPr>
            <w:r>
              <w:rPr>
                <w:szCs w:val="22"/>
                <w:lang w:val="en-GB" w:eastAsia="sv-SE"/>
              </w:rPr>
              <w:t>Cell individual offsets applicable to a specific cell.</w:t>
            </w:r>
          </w:p>
        </w:tc>
      </w:tr>
      <w:tr w:rsidR="00BF596A" w14:paraId="25662C9D" w14:textId="77777777">
        <w:tc>
          <w:tcPr>
            <w:tcW w:w="14507" w:type="dxa"/>
            <w:tcBorders>
              <w:top w:val="single" w:sz="4" w:space="0" w:color="auto"/>
              <w:left w:val="single" w:sz="4" w:space="0" w:color="auto"/>
              <w:bottom w:val="single" w:sz="4" w:space="0" w:color="auto"/>
              <w:right w:val="single" w:sz="4" w:space="0" w:color="auto"/>
            </w:tcBorders>
          </w:tcPr>
          <w:p w14:paraId="0302833D" w14:textId="77777777" w:rsidR="00BF596A" w:rsidRDefault="005632DD">
            <w:pPr>
              <w:pStyle w:val="TAL"/>
              <w:rPr>
                <w:b/>
                <w:i/>
                <w:iCs/>
                <w:szCs w:val="22"/>
                <w:lang w:val="en-GB" w:eastAsia="en-GB"/>
              </w:rPr>
            </w:pPr>
            <w:r>
              <w:rPr>
                <w:b/>
                <w:i/>
                <w:iCs/>
                <w:szCs w:val="22"/>
                <w:lang w:val="en-GB" w:eastAsia="en-GB"/>
              </w:rPr>
              <w:t>physCellId</w:t>
            </w:r>
          </w:p>
          <w:p w14:paraId="1271736F" w14:textId="77777777" w:rsidR="00BF596A" w:rsidRDefault="005632DD">
            <w:pPr>
              <w:pStyle w:val="TAL"/>
              <w:rPr>
                <w:b/>
                <w:i/>
                <w:szCs w:val="22"/>
                <w:lang w:val="en-GB" w:eastAsia="sv-SE"/>
              </w:rPr>
            </w:pPr>
            <w:r>
              <w:rPr>
                <w:szCs w:val="22"/>
                <w:lang w:val="en-GB" w:eastAsia="en-GB"/>
              </w:rPr>
              <w:t>Physical cell identity of a cell in the cell list.</w:t>
            </w:r>
          </w:p>
        </w:tc>
      </w:tr>
    </w:tbl>
    <w:p w14:paraId="5BCA51D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FA0AD3" w14:textId="77777777">
        <w:tc>
          <w:tcPr>
            <w:tcW w:w="14173" w:type="dxa"/>
            <w:tcBorders>
              <w:top w:val="single" w:sz="4" w:space="0" w:color="auto"/>
              <w:left w:val="single" w:sz="4" w:space="0" w:color="auto"/>
              <w:bottom w:val="single" w:sz="4" w:space="0" w:color="auto"/>
              <w:right w:val="single" w:sz="4" w:space="0" w:color="auto"/>
            </w:tcBorders>
          </w:tcPr>
          <w:p w14:paraId="7BB3420E" w14:textId="77777777" w:rsidR="00BF596A" w:rsidRDefault="005632DD">
            <w:pPr>
              <w:pStyle w:val="TAH"/>
              <w:rPr>
                <w:szCs w:val="22"/>
                <w:lang w:eastAsia="sv-SE"/>
              </w:rPr>
            </w:pPr>
            <w:r>
              <w:rPr>
                <w:i/>
                <w:szCs w:val="22"/>
                <w:lang w:eastAsia="sv-SE"/>
              </w:rPr>
              <w:lastRenderedPageBreak/>
              <w:t xml:space="preserve">MeasObjectNR </w:t>
            </w:r>
            <w:r>
              <w:rPr>
                <w:szCs w:val="22"/>
                <w:lang w:eastAsia="sv-SE"/>
              </w:rPr>
              <w:t>field descriptions</w:t>
            </w:r>
          </w:p>
        </w:tc>
      </w:tr>
      <w:tr w:rsidR="00BF596A" w14:paraId="3DFCD8EA" w14:textId="77777777">
        <w:tc>
          <w:tcPr>
            <w:tcW w:w="14173" w:type="dxa"/>
            <w:tcBorders>
              <w:top w:val="single" w:sz="4" w:space="0" w:color="auto"/>
              <w:left w:val="single" w:sz="4" w:space="0" w:color="auto"/>
              <w:bottom w:val="single" w:sz="4" w:space="0" w:color="auto"/>
              <w:right w:val="single" w:sz="4" w:space="0" w:color="auto"/>
            </w:tcBorders>
          </w:tcPr>
          <w:p w14:paraId="617DFE51" w14:textId="77777777" w:rsidR="00BF596A" w:rsidRDefault="005632DD">
            <w:pPr>
              <w:pStyle w:val="TAL"/>
              <w:rPr>
                <w:rFonts w:cs="Arial"/>
                <w:b/>
                <w:i/>
                <w:iCs/>
                <w:szCs w:val="18"/>
                <w:lang w:val="en-GB" w:eastAsia="sv-SE"/>
              </w:rPr>
            </w:pPr>
            <w:r>
              <w:rPr>
                <w:rFonts w:cs="Arial"/>
                <w:b/>
                <w:i/>
                <w:iCs/>
                <w:szCs w:val="18"/>
                <w:lang w:val="en-GB" w:eastAsia="sv-SE"/>
              </w:rPr>
              <w:t>absThreshCSI-RS-Consolidation</w:t>
            </w:r>
          </w:p>
          <w:p w14:paraId="39925613" w14:textId="77777777" w:rsidR="00BF596A" w:rsidRDefault="005632DD">
            <w:pPr>
              <w:pStyle w:val="TAL"/>
              <w:rPr>
                <w:szCs w:val="22"/>
                <w:lang w:val="en-GB" w:eastAsia="sv-SE"/>
              </w:rPr>
            </w:pPr>
            <w:r>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BF596A" w14:paraId="6400BED4" w14:textId="77777777">
        <w:tc>
          <w:tcPr>
            <w:tcW w:w="14173" w:type="dxa"/>
            <w:tcBorders>
              <w:top w:val="single" w:sz="4" w:space="0" w:color="auto"/>
              <w:left w:val="single" w:sz="4" w:space="0" w:color="auto"/>
              <w:bottom w:val="single" w:sz="4" w:space="0" w:color="auto"/>
              <w:right w:val="single" w:sz="4" w:space="0" w:color="auto"/>
            </w:tcBorders>
          </w:tcPr>
          <w:p w14:paraId="281A63D3" w14:textId="77777777" w:rsidR="00BF596A" w:rsidRDefault="005632DD">
            <w:pPr>
              <w:pStyle w:val="TAL"/>
              <w:rPr>
                <w:rFonts w:cs="Arial"/>
                <w:b/>
                <w:i/>
                <w:iCs/>
                <w:szCs w:val="18"/>
                <w:lang w:val="en-GB" w:eastAsia="sv-SE"/>
              </w:rPr>
            </w:pPr>
            <w:r>
              <w:rPr>
                <w:rFonts w:cs="Arial"/>
                <w:b/>
                <w:i/>
                <w:iCs/>
                <w:szCs w:val="18"/>
                <w:lang w:val="en-GB" w:eastAsia="sv-SE"/>
              </w:rPr>
              <w:t>absThreshSS-BlocksConsolidation</w:t>
            </w:r>
          </w:p>
          <w:p w14:paraId="17744ED3" w14:textId="77777777" w:rsidR="00BF596A" w:rsidRDefault="005632DD">
            <w:pPr>
              <w:pStyle w:val="TAL"/>
              <w:rPr>
                <w:rFonts w:cs="Arial"/>
                <w:b/>
                <w:i/>
                <w:iCs/>
                <w:szCs w:val="18"/>
                <w:lang w:val="en-GB" w:eastAsia="sv-SE"/>
              </w:rPr>
            </w:pPr>
            <w:r>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BF596A" w14:paraId="541039AF" w14:textId="77777777">
        <w:tc>
          <w:tcPr>
            <w:tcW w:w="14173" w:type="dxa"/>
            <w:tcBorders>
              <w:top w:val="single" w:sz="4" w:space="0" w:color="auto"/>
              <w:left w:val="single" w:sz="4" w:space="0" w:color="auto"/>
              <w:bottom w:val="single" w:sz="4" w:space="0" w:color="auto"/>
              <w:right w:val="single" w:sz="4" w:space="0" w:color="auto"/>
            </w:tcBorders>
          </w:tcPr>
          <w:p w14:paraId="0BA5C47A" w14:textId="77777777" w:rsidR="00BF596A" w:rsidRDefault="005632DD">
            <w:pPr>
              <w:pStyle w:val="TAL"/>
              <w:rPr>
                <w:b/>
                <w:i/>
                <w:szCs w:val="22"/>
                <w:lang w:val="en-GB" w:eastAsia="en-GB"/>
              </w:rPr>
            </w:pPr>
            <w:r>
              <w:rPr>
                <w:b/>
                <w:i/>
                <w:szCs w:val="22"/>
                <w:lang w:val="en-GB" w:eastAsia="en-GB"/>
              </w:rPr>
              <w:t>blackCellsToAddModList</w:t>
            </w:r>
          </w:p>
          <w:p w14:paraId="716F40A7" w14:textId="77777777" w:rsidR="00BF596A" w:rsidRDefault="005632DD">
            <w:pPr>
              <w:pStyle w:val="TAL"/>
              <w:rPr>
                <w:rFonts w:cs="Arial"/>
                <w:b/>
                <w:i/>
                <w:iCs/>
                <w:szCs w:val="18"/>
                <w:lang w:val="en-GB" w:eastAsia="sv-SE"/>
              </w:rPr>
            </w:pPr>
            <w:r>
              <w:rPr>
                <w:iCs/>
                <w:szCs w:val="22"/>
                <w:lang w:val="en-GB" w:eastAsia="en-GB"/>
              </w:rPr>
              <w:t>List of cells to add/modify in the black list of cells. It applies only to SSB resources.</w:t>
            </w:r>
          </w:p>
        </w:tc>
      </w:tr>
      <w:tr w:rsidR="00BF596A" w14:paraId="39791C29" w14:textId="77777777">
        <w:tc>
          <w:tcPr>
            <w:tcW w:w="14173" w:type="dxa"/>
            <w:tcBorders>
              <w:top w:val="single" w:sz="4" w:space="0" w:color="auto"/>
              <w:left w:val="single" w:sz="4" w:space="0" w:color="auto"/>
              <w:bottom w:val="single" w:sz="4" w:space="0" w:color="auto"/>
              <w:right w:val="single" w:sz="4" w:space="0" w:color="auto"/>
            </w:tcBorders>
          </w:tcPr>
          <w:p w14:paraId="0D81C186" w14:textId="77777777" w:rsidR="00BF596A" w:rsidRDefault="005632DD">
            <w:pPr>
              <w:pStyle w:val="TAL"/>
              <w:rPr>
                <w:b/>
                <w:i/>
                <w:szCs w:val="22"/>
                <w:lang w:val="en-GB" w:eastAsia="en-GB"/>
              </w:rPr>
            </w:pPr>
            <w:r>
              <w:rPr>
                <w:b/>
                <w:i/>
                <w:szCs w:val="22"/>
                <w:lang w:val="en-GB" w:eastAsia="en-GB"/>
              </w:rPr>
              <w:t>blackCellsToRemoveList</w:t>
            </w:r>
          </w:p>
          <w:p w14:paraId="45E9E814" w14:textId="77777777" w:rsidR="00BF596A" w:rsidRDefault="005632DD">
            <w:pPr>
              <w:pStyle w:val="TAL"/>
              <w:rPr>
                <w:b/>
                <w:i/>
                <w:szCs w:val="22"/>
                <w:lang w:val="en-GB" w:eastAsia="en-GB"/>
              </w:rPr>
            </w:pPr>
            <w:r>
              <w:rPr>
                <w:iCs/>
                <w:szCs w:val="22"/>
                <w:lang w:val="en-GB" w:eastAsia="en-GB"/>
              </w:rPr>
              <w:t>List of cells to remove from the black list of cells.</w:t>
            </w:r>
          </w:p>
        </w:tc>
      </w:tr>
      <w:tr w:rsidR="00BF596A" w14:paraId="4AFC4BD2" w14:textId="77777777">
        <w:tc>
          <w:tcPr>
            <w:tcW w:w="14173" w:type="dxa"/>
            <w:tcBorders>
              <w:top w:val="single" w:sz="4" w:space="0" w:color="auto"/>
              <w:left w:val="single" w:sz="4" w:space="0" w:color="auto"/>
              <w:bottom w:val="single" w:sz="4" w:space="0" w:color="auto"/>
              <w:right w:val="single" w:sz="4" w:space="0" w:color="auto"/>
            </w:tcBorders>
          </w:tcPr>
          <w:p w14:paraId="763A2303" w14:textId="77777777" w:rsidR="00BF596A" w:rsidRDefault="005632DD">
            <w:pPr>
              <w:pStyle w:val="TAL"/>
              <w:rPr>
                <w:b/>
                <w:i/>
                <w:szCs w:val="22"/>
                <w:lang w:val="en-GB" w:eastAsia="en-GB"/>
              </w:rPr>
            </w:pPr>
            <w:r>
              <w:rPr>
                <w:b/>
                <w:i/>
                <w:szCs w:val="22"/>
                <w:lang w:val="en-GB" w:eastAsia="en-GB"/>
              </w:rPr>
              <w:t>cellsToAddModList</w:t>
            </w:r>
          </w:p>
          <w:p w14:paraId="2F5E2D4A" w14:textId="77777777" w:rsidR="00BF596A" w:rsidRDefault="005632DD">
            <w:pPr>
              <w:pStyle w:val="TAL"/>
              <w:rPr>
                <w:b/>
                <w:i/>
                <w:szCs w:val="22"/>
                <w:lang w:val="en-GB" w:eastAsia="en-GB"/>
              </w:rPr>
            </w:pPr>
            <w:r>
              <w:rPr>
                <w:szCs w:val="22"/>
                <w:lang w:val="en-GB" w:eastAsia="en-GB"/>
              </w:rPr>
              <w:t>List of cells to add/modify in the cell list.</w:t>
            </w:r>
          </w:p>
        </w:tc>
      </w:tr>
      <w:tr w:rsidR="00BF596A" w14:paraId="3286F9E4" w14:textId="77777777">
        <w:tc>
          <w:tcPr>
            <w:tcW w:w="14173" w:type="dxa"/>
            <w:tcBorders>
              <w:top w:val="single" w:sz="4" w:space="0" w:color="auto"/>
              <w:left w:val="single" w:sz="4" w:space="0" w:color="auto"/>
              <w:bottom w:val="single" w:sz="4" w:space="0" w:color="auto"/>
              <w:right w:val="single" w:sz="4" w:space="0" w:color="auto"/>
            </w:tcBorders>
          </w:tcPr>
          <w:p w14:paraId="4BF58C42" w14:textId="77777777" w:rsidR="00BF596A" w:rsidRDefault="005632DD">
            <w:pPr>
              <w:pStyle w:val="TAL"/>
              <w:rPr>
                <w:b/>
                <w:i/>
                <w:szCs w:val="22"/>
                <w:lang w:val="en-GB" w:eastAsia="en-GB"/>
              </w:rPr>
            </w:pPr>
            <w:r>
              <w:rPr>
                <w:b/>
                <w:i/>
                <w:szCs w:val="22"/>
                <w:lang w:val="en-GB" w:eastAsia="en-GB"/>
              </w:rPr>
              <w:t>cellsToRemoveList</w:t>
            </w:r>
          </w:p>
          <w:p w14:paraId="26129911" w14:textId="77777777" w:rsidR="00BF596A" w:rsidRDefault="005632DD">
            <w:pPr>
              <w:pStyle w:val="TAL"/>
              <w:rPr>
                <w:b/>
                <w:i/>
                <w:szCs w:val="22"/>
                <w:lang w:val="en-GB" w:eastAsia="en-GB"/>
              </w:rPr>
            </w:pPr>
            <w:r>
              <w:rPr>
                <w:szCs w:val="22"/>
                <w:lang w:val="en-GB" w:eastAsia="en-GB"/>
              </w:rPr>
              <w:t xml:space="preserve">List of cells to remove from the cell list. </w:t>
            </w:r>
          </w:p>
        </w:tc>
      </w:tr>
      <w:tr w:rsidR="00BF596A" w14:paraId="29BE8FCA" w14:textId="77777777">
        <w:tc>
          <w:tcPr>
            <w:tcW w:w="14173" w:type="dxa"/>
            <w:tcBorders>
              <w:top w:val="single" w:sz="4" w:space="0" w:color="auto"/>
              <w:left w:val="single" w:sz="4" w:space="0" w:color="auto"/>
              <w:bottom w:val="single" w:sz="4" w:space="0" w:color="auto"/>
              <w:right w:val="single" w:sz="4" w:space="0" w:color="auto"/>
            </w:tcBorders>
          </w:tcPr>
          <w:p w14:paraId="7F2D7C10" w14:textId="77777777" w:rsidR="00BF596A" w:rsidRDefault="005632DD">
            <w:pPr>
              <w:pStyle w:val="TAL"/>
              <w:rPr>
                <w:szCs w:val="22"/>
                <w:lang w:val="en-GB" w:eastAsia="en-GB"/>
              </w:rPr>
            </w:pPr>
            <w:r>
              <w:rPr>
                <w:b/>
                <w:i/>
                <w:szCs w:val="22"/>
                <w:lang w:val="en-GB" w:eastAsia="en-GB"/>
              </w:rPr>
              <w:t>freqBandIndicatorNR</w:t>
            </w:r>
          </w:p>
          <w:p w14:paraId="0EFD62A8" w14:textId="77777777" w:rsidR="00BF596A" w:rsidRDefault="005632DD">
            <w:pPr>
              <w:pStyle w:val="TAL"/>
              <w:rPr>
                <w:szCs w:val="22"/>
                <w:lang w:val="en-GB" w:eastAsia="en-GB"/>
              </w:rPr>
            </w:pPr>
            <w:r>
              <w:rPr>
                <w:szCs w:val="22"/>
                <w:lang w:val="en-GB" w:eastAsia="en-GB"/>
              </w:rPr>
              <w:t xml:space="preserve">The frequency band in which the SSB and/or CSI-RS indicated in this </w:t>
            </w:r>
            <w:r>
              <w:rPr>
                <w:i/>
                <w:szCs w:val="22"/>
                <w:lang w:val="en-GB" w:eastAsia="en-GB"/>
              </w:rPr>
              <w:t>MeasObjectNR</w:t>
            </w:r>
            <w:r>
              <w:rPr>
                <w:szCs w:val="22"/>
                <w:lang w:val="en-GB" w:eastAsia="en-GB"/>
              </w:rPr>
              <w:t xml:space="preserve"> are located and according to which the UE shall perform the RRM measurements. This field is always provided when the network configures measurements with this </w:t>
            </w:r>
            <w:r>
              <w:rPr>
                <w:i/>
                <w:szCs w:val="22"/>
                <w:lang w:val="en-GB" w:eastAsia="en-GB"/>
              </w:rPr>
              <w:t>MeasObjectNR</w:t>
            </w:r>
            <w:r>
              <w:rPr>
                <w:szCs w:val="22"/>
                <w:lang w:val="en-GB" w:eastAsia="en-GB"/>
              </w:rPr>
              <w:t>.</w:t>
            </w:r>
          </w:p>
        </w:tc>
      </w:tr>
      <w:tr w:rsidR="00BF596A" w14:paraId="306A29BA" w14:textId="77777777">
        <w:tc>
          <w:tcPr>
            <w:tcW w:w="14173" w:type="dxa"/>
            <w:tcBorders>
              <w:top w:val="single" w:sz="4" w:space="0" w:color="auto"/>
              <w:left w:val="single" w:sz="4" w:space="0" w:color="auto"/>
              <w:bottom w:val="single" w:sz="4" w:space="0" w:color="auto"/>
              <w:right w:val="single" w:sz="4" w:space="0" w:color="auto"/>
            </w:tcBorders>
          </w:tcPr>
          <w:p w14:paraId="0E9EFA2C" w14:textId="77777777" w:rsidR="00BF596A" w:rsidRDefault="005632DD">
            <w:pPr>
              <w:pStyle w:val="TAL"/>
              <w:rPr>
                <w:szCs w:val="22"/>
                <w:lang w:val="en-GB" w:eastAsia="en-GB"/>
              </w:rPr>
            </w:pPr>
            <w:r>
              <w:rPr>
                <w:b/>
                <w:i/>
                <w:szCs w:val="22"/>
                <w:lang w:val="en-GB" w:eastAsia="en-GB"/>
              </w:rPr>
              <w:t>measCycleSCell</w:t>
            </w:r>
          </w:p>
          <w:p w14:paraId="03F02FE5" w14:textId="77777777" w:rsidR="00BF596A" w:rsidRDefault="005632DD">
            <w:pPr>
              <w:pStyle w:val="TAL"/>
              <w:rPr>
                <w:szCs w:val="22"/>
                <w:lang w:val="en-GB" w:eastAsia="en-GB"/>
              </w:rPr>
            </w:pPr>
            <w:r>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Pr>
                <w:i/>
                <w:szCs w:val="22"/>
                <w:lang w:val="en-GB" w:eastAsia="en-GB"/>
              </w:rPr>
              <w:t>measObjectNR</w:t>
            </w:r>
            <w:r>
              <w:rPr>
                <w:szCs w:val="22"/>
                <w:lang w:val="en-GB" w:eastAsia="en-GB"/>
              </w:rPr>
              <w:t xml:space="preserve">, but the field may also be signalled when an SCell is not configured. Value </w:t>
            </w:r>
            <w:r>
              <w:rPr>
                <w:i/>
                <w:szCs w:val="22"/>
                <w:lang w:val="en-GB" w:eastAsia="en-GB"/>
              </w:rPr>
              <w:t>sf160</w:t>
            </w:r>
            <w:r>
              <w:rPr>
                <w:szCs w:val="22"/>
                <w:lang w:val="en-GB" w:eastAsia="en-GB"/>
              </w:rPr>
              <w:t xml:space="preserve"> corresponds to 160 sub-frames,</w:t>
            </w:r>
            <w:r>
              <w:rPr>
                <w:lang w:val="en-GB" w:eastAsia="sv-SE"/>
              </w:rPr>
              <w:t xml:space="preserve"> value</w:t>
            </w:r>
            <w:r>
              <w:rPr>
                <w:szCs w:val="22"/>
                <w:lang w:val="en-GB" w:eastAsia="en-GB"/>
              </w:rPr>
              <w:t xml:space="preserve"> </w:t>
            </w:r>
            <w:r>
              <w:rPr>
                <w:i/>
                <w:szCs w:val="22"/>
                <w:lang w:val="en-GB" w:eastAsia="en-GB"/>
              </w:rPr>
              <w:t>sf256</w:t>
            </w:r>
            <w:r>
              <w:rPr>
                <w:szCs w:val="22"/>
                <w:lang w:val="en-GB" w:eastAsia="en-GB"/>
              </w:rPr>
              <w:t xml:space="preserve"> corresponds to 256 sub-frames and so on.</w:t>
            </w:r>
          </w:p>
        </w:tc>
      </w:tr>
      <w:tr w:rsidR="00BF596A" w14:paraId="4B85CAF5" w14:textId="77777777">
        <w:tc>
          <w:tcPr>
            <w:tcW w:w="14173" w:type="dxa"/>
            <w:tcBorders>
              <w:top w:val="single" w:sz="4" w:space="0" w:color="auto"/>
              <w:left w:val="single" w:sz="4" w:space="0" w:color="auto"/>
              <w:bottom w:val="single" w:sz="4" w:space="0" w:color="auto"/>
              <w:right w:val="single" w:sz="4" w:space="0" w:color="auto"/>
            </w:tcBorders>
          </w:tcPr>
          <w:p w14:paraId="73CF8D9F" w14:textId="77777777" w:rsidR="00BF596A" w:rsidRDefault="005632DD">
            <w:pPr>
              <w:pStyle w:val="TAL"/>
              <w:rPr>
                <w:b/>
                <w:i/>
                <w:szCs w:val="22"/>
                <w:lang w:val="en-GB" w:eastAsia="en-GB"/>
              </w:rPr>
            </w:pPr>
            <w:r>
              <w:rPr>
                <w:b/>
                <w:i/>
                <w:szCs w:val="22"/>
                <w:lang w:val="en-GB" w:eastAsia="en-GB"/>
              </w:rPr>
              <w:t>nrofCSInrofCSI-RS-ResourcesToAverage</w:t>
            </w:r>
          </w:p>
          <w:p w14:paraId="7C7910C8"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CSI-RS resources to be averaged. The same value applies for each detected cell associated with this </w:t>
            </w:r>
            <w:r>
              <w:rPr>
                <w:i/>
                <w:lang w:val="en-GB" w:eastAsia="sv-SE"/>
              </w:rPr>
              <w:t>MeasObjectNR</w:t>
            </w:r>
            <w:r>
              <w:rPr>
                <w:szCs w:val="22"/>
                <w:lang w:val="en-GB" w:eastAsia="en-GB"/>
              </w:rPr>
              <w:t>.</w:t>
            </w:r>
          </w:p>
        </w:tc>
      </w:tr>
      <w:tr w:rsidR="00BF596A" w14:paraId="7CA93776" w14:textId="77777777">
        <w:tc>
          <w:tcPr>
            <w:tcW w:w="14173" w:type="dxa"/>
            <w:tcBorders>
              <w:top w:val="single" w:sz="4" w:space="0" w:color="auto"/>
              <w:left w:val="single" w:sz="4" w:space="0" w:color="auto"/>
              <w:bottom w:val="single" w:sz="4" w:space="0" w:color="auto"/>
              <w:right w:val="single" w:sz="4" w:space="0" w:color="auto"/>
            </w:tcBorders>
          </w:tcPr>
          <w:p w14:paraId="66C7EE0C" w14:textId="77777777" w:rsidR="00BF596A" w:rsidRDefault="005632DD">
            <w:pPr>
              <w:pStyle w:val="TAL"/>
              <w:rPr>
                <w:b/>
                <w:i/>
                <w:szCs w:val="22"/>
                <w:lang w:val="en-GB" w:eastAsia="en-GB"/>
              </w:rPr>
            </w:pPr>
            <w:r>
              <w:rPr>
                <w:b/>
                <w:i/>
                <w:szCs w:val="22"/>
                <w:lang w:val="en-GB" w:eastAsia="en-GB"/>
              </w:rPr>
              <w:t>nrofSS-BlocksToAverage</w:t>
            </w:r>
          </w:p>
          <w:p w14:paraId="1F04226B" w14:textId="77777777" w:rsidR="00BF596A" w:rsidRDefault="005632DD">
            <w:pPr>
              <w:pStyle w:val="TAL"/>
              <w:rPr>
                <w:b/>
                <w:i/>
                <w:szCs w:val="22"/>
                <w:lang w:val="en-GB" w:eastAsia="en-GB"/>
              </w:rPr>
            </w:pPr>
            <w:r>
              <w:rPr>
                <w:szCs w:val="22"/>
                <w:lang w:val="en-GB" w:eastAsia="en-GB"/>
              </w:rPr>
              <w:t xml:space="preserve">Indicates the maximum number of measurement results per beam based on SS/PBCH blocks to be averaged. The same value applies for each detected cell associated with this </w:t>
            </w:r>
            <w:r>
              <w:rPr>
                <w:i/>
                <w:lang w:val="en-GB" w:eastAsia="sv-SE"/>
              </w:rPr>
              <w:t>MeasObject</w:t>
            </w:r>
            <w:r>
              <w:rPr>
                <w:szCs w:val="22"/>
                <w:lang w:val="en-GB" w:eastAsia="en-GB"/>
              </w:rPr>
              <w:t>.</w:t>
            </w:r>
          </w:p>
        </w:tc>
      </w:tr>
      <w:tr w:rsidR="00BF596A" w14:paraId="280DACF7" w14:textId="77777777">
        <w:tc>
          <w:tcPr>
            <w:tcW w:w="14173" w:type="dxa"/>
            <w:tcBorders>
              <w:top w:val="single" w:sz="4" w:space="0" w:color="auto"/>
              <w:left w:val="single" w:sz="4" w:space="0" w:color="auto"/>
              <w:bottom w:val="single" w:sz="4" w:space="0" w:color="auto"/>
              <w:right w:val="single" w:sz="4" w:space="0" w:color="auto"/>
            </w:tcBorders>
          </w:tcPr>
          <w:p w14:paraId="02C1ACD9" w14:textId="77777777" w:rsidR="00BF596A" w:rsidRDefault="005632DD">
            <w:pPr>
              <w:pStyle w:val="TAL"/>
              <w:rPr>
                <w:b/>
                <w:i/>
                <w:szCs w:val="22"/>
                <w:lang w:val="en-GB" w:eastAsia="en-GB"/>
              </w:rPr>
            </w:pPr>
            <w:r>
              <w:rPr>
                <w:b/>
                <w:i/>
                <w:szCs w:val="22"/>
                <w:lang w:val="en-GB" w:eastAsia="en-GB"/>
              </w:rPr>
              <w:t>offsetMO</w:t>
            </w:r>
          </w:p>
          <w:p w14:paraId="5B10A16D" w14:textId="77777777" w:rsidR="00BF596A" w:rsidRDefault="005632DD">
            <w:pPr>
              <w:pStyle w:val="TAL"/>
              <w:rPr>
                <w:b/>
                <w:i/>
                <w:szCs w:val="22"/>
                <w:lang w:val="en-GB" w:eastAsia="en-GB"/>
              </w:rPr>
            </w:pPr>
            <w:r>
              <w:rPr>
                <w:szCs w:val="22"/>
                <w:lang w:val="en-GB" w:eastAsia="en-GB"/>
              </w:rPr>
              <w:t xml:space="preserve">Offset values applicable to all measured cells with reference signal(s) indicated in this </w:t>
            </w:r>
            <w:r>
              <w:rPr>
                <w:i/>
                <w:szCs w:val="22"/>
                <w:lang w:val="en-GB" w:eastAsia="en-GB"/>
              </w:rPr>
              <w:t>MeasObjectNR</w:t>
            </w:r>
            <w:r>
              <w:rPr>
                <w:szCs w:val="22"/>
                <w:lang w:val="en-GB" w:eastAsia="en-GB"/>
              </w:rPr>
              <w:t>.</w:t>
            </w:r>
          </w:p>
        </w:tc>
      </w:tr>
      <w:tr w:rsidR="00BF596A" w14:paraId="030047A5" w14:textId="77777777">
        <w:tc>
          <w:tcPr>
            <w:tcW w:w="14173" w:type="dxa"/>
            <w:tcBorders>
              <w:top w:val="single" w:sz="4" w:space="0" w:color="auto"/>
              <w:left w:val="single" w:sz="4" w:space="0" w:color="auto"/>
              <w:bottom w:val="single" w:sz="4" w:space="0" w:color="auto"/>
              <w:right w:val="single" w:sz="4" w:space="0" w:color="auto"/>
            </w:tcBorders>
          </w:tcPr>
          <w:p w14:paraId="2FB14C75" w14:textId="77777777" w:rsidR="00BF596A" w:rsidRDefault="005632DD">
            <w:pPr>
              <w:pStyle w:val="TAL"/>
              <w:rPr>
                <w:b/>
                <w:i/>
                <w:iCs/>
                <w:szCs w:val="22"/>
                <w:lang w:val="en-GB" w:eastAsia="en-GB"/>
              </w:rPr>
            </w:pPr>
            <w:r>
              <w:rPr>
                <w:b/>
                <w:i/>
                <w:iCs/>
                <w:szCs w:val="22"/>
                <w:lang w:val="en-GB" w:eastAsia="en-GB"/>
              </w:rPr>
              <w:t>quantityConfigIndex</w:t>
            </w:r>
          </w:p>
          <w:p w14:paraId="3FCEFE58" w14:textId="77777777" w:rsidR="00BF596A" w:rsidRDefault="005632DD">
            <w:pPr>
              <w:pStyle w:val="TAL"/>
              <w:rPr>
                <w:b/>
                <w:i/>
                <w:szCs w:val="22"/>
                <w:lang w:val="en-GB" w:eastAsia="en-GB"/>
              </w:rPr>
            </w:pPr>
            <w:r>
              <w:rPr>
                <w:szCs w:val="22"/>
                <w:lang w:val="en-GB" w:eastAsia="en-GB"/>
              </w:rPr>
              <w:t>Indicates the n-</w:t>
            </w:r>
            <w:r>
              <w:rPr>
                <w:i/>
                <w:szCs w:val="22"/>
                <w:lang w:val="en-GB" w:eastAsia="en-GB"/>
              </w:rPr>
              <w:t>th</w:t>
            </w:r>
            <w:r>
              <w:rPr>
                <w:szCs w:val="22"/>
                <w:lang w:val="en-GB" w:eastAsia="en-GB"/>
              </w:rPr>
              <w:t xml:space="preserve"> element of </w:t>
            </w:r>
            <w:r>
              <w:rPr>
                <w:i/>
                <w:szCs w:val="22"/>
                <w:lang w:val="en-GB" w:eastAsia="en-GB"/>
              </w:rPr>
              <w:t xml:space="preserve">quantityConfigNR-List </w:t>
            </w:r>
            <w:r>
              <w:rPr>
                <w:szCs w:val="22"/>
                <w:lang w:val="en-GB" w:eastAsia="en-GB"/>
              </w:rPr>
              <w:t xml:space="preserve">provided in </w:t>
            </w:r>
            <w:r>
              <w:rPr>
                <w:i/>
                <w:szCs w:val="22"/>
                <w:lang w:val="en-GB" w:eastAsia="en-GB"/>
              </w:rPr>
              <w:t>MeasConfig</w:t>
            </w:r>
            <w:r>
              <w:rPr>
                <w:szCs w:val="22"/>
                <w:lang w:val="en-GB" w:eastAsia="en-GB"/>
              </w:rPr>
              <w:t>.</w:t>
            </w:r>
          </w:p>
        </w:tc>
      </w:tr>
      <w:tr w:rsidR="00BF596A" w14:paraId="37A7738C" w14:textId="77777777">
        <w:tc>
          <w:tcPr>
            <w:tcW w:w="14173" w:type="dxa"/>
            <w:tcBorders>
              <w:top w:val="single" w:sz="4" w:space="0" w:color="auto"/>
              <w:left w:val="single" w:sz="4" w:space="0" w:color="auto"/>
              <w:bottom w:val="single" w:sz="4" w:space="0" w:color="auto"/>
              <w:right w:val="single" w:sz="4" w:space="0" w:color="auto"/>
            </w:tcBorders>
          </w:tcPr>
          <w:p w14:paraId="3CC937F8" w14:textId="77777777" w:rsidR="00BF596A" w:rsidRDefault="005632DD">
            <w:pPr>
              <w:pStyle w:val="TAL"/>
              <w:rPr>
                <w:szCs w:val="22"/>
                <w:lang w:val="en-GB" w:eastAsia="en-GB"/>
              </w:rPr>
            </w:pPr>
            <w:r>
              <w:rPr>
                <w:b/>
                <w:i/>
                <w:szCs w:val="22"/>
                <w:lang w:val="en-GB" w:eastAsia="en-GB"/>
              </w:rPr>
              <w:t>referenceSignalConfig</w:t>
            </w:r>
          </w:p>
          <w:p w14:paraId="0E74F353" w14:textId="77777777" w:rsidR="00BF596A" w:rsidRDefault="005632DD">
            <w:pPr>
              <w:pStyle w:val="TAL"/>
              <w:rPr>
                <w:b/>
                <w:i/>
                <w:iCs/>
                <w:szCs w:val="22"/>
                <w:lang w:val="en-GB" w:eastAsia="en-GB"/>
              </w:rPr>
            </w:pPr>
            <w:r>
              <w:rPr>
                <w:szCs w:val="22"/>
                <w:lang w:val="en-GB" w:eastAsia="en-GB"/>
              </w:rPr>
              <w:t>RS configuration for SS/PBCH block and CSI-RS.</w:t>
            </w:r>
          </w:p>
        </w:tc>
      </w:tr>
      <w:tr w:rsidR="00BF596A" w14:paraId="2EEC60E0" w14:textId="77777777">
        <w:tc>
          <w:tcPr>
            <w:tcW w:w="14173" w:type="dxa"/>
            <w:tcBorders>
              <w:top w:val="single" w:sz="4" w:space="0" w:color="auto"/>
              <w:left w:val="single" w:sz="4" w:space="0" w:color="auto"/>
              <w:bottom w:val="single" w:sz="4" w:space="0" w:color="auto"/>
              <w:right w:val="single" w:sz="4" w:space="0" w:color="auto"/>
            </w:tcBorders>
          </w:tcPr>
          <w:p w14:paraId="2E0884C6" w14:textId="77777777" w:rsidR="00BF596A" w:rsidRDefault="005632DD">
            <w:pPr>
              <w:pStyle w:val="TAL"/>
              <w:rPr>
                <w:b/>
                <w:i/>
                <w:szCs w:val="22"/>
                <w:lang w:val="en-GB" w:eastAsia="en-GB"/>
              </w:rPr>
            </w:pPr>
            <w:r>
              <w:rPr>
                <w:b/>
                <w:i/>
                <w:szCs w:val="22"/>
                <w:lang w:val="en-GB" w:eastAsia="en-GB"/>
              </w:rPr>
              <w:t>refFreqCSI-RS</w:t>
            </w:r>
          </w:p>
          <w:p w14:paraId="17DA5B47" w14:textId="77777777" w:rsidR="00BF596A" w:rsidRDefault="005632DD">
            <w:pPr>
              <w:pStyle w:val="TAL"/>
              <w:rPr>
                <w:b/>
                <w:i/>
                <w:szCs w:val="22"/>
                <w:lang w:val="en-GB" w:eastAsia="en-GB"/>
              </w:rPr>
            </w:pPr>
            <w:r>
              <w:rPr>
                <w:szCs w:val="22"/>
                <w:lang w:val="en-GB" w:eastAsia="en-GB"/>
              </w:rPr>
              <w:t>Point A which is used for mapping of CSI-RS to physical resources according to TS 38.211 [16] clause 7.4.1.5.3.</w:t>
            </w:r>
          </w:p>
        </w:tc>
      </w:tr>
      <w:tr w:rsidR="00BF596A" w14:paraId="0A19945A" w14:textId="77777777">
        <w:tc>
          <w:tcPr>
            <w:tcW w:w="14173" w:type="dxa"/>
            <w:tcBorders>
              <w:top w:val="single" w:sz="4" w:space="0" w:color="auto"/>
              <w:left w:val="single" w:sz="4" w:space="0" w:color="auto"/>
              <w:bottom w:val="single" w:sz="4" w:space="0" w:color="auto"/>
              <w:right w:val="single" w:sz="4" w:space="0" w:color="auto"/>
            </w:tcBorders>
          </w:tcPr>
          <w:p w14:paraId="3D4D400D" w14:textId="77777777" w:rsidR="00BF596A" w:rsidRDefault="005632DD">
            <w:pPr>
              <w:pStyle w:val="TAL"/>
              <w:rPr>
                <w:szCs w:val="22"/>
                <w:lang w:val="en-GB" w:eastAsia="sv-SE"/>
              </w:rPr>
            </w:pPr>
            <w:r>
              <w:rPr>
                <w:b/>
                <w:i/>
                <w:szCs w:val="22"/>
                <w:lang w:val="en-GB" w:eastAsia="sv-SE"/>
              </w:rPr>
              <w:t>smtc1</w:t>
            </w:r>
          </w:p>
          <w:p w14:paraId="579F01EC" w14:textId="77777777" w:rsidR="00BF596A" w:rsidRDefault="005632DD">
            <w:pPr>
              <w:pStyle w:val="TAL"/>
              <w:rPr>
                <w:szCs w:val="22"/>
                <w:lang w:eastAsia="sv-SE"/>
              </w:rPr>
            </w:pPr>
            <w:r>
              <w:rPr>
                <w:szCs w:val="22"/>
                <w:lang w:val="en-GB" w:eastAsia="sv-SE"/>
              </w:rPr>
              <w:t xml:space="preserve">Primary measurement timing configuration. </w:t>
            </w:r>
            <w:r>
              <w:rPr>
                <w:szCs w:val="22"/>
                <w:lang w:eastAsia="sv-SE"/>
              </w:rPr>
              <w:t>(see clause 5.5.2.10).</w:t>
            </w:r>
          </w:p>
        </w:tc>
      </w:tr>
      <w:tr w:rsidR="00BF596A" w14:paraId="540409DD" w14:textId="77777777">
        <w:tc>
          <w:tcPr>
            <w:tcW w:w="14173" w:type="dxa"/>
            <w:tcBorders>
              <w:top w:val="single" w:sz="4" w:space="0" w:color="auto"/>
              <w:left w:val="single" w:sz="4" w:space="0" w:color="auto"/>
              <w:bottom w:val="single" w:sz="4" w:space="0" w:color="auto"/>
              <w:right w:val="single" w:sz="4" w:space="0" w:color="auto"/>
            </w:tcBorders>
          </w:tcPr>
          <w:p w14:paraId="125CFD77" w14:textId="77777777" w:rsidR="00BF596A" w:rsidRDefault="005632DD">
            <w:pPr>
              <w:pStyle w:val="TAL"/>
              <w:rPr>
                <w:szCs w:val="22"/>
                <w:lang w:val="en-GB" w:eastAsia="sv-SE"/>
              </w:rPr>
            </w:pPr>
            <w:r>
              <w:rPr>
                <w:b/>
                <w:i/>
                <w:szCs w:val="22"/>
                <w:lang w:val="en-GB" w:eastAsia="sv-SE"/>
              </w:rPr>
              <w:t>smtc2</w:t>
            </w:r>
          </w:p>
          <w:p w14:paraId="14747D9F" w14:textId="77777777" w:rsidR="00BF596A" w:rsidRDefault="005632DD">
            <w:pPr>
              <w:pStyle w:val="TAL"/>
              <w:rPr>
                <w:szCs w:val="22"/>
                <w:lang w:val="en-GB" w:eastAsia="sv-SE"/>
              </w:rPr>
            </w:pPr>
            <w:r>
              <w:rPr>
                <w:szCs w:val="22"/>
                <w:lang w:val="en-GB" w:eastAsia="sv-SE"/>
              </w:rPr>
              <w:t xml:space="preserve">Secondary measurement timing configuration for SS corresponding to this </w:t>
            </w:r>
            <w:r>
              <w:rPr>
                <w:i/>
                <w:lang w:val="en-GB" w:eastAsia="sv-SE"/>
              </w:rPr>
              <w:t>MeasObjectNR</w:t>
            </w:r>
            <w:r>
              <w:rPr>
                <w:szCs w:val="22"/>
                <w:lang w:val="en-GB" w:eastAsia="sv-SE"/>
              </w:rPr>
              <w:t xml:space="preserve"> with PCI listed in </w:t>
            </w:r>
            <w:r>
              <w:rPr>
                <w:i/>
                <w:lang w:val="en-GB" w:eastAsia="sv-SE"/>
              </w:rPr>
              <w:t>pci-List</w:t>
            </w:r>
            <w:r>
              <w:rPr>
                <w:szCs w:val="22"/>
                <w:lang w:val="en-GB" w:eastAsia="sv-SE"/>
              </w:rPr>
              <w:t xml:space="preserve">. For these SS, the periodicity is indicated by </w:t>
            </w:r>
            <w:r>
              <w:rPr>
                <w:i/>
                <w:lang w:val="en-GB" w:eastAsia="sv-SE"/>
              </w:rPr>
              <w:t>periodicity</w:t>
            </w:r>
            <w:r>
              <w:rPr>
                <w:szCs w:val="22"/>
                <w:lang w:val="en-GB" w:eastAsia="sv-SE"/>
              </w:rPr>
              <w:t xml:space="preserve"> in </w:t>
            </w:r>
            <w:r>
              <w:rPr>
                <w:i/>
                <w:lang w:val="en-GB" w:eastAsia="sv-SE"/>
              </w:rPr>
              <w:t>smtc2</w:t>
            </w:r>
            <w:r>
              <w:rPr>
                <w:szCs w:val="22"/>
                <w:lang w:val="en-GB" w:eastAsia="sv-SE"/>
              </w:rPr>
              <w:t xml:space="preserve"> and the timing offset is equal to the offset indicated in </w:t>
            </w:r>
            <w:r>
              <w:rPr>
                <w:i/>
                <w:lang w:val="en-GB" w:eastAsia="sv-SE"/>
              </w:rPr>
              <w:t>periodicityAndOffset</w:t>
            </w:r>
            <w:r>
              <w:rPr>
                <w:szCs w:val="22"/>
                <w:lang w:val="en-GB" w:eastAsia="sv-SE"/>
              </w:rPr>
              <w:t xml:space="preserve"> modulo </w:t>
            </w:r>
            <w:r>
              <w:rPr>
                <w:i/>
                <w:lang w:val="en-GB" w:eastAsia="sv-SE"/>
              </w:rPr>
              <w:t>periodicity</w:t>
            </w:r>
            <w:r>
              <w:rPr>
                <w:szCs w:val="22"/>
                <w:lang w:val="en-GB" w:eastAsia="sv-SE"/>
              </w:rPr>
              <w:t xml:space="preserve">. </w:t>
            </w:r>
            <w:r>
              <w:rPr>
                <w:i/>
                <w:lang w:val="en-GB" w:eastAsia="sv-SE"/>
              </w:rPr>
              <w:t>periodicity</w:t>
            </w:r>
            <w:r>
              <w:rPr>
                <w:szCs w:val="22"/>
                <w:lang w:val="en-GB" w:eastAsia="sv-SE"/>
              </w:rPr>
              <w:t xml:space="preserve"> in smtc2 can only be set to a value strictly shorter than the periodicity indicated by </w:t>
            </w:r>
            <w:r>
              <w:rPr>
                <w:i/>
                <w:lang w:val="en-GB" w:eastAsia="sv-SE"/>
              </w:rPr>
              <w:t>periodicityAndOffset</w:t>
            </w:r>
            <w:r>
              <w:rPr>
                <w:szCs w:val="22"/>
                <w:lang w:val="en-GB" w:eastAsia="sv-SE"/>
              </w:rPr>
              <w:t xml:space="preserve"> in </w:t>
            </w:r>
            <w:r>
              <w:rPr>
                <w:i/>
                <w:lang w:val="en-GB" w:eastAsia="sv-SE"/>
              </w:rPr>
              <w:t>smtc1</w:t>
            </w:r>
            <w:r>
              <w:rPr>
                <w:szCs w:val="22"/>
                <w:lang w:val="en-GB" w:eastAsia="sv-SE"/>
              </w:rPr>
              <w:t xml:space="preserve"> (e.g. if </w:t>
            </w:r>
            <w:r>
              <w:rPr>
                <w:i/>
                <w:lang w:val="en-GB" w:eastAsia="sv-SE"/>
              </w:rPr>
              <w:t>periodicityAndOffset</w:t>
            </w:r>
            <w:r>
              <w:rPr>
                <w:szCs w:val="22"/>
                <w:lang w:val="en-GB" w:eastAsia="sv-SE"/>
              </w:rPr>
              <w:t xml:space="preserve"> indicates </w:t>
            </w:r>
            <w:r>
              <w:rPr>
                <w:i/>
                <w:lang w:val="en-GB" w:eastAsia="sv-SE"/>
              </w:rPr>
              <w:t>sf10</w:t>
            </w:r>
            <w:r>
              <w:rPr>
                <w:szCs w:val="22"/>
                <w:lang w:val="en-GB" w:eastAsia="sv-SE"/>
              </w:rPr>
              <w:t xml:space="preserve">, </w:t>
            </w:r>
            <w:r>
              <w:rPr>
                <w:i/>
                <w:lang w:val="en-GB" w:eastAsia="sv-SE"/>
              </w:rPr>
              <w:t>periodicity</w:t>
            </w:r>
            <w:r>
              <w:rPr>
                <w:szCs w:val="22"/>
                <w:lang w:val="en-GB" w:eastAsia="sv-SE"/>
              </w:rPr>
              <w:t xml:space="preserve"> can only be set of </w:t>
            </w:r>
            <w:r>
              <w:rPr>
                <w:i/>
                <w:lang w:val="en-GB" w:eastAsia="sv-SE"/>
              </w:rPr>
              <w:t>sf5</w:t>
            </w:r>
            <w:r>
              <w:rPr>
                <w:szCs w:val="22"/>
                <w:lang w:val="en-GB" w:eastAsia="sv-SE"/>
              </w:rPr>
              <w:t xml:space="preserve">, if </w:t>
            </w:r>
            <w:r>
              <w:rPr>
                <w:i/>
                <w:lang w:val="en-GB" w:eastAsia="sv-SE"/>
              </w:rPr>
              <w:t>periodicityAndOffset</w:t>
            </w:r>
            <w:r>
              <w:rPr>
                <w:szCs w:val="22"/>
                <w:lang w:val="en-GB" w:eastAsia="sv-SE"/>
              </w:rPr>
              <w:t xml:space="preserve"> indicates </w:t>
            </w:r>
            <w:r>
              <w:rPr>
                <w:i/>
                <w:lang w:val="en-GB" w:eastAsia="sv-SE"/>
              </w:rPr>
              <w:t>sf5</w:t>
            </w:r>
            <w:r>
              <w:rPr>
                <w:szCs w:val="22"/>
                <w:lang w:val="en-GB" w:eastAsia="sv-SE"/>
              </w:rPr>
              <w:t xml:space="preserve">, </w:t>
            </w:r>
            <w:r>
              <w:rPr>
                <w:i/>
                <w:lang w:val="en-GB" w:eastAsia="sv-SE"/>
              </w:rPr>
              <w:t>smtc2</w:t>
            </w:r>
            <w:r>
              <w:rPr>
                <w:szCs w:val="22"/>
                <w:lang w:val="en-GB" w:eastAsia="sv-SE"/>
              </w:rPr>
              <w:t xml:space="preserve"> cannot be configured).</w:t>
            </w:r>
          </w:p>
        </w:tc>
      </w:tr>
      <w:tr w:rsidR="00BF596A" w14:paraId="542ABA23" w14:textId="77777777">
        <w:tc>
          <w:tcPr>
            <w:tcW w:w="14173" w:type="dxa"/>
            <w:tcBorders>
              <w:top w:val="single" w:sz="4" w:space="0" w:color="auto"/>
              <w:left w:val="single" w:sz="4" w:space="0" w:color="auto"/>
              <w:bottom w:val="single" w:sz="4" w:space="0" w:color="auto"/>
              <w:right w:val="single" w:sz="4" w:space="0" w:color="auto"/>
            </w:tcBorders>
          </w:tcPr>
          <w:p w14:paraId="39FB399A" w14:textId="77777777" w:rsidR="00BF596A" w:rsidRDefault="005632DD">
            <w:pPr>
              <w:pStyle w:val="TAL"/>
              <w:rPr>
                <w:b/>
                <w:i/>
                <w:szCs w:val="22"/>
                <w:lang w:val="en-GB" w:eastAsia="en-GB"/>
              </w:rPr>
            </w:pPr>
            <w:r>
              <w:rPr>
                <w:b/>
                <w:i/>
                <w:szCs w:val="22"/>
                <w:lang w:val="en-GB" w:eastAsia="en-GB"/>
              </w:rPr>
              <w:t>smtc3list</w:t>
            </w:r>
          </w:p>
          <w:p w14:paraId="75DDAC5F" w14:textId="77777777" w:rsidR="00BF596A" w:rsidRDefault="005632DD">
            <w:pPr>
              <w:pStyle w:val="TAL"/>
              <w:rPr>
                <w:szCs w:val="22"/>
                <w:lang w:val="en-GB" w:eastAsia="sv-SE"/>
              </w:rPr>
            </w:pPr>
            <w:r>
              <w:rPr>
                <w:szCs w:val="22"/>
                <w:lang w:val="en-GB" w:eastAsia="sv-SE"/>
              </w:rPr>
              <w:t>Measurement timing configuration list for SS corresponding to IAB-MT.</w:t>
            </w:r>
            <w:r>
              <w:rPr>
                <w:szCs w:val="22"/>
                <w:lang w:val="en-GB"/>
              </w:rPr>
              <w:t xml:space="preserve"> This is used for the IAB-node's discovery of other IAB-nodes and the IAB-Donor-DUs.</w:t>
            </w:r>
          </w:p>
        </w:tc>
      </w:tr>
      <w:tr w:rsidR="00BF596A" w14:paraId="08874B3A" w14:textId="77777777">
        <w:tc>
          <w:tcPr>
            <w:tcW w:w="14173" w:type="dxa"/>
            <w:tcBorders>
              <w:top w:val="single" w:sz="4" w:space="0" w:color="auto"/>
              <w:left w:val="single" w:sz="4" w:space="0" w:color="auto"/>
              <w:bottom w:val="single" w:sz="4" w:space="0" w:color="auto"/>
              <w:right w:val="single" w:sz="4" w:space="0" w:color="auto"/>
            </w:tcBorders>
          </w:tcPr>
          <w:p w14:paraId="0633B3D9" w14:textId="77777777" w:rsidR="00BF596A" w:rsidRDefault="005632DD">
            <w:pPr>
              <w:pStyle w:val="TAL"/>
              <w:rPr>
                <w:b/>
                <w:i/>
                <w:szCs w:val="22"/>
                <w:lang w:val="en-GB" w:eastAsia="en-GB"/>
              </w:rPr>
            </w:pPr>
            <w:r>
              <w:rPr>
                <w:rFonts w:cs="Arial"/>
                <w:b/>
                <w:i/>
                <w:iCs/>
                <w:szCs w:val="18"/>
                <w:lang w:val="en-GB" w:eastAsia="sv-SE"/>
              </w:rPr>
              <w:lastRenderedPageBreak/>
              <w:t>ssbFrequency</w:t>
            </w:r>
            <w:r>
              <w:rPr>
                <w:rFonts w:cs="Arial"/>
                <w:b/>
                <w:i/>
                <w:iCs/>
                <w:szCs w:val="18"/>
                <w:lang w:val="en-GB" w:eastAsia="sv-SE"/>
              </w:rPr>
              <w:br/>
            </w:r>
            <w:r>
              <w:rPr>
                <w:rFonts w:cs="Arial"/>
                <w:iCs/>
                <w:szCs w:val="18"/>
                <w:lang w:val="en-GB" w:eastAsia="sv-SE"/>
              </w:rPr>
              <w:t xml:space="preserve">Indicates the frequency of the SS associated to this </w:t>
            </w:r>
            <w:r>
              <w:rPr>
                <w:i/>
                <w:lang w:val="en-GB" w:eastAsia="sv-SE"/>
              </w:rPr>
              <w:t>MeasObjectNR</w:t>
            </w:r>
            <w:r>
              <w:rPr>
                <w:rFonts w:cs="Arial"/>
                <w:iCs/>
                <w:szCs w:val="18"/>
                <w:lang w:val="en-GB" w:eastAsia="sv-SE"/>
              </w:rPr>
              <w:t>.</w:t>
            </w:r>
            <w:r>
              <w:rPr>
                <w:lang w:val="en-GB"/>
              </w:rPr>
              <w:t xml:space="preserve"> For operation with shared spectrum channel access, this field is a k*30 kHz shift from the sync raster where k = 0,1,2, and so on if the </w:t>
            </w:r>
            <w:r>
              <w:rPr>
                <w:i/>
                <w:iCs/>
                <w:lang w:val="en-GB"/>
              </w:rPr>
              <w:t>reportType</w:t>
            </w:r>
            <w:r>
              <w:rPr>
                <w:lang w:val="en-GB"/>
              </w:rPr>
              <w:t xml:space="preserve"> within the corresponding </w:t>
            </w:r>
            <w:r>
              <w:rPr>
                <w:i/>
                <w:iCs/>
                <w:lang w:val="en-GB"/>
              </w:rPr>
              <w:t>ReportConfigNR</w:t>
            </w:r>
            <w:r>
              <w:rPr>
                <w:lang w:val="en-GB"/>
              </w:rPr>
              <w:t xml:space="preserve"> is set to reportCGI (see TS 38.211 [16], clause 7.4.3.1). Frequencies are considered to be on the sync raster if they are also identifiable with a GSCN value (see TS 38.101-1 [15]).</w:t>
            </w:r>
          </w:p>
        </w:tc>
      </w:tr>
      <w:tr w:rsidR="00BF596A" w14:paraId="18CA0063" w14:textId="77777777">
        <w:tc>
          <w:tcPr>
            <w:tcW w:w="14173" w:type="dxa"/>
            <w:tcBorders>
              <w:top w:val="single" w:sz="4" w:space="0" w:color="auto"/>
              <w:left w:val="single" w:sz="4" w:space="0" w:color="auto"/>
              <w:bottom w:val="single" w:sz="4" w:space="0" w:color="auto"/>
              <w:right w:val="single" w:sz="4" w:space="0" w:color="auto"/>
            </w:tcBorders>
          </w:tcPr>
          <w:p w14:paraId="495D96CF" w14:textId="77777777" w:rsidR="00BF596A" w:rsidRDefault="005632DD">
            <w:pPr>
              <w:pStyle w:val="TAL"/>
              <w:rPr>
                <w:rFonts w:cs="Arial"/>
                <w:bCs/>
                <w:szCs w:val="18"/>
                <w:lang w:val="en-GB" w:eastAsia="sv-SE"/>
              </w:rPr>
            </w:pPr>
            <w:r>
              <w:rPr>
                <w:rFonts w:cs="Arial"/>
                <w:b/>
                <w:i/>
                <w:iCs/>
                <w:szCs w:val="18"/>
                <w:lang w:val="en-GB" w:eastAsia="sv-SE"/>
              </w:rPr>
              <w:t>ssb-PositionQCL-Common</w:t>
            </w:r>
          </w:p>
          <w:p w14:paraId="266F5985" w14:textId="77777777" w:rsidR="00BF596A" w:rsidRDefault="005632DD">
            <w:pPr>
              <w:pStyle w:val="TAL"/>
              <w:rPr>
                <w:rFonts w:cs="Arial"/>
                <w:b/>
                <w:i/>
                <w:iCs/>
                <w:szCs w:val="18"/>
                <w:lang w:val="en-GB" w:eastAsia="sv-SE"/>
              </w:rPr>
            </w:pPr>
            <w:r>
              <w:rPr>
                <w:rFonts w:cs="Arial"/>
                <w:bCs/>
                <w:szCs w:val="18"/>
                <w:lang w:val="en-GB" w:eastAsia="sv-SE"/>
              </w:rPr>
              <w:t>Indicates the QCL relationship between SS/PBCH blocks for all measured cells as specified in TS 38.213 [13], clause 4.1.</w:t>
            </w:r>
          </w:p>
        </w:tc>
      </w:tr>
      <w:tr w:rsidR="00BF596A" w14:paraId="2E66BF85" w14:textId="77777777">
        <w:tc>
          <w:tcPr>
            <w:tcW w:w="14173" w:type="dxa"/>
            <w:tcBorders>
              <w:top w:val="single" w:sz="4" w:space="0" w:color="auto"/>
              <w:left w:val="single" w:sz="4" w:space="0" w:color="auto"/>
              <w:bottom w:val="single" w:sz="4" w:space="0" w:color="auto"/>
              <w:right w:val="single" w:sz="4" w:space="0" w:color="auto"/>
            </w:tcBorders>
          </w:tcPr>
          <w:p w14:paraId="187D8ADE" w14:textId="77777777" w:rsidR="00BF596A" w:rsidRDefault="005632DD">
            <w:pPr>
              <w:pStyle w:val="TAL"/>
              <w:rPr>
                <w:szCs w:val="22"/>
                <w:lang w:val="en-GB" w:eastAsia="sv-SE"/>
              </w:rPr>
            </w:pPr>
            <w:r>
              <w:rPr>
                <w:b/>
                <w:i/>
                <w:szCs w:val="22"/>
                <w:lang w:val="en-GB" w:eastAsia="sv-SE"/>
              </w:rPr>
              <w:t>ssbSubcarrierSpacing</w:t>
            </w:r>
          </w:p>
          <w:p w14:paraId="23452344" w14:textId="77777777" w:rsidR="00BF596A" w:rsidRDefault="005632DD">
            <w:pPr>
              <w:pStyle w:val="TAL"/>
              <w:rPr>
                <w:rFonts w:cs="Arial"/>
                <w:b/>
                <w:i/>
                <w:iCs/>
                <w:szCs w:val="18"/>
                <w:lang w:val="en-GB" w:eastAsia="sv-SE"/>
              </w:rPr>
            </w:pPr>
            <w:r>
              <w:rPr>
                <w:szCs w:val="22"/>
                <w:lang w:val="en-GB" w:eastAsia="sv-SE"/>
              </w:rPr>
              <w:t>Subcarrier spacing of SSB. Only the values 15 kHz or 30 kHz (FR1), and 120 kHz or 240 kHz (FR2) are applicable.</w:t>
            </w:r>
          </w:p>
        </w:tc>
      </w:tr>
      <w:tr w:rsidR="00BF596A" w14:paraId="35E825D7" w14:textId="77777777">
        <w:tc>
          <w:tcPr>
            <w:tcW w:w="14173" w:type="dxa"/>
            <w:tcBorders>
              <w:top w:val="single" w:sz="4" w:space="0" w:color="auto"/>
              <w:left w:val="single" w:sz="4" w:space="0" w:color="auto"/>
              <w:bottom w:val="single" w:sz="4" w:space="0" w:color="auto"/>
              <w:right w:val="single" w:sz="4" w:space="0" w:color="auto"/>
            </w:tcBorders>
          </w:tcPr>
          <w:p w14:paraId="36CE26A9" w14:textId="77777777" w:rsidR="00BF596A" w:rsidRDefault="005632DD">
            <w:pPr>
              <w:pStyle w:val="TAL"/>
              <w:rPr>
                <w:b/>
                <w:i/>
                <w:lang w:val="en-GB" w:eastAsia="sv-SE"/>
              </w:rPr>
            </w:pPr>
            <w:r>
              <w:rPr>
                <w:b/>
                <w:i/>
                <w:lang w:val="en-GB" w:eastAsia="sv-SE"/>
              </w:rPr>
              <w:t>t312</w:t>
            </w:r>
          </w:p>
          <w:p w14:paraId="1DADF6F7" w14:textId="77777777" w:rsidR="00BF596A" w:rsidRDefault="005632DD">
            <w:pPr>
              <w:pStyle w:val="TAL"/>
              <w:rPr>
                <w:b/>
                <w:i/>
                <w:szCs w:val="22"/>
                <w:lang w:val="en-GB" w:eastAsia="sv-SE"/>
              </w:rPr>
            </w:pPr>
            <w:r>
              <w:rPr>
                <w:lang w:val="en-GB" w:eastAsia="en-GB"/>
              </w:rPr>
              <w:t>The value of timer T312. Value ms0 represents 0 ms, ms50 represents 50 ms and so on.</w:t>
            </w:r>
          </w:p>
        </w:tc>
      </w:tr>
      <w:tr w:rsidR="00BF596A" w14:paraId="07239AA7" w14:textId="77777777">
        <w:tc>
          <w:tcPr>
            <w:tcW w:w="14173" w:type="dxa"/>
            <w:tcBorders>
              <w:top w:val="single" w:sz="4" w:space="0" w:color="auto"/>
              <w:left w:val="single" w:sz="4" w:space="0" w:color="auto"/>
              <w:bottom w:val="single" w:sz="4" w:space="0" w:color="auto"/>
              <w:right w:val="single" w:sz="4" w:space="0" w:color="auto"/>
            </w:tcBorders>
          </w:tcPr>
          <w:p w14:paraId="26008738" w14:textId="77777777" w:rsidR="00BF596A" w:rsidRDefault="005632DD">
            <w:pPr>
              <w:pStyle w:val="TAL"/>
              <w:rPr>
                <w:b/>
                <w:i/>
                <w:szCs w:val="22"/>
                <w:lang w:val="en-GB" w:eastAsia="sv-SE"/>
              </w:rPr>
            </w:pPr>
            <w:r>
              <w:rPr>
                <w:b/>
                <w:i/>
                <w:szCs w:val="22"/>
                <w:lang w:val="en-GB" w:eastAsia="sv-SE"/>
              </w:rPr>
              <w:t>whiteCellsToAddModList</w:t>
            </w:r>
          </w:p>
          <w:p w14:paraId="7D502836" w14:textId="77777777" w:rsidR="00BF596A" w:rsidRDefault="005632DD">
            <w:pPr>
              <w:pStyle w:val="TAL"/>
              <w:rPr>
                <w:rFonts w:cs="Arial"/>
                <w:b/>
                <w:i/>
                <w:iCs/>
                <w:szCs w:val="18"/>
                <w:lang w:val="en-GB" w:eastAsia="sv-SE"/>
              </w:rPr>
            </w:pPr>
            <w:r>
              <w:rPr>
                <w:szCs w:val="22"/>
                <w:lang w:val="en-GB" w:eastAsia="sv-SE"/>
              </w:rPr>
              <w:t>List of cells to add/modify in the white list of cells.</w:t>
            </w:r>
            <w:r>
              <w:rPr>
                <w:lang w:val="en-GB" w:eastAsia="sv-SE"/>
              </w:rPr>
              <w:t xml:space="preserve"> </w:t>
            </w:r>
            <w:r>
              <w:rPr>
                <w:szCs w:val="22"/>
                <w:lang w:val="en-GB" w:eastAsia="sv-SE"/>
              </w:rPr>
              <w:t>It applies only to SSB resources.</w:t>
            </w:r>
          </w:p>
        </w:tc>
      </w:tr>
      <w:tr w:rsidR="00BF596A" w14:paraId="59CCA0A4" w14:textId="77777777">
        <w:tc>
          <w:tcPr>
            <w:tcW w:w="14173" w:type="dxa"/>
            <w:tcBorders>
              <w:top w:val="single" w:sz="4" w:space="0" w:color="auto"/>
              <w:left w:val="single" w:sz="4" w:space="0" w:color="auto"/>
              <w:bottom w:val="single" w:sz="4" w:space="0" w:color="auto"/>
              <w:right w:val="single" w:sz="4" w:space="0" w:color="auto"/>
            </w:tcBorders>
          </w:tcPr>
          <w:p w14:paraId="7BF0B608" w14:textId="77777777" w:rsidR="00BF596A" w:rsidRDefault="005632DD">
            <w:pPr>
              <w:pStyle w:val="TAL"/>
              <w:rPr>
                <w:b/>
                <w:i/>
                <w:szCs w:val="22"/>
                <w:lang w:val="en-GB" w:eastAsia="en-GB"/>
              </w:rPr>
            </w:pPr>
            <w:r>
              <w:rPr>
                <w:b/>
                <w:i/>
                <w:szCs w:val="22"/>
                <w:lang w:val="en-GB" w:eastAsia="en-GB"/>
              </w:rPr>
              <w:t>whiteCellsToRemoveList</w:t>
            </w:r>
          </w:p>
          <w:p w14:paraId="5C84480A" w14:textId="77777777" w:rsidR="00BF596A" w:rsidRDefault="005632DD">
            <w:pPr>
              <w:pStyle w:val="TAL"/>
              <w:rPr>
                <w:b/>
                <w:i/>
                <w:szCs w:val="22"/>
                <w:lang w:val="en-GB" w:eastAsia="sv-SE"/>
              </w:rPr>
            </w:pPr>
            <w:r>
              <w:rPr>
                <w:szCs w:val="22"/>
                <w:lang w:val="en-GB" w:eastAsia="sv-SE"/>
              </w:rPr>
              <w:t>List of cells to remove from the white list of cells.</w:t>
            </w:r>
          </w:p>
        </w:tc>
      </w:tr>
    </w:tbl>
    <w:p w14:paraId="1A3B9AD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0F9F51" w14:textId="77777777">
        <w:tc>
          <w:tcPr>
            <w:tcW w:w="14173" w:type="dxa"/>
            <w:tcBorders>
              <w:top w:val="single" w:sz="4" w:space="0" w:color="auto"/>
              <w:left w:val="single" w:sz="4" w:space="0" w:color="auto"/>
              <w:bottom w:val="single" w:sz="4" w:space="0" w:color="auto"/>
              <w:right w:val="single" w:sz="4" w:space="0" w:color="auto"/>
            </w:tcBorders>
          </w:tcPr>
          <w:p w14:paraId="7BAF9C64" w14:textId="77777777" w:rsidR="00BF596A" w:rsidRDefault="005632DD">
            <w:pPr>
              <w:pStyle w:val="TAH"/>
              <w:rPr>
                <w:szCs w:val="22"/>
                <w:lang w:eastAsia="sv-SE"/>
              </w:rPr>
            </w:pPr>
            <w:r>
              <w:rPr>
                <w:rFonts w:cs="Courier New"/>
                <w:i/>
                <w:iCs/>
                <w:lang w:eastAsia="sv-SE"/>
              </w:rPr>
              <w:t>RMTC-Config</w:t>
            </w:r>
            <w:r>
              <w:rPr>
                <w:i/>
                <w:szCs w:val="22"/>
                <w:lang w:eastAsia="sv-SE"/>
              </w:rPr>
              <w:t xml:space="preserve"> </w:t>
            </w:r>
            <w:r>
              <w:rPr>
                <w:szCs w:val="22"/>
                <w:lang w:eastAsia="sv-SE"/>
              </w:rPr>
              <w:t>field descriptions</w:t>
            </w:r>
          </w:p>
        </w:tc>
      </w:tr>
      <w:tr w:rsidR="00BF596A" w14:paraId="4B933D51" w14:textId="77777777">
        <w:tc>
          <w:tcPr>
            <w:tcW w:w="14173" w:type="dxa"/>
            <w:tcBorders>
              <w:top w:val="single" w:sz="4" w:space="0" w:color="auto"/>
              <w:left w:val="single" w:sz="4" w:space="0" w:color="auto"/>
              <w:bottom w:val="single" w:sz="4" w:space="0" w:color="auto"/>
              <w:right w:val="single" w:sz="4" w:space="0" w:color="auto"/>
            </w:tcBorders>
          </w:tcPr>
          <w:p w14:paraId="415FAAFC" w14:textId="77777777" w:rsidR="00BF596A" w:rsidRDefault="005632DD">
            <w:pPr>
              <w:pStyle w:val="TAL"/>
              <w:rPr>
                <w:szCs w:val="22"/>
                <w:lang w:val="en-GB" w:eastAsia="en-GB"/>
              </w:rPr>
            </w:pPr>
            <w:r>
              <w:rPr>
                <w:b/>
                <w:bCs/>
                <w:i/>
                <w:lang w:val="en-GB" w:eastAsia="ko-KR"/>
              </w:rPr>
              <w:t>measDurationSymbols</w:t>
            </w:r>
          </w:p>
          <w:p w14:paraId="0E2F671B" w14:textId="77777777" w:rsidR="00BF596A" w:rsidRDefault="005632DD">
            <w:pPr>
              <w:pStyle w:val="TAL"/>
              <w:rPr>
                <w:rFonts w:cs="Arial"/>
                <w:b/>
                <w:i/>
                <w:szCs w:val="18"/>
                <w:lang w:val="en-GB" w:eastAsia="en-GB"/>
              </w:rPr>
            </w:pPr>
            <w:r>
              <w:rPr>
                <w:lang w:val="en-GB" w:eastAsia="sv-SE"/>
              </w:rPr>
              <w:t>Number of consecutive symbols for which the Physical Layer reports samples of RSSI (see TS 38.215 [9]</w:t>
            </w:r>
            <w:r>
              <w:rPr>
                <w:rFonts w:cs="Arial"/>
                <w:szCs w:val="18"/>
                <w:lang w:val="en-GB"/>
              </w:rPr>
              <w:t>, clause 5.1.21</w:t>
            </w:r>
            <w:r>
              <w:rPr>
                <w:lang w:val="en-GB" w:eastAsia="sv-SE"/>
              </w:rPr>
              <w:t xml:space="preserve">). Value </w:t>
            </w:r>
            <w:r>
              <w:rPr>
                <w:i/>
                <w:lang w:val="en-GB" w:eastAsia="sv-SE"/>
              </w:rPr>
              <w:t>sym1</w:t>
            </w:r>
            <w:r>
              <w:rPr>
                <w:lang w:val="en-GB" w:eastAsia="sv-SE"/>
              </w:rPr>
              <w:t xml:space="preserve"> corresponds to one symbol, </w:t>
            </w:r>
            <w:r>
              <w:rPr>
                <w:i/>
                <w:lang w:val="en-GB" w:eastAsia="sv-SE"/>
              </w:rPr>
              <w:t>sym14</w:t>
            </w:r>
            <w:r>
              <w:rPr>
                <w:i/>
                <w:lang w:val="en-GB"/>
              </w:rPr>
              <w:t>or12</w:t>
            </w:r>
            <w:r>
              <w:rPr>
                <w:lang w:val="en-GB" w:eastAsia="sv-SE"/>
              </w:rPr>
              <w:t xml:space="preserve"> corresponds to 14 symbols</w:t>
            </w:r>
            <w:r>
              <w:rPr>
                <w:lang w:val="en-GB"/>
              </w:rPr>
              <w:t xml:space="preserve"> </w:t>
            </w:r>
            <w:r>
              <w:rPr>
                <w:rFonts w:cs="Arial"/>
                <w:iCs/>
                <w:szCs w:val="18"/>
                <w:lang w:val="en-GB"/>
              </w:rPr>
              <w:t>of the reference numerology for NCP and 12 symbols for ECP</w:t>
            </w:r>
            <w:r>
              <w:rPr>
                <w:lang w:val="en-GB" w:eastAsia="sv-SE"/>
              </w:rPr>
              <w:t>, and so on</w:t>
            </w:r>
            <w:r>
              <w:rPr>
                <w:szCs w:val="22"/>
                <w:lang w:val="en-GB" w:eastAsia="en-GB"/>
              </w:rPr>
              <w:t>.</w:t>
            </w:r>
          </w:p>
        </w:tc>
      </w:tr>
      <w:tr w:rsidR="00BF596A" w14:paraId="54F8AA87" w14:textId="77777777">
        <w:tc>
          <w:tcPr>
            <w:tcW w:w="14173" w:type="dxa"/>
            <w:tcBorders>
              <w:top w:val="single" w:sz="4" w:space="0" w:color="auto"/>
              <w:left w:val="single" w:sz="4" w:space="0" w:color="auto"/>
              <w:bottom w:val="single" w:sz="4" w:space="0" w:color="auto"/>
              <w:right w:val="single" w:sz="4" w:space="0" w:color="auto"/>
            </w:tcBorders>
          </w:tcPr>
          <w:p w14:paraId="6AA42357" w14:textId="77777777" w:rsidR="00BF596A" w:rsidRDefault="005632DD">
            <w:pPr>
              <w:pStyle w:val="TAL"/>
              <w:rPr>
                <w:b/>
                <w:bCs/>
                <w:i/>
                <w:lang w:val="en-GB" w:eastAsia="ko-KR"/>
              </w:rPr>
            </w:pPr>
            <w:r>
              <w:rPr>
                <w:b/>
                <w:bCs/>
                <w:i/>
                <w:lang w:val="en-GB" w:eastAsia="ko-KR"/>
              </w:rPr>
              <w:t>ref-SCS-CP</w:t>
            </w:r>
          </w:p>
          <w:p w14:paraId="35ECB56B" w14:textId="77777777" w:rsidR="00BF596A" w:rsidRDefault="005632DD">
            <w:pPr>
              <w:pStyle w:val="TAL"/>
              <w:rPr>
                <w:b/>
                <w:bCs/>
                <w:i/>
                <w:lang w:val="en-GB" w:eastAsia="ko-KR"/>
              </w:rPr>
            </w:pPr>
            <w:r>
              <w:rPr>
                <w:iCs/>
                <w:lang w:val="en-GB" w:eastAsia="ko-KR"/>
              </w:rPr>
              <w:t xml:space="preserve">Indicates </w:t>
            </w:r>
            <w:r>
              <w:rPr>
                <w:rFonts w:cs="Times"/>
                <w:lang w:val="en-GB" w:eastAsia="ko-KR"/>
              </w:rPr>
              <w:t xml:space="preserve">a reference subcarrier spacing and cyclic prefix to be used for RSSI measurements </w:t>
            </w:r>
            <w:r>
              <w:rPr>
                <w:rFonts w:cs="Arial"/>
                <w:szCs w:val="18"/>
                <w:lang w:val="en-GB"/>
              </w:rPr>
              <w:t>(see TS 38.215 [9])</w:t>
            </w:r>
            <w:r>
              <w:rPr>
                <w:rFonts w:cs="Arial"/>
                <w:szCs w:val="18"/>
                <w:lang w:val="en-GB" w:eastAsia="en-GB"/>
              </w:rPr>
              <w:t xml:space="preserve">. </w:t>
            </w:r>
            <w:r>
              <w:rPr>
                <w:lang w:val="en-GB"/>
              </w:rPr>
              <w:t>Value kHz15 corresponds to 15kHz, kHz30 corresponds to 30 kHz, value kHz60-NCP corresponds to 60 kHz using normal cyclic prefix (NCP), and kHz60-ECP corresponds to 60 kHz using extended cyclic prefix (ECP).</w:t>
            </w:r>
          </w:p>
        </w:tc>
      </w:tr>
      <w:tr w:rsidR="00BF596A" w14:paraId="6211209B" w14:textId="77777777">
        <w:tc>
          <w:tcPr>
            <w:tcW w:w="14173" w:type="dxa"/>
            <w:tcBorders>
              <w:top w:val="single" w:sz="4" w:space="0" w:color="auto"/>
              <w:left w:val="single" w:sz="4" w:space="0" w:color="auto"/>
              <w:bottom w:val="single" w:sz="4" w:space="0" w:color="auto"/>
              <w:right w:val="single" w:sz="4" w:space="0" w:color="auto"/>
            </w:tcBorders>
          </w:tcPr>
          <w:p w14:paraId="62B2E305" w14:textId="77777777" w:rsidR="00BF596A" w:rsidRDefault="005632DD">
            <w:pPr>
              <w:pStyle w:val="TAL"/>
              <w:rPr>
                <w:b/>
                <w:i/>
                <w:szCs w:val="22"/>
                <w:lang w:val="en-GB" w:eastAsia="en-GB"/>
              </w:rPr>
            </w:pPr>
            <w:r>
              <w:rPr>
                <w:rFonts w:cs="Arial"/>
                <w:b/>
                <w:i/>
                <w:szCs w:val="18"/>
                <w:lang w:val="en-GB" w:eastAsia="en-GB"/>
              </w:rPr>
              <w:t>rmtc-Frequency</w:t>
            </w:r>
          </w:p>
          <w:p w14:paraId="03BC18D4" w14:textId="77777777" w:rsidR="00BF596A" w:rsidRDefault="005632DD">
            <w:pPr>
              <w:pStyle w:val="TAL"/>
              <w:rPr>
                <w:b/>
                <w:i/>
                <w:szCs w:val="22"/>
                <w:lang w:eastAsia="sv-SE"/>
              </w:rPr>
            </w:pPr>
            <w:r>
              <w:rPr>
                <w:rFonts w:cs="Arial"/>
                <w:szCs w:val="18"/>
                <w:lang w:val="en-GB" w:eastAsia="sv-SE"/>
              </w:rPr>
              <w:t>Indicates the center frequency of the measured bandwidth (see TS 38.</w:t>
            </w:r>
            <w:r>
              <w:rPr>
                <w:rFonts w:cs="Arial"/>
                <w:szCs w:val="18"/>
                <w:lang w:val="en-GB"/>
              </w:rPr>
              <w:t xml:space="preserve"> </w:t>
            </w:r>
            <w:r>
              <w:rPr>
                <w:rFonts w:cs="Arial"/>
                <w:szCs w:val="18"/>
              </w:rPr>
              <w:t>215 [9]</w:t>
            </w:r>
            <w:r>
              <w:rPr>
                <w:rFonts w:cs="Arial"/>
                <w:szCs w:val="18"/>
                <w:lang w:eastAsia="sv-SE"/>
              </w:rPr>
              <w:t xml:space="preserve">, clause </w:t>
            </w:r>
            <w:r>
              <w:rPr>
                <w:rFonts w:cs="Arial"/>
                <w:szCs w:val="18"/>
              </w:rPr>
              <w:t>5.1.21</w:t>
            </w:r>
            <w:r>
              <w:rPr>
                <w:rFonts w:cs="Arial"/>
                <w:szCs w:val="18"/>
                <w:lang w:eastAsia="sv-SE"/>
              </w:rPr>
              <w:t>)</w:t>
            </w:r>
            <w:r>
              <w:rPr>
                <w:szCs w:val="22"/>
                <w:lang w:eastAsia="en-GB"/>
              </w:rPr>
              <w:t>.</w:t>
            </w:r>
          </w:p>
        </w:tc>
      </w:tr>
      <w:tr w:rsidR="00BF596A" w14:paraId="530D3313" w14:textId="77777777">
        <w:tc>
          <w:tcPr>
            <w:tcW w:w="14173" w:type="dxa"/>
            <w:tcBorders>
              <w:top w:val="single" w:sz="4" w:space="0" w:color="auto"/>
              <w:left w:val="single" w:sz="4" w:space="0" w:color="auto"/>
              <w:bottom w:val="single" w:sz="4" w:space="0" w:color="auto"/>
              <w:right w:val="single" w:sz="4" w:space="0" w:color="auto"/>
            </w:tcBorders>
          </w:tcPr>
          <w:p w14:paraId="461CBEDD" w14:textId="77777777" w:rsidR="00BF596A" w:rsidRDefault="005632DD">
            <w:pPr>
              <w:pStyle w:val="TAL"/>
              <w:rPr>
                <w:b/>
                <w:i/>
                <w:szCs w:val="22"/>
                <w:lang w:val="en-GB" w:eastAsia="en-GB"/>
              </w:rPr>
            </w:pPr>
            <w:r>
              <w:rPr>
                <w:rFonts w:cs="Arial"/>
                <w:b/>
                <w:i/>
                <w:szCs w:val="18"/>
                <w:lang w:val="en-GB" w:eastAsia="en-GB"/>
              </w:rPr>
              <w:t>rmtc-Periodicity</w:t>
            </w:r>
          </w:p>
          <w:p w14:paraId="57D2F4FB"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periodicity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p>
        </w:tc>
      </w:tr>
      <w:tr w:rsidR="00BF596A" w14:paraId="632E03CE" w14:textId="77777777">
        <w:tc>
          <w:tcPr>
            <w:tcW w:w="14173" w:type="dxa"/>
            <w:tcBorders>
              <w:top w:val="single" w:sz="4" w:space="0" w:color="auto"/>
              <w:left w:val="single" w:sz="4" w:space="0" w:color="auto"/>
              <w:bottom w:val="single" w:sz="4" w:space="0" w:color="auto"/>
              <w:right w:val="single" w:sz="4" w:space="0" w:color="auto"/>
            </w:tcBorders>
          </w:tcPr>
          <w:p w14:paraId="3C6D3D57" w14:textId="77777777" w:rsidR="00BF596A" w:rsidRDefault="005632DD">
            <w:pPr>
              <w:pStyle w:val="TAL"/>
              <w:rPr>
                <w:b/>
                <w:i/>
                <w:szCs w:val="22"/>
                <w:lang w:val="en-GB" w:eastAsia="en-GB"/>
              </w:rPr>
            </w:pPr>
            <w:r>
              <w:rPr>
                <w:rFonts w:cs="Arial"/>
                <w:b/>
                <w:i/>
                <w:szCs w:val="18"/>
                <w:lang w:val="en-GB" w:eastAsia="en-GB"/>
              </w:rPr>
              <w:t>rmtc-SubframeOffset</w:t>
            </w:r>
          </w:p>
          <w:p w14:paraId="45D6F97D" w14:textId="77777777" w:rsidR="00BF596A" w:rsidRDefault="005632DD">
            <w:pPr>
              <w:pStyle w:val="TAL"/>
              <w:rPr>
                <w:b/>
                <w:i/>
                <w:szCs w:val="22"/>
                <w:lang w:val="en-GB" w:eastAsia="sv-SE"/>
              </w:rPr>
            </w:pPr>
            <w:r>
              <w:rPr>
                <w:rFonts w:cs="Arial"/>
                <w:szCs w:val="18"/>
                <w:lang w:val="en-GB" w:eastAsia="en-GB"/>
              </w:rPr>
              <w:t xml:space="preserve">Indicates the RSSI measurement timing configuration (RMTC) subframe offset for this frequency </w:t>
            </w:r>
            <w:r>
              <w:rPr>
                <w:rFonts w:cs="Arial"/>
                <w:szCs w:val="18"/>
                <w:lang w:val="en-GB" w:eastAsia="sv-SE"/>
              </w:rPr>
              <w:t>(see TS 38.215 [9]</w:t>
            </w:r>
            <w:r>
              <w:rPr>
                <w:rFonts w:cs="Arial"/>
                <w:szCs w:val="18"/>
                <w:lang w:val="en-GB"/>
              </w:rPr>
              <w:t>, clause 5.1.21</w:t>
            </w:r>
            <w:r>
              <w:rPr>
                <w:rFonts w:cs="Arial"/>
                <w:szCs w:val="18"/>
                <w:lang w:val="en-GB" w:eastAsia="sv-SE"/>
              </w:rPr>
              <w:t>)</w:t>
            </w:r>
            <w:r>
              <w:rPr>
                <w:rFonts w:cs="Arial"/>
                <w:szCs w:val="18"/>
                <w:lang w:val="en-GB" w:eastAsia="en-GB"/>
              </w:rPr>
              <w:t>.</w:t>
            </w:r>
            <w:r>
              <w:rPr>
                <w:lang w:val="en-GB" w:eastAsia="en-GB"/>
              </w:rPr>
              <w:t xml:space="preserve"> For inter-frequency measurements, this field is optional present and if it is not configured, the UE chooses a random value as </w:t>
            </w:r>
            <w:r>
              <w:rPr>
                <w:i/>
                <w:lang w:val="en-GB" w:eastAsia="en-GB"/>
              </w:rPr>
              <w:t>rmtc-SubframeOffset</w:t>
            </w:r>
            <w:r>
              <w:rPr>
                <w:lang w:val="en-GB" w:eastAsia="en-GB"/>
              </w:rPr>
              <w:t xml:space="preserve"> for </w:t>
            </w:r>
            <w:r>
              <w:rPr>
                <w:i/>
                <w:lang w:val="en-GB" w:eastAsia="en-GB"/>
              </w:rPr>
              <w:t>measDurationSymbols</w:t>
            </w:r>
            <w:r>
              <w:rPr>
                <w:lang w:val="en-GB" w:eastAsia="en-GB"/>
              </w:rPr>
              <w:t xml:space="preserve"> which shall be selected to be between 0 and the configured </w:t>
            </w:r>
            <w:r>
              <w:rPr>
                <w:i/>
                <w:lang w:val="en-GB" w:eastAsia="en-GB"/>
              </w:rPr>
              <w:t>rmtc-Periodicity</w:t>
            </w:r>
            <w:r>
              <w:rPr>
                <w:lang w:val="en-GB" w:eastAsia="en-GB"/>
              </w:rPr>
              <w:t xml:space="preserve"> with equal probability.</w:t>
            </w:r>
          </w:p>
        </w:tc>
      </w:tr>
    </w:tbl>
    <w:p w14:paraId="7754D60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5327D7D" w14:textId="77777777">
        <w:tc>
          <w:tcPr>
            <w:tcW w:w="14507" w:type="dxa"/>
            <w:tcBorders>
              <w:top w:val="single" w:sz="4" w:space="0" w:color="auto"/>
              <w:left w:val="single" w:sz="4" w:space="0" w:color="auto"/>
              <w:bottom w:val="single" w:sz="4" w:space="0" w:color="auto"/>
              <w:right w:val="single" w:sz="4" w:space="0" w:color="auto"/>
            </w:tcBorders>
          </w:tcPr>
          <w:p w14:paraId="0CA44688" w14:textId="77777777" w:rsidR="00BF596A" w:rsidRDefault="005632DD">
            <w:pPr>
              <w:pStyle w:val="TAH"/>
              <w:rPr>
                <w:szCs w:val="22"/>
                <w:lang w:eastAsia="sv-SE"/>
              </w:rPr>
            </w:pPr>
            <w:r>
              <w:rPr>
                <w:i/>
                <w:szCs w:val="22"/>
                <w:lang w:eastAsia="sv-SE"/>
              </w:rPr>
              <w:t xml:space="preserve">ReferenceSignalConfig </w:t>
            </w:r>
            <w:r>
              <w:rPr>
                <w:szCs w:val="22"/>
                <w:lang w:eastAsia="sv-SE"/>
              </w:rPr>
              <w:t>field descriptions</w:t>
            </w:r>
          </w:p>
        </w:tc>
      </w:tr>
      <w:tr w:rsidR="00BF596A" w14:paraId="4139CB6A" w14:textId="77777777">
        <w:tc>
          <w:tcPr>
            <w:tcW w:w="14507" w:type="dxa"/>
            <w:tcBorders>
              <w:top w:val="single" w:sz="4" w:space="0" w:color="auto"/>
              <w:left w:val="single" w:sz="4" w:space="0" w:color="auto"/>
              <w:bottom w:val="single" w:sz="4" w:space="0" w:color="auto"/>
              <w:right w:val="single" w:sz="4" w:space="0" w:color="auto"/>
            </w:tcBorders>
          </w:tcPr>
          <w:p w14:paraId="4D04F316" w14:textId="77777777" w:rsidR="00BF596A" w:rsidRDefault="005632DD">
            <w:pPr>
              <w:pStyle w:val="TAL"/>
              <w:rPr>
                <w:szCs w:val="22"/>
                <w:lang w:val="en-GB" w:eastAsia="sv-SE"/>
              </w:rPr>
            </w:pPr>
            <w:r>
              <w:rPr>
                <w:b/>
                <w:i/>
                <w:szCs w:val="22"/>
                <w:lang w:val="en-GB" w:eastAsia="sv-SE"/>
              </w:rPr>
              <w:t>csi-rs-ResourceConfigMobility</w:t>
            </w:r>
          </w:p>
          <w:p w14:paraId="51EE6231" w14:textId="77777777" w:rsidR="00BF596A" w:rsidRDefault="005632DD">
            <w:pPr>
              <w:pStyle w:val="TAL"/>
              <w:rPr>
                <w:szCs w:val="22"/>
                <w:lang w:val="en-GB" w:eastAsia="sv-SE"/>
              </w:rPr>
            </w:pPr>
            <w:r>
              <w:rPr>
                <w:szCs w:val="22"/>
                <w:lang w:val="en-GB" w:eastAsia="sv-SE"/>
              </w:rPr>
              <w:t>CSI-RS resources to be used for CSI-RS based RRM measurements.</w:t>
            </w:r>
          </w:p>
        </w:tc>
      </w:tr>
      <w:tr w:rsidR="00BF596A" w14:paraId="41AD6532" w14:textId="77777777">
        <w:tc>
          <w:tcPr>
            <w:tcW w:w="14507" w:type="dxa"/>
            <w:tcBorders>
              <w:top w:val="single" w:sz="4" w:space="0" w:color="auto"/>
              <w:left w:val="single" w:sz="4" w:space="0" w:color="auto"/>
              <w:bottom w:val="single" w:sz="4" w:space="0" w:color="auto"/>
              <w:right w:val="single" w:sz="4" w:space="0" w:color="auto"/>
            </w:tcBorders>
          </w:tcPr>
          <w:p w14:paraId="613D84A3" w14:textId="77777777" w:rsidR="00BF596A" w:rsidRDefault="005632DD">
            <w:pPr>
              <w:pStyle w:val="TAL"/>
              <w:rPr>
                <w:szCs w:val="22"/>
                <w:lang w:val="en-GB" w:eastAsia="sv-SE"/>
              </w:rPr>
            </w:pPr>
            <w:r>
              <w:rPr>
                <w:b/>
                <w:i/>
                <w:szCs w:val="22"/>
                <w:lang w:val="en-GB" w:eastAsia="sv-SE"/>
              </w:rPr>
              <w:t>ssb-ConfigMobility</w:t>
            </w:r>
          </w:p>
          <w:p w14:paraId="101646F9" w14:textId="77777777" w:rsidR="00BF596A" w:rsidRDefault="005632DD">
            <w:pPr>
              <w:pStyle w:val="TAL"/>
              <w:rPr>
                <w:szCs w:val="22"/>
                <w:lang w:val="en-GB" w:eastAsia="sv-SE"/>
              </w:rPr>
            </w:pPr>
            <w:r>
              <w:rPr>
                <w:szCs w:val="22"/>
                <w:lang w:val="en-GB" w:eastAsia="sv-SE"/>
              </w:rPr>
              <w:t>SSB configuration for mobility (nominal SSBs, timing configuration).</w:t>
            </w:r>
          </w:p>
        </w:tc>
      </w:tr>
    </w:tbl>
    <w:p w14:paraId="341005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E2EACD" w14:textId="77777777">
        <w:tc>
          <w:tcPr>
            <w:tcW w:w="14173" w:type="dxa"/>
            <w:tcBorders>
              <w:top w:val="single" w:sz="4" w:space="0" w:color="auto"/>
              <w:left w:val="single" w:sz="4" w:space="0" w:color="auto"/>
              <w:bottom w:val="single" w:sz="4" w:space="0" w:color="auto"/>
              <w:right w:val="single" w:sz="4" w:space="0" w:color="auto"/>
            </w:tcBorders>
          </w:tcPr>
          <w:p w14:paraId="65AF231D" w14:textId="77777777" w:rsidR="00BF596A" w:rsidRDefault="005632DD">
            <w:pPr>
              <w:pStyle w:val="TAH"/>
              <w:rPr>
                <w:szCs w:val="22"/>
                <w:lang w:eastAsia="sv-SE"/>
              </w:rPr>
            </w:pPr>
            <w:r>
              <w:rPr>
                <w:i/>
                <w:szCs w:val="22"/>
                <w:lang w:eastAsia="sv-SE"/>
              </w:rPr>
              <w:lastRenderedPageBreak/>
              <w:t xml:space="preserve">SSB-ConfigMobility </w:t>
            </w:r>
            <w:r>
              <w:rPr>
                <w:szCs w:val="22"/>
                <w:lang w:eastAsia="sv-SE"/>
              </w:rPr>
              <w:t>field descriptions</w:t>
            </w:r>
          </w:p>
        </w:tc>
      </w:tr>
      <w:tr w:rsidR="00BF596A" w14:paraId="6BB8BE53" w14:textId="77777777">
        <w:tc>
          <w:tcPr>
            <w:tcW w:w="14173" w:type="dxa"/>
            <w:tcBorders>
              <w:top w:val="single" w:sz="4" w:space="0" w:color="auto"/>
              <w:left w:val="single" w:sz="4" w:space="0" w:color="auto"/>
              <w:bottom w:val="single" w:sz="4" w:space="0" w:color="auto"/>
              <w:right w:val="single" w:sz="4" w:space="0" w:color="auto"/>
            </w:tcBorders>
          </w:tcPr>
          <w:p w14:paraId="3E567717" w14:textId="77777777" w:rsidR="00BF596A" w:rsidRDefault="005632DD">
            <w:pPr>
              <w:pStyle w:val="TAL"/>
              <w:rPr>
                <w:b/>
                <w:i/>
                <w:szCs w:val="22"/>
                <w:lang w:val="en-GB" w:eastAsia="sv-SE"/>
              </w:rPr>
            </w:pPr>
            <w:r>
              <w:rPr>
                <w:b/>
                <w:i/>
                <w:szCs w:val="22"/>
                <w:lang w:val="en-GB" w:eastAsia="sv-SE"/>
              </w:rPr>
              <w:t>deriveSSB-IndexFromCell</w:t>
            </w:r>
          </w:p>
          <w:p w14:paraId="1623852D"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UE assumes SFN and frame boundary alignment across cells on the same frequency carrier as specified in TS 38.133 [14]. Hence, if the UE is configured with a serving cell for which (</w:t>
            </w:r>
            <w:r>
              <w:rPr>
                <w:i/>
                <w:szCs w:val="22"/>
                <w:lang w:val="en-GB" w:eastAsia="sv-SE"/>
              </w:rPr>
              <w:t>absoluteFrequencySSB</w:t>
            </w:r>
            <w:r>
              <w:rPr>
                <w:szCs w:val="22"/>
                <w:lang w:val="en-GB" w:eastAsia="sv-SE"/>
              </w:rPr>
              <w:t xml:space="preserve">, </w:t>
            </w:r>
            <w:r>
              <w:rPr>
                <w:i/>
                <w:szCs w:val="22"/>
                <w:lang w:val="en-GB" w:eastAsia="sv-SE"/>
              </w:rPr>
              <w:t>subcarrierSpacing</w:t>
            </w:r>
            <w:r>
              <w:rPr>
                <w:szCs w:val="22"/>
                <w:lang w:val="en-GB" w:eastAsia="sv-SE"/>
              </w:rPr>
              <w:t xml:space="preserve">) in </w:t>
            </w:r>
            <w:r>
              <w:rPr>
                <w:i/>
                <w:szCs w:val="22"/>
                <w:lang w:val="en-GB" w:eastAsia="sv-SE"/>
              </w:rPr>
              <w:t>ServingCellConfigCommon</w:t>
            </w:r>
            <w:r>
              <w:rPr>
                <w:szCs w:val="22"/>
                <w:lang w:val="en-GB" w:eastAsia="sv-SE"/>
              </w:rPr>
              <w:t xml:space="preserve"> is equal to (</w:t>
            </w:r>
            <w:r>
              <w:rPr>
                <w:i/>
                <w:szCs w:val="22"/>
                <w:lang w:val="en-GB" w:eastAsia="sv-SE"/>
              </w:rPr>
              <w:t>ssbFrequency</w:t>
            </w:r>
            <w:r>
              <w:rPr>
                <w:szCs w:val="22"/>
                <w:lang w:val="en-GB" w:eastAsia="sv-SE"/>
              </w:rPr>
              <w:t xml:space="preserve">, </w:t>
            </w:r>
            <w:r>
              <w:rPr>
                <w:i/>
                <w:szCs w:val="22"/>
                <w:lang w:val="en-GB" w:eastAsia="sv-SE"/>
              </w:rPr>
              <w:t>ssbSubcarrierSpacing</w:t>
            </w:r>
            <w:r>
              <w:rPr>
                <w:szCs w:val="22"/>
                <w:lang w:val="en-GB" w:eastAsia="sv-SE"/>
              </w:rPr>
              <w:t xml:space="preserve">) in this </w:t>
            </w:r>
            <w:r>
              <w:rPr>
                <w:i/>
                <w:szCs w:val="22"/>
                <w:lang w:val="en-GB" w:eastAsia="sv-SE"/>
              </w:rPr>
              <w:t>MeasObjectNR</w:t>
            </w:r>
            <w:r>
              <w:rPr>
                <w:szCs w:val="22"/>
                <w:lang w:val="en-GB"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BF596A" w14:paraId="7B09D54B" w14:textId="77777777">
        <w:tc>
          <w:tcPr>
            <w:tcW w:w="14173" w:type="dxa"/>
            <w:tcBorders>
              <w:top w:val="single" w:sz="4" w:space="0" w:color="auto"/>
              <w:left w:val="single" w:sz="4" w:space="0" w:color="auto"/>
              <w:bottom w:val="single" w:sz="4" w:space="0" w:color="auto"/>
              <w:right w:val="single" w:sz="4" w:space="0" w:color="auto"/>
            </w:tcBorders>
          </w:tcPr>
          <w:p w14:paraId="296A7216" w14:textId="77777777" w:rsidR="00BF596A" w:rsidRDefault="005632DD">
            <w:pPr>
              <w:pStyle w:val="TAL"/>
              <w:rPr>
                <w:szCs w:val="22"/>
                <w:lang w:val="en-GB" w:eastAsia="sv-SE"/>
              </w:rPr>
            </w:pPr>
            <w:r>
              <w:rPr>
                <w:b/>
                <w:i/>
                <w:szCs w:val="22"/>
                <w:lang w:val="en-GB" w:eastAsia="sv-SE"/>
              </w:rPr>
              <w:t>ssb-ToMeasure</w:t>
            </w:r>
          </w:p>
          <w:p w14:paraId="73A77A40" w14:textId="77777777" w:rsidR="00BF596A" w:rsidRDefault="005632DD">
            <w:pPr>
              <w:pStyle w:val="TAL"/>
              <w:rPr>
                <w:szCs w:val="22"/>
                <w:lang w:eastAsia="sv-SE"/>
              </w:rPr>
            </w:pPr>
            <w:r>
              <w:rPr>
                <w:szCs w:val="22"/>
                <w:lang w:val="en-GB"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Pr>
                <w:i/>
                <w:szCs w:val="22"/>
                <w:lang w:val="en-GB" w:eastAsia="sv-SE"/>
              </w:rPr>
              <w:t>smtc</w:t>
            </w:r>
            <w:r>
              <w:rPr>
                <w:szCs w:val="22"/>
                <w:lang w:val="en-GB" w:eastAsia="sv-SE"/>
              </w:rPr>
              <w:t xml:space="preserve"> are not to be measured. </w:t>
            </w:r>
            <w:r>
              <w:rPr>
                <w:szCs w:val="22"/>
                <w:lang w:eastAsia="sv-SE"/>
              </w:rPr>
              <w:t>See TS 38.215 [9] clause 5.1.1.</w:t>
            </w:r>
          </w:p>
        </w:tc>
      </w:tr>
    </w:tbl>
    <w:p w14:paraId="43489B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BCD7F9" w14:textId="77777777">
        <w:tc>
          <w:tcPr>
            <w:tcW w:w="14173" w:type="dxa"/>
            <w:tcBorders>
              <w:top w:val="single" w:sz="4" w:space="0" w:color="auto"/>
              <w:left w:val="single" w:sz="4" w:space="0" w:color="auto"/>
              <w:bottom w:val="single" w:sz="4" w:space="0" w:color="auto"/>
              <w:right w:val="single" w:sz="4" w:space="0" w:color="auto"/>
            </w:tcBorders>
          </w:tcPr>
          <w:p w14:paraId="538BF82E" w14:textId="77777777" w:rsidR="00BF596A" w:rsidRDefault="005632DD">
            <w:pPr>
              <w:pStyle w:val="TAH"/>
              <w:rPr>
                <w:szCs w:val="22"/>
                <w:lang w:val="en-GB"/>
              </w:rPr>
            </w:pPr>
            <w:r>
              <w:rPr>
                <w:i/>
                <w:szCs w:val="22"/>
                <w:lang w:val="en-GB"/>
              </w:rPr>
              <w:t xml:space="preserve">SSB-PositionQCL-CellsToAddMod </w:t>
            </w:r>
            <w:r>
              <w:rPr>
                <w:szCs w:val="22"/>
                <w:lang w:val="en-GB"/>
              </w:rPr>
              <w:t>field descriptions</w:t>
            </w:r>
          </w:p>
        </w:tc>
      </w:tr>
      <w:tr w:rsidR="00BF596A" w14:paraId="395C8835" w14:textId="77777777">
        <w:tc>
          <w:tcPr>
            <w:tcW w:w="14173" w:type="dxa"/>
            <w:tcBorders>
              <w:top w:val="single" w:sz="4" w:space="0" w:color="auto"/>
              <w:left w:val="single" w:sz="4" w:space="0" w:color="auto"/>
              <w:bottom w:val="single" w:sz="4" w:space="0" w:color="auto"/>
              <w:right w:val="single" w:sz="4" w:space="0" w:color="auto"/>
            </w:tcBorders>
          </w:tcPr>
          <w:p w14:paraId="56B64E70" w14:textId="77777777" w:rsidR="00BF596A" w:rsidRDefault="005632DD">
            <w:pPr>
              <w:pStyle w:val="TAL"/>
              <w:rPr>
                <w:b/>
                <w:i/>
                <w:iCs/>
                <w:szCs w:val="22"/>
                <w:lang w:val="en-GB" w:eastAsia="en-GB"/>
              </w:rPr>
            </w:pPr>
            <w:r>
              <w:rPr>
                <w:b/>
                <w:i/>
                <w:iCs/>
                <w:szCs w:val="22"/>
                <w:lang w:val="en-GB" w:eastAsia="en-GB"/>
              </w:rPr>
              <w:t>physCellId</w:t>
            </w:r>
          </w:p>
          <w:p w14:paraId="2AEBF681" w14:textId="77777777" w:rsidR="00BF596A" w:rsidRDefault="005632DD">
            <w:pPr>
              <w:pStyle w:val="TAL"/>
              <w:rPr>
                <w:szCs w:val="22"/>
                <w:lang w:val="en-GB"/>
              </w:rPr>
            </w:pPr>
            <w:r>
              <w:rPr>
                <w:szCs w:val="22"/>
                <w:lang w:val="en-GB" w:eastAsia="en-GB"/>
              </w:rPr>
              <w:t>Physical cell identity of a cell in the cell list.</w:t>
            </w:r>
          </w:p>
        </w:tc>
      </w:tr>
      <w:tr w:rsidR="00BF596A" w14:paraId="6561CEF3" w14:textId="77777777">
        <w:tc>
          <w:tcPr>
            <w:tcW w:w="14173" w:type="dxa"/>
            <w:tcBorders>
              <w:top w:val="single" w:sz="4" w:space="0" w:color="auto"/>
              <w:left w:val="single" w:sz="4" w:space="0" w:color="auto"/>
              <w:bottom w:val="single" w:sz="4" w:space="0" w:color="auto"/>
              <w:right w:val="single" w:sz="4" w:space="0" w:color="auto"/>
            </w:tcBorders>
          </w:tcPr>
          <w:p w14:paraId="2DE22ED3" w14:textId="77777777" w:rsidR="00BF596A" w:rsidRDefault="005632DD">
            <w:pPr>
              <w:pStyle w:val="TAL"/>
              <w:rPr>
                <w:rFonts w:cs="Arial"/>
                <w:b/>
                <w:i/>
                <w:iCs/>
                <w:szCs w:val="18"/>
                <w:lang w:val="en-GB"/>
              </w:rPr>
            </w:pPr>
            <w:r>
              <w:rPr>
                <w:rFonts w:cs="Arial"/>
                <w:b/>
                <w:i/>
                <w:iCs/>
                <w:szCs w:val="18"/>
                <w:lang w:val="en-GB"/>
              </w:rPr>
              <w:t>ssb-PositionQCL</w:t>
            </w:r>
          </w:p>
          <w:p w14:paraId="592B18C3" w14:textId="77777777" w:rsidR="00BF596A" w:rsidRDefault="005632DD">
            <w:pPr>
              <w:pStyle w:val="TAL"/>
              <w:rPr>
                <w:szCs w:val="22"/>
                <w:lang w:val="en-GB"/>
              </w:rPr>
            </w:pPr>
            <w:r>
              <w:rPr>
                <w:rFonts w:cs="Arial"/>
                <w:bCs/>
                <w:lang w:val="en-GB" w:eastAsia="en-GB"/>
              </w:rPr>
              <w:t xml:space="preserve">Indicates the QCL relation between SS/PBCH blocks for a specific cell as specified in TS 38.213 [13], clause 4.1. If provided, the cell specific value overwrites the value signalled by </w:t>
            </w:r>
            <w:r>
              <w:rPr>
                <w:rFonts w:cs="Courier New"/>
                <w:i/>
                <w:iCs/>
                <w:lang w:val="en-GB"/>
              </w:rPr>
              <w:t>ssb-PositionQCL-Common</w:t>
            </w:r>
            <w:r>
              <w:rPr>
                <w:lang w:val="en-GB" w:eastAsia="en-GB"/>
              </w:rPr>
              <w:t>.</w:t>
            </w:r>
          </w:p>
        </w:tc>
      </w:tr>
    </w:tbl>
    <w:p w14:paraId="744D1F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44C7C87" w14:textId="77777777">
        <w:tc>
          <w:tcPr>
            <w:tcW w:w="4027" w:type="dxa"/>
            <w:tcBorders>
              <w:top w:val="single" w:sz="4" w:space="0" w:color="auto"/>
              <w:left w:val="single" w:sz="4" w:space="0" w:color="auto"/>
              <w:bottom w:val="single" w:sz="4" w:space="0" w:color="auto"/>
              <w:right w:val="single" w:sz="4" w:space="0" w:color="auto"/>
            </w:tcBorders>
          </w:tcPr>
          <w:p w14:paraId="4DBEB942"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D5FCB5" w14:textId="77777777" w:rsidR="00BF596A" w:rsidRDefault="005632DD">
            <w:pPr>
              <w:pStyle w:val="TAH"/>
              <w:rPr>
                <w:szCs w:val="22"/>
                <w:lang w:eastAsia="sv-SE"/>
              </w:rPr>
            </w:pPr>
            <w:r>
              <w:rPr>
                <w:szCs w:val="22"/>
                <w:lang w:eastAsia="sv-SE"/>
              </w:rPr>
              <w:t>Explanation</w:t>
            </w:r>
          </w:p>
        </w:tc>
      </w:tr>
      <w:tr w:rsidR="00BF596A" w14:paraId="5140AF09" w14:textId="77777777">
        <w:tc>
          <w:tcPr>
            <w:tcW w:w="4027" w:type="dxa"/>
            <w:tcBorders>
              <w:top w:val="single" w:sz="4" w:space="0" w:color="auto"/>
              <w:left w:val="single" w:sz="4" w:space="0" w:color="auto"/>
              <w:bottom w:val="single" w:sz="4" w:space="0" w:color="auto"/>
              <w:right w:val="single" w:sz="4" w:space="0" w:color="auto"/>
            </w:tcBorders>
          </w:tcPr>
          <w:p w14:paraId="75521989" w14:textId="77777777" w:rsidR="00BF596A" w:rsidRDefault="005632DD">
            <w:pPr>
              <w:pStyle w:val="TAL"/>
              <w:rPr>
                <w:i/>
                <w:szCs w:val="22"/>
                <w:lang w:eastAsia="sv-SE"/>
              </w:rPr>
            </w:pPr>
            <w:r>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tcPr>
          <w:p w14:paraId="69AA9C72" w14:textId="77777777" w:rsidR="00BF596A" w:rsidRDefault="005632DD">
            <w:pPr>
              <w:pStyle w:val="TAL"/>
              <w:rPr>
                <w:szCs w:val="22"/>
                <w:lang w:val="en-GB" w:eastAsia="sv-SE"/>
              </w:rPr>
            </w:pPr>
            <w:r>
              <w:rPr>
                <w:szCs w:val="22"/>
                <w:lang w:val="en-GB" w:eastAsia="sv-SE"/>
              </w:rPr>
              <w:t xml:space="preserve">This field is mandatory present if </w:t>
            </w:r>
            <w:r>
              <w:rPr>
                <w:i/>
                <w:szCs w:val="22"/>
                <w:lang w:val="en-GB" w:eastAsia="sv-SE"/>
              </w:rPr>
              <w:t>csi-rs-ResourceConfigMobility</w:t>
            </w:r>
            <w:r>
              <w:rPr>
                <w:szCs w:val="22"/>
                <w:lang w:val="en-GB" w:eastAsia="sv-SE"/>
              </w:rPr>
              <w:t xml:space="preserve"> is configured, otherwise, it is absent.</w:t>
            </w:r>
          </w:p>
        </w:tc>
      </w:tr>
      <w:tr w:rsidR="00BF596A" w14:paraId="4F00C166" w14:textId="77777777">
        <w:tc>
          <w:tcPr>
            <w:tcW w:w="4027" w:type="dxa"/>
            <w:tcBorders>
              <w:top w:val="single" w:sz="4" w:space="0" w:color="auto"/>
              <w:left w:val="single" w:sz="4" w:space="0" w:color="auto"/>
              <w:bottom w:val="single" w:sz="4" w:space="0" w:color="auto"/>
              <w:right w:val="single" w:sz="4" w:space="0" w:color="auto"/>
            </w:tcBorders>
          </w:tcPr>
          <w:p w14:paraId="3987BC25" w14:textId="77777777" w:rsidR="00BF596A" w:rsidRDefault="005632DD">
            <w:pPr>
              <w:pStyle w:val="TAL"/>
              <w:rPr>
                <w:i/>
                <w:szCs w:val="22"/>
                <w:lang w:eastAsia="sv-SE"/>
              </w:rPr>
            </w:pPr>
            <w:r>
              <w:rPr>
                <w:i/>
                <w:szCs w:val="22"/>
                <w:lang w:eastAsia="sv-SE"/>
              </w:rPr>
              <w:t>SSBorAssociatedSSB</w:t>
            </w:r>
          </w:p>
        </w:tc>
        <w:tc>
          <w:tcPr>
            <w:tcW w:w="10146" w:type="dxa"/>
            <w:tcBorders>
              <w:top w:val="single" w:sz="4" w:space="0" w:color="auto"/>
              <w:left w:val="single" w:sz="4" w:space="0" w:color="auto"/>
              <w:bottom w:val="single" w:sz="4" w:space="0" w:color="auto"/>
              <w:right w:val="single" w:sz="4" w:space="0" w:color="auto"/>
            </w:tcBorders>
          </w:tcPr>
          <w:p w14:paraId="2749A30C" w14:textId="77777777" w:rsidR="00BF596A" w:rsidRDefault="005632DD">
            <w:pPr>
              <w:pStyle w:val="TAL"/>
              <w:rPr>
                <w:szCs w:val="22"/>
                <w:lang w:eastAsia="sv-SE"/>
              </w:rPr>
            </w:pPr>
            <w:r>
              <w:rPr>
                <w:szCs w:val="22"/>
                <w:lang w:val="en-GB" w:eastAsia="sv-SE"/>
              </w:rPr>
              <w:t xml:space="preserve">This field is mandatory present if </w:t>
            </w:r>
            <w:r>
              <w:rPr>
                <w:i/>
                <w:lang w:val="en-GB" w:eastAsia="sv-SE"/>
              </w:rPr>
              <w:t>ssb-ConfigMobility</w:t>
            </w:r>
            <w:r>
              <w:rPr>
                <w:szCs w:val="22"/>
                <w:lang w:val="en-GB" w:eastAsia="sv-SE"/>
              </w:rPr>
              <w:t xml:space="preserve"> is configured or </w:t>
            </w:r>
            <w:r>
              <w:rPr>
                <w:i/>
                <w:lang w:val="en-GB" w:eastAsia="sv-SE"/>
              </w:rPr>
              <w:t>associatedSSB</w:t>
            </w:r>
            <w:r>
              <w:rPr>
                <w:szCs w:val="22"/>
                <w:lang w:val="en-GB" w:eastAsia="sv-SE"/>
              </w:rPr>
              <w:t xml:space="preserve"> is configured in at least one cell. </w:t>
            </w:r>
            <w:r>
              <w:rPr>
                <w:szCs w:val="22"/>
                <w:lang w:eastAsia="sv-SE"/>
              </w:rPr>
              <w:t>Otherwise, it is absent, Need R.</w:t>
            </w:r>
          </w:p>
        </w:tc>
      </w:tr>
      <w:tr w:rsidR="00BF596A" w14:paraId="7B722A84" w14:textId="77777777">
        <w:tc>
          <w:tcPr>
            <w:tcW w:w="4027" w:type="dxa"/>
            <w:tcBorders>
              <w:top w:val="single" w:sz="4" w:space="0" w:color="auto"/>
              <w:left w:val="single" w:sz="4" w:space="0" w:color="auto"/>
              <w:bottom w:val="single" w:sz="4" w:space="0" w:color="auto"/>
              <w:right w:val="single" w:sz="4" w:space="0" w:color="auto"/>
            </w:tcBorders>
          </w:tcPr>
          <w:p w14:paraId="6B084F2D" w14:textId="77777777" w:rsidR="00BF596A" w:rsidRDefault="005632DD">
            <w:pPr>
              <w:pStyle w:val="TAL"/>
              <w:rPr>
                <w:i/>
                <w:szCs w:val="22"/>
                <w:lang w:eastAsia="sv-SE"/>
              </w:rPr>
            </w:pPr>
            <w:r>
              <w:rPr>
                <w:i/>
                <w:szCs w:val="22"/>
                <w:lang w:eastAsia="sv-SE"/>
              </w:rPr>
              <w:t>IntraFreqConnected</w:t>
            </w:r>
          </w:p>
        </w:tc>
        <w:tc>
          <w:tcPr>
            <w:tcW w:w="10146" w:type="dxa"/>
            <w:tcBorders>
              <w:top w:val="single" w:sz="4" w:space="0" w:color="auto"/>
              <w:left w:val="single" w:sz="4" w:space="0" w:color="auto"/>
              <w:bottom w:val="single" w:sz="4" w:space="0" w:color="auto"/>
              <w:right w:val="single" w:sz="4" w:space="0" w:color="auto"/>
            </w:tcBorders>
          </w:tcPr>
          <w:p w14:paraId="38D26B7B" w14:textId="77777777" w:rsidR="00BF596A" w:rsidRDefault="005632DD">
            <w:pPr>
              <w:pStyle w:val="TAL"/>
              <w:rPr>
                <w:szCs w:val="22"/>
                <w:lang w:val="en-GB" w:eastAsia="sv-SE"/>
              </w:rPr>
            </w:pPr>
            <w:r>
              <w:rPr>
                <w:szCs w:val="22"/>
                <w:lang w:val="en-GB" w:eastAsia="sv-SE"/>
              </w:rPr>
              <w:t>This field is optionally present, Need R if the UE is configured with a serving cell for which (absoluteFrequencySSB, subcarrierSpacing) in ServingCellConfigCommon is equal to (</w:t>
            </w:r>
            <w:r>
              <w:rPr>
                <w:i/>
                <w:lang w:val="en-GB" w:eastAsia="sv-SE"/>
              </w:rPr>
              <w:t>ssbFrequency</w:t>
            </w:r>
            <w:r>
              <w:rPr>
                <w:szCs w:val="22"/>
                <w:lang w:val="en-GB" w:eastAsia="sv-SE"/>
              </w:rPr>
              <w:t xml:space="preserve">, </w:t>
            </w:r>
            <w:r>
              <w:rPr>
                <w:i/>
                <w:lang w:val="en-GB" w:eastAsia="sv-SE"/>
              </w:rPr>
              <w:t>ssbSubcarrierSpacing</w:t>
            </w:r>
            <w:r>
              <w:rPr>
                <w:szCs w:val="22"/>
                <w:lang w:val="en-GB" w:eastAsia="sv-SE"/>
              </w:rPr>
              <w:t xml:space="preserve">) in this </w:t>
            </w:r>
            <w:r>
              <w:rPr>
                <w:i/>
                <w:lang w:val="en-GB" w:eastAsia="sv-SE"/>
              </w:rPr>
              <w:t>MeasObjectNR</w:t>
            </w:r>
            <w:r>
              <w:rPr>
                <w:szCs w:val="22"/>
                <w:lang w:val="en-GB" w:eastAsia="sv-SE"/>
              </w:rPr>
              <w:t>, otherwise, it is absent.</w:t>
            </w:r>
          </w:p>
        </w:tc>
      </w:tr>
      <w:tr w:rsidR="00BF596A" w14:paraId="4DACF912" w14:textId="77777777">
        <w:tc>
          <w:tcPr>
            <w:tcW w:w="4027" w:type="dxa"/>
            <w:tcBorders>
              <w:top w:val="single" w:sz="4" w:space="0" w:color="auto"/>
              <w:left w:val="single" w:sz="4" w:space="0" w:color="auto"/>
              <w:bottom w:val="single" w:sz="4" w:space="0" w:color="auto"/>
              <w:right w:val="single" w:sz="4" w:space="0" w:color="auto"/>
            </w:tcBorders>
          </w:tcPr>
          <w:p w14:paraId="65D60C2D" w14:textId="77777777" w:rsidR="00BF596A" w:rsidRDefault="005632DD">
            <w:pPr>
              <w:pStyle w:val="TAL"/>
              <w:rPr>
                <w:i/>
                <w:iCs/>
                <w:szCs w:val="22"/>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F9E0EDC" w14:textId="77777777" w:rsidR="00BF596A" w:rsidRDefault="005632DD">
            <w:pPr>
              <w:pStyle w:val="TAL"/>
              <w:rPr>
                <w:szCs w:val="22"/>
              </w:rPr>
            </w:pPr>
            <w:r>
              <w:rPr>
                <w:szCs w:val="22"/>
                <w:lang w:val="en-GB"/>
              </w:rPr>
              <w:t xml:space="preserve">This field is mandatory present if this </w:t>
            </w:r>
            <w:r>
              <w:rPr>
                <w:i/>
                <w:iCs/>
                <w:szCs w:val="22"/>
                <w:lang w:val="en-GB"/>
              </w:rPr>
              <w:t>MeasObject</w:t>
            </w:r>
            <w:r>
              <w:rPr>
                <w:szCs w:val="22"/>
                <w:lang w:val="en-GB"/>
              </w:rPr>
              <w:t xml:space="preserve"> is for a frequency which operates with shared spectrum channel access. </w:t>
            </w:r>
            <w:r>
              <w:rPr>
                <w:szCs w:val="22"/>
              </w:rPr>
              <w:t>Otherwise, it is absent, Need R.</w:t>
            </w:r>
          </w:p>
        </w:tc>
      </w:tr>
    </w:tbl>
    <w:p w14:paraId="7FDBF7A2" w14:textId="77777777" w:rsidR="00BF596A" w:rsidRDefault="00BF596A"/>
    <w:p w14:paraId="34B808B9" w14:textId="77777777" w:rsidR="00BF596A" w:rsidRDefault="005632DD">
      <w:pPr>
        <w:pStyle w:val="4"/>
      </w:pPr>
      <w:bookmarkStart w:id="601" w:name="_Toc83740217"/>
      <w:bookmarkStart w:id="602" w:name="_Toc60777262"/>
      <w:r>
        <w:t>–</w:t>
      </w:r>
      <w:r>
        <w:tab/>
      </w:r>
      <w:r>
        <w:rPr>
          <w:i/>
          <w:iCs/>
        </w:rPr>
        <w:t>MeasObjectNR-SL</w:t>
      </w:r>
      <w:bookmarkEnd w:id="601"/>
      <w:bookmarkEnd w:id="602"/>
    </w:p>
    <w:p w14:paraId="13337940" w14:textId="77777777" w:rsidR="00BF596A" w:rsidRDefault="005632DD">
      <w:r>
        <w:t xml:space="preserve">The IE </w:t>
      </w:r>
      <w:r>
        <w:rPr>
          <w:i/>
        </w:rPr>
        <w:t>MeasObjectNR-SL</w:t>
      </w:r>
      <w:r>
        <w:t xml:space="preserve"> concerns a measurement object including a list of transmission resource pool(s) for which CBR measurement is performed for NR sidelink communication.</w:t>
      </w:r>
    </w:p>
    <w:p w14:paraId="38BF5023" w14:textId="77777777" w:rsidR="00BF596A" w:rsidRDefault="005632DD">
      <w:pPr>
        <w:pStyle w:val="TH"/>
        <w:rPr>
          <w:b w:val="0"/>
          <w:lang w:val="en-GB"/>
        </w:rPr>
      </w:pPr>
      <w:r>
        <w:rPr>
          <w:i/>
          <w:lang w:val="en-GB"/>
        </w:rPr>
        <w:t>MeasObjectNR-SL</w:t>
      </w:r>
      <w:r>
        <w:rPr>
          <w:lang w:val="en-GB"/>
        </w:rPr>
        <w:t xml:space="preserve"> information element</w:t>
      </w:r>
    </w:p>
    <w:p w14:paraId="1E7217EC" w14:textId="77777777" w:rsidR="00BF596A" w:rsidRDefault="005632DD">
      <w:pPr>
        <w:pStyle w:val="PL"/>
        <w:rPr>
          <w:color w:val="808080"/>
        </w:rPr>
      </w:pPr>
      <w:r>
        <w:rPr>
          <w:color w:val="808080"/>
        </w:rPr>
        <w:t>-- ASN1START</w:t>
      </w:r>
    </w:p>
    <w:p w14:paraId="1A0C7DF9" w14:textId="77777777" w:rsidR="00BF596A" w:rsidRDefault="005632DD">
      <w:pPr>
        <w:pStyle w:val="PL"/>
        <w:rPr>
          <w:color w:val="808080"/>
        </w:rPr>
      </w:pPr>
      <w:r>
        <w:rPr>
          <w:color w:val="808080"/>
        </w:rPr>
        <w:t>-- TAG-MEASOBJECTNR-SL-START</w:t>
      </w:r>
    </w:p>
    <w:p w14:paraId="6C4966A3" w14:textId="77777777" w:rsidR="00BF596A" w:rsidRDefault="00BF596A">
      <w:pPr>
        <w:pStyle w:val="PL"/>
      </w:pPr>
    </w:p>
    <w:p w14:paraId="56F3695C" w14:textId="77777777" w:rsidR="00BF596A" w:rsidRDefault="005632DD">
      <w:pPr>
        <w:pStyle w:val="PL"/>
      </w:pPr>
      <w:r>
        <w:t xml:space="preserve">MeasObjectNR-SL-r16 ::=      </w:t>
      </w:r>
      <w:r>
        <w:rPr>
          <w:color w:val="993366"/>
        </w:rPr>
        <w:t>SEQUENCE</w:t>
      </w:r>
      <w:r>
        <w:t xml:space="preserve"> {</w:t>
      </w:r>
    </w:p>
    <w:p w14:paraId="531DC8DC" w14:textId="77777777" w:rsidR="00BF596A" w:rsidRDefault="005632DD">
      <w:pPr>
        <w:pStyle w:val="PL"/>
        <w:rPr>
          <w:color w:val="808080"/>
        </w:rPr>
      </w:pPr>
      <w:r>
        <w:t xml:space="preserve">    tx-PoolMeasToRemoveList-r16  Tx-PoolMeasList-r16                           </w:t>
      </w:r>
      <w:r>
        <w:rPr>
          <w:color w:val="993366"/>
        </w:rPr>
        <w:t>OPTIONAL</w:t>
      </w:r>
      <w:r>
        <w:t xml:space="preserve">,       </w:t>
      </w:r>
      <w:r>
        <w:rPr>
          <w:color w:val="808080"/>
        </w:rPr>
        <w:t>-- Need N</w:t>
      </w:r>
    </w:p>
    <w:p w14:paraId="38AF82FA" w14:textId="77777777" w:rsidR="00BF596A" w:rsidRDefault="005632DD">
      <w:pPr>
        <w:pStyle w:val="PL"/>
        <w:rPr>
          <w:color w:val="808080"/>
        </w:rPr>
      </w:pPr>
      <w:r>
        <w:t xml:space="preserve">    tx-PoolMeasToAddModList-r16  Tx-PoolMeasList-r16                           </w:t>
      </w:r>
      <w:r>
        <w:rPr>
          <w:color w:val="993366"/>
        </w:rPr>
        <w:t>OPTIONAL</w:t>
      </w:r>
      <w:r>
        <w:t xml:space="preserve">        </w:t>
      </w:r>
      <w:r>
        <w:rPr>
          <w:color w:val="808080"/>
        </w:rPr>
        <w:t>-- Need N</w:t>
      </w:r>
    </w:p>
    <w:p w14:paraId="40408F9B" w14:textId="77777777" w:rsidR="00BF596A" w:rsidRDefault="005632DD">
      <w:pPr>
        <w:pStyle w:val="PL"/>
      </w:pPr>
      <w:r>
        <w:t>}</w:t>
      </w:r>
    </w:p>
    <w:p w14:paraId="07D1FE89" w14:textId="77777777" w:rsidR="00BF596A" w:rsidRDefault="00BF596A">
      <w:pPr>
        <w:pStyle w:val="PL"/>
      </w:pPr>
    </w:p>
    <w:p w14:paraId="1E1E7D5A" w14:textId="77777777" w:rsidR="00BF596A" w:rsidRDefault="005632DD">
      <w:pPr>
        <w:pStyle w:val="PL"/>
      </w:pPr>
      <w:r>
        <w:t xml:space="preserve">Tx-PoolMeasList-r16 ::= </w:t>
      </w:r>
      <w:r>
        <w:rPr>
          <w:color w:val="993366"/>
        </w:rPr>
        <w:t>SEQUENCE</w:t>
      </w:r>
      <w:r>
        <w:t xml:space="preserve"> (</w:t>
      </w:r>
      <w:r>
        <w:rPr>
          <w:color w:val="993366"/>
        </w:rPr>
        <w:t>SIZE</w:t>
      </w:r>
      <w:r>
        <w:t xml:space="preserve"> (1..maxNrofSL-PoolToMeasureNR-r16))</w:t>
      </w:r>
      <w:r>
        <w:rPr>
          <w:color w:val="993366"/>
        </w:rPr>
        <w:t xml:space="preserve"> OF</w:t>
      </w:r>
      <w:r>
        <w:t xml:space="preserve"> SL-ResourcePoolID-r16</w:t>
      </w:r>
    </w:p>
    <w:p w14:paraId="12BBA649" w14:textId="77777777" w:rsidR="00BF596A" w:rsidRDefault="00BF596A">
      <w:pPr>
        <w:pStyle w:val="PL"/>
      </w:pPr>
    </w:p>
    <w:p w14:paraId="43E70806" w14:textId="77777777" w:rsidR="00BF596A" w:rsidRDefault="005632DD">
      <w:pPr>
        <w:pStyle w:val="PL"/>
        <w:rPr>
          <w:color w:val="808080"/>
        </w:rPr>
      </w:pPr>
      <w:r>
        <w:rPr>
          <w:color w:val="808080"/>
        </w:rPr>
        <w:t>-- TAG-MEASOBJECTNR-SL-STOP</w:t>
      </w:r>
    </w:p>
    <w:p w14:paraId="112BAF4A" w14:textId="77777777" w:rsidR="00BF596A" w:rsidRDefault="005632DD">
      <w:pPr>
        <w:pStyle w:val="PL"/>
        <w:rPr>
          <w:color w:val="808080"/>
        </w:rPr>
      </w:pPr>
      <w:r>
        <w:rPr>
          <w:color w:val="808080"/>
        </w:rPr>
        <w:t>-- ASN1STOP</w:t>
      </w:r>
    </w:p>
    <w:p w14:paraId="53F06CF1" w14:textId="77777777" w:rsidR="00BF596A" w:rsidRDefault="00BF596A"/>
    <w:p w14:paraId="49904932" w14:textId="77777777" w:rsidR="00BF596A" w:rsidRDefault="005632DD">
      <w:pPr>
        <w:pStyle w:val="4"/>
        <w:rPr>
          <w:i/>
          <w:lang w:val="en-GB"/>
        </w:rPr>
      </w:pPr>
      <w:bookmarkStart w:id="603" w:name="_Toc60777263"/>
      <w:bookmarkStart w:id="604" w:name="_Toc83740218"/>
      <w:r>
        <w:rPr>
          <w:lang w:val="en-GB"/>
        </w:rPr>
        <w:t>–</w:t>
      </w:r>
      <w:r>
        <w:rPr>
          <w:lang w:val="en-GB"/>
        </w:rPr>
        <w:tab/>
      </w:r>
      <w:r>
        <w:rPr>
          <w:i/>
          <w:lang w:val="en-GB"/>
        </w:rPr>
        <w:t>MeasObjectToAddModList</w:t>
      </w:r>
      <w:bookmarkEnd w:id="603"/>
      <w:bookmarkEnd w:id="604"/>
    </w:p>
    <w:p w14:paraId="3F54CF5E" w14:textId="77777777" w:rsidR="00BF596A" w:rsidRDefault="005632DD">
      <w:r>
        <w:t xml:space="preserve">The IE </w:t>
      </w:r>
      <w:r>
        <w:rPr>
          <w:i/>
        </w:rPr>
        <w:t>MeasObjectToAddModList</w:t>
      </w:r>
      <w:r>
        <w:t xml:space="preserve"> concerns a list of measurement objects to add or modify.</w:t>
      </w:r>
    </w:p>
    <w:p w14:paraId="33A41893" w14:textId="77777777" w:rsidR="00BF596A" w:rsidRDefault="005632DD">
      <w:pPr>
        <w:pStyle w:val="TH"/>
        <w:rPr>
          <w:lang w:val="en-GB"/>
        </w:rPr>
      </w:pPr>
      <w:r>
        <w:rPr>
          <w:i/>
          <w:lang w:val="en-GB"/>
        </w:rPr>
        <w:t>MeasObjectToAddModList</w:t>
      </w:r>
      <w:r>
        <w:rPr>
          <w:lang w:val="en-GB"/>
        </w:rPr>
        <w:t xml:space="preserve"> information element</w:t>
      </w:r>
    </w:p>
    <w:p w14:paraId="394F878F" w14:textId="77777777" w:rsidR="00BF596A" w:rsidRDefault="005632DD">
      <w:pPr>
        <w:pStyle w:val="PL"/>
        <w:rPr>
          <w:color w:val="808080"/>
        </w:rPr>
      </w:pPr>
      <w:r>
        <w:rPr>
          <w:color w:val="808080"/>
        </w:rPr>
        <w:t>-- ASN1START</w:t>
      </w:r>
    </w:p>
    <w:p w14:paraId="3B104FB8" w14:textId="77777777" w:rsidR="00BF596A" w:rsidRDefault="005632DD">
      <w:pPr>
        <w:pStyle w:val="PL"/>
        <w:rPr>
          <w:color w:val="808080"/>
        </w:rPr>
      </w:pPr>
      <w:r>
        <w:rPr>
          <w:color w:val="808080"/>
        </w:rPr>
        <w:t>-- TAG-MEASOBJECTTOADDMODLIST-START</w:t>
      </w:r>
    </w:p>
    <w:p w14:paraId="7BCF065B" w14:textId="77777777" w:rsidR="00BF596A" w:rsidRDefault="00BF596A">
      <w:pPr>
        <w:pStyle w:val="PL"/>
      </w:pPr>
    </w:p>
    <w:p w14:paraId="5033B9F5" w14:textId="77777777" w:rsidR="00BF596A" w:rsidRDefault="005632DD">
      <w:pPr>
        <w:pStyle w:val="PL"/>
      </w:pPr>
      <w:r>
        <w:t xml:space="preserve">MeasObjectToAddModList ::=                  </w:t>
      </w:r>
      <w:r>
        <w:rPr>
          <w:color w:val="993366"/>
        </w:rPr>
        <w:t>SEQUENCE</w:t>
      </w:r>
      <w:r>
        <w:t xml:space="preserve"> (</w:t>
      </w:r>
      <w:r>
        <w:rPr>
          <w:color w:val="993366"/>
        </w:rPr>
        <w:t>SIZE</w:t>
      </w:r>
      <w:r>
        <w:t xml:space="preserve"> (1..maxNrofObjectId))</w:t>
      </w:r>
      <w:r>
        <w:rPr>
          <w:color w:val="993366"/>
        </w:rPr>
        <w:t xml:space="preserve"> OF</w:t>
      </w:r>
      <w:r>
        <w:t xml:space="preserve"> MeasObjectToAddMod</w:t>
      </w:r>
    </w:p>
    <w:p w14:paraId="6B71D13B" w14:textId="77777777" w:rsidR="00BF596A" w:rsidRDefault="00BF596A">
      <w:pPr>
        <w:pStyle w:val="PL"/>
      </w:pPr>
    </w:p>
    <w:p w14:paraId="0874AD7D" w14:textId="77777777" w:rsidR="00BF596A" w:rsidRDefault="005632DD">
      <w:pPr>
        <w:pStyle w:val="PL"/>
      </w:pPr>
      <w:r>
        <w:t xml:space="preserve">MeasObjectToAddMod ::=                      </w:t>
      </w:r>
      <w:r>
        <w:rPr>
          <w:color w:val="993366"/>
        </w:rPr>
        <w:t>SEQUENCE</w:t>
      </w:r>
      <w:r>
        <w:t xml:space="preserve"> {</w:t>
      </w:r>
    </w:p>
    <w:p w14:paraId="7F303AFF" w14:textId="77777777" w:rsidR="00BF596A" w:rsidRDefault="005632DD">
      <w:pPr>
        <w:pStyle w:val="PL"/>
      </w:pPr>
      <w:r>
        <w:t xml:space="preserve">    measObjectId                                MeasObjectId,</w:t>
      </w:r>
    </w:p>
    <w:p w14:paraId="78543761" w14:textId="77777777" w:rsidR="00BF596A" w:rsidRDefault="005632DD">
      <w:pPr>
        <w:pStyle w:val="PL"/>
      </w:pPr>
      <w:r>
        <w:t xml:space="preserve">    measObject                                  </w:t>
      </w:r>
      <w:r>
        <w:rPr>
          <w:color w:val="993366"/>
        </w:rPr>
        <w:t>CHOICE</w:t>
      </w:r>
      <w:r>
        <w:t xml:space="preserve"> {</w:t>
      </w:r>
    </w:p>
    <w:p w14:paraId="51DD700F" w14:textId="77777777" w:rsidR="00BF596A" w:rsidRDefault="005632DD">
      <w:pPr>
        <w:pStyle w:val="PL"/>
      </w:pPr>
      <w:r>
        <w:t xml:space="preserve">        measObjectNR                                MeasObjectNR,</w:t>
      </w:r>
    </w:p>
    <w:p w14:paraId="3720D7FA" w14:textId="77777777" w:rsidR="00BF596A" w:rsidRDefault="005632DD">
      <w:pPr>
        <w:pStyle w:val="PL"/>
      </w:pPr>
      <w:r>
        <w:t xml:space="preserve">        ...,</w:t>
      </w:r>
    </w:p>
    <w:p w14:paraId="020A5436" w14:textId="77777777" w:rsidR="00BF596A" w:rsidRDefault="005632DD">
      <w:pPr>
        <w:pStyle w:val="PL"/>
      </w:pPr>
      <w:r>
        <w:t xml:space="preserve">        measObjectEUTRA                             MeasObjectEUTRA,</w:t>
      </w:r>
    </w:p>
    <w:p w14:paraId="614D4C8B" w14:textId="77777777" w:rsidR="00BF596A" w:rsidRDefault="005632DD">
      <w:pPr>
        <w:pStyle w:val="PL"/>
      </w:pPr>
      <w:r>
        <w:t xml:space="preserve">        measObjectUTRA-FDD-r16                      MeasObjectUTRA-FDD-r16,</w:t>
      </w:r>
    </w:p>
    <w:p w14:paraId="6D7E61CA" w14:textId="77777777" w:rsidR="00BF596A" w:rsidRDefault="005632DD">
      <w:pPr>
        <w:pStyle w:val="PL"/>
      </w:pPr>
      <w:r>
        <w:t xml:space="preserve">        measObjectNR-SL-r16                         MeasObjectNR-SL-r16,</w:t>
      </w:r>
    </w:p>
    <w:p w14:paraId="247A6571" w14:textId="77777777" w:rsidR="00BF596A" w:rsidRDefault="005632DD">
      <w:pPr>
        <w:pStyle w:val="PL"/>
      </w:pPr>
      <w:r>
        <w:t xml:space="preserve">        measObjectCLI-r16                           MeasObjectCLI-r16</w:t>
      </w:r>
    </w:p>
    <w:p w14:paraId="069258A0" w14:textId="77777777" w:rsidR="00BF596A" w:rsidRDefault="005632DD">
      <w:pPr>
        <w:pStyle w:val="PL"/>
      </w:pPr>
      <w:r>
        <w:t xml:space="preserve">    }</w:t>
      </w:r>
    </w:p>
    <w:p w14:paraId="375EAAEC" w14:textId="77777777" w:rsidR="00BF596A" w:rsidRDefault="005632DD">
      <w:pPr>
        <w:pStyle w:val="PL"/>
      </w:pPr>
      <w:r>
        <w:t>}</w:t>
      </w:r>
    </w:p>
    <w:p w14:paraId="45CFED6F" w14:textId="77777777" w:rsidR="00BF596A" w:rsidRDefault="00BF596A">
      <w:pPr>
        <w:pStyle w:val="PL"/>
      </w:pPr>
    </w:p>
    <w:p w14:paraId="54D4A306" w14:textId="77777777" w:rsidR="00BF596A" w:rsidRDefault="005632DD">
      <w:pPr>
        <w:pStyle w:val="PL"/>
        <w:rPr>
          <w:color w:val="808080"/>
        </w:rPr>
      </w:pPr>
      <w:r>
        <w:rPr>
          <w:color w:val="808080"/>
        </w:rPr>
        <w:t>-- TAG-MEASOBJECTTOADDMODLIST-STOP</w:t>
      </w:r>
    </w:p>
    <w:p w14:paraId="7C7F0600" w14:textId="77777777" w:rsidR="00BF596A" w:rsidRDefault="005632DD">
      <w:pPr>
        <w:pStyle w:val="PL"/>
        <w:rPr>
          <w:color w:val="808080"/>
        </w:rPr>
      </w:pPr>
      <w:r>
        <w:rPr>
          <w:color w:val="808080"/>
        </w:rPr>
        <w:t>-- ASN1STOP</w:t>
      </w:r>
    </w:p>
    <w:p w14:paraId="301632A0" w14:textId="77777777" w:rsidR="00BF596A" w:rsidRDefault="00BF596A"/>
    <w:p w14:paraId="5EA0EB15" w14:textId="77777777" w:rsidR="00BF596A" w:rsidRDefault="005632DD">
      <w:pPr>
        <w:pStyle w:val="4"/>
        <w:ind w:left="1416" w:hangingChars="590" w:hanging="1416"/>
        <w:rPr>
          <w:lang w:val="en-GB" w:eastAsia="en-US"/>
        </w:rPr>
      </w:pPr>
      <w:bookmarkStart w:id="605" w:name="_Toc60777264"/>
      <w:bookmarkStart w:id="606" w:name="_Toc83740219"/>
      <w:r>
        <w:rPr>
          <w:lang w:val="en-GB"/>
        </w:rPr>
        <w:t>–</w:t>
      </w:r>
      <w:r>
        <w:rPr>
          <w:lang w:val="en-GB"/>
        </w:rPr>
        <w:tab/>
      </w:r>
      <w:r>
        <w:rPr>
          <w:i/>
          <w:lang w:val="en-GB"/>
        </w:rPr>
        <w:t>MeasObjectUTRA-FDD</w:t>
      </w:r>
      <w:bookmarkEnd w:id="605"/>
      <w:bookmarkEnd w:id="606"/>
    </w:p>
    <w:p w14:paraId="5E675EFE" w14:textId="77777777" w:rsidR="00BF596A" w:rsidRDefault="005632DD">
      <w:r>
        <w:t xml:space="preserve">The IE </w:t>
      </w:r>
      <w:r>
        <w:rPr>
          <w:i/>
        </w:rPr>
        <w:t>MeasObjectUTRA-FDD</w:t>
      </w:r>
      <w:r>
        <w:t xml:space="preserve"> specifies information applicable for inter-RAT UTRA-FDD neighbouring cells.</w:t>
      </w:r>
    </w:p>
    <w:p w14:paraId="3EB4125C" w14:textId="77777777" w:rsidR="00BF596A" w:rsidRDefault="005632DD">
      <w:pPr>
        <w:pStyle w:val="TH"/>
        <w:rPr>
          <w:lang w:val="en-GB"/>
        </w:rPr>
      </w:pPr>
      <w:r>
        <w:rPr>
          <w:bCs/>
          <w:i/>
          <w:iCs/>
          <w:lang w:val="en-GB"/>
        </w:rPr>
        <w:t>MeasObjectUTRA-FDD</w:t>
      </w:r>
      <w:r>
        <w:rPr>
          <w:lang w:val="en-GB"/>
        </w:rPr>
        <w:t xml:space="preserve"> information element</w:t>
      </w:r>
    </w:p>
    <w:p w14:paraId="1D313654" w14:textId="77777777" w:rsidR="00BF596A" w:rsidRDefault="005632DD">
      <w:pPr>
        <w:pStyle w:val="PL"/>
        <w:rPr>
          <w:color w:val="808080"/>
        </w:rPr>
      </w:pPr>
      <w:r>
        <w:rPr>
          <w:color w:val="808080"/>
        </w:rPr>
        <w:t>-- ASN1START</w:t>
      </w:r>
    </w:p>
    <w:p w14:paraId="03FE055E" w14:textId="77777777" w:rsidR="00BF596A" w:rsidRDefault="005632DD">
      <w:pPr>
        <w:pStyle w:val="PL"/>
        <w:rPr>
          <w:color w:val="808080"/>
        </w:rPr>
      </w:pPr>
      <w:r>
        <w:rPr>
          <w:color w:val="808080"/>
        </w:rPr>
        <w:t>-- TAG-MEASOBJECTUTRA-FDD-START</w:t>
      </w:r>
    </w:p>
    <w:p w14:paraId="43209A40" w14:textId="77777777" w:rsidR="00BF596A" w:rsidRDefault="00BF596A">
      <w:pPr>
        <w:pStyle w:val="PL"/>
      </w:pPr>
    </w:p>
    <w:p w14:paraId="54CA5E71" w14:textId="77777777" w:rsidR="00BF596A" w:rsidRDefault="005632DD">
      <w:pPr>
        <w:pStyle w:val="PL"/>
      </w:pPr>
      <w:r>
        <w:t>MeasObjectUTRA-FDD-</w:t>
      </w:r>
      <w:r>
        <w:rPr>
          <w:rFonts w:eastAsia="宋体"/>
        </w:rPr>
        <w:t>r16</w:t>
      </w:r>
      <w:r>
        <w:t xml:space="preserve"> ::=                  </w:t>
      </w:r>
      <w:r>
        <w:rPr>
          <w:color w:val="993366"/>
        </w:rPr>
        <w:t>SEQUENCE</w:t>
      </w:r>
      <w:r>
        <w:t xml:space="preserve"> {</w:t>
      </w:r>
    </w:p>
    <w:p w14:paraId="7296030B" w14:textId="77777777" w:rsidR="00BF596A" w:rsidRDefault="005632DD">
      <w:pPr>
        <w:pStyle w:val="PL"/>
      </w:pPr>
      <w:r>
        <w:t xml:space="preserve">    carrierFreq-r16                             ARFCN-ValueUTRA-FDD-r16,</w:t>
      </w:r>
    </w:p>
    <w:p w14:paraId="7FFFAFB5" w14:textId="77777777" w:rsidR="00BF596A" w:rsidRDefault="005632DD">
      <w:pPr>
        <w:pStyle w:val="PL"/>
        <w:rPr>
          <w:color w:val="808080"/>
        </w:rPr>
      </w:pPr>
      <w:r>
        <w:t xml:space="preserve">    utra-FDD-Q-OffsetRange-r16                  UTRA-FDD-Q-OffsetRange-r16              </w:t>
      </w:r>
      <w:r>
        <w:rPr>
          <w:color w:val="993366"/>
        </w:rPr>
        <w:t>OPTIONAL</w:t>
      </w:r>
      <w:r>
        <w:t xml:space="preserve">,         </w:t>
      </w:r>
      <w:r>
        <w:rPr>
          <w:color w:val="808080"/>
        </w:rPr>
        <w:t>-- Need R</w:t>
      </w:r>
    </w:p>
    <w:p w14:paraId="0F04B68E" w14:textId="77777777" w:rsidR="00BF596A" w:rsidRDefault="005632DD">
      <w:pPr>
        <w:pStyle w:val="PL"/>
        <w:rPr>
          <w:color w:val="808080"/>
        </w:rPr>
      </w:pPr>
      <w:r>
        <w:t xml:space="preserve">    cellsToRemoveList-r16                       UTRA-FDD-CellIndexList-r16              </w:t>
      </w:r>
      <w:r>
        <w:rPr>
          <w:color w:val="993366"/>
        </w:rPr>
        <w:t>OPTIONAL</w:t>
      </w:r>
      <w:r>
        <w:t xml:space="preserve">,         </w:t>
      </w:r>
      <w:r>
        <w:rPr>
          <w:color w:val="808080"/>
        </w:rPr>
        <w:t>-- Need N</w:t>
      </w:r>
    </w:p>
    <w:p w14:paraId="42DC2C8B" w14:textId="77777777" w:rsidR="00BF596A" w:rsidRDefault="005632DD">
      <w:pPr>
        <w:pStyle w:val="PL"/>
        <w:rPr>
          <w:color w:val="808080"/>
        </w:rPr>
      </w:pPr>
      <w:r>
        <w:t xml:space="preserve">    cellsToAddModList-r16                       CellsToAddModListUTRA-FDD-r16           </w:t>
      </w:r>
      <w:r>
        <w:rPr>
          <w:color w:val="993366"/>
        </w:rPr>
        <w:t>OPTIONAL</w:t>
      </w:r>
      <w:r>
        <w:t xml:space="preserve">,         </w:t>
      </w:r>
      <w:r>
        <w:rPr>
          <w:color w:val="808080"/>
        </w:rPr>
        <w:t>-- Need N</w:t>
      </w:r>
    </w:p>
    <w:p w14:paraId="13A5AADD" w14:textId="77777777" w:rsidR="00BF596A" w:rsidRDefault="005632DD">
      <w:pPr>
        <w:pStyle w:val="PL"/>
      </w:pPr>
      <w:r>
        <w:t xml:space="preserve">    ...</w:t>
      </w:r>
    </w:p>
    <w:p w14:paraId="55989602" w14:textId="77777777" w:rsidR="00BF596A" w:rsidRDefault="005632DD">
      <w:pPr>
        <w:pStyle w:val="PL"/>
      </w:pPr>
      <w:r>
        <w:t>}</w:t>
      </w:r>
    </w:p>
    <w:p w14:paraId="59BFADA1" w14:textId="77777777" w:rsidR="00BF596A" w:rsidRDefault="00BF596A">
      <w:pPr>
        <w:pStyle w:val="PL"/>
      </w:pPr>
    </w:p>
    <w:p w14:paraId="2974F0B3" w14:textId="77777777" w:rsidR="00BF596A" w:rsidRDefault="005632DD">
      <w:pPr>
        <w:pStyle w:val="PL"/>
      </w:pPr>
      <w:r>
        <w:t xml:space="preserve">CellsToAddModListUTRA-FDD-r16 ::=           </w:t>
      </w:r>
      <w:r>
        <w:rPr>
          <w:color w:val="993366"/>
        </w:rPr>
        <w:t>SEQUENCE</w:t>
      </w:r>
      <w:r>
        <w:t xml:space="preserve"> (</w:t>
      </w:r>
      <w:r>
        <w:rPr>
          <w:color w:val="993366"/>
        </w:rPr>
        <w:t>SIZE</w:t>
      </w:r>
      <w:r>
        <w:t xml:space="preserve"> (1..maxCellMeasUTRA-FDD-r16))</w:t>
      </w:r>
      <w:r>
        <w:rPr>
          <w:color w:val="993366"/>
        </w:rPr>
        <w:t xml:space="preserve"> OF</w:t>
      </w:r>
      <w:r>
        <w:t xml:space="preserve"> CellsToAddModUTRA-FDD-r16</w:t>
      </w:r>
    </w:p>
    <w:p w14:paraId="0642DC7F" w14:textId="77777777" w:rsidR="00BF596A" w:rsidRDefault="00BF596A">
      <w:pPr>
        <w:pStyle w:val="PL"/>
      </w:pPr>
    </w:p>
    <w:p w14:paraId="4E11A2F7" w14:textId="77777777" w:rsidR="00BF596A" w:rsidRDefault="005632DD">
      <w:pPr>
        <w:pStyle w:val="PL"/>
      </w:pPr>
      <w:r>
        <w:t xml:space="preserve">CellsToAddModUTRA-FDD-r16 ::=               </w:t>
      </w:r>
      <w:r>
        <w:rPr>
          <w:color w:val="993366"/>
        </w:rPr>
        <w:t>SEQUENCE</w:t>
      </w:r>
      <w:r>
        <w:t xml:space="preserve"> {</w:t>
      </w:r>
    </w:p>
    <w:p w14:paraId="15A5CBBA" w14:textId="77777777" w:rsidR="00BF596A" w:rsidRDefault="005632DD">
      <w:pPr>
        <w:pStyle w:val="PL"/>
      </w:pPr>
      <w:r>
        <w:t xml:space="preserve">    cellIndexUTRA-FDD-r16                       UTRA-FDD-CellIndex-r16,</w:t>
      </w:r>
    </w:p>
    <w:p w14:paraId="14856AED" w14:textId="77777777" w:rsidR="00BF596A" w:rsidRDefault="005632DD">
      <w:pPr>
        <w:pStyle w:val="PL"/>
      </w:pPr>
      <w:r>
        <w:t xml:space="preserve">    physCellId-r16                              PhysCellIdUTRA-FDD-r16</w:t>
      </w:r>
    </w:p>
    <w:p w14:paraId="5D63BD18" w14:textId="77777777" w:rsidR="00BF596A" w:rsidRDefault="005632DD">
      <w:pPr>
        <w:pStyle w:val="PL"/>
      </w:pPr>
      <w:r>
        <w:t>}</w:t>
      </w:r>
    </w:p>
    <w:p w14:paraId="565A27FF" w14:textId="77777777" w:rsidR="00BF596A" w:rsidRDefault="00BF596A">
      <w:pPr>
        <w:pStyle w:val="PL"/>
      </w:pPr>
    </w:p>
    <w:p w14:paraId="5BBD3927" w14:textId="77777777" w:rsidR="00BF596A" w:rsidRDefault="005632DD">
      <w:pPr>
        <w:pStyle w:val="PL"/>
      </w:pPr>
      <w:r>
        <w:t xml:space="preserve">UTRA-FDD-CellIndexList-r16 ::=              </w:t>
      </w:r>
      <w:r>
        <w:rPr>
          <w:color w:val="993366"/>
        </w:rPr>
        <w:t>SEQUENCE</w:t>
      </w:r>
      <w:r>
        <w:t xml:space="preserve"> (</w:t>
      </w:r>
      <w:r>
        <w:rPr>
          <w:color w:val="993366"/>
        </w:rPr>
        <w:t>SIZE</w:t>
      </w:r>
      <w:r>
        <w:t xml:space="preserve"> (1..maxCellMeasUTRA-FDD-r16))</w:t>
      </w:r>
      <w:r>
        <w:rPr>
          <w:color w:val="993366"/>
        </w:rPr>
        <w:t xml:space="preserve"> OF</w:t>
      </w:r>
      <w:r>
        <w:t xml:space="preserve"> UTRA-FDD-CellIndex-r16</w:t>
      </w:r>
    </w:p>
    <w:p w14:paraId="05466D01" w14:textId="77777777" w:rsidR="00BF596A" w:rsidRDefault="00BF596A">
      <w:pPr>
        <w:pStyle w:val="PL"/>
      </w:pPr>
    </w:p>
    <w:p w14:paraId="79D07F0D" w14:textId="77777777" w:rsidR="00BF596A" w:rsidRDefault="005632DD">
      <w:pPr>
        <w:pStyle w:val="PL"/>
      </w:pPr>
      <w:r>
        <w:t xml:space="preserve">UTRA-FDD-CellIndex-r16 ::=                  </w:t>
      </w:r>
      <w:r>
        <w:rPr>
          <w:color w:val="993366"/>
        </w:rPr>
        <w:t>INTEGER</w:t>
      </w:r>
      <w:r>
        <w:t xml:space="preserve"> (1..maxCellMeasUTRA-FDD-r16)</w:t>
      </w:r>
    </w:p>
    <w:p w14:paraId="4EA6FEB2" w14:textId="77777777" w:rsidR="00BF596A" w:rsidRDefault="00BF596A">
      <w:pPr>
        <w:pStyle w:val="PL"/>
      </w:pPr>
    </w:p>
    <w:p w14:paraId="7785DEEF" w14:textId="77777777" w:rsidR="00BF596A" w:rsidRDefault="005632DD">
      <w:pPr>
        <w:pStyle w:val="PL"/>
        <w:rPr>
          <w:color w:val="808080"/>
        </w:rPr>
      </w:pPr>
      <w:r>
        <w:rPr>
          <w:color w:val="808080"/>
        </w:rPr>
        <w:t>-- TAG-MEASOBJECTUTRA-FDD-STOP</w:t>
      </w:r>
    </w:p>
    <w:p w14:paraId="65C662B8" w14:textId="77777777" w:rsidR="00BF596A" w:rsidRDefault="005632DD">
      <w:pPr>
        <w:pStyle w:val="PL"/>
        <w:rPr>
          <w:color w:val="808080"/>
        </w:rPr>
      </w:pPr>
      <w:r>
        <w:rPr>
          <w:color w:val="808080"/>
        </w:rPr>
        <w:t>-- ASN1STOP</w:t>
      </w:r>
    </w:p>
    <w:p w14:paraId="06C61C44" w14:textId="77777777" w:rsidR="00BF596A" w:rsidRDefault="00BF596A">
      <w:pPr>
        <w:rPr>
          <w:iCs/>
          <w:lang w:eastAsia="en-U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88"/>
      </w:tblGrid>
      <w:tr w:rsidR="00BF596A" w14:paraId="51071FC9" w14:textId="77777777">
        <w:trPr>
          <w:cantSplit/>
          <w:tblHeader/>
        </w:trPr>
        <w:tc>
          <w:tcPr>
            <w:tcW w:w="14288" w:type="dxa"/>
            <w:tcBorders>
              <w:top w:val="single" w:sz="4" w:space="0" w:color="808080"/>
              <w:left w:val="single" w:sz="4" w:space="0" w:color="808080"/>
              <w:bottom w:val="single" w:sz="4" w:space="0" w:color="808080"/>
              <w:right w:val="single" w:sz="4" w:space="0" w:color="808080"/>
            </w:tcBorders>
          </w:tcPr>
          <w:p w14:paraId="793713FF" w14:textId="77777777" w:rsidR="00BF596A" w:rsidRDefault="005632DD">
            <w:pPr>
              <w:pStyle w:val="TAH"/>
              <w:rPr>
                <w:lang w:eastAsia="en-GB"/>
              </w:rPr>
            </w:pPr>
            <w:r>
              <w:rPr>
                <w:i/>
                <w:lang w:eastAsia="en-GB"/>
              </w:rPr>
              <w:t>MeasObjectUTRA-FDD</w:t>
            </w:r>
            <w:r>
              <w:rPr>
                <w:iCs/>
                <w:lang w:eastAsia="en-GB"/>
              </w:rPr>
              <w:t xml:space="preserve"> field descriptions</w:t>
            </w:r>
          </w:p>
        </w:tc>
      </w:tr>
      <w:tr w:rsidR="00BF596A" w14:paraId="6ADC57F6"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195B4F7E" w14:textId="77777777" w:rsidR="00BF596A" w:rsidRDefault="005632DD">
            <w:pPr>
              <w:pStyle w:val="TAL"/>
              <w:rPr>
                <w:b/>
                <w:bCs/>
                <w:i/>
                <w:lang w:val="en-GB" w:eastAsia="en-GB"/>
              </w:rPr>
            </w:pPr>
            <w:r>
              <w:rPr>
                <w:b/>
                <w:bCs/>
                <w:i/>
                <w:lang w:val="en-GB" w:eastAsia="en-GB"/>
              </w:rPr>
              <w:t>carrierFreq</w:t>
            </w:r>
          </w:p>
          <w:p w14:paraId="5F0556B5" w14:textId="77777777" w:rsidR="00BF596A" w:rsidRDefault="005632DD">
            <w:pPr>
              <w:pStyle w:val="TAL"/>
              <w:rPr>
                <w:lang w:val="en-GB" w:eastAsia="en-GB"/>
              </w:rPr>
            </w:pPr>
            <w:r>
              <w:rPr>
                <w:lang w:val="en-GB" w:eastAsia="en-GB"/>
              </w:rPr>
              <w:t>Identifies UTRA</w:t>
            </w:r>
            <w:r>
              <w:rPr>
                <w:lang w:val="en-GB" w:eastAsia="sv-SE"/>
              </w:rPr>
              <w:t>-FDD</w:t>
            </w:r>
            <w:r>
              <w:rPr>
                <w:lang w:val="en-GB" w:eastAsia="en-GB"/>
              </w:rPr>
              <w:t xml:space="preserve"> carrier frequency for which this configuration is valid.</w:t>
            </w:r>
            <w:r>
              <w:rPr>
                <w:lang w:val="en-GB" w:eastAsia="ko-KR"/>
              </w:rPr>
              <w:t xml:space="preserve"> </w:t>
            </w:r>
            <w:r>
              <w:rPr>
                <w:bCs/>
                <w:lang w:val="en-GB" w:eastAsia="ko-KR"/>
              </w:rPr>
              <w:t>NR does not configure more than one measurement object for the same physical frequency regardless of the ARFCN used to indicate this.</w:t>
            </w:r>
          </w:p>
        </w:tc>
      </w:tr>
      <w:tr w:rsidR="00BF596A" w14:paraId="7AFE28E7"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22275C06" w14:textId="77777777" w:rsidR="00BF596A" w:rsidRDefault="005632DD">
            <w:pPr>
              <w:pStyle w:val="TAL"/>
              <w:rPr>
                <w:b/>
                <w:bCs/>
                <w:i/>
                <w:lang w:val="en-GB" w:eastAsia="en-GB"/>
              </w:rPr>
            </w:pPr>
            <w:r>
              <w:rPr>
                <w:b/>
                <w:bCs/>
                <w:i/>
                <w:lang w:val="en-GB" w:eastAsia="en-GB"/>
              </w:rPr>
              <w:t>cellIndexUTRA</w:t>
            </w:r>
            <w:r>
              <w:rPr>
                <w:b/>
                <w:i/>
                <w:lang w:val="en-GB" w:eastAsia="sv-SE"/>
              </w:rPr>
              <w:t>-FDD</w:t>
            </w:r>
          </w:p>
          <w:p w14:paraId="5B021C22" w14:textId="77777777" w:rsidR="00BF596A" w:rsidRDefault="005632DD">
            <w:pPr>
              <w:pStyle w:val="TAL"/>
              <w:rPr>
                <w:lang w:val="en-GB" w:eastAsia="en-GB"/>
              </w:rPr>
            </w:pPr>
            <w:r>
              <w:rPr>
                <w:lang w:val="en-GB" w:eastAsia="en-GB"/>
              </w:rPr>
              <w:t>Entry index in the neighbouring cell list.</w:t>
            </w:r>
          </w:p>
        </w:tc>
      </w:tr>
      <w:tr w:rsidR="00BF596A" w14:paraId="4AC0C76C"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741CFC" w14:textId="77777777" w:rsidR="00BF596A" w:rsidRDefault="005632DD">
            <w:pPr>
              <w:pStyle w:val="TAL"/>
              <w:rPr>
                <w:b/>
                <w:bCs/>
                <w:i/>
                <w:lang w:val="en-GB" w:eastAsia="en-GB"/>
              </w:rPr>
            </w:pPr>
            <w:r>
              <w:rPr>
                <w:b/>
                <w:bCs/>
                <w:i/>
                <w:lang w:val="en-GB" w:eastAsia="en-GB"/>
              </w:rPr>
              <w:t>cellsToAddModList</w:t>
            </w:r>
          </w:p>
          <w:p w14:paraId="188894CA" w14:textId="77777777" w:rsidR="00BF596A" w:rsidRDefault="005632DD">
            <w:pPr>
              <w:pStyle w:val="TAL"/>
              <w:rPr>
                <w:lang w:val="en-GB" w:eastAsia="en-GB"/>
              </w:rPr>
            </w:pPr>
            <w:r>
              <w:rPr>
                <w:lang w:val="en-GB" w:eastAsia="en-GB"/>
              </w:rPr>
              <w:t xml:space="preserve">List of </w:t>
            </w:r>
            <w:r>
              <w:rPr>
                <w:lang w:val="en-GB"/>
              </w:rPr>
              <w:t xml:space="preserve">UTRA-FDD </w:t>
            </w:r>
            <w:r>
              <w:rPr>
                <w:lang w:val="en-GB" w:eastAsia="en-GB"/>
              </w:rPr>
              <w:t>cells to add/modify in the neighbouring cell list.</w:t>
            </w:r>
          </w:p>
        </w:tc>
      </w:tr>
      <w:tr w:rsidR="00BF596A" w14:paraId="29D8F87D" w14:textId="77777777">
        <w:trPr>
          <w:cantSplit/>
          <w:trHeight w:val="52"/>
        </w:trPr>
        <w:tc>
          <w:tcPr>
            <w:tcW w:w="14288" w:type="dxa"/>
            <w:tcBorders>
              <w:top w:val="single" w:sz="4" w:space="0" w:color="808080"/>
              <w:left w:val="single" w:sz="4" w:space="0" w:color="808080"/>
              <w:bottom w:val="single" w:sz="4" w:space="0" w:color="808080"/>
              <w:right w:val="single" w:sz="4" w:space="0" w:color="808080"/>
            </w:tcBorders>
          </w:tcPr>
          <w:p w14:paraId="60AF635B" w14:textId="77777777" w:rsidR="00BF596A" w:rsidRDefault="005632DD">
            <w:pPr>
              <w:pStyle w:val="TAL"/>
              <w:rPr>
                <w:b/>
                <w:bCs/>
                <w:i/>
                <w:lang w:val="en-GB" w:eastAsia="en-GB"/>
              </w:rPr>
            </w:pPr>
            <w:r>
              <w:rPr>
                <w:b/>
                <w:bCs/>
                <w:i/>
                <w:lang w:val="en-GB" w:eastAsia="en-GB"/>
              </w:rPr>
              <w:t>cellsToRemoveList</w:t>
            </w:r>
          </w:p>
          <w:p w14:paraId="43839431" w14:textId="77777777" w:rsidR="00BF596A" w:rsidRDefault="005632DD">
            <w:pPr>
              <w:pStyle w:val="TAL"/>
              <w:rPr>
                <w:lang w:val="en-GB" w:eastAsia="en-GB"/>
              </w:rPr>
            </w:pPr>
            <w:r>
              <w:rPr>
                <w:lang w:val="en-GB" w:eastAsia="en-GB"/>
              </w:rPr>
              <w:t>List of cells to remove from the neighbouring cell list.</w:t>
            </w:r>
          </w:p>
        </w:tc>
      </w:tr>
      <w:tr w:rsidR="00BF596A" w14:paraId="4AD20F82" w14:textId="77777777">
        <w:trPr>
          <w:cantSplit/>
        </w:trPr>
        <w:tc>
          <w:tcPr>
            <w:tcW w:w="14288" w:type="dxa"/>
            <w:tcBorders>
              <w:top w:val="single" w:sz="4" w:space="0" w:color="808080"/>
              <w:left w:val="single" w:sz="4" w:space="0" w:color="808080"/>
              <w:bottom w:val="single" w:sz="4" w:space="0" w:color="808080"/>
              <w:right w:val="single" w:sz="4" w:space="0" w:color="808080"/>
            </w:tcBorders>
          </w:tcPr>
          <w:p w14:paraId="03C1A157" w14:textId="77777777" w:rsidR="00BF596A" w:rsidRDefault="005632DD">
            <w:pPr>
              <w:pStyle w:val="TAL"/>
              <w:rPr>
                <w:b/>
                <w:i/>
                <w:lang w:val="en-GB" w:eastAsia="sv-SE"/>
              </w:rPr>
            </w:pPr>
            <w:r>
              <w:rPr>
                <w:b/>
                <w:i/>
                <w:lang w:val="en-GB" w:eastAsia="sv-SE"/>
              </w:rPr>
              <w:t>utra</w:t>
            </w:r>
            <w:r>
              <w:rPr>
                <w:b/>
                <w:lang w:val="en-GB" w:eastAsia="sv-SE"/>
              </w:rPr>
              <w:t>-</w:t>
            </w:r>
            <w:r>
              <w:rPr>
                <w:b/>
                <w:i/>
                <w:lang w:val="en-GB" w:eastAsia="sv-SE"/>
              </w:rPr>
              <w:t>FDD-Q-OffsetRange</w:t>
            </w:r>
          </w:p>
          <w:p w14:paraId="3657367C" w14:textId="77777777" w:rsidR="00BF596A" w:rsidRDefault="005632DD">
            <w:pPr>
              <w:pStyle w:val="TAL"/>
              <w:rPr>
                <w:b/>
                <w:bCs/>
                <w:i/>
                <w:lang w:eastAsia="en-GB"/>
              </w:rPr>
            </w:pPr>
            <w:r>
              <w:rPr>
                <w:lang w:val="en-GB" w:eastAsia="sv-SE"/>
              </w:rPr>
              <w:t xml:space="preserve">Used to indicate a frequency specific offset to be applied when evaluating triggering conditions for measurement reporting. </w:t>
            </w:r>
            <w:r>
              <w:rPr>
                <w:lang w:eastAsia="sv-SE"/>
              </w:rPr>
              <w:t>The value is in dB.</w:t>
            </w:r>
          </w:p>
        </w:tc>
      </w:tr>
    </w:tbl>
    <w:p w14:paraId="77A9CD9B" w14:textId="77777777" w:rsidR="00BF596A" w:rsidRDefault="00BF596A"/>
    <w:p w14:paraId="4841BC47" w14:textId="77777777" w:rsidR="00BF596A" w:rsidRDefault="005632DD">
      <w:pPr>
        <w:pStyle w:val="4"/>
        <w:rPr>
          <w:i/>
        </w:rPr>
      </w:pPr>
      <w:bookmarkStart w:id="607" w:name="_Toc60777265"/>
      <w:bookmarkStart w:id="608" w:name="_Toc83740220"/>
      <w:r>
        <w:rPr>
          <w:i/>
        </w:rPr>
        <w:t>–</w:t>
      </w:r>
      <w:r>
        <w:rPr>
          <w:i/>
        </w:rPr>
        <w:tab/>
        <w:t>MeasResultCellListSFTD-NR</w:t>
      </w:r>
      <w:bookmarkEnd w:id="607"/>
      <w:bookmarkEnd w:id="608"/>
    </w:p>
    <w:p w14:paraId="1CE0CB22" w14:textId="77777777" w:rsidR="00BF596A" w:rsidRDefault="005632DD">
      <w:r>
        <w:t xml:space="preserve">The IE </w:t>
      </w:r>
      <w:r>
        <w:rPr>
          <w:i/>
          <w:iCs/>
        </w:rPr>
        <w:t>MeasResult</w:t>
      </w:r>
      <w:r>
        <w:rPr>
          <w:i/>
        </w:rPr>
        <w:t>CellList</w:t>
      </w:r>
      <w:r>
        <w:rPr>
          <w:i/>
          <w:iCs/>
        </w:rPr>
        <w:t>SFTD-NR</w:t>
      </w:r>
      <w:r>
        <w:t xml:space="preserve"> consists of SFN and radio frame boundary difference between the PCell and an NR cell as specified in TS 38.215 [9] and TS 38.133 [14].</w:t>
      </w:r>
    </w:p>
    <w:p w14:paraId="76DD9AEF" w14:textId="77777777" w:rsidR="00BF596A" w:rsidRDefault="005632DD">
      <w:pPr>
        <w:pStyle w:val="TH"/>
        <w:rPr>
          <w:lang w:val="en-GB"/>
        </w:rPr>
      </w:pPr>
      <w:r>
        <w:rPr>
          <w:i/>
          <w:iCs/>
          <w:lang w:val="en-GB"/>
        </w:rPr>
        <w:t>MeasResult</w:t>
      </w:r>
      <w:r>
        <w:rPr>
          <w:i/>
          <w:lang w:val="en-GB"/>
        </w:rPr>
        <w:t>CellList</w:t>
      </w:r>
      <w:r>
        <w:rPr>
          <w:i/>
          <w:iCs/>
          <w:lang w:val="en-GB"/>
        </w:rPr>
        <w:t>SFTD-NR</w:t>
      </w:r>
      <w:r>
        <w:rPr>
          <w:iCs/>
          <w:lang w:val="en-GB"/>
        </w:rPr>
        <w:t xml:space="preserve"> </w:t>
      </w:r>
      <w:r>
        <w:rPr>
          <w:lang w:val="en-GB"/>
        </w:rPr>
        <w:t>information element</w:t>
      </w:r>
    </w:p>
    <w:p w14:paraId="2E8DBCE2" w14:textId="77777777" w:rsidR="00BF596A" w:rsidRDefault="005632DD">
      <w:pPr>
        <w:pStyle w:val="PL"/>
        <w:rPr>
          <w:color w:val="808080"/>
        </w:rPr>
      </w:pPr>
      <w:r>
        <w:rPr>
          <w:color w:val="808080"/>
        </w:rPr>
        <w:t>-- ASN1START</w:t>
      </w:r>
    </w:p>
    <w:p w14:paraId="0E93FFE6" w14:textId="77777777" w:rsidR="00BF596A" w:rsidRDefault="005632DD">
      <w:pPr>
        <w:pStyle w:val="PL"/>
        <w:rPr>
          <w:color w:val="808080"/>
        </w:rPr>
      </w:pPr>
      <w:r>
        <w:rPr>
          <w:color w:val="808080"/>
        </w:rPr>
        <w:t>-- TAG-MEASRESULTCELLLISTSFTD-NR-START</w:t>
      </w:r>
    </w:p>
    <w:p w14:paraId="5ECCCD34" w14:textId="77777777" w:rsidR="00BF596A" w:rsidRDefault="00BF596A">
      <w:pPr>
        <w:pStyle w:val="PL"/>
      </w:pPr>
    </w:p>
    <w:p w14:paraId="71E93BFF" w14:textId="77777777" w:rsidR="00BF596A" w:rsidRDefault="005632DD">
      <w:pPr>
        <w:pStyle w:val="PL"/>
      </w:pPr>
      <w:r>
        <w:t xml:space="preserve">MeasResultCellListSFTD-NR ::=          </w:t>
      </w:r>
      <w:r>
        <w:rPr>
          <w:color w:val="993366"/>
        </w:rPr>
        <w:t>SEQUENCE</w:t>
      </w:r>
      <w:r>
        <w:t xml:space="preserve"> (</w:t>
      </w:r>
      <w:r>
        <w:rPr>
          <w:color w:val="993366"/>
        </w:rPr>
        <w:t>SIZE</w:t>
      </w:r>
      <w:r>
        <w:t xml:space="preserve"> (1..maxCellSFTD))</w:t>
      </w:r>
      <w:r>
        <w:rPr>
          <w:color w:val="993366"/>
        </w:rPr>
        <w:t xml:space="preserve"> OF</w:t>
      </w:r>
      <w:r>
        <w:t xml:space="preserve"> MeasResultCellSFTD-NR</w:t>
      </w:r>
    </w:p>
    <w:p w14:paraId="1BAFAC5C" w14:textId="77777777" w:rsidR="00BF596A" w:rsidRDefault="00BF596A">
      <w:pPr>
        <w:pStyle w:val="PL"/>
      </w:pPr>
    </w:p>
    <w:p w14:paraId="3D740FAD" w14:textId="77777777" w:rsidR="00BF596A" w:rsidRDefault="005632DD">
      <w:pPr>
        <w:pStyle w:val="PL"/>
      </w:pPr>
      <w:r>
        <w:t xml:space="preserve">MeasResultCellSFTD-NR ::=              </w:t>
      </w:r>
      <w:r>
        <w:rPr>
          <w:color w:val="993366"/>
        </w:rPr>
        <w:t>SEQUENCE</w:t>
      </w:r>
      <w:r>
        <w:t xml:space="preserve"> {</w:t>
      </w:r>
    </w:p>
    <w:p w14:paraId="288A39EA" w14:textId="77777777" w:rsidR="00BF596A" w:rsidRDefault="005632DD">
      <w:pPr>
        <w:pStyle w:val="PL"/>
      </w:pPr>
      <w:r>
        <w:t xml:space="preserve">    physCellId                            PhysCellId,</w:t>
      </w:r>
    </w:p>
    <w:p w14:paraId="59DC8638" w14:textId="77777777" w:rsidR="00BF596A" w:rsidRDefault="005632DD">
      <w:pPr>
        <w:pStyle w:val="PL"/>
      </w:pPr>
      <w:r>
        <w:t xml:space="preserve">    sfn-OffsetResult                      </w:t>
      </w:r>
      <w:r>
        <w:rPr>
          <w:color w:val="993366"/>
        </w:rPr>
        <w:t>INTEGER</w:t>
      </w:r>
      <w:r>
        <w:t xml:space="preserve"> (0..1023),</w:t>
      </w:r>
    </w:p>
    <w:p w14:paraId="7C1605BB" w14:textId="77777777" w:rsidR="00BF596A" w:rsidRDefault="005632DD">
      <w:pPr>
        <w:pStyle w:val="PL"/>
      </w:pPr>
      <w:r>
        <w:t xml:space="preserve">    frameBoundaryOffsetResult             </w:t>
      </w:r>
      <w:r>
        <w:rPr>
          <w:color w:val="993366"/>
        </w:rPr>
        <w:t>INTEGER</w:t>
      </w:r>
      <w:r>
        <w:t xml:space="preserve"> (-30720..30719),</w:t>
      </w:r>
    </w:p>
    <w:p w14:paraId="73E6CCA5" w14:textId="77777777" w:rsidR="00BF596A" w:rsidRDefault="005632DD">
      <w:pPr>
        <w:pStyle w:val="PL"/>
      </w:pPr>
      <w:r>
        <w:t xml:space="preserve">    rsrp-Result                           RSRP-Range                      </w:t>
      </w:r>
      <w:r>
        <w:rPr>
          <w:color w:val="993366"/>
        </w:rPr>
        <w:t>OPTIONAL</w:t>
      </w:r>
    </w:p>
    <w:p w14:paraId="7845BD90" w14:textId="77777777" w:rsidR="00BF596A" w:rsidRDefault="005632DD">
      <w:pPr>
        <w:pStyle w:val="PL"/>
      </w:pPr>
      <w:r>
        <w:t>}</w:t>
      </w:r>
    </w:p>
    <w:p w14:paraId="2686459C" w14:textId="77777777" w:rsidR="00BF596A" w:rsidRDefault="00BF596A">
      <w:pPr>
        <w:pStyle w:val="PL"/>
      </w:pPr>
    </w:p>
    <w:p w14:paraId="082934BD" w14:textId="77777777" w:rsidR="00BF596A" w:rsidRDefault="005632DD">
      <w:pPr>
        <w:pStyle w:val="PL"/>
        <w:rPr>
          <w:color w:val="808080"/>
        </w:rPr>
      </w:pPr>
      <w:r>
        <w:rPr>
          <w:color w:val="808080"/>
        </w:rPr>
        <w:lastRenderedPageBreak/>
        <w:t>-- TAG-MEASRESULTCELLLISTSFTD-NR-STOP</w:t>
      </w:r>
    </w:p>
    <w:p w14:paraId="2FD8D994" w14:textId="77777777" w:rsidR="00BF596A" w:rsidRDefault="005632DD">
      <w:pPr>
        <w:pStyle w:val="PL"/>
        <w:rPr>
          <w:color w:val="808080"/>
        </w:rPr>
      </w:pPr>
      <w:r>
        <w:rPr>
          <w:color w:val="808080"/>
        </w:rPr>
        <w:t>-- ASN1STOP</w:t>
      </w:r>
    </w:p>
    <w:p w14:paraId="2D1FCEF8"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24CE97A"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3853CF85" w14:textId="77777777" w:rsidR="00BF596A" w:rsidRDefault="005632DD">
            <w:pPr>
              <w:pStyle w:val="TAH"/>
              <w:rPr>
                <w:lang w:eastAsia="en-GB"/>
              </w:rPr>
            </w:pPr>
            <w:r>
              <w:rPr>
                <w:i/>
                <w:lang w:eastAsia="en-GB"/>
              </w:rPr>
              <w:t>MeasResultCellSFTD-NR</w:t>
            </w:r>
            <w:r>
              <w:rPr>
                <w:lang w:eastAsia="en-GB"/>
              </w:rPr>
              <w:t xml:space="preserve"> field descriptions</w:t>
            </w:r>
          </w:p>
        </w:tc>
      </w:tr>
      <w:tr w:rsidR="00BF596A" w14:paraId="5D838A88"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BA59DB9" w14:textId="77777777" w:rsidR="00BF596A" w:rsidRDefault="005632DD">
            <w:pPr>
              <w:pStyle w:val="TAL"/>
              <w:rPr>
                <w:b/>
                <w:i/>
                <w:lang w:val="en-GB" w:eastAsia="en-GB"/>
              </w:rPr>
            </w:pPr>
            <w:r>
              <w:rPr>
                <w:b/>
                <w:i/>
                <w:lang w:val="en-GB" w:eastAsia="en-GB"/>
              </w:rPr>
              <w:t>sfn-OffsetResult</w:t>
            </w:r>
          </w:p>
          <w:p w14:paraId="7BA0A915" w14:textId="77777777" w:rsidR="00BF596A" w:rsidRDefault="005632DD">
            <w:pPr>
              <w:pStyle w:val="TAL"/>
              <w:rPr>
                <w:lang w:val="en-GB" w:eastAsia="en-GB"/>
              </w:rPr>
            </w:pPr>
            <w:r>
              <w:rPr>
                <w:lang w:val="en-GB" w:eastAsia="en-GB"/>
              </w:rPr>
              <w:t>Indicates the SFN difference between the PCell and the NR cell as an integer value according to TS 38.215 [9].</w:t>
            </w:r>
          </w:p>
        </w:tc>
      </w:tr>
      <w:tr w:rsidR="00BF596A" w14:paraId="38D982D7"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A665FA5" w14:textId="77777777" w:rsidR="00BF596A" w:rsidRDefault="005632DD">
            <w:pPr>
              <w:pStyle w:val="TAL"/>
              <w:rPr>
                <w:b/>
                <w:i/>
                <w:lang w:val="en-GB" w:eastAsia="en-GB"/>
              </w:rPr>
            </w:pPr>
            <w:r>
              <w:rPr>
                <w:b/>
                <w:i/>
                <w:lang w:val="en-GB" w:eastAsia="en-GB"/>
              </w:rPr>
              <w:t>frameBoundaryOffsetResult</w:t>
            </w:r>
          </w:p>
          <w:p w14:paraId="6470076B" w14:textId="77777777" w:rsidR="00BF596A" w:rsidRDefault="005632DD">
            <w:pPr>
              <w:pStyle w:val="TAL"/>
              <w:rPr>
                <w:lang w:val="en-GB" w:eastAsia="en-GB"/>
              </w:rPr>
            </w:pPr>
            <w:r>
              <w:rPr>
                <w:lang w:val="en-GB" w:eastAsia="en-GB"/>
              </w:rPr>
              <w:t>Indicates the frame boundary difference between the PCell and the NR cell as an integer value according to TS 38.215 [9].</w:t>
            </w:r>
          </w:p>
        </w:tc>
      </w:tr>
    </w:tbl>
    <w:p w14:paraId="0B7D4C53" w14:textId="77777777" w:rsidR="00BF596A" w:rsidRDefault="00BF596A"/>
    <w:p w14:paraId="60E5B3F0" w14:textId="77777777" w:rsidR="00BF596A" w:rsidRDefault="005632DD">
      <w:pPr>
        <w:pStyle w:val="4"/>
        <w:rPr>
          <w:i/>
          <w:lang w:val="en-GB"/>
        </w:rPr>
      </w:pPr>
      <w:bookmarkStart w:id="609" w:name="_Toc60777266"/>
      <w:bookmarkStart w:id="610" w:name="_Toc83740221"/>
      <w:r>
        <w:rPr>
          <w:i/>
          <w:lang w:val="en-GB"/>
        </w:rPr>
        <w:t>–</w:t>
      </w:r>
      <w:r>
        <w:rPr>
          <w:i/>
          <w:lang w:val="en-GB"/>
        </w:rPr>
        <w:tab/>
        <w:t>MeasResultCellListSFTD-EUTRA</w:t>
      </w:r>
      <w:bookmarkEnd w:id="609"/>
      <w:bookmarkEnd w:id="610"/>
    </w:p>
    <w:p w14:paraId="6734E955" w14:textId="77777777" w:rsidR="00BF596A" w:rsidRDefault="005632DD">
      <w:r>
        <w:t xml:space="preserve">The IE </w:t>
      </w:r>
      <w:r>
        <w:rPr>
          <w:i/>
          <w:iCs/>
        </w:rPr>
        <w:t>MeasResult</w:t>
      </w:r>
      <w:r>
        <w:rPr>
          <w:i/>
        </w:rPr>
        <w:t>CellList</w:t>
      </w:r>
      <w:r>
        <w:rPr>
          <w:i/>
          <w:iCs/>
        </w:rPr>
        <w:t>SFTD-EUTRA</w:t>
      </w:r>
      <w:r>
        <w:t xml:space="preserve"> consists of SFN and radio frame boundary difference between the PCell and an E-UTRA PSCell.</w:t>
      </w:r>
    </w:p>
    <w:p w14:paraId="73E85856" w14:textId="77777777" w:rsidR="00BF596A" w:rsidRDefault="005632DD">
      <w:pPr>
        <w:pStyle w:val="TH"/>
        <w:rPr>
          <w:lang w:val="en-GB"/>
        </w:rPr>
      </w:pPr>
      <w:r>
        <w:rPr>
          <w:i/>
          <w:iCs/>
          <w:lang w:val="en-GB"/>
        </w:rPr>
        <w:t>MeasResult</w:t>
      </w:r>
      <w:r>
        <w:rPr>
          <w:i/>
          <w:lang w:val="en-GB"/>
        </w:rPr>
        <w:t>CellList</w:t>
      </w:r>
      <w:r>
        <w:rPr>
          <w:i/>
          <w:iCs/>
          <w:lang w:val="en-GB"/>
        </w:rPr>
        <w:t>SFTD-EUTRA</w:t>
      </w:r>
      <w:r>
        <w:rPr>
          <w:iCs/>
          <w:lang w:val="en-GB"/>
        </w:rPr>
        <w:t xml:space="preserve"> </w:t>
      </w:r>
      <w:r>
        <w:rPr>
          <w:lang w:val="en-GB"/>
        </w:rPr>
        <w:t>information element</w:t>
      </w:r>
    </w:p>
    <w:p w14:paraId="3391E21D" w14:textId="77777777" w:rsidR="00BF596A" w:rsidRDefault="005632DD">
      <w:pPr>
        <w:pStyle w:val="PL"/>
        <w:rPr>
          <w:color w:val="808080"/>
        </w:rPr>
      </w:pPr>
      <w:r>
        <w:rPr>
          <w:color w:val="808080"/>
        </w:rPr>
        <w:t>-- ASN1START</w:t>
      </w:r>
    </w:p>
    <w:p w14:paraId="7E9C4A93" w14:textId="77777777" w:rsidR="00BF596A" w:rsidRDefault="005632DD">
      <w:pPr>
        <w:pStyle w:val="PL"/>
        <w:rPr>
          <w:color w:val="808080"/>
        </w:rPr>
      </w:pPr>
      <w:r>
        <w:rPr>
          <w:color w:val="808080"/>
        </w:rPr>
        <w:t>-- TAG-MEASRESULTCELLLISTSFTD-EUTRA-START</w:t>
      </w:r>
    </w:p>
    <w:p w14:paraId="4CE5D3A6" w14:textId="77777777" w:rsidR="00BF596A" w:rsidRDefault="00BF596A">
      <w:pPr>
        <w:pStyle w:val="PL"/>
      </w:pPr>
    </w:p>
    <w:p w14:paraId="27F57706" w14:textId="77777777" w:rsidR="00BF596A" w:rsidRDefault="005632DD">
      <w:pPr>
        <w:pStyle w:val="PL"/>
      </w:pPr>
      <w:r>
        <w:t xml:space="preserve">MeasResultCellListSFTD-EUTRA ::=          </w:t>
      </w:r>
      <w:r>
        <w:rPr>
          <w:color w:val="993366"/>
        </w:rPr>
        <w:t>SEQUENCE</w:t>
      </w:r>
      <w:r>
        <w:t xml:space="preserve"> (</w:t>
      </w:r>
      <w:r>
        <w:rPr>
          <w:color w:val="993366"/>
        </w:rPr>
        <w:t>SIZE</w:t>
      </w:r>
      <w:r>
        <w:t xml:space="preserve"> (1..maxCellSFTD))</w:t>
      </w:r>
      <w:r>
        <w:rPr>
          <w:color w:val="993366"/>
        </w:rPr>
        <w:t xml:space="preserve"> OF</w:t>
      </w:r>
      <w:r>
        <w:t xml:space="preserve"> MeasResultSFTD-EUTRA</w:t>
      </w:r>
    </w:p>
    <w:p w14:paraId="0EE3F45A" w14:textId="77777777" w:rsidR="00BF596A" w:rsidRDefault="00BF596A">
      <w:pPr>
        <w:pStyle w:val="PL"/>
      </w:pPr>
    </w:p>
    <w:p w14:paraId="5A21EBFF" w14:textId="77777777" w:rsidR="00BF596A" w:rsidRDefault="005632DD">
      <w:pPr>
        <w:pStyle w:val="PL"/>
      </w:pPr>
      <w:r>
        <w:t xml:space="preserve">MeasResultSFTD-EUTRA ::=           </w:t>
      </w:r>
      <w:r>
        <w:rPr>
          <w:color w:val="993366"/>
        </w:rPr>
        <w:t>SEQUENCE</w:t>
      </w:r>
      <w:r>
        <w:t xml:space="preserve"> {</w:t>
      </w:r>
    </w:p>
    <w:p w14:paraId="62678487" w14:textId="77777777" w:rsidR="00BF596A" w:rsidRDefault="005632DD">
      <w:pPr>
        <w:pStyle w:val="PL"/>
      </w:pPr>
      <w:r>
        <w:t xml:space="preserve">    eutra-PhysCellId                    EUTRA-PhysCellId,</w:t>
      </w:r>
    </w:p>
    <w:p w14:paraId="385428A7" w14:textId="77777777" w:rsidR="00BF596A" w:rsidRDefault="005632DD">
      <w:pPr>
        <w:pStyle w:val="PL"/>
      </w:pPr>
      <w:r>
        <w:t xml:space="preserve">    sfn-OffsetResult                    </w:t>
      </w:r>
      <w:r>
        <w:rPr>
          <w:color w:val="993366"/>
        </w:rPr>
        <w:t>INTEGER</w:t>
      </w:r>
      <w:r>
        <w:t xml:space="preserve"> (0..1023),</w:t>
      </w:r>
    </w:p>
    <w:p w14:paraId="0FA860F1" w14:textId="77777777" w:rsidR="00BF596A" w:rsidRDefault="005632DD">
      <w:pPr>
        <w:pStyle w:val="PL"/>
      </w:pPr>
      <w:r>
        <w:t xml:space="preserve">    frameBoundaryOffsetResult           </w:t>
      </w:r>
      <w:r>
        <w:rPr>
          <w:color w:val="993366"/>
        </w:rPr>
        <w:t>INTEGER</w:t>
      </w:r>
      <w:r>
        <w:t xml:space="preserve"> (-30720..30719),</w:t>
      </w:r>
    </w:p>
    <w:p w14:paraId="499BC1F6" w14:textId="77777777" w:rsidR="00BF596A" w:rsidRDefault="005632DD">
      <w:pPr>
        <w:pStyle w:val="PL"/>
      </w:pPr>
      <w:r>
        <w:t xml:space="preserve">    rsrp-Result                         RSRP-Range                      </w:t>
      </w:r>
      <w:r>
        <w:rPr>
          <w:color w:val="993366"/>
        </w:rPr>
        <w:t>OPTIONAL</w:t>
      </w:r>
    </w:p>
    <w:p w14:paraId="776CCDFC" w14:textId="77777777" w:rsidR="00BF596A" w:rsidRDefault="005632DD">
      <w:pPr>
        <w:pStyle w:val="PL"/>
      </w:pPr>
      <w:r>
        <w:t>}</w:t>
      </w:r>
    </w:p>
    <w:p w14:paraId="242731A9" w14:textId="77777777" w:rsidR="00BF596A" w:rsidRDefault="00BF596A">
      <w:pPr>
        <w:pStyle w:val="PL"/>
      </w:pPr>
    </w:p>
    <w:p w14:paraId="0EA8F6A4" w14:textId="77777777" w:rsidR="00BF596A" w:rsidRDefault="005632DD">
      <w:pPr>
        <w:pStyle w:val="PL"/>
        <w:rPr>
          <w:color w:val="808080"/>
        </w:rPr>
      </w:pPr>
      <w:r>
        <w:rPr>
          <w:color w:val="808080"/>
        </w:rPr>
        <w:t>-- TAG-MEASRESULTCELLLISTSFTD-EUTRA-STOP</w:t>
      </w:r>
    </w:p>
    <w:p w14:paraId="030AA7AE" w14:textId="77777777" w:rsidR="00BF596A" w:rsidRDefault="005632DD">
      <w:pPr>
        <w:pStyle w:val="PL"/>
        <w:rPr>
          <w:color w:val="808080"/>
        </w:rPr>
      </w:pPr>
      <w:r>
        <w:rPr>
          <w:color w:val="808080"/>
        </w:rPr>
        <w:t>-- ASN1STOP</w:t>
      </w:r>
    </w:p>
    <w:p w14:paraId="4ACF773B" w14:textId="77777777" w:rsidR="00BF596A" w:rsidRDefault="00BF596A"/>
    <w:tbl>
      <w:tblPr>
        <w:tblW w:w="140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5C4E72F9"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141DF50B" w14:textId="77777777" w:rsidR="00BF596A" w:rsidRDefault="005632DD">
            <w:pPr>
              <w:pStyle w:val="TAH"/>
              <w:rPr>
                <w:lang w:eastAsia="en-GB"/>
              </w:rPr>
            </w:pPr>
            <w:r>
              <w:rPr>
                <w:i/>
                <w:lang w:eastAsia="en-GB"/>
              </w:rPr>
              <w:t>MeasResultSFTD-EUTRA</w:t>
            </w:r>
            <w:r>
              <w:rPr>
                <w:lang w:eastAsia="en-GB"/>
              </w:rPr>
              <w:t xml:space="preserve"> field descriptions</w:t>
            </w:r>
          </w:p>
        </w:tc>
      </w:tr>
      <w:tr w:rsidR="00BF596A" w14:paraId="4E98FA44" w14:textId="77777777">
        <w:trPr>
          <w:cantSplit/>
          <w:tblHeader/>
        </w:trPr>
        <w:tc>
          <w:tcPr>
            <w:tcW w:w="14062" w:type="dxa"/>
            <w:tcBorders>
              <w:top w:val="single" w:sz="4" w:space="0" w:color="808080"/>
              <w:left w:val="single" w:sz="4" w:space="0" w:color="808080"/>
              <w:bottom w:val="single" w:sz="4" w:space="0" w:color="808080"/>
              <w:right w:val="single" w:sz="4" w:space="0" w:color="808080"/>
            </w:tcBorders>
          </w:tcPr>
          <w:p w14:paraId="489D9B57" w14:textId="77777777" w:rsidR="00BF596A" w:rsidRDefault="005632DD">
            <w:pPr>
              <w:pStyle w:val="TAL"/>
              <w:rPr>
                <w:i/>
                <w:lang w:val="en-GB" w:eastAsia="sv-SE"/>
              </w:rPr>
            </w:pPr>
            <w:r>
              <w:rPr>
                <w:b/>
                <w:i/>
                <w:lang w:val="en-GB" w:eastAsia="sv-SE"/>
              </w:rPr>
              <w:t>eutra-PhysCellId</w:t>
            </w:r>
          </w:p>
          <w:p w14:paraId="615D2D1F" w14:textId="77777777" w:rsidR="00BF596A" w:rsidRDefault="005632DD">
            <w:pPr>
              <w:pStyle w:val="TAL"/>
              <w:rPr>
                <w:lang w:val="en-GB" w:eastAsia="sv-SE"/>
              </w:rPr>
            </w:pPr>
            <w:r>
              <w:rPr>
                <w:lang w:val="en-GB" w:eastAsia="sv-SE"/>
              </w:rPr>
              <w:t>Identifies the physical cell identity of the E-UTRA cell for which the reporting is being performed.</w:t>
            </w:r>
          </w:p>
        </w:tc>
      </w:tr>
      <w:tr w:rsidR="00BF596A" w14:paraId="7D5AA091"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5DC5F425" w14:textId="77777777" w:rsidR="00BF596A" w:rsidRDefault="005632DD">
            <w:pPr>
              <w:pStyle w:val="TAL"/>
              <w:rPr>
                <w:b/>
                <w:i/>
                <w:lang w:val="en-GB" w:eastAsia="sv-SE"/>
              </w:rPr>
            </w:pPr>
            <w:r>
              <w:rPr>
                <w:b/>
                <w:i/>
                <w:lang w:val="en-GB" w:eastAsia="sv-SE"/>
              </w:rPr>
              <w:t>sfn-OffsetResult</w:t>
            </w:r>
          </w:p>
          <w:p w14:paraId="0E34096F" w14:textId="77777777" w:rsidR="00BF596A" w:rsidRDefault="005632DD">
            <w:pPr>
              <w:pStyle w:val="TAL"/>
              <w:rPr>
                <w:lang w:val="en-GB" w:eastAsia="sv-SE"/>
              </w:rPr>
            </w:pPr>
            <w:r>
              <w:rPr>
                <w:lang w:val="en-GB" w:eastAsia="sv-SE"/>
              </w:rPr>
              <w:t>Indicates the SFN difference between the PCell and the E-UTRA cell as an integer value according to TS 38.215 [9].</w:t>
            </w:r>
          </w:p>
        </w:tc>
      </w:tr>
      <w:tr w:rsidR="00BF596A" w14:paraId="42D06916" w14:textId="77777777">
        <w:trPr>
          <w:cantSplit/>
          <w:trHeight w:val="52"/>
        </w:trPr>
        <w:tc>
          <w:tcPr>
            <w:tcW w:w="14062" w:type="dxa"/>
            <w:tcBorders>
              <w:top w:val="single" w:sz="4" w:space="0" w:color="808080"/>
              <w:left w:val="single" w:sz="4" w:space="0" w:color="808080"/>
              <w:bottom w:val="single" w:sz="4" w:space="0" w:color="808080"/>
              <w:right w:val="single" w:sz="4" w:space="0" w:color="808080"/>
            </w:tcBorders>
          </w:tcPr>
          <w:p w14:paraId="18CED230" w14:textId="77777777" w:rsidR="00BF596A" w:rsidRDefault="005632DD">
            <w:pPr>
              <w:pStyle w:val="TAL"/>
              <w:rPr>
                <w:b/>
                <w:i/>
                <w:lang w:val="en-GB" w:eastAsia="sv-SE"/>
              </w:rPr>
            </w:pPr>
            <w:r>
              <w:rPr>
                <w:b/>
                <w:i/>
                <w:lang w:val="en-GB" w:eastAsia="sv-SE"/>
              </w:rPr>
              <w:t>frameBoundaryOffsetResult</w:t>
            </w:r>
          </w:p>
          <w:p w14:paraId="51624A7C" w14:textId="77777777" w:rsidR="00BF596A" w:rsidRDefault="005632DD">
            <w:pPr>
              <w:pStyle w:val="TAL"/>
              <w:rPr>
                <w:lang w:val="en-GB" w:eastAsia="sv-SE"/>
              </w:rPr>
            </w:pPr>
            <w:r>
              <w:rPr>
                <w:lang w:val="en-GB" w:eastAsia="sv-SE"/>
              </w:rPr>
              <w:t>Indicates the frame boundary difference between the PCell and the E-UTRA cell as an integer value according to TS 38.215 [9].</w:t>
            </w:r>
          </w:p>
        </w:tc>
      </w:tr>
    </w:tbl>
    <w:p w14:paraId="505C5C5D" w14:textId="77777777" w:rsidR="00BF596A" w:rsidRDefault="00BF596A"/>
    <w:p w14:paraId="025040CB" w14:textId="77777777" w:rsidR="00BF596A" w:rsidRDefault="005632DD">
      <w:pPr>
        <w:pStyle w:val="4"/>
        <w:rPr>
          <w:i/>
          <w:lang w:val="en-GB"/>
        </w:rPr>
      </w:pPr>
      <w:bookmarkStart w:id="611" w:name="_Toc60777267"/>
      <w:bookmarkStart w:id="612" w:name="_Toc83740222"/>
      <w:r>
        <w:rPr>
          <w:lang w:val="en-GB"/>
        </w:rPr>
        <w:t>–</w:t>
      </w:r>
      <w:r>
        <w:rPr>
          <w:lang w:val="en-GB"/>
        </w:rPr>
        <w:tab/>
      </w:r>
      <w:r>
        <w:rPr>
          <w:i/>
          <w:lang w:val="en-GB"/>
        </w:rPr>
        <w:t>MeasResults</w:t>
      </w:r>
      <w:bookmarkEnd w:id="611"/>
      <w:bookmarkEnd w:id="612"/>
    </w:p>
    <w:p w14:paraId="5BD25987" w14:textId="77777777" w:rsidR="00BF596A" w:rsidRDefault="005632DD">
      <w:r>
        <w:t xml:space="preserve">The IE </w:t>
      </w:r>
      <w:r>
        <w:rPr>
          <w:i/>
        </w:rPr>
        <w:t>MeasResults</w:t>
      </w:r>
      <w:r>
        <w:t xml:space="preserve"> covers measured results for intra-frequency, inter-frequency, inter-RAT mobility and measured results for NR sidelink communication.</w:t>
      </w:r>
    </w:p>
    <w:p w14:paraId="2FC16936" w14:textId="77777777" w:rsidR="00BF596A" w:rsidRDefault="005632DD">
      <w:pPr>
        <w:pStyle w:val="TH"/>
        <w:rPr>
          <w:lang w:val="en-GB"/>
        </w:rPr>
      </w:pPr>
      <w:r>
        <w:rPr>
          <w:i/>
          <w:lang w:val="en-GB"/>
        </w:rPr>
        <w:lastRenderedPageBreak/>
        <w:t>MeasResults</w:t>
      </w:r>
      <w:r>
        <w:rPr>
          <w:lang w:val="en-GB"/>
        </w:rPr>
        <w:t xml:space="preserve"> information element</w:t>
      </w:r>
    </w:p>
    <w:p w14:paraId="29EE0CF1" w14:textId="77777777" w:rsidR="00BF596A" w:rsidRDefault="005632DD">
      <w:pPr>
        <w:pStyle w:val="PL"/>
        <w:rPr>
          <w:color w:val="808080"/>
        </w:rPr>
      </w:pPr>
      <w:r>
        <w:rPr>
          <w:color w:val="808080"/>
        </w:rPr>
        <w:t>-- ASN1START</w:t>
      </w:r>
    </w:p>
    <w:p w14:paraId="2C73489A" w14:textId="77777777" w:rsidR="00BF596A" w:rsidRDefault="005632DD">
      <w:pPr>
        <w:pStyle w:val="PL"/>
        <w:rPr>
          <w:color w:val="808080"/>
        </w:rPr>
      </w:pPr>
      <w:r>
        <w:rPr>
          <w:color w:val="808080"/>
        </w:rPr>
        <w:t>-- TAG-MEASRESULTS-START</w:t>
      </w:r>
    </w:p>
    <w:p w14:paraId="5DB5079F" w14:textId="77777777" w:rsidR="00BF596A" w:rsidRDefault="00BF596A">
      <w:pPr>
        <w:pStyle w:val="PL"/>
      </w:pPr>
    </w:p>
    <w:p w14:paraId="04F24A23" w14:textId="77777777" w:rsidR="00BF596A" w:rsidRDefault="005632DD">
      <w:pPr>
        <w:pStyle w:val="PL"/>
      </w:pPr>
      <w:r>
        <w:t xml:space="preserve">MeasResults ::=                         </w:t>
      </w:r>
      <w:r>
        <w:rPr>
          <w:color w:val="993366"/>
        </w:rPr>
        <w:t>SEQUENCE</w:t>
      </w:r>
      <w:r>
        <w:t xml:space="preserve"> {</w:t>
      </w:r>
    </w:p>
    <w:p w14:paraId="5E12DF5A" w14:textId="77777777" w:rsidR="00BF596A" w:rsidRDefault="005632DD">
      <w:pPr>
        <w:pStyle w:val="PL"/>
      </w:pPr>
      <w:r>
        <w:t xml:space="preserve">    measId                                  MeasId,</w:t>
      </w:r>
    </w:p>
    <w:p w14:paraId="150F7A35" w14:textId="77777777" w:rsidR="00BF596A" w:rsidRDefault="005632DD">
      <w:pPr>
        <w:pStyle w:val="PL"/>
      </w:pPr>
      <w:r>
        <w:t xml:space="preserve">    measResultServingMOList                 MeasResultServMOList,</w:t>
      </w:r>
    </w:p>
    <w:p w14:paraId="0DCFF60F" w14:textId="77777777" w:rsidR="00BF596A" w:rsidRDefault="005632DD">
      <w:pPr>
        <w:pStyle w:val="PL"/>
      </w:pPr>
      <w:r>
        <w:t xml:space="preserve">    measResultNeighCells                    </w:t>
      </w:r>
      <w:r>
        <w:rPr>
          <w:color w:val="993366"/>
        </w:rPr>
        <w:t>CHOICE</w:t>
      </w:r>
      <w:r>
        <w:t xml:space="preserve"> {</w:t>
      </w:r>
    </w:p>
    <w:p w14:paraId="7E1F56C4" w14:textId="77777777" w:rsidR="00BF596A" w:rsidRDefault="005632DD">
      <w:pPr>
        <w:pStyle w:val="PL"/>
      </w:pPr>
      <w:r>
        <w:t xml:space="preserve">        measResultListNR                        MeasResultListNR,</w:t>
      </w:r>
    </w:p>
    <w:p w14:paraId="13509BAF" w14:textId="77777777" w:rsidR="00BF596A" w:rsidRDefault="005632DD">
      <w:pPr>
        <w:pStyle w:val="PL"/>
      </w:pPr>
      <w:r>
        <w:t xml:space="preserve">        ...,</w:t>
      </w:r>
    </w:p>
    <w:p w14:paraId="1671536E" w14:textId="77777777" w:rsidR="00BF596A" w:rsidRDefault="005632DD">
      <w:pPr>
        <w:pStyle w:val="PL"/>
      </w:pPr>
      <w:r>
        <w:t xml:space="preserve">        measResultListEUTRA                     MeasResultListEUTRA,</w:t>
      </w:r>
    </w:p>
    <w:p w14:paraId="149A680C" w14:textId="77777777" w:rsidR="00BF596A" w:rsidRDefault="005632DD">
      <w:pPr>
        <w:pStyle w:val="PL"/>
      </w:pPr>
      <w:r>
        <w:t xml:space="preserve">        measResultListUTRA-FDD-r16              MeasResultListUTRA-FDD-r16</w:t>
      </w:r>
    </w:p>
    <w:p w14:paraId="029659F9" w14:textId="77777777" w:rsidR="00BF596A" w:rsidRDefault="005632DD">
      <w:pPr>
        <w:pStyle w:val="PL"/>
      </w:pPr>
      <w:r>
        <w:t xml:space="preserve">    }                                                                                                                   </w:t>
      </w:r>
      <w:r>
        <w:rPr>
          <w:color w:val="993366"/>
        </w:rPr>
        <w:t>OPTIONAL</w:t>
      </w:r>
      <w:r>
        <w:t>,</w:t>
      </w:r>
    </w:p>
    <w:p w14:paraId="5D064F1E" w14:textId="77777777" w:rsidR="00BF596A" w:rsidRDefault="005632DD">
      <w:pPr>
        <w:pStyle w:val="PL"/>
      </w:pPr>
      <w:r>
        <w:t xml:space="preserve">    ...,</w:t>
      </w:r>
    </w:p>
    <w:p w14:paraId="56160B70" w14:textId="77777777" w:rsidR="00BF596A" w:rsidRDefault="005632DD">
      <w:pPr>
        <w:pStyle w:val="PL"/>
      </w:pPr>
      <w:r>
        <w:t xml:space="preserve">    [[</w:t>
      </w:r>
    </w:p>
    <w:p w14:paraId="26C1BADB" w14:textId="77777777" w:rsidR="00BF596A" w:rsidRDefault="005632DD">
      <w:pPr>
        <w:pStyle w:val="PL"/>
      </w:pPr>
      <w:r>
        <w:t xml:space="preserve">    measResultServFreqListEUTRA-SCG         MeasResultServFreqListEUTRA-SCG                                             </w:t>
      </w:r>
      <w:r>
        <w:rPr>
          <w:rFonts w:eastAsia="Batang"/>
          <w:color w:val="993366"/>
        </w:rPr>
        <w:t>OPTIONAL</w:t>
      </w:r>
      <w:r>
        <w:rPr>
          <w:rFonts w:eastAsia="Batang"/>
        </w:rPr>
        <w:t>,</w:t>
      </w:r>
    </w:p>
    <w:p w14:paraId="712A1E00" w14:textId="77777777" w:rsidR="00BF596A" w:rsidRDefault="005632DD">
      <w:pPr>
        <w:pStyle w:val="PL"/>
      </w:pPr>
      <w:r>
        <w:t xml:space="preserve">    measResultServFreqListNR-SCG            MeasResultServFreqListNR-SCG                                                </w:t>
      </w:r>
      <w:r>
        <w:rPr>
          <w:rFonts w:eastAsia="Batang"/>
          <w:color w:val="993366"/>
        </w:rPr>
        <w:t>OPTIONAL</w:t>
      </w:r>
      <w:r>
        <w:t>,</w:t>
      </w:r>
    </w:p>
    <w:p w14:paraId="77CDD9E9" w14:textId="77777777" w:rsidR="00BF596A" w:rsidRDefault="005632DD">
      <w:pPr>
        <w:pStyle w:val="PL"/>
      </w:pPr>
      <w:r>
        <w:t xml:space="preserve">    measResultSFTD-EUTRA                    MeasResultSFTD-EUTRA                                                        </w:t>
      </w:r>
      <w:r>
        <w:rPr>
          <w:color w:val="993366"/>
        </w:rPr>
        <w:t>OPTIONAL</w:t>
      </w:r>
      <w:r>
        <w:t>,</w:t>
      </w:r>
    </w:p>
    <w:p w14:paraId="2F2DBFD9" w14:textId="77777777" w:rsidR="00BF596A" w:rsidRDefault="005632DD">
      <w:pPr>
        <w:pStyle w:val="PL"/>
        <w:rPr>
          <w:rFonts w:eastAsia="Batang"/>
        </w:rPr>
      </w:pPr>
      <w:r>
        <w:t xml:space="preserve">    measResultSFTD-NR                       MeasResultCellSFTD-NR                                                       </w:t>
      </w:r>
      <w:r>
        <w:rPr>
          <w:color w:val="993366"/>
        </w:rPr>
        <w:t>OPTIONAL</w:t>
      </w:r>
    </w:p>
    <w:p w14:paraId="0925B995" w14:textId="77777777" w:rsidR="00BF596A" w:rsidRDefault="005632DD">
      <w:pPr>
        <w:pStyle w:val="PL"/>
        <w:rPr>
          <w:rFonts w:eastAsia="Batang"/>
        </w:rPr>
      </w:pPr>
      <w:r>
        <w:rPr>
          <w:rFonts w:eastAsia="Batang"/>
        </w:rPr>
        <w:t xml:space="preserve">     ]],</w:t>
      </w:r>
    </w:p>
    <w:p w14:paraId="074D4321" w14:textId="77777777" w:rsidR="00BF596A" w:rsidRDefault="005632DD">
      <w:pPr>
        <w:pStyle w:val="PL"/>
        <w:rPr>
          <w:rFonts w:eastAsia="Batang"/>
        </w:rPr>
      </w:pPr>
      <w:r>
        <w:t xml:space="preserve">    </w:t>
      </w:r>
      <w:r>
        <w:rPr>
          <w:rFonts w:eastAsia="Batang"/>
        </w:rPr>
        <w:t xml:space="preserve"> [[</w:t>
      </w:r>
    </w:p>
    <w:p w14:paraId="3A14ECBB" w14:textId="77777777" w:rsidR="00BF596A" w:rsidRDefault="005632DD">
      <w:pPr>
        <w:pStyle w:val="PL"/>
        <w:rPr>
          <w:rFonts w:eastAsia="Batang"/>
        </w:rPr>
      </w:pPr>
      <w:r>
        <w:t xml:space="preserve">    </w:t>
      </w:r>
      <w:r>
        <w:rPr>
          <w:rFonts w:eastAsia="Batang"/>
        </w:rPr>
        <w:t>measResultCellListSFTD-NR</w:t>
      </w:r>
      <w:r>
        <w:t xml:space="preserve">               </w:t>
      </w:r>
      <w:r>
        <w:rPr>
          <w:rFonts w:eastAsia="Batang"/>
        </w:rPr>
        <w:t>MeasResultCellListSFTD-NR</w:t>
      </w:r>
      <w:r>
        <w:t xml:space="preserve">                                                   </w:t>
      </w:r>
      <w:r>
        <w:rPr>
          <w:rFonts w:eastAsia="Batang"/>
          <w:color w:val="993366"/>
        </w:rPr>
        <w:t>OPTIONAL</w:t>
      </w:r>
    </w:p>
    <w:p w14:paraId="4FCA8E0F" w14:textId="77777777" w:rsidR="00BF596A" w:rsidRDefault="005632DD">
      <w:pPr>
        <w:pStyle w:val="PL"/>
        <w:rPr>
          <w:rFonts w:eastAsia="Batang"/>
        </w:rPr>
      </w:pPr>
      <w:r>
        <w:t xml:space="preserve">    </w:t>
      </w:r>
      <w:r>
        <w:rPr>
          <w:rFonts w:eastAsia="Batang"/>
        </w:rPr>
        <w:t>]],</w:t>
      </w:r>
    </w:p>
    <w:p w14:paraId="28B8C445" w14:textId="77777777" w:rsidR="00BF596A" w:rsidRDefault="005632DD">
      <w:pPr>
        <w:pStyle w:val="PL"/>
        <w:rPr>
          <w:rFonts w:eastAsia="Batang"/>
        </w:rPr>
      </w:pPr>
      <w:r>
        <w:t xml:space="preserve">    </w:t>
      </w:r>
      <w:r>
        <w:rPr>
          <w:rFonts w:eastAsia="Batang"/>
        </w:rPr>
        <w:t>[[</w:t>
      </w:r>
    </w:p>
    <w:p w14:paraId="534E5758" w14:textId="77777777" w:rsidR="00BF596A" w:rsidRDefault="005632DD">
      <w:pPr>
        <w:pStyle w:val="PL"/>
        <w:rPr>
          <w:rFonts w:eastAsia="Batang"/>
        </w:rPr>
      </w:pPr>
      <w:r>
        <w:t xml:space="preserve">    measResultForRSSI-r16                   MeasResultForRSSI-r16                                                       </w:t>
      </w:r>
      <w:r>
        <w:rPr>
          <w:color w:val="993366"/>
        </w:rPr>
        <w:t>OPTIONAL</w:t>
      </w:r>
      <w:r>
        <w:t>,</w:t>
      </w:r>
    </w:p>
    <w:p w14:paraId="7F79A15C" w14:textId="77777777" w:rsidR="00BF596A" w:rsidRDefault="005632DD">
      <w:pPr>
        <w:pStyle w:val="PL"/>
        <w:rPr>
          <w:rFonts w:eastAsia="等线"/>
        </w:rPr>
      </w:pPr>
      <w:r>
        <w:t xml:space="preserve">    </w:t>
      </w:r>
      <w:r>
        <w:rPr>
          <w:rFonts w:eastAsia="Batang"/>
        </w:rPr>
        <w:t>locationInfo-r16</w:t>
      </w:r>
      <w:r>
        <w:t xml:space="preserve">                        </w:t>
      </w:r>
      <w:r>
        <w:rPr>
          <w:rFonts w:eastAsia="Batang"/>
        </w:rPr>
        <w:t>LocationInfo-r16</w:t>
      </w:r>
      <w:r>
        <w:t xml:space="preserve">                                                            </w:t>
      </w:r>
      <w:r>
        <w:rPr>
          <w:rFonts w:eastAsia="Batang"/>
          <w:color w:val="993366"/>
        </w:rPr>
        <w:t>OPTIONAL</w:t>
      </w:r>
      <w:r>
        <w:rPr>
          <w:rFonts w:eastAsia="等线"/>
        </w:rPr>
        <w:t>,</w:t>
      </w:r>
    </w:p>
    <w:p w14:paraId="783030D1" w14:textId="77777777" w:rsidR="00BF596A" w:rsidRDefault="005632DD">
      <w:pPr>
        <w:pStyle w:val="PL"/>
        <w:rPr>
          <w:rFonts w:eastAsia="Batang"/>
        </w:rPr>
      </w:pPr>
      <w:r>
        <w:t xml:space="preserve">    </w:t>
      </w:r>
      <w:r>
        <w:rPr>
          <w:rFonts w:eastAsia="Batang"/>
        </w:rPr>
        <w:t>ul-PDCP-DelayValueResultList-r16</w:t>
      </w:r>
      <w:r>
        <w:t xml:space="preserve">        </w:t>
      </w:r>
      <w:r>
        <w:rPr>
          <w:rFonts w:eastAsia="Batang"/>
        </w:rPr>
        <w:t>UL-PDCP-DelayValueResultList-r16</w:t>
      </w:r>
      <w:r>
        <w:t xml:space="preserve">                                            </w:t>
      </w:r>
      <w:r>
        <w:rPr>
          <w:rFonts w:eastAsia="Batang"/>
          <w:color w:val="993366"/>
        </w:rPr>
        <w:t>OPTIONAL</w:t>
      </w:r>
      <w:r>
        <w:rPr>
          <w:rFonts w:eastAsia="Batang"/>
        </w:rPr>
        <w:t>,</w:t>
      </w:r>
    </w:p>
    <w:p w14:paraId="6BCDBF6E" w14:textId="77777777" w:rsidR="00BF596A" w:rsidRDefault="005632DD">
      <w:pPr>
        <w:pStyle w:val="PL"/>
        <w:rPr>
          <w:rFonts w:eastAsia="Batang"/>
        </w:rPr>
      </w:pPr>
      <w:r>
        <w:t xml:space="preserve">    </w:t>
      </w:r>
      <w:r>
        <w:rPr>
          <w:rFonts w:eastAsia="Batang"/>
        </w:rPr>
        <w:t>measResultsSL-r16</w:t>
      </w:r>
      <w:r>
        <w:t xml:space="preserve">                       </w:t>
      </w:r>
      <w:r>
        <w:rPr>
          <w:rFonts w:eastAsia="Batang"/>
        </w:rPr>
        <w:t>MeasResultsSL-r16</w:t>
      </w:r>
      <w:r>
        <w:t xml:space="preserve">                                                           </w:t>
      </w:r>
      <w:r>
        <w:rPr>
          <w:rFonts w:eastAsia="Batang"/>
          <w:color w:val="993366"/>
        </w:rPr>
        <w:t>OPTIONAL</w:t>
      </w:r>
      <w:r>
        <w:rPr>
          <w:rFonts w:eastAsia="Batang"/>
        </w:rPr>
        <w:t>,</w:t>
      </w:r>
    </w:p>
    <w:p w14:paraId="4F35C264" w14:textId="77777777" w:rsidR="00BF596A" w:rsidRDefault="005632DD">
      <w:pPr>
        <w:pStyle w:val="PL"/>
      </w:pPr>
      <w:r>
        <w:t xml:space="preserve">    measResultCLI-r16                       MeasResultCLI-r16                                                           </w:t>
      </w:r>
      <w:r>
        <w:rPr>
          <w:rFonts w:eastAsia="Batang"/>
          <w:color w:val="993366"/>
        </w:rPr>
        <w:t>OPTIONAL</w:t>
      </w:r>
    </w:p>
    <w:p w14:paraId="5C6F51AA" w14:textId="77777777" w:rsidR="00BF596A" w:rsidRDefault="005632DD">
      <w:pPr>
        <w:pStyle w:val="PL"/>
        <w:rPr>
          <w:rFonts w:eastAsia="Batang"/>
        </w:rPr>
      </w:pPr>
      <w:r>
        <w:t xml:space="preserve">    </w:t>
      </w:r>
      <w:r>
        <w:rPr>
          <w:rFonts w:eastAsia="Batang"/>
        </w:rPr>
        <w:t>]]</w:t>
      </w:r>
    </w:p>
    <w:p w14:paraId="359CD0B5" w14:textId="77777777" w:rsidR="00BF596A" w:rsidRDefault="00BF596A">
      <w:pPr>
        <w:pStyle w:val="PL"/>
        <w:rPr>
          <w:rFonts w:eastAsia="Batang"/>
        </w:rPr>
      </w:pPr>
    </w:p>
    <w:p w14:paraId="5BFF8373" w14:textId="77777777" w:rsidR="00BF596A" w:rsidRDefault="00BF596A">
      <w:pPr>
        <w:pStyle w:val="PL"/>
      </w:pPr>
    </w:p>
    <w:p w14:paraId="7462A87E" w14:textId="77777777" w:rsidR="00BF596A" w:rsidRDefault="005632DD">
      <w:pPr>
        <w:pStyle w:val="PL"/>
      </w:pPr>
      <w:r>
        <w:t>}</w:t>
      </w:r>
    </w:p>
    <w:p w14:paraId="07E6E230" w14:textId="77777777" w:rsidR="00BF596A" w:rsidRDefault="00BF596A">
      <w:pPr>
        <w:pStyle w:val="PL"/>
      </w:pPr>
    </w:p>
    <w:p w14:paraId="3F7FFB04" w14:textId="77777777" w:rsidR="00BF596A" w:rsidRDefault="005632DD">
      <w:pPr>
        <w:pStyle w:val="PL"/>
      </w:pPr>
      <w:r>
        <w:t xml:space="preserve">MeasResultServMOList ::=                </w:t>
      </w:r>
      <w:r>
        <w:rPr>
          <w:color w:val="993366"/>
        </w:rPr>
        <w:t>SEQUENCE</w:t>
      </w:r>
      <w:r>
        <w:t xml:space="preserve"> (</w:t>
      </w:r>
      <w:r>
        <w:rPr>
          <w:color w:val="993366"/>
        </w:rPr>
        <w:t>SIZE</w:t>
      </w:r>
      <w:r>
        <w:t xml:space="preserve"> (1..maxNrofServingCells))</w:t>
      </w:r>
      <w:r>
        <w:rPr>
          <w:color w:val="993366"/>
        </w:rPr>
        <w:t xml:space="preserve"> OF</w:t>
      </w:r>
      <w:r>
        <w:t xml:space="preserve"> MeasResultServMO</w:t>
      </w:r>
    </w:p>
    <w:p w14:paraId="2BCDAF68" w14:textId="77777777" w:rsidR="00BF596A" w:rsidRDefault="00BF596A">
      <w:pPr>
        <w:pStyle w:val="PL"/>
      </w:pPr>
    </w:p>
    <w:p w14:paraId="0CCEF24A" w14:textId="77777777" w:rsidR="00BF596A" w:rsidRDefault="005632DD">
      <w:pPr>
        <w:pStyle w:val="PL"/>
      </w:pPr>
      <w:r>
        <w:t xml:space="preserve">MeasResultServMO ::=                    </w:t>
      </w:r>
      <w:r>
        <w:rPr>
          <w:color w:val="993366"/>
        </w:rPr>
        <w:t>SEQUENCE</w:t>
      </w:r>
      <w:r>
        <w:t xml:space="preserve"> {</w:t>
      </w:r>
    </w:p>
    <w:p w14:paraId="7A31BBA0" w14:textId="77777777" w:rsidR="00BF596A" w:rsidRDefault="005632DD">
      <w:pPr>
        <w:pStyle w:val="PL"/>
      </w:pPr>
      <w:r>
        <w:t xml:space="preserve">    servCellId                              ServCellIndex,</w:t>
      </w:r>
    </w:p>
    <w:p w14:paraId="60F7D28C" w14:textId="77777777" w:rsidR="00BF596A" w:rsidRDefault="005632DD">
      <w:pPr>
        <w:pStyle w:val="PL"/>
      </w:pPr>
      <w:r>
        <w:t xml:space="preserve">    measResultServingCell                   MeasResultNR,</w:t>
      </w:r>
    </w:p>
    <w:p w14:paraId="1E553494" w14:textId="77777777" w:rsidR="00BF596A" w:rsidRDefault="005632DD">
      <w:pPr>
        <w:pStyle w:val="PL"/>
      </w:pPr>
      <w:r>
        <w:t xml:space="preserve">    measResultBestNeighCell                 MeasResultNR                                                                </w:t>
      </w:r>
      <w:r>
        <w:rPr>
          <w:color w:val="993366"/>
        </w:rPr>
        <w:t>OPTIONAL</w:t>
      </w:r>
      <w:r>
        <w:t>,</w:t>
      </w:r>
    </w:p>
    <w:p w14:paraId="45CEE4F0" w14:textId="77777777" w:rsidR="00BF596A" w:rsidRDefault="005632DD">
      <w:pPr>
        <w:pStyle w:val="PL"/>
      </w:pPr>
      <w:r>
        <w:t xml:space="preserve">    ...</w:t>
      </w:r>
    </w:p>
    <w:p w14:paraId="2D31967E" w14:textId="77777777" w:rsidR="00BF596A" w:rsidRDefault="005632DD">
      <w:pPr>
        <w:pStyle w:val="PL"/>
      </w:pPr>
      <w:r>
        <w:t>}</w:t>
      </w:r>
    </w:p>
    <w:p w14:paraId="6267284D" w14:textId="77777777" w:rsidR="00BF596A" w:rsidRDefault="00BF596A">
      <w:pPr>
        <w:pStyle w:val="PL"/>
      </w:pPr>
    </w:p>
    <w:p w14:paraId="2A820B95" w14:textId="77777777" w:rsidR="00BF596A" w:rsidRDefault="005632DD">
      <w:pPr>
        <w:pStyle w:val="PL"/>
      </w:pPr>
      <w:r>
        <w:t xml:space="preserve">MeasResultListNR ::=                    </w:t>
      </w:r>
      <w:r>
        <w:rPr>
          <w:color w:val="993366"/>
        </w:rPr>
        <w:t>SEQUENCE</w:t>
      </w:r>
      <w:r>
        <w:t xml:space="preserve"> (</w:t>
      </w:r>
      <w:r>
        <w:rPr>
          <w:color w:val="993366"/>
        </w:rPr>
        <w:t>SIZE</w:t>
      </w:r>
      <w:r>
        <w:t xml:space="preserve"> (1..maxCellReport))</w:t>
      </w:r>
      <w:r>
        <w:rPr>
          <w:color w:val="993366"/>
        </w:rPr>
        <w:t xml:space="preserve"> OF</w:t>
      </w:r>
      <w:r>
        <w:t xml:space="preserve"> MeasResultNR</w:t>
      </w:r>
    </w:p>
    <w:p w14:paraId="5A032566" w14:textId="77777777" w:rsidR="00BF596A" w:rsidRDefault="00BF596A">
      <w:pPr>
        <w:pStyle w:val="PL"/>
      </w:pPr>
    </w:p>
    <w:p w14:paraId="45BEA4D4" w14:textId="77777777" w:rsidR="00BF596A" w:rsidRDefault="005632DD">
      <w:pPr>
        <w:pStyle w:val="PL"/>
      </w:pPr>
      <w:r>
        <w:t xml:space="preserve">MeasResultNR ::=                        </w:t>
      </w:r>
      <w:r>
        <w:rPr>
          <w:color w:val="993366"/>
        </w:rPr>
        <w:t>SEQUENCE</w:t>
      </w:r>
      <w:r>
        <w:t xml:space="preserve"> {</w:t>
      </w:r>
    </w:p>
    <w:p w14:paraId="3DC62CA3" w14:textId="77777777" w:rsidR="00BF596A" w:rsidRDefault="005632DD">
      <w:pPr>
        <w:pStyle w:val="PL"/>
      </w:pPr>
      <w:r>
        <w:t xml:space="preserve">    physCellId                              PhysCellId                                                                  </w:t>
      </w:r>
      <w:r>
        <w:rPr>
          <w:color w:val="993366"/>
        </w:rPr>
        <w:t>OPTIONAL</w:t>
      </w:r>
      <w:r>
        <w:t>,</w:t>
      </w:r>
    </w:p>
    <w:p w14:paraId="76AB37F6" w14:textId="77777777" w:rsidR="00BF596A" w:rsidRDefault="005632DD">
      <w:pPr>
        <w:pStyle w:val="PL"/>
      </w:pPr>
      <w:r>
        <w:t xml:space="preserve">    measResult                              </w:t>
      </w:r>
      <w:r>
        <w:rPr>
          <w:color w:val="993366"/>
        </w:rPr>
        <w:t>SEQUENCE</w:t>
      </w:r>
      <w:r>
        <w:t xml:space="preserve"> {</w:t>
      </w:r>
    </w:p>
    <w:p w14:paraId="218ED4E6" w14:textId="77777777" w:rsidR="00BF596A" w:rsidRDefault="005632DD">
      <w:pPr>
        <w:pStyle w:val="PL"/>
      </w:pPr>
      <w:r>
        <w:t xml:space="preserve">        cellResults                             </w:t>
      </w:r>
      <w:r>
        <w:rPr>
          <w:color w:val="993366"/>
        </w:rPr>
        <w:t>SEQUENCE</w:t>
      </w:r>
      <w:r>
        <w:t>{</w:t>
      </w:r>
    </w:p>
    <w:p w14:paraId="7F8A5132" w14:textId="77777777" w:rsidR="00BF596A" w:rsidRDefault="005632DD">
      <w:pPr>
        <w:pStyle w:val="PL"/>
      </w:pPr>
      <w:r>
        <w:t xml:space="preserve">            resultsSSB-Cell                         MeasQuantityResults                                                 </w:t>
      </w:r>
      <w:r>
        <w:rPr>
          <w:color w:val="993366"/>
        </w:rPr>
        <w:t>OPTIONAL</w:t>
      </w:r>
      <w:r>
        <w:t>,</w:t>
      </w:r>
    </w:p>
    <w:p w14:paraId="7859DC9A" w14:textId="77777777" w:rsidR="00BF596A" w:rsidRDefault="005632DD">
      <w:pPr>
        <w:pStyle w:val="PL"/>
      </w:pPr>
      <w:r>
        <w:t xml:space="preserve">            resultsCSI-RS-Cell                      MeasQuantityResults                                                 </w:t>
      </w:r>
      <w:r>
        <w:rPr>
          <w:color w:val="993366"/>
        </w:rPr>
        <w:t>OPTIONAL</w:t>
      </w:r>
    </w:p>
    <w:p w14:paraId="2A710073" w14:textId="77777777" w:rsidR="00BF596A" w:rsidRDefault="005632DD">
      <w:pPr>
        <w:pStyle w:val="PL"/>
      </w:pPr>
      <w:r>
        <w:lastRenderedPageBreak/>
        <w:t xml:space="preserve">        },</w:t>
      </w:r>
    </w:p>
    <w:p w14:paraId="4C2B0309" w14:textId="77777777" w:rsidR="00BF596A" w:rsidRDefault="005632DD">
      <w:pPr>
        <w:pStyle w:val="PL"/>
      </w:pPr>
      <w:r>
        <w:t xml:space="preserve">        rsIndexResults                          </w:t>
      </w:r>
      <w:r>
        <w:rPr>
          <w:color w:val="993366"/>
        </w:rPr>
        <w:t>SEQUENCE</w:t>
      </w:r>
      <w:r>
        <w:t>{</w:t>
      </w:r>
    </w:p>
    <w:p w14:paraId="29204025" w14:textId="77777777" w:rsidR="00BF596A" w:rsidRDefault="005632DD">
      <w:pPr>
        <w:pStyle w:val="PL"/>
      </w:pPr>
      <w:r>
        <w:t xml:space="preserve">            resultsSSB-Indexes                      ResultsPerSSB-IndexList                                             </w:t>
      </w:r>
      <w:r>
        <w:rPr>
          <w:color w:val="993366"/>
        </w:rPr>
        <w:t>OPTIONAL</w:t>
      </w:r>
      <w:r>
        <w:t>,</w:t>
      </w:r>
    </w:p>
    <w:p w14:paraId="5549970B" w14:textId="77777777" w:rsidR="00BF596A" w:rsidRDefault="005632DD">
      <w:pPr>
        <w:pStyle w:val="PL"/>
      </w:pPr>
      <w:r>
        <w:t xml:space="preserve">            resultsCSI-RS-Indexes                   ResultsPerCSI-RS-IndexList                                          </w:t>
      </w:r>
      <w:r>
        <w:rPr>
          <w:color w:val="993366"/>
        </w:rPr>
        <w:t>OPTIONAL</w:t>
      </w:r>
    </w:p>
    <w:p w14:paraId="03346567" w14:textId="77777777" w:rsidR="00BF596A" w:rsidRDefault="005632DD">
      <w:pPr>
        <w:pStyle w:val="PL"/>
      </w:pPr>
      <w:r>
        <w:t xml:space="preserve">        }                                                                                                               </w:t>
      </w:r>
      <w:r>
        <w:rPr>
          <w:color w:val="993366"/>
        </w:rPr>
        <w:t>OPTIONAL</w:t>
      </w:r>
    </w:p>
    <w:p w14:paraId="0C22E32F" w14:textId="77777777" w:rsidR="00BF596A" w:rsidRDefault="005632DD">
      <w:pPr>
        <w:pStyle w:val="PL"/>
      </w:pPr>
      <w:r>
        <w:t xml:space="preserve">    },</w:t>
      </w:r>
    </w:p>
    <w:p w14:paraId="31722F7C" w14:textId="77777777" w:rsidR="00BF596A" w:rsidRDefault="005632DD">
      <w:pPr>
        <w:pStyle w:val="PL"/>
      </w:pPr>
      <w:r>
        <w:t xml:space="preserve">    ...,</w:t>
      </w:r>
    </w:p>
    <w:p w14:paraId="0494755E" w14:textId="77777777" w:rsidR="00BF596A" w:rsidRDefault="005632DD">
      <w:pPr>
        <w:pStyle w:val="PL"/>
      </w:pPr>
      <w:r>
        <w:t xml:space="preserve">    [[</w:t>
      </w:r>
    </w:p>
    <w:p w14:paraId="4E674CC2" w14:textId="77777777" w:rsidR="00BF596A" w:rsidRDefault="005632DD">
      <w:pPr>
        <w:pStyle w:val="PL"/>
      </w:pPr>
      <w:r>
        <w:t xml:space="preserve">    cgi-Info                                CGI-InfoNR                                                                    </w:t>
      </w:r>
      <w:r>
        <w:rPr>
          <w:color w:val="993366"/>
        </w:rPr>
        <w:t>OPTIONAL</w:t>
      </w:r>
    </w:p>
    <w:p w14:paraId="6BF89A1C" w14:textId="77777777" w:rsidR="00BF596A" w:rsidRDefault="005632DD">
      <w:pPr>
        <w:pStyle w:val="PL"/>
      </w:pPr>
      <w:r>
        <w:t xml:space="preserve">    ]]</w:t>
      </w:r>
    </w:p>
    <w:p w14:paraId="3B3D0E6C" w14:textId="77777777" w:rsidR="00BF596A" w:rsidRDefault="005632DD">
      <w:pPr>
        <w:pStyle w:val="PL"/>
      </w:pPr>
      <w:r>
        <w:t>}</w:t>
      </w:r>
    </w:p>
    <w:p w14:paraId="305F0E97" w14:textId="77777777" w:rsidR="00BF596A" w:rsidRDefault="00BF596A">
      <w:pPr>
        <w:pStyle w:val="PL"/>
      </w:pPr>
    </w:p>
    <w:p w14:paraId="49BF8A07" w14:textId="77777777" w:rsidR="00BF596A" w:rsidRDefault="005632DD">
      <w:pPr>
        <w:pStyle w:val="PL"/>
      </w:pPr>
      <w:r>
        <w:t xml:space="preserve">MeasResultListEUTRA ::=                 </w:t>
      </w:r>
      <w:r>
        <w:rPr>
          <w:color w:val="993366"/>
        </w:rPr>
        <w:t>SEQUENCE</w:t>
      </w:r>
      <w:r>
        <w:t xml:space="preserve"> (</w:t>
      </w:r>
      <w:r>
        <w:rPr>
          <w:color w:val="993366"/>
        </w:rPr>
        <w:t>SIZE</w:t>
      </w:r>
      <w:r>
        <w:t xml:space="preserve"> (1..maxCellReport))</w:t>
      </w:r>
      <w:r>
        <w:rPr>
          <w:color w:val="993366"/>
        </w:rPr>
        <w:t xml:space="preserve"> OF</w:t>
      </w:r>
      <w:r>
        <w:t xml:space="preserve"> MeasResultEUTRA</w:t>
      </w:r>
    </w:p>
    <w:p w14:paraId="541EF9D8" w14:textId="77777777" w:rsidR="00BF596A" w:rsidRDefault="00BF596A">
      <w:pPr>
        <w:pStyle w:val="PL"/>
      </w:pPr>
    </w:p>
    <w:p w14:paraId="4363C25D" w14:textId="77777777" w:rsidR="00BF596A" w:rsidRDefault="005632DD">
      <w:pPr>
        <w:pStyle w:val="PL"/>
      </w:pPr>
      <w:r>
        <w:t xml:space="preserve">MeasResultEUTRA ::=                     </w:t>
      </w:r>
      <w:r>
        <w:rPr>
          <w:color w:val="993366"/>
        </w:rPr>
        <w:t>SEQUENCE</w:t>
      </w:r>
      <w:r>
        <w:t xml:space="preserve"> {</w:t>
      </w:r>
    </w:p>
    <w:p w14:paraId="65243D07" w14:textId="77777777" w:rsidR="00BF596A" w:rsidRDefault="005632DD">
      <w:pPr>
        <w:pStyle w:val="PL"/>
      </w:pPr>
      <w:r>
        <w:t xml:space="preserve">    eutra-PhysCellId                        PhysCellId,</w:t>
      </w:r>
    </w:p>
    <w:p w14:paraId="3A462E2E" w14:textId="77777777" w:rsidR="00BF596A" w:rsidRDefault="005632DD">
      <w:pPr>
        <w:pStyle w:val="PL"/>
      </w:pPr>
      <w:r>
        <w:t xml:space="preserve">    measResult                              MeasQuantityResultsEUTRA,</w:t>
      </w:r>
    </w:p>
    <w:p w14:paraId="31665F1F" w14:textId="77777777" w:rsidR="00BF596A" w:rsidRDefault="00BF596A">
      <w:pPr>
        <w:pStyle w:val="PL"/>
      </w:pPr>
    </w:p>
    <w:p w14:paraId="3F5BFBE2" w14:textId="77777777" w:rsidR="00BF596A" w:rsidRDefault="005632DD">
      <w:pPr>
        <w:pStyle w:val="PL"/>
      </w:pPr>
      <w:r>
        <w:t xml:space="preserve">    cgi-Info                                CGI-InfoEUTRA                                                               </w:t>
      </w:r>
      <w:r>
        <w:rPr>
          <w:color w:val="993366"/>
        </w:rPr>
        <w:t>OPTIONAL</w:t>
      </w:r>
      <w:r>
        <w:t>,</w:t>
      </w:r>
    </w:p>
    <w:p w14:paraId="46DADBDA" w14:textId="77777777" w:rsidR="00BF596A" w:rsidRDefault="005632DD">
      <w:pPr>
        <w:pStyle w:val="PL"/>
      </w:pPr>
      <w:r>
        <w:t xml:space="preserve">    ...</w:t>
      </w:r>
    </w:p>
    <w:p w14:paraId="5531105D" w14:textId="77777777" w:rsidR="00BF596A" w:rsidRDefault="005632DD">
      <w:pPr>
        <w:pStyle w:val="PL"/>
      </w:pPr>
      <w:r>
        <w:t>}</w:t>
      </w:r>
    </w:p>
    <w:p w14:paraId="564D9547" w14:textId="77777777" w:rsidR="00BF596A" w:rsidRDefault="00BF596A">
      <w:pPr>
        <w:pStyle w:val="PL"/>
      </w:pPr>
    </w:p>
    <w:p w14:paraId="7964A84B" w14:textId="77777777" w:rsidR="00BF596A" w:rsidRDefault="005632DD">
      <w:pPr>
        <w:pStyle w:val="PL"/>
      </w:pPr>
      <w:r>
        <w:t xml:space="preserve">MultiBandInfoListEUTRA ::=              </w:t>
      </w:r>
      <w:r>
        <w:rPr>
          <w:color w:val="993366"/>
        </w:rPr>
        <w:t>SEQUENCE</w:t>
      </w:r>
      <w:r>
        <w:t xml:space="preserve"> (</w:t>
      </w:r>
      <w:r>
        <w:rPr>
          <w:color w:val="993366"/>
        </w:rPr>
        <w:t>SIZE</w:t>
      </w:r>
      <w:r>
        <w:t xml:space="preserve"> (1..maxMultiBands))</w:t>
      </w:r>
      <w:r>
        <w:rPr>
          <w:color w:val="993366"/>
        </w:rPr>
        <w:t xml:space="preserve"> OF</w:t>
      </w:r>
      <w:r>
        <w:t xml:space="preserve"> FreqBandIndicatorEUTRA</w:t>
      </w:r>
    </w:p>
    <w:p w14:paraId="25994DD8" w14:textId="77777777" w:rsidR="00BF596A" w:rsidRDefault="00BF596A">
      <w:pPr>
        <w:pStyle w:val="PL"/>
      </w:pPr>
    </w:p>
    <w:p w14:paraId="054C100B" w14:textId="77777777" w:rsidR="00BF596A" w:rsidRDefault="005632DD">
      <w:pPr>
        <w:pStyle w:val="PL"/>
      </w:pPr>
      <w:r>
        <w:t xml:space="preserve">MeasQuantityResults ::=                 </w:t>
      </w:r>
      <w:r>
        <w:rPr>
          <w:color w:val="993366"/>
        </w:rPr>
        <w:t>SEQUENCE</w:t>
      </w:r>
      <w:r>
        <w:t xml:space="preserve"> {</w:t>
      </w:r>
    </w:p>
    <w:p w14:paraId="52102ECA" w14:textId="77777777" w:rsidR="00BF596A" w:rsidRDefault="005632DD">
      <w:pPr>
        <w:pStyle w:val="PL"/>
      </w:pPr>
      <w:r>
        <w:t xml:space="preserve">    rsrp                                    RSRP-Range                                                                  </w:t>
      </w:r>
      <w:r>
        <w:rPr>
          <w:color w:val="993366"/>
        </w:rPr>
        <w:t>OPTIONAL</w:t>
      </w:r>
      <w:r>
        <w:t>,</w:t>
      </w:r>
    </w:p>
    <w:p w14:paraId="51DFEF72" w14:textId="77777777" w:rsidR="00BF596A" w:rsidRDefault="005632DD">
      <w:pPr>
        <w:pStyle w:val="PL"/>
      </w:pPr>
      <w:r>
        <w:t xml:space="preserve">    rsrq                                    RSRQ-Range                                                                  </w:t>
      </w:r>
      <w:r>
        <w:rPr>
          <w:color w:val="993366"/>
        </w:rPr>
        <w:t>OPTIONAL</w:t>
      </w:r>
      <w:r>
        <w:t>,</w:t>
      </w:r>
    </w:p>
    <w:p w14:paraId="16F1D01E" w14:textId="77777777" w:rsidR="00BF596A" w:rsidRDefault="005632DD">
      <w:pPr>
        <w:pStyle w:val="PL"/>
      </w:pPr>
      <w:r>
        <w:t xml:space="preserve">    sinr                                    SINR-Range                                                                  </w:t>
      </w:r>
      <w:r>
        <w:rPr>
          <w:color w:val="993366"/>
        </w:rPr>
        <w:t>OPTIONAL</w:t>
      </w:r>
    </w:p>
    <w:p w14:paraId="55C9D15C" w14:textId="77777777" w:rsidR="00BF596A" w:rsidRDefault="005632DD">
      <w:pPr>
        <w:pStyle w:val="PL"/>
      </w:pPr>
      <w:r>
        <w:t>}</w:t>
      </w:r>
    </w:p>
    <w:p w14:paraId="3A7194AF" w14:textId="77777777" w:rsidR="00BF596A" w:rsidRDefault="00BF596A">
      <w:pPr>
        <w:pStyle w:val="PL"/>
      </w:pPr>
    </w:p>
    <w:p w14:paraId="3261C462" w14:textId="77777777" w:rsidR="00BF596A" w:rsidRDefault="005632DD">
      <w:pPr>
        <w:pStyle w:val="PL"/>
      </w:pPr>
      <w:r>
        <w:t xml:space="preserve">MeasQuantityResultsEUTRA ::=            </w:t>
      </w:r>
      <w:r>
        <w:rPr>
          <w:color w:val="993366"/>
        </w:rPr>
        <w:t>SEQUENCE</w:t>
      </w:r>
      <w:r>
        <w:t xml:space="preserve"> {</w:t>
      </w:r>
    </w:p>
    <w:p w14:paraId="6BB7B007" w14:textId="77777777" w:rsidR="00BF596A" w:rsidRDefault="005632DD">
      <w:pPr>
        <w:pStyle w:val="PL"/>
      </w:pPr>
      <w:r>
        <w:t xml:space="preserve">    rsrp                                    RSRP-RangeEUTRA                                                             </w:t>
      </w:r>
      <w:r>
        <w:rPr>
          <w:color w:val="993366"/>
        </w:rPr>
        <w:t>OPTIONAL</w:t>
      </w:r>
      <w:r>
        <w:t>,</w:t>
      </w:r>
    </w:p>
    <w:p w14:paraId="00E8E0E0" w14:textId="77777777" w:rsidR="00BF596A" w:rsidRDefault="005632DD">
      <w:pPr>
        <w:pStyle w:val="PL"/>
      </w:pPr>
      <w:r>
        <w:t xml:space="preserve">    rsrq                                    RSRQ-RangeEUTRA                                                             </w:t>
      </w:r>
      <w:r>
        <w:rPr>
          <w:color w:val="993366"/>
        </w:rPr>
        <w:t>OPTIONAL</w:t>
      </w:r>
      <w:r>
        <w:t>,</w:t>
      </w:r>
    </w:p>
    <w:p w14:paraId="0107AD3F" w14:textId="77777777" w:rsidR="00BF596A" w:rsidRDefault="005632DD">
      <w:pPr>
        <w:pStyle w:val="PL"/>
      </w:pPr>
      <w:r>
        <w:t xml:space="preserve">    sinr                                    SINR-RangeEUTRA                                                             </w:t>
      </w:r>
      <w:r>
        <w:rPr>
          <w:color w:val="993366"/>
        </w:rPr>
        <w:t>OPTIONAL</w:t>
      </w:r>
    </w:p>
    <w:p w14:paraId="1E8E0263" w14:textId="77777777" w:rsidR="00BF596A" w:rsidRDefault="005632DD">
      <w:pPr>
        <w:pStyle w:val="PL"/>
      </w:pPr>
      <w:r>
        <w:t>}</w:t>
      </w:r>
    </w:p>
    <w:p w14:paraId="48FE4D4B" w14:textId="77777777" w:rsidR="00BF596A" w:rsidRDefault="00BF596A">
      <w:pPr>
        <w:pStyle w:val="PL"/>
      </w:pPr>
    </w:p>
    <w:p w14:paraId="5EE7FFB6" w14:textId="77777777" w:rsidR="00BF596A" w:rsidRDefault="005632DD">
      <w:pPr>
        <w:pStyle w:val="PL"/>
      </w:pPr>
      <w:r>
        <w:t xml:space="preserve">ResultsPerSSB-IndexList::=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ResultsPerSSB-Index</w:t>
      </w:r>
    </w:p>
    <w:p w14:paraId="0549D9F7" w14:textId="77777777" w:rsidR="00BF596A" w:rsidRDefault="00BF596A">
      <w:pPr>
        <w:pStyle w:val="PL"/>
      </w:pPr>
    </w:p>
    <w:p w14:paraId="7D3B7AF8" w14:textId="77777777" w:rsidR="00BF596A" w:rsidRDefault="005632DD">
      <w:pPr>
        <w:pStyle w:val="PL"/>
      </w:pPr>
      <w:r>
        <w:t xml:space="preserve">ResultsPerSSB-Index ::=                 </w:t>
      </w:r>
      <w:r>
        <w:rPr>
          <w:color w:val="993366"/>
        </w:rPr>
        <w:t>SEQUENCE</w:t>
      </w:r>
      <w:r>
        <w:t xml:space="preserve"> {</w:t>
      </w:r>
    </w:p>
    <w:p w14:paraId="6DE97CAB" w14:textId="77777777" w:rsidR="00BF596A" w:rsidRDefault="005632DD">
      <w:pPr>
        <w:pStyle w:val="PL"/>
      </w:pPr>
      <w:r>
        <w:t xml:space="preserve">    ssb-Index                               SSB-Index,</w:t>
      </w:r>
    </w:p>
    <w:p w14:paraId="3160A0A3" w14:textId="77777777" w:rsidR="00BF596A" w:rsidRDefault="005632DD">
      <w:pPr>
        <w:pStyle w:val="PL"/>
      </w:pPr>
      <w:r>
        <w:t xml:space="preserve">    ssb-Results                             MeasQuantityResults                                                         </w:t>
      </w:r>
      <w:r>
        <w:rPr>
          <w:color w:val="993366"/>
        </w:rPr>
        <w:t>OPTIONAL</w:t>
      </w:r>
    </w:p>
    <w:p w14:paraId="62FF5212" w14:textId="77777777" w:rsidR="00BF596A" w:rsidRDefault="005632DD">
      <w:pPr>
        <w:pStyle w:val="PL"/>
      </w:pPr>
      <w:r>
        <w:t>}</w:t>
      </w:r>
    </w:p>
    <w:p w14:paraId="77FC79F7" w14:textId="77777777" w:rsidR="00BF596A" w:rsidRDefault="00BF596A">
      <w:pPr>
        <w:pStyle w:val="PL"/>
      </w:pPr>
    </w:p>
    <w:p w14:paraId="2BDFFB7B" w14:textId="77777777" w:rsidR="00BF596A" w:rsidRDefault="005632DD">
      <w:pPr>
        <w:pStyle w:val="PL"/>
      </w:pPr>
      <w:r>
        <w:t xml:space="preserve">ResultsPerCSI-RS-IndexList::=           </w:t>
      </w:r>
      <w:r>
        <w:rPr>
          <w:color w:val="993366"/>
        </w:rPr>
        <w:t>SEQUENCE</w:t>
      </w:r>
      <w:r>
        <w:t xml:space="preserve"> (</w:t>
      </w:r>
      <w:r>
        <w:rPr>
          <w:color w:val="993366"/>
        </w:rPr>
        <w:t>SIZE</w:t>
      </w:r>
      <w:r>
        <w:t xml:space="preserve"> (1..maxNrofIndexesToReport2))</w:t>
      </w:r>
      <w:r>
        <w:rPr>
          <w:color w:val="993366"/>
        </w:rPr>
        <w:t xml:space="preserve"> OF</w:t>
      </w:r>
      <w:r>
        <w:t xml:space="preserve"> ResultsPerCSI-RS-Index</w:t>
      </w:r>
    </w:p>
    <w:p w14:paraId="4ABF762C" w14:textId="77777777" w:rsidR="00BF596A" w:rsidRDefault="00BF596A">
      <w:pPr>
        <w:pStyle w:val="PL"/>
      </w:pPr>
    </w:p>
    <w:p w14:paraId="2E2563AE" w14:textId="77777777" w:rsidR="00BF596A" w:rsidRDefault="005632DD">
      <w:pPr>
        <w:pStyle w:val="PL"/>
      </w:pPr>
      <w:r>
        <w:t xml:space="preserve">ResultsPerCSI-RS-Index ::=              </w:t>
      </w:r>
      <w:r>
        <w:rPr>
          <w:color w:val="993366"/>
        </w:rPr>
        <w:t>SEQUENCE</w:t>
      </w:r>
      <w:r>
        <w:t xml:space="preserve"> {</w:t>
      </w:r>
    </w:p>
    <w:p w14:paraId="6B6DE10D" w14:textId="77777777" w:rsidR="00BF596A" w:rsidRDefault="005632DD">
      <w:pPr>
        <w:pStyle w:val="PL"/>
      </w:pPr>
      <w:r>
        <w:t xml:space="preserve">    csi-RS-Index                            CSI-RS-Index,</w:t>
      </w:r>
    </w:p>
    <w:p w14:paraId="715F9D91" w14:textId="77777777" w:rsidR="00BF596A" w:rsidRDefault="005632DD">
      <w:pPr>
        <w:pStyle w:val="PL"/>
      </w:pPr>
      <w:r>
        <w:t xml:space="preserve">    csi-RS-Results                          MeasQuantityResults                                                         </w:t>
      </w:r>
      <w:r>
        <w:rPr>
          <w:color w:val="993366"/>
        </w:rPr>
        <w:t>OPTIONAL</w:t>
      </w:r>
    </w:p>
    <w:p w14:paraId="7C2CA89A" w14:textId="77777777" w:rsidR="00BF596A" w:rsidRDefault="005632DD">
      <w:pPr>
        <w:pStyle w:val="PL"/>
      </w:pPr>
      <w:r>
        <w:t>}</w:t>
      </w:r>
    </w:p>
    <w:p w14:paraId="584D0F8F" w14:textId="77777777" w:rsidR="00BF596A" w:rsidRDefault="005632DD">
      <w:pPr>
        <w:pStyle w:val="PL"/>
      </w:pPr>
      <w:r>
        <w:t xml:space="preserve">MeasResultServFreqListEUTRA-SCG ::= </w:t>
      </w:r>
      <w:r>
        <w:rPr>
          <w:color w:val="993366"/>
        </w:rPr>
        <w:t>SEQUENCE</w:t>
      </w:r>
      <w:r>
        <w:t xml:space="preserve"> (</w:t>
      </w:r>
      <w:r>
        <w:rPr>
          <w:color w:val="993366"/>
        </w:rPr>
        <w:t>SIZE</w:t>
      </w:r>
      <w:r>
        <w:t xml:space="preserve"> (1..maxNrofServingCellsEUTRA))</w:t>
      </w:r>
      <w:r>
        <w:rPr>
          <w:color w:val="993366"/>
        </w:rPr>
        <w:t xml:space="preserve"> OF</w:t>
      </w:r>
      <w:r>
        <w:t xml:space="preserve"> MeasResult2EUTRA</w:t>
      </w:r>
    </w:p>
    <w:p w14:paraId="1F5AC548" w14:textId="77777777" w:rsidR="00BF596A" w:rsidRDefault="00BF596A">
      <w:pPr>
        <w:pStyle w:val="PL"/>
      </w:pPr>
    </w:p>
    <w:p w14:paraId="784F16F2" w14:textId="77777777" w:rsidR="00BF596A" w:rsidRDefault="005632DD">
      <w:pPr>
        <w:pStyle w:val="PL"/>
      </w:pPr>
      <w:r>
        <w:t xml:space="preserve">MeasResultServFreqListNR-SCG ::= </w:t>
      </w:r>
      <w:r>
        <w:rPr>
          <w:color w:val="993366"/>
        </w:rPr>
        <w:t>SEQUENCE</w:t>
      </w:r>
      <w:r>
        <w:t xml:space="preserve"> (</w:t>
      </w:r>
      <w:r>
        <w:rPr>
          <w:color w:val="993366"/>
        </w:rPr>
        <w:t>SIZE</w:t>
      </w:r>
      <w:r>
        <w:t xml:space="preserve"> (1..maxNrofServingCells))</w:t>
      </w:r>
      <w:r>
        <w:rPr>
          <w:color w:val="993366"/>
        </w:rPr>
        <w:t xml:space="preserve"> OF</w:t>
      </w:r>
      <w:r>
        <w:t xml:space="preserve"> MeasResult2NR</w:t>
      </w:r>
    </w:p>
    <w:p w14:paraId="0D30402C" w14:textId="77777777" w:rsidR="00BF596A" w:rsidRDefault="00BF596A">
      <w:pPr>
        <w:pStyle w:val="PL"/>
      </w:pPr>
    </w:p>
    <w:p w14:paraId="0F1A8E03" w14:textId="77777777" w:rsidR="00BF596A" w:rsidRDefault="005632DD">
      <w:pPr>
        <w:pStyle w:val="PL"/>
      </w:pPr>
      <w:r>
        <w:t xml:space="preserve">MeasResultListUTRA-FDD-r16 ::=          </w:t>
      </w:r>
      <w:r>
        <w:rPr>
          <w:color w:val="993366"/>
        </w:rPr>
        <w:t>SEQUENCE</w:t>
      </w:r>
      <w:r>
        <w:t xml:space="preserve"> (</w:t>
      </w:r>
      <w:r>
        <w:rPr>
          <w:color w:val="993366"/>
        </w:rPr>
        <w:t>SIZE</w:t>
      </w:r>
      <w:r>
        <w:t xml:space="preserve"> (1..maxCellReport))</w:t>
      </w:r>
      <w:r>
        <w:rPr>
          <w:color w:val="993366"/>
        </w:rPr>
        <w:t xml:space="preserve"> OF</w:t>
      </w:r>
      <w:r>
        <w:t xml:space="preserve"> MeasResultUTRA-FDD-r16</w:t>
      </w:r>
    </w:p>
    <w:p w14:paraId="08C6BB25" w14:textId="77777777" w:rsidR="00BF596A" w:rsidRDefault="00BF596A">
      <w:pPr>
        <w:pStyle w:val="PL"/>
      </w:pPr>
    </w:p>
    <w:p w14:paraId="4B063ACE" w14:textId="77777777" w:rsidR="00BF596A" w:rsidRDefault="005632DD">
      <w:pPr>
        <w:pStyle w:val="PL"/>
      </w:pPr>
      <w:r>
        <w:t xml:space="preserve">MeasResultUTRA-FDD-r16 ::=              </w:t>
      </w:r>
      <w:r>
        <w:rPr>
          <w:color w:val="993366"/>
        </w:rPr>
        <w:t>SEQUENCE</w:t>
      </w:r>
      <w:r>
        <w:t xml:space="preserve"> {</w:t>
      </w:r>
    </w:p>
    <w:p w14:paraId="490ACBCC" w14:textId="77777777" w:rsidR="00BF596A" w:rsidRDefault="005632DD">
      <w:pPr>
        <w:pStyle w:val="PL"/>
      </w:pPr>
      <w:r>
        <w:t xml:space="preserve">    physCellId-r16                          PhysCellIdUTRA-FDD-r16,</w:t>
      </w:r>
    </w:p>
    <w:p w14:paraId="3E393E94" w14:textId="77777777" w:rsidR="00BF596A" w:rsidRDefault="005632DD">
      <w:pPr>
        <w:pStyle w:val="PL"/>
      </w:pPr>
      <w:r>
        <w:t xml:space="preserve">    measResult-r16                          </w:t>
      </w:r>
      <w:r>
        <w:rPr>
          <w:color w:val="993366"/>
        </w:rPr>
        <w:t>SEQUENCE</w:t>
      </w:r>
      <w:r>
        <w:t xml:space="preserve"> {</w:t>
      </w:r>
    </w:p>
    <w:p w14:paraId="35229C11" w14:textId="77777777" w:rsidR="00BF596A" w:rsidRDefault="005632DD">
      <w:pPr>
        <w:pStyle w:val="PL"/>
      </w:pPr>
      <w:r>
        <w:t xml:space="preserve">        utra-FDD-RSCP-r16                       </w:t>
      </w:r>
      <w:r>
        <w:rPr>
          <w:color w:val="993366"/>
        </w:rPr>
        <w:t>INTEGER</w:t>
      </w:r>
      <w:r>
        <w:t xml:space="preserve"> (-5..91)          </w:t>
      </w:r>
      <w:r>
        <w:rPr>
          <w:color w:val="993366"/>
        </w:rPr>
        <w:t>OPTIONAL</w:t>
      </w:r>
      <w:r>
        <w:t>,</w:t>
      </w:r>
    </w:p>
    <w:p w14:paraId="0BCA0C06" w14:textId="77777777" w:rsidR="00BF596A" w:rsidRDefault="005632DD">
      <w:pPr>
        <w:pStyle w:val="PL"/>
      </w:pPr>
      <w:r>
        <w:t xml:space="preserve">        utra-FDD-EcN0-r16                       </w:t>
      </w:r>
      <w:r>
        <w:rPr>
          <w:color w:val="993366"/>
        </w:rPr>
        <w:t>INTEGER</w:t>
      </w:r>
      <w:r>
        <w:t xml:space="preserve"> (0..49)           </w:t>
      </w:r>
      <w:r>
        <w:rPr>
          <w:color w:val="993366"/>
        </w:rPr>
        <w:t>OPTIONAL</w:t>
      </w:r>
    </w:p>
    <w:p w14:paraId="613BFF78" w14:textId="77777777" w:rsidR="00BF596A" w:rsidRDefault="005632DD">
      <w:pPr>
        <w:pStyle w:val="PL"/>
      </w:pPr>
      <w:r>
        <w:t xml:space="preserve">    }</w:t>
      </w:r>
    </w:p>
    <w:p w14:paraId="55C48EC3" w14:textId="77777777" w:rsidR="00BF596A" w:rsidRDefault="005632DD">
      <w:pPr>
        <w:pStyle w:val="PL"/>
      </w:pPr>
      <w:r>
        <w:t>}</w:t>
      </w:r>
    </w:p>
    <w:p w14:paraId="70A5A574" w14:textId="77777777" w:rsidR="00BF596A" w:rsidRDefault="00BF596A">
      <w:pPr>
        <w:pStyle w:val="PL"/>
      </w:pPr>
    </w:p>
    <w:p w14:paraId="1DC95272" w14:textId="77777777" w:rsidR="00BF596A" w:rsidRDefault="005632DD">
      <w:pPr>
        <w:pStyle w:val="PL"/>
      </w:pPr>
      <w:r>
        <w:t xml:space="preserve">MeasResultForRSSI-r16 ::=        </w:t>
      </w:r>
      <w:r>
        <w:rPr>
          <w:color w:val="993366"/>
        </w:rPr>
        <w:t>SEQUENCE</w:t>
      </w:r>
      <w:r>
        <w:t xml:space="preserve"> {</w:t>
      </w:r>
    </w:p>
    <w:p w14:paraId="4F6CAA44" w14:textId="77777777" w:rsidR="00BF596A" w:rsidRDefault="005632DD">
      <w:pPr>
        <w:pStyle w:val="PL"/>
      </w:pPr>
      <w:r>
        <w:t xml:space="preserve">    rssi-Result-r16                  RSSI-Range-r16,</w:t>
      </w:r>
    </w:p>
    <w:p w14:paraId="16CCDE27" w14:textId="77777777" w:rsidR="00BF596A" w:rsidRDefault="005632DD">
      <w:pPr>
        <w:pStyle w:val="PL"/>
      </w:pPr>
      <w:r>
        <w:t xml:space="preserve">    channelOccupancy-r16             </w:t>
      </w:r>
      <w:r>
        <w:rPr>
          <w:color w:val="993366"/>
        </w:rPr>
        <w:t>INTEGER</w:t>
      </w:r>
      <w:r>
        <w:t xml:space="preserve"> (0..100)</w:t>
      </w:r>
    </w:p>
    <w:p w14:paraId="4C7343C7" w14:textId="77777777" w:rsidR="00BF596A" w:rsidRDefault="005632DD">
      <w:pPr>
        <w:pStyle w:val="PL"/>
      </w:pPr>
      <w:r>
        <w:t>}</w:t>
      </w:r>
    </w:p>
    <w:p w14:paraId="7CFBF950" w14:textId="77777777" w:rsidR="00BF596A" w:rsidRDefault="00BF596A">
      <w:pPr>
        <w:pStyle w:val="PL"/>
      </w:pPr>
    </w:p>
    <w:p w14:paraId="699871F6" w14:textId="77777777" w:rsidR="00BF596A" w:rsidRDefault="005632DD">
      <w:pPr>
        <w:pStyle w:val="PL"/>
      </w:pPr>
      <w:r>
        <w:t xml:space="preserve">MeasResultCLI-r16 ::=            </w:t>
      </w:r>
      <w:r>
        <w:rPr>
          <w:color w:val="993366"/>
        </w:rPr>
        <w:t>SEQUENCE</w:t>
      </w:r>
      <w:r>
        <w:t xml:space="preserve"> {</w:t>
      </w:r>
    </w:p>
    <w:p w14:paraId="1858ECF8" w14:textId="77777777" w:rsidR="00BF596A" w:rsidRDefault="005632DD">
      <w:pPr>
        <w:pStyle w:val="PL"/>
      </w:pPr>
      <w:r>
        <w:t xml:space="preserve">    measResultListSRS-RSRP-r16       MeasResultListSRS-RSRP-r16                                                         </w:t>
      </w:r>
      <w:r>
        <w:rPr>
          <w:color w:val="993366"/>
        </w:rPr>
        <w:t>OPTIONAL</w:t>
      </w:r>
      <w:r>
        <w:t>,</w:t>
      </w:r>
    </w:p>
    <w:p w14:paraId="2687B093" w14:textId="77777777" w:rsidR="00BF596A" w:rsidRDefault="005632DD">
      <w:pPr>
        <w:pStyle w:val="PL"/>
      </w:pPr>
      <w:r>
        <w:t xml:space="preserve">    measResultListCLI-RSSI-r16       MeasResultListCLI-RSSI-r16                                                         </w:t>
      </w:r>
      <w:r>
        <w:rPr>
          <w:color w:val="993366"/>
        </w:rPr>
        <w:t>OPTIONAL</w:t>
      </w:r>
    </w:p>
    <w:p w14:paraId="3E8DC002" w14:textId="77777777" w:rsidR="00BF596A" w:rsidRDefault="005632DD">
      <w:pPr>
        <w:pStyle w:val="PL"/>
      </w:pPr>
      <w:r>
        <w:t>}</w:t>
      </w:r>
    </w:p>
    <w:p w14:paraId="5F0BE6F0" w14:textId="77777777" w:rsidR="00BF596A" w:rsidRDefault="00BF596A">
      <w:pPr>
        <w:pStyle w:val="PL"/>
      </w:pPr>
    </w:p>
    <w:p w14:paraId="66A779B3" w14:textId="77777777" w:rsidR="00BF596A" w:rsidRDefault="005632DD">
      <w:pPr>
        <w:pStyle w:val="PL"/>
      </w:pPr>
      <w:r>
        <w:t xml:space="preserve">MeasResultListSRS-RSRP-r16 ::=   </w:t>
      </w:r>
      <w:r>
        <w:rPr>
          <w:color w:val="993366"/>
        </w:rPr>
        <w:t>SEQUENCE</w:t>
      </w:r>
      <w:r>
        <w:t xml:space="preserve"> (</w:t>
      </w:r>
      <w:r>
        <w:rPr>
          <w:color w:val="993366"/>
        </w:rPr>
        <w:t>SIZE</w:t>
      </w:r>
      <w:r>
        <w:t xml:space="preserve"> (1.. maxCLI-Report-r16))</w:t>
      </w:r>
      <w:r>
        <w:rPr>
          <w:color w:val="993366"/>
        </w:rPr>
        <w:t xml:space="preserve"> OF</w:t>
      </w:r>
      <w:r>
        <w:t xml:space="preserve"> MeasResultSRS-RSRP-r16</w:t>
      </w:r>
    </w:p>
    <w:p w14:paraId="41F4B32D" w14:textId="77777777" w:rsidR="00BF596A" w:rsidRDefault="00BF596A">
      <w:pPr>
        <w:pStyle w:val="PL"/>
      </w:pPr>
    </w:p>
    <w:p w14:paraId="638A9572" w14:textId="77777777" w:rsidR="00BF596A" w:rsidRDefault="005632DD">
      <w:pPr>
        <w:pStyle w:val="PL"/>
      </w:pPr>
      <w:r>
        <w:t xml:space="preserve">MeasResultSRS-RSRP-r16 ::=       </w:t>
      </w:r>
      <w:r>
        <w:rPr>
          <w:color w:val="993366"/>
        </w:rPr>
        <w:t>SEQUENCE</w:t>
      </w:r>
      <w:r>
        <w:t xml:space="preserve"> {</w:t>
      </w:r>
    </w:p>
    <w:p w14:paraId="569416EC" w14:textId="77777777" w:rsidR="00BF596A" w:rsidRDefault="005632DD">
      <w:pPr>
        <w:pStyle w:val="PL"/>
      </w:pPr>
      <w:r>
        <w:t xml:space="preserve">    srs-ResourceId-r16               SRS-ResourceId,</w:t>
      </w:r>
    </w:p>
    <w:p w14:paraId="0A4033C7" w14:textId="77777777" w:rsidR="00BF596A" w:rsidRDefault="005632DD">
      <w:pPr>
        <w:pStyle w:val="PL"/>
      </w:pPr>
      <w:r>
        <w:t xml:space="preserve">    srs-RSRP-Result-r16              SRS-RSRP-Range-r16</w:t>
      </w:r>
    </w:p>
    <w:p w14:paraId="5C0F1D2D" w14:textId="77777777" w:rsidR="00BF596A" w:rsidRDefault="005632DD">
      <w:pPr>
        <w:pStyle w:val="PL"/>
      </w:pPr>
      <w:r>
        <w:t>}</w:t>
      </w:r>
    </w:p>
    <w:p w14:paraId="4ADF36EA" w14:textId="77777777" w:rsidR="00BF596A" w:rsidRDefault="00BF596A">
      <w:pPr>
        <w:pStyle w:val="PL"/>
      </w:pPr>
    </w:p>
    <w:p w14:paraId="704A9A9A" w14:textId="77777777" w:rsidR="00BF596A" w:rsidRDefault="005632DD">
      <w:pPr>
        <w:pStyle w:val="PL"/>
      </w:pPr>
      <w:r>
        <w:t xml:space="preserve">MeasResultListCLI-RSSI-r16 ::=   </w:t>
      </w:r>
      <w:r>
        <w:rPr>
          <w:color w:val="993366"/>
        </w:rPr>
        <w:t>SEQUENCE</w:t>
      </w:r>
      <w:r>
        <w:t xml:space="preserve"> (</w:t>
      </w:r>
      <w:r>
        <w:rPr>
          <w:color w:val="993366"/>
        </w:rPr>
        <w:t>SIZE</w:t>
      </w:r>
      <w:r>
        <w:t xml:space="preserve"> (1.. maxCLI-Report-r16))</w:t>
      </w:r>
      <w:r>
        <w:rPr>
          <w:color w:val="993366"/>
        </w:rPr>
        <w:t xml:space="preserve"> OF</w:t>
      </w:r>
      <w:r>
        <w:t xml:space="preserve"> MeasResultCLI-RSSI-r16</w:t>
      </w:r>
    </w:p>
    <w:p w14:paraId="7919FFDA" w14:textId="77777777" w:rsidR="00BF596A" w:rsidRDefault="00BF596A">
      <w:pPr>
        <w:pStyle w:val="PL"/>
      </w:pPr>
    </w:p>
    <w:p w14:paraId="75793C69" w14:textId="77777777" w:rsidR="00BF596A" w:rsidRDefault="005632DD">
      <w:pPr>
        <w:pStyle w:val="PL"/>
      </w:pPr>
      <w:r>
        <w:t xml:space="preserve">MeasResultCLI-RSSI-r16 ::=       </w:t>
      </w:r>
      <w:r>
        <w:rPr>
          <w:color w:val="993366"/>
        </w:rPr>
        <w:t>SEQUENCE</w:t>
      </w:r>
      <w:r>
        <w:t xml:space="preserve"> {</w:t>
      </w:r>
    </w:p>
    <w:p w14:paraId="470F8FD7" w14:textId="77777777" w:rsidR="00BF596A" w:rsidRDefault="005632DD">
      <w:pPr>
        <w:pStyle w:val="PL"/>
      </w:pPr>
      <w:r>
        <w:t xml:space="preserve">    rssi-ResourceId-r16              RSSI-ResourceId-r16,</w:t>
      </w:r>
    </w:p>
    <w:p w14:paraId="3B0E0326" w14:textId="77777777" w:rsidR="00BF596A" w:rsidRDefault="005632DD">
      <w:pPr>
        <w:pStyle w:val="PL"/>
      </w:pPr>
      <w:r>
        <w:t xml:space="preserve">    cli-RSSI-Result-r16              CLI-RSSI-Range-r16</w:t>
      </w:r>
    </w:p>
    <w:p w14:paraId="239B8CB1" w14:textId="77777777" w:rsidR="00BF596A" w:rsidRDefault="005632DD">
      <w:pPr>
        <w:pStyle w:val="PL"/>
      </w:pPr>
      <w:r>
        <w:t>}</w:t>
      </w:r>
    </w:p>
    <w:p w14:paraId="21712B82" w14:textId="77777777" w:rsidR="00BF596A" w:rsidRDefault="00BF596A">
      <w:pPr>
        <w:pStyle w:val="PL"/>
      </w:pPr>
    </w:p>
    <w:p w14:paraId="0D9EDF77" w14:textId="77777777" w:rsidR="00BF596A" w:rsidRDefault="005632DD">
      <w:pPr>
        <w:pStyle w:val="PL"/>
      </w:pPr>
      <w:r>
        <w:t xml:space="preserve">UL-PDCP-DelayValueResultList-r16 ::= </w:t>
      </w:r>
      <w:r>
        <w:rPr>
          <w:color w:val="993366"/>
        </w:rPr>
        <w:t>SEQUENCE</w:t>
      </w:r>
      <w:r>
        <w:t xml:space="preserve"> (</w:t>
      </w:r>
      <w:r>
        <w:rPr>
          <w:color w:val="993366"/>
        </w:rPr>
        <w:t>SIZE</w:t>
      </w:r>
      <w:r>
        <w:t xml:space="preserve"> (1..maxDRB))</w:t>
      </w:r>
      <w:r>
        <w:rPr>
          <w:color w:val="993366"/>
        </w:rPr>
        <w:t xml:space="preserve"> OF</w:t>
      </w:r>
      <w:r>
        <w:t xml:space="preserve"> UL-PDCP-DelayValueResult-r16</w:t>
      </w:r>
    </w:p>
    <w:p w14:paraId="22EF856A" w14:textId="77777777" w:rsidR="00BF596A" w:rsidRDefault="00BF596A">
      <w:pPr>
        <w:pStyle w:val="PL"/>
      </w:pPr>
    </w:p>
    <w:p w14:paraId="59DDFB4A" w14:textId="77777777" w:rsidR="00BF596A" w:rsidRDefault="005632DD">
      <w:pPr>
        <w:pStyle w:val="PL"/>
      </w:pPr>
      <w:r>
        <w:t xml:space="preserve">UL-PDCP-DelayValueResult-r16 ::= </w:t>
      </w:r>
      <w:r>
        <w:rPr>
          <w:color w:val="993366"/>
        </w:rPr>
        <w:t>SEQUENCE</w:t>
      </w:r>
      <w:r>
        <w:t xml:space="preserve"> {</w:t>
      </w:r>
    </w:p>
    <w:p w14:paraId="33FE202C" w14:textId="77777777" w:rsidR="00BF596A" w:rsidRDefault="005632DD">
      <w:pPr>
        <w:pStyle w:val="PL"/>
      </w:pPr>
      <w:r>
        <w:t xml:space="preserve">    drb-Id-r16                       DRB-Identity,</w:t>
      </w:r>
    </w:p>
    <w:p w14:paraId="37250D1B" w14:textId="77777777" w:rsidR="00BF596A" w:rsidRDefault="005632DD">
      <w:pPr>
        <w:pStyle w:val="PL"/>
      </w:pPr>
      <w:r>
        <w:t xml:space="preserve">    averageDelay-r16                 </w:t>
      </w:r>
      <w:r>
        <w:rPr>
          <w:color w:val="993366"/>
        </w:rPr>
        <w:t>INTEGER</w:t>
      </w:r>
      <w:r>
        <w:t xml:space="preserve"> (0..10000),</w:t>
      </w:r>
    </w:p>
    <w:p w14:paraId="23748579" w14:textId="77777777" w:rsidR="00BF596A" w:rsidRDefault="005632DD">
      <w:pPr>
        <w:pStyle w:val="PL"/>
      </w:pPr>
      <w:r>
        <w:t xml:space="preserve">    ...</w:t>
      </w:r>
    </w:p>
    <w:p w14:paraId="4831436E" w14:textId="77777777" w:rsidR="00BF596A" w:rsidRDefault="005632DD">
      <w:pPr>
        <w:pStyle w:val="PL"/>
      </w:pPr>
      <w:r>
        <w:t>}</w:t>
      </w:r>
    </w:p>
    <w:p w14:paraId="24F4AFF3" w14:textId="77777777" w:rsidR="00BF596A" w:rsidRDefault="00BF596A">
      <w:pPr>
        <w:pStyle w:val="PL"/>
      </w:pPr>
    </w:p>
    <w:p w14:paraId="5A0EC0B6" w14:textId="77777777" w:rsidR="00BF596A" w:rsidRDefault="005632DD">
      <w:pPr>
        <w:pStyle w:val="PL"/>
        <w:rPr>
          <w:color w:val="808080"/>
        </w:rPr>
      </w:pPr>
      <w:r>
        <w:rPr>
          <w:color w:val="808080"/>
        </w:rPr>
        <w:t>-- TAG-MEASRESULTS-STOP</w:t>
      </w:r>
    </w:p>
    <w:p w14:paraId="0303F23E" w14:textId="77777777" w:rsidR="00BF596A" w:rsidRDefault="005632DD">
      <w:pPr>
        <w:pStyle w:val="PL"/>
        <w:rPr>
          <w:color w:val="808080"/>
        </w:rPr>
      </w:pPr>
      <w:r>
        <w:rPr>
          <w:color w:val="808080"/>
        </w:rPr>
        <w:t>-- ASN1STOP</w:t>
      </w:r>
    </w:p>
    <w:p w14:paraId="4970EC1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E38BDE" w14:textId="77777777">
        <w:tc>
          <w:tcPr>
            <w:tcW w:w="0" w:type="auto"/>
            <w:tcBorders>
              <w:top w:val="single" w:sz="4" w:space="0" w:color="auto"/>
              <w:left w:val="single" w:sz="4" w:space="0" w:color="auto"/>
              <w:bottom w:val="single" w:sz="4" w:space="0" w:color="auto"/>
              <w:right w:val="single" w:sz="4" w:space="0" w:color="auto"/>
            </w:tcBorders>
          </w:tcPr>
          <w:p w14:paraId="0C1F3291" w14:textId="77777777" w:rsidR="00BF596A" w:rsidRDefault="005632DD">
            <w:pPr>
              <w:pStyle w:val="TAH"/>
              <w:rPr>
                <w:szCs w:val="22"/>
                <w:lang w:eastAsia="sv-SE"/>
              </w:rPr>
            </w:pPr>
            <w:r>
              <w:rPr>
                <w:i/>
                <w:szCs w:val="22"/>
                <w:lang w:eastAsia="sv-SE"/>
              </w:rPr>
              <w:t xml:space="preserve">MeasResultEUTRA </w:t>
            </w:r>
            <w:r>
              <w:rPr>
                <w:szCs w:val="22"/>
                <w:lang w:eastAsia="sv-SE"/>
              </w:rPr>
              <w:t>field descriptions</w:t>
            </w:r>
          </w:p>
        </w:tc>
      </w:tr>
      <w:tr w:rsidR="00BF596A" w14:paraId="77BF4B2E" w14:textId="77777777">
        <w:tc>
          <w:tcPr>
            <w:tcW w:w="0" w:type="auto"/>
            <w:tcBorders>
              <w:top w:val="single" w:sz="4" w:space="0" w:color="auto"/>
              <w:left w:val="single" w:sz="4" w:space="0" w:color="auto"/>
              <w:bottom w:val="single" w:sz="4" w:space="0" w:color="auto"/>
              <w:right w:val="single" w:sz="4" w:space="0" w:color="auto"/>
            </w:tcBorders>
          </w:tcPr>
          <w:p w14:paraId="6B79770C" w14:textId="77777777" w:rsidR="00BF596A" w:rsidRDefault="005632DD">
            <w:pPr>
              <w:pStyle w:val="TAL"/>
              <w:rPr>
                <w:b/>
                <w:i/>
                <w:szCs w:val="22"/>
                <w:lang w:val="en-GB" w:eastAsia="sv-SE"/>
              </w:rPr>
            </w:pPr>
            <w:r>
              <w:rPr>
                <w:b/>
                <w:i/>
                <w:szCs w:val="22"/>
                <w:lang w:val="en-GB" w:eastAsia="sv-SE"/>
              </w:rPr>
              <w:t>eutra-PhysCellId</w:t>
            </w:r>
          </w:p>
          <w:p w14:paraId="2DD8F86D" w14:textId="77777777" w:rsidR="00BF596A" w:rsidRDefault="005632DD">
            <w:pPr>
              <w:pStyle w:val="TAL"/>
              <w:rPr>
                <w:b/>
                <w:i/>
                <w:szCs w:val="22"/>
                <w:lang w:val="en-GB" w:eastAsia="sv-SE"/>
              </w:rPr>
            </w:pPr>
            <w:r>
              <w:rPr>
                <w:szCs w:val="22"/>
                <w:lang w:val="en-GB" w:eastAsia="sv-SE"/>
              </w:rPr>
              <w:t>Identifies the physical cell identity of the E-UTRA cell for which the reporting is being performed. The UE reports a value in the range 0..503, other values are reserved.</w:t>
            </w:r>
          </w:p>
        </w:tc>
      </w:tr>
    </w:tbl>
    <w:p w14:paraId="00B41E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F0CAED" w14:textId="77777777">
        <w:tc>
          <w:tcPr>
            <w:tcW w:w="0" w:type="auto"/>
            <w:tcBorders>
              <w:top w:val="single" w:sz="4" w:space="0" w:color="auto"/>
              <w:left w:val="single" w:sz="4" w:space="0" w:color="auto"/>
              <w:bottom w:val="single" w:sz="4" w:space="0" w:color="auto"/>
              <w:right w:val="single" w:sz="4" w:space="0" w:color="auto"/>
            </w:tcBorders>
          </w:tcPr>
          <w:p w14:paraId="19120259" w14:textId="77777777" w:rsidR="00BF596A" w:rsidRDefault="005632DD">
            <w:pPr>
              <w:pStyle w:val="TAH"/>
              <w:rPr>
                <w:i/>
                <w:lang w:eastAsia="sv-SE"/>
              </w:rPr>
            </w:pPr>
            <w:r>
              <w:rPr>
                <w:i/>
                <w:lang w:eastAsia="sv-SE"/>
              </w:rPr>
              <w:lastRenderedPageBreak/>
              <w:t xml:space="preserve">MeasResultNR </w:t>
            </w:r>
            <w:r>
              <w:rPr>
                <w:lang w:eastAsia="sv-SE"/>
              </w:rPr>
              <w:t>field descriptions</w:t>
            </w:r>
          </w:p>
        </w:tc>
      </w:tr>
      <w:tr w:rsidR="00BF596A" w14:paraId="4E03780F" w14:textId="77777777">
        <w:tc>
          <w:tcPr>
            <w:tcW w:w="14173" w:type="dxa"/>
            <w:tcBorders>
              <w:top w:val="single" w:sz="4" w:space="0" w:color="auto"/>
              <w:left w:val="single" w:sz="4" w:space="0" w:color="auto"/>
              <w:bottom w:val="single" w:sz="4" w:space="0" w:color="auto"/>
              <w:right w:val="single" w:sz="4" w:space="0" w:color="auto"/>
            </w:tcBorders>
          </w:tcPr>
          <w:p w14:paraId="4AA5CD16" w14:textId="77777777" w:rsidR="00BF596A" w:rsidRDefault="005632DD">
            <w:pPr>
              <w:pStyle w:val="TAL"/>
              <w:rPr>
                <w:b/>
                <w:i/>
                <w:lang w:val="en-GB" w:eastAsia="en-GB"/>
              </w:rPr>
            </w:pPr>
            <w:r>
              <w:rPr>
                <w:b/>
                <w:i/>
                <w:lang w:val="en-GB" w:eastAsia="en-GB"/>
              </w:rPr>
              <w:t>averageDelay</w:t>
            </w:r>
          </w:p>
          <w:p w14:paraId="55B9A533" w14:textId="77777777" w:rsidR="00BF596A" w:rsidRDefault="005632DD">
            <w:pPr>
              <w:pStyle w:val="TAL"/>
              <w:rPr>
                <w:b/>
                <w:i/>
                <w:lang w:val="en-GB" w:eastAsia="sv-SE"/>
              </w:rPr>
            </w:pPr>
            <w:r>
              <w:rPr>
                <w:lang w:val="en-GB" w:eastAsia="sv-SE"/>
              </w:rPr>
              <w:t>Indicates average delay for the packets during the reporting period, as specified in TS 38.314 [53]. Value 0 corresponds to 0 millisecond, value 1 corresponds to 0.1 millisecond, value 2 corresponds to 0.2 millisecond, and so on.</w:t>
            </w:r>
          </w:p>
        </w:tc>
      </w:tr>
      <w:tr w:rsidR="00BF596A" w14:paraId="3C4E3008" w14:textId="77777777">
        <w:tc>
          <w:tcPr>
            <w:tcW w:w="0" w:type="auto"/>
            <w:tcBorders>
              <w:top w:val="single" w:sz="4" w:space="0" w:color="auto"/>
              <w:left w:val="single" w:sz="4" w:space="0" w:color="auto"/>
              <w:bottom w:val="single" w:sz="4" w:space="0" w:color="auto"/>
              <w:right w:val="single" w:sz="4" w:space="0" w:color="auto"/>
            </w:tcBorders>
          </w:tcPr>
          <w:p w14:paraId="7621ABD1" w14:textId="77777777" w:rsidR="00BF596A" w:rsidRDefault="005632DD">
            <w:pPr>
              <w:pStyle w:val="TAL"/>
              <w:rPr>
                <w:b/>
                <w:i/>
                <w:lang w:val="en-GB" w:eastAsia="sv-SE"/>
              </w:rPr>
            </w:pPr>
            <w:r>
              <w:rPr>
                <w:b/>
                <w:i/>
                <w:lang w:val="en-GB" w:eastAsia="sv-SE"/>
              </w:rPr>
              <w:t>cellResults</w:t>
            </w:r>
          </w:p>
          <w:p w14:paraId="04C95F00" w14:textId="77777777" w:rsidR="00BF596A" w:rsidRDefault="005632DD">
            <w:pPr>
              <w:pStyle w:val="TAL"/>
              <w:rPr>
                <w:lang w:val="en-GB" w:eastAsia="sv-SE"/>
              </w:rPr>
            </w:pPr>
            <w:r>
              <w:rPr>
                <w:lang w:val="en-GB" w:eastAsia="sv-SE"/>
              </w:rPr>
              <w:t>Cell level measurement results.</w:t>
            </w:r>
          </w:p>
        </w:tc>
      </w:tr>
      <w:tr w:rsidR="00BF596A" w14:paraId="212EAA8C" w14:textId="77777777">
        <w:tc>
          <w:tcPr>
            <w:tcW w:w="14173" w:type="dxa"/>
            <w:tcBorders>
              <w:top w:val="single" w:sz="4" w:space="0" w:color="auto"/>
              <w:left w:val="single" w:sz="4" w:space="0" w:color="auto"/>
              <w:bottom w:val="single" w:sz="4" w:space="0" w:color="auto"/>
              <w:right w:val="single" w:sz="4" w:space="0" w:color="auto"/>
            </w:tcBorders>
          </w:tcPr>
          <w:p w14:paraId="1E95831E" w14:textId="77777777" w:rsidR="00BF596A" w:rsidRDefault="005632DD">
            <w:pPr>
              <w:pStyle w:val="TAL"/>
              <w:rPr>
                <w:b/>
                <w:i/>
                <w:lang w:val="en-GB" w:eastAsia="en-GB"/>
              </w:rPr>
            </w:pPr>
            <w:r>
              <w:rPr>
                <w:b/>
                <w:i/>
                <w:lang w:val="en-GB" w:eastAsia="en-GB"/>
              </w:rPr>
              <w:t>drb-Id</w:t>
            </w:r>
          </w:p>
          <w:p w14:paraId="68D3D210" w14:textId="77777777" w:rsidR="00BF596A" w:rsidRDefault="005632DD">
            <w:pPr>
              <w:pStyle w:val="TAL"/>
              <w:rPr>
                <w:b/>
                <w:i/>
                <w:lang w:val="en-GB" w:eastAsia="sv-SE"/>
              </w:rPr>
            </w:pPr>
            <w:r>
              <w:rPr>
                <w:lang w:val="en-GB" w:eastAsia="sv-SE"/>
              </w:rPr>
              <w:t>Indicates DRB value for which uplink PDCP delay ratio or value is provided, according to TS 38.314 [53].</w:t>
            </w:r>
          </w:p>
        </w:tc>
      </w:tr>
      <w:tr w:rsidR="00BF596A" w14:paraId="4822ECE0" w14:textId="77777777">
        <w:tc>
          <w:tcPr>
            <w:tcW w:w="14173" w:type="dxa"/>
            <w:tcBorders>
              <w:top w:val="single" w:sz="4" w:space="0" w:color="auto"/>
              <w:left w:val="single" w:sz="4" w:space="0" w:color="auto"/>
              <w:bottom w:val="single" w:sz="4" w:space="0" w:color="auto"/>
              <w:right w:val="single" w:sz="4" w:space="0" w:color="auto"/>
            </w:tcBorders>
          </w:tcPr>
          <w:p w14:paraId="16518492" w14:textId="77777777" w:rsidR="00BF596A" w:rsidRDefault="005632DD">
            <w:pPr>
              <w:pStyle w:val="TAL"/>
              <w:rPr>
                <w:b/>
                <w:bCs/>
                <w:i/>
                <w:lang w:val="en-GB" w:eastAsia="en-GB"/>
              </w:rPr>
            </w:pPr>
            <w:r>
              <w:rPr>
                <w:b/>
                <w:bCs/>
                <w:i/>
                <w:lang w:val="en-GB" w:eastAsia="en-GB"/>
              </w:rPr>
              <w:t>locationInfo</w:t>
            </w:r>
          </w:p>
          <w:p w14:paraId="505781FF" w14:textId="77777777" w:rsidR="00BF596A" w:rsidRDefault="005632DD">
            <w:pPr>
              <w:pStyle w:val="TAL"/>
              <w:rPr>
                <w:b/>
                <w:i/>
                <w:lang w:val="en-GB" w:eastAsia="sv-SE"/>
              </w:rPr>
            </w:pPr>
            <w:r>
              <w:rPr>
                <w:lang w:val="en-GB" w:eastAsia="sv-SE"/>
              </w:rPr>
              <w:t>Positioning related information and measurements.</w:t>
            </w:r>
          </w:p>
        </w:tc>
      </w:tr>
      <w:tr w:rsidR="00BF596A" w14:paraId="618EAD6F" w14:textId="77777777">
        <w:tc>
          <w:tcPr>
            <w:tcW w:w="0" w:type="auto"/>
            <w:tcBorders>
              <w:top w:val="single" w:sz="4" w:space="0" w:color="auto"/>
              <w:left w:val="single" w:sz="4" w:space="0" w:color="auto"/>
              <w:bottom w:val="single" w:sz="4" w:space="0" w:color="auto"/>
              <w:right w:val="single" w:sz="4" w:space="0" w:color="auto"/>
            </w:tcBorders>
          </w:tcPr>
          <w:p w14:paraId="7EE63406" w14:textId="77777777" w:rsidR="00BF596A" w:rsidRDefault="005632DD">
            <w:pPr>
              <w:pStyle w:val="TAL"/>
              <w:rPr>
                <w:b/>
                <w:i/>
                <w:lang w:val="en-GB" w:eastAsia="sv-SE"/>
              </w:rPr>
            </w:pPr>
            <w:r>
              <w:rPr>
                <w:b/>
                <w:i/>
                <w:lang w:val="en-GB" w:eastAsia="sv-SE"/>
              </w:rPr>
              <w:t>physCellId</w:t>
            </w:r>
          </w:p>
          <w:p w14:paraId="6066C489" w14:textId="77777777" w:rsidR="00BF596A" w:rsidRDefault="005632DD">
            <w:pPr>
              <w:pStyle w:val="TAL"/>
              <w:rPr>
                <w:lang w:val="en-GB" w:eastAsia="sv-SE"/>
              </w:rPr>
            </w:pPr>
            <w:r>
              <w:rPr>
                <w:lang w:val="en-GB" w:eastAsia="sv-SE"/>
              </w:rPr>
              <w:t>The physical cell identity of the NR cell for which the reporting is being performed.</w:t>
            </w:r>
          </w:p>
        </w:tc>
      </w:tr>
      <w:tr w:rsidR="00BF596A" w14:paraId="5B37A820" w14:textId="77777777">
        <w:tc>
          <w:tcPr>
            <w:tcW w:w="0" w:type="auto"/>
            <w:tcBorders>
              <w:top w:val="single" w:sz="4" w:space="0" w:color="auto"/>
              <w:left w:val="single" w:sz="4" w:space="0" w:color="auto"/>
              <w:bottom w:val="single" w:sz="4" w:space="0" w:color="auto"/>
              <w:right w:val="single" w:sz="4" w:space="0" w:color="auto"/>
            </w:tcBorders>
          </w:tcPr>
          <w:p w14:paraId="39A06A38" w14:textId="77777777" w:rsidR="00BF596A" w:rsidRDefault="005632DD">
            <w:pPr>
              <w:pStyle w:val="TAL"/>
              <w:rPr>
                <w:b/>
                <w:i/>
                <w:lang w:val="en-GB" w:eastAsia="sv-SE"/>
              </w:rPr>
            </w:pPr>
            <w:r>
              <w:rPr>
                <w:b/>
                <w:i/>
                <w:lang w:val="en-GB" w:eastAsia="sv-SE"/>
              </w:rPr>
              <w:t>resultsSSB-Cell</w:t>
            </w:r>
          </w:p>
          <w:p w14:paraId="5A17B996" w14:textId="77777777" w:rsidR="00BF596A" w:rsidRDefault="005632DD">
            <w:pPr>
              <w:pStyle w:val="TAL"/>
              <w:rPr>
                <w:lang w:val="en-GB" w:eastAsia="sv-SE"/>
              </w:rPr>
            </w:pPr>
            <w:r>
              <w:rPr>
                <w:lang w:val="en-GB" w:eastAsia="sv-SE"/>
              </w:rPr>
              <w:t>Cell level measurement results based on SS/PBCH related measurements.</w:t>
            </w:r>
          </w:p>
        </w:tc>
      </w:tr>
      <w:tr w:rsidR="00BF596A" w14:paraId="7A211598" w14:textId="77777777">
        <w:tc>
          <w:tcPr>
            <w:tcW w:w="0" w:type="auto"/>
            <w:tcBorders>
              <w:top w:val="single" w:sz="4" w:space="0" w:color="auto"/>
              <w:left w:val="single" w:sz="4" w:space="0" w:color="auto"/>
              <w:bottom w:val="single" w:sz="4" w:space="0" w:color="auto"/>
              <w:right w:val="single" w:sz="4" w:space="0" w:color="auto"/>
            </w:tcBorders>
          </w:tcPr>
          <w:p w14:paraId="0139BE67" w14:textId="77777777" w:rsidR="00BF596A" w:rsidRDefault="005632DD">
            <w:pPr>
              <w:pStyle w:val="TAL"/>
              <w:rPr>
                <w:b/>
                <w:i/>
                <w:lang w:val="en-GB" w:eastAsia="sv-SE"/>
              </w:rPr>
            </w:pPr>
            <w:r>
              <w:rPr>
                <w:b/>
                <w:i/>
                <w:lang w:val="en-GB" w:eastAsia="sv-SE"/>
              </w:rPr>
              <w:t>resultsSSB-Indexes</w:t>
            </w:r>
          </w:p>
          <w:p w14:paraId="1F4A22AD" w14:textId="77777777" w:rsidR="00BF596A" w:rsidRDefault="005632DD">
            <w:pPr>
              <w:pStyle w:val="TAL"/>
              <w:rPr>
                <w:lang w:val="en-GB" w:eastAsia="sv-SE"/>
              </w:rPr>
            </w:pPr>
            <w:r>
              <w:rPr>
                <w:lang w:val="en-GB" w:eastAsia="sv-SE"/>
              </w:rPr>
              <w:t>Beam level measurement results based on SS/PBCH related measurements.</w:t>
            </w:r>
          </w:p>
        </w:tc>
      </w:tr>
      <w:tr w:rsidR="00BF596A" w14:paraId="0287EF2F" w14:textId="77777777">
        <w:tc>
          <w:tcPr>
            <w:tcW w:w="0" w:type="auto"/>
            <w:tcBorders>
              <w:top w:val="single" w:sz="4" w:space="0" w:color="auto"/>
              <w:left w:val="single" w:sz="4" w:space="0" w:color="auto"/>
              <w:bottom w:val="single" w:sz="4" w:space="0" w:color="auto"/>
              <w:right w:val="single" w:sz="4" w:space="0" w:color="auto"/>
            </w:tcBorders>
          </w:tcPr>
          <w:p w14:paraId="62467040" w14:textId="77777777" w:rsidR="00BF596A" w:rsidRDefault="005632DD">
            <w:pPr>
              <w:pStyle w:val="TAL"/>
              <w:rPr>
                <w:b/>
                <w:i/>
                <w:lang w:val="en-GB" w:eastAsia="sv-SE"/>
              </w:rPr>
            </w:pPr>
            <w:r>
              <w:rPr>
                <w:b/>
                <w:i/>
                <w:lang w:val="en-GB" w:eastAsia="sv-SE"/>
              </w:rPr>
              <w:t>resultsCSI-RS-Cell</w:t>
            </w:r>
          </w:p>
          <w:p w14:paraId="434D2B6E" w14:textId="77777777" w:rsidR="00BF596A" w:rsidRDefault="005632DD">
            <w:pPr>
              <w:pStyle w:val="TAL"/>
              <w:rPr>
                <w:lang w:val="en-GB" w:eastAsia="sv-SE"/>
              </w:rPr>
            </w:pPr>
            <w:r>
              <w:rPr>
                <w:lang w:val="en-GB" w:eastAsia="sv-SE"/>
              </w:rPr>
              <w:t>Cell level measurement results based on CSI-RS related measurements.</w:t>
            </w:r>
          </w:p>
        </w:tc>
      </w:tr>
      <w:tr w:rsidR="00BF596A" w14:paraId="03B0C367" w14:textId="77777777">
        <w:tc>
          <w:tcPr>
            <w:tcW w:w="0" w:type="auto"/>
            <w:tcBorders>
              <w:top w:val="single" w:sz="4" w:space="0" w:color="auto"/>
              <w:left w:val="single" w:sz="4" w:space="0" w:color="auto"/>
              <w:bottom w:val="single" w:sz="4" w:space="0" w:color="auto"/>
              <w:right w:val="single" w:sz="4" w:space="0" w:color="auto"/>
            </w:tcBorders>
          </w:tcPr>
          <w:p w14:paraId="33EF97D8" w14:textId="77777777" w:rsidR="00BF596A" w:rsidRDefault="005632DD">
            <w:pPr>
              <w:pStyle w:val="TAL"/>
              <w:rPr>
                <w:b/>
                <w:i/>
                <w:lang w:val="en-GB" w:eastAsia="sv-SE"/>
              </w:rPr>
            </w:pPr>
            <w:r>
              <w:rPr>
                <w:b/>
                <w:i/>
                <w:lang w:val="en-GB" w:eastAsia="sv-SE"/>
              </w:rPr>
              <w:t>resultsCSI-RS-Indexes</w:t>
            </w:r>
          </w:p>
          <w:p w14:paraId="09A11509" w14:textId="77777777" w:rsidR="00BF596A" w:rsidRDefault="005632DD">
            <w:pPr>
              <w:pStyle w:val="TAL"/>
              <w:rPr>
                <w:lang w:val="en-GB" w:eastAsia="sv-SE"/>
              </w:rPr>
            </w:pPr>
            <w:r>
              <w:rPr>
                <w:lang w:val="en-GB" w:eastAsia="sv-SE"/>
              </w:rPr>
              <w:t>Beam level measurement results based on CSI-RS related measurements.</w:t>
            </w:r>
          </w:p>
        </w:tc>
      </w:tr>
      <w:tr w:rsidR="00BF596A" w14:paraId="51F162EE" w14:textId="77777777">
        <w:tc>
          <w:tcPr>
            <w:tcW w:w="0" w:type="auto"/>
            <w:tcBorders>
              <w:top w:val="single" w:sz="4" w:space="0" w:color="auto"/>
              <w:left w:val="single" w:sz="4" w:space="0" w:color="auto"/>
              <w:bottom w:val="single" w:sz="4" w:space="0" w:color="auto"/>
              <w:right w:val="single" w:sz="4" w:space="0" w:color="auto"/>
            </w:tcBorders>
          </w:tcPr>
          <w:p w14:paraId="2F4504AF" w14:textId="77777777" w:rsidR="00BF596A" w:rsidRDefault="005632DD">
            <w:pPr>
              <w:pStyle w:val="TAL"/>
              <w:rPr>
                <w:b/>
                <w:i/>
                <w:lang w:val="en-GB" w:eastAsia="sv-SE"/>
              </w:rPr>
            </w:pPr>
            <w:r>
              <w:rPr>
                <w:b/>
                <w:i/>
                <w:lang w:val="en-GB" w:eastAsia="sv-SE"/>
              </w:rPr>
              <w:t>rsIndexResults</w:t>
            </w:r>
          </w:p>
          <w:p w14:paraId="05D1853F" w14:textId="77777777" w:rsidR="00BF596A" w:rsidRDefault="005632DD">
            <w:pPr>
              <w:pStyle w:val="TAL"/>
              <w:rPr>
                <w:lang w:val="en-GB" w:eastAsia="sv-SE"/>
              </w:rPr>
            </w:pPr>
            <w:r>
              <w:rPr>
                <w:lang w:val="en-GB" w:eastAsia="sv-SE"/>
              </w:rPr>
              <w:t>Beam level measurement results.</w:t>
            </w:r>
          </w:p>
        </w:tc>
      </w:tr>
    </w:tbl>
    <w:p w14:paraId="346D2246"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FE71C88" w14:textId="77777777">
        <w:tc>
          <w:tcPr>
            <w:tcW w:w="14170" w:type="dxa"/>
            <w:tcBorders>
              <w:top w:val="single" w:sz="4" w:space="0" w:color="auto"/>
              <w:left w:val="single" w:sz="4" w:space="0" w:color="auto"/>
              <w:bottom w:val="single" w:sz="4" w:space="0" w:color="auto"/>
              <w:right w:val="single" w:sz="4" w:space="0" w:color="auto"/>
            </w:tcBorders>
          </w:tcPr>
          <w:p w14:paraId="59C89ACA" w14:textId="77777777" w:rsidR="00BF596A" w:rsidRDefault="005632DD">
            <w:pPr>
              <w:pStyle w:val="TAH"/>
              <w:rPr>
                <w:i/>
                <w:lang w:eastAsia="sv-SE"/>
              </w:rPr>
            </w:pPr>
            <w:r>
              <w:rPr>
                <w:i/>
                <w:lang w:eastAsia="sv-SE"/>
              </w:rPr>
              <w:t xml:space="preserve">MeasResultUTRA-FDD </w:t>
            </w:r>
            <w:r>
              <w:rPr>
                <w:lang w:eastAsia="sv-SE"/>
              </w:rPr>
              <w:t>field descriptions</w:t>
            </w:r>
          </w:p>
        </w:tc>
      </w:tr>
      <w:tr w:rsidR="00BF596A" w14:paraId="2B264834" w14:textId="77777777">
        <w:tc>
          <w:tcPr>
            <w:tcW w:w="14170" w:type="dxa"/>
            <w:tcBorders>
              <w:top w:val="single" w:sz="4" w:space="0" w:color="auto"/>
              <w:left w:val="single" w:sz="4" w:space="0" w:color="auto"/>
              <w:bottom w:val="single" w:sz="4" w:space="0" w:color="auto"/>
              <w:right w:val="single" w:sz="4" w:space="0" w:color="auto"/>
            </w:tcBorders>
          </w:tcPr>
          <w:p w14:paraId="603E95D9" w14:textId="77777777" w:rsidR="00BF596A" w:rsidRDefault="005632DD">
            <w:pPr>
              <w:pStyle w:val="TAL"/>
              <w:rPr>
                <w:b/>
                <w:i/>
                <w:lang w:val="en-GB" w:eastAsia="sv-SE"/>
              </w:rPr>
            </w:pPr>
            <w:r>
              <w:rPr>
                <w:b/>
                <w:i/>
                <w:lang w:val="en-GB" w:eastAsia="sv-SE"/>
              </w:rPr>
              <w:t>physCellId</w:t>
            </w:r>
          </w:p>
          <w:p w14:paraId="5C079D31" w14:textId="77777777" w:rsidR="00BF596A" w:rsidRDefault="005632DD">
            <w:pPr>
              <w:pStyle w:val="TAL"/>
              <w:rPr>
                <w:lang w:val="en-GB" w:eastAsia="sv-SE"/>
              </w:rPr>
            </w:pPr>
            <w:r>
              <w:rPr>
                <w:lang w:val="en-GB" w:eastAsia="sv-SE"/>
              </w:rPr>
              <w:t>The physical cell identity of the UTRA-FDD cell for which the reporting is being performed.</w:t>
            </w:r>
          </w:p>
        </w:tc>
      </w:tr>
      <w:tr w:rsidR="00BF596A" w14:paraId="65DD35A7" w14:textId="77777777">
        <w:tc>
          <w:tcPr>
            <w:tcW w:w="14170" w:type="dxa"/>
            <w:tcBorders>
              <w:top w:val="single" w:sz="4" w:space="0" w:color="auto"/>
              <w:left w:val="single" w:sz="4" w:space="0" w:color="auto"/>
              <w:bottom w:val="single" w:sz="4" w:space="0" w:color="auto"/>
              <w:right w:val="single" w:sz="4" w:space="0" w:color="auto"/>
            </w:tcBorders>
          </w:tcPr>
          <w:p w14:paraId="76ACBFD7" w14:textId="77777777" w:rsidR="00BF596A" w:rsidRDefault="005632DD">
            <w:pPr>
              <w:pStyle w:val="TAL"/>
              <w:rPr>
                <w:b/>
                <w:i/>
                <w:lang w:val="en-GB" w:eastAsia="en-GB"/>
              </w:rPr>
            </w:pPr>
            <w:r>
              <w:rPr>
                <w:b/>
                <w:bCs/>
                <w:i/>
                <w:lang w:val="en-GB" w:eastAsia="en-GB"/>
              </w:rPr>
              <w:t>u</w:t>
            </w:r>
            <w:r>
              <w:rPr>
                <w:b/>
                <w:i/>
                <w:lang w:val="en-GB" w:eastAsia="en-GB"/>
              </w:rPr>
              <w:t>tra-FDD-EcN0</w:t>
            </w:r>
          </w:p>
          <w:p w14:paraId="5C4889D9" w14:textId="77777777" w:rsidR="00BF596A" w:rsidRDefault="005632DD">
            <w:pPr>
              <w:pStyle w:val="TAL"/>
              <w:rPr>
                <w:lang w:val="en-GB" w:eastAsia="sv-SE"/>
              </w:rPr>
            </w:pPr>
            <w:r>
              <w:rPr>
                <w:lang w:val="en-GB" w:eastAsia="en-GB"/>
              </w:rPr>
              <w:t>According to CPICH_Ec/No in TS 25.133 [46] for FDD.</w:t>
            </w:r>
          </w:p>
        </w:tc>
      </w:tr>
      <w:tr w:rsidR="00BF596A" w14:paraId="25AC7EB3" w14:textId="77777777">
        <w:tc>
          <w:tcPr>
            <w:tcW w:w="14170" w:type="dxa"/>
            <w:tcBorders>
              <w:top w:val="single" w:sz="4" w:space="0" w:color="auto"/>
              <w:left w:val="single" w:sz="4" w:space="0" w:color="auto"/>
              <w:bottom w:val="single" w:sz="4" w:space="0" w:color="auto"/>
              <w:right w:val="single" w:sz="4" w:space="0" w:color="auto"/>
            </w:tcBorders>
          </w:tcPr>
          <w:p w14:paraId="7260301E" w14:textId="77777777" w:rsidR="00BF596A" w:rsidRDefault="005632DD">
            <w:pPr>
              <w:pStyle w:val="TAL"/>
              <w:rPr>
                <w:b/>
                <w:i/>
                <w:lang w:val="en-GB" w:eastAsia="en-GB"/>
              </w:rPr>
            </w:pPr>
            <w:r>
              <w:rPr>
                <w:b/>
                <w:bCs/>
                <w:i/>
                <w:lang w:val="en-GB" w:eastAsia="en-GB"/>
              </w:rPr>
              <w:t>u</w:t>
            </w:r>
            <w:r>
              <w:rPr>
                <w:b/>
                <w:i/>
                <w:lang w:val="en-GB" w:eastAsia="en-GB"/>
              </w:rPr>
              <w:t>tra-FDD-RSCP</w:t>
            </w:r>
          </w:p>
          <w:p w14:paraId="6F22D0AD" w14:textId="77777777" w:rsidR="00BF596A" w:rsidRDefault="005632DD">
            <w:pPr>
              <w:pStyle w:val="TAL"/>
              <w:rPr>
                <w:b/>
                <w:i/>
                <w:lang w:val="en-GB" w:eastAsia="sv-SE"/>
              </w:rPr>
            </w:pPr>
            <w:r>
              <w:rPr>
                <w:lang w:val="en-GB" w:eastAsia="en-GB"/>
              </w:rPr>
              <w:t>According to CPICH_RSCP in TS 25.133 [46] for FDD.</w:t>
            </w:r>
          </w:p>
        </w:tc>
      </w:tr>
    </w:tbl>
    <w:p w14:paraId="65856A9F"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38CA2335"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4A584E8C" w14:textId="77777777" w:rsidR="00BF596A" w:rsidRDefault="005632DD">
            <w:pPr>
              <w:pStyle w:val="TAH"/>
              <w:rPr>
                <w:lang w:eastAsia="en-GB"/>
              </w:rPr>
            </w:pPr>
            <w:r>
              <w:rPr>
                <w:i/>
                <w:lang w:eastAsia="en-GB"/>
              </w:rPr>
              <w:lastRenderedPageBreak/>
              <w:t xml:space="preserve">MeasResults </w:t>
            </w:r>
            <w:r>
              <w:rPr>
                <w:lang w:eastAsia="en-GB"/>
              </w:rPr>
              <w:t>field descriptions</w:t>
            </w:r>
          </w:p>
        </w:tc>
      </w:tr>
      <w:tr w:rsidR="00BF596A" w14:paraId="2F3594D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DB573A2" w14:textId="77777777" w:rsidR="00BF596A" w:rsidRDefault="005632DD">
            <w:pPr>
              <w:pStyle w:val="TAL"/>
              <w:rPr>
                <w:b/>
                <w:bCs/>
                <w:i/>
                <w:lang w:val="en-GB" w:eastAsia="en-GB"/>
              </w:rPr>
            </w:pPr>
            <w:r>
              <w:rPr>
                <w:b/>
                <w:bCs/>
                <w:i/>
                <w:lang w:val="en-GB" w:eastAsia="en-GB"/>
              </w:rPr>
              <w:t>measId</w:t>
            </w:r>
          </w:p>
          <w:p w14:paraId="7521DD59" w14:textId="77777777" w:rsidR="00BF596A" w:rsidRDefault="005632DD">
            <w:pPr>
              <w:pStyle w:val="TAL"/>
              <w:rPr>
                <w:lang w:val="en-GB" w:eastAsia="en-GB"/>
              </w:rPr>
            </w:pPr>
            <w:r>
              <w:rPr>
                <w:lang w:val="en-GB" w:eastAsia="en-GB"/>
              </w:rPr>
              <w:t>Identifies the measurement identity for which the reporting is being performed.</w:t>
            </w:r>
          </w:p>
        </w:tc>
      </w:tr>
      <w:tr w:rsidR="00BF596A" w14:paraId="39269448"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59B0EF0" w14:textId="77777777" w:rsidR="00BF596A" w:rsidRDefault="005632DD">
            <w:pPr>
              <w:pStyle w:val="TAL"/>
              <w:rPr>
                <w:b/>
                <w:bCs/>
                <w:i/>
                <w:lang w:val="en-GB" w:eastAsia="en-GB"/>
              </w:rPr>
            </w:pPr>
            <w:r>
              <w:rPr>
                <w:b/>
                <w:bCs/>
                <w:i/>
                <w:lang w:val="en-GB" w:eastAsia="en-GB"/>
              </w:rPr>
              <w:t>measQuantityResults</w:t>
            </w:r>
          </w:p>
          <w:p w14:paraId="1898CE14" w14:textId="77777777" w:rsidR="00BF596A" w:rsidRDefault="005632DD">
            <w:pPr>
              <w:pStyle w:val="TAL"/>
              <w:rPr>
                <w:b/>
                <w:bCs/>
                <w:i/>
                <w:lang w:val="en-GB" w:eastAsia="en-GB"/>
              </w:rPr>
            </w:pPr>
            <w:r>
              <w:rPr>
                <w:lang w:val="en-GB" w:eastAsia="en-GB"/>
              </w:rPr>
              <w:t xml:space="preserve">The value sinr is not included when it is used for </w:t>
            </w:r>
            <w:r>
              <w:rPr>
                <w:i/>
                <w:iCs/>
                <w:lang w:val="en-GB"/>
              </w:rPr>
              <w:t>LogMeasReport-r16</w:t>
            </w:r>
            <w:r>
              <w:rPr>
                <w:lang w:val="en-GB" w:eastAsia="en-GB"/>
              </w:rPr>
              <w:t>.</w:t>
            </w:r>
          </w:p>
        </w:tc>
      </w:tr>
      <w:tr w:rsidR="00BF596A" w14:paraId="2744968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18135EC8" w14:textId="77777777" w:rsidR="00BF596A" w:rsidRDefault="005632DD">
            <w:pPr>
              <w:pStyle w:val="TAL"/>
              <w:rPr>
                <w:b/>
                <w:bCs/>
                <w:i/>
                <w:lang w:val="en-GB" w:eastAsia="en-GB"/>
              </w:rPr>
            </w:pPr>
            <w:r>
              <w:rPr>
                <w:b/>
                <w:bCs/>
                <w:i/>
                <w:lang w:val="en-GB" w:eastAsia="en-GB"/>
              </w:rPr>
              <w:t>measResultCellListSFTD-NR</w:t>
            </w:r>
          </w:p>
          <w:p w14:paraId="3A27E337" w14:textId="77777777" w:rsidR="00BF596A" w:rsidRDefault="005632DD">
            <w:pPr>
              <w:pStyle w:val="TAL"/>
              <w:rPr>
                <w:bCs/>
                <w:lang w:val="en-GB" w:eastAsia="en-GB"/>
              </w:rPr>
            </w:pPr>
            <w:r>
              <w:rPr>
                <w:bCs/>
                <w:lang w:val="en-GB" w:eastAsia="en-GB"/>
              </w:rPr>
              <w:t>SFTD measurement results between the PCell and the NR neighbour cell(s) in NR standalone.</w:t>
            </w:r>
          </w:p>
        </w:tc>
      </w:tr>
      <w:tr w:rsidR="00BF596A" w14:paraId="0CE25A9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0D4FF2A5" w14:textId="77777777" w:rsidR="00BF596A" w:rsidRDefault="005632DD">
            <w:pPr>
              <w:pStyle w:val="TAL"/>
              <w:rPr>
                <w:b/>
                <w:bCs/>
                <w:i/>
                <w:lang w:eastAsia="en-GB"/>
              </w:rPr>
            </w:pPr>
            <w:r>
              <w:rPr>
                <w:b/>
                <w:bCs/>
                <w:i/>
                <w:lang w:eastAsia="en-GB"/>
              </w:rPr>
              <w:t>measResultCLI</w:t>
            </w:r>
          </w:p>
          <w:p w14:paraId="4F1C547F" w14:textId="77777777" w:rsidR="00BF596A" w:rsidRDefault="005632DD">
            <w:pPr>
              <w:pStyle w:val="TAL"/>
              <w:rPr>
                <w:b/>
                <w:bCs/>
                <w:i/>
                <w:lang w:eastAsia="en-GB"/>
              </w:rPr>
            </w:pPr>
            <w:r>
              <w:rPr>
                <w:bCs/>
                <w:lang w:eastAsia="en-GB"/>
              </w:rPr>
              <w:t>CLI measurement results.</w:t>
            </w:r>
          </w:p>
        </w:tc>
      </w:tr>
      <w:tr w:rsidR="00BF596A" w14:paraId="4602EAAA"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2BA0D26" w14:textId="77777777" w:rsidR="00BF596A" w:rsidRDefault="005632DD">
            <w:pPr>
              <w:pStyle w:val="TAL"/>
              <w:rPr>
                <w:b/>
                <w:bCs/>
                <w:i/>
                <w:lang w:val="en-GB" w:eastAsia="en-GB"/>
              </w:rPr>
            </w:pPr>
            <w:r>
              <w:rPr>
                <w:b/>
                <w:bCs/>
                <w:i/>
                <w:lang w:val="en-GB" w:eastAsia="en-GB"/>
              </w:rPr>
              <w:t>measResultEUTRA</w:t>
            </w:r>
          </w:p>
          <w:p w14:paraId="169750C9" w14:textId="77777777" w:rsidR="00BF596A" w:rsidRDefault="005632DD">
            <w:pPr>
              <w:pStyle w:val="TAL"/>
              <w:rPr>
                <w:b/>
                <w:bCs/>
                <w:i/>
                <w:lang w:val="en-GB" w:eastAsia="en-GB"/>
              </w:rPr>
            </w:pPr>
            <w:r>
              <w:rPr>
                <w:lang w:val="en-GB" w:eastAsia="en-GB"/>
              </w:rPr>
              <w:t>Measured results of an E-UTRA cell.</w:t>
            </w:r>
          </w:p>
        </w:tc>
      </w:tr>
      <w:tr w:rsidR="00BF596A" w14:paraId="7F5A065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8F145B5" w14:textId="77777777" w:rsidR="00BF596A" w:rsidRDefault="005632DD">
            <w:pPr>
              <w:pStyle w:val="TAL"/>
              <w:rPr>
                <w:b/>
                <w:bCs/>
                <w:i/>
                <w:lang w:val="en-GB" w:eastAsia="en-GB"/>
              </w:rPr>
            </w:pPr>
            <w:r>
              <w:rPr>
                <w:b/>
                <w:bCs/>
                <w:i/>
                <w:lang w:val="en-GB" w:eastAsia="en-GB"/>
              </w:rPr>
              <w:t>measResultForRSSI</w:t>
            </w:r>
          </w:p>
          <w:p w14:paraId="5B0C3BAB" w14:textId="77777777" w:rsidR="00BF596A" w:rsidRDefault="005632DD">
            <w:pPr>
              <w:pStyle w:val="TAL"/>
              <w:rPr>
                <w:b/>
                <w:bCs/>
                <w:i/>
                <w:lang w:val="en-GB" w:eastAsia="en-GB"/>
              </w:rPr>
            </w:pPr>
            <w:r>
              <w:rPr>
                <w:rFonts w:cs="Arial"/>
                <w:szCs w:val="18"/>
                <w:lang w:val="en-GB" w:eastAsia="en-GB"/>
              </w:rPr>
              <w:t xml:space="preserve">Includes measured RSSI result in dBm (see TS 38.215 [9]) and </w:t>
            </w:r>
            <w:r>
              <w:rPr>
                <w:rFonts w:cs="Arial"/>
                <w:i/>
                <w:szCs w:val="18"/>
                <w:lang w:val="en-GB" w:eastAsia="en-GB"/>
              </w:rPr>
              <w:t>channelOccupancy</w:t>
            </w:r>
            <w:r>
              <w:rPr>
                <w:rFonts w:cs="Arial"/>
                <w:szCs w:val="18"/>
                <w:lang w:val="en-GB" w:eastAsia="en-GB"/>
              </w:rPr>
              <w:t xml:space="preserve"> which is the percentage of samples when the RSSI was above the configured </w:t>
            </w:r>
            <w:r>
              <w:rPr>
                <w:rFonts w:cs="Arial"/>
                <w:i/>
                <w:szCs w:val="18"/>
                <w:lang w:val="en-GB" w:eastAsia="en-GB"/>
              </w:rPr>
              <w:t xml:space="preserve">channelOccupancyThreshold </w:t>
            </w:r>
            <w:r>
              <w:rPr>
                <w:rFonts w:cs="Arial"/>
                <w:szCs w:val="18"/>
                <w:lang w:val="en-GB" w:eastAsia="en-GB"/>
              </w:rPr>
              <w:t xml:space="preserve">for the associated </w:t>
            </w:r>
            <w:r>
              <w:rPr>
                <w:rFonts w:cs="Arial"/>
                <w:i/>
                <w:iCs/>
                <w:szCs w:val="18"/>
                <w:lang w:val="en-GB" w:eastAsia="en-GB"/>
              </w:rPr>
              <w:t>reportConfig</w:t>
            </w:r>
            <w:r>
              <w:rPr>
                <w:lang w:val="en-GB" w:eastAsia="en-GB"/>
              </w:rPr>
              <w:t>.</w:t>
            </w:r>
          </w:p>
        </w:tc>
      </w:tr>
      <w:tr w:rsidR="00BF596A" w14:paraId="289187A2"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BB1C458" w14:textId="77777777" w:rsidR="00BF596A" w:rsidRDefault="005632DD">
            <w:pPr>
              <w:pStyle w:val="TAL"/>
              <w:rPr>
                <w:b/>
                <w:bCs/>
                <w:i/>
                <w:lang w:val="en-GB" w:eastAsia="en-GB"/>
              </w:rPr>
            </w:pPr>
            <w:r>
              <w:rPr>
                <w:b/>
                <w:bCs/>
                <w:i/>
                <w:lang w:val="en-GB" w:eastAsia="en-GB"/>
              </w:rPr>
              <w:t>measResultListEUTRA</w:t>
            </w:r>
          </w:p>
          <w:p w14:paraId="2DC63950" w14:textId="77777777" w:rsidR="00BF596A" w:rsidRDefault="005632DD">
            <w:pPr>
              <w:pStyle w:val="TAL"/>
              <w:rPr>
                <w:b/>
                <w:bCs/>
                <w:i/>
                <w:lang w:val="en-GB" w:eastAsia="en-GB"/>
              </w:rPr>
            </w:pPr>
            <w:r>
              <w:rPr>
                <w:lang w:val="en-GB" w:eastAsia="en-GB"/>
              </w:rPr>
              <w:t>List of measured results for the maximum number of reported best cells for an E-UTRA measurement identity.</w:t>
            </w:r>
          </w:p>
        </w:tc>
      </w:tr>
      <w:tr w:rsidR="00BF596A" w14:paraId="3DB8938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20D15F5" w14:textId="77777777" w:rsidR="00BF596A" w:rsidRDefault="005632DD">
            <w:pPr>
              <w:pStyle w:val="TAL"/>
              <w:rPr>
                <w:b/>
                <w:bCs/>
                <w:i/>
                <w:lang w:val="en-GB" w:eastAsia="en-GB"/>
              </w:rPr>
            </w:pPr>
            <w:r>
              <w:rPr>
                <w:b/>
                <w:bCs/>
                <w:i/>
                <w:lang w:val="en-GB" w:eastAsia="en-GB"/>
              </w:rPr>
              <w:t>measResultListNR</w:t>
            </w:r>
          </w:p>
          <w:p w14:paraId="7B105C79" w14:textId="77777777" w:rsidR="00BF596A" w:rsidRDefault="005632DD">
            <w:pPr>
              <w:pStyle w:val="TAL"/>
              <w:rPr>
                <w:bCs/>
                <w:lang w:val="en-GB" w:eastAsia="en-GB"/>
              </w:rPr>
            </w:pPr>
            <w:r>
              <w:rPr>
                <w:lang w:val="en-GB" w:eastAsia="en-GB"/>
              </w:rPr>
              <w:t>List of measured results for the maximum number of reported best cells for an NR measurement identity.</w:t>
            </w:r>
          </w:p>
        </w:tc>
      </w:tr>
      <w:tr w:rsidR="00BF596A" w14:paraId="2D60030B"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D018354" w14:textId="77777777" w:rsidR="00BF596A" w:rsidRDefault="005632DD">
            <w:pPr>
              <w:pStyle w:val="TAL"/>
              <w:rPr>
                <w:b/>
                <w:bCs/>
                <w:i/>
                <w:iCs/>
                <w:lang w:val="en-GB" w:eastAsia="sv-SE"/>
              </w:rPr>
            </w:pPr>
            <w:r>
              <w:rPr>
                <w:b/>
                <w:bCs/>
                <w:i/>
                <w:iCs/>
                <w:lang w:val="en-GB" w:eastAsia="sv-SE"/>
              </w:rPr>
              <w:t>measResultListUTRA-FDD</w:t>
            </w:r>
          </w:p>
          <w:p w14:paraId="6E181810" w14:textId="77777777" w:rsidR="00BF596A" w:rsidRDefault="005632DD">
            <w:pPr>
              <w:pStyle w:val="TAL"/>
              <w:rPr>
                <w:lang w:val="en-GB" w:eastAsia="sv-SE"/>
              </w:rPr>
            </w:pPr>
            <w:r>
              <w:rPr>
                <w:lang w:val="en-GB" w:eastAsia="sv-SE"/>
              </w:rPr>
              <w:t>List of measured results for the maximum number of reported best cells for a UTRA-FDD measurement identity.</w:t>
            </w:r>
          </w:p>
        </w:tc>
      </w:tr>
      <w:tr w:rsidR="00BF596A" w14:paraId="08C29294"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57617FC2" w14:textId="77777777" w:rsidR="00BF596A" w:rsidRDefault="005632DD">
            <w:pPr>
              <w:pStyle w:val="TAL"/>
              <w:rPr>
                <w:b/>
                <w:bCs/>
                <w:i/>
                <w:lang w:val="en-GB" w:eastAsia="en-GB"/>
              </w:rPr>
            </w:pPr>
            <w:r>
              <w:rPr>
                <w:b/>
                <w:bCs/>
                <w:i/>
                <w:lang w:val="en-GB" w:eastAsia="en-GB"/>
              </w:rPr>
              <w:t>measResultNR</w:t>
            </w:r>
          </w:p>
          <w:p w14:paraId="526F093F" w14:textId="77777777" w:rsidR="00BF596A" w:rsidRDefault="005632DD">
            <w:pPr>
              <w:pStyle w:val="TAL"/>
              <w:rPr>
                <w:b/>
                <w:bCs/>
                <w:i/>
                <w:lang w:val="en-GB" w:eastAsia="en-GB"/>
              </w:rPr>
            </w:pPr>
            <w:r>
              <w:rPr>
                <w:lang w:val="en-GB" w:eastAsia="en-GB"/>
              </w:rPr>
              <w:t>Measured results of an NR cell.</w:t>
            </w:r>
          </w:p>
        </w:tc>
      </w:tr>
      <w:tr w:rsidR="00BF596A" w14:paraId="2DE541F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B7DDF54" w14:textId="77777777" w:rsidR="00BF596A" w:rsidRDefault="005632DD">
            <w:pPr>
              <w:pStyle w:val="TAL"/>
              <w:rPr>
                <w:b/>
                <w:bCs/>
                <w:i/>
                <w:lang w:val="en-GB" w:eastAsia="en-GB"/>
              </w:rPr>
            </w:pPr>
            <w:r>
              <w:rPr>
                <w:b/>
                <w:bCs/>
                <w:i/>
                <w:lang w:val="en-GB" w:eastAsia="en-GB"/>
              </w:rPr>
              <w:t>measResultServFreqListEUTRA-SCG</w:t>
            </w:r>
          </w:p>
          <w:p w14:paraId="16ED6FC3" w14:textId="77777777" w:rsidR="00BF596A" w:rsidRDefault="005632DD">
            <w:pPr>
              <w:pStyle w:val="TAL"/>
              <w:rPr>
                <w:b/>
                <w:bCs/>
                <w:i/>
                <w:lang w:val="en-GB" w:eastAsia="en-GB"/>
              </w:rPr>
            </w:pPr>
            <w:r>
              <w:rPr>
                <w:lang w:val="en-GB" w:eastAsia="en-GB"/>
              </w:rPr>
              <w:t>Measured results of the E-UTRA SCG serving frequencies: the measurement result of PSCell and each SCell, if any, and of the best neighbouring cell on each E-UTRA SCG serving frequency.</w:t>
            </w:r>
          </w:p>
        </w:tc>
      </w:tr>
      <w:tr w:rsidR="00BF596A" w14:paraId="4450B747"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F1F7392" w14:textId="77777777" w:rsidR="00BF596A" w:rsidRDefault="005632DD">
            <w:pPr>
              <w:pStyle w:val="TAL"/>
              <w:rPr>
                <w:b/>
                <w:bCs/>
                <w:i/>
                <w:lang w:val="en-GB" w:eastAsia="en-GB"/>
              </w:rPr>
            </w:pPr>
            <w:r>
              <w:rPr>
                <w:b/>
                <w:bCs/>
                <w:i/>
                <w:lang w:val="en-GB" w:eastAsia="en-GB"/>
              </w:rPr>
              <w:t>measResultServFreqListNR-SCG</w:t>
            </w:r>
          </w:p>
          <w:p w14:paraId="04A18AA6" w14:textId="77777777" w:rsidR="00BF596A" w:rsidRDefault="005632DD">
            <w:pPr>
              <w:pStyle w:val="TAL"/>
              <w:rPr>
                <w:b/>
                <w:bCs/>
                <w:i/>
                <w:lang w:val="en-GB" w:eastAsia="en-GB"/>
              </w:rPr>
            </w:pPr>
            <w:r>
              <w:rPr>
                <w:lang w:val="en-GB" w:eastAsia="en-GB"/>
              </w:rPr>
              <w:t>Measured results of the NR SCG serving frequencies: the measurement result of PSCell and each SCell, if any, and of the best neighbouring cell on each NR SCG serving frequency.</w:t>
            </w:r>
          </w:p>
        </w:tc>
      </w:tr>
      <w:tr w:rsidR="00BF596A" w14:paraId="2F934C90"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679408BD" w14:textId="77777777" w:rsidR="00BF596A" w:rsidRDefault="005632DD">
            <w:pPr>
              <w:pStyle w:val="TAL"/>
              <w:rPr>
                <w:b/>
                <w:bCs/>
                <w:i/>
                <w:lang w:val="en-GB" w:eastAsia="en-GB"/>
              </w:rPr>
            </w:pPr>
            <w:r>
              <w:rPr>
                <w:b/>
                <w:bCs/>
                <w:i/>
                <w:lang w:val="en-GB" w:eastAsia="en-GB"/>
              </w:rPr>
              <w:t>measResultServingMOList</w:t>
            </w:r>
          </w:p>
          <w:p w14:paraId="352034B8" w14:textId="77777777" w:rsidR="00BF596A" w:rsidRDefault="005632DD">
            <w:pPr>
              <w:pStyle w:val="TAL"/>
              <w:rPr>
                <w:bCs/>
                <w:lang w:val="en-GB" w:eastAsia="en-GB"/>
              </w:rPr>
            </w:pPr>
            <w:r>
              <w:rPr>
                <w:lang w:val="en-GB"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Pr>
                <w:i/>
                <w:iCs/>
                <w:lang w:val="en-GB" w:eastAsia="en-GB"/>
              </w:rPr>
              <w:t>MeasurementReport</w:t>
            </w:r>
            <w:r>
              <w:rPr>
                <w:lang w:val="en-GB" w:eastAsia="en-GB"/>
              </w:rPr>
              <w:t xml:space="preserve"> message is triggered by a measurement configured by the field </w:t>
            </w:r>
            <w:r>
              <w:rPr>
                <w:i/>
                <w:iCs/>
                <w:lang w:val="en-GB" w:eastAsia="en-GB"/>
              </w:rPr>
              <w:t>sl-ConfigDedicatedForNR</w:t>
            </w:r>
            <w:r>
              <w:rPr>
                <w:lang w:val="en-GB" w:eastAsia="en-GB"/>
              </w:rPr>
              <w:t xml:space="preserve"> received within an E-UTRA </w:t>
            </w:r>
            <w:r>
              <w:rPr>
                <w:i/>
                <w:iCs/>
                <w:lang w:val="en-GB" w:eastAsia="en-GB"/>
              </w:rPr>
              <w:t>RRCConnectionReconfiguration</w:t>
            </w:r>
            <w:r>
              <w:rPr>
                <w:lang w:val="en-GB" w:eastAsia="en-GB"/>
              </w:rPr>
              <w:t xml:space="preserve"> message (i.e. CBR measurements), this field is not applicable and its contents is ignored by the network.</w:t>
            </w:r>
          </w:p>
        </w:tc>
      </w:tr>
      <w:tr w:rsidR="00BF596A" w14:paraId="59EE4BD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40ED025C" w14:textId="77777777" w:rsidR="00BF596A" w:rsidRDefault="005632DD">
            <w:pPr>
              <w:pStyle w:val="TAL"/>
              <w:rPr>
                <w:b/>
                <w:bCs/>
                <w:i/>
                <w:lang w:val="en-GB" w:eastAsia="en-GB"/>
              </w:rPr>
            </w:pPr>
            <w:r>
              <w:rPr>
                <w:b/>
                <w:bCs/>
                <w:i/>
                <w:lang w:val="en-GB" w:eastAsia="en-GB"/>
              </w:rPr>
              <w:t>measResultSFTD-EUTRA</w:t>
            </w:r>
          </w:p>
          <w:p w14:paraId="5F80594A" w14:textId="77777777" w:rsidR="00BF596A" w:rsidRDefault="005632DD">
            <w:pPr>
              <w:pStyle w:val="TAL"/>
              <w:rPr>
                <w:bCs/>
                <w:lang w:val="en-GB" w:eastAsia="en-GB"/>
              </w:rPr>
            </w:pPr>
            <w:r>
              <w:rPr>
                <w:bCs/>
                <w:lang w:val="en-GB" w:eastAsia="en-GB"/>
              </w:rPr>
              <w:t>SFTD measurement results between the PCell and the E-UTRA PScell in NE-DC.</w:t>
            </w:r>
          </w:p>
        </w:tc>
      </w:tr>
      <w:tr w:rsidR="00BF596A" w14:paraId="7039D0D6"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5E15147" w14:textId="77777777" w:rsidR="00BF596A" w:rsidRDefault="005632DD">
            <w:pPr>
              <w:pStyle w:val="TAL"/>
              <w:rPr>
                <w:b/>
                <w:bCs/>
                <w:i/>
                <w:lang w:val="en-GB" w:eastAsia="en-GB"/>
              </w:rPr>
            </w:pPr>
            <w:r>
              <w:rPr>
                <w:b/>
                <w:bCs/>
                <w:i/>
                <w:lang w:val="en-GB" w:eastAsia="en-GB"/>
              </w:rPr>
              <w:t>measResultSFTD-NR</w:t>
            </w:r>
          </w:p>
          <w:p w14:paraId="4FF7CB29" w14:textId="77777777" w:rsidR="00BF596A" w:rsidRDefault="005632DD">
            <w:pPr>
              <w:pStyle w:val="TAL"/>
              <w:rPr>
                <w:b/>
                <w:bCs/>
                <w:i/>
                <w:lang w:val="en-GB" w:eastAsia="en-GB"/>
              </w:rPr>
            </w:pPr>
            <w:r>
              <w:rPr>
                <w:bCs/>
                <w:lang w:val="en-GB" w:eastAsia="en-GB"/>
              </w:rPr>
              <w:t>SFTD measurement results between the PCell and the NR PScell in NR-DC.</w:t>
            </w:r>
          </w:p>
        </w:tc>
      </w:tr>
      <w:tr w:rsidR="00BF596A" w14:paraId="1E8393ED"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750DA5FD" w14:textId="77777777" w:rsidR="00BF596A" w:rsidRDefault="005632DD">
            <w:pPr>
              <w:pStyle w:val="TAL"/>
              <w:rPr>
                <w:b/>
                <w:bCs/>
                <w:i/>
                <w:iCs/>
                <w:lang w:val="en-GB" w:eastAsia="en-GB"/>
              </w:rPr>
            </w:pPr>
            <w:r>
              <w:rPr>
                <w:b/>
                <w:bCs/>
                <w:i/>
                <w:iCs/>
                <w:lang w:val="en-GB" w:eastAsia="en-GB"/>
              </w:rPr>
              <w:t>measResultsSL</w:t>
            </w:r>
          </w:p>
          <w:p w14:paraId="27A5CBAE" w14:textId="77777777" w:rsidR="00BF596A" w:rsidRDefault="005632DD">
            <w:pPr>
              <w:pStyle w:val="TAL"/>
              <w:rPr>
                <w:rFonts w:cs="Arial"/>
                <w:lang w:val="en-GB" w:eastAsia="en-GB"/>
              </w:rPr>
            </w:pPr>
            <w:r>
              <w:rPr>
                <w:rFonts w:cs="Arial"/>
                <w:lang w:val="en-GB" w:eastAsia="en-GB"/>
              </w:rPr>
              <w:t>CBR measurements results for NR sidelink communication.</w:t>
            </w:r>
          </w:p>
        </w:tc>
      </w:tr>
      <w:tr w:rsidR="00BF596A" w14:paraId="11E3DE91"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38CEAA0A" w14:textId="77777777" w:rsidR="00BF596A" w:rsidRDefault="005632DD">
            <w:pPr>
              <w:pStyle w:val="TAL"/>
              <w:rPr>
                <w:b/>
                <w:bCs/>
                <w:i/>
                <w:iCs/>
                <w:lang w:val="en-GB" w:eastAsia="sv-SE"/>
              </w:rPr>
            </w:pPr>
            <w:r>
              <w:rPr>
                <w:b/>
                <w:bCs/>
                <w:i/>
                <w:iCs/>
                <w:lang w:val="en-GB" w:eastAsia="sv-SE"/>
              </w:rPr>
              <w:t>measResultUTRA-FDD</w:t>
            </w:r>
          </w:p>
          <w:p w14:paraId="6B5E0B49" w14:textId="77777777" w:rsidR="00BF596A" w:rsidRDefault="005632DD">
            <w:pPr>
              <w:pStyle w:val="TAL"/>
              <w:rPr>
                <w:lang w:val="en-GB" w:eastAsia="sv-SE"/>
              </w:rPr>
            </w:pPr>
            <w:r>
              <w:rPr>
                <w:lang w:val="en-GB" w:eastAsia="sv-SE"/>
              </w:rPr>
              <w:t>Measured result of a UTRA-FDD cell.</w:t>
            </w:r>
          </w:p>
        </w:tc>
      </w:tr>
    </w:tbl>
    <w:p w14:paraId="6DDE1BA4" w14:textId="77777777" w:rsidR="00BF596A" w:rsidRDefault="00BF596A"/>
    <w:p w14:paraId="7CD760E7" w14:textId="77777777" w:rsidR="00BF596A" w:rsidRDefault="005632DD">
      <w:pPr>
        <w:pStyle w:val="4"/>
        <w:rPr>
          <w:i/>
          <w:iCs/>
          <w:lang w:val="en-GB"/>
        </w:rPr>
      </w:pPr>
      <w:bookmarkStart w:id="613" w:name="_Toc60777268"/>
      <w:bookmarkStart w:id="614" w:name="_Toc83740223"/>
      <w:r>
        <w:rPr>
          <w:i/>
          <w:iCs/>
          <w:lang w:val="en-GB"/>
        </w:rPr>
        <w:lastRenderedPageBreak/>
        <w:t>–</w:t>
      </w:r>
      <w:r>
        <w:rPr>
          <w:i/>
          <w:iCs/>
          <w:lang w:val="en-GB"/>
        </w:rPr>
        <w:tab/>
        <w:t>MeasResult2EUTRA</w:t>
      </w:r>
      <w:bookmarkEnd w:id="613"/>
      <w:bookmarkEnd w:id="614"/>
    </w:p>
    <w:p w14:paraId="6DAD87B5" w14:textId="77777777" w:rsidR="00BF596A" w:rsidRDefault="005632DD">
      <w:r>
        <w:t xml:space="preserve">The IE </w:t>
      </w:r>
      <w:r>
        <w:rPr>
          <w:i/>
        </w:rPr>
        <w:t>MeasResult2EUTRA</w:t>
      </w:r>
      <w:r>
        <w:t xml:space="preserve"> contains measurements on E-UTRA frequencies.</w:t>
      </w:r>
    </w:p>
    <w:p w14:paraId="353C2C75" w14:textId="77777777" w:rsidR="00BF596A" w:rsidRDefault="005632DD">
      <w:pPr>
        <w:pStyle w:val="TH"/>
        <w:rPr>
          <w:bCs/>
          <w:i/>
          <w:iCs/>
          <w:lang w:val="en-GB"/>
        </w:rPr>
      </w:pPr>
      <w:r>
        <w:rPr>
          <w:bCs/>
          <w:i/>
          <w:iCs/>
          <w:lang w:val="en-GB"/>
        </w:rPr>
        <w:t xml:space="preserve">MeasResult2EUTRA </w:t>
      </w:r>
      <w:r>
        <w:rPr>
          <w:lang w:val="en-GB"/>
        </w:rPr>
        <w:t>information element</w:t>
      </w:r>
    </w:p>
    <w:p w14:paraId="6082482A" w14:textId="77777777" w:rsidR="00BF596A" w:rsidRDefault="005632DD">
      <w:pPr>
        <w:pStyle w:val="PL"/>
        <w:rPr>
          <w:color w:val="808080"/>
        </w:rPr>
      </w:pPr>
      <w:r>
        <w:rPr>
          <w:color w:val="808080"/>
        </w:rPr>
        <w:t>-- ASN1START</w:t>
      </w:r>
    </w:p>
    <w:p w14:paraId="01174DED" w14:textId="77777777" w:rsidR="00BF596A" w:rsidRDefault="005632DD">
      <w:pPr>
        <w:pStyle w:val="PL"/>
        <w:rPr>
          <w:color w:val="808080"/>
        </w:rPr>
      </w:pPr>
      <w:r>
        <w:rPr>
          <w:color w:val="808080"/>
        </w:rPr>
        <w:t>-- TAG-MEASRESULT2EUTRA-START</w:t>
      </w:r>
    </w:p>
    <w:p w14:paraId="76152854" w14:textId="77777777" w:rsidR="00BF596A" w:rsidRDefault="00BF596A">
      <w:pPr>
        <w:pStyle w:val="PL"/>
      </w:pPr>
    </w:p>
    <w:p w14:paraId="24B9174E" w14:textId="77777777" w:rsidR="00BF596A" w:rsidRDefault="005632DD">
      <w:pPr>
        <w:pStyle w:val="PL"/>
      </w:pPr>
      <w:r>
        <w:t xml:space="preserve">MeasResult2EUTRA ::=       </w:t>
      </w:r>
      <w:r>
        <w:rPr>
          <w:color w:val="993366"/>
        </w:rPr>
        <w:t>SEQUENCE</w:t>
      </w:r>
      <w:r>
        <w:t xml:space="preserve"> {</w:t>
      </w:r>
    </w:p>
    <w:p w14:paraId="6BBFC2DB" w14:textId="77777777" w:rsidR="00BF596A" w:rsidRDefault="005632DD">
      <w:pPr>
        <w:pStyle w:val="PL"/>
      </w:pPr>
      <w:r>
        <w:t xml:space="preserve">    carrierFreq                         ARFCN-ValueEUTRA,</w:t>
      </w:r>
    </w:p>
    <w:p w14:paraId="36A33C40" w14:textId="77777777" w:rsidR="00BF596A" w:rsidRDefault="005632DD">
      <w:pPr>
        <w:pStyle w:val="PL"/>
      </w:pPr>
      <w:r>
        <w:t xml:space="preserve">    measResultServingCell               MeasResultEUTRA                 </w:t>
      </w:r>
      <w:r>
        <w:rPr>
          <w:color w:val="993366"/>
        </w:rPr>
        <w:t>OPTIONAL</w:t>
      </w:r>
      <w:r>
        <w:t>,</w:t>
      </w:r>
    </w:p>
    <w:p w14:paraId="2F4B4449" w14:textId="77777777" w:rsidR="00BF596A" w:rsidRDefault="005632DD">
      <w:pPr>
        <w:pStyle w:val="PL"/>
      </w:pPr>
      <w:r>
        <w:t xml:space="preserve">    measResultBestNeighCell             MeasResultEUTRA                 </w:t>
      </w:r>
      <w:r>
        <w:rPr>
          <w:color w:val="993366"/>
        </w:rPr>
        <w:t>OPTIONAL</w:t>
      </w:r>
      <w:r>
        <w:t>,</w:t>
      </w:r>
    </w:p>
    <w:p w14:paraId="7587609C" w14:textId="77777777" w:rsidR="00BF596A" w:rsidRDefault="005632DD">
      <w:pPr>
        <w:pStyle w:val="PL"/>
      </w:pPr>
      <w:r>
        <w:t xml:space="preserve">    ...</w:t>
      </w:r>
    </w:p>
    <w:p w14:paraId="6592346F" w14:textId="77777777" w:rsidR="00BF596A" w:rsidRDefault="005632DD">
      <w:pPr>
        <w:pStyle w:val="PL"/>
      </w:pPr>
      <w:r>
        <w:t>}</w:t>
      </w:r>
    </w:p>
    <w:p w14:paraId="34F27897" w14:textId="77777777" w:rsidR="00BF596A" w:rsidRDefault="00BF596A">
      <w:pPr>
        <w:pStyle w:val="PL"/>
      </w:pPr>
    </w:p>
    <w:p w14:paraId="550912C5" w14:textId="77777777" w:rsidR="00BF596A" w:rsidRDefault="005632DD">
      <w:pPr>
        <w:pStyle w:val="PL"/>
        <w:rPr>
          <w:color w:val="808080"/>
        </w:rPr>
      </w:pPr>
      <w:r>
        <w:rPr>
          <w:color w:val="808080"/>
        </w:rPr>
        <w:t>-- TAG-MEASRESULT2EUTRA-STOP</w:t>
      </w:r>
    </w:p>
    <w:p w14:paraId="5821E835" w14:textId="77777777" w:rsidR="00BF596A" w:rsidRDefault="005632DD">
      <w:pPr>
        <w:pStyle w:val="PL"/>
        <w:rPr>
          <w:color w:val="808080"/>
        </w:rPr>
      </w:pPr>
      <w:r>
        <w:rPr>
          <w:color w:val="808080"/>
        </w:rPr>
        <w:t>-- ASN1STOP</w:t>
      </w:r>
    </w:p>
    <w:p w14:paraId="27D60E86" w14:textId="77777777" w:rsidR="00BF596A" w:rsidRDefault="00BF596A"/>
    <w:p w14:paraId="59F7F947" w14:textId="77777777" w:rsidR="00BF596A" w:rsidRDefault="005632DD">
      <w:pPr>
        <w:pStyle w:val="4"/>
        <w:rPr>
          <w:i/>
          <w:iCs/>
          <w:lang w:val="en-GB"/>
        </w:rPr>
      </w:pPr>
      <w:bookmarkStart w:id="615" w:name="_Toc83740224"/>
      <w:bookmarkStart w:id="616" w:name="_Toc60777269"/>
      <w:r>
        <w:rPr>
          <w:i/>
          <w:iCs/>
          <w:lang w:val="en-GB"/>
        </w:rPr>
        <w:t>–</w:t>
      </w:r>
      <w:r>
        <w:rPr>
          <w:i/>
          <w:iCs/>
          <w:lang w:val="en-GB"/>
        </w:rPr>
        <w:tab/>
        <w:t>MeasResult2NR</w:t>
      </w:r>
      <w:bookmarkEnd w:id="615"/>
      <w:bookmarkEnd w:id="616"/>
    </w:p>
    <w:p w14:paraId="19230764" w14:textId="77777777" w:rsidR="00BF596A" w:rsidRDefault="005632DD">
      <w:r>
        <w:t xml:space="preserve">The IE </w:t>
      </w:r>
      <w:r>
        <w:rPr>
          <w:i/>
        </w:rPr>
        <w:t>MeasResult2NR</w:t>
      </w:r>
      <w:r>
        <w:t xml:space="preserve"> contains measurements on NR frequencies.</w:t>
      </w:r>
    </w:p>
    <w:p w14:paraId="6FDF3EB3" w14:textId="77777777" w:rsidR="00BF596A" w:rsidRDefault="005632DD">
      <w:pPr>
        <w:pStyle w:val="TH"/>
        <w:rPr>
          <w:bCs/>
          <w:i/>
          <w:iCs/>
          <w:lang w:val="en-GB"/>
        </w:rPr>
      </w:pPr>
      <w:r>
        <w:rPr>
          <w:bCs/>
          <w:i/>
          <w:iCs/>
          <w:lang w:val="en-GB"/>
        </w:rPr>
        <w:t xml:space="preserve">MeasResult2NR </w:t>
      </w:r>
      <w:r>
        <w:rPr>
          <w:lang w:val="en-GB"/>
        </w:rPr>
        <w:t>information element</w:t>
      </w:r>
    </w:p>
    <w:p w14:paraId="62753BC8" w14:textId="77777777" w:rsidR="00BF596A" w:rsidRDefault="005632DD">
      <w:pPr>
        <w:pStyle w:val="PL"/>
        <w:rPr>
          <w:color w:val="808080"/>
        </w:rPr>
      </w:pPr>
      <w:r>
        <w:rPr>
          <w:color w:val="808080"/>
        </w:rPr>
        <w:t>-- ASN1START</w:t>
      </w:r>
    </w:p>
    <w:p w14:paraId="46835115" w14:textId="77777777" w:rsidR="00BF596A" w:rsidRDefault="005632DD">
      <w:pPr>
        <w:pStyle w:val="PL"/>
        <w:rPr>
          <w:color w:val="808080"/>
        </w:rPr>
      </w:pPr>
      <w:r>
        <w:rPr>
          <w:color w:val="808080"/>
        </w:rPr>
        <w:t>-- TAG-MEASRESULT2NR-START</w:t>
      </w:r>
    </w:p>
    <w:p w14:paraId="36CA5BE9" w14:textId="77777777" w:rsidR="00BF596A" w:rsidRDefault="00BF596A">
      <w:pPr>
        <w:pStyle w:val="PL"/>
      </w:pPr>
    </w:p>
    <w:p w14:paraId="0C34C5DA" w14:textId="77777777" w:rsidR="00BF596A" w:rsidRDefault="005632DD">
      <w:pPr>
        <w:pStyle w:val="PL"/>
      </w:pPr>
      <w:r>
        <w:t xml:space="preserve">MeasResult2NR ::=                   </w:t>
      </w:r>
      <w:r>
        <w:rPr>
          <w:color w:val="993366"/>
        </w:rPr>
        <w:t>SEQUENCE</w:t>
      </w:r>
      <w:r>
        <w:t xml:space="preserve"> {</w:t>
      </w:r>
    </w:p>
    <w:p w14:paraId="5F96E541" w14:textId="77777777" w:rsidR="00BF596A" w:rsidRDefault="005632DD">
      <w:pPr>
        <w:pStyle w:val="PL"/>
      </w:pPr>
      <w:r>
        <w:t xml:space="preserve">    ssbFrequency                        ARFCN-ValueNR                           </w:t>
      </w:r>
      <w:r>
        <w:rPr>
          <w:color w:val="993366"/>
        </w:rPr>
        <w:t>OPTIONAL</w:t>
      </w:r>
      <w:r>
        <w:t>,</w:t>
      </w:r>
    </w:p>
    <w:p w14:paraId="3AE5DD22" w14:textId="77777777" w:rsidR="00BF596A" w:rsidRDefault="005632DD">
      <w:pPr>
        <w:pStyle w:val="PL"/>
      </w:pPr>
      <w:r>
        <w:t xml:space="preserve">    refFreqCSI-RS                       ARFCN-ValueNR                           </w:t>
      </w:r>
      <w:r>
        <w:rPr>
          <w:color w:val="993366"/>
        </w:rPr>
        <w:t>OPTIONAL</w:t>
      </w:r>
      <w:r>
        <w:t>,</w:t>
      </w:r>
    </w:p>
    <w:p w14:paraId="1F61381F" w14:textId="77777777" w:rsidR="00BF596A" w:rsidRDefault="005632DD">
      <w:pPr>
        <w:pStyle w:val="PL"/>
      </w:pPr>
      <w:r>
        <w:t xml:space="preserve">    measResultServingCell               MeasResultNR                            </w:t>
      </w:r>
      <w:r>
        <w:rPr>
          <w:color w:val="993366"/>
        </w:rPr>
        <w:t>OPTIONAL</w:t>
      </w:r>
      <w:r>
        <w:t>,</w:t>
      </w:r>
    </w:p>
    <w:p w14:paraId="6FB2BDC6" w14:textId="77777777" w:rsidR="00BF596A" w:rsidRDefault="005632DD">
      <w:pPr>
        <w:pStyle w:val="PL"/>
      </w:pPr>
      <w:r>
        <w:t xml:space="preserve">    measResultNeighCellListNR           MeasResultListNR                        </w:t>
      </w:r>
      <w:r>
        <w:rPr>
          <w:color w:val="993366"/>
        </w:rPr>
        <w:t>OPTIONAL</w:t>
      </w:r>
      <w:r>
        <w:t>,</w:t>
      </w:r>
    </w:p>
    <w:p w14:paraId="37273DD5" w14:textId="77777777" w:rsidR="00BF596A" w:rsidRDefault="005632DD">
      <w:pPr>
        <w:pStyle w:val="PL"/>
      </w:pPr>
      <w:r>
        <w:t xml:space="preserve">    ...</w:t>
      </w:r>
    </w:p>
    <w:p w14:paraId="777BD33E" w14:textId="77777777" w:rsidR="00BF596A" w:rsidRDefault="005632DD">
      <w:pPr>
        <w:pStyle w:val="PL"/>
      </w:pPr>
      <w:r>
        <w:t>}</w:t>
      </w:r>
    </w:p>
    <w:p w14:paraId="6463DA92" w14:textId="77777777" w:rsidR="00BF596A" w:rsidRDefault="00BF596A">
      <w:pPr>
        <w:pStyle w:val="PL"/>
      </w:pPr>
    </w:p>
    <w:p w14:paraId="65C5065A" w14:textId="77777777" w:rsidR="00BF596A" w:rsidRDefault="005632DD">
      <w:pPr>
        <w:pStyle w:val="PL"/>
        <w:rPr>
          <w:color w:val="808080"/>
        </w:rPr>
      </w:pPr>
      <w:r>
        <w:rPr>
          <w:color w:val="808080"/>
        </w:rPr>
        <w:t>-- TAG-MEASRESULT2NR-STOP</w:t>
      </w:r>
    </w:p>
    <w:p w14:paraId="52919970" w14:textId="77777777" w:rsidR="00BF596A" w:rsidRDefault="005632DD">
      <w:pPr>
        <w:pStyle w:val="PL"/>
        <w:rPr>
          <w:color w:val="808080"/>
        </w:rPr>
      </w:pPr>
      <w:r>
        <w:rPr>
          <w:color w:val="808080"/>
        </w:rPr>
        <w:t>-- ASN1STOP</w:t>
      </w:r>
    </w:p>
    <w:p w14:paraId="36B8495C" w14:textId="77777777" w:rsidR="00BF596A" w:rsidRDefault="00BF596A"/>
    <w:p w14:paraId="56E328EF" w14:textId="77777777" w:rsidR="00BF596A" w:rsidRDefault="005632DD">
      <w:pPr>
        <w:pStyle w:val="4"/>
        <w:rPr>
          <w:lang w:val="en-GB"/>
        </w:rPr>
      </w:pPr>
      <w:bookmarkStart w:id="617" w:name="_Toc60777270"/>
      <w:bookmarkStart w:id="618" w:name="_Toc83740225"/>
      <w:r>
        <w:rPr>
          <w:lang w:val="en-GB"/>
        </w:rPr>
        <w:t>–</w:t>
      </w:r>
      <w:r>
        <w:rPr>
          <w:lang w:val="en-GB"/>
        </w:rPr>
        <w:tab/>
      </w:r>
      <w:r>
        <w:rPr>
          <w:i/>
          <w:iCs/>
          <w:lang w:val="en-GB"/>
        </w:rPr>
        <w:t>MeasResultIdleEUTRA</w:t>
      </w:r>
      <w:bookmarkEnd w:id="617"/>
      <w:bookmarkEnd w:id="618"/>
    </w:p>
    <w:p w14:paraId="63A642D9" w14:textId="77777777" w:rsidR="00BF596A" w:rsidRDefault="005632DD">
      <w:r>
        <w:t xml:space="preserve">The IE </w:t>
      </w:r>
      <w:r>
        <w:rPr>
          <w:i/>
        </w:rPr>
        <w:t>MeasResultIdleEUTRA</w:t>
      </w:r>
      <w:r>
        <w:t xml:space="preserve"> covers the E-UTRA measurement results performed in RRC_IDLE and RRC_INACTIVE.</w:t>
      </w:r>
    </w:p>
    <w:p w14:paraId="7C5F597E" w14:textId="77777777" w:rsidR="00BF596A" w:rsidRDefault="005632DD">
      <w:pPr>
        <w:pStyle w:val="TH"/>
        <w:rPr>
          <w:b w:val="0"/>
          <w:lang w:val="en-GB"/>
        </w:rPr>
      </w:pPr>
      <w:r>
        <w:rPr>
          <w:i/>
          <w:lang w:val="en-GB"/>
        </w:rPr>
        <w:t>MeasResultIdleEUTRA</w:t>
      </w:r>
      <w:r>
        <w:rPr>
          <w:lang w:val="en-GB"/>
        </w:rPr>
        <w:t xml:space="preserve"> information element</w:t>
      </w:r>
    </w:p>
    <w:p w14:paraId="70F92EBB" w14:textId="77777777" w:rsidR="00BF596A" w:rsidRDefault="005632DD">
      <w:pPr>
        <w:pStyle w:val="PL"/>
        <w:rPr>
          <w:color w:val="808080"/>
        </w:rPr>
      </w:pPr>
      <w:r>
        <w:rPr>
          <w:color w:val="808080"/>
        </w:rPr>
        <w:t>-- ASN1START</w:t>
      </w:r>
    </w:p>
    <w:p w14:paraId="2282B4CC" w14:textId="77777777" w:rsidR="00BF596A" w:rsidRDefault="005632DD">
      <w:pPr>
        <w:pStyle w:val="PL"/>
        <w:rPr>
          <w:color w:val="808080"/>
        </w:rPr>
      </w:pPr>
      <w:r>
        <w:rPr>
          <w:color w:val="808080"/>
        </w:rPr>
        <w:lastRenderedPageBreak/>
        <w:t>-- TAG-MEASRESULTIDLEEUTRA-START</w:t>
      </w:r>
    </w:p>
    <w:p w14:paraId="0B5EA924" w14:textId="77777777" w:rsidR="00BF596A" w:rsidRDefault="00BF596A">
      <w:pPr>
        <w:pStyle w:val="PL"/>
      </w:pPr>
    </w:p>
    <w:p w14:paraId="498B71F1" w14:textId="77777777" w:rsidR="00BF596A" w:rsidRDefault="005632DD">
      <w:pPr>
        <w:pStyle w:val="PL"/>
      </w:pPr>
      <w:r>
        <w:t xml:space="preserve">MeasResultIdleEUTRA-r16 ::= </w:t>
      </w:r>
      <w:r>
        <w:rPr>
          <w:color w:val="993366"/>
        </w:rPr>
        <w:t>SEQUENCE</w:t>
      </w:r>
      <w:r>
        <w:t xml:space="preserve"> {</w:t>
      </w:r>
    </w:p>
    <w:p w14:paraId="059EF64F" w14:textId="77777777" w:rsidR="00BF596A" w:rsidRDefault="005632DD">
      <w:pPr>
        <w:pStyle w:val="PL"/>
      </w:pPr>
      <w:r>
        <w:t xml:space="preserve">    measResultsPerCarrierListIdleEUTRA-r16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MeasResultsPerCarrierIdleEUTRA-r16,</w:t>
      </w:r>
    </w:p>
    <w:p w14:paraId="3E5BDA50" w14:textId="77777777" w:rsidR="00BF596A" w:rsidRDefault="005632DD">
      <w:pPr>
        <w:pStyle w:val="PL"/>
      </w:pPr>
      <w:r>
        <w:t xml:space="preserve">    ...</w:t>
      </w:r>
    </w:p>
    <w:p w14:paraId="64D30FF1" w14:textId="77777777" w:rsidR="00BF596A" w:rsidRDefault="005632DD">
      <w:pPr>
        <w:pStyle w:val="PL"/>
      </w:pPr>
      <w:r>
        <w:t>}</w:t>
      </w:r>
    </w:p>
    <w:p w14:paraId="10178B70" w14:textId="77777777" w:rsidR="00BF596A" w:rsidRDefault="00BF596A">
      <w:pPr>
        <w:pStyle w:val="PL"/>
      </w:pPr>
    </w:p>
    <w:p w14:paraId="724CF6F7" w14:textId="77777777" w:rsidR="00BF596A" w:rsidRDefault="005632DD">
      <w:pPr>
        <w:pStyle w:val="PL"/>
      </w:pPr>
      <w:r>
        <w:t xml:space="preserve">MeasResultsPerCarrierIdleEUTRA-r16 ::=  </w:t>
      </w:r>
      <w:r>
        <w:rPr>
          <w:color w:val="993366"/>
        </w:rPr>
        <w:t>SEQUENCE</w:t>
      </w:r>
      <w:r>
        <w:t xml:space="preserve"> {</w:t>
      </w:r>
    </w:p>
    <w:p w14:paraId="0DAB532D" w14:textId="77777777" w:rsidR="00BF596A" w:rsidRDefault="005632DD">
      <w:pPr>
        <w:pStyle w:val="PL"/>
      </w:pPr>
      <w:r>
        <w:t xml:space="preserve">    carrierFreqEUTRA-r16                    ARFCN-ValueEUTRA,</w:t>
      </w:r>
    </w:p>
    <w:p w14:paraId="00A29921" w14:textId="77777777" w:rsidR="00BF596A" w:rsidRDefault="005632DD">
      <w:pPr>
        <w:pStyle w:val="PL"/>
      </w:pPr>
      <w:r>
        <w:t xml:space="preserve">    measResultsPerCellListIdleEUTRA-r16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MeasResultsPerCellIdleEUTRA-r16,</w:t>
      </w:r>
    </w:p>
    <w:p w14:paraId="78D927CE" w14:textId="77777777" w:rsidR="00BF596A" w:rsidRDefault="005632DD">
      <w:pPr>
        <w:pStyle w:val="PL"/>
      </w:pPr>
      <w:r>
        <w:t xml:space="preserve">    ...</w:t>
      </w:r>
    </w:p>
    <w:p w14:paraId="3DD8F91B" w14:textId="77777777" w:rsidR="00BF596A" w:rsidRDefault="005632DD">
      <w:pPr>
        <w:pStyle w:val="PL"/>
      </w:pPr>
      <w:r>
        <w:t>}</w:t>
      </w:r>
    </w:p>
    <w:p w14:paraId="47D95C25" w14:textId="77777777" w:rsidR="00BF596A" w:rsidRDefault="00BF596A">
      <w:pPr>
        <w:pStyle w:val="PL"/>
      </w:pPr>
    </w:p>
    <w:p w14:paraId="78B0E163" w14:textId="77777777" w:rsidR="00BF596A" w:rsidRDefault="005632DD">
      <w:pPr>
        <w:pStyle w:val="PL"/>
      </w:pPr>
      <w:r>
        <w:t xml:space="preserve">MeasResultsPerCellIdleEUTRA-r16 ::=     </w:t>
      </w:r>
      <w:r>
        <w:rPr>
          <w:color w:val="993366"/>
        </w:rPr>
        <w:t>SEQUENCE</w:t>
      </w:r>
      <w:r>
        <w:t xml:space="preserve"> {</w:t>
      </w:r>
    </w:p>
    <w:p w14:paraId="34C38D06" w14:textId="77777777" w:rsidR="00BF596A" w:rsidRDefault="005632DD">
      <w:pPr>
        <w:pStyle w:val="PL"/>
      </w:pPr>
      <w:r>
        <w:t xml:space="preserve">    eutra-PhysCellId-r16                    EUTRA-PhysCellId,</w:t>
      </w:r>
    </w:p>
    <w:p w14:paraId="4D05F4F9" w14:textId="77777777" w:rsidR="00BF596A" w:rsidRDefault="005632DD">
      <w:pPr>
        <w:pStyle w:val="PL"/>
      </w:pPr>
      <w:r>
        <w:t xml:space="preserve">    measIdleResultEUTRA-r16                 </w:t>
      </w:r>
      <w:r>
        <w:rPr>
          <w:color w:val="993366"/>
        </w:rPr>
        <w:t>SEQUENCE</w:t>
      </w:r>
      <w:r>
        <w:t xml:space="preserve"> {</w:t>
      </w:r>
    </w:p>
    <w:p w14:paraId="7893CD78" w14:textId="77777777" w:rsidR="00BF596A" w:rsidRDefault="005632DD">
      <w:pPr>
        <w:pStyle w:val="PL"/>
      </w:pPr>
      <w:r>
        <w:t xml:space="preserve">       rsrp-ResultEUTRA-r16                     RSRP-RangeEUTRA                                                     </w:t>
      </w:r>
      <w:r>
        <w:rPr>
          <w:color w:val="993366"/>
        </w:rPr>
        <w:t>OPTIONAL</w:t>
      </w:r>
      <w:r>
        <w:t>,</w:t>
      </w:r>
    </w:p>
    <w:p w14:paraId="593E6CB4" w14:textId="77777777" w:rsidR="00BF596A" w:rsidRDefault="005632DD">
      <w:pPr>
        <w:pStyle w:val="PL"/>
      </w:pPr>
      <w:r>
        <w:t xml:space="preserve">       rsrq-ResultEUTRA-r16                     RSRQ-RangeEUTRA-r16                                                 </w:t>
      </w:r>
      <w:r>
        <w:rPr>
          <w:color w:val="993366"/>
        </w:rPr>
        <w:t>OPTIONAL</w:t>
      </w:r>
    </w:p>
    <w:p w14:paraId="4ADD15D3" w14:textId="77777777" w:rsidR="00BF596A" w:rsidRDefault="005632DD">
      <w:pPr>
        <w:pStyle w:val="PL"/>
      </w:pPr>
      <w:r>
        <w:t xml:space="preserve">    },</w:t>
      </w:r>
    </w:p>
    <w:p w14:paraId="1E9B10BA" w14:textId="77777777" w:rsidR="00BF596A" w:rsidRDefault="005632DD">
      <w:pPr>
        <w:pStyle w:val="PL"/>
      </w:pPr>
      <w:r>
        <w:t xml:space="preserve">    ...</w:t>
      </w:r>
    </w:p>
    <w:p w14:paraId="3DDD7794" w14:textId="77777777" w:rsidR="00BF596A" w:rsidRDefault="005632DD">
      <w:pPr>
        <w:pStyle w:val="PL"/>
      </w:pPr>
      <w:r>
        <w:t>}</w:t>
      </w:r>
    </w:p>
    <w:p w14:paraId="74413198" w14:textId="77777777" w:rsidR="00BF596A" w:rsidRDefault="00BF596A">
      <w:pPr>
        <w:pStyle w:val="PL"/>
      </w:pPr>
    </w:p>
    <w:p w14:paraId="04188357" w14:textId="77777777" w:rsidR="00BF596A" w:rsidRDefault="005632DD">
      <w:pPr>
        <w:pStyle w:val="PL"/>
        <w:rPr>
          <w:color w:val="808080"/>
        </w:rPr>
      </w:pPr>
      <w:r>
        <w:rPr>
          <w:color w:val="808080"/>
        </w:rPr>
        <w:t>-- TAG-MEASRESULTIDLEEUTRA-STOP</w:t>
      </w:r>
    </w:p>
    <w:p w14:paraId="3B736278" w14:textId="77777777" w:rsidR="00BF596A" w:rsidRDefault="005632DD">
      <w:pPr>
        <w:pStyle w:val="PL"/>
        <w:rPr>
          <w:color w:val="808080"/>
        </w:rPr>
      </w:pPr>
      <w:r>
        <w:rPr>
          <w:color w:val="808080"/>
        </w:rPr>
        <w:t>-- ASN1STOP</w:t>
      </w:r>
    </w:p>
    <w:p w14:paraId="54956278"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A96EF1" w14:textId="77777777">
        <w:tc>
          <w:tcPr>
            <w:tcW w:w="14173" w:type="dxa"/>
            <w:tcBorders>
              <w:top w:val="single" w:sz="4" w:space="0" w:color="auto"/>
              <w:left w:val="single" w:sz="4" w:space="0" w:color="auto"/>
              <w:bottom w:val="single" w:sz="4" w:space="0" w:color="auto"/>
              <w:right w:val="single" w:sz="4" w:space="0" w:color="auto"/>
            </w:tcBorders>
          </w:tcPr>
          <w:p w14:paraId="01EF7D60" w14:textId="77777777" w:rsidR="00BF596A" w:rsidRDefault="005632DD">
            <w:pPr>
              <w:pStyle w:val="TAH"/>
              <w:rPr>
                <w:b w:val="0"/>
                <w:i/>
                <w:iCs/>
              </w:rPr>
            </w:pPr>
            <w:r>
              <w:rPr>
                <w:i/>
                <w:iCs/>
              </w:rPr>
              <w:t>MeasResultIdleEUTRA field descriptions</w:t>
            </w:r>
          </w:p>
        </w:tc>
      </w:tr>
      <w:tr w:rsidR="00BF596A" w14:paraId="6C52E43F" w14:textId="77777777">
        <w:tc>
          <w:tcPr>
            <w:tcW w:w="14173" w:type="dxa"/>
            <w:tcBorders>
              <w:top w:val="single" w:sz="4" w:space="0" w:color="auto"/>
              <w:left w:val="single" w:sz="4" w:space="0" w:color="auto"/>
              <w:bottom w:val="single" w:sz="4" w:space="0" w:color="auto"/>
              <w:right w:val="single" w:sz="4" w:space="0" w:color="auto"/>
            </w:tcBorders>
          </w:tcPr>
          <w:p w14:paraId="0E11EDB2" w14:textId="77777777" w:rsidR="00BF596A" w:rsidRDefault="005632DD">
            <w:pPr>
              <w:pStyle w:val="TAL"/>
              <w:rPr>
                <w:b/>
                <w:bCs/>
                <w:i/>
                <w:iCs/>
                <w:lang w:val="en-GB" w:eastAsia="en-GB"/>
              </w:rPr>
            </w:pPr>
            <w:r>
              <w:rPr>
                <w:b/>
                <w:bCs/>
                <w:i/>
                <w:iCs/>
                <w:lang w:val="en-GB"/>
              </w:rPr>
              <w:t>carrierFreqEUTRA</w:t>
            </w:r>
          </w:p>
          <w:p w14:paraId="60D87D7C" w14:textId="77777777" w:rsidR="00BF596A" w:rsidRDefault="005632DD">
            <w:pPr>
              <w:pStyle w:val="TAL"/>
              <w:rPr>
                <w:lang w:val="en-GB"/>
              </w:rPr>
            </w:pPr>
            <w:r>
              <w:rPr>
                <w:lang w:val="en-GB"/>
              </w:rPr>
              <w:t>Indicates the E-UTRA carrier frequency.</w:t>
            </w:r>
          </w:p>
        </w:tc>
      </w:tr>
      <w:tr w:rsidR="00BF596A" w14:paraId="60C05C5C" w14:textId="77777777">
        <w:tc>
          <w:tcPr>
            <w:tcW w:w="14173" w:type="dxa"/>
            <w:tcBorders>
              <w:top w:val="single" w:sz="4" w:space="0" w:color="auto"/>
              <w:left w:val="single" w:sz="4" w:space="0" w:color="auto"/>
              <w:bottom w:val="single" w:sz="4" w:space="0" w:color="auto"/>
              <w:right w:val="single" w:sz="4" w:space="0" w:color="auto"/>
            </w:tcBorders>
          </w:tcPr>
          <w:p w14:paraId="430B3BCC" w14:textId="77777777" w:rsidR="00BF596A" w:rsidRDefault="005632DD">
            <w:pPr>
              <w:pStyle w:val="TAL"/>
              <w:rPr>
                <w:b/>
                <w:bCs/>
                <w:i/>
                <w:iCs/>
                <w:lang w:val="en-GB"/>
              </w:rPr>
            </w:pPr>
            <w:r>
              <w:rPr>
                <w:b/>
                <w:bCs/>
                <w:i/>
                <w:iCs/>
                <w:lang w:val="en-GB"/>
              </w:rPr>
              <w:t>eutra-PhysCellId</w:t>
            </w:r>
          </w:p>
          <w:p w14:paraId="2101E524" w14:textId="77777777" w:rsidR="00BF596A" w:rsidRDefault="005632DD">
            <w:pPr>
              <w:pStyle w:val="TAL"/>
              <w:rPr>
                <w:bCs/>
                <w:iCs/>
                <w:szCs w:val="24"/>
                <w:lang w:val="en-GB"/>
              </w:rPr>
            </w:pPr>
            <w:r>
              <w:rPr>
                <w:bCs/>
                <w:iCs/>
                <w:lang w:val="en-GB"/>
              </w:rPr>
              <w:t>Indicates the physical cell identity of an E-UTRA cell.</w:t>
            </w:r>
          </w:p>
        </w:tc>
      </w:tr>
      <w:tr w:rsidR="00BF596A" w14:paraId="77423E44" w14:textId="77777777">
        <w:tc>
          <w:tcPr>
            <w:tcW w:w="14173" w:type="dxa"/>
            <w:tcBorders>
              <w:top w:val="single" w:sz="4" w:space="0" w:color="auto"/>
              <w:left w:val="single" w:sz="4" w:space="0" w:color="auto"/>
              <w:bottom w:val="single" w:sz="4" w:space="0" w:color="auto"/>
              <w:right w:val="single" w:sz="4" w:space="0" w:color="auto"/>
            </w:tcBorders>
          </w:tcPr>
          <w:p w14:paraId="4EA41DCC" w14:textId="77777777" w:rsidR="00BF596A" w:rsidRDefault="005632DD">
            <w:pPr>
              <w:pStyle w:val="TAL"/>
              <w:rPr>
                <w:b/>
                <w:bCs/>
                <w:i/>
                <w:iCs/>
                <w:lang w:val="en-GB"/>
              </w:rPr>
            </w:pPr>
            <w:r>
              <w:rPr>
                <w:b/>
                <w:bCs/>
                <w:i/>
                <w:iCs/>
                <w:lang w:val="en-GB"/>
              </w:rPr>
              <w:t>measIdleResultEUTRA</w:t>
            </w:r>
          </w:p>
          <w:p w14:paraId="0917F5ED" w14:textId="77777777" w:rsidR="00BF596A" w:rsidRDefault="005632DD">
            <w:pPr>
              <w:pStyle w:val="TAL"/>
              <w:rPr>
                <w:bCs/>
                <w:iCs/>
                <w:lang w:val="en-GB"/>
              </w:rPr>
            </w:pPr>
            <w:r>
              <w:rPr>
                <w:bCs/>
                <w:iCs/>
                <w:lang w:val="en-GB"/>
              </w:rPr>
              <w:t>Idle/inactive measurement results for an E-UTRA cell.</w:t>
            </w:r>
          </w:p>
        </w:tc>
      </w:tr>
      <w:tr w:rsidR="00BF596A" w14:paraId="6681BD9F" w14:textId="77777777">
        <w:tc>
          <w:tcPr>
            <w:tcW w:w="14173" w:type="dxa"/>
            <w:tcBorders>
              <w:top w:val="single" w:sz="4" w:space="0" w:color="auto"/>
              <w:left w:val="single" w:sz="4" w:space="0" w:color="auto"/>
              <w:bottom w:val="single" w:sz="4" w:space="0" w:color="auto"/>
              <w:right w:val="single" w:sz="4" w:space="0" w:color="auto"/>
            </w:tcBorders>
          </w:tcPr>
          <w:p w14:paraId="435BA73F" w14:textId="77777777" w:rsidR="00BF596A" w:rsidRDefault="005632DD">
            <w:pPr>
              <w:pStyle w:val="TAL"/>
              <w:rPr>
                <w:b/>
                <w:bCs/>
                <w:i/>
                <w:iCs/>
                <w:lang w:val="en-GB"/>
              </w:rPr>
            </w:pPr>
            <w:r>
              <w:rPr>
                <w:b/>
                <w:bCs/>
                <w:i/>
                <w:iCs/>
                <w:lang w:val="en-GB"/>
              </w:rPr>
              <w:t>measResultsPerCarrierListIdleEUTRA</w:t>
            </w:r>
          </w:p>
          <w:p w14:paraId="2E2BEF22" w14:textId="77777777" w:rsidR="00BF596A" w:rsidRDefault="005632DD">
            <w:pPr>
              <w:pStyle w:val="TAL"/>
              <w:rPr>
                <w:lang w:val="en-GB"/>
              </w:rPr>
            </w:pPr>
            <w:r>
              <w:rPr>
                <w:bCs/>
                <w:iCs/>
                <w:lang w:val="en-GB"/>
              </w:rPr>
              <w:t>List of idle/inactive measured results for the maximum number of reported E-UTRA carriers.</w:t>
            </w:r>
          </w:p>
        </w:tc>
      </w:tr>
      <w:tr w:rsidR="00BF596A" w14:paraId="3F0BB914" w14:textId="77777777">
        <w:tc>
          <w:tcPr>
            <w:tcW w:w="14173" w:type="dxa"/>
            <w:tcBorders>
              <w:top w:val="single" w:sz="4" w:space="0" w:color="auto"/>
              <w:left w:val="single" w:sz="4" w:space="0" w:color="auto"/>
              <w:bottom w:val="single" w:sz="4" w:space="0" w:color="auto"/>
              <w:right w:val="single" w:sz="4" w:space="0" w:color="auto"/>
            </w:tcBorders>
          </w:tcPr>
          <w:p w14:paraId="1A54678A" w14:textId="77777777" w:rsidR="00BF596A" w:rsidRDefault="005632DD">
            <w:pPr>
              <w:pStyle w:val="TAL"/>
              <w:rPr>
                <w:b/>
                <w:bCs/>
                <w:i/>
                <w:iCs/>
                <w:lang w:val="en-GB"/>
              </w:rPr>
            </w:pPr>
            <w:r>
              <w:rPr>
                <w:b/>
                <w:bCs/>
                <w:i/>
                <w:iCs/>
                <w:lang w:val="en-GB"/>
              </w:rPr>
              <w:t>measResultsPerCellListIdleEUTRA</w:t>
            </w:r>
          </w:p>
          <w:p w14:paraId="3314C664" w14:textId="77777777" w:rsidR="00BF596A" w:rsidRDefault="005632DD">
            <w:pPr>
              <w:pStyle w:val="TAL"/>
              <w:rPr>
                <w:bCs/>
                <w:iCs/>
                <w:lang w:val="en-GB"/>
              </w:rPr>
            </w:pPr>
            <w:r>
              <w:rPr>
                <w:bCs/>
                <w:iCs/>
                <w:lang w:val="en-GB"/>
              </w:rPr>
              <w:t>List of idle/inactive measured results for the maximum number of reported best cells for a given E-UTRA carrier.</w:t>
            </w:r>
          </w:p>
        </w:tc>
      </w:tr>
    </w:tbl>
    <w:p w14:paraId="3FC80A6F" w14:textId="77777777" w:rsidR="00BF596A" w:rsidRDefault="00BF596A">
      <w:pPr>
        <w:rPr>
          <w:iCs/>
        </w:rPr>
      </w:pPr>
    </w:p>
    <w:p w14:paraId="784519D0" w14:textId="77777777" w:rsidR="00BF596A" w:rsidRDefault="005632DD">
      <w:pPr>
        <w:pStyle w:val="4"/>
        <w:rPr>
          <w:lang w:val="en-GB"/>
        </w:rPr>
      </w:pPr>
      <w:bookmarkStart w:id="619" w:name="_Toc83740226"/>
      <w:bookmarkStart w:id="620" w:name="_Toc60777271"/>
      <w:r>
        <w:rPr>
          <w:lang w:val="en-GB"/>
        </w:rPr>
        <w:t>–</w:t>
      </w:r>
      <w:r>
        <w:rPr>
          <w:lang w:val="en-GB"/>
        </w:rPr>
        <w:tab/>
      </w:r>
      <w:r>
        <w:rPr>
          <w:i/>
          <w:iCs/>
          <w:lang w:val="en-GB"/>
        </w:rPr>
        <w:t>MeasResultIdleNR</w:t>
      </w:r>
      <w:bookmarkEnd w:id="619"/>
      <w:bookmarkEnd w:id="620"/>
    </w:p>
    <w:p w14:paraId="0DFC4A6F" w14:textId="77777777" w:rsidR="00BF596A" w:rsidRDefault="005632DD">
      <w:r>
        <w:t xml:space="preserve">The IE </w:t>
      </w:r>
      <w:r>
        <w:rPr>
          <w:i/>
        </w:rPr>
        <w:t>MeasResultIdleNR</w:t>
      </w:r>
      <w:r>
        <w:t xml:space="preserve"> covers the NR measurement results performed in RRC_IDLE and RRC_INACTIVE.</w:t>
      </w:r>
    </w:p>
    <w:p w14:paraId="22C04032" w14:textId="77777777" w:rsidR="00BF596A" w:rsidRDefault="005632DD">
      <w:pPr>
        <w:pStyle w:val="TH"/>
        <w:rPr>
          <w:b w:val="0"/>
          <w:lang w:val="en-GB"/>
        </w:rPr>
      </w:pPr>
      <w:r>
        <w:rPr>
          <w:i/>
          <w:lang w:val="en-GB"/>
        </w:rPr>
        <w:t>MeasResultIdleNR</w:t>
      </w:r>
      <w:r>
        <w:rPr>
          <w:lang w:val="en-GB"/>
        </w:rPr>
        <w:t xml:space="preserve"> information element</w:t>
      </w:r>
    </w:p>
    <w:p w14:paraId="446B76A9" w14:textId="77777777" w:rsidR="00BF596A" w:rsidRDefault="005632DD">
      <w:pPr>
        <w:pStyle w:val="PL"/>
        <w:rPr>
          <w:color w:val="808080"/>
        </w:rPr>
      </w:pPr>
      <w:r>
        <w:rPr>
          <w:color w:val="808080"/>
        </w:rPr>
        <w:t>-- ASN1START</w:t>
      </w:r>
    </w:p>
    <w:p w14:paraId="69B40995" w14:textId="77777777" w:rsidR="00BF596A" w:rsidRDefault="005632DD">
      <w:pPr>
        <w:pStyle w:val="PL"/>
        <w:rPr>
          <w:color w:val="808080"/>
        </w:rPr>
      </w:pPr>
      <w:r>
        <w:rPr>
          <w:color w:val="808080"/>
        </w:rPr>
        <w:t>-- TAG-MEASRESULTIDLENR-START</w:t>
      </w:r>
    </w:p>
    <w:p w14:paraId="3AE09151" w14:textId="77777777" w:rsidR="00BF596A" w:rsidRDefault="00BF596A">
      <w:pPr>
        <w:pStyle w:val="PL"/>
      </w:pPr>
    </w:p>
    <w:p w14:paraId="54339163" w14:textId="77777777" w:rsidR="00BF596A" w:rsidRDefault="005632DD">
      <w:pPr>
        <w:pStyle w:val="PL"/>
      </w:pPr>
      <w:r>
        <w:t xml:space="preserve">MeasResultIdleNR-r16 ::=  </w:t>
      </w:r>
      <w:r>
        <w:rPr>
          <w:color w:val="993366"/>
        </w:rPr>
        <w:t>SEQUENCE</w:t>
      </w:r>
      <w:r>
        <w:t xml:space="preserve"> {</w:t>
      </w:r>
    </w:p>
    <w:p w14:paraId="595D6F4F" w14:textId="77777777" w:rsidR="00BF596A" w:rsidRDefault="005632DD">
      <w:pPr>
        <w:pStyle w:val="PL"/>
      </w:pPr>
      <w:r>
        <w:lastRenderedPageBreak/>
        <w:t xml:space="preserve">    measResultServingCell-r16 </w:t>
      </w:r>
      <w:r>
        <w:rPr>
          <w:color w:val="993366"/>
        </w:rPr>
        <w:t>SEQUENCE</w:t>
      </w:r>
      <w:r>
        <w:t xml:space="preserve"> {</w:t>
      </w:r>
    </w:p>
    <w:p w14:paraId="70841C90" w14:textId="77777777" w:rsidR="00BF596A" w:rsidRDefault="005632DD">
      <w:pPr>
        <w:pStyle w:val="PL"/>
      </w:pPr>
      <w:r>
        <w:t xml:space="preserve">        rsrp-Result-r16           RSRP-Range                                                                        </w:t>
      </w:r>
      <w:r>
        <w:rPr>
          <w:color w:val="993366"/>
        </w:rPr>
        <w:t>OPTIONAL</w:t>
      </w:r>
      <w:r>
        <w:t>,</w:t>
      </w:r>
    </w:p>
    <w:p w14:paraId="1748AB9D" w14:textId="77777777" w:rsidR="00BF596A" w:rsidRDefault="005632DD">
      <w:pPr>
        <w:pStyle w:val="PL"/>
      </w:pPr>
      <w:r>
        <w:t xml:space="preserve">        rsrq-Result-r16           RSRQ-Range                                                                        </w:t>
      </w:r>
      <w:r>
        <w:rPr>
          <w:color w:val="993366"/>
        </w:rPr>
        <w:t>OPTIONAL</w:t>
      </w:r>
      <w:r>
        <w:t>,</w:t>
      </w:r>
    </w:p>
    <w:p w14:paraId="59EC5DB5" w14:textId="77777777" w:rsidR="00BF596A" w:rsidRDefault="005632DD">
      <w:pPr>
        <w:pStyle w:val="PL"/>
      </w:pPr>
      <w:r>
        <w:t xml:space="preserve">        resultsSSB-Indexes-r16    ResultsPerSSB-IndexList-r16                                                       </w:t>
      </w:r>
      <w:r>
        <w:rPr>
          <w:color w:val="993366"/>
        </w:rPr>
        <w:t>OPTIONAL</w:t>
      </w:r>
    </w:p>
    <w:p w14:paraId="5BD3C105" w14:textId="77777777" w:rsidR="00BF596A" w:rsidRDefault="005632DD">
      <w:pPr>
        <w:pStyle w:val="PL"/>
      </w:pPr>
      <w:r>
        <w:t xml:space="preserve">    },</w:t>
      </w:r>
    </w:p>
    <w:p w14:paraId="65A0B59B" w14:textId="77777777" w:rsidR="00BF596A" w:rsidRDefault="005632DD">
      <w:pPr>
        <w:pStyle w:val="PL"/>
      </w:pPr>
      <w:r>
        <w:t xml:space="preserve">    measResultsPerCarrierListIdleNR-r16 </w:t>
      </w:r>
      <w:r>
        <w:rPr>
          <w:color w:val="993366"/>
        </w:rPr>
        <w:t>SEQUENCE</w:t>
      </w:r>
      <w:r>
        <w:t xml:space="preserve"> (</w:t>
      </w:r>
      <w:r>
        <w:rPr>
          <w:color w:val="993366"/>
        </w:rPr>
        <w:t>SIZE</w:t>
      </w:r>
      <w:r>
        <w:t xml:space="preserve"> (1.. maxFreqIdle-r16))</w:t>
      </w:r>
      <w:r>
        <w:rPr>
          <w:color w:val="993366"/>
        </w:rPr>
        <w:t xml:space="preserve"> OF</w:t>
      </w:r>
      <w:r>
        <w:t xml:space="preserve"> MeasResultsPerCarrierIdleNR-r16    </w:t>
      </w:r>
      <w:r>
        <w:rPr>
          <w:color w:val="993366"/>
        </w:rPr>
        <w:t>OPTIONAL</w:t>
      </w:r>
      <w:r>
        <w:t>,</w:t>
      </w:r>
    </w:p>
    <w:p w14:paraId="6163DE83" w14:textId="77777777" w:rsidR="00BF596A" w:rsidRDefault="005632DD">
      <w:pPr>
        <w:pStyle w:val="PL"/>
      </w:pPr>
      <w:r>
        <w:t xml:space="preserve">    ...</w:t>
      </w:r>
    </w:p>
    <w:p w14:paraId="4F5C344F" w14:textId="77777777" w:rsidR="00BF596A" w:rsidRDefault="005632DD">
      <w:pPr>
        <w:pStyle w:val="PL"/>
      </w:pPr>
      <w:r>
        <w:t>}</w:t>
      </w:r>
    </w:p>
    <w:p w14:paraId="1F4FAA0C" w14:textId="77777777" w:rsidR="00BF596A" w:rsidRDefault="00BF596A">
      <w:pPr>
        <w:pStyle w:val="PL"/>
      </w:pPr>
    </w:p>
    <w:p w14:paraId="4E3B3EB0" w14:textId="77777777" w:rsidR="00BF596A" w:rsidRDefault="005632DD">
      <w:pPr>
        <w:pStyle w:val="PL"/>
      </w:pPr>
      <w:r>
        <w:t xml:space="preserve">MeasResultsPerCarrierIdleNR-r16 ::=   </w:t>
      </w:r>
      <w:r>
        <w:rPr>
          <w:color w:val="993366"/>
        </w:rPr>
        <w:t>SEQUENCE</w:t>
      </w:r>
      <w:r>
        <w:t xml:space="preserve"> {</w:t>
      </w:r>
    </w:p>
    <w:p w14:paraId="51E0C5D8" w14:textId="77777777" w:rsidR="00BF596A" w:rsidRDefault="005632DD">
      <w:pPr>
        <w:pStyle w:val="PL"/>
      </w:pPr>
      <w:r>
        <w:t xml:space="preserve">    carrierFreq-r16                       ARFCN-ValueNR,</w:t>
      </w:r>
    </w:p>
    <w:p w14:paraId="3712DC7E" w14:textId="77777777" w:rsidR="00BF596A" w:rsidRDefault="005632DD">
      <w:pPr>
        <w:pStyle w:val="PL"/>
      </w:pPr>
      <w:r>
        <w:t xml:space="preserve">    measResultsPerCellListIdleNR-r16      </w:t>
      </w:r>
      <w:r>
        <w:rPr>
          <w:color w:val="993366"/>
        </w:rPr>
        <w:t>SEQUENCE</w:t>
      </w:r>
      <w:r>
        <w:t xml:space="preserve"> (</w:t>
      </w:r>
      <w:r>
        <w:rPr>
          <w:color w:val="993366"/>
        </w:rPr>
        <w:t>SIZE</w:t>
      </w:r>
      <w:r>
        <w:t xml:space="preserve"> (1..maxCellMeasIdle-r16))</w:t>
      </w:r>
      <w:r>
        <w:rPr>
          <w:color w:val="993366"/>
        </w:rPr>
        <w:t xml:space="preserve"> OF</w:t>
      </w:r>
      <w:r>
        <w:t xml:space="preserve"> MeasResultsPerCellIdleNR-r16,</w:t>
      </w:r>
    </w:p>
    <w:p w14:paraId="69A18C43" w14:textId="77777777" w:rsidR="00BF596A" w:rsidRDefault="005632DD">
      <w:pPr>
        <w:pStyle w:val="PL"/>
      </w:pPr>
      <w:r>
        <w:t xml:space="preserve">    ...</w:t>
      </w:r>
    </w:p>
    <w:p w14:paraId="758ED2E8" w14:textId="77777777" w:rsidR="00BF596A" w:rsidRDefault="005632DD">
      <w:pPr>
        <w:pStyle w:val="PL"/>
      </w:pPr>
      <w:r>
        <w:t>}</w:t>
      </w:r>
    </w:p>
    <w:p w14:paraId="033E160E" w14:textId="77777777" w:rsidR="00BF596A" w:rsidRDefault="00BF596A">
      <w:pPr>
        <w:pStyle w:val="PL"/>
      </w:pPr>
    </w:p>
    <w:p w14:paraId="7FE0CFA7" w14:textId="77777777" w:rsidR="00BF596A" w:rsidRDefault="005632DD">
      <w:pPr>
        <w:pStyle w:val="PL"/>
      </w:pPr>
      <w:r>
        <w:t xml:space="preserve">MeasResultsPerCellIdleNR-r16 ::=  </w:t>
      </w:r>
      <w:r>
        <w:rPr>
          <w:color w:val="993366"/>
        </w:rPr>
        <w:t>SEQUENCE</w:t>
      </w:r>
      <w:r>
        <w:t xml:space="preserve"> {</w:t>
      </w:r>
    </w:p>
    <w:p w14:paraId="6E8B3F31" w14:textId="77777777" w:rsidR="00BF596A" w:rsidRDefault="005632DD">
      <w:pPr>
        <w:pStyle w:val="PL"/>
      </w:pPr>
      <w:r>
        <w:t xml:space="preserve">    physCellId-r16                    PhysCellId,</w:t>
      </w:r>
    </w:p>
    <w:p w14:paraId="6F041F94" w14:textId="77777777" w:rsidR="00BF596A" w:rsidRDefault="005632DD">
      <w:pPr>
        <w:pStyle w:val="PL"/>
      </w:pPr>
      <w:r>
        <w:t xml:space="preserve">    measIdleResultNR-r16              </w:t>
      </w:r>
      <w:r>
        <w:rPr>
          <w:color w:val="993366"/>
        </w:rPr>
        <w:t>SEQUENCE</w:t>
      </w:r>
      <w:r>
        <w:t xml:space="preserve"> {</w:t>
      </w:r>
    </w:p>
    <w:p w14:paraId="0C3C5672" w14:textId="77777777" w:rsidR="00BF596A" w:rsidRDefault="005632DD">
      <w:pPr>
        <w:pStyle w:val="PL"/>
      </w:pPr>
      <w:r>
        <w:t xml:space="preserve">        rsrp-Result-r16                   RSRP-Range                                                              </w:t>
      </w:r>
      <w:r>
        <w:rPr>
          <w:color w:val="993366"/>
        </w:rPr>
        <w:t>OPTIONAL</w:t>
      </w:r>
      <w:r>
        <w:t>,</w:t>
      </w:r>
    </w:p>
    <w:p w14:paraId="01CD19A0" w14:textId="77777777" w:rsidR="00BF596A" w:rsidRDefault="005632DD">
      <w:pPr>
        <w:pStyle w:val="PL"/>
      </w:pPr>
      <w:r>
        <w:t xml:space="preserve">        rsrq-Result-r16                   RSRQ-Range                                                              </w:t>
      </w:r>
      <w:r>
        <w:rPr>
          <w:color w:val="993366"/>
        </w:rPr>
        <w:t>OPTIONAL</w:t>
      </w:r>
      <w:r>
        <w:t>,</w:t>
      </w:r>
    </w:p>
    <w:p w14:paraId="345CCA2B" w14:textId="77777777" w:rsidR="00BF596A" w:rsidRDefault="005632DD">
      <w:pPr>
        <w:pStyle w:val="PL"/>
      </w:pPr>
      <w:r>
        <w:t xml:space="preserve">        resultsSSB-Indexes-r16            ResultsPerSSB-IndexList-r16                                             </w:t>
      </w:r>
      <w:r>
        <w:rPr>
          <w:color w:val="993366"/>
        </w:rPr>
        <w:t>OPTIONAL</w:t>
      </w:r>
    </w:p>
    <w:p w14:paraId="66C4B28E" w14:textId="77777777" w:rsidR="00BF596A" w:rsidRDefault="005632DD">
      <w:pPr>
        <w:pStyle w:val="PL"/>
      </w:pPr>
      <w:r>
        <w:t xml:space="preserve">    },</w:t>
      </w:r>
    </w:p>
    <w:p w14:paraId="2302E7C0" w14:textId="77777777" w:rsidR="00BF596A" w:rsidRDefault="005632DD">
      <w:pPr>
        <w:pStyle w:val="PL"/>
      </w:pPr>
      <w:r>
        <w:t xml:space="preserve">    ...</w:t>
      </w:r>
    </w:p>
    <w:p w14:paraId="41817562" w14:textId="77777777" w:rsidR="00BF596A" w:rsidRDefault="005632DD">
      <w:pPr>
        <w:pStyle w:val="PL"/>
      </w:pPr>
      <w:r>
        <w:t>}</w:t>
      </w:r>
    </w:p>
    <w:p w14:paraId="1E811921" w14:textId="77777777" w:rsidR="00BF596A" w:rsidRDefault="00BF596A">
      <w:pPr>
        <w:pStyle w:val="PL"/>
      </w:pPr>
    </w:p>
    <w:p w14:paraId="59ADC960" w14:textId="77777777" w:rsidR="00BF596A" w:rsidRDefault="005632DD">
      <w:pPr>
        <w:pStyle w:val="PL"/>
      </w:pPr>
      <w:r>
        <w:t xml:space="preserve">ResultsPerSSB-IndexList-r16 ::=   </w:t>
      </w:r>
      <w:r>
        <w:rPr>
          <w:color w:val="993366"/>
        </w:rPr>
        <w:t>SEQUENCE</w:t>
      </w:r>
      <w:r>
        <w:t xml:space="preserve"> (</w:t>
      </w:r>
      <w:r>
        <w:rPr>
          <w:color w:val="993366"/>
        </w:rPr>
        <w:t>SIZE</w:t>
      </w:r>
      <w:r>
        <w:t xml:space="preserve"> (1.. maxNrofIndexesToReport))</w:t>
      </w:r>
      <w:r>
        <w:rPr>
          <w:color w:val="993366"/>
        </w:rPr>
        <w:t xml:space="preserve"> OF</w:t>
      </w:r>
      <w:r>
        <w:t xml:space="preserve"> ResultsPerSSB-IndexIdle-r16</w:t>
      </w:r>
    </w:p>
    <w:p w14:paraId="7B133F2A" w14:textId="77777777" w:rsidR="00BF596A" w:rsidRDefault="00BF596A">
      <w:pPr>
        <w:pStyle w:val="PL"/>
      </w:pPr>
    </w:p>
    <w:p w14:paraId="2C6B1F8D" w14:textId="77777777" w:rsidR="00BF596A" w:rsidRDefault="005632DD">
      <w:pPr>
        <w:pStyle w:val="PL"/>
      </w:pPr>
      <w:r>
        <w:t xml:space="preserve">ResultsPerSSB-IndexIdle-r16 ::=   </w:t>
      </w:r>
      <w:r>
        <w:rPr>
          <w:color w:val="993366"/>
        </w:rPr>
        <w:t>SEQUENCE</w:t>
      </w:r>
      <w:r>
        <w:t xml:space="preserve"> {</w:t>
      </w:r>
    </w:p>
    <w:p w14:paraId="24A63047" w14:textId="77777777" w:rsidR="00BF596A" w:rsidRDefault="005632DD">
      <w:pPr>
        <w:pStyle w:val="PL"/>
      </w:pPr>
      <w:r>
        <w:t xml:space="preserve">    ssb-Index-r16                     SSB-Index,</w:t>
      </w:r>
    </w:p>
    <w:p w14:paraId="1696D548" w14:textId="77777777" w:rsidR="00BF596A" w:rsidRDefault="005632DD">
      <w:pPr>
        <w:pStyle w:val="PL"/>
      </w:pPr>
      <w:r>
        <w:t xml:space="preserve">    ssb-Results-r16                   </w:t>
      </w:r>
      <w:r>
        <w:rPr>
          <w:color w:val="993366"/>
        </w:rPr>
        <w:t>SEQUENCE</w:t>
      </w:r>
      <w:r>
        <w:t xml:space="preserve"> {</w:t>
      </w:r>
    </w:p>
    <w:p w14:paraId="3380FB8E" w14:textId="77777777" w:rsidR="00BF596A" w:rsidRDefault="005632DD">
      <w:pPr>
        <w:pStyle w:val="PL"/>
      </w:pPr>
      <w:r>
        <w:t xml:space="preserve">        ssb-RSRP-Result-r16               RSRP-Range                                                              </w:t>
      </w:r>
      <w:r>
        <w:rPr>
          <w:color w:val="993366"/>
        </w:rPr>
        <w:t>OPTIONAL</w:t>
      </w:r>
      <w:r>
        <w:t>,</w:t>
      </w:r>
    </w:p>
    <w:p w14:paraId="763F4C9A" w14:textId="77777777" w:rsidR="00BF596A" w:rsidRDefault="005632DD">
      <w:pPr>
        <w:pStyle w:val="PL"/>
      </w:pPr>
      <w:r>
        <w:t xml:space="preserve">        ssb-RSRQ-Result-r16               RSRQ-Range                                                              </w:t>
      </w:r>
      <w:r>
        <w:rPr>
          <w:color w:val="993366"/>
        </w:rPr>
        <w:t>OPTIONAL</w:t>
      </w:r>
    </w:p>
    <w:p w14:paraId="756A9DDD" w14:textId="77777777" w:rsidR="00BF596A" w:rsidRDefault="005632DD">
      <w:pPr>
        <w:pStyle w:val="PL"/>
      </w:pPr>
      <w:r>
        <w:t xml:space="preserve">    }                                                                                                     </w:t>
      </w:r>
      <w:r>
        <w:rPr>
          <w:color w:val="993366"/>
        </w:rPr>
        <w:t>OPTIONAL</w:t>
      </w:r>
    </w:p>
    <w:p w14:paraId="1637131C" w14:textId="77777777" w:rsidR="00BF596A" w:rsidRDefault="005632DD">
      <w:pPr>
        <w:pStyle w:val="PL"/>
      </w:pPr>
      <w:r>
        <w:t>}</w:t>
      </w:r>
    </w:p>
    <w:p w14:paraId="59E4DB55" w14:textId="77777777" w:rsidR="00BF596A" w:rsidRDefault="00BF596A">
      <w:pPr>
        <w:pStyle w:val="PL"/>
      </w:pPr>
    </w:p>
    <w:p w14:paraId="3BBF34A1" w14:textId="77777777" w:rsidR="00BF596A" w:rsidRDefault="005632DD">
      <w:pPr>
        <w:pStyle w:val="PL"/>
        <w:rPr>
          <w:color w:val="808080"/>
        </w:rPr>
      </w:pPr>
      <w:r>
        <w:rPr>
          <w:color w:val="808080"/>
        </w:rPr>
        <w:t>-- TAG-MEASRESULTIDLENR-STOP</w:t>
      </w:r>
    </w:p>
    <w:p w14:paraId="3152DBC8" w14:textId="77777777" w:rsidR="00BF596A" w:rsidRDefault="005632DD">
      <w:pPr>
        <w:pStyle w:val="PL"/>
        <w:rPr>
          <w:color w:val="808080"/>
        </w:rPr>
      </w:pPr>
      <w:r>
        <w:rPr>
          <w:color w:val="808080"/>
        </w:rPr>
        <w:t>-- ASN1STOP</w:t>
      </w:r>
    </w:p>
    <w:p w14:paraId="52C652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968C59" w14:textId="77777777">
        <w:tc>
          <w:tcPr>
            <w:tcW w:w="14173" w:type="dxa"/>
            <w:tcBorders>
              <w:top w:val="single" w:sz="4" w:space="0" w:color="auto"/>
              <w:left w:val="single" w:sz="4" w:space="0" w:color="auto"/>
              <w:bottom w:val="single" w:sz="4" w:space="0" w:color="auto"/>
              <w:right w:val="single" w:sz="4" w:space="0" w:color="auto"/>
            </w:tcBorders>
          </w:tcPr>
          <w:p w14:paraId="1D5B108C" w14:textId="77777777" w:rsidR="00BF596A" w:rsidRDefault="005632DD">
            <w:pPr>
              <w:pStyle w:val="TAH"/>
            </w:pPr>
            <w:r>
              <w:rPr>
                <w:i/>
              </w:rPr>
              <w:lastRenderedPageBreak/>
              <w:t xml:space="preserve">MeasResultIdleNR </w:t>
            </w:r>
            <w:r>
              <w:t>field descriptions</w:t>
            </w:r>
          </w:p>
        </w:tc>
      </w:tr>
      <w:tr w:rsidR="00BF596A" w14:paraId="6A717932" w14:textId="77777777">
        <w:tc>
          <w:tcPr>
            <w:tcW w:w="14173" w:type="dxa"/>
            <w:tcBorders>
              <w:top w:val="single" w:sz="4" w:space="0" w:color="auto"/>
              <w:left w:val="single" w:sz="4" w:space="0" w:color="auto"/>
              <w:bottom w:val="single" w:sz="4" w:space="0" w:color="auto"/>
              <w:right w:val="single" w:sz="4" w:space="0" w:color="auto"/>
            </w:tcBorders>
          </w:tcPr>
          <w:p w14:paraId="2F9302BB" w14:textId="77777777" w:rsidR="00BF596A" w:rsidRDefault="005632DD">
            <w:pPr>
              <w:pStyle w:val="TAL"/>
              <w:rPr>
                <w:b/>
                <w:bCs/>
                <w:i/>
                <w:iCs/>
                <w:lang w:val="en-GB" w:eastAsia="en-GB"/>
              </w:rPr>
            </w:pPr>
            <w:r>
              <w:rPr>
                <w:b/>
                <w:bCs/>
                <w:i/>
                <w:iCs/>
                <w:lang w:val="en-GB"/>
              </w:rPr>
              <w:t>carrierFreq</w:t>
            </w:r>
          </w:p>
          <w:p w14:paraId="35DC95F4" w14:textId="77777777" w:rsidR="00BF596A" w:rsidRDefault="005632DD">
            <w:pPr>
              <w:pStyle w:val="TAL"/>
              <w:rPr>
                <w:lang w:val="en-GB"/>
              </w:rPr>
            </w:pPr>
            <w:r>
              <w:rPr>
                <w:lang w:val="en-GB"/>
              </w:rPr>
              <w:t>Indicates the NR carrier frequency.</w:t>
            </w:r>
          </w:p>
        </w:tc>
      </w:tr>
      <w:tr w:rsidR="00BF596A" w14:paraId="35019B87" w14:textId="77777777">
        <w:tc>
          <w:tcPr>
            <w:tcW w:w="14173" w:type="dxa"/>
            <w:tcBorders>
              <w:top w:val="single" w:sz="4" w:space="0" w:color="auto"/>
              <w:left w:val="single" w:sz="4" w:space="0" w:color="auto"/>
              <w:bottom w:val="single" w:sz="4" w:space="0" w:color="auto"/>
              <w:right w:val="single" w:sz="4" w:space="0" w:color="auto"/>
            </w:tcBorders>
          </w:tcPr>
          <w:p w14:paraId="1E435EEA" w14:textId="77777777" w:rsidR="00BF596A" w:rsidRDefault="005632DD">
            <w:pPr>
              <w:pStyle w:val="TAL"/>
              <w:rPr>
                <w:b/>
                <w:bCs/>
                <w:i/>
                <w:iCs/>
                <w:szCs w:val="24"/>
                <w:lang w:val="en-GB"/>
              </w:rPr>
            </w:pPr>
            <w:r>
              <w:rPr>
                <w:b/>
                <w:bCs/>
                <w:i/>
                <w:iCs/>
                <w:lang w:val="en-GB"/>
              </w:rPr>
              <w:t>measIdleResultNR</w:t>
            </w:r>
          </w:p>
          <w:p w14:paraId="199CF221" w14:textId="77777777" w:rsidR="00BF596A" w:rsidRDefault="005632DD">
            <w:pPr>
              <w:pStyle w:val="TAL"/>
              <w:rPr>
                <w:lang w:val="en-GB"/>
              </w:rPr>
            </w:pPr>
            <w:r>
              <w:rPr>
                <w:bCs/>
                <w:iCs/>
                <w:lang w:val="en-GB"/>
              </w:rPr>
              <w:t>Idle/inactive measurement results for an NR cell (optionally including beam level measurements).</w:t>
            </w:r>
          </w:p>
        </w:tc>
      </w:tr>
      <w:tr w:rsidR="00BF596A" w14:paraId="7D5D7191" w14:textId="77777777">
        <w:tc>
          <w:tcPr>
            <w:tcW w:w="14173" w:type="dxa"/>
            <w:tcBorders>
              <w:top w:val="single" w:sz="4" w:space="0" w:color="auto"/>
              <w:left w:val="single" w:sz="4" w:space="0" w:color="auto"/>
              <w:bottom w:val="single" w:sz="4" w:space="0" w:color="auto"/>
              <w:right w:val="single" w:sz="4" w:space="0" w:color="auto"/>
            </w:tcBorders>
          </w:tcPr>
          <w:p w14:paraId="19B86515" w14:textId="77777777" w:rsidR="00BF596A" w:rsidRDefault="005632DD">
            <w:pPr>
              <w:pStyle w:val="TAL"/>
              <w:rPr>
                <w:b/>
                <w:bCs/>
                <w:i/>
                <w:iCs/>
                <w:lang w:val="en-GB"/>
              </w:rPr>
            </w:pPr>
            <w:r>
              <w:rPr>
                <w:b/>
                <w:bCs/>
                <w:i/>
                <w:iCs/>
                <w:lang w:val="en-GB"/>
              </w:rPr>
              <w:t>measResultServingCell</w:t>
            </w:r>
          </w:p>
          <w:p w14:paraId="520AA4B4" w14:textId="77777777" w:rsidR="00BF596A" w:rsidRDefault="005632DD">
            <w:pPr>
              <w:pStyle w:val="TAL"/>
              <w:rPr>
                <w:bCs/>
                <w:iCs/>
                <w:lang w:val="en-GB"/>
              </w:rPr>
            </w:pPr>
            <w:r>
              <w:rPr>
                <w:bCs/>
                <w:iCs/>
                <w:lang w:val="en-GB"/>
              </w:rPr>
              <w:t>Measured results of the serving cell (i.e., PCell) from idle/inactive measurements.</w:t>
            </w:r>
          </w:p>
        </w:tc>
      </w:tr>
      <w:tr w:rsidR="00BF596A" w14:paraId="626A93BC" w14:textId="77777777">
        <w:tc>
          <w:tcPr>
            <w:tcW w:w="14173" w:type="dxa"/>
            <w:tcBorders>
              <w:top w:val="single" w:sz="4" w:space="0" w:color="auto"/>
              <w:left w:val="single" w:sz="4" w:space="0" w:color="auto"/>
              <w:bottom w:val="single" w:sz="4" w:space="0" w:color="auto"/>
              <w:right w:val="single" w:sz="4" w:space="0" w:color="auto"/>
            </w:tcBorders>
          </w:tcPr>
          <w:p w14:paraId="04DAC243" w14:textId="77777777" w:rsidR="00BF596A" w:rsidRDefault="005632DD">
            <w:pPr>
              <w:pStyle w:val="TAL"/>
              <w:rPr>
                <w:b/>
                <w:bCs/>
                <w:i/>
                <w:iCs/>
                <w:lang w:val="en-GB"/>
              </w:rPr>
            </w:pPr>
            <w:r>
              <w:rPr>
                <w:b/>
                <w:bCs/>
                <w:i/>
                <w:iCs/>
                <w:lang w:val="en-GB"/>
              </w:rPr>
              <w:t>measResultsPerCellListIdleNR</w:t>
            </w:r>
          </w:p>
          <w:p w14:paraId="575B3E1C" w14:textId="77777777" w:rsidR="00BF596A" w:rsidRDefault="005632DD">
            <w:pPr>
              <w:pStyle w:val="TAL"/>
              <w:rPr>
                <w:bCs/>
                <w:iCs/>
                <w:lang w:val="en-GB"/>
              </w:rPr>
            </w:pPr>
            <w:r>
              <w:rPr>
                <w:bCs/>
                <w:iCs/>
                <w:lang w:val="en-GB"/>
              </w:rPr>
              <w:t>List of idle/inactive measured results for the maximum number of reported best cells for a given NR carrier.</w:t>
            </w:r>
          </w:p>
        </w:tc>
      </w:tr>
      <w:tr w:rsidR="00BF596A" w14:paraId="4CA8A252" w14:textId="77777777">
        <w:tc>
          <w:tcPr>
            <w:tcW w:w="14173" w:type="dxa"/>
            <w:tcBorders>
              <w:top w:val="single" w:sz="4" w:space="0" w:color="auto"/>
              <w:left w:val="single" w:sz="4" w:space="0" w:color="auto"/>
              <w:bottom w:val="single" w:sz="4" w:space="0" w:color="auto"/>
              <w:right w:val="single" w:sz="4" w:space="0" w:color="auto"/>
            </w:tcBorders>
          </w:tcPr>
          <w:p w14:paraId="2DB26BCA" w14:textId="77777777" w:rsidR="00BF596A" w:rsidRDefault="005632DD">
            <w:pPr>
              <w:pStyle w:val="TAL"/>
              <w:rPr>
                <w:b/>
                <w:i/>
                <w:iCs/>
                <w:lang w:val="en-GB" w:eastAsia="en-GB"/>
              </w:rPr>
            </w:pPr>
            <w:r>
              <w:rPr>
                <w:b/>
                <w:i/>
                <w:iCs/>
                <w:lang w:val="en-GB" w:eastAsia="en-GB"/>
              </w:rPr>
              <w:t>resultsSSB-Indexes</w:t>
            </w:r>
          </w:p>
          <w:p w14:paraId="30DDEBB7" w14:textId="77777777" w:rsidR="00BF596A" w:rsidRDefault="005632DD">
            <w:pPr>
              <w:pStyle w:val="TAL"/>
              <w:rPr>
                <w:lang w:val="en-GB" w:eastAsia="en-GB"/>
              </w:rPr>
            </w:pPr>
            <w:r>
              <w:rPr>
                <w:iCs/>
                <w:lang w:val="en-GB"/>
              </w:rPr>
              <w:t>Beam level measurement results (indexes and optionally, beam measurements).</w:t>
            </w:r>
          </w:p>
        </w:tc>
      </w:tr>
    </w:tbl>
    <w:p w14:paraId="7C6811A1" w14:textId="77777777" w:rsidR="00BF596A" w:rsidRDefault="00BF596A"/>
    <w:p w14:paraId="3F7958A1" w14:textId="77777777" w:rsidR="00BF596A" w:rsidRDefault="005632DD">
      <w:pPr>
        <w:pStyle w:val="4"/>
        <w:rPr>
          <w:i/>
          <w:iCs/>
          <w:lang w:val="en-GB"/>
        </w:rPr>
      </w:pPr>
      <w:bookmarkStart w:id="621" w:name="_Toc60777272"/>
      <w:bookmarkStart w:id="622" w:name="_Toc83740227"/>
      <w:r>
        <w:rPr>
          <w:i/>
          <w:iCs/>
          <w:lang w:val="en-GB"/>
        </w:rPr>
        <w:t>–</w:t>
      </w:r>
      <w:r>
        <w:rPr>
          <w:i/>
          <w:iCs/>
          <w:lang w:val="en-GB"/>
        </w:rPr>
        <w:tab/>
        <w:t>MeasResultSCG-Failure</w:t>
      </w:r>
      <w:bookmarkEnd w:id="621"/>
      <w:bookmarkEnd w:id="622"/>
    </w:p>
    <w:p w14:paraId="2D49FE2B" w14:textId="77777777" w:rsidR="00BF596A" w:rsidRDefault="005632DD">
      <w:r>
        <w:t xml:space="preserve">The IE </w:t>
      </w:r>
      <w:r>
        <w:rPr>
          <w:i/>
        </w:rPr>
        <w:t>MeasResultSCG-Failure</w:t>
      </w:r>
      <w:r>
        <w:t xml:space="preserve"> is used to provide information regarding failures detected by the UE in (NG)EN-DC and NR-DC.</w:t>
      </w:r>
    </w:p>
    <w:p w14:paraId="0AA87DC2" w14:textId="77777777" w:rsidR="00BF596A" w:rsidRDefault="005632DD">
      <w:pPr>
        <w:pStyle w:val="TH"/>
        <w:rPr>
          <w:bCs/>
          <w:i/>
          <w:iCs/>
          <w:lang w:val="en-GB"/>
        </w:rPr>
      </w:pPr>
      <w:r>
        <w:rPr>
          <w:bCs/>
          <w:i/>
          <w:iCs/>
          <w:lang w:val="en-GB"/>
        </w:rPr>
        <w:t xml:space="preserve">MeasResultSCG-Failure </w:t>
      </w:r>
      <w:r>
        <w:rPr>
          <w:lang w:val="en-GB"/>
        </w:rPr>
        <w:t>information element</w:t>
      </w:r>
    </w:p>
    <w:p w14:paraId="7CED2F8C" w14:textId="77777777" w:rsidR="00BF596A" w:rsidRDefault="005632DD">
      <w:pPr>
        <w:pStyle w:val="PL"/>
        <w:rPr>
          <w:color w:val="808080"/>
        </w:rPr>
      </w:pPr>
      <w:r>
        <w:rPr>
          <w:color w:val="808080"/>
        </w:rPr>
        <w:t>-- ASN1START</w:t>
      </w:r>
    </w:p>
    <w:p w14:paraId="32461747" w14:textId="77777777" w:rsidR="00BF596A" w:rsidRDefault="005632DD">
      <w:pPr>
        <w:pStyle w:val="PL"/>
        <w:rPr>
          <w:color w:val="808080"/>
        </w:rPr>
      </w:pPr>
      <w:r>
        <w:rPr>
          <w:color w:val="808080"/>
        </w:rPr>
        <w:t>-- TAG-MEASRESULTSCG-FAILURE-START</w:t>
      </w:r>
    </w:p>
    <w:p w14:paraId="45F7DDBA" w14:textId="77777777" w:rsidR="00BF596A" w:rsidRDefault="00BF596A">
      <w:pPr>
        <w:pStyle w:val="PL"/>
      </w:pPr>
    </w:p>
    <w:p w14:paraId="510207BB" w14:textId="77777777" w:rsidR="00BF596A" w:rsidRDefault="005632DD">
      <w:pPr>
        <w:pStyle w:val="PL"/>
      </w:pPr>
      <w:r>
        <w:t xml:space="preserve">MeasResultSCG-Failure ::=           </w:t>
      </w:r>
      <w:r>
        <w:rPr>
          <w:color w:val="993366"/>
        </w:rPr>
        <w:t>SEQUENCE</w:t>
      </w:r>
      <w:r>
        <w:t xml:space="preserve"> {</w:t>
      </w:r>
    </w:p>
    <w:p w14:paraId="55EF5EA2" w14:textId="77777777" w:rsidR="00BF596A" w:rsidRDefault="005632DD">
      <w:pPr>
        <w:pStyle w:val="PL"/>
      </w:pPr>
      <w:r>
        <w:t xml:space="preserve">    measResultPerMOList                 MeasResultList2NR,</w:t>
      </w:r>
    </w:p>
    <w:p w14:paraId="5B0E548D" w14:textId="77777777" w:rsidR="00BF596A" w:rsidRDefault="005632DD">
      <w:pPr>
        <w:pStyle w:val="PL"/>
      </w:pPr>
      <w:r>
        <w:t xml:space="preserve">    ...,</w:t>
      </w:r>
    </w:p>
    <w:p w14:paraId="4FCE8E0C" w14:textId="77777777" w:rsidR="00BF596A" w:rsidRDefault="005632DD">
      <w:pPr>
        <w:pStyle w:val="PL"/>
      </w:pPr>
      <w:r>
        <w:t xml:space="preserve">    [[</w:t>
      </w:r>
    </w:p>
    <w:p w14:paraId="422C409F" w14:textId="77777777" w:rsidR="00BF596A" w:rsidRDefault="005632DD">
      <w:pPr>
        <w:pStyle w:val="PL"/>
      </w:pPr>
      <w:r>
        <w:t xml:space="preserve">    locationInfo-r16                    LocationInfo-r16            </w:t>
      </w:r>
      <w:r>
        <w:rPr>
          <w:color w:val="993366"/>
        </w:rPr>
        <w:t>OPTIONAL</w:t>
      </w:r>
    </w:p>
    <w:p w14:paraId="36B7DA92" w14:textId="77777777" w:rsidR="00BF596A" w:rsidRDefault="005632DD">
      <w:pPr>
        <w:pStyle w:val="PL"/>
      </w:pPr>
      <w:r>
        <w:t xml:space="preserve">    ]]</w:t>
      </w:r>
    </w:p>
    <w:p w14:paraId="4648DF77" w14:textId="77777777" w:rsidR="00BF596A" w:rsidRDefault="005632DD">
      <w:pPr>
        <w:pStyle w:val="PL"/>
      </w:pPr>
      <w:r>
        <w:t>}</w:t>
      </w:r>
    </w:p>
    <w:p w14:paraId="74B1BC8E" w14:textId="77777777" w:rsidR="00BF596A" w:rsidRDefault="00BF596A">
      <w:pPr>
        <w:pStyle w:val="PL"/>
      </w:pPr>
    </w:p>
    <w:p w14:paraId="619B9C1B" w14:textId="77777777" w:rsidR="00BF596A" w:rsidRDefault="005632DD">
      <w:pPr>
        <w:pStyle w:val="PL"/>
      </w:pPr>
      <w:r>
        <w:t xml:space="preserve">MeasResultList2NR ::=               </w:t>
      </w:r>
      <w:r>
        <w:rPr>
          <w:color w:val="993366"/>
        </w:rPr>
        <w:t>SEQUENCE</w:t>
      </w:r>
      <w:r>
        <w:t xml:space="preserve"> (</w:t>
      </w:r>
      <w:r>
        <w:rPr>
          <w:color w:val="993366"/>
        </w:rPr>
        <w:t>SIZE</w:t>
      </w:r>
      <w:r>
        <w:t xml:space="preserve"> (1..maxFreq))</w:t>
      </w:r>
      <w:r>
        <w:rPr>
          <w:color w:val="993366"/>
        </w:rPr>
        <w:t xml:space="preserve"> OF</w:t>
      </w:r>
      <w:r>
        <w:t xml:space="preserve"> MeasResult2NR</w:t>
      </w:r>
    </w:p>
    <w:p w14:paraId="29C08FDA" w14:textId="77777777" w:rsidR="00BF596A" w:rsidRDefault="00BF596A">
      <w:pPr>
        <w:pStyle w:val="PL"/>
      </w:pPr>
    </w:p>
    <w:p w14:paraId="5B5B6214" w14:textId="77777777" w:rsidR="00BF596A" w:rsidRDefault="005632DD">
      <w:pPr>
        <w:pStyle w:val="PL"/>
        <w:rPr>
          <w:color w:val="808080"/>
        </w:rPr>
      </w:pPr>
      <w:r>
        <w:rPr>
          <w:color w:val="808080"/>
        </w:rPr>
        <w:t>-- TAG-MEASRESULTSCG-FAILURE-STOP</w:t>
      </w:r>
    </w:p>
    <w:p w14:paraId="5BCE88D5" w14:textId="77777777" w:rsidR="00BF596A" w:rsidRDefault="005632DD">
      <w:pPr>
        <w:pStyle w:val="PL"/>
        <w:rPr>
          <w:color w:val="808080"/>
        </w:rPr>
      </w:pPr>
      <w:r>
        <w:rPr>
          <w:color w:val="808080"/>
        </w:rPr>
        <w:t>-- ASN1STOP</w:t>
      </w:r>
    </w:p>
    <w:p w14:paraId="1D643EFA" w14:textId="77777777" w:rsidR="00BF596A" w:rsidRDefault="00BF596A"/>
    <w:p w14:paraId="29D0D05E" w14:textId="77777777" w:rsidR="00BF596A" w:rsidRDefault="005632DD">
      <w:pPr>
        <w:pStyle w:val="4"/>
        <w:rPr>
          <w:lang w:val="en-GB"/>
        </w:rPr>
      </w:pPr>
      <w:bookmarkStart w:id="623" w:name="_Toc83740228"/>
      <w:bookmarkStart w:id="624" w:name="_Toc60777273"/>
      <w:r>
        <w:rPr>
          <w:lang w:val="en-GB"/>
        </w:rPr>
        <w:t>–</w:t>
      </w:r>
      <w:r>
        <w:rPr>
          <w:lang w:val="en-GB"/>
        </w:rPr>
        <w:tab/>
      </w:r>
      <w:r>
        <w:rPr>
          <w:i/>
          <w:iCs/>
          <w:lang w:val="en-GB"/>
        </w:rPr>
        <w:t>MeasResultsSL</w:t>
      </w:r>
      <w:bookmarkEnd w:id="623"/>
      <w:bookmarkEnd w:id="624"/>
    </w:p>
    <w:p w14:paraId="4AD66DEE" w14:textId="77777777" w:rsidR="00BF596A" w:rsidRDefault="005632DD">
      <w:r>
        <w:t xml:space="preserve">The IE </w:t>
      </w:r>
      <w:r>
        <w:rPr>
          <w:i/>
        </w:rPr>
        <w:t>MeasResultsSL</w:t>
      </w:r>
      <w:r>
        <w:t xml:space="preserve"> covers measured results for NR sidelink communication.</w:t>
      </w:r>
    </w:p>
    <w:p w14:paraId="1F441DC0" w14:textId="77777777" w:rsidR="00BF596A" w:rsidRDefault="005632DD">
      <w:pPr>
        <w:pStyle w:val="TH"/>
        <w:rPr>
          <w:lang w:val="en-GB"/>
        </w:rPr>
      </w:pPr>
      <w:r>
        <w:rPr>
          <w:i/>
          <w:lang w:val="en-GB"/>
        </w:rPr>
        <w:t>MeasResultsSL</w:t>
      </w:r>
      <w:r>
        <w:rPr>
          <w:lang w:val="en-GB"/>
        </w:rPr>
        <w:t xml:space="preserve"> information element</w:t>
      </w:r>
    </w:p>
    <w:p w14:paraId="133623DF" w14:textId="77777777" w:rsidR="00BF596A" w:rsidRDefault="005632DD">
      <w:pPr>
        <w:pStyle w:val="PL"/>
        <w:rPr>
          <w:color w:val="808080"/>
        </w:rPr>
      </w:pPr>
      <w:r>
        <w:rPr>
          <w:color w:val="808080"/>
        </w:rPr>
        <w:t>-- ASN1START</w:t>
      </w:r>
    </w:p>
    <w:p w14:paraId="1F0AE2AD" w14:textId="77777777" w:rsidR="00BF596A" w:rsidRDefault="005632DD">
      <w:pPr>
        <w:pStyle w:val="PL"/>
        <w:rPr>
          <w:color w:val="808080"/>
        </w:rPr>
      </w:pPr>
      <w:r>
        <w:rPr>
          <w:color w:val="808080"/>
        </w:rPr>
        <w:t>-- TAG-MEASRESULTSSL-START</w:t>
      </w:r>
    </w:p>
    <w:p w14:paraId="7FA6D751" w14:textId="77777777" w:rsidR="00BF596A" w:rsidRDefault="00BF596A">
      <w:pPr>
        <w:pStyle w:val="PL"/>
      </w:pPr>
    </w:p>
    <w:p w14:paraId="3E9F41C7" w14:textId="77777777" w:rsidR="00BF596A" w:rsidRDefault="005632DD">
      <w:pPr>
        <w:pStyle w:val="PL"/>
      </w:pPr>
      <w:r>
        <w:t xml:space="preserve">MeasResultsSL-r16 ::=         </w:t>
      </w:r>
      <w:r>
        <w:rPr>
          <w:color w:val="993366"/>
        </w:rPr>
        <w:t>SEQUENCE</w:t>
      </w:r>
      <w:r>
        <w:t xml:space="preserve"> {</w:t>
      </w:r>
    </w:p>
    <w:p w14:paraId="7EAB32CD" w14:textId="77777777" w:rsidR="00BF596A" w:rsidRDefault="005632DD">
      <w:pPr>
        <w:pStyle w:val="PL"/>
      </w:pPr>
      <w:r>
        <w:t xml:space="preserve">    measResultsListSL-r16         </w:t>
      </w:r>
      <w:r>
        <w:rPr>
          <w:color w:val="993366"/>
        </w:rPr>
        <w:t>CHOICE</w:t>
      </w:r>
      <w:r>
        <w:t xml:space="preserve"> {</w:t>
      </w:r>
    </w:p>
    <w:p w14:paraId="08C8D591" w14:textId="77777777" w:rsidR="00BF596A" w:rsidRDefault="005632DD">
      <w:pPr>
        <w:pStyle w:val="PL"/>
      </w:pPr>
      <w:r>
        <w:t xml:space="preserve">        measResultNR-SL-r16           MeasResultNR-SL-r16,</w:t>
      </w:r>
    </w:p>
    <w:p w14:paraId="1BB5CF27" w14:textId="77777777" w:rsidR="00BF596A" w:rsidRDefault="005632DD">
      <w:pPr>
        <w:pStyle w:val="PL"/>
      </w:pPr>
      <w:r>
        <w:lastRenderedPageBreak/>
        <w:t xml:space="preserve">        ...</w:t>
      </w:r>
    </w:p>
    <w:p w14:paraId="28D8DCD7" w14:textId="77777777" w:rsidR="00BF596A" w:rsidRDefault="005632DD">
      <w:pPr>
        <w:pStyle w:val="PL"/>
      </w:pPr>
      <w:r>
        <w:t xml:space="preserve">    },</w:t>
      </w:r>
    </w:p>
    <w:p w14:paraId="229CFD7F" w14:textId="77777777" w:rsidR="00BF596A" w:rsidRDefault="005632DD">
      <w:pPr>
        <w:pStyle w:val="PL"/>
      </w:pPr>
      <w:r>
        <w:t xml:space="preserve">    ...</w:t>
      </w:r>
    </w:p>
    <w:p w14:paraId="7BB5BF5C" w14:textId="77777777" w:rsidR="00BF596A" w:rsidRDefault="005632DD">
      <w:pPr>
        <w:pStyle w:val="PL"/>
      </w:pPr>
      <w:r>
        <w:t>}</w:t>
      </w:r>
    </w:p>
    <w:p w14:paraId="067B1E8B" w14:textId="77777777" w:rsidR="00BF596A" w:rsidRDefault="00BF596A">
      <w:pPr>
        <w:pStyle w:val="PL"/>
      </w:pPr>
    </w:p>
    <w:p w14:paraId="3C4F6030" w14:textId="77777777" w:rsidR="00BF596A" w:rsidRDefault="005632DD">
      <w:pPr>
        <w:pStyle w:val="PL"/>
      </w:pPr>
      <w:r>
        <w:t xml:space="preserve">MeasResultNR-SL-r16 ::=       </w:t>
      </w:r>
      <w:r>
        <w:rPr>
          <w:color w:val="993366"/>
        </w:rPr>
        <w:t>SEQUENCE</w:t>
      </w:r>
      <w:r>
        <w:t xml:space="preserve"> {</w:t>
      </w:r>
    </w:p>
    <w:p w14:paraId="4C29D2ED" w14:textId="77777777" w:rsidR="00BF596A" w:rsidRDefault="005632DD">
      <w:pPr>
        <w:pStyle w:val="PL"/>
      </w:pPr>
      <w:r>
        <w:t xml:space="preserve">    measResultListCBR-NR-r16      </w:t>
      </w:r>
      <w:r>
        <w:rPr>
          <w:color w:val="993366"/>
        </w:rPr>
        <w:t>SEQUENCE</w:t>
      </w:r>
      <w:r>
        <w:t xml:space="preserve"> (</w:t>
      </w:r>
      <w:r>
        <w:rPr>
          <w:color w:val="993366"/>
        </w:rPr>
        <w:t>SIZE</w:t>
      </w:r>
      <w:r>
        <w:t xml:space="preserve"> (1.. maxNrofSL-PoolToMeasureNR-r16))</w:t>
      </w:r>
      <w:r>
        <w:rPr>
          <w:color w:val="993366"/>
        </w:rPr>
        <w:t xml:space="preserve"> OF</w:t>
      </w:r>
      <w:r>
        <w:t xml:space="preserve"> MeasResultCBR-NR-r16,</w:t>
      </w:r>
    </w:p>
    <w:p w14:paraId="7B8D9E7E" w14:textId="77777777" w:rsidR="00BF596A" w:rsidRDefault="005632DD">
      <w:pPr>
        <w:pStyle w:val="PL"/>
      </w:pPr>
      <w:r>
        <w:t xml:space="preserve">    ...</w:t>
      </w:r>
    </w:p>
    <w:p w14:paraId="03064429" w14:textId="77777777" w:rsidR="00BF596A" w:rsidRDefault="005632DD">
      <w:pPr>
        <w:pStyle w:val="PL"/>
      </w:pPr>
      <w:r>
        <w:t>}</w:t>
      </w:r>
    </w:p>
    <w:p w14:paraId="22717A17" w14:textId="77777777" w:rsidR="00BF596A" w:rsidRDefault="00BF596A">
      <w:pPr>
        <w:pStyle w:val="PL"/>
      </w:pPr>
    </w:p>
    <w:p w14:paraId="766589BD" w14:textId="77777777" w:rsidR="00BF596A" w:rsidRDefault="005632DD">
      <w:pPr>
        <w:pStyle w:val="PL"/>
      </w:pPr>
      <w:r>
        <w:t xml:space="preserve">MeasResultCBR-NR-r16 ::=      </w:t>
      </w:r>
      <w:r>
        <w:rPr>
          <w:color w:val="993366"/>
        </w:rPr>
        <w:t>SEQUENCE</w:t>
      </w:r>
      <w:r>
        <w:t xml:space="preserve"> {</w:t>
      </w:r>
    </w:p>
    <w:p w14:paraId="30621025" w14:textId="77777777" w:rsidR="00BF596A" w:rsidRDefault="005632DD">
      <w:pPr>
        <w:pStyle w:val="PL"/>
      </w:pPr>
      <w:r>
        <w:t xml:space="preserve">    sl-poolReportIdentity-r16     SL-ResourcePoolID-r16,</w:t>
      </w:r>
    </w:p>
    <w:p w14:paraId="3D123847" w14:textId="77777777" w:rsidR="00BF596A" w:rsidRDefault="005632DD">
      <w:pPr>
        <w:pStyle w:val="PL"/>
      </w:pPr>
      <w:r>
        <w:t xml:space="preserve">    sl-CBR-ResultsNR-r16          SL-CBR-r16,</w:t>
      </w:r>
    </w:p>
    <w:p w14:paraId="7F05D7A7" w14:textId="77777777" w:rsidR="00BF596A" w:rsidRDefault="005632DD">
      <w:pPr>
        <w:pStyle w:val="PL"/>
      </w:pPr>
      <w:r>
        <w:t xml:space="preserve">    ...</w:t>
      </w:r>
    </w:p>
    <w:p w14:paraId="1E2F1609" w14:textId="77777777" w:rsidR="00BF596A" w:rsidRDefault="005632DD">
      <w:pPr>
        <w:pStyle w:val="PL"/>
        <w:rPr>
          <w:rFonts w:eastAsiaTheme="minorEastAsia"/>
        </w:rPr>
      </w:pPr>
      <w:r>
        <w:rPr>
          <w:rFonts w:eastAsiaTheme="minorEastAsia"/>
        </w:rPr>
        <w:t>}</w:t>
      </w:r>
    </w:p>
    <w:p w14:paraId="0F6D0E32" w14:textId="77777777" w:rsidR="00BF596A" w:rsidRDefault="00BF596A">
      <w:pPr>
        <w:pStyle w:val="PL"/>
      </w:pPr>
    </w:p>
    <w:p w14:paraId="65C64D1C" w14:textId="77777777" w:rsidR="00BF596A" w:rsidRDefault="005632DD">
      <w:pPr>
        <w:pStyle w:val="PL"/>
        <w:rPr>
          <w:color w:val="808080"/>
        </w:rPr>
      </w:pPr>
      <w:r>
        <w:rPr>
          <w:color w:val="808080"/>
        </w:rPr>
        <w:t>-- TAG-MEASRESULTSSL-STOP</w:t>
      </w:r>
    </w:p>
    <w:p w14:paraId="038906D0" w14:textId="77777777" w:rsidR="00BF596A" w:rsidRDefault="005632DD">
      <w:pPr>
        <w:pStyle w:val="PL"/>
        <w:rPr>
          <w:color w:val="808080"/>
        </w:rPr>
      </w:pPr>
      <w:r>
        <w:rPr>
          <w:color w:val="808080"/>
        </w:rPr>
        <w:t>-- ASN1STOP</w:t>
      </w:r>
    </w:p>
    <w:p w14:paraId="3AD712A9" w14:textId="77777777" w:rsidR="00BF596A" w:rsidRDefault="00BF596A"/>
    <w:tbl>
      <w:tblPr>
        <w:tblW w:w="1405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BF596A" w14:paraId="08653187" w14:textId="77777777">
        <w:trPr>
          <w:cantSplit/>
          <w:tblHeader/>
        </w:trPr>
        <w:tc>
          <w:tcPr>
            <w:tcW w:w="14055" w:type="dxa"/>
            <w:tcBorders>
              <w:top w:val="single" w:sz="4" w:space="0" w:color="808080"/>
              <w:left w:val="single" w:sz="4" w:space="0" w:color="808080"/>
              <w:bottom w:val="single" w:sz="4" w:space="0" w:color="808080"/>
              <w:right w:val="single" w:sz="4" w:space="0" w:color="808080"/>
            </w:tcBorders>
          </w:tcPr>
          <w:p w14:paraId="67F3A09A" w14:textId="77777777" w:rsidR="00BF596A" w:rsidRDefault="005632DD">
            <w:pPr>
              <w:pStyle w:val="TAH"/>
              <w:rPr>
                <w:lang w:eastAsia="en-GB"/>
              </w:rPr>
            </w:pPr>
            <w:r>
              <w:rPr>
                <w:i/>
                <w:lang w:eastAsia="en-GB"/>
              </w:rPr>
              <w:t xml:space="preserve">MeasResultsSL </w:t>
            </w:r>
            <w:r>
              <w:rPr>
                <w:lang w:eastAsia="en-GB"/>
              </w:rPr>
              <w:t>field descriptions</w:t>
            </w:r>
          </w:p>
        </w:tc>
      </w:tr>
      <w:tr w:rsidR="00BF596A" w14:paraId="60C7F93E" w14:textId="77777777">
        <w:trPr>
          <w:cantSplit/>
          <w:trHeight w:val="52"/>
        </w:trPr>
        <w:tc>
          <w:tcPr>
            <w:tcW w:w="14055" w:type="dxa"/>
            <w:tcBorders>
              <w:top w:val="single" w:sz="4" w:space="0" w:color="808080"/>
              <w:left w:val="single" w:sz="4" w:space="0" w:color="808080"/>
              <w:bottom w:val="single" w:sz="4" w:space="0" w:color="808080"/>
              <w:right w:val="single" w:sz="4" w:space="0" w:color="808080"/>
            </w:tcBorders>
          </w:tcPr>
          <w:p w14:paraId="2D29CC01" w14:textId="77777777" w:rsidR="00BF596A" w:rsidRDefault="005632DD">
            <w:pPr>
              <w:pStyle w:val="TAL"/>
              <w:rPr>
                <w:b/>
                <w:bCs/>
                <w:i/>
                <w:iCs/>
                <w:szCs w:val="22"/>
                <w:lang w:val="en-GB" w:eastAsia="sv-SE"/>
              </w:rPr>
            </w:pPr>
            <w:r>
              <w:rPr>
                <w:b/>
                <w:bCs/>
                <w:i/>
                <w:iCs/>
                <w:szCs w:val="22"/>
                <w:lang w:val="en-GB" w:eastAsia="sv-SE"/>
              </w:rPr>
              <w:t>measResultNR-SL</w:t>
            </w:r>
          </w:p>
          <w:p w14:paraId="3784128A" w14:textId="77777777" w:rsidR="00BF596A" w:rsidRDefault="005632DD">
            <w:pPr>
              <w:pStyle w:val="TAL"/>
              <w:rPr>
                <w:rFonts w:eastAsiaTheme="minorEastAsia"/>
                <w:szCs w:val="22"/>
                <w:lang w:val="en-GB"/>
              </w:rPr>
            </w:pPr>
            <w:r>
              <w:rPr>
                <w:lang w:val="en-GB" w:eastAsia="en-GB"/>
              </w:rPr>
              <w:t xml:space="preserve">Include the measured results for NR sidelink communication. </w:t>
            </w:r>
          </w:p>
        </w:tc>
      </w:tr>
    </w:tbl>
    <w:p w14:paraId="72B1B9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BBAA0" w14:textId="77777777">
        <w:tc>
          <w:tcPr>
            <w:tcW w:w="0" w:type="auto"/>
            <w:tcBorders>
              <w:top w:val="single" w:sz="4" w:space="0" w:color="auto"/>
              <w:left w:val="single" w:sz="4" w:space="0" w:color="auto"/>
              <w:bottom w:val="single" w:sz="4" w:space="0" w:color="auto"/>
              <w:right w:val="single" w:sz="4" w:space="0" w:color="auto"/>
            </w:tcBorders>
          </w:tcPr>
          <w:p w14:paraId="2731FE76" w14:textId="77777777" w:rsidR="00BF596A" w:rsidRDefault="005632DD">
            <w:pPr>
              <w:pStyle w:val="TAH"/>
              <w:rPr>
                <w:i/>
                <w:lang w:eastAsia="sv-SE"/>
              </w:rPr>
            </w:pPr>
            <w:r>
              <w:rPr>
                <w:i/>
                <w:lang w:eastAsia="sv-SE"/>
              </w:rPr>
              <w:t xml:space="preserve">MeasResultNR-SL </w:t>
            </w:r>
            <w:r>
              <w:rPr>
                <w:lang w:eastAsia="sv-SE"/>
              </w:rPr>
              <w:t>field descriptions</w:t>
            </w:r>
          </w:p>
        </w:tc>
      </w:tr>
      <w:tr w:rsidR="00BF596A" w14:paraId="4AE0B6CB" w14:textId="77777777">
        <w:tc>
          <w:tcPr>
            <w:tcW w:w="0" w:type="auto"/>
            <w:tcBorders>
              <w:top w:val="single" w:sz="4" w:space="0" w:color="auto"/>
              <w:left w:val="single" w:sz="4" w:space="0" w:color="auto"/>
              <w:bottom w:val="single" w:sz="4" w:space="0" w:color="auto"/>
              <w:right w:val="single" w:sz="4" w:space="0" w:color="auto"/>
            </w:tcBorders>
          </w:tcPr>
          <w:p w14:paraId="2B336A16" w14:textId="77777777" w:rsidR="00BF596A" w:rsidRDefault="005632DD">
            <w:pPr>
              <w:pStyle w:val="TAL"/>
              <w:rPr>
                <w:b/>
                <w:bCs/>
                <w:i/>
                <w:iCs/>
                <w:lang w:val="en-GB" w:eastAsia="sv-SE"/>
              </w:rPr>
            </w:pPr>
            <w:r>
              <w:rPr>
                <w:b/>
                <w:bCs/>
                <w:i/>
                <w:iCs/>
                <w:lang w:val="en-GB" w:eastAsia="sv-SE"/>
              </w:rPr>
              <w:t>measResultListCBR-NR</w:t>
            </w:r>
          </w:p>
          <w:p w14:paraId="6E799F49" w14:textId="77777777" w:rsidR="00BF596A" w:rsidRDefault="005632DD">
            <w:pPr>
              <w:pStyle w:val="TAL"/>
              <w:rPr>
                <w:lang w:val="en-GB" w:eastAsia="sv-SE"/>
              </w:rPr>
            </w:pPr>
            <w:r>
              <w:rPr>
                <w:lang w:val="en-GB"/>
              </w:rPr>
              <w:t>CBR measurement results for NR sidelink communication.</w:t>
            </w:r>
          </w:p>
        </w:tc>
      </w:tr>
      <w:tr w:rsidR="00BF596A" w14:paraId="2DAD1E87" w14:textId="77777777">
        <w:tc>
          <w:tcPr>
            <w:tcW w:w="0" w:type="auto"/>
            <w:tcBorders>
              <w:top w:val="single" w:sz="4" w:space="0" w:color="auto"/>
              <w:left w:val="single" w:sz="4" w:space="0" w:color="auto"/>
              <w:bottom w:val="single" w:sz="4" w:space="0" w:color="auto"/>
              <w:right w:val="single" w:sz="4" w:space="0" w:color="auto"/>
            </w:tcBorders>
          </w:tcPr>
          <w:p w14:paraId="29D16C94" w14:textId="77777777" w:rsidR="00BF596A" w:rsidRDefault="005632DD">
            <w:pPr>
              <w:pStyle w:val="TAL"/>
              <w:rPr>
                <w:b/>
                <w:bCs/>
                <w:i/>
                <w:iCs/>
                <w:lang w:val="en-GB" w:eastAsia="sv-SE"/>
              </w:rPr>
            </w:pPr>
            <w:r>
              <w:rPr>
                <w:b/>
                <w:bCs/>
                <w:i/>
                <w:iCs/>
                <w:lang w:val="en-GB" w:eastAsia="sv-SE"/>
              </w:rPr>
              <w:t>sl-poolReportIdentity</w:t>
            </w:r>
          </w:p>
          <w:p w14:paraId="623F33A5" w14:textId="77777777" w:rsidR="00BF596A" w:rsidRDefault="005632DD">
            <w:pPr>
              <w:pStyle w:val="TAL"/>
              <w:rPr>
                <w:lang w:val="en-GB" w:eastAsia="sv-SE"/>
              </w:rPr>
            </w:pPr>
            <w:r>
              <w:rPr>
                <w:bCs/>
                <w:lang w:val="en-GB" w:eastAsia="sv-SE"/>
              </w:rPr>
              <w:t xml:space="preserve">The identity of the transmission resource pool which is corresponding to the </w:t>
            </w:r>
            <w:r>
              <w:rPr>
                <w:bCs/>
                <w:i/>
                <w:lang w:val="en-GB" w:eastAsia="sv-SE"/>
              </w:rPr>
              <w:t>sl-ResourcePoolID</w:t>
            </w:r>
            <w:r>
              <w:rPr>
                <w:lang w:val="en-GB" w:eastAsia="sv-SE"/>
              </w:rPr>
              <w:t xml:space="preserve"> configured in a resource pool for NR sidelink communication.</w:t>
            </w:r>
          </w:p>
        </w:tc>
      </w:tr>
    </w:tbl>
    <w:p w14:paraId="6578F5DC" w14:textId="77777777" w:rsidR="00BF596A" w:rsidRDefault="00BF596A"/>
    <w:p w14:paraId="6C7CEA70" w14:textId="77777777" w:rsidR="00BF596A" w:rsidRDefault="005632DD">
      <w:pPr>
        <w:pStyle w:val="4"/>
        <w:rPr>
          <w:lang w:val="en-GB"/>
        </w:rPr>
      </w:pPr>
      <w:bookmarkStart w:id="625" w:name="_Toc60777274"/>
      <w:bookmarkStart w:id="626" w:name="_Toc83740229"/>
      <w:r>
        <w:rPr>
          <w:lang w:val="en-GB"/>
        </w:rPr>
        <w:t>–</w:t>
      </w:r>
      <w:r>
        <w:rPr>
          <w:lang w:val="en-GB"/>
        </w:rPr>
        <w:tab/>
      </w:r>
      <w:r>
        <w:rPr>
          <w:i/>
          <w:lang w:val="en-GB"/>
        </w:rPr>
        <w:t>MeasTriggerQuantityEUTRA</w:t>
      </w:r>
      <w:bookmarkEnd w:id="625"/>
      <w:bookmarkEnd w:id="626"/>
    </w:p>
    <w:p w14:paraId="0F3AABA6" w14:textId="77777777" w:rsidR="00BF596A" w:rsidRDefault="005632DD">
      <w:r>
        <w:t xml:space="preserve">The IE </w:t>
      </w:r>
      <w:r>
        <w:rPr>
          <w:i/>
        </w:rPr>
        <w:t>MeasTriggerQuantityEUTRA</w:t>
      </w:r>
      <w:r>
        <w:t xml:space="preserve"> is used to configure the trigger quantity and reporting range for E-UTRA measurements. The RSRP, RSRQ and SINR ranges correspond to </w:t>
      </w:r>
      <w:r>
        <w:rPr>
          <w:i/>
        </w:rPr>
        <w:t>RSRP-Range</w:t>
      </w:r>
      <w:r>
        <w:t xml:space="preserve">, </w:t>
      </w:r>
      <w:r>
        <w:rPr>
          <w:i/>
        </w:rPr>
        <w:t>RSRQ-Range</w:t>
      </w:r>
      <w:r>
        <w:t xml:space="preserve"> and </w:t>
      </w:r>
      <w:r>
        <w:rPr>
          <w:i/>
        </w:rPr>
        <w:t>RS-SINR-Range</w:t>
      </w:r>
      <w:r>
        <w:t xml:space="preserve"> in TS 36.331 [10], respectively.</w:t>
      </w:r>
    </w:p>
    <w:p w14:paraId="58D7B494" w14:textId="77777777" w:rsidR="00BF596A" w:rsidRDefault="005632DD">
      <w:pPr>
        <w:pStyle w:val="TH"/>
        <w:rPr>
          <w:lang w:val="en-GB"/>
        </w:rPr>
      </w:pPr>
      <w:r>
        <w:rPr>
          <w:i/>
          <w:lang w:val="en-GB"/>
        </w:rPr>
        <w:t>MeasTriggerQuantityEUTRA</w:t>
      </w:r>
      <w:r>
        <w:rPr>
          <w:lang w:val="en-GB"/>
        </w:rPr>
        <w:t xml:space="preserve"> information element</w:t>
      </w:r>
    </w:p>
    <w:p w14:paraId="66377139" w14:textId="77777777" w:rsidR="00BF596A" w:rsidRDefault="005632DD">
      <w:pPr>
        <w:pStyle w:val="PL"/>
        <w:rPr>
          <w:color w:val="808080"/>
        </w:rPr>
      </w:pPr>
      <w:r>
        <w:rPr>
          <w:color w:val="808080"/>
        </w:rPr>
        <w:t>-- ASN1START</w:t>
      </w:r>
    </w:p>
    <w:p w14:paraId="77FF8147" w14:textId="77777777" w:rsidR="00BF596A" w:rsidRDefault="005632DD">
      <w:pPr>
        <w:pStyle w:val="PL"/>
        <w:rPr>
          <w:color w:val="808080"/>
        </w:rPr>
      </w:pPr>
      <w:r>
        <w:rPr>
          <w:color w:val="808080"/>
        </w:rPr>
        <w:t>-- TAG-MEASTRIGGERQUANTITYEUTRA-START</w:t>
      </w:r>
    </w:p>
    <w:p w14:paraId="200F7E60" w14:textId="77777777" w:rsidR="00BF596A" w:rsidRDefault="00BF596A">
      <w:pPr>
        <w:pStyle w:val="PL"/>
      </w:pPr>
    </w:p>
    <w:p w14:paraId="0D6FECD7" w14:textId="77777777" w:rsidR="00BF596A" w:rsidRDefault="005632DD">
      <w:pPr>
        <w:pStyle w:val="PL"/>
      </w:pPr>
      <w:r>
        <w:t xml:space="preserve">MeasTriggerQuantityEUTRA::=                 </w:t>
      </w:r>
      <w:r>
        <w:rPr>
          <w:color w:val="993366"/>
        </w:rPr>
        <w:t>CHOICE</w:t>
      </w:r>
      <w:r>
        <w:t xml:space="preserve"> {</w:t>
      </w:r>
    </w:p>
    <w:p w14:paraId="19DD9DEB" w14:textId="77777777" w:rsidR="00BF596A" w:rsidRDefault="005632DD">
      <w:pPr>
        <w:pStyle w:val="PL"/>
      </w:pPr>
      <w:r>
        <w:t xml:space="preserve">    rsrp                                        RSRP-RangeEUTRA,</w:t>
      </w:r>
    </w:p>
    <w:p w14:paraId="6600017B" w14:textId="77777777" w:rsidR="00BF596A" w:rsidRDefault="005632DD">
      <w:pPr>
        <w:pStyle w:val="PL"/>
      </w:pPr>
      <w:r>
        <w:t xml:space="preserve">    rsrq                                        RSRQ-RangeEUTRA,</w:t>
      </w:r>
    </w:p>
    <w:p w14:paraId="2945C5F8" w14:textId="77777777" w:rsidR="00BF596A" w:rsidRDefault="005632DD">
      <w:pPr>
        <w:pStyle w:val="PL"/>
      </w:pPr>
      <w:r>
        <w:t xml:space="preserve">    sinr                                        SINR-RangeEUTRA</w:t>
      </w:r>
    </w:p>
    <w:p w14:paraId="74C87F5A" w14:textId="77777777" w:rsidR="00BF596A" w:rsidRDefault="005632DD">
      <w:pPr>
        <w:pStyle w:val="PL"/>
      </w:pPr>
      <w:r>
        <w:t>}</w:t>
      </w:r>
    </w:p>
    <w:p w14:paraId="4ACA8BBE" w14:textId="77777777" w:rsidR="00BF596A" w:rsidRDefault="00BF596A">
      <w:pPr>
        <w:pStyle w:val="PL"/>
      </w:pPr>
    </w:p>
    <w:p w14:paraId="575FCF2A" w14:textId="77777777" w:rsidR="00BF596A" w:rsidRDefault="005632DD">
      <w:pPr>
        <w:pStyle w:val="PL"/>
      </w:pPr>
      <w:r>
        <w:t xml:space="preserve">RSRP-RangeEUTRA ::=                 </w:t>
      </w:r>
      <w:r>
        <w:rPr>
          <w:color w:val="993366"/>
        </w:rPr>
        <w:t>INTEGER</w:t>
      </w:r>
      <w:r>
        <w:t xml:space="preserve"> (0..97)</w:t>
      </w:r>
    </w:p>
    <w:p w14:paraId="119B619E" w14:textId="77777777" w:rsidR="00BF596A" w:rsidRDefault="00BF596A">
      <w:pPr>
        <w:pStyle w:val="PL"/>
      </w:pPr>
    </w:p>
    <w:p w14:paraId="10FC9855" w14:textId="77777777" w:rsidR="00BF596A" w:rsidRDefault="005632DD">
      <w:pPr>
        <w:pStyle w:val="PL"/>
      </w:pPr>
      <w:r>
        <w:t xml:space="preserve">RSRQ-RangeEUTRA ::=                 </w:t>
      </w:r>
      <w:r>
        <w:rPr>
          <w:color w:val="993366"/>
        </w:rPr>
        <w:t>INTEGER</w:t>
      </w:r>
      <w:r>
        <w:t xml:space="preserve"> (0..34)</w:t>
      </w:r>
    </w:p>
    <w:p w14:paraId="456CB59E" w14:textId="77777777" w:rsidR="00BF596A" w:rsidRDefault="00BF596A">
      <w:pPr>
        <w:pStyle w:val="PL"/>
      </w:pPr>
    </w:p>
    <w:p w14:paraId="768045D6" w14:textId="77777777" w:rsidR="00BF596A" w:rsidRDefault="005632DD">
      <w:pPr>
        <w:pStyle w:val="PL"/>
      </w:pPr>
      <w:r>
        <w:t xml:space="preserve">SINR-RangeEUTRA ::=                 </w:t>
      </w:r>
      <w:r>
        <w:rPr>
          <w:color w:val="993366"/>
        </w:rPr>
        <w:t>INTEGER</w:t>
      </w:r>
      <w:r>
        <w:t xml:space="preserve"> (0..127)</w:t>
      </w:r>
    </w:p>
    <w:p w14:paraId="320421F9" w14:textId="77777777" w:rsidR="00BF596A" w:rsidRDefault="00BF596A">
      <w:pPr>
        <w:pStyle w:val="PL"/>
      </w:pPr>
    </w:p>
    <w:p w14:paraId="6398116A" w14:textId="77777777" w:rsidR="00BF596A" w:rsidRDefault="005632DD">
      <w:pPr>
        <w:pStyle w:val="PL"/>
        <w:rPr>
          <w:color w:val="808080"/>
        </w:rPr>
      </w:pPr>
      <w:r>
        <w:rPr>
          <w:color w:val="808080"/>
        </w:rPr>
        <w:t>-- TAG-MEASTRIGGERQUANTITYEUTRA-STOP</w:t>
      </w:r>
    </w:p>
    <w:p w14:paraId="5BE1060B" w14:textId="77777777" w:rsidR="00BF596A" w:rsidRDefault="005632DD">
      <w:pPr>
        <w:pStyle w:val="PL"/>
        <w:rPr>
          <w:color w:val="808080"/>
        </w:rPr>
      </w:pPr>
      <w:r>
        <w:rPr>
          <w:color w:val="808080"/>
        </w:rPr>
        <w:t>-- ASN1STOP</w:t>
      </w:r>
    </w:p>
    <w:p w14:paraId="62B1BB78" w14:textId="77777777" w:rsidR="00BF596A" w:rsidRDefault="00BF596A">
      <w:pPr>
        <w:rPr>
          <w:rFonts w:eastAsiaTheme="minorEastAsia"/>
        </w:rPr>
      </w:pPr>
    </w:p>
    <w:p w14:paraId="5771E4E0" w14:textId="77777777" w:rsidR="00BF596A" w:rsidRDefault="005632DD">
      <w:pPr>
        <w:pStyle w:val="4"/>
        <w:rPr>
          <w:i/>
          <w:lang w:val="en-GB"/>
        </w:rPr>
      </w:pPr>
      <w:bookmarkStart w:id="627" w:name="_Toc83740230"/>
      <w:bookmarkStart w:id="628" w:name="_Toc60777275"/>
      <w:r>
        <w:rPr>
          <w:lang w:val="en-GB"/>
        </w:rPr>
        <w:t>–</w:t>
      </w:r>
      <w:r>
        <w:rPr>
          <w:lang w:val="en-GB"/>
        </w:rPr>
        <w:tab/>
      </w:r>
      <w:r>
        <w:rPr>
          <w:i/>
          <w:lang w:val="en-GB"/>
        </w:rPr>
        <w:t>MobilityStateParameters</w:t>
      </w:r>
      <w:bookmarkEnd w:id="627"/>
      <w:bookmarkEnd w:id="628"/>
    </w:p>
    <w:p w14:paraId="47664FFF" w14:textId="77777777" w:rsidR="00BF596A" w:rsidRDefault="005632DD">
      <w:r>
        <w:t xml:space="preserve">The IE </w:t>
      </w:r>
      <w:r>
        <w:rPr>
          <w:i/>
        </w:rPr>
        <w:t>MobilityStateParameters</w:t>
      </w:r>
      <w:r>
        <w:t xml:space="preserve"> contains parameters to determine UE mobility state.</w:t>
      </w:r>
    </w:p>
    <w:p w14:paraId="3B17D5AF" w14:textId="77777777" w:rsidR="00BF596A" w:rsidRDefault="005632DD">
      <w:pPr>
        <w:pStyle w:val="TH"/>
        <w:rPr>
          <w:lang w:val="en-GB"/>
        </w:rPr>
      </w:pPr>
      <w:r>
        <w:rPr>
          <w:bCs/>
          <w:i/>
          <w:iCs/>
          <w:lang w:val="en-GB"/>
        </w:rPr>
        <w:t xml:space="preserve">MobilityStateParameters </w:t>
      </w:r>
      <w:r>
        <w:rPr>
          <w:lang w:val="en-GB"/>
        </w:rPr>
        <w:t>information element</w:t>
      </w:r>
    </w:p>
    <w:p w14:paraId="1C6D7192" w14:textId="77777777" w:rsidR="00BF596A" w:rsidRDefault="005632DD">
      <w:pPr>
        <w:pStyle w:val="PL"/>
        <w:rPr>
          <w:color w:val="808080"/>
        </w:rPr>
      </w:pPr>
      <w:r>
        <w:rPr>
          <w:color w:val="808080"/>
        </w:rPr>
        <w:t>-- ASN1START</w:t>
      </w:r>
    </w:p>
    <w:p w14:paraId="2DAA9D18" w14:textId="77777777" w:rsidR="00BF596A" w:rsidRDefault="005632DD">
      <w:pPr>
        <w:pStyle w:val="PL"/>
        <w:rPr>
          <w:color w:val="808080"/>
        </w:rPr>
      </w:pPr>
      <w:r>
        <w:rPr>
          <w:color w:val="808080"/>
        </w:rPr>
        <w:t>-- TAG-MOBILITYSTATEPARAMETERS-START</w:t>
      </w:r>
    </w:p>
    <w:p w14:paraId="05597E42" w14:textId="77777777" w:rsidR="00BF596A" w:rsidRDefault="00BF596A">
      <w:pPr>
        <w:pStyle w:val="PL"/>
      </w:pPr>
    </w:p>
    <w:p w14:paraId="554D69F7" w14:textId="77777777" w:rsidR="00BF596A" w:rsidRDefault="005632DD">
      <w:pPr>
        <w:pStyle w:val="PL"/>
      </w:pPr>
      <w:r>
        <w:t xml:space="preserve">MobilityStateParameters ::=         </w:t>
      </w:r>
      <w:r>
        <w:rPr>
          <w:color w:val="993366"/>
        </w:rPr>
        <w:t>SEQUENCE</w:t>
      </w:r>
      <w:r>
        <w:t>{</w:t>
      </w:r>
    </w:p>
    <w:p w14:paraId="15E70738" w14:textId="77777777" w:rsidR="00BF596A" w:rsidRDefault="005632DD">
      <w:pPr>
        <w:pStyle w:val="PL"/>
      </w:pPr>
      <w:r>
        <w:t xml:space="preserve">    t-Evaluation                        </w:t>
      </w:r>
      <w:r>
        <w:rPr>
          <w:color w:val="993366"/>
        </w:rPr>
        <w:t>ENUMERATED</w:t>
      </w:r>
      <w:r>
        <w:t xml:space="preserve"> {</w:t>
      </w:r>
    </w:p>
    <w:p w14:paraId="5B0CA4B1" w14:textId="77777777" w:rsidR="00BF596A" w:rsidRDefault="005632DD">
      <w:pPr>
        <w:pStyle w:val="PL"/>
      </w:pPr>
      <w:r>
        <w:t xml:space="preserve">                                            s30, s60, s120, s180, s240, spare3, spare2, spare1},</w:t>
      </w:r>
    </w:p>
    <w:p w14:paraId="0F1700BB" w14:textId="77777777" w:rsidR="00BF596A" w:rsidRDefault="005632DD">
      <w:pPr>
        <w:pStyle w:val="PL"/>
      </w:pPr>
      <w:r>
        <w:t xml:space="preserve">    t-HystNormal                        </w:t>
      </w:r>
      <w:r>
        <w:rPr>
          <w:color w:val="993366"/>
        </w:rPr>
        <w:t>ENUMERATED</w:t>
      </w:r>
      <w:r>
        <w:t xml:space="preserve"> {</w:t>
      </w:r>
    </w:p>
    <w:p w14:paraId="0083C507" w14:textId="77777777" w:rsidR="00BF596A" w:rsidRDefault="005632DD">
      <w:pPr>
        <w:pStyle w:val="PL"/>
      </w:pPr>
      <w:r>
        <w:t xml:space="preserve">                                            s30, s60, s120, s180, s240, spare3, spare2, spare1},</w:t>
      </w:r>
    </w:p>
    <w:p w14:paraId="5A2A4EC5" w14:textId="77777777" w:rsidR="00BF596A" w:rsidRDefault="005632DD">
      <w:pPr>
        <w:pStyle w:val="PL"/>
      </w:pPr>
      <w:r>
        <w:t xml:space="preserve">    n-CellChangeMedium                  </w:t>
      </w:r>
      <w:r>
        <w:rPr>
          <w:color w:val="993366"/>
        </w:rPr>
        <w:t>INTEGER</w:t>
      </w:r>
      <w:r>
        <w:t xml:space="preserve"> (1..16),</w:t>
      </w:r>
    </w:p>
    <w:p w14:paraId="241CC25F" w14:textId="77777777" w:rsidR="00BF596A" w:rsidRDefault="005632DD">
      <w:pPr>
        <w:pStyle w:val="PL"/>
      </w:pPr>
      <w:r>
        <w:t xml:space="preserve">    n-CellChangeHigh                    </w:t>
      </w:r>
      <w:r>
        <w:rPr>
          <w:color w:val="993366"/>
        </w:rPr>
        <w:t>INTEGER</w:t>
      </w:r>
      <w:r>
        <w:t xml:space="preserve"> (1..16)</w:t>
      </w:r>
    </w:p>
    <w:p w14:paraId="7E597D8A" w14:textId="77777777" w:rsidR="00BF596A" w:rsidRDefault="005632DD">
      <w:pPr>
        <w:pStyle w:val="PL"/>
      </w:pPr>
      <w:r>
        <w:t>}</w:t>
      </w:r>
    </w:p>
    <w:p w14:paraId="4A321ED4" w14:textId="77777777" w:rsidR="00BF596A" w:rsidRDefault="00BF596A">
      <w:pPr>
        <w:pStyle w:val="PL"/>
      </w:pPr>
    </w:p>
    <w:p w14:paraId="7FD5830E" w14:textId="77777777" w:rsidR="00BF596A" w:rsidRDefault="005632DD">
      <w:pPr>
        <w:pStyle w:val="PL"/>
        <w:rPr>
          <w:color w:val="808080"/>
        </w:rPr>
      </w:pPr>
      <w:r>
        <w:rPr>
          <w:color w:val="808080"/>
        </w:rPr>
        <w:t>-- TAG-MOBILITYSTATEPARAMETERS-STOP</w:t>
      </w:r>
    </w:p>
    <w:p w14:paraId="3D119A56" w14:textId="77777777" w:rsidR="00BF596A" w:rsidRDefault="005632DD">
      <w:pPr>
        <w:pStyle w:val="PL"/>
        <w:rPr>
          <w:color w:val="808080"/>
        </w:rPr>
      </w:pPr>
      <w:r>
        <w:rPr>
          <w:color w:val="808080"/>
        </w:rPr>
        <w:t>-- ASN1STOP</w:t>
      </w:r>
    </w:p>
    <w:p w14:paraId="675A9E98"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472856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8326C1" w14:textId="77777777" w:rsidR="00BF596A" w:rsidRDefault="005632DD">
            <w:pPr>
              <w:pStyle w:val="TAH"/>
              <w:rPr>
                <w:lang w:eastAsia="en-GB"/>
              </w:rPr>
            </w:pPr>
            <w:r>
              <w:rPr>
                <w:i/>
                <w:lang w:eastAsia="en-GB"/>
              </w:rPr>
              <w:t>MobilityStateParameters</w:t>
            </w:r>
            <w:r>
              <w:rPr>
                <w:iCs/>
                <w:lang w:eastAsia="en-GB"/>
              </w:rPr>
              <w:t xml:space="preserve"> field descriptions</w:t>
            </w:r>
          </w:p>
        </w:tc>
      </w:tr>
      <w:tr w:rsidR="00BF596A" w14:paraId="4247F807"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8752267" w14:textId="77777777" w:rsidR="00BF596A" w:rsidRDefault="005632DD">
            <w:pPr>
              <w:pStyle w:val="TAL"/>
              <w:rPr>
                <w:b/>
                <w:i/>
                <w:lang w:val="en-GB" w:eastAsia="en-GB"/>
              </w:rPr>
            </w:pPr>
            <w:r>
              <w:rPr>
                <w:b/>
                <w:i/>
                <w:lang w:val="en-GB" w:eastAsia="en-GB"/>
              </w:rPr>
              <w:t>n-CellChangeHigh</w:t>
            </w:r>
          </w:p>
          <w:p w14:paraId="30B59CAA" w14:textId="77777777" w:rsidR="00BF596A" w:rsidRDefault="005632DD">
            <w:pPr>
              <w:pStyle w:val="TAL"/>
              <w:rPr>
                <w:lang w:val="en-GB" w:eastAsia="en-GB"/>
              </w:rPr>
            </w:pPr>
            <w:r>
              <w:rPr>
                <w:lang w:val="en-GB" w:eastAsia="en-GB"/>
              </w:rPr>
              <w:t>The number of cell changes to enter high mobility state. Corresponds to N</w:t>
            </w:r>
            <w:r>
              <w:rPr>
                <w:vertAlign w:val="subscript"/>
                <w:lang w:val="en-GB" w:eastAsia="en-GB"/>
              </w:rPr>
              <w:t>CR_H</w:t>
            </w:r>
            <w:r>
              <w:rPr>
                <w:lang w:val="en-GB" w:eastAsia="en-GB"/>
              </w:rPr>
              <w:t xml:space="preserve"> in TS 38.304 [20].</w:t>
            </w:r>
          </w:p>
        </w:tc>
      </w:tr>
      <w:tr w:rsidR="00BF596A" w14:paraId="6B441D1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E030F50" w14:textId="77777777" w:rsidR="00BF596A" w:rsidRDefault="005632DD">
            <w:pPr>
              <w:pStyle w:val="TAL"/>
              <w:rPr>
                <w:b/>
                <w:i/>
                <w:lang w:val="en-GB" w:eastAsia="en-GB"/>
              </w:rPr>
            </w:pPr>
            <w:r>
              <w:rPr>
                <w:b/>
                <w:i/>
                <w:lang w:val="en-GB" w:eastAsia="en-GB"/>
              </w:rPr>
              <w:t>n-CellChangeMedium</w:t>
            </w:r>
          </w:p>
          <w:p w14:paraId="366F6A0C" w14:textId="77777777" w:rsidR="00BF596A" w:rsidRDefault="005632DD">
            <w:pPr>
              <w:pStyle w:val="TAL"/>
              <w:rPr>
                <w:lang w:val="en-GB" w:eastAsia="en-GB"/>
              </w:rPr>
            </w:pPr>
            <w:r>
              <w:rPr>
                <w:lang w:val="en-GB" w:eastAsia="en-GB"/>
              </w:rPr>
              <w:t>The number of cell changes to enter medium mobility state. Corresponds to N</w:t>
            </w:r>
            <w:r>
              <w:rPr>
                <w:vertAlign w:val="subscript"/>
                <w:lang w:val="en-GB" w:eastAsia="en-GB"/>
              </w:rPr>
              <w:t>CR_M</w:t>
            </w:r>
            <w:r>
              <w:rPr>
                <w:lang w:val="en-GB" w:eastAsia="en-GB"/>
              </w:rPr>
              <w:t xml:space="preserve"> in TS 38.304 [20].</w:t>
            </w:r>
          </w:p>
        </w:tc>
      </w:tr>
      <w:tr w:rsidR="00BF596A" w14:paraId="4BDA3E5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F1D9157" w14:textId="77777777" w:rsidR="00BF596A" w:rsidRDefault="005632DD">
            <w:pPr>
              <w:pStyle w:val="TAL"/>
              <w:rPr>
                <w:b/>
                <w:i/>
                <w:lang w:val="en-GB" w:eastAsia="en-GB"/>
              </w:rPr>
            </w:pPr>
            <w:r>
              <w:rPr>
                <w:b/>
                <w:i/>
                <w:lang w:val="en-GB" w:eastAsia="en-GB"/>
              </w:rPr>
              <w:t>t-Evaluation</w:t>
            </w:r>
          </w:p>
          <w:p w14:paraId="1C5D8C40" w14:textId="77777777" w:rsidR="00BF596A" w:rsidRDefault="005632DD">
            <w:pPr>
              <w:pStyle w:val="TAL"/>
              <w:rPr>
                <w:lang w:val="en-GB" w:eastAsia="en-GB"/>
              </w:rPr>
            </w:pPr>
            <w:r>
              <w:rPr>
                <w:lang w:val="en-GB" w:eastAsia="en-GB"/>
              </w:rPr>
              <w:t>The duration for evaluating criteria to enter mobility states. Corresponds to T</w:t>
            </w:r>
            <w:r>
              <w:rPr>
                <w:vertAlign w:val="subscript"/>
                <w:lang w:val="en-GB" w:eastAsia="en-GB"/>
              </w:rPr>
              <w:t>CRmax</w:t>
            </w:r>
            <w:r>
              <w:rPr>
                <w:lang w:val="en-GB" w:eastAsia="en-GB"/>
              </w:rPr>
              <w:t xml:space="preserve"> in TS 38.304 [20]. Value in seconds, </w:t>
            </w:r>
            <w:r>
              <w:rPr>
                <w:i/>
                <w:lang w:val="en-GB" w:eastAsia="en-GB"/>
              </w:rPr>
              <w:t>s30</w:t>
            </w:r>
            <w:r>
              <w:rPr>
                <w:lang w:val="en-GB" w:eastAsia="en-GB"/>
              </w:rPr>
              <w:t xml:space="preserve"> corresponds to 30 s and so on.</w:t>
            </w:r>
          </w:p>
        </w:tc>
      </w:tr>
      <w:tr w:rsidR="00BF596A" w14:paraId="71E5F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95F682" w14:textId="77777777" w:rsidR="00BF596A" w:rsidRDefault="005632DD">
            <w:pPr>
              <w:pStyle w:val="TAL"/>
              <w:rPr>
                <w:b/>
                <w:i/>
                <w:lang w:val="en-GB" w:eastAsia="en-GB"/>
              </w:rPr>
            </w:pPr>
            <w:r>
              <w:rPr>
                <w:b/>
                <w:i/>
                <w:lang w:val="en-GB" w:eastAsia="en-GB"/>
              </w:rPr>
              <w:t>t-HystNormal</w:t>
            </w:r>
          </w:p>
          <w:p w14:paraId="2A1E9279" w14:textId="77777777" w:rsidR="00BF596A" w:rsidRDefault="005632DD">
            <w:pPr>
              <w:pStyle w:val="TAL"/>
              <w:rPr>
                <w:lang w:val="en-GB" w:eastAsia="en-GB"/>
              </w:rPr>
            </w:pPr>
            <w:r>
              <w:rPr>
                <w:lang w:val="en-GB" w:eastAsia="en-GB"/>
              </w:rPr>
              <w:t>The additional duration for evaluating criteria to enter normal mobility state. Corresponds to T</w:t>
            </w:r>
            <w:r>
              <w:rPr>
                <w:vertAlign w:val="subscript"/>
                <w:lang w:val="en-GB" w:eastAsia="en-GB"/>
              </w:rPr>
              <w:t>CRmaxHyst</w:t>
            </w:r>
            <w:r>
              <w:rPr>
                <w:lang w:val="en-GB" w:eastAsia="en-GB"/>
              </w:rPr>
              <w:t xml:space="preserve"> in TS 38.304 [20]. Value in seconds, value </w:t>
            </w:r>
            <w:r>
              <w:rPr>
                <w:i/>
                <w:lang w:val="en-GB" w:eastAsia="en-GB"/>
              </w:rPr>
              <w:t>s30</w:t>
            </w:r>
            <w:r>
              <w:rPr>
                <w:lang w:val="en-GB" w:eastAsia="en-GB"/>
              </w:rPr>
              <w:t xml:space="preserve"> corresponds to 30 seconds and so on.</w:t>
            </w:r>
          </w:p>
        </w:tc>
      </w:tr>
    </w:tbl>
    <w:p w14:paraId="1F2BC3C9" w14:textId="77777777" w:rsidR="00BF596A" w:rsidRDefault="00BF596A"/>
    <w:p w14:paraId="6D02BAE0" w14:textId="77777777" w:rsidR="00BF596A" w:rsidRDefault="005632DD">
      <w:pPr>
        <w:pStyle w:val="4"/>
        <w:ind w:left="864" w:hanging="864"/>
        <w:rPr>
          <w:i/>
          <w:lang w:val="en-GB"/>
        </w:rPr>
      </w:pPr>
      <w:r>
        <w:rPr>
          <w:lang w:val="en-GB"/>
        </w:rPr>
        <w:t>–</w:t>
      </w:r>
      <w:r>
        <w:rPr>
          <w:lang w:val="en-GB"/>
        </w:rPr>
        <w:tab/>
      </w:r>
      <w:r>
        <w:rPr>
          <w:i/>
          <w:lang w:val="en-GB"/>
        </w:rPr>
        <w:t>MsgA-ConfigCommon</w:t>
      </w:r>
    </w:p>
    <w:p w14:paraId="1CC820CF" w14:textId="77777777" w:rsidR="00BF596A" w:rsidRDefault="005632DD">
      <w:pPr>
        <w:rPr>
          <w:rFonts w:eastAsia="等线"/>
        </w:rPr>
      </w:pPr>
      <w:r>
        <w:rPr>
          <w:rFonts w:eastAsia="等线"/>
        </w:rPr>
        <w:t xml:space="preserve">The IE </w:t>
      </w:r>
      <w:r>
        <w:rPr>
          <w:rFonts w:eastAsia="等线"/>
          <w:i/>
        </w:rPr>
        <w:t>MsgA-ConfigCommon</w:t>
      </w:r>
      <w:r>
        <w:rPr>
          <w:rFonts w:eastAsia="等线"/>
        </w:rPr>
        <w:t xml:space="preserve"> is used to configure the PRACH and PUSCH resource for transmission of MsgA in 2-step random access type procedure.</w:t>
      </w:r>
    </w:p>
    <w:p w14:paraId="449F5B5F" w14:textId="77777777" w:rsidR="00BF596A" w:rsidRDefault="005632DD">
      <w:pPr>
        <w:pStyle w:val="PL"/>
        <w:rPr>
          <w:color w:val="808080"/>
        </w:rPr>
      </w:pPr>
      <w:r>
        <w:rPr>
          <w:color w:val="808080"/>
        </w:rPr>
        <w:t>-- ASN1START</w:t>
      </w:r>
    </w:p>
    <w:p w14:paraId="308131DD" w14:textId="77777777" w:rsidR="00BF596A" w:rsidRDefault="005632DD">
      <w:pPr>
        <w:pStyle w:val="PL"/>
        <w:rPr>
          <w:color w:val="808080"/>
        </w:rPr>
      </w:pPr>
      <w:r>
        <w:rPr>
          <w:color w:val="808080"/>
        </w:rPr>
        <w:lastRenderedPageBreak/>
        <w:t>-- TAG-MSGACONFIGCOMMON-START</w:t>
      </w:r>
    </w:p>
    <w:p w14:paraId="6762C9C5" w14:textId="77777777" w:rsidR="00BF596A" w:rsidRDefault="00BF596A">
      <w:pPr>
        <w:pStyle w:val="PL"/>
      </w:pPr>
    </w:p>
    <w:p w14:paraId="53E36647" w14:textId="77777777" w:rsidR="00BF596A" w:rsidRDefault="005632DD">
      <w:pPr>
        <w:pStyle w:val="PL"/>
      </w:pPr>
      <w:r>
        <w:t xml:space="preserve">MsgA-ConfigCommon-r16 ::=           </w:t>
      </w:r>
      <w:r>
        <w:rPr>
          <w:color w:val="993366"/>
        </w:rPr>
        <w:t>SEQUENCE</w:t>
      </w:r>
      <w:r>
        <w:t xml:space="preserve"> {</w:t>
      </w:r>
    </w:p>
    <w:p w14:paraId="55D79838" w14:textId="77777777" w:rsidR="00BF596A" w:rsidRDefault="005632DD">
      <w:pPr>
        <w:pStyle w:val="PL"/>
      </w:pPr>
      <w:r>
        <w:t xml:space="preserve">    rach-ConfigCommonTwoStepRA-r16      RACH-ConfigCommonTwoStepRA-r16,</w:t>
      </w:r>
    </w:p>
    <w:p w14:paraId="4AF781CC" w14:textId="77777777" w:rsidR="00BF596A" w:rsidRDefault="005632DD">
      <w:pPr>
        <w:pStyle w:val="PL"/>
        <w:rPr>
          <w:color w:val="808080"/>
        </w:rPr>
      </w:pPr>
      <w:r>
        <w:t xml:space="preserve">    msgA-PUSCH-Config-r16               MsgA-PUSCH-Config-r16                                      </w:t>
      </w:r>
      <w:r>
        <w:rPr>
          <w:color w:val="993366"/>
        </w:rPr>
        <w:t>OPTIONAL</w:t>
      </w:r>
      <w:r>
        <w:t xml:space="preserve"> </w:t>
      </w:r>
      <w:r>
        <w:rPr>
          <w:color w:val="808080"/>
        </w:rPr>
        <w:t>--Cond InitialBWPConfig</w:t>
      </w:r>
    </w:p>
    <w:p w14:paraId="143B46B4" w14:textId="77777777" w:rsidR="00BF596A" w:rsidRDefault="005632DD">
      <w:pPr>
        <w:pStyle w:val="PL"/>
      </w:pPr>
      <w:r>
        <w:t>}</w:t>
      </w:r>
    </w:p>
    <w:p w14:paraId="411427D4" w14:textId="77777777" w:rsidR="00BF596A" w:rsidRDefault="005632DD">
      <w:pPr>
        <w:pStyle w:val="PL"/>
        <w:rPr>
          <w:color w:val="808080"/>
        </w:rPr>
      </w:pPr>
      <w:r>
        <w:rPr>
          <w:color w:val="808080"/>
        </w:rPr>
        <w:t>-- TAG-MSGACONFIGCOMMON-STOP</w:t>
      </w:r>
    </w:p>
    <w:p w14:paraId="3D48D1F3" w14:textId="77777777" w:rsidR="00BF596A" w:rsidRDefault="005632DD">
      <w:pPr>
        <w:pStyle w:val="PL"/>
        <w:rPr>
          <w:color w:val="808080"/>
        </w:rPr>
      </w:pPr>
      <w:r>
        <w:rPr>
          <w:color w:val="808080"/>
        </w:rPr>
        <w:t>-- ASN1STOP</w:t>
      </w:r>
    </w:p>
    <w:p w14:paraId="2DAB1A44" w14:textId="77777777" w:rsidR="00BF596A" w:rsidRDefault="00BF596A">
      <w:pPr>
        <w:rPr>
          <w:rFonts w:eastAsia="等线"/>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6DFF1AC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181B6504" w14:textId="77777777" w:rsidR="00BF596A" w:rsidRDefault="005632DD">
            <w:pPr>
              <w:pStyle w:val="TAH"/>
              <w:rPr>
                <w:lang w:eastAsia="en-GB"/>
              </w:rPr>
            </w:pPr>
            <w:r>
              <w:rPr>
                <w:i/>
                <w:iCs/>
                <w:lang w:eastAsia="sv-SE"/>
              </w:rPr>
              <w:t>MsgA-ConfigCommon</w:t>
            </w:r>
            <w:r>
              <w:rPr>
                <w:lang w:eastAsia="sv-SE"/>
              </w:rPr>
              <w:t xml:space="preserve"> field descriptions</w:t>
            </w:r>
          </w:p>
        </w:tc>
      </w:tr>
      <w:tr w:rsidR="00BF596A" w14:paraId="1B7B9F4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B31357" w14:textId="77777777" w:rsidR="00BF596A" w:rsidRDefault="005632DD">
            <w:pPr>
              <w:pStyle w:val="TAL"/>
              <w:rPr>
                <w:b/>
                <w:bCs/>
                <w:i/>
                <w:iCs/>
                <w:lang w:val="en-GB" w:eastAsia="sv-SE"/>
              </w:rPr>
            </w:pPr>
            <w:r>
              <w:rPr>
                <w:b/>
                <w:bCs/>
                <w:i/>
                <w:iCs/>
                <w:lang w:val="en-GB" w:eastAsia="sv-SE"/>
              </w:rPr>
              <w:t>msgA-PUSCH-Config</w:t>
            </w:r>
          </w:p>
          <w:p w14:paraId="66F9E2B8" w14:textId="77777777" w:rsidR="00BF596A" w:rsidRDefault="005632DD">
            <w:pPr>
              <w:pStyle w:val="TAL"/>
              <w:rPr>
                <w:lang w:val="en-GB" w:eastAsia="en-GB"/>
              </w:rPr>
            </w:pPr>
            <w:r>
              <w:rPr>
                <w:lang w:val="en-GB" w:eastAsia="sv-SE"/>
              </w:rPr>
              <w:t>Configuration of cell-specific MsgA PUSCH parameters which the UE uses for contention-based MsgA PUSCH transmission of this BWP. If the field is not configured for the selected UL BWP, the UE shall use the MsgA PUSCH configuration of initial UL BWP.</w:t>
            </w:r>
          </w:p>
        </w:tc>
      </w:tr>
      <w:tr w:rsidR="00BF596A" w14:paraId="50D3579A"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0998ED3" w14:textId="77777777" w:rsidR="00BF596A" w:rsidRDefault="005632DD">
            <w:pPr>
              <w:pStyle w:val="TAL"/>
              <w:rPr>
                <w:b/>
                <w:bCs/>
                <w:i/>
                <w:iCs/>
                <w:lang w:val="en-GB" w:eastAsia="sv-SE"/>
              </w:rPr>
            </w:pPr>
            <w:r>
              <w:rPr>
                <w:b/>
                <w:bCs/>
                <w:i/>
                <w:iCs/>
                <w:lang w:val="en-GB" w:eastAsia="sv-SE"/>
              </w:rPr>
              <w:t>rach-ConfigCommonTwoStepRA</w:t>
            </w:r>
          </w:p>
          <w:p w14:paraId="4E092B6A" w14:textId="77777777" w:rsidR="00BF596A" w:rsidRDefault="005632DD">
            <w:pPr>
              <w:pStyle w:val="TAL"/>
              <w:rPr>
                <w:lang w:val="en-GB" w:eastAsia="sv-SE"/>
              </w:rPr>
            </w:pPr>
            <w:r>
              <w:rPr>
                <w:lang w:val="en-GB" w:eastAsia="sv-SE"/>
              </w:rPr>
              <w:t>Configuration of cell specific random access parameters which the UE uses for contention based and contention free 2-step random access type procedure as well as for 2-step RA type contention based beam failure recovery in this BWP.</w:t>
            </w:r>
          </w:p>
        </w:tc>
      </w:tr>
    </w:tbl>
    <w:p w14:paraId="56D47D78" w14:textId="77777777" w:rsidR="00BF596A" w:rsidRDefault="00BF596A">
      <w:pPr>
        <w:rPr>
          <w:rFonts w:eastAsia="等线"/>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AD8A0E8" w14:textId="77777777">
        <w:tc>
          <w:tcPr>
            <w:tcW w:w="4027" w:type="dxa"/>
            <w:tcBorders>
              <w:top w:val="single" w:sz="4" w:space="0" w:color="auto"/>
              <w:left w:val="single" w:sz="4" w:space="0" w:color="auto"/>
              <w:bottom w:val="single" w:sz="4" w:space="0" w:color="auto"/>
              <w:right w:val="single" w:sz="4" w:space="0" w:color="auto"/>
            </w:tcBorders>
          </w:tcPr>
          <w:p w14:paraId="30DE4C39"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EE233" w14:textId="77777777" w:rsidR="00BF596A" w:rsidRDefault="005632DD">
            <w:pPr>
              <w:pStyle w:val="TAH"/>
              <w:rPr>
                <w:rFonts w:eastAsia="Calibri"/>
                <w:lang w:eastAsia="sv-SE"/>
              </w:rPr>
            </w:pPr>
            <w:r>
              <w:rPr>
                <w:rFonts w:eastAsia="Calibri"/>
                <w:lang w:eastAsia="sv-SE"/>
              </w:rPr>
              <w:t>Explanation</w:t>
            </w:r>
          </w:p>
        </w:tc>
      </w:tr>
      <w:tr w:rsidR="00BF596A" w14:paraId="78E75CA0" w14:textId="77777777">
        <w:tc>
          <w:tcPr>
            <w:tcW w:w="4027" w:type="dxa"/>
            <w:tcBorders>
              <w:top w:val="single" w:sz="4" w:space="0" w:color="auto"/>
              <w:left w:val="single" w:sz="4" w:space="0" w:color="auto"/>
              <w:bottom w:val="single" w:sz="4" w:space="0" w:color="auto"/>
              <w:right w:val="single" w:sz="4" w:space="0" w:color="auto"/>
            </w:tcBorders>
          </w:tcPr>
          <w:p w14:paraId="73A1D113"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21DEBC37" w14:textId="77777777" w:rsidR="00BF596A" w:rsidRDefault="005632DD">
            <w:pPr>
              <w:pStyle w:val="TAL"/>
              <w:rPr>
                <w:rFonts w:eastAsia="Calibri"/>
                <w:lang w:val="en-GB" w:eastAsia="sv-SE"/>
              </w:rPr>
            </w:pPr>
            <w:r>
              <w:rPr>
                <w:rFonts w:eastAsia="Calibri"/>
                <w:lang w:val="en-GB" w:eastAsia="sv-SE"/>
              </w:rPr>
              <w:t xml:space="preserve">The field is mandatory present when </w:t>
            </w:r>
            <w:r>
              <w:rPr>
                <w:rFonts w:cs="Arial"/>
                <w:i/>
                <w:lang w:val="en-GB" w:eastAsia="sv-SE"/>
              </w:rPr>
              <w:t>MsgA-ConfigCommon</w:t>
            </w:r>
            <w:r>
              <w:rPr>
                <w:rFonts w:cs="Arial"/>
                <w:szCs w:val="22"/>
                <w:lang w:val="en-GB" w:eastAsia="sv-SE"/>
              </w:rPr>
              <w:t xml:space="preserve"> is configured for the initial uplink BWP, or when </w:t>
            </w:r>
            <w:r>
              <w:rPr>
                <w:rFonts w:cs="Arial"/>
                <w:i/>
                <w:lang w:val="en-GB" w:eastAsia="sv-SE"/>
              </w:rPr>
              <w:t>MsgA-ConfigCommon</w:t>
            </w:r>
            <w:r>
              <w:rPr>
                <w:rFonts w:cs="Arial"/>
                <w:szCs w:val="22"/>
                <w:lang w:val="en-GB" w:eastAsia="sv-SE"/>
              </w:rPr>
              <w:t xml:space="preserve"> is configured for a non-initial uplink BWP and </w:t>
            </w:r>
            <w:r>
              <w:rPr>
                <w:rFonts w:cs="Arial"/>
                <w:i/>
                <w:lang w:val="en-GB" w:eastAsia="sv-SE"/>
              </w:rPr>
              <w:t>MsgA-ConfigCommon</w:t>
            </w:r>
            <w:r>
              <w:rPr>
                <w:rFonts w:cs="Arial"/>
                <w:szCs w:val="22"/>
                <w:lang w:val="en-GB" w:eastAsia="sv-SE"/>
              </w:rPr>
              <w:t xml:space="preserve"> is not configured for the initial uplink BWP</w:t>
            </w:r>
            <w:r>
              <w:rPr>
                <w:rFonts w:eastAsia="Calibri"/>
                <w:lang w:val="en-GB" w:eastAsia="sv-SE"/>
              </w:rPr>
              <w:t>, otherwise the field is optionally present, Need S.</w:t>
            </w:r>
          </w:p>
        </w:tc>
      </w:tr>
    </w:tbl>
    <w:p w14:paraId="5ED94D60" w14:textId="77777777" w:rsidR="00BF596A" w:rsidRDefault="00BF596A"/>
    <w:p w14:paraId="517A4167" w14:textId="77777777" w:rsidR="00BF596A" w:rsidRDefault="005632DD">
      <w:pPr>
        <w:pStyle w:val="4"/>
        <w:ind w:left="864" w:hanging="864"/>
        <w:rPr>
          <w:lang w:val="en-GB"/>
        </w:rPr>
      </w:pPr>
      <w:bookmarkStart w:id="629" w:name="_Toc60777277"/>
      <w:bookmarkStart w:id="630" w:name="_Toc83740232"/>
      <w:r>
        <w:rPr>
          <w:lang w:val="en-GB"/>
        </w:rPr>
        <w:t>–</w:t>
      </w:r>
      <w:r>
        <w:rPr>
          <w:lang w:val="en-GB"/>
        </w:rPr>
        <w:tab/>
      </w:r>
      <w:r>
        <w:rPr>
          <w:i/>
          <w:lang w:val="en-GB"/>
        </w:rPr>
        <w:t>MsgA-PUSCH-Config</w:t>
      </w:r>
      <w:bookmarkEnd w:id="629"/>
      <w:bookmarkEnd w:id="630"/>
    </w:p>
    <w:p w14:paraId="5A2BEAFA" w14:textId="77777777" w:rsidR="00BF596A" w:rsidRDefault="005632DD">
      <w:r>
        <w:t xml:space="preserve">The IE </w:t>
      </w:r>
      <w:r>
        <w:rPr>
          <w:i/>
        </w:rPr>
        <w:t>MsgA-PUSCH-Config</w:t>
      </w:r>
      <w:r>
        <w:t xml:space="preserve"> is used to specify the PUSCH allocation for MsgA in 2-step random access type procedure.</w:t>
      </w:r>
    </w:p>
    <w:p w14:paraId="61E25B80" w14:textId="77777777" w:rsidR="00BF596A" w:rsidRDefault="005632DD">
      <w:pPr>
        <w:pStyle w:val="TH"/>
        <w:rPr>
          <w:lang w:val="en-GB"/>
        </w:rPr>
      </w:pPr>
      <w:r>
        <w:rPr>
          <w:bCs/>
          <w:i/>
          <w:iCs/>
          <w:lang w:val="en-GB"/>
        </w:rPr>
        <w:t>MsgA-PUSCH-Config</w:t>
      </w:r>
      <w:r>
        <w:rPr>
          <w:lang w:val="en-GB"/>
        </w:rPr>
        <w:t xml:space="preserve"> information element</w:t>
      </w:r>
    </w:p>
    <w:p w14:paraId="43DD1FCE" w14:textId="77777777" w:rsidR="00BF596A" w:rsidRDefault="005632DD">
      <w:pPr>
        <w:pStyle w:val="PL"/>
        <w:rPr>
          <w:color w:val="808080"/>
        </w:rPr>
      </w:pPr>
      <w:r>
        <w:rPr>
          <w:color w:val="808080"/>
        </w:rPr>
        <w:t>-- ASN1START</w:t>
      </w:r>
    </w:p>
    <w:p w14:paraId="151A07AB" w14:textId="77777777" w:rsidR="00BF596A" w:rsidRDefault="005632DD">
      <w:pPr>
        <w:pStyle w:val="PL"/>
        <w:rPr>
          <w:color w:val="808080"/>
        </w:rPr>
      </w:pPr>
      <w:r>
        <w:rPr>
          <w:color w:val="808080"/>
        </w:rPr>
        <w:t>-- TAG-MSGA-PUSCH-CONFIG-START</w:t>
      </w:r>
    </w:p>
    <w:p w14:paraId="22A4D8D4" w14:textId="77777777" w:rsidR="00BF596A" w:rsidRDefault="00BF596A">
      <w:pPr>
        <w:pStyle w:val="PL"/>
      </w:pPr>
    </w:p>
    <w:p w14:paraId="291F0F37" w14:textId="77777777" w:rsidR="00BF596A" w:rsidRDefault="005632DD">
      <w:pPr>
        <w:pStyle w:val="PL"/>
      </w:pPr>
      <w:r>
        <w:t xml:space="preserve">MsgA-PUSCH-Config-r16 ::=                      </w:t>
      </w:r>
      <w:r>
        <w:rPr>
          <w:color w:val="993366"/>
        </w:rPr>
        <w:t>SEQUENCE</w:t>
      </w:r>
      <w:r>
        <w:t xml:space="preserve"> {</w:t>
      </w:r>
    </w:p>
    <w:p w14:paraId="27976E6C" w14:textId="77777777" w:rsidR="00BF596A" w:rsidRDefault="005632DD">
      <w:pPr>
        <w:pStyle w:val="PL"/>
        <w:rPr>
          <w:color w:val="808080"/>
        </w:rPr>
      </w:pPr>
      <w:r>
        <w:t xml:space="preserve">    msgA-PUSCH-ResourceGroupA-r16                  MsgA-PUSCH-Resource-r16                                       </w:t>
      </w:r>
      <w:r>
        <w:rPr>
          <w:color w:val="993366"/>
        </w:rPr>
        <w:t>OPTIONAL</w:t>
      </w:r>
      <w:r>
        <w:t xml:space="preserve">, </w:t>
      </w:r>
      <w:r>
        <w:rPr>
          <w:color w:val="808080"/>
        </w:rPr>
        <w:t>-- Cond InitialBWPConfig</w:t>
      </w:r>
    </w:p>
    <w:p w14:paraId="7773FCF9" w14:textId="77777777" w:rsidR="00BF596A" w:rsidRDefault="005632DD">
      <w:pPr>
        <w:pStyle w:val="PL"/>
        <w:rPr>
          <w:color w:val="808080"/>
        </w:rPr>
      </w:pPr>
      <w:r>
        <w:t xml:space="preserve">    msgA-PUSCH-ResourceGroupB-r16                  MsgA-PUSCH-Resource-r16                                       </w:t>
      </w:r>
      <w:r>
        <w:rPr>
          <w:color w:val="993366"/>
        </w:rPr>
        <w:t>OPTIONAL</w:t>
      </w:r>
      <w:r>
        <w:t xml:space="preserve">, </w:t>
      </w:r>
      <w:r>
        <w:rPr>
          <w:color w:val="808080"/>
        </w:rPr>
        <w:t>-- Cond GroupBConfigured</w:t>
      </w:r>
    </w:p>
    <w:p w14:paraId="37BCD132" w14:textId="77777777" w:rsidR="00BF596A" w:rsidRDefault="005632DD">
      <w:pPr>
        <w:pStyle w:val="PL"/>
        <w:rPr>
          <w:color w:val="808080"/>
        </w:rPr>
      </w:pPr>
      <w:r>
        <w:t xml:space="preserve">    msgA-TransformPrecoder-r16                    </w:t>
      </w:r>
      <w:r>
        <w:rPr>
          <w:color w:val="993366"/>
        </w:rPr>
        <w:t>ENUMERATED</w:t>
      </w:r>
      <w:r>
        <w:t xml:space="preserve"> {enabled, disabled}                                 </w:t>
      </w:r>
      <w:r>
        <w:rPr>
          <w:color w:val="993366"/>
        </w:rPr>
        <w:t>OPTIONAL</w:t>
      </w:r>
      <w:r>
        <w:t xml:space="preserve">, </w:t>
      </w:r>
      <w:r>
        <w:rPr>
          <w:color w:val="808080"/>
        </w:rPr>
        <w:t>-- Need R</w:t>
      </w:r>
    </w:p>
    <w:p w14:paraId="61B24500" w14:textId="77777777" w:rsidR="00BF596A" w:rsidRDefault="005632DD">
      <w:pPr>
        <w:pStyle w:val="PL"/>
        <w:rPr>
          <w:color w:val="808080"/>
        </w:rPr>
      </w:pPr>
      <w:r>
        <w:t xml:space="preserve">    msgA-DataScramblingIndex-r16                   </w:t>
      </w:r>
      <w:r>
        <w:rPr>
          <w:color w:val="993366"/>
        </w:rPr>
        <w:t>INTEGER</w:t>
      </w:r>
      <w:r>
        <w:t xml:space="preserve"> (0..1023)                                             </w:t>
      </w:r>
      <w:r>
        <w:rPr>
          <w:color w:val="993366"/>
        </w:rPr>
        <w:t>OPTIONAL</w:t>
      </w:r>
      <w:r>
        <w:t xml:space="preserve">, </w:t>
      </w:r>
      <w:r>
        <w:rPr>
          <w:color w:val="808080"/>
        </w:rPr>
        <w:t>-- Need S</w:t>
      </w:r>
    </w:p>
    <w:p w14:paraId="0F0E090A" w14:textId="77777777" w:rsidR="00BF596A" w:rsidRDefault="005632DD">
      <w:pPr>
        <w:pStyle w:val="PL"/>
        <w:rPr>
          <w:color w:val="808080"/>
        </w:rPr>
      </w:pPr>
      <w:r>
        <w:t xml:space="preserve">    msgA-DeltaPreamble-r16                         </w:t>
      </w:r>
      <w:r>
        <w:rPr>
          <w:color w:val="993366"/>
        </w:rPr>
        <w:t>INTEGER</w:t>
      </w:r>
      <w:r>
        <w:t xml:space="preserve"> (-1..6)                                               </w:t>
      </w:r>
      <w:r>
        <w:rPr>
          <w:color w:val="993366"/>
        </w:rPr>
        <w:t>OPTIONAL</w:t>
      </w:r>
      <w:r>
        <w:t xml:space="preserve">  </w:t>
      </w:r>
      <w:r>
        <w:rPr>
          <w:color w:val="808080"/>
        </w:rPr>
        <w:t>-- Need R</w:t>
      </w:r>
    </w:p>
    <w:p w14:paraId="287D77A9" w14:textId="77777777" w:rsidR="00BF596A" w:rsidRDefault="005632DD">
      <w:pPr>
        <w:pStyle w:val="PL"/>
      </w:pPr>
      <w:r>
        <w:t>}</w:t>
      </w:r>
    </w:p>
    <w:p w14:paraId="70645C9E" w14:textId="77777777" w:rsidR="00BF596A" w:rsidRDefault="00BF596A">
      <w:pPr>
        <w:pStyle w:val="PL"/>
      </w:pPr>
    </w:p>
    <w:p w14:paraId="55420B83" w14:textId="77777777" w:rsidR="00BF596A" w:rsidRDefault="005632DD">
      <w:pPr>
        <w:pStyle w:val="PL"/>
      </w:pPr>
      <w:r>
        <w:t xml:space="preserve">MsgA-PUSCH-Resource-r16 ::=                    </w:t>
      </w:r>
      <w:r>
        <w:rPr>
          <w:color w:val="993366"/>
        </w:rPr>
        <w:t>SEQUENCE</w:t>
      </w:r>
      <w:r>
        <w:t xml:space="preserve"> {</w:t>
      </w:r>
    </w:p>
    <w:p w14:paraId="61C09301" w14:textId="77777777" w:rsidR="00BF596A" w:rsidRDefault="005632DD">
      <w:pPr>
        <w:pStyle w:val="PL"/>
      </w:pPr>
      <w:r>
        <w:t xml:space="preserve">    msgA-MCS-r16                                   </w:t>
      </w:r>
      <w:r>
        <w:rPr>
          <w:color w:val="993366"/>
        </w:rPr>
        <w:t>INTEGER</w:t>
      </w:r>
      <w:r>
        <w:t xml:space="preserve"> (0..15),</w:t>
      </w:r>
    </w:p>
    <w:p w14:paraId="33D47537" w14:textId="77777777" w:rsidR="00BF596A" w:rsidRDefault="005632DD">
      <w:pPr>
        <w:pStyle w:val="PL"/>
      </w:pPr>
      <w:r>
        <w:t xml:space="preserve">    nrofSlotsMsgA-PUSCH-r16                        </w:t>
      </w:r>
      <w:r>
        <w:rPr>
          <w:color w:val="993366"/>
        </w:rPr>
        <w:t>INTEGER</w:t>
      </w:r>
      <w:r>
        <w:t xml:space="preserve"> (1..4),</w:t>
      </w:r>
    </w:p>
    <w:p w14:paraId="78A18F60" w14:textId="77777777" w:rsidR="00BF596A" w:rsidRDefault="005632DD">
      <w:pPr>
        <w:pStyle w:val="PL"/>
      </w:pPr>
      <w:r>
        <w:t xml:space="preserve">    nrofMsgA-PO-PerSlot-r16                        </w:t>
      </w:r>
      <w:r>
        <w:rPr>
          <w:color w:val="993366"/>
        </w:rPr>
        <w:t>ENUMERATED</w:t>
      </w:r>
      <w:r>
        <w:t xml:space="preserve"> {one, two, three, six},</w:t>
      </w:r>
    </w:p>
    <w:p w14:paraId="69065241" w14:textId="77777777" w:rsidR="00BF596A" w:rsidRDefault="005632DD">
      <w:pPr>
        <w:pStyle w:val="PL"/>
      </w:pPr>
      <w:r>
        <w:t xml:space="preserve">    msgA-PUSCH-TimeDomainOffset-r16                </w:t>
      </w:r>
      <w:r>
        <w:rPr>
          <w:color w:val="993366"/>
        </w:rPr>
        <w:t>INTEGER</w:t>
      </w:r>
      <w:r>
        <w:t xml:space="preserve"> (1..32),</w:t>
      </w:r>
    </w:p>
    <w:p w14:paraId="328E7589" w14:textId="77777777" w:rsidR="00BF596A" w:rsidRDefault="005632DD">
      <w:pPr>
        <w:pStyle w:val="PL"/>
        <w:rPr>
          <w:color w:val="808080"/>
        </w:rPr>
      </w:pPr>
      <w:r>
        <w:t xml:space="preserve">    msgA-PUSCH-TimeDomainAllocation-r16            </w:t>
      </w:r>
      <w:r>
        <w:rPr>
          <w:color w:val="993366"/>
        </w:rPr>
        <w:t>INTEGER</w:t>
      </w:r>
      <w:r>
        <w:t xml:space="preserve"> (1..maxNrofUL-Allocations)                            </w:t>
      </w:r>
      <w:r>
        <w:rPr>
          <w:color w:val="993366"/>
        </w:rPr>
        <w:t>OPTIONAL</w:t>
      </w:r>
      <w:r>
        <w:t xml:space="preserve">, </w:t>
      </w:r>
      <w:r>
        <w:rPr>
          <w:color w:val="808080"/>
        </w:rPr>
        <w:t>-- Need S</w:t>
      </w:r>
    </w:p>
    <w:p w14:paraId="1E3FCE28" w14:textId="77777777" w:rsidR="00BF596A" w:rsidRDefault="005632DD">
      <w:pPr>
        <w:pStyle w:val="PL"/>
        <w:rPr>
          <w:color w:val="808080"/>
        </w:rPr>
      </w:pPr>
      <w:r>
        <w:lastRenderedPageBreak/>
        <w:t xml:space="preserve">    startSymbolAndLengthMsgA-PO-r16                </w:t>
      </w:r>
      <w:r>
        <w:rPr>
          <w:color w:val="993366"/>
        </w:rPr>
        <w:t>INTEGER</w:t>
      </w:r>
      <w:r>
        <w:t xml:space="preserve"> (0..127)                                              </w:t>
      </w:r>
      <w:r>
        <w:rPr>
          <w:color w:val="993366"/>
        </w:rPr>
        <w:t>OPTIONAL</w:t>
      </w:r>
      <w:r>
        <w:t xml:space="preserve">, </w:t>
      </w:r>
      <w:r>
        <w:rPr>
          <w:color w:val="808080"/>
        </w:rPr>
        <w:t>-- Need S</w:t>
      </w:r>
    </w:p>
    <w:p w14:paraId="10D48FA7" w14:textId="77777777" w:rsidR="00BF596A" w:rsidRDefault="005632DD">
      <w:pPr>
        <w:pStyle w:val="PL"/>
        <w:rPr>
          <w:color w:val="808080"/>
        </w:rPr>
      </w:pPr>
      <w:r>
        <w:t xml:space="preserve">    mappingTypeMsgA-PUSCH-r16                      </w:t>
      </w:r>
      <w:r>
        <w:rPr>
          <w:color w:val="993366"/>
        </w:rPr>
        <w:t>ENUMERATED</w:t>
      </w:r>
      <w:r>
        <w:t xml:space="preserve"> {typeA, typeB}                                     </w:t>
      </w:r>
      <w:r>
        <w:rPr>
          <w:color w:val="993366"/>
        </w:rPr>
        <w:t>OPTIONAL</w:t>
      </w:r>
      <w:r>
        <w:t xml:space="preserve">, </w:t>
      </w:r>
      <w:r>
        <w:rPr>
          <w:color w:val="808080"/>
        </w:rPr>
        <w:t>-- Need S</w:t>
      </w:r>
    </w:p>
    <w:p w14:paraId="4597B935" w14:textId="77777777" w:rsidR="00BF596A" w:rsidRDefault="005632DD">
      <w:pPr>
        <w:pStyle w:val="PL"/>
        <w:rPr>
          <w:color w:val="808080"/>
        </w:rPr>
      </w:pPr>
      <w:r>
        <w:t xml:space="preserve">    guardPeriodMsgA-PUSCH-r16                      </w:t>
      </w:r>
      <w:r>
        <w:rPr>
          <w:color w:val="993366"/>
        </w:rPr>
        <w:t>INTEGER</w:t>
      </w:r>
      <w:r>
        <w:t xml:space="preserve"> (0..3)                                                </w:t>
      </w:r>
      <w:r>
        <w:rPr>
          <w:color w:val="993366"/>
        </w:rPr>
        <w:t>OPTIONAL</w:t>
      </w:r>
      <w:r>
        <w:t xml:space="preserve">, </w:t>
      </w:r>
      <w:r>
        <w:rPr>
          <w:color w:val="808080"/>
        </w:rPr>
        <w:t>-- Need R</w:t>
      </w:r>
    </w:p>
    <w:p w14:paraId="68A9014A" w14:textId="77777777" w:rsidR="00BF596A" w:rsidRDefault="005632DD">
      <w:pPr>
        <w:pStyle w:val="PL"/>
      </w:pPr>
      <w:r>
        <w:t xml:space="preserve">    guardBandMsgA-PUSCH-r16                        </w:t>
      </w:r>
      <w:r>
        <w:rPr>
          <w:color w:val="993366"/>
        </w:rPr>
        <w:t>INTEGER</w:t>
      </w:r>
      <w:r>
        <w:t xml:space="preserve"> (0..1),</w:t>
      </w:r>
    </w:p>
    <w:p w14:paraId="36A36853" w14:textId="77777777" w:rsidR="00BF596A" w:rsidRDefault="005632DD">
      <w:pPr>
        <w:pStyle w:val="PL"/>
      </w:pPr>
      <w:r>
        <w:t xml:space="preserve">    frequencyStartMsgA-PUSCH-r16                   </w:t>
      </w:r>
      <w:r>
        <w:rPr>
          <w:color w:val="993366"/>
        </w:rPr>
        <w:t>INTEGER</w:t>
      </w:r>
      <w:r>
        <w:t xml:space="preserve"> (0..maxNrofPhysicalResourceBlocks-1),</w:t>
      </w:r>
    </w:p>
    <w:p w14:paraId="35E5F5F8" w14:textId="77777777" w:rsidR="00BF596A" w:rsidRDefault="005632DD">
      <w:pPr>
        <w:pStyle w:val="PL"/>
        <w:rPr>
          <w:lang w:val="es-ES"/>
        </w:rPr>
      </w:pPr>
      <w:r>
        <w:t xml:space="preserve">    </w:t>
      </w:r>
      <w:r>
        <w:rPr>
          <w:lang w:val="es-ES"/>
        </w:rPr>
        <w:t xml:space="preserve">nrofPRBs-PerMsgA-PO-r16                        </w:t>
      </w:r>
      <w:r>
        <w:rPr>
          <w:color w:val="993366"/>
          <w:lang w:val="es-ES"/>
        </w:rPr>
        <w:t>INTEGER</w:t>
      </w:r>
      <w:r>
        <w:rPr>
          <w:lang w:val="es-ES"/>
        </w:rPr>
        <w:t xml:space="preserve"> (1..32),</w:t>
      </w:r>
    </w:p>
    <w:p w14:paraId="5219FF50" w14:textId="77777777" w:rsidR="00BF596A" w:rsidRDefault="005632DD">
      <w:pPr>
        <w:pStyle w:val="PL"/>
      </w:pPr>
      <w:r>
        <w:rPr>
          <w:lang w:val="es-ES"/>
        </w:rPr>
        <w:t xml:space="preserve">    </w:t>
      </w:r>
      <w:r>
        <w:t xml:space="preserve">nrofMsgA-PO-FDM-r16                            </w:t>
      </w:r>
      <w:r>
        <w:rPr>
          <w:color w:val="993366"/>
        </w:rPr>
        <w:t>ENUMERATED</w:t>
      </w:r>
      <w:r>
        <w:t xml:space="preserve"> {one, two, four, eight},</w:t>
      </w:r>
    </w:p>
    <w:p w14:paraId="4A648032" w14:textId="77777777" w:rsidR="00BF596A" w:rsidRDefault="005632DD">
      <w:pPr>
        <w:pStyle w:val="PL"/>
        <w:rPr>
          <w:color w:val="808080"/>
        </w:rPr>
      </w:pPr>
      <w:r>
        <w:t xml:space="preserve">    msgA-IntraSlotFrequencyHopping-r16             </w:t>
      </w:r>
      <w:r>
        <w:rPr>
          <w:color w:val="993366"/>
        </w:rPr>
        <w:t>ENUMERATED</w:t>
      </w:r>
      <w:r>
        <w:t xml:space="preserve"> {enabled}                                          </w:t>
      </w:r>
      <w:r>
        <w:rPr>
          <w:color w:val="993366"/>
        </w:rPr>
        <w:t>OPTIONAL</w:t>
      </w:r>
      <w:r>
        <w:t xml:space="preserve">, </w:t>
      </w:r>
      <w:r>
        <w:rPr>
          <w:color w:val="808080"/>
        </w:rPr>
        <w:t>-- Need R</w:t>
      </w:r>
    </w:p>
    <w:p w14:paraId="0C96D9BB" w14:textId="77777777" w:rsidR="00BF596A" w:rsidRDefault="005632DD">
      <w:pPr>
        <w:pStyle w:val="PL"/>
        <w:rPr>
          <w:color w:val="808080"/>
        </w:rPr>
      </w:pPr>
      <w:r>
        <w:t xml:space="preserve">    msgA-HoppingBits-r16                           </w:t>
      </w:r>
      <w:r>
        <w:rPr>
          <w:color w:val="993366"/>
        </w:rPr>
        <w:t>BIT</w:t>
      </w:r>
      <w:r>
        <w:t xml:space="preserve"> </w:t>
      </w:r>
      <w:r>
        <w:rPr>
          <w:color w:val="993366"/>
        </w:rPr>
        <w:t>STRING</w:t>
      </w:r>
      <w:r>
        <w:t xml:space="preserve"> (</w:t>
      </w:r>
      <w:r>
        <w:rPr>
          <w:color w:val="993366"/>
        </w:rPr>
        <w:t>SIZE</w:t>
      </w:r>
      <w:r>
        <w:t xml:space="preserve">(2))                                          </w:t>
      </w:r>
      <w:r>
        <w:rPr>
          <w:color w:val="993366"/>
        </w:rPr>
        <w:t>OPTIONAL</w:t>
      </w:r>
      <w:r>
        <w:t xml:space="preserve">, </w:t>
      </w:r>
      <w:r>
        <w:rPr>
          <w:color w:val="808080"/>
        </w:rPr>
        <w:t>-- Cond FreqHopConfigured</w:t>
      </w:r>
    </w:p>
    <w:p w14:paraId="122B8D10" w14:textId="77777777" w:rsidR="00BF596A" w:rsidRDefault="005632DD">
      <w:pPr>
        <w:pStyle w:val="PL"/>
      </w:pPr>
      <w:r>
        <w:t xml:space="preserve">    msgA-DMRS-Config-r16                           MsgA-DMRS-Config-r16,</w:t>
      </w:r>
    </w:p>
    <w:p w14:paraId="2BCF6625" w14:textId="77777777" w:rsidR="00BF596A" w:rsidRDefault="005632DD">
      <w:pPr>
        <w:pStyle w:val="PL"/>
      </w:pPr>
      <w:r>
        <w:t xml:space="preserve">    nrofDMRS-Sequences-r16                         </w:t>
      </w:r>
      <w:r>
        <w:rPr>
          <w:color w:val="993366"/>
        </w:rPr>
        <w:t>INTEGER</w:t>
      </w:r>
      <w:r>
        <w:t xml:space="preserve"> (1..2),</w:t>
      </w:r>
    </w:p>
    <w:p w14:paraId="4E8E7048" w14:textId="77777777" w:rsidR="00BF596A" w:rsidRDefault="005632DD">
      <w:pPr>
        <w:pStyle w:val="PL"/>
      </w:pPr>
      <w:r>
        <w:t xml:space="preserve">    msgA-Alpha-r16                                 </w:t>
      </w:r>
      <w:r>
        <w:rPr>
          <w:color w:val="993366"/>
        </w:rPr>
        <w:t>ENUMERATED</w:t>
      </w:r>
      <w:r>
        <w:t xml:space="preserve"> {alpha0, alpha04, alpha05, alpha06,</w:t>
      </w:r>
    </w:p>
    <w:p w14:paraId="49766800" w14:textId="77777777" w:rsidR="00BF596A" w:rsidRDefault="005632DD">
      <w:pPr>
        <w:pStyle w:val="PL"/>
        <w:rPr>
          <w:color w:val="808080"/>
        </w:rPr>
      </w:pPr>
      <w:r>
        <w:t xml:space="preserve">                                                               alpha07, alpha08, alpha09, alpha1}                </w:t>
      </w:r>
      <w:r>
        <w:rPr>
          <w:color w:val="993366"/>
        </w:rPr>
        <w:t>OPTIONAL</w:t>
      </w:r>
      <w:r>
        <w:t xml:space="preserve">, </w:t>
      </w:r>
      <w:r>
        <w:rPr>
          <w:color w:val="808080"/>
        </w:rPr>
        <w:t>-- Need S</w:t>
      </w:r>
    </w:p>
    <w:p w14:paraId="5E80ACC7" w14:textId="77777777" w:rsidR="00BF596A" w:rsidRDefault="005632DD">
      <w:pPr>
        <w:pStyle w:val="PL"/>
        <w:rPr>
          <w:color w:val="808080"/>
        </w:rPr>
      </w:pPr>
      <w:r>
        <w:t xml:space="preserve">    interlaceIndexFirstPO-MsgA-PUSCH-r16           </w:t>
      </w:r>
      <w:r>
        <w:rPr>
          <w:color w:val="993366"/>
        </w:rPr>
        <w:t>INTEGER</w:t>
      </w:r>
      <w:r>
        <w:t xml:space="preserve"> (1..10)                                               </w:t>
      </w:r>
      <w:r>
        <w:rPr>
          <w:color w:val="993366"/>
        </w:rPr>
        <w:t>OPTIONAL</w:t>
      </w:r>
      <w:r>
        <w:t xml:space="preserve">, </w:t>
      </w:r>
      <w:r>
        <w:rPr>
          <w:color w:val="808080"/>
        </w:rPr>
        <w:t>-- Need R</w:t>
      </w:r>
    </w:p>
    <w:p w14:paraId="097133E6" w14:textId="77777777" w:rsidR="00BF596A" w:rsidRDefault="005632DD">
      <w:pPr>
        <w:pStyle w:val="PL"/>
        <w:rPr>
          <w:color w:val="808080"/>
        </w:rPr>
      </w:pPr>
      <w:r>
        <w:t xml:space="preserve">    nrofInterlacesPerMsgA-PO-r16                   </w:t>
      </w:r>
      <w:r>
        <w:rPr>
          <w:color w:val="993366"/>
        </w:rPr>
        <w:t>INTEGER</w:t>
      </w:r>
      <w:r>
        <w:t xml:space="preserve"> (1..10)                                               </w:t>
      </w:r>
      <w:r>
        <w:rPr>
          <w:color w:val="993366"/>
        </w:rPr>
        <w:t>OPTIONAL</w:t>
      </w:r>
      <w:r>
        <w:t xml:space="preserve">, </w:t>
      </w:r>
      <w:r>
        <w:rPr>
          <w:color w:val="808080"/>
        </w:rPr>
        <w:t>-- Need R</w:t>
      </w:r>
    </w:p>
    <w:p w14:paraId="56E0BDB8" w14:textId="77777777" w:rsidR="00BF596A" w:rsidRDefault="005632DD">
      <w:pPr>
        <w:pStyle w:val="PL"/>
      </w:pPr>
      <w:r>
        <w:t xml:space="preserve">    ...</w:t>
      </w:r>
    </w:p>
    <w:p w14:paraId="06DB1A68" w14:textId="77777777" w:rsidR="00BF596A" w:rsidRDefault="005632DD">
      <w:pPr>
        <w:pStyle w:val="PL"/>
      </w:pPr>
      <w:r>
        <w:t>}</w:t>
      </w:r>
    </w:p>
    <w:p w14:paraId="1E90C41A" w14:textId="77777777" w:rsidR="00BF596A" w:rsidRDefault="00BF596A">
      <w:pPr>
        <w:pStyle w:val="PL"/>
      </w:pPr>
    </w:p>
    <w:p w14:paraId="32BFD564" w14:textId="77777777" w:rsidR="00BF596A" w:rsidRDefault="005632DD">
      <w:pPr>
        <w:pStyle w:val="PL"/>
      </w:pPr>
      <w:r>
        <w:t xml:space="preserve">MsgA-DMRS-Config-r16 ::=                       </w:t>
      </w:r>
      <w:r>
        <w:rPr>
          <w:color w:val="993366"/>
        </w:rPr>
        <w:t>SEQUENCE</w:t>
      </w:r>
      <w:r>
        <w:t xml:space="preserve"> {</w:t>
      </w:r>
    </w:p>
    <w:p w14:paraId="046A1CCC" w14:textId="77777777" w:rsidR="00BF596A" w:rsidRDefault="005632DD">
      <w:pPr>
        <w:pStyle w:val="PL"/>
        <w:rPr>
          <w:color w:val="808080"/>
        </w:rPr>
      </w:pPr>
      <w:r>
        <w:t xml:space="preserve">    msgA-DMRS-AdditionalPosition-r16               </w:t>
      </w:r>
      <w:r>
        <w:rPr>
          <w:color w:val="993366"/>
        </w:rPr>
        <w:t>ENUMERATED</w:t>
      </w:r>
      <w:r>
        <w:t xml:space="preserve"> {pos0, pos1, pos3}                                 </w:t>
      </w:r>
      <w:r>
        <w:rPr>
          <w:color w:val="993366"/>
        </w:rPr>
        <w:t>OPTIONAL</w:t>
      </w:r>
      <w:r>
        <w:t xml:space="preserve">, </w:t>
      </w:r>
      <w:r>
        <w:rPr>
          <w:color w:val="808080"/>
        </w:rPr>
        <w:t>-- Need S</w:t>
      </w:r>
    </w:p>
    <w:p w14:paraId="75DF6BD0" w14:textId="77777777" w:rsidR="00BF596A" w:rsidRDefault="005632DD">
      <w:pPr>
        <w:pStyle w:val="PL"/>
        <w:rPr>
          <w:color w:val="808080"/>
        </w:rPr>
      </w:pPr>
      <w:r>
        <w:t xml:space="preserve">    msgA-MaxLength-r16                             </w:t>
      </w:r>
      <w:r>
        <w:rPr>
          <w:color w:val="993366"/>
        </w:rPr>
        <w:t>ENUMERATED</w:t>
      </w:r>
      <w:r>
        <w:t xml:space="preserve"> {len2}                                             </w:t>
      </w:r>
      <w:r>
        <w:rPr>
          <w:color w:val="993366"/>
        </w:rPr>
        <w:t>OPTIONAL</w:t>
      </w:r>
      <w:r>
        <w:t xml:space="preserve">, </w:t>
      </w:r>
      <w:r>
        <w:rPr>
          <w:color w:val="808080"/>
        </w:rPr>
        <w:t>-- Need S</w:t>
      </w:r>
    </w:p>
    <w:p w14:paraId="17380320" w14:textId="77777777" w:rsidR="00BF596A" w:rsidRDefault="005632DD">
      <w:pPr>
        <w:pStyle w:val="PL"/>
        <w:rPr>
          <w:color w:val="808080"/>
        </w:rPr>
      </w:pPr>
      <w:r>
        <w:t xml:space="preserve">    msgA-PUSCH-DMRS-CDM-Group-r16                  </w:t>
      </w:r>
      <w:r>
        <w:rPr>
          <w:color w:val="993366"/>
        </w:rPr>
        <w:t>INTEGER</w:t>
      </w:r>
      <w:r>
        <w:t xml:space="preserve"> (0..1)                                                </w:t>
      </w:r>
      <w:r>
        <w:rPr>
          <w:color w:val="993366"/>
        </w:rPr>
        <w:t>OPTIONAL</w:t>
      </w:r>
      <w:r>
        <w:t xml:space="preserve">, </w:t>
      </w:r>
      <w:r>
        <w:rPr>
          <w:color w:val="808080"/>
        </w:rPr>
        <w:t>-- Need S</w:t>
      </w:r>
    </w:p>
    <w:p w14:paraId="5ADCA024" w14:textId="77777777" w:rsidR="00BF596A" w:rsidRDefault="005632DD">
      <w:pPr>
        <w:pStyle w:val="PL"/>
        <w:rPr>
          <w:color w:val="808080"/>
        </w:rPr>
      </w:pPr>
      <w:r>
        <w:t xml:space="preserve">    msgA-PUSCH-NrofPorts-r16                       </w:t>
      </w:r>
      <w:r>
        <w:rPr>
          <w:color w:val="993366"/>
        </w:rPr>
        <w:t>INTEGER</w:t>
      </w:r>
      <w:r>
        <w:t xml:space="preserve"> (0..1)                                                </w:t>
      </w:r>
      <w:r>
        <w:rPr>
          <w:color w:val="993366"/>
        </w:rPr>
        <w:t>OPTIONAL</w:t>
      </w:r>
      <w:r>
        <w:t xml:space="preserve">, </w:t>
      </w:r>
      <w:r>
        <w:rPr>
          <w:color w:val="808080"/>
        </w:rPr>
        <w:t>-- Need S</w:t>
      </w:r>
    </w:p>
    <w:p w14:paraId="5CF863C9" w14:textId="77777777" w:rsidR="00BF596A" w:rsidRDefault="005632DD">
      <w:pPr>
        <w:pStyle w:val="PL"/>
        <w:rPr>
          <w:color w:val="808080"/>
        </w:rPr>
      </w:pPr>
      <w:r>
        <w:t xml:space="preserve">    msgA-ScramblingID0-r16                         </w:t>
      </w:r>
      <w:r>
        <w:rPr>
          <w:color w:val="993366"/>
        </w:rPr>
        <w:t>INTEGER</w:t>
      </w:r>
      <w:r>
        <w:t xml:space="preserve"> (0..65535)                                            </w:t>
      </w:r>
      <w:r>
        <w:rPr>
          <w:color w:val="993366"/>
        </w:rPr>
        <w:t>OPTIONAL</w:t>
      </w:r>
      <w:r>
        <w:t xml:space="preserve">, </w:t>
      </w:r>
      <w:r>
        <w:rPr>
          <w:color w:val="808080"/>
        </w:rPr>
        <w:t>-- Need S</w:t>
      </w:r>
    </w:p>
    <w:p w14:paraId="401906A3" w14:textId="77777777" w:rsidR="00BF596A" w:rsidRDefault="005632DD">
      <w:pPr>
        <w:pStyle w:val="PL"/>
        <w:rPr>
          <w:color w:val="808080"/>
        </w:rPr>
      </w:pPr>
      <w:r>
        <w:t xml:space="preserve">    msgA-ScramblingID1-r16                         </w:t>
      </w:r>
      <w:r>
        <w:rPr>
          <w:color w:val="993366"/>
        </w:rPr>
        <w:t>INTEGER</w:t>
      </w:r>
      <w:r>
        <w:t xml:space="preserve"> (0..65535)                                            </w:t>
      </w:r>
      <w:r>
        <w:rPr>
          <w:color w:val="993366"/>
        </w:rPr>
        <w:t>OPTIONAL</w:t>
      </w:r>
      <w:r>
        <w:t xml:space="preserve">  </w:t>
      </w:r>
      <w:r>
        <w:rPr>
          <w:color w:val="808080"/>
        </w:rPr>
        <w:t>-- Need S</w:t>
      </w:r>
    </w:p>
    <w:p w14:paraId="1B207548" w14:textId="77777777" w:rsidR="00BF596A" w:rsidRDefault="005632DD">
      <w:pPr>
        <w:pStyle w:val="PL"/>
      </w:pPr>
      <w:r>
        <w:t>}</w:t>
      </w:r>
    </w:p>
    <w:p w14:paraId="47400B5F" w14:textId="77777777" w:rsidR="00BF596A" w:rsidRDefault="00BF596A">
      <w:pPr>
        <w:pStyle w:val="PL"/>
      </w:pPr>
    </w:p>
    <w:p w14:paraId="7F010889" w14:textId="77777777" w:rsidR="00BF596A" w:rsidRDefault="005632DD">
      <w:pPr>
        <w:pStyle w:val="PL"/>
        <w:rPr>
          <w:color w:val="808080"/>
        </w:rPr>
      </w:pPr>
      <w:r>
        <w:rPr>
          <w:color w:val="808080"/>
        </w:rPr>
        <w:t>-- TAG-MSGA-PUSCH-CONFIG-STOP</w:t>
      </w:r>
    </w:p>
    <w:p w14:paraId="65B1657B" w14:textId="77777777" w:rsidR="00BF596A" w:rsidRDefault="005632DD">
      <w:pPr>
        <w:pStyle w:val="PL"/>
        <w:rPr>
          <w:color w:val="808080"/>
        </w:rPr>
      </w:pPr>
      <w:r>
        <w:rPr>
          <w:color w:val="808080"/>
        </w:rPr>
        <w:t>-- ASN1STOP</w:t>
      </w:r>
    </w:p>
    <w:p w14:paraId="618F074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E480F8" w14:textId="77777777">
        <w:tc>
          <w:tcPr>
            <w:tcW w:w="14173" w:type="dxa"/>
            <w:tcBorders>
              <w:top w:val="single" w:sz="4" w:space="0" w:color="auto"/>
              <w:left w:val="single" w:sz="4" w:space="0" w:color="auto"/>
              <w:bottom w:val="single" w:sz="4" w:space="0" w:color="auto"/>
              <w:right w:val="single" w:sz="4" w:space="0" w:color="auto"/>
            </w:tcBorders>
          </w:tcPr>
          <w:p w14:paraId="4718438E" w14:textId="77777777" w:rsidR="00BF596A" w:rsidRDefault="005632DD">
            <w:pPr>
              <w:pStyle w:val="TAH"/>
              <w:rPr>
                <w:szCs w:val="22"/>
                <w:lang w:val="en-GB" w:eastAsia="sv-SE"/>
              </w:rPr>
            </w:pPr>
            <w:r>
              <w:rPr>
                <w:i/>
                <w:szCs w:val="22"/>
                <w:lang w:val="en-GB" w:eastAsia="sv-SE"/>
              </w:rPr>
              <w:t xml:space="preserve">MsgA-PUSCH-Config </w:t>
            </w:r>
            <w:r>
              <w:rPr>
                <w:szCs w:val="22"/>
                <w:lang w:val="en-GB" w:eastAsia="sv-SE"/>
              </w:rPr>
              <w:t>field descriptions</w:t>
            </w:r>
            <w:r>
              <w:rPr>
                <w:i/>
                <w:szCs w:val="22"/>
                <w:lang w:val="en-GB" w:eastAsia="sv-SE"/>
              </w:rPr>
              <w:t xml:space="preserve"> </w:t>
            </w:r>
          </w:p>
        </w:tc>
      </w:tr>
      <w:tr w:rsidR="00BF596A" w14:paraId="568B74D8" w14:textId="77777777">
        <w:tc>
          <w:tcPr>
            <w:tcW w:w="14173" w:type="dxa"/>
            <w:tcBorders>
              <w:top w:val="single" w:sz="4" w:space="0" w:color="auto"/>
              <w:left w:val="single" w:sz="4" w:space="0" w:color="auto"/>
              <w:bottom w:val="single" w:sz="4" w:space="0" w:color="auto"/>
              <w:right w:val="single" w:sz="4" w:space="0" w:color="auto"/>
            </w:tcBorders>
          </w:tcPr>
          <w:p w14:paraId="41347087" w14:textId="77777777" w:rsidR="00BF596A" w:rsidRDefault="005632DD">
            <w:pPr>
              <w:pStyle w:val="TAL"/>
              <w:rPr>
                <w:b/>
                <w:i/>
                <w:szCs w:val="22"/>
                <w:lang w:val="en-GB" w:eastAsia="sv-SE"/>
              </w:rPr>
            </w:pPr>
            <w:r>
              <w:rPr>
                <w:b/>
                <w:i/>
                <w:szCs w:val="22"/>
                <w:lang w:val="en-GB" w:eastAsia="sv-SE"/>
              </w:rPr>
              <w:t>msgA-DataScramblingIndex</w:t>
            </w:r>
          </w:p>
          <w:p w14:paraId="13CDBAFF" w14:textId="77777777" w:rsidR="00BF596A" w:rsidRDefault="005632DD">
            <w:pPr>
              <w:pStyle w:val="TAL"/>
              <w:rPr>
                <w:szCs w:val="22"/>
                <w:lang w:val="en-GB" w:eastAsia="sv-SE"/>
              </w:rPr>
            </w:pPr>
            <w:r>
              <w:rPr>
                <w:szCs w:val="22"/>
                <w:lang w:val="en-GB" w:eastAsia="sv-SE"/>
              </w:rPr>
              <w:t>Identifier used to initiate data scrambling (c_init) for msgA PUSCH. If the field is absent the UE applies the value Physical cell ID (</w:t>
            </w:r>
            <w:r>
              <w:rPr>
                <w:i/>
                <w:szCs w:val="22"/>
                <w:lang w:val="en-GB" w:eastAsia="sv-SE"/>
              </w:rPr>
              <w:t>physCellID</w:t>
            </w:r>
            <w:r>
              <w:rPr>
                <w:szCs w:val="22"/>
                <w:lang w:val="en-GB" w:eastAsia="sv-SE"/>
              </w:rPr>
              <w:t>).</w:t>
            </w:r>
          </w:p>
        </w:tc>
      </w:tr>
      <w:tr w:rsidR="00BF596A" w14:paraId="67D9EC7F" w14:textId="77777777">
        <w:tc>
          <w:tcPr>
            <w:tcW w:w="14173" w:type="dxa"/>
            <w:tcBorders>
              <w:top w:val="single" w:sz="4" w:space="0" w:color="auto"/>
              <w:left w:val="single" w:sz="4" w:space="0" w:color="auto"/>
              <w:bottom w:val="single" w:sz="4" w:space="0" w:color="auto"/>
              <w:right w:val="single" w:sz="4" w:space="0" w:color="auto"/>
            </w:tcBorders>
          </w:tcPr>
          <w:p w14:paraId="3F0E62C1" w14:textId="77777777" w:rsidR="00BF596A" w:rsidRDefault="005632DD">
            <w:pPr>
              <w:pStyle w:val="TAL"/>
              <w:rPr>
                <w:b/>
                <w:i/>
                <w:szCs w:val="22"/>
                <w:lang w:val="en-GB" w:eastAsia="sv-SE"/>
              </w:rPr>
            </w:pPr>
            <w:r>
              <w:rPr>
                <w:b/>
                <w:i/>
                <w:szCs w:val="22"/>
                <w:lang w:val="en-GB" w:eastAsia="sv-SE"/>
              </w:rPr>
              <w:t>msgA-DeltaPreamble</w:t>
            </w:r>
          </w:p>
          <w:p w14:paraId="25EF4940" w14:textId="77777777" w:rsidR="00BF596A" w:rsidRDefault="005632DD">
            <w:pPr>
              <w:pStyle w:val="TAL"/>
              <w:rPr>
                <w:szCs w:val="22"/>
                <w:lang w:eastAsia="sv-SE"/>
              </w:rPr>
            </w:pPr>
            <w:r>
              <w:rPr>
                <w:szCs w:val="22"/>
                <w:lang w:val="en-GB" w:eastAsia="sv-SE"/>
              </w:rPr>
              <w:t xml:space="preserve">Power offset of msgA PUSCH relative to the preamble received target power. </w:t>
            </w:r>
            <w:r>
              <w:rPr>
                <w:szCs w:val="22"/>
                <w:lang w:eastAsia="sv-SE"/>
              </w:rPr>
              <w:t>Actual value = field value * 2 [dB] (see TS 38.213 [13], clause 7.1).</w:t>
            </w:r>
          </w:p>
        </w:tc>
      </w:tr>
      <w:tr w:rsidR="00BF596A" w14:paraId="687DE818" w14:textId="77777777">
        <w:tc>
          <w:tcPr>
            <w:tcW w:w="14173" w:type="dxa"/>
            <w:tcBorders>
              <w:top w:val="single" w:sz="4" w:space="0" w:color="auto"/>
              <w:left w:val="single" w:sz="4" w:space="0" w:color="auto"/>
              <w:bottom w:val="single" w:sz="4" w:space="0" w:color="auto"/>
              <w:right w:val="single" w:sz="4" w:space="0" w:color="auto"/>
            </w:tcBorders>
          </w:tcPr>
          <w:p w14:paraId="2E52B295" w14:textId="77777777" w:rsidR="00BF596A" w:rsidRDefault="005632DD">
            <w:pPr>
              <w:pStyle w:val="TAL"/>
              <w:rPr>
                <w:b/>
                <w:i/>
                <w:szCs w:val="22"/>
                <w:lang w:val="en-GB" w:eastAsia="sv-SE"/>
              </w:rPr>
            </w:pPr>
            <w:r>
              <w:rPr>
                <w:b/>
                <w:i/>
                <w:szCs w:val="22"/>
                <w:lang w:val="en-GB" w:eastAsia="sv-SE"/>
              </w:rPr>
              <w:t>msgA-PUSCH-ResourceGroupA</w:t>
            </w:r>
          </w:p>
          <w:p w14:paraId="3599CDEE"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A. If field is not configured for the selected UL BWP, the UE shall use the MsgA PUSCH configuration for group A of initial UL BWP.</w:t>
            </w:r>
          </w:p>
        </w:tc>
      </w:tr>
      <w:tr w:rsidR="00BF596A" w14:paraId="0BA1ACBA" w14:textId="77777777">
        <w:tc>
          <w:tcPr>
            <w:tcW w:w="14173" w:type="dxa"/>
            <w:tcBorders>
              <w:top w:val="single" w:sz="4" w:space="0" w:color="auto"/>
              <w:left w:val="single" w:sz="4" w:space="0" w:color="auto"/>
              <w:bottom w:val="single" w:sz="4" w:space="0" w:color="auto"/>
              <w:right w:val="single" w:sz="4" w:space="0" w:color="auto"/>
            </w:tcBorders>
          </w:tcPr>
          <w:p w14:paraId="413DC93E" w14:textId="77777777" w:rsidR="00BF596A" w:rsidRDefault="005632DD">
            <w:pPr>
              <w:pStyle w:val="TAL"/>
              <w:rPr>
                <w:b/>
                <w:i/>
                <w:szCs w:val="22"/>
                <w:lang w:val="en-GB" w:eastAsia="sv-SE"/>
              </w:rPr>
            </w:pPr>
            <w:r>
              <w:rPr>
                <w:b/>
                <w:i/>
                <w:szCs w:val="22"/>
                <w:lang w:val="en-GB" w:eastAsia="sv-SE"/>
              </w:rPr>
              <w:t>msgA-PUSCH-ResourceGroupB</w:t>
            </w:r>
          </w:p>
          <w:p w14:paraId="7A5E3845" w14:textId="77777777" w:rsidR="00BF596A" w:rsidRDefault="005632DD">
            <w:pPr>
              <w:pStyle w:val="TAL"/>
              <w:rPr>
                <w:b/>
                <w:i/>
                <w:szCs w:val="22"/>
                <w:lang w:val="en-GB" w:eastAsia="sv-SE"/>
              </w:rPr>
            </w:pPr>
            <w:r>
              <w:rPr>
                <w:szCs w:val="22"/>
                <w:lang w:val="en-GB" w:eastAsia="sv-SE"/>
              </w:rPr>
              <w:t>MsgA PUSCH resources that the UE shall use when performing MsgA transmission using preambles group B.</w:t>
            </w:r>
          </w:p>
        </w:tc>
      </w:tr>
      <w:tr w:rsidR="00BF596A" w14:paraId="114652F3" w14:textId="77777777">
        <w:tc>
          <w:tcPr>
            <w:tcW w:w="14173" w:type="dxa"/>
            <w:tcBorders>
              <w:top w:val="single" w:sz="4" w:space="0" w:color="auto"/>
              <w:left w:val="single" w:sz="4" w:space="0" w:color="auto"/>
              <w:bottom w:val="single" w:sz="4" w:space="0" w:color="auto"/>
              <w:right w:val="single" w:sz="4" w:space="0" w:color="auto"/>
            </w:tcBorders>
          </w:tcPr>
          <w:p w14:paraId="546C0036" w14:textId="77777777" w:rsidR="00BF596A" w:rsidRDefault="005632DD">
            <w:pPr>
              <w:pStyle w:val="TAL"/>
              <w:rPr>
                <w:b/>
                <w:i/>
                <w:szCs w:val="22"/>
                <w:lang w:val="en-GB" w:eastAsia="sv-SE"/>
              </w:rPr>
            </w:pPr>
            <w:r>
              <w:rPr>
                <w:b/>
                <w:i/>
                <w:szCs w:val="22"/>
                <w:lang w:val="en-GB" w:eastAsia="sv-SE"/>
              </w:rPr>
              <w:t>msgA-TransformPrecoder</w:t>
            </w:r>
          </w:p>
          <w:p w14:paraId="4E50EAA3" w14:textId="77777777" w:rsidR="00BF596A" w:rsidRDefault="005632DD">
            <w:pPr>
              <w:pStyle w:val="TAL"/>
              <w:rPr>
                <w:szCs w:val="22"/>
                <w:lang w:val="en-GB" w:eastAsia="sv-SE"/>
              </w:rPr>
            </w:pPr>
            <w:r>
              <w:rPr>
                <w:szCs w:val="22"/>
                <w:lang w:val="en-GB" w:eastAsia="sv-SE"/>
              </w:rPr>
              <w:t>Enables or disables the transform precoder for MsgA transmission (see clause 6.1.3 of TS 38.214 [19]).</w:t>
            </w:r>
          </w:p>
        </w:tc>
      </w:tr>
    </w:tbl>
    <w:p w14:paraId="51E8DE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2F3A4" w14:textId="77777777">
        <w:tc>
          <w:tcPr>
            <w:tcW w:w="14173" w:type="dxa"/>
            <w:tcBorders>
              <w:top w:val="single" w:sz="4" w:space="0" w:color="auto"/>
              <w:left w:val="single" w:sz="4" w:space="0" w:color="auto"/>
              <w:bottom w:val="single" w:sz="4" w:space="0" w:color="auto"/>
              <w:right w:val="single" w:sz="4" w:space="0" w:color="auto"/>
            </w:tcBorders>
          </w:tcPr>
          <w:p w14:paraId="6DB3D86E" w14:textId="77777777" w:rsidR="00BF596A" w:rsidRDefault="005632DD">
            <w:pPr>
              <w:pStyle w:val="TAH"/>
              <w:rPr>
                <w:szCs w:val="22"/>
                <w:lang w:val="en-GB" w:eastAsia="sv-SE"/>
              </w:rPr>
            </w:pPr>
            <w:r>
              <w:rPr>
                <w:i/>
                <w:szCs w:val="22"/>
                <w:lang w:val="en-GB" w:eastAsia="sv-SE"/>
              </w:rPr>
              <w:lastRenderedPageBreak/>
              <w:t xml:space="preserve">MsgA-PUSCH-Resource </w:t>
            </w:r>
            <w:r>
              <w:rPr>
                <w:szCs w:val="22"/>
                <w:lang w:val="en-GB" w:eastAsia="sv-SE"/>
              </w:rPr>
              <w:t>field descriptions</w:t>
            </w:r>
            <w:r>
              <w:rPr>
                <w:i/>
                <w:szCs w:val="22"/>
                <w:lang w:val="en-GB" w:eastAsia="sv-SE"/>
              </w:rPr>
              <w:t xml:space="preserve"> </w:t>
            </w:r>
          </w:p>
        </w:tc>
      </w:tr>
      <w:tr w:rsidR="00BF596A" w14:paraId="0A049F01" w14:textId="77777777">
        <w:tc>
          <w:tcPr>
            <w:tcW w:w="14173" w:type="dxa"/>
            <w:tcBorders>
              <w:top w:val="single" w:sz="4" w:space="0" w:color="auto"/>
              <w:left w:val="single" w:sz="4" w:space="0" w:color="auto"/>
              <w:bottom w:val="single" w:sz="4" w:space="0" w:color="auto"/>
              <w:right w:val="single" w:sz="4" w:space="0" w:color="auto"/>
            </w:tcBorders>
          </w:tcPr>
          <w:p w14:paraId="65C9A1D5" w14:textId="77777777" w:rsidR="00BF596A" w:rsidRDefault="005632DD">
            <w:pPr>
              <w:pStyle w:val="TAL"/>
              <w:rPr>
                <w:b/>
                <w:i/>
                <w:szCs w:val="22"/>
                <w:lang w:val="en-GB" w:eastAsia="sv-SE"/>
              </w:rPr>
            </w:pPr>
            <w:r>
              <w:rPr>
                <w:b/>
                <w:i/>
                <w:szCs w:val="22"/>
                <w:lang w:val="en-GB" w:eastAsia="sv-SE"/>
              </w:rPr>
              <w:t>guardBandMsgA-PUSCH</w:t>
            </w:r>
          </w:p>
          <w:p w14:paraId="03525E9F" w14:textId="77777777" w:rsidR="00BF596A" w:rsidRDefault="005632DD">
            <w:pPr>
              <w:pStyle w:val="TAL"/>
              <w:rPr>
                <w:szCs w:val="22"/>
                <w:lang w:eastAsia="sv-SE"/>
              </w:rPr>
            </w:pPr>
            <w:r>
              <w:rPr>
                <w:szCs w:val="22"/>
                <w:lang w:val="en-GB" w:eastAsia="sv-SE"/>
              </w:rPr>
              <w:t xml:space="preserve">PRB-level guard band between FDMed PUSCH occasions (see TS 38.213 [13], clause 8.1A). </w:t>
            </w:r>
            <w:r>
              <w:rPr>
                <w:szCs w:val="22"/>
                <w:lang w:eastAsia="sv-SE"/>
              </w:rPr>
              <w:t>If interlaced PUSCH is configured, value 0 is applied.</w:t>
            </w:r>
          </w:p>
        </w:tc>
      </w:tr>
      <w:tr w:rsidR="00BF596A" w14:paraId="65B1DBB3" w14:textId="77777777">
        <w:tc>
          <w:tcPr>
            <w:tcW w:w="14173" w:type="dxa"/>
            <w:tcBorders>
              <w:top w:val="single" w:sz="4" w:space="0" w:color="auto"/>
              <w:left w:val="single" w:sz="4" w:space="0" w:color="auto"/>
              <w:bottom w:val="single" w:sz="4" w:space="0" w:color="auto"/>
              <w:right w:val="single" w:sz="4" w:space="0" w:color="auto"/>
            </w:tcBorders>
          </w:tcPr>
          <w:p w14:paraId="6E54A767" w14:textId="77777777" w:rsidR="00BF596A" w:rsidRDefault="005632DD">
            <w:pPr>
              <w:pStyle w:val="TAL"/>
              <w:rPr>
                <w:b/>
                <w:i/>
                <w:szCs w:val="22"/>
                <w:lang w:val="en-GB" w:eastAsia="sv-SE"/>
              </w:rPr>
            </w:pPr>
            <w:r>
              <w:rPr>
                <w:b/>
                <w:i/>
                <w:szCs w:val="22"/>
                <w:lang w:val="en-GB" w:eastAsia="sv-SE"/>
              </w:rPr>
              <w:t>guardPeriodMsgA-PUSCH</w:t>
            </w:r>
          </w:p>
          <w:p w14:paraId="40A71A89" w14:textId="77777777" w:rsidR="00BF596A" w:rsidRDefault="005632DD">
            <w:pPr>
              <w:pStyle w:val="TAL"/>
              <w:rPr>
                <w:szCs w:val="22"/>
                <w:lang w:val="en-GB" w:eastAsia="sv-SE"/>
              </w:rPr>
            </w:pPr>
            <w:r>
              <w:rPr>
                <w:szCs w:val="22"/>
                <w:lang w:val="en-GB" w:eastAsia="sv-SE"/>
              </w:rPr>
              <w:t>Guard period between PUSCH occasions in the unit of symbols (see TS 38.213 [13], clause 8.1A).</w:t>
            </w:r>
          </w:p>
        </w:tc>
      </w:tr>
      <w:tr w:rsidR="00BF596A" w14:paraId="5DBE139F" w14:textId="77777777">
        <w:tc>
          <w:tcPr>
            <w:tcW w:w="14173" w:type="dxa"/>
            <w:tcBorders>
              <w:top w:val="single" w:sz="4" w:space="0" w:color="auto"/>
              <w:left w:val="single" w:sz="4" w:space="0" w:color="auto"/>
              <w:bottom w:val="single" w:sz="4" w:space="0" w:color="auto"/>
              <w:right w:val="single" w:sz="4" w:space="0" w:color="auto"/>
            </w:tcBorders>
          </w:tcPr>
          <w:p w14:paraId="73464B60" w14:textId="77777777" w:rsidR="00BF596A" w:rsidRDefault="005632DD">
            <w:pPr>
              <w:pStyle w:val="TAL"/>
              <w:rPr>
                <w:b/>
                <w:i/>
                <w:szCs w:val="22"/>
                <w:lang w:val="en-GB" w:eastAsia="sv-SE"/>
              </w:rPr>
            </w:pPr>
            <w:r>
              <w:rPr>
                <w:b/>
                <w:i/>
                <w:szCs w:val="22"/>
                <w:lang w:val="en-GB" w:eastAsia="sv-SE"/>
              </w:rPr>
              <w:t>frequencyStartMsgA-PUSCH</w:t>
            </w:r>
          </w:p>
          <w:p w14:paraId="6AC68A8C" w14:textId="77777777" w:rsidR="00BF596A" w:rsidRDefault="005632DD">
            <w:pPr>
              <w:pStyle w:val="TAL"/>
              <w:rPr>
                <w:szCs w:val="22"/>
                <w:lang w:val="en-GB" w:eastAsia="sv-SE"/>
              </w:rPr>
            </w:pPr>
            <w:r>
              <w:rPr>
                <w:szCs w:val="22"/>
                <w:lang w:val="en-GB" w:eastAsia="sv-SE"/>
              </w:rPr>
              <w:t>Offset of lowest PUSCH occasion in frequency domain with respect to PRB 0 (see TS 38.213 [13], clause 8.1A).</w:t>
            </w:r>
          </w:p>
        </w:tc>
      </w:tr>
      <w:tr w:rsidR="00BF596A" w14:paraId="347F3D41" w14:textId="77777777">
        <w:tc>
          <w:tcPr>
            <w:tcW w:w="14173" w:type="dxa"/>
            <w:tcBorders>
              <w:top w:val="single" w:sz="4" w:space="0" w:color="auto"/>
              <w:left w:val="single" w:sz="4" w:space="0" w:color="auto"/>
              <w:bottom w:val="single" w:sz="4" w:space="0" w:color="auto"/>
              <w:right w:val="single" w:sz="4" w:space="0" w:color="auto"/>
            </w:tcBorders>
          </w:tcPr>
          <w:p w14:paraId="600390DA" w14:textId="77777777" w:rsidR="00BF596A" w:rsidRDefault="005632DD">
            <w:pPr>
              <w:pStyle w:val="TAL"/>
              <w:rPr>
                <w:b/>
                <w:i/>
                <w:szCs w:val="22"/>
                <w:lang w:val="en-GB" w:eastAsia="sv-SE"/>
              </w:rPr>
            </w:pPr>
            <w:r>
              <w:rPr>
                <w:b/>
                <w:i/>
                <w:szCs w:val="22"/>
                <w:lang w:val="en-GB" w:eastAsia="sv-SE"/>
              </w:rPr>
              <w:t>interlaceIndexFirstPO-MsgA-PUSCH</w:t>
            </w:r>
          </w:p>
          <w:p w14:paraId="03D8F016" w14:textId="77777777" w:rsidR="00BF596A" w:rsidRDefault="005632DD">
            <w:pPr>
              <w:pStyle w:val="TAL"/>
              <w:rPr>
                <w:szCs w:val="22"/>
                <w:lang w:val="en-GB" w:eastAsia="sv-SE"/>
              </w:rPr>
            </w:pPr>
            <w:r>
              <w:rPr>
                <w:szCs w:val="22"/>
                <w:lang w:val="en-GB" w:eastAsia="sv-SE"/>
              </w:rPr>
              <w:t>Interlace index of the first PUSCH occasion in frequency domain if interlaced PUSCH is configured. For 30kHz SCS only the integers 1, 2, 3, 4, 5 are applicable (see TS 38.213 [13], clause 8.1A).</w:t>
            </w:r>
          </w:p>
        </w:tc>
      </w:tr>
      <w:tr w:rsidR="00BF596A" w14:paraId="58808E40" w14:textId="77777777">
        <w:tc>
          <w:tcPr>
            <w:tcW w:w="14173" w:type="dxa"/>
            <w:tcBorders>
              <w:top w:val="single" w:sz="4" w:space="0" w:color="auto"/>
              <w:left w:val="single" w:sz="4" w:space="0" w:color="auto"/>
              <w:bottom w:val="single" w:sz="4" w:space="0" w:color="auto"/>
              <w:right w:val="single" w:sz="4" w:space="0" w:color="auto"/>
            </w:tcBorders>
          </w:tcPr>
          <w:p w14:paraId="105DC879" w14:textId="77777777" w:rsidR="00BF596A" w:rsidRDefault="005632DD">
            <w:pPr>
              <w:pStyle w:val="TAL"/>
              <w:rPr>
                <w:b/>
                <w:i/>
                <w:szCs w:val="22"/>
                <w:lang w:val="en-GB" w:eastAsia="sv-SE"/>
              </w:rPr>
            </w:pPr>
            <w:r>
              <w:rPr>
                <w:b/>
                <w:i/>
                <w:szCs w:val="22"/>
                <w:lang w:val="en-GB" w:eastAsia="sv-SE"/>
              </w:rPr>
              <w:t>mappingTypeMsgA-PUSCH</w:t>
            </w:r>
          </w:p>
          <w:p w14:paraId="78E085F9" w14:textId="77777777" w:rsidR="00BF596A" w:rsidRDefault="005632DD">
            <w:pPr>
              <w:pStyle w:val="TAL"/>
              <w:rPr>
                <w:szCs w:val="22"/>
                <w:lang w:val="en-GB" w:eastAsia="sv-SE"/>
              </w:rPr>
            </w:pPr>
            <w:r>
              <w:rPr>
                <w:szCs w:val="22"/>
                <w:lang w:val="en-GB" w:eastAsia="sv-SE"/>
              </w:rPr>
              <w:t xml:space="preserve">PUSCH mapping type A or B. If the field is absent, the UE shall use the parameter </w:t>
            </w:r>
            <w:r>
              <w:rPr>
                <w:i/>
                <w:szCs w:val="22"/>
                <w:lang w:val="en-GB" w:eastAsia="sv-SE"/>
              </w:rPr>
              <w:t>msgA-PUSCH-TimeDomainAllocation</w:t>
            </w:r>
            <w:r>
              <w:rPr>
                <w:szCs w:val="22"/>
                <w:lang w:val="en-GB" w:eastAsia="sv-SE"/>
              </w:rPr>
              <w:t xml:space="preserve"> (see TS 38.213 [13], clause 8.1A).</w:t>
            </w:r>
          </w:p>
        </w:tc>
      </w:tr>
      <w:tr w:rsidR="00BF596A" w14:paraId="63124762" w14:textId="77777777">
        <w:tc>
          <w:tcPr>
            <w:tcW w:w="14173" w:type="dxa"/>
            <w:tcBorders>
              <w:top w:val="single" w:sz="4" w:space="0" w:color="auto"/>
              <w:left w:val="single" w:sz="4" w:space="0" w:color="auto"/>
              <w:bottom w:val="single" w:sz="4" w:space="0" w:color="auto"/>
              <w:right w:val="single" w:sz="4" w:space="0" w:color="auto"/>
            </w:tcBorders>
          </w:tcPr>
          <w:p w14:paraId="56DE2390" w14:textId="77777777" w:rsidR="00BF596A" w:rsidRDefault="005632DD">
            <w:pPr>
              <w:pStyle w:val="TAL"/>
              <w:rPr>
                <w:b/>
                <w:i/>
                <w:szCs w:val="22"/>
                <w:lang w:val="en-GB" w:eastAsia="sv-SE"/>
              </w:rPr>
            </w:pPr>
            <w:r>
              <w:rPr>
                <w:b/>
                <w:i/>
                <w:szCs w:val="22"/>
                <w:lang w:val="en-GB" w:eastAsia="sv-SE"/>
              </w:rPr>
              <w:t>msgA-Alpha</w:t>
            </w:r>
          </w:p>
          <w:p w14:paraId="23071DE3" w14:textId="77777777" w:rsidR="00BF596A" w:rsidRDefault="005632DD">
            <w:pPr>
              <w:pStyle w:val="TAL"/>
              <w:rPr>
                <w:szCs w:val="22"/>
                <w:lang w:val="en-GB" w:eastAsia="sv-SE"/>
              </w:rPr>
            </w:pPr>
            <w:r>
              <w:rPr>
                <w:szCs w:val="22"/>
                <w:lang w:val="en-GB" w:eastAsia="sv-SE"/>
              </w:rPr>
              <w:t xml:space="preserve">Dedicated alpha value for MsgA PUSCH. If the field is absent, the UE shall use the value of </w:t>
            </w:r>
            <w:r>
              <w:rPr>
                <w:i/>
                <w:szCs w:val="22"/>
                <w:lang w:val="en-GB" w:eastAsia="sv-SE"/>
              </w:rPr>
              <w:t>msg3-Alpha</w:t>
            </w:r>
            <w:r>
              <w:rPr>
                <w:szCs w:val="22"/>
                <w:lang w:val="en-GB" w:eastAsia="sv-SE"/>
              </w:rPr>
              <w:t xml:space="preserve"> if configured, else UE applies value 1 (see TS 38.213 [13], clause 7.1.1).</w:t>
            </w:r>
          </w:p>
        </w:tc>
      </w:tr>
      <w:tr w:rsidR="00BF596A" w14:paraId="768AB9BE" w14:textId="77777777">
        <w:tc>
          <w:tcPr>
            <w:tcW w:w="14173" w:type="dxa"/>
            <w:tcBorders>
              <w:top w:val="single" w:sz="4" w:space="0" w:color="auto"/>
              <w:left w:val="single" w:sz="4" w:space="0" w:color="auto"/>
              <w:bottom w:val="single" w:sz="4" w:space="0" w:color="auto"/>
              <w:right w:val="single" w:sz="4" w:space="0" w:color="auto"/>
            </w:tcBorders>
          </w:tcPr>
          <w:p w14:paraId="4F49641A" w14:textId="77777777" w:rsidR="00BF596A" w:rsidRDefault="005632DD">
            <w:pPr>
              <w:pStyle w:val="TAL"/>
              <w:rPr>
                <w:b/>
                <w:i/>
                <w:szCs w:val="22"/>
                <w:lang w:val="en-GB" w:eastAsia="sv-SE"/>
              </w:rPr>
            </w:pPr>
            <w:r>
              <w:rPr>
                <w:b/>
                <w:i/>
                <w:szCs w:val="22"/>
                <w:lang w:val="en-GB" w:eastAsia="sv-SE"/>
              </w:rPr>
              <w:t>msgA-DMRS-Config</w:t>
            </w:r>
          </w:p>
          <w:p w14:paraId="4D9209B1" w14:textId="77777777" w:rsidR="00BF596A" w:rsidRDefault="005632DD">
            <w:pPr>
              <w:pStyle w:val="TAL"/>
              <w:rPr>
                <w:szCs w:val="22"/>
                <w:lang w:val="en-GB" w:eastAsia="sv-SE"/>
              </w:rPr>
            </w:pPr>
            <w:r>
              <w:rPr>
                <w:szCs w:val="22"/>
                <w:lang w:val="en-GB" w:eastAsia="sv-SE"/>
              </w:rPr>
              <w:t>DMRS configuration for msgA PUSCH (see TS 38.213 [13], clause 8.1A and TS 38.214 [19] clause 6.2.2).</w:t>
            </w:r>
          </w:p>
        </w:tc>
      </w:tr>
      <w:tr w:rsidR="00BF596A" w14:paraId="4F8F9CEF" w14:textId="77777777">
        <w:tc>
          <w:tcPr>
            <w:tcW w:w="14173" w:type="dxa"/>
            <w:tcBorders>
              <w:top w:val="single" w:sz="4" w:space="0" w:color="auto"/>
              <w:left w:val="single" w:sz="4" w:space="0" w:color="auto"/>
              <w:bottom w:val="single" w:sz="4" w:space="0" w:color="auto"/>
              <w:right w:val="single" w:sz="4" w:space="0" w:color="auto"/>
            </w:tcBorders>
          </w:tcPr>
          <w:p w14:paraId="4304A42F" w14:textId="77777777" w:rsidR="00BF596A" w:rsidRDefault="005632DD">
            <w:pPr>
              <w:pStyle w:val="TAL"/>
              <w:rPr>
                <w:b/>
                <w:i/>
                <w:szCs w:val="22"/>
                <w:lang w:val="en-GB" w:eastAsia="sv-SE"/>
              </w:rPr>
            </w:pPr>
            <w:r>
              <w:rPr>
                <w:b/>
                <w:i/>
                <w:szCs w:val="22"/>
                <w:lang w:val="en-GB" w:eastAsia="sv-SE"/>
              </w:rPr>
              <w:t>msgA-HoppingBits</w:t>
            </w:r>
          </w:p>
          <w:p w14:paraId="241B8A26" w14:textId="77777777" w:rsidR="00BF596A" w:rsidRDefault="005632DD">
            <w:pPr>
              <w:pStyle w:val="TAL"/>
              <w:rPr>
                <w:szCs w:val="22"/>
                <w:lang w:eastAsia="sv-SE"/>
              </w:rPr>
            </w:pPr>
            <w:r>
              <w:rPr>
                <w:szCs w:val="22"/>
                <w:lang w:val="en-GB" w:eastAsia="sv-SE"/>
              </w:rPr>
              <w:t xml:space="preserve">Value of hopping bits to indicate which frequency offset to be used for second hop. </w:t>
            </w:r>
            <w:r>
              <w:rPr>
                <w:szCs w:val="22"/>
                <w:lang w:eastAsia="sv-SE"/>
              </w:rPr>
              <w:t>See Table 8.3-1 in TS 38.213 [13].</w:t>
            </w:r>
          </w:p>
        </w:tc>
      </w:tr>
      <w:tr w:rsidR="00BF596A" w14:paraId="1F29AA9C" w14:textId="77777777">
        <w:tc>
          <w:tcPr>
            <w:tcW w:w="14173" w:type="dxa"/>
            <w:tcBorders>
              <w:top w:val="single" w:sz="4" w:space="0" w:color="auto"/>
              <w:left w:val="single" w:sz="4" w:space="0" w:color="auto"/>
              <w:bottom w:val="single" w:sz="4" w:space="0" w:color="auto"/>
              <w:right w:val="single" w:sz="4" w:space="0" w:color="auto"/>
            </w:tcBorders>
          </w:tcPr>
          <w:p w14:paraId="53846174" w14:textId="77777777" w:rsidR="00BF596A" w:rsidRDefault="005632DD">
            <w:pPr>
              <w:pStyle w:val="TAL"/>
              <w:rPr>
                <w:b/>
                <w:i/>
                <w:szCs w:val="22"/>
                <w:lang w:val="en-GB" w:eastAsia="sv-SE"/>
              </w:rPr>
            </w:pPr>
            <w:r>
              <w:rPr>
                <w:b/>
                <w:i/>
                <w:szCs w:val="22"/>
                <w:lang w:val="en-GB" w:eastAsia="sv-SE"/>
              </w:rPr>
              <w:t>msgA-IntraSlotFrequencyHopping</w:t>
            </w:r>
          </w:p>
          <w:p w14:paraId="189B76CF" w14:textId="77777777" w:rsidR="00BF596A" w:rsidRDefault="005632DD">
            <w:pPr>
              <w:pStyle w:val="TAL"/>
              <w:rPr>
                <w:szCs w:val="22"/>
                <w:lang w:val="en-GB" w:eastAsia="sv-SE"/>
              </w:rPr>
            </w:pPr>
            <w:r>
              <w:rPr>
                <w:szCs w:val="22"/>
                <w:lang w:val="en-GB" w:eastAsia="sv-SE"/>
              </w:rPr>
              <w:t>Intra-slot frequency hopping per PUSCH occasion (see TS 38.213 [13], clause 8.1A).</w:t>
            </w:r>
          </w:p>
        </w:tc>
      </w:tr>
      <w:tr w:rsidR="00BF596A" w14:paraId="2996AAEB" w14:textId="77777777">
        <w:tc>
          <w:tcPr>
            <w:tcW w:w="14173" w:type="dxa"/>
            <w:tcBorders>
              <w:top w:val="single" w:sz="4" w:space="0" w:color="auto"/>
              <w:left w:val="single" w:sz="4" w:space="0" w:color="auto"/>
              <w:bottom w:val="single" w:sz="4" w:space="0" w:color="auto"/>
              <w:right w:val="single" w:sz="4" w:space="0" w:color="auto"/>
            </w:tcBorders>
          </w:tcPr>
          <w:p w14:paraId="1C82DA1F" w14:textId="77777777" w:rsidR="00BF596A" w:rsidRDefault="005632DD">
            <w:pPr>
              <w:pStyle w:val="TAL"/>
              <w:rPr>
                <w:b/>
                <w:i/>
                <w:szCs w:val="22"/>
                <w:lang w:val="en-GB" w:eastAsia="sv-SE"/>
              </w:rPr>
            </w:pPr>
            <w:r>
              <w:rPr>
                <w:b/>
                <w:i/>
                <w:szCs w:val="22"/>
                <w:lang w:val="en-GB" w:eastAsia="sv-SE"/>
              </w:rPr>
              <w:t>msgA-MCS</w:t>
            </w:r>
          </w:p>
          <w:p w14:paraId="62F69A9F" w14:textId="77777777" w:rsidR="00BF596A" w:rsidRDefault="005632DD">
            <w:pPr>
              <w:pStyle w:val="TAL"/>
              <w:rPr>
                <w:szCs w:val="22"/>
                <w:lang w:val="en-GB" w:eastAsia="sv-SE"/>
              </w:rPr>
            </w:pPr>
            <w:r>
              <w:rPr>
                <w:szCs w:val="22"/>
                <w:lang w:val="en-GB" w:eastAsia="sv-SE"/>
              </w:rPr>
              <w:t>Indicates the MCS index for msgA PUSCH from the Table 6.1.4.1-1 for DFT-s-OFDM and Table 5.1.3.1-1 for CP-OFDM in TS 38.214 [19].</w:t>
            </w:r>
          </w:p>
        </w:tc>
      </w:tr>
      <w:tr w:rsidR="00BF596A" w14:paraId="08BFF83B" w14:textId="77777777">
        <w:tc>
          <w:tcPr>
            <w:tcW w:w="14173" w:type="dxa"/>
            <w:tcBorders>
              <w:top w:val="single" w:sz="4" w:space="0" w:color="auto"/>
              <w:left w:val="single" w:sz="4" w:space="0" w:color="auto"/>
              <w:bottom w:val="single" w:sz="4" w:space="0" w:color="auto"/>
              <w:right w:val="single" w:sz="4" w:space="0" w:color="auto"/>
            </w:tcBorders>
          </w:tcPr>
          <w:p w14:paraId="1427B518" w14:textId="77777777" w:rsidR="00BF596A" w:rsidRDefault="005632DD">
            <w:pPr>
              <w:pStyle w:val="TAL"/>
              <w:rPr>
                <w:b/>
                <w:i/>
                <w:szCs w:val="22"/>
                <w:lang w:val="en-GB" w:eastAsia="sv-SE"/>
              </w:rPr>
            </w:pPr>
            <w:r>
              <w:rPr>
                <w:b/>
                <w:i/>
                <w:szCs w:val="22"/>
                <w:lang w:val="en-GB" w:eastAsia="sv-SE"/>
              </w:rPr>
              <w:t>msgA-PUSCH-TimeDomainAllocation</w:t>
            </w:r>
          </w:p>
          <w:p w14:paraId="525B0447" w14:textId="77777777" w:rsidR="00BF596A" w:rsidRDefault="005632DD">
            <w:pPr>
              <w:pStyle w:val="TAL"/>
              <w:rPr>
                <w:szCs w:val="22"/>
                <w:lang w:val="en-GB" w:eastAsia="sv-SE"/>
              </w:rPr>
            </w:pPr>
            <w:r>
              <w:rPr>
                <w:szCs w:val="22"/>
                <w:lang w:val="en-GB" w:eastAsia="sv-SE"/>
              </w:rPr>
              <w:t>Indicates a combination of start symbol and length and PUSCH mapping type from the TDRA table (</w:t>
            </w:r>
            <w:r>
              <w:rPr>
                <w:i/>
                <w:szCs w:val="22"/>
                <w:lang w:val="en-GB" w:eastAsia="sv-SE"/>
              </w:rPr>
              <w:t>PUSCH-TimeDomainResourceAllocationList</w:t>
            </w:r>
            <w:r>
              <w:rPr>
                <w:szCs w:val="22"/>
                <w:lang w:val="en-GB" w:eastAsia="sv-SE"/>
              </w:rPr>
              <w:t xml:space="preserve"> if provided in </w:t>
            </w:r>
            <w:r>
              <w:rPr>
                <w:i/>
                <w:iCs/>
                <w:szCs w:val="22"/>
                <w:lang w:val="en-GB" w:eastAsia="sv-SE"/>
              </w:rPr>
              <w:t>PUSCH-ConfigCommon</w:t>
            </w:r>
            <w:r>
              <w:rPr>
                <w:szCs w:val="22"/>
                <w:lang w:val="en-GB" w:eastAsia="sv-SE"/>
              </w:rPr>
              <w:t>, or else the default Table 6.1.2.1.1-2 in 38.214 [19]</w:t>
            </w:r>
            <w:r>
              <w:rPr>
                <w:lang w:val="en-GB"/>
              </w:rPr>
              <w:t xml:space="preserve"> is used if </w:t>
            </w:r>
            <w:r>
              <w:rPr>
                <w:i/>
                <w:iCs/>
                <w:lang w:val="en-GB"/>
              </w:rPr>
              <w:t>pusch-TimeDomainAllocationList</w:t>
            </w:r>
            <w:r>
              <w:rPr>
                <w:lang w:val="en-GB"/>
              </w:rPr>
              <w:t xml:space="preserve"> is not provided in PUSCH-ConfigCommon</w:t>
            </w:r>
            <w:r>
              <w:rPr>
                <w:szCs w:val="22"/>
                <w:lang w:val="en-GB"/>
              </w:rPr>
              <w:t xml:space="preserve">). The parameter K2 in the table is not used for msgA PUSCH. The network configures one of </w:t>
            </w:r>
            <w:r>
              <w:rPr>
                <w:i/>
                <w:iCs/>
                <w:szCs w:val="22"/>
                <w:lang w:val="en-GB"/>
              </w:rPr>
              <w:t xml:space="preserve">msgA-PUSCH-TimeDomainAllocation </w:t>
            </w:r>
            <w:r>
              <w:rPr>
                <w:szCs w:val="22"/>
                <w:lang w:val="en-GB"/>
              </w:rPr>
              <w:t xml:space="preserve">and </w:t>
            </w:r>
            <w:r>
              <w:rPr>
                <w:i/>
                <w:iCs/>
                <w:szCs w:val="22"/>
                <w:lang w:val="en-GB"/>
              </w:rPr>
              <w:t>startSymbolAndLengthMsgA-PO,</w:t>
            </w:r>
            <w:r>
              <w:rPr>
                <w:szCs w:val="22"/>
                <w:lang w:val="en-GB"/>
              </w:rPr>
              <w:t xml:space="preserve"> but not both. If the field is absent, the UE shall use the value of startSymbolAndLenghtMsgA-PO.</w:t>
            </w:r>
          </w:p>
        </w:tc>
      </w:tr>
      <w:tr w:rsidR="00BF596A" w14:paraId="5975159B" w14:textId="77777777">
        <w:tc>
          <w:tcPr>
            <w:tcW w:w="14173" w:type="dxa"/>
            <w:tcBorders>
              <w:top w:val="single" w:sz="4" w:space="0" w:color="auto"/>
              <w:left w:val="single" w:sz="4" w:space="0" w:color="auto"/>
              <w:bottom w:val="single" w:sz="4" w:space="0" w:color="auto"/>
              <w:right w:val="single" w:sz="4" w:space="0" w:color="auto"/>
            </w:tcBorders>
          </w:tcPr>
          <w:p w14:paraId="47A29A25" w14:textId="77777777" w:rsidR="00BF596A" w:rsidRDefault="005632DD">
            <w:pPr>
              <w:pStyle w:val="TAL"/>
              <w:rPr>
                <w:b/>
                <w:i/>
                <w:szCs w:val="22"/>
                <w:lang w:val="en-GB" w:eastAsia="sv-SE"/>
              </w:rPr>
            </w:pPr>
            <w:r>
              <w:rPr>
                <w:b/>
                <w:i/>
                <w:szCs w:val="22"/>
                <w:lang w:val="en-GB" w:eastAsia="sv-SE"/>
              </w:rPr>
              <w:t>msgA-PUSCH-TimeDomainOffset</w:t>
            </w:r>
          </w:p>
          <w:p w14:paraId="44004573" w14:textId="77777777" w:rsidR="00BF596A" w:rsidRDefault="005632DD">
            <w:pPr>
              <w:pStyle w:val="TAL"/>
              <w:rPr>
                <w:szCs w:val="22"/>
                <w:lang w:eastAsia="sv-SE"/>
              </w:rPr>
            </w:pPr>
            <w:r>
              <w:rPr>
                <w:szCs w:val="22"/>
                <w:lang w:val="en-GB" w:eastAsia="sv-SE"/>
              </w:rPr>
              <w:t xml:space="preserve">A single time offset with respect to the start of each PRACH slot (with at least one valid RO), counted as the number of slots (based on the numerology of active UL BWP). </w:t>
            </w:r>
            <w:r>
              <w:rPr>
                <w:szCs w:val="22"/>
                <w:lang w:eastAsia="sv-SE"/>
              </w:rPr>
              <w:t>See TS 38.213 [13], clause 8.1A.</w:t>
            </w:r>
          </w:p>
        </w:tc>
      </w:tr>
      <w:tr w:rsidR="00BF596A" w14:paraId="6B314ECE" w14:textId="77777777">
        <w:tc>
          <w:tcPr>
            <w:tcW w:w="14173" w:type="dxa"/>
            <w:tcBorders>
              <w:top w:val="single" w:sz="4" w:space="0" w:color="auto"/>
              <w:left w:val="single" w:sz="4" w:space="0" w:color="auto"/>
              <w:bottom w:val="single" w:sz="4" w:space="0" w:color="auto"/>
              <w:right w:val="single" w:sz="4" w:space="0" w:color="auto"/>
            </w:tcBorders>
          </w:tcPr>
          <w:p w14:paraId="7BCACA6D" w14:textId="77777777" w:rsidR="00BF596A" w:rsidRDefault="005632DD">
            <w:pPr>
              <w:pStyle w:val="TAL"/>
              <w:rPr>
                <w:b/>
                <w:i/>
                <w:szCs w:val="22"/>
                <w:lang w:val="en-GB" w:eastAsia="sv-SE"/>
              </w:rPr>
            </w:pPr>
            <w:r>
              <w:rPr>
                <w:b/>
                <w:i/>
                <w:szCs w:val="22"/>
                <w:lang w:val="en-GB" w:eastAsia="sv-SE"/>
              </w:rPr>
              <w:t>nrofDMRS-Sequences</w:t>
            </w:r>
          </w:p>
          <w:p w14:paraId="2DC49FC0" w14:textId="77777777" w:rsidR="00BF596A" w:rsidRDefault="005632DD">
            <w:pPr>
              <w:pStyle w:val="TAL"/>
              <w:rPr>
                <w:szCs w:val="22"/>
                <w:lang w:val="en-GB" w:eastAsia="sv-SE"/>
              </w:rPr>
            </w:pPr>
            <w:r>
              <w:rPr>
                <w:szCs w:val="22"/>
                <w:lang w:val="en-GB" w:eastAsia="sv-SE"/>
              </w:rPr>
              <w:t xml:space="preserve">Number of DMRS sequences for MsgA PUSCH for CP-OFDM. In case of single PUSCH configuration or if the DMRS symbols of multiple configurations are not overlapped, if the DMRS resources configured in one PUSCH occasion is no larger than 8 (for </w:t>
            </w:r>
            <w:r>
              <w:rPr>
                <w:i/>
                <w:szCs w:val="22"/>
                <w:lang w:val="en-GB" w:eastAsia="sv-SE"/>
              </w:rPr>
              <w:t>len2</w:t>
            </w:r>
            <w:r>
              <w:rPr>
                <w:szCs w:val="22"/>
                <w:lang w:val="en-GB" w:eastAsia="sv-SE"/>
              </w:rPr>
              <w:t xml:space="preserve">) or 4 (for </w:t>
            </w:r>
            <w:r>
              <w:rPr>
                <w:i/>
                <w:szCs w:val="22"/>
                <w:lang w:val="en-GB" w:eastAsia="sv-SE"/>
              </w:rPr>
              <w:t>len1</w:t>
            </w:r>
            <w:r>
              <w:rPr>
                <w:szCs w:val="22"/>
                <w:lang w:val="en-GB" w:eastAsia="sv-SE"/>
              </w:rPr>
              <w:t>), then only DMRS port is configured.</w:t>
            </w:r>
          </w:p>
        </w:tc>
      </w:tr>
      <w:tr w:rsidR="00BF596A" w14:paraId="72F22AC2" w14:textId="77777777">
        <w:tc>
          <w:tcPr>
            <w:tcW w:w="14173" w:type="dxa"/>
            <w:tcBorders>
              <w:top w:val="single" w:sz="4" w:space="0" w:color="auto"/>
              <w:left w:val="single" w:sz="4" w:space="0" w:color="auto"/>
              <w:bottom w:val="single" w:sz="4" w:space="0" w:color="auto"/>
              <w:right w:val="single" w:sz="4" w:space="0" w:color="auto"/>
            </w:tcBorders>
          </w:tcPr>
          <w:p w14:paraId="5DA92EAB" w14:textId="77777777" w:rsidR="00BF596A" w:rsidRDefault="005632DD">
            <w:pPr>
              <w:pStyle w:val="TAL"/>
              <w:rPr>
                <w:b/>
                <w:i/>
                <w:szCs w:val="22"/>
                <w:lang w:val="en-GB" w:eastAsia="sv-SE"/>
              </w:rPr>
            </w:pPr>
            <w:r>
              <w:rPr>
                <w:b/>
                <w:i/>
                <w:szCs w:val="22"/>
                <w:lang w:val="en-GB" w:eastAsia="sv-SE"/>
              </w:rPr>
              <w:t>nrofInterlacesPerMsgA-PO</w:t>
            </w:r>
          </w:p>
          <w:p w14:paraId="3E703D73" w14:textId="77777777" w:rsidR="00BF596A" w:rsidRDefault="005632DD">
            <w:pPr>
              <w:pStyle w:val="TAL"/>
              <w:rPr>
                <w:szCs w:val="22"/>
                <w:lang w:val="en-GB" w:eastAsia="sv-SE"/>
              </w:rPr>
            </w:pPr>
            <w:r>
              <w:rPr>
                <w:szCs w:val="22"/>
                <w:lang w:val="en-GB" w:eastAsia="sv-SE"/>
              </w:rPr>
              <w:t>Number of consecutive interlaces per PUSCH occasion if interlaced PUSCH is configured. For 30kHz SCS only the integers 1, 2, 3, 4, 5 are applicable (see TS 38.213 [13], clause 8.1A).</w:t>
            </w:r>
          </w:p>
        </w:tc>
      </w:tr>
      <w:tr w:rsidR="00BF596A" w14:paraId="7011BED2" w14:textId="77777777">
        <w:tc>
          <w:tcPr>
            <w:tcW w:w="14173" w:type="dxa"/>
            <w:tcBorders>
              <w:top w:val="single" w:sz="4" w:space="0" w:color="auto"/>
              <w:left w:val="single" w:sz="4" w:space="0" w:color="auto"/>
              <w:bottom w:val="single" w:sz="4" w:space="0" w:color="auto"/>
              <w:right w:val="single" w:sz="4" w:space="0" w:color="auto"/>
            </w:tcBorders>
          </w:tcPr>
          <w:p w14:paraId="4F5F4757" w14:textId="77777777" w:rsidR="00BF596A" w:rsidRDefault="005632DD">
            <w:pPr>
              <w:pStyle w:val="TAL"/>
              <w:rPr>
                <w:b/>
                <w:i/>
                <w:szCs w:val="22"/>
                <w:lang w:val="en-GB" w:eastAsia="sv-SE"/>
              </w:rPr>
            </w:pPr>
            <w:r>
              <w:rPr>
                <w:b/>
                <w:i/>
                <w:szCs w:val="22"/>
                <w:lang w:val="en-GB" w:eastAsia="sv-SE"/>
              </w:rPr>
              <w:t>nrofMsgA-PO-FDM</w:t>
            </w:r>
          </w:p>
          <w:p w14:paraId="1540BFFB" w14:textId="77777777" w:rsidR="00BF596A" w:rsidRDefault="005632DD">
            <w:pPr>
              <w:pStyle w:val="TAL"/>
              <w:rPr>
                <w:szCs w:val="22"/>
                <w:lang w:val="en-GB" w:eastAsia="sv-SE"/>
              </w:rPr>
            </w:pPr>
            <w:r>
              <w:rPr>
                <w:szCs w:val="22"/>
                <w:lang w:val="en-GB" w:eastAsia="sv-SE"/>
              </w:rPr>
              <w:t>The number of msgA PUSCH occasions FDMed in one time instance (see TS 38.213 [13], clause 8.1A).</w:t>
            </w:r>
          </w:p>
        </w:tc>
      </w:tr>
      <w:tr w:rsidR="00BF596A" w14:paraId="469A540F" w14:textId="77777777">
        <w:tc>
          <w:tcPr>
            <w:tcW w:w="14173" w:type="dxa"/>
            <w:tcBorders>
              <w:top w:val="single" w:sz="4" w:space="0" w:color="auto"/>
              <w:left w:val="single" w:sz="4" w:space="0" w:color="auto"/>
              <w:bottom w:val="single" w:sz="4" w:space="0" w:color="auto"/>
              <w:right w:val="single" w:sz="4" w:space="0" w:color="auto"/>
            </w:tcBorders>
          </w:tcPr>
          <w:p w14:paraId="73D278CB" w14:textId="77777777" w:rsidR="00BF596A" w:rsidRDefault="005632DD">
            <w:pPr>
              <w:pStyle w:val="TAL"/>
              <w:rPr>
                <w:b/>
                <w:i/>
                <w:szCs w:val="22"/>
                <w:lang w:val="en-GB" w:eastAsia="sv-SE"/>
              </w:rPr>
            </w:pPr>
            <w:r>
              <w:rPr>
                <w:b/>
                <w:i/>
                <w:szCs w:val="22"/>
                <w:lang w:val="en-GB" w:eastAsia="sv-SE"/>
              </w:rPr>
              <w:t>nrofMsgA-PO-PerSlot</w:t>
            </w:r>
          </w:p>
          <w:p w14:paraId="6C710359" w14:textId="77777777" w:rsidR="00BF596A" w:rsidRDefault="005632DD">
            <w:pPr>
              <w:pStyle w:val="TAL"/>
              <w:rPr>
                <w:szCs w:val="22"/>
                <w:lang w:val="en-GB" w:eastAsia="sv-SE"/>
              </w:rPr>
            </w:pPr>
            <w:r>
              <w:rPr>
                <w:szCs w:val="22"/>
                <w:lang w:val="en-GB" w:eastAsia="sv-SE"/>
              </w:rPr>
              <w:t>Number of time domain PUSCH occasions in each slot. PUSCH occasions including guard period are contiguous in time domain within a slot (see TS 38.213 [13], clause 8.1A).</w:t>
            </w:r>
          </w:p>
        </w:tc>
      </w:tr>
      <w:tr w:rsidR="00BF596A" w14:paraId="1D9B4C3A" w14:textId="77777777">
        <w:tc>
          <w:tcPr>
            <w:tcW w:w="14173" w:type="dxa"/>
            <w:tcBorders>
              <w:top w:val="single" w:sz="4" w:space="0" w:color="auto"/>
              <w:left w:val="single" w:sz="4" w:space="0" w:color="auto"/>
              <w:bottom w:val="single" w:sz="4" w:space="0" w:color="auto"/>
              <w:right w:val="single" w:sz="4" w:space="0" w:color="auto"/>
            </w:tcBorders>
          </w:tcPr>
          <w:p w14:paraId="29979E7D" w14:textId="77777777" w:rsidR="00BF596A" w:rsidRDefault="005632DD">
            <w:pPr>
              <w:pStyle w:val="TAL"/>
              <w:rPr>
                <w:b/>
                <w:i/>
                <w:szCs w:val="22"/>
                <w:lang w:val="en-GB" w:eastAsia="sv-SE"/>
              </w:rPr>
            </w:pPr>
            <w:r>
              <w:rPr>
                <w:b/>
                <w:i/>
                <w:szCs w:val="22"/>
                <w:lang w:val="en-GB" w:eastAsia="sv-SE"/>
              </w:rPr>
              <w:t>nrofPRBs-PerMsgA-PO</w:t>
            </w:r>
          </w:p>
          <w:p w14:paraId="38A7EF7C" w14:textId="77777777" w:rsidR="00BF596A" w:rsidRDefault="005632DD">
            <w:pPr>
              <w:pStyle w:val="TAL"/>
              <w:rPr>
                <w:szCs w:val="22"/>
                <w:lang w:val="en-GB" w:eastAsia="sv-SE"/>
              </w:rPr>
            </w:pPr>
            <w:r>
              <w:rPr>
                <w:szCs w:val="22"/>
                <w:lang w:val="en-GB" w:eastAsia="sv-SE"/>
              </w:rPr>
              <w:t>Number of PRBs per PUSCH occasion (see TS 38.213 [13], clause 8.1A).</w:t>
            </w:r>
          </w:p>
        </w:tc>
      </w:tr>
      <w:tr w:rsidR="00BF596A" w14:paraId="6EEB1903" w14:textId="77777777">
        <w:tc>
          <w:tcPr>
            <w:tcW w:w="14173" w:type="dxa"/>
            <w:tcBorders>
              <w:top w:val="single" w:sz="4" w:space="0" w:color="auto"/>
              <w:left w:val="single" w:sz="4" w:space="0" w:color="auto"/>
              <w:bottom w:val="single" w:sz="4" w:space="0" w:color="auto"/>
              <w:right w:val="single" w:sz="4" w:space="0" w:color="auto"/>
            </w:tcBorders>
          </w:tcPr>
          <w:p w14:paraId="69C8214A" w14:textId="77777777" w:rsidR="00BF596A" w:rsidRDefault="005632DD">
            <w:pPr>
              <w:pStyle w:val="TAL"/>
              <w:rPr>
                <w:b/>
                <w:i/>
                <w:szCs w:val="22"/>
                <w:lang w:val="en-GB" w:eastAsia="sv-SE"/>
              </w:rPr>
            </w:pPr>
            <w:r>
              <w:rPr>
                <w:b/>
                <w:i/>
                <w:szCs w:val="22"/>
                <w:lang w:val="en-GB" w:eastAsia="sv-SE"/>
              </w:rPr>
              <w:t>nrofSlotsMsgA-PUSCH</w:t>
            </w:r>
          </w:p>
          <w:p w14:paraId="3DB1F404" w14:textId="77777777" w:rsidR="00BF596A" w:rsidRDefault="005632DD">
            <w:pPr>
              <w:pStyle w:val="TAL"/>
              <w:rPr>
                <w:szCs w:val="22"/>
                <w:lang w:val="en-GB" w:eastAsia="sv-SE"/>
              </w:rPr>
            </w:pPr>
            <w:r>
              <w:rPr>
                <w:szCs w:val="22"/>
                <w:lang w:val="en-GB" w:eastAsia="sv-SE"/>
              </w:rPr>
              <w:lastRenderedPageBreak/>
              <w:t>Number of slots (in active UL BWP numerology) containing one or multiple PUSCH occasions, each slot has the same time domain resource allocation (see TS 38.213 [13], clause 8.1A).</w:t>
            </w:r>
          </w:p>
        </w:tc>
      </w:tr>
      <w:tr w:rsidR="00BF596A" w14:paraId="2DA65C9A" w14:textId="77777777">
        <w:tc>
          <w:tcPr>
            <w:tcW w:w="14173" w:type="dxa"/>
            <w:tcBorders>
              <w:top w:val="single" w:sz="4" w:space="0" w:color="auto"/>
              <w:left w:val="single" w:sz="4" w:space="0" w:color="auto"/>
              <w:bottom w:val="single" w:sz="4" w:space="0" w:color="auto"/>
              <w:right w:val="single" w:sz="4" w:space="0" w:color="auto"/>
            </w:tcBorders>
          </w:tcPr>
          <w:p w14:paraId="4C2B86F1" w14:textId="77777777" w:rsidR="00BF596A" w:rsidRDefault="005632DD">
            <w:pPr>
              <w:pStyle w:val="TAL"/>
              <w:rPr>
                <w:b/>
                <w:i/>
                <w:szCs w:val="22"/>
                <w:lang w:val="en-GB" w:eastAsia="sv-SE"/>
              </w:rPr>
            </w:pPr>
            <w:r>
              <w:rPr>
                <w:b/>
                <w:i/>
                <w:szCs w:val="22"/>
                <w:lang w:val="en-GB" w:eastAsia="sv-SE"/>
              </w:rPr>
              <w:lastRenderedPageBreak/>
              <w:t>startSymbolAndLengthMsgA-PO</w:t>
            </w:r>
          </w:p>
          <w:p w14:paraId="3CE4B952" w14:textId="77777777" w:rsidR="00BF596A" w:rsidRDefault="005632DD">
            <w:pPr>
              <w:pStyle w:val="TAL"/>
              <w:rPr>
                <w:szCs w:val="22"/>
                <w:lang w:val="en-GB" w:eastAsia="sv-SE"/>
              </w:rPr>
            </w:pPr>
            <w:r>
              <w:rPr>
                <w:szCs w:val="22"/>
                <w:lang w:val="en-GB" w:eastAsia="sv-SE"/>
              </w:rPr>
              <w:t xml:space="preserve">An index giving valid combinations of start symbol, length and mapping type as start and length indicator (SLIV) for the first msgA PUSCH occasion, for RRC_CONNECTED UEs in non-initial BWP as described in TS 38.214 [19] clause 6.1.2. The network configures the field so that the allocation does not cross the slot boundary. The number of occupied symbols excludes the guard period. If the field is absent, the UE shall use the value in </w:t>
            </w:r>
            <w:r>
              <w:rPr>
                <w:i/>
                <w:szCs w:val="22"/>
                <w:lang w:val="en-GB" w:eastAsia="sv-SE"/>
              </w:rPr>
              <w:t>msgA-PUSCH-TimeDomainAllocation</w:t>
            </w:r>
            <w:r>
              <w:rPr>
                <w:szCs w:val="22"/>
                <w:lang w:val="en-GB" w:eastAsia="sv-SE"/>
              </w:rPr>
              <w:t xml:space="preserve"> (see TS 38.213 [13], clause 8.1A).</w:t>
            </w:r>
            <w:r>
              <w:rPr>
                <w:szCs w:val="22"/>
                <w:lang w:val="en-GB"/>
              </w:rPr>
              <w:t xml:space="preserve"> The network configures one of </w:t>
            </w:r>
            <w:r>
              <w:rPr>
                <w:i/>
                <w:iCs/>
                <w:szCs w:val="22"/>
                <w:lang w:val="en-GB"/>
              </w:rPr>
              <w:t xml:space="preserve">msgA-PUSCH-TimeDomainAllocation </w:t>
            </w:r>
            <w:r>
              <w:rPr>
                <w:szCs w:val="22"/>
                <w:lang w:val="en-GB"/>
              </w:rPr>
              <w:t xml:space="preserve">and </w:t>
            </w:r>
            <w:r>
              <w:rPr>
                <w:i/>
                <w:iCs/>
                <w:szCs w:val="22"/>
                <w:lang w:val="en-GB"/>
              </w:rPr>
              <w:t xml:space="preserve">startSymbolAndLengthMsgA-PO, </w:t>
            </w:r>
            <w:r>
              <w:rPr>
                <w:szCs w:val="22"/>
                <w:lang w:val="en-GB"/>
              </w:rPr>
              <w:t xml:space="preserve">but not both. If the field is absent, the UE shall use the value of </w:t>
            </w:r>
            <w:r>
              <w:rPr>
                <w:bCs/>
                <w:i/>
                <w:szCs w:val="22"/>
                <w:lang w:val="en-GB"/>
              </w:rPr>
              <w:t>msgA-PUSCH-TimeDomainAllocation</w:t>
            </w:r>
            <w:r>
              <w:rPr>
                <w:b/>
                <w:bCs/>
                <w:i/>
                <w:szCs w:val="22"/>
                <w:lang w:val="en-GB"/>
              </w:rPr>
              <w:t>.</w:t>
            </w:r>
          </w:p>
        </w:tc>
      </w:tr>
    </w:tbl>
    <w:p w14:paraId="623B43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2A597D" w14:textId="77777777">
        <w:tc>
          <w:tcPr>
            <w:tcW w:w="14173" w:type="dxa"/>
            <w:tcBorders>
              <w:top w:val="single" w:sz="4" w:space="0" w:color="auto"/>
              <w:left w:val="single" w:sz="4" w:space="0" w:color="auto"/>
              <w:bottom w:val="single" w:sz="4" w:space="0" w:color="auto"/>
              <w:right w:val="single" w:sz="4" w:space="0" w:color="auto"/>
            </w:tcBorders>
          </w:tcPr>
          <w:p w14:paraId="1691EC7E" w14:textId="77777777" w:rsidR="00BF596A" w:rsidRDefault="005632DD">
            <w:pPr>
              <w:pStyle w:val="TAH"/>
              <w:rPr>
                <w:szCs w:val="22"/>
                <w:lang w:val="en-GB" w:eastAsia="sv-SE"/>
              </w:rPr>
            </w:pPr>
            <w:r>
              <w:rPr>
                <w:i/>
                <w:szCs w:val="22"/>
                <w:lang w:val="en-GB" w:eastAsia="sv-SE"/>
              </w:rPr>
              <w:t xml:space="preserve">MsgA-DMRS-Config </w:t>
            </w:r>
            <w:r>
              <w:rPr>
                <w:szCs w:val="22"/>
                <w:lang w:val="en-GB" w:eastAsia="sv-SE"/>
              </w:rPr>
              <w:t>field descriptions</w:t>
            </w:r>
            <w:r>
              <w:rPr>
                <w:i/>
                <w:szCs w:val="22"/>
                <w:lang w:val="en-GB" w:eastAsia="sv-SE"/>
              </w:rPr>
              <w:t xml:space="preserve"> </w:t>
            </w:r>
          </w:p>
        </w:tc>
      </w:tr>
      <w:tr w:rsidR="00BF596A" w14:paraId="1C054828" w14:textId="77777777">
        <w:tc>
          <w:tcPr>
            <w:tcW w:w="14173" w:type="dxa"/>
            <w:tcBorders>
              <w:top w:val="single" w:sz="4" w:space="0" w:color="auto"/>
              <w:left w:val="single" w:sz="4" w:space="0" w:color="auto"/>
              <w:bottom w:val="single" w:sz="4" w:space="0" w:color="auto"/>
              <w:right w:val="single" w:sz="4" w:space="0" w:color="auto"/>
            </w:tcBorders>
          </w:tcPr>
          <w:p w14:paraId="2EB807B3" w14:textId="77777777" w:rsidR="00BF596A" w:rsidRDefault="005632DD">
            <w:pPr>
              <w:pStyle w:val="TAL"/>
              <w:rPr>
                <w:b/>
                <w:i/>
                <w:szCs w:val="22"/>
                <w:lang w:val="en-GB" w:eastAsia="sv-SE"/>
              </w:rPr>
            </w:pPr>
            <w:r>
              <w:rPr>
                <w:b/>
                <w:i/>
                <w:szCs w:val="22"/>
                <w:lang w:val="en-GB" w:eastAsia="sv-SE"/>
              </w:rPr>
              <w:t>msgA-DMRS-AdditionalPosition</w:t>
            </w:r>
          </w:p>
          <w:p w14:paraId="650C1818" w14:textId="77777777" w:rsidR="00BF596A" w:rsidRDefault="005632DD">
            <w:pPr>
              <w:pStyle w:val="TAL"/>
              <w:rPr>
                <w:rFonts w:eastAsiaTheme="minorEastAsia"/>
                <w:szCs w:val="22"/>
                <w:lang w:val="en-GB" w:eastAsia="sv-SE"/>
              </w:rPr>
            </w:pPr>
            <w:r>
              <w:rPr>
                <w:szCs w:val="22"/>
                <w:lang w:val="en-GB" w:eastAsia="sv-SE"/>
              </w:rPr>
              <w:t xml:space="preserve">Indicates the position for additional DM-RS. If the field is absent, the UE applies value </w:t>
            </w:r>
            <w:r>
              <w:rPr>
                <w:i/>
                <w:szCs w:val="22"/>
                <w:lang w:val="en-GB" w:eastAsia="sv-SE"/>
              </w:rPr>
              <w:t>pos2</w:t>
            </w:r>
            <w:r>
              <w:rPr>
                <w:szCs w:val="22"/>
                <w:lang w:val="en-GB" w:eastAsia="sv-SE"/>
              </w:rPr>
              <w:t>.</w:t>
            </w:r>
          </w:p>
        </w:tc>
      </w:tr>
      <w:tr w:rsidR="00BF596A" w14:paraId="4A23887C" w14:textId="77777777">
        <w:tc>
          <w:tcPr>
            <w:tcW w:w="14173" w:type="dxa"/>
            <w:tcBorders>
              <w:top w:val="single" w:sz="4" w:space="0" w:color="auto"/>
              <w:left w:val="single" w:sz="4" w:space="0" w:color="auto"/>
              <w:bottom w:val="single" w:sz="4" w:space="0" w:color="auto"/>
              <w:right w:val="single" w:sz="4" w:space="0" w:color="auto"/>
            </w:tcBorders>
          </w:tcPr>
          <w:p w14:paraId="11ADEE8A" w14:textId="77777777" w:rsidR="00BF596A" w:rsidRDefault="005632DD">
            <w:pPr>
              <w:pStyle w:val="TAL"/>
              <w:rPr>
                <w:b/>
                <w:i/>
                <w:szCs w:val="22"/>
                <w:lang w:val="en-GB" w:eastAsia="sv-SE"/>
              </w:rPr>
            </w:pPr>
            <w:r>
              <w:rPr>
                <w:b/>
                <w:i/>
                <w:szCs w:val="22"/>
                <w:lang w:val="en-GB" w:eastAsia="sv-SE"/>
              </w:rPr>
              <w:t>msgA-MaxLength</w:t>
            </w:r>
          </w:p>
          <w:p w14:paraId="58A4ECF6" w14:textId="77777777" w:rsidR="00BF596A" w:rsidRDefault="005632DD">
            <w:pPr>
              <w:pStyle w:val="TAL"/>
              <w:rPr>
                <w:szCs w:val="22"/>
                <w:lang w:val="en-GB" w:eastAsia="sv-SE"/>
              </w:rPr>
            </w:pPr>
            <w:r>
              <w:rPr>
                <w:szCs w:val="22"/>
                <w:lang w:val="en-GB" w:eastAsia="sv-SE"/>
              </w:rPr>
              <w:t xml:space="preserve">indicates single-symbol or double-symbol DMRS. If the field is absent, the UE applies value </w:t>
            </w:r>
            <w:r>
              <w:rPr>
                <w:i/>
                <w:szCs w:val="22"/>
                <w:lang w:val="en-GB" w:eastAsia="sv-SE"/>
              </w:rPr>
              <w:t>len1</w:t>
            </w:r>
            <w:r>
              <w:rPr>
                <w:szCs w:val="22"/>
                <w:lang w:val="en-GB" w:eastAsia="sv-SE"/>
              </w:rPr>
              <w:t>.</w:t>
            </w:r>
          </w:p>
        </w:tc>
      </w:tr>
      <w:tr w:rsidR="00BF596A" w14:paraId="1437DD39" w14:textId="77777777">
        <w:tc>
          <w:tcPr>
            <w:tcW w:w="14173" w:type="dxa"/>
            <w:tcBorders>
              <w:top w:val="single" w:sz="4" w:space="0" w:color="auto"/>
              <w:left w:val="single" w:sz="4" w:space="0" w:color="auto"/>
              <w:bottom w:val="single" w:sz="4" w:space="0" w:color="auto"/>
              <w:right w:val="single" w:sz="4" w:space="0" w:color="auto"/>
            </w:tcBorders>
          </w:tcPr>
          <w:p w14:paraId="5037E532" w14:textId="77777777" w:rsidR="00BF596A" w:rsidRDefault="005632DD">
            <w:pPr>
              <w:pStyle w:val="TAL"/>
              <w:rPr>
                <w:b/>
                <w:i/>
                <w:szCs w:val="22"/>
                <w:lang w:val="en-GB" w:eastAsia="sv-SE"/>
              </w:rPr>
            </w:pPr>
            <w:r>
              <w:rPr>
                <w:b/>
                <w:i/>
                <w:szCs w:val="22"/>
                <w:lang w:val="en-GB" w:eastAsia="sv-SE"/>
              </w:rPr>
              <w:t>msgA-PUSCH-DMRS-CDM-Group</w:t>
            </w:r>
          </w:p>
          <w:p w14:paraId="0B609B70" w14:textId="77777777" w:rsidR="00BF596A" w:rsidRDefault="005632DD">
            <w:pPr>
              <w:pStyle w:val="TAL"/>
              <w:rPr>
                <w:szCs w:val="22"/>
                <w:lang w:val="en-GB" w:eastAsia="sv-SE"/>
              </w:rPr>
            </w:pPr>
            <w:r>
              <w:rPr>
                <w:szCs w:val="22"/>
                <w:lang w:val="en-GB" w:eastAsia="sv-SE"/>
              </w:rPr>
              <w:t>1-bit indication of indices of CDM group(s). If the field is absent, then both CDM groups are used.</w:t>
            </w:r>
          </w:p>
        </w:tc>
      </w:tr>
      <w:tr w:rsidR="00BF596A" w14:paraId="58728449" w14:textId="77777777">
        <w:tc>
          <w:tcPr>
            <w:tcW w:w="14173" w:type="dxa"/>
            <w:tcBorders>
              <w:top w:val="single" w:sz="4" w:space="0" w:color="auto"/>
              <w:left w:val="single" w:sz="4" w:space="0" w:color="auto"/>
              <w:bottom w:val="single" w:sz="4" w:space="0" w:color="auto"/>
              <w:right w:val="single" w:sz="4" w:space="0" w:color="auto"/>
            </w:tcBorders>
          </w:tcPr>
          <w:p w14:paraId="3E2E9CC3" w14:textId="77777777" w:rsidR="00BF596A" w:rsidRDefault="005632DD">
            <w:pPr>
              <w:pStyle w:val="TAL"/>
              <w:rPr>
                <w:b/>
                <w:i/>
                <w:szCs w:val="22"/>
                <w:lang w:val="en-GB" w:eastAsia="sv-SE"/>
              </w:rPr>
            </w:pPr>
            <w:r>
              <w:rPr>
                <w:b/>
                <w:i/>
                <w:szCs w:val="22"/>
                <w:lang w:val="en-GB" w:eastAsia="sv-SE"/>
              </w:rPr>
              <w:t>msgA-PUSCH-NrofPorts</w:t>
            </w:r>
          </w:p>
          <w:p w14:paraId="1D40C281" w14:textId="77777777" w:rsidR="00BF596A" w:rsidRDefault="005632DD">
            <w:pPr>
              <w:pStyle w:val="TAL"/>
              <w:rPr>
                <w:szCs w:val="22"/>
                <w:lang w:val="en-GB" w:eastAsia="sv-SE"/>
              </w:rPr>
            </w:pPr>
            <w:r>
              <w:rPr>
                <w:szCs w:val="22"/>
                <w:lang w:val="en-GB" w:eastAsia="sv-SE"/>
              </w:rPr>
              <w:t>0 indicates 1 port per CDM group, 1 indicates 2 ports per CDM group. If the field is absent then 4 ports per CDM group are used (see TS 38.213 [13], clause 8.1A).</w:t>
            </w:r>
          </w:p>
        </w:tc>
      </w:tr>
      <w:tr w:rsidR="00BF596A" w14:paraId="5DB2E492" w14:textId="77777777">
        <w:tc>
          <w:tcPr>
            <w:tcW w:w="14173" w:type="dxa"/>
            <w:tcBorders>
              <w:top w:val="single" w:sz="4" w:space="0" w:color="auto"/>
              <w:left w:val="single" w:sz="4" w:space="0" w:color="auto"/>
              <w:bottom w:val="single" w:sz="4" w:space="0" w:color="auto"/>
              <w:right w:val="single" w:sz="4" w:space="0" w:color="auto"/>
            </w:tcBorders>
          </w:tcPr>
          <w:p w14:paraId="3C49D1EA" w14:textId="77777777" w:rsidR="00BF596A" w:rsidRDefault="005632DD">
            <w:pPr>
              <w:pStyle w:val="TAL"/>
              <w:rPr>
                <w:b/>
                <w:i/>
                <w:szCs w:val="22"/>
                <w:lang w:val="en-GB" w:eastAsia="sv-SE"/>
              </w:rPr>
            </w:pPr>
            <w:r>
              <w:rPr>
                <w:b/>
                <w:i/>
                <w:szCs w:val="22"/>
                <w:lang w:val="en-GB" w:eastAsia="sv-SE"/>
              </w:rPr>
              <w:t>msgA-ScramblingID0</w:t>
            </w:r>
          </w:p>
          <w:p w14:paraId="7706DF56" w14:textId="77777777" w:rsidR="00BF596A" w:rsidRDefault="005632DD">
            <w:pPr>
              <w:pStyle w:val="TAL"/>
              <w:rPr>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r w:rsidR="00BF596A" w14:paraId="40C3CA8A" w14:textId="77777777">
        <w:tc>
          <w:tcPr>
            <w:tcW w:w="14173" w:type="dxa"/>
            <w:tcBorders>
              <w:top w:val="single" w:sz="4" w:space="0" w:color="auto"/>
              <w:left w:val="single" w:sz="4" w:space="0" w:color="auto"/>
              <w:bottom w:val="single" w:sz="4" w:space="0" w:color="auto"/>
              <w:right w:val="single" w:sz="4" w:space="0" w:color="auto"/>
            </w:tcBorders>
          </w:tcPr>
          <w:p w14:paraId="32F79878" w14:textId="77777777" w:rsidR="00BF596A" w:rsidRDefault="005632DD">
            <w:pPr>
              <w:pStyle w:val="TAL"/>
              <w:rPr>
                <w:b/>
                <w:i/>
                <w:szCs w:val="22"/>
                <w:lang w:val="en-GB" w:eastAsia="sv-SE"/>
              </w:rPr>
            </w:pPr>
            <w:r>
              <w:rPr>
                <w:b/>
                <w:i/>
                <w:szCs w:val="22"/>
                <w:lang w:val="en-GB" w:eastAsia="sv-SE"/>
              </w:rPr>
              <w:t>msgA-ScramblingID1</w:t>
            </w:r>
          </w:p>
          <w:p w14:paraId="5FA10EDB" w14:textId="77777777" w:rsidR="00BF596A" w:rsidRDefault="005632DD">
            <w:pPr>
              <w:pStyle w:val="TAL"/>
              <w:rPr>
                <w:b/>
                <w:i/>
                <w:szCs w:val="22"/>
                <w:lang w:val="en-GB" w:eastAsia="sv-SE"/>
              </w:rPr>
            </w:pPr>
            <w:r>
              <w:rPr>
                <w:szCs w:val="22"/>
                <w:lang w:val="en-GB" w:eastAsia="sv-SE"/>
              </w:rPr>
              <w:t>UL DMRS scrambling initialization for CP-OFDM. If the field is absent the UE applies the value Physical cell ID (</w:t>
            </w:r>
            <w:r>
              <w:rPr>
                <w:i/>
                <w:szCs w:val="22"/>
                <w:lang w:val="en-GB" w:eastAsia="sv-SE"/>
              </w:rPr>
              <w:t>physCellID</w:t>
            </w:r>
            <w:r>
              <w:rPr>
                <w:szCs w:val="22"/>
                <w:lang w:val="en-GB" w:eastAsia="sv-SE"/>
              </w:rPr>
              <w:t>).</w:t>
            </w:r>
          </w:p>
        </w:tc>
      </w:tr>
    </w:tbl>
    <w:p w14:paraId="323DE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5BDFFD" w14:textId="77777777">
        <w:tc>
          <w:tcPr>
            <w:tcW w:w="4027" w:type="dxa"/>
            <w:tcBorders>
              <w:top w:val="single" w:sz="4" w:space="0" w:color="auto"/>
              <w:left w:val="single" w:sz="4" w:space="0" w:color="auto"/>
              <w:bottom w:val="single" w:sz="4" w:space="0" w:color="auto"/>
              <w:right w:val="single" w:sz="4" w:space="0" w:color="auto"/>
            </w:tcBorders>
          </w:tcPr>
          <w:p w14:paraId="0BF82AA0"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A87EB54" w14:textId="77777777" w:rsidR="00BF596A" w:rsidRDefault="005632DD">
            <w:pPr>
              <w:pStyle w:val="TAH"/>
              <w:rPr>
                <w:rFonts w:eastAsia="Calibri"/>
                <w:lang w:eastAsia="sv-SE"/>
              </w:rPr>
            </w:pPr>
            <w:r>
              <w:rPr>
                <w:rFonts w:eastAsia="Calibri"/>
                <w:lang w:eastAsia="sv-SE"/>
              </w:rPr>
              <w:t>Explanation</w:t>
            </w:r>
          </w:p>
        </w:tc>
      </w:tr>
      <w:tr w:rsidR="00BF596A" w14:paraId="6125ED77" w14:textId="77777777">
        <w:tc>
          <w:tcPr>
            <w:tcW w:w="4027" w:type="dxa"/>
            <w:tcBorders>
              <w:top w:val="single" w:sz="4" w:space="0" w:color="auto"/>
              <w:left w:val="single" w:sz="4" w:space="0" w:color="auto"/>
              <w:bottom w:val="single" w:sz="4" w:space="0" w:color="auto"/>
              <w:right w:val="single" w:sz="4" w:space="0" w:color="auto"/>
            </w:tcBorders>
          </w:tcPr>
          <w:p w14:paraId="6EACCB04" w14:textId="77777777" w:rsidR="00BF596A" w:rsidRDefault="005632DD">
            <w:pPr>
              <w:pStyle w:val="TAL"/>
              <w:rPr>
                <w:i/>
                <w:iCs/>
                <w:lang w:eastAsia="sv-SE"/>
              </w:rPr>
            </w:pPr>
            <w:r>
              <w:rPr>
                <w:i/>
                <w:iCs/>
                <w:lang w:eastAsia="sv-SE"/>
              </w:rPr>
              <w:t>FreqHopConfigured</w:t>
            </w:r>
          </w:p>
        </w:tc>
        <w:tc>
          <w:tcPr>
            <w:tcW w:w="10146" w:type="dxa"/>
            <w:tcBorders>
              <w:top w:val="single" w:sz="4" w:space="0" w:color="auto"/>
              <w:left w:val="single" w:sz="4" w:space="0" w:color="auto"/>
              <w:bottom w:val="single" w:sz="4" w:space="0" w:color="auto"/>
              <w:right w:val="single" w:sz="4" w:space="0" w:color="auto"/>
            </w:tcBorders>
          </w:tcPr>
          <w:p w14:paraId="75F55E0C" w14:textId="77777777" w:rsidR="00BF596A" w:rsidRDefault="005632DD">
            <w:pPr>
              <w:pStyle w:val="TAL"/>
              <w:rPr>
                <w:lang w:eastAsia="sv-SE"/>
              </w:rPr>
            </w:pPr>
            <w:r>
              <w:rPr>
                <w:lang w:val="en-GB" w:eastAsia="sv-SE"/>
              </w:rPr>
              <w:t xml:space="preserve">This field is mandatory present when the field </w:t>
            </w:r>
            <w:r>
              <w:rPr>
                <w:i/>
                <w:iCs/>
                <w:lang w:val="en-GB" w:eastAsia="sv-SE"/>
              </w:rPr>
              <w:t>msgA-IntraSlotFrequencyHopping</w:t>
            </w:r>
            <w:r>
              <w:rPr>
                <w:lang w:val="en-GB" w:eastAsia="sv-SE"/>
              </w:rPr>
              <w:t xml:space="preserve"> is configured. </w:t>
            </w:r>
            <w:r>
              <w:rPr>
                <w:lang w:eastAsia="sv-SE"/>
              </w:rPr>
              <w:t>Otherwise, the field is absent.</w:t>
            </w:r>
          </w:p>
        </w:tc>
      </w:tr>
      <w:tr w:rsidR="00BF596A" w14:paraId="1C1C9485" w14:textId="77777777">
        <w:tc>
          <w:tcPr>
            <w:tcW w:w="4027" w:type="dxa"/>
            <w:tcBorders>
              <w:top w:val="single" w:sz="4" w:space="0" w:color="auto"/>
              <w:left w:val="single" w:sz="4" w:space="0" w:color="auto"/>
              <w:bottom w:val="single" w:sz="4" w:space="0" w:color="auto"/>
              <w:right w:val="single" w:sz="4" w:space="0" w:color="auto"/>
            </w:tcBorders>
          </w:tcPr>
          <w:p w14:paraId="0713D8DB" w14:textId="77777777" w:rsidR="00BF596A" w:rsidRDefault="005632DD">
            <w:pPr>
              <w:pStyle w:val="TAL"/>
              <w:rPr>
                <w:rFonts w:eastAsia="Calibri"/>
                <w:i/>
                <w:iCs/>
                <w:lang w:eastAsia="sv-SE"/>
              </w:rPr>
            </w:pPr>
            <w:r>
              <w:rPr>
                <w:i/>
                <w:iCs/>
                <w:lang w:eastAsia="sv-SE"/>
              </w:rPr>
              <w:t>GroupBConfigured</w:t>
            </w:r>
          </w:p>
        </w:tc>
        <w:tc>
          <w:tcPr>
            <w:tcW w:w="10146" w:type="dxa"/>
            <w:tcBorders>
              <w:top w:val="single" w:sz="4" w:space="0" w:color="auto"/>
              <w:left w:val="single" w:sz="4" w:space="0" w:color="auto"/>
              <w:bottom w:val="single" w:sz="4" w:space="0" w:color="auto"/>
              <w:right w:val="single" w:sz="4" w:space="0" w:color="auto"/>
            </w:tcBorders>
          </w:tcPr>
          <w:p w14:paraId="1F730F3F"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groupB-ConfiguredTwoStepRA</w:t>
            </w:r>
            <w:r>
              <w:rPr>
                <w:lang w:val="en-GB" w:eastAsia="sv-SE"/>
              </w:rPr>
              <w:t xml:space="preserve"> is configured in </w:t>
            </w:r>
            <w:r>
              <w:rPr>
                <w:i/>
                <w:iCs/>
                <w:lang w:val="en-GB" w:eastAsia="sv-SE"/>
              </w:rPr>
              <w:t>RACH-ConfigCommonTwoStepRA</w:t>
            </w:r>
            <w:r>
              <w:rPr>
                <w:lang w:val="en-GB" w:eastAsia="sv-SE"/>
              </w:rPr>
              <w:t>, ortherwise the field is absent.</w:t>
            </w:r>
          </w:p>
        </w:tc>
      </w:tr>
      <w:tr w:rsidR="00BF596A" w14:paraId="594FF0B6" w14:textId="77777777">
        <w:tc>
          <w:tcPr>
            <w:tcW w:w="4027" w:type="dxa"/>
            <w:tcBorders>
              <w:top w:val="single" w:sz="4" w:space="0" w:color="auto"/>
              <w:left w:val="single" w:sz="4" w:space="0" w:color="auto"/>
              <w:bottom w:val="single" w:sz="4" w:space="0" w:color="auto"/>
              <w:right w:val="single" w:sz="4" w:space="0" w:color="auto"/>
            </w:tcBorders>
          </w:tcPr>
          <w:p w14:paraId="0F7A6160" w14:textId="77777777" w:rsidR="00BF596A" w:rsidRDefault="005632DD">
            <w:pPr>
              <w:pStyle w:val="TAL"/>
              <w:rPr>
                <w:i/>
                <w:iCs/>
                <w:lang w:eastAsia="sv-SE"/>
              </w:rPr>
            </w:pPr>
            <w:r>
              <w:rPr>
                <w:i/>
                <w:iCs/>
                <w:lang w:eastAsia="sv-SE"/>
              </w:rPr>
              <w:t>InitialBWPConfig</w:t>
            </w:r>
          </w:p>
        </w:tc>
        <w:tc>
          <w:tcPr>
            <w:tcW w:w="10146" w:type="dxa"/>
            <w:tcBorders>
              <w:top w:val="single" w:sz="4" w:space="0" w:color="auto"/>
              <w:left w:val="single" w:sz="4" w:space="0" w:color="auto"/>
              <w:bottom w:val="single" w:sz="4" w:space="0" w:color="auto"/>
              <w:right w:val="single" w:sz="4" w:space="0" w:color="auto"/>
            </w:tcBorders>
          </w:tcPr>
          <w:p w14:paraId="64F6560C" w14:textId="77777777" w:rsidR="00BF596A" w:rsidRDefault="005632DD">
            <w:pPr>
              <w:pStyle w:val="TAL"/>
              <w:rPr>
                <w:rFonts w:eastAsia="Calibri"/>
                <w:lang w:val="en-GB" w:eastAsia="sv-SE"/>
              </w:rPr>
            </w:pPr>
            <w:r>
              <w:rPr>
                <w:rFonts w:eastAsia="Calibri"/>
                <w:lang w:val="en-GB" w:eastAsia="sv-SE"/>
              </w:rPr>
              <w:t xml:space="preserve">The field is mandatory present </w:t>
            </w:r>
            <w:r>
              <w:rPr>
                <w:rFonts w:eastAsia="Calibri"/>
                <w:lang w:val="en-GB"/>
              </w:rPr>
              <w:t xml:space="preserve">when </w:t>
            </w:r>
            <w:r>
              <w:rPr>
                <w:rFonts w:cs="Arial"/>
                <w:i/>
                <w:lang w:val="en-GB"/>
              </w:rPr>
              <w:t>MsgA-ConfigCommon</w:t>
            </w:r>
            <w:r>
              <w:rPr>
                <w:rFonts w:cs="Arial"/>
                <w:szCs w:val="22"/>
                <w:lang w:val="en-GB"/>
              </w:rPr>
              <w:t xml:space="preserve"> is configured for the initial uplink BWP, or when </w:t>
            </w:r>
            <w:r>
              <w:rPr>
                <w:rFonts w:cs="Arial"/>
                <w:i/>
                <w:lang w:val="en-GB"/>
              </w:rPr>
              <w:t>MsgA-ConfigCommon</w:t>
            </w:r>
            <w:r>
              <w:rPr>
                <w:rFonts w:cs="Arial"/>
                <w:szCs w:val="22"/>
                <w:lang w:val="en-GB"/>
              </w:rPr>
              <w:t xml:space="preserve"> is configured for a non-initial uplink BWP and </w:t>
            </w:r>
            <w:r>
              <w:rPr>
                <w:rFonts w:cs="Arial"/>
                <w:i/>
                <w:lang w:val="en-GB"/>
              </w:rPr>
              <w:t>MsgA-ConfigCommon</w:t>
            </w:r>
            <w:r>
              <w:rPr>
                <w:rFonts w:cs="Arial"/>
                <w:szCs w:val="22"/>
                <w:lang w:val="en-GB"/>
              </w:rPr>
              <w:t xml:space="preserve"> is not configured for the initial uplink BWP</w:t>
            </w:r>
            <w:r>
              <w:rPr>
                <w:rFonts w:eastAsia="Calibri"/>
                <w:lang w:val="en-GB" w:eastAsia="sv-SE"/>
              </w:rPr>
              <w:t>, otherwise the field is optionally present, Need S.</w:t>
            </w:r>
          </w:p>
        </w:tc>
      </w:tr>
    </w:tbl>
    <w:p w14:paraId="6AD25499" w14:textId="77777777" w:rsidR="00BF596A" w:rsidRDefault="00BF596A"/>
    <w:p w14:paraId="220473A9" w14:textId="77777777" w:rsidR="00BF596A" w:rsidRDefault="005632DD">
      <w:pPr>
        <w:pStyle w:val="4"/>
        <w:rPr>
          <w:lang w:val="en-GB"/>
        </w:rPr>
      </w:pPr>
      <w:bookmarkStart w:id="631" w:name="_Toc60777278"/>
      <w:bookmarkStart w:id="632" w:name="_Toc83740233"/>
      <w:r>
        <w:rPr>
          <w:lang w:val="en-GB"/>
        </w:rPr>
        <w:t>–</w:t>
      </w:r>
      <w:r>
        <w:rPr>
          <w:lang w:val="en-GB"/>
        </w:rPr>
        <w:tab/>
      </w:r>
      <w:r>
        <w:rPr>
          <w:i/>
          <w:lang w:val="en-GB"/>
        </w:rPr>
        <w:t>MultiFrequencyBandListNR</w:t>
      </w:r>
      <w:bookmarkEnd w:id="631"/>
      <w:bookmarkEnd w:id="632"/>
    </w:p>
    <w:p w14:paraId="1FD5DA76" w14:textId="77777777" w:rsidR="00BF596A" w:rsidRDefault="005632DD">
      <w:r>
        <w:t xml:space="preserve">The IE </w:t>
      </w:r>
      <w:r>
        <w:rPr>
          <w:i/>
        </w:rPr>
        <w:t>MultiFrequencyBandListNR</w:t>
      </w:r>
      <w:r>
        <w:t xml:space="preserve"> is used to configure a list of one or multiple NR frequency bands.</w:t>
      </w:r>
    </w:p>
    <w:p w14:paraId="6A2A9FF4" w14:textId="77777777" w:rsidR="00BF596A" w:rsidRDefault="005632DD">
      <w:pPr>
        <w:pStyle w:val="TH"/>
        <w:rPr>
          <w:lang w:val="en-GB"/>
        </w:rPr>
      </w:pPr>
      <w:r>
        <w:rPr>
          <w:i/>
          <w:lang w:val="en-GB"/>
        </w:rPr>
        <w:t>MultiFrequencyBandListNR</w:t>
      </w:r>
      <w:r>
        <w:rPr>
          <w:lang w:val="en-GB"/>
        </w:rPr>
        <w:t xml:space="preserve"> information element</w:t>
      </w:r>
    </w:p>
    <w:p w14:paraId="00475199" w14:textId="77777777" w:rsidR="00BF596A" w:rsidRDefault="005632DD">
      <w:pPr>
        <w:pStyle w:val="PL"/>
        <w:rPr>
          <w:color w:val="808080"/>
        </w:rPr>
      </w:pPr>
      <w:r>
        <w:rPr>
          <w:color w:val="808080"/>
        </w:rPr>
        <w:t>-- ASN1START</w:t>
      </w:r>
    </w:p>
    <w:p w14:paraId="4B121B05" w14:textId="77777777" w:rsidR="00BF596A" w:rsidRDefault="005632DD">
      <w:pPr>
        <w:pStyle w:val="PL"/>
        <w:rPr>
          <w:color w:val="808080"/>
        </w:rPr>
      </w:pPr>
      <w:r>
        <w:rPr>
          <w:color w:val="808080"/>
        </w:rPr>
        <w:t>-- TAG-MULTIFREQUENCYBANDLISTNR-START</w:t>
      </w:r>
    </w:p>
    <w:p w14:paraId="10A370C1" w14:textId="77777777" w:rsidR="00BF596A" w:rsidRDefault="00BF596A">
      <w:pPr>
        <w:pStyle w:val="PL"/>
      </w:pPr>
    </w:p>
    <w:p w14:paraId="6929471F" w14:textId="77777777" w:rsidR="00BF596A" w:rsidRDefault="005632DD">
      <w:pPr>
        <w:pStyle w:val="PL"/>
      </w:pPr>
      <w:r>
        <w:t xml:space="preserve">MultiFrequencyBandListNR ::=        </w:t>
      </w:r>
      <w:r>
        <w:rPr>
          <w:color w:val="993366"/>
        </w:rPr>
        <w:t>SEQUENCE</w:t>
      </w:r>
      <w:r>
        <w:t xml:space="preserve"> (</w:t>
      </w:r>
      <w:r>
        <w:rPr>
          <w:color w:val="993366"/>
        </w:rPr>
        <w:t>SIZE</w:t>
      </w:r>
      <w:r>
        <w:t xml:space="preserve"> (1..maxNrofMultiBands))</w:t>
      </w:r>
      <w:r>
        <w:rPr>
          <w:color w:val="993366"/>
        </w:rPr>
        <w:t xml:space="preserve"> OF</w:t>
      </w:r>
      <w:r>
        <w:t xml:space="preserve"> FreqBandIndicatorNR</w:t>
      </w:r>
    </w:p>
    <w:p w14:paraId="6F9A5423" w14:textId="77777777" w:rsidR="00BF596A" w:rsidRDefault="00BF596A">
      <w:pPr>
        <w:pStyle w:val="PL"/>
      </w:pPr>
    </w:p>
    <w:p w14:paraId="0E9AC7CA" w14:textId="77777777" w:rsidR="00BF596A" w:rsidRDefault="005632DD">
      <w:pPr>
        <w:pStyle w:val="PL"/>
        <w:rPr>
          <w:color w:val="808080"/>
        </w:rPr>
      </w:pPr>
      <w:r>
        <w:rPr>
          <w:color w:val="808080"/>
        </w:rPr>
        <w:lastRenderedPageBreak/>
        <w:t>-- TAG-MULTIFREQUENCYBANDLISTNR-STOP</w:t>
      </w:r>
    </w:p>
    <w:p w14:paraId="62EF5AA3" w14:textId="77777777" w:rsidR="00BF596A" w:rsidRDefault="005632DD">
      <w:pPr>
        <w:pStyle w:val="PL"/>
        <w:rPr>
          <w:color w:val="808080"/>
        </w:rPr>
      </w:pPr>
      <w:r>
        <w:rPr>
          <w:color w:val="808080"/>
        </w:rPr>
        <w:t>-- ASN1STOP</w:t>
      </w:r>
    </w:p>
    <w:p w14:paraId="1374F948" w14:textId="77777777" w:rsidR="00BF596A" w:rsidRDefault="00BF596A"/>
    <w:p w14:paraId="098BFF60" w14:textId="77777777" w:rsidR="00BF596A" w:rsidRDefault="005632DD">
      <w:pPr>
        <w:pStyle w:val="4"/>
        <w:rPr>
          <w:rFonts w:eastAsia="宋体"/>
          <w:lang w:val="en-GB" w:eastAsia="en-GB"/>
        </w:rPr>
      </w:pPr>
      <w:bookmarkStart w:id="633" w:name="_Toc83740234"/>
      <w:bookmarkStart w:id="634" w:name="_Toc60777279"/>
      <w:r>
        <w:rPr>
          <w:rFonts w:eastAsia="宋体"/>
          <w:lang w:val="en-GB" w:eastAsia="en-GB"/>
        </w:rPr>
        <w:t>–</w:t>
      </w:r>
      <w:r>
        <w:rPr>
          <w:rFonts w:eastAsia="宋体"/>
          <w:lang w:val="en-GB" w:eastAsia="en-GB"/>
        </w:rPr>
        <w:tab/>
      </w:r>
      <w:r>
        <w:rPr>
          <w:rFonts w:eastAsia="宋体"/>
          <w:i/>
          <w:lang w:val="en-GB" w:eastAsia="en-GB"/>
        </w:rPr>
        <w:t>MultiFrequencyBandListNR-SIB</w:t>
      </w:r>
      <w:bookmarkEnd w:id="633"/>
      <w:bookmarkEnd w:id="634"/>
    </w:p>
    <w:p w14:paraId="5AD0AC89" w14:textId="77777777" w:rsidR="00BF596A" w:rsidRDefault="005632DD">
      <w:pPr>
        <w:rPr>
          <w:rFonts w:eastAsia="宋体"/>
          <w:lang w:eastAsia="en-GB"/>
        </w:rPr>
      </w:pPr>
      <w:r>
        <w:rPr>
          <w:rFonts w:eastAsia="宋体"/>
          <w:lang w:eastAsia="en-GB"/>
        </w:rPr>
        <w:t xml:space="preserve">The IE </w:t>
      </w:r>
      <w:r>
        <w:rPr>
          <w:rFonts w:eastAsia="宋体"/>
          <w:i/>
          <w:lang w:eastAsia="en-GB"/>
        </w:rPr>
        <w:t>MultiFrequencyBandListNR-SIB</w:t>
      </w:r>
      <w:r>
        <w:rPr>
          <w:rFonts w:eastAsia="宋体"/>
          <w:lang w:eastAsia="en-GB"/>
        </w:rPr>
        <w:t xml:space="preserve"> indicates the list of frequency bands, for which cell (re-)selection parameters are common, and a list of </w:t>
      </w:r>
      <w:r>
        <w:rPr>
          <w:rFonts w:eastAsia="宋体"/>
          <w:i/>
        </w:rPr>
        <w:t>additionalPmax</w:t>
      </w:r>
      <w:r>
        <w:rPr>
          <w:rFonts w:eastAsia="宋体"/>
          <w:lang w:eastAsia="en-GB"/>
        </w:rPr>
        <w:t xml:space="preserve"> and </w:t>
      </w:r>
      <w:r>
        <w:rPr>
          <w:rFonts w:eastAsia="宋体"/>
          <w:i/>
          <w:lang w:eastAsia="en-GB"/>
        </w:rPr>
        <w:t>additionalSpectrumEmission.</w:t>
      </w:r>
    </w:p>
    <w:p w14:paraId="1277F97C" w14:textId="77777777" w:rsidR="00BF596A" w:rsidRDefault="005632DD">
      <w:pPr>
        <w:pStyle w:val="TH"/>
        <w:rPr>
          <w:rFonts w:eastAsia="宋体"/>
          <w:lang w:val="en-GB" w:eastAsia="en-GB"/>
        </w:rPr>
      </w:pPr>
      <w:r>
        <w:rPr>
          <w:rFonts w:eastAsia="宋体"/>
          <w:i/>
          <w:lang w:val="en-GB" w:eastAsia="en-GB"/>
        </w:rPr>
        <w:t>MultiFrequencyBandListNR-SIB</w:t>
      </w:r>
      <w:r>
        <w:rPr>
          <w:rFonts w:eastAsia="宋体"/>
          <w:lang w:val="en-GB" w:eastAsia="en-GB"/>
        </w:rPr>
        <w:t xml:space="preserve"> information element</w:t>
      </w:r>
    </w:p>
    <w:p w14:paraId="1FAACB3D" w14:textId="77777777" w:rsidR="00BF596A" w:rsidRDefault="005632DD">
      <w:pPr>
        <w:pStyle w:val="PL"/>
        <w:rPr>
          <w:color w:val="808080"/>
        </w:rPr>
      </w:pPr>
      <w:r>
        <w:rPr>
          <w:color w:val="808080"/>
        </w:rPr>
        <w:t>-- ASN1START</w:t>
      </w:r>
    </w:p>
    <w:p w14:paraId="764397AF" w14:textId="77777777" w:rsidR="00BF596A" w:rsidRDefault="005632DD">
      <w:pPr>
        <w:pStyle w:val="PL"/>
        <w:rPr>
          <w:color w:val="808080"/>
        </w:rPr>
      </w:pPr>
      <w:r>
        <w:rPr>
          <w:color w:val="808080"/>
        </w:rPr>
        <w:t>-- TAG-MULTIFREQUENCYBANDLISTNR-SIB-START</w:t>
      </w:r>
    </w:p>
    <w:p w14:paraId="1A1EFB14" w14:textId="77777777" w:rsidR="00BF596A" w:rsidRDefault="00BF596A">
      <w:pPr>
        <w:pStyle w:val="PL"/>
      </w:pPr>
    </w:p>
    <w:p w14:paraId="3192F453" w14:textId="77777777" w:rsidR="00BF596A" w:rsidRDefault="005632DD">
      <w:pPr>
        <w:pStyle w:val="PL"/>
      </w:pPr>
      <w:r>
        <w:t xml:space="preserve">MultiFrequencyBandListNR-SIB ::=            </w:t>
      </w:r>
      <w:r>
        <w:rPr>
          <w:color w:val="993366"/>
        </w:rPr>
        <w:t>SEQUENCE</w:t>
      </w:r>
      <w:r>
        <w:t xml:space="preserve"> (</w:t>
      </w:r>
      <w:r>
        <w:rPr>
          <w:color w:val="993366"/>
        </w:rPr>
        <w:t>SIZE</w:t>
      </w:r>
      <w:r>
        <w:t xml:space="preserve"> (1.. maxNrofMultiBands))</w:t>
      </w:r>
      <w:r>
        <w:rPr>
          <w:color w:val="993366"/>
        </w:rPr>
        <w:t xml:space="preserve"> OF</w:t>
      </w:r>
      <w:r>
        <w:t xml:space="preserve"> NR-MultiBandInfo</w:t>
      </w:r>
    </w:p>
    <w:p w14:paraId="6DB3E79F" w14:textId="77777777" w:rsidR="00BF596A" w:rsidRDefault="00BF596A">
      <w:pPr>
        <w:pStyle w:val="PL"/>
      </w:pPr>
    </w:p>
    <w:p w14:paraId="29C9A5F1" w14:textId="77777777" w:rsidR="00BF596A" w:rsidRDefault="005632DD">
      <w:pPr>
        <w:pStyle w:val="PL"/>
      </w:pPr>
      <w:r>
        <w:t xml:space="preserve">NR-MultiBandInfo ::=                        </w:t>
      </w:r>
      <w:r>
        <w:rPr>
          <w:color w:val="993366"/>
        </w:rPr>
        <w:t>SEQUENCE</w:t>
      </w:r>
      <w:r>
        <w:t xml:space="preserve"> {</w:t>
      </w:r>
    </w:p>
    <w:p w14:paraId="37EFC6AC" w14:textId="77777777" w:rsidR="00BF596A" w:rsidRDefault="005632DD">
      <w:pPr>
        <w:pStyle w:val="PL"/>
        <w:rPr>
          <w:color w:val="808080"/>
        </w:rPr>
      </w:pPr>
      <w:r>
        <w:t xml:space="preserve">    freqBandIndicatorNR                         FreqBandIndicatorNR         </w:t>
      </w:r>
      <w:r>
        <w:rPr>
          <w:color w:val="993366"/>
        </w:rPr>
        <w:t>OPTIONAL</w:t>
      </w:r>
      <w:r>
        <w:t xml:space="preserve">,   </w:t>
      </w:r>
      <w:r>
        <w:rPr>
          <w:color w:val="808080"/>
        </w:rPr>
        <w:t>-- Cond OptULNotSIB2</w:t>
      </w:r>
    </w:p>
    <w:p w14:paraId="04A59033" w14:textId="77777777" w:rsidR="00BF596A" w:rsidRDefault="005632DD">
      <w:pPr>
        <w:pStyle w:val="PL"/>
        <w:rPr>
          <w:color w:val="808080"/>
        </w:rPr>
      </w:pPr>
      <w:r>
        <w:t xml:space="preserve">    nr-NS-PmaxList                              NR-NS-PmaxList              </w:t>
      </w:r>
      <w:r>
        <w:rPr>
          <w:color w:val="993366"/>
        </w:rPr>
        <w:t>OPTIONAL</w:t>
      </w:r>
      <w:r>
        <w:t xml:space="preserve">    </w:t>
      </w:r>
      <w:r>
        <w:rPr>
          <w:color w:val="808080"/>
        </w:rPr>
        <w:t>-- Need S</w:t>
      </w:r>
    </w:p>
    <w:p w14:paraId="5E99B497" w14:textId="77777777" w:rsidR="00BF596A" w:rsidRDefault="005632DD">
      <w:pPr>
        <w:pStyle w:val="PL"/>
      </w:pPr>
      <w:r>
        <w:t>}</w:t>
      </w:r>
    </w:p>
    <w:p w14:paraId="49B1EA4F" w14:textId="77777777" w:rsidR="00BF596A" w:rsidRDefault="00BF596A">
      <w:pPr>
        <w:pStyle w:val="PL"/>
      </w:pPr>
    </w:p>
    <w:p w14:paraId="4976B04A" w14:textId="77777777" w:rsidR="00BF596A" w:rsidRDefault="005632DD">
      <w:pPr>
        <w:pStyle w:val="PL"/>
        <w:rPr>
          <w:color w:val="808080"/>
        </w:rPr>
      </w:pPr>
      <w:r>
        <w:rPr>
          <w:color w:val="808080"/>
        </w:rPr>
        <w:t>-- TAG-MULTIFREQUENCYBANDLISTNR-SIB-STOP</w:t>
      </w:r>
    </w:p>
    <w:p w14:paraId="6955EDAF" w14:textId="77777777" w:rsidR="00BF596A" w:rsidRDefault="005632DD">
      <w:pPr>
        <w:pStyle w:val="PL"/>
        <w:rPr>
          <w:color w:val="808080"/>
        </w:rPr>
      </w:pPr>
      <w:r>
        <w:rPr>
          <w:color w:val="808080"/>
        </w:rPr>
        <w:t>-- ASN1STOP</w:t>
      </w:r>
    </w:p>
    <w:p w14:paraId="208C34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B785A4B" w14:textId="77777777">
        <w:tc>
          <w:tcPr>
            <w:tcW w:w="14281" w:type="dxa"/>
            <w:tcBorders>
              <w:top w:val="single" w:sz="4" w:space="0" w:color="auto"/>
              <w:left w:val="single" w:sz="4" w:space="0" w:color="auto"/>
              <w:bottom w:val="single" w:sz="4" w:space="0" w:color="auto"/>
              <w:right w:val="single" w:sz="4" w:space="0" w:color="auto"/>
            </w:tcBorders>
          </w:tcPr>
          <w:p w14:paraId="3DC72237" w14:textId="77777777" w:rsidR="00BF596A" w:rsidRDefault="005632DD">
            <w:pPr>
              <w:pStyle w:val="TAH"/>
              <w:rPr>
                <w:szCs w:val="22"/>
                <w:lang w:eastAsia="sv-SE"/>
              </w:rPr>
            </w:pPr>
            <w:r>
              <w:rPr>
                <w:i/>
                <w:szCs w:val="22"/>
                <w:lang w:eastAsia="sv-SE"/>
              </w:rPr>
              <w:t xml:space="preserve">NR-MultiBandInfo </w:t>
            </w:r>
            <w:r>
              <w:rPr>
                <w:szCs w:val="22"/>
                <w:lang w:eastAsia="sv-SE"/>
              </w:rPr>
              <w:t>field descriptions</w:t>
            </w:r>
          </w:p>
        </w:tc>
      </w:tr>
      <w:tr w:rsidR="00BF596A" w14:paraId="14EF251C" w14:textId="77777777">
        <w:tc>
          <w:tcPr>
            <w:tcW w:w="14281" w:type="dxa"/>
            <w:tcBorders>
              <w:top w:val="single" w:sz="4" w:space="0" w:color="auto"/>
              <w:left w:val="single" w:sz="4" w:space="0" w:color="auto"/>
              <w:bottom w:val="single" w:sz="4" w:space="0" w:color="auto"/>
              <w:right w:val="single" w:sz="4" w:space="0" w:color="auto"/>
            </w:tcBorders>
          </w:tcPr>
          <w:p w14:paraId="732CBF91" w14:textId="77777777" w:rsidR="00BF596A" w:rsidRDefault="005632DD">
            <w:pPr>
              <w:pStyle w:val="TAL"/>
              <w:rPr>
                <w:szCs w:val="22"/>
                <w:lang w:val="en-GB" w:eastAsia="sv-SE"/>
              </w:rPr>
            </w:pPr>
            <w:r>
              <w:rPr>
                <w:b/>
                <w:i/>
                <w:szCs w:val="22"/>
                <w:lang w:val="en-GB" w:eastAsia="sv-SE"/>
              </w:rPr>
              <w:t>freqBandIndicatorNR</w:t>
            </w:r>
          </w:p>
          <w:p w14:paraId="16BE1317" w14:textId="77777777" w:rsidR="00BF596A" w:rsidRDefault="005632DD">
            <w:pPr>
              <w:pStyle w:val="TAL"/>
              <w:rPr>
                <w:szCs w:val="22"/>
                <w:lang w:val="en-GB" w:eastAsia="sv-SE"/>
              </w:rPr>
            </w:pPr>
            <w:r>
              <w:rPr>
                <w:szCs w:val="22"/>
                <w:lang w:val="en-GB" w:eastAsia="sv-SE"/>
              </w:rPr>
              <w:t>Provides an NR frequency band number as defined in TS 38.101-1 [15] and TS 38.101-2 [39], table 5.2-1.</w:t>
            </w:r>
          </w:p>
        </w:tc>
      </w:tr>
      <w:tr w:rsidR="00BF596A" w14:paraId="3D036575" w14:textId="77777777">
        <w:tc>
          <w:tcPr>
            <w:tcW w:w="14281" w:type="dxa"/>
            <w:tcBorders>
              <w:top w:val="single" w:sz="4" w:space="0" w:color="auto"/>
              <w:left w:val="single" w:sz="4" w:space="0" w:color="auto"/>
              <w:bottom w:val="single" w:sz="4" w:space="0" w:color="auto"/>
              <w:right w:val="single" w:sz="4" w:space="0" w:color="auto"/>
            </w:tcBorders>
          </w:tcPr>
          <w:p w14:paraId="356F6F26" w14:textId="77777777" w:rsidR="00BF596A" w:rsidRDefault="005632DD">
            <w:pPr>
              <w:pStyle w:val="TAL"/>
              <w:rPr>
                <w:szCs w:val="22"/>
                <w:lang w:val="en-GB" w:eastAsia="sv-SE"/>
              </w:rPr>
            </w:pPr>
            <w:r>
              <w:rPr>
                <w:b/>
                <w:i/>
                <w:szCs w:val="22"/>
                <w:lang w:val="en-GB" w:eastAsia="sv-SE"/>
              </w:rPr>
              <w:t>nr-NS-PmaxList</w:t>
            </w:r>
          </w:p>
          <w:p w14:paraId="0F07E5B1" w14:textId="77777777" w:rsidR="00BF596A" w:rsidRDefault="005632DD">
            <w:pPr>
              <w:pStyle w:val="TAL"/>
              <w:rPr>
                <w:szCs w:val="22"/>
                <w:lang w:val="en-GB" w:eastAsia="sv-SE"/>
              </w:rPr>
            </w:pPr>
            <w:r>
              <w:rPr>
                <w:szCs w:val="22"/>
                <w:lang w:val="en-GB" w:eastAsia="sv-SE"/>
              </w:rPr>
              <w:t xml:space="preserve">Provides a list of </w:t>
            </w:r>
            <w:r>
              <w:rPr>
                <w:i/>
                <w:lang w:val="en-GB" w:eastAsia="sv-SE"/>
              </w:rPr>
              <w:t>additionalPmax</w:t>
            </w:r>
            <w:r>
              <w:rPr>
                <w:szCs w:val="22"/>
                <w:lang w:val="en-GB" w:eastAsia="sv-SE"/>
              </w:rPr>
              <w:t xml:space="preserve"> and </w:t>
            </w:r>
            <w:r>
              <w:rPr>
                <w:i/>
                <w:lang w:val="en-GB" w:eastAsia="sv-SE"/>
              </w:rPr>
              <w:t>additionalSpectrumEmission</w:t>
            </w:r>
            <w:r>
              <w:rPr>
                <w:szCs w:val="22"/>
                <w:lang w:val="en-GB" w:eastAsia="sv-SE"/>
              </w:rPr>
              <w:t xml:space="preserve"> values. If the field is absent the UE uses value 0 for the </w:t>
            </w:r>
            <w:r>
              <w:rPr>
                <w:i/>
                <w:szCs w:val="22"/>
                <w:lang w:val="en-GB" w:eastAsia="sv-SE"/>
              </w:rPr>
              <w:t>additionalSpectrumEmission</w:t>
            </w:r>
            <w:r>
              <w:rPr>
                <w:szCs w:val="22"/>
                <w:lang w:val="en-GB" w:eastAsia="sv-SE"/>
              </w:rPr>
              <w:t xml:space="preserve"> (see TS 38.101-1 [15] table 6.2.3.1-1A</w:t>
            </w:r>
            <w:r>
              <w:rPr>
                <w:lang w:val="en-GB" w:eastAsia="sv-SE"/>
              </w:rPr>
              <w:t xml:space="preserve"> </w:t>
            </w:r>
            <w:r>
              <w:rPr>
                <w:szCs w:val="22"/>
                <w:lang w:val="en-GB" w:eastAsia="sv-SE"/>
              </w:rPr>
              <w:t>, and TS 38.101-2 [39], table 6.2.3.1-2).</w:t>
            </w:r>
            <w:r>
              <w:rPr>
                <w:szCs w:val="22"/>
                <w:lang w:val="en-GB" w:eastAsia="en-GB"/>
              </w:rPr>
              <w:t xml:space="preserve"> This field is ignored by IAB-MT, the IAB-MT applies output power and emissions requirements, as specified in TS 38.174 [63]</w:t>
            </w:r>
            <w:r>
              <w:rPr>
                <w:szCs w:val="22"/>
                <w:lang w:val="en-GB" w:eastAsia="sv-SE"/>
              </w:rPr>
              <w:t>.</w:t>
            </w:r>
          </w:p>
        </w:tc>
      </w:tr>
    </w:tbl>
    <w:p w14:paraId="46580F26"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1365"/>
      </w:tblGrid>
      <w:tr w:rsidR="00BF596A" w14:paraId="5DD8D0F6" w14:textId="77777777">
        <w:tc>
          <w:tcPr>
            <w:tcW w:w="2810" w:type="dxa"/>
            <w:tcBorders>
              <w:top w:val="single" w:sz="4" w:space="0" w:color="auto"/>
              <w:left w:val="single" w:sz="4" w:space="0" w:color="auto"/>
              <w:bottom w:val="single" w:sz="4" w:space="0" w:color="auto"/>
              <w:right w:val="single" w:sz="4" w:space="0" w:color="auto"/>
            </w:tcBorders>
          </w:tcPr>
          <w:p w14:paraId="3B49EFE2" w14:textId="77777777" w:rsidR="00BF596A" w:rsidRDefault="005632DD">
            <w:pPr>
              <w:pStyle w:val="TAH"/>
              <w:rPr>
                <w:szCs w:val="22"/>
                <w:lang w:eastAsia="sv-SE"/>
              </w:rPr>
            </w:pPr>
            <w:r>
              <w:rPr>
                <w:szCs w:val="22"/>
                <w:lang w:eastAsia="sv-SE"/>
              </w:rPr>
              <w:t>Conditional Presence</w:t>
            </w:r>
          </w:p>
        </w:tc>
        <w:tc>
          <w:tcPr>
            <w:tcW w:w="11365" w:type="dxa"/>
            <w:tcBorders>
              <w:top w:val="single" w:sz="4" w:space="0" w:color="auto"/>
              <w:left w:val="single" w:sz="4" w:space="0" w:color="auto"/>
              <w:bottom w:val="single" w:sz="4" w:space="0" w:color="auto"/>
              <w:right w:val="single" w:sz="4" w:space="0" w:color="auto"/>
            </w:tcBorders>
          </w:tcPr>
          <w:p w14:paraId="1E848B18" w14:textId="77777777" w:rsidR="00BF596A" w:rsidRDefault="005632DD">
            <w:pPr>
              <w:pStyle w:val="TAH"/>
              <w:rPr>
                <w:szCs w:val="22"/>
                <w:lang w:eastAsia="sv-SE"/>
              </w:rPr>
            </w:pPr>
            <w:r>
              <w:rPr>
                <w:szCs w:val="22"/>
                <w:lang w:eastAsia="sv-SE"/>
              </w:rPr>
              <w:t>Explanation</w:t>
            </w:r>
          </w:p>
        </w:tc>
      </w:tr>
      <w:tr w:rsidR="00BF596A" w14:paraId="5A526330" w14:textId="77777777">
        <w:tc>
          <w:tcPr>
            <w:tcW w:w="2810" w:type="dxa"/>
            <w:tcBorders>
              <w:top w:val="single" w:sz="4" w:space="0" w:color="auto"/>
              <w:left w:val="single" w:sz="4" w:space="0" w:color="auto"/>
              <w:bottom w:val="single" w:sz="4" w:space="0" w:color="auto"/>
              <w:right w:val="single" w:sz="4" w:space="0" w:color="auto"/>
            </w:tcBorders>
          </w:tcPr>
          <w:p w14:paraId="61D564E0" w14:textId="77777777" w:rsidR="00BF596A" w:rsidRDefault="005632DD">
            <w:pPr>
              <w:pStyle w:val="TAL"/>
              <w:rPr>
                <w:i/>
                <w:szCs w:val="22"/>
                <w:lang w:eastAsia="sv-SE"/>
              </w:rPr>
            </w:pPr>
            <w:r>
              <w:rPr>
                <w:i/>
                <w:szCs w:val="22"/>
                <w:lang w:eastAsia="sv-SE"/>
              </w:rPr>
              <w:t>OptULNotSIB2</w:t>
            </w:r>
          </w:p>
        </w:tc>
        <w:tc>
          <w:tcPr>
            <w:tcW w:w="11365" w:type="dxa"/>
            <w:tcBorders>
              <w:top w:val="single" w:sz="4" w:space="0" w:color="auto"/>
              <w:left w:val="single" w:sz="4" w:space="0" w:color="auto"/>
              <w:bottom w:val="single" w:sz="4" w:space="0" w:color="auto"/>
              <w:right w:val="single" w:sz="4" w:space="0" w:color="auto"/>
            </w:tcBorders>
          </w:tcPr>
          <w:p w14:paraId="528BDAB6" w14:textId="77777777" w:rsidR="00BF596A" w:rsidRDefault="005632DD">
            <w:pPr>
              <w:pStyle w:val="TAL"/>
              <w:rPr>
                <w:szCs w:val="22"/>
                <w:lang w:val="en-GB" w:eastAsia="sv-SE"/>
              </w:rPr>
            </w:pPr>
            <w:r>
              <w:rPr>
                <w:szCs w:val="22"/>
                <w:lang w:val="en-GB" w:eastAsia="sv-SE"/>
              </w:rPr>
              <w:t xml:space="preserve">The field is absent for </w:t>
            </w:r>
            <w:r>
              <w:rPr>
                <w:i/>
                <w:lang w:val="en-GB" w:eastAsia="sv-SE"/>
              </w:rPr>
              <w:t>SIB2</w:t>
            </w:r>
            <w:r>
              <w:rPr>
                <w:szCs w:val="22"/>
                <w:lang w:val="en-GB" w:eastAsia="sv-SE"/>
              </w:rPr>
              <w:t xml:space="preserve"> and is mandatory present in </w:t>
            </w:r>
            <w:r>
              <w:rPr>
                <w:i/>
                <w:szCs w:val="22"/>
                <w:lang w:val="en-GB" w:eastAsia="sv-SE"/>
              </w:rPr>
              <w:t>SIB4</w:t>
            </w:r>
            <w:r>
              <w:rPr>
                <w:szCs w:val="22"/>
                <w:lang w:val="en-GB" w:eastAsia="sv-SE"/>
              </w:rPr>
              <w:t xml:space="preserve"> and </w:t>
            </w:r>
            <w:r>
              <w:rPr>
                <w:i/>
                <w:szCs w:val="22"/>
                <w:lang w:val="en-GB" w:eastAsia="sv-SE"/>
              </w:rPr>
              <w:t>frequencyInfoDL-SIB</w:t>
            </w:r>
            <w:r>
              <w:rPr>
                <w:szCs w:val="22"/>
                <w:lang w:val="en-GB" w:eastAsia="sv-SE"/>
              </w:rPr>
              <w:t xml:space="preserve">. Otherwise, if the field is absent in </w:t>
            </w:r>
            <w:r>
              <w:rPr>
                <w:i/>
                <w:szCs w:val="22"/>
                <w:lang w:val="en-GB" w:eastAsia="sv-SE"/>
              </w:rPr>
              <w:t>frequencyInfoUL-SIB</w:t>
            </w:r>
            <w:r>
              <w:rPr>
                <w:szCs w:val="22"/>
                <w:lang w:val="en-GB" w:eastAsia="sv-SE"/>
              </w:rPr>
              <w:t xml:space="preserve"> in </w:t>
            </w:r>
            <w:r>
              <w:rPr>
                <w:i/>
                <w:szCs w:val="22"/>
                <w:lang w:val="en-GB" w:eastAsia="sv-SE"/>
              </w:rPr>
              <w:t>UplinkConfigCommonSIB</w:t>
            </w:r>
            <w:r>
              <w:rPr>
                <w:szCs w:val="22"/>
                <w:lang w:val="en-GB" w:eastAsia="sv-SE"/>
              </w:rPr>
              <w:t xml:space="preserve">, the UE will use the frequency band indicated in </w:t>
            </w:r>
            <w:r>
              <w:rPr>
                <w:i/>
                <w:szCs w:val="22"/>
                <w:lang w:val="en-GB" w:eastAsia="sv-SE"/>
              </w:rPr>
              <w:t>frequencyInfoDL-SIB</w:t>
            </w:r>
            <w:r>
              <w:rPr>
                <w:szCs w:val="22"/>
                <w:lang w:val="en-GB" w:eastAsia="sv-SE"/>
              </w:rPr>
              <w:t xml:space="preserve"> in </w:t>
            </w:r>
            <w:r>
              <w:rPr>
                <w:i/>
                <w:szCs w:val="22"/>
                <w:lang w:val="en-GB" w:eastAsia="sv-SE"/>
              </w:rPr>
              <w:t>DownlinkConfigCommonSIB</w:t>
            </w:r>
            <w:r>
              <w:rPr>
                <w:szCs w:val="22"/>
                <w:lang w:val="en-GB" w:eastAsia="sv-SE"/>
              </w:rPr>
              <w:t>.</w:t>
            </w:r>
          </w:p>
        </w:tc>
      </w:tr>
    </w:tbl>
    <w:p w14:paraId="25B417EF" w14:textId="77777777" w:rsidR="00BF596A" w:rsidRDefault="00BF596A"/>
    <w:p w14:paraId="0906EA18" w14:textId="77777777" w:rsidR="00BF596A" w:rsidRDefault="005632DD">
      <w:pPr>
        <w:pStyle w:val="4"/>
        <w:rPr>
          <w:rFonts w:eastAsia="宋体"/>
          <w:lang w:val="en-GB" w:eastAsia="en-GB"/>
        </w:rPr>
      </w:pPr>
      <w:bookmarkStart w:id="635" w:name="_Toc83740235"/>
      <w:bookmarkStart w:id="636" w:name="_Toc60777280"/>
      <w:r>
        <w:rPr>
          <w:rFonts w:eastAsia="宋体"/>
          <w:lang w:val="en-GB" w:eastAsia="en-GB"/>
        </w:rPr>
        <w:t>–</w:t>
      </w:r>
      <w:r>
        <w:rPr>
          <w:rFonts w:eastAsia="宋体"/>
          <w:lang w:val="en-GB" w:eastAsia="en-GB"/>
        </w:rPr>
        <w:tab/>
      </w:r>
      <w:r>
        <w:rPr>
          <w:rFonts w:eastAsia="宋体"/>
          <w:i/>
          <w:iCs/>
          <w:lang w:val="en-GB" w:eastAsia="en-GB"/>
        </w:rPr>
        <w:t>NeedForGapsConfigNR</w:t>
      </w:r>
      <w:bookmarkEnd w:id="635"/>
      <w:bookmarkEnd w:id="636"/>
    </w:p>
    <w:p w14:paraId="694F4C05" w14:textId="77777777" w:rsidR="00BF596A" w:rsidRDefault="005632DD">
      <w:pPr>
        <w:rPr>
          <w:rFonts w:eastAsia="宋体"/>
          <w:lang w:eastAsia="en-GB"/>
        </w:rPr>
      </w:pPr>
      <w:r>
        <w:rPr>
          <w:rFonts w:eastAsia="宋体"/>
          <w:lang w:eastAsia="en-GB"/>
        </w:rPr>
        <w:t xml:space="preserve">The IE </w:t>
      </w:r>
      <w:r>
        <w:rPr>
          <w:rFonts w:eastAsia="宋体"/>
          <w:i/>
          <w:lang w:eastAsia="en-GB"/>
        </w:rPr>
        <w:t>NeedForGapsConfigNR</w:t>
      </w:r>
      <w:r>
        <w:rPr>
          <w:rFonts w:eastAsia="宋体"/>
          <w:lang w:eastAsia="en-GB"/>
        </w:rPr>
        <w:t xml:space="preserve"> contains configuration related to the reporting of measurement gap </w:t>
      </w:r>
      <w:r>
        <w:t xml:space="preserve">requirement </w:t>
      </w:r>
      <w:r>
        <w:rPr>
          <w:rFonts w:eastAsia="宋体"/>
          <w:lang w:eastAsia="en-GB"/>
        </w:rPr>
        <w:t>information.</w:t>
      </w:r>
    </w:p>
    <w:p w14:paraId="22244997" w14:textId="77777777" w:rsidR="00BF596A" w:rsidRDefault="005632DD">
      <w:pPr>
        <w:pStyle w:val="TH"/>
        <w:rPr>
          <w:rFonts w:eastAsia="宋体"/>
          <w:lang w:val="en-GB" w:eastAsia="en-GB"/>
        </w:rPr>
      </w:pPr>
      <w:r>
        <w:rPr>
          <w:rFonts w:eastAsia="宋体"/>
          <w:i/>
          <w:lang w:val="en-GB" w:eastAsia="en-GB"/>
        </w:rPr>
        <w:t>NeedForGapsConfigNR</w:t>
      </w:r>
      <w:r>
        <w:rPr>
          <w:rFonts w:eastAsia="宋体"/>
          <w:lang w:val="en-GB" w:eastAsia="en-GB"/>
        </w:rPr>
        <w:t xml:space="preserve"> information element</w:t>
      </w:r>
    </w:p>
    <w:p w14:paraId="6527DD4D" w14:textId="77777777" w:rsidR="00BF596A" w:rsidRDefault="005632DD">
      <w:pPr>
        <w:pStyle w:val="PL"/>
        <w:rPr>
          <w:color w:val="808080"/>
        </w:rPr>
      </w:pPr>
      <w:r>
        <w:rPr>
          <w:color w:val="808080"/>
        </w:rPr>
        <w:t>-- ASN1START</w:t>
      </w:r>
    </w:p>
    <w:p w14:paraId="4561BCB2" w14:textId="77777777" w:rsidR="00BF596A" w:rsidRDefault="005632DD">
      <w:pPr>
        <w:pStyle w:val="PL"/>
        <w:rPr>
          <w:color w:val="808080"/>
        </w:rPr>
      </w:pPr>
      <w:r>
        <w:rPr>
          <w:color w:val="808080"/>
        </w:rPr>
        <w:t>-- TAG-NeedForGapsConfigNR-START</w:t>
      </w:r>
    </w:p>
    <w:p w14:paraId="5190DDD1" w14:textId="77777777" w:rsidR="00BF596A" w:rsidRDefault="00BF596A">
      <w:pPr>
        <w:pStyle w:val="PL"/>
      </w:pPr>
    </w:p>
    <w:p w14:paraId="3D9A7D02" w14:textId="77777777" w:rsidR="00BF596A" w:rsidRDefault="005632DD">
      <w:pPr>
        <w:pStyle w:val="PL"/>
      </w:pPr>
      <w:r>
        <w:t xml:space="preserve">NeedForGapsConfigNR-r16 ::=        </w:t>
      </w:r>
      <w:r>
        <w:rPr>
          <w:color w:val="993366"/>
        </w:rPr>
        <w:t>SEQUENCE</w:t>
      </w:r>
      <w:r>
        <w:t xml:space="preserve"> {</w:t>
      </w:r>
    </w:p>
    <w:p w14:paraId="6ABA86A6" w14:textId="77777777" w:rsidR="00BF596A" w:rsidRDefault="005632DD">
      <w:pPr>
        <w:pStyle w:val="PL"/>
        <w:rPr>
          <w:color w:val="808080"/>
        </w:rPr>
      </w:pPr>
      <w:r>
        <w:t xml:space="preserve">    requestedTargetBandFilterNR-r16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 xml:space="preserve">          </w:t>
      </w:r>
      <w:r>
        <w:rPr>
          <w:color w:val="808080"/>
        </w:rPr>
        <w:t>-- Need R</w:t>
      </w:r>
    </w:p>
    <w:p w14:paraId="10CC6EBE" w14:textId="77777777" w:rsidR="00BF596A" w:rsidRDefault="005632DD">
      <w:pPr>
        <w:pStyle w:val="PL"/>
      </w:pPr>
      <w:r>
        <w:t>}</w:t>
      </w:r>
    </w:p>
    <w:p w14:paraId="0DC119BC" w14:textId="77777777" w:rsidR="00BF596A" w:rsidRDefault="00BF596A">
      <w:pPr>
        <w:pStyle w:val="PL"/>
      </w:pPr>
    </w:p>
    <w:p w14:paraId="4405094E" w14:textId="77777777" w:rsidR="00BF596A" w:rsidRDefault="005632DD">
      <w:pPr>
        <w:pStyle w:val="PL"/>
        <w:rPr>
          <w:color w:val="808080"/>
        </w:rPr>
      </w:pPr>
      <w:r>
        <w:rPr>
          <w:color w:val="808080"/>
        </w:rPr>
        <w:t>-- TAG-NeedForGapsConfigNR-STOP</w:t>
      </w:r>
    </w:p>
    <w:p w14:paraId="1042BE2B" w14:textId="77777777" w:rsidR="00BF596A" w:rsidRDefault="005632DD">
      <w:pPr>
        <w:pStyle w:val="PL"/>
        <w:rPr>
          <w:color w:val="808080"/>
        </w:rPr>
      </w:pPr>
      <w:r>
        <w:rPr>
          <w:color w:val="808080"/>
        </w:rPr>
        <w:t>-- ASN1STOP</w:t>
      </w:r>
    </w:p>
    <w:p w14:paraId="6B86406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C2519A" w14:textId="77777777">
        <w:tc>
          <w:tcPr>
            <w:tcW w:w="14173" w:type="dxa"/>
            <w:tcBorders>
              <w:top w:val="single" w:sz="4" w:space="0" w:color="auto"/>
              <w:left w:val="single" w:sz="4" w:space="0" w:color="auto"/>
              <w:bottom w:val="single" w:sz="4" w:space="0" w:color="auto"/>
              <w:right w:val="single" w:sz="4" w:space="0" w:color="auto"/>
            </w:tcBorders>
          </w:tcPr>
          <w:p w14:paraId="18608B07" w14:textId="77777777" w:rsidR="00BF596A" w:rsidRDefault="005632DD">
            <w:pPr>
              <w:pStyle w:val="TAH"/>
              <w:rPr>
                <w:b w:val="0"/>
                <w:i/>
                <w:iCs/>
              </w:rPr>
            </w:pPr>
            <w:r>
              <w:rPr>
                <w:i/>
                <w:iCs/>
              </w:rPr>
              <w:t>NeedForGapsConfigNR field descriptions</w:t>
            </w:r>
          </w:p>
        </w:tc>
      </w:tr>
      <w:tr w:rsidR="00BF596A" w14:paraId="6C4110FB" w14:textId="77777777">
        <w:tc>
          <w:tcPr>
            <w:tcW w:w="14173" w:type="dxa"/>
            <w:tcBorders>
              <w:top w:val="single" w:sz="4" w:space="0" w:color="auto"/>
              <w:left w:val="single" w:sz="4" w:space="0" w:color="auto"/>
              <w:bottom w:val="single" w:sz="4" w:space="0" w:color="auto"/>
              <w:right w:val="single" w:sz="4" w:space="0" w:color="auto"/>
            </w:tcBorders>
          </w:tcPr>
          <w:p w14:paraId="1BC1546B" w14:textId="77777777" w:rsidR="00BF596A" w:rsidRDefault="005632DD">
            <w:pPr>
              <w:pStyle w:val="TAL"/>
              <w:rPr>
                <w:b/>
                <w:bCs/>
                <w:i/>
                <w:iCs/>
                <w:lang w:val="en-GB"/>
              </w:rPr>
            </w:pPr>
            <w:r>
              <w:rPr>
                <w:b/>
                <w:bCs/>
                <w:i/>
                <w:iCs/>
                <w:lang w:val="en-GB"/>
              </w:rPr>
              <w:t>requestedTargetBandFilterNR</w:t>
            </w:r>
          </w:p>
          <w:p w14:paraId="62D04DAF" w14:textId="77777777" w:rsidR="00BF596A" w:rsidRDefault="005632DD">
            <w:pPr>
              <w:pStyle w:val="TAL"/>
              <w:rPr>
                <w:lang w:val="en-GB"/>
              </w:rPr>
            </w:pPr>
            <w:r>
              <w:rPr>
                <w:lang w:val="en-GB"/>
              </w:rPr>
              <w:t>Indicates the target NR bands that the UE is requested to report the gap requirement information.</w:t>
            </w:r>
          </w:p>
        </w:tc>
      </w:tr>
    </w:tbl>
    <w:p w14:paraId="1735684B" w14:textId="77777777" w:rsidR="00BF596A" w:rsidRDefault="00BF596A"/>
    <w:p w14:paraId="76EEC981" w14:textId="77777777" w:rsidR="00BF596A" w:rsidRDefault="005632DD">
      <w:pPr>
        <w:keepNext/>
        <w:keepLines/>
        <w:spacing w:before="120"/>
        <w:ind w:left="1418" w:hanging="1418"/>
        <w:outlineLvl w:val="3"/>
        <w:rPr>
          <w:rFonts w:ascii="Arial" w:eastAsia="宋体" w:hAnsi="Arial"/>
          <w:sz w:val="24"/>
          <w:lang w:eastAsia="en-GB"/>
        </w:rPr>
      </w:pPr>
      <w:r>
        <w:rPr>
          <w:rFonts w:ascii="Arial" w:eastAsia="宋体" w:hAnsi="Arial"/>
          <w:sz w:val="24"/>
          <w:lang w:eastAsia="en-GB"/>
        </w:rPr>
        <w:t>–</w:t>
      </w:r>
      <w:r>
        <w:rPr>
          <w:rFonts w:ascii="Arial" w:eastAsia="宋体" w:hAnsi="Arial"/>
          <w:sz w:val="24"/>
          <w:lang w:eastAsia="en-GB"/>
        </w:rPr>
        <w:tab/>
      </w:r>
      <w:r>
        <w:rPr>
          <w:rFonts w:ascii="Arial" w:eastAsia="宋体" w:hAnsi="Arial"/>
          <w:i/>
          <w:sz w:val="24"/>
          <w:lang w:eastAsia="en-GB"/>
        </w:rPr>
        <w:t>NeedForGapsInfoNR</w:t>
      </w:r>
    </w:p>
    <w:p w14:paraId="41B545E9" w14:textId="77777777" w:rsidR="00BF596A" w:rsidRDefault="005632DD">
      <w:pPr>
        <w:rPr>
          <w:rFonts w:eastAsia="宋体"/>
          <w:lang w:eastAsia="en-GB"/>
        </w:rPr>
      </w:pPr>
      <w:r>
        <w:rPr>
          <w:rFonts w:eastAsia="宋体"/>
          <w:lang w:eastAsia="en-GB"/>
        </w:rPr>
        <w:t xml:space="preserve">The IE </w:t>
      </w:r>
      <w:r>
        <w:rPr>
          <w:rFonts w:eastAsia="宋体"/>
          <w:i/>
          <w:lang w:eastAsia="en-GB"/>
        </w:rPr>
        <w:t>NeedForGapsInfoNR</w:t>
      </w:r>
      <w:r>
        <w:rPr>
          <w:rFonts w:eastAsia="宋体"/>
          <w:lang w:eastAsia="en-GB"/>
        </w:rPr>
        <w:t xml:space="preserve"> indicates whether measurement gap is required for the UE to perform </w:t>
      </w:r>
      <w:r>
        <w:t>SSB based measurements on an NR target band while NR-DC or NE-DC is not configured.</w:t>
      </w:r>
    </w:p>
    <w:p w14:paraId="6247D2C9" w14:textId="77777777" w:rsidR="00BF596A" w:rsidRDefault="005632DD">
      <w:pPr>
        <w:pStyle w:val="TH"/>
        <w:rPr>
          <w:rFonts w:eastAsia="宋体"/>
          <w:lang w:val="en-GB" w:eastAsia="en-GB"/>
        </w:rPr>
      </w:pPr>
      <w:r>
        <w:rPr>
          <w:rFonts w:eastAsia="宋体"/>
          <w:i/>
          <w:lang w:val="en-GB" w:eastAsia="en-GB"/>
        </w:rPr>
        <w:t>NeedForGapsInfoNR</w:t>
      </w:r>
      <w:r>
        <w:rPr>
          <w:rFonts w:eastAsia="宋体"/>
          <w:lang w:val="en-GB" w:eastAsia="en-GB"/>
        </w:rPr>
        <w:t xml:space="preserve"> information element</w:t>
      </w:r>
    </w:p>
    <w:p w14:paraId="786E4C5F" w14:textId="77777777" w:rsidR="00BF596A" w:rsidRDefault="005632DD">
      <w:pPr>
        <w:pStyle w:val="PL"/>
        <w:rPr>
          <w:color w:val="808080"/>
        </w:rPr>
      </w:pPr>
      <w:r>
        <w:rPr>
          <w:color w:val="808080"/>
        </w:rPr>
        <w:t>-- ASN1START</w:t>
      </w:r>
    </w:p>
    <w:p w14:paraId="3A74D32C" w14:textId="77777777" w:rsidR="00BF596A" w:rsidRDefault="005632DD">
      <w:pPr>
        <w:pStyle w:val="PL"/>
        <w:rPr>
          <w:color w:val="808080"/>
        </w:rPr>
      </w:pPr>
      <w:r>
        <w:rPr>
          <w:color w:val="808080"/>
        </w:rPr>
        <w:t>-- TAG-NeedForGapsInfoNR-START</w:t>
      </w:r>
    </w:p>
    <w:p w14:paraId="2ED5FFCC" w14:textId="77777777" w:rsidR="00BF596A" w:rsidRDefault="00BF596A">
      <w:pPr>
        <w:pStyle w:val="PL"/>
      </w:pPr>
    </w:p>
    <w:p w14:paraId="62C31384" w14:textId="77777777" w:rsidR="00BF596A" w:rsidRDefault="005632DD">
      <w:pPr>
        <w:pStyle w:val="PL"/>
      </w:pPr>
      <w:r>
        <w:t xml:space="preserve">NeedForGapsInfoNR-r16 ::=        </w:t>
      </w:r>
      <w:r>
        <w:rPr>
          <w:color w:val="993366"/>
        </w:rPr>
        <w:t>SEQUENCE</w:t>
      </w:r>
      <w:r>
        <w:t xml:space="preserve"> {</w:t>
      </w:r>
    </w:p>
    <w:p w14:paraId="70D0AA0F" w14:textId="77777777" w:rsidR="00BF596A" w:rsidRDefault="005632DD">
      <w:pPr>
        <w:pStyle w:val="PL"/>
      </w:pPr>
      <w:r>
        <w:t xml:space="preserve">    intraFreq-needForGap-r16      NeedForGapsIntraFreqlist-r16,</w:t>
      </w:r>
    </w:p>
    <w:p w14:paraId="1018EC00" w14:textId="77777777" w:rsidR="00BF596A" w:rsidRDefault="005632DD">
      <w:pPr>
        <w:pStyle w:val="PL"/>
      </w:pPr>
      <w:r>
        <w:t xml:space="preserve">    interFreq-needForGap-r16      NeedForGapsBandlistNR-r16</w:t>
      </w:r>
    </w:p>
    <w:p w14:paraId="27227ADE" w14:textId="77777777" w:rsidR="00BF596A" w:rsidRDefault="005632DD">
      <w:pPr>
        <w:pStyle w:val="PL"/>
      </w:pPr>
      <w:r>
        <w:t>}</w:t>
      </w:r>
    </w:p>
    <w:p w14:paraId="70D05955" w14:textId="77777777" w:rsidR="00BF596A" w:rsidRDefault="00BF596A">
      <w:pPr>
        <w:pStyle w:val="PL"/>
      </w:pPr>
    </w:p>
    <w:p w14:paraId="0400050C" w14:textId="77777777" w:rsidR="00BF596A" w:rsidRDefault="005632DD">
      <w:pPr>
        <w:pStyle w:val="PL"/>
      </w:pPr>
      <w:r>
        <w:t xml:space="preserve">NeedForGapsIntraFreqlist-r16 ::=          </w:t>
      </w:r>
      <w:r>
        <w:rPr>
          <w:color w:val="993366"/>
        </w:rPr>
        <w:t>SEQUENCE</w:t>
      </w:r>
      <w:r>
        <w:t xml:space="preserve"> (</w:t>
      </w:r>
      <w:r>
        <w:rPr>
          <w:color w:val="993366"/>
        </w:rPr>
        <w:t>SIZE</w:t>
      </w:r>
      <w:r>
        <w:t xml:space="preserve"> (1.. maxNrofServingCells))</w:t>
      </w:r>
      <w:r>
        <w:rPr>
          <w:color w:val="993366"/>
        </w:rPr>
        <w:t xml:space="preserve"> OF</w:t>
      </w:r>
      <w:r>
        <w:t xml:space="preserve"> NeedForGapsIntraFreq-r16</w:t>
      </w:r>
    </w:p>
    <w:p w14:paraId="0FCE57E2" w14:textId="77777777" w:rsidR="00BF596A" w:rsidRDefault="00BF596A">
      <w:pPr>
        <w:pStyle w:val="PL"/>
      </w:pPr>
    </w:p>
    <w:p w14:paraId="7A0E2741" w14:textId="77777777" w:rsidR="00BF596A" w:rsidRDefault="005632DD">
      <w:pPr>
        <w:pStyle w:val="PL"/>
      </w:pPr>
      <w:r>
        <w:t xml:space="preserve">NeedForGapsBandlistNR-r16 ::=             </w:t>
      </w:r>
      <w:r>
        <w:rPr>
          <w:color w:val="993366"/>
        </w:rPr>
        <w:t>SEQUENCE</w:t>
      </w:r>
      <w:r>
        <w:t xml:space="preserve"> (</w:t>
      </w:r>
      <w:r>
        <w:rPr>
          <w:color w:val="993366"/>
        </w:rPr>
        <w:t>SIZE</w:t>
      </w:r>
      <w:r>
        <w:t xml:space="preserve"> (1..maxBands))</w:t>
      </w:r>
      <w:r>
        <w:rPr>
          <w:color w:val="993366"/>
        </w:rPr>
        <w:t xml:space="preserve"> OF</w:t>
      </w:r>
      <w:r>
        <w:t xml:space="preserve"> NeedForGapsNR-r16</w:t>
      </w:r>
    </w:p>
    <w:p w14:paraId="0C04E4A0" w14:textId="77777777" w:rsidR="00BF596A" w:rsidRDefault="00BF596A">
      <w:pPr>
        <w:pStyle w:val="PL"/>
      </w:pPr>
    </w:p>
    <w:p w14:paraId="32C372EA" w14:textId="77777777" w:rsidR="00BF596A" w:rsidRDefault="005632DD">
      <w:pPr>
        <w:pStyle w:val="PL"/>
      </w:pPr>
      <w:r>
        <w:t xml:space="preserve">NeedForGapsIntraFreq-r16  ::=                 </w:t>
      </w:r>
      <w:r>
        <w:rPr>
          <w:color w:val="993366"/>
        </w:rPr>
        <w:t>SEQUENCE</w:t>
      </w:r>
      <w:r>
        <w:t xml:space="preserve"> {</w:t>
      </w:r>
    </w:p>
    <w:p w14:paraId="0F1C5BF8" w14:textId="77777777" w:rsidR="00BF596A" w:rsidRDefault="005632DD">
      <w:pPr>
        <w:pStyle w:val="PL"/>
      </w:pPr>
      <w:r>
        <w:t xml:space="preserve">    servCellId-r16                               ServCellIndex,</w:t>
      </w:r>
    </w:p>
    <w:p w14:paraId="4E00EE38" w14:textId="77777777" w:rsidR="00BF596A" w:rsidRDefault="005632DD">
      <w:pPr>
        <w:pStyle w:val="PL"/>
      </w:pPr>
      <w:r>
        <w:t xml:space="preserve">    gapIndicationIntra-r16                       </w:t>
      </w:r>
      <w:r>
        <w:rPr>
          <w:color w:val="993366"/>
        </w:rPr>
        <w:t>ENUMERATED</w:t>
      </w:r>
      <w:r>
        <w:t xml:space="preserve"> {gap, no-gap}</w:t>
      </w:r>
    </w:p>
    <w:p w14:paraId="14BFABDE" w14:textId="77777777" w:rsidR="00BF596A" w:rsidRDefault="005632DD">
      <w:pPr>
        <w:pStyle w:val="PL"/>
      </w:pPr>
      <w:r>
        <w:t>}</w:t>
      </w:r>
    </w:p>
    <w:p w14:paraId="18312F1B" w14:textId="77777777" w:rsidR="00BF596A" w:rsidRDefault="00BF596A">
      <w:pPr>
        <w:pStyle w:val="PL"/>
      </w:pPr>
    </w:p>
    <w:p w14:paraId="31E8CEEA" w14:textId="77777777" w:rsidR="00BF596A" w:rsidRDefault="005632DD">
      <w:pPr>
        <w:pStyle w:val="PL"/>
      </w:pPr>
      <w:r>
        <w:t xml:space="preserve">NeedForGapsNR-r16  ::=                        </w:t>
      </w:r>
      <w:r>
        <w:rPr>
          <w:color w:val="993366"/>
        </w:rPr>
        <w:t>SEQUENCE</w:t>
      </w:r>
      <w:r>
        <w:t xml:space="preserve"> {</w:t>
      </w:r>
    </w:p>
    <w:p w14:paraId="4B56B203" w14:textId="77777777" w:rsidR="00BF596A" w:rsidRDefault="005632DD">
      <w:pPr>
        <w:pStyle w:val="PL"/>
      </w:pPr>
      <w:r>
        <w:t xml:space="preserve">    bandNR-r16                                   FreqBandIndicatorNR,</w:t>
      </w:r>
    </w:p>
    <w:p w14:paraId="57F7F01C" w14:textId="77777777" w:rsidR="00BF596A" w:rsidRDefault="005632DD">
      <w:pPr>
        <w:pStyle w:val="PL"/>
      </w:pPr>
      <w:r>
        <w:t xml:space="preserve">    gapIndication-r16                            </w:t>
      </w:r>
      <w:r>
        <w:rPr>
          <w:color w:val="993366"/>
        </w:rPr>
        <w:t>ENUMERATED</w:t>
      </w:r>
      <w:r>
        <w:t xml:space="preserve"> {gap, no-gap}</w:t>
      </w:r>
    </w:p>
    <w:p w14:paraId="5DC345E6" w14:textId="77777777" w:rsidR="00BF596A" w:rsidRDefault="005632DD">
      <w:pPr>
        <w:pStyle w:val="PL"/>
      </w:pPr>
      <w:r>
        <w:t>}</w:t>
      </w:r>
    </w:p>
    <w:p w14:paraId="275D7FB1" w14:textId="77777777" w:rsidR="00BF596A" w:rsidRDefault="00BF596A">
      <w:pPr>
        <w:pStyle w:val="PL"/>
      </w:pPr>
    </w:p>
    <w:p w14:paraId="48F87BCC" w14:textId="77777777" w:rsidR="00BF596A" w:rsidRDefault="005632DD">
      <w:pPr>
        <w:pStyle w:val="PL"/>
        <w:rPr>
          <w:color w:val="808080"/>
        </w:rPr>
      </w:pPr>
      <w:r>
        <w:rPr>
          <w:color w:val="808080"/>
        </w:rPr>
        <w:t>-- TAG-NeedForGapsInfoNR-STOP</w:t>
      </w:r>
    </w:p>
    <w:p w14:paraId="7FB21A6C" w14:textId="77777777" w:rsidR="00BF596A" w:rsidRDefault="005632DD">
      <w:pPr>
        <w:pStyle w:val="PL"/>
        <w:rPr>
          <w:color w:val="808080"/>
        </w:rPr>
      </w:pPr>
      <w:r>
        <w:rPr>
          <w:color w:val="808080"/>
        </w:rPr>
        <w:t>-- ASN1STOP</w:t>
      </w:r>
    </w:p>
    <w:p w14:paraId="6EAC8ED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EB48DE" w14:textId="77777777">
        <w:tc>
          <w:tcPr>
            <w:tcW w:w="14173" w:type="dxa"/>
            <w:tcBorders>
              <w:top w:val="single" w:sz="4" w:space="0" w:color="auto"/>
              <w:left w:val="single" w:sz="4" w:space="0" w:color="auto"/>
              <w:bottom w:val="single" w:sz="4" w:space="0" w:color="auto"/>
              <w:right w:val="single" w:sz="4" w:space="0" w:color="auto"/>
            </w:tcBorders>
          </w:tcPr>
          <w:p w14:paraId="6CF13781" w14:textId="77777777" w:rsidR="00BF596A" w:rsidRDefault="005632DD">
            <w:pPr>
              <w:pStyle w:val="TAH"/>
            </w:pPr>
            <w:r>
              <w:rPr>
                <w:i/>
              </w:rPr>
              <w:lastRenderedPageBreak/>
              <w:t xml:space="preserve">NeedForGapsInfoNR </w:t>
            </w:r>
            <w:r>
              <w:t>field descriptions</w:t>
            </w:r>
          </w:p>
        </w:tc>
      </w:tr>
      <w:tr w:rsidR="00BF596A" w14:paraId="19014A3B" w14:textId="77777777">
        <w:tc>
          <w:tcPr>
            <w:tcW w:w="14173" w:type="dxa"/>
            <w:tcBorders>
              <w:top w:val="single" w:sz="4" w:space="0" w:color="auto"/>
              <w:left w:val="single" w:sz="4" w:space="0" w:color="auto"/>
              <w:bottom w:val="single" w:sz="4" w:space="0" w:color="auto"/>
              <w:right w:val="single" w:sz="4" w:space="0" w:color="auto"/>
            </w:tcBorders>
          </w:tcPr>
          <w:p w14:paraId="69577A56" w14:textId="77777777" w:rsidR="00BF596A" w:rsidRDefault="005632DD">
            <w:pPr>
              <w:pStyle w:val="TAL"/>
              <w:rPr>
                <w:b/>
                <w:bCs/>
                <w:i/>
                <w:iCs/>
                <w:lang w:val="en-GB"/>
              </w:rPr>
            </w:pPr>
            <w:r>
              <w:rPr>
                <w:b/>
                <w:bCs/>
                <w:i/>
                <w:iCs/>
                <w:lang w:val="en-GB"/>
              </w:rPr>
              <w:t>intraFreq-needForGap</w:t>
            </w:r>
          </w:p>
          <w:p w14:paraId="5BFD21A9" w14:textId="77777777" w:rsidR="00BF596A" w:rsidRDefault="005632DD">
            <w:pPr>
              <w:pStyle w:val="TAL"/>
              <w:rPr>
                <w:lang w:val="en-GB"/>
              </w:rPr>
            </w:pPr>
            <w:r>
              <w:rPr>
                <w:lang w:val="en-GB"/>
              </w:rPr>
              <w:t>Indicates the measurement gap requirement information for NR intra-frequency measurement.</w:t>
            </w:r>
          </w:p>
        </w:tc>
      </w:tr>
      <w:tr w:rsidR="00BF596A" w14:paraId="5BEFB55A" w14:textId="77777777">
        <w:tc>
          <w:tcPr>
            <w:tcW w:w="14173" w:type="dxa"/>
            <w:tcBorders>
              <w:top w:val="single" w:sz="4" w:space="0" w:color="auto"/>
              <w:left w:val="single" w:sz="4" w:space="0" w:color="auto"/>
              <w:bottom w:val="single" w:sz="4" w:space="0" w:color="auto"/>
              <w:right w:val="single" w:sz="4" w:space="0" w:color="auto"/>
            </w:tcBorders>
          </w:tcPr>
          <w:p w14:paraId="61897A3F" w14:textId="77777777" w:rsidR="00BF596A" w:rsidRDefault="005632DD">
            <w:pPr>
              <w:pStyle w:val="TAL"/>
              <w:rPr>
                <w:b/>
                <w:bCs/>
                <w:i/>
                <w:iCs/>
                <w:lang w:val="en-GB"/>
              </w:rPr>
            </w:pPr>
            <w:r>
              <w:rPr>
                <w:b/>
                <w:bCs/>
                <w:i/>
                <w:iCs/>
                <w:lang w:val="en-GB"/>
              </w:rPr>
              <w:t>interFreq-needForGap</w:t>
            </w:r>
          </w:p>
          <w:p w14:paraId="7223A14B" w14:textId="77777777" w:rsidR="00BF596A" w:rsidRDefault="005632DD">
            <w:pPr>
              <w:pStyle w:val="TAL"/>
              <w:rPr>
                <w:lang w:val="en-GB"/>
              </w:rPr>
            </w:pPr>
            <w:r>
              <w:rPr>
                <w:lang w:val="en-GB"/>
              </w:rPr>
              <w:t>Indicates the measurement gap requirement information for NR inter-frequency measurement.</w:t>
            </w:r>
          </w:p>
        </w:tc>
      </w:tr>
    </w:tbl>
    <w:p w14:paraId="160D28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A4FD3F4" w14:textId="77777777">
        <w:tc>
          <w:tcPr>
            <w:tcW w:w="14281" w:type="dxa"/>
            <w:tcBorders>
              <w:top w:val="single" w:sz="4" w:space="0" w:color="auto"/>
              <w:left w:val="single" w:sz="4" w:space="0" w:color="auto"/>
              <w:bottom w:val="single" w:sz="4" w:space="0" w:color="auto"/>
              <w:right w:val="single" w:sz="4" w:space="0" w:color="auto"/>
            </w:tcBorders>
          </w:tcPr>
          <w:p w14:paraId="11D0977A" w14:textId="77777777" w:rsidR="00BF596A" w:rsidRDefault="005632DD">
            <w:pPr>
              <w:pStyle w:val="TAH"/>
              <w:rPr>
                <w:b w:val="0"/>
                <w:i/>
                <w:iCs/>
              </w:rPr>
            </w:pPr>
            <w:r>
              <w:rPr>
                <w:i/>
                <w:iCs/>
              </w:rPr>
              <w:t>NeedForGapsIntraFreq field descriptions</w:t>
            </w:r>
          </w:p>
        </w:tc>
      </w:tr>
      <w:tr w:rsidR="00BF596A" w14:paraId="065BE5E2" w14:textId="77777777">
        <w:tc>
          <w:tcPr>
            <w:tcW w:w="14281" w:type="dxa"/>
            <w:tcBorders>
              <w:top w:val="single" w:sz="4" w:space="0" w:color="auto"/>
              <w:left w:val="single" w:sz="4" w:space="0" w:color="auto"/>
              <w:bottom w:val="single" w:sz="4" w:space="0" w:color="auto"/>
              <w:right w:val="single" w:sz="4" w:space="0" w:color="auto"/>
            </w:tcBorders>
          </w:tcPr>
          <w:p w14:paraId="3382E6B2" w14:textId="77777777" w:rsidR="00BF596A" w:rsidRDefault="005632DD">
            <w:pPr>
              <w:pStyle w:val="TAL"/>
              <w:rPr>
                <w:b/>
                <w:bCs/>
                <w:i/>
                <w:iCs/>
                <w:lang w:val="en-GB"/>
              </w:rPr>
            </w:pPr>
            <w:r>
              <w:rPr>
                <w:b/>
                <w:bCs/>
                <w:i/>
                <w:iCs/>
                <w:lang w:val="en-GB"/>
              </w:rPr>
              <w:t>servCellId</w:t>
            </w:r>
          </w:p>
          <w:p w14:paraId="3FD91733" w14:textId="77777777" w:rsidR="00BF596A" w:rsidRDefault="005632DD">
            <w:pPr>
              <w:pStyle w:val="TAL"/>
              <w:rPr>
                <w:lang w:val="en-GB"/>
              </w:rPr>
            </w:pPr>
            <w:r>
              <w:rPr>
                <w:lang w:val="en-GB"/>
              </w:rPr>
              <w:t xml:space="preserve">Indicates the serving cell which contains the target SSB (associated with the initial DL BWP) to be measured. </w:t>
            </w:r>
          </w:p>
        </w:tc>
      </w:tr>
      <w:tr w:rsidR="00BF596A" w14:paraId="6F0C3C4C" w14:textId="77777777">
        <w:tc>
          <w:tcPr>
            <w:tcW w:w="14281" w:type="dxa"/>
            <w:tcBorders>
              <w:top w:val="single" w:sz="4" w:space="0" w:color="auto"/>
              <w:left w:val="single" w:sz="4" w:space="0" w:color="auto"/>
              <w:bottom w:val="single" w:sz="4" w:space="0" w:color="auto"/>
              <w:right w:val="single" w:sz="4" w:space="0" w:color="auto"/>
            </w:tcBorders>
          </w:tcPr>
          <w:p w14:paraId="0E8EC73A" w14:textId="77777777" w:rsidR="00BF596A" w:rsidRDefault="005632DD">
            <w:pPr>
              <w:pStyle w:val="TAL"/>
              <w:rPr>
                <w:b/>
                <w:bCs/>
                <w:i/>
                <w:iCs/>
                <w:lang w:val="en-GB"/>
              </w:rPr>
            </w:pPr>
            <w:r>
              <w:rPr>
                <w:b/>
                <w:bCs/>
                <w:i/>
                <w:iCs/>
                <w:lang w:val="en-GB"/>
              </w:rPr>
              <w:t>gapIndicationIntra</w:t>
            </w:r>
          </w:p>
          <w:p w14:paraId="167DB16C" w14:textId="77777777" w:rsidR="00BF596A" w:rsidRDefault="005632DD">
            <w:pPr>
              <w:pStyle w:val="TAL"/>
              <w:rPr>
                <w:lang w:val="en-GB"/>
              </w:rPr>
            </w:pPr>
            <w:r>
              <w:rPr>
                <w:lang w:val="en-GB"/>
              </w:rPr>
              <w:t xml:space="preserve">Indicates whether measurement gap is required for the UE to perform intra-frequency SSB based measurements on the concerned serving cell. Value </w:t>
            </w:r>
            <w:r>
              <w:rPr>
                <w:i/>
                <w:iCs/>
                <w:lang w:val="en-GB"/>
              </w:rPr>
              <w:t>gap</w:t>
            </w:r>
            <w:r>
              <w:rPr>
                <w:lang w:val="en-GB"/>
              </w:rPr>
              <w:t xml:space="preserve"> indicates that a measurement gap is needed if any of the UE configured BWPs do not contain the frequency domain resources of the SSB associated to the initial DL BWP. Value </w:t>
            </w:r>
            <w:r>
              <w:rPr>
                <w:i/>
                <w:iCs/>
                <w:lang w:val="en-GB"/>
              </w:rPr>
              <w:t>no-gap</w:t>
            </w:r>
            <w:r>
              <w:rPr>
                <w:lang w:val="en-GB"/>
              </w:rPr>
              <w:t xml:space="preserve"> indicates a measurement gap is not needed to measure the SSB associated to the initial DL BWP for all configured BWPs, no matter the SSB is within the configured BWP or not. </w:t>
            </w:r>
          </w:p>
        </w:tc>
      </w:tr>
    </w:tbl>
    <w:p w14:paraId="4372151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CCBBF7" w14:textId="77777777">
        <w:tc>
          <w:tcPr>
            <w:tcW w:w="14281" w:type="dxa"/>
            <w:tcBorders>
              <w:top w:val="single" w:sz="4" w:space="0" w:color="auto"/>
              <w:left w:val="single" w:sz="4" w:space="0" w:color="auto"/>
              <w:bottom w:val="single" w:sz="4" w:space="0" w:color="auto"/>
              <w:right w:val="single" w:sz="4" w:space="0" w:color="auto"/>
            </w:tcBorders>
          </w:tcPr>
          <w:p w14:paraId="0A9EDE8F" w14:textId="77777777" w:rsidR="00BF596A" w:rsidRDefault="005632DD">
            <w:pPr>
              <w:pStyle w:val="TAH"/>
            </w:pPr>
            <w:r>
              <w:rPr>
                <w:i/>
              </w:rPr>
              <w:t xml:space="preserve">NeedForGapsNR </w:t>
            </w:r>
            <w:r>
              <w:t>field descriptions</w:t>
            </w:r>
          </w:p>
        </w:tc>
      </w:tr>
      <w:tr w:rsidR="00BF596A" w14:paraId="0F3559B6" w14:textId="77777777">
        <w:tc>
          <w:tcPr>
            <w:tcW w:w="14281" w:type="dxa"/>
            <w:tcBorders>
              <w:top w:val="single" w:sz="4" w:space="0" w:color="auto"/>
              <w:left w:val="single" w:sz="4" w:space="0" w:color="auto"/>
              <w:bottom w:val="single" w:sz="4" w:space="0" w:color="auto"/>
              <w:right w:val="single" w:sz="4" w:space="0" w:color="auto"/>
            </w:tcBorders>
          </w:tcPr>
          <w:p w14:paraId="4853A60E" w14:textId="77777777" w:rsidR="00BF596A" w:rsidRDefault="005632DD">
            <w:pPr>
              <w:pStyle w:val="TAL"/>
              <w:rPr>
                <w:b/>
                <w:bCs/>
                <w:i/>
                <w:iCs/>
                <w:lang w:val="en-GB"/>
              </w:rPr>
            </w:pPr>
            <w:r>
              <w:rPr>
                <w:b/>
                <w:bCs/>
                <w:i/>
                <w:iCs/>
                <w:lang w:val="en-GB"/>
              </w:rPr>
              <w:t>bandNR</w:t>
            </w:r>
          </w:p>
          <w:p w14:paraId="4C16512F" w14:textId="77777777" w:rsidR="00BF596A" w:rsidRDefault="005632DD">
            <w:pPr>
              <w:pStyle w:val="TAL"/>
              <w:rPr>
                <w:lang w:val="en-GB"/>
              </w:rPr>
            </w:pPr>
            <w:r>
              <w:rPr>
                <w:lang w:val="en-GB"/>
              </w:rPr>
              <w:t>Indicates the NR target band to be measured.</w:t>
            </w:r>
          </w:p>
        </w:tc>
      </w:tr>
      <w:tr w:rsidR="00BF596A" w14:paraId="1D153A43" w14:textId="77777777">
        <w:tc>
          <w:tcPr>
            <w:tcW w:w="14281" w:type="dxa"/>
            <w:tcBorders>
              <w:top w:val="single" w:sz="4" w:space="0" w:color="auto"/>
              <w:left w:val="single" w:sz="4" w:space="0" w:color="auto"/>
              <w:bottom w:val="single" w:sz="4" w:space="0" w:color="auto"/>
              <w:right w:val="single" w:sz="4" w:space="0" w:color="auto"/>
            </w:tcBorders>
          </w:tcPr>
          <w:p w14:paraId="0CBF423C" w14:textId="77777777" w:rsidR="00BF596A" w:rsidRDefault="005632DD">
            <w:pPr>
              <w:pStyle w:val="TAL"/>
              <w:rPr>
                <w:b/>
                <w:bCs/>
                <w:i/>
                <w:iCs/>
                <w:lang w:val="en-GB"/>
              </w:rPr>
            </w:pPr>
            <w:r>
              <w:rPr>
                <w:b/>
                <w:bCs/>
                <w:i/>
                <w:iCs/>
                <w:lang w:val="en-GB"/>
              </w:rPr>
              <w:t>gapIndication</w:t>
            </w:r>
          </w:p>
          <w:p w14:paraId="205CA43B" w14:textId="77777777" w:rsidR="00BF596A" w:rsidRDefault="005632DD">
            <w:pPr>
              <w:pStyle w:val="TAL"/>
              <w:rPr>
                <w:lang w:val="en-GB"/>
              </w:rPr>
            </w:pPr>
            <w:r>
              <w:rPr>
                <w:lang w:val="en-GB"/>
              </w:rPr>
              <w:t xml:space="preserve">Indicates whether measurement gap is required for the UE to perform SSB based measurements on the concerned NR target band while NR-DC or NE-DC is not configured. The UE determines this information based on the resultant configuration of the </w:t>
            </w:r>
            <w:r>
              <w:rPr>
                <w:i/>
                <w:iCs/>
                <w:lang w:val="en-GB"/>
              </w:rPr>
              <w:t>RRCReconfiguration</w:t>
            </w:r>
            <w:r>
              <w:rPr>
                <w:lang w:val="en-GB"/>
              </w:rPr>
              <w:t xml:space="preserve"> or </w:t>
            </w:r>
            <w:r>
              <w:rPr>
                <w:bCs/>
                <w:i/>
                <w:iCs/>
                <w:lang w:val="en-GB" w:eastAsia="en-GB"/>
              </w:rPr>
              <w:t>RRCResume</w:t>
            </w:r>
            <w:r>
              <w:rPr>
                <w:bCs/>
                <w:lang w:val="en-GB" w:eastAsia="en-GB"/>
              </w:rPr>
              <w:t xml:space="preserve"> </w:t>
            </w:r>
            <w:r>
              <w:rPr>
                <w:lang w:val="en-GB"/>
              </w:rPr>
              <w:t xml:space="preserve">message that triggers this response. Value </w:t>
            </w:r>
            <w:r>
              <w:rPr>
                <w:i/>
                <w:iCs/>
                <w:lang w:val="en-GB"/>
              </w:rPr>
              <w:t>gap</w:t>
            </w:r>
            <w:r>
              <w:rPr>
                <w:lang w:val="en-GB"/>
              </w:rPr>
              <w:t xml:space="preserve"> indicates that a measurement gap is needed, value </w:t>
            </w:r>
            <w:r>
              <w:rPr>
                <w:i/>
                <w:iCs/>
                <w:lang w:val="en-GB"/>
              </w:rPr>
              <w:t>no-gap</w:t>
            </w:r>
            <w:r>
              <w:rPr>
                <w:lang w:val="en-GB"/>
              </w:rPr>
              <w:t xml:space="preserve"> indicates a measurement gap is not needed. </w:t>
            </w:r>
          </w:p>
        </w:tc>
      </w:tr>
    </w:tbl>
    <w:p w14:paraId="5268D31D" w14:textId="77777777" w:rsidR="00BF596A" w:rsidRDefault="00BF596A"/>
    <w:p w14:paraId="1A77D0E9" w14:textId="77777777" w:rsidR="00BF596A" w:rsidRDefault="005632DD">
      <w:pPr>
        <w:pStyle w:val="4"/>
        <w:rPr>
          <w:lang w:val="en-GB" w:eastAsia="ko-KR"/>
        </w:rPr>
      </w:pPr>
      <w:bookmarkStart w:id="637" w:name="_Toc60777281"/>
      <w:bookmarkStart w:id="638" w:name="_Toc83740236"/>
      <w:r>
        <w:rPr>
          <w:lang w:val="en-GB"/>
        </w:rPr>
        <w:t>–</w:t>
      </w:r>
      <w:r>
        <w:rPr>
          <w:lang w:val="en-GB"/>
        </w:rPr>
        <w:tab/>
      </w:r>
      <w:r>
        <w:rPr>
          <w:i/>
          <w:lang w:val="en-GB" w:eastAsia="ko-KR"/>
        </w:rPr>
        <w:t>NextHopChainingCount</w:t>
      </w:r>
      <w:bookmarkEnd w:id="637"/>
      <w:bookmarkEnd w:id="638"/>
    </w:p>
    <w:p w14:paraId="0196382A" w14:textId="77777777" w:rsidR="00BF596A" w:rsidRDefault="005632DD">
      <w:pPr>
        <w:rPr>
          <w:iCs/>
        </w:rPr>
      </w:pPr>
      <w:r>
        <w:t xml:space="preserve">The IE </w:t>
      </w:r>
      <w:r>
        <w:rPr>
          <w:i/>
          <w:lang w:eastAsia="ko-KR"/>
        </w:rPr>
        <w:t>NextHopChainingCount</w:t>
      </w:r>
      <w:r>
        <w:rPr>
          <w:iCs/>
        </w:rPr>
        <w:t xml:space="preserve"> is used to update the K</w:t>
      </w:r>
      <w:r>
        <w:rPr>
          <w:iCs/>
          <w:vertAlign w:val="subscript"/>
        </w:rPr>
        <w:t>gNB</w:t>
      </w:r>
      <w:r>
        <w:rPr>
          <w:iCs/>
        </w:rPr>
        <w:t xml:space="preserve"> key</w:t>
      </w:r>
      <w:r>
        <w:t xml:space="preserve"> and corresponds to p</w:t>
      </w:r>
      <w:r>
        <w:rPr>
          <w:iCs/>
        </w:rPr>
        <w:t>arameter NCC: See TS 33.501 [11].</w:t>
      </w:r>
    </w:p>
    <w:p w14:paraId="7AF55B9A" w14:textId="77777777" w:rsidR="00BF596A" w:rsidRDefault="005632DD">
      <w:pPr>
        <w:pStyle w:val="TH"/>
        <w:rPr>
          <w:lang w:val="en-GB"/>
        </w:rPr>
      </w:pPr>
      <w:r>
        <w:rPr>
          <w:i/>
          <w:lang w:val="en-GB"/>
        </w:rPr>
        <w:t xml:space="preserve">NextHopChainingCount </w:t>
      </w:r>
      <w:r>
        <w:rPr>
          <w:lang w:val="en-GB"/>
        </w:rPr>
        <w:t>information element</w:t>
      </w:r>
    </w:p>
    <w:p w14:paraId="31C81391" w14:textId="77777777" w:rsidR="00BF596A" w:rsidRDefault="005632DD">
      <w:pPr>
        <w:pStyle w:val="PL"/>
        <w:rPr>
          <w:color w:val="808080"/>
        </w:rPr>
      </w:pPr>
      <w:r>
        <w:rPr>
          <w:color w:val="808080"/>
        </w:rPr>
        <w:t>-- ASN1START</w:t>
      </w:r>
    </w:p>
    <w:p w14:paraId="63A360FD" w14:textId="77777777" w:rsidR="00BF596A" w:rsidRDefault="005632DD">
      <w:pPr>
        <w:pStyle w:val="PL"/>
        <w:rPr>
          <w:color w:val="808080"/>
        </w:rPr>
      </w:pPr>
      <w:r>
        <w:rPr>
          <w:color w:val="808080"/>
        </w:rPr>
        <w:t>-- TAG-NEXTHOPCHAININGCOUNT-START</w:t>
      </w:r>
    </w:p>
    <w:p w14:paraId="0DCCB669" w14:textId="77777777" w:rsidR="00BF596A" w:rsidRDefault="00BF596A">
      <w:pPr>
        <w:pStyle w:val="PL"/>
      </w:pPr>
    </w:p>
    <w:p w14:paraId="017E8E39" w14:textId="77777777" w:rsidR="00BF596A" w:rsidRDefault="005632DD">
      <w:pPr>
        <w:pStyle w:val="PL"/>
      </w:pPr>
      <w:r>
        <w:t xml:space="preserve">NextHopChainingCount ::=                    </w:t>
      </w:r>
      <w:r>
        <w:rPr>
          <w:color w:val="993366"/>
        </w:rPr>
        <w:t>INTEGER</w:t>
      </w:r>
      <w:r>
        <w:t xml:space="preserve"> (0..7)</w:t>
      </w:r>
    </w:p>
    <w:p w14:paraId="6F22DD65" w14:textId="77777777" w:rsidR="00BF596A" w:rsidRDefault="00BF596A">
      <w:pPr>
        <w:pStyle w:val="PL"/>
      </w:pPr>
    </w:p>
    <w:p w14:paraId="279470D8" w14:textId="77777777" w:rsidR="00BF596A" w:rsidRDefault="005632DD">
      <w:pPr>
        <w:pStyle w:val="PL"/>
        <w:rPr>
          <w:color w:val="808080"/>
        </w:rPr>
      </w:pPr>
      <w:r>
        <w:rPr>
          <w:color w:val="808080"/>
        </w:rPr>
        <w:t>-- TAG-NEXTHOPCHAININGCOUNT-STOP</w:t>
      </w:r>
    </w:p>
    <w:p w14:paraId="04B9C4F2" w14:textId="77777777" w:rsidR="00BF596A" w:rsidRDefault="005632DD">
      <w:pPr>
        <w:pStyle w:val="PL"/>
        <w:rPr>
          <w:color w:val="808080"/>
        </w:rPr>
      </w:pPr>
      <w:r>
        <w:rPr>
          <w:color w:val="808080"/>
        </w:rPr>
        <w:t>-- ASN1STOP</w:t>
      </w:r>
    </w:p>
    <w:p w14:paraId="65C52D69" w14:textId="77777777" w:rsidR="00BF596A" w:rsidRDefault="00BF596A"/>
    <w:p w14:paraId="586C0982" w14:textId="77777777" w:rsidR="00BF596A" w:rsidRDefault="005632DD">
      <w:pPr>
        <w:pStyle w:val="4"/>
        <w:rPr>
          <w:lang w:val="en-GB"/>
        </w:rPr>
      </w:pPr>
      <w:bookmarkStart w:id="639" w:name="_Toc60777282"/>
      <w:bookmarkStart w:id="640" w:name="_Toc83740237"/>
      <w:r>
        <w:rPr>
          <w:lang w:val="en-GB"/>
        </w:rPr>
        <w:t>–</w:t>
      </w:r>
      <w:r>
        <w:rPr>
          <w:lang w:val="en-GB"/>
        </w:rPr>
        <w:tab/>
      </w:r>
      <w:r>
        <w:rPr>
          <w:i/>
          <w:lang w:val="en-GB"/>
        </w:rPr>
        <w:t>NG-5G-S-TMSI</w:t>
      </w:r>
      <w:bookmarkEnd w:id="639"/>
      <w:bookmarkEnd w:id="640"/>
    </w:p>
    <w:p w14:paraId="43B59D70" w14:textId="77777777" w:rsidR="00BF596A" w:rsidRDefault="005632DD">
      <w:r>
        <w:t xml:space="preserve">The IE </w:t>
      </w:r>
      <w:r>
        <w:rPr>
          <w:i/>
        </w:rPr>
        <w:t>NG-5G-S-TMSI</w:t>
      </w:r>
      <w:r>
        <w:t xml:space="preserve"> contains a 5G S-Temporary Mobile Subscription Identifier (5G-S-TMSI), a temporary UE identity provided by the 5GC which uniquely identifies the UE within the tracking area, see TS 23.003 [21].</w:t>
      </w:r>
    </w:p>
    <w:p w14:paraId="2965AA08" w14:textId="77777777" w:rsidR="00BF596A" w:rsidRDefault="005632DD">
      <w:pPr>
        <w:pStyle w:val="TH"/>
        <w:rPr>
          <w:lang w:val="en-GB"/>
        </w:rPr>
      </w:pPr>
      <w:r>
        <w:rPr>
          <w:i/>
          <w:lang w:val="en-GB"/>
        </w:rPr>
        <w:lastRenderedPageBreak/>
        <w:t>NG-5G-S-TMSI</w:t>
      </w:r>
      <w:r>
        <w:rPr>
          <w:lang w:val="en-GB"/>
        </w:rPr>
        <w:t xml:space="preserve"> information element</w:t>
      </w:r>
    </w:p>
    <w:p w14:paraId="3C38AE4D" w14:textId="77777777" w:rsidR="00BF596A" w:rsidRDefault="005632DD">
      <w:pPr>
        <w:pStyle w:val="PL"/>
        <w:rPr>
          <w:color w:val="808080"/>
        </w:rPr>
      </w:pPr>
      <w:r>
        <w:rPr>
          <w:color w:val="808080"/>
        </w:rPr>
        <w:t>-- ASN1START</w:t>
      </w:r>
    </w:p>
    <w:p w14:paraId="65839F0E" w14:textId="77777777" w:rsidR="00BF596A" w:rsidRDefault="005632DD">
      <w:pPr>
        <w:pStyle w:val="PL"/>
        <w:rPr>
          <w:color w:val="808080"/>
        </w:rPr>
      </w:pPr>
      <w:r>
        <w:rPr>
          <w:color w:val="808080"/>
        </w:rPr>
        <w:t>-- TAG-NG-5G-S-TMSI-START</w:t>
      </w:r>
    </w:p>
    <w:p w14:paraId="0579C92F" w14:textId="77777777" w:rsidR="00BF596A" w:rsidRDefault="00BF596A">
      <w:pPr>
        <w:pStyle w:val="PL"/>
      </w:pPr>
    </w:p>
    <w:p w14:paraId="2C27D589" w14:textId="77777777" w:rsidR="00BF596A" w:rsidRDefault="005632DD">
      <w:pPr>
        <w:pStyle w:val="PL"/>
      </w:pPr>
      <w:r>
        <w:t xml:space="preserve">NG-5G-S-TMSI ::=                         </w:t>
      </w:r>
      <w:r>
        <w:rPr>
          <w:color w:val="993366"/>
        </w:rPr>
        <w:t>BIT</w:t>
      </w:r>
      <w:r>
        <w:t xml:space="preserve"> </w:t>
      </w:r>
      <w:r>
        <w:rPr>
          <w:color w:val="993366"/>
        </w:rPr>
        <w:t>STRING</w:t>
      </w:r>
      <w:r>
        <w:t xml:space="preserve"> (</w:t>
      </w:r>
      <w:r>
        <w:rPr>
          <w:color w:val="993366"/>
        </w:rPr>
        <w:t>SIZE</w:t>
      </w:r>
      <w:r>
        <w:t xml:space="preserve"> (48))</w:t>
      </w:r>
    </w:p>
    <w:p w14:paraId="0F37AADC" w14:textId="77777777" w:rsidR="00BF596A" w:rsidRDefault="00BF596A">
      <w:pPr>
        <w:pStyle w:val="PL"/>
      </w:pPr>
    </w:p>
    <w:p w14:paraId="65A27557" w14:textId="77777777" w:rsidR="00BF596A" w:rsidRDefault="005632DD">
      <w:pPr>
        <w:pStyle w:val="PL"/>
        <w:rPr>
          <w:color w:val="808080"/>
        </w:rPr>
      </w:pPr>
      <w:r>
        <w:rPr>
          <w:color w:val="808080"/>
        </w:rPr>
        <w:t>-- TAG-NG-5G-S-TMSI-STOP</w:t>
      </w:r>
    </w:p>
    <w:p w14:paraId="247C6605" w14:textId="77777777" w:rsidR="00BF596A" w:rsidRDefault="005632DD">
      <w:pPr>
        <w:pStyle w:val="PL"/>
        <w:rPr>
          <w:color w:val="808080"/>
        </w:rPr>
      </w:pPr>
      <w:r>
        <w:rPr>
          <w:color w:val="808080"/>
        </w:rPr>
        <w:t>-- ASN1STOP</w:t>
      </w:r>
    </w:p>
    <w:p w14:paraId="5362985F" w14:textId="77777777" w:rsidR="00BF596A" w:rsidRDefault="00BF596A"/>
    <w:p w14:paraId="087C4417" w14:textId="77777777" w:rsidR="00BF596A" w:rsidRDefault="005632DD">
      <w:pPr>
        <w:pStyle w:val="4"/>
        <w:rPr>
          <w:lang w:val="en-GB"/>
        </w:rPr>
      </w:pPr>
      <w:bookmarkStart w:id="641" w:name="_Toc83740238"/>
      <w:bookmarkStart w:id="642" w:name="_Toc60777283"/>
      <w:r>
        <w:rPr>
          <w:lang w:val="en-GB"/>
        </w:rPr>
        <w:t>–</w:t>
      </w:r>
      <w:r>
        <w:rPr>
          <w:lang w:val="en-GB"/>
        </w:rPr>
        <w:tab/>
      </w:r>
      <w:r>
        <w:rPr>
          <w:i/>
          <w:lang w:val="en-GB"/>
        </w:rPr>
        <w:t>NPN-Identity</w:t>
      </w:r>
      <w:bookmarkEnd w:id="641"/>
      <w:bookmarkEnd w:id="642"/>
    </w:p>
    <w:p w14:paraId="224CD616" w14:textId="77777777" w:rsidR="00BF596A" w:rsidRDefault="005632DD">
      <w:r>
        <w:t xml:space="preserve">The IE </w:t>
      </w:r>
      <w:r>
        <w:rPr>
          <w:i/>
        </w:rPr>
        <w:t xml:space="preserve">NPN-Identity </w:t>
      </w:r>
      <w:r>
        <w:t xml:space="preserve">includes either a list of CAG-IDs or a list of NIDs per PLMN Identity. Further information regarding how to set the IE </w:t>
      </w:r>
      <w:r>
        <w:rPr>
          <w:lang w:eastAsia="zh-CN"/>
        </w:rPr>
        <w:t>is</w:t>
      </w:r>
      <w:r>
        <w:t xml:space="preserve"> specified in TS 23.003 [21].</w:t>
      </w:r>
    </w:p>
    <w:p w14:paraId="78BDD884" w14:textId="77777777" w:rsidR="00BF596A" w:rsidRDefault="005632DD">
      <w:pPr>
        <w:pStyle w:val="TH"/>
        <w:rPr>
          <w:lang w:val="en-GB"/>
        </w:rPr>
      </w:pPr>
      <w:r>
        <w:rPr>
          <w:bCs/>
          <w:i/>
          <w:iCs/>
          <w:lang w:val="en-GB"/>
        </w:rPr>
        <w:t xml:space="preserve">NPN-Identity </w:t>
      </w:r>
      <w:r>
        <w:rPr>
          <w:bCs/>
          <w:iCs/>
          <w:lang w:val="en-GB"/>
        </w:rPr>
        <w:t>infor</w:t>
      </w:r>
      <w:r>
        <w:rPr>
          <w:lang w:val="en-GB"/>
        </w:rPr>
        <w:t>mation element</w:t>
      </w:r>
    </w:p>
    <w:p w14:paraId="26282795" w14:textId="77777777" w:rsidR="00BF596A" w:rsidRDefault="005632DD">
      <w:pPr>
        <w:pStyle w:val="PL"/>
        <w:rPr>
          <w:color w:val="808080"/>
        </w:rPr>
      </w:pPr>
      <w:r>
        <w:rPr>
          <w:color w:val="808080"/>
        </w:rPr>
        <w:t>-- ASN1START</w:t>
      </w:r>
    </w:p>
    <w:p w14:paraId="6D833AB2" w14:textId="77777777" w:rsidR="00BF596A" w:rsidRDefault="005632DD">
      <w:pPr>
        <w:pStyle w:val="PL"/>
        <w:rPr>
          <w:color w:val="808080"/>
        </w:rPr>
      </w:pPr>
      <w:r>
        <w:rPr>
          <w:color w:val="808080"/>
        </w:rPr>
        <w:t>-- TAG-NPN-IDENTITY-START</w:t>
      </w:r>
    </w:p>
    <w:p w14:paraId="5E6FA803" w14:textId="77777777" w:rsidR="00BF596A" w:rsidRDefault="00BF596A">
      <w:pPr>
        <w:pStyle w:val="PL"/>
      </w:pPr>
    </w:p>
    <w:p w14:paraId="7C8D63E9" w14:textId="77777777" w:rsidR="00BF596A" w:rsidRDefault="005632DD">
      <w:pPr>
        <w:pStyle w:val="PL"/>
      </w:pPr>
      <w:r>
        <w:t xml:space="preserve">NPN-Identity-r16 ::=             </w:t>
      </w:r>
      <w:r>
        <w:rPr>
          <w:color w:val="993366"/>
        </w:rPr>
        <w:t>CHOICE</w:t>
      </w:r>
      <w:r>
        <w:t xml:space="preserve"> {</w:t>
      </w:r>
    </w:p>
    <w:p w14:paraId="573EE644" w14:textId="77777777" w:rsidR="00BF596A" w:rsidRDefault="005632DD">
      <w:pPr>
        <w:pStyle w:val="PL"/>
      </w:pPr>
      <w:r>
        <w:t xml:space="preserve">    pni-npn-r16                      </w:t>
      </w:r>
      <w:r>
        <w:rPr>
          <w:color w:val="993366"/>
        </w:rPr>
        <w:t>SEQUENCE</w:t>
      </w:r>
      <w:r>
        <w:t xml:space="preserve"> {</w:t>
      </w:r>
    </w:p>
    <w:p w14:paraId="2314AC07" w14:textId="77777777" w:rsidR="00BF596A" w:rsidRDefault="005632DD">
      <w:pPr>
        <w:pStyle w:val="PL"/>
      </w:pPr>
      <w:r>
        <w:t xml:space="preserve">        plmn-Identity-r16                PLMN-Identity,</w:t>
      </w:r>
    </w:p>
    <w:p w14:paraId="6B183C8A" w14:textId="77777777" w:rsidR="00BF596A" w:rsidRDefault="005632DD">
      <w:pPr>
        <w:pStyle w:val="PL"/>
      </w:pPr>
      <w:r>
        <w:t xml:space="preserve">        cag-IdentityList-r16             </w:t>
      </w:r>
      <w:r>
        <w:rPr>
          <w:color w:val="993366"/>
        </w:rPr>
        <w:t>SEQUENCE</w:t>
      </w:r>
      <w:r>
        <w:t xml:space="preserve"> (</w:t>
      </w:r>
      <w:r>
        <w:rPr>
          <w:color w:val="993366"/>
        </w:rPr>
        <w:t>SIZE</w:t>
      </w:r>
      <w:r>
        <w:t xml:space="preserve"> (1..maxNPN-r16))</w:t>
      </w:r>
      <w:r>
        <w:rPr>
          <w:color w:val="993366"/>
        </w:rPr>
        <w:t xml:space="preserve"> OF</w:t>
      </w:r>
      <w:r>
        <w:t xml:space="preserve"> CAG-IdentityInfo-r16</w:t>
      </w:r>
    </w:p>
    <w:p w14:paraId="1BD77C96" w14:textId="77777777" w:rsidR="00BF596A" w:rsidRDefault="005632DD">
      <w:pPr>
        <w:pStyle w:val="PL"/>
      </w:pPr>
      <w:r>
        <w:t xml:space="preserve">    },</w:t>
      </w:r>
    </w:p>
    <w:p w14:paraId="34D3431C" w14:textId="77777777" w:rsidR="00BF596A" w:rsidRDefault="005632DD">
      <w:pPr>
        <w:pStyle w:val="PL"/>
      </w:pPr>
      <w:r>
        <w:t xml:space="preserve">    snpn-r16                         </w:t>
      </w:r>
      <w:r>
        <w:rPr>
          <w:color w:val="993366"/>
        </w:rPr>
        <w:t>SEQUENCE</w:t>
      </w:r>
      <w:r>
        <w:t xml:space="preserve"> {</w:t>
      </w:r>
    </w:p>
    <w:p w14:paraId="27C260FD" w14:textId="77777777" w:rsidR="00BF596A" w:rsidRDefault="005632DD">
      <w:pPr>
        <w:pStyle w:val="PL"/>
      </w:pPr>
      <w:r>
        <w:t xml:space="preserve">        plmn-Identity-r16                PLMN-Identity,</w:t>
      </w:r>
    </w:p>
    <w:p w14:paraId="670F9F40" w14:textId="77777777" w:rsidR="00BF596A" w:rsidRDefault="005632DD">
      <w:pPr>
        <w:pStyle w:val="PL"/>
      </w:pPr>
      <w:r>
        <w:t xml:space="preserve">        nid-List-r16                     </w:t>
      </w:r>
      <w:r>
        <w:rPr>
          <w:color w:val="993366"/>
        </w:rPr>
        <w:t>SEQUENCE</w:t>
      </w:r>
      <w:r>
        <w:t xml:space="preserve"> (</w:t>
      </w:r>
      <w:r>
        <w:rPr>
          <w:color w:val="993366"/>
        </w:rPr>
        <w:t>SIZE</w:t>
      </w:r>
      <w:r>
        <w:t xml:space="preserve"> (1..maxNPN-r16))</w:t>
      </w:r>
      <w:r>
        <w:rPr>
          <w:color w:val="993366"/>
        </w:rPr>
        <w:t xml:space="preserve"> OF</w:t>
      </w:r>
      <w:r>
        <w:t xml:space="preserve"> NID-r16</w:t>
      </w:r>
    </w:p>
    <w:p w14:paraId="5D5D562E" w14:textId="77777777" w:rsidR="00BF596A" w:rsidRDefault="005632DD">
      <w:pPr>
        <w:pStyle w:val="PL"/>
      </w:pPr>
      <w:r>
        <w:t xml:space="preserve">    }</w:t>
      </w:r>
    </w:p>
    <w:p w14:paraId="60C00D2F" w14:textId="77777777" w:rsidR="00BF596A" w:rsidRDefault="005632DD">
      <w:pPr>
        <w:pStyle w:val="PL"/>
      </w:pPr>
      <w:r>
        <w:t>}</w:t>
      </w:r>
    </w:p>
    <w:p w14:paraId="42C6A22F" w14:textId="77777777" w:rsidR="00BF596A" w:rsidRDefault="00BF596A">
      <w:pPr>
        <w:pStyle w:val="PL"/>
      </w:pPr>
    </w:p>
    <w:p w14:paraId="5948C44F" w14:textId="77777777" w:rsidR="00BF596A" w:rsidRDefault="005632DD">
      <w:pPr>
        <w:pStyle w:val="PL"/>
      </w:pPr>
      <w:r>
        <w:t xml:space="preserve">CAG-IdentityInfo-r16 ::=         </w:t>
      </w:r>
      <w:r>
        <w:rPr>
          <w:color w:val="993366"/>
        </w:rPr>
        <w:t>SEQUENCE</w:t>
      </w:r>
      <w:r>
        <w:t xml:space="preserve"> {</w:t>
      </w:r>
    </w:p>
    <w:p w14:paraId="579FDF5E" w14:textId="77777777" w:rsidR="00BF596A" w:rsidRDefault="005632DD">
      <w:pPr>
        <w:pStyle w:val="PL"/>
      </w:pPr>
      <w:r>
        <w:t xml:space="preserve">    cag-Identity-r16                 </w:t>
      </w:r>
      <w:r>
        <w:rPr>
          <w:color w:val="993366"/>
        </w:rPr>
        <w:t>BIT</w:t>
      </w:r>
      <w:r>
        <w:t xml:space="preserve"> </w:t>
      </w:r>
      <w:r>
        <w:rPr>
          <w:color w:val="993366"/>
        </w:rPr>
        <w:t>STRING</w:t>
      </w:r>
      <w:r>
        <w:t xml:space="preserve"> (</w:t>
      </w:r>
      <w:r>
        <w:rPr>
          <w:color w:val="993366"/>
        </w:rPr>
        <w:t>SIZE</w:t>
      </w:r>
      <w:r>
        <w:t xml:space="preserve"> (32)),</w:t>
      </w:r>
    </w:p>
    <w:p w14:paraId="2B48FCBB" w14:textId="77777777" w:rsidR="00BF596A" w:rsidRDefault="005632DD">
      <w:pPr>
        <w:pStyle w:val="PL"/>
        <w:rPr>
          <w:color w:val="808080"/>
        </w:rPr>
      </w:pPr>
      <w:r>
        <w:t xml:space="preserve">    manualCAGselectionAllowed-r16    </w:t>
      </w:r>
      <w:r>
        <w:rPr>
          <w:color w:val="993366"/>
        </w:rPr>
        <w:t>ENUMERATED</w:t>
      </w:r>
      <w:r>
        <w:t xml:space="preserve"> {true}                         </w:t>
      </w:r>
      <w:r>
        <w:rPr>
          <w:color w:val="993366"/>
        </w:rPr>
        <w:t>OPTIONAL</w:t>
      </w:r>
      <w:r>
        <w:t xml:space="preserve">   </w:t>
      </w:r>
      <w:r>
        <w:rPr>
          <w:color w:val="808080"/>
        </w:rPr>
        <w:t>-- Need R</w:t>
      </w:r>
    </w:p>
    <w:p w14:paraId="2A1454C5" w14:textId="77777777" w:rsidR="00BF596A" w:rsidRDefault="005632DD">
      <w:pPr>
        <w:pStyle w:val="PL"/>
      </w:pPr>
      <w:r>
        <w:t>}</w:t>
      </w:r>
    </w:p>
    <w:p w14:paraId="6904E44D" w14:textId="77777777" w:rsidR="00BF596A" w:rsidRDefault="00BF596A">
      <w:pPr>
        <w:pStyle w:val="PL"/>
      </w:pPr>
    </w:p>
    <w:p w14:paraId="7BB75CE6" w14:textId="77777777" w:rsidR="00BF596A" w:rsidRDefault="005632DD">
      <w:pPr>
        <w:pStyle w:val="PL"/>
      </w:pPr>
      <w:r>
        <w:t xml:space="preserve">NID-r16 ::=                      </w:t>
      </w:r>
      <w:r>
        <w:rPr>
          <w:color w:val="993366"/>
        </w:rPr>
        <w:t>BIT</w:t>
      </w:r>
      <w:r>
        <w:t xml:space="preserve"> </w:t>
      </w:r>
      <w:r>
        <w:rPr>
          <w:color w:val="993366"/>
        </w:rPr>
        <w:t>STRING</w:t>
      </w:r>
      <w:r>
        <w:t xml:space="preserve"> (</w:t>
      </w:r>
      <w:r>
        <w:rPr>
          <w:color w:val="993366"/>
        </w:rPr>
        <w:t>SIZE</w:t>
      </w:r>
      <w:r>
        <w:t xml:space="preserve"> (44))</w:t>
      </w:r>
    </w:p>
    <w:p w14:paraId="4473D838" w14:textId="77777777" w:rsidR="00BF596A" w:rsidRDefault="00BF596A">
      <w:pPr>
        <w:pStyle w:val="PL"/>
      </w:pPr>
    </w:p>
    <w:p w14:paraId="2B3AAF24" w14:textId="77777777" w:rsidR="00BF596A" w:rsidRDefault="005632DD">
      <w:pPr>
        <w:pStyle w:val="PL"/>
        <w:rPr>
          <w:color w:val="808080"/>
        </w:rPr>
      </w:pPr>
      <w:r>
        <w:rPr>
          <w:color w:val="808080"/>
        </w:rPr>
        <w:t>-- TAG-NPN-IDENTITY-STOP</w:t>
      </w:r>
    </w:p>
    <w:p w14:paraId="055DC6E8" w14:textId="77777777" w:rsidR="00BF596A" w:rsidRDefault="005632DD">
      <w:pPr>
        <w:pStyle w:val="PL"/>
        <w:rPr>
          <w:color w:val="808080"/>
        </w:rPr>
      </w:pPr>
      <w:r>
        <w:rPr>
          <w:color w:val="808080"/>
        </w:rPr>
        <w:t>-- ASN1STOP</w:t>
      </w:r>
    </w:p>
    <w:p w14:paraId="79A4690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E0DF88" w14:textId="77777777">
        <w:tc>
          <w:tcPr>
            <w:tcW w:w="14173" w:type="dxa"/>
            <w:tcBorders>
              <w:top w:val="single" w:sz="4" w:space="0" w:color="auto"/>
              <w:left w:val="single" w:sz="4" w:space="0" w:color="auto"/>
              <w:bottom w:val="single" w:sz="4" w:space="0" w:color="auto"/>
              <w:right w:val="single" w:sz="4" w:space="0" w:color="auto"/>
            </w:tcBorders>
          </w:tcPr>
          <w:p w14:paraId="335F0F76" w14:textId="77777777" w:rsidR="00BF596A" w:rsidRDefault="005632DD">
            <w:pPr>
              <w:pStyle w:val="TAH"/>
              <w:rPr>
                <w:szCs w:val="22"/>
                <w:lang w:eastAsia="sv-SE"/>
              </w:rPr>
            </w:pPr>
            <w:r>
              <w:rPr>
                <w:i/>
                <w:szCs w:val="22"/>
                <w:lang w:eastAsia="sv-SE"/>
              </w:rPr>
              <w:lastRenderedPageBreak/>
              <w:t xml:space="preserve">NPN-Identity </w:t>
            </w:r>
            <w:r>
              <w:rPr>
                <w:szCs w:val="22"/>
                <w:lang w:eastAsia="sv-SE"/>
              </w:rPr>
              <w:t>field descriptions</w:t>
            </w:r>
          </w:p>
        </w:tc>
      </w:tr>
      <w:tr w:rsidR="00BF596A" w14:paraId="1950C1E6" w14:textId="77777777">
        <w:tc>
          <w:tcPr>
            <w:tcW w:w="14173" w:type="dxa"/>
            <w:tcBorders>
              <w:top w:val="single" w:sz="4" w:space="0" w:color="auto"/>
              <w:left w:val="single" w:sz="4" w:space="0" w:color="auto"/>
              <w:bottom w:val="single" w:sz="4" w:space="0" w:color="auto"/>
              <w:right w:val="single" w:sz="4" w:space="0" w:color="auto"/>
            </w:tcBorders>
          </w:tcPr>
          <w:p w14:paraId="2DEC510E" w14:textId="77777777" w:rsidR="00BF596A" w:rsidRDefault="005632DD">
            <w:pPr>
              <w:pStyle w:val="TAL"/>
              <w:rPr>
                <w:b/>
                <w:bCs/>
                <w:i/>
                <w:lang w:val="en-GB" w:eastAsia="en-GB"/>
              </w:rPr>
            </w:pPr>
            <w:r>
              <w:rPr>
                <w:b/>
                <w:i/>
                <w:szCs w:val="22"/>
                <w:lang w:val="en-GB" w:eastAsia="sv-SE"/>
              </w:rPr>
              <w:t>cag-Identity</w:t>
            </w:r>
          </w:p>
          <w:p w14:paraId="5DEE4819" w14:textId="77777777" w:rsidR="00BF596A" w:rsidRDefault="005632DD">
            <w:pPr>
              <w:pStyle w:val="TAL"/>
              <w:rPr>
                <w:szCs w:val="22"/>
                <w:lang w:val="en-GB" w:eastAsia="sv-SE"/>
              </w:rPr>
            </w:pPr>
            <w:r>
              <w:rPr>
                <w:lang w:val="en-GB" w:eastAsia="en-GB"/>
              </w:rPr>
              <w:t xml:space="preserve">A CAG-ID as specified in TS 23.003 [21]. The PLMN ID and a CAG ID in the </w:t>
            </w:r>
            <w:r>
              <w:rPr>
                <w:i/>
                <w:lang w:val="en-GB" w:eastAsia="en-GB"/>
              </w:rPr>
              <w:t>NPN-Identity</w:t>
            </w:r>
            <w:r>
              <w:rPr>
                <w:lang w:val="en-GB" w:eastAsia="en-GB"/>
              </w:rPr>
              <w:t xml:space="preserve"> identifies a PNI-NPN.</w:t>
            </w:r>
          </w:p>
        </w:tc>
      </w:tr>
      <w:tr w:rsidR="00BF596A" w14:paraId="28DD72D9" w14:textId="77777777">
        <w:tc>
          <w:tcPr>
            <w:tcW w:w="14173" w:type="dxa"/>
            <w:tcBorders>
              <w:top w:val="single" w:sz="4" w:space="0" w:color="auto"/>
              <w:left w:val="single" w:sz="4" w:space="0" w:color="auto"/>
              <w:bottom w:val="single" w:sz="4" w:space="0" w:color="auto"/>
              <w:right w:val="single" w:sz="4" w:space="0" w:color="auto"/>
            </w:tcBorders>
          </w:tcPr>
          <w:p w14:paraId="4A2B4DBA" w14:textId="77777777" w:rsidR="00BF596A" w:rsidRDefault="005632DD">
            <w:pPr>
              <w:pStyle w:val="TAL"/>
              <w:rPr>
                <w:b/>
                <w:i/>
                <w:szCs w:val="22"/>
                <w:lang w:val="en-GB" w:eastAsia="sv-SE"/>
              </w:rPr>
            </w:pPr>
            <w:r>
              <w:rPr>
                <w:b/>
                <w:i/>
                <w:szCs w:val="22"/>
                <w:lang w:val="en-GB" w:eastAsia="sv-SE"/>
              </w:rPr>
              <w:t>cag-IdentityList</w:t>
            </w:r>
          </w:p>
          <w:p w14:paraId="7A51A2BF" w14:textId="77777777" w:rsidR="00BF596A" w:rsidRDefault="005632DD">
            <w:pPr>
              <w:pStyle w:val="TAL"/>
              <w:rPr>
                <w:szCs w:val="22"/>
                <w:lang w:val="en-GB"/>
              </w:rPr>
            </w:pPr>
            <w:r>
              <w:rPr>
                <w:szCs w:val="22"/>
                <w:lang w:val="en-GB" w:eastAsia="sv-SE"/>
              </w:rPr>
              <w:t xml:space="preserve">The </w:t>
            </w:r>
            <w:r>
              <w:rPr>
                <w:i/>
                <w:szCs w:val="22"/>
                <w:lang w:val="en-GB" w:eastAsia="sv-SE"/>
              </w:rPr>
              <w:t>cag-IdentityList</w:t>
            </w:r>
            <w:r>
              <w:rPr>
                <w:szCs w:val="22"/>
                <w:lang w:val="en-GB" w:eastAsia="sv-SE"/>
              </w:rPr>
              <w:t xml:space="preserve"> contains one or more </w:t>
            </w:r>
            <w:r>
              <w:rPr>
                <w:bCs/>
                <w:iCs/>
                <w:szCs w:val="22"/>
                <w:lang w:val="en-GB" w:eastAsia="sv-SE"/>
              </w:rPr>
              <w:t>CAG ID</w:t>
            </w:r>
            <w:r>
              <w:rPr>
                <w:bCs/>
                <w:iCs/>
                <w:szCs w:val="22"/>
                <w:lang w:val="en-GB"/>
              </w:rPr>
              <w:t>s</w:t>
            </w:r>
            <w:r>
              <w:rPr>
                <w:szCs w:val="22"/>
                <w:lang w:val="en-GB" w:eastAsia="sv-SE"/>
              </w:rPr>
              <w:t>.</w:t>
            </w:r>
            <w:r>
              <w:rPr>
                <w:lang w:val="en-GB" w:eastAsia="sv-SE"/>
              </w:rPr>
              <w:t xml:space="preserve"> All CAG IDs associated to the same PLMN ID are listed in the same </w:t>
            </w:r>
            <w:r>
              <w:rPr>
                <w:i/>
                <w:iCs/>
                <w:lang w:val="en-GB" w:eastAsia="sv-SE"/>
              </w:rPr>
              <w:t xml:space="preserve">cag-IdentityList </w:t>
            </w:r>
            <w:r>
              <w:rPr>
                <w:lang w:val="en-GB" w:eastAsia="sv-SE"/>
              </w:rPr>
              <w:t>entry</w:t>
            </w:r>
            <w:r>
              <w:rPr>
                <w:i/>
                <w:iCs/>
                <w:lang w:val="en-GB" w:eastAsia="sv-SE"/>
              </w:rPr>
              <w:t>.</w:t>
            </w:r>
          </w:p>
        </w:tc>
      </w:tr>
      <w:tr w:rsidR="00BF596A" w14:paraId="3A65CB31" w14:textId="77777777">
        <w:tc>
          <w:tcPr>
            <w:tcW w:w="14173" w:type="dxa"/>
            <w:tcBorders>
              <w:top w:val="single" w:sz="4" w:space="0" w:color="auto"/>
              <w:left w:val="single" w:sz="4" w:space="0" w:color="auto"/>
              <w:bottom w:val="single" w:sz="4" w:space="0" w:color="auto"/>
              <w:right w:val="single" w:sz="4" w:space="0" w:color="auto"/>
            </w:tcBorders>
          </w:tcPr>
          <w:p w14:paraId="528BB33E" w14:textId="77777777" w:rsidR="00BF596A" w:rsidRDefault="005632DD">
            <w:pPr>
              <w:pStyle w:val="TAL"/>
              <w:rPr>
                <w:b/>
                <w:i/>
                <w:szCs w:val="22"/>
                <w:lang w:val="en-GB" w:eastAsia="sv-SE"/>
              </w:rPr>
            </w:pPr>
            <w:r>
              <w:rPr>
                <w:b/>
                <w:i/>
                <w:szCs w:val="22"/>
                <w:lang w:val="en-GB" w:eastAsia="sv-SE"/>
              </w:rPr>
              <w:t>manualCAGselectionAllowed</w:t>
            </w:r>
          </w:p>
          <w:p w14:paraId="54682524" w14:textId="77777777" w:rsidR="00BF596A" w:rsidRDefault="005632DD">
            <w:pPr>
              <w:pStyle w:val="TAL"/>
              <w:rPr>
                <w:bCs/>
                <w:iCs/>
                <w:szCs w:val="22"/>
                <w:lang w:val="en-GB" w:eastAsia="sv-SE"/>
              </w:rPr>
            </w:pPr>
            <w:r>
              <w:rPr>
                <w:bCs/>
                <w:iCs/>
                <w:szCs w:val="22"/>
                <w:lang w:val="en-GB" w:eastAsia="sv-SE"/>
              </w:rPr>
              <w:t xml:space="preserve">The </w:t>
            </w:r>
            <w:r>
              <w:rPr>
                <w:bCs/>
                <w:i/>
                <w:szCs w:val="22"/>
                <w:lang w:val="en-GB" w:eastAsia="sv-SE"/>
              </w:rPr>
              <w:t>manualCAGselectionAllowed</w:t>
            </w:r>
            <w:r>
              <w:rPr>
                <w:bCs/>
                <w:iCs/>
                <w:szCs w:val="22"/>
                <w:lang w:val="en-GB" w:eastAsia="sv-SE"/>
              </w:rPr>
              <w:t xml:space="preserve"> indicates that the CAG ID can be selected manually even if it is outside the UE's allowed CAG list.</w:t>
            </w:r>
          </w:p>
        </w:tc>
      </w:tr>
      <w:tr w:rsidR="00BF596A" w14:paraId="1ECC4D13" w14:textId="77777777">
        <w:tc>
          <w:tcPr>
            <w:tcW w:w="14173" w:type="dxa"/>
            <w:tcBorders>
              <w:top w:val="single" w:sz="4" w:space="0" w:color="auto"/>
              <w:left w:val="single" w:sz="4" w:space="0" w:color="auto"/>
              <w:bottom w:val="single" w:sz="4" w:space="0" w:color="auto"/>
              <w:right w:val="single" w:sz="4" w:space="0" w:color="auto"/>
            </w:tcBorders>
          </w:tcPr>
          <w:p w14:paraId="6E30ECF7" w14:textId="77777777" w:rsidR="00BF596A" w:rsidRDefault="005632DD">
            <w:pPr>
              <w:pStyle w:val="TAL"/>
              <w:rPr>
                <w:b/>
                <w:bCs/>
                <w:i/>
                <w:lang w:val="en-GB" w:eastAsia="en-GB"/>
              </w:rPr>
            </w:pPr>
            <w:r>
              <w:rPr>
                <w:b/>
                <w:i/>
                <w:szCs w:val="22"/>
                <w:lang w:val="en-GB" w:eastAsia="sv-SE"/>
              </w:rPr>
              <w:t>NID</w:t>
            </w:r>
          </w:p>
          <w:p w14:paraId="65FFBB96" w14:textId="77777777" w:rsidR="00BF596A" w:rsidRDefault="005632DD">
            <w:pPr>
              <w:pStyle w:val="TAL"/>
              <w:rPr>
                <w:szCs w:val="22"/>
                <w:lang w:val="en-GB" w:eastAsia="sv-SE"/>
              </w:rPr>
            </w:pPr>
            <w:r>
              <w:rPr>
                <w:lang w:val="en-GB" w:eastAsia="en-GB"/>
              </w:rPr>
              <w:t xml:space="preserve">A NID as specified in TS 23.003 [21]. The PLMN ID and a NID in the </w:t>
            </w:r>
            <w:r>
              <w:rPr>
                <w:i/>
                <w:lang w:val="en-GB" w:eastAsia="en-GB"/>
              </w:rPr>
              <w:t>NPN-Identity</w:t>
            </w:r>
            <w:r>
              <w:rPr>
                <w:lang w:val="en-GB" w:eastAsia="en-GB"/>
              </w:rPr>
              <w:t xml:space="preserve"> identifies a SNPN.</w:t>
            </w:r>
          </w:p>
        </w:tc>
      </w:tr>
      <w:tr w:rsidR="00BF596A" w14:paraId="2C94AE9F" w14:textId="77777777">
        <w:tc>
          <w:tcPr>
            <w:tcW w:w="14173" w:type="dxa"/>
            <w:tcBorders>
              <w:top w:val="single" w:sz="4" w:space="0" w:color="auto"/>
              <w:left w:val="single" w:sz="4" w:space="0" w:color="auto"/>
              <w:bottom w:val="single" w:sz="4" w:space="0" w:color="auto"/>
              <w:right w:val="single" w:sz="4" w:space="0" w:color="auto"/>
            </w:tcBorders>
          </w:tcPr>
          <w:p w14:paraId="1EB594BE" w14:textId="77777777" w:rsidR="00BF596A" w:rsidRDefault="005632DD">
            <w:pPr>
              <w:pStyle w:val="TAL"/>
              <w:rPr>
                <w:b/>
                <w:i/>
                <w:szCs w:val="22"/>
                <w:lang w:val="en-GB" w:eastAsia="sv-SE"/>
              </w:rPr>
            </w:pPr>
            <w:r>
              <w:rPr>
                <w:b/>
                <w:i/>
                <w:szCs w:val="22"/>
                <w:lang w:val="en-GB" w:eastAsia="sv-SE"/>
              </w:rPr>
              <w:t>nid-List</w:t>
            </w:r>
          </w:p>
          <w:p w14:paraId="3717F166" w14:textId="77777777" w:rsidR="00BF596A" w:rsidRDefault="005632DD">
            <w:pPr>
              <w:pStyle w:val="TAL"/>
              <w:rPr>
                <w:b/>
                <w:szCs w:val="22"/>
                <w:lang w:val="en-GB" w:eastAsia="sv-SE"/>
              </w:rPr>
            </w:pPr>
            <w:r>
              <w:rPr>
                <w:szCs w:val="22"/>
                <w:lang w:val="en-GB" w:eastAsia="sv-SE"/>
              </w:rPr>
              <w:t xml:space="preserve">The </w:t>
            </w:r>
            <w:r>
              <w:rPr>
                <w:i/>
                <w:szCs w:val="22"/>
                <w:lang w:val="en-GB" w:eastAsia="sv-SE"/>
              </w:rPr>
              <w:t>nid-List</w:t>
            </w:r>
            <w:r>
              <w:rPr>
                <w:szCs w:val="22"/>
                <w:lang w:val="en-GB" w:eastAsia="sv-SE"/>
              </w:rPr>
              <w:t xml:space="preserve"> contains one or more </w:t>
            </w:r>
            <w:r>
              <w:rPr>
                <w:i/>
                <w:szCs w:val="22"/>
                <w:lang w:val="en-GB" w:eastAsia="sv-SE"/>
              </w:rPr>
              <w:t>NID</w:t>
            </w:r>
            <w:r>
              <w:rPr>
                <w:szCs w:val="22"/>
                <w:lang w:val="en-GB" w:eastAsia="sv-SE"/>
              </w:rPr>
              <w:t>.</w:t>
            </w:r>
          </w:p>
        </w:tc>
      </w:tr>
    </w:tbl>
    <w:p w14:paraId="5EFBD80F" w14:textId="77777777" w:rsidR="00BF596A" w:rsidRDefault="00BF596A"/>
    <w:p w14:paraId="7E9CB088" w14:textId="77777777" w:rsidR="00BF596A" w:rsidRDefault="005632DD">
      <w:pPr>
        <w:pStyle w:val="4"/>
        <w:rPr>
          <w:lang w:val="en-GB"/>
        </w:rPr>
      </w:pPr>
      <w:bookmarkStart w:id="643" w:name="_Toc83740239"/>
      <w:bookmarkStart w:id="644" w:name="_Toc60777284"/>
      <w:r>
        <w:rPr>
          <w:lang w:val="en-GB"/>
        </w:rPr>
        <w:t>–</w:t>
      </w:r>
      <w:r>
        <w:rPr>
          <w:lang w:val="en-GB"/>
        </w:rPr>
        <w:tab/>
      </w:r>
      <w:r>
        <w:rPr>
          <w:i/>
          <w:lang w:val="en-GB"/>
        </w:rPr>
        <w:t>NPN-IdentityInfoList</w:t>
      </w:r>
      <w:bookmarkEnd w:id="643"/>
      <w:bookmarkEnd w:id="644"/>
    </w:p>
    <w:p w14:paraId="5C2D3FA0" w14:textId="77777777" w:rsidR="00BF596A" w:rsidRDefault="005632DD">
      <w:r>
        <w:t xml:space="preserve">The IE </w:t>
      </w:r>
      <w:r>
        <w:rPr>
          <w:i/>
        </w:rPr>
        <w:t xml:space="preserve">NPN-IdentityInfoList </w:t>
      </w:r>
      <w:r>
        <w:t>includes a list of NPN identity information.</w:t>
      </w:r>
    </w:p>
    <w:p w14:paraId="4EEEBE75" w14:textId="77777777" w:rsidR="00BF596A" w:rsidRDefault="005632DD">
      <w:pPr>
        <w:pStyle w:val="TH"/>
        <w:rPr>
          <w:lang w:val="en-GB"/>
        </w:rPr>
      </w:pPr>
      <w:r>
        <w:rPr>
          <w:bCs/>
          <w:i/>
          <w:iCs/>
          <w:lang w:val="en-GB"/>
        </w:rPr>
        <w:t>NPN-IdentityInfoList</w:t>
      </w:r>
      <w:r>
        <w:rPr>
          <w:lang w:val="en-GB"/>
        </w:rPr>
        <w:t xml:space="preserve"> information element</w:t>
      </w:r>
    </w:p>
    <w:p w14:paraId="380D6678" w14:textId="77777777" w:rsidR="00BF596A" w:rsidRDefault="005632DD">
      <w:pPr>
        <w:pStyle w:val="PL"/>
        <w:rPr>
          <w:color w:val="808080"/>
        </w:rPr>
      </w:pPr>
      <w:r>
        <w:rPr>
          <w:color w:val="808080"/>
        </w:rPr>
        <w:t>-- ASN1START</w:t>
      </w:r>
    </w:p>
    <w:p w14:paraId="7520ECDF" w14:textId="77777777" w:rsidR="00BF596A" w:rsidRDefault="005632DD">
      <w:pPr>
        <w:pStyle w:val="PL"/>
        <w:rPr>
          <w:color w:val="808080"/>
        </w:rPr>
      </w:pPr>
      <w:r>
        <w:rPr>
          <w:color w:val="808080"/>
        </w:rPr>
        <w:t>-- TAG-NPN-IDENTITYINFOLIST-START</w:t>
      </w:r>
    </w:p>
    <w:p w14:paraId="0B2C1AB4" w14:textId="77777777" w:rsidR="00BF596A" w:rsidRDefault="00BF596A">
      <w:pPr>
        <w:pStyle w:val="PL"/>
      </w:pPr>
    </w:p>
    <w:p w14:paraId="36093040" w14:textId="77777777" w:rsidR="00BF596A" w:rsidRDefault="005632DD">
      <w:pPr>
        <w:pStyle w:val="PL"/>
      </w:pPr>
      <w:r>
        <w:t xml:space="preserve">NPN-IdentityInfoList-r16 ::=     </w:t>
      </w:r>
      <w:r>
        <w:rPr>
          <w:color w:val="993366"/>
        </w:rPr>
        <w:t>SEQUENCE</w:t>
      </w:r>
      <w:r>
        <w:t xml:space="preserve"> (</w:t>
      </w:r>
      <w:r>
        <w:rPr>
          <w:color w:val="993366"/>
        </w:rPr>
        <w:t>SIZE</w:t>
      </w:r>
      <w:r>
        <w:t xml:space="preserve"> (1..maxNPN-r16))</w:t>
      </w:r>
      <w:r>
        <w:rPr>
          <w:color w:val="993366"/>
        </w:rPr>
        <w:t xml:space="preserve"> OF</w:t>
      </w:r>
      <w:r>
        <w:t xml:space="preserve"> NPN-IdentityInfo-r16</w:t>
      </w:r>
    </w:p>
    <w:p w14:paraId="198CDE52" w14:textId="77777777" w:rsidR="00BF596A" w:rsidRDefault="00BF596A">
      <w:pPr>
        <w:pStyle w:val="PL"/>
      </w:pPr>
    </w:p>
    <w:p w14:paraId="4C39A5D0" w14:textId="77777777" w:rsidR="00BF596A" w:rsidRDefault="00BF596A">
      <w:pPr>
        <w:pStyle w:val="PL"/>
      </w:pPr>
    </w:p>
    <w:p w14:paraId="5A9AF4FA" w14:textId="77777777" w:rsidR="00BF596A" w:rsidRDefault="005632DD">
      <w:pPr>
        <w:pStyle w:val="PL"/>
      </w:pPr>
      <w:r>
        <w:t xml:space="preserve">NPN-IdentityInfo-r16 ::=         </w:t>
      </w:r>
      <w:r>
        <w:rPr>
          <w:color w:val="993366"/>
        </w:rPr>
        <w:t>SEQUENCE</w:t>
      </w:r>
      <w:r>
        <w:t xml:space="preserve"> {</w:t>
      </w:r>
    </w:p>
    <w:p w14:paraId="05B5018D" w14:textId="77777777" w:rsidR="00BF596A" w:rsidRDefault="005632DD">
      <w:pPr>
        <w:pStyle w:val="PL"/>
      </w:pPr>
      <w:r>
        <w:t xml:space="preserve">    npn-IdentityList-r16             </w:t>
      </w:r>
      <w:r>
        <w:rPr>
          <w:color w:val="993366"/>
        </w:rPr>
        <w:t>SEQUENCE</w:t>
      </w:r>
      <w:r>
        <w:t xml:space="preserve"> (</w:t>
      </w:r>
      <w:r>
        <w:rPr>
          <w:color w:val="993366"/>
        </w:rPr>
        <w:t>SIZE</w:t>
      </w:r>
      <w:r>
        <w:t xml:space="preserve"> (1..maxNPN-r16))</w:t>
      </w:r>
      <w:r>
        <w:rPr>
          <w:color w:val="993366"/>
        </w:rPr>
        <w:t xml:space="preserve"> OF</w:t>
      </w:r>
      <w:r>
        <w:t xml:space="preserve"> NPN-Identity-r16,</w:t>
      </w:r>
    </w:p>
    <w:p w14:paraId="0C0932D3" w14:textId="77777777" w:rsidR="00BF596A" w:rsidRDefault="005632DD">
      <w:pPr>
        <w:pStyle w:val="PL"/>
      </w:pPr>
      <w:r>
        <w:t xml:space="preserve">    trackingAreaCode-r16             TrackingAreaCode,</w:t>
      </w:r>
    </w:p>
    <w:p w14:paraId="57EF8FC2" w14:textId="77777777" w:rsidR="00BF596A" w:rsidRDefault="005632DD">
      <w:pPr>
        <w:pStyle w:val="PL"/>
        <w:rPr>
          <w:color w:val="808080"/>
        </w:rPr>
      </w:pPr>
      <w:r>
        <w:t xml:space="preserve">    ranac-r16                        RAN-AreaCode                                                </w:t>
      </w:r>
      <w:r>
        <w:rPr>
          <w:color w:val="993366"/>
        </w:rPr>
        <w:t>OPTIONAL</w:t>
      </w:r>
      <w:r>
        <w:t xml:space="preserve">,       </w:t>
      </w:r>
      <w:r>
        <w:rPr>
          <w:color w:val="808080"/>
        </w:rPr>
        <w:t>-- Need R</w:t>
      </w:r>
    </w:p>
    <w:p w14:paraId="1C6AEDC7" w14:textId="77777777" w:rsidR="00BF596A" w:rsidRDefault="005632DD">
      <w:pPr>
        <w:pStyle w:val="PL"/>
      </w:pPr>
      <w:r>
        <w:t xml:space="preserve">    cellIdentity-r16                 CellIdentity,</w:t>
      </w:r>
    </w:p>
    <w:p w14:paraId="4D30BF23" w14:textId="77777777" w:rsidR="00BF596A" w:rsidRDefault="005632DD">
      <w:pPr>
        <w:pStyle w:val="PL"/>
      </w:pPr>
      <w:r>
        <w:t xml:space="preserve">    cellReservedForOperatorUse-r16   </w:t>
      </w:r>
      <w:r>
        <w:rPr>
          <w:color w:val="993366"/>
        </w:rPr>
        <w:t>ENUMERATED</w:t>
      </w:r>
      <w:r>
        <w:t xml:space="preserve"> {reserved, notReserved},</w:t>
      </w:r>
    </w:p>
    <w:p w14:paraId="6221855E"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3B065751" w14:textId="77777777" w:rsidR="00BF596A" w:rsidRDefault="005632DD">
      <w:pPr>
        <w:pStyle w:val="PL"/>
      </w:pPr>
      <w:r>
        <w:t xml:space="preserve">    ...</w:t>
      </w:r>
    </w:p>
    <w:p w14:paraId="7D50950A" w14:textId="77777777" w:rsidR="00BF596A" w:rsidRDefault="005632DD">
      <w:pPr>
        <w:pStyle w:val="PL"/>
      </w:pPr>
      <w:r>
        <w:t>}</w:t>
      </w:r>
    </w:p>
    <w:p w14:paraId="17729FF0" w14:textId="77777777" w:rsidR="00BF596A" w:rsidRDefault="00BF596A">
      <w:pPr>
        <w:pStyle w:val="PL"/>
      </w:pPr>
    </w:p>
    <w:p w14:paraId="236E850B" w14:textId="77777777" w:rsidR="00BF596A" w:rsidRDefault="005632DD">
      <w:pPr>
        <w:pStyle w:val="PL"/>
        <w:rPr>
          <w:color w:val="808080"/>
        </w:rPr>
      </w:pPr>
      <w:r>
        <w:rPr>
          <w:color w:val="808080"/>
        </w:rPr>
        <w:t>-- TAG-NPN-IDENTITYINFOLIST-STOP</w:t>
      </w:r>
    </w:p>
    <w:p w14:paraId="61F2BC14" w14:textId="77777777" w:rsidR="00BF596A" w:rsidRDefault="005632DD">
      <w:pPr>
        <w:pStyle w:val="PL"/>
        <w:rPr>
          <w:color w:val="808080"/>
        </w:rPr>
      </w:pPr>
      <w:r>
        <w:rPr>
          <w:color w:val="808080"/>
        </w:rPr>
        <w:t>-- ASN1STOP</w:t>
      </w:r>
    </w:p>
    <w:p w14:paraId="3826373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E1B79E" w14:textId="77777777">
        <w:tc>
          <w:tcPr>
            <w:tcW w:w="14173" w:type="dxa"/>
            <w:tcBorders>
              <w:top w:val="single" w:sz="4" w:space="0" w:color="auto"/>
              <w:left w:val="single" w:sz="4" w:space="0" w:color="auto"/>
              <w:bottom w:val="single" w:sz="4" w:space="0" w:color="auto"/>
              <w:right w:val="single" w:sz="4" w:space="0" w:color="auto"/>
            </w:tcBorders>
          </w:tcPr>
          <w:p w14:paraId="2D21EF2F" w14:textId="77777777" w:rsidR="00BF596A" w:rsidRDefault="005632DD">
            <w:pPr>
              <w:pStyle w:val="TAH"/>
              <w:rPr>
                <w:szCs w:val="22"/>
                <w:lang w:eastAsia="sv-SE"/>
              </w:rPr>
            </w:pPr>
            <w:r>
              <w:rPr>
                <w:i/>
                <w:szCs w:val="22"/>
                <w:lang w:eastAsia="sv-SE"/>
              </w:rPr>
              <w:lastRenderedPageBreak/>
              <w:t xml:space="preserve">NPN-IdentityInfoList </w:t>
            </w:r>
            <w:r>
              <w:rPr>
                <w:szCs w:val="22"/>
                <w:lang w:eastAsia="sv-SE"/>
              </w:rPr>
              <w:t>field descriptions</w:t>
            </w:r>
          </w:p>
        </w:tc>
      </w:tr>
      <w:tr w:rsidR="00BF596A" w14:paraId="5FF1625C" w14:textId="77777777">
        <w:tc>
          <w:tcPr>
            <w:tcW w:w="14173" w:type="dxa"/>
            <w:tcBorders>
              <w:top w:val="single" w:sz="4" w:space="0" w:color="auto"/>
              <w:left w:val="single" w:sz="4" w:space="0" w:color="auto"/>
              <w:bottom w:val="single" w:sz="4" w:space="0" w:color="auto"/>
              <w:right w:val="single" w:sz="4" w:space="0" w:color="auto"/>
            </w:tcBorders>
          </w:tcPr>
          <w:p w14:paraId="334DDE33" w14:textId="77777777" w:rsidR="00BF596A" w:rsidRDefault="005632DD">
            <w:pPr>
              <w:pStyle w:val="TAL"/>
              <w:rPr>
                <w:b/>
                <w:bCs/>
                <w:i/>
                <w:iCs/>
                <w:lang w:val="en-GB"/>
              </w:rPr>
            </w:pPr>
            <w:r>
              <w:rPr>
                <w:b/>
                <w:bCs/>
                <w:i/>
                <w:iCs/>
                <w:lang w:val="en-GB"/>
              </w:rPr>
              <w:t>iab-Support</w:t>
            </w:r>
          </w:p>
          <w:p w14:paraId="4D520E0A" w14:textId="77777777" w:rsidR="00BF596A" w:rsidRDefault="005632DD">
            <w:pPr>
              <w:pStyle w:val="TAL"/>
              <w:rPr>
                <w:lang w:val="en-GB" w:eastAsia="sv-SE"/>
              </w:rPr>
            </w:pPr>
            <w:r>
              <w:rPr>
                <w:rFonts w:cs="Arial"/>
                <w:lang w:val="en-GB"/>
              </w:rPr>
              <w:t xml:space="preserve">This field combines both the support of IAB and the cell status for IAB. If the field is present, the cell supports IAB and the cell is also considered as a candidate for </w:t>
            </w:r>
            <w:r>
              <w:rPr>
                <w:rFonts w:cs="Arial"/>
                <w:kern w:val="2"/>
                <w:lang w:val="en-GB"/>
              </w:rPr>
              <w:t xml:space="preserve">cell (re)selection for </w:t>
            </w:r>
            <w:r>
              <w:rPr>
                <w:rFonts w:cs="Arial"/>
                <w:lang w:val="en-GB"/>
              </w:rPr>
              <w:t>IAB-nodes; if the field is absent, the cell does not support IAB and/or the cell is barred for IAB-node.</w:t>
            </w:r>
          </w:p>
        </w:tc>
      </w:tr>
      <w:tr w:rsidR="00BF596A" w14:paraId="208B1D7B" w14:textId="77777777">
        <w:tc>
          <w:tcPr>
            <w:tcW w:w="14173" w:type="dxa"/>
            <w:tcBorders>
              <w:top w:val="single" w:sz="4" w:space="0" w:color="auto"/>
              <w:left w:val="single" w:sz="4" w:space="0" w:color="auto"/>
              <w:bottom w:val="single" w:sz="4" w:space="0" w:color="auto"/>
              <w:right w:val="single" w:sz="4" w:space="0" w:color="auto"/>
            </w:tcBorders>
          </w:tcPr>
          <w:p w14:paraId="4A573D43" w14:textId="77777777" w:rsidR="00BF596A" w:rsidRDefault="005632DD">
            <w:pPr>
              <w:pStyle w:val="TAL"/>
              <w:rPr>
                <w:szCs w:val="22"/>
                <w:lang w:val="en-GB" w:eastAsia="sv-SE"/>
              </w:rPr>
            </w:pPr>
            <w:r>
              <w:rPr>
                <w:b/>
                <w:i/>
                <w:szCs w:val="22"/>
                <w:lang w:val="en-GB" w:eastAsia="sv-SE"/>
              </w:rPr>
              <w:t>NPN-IdentityInfo</w:t>
            </w:r>
          </w:p>
          <w:p w14:paraId="0FD60504" w14:textId="77777777" w:rsidR="00BF596A" w:rsidRDefault="005632DD">
            <w:pPr>
              <w:pStyle w:val="TAL"/>
              <w:rPr>
                <w:lang w:val="en-GB" w:eastAsia="sv-SE"/>
              </w:rPr>
            </w:pPr>
            <w:r>
              <w:rPr>
                <w:lang w:val="en-GB" w:eastAsia="sv-SE"/>
              </w:rPr>
              <w:t>The</w:t>
            </w:r>
            <w:r>
              <w:rPr>
                <w:i/>
                <w:lang w:val="en-GB" w:eastAsia="sv-SE"/>
              </w:rPr>
              <w:t xml:space="preserve"> NPN-IdentityInfo </w:t>
            </w:r>
            <w:r>
              <w:rPr>
                <w:lang w:val="en-GB" w:eastAsia="sv-SE"/>
              </w:rPr>
              <w:t xml:space="preserve">contains one or more NPN identities and additional information associated with those NPNs. Only the same type of NPNs (either SNPNs or PNI-NPNs) can be listed in a </w:t>
            </w:r>
            <w:r>
              <w:rPr>
                <w:i/>
                <w:lang w:val="en-GB" w:eastAsia="sv-SE"/>
              </w:rPr>
              <w:t>NPN-IdentityInfo</w:t>
            </w:r>
            <w:r>
              <w:rPr>
                <w:lang w:val="en-GB" w:eastAsia="sv-SE"/>
              </w:rPr>
              <w:t xml:space="preserve"> element.</w:t>
            </w:r>
          </w:p>
        </w:tc>
      </w:tr>
      <w:tr w:rsidR="00BF596A" w14:paraId="67A6E008" w14:textId="77777777">
        <w:trPr>
          <w:trHeight w:val="355"/>
        </w:trPr>
        <w:tc>
          <w:tcPr>
            <w:tcW w:w="14173" w:type="dxa"/>
            <w:tcBorders>
              <w:top w:val="single" w:sz="4" w:space="0" w:color="auto"/>
              <w:left w:val="single" w:sz="4" w:space="0" w:color="auto"/>
              <w:bottom w:val="single" w:sz="4" w:space="0" w:color="auto"/>
              <w:right w:val="single" w:sz="4" w:space="0" w:color="auto"/>
            </w:tcBorders>
          </w:tcPr>
          <w:p w14:paraId="13F6C5E9" w14:textId="77777777" w:rsidR="00BF596A" w:rsidRDefault="005632DD">
            <w:pPr>
              <w:pStyle w:val="TAL"/>
              <w:rPr>
                <w:b/>
                <w:bCs/>
                <w:i/>
                <w:iCs/>
                <w:lang w:val="en-GB" w:eastAsia="sv-SE"/>
              </w:rPr>
            </w:pPr>
            <w:r>
              <w:rPr>
                <w:b/>
                <w:bCs/>
                <w:i/>
                <w:iCs/>
                <w:lang w:val="en-GB" w:eastAsia="sv-SE"/>
              </w:rPr>
              <w:t>npn-IdentityList</w:t>
            </w:r>
          </w:p>
          <w:p w14:paraId="7D134765" w14:textId="77777777" w:rsidR="00BF596A" w:rsidRDefault="005632DD">
            <w:pPr>
              <w:pStyle w:val="TAL"/>
              <w:rPr>
                <w:b/>
                <w:i/>
                <w:szCs w:val="22"/>
                <w:lang w:val="en-GB" w:eastAsia="sv-SE"/>
              </w:rPr>
            </w:pPr>
            <w:r>
              <w:rPr>
                <w:lang w:val="en-GB" w:eastAsia="sv-SE"/>
              </w:rPr>
              <w:t>The</w:t>
            </w:r>
            <w:r>
              <w:rPr>
                <w:i/>
                <w:lang w:val="en-GB" w:eastAsia="sv-SE"/>
              </w:rPr>
              <w:t xml:space="preserve"> npn-IdentityList</w:t>
            </w:r>
            <w:r>
              <w:rPr>
                <w:lang w:val="en-GB" w:eastAsia="sv-SE"/>
              </w:rPr>
              <w:t xml:space="preserve"> contains one or more NPN Identity elements.</w:t>
            </w:r>
          </w:p>
        </w:tc>
      </w:tr>
      <w:tr w:rsidR="00BF596A" w14:paraId="1070A758" w14:textId="77777777">
        <w:tc>
          <w:tcPr>
            <w:tcW w:w="14173" w:type="dxa"/>
            <w:tcBorders>
              <w:top w:val="single" w:sz="4" w:space="0" w:color="auto"/>
              <w:left w:val="single" w:sz="4" w:space="0" w:color="auto"/>
              <w:bottom w:val="single" w:sz="4" w:space="0" w:color="auto"/>
              <w:right w:val="single" w:sz="4" w:space="0" w:color="auto"/>
            </w:tcBorders>
          </w:tcPr>
          <w:p w14:paraId="07ED73F1" w14:textId="77777777" w:rsidR="00BF596A" w:rsidRDefault="005632DD">
            <w:pPr>
              <w:pStyle w:val="TAL"/>
              <w:rPr>
                <w:b/>
                <w:bCs/>
                <w:i/>
                <w:iCs/>
                <w:lang w:val="en-GB" w:eastAsia="sv-SE"/>
              </w:rPr>
            </w:pPr>
            <w:r>
              <w:rPr>
                <w:b/>
                <w:bCs/>
                <w:i/>
                <w:iCs/>
                <w:lang w:val="en-GB" w:eastAsia="sv-SE"/>
              </w:rPr>
              <w:t>trackingAreaCode</w:t>
            </w:r>
          </w:p>
          <w:p w14:paraId="3B85A0A5" w14:textId="77777777" w:rsidR="00BF596A" w:rsidRDefault="005632DD">
            <w:pPr>
              <w:pStyle w:val="TAL"/>
              <w:rPr>
                <w:b/>
                <w:i/>
                <w:szCs w:val="22"/>
                <w:lang w:val="en-GB" w:eastAsia="sv-SE"/>
              </w:rPr>
            </w:pPr>
            <w:r>
              <w:rPr>
                <w:szCs w:val="22"/>
                <w:lang w:val="en-GB" w:eastAsia="sv-SE"/>
              </w:rPr>
              <w:t xml:space="preserve">Indicates the Tracking Area Code to which the cell indicated by cellIdentity field belongs. </w:t>
            </w:r>
          </w:p>
        </w:tc>
      </w:tr>
      <w:tr w:rsidR="00BF596A" w14:paraId="1F30FCD9" w14:textId="77777777">
        <w:tc>
          <w:tcPr>
            <w:tcW w:w="14173" w:type="dxa"/>
            <w:tcBorders>
              <w:top w:val="single" w:sz="4" w:space="0" w:color="auto"/>
              <w:left w:val="single" w:sz="4" w:space="0" w:color="auto"/>
              <w:bottom w:val="single" w:sz="4" w:space="0" w:color="auto"/>
              <w:right w:val="single" w:sz="4" w:space="0" w:color="auto"/>
            </w:tcBorders>
          </w:tcPr>
          <w:p w14:paraId="4CD0A6CC" w14:textId="77777777" w:rsidR="00BF596A" w:rsidRDefault="005632DD">
            <w:pPr>
              <w:pStyle w:val="TAL"/>
              <w:rPr>
                <w:b/>
                <w:bCs/>
                <w:i/>
                <w:iCs/>
                <w:lang w:val="en-GB" w:eastAsia="sv-SE"/>
              </w:rPr>
            </w:pPr>
            <w:r>
              <w:rPr>
                <w:b/>
                <w:bCs/>
                <w:i/>
                <w:iCs/>
                <w:lang w:val="en-GB" w:eastAsia="sv-SE"/>
              </w:rPr>
              <w:t>ranac</w:t>
            </w:r>
          </w:p>
          <w:p w14:paraId="7B9BB30D" w14:textId="77777777" w:rsidR="00BF596A" w:rsidRDefault="005632DD">
            <w:pPr>
              <w:pStyle w:val="TAL"/>
              <w:rPr>
                <w:b/>
                <w:i/>
                <w:szCs w:val="22"/>
                <w:lang w:val="en-GB" w:eastAsia="sv-SE"/>
              </w:rPr>
            </w:pPr>
            <w:r>
              <w:rPr>
                <w:szCs w:val="22"/>
                <w:lang w:val="en-GB" w:eastAsia="sv-SE"/>
              </w:rPr>
              <w:t xml:space="preserve">Indicates the RAN Area Code to which the cell indicated by cellIdentity field belongs. </w:t>
            </w:r>
          </w:p>
        </w:tc>
      </w:tr>
      <w:tr w:rsidR="00BF596A" w14:paraId="2CE750EB" w14:textId="77777777">
        <w:tc>
          <w:tcPr>
            <w:tcW w:w="14173" w:type="dxa"/>
            <w:tcBorders>
              <w:top w:val="single" w:sz="4" w:space="0" w:color="auto"/>
              <w:left w:val="single" w:sz="4" w:space="0" w:color="auto"/>
              <w:bottom w:val="single" w:sz="4" w:space="0" w:color="auto"/>
              <w:right w:val="single" w:sz="4" w:space="0" w:color="auto"/>
            </w:tcBorders>
          </w:tcPr>
          <w:p w14:paraId="3560E5E0" w14:textId="77777777" w:rsidR="00BF596A" w:rsidRDefault="005632DD">
            <w:pPr>
              <w:pStyle w:val="TAL"/>
              <w:rPr>
                <w:szCs w:val="22"/>
                <w:lang w:val="en-GB" w:eastAsia="sv-SE"/>
              </w:rPr>
            </w:pPr>
            <w:r>
              <w:rPr>
                <w:b/>
                <w:i/>
                <w:szCs w:val="22"/>
                <w:lang w:val="en-GB" w:eastAsia="sv-SE"/>
              </w:rPr>
              <w:t>cellReservedForOperatorUse</w:t>
            </w:r>
          </w:p>
          <w:p w14:paraId="615FA26E" w14:textId="77777777" w:rsidR="00BF596A" w:rsidRDefault="005632DD">
            <w:pPr>
              <w:pStyle w:val="TAL"/>
              <w:rPr>
                <w:szCs w:val="22"/>
                <w:lang w:eastAsia="sv-SE"/>
              </w:rPr>
            </w:pPr>
            <w:r>
              <w:rPr>
                <w:szCs w:val="22"/>
                <w:lang w:val="en-GB" w:eastAsia="sv-SE"/>
              </w:rPr>
              <w:t xml:space="preserve">Indicates whether the cell is reserved for operator use (for the NPN(s) identified in the </w:t>
            </w:r>
            <w:r>
              <w:rPr>
                <w:i/>
                <w:szCs w:val="22"/>
                <w:lang w:val="en-GB" w:eastAsia="sv-SE"/>
              </w:rPr>
              <w:t>npn-Ident</w:t>
            </w:r>
            <w:r>
              <w:rPr>
                <w:i/>
                <w:szCs w:val="22"/>
                <w:lang w:val="en-GB"/>
              </w:rPr>
              <w:t>it</w:t>
            </w:r>
            <w:r>
              <w:rPr>
                <w:i/>
                <w:szCs w:val="22"/>
                <w:lang w:val="en-GB" w:eastAsia="sv-SE"/>
              </w:rPr>
              <w:t>yList</w:t>
            </w:r>
            <w:r>
              <w:rPr>
                <w:szCs w:val="22"/>
                <w:lang w:val="en-GB" w:eastAsia="sv-SE"/>
              </w:rPr>
              <w:t>) as defined in TS 38.304 [20].</w:t>
            </w:r>
            <w:r>
              <w:rPr>
                <w:lang w:val="en-GB"/>
              </w:rPr>
              <w:t xml:space="preserve"> </w:t>
            </w:r>
            <w:r>
              <w:rPr>
                <w:szCs w:val="22"/>
                <w:lang w:eastAsia="sv-SE"/>
              </w:rPr>
              <w:t>This field is ignored by NPN capable IAB-MT.</w:t>
            </w:r>
          </w:p>
        </w:tc>
      </w:tr>
    </w:tbl>
    <w:p w14:paraId="411823FC" w14:textId="77777777" w:rsidR="00BF596A" w:rsidRDefault="00BF596A"/>
    <w:p w14:paraId="56294181" w14:textId="77777777" w:rsidR="00BF596A" w:rsidRDefault="005632DD">
      <w:pPr>
        <w:pStyle w:val="4"/>
      </w:pPr>
      <w:bookmarkStart w:id="645" w:name="_Toc60777285"/>
      <w:bookmarkStart w:id="646" w:name="_Toc83740240"/>
      <w:r>
        <w:t>–</w:t>
      </w:r>
      <w:r>
        <w:tab/>
      </w:r>
      <w:r>
        <w:rPr>
          <w:i/>
        </w:rPr>
        <w:t>NR-NS-PmaxList</w:t>
      </w:r>
      <w:bookmarkEnd w:id="645"/>
      <w:bookmarkEnd w:id="646"/>
    </w:p>
    <w:p w14:paraId="07C2CC3B" w14:textId="77777777" w:rsidR="00BF596A" w:rsidRDefault="005632DD">
      <w:r>
        <w:t xml:space="preserve">The IE </w:t>
      </w:r>
      <w:r>
        <w:rPr>
          <w:i/>
        </w:rPr>
        <w:t>NR-NS-PmaxList</w:t>
      </w:r>
      <w:r>
        <w:t xml:space="preserve"> is used to configure a list of </w:t>
      </w:r>
      <w:r>
        <w:rPr>
          <w:i/>
        </w:rPr>
        <w:t>additionalPmax</w:t>
      </w:r>
      <w:r>
        <w:t xml:space="preserve"> and </w:t>
      </w:r>
      <w:r>
        <w:rPr>
          <w:i/>
        </w:rPr>
        <w:t>additionalSpectrumEmission</w:t>
      </w:r>
      <w:r>
        <w:t xml:space="preserve">, as defined in TS 38.101-1 [15], table 6.2.3.1-1A, </w:t>
      </w:r>
      <w:r>
        <w:rPr>
          <w:szCs w:val="22"/>
        </w:rPr>
        <w:t>and TS 38.101-2 [39], table 6.2.3.1-2,</w:t>
      </w:r>
      <w:r>
        <w:t xml:space="preserve"> for a given frequency band.</w:t>
      </w:r>
    </w:p>
    <w:p w14:paraId="5721A928" w14:textId="77777777" w:rsidR="00BF596A" w:rsidRDefault="005632DD">
      <w:pPr>
        <w:pStyle w:val="TH"/>
        <w:rPr>
          <w:lang w:val="en-GB"/>
        </w:rPr>
      </w:pPr>
      <w:r>
        <w:rPr>
          <w:i/>
          <w:lang w:val="en-GB"/>
        </w:rPr>
        <w:t>NR-NS-PmaxList</w:t>
      </w:r>
      <w:r>
        <w:rPr>
          <w:lang w:val="en-GB"/>
        </w:rPr>
        <w:t xml:space="preserve"> information element</w:t>
      </w:r>
    </w:p>
    <w:p w14:paraId="41634670" w14:textId="77777777" w:rsidR="00BF596A" w:rsidRDefault="005632DD">
      <w:pPr>
        <w:pStyle w:val="PL"/>
        <w:rPr>
          <w:color w:val="808080"/>
        </w:rPr>
      </w:pPr>
      <w:r>
        <w:rPr>
          <w:color w:val="808080"/>
        </w:rPr>
        <w:t>-- ASN1START</w:t>
      </w:r>
    </w:p>
    <w:p w14:paraId="1892078A" w14:textId="77777777" w:rsidR="00BF596A" w:rsidRDefault="005632DD">
      <w:pPr>
        <w:pStyle w:val="PL"/>
        <w:rPr>
          <w:color w:val="808080"/>
        </w:rPr>
      </w:pPr>
      <w:r>
        <w:rPr>
          <w:color w:val="808080"/>
        </w:rPr>
        <w:t>-- TAG-NR-NS-PMAXLIST-START</w:t>
      </w:r>
    </w:p>
    <w:p w14:paraId="3537EC3C" w14:textId="77777777" w:rsidR="00BF596A" w:rsidRDefault="00BF596A">
      <w:pPr>
        <w:pStyle w:val="PL"/>
      </w:pPr>
    </w:p>
    <w:p w14:paraId="3D6E8EFE" w14:textId="77777777" w:rsidR="00BF596A" w:rsidRDefault="005632DD">
      <w:pPr>
        <w:pStyle w:val="PL"/>
      </w:pPr>
      <w:r>
        <w:t xml:space="preserve">NR-NS-PmaxList ::=                      </w:t>
      </w:r>
      <w:r>
        <w:rPr>
          <w:color w:val="993366"/>
        </w:rPr>
        <w:t>SEQUENCE</w:t>
      </w:r>
      <w:r>
        <w:t xml:space="preserve"> (</w:t>
      </w:r>
      <w:r>
        <w:rPr>
          <w:color w:val="993366"/>
        </w:rPr>
        <w:t>SIZE</w:t>
      </w:r>
      <w:r>
        <w:t xml:space="preserve"> (1..maxNR-NS-Pmax))</w:t>
      </w:r>
      <w:r>
        <w:rPr>
          <w:color w:val="993366"/>
        </w:rPr>
        <w:t xml:space="preserve"> OF</w:t>
      </w:r>
      <w:r>
        <w:t xml:space="preserve"> NR-NS-PmaxValue</w:t>
      </w:r>
    </w:p>
    <w:p w14:paraId="55706DE7" w14:textId="77777777" w:rsidR="00BF596A" w:rsidRDefault="00BF596A">
      <w:pPr>
        <w:pStyle w:val="PL"/>
      </w:pPr>
    </w:p>
    <w:p w14:paraId="553529A2" w14:textId="77777777" w:rsidR="00BF596A" w:rsidRDefault="005632DD">
      <w:pPr>
        <w:pStyle w:val="PL"/>
      </w:pPr>
      <w:r>
        <w:t xml:space="preserve">NR-NS-PmaxValue ::=                     </w:t>
      </w:r>
      <w:r>
        <w:rPr>
          <w:color w:val="993366"/>
        </w:rPr>
        <w:t>SEQUENCE</w:t>
      </w:r>
      <w:r>
        <w:t xml:space="preserve"> {</w:t>
      </w:r>
    </w:p>
    <w:p w14:paraId="738B0936" w14:textId="77777777" w:rsidR="00BF596A" w:rsidRDefault="005632DD">
      <w:pPr>
        <w:pStyle w:val="PL"/>
        <w:rPr>
          <w:color w:val="808080"/>
        </w:rPr>
      </w:pPr>
      <w:r>
        <w:t xml:space="preserve">    additionalPmax                          P-Max                               </w:t>
      </w:r>
      <w:r>
        <w:rPr>
          <w:color w:val="993366"/>
        </w:rPr>
        <w:t>OPTIONAL</w:t>
      </w:r>
      <w:r>
        <w:t xml:space="preserve">,   </w:t>
      </w:r>
      <w:r>
        <w:rPr>
          <w:color w:val="808080"/>
        </w:rPr>
        <w:t>-- Need N</w:t>
      </w:r>
    </w:p>
    <w:p w14:paraId="37ED42E5" w14:textId="77777777" w:rsidR="00BF596A" w:rsidRDefault="005632DD">
      <w:pPr>
        <w:pStyle w:val="PL"/>
      </w:pPr>
      <w:r>
        <w:t xml:space="preserve">    additionalSpectrumEmission              AdditionalSpectrumEmission</w:t>
      </w:r>
    </w:p>
    <w:p w14:paraId="242C22C9" w14:textId="77777777" w:rsidR="00BF596A" w:rsidRDefault="005632DD">
      <w:pPr>
        <w:pStyle w:val="PL"/>
      </w:pPr>
      <w:r>
        <w:t>}</w:t>
      </w:r>
    </w:p>
    <w:p w14:paraId="4C3F3975" w14:textId="77777777" w:rsidR="00BF596A" w:rsidRDefault="00BF596A">
      <w:pPr>
        <w:pStyle w:val="PL"/>
      </w:pPr>
    </w:p>
    <w:p w14:paraId="308C1F70" w14:textId="77777777" w:rsidR="00BF596A" w:rsidRDefault="005632DD">
      <w:pPr>
        <w:pStyle w:val="PL"/>
        <w:rPr>
          <w:color w:val="808080"/>
        </w:rPr>
      </w:pPr>
      <w:r>
        <w:rPr>
          <w:color w:val="808080"/>
        </w:rPr>
        <w:t>-- TAG-NR-NS-PMAXLIST-STOP</w:t>
      </w:r>
    </w:p>
    <w:p w14:paraId="0A9ECEAD" w14:textId="77777777" w:rsidR="00BF596A" w:rsidRDefault="005632DD">
      <w:pPr>
        <w:pStyle w:val="PL"/>
        <w:rPr>
          <w:color w:val="808080"/>
        </w:rPr>
      </w:pPr>
      <w:r>
        <w:rPr>
          <w:color w:val="808080"/>
        </w:rPr>
        <w:t>-- ASN1STOP</w:t>
      </w:r>
    </w:p>
    <w:p w14:paraId="096B852A" w14:textId="77777777" w:rsidR="00BF596A" w:rsidRDefault="00BF596A"/>
    <w:p w14:paraId="7CE04637" w14:textId="77777777" w:rsidR="00BF596A" w:rsidRDefault="005632DD">
      <w:pPr>
        <w:pStyle w:val="4"/>
        <w:rPr>
          <w:lang w:val="en-GB"/>
        </w:rPr>
      </w:pPr>
      <w:bookmarkStart w:id="647" w:name="_Toc60777286"/>
      <w:bookmarkStart w:id="648" w:name="_Toc83740241"/>
      <w:r>
        <w:rPr>
          <w:lang w:val="en-GB"/>
        </w:rPr>
        <w:t>–</w:t>
      </w:r>
      <w:r>
        <w:rPr>
          <w:lang w:val="en-GB"/>
        </w:rPr>
        <w:tab/>
      </w:r>
      <w:r>
        <w:rPr>
          <w:i/>
          <w:lang w:val="en-GB"/>
        </w:rPr>
        <w:t>NZP-CSI-RS-Resource</w:t>
      </w:r>
      <w:bookmarkEnd w:id="647"/>
      <w:bookmarkEnd w:id="648"/>
    </w:p>
    <w:p w14:paraId="42F2A165" w14:textId="77777777" w:rsidR="00BF596A" w:rsidRDefault="005632DD">
      <w:r>
        <w:t xml:space="preserve">The IE </w:t>
      </w:r>
      <w:r>
        <w:rPr>
          <w:i/>
        </w:rPr>
        <w:t>NZP-CSI-RS-Resource</w:t>
      </w:r>
      <w:r>
        <w:t xml:space="preserve"> is used to configure Non-Zero-Power (NZP) CSI-RS transmitted in the cell where the IE is included, which the UE may be configured to measure on (see TS 38.214 [19], clause 5.2.2.3.1). </w:t>
      </w:r>
      <w:r>
        <w:rPr>
          <w:szCs w:val="22"/>
        </w:rPr>
        <w:t xml:space="preserve">A change of configuration between periodic, semi-persistent or aperiodic for an </w:t>
      </w:r>
      <w:r>
        <w:rPr>
          <w:i/>
        </w:rPr>
        <w:t>NZP-CSI-RS-Resource</w:t>
      </w:r>
      <w:r>
        <w:rPr>
          <w:szCs w:val="22"/>
        </w:rPr>
        <w:t xml:space="preserve"> is not supported without a release and add.</w:t>
      </w:r>
    </w:p>
    <w:p w14:paraId="71266B71" w14:textId="77777777" w:rsidR="00BF596A" w:rsidRDefault="005632DD">
      <w:pPr>
        <w:pStyle w:val="TH"/>
        <w:rPr>
          <w:lang w:val="en-GB"/>
        </w:rPr>
      </w:pPr>
      <w:r>
        <w:rPr>
          <w:i/>
          <w:lang w:val="en-GB"/>
        </w:rPr>
        <w:lastRenderedPageBreak/>
        <w:t>NZP-CSI-RS-Resource</w:t>
      </w:r>
      <w:r>
        <w:rPr>
          <w:lang w:val="en-GB"/>
        </w:rPr>
        <w:t xml:space="preserve"> information element</w:t>
      </w:r>
    </w:p>
    <w:p w14:paraId="69F4C064" w14:textId="77777777" w:rsidR="00BF596A" w:rsidRDefault="005632DD">
      <w:pPr>
        <w:pStyle w:val="PL"/>
        <w:rPr>
          <w:color w:val="808080"/>
        </w:rPr>
      </w:pPr>
      <w:r>
        <w:rPr>
          <w:color w:val="808080"/>
        </w:rPr>
        <w:t>-- ASN1START</w:t>
      </w:r>
    </w:p>
    <w:p w14:paraId="6D859D5C" w14:textId="77777777" w:rsidR="00BF596A" w:rsidRDefault="005632DD">
      <w:pPr>
        <w:pStyle w:val="PL"/>
        <w:rPr>
          <w:color w:val="808080"/>
        </w:rPr>
      </w:pPr>
      <w:r>
        <w:rPr>
          <w:color w:val="808080"/>
        </w:rPr>
        <w:t>-- TAG-NZP-CSI-RS-RESOURCE-START</w:t>
      </w:r>
    </w:p>
    <w:p w14:paraId="39F2B4E1" w14:textId="77777777" w:rsidR="00BF596A" w:rsidRDefault="00BF596A">
      <w:pPr>
        <w:pStyle w:val="PL"/>
      </w:pPr>
    </w:p>
    <w:p w14:paraId="2F11E94A" w14:textId="77777777" w:rsidR="00BF596A" w:rsidRDefault="005632DD">
      <w:pPr>
        <w:pStyle w:val="PL"/>
      </w:pPr>
      <w:r>
        <w:t xml:space="preserve">NZP-CSI-RS-Resource ::=             </w:t>
      </w:r>
      <w:r>
        <w:rPr>
          <w:color w:val="993366"/>
        </w:rPr>
        <w:t>SEQUENCE</w:t>
      </w:r>
      <w:r>
        <w:t xml:space="preserve"> {</w:t>
      </w:r>
    </w:p>
    <w:p w14:paraId="5D2F95A5" w14:textId="77777777" w:rsidR="00BF596A" w:rsidRDefault="005632DD">
      <w:pPr>
        <w:pStyle w:val="PL"/>
      </w:pPr>
      <w:r>
        <w:t xml:space="preserve">    nzp-CSI-RS-ResourceId               NZP-CSI-RS-ResourceId,</w:t>
      </w:r>
    </w:p>
    <w:p w14:paraId="058CCC03" w14:textId="77777777" w:rsidR="00BF596A" w:rsidRDefault="005632DD">
      <w:pPr>
        <w:pStyle w:val="PL"/>
      </w:pPr>
      <w:r>
        <w:t xml:space="preserve">    resourceMapping                     CSI-RS-ResourceMapping,</w:t>
      </w:r>
    </w:p>
    <w:p w14:paraId="057B463E" w14:textId="77777777" w:rsidR="00BF596A" w:rsidRDefault="005632DD">
      <w:pPr>
        <w:pStyle w:val="PL"/>
      </w:pPr>
      <w:r>
        <w:t xml:space="preserve">    powerControlOffset                  </w:t>
      </w:r>
      <w:r>
        <w:rPr>
          <w:color w:val="993366"/>
        </w:rPr>
        <w:t>INTEGER</w:t>
      </w:r>
      <w:r>
        <w:t xml:space="preserve"> (-8..15),</w:t>
      </w:r>
    </w:p>
    <w:p w14:paraId="65426002" w14:textId="77777777" w:rsidR="00BF596A" w:rsidRDefault="005632DD">
      <w:pPr>
        <w:pStyle w:val="PL"/>
        <w:rPr>
          <w:color w:val="808080"/>
        </w:rPr>
      </w:pPr>
      <w:r>
        <w:t xml:space="preserve">    powerControlOffsetSS                </w:t>
      </w:r>
      <w:r>
        <w:rPr>
          <w:color w:val="993366"/>
        </w:rPr>
        <w:t>ENUMERATED</w:t>
      </w:r>
      <w:r>
        <w:t xml:space="preserve">{db-3, db0, db3, db6}                 </w:t>
      </w:r>
      <w:r>
        <w:rPr>
          <w:color w:val="993366"/>
        </w:rPr>
        <w:t>OPTIONAL</w:t>
      </w:r>
      <w:r>
        <w:t xml:space="preserve">,   </w:t>
      </w:r>
      <w:r>
        <w:rPr>
          <w:color w:val="808080"/>
        </w:rPr>
        <w:t>-- Need R</w:t>
      </w:r>
    </w:p>
    <w:p w14:paraId="3E6A225D" w14:textId="77777777" w:rsidR="00BF596A" w:rsidRDefault="005632DD">
      <w:pPr>
        <w:pStyle w:val="PL"/>
      </w:pPr>
      <w:r>
        <w:t xml:space="preserve">    scramblingID                        ScramblingId,</w:t>
      </w:r>
    </w:p>
    <w:p w14:paraId="08B52A5F"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 Cond PeriodicOrSemiPersistent</w:t>
      </w:r>
    </w:p>
    <w:p w14:paraId="29273729" w14:textId="77777777" w:rsidR="00BF596A" w:rsidRDefault="005632DD">
      <w:pPr>
        <w:pStyle w:val="PL"/>
        <w:rPr>
          <w:color w:val="808080"/>
        </w:rPr>
      </w:pPr>
      <w:r>
        <w:t xml:space="preserve">    qcl-InfoPeriodicCSI-RS              TCI-StateId                                     </w:t>
      </w:r>
      <w:r>
        <w:rPr>
          <w:color w:val="993366"/>
        </w:rPr>
        <w:t>OPTIONAL</w:t>
      </w:r>
      <w:r>
        <w:t xml:space="preserve">,   </w:t>
      </w:r>
      <w:r>
        <w:rPr>
          <w:color w:val="808080"/>
        </w:rPr>
        <w:t>-- Cond Periodic</w:t>
      </w:r>
    </w:p>
    <w:p w14:paraId="607BDFA8" w14:textId="77777777" w:rsidR="00BF596A" w:rsidRDefault="005632DD">
      <w:pPr>
        <w:pStyle w:val="PL"/>
      </w:pPr>
      <w:r>
        <w:t xml:space="preserve">    ...</w:t>
      </w:r>
    </w:p>
    <w:p w14:paraId="0B401FFA" w14:textId="77777777" w:rsidR="00BF596A" w:rsidRDefault="005632DD">
      <w:pPr>
        <w:pStyle w:val="PL"/>
      </w:pPr>
      <w:r>
        <w:t>}</w:t>
      </w:r>
    </w:p>
    <w:p w14:paraId="36177B89" w14:textId="77777777" w:rsidR="00BF596A" w:rsidRDefault="00BF596A">
      <w:pPr>
        <w:pStyle w:val="PL"/>
      </w:pPr>
    </w:p>
    <w:p w14:paraId="3DEAF5B6" w14:textId="77777777" w:rsidR="00BF596A" w:rsidRDefault="005632DD">
      <w:pPr>
        <w:pStyle w:val="PL"/>
        <w:rPr>
          <w:color w:val="808080"/>
        </w:rPr>
      </w:pPr>
      <w:r>
        <w:rPr>
          <w:color w:val="808080"/>
        </w:rPr>
        <w:t>-- TAG-NZP-CSI-RS-RESOURCE-STOP</w:t>
      </w:r>
    </w:p>
    <w:p w14:paraId="79E110C5" w14:textId="77777777" w:rsidR="00BF596A" w:rsidRDefault="005632DD">
      <w:pPr>
        <w:pStyle w:val="PL"/>
        <w:rPr>
          <w:color w:val="808080"/>
        </w:rPr>
      </w:pPr>
      <w:r>
        <w:rPr>
          <w:color w:val="808080"/>
        </w:rPr>
        <w:t>-- ASN1STOP</w:t>
      </w:r>
    </w:p>
    <w:p w14:paraId="4A4D449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6E35C53" w14:textId="77777777">
        <w:tc>
          <w:tcPr>
            <w:tcW w:w="14507" w:type="dxa"/>
            <w:tcBorders>
              <w:top w:val="single" w:sz="4" w:space="0" w:color="auto"/>
              <w:left w:val="single" w:sz="4" w:space="0" w:color="auto"/>
              <w:bottom w:val="single" w:sz="4" w:space="0" w:color="auto"/>
              <w:right w:val="single" w:sz="4" w:space="0" w:color="auto"/>
            </w:tcBorders>
          </w:tcPr>
          <w:p w14:paraId="114DF602" w14:textId="77777777" w:rsidR="00BF596A" w:rsidRDefault="005632DD">
            <w:pPr>
              <w:pStyle w:val="TAH"/>
              <w:rPr>
                <w:szCs w:val="22"/>
                <w:lang w:val="en-GB" w:eastAsia="sv-SE"/>
              </w:rPr>
            </w:pPr>
            <w:r>
              <w:rPr>
                <w:i/>
                <w:szCs w:val="22"/>
                <w:lang w:val="en-GB" w:eastAsia="sv-SE"/>
              </w:rPr>
              <w:t xml:space="preserve">NZP-CSI-RS-Resource </w:t>
            </w:r>
            <w:r>
              <w:rPr>
                <w:szCs w:val="22"/>
                <w:lang w:val="en-GB" w:eastAsia="sv-SE"/>
              </w:rPr>
              <w:t>field descriptions</w:t>
            </w:r>
          </w:p>
        </w:tc>
      </w:tr>
      <w:tr w:rsidR="00BF596A" w14:paraId="0CA1BD6C" w14:textId="77777777">
        <w:tc>
          <w:tcPr>
            <w:tcW w:w="14507" w:type="dxa"/>
            <w:tcBorders>
              <w:top w:val="single" w:sz="4" w:space="0" w:color="auto"/>
              <w:left w:val="single" w:sz="4" w:space="0" w:color="auto"/>
              <w:bottom w:val="single" w:sz="4" w:space="0" w:color="auto"/>
              <w:right w:val="single" w:sz="4" w:space="0" w:color="auto"/>
            </w:tcBorders>
          </w:tcPr>
          <w:p w14:paraId="0B59E5CD" w14:textId="77777777" w:rsidR="00BF596A" w:rsidRDefault="005632DD">
            <w:pPr>
              <w:pStyle w:val="TAL"/>
              <w:rPr>
                <w:szCs w:val="22"/>
                <w:lang w:val="en-GB" w:eastAsia="sv-SE"/>
              </w:rPr>
            </w:pPr>
            <w:r>
              <w:rPr>
                <w:b/>
                <w:i/>
                <w:szCs w:val="22"/>
                <w:lang w:val="en-GB" w:eastAsia="sv-SE"/>
              </w:rPr>
              <w:t>periodicityAndOffset</w:t>
            </w:r>
          </w:p>
          <w:p w14:paraId="12D19083" w14:textId="77777777" w:rsidR="00BF596A" w:rsidRDefault="005632DD">
            <w:pPr>
              <w:pStyle w:val="TAL"/>
              <w:rPr>
                <w:szCs w:val="22"/>
                <w:lang w:val="en-GB" w:eastAsia="sv-SE"/>
              </w:rPr>
            </w:pPr>
            <w:r>
              <w:rPr>
                <w:szCs w:val="22"/>
                <w:lang w:val="en-GB" w:eastAsia="sv-SE"/>
              </w:rPr>
              <w:t xml:space="preserve">Periodicity and slot offset </w:t>
            </w:r>
            <w:r>
              <w:rPr>
                <w:i/>
                <w:szCs w:val="22"/>
                <w:lang w:val="en-GB" w:eastAsia="sv-SE"/>
              </w:rPr>
              <w:t>sl1</w:t>
            </w:r>
            <w:r>
              <w:rPr>
                <w:szCs w:val="22"/>
                <w:lang w:val="en-GB" w:eastAsia="sv-SE"/>
              </w:rPr>
              <w:t xml:space="preserve"> corresponds to a periodicity of 1 slot, </w:t>
            </w:r>
            <w:r>
              <w:rPr>
                <w:i/>
                <w:szCs w:val="22"/>
                <w:lang w:val="en-GB" w:eastAsia="sv-SE"/>
              </w:rPr>
              <w:t>sl2</w:t>
            </w:r>
            <w:r>
              <w:rPr>
                <w:szCs w:val="22"/>
                <w:lang w:val="en-GB" w:eastAsia="sv-SE"/>
              </w:rPr>
              <w:t xml:space="preserve"> to a periodicity of two slots, and so on. The corresponding offset is also given in number of slots (see TS 38.214 [19], clause 5.2.2.3.1). Network always configures</w:t>
            </w:r>
            <w:r>
              <w:rPr>
                <w:lang w:val="en-GB" w:eastAsia="sv-SE"/>
              </w:rPr>
              <w:t xml:space="preserve"> the UE with a value for</w:t>
            </w:r>
            <w:r>
              <w:rPr>
                <w:szCs w:val="22"/>
                <w:lang w:val="en-GB" w:eastAsia="sv-SE"/>
              </w:rPr>
              <w:t xml:space="preserve"> this field for periodic and semi-persistent </w:t>
            </w:r>
            <w:r>
              <w:rPr>
                <w:lang w:val="en-GB" w:eastAsia="sv-SE"/>
              </w:rPr>
              <w:t>NZP-CSI-RS-Resource</w:t>
            </w:r>
            <w:r>
              <w:rPr>
                <w:szCs w:val="22"/>
                <w:lang w:val="en-GB" w:eastAsia="sv-SE"/>
              </w:rPr>
              <w:t xml:space="preserve"> (as indicated in </w:t>
            </w:r>
            <w:r>
              <w:rPr>
                <w:i/>
                <w:szCs w:val="22"/>
                <w:lang w:val="en-GB" w:eastAsia="sv-SE"/>
              </w:rPr>
              <w:t>CSI-ResourceConfig</w:t>
            </w:r>
            <w:r>
              <w:rPr>
                <w:szCs w:val="22"/>
                <w:lang w:val="en-GB" w:eastAsia="sv-SE"/>
              </w:rPr>
              <w:t>).</w:t>
            </w:r>
          </w:p>
        </w:tc>
      </w:tr>
      <w:tr w:rsidR="00BF596A" w14:paraId="672F8ED4" w14:textId="77777777">
        <w:tc>
          <w:tcPr>
            <w:tcW w:w="14507" w:type="dxa"/>
            <w:tcBorders>
              <w:top w:val="single" w:sz="4" w:space="0" w:color="auto"/>
              <w:left w:val="single" w:sz="4" w:space="0" w:color="auto"/>
              <w:bottom w:val="single" w:sz="4" w:space="0" w:color="auto"/>
              <w:right w:val="single" w:sz="4" w:space="0" w:color="auto"/>
            </w:tcBorders>
          </w:tcPr>
          <w:p w14:paraId="33EC84D1" w14:textId="77777777" w:rsidR="00BF596A" w:rsidRDefault="005632DD">
            <w:pPr>
              <w:pStyle w:val="TAL"/>
              <w:rPr>
                <w:szCs w:val="22"/>
                <w:lang w:val="en-GB" w:eastAsia="sv-SE"/>
              </w:rPr>
            </w:pPr>
            <w:r>
              <w:rPr>
                <w:b/>
                <w:i/>
                <w:szCs w:val="22"/>
                <w:lang w:val="en-GB" w:eastAsia="sv-SE"/>
              </w:rPr>
              <w:t>powerControlOffset</w:t>
            </w:r>
          </w:p>
          <w:p w14:paraId="13B022B1" w14:textId="77777777" w:rsidR="00BF596A" w:rsidRDefault="005632DD">
            <w:pPr>
              <w:pStyle w:val="TAL"/>
              <w:rPr>
                <w:szCs w:val="22"/>
                <w:lang w:val="en-GB" w:eastAsia="sv-SE"/>
              </w:rPr>
            </w:pPr>
            <w:r>
              <w:rPr>
                <w:szCs w:val="22"/>
                <w:lang w:val="en-GB" w:eastAsia="sv-SE"/>
              </w:rPr>
              <w:t>Power offset of PDSCH RE to NZP CSI-RS RE. Value in dB (see TS 38.214 [19], clauses 5.2.2.3.1 and 4.1).</w:t>
            </w:r>
          </w:p>
        </w:tc>
      </w:tr>
      <w:tr w:rsidR="00BF596A" w14:paraId="4CE6E91B" w14:textId="77777777">
        <w:tc>
          <w:tcPr>
            <w:tcW w:w="14507" w:type="dxa"/>
            <w:tcBorders>
              <w:top w:val="single" w:sz="4" w:space="0" w:color="auto"/>
              <w:left w:val="single" w:sz="4" w:space="0" w:color="auto"/>
              <w:bottom w:val="single" w:sz="4" w:space="0" w:color="auto"/>
              <w:right w:val="single" w:sz="4" w:space="0" w:color="auto"/>
            </w:tcBorders>
          </w:tcPr>
          <w:p w14:paraId="26875381" w14:textId="77777777" w:rsidR="00BF596A" w:rsidRDefault="005632DD">
            <w:pPr>
              <w:pStyle w:val="TAL"/>
              <w:rPr>
                <w:szCs w:val="22"/>
                <w:lang w:val="en-GB" w:eastAsia="sv-SE"/>
              </w:rPr>
            </w:pPr>
            <w:r>
              <w:rPr>
                <w:b/>
                <w:i/>
                <w:szCs w:val="22"/>
                <w:lang w:val="en-GB" w:eastAsia="sv-SE"/>
              </w:rPr>
              <w:t>powerControlOffsetSS</w:t>
            </w:r>
          </w:p>
          <w:p w14:paraId="309B3256" w14:textId="77777777" w:rsidR="00BF596A" w:rsidRDefault="005632DD">
            <w:pPr>
              <w:pStyle w:val="TAL"/>
              <w:rPr>
                <w:szCs w:val="22"/>
                <w:lang w:val="en-GB" w:eastAsia="sv-SE"/>
              </w:rPr>
            </w:pPr>
            <w:r>
              <w:rPr>
                <w:szCs w:val="22"/>
                <w:lang w:val="en-GB" w:eastAsia="sv-SE"/>
              </w:rPr>
              <w:t>Power offset of NZP CSI-RS RE to SSS RE. Value in dB (see TS 38.214 [19], clause 5.2.2.3.1).</w:t>
            </w:r>
          </w:p>
        </w:tc>
      </w:tr>
      <w:tr w:rsidR="00BF596A" w14:paraId="06939C7D" w14:textId="77777777">
        <w:tc>
          <w:tcPr>
            <w:tcW w:w="14507" w:type="dxa"/>
            <w:tcBorders>
              <w:top w:val="single" w:sz="4" w:space="0" w:color="auto"/>
              <w:left w:val="single" w:sz="4" w:space="0" w:color="auto"/>
              <w:bottom w:val="single" w:sz="4" w:space="0" w:color="auto"/>
              <w:right w:val="single" w:sz="4" w:space="0" w:color="auto"/>
            </w:tcBorders>
          </w:tcPr>
          <w:p w14:paraId="51897ECF" w14:textId="77777777" w:rsidR="00BF596A" w:rsidRDefault="005632DD">
            <w:pPr>
              <w:pStyle w:val="TAL"/>
              <w:rPr>
                <w:szCs w:val="22"/>
                <w:lang w:val="en-GB" w:eastAsia="sv-SE"/>
              </w:rPr>
            </w:pPr>
            <w:r>
              <w:rPr>
                <w:b/>
                <w:i/>
                <w:szCs w:val="22"/>
                <w:lang w:val="en-GB" w:eastAsia="sv-SE"/>
              </w:rPr>
              <w:t>qcl-InfoPeriodicCSI-RS</w:t>
            </w:r>
          </w:p>
          <w:p w14:paraId="22D2A86A" w14:textId="77777777" w:rsidR="00BF596A" w:rsidRDefault="005632DD">
            <w:pPr>
              <w:pStyle w:val="TAL"/>
              <w:rPr>
                <w:szCs w:val="22"/>
                <w:lang w:val="en-GB" w:eastAsia="sv-SE"/>
              </w:rPr>
            </w:pPr>
            <w:r>
              <w:rPr>
                <w:szCs w:val="22"/>
                <w:lang w:val="en-GB" w:eastAsia="sv-SE"/>
              </w:rPr>
              <w:t xml:space="preserve">For a target periodic CSI-RS, contains a reference to one </w:t>
            </w:r>
            <w:r>
              <w:rPr>
                <w:i/>
                <w:szCs w:val="22"/>
                <w:lang w:val="en-GB" w:eastAsia="sv-SE"/>
              </w:rPr>
              <w:t xml:space="preserve">TCI-State </w:t>
            </w:r>
            <w:r>
              <w:rPr>
                <w:szCs w:val="22"/>
                <w:lang w:val="en-GB" w:eastAsia="sv-SE"/>
              </w:rPr>
              <w:t xml:space="preserve">in TCI-States for providing the QCL source and QCL type. For periodic CSI-RS, the source can be SSB or another periodic-CSI-RS. Refers to the </w:t>
            </w:r>
            <w:r>
              <w:rPr>
                <w:i/>
                <w:szCs w:val="22"/>
                <w:lang w:val="en-GB" w:eastAsia="sv-SE"/>
              </w:rPr>
              <w:t xml:space="preserve">TCI-State </w:t>
            </w:r>
            <w:r>
              <w:rPr>
                <w:szCs w:val="22"/>
                <w:lang w:val="en-GB" w:eastAsia="sv-SE"/>
              </w:rPr>
              <w:t xml:space="preserve">which has this value for </w:t>
            </w:r>
            <w:r>
              <w:rPr>
                <w:i/>
                <w:szCs w:val="22"/>
                <w:lang w:val="en-GB" w:eastAsia="sv-SE"/>
              </w:rPr>
              <w:t>tci-StateId</w:t>
            </w:r>
            <w:r>
              <w:rPr>
                <w:szCs w:val="22"/>
                <w:lang w:val="en-GB" w:eastAsia="sv-SE"/>
              </w:rPr>
              <w:t xml:space="preserve"> and is defined in </w:t>
            </w:r>
            <w:r>
              <w:rPr>
                <w:i/>
                <w:szCs w:val="22"/>
                <w:lang w:val="en-GB" w:eastAsia="sv-SE"/>
              </w:rPr>
              <w:t>tci-StatesToAddModList</w:t>
            </w:r>
            <w:r>
              <w:rPr>
                <w:szCs w:val="22"/>
                <w:lang w:val="en-GB" w:eastAsia="sv-SE"/>
              </w:rPr>
              <w:t xml:space="preserve"> in the </w:t>
            </w:r>
            <w:r>
              <w:rPr>
                <w:i/>
                <w:szCs w:val="22"/>
                <w:lang w:val="en-GB" w:eastAsia="sv-SE"/>
              </w:rPr>
              <w:t>PDSCH-Config</w:t>
            </w:r>
            <w:r>
              <w:rPr>
                <w:szCs w:val="22"/>
                <w:lang w:val="en-GB" w:eastAsia="sv-SE"/>
              </w:rPr>
              <w:t xml:space="preserve"> included in the </w:t>
            </w:r>
            <w:r>
              <w:rPr>
                <w:i/>
                <w:szCs w:val="22"/>
                <w:lang w:val="en-GB" w:eastAsia="sv-SE"/>
              </w:rPr>
              <w:t>BWP-Downlink</w:t>
            </w:r>
            <w:r>
              <w:rPr>
                <w:szCs w:val="22"/>
                <w:lang w:val="en-GB" w:eastAsia="sv-SE"/>
              </w:rPr>
              <w:t xml:space="preserve"> corresponding to the serving cell and to the DL BWP to which the resource belongs to (see TS 38.214 [19], clause 5.2.2.3.1).</w:t>
            </w:r>
          </w:p>
        </w:tc>
      </w:tr>
      <w:tr w:rsidR="00BF596A" w14:paraId="0F39ED78" w14:textId="77777777">
        <w:tc>
          <w:tcPr>
            <w:tcW w:w="14507" w:type="dxa"/>
            <w:tcBorders>
              <w:top w:val="single" w:sz="4" w:space="0" w:color="auto"/>
              <w:left w:val="single" w:sz="4" w:space="0" w:color="auto"/>
              <w:bottom w:val="single" w:sz="4" w:space="0" w:color="auto"/>
              <w:right w:val="single" w:sz="4" w:space="0" w:color="auto"/>
            </w:tcBorders>
          </w:tcPr>
          <w:p w14:paraId="67E720CE" w14:textId="77777777" w:rsidR="00BF596A" w:rsidRDefault="005632DD">
            <w:pPr>
              <w:pStyle w:val="TAL"/>
              <w:rPr>
                <w:szCs w:val="22"/>
                <w:lang w:val="en-GB" w:eastAsia="sv-SE"/>
              </w:rPr>
            </w:pPr>
            <w:r>
              <w:rPr>
                <w:b/>
                <w:i/>
                <w:szCs w:val="22"/>
                <w:lang w:val="en-GB" w:eastAsia="sv-SE"/>
              </w:rPr>
              <w:t>resourceMapping</w:t>
            </w:r>
          </w:p>
          <w:p w14:paraId="28E25DEC" w14:textId="77777777" w:rsidR="00BF596A" w:rsidRDefault="005632DD">
            <w:pPr>
              <w:pStyle w:val="TAL"/>
              <w:rPr>
                <w:szCs w:val="22"/>
                <w:lang w:val="en-GB" w:eastAsia="sv-SE"/>
              </w:rPr>
            </w:pPr>
            <w:r>
              <w:rPr>
                <w:szCs w:val="22"/>
                <w:lang w:val="en-GB" w:eastAsia="sv-SE"/>
              </w:rPr>
              <w:t>OFDM symbol location(s) in a slot and subcarrier occupancy in a PRB of the CSI-RS resource.</w:t>
            </w:r>
          </w:p>
        </w:tc>
      </w:tr>
      <w:tr w:rsidR="00BF596A" w14:paraId="06E732C5" w14:textId="77777777">
        <w:tc>
          <w:tcPr>
            <w:tcW w:w="14507" w:type="dxa"/>
            <w:tcBorders>
              <w:top w:val="single" w:sz="4" w:space="0" w:color="auto"/>
              <w:left w:val="single" w:sz="4" w:space="0" w:color="auto"/>
              <w:bottom w:val="single" w:sz="4" w:space="0" w:color="auto"/>
              <w:right w:val="single" w:sz="4" w:space="0" w:color="auto"/>
            </w:tcBorders>
          </w:tcPr>
          <w:p w14:paraId="3C57DA0E" w14:textId="77777777" w:rsidR="00BF596A" w:rsidRDefault="005632DD">
            <w:pPr>
              <w:pStyle w:val="TAL"/>
              <w:rPr>
                <w:szCs w:val="22"/>
                <w:lang w:val="en-GB" w:eastAsia="sv-SE"/>
              </w:rPr>
            </w:pPr>
            <w:r>
              <w:rPr>
                <w:b/>
                <w:i/>
                <w:szCs w:val="22"/>
                <w:lang w:val="en-GB" w:eastAsia="sv-SE"/>
              </w:rPr>
              <w:t>scramblingID</w:t>
            </w:r>
          </w:p>
          <w:p w14:paraId="11550D2D" w14:textId="77777777" w:rsidR="00BF596A" w:rsidRDefault="005632DD">
            <w:pPr>
              <w:pStyle w:val="TAL"/>
              <w:rPr>
                <w:szCs w:val="22"/>
                <w:lang w:val="en-GB" w:eastAsia="sv-SE"/>
              </w:rPr>
            </w:pPr>
            <w:r>
              <w:rPr>
                <w:szCs w:val="22"/>
                <w:lang w:val="en-GB" w:eastAsia="sv-SE"/>
              </w:rPr>
              <w:t>Scrambling ID (see TS 38.214 [19], clause 5.2.2.3.1).</w:t>
            </w:r>
          </w:p>
        </w:tc>
      </w:tr>
    </w:tbl>
    <w:p w14:paraId="6E93649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FC536F2" w14:textId="77777777">
        <w:tc>
          <w:tcPr>
            <w:tcW w:w="4027" w:type="dxa"/>
            <w:tcBorders>
              <w:top w:val="single" w:sz="4" w:space="0" w:color="auto"/>
              <w:left w:val="single" w:sz="4" w:space="0" w:color="auto"/>
              <w:bottom w:val="single" w:sz="4" w:space="0" w:color="auto"/>
              <w:right w:val="single" w:sz="4" w:space="0" w:color="auto"/>
            </w:tcBorders>
          </w:tcPr>
          <w:p w14:paraId="2787CBF4"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A81F4B" w14:textId="77777777" w:rsidR="00BF596A" w:rsidRDefault="005632DD">
            <w:pPr>
              <w:pStyle w:val="TAH"/>
              <w:rPr>
                <w:szCs w:val="22"/>
                <w:lang w:eastAsia="sv-SE"/>
              </w:rPr>
            </w:pPr>
            <w:r>
              <w:rPr>
                <w:szCs w:val="22"/>
                <w:lang w:eastAsia="sv-SE"/>
              </w:rPr>
              <w:t>Explanation</w:t>
            </w:r>
          </w:p>
        </w:tc>
      </w:tr>
      <w:tr w:rsidR="00BF596A" w14:paraId="10BC3EF0" w14:textId="77777777">
        <w:tc>
          <w:tcPr>
            <w:tcW w:w="4027" w:type="dxa"/>
            <w:tcBorders>
              <w:top w:val="single" w:sz="4" w:space="0" w:color="auto"/>
              <w:left w:val="single" w:sz="4" w:space="0" w:color="auto"/>
              <w:bottom w:val="single" w:sz="4" w:space="0" w:color="auto"/>
              <w:right w:val="single" w:sz="4" w:space="0" w:color="auto"/>
            </w:tcBorders>
          </w:tcPr>
          <w:p w14:paraId="1BD9AC52" w14:textId="77777777" w:rsidR="00BF596A" w:rsidRDefault="005632DD">
            <w:pPr>
              <w:pStyle w:val="TAL"/>
              <w:rPr>
                <w:i/>
                <w:szCs w:val="22"/>
                <w:lang w:eastAsia="sv-SE"/>
              </w:rPr>
            </w:pPr>
            <w:r>
              <w:rPr>
                <w:i/>
                <w:szCs w:val="22"/>
                <w:lang w:eastAsia="sv-SE"/>
              </w:rPr>
              <w:t>Periodic</w:t>
            </w:r>
          </w:p>
        </w:tc>
        <w:tc>
          <w:tcPr>
            <w:tcW w:w="10146" w:type="dxa"/>
            <w:tcBorders>
              <w:top w:val="single" w:sz="4" w:space="0" w:color="auto"/>
              <w:left w:val="single" w:sz="4" w:space="0" w:color="auto"/>
              <w:bottom w:val="single" w:sz="4" w:space="0" w:color="auto"/>
              <w:right w:val="single" w:sz="4" w:space="0" w:color="auto"/>
            </w:tcBorders>
          </w:tcPr>
          <w:p w14:paraId="08B4876E" w14:textId="77777777" w:rsidR="00BF596A" w:rsidRDefault="005632DD">
            <w:pPr>
              <w:pStyle w:val="TAL"/>
              <w:rPr>
                <w:szCs w:val="22"/>
                <w:lang w:eastAsia="sv-SE"/>
              </w:rPr>
            </w:pPr>
            <w:r>
              <w:rPr>
                <w:szCs w:val="22"/>
                <w:lang w:val="en-GB" w:eastAsia="sv-SE"/>
              </w:rPr>
              <w:t xml:space="preserve">The field is optionally present, Need M, for periodic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r w:rsidR="00BF596A" w14:paraId="67B4ABF4" w14:textId="77777777">
        <w:tc>
          <w:tcPr>
            <w:tcW w:w="4027" w:type="dxa"/>
            <w:tcBorders>
              <w:top w:val="single" w:sz="4" w:space="0" w:color="auto"/>
              <w:left w:val="single" w:sz="4" w:space="0" w:color="auto"/>
              <w:bottom w:val="single" w:sz="4" w:space="0" w:color="auto"/>
              <w:right w:val="single" w:sz="4" w:space="0" w:color="auto"/>
            </w:tcBorders>
          </w:tcPr>
          <w:p w14:paraId="20C7249A" w14:textId="77777777" w:rsidR="00BF596A" w:rsidRDefault="005632DD">
            <w:pPr>
              <w:pStyle w:val="TAL"/>
              <w:rPr>
                <w:i/>
                <w:szCs w:val="22"/>
                <w:lang w:eastAsia="sv-SE"/>
              </w:rPr>
            </w:pPr>
            <w:r>
              <w:rPr>
                <w:i/>
                <w:szCs w:val="22"/>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12D3F041" w14:textId="77777777" w:rsidR="00BF596A" w:rsidRDefault="005632DD">
            <w:pPr>
              <w:pStyle w:val="TAL"/>
              <w:rPr>
                <w:szCs w:val="22"/>
                <w:lang w:eastAsia="sv-SE"/>
              </w:rPr>
            </w:pPr>
            <w:r>
              <w:rPr>
                <w:szCs w:val="22"/>
                <w:lang w:val="en-GB" w:eastAsia="sv-SE"/>
              </w:rPr>
              <w:t xml:space="preserve">The field is optionally present, Need M, for periodic and semi-persistent </w:t>
            </w:r>
            <w:r>
              <w:rPr>
                <w:i/>
                <w:szCs w:val="22"/>
                <w:lang w:val="en-GB" w:eastAsia="sv-SE"/>
              </w:rPr>
              <w:t>NZP-CSI-RS-Resources</w:t>
            </w:r>
            <w:r>
              <w:rPr>
                <w:szCs w:val="22"/>
                <w:lang w:val="en-GB" w:eastAsia="sv-SE"/>
              </w:rPr>
              <w:t xml:space="preserve"> (as indicated in </w:t>
            </w:r>
            <w:r>
              <w:rPr>
                <w:i/>
                <w:szCs w:val="22"/>
                <w:lang w:val="en-GB" w:eastAsia="sv-SE"/>
              </w:rPr>
              <w:t>CSI-ResourceConfig</w:t>
            </w:r>
            <w:r>
              <w:rPr>
                <w:szCs w:val="22"/>
                <w:lang w:val="en-GB" w:eastAsia="sv-SE"/>
              </w:rPr>
              <w:t xml:space="preserve">). </w:t>
            </w:r>
            <w:r>
              <w:rPr>
                <w:szCs w:val="22"/>
                <w:lang w:eastAsia="sv-SE"/>
              </w:rPr>
              <w:t>The field is absent otherwise.</w:t>
            </w:r>
          </w:p>
        </w:tc>
      </w:tr>
    </w:tbl>
    <w:p w14:paraId="19358E47" w14:textId="77777777" w:rsidR="00BF596A" w:rsidRDefault="00BF596A"/>
    <w:p w14:paraId="369FFD14" w14:textId="77777777" w:rsidR="00BF596A" w:rsidRDefault="005632DD">
      <w:pPr>
        <w:pStyle w:val="4"/>
      </w:pPr>
      <w:bookmarkStart w:id="649" w:name="_Toc60777287"/>
      <w:bookmarkStart w:id="650" w:name="_Toc83740242"/>
      <w:r>
        <w:lastRenderedPageBreak/>
        <w:t>–</w:t>
      </w:r>
      <w:r>
        <w:tab/>
      </w:r>
      <w:r>
        <w:rPr>
          <w:i/>
        </w:rPr>
        <w:t>NZP-CSI-RS-ResourceId</w:t>
      </w:r>
      <w:bookmarkEnd w:id="649"/>
      <w:bookmarkEnd w:id="650"/>
    </w:p>
    <w:p w14:paraId="32BCC674" w14:textId="77777777" w:rsidR="00BF596A" w:rsidRDefault="005632DD">
      <w:r>
        <w:t xml:space="preserve">The IE </w:t>
      </w:r>
      <w:r>
        <w:rPr>
          <w:i/>
        </w:rPr>
        <w:t>NZP-CSI-RS-ResourceId</w:t>
      </w:r>
      <w:r>
        <w:t xml:space="preserve"> is used to identify one NZP-CSI-RS-Resource.</w:t>
      </w:r>
    </w:p>
    <w:p w14:paraId="0F160FFC" w14:textId="77777777" w:rsidR="00BF596A" w:rsidRDefault="005632DD">
      <w:pPr>
        <w:pStyle w:val="TH"/>
        <w:rPr>
          <w:lang w:val="en-GB"/>
        </w:rPr>
      </w:pPr>
      <w:r>
        <w:rPr>
          <w:i/>
          <w:lang w:val="en-GB"/>
        </w:rPr>
        <w:t>NZP-CSI-RS-ResourceId</w:t>
      </w:r>
      <w:r>
        <w:rPr>
          <w:lang w:val="en-GB"/>
        </w:rPr>
        <w:t xml:space="preserve"> information element</w:t>
      </w:r>
    </w:p>
    <w:p w14:paraId="5C6FE0BB" w14:textId="77777777" w:rsidR="00BF596A" w:rsidRDefault="005632DD">
      <w:pPr>
        <w:pStyle w:val="PL"/>
        <w:rPr>
          <w:color w:val="808080"/>
        </w:rPr>
      </w:pPr>
      <w:r>
        <w:rPr>
          <w:color w:val="808080"/>
        </w:rPr>
        <w:t>-- ASN1START</w:t>
      </w:r>
    </w:p>
    <w:p w14:paraId="4B0D49E3" w14:textId="77777777" w:rsidR="00BF596A" w:rsidRDefault="005632DD">
      <w:pPr>
        <w:pStyle w:val="PL"/>
        <w:rPr>
          <w:color w:val="808080"/>
        </w:rPr>
      </w:pPr>
      <w:r>
        <w:rPr>
          <w:color w:val="808080"/>
        </w:rPr>
        <w:t>-- TAG-NZP-CSI-RS-RESOURCEID-START</w:t>
      </w:r>
    </w:p>
    <w:p w14:paraId="57D86F24" w14:textId="77777777" w:rsidR="00BF596A" w:rsidRDefault="00BF596A">
      <w:pPr>
        <w:pStyle w:val="PL"/>
      </w:pPr>
    </w:p>
    <w:p w14:paraId="252CA494" w14:textId="77777777" w:rsidR="00BF596A" w:rsidRDefault="005632DD">
      <w:pPr>
        <w:pStyle w:val="PL"/>
      </w:pPr>
      <w:r>
        <w:t xml:space="preserve">NZP-CSI-RS-ResourceId ::=           </w:t>
      </w:r>
      <w:r>
        <w:rPr>
          <w:color w:val="993366"/>
        </w:rPr>
        <w:t>INTEGER</w:t>
      </w:r>
      <w:r>
        <w:t xml:space="preserve"> (0..maxNrofNZP-CSI-RS-Resources-1)</w:t>
      </w:r>
    </w:p>
    <w:p w14:paraId="3CB275D7" w14:textId="77777777" w:rsidR="00BF596A" w:rsidRDefault="00BF596A">
      <w:pPr>
        <w:pStyle w:val="PL"/>
      </w:pPr>
    </w:p>
    <w:p w14:paraId="255F9C2A" w14:textId="77777777" w:rsidR="00BF596A" w:rsidRDefault="005632DD">
      <w:pPr>
        <w:pStyle w:val="PL"/>
        <w:rPr>
          <w:color w:val="808080"/>
        </w:rPr>
      </w:pPr>
      <w:r>
        <w:rPr>
          <w:color w:val="808080"/>
        </w:rPr>
        <w:t>-- TAG-NZP-CSI-RS-RESOURCEID-STOP</w:t>
      </w:r>
    </w:p>
    <w:p w14:paraId="5FF6AFAD" w14:textId="77777777" w:rsidR="00BF596A" w:rsidRDefault="005632DD">
      <w:pPr>
        <w:pStyle w:val="PL"/>
        <w:rPr>
          <w:color w:val="808080"/>
        </w:rPr>
      </w:pPr>
      <w:r>
        <w:rPr>
          <w:color w:val="808080"/>
        </w:rPr>
        <w:t>-- ASN1STOP</w:t>
      </w:r>
    </w:p>
    <w:p w14:paraId="15BE7770" w14:textId="77777777" w:rsidR="00BF596A" w:rsidRDefault="00BF596A"/>
    <w:p w14:paraId="46F8B344" w14:textId="77777777" w:rsidR="00BF596A" w:rsidRDefault="005632DD">
      <w:pPr>
        <w:pStyle w:val="4"/>
        <w:rPr>
          <w:lang w:val="en-GB"/>
        </w:rPr>
      </w:pPr>
      <w:bookmarkStart w:id="651" w:name="_Toc83740243"/>
      <w:bookmarkStart w:id="652" w:name="_Toc60777288"/>
      <w:r>
        <w:rPr>
          <w:lang w:val="en-GB"/>
        </w:rPr>
        <w:t>–</w:t>
      </w:r>
      <w:r>
        <w:rPr>
          <w:lang w:val="en-GB"/>
        </w:rPr>
        <w:tab/>
      </w:r>
      <w:r>
        <w:rPr>
          <w:i/>
          <w:lang w:val="en-GB"/>
        </w:rPr>
        <w:t>NZP-CSI-RS-ResourceSet</w:t>
      </w:r>
      <w:bookmarkEnd w:id="651"/>
      <w:bookmarkEnd w:id="652"/>
    </w:p>
    <w:p w14:paraId="4E021EA7" w14:textId="77777777" w:rsidR="00BF596A" w:rsidRDefault="005632DD">
      <w:r>
        <w:t xml:space="preserve">The IE </w:t>
      </w:r>
      <w:r>
        <w:rPr>
          <w:i/>
        </w:rPr>
        <w:t>NZP-CSI-RS-ResourceSet</w:t>
      </w:r>
      <w:r>
        <w:t xml:space="preserve"> is a set of Non-Zero-Power (NZP) CSI-RS resources (their IDs) and set-specific parameters.</w:t>
      </w:r>
    </w:p>
    <w:p w14:paraId="425EDC89" w14:textId="77777777" w:rsidR="00BF596A" w:rsidRDefault="005632DD">
      <w:pPr>
        <w:pStyle w:val="TH"/>
        <w:rPr>
          <w:lang w:val="en-GB"/>
        </w:rPr>
      </w:pPr>
      <w:r>
        <w:rPr>
          <w:i/>
          <w:lang w:val="en-GB"/>
        </w:rPr>
        <w:t>NZP-CSI-RS-ResourceSet</w:t>
      </w:r>
      <w:r>
        <w:rPr>
          <w:lang w:val="en-GB"/>
        </w:rPr>
        <w:t xml:space="preserve"> information element</w:t>
      </w:r>
    </w:p>
    <w:p w14:paraId="4C3F54E0" w14:textId="77777777" w:rsidR="00BF596A" w:rsidRDefault="005632DD">
      <w:pPr>
        <w:pStyle w:val="PL"/>
        <w:rPr>
          <w:color w:val="808080"/>
        </w:rPr>
      </w:pPr>
      <w:r>
        <w:rPr>
          <w:color w:val="808080"/>
        </w:rPr>
        <w:t>-- ASN1START</w:t>
      </w:r>
    </w:p>
    <w:p w14:paraId="34A7FECD" w14:textId="77777777" w:rsidR="00BF596A" w:rsidRDefault="005632DD">
      <w:pPr>
        <w:pStyle w:val="PL"/>
        <w:rPr>
          <w:color w:val="808080"/>
        </w:rPr>
      </w:pPr>
      <w:r>
        <w:rPr>
          <w:color w:val="808080"/>
        </w:rPr>
        <w:t>-- TAG-NZP-CSI-RS-RESOURCESET-START</w:t>
      </w:r>
    </w:p>
    <w:p w14:paraId="2BE6C7C1" w14:textId="77777777" w:rsidR="00BF596A" w:rsidRDefault="005632DD">
      <w:pPr>
        <w:pStyle w:val="PL"/>
      </w:pPr>
      <w:r>
        <w:t xml:space="preserve">NZP-CSI-RS-ResourceSet ::=          </w:t>
      </w:r>
      <w:r>
        <w:rPr>
          <w:color w:val="993366"/>
        </w:rPr>
        <w:t>SEQUENCE</w:t>
      </w:r>
      <w:r>
        <w:t xml:space="preserve"> {</w:t>
      </w:r>
    </w:p>
    <w:p w14:paraId="4F8A0351" w14:textId="77777777" w:rsidR="00BF596A" w:rsidRDefault="005632DD">
      <w:pPr>
        <w:pStyle w:val="PL"/>
      </w:pPr>
      <w:r>
        <w:t xml:space="preserve">    nzp-CSI-ResourceSetId               NZP-CSI-RS-ResourceSetId,</w:t>
      </w:r>
    </w:p>
    <w:p w14:paraId="7CAE09D9" w14:textId="77777777" w:rsidR="00BF596A" w:rsidRDefault="005632DD">
      <w:pPr>
        <w:pStyle w:val="PL"/>
      </w:pPr>
      <w:r>
        <w:t xml:space="preserve">    nzp-CSI-RS-Resources                </w:t>
      </w:r>
      <w:r>
        <w:rPr>
          <w:color w:val="993366"/>
        </w:rPr>
        <w:t>SEQUENCE</w:t>
      </w:r>
      <w:r>
        <w:t xml:space="preserve"> (</w:t>
      </w:r>
      <w:r>
        <w:rPr>
          <w:color w:val="993366"/>
        </w:rPr>
        <w:t>SIZE</w:t>
      </w:r>
      <w:r>
        <w:t xml:space="preserve"> (1..maxNrofNZP-CSI-RS-ResourcesPerSet))</w:t>
      </w:r>
      <w:r>
        <w:rPr>
          <w:color w:val="993366"/>
        </w:rPr>
        <w:t xml:space="preserve"> OF</w:t>
      </w:r>
      <w:r>
        <w:t xml:space="preserve"> NZP-CSI-RS-ResourceId,</w:t>
      </w:r>
    </w:p>
    <w:p w14:paraId="3BBCB85A" w14:textId="77777777" w:rsidR="00BF596A" w:rsidRDefault="005632DD">
      <w:pPr>
        <w:pStyle w:val="PL"/>
        <w:rPr>
          <w:color w:val="808080"/>
        </w:rPr>
      </w:pPr>
      <w:r>
        <w:t xml:space="preserve">    repetition                          </w:t>
      </w:r>
      <w:r>
        <w:rPr>
          <w:color w:val="993366"/>
        </w:rPr>
        <w:t>ENUMERATED</w:t>
      </w:r>
      <w:r>
        <w:t xml:space="preserve"> { on, off }                                                  </w:t>
      </w:r>
      <w:r>
        <w:rPr>
          <w:color w:val="993366"/>
        </w:rPr>
        <w:t>OPTIONAL</w:t>
      </w:r>
      <w:r>
        <w:t xml:space="preserve">,   </w:t>
      </w:r>
      <w:r>
        <w:rPr>
          <w:color w:val="808080"/>
        </w:rPr>
        <w:t>-- Need S</w:t>
      </w:r>
    </w:p>
    <w:p w14:paraId="51F92B89" w14:textId="77777777" w:rsidR="00BF596A" w:rsidRDefault="005632DD">
      <w:pPr>
        <w:pStyle w:val="PL"/>
        <w:rPr>
          <w:color w:val="808080"/>
        </w:rPr>
      </w:pPr>
      <w:r>
        <w:t xml:space="preserve">    aperiodicTriggeringOffset           </w:t>
      </w:r>
      <w:r>
        <w:rPr>
          <w:color w:val="993366"/>
        </w:rPr>
        <w:t>INTEGER</w:t>
      </w:r>
      <w:r>
        <w:t xml:space="preserve">(0..6)                                                           </w:t>
      </w:r>
      <w:r>
        <w:rPr>
          <w:color w:val="993366"/>
        </w:rPr>
        <w:t>OPTIONAL</w:t>
      </w:r>
      <w:r>
        <w:t xml:space="preserve">,   </w:t>
      </w:r>
      <w:r>
        <w:rPr>
          <w:color w:val="808080"/>
        </w:rPr>
        <w:t>-- Need S</w:t>
      </w:r>
    </w:p>
    <w:p w14:paraId="5F08149D" w14:textId="77777777" w:rsidR="00BF596A" w:rsidRDefault="005632DD">
      <w:pPr>
        <w:pStyle w:val="PL"/>
        <w:rPr>
          <w:color w:val="808080"/>
        </w:rPr>
      </w:pPr>
      <w:r>
        <w:t xml:space="preserve">    trs-Info                            </w:t>
      </w:r>
      <w:r>
        <w:rPr>
          <w:color w:val="993366"/>
        </w:rPr>
        <w:t>ENUMERATED</w:t>
      </w:r>
      <w:r>
        <w:t xml:space="preserve"> {true}                                                       </w:t>
      </w:r>
      <w:r>
        <w:rPr>
          <w:color w:val="993366"/>
        </w:rPr>
        <w:t>OPTIONAL</w:t>
      </w:r>
      <w:r>
        <w:t xml:space="preserve">,   </w:t>
      </w:r>
      <w:r>
        <w:rPr>
          <w:color w:val="808080"/>
        </w:rPr>
        <w:t>-- Need R</w:t>
      </w:r>
    </w:p>
    <w:p w14:paraId="540BAFD0" w14:textId="77777777" w:rsidR="00BF596A" w:rsidRDefault="005632DD">
      <w:pPr>
        <w:pStyle w:val="PL"/>
      </w:pPr>
      <w:r>
        <w:t xml:space="preserve">    ...,</w:t>
      </w:r>
    </w:p>
    <w:p w14:paraId="5F64A42A" w14:textId="77777777" w:rsidR="00BF596A" w:rsidRDefault="005632DD">
      <w:pPr>
        <w:pStyle w:val="PL"/>
      </w:pPr>
      <w:r>
        <w:t xml:space="preserve">    [[</w:t>
      </w:r>
    </w:p>
    <w:p w14:paraId="32FAC4C9" w14:textId="77777777" w:rsidR="00BF596A" w:rsidRDefault="005632DD">
      <w:pPr>
        <w:pStyle w:val="PL"/>
        <w:rPr>
          <w:color w:val="808080"/>
        </w:rPr>
      </w:pPr>
      <w:r>
        <w:t xml:space="preserve">    aperiodicTriggeringOffset-r16       </w:t>
      </w:r>
      <w:r>
        <w:rPr>
          <w:color w:val="993366"/>
        </w:rPr>
        <w:t>INTEGER</w:t>
      </w:r>
      <w:r>
        <w:t xml:space="preserve">(0..31)                                                          </w:t>
      </w:r>
      <w:r>
        <w:rPr>
          <w:color w:val="993366"/>
        </w:rPr>
        <w:t>OPTIONAL</w:t>
      </w:r>
      <w:r>
        <w:t xml:space="preserve">   </w:t>
      </w:r>
      <w:r>
        <w:rPr>
          <w:color w:val="808080"/>
        </w:rPr>
        <w:t>-- Need S</w:t>
      </w:r>
    </w:p>
    <w:p w14:paraId="595C3194" w14:textId="77777777" w:rsidR="00BF596A" w:rsidRDefault="005632DD">
      <w:pPr>
        <w:pStyle w:val="PL"/>
      </w:pPr>
      <w:r>
        <w:t xml:space="preserve">    ]]</w:t>
      </w:r>
    </w:p>
    <w:p w14:paraId="40E6DD72" w14:textId="77777777" w:rsidR="00BF596A" w:rsidRDefault="005632DD">
      <w:pPr>
        <w:pStyle w:val="PL"/>
      </w:pPr>
      <w:r>
        <w:t>}</w:t>
      </w:r>
    </w:p>
    <w:p w14:paraId="73CA40B8" w14:textId="77777777" w:rsidR="00BF596A" w:rsidRDefault="00BF596A">
      <w:pPr>
        <w:pStyle w:val="PL"/>
      </w:pPr>
    </w:p>
    <w:p w14:paraId="3121B8AC" w14:textId="77777777" w:rsidR="00BF596A" w:rsidRDefault="005632DD">
      <w:pPr>
        <w:pStyle w:val="PL"/>
        <w:rPr>
          <w:color w:val="808080"/>
        </w:rPr>
      </w:pPr>
      <w:r>
        <w:rPr>
          <w:color w:val="808080"/>
        </w:rPr>
        <w:t>-- TAG-NZP-CSI-RS-RESOURCESET-STOP</w:t>
      </w:r>
    </w:p>
    <w:p w14:paraId="75B672A0" w14:textId="77777777" w:rsidR="00BF596A" w:rsidRDefault="005632DD">
      <w:pPr>
        <w:pStyle w:val="PL"/>
        <w:rPr>
          <w:color w:val="808080"/>
        </w:rPr>
      </w:pPr>
      <w:r>
        <w:rPr>
          <w:color w:val="808080"/>
        </w:rPr>
        <w:t>-- ASN1STOP</w:t>
      </w:r>
    </w:p>
    <w:p w14:paraId="735863A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6855DA1" w14:textId="77777777">
        <w:tc>
          <w:tcPr>
            <w:tcW w:w="0" w:type="auto"/>
            <w:tcBorders>
              <w:top w:val="single" w:sz="4" w:space="0" w:color="auto"/>
              <w:left w:val="single" w:sz="4" w:space="0" w:color="auto"/>
              <w:bottom w:val="single" w:sz="4" w:space="0" w:color="auto"/>
              <w:right w:val="single" w:sz="4" w:space="0" w:color="auto"/>
            </w:tcBorders>
          </w:tcPr>
          <w:p w14:paraId="20F3DD81" w14:textId="77777777" w:rsidR="00BF596A" w:rsidRDefault="005632DD">
            <w:pPr>
              <w:pStyle w:val="TAH"/>
              <w:rPr>
                <w:szCs w:val="22"/>
                <w:lang w:val="en-GB" w:eastAsia="sv-SE"/>
              </w:rPr>
            </w:pPr>
            <w:r>
              <w:rPr>
                <w:i/>
                <w:szCs w:val="22"/>
                <w:lang w:val="en-GB" w:eastAsia="sv-SE"/>
              </w:rPr>
              <w:lastRenderedPageBreak/>
              <w:t xml:space="preserve">NZP-CSI-RS-ResourceSet </w:t>
            </w:r>
            <w:r>
              <w:rPr>
                <w:szCs w:val="22"/>
                <w:lang w:val="en-GB" w:eastAsia="sv-SE"/>
              </w:rPr>
              <w:t>field descriptions</w:t>
            </w:r>
          </w:p>
        </w:tc>
      </w:tr>
      <w:tr w:rsidR="00BF596A" w14:paraId="19EC2B8E" w14:textId="77777777">
        <w:tc>
          <w:tcPr>
            <w:tcW w:w="0" w:type="auto"/>
            <w:tcBorders>
              <w:top w:val="single" w:sz="4" w:space="0" w:color="auto"/>
              <w:left w:val="single" w:sz="4" w:space="0" w:color="auto"/>
              <w:bottom w:val="single" w:sz="4" w:space="0" w:color="auto"/>
              <w:right w:val="single" w:sz="4" w:space="0" w:color="auto"/>
            </w:tcBorders>
          </w:tcPr>
          <w:p w14:paraId="0565B312" w14:textId="77777777" w:rsidR="00BF596A" w:rsidRDefault="005632DD">
            <w:pPr>
              <w:pStyle w:val="TAL"/>
              <w:rPr>
                <w:szCs w:val="22"/>
                <w:lang w:val="en-GB" w:eastAsia="sv-SE"/>
              </w:rPr>
            </w:pPr>
            <w:r>
              <w:rPr>
                <w:b/>
                <w:i/>
                <w:szCs w:val="22"/>
                <w:lang w:val="en-GB" w:eastAsia="sv-SE"/>
              </w:rPr>
              <w:t>aperiodicTriggeringOffset, aperiodicTriggeringOffset</w:t>
            </w:r>
            <w:r>
              <w:rPr>
                <w:b/>
                <w:i/>
                <w:szCs w:val="22"/>
                <w:lang w:val="en-GB"/>
              </w:rPr>
              <w:t>-r16</w:t>
            </w:r>
          </w:p>
          <w:p w14:paraId="29937B41" w14:textId="77777777" w:rsidR="00BF596A" w:rsidRDefault="005632DD">
            <w:pPr>
              <w:pStyle w:val="TAL"/>
              <w:rPr>
                <w:szCs w:val="22"/>
                <w:lang w:val="en-GB" w:eastAsia="sv-SE"/>
              </w:rPr>
            </w:pPr>
            <w:r>
              <w:rPr>
                <w:szCs w:val="22"/>
                <w:lang w:val="en-GB" w:eastAsia="sv-SE"/>
              </w:rPr>
              <w:t xml:space="preserve">Offset X between the slot containing the DCI that triggers a set of aperiodic NZP CSI-RS resources and the slot in which the CSI-RS resource set is transmitted. For </w:t>
            </w:r>
            <w:r>
              <w:rPr>
                <w:i/>
                <w:szCs w:val="22"/>
                <w:lang w:val="en-GB" w:eastAsia="sv-SE"/>
              </w:rPr>
              <w:t>aperiodicTriggeringOffset</w:t>
            </w:r>
            <w:r>
              <w:rPr>
                <w:szCs w:val="22"/>
                <w:lang w:val="en-GB" w:eastAsia="sv-SE"/>
              </w:rPr>
              <w:t xml:space="preserve">, the value 0 corresponds to 0 slots, value 1 corresponds to 1 slot, value 2 corresponds to 2 slots, value 3 corresponds to 3 slots, value 4 corresponds to 4 slots, value 5 corresponds to 16 slots, value 6 corresponds to 24 slots. For </w:t>
            </w:r>
            <w:r>
              <w:rPr>
                <w:i/>
                <w:szCs w:val="22"/>
                <w:lang w:val="en-GB" w:eastAsia="sv-SE"/>
              </w:rPr>
              <w:t>aperiodicTriggeringOffset</w:t>
            </w:r>
            <w:r>
              <w:rPr>
                <w:i/>
                <w:szCs w:val="22"/>
                <w:lang w:val="en-GB"/>
              </w:rPr>
              <w:t>-r16</w:t>
            </w:r>
            <w:r>
              <w:rPr>
                <w:szCs w:val="22"/>
                <w:lang w:val="en-GB" w:eastAsia="sv-SE"/>
              </w:rPr>
              <w:t>, the value indicates the number of slots. The network configures only one of the fields. When neither field is included, the UE applies the value 0.</w:t>
            </w:r>
          </w:p>
        </w:tc>
      </w:tr>
      <w:tr w:rsidR="00BF596A" w14:paraId="506CC312" w14:textId="77777777">
        <w:tc>
          <w:tcPr>
            <w:tcW w:w="0" w:type="auto"/>
            <w:tcBorders>
              <w:top w:val="single" w:sz="4" w:space="0" w:color="auto"/>
              <w:left w:val="single" w:sz="4" w:space="0" w:color="auto"/>
              <w:bottom w:val="single" w:sz="4" w:space="0" w:color="auto"/>
              <w:right w:val="single" w:sz="4" w:space="0" w:color="auto"/>
            </w:tcBorders>
          </w:tcPr>
          <w:p w14:paraId="144FB03E" w14:textId="77777777" w:rsidR="00BF596A" w:rsidRDefault="005632DD">
            <w:pPr>
              <w:pStyle w:val="TAL"/>
              <w:rPr>
                <w:szCs w:val="22"/>
                <w:lang w:val="en-GB" w:eastAsia="sv-SE"/>
              </w:rPr>
            </w:pPr>
            <w:r>
              <w:rPr>
                <w:b/>
                <w:i/>
                <w:szCs w:val="22"/>
                <w:lang w:val="en-GB" w:eastAsia="sv-SE"/>
              </w:rPr>
              <w:t>nzp-CSI-RS-Resources</w:t>
            </w:r>
          </w:p>
          <w:p w14:paraId="50290334" w14:textId="77777777" w:rsidR="00BF596A" w:rsidRDefault="005632DD">
            <w:pPr>
              <w:pStyle w:val="TAL"/>
              <w:rPr>
                <w:szCs w:val="22"/>
                <w:lang w:val="en-GB" w:eastAsia="sv-SE"/>
              </w:rPr>
            </w:pPr>
            <w:r>
              <w:rPr>
                <w:szCs w:val="22"/>
                <w:lang w:val="en-GB" w:eastAsia="sv-SE"/>
              </w:rPr>
              <w:t>NZP-CSI-RS-Resources associated with this NZP-CSI-RS resource set (see TS 38.214 [19], clause 5.2). For CSI, there are at most 8 NZP CSI RS resources per resource set.</w:t>
            </w:r>
          </w:p>
        </w:tc>
      </w:tr>
      <w:tr w:rsidR="00BF596A" w14:paraId="1D4EB233" w14:textId="77777777">
        <w:tc>
          <w:tcPr>
            <w:tcW w:w="0" w:type="auto"/>
            <w:tcBorders>
              <w:top w:val="single" w:sz="4" w:space="0" w:color="auto"/>
              <w:left w:val="single" w:sz="4" w:space="0" w:color="auto"/>
              <w:bottom w:val="single" w:sz="4" w:space="0" w:color="auto"/>
              <w:right w:val="single" w:sz="4" w:space="0" w:color="auto"/>
            </w:tcBorders>
          </w:tcPr>
          <w:p w14:paraId="778479EE" w14:textId="77777777" w:rsidR="00BF596A" w:rsidRDefault="005632DD">
            <w:pPr>
              <w:pStyle w:val="TAL"/>
              <w:rPr>
                <w:szCs w:val="22"/>
                <w:lang w:val="en-GB" w:eastAsia="sv-SE"/>
              </w:rPr>
            </w:pPr>
            <w:r>
              <w:rPr>
                <w:b/>
                <w:i/>
                <w:szCs w:val="22"/>
                <w:lang w:val="en-GB" w:eastAsia="sv-SE"/>
              </w:rPr>
              <w:t>repetition</w:t>
            </w:r>
          </w:p>
          <w:p w14:paraId="30468AFC" w14:textId="77777777" w:rsidR="00BF596A" w:rsidRDefault="005632DD">
            <w:pPr>
              <w:pStyle w:val="TAL"/>
              <w:rPr>
                <w:szCs w:val="22"/>
                <w:lang w:val="en-GB" w:eastAsia="sv-SE"/>
              </w:rPr>
            </w:pPr>
            <w:r>
              <w:rPr>
                <w:szCs w:val="22"/>
                <w:lang w:val="en-GB" w:eastAsia="sv-SE"/>
              </w:rPr>
              <w:t xml:space="preserve">Indicates whether repetition is on/off. If the field is set to </w:t>
            </w:r>
            <w:r>
              <w:rPr>
                <w:i/>
                <w:szCs w:val="22"/>
                <w:lang w:val="en-GB" w:eastAsia="sv-SE"/>
              </w:rPr>
              <w:t>off</w:t>
            </w:r>
            <w:r>
              <w:rPr>
                <w:szCs w:val="22"/>
                <w:lang w:val="en-GB"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Pr>
                <w:i/>
                <w:szCs w:val="22"/>
                <w:lang w:val="en-GB" w:eastAsia="sv-SE"/>
              </w:rPr>
              <w:t>CSI-ReportConfig</w:t>
            </w:r>
            <w:r>
              <w:rPr>
                <w:szCs w:val="22"/>
                <w:lang w:val="en-GB" w:eastAsia="sv-SE"/>
              </w:rPr>
              <w:t xml:space="preserve"> with report of L1 RSRP, L1 SINR or "no report".</w:t>
            </w:r>
          </w:p>
        </w:tc>
      </w:tr>
      <w:tr w:rsidR="00BF596A" w14:paraId="0C5E2CED" w14:textId="77777777">
        <w:tc>
          <w:tcPr>
            <w:tcW w:w="0" w:type="auto"/>
            <w:tcBorders>
              <w:top w:val="single" w:sz="4" w:space="0" w:color="auto"/>
              <w:left w:val="single" w:sz="4" w:space="0" w:color="auto"/>
              <w:bottom w:val="single" w:sz="4" w:space="0" w:color="auto"/>
              <w:right w:val="single" w:sz="4" w:space="0" w:color="auto"/>
            </w:tcBorders>
          </w:tcPr>
          <w:p w14:paraId="6F172165" w14:textId="77777777" w:rsidR="00BF596A" w:rsidRDefault="005632DD">
            <w:pPr>
              <w:pStyle w:val="TAL"/>
              <w:rPr>
                <w:szCs w:val="22"/>
                <w:lang w:val="en-GB" w:eastAsia="sv-SE"/>
              </w:rPr>
            </w:pPr>
            <w:r>
              <w:rPr>
                <w:b/>
                <w:i/>
                <w:szCs w:val="22"/>
                <w:lang w:val="en-GB" w:eastAsia="sv-SE"/>
              </w:rPr>
              <w:t>trs-Info</w:t>
            </w:r>
          </w:p>
          <w:p w14:paraId="65691BD8" w14:textId="77777777" w:rsidR="00BF596A" w:rsidRDefault="005632DD">
            <w:pPr>
              <w:pStyle w:val="TAL"/>
              <w:rPr>
                <w:szCs w:val="22"/>
                <w:lang w:val="en-GB" w:eastAsia="sv-SE"/>
              </w:rPr>
            </w:pPr>
            <w:r>
              <w:rPr>
                <w:szCs w:val="22"/>
                <w:lang w:val="en-GB" w:eastAsia="sv-SE"/>
              </w:rPr>
              <w:t xml:space="preserve">Indicates that the antenna port for all NZP-CSI-RS resources in the CSI-RS resource set is same. If the field is absent or released the UE applies the value </w:t>
            </w:r>
            <w:r>
              <w:rPr>
                <w:i/>
                <w:szCs w:val="22"/>
                <w:lang w:val="en-GB" w:eastAsia="sv-SE"/>
              </w:rPr>
              <w:t>false</w:t>
            </w:r>
            <w:r>
              <w:rPr>
                <w:szCs w:val="22"/>
                <w:lang w:val="en-GB" w:eastAsia="sv-SE"/>
              </w:rPr>
              <w:t xml:space="preserve"> (see TS 38.214 [19], clause 5.2.2.3.1).</w:t>
            </w:r>
          </w:p>
        </w:tc>
      </w:tr>
    </w:tbl>
    <w:p w14:paraId="13EE3274" w14:textId="77777777" w:rsidR="00BF596A" w:rsidRDefault="00BF596A"/>
    <w:p w14:paraId="34124204" w14:textId="77777777" w:rsidR="00BF596A" w:rsidRDefault="005632DD">
      <w:pPr>
        <w:pStyle w:val="4"/>
        <w:rPr>
          <w:lang w:val="en-GB"/>
        </w:rPr>
      </w:pPr>
      <w:bookmarkStart w:id="653" w:name="_Toc60777289"/>
      <w:bookmarkStart w:id="654" w:name="_Toc83740244"/>
      <w:r>
        <w:rPr>
          <w:lang w:val="en-GB"/>
        </w:rPr>
        <w:t>–</w:t>
      </w:r>
      <w:r>
        <w:rPr>
          <w:lang w:val="en-GB"/>
        </w:rPr>
        <w:tab/>
      </w:r>
      <w:r>
        <w:rPr>
          <w:i/>
          <w:lang w:val="en-GB"/>
        </w:rPr>
        <w:t>NZP-CSI-RS-ResourceSetId</w:t>
      </w:r>
      <w:bookmarkEnd w:id="653"/>
      <w:bookmarkEnd w:id="654"/>
    </w:p>
    <w:p w14:paraId="3B7B5DEF" w14:textId="77777777" w:rsidR="00BF596A" w:rsidRDefault="005632DD">
      <w:r>
        <w:t xml:space="preserve">The IE </w:t>
      </w:r>
      <w:r>
        <w:rPr>
          <w:i/>
        </w:rPr>
        <w:t>NZP-CSI-RS-ResourceSetId</w:t>
      </w:r>
      <w:r>
        <w:t xml:space="preserve"> is used to identify one </w:t>
      </w:r>
      <w:r>
        <w:rPr>
          <w:i/>
        </w:rPr>
        <w:t>NZP-CSI-RS-ResourceSet</w:t>
      </w:r>
      <w:r>
        <w:t>.</w:t>
      </w:r>
    </w:p>
    <w:p w14:paraId="06CF626F" w14:textId="77777777" w:rsidR="00BF596A" w:rsidRDefault="005632DD">
      <w:pPr>
        <w:pStyle w:val="TH"/>
        <w:rPr>
          <w:lang w:val="en-GB"/>
        </w:rPr>
      </w:pPr>
      <w:r>
        <w:rPr>
          <w:i/>
          <w:lang w:val="en-GB"/>
        </w:rPr>
        <w:t>NZP-CSI-RS-ResourceSetId</w:t>
      </w:r>
      <w:r>
        <w:rPr>
          <w:lang w:val="en-GB"/>
        </w:rPr>
        <w:t xml:space="preserve"> information element</w:t>
      </w:r>
    </w:p>
    <w:p w14:paraId="5CFFF02C" w14:textId="77777777" w:rsidR="00BF596A" w:rsidRDefault="005632DD">
      <w:pPr>
        <w:pStyle w:val="PL"/>
        <w:rPr>
          <w:color w:val="808080"/>
        </w:rPr>
      </w:pPr>
      <w:r>
        <w:rPr>
          <w:color w:val="808080"/>
        </w:rPr>
        <w:t>-- ASN1START</w:t>
      </w:r>
    </w:p>
    <w:p w14:paraId="61ADBC7F" w14:textId="77777777" w:rsidR="00BF596A" w:rsidRDefault="005632DD">
      <w:pPr>
        <w:pStyle w:val="PL"/>
        <w:rPr>
          <w:color w:val="808080"/>
        </w:rPr>
      </w:pPr>
      <w:r>
        <w:rPr>
          <w:color w:val="808080"/>
        </w:rPr>
        <w:t>-- TAG-NZP-CSI-RS-RESOURCESETID-START</w:t>
      </w:r>
    </w:p>
    <w:p w14:paraId="61253F48" w14:textId="77777777" w:rsidR="00BF596A" w:rsidRDefault="00BF596A">
      <w:pPr>
        <w:pStyle w:val="PL"/>
      </w:pPr>
    </w:p>
    <w:p w14:paraId="6CF9A39E" w14:textId="77777777" w:rsidR="00BF596A" w:rsidRDefault="005632DD">
      <w:pPr>
        <w:pStyle w:val="PL"/>
      </w:pPr>
      <w:r>
        <w:t xml:space="preserve">NZP-CSI-RS-ResourceSetId ::=        </w:t>
      </w:r>
      <w:r>
        <w:rPr>
          <w:color w:val="993366"/>
        </w:rPr>
        <w:t>INTEGER</w:t>
      </w:r>
      <w:r>
        <w:t xml:space="preserve"> (0..maxNrofNZP-CSI-RS-ResourceSets-1)</w:t>
      </w:r>
    </w:p>
    <w:p w14:paraId="4006C4E8" w14:textId="77777777" w:rsidR="00BF596A" w:rsidRDefault="00BF596A">
      <w:pPr>
        <w:pStyle w:val="PL"/>
      </w:pPr>
    </w:p>
    <w:p w14:paraId="5EBCD052" w14:textId="77777777" w:rsidR="00BF596A" w:rsidRDefault="005632DD">
      <w:pPr>
        <w:pStyle w:val="PL"/>
        <w:rPr>
          <w:color w:val="808080"/>
        </w:rPr>
      </w:pPr>
      <w:r>
        <w:rPr>
          <w:color w:val="808080"/>
        </w:rPr>
        <w:t>-- TAG-NZP-CSI-RS-RESOURCESETID-STOP</w:t>
      </w:r>
    </w:p>
    <w:p w14:paraId="0C90C40A" w14:textId="77777777" w:rsidR="00BF596A" w:rsidRDefault="005632DD">
      <w:pPr>
        <w:pStyle w:val="PL"/>
        <w:rPr>
          <w:color w:val="808080"/>
        </w:rPr>
      </w:pPr>
      <w:r>
        <w:rPr>
          <w:color w:val="808080"/>
        </w:rPr>
        <w:t>-- ASN1STOP</w:t>
      </w:r>
    </w:p>
    <w:p w14:paraId="28BD7CD7" w14:textId="77777777" w:rsidR="00BF596A" w:rsidRDefault="00BF596A"/>
    <w:p w14:paraId="086B0958" w14:textId="77777777" w:rsidR="00BF596A" w:rsidRDefault="005632DD">
      <w:pPr>
        <w:pStyle w:val="4"/>
        <w:rPr>
          <w:lang w:val="en-GB"/>
        </w:rPr>
      </w:pPr>
      <w:bookmarkStart w:id="655" w:name="_Toc60777290"/>
      <w:bookmarkStart w:id="656" w:name="_Toc83740245"/>
      <w:r>
        <w:rPr>
          <w:lang w:val="en-GB"/>
        </w:rPr>
        <w:t>–</w:t>
      </w:r>
      <w:r>
        <w:rPr>
          <w:lang w:val="en-GB"/>
        </w:rPr>
        <w:tab/>
      </w:r>
      <w:r>
        <w:rPr>
          <w:i/>
          <w:lang w:val="en-GB"/>
        </w:rPr>
        <w:t>P-Max</w:t>
      </w:r>
      <w:bookmarkEnd w:id="655"/>
      <w:bookmarkEnd w:id="656"/>
    </w:p>
    <w:p w14:paraId="0D522227" w14:textId="77777777" w:rsidR="00BF596A" w:rsidRDefault="005632DD">
      <w:r>
        <w:t xml:space="preserve">The IE </w:t>
      </w:r>
      <w:r>
        <w:rPr>
          <w:i/>
        </w:rPr>
        <w:t>P-Max</w:t>
      </w:r>
      <w:r>
        <w:t xml:space="preserve"> is used to limit the UE's uplink transmission power on a carrier frequency, in TS 38.101-1 [15] and is used to calculate the parameter </w:t>
      </w:r>
      <w:r>
        <w:rPr>
          <w:i/>
        </w:rPr>
        <w:t>Pcompensation</w:t>
      </w:r>
      <w:r>
        <w:t xml:space="preserve"> defined in TS 38.304 [20].</w:t>
      </w:r>
    </w:p>
    <w:p w14:paraId="22F4F9F4" w14:textId="77777777" w:rsidR="00BF596A" w:rsidRDefault="005632DD">
      <w:pPr>
        <w:pStyle w:val="TH"/>
        <w:rPr>
          <w:lang w:val="en-GB"/>
        </w:rPr>
      </w:pPr>
      <w:r>
        <w:rPr>
          <w:bCs/>
          <w:i/>
          <w:iCs/>
          <w:lang w:val="en-GB"/>
        </w:rPr>
        <w:t>P-Max</w:t>
      </w:r>
      <w:r>
        <w:rPr>
          <w:lang w:val="en-GB"/>
        </w:rPr>
        <w:t xml:space="preserve"> information element</w:t>
      </w:r>
    </w:p>
    <w:p w14:paraId="2B25B991" w14:textId="77777777" w:rsidR="00BF596A" w:rsidRDefault="005632DD">
      <w:pPr>
        <w:pStyle w:val="PL"/>
        <w:rPr>
          <w:color w:val="808080"/>
        </w:rPr>
      </w:pPr>
      <w:r>
        <w:rPr>
          <w:color w:val="808080"/>
        </w:rPr>
        <w:t>-- ASN1START</w:t>
      </w:r>
    </w:p>
    <w:p w14:paraId="614CC4CB" w14:textId="77777777" w:rsidR="00BF596A" w:rsidRDefault="005632DD">
      <w:pPr>
        <w:pStyle w:val="PL"/>
        <w:rPr>
          <w:color w:val="808080"/>
        </w:rPr>
      </w:pPr>
      <w:r>
        <w:rPr>
          <w:color w:val="808080"/>
        </w:rPr>
        <w:t>-- TAG-P-MAX-START</w:t>
      </w:r>
    </w:p>
    <w:p w14:paraId="592686C5" w14:textId="77777777" w:rsidR="00BF596A" w:rsidRDefault="00BF596A">
      <w:pPr>
        <w:pStyle w:val="PL"/>
      </w:pPr>
    </w:p>
    <w:p w14:paraId="360D2A67" w14:textId="77777777" w:rsidR="00BF596A" w:rsidRDefault="005632DD">
      <w:pPr>
        <w:pStyle w:val="PL"/>
      </w:pPr>
      <w:r>
        <w:t xml:space="preserve">P-Max ::=                           </w:t>
      </w:r>
      <w:r>
        <w:rPr>
          <w:color w:val="993366"/>
        </w:rPr>
        <w:t>INTEGER</w:t>
      </w:r>
      <w:r>
        <w:t xml:space="preserve"> (-30..33)</w:t>
      </w:r>
    </w:p>
    <w:p w14:paraId="32208E68" w14:textId="77777777" w:rsidR="00BF596A" w:rsidRDefault="00BF596A">
      <w:pPr>
        <w:pStyle w:val="PL"/>
      </w:pPr>
    </w:p>
    <w:p w14:paraId="2603EF38" w14:textId="77777777" w:rsidR="00BF596A" w:rsidRDefault="005632DD">
      <w:pPr>
        <w:pStyle w:val="PL"/>
        <w:rPr>
          <w:color w:val="808080"/>
        </w:rPr>
      </w:pPr>
      <w:r>
        <w:rPr>
          <w:color w:val="808080"/>
        </w:rPr>
        <w:t>-- TAG-P-MAX-STOP</w:t>
      </w:r>
    </w:p>
    <w:p w14:paraId="7FFCFD19" w14:textId="77777777" w:rsidR="00BF596A" w:rsidRDefault="005632DD">
      <w:pPr>
        <w:pStyle w:val="PL"/>
        <w:rPr>
          <w:color w:val="808080"/>
        </w:rPr>
      </w:pPr>
      <w:r>
        <w:rPr>
          <w:color w:val="808080"/>
        </w:rPr>
        <w:t>-- ASN1STOP</w:t>
      </w:r>
    </w:p>
    <w:p w14:paraId="2786AC68" w14:textId="77777777" w:rsidR="00BF596A" w:rsidRDefault="00BF596A"/>
    <w:p w14:paraId="7490E33A" w14:textId="77777777" w:rsidR="00BF596A" w:rsidRDefault="005632DD">
      <w:pPr>
        <w:pStyle w:val="4"/>
        <w:rPr>
          <w:rFonts w:eastAsia="MS Mincho"/>
          <w:lang w:val="en-GB"/>
        </w:rPr>
      </w:pPr>
      <w:bookmarkStart w:id="657" w:name="_Toc83740246"/>
      <w:bookmarkStart w:id="658" w:name="_Toc60777291"/>
      <w:r>
        <w:rPr>
          <w:rFonts w:eastAsia="MS Mincho"/>
          <w:lang w:val="en-GB"/>
        </w:rPr>
        <w:lastRenderedPageBreak/>
        <w:t>–</w:t>
      </w:r>
      <w:r>
        <w:rPr>
          <w:rFonts w:eastAsia="MS Mincho"/>
          <w:lang w:val="en-GB"/>
        </w:rPr>
        <w:tab/>
      </w:r>
      <w:r>
        <w:rPr>
          <w:rFonts w:eastAsia="MS Mincho"/>
          <w:i/>
          <w:lang w:val="en-GB"/>
        </w:rPr>
        <w:t>PCI-List</w:t>
      </w:r>
      <w:bookmarkEnd w:id="657"/>
      <w:bookmarkEnd w:id="658"/>
    </w:p>
    <w:p w14:paraId="756A12EA" w14:textId="77777777" w:rsidR="00BF596A" w:rsidRDefault="005632DD">
      <w:pPr>
        <w:rPr>
          <w:rFonts w:eastAsia="MS Mincho"/>
        </w:rPr>
      </w:pPr>
      <w:r>
        <w:t xml:space="preserve">The IE </w:t>
      </w:r>
      <w:r>
        <w:rPr>
          <w:i/>
        </w:rPr>
        <w:t>PCI-List</w:t>
      </w:r>
      <w:r>
        <w:t xml:space="preserve"> concerns a list of physical cell identities, which may be used for different purposes.</w:t>
      </w:r>
    </w:p>
    <w:p w14:paraId="01649C1D" w14:textId="77777777" w:rsidR="00BF596A" w:rsidRDefault="005632DD">
      <w:pPr>
        <w:pStyle w:val="TH"/>
        <w:rPr>
          <w:lang w:val="en-GB"/>
        </w:rPr>
      </w:pPr>
      <w:r>
        <w:rPr>
          <w:i/>
          <w:lang w:val="en-GB"/>
        </w:rPr>
        <w:t>PCI-List</w:t>
      </w:r>
      <w:r>
        <w:rPr>
          <w:lang w:val="en-GB"/>
        </w:rPr>
        <w:t xml:space="preserve"> information element</w:t>
      </w:r>
    </w:p>
    <w:p w14:paraId="0BC5B6D1" w14:textId="77777777" w:rsidR="00BF596A" w:rsidRDefault="005632DD">
      <w:pPr>
        <w:pStyle w:val="PL"/>
        <w:rPr>
          <w:color w:val="808080"/>
        </w:rPr>
      </w:pPr>
      <w:r>
        <w:rPr>
          <w:color w:val="808080"/>
        </w:rPr>
        <w:t>-- ASN1START</w:t>
      </w:r>
    </w:p>
    <w:p w14:paraId="3B031ED5" w14:textId="77777777" w:rsidR="00BF596A" w:rsidRDefault="005632DD">
      <w:pPr>
        <w:pStyle w:val="PL"/>
        <w:rPr>
          <w:color w:val="808080"/>
        </w:rPr>
      </w:pPr>
      <w:r>
        <w:rPr>
          <w:color w:val="808080"/>
        </w:rPr>
        <w:t>-- TAG-PCI-LIST-START</w:t>
      </w:r>
    </w:p>
    <w:p w14:paraId="01C2AB7C" w14:textId="77777777" w:rsidR="00BF596A" w:rsidRDefault="00BF596A">
      <w:pPr>
        <w:pStyle w:val="PL"/>
      </w:pPr>
    </w:p>
    <w:p w14:paraId="2439649A" w14:textId="77777777" w:rsidR="00BF596A" w:rsidRDefault="005632DD">
      <w:pPr>
        <w:pStyle w:val="PL"/>
      </w:pPr>
      <w:r>
        <w:t xml:space="preserve">PCI-List ::=                        </w:t>
      </w:r>
      <w:r>
        <w:rPr>
          <w:color w:val="993366"/>
        </w:rPr>
        <w:t>SEQUENCE</w:t>
      </w:r>
      <w:r>
        <w:t xml:space="preserve"> (</w:t>
      </w:r>
      <w:r>
        <w:rPr>
          <w:color w:val="993366"/>
        </w:rPr>
        <w:t>SIZE</w:t>
      </w:r>
      <w:r>
        <w:t xml:space="preserve"> (1..maxNrofCellMeas))</w:t>
      </w:r>
      <w:r>
        <w:rPr>
          <w:color w:val="993366"/>
        </w:rPr>
        <w:t xml:space="preserve"> OF</w:t>
      </w:r>
      <w:r>
        <w:t xml:space="preserve"> PhysCellId</w:t>
      </w:r>
    </w:p>
    <w:p w14:paraId="48D53666" w14:textId="77777777" w:rsidR="00BF596A" w:rsidRDefault="00BF596A">
      <w:pPr>
        <w:pStyle w:val="PL"/>
      </w:pPr>
    </w:p>
    <w:p w14:paraId="3694B85A" w14:textId="77777777" w:rsidR="00BF596A" w:rsidRDefault="005632DD">
      <w:pPr>
        <w:pStyle w:val="PL"/>
        <w:rPr>
          <w:color w:val="808080"/>
        </w:rPr>
      </w:pPr>
      <w:r>
        <w:rPr>
          <w:color w:val="808080"/>
        </w:rPr>
        <w:t>-- TAG-PCI-LIST-STOP</w:t>
      </w:r>
    </w:p>
    <w:p w14:paraId="0271319C" w14:textId="77777777" w:rsidR="00BF596A" w:rsidRDefault="005632DD">
      <w:pPr>
        <w:pStyle w:val="PL"/>
        <w:rPr>
          <w:color w:val="808080"/>
        </w:rPr>
      </w:pPr>
      <w:r>
        <w:rPr>
          <w:color w:val="808080"/>
        </w:rPr>
        <w:t>-- ASN1STOP</w:t>
      </w:r>
    </w:p>
    <w:p w14:paraId="4B88EA23" w14:textId="77777777" w:rsidR="00BF596A" w:rsidRDefault="00BF596A"/>
    <w:p w14:paraId="5E8B30F5" w14:textId="77777777" w:rsidR="00BF596A" w:rsidRDefault="005632DD">
      <w:pPr>
        <w:pStyle w:val="4"/>
        <w:rPr>
          <w:rFonts w:eastAsia="MS Mincho"/>
          <w:lang w:val="en-GB"/>
        </w:rPr>
      </w:pPr>
      <w:bookmarkStart w:id="659" w:name="_Toc60777292"/>
      <w:bookmarkStart w:id="660" w:name="_Toc83740247"/>
      <w:r>
        <w:rPr>
          <w:rFonts w:eastAsia="MS Mincho"/>
          <w:lang w:val="en-GB"/>
        </w:rPr>
        <w:t>–</w:t>
      </w:r>
      <w:r>
        <w:rPr>
          <w:rFonts w:eastAsia="MS Mincho"/>
          <w:lang w:val="en-GB"/>
        </w:rPr>
        <w:tab/>
      </w:r>
      <w:r>
        <w:rPr>
          <w:rFonts w:eastAsia="MS Mincho"/>
          <w:i/>
          <w:lang w:val="en-GB"/>
        </w:rPr>
        <w:t>PCI-Range</w:t>
      </w:r>
      <w:bookmarkEnd w:id="659"/>
      <w:bookmarkEnd w:id="660"/>
    </w:p>
    <w:p w14:paraId="1CE21B98" w14:textId="77777777" w:rsidR="00BF596A" w:rsidRDefault="005632DD">
      <w:pPr>
        <w:keepNext/>
        <w:keepLines/>
        <w:rPr>
          <w:rFonts w:eastAsia="MS Mincho"/>
          <w:iCs/>
        </w:rPr>
      </w:pPr>
      <w:r>
        <w:t xml:space="preserve">The IE </w:t>
      </w:r>
      <w:r>
        <w:rPr>
          <w:i/>
        </w:rPr>
        <w:t>PCI-Range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PCI-Range</w:t>
      </w:r>
      <w:r>
        <w:rPr>
          <w:iCs/>
        </w:rPr>
        <w:t>, the Network may configure overlapping ranges of physical cell identities.</w:t>
      </w:r>
    </w:p>
    <w:p w14:paraId="294961F9" w14:textId="77777777" w:rsidR="00BF596A" w:rsidRDefault="005632DD">
      <w:pPr>
        <w:pStyle w:val="TH"/>
        <w:rPr>
          <w:lang w:val="en-GB"/>
        </w:rPr>
      </w:pPr>
      <w:r>
        <w:rPr>
          <w:bCs/>
          <w:i/>
          <w:iCs/>
          <w:lang w:val="en-GB"/>
        </w:rPr>
        <w:t xml:space="preserve">PCI-Range </w:t>
      </w:r>
      <w:r>
        <w:rPr>
          <w:lang w:val="en-GB"/>
        </w:rPr>
        <w:t>information element</w:t>
      </w:r>
    </w:p>
    <w:p w14:paraId="7F40596E" w14:textId="77777777" w:rsidR="00BF596A" w:rsidRDefault="005632DD">
      <w:pPr>
        <w:pStyle w:val="PL"/>
        <w:rPr>
          <w:color w:val="808080"/>
        </w:rPr>
      </w:pPr>
      <w:r>
        <w:rPr>
          <w:color w:val="808080"/>
        </w:rPr>
        <w:t>-- ASN1START</w:t>
      </w:r>
    </w:p>
    <w:p w14:paraId="62B3D834" w14:textId="77777777" w:rsidR="00BF596A" w:rsidRDefault="005632DD">
      <w:pPr>
        <w:pStyle w:val="PL"/>
        <w:rPr>
          <w:color w:val="808080"/>
        </w:rPr>
      </w:pPr>
      <w:r>
        <w:rPr>
          <w:color w:val="808080"/>
        </w:rPr>
        <w:t>-- TAG-PCI-RANGE-START</w:t>
      </w:r>
    </w:p>
    <w:p w14:paraId="287A3DDA" w14:textId="77777777" w:rsidR="00BF596A" w:rsidRDefault="00BF596A">
      <w:pPr>
        <w:pStyle w:val="PL"/>
      </w:pPr>
    </w:p>
    <w:p w14:paraId="74A38A71" w14:textId="77777777" w:rsidR="00BF596A" w:rsidRDefault="005632DD">
      <w:pPr>
        <w:pStyle w:val="PL"/>
      </w:pPr>
      <w:r>
        <w:t xml:space="preserve">PCI-Range ::=                       </w:t>
      </w:r>
      <w:r>
        <w:rPr>
          <w:color w:val="993366"/>
        </w:rPr>
        <w:t>SEQUENCE</w:t>
      </w:r>
      <w:r>
        <w:t xml:space="preserve"> {</w:t>
      </w:r>
    </w:p>
    <w:p w14:paraId="4102FE5F" w14:textId="77777777" w:rsidR="00BF596A" w:rsidRDefault="005632DD">
      <w:pPr>
        <w:pStyle w:val="PL"/>
      </w:pPr>
      <w:r>
        <w:t xml:space="preserve">    start                               PhysCellId,</w:t>
      </w:r>
    </w:p>
    <w:p w14:paraId="2AE55CF4" w14:textId="77777777" w:rsidR="00BF596A" w:rsidRDefault="005632DD">
      <w:pPr>
        <w:pStyle w:val="PL"/>
      </w:pPr>
      <w:r>
        <w:t xml:space="preserve">    range                               </w:t>
      </w:r>
      <w:r>
        <w:rPr>
          <w:color w:val="993366"/>
        </w:rPr>
        <w:t>ENUMERATED</w:t>
      </w:r>
      <w:r>
        <w:t xml:space="preserve"> {n4, n8, n12, n16, n24, n32, n48, n64, n84,</w:t>
      </w:r>
    </w:p>
    <w:p w14:paraId="3C2BB955" w14:textId="77777777" w:rsidR="00BF596A" w:rsidRDefault="005632DD">
      <w:pPr>
        <w:pStyle w:val="PL"/>
        <w:rPr>
          <w:color w:val="808080"/>
        </w:rPr>
      </w:pPr>
      <w:r>
        <w:t xml:space="preserve">                                                    n96, n128, n168, n252, n504, n1008,spare1}                  </w:t>
      </w:r>
      <w:r>
        <w:rPr>
          <w:color w:val="993366"/>
        </w:rPr>
        <w:t>OPTIONAL</w:t>
      </w:r>
      <w:r>
        <w:t xml:space="preserve">    </w:t>
      </w:r>
      <w:r>
        <w:rPr>
          <w:color w:val="808080"/>
        </w:rPr>
        <w:t>-- Need S</w:t>
      </w:r>
    </w:p>
    <w:p w14:paraId="7471D0A9" w14:textId="77777777" w:rsidR="00BF596A" w:rsidRDefault="005632DD">
      <w:pPr>
        <w:pStyle w:val="PL"/>
      </w:pPr>
      <w:r>
        <w:t>}</w:t>
      </w:r>
    </w:p>
    <w:p w14:paraId="4D5EDAFB" w14:textId="77777777" w:rsidR="00BF596A" w:rsidRDefault="00BF596A">
      <w:pPr>
        <w:pStyle w:val="PL"/>
      </w:pPr>
    </w:p>
    <w:p w14:paraId="4B03A520" w14:textId="77777777" w:rsidR="00BF596A" w:rsidRDefault="005632DD">
      <w:pPr>
        <w:pStyle w:val="PL"/>
        <w:rPr>
          <w:color w:val="808080"/>
        </w:rPr>
      </w:pPr>
      <w:r>
        <w:rPr>
          <w:color w:val="808080"/>
        </w:rPr>
        <w:t>-- TAG-PCI-RANGE-STOP</w:t>
      </w:r>
    </w:p>
    <w:p w14:paraId="65E2A393" w14:textId="77777777" w:rsidR="00BF596A" w:rsidRDefault="005632DD">
      <w:pPr>
        <w:pStyle w:val="PL"/>
        <w:rPr>
          <w:color w:val="808080"/>
        </w:rPr>
      </w:pPr>
      <w:r>
        <w:rPr>
          <w:color w:val="808080"/>
        </w:rPr>
        <w:t>-- ASN1STOP</w:t>
      </w:r>
    </w:p>
    <w:p w14:paraId="42AA2E45" w14:textId="77777777" w:rsidR="00BF596A" w:rsidRDefault="00BF596A">
      <w:pPr>
        <w:rPr>
          <w:iC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3266F76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15BDEE2D" w14:textId="77777777" w:rsidR="00BF596A" w:rsidRDefault="005632DD">
            <w:pPr>
              <w:pStyle w:val="TAH"/>
              <w:rPr>
                <w:lang w:eastAsia="en-GB"/>
              </w:rPr>
            </w:pPr>
            <w:r>
              <w:rPr>
                <w:i/>
                <w:lang w:eastAsia="en-GB"/>
              </w:rPr>
              <w:t>PCI-Range</w:t>
            </w:r>
            <w:r>
              <w:rPr>
                <w:iCs/>
                <w:lang w:eastAsia="en-GB"/>
              </w:rPr>
              <w:t xml:space="preserve"> field descriptions</w:t>
            </w:r>
          </w:p>
        </w:tc>
      </w:tr>
      <w:tr w:rsidR="00BF596A" w14:paraId="5C36C4E5"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32E406D" w14:textId="77777777" w:rsidR="00BF596A" w:rsidRDefault="005632DD">
            <w:pPr>
              <w:pStyle w:val="TAL"/>
              <w:rPr>
                <w:b/>
                <w:bCs/>
                <w:i/>
                <w:lang w:val="en-GB" w:eastAsia="en-GB"/>
              </w:rPr>
            </w:pPr>
            <w:r>
              <w:rPr>
                <w:b/>
                <w:bCs/>
                <w:i/>
                <w:lang w:val="en-GB" w:eastAsia="en-GB"/>
              </w:rPr>
              <w:t>range</w:t>
            </w:r>
          </w:p>
          <w:p w14:paraId="106A61CE" w14:textId="77777777" w:rsidR="00BF596A" w:rsidRDefault="005632DD">
            <w:pPr>
              <w:pStyle w:val="TAL"/>
              <w:rPr>
                <w:iCs/>
                <w:lang w:val="en-GB" w:eastAsia="en-GB"/>
              </w:rPr>
            </w:pPr>
            <w:r>
              <w:rPr>
                <w:iCs/>
                <w:lang w:val="en-GB" w:eastAsia="en-GB"/>
              </w:rPr>
              <w:t xml:space="preserve">Indicates the number of </w:t>
            </w:r>
            <w:r>
              <w:rPr>
                <w:bCs/>
                <w:lang w:val="en-GB" w:eastAsia="en-GB"/>
              </w:rPr>
              <w:t>physical cell identities</w:t>
            </w:r>
            <w:r>
              <w:rPr>
                <w:iCs/>
                <w:lang w:val="en-GB" w:eastAsia="en-GB"/>
              </w:rPr>
              <w:t xml:space="preserve"> in the range (including </w:t>
            </w:r>
            <w:r>
              <w:rPr>
                <w:i/>
                <w:iCs/>
                <w:lang w:val="en-GB" w:eastAsia="en-GB"/>
              </w:rPr>
              <w:t>start</w:t>
            </w:r>
            <w:r>
              <w:rPr>
                <w:iCs/>
                <w:lang w:val="en-GB" w:eastAsia="en-GB"/>
              </w:rPr>
              <w:t xml:space="preserve">). Value </w:t>
            </w:r>
            <w:r>
              <w:rPr>
                <w:i/>
                <w:iCs/>
                <w:lang w:val="en-GB" w:eastAsia="en-GB"/>
              </w:rPr>
              <w:t>n4</w:t>
            </w:r>
            <w:r>
              <w:rPr>
                <w:iCs/>
                <w:lang w:val="en-GB" w:eastAsia="en-GB"/>
              </w:rPr>
              <w:t xml:space="preserve"> corresponds with 4, value </w:t>
            </w:r>
            <w:r>
              <w:rPr>
                <w:i/>
                <w:iCs/>
                <w:lang w:val="en-GB" w:eastAsia="en-GB"/>
              </w:rPr>
              <w:t>n8</w:t>
            </w:r>
            <w:r>
              <w:rPr>
                <w:iCs/>
                <w:lang w:val="en-GB" w:eastAsia="en-GB"/>
              </w:rPr>
              <w:t xml:space="preserve"> corresponds with 8 and so on. The UE shall apply value 1 in case the field is absent, in which case only the physical cell identity value indicated by </w:t>
            </w:r>
            <w:r>
              <w:rPr>
                <w:i/>
                <w:iCs/>
                <w:lang w:val="en-GB" w:eastAsia="en-GB"/>
              </w:rPr>
              <w:t>start</w:t>
            </w:r>
            <w:r>
              <w:rPr>
                <w:iCs/>
                <w:lang w:val="en-GB" w:eastAsia="en-GB"/>
              </w:rPr>
              <w:t xml:space="preserve"> applies.</w:t>
            </w:r>
          </w:p>
        </w:tc>
      </w:tr>
      <w:tr w:rsidR="00BF596A" w14:paraId="49B63BFA" w14:textId="77777777">
        <w:trPr>
          <w:cantSplit/>
        </w:trPr>
        <w:tc>
          <w:tcPr>
            <w:tcW w:w="14055" w:type="dxa"/>
            <w:tcBorders>
              <w:top w:val="single" w:sz="4" w:space="0" w:color="auto"/>
              <w:left w:val="single" w:sz="4" w:space="0" w:color="auto"/>
              <w:bottom w:val="single" w:sz="4" w:space="0" w:color="auto"/>
              <w:right w:val="single" w:sz="4" w:space="0" w:color="auto"/>
            </w:tcBorders>
          </w:tcPr>
          <w:p w14:paraId="3C2C73B6" w14:textId="77777777" w:rsidR="00BF596A" w:rsidRDefault="005632DD">
            <w:pPr>
              <w:pStyle w:val="TAL"/>
              <w:rPr>
                <w:b/>
                <w:bCs/>
                <w:i/>
                <w:lang w:val="en-GB" w:eastAsia="en-GB"/>
              </w:rPr>
            </w:pPr>
            <w:r>
              <w:rPr>
                <w:b/>
                <w:bCs/>
                <w:i/>
                <w:lang w:val="en-GB" w:eastAsia="en-GB"/>
              </w:rPr>
              <w:t>start</w:t>
            </w:r>
          </w:p>
          <w:p w14:paraId="105FE3E3" w14:textId="77777777" w:rsidR="00BF596A" w:rsidRDefault="005632DD">
            <w:pPr>
              <w:pStyle w:val="TAL"/>
              <w:rPr>
                <w:bCs/>
                <w:lang w:val="en-GB" w:eastAsia="en-GB"/>
              </w:rPr>
            </w:pPr>
            <w:r>
              <w:rPr>
                <w:bCs/>
                <w:lang w:val="en-GB" w:eastAsia="en-GB"/>
              </w:rPr>
              <w:t>Indicates the lowest physical cell identity in the range.</w:t>
            </w:r>
          </w:p>
        </w:tc>
      </w:tr>
    </w:tbl>
    <w:p w14:paraId="6F27CEB8" w14:textId="77777777" w:rsidR="00BF596A" w:rsidRDefault="00BF596A"/>
    <w:p w14:paraId="65324E12" w14:textId="77777777" w:rsidR="00BF596A" w:rsidRDefault="005632DD">
      <w:pPr>
        <w:pStyle w:val="4"/>
        <w:rPr>
          <w:rFonts w:eastAsia="MS Mincho"/>
          <w:lang w:val="en-GB"/>
        </w:rPr>
      </w:pPr>
      <w:bookmarkStart w:id="661" w:name="_Toc60777293"/>
      <w:bookmarkStart w:id="662" w:name="_Toc83740248"/>
      <w:r>
        <w:rPr>
          <w:rFonts w:eastAsia="MS Mincho"/>
          <w:lang w:val="en-GB"/>
        </w:rPr>
        <w:t>–</w:t>
      </w:r>
      <w:r>
        <w:rPr>
          <w:rFonts w:eastAsia="MS Mincho"/>
          <w:lang w:val="en-GB"/>
        </w:rPr>
        <w:tab/>
      </w:r>
      <w:r>
        <w:rPr>
          <w:rFonts w:eastAsia="MS Mincho"/>
          <w:i/>
          <w:lang w:val="en-GB"/>
        </w:rPr>
        <w:t>PCI-RangeElement</w:t>
      </w:r>
      <w:bookmarkEnd w:id="661"/>
      <w:bookmarkEnd w:id="662"/>
    </w:p>
    <w:p w14:paraId="55E9F1AA" w14:textId="77777777" w:rsidR="00BF596A" w:rsidRDefault="005632DD">
      <w:pPr>
        <w:rPr>
          <w:rFonts w:eastAsia="MS Mincho"/>
        </w:rPr>
      </w:pPr>
      <w:r>
        <w:rPr>
          <w:rFonts w:eastAsia="MS Mincho"/>
        </w:rPr>
        <w:t xml:space="preserve">The IE </w:t>
      </w:r>
      <w:r>
        <w:rPr>
          <w:rFonts w:eastAsia="MS Mincho"/>
          <w:i/>
        </w:rPr>
        <w:t>PCI-RangeElement</w:t>
      </w:r>
      <w:r>
        <w:rPr>
          <w:rFonts w:eastAsia="MS Mincho"/>
        </w:rPr>
        <w:t xml:space="preserve"> is used to define a PCI-Range as part of a list (e.g. AddMod list).</w:t>
      </w:r>
    </w:p>
    <w:p w14:paraId="0AE8DA88" w14:textId="77777777" w:rsidR="00BF596A" w:rsidRDefault="005632DD">
      <w:pPr>
        <w:pStyle w:val="TH"/>
        <w:rPr>
          <w:rFonts w:eastAsia="MS Mincho"/>
          <w:lang w:val="en-GB"/>
        </w:rPr>
      </w:pPr>
      <w:r>
        <w:rPr>
          <w:rFonts w:eastAsia="MS Mincho"/>
          <w:i/>
          <w:lang w:val="en-GB"/>
        </w:rPr>
        <w:lastRenderedPageBreak/>
        <w:t>PCI-RangeElement</w:t>
      </w:r>
      <w:r>
        <w:rPr>
          <w:rFonts w:eastAsia="MS Mincho"/>
          <w:lang w:val="en-GB"/>
        </w:rPr>
        <w:t xml:space="preserve"> information element</w:t>
      </w:r>
    </w:p>
    <w:p w14:paraId="221449BB" w14:textId="77777777" w:rsidR="00BF596A" w:rsidRDefault="005632DD">
      <w:pPr>
        <w:pStyle w:val="PL"/>
        <w:rPr>
          <w:color w:val="808080"/>
        </w:rPr>
      </w:pPr>
      <w:r>
        <w:rPr>
          <w:color w:val="808080"/>
        </w:rPr>
        <w:t>-- ASN1START</w:t>
      </w:r>
    </w:p>
    <w:p w14:paraId="7F5D58DB" w14:textId="77777777" w:rsidR="00BF596A" w:rsidRDefault="005632DD">
      <w:pPr>
        <w:pStyle w:val="PL"/>
        <w:rPr>
          <w:color w:val="808080"/>
        </w:rPr>
      </w:pPr>
      <w:r>
        <w:rPr>
          <w:color w:val="808080"/>
        </w:rPr>
        <w:t>-- TAG-PCI-RANGEELEMENT-START</w:t>
      </w:r>
    </w:p>
    <w:p w14:paraId="3B26C62A" w14:textId="77777777" w:rsidR="00BF596A" w:rsidRDefault="00BF596A">
      <w:pPr>
        <w:pStyle w:val="PL"/>
      </w:pPr>
    </w:p>
    <w:p w14:paraId="598D15CB" w14:textId="77777777" w:rsidR="00BF596A" w:rsidRDefault="005632DD">
      <w:pPr>
        <w:pStyle w:val="PL"/>
      </w:pPr>
      <w:r>
        <w:t xml:space="preserve">PCI-RangeElement ::=                </w:t>
      </w:r>
      <w:r>
        <w:rPr>
          <w:color w:val="993366"/>
        </w:rPr>
        <w:t>SEQUENCE</w:t>
      </w:r>
      <w:r>
        <w:t xml:space="preserve"> {</w:t>
      </w:r>
    </w:p>
    <w:p w14:paraId="1489F31A" w14:textId="77777777" w:rsidR="00BF596A" w:rsidRDefault="005632DD">
      <w:pPr>
        <w:pStyle w:val="PL"/>
      </w:pPr>
      <w:r>
        <w:t xml:space="preserve">    pci-RangeIndex                      PCI-RangeIndex,</w:t>
      </w:r>
    </w:p>
    <w:p w14:paraId="0B3FE492" w14:textId="77777777" w:rsidR="00BF596A" w:rsidRDefault="005632DD">
      <w:pPr>
        <w:pStyle w:val="PL"/>
      </w:pPr>
      <w:r>
        <w:t xml:space="preserve">    pci-Range                           PCI-Range</w:t>
      </w:r>
    </w:p>
    <w:p w14:paraId="2D306A64" w14:textId="77777777" w:rsidR="00BF596A" w:rsidRDefault="005632DD">
      <w:pPr>
        <w:pStyle w:val="PL"/>
      </w:pPr>
      <w:r>
        <w:t>}</w:t>
      </w:r>
    </w:p>
    <w:p w14:paraId="356E3E65" w14:textId="77777777" w:rsidR="00BF596A" w:rsidRDefault="00BF596A">
      <w:pPr>
        <w:pStyle w:val="PL"/>
      </w:pPr>
    </w:p>
    <w:p w14:paraId="615C67C8" w14:textId="77777777" w:rsidR="00BF596A" w:rsidRDefault="005632DD">
      <w:pPr>
        <w:pStyle w:val="PL"/>
        <w:rPr>
          <w:color w:val="808080"/>
        </w:rPr>
      </w:pPr>
      <w:r>
        <w:rPr>
          <w:color w:val="808080"/>
        </w:rPr>
        <w:t>-- TAG-PCI-RANGEELEMENT-STOP</w:t>
      </w:r>
    </w:p>
    <w:p w14:paraId="31063B40" w14:textId="77777777" w:rsidR="00BF596A" w:rsidRDefault="005632DD">
      <w:pPr>
        <w:pStyle w:val="PL"/>
        <w:rPr>
          <w:color w:val="808080"/>
        </w:rPr>
      </w:pPr>
      <w:r>
        <w:rPr>
          <w:color w:val="808080"/>
        </w:rPr>
        <w:t>-- ASN1STOP</w:t>
      </w:r>
    </w:p>
    <w:p w14:paraId="571BC6B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C1340FF" w14:textId="77777777">
        <w:tc>
          <w:tcPr>
            <w:tcW w:w="0" w:type="auto"/>
            <w:tcBorders>
              <w:top w:val="single" w:sz="4" w:space="0" w:color="auto"/>
              <w:left w:val="single" w:sz="4" w:space="0" w:color="auto"/>
              <w:bottom w:val="single" w:sz="4" w:space="0" w:color="auto"/>
              <w:right w:val="single" w:sz="4" w:space="0" w:color="auto"/>
            </w:tcBorders>
          </w:tcPr>
          <w:p w14:paraId="5FA22FDE" w14:textId="77777777" w:rsidR="00BF596A" w:rsidRDefault="005632DD">
            <w:pPr>
              <w:pStyle w:val="TAH"/>
              <w:rPr>
                <w:szCs w:val="22"/>
                <w:lang w:eastAsia="sv-SE"/>
              </w:rPr>
            </w:pPr>
            <w:r>
              <w:rPr>
                <w:i/>
                <w:szCs w:val="22"/>
                <w:lang w:eastAsia="sv-SE"/>
              </w:rPr>
              <w:t xml:space="preserve">PCI-RangeElement </w:t>
            </w:r>
            <w:r>
              <w:rPr>
                <w:szCs w:val="22"/>
                <w:lang w:eastAsia="sv-SE"/>
              </w:rPr>
              <w:t>field descriptions</w:t>
            </w:r>
          </w:p>
        </w:tc>
      </w:tr>
      <w:tr w:rsidR="00BF596A" w14:paraId="41F594E3" w14:textId="77777777">
        <w:tc>
          <w:tcPr>
            <w:tcW w:w="0" w:type="auto"/>
            <w:tcBorders>
              <w:top w:val="single" w:sz="4" w:space="0" w:color="auto"/>
              <w:left w:val="single" w:sz="4" w:space="0" w:color="auto"/>
              <w:bottom w:val="single" w:sz="4" w:space="0" w:color="auto"/>
              <w:right w:val="single" w:sz="4" w:space="0" w:color="auto"/>
            </w:tcBorders>
          </w:tcPr>
          <w:p w14:paraId="39B15F50" w14:textId="77777777" w:rsidR="00BF596A" w:rsidRDefault="005632DD">
            <w:pPr>
              <w:pStyle w:val="TAL"/>
              <w:rPr>
                <w:b/>
                <w:i/>
                <w:szCs w:val="22"/>
                <w:lang w:val="en-GB" w:eastAsia="sv-SE"/>
              </w:rPr>
            </w:pPr>
            <w:r>
              <w:rPr>
                <w:b/>
                <w:i/>
                <w:szCs w:val="22"/>
                <w:lang w:val="en-GB" w:eastAsia="sv-SE"/>
              </w:rPr>
              <w:t>pci-Range</w:t>
            </w:r>
          </w:p>
          <w:p w14:paraId="64A25075" w14:textId="77777777" w:rsidR="00BF596A" w:rsidRDefault="005632DD">
            <w:pPr>
              <w:pStyle w:val="TAL"/>
              <w:rPr>
                <w:szCs w:val="22"/>
                <w:lang w:val="en-GB" w:eastAsia="sv-SE"/>
              </w:rPr>
            </w:pPr>
            <w:r>
              <w:rPr>
                <w:szCs w:val="22"/>
                <w:lang w:val="en-GB" w:eastAsia="sv-SE"/>
              </w:rPr>
              <w:t>Physical cell identity or a range of physical cell identities.</w:t>
            </w:r>
          </w:p>
        </w:tc>
      </w:tr>
    </w:tbl>
    <w:p w14:paraId="055D9006" w14:textId="77777777" w:rsidR="00BF596A" w:rsidRDefault="00BF596A"/>
    <w:p w14:paraId="716AFB90" w14:textId="77777777" w:rsidR="00BF596A" w:rsidRDefault="005632DD">
      <w:pPr>
        <w:pStyle w:val="4"/>
        <w:rPr>
          <w:rFonts w:eastAsia="MS Mincho"/>
          <w:lang w:val="en-GB"/>
        </w:rPr>
      </w:pPr>
      <w:bookmarkStart w:id="663" w:name="_Toc60777294"/>
      <w:bookmarkStart w:id="664" w:name="_Toc83740249"/>
      <w:r>
        <w:rPr>
          <w:rFonts w:eastAsia="MS Mincho"/>
          <w:lang w:val="en-GB"/>
        </w:rPr>
        <w:t>–</w:t>
      </w:r>
      <w:r>
        <w:rPr>
          <w:rFonts w:eastAsia="MS Mincho"/>
          <w:lang w:val="en-GB"/>
        </w:rPr>
        <w:tab/>
      </w:r>
      <w:r>
        <w:rPr>
          <w:rFonts w:eastAsia="MS Mincho"/>
          <w:i/>
          <w:lang w:val="en-GB"/>
        </w:rPr>
        <w:t>PCI-RangeIndex</w:t>
      </w:r>
      <w:bookmarkEnd w:id="663"/>
      <w:bookmarkEnd w:id="664"/>
    </w:p>
    <w:p w14:paraId="3041A4CC" w14:textId="77777777" w:rsidR="00BF596A" w:rsidRDefault="005632DD">
      <w:pPr>
        <w:rPr>
          <w:rFonts w:eastAsia="MS Mincho"/>
        </w:rPr>
      </w:pPr>
      <w:r>
        <w:t>The IE PCI-RangeIndex identifies a physical cell id range, which may be used for different purposes.</w:t>
      </w:r>
    </w:p>
    <w:p w14:paraId="615BE5B9" w14:textId="77777777" w:rsidR="00BF596A" w:rsidRDefault="005632DD">
      <w:pPr>
        <w:pStyle w:val="TH"/>
        <w:rPr>
          <w:lang w:val="en-GB"/>
        </w:rPr>
      </w:pPr>
      <w:r>
        <w:rPr>
          <w:i/>
          <w:lang w:val="en-GB"/>
        </w:rPr>
        <w:t>PCI-RangeIndex</w:t>
      </w:r>
      <w:r>
        <w:rPr>
          <w:lang w:val="en-GB"/>
        </w:rPr>
        <w:t xml:space="preserve"> information element</w:t>
      </w:r>
    </w:p>
    <w:p w14:paraId="1D88CC37" w14:textId="77777777" w:rsidR="00BF596A" w:rsidRDefault="005632DD">
      <w:pPr>
        <w:pStyle w:val="PL"/>
        <w:rPr>
          <w:color w:val="808080"/>
        </w:rPr>
      </w:pPr>
      <w:r>
        <w:rPr>
          <w:color w:val="808080"/>
        </w:rPr>
        <w:t>-- ASN1START</w:t>
      </w:r>
    </w:p>
    <w:p w14:paraId="240F23F0" w14:textId="77777777" w:rsidR="00BF596A" w:rsidRDefault="005632DD">
      <w:pPr>
        <w:pStyle w:val="PL"/>
        <w:rPr>
          <w:color w:val="808080"/>
        </w:rPr>
      </w:pPr>
      <w:r>
        <w:rPr>
          <w:color w:val="808080"/>
        </w:rPr>
        <w:t>-- TAG-PCI-RANGEINDEX-START</w:t>
      </w:r>
    </w:p>
    <w:p w14:paraId="73E26C60" w14:textId="77777777" w:rsidR="00BF596A" w:rsidRDefault="00BF596A">
      <w:pPr>
        <w:pStyle w:val="PL"/>
      </w:pPr>
    </w:p>
    <w:p w14:paraId="506495EF" w14:textId="77777777" w:rsidR="00BF596A" w:rsidRDefault="005632DD">
      <w:pPr>
        <w:pStyle w:val="PL"/>
      </w:pPr>
      <w:r>
        <w:t xml:space="preserve">PCI-RangeIndex ::=                  </w:t>
      </w:r>
      <w:r>
        <w:rPr>
          <w:color w:val="993366"/>
        </w:rPr>
        <w:t>INTEGER</w:t>
      </w:r>
      <w:r>
        <w:t xml:space="preserve"> (1..maxNrofPCI-Ranges)</w:t>
      </w:r>
    </w:p>
    <w:p w14:paraId="3DD8E3CA" w14:textId="77777777" w:rsidR="00BF596A" w:rsidRDefault="00BF596A">
      <w:pPr>
        <w:pStyle w:val="PL"/>
      </w:pPr>
    </w:p>
    <w:p w14:paraId="44A7A0C9" w14:textId="77777777" w:rsidR="00BF596A" w:rsidRDefault="005632DD">
      <w:pPr>
        <w:pStyle w:val="PL"/>
        <w:rPr>
          <w:color w:val="808080"/>
        </w:rPr>
      </w:pPr>
      <w:r>
        <w:rPr>
          <w:color w:val="808080"/>
        </w:rPr>
        <w:t>-- TAG-PCI-RANGEINDEX-STOP</w:t>
      </w:r>
    </w:p>
    <w:p w14:paraId="6DD02824" w14:textId="77777777" w:rsidR="00BF596A" w:rsidRDefault="005632DD">
      <w:pPr>
        <w:pStyle w:val="PL"/>
        <w:rPr>
          <w:color w:val="808080"/>
        </w:rPr>
      </w:pPr>
      <w:r>
        <w:rPr>
          <w:color w:val="808080"/>
        </w:rPr>
        <w:t>-- ASN1STOP</w:t>
      </w:r>
    </w:p>
    <w:p w14:paraId="65A0E736" w14:textId="77777777" w:rsidR="00BF596A" w:rsidRDefault="00BF596A"/>
    <w:p w14:paraId="68D2DF74" w14:textId="77777777" w:rsidR="00BF596A" w:rsidRDefault="005632DD">
      <w:pPr>
        <w:pStyle w:val="4"/>
        <w:rPr>
          <w:rFonts w:eastAsia="MS Mincho"/>
          <w:lang w:val="en-GB"/>
        </w:rPr>
      </w:pPr>
      <w:bookmarkStart w:id="665" w:name="_Toc60777295"/>
      <w:bookmarkStart w:id="666" w:name="_Toc83740250"/>
      <w:r>
        <w:rPr>
          <w:rFonts w:eastAsia="MS Mincho"/>
          <w:lang w:val="en-GB"/>
        </w:rPr>
        <w:t>–</w:t>
      </w:r>
      <w:r>
        <w:rPr>
          <w:rFonts w:eastAsia="MS Mincho"/>
          <w:lang w:val="en-GB"/>
        </w:rPr>
        <w:tab/>
      </w:r>
      <w:r>
        <w:rPr>
          <w:rFonts w:eastAsia="MS Mincho"/>
          <w:i/>
          <w:lang w:val="en-GB"/>
        </w:rPr>
        <w:t>PCI-RangeIndexList</w:t>
      </w:r>
      <w:bookmarkEnd w:id="665"/>
      <w:bookmarkEnd w:id="666"/>
    </w:p>
    <w:p w14:paraId="7CD34100" w14:textId="77777777" w:rsidR="00BF596A" w:rsidRDefault="005632DD">
      <w:pPr>
        <w:rPr>
          <w:rFonts w:eastAsia="MS Mincho"/>
        </w:rPr>
      </w:pPr>
      <w:r>
        <w:t xml:space="preserve">The IE </w:t>
      </w:r>
      <w:r>
        <w:rPr>
          <w:i/>
        </w:rPr>
        <w:t>PCI-RangeIndexList</w:t>
      </w:r>
      <w:r>
        <w:t xml:space="preserve"> concerns a list of indexes of physical cell id ranges, which may be used for different purposes.</w:t>
      </w:r>
    </w:p>
    <w:p w14:paraId="4F71915D" w14:textId="77777777" w:rsidR="00BF596A" w:rsidRDefault="005632DD">
      <w:pPr>
        <w:pStyle w:val="TH"/>
        <w:rPr>
          <w:lang w:val="en-GB"/>
        </w:rPr>
      </w:pPr>
      <w:r>
        <w:rPr>
          <w:i/>
          <w:lang w:val="en-GB"/>
        </w:rPr>
        <w:t>PCI-RangeIndexList</w:t>
      </w:r>
      <w:r>
        <w:rPr>
          <w:lang w:val="en-GB"/>
        </w:rPr>
        <w:t xml:space="preserve"> information element</w:t>
      </w:r>
    </w:p>
    <w:p w14:paraId="52E27A12" w14:textId="77777777" w:rsidR="00BF596A" w:rsidRDefault="005632DD">
      <w:pPr>
        <w:pStyle w:val="PL"/>
        <w:rPr>
          <w:color w:val="808080"/>
        </w:rPr>
      </w:pPr>
      <w:r>
        <w:rPr>
          <w:color w:val="808080"/>
        </w:rPr>
        <w:t>-- ASN1START</w:t>
      </w:r>
    </w:p>
    <w:p w14:paraId="5571E3D9" w14:textId="77777777" w:rsidR="00BF596A" w:rsidRDefault="005632DD">
      <w:pPr>
        <w:pStyle w:val="PL"/>
        <w:rPr>
          <w:color w:val="808080"/>
        </w:rPr>
      </w:pPr>
      <w:r>
        <w:rPr>
          <w:color w:val="808080"/>
        </w:rPr>
        <w:t>-- TAG-PCI-RANGEINDEXLIST-START</w:t>
      </w:r>
    </w:p>
    <w:p w14:paraId="0D3ED779" w14:textId="77777777" w:rsidR="00BF596A" w:rsidRDefault="00BF596A">
      <w:pPr>
        <w:pStyle w:val="PL"/>
      </w:pPr>
    </w:p>
    <w:p w14:paraId="3EDCF60E" w14:textId="77777777" w:rsidR="00BF596A" w:rsidRDefault="005632DD">
      <w:pPr>
        <w:pStyle w:val="PL"/>
      </w:pPr>
      <w:r>
        <w:t xml:space="preserve">PCI-RangeIndexList ::=              </w:t>
      </w:r>
      <w:r>
        <w:rPr>
          <w:color w:val="993366"/>
        </w:rPr>
        <w:t>SEQUENCE</w:t>
      </w:r>
      <w:r>
        <w:t xml:space="preserve"> (</w:t>
      </w:r>
      <w:r>
        <w:rPr>
          <w:color w:val="993366"/>
        </w:rPr>
        <w:t>SIZE</w:t>
      </w:r>
      <w:r>
        <w:t xml:space="preserve"> (1..maxNrofPCI-Ranges))</w:t>
      </w:r>
      <w:r>
        <w:rPr>
          <w:color w:val="993366"/>
        </w:rPr>
        <w:t xml:space="preserve"> OF</w:t>
      </w:r>
      <w:r>
        <w:t xml:space="preserve"> PCI-RangeIndex</w:t>
      </w:r>
    </w:p>
    <w:p w14:paraId="3DD83A4C" w14:textId="77777777" w:rsidR="00BF596A" w:rsidRDefault="00BF596A">
      <w:pPr>
        <w:pStyle w:val="PL"/>
      </w:pPr>
    </w:p>
    <w:p w14:paraId="2B414CD4" w14:textId="77777777" w:rsidR="00BF596A" w:rsidRDefault="005632DD">
      <w:pPr>
        <w:pStyle w:val="PL"/>
        <w:rPr>
          <w:color w:val="808080"/>
        </w:rPr>
      </w:pPr>
      <w:r>
        <w:rPr>
          <w:color w:val="808080"/>
        </w:rPr>
        <w:t>-- TAG-PCI-RANGEINDEXLIST-STOP</w:t>
      </w:r>
    </w:p>
    <w:p w14:paraId="032D24FB" w14:textId="77777777" w:rsidR="00BF596A" w:rsidRDefault="005632DD">
      <w:pPr>
        <w:pStyle w:val="PL"/>
        <w:rPr>
          <w:color w:val="808080"/>
        </w:rPr>
      </w:pPr>
      <w:r>
        <w:rPr>
          <w:color w:val="808080"/>
        </w:rPr>
        <w:t>-- ASN1STOP</w:t>
      </w:r>
    </w:p>
    <w:p w14:paraId="75F05AFE" w14:textId="77777777" w:rsidR="00BF596A" w:rsidRDefault="00BF596A"/>
    <w:p w14:paraId="20DFA9C1" w14:textId="77777777" w:rsidR="00BF596A" w:rsidRDefault="005632DD">
      <w:pPr>
        <w:pStyle w:val="4"/>
        <w:rPr>
          <w:lang w:val="en-GB"/>
        </w:rPr>
      </w:pPr>
      <w:bookmarkStart w:id="667" w:name="_Toc83740251"/>
      <w:bookmarkStart w:id="668" w:name="_Toc60777296"/>
      <w:r>
        <w:rPr>
          <w:lang w:val="en-GB"/>
        </w:rPr>
        <w:lastRenderedPageBreak/>
        <w:t>–</w:t>
      </w:r>
      <w:r>
        <w:rPr>
          <w:lang w:val="en-GB"/>
        </w:rPr>
        <w:tab/>
      </w:r>
      <w:r>
        <w:rPr>
          <w:i/>
          <w:lang w:val="en-GB"/>
        </w:rPr>
        <w:t>PDCCH-Config</w:t>
      </w:r>
      <w:bookmarkEnd w:id="667"/>
      <w:bookmarkEnd w:id="668"/>
    </w:p>
    <w:p w14:paraId="3F8015AC" w14:textId="77777777" w:rsidR="00BF596A" w:rsidRDefault="005632DD">
      <w:r>
        <w:t xml:space="preserve">The IE </w:t>
      </w:r>
      <w:r>
        <w:rPr>
          <w:i/>
        </w:rPr>
        <w:t xml:space="preserve">PDCCH-Config </w:t>
      </w:r>
      <w:r>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Pr>
          <w:i/>
        </w:rPr>
        <w:t>searchSpacesToAddModList</w:t>
      </w:r>
      <w:r>
        <w:t xml:space="preserve"> and </w:t>
      </w:r>
      <w:r>
        <w:rPr>
          <w:i/>
        </w:rPr>
        <w:t>searchSpacesToReleaseList</w:t>
      </w:r>
      <w:r>
        <w:t xml:space="preserve"> are absent. If the IE is used for a dormant BWP, the fields other than </w:t>
      </w:r>
      <w:r>
        <w:rPr>
          <w:i/>
        </w:rPr>
        <w:t>controlResourceSetToAddModList</w:t>
      </w:r>
      <w:r>
        <w:t xml:space="preserve"> and </w:t>
      </w:r>
      <w:r>
        <w:rPr>
          <w:i/>
        </w:rPr>
        <w:t>controlResourceSetToReleaseList</w:t>
      </w:r>
      <w:r>
        <w:t xml:space="preserve"> are absent.</w:t>
      </w:r>
    </w:p>
    <w:p w14:paraId="2FCC490B" w14:textId="77777777" w:rsidR="00BF596A" w:rsidRDefault="005632DD">
      <w:pPr>
        <w:pStyle w:val="TH"/>
        <w:rPr>
          <w:lang w:val="en-GB"/>
        </w:rPr>
      </w:pPr>
      <w:r>
        <w:rPr>
          <w:bCs/>
          <w:i/>
          <w:iCs/>
          <w:lang w:val="en-GB"/>
        </w:rPr>
        <w:t xml:space="preserve">PDCCH-Config </w:t>
      </w:r>
      <w:r>
        <w:rPr>
          <w:lang w:val="en-GB"/>
        </w:rPr>
        <w:t>information element</w:t>
      </w:r>
    </w:p>
    <w:p w14:paraId="4B1AF181" w14:textId="77777777" w:rsidR="00BF596A" w:rsidRDefault="005632DD">
      <w:pPr>
        <w:pStyle w:val="PL"/>
        <w:rPr>
          <w:color w:val="808080"/>
        </w:rPr>
      </w:pPr>
      <w:r>
        <w:rPr>
          <w:color w:val="808080"/>
        </w:rPr>
        <w:t>-- ASN1START</w:t>
      </w:r>
    </w:p>
    <w:p w14:paraId="63AFB8C7" w14:textId="77777777" w:rsidR="00BF596A" w:rsidRDefault="005632DD">
      <w:pPr>
        <w:pStyle w:val="PL"/>
        <w:rPr>
          <w:color w:val="808080"/>
        </w:rPr>
      </w:pPr>
      <w:r>
        <w:rPr>
          <w:color w:val="808080"/>
        </w:rPr>
        <w:t>-- TAG-PDCCH-CONFIG-START</w:t>
      </w:r>
    </w:p>
    <w:p w14:paraId="67509F1B" w14:textId="77777777" w:rsidR="00BF596A" w:rsidRDefault="00BF596A">
      <w:pPr>
        <w:pStyle w:val="PL"/>
      </w:pPr>
    </w:p>
    <w:p w14:paraId="1AF4AF78" w14:textId="77777777" w:rsidR="00BF596A" w:rsidRDefault="005632DD">
      <w:pPr>
        <w:pStyle w:val="PL"/>
      </w:pPr>
      <w:r>
        <w:t xml:space="preserve">PDCCH-Config ::=                    </w:t>
      </w:r>
      <w:r>
        <w:rPr>
          <w:color w:val="993366"/>
        </w:rPr>
        <w:t>SEQUENCE</w:t>
      </w:r>
      <w:r>
        <w:t xml:space="preserve"> {</w:t>
      </w:r>
    </w:p>
    <w:p w14:paraId="37FC4E35" w14:textId="77777777" w:rsidR="00BF596A" w:rsidRDefault="005632DD">
      <w:pPr>
        <w:pStyle w:val="PL"/>
        <w:rPr>
          <w:color w:val="808080"/>
        </w:rPr>
      </w:pPr>
      <w:r>
        <w:t xml:space="preserve">    controlResourceSetToAddModList      </w:t>
      </w:r>
      <w:r>
        <w:rPr>
          <w:color w:val="993366"/>
        </w:rPr>
        <w:t>SEQUENCE</w:t>
      </w:r>
      <w:r>
        <w:t>(</w:t>
      </w:r>
      <w:r>
        <w:rPr>
          <w:color w:val="993366"/>
        </w:rPr>
        <w:t>SIZE</w:t>
      </w:r>
      <w:r>
        <w:t xml:space="preserve"> (1..3))</w:t>
      </w:r>
      <w:r>
        <w:rPr>
          <w:color w:val="993366"/>
        </w:rPr>
        <w:t xml:space="preserve"> OF</w:t>
      </w:r>
      <w:r>
        <w:t xml:space="preserve"> ControlResourceSet                      </w:t>
      </w:r>
      <w:r>
        <w:rPr>
          <w:color w:val="993366"/>
        </w:rPr>
        <w:t>OPTIONAL</w:t>
      </w:r>
      <w:r>
        <w:t xml:space="preserve">,   </w:t>
      </w:r>
      <w:r>
        <w:rPr>
          <w:color w:val="808080"/>
        </w:rPr>
        <w:t>-- Need N</w:t>
      </w:r>
    </w:p>
    <w:p w14:paraId="65512942" w14:textId="77777777" w:rsidR="00BF596A" w:rsidRDefault="005632DD">
      <w:pPr>
        <w:pStyle w:val="PL"/>
        <w:rPr>
          <w:color w:val="808080"/>
        </w:rPr>
      </w:pPr>
      <w:r>
        <w:t xml:space="preserve">    controlResourceSetToReleaseList     </w:t>
      </w:r>
      <w:r>
        <w:rPr>
          <w:color w:val="993366"/>
        </w:rPr>
        <w:t>SEQUENCE</w:t>
      </w:r>
      <w:r>
        <w:t>(</w:t>
      </w:r>
      <w:r>
        <w:rPr>
          <w:color w:val="993366"/>
        </w:rPr>
        <w:t>SIZE</w:t>
      </w:r>
      <w:r>
        <w:t xml:space="preserve"> (1..3))</w:t>
      </w:r>
      <w:r>
        <w:rPr>
          <w:color w:val="993366"/>
        </w:rPr>
        <w:t xml:space="preserve"> OF</w:t>
      </w:r>
      <w:r>
        <w:t xml:space="preserve"> ControlResourceSetId                    </w:t>
      </w:r>
      <w:r>
        <w:rPr>
          <w:color w:val="993366"/>
        </w:rPr>
        <w:t>OPTIONAL</w:t>
      </w:r>
      <w:r>
        <w:t xml:space="preserve">,   </w:t>
      </w:r>
      <w:r>
        <w:rPr>
          <w:color w:val="808080"/>
        </w:rPr>
        <w:t>-- Need N</w:t>
      </w:r>
    </w:p>
    <w:p w14:paraId="75A8B94B" w14:textId="77777777" w:rsidR="00BF596A" w:rsidRDefault="005632DD">
      <w:pPr>
        <w:pStyle w:val="PL"/>
        <w:rPr>
          <w:color w:val="808080"/>
        </w:rPr>
      </w:pPr>
      <w:r>
        <w:t xml:space="preserve">    searchSpacesToAddModList            </w:t>
      </w:r>
      <w:r>
        <w:rPr>
          <w:color w:val="993366"/>
        </w:rPr>
        <w:t>SEQUENCE</w:t>
      </w:r>
      <w:r>
        <w:t>(</w:t>
      </w:r>
      <w:r>
        <w:rPr>
          <w:color w:val="993366"/>
        </w:rPr>
        <w:t>SIZE</w:t>
      </w:r>
      <w:r>
        <w:t xml:space="preserve"> (1..10))</w:t>
      </w:r>
      <w:r>
        <w:rPr>
          <w:color w:val="993366"/>
        </w:rPr>
        <w:t xml:space="preserve"> OF</w:t>
      </w:r>
      <w:r>
        <w:t xml:space="preserve"> SearchSpace                            </w:t>
      </w:r>
      <w:r>
        <w:rPr>
          <w:color w:val="993366"/>
        </w:rPr>
        <w:t>OPTIONAL</w:t>
      </w:r>
      <w:r>
        <w:t xml:space="preserve">,   </w:t>
      </w:r>
      <w:r>
        <w:rPr>
          <w:color w:val="808080"/>
        </w:rPr>
        <w:t>-- Need N</w:t>
      </w:r>
    </w:p>
    <w:p w14:paraId="64D956CC" w14:textId="77777777" w:rsidR="00BF596A" w:rsidRDefault="005632DD">
      <w:pPr>
        <w:pStyle w:val="PL"/>
        <w:rPr>
          <w:color w:val="808080"/>
        </w:rPr>
      </w:pPr>
      <w:r>
        <w:t xml:space="preserve">    searchSpacesToReleaseList           </w:t>
      </w:r>
      <w:r>
        <w:rPr>
          <w:color w:val="993366"/>
        </w:rPr>
        <w:t>SEQUENCE</w:t>
      </w:r>
      <w:r>
        <w:t>(</w:t>
      </w:r>
      <w:r>
        <w:rPr>
          <w:color w:val="993366"/>
        </w:rPr>
        <w:t>SIZE</w:t>
      </w:r>
      <w:r>
        <w:t xml:space="preserve"> (1..10))</w:t>
      </w:r>
      <w:r>
        <w:rPr>
          <w:color w:val="993366"/>
        </w:rPr>
        <w:t xml:space="preserve"> OF</w:t>
      </w:r>
      <w:r>
        <w:t xml:space="preserve"> SearchSpaceId                          </w:t>
      </w:r>
      <w:r>
        <w:rPr>
          <w:color w:val="993366"/>
        </w:rPr>
        <w:t>OPTIONAL</w:t>
      </w:r>
      <w:r>
        <w:t xml:space="preserve">,   </w:t>
      </w:r>
      <w:r>
        <w:rPr>
          <w:color w:val="808080"/>
        </w:rPr>
        <w:t>-- Need N</w:t>
      </w:r>
    </w:p>
    <w:p w14:paraId="00E3C753" w14:textId="77777777" w:rsidR="00BF596A" w:rsidRDefault="005632DD">
      <w:pPr>
        <w:pStyle w:val="PL"/>
        <w:rPr>
          <w:color w:val="808080"/>
        </w:rPr>
      </w:pPr>
      <w:r>
        <w:t xml:space="preserve">    downlinkPreemption                  SetupRelease { DownlinkPreemption }                              </w:t>
      </w:r>
      <w:r>
        <w:rPr>
          <w:color w:val="993366"/>
        </w:rPr>
        <w:t>OPTIONAL</w:t>
      </w:r>
      <w:r>
        <w:t xml:space="preserve">,   </w:t>
      </w:r>
      <w:r>
        <w:rPr>
          <w:color w:val="808080"/>
        </w:rPr>
        <w:t>-- Need M</w:t>
      </w:r>
    </w:p>
    <w:p w14:paraId="3D626E41" w14:textId="77777777" w:rsidR="00BF596A" w:rsidRDefault="005632DD">
      <w:pPr>
        <w:pStyle w:val="PL"/>
        <w:rPr>
          <w:color w:val="808080"/>
        </w:rPr>
      </w:pPr>
      <w:r>
        <w:t xml:space="preserve">    tpc-PUSCH                           SetupRelease { PUSCH-TPC-CommandConfig }                         </w:t>
      </w:r>
      <w:r>
        <w:rPr>
          <w:color w:val="993366"/>
        </w:rPr>
        <w:t>OPTIONAL</w:t>
      </w:r>
      <w:r>
        <w:t xml:space="preserve">,   </w:t>
      </w:r>
      <w:r>
        <w:rPr>
          <w:color w:val="808080"/>
        </w:rPr>
        <w:t>-- Need M</w:t>
      </w:r>
    </w:p>
    <w:p w14:paraId="042C88D0" w14:textId="77777777" w:rsidR="00BF596A" w:rsidRDefault="005632DD">
      <w:pPr>
        <w:pStyle w:val="PL"/>
        <w:rPr>
          <w:color w:val="808080"/>
        </w:rPr>
      </w:pPr>
      <w:r>
        <w:t xml:space="preserve">    tpc-PUCCH                           SetupRelease { PUCCH-TPC-CommandConfig }                         </w:t>
      </w:r>
      <w:r>
        <w:rPr>
          <w:color w:val="993366"/>
        </w:rPr>
        <w:t>OPTIONAL</w:t>
      </w:r>
      <w:r>
        <w:t xml:space="preserve">,   </w:t>
      </w:r>
      <w:r>
        <w:rPr>
          <w:color w:val="808080"/>
        </w:rPr>
        <w:t>-- Need M</w:t>
      </w:r>
    </w:p>
    <w:p w14:paraId="3B89404C" w14:textId="77777777" w:rsidR="00BF596A" w:rsidRDefault="005632DD">
      <w:pPr>
        <w:pStyle w:val="PL"/>
        <w:rPr>
          <w:color w:val="808080"/>
        </w:rPr>
      </w:pPr>
      <w:r>
        <w:t xml:space="preserve">    tpc-SRS                             SetupRelease { SRS-TPC-CommandConfig}                            </w:t>
      </w:r>
      <w:r>
        <w:rPr>
          <w:color w:val="993366"/>
        </w:rPr>
        <w:t>OPTIONAL</w:t>
      </w:r>
      <w:r>
        <w:t xml:space="preserve">,   </w:t>
      </w:r>
      <w:r>
        <w:rPr>
          <w:color w:val="808080"/>
        </w:rPr>
        <w:t>-- Need M</w:t>
      </w:r>
    </w:p>
    <w:p w14:paraId="1B7467F2" w14:textId="77777777" w:rsidR="00BF596A" w:rsidRDefault="005632DD">
      <w:pPr>
        <w:pStyle w:val="PL"/>
      </w:pPr>
      <w:r>
        <w:t xml:space="preserve">    ...,</w:t>
      </w:r>
    </w:p>
    <w:p w14:paraId="5BC47B90" w14:textId="77777777" w:rsidR="00BF596A" w:rsidRDefault="005632DD">
      <w:pPr>
        <w:pStyle w:val="PL"/>
      </w:pPr>
      <w:r>
        <w:t xml:space="preserve">    [[</w:t>
      </w:r>
    </w:p>
    <w:p w14:paraId="1BC53C8D" w14:textId="77777777" w:rsidR="00BF596A" w:rsidRDefault="005632DD">
      <w:pPr>
        <w:pStyle w:val="PL"/>
        <w:rPr>
          <w:color w:val="808080"/>
        </w:rPr>
      </w:pPr>
      <w:r>
        <w:t xml:space="preserve">    controlResourceSetToAddModListSizeExt-v1610 </w:t>
      </w:r>
      <w:r>
        <w:rPr>
          <w:color w:val="993366"/>
        </w:rPr>
        <w:t>SEQUENCE</w:t>
      </w:r>
      <w:r>
        <w:t xml:space="preserve"> (</w:t>
      </w:r>
      <w:r>
        <w:rPr>
          <w:color w:val="993366"/>
        </w:rPr>
        <w:t>SIZE</w:t>
      </w:r>
      <w:r>
        <w:t xml:space="preserve"> (1..2))</w:t>
      </w:r>
      <w:r>
        <w:rPr>
          <w:color w:val="993366"/>
        </w:rPr>
        <w:t xml:space="preserve"> OF</w:t>
      </w:r>
      <w:r>
        <w:t xml:space="preserve"> ControlResourceSet             </w:t>
      </w:r>
      <w:r>
        <w:rPr>
          <w:color w:val="993366"/>
        </w:rPr>
        <w:t>OPTIONAL</w:t>
      </w:r>
      <w:r>
        <w:t xml:space="preserve">,   </w:t>
      </w:r>
      <w:r>
        <w:rPr>
          <w:color w:val="808080"/>
        </w:rPr>
        <w:t>-- Need N</w:t>
      </w:r>
    </w:p>
    <w:p w14:paraId="78B09CA6" w14:textId="77777777" w:rsidR="00BF596A" w:rsidRDefault="005632DD">
      <w:pPr>
        <w:pStyle w:val="PL"/>
        <w:rPr>
          <w:color w:val="808080"/>
        </w:rPr>
      </w:pPr>
      <w:r>
        <w:t xml:space="preserve">    controlResourceSetToReleaseListSizeExt-r16 </w:t>
      </w:r>
      <w:r>
        <w:rPr>
          <w:color w:val="993366"/>
        </w:rPr>
        <w:t>SEQUENCE</w:t>
      </w:r>
      <w:r>
        <w:t xml:space="preserve"> (</w:t>
      </w:r>
      <w:r>
        <w:rPr>
          <w:color w:val="993366"/>
        </w:rPr>
        <w:t>SIZE</w:t>
      </w:r>
      <w:r>
        <w:t xml:space="preserve"> (1..5))</w:t>
      </w:r>
      <w:r>
        <w:rPr>
          <w:color w:val="993366"/>
        </w:rPr>
        <w:t xml:space="preserve"> OF</w:t>
      </w:r>
      <w:r>
        <w:t xml:space="preserve"> ControlResourceSetId-r16        </w:t>
      </w:r>
      <w:r>
        <w:rPr>
          <w:color w:val="993366"/>
        </w:rPr>
        <w:t>OPTIONAL</w:t>
      </w:r>
      <w:r>
        <w:t xml:space="preserve">,   </w:t>
      </w:r>
      <w:r>
        <w:rPr>
          <w:color w:val="808080"/>
        </w:rPr>
        <w:t>-- Need N</w:t>
      </w:r>
    </w:p>
    <w:p w14:paraId="2A768BAF" w14:textId="77777777" w:rsidR="00BF596A" w:rsidRDefault="005632DD">
      <w:pPr>
        <w:pStyle w:val="PL"/>
        <w:rPr>
          <w:color w:val="808080"/>
        </w:rPr>
      </w:pPr>
      <w:r>
        <w:t xml:space="preserve">    searchSpacesToAddModListExt-r16     </w:t>
      </w:r>
      <w:r>
        <w:rPr>
          <w:color w:val="993366"/>
        </w:rPr>
        <w:t>SEQUENCE</w:t>
      </w:r>
      <w:r>
        <w:t>(</w:t>
      </w:r>
      <w:r>
        <w:rPr>
          <w:color w:val="993366"/>
        </w:rPr>
        <w:t>SIZE</w:t>
      </w:r>
      <w:r>
        <w:t xml:space="preserve"> (1..10))</w:t>
      </w:r>
      <w:r>
        <w:rPr>
          <w:color w:val="993366"/>
        </w:rPr>
        <w:t xml:space="preserve"> OF</w:t>
      </w:r>
      <w:r>
        <w:t xml:space="preserve"> SearchSpaceExt-r16                     </w:t>
      </w:r>
      <w:r>
        <w:rPr>
          <w:color w:val="993366"/>
        </w:rPr>
        <w:t>OPTIONAL</w:t>
      </w:r>
      <w:r>
        <w:t xml:space="preserve">,   </w:t>
      </w:r>
      <w:r>
        <w:rPr>
          <w:color w:val="808080"/>
        </w:rPr>
        <w:t>-- Need N</w:t>
      </w:r>
    </w:p>
    <w:p w14:paraId="20D98A53" w14:textId="77777777" w:rsidR="00BF596A" w:rsidRDefault="005632DD">
      <w:pPr>
        <w:pStyle w:val="PL"/>
        <w:rPr>
          <w:color w:val="808080"/>
        </w:rPr>
      </w:pPr>
      <w:r>
        <w:t xml:space="preserve">    uplinkCancellation-r16              SetupRelease { UplinkCancellation-r16 }                          </w:t>
      </w:r>
      <w:r>
        <w:rPr>
          <w:color w:val="993366"/>
        </w:rPr>
        <w:t>OPTIONAL</w:t>
      </w:r>
      <w:r>
        <w:t xml:space="preserve">,   </w:t>
      </w:r>
      <w:r>
        <w:rPr>
          <w:color w:val="808080"/>
        </w:rPr>
        <w:t>-- Need M</w:t>
      </w:r>
    </w:p>
    <w:p w14:paraId="549C4C25" w14:textId="77777777" w:rsidR="00BF596A" w:rsidRDefault="005632DD">
      <w:pPr>
        <w:pStyle w:val="PL"/>
        <w:rPr>
          <w:color w:val="808080"/>
        </w:rPr>
      </w:pPr>
      <w:r>
        <w:t xml:space="preserve">    monitoringCapabilityConfig-r16      </w:t>
      </w:r>
      <w:r>
        <w:rPr>
          <w:color w:val="993366"/>
        </w:rPr>
        <w:t>ENUMERATED</w:t>
      </w:r>
      <w:r>
        <w:t xml:space="preserve"> { r15monitoringcapability,r16monitoringcapability }   </w:t>
      </w:r>
      <w:r>
        <w:rPr>
          <w:color w:val="993366"/>
        </w:rPr>
        <w:t>OPTIONAL</w:t>
      </w:r>
      <w:r>
        <w:t xml:space="preserve">,   </w:t>
      </w:r>
      <w:r>
        <w:rPr>
          <w:color w:val="808080"/>
        </w:rPr>
        <w:t>-- Need M</w:t>
      </w:r>
    </w:p>
    <w:p w14:paraId="0B2217EA" w14:textId="77777777" w:rsidR="00BF596A" w:rsidRDefault="005632DD">
      <w:pPr>
        <w:pStyle w:val="PL"/>
        <w:rPr>
          <w:color w:val="808080"/>
        </w:rPr>
      </w:pPr>
      <w:r>
        <w:t xml:space="preserve">    searchSpaceSwitchConfig-r16         SearchSpaceSwitchConfig-r16                                      </w:t>
      </w:r>
      <w:r>
        <w:rPr>
          <w:color w:val="993366"/>
        </w:rPr>
        <w:t>OPTIONAL</w:t>
      </w:r>
      <w:r>
        <w:t xml:space="preserve">    </w:t>
      </w:r>
      <w:r>
        <w:rPr>
          <w:color w:val="808080"/>
        </w:rPr>
        <w:t>-- Need R</w:t>
      </w:r>
    </w:p>
    <w:p w14:paraId="35FC11C6" w14:textId="77777777" w:rsidR="00BF596A" w:rsidRDefault="005632DD">
      <w:pPr>
        <w:pStyle w:val="PL"/>
      </w:pPr>
      <w:r>
        <w:t xml:space="preserve">    ]]</w:t>
      </w:r>
    </w:p>
    <w:p w14:paraId="2242A163" w14:textId="77777777" w:rsidR="00BF596A" w:rsidRDefault="005632DD">
      <w:pPr>
        <w:pStyle w:val="PL"/>
      </w:pPr>
      <w:r>
        <w:t>}</w:t>
      </w:r>
    </w:p>
    <w:p w14:paraId="71361F3D" w14:textId="77777777" w:rsidR="00BF596A" w:rsidRDefault="00BF596A">
      <w:pPr>
        <w:pStyle w:val="PL"/>
      </w:pPr>
    </w:p>
    <w:p w14:paraId="445963EA" w14:textId="77777777" w:rsidR="00BF596A" w:rsidRDefault="005632DD">
      <w:pPr>
        <w:pStyle w:val="PL"/>
      </w:pPr>
      <w:r>
        <w:t xml:space="preserve">SearchSpaceSwitchConfig-r16 ::=     </w:t>
      </w:r>
      <w:r>
        <w:rPr>
          <w:color w:val="993366"/>
        </w:rPr>
        <w:t>SEQUENCE</w:t>
      </w:r>
      <w:r>
        <w:t xml:space="preserve"> {</w:t>
      </w:r>
    </w:p>
    <w:p w14:paraId="345AF27B" w14:textId="77777777" w:rsidR="00BF596A" w:rsidRDefault="005632DD">
      <w:pPr>
        <w:pStyle w:val="PL"/>
        <w:rPr>
          <w:color w:val="808080"/>
        </w:rPr>
      </w:pPr>
      <w:r>
        <w:t xml:space="preserve">    cellGroupsForSwitchList-r16         </w:t>
      </w:r>
      <w:r>
        <w:rPr>
          <w:color w:val="993366"/>
        </w:rPr>
        <w:t>SEQUENCE</w:t>
      </w:r>
      <w:r>
        <w:t>(</w:t>
      </w:r>
      <w:r>
        <w:rPr>
          <w:color w:val="993366"/>
        </w:rPr>
        <w:t>SIZE</w:t>
      </w:r>
      <w:r>
        <w:t xml:space="preserve"> (1..4))</w:t>
      </w:r>
      <w:r>
        <w:rPr>
          <w:color w:val="993366"/>
        </w:rPr>
        <w:t xml:space="preserve"> OF</w:t>
      </w:r>
      <w:r>
        <w:t xml:space="preserve"> CellGroupForSwitch-r16                  </w:t>
      </w:r>
      <w:r>
        <w:rPr>
          <w:color w:val="993366"/>
        </w:rPr>
        <w:t>OPTIONAL</w:t>
      </w:r>
      <w:r>
        <w:t xml:space="preserve">,   </w:t>
      </w:r>
      <w:r>
        <w:rPr>
          <w:color w:val="808080"/>
        </w:rPr>
        <w:t>-- Need R</w:t>
      </w:r>
    </w:p>
    <w:p w14:paraId="201536CC" w14:textId="77777777" w:rsidR="00BF596A" w:rsidRDefault="005632DD">
      <w:pPr>
        <w:pStyle w:val="PL"/>
        <w:rPr>
          <w:color w:val="808080"/>
        </w:rPr>
      </w:pPr>
      <w:r>
        <w:t xml:space="preserve">    searchSpaceSwitchDelay-r16          </w:t>
      </w:r>
      <w:r>
        <w:rPr>
          <w:color w:val="993366"/>
        </w:rPr>
        <w:t>INTEGER</w:t>
      </w:r>
      <w:r>
        <w:t xml:space="preserve"> (10..52)                                                 </w:t>
      </w:r>
      <w:r>
        <w:rPr>
          <w:color w:val="993366"/>
        </w:rPr>
        <w:t>OPTIONAL</w:t>
      </w:r>
      <w:r>
        <w:t xml:space="preserve">    </w:t>
      </w:r>
      <w:r>
        <w:rPr>
          <w:color w:val="808080"/>
        </w:rPr>
        <w:t>-- Need R</w:t>
      </w:r>
    </w:p>
    <w:p w14:paraId="68E3E8FA" w14:textId="77777777" w:rsidR="00BF596A" w:rsidRDefault="005632DD">
      <w:pPr>
        <w:pStyle w:val="PL"/>
      </w:pPr>
      <w:r>
        <w:t>}</w:t>
      </w:r>
    </w:p>
    <w:p w14:paraId="0A6DB9DB" w14:textId="77777777" w:rsidR="00BF596A" w:rsidRDefault="00BF596A">
      <w:pPr>
        <w:pStyle w:val="PL"/>
      </w:pPr>
    </w:p>
    <w:p w14:paraId="2E7FC3C7" w14:textId="77777777" w:rsidR="00BF596A" w:rsidRDefault="005632DD">
      <w:pPr>
        <w:pStyle w:val="PL"/>
      </w:pPr>
      <w:r>
        <w:t xml:space="preserve">CellGroupForSwitch-r16 ::=          </w:t>
      </w:r>
      <w:r>
        <w:rPr>
          <w:color w:val="993366"/>
        </w:rPr>
        <w:t>SEQUENCE</w:t>
      </w:r>
      <w:r>
        <w:t>(</w:t>
      </w:r>
      <w:r>
        <w:rPr>
          <w:color w:val="993366"/>
        </w:rPr>
        <w:t>SIZE</w:t>
      </w:r>
      <w:r>
        <w:t xml:space="preserve"> (1..16))</w:t>
      </w:r>
      <w:r>
        <w:rPr>
          <w:color w:val="993366"/>
        </w:rPr>
        <w:t xml:space="preserve"> OF</w:t>
      </w:r>
      <w:r>
        <w:t xml:space="preserve"> ServCellIndex</w:t>
      </w:r>
    </w:p>
    <w:p w14:paraId="76866C20" w14:textId="77777777" w:rsidR="00BF596A" w:rsidRDefault="00BF596A">
      <w:pPr>
        <w:pStyle w:val="PL"/>
      </w:pPr>
    </w:p>
    <w:p w14:paraId="1DEF08BB" w14:textId="77777777" w:rsidR="00BF596A" w:rsidRDefault="005632DD">
      <w:pPr>
        <w:pStyle w:val="PL"/>
        <w:rPr>
          <w:color w:val="808080"/>
        </w:rPr>
      </w:pPr>
      <w:r>
        <w:rPr>
          <w:color w:val="808080"/>
        </w:rPr>
        <w:t>-- TAG-PDCCH-CONFIG-STOP</w:t>
      </w:r>
    </w:p>
    <w:p w14:paraId="762EA035" w14:textId="77777777" w:rsidR="00BF596A" w:rsidRDefault="005632DD">
      <w:pPr>
        <w:pStyle w:val="PL"/>
        <w:rPr>
          <w:color w:val="808080"/>
        </w:rPr>
      </w:pPr>
      <w:r>
        <w:rPr>
          <w:color w:val="808080"/>
        </w:rPr>
        <w:t>-- ASN1STOP</w:t>
      </w:r>
    </w:p>
    <w:p w14:paraId="75C50CE2" w14:textId="77777777" w:rsidR="00BF596A" w:rsidRDefault="00BF596A">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3FC2739" w14:textId="77777777">
        <w:tc>
          <w:tcPr>
            <w:tcW w:w="14173" w:type="dxa"/>
            <w:tcBorders>
              <w:top w:val="single" w:sz="4" w:space="0" w:color="auto"/>
              <w:left w:val="single" w:sz="4" w:space="0" w:color="auto"/>
              <w:bottom w:val="single" w:sz="4" w:space="0" w:color="auto"/>
              <w:right w:val="single" w:sz="4" w:space="0" w:color="auto"/>
            </w:tcBorders>
          </w:tcPr>
          <w:p w14:paraId="238C2F37" w14:textId="77777777" w:rsidR="00BF596A" w:rsidRDefault="005632DD">
            <w:pPr>
              <w:pStyle w:val="TAH"/>
              <w:rPr>
                <w:szCs w:val="22"/>
                <w:lang w:eastAsia="sv-SE"/>
              </w:rPr>
            </w:pPr>
            <w:r>
              <w:rPr>
                <w:i/>
                <w:szCs w:val="22"/>
                <w:lang w:eastAsia="sv-SE"/>
              </w:rPr>
              <w:lastRenderedPageBreak/>
              <w:t xml:space="preserve">PDCCH-Config </w:t>
            </w:r>
            <w:r>
              <w:rPr>
                <w:szCs w:val="22"/>
                <w:lang w:eastAsia="sv-SE"/>
              </w:rPr>
              <w:t>field descriptions</w:t>
            </w:r>
          </w:p>
        </w:tc>
      </w:tr>
      <w:tr w:rsidR="00BF596A" w14:paraId="005517F9" w14:textId="77777777">
        <w:tc>
          <w:tcPr>
            <w:tcW w:w="14173" w:type="dxa"/>
            <w:tcBorders>
              <w:top w:val="single" w:sz="4" w:space="0" w:color="auto"/>
              <w:left w:val="single" w:sz="4" w:space="0" w:color="auto"/>
              <w:bottom w:val="single" w:sz="4" w:space="0" w:color="auto"/>
              <w:right w:val="single" w:sz="4" w:space="0" w:color="auto"/>
            </w:tcBorders>
          </w:tcPr>
          <w:p w14:paraId="0B79922C" w14:textId="77777777" w:rsidR="00BF596A" w:rsidRDefault="005632DD">
            <w:pPr>
              <w:pStyle w:val="TAL"/>
              <w:rPr>
                <w:szCs w:val="22"/>
                <w:lang w:val="en-GB" w:eastAsia="sv-SE"/>
              </w:rPr>
            </w:pPr>
            <w:r>
              <w:rPr>
                <w:b/>
                <w:i/>
                <w:szCs w:val="22"/>
                <w:lang w:val="en-GB" w:eastAsia="sv-SE"/>
              </w:rPr>
              <w:t>controlResourceSetToAddModList, controlResourceSetToAddModListSizeExt</w:t>
            </w:r>
          </w:p>
          <w:p w14:paraId="51E95B01" w14:textId="77777777" w:rsidR="00BF596A" w:rsidRDefault="005632DD">
            <w:pPr>
              <w:pStyle w:val="TAL"/>
              <w:rPr>
                <w:szCs w:val="22"/>
                <w:lang w:val="en-GB" w:eastAsia="sv-SE"/>
              </w:rPr>
            </w:pPr>
            <w:r>
              <w:rPr>
                <w:szCs w:val="22"/>
                <w:lang w:val="en-GB" w:eastAsia="sv-SE"/>
              </w:rPr>
              <w:t>List of UE specifically configured Control Resource Sets (CORESETs) to be used by the UE. The network restrictions on configuration of CORESETs per DL BWP are specified in TS 38.213 [13], clause 10.1 and TS 38.306 [26]</w:t>
            </w:r>
            <w:r>
              <w:rPr>
                <w:rFonts w:cs="Arial"/>
                <w:szCs w:val="22"/>
                <w:lang w:val="en-GB" w:eastAsia="sv-SE"/>
              </w:rPr>
              <w:t xml:space="preserve">. </w:t>
            </w:r>
            <w:r>
              <w:rPr>
                <w:szCs w:val="22"/>
                <w:lang w:val="en-GB" w:eastAsia="sv-SE"/>
              </w:rPr>
              <w:t xml:space="preserve">The UE shall consider entries in </w:t>
            </w:r>
            <w:r>
              <w:rPr>
                <w:i/>
                <w:iCs/>
                <w:szCs w:val="22"/>
                <w:lang w:val="en-GB" w:eastAsia="sv-SE"/>
              </w:rPr>
              <w:t>controlResourceSetToAddModList</w:t>
            </w:r>
            <w:r>
              <w:rPr>
                <w:szCs w:val="22"/>
                <w:lang w:val="en-GB" w:eastAsia="sv-SE"/>
              </w:rPr>
              <w:t xml:space="preserve"> and in </w:t>
            </w:r>
            <w:r>
              <w:rPr>
                <w:i/>
                <w:iCs/>
                <w:szCs w:val="22"/>
                <w:lang w:val="en-GB" w:eastAsia="sv-SE"/>
              </w:rPr>
              <w:t>controlResourceSetToAddModListSizeExt</w:t>
            </w:r>
            <w:r>
              <w:rPr>
                <w:szCs w:val="22"/>
                <w:lang w:val="en-GB" w:eastAsia="sv-SE"/>
              </w:rPr>
              <w:t xml:space="preserve"> as a single list, i.e. an entry created using </w:t>
            </w:r>
            <w:r>
              <w:rPr>
                <w:i/>
                <w:iCs/>
                <w:szCs w:val="22"/>
                <w:lang w:val="en-GB" w:eastAsia="sv-SE"/>
              </w:rPr>
              <w:t>controlResourceSetToAddModList</w:t>
            </w:r>
            <w:r>
              <w:rPr>
                <w:szCs w:val="22"/>
                <w:lang w:val="en-GB" w:eastAsia="sv-SE"/>
              </w:rPr>
              <w:t xml:space="preserve"> can be modifed using </w:t>
            </w:r>
            <w:r>
              <w:rPr>
                <w:i/>
                <w:iCs/>
                <w:szCs w:val="22"/>
                <w:lang w:val="en-GB" w:eastAsia="sv-SE"/>
              </w:rPr>
              <w:t>controlResourceSetToAddModListSizeExt</w:t>
            </w:r>
            <w:r>
              <w:rPr>
                <w:szCs w:val="22"/>
                <w:lang w:val="en-GB" w:eastAsia="sv-SE"/>
              </w:rPr>
              <w:t xml:space="preserve"> (or deleted using </w:t>
            </w:r>
            <w:r>
              <w:rPr>
                <w:i/>
                <w:szCs w:val="22"/>
                <w:lang w:val="en-GB" w:eastAsia="sv-SE"/>
              </w:rPr>
              <w:t>controlResourceSetToReleaseListSizeExt</w:t>
            </w:r>
            <w:r>
              <w:rPr>
                <w:szCs w:val="22"/>
                <w:lang w:val="en-GB" w:eastAsia="sv-SE"/>
              </w:rPr>
              <w:t xml:space="preserve">) and vice-versa. In case network reconfigures control resource set with the same </w:t>
            </w:r>
            <w:r>
              <w:rPr>
                <w:i/>
                <w:szCs w:val="22"/>
                <w:lang w:val="en-GB" w:eastAsia="sv-SE"/>
              </w:rPr>
              <w:t>ControlResourceSetId</w:t>
            </w:r>
            <w:r>
              <w:rPr>
                <w:szCs w:val="22"/>
                <w:lang w:val="en-GB" w:eastAsia="sv-SE"/>
              </w:rPr>
              <w:t xml:space="preserve"> as used for </w:t>
            </w:r>
            <w:r>
              <w:rPr>
                <w:i/>
                <w:szCs w:val="22"/>
                <w:lang w:val="en-GB" w:eastAsia="sv-SE"/>
              </w:rPr>
              <w:t>commonControlResourceSet</w:t>
            </w:r>
            <w:r>
              <w:rPr>
                <w:szCs w:val="22"/>
                <w:lang w:val="en-GB" w:eastAsia="sv-SE"/>
              </w:rPr>
              <w:t xml:space="preserve"> configured via </w:t>
            </w:r>
            <w:r>
              <w:rPr>
                <w:i/>
                <w:szCs w:val="22"/>
                <w:lang w:val="en-GB" w:eastAsia="sv-SE"/>
              </w:rPr>
              <w:t>PDCCH-ConfigCommon</w:t>
            </w:r>
            <w:r>
              <w:rPr>
                <w:szCs w:val="22"/>
                <w:lang w:val="en-GB" w:eastAsia="sv-SE"/>
              </w:rPr>
              <w:t xml:space="preserve">, the configuration from </w:t>
            </w:r>
            <w:r>
              <w:rPr>
                <w:i/>
                <w:szCs w:val="22"/>
                <w:lang w:val="en-GB" w:eastAsia="sv-SE"/>
              </w:rPr>
              <w:t>PDCCH-Config</w:t>
            </w:r>
            <w:r>
              <w:rPr>
                <w:szCs w:val="22"/>
                <w:lang w:val="en-GB" w:eastAsia="sv-SE"/>
              </w:rPr>
              <w:t xml:space="preserve"> always takes precedence and should not be updated by the UE based on </w:t>
            </w:r>
            <w:r>
              <w:rPr>
                <w:i/>
                <w:szCs w:val="22"/>
                <w:lang w:val="en-GB" w:eastAsia="sv-SE"/>
              </w:rPr>
              <w:t>servingCellConfigCommon</w:t>
            </w:r>
            <w:r>
              <w:rPr>
                <w:szCs w:val="22"/>
                <w:lang w:val="en-GB" w:eastAsia="sv-SE"/>
              </w:rPr>
              <w:t>.</w:t>
            </w:r>
          </w:p>
        </w:tc>
      </w:tr>
      <w:tr w:rsidR="00BF596A" w14:paraId="4573DDBA" w14:textId="77777777">
        <w:tc>
          <w:tcPr>
            <w:tcW w:w="14173" w:type="dxa"/>
            <w:tcBorders>
              <w:top w:val="single" w:sz="4" w:space="0" w:color="auto"/>
              <w:left w:val="single" w:sz="4" w:space="0" w:color="auto"/>
              <w:bottom w:val="single" w:sz="4" w:space="0" w:color="auto"/>
              <w:right w:val="single" w:sz="4" w:space="0" w:color="auto"/>
            </w:tcBorders>
          </w:tcPr>
          <w:p w14:paraId="5B85606E" w14:textId="77777777" w:rsidR="00BF596A" w:rsidRDefault="005632DD">
            <w:pPr>
              <w:pStyle w:val="TAL"/>
              <w:rPr>
                <w:b/>
                <w:i/>
                <w:szCs w:val="22"/>
                <w:lang w:val="en-GB" w:eastAsia="sv-SE"/>
              </w:rPr>
            </w:pPr>
            <w:r>
              <w:rPr>
                <w:b/>
                <w:i/>
                <w:szCs w:val="22"/>
                <w:lang w:val="en-GB" w:eastAsia="sv-SE"/>
              </w:rPr>
              <w:t>controlResourceSetToReleaseList, controlResourceSetToReleaseListSizeExt</w:t>
            </w:r>
          </w:p>
          <w:p w14:paraId="26D145EA" w14:textId="77777777" w:rsidR="00BF596A" w:rsidRDefault="005632DD">
            <w:pPr>
              <w:pStyle w:val="TAL"/>
              <w:rPr>
                <w:bCs/>
                <w:iCs/>
                <w:szCs w:val="22"/>
                <w:lang w:val="en-GB" w:eastAsia="sv-SE"/>
              </w:rPr>
            </w:pPr>
            <w:r>
              <w:rPr>
                <w:bCs/>
                <w:iCs/>
                <w:szCs w:val="22"/>
                <w:lang w:val="en-GB" w:eastAsia="sv-SE"/>
              </w:rPr>
              <w:t xml:space="preserve">List of UE specifically configured Control Resource Sets (CORESETs) to be released by the UE. This field only applies to CORESETs configured by </w:t>
            </w:r>
            <w:r>
              <w:rPr>
                <w:bCs/>
                <w:i/>
                <w:szCs w:val="22"/>
                <w:lang w:val="en-GB" w:eastAsia="sv-SE"/>
              </w:rPr>
              <w:t>controlResourceSetToAddModList</w:t>
            </w:r>
            <w:r>
              <w:rPr>
                <w:bCs/>
                <w:iCs/>
                <w:szCs w:val="22"/>
                <w:lang w:val="en-GB" w:eastAsia="sv-SE"/>
              </w:rPr>
              <w:t xml:space="preserve"> or </w:t>
            </w:r>
            <w:r>
              <w:rPr>
                <w:bCs/>
                <w:i/>
                <w:iCs/>
                <w:szCs w:val="22"/>
                <w:lang w:val="en-GB" w:eastAsia="sv-SE"/>
              </w:rPr>
              <w:t xml:space="preserve">controlResourceSetToAddModListSizeExt </w:t>
            </w:r>
            <w:r>
              <w:rPr>
                <w:bCs/>
                <w:iCs/>
                <w:szCs w:val="22"/>
                <w:lang w:val="en-GB" w:eastAsia="sv-SE"/>
              </w:rPr>
              <w:t xml:space="preserve">and does not release the field </w:t>
            </w:r>
            <w:r>
              <w:rPr>
                <w:bCs/>
                <w:i/>
                <w:szCs w:val="22"/>
                <w:lang w:val="en-GB" w:eastAsia="sv-SE"/>
              </w:rPr>
              <w:t>commonControlResourceSet</w:t>
            </w:r>
            <w:r>
              <w:rPr>
                <w:bCs/>
                <w:iCs/>
                <w:szCs w:val="22"/>
                <w:lang w:val="en-GB" w:eastAsia="sv-SE"/>
              </w:rPr>
              <w:t xml:space="preserve"> configured by </w:t>
            </w:r>
            <w:r>
              <w:rPr>
                <w:bCs/>
                <w:i/>
                <w:szCs w:val="22"/>
                <w:lang w:val="en-GB" w:eastAsia="sv-SE"/>
              </w:rPr>
              <w:t>PDCCH-ConfigCommon</w:t>
            </w:r>
            <w:r>
              <w:rPr>
                <w:bCs/>
                <w:iCs/>
                <w:szCs w:val="22"/>
                <w:lang w:val="en-GB" w:eastAsia="sv-SE"/>
              </w:rPr>
              <w:t>.</w:t>
            </w:r>
          </w:p>
        </w:tc>
      </w:tr>
      <w:tr w:rsidR="00BF596A" w14:paraId="6037BD53" w14:textId="77777777">
        <w:tc>
          <w:tcPr>
            <w:tcW w:w="14173" w:type="dxa"/>
            <w:tcBorders>
              <w:top w:val="single" w:sz="4" w:space="0" w:color="auto"/>
              <w:left w:val="single" w:sz="4" w:space="0" w:color="auto"/>
              <w:bottom w:val="single" w:sz="4" w:space="0" w:color="auto"/>
              <w:right w:val="single" w:sz="4" w:space="0" w:color="auto"/>
            </w:tcBorders>
          </w:tcPr>
          <w:p w14:paraId="090DF97F" w14:textId="77777777" w:rsidR="00BF596A" w:rsidRDefault="005632DD">
            <w:pPr>
              <w:pStyle w:val="TAL"/>
              <w:rPr>
                <w:szCs w:val="22"/>
                <w:lang w:val="en-GB" w:eastAsia="sv-SE"/>
              </w:rPr>
            </w:pPr>
            <w:r>
              <w:rPr>
                <w:b/>
                <w:i/>
                <w:szCs w:val="22"/>
                <w:lang w:val="en-GB" w:eastAsia="sv-SE"/>
              </w:rPr>
              <w:t>downlinkPreemption</w:t>
            </w:r>
          </w:p>
          <w:p w14:paraId="78293734" w14:textId="77777777" w:rsidR="00BF596A" w:rsidRDefault="005632DD">
            <w:pPr>
              <w:pStyle w:val="TAL"/>
              <w:rPr>
                <w:szCs w:val="22"/>
                <w:lang w:val="en-GB" w:eastAsia="sv-SE"/>
              </w:rPr>
            </w:pPr>
            <w:r>
              <w:rPr>
                <w:szCs w:val="22"/>
                <w:lang w:val="en-GB" w:eastAsia="sv-SE"/>
              </w:rPr>
              <w:t>Configuration of downlink preemption indications to be monitored in this cell (see TS 38.213 [13], clause 11.2).</w:t>
            </w:r>
          </w:p>
        </w:tc>
      </w:tr>
      <w:tr w:rsidR="00BF596A" w14:paraId="0A7B0621" w14:textId="77777777">
        <w:tc>
          <w:tcPr>
            <w:tcW w:w="14173" w:type="dxa"/>
            <w:tcBorders>
              <w:top w:val="single" w:sz="4" w:space="0" w:color="auto"/>
              <w:left w:val="single" w:sz="4" w:space="0" w:color="auto"/>
              <w:bottom w:val="single" w:sz="4" w:space="0" w:color="auto"/>
              <w:right w:val="single" w:sz="4" w:space="0" w:color="auto"/>
            </w:tcBorders>
          </w:tcPr>
          <w:p w14:paraId="556707AC" w14:textId="77777777" w:rsidR="00BF596A" w:rsidRDefault="005632DD">
            <w:pPr>
              <w:pStyle w:val="TAL"/>
              <w:rPr>
                <w:b/>
                <w:bCs/>
                <w:i/>
                <w:iCs/>
                <w:lang w:val="en-GB"/>
              </w:rPr>
            </w:pPr>
            <w:r>
              <w:rPr>
                <w:b/>
                <w:bCs/>
                <w:i/>
                <w:iCs/>
                <w:lang w:val="en-GB"/>
              </w:rPr>
              <w:t>monitoringCapabilityConfig</w:t>
            </w:r>
          </w:p>
          <w:p w14:paraId="6C9E2840" w14:textId="77777777" w:rsidR="00BF596A" w:rsidRDefault="005632DD">
            <w:pPr>
              <w:pStyle w:val="TAL"/>
              <w:rPr>
                <w:b/>
                <w:i/>
                <w:szCs w:val="22"/>
                <w:lang w:val="en-GB" w:eastAsia="sv-SE"/>
              </w:rPr>
            </w:pPr>
            <w:r>
              <w:rPr>
                <w:szCs w:val="22"/>
                <w:lang w:val="en-GB" w:eastAsia="sv-SE"/>
              </w:rPr>
              <w:t xml:space="preserve">Configures either Rel-15 PDCCH monitoring capability or Rel-16 PDCCH monitoring capability for PDCCH monitoring on a serving cell. Value </w:t>
            </w:r>
            <w:r>
              <w:rPr>
                <w:i/>
                <w:szCs w:val="22"/>
                <w:lang w:val="en-GB" w:eastAsia="sv-SE"/>
              </w:rPr>
              <w:t>r15monitoringcapablity</w:t>
            </w:r>
            <w:r>
              <w:rPr>
                <w:szCs w:val="22"/>
                <w:lang w:val="en-GB" w:eastAsia="sv-SE"/>
              </w:rPr>
              <w:t xml:space="preserve"> enables the Rel-15 monitoring capability, and value </w:t>
            </w:r>
            <w:r>
              <w:rPr>
                <w:i/>
                <w:szCs w:val="22"/>
                <w:lang w:val="en-GB" w:eastAsia="sv-SE"/>
              </w:rPr>
              <w:t>r16monitoringcapablity</w:t>
            </w:r>
            <w:r>
              <w:rPr>
                <w:szCs w:val="22"/>
                <w:lang w:val="en-GB" w:eastAsia="sv-SE"/>
              </w:rPr>
              <w:t xml:space="preserve"> enables the Rel-16 PDCCH monitoring capability (see TS 38.213 [13], clause 10.1).</w:t>
            </w:r>
          </w:p>
        </w:tc>
      </w:tr>
      <w:tr w:rsidR="00BF596A" w14:paraId="2B47FE39" w14:textId="77777777">
        <w:tc>
          <w:tcPr>
            <w:tcW w:w="14173" w:type="dxa"/>
            <w:tcBorders>
              <w:top w:val="single" w:sz="4" w:space="0" w:color="auto"/>
              <w:left w:val="single" w:sz="4" w:space="0" w:color="auto"/>
              <w:bottom w:val="single" w:sz="4" w:space="0" w:color="auto"/>
              <w:right w:val="single" w:sz="4" w:space="0" w:color="auto"/>
            </w:tcBorders>
          </w:tcPr>
          <w:p w14:paraId="2CA6E29A" w14:textId="77777777" w:rsidR="00BF596A" w:rsidRDefault="005632DD">
            <w:pPr>
              <w:pStyle w:val="TAL"/>
              <w:rPr>
                <w:szCs w:val="22"/>
                <w:lang w:val="en-GB" w:eastAsia="sv-SE"/>
              </w:rPr>
            </w:pPr>
            <w:r>
              <w:rPr>
                <w:b/>
                <w:i/>
                <w:szCs w:val="22"/>
                <w:lang w:val="en-GB" w:eastAsia="sv-SE"/>
              </w:rPr>
              <w:t>searchSpacesToAddModList, searchSpacesToAddModListExt</w:t>
            </w:r>
          </w:p>
          <w:p w14:paraId="194FF3C8" w14:textId="77777777" w:rsidR="00BF596A" w:rsidRDefault="005632DD">
            <w:pPr>
              <w:pStyle w:val="TAL"/>
              <w:rPr>
                <w:szCs w:val="22"/>
                <w:lang w:val="en-GB" w:eastAsia="sv-SE"/>
              </w:rPr>
            </w:pPr>
            <w:r>
              <w:rPr>
                <w:szCs w:val="22"/>
                <w:lang w:val="en-GB" w:eastAsia="sv-SE"/>
              </w:rPr>
              <w:t xml:space="preserve">List of UE specifically configured </w:t>
            </w:r>
            <w:r>
              <w:rPr>
                <w:lang w:val="en-GB" w:eastAsia="sv-SE"/>
              </w:rPr>
              <w:t>Search Spaces</w:t>
            </w:r>
            <w:r>
              <w:rPr>
                <w:szCs w:val="22"/>
                <w:lang w:val="en-GB" w:eastAsia="sv-SE"/>
              </w:rPr>
              <w:t>. The network configures at most 10 Search Spaces per BWP per cell (including UE-specific and common Search Spaces). If the network includes searchSpaceToAddModListExt, it includes the same number of entries, and listed in the same order, as in searchSpacesToAddModList.</w:t>
            </w:r>
          </w:p>
        </w:tc>
      </w:tr>
      <w:tr w:rsidR="00BF596A" w14:paraId="49ABE946" w14:textId="77777777">
        <w:tc>
          <w:tcPr>
            <w:tcW w:w="14173" w:type="dxa"/>
            <w:tcBorders>
              <w:top w:val="single" w:sz="4" w:space="0" w:color="auto"/>
              <w:left w:val="single" w:sz="4" w:space="0" w:color="auto"/>
              <w:bottom w:val="single" w:sz="4" w:space="0" w:color="auto"/>
              <w:right w:val="single" w:sz="4" w:space="0" w:color="auto"/>
            </w:tcBorders>
          </w:tcPr>
          <w:p w14:paraId="03F09DE3" w14:textId="77777777" w:rsidR="00BF596A" w:rsidRDefault="005632DD">
            <w:pPr>
              <w:pStyle w:val="TAL"/>
              <w:rPr>
                <w:szCs w:val="22"/>
                <w:lang w:val="en-GB" w:eastAsia="sv-SE"/>
              </w:rPr>
            </w:pPr>
            <w:r>
              <w:rPr>
                <w:b/>
                <w:i/>
                <w:szCs w:val="22"/>
                <w:lang w:val="en-GB" w:eastAsia="sv-SE"/>
              </w:rPr>
              <w:t>tpc-PUCCH</w:t>
            </w:r>
          </w:p>
          <w:p w14:paraId="40E5C463" w14:textId="77777777" w:rsidR="00BF596A" w:rsidRDefault="005632DD">
            <w:pPr>
              <w:pStyle w:val="TAL"/>
              <w:rPr>
                <w:szCs w:val="22"/>
                <w:lang w:val="en-GB" w:eastAsia="sv-SE"/>
              </w:rPr>
            </w:pPr>
            <w:r>
              <w:rPr>
                <w:szCs w:val="22"/>
                <w:lang w:val="en-GB" w:eastAsia="sv-SE"/>
              </w:rPr>
              <w:t>Enable and configure reception of group TPC commands for PUCCH.</w:t>
            </w:r>
          </w:p>
        </w:tc>
      </w:tr>
      <w:tr w:rsidR="00BF596A" w14:paraId="6C0E7D6C" w14:textId="77777777">
        <w:tc>
          <w:tcPr>
            <w:tcW w:w="14173" w:type="dxa"/>
            <w:tcBorders>
              <w:top w:val="single" w:sz="4" w:space="0" w:color="auto"/>
              <w:left w:val="single" w:sz="4" w:space="0" w:color="auto"/>
              <w:bottom w:val="single" w:sz="4" w:space="0" w:color="auto"/>
              <w:right w:val="single" w:sz="4" w:space="0" w:color="auto"/>
            </w:tcBorders>
          </w:tcPr>
          <w:p w14:paraId="6320FE11" w14:textId="77777777" w:rsidR="00BF596A" w:rsidRDefault="005632DD">
            <w:pPr>
              <w:pStyle w:val="TAL"/>
              <w:rPr>
                <w:szCs w:val="22"/>
                <w:lang w:val="en-GB" w:eastAsia="sv-SE"/>
              </w:rPr>
            </w:pPr>
            <w:r>
              <w:rPr>
                <w:b/>
                <w:i/>
                <w:szCs w:val="22"/>
                <w:lang w:val="en-GB" w:eastAsia="sv-SE"/>
              </w:rPr>
              <w:t>tpc-PUSCH</w:t>
            </w:r>
          </w:p>
          <w:p w14:paraId="03BFB1A3" w14:textId="77777777" w:rsidR="00BF596A" w:rsidRDefault="005632DD">
            <w:pPr>
              <w:pStyle w:val="TAL"/>
              <w:rPr>
                <w:szCs w:val="22"/>
                <w:lang w:val="en-GB" w:eastAsia="sv-SE"/>
              </w:rPr>
            </w:pPr>
            <w:r>
              <w:rPr>
                <w:szCs w:val="22"/>
                <w:lang w:val="en-GB" w:eastAsia="sv-SE"/>
              </w:rPr>
              <w:t>Enable and configure reception of group TPC commands for PUSCH.</w:t>
            </w:r>
          </w:p>
        </w:tc>
      </w:tr>
      <w:tr w:rsidR="00BF596A" w14:paraId="21A472A5" w14:textId="77777777">
        <w:tc>
          <w:tcPr>
            <w:tcW w:w="14173" w:type="dxa"/>
            <w:tcBorders>
              <w:top w:val="single" w:sz="4" w:space="0" w:color="auto"/>
              <w:left w:val="single" w:sz="4" w:space="0" w:color="auto"/>
              <w:bottom w:val="single" w:sz="4" w:space="0" w:color="auto"/>
              <w:right w:val="single" w:sz="4" w:space="0" w:color="auto"/>
            </w:tcBorders>
          </w:tcPr>
          <w:p w14:paraId="02EE95D1" w14:textId="77777777" w:rsidR="00BF596A" w:rsidRDefault="005632DD">
            <w:pPr>
              <w:pStyle w:val="TAL"/>
              <w:rPr>
                <w:b/>
                <w:i/>
                <w:szCs w:val="22"/>
                <w:lang w:val="en-GB" w:eastAsia="sv-SE"/>
              </w:rPr>
            </w:pPr>
            <w:r>
              <w:rPr>
                <w:b/>
                <w:i/>
                <w:szCs w:val="22"/>
                <w:lang w:val="en-GB" w:eastAsia="sv-SE"/>
              </w:rPr>
              <w:t>tpc-SRS</w:t>
            </w:r>
          </w:p>
          <w:p w14:paraId="15F636E3" w14:textId="77777777" w:rsidR="00BF596A" w:rsidRDefault="005632DD">
            <w:pPr>
              <w:pStyle w:val="TAL"/>
              <w:rPr>
                <w:szCs w:val="22"/>
                <w:lang w:val="en-GB" w:eastAsia="sv-SE"/>
              </w:rPr>
            </w:pPr>
            <w:r>
              <w:rPr>
                <w:szCs w:val="22"/>
                <w:lang w:val="en-GB" w:eastAsia="sv-SE"/>
              </w:rPr>
              <w:t>Enable and configure reception of group TPC commands for SRS.</w:t>
            </w:r>
          </w:p>
        </w:tc>
      </w:tr>
      <w:tr w:rsidR="00BF596A" w14:paraId="30C72B67" w14:textId="77777777">
        <w:tc>
          <w:tcPr>
            <w:tcW w:w="14173" w:type="dxa"/>
            <w:tcBorders>
              <w:top w:val="single" w:sz="4" w:space="0" w:color="auto"/>
              <w:left w:val="single" w:sz="4" w:space="0" w:color="auto"/>
              <w:bottom w:val="single" w:sz="4" w:space="0" w:color="auto"/>
              <w:right w:val="single" w:sz="4" w:space="0" w:color="auto"/>
            </w:tcBorders>
          </w:tcPr>
          <w:p w14:paraId="3CCED5B2" w14:textId="77777777" w:rsidR="00BF596A" w:rsidRDefault="005632DD">
            <w:pPr>
              <w:pStyle w:val="TAL"/>
              <w:rPr>
                <w:b/>
                <w:bCs/>
                <w:i/>
                <w:iCs/>
                <w:lang w:val="en-GB"/>
              </w:rPr>
            </w:pPr>
            <w:r>
              <w:rPr>
                <w:b/>
                <w:bCs/>
                <w:i/>
                <w:iCs/>
                <w:lang w:val="en-GB"/>
              </w:rPr>
              <w:t>uplinkCancellation</w:t>
            </w:r>
          </w:p>
          <w:p w14:paraId="65E8D884" w14:textId="77777777" w:rsidR="00BF596A" w:rsidRDefault="005632DD">
            <w:pPr>
              <w:pStyle w:val="TAL"/>
              <w:rPr>
                <w:b/>
                <w:i/>
                <w:szCs w:val="22"/>
                <w:lang w:val="en-GB" w:eastAsia="sv-SE"/>
              </w:rPr>
            </w:pPr>
            <w:r>
              <w:rPr>
                <w:szCs w:val="22"/>
                <w:lang w:val="en-GB" w:eastAsia="sv-SE"/>
              </w:rPr>
              <w:t>Configuration of uplink cancellation indications to be monitored in this cell (see TS 38.213 [13], clause 11.2A).</w:t>
            </w:r>
          </w:p>
        </w:tc>
      </w:tr>
    </w:tbl>
    <w:p w14:paraId="63D8D4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95F438" w14:textId="77777777">
        <w:tc>
          <w:tcPr>
            <w:tcW w:w="14173" w:type="dxa"/>
            <w:tcBorders>
              <w:top w:val="single" w:sz="4" w:space="0" w:color="auto"/>
              <w:left w:val="single" w:sz="4" w:space="0" w:color="auto"/>
              <w:bottom w:val="single" w:sz="4" w:space="0" w:color="auto"/>
              <w:right w:val="single" w:sz="4" w:space="0" w:color="auto"/>
            </w:tcBorders>
          </w:tcPr>
          <w:p w14:paraId="104AE092" w14:textId="77777777" w:rsidR="00BF596A" w:rsidRDefault="005632DD">
            <w:pPr>
              <w:pStyle w:val="TAH"/>
              <w:rPr>
                <w:szCs w:val="22"/>
                <w:lang w:eastAsia="sv-SE"/>
              </w:rPr>
            </w:pPr>
            <w:r>
              <w:rPr>
                <w:i/>
                <w:szCs w:val="22"/>
                <w:lang w:eastAsia="sv-SE"/>
              </w:rPr>
              <w:t xml:space="preserve">SearchSpaceSwitchConfig </w:t>
            </w:r>
            <w:r>
              <w:rPr>
                <w:szCs w:val="22"/>
                <w:lang w:eastAsia="sv-SE"/>
              </w:rPr>
              <w:t>field descriptions</w:t>
            </w:r>
          </w:p>
        </w:tc>
      </w:tr>
      <w:tr w:rsidR="00BF596A" w14:paraId="5ABCE15E" w14:textId="77777777">
        <w:tc>
          <w:tcPr>
            <w:tcW w:w="14173" w:type="dxa"/>
            <w:tcBorders>
              <w:top w:val="single" w:sz="4" w:space="0" w:color="auto"/>
              <w:left w:val="single" w:sz="4" w:space="0" w:color="auto"/>
              <w:bottom w:val="single" w:sz="4" w:space="0" w:color="auto"/>
              <w:right w:val="single" w:sz="4" w:space="0" w:color="auto"/>
            </w:tcBorders>
          </w:tcPr>
          <w:p w14:paraId="4AC6BE24" w14:textId="77777777" w:rsidR="00BF596A" w:rsidRDefault="005632DD">
            <w:pPr>
              <w:pStyle w:val="TAL"/>
              <w:rPr>
                <w:b/>
                <w:i/>
                <w:szCs w:val="22"/>
                <w:lang w:val="en-GB"/>
              </w:rPr>
            </w:pPr>
            <w:r>
              <w:rPr>
                <w:b/>
                <w:i/>
                <w:szCs w:val="22"/>
                <w:lang w:val="en-GB"/>
              </w:rPr>
              <w:t>cellGroupsForSwitchList</w:t>
            </w:r>
          </w:p>
          <w:p w14:paraId="457954F4" w14:textId="77777777" w:rsidR="00BF596A" w:rsidRDefault="005632DD">
            <w:pPr>
              <w:pStyle w:val="TAL"/>
              <w:rPr>
                <w:lang w:val="en-GB" w:eastAsia="sv-SE"/>
              </w:rPr>
            </w:pPr>
            <w:r>
              <w:rPr>
                <w:bCs/>
                <w:iCs/>
                <w:szCs w:val="22"/>
                <w:lang w:val="en-GB"/>
              </w:rPr>
              <w:t xml:space="preserve">The list of serving cells which are bundled for the search space group switching purpose </w:t>
            </w:r>
            <w:r>
              <w:rPr>
                <w:szCs w:val="22"/>
                <w:lang w:val="en-GB"/>
              </w:rPr>
              <w:t xml:space="preserve">(see TS 38.213 [13], clause 10.4). A serving cell can belong to only one </w:t>
            </w:r>
            <w:r>
              <w:rPr>
                <w:i/>
                <w:iCs/>
                <w:szCs w:val="22"/>
                <w:lang w:val="en-GB"/>
              </w:rPr>
              <w:t>CellGroupForSwitch</w:t>
            </w:r>
            <w:r>
              <w:rPr>
                <w:szCs w:val="22"/>
                <w:lang w:val="en-GB"/>
              </w:rPr>
              <w:t xml:space="preserve">. </w:t>
            </w:r>
            <w:r>
              <w:rPr>
                <w:bCs/>
                <w:iCs/>
                <w:szCs w:val="22"/>
                <w:lang w:val="en-GB"/>
              </w:rPr>
              <w:t xml:space="preserve">The network configures the same list for all BWPs of serving cells in the same </w:t>
            </w:r>
            <w:r>
              <w:rPr>
                <w:bCs/>
                <w:i/>
                <w:iCs/>
                <w:szCs w:val="22"/>
                <w:lang w:val="en-GB"/>
              </w:rPr>
              <w:t>CellGroupForSwitch.</w:t>
            </w:r>
          </w:p>
        </w:tc>
      </w:tr>
      <w:tr w:rsidR="00BF596A" w14:paraId="48642885" w14:textId="77777777">
        <w:tc>
          <w:tcPr>
            <w:tcW w:w="14173" w:type="dxa"/>
            <w:tcBorders>
              <w:top w:val="single" w:sz="4" w:space="0" w:color="auto"/>
              <w:left w:val="single" w:sz="4" w:space="0" w:color="auto"/>
              <w:bottom w:val="single" w:sz="4" w:space="0" w:color="auto"/>
              <w:right w:val="single" w:sz="4" w:space="0" w:color="auto"/>
            </w:tcBorders>
          </w:tcPr>
          <w:p w14:paraId="1B1EACFD" w14:textId="77777777" w:rsidR="00BF596A" w:rsidRDefault="005632DD">
            <w:pPr>
              <w:pStyle w:val="TAL"/>
              <w:rPr>
                <w:b/>
                <w:i/>
                <w:szCs w:val="22"/>
                <w:lang w:val="en-GB"/>
              </w:rPr>
            </w:pPr>
            <w:r>
              <w:rPr>
                <w:b/>
                <w:i/>
                <w:szCs w:val="22"/>
                <w:lang w:val="en-GB"/>
              </w:rPr>
              <w:t>searchSpaceSwitchDelay</w:t>
            </w:r>
          </w:p>
          <w:p w14:paraId="02DF3796" w14:textId="77777777" w:rsidR="00BF596A" w:rsidRDefault="005632DD">
            <w:pPr>
              <w:pStyle w:val="TAL"/>
              <w:rPr>
                <w:szCs w:val="22"/>
                <w:lang w:val="en-GB" w:eastAsia="sv-SE"/>
              </w:rPr>
            </w:pPr>
            <w:r>
              <w:rPr>
                <w:bCs/>
                <w:iCs/>
                <w:szCs w:val="22"/>
                <w:lang w:val="en-GB"/>
              </w:rPr>
              <w:t xml:space="preserve">Indicates the value to be applied by a UE for Search Space Set Group switching; corresponds to the P value in TS 38.213 [13], clause 10.4. The network configures the same value for all BWPs of serving cells in the same </w:t>
            </w:r>
            <w:r>
              <w:rPr>
                <w:bCs/>
                <w:i/>
                <w:iCs/>
                <w:szCs w:val="22"/>
                <w:lang w:val="en-GB"/>
              </w:rPr>
              <w:t>CellGroupForSwitch.</w:t>
            </w:r>
          </w:p>
        </w:tc>
      </w:tr>
    </w:tbl>
    <w:p w14:paraId="4573448B" w14:textId="77777777" w:rsidR="00BF596A" w:rsidRDefault="00BF596A"/>
    <w:p w14:paraId="72196B40" w14:textId="77777777" w:rsidR="00BF596A" w:rsidRDefault="005632DD">
      <w:pPr>
        <w:pStyle w:val="4"/>
        <w:rPr>
          <w:lang w:val="en-GB"/>
        </w:rPr>
      </w:pPr>
      <w:bookmarkStart w:id="669" w:name="_Toc60777297"/>
      <w:bookmarkStart w:id="670" w:name="_Toc83740252"/>
      <w:r>
        <w:rPr>
          <w:lang w:val="en-GB"/>
        </w:rPr>
        <w:t>–</w:t>
      </w:r>
      <w:r>
        <w:rPr>
          <w:lang w:val="en-GB"/>
        </w:rPr>
        <w:tab/>
      </w:r>
      <w:r>
        <w:rPr>
          <w:i/>
          <w:lang w:val="en-GB"/>
        </w:rPr>
        <w:t>PDCCH-ConfigCommon</w:t>
      </w:r>
      <w:bookmarkEnd w:id="669"/>
      <w:bookmarkEnd w:id="670"/>
    </w:p>
    <w:p w14:paraId="54345F86" w14:textId="77777777" w:rsidR="00BF596A" w:rsidRDefault="005632DD">
      <w:r>
        <w:t xml:space="preserve">The IE </w:t>
      </w:r>
      <w:r>
        <w:rPr>
          <w:i/>
        </w:rPr>
        <w:t>PDCCH-ConfigCommon</w:t>
      </w:r>
      <w:r>
        <w:t xml:space="preserve"> is used to configure cell specific PDCCH parameters provided in SIB as well as in dedicated signalling.</w:t>
      </w:r>
    </w:p>
    <w:p w14:paraId="78417975" w14:textId="77777777" w:rsidR="00BF596A" w:rsidRDefault="005632DD">
      <w:pPr>
        <w:pStyle w:val="TH"/>
        <w:rPr>
          <w:lang w:val="en-GB"/>
        </w:rPr>
      </w:pPr>
      <w:r>
        <w:rPr>
          <w:i/>
          <w:lang w:val="en-GB"/>
        </w:rPr>
        <w:lastRenderedPageBreak/>
        <w:t>PDCCH-ConfigCommon</w:t>
      </w:r>
      <w:r>
        <w:rPr>
          <w:lang w:val="en-GB"/>
        </w:rPr>
        <w:t xml:space="preserve"> information element</w:t>
      </w:r>
    </w:p>
    <w:p w14:paraId="02DD7F49" w14:textId="77777777" w:rsidR="00BF596A" w:rsidRDefault="005632DD">
      <w:pPr>
        <w:pStyle w:val="PL"/>
        <w:rPr>
          <w:color w:val="808080"/>
        </w:rPr>
      </w:pPr>
      <w:r>
        <w:rPr>
          <w:color w:val="808080"/>
        </w:rPr>
        <w:t>-- ASN1START</w:t>
      </w:r>
    </w:p>
    <w:p w14:paraId="0668B7B7" w14:textId="77777777" w:rsidR="00BF596A" w:rsidRDefault="005632DD">
      <w:pPr>
        <w:pStyle w:val="PL"/>
        <w:rPr>
          <w:color w:val="808080"/>
        </w:rPr>
      </w:pPr>
      <w:r>
        <w:rPr>
          <w:color w:val="808080"/>
        </w:rPr>
        <w:t>-- TAG-PDCCH-CONFIGCOMMON-START</w:t>
      </w:r>
    </w:p>
    <w:p w14:paraId="7A5C90B1" w14:textId="77777777" w:rsidR="00BF596A" w:rsidRDefault="00BF596A">
      <w:pPr>
        <w:pStyle w:val="PL"/>
      </w:pPr>
    </w:p>
    <w:p w14:paraId="4C27C363" w14:textId="77777777" w:rsidR="00BF596A" w:rsidRDefault="005632DD">
      <w:pPr>
        <w:pStyle w:val="PL"/>
      </w:pPr>
      <w:r>
        <w:t xml:space="preserve">PDCCH-ConfigCommon ::=              </w:t>
      </w:r>
      <w:r>
        <w:rPr>
          <w:color w:val="993366"/>
        </w:rPr>
        <w:t>SEQUENCE</w:t>
      </w:r>
      <w:r>
        <w:t xml:space="preserve"> {</w:t>
      </w:r>
    </w:p>
    <w:p w14:paraId="2C7F89A7" w14:textId="77777777" w:rsidR="00BF596A" w:rsidRDefault="005632DD">
      <w:pPr>
        <w:pStyle w:val="PL"/>
        <w:rPr>
          <w:color w:val="808080"/>
        </w:rPr>
      </w:pPr>
      <w:r>
        <w:t xml:space="preserve">    controlResourceSetZero              ControlResourceSetZero                                  </w:t>
      </w:r>
      <w:r>
        <w:rPr>
          <w:color w:val="993366"/>
        </w:rPr>
        <w:t>OPTIONAL</w:t>
      </w:r>
      <w:r>
        <w:t xml:space="preserve">,   </w:t>
      </w:r>
      <w:r>
        <w:rPr>
          <w:color w:val="808080"/>
        </w:rPr>
        <w:t>-- Cond InitialBWP-Only</w:t>
      </w:r>
    </w:p>
    <w:p w14:paraId="33D09998" w14:textId="77777777" w:rsidR="00BF596A" w:rsidRDefault="005632DD">
      <w:pPr>
        <w:pStyle w:val="PL"/>
        <w:rPr>
          <w:color w:val="808080"/>
        </w:rPr>
      </w:pPr>
      <w:r>
        <w:t xml:space="preserve">    commonControlResourceSet            ControlResourceSet                                      </w:t>
      </w:r>
      <w:r>
        <w:rPr>
          <w:color w:val="993366"/>
        </w:rPr>
        <w:t>OPTIONAL</w:t>
      </w:r>
      <w:r>
        <w:t xml:space="preserve">,   </w:t>
      </w:r>
      <w:r>
        <w:rPr>
          <w:color w:val="808080"/>
        </w:rPr>
        <w:t>-- Need R</w:t>
      </w:r>
    </w:p>
    <w:p w14:paraId="64A13276" w14:textId="77777777" w:rsidR="00BF596A" w:rsidRDefault="005632DD">
      <w:pPr>
        <w:pStyle w:val="PL"/>
        <w:rPr>
          <w:color w:val="808080"/>
        </w:rPr>
      </w:pPr>
      <w:r>
        <w:t xml:space="preserve">    searchSpaceZero                     SearchSpaceZero                                         </w:t>
      </w:r>
      <w:r>
        <w:rPr>
          <w:color w:val="993366"/>
        </w:rPr>
        <w:t>OPTIONAL</w:t>
      </w:r>
      <w:r>
        <w:t xml:space="preserve">,   </w:t>
      </w:r>
      <w:r>
        <w:rPr>
          <w:color w:val="808080"/>
        </w:rPr>
        <w:t>-- Cond InitialBWP-Only</w:t>
      </w:r>
    </w:p>
    <w:p w14:paraId="1719B555" w14:textId="77777777" w:rsidR="00BF596A" w:rsidRDefault="005632DD">
      <w:pPr>
        <w:pStyle w:val="PL"/>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14:paraId="504E36E6" w14:textId="77777777" w:rsidR="00BF596A" w:rsidRDefault="005632DD">
      <w:pPr>
        <w:pStyle w:val="PL"/>
        <w:rPr>
          <w:color w:val="808080"/>
        </w:rPr>
      </w:pPr>
      <w:r>
        <w:t xml:space="preserve">    searchSpaceSIB1                     SearchSpaceId                                           </w:t>
      </w:r>
      <w:r>
        <w:rPr>
          <w:color w:val="993366"/>
        </w:rPr>
        <w:t>OPTIONAL</w:t>
      </w:r>
      <w:r>
        <w:t xml:space="preserve">,   </w:t>
      </w:r>
      <w:r>
        <w:rPr>
          <w:color w:val="808080"/>
        </w:rPr>
        <w:t>-- Need S</w:t>
      </w:r>
    </w:p>
    <w:p w14:paraId="639CF829" w14:textId="77777777" w:rsidR="00BF596A" w:rsidRDefault="005632DD">
      <w:pPr>
        <w:pStyle w:val="PL"/>
        <w:rPr>
          <w:color w:val="808080"/>
        </w:rPr>
      </w:pPr>
      <w:r>
        <w:t xml:space="preserve">    searchSpaceOtherSystemInformation   SearchSpaceId                                           </w:t>
      </w:r>
      <w:r>
        <w:rPr>
          <w:color w:val="993366"/>
        </w:rPr>
        <w:t>OPTIONAL</w:t>
      </w:r>
      <w:r>
        <w:t xml:space="preserve">,   </w:t>
      </w:r>
      <w:r>
        <w:rPr>
          <w:color w:val="808080"/>
        </w:rPr>
        <w:t>-- Need S</w:t>
      </w:r>
    </w:p>
    <w:p w14:paraId="17E9183C" w14:textId="77777777" w:rsidR="00BF596A" w:rsidRDefault="005632DD">
      <w:pPr>
        <w:pStyle w:val="PL"/>
        <w:rPr>
          <w:color w:val="808080"/>
        </w:rPr>
      </w:pPr>
      <w:r>
        <w:t xml:space="preserve">    pagingSearchSpace                   SearchSpaceId                                           </w:t>
      </w:r>
      <w:r>
        <w:rPr>
          <w:color w:val="993366"/>
        </w:rPr>
        <w:t>OPTIONAL</w:t>
      </w:r>
      <w:r>
        <w:t xml:space="preserve">,   </w:t>
      </w:r>
      <w:r>
        <w:rPr>
          <w:color w:val="808080"/>
        </w:rPr>
        <w:t>-- Need S</w:t>
      </w:r>
    </w:p>
    <w:p w14:paraId="64537961" w14:textId="77777777" w:rsidR="00BF596A" w:rsidRDefault="005632DD">
      <w:pPr>
        <w:pStyle w:val="PL"/>
        <w:rPr>
          <w:color w:val="808080"/>
        </w:rPr>
      </w:pPr>
      <w:r>
        <w:t xml:space="preserve">    ra-SearchSpace                      SearchSpaceId                                           </w:t>
      </w:r>
      <w:r>
        <w:rPr>
          <w:color w:val="993366"/>
        </w:rPr>
        <w:t>OPTIONAL</w:t>
      </w:r>
      <w:r>
        <w:t xml:space="preserve">,   </w:t>
      </w:r>
      <w:r>
        <w:rPr>
          <w:color w:val="808080"/>
        </w:rPr>
        <w:t>-- Need S</w:t>
      </w:r>
    </w:p>
    <w:p w14:paraId="7164784B" w14:textId="77777777" w:rsidR="00BF596A" w:rsidRDefault="005632DD">
      <w:pPr>
        <w:pStyle w:val="PL"/>
      </w:pPr>
      <w:r>
        <w:t xml:space="preserve">    ...,</w:t>
      </w:r>
    </w:p>
    <w:p w14:paraId="3667D154" w14:textId="77777777" w:rsidR="00BF596A" w:rsidRDefault="005632DD">
      <w:pPr>
        <w:pStyle w:val="PL"/>
      </w:pPr>
      <w:r>
        <w:t xml:space="preserve">    [[</w:t>
      </w:r>
    </w:p>
    <w:p w14:paraId="47D65590" w14:textId="77777777" w:rsidR="00BF596A" w:rsidRDefault="005632DD">
      <w:pPr>
        <w:pStyle w:val="PL"/>
      </w:pPr>
      <w:r>
        <w:t xml:space="preserve">    firstPDCCH-MonitoringOccasionOfPO   </w:t>
      </w:r>
      <w:r>
        <w:rPr>
          <w:color w:val="993366"/>
        </w:rPr>
        <w:t>CHOICE</w:t>
      </w:r>
      <w:r>
        <w:t xml:space="preserve"> {</w:t>
      </w:r>
    </w:p>
    <w:p w14:paraId="049D4B2F" w14:textId="77777777" w:rsidR="00BF596A" w:rsidRDefault="005632DD">
      <w:pPr>
        <w:pStyle w:val="PL"/>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14:paraId="215A03B2" w14:textId="77777777" w:rsidR="00BF596A" w:rsidRDefault="005632DD">
      <w:pPr>
        <w:pStyle w:val="PL"/>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14:paraId="154C914B" w14:textId="77777777" w:rsidR="00BF596A" w:rsidRDefault="005632DD">
      <w:pPr>
        <w:pStyle w:val="PL"/>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14:paraId="356EA49E" w14:textId="77777777" w:rsidR="00BF596A" w:rsidRDefault="005632DD">
      <w:pPr>
        <w:pStyle w:val="PL"/>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14:paraId="70AE07FA" w14:textId="77777777" w:rsidR="00BF596A" w:rsidRDefault="005632DD">
      <w:pPr>
        <w:pStyle w:val="PL"/>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14:paraId="5F750611" w14:textId="77777777" w:rsidR="00BF596A" w:rsidRDefault="005632DD">
      <w:pPr>
        <w:pStyle w:val="PL"/>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14:paraId="2776AAF2" w14:textId="77777777" w:rsidR="00BF596A" w:rsidRDefault="005632DD">
      <w:pPr>
        <w:pStyle w:val="PL"/>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14:paraId="0E88C78E" w14:textId="77777777" w:rsidR="00BF596A" w:rsidRDefault="005632DD">
      <w:pPr>
        <w:pStyle w:val="PL"/>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14:paraId="305C4A8F" w14:textId="77777777" w:rsidR="00BF596A" w:rsidRDefault="005632DD">
      <w:pPr>
        <w:pStyle w:val="PL"/>
        <w:rPr>
          <w:color w:val="808080"/>
        </w:rPr>
      </w:pPr>
      <w:r>
        <w:t xml:space="preserve">    }                                                                                           </w:t>
      </w:r>
      <w:r>
        <w:rPr>
          <w:color w:val="993366"/>
        </w:rPr>
        <w:t>OPTIONAL</w:t>
      </w:r>
      <w:r>
        <w:t xml:space="preserve">    </w:t>
      </w:r>
      <w:r>
        <w:rPr>
          <w:color w:val="808080"/>
        </w:rPr>
        <w:t>-- Cond OtherBWP</w:t>
      </w:r>
    </w:p>
    <w:p w14:paraId="5FA51DB9" w14:textId="77777777" w:rsidR="00BF596A" w:rsidRDefault="005632DD">
      <w:pPr>
        <w:pStyle w:val="PL"/>
      </w:pPr>
      <w:r>
        <w:t xml:space="preserve">    ]],</w:t>
      </w:r>
    </w:p>
    <w:p w14:paraId="5C7230E0" w14:textId="77777777" w:rsidR="00BF596A" w:rsidRDefault="005632DD">
      <w:pPr>
        <w:pStyle w:val="PL"/>
      </w:pPr>
      <w:r>
        <w:t xml:space="preserve">    [[</w:t>
      </w:r>
    </w:p>
    <w:p w14:paraId="23C9E615" w14:textId="77777777" w:rsidR="00BF596A" w:rsidRDefault="005632DD">
      <w:pPr>
        <w:pStyle w:val="PL"/>
        <w:rPr>
          <w:color w:val="808080"/>
        </w:rPr>
      </w:pPr>
      <w:r>
        <w:t xml:space="preserve">    commonSearchSpaceListExt-r16                                             </w:t>
      </w:r>
      <w:r>
        <w:rPr>
          <w:color w:val="993366"/>
        </w:rPr>
        <w:t>SEQUENCE</w:t>
      </w:r>
      <w:r>
        <w:t xml:space="preserve"> (</w:t>
      </w:r>
      <w:r>
        <w:rPr>
          <w:color w:val="993366"/>
        </w:rPr>
        <w:t>SIZE</w:t>
      </w:r>
      <w:r>
        <w:t>(1..4))</w:t>
      </w:r>
      <w:r>
        <w:rPr>
          <w:color w:val="993366"/>
        </w:rPr>
        <w:t xml:space="preserve"> OF</w:t>
      </w:r>
      <w:r>
        <w:t xml:space="preserve"> SearchSpaceExt-r16     </w:t>
      </w:r>
      <w:r>
        <w:rPr>
          <w:color w:val="993366"/>
        </w:rPr>
        <w:t>OPTIONAL</w:t>
      </w:r>
      <w:r>
        <w:t xml:space="preserve">  </w:t>
      </w:r>
      <w:r>
        <w:rPr>
          <w:color w:val="808080"/>
        </w:rPr>
        <w:t>-- Need R</w:t>
      </w:r>
    </w:p>
    <w:p w14:paraId="138C6BE7" w14:textId="77777777" w:rsidR="00BF596A" w:rsidRDefault="005632DD">
      <w:pPr>
        <w:pStyle w:val="PL"/>
      </w:pPr>
      <w:r>
        <w:t xml:space="preserve">    ]]</w:t>
      </w:r>
    </w:p>
    <w:p w14:paraId="0D144035" w14:textId="77777777" w:rsidR="00BF596A" w:rsidRDefault="005632DD">
      <w:pPr>
        <w:pStyle w:val="PL"/>
      </w:pPr>
      <w:r>
        <w:t>}</w:t>
      </w:r>
    </w:p>
    <w:p w14:paraId="5CEFE913" w14:textId="77777777" w:rsidR="00BF596A" w:rsidRDefault="00BF596A">
      <w:pPr>
        <w:pStyle w:val="PL"/>
      </w:pPr>
    </w:p>
    <w:p w14:paraId="7ACD641A" w14:textId="77777777" w:rsidR="00BF596A" w:rsidRDefault="005632DD">
      <w:pPr>
        <w:pStyle w:val="PL"/>
        <w:rPr>
          <w:color w:val="808080"/>
        </w:rPr>
      </w:pPr>
      <w:r>
        <w:rPr>
          <w:color w:val="808080"/>
        </w:rPr>
        <w:t>-- TAG-PDCCH-CONFIGCOMMON-STOP</w:t>
      </w:r>
    </w:p>
    <w:p w14:paraId="3486305C" w14:textId="77777777" w:rsidR="00BF596A" w:rsidRDefault="005632DD">
      <w:pPr>
        <w:pStyle w:val="PL"/>
        <w:rPr>
          <w:color w:val="808080"/>
        </w:rPr>
      </w:pPr>
      <w:r>
        <w:rPr>
          <w:color w:val="808080"/>
        </w:rPr>
        <w:t>-- ASN1STOP</w:t>
      </w:r>
    </w:p>
    <w:p w14:paraId="1AF9F717"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F79C97" w14:textId="77777777">
        <w:tc>
          <w:tcPr>
            <w:tcW w:w="14173" w:type="dxa"/>
            <w:tcBorders>
              <w:top w:val="single" w:sz="4" w:space="0" w:color="auto"/>
              <w:left w:val="single" w:sz="4" w:space="0" w:color="auto"/>
              <w:bottom w:val="single" w:sz="4" w:space="0" w:color="auto"/>
              <w:right w:val="single" w:sz="4" w:space="0" w:color="auto"/>
            </w:tcBorders>
          </w:tcPr>
          <w:p w14:paraId="0288F3A4" w14:textId="77777777" w:rsidR="00BF596A" w:rsidRDefault="005632DD">
            <w:pPr>
              <w:pStyle w:val="TAH"/>
              <w:rPr>
                <w:rFonts w:eastAsia="宋体"/>
                <w:szCs w:val="22"/>
                <w:lang w:eastAsia="sv-SE"/>
              </w:rPr>
            </w:pPr>
            <w:r>
              <w:rPr>
                <w:rFonts w:eastAsia="宋体"/>
                <w:i/>
                <w:szCs w:val="22"/>
                <w:lang w:eastAsia="sv-SE"/>
              </w:rPr>
              <w:lastRenderedPageBreak/>
              <w:t xml:space="preserve">PDCCH-ConfigCommon </w:t>
            </w:r>
            <w:r>
              <w:rPr>
                <w:rFonts w:eastAsia="宋体"/>
                <w:szCs w:val="22"/>
                <w:lang w:eastAsia="sv-SE"/>
              </w:rPr>
              <w:t>field descriptions</w:t>
            </w:r>
          </w:p>
        </w:tc>
      </w:tr>
      <w:tr w:rsidR="00BF596A" w14:paraId="44CF3182" w14:textId="77777777">
        <w:tc>
          <w:tcPr>
            <w:tcW w:w="14173" w:type="dxa"/>
            <w:tcBorders>
              <w:top w:val="single" w:sz="4" w:space="0" w:color="auto"/>
              <w:left w:val="single" w:sz="4" w:space="0" w:color="auto"/>
              <w:bottom w:val="single" w:sz="4" w:space="0" w:color="auto"/>
              <w:right w:val="single" w:sz="4" w:space="0" w:color="auto"/>
            </w:tcBorders>
          </w:tcPr>
          <w:p w14:paraId="683F27AB" w14:textId="77777777" w:rsidR="00BF596A" w:rsidRDefault="005632DD">
            <w:pPr>
              <w:pStyle w:val="TAL"/>
              <w:rPr>
                <w:rFonts w:eastAsia="宋体"/>
                <w:szCs w:val="22"/>
                <w:lang w:val="en-GB" w:eastAsia="sv-SE"/>
              </w:rPr>
            </w:pPr>
            <w:r>
              <w:rPr>
                <w:rFonts w:eastAsia="宋体"/>
                <w:b/>
                <w:i/>
                <w:szCs w:val="22"/>
                <w:lang w:val="en-GB" w:eastAsia="sv-SE"/>
              </w:rPr>
              <w:t>commonControlResourceSet</w:t>
            </w:r>
          </w:p>
          <w:p w14:paraId="59E1C1A8" w14:textId="77777777" w:rsidR="00BF596A" w:rsidRDefault="005632DD">
            <w:pPr>
              <w:pStyle w:val="TAL"/>
              <w:rPr>
                <w:rFonts w:eastAsia="宋体"/>
                <w:szCs w:val="22"/>
                <w:lang w:val="en-GB" w:eastAsia="sv-SE"/>
              </w:rPr>
            </w:pPr>
            <w:r>
              <w:rPr>
                <w:rFonts w:eastAsia="宋体"/>
                <w:szCs w:val="22"/>
                <w:lang w:val="en-GB" w:eastAsia="sv-SE"/>
              </w:rPr>
              <w:t xml:space="preserve">An additional common control resource set which may be configured and used for any common or UE-specific search space. If the network configures this field, it uses a </w:t>
            </w:r>
            <w:r>
              <w:rPr>
                <w:rFonts w:eastAsia="宋体"/>
                <w:i/>
                <w:szCs w:val="22"/>
                <w:lang w:val="en-GB" w:eastAsia="sv-SE"/>
              </w:rPr>
              <w:t>ControlResourceSetId</w:t>
            </w:r>
            <w:r>
              <w:rPr>
                <w:rFonts w:eastAsia="宋体"/>
                <w:szCs w:val="22"/>
                <w:lang w:val="en-GB" w:eastAsia="sv-SE"/>
              </w:rPr>
              <w:t xml:space="preserve"> other than 0 for this </w:t>
            </w:r>
            <w:r>
              <w:rPr>
                <w:rFonts w:eastAsia="宋体"/>
                <w:i/>
                <w:szCs w:val="22"/>
                <w:lang w:val="en-GB" w:eastAsia="sv-SE"/>
              </w:rPr>
              <w:t>ControlResourceSet</w:t>
            </w:r>
            <w:r>
              <w:rPr>
                <w:rFonts w:eastAsia="宋体"/>
                <w:szCs w:val="22"/>
                <w:lang w:val="en-GB" w:eastAsia="sv-SE"/>
              </w:rPr>
              <w:t xml:space="preserve">. The network configures the </w:t>
            </w:r>
            <w:r>
              <w:rPr>
                <w:rFonts w:eastAsia="宋体"/>
                <w:i/>
                <w:szCs w:val="22"/>
                <w:lang w:val="en-GB" w:eastAsia="sv-SE"/>
              </w:rPr>
              <w:t>commonControlResourceSet</w:t>
            </w:r>
            <w:r>
              <w:rPr>
                <w:rFonts w:eastAsia="宋体"/>
                <w:szCs w:val="22"/>
                <w:lang w:val="en-GB" w:eastAsia="sv-SE"/>
              </w:rPr>
              <w:t xml:space="preserve"> in </w:t>
            </w:r>
            <w:r>
              <w:rPr>
                <w:rFonts w:eastAsia="宋体"/>
                <w:i/>
                <w:lang w:val="en-GB" w:eastAsia="sv-SE"/>
              </w:rPr>
              <w:t>SIB1</w:t>
            </w:r>
            <w:r>
              <w:rPr>
                <w:rFonts w:eastAsia="宋体"/>
                <w:szCs w:val="22"/>
                <w:lang w:val="en-GB" w:eastAsia="sv-SE"/>
              </w:rPr>
              <w:t xml:space="preserve"> so that it is contained in the bandwidth of CORESET#0.</w:t>
            </w:r>
          </w:p>
        </w:tc>
      </w:tr>
      <w:tr w:rsidR="00BF596A" w14:paraId="5F4D2BDC" w14:textId="77777777">
        <w:tc>
          <w:tcPr>
            <w:tcW w:w="14173" w:type="dxa"/>
            <w:tcBorders>
              <w:top w:val="single" w:sz="4" w:space="0" w:color="auto"/>
              <w:left w:val="single" w:sz="4" w:space="0" w:color="auto"/>
              <w:bottom w:val="single" w:sz="4" w:space="0" w:color="auto"/>
              <w:right w:val="single" w:sz="4" w:space="0" w:color="auto"/>
            </w:tcBorders>
          </w:tcPr>
          <w:p w14:paraId="5BAB1C25" w14:textId="77777777" w:rsidR="00BF596A" w:rsidRDefault="005632DD">
            <w:pPr>
              <w:pStyle w:val="TAL"/>
              <w:rPr>
                <w:rFonts w:eastAsia="宋体"/>
                <w:szCs w:val="22"/>
                <w:lang w:val="en-GB" w:eastAsia="sv-SE"/>
              </w:rPr>
            </w:pPr>
            <w:r>
              <w:rPr>
                <w:rFonts w:eastAsia="宋体"/>
                <w:b/>
                <w:i/>
                <w:szCs w:val="22"/>
                <w:lang w:val="en-GB" w:eastAsia="sv-SE"/>
              </w:rPr>
              <w:t>commonSearchSpaceList, commonSearchSpaceListExt</w:t>
            </w:r>
          </w:p>
          <w:p w14:paraId="4E63A210" w14:textId="77777777" w:rsidR="00BF596A" w:rsidRDefault="005632DD">
            <w:pPr>
              <w:pStyle w:val="TAL"/>
              <w:rPr>
                <w:rFonts w:eastAsia="宋体"/>
                <w:szCs w:val="22"/>
                <w:lang w:val="en-GB" w:eastAsia="sv-SE"/>
              </w:rPr>
            </w:pPr>
            <w:r>
              <w:rPr>
                <w:rFonts w:eastAsia="宋体"/>
                <w:szCs w:val="22"/>
                <w:lang w:val="en-GB" w:eastAsia="sv-SE"/>
              </w:rPr>
              <w:t xml:space="preserve">A list of additional common search spaces. If the network configures this field, it uses the </w:t>
            </w:r>
            <w:r>
              <w:rPr>
                <w:rFonts w:eastAsia="宋体"/>
                <w:i/>
                <w:szCs w:val="22"/>
                <w:lang w:val="en-GB" w:eastAsia="sv-SE"/>
              </w:rPr>
              <w:t>SearchSpaceId</w:t>
            </w:r>
            <w:r>
              <w:rPr>
                <w:rFonts w:eastAsia="宋体"/>
                <w:szCs w:val="22"/>
                <w:lang w:val="en-GB" w:eastAsia="sv-SE"/>
              </w:rPr>
              <w:t xml:space="preserve">s other than 0. </w:t>
            </w:r>
            <w:r>
              <w:rPr>
                <w:rFonts w:cs="Arial"/>
                <w:szCs w:val="18"/>
                <w:lang w:val="en-GB" w:eastAsia="sv-SE"/>
              </w:rPr>
              <w:t xml:space="preserve">If the field is included, it replaces any previous list, i.e. all the entries of the list are replaced and each of the </w:t>
            </w:r>
            <w:r>
              <w:rPr>
                <w:rFonts w:cs="Arial"/>
                <w:i/>
                <w:szCs w:val="18"/>
                <w:lang w:val="en-GB" w:eastAsia="sv-SE"/>
              </w:rPr>
              <w:t xml:space="preserve">SearchSpace </w:t>
            </w:r>
            <w:r>
              <w:rPr>
                <w:rFonts w:cs="Arial"/>
                <w:szCs w:val="18"/>
                <w:lang w:val="en-GB" w:eastAsia="sv-SE"/>
              </w:rPr>
              <w:t xml:space="preserve">entries is considered to be newly created and the conditions and Need codes for setup of the entry apply. If the network includes </w:t>
            </w:r>
            <w:r>
              <w:rPr>
                <w:rFonts w:cs="Arial"/>
                <w:i/>
                <w:iCs/>
                <w:szCs w:val="18"/>
                <w:lang w:val="en-GB" w:eastAsia="sv-SE"/>
              </w:rPr>
              <w:t>commonSearchSpaceListExt</w:t>
            </w:r>
            <w:r>
              <w:rPr>
                <w:rFonts w:cs="Arial"/>
                <w:szCs w:val="18"/>
                <w:lang w:val="en-GB" w:eastAsia="sv-SE"/>
              </w:rPr>
              <w:t xml:space="preserve">, it includes the same number of entries, and listed in the same order, as in </w:t>
            </w:r>
            <w:r>
              <w:rPr>
                <w:rFonts w:cs="Arial"/>
                <w:i/>
                <w:iCs/>
                <w:szCs w:val="18"/>
                <w:lang w:val="en-GB" w:eastAsia="sv-SE"/>
              </w:rPr>
              <w:t>commonSearchSpaceList</w:t>
            </w:r>
            <w:r>
              <w:rPr>
                <w:rFonts w:cs="Arial"/>
                <w:szCs w:val="18"/>
                <w:lang w:val="en-GB" w:eastAsia="sv-SE"/>
              </w:rPr>
              <w:t>.</w:t>
            </w:r>
          </w:p>
        </w:tc>
      </w:tr>
      <w:tr w:rsidR="00BF596A" w14:paraId="08CE5523" w14:textId="77777777">
        <w:tc>
          <w:tcPr>
            <w:tcW w:w="14173" w:type="dxa"/>
            <w:tcBorders>
              <w:top w:val="single" w:sz="4" w:space="0" w:color="auto"/>
              <w:left w:val="single" w:sz="4" w:space="0" w:color="auto"/>
              <w:bottom w:val="single" w:sz="4" w:space="0" w:color="auto"/>
              <w:right w:val="single" w:sz="4" w:space="0" w:color="auto"/>
            </w:tcBorders>
          </w:tcPr>
          <w:p w14:paraId="2E986DEA" w14:textId="77777777" w:rsidR="00BF596A" w:rsidRDefault="005632DD">
            <w:pPr>
              <w:pStyle w:val="TAL"/>
              <w:rPr>
                <w:rFonts w:eastAsia="宋体"/>
                <w:szCs w:val="22"/>
                <w:lang w:val="en-GB" w:eastAsia="sv-SE"/>
              </w:rPr>
            </w:pPr>
            <w:r>
              <w:rPr>
                <w:rFonts w:eastAsia="宋体"/>
                <w:b/>
                <w:i/>
                <w:szCs w:val="22"/>
                <w:lang w:val="en-GB" w:eastAsia="sv-SE"/>
              </w:rPr>
              <w:t>controlResourceSetZero</w:t>
            </w:r>
          </w:p>
          <w:p w14:paraId="28BD7F6E" w14:textId="77777777" w:rsidR="00BF596A" w:rsidRDefault="005632DD">
            <w:pPr>
              <w:pStyle w:val="TAL"/>
              <w:rPr>
                <w:rFonts w:eastAsia="宋体"/>
                <w:szCs w:val="22"/>
                <w:lang w:val="en-GB" w:eastAsia="sv-SE"/>
              </w:rPr>
            </w:pPr>
            <w:r>
              <w:rPr>
                <w:rFonts w:eastAsia="宋体"/>
                <w:szCs w:val="22"/>
                <w:lang w:val="en-GB" w:eastAsia="sv-SE"/>
              </w:rPr>
              <w:t xml:space="preserve">Parameters of the common CORESET#0 which can be used in any common or UE-specific search spaces.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controlResourceSetZero</w:t>
            </w:r>
            <w:r>
              <w:rPr>
                <w:rFonts w:eastAsia="宋体"/>
                <w:szCs w:val="22"/>
                <w:lang w:val="en-GB" w:eastAsia="sv-SE"/>
              </w:rPr>
              <w:t xml:space="preserve"> can be used in search spaces configured in other DL BWP(s) than the initial DL BWP if the conditions defined in TS 38.213 [13], clause 10 are satisfied.</w:t>
            </w:r>
          </w:p>
        </w:tc>
      </w:tr>
      <w:tr w:rsidR="00BF596A" w14:paraId="5BA79F29" w14:textId="77777777">
        <w:tc>
          <w:tcPr>
            <w:tcW w:w="14173" w:type="dxa"/>
            <w:tcBorders>
              <w:top w:val="single" w:sz="4" w:space="0" w:color="auto"/>
              <w:left w:val="single" w:sz="4" w:space="0" w:color="auto"/>
              <w:bottom w:val="single" w:sz="4" w:space="0" w:color="auto"/>
              <w:right w:val="single" w:sz="4" w:space="0" w:color="auto"/>
            </w:tcBorders>
          </w:tcPr>
          <w:p w14:paraId="6EA4DFB3" w14:textId="77777777" w:rsidR="00BF596A" w:rsidRDefault="005632DD">
            <w:pPr>
              <w:pStyle w:val="TAL"/>
              <w:rPr>
                <w:b/>
                <w:i/>
                <w:lang w:val="en-GB" w:eastAsia="sv-SE"/>
              </w:rPr>
            </w:pPr>
            <w:r>
              <w:rPr>
                <w:b/>
                <w:i/>
                <w:lang w:val="en-GB" w:eastAsia="sv-SE"/>
              </w:rPr>
              <w:t>firstPDCCH-MonitoringOccasionOfPO</w:t>
            </w:r>
          </w:p>
          <w:p w14:paraId="4626DAE0" w14:textId="77777777" w:rsidR="00BF596A" w:rsidRDefault="005632DD">
            <w:pPr>
              <w:pStyle w:val="TAL"/>
              <w:rPr>
                <w:rFonts w:eastAsia="宋体"/>
                <w:b/>
                <w:i/>
                <w:szCs w:val="22"/>
                <w:lang w:val="en-GB" w:eastAsia="sv-SE"/>
              </w:rPr>
            </w:pPr>
            <w:r>
              <w:rPr>
                <w:lang w:val="en-GB" w:eastAsia="sv-SE"/>
              </w:rPr>
              <w:t>Indicates the first PDCCH monitoring occasion of each PO of the PF on this BWP, see TS 38.304 [20].</w:t>
            </w:r>
          </w:p>
        </w:tc>
      </w:tr>
      <w:tr w:rsidR="00BF596A" w14:paraId="115B6AF3" w14:textId="77777777">
        <w:tc>
          <w:tcPr>
            <w:tcW w:w="14173" w:type="dxa"/>
            <w:tcBorders>
              <w:top w:val="single" w:sz="4" w:space="0" w:color="auto"/>
              <w:left w:val="single" w:sz="4" w:space="0" w:color="auto"/>
              <w:bottom w:val="single" w:sz="4" w:space="0" w:color="auto"/>
              <w:right w:val="single" w:sz="4" w:space="0" w:color="auto"/>
            </w:tcBorders>
          </w:tcPr>
          <w:p w14:paraId="4891D54A" w14:textId="77777777" w:rsidR="00BF596A" w:rsidRDefault="005632DD">
            <w:pPr>
              <w:pStyle w:val="TAL"/>
              <w:rPr>
                <w:rFonts w:eastAsia="宋体"/>
                <w:szCs w:val="22"/>
                <w:lang w:val="en-GB" w:eastAsia="sv-SE"/>
              </w:rPr>
            </w:pPr>
            <w:r>
              <w:rPr>
                <w:rFonts w:eastAsia="宋体"/>
                <w:b/>
                <w:i/>
                <w:szCs w:val="22"/>
                <w:lang w:val="en-GB" w:eastAsia="sv-SE"/>
              </w:rPr>
              <w:t>pagingSearchSpace</w:t>
            </w:r>
          </w:p>
          <w:p w14:paraId="1DB05938" w14:textId="77777777" w:rsidR="00BF596A" w:rsidRDefault="005632DD">
            <w:pPr>
              <w:pStyle w:val="TAL"/>
              <w:rPr>
                <w:rFonts w:eastAsia="宋体"/>
                <w:szCs w:val="22"/>
                <w:lang w:val="en-GB" w:eastAsia="sv-SE"/>
              </w:rPr>
            </w:pPr>
            <w:r>
              <w:rPr>
                <w:rFonts w:eastAsia="宋体"/>
                <w:szCs w:val="22"/>
                <w:lang w:val="en-GB" w:eastAsia="sv-SE"/>
              </w:rPr>
              <w:t>ID of the Search space for paging (see TS 38.213 [13], clause 10.1). If the field is absent, the UE does not receive paging in this BWP (see TS 38.213 [13], clause 10).</w:t>
            </w:r>
          </w:p>
        </w:tc>
      </w:tr>
      <w:tr w:rsidR="00BF596A" w14:paraId="509C96A2" w14:textId="77777777">
        <w:tc>
          <w:tcPr>
            <w:tcW w:w="14173" w:type="dxa"/>
            <w:tcBorders>
              <w:top w:val="single" w:sz="4" w:space="0" w:color="auto"/>
              <w:left w:val="single" w:sz="4" w:space="0" w:color="auto"/>
              <w:bottom w:val="single" w:sz="4" w:space="0" w:color="auto"/>
              <w:right w:val="single" w:sz="4" w:space="0" w:color="auto"/>
            </w:tcBorders>
          </w:tcPr>
          <w:p w14:paraId="7B22A931" w14:textId="77777777" w:rsidR="00BF596A" w:rsidRDefault="005632DD">
            <w:pPr>
              <w:pStyle w:val="TAL"/>
              <w:rPr>
                <w:rFonts w:eastAsia="宋体"/>
                <w:szCs w:val="22"/>
                <w:lang w:val="en-GB" w:eastAsia="sv-SE"/>
              </w:rPr>
            </w:pPr>
            <w:r>
              <w:rPr>
                <w:rFonts w:eastAsia="宋体"/>
                <w:b/>
                <w:i/>
                <w:szCs w:val="22"/>
                <w:lang w:val="en-GB" w:eastAsia="sv-SE"/>
              </w:rPr>
              <w:t>ra-SearchSpace</w:t>
            </w:r>
          </w:p>
          <w:p w14:paraId="7BC1B07D" w14:textId="77777777" w:rsidR="00BF596A" w:rsidRDefault="005632DD">
            <w:pPr>
              <w:pStyle w:val="TAL"/>
              <w:rPr>
                <w:rFonts w:eastAsia="宋体"/>
                <w:szCs w:val="22"/>
                <w:lang w:val="en-GB" w:eastAsia="sv-SE"/>
              </w:rPr>
            </w:pPr>
            <w:r>
              <w:rPr>
                <w:rFonts w:eastAsia="宋体"/>
                <w:szCs w:val="22"/>
                <w:lang w:val="en-GB" w:eastAsia="sv-SE"/>
              </w:rPr>
              <w:t>ID of the Search space for random access procedure (see TS 38.213 [13], clause 10.1). If the field is absent, the UE does not receive RAR in this BWP.</w:t>
            </w:r>
            <w:r>
              <w:rPr>
                <w:lang w:val="en-GB" w:eastAsia="sv-SE"/>
              </w:rPr>
              <w:t xml:space="preserve"> </w:t>
            </w:r>
            <w:r>
              <w:rPr>
                <w:rFonts w:eastAsia="宋体"/>
                <w:szCs w:val="22"/>
                <w:lang w:val="en-GB" w:eastAsia="sv-SE"/>
              </w:rPr>
              <w:t>This field is mandatory present in the DL BWP(s) if the conditions described in TS 38.321 [3], subclause 5.15 are met.</w:t>
            </w:r>
          </w:p>
        </w:tc>
      </w:tr>
      <w:tr w:rsidR="00BF596A" w14:paraId="7084EEC8" w14:textId="77777777">
        <w:tc>
          <w:tcPr>
            <w:tcW w:w="14173" w:type="dxa"/>
            <w:tcBorders>
              <w:top w:val="single" w:sz="4" w:space="0" w:color="auto"/>
              <w:left w:val="single" w:sz="4" w:space="0" w:color="auto"/>
              <w:bottom w:val="single" w:sz="4" w:space="0" w:color="auto"/>
              <w:right w:val="single" w:sz="4" w:space="0" w:color="auto"/>
            </w:tcBorders>
          </w:tcPr>
          <w:p w14:paraId="224B9BFF" w14:textId="77777777" w:rsidR="00BF596A" w:rsidRDefault="005632DD">
            <w:pPr>
              <w:pStyle w:val="TAL"/>
              <w:rPr>
                <w:rFonts w:eastAsia="宋体"/>
                <w:szCs w:val="22"/>
                <w:lang w:val="en-GB" w:eastAsia="sv-SE"/>
              </w:rPr>
            </w:pPr>
            <w:r>
              <w:rPr>
                <w:rFonts w:eastAsia="宋体"/>
                <w:b/>
                <w:i/>
                <w:szCs w:val="22"/>
                <w:lang w:val="en-GB" w:eastAsia="sv-SE"/>
              </w:rPr>
              <w:t>searchSpaceOtherSystemInformation</w:t>
            </w:r>
          </w:p>
          <w:p w14:paraId="49AC42A1" w14:textId="77777777" w:rsidR="00BF596A" w:rsidRDefault="005632DD">
            <w:pPr>
              <w:pStyle w:val="TAL"/>
              <w:rPr>
                <w:rFonts w:eastAsia="宋体"/>
                <w:szCs w:val="22"/>
                <w:lang w:val="en-GB" w:eastAsia="sv-SE"/>
              </w:rPr>
            </w:pPr>
            <w:r>
              <w:rPr>
                <w:rFonts w:eastAsia="宋体"/>
                <w:szCs w:val="22"/>
                <w:lang w:val="en-GB" w:eastAsia="sv-SE"/>
              </w:rPr>
              <w:t xml:space="preserve">ID of the Search space for other system information, i.e., </w:t>
            </w:r>
            <w:r>
              <w:rPr>
                <w:rFonts w:eastAsia="宋体"/>
                <w:i/>
                <w:lang w:val="en-GB" w:eastAsia="sv-SE"/>
              </w:rPr>
              <w:t>SIB2</w:t>
            </w:r>
            <w:r>
              <w:rPr>
                <w:rFonts w:eastAsia="宋体"/>
                <w:szCs w:val="22"/>
                <w:lang w:val="en-GB" w:eastAsia="sv-SE"/>
              </w:rPr>
              <w:t xml:space="preserve"> and beyond (see TS 38.213 [13], clause 10.1) If the field is absent, the UE does not receive other system information in this BWP.</w:t>
            </w:r>
          </w:p>
        </w:tc>
      </w:tr>
      <w:tr w:rsidR="00BF596A" w14:paraId="44D4723C" w14:textId="77777777">
        <w:tc>
          <w:tcPr>
            <w:tcW w:w="14173" w:type="dxa"/>
            <w:tcBorders>
              <w:top w:val="single" w:sz="4" w:space="0" w:color="auto"/>
              <w:left w:val="single" w:sz="4" w:space="0" w:color="auto"/>
              <w:bottom w:val="single" w:sz="4" w:space="0" w:color="auto"/>
              <w:right w:val="single" w:sz="4" w:space="0" w:color="auto"/>
            </w:tcBorders>
          </w:tcPr>
          <w:p w14:paraId="36C955C2" w14:textId="77777777" w:rsidR="00BF596A" w:rsidRDefault="005632DD">
            <w:pPr>
              <w:pStyle w:val="TAL"/>
              <w:rPr>
                <w:rFonts w:eastAsia="宋体"/>
                <w:szCs w:val="22"/>
                <w:lang w:val="en-GB" w:eastAsia="sv-SE"/>
              </w:rPr>
            </w:pPr>
            <w:r>
              <w:rPr>
                <w:rFonts w:eastAsia="宋体"/>
                <w:b/>
                <w:i/>
                <w:szCs w:val="22"/>
                <w:lang w:val="en-GB" w:eastAsia="sv-SE"/>
              </w:rPr>
              <w:t>searchSpaceSIB1</w:t>
            </w:r>
          </w:p>
          <w:p w14:paraId="64EBCAEA" w14:textId="77777777" w:rsidR="00BF596A" w:rsidRDefault="005632DD">
            <w:pPr>
              <w:pStyle w:val="TAL"/>
              <w:rPr>
                <w:rFonts w:eastAsia="宋体"/>
                <w:szCs w:val="22"/>
                <w:lang w:eastAsia="sv-SE"/>
              </w:rPr>
            </w:pPr>
            <w:r>
              <w:rPr>
                <w:rFonts w:eastAsia="宋体"/>
                <w:szCs w:val="22"/>
                <w:lang w:val="en-GB" w:eastAsia="sv-SE"/>
              </w:rPr>
              <w:t xml:space="preserve">ID of the search space for </w:t>
            </w:r>
            <w:r>
              <w:rPr>
                <w:rFonts w:eastAsia="宋体"/>
                <w:i/>
                <w:lang w:val="en-GB" w:eastAsia="sv-SE"/>
              </w:rPr>
              <w:t>SIB1</w:t>
            </w:r>
            <w:r>
              <w:rPr>
                <w:rFonts w:eastAsia="宋体"/>
                <w:szCs w:val="22"/>
                <w:lang w:val="en-GB" w:eastAsia="sv-SE"/>
              </w:rPr>
              <w:t xml:space="preserve"> message. In the initial DL BWP of the UE′s PCell, the network sets this field to 0. If the field is absent, the UE does not receive </w:t>
            </w:r>
            <w:r>
              <w:rPr>
                <w:rFonts w:eastAsia="宋体"/>
                <w:i/>
                <w:lang w:val="en-GB" w:eastAsia="sv-SE"/>
              </w:rPr>
              <w:t>SIB1</w:t>
            </w:r>
            <w:r>
              <w:rPr>
                <w:rFonts w:eastAsia="宋体"/>
                <w:szCs w:val="22"/>
                <w:lang w:val="en-GB" w:eastAsia="sv-SE"/>
              </w:rPr>
              <w:t xml:space="preserve"> in this BWP. </w:t>
            </w:r>
            <w:r>
              <w:rPr>
                <w:rFonts w:eastAsia="宋体"/>
                <w:szCs w:val="22"/>
                <w:lang w:eastAsia="sv-SE"/>
              </w:rPr>
              <w:t>(see TS 38.213 [13], clause 10)</w:t>
            </w:r>
          </w:p>
        </w:tc>
      </w:tr>
      <w:tr w:rsidR="00BF596A" w14:paraId="7AF79904" w14:textId="77777777">
        <w:tc>
          <w:tcPr>
            <w:tcW w:w="14173" w:type="dxa"/>
            <w:tcBorders>
              <w:top w:val="single" w:sz="4" w:space="0" w:color="auto"/>
              <w:left w:val="single" w:sz="4" w:space="0" w:color="auto"/>
              <w:bottom w:val="single" w:sz="4" w:space="0" w:color="auto"/>
              <w:right w:val="single" w:sz="4" w:space="0" w:color="auto"/>
            </w:tcBorders>
          </w:tcPr>
          <w:p w14:paraId="252F51F9" w14:textId="77777777" w:rsidR="00BF596A" w:rsidRDefault="005632DD">
            <w:pPr>
              <w:pStyle w:val="TAL"/>
              <w:rPr>
                <w:rFonts w:eastAsia="宋体"/>
                <w:szCs w:val="22"/>
                <w:lang w:val="en-GB" w:eastAsia="sv-SE"/>
              </w:rPr>
            </w:pPr>
            <w:r>
              <w:rPr>
                <w:rFonts w:eastAsia="宋体"/>
                <w:b/>
                <w:i/>
                <w:szCs w:val="22"/>
                <w:lang w:val="en-GB" w:eastAsia="sv-SE"/>
              </w:rPr>
              <w:t>searchSpaceZero</w:t>
            </w:r>
          </w:p>
          <w:p w14:paraId="23687FB2" w14:textId="77777777" w:rsidR="00BF596A" w:rsidRDefault="005632DD">
            <w:pPr>
              <w:pStyle w:val="TAL"/>
              <w:rPr>
                <w:rFonts w:eastAsia="宋体"/>
                <w:szCs w:val="22"/>
                <w:lang w:val="en-GB" w:eastAsia="sv-SE"/>
              </w:rPr>
            </w:pPr>
            <w:r>
              <w:rPr>
                <w:rFonts w:eastAsia="宋体"/>
                <w:szCs w:val="22"/>
                <w:lang w:val="en-GB" w:eastAsia="sv-SE"/>
              </w:rPr>
              <w:t xml:space="preserve">Parameters of the common SearchSpace#0. The values are interpreted like the corresponding bits in </w:t>
            </w:r>
            <w:r>
              <w:rPr>
                <w:rFonts w:eastAsia="宋体"/>
                <w:i/>
                <w:lang w:val="en-GB" w:eastAsia="sv-SE"/>
              </w:rPr>
              <w:t>MIB</w:t>
            </w:r>
            <w:r>
              <w:rPr>
                <w:rFonts w:eastAsia="宋体"/>
                <w:szCs w:val="22"/>
                <w:lang w:val="en-GB" w:eastAsia="sv-SE"/>
              </w:rPr>
              <w:t xml:space="preserve"> </w:t>
            </w:r>
            <w:r>
              <w:rPr>
                <w:rFonts w:eastAsia="宋体"/>
                <w:i/>
                <w:lang w:val="en-GB" w:eastAsia="sv-SE"/>
              </w:rPr>
              <w:t>pdcch-ConfigSIB1</w:t>
            </w:r>
            <w:r>
              <w:rPr>
                <w:rFonts w:eastAsia="宋体"/>
                <w:szCs w:val="22"/>
                <w:lang w:val="en-GB" w:eastAsia="sv-SE"/>
              </w:rPr>
              <w:t xml:space="preserve">. Even though this field is only configured in the initial BWP (BWP#0), </w:t>
            </w:r>
            <w:r>
              <w:rPr>
                <w:rFonts w:eastAsia="宋体"/>
                <w:i/>
                <w:lang w:val="en-GB" w:eastAsia="sv-SE"/>
              </w:rPr>
              <w:t>searchSpaceZero</w:t>
            </w:r>
            <w:r>
              <w:rPr>
                <w:rFonts w:eastAsia="宋体"/>
                <w:szCs w:val="22"/>
                <w:lang w:val="en-GB" w:eastAsia="sv-SE"/>
              </w:rPr>
              <w:t xml:space="preserve"> can be used in search spaces configured in other DL BWP(s) than the initial DL BWP if the conditions described in TS 38.213 [13], clause 10, are satisfied.</w:t>
            </w:r>
          </w:p>
        </w:tc>
      </w:tr>
    </w:tbl>
    <w:p w14:paraId="07B627FE"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2"/>
        <w:gridCol w:w="10493"/>
      </w:tblGrid>
      <w:tr w:rsidR="00BF596A" w14:paraId="5CAC56C4" w14:textId="77777777">
        <w:tc>
          <w:tcPr>
            <w:tcW w:w="3681" w:type="dxa"/>
            <w:tcBorders>
              <w:top w:val="single" w:sz="4" w:space="0" w:color="auto"/>
              <w:left w:val="single" w:sz="4" w:space="0" w:color="auto"/>
              <w:bottom w:val="single" w:sz="4" w:space="0" w:color="auto"/>
              <w:right w:val="single" w:sz="4" w:space="0" w:color="auto"/>
            </w:tcBorders>
          </w:tcPr>
          <w:p w14:paraId="7228E05C" w14:textId="77777777" w:rsidR="00BF596A" w:rsidRDefault="005632DD">
            <w:pPr>
              <w:pStyle w:val="TAH"/>
              <w:rPr>
                <w:rFonts w:eastAsia="宋体"/>
                <w:szCs w:val="22"/>
                <w:lang w:eastAsia="sv-SE"/>
              </w:rPr>
            </w:pPr>
            <w:r>
              <w:rPr>
                <w:rFonts w:eastAsia="宋体"/>
                <w:szCs w:val="22"/>
                <w:lang w:eastAsia="sv-SE"/>
              </w:rPr>
              <w:t>Conditional Presence</w:t>
            </w:r>
          </w:p>
        </w:tc>
        <w:tc>
          <w:tcPr>
            <w:tcW w:w="10492" w:type="dxa"/>
            <w:tcBorders>
              <w:top w:val="single" w:sz="4" w:space="0" w:color="auto"/>
              <w:left w:val="single" w:sz="4" w:space="0" w:color="auto"/>
              <w:bottom w:val="single" w:sz="4" w:space="0" w:color="auto"/>
              <w:right w:val="single" w:sz="4" w:space="0" w:color="auto"/>
            </w:tcBorders>
          </w:tcPr>
          <w:p w14:paraId="25342641" w14:textId="77777777" w:rsidR="00BF596A" w:rsidRDefault="005632DD">
            <w:pPr>
              <w:pStyle w:val="TAH"/>
              <w:rPr>
                <w:rFonts w:eastAsia="宋体"/>
                <w:szCs w:val="22"/>
                <w:lang w:eastAsia="sv-SE"/>
              </w:rPr>
            </w:pPr>
            <w:r>
              <w:rPr>
                <w:rFonts w:eastAsia="宋体"/>
                <w:szCs w:val="22"/>
                <w:lang w:eastAsia="sv-SE"/>
              </w:rPr>
              <w:t>Explanation</w:t>
            </w:r>
          </w:p>
        </w:tc>
      </w:tr>
      <w:tr w:rsidR="00BF596A" w14:paraId="5CFC6F1F" w14:textId="77777777">
        <w:tc>
          <w:tcPr>
            <w:tcW w:w="3681" w:type="dxa"/>
            <w:tcBorders>
              <w:top w:val="single" w:sz="4" w:space="0" w:color="auto"/>
              <w:left w:val="single" w:sz="4" w:space="0" w:color="auto"/>
              <w:bottom w:val="single" w:sz="4" w:space="0" w:color="auto"/>
              <w:right w:val="single" w:sz="4" w:space="0" w:color="auto"/>
            </w:tcBorders>
          </w:tcPr>
          <w:p w14:paraId="5A897E29" w14:textId="77777777" w:rsidR="00BF596A" w:rsidRDefault="005632DD">
            <w:pPr>
              <w:pStyle w:val="TAL"/>
              <w:rPr>
                <w:rFonts w:eastAsia="宋体"/>
                <w:i/>
                <w:szCs w:val="22"/>
                <w:lang w:eastAsia="sv-SE"/>
              </w:rPr>
            </w:pPr>
            <w:r>
              <w:rPr>
                <w:rFonts w:eastAsia="宋体"/>
                <w:i/>
                <w:szCs w:val="22"/>
                <w:lang w:eastAsia="sv-SE"/>
              </w:rPr>
              <w:t>InitialBWP-Only</w:t>
            </w:r>
          </w:p>
        </w:tc>
        <w:tc>
          <w:tcPr>
            <w:tcW w:w="10492" w:type="dxa"/>
            <w:tcBorders>
              <w:top w:val="single" w:sz="4" w:space="0" w:color="auto"/>
              <w:left w:val="single" w:sz="4" w:space="0" w:color="auto"/>
              <w:bottom w:val="single" w:sz="4" w:space="0" w:color="auto"/>
              <w:right w:val="single" w:sz="4" w:space="0" w:color="auto"/>
            </w:tcBorders>
          </w:tcPr>
          <w:p w14:paraId="67B9C661" w14:textId="77777777" w:rsidR="00BF596A" w:rsidRDefault="005632DD">
            <w:pPr>
              <w:pStyle w:val="TAL"/>
              <w:rPr>
                <w:rFonts w:eastAsia="宋体"/>
                <w:szCs w:val="22"/>
                <w:lang w:eastAsia="sv-SE"/>
              </w:rPr>
            </w:pPr>
            <w:r>
              <w:rPr>
                <w:rFonts w:eastAsia="宋体"/>
                <w:szCs w:val="22"/>
                <w:lang w:val="en-GB" w:eastAsia="sv-SE"/>
              </w:rPr>
              <w:t xml:space="preserve">If </w:t>
            </w:r>
            <w:r>
              <w:rPr>
                <w:rFonts w:eastAsia="宋体"/>
                <w:i/>
                <w:lang w:val="en-GB" w:eastAsia="sv-SE"/>
              </w:rPr>
              <w:t>SIB1</w:t>
            </w:r>
            <w:r>
              <w:rPr>
                <w:rFonts w:eastAsia="宋体"/>
                <w:szCs w:val="22"/>
                <w:lang w:val="en-GB" w:eastAsia="sv-SE"/>
              </w:rPr>
              <w:t xml:space="preserve"> is broadcast the field is mandatory present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it is absent in other BWPs and when sent in system information. If SIB1 is not broadcast and there is an SSB associated to the cell, the field is optionally present, Need M, in the </w:t>
            </w:r>
            <w:r>
              <w:rPr>
                <w:rFonts w:eastAsia="宋体"/>
                <w:i/>
                <w:szCs w:val="22"/>
                <w:lang w:val="en-GB" w:eastAsia="sv-SE"/>
              </w:rPr>
              <w:t>PDCCH-ConfigCommon</w:t>
            </w:r>
            <w:r>
              <w:rPr>
                <w:rFonts w:eastAsia="宋体"/>
                <w:szCs w:val="22"/>
                <w:lang w:val="en-GB" w:eastAsia="sv-SE"/>
              </w:rPr>
              <w:t xml:space="preserve"> of the initial BWP (BWP#0) in </w:t>
            </w:r>
            <w:r>
              <w:rPr>
                <w:rFonts w:eastAsia="宋体"/>
                <w:i/>
                <w:szCs w:val="22"/>
                <w:lang w:val="en-GB" w:eastAsia="sv-SE"/>
              </w:rPr>
              <w:t>ServingCellConfigCommon</w:t>
            </w:r>
            <w:r>
              <w:rPr>
                <w:rFonts w:eastAsia="宋体"/>
                <w:szCs w:val="22"/>
                <w:lang w:val="en-GB" w:eastAsia="sv-SE"/>
              </w:rPr>
              <w:t xml:space="preserve"> (still with the same setting for all UEs). </w:t>
            </w:r>
            <w:r>
              <w:rPr>
                <w:rFonts w:eastAsia="宋体"/>
                <w:szCs w:val="22"/>
                <w:lang w:eastAsia="sv-SE"/>
              </w:rPr>
              <w:t>In other cases, the field is absent.</w:t>
            </w:r>
          </w:p>
        </w:tc>
      </w:tr>
      <w:tr w:rsidR="00BF596A" w14:paraId="3478124D" w14:textId="77777777">
        <w:tc>
          <w:tcPr>
            <w:tcW w:w="3681" w:type="dxa"/>
            <w:tcBorders>
              <w:top w:val="single" w:sz="4" w:space="0" w:color="auto"/>
              <w:left w:val="single" w:sz="4" w:space="0" w:color="auto"/>
              <w:bottom w:val="single" w:sz="4" w:space="0" w:color="auto"/>
              <w:right w:val="single" w:sz="4" w:space="0" w:color="auto"/>
            </w:tcBorders>
          </w:tcPr>
          <w:p w14:paraId="5B3FEA14" w14:textId="77777777" w:rsidR="00BF596A" w:rsidRDefault="005632DD">
            <w:pPr>
              <w:pStyle w:val="TAL"/>
              <w:rPr>
                <w:rFonts w:eastAsia="宋体"/>
                <w:i/>
                <w:lang w:eastAsia="sv-SE"/>
              </w:rPr>
            </w:pPr>
            <w:r>
              <w:rPr>
                <w:rFonts w:eastAsia="宋体"/>
                <w:i/>
                <w:lang w:eastAsia="sv-SE"/>
              </w:rPr>
              <w:t>OtherBWP</w:t>
            </w:r>
          </w:p>
        </w:tc>
        <w:tc>
          <w:tcPr>
            <w:tcW w:w="10492" w:type="dxa"/>
            <w:tcBorders>
              <w:top w:val="single" w:sz="4" w:space="0" w:color="auto"/>
              <w:left w:val="single" w:sz="4" w:space="0" w:color="auto"/>
              <w:bottom w:val="single" w:sz="4" w:space="0" w:color="auto"/>
              <w:right w:val="single" w:sz="4" w:space="0" w:color="auto"/>
            </w:tcBorders>
          </w:tcPr>
          <w:p w14:paraId="3E03D7BC" w14:textId="77777777" w:rsidR="00BF596A" w:rsidRDefault="005632DD">
            <w:pPr>
              <w:pStyle w:val="TAL"/>
              <w:rPr>
                <w:rFonts w:eastAsia="宋体"/>
                <w:lang w:eastAsia="sv-SE"/>
              </w:rPr>
            </w:pPr>
            <w:r>
              <w:rPr>
                <w:rFonts w:eastAsia="宋体"/>
                <w:lang w:val="en-GB" w:eastAsia="sv-SE"/>
              </w:rPr>
              <w:t xml:space="preserve">This field is optionally present, Need R, if this BWP is not the initial DL BWP and </w:t>
            </w:r>
            <w:r>
              <w:rPr>
                <w:rFonts w:eastAsia="宋体"/>
                <w:i/>
                <w:lang w:val="en-GB" w:eastAsia="sv-SE"/>
              </w:rPr>
              <w:t>pagingSearchSpace</w:t>
            </w:r>
            <w:r>
              <w:rPr>
                <w:rFonts w:eastAsia="宋体"/>
                <w:lang w:val="en-GB" w:eastAsia="sv-SE"/>
              </w:rPr>
              <w:t xml:space="preserve"> is configured in this BWP. </w:t>
            </w:r>
            <w:r>
              <w:rPr>
                <w:rFonts w:eastAsia="宋体"/>
                <w:lang w:eastAsia="sv-SE"/>
              </w:rPr>
              <w:t>Otherwise this field is absent.</w:t>
            </w:r>
          </w:p>
        </w:tc>
      </w:tr>
    </w:tbl>
    <w:p w14:paraId="7D62E6FD" w14:textId="77777777" w:rsidR="00BF596A" w:rsidRDefault="00BF596A"/>
    <w:p w14:paraId="56448201" w14:textId="77777777" w:rsidR="00BF596A" w:rsidRDefault="005632DD">
      <w:pPr>
        <w:pStyle w:val="4"/>
      </w:pPr>
      <w:bookmarkStart w:id="671" w:name="_Toc60777298"/>
      <w:bookmarkStart w:id="672" w:name="_Toc83740253"/>
      <w:r>
        <w:t>–</w:t>
      </w:r>
      <w:r>
        <w:tab/>
      </w:r>
      <w:r>
        <w:rPr>
          <w:i/>
        </w:rPr>
        <w:t>PDCCH-ConfigSIB1</w:t>
      </w:r>
      <w:bookmarkEnd w:id="671"/>
      <w:bookmarkEnd w:id="672"/>
    </w:p>
    <w:p w14:paraId="1D3C3137" w14:textId="77777777" w:rsidR="00BF596A" w:rsidRDefault="005632DD">
      <w:r>
        <w:t xml:space="preserve">The IE </w:t>
      </w:r>
      <w:r>
        <w:rPr>
          <w:i/>
        </w:rPr>
        <w:t>PDCCH-ConfigSIB1</w:t>
      </w:r>
      <w:r>
        <w:t xml:space="preserve"> is used to configure </w:t>
      </w:r>
      <w:r>
        <w:rPr>
          <w:rFonts w:eastAsia="宋体"/>
          <w:lang w:eastAsia="zh-CN"/>
        </w:rPr>
        <w:t>CORESET#0 and search space#0</w:t>
      </w:r>
      <w:r>
        <w:t>.</w:t>
      </w:r>
    </w:p>
    <w:p w14:paraId="2938BE15" w14:textId="77777777" w:rsidR="00BF596A" w:rsidRDefault="005632DD">
      <w:pPr>
        <w:pStyle w:val="TH"/>
        <w:rPr>
          <w:lang w:val="en-GB"/>
        </w:rPr>
      </w:pPr>
      <w:r>
        <w:rPr>
          <w:i/>
          <w:lang w:val="en-GB"/>
        </w:rPr>
        <w:lastRenderedPageBreak/>
        <w:t>PDCCH-ConfigSIB1</w:t>
      </w:r>
      <w:r>
        <w:rPr>
          <w:lang w:val="en-GB"/>
        </w:rPr>
        <w:t xml:space="preserve"> information element</w:t>
      </w:r>
    </w:p>
    <w:p w14:paraId="00E100D4" w14:textId="77777777" w:rsidR="00BF596A" w:rsidRDefault="005632DD">
      <w:pPr>
        <w:pStyle w:val="PL"/>
        <w:rPr>
          <w:color w:val="808080"/>
        </w:rPr>
      </w:pPr>
      <w:r>
        <w:rPr>
          <w:color w:val="808080"/>
        </w:rPr>
        <w:t>-- ASN1START</w:t>
      </w:r>
    </w:p>
    <w:p w14:paraId="52E96648" w14:textId="77777777" w:rsidR="00BF596A" w:rsidRDefault="005632DD">
      <w:pPr>
        <w:pStyle w:val="PL"/>
        <w:rPr>
          <w:color w:val="808080"/>
        </w:rPr>
      </w:pPr>
      <w:r>
        <w:rPr>
          <w:color w:val="808080"/>
        </w:rPr>
        <w:t>-- TAG-PDCCH-CONFIGSIB1-START</w:t>
      </w:r>
    </w:p>
    <w:p w14:paraId="5F05CADF" w14:textId="77777777" w:rsidR="00BF596A" w:rsidRDefault="00BF596A">
      <w:pPr>
        <w:pStyle w:val="PL"/>
      </w:pPr>
    </w:p>
    <w:p w14:paraId="7C44B5D5" w14:textId="77777777" w:rsidR="00BF596A" w:rsidRDefault="005632DD">
      <w:pPr>
        <w:pStyle w:val="PL"/>
      </w:pPr>
      <w:r>
        <w:t xml:space="preserve">PDCCH-ConfigSIB1 ::=                </w:t>
      </w:r>
      <w:r>
        <w:rPr>
          <w:color w:val="993366"/>
        </w:rPr>
        <w:t>SEQUENCE</w:t>
      </w:r>
      <w:r>
        <w:t xml:space="preserve"> {</w:t>
      </w:r>
    </w:p>
    <w:p w14:paraId="7300B100" w14:textId="77777777" w:rsidR="00BF596A" w:rsidRDefault="005632DD">
      <w:pPr>
        <w:pStyle w:val="PL"/>
      </w:pPr>
      <w:r>
        <w:t xml:space="preserve">    controlResourceSetZero              ControlResourceSetZero,</w:t>
      </w:r>
    </w:p>
    <w:p w14:paraId="7C933A51" w14:textId="77777777" w:rsidR="00BF596A" w:rsidRDefault="005632DD">
      <w:pPr>
        <w:pStyle w:val="PL"/>
      </w:pPr>
      <w:r>
        <w:t xml:space="preserve">    searchSpaceZero                     SearchSpaceZero</w:t>
      </w:r>
    </w:p>
    <w:p w14:paraId="3731363A" w14:textId="77777777" w:rsidR="00BF596A" w:rsidRDefault="005632DD">
      <w:pPr>
        <w:pStyle w:val="PL"/>
      </w:pPr>
      <w:r>
        <w:t>}</w:t>
      </w:r>
    </w:p>
    <w:p w14:paraId="75FA3233" w14:textId="77777777" w:rsidR="00BF596A" w:rsidRDefault="00BF596A">
      <w:pPr>
        <w:pStyle w:val="PL"/>
      </w:pPr>
    </w:p>
    <w:p w14:paraId="1A64B448" w14:textId="77777777" w:rsidR="00BF596A" w:rsidRDefault="005632DD">
      <w:pPr>
        <w:pStyle w:val="PL"/>
        <w:rPr>
          <w:color w:val="808080"/>
        </w:rPr>
      </w:pPr>
      <w:r>
        <w:rPr>
          <w:color w:val="808080"/>
        </w:rPr>
        <w:t>-- TAG-PDCCH-CONFIGSIB1-STOP</w:t>
      </w:r>
    </w:p>
    <w:p w14:paraId="2464FB69" w14:textId="77777777" w:rsidR="00BF596A" w:rsidRDefault="005632DD">
      <w:pPr>
        <w:pStyle w:val="PL"/>
        <w:rPr>
          <w:color w:val="808080"/>
        </w:rPr>
      </w:pPr>
      <w:r>
        <w:rPr>
          <w:color w:val="808080"/>
        </w:rPr>
        <w:t>-- ASN1STOP</w:t>
      </w:r>
    </w:p>
    <w:p w14:paraId="510DA90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7DF984" w14:textId="77777777">
        <w:tc>
          <w:tcPr>
            <w:tcW w:w="14173" w:type="dxa"/>
            <w:tcBorders>
              <w:top w:val="single" w:sz="4" w:space="0" w:color="auto"/>
              <w:left w:val="single" w:sz="4" w:space="0" w:color="auto"/>
              <w:bottom w:val="single" w:sz="4" w:space="0" w:color="auto"/>
              <w:right w:val="single" w:sz="4" w:space="0" w:color="auto"/>
            </w:tcBorders>
          </w:tcPr>
          <w:p w14:paraId="141A9976" w14:textId="77777777" w:rsidR="00BF596A" w:rsidRDefault="005632DD">
            <w:pPr>
              <w:pStyle w:val="TAH"/>
              <w:rPr>
                <w:szCs w:val="22"/>
                <w:lang w:eastAsia="sv-SE"/>
              </w:rPr>
            </w:pPr>
            <w:r>
              <w:rPr>
                <w:i/>
                <w:szCs w:val="22"/>
                <w:lang w:eastAsia="sv-SE"/>
              </w:rPr>
              <w:t xml:space="preserve">PDCCH-ConfigSIB1 </w:t>
            </w:r>
            <w:r>
              <w:rPr>
                <w:szCs w:val="22"/>
                <w:lang w:eastAsia="sv-SE"/>
              </w:rPr>
              <w:t>field descriptions</w:t>
            </w:r>
          </w:p>
        </w:tc>
      </w:tr>
      <w:tr w:rsidR="00BF596A" w14:paraId="660CE632" w14:textId="77777777">
        <w:tc>
          <w:tcPr>
            <w:tcW w:w="14173" w:type="dxa"/>
            <w:tcBorders>
              <w:top w:val="single" w:sz="4" w:space="0" w:color="auto"/>
              <w:left w:val="single" w:sz="4" w:space="0" w:color="auto"/>
              <w:bottom w:val="single" w:sz="4" w:space="0" w:color="auto"/>
              <w:right w:val="single" w:sz="4" w:space="0" w:color="auto"/>
            </w:tcBorders>
          </w:tcPr>
          <w:p w14:paraId="0ADA18E5" w14:textId="77777777" w:rsidR="00BF596A" w:rsidRDefault="005632DD">
            <w:pPr>
              <w:pStyle w:val="TAL"/>
              <w:rPr>
                <w:szCs w:val="22"/>
                <w:lang w:val="en-GB" w:eastAsia="sv-SE"/>
              </w:rPr>
            </w:pPr>
            <w:r>
              <w:rPr>
                <w:b/>
                <w:i/>
                <w:szCs w:val="22"/>
                <w:lang w:val="en-GB" w:eastAsia="sv-SE"/>
              </w:rPr>
              <w:t>controlResourceSetZero</w:t>
            </w:r>
          </w:p>
          <w:p w14:paraId="6BF9B7CB" w14:textId="77777777" w:rsidR="00BF596A" w:rsidRDefault="005632DD">
            <w:pPr>
              <w:pStyle w:val="TAL"/>
              <w:rPr>
                <w:szCs w:val="22"/>
                <w:lang w:val="en-GB" w:eastAsia="sv-SE"/>
              </w:rPr>
            </w:pPr>
            <w:r>
              <w:rPr>
                <w:szCs w:val="22"/>
                <w:lang w:val="en-GB" w:eastAsia="sv-SE"/>
              </w:rPr>
              <w:t xml:space="preserve">Determines a common ControlResourceSet (CORESET) </w:t>
            </w:r>
            <w:r>
              <w:rPr>
                <w:rFonts w:eastAsia="宋体"/>
                <w:szCs w:val="22"/>
                <w:lang w:val="en-GB"/>
              </w:rPr>
              <w:t>with ID #0</w:t>
            </w:r>
            <w:r>
              <w:rPr>
                <w:szCs w:val="22"/>
                <w:lang w:val="en-GB" w:eastAsia="sv-SE"/>
              </w:rPr>
              <w:t>, see TS 38.213 [13], clause 13.</w:t>
            </w:r>
          </w:p>
        </w:tc>
      </w:tr>
      <w:tr w:rsidR="00BF596A" w14:paraId="746FDE35" w14:textId="77777777">
        <w:tc>
          <w:tcPr>
            <w:tcW w:w="14173" w:type="dxa"/>
            <w:tcBorders>
              <w:top w:val="single" w:sz="4" w:space="0" w:color="auto"/>
              <w:left w:val="single" w:sz="4" w:space="0" w:color="auto"/>
              <w:bottom w:val="single" w:sz="4" w:space="0" w:color="auto"/>
              <w:right w:val="single" w:sz="4" w:space="0" w:color="auto"/>
            </w:tcBorders>
          </w:tcPr>
          <w:p w14:paraId="17E80B52" w14:textId="77777777" w:rsidR="00BF596A" w:rsidRDefault="005632DD">
            <w:pPr>
              <w:pStyle w:val="TAL"/>
              <w:rPr>
                <w:szCs w:val="22"/>
                <w:lang w:val="en-GB" w:eastAsia="sv-SE"/>
              </w:rPr>
            </w:pPr>
            <w:r>
              <w:rPr>
                <w:b/>
                <w:i/>
                <w:szCs w:val="22"/>
                <w:lang w:val="en-GB" w:eastAsia="sv-SE"/>
              </w:rPr>
              <w:t>searchSpaceZero</w:t>
            </w:r>
          </w:p>
          <w:p w14:paraId="3C0705A2" w14:textId="77777777" w:rsidR="00BF596A" w:rsidRDefault="005632DD">
            <w:pPr>
              <w:pStyle w:val="TAL"/>
              <w:rPr>
                <w:szCs w:val="22"/>
                <w:lang w:val="en-GB" w:eastAsia="sv-SE"/>
              </w:rPr>
            </w:pPr>
            <w:r>
              <w:rPr>
                <w:szCs w:val="22"/>
                <w:lang w:val="en-GB" w:eastAsia="sv-SE"/>
              </w:rPr>
              <w:t xml:space="preserve">Determines a common search space </w:t>
            </w:r>
            <w:r>
              <w:rPr>
                <w:rFonts w:eastAsia="宋体"/>
                <w:szCs w:val="22"/>
                <w:lang w:val="en-GB"/>
              </w:rPr>
              <w:t xml:space="preserve">with ID #0, see </w:t>
            </w:r>
            <w:r>
              <w:rPr>
                <w:szCs w:val="22"/>
                <w:lang w:val="en-GB" w:eastAsia="sv-SE"/>
              </w:rPr>
              <w:t>TS 38.213 [13], clause 13</w:t>
            </w:r>
            <w:r>
              <w:rPr>
                <w:rFonts w:eastAsia="宋体"/>
                <w:szCs w:val="22"/>
                <w:lang w:val="en-GB"/>
              </w:rPr>
              <w:t>.</w:t>
            </w:r>
          </w:p>
        </w:tc>
      </w:tr>
    </w:tbl>
    <w:p w14:paraId="02AC869A" w14:textId="77777777" w:rsidR="00BF596A" w:rsidRDefault="00BF596A"/>
    <w:p w14:paraId="2FB4726D" w14:textId="77777777" w:rsidR="00BF596A" w:rsidRDefault="005632DD">
      <w:pPr>
        <w:pStyle w:val="4"/>
        <w:rPr>
          <w:rFonts w:eastAsia="宋体"/>
          <w:lang w:val="en-GB"/>
        </w:rPr>
      </w:pPr>
      <w:bookmarkStart w:id="673" w:name="_Toc60777299"/>
      <w:bookmarkStart w:id="674" w:name="_Toc83740254"/>
      <w:r>
        <w:rPr>
          <w:rFonts w:eastAsia="宋体"/>
          <w:lang w:val="en-GB"/>
        </w:rPr>
        <w:t>–</w:t>
      </w:r>
      <w:r>
        <w:rPr>
          <w:rFonts w:eastAsia="宋体"/>
          <w:lang w:val="en-GB"/>
        </w:rPr>
        <w:tab/>
      </w:r>
      <w:r>
        <w:rPr>
          <w:rFonts w:eastAsia="宋体"/>
          <w:i/>
          <w:lang w:val="en-GB"/>
        </w:rPr>
        <w:t>PDCCH-ServingCellConfig</w:t>
      </w:r>
      <w:bookmarkEnd w:id="673"/>
      <w:bookmarkEnd w:id="674"/>
    </w:p>
    <w:p w14:paraId="38968715" w14:textId="77777777" w:rsidR="00BF596A" w:rsidRDefault="005632DD">
      <w:pPr>
        <w:rPr>
          <w:rFonts w:eastAsia="宋体"/>
        </w:rPr>
      </w:pPr>
      <w:r>
        <w:rPr>
          <w:rFonts w:eastAsia="宋体"/>
        </w:rPr>
        <w:t xml:space="preserve">The IE </w:t>
      </w:r>
      <w:r>
        <w:rPr>
          <w:rFonts w:eastAsia="宋体"/>
          <w:i/>
        </w:rPr>
        <w:t>PDCCH-ServingCellConfig</w:t>
      </w:r>
      <w:r>
        <w:rPr>
          <w:rFonts w:eastAsia="宋体"/>
        </w:rPr>
        <w:t xml:space="preserve"> is used to configure UE specific PDCCH parameters applicable across all bandwidth parts of a serving cell.</w:t>
      </w:r>
    </w:p>
    <w:p w14:paraId="01C9060D" w14:textId="77777777" w:rsidR="00BF596A" w:rsidRDefault="005632DD">
      <w:pPr>
        <w:pStyle w:val="TH"/>
        <w:rPr>
          <w:rFonts w:eastAsia="宋体"/>
          <w:lang w:val="en-GB"/>
        </w:rPr>
      </w:pPr>
      <w:r>
        <w:rPr>
          <w:rFonts w:eastAsia="宋体"/>
          <w:i/>
          <w:lang w:val="en-GB"/>
        </w:rPr>
        <w:t>PDCCH-ServingCellConfig</w:t>
      </w:r>
      <w:r>
        <w:rPr>
          <w:rFonts w:eastAsia="宋体"/>
          <w:lang w:val="en-GB"/>
        </w:rPr>
        <w:t xml:space="preserve"> information element</w:t>
      </w:r>
    </w:p>
    <w:p w14:paraId="17F9D6E6" w14:textId="77777777" w:rsidR="00BF596A" w:rsidRDefault="005632DD">
      <w:pPr>
        <w:pStyle w:val="PL"/>
        <w:rPr>
          <w:color w:val="808080"/>
        </w:rPr>
      </w:pPr>
      <w:r>
        <w:rPr>
          <w:color w:val="808080"/>
        </w:rPr>
        <w:t>-- ASN1START</w:t>
      </w:r>
    </w:p>
    <w:p w14:paraId="66B5F58B" w14:textId="77777777" w:rsidR="00BF596A" w:rsidRDefault="005632DD">
      <w:pPr>
        <w:pStyle w:val="PL"/>
        <w:rPr>
          <w:color w:val="808080"/>
        </w:rPr>
      </w:pPr>
      <w:r>
        <w:rPr>
          <w:color w:val="808080"/>
        </w:rPr>
        <w:t>-- TAG-PDCCH-SERVINGCELLCONFIG-START</w:t>
      </w:r>
    </w:p>
    <w:p w14:paraId="6D99CAFB" w14:textId="77777777" w:rsidR="00BF596A" w:rsidRDefault="00BF596A">
      <w:pPr>
        <w:pStyle w:val="PL"/>
      </w:pPr>
    </w:p>
    <w:p w14:paraId="400CF831" w14:textId="77777777" w:rsidR="00BF596A" w:rsidRDefault="005632DD">
      <w:pPr>
        <w:pStyle w:val="PL"/>
      </w:pPr>
      <w:r>
        <w:t xml:space="preserve">PDCCH-ServingCellConfig ::=         </w:t>
      </w:r>
      <w:r>
        <w:rPr>
          <w:color w:val="993366"/>
        </w:rPr>
        <w:t>SEQUENCE</w:t>
      </w:r>
      <w:r>
        <w:t xml:space="preserve"> {</w:t>
      </w:r>
    </w:p>
    <w:p w14:paraId="4C9A5720" w14:textId="77777777" w:rsidR="00BF596A" w:rsidRDefault="005632DD">
      <w:pPr>
        <w:pStyle w:val="PL"/>
        <w:rPr>
          <w:color w:val="808080"/>
        </w:rPr>
      </w:pPr>
      <w:r>
        <w:t xml:space="preserve">    slotFormatIndicator                 SetupRelease { SlotFormatIndicator }                                </w:t>
      </w:r>
      <w:r>
        <w:rPr>
          <w:color w:val="993366"/>
        </w:rPr>
        <w:t>OPTIONAL</w:t>
      </w:r>
      <w:r>
        <w:t xml:space="preserve">,   </w:t>
      </w:r>
      <w:r>
        <w:rPr>
          <w:color w:val="808080"/>
        </w:rPr>
        <w:t>-- Need M</w:t>
      </w:r>
    </w:p>
    <w:p w14:paraId="580D52F8" w14:textId="77777777" w:rsidR="00BF596A" w:rsidRDefault="005632DD">
      <w:pPr>
        <w:pStyle w:val="PL"/>
      </w:pPr>
      <w:r>
        <w:t xml:space="preserve">    ...,</w:t>
      </w:r>
    </w:p>
    <w:p w14:paraId="1234E6F6" w14:textId="77777777" w:rsidR="00BF596A" w:rsidRDefault="005632DD">
      <w:pPr>
        <w:pStyle w:val="PL"/>
      </w:pPr>
      <w:r>
        <w:t xml:space="preserve">    [[</w:t>
      </w:r>
    </w:p>
    <w:p w14:paraId="128D304E" w14:textId="77777777" w:rsidR="00BF596A" w:rsidRDefault="005632DD">
      <w:pPr>
        <w:pStyle w:val="PL"/>
        <w:rPr>
          <w:color w:val="808080"/>
        </w:rPr>
      </w:pPr>
      <w:r>
        <w:t xml:space="preserve">    availabilityIndicator-r16           SetupRelease {AvailabilityIndicator-r16}                            </w:t>
      </w:r>
      <w:r>
        <w:rPr>
          <w:color w:val="993366"/>
        </w:rPr>
        <w:t>OPTIONAL</w:t>
      </w:r>
      <w:r>
        <w:t xml:space="preserve">,   </w:t>
      </w:r>
      <w:r>
        <w:rPr>
          <w:color w:val="808080"/>
        </w:rPr>
        <w:t>-- Need M</w:t>
      </w:r>
    </w:p>
    <w:p w14:paraId="4D82D802" w14:textId="77777777" w:rsidR="00BF596A" w:rsidRDefault="005632DD">
      <w:pPr>
        <w:pStyle w:val="PL"/>
        <w:rPr>
          <w:color w:val="808080"/>
        </w:rPr>
      </w:pPr>
      <w:r>
        <w:t xml:space="preserve">    searchSpaceSwitchTimer-r16          </w:t>
      </w:r>
      <w:r>
        <w:rPr>
          <w:color w:val="993366"/>
        </w:rPr>
        <w:t>INTEGER</w:t>
      </w:r>
      <w:r>
        <w:t xml:space="preserve"> (1..80)                                                     </w:t>
      </w:r>
      <w:r>
        <w:rPr>
          <w:color w:val="993366"/>
        </w:rPr>
        <w:t>OPTIONAL</w:t>
      </w:r>
      <w:r>
        <w:t xml:space="preserve">    </w:t>
      </w:r>
      <w:r>
        <w:rPr>
          <w:color w:val="808080"/>
        </w:rPr>
        <w:t>-- Need R</w:t>
      </w:r>
    </w:p>
    <w:p w14:paraId="2FA59CFE" w14:textId="77777777" w:rsidR="00BF596A" w:rsidRDefault="005632DD">
      <w:pPr>
        <w:pStyle w:val="PL"/>
      </w:pPr>
      <w:r>
        <w:t xml:space="preserve">    ]]</w:t>
      </w:r>
    </w:p>
    <w:p w14:paraId="7F84950F" w14:textId="77777777" w:rsidR="00BF596A" w:rsidRDefault="005632DD">
      <w:pPr>
        <w:pStyle w:val="PL"/>
      </w:pPr>
      <w:r>
        <w:t>}</w:t>
      </w:r>
    </w:p>
    <w:p w14:paraId="1C576A05" w14:textId="77777777" w:rsidR="00BF596A" w:rsidRDefault="00BF596A">
      <w:pPr>
        <w:pStyle w:val="PL"/>
      </w:pPr>
    </w:p>
    <w:p w14:paraId="608B082C" w14:textId="77777777" w:rsidR="00BF596A" w:rsidRDefault="005632DD">
      <w:pPr>
        <w:pStyle w:val="PL"/>
        <w:rPr>
          <w:color w:val="808080"/>
        </w:rPr>
      </w:pPr>
      <w:r>
        <w:rPr>
          <w:color w:val="808080"/>
        </w:rPr>
        <w:t>-- TAG-PDCCH-SERVINGCELLCONFIG-STOP</w:t>
      </w:r>
    </w:p>
    <w:p w14:paraId="50C56F54" w14:textId="77777777" w:rsidR="00BF596A" w:rsidRDefault="005632DD">
      <w:pPr>
        <w:pStyle w:val="PL"/>
        <w:rPr>
          <w:color w:val="808080"/>
        </w:rPr>
      </w:pPr>
      <w:r>
        <w:rPr>
          <w:color w:val="808080"/>
        </w:rPr>
        <w:t>-- ASN1STOP</w:t>
      </w:r>
    </w:p>
    <w:p w14:paraId="414CC03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7ABBEEB" w14:textId="77777777">
        <w:tc>
          <w:tcPr>
            <w:tcW w:w="14173" w:type="dxa"/>
            <w:tcBorders>
              <w:top w:val="single" w:sz="4" w:space="0" w:color="auto"/>
              <w:left w:val="single" w:sz="4" w:space="0" w:color="auto"/>
              <w:bottom w:val="single" w:sz="4" w:space="0" w:color="auto"/>
              <w:right w:val="single" w:sz="4" w:space="0" w:color="auto"/>
            </w:tcBorders>
          </w:tcPr>
          <w:p w14:paraId="3876912A" w14:textId="77777777" w:rsidR="00BF596A" w:rsidRDefault="005632DD">
            <w:pPr>
              <w:pStyle w:val="TAH"/>
              <w:rPr>
                <w:rFonts w:eastAsia="宋体"/>
                <w:szCs w:val="22"/>
                <w:lang w:eastAsia="sv-SE"/>
              </w:rPr>
            </w:pPr>
            <w:r>
              <w:rPr>
                <w:rFonts w:eastAsia="宋体"/>
                <w:i/>
                <w:szCs w:val="22"/>
                <w:lang w:eastAsia="sv-SE"/>
              </w:rPr>
              <w:lastRenderedPageBreak/>
              <w:t xml:space="preserve">PDCCH-ServingCellConfig </w:t>
            </w:r>
            <w:r>
              <w:rPr>
                <w:rFonts w:eastAsia="宋体"/>
                <w:szCs w:val="22"/>
                <w:lang w:eastAsia="sv-SE"/>
              </w:rPr>
              <w:t>field descriptions</w:t>
            </w:r>
          </w:p>
        </w:tc>
      </w:tr>
      <w:tr w:rsidR="00BF596A" w14:paraId="32F6AA2E" w14:textId="77777777">
        <w:tc>
          <w:tcPr>
            <w:tcW w:w="14173" w:type="dxa"/>
            <w:tcBorders>
              <w:top w:val="single" w:sz="4" w:space="0" w:color="auto"/>
              <w:left w:val="single" w:sz="4" w:space="0" w:color="auto"/>
              <w:bottom w:val="single" w:sz="4" w:space="0" w:color="auto"/>
              <w:right w:val="single" w:sz="4" w:space="0" w:color="auto"/>
            </w:tcBorders>
          </w:tcPr>
          <w:p w14:paraId="52C7FBDC" w14:textId="77777777" w:rsidR="00BF596A" w:rsidRDefault="005632DD">
            <w:pPr>
              <w:pStyle w:val="TAL"/>
              <w:rPr>
                <w:rFonts w:eastAsiaTheme="minorEastAsia"/>
                <w:b/>
                <w:bCs/>
                <w:i/>
                <w:iCs/>
                <w:lang w:val="en-GB" w:eastAsia="sv-SE"/>
              </w:rPr>
            </w:pPr>
            <w:r>
              <w:rPr>
                <w:rFonts w:eastAsia="宋体"/>
                <w:b/>
                <w:bCs/>
                <w:i/>
                <w:iCs/>
                <w:lang w:val="en-GB" w:eastAsia="sv-SE"/>
              </w:rPr>
              <w:t>availabilityIndicator</w:t>
            </w:r>
          </w:p>
          <w:p w14:paraId="5D16137E" w14:textId="77777777" w:rsidR="00BF596A" w:rsidRDefault="005632DD">
            <w:pPr>
              <w:pStyle w:val="TAL"/>
              <w:rPr>
                <w:rFonts w:eastAsia="宋体"/>
                <w:lang w:val="en-GB" w:eastAsia="sv-SE"/>
              </w:rPr>
            </w:pPr>
            <w:r>
              <w:rPr>
                <w:rFonts w:eastAsia="宋体"/>
                <w:lang w:val="en-GB" w:eastAsia="sv-SE"/>
              </w:rPr>
              <w:t>Use to configure monitoring a PDCCH for Availability Indicators (AI).</w:t>
            </w:r>
          </w:p>
        </w:tc>
      </w:tr>
      <w:tr w:rsidR="00BF596A" w14:paraId="348BB526" w14:textId="77777777">
        <w:tc>
          <w:tcPr>
            <w:tcW w:w="14173" w:type="dxa"/>
            <w:tcBorders>
              <w:top w:val="single" w:sz="4" w:space="0" w:color="auto"/>
              <w:left w:val="single" w:sz="4" w:space="0" w:color="auto"/>
              <w:bottom w:val="single" w:sz="4" w:space="0" w:color="auto"/>
              <w:right w:val="single" w:sz="4" w:space="0" w:color="auto"/>
            </w:tcBorders>
          </w:tcPr>
          <w:p w14:paraId="3BEB85A5" w14:textId="77777777" w:rsidR="00BF596A" w:rsidRDefault="005632DD">
            <w:pPr>
              <w:pStyle w:val="TAL"/>
              <w:rPr>
                <w:rFonts w:eastAsia="宋体"/>
                <w:b/>
                <w:bCs/>
                <w:i/>
                <w:iCs/>
                <w:lang w:val="en-GB" w:eastAsia="sv-SE"/>
              </w:rPr>
            </w:pPr>
            <w:r>
              <w:rPr>
                <w:rFonts w:eastAsia="宋体"/>
                <w:b/>
                <w:bCs/>
                <w:i/>
                <w:iCs/>
                <w:lang w:val="en-GB" w:eastAsia="sv-SE"/>
              </w:rPr>
              <w:t>searchSpaceSwitchTimer</w:t>
            </w:r>
          </w:p>
          <w:p w14:paraId="5572EA19" w14:textId="77777777" w:rsidR="00BF596A" w:rsidRDefault="005632DD">
            <w:pPr>
              <w:pStyle w:val="TAL"/>
              <w:rPr>
                <w:rFonts w:eastAsia="宋体"/>
                <w:lang w:val="en-GB" w:eastAsia="sv-SE"/>
              </w:rPr>
            </w:pPr>
            <w:r>
              <w:rPr>
                <w:rFonts w:eastAsia="宋体"/>
                <w:lang w:val="en-GB" w:eastAsia="sv-SE"/>
              </w:rPr>
              <w:t xml:space="preserve">The value of the timer in slots for monitoring PDCCH in the active DL BWP of the serving cell before moving to the default search space group (see TS 38.213 [13], clause 10.4). For 15 kHz SCS, {1..20} are valid. For 30 kHz SCS, {1..40} are valid. For 60kHz SCS, {1..80} are valid. The network configures the same value for all serving cells in the same </w:t>
            </w:r>
            <w:r>
              <w:rPr>
                <w:rFonts w:eastAsia="宋体"/>
                <w:i/>
                <w:iCs/>
                <w:lang w:val="en-GB"/>
              </w:rPr>
              <w:t>CellGroupForSwitch</w:t>
            </w:r>
            <w:r>
              <w:rPr>
                <w:rFonts w:eastAsia="宋体"/>
                <w:lang w:val="en-GB" w:eastAsia="sv-SE"/>
              </w:rPr>
              <w:t>.</w:t>
            </w:r>
          </w:p>
        </w:tc>
      </w:tr>
      <w:tr w:rsidR="00BF596A" w14:paraId="30C94941" w14:textId="77777777">
        <w:tc>
          <w:tcPr>
            <w:tcW w:w="14173" w:type="dxa"/>
            <w:tcBorders>
              <w:top w:val="single" w:sz="4" w:space="0" w:color="auto"/>
              <w:left w:val="single" w:sz="4" w:space="0" w:color="auto"/>
              <w:bottom w:val="single" w:sz="4" w:space="0" w:color="auto"/>
              <w:right w:val="single" w:sz="4" w:space="0" w:color="auto"/>
            </w:tcBorders>
          </w:tcPr>
          <w:p w14:paraId="6EB13424" w14:textId="77777777" w:rsidR="00BF596A" w:rsidRDefault="005632DD">
            <w:pPr>
              <w:pStyle w:val="TAL"/>
              <w:rPr>
                <w:rFonts w:eastAsia="宋体"/>
                <w:b/>
                <w:bCs/>
                <w:i/>
                <w:iCs/>
                <w:lang w:val="en-GB" w:eastAsia="sv-SE"/>
              </w:rPr>
            </w:pPr>
            <w:r>
              <w:rPr>
                <w:rFonts w:eastAsia="宋体"/>
                <w:b/>
                <w:bCs/>
                <w:i/>
                <w:iCs/>
                <w:lang w:val="en-GB" w:eastAsia="sv-SE"/>
              </w:rPr>
              <w:t>slotFormatIndicator</w:t>
            </w:r>
          </w:p>
          <w:p w14:paraId="1F2A31E8" w14:textId="77777777" w:rsidR="00BF596A" w:rsidRDefault="005632DD">
            <w:pPr>
              <w:pStyle w:val="TAL"/>
              <w:rPr>
                <w:rFonts w:eastAsia="宋体"/>
                <w:lang w:val="en-GB" w:eastAsia="sv-SE"/>
              </w:rPr>
            </w:pPr>
            <w:r>
              <w:rPr>
                <w:rFonts w:eastAsia="宋体"/>
                <w:lang w:val="en-GB" w:eastAsia="sv-SE"/>
              </w:rPr>
              <w:t>Configuration of Slot-Format-Indicators to be monitored in the correspondingly configured PDCCHs of this serving cell.</w:t>
            </w:r>
          </w:p>
        </w:tc>
      </w:tr>
    </w:tbl>
    <w:p w14:paraId="350C1064" w14:textId="77777777" w:rsidR="00BF596A" w:rsidRDefault="00BF596A"/>
    <w:p w14:paraId="2ADD94A3" w14:textId="77777777" w:rsidR="00BF596A" w:rsidRDefault="005632DD">
      <w:pPr>
        <w:pStyle w:val="4"/>
        <w:rPr>
          <w:rFonts w:eastAsia="宋体"/>
          <w:lang w:val="en-GB"/>
        </w:rPr>
      </w:pPr>
      <w:bookmarkStart w:id="675" w:name="_Toc60777300"/>
      <w:bookmarkStart w:id="676" w:name="_Toc83740255"/>
      <w:r>
        <w:rPr>
          <w:rFonts w:eastAsia="宋体"/>
          <w:lang w:val="en-GB"/>
        </w:rPr>
        <w:t>–</w:t>
      </w:r>
      <w:r>
        <w:rPr>
          <w:rFonts w:eastAsia="宋体"/>
          <w:lang w:val="en-GB"/>
        </w:rPr>
        <w:tab/>
      </w:r>
      <w:r>
        <w:rPr>
          <w:rFonts w:eastAsia="宋体"/>
          <w:i/>
          <w:lang w:val="en-GB"/>
        </w:rPr>
        <w:t>PDCP-Config</w:t>
      </w:r>
      <w:bookmarkEnd w:id="675"/>
      <w:bookmarkEnd w:id="676"/>
    </w:p>
    <w:p w14:paraId="119BEF8F" w14:textId="77777777" w:rsidR="00BF596A" w:rsidRDefault="005632DD">
      <w:r>
        <w:t xml:space="preserve">The IE </w:t>
      </w:r>
      <w:r>
        <w:rPr>
          <w:i/>
        </w:rPr>
        <w:t>PDCP-Config</w:t>
      </w:r>
      <w:r>
        <w:t xml:space="preserve"> is used to set the configurable PDCP parameters for signalling and data radio bearers.</w:t>
      </w:r>
    </w:p>
    <w:p w14:paraId="2641F939" w14:textId="77777777" w:rsidR="00BF596A" w:rsidRDefault="005632DD">
      <w:pPr>
        <w:pStyle w:val="TH"/>
        <w:rPr>
          <w:rFonts w:eastAsia="宋体"/>
          <w:lang w:val="en-GB"/>
        </w:rPr>
      </w:pPr>
      <w:r>
        <w:rPr>
          <w:i/>
          <w:lang w:val="en-GB"/>
        </w:rPr>
        <w:t>PDCP-Config</w:t>
      </w:r>
      <w:r>
        <w:rPr>
          <w:lang w:val="en-GB"/>
        </w:rPr>
        <w:t xml:space="preserve"> information element</w:t>
      </w:r>
    </w:p>
    <w:p w14:paraId="4C02C2FE" w14:textId="77777777" w:rsidR="00BF596A" w:rsidRDefault="005632DD">
      <w:pPr>
        <w:pStyle w:val="PL"/>
        <w:rPr>
          <w:color w:val="808080"/>
        </w:rPr>
      </w:pPr>
      <w:r>
        <w:rPr>
          <w:color w:val="808080"/>
        </w:rPr>
        <w:t>-- ASN1START</w:t>
      </w:r>
    </w:p>
    <w:p w14:paraId="20FF6876" w14:textId="77777777" w:rsidR="00BF596A" w:rsidRDefault="005632DD">
      <w:pPr>
        <w:pStyle w:val="PL"/>
        <w:rPr>
          <w:color w:val="808080"/>
        </w:rPr>
      </w:pPr>
      <w:r>
        <w:rPr>
          <w:color w:val="808080"/>
        </w:rPr>
        <w:t>-- TAG-PDCP-CONFIG-START</w:t>
      </w:r>
    </w:p>
    <w:p w14:paraId="015736B6" w14:textId="77777777" w:rsidR="00BF596A" w:rsidRDefault="00BF596A">
      <w:pPr>
        <w:pStyle w:val="PL"/>
      </w:pPr>
    </w:p>
    <w:p w14:paraId="09DA8E4E" w14:textId="77777777" w:rsidR="00BF596A" w:rsidRDefault="005632DD">
      <w:pPr>
        <w:pStyle w:val="PL"/>
      </w:pPr>
      <w:r>
        <w:t xml:space="preserve">PDCP-Config ::=         </w:t>
      </w:r>
      <w:r>
        <w:rPr>
          <w:color w:val="993366"/>
        </w:rPr>
        <w:t>SEQUENCE</w:t>
      </w:r>
      <w:r>
        <w:t xml:space="preserve"> {</w:t>
      </w:r>
    </w:p>
    <w:p w14:paraId="209203EE" w14:textId="77777777" w:rsidR="00BF596A" w:rsidRDefault="005632DD">
      <w:pPr>
        <w:pStyle w:val="PL"/>
      </w:pPr>
      <w:r>
        <w:t xml:space="preserve">    drb                     </w:t>
      </w:r>
      <w:r>
        <w:rPr>
          <w:color w:val="993366"/>
        </w:rPr>
        <w:t>SEQUENCE</w:t>
      </w:r>
      <w:r>
        <w:t xml:space="preserve"> {</w:t>
      </w:r>
    </w:p>
    <w:p w14:paraId="1CAD8C48" w14:textId="77777777" w:rsidR="00BF596A" w:rsidRDefault="005632DD">
      <w:pPr>
        <w:pStyle w:val="PL"/>
      </w:pPr>
      <w:r>
        <w:t xml:space="preserve">        discardTimer            </w:t>
      </w:r>
      <w:r>
        <w:rPr>
          <w:color w:val="993366"/>
        </w:rPr>
        <w:t>ENUMERATED</w:t>
      </w:r>
      <w:r>
        <w:t xml:space="preserve"> {ms10, ms20, ms30, ms40, ms50, ms60, ms75, ms100, ms150, ms200,</w:t>
      </w:r>
    </w:p>
    <w:p w14:paraId="48EB5493"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07186642" w14:textId="77777777" w:rsidR="00BF596A" w:rsidRDefault="005632DD">
      <w:pPr>
        <w:pStyle w:val="PL"/>
        <w:rPr>
          <w:color w:val="808080"/>
        </w:rPr>
      </w:pPr>
      <w:r>
        <w:t xml:space="preserve">        pdcp-SN-SizeUL          </w:t>
      </w:r>
      <w:r>
        <w:rPr>
          <w:color w:val="993366"/>
        </w:rPr>
        <w:t>ENUMERATED</w:t>
      </w:r>
      <w:r>
        <w:t xml:space="preserve"> {len12bits, len18bits}                               </w:t>
      </w:r>
      <w:r>
        <w:rPr>
          <w:color w:val="993366"/>
        </w:rPr>
        <w:t>OPTIONAL</w:t>
      </w:r>
      <w:r>
        <w:t xml:space="preserve">, </w:t>
      </w:r>
      <w:r>
        <w:rPr>
          <w:color w:val="808080"/>
        </w:rPr>
        <w:t>-- Cond Setup2</w:t>
      </w:r>
    </w:p>
    <w:p w14:paraId="4E179B7C" w14:textId="77777777" w:rsidR="00BF596A" w:rsidRDefault="005632DD">
      <w:pPr>
        <w:pStyle w:val="PL"/>
        <w:rPr>
          <w:color w:val="808080"/>
        </w:rPr>
      </w:pPr>
      <w:r>
        <w:t xml:space="preserve">        pdcp-SN-SizeDL          </w:t>
      </w:r>
      <w:r>
        <w:rPr>
          <w:color w:val="993366"/>
        </w:rPr>
        <w:t>ENUMERATED</w:t>
      </w:r>
      <w:r>
        <w:t xml:space="preserve"> {len12bits, len18bits}                               </w:t>
      </w:r>
      <w:r>
        <w:rPr>
          <w:color w:val="993366"/>
        </w:rPr>
        <w:t>OPTIONAL</w:t>
      </w:r>
      <w:r>
        <w:t xml:space="preserve">, </w:t>
      </w:r>
      <w:r>
        <w:rPr>
          <w:color w:val="808080"/>
        </w:rPr>
        <w:t>-- Cond Setup2</w:t>
      </w:r>
    </w:p>
    <w:p w14:paraId="7AB4D602" w14:textId="77777777" w:rsidR="00BF596A" w:rsidRDefault="005632DD">
      <w:pPr>
        <w:pStyle w:val="PL"/>
      </w:pPr>
      <w:r>
        <w:t xml:space="preserve">        headerCompression       </w:t>
      </w:r>
      <w:r>
        <w:rPr>
          <w:color w:val="993366"/>
        </w:rPr>
        <w:t>CHOICE</w:t>
      </w:r>
      <w:r>
        <w:t xml:space="preserve"> {</w:t>
      </w:r>
    </w:p>
    <w:p w14:paraId="0683157F" w14:textId="77777777" w:rsidR="00BF596A" w:rsidRDefault="005632DD">
      <w:pPr>
        <w:pStyle w:val="PL"/>
      </w:pPr>
      <w:r>
        <w:t xml:space="preserve">            notUsed                 </w:t>
      </w:r>
      <w:r>
        <w:rPr>
          <w:color w:val="993366"/>
        </w:rPr>
        <w:t>NULL</w:t>
      </w:r>
      <w:r>
        <w:t>,</w:t>
      </w:r>
    </w:p>
    <w:p w14:paraId="6DDC6BE5" w14:textId="77777777" w:rsidR="00BF596A" w:rsidRDefault="005632DD">
      <w:pPr>
        <w:pStyle w:val="PL"/>
      </w:pPr>
      <w:r>
        <w:t xml:space="preserve">            rohc                    </w:t>
      </w:r>
      <w:r>
        <w:rPr>
          <w:color w:val="993366"/>
        </w:rPr>
        <w:t>SEQUENCE</w:t>
      </w:r>
      <w:r>
        <w:t xml:space="preserve"> {</w:t>
      </w:r>
    </w:p>
    <w:p w14:paraId="3C242A53" w14:textId="77777777" w:rsidR="00BF596A" w:rsidRDefault="005632DD">
      <w:pPr>
        <w:pStyle w:val="PL"/>
      </w:pPr>
      <w:r>
        <w:t xml:space="preserve">                maxCID                  </w:t>
      </w:r>
      <w:r>
        <w:rPr>
          <w:color w:val="993366"/>
        </w:rPr>
        <w:t>INTEGER</w:t>
      </w:r>
      <w:r>
        <w:t xml:space="preserve"> (1..16383)                                      DEFAULT 15,</w:t>
      </w:r>
    </w:p>
    <w:p w14:paraId="52788EFD" w14:textId="77777777" w:rsidR="00BF596A" w:rsidRDefault="005632DD">
      <w:pPr>
        <w:pStyle w:val="PL"/>
      </w:pPr>
      <w:r>
        <w:t xml:space="preserve">                profiles                </w:t>
      </w:r>
      <w:r>
        <w:rPr>
          <w:color w:val="993366"/>
        </w:rPr>
        <w:t>SEQUENCE</w:t>
      </w:r>
      <w:r>
        <w:t xml:space="preserve"> {</w:t>
      </w:r>
    </w:p>
    <w:p w14:paraId="76125BC5" w14:textId="77777777" w:rsidR="00BF596A" w:rsidRDefault="005632DD">
      <w:pPr>
        <w:pStyle w:val="PL"/>
      </w:pPr>
      <w:r>
        <w:t xml:space="preserve">                    profile0x0001           </w:t>
      </w:r>
      <w:r>
        <w:rPr>
          <w:color w:val="993366"/>
        </w:rPr>
        <w:t>BOOLEAN</w:t>
      </w:r>
      <w:r>
        <w:t>,</w:t>
      </w:r>
    </w:p>
    <w:p w14:paraId="395788EE" w14:textId="77777777" w:rsidR="00BF596A" w:rsidRDefault="005632DD">
      <w:pPr>
        <w:pStyle w:val="PL"/>
      </w:pPr>
      <w:r>
        <w:t xml:space="preserve">                    profile0x0002           </w:t>
      </w:r>
      <w:r>
        <w:rPr>
          <w:color w:val="993366"/>
        </w:rPr>
        <w:t>BOOLEAN</w:t>
      </w:r>
      <w:r>
        <w:t>,</w:t>
      </w:r>
    </w:p>
    <w:p w14:paraId="6E2CEFBF" w14:textId="77777777" w:rsidR="00BF596A" w:rsidRDefault="005632DD">
      <w:pPr>
        <w:pStyle w:val="PL"/>
      </w:pPr>
      <w:r>
        <w:t xml:space="preserve">                    profile0x0003           </w:t>
      </w:r>
      <w:r>
        <w:rPr>
          <w:color w:val="993366"/>
        </w:rPr>
        <w:t>BOOLEAN</w:t>
      </w:r>
      <w:r>
        <w:t>,</w:t>
      </w:r>
    </w:p>
    <w:p w14:paraId="4CF651B2" w14:textId="77777777" w:rsidR="00BF596A" w:rsidRDefault="005632DD">
      <w:pPr>
        <w:pStyle w:val="PL"/>
      </w:pPr>
      <w:r>
        <w:t xml:space="preserve">                    profile0x0004           </w:t>
      </w:r>
      <w:r>
        <w:rPr>
          <w:color w:val="993366"/>
        </w:rPr>
        <w:t>BOOLEAN</w:t>
      </w:r>
      <w:r>
        <w:t>,</w:t>
      </w:r>
    </w:p>
    <w:p w14:paraId="20A8F54E" w14:textId="77777777" w:rsidR="00BF596A" w:rsidRDefault="005632DD">
      <w:pPr>
        <w:pStyle w:val="PL"/>
      </w:pPr>
      <w:r>
        <w:t xml:space="preserve">                    profile0x0006           </w:t>
      </w:r>
      <w:r>
        <w:rPr>
          <w:color w:val="993366"/>
        </w:rPr>
        <w:t>BOOLEAN</w:t>
      </w:r>
      <w:r>
        <w:t>,</w:t>
      </w:r>
    </w:p>
    <w:p w14:paraId="0CD76A6F" w14:textId="77777777" w:rsidR="00BF596A" w:rsidRDefault="005632DD">
      <w:pPr>
        <w:pStyle w:val="PL"/>
      </w:pPr>
      <w:r>
        <w:t xml:space="preserve">                    profile0x0101           </w:t>
      </w:r>
      <w:r>
        <w:rPr>
          <w:color w:val="993366"/>
        </w:rPr>
        <w:t>BOOLEAN</w:t>
      </w:r>
      <w:r>
        <w:t>,</w:t>
      </w:r>
    </w:p>
    <w:p w14:paraId="3F1AE789" w14:textId="77777777" w:rsidR="00BF596A" w:rsidRDefault="005632DD">
      <w:pPr>
        <w:pStyle w:val="PL"/>
      </w:pPr>
      <w:r>
        <w:t xml:space="preserve">                    profile0x0102           </w:t>
      </w:r>
      <w:r>
        <w:rPr>
          <w:color w:val="993366"/>
        </w:rPr>
        <w:t>BOOLEAN</w:t>
      </w:r>
      <w:r>
        <w:t>,</w:t>
      </w:r>
    </w:p>
    <w:p w14:paraId="063149FD" w14:textId="77777777" w:rsidR="00BF596A" w:rsidRDefault="005632DD">
      <w:pPr>
        <w:pStyle w:val="PL"/>
      </w:pPr>
      <w:r>
        <w:t xml:space="preserve">                    profile0x0103           </w:t>
      </w:r>
      <w:r>
        <w:rPr>
          <w:color w:val="993366"/>
        </w:rPr>
        <w:t>BOOLEAN</w:t>
      </w:r>
      <w:r>
        <w:t>,</w:t>
      </w:r>
    </w:p>
    <w:p w14:paraId="2BF032DF" w14:textId="77777777" w:rsidR="00BF596A" w:rsidRDefault="005632DD">
      <w:pPr>
        <w:pStyle w:val="PL"/>
      </w:pPr>
      <w:r>
        <w:t xml:space="preserve">                    profile0x0104           </w:t>
      </w:r>
      <w:r>
        <w:rPr>
          <w:color w:val="993366"/>
        </w:rPr>
        <w:t>BOOLEAN</w:t>
      </w:r>
    </w:p>
    <w:p w14:paraId="38DC6530" w14:textId="77777777" w:rsidR="00BF596A" w:rsidRDefault="005632DD">
      <w:pPr>
        <w:pStyle w:val="PL"/>
      </w:pPr>
      <w:r>
        <w:t xml:space="preserve">                },</w:t>
      </w:r>
    </w:p>
    <w:p w14:paraId="7A22A38C"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1DE92C25" w14:textId="77777777" w:rsidR="00BF596A" w:rsidRDefault="005632DD">
      <w:pPr>
        <w:pStyle w:val="PL"/>
      </w:pPr>
      <w:r>
        <w:t xml:space="preserve">            },</w:t>
      </w:r>
    </w:p>
    <w:p w14:paraId="154F4BB4" w14:textId="77777777" w:rsidR="00BF596A" w:rsidRDefault="005632DD">
      <w:pPr>
        <w:pStyle w:val="PL"/>
      </w:pPr>
      <w:r>
        <w:t xml:space="preserve">            uplinkOnlyROHC          </w:t>
      </w:r>
      <w:r>
        <w:rPr>
          <w:color w:val="993366"/>
        </w:rPr>
        <w:t>SEQUENCE</w:t>
      </w:r>
      <w:r>
        <w:t xml:space="preserve"> {</w:t>
      </w:r>
    </w:p>
    <w:p w14:paraId="1E17FE14" w14:textId="77777777" w:rsidR="00BF596A" w:rsidRDefault="005632DD">
      <w:pPr>
        <w:pStyle w:val="PL"/>
      </w:pPr>
      <w:r>
        <w:t xml:space="preserve">                maxCID                  </w:t>
      </w:r>
      <w:r>
        <w:rPr>
          <w:color w:val="993366"/>
        </w:rPr>
        <w:t>INTEGER</w:t>
      </w:r>
      <w:r>
        <w:t xml:space="preserve"> (1..16383)                                      DEFAULT 15,</w:t>
      </w:r>
    </w:p>
    <w:p w14:paraId="197AF5E6" w14:textId="77777777" w:rsidR="00BF596A" w:rsidRDefault="005632DD">
      <w:pPr>
        <w:pStyle w:val="PL"/>
      </w:pPr>
      <w:r>
        <w:t xml:space="preserve">                profiles                </w:t>
      </w:r>
      <w:r>
        <w:rPr>
          <w:color w:val="993366"/>
        </w:rPr>
        <w:t>SEQUENCE</w:t>
      </w:r>
      <w:r>
        <w:t xml:space="preserve"> {</w:t>
      </w:r>
    </w:p>
    <w:p w14:paraId="1D38279D" w14:textId="77777777" w:rsidR="00BF596A" w:rsidRDefault="005632DD">
      <w:pPr>
        <w:pStyle w:val="PL"/>
      </w:pPr>
      <w:r>
        <w:t xml:space="preserve">                    profile0x0006           </w:t>
      </w:r>
      <w:r>
        <w:rPr>
          <w:color w:val="993366"/>
        </w:rPr>
        <w:t>BOOLEAN</w:t>
      </w:r>
    </w:p>
    <w:p w14:paraId="0E546836" w14:textId="77777777" w:rsidR="00BF596A" w:rsidRDefault="005632DD">
      <w:pPr>
        <w:pStyle w:val="PL"/>
      </w:pPr>
      <w:r>
        <w:t xml:space="preserve">                },</w:t>
      </w:r>
    </w:p>
    <w:p w14:paraId="572E9F9B" w14:textId="77777777" w:rsidR="00BF596A" w:rsidRDefault="005632DD">
      <w:pPr>
        <w:pStyle w:val="PL"/>
        <w:rPr>
          <w:color w:val="808080"/>
        </w:rPr>
      </w:pPr>
      <w:r>
        <w:t xml:space="preserve">                drb-ContinueROHC            </w:t>
      </w:r>
      <w:r>
        <w:rPr>
          <w:color w:val="993366"/>
        </w:rPr>
        <w:t>ENUMERATED</w:t>
      </w:r>
      <w:r>
        <w:t xml:space="preserve"> { true }                                 </w:t>
      </w:r>
      <w:r>
        <w:rPr>
          <w:color w:val="993366"/>
        </w:rPr>
        <w:t>OPTIONAL</w:t>
      </w:r>
      <w:r>
        <w:t xml:space="preserve">    </w:t>
      </w:r>
      <w:r>
        <w:rPr>
          <w:color w:val="808080"/>
        </w:rPr>
        <w:t>-- Need N</w:t>
      </w:r>
    </w:p>
    <w:p w14:paraId="32ADDBCB" w14:textId="77777777" w:rsidR="00BF596A" w:rsidRDefault="005632DD">
      <w:pPr>
        <w:pStyle w:val="PL"/>
      </w:pPr>
      <w:r>
        <w:lastRenderedPageBreak/>
        <w:t xml:space="preserve">            },</w:t>
      </w:r>
    </w:p>
    <w:p w14:paraId="52D5D675" w14:textId="77777777" w:rsidR="00BF596A" w:rsidRDefault="005632DD">
      <w:pPr>
        <w:pStyle w:val="PL"/>
      </w:pPr>
      <w:r>
        <w:t xml:space="preserve">            ...</w:t>
      </w:r>
    </w:p>
    <w:p w14:paraId="70912CEE" w14:textId="77777777" w:rsidR="00BF596A" w:rsidRDefault="005632DD">
      <w:pPr>
        <w:pStyle w:val="PL"/>
      </w:pPr>
      <w:r>
        <w:t xml:space="preserve">        },</w:t>
      </w:r>
    </w:p>
    <w:p w14:paraId="0C758BEB" w14:textId="77777777" w:rsidR="00BF596A" w:rsidRDefault="005632DD">
      <w:pPr>
        <w:pStyle w:val="PL"/>
        <w:rPr>
          <w:color w:val="808080"/>
        </w:rPr>
      </w:pPr>
      <w:r>
        <w:t xml:space="preserve">        integrityProtection     </w:t>
      </w:r>
      <w:r>
        <w:rPr>
          <w:color w:val="993366"/>
        </w:rPr>
        <w:t>ENUMERATED</w:t>
      </w:r>
      <w:r>
        <w:t xml:space="preserve"> { enabled }                                          </w:t>
      </w:r>
      <w:r>
        <w:rPr>
          <w:color w:val="993366"/>
        </w:rPr>
        <w:t>OPTIONAL</w:t>
      </w:r>
      <w:r>
        <w:t xml:space="preserve">,   </w:t>
      </w:r>
      <w:r>
        <w:rPr>
          <w:color w:val="808080"/>
        </w:rPr>
        <w:t>-- Cond ConnectedTo5GC1</w:t>
      </w:r>
    </w:p>
    <w:p w14:paraId="148567C0" w14:textId="77777777" w:rsidR="00BF596A" w:rsidRDefault="005632DD">
      <w:pPr>
        <w:pStyle w:val="PL"/>
        <w:rPr>
          <w:color w:val="808080"/>
        </w:rPr>
      </w:pPr>
      <w:r>
        <w:t xml:space="preserve">        statusReportRequired    </w:t>
      </w:r>
      <w:r>
        <w:rPr>
          <w:color w:val="993366"/>
        </w:rPr>
        <w:t>ENUMERATED</w:t>
      </w:r>
      <w:r>
        <w:t xml:space="preserve"> { true }                                             </w:t>
      </w:r>
      <w:r>
        <w:rPr>
          <w:color w:val="993366"/>
        </w:rPr>
        <w:t>OPTIONAL</w:t>
      </w:r>
      <w:r>
        <w:t xml:space="preserve">,   </w:t>
      </w:r>
      <w:r>
        <w:rPr>
          <w:color w:val="808080"/>
        </w:rPr>
        <w:t>-- Cond Rlc-AM-UM</w:t>
      </w:r>
    </w:p>
    <w:p w14:paraId="5CE9FF20" w14:textId="77777777" w:rsidR="00BF596A" w:rsidRDefault="005632DD">
      <w:pPr>
        <w:pStyle w:val="PL"/>
        <w:rPr>
          <w:color w:val="808080"/>
        </w:rPr>
      </w:pPr>
      <w:r>
        <w:t xml:space="preserve">        outOfOrderDelivery      </w:t>
      </w:r>
      <w:r>
        <w:rPr>
          <w:color w:val="993366"/>
        </w:rPr>
        <w:t>ENUMERATED</w:t>
      </w:r>
      <w:r>
        <w:t xml:space="preserve"> { true }                                             </w:t>
      </w:r>
      <w:r>
        <w:rPr>
          <w:color w:val="993366"/>
        </w:rPr>
        <w:t>OPTIONAL</w:t>
      </w:r>
      <w:r>
        <w:t xml:space="preserve">    </w:t>
      </w:r>
      <w:r>
        <w:rPr>
          <w:color w:val="808080"/>
        </w:rPr>
        <w:t>-- Need R</w:t>
      </w:r>
    </w:p>
    <w:p w14:paraId="17ED4851" w14:textId="77777777" w:rsidR="00BF596A" w:rsidRDefault="005632DD">
      <w:pPr>
        <w:pStyle w:val="PL"/>
        <w:rPr>
          <w:color w:val="808080"/>
        </w:rPr>
      </w:pPr>
      <w:r>
        <w:t xml:space="preserve">    }                                                                                           </w:t>
      </w:r>
      <w:r>
        <w:rPr>
          <w:color w:val="993366"/>
        </w:rPr>
        <w:t>OPTIONAL</w:t>
      </w:r>
      <w:r>
        <w:t xml:space="preserve">,   </w:t>
      </w:r>
      <w:r>
        <w:rPr>
          <w:color w:val="808080"/>
        </w:rPr>
        <w:t>-- Cond DRB</w:t>
      </w:r>
    </w:p>
    <w:p w14:paraId="04FC0F2A" w14:textId="77777777" w:rsidR="00BF596A" w:rsidRDefault="005632DD">
      <w:pPr>
        <w:pStyle w:val="PL"/>
      </w:pPr>
      <w:r>
        <w:t xml:space="preserve">    moreThanOneRLC          </w:t>
      </w:r>
      <w:r>
        <w:rPr>
          <w:color w:val="993366"/>
        </w:rPr>
        <w:t>SEQUENCE</w:t>
      </w:r>
      <w:r>
        <w:t xml:space="preserve"> {</w:t>
      </w:r>
    </w:p>
    <w:p w14:paraId="54DE7986" w14:textId="77777777" w:rsidR="00BF596A" w:rsidRDefault="005632DD">
      <w:pPr>
        <w:pStyle w:val="PL"/>
      </w:pPr>
      <w:r>
        <w:t xml:space="preserve">        primaryPath             </w:t>
      </w:r>
      <w:r>
        <w:rPr>
          <w:color w:val="993366"/>
        </w:rPr>
        <w:t>SEQUENCE</w:t>
      </w:r>
      <w:r>
        <w:t xml:space="preserve"> {</w:t>
      </w:r>
    </w:p>
    <w:p w14:paraId="75E8FD84" w14:textId="77777777" w:rsidR="00BF596A" w:rsidRDefault="005632DD">
      <w:pPr>
        <w:pStyle w:val="PL"/>
        <w:rPr>
          <w:color w:val="808080"/>
        </w:rPr>
      </w:pPr>
      <w:r>
        <w:t xml:space="preserve">            cellGroup               CellGroupId                                                 </w:t>
      </w:r>
      <w:r>
        <w:rPr>
          <w:color w:val="993366"/>
        </w:rPr>
        <w:t>OPTIONAL</w:t>
      </w:r>
      <w:r>
        <w:t xml:space="preserve">,   </w:t>
      </w:r>
      <w:r>
        <w:rPr>
          <w:color w:val="808080"/>
        </w:rPr>
        <w:t>-- Need R</w:t>
      </w:r>
    </w:p>
    <w:p w14:paraId="0652AA1E" w14:textId="77777777" w:rsidR="00BF596A" w:rsidRDefault="005632DD">
      <w:pPr>
        <w:pStyle w:val="PL"/>
        <w:rPr>
          <w:color w:val="808080"/>
        </w:rPr>
      </w:pPr>
      <w:r>
        <w:t xml:space="preserve">            logicalChannel          LogicalChannelIdentity                                      </w:t>
      </w:r>
      <w:r>
        <w:rPr>
          <w:color w:val="993366"/>
        </w:rPr>
        <w:t>OPTIONAL</w:t>
      </w:r>
      <w:r>
        <w:t xml:space="preserve">    </w:t>
      </w:r>
      <w:r>
        <w:rPr>
          <w:color w:val="808080"/>
        </w:rPr>
        <w:t>-- Need R</w:t>
      </w:r>
    </w:p>
    <w:p w14:paraId="2C54E970" w14:textId="77777777" w:rsidR="00BF596A" w:rsidRDefault="005632DD">
      <w:pPr>
        <w:pStyle w:val="PL"/>
      </w:pPr>
      <w:r>
        <w:t xml:space="preserve">        },</w:t>
      </w:r>
    </w:p>
    <w:p w14:paraId="508C2B6D" w14:textId="77777777" w:rsidR="00BF596A" w:rsidRDefault="005632DD">
      <w:pPr>
        <w:pStyle w:val="PL"/>
        <w:rPr>
          <w:color w:val="808080"/>
        </w:rPr>
      </w:pPr>
      <w:r>
        <w:t xml:space="preserve">        ul-DataSplitThreshold   UL-DataSplitThreshold                                           </w:t>
      </w:r>
      <w:r>
        <w:rPr>
          <w:color w:val="993366"/>
        </w:rPr>
        <w:t>OPTIONAL</w:t>
      </w:r>
      <w:r>
        <w:t xml:space="preserve">,   </w:t>
      </w:r>
      <w:r>
        <w:rPr>
          <w:color w:val="808080"/>
        </w:rPr>
        <w:t>-- Cond SplitBearer</w:t>
      </w:r>
    </w:p>
    <w:p w14:paraId="2C6AE837" w14:textId="77777777" w:rsidR="00BF596A" w:rsidRDefault="005632DD">
      <w:pPr>
        <w:pStyle w:val="PL"/>
        <w:rPr>
          <w:color w:val="808080"/>
        </w:rPr>
      </w:pPr>
      <w:r>
        <w:t xml:space="preserve">        pdcp-Duplication            </w:t>
      </w:r>
      <w:r>
        <w:rPr>
          <w:color w:val="993366"/>
        </w:rPr>
        <w:t>BOOLEAN</w:t>
      </w:r>
      <w:r>
        <w:t xml:space="preserve">                                                     </w:t>
      </w:r>
      <w:r>
        <w:rPr>
          <w:color w:val="993366"/>
        </w:rPr>
        <w:t>OPTIONAL</w:t>
      </w:r>
      <w:r>
        <w:t xml:space="preserve">    </w:t>
      </w:r>
      <w:r>
        <w:rPr>
          <w:color w:val="808080"/>
        </w:rPr>
        <w:t>-- Need R</w:t>
      </w:r>
    </w:p>
    <w:p w14:paraId="1C5B43E0" w14:textId="77777777" w:rsidR="00BF596A" w:rsidRDefault="005632DD">
      <w:pPr>
        <w:pStyle w:val="PL"/>
        <w:rPr>
          <w:color w:val="808080"/>
        </w:rPr>
      </w:pPr>
      <w:r>
        <w:t xml:space="preserve">    }                                                                                           </w:t>
      </w:r>
      <w:r>
        <w:rPr>
          <w:color w:val="993366"/>
        </w:rPr>
        <w:t>OPTIONAL</w:t>
      </w:r>
      <w:r>
        <w:t xml:space="preserve">,   </w:t>
      </w:r>
      <w:r>
        <w:rPr>
          <w:color w:val="808080"/>
        </w:rPr>
        <w:t>-- Cond MoreThanOneRLC</w:t>
      </w:r>
    </w:p>
    <w:p w14:paraId="74479D32" w14:textId="77777777" w:rsidR="00BF596A" w:rsidRDefault="00BF596A">
      <w:pPr>
        <w:pStyle w:val="PL"/>
      </w:pPr>
    </w:p>
    <w:p w14:paraId="7A668989" w14:textId="77777777" w:rsidR="00BF596A" w:rsidRDefault="005632DD">
      <w:pPr>
        <w:pStyle w:val="PL"/>
      </w:pPr>
      <w:r>
        <w:t xml:space="preserve">    t-Reordering                </w:t>
      </w:r>
      <w:r>
        <w:rPr>
          <w:color w:val="993366"/>
        </w:rPr>
        <w:t>ENUMERATED</w:t>
      </w:r>
      <w:r>
        <w:t xml:space="preserve"> {</w:t>
      </w:r>
    </w:p>
    <w:p w14:paraId="4AB74F12" w14:textId="77777777" w:rsidR="00BF596A" w:rsidRDefault="005632DD">
      <w:pPr>
        <w:pStyle w:val="PL"/>
      </w:pPr>
      <w:r>
        <w:t xml:space="preserve">                                    ms0, ms1, ms2, ms4, ms5, ms8, ms10, ms15, ms20, ms30, ms40,</w:t>
      </w:r>
    </w:p>
    <w:p w14:paraId="75613A94" w14:textId="77777777" w:rsidR="00BF596A" w:rsidRDefault="005632DD">
      <w:pPr>
        <w:pStyle w:val="PL"/>
      </w:pPr>
      <w:r>
        <w:t xml:space="preserve">                                    ms50, ms60, ms80, ms100, ms120, ms140, ms160, ms180, ms200, ms220,</w:t>
      </w:r>
    </w:p>
    <w:p w14:paraId="2E114630" w14:textId="77777777" w:rsidR="00BF596A" w:rsidRDefault="005632DD">
      <w:pPr>
        <w:pStyle w:val="PL"/>
      </w:pPr>
      <w:r>
        <w:t xml:space="preserve">                                    ms240, ms260, ms280, ms300, ms500, ms750, ms1000, ms1250,</w:t>
      </w:r>
    </w:p>
    <w:p w14:paraId="67BE742E" w14:textId="77777777" w:rsidR="00BF596A" w:rsidRDefault="005632DD">
      <w:pPr>
        <w:pStyle w:val="PL"/>
      </w:pPr>
      <w:r>
        <w:t xml:space="preserve">                                    ms1500, ms1750, ms2000, ms2250, ms2500, ms2750,</w:t>
      </w:r>
    </w:p>
    <w:p w14:paraId="107BF343" w14:textId="77777777" w:rsidR="00BF596A" w:rsidRDefault="005632DD">
      <w:pPr>
        <w:pStyle w:val="PL"/>
      </w:pPr>
      <w:r>
        <w:t xml:space="preserve">                                    ms3000, spare28, spare27, spare26, spare25, spare24,</w:t>
      </w:r>
    </w:p>
    <w:p w14:paraId="7E30100D" w14:textId="77777777" w:rsidR="00BF596A" w:rsidRDefault="005632DD">
      <w:pPr>
        <w:pStyle w:val="PL"/>
      </w:pPr>
      <w:r>
        <w:t xml:space="preserve">                                    spare23, spare22, spare21, spare20,</w:t>
      </w:r>
    </w:p>
    <w:p w14:paraId="14E4C434" w14:textId="77777777" w:rsidR="00BF596A" w:rsidRDefault="005632DD">
      <w:pPr>
        <w:pStyle w:val="PL"/>
      </w:pPr>
      <w:r>
        <w:t xml:space="preserve">                                    spare19, spare18, spare17, spare16, spare15, spare14,</w:t>
      </w:r>
    </w:p>
    <w:p w14:paraId="2747AD93" w14:textId="77777777" w:rsidR="00BF596A" w:rsidRDefault="005632DD">
      <w:pPr>
        <w:pStyle w:val="PL"/>
      </w:pPr>
      <w:r>
        <w:t xml:space="preserve">                                    spare13, spare12, spare11, spare10, spare09,</w:t>
      </w:r>
    </w:p>
    <w:p w14:paraId="03DA9A1A" w14:textId="77777777" w:rsidR="00BF596A" w:rsidRDefault="005632DD">
      <w:pPr>
        <w:pStyle w:val="PL"/>
      </w:pPr>
      <w:r>
        <w:t xml:space="preserve">                                    spare08, spare07, spare06, spare05, spare04, spare03,</w:t>
      </w:r>
    </w:p>
    <w:p w14:paraId="745685AC" w14:textId="77777777" w:rsidR="00BF596A" w:rsidRDefault="005632DD">
      <w:pPr>
        <w:pStyle w:val="PL"/>
        <w:rPr>
          <w:color w:val="808080"/>
        </w:rPr>
      </w:pPr>
      <w:r>
        <w:t xml:space="preserve">                                    spare02, spare01 }                                          </w:t>
      </w:r>
      <w:r>
        <w:rPr>
          <w:color w:val="993366"/>
        </w:rPr>
        <w:t>OPTIONAL</w:t>
      </w:r>
      <w:r>
        <w:t xml:space="preserve">, </w:t>
      </w:r>
      <w:r>
        <w:rPr>
          <w:color w:val="808080"/>
        </w:rPr>
        <w:t>-- Need S</w:t>
      </w:r>
    </w:p>
    <w:p w14:paraId="36531A76" w14:textId="77777777" w:rsidR="00BF596A" w:rsidRDefault="005632DD">
      <w:pPr>
        <w:pStyle w:val="PL"/>
      </w:pPr>
      <w:r>
        <w:t xml:space="preserve">    ...,</w:t>
      </w:r>
    </w:p>
    <w:p w14:paraId="2D2AE7D3" w14:textId="77777777" w:rsidR="00BF596A" w:rsidRDefault="005632DD">
      <w:pPr>
        <w:pStyle w:val="PL"/>
      </w:pPr>
      <w:r>
        <w:t xml:space="preserve">    [[</w:t>
      </w:r>
    </w:p>
    <w:p w14:paraId="620C6404" w14:textId="77777777" w:rsidR="00BF596A" w:rsidRDefault="005632DD">
      <w:pPr>
        <w:pStyle w:val="PL"/>
        <w:rPr>
          <w:color w:val="808080"/>
        </w:rPr>
      </w:pPr>
      <w:r>
        <w:t xml:space="preserve">    cipheringDisabled       </w:t>
      </w:r>
      <w:r>
        <w:rPr>
          <w:color w:val="993366"/>
        </w:rPr>
        <w:t>ENUMERATED</w:t>
      </w:r>
      <w:r>
        <w:t xml:space="preserve"> {true}                                                   </w:t>
      </w:r>
      <w:r>
        <w:rPr>
          <w:color w:val="993366"/>
        </w:rPr>
        <w:t>OPTIONAL</w:t>
      </w:r>
      <w:r>
        <w:t xml:space="preserve">    </w:t>
      </w:r>
      <w:r>
        <w:rPr>
          <w:color w:val="808080"/>
        </w:rPr>
        <w:t>-- Cond ConnectedTo5GC</w:t>
      </w:r>
    </w:p>
    <w:p w14:paraId="1065C98B" w14:textId="77777777" w:rsidR="00BF596A" w:rsidRDefault="005632DD">
      <w:pPr>
        <w:pStyle w:val="PL"/>
      </w:pPr>
      <w:r>
        <w:t xml:space="preserve">    ]],</w:t>
      </w:r>
    </w:p>
    <w:p w14:paraId="2BF1960A" w14:textId="77777777" w:rsidR="00BF596A" w:rsidRDefault="005632DD">
      <w:pPr>
        <w:pStyle w:val="PL"/>
      </w:pPr>
      <w:r>
        <w:t xml:space="preserve">    [[</w:t>
      </w:r>
    </w:p>
    <w:p w14:paraId="6E15CE7A" w14:textId="77777777" w:rsidR="00BF596A" w:rsidRDefault="005632DD">
      <w:pPr>
        <w:pStyle w:val="PL"/>
        <w:rPr>
          <w:color w:val="808080"/>
        </w:rPr>
      </w:pPr>
      <w:r>
        <w:t xml:space="preserve">    discardTimerExt-r16     SetupRelease { DiscardTimerExt-r16 }                                </w:t>
      </w:r>
      <w:r>
        <w:rPr>
          <w:color w:val="993366"/>
        </w:rPr>
        <w:t>OPTIONAL</w:t>
      </w:r>
      <w:r>
        <w:t xml:space="preserve">,    </w:t>
      </w:r>
      <w:r>
        <w:rPr>
          <w:color w:val="808080"/>
        </w:rPr>
        <w:t>-- Cond DRB2</w:t>
      </w:r>
    </w:p>
    <w:p w14:paraId="559F1E26" w14:textId="77777777" w:rsidR="00BF596A" w:rsidRDefault="005632DD">
      <w:pPr>
        <w:pStyle w:val="PL"/>
      </w:pPr>
      <w:r>
        <w:t xml:space="preserve">    moreThanTwoRLC-DRB-r16  </w:t>
      </w:r>
      <w:r>
        <w:rPr>
          <w:color w:val="993366"/>
        </w:rPr>
        <w:t>SEQUENCE</w:t>
      </w:r>
      <w:r>
        <w:t xml:space="preserve"> {</w:t>
      </w:r>
    </w:p>
    <w:p w14:paraId="54546D26" w14:textId="77777777" w:rsidR="00BF596A" w:rsidRDefault="005632DD">
      <w:pPr>
        <w:pStyle w:val="PL"/>
        <w:rPr>
          <w:color w:val="808080"/>
        </w:rPr>
      </w:pPr>
      <w:r>
        <w:t xml:space="preserve">        splitSecondaryPath-r16  LogicalChannelIdentity                                          </w:t>
      </w:r>
      <w:r>
        <w:rPr>
          <w:color w:val="993366"/>
        </w:rPr>
        <w:t>OPTIONAL</w:t>
      </w:r>
      <w:r>
        <w:t xml:space="preserve">,   </w:t>
      </w:r>
      <w:r>
        <w:rPr>
          <w:color w:val="808080"/>
        </w:rPr>
        <w:t>-- Cond SplitBearer2</w:t>
      </w:r>
    </w:p>
    <w:p w14:paraId="45EC205F" w14:textId="77777777" w:rsidR="00BF596A" w:rsidRDefault="005632DD">
      <w:pPr>
        <w:pStyle w:val="PL"/>
        <w:rPr>
          <w:color w:val="808080"/>
        </w:rPr>
      </w:pPr>
      <w:r>
        <w:t xml:space="preserve">        duplicationState-r16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BOOLEAN</w:t>
      </w:r>
      <w:r>
        <w:t xml:space="preserve">                                  </w:t>
      </w:r>
      <w:r>
        <w:rPr>
          <w:color w:val="993366"/>
        </w:rPr>
        <w:t>OPTIONAL</w:t>
      </w:r>
      <w:r>
        <w:t xml:space="preserve">    </w:t>
      </w:r>
      <w:r>
        <w:rPr>
          <w:color w:val="808080"/>
        </w:rPr>
        <w:t>-- Need S</w:t>
      </w:r>
    </w:p>
    <w:p w14:paraId="0EA2C6FD" w14:textId="77777777" w:rsidR="00BF596A" w:rsidRDefault="005632DD">
      <w:pPr>
        <w:pStyle w:val="PL"/>
        <w:rPr>
          <w:rFonts w:eastAsia="等线"/>
          <w:color w:val="808080"/>
        </w:rPr>
      </w:pPr>
      <w:r>
        <w:t xml:space="preserve">    }                                                                                           </w:t>
      </w:r>
      <w:r>
        <w:rPr>
          <w:color w:val="993366"/>
        </w:rPr>
        <w:t>OPTIONAL</w:t>
      </w:r>
      <w:r>
        <w:t xml:space="preserve">,   </w:t>
      </w:r>
      <w:r>
        <w:rPr>
          <w:color w:val="808080"/>
        </w:rPr>
        <w:t>-- Cond MoreThanTwoRLC-DRB</w:t>
      </w:r>
    </w:p>
    <w:p w14:paraId="15B88FA9" w14:textId="77777777" w:rsidR="00BF596A" w:rsidRDefault="005632DD">
      <w:pPr>
        <w:pStyle w:val="PL"/>
        <w:rPr>
          <w:color w:val="808080"/>
        </w:rPr>
      </w:pPr>
      <w:r>
        <w:t xml:space="preserve">    ethernetHeaderCompression-r16  SetupRelease { EthernetHeaderCompression-r16 }               </w:t>
      </w:r>
      <w:r>
        <w:rPr>
          <w:color w:val="993366"/>
        </w:rPr>
        <w:t>OPTIONAL</w:t>
      </w:r>
      <w:r>
        <w:t xml:space="preserve">    </w:t>
      </w:r>
      <w:r>
        <w:rPr>
          <w:color w:val="808080"/>
        </w:rPr>
        <w:t>-- Need M</w:t>
      </w:r>
    </w:p>
    <w:p w14:paraId="646BFF43" w14:textId="77777777" w:rsidR="00BF596A" w:rsidRDefault="005632DD">
      <w:pPr>
        <w:pStyle w:val="PL"/>
      </w:pPr>
      <w:r>
        <w:t xml:space="preserve">    ]]</w:t>
      </w:r>
    </w:p>
    <w:p w14:paraId="1E2CA860" w14:textId="77777777" w:rsidR="00BF596A" w:rsidRDefault="005632DD">
      <w:pPr>
        <w:pStyle w:val="PL"/>
      </w:pPr>
      <w:r>
        <w:t>}</w:t>
      </w:r>
    </w:p>
    <w:p w14:paraId="32442818" w14:textId="77777777" w:rsidR="00BF596A" w:rsidRDefault="00BF596A">
      <w:pPr>
        <w:pStyle w:val="PL"/>
      </w:pPr>
    </w:p>
    <w:p w14:paraId="7BC2E38D" w14:textId="77777777" w:rsidR="00BF596A" w:rsidRDefault="005632DD">
      <w:pPr>
        <w:pStyle w:val="PL"/>
      </w:pPr>
      <w:r>
        <w:t xml:space="preserve">EthernetHeaderCompression-r16 ::=  </w:t>
      </w:r>
      <w:r>
        <w:rPr>
          <w:color w:val="993366"/>
        </w:rPr>
        <w:t>SEQUENCE</w:t>
      </w:r>
      <w:r>
        <w:t xml:space="preserve"> {</w:t>
      </w:r>
    </w:p>
    <w:p w14:paraId="7EA09952" w14:textId="77777777" w:rsidR="00BF596A" w:rsidRDefault="005632DD">
      <w:pPr>
        <w:pStyle w:val="PL"/>
      </w:pPr>
      <w:r>
        <w:t xml:space="preserve">    ehc-Common-r16                     </w:t>
      </w:r>
      <w:r>
        <w:rPr>
          <w:color w:val="993366"/>
        </w:rPr>
        <w:t>SEQUENCE</w:t>
      </w:r>
      <w:r>
        <w:t xml:space="preserve"> {</w:t>
      </w:r>
    </w:p>
    <w:p w14:paraId="7226DDCA" w14:textId="77777777" w:rsidR="00BF596A" w:rsidRDefault="005632DD">
      <w:pPr>
        <w:pStyle w:val="PL"/>
      </w:pPr>
      <w:r>
        <w:t xml:space="preserve">        ehc-CID-Length-r16                 </w:t>
      </w:r>
      <w:r>
        <w:rPr>
          <w:color w:val="993366"/>
        </w:rPr>
        <w:t>ENUMERATED</w:t>
      </w:r>
      <w:r>
        <w:t xml:space="preserve"> { bits7, bits15 },</w:t>
      </w:r>
    </w:p>
    <w:p w14:paraId="58178A17" w14:textId="77777777" w:rsidR="00BF596A" w:rsidRDefault="005632DD">
      <w:pPr>
        <w:pStyle w:val="PL"/>
      </w:pPr>
      <w:r>
        <w:t xml:space="preserve">         ...</w:t>
      </w:r>
    </w:p>
    <w:p w14:paraId="1A196A00" w14:textId="77777777" w:rsidR="00BF596A" w:rsidRDefault="005632DD">
      <w:pPr>
        <w:pStyle w:val="PL"/>
      </w:pPr>
      <w:r>
        <w:t xml:space="preserve">    },</w:t>
      </w:r>
    </w:p>
    <w:p w14:paraId="5C044D14" w14:textId="77777777" w:rsidR="00BF596A" w:rsidRDefault="005632DD">
      <w:pPr>
        <w:pStyle w:val="PL"/>
      </w:pPr>
      <w:r>
        <w:t xml:space="preserve">    ehc-Downlink-r16               </w:t>
      </w:r>
      <w:r>
        <w:rPr>
          <w:color w:val="993366"/>
        </w:rPr>
        <w:t>SEQUENCE</w:t>
      </w:r>
      <w:r>
        <w:t xml:space="preserve"> {</w:t>
      </w:r>
    </w:p>
    <w:p w14:paraId="2C0DD242" w14:textId="77777777" w:rsidR="00BF596A" w:rsidRDefault="005632DD">
      <w:pPr>
        <w:pStyle w:val="PL"/>
        <w:rPr>
          <w:color w:val="808080"/>
        </w:rPr>
      </w:pPr>
      <w:r>
        <w:t xml:space="preserve">        drb-ContinueEHC-DL-r16         </w:t>
      </w:r>
      <w:r>
        <w:rPr>
          <w:color w:val="993366"/>
        </w:rPr>
        <w:t>ENUMERATED</w:t>
      </w:r>
      <w:r>
        <w:t xml:space="preserve"> { true }                                      </w:t>
      </w:r>
      <w:r>
        <w:rPr>
          <w:color w:val="993366"/>
        </w:rPr>
        <w:t>OPTIONAL</w:t>
      </w:r>
      <w:r>
        <w:t xml:space="preserve">,   </w:t>
      </w:r>
      <w:r>
        <w:rPr>
          <w:color w:val="808080"/>
        </w:rPr>
        <w:t>-- Need R</w:t>
      </w:r>
    </w:p>
    <w:p w14:paraId="2947E739" w14:textId="77777777" w:rsidR="00BF596A" w:rsidRDefault="005632DD">
      <w:pPr>
        <w:pStyle w:val="PL"/>
      </w:pPr>
      <w:r>
        <w:t xml:space="preserve">        ...</w:t>
      </w:r>
    </w:p>
    <w:p w14:paraId="467E46DB" w14:textId="77777777" w:rsidR="00BF596A" w:rsidRDefault="005632DD">
      <w:pPr>
        <w:pStyle w:val="PL"/>
        <w:rPr>
          <w:color w:val="808080"/>
        </w:rPr>
      </w:pPr>
      <w:r>
        <w:t xml:space="preserve">    }                                                                                           </w:t>
      </w:r>
      <w:r>
        <w:rPr>
          <w:color w:val="993366"/>
        </w:rPr>
        <w:t>OPTIONAL</w:t>
      </w:r>
      <w:r>
        <w:t xml:space="preserve">,   </w:t>
      </w:r>
      <w:r>
        <w:rPr>
          <w:color w:val="808080"/>
        </w:rPr>
        <w:t>-- Need M</w:t>
      </w:r>
    </w:p>
    <w:p w14:paraId="75710E88" w14:textId="77777777" w:rsidR="00BF596A" w:rsidRDefault="005632DD">
      <w:pPr>
        <w:pStyle w:val="PL"/>
      </w:pPr>
      <w:r>
        <w:t xml:space="preserve">    ehc-Uplink-r16                 </w:t>
      </w:r>
      <w:r>
        <w:rPr>
          <w:color w:val="993366"/>
        </w:rPr>
        <w:t>SEQUENCE</w:t>
      </w:r>
      <w:r>
        <w:t xml:space="preserve"> {</w:t>
      </w:r>
    </w:p>
    <w:p w14:paraId="0D47627B" w14:textId="77777777" w:rsidR="00BF596A" w:rsidRDefault="005632DD">
      <w:pPr>
        <w:pStyle w:val="PL"/>
        <w:rPr>
          <w:lang w:val="es-ES"/>
        </w:rPr>
      </w:pPr>
      <w:r>
        <w:t xml:space="preserve">        </w:t>
      </w:r>
      <w:r>
        <w:rPr>
          <w:lang w:val="es-ES"/>
        </w:rPr>
        <w:t xml:space="preserve">maxCID-EHC-UL-r16              </w:t>
      </w:r>
      <w:r>
        <w:rPr>
          <w:color w:val="993366"/>
          <w:lang w:val="es-ES"/>
        </w:rPr>
        <w:t>INTEGER</w:t>
      </w:r>
      <w:r>
        <w:rPr>
          <w:lang w:val="es-ES"/>
        </w:rPr>
        <w:t xml:space="preserve"> (1..32767),</w:t>
      </w:r>
    </w:p>
    <w:p w14:paraId="0699D1E4" w14:textId="77777777" w:rsidR="00BF596A" w:rsidRDefault="005632DD">
      <w:pPr>
        <w:pStyle w:val="PL"/>
        <w:rPr>
          <w:color w:val="808080"/>
        </w:rPr>
      </w:pPr>
      <w:r>
        <w:rPr>
          <w:lang w:val="es-ES"/>
        </w:rPr>
        <w:lastRenderedPageBreak/>
        <w:t xml:space="preserve">        </w:t>
      </w:r>
      <w:r>
        <w:t xml:space="preserve">drb-ContinueEHC-UL-r16         </w:t>
      </w:r>
      <w:r>
        <w:rPr>
          <w:color w:val="993366"/>
        </w:rPr>
        <w:t>ENUMERATED</w:t>
      </w:r>
      <w:r>
        <w:t xml:space="preserve"> { true }                                      </w:t>
      </w:r>
      <w:r>
        <w:rPr>
          <w:color w:val="993366"/>
        </w:rPr>
        <w:t>OPTIONAL</w:t>
      </w:r>
      <w:r>
        <w:t xml:space="preserve">,   </w:t>
      </w:r>
      <w:r>
        <w:rPr>
          <w:color w:val="808080"/>
        </w:rPr>
        <w:t>-- Need R</w:t>
      </w:r>
    </w:p>
    <w:p w14:paraId="5615DD10" w14:textId="77777777" w:rsidR="00BF596A" w:rsidRDefault="005632DD">
      <w:pPr>
        <w:pStyle w:val="PL"/>
      </w:pPr>
      <w:r>
        <w:t xml:space="preserve">        ...</w:t>
      </w:r>
    </w:p>
    <w:p w14:paraId="1FCE825C" w14:textId="77777777" w:rsidR="00BF596A" w:rsidRDefault="005632DD">
      <w:pPr>
        <w:pStyle w:val="PL"/>
        <w:rPr>
          <w:color w:val="808080"/>
        </w:rPr>
      </w:pPr>
      <w:r>
        <w:t xml:space="preserve">    }                                                                                           </w:t>
      </w:r>
      <w:r>
        <w:rPr>
          <w:color w:val="993366"/>
        </w:rPr>
        <w:t>OPTIONAL</w:t>
      </w:r>
      <w:r>
        <w:t xml:space="preserve">    </w:t>
      </w:r>
      <w:r>
        <w:rPr>
          <w:color w:val="808080"/>
        </w:rPr>
        <w:t>-- Need M</w:t>
      </w:r>
    </w:p>
    <w:p w14:paraId="506BCB34" w14:textId="77777777" w:rsidR="00BF596A" w:rsidRDefault="005632DD">
      <w:pPr>
        <w:pStyle w:val="PL"/>
      </w:pPr>
      <w:r>
        <w:t>}</w:t>
      </w:r>
    </w:p>
    <w:p w14:paraId="525F642E" w14:textId="77777777" w:rsidR="00BF596A" w:rsidRDefault="00BF596A">
      <w:pPr>
        <w:pStyle w:val="PL"/>
      </w:pPr>
    </w:p>
    <w:p w14:paraId="30930DD5" w14:textId="77777777" w:rsidR="00BF596A" w:rsidRDefault="005632DD">
      <w:pPr>
        <w:pStyle w:val="PL"/>
      </w:pPr>
      <w:r>
        <w:t xml:space="preserve">UL-DataSplitThreshold ::= </w:t>
      </w:r>
      <w:r>
        <w:rPr>
          <w:color w:val="993366"/>
        </w:rPr>
        <w:t>ENUMERATED</w:t>
      </w:r>
      <w:r>
        <w:t xml:space="preserve"> {</w:t>
      </w:r>
    </w:p>
    <w:p w14:paraId="1486650C" w14:textId="77777777" w:rsidR="00BF596A" w:rsidRDefault="005632DD">
      <w:pPr>
        <w:pStyle w:val="PL"/>
      </w:pPr>
      <w:r>
        <w:t xml:space="preserve">                                            b0, b100, b200, b400, b800, b1600, b3200, b6400, b12800, b25600, b51200, b102400, b204800,</w:t>
      </w:r>
    </w:p>
    <w:p w14:paraId="02DF2779" w14:textId="77777777" w:rsidR="00BF596A" w:rsidRDefault="005632DD">
      <w:pPr>
        <w:pStyle w:val="PL"/>
      </w:pPr>
      <w:r>
        <w:t xml:space="preserve">                                            b409600, b819200, b1228800, b1638400, b2457600, b3276800, b4096000, b4915200, b5734400,</w:t>
      </w:r>
    </w:p>
    <w:p w14:paraId="45FA0394" w14:textId="77777777" w:rsidR="00BF596A" w:rsidRDefault="005632DD">
      <w:pPr>
        <w:pStyle w:val="PL"/>
      </w:pPr>
      <w:r>
        <w:t xml:space="preserve">                                            b6553600, infinity, spare8, spare7, spare6, spare5, spare4, spare3, spare2, spare1}</w:t>
      </w:r>
    </w:p>
    <w:p w14:paraId="23682E92" w14:textId="77777777" w:rsidR="00BF596A" w:rsidRDefault="00BF596A">
      <w:pPr>
        <w:pStyle w:val="PL"/>
      </w:pPr>
    </w:p>
    <w:p w14:paraId="6ECF4D6F" w14:textId="77777777" w:rsidR="00BF596A" w:rsidRDefault="005632DD">
      <w:pPr>
        <w:pStyle w:val="PL"/>
      </w:pPr>
      <w:r>
        <w:t xml:space="preserve">DiscardTimerExt-r16 ::= </w:t>
      </w:r>
      <w:r>
        <w:rPr>
          <w:color w:val="993366"/>
        </w:rPr>
        <w:t>ENUMERATED</w:t>
      </w:r>
      <w:r>
        <w:t xml:space="preserve"> {ms0dot5, ms1, ms2, ms4, ms6, ms8, spare2, spare1}</w:t>
      </w:r>
    </w:p>
    <w:p w14:paraId="21DA9695" w14:textId="77777777" w:rsidR="00BF596A" w:rsidRDefault="00BF596A">
      <w:pPr>
        <w:pStyle w:val="PL"/>
      </w:pPr>
    </w:p>
    <w:p w14:paraId="59CFA453" w14:textId="77777777" w:rsidR="00BF596A" w:rsidRDefault="005632DD">
      <w:pPr>
        <w:pStyle w:val="PL"/>
        <w:rPr>
          <w:color w:val="808080"/>
        </w:rPr>
      </w:pPr>
      <w:r>
        <w:rPr>
          <w:color w:val="808080"/>
        </w:rPr>
        <w:t>-- TAG-PDCP-CONFIG-STOP</w:t>
      </w:r>
    </w:p>
    <w:p w14:paraId="0DDFE7F6" w14:textId="77777777" w:rsidR="00BF596A" w:rsidRDefault="005632DD">
      <w:pPr>
        <w:pStyle w:val="PL"/>
        <w:rPr>
          <w:color w:val="808080"/>
        </w:rPr>
      </w:pPr>
      <w:r>
        <w:rPr>
          <w:color w:val="808080"/>
        </w:rPr>
        <w:t>-- ASN1STOP</w:t>
      </w:r>
    </w:p>
    <w:p w14:paraId="61D279BE"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17FAA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629562C3" w14:textId="77777777" w:rsidR="00BF596A" w:rsidRDefault="005632DD">
            <w:pPr>
              <w:pStyle w:val="TAH"/>
              <w:rPr>
                <w:lang w:eastAsia="en-GB"/>
              </w:rPr>
            </w:pPr>
            <w:r>
              <w:rPr>
                <w:i/>
                <w:lang w:eastAsia="en-GB"/>
              </w:rPr>
              <w:lastRenderedPageBreak/>
              <w:t xml:space="preserve">PDCP-Config </w:t>
            </w:r>
            <w:r>
              <w:rPr>
                <w:lang w:eastAsia="en-GB"/>
              </w:rPr>
              <w:t>field descriptions</w:t>
            </w:r>
          </w:p>
        </w:tc>
      </w:tr>
      <w:tr w:rsidR="00BF596A" w14:paraId="19CBEA9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6B9A125" w14:textId="77777777" w:rsidR="00BF596A" w:rsidRDefault="005632DD">
            <w:pPr>
              <w:pStyle w:val="TAL"/>
              <w:rPr>
                <w:b/>
                <w:i/>
                <w:lang w:val="en-GB" w:eastAsia="sv-SE"/>
              </w:rPr>
            </w:pPr>
            <w:r>
              <w:rPr>
                <w:b/>
                <w:i/>
                <w:lang w:val="en-GB" w:eastAsia="sv-SE"/>
              </w:rPr>
              <w:t>cipheringDisabled</w:t>
            </w:r>
          </w:p>
          <w:p w14:paraId="1A67C3B6" w14:textId="77777777" w:rsidR="00BF596A" w:rsidRDefault="005632DD">
            <w:pPr>
              <w:pStyle w:val="TAL"/>
              <w:rPr>
                <w:lang w:val="en-GB" w:eastAsia="sv-SE"/>
              </w:rPr>
            </w:pPr>
            <w:r>
              <w:rPr>
                <w:lang w:val="en-GB" w:eastAsia="sv-S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BF596A" w14:paraId="17D7C4E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EF39C04" w14:textId="77777777" w:rsidR="00BF596A" w:rsidRDefault="005632DD">
            <w:pPr>
              <w:pStyle w:val="TAL"/>
              <w:rPr>
                <w:b/>
                <w:bCs/>
                <w:i/>
                <w:lang w:val="en-GB" w:eastAsia="en-GB"/>
              </w:rPr>
            </w:pPr>
            <w:r>
              <w:rPr>
                <w:b/>
                <w:bCs/>
                <w:i/>
                <w:lang w:val="en-GB" w:eastAsia="en-GB"/>
              </w:rPr>
              <w:t>discardTimer</w:t>
            </w:r>
          </w:p>
          <w:p w14:paraId="22B51448" w14:textId="77777777" w:rsidR="00BF596A" w:rsidRDefault="005632DD">
            <w:pPr>
              <w:pStyle w:val="TAL"/>
              <w:rPr>
                <w:b/>
                <w:bCs/>
                <w:i/>
                <w:lang w:val="en-GB" w:eastAsia="en-GB"/>
              </w:rPr>
            </w:pPr>
            <w:r>
              <w:rPr>
                <w:lang w:val="en-GB" w:eastAsia="en-GB"/>
              </w:rPr>
              <w:t xml:space="preserve">Value in ms of </w:t>
            </w:r>
            <w:r>
              <w:rPr>
                <w:i/>
                <w:lang w:val="en-GB" w:eastAsia="en-GB"/>
              </w:rPr>
              <w:t xml:space="preserve">discardTimer </w:t>
            </w:r>
            <w:r>
              <w:rPr>
                <w:lang w:val="en-GB" w:eastAsia="en-GB"/>
              </w:rPr>
              <w:t xml:space="preserve">specified in TS 38.323 [5]. Value </w:t>
            </w:r>
            <w:r>
              <w:rPr>
                <w:i/>
                <w:lang w:val="en-GB" w:eastAsia="en-GB"/>
              </w:rPr>
              <w:t>ms10</w:t>
            </w:r>
            <w:r>
              <w:rPr>
                <w:lang w:val="en-GB" w:eastAsia="en-GB"/>
              </w:rPr>
              <w:t xml:space="preserve"> corresponds to 10 ms, value </w:t>
            </w:r>
            <w:r>
              <w:rPr>
                <w:i/>
                <w:lang w:val="en-GB" w:eastAsia="en-GB"/>
              </w:rPr>
              <w:t>ms20</w:t>
            </w:r>
            <w:r>
              <w:rPr>
                <w:lang w:val="en-GB" w:eastAsia="en-GB"/>
              </w:rPr>
              <w:t xml:space="preserve"> corresponds to 20 ms and so on.</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E4E5C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BAAAFD5" w14:textId="77777777" w:rsidR="00BF596A" w:rsidRDefault="005632DD">
            <w:pPr>
              <w:pStyle w:val="TAL"/>
              <w:rPr>
                <w:b/>
                <w:bCs/>
                <w:i/>
                <w:iCs/>
                <w:lang w:val="en-GB"/>
              </w:rPr>
            </w:pPr>
            <w:r>
              <w:rPr>
                <w:b/>
                <w:bCs/>
                <w:i/>
                <w:iCs/>
                <w:lang w:val="en-GB"/>
              </w:rPr>
              <w:t>discardTimerExt</w:t>
            </w:r>
          </w:p>
          <w:p w14:paraId="6E286241" w14:textId="77777777" w:rsidR="00BF596A" w:rsidRDefault="005632DD">
            <w:pPr>
              <w:pStyle w:val="TAL"/>
              <w:rPr>
                <w:b/>
                <w:bCs/>
                <w:i/>
                <w:lang w:val="en-GB" w:eastAsia="en-GB"/>
              </w:rPr>
            </w:pPr>
            <w:r>
              <w:rPr>
                <w:lang w:val="en-GB" w:eastAsia="en-GB"/>
              </w:rPr>
              <w:t xml:space="preserve">Value in ms of </w:t>
            </w:r>
            <w:r>
              <w:rPr>
                <w:i/>
                <w:lang w:val="en-GB" w:eastAsia="en-GB"/>
              </w:rPr>
              <w:t>discardTimer</w:t>
            </w:r>
            <w:r>
              <w:rPr>
                <w:lang w:val="en-GB" w:eastAsia="en-GB"/>
              </w:rPr>
              <w:t xml:space="preserve"> specified in TS 38.323 [5]. Value </w:t>
            </w:r>
            <w:r>
              <w:rPr>
                <w:i/>
                <w:lang w:val="en-GB" w:eastAsia="en-GB"/>
              </w:rPr>
              <w:t>ms0dot5</w:t>
            </w:r>
            <w:r>
              <w:rPr>
                <w:lang w:val="en-GB" w:eastAsia="en-GB"/>
              </w:rPr>
              <w:t xml:space="preserve"> corresponds to 0.5 ms, value </w:t>
            </w:r>
            <w:r>
              <w:rPr>
                <w:i/>
                <w:lang w:val="en-GB" w:eastAsia="en-GB"/>
              </w:rPr>
              <w:t>ms1</w:t>
            </w:r>
            <w:r>
              <w:rPr>
                <w:lang w:val="en-GB" w:eastAsia="en-GB"/>
              </w:rPr>
              <w:t xml:space="preserve"> corresponds to 1ms and so on. If this field is present, the field </w:t>
            </w:r>
            <w:r>
              <w:rPr>
                <w:i/>
                <w:lang w:val="en-GB" w:eastAsia="en-GB"/>
              </w:rPr>
              <w:t>discardTimer</w:t>
            </w:r>
            <w:r>
              <w:rPr>
                <w:lang w:val="en-GB" w:eastAsia="en-GB"/>
              </w:rPr>
              <w:t xml:space="preserve"> is ignored and </w:t>
            </w:r>
            <w:r>
              <w:rPr>
                <w:i/>
                <w:lang w:val="en-GB" w:eastAsia="en-GB"/>
              </w:rPr>
              <w:t>discardTimerExt</w:t>
            </w:r>
            <w:r>
              <w:rPr>
                <w:lang w:val="en-GB" w:eastAsia="en-GB"/>
              </w:rPr>
              <w:t xml:space="preserve"> is used instead.</w:t>
            </w:r>
          </w:p>
        </w:tc>
      </w:tr>
      <w:tr w:rsidR="00BF596A" w14:paraId="25F397D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F469631" w14:textId="77777777" w:rsidR="00BF596A" w:rsidRDefault="005632DD">
            <w:pPr>
              <w:pStyle w:val="TAL"/>
              <w:rPr>
                <w:b/>
                <w:i/>
                <w:lang w:val="en-GB" w:eastAsia="en-GB"/>
              </w:rPr>
            </w:pPr>
            <w:r>
              <w:rPr>
                <w:b/>
                <w:i/>
                <w:lang w:val="en-GB" w:eastAsia="en-GB"/>
              </w:rPr>
              <w:t>drb-ContinueROHC</w:t>
            </w:r>
          </w:p>
          <w:p w14:paraId="11FCAFDE" w14:textId="77777777" w:rsidR="00BF596A" w:rsidRDefault="005632DD">
            <w:pPr>
              <w:pStyle w:val="TAL"/>
              <w:rPr>
                <w:lang w:val="en-GB" w:eastAsia="en-GB"/>
              </w:rPr>
            </w:pPr>
            <w:r>
              <w:rPr>
                <w:rFonts w:cs="Arial"/>
                <w:lang w:val="en-GB" w:eastAsia="sv-SE"/>
              </w:rPr>
              <w:t xml:space="preserve">Indicates whether the PDCP entity continues or resets the ROHC header compression protocol during PDCP re-establishment, as specified in TS 38.323 [5]. This field </w:t>
            </w:r>
            <w:r>
              <w:rPr>
                <w:rFonts w:eastAsia="Yu Mincho" w:cs="Arial"/>
                <w:lang w:val="en-GB" w:eastAsia="sv-SE"/>
              </w:rPr>
              <w:t xml:space="preserve">is </w:t>
            </w:r>
            <w:r>
              <w:rPr>
                <w:rFonts w:cs="Arial"/>
                <w:lang w:val="en-GB" w:eastAsia="sv-SE"/>
              </w:rPr>
              <w:t xml:space="preserve">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r>
              <w:rPr>
                <w:rFonts w:cs="Arial"/>
                <w:lang w:val="en-GB"/>
              </w:rPr>
              <w:t xml:space="preserve"> The network does not include the field if the bearer is configured as DAPS bearer.</w:t>
            </w:r>
          </w:p>
        </w:tc>
      </w:tr>
      <w:tr w:rsidR="00BF596A" w14:paraId="34AD35B2"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D15C651" w14:textId="77777777" w:rsidR="00BF596A" w:rsidRDefault="005632DD">
            <w:pPr>
              <w:pStyle w:val="TAL"/>
              <w:rPr>
                <w:b/>
                <w:i/>
                <w:lang w:val="en-GB" w:eastAsia="en-GB"/>
              </w:rPr>
            </w:pPr>
            <w:r>
              <w:rPr>
                <w:b/>
                <w:i/>
                <w:lang w:val="en-GB" w:eastAsia="en-GB"/>
              </w:rPr>
              <w:t>duplicationState</w:t>
            </w:r>
          </w:p>
          <w:p w14:paraId="1765BA6A" w14:textId="77777777" w:rsidR="00BF596A" w:rsidRDefault="005632DD">
            <w:pPr>
              <w:pStyle w:val="TAL"/>
              <w:rPr>
                <w:b/>
                <w:bCs/>
                <w:i/>
                <w:lang w:val="en-GB" w:eastAsia="en-GB"/>
              </w:rPr>
            </w:pPr>
            <w:r>
              <w:rPr>
                <w:lang w:val="en-GB" w:eastAsia="en-GB"/>
              </w:rPr>
              <w:t xml:space="preserve">This field indicates the uplink PDCP duplication state for the associated RLC entities at the time of receiving this IE. If set to </w:t>
            </w:r>
            <w:r>
              <w:rPr>
                <w:i/>
                <w:lang w:val="en-GB" w:eastAsia="en-GB"/>
              </w:rPr>
              <w:t xml:space="preserve">true, </w:t>
            </w:r>
            <w:r>
              <w:rPr>
                <w:lang w:val="en-GB" w:eastAsia="en-GB"/>
              </w:rPr>
              <w:t>the PDCP duplication state is activated for the associated RLC entity. The index for the indication is determined by ascending order of logical channel ID of all RLC entities other than the primary RLC entity</w:t>
            </w:r>
            <w:r>
              <w:rPr>
                <w:i/>
                <w:lang w:val="en-GB" w:eastAsia="en-GB"/>
              </w:rPr>
              <w:t xml:space="preserve"> </w:t>
            </w:r>
            <w:r>
              <w:rPr>
                <w:lang w:val="en-GB" w:eastAsia="en-GB"/>
              </w:rPr>
              <w:t xml:space="preserve">indicated by </w:t>
            </w:r>
            <w:r>
              <w:rPr>
                <w:i/>
                <w:lang w:val="en-GB" w:eastAsia="en-GB"/>
              </w:rPr>
              <w:t xml:space="preserve">primaryPath </w:t>
            </w:r>
            <w:r>
              <w:rPr>
                <w:lang w:val="en-GB" w:eastAsia="en-GB"/>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BF596A" w14:paraId="450D38A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3F1C88D" w14:textId="77777777" w:rsidR="00BF596A" w:rsidRDefault="005632DD">
            <w:pPr>
              <w:pStyle w:val="TAL"/>
              <w:rPr>
                <w:rFonts w:eastAsia="等线"/>
                <w:b/>
                <w:i/>
                <w:lang w:val="en-GB"/>
              </w:rPr>
            </w:pPr>
            <w:r>
              <w:rPr>
                <w:b/>
                <w:i/>
                <w:lang w:val="en-GB" w:eastAsia="en-GB"/>
              </w:rPr>
              <w:t>ethernetHeaderCompression</w:t>
            </w:r>
          </w:p>
          <w:p w14:paraId="1DA7AFBA" w14:textId="77777777" w:rsidR="00BF596A" w:rsidRDefault="005632DD">
            <w:pPr>
              <w:pStyle w:val="TAL"/>
              <w:rPr>
                <w:bCs/>
                <w:iCs/>
                <w:lang w:val="en-GB" w:eastAsia="en-GB"/>
              </w:rPr>
            </w:pPr>
            <w:r>
              <w:rPr>
                <w:bCs/>
                <w:iCs/>
                <w:lang w:val="en-GB" w:eastAsia="en-GB"/>
              </w:rPr>
              <w:t xml:space="preserve">This fields configures Ethernet Header Compresssion. This field can only be configured for a bi-directional DRB. </w:t>
            </w:r>
            <w:r>
              <w:rPr>
                <w:lang w:val="en-GB"/>
              </w:rPr>
              <w:t xml:space="preserve">The network reconfigures </w:t>
            </w:r>
            <w:r>
              <w:rPr>
                <w:i/>
                <w:lang w:val="en-GB"/>
              </w:rPr>
              <w:t>ethernetHeaderCompression</w:t>
            </w:r>
            <w:r>
              <w:rPr>
                <w:lang w:val="en-GB"/>
              </w:rPr>
              <w:t xml:space="preserve"> only upon reconfiguration involving PDCP re-establishment and with neither </w:t>
            </w:r>
            <w:r>
              <w:rPr>
                <w:i/>
                <w:lang w:val="en-GB"/>
              </w:rPr>
              <w:t>drb-ContinueEHC-DL</w:t>
            </w:r>
            <w:r>
              <w:rPr>
                <w:lang w:val="en-GB"/>
              </w:rPr>
              <w:t xml:space="preserve"> nor </w:t>
            </w:r>
            <w:r>
              <w:rPr>
                <w:i/>
                <w:lang w:val="en-GB"/>
              </w:rPr>
              <w:t xml:space="preserve">drb-ContinueEHC-UL </w:t>
            </w:r>
            <w:r>
              <w:rPr>
                <w:lang w:val="en-GB"/>
              </w:rPr>
              <w:t>configured.</w:t>
            </w:r>
          </w:p>
        </w:tc>
      </w:tr>
      <w:tr w:rsidR="00BF596A" w14:paraId="12FA0C2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7424BF6" w14:textId="77777777" w:rsidR="00BF596A" w:rsidRDefault="005632DD">
            <w:pPr>
              <w:pStyle w:val="TAL"/>
              <w:rPr>
                <w:b/>
                <w:i/>
                <w:lang w:val="en-GB" w:eastAsia="en-GB"/>
              </w:rPr>
            </w:pPr>
            <w:r>
              <w:rPr>
                <w:b/>
                <w:i/>
                <w:lang w:val="en-GB" w:eastAsia="en-GB"/>
              </w:rPr>
              <w:t>headerCompression</w:t>
            </w:r>
          </w:p>
          <w:p w14:paraId="3568DD2E" w14:textId="77777777" w:rsidR="00BF596A" w:rsidRDefault="005632DD">
            <w:pPr>
              <w:pStyle w:val="TAL"/>
            </w:pPr>
            <w:r>
              <w:rPr>
                <w:lang w:val="en-GB"/>
              </w:rPr>
              <w:t xml:space="preserve">If rohc is configured, the UE shall apply the configured ROHC profile(s) in both uplink and downlink. If </w:t>
            </w:r>
            <w:r>
              <w:rPr>
                <w:i/>
                <w:lang w:val="en-GB"/>
              </w:rPr>
              <w:t>uplinkOnlyROHC</w:t>
            </w:r>
            <w:r>
              <w:rPr>
                <w:lang w:val="en-GB"/>
              </w:rPr>
              <w:t xml:space="preserve"> is configured, the UE shall apply the configured ROHC profile(s) in uplink (there is no header compression in downlink). </w:t>
            </w:r>
            <w:r>
              <w:rPr>
                <w:lang w:val="en-GB" w:eastAsia="sv-SE"/>
              </w:rPr>
              <w:t xml:space="preserve">ROHC can be configured for any bearer type. ROHC and EHC can be both configured simultaneously for a DRB. The network reconfigures </w:t>
            </w:r>
            <w:r>
              <w:rPr>
                <w:i/>
                <w:lang w:val="en-GB" w:eastAsia="sv-SE"/>
              </w:rPr>
              <w:t>headerCompression</w:t>
            </w:r>
            <w:r>
              <w:rPr>
                <w:lang w:val="en-GB" w:eastAsia="sv-SE"/>
              </w:rPr>
              <w:t xml:space="preserve"> only upon reconfiguration involving PDCP re-establishment</w:t>
            </w:r>
            <w:r>
              <w:rPr>
                <w:lang w:val="en-GB"/>
              </w:rPr>
              <w:t xml:space="preserve">, and without any </w:t>
            </w:r>
            <w:r>
              <w:rPr>
                <w:i/>
                <w:iCs/>
                <w:lang w:val="en-GB"/>
              </w:rPr>
              <w:t>drb-ContinueROHC</w:t>
            </w:r>
            <w:r>
              <w:rPr>
                <w:lang w:val="en-GB" w:eastAsia="sv-SE"/>
              </w:rPr>
              <w:t xml:space="preserve">. </w:t>
            </w:r>
            <w:r>
              <w:rPr>
                <w:lang w:eastAsia="sv-SE"/>
              </w:rPr>
              <w:t xml:space="preserve">Network configures </w:t>
            </w:r>
            <w:r>
              <w:rPr>
                <w:i/>
                <w:lang w:eastAsia="sv-SE"/>
              </w:rPr>
              <w:t>headerCompression</w:t>
            </w:r>
            <w:r>
              <w:rPr>
                <w:lang w:eastAsia="sv-SE"/>
              </w:rPr>
              <w:t xml:space="preserve"> to </w:t>
            </w:r>
            <w:r>
              <w:rPr>
                <w:i/>
                <w:lang w:eastAsia="sv-SE"/>
              </w:rPr>
              <w:t>notUsed</w:t>
            </w:r>
            <w:r>
              <w:rPr>
                <w:lang w:eastAsia="sv-SE"/>
              </w:rPr>
              <w:t xml:space="preserve"> when </w:t>
            </w:r>
            <w:r>
              <w:rPr>
                <w:i/>
                <w:lang w:eastAsia="sv-SE"/>
              </w:rPr>
              <w:t>outOfOrderDelivery</w:t>
            </w:r>
            <w:r>
              <w:rPr>
                <w:lang w:eastAsia="sv-SE"/>
              </w:rPr>
              <w:t xml:space="preserve"> is configured.</w:t>
            </w:r>
          </w:p>
        </w:tc>
      </w:tr>
      <w:tr w:rsidR="00BF596A" w14:paraId="295BA5B9"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DAFD602" w14:textId="77777777" w:rsidR="00BF596A" w:rsidRDefault="005632DD">
            <w:pPr>
              <w:pStyle w:val="TAL"/>
              <w:rPr>
                <w:b/>
                <w:bCs/>
                <w:i/>
                <w:lang w:val="en-GB" w:eastAsia="en-GB"/>
              </w:rPr>
            </w:pPr>
            <w:r>
              <w:rPr>
                <w:b/>
                <w:bCs/>
                <w:i/>
                <w:lang w:val="en-GB" w:eastAsia="en-GB"/>
              </w:rPr>
              <w:t>integrityProtection</w:t>
            </w:r>
          </w:p>
          <w:p w14:paraId="7DB1CEE8" w14:textId="77777777" w:rsidR="00BF596A" w:rsidRDefault="005632DD">
            <w:pPr>
              <w:pStyle w:val="TAL"/>
              <w:rPr>
                <w:bCs/>
                <w:lang w:val="en-GB" w:eastAsia="en-GB"/>
              </w:rPr>
            </w:pPr>
            <w:r>
              <w:rPr>
                <w:bCs/>
                <w:lang w:val="en-GB" w:eastAsia="en-GB"/>
              </w:rPr>
              <w:t xml:space="preserve">Indicates whether or not integrity protection is configured for this radio bearer. The network configures all DRBs with the same PDU-session ID with same value for this field. </w:t>
            </w:r>
            <w:r>
              <w:rPr>
                <w:lang w:val="en-GB" w:eastAsia="sv-SE"/>
              </w:rPr>
              <w:t>The value for this field cannot be changed after the DRB is set up.</w:t>
            </w:r>
          </w:p>
        </w:tc>
      </w:tr>
      <w:tr w:rsidR="00BF596A" w14:paraId="524FD37C"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BF18565" w14:textId="77777777" w:rsidR="00BF596A" w:rsidRDefault="005632DD">
            <w:pPr>
              <w:pStyle w:val="TAL"/>
              <w:rPr>
                <w:b/>
                <w:bCs/>
                <w:i/>
                <w:lang w:val="en-GB" w:eastAsia="en-GB"/>
              </w:rPr>
            </w:pPr>
            <w:r>
              <w:rPr>
                <w:b/>
                <w:bCs/>
                <w:i/>
                <w:lang w:val="en-GB" w:eastAsia="en-GB"/>
              </w:rPr>
              <w:t>maxCID</w:t>
            </w:r>
          </w:p>
          <w:p w14:paraId="3B974FB4" w14:textId="77777777" w:rsidR="00BF596A" w:rsidRDefault="005632DD">
            <w:pPr>
              <w:pStyle w:val="TAL"/>
              <w:rPr>
                <w:lang w:val="en-GB" w:eastAsia="en-GB"/>
              </w:rPr>
            </w:pPr>
            <w:r>
              <w:rPr>
                <w:lang w:val="en-GB" w:eastAsia="en-GB"/>
              </w:rPr>
              <w:t>Indicates the value of the MAX_CID parameter as specified in TS 38.323 [5].</w:t>
            </w:r>
          </w:p>
          <w:p w14:paraId="36D98854" w14:textId="77777777" w:rsidR="00BF596A" w:rsidRDefault="005632DD">
            <w:pPr>
              <w:pStyle w:val="TAL"/>
              <w:rPr>
                <w:lang w:val="en-GB" w:eastAsia="ko-KR"/>
              </w:rPr>
            </w:pPr>
            <w:r>
              <w:rPr>
                <w:lang w:val="en-GB" w:eastAsia="en-GB"/>
              </w:rPr>
              <w:t xml:space="preserve">The total value of MAX_CIDs across all bearers for the UE should be less than or equal to the value of </w:t>
            </w:r>
            <w:r>
              <w:rPr>
                <w:i/>
                <w:lang w:val="en-GB" w:eastAsia="en-GB"/>
              </w:rPr>
              <w:t>maxNumberROHC-ContextSessions</w:t>
            </w:r>
            <w:r>
              <w:rPr>
                <w:lang w:val="en-GB" w:eastAsia="en-GB"/>
              </w:rPr>
              <w:t xml:space="preserve"> parameter as indicated by the UE.</w:t>
            </w:r>
          </w:p>
        </w:tc>
      </w:tr>
      <w:tr w:rsidR="00BF596A" w14:paraId="13643033"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711523" w14:textId="77777777" w:rsidR="00BF596A" w:rsidRDefault="005632DD">
            <w:pPr>
              <w:pStyle w:val="TAL"/>
              <w:rPr>
                <w:bCs/>
                <w:lang w:val="en-GB" w:eastAsia="en-GB"/>
              </w:rPr>
            </w:pPr>
            <w:r>
              <w:rPr>
                <w:b/>
                <w:bCs/>
                <w:i/>
                <w:lang w:val="en-GB" w:eastAsia="en-GB"/>
              </w:rPr>
              <w:t>moreThanOneRLC</w:t>
            </w:r>
          </w:p>
          <w:p w14:paraId="1C44B86F" w14:textId="77777777" w:rsidR="00BF596A" w:rsidRDefault="005632DD">
            <w:pPr>
              <w:pStyle w:val="TAL"/>
              <w:rPr>
                <w:bCs/>
                <w:lang w:val="en-GB" w:eastAsia="en-GB"/>
              </w:rPr>
            </w:pPr>
            <w:r>
              <w:rPr>
                <w:bCs/>
                <w:lang w:val="en-GB" w:eastAsia="en-GB"/>
              </w:rPr>
              <w:t>This field configures UL data transmission when more than one RLC entity is associated with the PDCP entity. This field is not present if the bearer is configured as DAPS bearer.</w:t>
            </w:r>
          </w:p>
        </w:tc>
      </w:tr>
      <w:tr w:rsidR="00BF596A" w14:paraId="406B4F1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0599DF03" w14:textId="77777777" w:rsidR="00BF596A" w:rsidRDefault="005632DD">
            <w:pPr>
              <w:pStyle w:val="TAL"/>
              <w:rPr>
                <w:b/>
                <w:bCs/>
                <w:i/>
                <w:lang w:val="en-GB" w:eastAsia="en-GB"/>
              </w:rPr>
            </w:pPr>
            <w:r>
              <w:rPr>
                <w:b/>
                <w:bCs/>
                <w:i/>
                <w:lang w:val="en-GB" w:eastAsia="en-GB"/>
              </w:rPr>
              <w:t>moreThanTwoRLC-DRB</w:t>
            </w:r>
          </w:p>
          <w:p w14:paraId="7B0D1854" w14:textId="77777777" w:rsidR="00BF596A" w:rsidRDefault="005632DD">
            <w:pPr>
              <w:pStyle w:val="TAL"/>
              <w:rPr>
                <w:b/>
                <w:bCs/>
                <w:i/>
                <w:lang w:val="en-GB" w:eastAsia="en-GB"/>
              </w:rPr>
            </w:pPr>
            <w:r>
              <w:rPr>
                <w:bCs/>
                <w:lang w:val="en-GB" w:eastAsia="en-GB"/>
              </w:rPr>
              <w:t>This field configures UL data transmission when more than two RLC entities are associated with the PDCP entity for DRBs.</w:t>
            </w:r>
          </w:p>
        </w:tc>
      </w:tr>
      <w:tr w:rsidR="00BF596A" w14:paraId="7FEB165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FC619DE" w14:textId="77777777" w:rsidR="00BF596A" w:rsidRDefault="005632DD">
            <w:pPr>
              <w:pStyle w:val="TAL"/>
              <w:rPr>
                <w:b/>
                <w:bCs/>
                <w:i/>
                <w:lang w:val="en-GB" w:eastAsia="en-GB"/>
              </w:rPr>
            </w:pPr>
            <w:r>
              <w:rPr>
                <w:b/>
                <w:bCs/>
                <w:i/>
                <w:lang w:val="en-GB" w:eastAsia="en-GB"/>
              </w:rPr>
              <w:t>outOfOrderDelivery</w:t>
            </w:r>
          </w:p>
          <w:p w14:paraId="1DDB44CC" w14:textId="77777777" w:rsidR="00BF596A" w:rsidRDefault="005632DD">
            <w:pPr>
              <w:pStyle w:val="TAL"/>
              <w:rPr>
                <w:bCs/>
                <w:lang w:val="en-GB" w:eastAsia="sv-SE"/>
              </w:rPr>
            </w:pPr>
            <w:r>
              <w:rPr>
                <w:bCs/>
                <w:lang w:val="en-GB" w:eastAsia="en-GB"/>
              </w:rPr>
              <w:t xml:space="preserve">Indicates whether or not </w:t>
            </w:r>
            <w:r>
              <w:rPr>
                <w:i/>
                <w:lang w:val="en-GB" w:eastAsia="ko-KR"/>
              </w:rPr>
              <w:t>outOfOrderDelivery</w:t>
            </w:r>
            <w:r>
              <w:rPr>
                <w:lang w:val="en-GB" w:eastAsia="ko-KR"/>
              </w:rPr>
              <w:t xml:space="preserve"> specified in TS 38.323 [5] is configured.</w:t>
            </w:r>
            <w:r>
              <w:rPr>
                <w:lang w:val="en-GB" w:eastAsia="sv-SE"/>
              </w:rPr>
              <w:t xml:space="preserve"> </w:t>
            </w:r>
            <w:r>
              <w:rPr>
                <w:rFonts w:eastAsia="Malgun Gothic"/>
                <w:lang w:val="en-GB" w:eastAsia="ko-KR"/>
              </w:rPr>
              <w:t>This field</w:t>
            </w:r>
            <w:r>
              <w:rPr>
                <w:lang w:val="en-GB" w:eastAsia="sv-SE"/>
              </w:rPr>
              <w:t xml:space="preserve"> should be either always present or always absent, after the radio bearer is established.</w:t>
            </w:r>
          </w:p>
        </w:tc>
      </w:tr>
      <w:tr w:rsidR="00BF596A" w14:paraId="19E1593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8C58F80" w14:textId="77777777" w:rsidR="00BF596A" w:rsidRDefault="005632DD">
            <w:pPr>
              <w:pStyle w:val="TAL"/>
              <w:rPr>
                <w:b/>
                <w:bCs/>
                <w:i/>
                <w:lang w:val="en-GB" w:eastAsia="en-GB"/>
              </w:rPr>
            </w:pPr>
            <w:r>
              <w:rPr>
                <w:b/>
                <w:bCs/>
                <w:i/>
                <w:lang w:val="en-GB" w:eastAsia="en-GB"/>
              </w:rPr>
              <w:lastRenderedPageBreak/>
              <w:t>pdcp-</w:t>
            </w:r>
            <w:r>
              <w:rPr>
                <w:rFonts w:eastAsia="Yu Mincho"/>
                <w:b/>
                <w:bCs/>
                <w:i/>
                <w:lang w:val="en-GB" w:eastAsia="sv-SE"/>
              </w:rPr>
              <w:t>Duplication</w:t>
            </w:r>
          </w:p>
          <w:p w14:paraId="4E1F17D0" w14:textId="77777777" w:rsidR="00BF596A" w:rsidRDefault="005632DD">
            <w:pPr>
              <w:pStyle w:val="TAL"/>
              <w:rPr>
                <w:b/>
                <w:bCs/>
                <w:i/>
                <w:lang w:val="en-GB" w:eastAsia="en-GB"/>
              </w:rPr>
            </w:pPr>
            <w:r>
              <w:rPr>
                <w:rFonts w:eastAsia="Malgun Gothic"/>
                <w:lang w:val="en-GB" w:eastAsia="ko-KR"/>
              </w:rPr>
              <w:t>Indicates whether or not uplink duplication status at the time of receiving this IE is configured and activated</w:t>
            </w:r>
            <w:r>
              <w:rPr>
                <w:rFonts w:eastAsia="Yu Mincho"/>
                <w:lang w:val="en-GB" w:eastAsia="sv-SE"/>
              </w:rPr>
              <w:t xml:space="preserve"> as specified in TS 38.323 [5]</w:t>
            </w:r>
            <w:r>
              <w:rPr>
                <w:rFonts w:eastAsia="Malgun Gothic"/>
                <w:lang w:val="en-GB" w:eastAsia="ko-KR"/>
              </w:rPr>
              <w:t xml:space="preserve">. The presence of this field indicates that duplication is configured. </w:t>
            </w:r>
            <w:r>
              <w:rPr>
                <w:lang w:val="en-GB" w:eastAsia="ko-KR"/>
              </w:rPr>
              <w:t xml:space="preserve">PDCP duplication is not configured for CA packet duplication of LTE RLC bearer. </w:t>
            </w:r>
            <w:r>
              <w:rPr>
                <w:rFonts w:eastAsia="Malgun Gothic"/>
                <w:lang w:val="en-GB" w:eastAsia="ko-KR"/>
              </w:rPr>
              <w:t xml:space="preserve">The value of this field, when the field is present, indicates the state of the duplication at the time of receiving this IE. If set to </w:t>
            </w:r>
            <w:r>
              <w:rPr>
                <w:i/>
                <w:iCs/>
                <w:lang w:val="en-GB" w:eastAsia="en-GB"/>
              </w:rPr>
              <w:t>true</w:t>
            </w:r>
            <w:r>
              <w:rPr>
                <w:rFonts w:eastAsia="Malgun Gothic"/>
                <w:lang w:val="en-GB" w:eastAsia="ko-KR"/>
              </w:rPr>
              <w:t xml:space="preserve">, duplication is activated. The value of this field is always </w:t>
            </w:r>
            <w:r>
              <w:rPr>
                <w:i/>
                <w:iCs/>
                <w:lang w:val="en-GB" w:eastAsia="en-GB"/>
              </w:rPr>
              <w:t>true</w:t>
            </w:r>
            <w:r>
              <w:rPr>
                <w:rFonts w:eastAsia="Malgun Gothic"/>
                <w:lang w:val="en-GB" w:eastAsia="ko-KR"/>
              </w:rPr>
              <w:t xml:space="preserve">, when configured for a SRB. For PDCP entity with more than two associated RLC entities for UL transmission, this field is always present. If the field </w:t>
            </w:r>
            <w:r>
              <w:rPr>
                <w:rFonts w:eastAsia="Malgun Gothic"/>
                <w:i/>
                <w:lang w:val="en-GB" w:eastAsia="ko-KR"/>
              </w:rPr>
              <w:t xml:space="preserve">moreThanTwoRLC-DRB </w:t>
            </w:r>
            <w:r>
              <w:rPr>
                <w:rFonts w:eastAsia="Malgun Gothic"/>
                <w:lang w:val="en-GB" w:eastAsia="ko-KR"/>
              </w:rPr>
              <w:t xml:space="preserve">is present, the value of this field is ignored and the state of the duplication is indicated by </w:t>
            </w:r>
            <w:r>
              <w:rPr>
                <w:rFonts w:eastAsia="Malgun Gothic"/>
                <w:i/>
                <w:iCs/>
                <w:lang w:val="en-GB" w:eastAsia="ko-KR"/>
              </w:rPr>
              <w:t>duplicationState</w:t>
            </w:r>
            <w:r>
              <w:rPr>
                <w:rFonts w:eastAsia="Malgun Gothic"/>
                <w:lang w:val="en-GB" w:eastAsia="ko-KR"/>
              </w:rPr>
              <w:t>. For PDCP entity with more than two associated RLC entities, only NR RLC bearer is supported.</w:t>
            </w:r>
          </w:p>
        </w:tc>
      </w:tr>
      <w:tr w:rsidR="00BF596A" w14:paraId="772B8238"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5282D81" w14:textId="77777777" w:rsidR="00BF596A" w:rsidRDefault="005632DD">
            <w:pPr>
              <w:pStyle w:val="TAL"/>
              <w:rPr>
                <w:b/>
                <w:bCs/>
                <w:lang w:val="en-GB" w:eastAsia="en-GB"/>
              </w:rPr>
            </w:pPr>
            <w:r>
              <w:rPr>
                <w:b/>
                <w:bCs/>
                <w:i/>
                <w:lang w:val="en-GB" w:eastAsia="en-GB"/>
              </w:rPr>
              <w:t>pdcp-SN-SizeDL</w:t>
            </w:r>
          </w:p>
          <w:p w14:paraId="2166933E" w14:textId="77777777" w:rsidR="00BF596A" w:rsidRDefault="005632DD">
            <w:pPr>
              <w:pStyle w:val="TAL"/>
              <w:rPr>
                <w:i/>
                <w:iCs/>
                <w:kern w:val="2"/>
                <w:lang w:val="en-GB" w:eastAsia="sv-SE"/>
              </w:rPr>
            </w:pPr>
            <w:r>
              <w:rPr>
                <w:iCs/>
                <w:kern w:val="2"/>
                <w:lang w:val="en-GB" w:eastAsia="sv-SE"/>
              </w:rPr>
              <w:t xml:space="preserve">PDCP sequence number size for downlink,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563063A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2F903C" w14:textId="77777777" w:rsidR="00BF596A" w:rsidRDefault="005632DD">
            <w:pPr>
              <w:pStyle w:val="TAL"/>
              <w:rPr>
                <w:b/>
                <w:bCs/>
                <w:i/>
                <w:lang w:val="en-GB" w:eastAsia="en-GB"/>
              </w:rPr>
            </w:pPr>
            <w:r>
              <w:rPr>
                <w:b/>
                <w:bCs/>
                <w:i/>
                <w:lang w:val="en-GB" w:eastAsia="en-GB"/>
              </w:rPr>
              <w:t>pdcp-SN-SizeUL</w:t>
            </w:r>
          </w:p>
          <w:p w14:paraId="4ABD2B3B" w14:textId="77777777" w:rsidR="00BF596A" w:rsidRDefault="005632DD">
            <w:pPr>
              <w:pStyle w:val="TAL"/>
              <w:rPr>
                <w:iCs/>
                <w:kern w:val="2"/>
                <w:lang w:val="en-GB" w:eastAsia="sv-SE"/>
              </w:rPr>
            </w:pPr>
            <w:r>
              <w:rPr>
                <w:iCs/>
                <w:kern w:val="2"/>
                <w:lang w:val="en-GB" w:eastAsia="sv-SE"/>
              </w:rPr>
              <w:t xml:space="preserve">PDCP sequence number size for uplink, 12 or 18 bits, as specified in TS 38.323 [5]. For SRBs only the value </w:t>
            </w:r>
            <w:r>
              <w:rPr>
                <w:i/>
                <w:iCs/>
                <w:kern w:val="2"/>
                <w:lang w:val="en-GB" w:eastAsia="sv-SE"/>
              </w:rPr>
              <w:t>len12bits</w:t>
            </w:r>
            <w:r>
              <w:rPr>
                <w:iCs/>
                <w:kern w:val="2"/>
                <w:lang w:val="en-GB" w:eastAsia="sv-SE"/>
              </w:rPr>
              <w:t xml:space="preserve"> is applicable.</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0BBCA17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196CDD9C" w14:textId="77777777" w:rsidR="00BF596A" w:rsidRDefault="005632DD">
            <w:pPr>
              <w:pStyle w:val="TAL"/>
              <w:rPr>
                <w:b/>
                <w:i/>
                <w:iCs/>
                <w:lang w:val="en-GB" w:eastAsia="en-GB"/>
              </w:rPr>
            </w:pPr>
            <w:r>
              <w:rPr>
                <w:b/>
                <w:i/>
                <w:iCs/>
                <w:lang w:val="en-GB" w:eastAsia="en-GB"/>
              </w:rPr>
              <w:t>primaryPath</w:t>
            </w:r>
          </w:p>
          <w:p w14:paraId="007E6385" w14:textId="77777777" w:rsidR="00BF596A" w:rsidRDefault="005632DD">
            <w:pPr>
              <w:pStyle w:val="TAL"/>
              <w:rPr>
                <w:b/>
                <w:bCs/>
                <w:i/>
                <w:lang w:val="en-GB" w:eastAsia="en-GB"/>
              </w:rPr>
            </w:pPr>
            <w:r>
              <w:rPr>
                <w:iCs/>
                <w:lang w:val="en-GB"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The NW indicates </w:t>
            </w:r>
            <w:r>
              <w:rPr>
                <w:i/>
                <w:iCs/>
                <w:lang w:val="en-GB" w:eastAsia="en-GB"/>
              </w:rPr>
              <w:t>cellGroup</w:t>
            </w:r>
            <w:r>
              <w:rPr>
                <w:iCs/>
                <w:lang w:val="en-GB" w:eastAsia="en-GB"/>
              </w:rPr>
              <w:t xml:space="preserve"> for split bearers using logical channels in different cell groups. </w:t>
            </w:r>
            <w:r>
              <w:rPr>
                <w:bCs/>
                <w:lang w:val="en-GB" w:eastAsia="ko-KR"/>
              </w:rPr>
              <w:t xml:space="preserve">The NW always indicates </w:t>
            </w:r>
            <w:r>
              <w:rPr>
                <w:bCs/>
                <w:i/>
                <w:iCs/>
                <w:lang w:val="en-GB" w:eastAsia="ko-KR"/>
              </w:rPr>
              <w:t>logicalChannel</w:t>
            </w:r>
            <w:r>
              <w:rPr>
                <w:bCs/>
                <w:lang w:val="en-GB" w:eastAsia="ko-KR"/>
              </w:rPr>
              <w:t xml:space="preserve"> if CA based PDCP duplication is configured in the cell group indicated by </w:t>
            </w:r>
            <w:r>
              <w:rPr>
                <w:i/>
                <w:iCs/>
                <w:lang w:val="en-GB"/>
              </w:rPr>
              <w:t xml:space="preserve">cellGroup </w:t>
            </w:r>
            <w:r>
              <w:rPr>
                <w:lang w:val="en-GB"/>
              </w:rPr>
              <w:t>of this field</w:t>
            </w:r>
            <w:r>
              <w:rPr>
                <w:bCs/>
                <w:lang w:val="en-GB" w:eastAsia="ko-KR"/>
              </w:rPr>
              <w:t>.</w:t>
            </w:r>
          </w:p>
        </w:tc>
      </w:tr>
      <w:tr w:rsidR="00BF596A" w14:paraId="5BD9634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E8BE66A" w14:textId="77777777" w:rsidR="00BF596A" w:rsidRDefault="005632DD">
            <w:pPr>
              <w:pStyle w:val="TAL"/>
              <w:rPr>
                <w:b/>
                <w:i/>
                <w:iCs/>
                <w:lang w:val="en-GB" w:eastAsia="en-GB"/>
              </w:rPr>
            </w:pPr>
            <w:r>
              <w:rPr>
                <w:b/>
                <w:i/>
                <w:iCs/>
                <w:lang w:val="en-GB" w:eastAsia="en-GB"/>
              </w:rPr>
              <w:t>splitSecondaryPath</w:t>
            </w:r>
          </w:p>
          <w:p w14:paraId="38136A14" w14:textId="77777777" w:rsidR="00BF596A" w:rsidRDefault="005632DD">
            <w:pPr>
              <w:pStyle w:val="TAL"/>
              <w:rPr>
                <w:b/>
                <w:i/>
                <w:iCs/>
                <w:lang w:val="en-GB" w:eastAsia="en-GB"/>
              </w:rPr>
            </w:pPr>
            <w:r>
              <w:rPr>
                <w:iCs/>
                <w:lang w:val="en-GB" w:eastAsia="en-GB"/>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Pr>
                <w:i/>
                <w:iCs/>
                <w:lang w:val="en-GB" w:eastAsia="en-GB"/>
              </w:rPr>
              <w:t xml:space="preserve">cellGroup </w:t>
            </w:r>
            <w:r>
              <w:rPr>
                <w:iCs/>
                <w:lang w:val="en-GB" w:eastAsia="en-GB"/>
              </w:rPr>
              <w:t xml:space="preserve">in the field </w:t>
            </w:r>
            <w:r>
              <w:rPr>
                <w:i/>
                <w:iCs/>
                <w:lang w:val="en-GB" w:eastAsia="en-GB"/>
              </w:rPr>
              <w:t>primaryPath.</w:t>
            </w:r>
          </w:p>
        </w:tc>
      </w:tr>
      <w:tr w:rsidR="00BF596A" w14:paraId="3358413B"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DC23E62" w14:textId="77777777" w:rsidR="00BF596A" w:rsidRDefault="005632DD">
            <w:pPr>
              <w:pStyle w:val="TAL"/>
              <w:rPr>
                <w:b/>
                <w:i/>
                <w:lang w:val="en-GB" w:eastAsia="sv-SE"/>
              </w:rPr>
            </w:pPr>
            <w:r>
              <w:rPr>
                <w:b/>
                <w:i/>
                <w:lang w:val="en-GB" w:eastAsia="sv-SE"/>
              </w:rPr>
              <w:t>statusReportRequired</w:t>
            </w:r>
          </w:p>
          <w:p w14:paraId="5FE01A27" w14:textId="77777777" w:rsidR="00BF596A" w:rsidRDefault="005632DD">
            <w:pPr>
              <w:pStyle w:val="TAL"/>
              <w:rPr>
                <w:bCs/>
                <w:lang w:val="en-GB" w:eastAsia="en-GB"/>
              </w:rPr>
            </w:pPr>
            <w:r>
              <w:rPr>
                <w:bCs/>
                <w:lang w:val="en-GB" w:eastAsia="en-GB"/>
              </w:rPr>
              <w:t>For AM DRBs and DAPS UM DRBs, indicates whether the DRB is configured to send a PDCP status report in the uplink, as specified in TS 38.323 [5]. For DAPS AM DRBs, it also indicates whether the DRB is configured to send a second PDCP status report in the uplink, as specified in TS 38.323 [5].</w:t>
            </w:r>
          </w:p>
        </w:tc>
      </w:tr>
      <w:tr w:rsidR="00BF596A" w14:paraId="7EEFAEB7"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BCB3FF6" w14:textId="77777777" w:rsidR="00BF596A" w:rsidRDefault="005632DD">
            <w:pPr>
              <w:pStyle w:val="TAL"/>
              <w:rPr>
                <w:b/>
                <w:bCs/>
                <w:i/>
                <w:lang w:val="en-GB" w:eastAsia="en-GB"/>
              </w:rPr>
            </w:pPr>
            <w:r>
              <w:rPr>
                <w:b/>
                <w:bCs/>
                <w:i/>
                <w:lang w:val="en-GB" w:eastAsia="en-GB"/>
              </w:rPr>
              <w:t>t-Reordering</w:t>
            </w:r>
          </w:p>
          <w:p w14:paraId="1F619DCE" w14:textId="77777777" w:rsidR="00BF596A" w:rsidRDefault="005632DD">
            <w:pPr>
              <w:pStyle w:val="TAL"/>
              <w:rPr>
                <w:bCs/>
                <w:lang w:val="en-GB" w:eastAsia="en-GB"/>
              </w:rPr>
            </w:pPr>
            <w:r>
              <w:rPr>
                <w:bCs/>
                <w:lang w:val="en-GB" w:eastAsia="en-GB"/>
              </w:rPr>
              <w:t xml:space="preserve">Value in ms of t-Reordering specified in TS 38.323 [5]. Value </w:t>
            </w:r>
            <w:r>
              <w:rPr>
                <w:bCs/>
                <w:i/>
                <w:lang w:val="en-GB" w:eastAsia="en-GB"/>
              </w:rPr>
              <w:t>ms0</w:t>
            </w:r>
            <w:r>
              <w:rPr>
                <w:bCs/>
                <w:lang w:val="en-GB" w:eastAsia="en-GB"/>
              </w:rPr>
              <w:t xml:space="preserve"> corresponds to 0 ms, value </w:t>
            </w:r>
            <w:r>
              <w:rPr>
                <w:bCs/>
                <w:i/>
                <w:lang w:val="en-GB" w:eastAsia="en-GB"/>
              </w:rPr>
              <w:t>ms20</w:t>
            </w:r>
            <w:r>
              <w:rPr>
                <w:bCs/>
                <w:lang w:val="en-GB" w:eastAsia="en-GB"/>
              </w:rPr>
              <w:t xml:space="preserve"> corresponds to 20 ms, value </w:t>
            </w:r>
            <w:r>
              <w:rPr>
                <w:bCs/>
                <w:i/>
                <w:lang w:val="en-GB" w:eastAsia="en-GB"/>
              </w:rPr>
              <w:t>ms40</w:t>
            </w:r>
            <w:r>
              <w:rPr>
                <w:bCs/>
                <w:lang w:val="en-GB" w:eastAsia="en-GB"/>
              </w:rPr>
              <w:t xml:space="preserve"> corresponds to 40 ms, and so on.  When the field is absent the UE applies the value </w:t>
            </w:r>
            <w:r>
              <w:rPr>
                <w:bCs/>
                <w:i/>
                <w:lang w:val="en-GB" w:eastAsia="en-GB"/>
              </w:rPr>
              <w:t>infinity</w:t>
            </w:r>
            <w:r>
              <w:rPr>
                <w:bCs/>
                <w:lang w:val="en-GB" w:eastAsia="en-GB"/>
              </w:rPr>
              <w:t>.</w:t>
            </w:r>
            <w:r>
              <w:rPr>
                <w:lang w:val="en-GB" w:eastAsia="sv-SE"/>
              </w:rPr>
              <w:t xml:space="preserve"> The value for this field cannot be changed </w:t>
            </w:r>
            <w:r>
              <w:rPr>
                <w:rFonts w:cs="Arial"/>
                <w:lang w:val="en-GB" w:eastAsia="sv-SE"/>
              </w:rPr>
              <w:t xml:space="preserve">in case of reconfiguration with sync, </w:t>
            </w:r>
            <w:r>
              <w:rPr>
                <w:lang w:val="en-GB" w:eastAsia="sv-SE"/>
              </w:rPr>
              <w:t xml:space="preserve">if </w:t>
            </w:r>
            <w:r>
              <w:rPr>
                <w:lang w:val="en-GB"/>
              </w:rPr>
              <w:t>the bearer is configured as DAPS bearer</w:t>
            </w:r>
            <w:r>
              <w:rPr>
                <w:lang w:val="en-GB" w:eastAsia="sv-SE"/>
              </w:rPr>
              <w:t>.</w:t>
            </w:r>
          </w:p>
        </w:tc>
      </w:tr>
      <w:tr w:rsidR="00BF596A" w14:paraId="1B59C88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C0E9C3D" w14:textId="77777777" w:rsidR="00BF596A" w:rsidRDefault="005632DD">
            <w:pPr>
              <w:pStyle w:val="TAL"/>
              <w:rPr>
                <w:rFonts w:eastAsia="Malgun Gothic"/>
                <w:b/>
                <w:i/>
                <w:lang w:val="en-GB" w:eastAsia="ko-KR"/>
              </w:rPr>
            </w:pPr>
            <w:r>
              <w:rPr>
                <w:rFonts w:eastAsia="Malgun Gothic"/>
                <w:b/>
                <w:i/>
                <w:lang w:val="en-GB" w:eastAsia="ko-KR"/>
              </w:rPr>
              <w:t>ul-DataSplitThreshold</w:t>
            </w:r>
          </w:p>
          <w:p w14:paraId="678CB071" w14:textId="77777777" w:rsidR="00BF596A" w:rsidRDefault="005632DD">
            <w:pPr>
              <w:pStyle w:val="TAL"/>
              <w:rPr>
                <w:bCs/>
                <w:lang w:val="en-GB" w:eastAsia="en-GB"/>
              </w:rPr>
            </w:pPr>
            <w:r>
              <w:rPr>
                <w:bCs/>
                <w:lang w:val="en-GB" w:eastAsia="en-GB"/>
              </w:rPr>
              <w:t xml:space="preserve">Parameter specified in TS 38.323 [5]. Value </w:t>
            </w:r>
            <w:r>
              <w:rPr>
                <w:bCs/>
                <w:i/>
                <w:lang w:val="en-GB" w:eastAsia="en-GB"/>
              </w:rPr>
              <w:t>b0</w:t>
            </w:r>
            <w:r>
              <w:rPr>
                <w:bCs/>
                <w:lang w:val="en-GB" w:eastAsia="en-GB"/>
              </w:rPr>
              <w:t xml:space="preserve"> corresponds to 0 bytes, value </w:t>
            </w:r>
            <w:r>
              <w:rPr>
                <w:bCs/>
                <w:i/>
                <w:lang w:val="en-GB" w:eastAsia="en-GB"/>
              </w:rPr>
              <w:t>b100</w:t>
            </w:r>
            <w:r>
              <w:rPr>
                <w:bCs/>
                <w:lang w:val="en-GB" w:eastAsia="en-GB"/>
              </w:rPr>
              <w:t xml:space="preserve"> corresponds to 100 bytes, value </w:t>
            </w:r>
            <w:r>
              <w:rPr>
                <w:bCs/>
                <w:i/>
                <w:lang w:val="en-GB" w:eastAsia="en-GB"/>
              </w:rPr>
              <w:t>b200</w:t>
            </w:r>
            <w:r>
              <w:rPr>
                <w:bCs/>
                <w:lang w:val="en-GB" w:eastAsia="en-GB"/>
              </w:rPr>
              <w:t xml:space="preserve"> corresponds to 200 bytes, and so on. The network sets this field to </w:t>
            </w:r>
            <w:r>
              <w:rPr>
                <w:bCs/>
                <w:i/>
                <w:lang w:val="en-GB" w:eastAsia="en-GB"/>
              </w:rPr>
              <w:t>infinity</w:t>
            </w:r>
            <w:r>
              <w:rPr>
                <w:bCs/>
                <w:lang w:val="en-GB" w:eastAsia="en-GB"/>
              </w:rPr>
              <w:t xml:space="preserve"> for UEs not supporting </w:t>
            </w:r>
            <w:r>
              <w:rPr>
                <w:bCs/>
                <w:i/>
                <w:lang w:val="en-GB" w:eastAsia="en-GB"/>
              </w:rPr>
              <w:t>splitDRB-withUL-Both-MCG-SCG</w:t>
            </w:r>
            <w:r>
              <w:rPr>
                <w:bCs/>
                <w:lang w:val="en-GB" w:eastAsia="en-GB"/>
              </w:rPr>
              <w:t xml:space="preserve">. If the field is absent when the split bearer is configured for the radio bearer first time, then the default value </w:t>
            </w:r>
            <w:r>
              <w:rPr>
                <w:bCs/>
                <w:i/>
                <w:lang w:val="en-GB" w:eastAsia="en-GB"/>
              </w:rPr>
              <w:t>infinity</w:t>
            </w:r>
            <w:r>
              <w:rPr>
                <w:bCs/>
                <w:lang w:val="en-GB" w:eastAsia="en-GB"/>
              </w:rPr>
              <w:t xml:space="preserve"> is applied.</w:t>
            </w:r>
          </w:p>
        </w:tc>
      </w:tr>
    </w:tbl>
    <w:p w14:paraId="5E6F9978" w14:textId="77777777" w:rsidR="00BF596A" w:rsidRDefault="00BF596A"/>
    <w:tbl>
      <w:tblPr>
        <w:tblW w:w="14173" w:type="dxa"/>
        <w:tblLook w:val="04A0" w:firstRow="1" w:lastRow="0" w:firstColumn="1" w:lastColumn="0" w:noHBand="0" w:noVBand="1"/>
      </w:tblPr>
      <w:tblGrid>
        <w:gridCol w:w="14173"/>
      </w:tblGrid>
      <w:tr w:rsidR="00BF596A" w14:paraId="3C99726F" w14:textId="77777777">
        <w:tc>
          <w:tcPr>
            <w:tcW w:w="14173" w:type="dxa"/>
            <w:tcBorders>
              <w:top w:val="single" w:sz="4" w:space="0" w:color="auto"/>
              <w:left w:val="single" w:sz="4" w:space="0" w:color="auto"/>
              <w:bottom w:val="single" w:sz="4" w:space="0" w:color="auto"/>
              <w:right w:val="single" w:sz="4" w:space="0" w:color="auto"/>
            </w:tcBorders>
          </w:tcPr>
          <w:p w14:paraId="7A5F7F09" w14:textId="77777777" w:rsidR="00BF596A" w:rsidRDefault="005632DD">
            <w:pPr>
              <w:pStyle w:val="TAH"/>
              <w:rPr>
                <w:lang w:eastAsia="sv-SE"/>
              </w:rPr>
            </w:pPr>
            <w:r>
              <w:rPr>
                <w:i/>
                <w:lang w:eastAsia="sv-SE"/>
              </w:rPr>
              <w:lastRenderedPageBreak/>
              <w:t>EthernetHeaderCompression field descriptions</w:t>
            </w:r>
          </w:p>
        </w:tc>
      </w:tr>
      <w:tr w:rsidR="00BF596A" w14:paraId="667AA0AE" w14:textId="77777777">
        <w:tc>
          <w:tcPr>
            <w:tcW w:w="14173" w:type="dxa"/>
            <w:tcBorders>
              <w:top w:val="single" w:sz="4" w:space="0" w:color="auto"/>
              <w:left w:val="single" w:sz="4" w:space="0" w:color="auto"/>
              <w:bottom w:val="single" w:sz="4" w:space="0" w:color="auto"/>
              <w:right w:val="single" w:sz="4" w:space="0" w:color="auto"/>
            </w:tcBorders>
          </w:tcPr>
          <w:p w14:paraId="65C7D108" w14:textId="77777777" w:rsidR="00BF596A" w:rsidRDefault="005632DD">
            <w:pPr>
              <w:pStyle w:val="TAL"/>
              <w:rPr>
                <w:b/>
                <w:i/>
                <w:lang w:val="en-GB" w:eastAsia="en-GB"/>
              </w:rPr>
            </w:pPr>
            <w:r>
              <w:rPr>
                <w:b/>
                <w:i/>
                <w:lang w:val="en-GB" w:eastAsia="en-GB"/>
              </w:rPr>
              <w:t>drb-ContinueEHC-DL</w:t>
            </w:r>
          </w:p>
          <w:p w14:paraId="3DAB0F66" w14:textId="77777777" w:rsidR="00BF596A" w:rsidRDefault="005632DD">
            <w:pPr>
              <w:pStyle w:val="TAL"/>
              <w:rPr>
                <w:b/>
                <w:i/>
                <w:lang w:val="en-GB" w:eastAsia="en-GB"/>
              </w:rPr>
            </w:pPr>
            <w:r>
              <w:rPr>
                <w:rFonts w:cs="Arial"/>
                <w:lang w:val="en-GB" w:eastAsia="sv-SE"/>
              </w:rPr>
              <w:t xml:space="preserve">Indicates whether the PDCP entity continues or resets the downlink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3E592E46" w14:textId="77777777">
        <w:tc>
          <w:tcPr>
            <w:tcW w:w="14173" w:type="dxa"/>
            <w:tcBorders>
              <w:top w:val="single" w:sz="4" w:space="0" w:color="auto"/>
              <w:left w:val="single" w:sz="4" w:space="0" w:color="auto"/>
              <w:bottom w:val="single" w:sz="4" w:space="0" w:color="auto"/>
              <w:right w:val="single" w:sz="4" w:space="0" w:color="auto"/>
            </w:tcBorders>
          </w:tcPr>
          <w:p w14:paraId="0973313E" w14:textId="77777777" w:rsidR="00BF596A" w:rsidRDefault="005632DD">
            <w:pPr>
              <w:pStyle w:val="TAL"/>
              <w:rPr>
                <w:b/>
                <w:i/>
                <w:lang w:val="en-GB" w:eastAsia="en-GB"/>
              </w:rPr>
            </w:pPr>
            <w:r>
              <w:rPr>
                <w:b/>
                <w:i/>
                <w:lang w:val="en-GB" w:eastAsia="en-GB"/>
              </w:rPr>
              <w:t>drb-ContinueEHC-UL</w:t>
            </w:r>
          </w:p>
          <w:p w14:paraId="2334DEEF" w14:textId="77777777" w:rsidR="00BF596A" w:rsidRDefault="005632DD">
            <w:pPr>
              <w:pStyle w:val="TAL"/>
              <w:rPr>
                <w:b/>
                <w:i/>
                <w:lang w:val="en-GB" w:eastAsia="en-GB"/>
              </w:rPr>
            </w:pPr>
            <w:r>
              <w:rPr>
                <w:rFonts w:cs="Arial"/>
                <w:lang w:val="en-GB" w:eastAsia="sv-SE"/>
              </w:rPr>
              <w:t xml:space="preserve">Indicates whether the PDCP entity continues or resets the uplink EHC header compression protocol during PDCP re-establishment, as specified in TS 38.323 [5]. The field is configured only in case of resuming an RRC connection or reconfiguration with sync, where the PDCP termination point is not changed and the </w:t>
            </w:r>
            <w:r>
              <w:rPr>
                <w:rFonts w:cs="Arial"/>
                <w:i/>
                <w:lang w:val="en-GB" w:eastAsia="sv-SE"/>
              </w:rPr>
              <w:t>fullConfig</w:t>
            </w:r>
            <w:r>
              <w:rPr>
                <w:rFonts w:cs="Arial"/>
                <w:lang w:val="en-GB" w:eastAsia="sv-SE"/>
              </w:rPr>
              <w:t xml:space="preserve"> is not indicated.</w:t>
            </w:r>
          </w:p>
        </w:tc>
      </w:tr>
      <w:tr w:rsidR="00BF596A" w14:paraId="5F3AD200" w14:textId="77777777">
        <w:tc>
          <w:tcPr>
            <w:tcW w:w="14173" w:type="dxa"/>
            <w:tcBorders>
              <w:top w:val="single" w:sz="4" w:space="0" w:color="auto"/>
              <w:left w:val="single" w:sz="4" w:space="0" w:color="auto"/>
              <w:bottom w:val="single" w:sz="4" w:space="0" w:color="auto"/>
              <w:right w:val="single" w:sz="4" w:space="0" w:color="auto"/>
            </w:tcBorders>
          </w:tcPr>
          <w:p w14:paraId="7E50F6C9" w14:textId="77777777" w:rsidR="00BF596A" w:rsidRDefault="005632DD">
            <w:pPr>
              <w:pStyle w:val="TAL"/>
              <w:tabs>
                <w:tab w:val="left" w:pos="11100"/>
              </w:tabs>
              <w:rPr>
                <w:b/>
                <w:i/>
                <w:lang w:val="en-GB" w:eastAsia="en-GB"/>
              </w:rPr>
            </w:pPr>
            <w:r>
              <w:rPr>
                <w:b/>
                <w:i/>
                <w:lang w:val="en-GB" w:eastAsia="en-GB"/>
              </w:rPr>
              <w:t>ehc-CID-Length</w:t>
            </w:r>
          </w:p>
          <w:p w14:paraId="0318888A" w14:textId="77777777" w:rsidR="00BF596A" w:rsidRDefault="005632DD">
            <w:pPr>
              <w:pStyle w:val="TAL"/>
              <w:rPr>
                <w:b/>
                <w:i/>
                <w:lang w:val="en-GB" w:eastAsia="sv-SE"/>
              </w:rPr>
            </w:pPr>
            <w:r>
              <w:rPr>
                <w:bCs/>
                <w:iCs/>
                <w:lang w:val="en-GB" w:eastAsia="en-GB"/>
              </w:rPr>
              <w:t xml:space="preserve">Indicates the length of the CID field for EHC packet. The value </w:t>
            </w:r>
            <w:r>
              <w:rPr>
                <w:bCs/>
                <w:i/>
                <w:lang w:val="en-GB" w:eastAsia="en-GB"/>
              </w:rPr>
              <w:t>bits7</w:t>
            </w:r>
            <w:r>
              <w:rPr>
                <w:bCs/>
                <w:iCs/>
                <w:lang w:val="en-GB" w:eastAsia="en-GB"/>
              </w:rPr>
              <w:t xml:space="preserve"> indicates the length is 7 bits, and the value </w:t>
            </w:r>
            <w:r>
              <w:rPr>
                <w:bCs/>
                <w:i/>
                <w:lang w:val="en-GB" w:eastAsia="en-GB"/>
              </w:rPr>
              <w:t>bits15</w:t>
            </w:r>
            <w:r>
              <w:rPr>
                <w:bCs/>
                <w:iCs/>
                <w:lang w:val="en-GB" w:eastAsia="en-GB"/>
              </w:rPr>
              <w:t xml:space="preserve"> indicates the length is 15 bits. Once the field </w:t>
            </w:r>
            <w:r>
              <w:rPr>
                <w:i/>
                <w:iCs/>
                <w:lang w:val="en-GB" w:eastAsia="sv-SE"/>
              </w:rPr>
              <w:t xml:space="preserve">ethernetHeaderCompression-r16 </w:t>
            </w:r>
            <w:r>
              <w:rPr>
                <w:lang w:val="en-GB" w:eastAsia="sv-SE"/>
              </w:rPr>
              <w:t>is configured</w:t>
            </w:r>
            <w:r>
              <w:rPr>
                <w:bCs/>
                <w:iCs/>
                <w:lang w:val="en-GB" w:eastAsia="en-GB"/>
              </w:rPr>
              <w:t xml:space="preserve"> for a DRB, the value of the field </w:t>
            </w:r>
            <w:r>
              <w:rPr>
                <w:bCs/>
                <w:i/>
                <w:lang w:val="en-GB" w:eastAsia="en-GB"/>
              </w:rPr>
              <w:t xml:space="preserve">ehc-CID-Length </w:t>
            </w:r>
            <w:r>
              <w:rPr>
                <w:bCs/>
                <w:iCs/>
                <w:lang w:val="en-GB" w:eastAsia="en-GB"/>
              </w:rPr>
              <w:t>for this DRB is not reconfigured to a different value.</w:t>
            </w:r>
          </w:p>
        </w:tc>
      </w:tr>
      <w:tr w:rsidR="00BF596A" w14:paraId="103E9AA8" w14:textId="77777777">
        <w:tc>
          <w:tcPr>
            <w:tcW w:w="14173" w:type="dxa"/>
            <w:tcBorders>
              <w:top w:val="single" w:sz="4" w:space="0" w:color="auto"/>
              <w:left w:val="single" w:sz="4" w:space="0" w:color="auto"/>
              <w:bottom w:val="single" w:sz="4" w:space="0" w:color="auto"/>
              <w:right w:val="single" w:sz="4" w:space="0" w:color="auto"/>
            </w:tcBorders>
          </w:tcPr>
          <w:p w14:paraId="6E9728DC" w14:textId="77777777" w:rsidR="00BF596A" w:rsidRDefault="005632DD">
            <w:pPr>
              <w:pStyle w:val="TAL"/>
              <w:tabs>
                <w:tab w:val="left" w:pos="11100"/>
              </w:tabs>
              <w:rPr>
                <w:b/>
                <w:i/>
                <w:lang w:val="en-GB" w:eastAsia="en-GB"/>
              </w:rPr>
            </w:pPr>
            <w:r>
              <w:rPr>
                <w:b/>
                <w:i/>
                <w:lang w:val="en-GB" w:eastAsia="en-GB"/>
              </w:rPr>
              <w:t>ehc-Common</w:t>
            </w:r>
          </w:p>
          <w:p w14:paraId="38076F1E" w14:textId="77777777" w:rsidR="00BF596A" w:rsidRDefault="005632DD">
            <w:pPr>
              <w:pStyle w:val="TAL"/>
              <w:tabs>
                <w:tab w:val="left" w:pos="11100"/>
              </w:tabs>
              <w:rPr>
                <w:rFonts w:eastAsia="等线"/>
                <w:b/>
                <w:i/>
                <w:lang w:val="en-GB"/>
              </w:rPr>
            </w:pPr>
            <w:r>
              <w:rPr>
                <w:bCs/>
                <w:iCs/>
                <w:lang w:val="en-GB" w:eastAsia="en-GB"/>
              </w:rPr>
              <w:t>Indicates the configurations that apply for both downlink and uplink.</w:t>
            </w:r>
          </w:p>
        </w:tc>
      </w:tr>
      <w:tr w:rsidR="00BF596A" w14:paraId="1661D010" w14:textId="77777777">
        <w:tc>
          <w:tcPr>
            <w:tcW w:w="14173" w:type="dxa"/>
            <w:tcBorders>
              <w:top w:val="single" w:sz="4" w:space="0" w:color="auto"/>
              <w:left w:val="single" w:sz="4" w:space="0" w:color="auto"/>
              <w:bottom w:val="single" w:sz="4" w:space="0" w:color="auto"/>
              <w:right w:val="single" w:sz="4" w:space="0" w:color="auto"/>
            </w:tcBorders>
          </w:tcPr>
          <w:p w14:paraId="4CBFE0D1" w14:textId="77777777" w:rsidR="00BF596A" w:rsidRDefault="005632DD">
            <w:pPr>
              <w:pStyle w:val="TAL"/>
              <w:tabs>
                <w:tab w:val="left" w:pos="11100"/>
              </w:tabs>
              <w:rPr>
                <w:b/>
                <w:i/>
                <w:lang w:val="en-GB" w:eastAsia="en-GB"/>
              </w:rPr>
            </w:pPr>
            <w:r>
              <w:rPr>
                <w:b/>
                <w:i/>
                <w:lang w:val="en-GB" w:eastAsia="en-GB"/>
              </w:rPr>
              <w:t>ehc-Downlink</w:t>
            </w:r>
          </w:p>
          <w:p w14:paraId="78209E32" w14:textId="77777777" w:rsidR="00BF596A" w:rsidRDefault="005632DD">
            <w:pPr>
              <w:pStyle w:val="TAL"/>
              <w:tabs>
                <w:tab w:val="left" w:pos="11100"/>
              </w:tabs>
              <w:rPr>
                <w:b/>
                <w:i/>
                <w:lang w:eastAsia="en-GB"/>
              </w:rPr>
            </w:pPr>
            <w:r>
              <w:rPr>
                <w:bCs/>
                <w:iCs/>
                <w:lang w:val="en-GB" w:eastAsia="en-GB"/>
              </w:rPr>
              <w:t xml:space="preserve">Indicates the configurations that apply for only downlink. If the field is configured, then Ethernet header compression is configured for downlink. </w:t>
            </w:r>
            <w:r>
              <w:rPr>
                <w:bCs/>
                <w:iCs/>
                <w:lang w:eastAsia="en-GB"/>
              </w:rPr>
              <w:t>Otherwise, it is not configured for downlink.</w:t>
            </w:r>
          </w:p>
        </w:tc>
      </w:tr>
      <w:tr w:rsidR="00BF596A" w14:paraId="64313A7C" w14:textId="77777777">
        <w:tc>
          <w:tcPr>
            <w:tcW w:w="14173" w:type="dxa"/>
            <w:tcBorders>
              <w:top w:val="single" w:sz="4" w:space="0" w:color="auto"/>
              <w:left w:val="single" w:sz="4" w:space="0" w:color="auto"/>
              <w:bottom w:val="single" w:sz="4" w:space="0" w:color="auto"/>
              <w:right w:val="single" w:sz="4" w:space="0" w:color="auto"/>
            </w:tcBorders>
          </w:tcPr>
          <w:p w14:paraId="4177BEDE" w14:textId="77777777" w:rsidR="00BF596A" w:rsidRDefault="005632DD">
            <w:pPr>
              <w:pStyle w:val="TAL"/>
              <w:tabs>
                <w:tab w:val="left" w:pos="11100"/>
              </w:tabs>
              <w:rPr>
                <w:b/>
                <w:i/>
                <w:lang w:val="en-GB" w:eastAsia="en-GB"/>
              </w:rPr>
            </w:pPr>
            <w:r>
              <w:rPr>
                <w:b/>
                <w:i/>
                <w:lang w:val="en-GB" w:eastAsia="en-GB"/>
              </w:rPr>
              <w:t>ehc-Uplink</w:t>
            </w:r>
          </w:p>
          <w:p w14:paraId="29E2284F" w14:textId="77777777" w:rsidR="00BF596A" w:rsidRDefault="005632DD">
            <w:pPr>
              <w:pStyle w:val="TAL"/>
              <w:tabs>
                <w:tab w:val="left" w:pos="11100"/>
              </w:tabs>
              <w:rPr>
                <w:b/>
                <w:i/>
                <w:lang w:eastAsia="en-GB"/>
              </w:rPr>
            </w:pPr>
            <w:r>
              <w:rPr>
                <w:bCs/>
                <w:iCs/>
                <w:lang w:val="en-GB" w:eastAsia="en-GB"/>
              </w:rPr>
              <w:t xml:space="preserve">Indicates the configurations that apply for only uplink. If the field is configured, then Ethernet header compression is configured for uplnik. </w:t>
            </w:r>
            <w:r>
              <w:rPr>
                <w:bCs/>
                <w:iCs/>
                <w:lang w:eastAsia="en-GB"/>
              </w:rPr>
              <w:t>Otherwise, it is not configured for uplink.</w:t>
            </w:r>
          </w:p>
        </w:tc>
      </w:tr>
      <w:tr w:rsidR="00BF596A" w14:paraId="26CD4B92" w14:textId="77777777">
        <w:tc>
          <w:tcPr>
            <w:tcW w:w="14173" w:type="dxa"/>
            <w:tcBorders>
              <w:top w:val="single" w:sz="4" w:space="0" w:color="auto"/>
              <w:left w:val="single" w:sz="4" w:space="0" w:color="auto"/>
              <w:bottom w:val="single" w:sz="4" w:space="0" w:color="auto"/>
              <w:right w:val="single" w:sz="4" w:space="0" w:color="auto"/>
            </w:tcBorders>
          </w:tcPr>
          <w:p w14:paraId="4F9D9471" w14:textId="77777777" w:rsidR="00BF596A" w:rsidRDefault="005632DD">
            <w:pPr>
              <w:pStyle w:val="TAL"/>
              <w:tabs>
                <w:tab w:val="left" w:pos="11100"/>
              </w:tabs>
              <w:rPr>
                <w:b/>
                <w:i/>
                <w:lang w:val="en-GB" w:eastAsia="en-GB"/>
              </w:rPr>
            </w:pPr>
            <w:r>
              <w:rPr>
                <w:b/>
                <w:i/>
                <w:lang w:val="en-GB" w:eastAsia="en-GB"/>
              </w:rPr>
              <w:t>maxCID-EHC-UL</w:t>
            </w:r>
          </w:p>
          <w:p w14:paraId="6B549461" w14:textId="77777777" w:rsidR="00BF596A" w:rsidRDefault="005632DD">
            <w:pPr>
              <w:pStyle w:val="TAL"/>
              <w:tabs>
                <w:tab w:val="left" w:pos="11100"/>
              </w:tabs>
              <w:rPr>
                <w:b/>
                <w:i/>
                <w:lang w:val="en-GB" w:eastAsia="en-GB"/>
              </w:rPr>
            </w:pPr>
            <w:r>
              <w:rPr>
                <w:bCs/>
                <w:iCs/>
                <w:lang w:val="en-GB" w:eastAsia="en-GB"/>
              </w:rPr>
              <w:t xml:space="preserve">Indicates the value of the MAX_CID_EHC_UL parameter as specified in TS 38.323 [5]. The total value of MAX_CID_EHC_UL across all bearers for the UE should be less than or equal to the value of </w:t>
            </w:r>
            <w:r>
              <w:rPr>
                <w:bCs/>
                <w:i/>
                <w:lang w:val="en-GB" w:eastAsia="en-GB"/>
              </w:rPr>
              <w:t xml:space="preserve">maxNumberEHC-Contexts </w:t>
            </w:r>
            <w:r>
              <w:rPr>
                <w:bCs/>
                <w:iCs/>
                <w:lang w:val="en-GB" w:eastAsia="en-GB"/>
              </w:rPr>
              <w:t>parameter as indicated by the UE.</w:t>
            </w:r>
          </w:p>
        </w:tc>
      </w:tr>
    </w:tbl>
    <w:p w14:paraId="2CD8DD1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4A0" w:firstRow="1" w:lastRow="0" w:firstColumn="1" w:lastColumn="0" w:noHBand="0" w:noVBand="1"/>
      </w:tblPr>
      <w:tblGrid>
        <w:gridCol w:w="2863"/>
        <w:gridCol w:w="11192"/>
      </w:tblGrid>
      <w:tr w:rsidR="00BF596A" w14:paraId="479C9722"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16A73013" w14:textId="77777777" w:rsidR="00BF596A" w:rsidRDefault="005632DD">
            <w:pPr>
              <w:pStyle w:val="TAH"/>
              <w:rPr>
                <w:lang w:eastAsia="sv-SE"/>
              </w:rPr>
            </w:pPr>
            <w:r>
              <w:rPr>
                <w:lang w:eastAsia="sv-SE"/>
              </w:rPr>
              <w:lastRenderedPageBreak/>
              <w:t>Conditional presence</w:t>
            </w:r>
          </w:p>
        </w:tc>
        <w:tc>
          <w:tcPr>
            <w:tcW w:w="11198" w:type="dxa"/>
            <w:tcBorders>
              <w:top w:val="single" w:sz="4" w:space="0" w:color="auto"/>
              <w:left w:val="single" w:sz="4" w:space="0" w:color="808080"/>
              <w:bottom w:val="single" w:sz="4" w:space="0" w:color="auto"/>
              <w:right w:val="single" w:sz="4" w:space="0" w:color="auto"/>
            </w:tcBorders>
          </w:tcPr>
          <w:p w14:paraId="26EC0585" w14:textId="77777777" w:rsidR="00BF596A" w:rsidRDefault="005632DD">
            <w:pPr>
              <w:pStyle w:val="TAH"/>
              <w:rPr>
                <w:lang w:eastAsia="sv-SE"/>
              </w:rPr>
            </w:pPr>
            <w:r>
              <w:rPr>
                <w:lang w:eastAsia="sv-SE"/>
              </w:rPr>
              <w:t>Explanation</w:t>
            </w:r>
          </w:p>
        </w:tc>
      </w:tr>
      <w:tr w:rsidR="00BF596A" w14:paraId="56CF03E8"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D5EC8B2" w14:textId="77777777" w:rsidR="00BF596A" w:rsidRDefault="005632DD">
            <w:pPr>
              <w:pStyle w:val="TAL"/>
              <w:rPr>
                <w:i/>
                <w:lang w:eastAsia="sv-SE"/>
              </w:rPr>
            </w:pPr>
            <w:r>
              <w:rPr>
                <w:i/>
                <w:lang w:eastAsia="sv-SE"/>
              </w:rPr>
              <w:t>DRB</w:t>
            </w:r>
          </w:p>
        </w:tc>
        <w:tc>
          <w:tcPr>
            <w:tcW w:w="11198" w:type="dxa"/>
            <w:tcBorders>
              <w:top w:val="single" w:sz="4" w:space="0" w:color="auto"/>
              <w:left w:val="single" w:sz="4" w:space="0" w:color="808080"/>
              <w:bottom w:val="single" w:sz="4" w:space="0" w:color="auto"/>
              <w:right w:val="single" w:sz="4" w:space="0" w:color="auto"/>
            </w:tcBorders>
          </w:tcPr>
          <w:p w14:paraId="18462A3C" w14:textId="77777777" w:rsidR="00BF596A" w:rsidRDefault="005632DD">
            <w:pPr>
              <w:pStyle w:val="TAL"/>
              <w:rPr>
                <w:lang w:eastAsia="sv-SE"/>
              </w:rPr>
            </w:pPr>
            <w:r>
              <w:rPr>
                <w:lang w:val="en-GB" w:eastAsia="sv-SE"/>
              </w:rPr>
              <w:t xml:space="preserve">This field is mandatory present when the corresponding DRB is being set up, absent for SRBs. </w:t>
            </w:r>
            <w:r>
              <w:rPr>
                <w:lang w:eastAsia="sv-SE"/>
              </w:rPr>
              <w:t>Otherwise this field is optionally present, need M.</w:t>
            </w:r>
          </w:p>
        </w:tc>
      </w:tr>
      <w:tr w:rsidR="00BF596A" w14:paraId="5D2638FB" w14:textId="77777777">
        <w:trPr>
          <w:cantSplit/>
          <w:tblHeader/>
        </w:trPr>
        <w:tc>
          <w:tcPr>
            <w:tcW w:w="2864" w:type="dxa"/>
            <w:tcBorders>
              <w:top w:val="single" w:sz="4" w:space="0" w:color="auto"/>
              <w:left w:val="single" w:sz="4" w:space="0" w:color="auto"/>
              <w:bottom w:val="single" w:sz="4" w:space="0" w:color="auto"/>
              <w:right w:val="single" w:sz="4" w:space="0" w:color="808080"/>
            </w:tcBorders>
          </w:tcPr>
          <w:p w14:paraId="5ED5B964" w14:textId="77777777" w:rsidR="00BF596A" w:rsidRDefault="005632DD">
            <w:pPr>
              <w:pStyle w:val="TAL"/>
              <w:rPr>
                <w:i/>
                <w:lang w:eastAsia="sv-SE"/>
              </w:rPr>
            </w:pPr>
            <w:r>
              <w:rPr>
                <w:i/>
              </w:rPr>
              <w:t>DRB2</w:t>
            </w:r>
          </w:p>
        </w:tc>
        <w:tc>
          <w:tcPr>
            <w:tcW w:w="11198" w:type="dxa"/>
            <w:tcBorders>
              <w:top w:val="single" w:sz="4" w:space="0" w:color="auto"/>
              <w:left w:val="single" w:sz="4" w:space="0" w:color="808080"/>
              <w:bottom w:val="single" w:sz="4" w:space="0" w:color="auto"/>
              <w:right w:val="single" w:sz="4" w:space="0" w:color="auto"/>
            </w:tcBorders>
          </w:tcPr>
          <w:p w14:paraId="48361090" w14:textId="77777777" w:rsidR="00BF596A" w:rsidRDefault="005632DD">
            <w:pPr>
              <w:pStyle w:val="TAL"/>
              <w:rPr>
                <w:lang w:val="en-GB" w:eastAsia="sv-SE"/>
              </w:rPr>
            </w:pPr>
            <w:r>
              <w:rPr>
                <w:lang w:val="en-GB"/>
              </w:rPr>
              <w:t>This field is optionally present in case of DRB, need M. Otherwise, it is absent for SRBs.</w:t>
            </w:r>
          </w:p>
        </w:tc>
      </w:tr>
      <w:tr w:rsidR="00BF596A" w14:paraId="515A1A91"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E64D8C4" w14:textId="77777777" w:rsidR="00BF596A" w:rsidRDefault="005632DD">
            <w:pPr>
              <w:pStyle w:val="TAL"/>
              <w:rPr>
                <w:i/>
                <w:lang w:eastAsia="sv-SE"/>
              </w:rPr>
            </w:pPr>
            <w:r>
              <w:rPr>
                <w:i/>
                <w:lang w:eastAsia="sv-SE"/>
              </w:rPr>
              <w:t>MoreThanOneRLC</w:t>
            </w:r>
          </w:p>
        </w:tc>
        <w:tc>
          <w:tcPr>
            <w:tcW w:w="11198" w:type="dxa"/>
            <w:tcBorders>
              <w:top w:val="single" w:sz="4" w:space="0" w:color="auto"/>
              <w:left w:val="single" w:sz="4" w:space="0" w:color="808080"/>
              <w:bottom w:val="single" w:sz="4" w:space="0" w:color="auto"/>
              <w:right w:val="single" w:sz="4" w:space="0" w:color="auto"/>
            </w:tcBorders>
          </w:tcPr>
          <w:p w14:paraId="1DDC9A0B" w14:textId="77777777" w:rsidR="00BF596A" w:rsidRDefault="005632DD">
            <w:pPr>
              <w:pStyle w:val="TAL"/>
              <w:rPr>
                <w:lang w:val="en-GB" w:eastAsia="sv-SE"/>
              </w:rPr>
            </w:pPr>
            <w:r>
              <w:rPr>
                <w:lang w:val="en-GB" w:eastAsia="sv-SE"/>
              </w:rPr>
              <w:t>This field is mandatory present upon RRC reconfiguration with setup of a PDCP entity for a radio bearer with more than one associated logical channel and upon RRC reconfiguration with the association of additional logical channels to the PDCP entity.</w:t>
            </w:r>
          </w:p>
          <w:p w14:paraId="330E4C5F" w14:textId="77777777" w:rsidR="00BF596A" w:rsidRDefault="005632DD">
            <w:pPr>
              <w:pStyle w:val="TAL"/>
              <w:rPr>
                <w:lang w:val="en-GB" w:eastAsia="sv-SE"/>
              </w:rPr>
            </w:pPr>
            <w:r>
              <w:rPr>
                <w:lang w:val="en-GB" w:eastAsia="sv-SE"/>
              </w:rPr>
              <w:t xml:space="preserve">The field is also mandatory present in case the field </w:t>
            </w:r>
            <w:r>
              <w:rPr>
                <w:i/>
                <w:lang w:val="en-GB" w:eastAsia="sv-SE"/>
              </w:rPr>
              <w:t>moreThanTwoRLC</w:t>
            </w:r>
            <w:r>
              <w:rPr>
                <w:i/>
                <w:lang w:val="en-GB"/>
              </w:rPr>
              <w:t>-DRB</w:t>
            </w:r>
            <w:r>
              <w:rPr>
                <w:lang w:val="en-GB" w:eastAsia="sv-SE"/>
              </w:rPr>
              <w:t xml:space="preserve"> is included in </w:t>
            </w:r>
            <w:r>
              <w:rPr>
                <w:i/>
                <w:lang w:val="en-GB" w:eastAsia="sv-SE"/>
              </w:rPr>
              <w:t>PDCP-Config</w:t>
            </w:r>
            <w:r>
              <w:rPr>
                <w:lang w:val="en-GB" w:eastAsia="sv-SE"/>
              </w:rPr>
              <w:t>.</w:t>
            </w:r>
          </w:p>
          <w:p w14:paraId="4694B114" w14:textId="77777777" w:rsidR="00BF596A" w:rsidRDefault="005632DD">
            <w:pPr>
              <w:pStyle w:val="TAL"/>
              <w:rPr>
                <w:lang w:eastAsia="sv-SE"/>
              </w:rPr>
            </w:pPr>
            <w:r>
              <w:rPr>
                <w:lang w:val="en-GB" w:eastAsia="sv-SE"/>
              </w:rPr>
              <w:t xml:space="preserve">Upon RRC reconfiguration when a PDCP entity is associated with multiple logical channels, this field is optionally present need M. Otherwise, this field is absent. </w:t>
            </w:r>
            <w:r>
              <w:rPr>
                <w:lang w:eastAsia="sv-SE"/>
              </w:rPr>
              <w:t>Need R.</w:t>
            </w:r>
          </w:p>
        </w:tc>
      </w:tr>
      <w:tr w:rsidR="00BF596A" w14:paraId="15A2D069"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08B9FF66" w14:textId="77777777" w:rsidR="00BF596A" w:rsidRDefault="005632DD">
            <w:pPr>
              <w:pStyle w:val="TAL"/>
              <w:rPr>
                <w:i/>
                <w:lang w:eastAsia="sv-SE"/>
              </w:rPr>
            </w:pPr>
            <w:r>
              <w:rPr>
                <w:i/>
                <w:lang w:eastAsia="sv-SE"/>
              </w:rPr>
              <w:t>MoreThanTwoRLC</w:t>
            </w:r>
            <w:r>
              <w:rPr>
                <w:i/>
              </w:rPr>
              <w:t>-DRB</w:t>
            </w:r>
          </w:p>
        </w:tc>
        <w:tc>
          <w:tcPr>
            <w:tcW w:w="11198" w:type="dxa"/>
            <w:tcBorders>
              <w:top w:val="single" w:sz="4" w:space="0" w:color="auto"/>
              <w:left w:val="single" w:sz="4" w:space="0" w:color="808080"/>
              <w:bottom w:val="single" w:sz="4" w:space="0" w:color="auto"/>
              <w:right w:val="single" w:sz="4" w:space="0" w:color="auto"/>
            </w:tcBorders>
          </w:tcPr>
          <w:p w14:paraId="6287B3E9" w14:textId="77777777" w:rsidR="00BF596A" w:rsidRDefault="005632DD">
            <w:pPr>
              <w:pStyle w:val="TAL"/>
              <w:rPr>
                <w:lang w:val="en-GB"/>
              </w:rPr>
            </w:pPr>
            <w:r>
              <w:rPr>
                <w:lang w:val="en-GB"/>
              </w:rPr>
              <w:t>For SRBs, this field is absent.</w:t>
            </w:r>
          </w:p>
          <w:p w14:paraId="0B0DD2E8" w14:textId="77777777" w:rsidR="00BF596A" w:rsidRDefault="005632DD">
            <w:pPr>
              <w:pStyle w:val="TAL"/>
              <w:rPr>
                <w:lang w:val="en-GB" w:eastAsia="sv-SE"/>
              </w:rPr>
            </w:pPr>
            <w:r>
              <w:rPr>
                <w:lang w:val="en-GB"/>
              </w:rPr>
              <w:t xml:space="preserve">For DRBs, this </w:t>
            </w:r>
            <w:r>
              <w:rPr>
                <w:lang w:val="en-GB" w:eastAsia="sv-SE"/>
              </w:rPr>
              <w:t>field is mandatory present upon RRC reconfiguration with setup of a PDCP entity for a radio bearer with more than two associated logical channels and upon RRC reconfiguration with the association of one or more additional logical channel(s) to the PDCP entity so that the PDCP entity has more than two associated logical channels.</w:t>
            </w:r>
          </w:p>
          <w:p w14:paraId="2C60B8EB" w14:textId="77777777" w:rsidR="00BF596A" w:rsidRDefault="005632DD">
            <w:pPr>
              <w:pStyle w:val="TAL"/>
              <w:rPr>
                <w:lang w:val="en-GB" w:eastAsia="sv-SE"/>
              </w:rPr>
            </w:pPr>
            <w:r>
              <w:rPr>
                <w:lang w:val="en-GB" w:eastAsia="sv-SE"/>
              </w:rPr>
              <w:t xml:space="preserve">Upon RRC reconfiguration when </w:t>
            </w:r>
            <w:r>
              <w:rPr>
                <w:lang w:val="en-GB"/>
              </w:rPr>
              <w:t>a PDCP entity is associated with more than two logical channels</w:t>
            </w:r>
            <w:r>
              <w:rPr>
                <w:lang w:val="en-GB" w:eastAsia="sv-SE"/>
              </w:rPr>
              <w:t>, this field is optionally present, Need M. Otherwise, the field is absent, Need R.</w:t>
            </w:r>
          </w:p>
        </w:tc>
      </w:tr>
      <w:tr w:rsidR="00BF596A" w14:paraId="0464468B"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22221919" w14:textId="77777777" w:rsidR="00BF596A" w:rsidRDefault="005632DD">
            <w:pPr>
              <w:pStyle w:val="TAL"/>
              <w:rPr>
                <w:i/>
                <w:lang w:eastAsia="sv-SE"/>
              </w:rPr>
            </w:pPr>
            <w:r>
              <w:rPr>
                <w:i/>
                <w:lang w:eastAsia="sv-SE"/>
              </w:rPr>
              <w:t>Rlc-AM</w:t>
            </w:r>
            <w:r>
              <w:rPr>
                <w:i/>
              </w:rPr>
              <w:t>-UM</w:t>
            </w:r>
          </w:p>
        </w:tc>
        <w:tc>
          <w:tcPr>
            <w:tcW w:w="11198" w:type="dxa"/>
            <w:tcBorders>
              <w:top w:val="single" w:sz="4" w:space="0" w:color="auto"/>
              <w:left w:val="single" w:sz="4" w:space="0" w:color="808080"/>
              <w:bottom w:val="single" w:sz="4" w:space="0" w:color="auto"/>
              <w:right w:val="single" w:sz="4" w:space="0" w:color="auto"/>
            </w:tcBorders>
          </w:tcPr>
          <w:p w14:paraId="11299C77" w14:textId="77777777" w:rsidR="00BF596A" w:rsidRDefault="005632DD">
            <w:pPr>
              <w:pStyle w:val="TAL"/>
              <w:rPr>
                <w:lang w:val="en-GB" w:eastAsia="sv-SE"/>
              </w:rPr>
            </w:pPr>
            <w:r>
              <w:rPr>
                <w:lang w:val="en-GB" w:eastAsia="sv-SE"/>
              </w:rPr>
              <w:t xml:space="preserve">For </w:t>
            </w:r>
            <w:r>
              <w:rPr>
                <w:lang w:val="en-GB"/>
              </w:rPr>
              <w:t xml:space="preserve">RLC UM (if the UE supports DAPS handover) or </w:t>
            </w:r>
            <w:r>
              <w:rPr>
                <w:lang w:val="en-GB" w:eastAsia="sv-SE"/>
              </w:rPr>
              <w:t>RLC AM, the field is optionally present, need R. Otherwise, the field is absent.</w:t>
            </w:r>
          </w:p>
        </w:tc>
      </w:tr>
      <w:tr w:rsidR="00BF596A" w14:paraId="33713B65"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5F2F6A6" w14:textId="77777777" w:rsidR="00BF596A" w:rsidRDefault="005632DD">
            <w:pPr>
              <w:pStyle w:val="TAL"/>
              <w:rPr>
                <w:i/>
                <w:lang w:eastAsia="sv-SE"/>
              </w:rPr>
            </w:pPr>
            <w:r>
              <w:rPr>
                <w:i/>
                <w:lang w:eastAsia="sv-SE"/>
              </w:rPr>
              <w:t>Setup</w:t>
            </w:r>
          </w:p>
        </w:tc>
        <w:tc>
          <w:tcPr>
            <w:tcW w:w="11198" w:type="dxa"/>
            <w:tcBorders>
              <w:top w:val="single" w:sz="4" w:space="0" w:color="auto"/>
              <w:left w:val="single" w:sz="4" w:space="0" w:color="808080"/>
              <w:bottom w:val="single" w:sz="4" w:space="0" w:color="auto"/>
              <w:right w:val="single" w:sz="4" w:space="0" w:color="auto"/>
            </w:tcBorders>
          </w:tcPr>
          <w:p w14:paraId="24ED01F8" w14:textId="77777777" w:rsidR="00BF596A" w:rsidRDefault="005632DD">
            <w:pPr>
              <w:pStyle w:val="TAL"/>
              <w:rPr>
                <w:lang w:val="en-GB" w:eastAsia="sv-SE"/>
              </w:rPr>
            </w:pPr>
            <w:r>
              <w:rPr>
                <w:lang w:val="en-GB" w:eastAsia="sv-SE"/>
              </w:rPr>
              <w:t>The field is mandatory present in case of radio bearer setup. Otherwise the field is optionally present, need M.</w:t>
            </w:r>
          </w:p>
        </w:tc>
      </w:tr>
      <w:tr w:rsidR="00BF596A" w14:paraId="0FC2E2AF"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1A00634A" w14:textId="77777777" w:rsidR="00BF596A" w:rsidRDefault="005632DD">
            <w:pPr>
              <w:pStyle w:val="TAL"/>
              <w:rPr>
                <w:i/>
                <w:lang w:eastAsia="sv-SE"/>
              </w:rPr>
            </w:pPr>
            <w:r>
              <w:rPr>
                <w:i/>
                <w:lang w:eastAsia="sv-SE"/>
              </w:rPr>
              <w:t>SplitBearer</w:t>
            </w:r>
          </w:p>
        </w:tc>
        <w:tc>
          <w:tcPr>
            <w:tcW w:w="11198" w:type="dxa"/>
            <w:tcBorders>
              <w:top w:val="single" w:sz="4" w:space="0" w:color="auto"/>
              <w:left w:val="single" w:sz="4" w:space="0" w:color="808080"/>
              <w:bottom w:val="single" w:sz="4" w:space="0" w:color="auto"/>
              <w:right w:val="single" w:sz="4" w:space="0" w:color="auto"/>
            </w:tcBorders>
          </w:tcPr>
          <w:p w14:paraId="1BEDE04E" w14:textId="77777777" w:rsidR="00BF596A" w:rsidRDefault="005632DD">
            <w:pPr>
              <w:pStyle w:val="TAL"/>
              <w:rPr>
                <w:lang w:val="en-GB" w:eastAsia="sv-SE"/>
              </w:rPr>
            </w:pPr>
            <w:r>
              <w:rPr>
                <w:lang w:val="en-GB" w:eastAsia="en-GB"/>
              </w:rPr>
              <w:t xml:space="preserve">The field is absent for SRBs. Otherwise, the field is optional present, need M, in case of radio bearer with </w:t>
            </w:r>
            <w:r>
              <w:rPr>
                <w:lang w:val="en-GB" w:eastAsia="sv-SE"/>
              </w:rPr>
              <w:t>more than one associated RLC mapped to different cell groups.</w:t>
            </w:r>
          </w:p>
        </w:tc>
      </w:tr>
      <w:tr w:rsidR="00BF596A" w14:paraId="4136A234" w14:textId="77777777">
        <w:trPr>
          <w:cantSplit/>
        </w:trPr>
        <w:tc>
          <w:tcPr>
            <w:tcW w:w="2864" w:type="dxa"/>
            <w:tcBorders>
              <w:top w:val="single" w:sz="4" w:space="0" w:color="auto"/>
              <w:left w:val="single" w:sz="4" w:space="0" w:color="auto"/>
              <w:bottom w:val="single" w:sz="4" w:space="0" w:color="auto"/>
              <w:right w:val="single" w:sz="4" w:space="0" w:color="808080"/>
            </w:tcBorders>
          </w:tcPr>
          <w:p w14:paraId="427F1EF4" w14:textId="77777777" w:rsidR="00BF596A" w:rsidRDefault="005632DD">
            <w:pPr>
              <w:pStyle w:val="TAL"/>
              <w:rPr>
                <w:i/>
                <w:lang w:eastAsia="sv-SE"/>
              </w:rPr>
            </w:pPr>
            <w:r>
              <w:rPr>
                <w:i/>
                <w:lang w:eastAsia="sv-SE"/>
              </w:rPr>
              <w:t>SplitBearer2</w:t>
            </w:r>
          </w:p>
        </w:tc>
        <w:tc>
          <w:tcPr>
            <w:tcW w:w="11198" w:type="dxa"/>
            <w:tcBorders>
              <w:top w:val="single" w:sz="4" w:space="0" w:color="auto"/>
              <w:left w:val="single" w:sz="4" w:space="0" w:color="808080"/>
              <w:bottom w:val="single" w:sz="4" w:space="0" w:color="auto"/>
              <w:right w:val="single" w:sz="4" w:space="0" w:color="auto"/>
            </w:tcBorders>
          </w:tcPr>
          <w:p w14:paraId="21D34624" w14:textId="77777777" w:rsidR="00BF596A" w:rsidRDefault="005632DD">
            <w:pPr>
              <w:pStyle w:val="TAL"/>
              <w:rPr>
                <w:lang w:val="en-GB" w:eastAsia="en-GB"/>
              </w:rPr>
            </w:pPr>
            <w:r>
              <w:rPr>
                <w:lang w:val="en-GB" w:eastAsia="en-GB"/>
              </w:rPr>
              <w:t>The field is mandatory present, in case of a split bearer. Otherwise the field is absent.</w:t>
            </w:r>
          </w:p>
        </w:tc>
      </w:tr>
      <w:tr w:rsidR="00BF596A" w14:paraId="05666733"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67F97789" w14:textId="77777777" w:rsidR="00BF596A" w:rsidRDefault="005632DD">
            <w:pPr>
              <w:pStyle w:val="TAL"/>
              <w:rPr>
                <w:i/>
                <w:lang w:eastAsia="sv-SE"/>
              </w:rPr>
            </w:pPr>
            <w:r>
              <w:rPr>
                <w:i/>
                <w:lang w:eastAsia="sv-SE"/>
              </w:rPr>
              <w:t>ConnectedTo5GC</w:t>
            </w:r>
          </w:p>
        </w:tc>
        <w:tc>
          <w:tcPr>
            <w:tcW w:w="11198" w:type="dxa"/>
            <w:tcBorders>
              <w:top w:val="single" w:sz="4" w:space="0" w:color="auto"/>
              <w:left w:val="single" w:sz="4" w:space="0" w:color="808080"/>
              <w:bottom w:val="single" w:sz="4" w:space="0" w:color="auto"/>
              <w:right w:val="single" w:sz="4" w:space="0" w:color="auto"/>
            </w:tcBorders>
          </w:tcPr>
          <w:p w14:paraId="686BAA05" w14:textId="77777777" w:rsidR="00BF596A" w:rsidRDefault="005632DD">
            <w:pPr>
              <w:pStyle w:val="TAL"/>
              <w:rPr>
                <w:lang w:eastAsia="en-GB"/>
              </w:rPr>
            </w:pPr>
            <w:r>
              <w:rPr>
                <w:lang w:val="en-GB" w:eastAsia="en-GB"/>
              </w:rPr>
              <w:t xml:space="preserve">The field is optionally present, need R, if the UE is connected to 5GC. </w:t>
            </w:r>
            <w:r>
              <w:rPr>
                <w:lang w:eastAsia="en-GB"/>
              </w:rPr>
              <w:t>Otherwise the field is absent.</w:t>
            </w:r>
          </w:p>
        </w:tc>
      </w:tr>
      <w:tr w:rsidR="00BF596A" w14:paraId="5028851B"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4491B9C9" w14:textId="77777777" w:rsidR="00BF596A" w:rsidRDefault="005632DD">
            <w:pPr>
              <w:pStyle w:val="TAL"/>
              <w:rPr>
                <w:i/>
                <w:lang w:eastAsia="sv-SE"/>
              </w:rPr>
            </w:pPr>
            <w:r>
              <w:rPr>
                <w:i/>
                <w:lang w:eastAsia="sv-SE"/>
              </w:rPr>
              <w:t>ConnectedTo5GC1</w:t>
            </w:r>
          </w:p>
        </w:tc>
        <w:tc>
          <w:tcPr>
            <w:tcW w:w="11198" w:type="dxa"/>
            <w:tcBorders>
              <w:top w:val="single" w:sz="4" w:space="0" w:color="auto"/>
              <w:left w:val="single" w:sz="4" w:space="0" w:color="808080"/>
              <w:bottom w:val="single" w:sz="4" w:space="0" w:color="auto"/>
              <w:right w:val="single" w:sz="4" w:space="0" w:color="auto"/>
            </w:tcBorders>
          </w:tcPr>
          <w:p w14:paraId="25913EF2" w14:textId="77777777" w:rsidR="00BF596A" w:rsidRDefault="005632DD">
            <w:pPr>
              <w:pStyle w:val="TAL"/>
              <w:rPr>
                <w:lang w:eastAsia="en-GB"/>
              </w:rPr>
            </w:pPr>
            <w:r>
              <w:rPr>
                <w:lang w:val="en-GB" w:eastAsia="en-GB"/>
              </w:rPr>
              <w:t xml:space="preserve">The field is optionally present, need R, if the UE is connected to NR/5GC. </w:t>
            </w:r>
            <w:r>
              <w:rPr>
                <w:lang w:eastAsia="en-GB"/>
              </w:rPr>
              <w:t>Otherwise the field is absent.</w:t>
            </w:r>
          </w:p>
        </w:tc>
      </w:tr>
      <w:tr w:rsidR="00BF596A" w14:paraId="660E1370" w14:textId="77777777">
        <w:trPr>
          <w:cantSplit/>
          <w:trHeight w:val="188"/>
        </w:trPr>
        <w:tc>
          <w:tcPr>
            <w:tcW w:w="2864" w:type="dxa"/>
            <w:tcBorders>
              <w:top w:val="single" w:sz="4" w:space="0" w:color="auto"/>
              <w:left w:val="single" w:sz="4" w:space="0" w:color="auto"/>
              <w:bottom w:val="single" w:sz="4" w:space="0" w:color="auto"/>
              <w:right w:val="single" w:sz="4" w:space="0" w:color="808080"/>
            </w:tcBorders>
          </w:tcPr>
          <w:p w14:paraId="3D8749AE" w14:textId="77777777" w:rsidR="00BF596A" w:rsidRDefault="005632DD">
            <w:pPr>
              <w:pStyle w:val="TAL"/>
              <w:rPr>
                <w:i/>
                <w:lang w:eastAsia="sv-SE"/>
              </w:rPr>
            </w:pPr>
            <w:r>
              <w:rPr>
                <w:i/>
                <w:lang w:eastAsia="sv-SE"/>
              </w:rPr>
              <w:t>Setup2</w:t>
            </w:r>
          </w:p>
        </w:tc>
        <w:tc>
          <w:tcPr>
            <w:tcW w:w="11198" w:type="dxa"/>
            <w:tcBorders>
              <w:top w:val="single" w:sz="4" w:space="0" w:color="auto"/>
              <w:left w:val="single" w:sz="4" w:space="0" w:color="808080"/>
              <w:bottom w:val="single" w:sz="4" w:space="0" w:color="auto"/>
              <w:right w:val="single" w:sz="4" w:space="0" w:color="auto"/>
            </w:tcBorders>
          </w:tcPr>
          <w:p w14:paraId="0A226F22" w14:textId="77777777" w:rsidR="00BF596A" w:rsidRDefault="005632DD">
            <w:pPr>
              <w:pStyle w:val="TAL"/>
              <w:rPr>
                <w:lang w:eastAsia="en-GB"/>
              </w:rPr>
            </w:pPr>
            <w:r>
              <w:rPr>
                <w:lang w:val="en-GB" w:eastAsia="sv-SE"/>
              </w:rPr>
              <w:t xml:space="preserve">This field is mandatory present in case for radio bearer setup for RLC-AM and RLC-UM. </w:t>
            </w:r>
            <w:r>
              <w:rPr>
                <w:lang w:eastAsia="sv-SE"/>
              </w:rPr>
              <w:t>Otherwise, this field is absent, Need M.</w:t>
            </w:r>
          </w:p>
        </w:tc>
      </w:tr>
    </w:tbl>
    <w:p w14:paraId="450C9058" w14:textId="77777777" w:rsidR="00BF596A" w:rsidRDefault="00BF596A"/>
    <w:p w14:paraId="0E0A65F3" w14:textId="77777777" w:rsidR="00BF596A" w:rsidRDefault="005632DD">
      <w:pPr>
        <w:pStyle w:val="4"/>
      </w:pPr>
      <w:bookmarkStart w:id="677" w:name="_Toc60777301"/>
      <w:bookmarkStart w:id="678" w:name="_Toc83740256"/>
      <w:r>
        <w:t>–</w:t>
      </w:r>
      <w:r>
        <w:tab/>
      </w:r>
      <w:r>
        <w:rPr>
          <w:i/>
        </w:rPr>
        <w:t>PDSCH-Config</w:t>
      </w:r>
      <w:bookmarkEnd w:id="677"/>
      <w:bookmarkEnd w:id="678"/>
    </w:p>
    <w:p w14:paraId="3FF5D6EC" w14:textId="77777777" w:rsidR="00BF596A" w:rsidRDefault="005632DD">
      <w:r>
        <w:t xml:space="preserve">The </w:t>
      </w:r>
      <w:r>
        <w:rPr>
          <w:i/>
        </w:rPr>
        <w:t xml:space="preserve">PDSCH-Config </w:t>
      </w:r>
      <w:r>
        <w:t>IE is used to configure the UE specific PDSCH parameters.</w:t>
      </w:r>
    </w:p>
    <w:p w14:paraId="5542E5B0" w14:textId="77777777" w:rsidR="00BF596A" w:rsidRDefault="005632DD">
      <w:pPr>
        <w:pStyle w:val="TH"/>
        <w:rPr>
          <w:lang w:val="en-GB"/>
        </w:rPr>
      </w:pPr>
      <w:r>
        <w:rPr>
          <w:bCs/>
          <w:i/>
          <w:iCs/>
          <w:lang w:val="en-GB"/>
        </w:rPr>
        <w:t xml:space="preserve">PDSCH-Config </w:t>
      </w:r>
      <w:r>
        <w:rPr>
          <w:lang w:val="en-GB"/>
        </w:rPr>
        <w:t>information element</w:t>
      </w:r>
    </w:p>
    <w:p w14:paraId="0272757F" w14:textId="77777777" w:rsidR="00BF596A" w:rsidRDefault="005632DD">
      <w:pPr>
        <w:pStyle w:val="PL"/>
        <w:rPr>
          <w:color w:val="808080"/>
        </w:rPr>
      </w:pPr>
      <w:r>
        <w:rPr>
          <w:color w:val="808080"/>
        </w:rPr>
        <w:t>-- ASN1START</w:t>
      </w:r>
    </w:p>
    <w:p w14:paraId="7C123378" w14:textId="77777777" w:rsidR="00BF596A" w:rsidRDefault="005632DD">
      <w:pPr>
        <w:pStyle w:val="PL"/>
        <w:rPr>
          <w:color w:val="808080"/>
        </w:rPr>
      </w:pPr>
      <w:r>
        <w:rPr>
          <w:color w:val="808080"/>
        </w:rPr>
        <w:t>-- TAG-PDSCH-CONFIG-START</w:t>
      </w:r>
    </w:p>
    <w:p w14:paraId="614D747C" w14:textId="77777777" w:rsidR="00BF596A" w:rsidRDefault="00BF596A">
      <w:pPr>
        <w:pStyle w:val="PL"/>
      </w:pPr>
    </w:p>
    <w:p w14:paraId="737AAD8F" w14:textId="77777777" w:rsidR="00BF596A" w:rsidRDefault="005632DD">
      <w:pPr>
        <w:pStyle w:val="PL"/>
      </w:pPr>
      <w:r>
        <w:t xml:space="preserve">PDSCH-Config ::=                        </w:t>
      </w:r>
      <w:r>
        <w:rPr>
          <w:color w:val="993366"/>
        </w:rPr>
        <w:t>SEQUENCE</w:t>
      </w:r>
      <w:r>
        <w:t xml:space="preserve"> {</w:t>
      </w:r>
    </w:p>
    <w:p w14:paraId="44613219" w14:textId="77777777" w:rsidR="00BF596A" w:rsidRDefault="005632DD">
      <w:pPr>
        <w:pStyle w:val="PL"/>
        <w:rPr>
          <w:color w:val="808080"/>
        </w:rPr>
      </w:pPr>
      <w:r>
        <w:t xml:space="preserve">    dataScramblingIdentityPDSCH             </w:t>
      </w:r>
      <w:r>
        <w:rPr>
          <w:color w:val="993366"/>
        </w:rPr>
        <w:t>INTEGER</w:t>
      </w:r>
      <w:r>
        <w:t xml:space="preserve"> (0..1023)                                                   </w:t>
      </w:r>
      <w:r>
        <w:rPr>
          <w:color w:val="993366"/>
        </w:rPr>
        <w:t>OPTIONAL</w:t>
      </w:r>
      <w:r>
        <w:t xml:space="preserve">,   </w:t>
      </w:r>
      <w:r>
        <w:rPr>
          <w:color w:val="808080"/>
        </w:rPr>
        <w:t>-- Need S</w:t>
      </w:r>
    </w:p>
    <w:p w14:paraId="5FCBB954" w14:textId="77777777" w:rsidR="00BF596A" w:rsidRDefault="005632DD">
      <w:pPr>
        <w:pStyle w:val="PL"/>
        <w:rPr>
          <w:color w:val="808080"/>
        </w:rPr>
      </w:pPr>
      <w:r>
        <w:t xml:space="preserve">    dmrs-DownlinkForPDSCH-MappingTypeA      SetupRelease { DMRS-DownlinkConfig }                                </w:t>
      </w:r>
      <w:r>
        <w:rPr>
          <w:color w:val="993366"/>
        </w:rPr>
        <w:t>OPTIONAL</w:t>
      </w:r>
      <w:r>
        <w:t xml:space="preserve">,   </w:t>
      </w:r>
      <w:r>
        <w:rPr>
          <w:color w:val="808080"/>
        </w:rPr>
        <w:t>-- Need M</w:t>
      </w:r>
    </w:p>
    <w:p w14:paraId="2591B9F6" w14:textId="77777777" w:rsidR="00BF596A" w:rsidRDefault="005632DD">
      <w:pPr>
        <w:pStyle w:val="PL"/>
        <w:rPr>
          <w:color w:val="808080"/>
        </w:rPr>
      </w:pPr>
      <w:r>
        <w:t xml:space="preserve">    dmrs-DownlinkForPDSCH-MappingTypeB      SetupRelease { DMRS-DownlinkConfig }                                </w:t>
      </w:r>
      <w:r>
        <w:rPr>
          <w:color w:val="993366"/>
        </w:rPr>
        <w:t>OPTIONAL</w:t>
      </w:r>
      <w:r>
        <w:t xml:space="preserve">,   </w:t>
      </w:r>
      <w:r>
        <w:rPr>
          <w:color w:val="808080"/>
        </w:rPr>
        <w:t>-- Need M</w:t>
      </w:r>
    </w:p>
    <w:p w14:paraId="6297E22A" w14:textId="77777777" w:rsidR="00BF596A" w:rsidRDefault="00BF596A">
      <w:pPr>
        <w:pStyle w:val="PL"/>
      </w:pPr>
    </w:p>
    <w:p w14:paraId="77CC5041" w14:textId="77777777" w:rsidR="00BF596A" w:rsidRDefault="005632DD">
      <w:pPr>
        <w:pStyle w:val="PL"/>
        <w:rPr>
          <w:color w:val="808080"/>
        </w:rPr>
      </w:pPr>
      <w:r>
        <w:t xml:space="preserve">    tci-StatesToAddModList                  </w:t>
      </w:r>
      <w:r>
        <w:rPr>
          <w:color w:val="993366"/>
        </w:rPr>
        <w:t>SEQUENCE</w:t>
      </w:r>
      <w:r>
        <w:t xml:space="preserve"> (</w:t>
      </w:r>
      <w:r>
        <w:rPr>
          <w:color w:val="993366"/>
        </w:rPr>
        <w:t>SIZE</w:t>
      </w:r>
      <w:r>
        <w:t>(1..maxNrofTCI-States))</w:t>
      </w:r>
      <w:r>
        <w:rPr>
          <w:color w:val="993366"/>
        </w:rPr>
        <w:t xml:space="preserve"> OF</w:t>
      </w:r>
      <w:r>
        <w:t xml:space="preserve"> TCI-State                  </w:t>
      </w:r>
      <w:r>
        <w:rPr>
          <w:color w:val="993366"/>
        </w:rPr>
        <w:t>OPTIONAL</w:t>
      </w:r>
      <w:r>
        <w:t xml:space="preserve">,   </w:t>
      </w:r>
      <w:r>
        <w:rPr>
          <w:color w:val="808080"/>
        </w:rPr>
        <w:t>-- Need N</w:t>
      </w:r>
    </w:p>
    <w:p w14:paraId="742FB623" w14:textId="77777777" w:rsidR="00BF596A" w:rsidRDefault="005632DD">
      <w:pPr>
        <w:pStyle w:val="PL"/>
        <w:rPr>
          <w:color w:val="808080"/>
        </w:rPr>
      </w:pPr>
      <w:r>
        <w:t xml:space="preserve">    tci-StatesToReleaseList                 </w:t>
      </w:r>
      <w:r>
        <w:rPr>
          <w:color w:val="993366"/>
        </w:rPr>
        <w:t>SEQUENCE</w:t>
      </w:r>
      <w:r>
        <w:t xml:space="preserve"> (</w:t>
      </w:r>
      <w:r>
        <w:rPr>
          <w:color w:val="993366"/>
        </w:rPr>
        <w:t>SIZE</w:t>
      </w:r>
      <w:r>
        <w:t>(1..maxNrofTCI-States))</w:t>
      </w:r>
      <w:r>
        <w:rPr>
          <w:color w:val="993366"/>
        </w:rPr>
        <w:t xml:space="preserve"> OF</w:t>
      </w:r>
      <w:r>
        <w:t xml:space="preserve"> TCI-StateId                </w:t>
      </w:r>
      <w:r>
        <w:rPr>
          <w:color w:val="993366"/>
        </w:rPr>
        <w:t>OPTIONAL</w:t>
      </w:r>
      <w:r>
        <w:t xml:space="preserve">,   </w:t>
      </w:r>
      <w:r>
        <w:rPr>
          <w:color w:val="808080"/>
        </w:rPr>
        <w:t>-- Need N</w:t>
      </w:r>
    </w:p>
    <w:p w14:paraId="656B458A" w14:textId="77777777" w:rsidR="00BF596A" w:rsidRDefault="005632DD">
      <w:pPr>
        <w:pStyle w:val="PL"/>
        <w:rPr>
          <w:color w:val="808080"/>
        </w:rPr>
      </w:pPr>
      <w:r>
        <w:t xml:space="preserve">    vrb-ToPRB-Interleaver                   </w:t>
      </w:r>
      <w:r>
        <w:rPr>
          <w:color w:val="993366"/>
        </w:rPr>
        <w:t>ENUMERATED</w:t>
      </w:r>
      <w:r>
        <w:t xml:space="preserve"> {n2, n4}                                                 </w:t>
      </w:r>
      <w:r>
        <w:rPr>
          <w:color w:val="993366"/>
        </w:rPr>
        <w:t>OPTIONAL</w:t>
      </w:r>
      <w:r>
        <w:t xml:space="preserve">,   </w:t>
      </w:r>
      <w:r>
        <w:rPr>
          <w:color w:val="808080"/>
        </w:rPr>
        <w:t>-- Need S</w:t>
      </w:r>
    </w:p>
    <w:p w14:paraId="5F579D77"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3F40D25F" w14:textId="77777777" w:rsidR="00BF596A" w:rsidRDefault="005632DD">
      <w:pPr>
        <w:pStyle w:val="PL"/>
        <w:rPr>
          <w:color w:val="808080"/>
        </w:rPr>
      </w:pPr>
      <w:r>
        <w:t xml:space="preserve">    pdsch-TimeDomainAllocationList          SetupRelease { PDSCH-TimeDomainResourceAllocationList }             </w:t>
      </w:r>
      <w:r>
        <w:rPr>
          <w:color w:val="993366"/>
        </w:rPr>
        <w:t>OPTIONAL</w:t>
      </w:r>
      <w:r>
        <w:t xml:space="preserve">,   </w:t>
      </w:r>
      <w:r>
        <w:rPr>
          <w:color w:val="808080"/>
        </w:rPr>
        <w:t>-- Need M</w:t>
      </w:r>
    </w:p>
    <w:p w14:paraId="34D34ED2" w14:textId="77777777" w:rsidR="00BF596A" w:rsidRDefault="005632DD">
      <w:pPr>
        <w:pStyle w:val="PL"/>
        <w:rPr>
          <w:color w:val="808080"/>
        </w:rPr>
      </w:pPr>
      <w:r>
        <w:t xml:space="preserve">    pdsch-AggregationFactor                 </w:t>
      </w:r>
      <w:r>
        <w:rPr>
          <w:color w:val="993366"/>
        </w:rPr>
        <w:t>ENUMERATED</w:t>
      </w:r>
      <w:r>
        <w:t xml:space="preserve"> { n2, n4, n8 }                                           </w:t>
      </w:r>
      <w:r>
        <w:rPr>
          <w:color w:val="993366"/>
        </w:rPr>
        <w:t>OPTIONAL</w:t>
      </w:r>
      <w:r>
        <w:t xml:space="preserve">,   </w:t>
      </w:r>
      <w:r>
        <w:rPr>
          <w:color w:val="808080"/>
        </w:rPr>
        <w:t>-- Need S</w:t>
      </w:r>
    </w:p>
    <w:p w14:paraId="29838CA2"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36B6DB20"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0011DEA" w14:textId="77777777" w:rsidR="00BF596A" w:rsidRDefault="005632DD">
      <w:pPr>
        <w:pStyle w:val="PL"/>
        <w:rPr>
          <w:color w:val="808080"/>
        </w:rPr>
      </w:pPr>
      <w:r>
        <w:lastRenderedPageBreak/>
        <w:t xml:space="preserve">    rateMatchPatternGroup1                  RateMatchPatternGroup                                               </w:t>
      </w:r>
      <w:r>
        <w:rPr>
          <w:color w:val="993366"/>
        </w:rPr>
        <w:t>OPTIONAL</w:t>
      </w:r>
      <w:r>
        <w:t xml:space="preserve">,   </w:t>
      </w:r>
      <w:r>
        <w:rPr>
          <w:color w:val="808080"/>
        </w:rPr>
        <w:t>-- Need R</w:t>
      </w:r>
    </w:p>
    <w:p w14:paraId="65E551D4" w14:textId="77777777" w:rsidR="00BF596A" w:rsidRDefault="005632DD">
      <w:pPr>
        <w:pStyle w:val="PL"/>
        <w:rPr>
          <w:color w:val="808080"/>
        </w:rPr>
      </w:pPr>
      <w:r>
        <w:t xml:space="preserve">    rateMatchPatternGroup2                  RateMatchPatternGroup                                               </w:t>
      </w:r>
      <w:r>
        <w:rPr>
          <w:color w:val="993366"/>
        </w:rPr>
        <w:t>OPTIONAL</w:t>
      </w:r>
      <w:r>
        <w:t xml:space="preserve">,   </w:t>
      </w:r>
      <w:r>
        <w:rPr>
          <w:color w:val="808080"/>
        </w:rPr>
        <w:t>-- Need R</w:t>
      </w:r>
    </w:p>
    <w:p w14:paraId="29811838" w14:textId="77777777" w:rsidR="00BF596A" w:rsidRDefault="00BF596A">
      <w:pPr>
        <w:pStyle w:val="PL"/>
      </w:pPr>
    </w:p>
    <w:p w14:paraId="588AECE4" w14:textId="77777777" w:rsidR="00BF596A" w:rsidRDefault="005632DD">
      <w:pPr>
        <w:pStyle w:val="PL"/>
      </w:pPr>
      <w:r>
        <w:t xml:space="preserve">    rbg-Size                                </w:t>
      </w:r>
      <w:r>
        <w:rPr>
          <w:color w:val="993366"/>
        </w:rPr>
        <w:t>ENUMERATED</w:t>
      </w:r>
      <w:r>
        <w:t xml:space="preserve"> {config1, config2},</w:t>
      </w:r>
    </w:p>
    <w:p w14:paraId="64AECAC8"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0A64056" w14:textId="77777777" w:rsidR="00BF596A" w:rsidRDefault="005632DD">
      <w:pPr>
        <w:pStyle w:val="PL"/>
        <w:rPr>
          <w:color w:val="808080"/>
        </w:rPr>
      </w:pPr>
      <w:r>
        <w:t xml:space="preserve">    maxNrofCodeWordsScheduledByDCI          </w:t>
      </w:r>
      <w:r>
        <w:rPr>
          <w:color w:val="993366"/>
        </w:rPr>
        <w:t>ENUMERATED</w:t>
      </w:r>
      <w:r>
        <w:t xml:space="preserve"> {n1, n2}                                                 </w:t>
      </w:r>
      <w:r>
        <w:rPr>
          <w:color w:val="993366"/>
        </w:rPr>
        <w:t>OPTIONAL</w:t>
      </w:r>
      <w:r>
        <w:t xml:space="preserve">,   </w:t>
      </w:r>
      <w:r>
        <w:rPr>
          <w:color w:val="808080"/>
        </w:rPr>
        <w:t>-- Need R</w:t>
      </w:r>
    </w:p>
    <w:p w14:paraId="24FEE961" w14:textId="77777777" w:rsidR="00BF596A" w:rsidRDefault="00BF596A">
      <w:pPr>
        <w:pStyle w:val="PL"/>
      </w:pPr>
    </w:p>
    <w:p w14:paraId="624BE250" w14:textId="77777777" w:rsidR="00BF596A" w:rsidRDefault="005632DD">
      <w:pPr>
        <w:pStyle w:val="PL"/>
      </w:pPr>
      <w:r>
        <w:t xml:space="preserve">    prb-BundlingType                        </w:t>
      </w:r>
      <w:r>
        <w:rPr>
          <w:color w:val="993366"/>
        </w:rPr>
        <w:t>CHOICE</w:t>
      </w:r>
      <w:r>
        <w:t xml:space="preserve"> {</w:t>
      </w:r>
    </w:p>
    <w:p w14:paraId="1435FA1F" w14:textId="77777777" w:rsidR="00BF596A" w:rsidRDefault="005632DD">
      <w:pPr>
        <w:pStyle w:val="PL"/>
      </w:pPr>
      <w:r>
        <w:t xml:space="preserve">        staticBundling                          </w:t>
      </w:r>
      <w:r>
        <w:rPr>
          <w:color w:val="993366"/>
        </w:rPr>
        <w:t>SEQUENCE</w:t>
      </w:r>
      <w:r>
        <w:t xml:space="preserve"> {</w:t>
      </w:r>
    </w:p>
    <w:p w14:paraId="75C92FAE" w14:textId="77777777" w:rsidR="00BF596A" w:rsidRDefault="005632DD">
      <w:pPr>
        <w:pStyle w:val="PL"/>
        <w:rPr>
          <w:color w:val="808080"/>
        </w:rPr>
      </w:pPr>
      <w:r>
        <w:t xml:space="preserve">            bundleSize                              </w:t>
      </w:r>
      <w:r>
        <w:rPr>
          <w:color w:val="993366"/>
        </w:rPr>
        <w:t>ENUMERATED</w:t>
      </w:r>
      <w:r>
        <w:t xml:space="preserve"> { n4, wideband }                                 </w:t>
      </w:r>
      <w:r>
        <w:rPr>
          <w:color w:val="993366"/>
        </w:rPr>
        <w:t>OPTIONAL</w:t>
      </w:r>
      <w:r>
        <w:t xml:space="preserve">    </w:t>
      </w:r>
      <w:r>
        <w:rPr>
          <w:color w:val="808080"/>
        </w:rPr>
        <w:t>-- Need S</w:t>
      </w:r>
    </w:p>
    <w:p w14:paraId="42371DCC" w14:textId="77777777" w:rsidR="00BF596A" w:rsidRDefault="005632DD">
      <w:pPr>
        <w:pStyle w:val="PL"/>
      </w:pPr>
      <w:r>
        <w:t xml:space="preserve">        },</w:t>
      </w:r>
    </w:p>
    <w:p w14:paraId="577EF10D" w14:textId="77777777" w:rsidR="00BF596A" w:rsidRDefault="005632DD">
      <w:pPr>
        <w:pStyle w:val="PL"/>
      </w:pPr>
      <w:r>
        <w:t xml:space="preserve">        dynamicBundling                     </w:t>
      </w:r>
      <w:r>
        <w:rPr>
          <w:color w:val="993366"/>
        </w:rPr>
        <w:t>SEQUENCE</w:t>
      </w:r>
      <w:r>
        <w:t xml:space="preserve"> {</w:t>
      </w:r>
    </w:p>
    <w:p w14:paraId="3BF266AD" w14:textId="77777777" w:rsidR="00BF596A" w:rsidRDefault="005632DD">
      <w:pPr>
        <w:pStyle w:val="PL"/>
        <w:rPr>
          <w:color w:val="808080"/>
        </w:rPr>
      </w:pPr>
      <w:r>
        <w:t xml:space="preserve">            bundleSizeSet1                      </w:t>
      </w:r>
      <w:r>
        <w:rPr>
          <w:color w:val="993366"/>
        </w:rPr>
        <w:t>ENUMERATED</w:t>
      </w:r>
      <w:r>
        <w:t xml:space="preserve"> { n4, wideband, n2-wideband, n4-wideband }           </w:t>
      </w:r>
      <w:r>
        <w:rPr>
          <w:color w:val="993366"/>
        </w:rPr>
        <w:t>OPTIONAL</w:t>
      </w:r>
      <w:r>
        <w:t xml:space="preserve">,   </w:t>
      </w:r>
      <w:r>
        <w:rPr>
          <w:color w:val="808080"/>
        </w:rPr>
        <w:t>-- Need S</w:t>
      </w:r>
    </w:p>
    <w:p w14:paraId="5D59C45A" w14:textId="77777777" w:rsidR="00BF596A" w:rsidRDefault="005632DD">
      <w:pPr>
        <w:pStyle w:val="PL"/>
        <w:rPr>
          <w:color w:val="808080"/>
        </w:rPr>
      </w:pPr>
      <w:r>
        <w:t xml:space="preserve">            bundleSizeSet2                      </w:t>
      </w:r>
      <w:r>
        <w:rPr>
          <w:color w:val="993366"/>
        </w:rPr>
        <w:t>ENUMERATED</w:t>
      </w:r>
      <w:r>
        <w:t xml:space="preserve"> { n4, wideband }                                     </w:t>
      </w:r>
      <w:r>
        <w:rPr>
          <w:color w:val="993366"/>
        </w:rPr>
        <w:t>OPTIONAL</w:t>
      </w:r>
      <w:r>
        <w:t xml:space="preserve">    </w:t>
      </w:r>
      <w:r>
        <w:rPr>
          <w:color w:val="808080"/>
        </w:rPr>
        <w:t>-- Need S</w:t>
      </w:r>
    </w:p>
    <w:p w14:paraId="57CE91CD" w14:textId="77777777" w:rsidR="00BF596A" w:rsidRDefault="005632DD">
      <w:pPr>
        <w:pStyle w:val="PL"/>
      </w:pPr>
      <w:r>
        <w:t xml:space="preserve">        }</w:t>
      </w:r>
    </w:p>
    <w:p w14:paraId="2ABC4EE6" w14:textId="77777777" w:rsidR="00BF596A" w:rsidRDefault="005632DD">
      <w:pPr>
        <w:pStyle w:val="PL"/>
      </w:pPr>
      <w:r>
        <w:t xml:space="preserve">    },</w:t>
      </w:r>
    </w:p>
    <w:p w14:paraId="152B96D6" w14:textId="77777777" w:rsidR="00BF596A" w:rsidRDefault="005632DD">
      <w:pPr>
        <w:pStyle w:val="PL"/>
      </w:pPr>
      <w:r>
        <w:t xml:space="preserve">    zp-CSI-RS-ResourceToAddModList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44465BF2" w14:textId="77777777" w:rsidR="00BF596A" w:rsidRDefault="005632DD">
      <w:pPr>
        <w:pStyle w:val="PL"/>
        <w:rPr>
          <w:color w:val="808080"/>
        </w:rPr>
      </w:pPr>
      <w:r>
        <w:t xml:space="preserve">                                                                                                                </w:t>
      </w:r>
      <w:r>
        <w:rPr>
          <w:color w:val="993366"/>
        </w:rPr>
        <w:t>OPTIONAL</w:t>
      </w:r>
      <w:r>
        <w:t xml:space="preserve">,   </w:t>
      </w:r>
      <w:r>
        <w:rPr>
          <w:color w:val="808080"/>
        </w:rPr>
        <w:t>-- Need N</w:t>
      </w:r>
    </w:p>
    <w:p w14:paraId="5A422256" w14:textId="77777777" w:rsidR="00BF596A" w:rsidRDefault="005632DD">
      <w:pPr>
        <w:pStyle w:val="PL"/>
      </w:pPr>
      <w:r>
        <w:t xml:space="preserve">    zp-CSI-RS-ResourceToReleaseList                 </w:t>
      </w:r>
      <w:r>
        <w:rPr>
          <w:color w:val="993366"/>
        </w:rPr>
        <w:t>SEQUENCE</w:t>
      </w:r>
      <w:r>
        <w:t xml:space="preserve"> (</w:t>
      </w:r>
      <w:r>
        <w:rPr>
          <w:color w:val="993366"/>
        </w:rPr>
        <w:t>SIZE</w:t>
      </w:r>
      <w:r>
        <w:t xml:space="preserve"> (1..maxNrofZP-CSI-RS-Resources))</w:t>
      </w:r>
      <w:r>
        <w:rPr>
          <w:color w:val="993366"/>
        </w:rPr>
        <w:t xml:space="preserve"> OF</w:t>
      </w:r>
      <w:r>
        <w:t xml:space="preserve"> ZP-CSI-RS-ResourceId</w:t>
      </w:r>
    </w:p>
    <w:p w14:paraId="362C2BC3" w14:textId="77777777" w:rsidR="00BF596A" w:rsidRDefault="005632DD">
      <w:pPr>
        <w:pStyle w:val="PL"/>
        <w:rPr>
          <w:color w:val="808080"/>
        </w:rPr>
      </w:pPr>
      <w:r>
        <w:t xml:space="preserve">                                                                                                                </w:t>
      </w:r>
      <w:r>
        <w:rPr>
          <w:color w:val="993366"/>
        </w:rPr>
        <w:t>OPTIONAL</w:t>
      </w:r>
      <w:r>
        <w:t xml:space="preserve">,   </w:t>
      </w:r>
      <w:r>
        <w:rPr>
          <w:color w:val="808080"/>
        </w:rPr>
        <w:t>-- Need N</w:t>
      </w:r>
    </w:p>
    <w:p w14:paraId="5797AE9B" w14:textId="77777777" w:rsidR="00BF596A" w:rsidRDefault="005632DD">
      <w:pPr>
        <w:pStyle w:val="PL"/>
      </w:pPr>
      <w:r>
        <w:t xml:space="preserve">    aperiodic-ZP-CSI-RS-ResourceSetsToAddModList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7112572F" w14:textId="77777777" w:rsidR="00BF596A" w:rsidRDefault="005632DD">
      <w:pPr>
        <w:pStyle w:val="PL"/>
        <w:rPr>
          <w:color w:val="808080"/>
        </w:rPr>
      </w:pPr>
      <w:r>
        <w:t xml:space="preserve">                                                                                                                </w:t>
      </w:r>
      <w:r>
        <w:rPr>
          <w:color w:val="993366"/>
        </w:rPr>
        <w:t>OPTIONAL</w:t>
      </w:r>
      <w:r>
        <w:t xml:space="preserve">,   </w:t>
      </w:r>
      <w:r>
        <w:rPr>
          <w:color w:val="808080"/>
        </w:rPr>
        <w:t>-- Need N</w:t>
      </w:r>
    </w:p>
    <w:p w14:paraId="67A78EF9" w14:textId="77777777" w:rsidR="00BF596A" w:rsidRDefault="005632DD">
      <w:pPr>
        <w:pStyle w:val="PL"/>
      </w:pPr>
      <w:r>
        <w:t xml:space="preserve">    aperiodic-ZP-CSI-RS-ResourceSetsToReleaseList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2224CBB0" w14:textId="77777777" w:rsidR="00BF596A" w:rsidRDefault="005632DD">
      <w:pPr>
        <w:pStyle w:val="PL"/>
        <w:rPr>
          <w:color w:val="808080"/>
        </w:rPr>
      </w:pPr>
      <w:r>
        <w:t xml:space="preserve">                                                                                                                </w:t>
      </w:r>
      <w:r>
        <w:rPr>
          <w:color w:val="993366"/>
        </w:rPr>
        <w:t>OPTIONAL</w:t>
      </w:r>
      <w:r>
        <w:t xml:space="preserve">,   </w:t>
      </w:r>
      <w:r>
        <w:rPr>
          <w:color w:val="808080"/>
        </w:rPr>
        <w:t>-- Need N</w:t>
      </w:r>
    </w:p>
    <w:p w14:paraId="78A6E19F" w14:textId="77777777" w:rsidR="00BF596A" w:rsidRDefault="005632DD">
      <w:pPr>
        <w:pStyle w:val="PL"/>
      </w:pPr>
      <w:r>
        <w:t xml:space="preserve">    sp-ZP-CSI-RS-ResourceSetsToAddModList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w:t>
      </w:r>
    </w:p>
    <w:p w14:paraId="352A83ED" w14:textId="77777777" w:rsidR="00BF596A" w:rsidRDefault="005632DD">
      <w:pPr>
        <w:pStyle w:val="PL"/>
        <w:rPr>
          <w:color w:val="808080"/>
        </w:rPr>
      </w:pPr>
      <w:r>
        <w:t xml:space="preserve">                                                                                                                </w:t>
      </w:r>
      <w:r>
        <w:rPr>
          <w:color w:val="993366"/>
        </w:rPr>
        <w:t>OPTIONAL</w:t>
      </w:r>
      <w:r>
        <w:t xml:space="preserve">,   </w:t>
      </w:r>
      <w:r>
        <w:rPr>
          <w:color w:val="808080"/>
        </w:rPr>
        <w:t>-- Need N</w:t>
      </w:r>
    </w:p>
    <w:p w14:paraId="3B13FBFB" w14:textId="77777777" w:rsidR="00BF596A" w:rsidRDefault="005632DD">
      <w:pPr>
        <w:pStyle w:val="PL"/>
      </w:pPr>
      <w:r>
        <w:t xml:space="preserve">    sp-ZP-CSI-RS-ResourceSetsToReleaseList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w:t>
      </w:r>
    </w:p>
    <w:p w14:paraId="08B6A0B5" w14:textId="77777777" w:rsidR="00BF596A" w:rsidRDefault="005632DD">
      <w:pPr>
        <w:pStyle w:val="PL"/>
        <w:rPr>
          <w:color w:val="808080"/>
        </w:rPr>
      </w:pPr>
      <w:r>
        <w:t xml:space="preserve">                                                                                                                </w:t>
      </w:r>
      <w:r>
        <w:rPr>
          <w:color w:val="993366"/>
        </w:rPr>
        <w:t>OPTIONAL</w:t>
      </w:r>
      <w:r>
        <w:t xml:space="preserve">,   </w:t>
      </w:r>
      <w:r>
        <w:rPr>
          <w:color w:val="808080"/>
        </w:rPr>
        <w:t>-- Need N</w:t>
      </w:r>
    </w:p>
    <w:p w14:paraId="613FEF08" w14:textId="77777777" w:rsidR="00BF596A" w:rsidRDefault="005632DD">
      <w:pPr>
        <w:pStyle w:val="PL"/>
      </w:pPr>
      <w:r>
        <w:t xml:space="preserve">    p-ZP-CSI-RS-ResourceSet                 SetupRelease { ZP-CSI-RS-ResourceSet }</w:t>
      </w:r>
    </w:p>
    <w:p w14:paraId="6CC1F758" w14:textId="77777777" w:rsidR="00BF596A" w:rsidRDefault="005632DD">
      <w:pPr>
        <w:pStyle w:val="PL"/>
        <w:rPr>
          <w:color w:val="808080"/>
        </w:rPr>
      </w:pPr>
      <w:r>
        <w:t xml:space="preserve">                                                                                                                </w:t>
      </w:r>
      <w:r>
        <w:rPr>
          <w:color w:val="993366"/>
        </w:rPr>
        <w:t>OPTIONAL</w:t>
      </w:r>
      <w:r>
        <w:t xml:space="preserve">,   </w:t>
      </w:r>
      <w:r>
        <w:rPr>
          <w:color w:val="808080"/>
        </w:rPr>
        <w:t>-- Need M</w:t>
      </w:r>
    </w:p>
    <w:p w14:paraId="683AEB52" w14:textId="77777777" w:rsidR="00BF596A" w:rsidRDefault="005632DD">
      <w:pPr>
        <w:pStyle w:val="PL"/>
      </w:pPr>
      <w:r>
        <w:t xml:space="preserve">    ...,</w:t>
      </w:r>
    </w:p>
    <w:p w14:paraId="37628879" w14:textId="77777777" w:rsidR="00BF596A" w:rsidRDefault="005632DD">
      <w:pPr>
        <w:pStyle w:val="PL"/>
      </w:pPr>
      <w:r>
        <w:t xml:space="preserve">    [[</w:t>
      </w:r>
    </w:p>
    <w:p w14:paraId="5A1A6212" w14:textId="77777777" w:rsidR="00BF596A" w:rsidRDefault="005632DD">
      <w:pPr>
        <w:pStyle w:val="PL"/>
        <w:rPr>
          <w:color w:val="808080"/>
        </w:rPr>
      </w:pPr>
      <w:r>
        <w:t xml:space="preserve">    maxMIMO-Layers-r16                      SetupRelease { MaxMIMO-LayersDL-r16 }                               </w:t>
      </w:r>
      <w:r>
        <w:rPr>
          <w:color w:val="993366"/>
        </w:rPr>
        <w:t>OPTIONAL</w:t>
      </w:r>
      <w:r>
        <w:t xml:space="preserve">,   </w:t>
      </w:r>
      <w:r>
        <w:rPr>
          <w:color w:val="808080"/>
        </w:rPr>
        <w:t>-- Need M</w:t>
      </w:r>
    </w:p>
    <w:p w14:paraId="41313DC2" w14:textId="77777777" w:rsidR="00BF596A" w:rsidRDefault="005632DD">
      <w:pPr>
        <w:pStyle w:val="PL"/>
        <w:rPr>
          <w:color w:val="808080"/>
        </w:rPr>
      </w:pPr>
      <w:r>
        <w:t xml:space="preserve">    minimumSchedulingOffsetK0-r16           SetupRelease { MinSchedulingOffsetK0-Values-r16 }                   </w:t>
      </w:r>
      <w:r>
        <w:rPr>
          <w:color w:val="993366"/>
        </w:rPr>
        <w:t>OPTIONAL</w:t>
      </w:r>
      <w:r>
        <w:t xml:space="preserve">,   </w:t>
      </w:r>
      <w:r>
        <w:rPr>
          <w:color w:val="808080"/>
        </w:rPr>
        <w:t>-- Need M</w:t>
      </w:r>
    </w:p>
    <w:p w14:paraId="191B0090" w14:textId="77777777" w:rsidR="00BF596A" w:rsidRDefault="00BF596A">
      <w:pPr>
        <w:pStyle w:val="PL"/>
      </w:pPr>
    </w:p>
    <w:p w14:paraId="3BF159EC" w14:textId="77777777" w:rsidR="00BF596A" w:rsidRDefault="005632DD">
      <w:pPr>
        <w:pStyle w:val="PL"/>
        <w:rPr>
          <w:color w:val="808080"/>
        </w:rPr>
      </w:pPr>
      <w:r>
        <w:t xml:space="preserve">    </w:t>
      </w:r>
      <w:r>
        <w:rPr>
          <w:color w:val="808080"/>
        </w:rPr>
        <w:t>-- Start of the parameters for DCI format 1_2 introduced in V16.1.0</w:t>
      </w:r>
    </w:p>
    <w:p w14:paraId="351382C2" w14:textId="77777777" w:rsidR="00BF596A" w:rsidRDefault="005632DD">
      <w:pPr>
        <w:pStyle w:val="PL"/>
        <w:rPr>
          <w:color w:val="808080"/>
        </w:rPr>
      </w:pPr>
      <w:r>
        <w:t xml:space="preserve">    antennaPortsFieldPresenceDCI-1-2-r16            </w:t>
      </w:r>
      <w:r>
        <w:rPr>
          <w:color w:val="993366"/>
        </w:rPr>
        <w:t>ENUMERATED</w:t>
      </w:r>
      <w:r>
        <w:t xml:space="preserve"> {enabled}                                        </w:t>
      </w:r>
      <w:r>
        <w:rPr>
          <w:color w:val="993366"/>
        </w:rPr>
        <w:t>OPTIONAL</w:t>
      </w:r>
      <w:r>
        <w:t xml:space="preserve">,   </w:t>
      </w:r>
      <w:r>
        <w:rPr>
          <w:color w:val="808080"/>
        </w:rPr>
        <w:t>-- Need S</w:t>
      </w:r>
    </w:p>
    <w:p w14:paraId="488C2604" w14:textId="77777777" w:rsidR="00BF596A" w:rsidRDefault="005632DD">
      <w:pPr>
        <w:pStyle w:val="PL"/>
      </w:pPr>
      <w:r>
        <w:t xml:space="preserve">    aperiodicZP-CSI-RS-ResourceSetsToAddModListDCI-1-2-r16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                                                                                         </w:t>
      </w:r>
    </w:p>
    <w:p w14:paraId="439B439D" w14:textId="77777777" w:rsidR="00BF596A" w:rsidRDefault="005632DD">
      <w:pPr>
        <w:pStyle w:val="PL"/>
        <w:rPr>
          <w:color w:val="808080"/>
        </w:rPr>
      </w:pPr>
      <w:r>
        <w:t xml:space="preserve">                                                                                                                </w:t>
      </w:r>
      <w:r>
        <w:rPr>
          <w:color w:val="993366"/>
        </w:rPr>
        <w:t>OPTIONAL</w:t>
      </w:r>
      <w:r>
        <w:t xml:space="preserve">,   </w:t>
      </w:r>
      <w:r>
        <w:rPr>
          <w:color w:val="808080"/>
        </w:rPr>
        <w:t>-- Need N</w:t>
      </w:r>
    </w:p>
    <w:p w14:paraId="367DC7E9" w14:textId="77777777" w:rsidR="00BF596A" w:rsidRDefault="005632DD">
      <w:pPr>
        <w:pStyle w:val="PL"/>
      </w:pPr>
      <w:r>
        <w:t xml:space="preserve">    aperiodicZP-CSI-RS-ResourceSetsToReleaseListDCI-1-2-r16 </w:t>
      </w:r>
      <w:r>
        <w:rPr>
          <w:color w:val="993366"/>
        </w:rPr>
        <w:t>SEQUENCE</w:t>
      </w:r>
      <w:r>
        <w:t xml:space="preserve"> (</w:t>
      </w:r>
      <w:r>
        <w:rPr>
          <w:color w:val="993366"/>
        </w:rPr>
        <w:t>SIZE</w:t>
      </w:r>
      <w:r>
        <w:t xml:space="preserve"> (1..maxNrofZP-CSI-RS-ResourceSets))</w:t>
      </w:r>
      <w:r>
        <w:rPr>
          <w:color w:val="993366"/>
        </w:rPr>
        <w:t xml:space="preserve"> OF</w:t>
      </w:r>
      <w:r>
        <w:t xml:space="preserve"> ZP-CSI-RS-ResourceSetId                                                                                             </w:t>
      </w:r>
    </w:p>
    <w:p w14:paraId="126B0260" w14:textId="77777777" w:rsidR="00BF596A" w:rsidRDefault="005632DD">
      <w:pPr>
        <w:pStyle w:val="PL"/>
        <w:rPr>
          <w:color w:val="808080"/>
        </w:rPr>
      </w:pPr>
      <w:r>
        <w:t xml:space="preserve">                                                                                                                </w:t>
      </w:r>
      <w:r>
        <w:rPr>
          <w:color w:val="993366"/>
        </w:rPr>
        <w:t>OPTIONAL</w:t>
      </w:r>
      <w:r>
        <w:t xml:space="preserve">,   </w:t>
      </w:r>
      <w:r>
        <w:rPr>
          <w:color w:val="808080"/>
        </w:rPr>
        <w:t>-- Need N</w:t>
      </w:r>
    </w:p>
    <w:p w14:paraId="2E46D05A" w14:textId="77777777" w:rsidR="00BF596A" w:rsidRDefault="005632DD">
      <w:pPr>
        <w:pStyle w:val="PL"/>
        <w:rPr>
          <w:color w:val="808080"/>
        </w:rPr>
      </w:pPr>
      <w:r>
        <w:t xml:space="preserve">    dmrs-DownlinkForPDSCH-MappingTypeA-DCI-1-2-r16  SetupRelease { DMRS-DownlinkConfig }                        </w:t>
      </w:r>
      <w:r>
        <w:rPr>
          <w:color w:val="993366"/>
        </w:rPr>
        <w:t>OPTIONAL</w:t>
      </w:r>
      <w:r>
        <w:t xml:space="preserve">,   </w:t>
      </w:r>
      <w:r>
        <w:rPr>
          <w:color w:val="808080"/>
        </w:rPr>
        <w:t>-- Need M</w:t>
      </w:r>
    </w:p>
    <w:p w14:paraId="6DB3DE5D" w14:textId="77777777" w:rsidR="00BF596A" w:rsidRDefault="005632DD">
      <w:pPr>
        <w:pStyle w:val="PL"/>
        <w:rPr>
          <w:color w:val="808080"/>
        </w:rPr>
      </w:pPr>
      <w:r>
        <w:t xml:space="preserve">    dmrs-DownlinkForPDSCH-MappingTypeB-DCI-1-2-r16  SetupRelease { DMRS-DownlinkConfig }                        </w:t>
      </w:r>
      <w:r>
        <w:rPr>
          <w:color w:val="993366"/>
        </w:rPr>
        <w:t>OPTIONAL</w:t>
      </w:r>
      <w:r>
        <w:t xml:space="preserve">,   </w:t>
      </w:r>
      <w:r>
        <w:rPr>
          <w:color w:val="808080"/>
        </w:rPr>
        <w:t>-- Need M</w:t>
      </w:r>
    </w:p>
    <w:p w14:paraId="2866958A" w14:textId="77777777" w:rsidR="00BF596A" w:rsidRDefault="005632DD">
      <w:pPr>
        <w:pStyle w:val="PL"/>
        <w:rPr>
          <w:color w:val="808080"/>
        </w:rPr>
      </w:pPr>
      <w:r>
        <w:t xml:space="preserve">    dmrs-SequenceInitializationDCI-1-2-r16          </w:t>
      </w:r>
      <w:r>
        <w:rPr>
          <w:color w:val="993366"/>
        </w:rPr>
        <w:t>ENUMERATED</w:t>
      </w:r>
      <w:r>
        <w:t xml:space="preserve"> {enabled}                                        </w:t>
      </w:r>
      <w:r>
        <w:rPr>
          <w:color w:val="993366"/>
        </w:rPr>
        <w:t>OPTIONAL</w:t>
      </w:r>
      <w:r>
        <w:t xml:space="preserve">,   </w:t>
      </w:r>
      <w:r>
        <w:rPr>
          <w:color w:val="808080"/>
        </w:rPr>
        <w:t>-- Need S</w:t>
      </w:r>
    </w:p>
    <w:p w14:paraId="02839D70" w14:textId="77777777" w:rsidR="00BF596A" w:rsidRDefault="005632DD">
      <w:pPr>
        <w:pStyle w:val="PL"/>
        <w:rPr>
          <w:color w:val="808080"/>
        </w:rPr>
      </w:pPr>
      <w:r>
        <w:t xml:space="preserve">    harq-ProcessNumberSizeDCI-1-2-r16               </w:t>
      </w:r>
      <w:r>
        <w:rPr>
          <w:color w:val="993366"/>
        </w:rPr>
        <w:t>INTEGER</w:t>
      </w:r>
      <w:r>
        <w:t xml:space="preserve"> (0..4)                                              </w:t>
      </w:r>
      <w:r>
        <w:rPr>
          <w:color w:val="993366"/>
        </w:rPr>
        <w:t>OPTIONAL</w:t>
      </w:r>
      <w:r>
        <w:t xml:space="preserve">,   </w:t>
      </w:r>
      <w:r>
        <w:rPr>
          <w:color w:val="808080"/>
        </w:rPr>
        <w:t>-- Need R</w:t>
      </w:r>
    </w:p>
    <w:p w14:paraId="0E3B7E0C" w14:textId="77777777" w:rsidR="00BF596A" w:rsidRDefault="005632DD">
      <w:pPr>
        <w:pStyle w:val="PL"/>
        <w:rPr>
          <w:color w:val="808080"/>
        </w:rPr>
      </w:pPr>
      <w:r>
        <w:t xml:space="preserve">    mcs-TableDCI-1-2-r16                            </w:t>
      </w:r>
      <w:r>
        <w:rPr>
          <w:color w:val="993366"/>
        </w:rPr>
        <w:t>ENUMERATED</w:t>
      </w:r>
      <w:r>
        <w:t xml:space="preserve"> {qam256, qam64LowSE}                             </w:t>
      </w:r>
      <w:r>
        <w:rPr>
          <w:color w:val="993366"/>
        </w:rPr>
        <w:t>OPTIONAL</w:t>
      </w:r>
      <w:r>
        <w:t xml:space="preserve">,   </w:t>
      </w:r>
      <w:r>
        <w:rPr>
          <w:color w:val="808080"/>
        </w:rPr>
        <w:t>-- Need S</w:t>
      </w:r>
    </w:p>
    <w:p w14:paraId="1B5F5A38" w14:textId="77777777" w:rsidR="00BF596A" w:rsidRDefault="005632DD">
      <w:pPr>
        <w:pStyle w:val="PL"/>
        <w:rPr>
          <w:color w:val="808080"/>
        </w:rPr>
      </w:pPr>
      <w:r>
        <w:t xml:space="preserve">    numberOfBitsForRV-DCI-1-2-r16                   </w:t>
      </w:r>
      <w:r>
        <w:rPr>
          <w:color w:val="993366"/>
        </w:rPr>
        <w:t>INTEGER</w:t>
      </w:r>
      <w:r>
        <w:t xml:space="preserve"> (0..2)                                              </w:t>
      </w:r>
      <w:r>
        <w:rPr>
          <w:color w:val="993366"/>
        </w:rPr>
        <w:t>OPTIONAL</w:t>
      </w:r>
      <w:r>
        <w:t xml:space="preserve">,   </w:t>
      </w:r>
      <w:r>
        <w:rPr>
          <w:color w:val="808080"/>
        </w:rPr>
        <w:t>-- Need R</w:t>
      </w:r>
    </w:p>
    <w:p w14:paraId="3414E83E" w14:textId="77777777" w:rsidR="00BF596A" w:rsidRDefault="005632DD">
      <w:pPr>
        <w:pStyle w:val="PL"/>
      </w:pPr>
      <w:r>
        <w:t xml:space="preserve">    pdsch-TimeDomainAllocationListDCI-1-2-r16       SetupRelease { PDSCH-TimeDomainResourceAllocationList-r16 }</w:t>
      </w:r>
    </w:p>
    <w:p w14:paraId="211E5A75" w14:textId="77777777" w:rsidR="00BF596A" w:rsidRDefault="005632DD">
      <w:pPr>
        <w:pStyle w:val="PL"/>
        <w:rPr>
          <w:color w:val="808080"/>
        </w:rPr>
      </w:pPr>
      <w:r>
        <w:t xml:space="preserve">                                                                                                                </w:t>
      </w:r>
      <w:r>
        <w:rPr>
          <w:color w:val="993366"/>
        </w:rPr>
        <w:t>OPTIONAL</w:t>
      </w:r>
      <w:r>
        <w:t xml:space="preserve">,   </w:t>
      </w:r>
      <w:r>
        <w:rPr>
          <w:color w:val="808080"/>
        </w:rPr>
        <w:t>-- Need M</w:t>
      </w:r>
    </w:p>
    <w:p w14:paraId="2480FC5E" w14:textId="77777777" w:rsidR="00BF596A" w:rsidRDefault="005632DD">
      <w:pPr>
        <w:pStyle w:val="PL"/>
      </w:pPr>
      <w:r>
        <w:t xml:space="preserve">    prb-BundlingTypeDCI-1-2-r16             </w:t>
      </w:r>
      <w:r>
        <w:rPr>
          <w:color w:val="993366"/>
        </w:rPr>
        <w:t>CHOICE</w:t>
      </w:r>
      <w:r>
        <w:t xml:space="preserve"> {</w:t>
      </w:r>
    </w:p>
    <w:p w14:paraId="035E6F07" w14:textId="77777777" w:rsidR="00BF596A" w:rsidRDefault="005632DD">
      <w:pPr>
        <w:pStyle w:val="PL"/>
      </w:pPr>
      <w:r>
        <w:t xml:space="preserve">        staticBundling-r16                      </w:t>
      </w:r>
      <w:r>
        <w:rPr>
          <w:color w:val="993366"/>
        </w:rPr>
        <w:t>SEQUENCE</w:t>
      </w:r>
      <w:r>
        <w:t xml:space="preserve"> {</w:t>
      </w:r>
    </w:p>
    <w:p w14:paraId="58D620F4" w14:textId="77777777" w:rsidR="00BF596A" w:rsidRDefault="005632DD">
      <w:pPr>
        <w:pStyle w:val="PL"/>
        <w:rPr>
          <w:color w:val="808080"/>
        </w:rPr>
      </w:pPr>
      <w:r>
        <w:t xml:space="preserve">            bundleSize-r16                          </w:t>
      </w:r>
      <w:r>
        <w:rPr>
          <w:color w:val="993366"/>
        </w:rPr>
        <w:t>ENUMERATED</w:t>
      </w:r>
      <w:r>
        <w:t xml:space="preserve"> { n4, wideband }                                 </w:t>
      </w:r>
      <w:r>
        <w:rPr>
          <w:color w:val="993366"/>
        </w:rPr>
        <w:t>OPTIONAL</w:t>
      </w:r>
      <w:r>
        <w:t xml:space="preserve">    </w:t>
      </w:r>
      <w:r>
        <w:rPr>
          <w:color w:val="808080"/>
        </w:rPr>
        <w:t>-- Need S</w:t>
      </w:r>
    </w:p>
    <w:p w14:paraId="29BB206F" w14:textId="77777777" w:rsidR="00BF596A" w:rsidRDefault="005632DD">
      <w:pPr>
        <w:pStyle w:val="PL"/>
      </w:pPr>
      <w:r>
        <w:lastRenderedPageBreak/>
        <w:t xml:space="preserve">        },</w:t>
      </w:r>
    </w:p>
    <w:p w14:paraId="0AD81C77" w14:textId="77777777" w:rsidR="00BF596A" w:rsidRDefault="005632DD">
      <w:pPr>
        <w:pStyle w:val="PL"/>
      </w:pPr>
      <w:r>
        <w:t xml:space="preserve">        dynamicBundling-r16                     </w:t>
      </w:r>
      <w:r>
        <w:rPr>
          <w:color w:val="993366"/>
        </w:rPr>
        <w:t>SEQUENCE</w:t>
      </w:r>
      <w:r>
        <w:t xml:space="preserve"> {</w:t>
      </w:r>
    </w:p>
    <w:p w14:paraId="1FC8C86A" w14:textId="77777777" w:rsidR="00BF596A" w:rsidRDefault="005632DD">
      <w:pPr>
        <w:pStyle w:val="PL"/>
        <w:rPr>
          <w:color w:val="808080"/>
        </w:rPr>
      </w:pPr>
      <w:r>
        <w:t xml:space="preserve">            bundleSizeSet1-r16                      </w:t>
      </w:r>
      <w:r>
        <w:rPr>
          <w:color w:val="993366"/>
        </w:rPr>
        <w:t>ENUMERATED</w:t>
      </w:r>
      <w:r>
        <w:t xml:space="preserve"> { n4, wideband, n2-wideband, n4-wideband }       </w:t>
      </w:r>
      <w:r>
        <w:rPr>
          <w:color w:val="993366"/>
        </w:rPr>
        <w:t>OPTIONAL</w:t>
      </w:r>
      <w:r>
        <w:t xml:space="preserve">,   </w:t>
      </w:r>
      <w:r>
        <w:rPr>
          <w:color w:val="808080"/>
        </w:rPr>
        <w:t>-- Need S</w:t>
      </w:r>
    </w:p>
    <w:p w14:paraId="74BD5369" w14:textId="77777777" w:rsidR="00BF596A" w:rsidRDefault="005632DD">
      <w:pPr>
        <w:pStyle w:val="PL"/>
        <w:rPr>
          <w:color w:val="808080"/>
        </w:rPr>
      </w:pPr>
      <w:r>
        <w:t xml:space="preserve">            bundleSizeSet2-r16                      </w:t>
      </w:r>
      <w:r>
        <w:rPr>
          <w:color w:val="993366"/>
        </w:rPr>
        <w:t>ENUMERATED</w:t>
      </w:r>
      <w:r>
        <w:t xml:space="preserve"> { n4, wideband }                                 </w:t>
      </w:r>
      <w:r>
        <w:rPr>
          <w:color w:val="993366"/>
        </w:rPr>
        <w:t>OPTIONAL</w:t>
      </w:r>
      <w:r>
        <w:t xml:space="preserve">    </w:t>
      </w:r>
      <w:r>
        <w:rPr>
          <w:color w:val="808080"/>
        </w:rPr>
        <w:t>-- Need S</w:t>
      </w:r>
    </w:p>
    <w:p w14:paraId="1E35D93C" w14:textId="77777777" w:rsidR="00BF596A" w:rsidRDefault="005632DD">
      <w:pPr>
        <w:pStyle w:val="PL"/>
      </w:pPr>
      <w:r>
        <w:t xml:space="preserve">        }</w:t>
      </w:r>
    </w:p>
    <w:p w14:paraId="12DB9077" w14:textId="77777777" w:rsidR="00BF596A" w:rsidRDefault="005632DD">
      <w:pPr>
        <w:pStyle w:val="PL"/>
        <w:rPr>
          <w:color w:val="808080"/>
        </w:rPr>
      </w:pPr>
      <w:r>
        <w:t xml:space="preserve">    }                                                                                                           </w:t>
      </w:r>
      <w:r>
        <w:rPr>
          <w:color w:val="993366"/>
        </w:rPr>
        <w:t>OPTIONAL</w:t>
      </w:r>
      <w:r>
        <w:t xml:space="preserve">,   </w:t>
      </w:r>
      <w:r>
        <w:rPr>
          <w:color w:val="808080"/>
        </w:rPr>
        <w:t>-- Need R</w:t>
      </w:r>
    </w:p>
    <w:p w14:paraId="0C41EB84" w14:textId="77777777" w:rsidR="00BF596A" w:rsidRDefault="005632DD">
      <w:pPr>
        <w:pStyle w:val="PL"/>
        <w:rPr>
          <w:color w:val="808080"/>
        </w:rPr>
      </w:pPr>
      <w:r>
        <w:t xml:space="preserve">    priorityIndicatorDCI-1-2-r16                </w:t>
      </w:r>
      <w:r>
        <w:rPr>
          <w:color w:val="993366"/>
        </w:rPr>
        <w:t>ENUMERATED</w:t>
      </w:r>
      <w:r>
        <w:t xml:space="preserve"> {enabled}                                            </w:t>
      </w:r>
      <w:r>
        <w:rPr>
          <w:color w:val="993366"/>
        </w:rPr>
        <w:t>OPTIONAL</w:t>
      </w:r>
      <w:r>
        <w:t xml:space="preserve">,   </w:t>
      </w:r>
      <w:r>
        <w:rPr>
          <w:color w:val="808080"/>
        </w:rPr>
        <w:t>-- Need S</w:t>
      </w:r>
    </w:p>
    <w:p w14:paraId="57F4E8F7" w14:textId="77777777" w:rsidR="00BF596A" w:rsidRDefault="005632DD">
      <w:pPr>
        <w:pStyle w:val="PL"/>
        <w:rPr>
          <w:color w:val="808080"/>
        </w:rPr>
      </w:pPr>
      <w:r>
        <w:t xml:space="preserve">    rateMatchPatternGroup1DCI-1-2-r16           RateMatchPatternGroup                                           </w:t>
      </w:r>
      <w:r>
        <w:rPr>
          <w:color w:val="993366"/>
        </w:rPr>
        <w:t>OPTIONAL</w:t>
      </w:r>
      <w:r>
        <w:t xml:space="preserve">,   </w:t>
      </w:r>
      <w:r>
        <w:rPr>
          <w:color w:val="808080"/>
        </w:rPr>
        <w:t>-- Need R</w:t>
      </w:r>
    </w:p>
    <w:p w14:paraId="699A268B" w14:textId="77777777" w:rsidR="00BF596A" w:rsidRDefault="005632DD">
      <w:pPr>
        <w:pStyle w:val="PL"/>
        <w:rPr>
          <w:color w:val="808080"/>
        </w:rPr>
      </w:pPr>
      <w:r>
        <w:t xml:space="preserve">    rateMatchPatternGroup2DCI-1-2-r16           RateMatchPatternGroup                                           </w:t>
      </w:r>
      <w:r>
        <w:rPr>
          <w:color w:val="993366"/>
        </w:rPr>
        <w:t>OPTIONAL</w:t>
      </w:r>
      <w:r>
        <w:t xml:space="preserve">,   </w:t>
      </w:r>
      <w:r>
        <w:rPr>
          <w:color w:val="808080"/>
        </w:rPr>
        <w:t>-- Need R</w:t>
      </w:r>
    </w:p>
    <w:p w14:paraId="59C58207" w14:textId="77777777" w:rsidR="00BF596A" w:rsidRDefault="005632DD">
      <w:pPr>
        <w:pStyle w:val="PL"/>
        <w:rPr>
          <w:color w:val="808080"/>
        </w:rPr>
      </w:pPr>
      <w:r>
        <w:t xml:space="preserve">    resourceAllocationType1GranularityDCI-1-2-r16  </w:t>
      </w:r>
      <w:r>
        <w:rPr>
          <w:color w:val="993366"/>
        </w:rPr>
        <w:t>ENUMERATED</w:t>
      </w:r>
      <w:r>
        <w:t xml:space="preserve"> {n2,n4,n8,n16}                                    </w:t>
      </w:r>
      <w:r>
        <w:rPr>
          <w:color w:val="993366"/>
        </w:rPr>
        <w:t>OPTIONAL</w:t>
      </w:r>
      <w:r>
        <w:t xml:space="preserve">,   </w:t>
      </w:r>
      <w:r>
        <w:rPr>
          <w:color w:val="808080"/>
        </w:rPr>
        <w:t>-- Need S</w:t>
      </w:r>
    </w:p>
    <w:p w14:paraId="091A3717" w14:textId="77777777" w:rsidR="00BF596A" w:rsidRDefault="005632DD">
      <w:pPr>
        <w:pStyle w:val="PL"/>
        <w:rPr>
          <w:color w:val="808080"/>
        </w:rPr>
      </w:pPr>
      <w:r>
        <w:t xml:space="preserve">    vrb-ToPRB-InterleaverDCI-1-2-r16            </w:t>
      </w:r>
      <w:r>
        <w:rPr>
          <w:color w:val="993366"/>
        </w:rPr>
        <w:t>ENUMERATED</w:t>
      </w:r>
      <w:r>
        <w:t xml:space="preserve"> {n2, n4}                                             </w:t>
      </w:r>
      <w:r>
        <w:rPr>
          <w:color w:val="993366"/>
        </w:rPr>
        <w:t>OPTIONAL</w:t>
      </w:r>
      <w:r>
        <w:t xml:space="preserve">,   </w:t>
      </w:r>
      <w:r>
        <w:rPr>
          <w:color w:val="808080"/>
        </w:rPr>
        <w:t>-- Need S</w:t>
      </w:r>
    </w:p>
    <w:p w14:paraId="4DC01A16" w14:textId="77777777" w:rsidR="00BF596A" w:rsidRDefault="005632DD">
      <w:pPr>
        <w:pStyle w:val="PL"/>
        <w:rPr>
          <w:color w:val="808080"/>
        </w:rPr>
      </w:pPr>
      <w:r>
        <w:t xml:space="preserve">    referenceOfSLIVDCI-1-2-r16                  </w:t>
      </w:r>
      <w:r>
        <w:rPr>
          <w:color w:val="993366"/>
        </w:rPr>
        <w:t>ENUMERATED</w:t>
      </w:r>
      <w:r>
        <w:t xml:space="preserve"> {enabled}                                            </w:t>
      </w:r>
      <w:r>
        <w:rPr>
          <w:color w:val="993366"/>
        </w:rPr>
        <w:t>OPTIONAL</w:t>
      </w:r>
      <w:r>
        <w:t xml:space="preserve">,   </w:t>
      </w:r>
      <w:r>
        <w:rPr>
          <w:color w:val="808080"/>
        </w:rPr>
        <w:t>-- Need S</w:t>
      </w:r>
    </w:p>
    <w:p w14:paraId="5DB5A8B0" w14:textId="77777777" w:rsidR="00BF596A" w:rsidRDefault="005632DD">
      <w:pPr>
        <w:pStyle w:val="PL"/>
      </w:pPr>
      <w:r>
        <w:t xml:space="preserve">    resourceAllocationDCI-1-2-r16               </w:t>
      </w:r>
      <w:r>
        <w:rPr>
          <w:color w:val="993366"/>
        </w:rPr>
        <w:t>ENUMERATED</w:t>
      </w:r>
      <w:r>
        <w:t xml:space="preserve"> { resourceAllocationType0, resourceAllocationType1, dynamicSwitch}</w:t>
      </w:r>
    </w:p>
    <w:p w14:paraId="1D155AF4" w14:textId="77777777" w:rsidR="00BF596A" w:rsidRDefault="005632DD">
      <w:pPr>
        <w:pStyle w:val="PL"/>
        <w:rPr>
          <w:color w:val="808080"/>
        </w:rPr>
      </w:pPr>
      <w:r>
        <w:t xml:space="preserve">                                                                                                                </w:t>
      </w:r>
      <w:r>
        <w:rPr>
          <w:color w:val="993366"/>
        </w:rPr>
        <w:t>OPTIONAL</w:t>
      </w:r>
      <w:r>
        <w:t xml:space="preserve">,   </w:t>
      </w:r>
      <w:r>
        <w:rPr>
          <w:color w:val="808080"/>
        </w:rPr>
        <w:t>-- Need M</w:t>
      </w:r>
    </w:p>
    <w:p w14:paraId="574F1583" w14:textId="77777777" w:rsidR="00BF596A" w:rsidRDefault="005632DD">
      <w:pPr>
        <w:pStyle w:val="PL"/>
        <w:rPr>
          <w:color w:val="808080"/>
        </w:rPr>
      </w:pPr>
      <w:r>
        <w:t xml:space="preserve">    </w:t>
      </w:r>
      <w:r>
        <w:rPr>
          <w:color w:val="808080"/>
        </w:rPr>
        <w:t>-- End of the parameters for DCI format 1_2 introduced in V16.1.0</w:t>
      </w:r>
    </w:p>
    <w:p w14:paraId="0FF91863" w14:textId="77777777" w:rsidR="00BF596A" w:rsidRDefault="00BF596A">
      <w:pPr>
        <w:pStyle w:val="PL"/>
      </w:pPr>
    </w:p>
    <w:p w14:paraId="6229409D" w14:textId="77777777" w:rsidR="00BF596A" w:rsidRDefault="005632DD">
      <w:pPr>
        <w:pStyle w:val="PL"/>
        <w:rPr>
          <w:color w:val="808080"/>
        </w:rPr>
      </w:pPr>
      <w:r>
        <w:t xml:space="preserve">    priorityIndicatorDCI-1-1-r16             </w:t>
      </w:r>
      <w:r>
        <w:rPr>
          <w:color w:val="993366"/>
        </w:rPr>
        <w:t>ENUMERATED</w:t>
      </w:r>
      <w:r>
        <w:t xml:space="preserve"> {enabled}                                               </w:t>
      </w:r>
      <w:r>
        <w:rPr>
          <w:color w:val="993366"/>
        </w:rPr>
        <w:t>OPTIONAL</w:t>
      </w:r>
      <w:r>
        <w:t xml:space="preserve">,   </w:t>
      </w:r>
      <w:r>
        <w:rPr>
          <w:color w:val="808080"/>
        </w:rPr>
        <w:t>-- Need S</w:t>
      </w:r>
    </w:p>
    <w:p w14:paraId="63A0BF25" w14:textId="77777777" w:rsidR="00BF596A" w:rsidRDefault="005632DD">
      <w:pPr>
        <w:pStyle w:val="PL"/>
        <w:rPr>
          <w:color w:val="808080"/>
        </w:rPr>
      </w:pPr>
      <w:r>
        <w:t xml:space="preserve">    dataScramblingIdentityPDSCH2-r16         </w:t>
      </w:r>
      <w:r>
        <w:rPr>
          <w:color w:val="993366"/>
        </w:rPr>
        <w:t>INTEGER</w:t>
      </w:r>
      <w:r>
        <w:t xml:space="preserve"> (0..1023)                                                  </w:t>
      </w:r>
      <w:r>
        <w:rPr>
          <w:color w:val="993366"/>
        </w:rPr>
        <w:t>OPTIONAL</w:t>
      </w:r>
      <w:r>
        <w:t xml:space="preserve">,   </w:t>
      </w:r>
      <w:r>
        <w:rPr>
          <w:color w:val="808080"/>
        </w:rPr>
        <w:t>-- Need R</w:t>
      </w:r>
    </w:p>
    <w:p w14:paraId="28D1CECD" w14:textId="77777777" w:rsidR="00BF596A" w:rsidRDefault="005632DD">
      <w:pPr>
        <w:pStyle w:val="PL"/>
        <w:rPr>
          <w:color w:val="808080"/>
        </w:rPr>
      </w:pPr>
      <w:r>
        <w:t xml:space="preserve">    pdsch-TimeDomainAllocationList-r16       SetupRelease { PDSCH-TimeDomainResourceAllocationList-r16 }        </w:t>
      </w:r>
      <w:r>
        <w:rPr>
          <w:color w:val="993366"/>
        </w:rPr>
        <w:t>OPTIONAL</w:t>
      </w:r>
      <w:r>
        <w:t xml:space="preserve">,   </w:t>
      </w:r>
      <w:r>
        <w:rPr>
          <w:color w:val="808080"/>
        </w:rPr>
        <w:t>-- Need M</w:t>
      </w:r>
    </w:p>
    <w:p w14:paraId="13F75894" w14:textId="77777777" w:rsidR="00BF596A" w:rsidRDefault="005632DD">
      <w:pPr>
        <w:pStyle w:val="PL"/>
        <w:rPr>
          <w:color w:val="808080"/>
        </w:rPr>
      </w:pPr>
      <w:r>
        <w:t xml:space="preserve">    repetitionSchemeConfig-r16               SetupRelease { RepetitionSchemeConfig-r16}                         </w:t>
      </w:r>
      <w:r>
        <w:rPr>
          <w:color w:val="993366"/>
        </w:rPr>
        <w:t>OPTIONAL</w:t>
      </w:r>
      <w:r>
        <w:t xml:space="preserve">    </w:t>
      </w:r>
      <w:r>
        <w:rPr>
          <w:color w:val="808080"/>
        </w:rPr>
        <w:t>-- Need M</w:t>
      </w:r>
    </w:p>
    <w:p w14:paraId="130DF1E5" w14:textId="77777777" w:rsidR="00BF596A" w:rsidRDefault="005632DD">
      <w:pPr>
        <w:pStyle w:val="PL"/>
      </w:pPr>
      <w:r>
        <w:t xml:space="preserve">    ]],</w:t>
      </w:r>
    </w:p>
    <w:p w14:paraId="1905A6A6" w14:textId="77777777" w:rsidR="00BF596A" w:rsidRDefault="005632DD">
      <w:pPr>
        <w:pStyle w:val="PL"/>
      </w:pPr>
      <w:r>
        <w:t xml:space="preserve">    [[</w:t>
      </w:r>
    </w:p>
    <w:p w14:paraId="08D6FA96" w14:textId="77777777" w:rsidR="00BF596A" w:rsidRDefault="005632DD">
      <w:pPr>
        <w:pStyle w:val="PL"/>
        <w:rPr>
          <w:color w:val="808080"/>
        </w:rPr>
      </w:pPr>
      <w:r>
        <w:t xml:space="preserve">    repetitionSchemeConfig-v1630             SetupRelease { RepetitionSchemeConfig-v1630}                       </w:t>
      </w:r>
      <w:r>
        <w:rPr>
          <w:color w:val="993366"/>
        </w:rPr>
        <w:t>OPTIONAL</w:t>
      </w:r>
      <w:r>
        <w:t xml:space="preserve">    </w:t>
      </w:r>
      <w:r>
        <w:rPr>
          <w:color w:val="808080"/>
        </w:rPr>
        <w:t>-- Need M</w:t>
      </w:r>
    </w:p>
    <w:p w14:paraId="3A57FC86" w14:textId="77777777" w:rsidR="00BF596A" w:rsidRDefault="005632DD">
      <w:pPr>
        <w:pStyle w:val="PL"/>
      </w:pPr>
      <w:r>
        <w:t xml:space="preserve">    ]]</w:t>
      </w:r>
    </w:p>
    <w:p w14:paraId="5C7F64B7" w14:textId="77777777" w:rsidR="00BF596A" w:rsidRDefault="005632DD">
      <w:pPr>
        <w:pStyle w:val="PL"/>
      </w:pPr>
      <w:r>
        <w:t>}</w:t>
      </w:r>
    </w:p>
    <w:p w14:paraId="1E4797A0" w14:textId="77777777" w:rsidR="00BF596A" w:rsidRDefault="00BF596A">
      <w:pPr>
        <w:pStyle w:val="PL"/>
      </w:pPr>
    </w:p>
    <w:p w14:paraId="3B90921E" w14:textId="77777777" w:rsidR="00BF596A" w:rsidRDefault="005632DD">
      <w:pPr>
        <w:pStyle w:val="PL"/>
      </w:pPr>
      <w:r>
        <w:t xml:space="preserve">RateMatchPatternGroup ::=               </w:t>
      </w:r>
      <w:r>
        <w:rPr>
          <w:color w:val="993366"/>
        </w:rPr>
        <w:t>SEQUENCE</w:t>
      </w:r>
      <w:r>
        <w:t xml:space="preserve"> (</w:t>
      </w:r>
      <w:r>
        <w:rPr>
          <w:color w:val="993366"/>
        </w:rPr>
        <w:t>SIZE</w:t>
      </w:r>
      <w:r>
        <w:t xml:space="preserve"> (1..maxNrofRateMatchPatternsPerGroup))</w:t>
      </w:r>
      <w:r>
        <w:rPr>
          <w:color w:val="993366"/>
        </w:rPr>
        <w:t xml:space="preserve"> OF</w:t>
      </w:r>
      <w:r>
        <w:t xml:space="preserve"> </w:t>
      </w:r>
      <w:r>
        <w:rPr>
          <w:color w:val="993366"/>
        </w:rPr>
        <w:t>CHOICE</w:t>
      </w:r>
      <w:r>
        <w:t xml:space="preserve"> {</w:t>
      </w:r>
    </w:p>
    <w:p w14:paraId="34425D32" w14:textId="77777777" w:rsidR="00BF596A" w:rsidRDefault="005632DD">
      <w:pPr>
        <w:pStyle w:val="PL"/>
      </w:pPr>
      <w:r>
        <w:t xml:space="preserve">    cellLevel                               RateMatchPatternId,</w:t>
      </w:r>
    </w:p>
    <w:p w14:paraId="70FE07E6" w14:textId="77777777" w:rsidR="00BF596A" w:rsidRDefault="005632DD">
      <w:pPr>
        <w:pStyle w:val="PL"/>
      </w:pPr>
      <w:r>
        <w:t xml:space="preserve">    bwpLevel                                RateMatchPatternId</w:t>
      </w:r>
    </w:p>
    <w:p w14:paraId="5C82005C" w14:textId="77777777" w:rsidR="00BF596A" w:rsidRDefault="005632DD">
      <w:pPr>
        <w:pStyle w:val="PL"/>
      </w:pPr>
      <w:r>
        <w:t>}</w:t>
      </w:r>
    </w:p>
    <w:p w14:paraId="0254A25E" w14:textId="77777777" w:rsidR="00BF596A" w:rsidRDefault="00BF596A">
      <w:pPr>
        <w:pStyle w:val="PL"/>
      </w:pPr>
    </w:p>
    <w:p w14:paraId="03E59491" w14:textId="77777777" w:rsidR="00BF596A" w:rsidRDefault="005632DD">
      <w:pPr>
        <w:pStyle w:val="PL"/>
      </w:pPr>
      <w:r>
        <w:t xml:space="preserve">MinSchedulingOffsetK0-Values-r16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(0..maxK0-SchedulingOffset-r16)</w:t>
      </w:r>
    </w:p>
    <w:p w14:paraId="19813CCC" w14:textId="77777777" w:rsidR="00BF596A" w:rsidRDefault="00BF596A">
      <w:pPr>
        <w:pStyle w:val="PL"/>
      </w:pPr>
    </w:p>
    <w:p w14:paraId="0E061879" w14:textId="77777777" w:rsidR="00BF596A" w:rsidRDefault="005632DD">
      <w:pPr>
        <w:pStyle w:val="PL"/>
      </w:pPr>
      <w:r>
        <w:t xml:space="preserve">MaxMIMO-LayersDL-r16 ::=                </w:t>
      </w:r>
      <w:r>
        <w:rPr>
          <w:color w:val="993366"/>
        </w:rPr>
        <w:t>INTEGER</w:t>
      </w:r>
      <w:r>
        <w:t xml:space="preserve"> (1..8)</w:t>
      </w:r>
    </w:p>
    <w:p w14:paraId="1AE5914B" w14:textId="77777777" w:rsidR="00BF596A" w:rsidRDefault="00BF596A">
      <w:pPr>
        <w:pStyle w:val="PL"/>
      </w:pPr>
    </w:p>
    <w:p w14:paraId="7403B655" w14:textId="77777777" w:rsidR="00BF596A" w:rsidRDefault="005632DD">
      <w:pPr>
        <w:pStyle w:val="PL"/>
        <w:rPr>
          <w:color w:val="808080"/>
        </w:rPr>
      </w:pPr>
      <w:r>
        <w:rPr>
          <w:color w:val="808080"/>
        </w:rPr>
        <w:t>-- TAG-PDSCH-CONFIG-STOP</w:t>
      </w:r>
    </w:p>
    <w:p w14:paraId="4D76D965" w14:textId="77777777" w:rsidR="00BF596A" w:rsidRDefault="005632DD">
      <w:pPr>
        <w:pStyle w:val="PL"/>
        <w:rPr>
          <w:color w:val="808080"/>
        </w:rPr>
      </w:pPr>
      <w:r>
        <w:rPr>
          <w:color w:val="808080"/>
        </w:rPr>
        <w:t>-- ASN1STOP</w:t>
      </w:r>
    </w:p>
    <w:p w14:paraId="637ED95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2B7D48" w14:textId="77777777">
        <w:tc>
          <w:tcPr>
            <w:tcW w:w="14173" w:type="dxa"/>
            <w:tcBorders>
              <w:top w:val="single" w:sz="4" w:space="0" w:color="auto"/>
              <w:left w:val="single" w:sz="4" w:space="0" w:color="auto"/>
              <w:bottom w:val="single" w:sz="4" w:space="0" w:color="auto"/>
              <w:right w:val="single" w:sz="4" w:space="0" w:color="auto"/>
            </w:tcBorders>
          </w:tcPr>
          <w:p w14:paraId="146412A2" w14:textId="77777777" w:rsidR="00BF596A" w:rsidRDefault="005632DD">
            <w:pPr>
              <w:pStyle w:val="TAH"/>
              <w:rPr>
                <w:szCs w:val="22"/>
                <w:lang w:eastAsia="sv-SE"/>
              </w:rPr>
            </w:pPr>
            <w:r>
              <w:rPr>
                <w:i/>
                <w:szCs w:val="22"/>
                <w:lang w:eastAsia="sv-SE"/>
              </w:rPr>
              <w:lastRenderedPageBreak/>
              <w:t xml:space="preserve">PDSCH-Config </w:t>
            </w:r>
            <w:r>
              <w:rPr>
                <w:szCs w:val="22"/>
                <w:lang w:eastAsia="sv-SE"/>
              </w:rPr>
              <w:t>field descriptions</w:t>
            </w:r>
          </w:p>
        </w:tc>
      </w:tr>
      <w:tr w:rsidR="00BF596A" w14:paraId="779EFE2D" w14:textId="77777777">
        <w:tc>
          <w:tcPr>
            <w:tcW w:w="14173" w:type="dxa"/>
            <w:tcBorders>
              <w:top w:val="single" w:sz="4" w:space="0" w:color="auto"/>
              <w:left w:val="single" w:sz="4" w:space="0" w:color="auto"/>
              <w:bottom w:val="single" w:sz="4" w:space="0" w:color="auto"/>
              <w:right w:val="single" w:sz="4" w:space="0" w:color="auto"/>
            </w:tcBorders>
          </w:tcPr>
          <w:p w14:paraId="45722858" w14:textId="77777777" w:rsidR="00BF596A" w:rsidRDefault="005632DD">
            <w:pPr>
              <w:pStyle w:val="TAL"/>
              <w:rPr>
                <w:b/>
                <w:bCs/>
                <w:i/>
                <w:iCs/>
                <w:lang w:val="en-GB" w:eastAsia="sv-SE"/>
              </w:rPr>
            </w:pPr>
            <w:r>
              <w:rPr>
                <w:b/>
                <w:bCs/>
                <w:i/>
                <w:iCs/>
                <w:lang w:val="en-GB" w:eastAsia="sv-SE"/>
              </w:rPr>
              <w:t>antennaPortsFieldPresenceDCI-1-2</w:t>
            </w:r>
          </w:p>
          <w:p w14:paraId="4782951B" w14:textId="77777777" w:rsidR="00BF596A" w:rsidRDefault="005632DD">
            <w:pPr>
              <w:pStyle w:val="TAL"/>
              <w:rPr>
                <w:lang w:val="en-GB" w:eastAsia="sv-SE"/>
              </w:rPr>
            </w:pPr>
            <w:r>
              <w:rPr>
                <w:lang w:val="en-GB"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Pr>
                <w:i/>
                <w:iCs/>
                <w:lang w:val="en-GB" w:eastAsia="sv-SE"/>
              </w:rPr>
              <w:t>dmrs-DownlinkForPDSCH-MappingTypeA-DCI-1-2</w:t>
            </w:r>
            <w:r>
              <w:rPr>
                <w:lang w:val="en-GB" w:eastAsia="sv-SE"/>
              </w:rPr>
              <w:t xml:space="preserve"> nor </w:t>
            </w:r>
            <w:r>
              <w:rPr>
                <w:i/>
                <w:iCs/>
                <w:lang w:val="en-GB" w:eastAsia="sv-SE"/>
              </w:rPr>
              <w:t>dmrs-DownlinkForPDSCH-MappingTypeB-DCI-1-2</w:t>
            </w:r>
            <w:r>
              <w:rPr>
                <w:lang w:val="en-GB" w:eastAsia="sv-SE"/>
              </w:rPr>
              <w:t xml:space="preserve"> is configured, this field is absent.</w:t>
            </w:r>
          </w:p>
        </w:tc>
      </w:tr>
      <w:tr w:rsidR="00BF596A" w14:paraId="379F85CD" w14:textId="77777777">
        <w:tc>
          <w:tcPr>
            <w:tcW w:w="14173" w:type="dxa"/>
            <w:tcBorders>
              <w:top w:val="single" w:sz="4" w:space="0" w:color="auto"/>
              <w:left w:val="single" w:sz="4" w:space="0" w:color="auto"/>
              <w:bottom w:val="single" w:sz="4" w:space="0" w:color="auto"/>
              <w:right w:val="single" w:sz="4" w:space="0" w:color="auto"/>
            </w:tcBorders>
          </w:tcPr>
          <w:p w14:paraId="298A0E98" w14:textId="77777777" w:rsidR="00BF596A" w:rsidRDefault="005632DD">
            <w:pPr>
              <w:pStyle w:val="TAL"/>
              <w:rPr>
                <w:szCs w:val="22"/>
                <w:lang w:val="en-GB" w:eastAsia="sv-SE"/>
              </w:rPr>
            </w:pPr>
            <w:r>
              <w:rPr>
                <w:b/>
                <w:i/>
                <w:szCs w:val="22"/>
                <w:lang w:val="en-GB" w:eastAsia="sv-SE"/>
              </w:rPr>
              <w:t>aperiodic-ZP-CSI-RS-ResourceSetsToAddModList, aperiodic-ZP-CSI-RS-ResourceSetsToAddModListDCI-1-2</w:t>
            </w:r>
          </w:p>
          <w:p w14:paraId="305E95A4" w14:textId="77777777" w:rsidR="00BF596A" w:rsidRDefault="005632DD">
            <w:pPr>
              <w:pStyle w:val="TAL"/>
              <w:rPr>
                <w:szCs w:val="22"/>
                <w:lang w:val="en-GB" w:eastAsia="sv-SE"/>
              </w:rPr>
            </w:pPr>
            <w:r>
              <w:rPr>
                <w:szCs w:val="22"/>
                <w:lang w:val="en-GB" w:eastAsia="sv-SE"/>
              </w:rPr>
              <w:t>A</w:t>
            </w:r>
            <w:r>
              <w:rPr>
                <w:lang w:val="en-GB" w:eastAsia="sv-SE"/>
              </w:rPr>
              <w:t>ddMod/Release</w:t>
            </w:r>
            <w:r>
              <w:rPr>
                <w:szCs w:val="22"/>
                <w:lang w:val="en-GB" w:eastAsia="sv-SE"/>
              </w:rPr>
              <w:t xml:space="preserve"> lists </w:t>
            </w:r>
            <w:r>
              <w:rPr>
                <w:lang w:val="en-GB" w:eastAsia="sv-SE"/>
              </w:rPr>
              <w:t xml:space="preserve">for configuring aperiodically triggered zero-power CSI-RS resource </w:t>
            </w:r>
            <w:r>
              <w:rPr>
                <w:szCs w:val="22"/>
                <w:lang w:val="en-GB" w:eastAsia="sv-SE"/>
              </w:rPr>
              <w:t xml:space="preserve">sets. Each set contains a </w:t>
            </w:r>
            <w:r>
              <w:rPr>
                <w:i/>
                <w:lang w:val="en-GB" w:eastAsia="sv-SE"/>
              </w:rPr>
              <w:t>ZP-CSI-RS-ResourceSetId</w:t>
            </w:r>
            <w:r>
              <w:rPr>
                <w:szCs w:val="22"/>
                <w:lang w:val="en-GB" w:eastAsia="sv-SE"/>
              </w:rPr>
              <w:t xml:space="preserve"> and the IDs of one or more </w:t>
            </w:r>
            <w:r>
              <w:rPr>
                <w:i/>
                <w:szCs w:val="22"/>
                <w:lang w:val="en-GB" w:eastAsia="sv-SE"/>
              </w:rPr>
              <w:t>ZP-CSI-RS-Resources</w:t>
            </w:r>
            <w:r>
              <w:rPr>
                <w:szCs w:val="22"/>
                <w:lang w:val="en-GB" w:eastAsia="sv-SE"/>
              </w:rPr>
              <w:t xml:space="preserve"> (the actual resources are defined in the </w:t>
            </w:r>
            <w:r>
              <w:rPr>
                <w:i/>
                <w:szCs w:val="22"/>
                <w:lang w:val="en-GB" w:eastAsia="sv-SE"/>
              </w:rPr>
              <w:t>zp-CSI-RS-ResourceToAddModList</w:t>
            </w:r>
            <w:r>
              <w:rPr>
                <w:szCs w:val="22"/>
                <w:lang w:val="en-GB" w:eastAsia="sv-SE"/>
              </w:rPr>
              <w:t xml:space="preserve">). The network configures the UE with at most 3 aperiodic </w:t>
            </w:r>
            <w:r>
              <w:rPr>
                <w:i/>
                <w:szCs w:val="22"/>
                <w:lang w:val="en-GB" w:eastAsia="sv-SE"/>
              </w:rPr>
              <w:t>ZP-CSI-RS-ResourceSets</w:t>
            </w:r>
            <w:r>
              <w:rPr>
                <w:szCs w:val="22"/>
                <w:lang w:val="en-GB" w:eastAsia="sv-SE"/>
              </w:rPr>
              <w:t xml:space="preserve"> and it uses only the </w:t>
            </w:r>
            <w:r>
              <w:rPr>
                <w:i/>
                <w:szCs w:val="22"/>
                <w:lang w:val="en-GB" w:eastAsia="sv-SE"/>
              </w:rPr>
              <w:t>ZP-CSI-RS-ResourceSetId</w:t>
            </w:r>
            <w:r>
              <w:rPr>
                <w:szCs w:val="22"/>
                <w:lang w:val="en-GB" w:eastAsia="sv-SE"/>
              </w:rPr>
              <w:t xml:space="preserve"> 1 to 3. The network triggers a set by indicating its </w:t>
            </w:r>
            <w:r>
              <w:rPr>
                <w:i/>
                <w:szCs w:val="22"/>
                <w:lang w:val="en-GB" w:eastAsia="sv-SE"/>
              </w:rPr>
              <w:t>ZP-CSI-RS-ResourceSetId</w:t>
            </w:r>
            <w:r>
              <w:rPr>
                <w:szCs w:val="22"/>
                <w:lang w:val="en-GB" w:eastAsia="sv-SE"/>
              </w:rPr>
              <w:t xml:space="preserve"> in the DCI payload. The DCI codepoint '01' triggers the resource set with </w:t>
            </w:r>
            <w:r>
              <w:rPr>
                <w:i/>
                <w:szCs w:val="22"/>
                <w:lang w:val="en-GB" w:eastAsia="sv-SE"/>
              </w:rPr>
              <w:t>ZP-CSI-RS-ResourceSetId</w:t>
            </w:r>
            <w:r>
              <w:rPr>
                <w:szCs w:val="22"/>
                <w:lang w:val="en-GB" w:eastAsia="sv-SE"/>
              </w:rPr>
              <w:t xml:space="preserve"> 1, the DCI codepoint '10' triggers the resource set with </w:t>
            </w:r>
            <w:r>
              <w:rPr>
                <w:i/>
                <w:szCs w:val="22"/>
                <w:lang w:val="en-GB" w:eastAsia="sv-SE"/>
              </w:rPr>
              <w:t>ZP-CSI-RS-ResourceSetId 2</w:t>
            </w:r>
            <w:r>
              <w:rPr>
                <w:szCs w:val="22"/>
                <w:lang w:val="en-GB" w:eastAsia="sv-SE"/>
              </w:rPr>
              <w:t xml:space="preserve">, and the DCI codepoint '11' triggers the resource set with </w:t>
            </w:r>
            <w:r>
              <w:rPr>
                <w:i/>
                <w:szCs w:val="22"/>
                <w:lang w:val="en-GB" w:eastAsia="sv-SE"/>
              </w:rPr>
              <w:t>ZP-CSI-RS-ResourceSetId</w:t>
            </w:r>
            <w:r>
              <w:rPr>
                <w:szCs w:val="22"/>
                <w:lang w:val="en-GB" w:eastAsia="sv-SE"/>
              </w:rPr>
              <w:t xml:space="preserve"> 3 (see TS 38.214 [19], clause 5.1.4.2). The field </w:t>
            </w:r>
            <w:r>
              <w:rPr>
                <w:i/>
                <w:szCs w:val="22"/>
                <w:lang w:val="en-GB" w:eastAsia="sv-SE"/>
              </w:rPr>
              <w:t xml:space="preserve">aperiodic-ZP-CSI-RS-ResourceSetsToAddModList </w:t>
            </w:r>
            <w:r>
              <w:rPr>
                <w:szCs w:val="22"/>
                <w:lang w:val="en-GB"/>
              </w:rPr>
              <w:t>applies</w:t>
            </w:r>
            <w:r>
              <w:rPr>
                <w:szCs w:val="22"/>
                <w:lang w:val="en-GB" w:eastAsia="sv-SE"/>
              </w:rPr>
              <w:t xml:space="preserve"> to DCI format 1_1 and the field </w:t>
            </w:r>
            <w:r>
              <w:rPr>
                <w:i/>
                <w:szCs w:val="22"/>
                <w:lang w:val="en-GB" w:eastAsia="sv-SE"/>
              </w:rPr>
              <w:t>aperiodic-ZP-CSI-RS-ResourceSetsToAddModListDCI-1-2</w:t>
            </w:r>
            <w:r>
              <w:rPr>
                <w:szCs w:val="22"/>
                <w:lang w:val="en-GB" w:eastAsia="sv-SE"/>
              </w:rPr>
              <w:t xml:space="preserve"> </w:t>
            </w:r>
            <w:r>
              <w:rPr>
                <w:szCs w:val="22"/>
                <w:lang w:val="en-GB"/>
              </w:rPr>
              <w:t>applies</w:t>
            </w:r>
            <w:r>
              <w:rPr>
                <w:szCs w:val="22"/>
                <w:lang w:val="en-GB" w:eastAsia="sv-SE"/>
              </w:rPr>
              <w:t xml:space="preserve"> to DCI format 1_2 (see TS 38.214 [19], clause 5.1.4.2 and TS 38.212 [17] clause 7.3.1).</w:t>
            </w:r>
          </w:p>
        </w:tc>
      </w:tr>
      <w:tr w:rsidR="00BF596A" w14:paraId="7E779485" w14:textId="77777777">
        <w:tc>
          <w:tcPr>
            <w:tcW w:w="14173" w:type="dxa"/>
            <w:tcBorders>
              <w:top w:val="single" w:sz="4" w:space="0" w:color="auto"/>
              <w:left w:val="single" w:sz="4" w:space="0" w:color="auto"/>
              <w:bottom w:val="single" w:sz="4" w:space="0" w:color="auto"/>
              <w:right w:val="single" w:sz="4" w:space="0" w:color="auto"/>
            </w:tcBorders>
          </w:tcPr>
          <w:p w14:paraId="7DDCDF69" w14:textId="77777777" w:rsidR="00BF596A" w:rsidRDefault="005632DD">
            <w:pPr>
              <w:pStyle w:val="TAL"/>
              <w:rPr>
                <w:szCs w:val="22"/>
                <w:lang w:val="en-GB" w:eastAsia="sv-SE"/>
              </w:rPr>
            </w:pPr>
            <w:r>
              <w:rPr>
                <w:b/>
                <w:i/>
                <w:szCs w:val="22"/>
                <w:lang w:val="en-GB" w:eastAsia="sv-SE"/>
              </w:rPr>
              <w:t>dataScramblingIdentityPDSCH, dataScramblingIdentityPDSCH2</w:t>
            </w:r>
          </w:p>
          <w:p w14:paraId="1D73CC76" w14:textId="77777777" w:rsidR="00BF596A" w:rsidRDefault="005632DD">
            <w:pPr>
              <w:pStyle w:val="TAL"/>
              <w:rPr>
                <w:szCs w:val="22"/>
                <w:lang w:val="en-GB" w:eastAsia="sv-SE"/>
              </w:rPr>
            </w:pPr>
            <w:r>
              <w:rPr>
                <w:szCs w:val="22"/>
                <w:lang w:val="en-GB" w:eastAsia="sv-SE"/>
              </w:rPr>
              <w:t>Identifier(s) used to initialize data scrambling (c_init) for PDSCH as specified in TS 38.211 [16], clause 7.3.1.1.</w:t>
            </w:r>
            <w:r>
              <w:rPr>
                <w:lang w:val="en-GB" w:eastAsia="sv-SE"/>
              </w:rPr>
              <w:t xml:space="preserve"> </w:t>
            </w:r>
            <w:r>
              <w:rPr>
                <w:szCs w:val="22"/>
                <w:lang w:val="en-GB" w:eastAsia="sv-SE"/>
              </w:rPr>
              <w:t xml:space="preserve">The </w:t>
            </w:r>
            <w:r>
              <w:rPr>
                <w:i/>
                <w:iCs/>
                <w:szCs w:val="22"/>
                <w:lang w:val="en-GB" w:eastAsia="sv-SE"/>
              </w:rPr>
              <w:t>dataScramblingIdentityPDSCH2</w:t>
            </w:r>
            <w:r>
              <w:rPr>
                <w:szCs w:val="22"/>
                <w:lang w:val="en-GB" w:eastAsia="sv-SE"/>
              </w:rPr>
              <w:t xml:space="preserve"> is configured if </w:t>
            </w:r>
            <w:r>
              <w:rPr>
                <w:i/>
                <w:iCs/>
                <w:szCs w:val="22"/>
                <w:lang w:val="en-GB" w:eastAsia="sv-SE"/>
              </w:rPr>
              <w:t>coresetPoolIndex</w:t>
            </w:r>
            <w:r>
              <w:rPr>
                <w:szCs w:val="22"/>
                <w:lang w:val="en-GB" w:eastAsia="sv-SE"/>
              </w:rPr>
              <w:t xml:space="preserve"> is configured with 1 for at least one CORESET in the same BWP.</w:t>
            </w:r>
          </w:p>
        </w:tc>
      </w:tr>
      <w:tr w:rsidR="00BF596A" w14:paraId="3C01EF14" w14:textId="77777777">
        <w:tc>
          <w:tcPr>
            <w:tcW w:w="14173" w:type="dxa"/>
            <w:tcBorders>
              <w:top w:val="single" w:sz="4" w:space="0" w:color="auto"/>
              <w:left w:val="single" w:sz="4" w:space="0" w:color="auto"/>
              <w:bottom w:val="single" w:sz="4" w:space="0" w:color="auto"/>
              <w:right w:val="single" w:sz="4" w:space="0" w:color="auto"/>
            </w:tcBorders>
          </w:tcPr>
          <w:p w14:paraId="4C89A15C" w14:textId="77777777" w:rsidR="00BF596A" w:rsidRDefault="005632DD">
            <w:pPr>
              <w:pStyle w:val="TAL"/>
              <w:rPr>
                <w:szCs w:val="22"/>
                <w:lang w:val="en-GB" w:eastAsia="sv-SE"/>
              </w:rPr>
            </w:pPr>
            <w:r>
              <w:rPr>
                <w:b/>
                <w:i/>
                <w:szCs w:val="22"/>
                <w:lang w:val="en-GB" w:eastAsia="sv-SE"/>
              </w:rPr>
              <w:t>dmrs-DownlinkForPDSCH-MappingTypeA, dmrs-DownlinkForPDSCH-</w:t>
            </w:r>
            <w:r>
              <w:rPr>
                <w:b/>
                <w:i/>
                <w:szCs w:val="22"/>
                <w:lang w:val="en-GB"/>
              </w:rPr>
              <w:t>MappingTypeA-DCI</w:t>
            </w:r>
            <w:r>
              <w:rPr>
                <w:b/>
                <w:i/>
                <w:szCs w:val="22"/>
                <w:lang w:val="en-GB" w:eastAsia="sv-SE"/>
              </w:rPr>
              <w:t>-1-2</w:t>
            </w:r>
          </w:p>
          <w:p w14:paraId="570027C1" w14:textId="77777777" w:rsidR="00BF596A" w:rsidRDefault="005632DD">
            <w:pPr>
              <w:pStyle w:val="TAL"/>
              <w:rPr>
                <w:szCs w:val="22"/>
                <w:lang w:val="en-GB" w:eastAsia="sv-SE"/>
              </w:rPr>
            </w:pPr>
            <w:r>
              <w:rPr>
                <w:szCs w:val="22"/>
                <w:lang w:val="en-GB" w:eastAsia="sv-SE"/>
              </w:rPr>
              <w:t xml:space="preserve">DMRS configuration for PDSCH transmissions using PDSCH mapping type A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dmrs-DownlinkForPDSCH-MappingTypeA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MappingTypeA-DCI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D1DBB4C" w14:textId="77777777">
        <w:tc>
          <w:tcPr>
            <w:tcW w:w="14173" w:type="dxa"/>
            <w:tcBorders>
              <w:top w:val="single" w:sz="4" w:space="0" w:color="auto"/>
              <w:left w:val="single" w:sz="4" w:space="0" w:color="auto"/>
              <w:bottom w:val="single" w:sz="4" w:space="0" w:color="auto"/>
              <w:right w:val="single" w:sz="4" w:space="0" w:color="auto"/>
            </w:tcBorders>
          </w:tcPr>
          <w:p w14:paraId="313DB58C" w14:textId="77777777" w:rsidR="00BF596A" w:rsidRDefault="005632DD">
            <w:pPr>
              <w:pStyle w:val="TAL"/>
              <w:rPr>
                <w:szCs w:val="22"/>
                <w:lang w:val="en-GB" w:eastAsia="sv-SE"/>
              </w:rPr>
            </w:pPr>
            <w:r>
              <w:rPr>
                <w:b/>
                <w:i/>
                <w:szCs w:val="22"/>
                <w:lang w:val="en-GB" w:eastAsia="sv-SE"/>
              </w:rPr>
              <w:t>dmrs-DownlinkForPDSCH-MappingTypeB, dmrs-DownlinkForPDSCH-</w:t>
            </w:r>
            <w:r>
              <w:rPr>
                <w:b/>
                <w:i/>
                <w:szCs w:val="22"/>
                <w:lang w:val="en-GB"/>
              </w:rPr>
              <w:t>MappingTypeB-DCI</w:t>
            </w:r>
            <w:r>
              <w:rPr>
                <w:b/>
                <w:i/>
                <w:szCs w:val="22"/>
                <w:lang w:val="en-GB" w:eastAsia="sv-SE"/>
              </w:rPr>
              <w:t>-1-2</w:t>
            </w:r>
          </w:p>
          <w:p w14:paraId="276A8930" w14:textId="77777777" w:rsidR="00BF596A" w:rsidRDefault="005632DD">
            <w:pPr>
              <w:pStyle w:val="TAL"/>
              <w:rPr>
                <w:szCs w:val="22"/>
                <w:lang w:val="en-GB" w:eastAsia="sv-SE"/>
              </w:rPr>
            </w:pPr>
            <w:r>
              <w:rPr>
                <w:szCs w:val="22"/>
                <w:lang w:val="en-GB" w:eastAsia="sv-SE"/>
              </w:rPr>
              <w:t xml:space="preserve">DMRS configuration for PDSCH transmissions using PDSCH mapping type B (chosen dynamically via </w:t>
            </w:r>
            <w:r>
              <w:rPr>
                <w:i/>
                <w:szCs w:val="22"/>
                <w:lang w:val="en-GB" w:eastAsia="sv-SE"/>
              </w:rPr>
              <w:t>PDSCH-TimeDomainResourceAllocation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dmrs-DownlinkForPDSCH-MappingTypeB </w:t>
            </w:r>
            <w:r>
              <w:rPr>
                <w:szCs w:val="22"/>
                <w:lang w:val="en-GB"/>
              </w:rPr>
              <w:t>applies</w:t>
            </w:r>
            <w:r>
              <w:rPr>
                <w:szCs w:val="22"/>
                <w:lang w:val="en-GB" w:eastAsia="sv-SE"/>
              </w:rPr>
              <w:t xml:space="preserve"> to DCI format 1_1 and the field </w:t>
            </w:r>
            <w:r>
              <w:rPr>
                <w:i/>
                <w:szCs w:val="22"/>
                <w:lang w:val="en-GB" w:eastAsia="sv-SE"/>
              </w:rPr>
              <w:t>dmrs-DownlinkForPDSCH-</w:t>
            </w:r>
            <w:r>
              <w:rPr>
                <w:i/>
                <w:szCs w:val="22"/>
                <w:lang w:val="en-GB"/>
              </w:rPr>
              <w:t>MappingTypeB-DCI</w:t>
            </w:r>
            <w:r>
              <w:rPr>
                <w:i/>
                <w:szCs w:val="22"/>
                <w:lang w:val="en-GB" w:eastAsia="sv-SE"/>
              </w:rPr>
              <w:t>-1-2</w:t>
            </w:r>
            <w:r>
              <w:rPr>
                <w:szCs w:val="22"/>
                <w:lang w:val="en-GB" w:eastAsia="sv-SE"/>
              </w:rPr>
              <w:t xml:space="preserve"> </w:t>
            </w:r>
            <w:r>
              <w:rPr>
                <w:szCs w:val="22"/>
                <w:lang w:val="en-GB"/>
              </w:rPr>
              <w:t>applies</w:t>
            </w:r>
            <w:r>
              <w:rPr>
                <w:szCs w:val="22"/>
                <w:lang w:val="en-GB" w:eastAsia="sv-SE"/>
              </w:rPr>
              <w:t xml:space="preserve"> to DCI format 1_2 (see TS 38.212 [17], clause 7.3.1).</w:t>
            </w:r>
          </w:p>
        </w:tc>
      </w:tr>
      <w:tr w:rsidR="00BF596A" w14:paraId="35870C37" w14:textId="77777777">
        <w:tc>
          <w:tcPr>
            <w:tcW w:w="14173" w:type="dxa"/>
            <w:tcBorders>
              <w:top w:val="single" w:sz="4" w:space="0" w:color="auto"/>
              <w:left w:val="single" w:sz="4" w:space="0" w:color="auto"/>
              <w:bottom w:val="single" w:sz="4" w:space="0" w:color="auto"/>
              <w:right w:val="single" w:sz="4" w:space="0" w:color="auto"/>
            </w:tcBorders>
          </w:tcPr>
          <w:p w14:paraId="38A729AD" w14:textId="77777777" w:rsidR="00BF596A" w:rsidRDefault="005632DD">
            <w:pPr>
              <w:pStyle w:val="TAL"/>
              <w:rPr>
                <w:b/>
                <w:i/>
                <w:szCs w:val="22"/>
                <w:lang w:val="en-GB" w:eastAsia="sv-SE"/>
              </w:rPr>
            </w:pPr>
            <w:r>
              <w:rPr>
                <w:b/>
                <w:i/>
                <w:szCs w:val="22"/>
                <w:lang w:val="en-GB" w:eastAsia="sv-SE"/>
              </w:rPr>
              <w:t>dmrs-SequenceInitializationDCI-1_2</w:t>
            </w:r>
          </w:p>
          <w:p w14:paraId="7FF6AE3B" w14:textId="77777777" w:rsidR="00BF596A" w:rsidRDefault="005632DD">
            <w:pPr>
              <w:pStyle w:val="TAL"/>
              <w:rPr>
                <w:b/>
                <w:i/>
                <w:szCs w:val="22"/>
                <w:lang w:val="en-GB" w:eastAsia="sv-SE"/>
              </w:rPr>
            </w:pPr>
            <w:r>
              <w:rPr>
                <w:szCs w:val="22"/>
                <w:lang w:val="en-GB"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BF596A" w14:paraId="0726E3EF" w14:textId="77777777">
        <w:tc>
          <w:tcPr>
            <w:tcW w:w="14173" w:type="dxa"/>
            <w:tcBorders>
              <w:top w:val="single" w:sz="4" w:space="0" w:color="auto"/>
              <w:left w:val="single" w:sz="4" w:space="0" w:color="auto"/>
              <w:bottom w:val="single" w:sz="4" w:space="0" w:color="auto"/>
              <w:right w:val="single" w:sz="4" w:space="0" w:color="auto"/>
            </w:tcBorders>
          </w:tcPr>
          <w:p w14:paraId="18EC5A59" w14:textId="77777777" w:rsidR="00BF596A" w:rsidRDefault="005632DD">
            <w:pPr>
              <w:pStyle w:val="TAL"/>
              <w:rPr>
                <w:b/>
                <w:i/>
                <w:szCs w:val="22"/>
                <w:lang w:val="en-GB" w:eastAsia="sv-SE"/>
              </w:rPr>
            </w:pPr>
            <w:r>
              <w:rPr>
                <w:b/>
                <w:i/>
                <w:szCs w:val="22"/>
                <w:lang w:val="en-GB" w:eastAsia="sv-SE"/>
              </w:rPr>
              <w:t>harq-ProcessNumberSizeDCI-1-2</w:t>
            </w:r>
          </w:p>
          <w:p w14:paraId="3E52BCEF" w14:textId="77777777" w:rsidR="00BF596A" w:rsidRDefault="005632DD">
            <w:pPr>
              <w:pStyle w:val="TAL"/>
              <w:rPr>
                <w:b/>
                <w:i/>
                <w:szCs w:val="22"/>
                <w:lang w:val="en-GB" w:eastAsia="sv-SE"/>
              </w:rPr>
            </w:pPr>
            <w:r>
              <w:rPr>
                <w:szCs w:val="22"/>
                <w:lang w:val="en-GB" w:eastAsia="sv-SE"/>
              </w:rPr>
              <w:t>Configure the number of bits for the field "HARQ process number" in DCI format 1_2 (see TS 38.212 [17], clause 7.3.1).</w:t>
            </w:r>
          </w:p>
        </w:tc>
      </w:tr>
      <w:tr w:rsidR="00BF596A" w14:paraId="783C8A4D" w14:textId="77777777">
        <w:tc>
          <w:tcPr>
            <w:tcW w:w="14173" w:type="dxa"/>
            <w:tcBorders>
              <w:top w:val="single" w:sz="4" w:space="0" w:color="auto"/>
              <w:left w:val="single" w:sz="4" w:space="0" w:color="auto"/>
              <w:bottom w:val="single" w:sz="4" w:space="0" w:color="auto"/>
              <w:right w:val="single" w:sz="4" w:space="0" w:color="auto"/>
            </w:tcBorders>
          </w:tcPr>
          <w:p w14:paraId="7A0309C2" w14:textId="77777777" w:rsidR="00BF596A" w:rsidRDefault="005632DD">
            <w:pPr>
              <w:pStyle w:val="TAL"/>
              <w:rPr>
                <w:b/>
                <w:i/>
                <w:szCs w:val="22"/>
                <w:lang w:val="en-GB" w:eastAsia="sv-SE"/>
              </w:rPr>
            </w:pPr>
            <w:r>
              <w:rPr>
                <w:b/>
                <w:i/>
                <w:szCs w:val="22"/>
                <w:lang w:val="en-GB" w:eastAsia="sv-SE"/>
              </w:rPr>
              <w:t>maxMIMO-Layers</w:t>
            </w:r>
          </w:p>
          <w:p w14:paraId="619A51AF" w14:textId="77777777" w:rsidR="00BF596A" w:rsidRDefault="005632DD">
            <w:pPr>
              <w:pStyle w:val="TAL"/>
              <w:rPr>
                <w:szCs w:val="22"/>
                <w:lang w:val="en-GB" w:eastAsia="sv-SE"/>
              </w:rPr>
            </w:pPr>
            <w:r>
              <w:rPr>
                <w:szCs w:val="22"/>
                <w:lang w:val="en-GB" w:eastAsia="sv-SE"/>
              </w:rPr>
              <w:t xml:space="preserve">Indicates the maximum </w:t>
            </w:r>
            <w:r>
              <w:rPr>
                <w:szCs w:val="22"/>
                <w:lang w:val="en-GB"/>
              </w:rPr>
              <w:t xml:space="preserve">number of MIMO layers to be used for PDSCH in this </w:t>
            </w:r>
            <w:r>
              <w:rPr>
                <w:szCs w:val="22"/>
                <w:lang w:val="en-GB" w:eastAsia="sv-SE"/>
              </w:rPr>
              <w:t xml:space="preserve">DL BWP. If not configured, the UE uses the </w:t>
            </w:r>
            <w:r>
              <w:rPr>
                <w:i/>
                <w:szCs w:val="22"/>
                <w:lang w:val="en-GB" w:eastAsia="sv-SE"/>
              </w:rPr>
              <w:t>maxMIMO-Layers</w:t>
            </w:r>
            <w:r>
              <w:rPr>
                <w:szCs w:val="22"/>
                <w:lang w:val="en-GB" w:eastAsia="sv-SE"/>
              </w:rPr>
              <w:t xml:space="preserve"> configuration in IE </w:t>
            </w:r>
            <w:r>
              <w:rPr>
                <w:i/>
                <w:lang w:val="en-GB" w:eastAsia="sv-SE"/>
              </w:rPr>
              <w:t>PDSCH-ServingCellConfig</w:t>
            </w:r>
            <w:r>
              <w:rPr>
                <w:szCs w:val="22"/>
                <w:lang w:val="en-GB" w:eastAsia="sv-SE"/>
              </w:rPr>
              <w:t xml:space="preserve"> of the serving cell to which this BWP belongs, when the UE operates in this BWP. The value of </w:t>
            </w:r>
            <w:r>
              <w:rPr>
                <w:i/>
                <w:szCs w:val="22"/>
                <w:lang w:val="en-GB" w:eastAsia="sv-SE"/>
              </w:rPr>
              <w:t>maxMIMO-Layers</w:t>
            </w:r>
            <w:r>
              <w:rPr>
                <w:szCs w:val="22"/>
                <w:lang w:val="en-GB" w:eastAsia="sv-SE"/>
              </w:rPr>
              <w:t xml:space="preserve"> for a DL BWP shall be smaller than or equal to the value of </w:t>
            </w:r>
            <w:r>
              <w:rPr>
                <w:i/>
                <w:szCs w:val="22"/>
                <w:lang w:val="en-GB" w:eastAsia="sv-SE"/>
              </w:rPr>
              <w:t>maxMIMO-Layers</w:t>
            </w:r>
            <w:r>
              <w:rPr>
                <w:szCs w:val="22"/>
                <w:lang w:val="en-GB" w:eastAsia="sv-SE"/>
              </w:rPr>
              <w:t xml:space="preserve"> configured in IE </w:t>
            </w:r>
            <w:r>
              <w:rPr>
                <w:i/>
                <w:lang w:val="en-GB" w:eastAsia="sv-SE"/>
              </w:rPr>
              <w:t>PDSCH-ServingCellConfig</w:t>
            </w:r>
            <w:r>
              <w:rPr>
                <w:szCs w:val="22"/>
                <w:lang w:val="en-GB" w:eastAsia="sv-SE"/>
              </w:rPr>
              <w:t xml:space="preserve"> of the serving cell to which this BWP belongs.</w:t>
            </w:r>
          </w:p>
        </w:tc>
      </w:tr>
      <w:tr w:rsidR="00BF596A" w14:paraId="766BA82D" w14:textId="77777777">
        <w:tc>
          <w:tcPr>
            <w:tcW w:w="14173" w:type="dxa"/>
            <w:tcBorders>
              <w:top w:val="single" w:sz="4" w:space="0" w:color="auto"/>
              <w:left w:val="single" w:sz="4" w:space="0" w:color="auto"/>
              <w:bottom w:val="single" w:sz="4" w:space="0" w:color="auto"/>
              <w:right w:val="single" w:sz="4" w:space="0" w:color="auto"/>
            </w:tcBorders>
          </w:tcPr>
          <w:p w14:paraId="4592A31C" w14:textId="77777777" w:rsidR="00BF596A" w:rsidRDefault="005632DD">
            <w:pPr>
              <w:pStyle w:val="TAL"/>
              <w:rPr>
                <w:szCs w:val="22"/>
                <w:lang w:val="en-GB" w:eastAsia="sv-SE"/>
              </w:rPr>
            </w:pPr>
            <w:r>
              <w:rPr>
                <w:b/>
                <w:i/>
                <w:szCs w:val="22"/>
                <w:lang w:val="en-GB" w:eastAsia="sv-SE"/>
              </w:rPr>
              <w:t>maxNrofCodeWordsScheduledByDCI</w:t>
            </w:r>
          </w:p>
          <w:p w14:paraId="25883BD2" w14:textId="77777777" w:rsidR="00BF596A" w:rsidRDefault="005632DD">
            <w:pPr>
              <w:pStyle w:val="TAL"/>
              <w:rPr>
                <w:szCs w:val="22"/>
                <w:lang w:val="en-GB" w:eastAsia="sv-SE"/>
              </w:rPr>
            </w:pPr>
            <w:r>
              <w:rPr>
                <w:szCs w:val="22"/>
                <w:lang w:val="en-GB" w:eastAsia="sv-SE"/>
              </w:rPr>
              <w:t>Maximum number of code words that a single DCI may schedule. This changes the number of MCS/RV/NDI bits in the DCI message from 1 to 2.</w:t>
            </w:r>
          </w:p>
        </w:tc>
      </w:tr>
      <w:tr w:rsidR="00BF596A" w14:paraId="451B5598" w14:textId="77777777">
        <w:tc>
          <w:tcPr>
            <w:tcW w:w="14173" w:type="dxa"/>
            <w:tcBorders>
              <w:top w:val="single" w:sz="4" w:space="0" w:color="auto"/>
              <w:left w:val="single" w:sz="4" w:space="0" w:color="auto"/>
              <w:bottom w:val="single" w:sz="4" w:space="0" w:color="auto"/>
              <w:right w:val="single" w:sz="4" w:space="0" w:color="auto"/>
            </w:tcBorders>
          </w:tcPr>
          <w:p w14:paraId="1B1FABBA" w14:textId="77777777" w:rsidR="00BF596A" w:rsidRDefault="005632DD">
            <w:pPr>
              <w:pStyle w:val="TAL"/>
              <w:rPr>
                <w:szCs w:val="22"/>
                <w:lang w:val="en-GB" w:eastAsia="sv-SE"/>
              </w:rPr>
            </w:pPr>
            <w:r>
              <w:rPr>
                <w:b/>
                <w:i/>
                <w:szCs w:val="22"/>
                <w:lang w:val="en-GB" w:eastAsia="sv-SE"/>
              </w:rPr>
              <w:t>mcs-Table, mcs-TableDCI-1-2</w:t>
            </w:r>
          </w:p>
          <w:p w14:paraId="290BCF45" w14:textId="77777777" w:rsidR="00BF596A" w:rsidRDefault="005632DD">
            <w:pPr>
              <w:pStyle w:val="TAL"/>
              <w:rPr>
                <w:szCs w:val="22"/>
                <w:lang w:val="en-GB" w:eastAsia="sv-SE"/>
              </w:rPr>
            </w:pPr>
            <w:r>
              <w:rPr>
                <w:szCs w:val="22"/>
                <w:lang w:val="en-GB" w:eastAsia="sv-SE"/>
              </w:rPr>
              <w:t xml:space="preserve">Indicates which MCS table the UE shall use for PDSCH. (see TS 38.214 [19], clause 5.1.3.1). If the field is absent the UE applies the value 64QAM. The field </w:t>
            </w:r>
            <w:r>
              <w:rPr>
                <w:i/>
                <w:szCs w:val="22"/>
                <w:lang w:val="en-GB" w:eastAsia="sv-SE"/>
              </w:rPr>
              <w:t xml:space="preserve">mcs-Table </w:t>
            </w:r>
            <w:r>
              <w:rPr>
                <w:szCs w:val="22"/>
                <w:lang w:val="en-GB"/>
              </w:rPr>
              <w:t>applies</w:t>
            </w:r>
            <w:r>
              <w:rPr>
                <w:szCs w:val="22"/>
                <w:lang w:val="en-GB" w:eastAsia="sv-SE"/>
              </w:rPr>
              <w:t xml:space="preserve"> to DCI format 1_0 </w:t>
            </w:r>
            <w:r>
              <w:rPr>
                <w:szCs w:val="22"/>
                <w:lang w:val="en-GB"/>
              </w:rPr>
              <w:t>and</w:t>
            </w:r>
            <w:r>
              <w:rPr>
                <w:szCs w:val="22"/>
                <w:lang w:val="en-GB" w:eastAsia="sv-SE"/>
              </w:rPr>
              <w:t xml:space="preserve"> DCI format 1_1, and the field </w:t>
            </w:r>
            <w:r>
              <w:rPr>
                <w:i/>
                <w:szCs w:val="22"/>
                <w:lang w:val="en-GB" w:eastAsia="sv-SE"/>
              </w:rPr>
              <w:t>mcs-TableDCI-1-2</w:t>
            </w:r>
            <w:r>
              <w:rPr>
                <w:szCs w:val="22"/>
                <w:lang w:val="en-GB" w:eastAsia="sv-SE"/>
              </w:rPr>
              <w:t xml:space="preserve"> </w:t>
            </w:r>
            <w:r>
              <w:rPr>
                <w:szCs w:val="22"/>
                <w:lang w:val="en-GB"/>
              </w:rPr>
              <w:t>applies</w:t>
            </w:r>
            <w:r>
              <w:rPr>
                <w:szCs w:val="22"/>
                <w:lang w:val="en-GB" w:eastAsia="sv-SE"/>
              </w:rPr>
              <w:t xml:space="preserve"> to DCI format 1_2 (see TS 38.214 [19], clause 5.1.3.1).</w:t>
            </w:r>
          </w:p>
        </w:tc>
      </w:tr>
      <w:tr w:rsidR="00BF596A" w14:paraId="580B9867" w14:textId="77777777">
        <w:tc>
          <w:tcPr>
            <w:tcW w:w="14173" w:type="dxa"/>
            <w:tcBorders>
              <w:top w:val="single" w:sz="4" w:space="0" w:color="auto"/>
              <w:left w:val="single" w:sz="4" w:space="0" w:color="auto"/>
              <w:bottom w:val="single" w:sz="4" w:space="0" w:color="auto"/>
              <w:right w:val="single" w:sz="4" w:space="0" w:color="auto"/>
            </w:tcBorders>
          </w:tcPr>
          <w:p w14:paraId="44AF85A8" w14:textId="77777777" w:rsidR="00BF596A" w:rsidRDefault="005632DD">
            <w:pPr>
              <w:pStyle w:val="TAL"/>
              <w:rPr>
                <w:b/>
                <w:i/>
                <w:szCs w:val="22"/>
                <w:lang w:val="en-GB" w:eastAsia="sv-SE"/>
              </w:rPr>
            </w:pPr>
            <w:r>
              <w:rPr>
                <w:b/>
                <w:i/>
                <w:szCs w:val="22"/>
                <w:lang w:val="en-GB" w:eastAsia="sv-SE"/>
              </w:rPr>
              <w:t>minimumSchedulingOffsetK0</w:t>
            </w:r>
          </w:p>
          <w:p w14:paraId="1CA744EA" w14:textId="77777777" w:rsidR="00BF596A" w:rsidRDefault="005632DD">
            <w:pPr>
              <w:pStyle w:val="TAL"/>
              <w:rPr>
                <w:b/>
                <w:i/>
                <w:szCs w:val="22"/>
                <w:lang w:val="en-GB" w:eastAsia="sv-SE"/>
              </w:rPr>
            </w:pPr>
            <w:r>
              <w:rPr>
                <w:szCs w:val="22"/>
                <w:lang w:val="en-GB" w:eastAsia="sv-SE"/>
              </w:rPr>
              <w:t>List of minimum K0 values.</w:t>
            </w:r>
            <w:r>
              <w:rPr>
                <w:lang w:val="en-GB" w:eastAsia="sv-SE"/>
              </w:rPr>
              <w:t xml:space="preserve"> </w:t>
            </w:r>
            <w:r>
              <w:rPr>
                <w:szCs w:val="22"/>
                <w:lang w:val="en-GB" w:eastAsia="sv-SE"/>
              </w:rPr>
              <w:t>Minimum K0 parameter denotes minimum applicable value(s) for the TDRA table for PDSCH and for A-CSI RS triggering Offset(s) (see TS 38.214 [19], clause 5.3.1).</w:t>
            </w:r>
          </w:p>
        </w:tc>
      </w:tr>
      <w:tr w:rsidR="00BF596A" w14:paraId="1FB8EC67" w14:textId="77777777">
        <w:tc>
          <w:tcPr>
            <w:tcW w:w="14173" w:type="dxa"/>
            <w:tcBorders>
              <w:top w:val="single" w:sz="4" w:space="0" w:color="auto"/>
              <w:left w:val="single" w:sz="4" w:space="0" w:color="auto"/>
              <w:bottom w:val="single" w:sz="4" w:space="0" w:color="auto"/>
              <w:right w:val="single" w:sz="4" w:space="0" w:color="auto"/>
            </w:tcBorders>
          </w:tcPr>
          <w:p w14:paraId="4FE287A0" w14:textId="77777777" w:rsidR="00BF596A" w:rsidRDefault="005632DD">
            <w:pPr>
              <w:pStyle w:val="TAL"/>
              <w:rPr>
                <w:b/>
                <w:i/>
                <w:szCs w:val="22"/>
                <w:lang w:val="en-GB" w:eastAsia="sv-SE"/>
              </w:rPr>
            </w:pPr>
            <w:r>
              <w:rPr>
                <w:b/>
                <w:i/>
                <w:szCs w:val="22"/>
                <w:lang w:val="en-GB" w:eastAsia="sv-SE"/>
              </w:rPr>
              <w:t>numberOfBitsForRV-DCI-1-2</w:t>
            </w:r>
          </w:p>
          <w:p w14:paraId="4079E7A8" w14:textId="77777777" w:rsidR="00BF596A" w:rsidRDefault="005632DD">
            <w:pPr>
              <w:pStyle w:val="TAL"/>
              <w:rPr>
                <w:b/>
                <w:i/>
                <w:szCs w:val="22"/>
                <w:lang w:val="en-GB" w:eastAsia="sv-SE"/>
              </w:rPr>
            </w:pPr>
            <w:r>
              <w:rPr>
                <w:szCs w:val="22"/>
                <w:lang w:val="en-GB" w:eastAsia="sv-SE"/>
              </w:rPr>
              <w:t>Configures the number of bits for "Redundancy version" in the DCI format 1_2 (see TS 38.212 [17], clause 7.3.1 and TS 38.214 [19], clause 5.1.2.1).</w:t>
            </w:r>
          </w:p>
        </w:tc>
      </w:tr>
      <w:tr w:rsidR="00BF596A" w14:paraId="4FCA4E27" w14:textId="77777777">
        <w:tc>
          <w:tcPr>
            <w:tcW w:w="14173" w:type="dxa"/>
            <w:tcBorders>
              <w:top w:val="single" w:sz="4" w:space="0" w:color="auto"/>
              <w:left w:val="single" w:sz="4" w:space="0" w:color="auto"/>
              <w:bottom w:val="single" w:sz="4" w:space="0" w:color="auto"/>
              <w:right w:val="single" w:sz="4" w:space="0" w:color="auto"/>
            </w:tcBorders>
          </w:tcPr>
          <w:p w14:paraId="1451F321" w14:textId="77777777" w:rsidR="00BF596A" w:rsidRDefault="005632DD">
            <w:pPr>
              <w:pStyle w:val="TAL"/>
              <w:rPr>
                <w:szCs w:val="22"/>
                <w:lang w:val="en-GB" w:eastAsia="sv-SE"/>
              </w:rPr>
            </w:pPr>
            <w:r>
              <w:rPr>
                <w:b/>
                <w:i/>
                <w:szCs w:val="22"/>
                <w:lang w:val="en-GB" w:eastAsia="sv-SE"/>
              </w:rPr>
              <w:t>pdsch-AggregationFactor</w:t>
            </w:r>
          </w:p>
          <w:p w14:paraId="26E8E5F2" w14:textId="77777777" w:rsidR="00BF596A" w:rsidRDefault="005632DD">
            <w:pPr>
              <w:pStyle w:val="TAL"/>
              <w:rPr>
                <w:szCs w:val="22"/>
                <w:lang w:val="en-GB" w:eastAsia="sv-SE"/>
              </w:rPr>
            </w:pPr>
            <w:r>
              <w:rPr>
                <w:szCs w:val="22"/>
                <w:lang w:val="en-GB" w:eastAsia="sv-SE"/>
              </w:rPr>
              <w:t>Number of repetitions for data (see TS 38.214 [19], clause 5.1.2.1). When the field is absent the UE applies the value 1.</w:t>
            </w:r>
          </w:p>
        </w:tc>
      </w:tr>
      <w:tr w:rsidR="00BF596A" w14:paraId="1278826F" w14:textId="77777777">
        <w:tc>
          <w:tcPr>
            <w:tcW w:w="14173" w:type="dxa"/>
            <w:tcBorders>
              <w:top w:val="single" w:sz="4" w:space="0" w:color="auto"/>
              <w:left w:val="single" w:sz="4" w:space="0" w:color="auto"/>
              <w:bottom w:val="single" w:sz="4" w:space="0" w:color="auto"/>
              <w:right w:val="single" w:sz="4" w:space="0" w:color="auto"/>
            </w:tcBorders>
          </w:tcPr>
          <w:p w14:paraId="1F2514D2" w14:textId="77777777" w:rsidR="00BF596A" w:rsidRDefault="005632DD">
            <w:pPr>
              <w:pStyle w:val="TAL"/>
              <w:rPr>
                <w:szCs w:val="22"/>
                <w:lang w:val="en-GB" w:eastAsia="sv-SE"/>
              </w:rPr>
            </w:pPr>
            <w:r>
              <w:rPr>
                <w:b/>
                <w:i/>
                <w:szCs w:val="22"/>
                <w:lang w:val="en-GB" w:eastAsia="sv-SE"/>
              </w:rPr>
              <w:lastRenderedPageBreak/>
              <w:t>pdsch-TimeDomainAllocationList, pdsch-TimeDomainAllocationListDCI-1-2</w:t>
            </w:r>
          </w:p>
          <w:p w14:paraId="6C9C9048" w14:textId="77777777" w:rsidR="00BF596A" w:rsidRDefault="005632DD">
            <w:pPr>
              <w:pStyle w:val="TAL"/>
              <w:rPr>
                <w:szCs w:val="22"/>
                <w:lang w:val="en-GB" w:eastAsia="sv-SE"/>
              </w:rPr>
            </w:pPr>
            <w:r>
              <w:rPr>
                <w:szCs w:val="22"/>
                <w:lang w:val="en-GB" w:eastAsia="sv-SE"/>
              </w:rPr>
              <w:t>List of time-domain configurations for timing of DL assignment to DL data.</w:t>
            </w:r>
          </w:p>
          <w:p w14:paraId="4D580BBF" w14:textId="77777777" w:rsidR="00BF596A" w:rsidRDefault="005632DD">
            <w:pPr>
              <w:pStyle w:val="TAL"/>
              <w:rPr>
                <w:szCs w:val="22"/>
                <w:lang w:val="en-GB" w:eastAsia="sv-SE"/>
              </w:rPr>
            </w:pPr>
            <w:r>
              <w:rPr>
                <w:szCs w:val="22"/>
                <w:lang w:val="en-GB" w:eastAsia="sv-SE"/>
              </w:rPr>
              <w:t xml:space="preserve">The field </w:t>
            </w:r>
            <w:r>
              <w:rPr>
                <w:i/>
                <w:szCs w:val="22"/>
                <w:lang w:val="en-GB" w:eastAsia="sv-SE"/>
              </w:rPr>
              <w:t>pdsch-TimeDomainAllocationList</w:t>
            </w:r>
            <w:r>
              <w:rPr>
                <w:iCs/>
                <w:szCs w:val="22"/>
                <w:lang w:val="en-GB" w:eastAsia="sv-SE"/>
              </w:rPr>
              <w:t xml:space="preserve"> (with or without suffix) </w:t>
            </w:r>
            <w:r>
              <w:rPr>
                <w:szCs w:val="22"/>
                <w:lang w:val="en-GB"/>
              </w:rPr>
              <w:t>applies</w:t>
            </w:r>
            <w:r>
              <w:rPr>
                <w:szCs w:val="22"/>
                <w:lang w:val="en-GB" w:eastAsia="sv-SE"/>
              </w:rPr>
              <w:t xml:space="preserve"> to DCI format 1_0 and DCI format 1_1 (see table 5.1.2.1.1-1 in TS 38.214 [19]), and if the field </w:t>
            </w:r>
            <w:r>
              <w:rPr>
                <w:i/>
                <w:szCs w:val="22"/>
                <w:lang w:val="en-GB" w:eastAsia="sv-SE"/>
              </w:rPr>
              <w:t>pdsch-TimeDomainAllocationListDCI-1-2</w:t>
            </w:r>
            <w:r>
              <w:rPr>
                <w:szCs w:val="22"/>
                <w:lang w:val="en-GB" w:eastAsia="sv-SE"/>
              </w:rPr>
              <w:t xml:space="preserve"> is not configured, to DCI format 1_2. If the field </w:t>
            </w:r>
            <w:r>
              <w:rPr>
                <w:i/>
                <w:szCs w:val="22"/>
                <w:lang w:val="en-GB" w:eastAsia="sv-SE"/>
              </w:rPr>
              <w:t>pdsch-TimeDomainAllocationListDCI-1-2</w:t>
            </w:r>
            <w:r>
              <w:rPr>
                <w:szCs w:val="22"/>
                <w:lang w:val="en-GB" w:eastAsia="sv-SE"/>
              </w:rPr>
              <w:t xml:space="preserve"> is configured, it </w:t>
            </w:r>
            <w:r>
              <w:rPr>
                <w:szCs w:val="22"/>
                <w:lang w:val="en-GB"/>
              </w:rPr>
              <w:t>applies</w:t>
            </w:r>
            <w:r>
              <w:rPr>
                <w:szCs w:val="22"/>
                <w:lang w:val="en-GB" w:eastAsia="sv-SE"/>
              </w:rPr>
              <w:t xml:space="preserve"> to DCI format 1_2 (see table 5.1.2.1.1-1A in TS 38.214 [19]).</w:t>
            </w:r>
          </w:p>
          <w:p w14:paraId="45C78650" w14:textId="77777777" w:rsidR="00BF596A" w:rsidRDefault="005632DD">
            <w:pPr>
              <w:pStyle w:val="TAL"/>
              <w:rPr>
                <w:szCs w:val="22"/>
                <w:lang w:val="en-GB" w:eastAsia="sv-SE"/>
              </w:rPr>
            </w:pPr>
            <w:r>
              <w:rPr>
                <w:szCs w:val="22"/>
                <w:lang w:val="en-GB" w:eastAsia="sv-SE"/>
              </w:rPr>
              <w:t xml:space="preserve">The network does not configure the </w:t>
            </w:r>
            <w:r>
              <w:rPr>
                <w:i/>
                <w:szCs w:val="22"/>
                <w:lang w:val="en-GB" w:eastAsia="sv-SE"/>
              </w:rPr>
              <w:t>pdsch-TimeDomainAllocationList-r16</w:t>
            </w:r>
            <w:r>
              <w:rPr>
                <w:szCs w:val="22"/>
                <w:lang w:val="en-GB" w:eastAsia="sv-SE"/>
              </w:rPr>
              <w:t xml:space="preserve"> simultaneously with the </w:t>
            </w:r>
            <w:r>
              <w:rPr>
                <w:i/>
                <w:szCs w:val="22"/>
                <w:lang w:val="en-GB" w:eastAsia="sv-SE"/>
              </w:rPr>
              <w:t>pdsch-TimeDomainAllocationList</w:t>
            </w:r>
            <w:r>
              <w:rPr>
                <w:szCs w:val="22"/>
                <w:lang w:val="en-GB" w:eastAsia="sv-SE"/>
              </w:rPr>
              <w:t xml:space="preserve"> (without suffix) in the same </w:t>
            </w:r>
            <w:r>
              <w:rPr>
                <w:i/>
                <w:iCs/>
                <w:szCs w:val="22"/>
                <w:lang w:val="en-GB" w:eastAsia="sv-SE"/>
              </w:rPr>
              <w:t>PDSCH-Config</w:t>
            </w:r>
            <w:r>
              <w:rPr>
                <w:szCs w:val="22"/>
                <w:lang w:val="en-GB" w:eastAsia="sv-SE"/>
              </w:rPr>
              <w:t>.</w:t>
            </w:r>
          </w:p>
        </w:tc>
      </w:tr>
      <w:tr w:rsidR="00BF596A" w14:paraId="4BEAF56C" w14:textId="77777777">
        <w:tc>
          <w:tcPr>
            <w:tcW w:w="14173" w:type="dxa"/>
            <w:tcBorders>
              <w:top w:val="single" w:sz="4" w:space="0" w:color="auto"/>
              <w:left w:val="single" w:sz="4" w:space="0" w:color="auto"/>
              <w:bottom w:val="single" w:sz="4" w:space="0" w:color="auto"/>
              <w:right w:val="single" w:sz="4" w:space="0" w:color="auto"/>
            </w:tcBorders>
          </w:tcPr>
          <w:p w14:paraId="343087DC" w14:textId="77777777" w:rsidR="00BF596A" w:rsidRDefault="005632DD">
            <w:pPr>
              <w:pStyle w:val="TAL"/>
              <w:rPr>
                <w:szCs w:val="22"/>
                <w:lang w:val="en-GB" w:eastAsia="sv-SE"/>
              </w:rPr>
            </w:pPr>
            <w:r>
              <w:rPr>
                <w:b/>
                <w:i/>
                <w:szCs w:val="22"/>
                <w:lang w:val="en-GB" w:eastAsia="sv-SE"/>
              </w:rPr>
              <w:t>prb-BundlingType,</w:t>
            </w:r>
            <w:r>
              <w:rPr>
                <w:lang w:val="en-GB" w:eastAsia="sv-SE"/>
              </w:rPr>
              <w:t xml:space="preserve"> </w:t>
            </w:r>
            <w:r>
              <w:rPr>
                <w:b/>
                <w:i/>
                <w:szCs w:val="22"/>
                <w:lang w:val="en-GB" w:eastAsia="sv-SE"/>
              </w:rPr>
              <w:t>prb-BundlingTypeDCI-1-2</w:t>
            </w:r>
          </w:p>
          <w:p w14:paraId="44D8CADA" w14:textId="77777777" w:rsidR="00BF596A" w:rsidRDefault="005632DD">
            <w:pPr>
              <w:pStyle w:val="TAL"/>
              <w:rPr>
                <w:szCs w:val="22"/>
                <w:lang w:val="en-GB" w:eastAsia="sv-SE"/>
              </w:rPr>
            </w:pPr>
            <w:r>
              <w:rPr>
                <w:szCs w:val="22"/>
                <w:lang w:val="en-GB" w:eastAsia="sv-SE"/>
              </w:rPr>
              <w:t xml:space="preserve">Indicates the PRB bundle type and bundle size(s) (see TS 38.214 [19], clause 5.1.2.3). If </w:t>
            </w:r>
            <w:r>
              <w:rPr>
                <w:i/>
                <w:szCs w:val="22"/>
                <w:lang w:val="en-GB" w:eastAsia="sv-SE"/>
              </w:rPr>
              <w:t>dynamic</w:t>
            </w:r>
            <w:r>
              <w:rPr>
                <w:szCs w:val="22"/>
                <w:lang w:val="en-GB" w:eastAsia="sv-SE"/>
              </w:rPr>
              <w:t xml:space="preserve"> is chosen, the actual </w:t>
            </w:r>
            <w:r>
              <w:rPr>
                <w:i/>
                <w:szCs w:val="22"/>
                <w:lang w:val="en-GB" w:eastAsia="sv-SE"/>
              </w:rPr>
              <w:t>bundleSizeSet1 or bundleSizeSet2</w:t>
            </w:r>
            <w:r>
              <w:rPr>
                <w:szCs w:val="22"/>
                <w:lang w:val="en-GB" w:eastAsia="sv-SE"/>
              </w:rPr>
              <w:t xml:space="preserve"> to use is indicated via DCI. Constraints on </w:t>
            </w:r>
            <w:r>
              <w:rPr>
                <w:i/>
                <w:szCs w:val="22"/>
                <w:lang w:val="en-GB" w:eastAsia="sv-SE"/>
              </w:rPr>
              <w:t>bundleSize(Set)</w:t>
            </w:r>
            <w:r>
              <w:rPr>
                <w:szCs w:val="22"/>
                <w:lang w:val="en-GB" w:eastAsia="sv-SE"/>
              </w:rPr>
              <w:t xml:space="preserve"> setting depending on </w:t>
            </w:r>
            <w:r>
              <w:rPr>
                <w:i/>
                <w:szCs w:val="22"/>
                <w:lang w:val="en-GB" w:eastAsia="sv-SE"/>
              </w:rPr>
              <w:t>vrb-ToPRB-Interleaver</w:t>
            </w:r>
            <w:r>
              <w:rPr>
                <w:szCs w:val="22"/>
                <w:lang w:val="en-GB" w:eastAsia="sv-SE"/>
              </w:rPr>
              <w:t xml:space="preserve"> and </w:t>
            </w:r>
            <w:r>
              <w:rPr>
                <w:i/>
                <w:szCs w:val="22"/>
                <w:lang w:val="en-GB" w:eastAsia="sv-SE"/>
              </w:rPr>
              <w:t>rbg-Size</w:t>
            </w:r>
            <w:r>
              <w:rPr>
                <w:szCs w:val="22"/>
                <w:lang w:val="en-GB" w:eastAsia="sv-SE"/>
              </w:rPr>
              <w:t xml:space="preserve"> settings are described in TS 38.214 [19], clause 5.1.2.3. If a </w:t>
            </w:r>
            <w:r>
              <w:rPr>
                <w:i/>
                <w:szCs w:val="22"/>
                <w:lang w:val="en-GB" w:eastAsia="sv-SE"/>
              </w:rPr>
              <w:t>bundleSize(Set)</w:t>
            </w:r>
            <w:r>
              <w:rPr>
                <w:szCs w:val="22"/>
                <w:lang w:val="en-GB" w:eastAsia="sv-SE"/>
              </w:rPr>
              <w:t xml:space="preserve"> value is absent, the UE applies the value </w:t>
            </w:r>
            <w:r>
              <w:rPr>
                <w:i/>
                <w:szCs w:val="22"/>
                <w:lang w:val="en-GB" w:eastAsia="sv-SE"/>
              </w:rPr>
              <w:t>n2</w:t>
            </w:r>
            <w:r>
              <w:rPr>
                <w:szCs w:val="22"/>
                <w:lang w:val="en-GB" w:eastAsia="sv-SE"/>
              </w:rPr>
              <w:t xml:space="preserve">. The field </w:t>
            </w:r>
            <w:r>
              <w:rPr>
                <w:i/>
                <w:szCs w:val="22"/>
                <w:lang w:val="en-GB" w:eastAsia="sv-SE"/>
              </w:rPr>
              <w:t xml:space="preserve">prb-BundlingType </w:t>
            </w:r>
            <w:r>
              <w:rPr>
                <w:szCs w:val="22"/>
                <w:lang w:val="en-GB"/>
              </w:rPr>
              <w:t>applies</w:t>
            </w:r>
            <w:r>
              <w:rPr>
                <w:szCs w:val="22"/>
                <w:lang w:val="en-GB" w:eastAsia="sv-SE"/>
              </w:rPr>
              <w:t xml:space="preserve"> to DCI format 1_1, and the field </w:t>
            </w:r>
            <w:r>
              <w:rPr>
                <w:i/>
                <w:szCs w:val="22"/>
                <w:lang w:val="en-GB" w:eastAsia="sv-SE"/>
              </w:rPr>
              <w:t>prb-BundlingTypeDCI-1-2</w:t>
            </w:r>
            <w:r>
              <w:rPr>
                <w:szCs w:val="22"/>
                <w:lang w:val="en-GB" w:eastAsia="sv-SE"/>
              </w:rPr>
              <w:t xml:space="preserve"> </w:t>
            </w:r>
            <w:r>
              <w:rPr>
                <w:szCs w:val="22"/>
                <w:lang w:val="en-GB"/>
              </w:rPr>
              <w:t>applies</w:t>
            </w:r>
            <w:r>
              <w:rPr>
                <w:szCs w:val="22"/>
                <w:lang w:val="en-GB" w:eastAsia="sv-SE"/>
              </w:rPr>
              <w:t xml:space="preserve"> to DCI format 1_2 (see TS 38.212 [17], clause 7.3.1 and TS 38.214 [19], clause 5.1.2.3).</w:t>
            </w:r>
          </w:p>
        </w:tc>
      </w:tr>
      <w:tr w:rsidR="00BF596A" w14:paraId="27E9EDB5" w14:textId="77777777">
        <w:tc>
          <w:tcPr>
            <w:tcW w:w="14173" w:type="dxa"/>
            <w:tcBorders>
              <w:top w:val="single" w:sz="4" w:space="0" w:color="auto"/>
              <w:left w:val="single" w:sz="4" w:space="0" w:color="auto"/>
              <w:bottom w:val="single" w:sz="4" w:space="0" w:color="auto"/>
              <w:right w:val="single" w:sz="4" w:space="0" w:color="auto"/>
            </w:tcBorders>
          </w:tcPr>
          <w:p w14:paraId="0FD5FD1D" w14:textId="77777777" w:rsidR="00BF596A" w:rsidRDefault="005632DD">
            <w:pPr>
              <w:pStyle w:val="TAL"/>
              <w:rPr>
                <w:rFonts w:eastAsia="MS Mincho"/>
                <w:szCs w:val="22"/>
                <w:lang w:val="en-GB" w:eastAsia="sv-SE"/>
              </w:rPr>
            </w:pPr>
            <w:r>
              <w:rPr>
                <w:b/>
                <w:i/>
                <w:szCs w:val="22"/>
                <w:lang w:val="en-GB" w:eastAsia="sv-SE"/>
              </w:rPr>
              <w:t>priorityIndicatorDCI-1-1, priorityIndicatorDCI-1-2</w:t>
            </w:r>
          </w:p>
          <w:p w14:paraId="1F5C02F3" w14:textId="77777777" w:rsidR="00BF596A" w:rsidRDefault="005632DD">
            <w:pPr>
              <w:pStyle w:val="TAL"/>
              <w:rPr>
                <w:b/>
                <w:i/>
                <w:szCs w:val="22"/>
                <w:lang w:val="en-GB" w:eastAsia="sv-SE"/>
              </w:rPr>
            </w:pPr>
            <w:r>
              <w:rPr>
                <w:szCs w:val="22"/>
                <w:lang w:val="en-GB" w:eastAsia="sv-SE"/>
              </w:rPr>
              <w:t xml:space="preserve">Configure the presence of "priority indicator" in DCI format 1_1/1_2. When the field is absent in the IE, then 0 bit for "priority indicator" in DCI format 1_1/1_2. The field </w:t>
            </w:r>
            <w:r>
              <w:rPr>
                <w:i/>
                <w:szCs w:val="22"/>
                <w:lang w:val="en-GB" w:eastAsia="sv-SE"/>
              </w:rPr>
              <w:t xml:space="preserve">priorityIndicatorDCI-1-1 </w:t>
            </w:r>
            <w:r>
              <w:rPr>
                <w:szCs w:val="22"/>
                <w:lang w:val="en-GB"/>
              </w:rPr>
              <w:t>applies</w:t>
            </w:r>
            <w:r>
              <w:rPr>
                <w:szCs w:val="22"/>
                <w:lang w:val="en-GB" w:eastAsia="sv-SE"/>
              </w:rPr>
              <w:t xml:space="preserve"> to DCI format 1_1 and the field </w:t>
            </w:r>
            <w:r>
              <w:rPr>
                <w:i/>
                <w:szCs w:val="22"/>
                <w:lang w:val="en-GB" w:eastAsia="sv-SE"/>
              </w:rPr>
              <w:t>priorityIndicatorDCI-1-2</w:t>
            </w:r>
            <w:r>
              <w:rPr>
                <w:szCs w:val="22"/>
                <w:lang w:val="en-GB" w:eastAsia="sv-SE"/>
              </w:rPr>
              <w:t xml:space="preserve"> </w:t>
            </w:r>
            <w:r>
              <w:rPr>
                <w:szCs w:val="22"/>
                <w:lang w:val="en-GB"/>
              </w:rPr>
              <w:t>applies</w:t>
            </w:r>
            <w:r>
              <w:rPr>
                <w:szCs w:val="22"/>
                <w:lang w:val="en-GB" w:eastAsia="sv-SE"/>
              </w:rPr>
              <w:t xml:space="preserve"> to DCI format 1_2, respectively (see TS 38.212 [17], clause 7.3.1 and TS 38.213 [13] clause 9).</w:t>
            </w:r>
          </w:p>
        </w:tc>
      </w:tr>
      <w:tr w:rsidR="00BF596A" w14:paraId="74B805C7" w14:textId="77777777">
        <w:tc>
          <w:tcPr>
            <w:tcW w:w="14173" w:type="dxa"/>
            <w:tcBorders>
              <w:top w:val="single" w:sz="4" w:space="0" w:color="auto"/>
              <w:left w:val="single" w:sz="4" w:space="0" w:color="auto"/>
              <w:bottom w:val="single" w:sz="4" w:space="0" w:color="auto"/>
              <w:right w:val="single" w:sz="4" w:space="0" w:color="auto"/>
            </w:tcBorders>
          </w:tcPr>
          <w:p w14:paraId="545112E4" w14:textId="77777777" w:rsidR="00BF596A" w:rsidRDefault="005632DD">
            <w:pPr>
              <w:pStyle w:val="TAL"/>
              <w:rPr>
                <w:b/>
                <w:i/>
                <w:szCs w:val="22"/>
                <w:lang w:val="en-GB" w:eastAsia="sv-SE"/>
              </w:rPr>
            </w:pPr>
            <w:r>
              <w:rPr>
                <w:b/>
                <w:i/>
                <w:szCs w:val="22"/>
                <w:lang w:val="en-GB" w:eastAsia="sv-SE"/>
              </w:rPr>
              <w:t>p-ZP-CSI-RS-ResourceSet</w:t>
            </w:r>
          </w:p>
          <w:p w14:paraId="454EA260" w14:textId="77777777" w:rsidR="00BF596A" w:rsidRDefault="005632DD">
            <w:pPr>
              <w:pStyle w:val="TAL"/>
              <w:rPr>
                <w:b/>
                <w:i/>
                <w:szCs w:val="22"/>
                <w:lang w:val="en-GB" w:eastAsia="sv-SE"/>
              </w:rPr>
            </w:pPr>
            <w:r>
              <w:rPr>
                <w:szCs w:val="22"/>
                <w:lang w:val="en-GB" w:eastAsia="sv-SE"/>
              </w:rPr>
              <w:t>A set of periodically occurring ZP-CSI-RS-Resources (the actual resources are defined in the zp-CSI-RS-ResourceToAddModList). The network uses the ZP-CSI-RS-ResourceSetId=0 for this set.</w:t>
            </w:r>
          </w:p>
        </w:tc>
      </w:tr>
      <w:tr w:rsidR="00BF596A" w14:paraId="52FAD759" w14:textId="77777777">
        <w:tc>
          <w:tcPr>
            <w:tcW w:w="14173" w:type="dxa"/>
            <w:tcBorders>
              <w:top w:val="single" w:sz="4" w:space="0" w:color="auto"/>
              <w:left w:val="single" w:sz="4" w:space="0" w:color="auto"/>
              <w:bottom w:val="single" w:sz="4" w:space="0" w:color="auto"/>
              <w:right w:val="single" w:sz="4" w:space="0" w:color="auto"/>
            </w:tcBorders>
          </w:tcPr>
          <w:p w14:paraId="52C29961" w14:textId="77777777" w:rsidR="00BF596A" w:rsidRDefault="005632DD">
            <w:pPr>
              <w:pStyle w:val="TAL"/>
              <w:rPr>
                <w:szCs w:val="22"/>
                <w:lang w:val="en-GB" w:eastAsia="sv-SE"/>
              </w:rPr>
            </w:pPr>
            <w:r>
              <w:rPr>
                <w:b/>
                <w:i/>
                <w:szCs w:val="22"/>
                <w:lang w:val="en-GB" w:eastAsia="sv-SE"/>
              </w:rPr>
              <w:t>rateMatchPatternGroup1, rateMatchPatternGroup1DCI-1-2</w:t>
            </w:r>
          </w:p>
          <w:p w14:paraId="0E830245" w14:textId="77777777" w:rsidR="00BF596A" w:rsidRDefault="005632DD">
            <w:pPr>
              <w:pStyle w:val="TAL"/>
              <w:rPr>
                <w:szCs w:val="22"/>
                <w:lang w:val="en-GB" w:eastAsia="sv-SE"/>
              </w:rPr>
            </w:pPr>
            <w:r>
              <w:rPr>
                <w:szCs w:val="22"/>
                <w:lang w:val="en-GB" w:eastAsia="sv-SE"/>
              </w:rPr>
              <w:t xml:space="preserve">The IDs of a first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rateMatchPatternGroup1 </w:t>
            </w:r>
            <w:r>
              <w:rPr>
                <w:szCs w:val="22"/>
                <w:lang w:val="en-GB"/>
              </w:rPr>
              <w:t>applies</w:t>
            </w:r>
            <w:r>
              <w:rPr>
                <w:szCs w:val="22"/>
                <w:lang w:val="en-GB" w:eastAsia="sv-SE"/>
              </w:rPr>
              <w:t xml:space="preserve"> to DCI format 1_1, and the field </w:t>
            </w:r>
            <w:r>
              <w:rPr>
                <w:i/>
                <w:szCs w:val="22"/>
                <w:lang w:val="en-GB" w:eastAsia="sv-SE"/>
              </w:rPr>
              <w:t>rateMatchPatternGroup1DCI-1-2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D034D36" w14:textId="77777777">
        <w:tc>
          <w:tcPr>
            <w:tcW w:w="14173" w:type="dxa"/>
            <w:tcBorders>
              <w:top w:val="single" w:sz="4" w:space="0" w:color="auto"/>
              <w:left w:val="single" w:sz="4" w:space="0" w:color="auto"/>
              <w:bottom w:val="single" w:sz="4" w:space="0" w:color="auto"/>
              <w:right w:val="single" w:sz="4" w:space="0" w:color="auto"/>
            </w:tcBorders>
          </w:tcPr>
          <w:p w14:paraId="7C2459B4" w14:textId="77777777" w:rsidR="00BF596A" w:rsidRDefault="005632DD">
            <w:pPr>
              <w:pStyle w:val="TAL"/>
              <w:rPr>
                <w:szCs w:val="22"/>
                <w:lang w:val="en-GB" w:eastAsia="sv-SE"/>
              </w:rPr>
            </w:pPr>
            <w:r>
              <w:rPr>
                <w:b/>
                <w:i/>
                <w:szCs w:val="22"/>
                <w:lang w:val="en-GB" w:eastAsia="sv-SE"/>
              </w:rPr>
              <w:t>rateMatchPatternGroup2, rateMatchPatternGroup2DCI-1-2</w:t>
            </w:r>
          </w:p>
          <w:p w14:paraId="19924F92" w14:textId="77777777" w:rsidR="00BF596A" w:rsidRDefault="005632DD">
            <w:pPr>
              <w:pStyle w:val="TAL"/>
              <w:rPr>
                <w:szCs w:val="22"/>
                <w:lang w:val="en-GB" w:eastAsia="sv-SE"/>
              </w:rPr>
            </w:pPr>
            <w:r>
              <w:rPr>
                <w:szCs w:val="22"/>
                <w:lang w:val="en-GB" w:eastAsia="sv-SE"/>
              </w:rPr>
              <w:t xml:space="preserve">The IDs of a second group of </w:t>
            </w:r>
            <w:r>
              <w:rPr>
                <w:i/>
                <w:szCs w:val="22"/>
                <w:lang w:val="en-GB" w:eastAsia="sv-SE"/>
              </w:rPr>
              <w:t>RateMatchPatterns</w:t>
            </w:r>
            <w:r>
              <w:rPr>
                <w:szCs w:val="22"/>
                <w:lang w:val="en-GB" w:eastAsia="sv-SE"/>
              </w:rPr>
              <w:t xml:space="preserve"> defined in </w:t>
            </w:r>
            <w:r>
              <w:rPr>
                <w:i/>
                <w:lang w:val="en-GB" w:eastAsia="sv-SE"/>
              </w:rPr>
              <w:t>PDSCH-Config</w:t>
            </w:r>
            <w:r>
              <w:rPr>
                <w:szCs w:val="22"/>
                <w:lang w:val="en-GB" w:eastAsia="sv-SE"/>
              </w:rPr>
              <w:t>-&gt;</w:t>
            </w:r>
            <w:r>
              <w:rPr>
                <w:i/>
                <w:szCs w:val="22"/>
                <w:lang w:val="en-GB" w:eastAsia="sv-SE"/>
              </w:rPr>
              <w:t>rateMatchPatternToAddModList</w:t>
            </w:r>
            <w:r>
              <w:rPr>
                <w:szCs w:val="22"/>
                <w:lang w:val="en-GB" w:eastAsia="sv-SE"/>
              </w:rPr>
              <w:t xml:space="preserve"> (BWP level) or in </w:t>
            </w:r>
            <w:r>
              <w:rPr>
                <w:i/>
                <w:szCs w:val="22"/>
                <w:lang w:val="en-GB" w:eastAsia="sv-SE"/>
              </w:rPr>
              <w:t>ServingCellConfig</w:t>
            </w:r>
            <w:r>
              <w:rPr>
                <w:szCs w:val="22"/>
                <w:lang w:val="en-GB" w:eastAsia="sv-SE"/>
              </w:rPr>
              <w:t xml:space="preserve"> -&gt;</w:t>
            </w:r>
            <w:r>
              <w:rPr>
                <w:i/>
                <w:szCs w:val="22"/>
                <w:lang w:val="en-GB" w:eastAsia="sv-SE"/>
              </w:rPr>
              <w:t>rateMatchPatternToAddModLis</w:t>
            </w:r>
            <w:r>
              <w:rPr>
                <w:szCs w:val="22"/>
                <w:lang w:val="en-GB" w:eastAsia="sv-SE"/>
              </w:rPr>
              <w:t xml:space="preserve">t (cell level). These patterns can be activated dynamically by DCI (see TS 38.214 [19], clause 5.1.4.1). The field </w:t>
            </w:r>
            <w:r>
              <w:rPr>
                <w:i/>
                <w:szCs w:val="22"/>
                <w:lang w:val="en-GB" w:eastAsia="sv-SE"/>
              </w:rPr>
              <w:t xml:space="preserve">rateMatchPatternGroup2 </w:t>
            </w:r>
            <w:r>
              <w:rPr>
                <w:szCs w:val="22"/>
                <w:lang w:val="en-GB"/>
              </w:rPr>
              <w:t>applies</w:t>
            </w:r>
            <w:r>
              <w:rPr>
                <w:szCs w:val="22"/>
                <w:lang w:val="en-GB" w:eastAsia="sv-SE"/>
              </w:rPr>
              <w:t xml:space="preserve"> to DCI format 1_1, and the field </w:t>
            </w:r>
            <w:r>
              <w:rPr>
                <w:i/>
                <w:szCs w:val="22"/>
                <w:lang w:val="en-GB" w:eastAsia="sv-SE"/>
              </w:rPr>
              <w:t>rateMatchPatternGroup2DCI-1-2</w:t>
            </w:r>
            <w:r>
              <w:rPr>
                <w:szCs w:val="22"/>
                <w:lang w:val="en-GB" w:eastAsia="sv-SE"/>
              </w:rPr>
              <w:t xml:space="preserve"> </w:t>
            </w:r>
            <w:r>
              <w:rPr>
                <w:szCs w:val="22"/>
                <w:lang w:val="en-GB"/>
              </w:rPr>
              <w:t>applies</w:t>
            </w:r>
            <w:r>
              <w:rPr>
                <w:szCs w:val="22"/>
                <w:lang w:val="en-GB" w:eastAsia="sv-SE"/>
              </w:rPr>
              <w:t xml:space="preserve"> to DCI format 1_2 (see TS 38.214 [19], clause 5.1.4.1).</w:t>
            </w:r>
          </w:p>
        </w:tc>
      </w:tr>
      <w:tr w:rsidR="00BF596A" w14:paraId="13909097" w14:textId="77777777">
        <w:tc>
          <w:tcPr>
            <w:tcW w:w="14173" w:type="dxa"/>
            <w:tcBorders>
              <w:top w:val="single" w:sz="4" w:space="0" w:color="auto"/>
              <w:left w:val="single" w:sz="4" w:space="0" w:color="auto"/>
              <w:bottom w:val="single" w:sz="4" w:space="0" w:color="auto"/>
              <w:right w:val="single" w:sz="4" w:space="0" w:color="auto"/>
            </w:tcBorders>
          </w:tcPr>
          <w:p w14:paraId="22B5DACC" w14:textId="77777777" w:rsidR="00BF596A" w:rsidRDefault="005632DD">
            <w:pPr>
              <w:pStyle w:val="TAL"/>
              <w:rPr>
                <w:szCs w:val="22"/>
                <w:lang w:val="en-GB" w:eastAsia="sv-SE"/>
              </w:rPr>
            </w:pPr>
            <w:r>
              <w:rPr>
                <w:b/>
                <w:i/>
                <w:szCs w:val="22"/>
                <w:lang w:val="en-GB" w:eastAsia="sv-SE"/>
              </w:rPr>
              <w:t>rateMatchPatternToAddModList</w:t>
            </w:r>
          </w:p>
          <w:p w14:paraId="35979735"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(see TS 38.214 [19], clause 5.1.4.1).</w:t>
            </w:r>
          </w:p>
        </w:tc>
      </w:tr>
      <w:tr w:rsidR="00BF596A" w14:paraId="0CFD4FE1" w14:textId="77777777">
        <w:tc>
          <w:tcPr>
            <w:tcW w:w="14173" w:type="dxa"/>
            <w:tcBorders>
              <w:top w:val="single" w:sz="4" w:space="0" w:color="auto"/>
              <w:left w:val="single" w:sz="4" w:space="0" w:color="auto"/>
              <w:bottom w:val="single" w:sz="4" w:space="0" w:color="auto"/>
              <w:right w:val="single" w:sz="4" w:space="0" w:color="auto"/>
            </w:tcBorders>
          </w:tcPr>
          <w:p w14:paraId="2C07BD82" w14:textId="77777777" w:rsidR="00BF596A" w:rsidRDefault="005632DD">
            <w:pPr>
              <w:pStyle w:val="TAL"/>
              <w:rPr>
                <w:szCs w:val="22"/>
                <w:lang w:val="en-GB" w:eastAsia="sv-SE"/>
              </w:rPr>
            </w:pPr>
            <w:r>
              <w:rPr>
                <w:b/>
                <w:i/>
                <w:szCs w:val="22"/>
                <w:lang w:val="en-GB" w:eastAsia="sv-SE"/>
              </w:rPr>
              <w:t>rbg-Size</w:t>
            </w:r>
          </w:p>
          <w:p w14:paraId="3FFDF719" w14:textId="77777777" w:rsidR="00BF596A" w:rsidRDefault="005632DD">
            <w:pPr>
              <w:pStyle w:val="TAL"/>
              <w:rPr>
                <w:szCs w:val="22"/>
                <w:lang w:val="en-GB" w:eastAsia="sv-SE"/>
              </w:rPr>
            </w:pPr>
            <w:r>
              <w:rPr>
                <w:szCs w:val="22"/>
                <w:lang w:val="en-GB" w:eastAsia="sv-SE"/>
              </w:rPr>
              <w:t xml:space="preserve">Selection between config 1 and config 2 for RBG size for PDSCH. The UE ignores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(see TS 38.214 [19], clause 5.1.2.2.1).</w:t>
            </w:r>
          </w:p>
        </w:tc>
      </w:tr>
      <w:tr w:rsidR="00BF596A" w14:paraId="0A1B5457" w14:textId="77777777">
        <w:tc>
          <w:tcPr>
            <w:tcW w:w="14173" w:type="dxa"/>
            <w:tcBorders>
              <w:top w:val="single" w:sz="4" w:space="0" w:color="auto"/>
              <w:left w:val="single" w:sz="4" w:space="0" w:color="auto"/>
              <w:bottom w:val="single" w:sz="4" w:space="0" w:color="auto"/>
              <w:right w:val="single" w:sz="4" w:space="0" w:color="auto"/>
            </w:tcBorders>
          </w:tcPr>
          <w:p w14:paraId="6CEE1D63" w14:textId="77777777" w:rsidR="00BF596A" w:rsidRDefault="005632DD">
            <w:pPr>
              <w:pStyle w:val="TAL"/>
              <w:rPr>
                <w:b/>
                <w:i/>
                <w:szCs w:val="22"/>
                <w:lang w:val="en-GB" w:eastAsia="sv-SE"/>
              </w:rPr>
            </w:pPr>
            <w:r>
              <w:rPr>
                <w:b/>
                <w:i/>
                <w:szCs w:val="22"/>
                <w:lang w:val="en-GB" w:eastAsia="sv-SE"/>
              </w:rPr>
              <w:t>referenceOfSLIVDCI-1-2</w:t>
            </w:r>
          </w:p>
          <w:p w14:paraId="05EA5714" w14:textId="77777777" w:rsidR="00BF596A" w:rsidRDefault="005632DD">
            <w:pPr>
              <w:pStyle w:val="TAL"/>
              <w:rPr>
                <w:b/>
                <w:i/>
                <w:szCs w:val="22"/>
                <w:lang w:val="en-GB" w:eastAsia="sv-SE"/>
              </w:rPr>
            </w:pPr>
            <w:r>
              <w:rPr>
                <w:szCs w:val="22"/>
                <w:lang w:val="en-GB"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BF596A" w14:paraId="7B47C227" w14:textId="77777777">
        <w:tc>
          <w:tcPr>
            <w:tcW w:w="14173" w:type="dxa"/>
            <w:tcBorders>
              <w:top w:val="single" w:sz="4" w:space="0" w:color="auto"/>
              <w:left w:val="single" w:sz="4" w:space="0" w:color="auto"/>
              <w:bottom w:val="single" w:sz="4" w:space="0" w:color="auto"/>
              <w:right w:val="single" w:sz="4" w:space="0" w:color="auto"/>
            </w:tcBorders>
          </w:tcPr>
          <w:p w14:paraId="557F3850" w14:textId="77777777" w:rsidR="00BF596A" w:rsidRDefault="005632DD">
            <w:pPr>
              <w:pStyle w:val="TAL"/>
              <w:rPr>
                <w:b/>
                <w:i/>
                <w:szCs w:val="22"/>
                <w:lang w:val="en-GB" w:eastAsia="sv-SE"/>
              </w:rPr>
            </w:pPr>
            <w:r>
              <w:rPr>
                <w:b/>
                <w:i/>
                <w:szCs w:val="22"/>
                <w:lang w:val="en-GB" w:eastAsia="sv-SE"/>
              </w:rPr>
              <w:t>repetitionSchemeConfig</w:t>
            </w:r>
          </w:p>
          <w:p w14:paraId="0CA0436F" w14:textId="77777777" w:rsidR="00BF596A" w:rsidRDefault="005632DD">
            <w:pPr>
              <w:pStyle w:val="TAL"/>
              <w:rPr>
                <w:b/>
                <w:i/>
                <w:szCs w:val="22"/>
                <w:lang w:val="en-GB" w:eastAsia="sv-SE"/>
              </w:rPr>
            </w:pPr>
            <w:r>
              <w:rPr>
                <w:lang w:val="en-GB" w:eastAsia="sv-SE"/>
              </w:rPr>
              <w:t xml:space="preserve">Configure the UE with repetition schemes. The network does not configure </w:t>
            </w:r>
            <w:r>
              <w:rPr>
                <w:i/>
                <w:lang w:val="en-GB" w:eastAsia="sv-SE"/>
              </w:rPr>
              <w:t>repetitionSchemeConfig-r16</w:t>
            </w:r>
            <w:r>
              <w:rPr>
                <w:lang w:val="en-GB" w:eastAsia="sv-SE"/>
              </w:rPr>
              <w:t xml:space="preserve"> and </w:t>
            </w:r>
            <w:r>
              <w:rPr>
                <w:i/>
                <w:lang w:val="en-GB" w:eastAsia="sv-SE"/>
              </w:rPr>
              <w:t>repetitionSchemeConfig-v1630</w:t>
            </w:r>
            <w:r>
              <w:rPr>
                <w:lang w:val="en-GB" w:eastAsia="sv-SE"/>
              </w:rPr>
              <w:t xml:space="preserve"> simultaneously to </w:t>
            </w:r>
            <w:r>
              <w:rPr>
                <w:i/>
                <w:lang w:val="en-GB" w:eastAsia="sv-SE"/>
              </w:rPr>
              <w:t>setup</w:t>
            </w:r>
            <w:r>
              <w:rPr>
                <w:lang w:val="en-GB" w:eastAsia="sv-SE"/>
              </w:rPr>
              <w:t xml:space="preserve"> in the same </w:t>
            </w:r>
            <w:r>
              <w:rPr>
                <w:i/>
                <w:lang w:val="en-GB" w:eastAsia="sv-SE"/>
              </w:rPr>
              <w:t>PDSCH-Config</w:t>
            </w:r>
            <w:r>
              <w:rPr>
                <w:lang w:val="en-GB" w:eastAsia="sv-SE"/>
              </w:rPr>
              <w:t>.</w:t>
            </w:r>
          </w:p>
        </w:tc>
      </w:tr>
      <w:tr w:rsidR="00BF596A" w14:paraId="7282ED43" w14:textId="77777777">
        <w:tc>
          <w:tcPr>
            <w:tcW w:w="14173" w:type="dxa"/>
            <w:tcBorders>
              <w:top w:val="single" w:sz="4" w:space="0" w:color="auto"/>
              <w:left w:val="single" w:sz="4" w:space="0" w:color="auto"/>
              <w:bottom w:val="single" w:sz="4" w:space="0" w:color="auto"/>
              <w:right w:val="single" w:sz="4" w:space="0" w:color="auto"/>
            </w:tcBorders>
          </w:tcPr>
          <w:p w14:paraId="0AF0414A" w14:textId="77777777" w:rsidR="00BF596A" w:rsidRDefault="005632DD">
            <w:pPr>
              <w:pStyle w:val="TAL"/>
              <w:rPr>
                <w:szCs w:val="22"/>
                <w:lang w:val="en-GB" w:eastAsia="sv-SE"/>
              </w:rPr>
            </w:pPr>
            <w:r>
              <w:rPr>
                <w:b/>
                <w:i/>
                <w:szCs w:val="22"/>
                <w:lang w:val="en-GB" w:eastAsia="sv-SE"/>
              </w:rPr>
              <w:t>resourceAllocation, resourceAllocationDCI-1-2</w:t>
            </w:r>
          </w:p>
          <w:p w14:paraId="3E0575BF"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5.1.2.2). The field </w:t>
            </w:r>
            <w:r>
              <w:rPr>
                <w:i/>
                <w:szCs w:val="22"/>
                <w:lang w:val="en-GB" w:eastAsia="sv-SE"/>
              </w:rPr>
              <w:t xml:space="preserve">resourceAllocation </w:t>
            </w:r>
            <w:r>
              <w:rPr>
                <w:szCs w:val="22"/>
                <w:lang w:val="en-GB" w:eastAsia="sv-SE"/>
              </w:rPr>
              <w:t xml:space="preserve">applies to DCI format 1_1, and the field </w:t>
            </w:r>
            <w:r>
              <w:rPr>
                <w:i/>
                <w:szCs w:val="22"/>
                <w:lang w:val="en-GB" w:eastAsia="sv-SE"/>
              </w:rPr>
              <w:t>resourceAllocationDCI-1-2</w:t>
            </w:r>
            <w:r>
              <w:rPr>
                <w:szCs w:val="22"/>
                <w:lang w:val="en-GB" w:eastAsia="sv-SE"/>
              </w:rPr>
              <w:t xml:space="preserve"> applies to DCI format 1_2 (see TS 38.214 [19], clause 5.1.2.2).</w:t>
            </w:r>
          </w:p>
        </w:tc>
      </w:tr>
      <w:tr w:rsidR="00BF596A" w14:paraId="21781B87" w14:textId="77777777">
        <w:tc>
          <w:tcPr>
            <w:tcW w:w="14173" w:type="dxa"/>
            <w:tcBorders>
              <w:top w:val="single" w:sz="4" w:space="0" w:color="auto"/>
              <w:left w:val="single" w:sz="4" w:space="0" w:color="auto"/>
              <w:bottom w:val="single" w:sz="4" w:space="0" w:color="auto"/>
              <w:right w:val="single" w:sz="4" w:space="0" w:color="auto"/>
            </w:tcBorders>
          </w:tcPr>
          <w:p w14:paraId="23D50B1E" w14:textId="77777777" w:rsidR="00BF596A" w:rsidRDefault="005632DD">
            <w:pPr>
              <w:pStyle w:val="TAL"/>
              <w:rPr>
                <w:b/>
                <w:i/>
                <w:szCs w:val="22"/>
                <w:lang w:val="en-GB" w:eastAsia="sv-SE"/>
              </w:rPr>
            </w:pPr>
            <w:r>
              <w:rPr>
                <w:b/>
                <w:i/>
                <w:szCs w:val="22"/>
                <w:lang w:val="en-GB" w:eastAsia="sv-SE"/>
              </w:rPr>
              <w:t>resourceAllocationType1GranularityDCI-1-2</w:t>
            </w:r>
          </w:p>
          <w:p w14:paraId="3F184767" w14:textId="77777777" w:rsidR="00BF596A" w:rsidRDefault="005632DD">
            <w:pPr>
              <w:pStyle w:val="TAL"/>
              <w:rPr>
                <w:b/>
                <w:i/>
                <w:szCs w:val="22"/>
                <w:lang w:val="en-GB" w:eastAsia="sv-SE"/>
              </w:rPr>
            </w:pPr>
            <w:r>
              <w:rPr>
                <w:szCs w:val="22"/>
                <w:lang w:val="en-GB" w:eastAsia="sv-SE"/>
              </w:rPr>
              <w:t xml:space="preserve">Configure the scheduling granularity applicable for both the starting point and length indication for resource allocation type 1 in DCI format 1_2. If this field is absent, the </w:t>
            </w:r>
            <w:r>
              <w:rPr>
                <w:szCs w:val="22"/>
                <w:lang w:val="en-GB" w:eastAsia="sv-SE"/>
              </w:rPr>
              <w:lastRenderedPageBreak/>
              <w:t>granularity is 1 PRB (see TS 38.214 [19], clause 5.1.2.2.2).</w:t>
            </w:r>
          </w:p>
        </w:tc>
      </w:tr>
      <w:tr w:rsidR="00BF596A" w14:paraId="57A9948E" w14:textId="77777777">
        <w:tc>
          <w:tcPr>
            <w:tcW w:w="14173" w:type="dxa"/>
            <w:tcBorders>
              <w:top w:val="single" w:sz="4" w:space="0" w:color="auto"/>
              <w:left w:val="single" w:sz="4" w:space="0" w:color="auto"/>
              <w:bottom w:val="single" w:sz="4" w:space="0" w:color="auto"/>
              <w:right w:val="single" w:sz="4" w:space="0" w:color="auto"/>
            </w:tcBorders>
          </w:tcPr>
          <w:p w14:paraId="17C4CD1B" w14:textId="77777777" w:rsidR="00BF596A" w:rsidRDefault="005632DD">
            <w:pPr>
              <w:pStyle w:val="TAL"/>
              <w:rPr>
                <w:szCs w:val="22"/>
                <w:lang w:val="en-GB" w:eastAsia="sv-SE"/>
              </w:rPr>
            </w:pPr>
            <w:r>
              <w:rPr>
                <w:b/>
                <w:i/>
                <w:szCs w:val="22"/>
                <w:lang w:val="en-GB" w:eastAsia="sv-SE"/>
              </w:rPr>
              <w:lastRenderedPageBreak/>
              <w:t>sp-ZP-CSI-RS-ResourceSetsToAddModList</w:t>
            </w:r>
          </w:p>
          <w:p w14:paraId="73FD4E16" w14:textId="77777777" w:rsidR="00BF596A" w:rsidRDefault="005632DD">
            <w:pPr>
              <w:pStyle w:val="TAL"/>
              <w:rPr>
                <w:b/>
                <w:i/>
                <w:szCs w:val="22"/>
                <w:lang w:val="en-GB" w:eastAsia="sv-SE"/>
              </w:rPr>
            </w:pPr>
            <w:r>
              <w:rPr>
                <w:lang w:val="en-GB" w:eastAsia="sv-SE"/>
              </w:rPr>
              <w:t xml:space="preserve">AddMod/Release lists for configuring semi-persistent zero-power CSI-RS resource sets. Each set contains a </w:t>
            </w:r>
            <w:r>
              <w:rPr>
                <w:i/>
                <w:iCs/>
                <w:lang w:val="en-GB" w:eastAsia="sv-SE"/>
              </w:rPr>
              <w:t>ZP-CSI-RS-ResourceSetId</w:t>
            </w:r>
            <w:r>
              <w:rPr>
                <w:lang w:val="en-GB" w:eastAsia="sv-SE"/>
              </w:rPr>
              <w:t xml:space="preserve"> and the IDs of one or more </w:t>
            </w:r>
            <w:r>
              <w:rPr>
                <w:i/>
                <w:iCs/>
                <w:lang w:val="en-GB" w:eastAsia="sv-SE"/>
              </w:rPr>
              <w:t>ZP-CSI-RS-Resources</w:t>
            </w:r>
            <w:r>
              <w:rPr>
                <w:lang w:val="en-GB" w:eastAsia="sv-SE"/>
              </w:rPr>
              <w:t xml:space="preserve"> (the actual resources are defined in the </w:t>
            </w:r>
            <w:r>
              <w:rPr>
                <w:i/>
                <w:iCs/>
                <w:lang w:val="en-GB" w:eastAsia="sv-SE"/>
              </w:rPr>
              <w:t>zp-CSI-RS-ResourceToAddModList</w:t>
            </w:r>
            <w:r>
              <w:rPr>
                <w:lang w:val="en-GB" w:eastAsia="sv-SE"/>
              </w:rPr>
              <w:t>) (see TS 38.214 [19], clause 5.1.4.2).</w:t>
            </w:r>
          </w:p>
        </w:tc>
      </w:tr>
      <w:tr w:rsidR="00BF596A" w14:paraId="306FDB91" w14:textId="77777777">
        <w:tc>
          <w:tcPr>
            <w:tcW w:w="14173" w:type="dxa"/>
            <w:tcBorders>
              <w:top w:val="single" w:sz="4" w:space="0" w:color="auto"/>
              <w:left w:val="single" w:sz="4" w:space="0" w:color="auto"/>
              <w:bottom w:val="single" w:sz="4" w:space="0" w:color="auto"/>
              <w:right w:val="single" w:sz="4" w:space="0" w:color="auto"/>
            </w:tcBorders>
          </w:tcPr>
          <w:p w14:paraId="1FB50173" w14:textId="77777777" w:rsidR="00BF596A" w:rsidRDefault="005632DD">
            <w:pPr>
              <w:pStyle w:val="TAL"/>
              <w:rPr>
                <w:szCs w:val="22"/>
                <w:lang w:val="en-GB" w:eastAsia="sv-SE"/>
              </w:rPr>
            </w:pPr>
            <w:r>
              <w:rPr>
                <w:b/>
                <w:i/>
                <w:szCs w:val="22"/>
                <w:lang w:val="en-GB" w:eastAsia="sv-SE"/>
              </w:rPr>
              <w:t>tci-StatesToAddModList</w:t>
            </w:r>
          </w:p>
          <w:p w14:paraId="7E0567E6" w14:textId="77777777" w:rsidR="00BF596A" w:rsidRDefault="005632DD">
            <w:pPr>
              <w:pStyle w:val="TAL"/>
              <w:rPr>
                <w:szCs w:val="22"/>
                <w:lang w:val="en-GB" w:eastAsia="sv-SE"/>
              </w:rPr>
            </w:pPr>
            <w:r>
              <w:rPr>
                <w:szCs w:val="22"/>
                <w:lang w:val="en-GB" w:eastAsia="sv-SE"/>
              </w:rPr>
              <w:t>A list of Transmission Configuration Indicator (TCI) states indicating a transmission configuration which includes QCL-relationships between the DL RSs in one RS set and the PDSCH DMRS ports (see TS 38.214 [19], clause 5.1.5).</w:t>
            </w:r>
          </w:p>
        </w:tc>
      </w:tr>
      <w:tr w:rsidR="00BF596A" w14:paraId="61128FD0" w14:textId="77777777">
        <w:tc>
          <w:tcPr>
            <w:tcW w:w="14173" w:type="dxa"/>
            <w:tcBorders>
              <w:top w:val="single" w:sz="4" w:space="0" w:color="auto"/>
              <w:left w:val="single" w:sz="4" w:space="0" w:color="auto"/>
              <w:bottom w:val="single" w:sz="4" w:space="0" w:color="auto"/>
              <w:right w:val="single" w:sz="4" w:space="0" w:color="auto"/>
            </w:tcBorders>
          </w:tcPr>
          <w:p w14:paraId="4E470AA3" w14:textId="77777777" w:rsidR="00BF596A" w:rsidRDefault="005632DD">
            <w:pPr>
              <w:pStyle w:val="TAL"/>
              <w:rPr>
                <w:szCs w:val="22"/>
                <w:lang w:val="en-GB" w:eastAsia="sv-SE"/>
              </w:rPr>
            </w:pPr>
            <w:r>
              <w:rPr>
                <w:b/>
                <w:i/>
                <w:szCs w:val="22"/>
                <w:lang w:val="en-GB" w:eastAsia="sv-SE"/>
              </w:rPr>
              <w:t>vrb-ToPRB-Interleaver, vrb-ToPRB-InterleaverDCI-1-2</w:t>
            </w:r>
          </w:p>
          <w:p w14:paraId="166FFB90" w14:textId="77777777" w:rsidR="00BF596A" w:rsidRDefault="005632DD">
            <w:pPr>
              <w:pStyle w:val="TAL"/>
              <w:rPr>
                <w:szCs w:val="22"/>
                <w:lang w:val="en-GB" w:eastAsia="sv-SE"/>
              </w:rPr>
            </w:pPr>
            <w:r>
              <w:rPr>
                <w:szCs w:val="22"/>
                <w:lang w:val="en-GB" w:eastAsia="sv-SE"/>
              </w:rPr>
              <w:t xml:space="preserve">Interleaving unit configurable between 2 and 4 PRBs (see TS 38.211 [16], clause 7.3.1.6). When the field is absent, the UE performs non-interleaved VRB-to-PRB mapping. The field </w:t>
            </w:r>
            <w:r>
              <w:rPr>
                <w:i/>
                <w:szCs w:val="22"/>
                <w:lang w:val="en-GB" w:eastAsia="sv-SE"/>
              </w:rPr>
              <w:t xml:space="preserve">vrb-ToPRB-Interleaver </w:t>
            </w:r>
            <w:r>
              <w:rPr>
                <w:szCs w:val="22"/>
                <w:lang w:val="en-GB" w:eastAsia="sv-SE"/>
              </w:rPr>
              <w:t xml:space="preserve">applies to DCI format 1_1, and the field </w:t>
            </w:r>
            <w:r>
              <w:rPr>
                <w:i/>
                <w:szCs w:val="22"/>
                <w:lang w:val="en-GB" w:eastAsia="sv-SE"/>
              </w:rPr>
              <w:t>vrb-ToPRB-InterleaverDCI-1-2</w:t>
            </w:r>
            <w:r>
              <w:rPr>
                <w:szCs w:val="22"/>
                <w:lang w:val="en-GB" w:eastAsia="sv-SE"/>
              </w:rPr>
              <w:t xml:space="preserve"> applies to DCI format 1_2 (see TS 38.211 [16], clause 7.3.1.6).</w:t>
            </w:r>
          </w:p>
        </w:tc>
      </w:tr>
      <w:tr w:rsidR="00BF596A" w14:paraId="56660145" w14:textId="77777777">
        <w:tc>
          <w:tcPr>
            <w:tcW w:w="14173" w:type="dxa"/>
            <w:tcBorders>
              <w:top w:val="single" w:sz="4" w:space="0" w:color="auto"/>
              <w:left w:val="single" w:sz="4" w:space="0" w:color="auto"/>
              <w:bottom w:val="single" w:sz="4" w:space="0" w:color="auto"/>
              <w:right w:val="single" w:sz="4" w:space="0" w:color="auto"/>
            </w:tcBorders>
          </w:tcPr>
          <w:p w14:paraId="202409DD" w14:textId="77777777" w:rsidR="00BF596A" w:rsidRDefault="005632DD">
            <w:pPr>
              <w:pStyle w:val="TAL"/>
              <w:rPr>
                <w:szCs w:val="22"/>
                <w:lang w:val="en-GB" w:eastAsia="sv-SE"/>
              </w:rPr>
            </w:pPr>
            <w:r>
              <w:rPr>
                <w:b/>
                <w:i/>
                <w:szCs w:val="22"/>
                <w:lang w:val="en-GB" w:eastAsia="sv-SE"/>
              </w:rPr>
              <w:t>zp-CSI-RS-ResourceToAddModList</w:t>
            </w:r>
          </w:p>
          <w:p w14:paraId="219B1AF6" w14:textId="77777777" w:rsidR="00BF596A" w:rsidRDefault="005632DD">
            <w:pPr>
              <w:pStyle w:val="TAL"/>
              <w:rPr>
                <w:szCs w:val="22"/>
                <w:lang w:val="en-GB" w:eastAsia="sv-SE"/>
              </w:rPr>
            </w:pPr>
            <w:r>
              <w:rPr>
                <w:szCs w:val="22"/>
                <w:lang w:val="en-GB" w:eastAsia="sv-SE"/>
              </w:rPr>
              <w:t>A list of Zero-Power (ZP) CSI-RS resources used for PDSCH rate-matching. Each resource in this list may be referred to from only one type of resource set, i.e., aperiodic, semi-persistent or periodic (see TS 38.214 [19]).</w:t>
            </w:r>
          </w:p>
        </w:tc>
      </w:tr>
    </w:tbl>
    <w:p w14:paraId="224B8CDC" w14:textId="77777777" w:rsidR="00BF596A" w:rsidRDefault="00BF596A"/>
    <w:p w14:paraId="476790C3" w14:textId="77777777" w:rsidR="00BF596A" w:rsidRDefault="005632DD">
      <w:pPr>
        <w:pStyle w:val="4"/>
        <w:rPr>
          <w:lang w:val="en-GB"/>
        </w:rPr>
      </w:pPr>
      <w:bookmarkStart w:id="679" w:name="_Toc60777302"/>
      <w:bookmarkStart w:id="680" w:name="_Toc83740257"/>
      <w:r>
        <w:rPr>
          <w:lang w:val="en-GB"/>
        </w:rPr>
        <w:t>–</w:t>
      </w:r>
      <w:r>
        <w:rPr>
          <w:lang w:val="en-GB"/>
        </w:rPr>
        <w:tab/>
      </w:r>
      <w:r>
        <w:rPr>
          <w:i/>
          <w:lang w:val="en-GB"/>
        </w:rPr>
        <w:t>PDSCH-ConfigCommon</w:t>
      </w:r>
      <w:bookmarkEnd w:id="679"/>
      <w:bookmarkEnd w:id="680"/>
    </w:p>
    <w:p w14:paraId="6B29758F" w14:textId="77777777" w:rsidR="00BF596A" w:rsidRDefault="005632DD">
      <w:r>
        <w:t xml:space="preserve">The IE </w:t>
      </w:r>
      <w:r>
        <w:rPr>
          <w:i/>
        </w:rPr>
        <w:t>PDSCH-ConfigCommon</w:t>
      </w:r>
      <w:r>
        <w:t xml:space="preserve"> is used to configure cell specific PDSCH parameters.</w:t>
      </w:r>
    </w:p>
    <w:p w14:paraId="308FDE4B" w14:textId="77777777" w:rsidR="00BF596A" w:rsidRDefault="005632DD">
      <w:pPr>
        <w:pStyle w:val="TH"/>
        <w:rPr>
          <w:lang w:val="en-GB"/>
        </w:rPr>
      </w:pPr>
      <w:r>
        <w:rPr>
          <w:i/>
          <w:lang w:val="en-GB"/>
        </w:rPr>
        <w:t>PDSCH-ConfigCommon</w:t>
      </w:r>
      <w:r>
        <w:rPr>
          <w:lang w:val="en-GB"/>
        </w:rPr>
        <w:t xml:space="preserve"> information element</w:t>
      </w:r>
    </w:p>
    <w:p w14:paraId="1A4FBA17" w14:textId="77777777" w:rsidR="00BF596A" w:rsidRDefault="005632DD">
      <w:pPr>
        <w:pStyle w:val="PL"/>
        <w:rPr>
          <w:color w:val="808080"/>
        </w:rPr>
      </w:pPr>
      <w:r>
        <w:rPr>
          <w:color w:val="808080"/>
        </w:rPr>
        <w:t>-- ASN1START</w:t>
      </w:r>
    </w:p>
    <w:p w14:paraId="7FA2CBD5" w14:textId="77777777" w:rsidR="00BF596A" w:rsidRDefault="005632DD">
      <w:pPr>
        <w:pStyle w:val="PL"/>
        <w:rPr>
          <w:color w:val="808080"/>
        </w:rPr>
      </w:pPr>
      <w:r>
        <w:rPr>
          <w:color w:val="808080"/>
        </w:rPr>
        <w:t>-- TAG-PDSCH-CONFIGCOMMON-START</w:t>
      </w:r>
    </w:p>
    <w:p w14:paraId="2372B586" w14:textId="77777777" w:rsidR="00BF596A" w:rsidRDefault="00BF596A">
      <w:pPr>
        <w:pStyle w:val="PL"/>
      </w:pPr>
    </w:p>
    <w:p w14:paraId="02AA9500" w14:textId="77777777" w:rsidR="00BF596A" w:rsidRDefault="005632DD">
      <w:pPr>
        <w:pStyle w:val="PL"/>
      </w:pPr>
      <w:r>
        <w:t xml:space="preserve">PDSCH-ConfigCommon ::=                  </w:t>
      </w:r>
      <w:r>
        <w:rPr>
          <w:color w:val="993366"/>
        </w:rPr>
        <w:t>SEQUENCE</w:t>
      </w:r>
      <w:r>
        <w:t xml:space="preserve"> {</w:t>
      </w:r>
    </w:p>
    <w:p w14:paraId="6522C0C5" w14:textId="77777777" w:rsidR="00BF596A" w:rsidRDefault="005632DD">
      <w:pPr>
        <w:pStyle w:val="PL"/>
        <w:rPr>
          <w:color w:val="808080"/>
        </w:rPr>
      </w:pPr>
      <w:r>
        <w:t xml:space="preserve">    pdsch-TimeDomainAllocationList                  PDSCH-TimeDomainResourceAllocationList          </w:t>
      </w:r>
      <w:r>
        <w:rPr>
          <w:color w:val="993366"/>
        </w:rPr>
        <w:t>OPTIONAL</w:t>
      </w:r>
      <w:r>
        <w:t xml:space="preserve">,   </w:t>
      </w:r>
      <w:r>
        <w:rPr>
          <w:color w:val="808080"/>
        </w:rPr>
        <w:t>-- Need R</w:t>
      </w:r>
    </w:p>
    <w:p w14:paraId="014A2003" w14:textId="77777777" w:rsidR="00BF596A" w:rsidRDefault="005632DD">
      <w:pPr>
        <w:pStyle w:val="PL"/>
      </w:pPr>
      <w:r>
        <w:t xml:space="preserve">    ...</w:t>
      </w:r>
    </w:p>
    <w:p w14:paraId="13BAC06D" w14:textId="77777777" w:rsidR="00BF596A" w:rsidRDefault="005632DD">
      <w:pPr>
        <w:pStyle w:val="PL"/>
      </w:pPr>
      <w:r>
        <w:t>}</w:t>
      </w:r>
    </w:p>
    <w:p w14:paraId="7E74C4F3" w14:textId="77777777" w:rsidR="00BF596A" w:rsidRDefault="00BF596A">
      <w:pPr>
        <w:pStyle w:val="PL"/>
      </w:pPr>
    </w:p>
    <w:p w14:paraId="60B4A230" w14:textId="77777777" w:rsidR="00BF596A" w:rsidRDefault="005632DD">
      <w:pPr>
        <w:pStyle w:val="PL"/>
        <w:rPr>
          <w:color w:val="808080"/>
        </w:rPr>
      </w:pPr>
      <w:r>
        <w:rPr>
          <w:color w:val="808080"/>
        </w:rPr>
        <w:t>-- TAG-PDSCH-CONFIGCOMMON-STOP</w:t>
      </w:r>
    </w:p>
    <w:p w14:paraId="0CBEF012" w14:textId="77777777" w:rsidR="00BF596A" w:rsidRDefault="005632DD">
      <w:pPr>
        <w:pStyle w:val="PL"/>
        <w:rPr>
          <w:color w:val="808080"/>
        </w:rPr>
      </w:pPr>
      <w:r>
        <w:rPr>
          <w:color w:val="808080"/>
        </w:rPr>
        <w:t>-- ASN1STOP</w:t>
      </w:r>
    </w:p>
    <w:p w14:paraId="140C93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794B2F" w14:textId="77777777">
        <w:tc>
          <w:tcPr>
            <w:tcW w:w="14173" w:type="dxa"/>
            <w:tcBorders>
              <w:top w:val="single" w:sz="4" w:space="0" w:color="auto"/>
              <w:left w:val="single" w:sz="4" w:space="0" w:color="auto"/>
              <w:bottom w:val="single" w:sz="4" w:space="0" w:color="auto"/>
              <w:right w:val="single" w:sz="4" w:space="0" w:color="auto"/>
            </w:tcBorders>
          </w:tcPr>
          <w:p w14:paraId="41908CE0" w14:textId="77777777" w:rsidR="00BF596A" w:rsidRDefault="005632DD">
            <w:pPr>
              <w:pStyle w:val="TAH"/>
              <w:rPr>
                <w:szCs w:val="22"/>
                <w:lang w:eastAsia="sv-SE"/>
              </w:rPr>
            </w:pPr>
            <w:r>
              <w:rPr>
                <w:i/>
                <w:szCs w:val="22"/>
                <w:lang w:eastAsia="sv-SE"/>
              </w:rPr>
              <w:t xml:space="preserve">PDSCH-ConfigCommon </w:t>
            </w:r>
            <w:r>
              <w:rPr>
                <w:szCs w:val="22"/>
                <w:lang w:eastAsia="sv-SE"/>
              </w:rPr>
              <w:t>field descriptions</w:t>
            </w:r>
          </w:p>
        </w:tc>
      </w:tr>
      <w:tr w:rsidR="00BF596A" w14:paraId="7250326B" w14:textId="77777777">
        <w:tc>
          <w:tcPr>
            <w:tcW w:w="14173" w:type="dxa"/>
            <w:tcBorders>
              <w:top w:val="single" w:sz="4" w:space="0" w:color="auto"/>
              <w:left w:val="single" w:sz="4" w:space="0" w:color="auto"/>
              <w:bottom w:val="single" w:sz="4" w:space="0" w:color="auto"/>
              <w:right w:val="single" w:sz="4" w:space="0" w:color="auto"/>
            </w:tcBorders>
          </w:tcPr>
          <w:p w14:paraId="054633CD" w14:textId="77777777" w:rsidR="00BF596A" w:rsidRDefault="005632DD">
            <w:pPr>
              <w:pStyle w:val="TAL"/>
              <w:rPr>
                <w:szCs w:val="22"/>
                <w:lang w:val="en-GB" w:eastAsia="sv-SE"/>
              </w:rPr>
            </w:pPr>
            <w:r>
              <w:rPr>
                <w:b/>
                <w:i/>
                <w:szCs w:val="22"/>
                <w:lang w:val="en-GB" w:eastAsia="sv-SE"/>
              </w:rPr>
              <w:t>pdsch-TimeDomainAllocationList</w:t>
            </w:r>
          </w:p>
          <w:p w14:paraId="713DFE43" w14:textId="77777777" w:rsidR="00BF596A" w:rsidRDefault="005632DD">
            <w:pPr>
              <w:pStyle w:val="TAL"/>
              <w:rPr>
                <w:szCs w:val="22"/>
                <w:lang w:val="en-GB" w:eastAsia="sv-SE"/>
              </w:rPr>
            </w:pPr>
            <w:r>
              <w:rPr>
                <w:szCs w:val="22"/>
                <w:lang w:val="en-GB" w:eastAsia="sv-SE"/>
              </w:rPr>
              <w:t>List of time-domain configurations for timing of DL assignment to DL data (see table 5.1.2.1.1-1 in TS 38.214 [19]).</w:t>
            </w:r>
          </w:p>
        </w:tc>
      </w:tr>
    </w:tbl>
    <w:p w14:paraId="09AB2A3C" w14:textId="77777777" w:rsidR="00BF596A" w:rsidRDefault="00BF596A"/>
    <w:p w14:paraId="068000EA" w14:textId="77777777" w:rsidR="00BF596A" w:rsidRDefault="005632DD">
      <w:pPr>
        <w:pStyle w:val="4"/>
        <w:rPr>
          <w:lang w:val="en-GB"/>
        </w:rPr>
      </w:pPr>
      <w:bookmarkStart w:id="681" w:name="_Toc60777303"/>
      <w:bookmarkStart w:id="682" w:name="_Toc83740258"/>
      <w:r>
        <w:rPr>
          <w:lang w:val="en-GB"/>
        </w:rPr>
        <w:t>–</w:t>
      </w:r>
      <w:r>
        <w:rPr>
          <w:lang w:val="en-GB"/>
        </w:rPr>
        <w:tab/>
      </w:r>
      <w:r>
        <w:rPr>
          <w:i/>
          <w:lang w:val="en-GB"/>
        </w:rPr>
        <w:t>PDSCH-ServingCellConfig</w:t>
      </w:r>
      <w:bookmarkEnd w:id="681"/>
      <w:bookmarkEnd w:id="682"/>
    </w:p>
    <w:p w14:paraId="77AFBE90" w14:textId="77777777" w:rsidR="00BF596A" w:rsidRDefault="005632DD">
      <w:r>
        <w:t xml:space="preserve">The IE </w:t>
      </w:r>
      <w:r>
        <w:rPr>
          <w:i/>
        </w:rPr>
        <w:t>PDSCH-ServingCellConfig</w:t>
      </w:r>
      <w:r>
        <w:t xml:space="preserve"> is used to configure UE specific PDSCH parameters that are common across the UE's BWPs of one serving cell.</w:t>
      </w:r>
    </w:p>
    <w:p w14:paraId="2C2E84F0" w14:textId="77777777" w:rsidR="00BF596A" w:rsidRDefault="005632DD">
      <w:pPr>
        <w:pStyle w:val="TH"/>
        <w:rPr>
          <w:lang w:val="en-GB"/>
        </w:rPr>
      </w:pPr>
      <w:r>
        <w:rPr>
          <w:i/>
          <w:lang w:val="en-GB"/>
        </w:rPr>
        <w:t>PDSCH-ServingCellConfig</w:t>
      </w:r>
      <w:r>
        <w:rPr>
          <w:lang w:val="en-GB"/>
        </w:rPr>
        <w:t xml:space="preserve"> information element</w:t>
      </w:r>
    </w:p>
    <w:p w14:paraId="0FAEB0F3" w14:textId="77777777" w:rsidR="00BF596A" w:rsidRDefault="005632DD">
      <w:pPr>
        <w:pStyle w:val="PL"/>
        <w:rPr>
          <w:color w:val="808080"/>
        </w:rPr>
      </w:pPr>
      <w:r>
        <w:rPr>
          <w:color w:val="808080"/>
        </w:rPr>
        <w:t>-- ASN1START</w:t>
      </w:r>
    </w:p>
    <w:p w14:paraId="3BC711E0" w14:textId="77777777" w:rsidR="00BF596A" w:rsidRDefault="005632DD">
      <w:pPr>
        <w:pStyle w:val="PL"/>
        <w:rPr>
          <w:color w:val="808080"/>
        </w:rPr>
      </w:pPr>
      <w:r>
        <w:rPr>
          <w:color w:val="808080"/>
        </w:rPr>
        <w:t>-- TAG-PDSCH-SERVINGCELLCONFIG-START</w:t>
      </w:r>
    </w:p>
    <w:p w14:paraId="5F058FAC" w14:textId="77777777" w:rsidR="00BF596A" w:rsidRDefault="00BF596A">
      <w:pPr>
        <w:pStyle w:val="PL"/>
      </w:pPr>
    </w:p>
    <w:p w14:paraId="73659665" w14:textId="77777777" w:rsidR="00BF596A" w:rsidRDefault="005632DD">
      <w:pPr>
        <w:pStyle w:val="PL"/>
      </w:pPr>
      <w:r>
        <w:t xml:space="preserve">PDSCH-ServingCellConfig ::=             </w:t>
      </w:r>
      <w:r>
        <w:rPr>
          <w:color w:val="993366"/>
        </w:rPr>
        <w:t>SEQUENCE</w:t>
      </w:r>
      <w:r>
        <w:t xml:space="preserve"> {</w:t>
      </w:r>
    </w:p>
    <w:p w14:paraId="1B478386" w14:textId="77777777" w:rsidR="00BF596A" w:rsidRDefault="005632DD">
      <w:pPr>
        <w:pStyle w:val="PL"/>
        <w:rPr>
          <w:color w:val="808080"/>
        </w:rPr>
      </w:pPr>
      <w:r>
        <w:t xml:space="preserve">    codeBlockGroupTransmission              SetupRelease { PDSCH-CodeBlockGroupTransmission }              </w:t>
      </w:r>
      <w:r>
        <w:rPr>
          <w:color w:val="993366"/>
        </w:rPr>
        <w:t>OPTIONAL</w:t>
      </w:r>
      <w:r>
        <w:t xml:space="preserve">,   </w:t>
      </w:r>
      <w:r>
        <w:rPr>
          <w:color w:val="808080"/>
        </w:rPr>
        <w:t>-- Need M</w:t>
      </w:r>
    </w:p>
    <w:p w14:paraId="218D75A3" w14:textId="77777777" w:rsidR="00BF596A" w:rsidRDefault="005632DD">
      <w:pPr>
        <w:pStyle w:val="PL"/>
        <w:rPr>
          <w:color w:val="808080"/>
        </w:rPr>
      </w:pPr>
      <w:r>
        <w:t xml:space="preserve">    xOverhead                               </w:t>
      </w:r>
      <w:r>
        <w:rPr>
          <w:color w:val="993366"/>
        </w:rPr>
        <w:t>ENUMERATED</w:t>
      </w:r>
      <w:r>
        <w:t xml:space="preserve"> { xOh6, xOh12, xOh18 }                              </w:t>
      </w:r>
      <w:r>
        <w:rPr>
          <w:color w:val="993366"/>
        </w:rPr>
        <w:t>OPTIONAL</w:t>
      </w:r>
      <w:r>
        <w:t xml:space="preserve">,   </w:t>
      </w:r>
      <w:r>
        <w:rPr>
          <w:color w:val="808080"/>
        </w:rPr>
        <w:t>-- Need S</w:t>
      </w:r>
    </w:p>
    <w:p w14:paraId="4AE6AC68" w14:textId="77777777" w:rsidR="00BF596A" w:rsidRDefault="005632DD">
      <w:pPr>
        <w:pStyle w:val="PL"/>
        <w:rPr>
          <w:color w:val="808080"/>
        </w:rPr>
      </w:pPr>
      <w:r>
        <w:t xml:space="preserve">    nrofHARQ-ProcessesForPDSCH              </w:t>
      </w:r>
      <w:r>
        <w:rPr>
          <w:color w:val="993366"/>
        </w:rPr>
        <w:t>ENUMERATED</w:t>
      </w:r>
      <w:r>
        <w:t xml:space="preserve"> {n2, n4, n6, n10, n12, n16}                         </w:t>
      </w:r>
      <w:r>
        <w:rPr>
          <w:color w:val="993366"/>
        </w:rPr>
        <w:t>OPTIONAL</w:t>
      </w:r>
      <w:r>
        <w:t xml:space="preserve">,   </w:t>
      </w:r>
      <w:r>
        <w:rPr>
          <w:color w:val="808080"/>
        </w:rPr>
        <w:t>-- Need S</w:t>
      </w:r>
    </w:p>
    <w:p w14:paraId="0E70E27B" w14:textId="77777777" w:rsidR="00BF596A" w:rsidRDefault="005632DD">
      <w:pPr>
        <w:pStyle w:val="PL"/>
        <w:rPr>
          <w:color w:val="808080"/>
        </w:rPr>
      </w:pPr>
      <w:r>
        <w:t xml:space="preserve">    pucch-Cell                              ServCellIndex                                                  </w:t>
      </w:r>
      <w:r>
        <w:rPr>
          <w:color w:val="993366"/>
        </w:rPr>
        <w:t>OPTIONAL</w:t>
      </w:r>
      <w:r>
        <w:t xml:space="preserve">,   </w:t>
      </w:r>
      <w:r>
        <w:rPr>
          <w:color w:val="808080"/>
        </w:rPr>
        <w:t>-- Cond SCellAddOnly</w:t>
      </w:r>
    </w:p>
    <w:p w14:paraId="1BAD5437" w14:textId="77777777" w:rsidR="00BF596A" w:rsidRDefault="005632DD">
      <w:pPr>
        <w:pStyle w:val="PL"/>
      </w:pPr>
      <w:r>
        <w:t xml:space="preserve">    ...,</w:t>
      </w:r>
    </w:p>
    <w:p w14:paraId="6384790D" w14:textId="77777777" w:rsidR="00BF596A" w:rsidRDefault="005632DD">
      <w:pPr>
        <w:pStyle w:val="PL"/>
      </w:pPr>
      <w:r>
        <w:t xml:space="preserve">    [[</w:t>
      </w:r>
    </w:p>
    <w:p w14:paraId="6C24D4F7" w14:textId="77777777" w:rsidR="00BF596A" w:rsidRDefault="005632DD">
      <w:pPr>
        <w:pStyle w:val="PL"/>
        <w:rPr>
          <w:color w:val="808080"/>
        </w:rPr>
      </w:pPr>
      <w:r>
        <w:t xml:space="preserve">    maxMIMO-Layers                          </w:t>
      </w:r>
      <w:r>
        <w:rPr>
          <w:color w:val="993366"/>
        </w:rPr>
        <w:t>INTEGER</w:t>
      </w:r>
      <w:r>
        <w:t xml:space="preserve"> (1..8)                                                 </w:t>
      </w:r>
      <w:r>
        <w:rPr>
          <w:color w:val="993366"/>
        </w:rPr>
        <w:t>OPTIONAL</w:t>
      </w:r>
      <w:r>
        <w:t xml:space="preserve">,   </w:t>
      </w:r>
      <w:r>
        <w:rPr>
          <w:color w:val="808080"/>
        </w:rPr>
        <w:t>-- Need M</w:t>
      </w:r>
    </w:p>
    <w:p w14:paraId="5C0B017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2D44F8B2" w14:textId="77777777" w:rsidR="00BF596A" w:rsidRDefault="005632DD">
      <w:pPr>
        <w:pStyle w:val="PL"/>
      </w:pPr>
      <w:r>
        <w:t xml:space="preserve">    ]],</w:t>
      </w:r>
    </w:p>
    <w:p w14:paraId="4A0587CD" w14:textId="77777777" w:rsidR="00BF596A" w:rsidRDefault="005632DD">
      <w:pPr>
        <w:pStyle w:val="PL"/>
      </w:pPr>
      <w:r>
        <w:t xml:space="preserve">    [[</w:t>
      </w:r>
    </w:p>
    <w:p w14:paraId="513793B8" w14:textId="77777777" w:rsidR="00BF596A" w:rsidRDefault="005632DD">
      <w:pPr>
        <w:pStyle w:val="PL"/>
        <w:rPr>
          <w:color w:val="808080"/>
        </w:rPr>
      </w:pPr>
      <w:r>
        <w:t xml:space="preserve">    pdsch-CodeBlockGroupTransmissionList-r16 SetupRelease { PDSCH-CodeBlockGroupTransmissionList-r16 }     </w:t>
      </w:r>
      <w:r>
        <w:rPr>
          <w:color w:val="993366"/>
        </w:rPr>
        <w:t>OPTIONAL</w:t>
      </w:r>
      <w:r>
        <w:t xml:space="preserve">    </w:t>
      </w:r>
      <w:r>
        <w:rPr>
          <w:color w:val="808080"/>
        </w:rPr>
        <w:t>-- Need M</w:t>
      </w:r>
    </w:p>
    <w:p w14:paraId="5C2AE849" w14:textId="77777777" w:rsidR="00BF596A" w:rsidRDefault="005632DD">
      <w:pPr>
        <w:pStyle w:val="PL"/>
      </w:pPr>
      <w:r>
        <w:t xml:space="preserve">    ]]</w:t>
      </w:r>
    </w:p>
    <w:p w14:paraId="751E2EAE" w14:textId="77777777" w:rsidR="00BF596A" w:rsidRDefault="005632DD">
      <w:pPr>
        <w:pStyle w:val="PL"/>
      </w:pPr>
      <w:r>
        <w:t>}</w:t>
      </w:r>
    </w:p>
    <w:p w14:paraId="21F1B436" w14:textId="77777777" w:rsidR="00BF596A" w:rsidRDefault="00BF596A">
      <w:pPr>
        <w:pStyle w:val="PL"/>
      </w:pPr>
    </w:p>
    <w:p w14:paraId="509B3DC7" w14:textId="77777777" w:rsidR="00BF596A" w:rsidRDefault="005632DD">
      <w:pPr>
        <w:pStyle w:val="PL"/>
      </w:pPr>
      <w:r>
        <w:t xml:space="preserve">PDSCH-CodeBlockGroupTransmission ::=    </w:t>
      </w:r>
      <w:r>
        <w:rPr>
          <w:color w:val="993366"/>
        </w:rPr>
        <w:t>SEQUENCE</w:t>
      </w:r>
      <w:r>
        <w:t xml:space="preserve"> {</w:t>
      </w:r>
    </w:p>
    <w:p w14:paraId="6E9DE40A" w14:textId="77777777" w:rsidR="00BF596A" w:rsidRDefault="005632DD">
      <w:pPr>
        <w:pStyle w:val="PL"/>
      </w:pPr>
      <w:r>
        <w:t xml:space="preserve">    maxCodeBlockGroupsPerTransportBlock     </w:t>
      </w:r>
      <w:r>
        <w:rPr>
          <w:color w:val="993366"/>
        </w:rPr>
        <w:t>ENUMERATED</w:t>
      </w:r>
      <w:r>
        <w:t xml:space="preserve"> {n2, n4, n6, n8},</w:t>
      </w:r>
    </w:p>
    <w:p w14:paraId="3A42514A" w14:textId="77777777" w:rsidR="00BF596A" w:rsidRDefault="005632DD">
      <w:pPr>
        <w:pStyle w:val="PL"/>
      </w:pPr>
      <w:r>
        <w:t xml:space="preserve">    codeBlockGroupFlushIndicator            </w:t>
      </w:r>
      <w:r>
        <w:rPr>
          <w:color w:val="993366"/>
        </w:rPr>
        <w:t>BOOLEAN</w:t>
      </w:r>
      <w:r>
        <w:t>,</w:t>
      </w:r>
    </w:p>
    <w:p w14:paraId="1D354EE3" w14:textId="77777777" w:rsidR="00BF596A" w:rsidRDefault="005632DD">
      <w:pPr>
        <w:pStyle w:val="PL"/>
      </w:pPr>
      <w:r>
        <w:t xml:space="preserve">    ...</w:t>
      </w:r>
    </w:p>
    <w:p w14:paraId="21202D7D" w14:textId="77777777" w:rsidR="00BF596A" w:rsidRDefault="005632DD">
      <w:pPr>
        <w:pStyle w:val="PL"/>
      </w:pPr>
      <w:r>
        <w:t>}</w:t>
      </w:r>
    </w:p>
    <w:p w14:paraId="6A7DD1C6" w14:textId="77777777" w:rsidR="00BF596A" w:rsidRDefault="00BF596A">
      <w:pPr>
        <w:pStyle w:val="PL"/>
      </w:pPr>
    </w:p>
    <w:p w14:paraId="77E59010" w14:textId="77777777" w:rsidR="00BF596A" w:rsidRDefault="005632DD">
      <w:pPr>
        <w:pStyle w:val="PL"/>
      </w:pPr>
      <w:r>
        <w:t xml:space="preserve">PDSCH-CodeBlockGroupTransmissionList-r16 ::=    </w:t>
      </w:r>
      <w:r>
        <w:rPr>
          <w:color w:val="993366"/>
        </w:rPr>
        <w:t>SEQUENCE</w:t>
      </w:r>
      <w:r>
        <w:t xml:space="preserve"> (</w:t>
      </w:r>
      <w:r>
        <w:rPr>
          <w:color w:val="993366"/>
        </w:rPr>
        <w:t>SIZE</w:t>
      </w:r>
      <w:r>
        <w:t xml:space="preserve"> (1..2))</w:t>
      </w:r>
      <w:r>
        <w:rPr>
          <w:color w:val="993366"/>
        </w:rPr>
        <w:t xml:space="preserve"> OF</w:t>
      </w:r>
      <w:r>
        <w:t xml:space="preserve"> PDSCH-CodeBlockGroupTransmission</w:t>
      </w:r>
    </w:p>
    <w:p w14:paraId="3CD4AEAC" w14:textId="77777777" w:rsidR="00BF596A" w:rsidRDefault="00BF596A">
      <w:pPr>
        <w:pStyle w:val="PL"/>
      </w:pPr>
    </w:p>
    <w:p w14:paraId="463DD5E0" w14:textId="77777777" w:rsidR="00BF596A" w:rsidRDefault="005632DD">
      <w:pPr>
        <w:pStyle w:val="PL"/>
        <w:rPr>
          <w:color w:val="808080"/>
        </w:rPr>
      </w:pPr>
      <w:r>
        <w:rPr>
          <w:color w:val="808080"/>
        </w:rPr>
        <w:t>-- TAG-PDSCH-SERVINGCELLCONFIG-STOP</w:t>
      </w:r>
    </w:p>
    <w:p w14:paraId="4D42C09A" w14:textId="77777777" w:rsidR="00BF596A" w:rsidRDefault="005632DD">
      <w:pPr>
        <w:pStyle w:val="PL"/>
        <w:rPr>
          <w:color w:val="808080"/>
        </w:rPr>
      </w:pPr>
      <w:r>
        <w:rPr>
          <w:color w:val="808080"/>
        </w:rPr>
        <w:t>-- ASN1STOP</w:t>
      </w:r>
    </w:p>
    <w:p w14:paraId="14E39FB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E26A13E" w14:textId="77777777">
        <w:tc>
          <w:tcPr>
            <w:tcW w:w="14507" w:type="dxa"/>
            <w:tcBorders>
              <w:top w:val="single" w:sz="4" w:space="0" w:color="auto"/>
              <w:left w:val="single" w:sz="4" w:space="0" w:color="auto"/>
              <w:bottom w:val="single" w:sz="4" w:space="0" w:color="auto"/>
              <w:right w:val="single" w:sz="4" w:space="0" w:color="auto"/>
            </w:tcBorders>
          </w:tcPr>
          <w:p w14:paraId="7B726200" w14:textId="77777777" w:rsidR="00BF596A" w:rsidRDefault="005632DD">
            <w:pPr>
              <w:pStyle w:val="TAH"/>
              <w:rPr>
                <w:szCs w:val="22"/>
                <w:lang w:eastAsia="sv-SE"/>
              </w:rPr>
            </w:pPr>
            <w:r>
              <w:rPr>
                <w:i/>
                <w:szCs w:val="22"/>
                <w:lang w:eastAsia="sv-SE"/>
              </w:rPr>
              <w:t xml:space="preserve">PDSCH-CodeBlockGroupTransmission </w:t>
            </w:r>
            <w:r>
              <w:rPr>
                <w:szCs w:val="22"/>
                <w:lang w:eastAsia="sv-SE"/>
              </w:rPr>
              <w:t>field descriptions</w:t>
            </w:r>
          </w:p>
        </w:tc>
      </w:tr>
      <w:tr w:rsidR="00BF596A" w14:paraId="52919B70" w14:textId="77777777">
        <w:tc>
          <w:tcPr>
            <w:tcW w:w="14507" w:type="dxa"/>
            <w:tcBorders>
              <w:top w:val="single" w:sz="4" w:space="0" w:color="auto"/>
              <w:left w:val="single" w:sz="4" w:space="0" w:color="auto"/>
              <w:bottom w:val="single" w:sz="4" w:space="0" w:color="auto"/>
              <w:right w:val="single" w:sz="4" w:space="0" w:color="auto"/>
            </w:tcBorders>
          </w:tcPr>
          <w:p w14:paraId="5B04C27B" w14:textId="77777777" w:rsidR="00BF596A" w:rsidRDefault="005632DD">
            <w:pPr>
              <w:pStyle w:val="TAL"/>
              <w:rPr>
                <w:szCs w:val="22"/>
                <w:lang w:val="en-GB" w:eastAsia="sv-SE"/>
              </w:rPr>
            </w:pPr>
            <w:r>
              <w:rPr>
                <w:b/>
                <w:i/>
                <w:szCs w:val="22"/>
                <w:lang w:val="en-GB" w:eastAsia="sv-SE"/>
              </w:rPr>
              <w:t>codeBlockGroupFlushIndicator</w:t>
            </w:r>
          </w:p>
          <w:p w14:paraId="60A5C55E" w14:textId="77777777" w:rsidR="00BF596A" w:rsidRDefault="005632DD">
            <w:pPr>
              <w:pStyle w:val="TAL"/>
              <w:rPr>
                <w:szCs w:val="22"/>
                <w:lang w:eastAsia="sv-SE"/>
              </w:rPr>
            </w:pPr>
            <w:r>
              <w:rPr>
                <w:szCs w:val="22"/>
                <w:lang w:val="en-GB" w:eastAsia="sv-SE"/>
              </w:rPr>
              <w:t xml:space="preserve">Indicates whether CBGFI for CBG based (re)transmission in DL is enabled (true). </w:t>
            </w:r>
            <w:r>
              <w:rPr>
                <w:szCs w:val="22"/>
                <w:lang w:eastAsia="sv-SE"/>
              </w:rPr>
              <w:t>(see TS 38.212 [17], clause 7.3.1.2.2).</w:t>
            </w:r>
          </w:p>
        </w:tc>
      </w:tr>
      <w:tr w:rsidR="00BF596A" w14:paraId="588C001E" w14:textId="77777777">
        <w:tc>
          <w:tcPr>
            <w:tcW w:w="14507" w:type="dxa"/>
            <w:tcBorders>
              <w:top w:val="single" w:sz="4" w:space="0" w:color="auto"/>
              <w:left w:val="single" w:sz="4" w:space="0" w:color="auto"/>
              <w:bottom w:val="single" w:sz="4" w:space="0" w:color="auto"/>
              <w:right w:val="single" w:sz="4" w:space="0" w:color="auto"/>
            </w:tcBorders>
          </w:tcPr>
          <w:p w14:paraId="3704EDEE" w14:textId="77777777" w:rsidR="00BF596A" w:rsidRDefault="005632DD">
            <w:pPr>
              <w:pStyle w:val="TAL"/>
              <w:rPr>
                <w:szCs w:val="22"/>
                <w:lang w:val="en-GB" w:eastAsia="sv-SE"/>
              </w:rPr>
            </w:pPr>
            <w:r>
              <w:rPr>
                <w:b/>
                <w:i/>
                <w:szCs w:val="22"/>
                <w:lang w:val="en-GB" w:eastAsia="sv-SE"/>
              </w:rPr>
              <w:t>maxCodeBlockGroupsPerTransportBlock</w:t>
            </w:r>
          </w:p>
          <w:p w14:paraId="53289FEC" w14:textId="77777777" w:rsidR="00BF596A" w:rsidRDefault="005632DD">
            <w:pPr>
              <w:pStyle w:val="TAL"/>
              <w:rPr>
                <w:szCs w:val="22"/>
                <w:lang w:val="en-GB" w:eastAsia="sv-SE"/>
              </w:rPr>
            </w:pPr>
            <w:r>
              <w:rPr>
                <w:szCs w:val="22"/>
                <w:lang w:val="en-GB" w:eastAsia="sv-SE"/>
              </w:rPr>
              <w:t>Maximum number of code-block-groups (CBGs) per TB. In case of multiple CW, the maximum CBG is 4 (see TS 38.213 [13], clause 9.1.1).</w:t>
            </w:r>
          </w:p>
        </w:tc>
      </w:tr>
    </w:tbl>
    <w:p w14:paraId="0DED618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E4277A" w14:textId="77777777">
        <w:tc>
          <w:tcPr>
            <w:tcW w:w="14173" w:type="dxa"/>
            <w:tcBorders>
              <w:top w:val="single" w:sz="4" w:space="0" w:color="auto"/>
              <w:left w:val="single" w:sz="4" w:space="0" w:color="auto"/>
              <w:bottom w:val="single" w:sz="4" w:space="0" w:color="auto"/>
              <w:right w:val="single" w:sz="4" w:space="0" w:color="auto"/>
            </w:tcBorders>
          </w:tcPr>
          <w:p w14:paraId="66C26D33" w14:textId="77777777" w:rsidR="00BF596A" w:rsidRDefault="005632DD">
            <w:pPr>
              <w:pStyle w:val="TAH"/>
              <w:rPr>
                <w:szCs w:val="22"/>
                <w:lang w:eastAsia="sv-SE"/>
              </w:rPr>
            </w:pPr>
            <w:r>
              <w:rPr>
                <w:i/>
                <w:szCs w:val="22"/>
                <w:lang w:eastAsia="sv-SE"/>
              </w:rPr>
              <w:lastRenderedPageBreak/>
              <w:t xml:space="preserve">PDSCH-ServingCellConfig </w:t>
            </w:r>
            <w:r>
              <w:rPr>
                <w:szCs w:val="22"/>
                <w:lang w:eastAsia="sv-SE"/>
              </w:rPr>
              <w:t>field descriptions</w:t>
            </w:r>
          </w:p>
        </w:tc>
      </w:tr>
      <w:tr w:rsidR="00BF596A" w14:paraId="73747C07" w14:textId="77777777">
        <w:tc>
          <w:tcPr>
            <w:tcW w:w="14173" w:type="dxa"/>
            <w:tcBorders>
              <w:top w:val="single" w:sz="4" w:space="0" w:color="auto"/>
              <w:left w:val="single" w:sz="4" w:space="0" w:color="auto"/>
              <w:bottom w:val="single" w:sz="4" w:space="0" w:color="auto"/>
              <w:right w:val="single" w:sz="4" w:space="0" w:color="auto"/>
            </w:tcBorders>
          </w:tcPr>
          <w:p w14:paraId="0ACB4705" w14:textId="77777777" w:rsidR="00BF596A" w:rsidRDefault="005632DD">
            <w:pPr>
              <w:pStyle w:val="TAL"/>
              <w:rPr>
                <w:szCs w:val="22"/>
                <w:lang w:val="en-GB" w:eastAsia="sv-SE"/>
              </w:rPr>
            </w:pPr>
            <w:r>
              <w:rPr>
                <w:b/>
                <w:i/>
                <w:szCs w:val="22"/>
                <w:lang w:val="en-GB" w:eastAsia="sv-SE"/>
              </w:rPr>
              <w:t>codeBlockGroupTransmission</w:t>
            </w:r>
          </w:p>
          <w:p w14:paraId="33703A2C" w14:textId="77777777" w:rsidR="00BF596A" w:rsidRDefault="005632DD">
            <w:pPr>
              <w:pStyle w:val="TAL"/>
              <w:rPr>
                <w:szCs w:val="22"/>
                <w:lang w:val="en-GB" w:eastAsia="sv-SE"/>
              </w:rPr>
            </w:pPr>
            <w:r>
              <w:rPr>
                <w:szCs w:val="22"/>
                <w:lang w:val="en-GB" w:eastAsia="sv-SE"/>
              </w:rPr>
              <w:t>Enables and configures code-block-group (CBG) based transmission (see TS 38.213 [13], clause 9.1.1).</w:t>
            </w:r>
            <w:r>
              <w:rPr>
                <w:lang w:val="en-GB"/>
              </w:rPr>
              <w:t xml:space="preserve"> </w:t>
            </w:r>
            <w:r>
              <w:rPr>
                <w:szCs w:val="22"/>
                <w:lang w:val="en-GB" w:eastAsia="sv-SE"/>
              </w:rPr>
              <w:t xml:space="preserve">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25ED160" w14:textId="77777777">
        <w:tc>
          <w:tcPr>
            <w:tcW w:w="14173" w:type="dxa"/>
            <w:tcBorders>
              <w:top w:val="single" w:sz="4" w:space="0" w:color="auto"/>
              <w:left w:val="single" w:sz="4" w:space="0" w:color="auto"/>
              <w:bottom w:val="single" w:sz="4" w:space="0" w:color="auto"/>
              <w:right w:val="single" w:sz="4" w:space="0" w:color="auto"/>
            </w:tcBorders>
          </w:tcPr>
          <w:p w14:paraId="56C714C6" w14:textId="77777777" w:rsidR="00BF596A" w:rsidRDefault="005632DD">
            <w:pPr>
              <w:pStyle w:val="TAL"/>
              <w:rPr>
                <w:b/>
                <w:i/>
                <w:szCs w:val="22"/>
                <w:lang w:val="en-GB" w:eastAsia="sv-SE"/>
              </w:rPr>
            </w:pPr>
            <w:r>
              <w:rPr>
                <w:b/>
                <w:i/>
                <w:szCs w:val="22"/>
                <w:lang w:val="en-GB" w:eastAsia="sv-SE"/>
              </w:rPr>
              <w:t>maxMIMO-Layers</w:t>
            </w:r>
          </w:p>
          <w:p w14:paraId="2E74D010" w14:textId="77777777" w:rsidR="00BF596A" w:rsidRDefault="005632DD">
            <w:pPr>
              <w:pStyle w:val="TAL"/>
              <w:rPr>
                <w:szCs w:val="22"/>
                <w:lang w:eastAsia="sv-SE"/>
              </w:rPr>
            </w:pPr>
            <w:r>
              <w:rPr>
                <w:szCs w:val="22"/>
                <w:lang w:val="en-GB" w:eastAsia="sv-SE"/>
              </w:rPr>
              <w:t xml:space="preserve">Indicates the maximum number of MIMO layers to be used for PDSCH in all BWPs of this serving cell. </w:t>
            </w:r>
            <w:r>
              <w:rPr>
                <w:szCs w:val="22"/>
                <w:lang w:eastAsia="sv-SE"/>
              </w:rPr>
              <w:t>(see TS 38.212 [17], clause 5.4.2.1).</w:t>
            </w:r>
          </w:p>
        </w:tc>
      </w:tr>
      <w:tr w:rsidR="00BF596A" w14:paraId="4AC1F686" w14:textId="77777777">
        <w:tc>
          <w:tcPr>
            <w:tcW w:w="14173" w:type="dxa"/>
            <w:tcBorders>
              <w:top w:val="single" w:sz="4" w:space="0" w:color="auto"/>
              <w:left w:val="single" w:sz="4" w:space="0" w:color="auto"/>
              <w:bottom w:val="single" w:sz="4" w:space="0" w:color="auto"/>
              <w:right w:val="single" w:sz="4" w:space="0" w:color="auto"/>
            </w:tcBorders>
          </w:tcPr>
          <w:p w14:paraId="1A93285E" w14:textId="77777777" w:rsidR="00BF596A" w:rsidRDefault="005632DD">
            <w:pPr>
              <w:pStyle w:val="TAL"/>
              <w:rPr>
                <w:szCs w:val="22"/>
                <w:lang w:val="en-GB" w:eastAsia="sv-SE"/>
              </w:rPr>
            </w:pPr>
            <w:r>
              <w:rPr>
                <w:b/>
                <w:i/>
                <w:szCs w:val="22"/>
                <w:lang w:val="en-GB" w:eastAsia="sv-SE"/>
              </w:rPr>
              <w:t>nrofHARQ-ProcessesForPDSCH</w:t>
            </w:r>
          </w:p>
          <w:p w14:paraId="1A80657C" w14:textId="77777777" w:rsidR="00BF596A" w:rsidRDefault="005632DD">
            <w:pPr>
              <w:pStyle w:val="TAL"/>
              <w:rPr>
                <w:szCs w:val="22"/>
                <w:lang w:val="en-GB" w:eastAsia="sv-SE"/>
              </w:rPr>
            </w:pPr>
            <w:r>
              <w:rPr>
                <w:szCs w:val="22"/>
                <w:lang w:val="en-GB" w:eastAsia="sv-SE"/>
              </w:rPr>
              <w:t xml:space="preserve">The number of HARQ processes to be used on the PDSCH of a serving cell. Value </w:t>
            </w:r>
            <w:r>
              <w:rPr>
                <w:i/>
                <w:szCs w:val="22"/>
                <w:lang w:val="en-GB" w:eastAsia="sv-SE"/>
              </w:rPr>
              <w:t>n2</w:t>
            </w:r>
            <w:r>
              <w:rPr>
                <w:szCs w:val="22"/>
                <w:lang w:val="en-GB" w:eastAsia="sv-SE"/>
              </w:rPr>
              <w:t xml:space="preserve"> corresponds to 2 HARQ processes, value </w:t>
            </w:r>
            <w:r>
              <w:rPr>
                <w:i/>
                <w:szCs w:val="22"/>
                <w:lang w:val="en-GB" w:eastAsia="sv-SE"/>
              </w:rPr>
              <w:t>n4</w:t>
            </w:r>
            <w:r>
              <w:rPr>
                <w:szCs w:val="22"/>
                <w:lang w:val="en-GB" w:eastAsia="sv-SE"/>
              </w:rPr>
              <w:t xml:space="preserve"> to 4 HARQ processes, and so on. If the field is absent, the UE uses 8 HARQ processes (see TS 38.214 [19], clause 5.1).</w:t>
            </w:r>
          </w:p>
        </w:tc>
      </w:tr>
      <w:tr w:rsidR="00BF596A" w14:paraId="446D431B" w14:textId="77777777">
        <w:tc>
          <w:tcPr>
            <w:tcW w:w="14173" w:type="dxa"/>
            <w:tcBorders>
              <w:top w:val="single" w:sz="4" w:space="0" w:color="auto"/>
              <w:left w:val="single" w:sz="4" w:space="0" w:color="auto"/>
              <w:bottom w:val="single" w:sz="4" w:space="0" w:color="auto"/>
              <w:right w:val="single" w:sz="4" w:space="0" w:color="auto"/>
            </w:tcBorders>
          </w:tcPr>
          <w:p w14:paraId="0E1B6087" w14:textId="77777777" w:rsidR="00BF596A" w:rsidRDefault="005632DD">
            <w:pPr>
              <w:pStyle w:val="TAL"/>
              <w:rPr>
                <w:b/>
                <w:bCs/>
                <w:i/>
                <w:iCs/>
                <w:lang w:val="en-GB"/>
              </w:rPr>
            </w:pPr>
            <w:r>
              <w:rPr>
                <w:b/>
                <w:bCs/>
                <w:i/>
                <w:iCs/>
                <w:lang w:val="en-GB"/>
              </w:rPr>
              <w:t>pdsch-CodeBlockGroupTransmissionList</w:t>
            </w:r>
          </w:p>
          <w:p w14:paraId="4B52D975" w14:textId="77777777" w:rsidR="00BF596A" w:rsidRDefault="005632DD">
            <w:pPr>
              <w:pStyle w:val="TAL"/>
              <w:rPr>
                <w:b/>
                <w:i/>
                <w:szCs w:val="22"/>
                <w:lang w:val="en-GB" w:eastAsia="sv-SE"/>
              </w:rPr>
            </w:pPr>
            <w:r>
              <w:rPr>
                <w:szCs w:val="22"/>
                <w:lang w:val="en-GB" w:eastAsia="sv-SE"/>
              </w:rPr>
              <w:t>A list of configurations for up to two simultaneously constructed HARQ-ACK codebooks (see TS 38.213 [13], clause 9.3).</w:t>
            </w:r>
          </w:p>
        </w:tc>
      </w:tr>
      <w:tr w:rsidR="00BF596A" w14:paraId="42E14027" w14:textId="77777777">
        <w:tc>
          <w:tcPr>
            <w:tcW w:w="14173" w:type="dxa"/>
            <w:tcBorders>
              <w:top w:val="single" w:sz="4" w:space="0" w:color="auto"/>
              <w:left w:val="single" w:sz="4" w:space="0" w:color="auto"/>
              <w:bottom w:val="single" w:sz="4" w:space="0" w:color="auto"/>
              <w:right w:val="single" w:sz="4" w:space="0" w:color="auto"/>
            </w:tcBorders>
          </w:tcPr>
          <w:p w14:paraId="2EB44856" w14:textId="77777777" w:rsidR="00BF596A" w:rsidRDefault="005632DD">
            <w:pPr>
              <w:pStyle w:val="TAL"/>
              <w:rPr>
                <w:b/>
                <w:i/>
                <w:lang w:val="en-GB" w:eastAsia="sv-SE"/>
              </w:rPr>
            </w:pPr>
            <w:r>
              <w:rPr>
                <w:b/>
                <w:i/>
                <w:lang w:val="en-GB" w:eastAsia="sv-SE"/>
              </w:rPr>
              <w:t>processingType2Enabled</w:t>
            </w:r>
          </w:p>
          <w:p w14:paraId="5547E9CD" w14:textId="77777777" w:rsidR="00BF596A" w:rsidRDefault="005632DD">
            <w:pPr>
              <w:pStyle w:val="TAL"/>
              <w:rPr>
                <w:rFonts w:eastAsia="Yu Mincho"/>
                <w:lang w:val="en-GB" w:eastAsia="sv-SE"/>
              </w:rPr>
            </w:pPr>
            <w:r>
              <w:rPr>
                <w:rFonts w:eastAsia="Yu Mincho"/>
                <w:lang w:val="en-GB" w:eastAsia="sv-SE"/>
              </w:rPr>
              <w:t>Enables configuration of advanced processing time capability 2 for PDSCH (see 38.214 [19], clause 5.3).</w:t>
            </w:r>
          </w:p>
        </w:tc>
      </w:tr>
      <w:tr w:rsidR="00BF596A" w14:paraId="73E6C816" w14:textId="77777777">
        <w:tc>
          <w:tcPr>
            <w:tcW w:w="14173" w:type="dxa"/>
            <w:tcBorders>
              <w:top w:val="single" w:sz="4" w:space="0" w:color="auto"/>
              <w:left w:val="single" w:sz="4" w:space="0" w:color="auto"/>
              <w:bottom w:val="single" w:sz="4" w:space="0" w:color="auto"/>
              <w:right w:val="single" w:sz="4" w:space="0" w:color="auto"/>
            </w:tcBorders>
          </w:tcPr>
          <w:p w14:paraId="5666FA79" w14:textId="77777777" w:rsidR="00BF596A" w:rsidRDefault="005632DD">
            <w:pPr>
              <w:pStyle w:val="TAL"/>
              <w:rPr>
                <w:szCs w:val="22"/>
                <w:lang w:val="en-GB" w:eastAsia="sv-SE"/>
              </w:rPr>
            </w:pPr>
            <w:r>
              <w:rPr>
                <w:b/>
                <w:i/>
                <w:szCs w:val="22"/>
                <w:lang w:val="en-GB" w:eastAsia="sv-SE"/>
              </w:rPr>
              <w:t>pucch-Cell</w:t>
            </w:r>
          </w:p>
          <w:p w14:paraId="47A3D9C9" w14:textId="77777777" w:rsidR="00BF596A" w:rsidRDefault="005632DD">
            <w:pPr>
              <w:pStyle w:val="TAL"/>
              <w:rPr>
                <w:szCs w:val="22"/>
                <w:lang w:val="en-GB" w:eastAsia="sv-SE"/>
              </w:rPr>
            </w:pPr>
            <w:r>
              <w:rPr>
                <w:szCs w:val="22"/>
                <w:lang w:val="en-GB" w:eastAsia="sv-SE"/>
              </w:rPr>
              <w:t>The ID of the serving cell (of the same cell group) to use for PUCCH. If the field is absent, the UE sends the HARQ feedback on the PUCCH of the SpCell of this cell group, or on this serving cell if it is a PUCCH SCell.</w:t>
            </w:r>
          </w:p>
        </w:tc>
      </w:tr>
      <w:tr w:rsidR="00BF596A" w14:paraId="68E5E13A" w14:textId="77777777">
        <w:tc>
          <w:tcPr>
            <w:tcW w:w="14173" w:type="dxa"/>
            <w:tcBorders>
              <w:top w:val="single" w:sz="4" w:space="0" w:color="auto"/>
              <w:left w:val="single" w:sz="4" w:space="0" w:color="auto"/>
              <w:bottom w:val="single" w:sz="4" w:space="0" w:color="auto"/>
              <w:right w:val="single" w:sz="4" w:space="0" w:color="auto"/>
            </w:tcBorders>
          </w:tcPr>
          <w:p w14:paraId="7796EC8C" w14:textId="77777777" w:rsidR="00BF596A" w:rsidRDefault="005632DD">
            <w:pPr>
              <w:pStyle w:val="TAL"/>
              <w:rPr>
                <w:szCs w:val="22"/>
                <w:lang w:val="en-GB" w:eastAsia="sv-SE"/>
              </w:rPr>
            </w:pPr>
            <w:r>
              <w:rPr>
                <w:b/>
                <w:i/>
                <w:szCs w:val="22"/>
                <w:lang w:val="en-GB" w:eastAsia="sv-SE"/>
              </w:rPr>
              <w:t>xOverhead</w:t>
            </w:r>
          </w:p>
          <w:p w14:paraId="73FDC119" w14:textId="77777777" w:rsidR="00BF596A" w:rsidRDefault="005632DD">
            <w:pPr>
              <w:pStyle w:val="TAL"/>
              <w:rPr>
                <w:szCs w:val="22"/>
                <w:lang w:val="en-GB" w:eastAsia="sv-SE"/>
              </w:rPr>
            </w:pPr>
            <w:r>
              <w:rPr>
                <w:szCs w:val="22"/>
                <w:lang w:val="en-GB" w:eastAsia="sv-SE"/>
              </w:rPr>
              <w:t>Accounts for overhead from CSI-RS, CORESET, etc. If the field is absent, the UE applies value xOh0 (see TS 38.214 [19], clause 5.1.3.2).</w:t>
            </w:r>
          </w:p>
        </w:tc>
      </w:tr>
    </w:tbl>
    <w:p w14:paraId="55FE65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E025BD9" w14:textId="77777777">
        <w:tc>
          <w:tcPr>
            <w:tcW w:w="4027" w:type="dxa"/>
            <w:tcBorders>
              <w:top w:val="single" w:sz="4" w:space="0" w:color="auto"/>
              <w:left w:val="single" w:sz="4" w:space="0" w:color="auto"/>
              <w:bottom w:val="single" w:sz="4" w:space="0" w:color="auto"/>
              <w:right w:val="single" w:sz="4" w:space="0" w:color="auto"/>
            </w:tcBorders>
          </w:tcPr>
          <w:p w14:paraId="1B9193D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AE1A84D" w14:textId="77777777" w:rsidR="00BF596A" w:rsidRDefault="005632DD">
            <w:pPr>
              <w:pStyle w:val="TAH"/>
              <w:rPr>
                <w:lang w:eastAsia="sv-SE"/>
              </w:rPr>
            </w:pPr>
            <w:r>
              <w:rPr>
                <w:lang w:eastAsia="sv-SE"/>
              </w:rPr>
              <w:t>Explanation</w:t>
            </w:r>
          </w:p>
        </w:tc>
      </w:tr>
      <w:tr w:rsidR="00BF596A" w14:paraId="0E67FB59" w14:textId="77777777">
        <w:tc>
          <w:tcPr>
            <w:tcW w:w="4027" w:type="dxa"/>
            <w:tcBorders>
              <w:top w:val="single" w:sz="4" w:space="0" w:color="auto"/>
              <w:left w:val="single" w:sz="4" w:space="0" w:color="auto"/>
              <w:bottom w:val="single" w:sz="4" w:space="0" w:color="auto"/>
              <w:right w:val="single" w:sz="4" w:space="0" w:color="auto"/>
            </w:tcBorders>
          </w:tcPr>
          <w:p w14:paraId="3B8A97C8" w14:textId="77777777" w:rsidR="00BF596A" w:rsidRDefault="005632DD">
            <w:pPr>
              <w:pStyle w:val="TAL"/>
              <w:rPr>
                <w:i/>
                <w:lang w:eastAsia="sv-SE"/>
              </w:rPr>
            </w:pPr>
            <w:r>
              <w:rPr>
                <w:i/>
                <w:lang w:eastAsia="sv-SE"/>
              </w:rPr>
              <w:t>SCellAddOnly</w:t>
            </w:r>
          </w:p>
        </w:tc>
        <w:tc>
          <w:tcPr>
            <w:tcW w:w="10146" w:type="dxa"/>
            <w:tcBorders>
              <w:top w:val="single" w:sz="4" w:space="0" w:color="auto"/>
              <w:left w:val="single" w:sz="4" w:space="0" w:color="auto"/>
              <w:bottom w:val="single" w:sz="4" w:space="0" w:color="auto"/>
              <w:right w:val="single" w:sz="4" w:space="0" w:color="auto"/>
            </w:tcBorders>
          </w:tcPr>
          <w:p w14:paraId="4EEDA88D" w14:textId="77777777" w:rsidR="00BF596A" w:rsidRDefault="005632DD">
            <w:pPr>
              <w:pStyle w:val="TAL"/>
              <w:rPr>
                <w:lang w:val="en-GB" w:eastAsia="sv-SE"/>
              </w:rPr>
            </w:pPr>
            <w:r>
              <w:rPr>
                <w:lang w:val="en-GB" w:eastAsia="sv-SE"/>
              </w:rPr>
              <w:t>It is optionally present, Need S, for (non-PUCCH) SCells when adding a new SCell. The field is absent, Need M, when reconfiguring SCells. The field is also absent for the SpCells as well as for a PUCCH SCell.</w:t>
            </w:r>
          </w:p>
        </w:tc>
      </w:tr>
    </w:tbl>
    <w:p w14:paraId="46223BCE" w14:textId="77777777" w:rsidR="00BF596A" w:rsidRDefault="00BF596A"/>
    <w:p w14:paraId="2A5D29B3" w14:textId="77777777" w:rsidR="00BF596A" w:rsidRDefault="005632DD">
      <w:pPr>
        <w:pStyle w:val="4"/>
        <w:rPr>
          <w:lang w:val="en-GB"/>
        </w:rPr>
      </w:pPr>
      <w:bookmarkStart w:id="683" w:name="_Toc60777304"/>
      <w:bookmarkStart w:id="684" w:name="_Toc83740259"/>
      <w:r>
        <w:rPr>
          <w:lang w:val="en-GB"/>
        </w:rPr>
        <w:t>–</w:t>
      </w:r>
      <w:r>
        <w:rPr>
          <w:lang w:val="en-GB"/>
        </w:rPr>
        <w:tab/>
      </w:r>
      <w:r>
        <w:rPr>
          <w:i/>
          <w:lang w:val="en-GB"/>
        </w:rPr>
        <w:t>PDSCH-TimeDomainResourceAllocationList</w:t>
      </w:r>
      <w:bookmarkEnd w:id="683"/>
      <w:bookmarkEnd w:id="684"/>
    </w:p>
    <w:p w14:paraId="53158607" w14:textId="77777777" w:rsidR="00BF596A" w:rsidRDefault="005632DD">
      <w:r>
        <w:t xml:space="preserve">The IE </w:t>
      </w:r>
      <w:r>
        <w:rPr>
          <w:i/>
        </w:rPr>
        <w:t>PDSCH-TimeDomainResourceAllocation</w:t>
      </w:r>
      <w:r>
        <w:t xml:space="preserve"> is used to configure a time domain relation between PDCCH and PDSCH. The </w:t>
      </w:r>
      <w:r>
        <w:rPr>
          <w:i/>
        </w:rPr>
        <w:t>PDSCH-TimeDomainResourceAllocationList</w:t>
      </w:r>
      <w:r>
        <w:t xml:space="preserve"> contains one or more of such </w:t>
      </w:r>
      <w:r>
        <w:rPr>
          <w:i/>
        </w:rPr>
        <w:t>PDSCH-TimeDomainResourceAllocations</w:t>
      </w:r>
      <w:r>
        <w:t xml:space="preserve">. The network indicates in the DL assignment which of the configured time domain allocations the UE shall apply for that DL assignment. The UE determines the bit width of the DCI field based on the number of entries in the </w:t>
      </w:r>
      <w:r>
        <w:rPr>
          <w:i/>
        </w:rPr>
        <w:t>PDSCH-TimeDomainResourceAllocationList</w:t>
      </w:r>
      <w:r>
        <w:t>. Value 0 in the DCI field refers to the first element in this list, value 1 in the DCI field refers to the second element in this list, and so on.</w:t>
      </w:r>
    </w:p>
    <w:p w14:paraId="7BC397C0" w14:textId="77777777" w:rsidR="00BF596A" w:rsidRDefault="005632DD">
      <w:pPr>
        <w:pStyle w:val="TH"/>
        <w:rPr>
          <w:lang w:val="en-GB"/>
        </w:rPr>
      </w:pPr>
      <w:r>
        <w:rPr>
          <w:i/>
          <w:lang w:val="en-GB"/>
        </w:rPr>
        <w:t>PDSCH-TimeDomainResourceAllocationList</w:t>
      </w:r>
      <w:r>
        <w:rPr>
          <w:lang w:val="en-GB"/>
        </w:rPr>
        <w:t xml:space="preserve"> information element</w:t>
      </w:r>
    </w:p>
    <w:p w14:paraId="19A19F75" w14:textId="77777777" w:rsidR="00BF596A" w:rsidRDefault="005632DD">
      <w:pPr>
        <w:pStyle w:val="PL"/>
        <w:rPr>
          <w:color w:val="808080"/>
        </w:rPr>
      </w:pPr>
      <w:r>
        <w:rPr>
          <w:color w:val="808080"/>
        </w:rPr>
        <w:t>-- ASN1START</w:t>
      </w:r>
    </w:p>
    <w:p w14:paraId="686F04F9" w14:textId="77777777" w:rsidR="00BF596A" w:rsidRDefault="005632DD">
      <w:pPr>
        <w:pStyle w:val="PL"/>
        <w:rPr>
          <w:color w:val="808080"/>
        </w:rPr>
      </w:pPr>
      <w:r>
        <w:rPr>
          <w:color w:val="808080"/>
        </w:rPr>
        <w:t>-- TAG-PDSCH-TIMEDOMAINRESOURCEALLOCATIONLIST-START</w:t>
      </w:r>
    </w:p>
    <w:p w14:paraId="061EAA83" w14:textId="77777777" w:rsidR="00BF596A" w:rsidRDefault="00BF596A">
      <w:pPr>
        <w:pStyle w:val="PL"/>
      </w:pPr>
    </w:p>
    <w:p w14:paraId="61802633" w14:textId="77777777" w:rsidR="00BF596A" w:rsidRDefault="00BF596A">
      <w:pPr>
        <w:pStyle w:val="PL"/>
      </w:pPr>
    </w:p>
    <w:p w14:paraId="0C465EBA" w14:textId="77777777" w:rsidR="00BF596A" w:rsidRDefault="005632DD">
      <w:pPr>
        <w:pStyle w:val="PL"/>
      </w:pPr>
      <w:r>
        <w:t xml:space="preserve">PDSCH-TimeDomainResourceAllocationList ::=  </w:t>
      </w:r>
      <w:r>
        <w:rPr>
          <w:color w:val="993366"/>
        </w:rPr>
        <w:t>SEQUENCE</w:t>
      </w:r>
      <w:r>
        <w:t xml:space="preserve"> (</w:t>
      </w:r>
      <w:r>
        <w:rPr>
          <w:color w:val="993366"/>
        </w:rPr>
        <w:t>SIZE</w:t>
      </w:r>
      <w:r>
        <w:t>(1..maxNrofDL-Allocations))</w:t>
      </w:r>
      <w:r>
        <w:rPr>
          <w:color w:val="993366"/>
        </w:rPr>
        <w:t xml:space="preserve"> OF</w:t>
      </w:r>
      <w:r>
        <w:t xml:space="preserve"> PDSCH-TimeDomainResourceAllocation</w:t>
      </w:r>
    </w:p>
    <w:p w14:paraId="02ACC424" w14:textId="77777777" w:rsidR="00BF596A" w:rsidRDefault="00BF596A">
      <w:pPr>
        <w:pStyle w:val="PL"/>
      </w:pPr>
    </w:p>
    <w:p w14:paraId="38ED3FE4" w14:textId="77777777" w:rsidR="00BF596A" w:rsidRDefault="005632DD">
      <w:pPr>
        <w:pStyle w:val="PL"/>
      </w:pPr>
      <w:r>
        <w:t xml:space="preserve">PDSCH-TimeDomainResourceAllocation ::=   </w:t>
      </w:r>
      <w:r>
        <w:rPr>
          <w:color w:val="993366"/>
        </w:rPr>
        <w:t>SEQUENCE</w:t>
      </w:r>
      <w:r>
        <w:t xml:space="preserve"> {</w:t>
      </w:r>
    </w:p>
    <w:p w14:paraId="00B8EB1F" w14:textId="77777777" w:rsidR="00BF596A" w:rsidRDefault="005632DD">
      <w:pPr>
        <w:pStyle w:val="PL"/>
        <w:rPr>
          <w:color w:val="808080"/>
        </w:rPr>
      </w:pPr>
      <w:r>
        <w:t xml:space="preserve">    k0                                      </w:t>
      </w:r>
      <w:r>
        <w:rPr>
          <w:color w:val="993366"/>
        </w:rPr>
        <w:t>INTEGER</w:t>
      </w:r>
      <w:r>
        <w:t xml:space="preserve">(0..32)                                                  </w:t>
      </w:r>
      <w:r>
        <w:rPr>
          <w:color w:val="993366"/>
        </w:rPr>
        <w:t>OPTIONAL</w:t>
      </w:r>
      <w:r>
        <w:t xml:space="preserve">,   </w:t>
      </w:r>
      <w:r>
        <w:rPr>
          <w:color w:val="808080"/>
        </w:rPr>
        <w:t>-- Need S</w:t>
      </w:r>
    </w:p>
    <w:p w14:paraId="5120ADD9" w14:textId="77777777" w:rsidR="00BF596A" w:rsidRDefault="005632DD">
      <w:pPr>
        <w:pStyle w:val="PL"/>
      </w:pPr>
      <w:r>
        <w:t xml:space="preserve">    mappingType                             </w:t>
      </w:r>
      <w:r>
        <w:rPr>
          <w:color w:val="993366"/>
        </w:rPr>
        <w:t>ENUMERATED</w:t>
      </w:r>
      <w:r>
        <w:t xml:space="preserve"> {typeA, typeB},</w:t>
      </w:r>
    </w:p>
    <w:p w14:paraId="6DBA3067" w14:textId="77777777" w:rsidR="00BF596A" w:rsidRDefault="005632DD">
      <w:pPr>
        <w:pStyle w:val="PL"/>
      </w:pPr>
      <w:r>
        <w:t xml:space="preserve">    startSymbolAndLength                    </w:t>
      </w:r>
      <w:r>
        <w:rPr>
          <w:color w:val="993366"/>
        </w:rPr>
        <w:t>INTEGER</w:t>
      </w:r>
      <w:r>
        <w:t xml:space="preserve"> (0..127)</w:t>
      </w:r>
    </w:p>
    <w:p w14:paraId="1ADFCB2B" w14:textId="77777777" w:rsidR="00BF596A" w:rsidRDefault="005632DD">
      <w:pPr>
        <w:pStyle w:val="PL"/>
      </w:pPr>
      <w:r>
        <w:t>}</w:t>
      </w:r>
    </w:p>
    <w:p w14:paraId="1681EBE4" w14:textId="77777777" w:rsidR="00BF596A" w:rsidRDefault="00BF596A">
      <w:pPr>
        <w:pStyle w:val="PL"/>
      </w:pPr>
    </w:p>
    <w:p w14:paraId="1143574F" w14:textId="77777777" w:rsidR="00BF596A" w:rsidRDefault="005632DD">
      <w:pPr>
        <w:pStyle w:val="PL"/>
      </w:pPr>
      <w:r>
        <w:lastRenderedPageBreak/>
        <w:t xml:space="preserve">PDSCH-TimeDomainResourceAllocationList-r16 ::=  </w:t>
      </w:r>
      <w:r>
        <w:rPr>
          <w:color w:val="993366"/>
        </w:rPr>
        <w:t>SEQUENCE</w:t>
      </w:r>
      <w:r>
        <w:t xml:space="preserve"> (</w:t>
      </w:r>
      <w:r>
        <w:rPr>
          <w:color w:val="993366"/>
        </w:rPr>
        <w:t>SIZE</w:t>
      </w:r>
      <w:r>
        <w:t>(1..maxNrofDL-Allocations))</w:t>
      </w:r>
      <w:r>
        <w:rPr>
          <w:color w:val="993366"/>
        </w:rPr>
        <w:t xml:space="preserve"> OF</w:t>
      </w:r>
      <w:r>
        <w:t xml:space="preserve"> PDSCH-TimeDomainResourceAllocation-r16</w:t>
      </w:r>
    </w:p>
    <w:p w14:paraId="5F791E21" w14:textId="77777777" w:rsidR="00BF596A" w:rsidRDefault="00BF596A">
      <w:pPr>
        <w:pStyle w:val="PL"/>
      </w:pPr>
    </w:p>
    <w:p w14:paraId="4485CD2D" w14:textId="77777777" w:rsidR="00BF596A" w:rsidRDefault="005632DD">
      <w:pPr>
        <w:pStyle w:val="PL"/>
      </w:pPr>
      <w:r>
        <w:t xml:space="preserve">PDSCH-TimeDomainResourceAllocation-r16 ::=  </w:t>
      </w:r>
      <w:r>
        <w:rPr>
          <w:color w:val="993366"/>
        </w:rPr>
        <w:t>SEQUENCE</w:t>
      </w:r>
      <w:r>
        <w:t xml:space="preserve"> {</w:t>
      </w:r>
    </w:p>
    <w:p w14:paraId="5C1D147B" w14:textId="77777777" w:rsidR="00BF596A" w:rsidRDefault="005632DD">
      <w:pPr>
        <w:pStyle w:val="PL"/>
        <w:rPr>
          <w:color w:val="808080"/>
        </w:rPr>
      </w:pPr>
      <w:r>
        <w:t xml:space="preserve">    k0-r16                                     </w:t>
      </w:r>
      <w:r>
        <w:rPr>
          <w:color w:val="993366"/>
        </w:rPr>
        <w:t>INTEGER</w:t>
      </w:r>
      <w:r>
        <w:t xml:space="preserve">(0..32)                                              </w:t>
      </w:r>
      <w:r>
        <w:rPr>
          <w:color w:val="993366"/>
        </w:rPr>
        <w:t>OPTIONAL</w:t>
      </w:r>
      <w:r>
        <w:t xml:space="preserve">,   </w:t>
      </w:r>
      <w:r>
        <w:rPr>
          <w:color w:val="808080"/>
        </w:rPr>
        <w:t>-- Need S</w:t>
      </w:r>
    </w:p>
    <w:p w14:paraId="62A7AA6B" w14:textId="77777777" w:rsidR="00BF596A" w:rsidRDefault="005632DD">
      <w:pPr>
        <w:pStyle w:val="PL"/>
      </w:pPr>
      <w:r>
        <w:t xml:space="preserve">    mappingType-r16                            </w:t>
      </w:r>
      <w:r>
        <w:rPr>
          <w:color w:val="993366"/>
        </w:rPr>
        <w:t>ENUMERATED</w:t>
      </w:r>
      <w:r>
        <w:t xml:space="preserve"> {typeA, typeB},</w:t>
      </w:r>
    </w:p>
    <w:p w14:paraId="5541AEC0" w14:textId="77777777" w:rsidR="00BF596A" w:rsidRDefault="005632DD">
      <w:pPr>
        <w:pStyle w:val="PL"/>
      </w:pPr>
      <w:r>
        <w:t xml:space="preserve">    startSymbolAndLength-r16                   </w:t>
      </w:r>
      <w:r>
        <w:rPr>
          <w:color w:val="993366"/>
        </w:rPr>
        <w:t>INTEGER</w:t>
      </w:r>
      <w:r>
        <w:t xml:space="preserve"> (0..127),</w:t>
      </w:r>
    </w:p>
    <w:p w14:paraId="53D9DA75" w14:textId="77777777" w:rsidR="00BF596A" w:rsidRDefault="005632DD">
      <w:pPr>
        <w:pStyle w:val="PL"/>
        <w:rPr>
          <w:color w:val="808080"/>
        </w:rPr>
      </w:pPr>
      <w:r>
        <w:t xml:space="preserve">    repetitionNumber-r16                       </w:t>
      </w:r>
      <w:r>
        <w:rPr>
          <w:color w:val="993366"/>
        </w:rPr>
        <w:t>ENUMERATED</w:t>
      </w:r>
      <w:r>
        <w:t xml:space="preserve"> {n2, n3, n4, n5, n6, n7, n8, n16}                </w:t>
      </w:r>
      <w:r>
        <w:rPr>
          <w:color w:val="993366"/>
        </w:rPr>
        <w:t>OPTIONAL</w:t>
      </w:r>
      <w:r>
        <w:t xml:space="preserve">,   </w:t>
      </w:r>
      <w:r>
        <w:rPr>
          <w:color w:val="808080"/>
        </w:rPr>
        <w:t>-- Cond Formats1-0and1-1</w:t>
      </w:r>
    </w:p>
    <w:p w14:paraId="679EAB1E" w14:textId="77777777" w:rsidR="00BF596A" w:rsidRDefault="005632DD">
      <w:pPr>
        <w:pStyle w:val="PL"/>
      </w:pPr>
      <w:r>
        <w:t xml:space="preserve">    ...</w:t>
      </w:r>
    </w:p>
    <w:p w14:paraId="4D179E53" w14:textId="77777777" w:rsidR="00BF596A" w:rsidRDefault="005632DD">
      <w:pPr>
        <w:pStyle w:val="PL"/>
      </w:pPr>
      <w:r>
        <w:t>}</w:t>
      </w:r>
    </w:p>
    <w:p w14:paraId="1E21BCBB" w14:textId="77777777" w:rsidR="00BF596A" w:rsidRDefault="00BF596A">
      <w:pPr>
        <w:pStyle w:val="PL"/>
      </w:pPr>
    </w:p>
    <w:p w14:paraId="0F521EF7" w14:textId="77777777" w:rsidR="00BF596A" w:rsidRDefault="005632DD">
      <w:pPr>
        <w:pStyle w:val="PL"/>
        <w:rPr>
          <w:color w:val="808080"/>
        </w:rPr>
      </w:pPr>
      <w:r>
        <w:rPr>
          <w:color w:val="808080"/>
        </w:rPr>
        <w:t>-- TAG-PDSCH-TIMEDOMAINRESOURCEALLOCATIONLIST-STOP</w:t>
      </w:r>
    </w:p>
    <w:p w14:paraId="5C7A92B7" w14:textId="77777777" w:rsidR="00BF596A" w:rsidRDefault="005632DD">
      <w:pPr>
        <w:pStyle w:val="PL"/>
        <w:rPr>
          <w:color w:val="808080"/>
        </w:rPr>
      </w:pPr>
      <w:r>
        <w:rPr>
          <w:color w:val="808080"/>
        </w:rPr>
        <w:t>-- ASN1STOP</w:t>
      </w:r>
    </w:p>
    <w:p w14:paraId="655B5E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056D940" w14:textId="77777777">
        <w:tc>
          <w:tcPr>
            <w:tcW w:w="14173" w:type="dxa"/>
            <w:tcBorders>
              <w:top w:val="single" w:sz="4" w:space="0" w:color="auto"/>
              <w:left w:val="single" w:sz="4" w:space="0" w:color="auto"/>
              <w:bottom w:val="single" w:sz="4" w:space="0" w:color="auto"/>
              <w:right w:val="single" w:sz="4" w:space="0" w:color="auto"/>
            </w:tcBorders>
          </w:tcPr>
          <w:p w14:paraId="7D3333CA" w14:textId="77777777" w:rsidR="00BF596A" w:rsidRDefault="005632DD">
            <w:pPr>
              <w:pStyle w:val="TAH"/>
              <w:rPr>
                <w:szCs w:val="22"/>
                <w:lang w:eastAsia="sv-SE"/>
              </w:rPr>
            </w:pPr>
            <w:r>
              <w:rPr>
                <w:i/>
                <w:szCs w:val="22"/>
                <w:lang w:eastAsia="sv-SE"/>
              </w:rPr>
              <w:t xml:space="preserve">PDSCH-TimeDomainResourceAllocation </w:t>
            </w:r>
            <w:r>
              <w:rPr>
                <w:szCs w:val="22"/>
                <w:lang w:eastAsia="sv-SE"/>
              </w:rPr>
              <w:t>field descriptions</w:t>
            </w:r>
          </w:p>
        </w:tc>
      </w:tr>
      <w:tr w:rsidR="00BF596A" w14:paraId="6CB75CCC" w14:textId="77777777">
        <w:tc>
          <w:tcPr>
            <w:tcW w:w="14173" w:type="dxa"/>
            <w:tcBorders>
              <w:top w:val="single" w:sz="4" w:space="0" w:color="auto"/>
              <w:left w:val="single" w:sz="4" w:space="0" w:color="auto"/>
              <w:bottom w:val="single" w:sz="4" w:space="0" w:color="auto"/>
              <w:right w:val="single" w:sz="4" w:space="0" w:color="auto"/>
            </w:tcBorders>
          </w:tcPr>
          <w:p w14:paraId="0ED93250" w14:textId="77777777" w:rsidR="00BF596A" w:rsidRDefault="005632DD">
            <w:pPr>
              <w:pStyle w:val="TAL"/>
              <w:rPr>
                <w:szCs w:val="22"/>
                <w:lang w:val="en-GB" w:eastAsia="sv-SE"/>
              </w:rPr>
            </w:pPr>
            <w:r>
              <w:rPr>
                <w:b/>
                <w:i/>
                <w:szCs w:val="22"/>
                <w:lang w:val="en-GB" w:eastAsia="sv-SE"/>
              </w:rPr>
              <w:t>k0</w:t>
            </w:r>
          </w:p>
          <w:p w14:paraId="3D6BD42B" w14:textId="77777777" w:rsidR="00BF596A" w:rsidRDefault="005632DD">
            <w:pPr>
              <w:pStyle w:val="TAL"/>
              <w:rPr>
                <w:szCs w:val="22"/>
                <w:lang w:val="en-GB" w:eastAsia="sv-SE"/>
              </w:rPr>
            </w:pPr>
            <w:r>
              <w:rPr>
                <w:szCs w:val="22"/>
                <w:lang w:val="en-GB" w:eastAsia="sv-SE"/>
              </w:rPr>
              <w:t>Slot offset between DCI and its scheduled PDSCH (see TS 38.214 [19], clause 5.1.2.1) When the field is absent the UE applies the value 0.</w:t>
            </w:r>
          </w:p>
        </w:tc>
      </w:tr>
      <w:tr w:rsidR="00BF596A" w14:paraId="7D27BCFE" w14:textId="77777777">
        <w:tc>
          <w:tcPr>
            <w:tcW w:w="14173" w:type="dxa"/>
            <w:tcBorders>
              <w:top w:val="single" w:sz="4" w:space="0" w:color="auto"/>
              <w:left w:val="single" w:sz="4" w:space="0" w:color="auto"/>
              <w:bottom w:val="single" w:sz="4" w:space="0" w:color="auto"/>
              <w:right w:val="single" w:sz="4" w:space="0" w:color="auto"/>
            </w:tcBorders>
          </w:tcPr>
          <w:p w14:paraId="516FDC85" w14:textId="77777777" w:rsidR="00BF596A" w:rsidRDefault="005632DD">
            <w:pPr>
              <w:pStyle w:val="TAL"/>
              <w:rPr>
                <w:szCs w:val="22"/>
                <w:lang w:val="en-GB" w:eastAsia="sv-SE"/>
              </w:rPr>
            </w:pPr>
            <w:r>
              <w:rPr>
                <w:b/>
                <w:i/>
                <w:szCs w:val="22"/>
                <w:lang w:val="en-GB" w:eastAsia="sv-SE"/>
              </w:rPr>
              <w:t>mappingType</w:t>
            </w:r>
          </w:p>
          <w:p w14:paraId="4B6BAF0F" w14:textId="77777777" w:rsidR="00BF596A" w:rsidRDefault="005632DD">
            <w:pPr>
              <w:pStyle w:val="TAL"/>
              <w:rPr>
                <w:szCs w:val="22"/>
                <w:lang w:val="en-GB" w:eastAsia="sv-SE"/>
              </w:rPr>
            </w:pPr>
            <w:r>
              <w:rPr>
                <w:szCs w:val="22"/>
                <w:lang w:val="en-GB" w:eastAsia="sv-SE"/>
              </w:rPr>
              <w:t>PDSCH mapping type. (see TS 38.214 [19], clause 5.3).</w:t>
            </w:r>
          </w:p>
        </w:tc>
      </w:tr>
      <w:tr w:rsidR="00BF596A" w14:paraId="1F082636" w14:textId="77777777">
        <w:tc>
          <w:tcPr>
            <w:tcW w:w="14173" w:type="dxa"/>
            <w:tcBorders>
              <w:top w:val="single" w:sz="4" w:space="0" w:color="auto"/>
              <w:left w:val="single" w:sz="4" w:space="0" w:color="auto"/>
              <w:bottom w:val="single" w:sz="4" w:space="0" w:color="auto"/>
              <w:right w:val="single" w:sz="4" w:space="0" w:color="auto"/>
            </w:tcBorders>
          </w:tcPr>
          <w:p w14:paraId="788A67B6" w14:textId="77777777" w:rsidR="00BF596A" w:rsidRDefault="005632DD">
            <w:pPr>
              <w:pStyle w:val="TAL"/>
              <w:rPr>
                <w:b/>
                <w:i/>
                <w:szCs w:val="22"/>
                <w:lang w:val="en-GB" w:eastAsia="sv-SE"/>
              </w:rPr>
            </w:pPr>
            <w:r>
              <w:rPr>
                <w:b/>
                <w:i/>
                <w:szCs w:val="22"/>
                <w:lang w:val="en-GB" w:eastAsia="sv-SE"/>
              </w:rPr>
              <w:t>repetitionNumber</w:t>
            </w:r>
          </w:p>
          <w:p w14:paraId="70B9B2AA" w14:textId="77777777" w:rsidR="00BF596A" w:rsidRDefault="005632DD">
            <w:pPr>
              <w:pStyle w:val="TAL"/>
              <w:rPr>
                <w:b/>
                <w:i/>
                <w:szCs w:val="22"/>
                <w:lang w:eastAsia="sv-SE"/>
              </w:rPr>
            </w:pPr>
            <w:r>
              <w:rPr>
                <w:szCs w:val="22"/>
                <w:lang w:val="en-GB" w:eastAsia="sv-SE"/>
              </w:rPr>
              <w:t xml:space="preserve">Indicates the number of PDSCH transmission occasions for slot-based repetition scheme in IE </w:t>
            </w:r>
            <w:r>
              <w:rPr>
                <w:i/>
                <w:szCs w:val="16"/>
                <w:lang w:val="en-GB" w:eastAsia="sv-SE"/>
              </w:rPr>
              <w:t xml:space="preserve">RepetitionSchemeConfig. </w:t>
            </w:r>
            <w:r>
              <w:rPr>
                <w:szCs w:val="16"/>
                <w:lang w:eastAsia="sv-SE"/>
              </w:rPr>
              <w:t>The parameter is used as specified in 38.214 [19].</w:t>
            </w:r>
          </w:p>
        </w:tc>
      </w:tr>
      <w:tr w:rsidR="00BF596A" w14:paraId="4A67EF61" w14:textId="77777777">
        <w:tc>
          <w:tcPr>
            <w:tcW w:w="14173" w:type="dxa"/>
            <w:tcBorders>
              <w:top w:val="single" w:sz="4" w:space="0" w:color="auto"/>
              <w:left w:val="single" w:sz="4" w:space="0" w:color="auto"/>
              <w:bottom w:val="single" w:sz="4" w:space="0" w:color="auto"/>
              <w:right w:val="single" w:sz="4" w:space="0" w:color="auto"/>
            </w:tcBorders>
          </w:tcPr>
          <w:p w14:paraId="16AEA23D" w14:textId="77777777" w:rsidR="00BF596A" w:rsidRDefault="005632DD">
            <w:pPr>
              <w:pStyle w:val="TAL"/>
              <w:rPr>
                <w:szCs w:val="22"/>
                <w:lang w:val="en-GB" w:eastAsia="sv-SE"/>
              </w:rPr>
            </w:pPr>
            <w:r>
              <w:rPr>
                <w:b/>
                <w:i/>
                <w:szCs w:val="22"/>
                <w:lang w:val="en-GB" w:eastAsia="sv-SE"/>
              </w:rPr>
              <w:t>startSymbolAndLength</w:t>
            </w:r>
          </w:p>
          <w:p w14:paraId="4492AF9D" w14:textId="77777777" w:rsidR="00BF596A" w:rsidRDefault="005632DD">
            <w:pPr>
              <w:pStyle w:val="TAL"/>
              <w:rPr>
                <w:szCs w:val="22"/>
                <w:lang w:val="en-GB" w:eastAsia="sv-SE"/>
              </w:rPr>
            </w:pPr>
            <w:r>
              <w:rPr>
                <w:szCs w:val="22"/>
                <w:lang w:val="en-GB"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05731C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09F0E70" w14:textId="77777777">
        <w:tc>
          <w:tcPr>
            <w:tcW w:w="4027" w:type="dxa"/>
            <w:tcBorders>
              <w:top w:val="single" w:sz="4" w:space="0" w:color="auto"/>
              <w:left w:val="single" w:sz="4" w:space="0" w:color="auto"/>
              <w:bottom w:val="single" w:sz="4" w:space="0" w:color="auto"/>
              <w:right w:val="single" w:sz="4" w:space="0" w:color="auto"/>
            </w:tcBorders>
          </w:tcPr>
          <w:p w14:paraId="7C1E964E" w14:textId="77777777" w:rsidR="00BF596A" w:rsidRDefault="005632DD">
            <w:pPr>
              <w:keepNext/>
              <w:keepLines/>
              <w:spacing w:after="0"/>
              <w:jc w:val="center"/>
              <w:rPr>
                <w:rFonts w:ascii="Arial" w:hAnsi="Arial"/>
                <w:b/>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C7932CF" w14:textId="77777777" w:rsidR="00BF596A" w:rsidRDefault="005632DD">
            <w:pPr>
              <w:keepNext/>
              <w:keepLines/>
              <w:spacing w:after="0"/>
              <w:jc w:val="center"/>
              <w:rPr>
                <w:rFonts w:ascii="Arial" w:hAnsi="Arial"/>
                <w:b/>
                <w:sz w:val="18"/>
                <w:lang w:eastAsia="sv-SE"/>
              </w:rPr>
            </w:pPr>
            <w:r>
              <w:rPr>
                <w:rFonts w:ascii="Arial" w:hAnsi="Arial"/>
                <w:b/>
                <w:sz w:val="18"/>
                <w:lang w:eastAsia="sv-SE"/>
              </w:rPr>
              <w:t>Explanation</w:t>
            </w:r>
          </w:p>
        </w:tc>
      </w:tr>
      <w:tr w:rsidR="00BF596A" w14:paraId="224A486F" w14:textId="77777777">
        <w:tc>
          <w:tcPr>
            <w:tcW w:w="4027" w:type="dxa"/>
            <w:tcBorders>
              <w:top w:val="single" w:sz="4" w:space="0" w:color="auto"/>
              <w:left w:val="single" w:sz="4" w:space="0" w:color="auto"/>
              <w:bottom w:val="single" w:sz="4" w:space="0" w:color="auto"/>
              <w:right w:val="single" w:sz="4" w:space="0" w:color="auto"/>
            </w:tcBorders>
          </w:tcPr>
          <w:p w14:paraId="40F98CFE" w14:textId="77777777" w:rsidR="00BF596A" w:rsidRDefault="005632DD">
            <w:pPr>
              <w:keepNext/>
              <w:keepLines/>
              <w:spacing w:after="0"/>
              <w:rPr>
                <w:rFonts w:ascii="Arial" w:hAnsi="Arial"/>
                <w:i/>
                <w:sz w:val="18"/>
                <w:lang w:eastAsia="sv-SE"/>
              </w:rPr>
            </w:pPr>
            <w:r>
              <w:rPr>
                <w:rFonts w:ascii="Arial"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tcPr>
          <w:p w14:paraId="40A2CFD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pdsch-TimeDomainResourceAllocationList-r16</w:t>
            </w:r>
            <w:r>
              <w:rPr>
                <w:rFonts w:ascii="Arial" w:hAnsi="Arial"/>
                <w:sz w:val="18"/>
                <w:lang w:eastAsia="sv-SE"/>
              </w:rPr>
              <w:t>, this field is optionally present, Need R.</w:t>
            </w:r>
          </w:p>
          <w:p w14:paraId="410CC765"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szCs w:val="22"/>
                <w:lang w:eastAsia="sv-SE"/>
              </w:rPr>
              <w:t>pdsch-TimeDomainAllocationListDCI-1-2</w:t>
            </w:r>
            <w:r>
              <w:rPr>
                <w:rFonts w:ascii="Arial" w:hAnsi="Arial"/>
                <w:sz w:val="18"/>
                <w:szCs w:val="22"/>
                <w:lang w:eastAsia="sv-SE"/>
              </w:rPr>
              <w:t>, this field is absent.</w:t>
            </w:r>
          </w:p>
        </w:tc>
      </w:tr>
    </w:tbl>
    <w:p w14:paraId="16C97C87" w14:textId="77777777" w:rsidR="00BF596A" w:rsidRDefault="00BF596A"/>
    <w:p w14:paraId="4ABB1558" w14:textId="77777777" w:rsidR="00BF596A" w:rsidRDefault="005632DD">
      <w:pPr>
        <w:pStyle w:val="4"/>
        <w:rPr>
          <w:lang w:val="en-GB"/>
        </w:rPr>
      </w:pPr>
      <w:bookmarkStart w:id="685" w:name="_Toc60777305"/>
      <w:bookmarkStart w:id="686" w:name="_Toc83740260"/>
      <w:r>
        <w:rPr>
          <w:lang w:val="en-GB"/>
        </w:rPr>
        <w:t>–</w:t>
      </w:r>
      <w:r>
        <w:rPr>
          <w:lang w:val="en-GB"/>
        </w:rPr>
        <w:tab/>
      </w:r>
      <w:r>
        <w:rPr>
          <w:i/>
          <w:lang w:val="en-GB"/>
        </w:rPr>
        <w:t>PHR-Config</w:t>
      </w:r>
      <w:bookmarkEnd w:id="685"/>
      <w:bookmarkEnd w:id="686"/>
    </w:p>
    <w:p w14:paraId="062EA3B2" w14:textId="77777777" w:rsidR="00BF596A" w:rsidRDefault="005632DD">
      <w:r>
        <w:t xml:space="preserve">The IE </w:t>
      </w:r>
      <w:r>
        <w:rPr>
          <w:i/>
        </w:rPr>
        <w:t>PHR-Config</w:t>
      </w:r>
      <w:r>
        <w:t xml:space="preserve"> is used to configure parameters for power headroom reporting.</w:t>
      </w:r>
    </w:p>
    <w:p w14:paraId="464A8528" w14:textId="77777777" w:rsidR="00BF596A" w:rsidRDefault="005632DD">
      <w:pPr>
        <w:pStyle w:val="TH"/>
        <w:rPr>
          <w:lang w:val="en-GB"/>
        </w:rPr>
      </w:pPr>
      <w:r>
        <w:rPr>
          <w:i/>
          <w:lang w:val="en-GB"/>
        </w:rPr>
        <w:t>PHR-Config</w:t>
      </w:r>
      <w:r>
        <w:rPr>
          <w:lang w:val="en-GB"/>
        </w:rPr>
        <w:t xml:space="preserve"> information element</w:t>
      </w:r>
    </w:p>
    <w:p w14:paraId="33E330CA" w14:textId="77777777" w:rsidR="00BF596A" w:rsidRDefault="005632DD">
      <w:pPr>
        <w:pStyle w:val="PL"/>
        <w:rPr>
          <w:color w:val="808080"/>
        </w:rPr>
      </w:pPr>
      <w:r>
        <w:rPr>
          <w:color w:val="808080"/>
        </w:rPr>
        <w:t>-- ASN1START</w:t>
      </w:r>
    </w:p>
    <w:p w14:paraId="2DD38662" w14:textId="77777777" w:rsidR="00BF596A" w:rsidRDefault="005632DD">
      <w:pPr>
        <w:pStyle w:val="PL"/>
        <w:rPr>
          <w:color w:val="808080"/>
        </w:rPr>
      </w:pPr>
      <w:r>
        <w:rPr>
          <w:color w:val="808080"/>
        </w:rPr>
        <w:t>-- TAG-PHR-CONFIG-START</w:t>
      </w:r>
    </w:p>
    <w:p w14:paraId="26D71EA4" w14:textId="77777777" w:rsidR="00BF596A" w:rsidRDefault="00BF596A">
      <w:pPr>
        <w:pStyle w:val="PL"/>
      </w:pPr>
    </w:p>
    <w:p w14:paraId="25BF4688" w14:textId="77777777" w:rsidR="00BF596A" w:rsidRDefault="005632DD">
      <w:pPr>
        <w:pStyle w:val="PL"/>
      </w:pPr>
      <w:r>
        <w:t xml:space="preserve">PHR-Config ::=                      </w:t>
      </w:r>
      <w:r>
        <w:rPr>
          <w:color w:val="993366"/>
        </w:rPr>
        <w:t>SEQUENCE</w:t>
      </w:r>
      <w:r>
        <w:t xml:space="preserve"> {</w:t>
      </w:r>
    </w:p>
    <w:p w14:paraId="360197CA" w14:textId="77777777" w:rsidR="00BF596A" w:rsidRDefault="005632DD">
      <w:pPr>
        <w:pStyle w:val="PL"/>
      </w:pPr>
      <w:r>
        <w:t xml:space="preserve">    phr-PeriodicTimer                   </w:t>
      </w:r>
      <w:r>
        <w:rPr>
          <w:color w:val="993366"/>
        </w:rPr>
        <w:t>ENUMERATED</w:t>
      </w:r>
      <w:r>
        <w:t xml:space="preserve"> {sf10, sf20, sf50, sf100, sf200,sf500, sf1000, infinity},</w:t>
      </w:r>
    </w:p>
    <w:p w14:paraId="7628E5B0" w14:textId="77777777" w:rsidR="00BF596A" w:rsidRDefault="005632DD">
      <w:pPr>
        <w:pStyle w:val="PL"/>
      </w:pPr>
      <w:r>
        <w:t xml:space="preserve">    phr-ProhibitTimer                   </w:t>
      </w:r>
      <w:r>
        <w:rPr>
          <w:color w:val="993366"/>
        </w:rPr>
        <w:t>ENUMERATED</w:t>
      </w:r>
      <w:r>
        <w:t xml:space="preserve"> {sf0, sf10, sf20, sf50, sf100,sf200, sf500, sf1000},</w:t>
      </w:r>
    </w:p>
    <w:p w14:paraId="1A0091D1" w14:textId="77777777" w:rsidR="00BF596A" w:rsidRDefault="005632DD">
      <w:pPr>
        <w:pStyle w:val="PL"/>
      </w:pPr>
      <w:r>
        <w:t xml:space="preserve">    phr-Tx-PowerFactorChange            </w:t>
      </w:r>
      <w:r>
        <w:rPr>
          <w:color w:val="993366"/>
        </w:rPr>
        <w:t>ENUMERATED</w:t>
      </w:r>
      <w:r>
        <w:t xml:space="preserve"> {dB1, dB3, dB6, infinity},</w:t>
      </w:r>
    </w:p>
    <w:p w14:paraId="22E6C297" w14:textId="77777777" w:rsidR="00BF596A" w:rsidRDefault="005632DD">
      <w:pPr>
        <w:pStyle w:val="PL"/>
      </w:pPr>
      <w:r>
        <w:t xml:space="preserve">    multiplePHR                         </w:t>
      </w:r>
      <w:r>
        <w:rPr>
          <w:color w:val="993366"/>
        </w:rPr>
        <w:t>BOOLEAN</w:t>
      </w:r>
      <w:r>
        <w:t>,</w:t>
      </w:r>
    </w:p>
    <w:p w14:paraId="09C3CF29" w14:textId="77777777" w:rsidR="00BF596A" w:rsidRDefault="005632DD">
      <w:pPr>
        <w:pStyle w:val="PL"/>
      </w:pPr>
      <w:r>
        <w:t xml:space="preserve">    dummy                               </w:t>
      </w:r>
      <w:r>
        <w:rPr>
          <w:color w:val="993366"/>
        </w:rPr>
        <w:t>BOOLEAN</w:t>
      </w:r>
      <w:r>
        <w:t>,</w:t>
      </w:r>
    </w:p>
    <w:p w14:paraId="37EF0321" w14:textId="77777777" w:rsidR="00BF596A" w:rsidRDefault="005632DD">
      <w:pPr>
        <w:pStyle w:val="PL"/>
      </w:pPr>
      <w:r>
        <w:t xml:space="preserve">    phr-Type2OtherCell                  </w:t>
      </w:r>
      <w:r>
        <w:rPr>
          <w:color w:val="993366"/>
        </w:rPr>
        <w:t>BOOLEAN</w:t>
      </w:r>
      <w:r>
        <w:t>,</w:t>
      </w:r>
    </w:p>
    <w:p w14:paraId="6757DB68" w14:textId="77777777" w:rsidR="00BF596A" w:rsidRDefault="005632DD">
      <w:pPr>
        <w:pStyle w:val="PL"/>
      </w:pPr>
      <w:r>
        <w:t xml:space="preserve">    phr-ModeOtherCG                     </w:t>
      </w:r>
      <w:r>
        <w:rPr>
          <w:color w:val="993366"/>
        </w:rPr>
        <w:t>ENUMERATED</w:t>
      </w:r>
      <w:r>
        <w:t xml:space="preserve"> {real, virtual},</w:t>
      </w:r>
    </w:p>
    <w:p w14:paraId="30891D7E" w14:textId="77777777" w:rsidR="00BF596A" w:rsidRDefault="005632DD">
      <w:pPr>
        <w:pStyle w:val="PL"/>
      </w:pPr>
      <w:r>
        <w:lastRenderedPageBreak/>
        <w:t xml:space="preserve">    ...,</w:t>
      </w:r>
    </w:p>
    <w:p w14:paraId="173D3627" w14:textId="77777777" w:rsidR="00BF596A" w:rsidRDefault="005632DD">
      <w:pPr>
        <w:pStyle w:val="PL"/>
      </w:pPr>
      <w:r>
        <w:t xml:space="preserve">    [[</w:t>
      </w:r>
    </w:p>
    <w:p w14:paraId="225345AB" w14:textId="77777777" w:rsidR="00BF596A" w:rsidRDefault="005632DD">
      <w:pPr>
        <w:pStyle w:val="PL"/>
        <w:rPr>
          <w:color w:val="808080"/>
        </w:rPr>
      </w:pPr>
      <w:r>
        <w:t xml:space="preserve">    mpe-Reporting-FR2-r16               SetupRelease { MPE-Config-FR2-r16 }                     </w:t>
      </w:r>
      <w:r>
        <w:rPr>
          <w:color w:val="993366"/>
        </w:rPr>
        <w:t>OPTIONAL</w:t>
      </w:r>
      <w:r>
        <w:t xml:space="preserve">     </w:t>
      </w:r>
      <w:r>
        <w:rPr>
          <w:color w:val="808080"/>
        </w:rPr>
        <w:t>-- Need M</w:t>
      </w:r>
    </w:p>
    <w:p w14:paraId="6FA4803E" w14:textId="77777777" w:rsidR="00BF596A" w:rsidRDefault="005632DD">
      <w:pPr>
        <w:pStyle w:val="PL"/>
      </w:pPr>
      <w:r>
        <w:t xml:space="preserve">    ]]</w:t>
      </w:r>
    </w:p>
    <w:p w14:paraId="14D8C389" w14:textId="77777777" w:rsidR="00BF596A" w:rsidRDefault="005632DD">
      <w:pPr>
        <w:pStyle w:val="PL"/>
      </w:pPr>
      <w:r>
        <w:t>}</w:t>
      </w:r>
    </w:p>
    <w:p w14:paraId="5AD21FBB" w14:textId="77777777" w:rsidR="00BF596A" w:rsidRDefault="00BF596A">
      <w:pPr>
        <w:pStyle w:val="PL"/>
      </w:pPr>
    </w:p>
    <w:p w14:paraId="4A183548" w14:textId="77777777" w:rsidR="00BF596A" w:rsidRDefault="005632DD">
      <w:pPr>
        <w:pStyle w:val="PL"/>
      </w:pPr>
      <w:r>
        <w:t xml:space="preserve">MPE-Config-FR2-r16 ::=              </w:t>
      </w:r>
      <w:r>
        <w:rPr>
          <w:color w:val="993366"/>
        </w:rPr>
        <w:t>SEQUENCE</w:t>
      </w:r>
      <w:r>
        <w:t xml:space="preserve"> {</w:t>
      </w:r>
    </w:p>
    <w:p w14:paraId="1DC0D7A9" w14:textId="77777777" w:rsidR="00BF596A" w:rsidRDefault="005632DD">
      <w:pPr>
        <w:pStyle w:val="PL"/>
      </w:pPr>
      <w:r>
        <w:t xml:space="preserve">    mpe-ProhibitTimer-r16               </w:t>
      </w:r>
      <w:r>
        <w:rPr>
          <w:color w:val="993366"/>
        </w:rPr>
        <w:t>ENUMERATED</w:t>
      </w:r>
      <w:r>
        <w:t xml:space="preserve"> {sf0, sf10, sf20, sf50, sf100, sf200, sf500, sf1000},</w:t>
      </w:r>
    </w:p>
    <w:p w14:paraId="0A1E3355" w14:textId="77777777" w:rsidR="00BF596A" w:rsidRDefault="005632DD">
      <w:pPr>
        <w:pStyle w:val="PL"/>
      </w:pPr>
      <w:r>
        <w:t xml:space="preserve">    mpe-Threshold-r16                   </w:t>
      </w:r>
      <w:r>
        <w:rPr>
          <w:color w:val="993366"/>
        </w:rPr>
        <w:t>ENUMERATED</w:t>
      </w:r>
      <w:r>
        <w:t xml:space="preserve"> {dB3, dB6, dB9, dB12}</w:t>
      </w:r>
    </w:p>
    <w:p w14:paraId="43A3FB8D" w14:textId="77777777" w:rsidR="00BF596A" w:rsidRDefault="005632DD">
      <w:pPr>
        <w:pStyle w:val="PL"/>
      </w:pPr>
      <w:r>
        <w:t>}</w:t>
      </w:r>
    </w:p>
    <w:p w14:paraId="04F6287E" w14:textId="77777777" w:rsidR="00BF596A" w:rsidRDefault="00BF596A">
      <w:pPr>
        <w:pStyle w:val="PL"/>
      </w:pPr>
    </w:p>
    <w:p w14:paraId="727C1C33" w14:textId="77777777" w:rsidR="00BF596A" w:rsidRDefault="005632DD">
      <w:pPr>
        <w:pStyle w:val="PL"/>
        <w:rPr>
          <w:color w:val="808080"/>
        </w:rPr>
      </w:pPr>
      <w:r>
        <w:rPr>
          <w:color w:val="808080"/>
        </w:rPr>
        <w:t>-- TAG-PHR-CONFIG-STOP</w:t>
      </w:r>
    </w:p>
    <w:p w14:paraId="1E52B3BC" w14:textId="77777777" w:rsidR="00BF596A" w:rsidRDefault="005632DD">
      <w:pPr>
        <w:pStyle w:val="PL"/>
        <w:rPr>
          <w:color w:val="808080"/>
        </w:rPr>
      </w:pPr>
      <w:r>
        <w:rPr>
          <w:color w:val="808080"/>
        </w:rPr>
        <w:t>-- ASN1STOP</w:t>
      </w:r>
    </w:p>
    <w:p w14:paraId="65C5F9A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2A128C7" w14:textId="77777777">
        <w:tc>
          <w:tcPr>
            <w:tcW w:w="14173" w:type="dxa"/>
            <w:tcBorders>
              <w:top w:val="single" w:sz="4" w:space="0" w:color="auto"/>
              <w:left w:val="single" w:sz="4" w:space="0" w:color="auto"/>
              <w:bottom w:val="single" w:sz="4" w:space="0" w:color="auto"/>
              <w:right w:val="single" w:sz="4" w:space="0" w:color="auto"/>
            </w:tcBorders>
          </w:tcPr>
          <w:p w14:paraId="77076B02" w14:textId="77777777" w:rsidR="00BF596A" w:rsidRDefault="005632DD">
            <w:pPr>
              <w:pStyle w:val="TAH"/>
              <w:rPr>
                <w:szCs w:val="22"/>
                <w:lang w:eastAsia="sv-SE"/>
              </w:rPr>
            </w:pPr>
            <w:r>
              <w:rPr>
                <w:i/>
                <w:szCs w:val="22"/>
                <w:lang w:eastAsia="sv-SE"/>
              </w:rPr>
              <w:t xml:space="preserve">PHR-Config </w:t>
            </w:r>
            <w:r>
              <w:rPr>
                <w:szCs w:val="22"/>
                <w:lang w:eastAsia="sv-SE"/>
              </w:rPr>
              <w:t>field descriptions</w:t>
            </w:r>
          </w:p>
        </w:tc>
      </w:tr>
      <w:tr w:rsidR="00BF596A" w14:paraId="3E93287E" w14:textId="77777777">
        <w:tc>
          <w:tcPr>
            <w:tcW w:w="14173" w:type="dxa"/>
            <w:tcBorders>
              <w:top w:val="single" w:sz="4" w:space="0" w:color="auto"/>
              <w:left w:val="single" w:sz="4" w:space="0" w:color="auto"/>
              <w:bottom w:val="single" w:sz="4" w:space="0" w:color="auto"/>
              <w:right w:val="single" w:sz="4" w:space="0" w:color="auto"/>
            </w:tcBorders>
          </w:tcPr>
          <w:p w14:paraId="2BA660A4" w14:textId="77777777" w:rsidR="00BF596A" w:rsidRDefault="005632DD">
            <w:pPr>
              <w:pStyle w:val="TAL"/>
              <w:rPr>
                <w:szCs w:val="22"/>
                <w:lang w:val="en-GB" w:eastAsia="sv-SE"/>
              </w:rPr>
            </w:pPr>
            <w:r>
              <w:rPr>
                <w:b/>
                <w:i/>
                <w:szCs w:val="22"/>
                <w:lang w:val="en-GB" w:eastAsia="sv-SE"/>
              </w:rPr>
              <w:t>dummy</w:t>
            </w:r>
          </w:p>
          <w:p w14:paraId="28D64148" w14:textId="77777777" w:rsidR="00BF596A" w:rsidRDefault="005632DD">
            <w:pPr>
              <w:pStyle w:val="TAL"/>
              <w:rPr>
                <w:szCs w:val="22"/>
                <w:lang w:val="en-GB" w:eastAsia="sv-SE"/>
              </w:rPr>
            </w:pPr>
            <w:r>
              <w:rPr>
                <w:szCs w:val="22"/>
                <w:lang w:val="en-GB" w:eastAsia="sv-SE"/>
              </w:rPr>
              <w:t>This field is not used in this version of the specification and the UE ignores the received value.</w:t>
            </w:r>
          </w:p>
        </w:tc>
      </w:tr>
      <w:tr w:rsidR="00BF596A" w14:paraId="69874646" w14:textId="77777777">
        <w:tc>
          <w:tcPr>
            <w:tcW w:w="14173" w:type="dxa"/>
            <w:tcBorders>
              <w:top w:val="single" w:sz="4" w:space="0" w:color="auto"/>
              <w:left w:val="single" w:sz="4" w:space="0" w:color="auto"/>
              <w:bottom w:val="single" w:sz="4" w:space="0" w:color="auto"/>
              <w:right w:val="single" w:sz="4" w:space="0" w:color="auto"/>
            </w:tcBorders>
          </w:tcPr>
          <w:p w14:paraId="2E855299" w14:textId="77777777" w:rsidR="00BF596A" w:rsidRDefault="005632DD">
            <w:pPr>
              <w:pStyle w:val="TAL"/>
              <w:rPr>
                <w:b/>
                <w:bCs/>
                <w:i/>
                <w:iCs/>
                <w:lang w:val="en-GB"/>
              </w:rPr>
            </w:pPr>
            <w:r>
              <w:rPr>
                <w:b/>
                <w:bCs/>
                <w:i/>
                <w:iCs/>
                <w:lang w:val="en-GB"/>
              </w:rPr>
              <w:t>mpe-ProhibitTimer</w:t>
            </w:r>
          </w:p>
          <w:p w14:paraId="4BBE95D7" w14:textId="77777777" w:rsidR="00BF596A" w:rsidRDefault="005632DD">
            <w:pPr>
              <w:pStyle w:val="TAL"/>
            </w:pPr>
            <w:r>
              <w:rPr>
                <w:lang w:val="en-GB"/>
              </w:rPr>
              <w:t xml:space="preserve">Value in number of subframes for MPE reporting, as specified in TS 38.321 [3]. </w:t>
            </w:r>
            <w:r>
              <w:t>Value sf10 corresponds to 10 subframes, and so on.</w:t>
            </w:r>
          </w:p>
        </w:tc>
      </w:tr>
      <w:tr w:rsidR="00BF596A" w14:paraId="2DFD1EA4" w14:textId="77777777">
        <w:tc>
          <w:tcPr>
            <w:tcW w:w="14173" w:type="dxa"/>
            <w:tcBorders>
              <w:top w:val="single" w:sz="4" w:space="0" w:color="auto"/>
              <w:left w:val="single" w:sz="4" w:space="0" w:color="auto"/>
              <w:bottom w:val="single" w:sz="4" w:space="0" w:color="auto"/>
              <w:right w:val="single" w:sz="4" w:space="0" w:color="auto"/>
            </w:tcBorders>
          </w:tcPr>
          <w:p w14:paraId="059FDE39" w14:textId="77777777" w:rsidR="00BF596A" w:rsidRDefault="005632DD">
            <w:pPr>
              <w:pStyle w:val="TAL"/>
              <w:rPr>
                <w:b/>
                <w:bCs/>
                <w:i/>
                <w:iCs/>
                <w:lang w:val="en-GB"/>
              </w:rPr>
            </w:pPr>
            <w:r>
              <w:rPr>
                <w:b/>
                <w:bCs/>
                <w:i/>
                <w:iCs/>
                <w:lang w:val="en-GB"/>
              </w:rPr>
              <w:t>mpe-Reporting-FR2</w:t>
            </w:r>
          </w:p>
          <w:p w14:paraId="611CEEAC" w14:textId="77777777" w:rsidR="00BF596A" w:rsidRDefault="005632DD">
            <w:pPr>
              <w:pStyle w:val="TAL"/>
              <w:rPr>
                <w:lang w:val="en-GB" w:eastAsia="sv-SE"/>
              </w:rPr>
            </w:pPr>
            <w:r>
              <w:rPr>
                <w:lang w:val="en-GB"/>
              </w:rPr>
              <w:t>Indicates whether the UE shall report MPE P-MPR in the PHR MAC control element, as specified in TS 38.321 [3].</w:t>
            </w:r>
          </w:p>
        </w:tc>
      </w:tr>
      <w:tr w:rsidR="00BF596A" w14:paraId="2E0F49BB" w14:textId="77777777">
        <w:trPr>
          <w:trHeight w:val="314"/>
        </w:trPr>
        <w:tc>
          <w:tcPr>
            <w:tcW w:w="14173" w:type="dxa"/>
            <w:tcBorders>
              <w:top w:val="single" w:sz="4" w:space="0" w:color="auto"/>
              <w:left w:val="single" w:sz="4" w:space="0" w:color="auto"/>
              <w:bottom w:val="single" w:sz="4" w:space="0" w:color="auto"/>
              <w:right w:val="single" w:sz="4" w:space="0" w:color="auto"/>
            </w:tcBorders>
          </w:tcPr>
          <w:p w14:paraId="628D5178" w14:textId="77777777" w:rsidR="00BF596A" w:rsidRDefault="005632DD">
            <w:pPr>
              <w:pStyle w:val="TAL"/>
              <w:rPr>
                <w:b/>
                <w:bCs/>
                <w:i/>
                <w:iCs/>
                <w:lang w:val="en-GB"/>
              </w:rPr>
            </w:pPr>
            <w:r>
              <w:rPr>
                <w:b/>
                <w:bCs/>
                <w:i/>
                <w:iCs/>
                <w:lang w:val="en-GB"/>
              </w:rPr>
              <w:t>mpe-Threshold</w:t>
            </w:r>
          </w:p>
          <w:p w14:paraId="627B44E7" w14:textId="77777777" w:rsidR="00BF596A" w:rsidRDefault="005632DD">
            <w:pPr>
              <w:pStyle w:val="TAL"/>
              <w:rPr>
                <w:lang w:val="en-GB"/>
              </w:rPr>
            </w:pPr>
            <w:r>
              <w:rPr>
                <w:lang w:val="en-GB"/>
              </w:rPr>
              <w:t>Value of the P-MPR threshold in dB for reporting MPE P-MPR when FR2 is configured, as specified in TS 38.321 [3]. The same value applies for each serving cell (although the associated functionality is performed independently for each cell).</w:t>
            </w:r>
          </w:p>
        </w:tc>
      </w:tr>
      <w:tr w:rsidR="00BF596A" w14:paraId="66CBF77E" w14:textId="77777777">
        <w:tc>
          <w:tcPr>
            <w:tcW w:w="14173" w:type="dxa"/>
            <w:tcBorders>
              <w:top w:val="single" w:sz="4" w:space="0" w:color="auto"/>
              <w:left w:val="single" w:sz="4" w:space="0" w:color="auto"/>
              <w:bottom w:val="single" w:sz="4" w:space="0" w:color="auto"/>
              <w:right w:val="single" w:sz="4" w:space="0" w:color="auto"/>
            </w:tcBorders>
          </w:tcPr>
          <w:p w14:paraId="1B8C4F6C" w14:textId="77777777" w:rsidR="00BF596A" w:rsidRDefault="005632DD">
            <w:pPr>
              <w:pStyle w:val="TAL"/>
              <w:rPr>
                <w:szCs w:val="22"/>
                <w:lang w:val="en-GB" w:eastAsia="sv-SE"/>
              </w:rPr>
            </w:pPr>
            <w:r>
              <w:rPr>
                <w:b/>
                <w:i/>
                <w:szCs w:val="22"/>
                <w:lang w:val="en-GB" w:eastAsia="sv-SE"/>
              </w:rPr>
              <w:t>multiplePHR</w:t>
            </w:r>
          </w:p>
          <w:p w14:paraId="70CF9675" w14:textId="77777777" w:rsidR="00BF596A" w:rsidRDefault="005632DD">
            <w:pPr>
              <w:pStyle w:val="TAL"/>
              <w:rPr>
                <w:szCs w:val="22"/>
                <w:lang w:val="en-GB" w:eastAsia="sv-SE"/>
              </w:rPr>
            </w:pPr>
            <w:r>
              <w:rPr>
                <w:szCs w:val="22"/>
                <w:lang w:val="en-GB" w:eastAsia="sv-SE"/>
              </w:rPr>
              <w:t xml:space="preserve">Indicates if power headroom shall be reported using the Single Entry PHR MAC control element or Multiple Entry PHR MAC control element defined in TS 38.321 [3]. True means to use Multiple Entry PHR MAC control element and False means to use the Single Entry PHR MAC control element defined in TS 38.321 [3]. The network configures this field to </w:t>
            </w:r>
            <w:r>
              <w:rPr>
                <w:i/>
                <w:szCs w:val="22"/>
                <w:lang w:val="en-GB" w:eastAsia="sv-SE"/>
              </w:rPr>
              <w:t>true</w:t>
            </w:r>
            <w:r>
              <w:rPr>
                <w:szCs w:val="22"/>
                <w:lang w:val="en-GB" w:eastAsia="sv-SE"/>
              </w:rPr>
              <w:t xml:space="preserve"> for MR-DC and UL CA for NR, and to </w:t>
            </w:r>
            <w:r>
              <w:rPr>
                <w:i/>
                <w:szCs w:val="22"/>
                <w:lang w:val="en-GB" w:eastAsia="sv-SE"/>
              </w:rPr>
              <w:t>false</w:t>
            </w:r>
            <w:r>
              <w:rPr>
                <w:szCs w:val="22"/>
                <w:lang w:val="en-GB" w:eastAsia="sv-SE"/>
              </w:rPr>
              <w:t xml:space="preserve"> in all other cases.</w:t>
            </w:r>
          </w:p>
        </w:tc>
      </w:tr>
      <w:tr w:rsidR="00BF596A" w14:paraId="23122BFA" w14:textId="77777777">
        <w:tc>
          <w:tcPr>
            <w:tcW w:w="14173" w:type="dxa"/>
            <w:tcBorders>
              <w:top w:val="single" w:sz="4" w:space="0" w:color="auto"/>
              <w:left w:val="single" w:sz="4" w:space="0" w:color="auto"/>
              <w:bottom w:val="single" w:sz="4" w:space="0" w:color="auto"/>
              <w:right w:val="single" w:sz="4" w:space="0" w:color="auto"/>
            </w:tcBorders>
          </w:tcPr>
          <w:p w14:paraId="39E299AE" w14:textId="77777777" w:rsidR="00BF596A" w:rsidRDefault="005632DD">
            <w:pPr>
              <w:pStyle w:val="TAL"/>
              <w:rPr>
                <w:szCs w:val="22"/>
                <w:lang w:val="en-GB" w:eastAsia="sv-SE"/>
              </w:rPr>
            </w:pPr>
            <w:r>
              <w:rPr>
                <w:b/>
                <w:i/>
                <w:szCs w:val="22"/>
                <w:lang w:val="en-GB" w:eastAsia="sv-SE"/>
              </w:rPr>
              <w:t>phr-ModeOtherCG</w:t>
            </w:r>
          </w:p>
          <w:p w14:paraId="452E7A2F" w14:textId="77777777" w:rsidR="00BF596A" w:rsidRDefault="005632DD">
            <w:pPr>
              <w:pStyle w:val="TAL"/>
              <w:rPr>
                <w:szCs w:val="22"/>
                <w:lang w:val="en-GB" w:eastAsia="sv-SE"/>
              </w:rPr>
            </w:pPr>
            <w:r>
              <w:rPr>
                <w:szCs w:val="22"/>
                <w:lang w:val="en-GB" w:eastAsia="sv-SE"/>
              </w:rPr>
              <w:t>Indicates the mode (i.e. real or virtual) used for the PHR of the activated cells that are part of the other Cell Group (i.e. MCG or SCG), when DC is configured. If the UE is configured with only one cell group (no DC), it ignores the field.</w:t>
            </w:r>
          </w:p>
        </w:tc>
      </w:tr>
      <w:tr w:rsidR="00BF596A" w14:paraId="19C76092" w14:textId="77777777">
        <w:tc>
          <w:tcPr>
            <w:tcW w:w="14173" w:type="dxa"/>
            <w:tcBorders>
              <w:top w:val="single" w:sz="4" w:space="0" w:color="auto"/>
              <w:left w:val="single" w:sz="4" w:space="0" w:color="auto"/>
              <w:bottom w:val="single" w:sz="4" w:space="0" w:color="auto"/>
              <w:right w:val="single" w:sz="4" w:space="0" w:color="auto"/>
            </w:tcBorders>
          </w:tcPr>
          <w:p w14:paraId="0B2DD391" w14:textId="77777777" w:rsidR="00BF596A" w:rsidRDefault="005632DD">
            <w:pPr>
              <w:pStyle w:val="TAL"/>
              <w:rPr>
                <w:szCs w:val="22"/>
                <w:lang w:val="en-GB" w:eastAsia="sv-SE"/>
              </w:rPr>
            </w:pPr>
            <w:r>
              <w:rPr>
                <w:b/>
                <w:i/>
                <w:szCs w:val="22"/>
                <w:lang w:val="en-GB" w:eastAsia="sv-SE"/>
              </w:rPr>
              <w:t>phr-PeriodicTimer</w:t>
            </w:r>
          </w:p>
          <w:p w14:paraId="781A088F"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0F81C255" w14:textId="77777777">
        <w:tc>
          <w:tcPr>
            <w:tcW w:w="14173" w:type="dxa"/>
            <w:tcBorders>
              <w:top w:val="single" w:sz="4" w:space="0" w:color="auto"/>
              <w:left w:val="single" w:sz="4" w:space="0" w:color="auto"/>
              <w:bottom w:val="single" w:sz="4" w:space="0" w:color="auto"/>
              <w:right w:val="single" w:sz="4" w:space="0" w:color="auto"/>
            </w:tcBorders>
          </w:tcPr>
          <w:p w14:paraId="10D07604" w14:textId="77777777" w:rsidR="00BF596A" w:rsidRDefault="005632DD">
            <w:pPr>
              <w:pStyle w:val="TAL"/>
              <w:rPr>
                <w:szCs w:val="22"/>
                <w:lang w:val="en-GB" w:eastAsia="sv-SE"/>
              </w:rPr>
            </w:pPr>
            <w:r>
              <w:rPr>
                <w:b/>
                <w:i/>
                <w:szCs w:val="22"/>
                <w:lang w:val="en-GB" w:eastAsia="sv-SE"/>
              </w:rPr>
              <w:t>phr-ProhibitTimer</w:t>
            </w:r>
          </w:p>
          <w:p w14:paraId="284C3B0A" w14:textId="77777777" w:rsidR="00BF596A" w:rsidRDefault="005632DD">
            <w:pPr>
              <w:pStyle w:val="TAL"/>
              <w:rPr>
                <w:szCs w:val="22"/>
                <w:lang w:val="en-GB" w:eastAsia="sv-SE"/>
              </w:rPr>
            </w:pPr>
            <w:r>
              <w:rPr>
                <w:szCs w:val="22"/>
                <w:lang w:val="en-GB" w:eastAsia="sv-SE"/>
              </w:rPr>
              <w:t xml:space="preserve">Value in number of subframes for PHR reporting as specified in TS 38.321 [3]. Value </w:t>
            </w:r>
            <w:r>
              <w:rPr>
                <w:i/>
                <w:szCs w:val="22"/>
                <w:lang w:val="en-GB" w:eastAsia="sv-SE"/>
              </w:rPr>
              <w:t>sf0</w:t>
            </w:r>
            <w:r>
              <w:rPr>
                <w:szCs w:val="22"/>
                <w:lang w:val="en-GB" w:eastAsia="sv-SE"/>
              </w:rPr>
              <w:t xml:space="preserve"> corresponds to 0 subframe, value </w:t>
            </w:r>
            <w:r>
              <w:rPr>
                <w:i/>
                <w:szCs w:val="22"/>
                <w:lang w:val="en-GB" w:eastAsia="sv-SE"/>
              </w:rPr>
              <w:t>sf10</w:t>
            </w:r>
            <w:r>
              <w:rPr>
                <w:szCs w:val="22"/>
                <w:lang w:val="en-GB" w:eastAsia="sv-SE"/>
              </w:rPr>
              <w:t xml:space="preserve"> corresponds to 10 subframes, value </w:t>
            </w:r>
            <w:r>
              <w:rPr>
                <w:i/>
                <w:szCs w:val="22"/>
                <w:lang w:val="en-GB" w:eastAsia="sv-SE"/>
              </w:rPr>
              <w:t>sf20</w:t>
            </w:r>
            <w:r>
              <w:rPr>
                <w:szCs w:val="22"/>
                <w:lang w:val="en-GB" w:eastAsia="sv-SE"/>
              </w:rPr>
              <w:t xml:space="preserve"> corresponds to 20 subframes, and so on.</w:t>
            </w:r>
          </w:p>
        </w:tc>
      </w:tr>
      <w:tr w:rsidR="00BF596A" w14:paraId="619DFD56" w14:textId="77777777">
        <w:tc>
          <w:tcPr>
            <w:tcW w:w="14173" w:type="dxa"/>
            <w:tcBorders>
              <w:top w:val="single" w:sz="4" w:space="0" w:color="auto"/>
              <w:left w:val="single" w:sz="4" w:space="0" w:color="auto"/>
              <w:bottom w:val="single" w:sz="4" w:space="0" w:color="auto"/>
              <w:right w:val="single" w:sz="4" w:space="0" w:color="auto"/>
            </w:tcBorders>
          </w:tcPr>
          <w:p w14:paraId="0008E63D" w14:textId="77777777" w:rsidR="00BF596A" w:rsidRDefault="005632DD">
            <w:pPr>
              <w:pStyle w:val="TAL"/>
              <w:rPr>
                <w:szCs w:val="22"/>
                <w:lang w:val="en-GB" w:eastAsia="sv-SE"/>
              </w:rPr>
            </w:pPr>
            <w:r>
              <w:rPr>
                <w:b/>
                <w:i/>
                <w:szCs w:val="22"/>
                <w:lang w:val="en-GB" w:eastAsia="sv-SE"/>
              </w:rPr>
              <w:t>phr-Tx-PowerFactorChange</w:t>
            </w:r>
          </w:p>
          <w:p w14:paraId="70755DD7" w14:textId="77777777" w:rsidR="00BF596A" w:rsidRDefault="005632DD">
            <w:pPr>
              <w:pStyle w:val="TAL"/>
              <w:rPr>
                <w:szCs w:val="22"/>
                <w:lang w:val="en-GB" w:eastAsia="sv-SE"/>
              </w:rPr>
            </w:pPr>
            <w:r>
              <w:rPr>
                <w:szCs w:val="22"/>
                <w:lang w:val="en-GB" w:eastAsia="sv-SE"/>
              </w:rPr>
              <w:t xml:space="preserve">Value in dB for PHR reporting as specified in TS 38.321 [3]. Value </w:t>
            </w:r>
            <w:r>
              <w:rPr>
                <w:i/>
                <w:szCs w:val="22"/>
                <w:lang w:val="en-GB" w:eastAsia="sv-SE"/>
              </w:rPr>
              <w:t>dB1</w:t>
            </w:r>
            <w:r>
              <w:rPr>
                <w:szCs w:val="22"/>
                <w:lang w:val="en-GB" w:eastAsia="sv-SE"/>
              </w:rPr>
              <w:t xml:space="preserve"> corresponds to 1 dB, </w:t>
            </w:r>
            <w:r>
              <w:rPr>
                <w:i/>
                <w:szCs w:val="22"/>
                <w:lang w:val="en-GB" w:eastAsia="sv-SE"/>
              </w:rPr>
              <w:t>dB3</w:t>
            </w:r>
            <w:r>
              <w:rPr>
                <w:szCs w:val="22"/>
                <w:lang w:val="en-GB" w:eastAsia="sv-SE"/>
              </w:rPr>
              <w:t xml:space="preserve"> corresponds to 3 dB and so on. The same value applies for each serving cell (although the associated functionality is performed independently for each cell).</w:t>
            </w:r>
          </w:p>
        </w:tc>
      </w:tr>
      <w:tr w:rsidR="00BF596A" w14:paraId="0B357B48" w14:textId="77777777">
        <w:tc>
          <w:tcPr>
            <w:tcW w:w="14173" w:type="dxa"/>
            <w:tcBorders>
              <w:top w:val="single" w:sz="4" w:space="0" w:color="auto"/>
              <w:left w:val="single" w:sz="4" w:space="0" w:color="auto"/>
              <w:bottom w:val="single" w:sz="4" w:space="0" w:color="auto"/>
              <w:right w:val="single" w:sz="4" w:space="0" w:color="auto"/>
            </w:tcBorders>
          </w:tcPr>
          <w:p w14:paraId="050CBA04" w14:textId="77777777" w:rsidR="00BF596A" w:rsidRDefault="005632DD">
            <w:pPr>
              <w:pStyle w:val="TAL"/>
              <w:rPr>
                <w:szCs w:val="22"/>
                <w:lang w:val="en-GB" w:eastAsia="sv-SE"/>
              </w:rPr>
            </w:pPr>
            <w:r>
              <w:rPr>
                <w:b/>
                <w:i/>
                <w:szCs w:val="22"/>
                <w:lang w:val="en-GB" w:eastAsia="sv-SE"/>
              </w:rPr>
              <w:t>phr-Type2OtherCell</w:t>
            </w:r>
          </w:p>
          <w:p w14:paraId="5448E2E6" w14:textId="77777777" w:rsidR="00BF596A" w:rsidRDefault="005632DD">
            <w:pPr>
              <w:pStyle w:val="TAL"/>
              <w:rPr>
                <w:szCs w:val="22"/>
                <w:lang w:val="en-GB" w:eastAsia="sv-SE"/>
              </w:rPr>
            </w:pPr>
            <w:r>
              <w:rPr>
                <w:szCs w:val="22"/>
                <w:lang w:val="en-GB" w:eastAsia="sv-SE"/>
              </w:rPr>
              <w:t xml:space="preserve">If set to true, the UE shall report a PHR type 2 for the SpCell of the other MAC entity. See TS 38.321 [3], clause 5.4.6. Network sets this field to </w:t>
            </w:r>
            <w:r>
              <w:rPr>
                <w:i/>
                <w:szCs w:val="22"/>
                <w:lang w:val="en-GB" w:eastAsia="sv-SE"/>
              </w:rPr>
              <w:t>false</w:t>
            </w:r>
            <w:r>
              <w:rPr>
                <w:szCs w:val="22"/>
                <w:lang w:val="en-GB" w:eastAsia="sv-SE"/>
              </w:rPr>
              <w:t xml:space="preserve"> if the UE is not configured with an E-UTRA MAC entity.</w:t>
            </w:r>
          </w:p>
        </w:tc>
      </w:tr>
    </w:tbl>
    <w:p w14:paraId="1DC737F3" w14:textId="77777777" w:rsidR="00BF596A" w:rsidRDefault="00BF596A"/>
    <w:p w14:paraId="7EBA20FE" w14:textId="77777777" w:rsidR="00BF596A" w:rsidRDefault="005632DD">
      <w:pPr>
        <w:pStyle w:val="4"/>
        <w:rPr>
          <w:i/>
          <w:lang w:val="en-GB"/>
        </w:rPr>
      </w:pPr>
      <w:bookmarkStart w:id="687" w:name="_Toc83740261"/>
      <w:bookmarkStart w:id="688" w:name="_Toc60777306"/>
      <w:r>
        <w:rPr>
          <w:lang w:val="en-GB"/>
        </w:rPr>
        <w:lastRenderedPageBreak/>
        <w:t>–</w:t>
      </w:r>
      <w:r>
        <w:rPr>
          <w:lang w:val="en-GB"/>
        </w:rPr>
        <w:tab/>
      </w:r>
      <w:r>
        <w:rPr>
          <w:i/>
          <w:lang w:val="en-GB"/>
        </w:rPr>
        <w:t>PhysCellId</w:t>
      </w:r>
      <w:bookmarkEnd w:id="687"/>
      <w:bookmarkEnd w:id="688"/>
    </w:p>
    <w:p w14:paraId="4590A78F" w14:textId="77777777" w:rsidR="00BF596A" w:rsidRDefault="005632DD">
      <w:r>
        <w:t xml:space="preserve">The </w:t>
      </w:r>
      <w:r>
        <w:rPr>
          <w:i/>
        </w:rPr>
        <w:t xml:space="preserve">PhysCellId </w:t>
      </w:r>
      <w:r>
        <w:t>identifies the physical cell identity (PCI).</w:t>
      </w:r>
    </w:p>
    <w:p w14:paraId="5978F961" w14:textId="77777777" w:rsidR="00BF596A" w:rsidRDefault="005632DD">
      <w:pPr>
        <w:pStyle w:val="TH"/>
        <w:rPr>
          <w:lang w:val="en-GB"/>
        </w:rPr>
      </w:pPr>
      <w:r>
        <w:rPr>
          <w:i/>
          <w:lang w:val="en-GB"/>
        </w:rPr>
        <w:t xml:space="preserve">PhysCellId </w:t>
      </w:r>
      <w:r>
        <w:rPr>
          <w:lang w:val="en-GB"/>
        </w:rPr>
        <w:t>information element</w:t>
      </w:r>
    </w:p>
    <w:p w14:paraId="1103F5AD" w14:textId="77777777" w:rsidR="00BF596A" w:rsidRDefault="005632DD">
      <w:pPr>
        <w:pStyle w:val="PL"/>
        <w:rPr>
          <w:color w:val="808080"/>
        </w:rPr>
      </w:pPr>
      <w:r>
        <w:rPr>
          <w:color w:val="808080"/>
        </w:rPr>
        <w:t>-- ASN1START</w:t>
      </w:r>
    </w:p>
    <w:p w14:paraId="5FF4B5DA" w14:textId="77777777" w:rsidR="00BF596A" w:rsidRDefault="005632DD">
      <w:pPr>
        <w:pStyle w:val="PL"/>
        <w:rPr>
          <w:color w:val="808080"/>
        </w:rPr>
      </w:pPr>
      <w:r>
        <w:rPr>
          <w:color w:val="808080"/>
        </w:rPr>
        <w:t>-- TAG-PHYSCELLID-START</w:t>
      </w:r>
    </w:p>
    <w:p w14:paraId="49F15B63" w14:textId="77777777" w:rsidR="00BF596A" w:rsidRDefault="00BF596A">
      <w:pPr>
        <w:pStyle w:val="PL"/>
      </w:pPr>
    </w:p>
    <w:p w14:paraId="4B4BD415" w14:textId="77777777" w:rsidR="00BF596A" w:rsidRDefault="005632DD">
      <w:pPr>
        <w:pStyle w:val="PL"/>
      </w:pPr>
      <w:r>
        <w:t xml:space="preserve">PhysCellId ::=                      </w:t>
      </w:r>
      <w:r>
        <w:rPr>
          <w:color w:val="993366"/>
        </w:rPr>
        <w:t>INTEGER</w:t>
      </w:r>
      <w:r>
        <w:t xml:space="preserve"> (0..1007)</w:t>
      </w:r>
    </w:p>
    <w:p w14:paraId="371411C8" w14:textId="77777777" w:rsidR="00BF596A" w:rsidRDefault="00BF596A">
      <w:pPr>
        <w:pStyle w:val="PL"/>
      </w:pPr>
    </w:p>
    <w:p w14:paraId="17FAEB91" w14:textId="77777777" w:rsidR="00BF596A" w:rsidRDefault="005632DD">
      <w:pPr>
        <w:pStyle w:val="PL"/>
        <w:rPr>
          <w:color w:val="808080"/>
        </w:rPr>
      </w:pPr>
      <w:r>
        <w:rPr>
          <w:color w:val="808080"/>
        </w:rPr>
        <w:t>-- TAG-PHYSCELLID-STOP</w:t>
      </w:r>
    </w:p>
    <w:p w14:paraId="102BDF36" w14:textId="77777777" w:rsidR="00BF596A" w:rsidRDefault="005632DD">
      <w:pPr>
        <w:pStyle w:val="PL"/>
        <w:rPr>
          <w:color w:val="808080"/>
        </w:rPr>
      </w:pPr>
      <w:r>
        <w:rPr>
          <w:color w:val="808080"/>
        </w:rPr>
        <w:t>-- ASN1STOP</w:t>
      </w:r>
    </w:p>
    <w:p w14:paraId="7E1EE3AB" w14:textId="77777777" w:rsidR="00BF596A" w:rsidRDefault="00BF596A"/>
    <w:p w14:paraId="02111B26" w14:textId="77777777" w:rsidR="00BF596A" w:rsidRDefault="005632DD">
      <w:pPr>
        <w:pStyle w:val="4"/>
        <w:rPr>
          <w:lang w:val="en-GB"/>
        </w:rPr>
      </w:pPr>
      <w:bookmarkStart w:id="689" w:name="_Toc60777307"/>
      <w:bookmarkStart w:id="690" w:name="_Toc83740262"/>
      <w:r>
        <w:rPr>
          <w:lang w:val="en-GB"/>
        </w:rPr>
        <w:t>–</w:t>
      </w:r>
      <w:r>
        <w:rPr>
          <w:lang w:val="en-GB"/>
        </w:rPr>
        <w:tab/>
      </w:r>
      <w:r>
        <w:rPr>
          <w:i/>
          <w:lang w:val="en-GB"/>
        </w:rPr>
        <w:t>PhysicalCellGroupConfig</w:t>
      </w:r>
      <w:bookmarkEnd w:id="689"/>
      <w:bookmarkEnd w:id="690"/>
    </w:p>
    <w:p w14:paraId="654B3660" w14:textId="77777777" w:rsidR="00BF596A" w:rsidRDefault="005632DD">
      <w:r>
        <w:t xml:space="preserve">The IE </w:t>
      </w:r>
      <w:r>
        <w:rPr>
          <w:i/>
        </w:rPr>
        <w:t>PhysicalCellGroupConfig</w:t>
      </w:r>
      <w:r>
        <w:t xml:space="preserve"> is used to configure cell-group specific L1 parameters.</w:t>
      </w:r>
    </w:p>
    <w:p w14:paraId="1171FC36" w14:textId="77777777" w:rsidR="00BF596A" w:rsidRDefault="005632DD">
      <w:pPr>
        <w:pStyle w:val="TH"/>
        <w:rPr>
          <w:lang w:val="en-GB"/>
        </w:rPr>
      </w:pPr>
      <w:r>
        <w:rPr>
          <w:i/>
          <w:lang w:val="en-GB"/>
        </w:rPr>
        <w:t>PhysicalCellGroupConfig</w:t>
      </w:r>
      <w:r>
        <w:rPr>
          <w:lang w:val="en-GB"/>
        </w:rPr>
        <w:t xml:space="preserve"> information element</w:t>
      </w:r>
    </w:p>
    <w:p w14:paraId="5CE56D58" w14:textId="77777777" w:rsidR="00BF596A" w:rsidRDefault="005632DD">
      <w:pPr>
        <w:pStyle w:val="PL"/>
        <w:rPr>
          <w:color w:val="808080"/>
        </w:rPr>
      </w:pPr>
      <w:r>
        <w:rPr>
          <w:color w:val="808080"/>
        </w:rPr>
        <w:t>-- ASN1START</w:t>
      </w:r>
    </w:p>
    <w:p w14:paraId="68A0BEFB" w14:textId="77777777" w:rsidR="00BF596A" w:rsidRDefault="005632DD">
      <w:pPr>
        <w:pStyle w:val="PL"/>
        <w:rPr>
          <w:color w:val="808080"/>
        </w:rPr>
      </w:pPr>
      <w:r>
        <w:rPr>
          <w:color w:val="808080"/>
        </w:rPr>
        <w:t>-- TAG-PHYSICALCELLGROUPCONFIG-START</w:t>
      </w:r>
    </w:p>
    <w:p w14:paraId="79CB803E" w14:textId="77777777" w:rsidR="00BF596A" w:rsidRDefault="00BF596A">
      <w:pPr>
        <w:pStyle w:val="PL"/>
      </w:pPr>
    </w:p>
    <w:p w14:paraId="0F03BB4B" w14:textId="77777777" w:rsidR="00BF596A" w:rsidRDefault="005632DD">
      <w:pPr>
        <w:pStyle w:val="PL"/>
      </w:pPr>
      <w:r>
        <w:t xml:space="preserve">PhysicalCellGroupConfig ::=         </w:t>
      </w:r>
      <w:r>
        <w:rPr>
          <w:color w:val="993366"/>
        </w:rPr>
        <w:t>SEQUENCE</w:t>
      </w:r>
      <w:r>
        <w:t xml:space="preserve"> {</w:t>
      </w:r>
    </w:p>
    <w:p w14:paraId="1D34EDF6" w14:textId="77777777" w:rsidR="00BF596A" w:rsidRDefault="005632DD">
      <w:pPr>
        <w:pStyle w:val="PL"/>
        <w:rPr>
          <w:color w:val="808080"/>
        </w:rPr>
      </w:pPr>
      <w:r>
        <w:t xml:space="preserve">    harq-ACK-SpatialBundlingPUCCH       </w:t>
      </w:r>
      <w:r>
        <w:rPr>
          <w:color w:val="993366"/>
        </w:rPr>
        <w:t>ENUMERATED</w:t>
      </w:r>
      <w:r>
        <w:t xml:space="preserve"> {true}                                               </w:t>
      </w:r>
      <w:r>
        <w:rPr>
          <w:color w:val="993366"/>
        </w:rPr>
        <w:t>OPTIONAL</w:t>
      </w:r>
      <w:r>
        <w:t xml:space="preserve">,   </w:t>
      </w:r>
      <w:r>
        <w:rPr>
          <w:color w:val="808080"/>
        </w:rPr>
        <w:t>-- Need S</w:t>
      </w:r>
    </w:p>
    <w:p w14:paraId="1299B54F" w14:textId="77777777" w:rsidR="00BF596A" w:rsidRDefault="005632DD">
      <w:pPr>
        <w:pStyle w:val="PL"/>
        <w:rPr>
          <w:color w:val="808080"/>
        </w:rPr>
      </w:pPr>
      <w:r>
        <w:t xml:space="preserve">    harq-ACK-SpatialBundlingPUSCH       </w:t>
      </w:r>
      <w:r>
        <w:rPr>
          <w:color w:val="993366"/>
        </w:rPr>
        <w:t>ENUMERATED</w:t>
      </w:r>
      <w:r>
        <w:t xml:space="preserve"> {true}                                               </w:t>
      </w:r>
      <w:r>
        <w:rPr>
          <w:color w:val="993366"/>
        </w:rPr>
        <w:t>OPTIONAL</w:t>
      </w:r>
      <w:r>
        <w:t xml:space="preserve">,   </w:t>
      </w:r>
      <w:r>
        <w:rPr>
          <w:color w:val="808080"/>
        </w:rPr>
        <w:t>-- Need S</w:t>
      </w:r>
    </w:p>
    <w:p w14:paraId="2DCD615B" w14:textId="77777777" w:rsidR="00BF596A" w:rsidRDefault="005632DD">
      <w:pPr>
        <w:pStyle w:val="PL"/>
        <w:rPr>
          <w:color w:val="808080"/>
        </w:rPr>
      </w:pPr>
      <w:r>
        <w:t xml:space="preserve">    p-NR-FR1                            P-Max                                                           </w:t>
      </w:r>
      <w:r>
        <w:rPr>
          <w:color w:val="993366"/>
        </w:rPr>
        <w:t>OPTIONAL</w:t>
      </w:r>
      <w:r>
        <w:t xml:space="preserve">,   </w:t>
      </w:r>
      <w:r>
        <w:rPr>
          <w:color w:val="808080"/>
        </w:rPr>
        <w:t>-- Need R</w:t>
      </w:r>
    </w:p>
    <w:p w14:paraId="3B1CA8BD" w14:textId="77777777" w:rsidR="00BF596A" w:rsidRDefault="005632DD">
      <w:pPr>
        <w:pStyle w:val="PL"/>
      </w:pPr>
      <w:r>
        <w:t xml:space="preserve">    pdsch-HARQ-ACK-Codebook             </w:t>
      </w:r>
      <w:r>
        <w:rPr>
          <w:color w:val="993366"/>
        </w:rPr>
        <w:t>ENUMERATED</w:t>
      </w:r>
      <w:r>
        <w:t xml:space="preserve"> {semiStatic, dynamic},</w:t>
      </w:r>
    </w:p>
    <w:p w14:paraId="55823BD7" w14:textId="77777777" w:rsidR="00BF596A" w:rsidRDefault="005632DD">
      <w:pPr>
        <w:pStyle w:val="PL"/>
        <w:rPr>
          <w:color w:val="808080"/>
        </w:rPr>
      </w:pPr>
      <w:r>
        <w:t xml:space="preserve">    tpc-SRS-RNTI                        RNTI-Value                                                      </w:t>
      </w:r>
      <w:r>
        <w:rPr>
          <w:color w:val="993366"/>
        </w:rPr>
        <w:t>OPTIONAL</w:t>
      </w:r>
      <w:r>
        <w:t xml:space="preserve">,   </w:t>
      </w:r>
      <w:r>
        <w:rPr>
          <w:color w:val="808080"/>
        </w:rPr>
        <w:t>-- Need R</w:t>
      </w:r>
    </w:p>
    <w:p w14:paraId="003E9781" w14:textId="77777777" w:rsidR="00BF596A" w:rsidRDefault="005632DD">
      <w:pPr>
        <w:pStyle w:val="PL"/>
        <w:rPr>
          <w:color w:val="808080"/>
        </w:rPr>
      </w:pPr>
      <w:r>
        <w:t xml:space="preserve">    tpc-PUCCH-RNTI                      RNTI-Value                                                      </w:t>
      </w:r>
      <w:r>
        <w:rPr>
          <w:color w:val="993366"/>
        </w:rPr>
        <w:t>OPTIONAL</w:t>
      </w:r>
      <w:r>
        <w:t xml:space="preserve">,   </w:t>
      </w:r>
      <w:r>
        <w:rPr>
          <w:color w:val="808080"/>
        </w:rPr>
        <w:t>-- Need R</w:t>
      </w:r>
    </w:p>
    <w:p w14:paraId="7C46CEA8" w14:textId="77777777" w:rsidR="00BF596A" w:rsidRDefault="005632DD">
      <w:pPr>
        <w:pStyle w:val="PL"/>
        <w:rPr>
          <w:color w:val="808080"/>
        </w:rPr>
      </w:pPr>
      <w:r>
        <w:t xml:space="preserve">    tpc-PUSCH-RNTI                      RNTI-Value                                                      </w:t>
      </w:r>
      <w:r>
        <w:rPr>
          <w:color w:val="993366"/>
        </w:rPr>
        <w:t>OPTIONAL</w:t>
      </w:r>
      <w:r>
        <w:t xml:space="preserve">,   </w:t>
      </w:r>
      <w:r>
        <w:rPr>
          <w:color w:val="808080"/>
        </w:rPr>
        <w:t>-- Need R</w:t>
      </w:r>
    </w:p>
    <w:p w14:paraId="4372F5F9" w14:textId="77777777" w:rsidR="00BF596A" w:rsidRDefault="005632DD">
      <w:pPr>
        <w:pStyle w:val="PL"/>
        <w:rPr>
          <w:color w:val="808080"/>
        </w:rPr>
      </w:pPr>
      <w:r>
        <w:t xml:space="preserve">    sp-CSI-RNTI                         RNTI-Value                                                      </w:t>
      </w:r>
      <w:r>
        <w:rPr>
          <w:color w:val="993366"/>
        </w:rPr>
        <w:t>OPTIONAL</w:t>
      </w:r>
      <w:r>
        <w:t xml:space="preserve">,   </w:t>
      </w:r>
      <w:r>
        <w:rPr>
          <w:color w:val="808080"/>
        </w:rPr>
        <w:t>-- Need R</w:t>
      </w:r>
    </w:p>
    <w:p w14:paraId="2C532BBF" w14:textId="77777777" w:rsidR="00BF596A" w:rsidRDefault="005632DD">
      <w:pPr>
        <w:pStyle w:val="PL"/>
        <w:rPr>
          <w:color w:val="808080"/>
        </w:rPr>
      </w:pPr>
      <w:r>
        <w:t xml:space="preserve">    cs-RNTI                             SetupRelease { RNTI-Value }                                     </w:t>
      </w:r>
      <w:r>
        <w:rPr>
          <w:color w:val="993366"/>
        </w:rPr>
        <w:t>OPTIONAL</w:t>
      </w:r>
      <w:r>
        <w:t xml:space="preserve">,   </w:t>
      </w:r>
      <w:r>
        <w:rPr>
          <w:color w:val="808080"/>
        </w:rPr>
        <w:t>-- Need M</w:t>
      </w:r>
    </w:p>
    <w:p w14:paraId="0DC21382" w14:textId="77777777" w:rsidR="00BF596A" w:rsidRDefault="005632DD">
      <w:pPr>
        <w:pStyle w:val="PL"/>
      </w:pPr>
      <w:r>
        <w:t xml:space="preserve">    ...,</w:t>
      </w:r>
    </w:p>
    <w:p w14:paraId="697322E3" w14:textId="77777777" w:rsidR="00BF596A" w:rsidRDefault="005632DD">
      <w:pPr>
        <w:pStyle w:val="PL"/>
      </w:pPr>
      <w:r>
        <w:t xml:space="preserve">    [[</w:t>
      </w:r>
    </w:p>
    <w:p w14:paraId="010E554E" w14:textId="77777777" w:rsidR="00BF596A" w:rsidRDefault="005632DD">
      <w:pPr>
        <w:pStyle w:val="PL"/>
        <w:rPr>
          <w:color w:val="808080"/>
        </w:rPr>
      </w:pPr>
      <w:r>
        <w:t xml:space="preserve">    mcs-C-RNTI                          RNTI-Value                                                      </w:t>
      </w:r>
      <w:r>
        <w:rPr>
          <w:color w:val="993366"/>
        </w:rPr>
        <w:t>OPTIONAL</w:t>
      </w:r>
      <w:r>
        <w:t xml:space="preserve">,   </w:t>
      </w:r>
      <w:r>
        <w:rPr>
          <w:color w:val="808080"/>
        </w:rPr>
        <w:t>-- Need R</w:t>
      </w:r>
    </w:p>
    <w:p w14:paraId="1DEB47F6" w14:textId="77777777" w:rsidR="00BF596A" w:rsidRDefault="005632DD">
      <w:pPr>
        <w:pStyle w:val="PL"/>
        <w:rPr>
          <w:color w:val="808080"/>
        </w:rPr>
      </w:pPr>
      <w:r>
        <w:t xml:space="preserve">    p-UE-FR1                            P-Max                                                           </w:t>
      </w:r>
      <w:r>
        <w:rPr>
          <w:color w:val="993366"/>
        </w:rPr>
        <w:t>OPTIONAL</w:t>
      </w:r>
      <w:r>
        <w:t xml:space="preserve">    </w:t>
      </w:r>
      <w:r>
        <w:rPr>
          <w:color w:val="808080"/>
        </w:rPr>
        <w:t>-- Cond MCG-Only</w:t>
      </w:r>
    </w:p>
    <w:p w14:paraId="66346BCD" w14:textId="77777777" w:rsidR="00BF596A" w:rsidRDefault="005632DD">
      <w:pPr>
        <w:pStyle w:val="PL"/>
      </w:pPr>
      <w:r>
        <w:t xml:space="preserve">    ]],</w:t>
      </w:r>
    </w:p>
    <w:p w14:paraId="04188F1A" w14:textId="77777777" w:rsidR="00BF596A" w:rsidRDefault="005632DD">
      <w:pPr>
        <w:pStyle w:val="PL"/>
      </w:pPr>
      <w:r>
        <w:t xml:space="preserve">    [[</w:t>
      </w:r>
    </w:p>
    <w:p w14:paraId="3D36785E" w14:textId="77777777" w:rsidR="00BF596A" w:rsidRDefault="005632DD">
      <w:pPr>
        <w:pStyle w:val="PL"/>
        <w:rPr>
          <w:color w:val="808080"/>
        </w:rPr>
      </w:pPr>
      <w:r>
        <w:t xml:space="preserve">    xScale                              </w:t>
      </w:r>
      <w:r>
        <w:rPr>
          <w:color w:val="993366"/>
        </w:rPr>
        <w:t>ENUMERATED</w:t>
      </w:r>
      <w:r>
        <w:t xml:space="preserve"> {dB0, dB6, spare2, spare1}                           </w:t>
      </w:r>
      <w:r>
        <w:rPr>
          <w:color w:val="993366"/>
        </w:rPr>
        <w:t>OPTIONAL</w:t>
      </w:r>
      <w:r>
        <w:t xml:space="preserve">    </w:t>
      </w:r>
      <w:r>
        <w:rPr>
          <w:color w:val="808080"/>
        </w:rPr>
        <w:t>-- Cond SCG-Only</w:t>
      </w:r>
    </w:p>
    <w:p w14:paraId="6DB47028" w14:textId="77777777" w:rsidR="00BF596A" w:rsidRDefault="005632DD">
      <w:pPr>
        <w:pStyle w:val="PL"/>
      </w:pPr>
      <w:r>
        <w:t xml:space="preserve">    ]],</w:t>
      </w:r>
    </w:p>
    <w:p w14:paraId="3E3FAFB5" w14:textId="77777777" w:rsidR="00BF596A" w:rsidRDefault="005632DD">
      <w:pPr>
        <w:pStyle w:val="PL"/>
      </w:pPr>
      <w:r>
        <w:t xml:space="preserve">    [[</w:t>
      </w:r>
    </w:p>
    <w:p w14:paraId="2C44924A" w14:textId="77777777" w:rsidR="00BF596A" w:rsidRDefault="005632DD">
      <w:pPr>
        <w:pStyle w:val="PL"/>
        <w:rPr>
          <w:color w:val="808080"/>
        </w:rPr>
      </w:pPr>
      <w:r>
        <w:t xml:space="preserve">    pdcch-BlindDetection                SetupRelease { PDCCH-BlindDetection }                           </w:t>
      </w:r>
      <w:r>
        <w:rPr>
          <w:color w:val="993366"/>
        </w:rPr>
        <w:t>OPTIONAL</w:t>
      </w:r>
      <w:r>
        <w:t xml:space="preserve">    </w:t>
      </w:r>
      <w:r>
        <w:rPr>
          <w:color w:val="808080"/>
        </w:rPr>
        <w:t>-- Need M</w:t>
      </w:r>
    </w:p>
    <w:p w14:paraId="5DACEB0F" w14:textId="77777777" w:rsidR="00BF596A" w:rsidRDefault="005632DD">
      <w:pPr>
        <w:pStyle w:val="PL"/>
      </w:pPr>
      <w:r>
        <w:t xml:space="preserve">    ]],</w:t>
      </w:r>
    </w:p>
    <w:p w14:paraId="4DC297E8" w14:textId="77777777" w:rsidR="00BF596A" w:rsidRDefault="005632DD">
      <w:pPr>
        <w:pStyle w:val="PL"/>
      </w:pPr>
      <w:r>
        <w:t xml:space="preserve">    [[</w:t>
      </w:r>
    </w:p>
    <w:p w14:paraId="3D4A89FB" w14:textId="77777777" w:rsidR="00BF596A" w:rsidRDefault="005632DD">
      <w:pPr>
        <w:pStyle w:val="PL"/>
        <w:rPr>
          <w:color w:val="808080"/>
        </w:rPr>
      </w:pPr>
      <w:r>
        <w:t xml:space="preserve">    dcp-Config-r16                      SetupRelease { DCP-Config-r16 }                                 </w:t>
      </w:r>
      <w:r>
        <w:rPr>
          <w:color w:val="993366"/>
        </w:rPr>
        <w:t>OPTIONAL</w:t>
      </w:r>
      <w:r>
        <w:t xml:space="preserve">,   </w:t>
      </w:r>
      <w:r>
        <w:rPr>
          <w:color w:val="808080"/>
        </w:rPr>
        <w:t>-- Need M</w:t>
      </w:r>
    </w:p>
    <w:p w14:paraId="6F9C2ED5" w14:textId="77777777" w:rsidR="00BF596A" w:rsidRDefault="005632DD">
      <w:pPr>
        <w:pStyle w:val="PL"/>
        <w:rPr>
          <w:color w:val="808080"/>
        </w:rPr>
      </w:pPr>
      <w:r>
        <w:t xml:space="preserve">    harq-ACK-SpatialBundlingPUCCH-secondaryPUCCHgroup-r16    </w:t>
      </w:r>
      <w:r>
        <w:rPr>
          <w:color w:val="993366"/>
        </w:rPr>
        <w:t>ENUMERATED</w:t>
      </w:r>
      <w:r>
        <w:t xml:space="preserve"> {enabled, disabled}             </w:t>
      </w:r>
      <w:r>
        <w:rPr>
          <w:color w:val="993366"/>
        </w:rPr>
        <w:t>OPTIONAL</w:t>
      </w:r>
      <w:r>
        <w:t xml:space="preserve">,   </w:t>
      </w:r>
      <w:r>
        <w:rPr>
          <w:color w:val="808080"/>
        </w:rPr>
        <w:t>-- Cond twoPUCCHgroup</w:t>
      </w:r>
    </w:p>
    <w:p w14:paraId="55BD9A9D" w14:textId="77777777" w:rsidR="00BF596A" w:rsidRDefault="005632DD">
      <w:pPr>
        <w:pStyle w:val="PL"/>
        <w:rPr>
          <w:color w:val="808080"/>
        </w:rPr>
      </w:pPr>
      <w:r>
        <w:t xml:space="preserve">    harq-ACK-SpatialBundlingPUSCH-secondaryPUCCHgroup-r16    </w:t>
      </w:r>
      <w:r>
        <w:rPr>
          <w:color w:val="993366"/>
        </w:rPr>
        <w:t>ENUMERATED</w:t>
      </w:r>
      <w:r>
        <w:t xml:space="preserve"> {enabled, disabled}             </w:t>
      </w:r>
      <w:r>
        <w:rPr>
          <w:color w:val="993366"/>
        </w:rPr>
        <w:t>OPTIONAL</w:t>
      </w:r>
      <w:r>
        <w:t xml:space="preserve">,   </w:t>
      </w:r>
      <w:r>
        <w:rPr>
          <w:color w:val="808080"/>
        </w:rPr>
        <w:t>-- Cond twoPUCCHgroup</w:t>
      </w:r>
    </w:p>
    <w:p w14:paraId="65E14EFA" w14:textId="77777777" w:rsidR="00BF596A" w:rsidRDefault="005632DD">
      <w:pPr>
        <w:pStyle w:val="PL"/>
        <w:rPr>
          <w:color w:val="808080"/>
        </w:rPr>
      </w:pPr>
      <w:r>
        <w:t xml:space="preserve">    pdsch-HARQ-ACK-Codebook-secondaryPUCCHgroup-r16          </w:t>
      </w:r>
      <w:r>
        <w:rPr>
          <w:color w:val="993366"/>
        </w:rPr>
        <w:t>ENUMERATED</w:t>
      </w:r>
      <w:r>
        <w:t xml:space="preserve"> {semiStatic, dynamic}           </w:t>
      </w:r>
      <w:r>
        <w:rPr>
          <w:color w:val="993366"/>
        </w:rPr>
        <w:t>OPTIONAL</w:t>
      </w:r>
      <w:r>
        <w:t xml:space="preserve">,   </w:t>
      </w:r>
      <w:r>
        <w:rPr>
          <w:color w:val="808080"/>
        </w:rPr>
        <w:t>-- Cond twoPUCCHgroup</w:t>
      </w:r>
    </w:p>
    <w:p w14:paraId="0F9FB3C6" w14:textId="77777777" w:rsidR="00BF596A" w:rsidRDefault="005632DD">
      <w:pPr>
        <w:pStyle w:val="PL"/>
        <w:rPr>
          <w:color w:val="808080"/>
        </w:rPr>
      </w:pPr>
      <w:r>
        <w:lastRenderedPageBreak/>
        <w:t xml:space="preserve">    p-NR-FR2-r16                                              P-Max                                     </w:t>
      </w:r>
      <w:r>
        <w:rPr>
          <w:color w:val="993366"/>
        </w:rPr>
        <w:t>OPTIONAL</w:t>
      </w:r>
      <w:r>
        <w:t xml:space="preserve">,   </w:t>
      </w:r>
      <w:r>
        <w:rPr>
          <w:color w:val="808080"/>
        </w:rPr>
        <w:t>-- Need R</w:t>
      </w:r>
    </w:p>
    <w:p w14:paraId="7CC07C6E" w14:textId="77777777" w:rsidR="00BF596A" w:rsidRDefault="005632DD">
      <w:pPr>
        <w:pStyle w:val="PL"/>
        <w:rPr>
          <w:color w:val="808080"/>
        </w:rPr>
      </w:pPr>
      <w:r>
        <w:t xml:space="preserve">    p-UE-FR2-r16                                              P-Max                                     </w:t>
      </w:r>
      <w:r>
        <w:rPr>
          <w:color w:val="993366"/>
        </w:rPr>
        <w:t>OPTIONAL</w:t>
      </w:r>
      <w:r>
        <w:t xml:space="preserve">,   </w:t>
      </w:r>
      <w:r>
        <w:rPr>
          <w:color w:val="808080"/>
        </w:rPr>
        <w:t>-- Cond MCG-Only</w:t>
      </w:r>
    </w:p>
    <w:p w14:paraId="7F728F6E" w14:textId="77777777" w:rsidR="00BF596A" w:rsidRDefault="005632DD">
      <w:pPr>
        <w:pStyle w:val="PL"/>
        <w:rPr>
          <w:color w:val="808080"/>
        </w:rPr>
      </w:pPr>
      <w:r>
        <w:t xml:space="preserve">    nrdc-PCmode-FR1-r16                </w:t>
      </w:r>
      <w:r>
        <w:rPr>
          <w:color w:val="993366"/>
        </w:rPr>
        <w:t>ENUMERATED</w:t>
      </w:r>
      <w:r>
        <w:t xml:space="preserve"> {semi-static-mode1, semi-static-mode2, dynamic}       </w:t>
      </w:r>
      <w:r>
        <w:rPr>
          <w:color w:val="993366"/>
        </w:rPr>
        <w:t>OPTIONAL</w:t>
      </w:r>
      <w:r>
        <w:t xml:space="preserve">,   </w:t>
      </w:r>
      <w:r>
        <w:rPr>
          <w:color w:val="808080"/>
        </w:rPr>
        <w:t>-- Cond MCG-Only</w:t>
      </w:r>
    </w:p>
    <w:p w14:paraId="68F55862" w14:textId="77777777" w:rsidR="00BF596A" w:rsidRDefault="005632DD">
      <w:pPr>
        <w:pStyle w:val="PL"/>
        <w:rPr>
          <w:color w:val="808080"/>
        </w:rPr>
      </w:pPr>
      <w:r>
        <w:t xml:space="preserve">    nrdc-PCmode-FR2-r16                </w:t>
      </w:r>
      <w:r>
        <w:rPr>
          <w:color w:val="993366"/>
        </w:rPr>
        <w:t>ENUMERATED</w:t>
      </w:r>
      <w:r>
        <w:t xml:space="preserve"> {semi-static-mode1, semi-static-mode2, dynamic}       </w:t>
      </w:r>
      <w:r>
        <w:rPr>
          <w:color w:val="993366"/>
        </w:rPr>
        <w:t>OPTIONAL</w:t>
      </w:r>
      <w:r>
        <w:t xml:space="preserve">,   </w:t>
      </w:r>
      <w:r>
        <w:rPr>
          <w:color w:val="808080"/>
        </w:rPr>
        <w:t>-- Cond MCG-Only</w:t>
      </w:r>
    </w:p>
    <w:p w14:paraId="274C9752" w14:textId="77777777" w:rsidR="00BF596A" w:rsidRDefault="005632DD">
      <w:pPr>
        <w:pStyle w:val="PL"/>
        <w:rPr>
          <w:color w:val="808080"/>
        </w:rPr>
      </w:pPr>
      <w:r>
        <w:t xml:space="preserve">    pdsch-HARQ-ACK-Codebook-r16            </w:t>
      </w:r>
      <w:r>
        <w:rPr>
          <w:color w:val="993366"/>
        </w:rPr>
        <w:t>ENUMERATED</w:t>
      </w:r>
      <w:r>
        <w:t xml:space="preserve"> {enhancedDynamic}                                 </w:t>
      </w:r>
      <w:r>
        <w:rPr>
          <w:color w:val="993366"/>
        </w:rPr>
        <w:t>OPTIONAL</w:t>
      </w:r>
      <w:r>
        <w:t xml:space="preserve">,   </w:t>
      </w:r>
      <w:r>
        <w:rPr>
          <w:color w:val="808080"/>
        </w:rPr>
        <w:t>-- Need R</w:t>
      </w:r>
    </w:p>
    <w:p w14:paraId="4055F7F6" w14:textId="77777777" w:rsidR="00BF596A" w:rsidRDefault="005632DD">
      <w:pPr>
        <w:pStyle w:val="PL"/>
        <w:rPr>
          <w:color w:val="808080"/>
        </w:rPr>
      </w:pPr>
      <w:r>
        <w:t xml:space="preserve">    nfi-TotalDAI-Included-r16              </w:t>
      </w:r>
      <w:r>
        <w:rPr>
          <w:color w:val="993366"/>
        </w:rPr>
        <w:t>ENUMERATED</w:t>
      </w:r>
      <w:r>
        <w:t xml:space="preserve"> {true}                                            </w:t>
      </w:r>
      <w:r>
        <w:rPr>
          <w:color w:val="993366"/>
        </w:rPr>
        <w:t>OPTIONAL</w:t>
      </w:r>
      <w:r>
        <w:t xml:space="preserve">,   </w:t>
      </w:r>
      <w:r>
        <w:rPr>
          <w:color w:val="808080"/>
        </w:rPr>
        <w:t>-- Need R</w:t>
      </w:r>
    </w:p>
    <w:p w14:paraId="3D1663AC" w14:textId="77777777" w:rsidR="00BF596A" w:rsidRDefault="005632DD">
      <w:pPr>
        <w:pStyle w:val="PL"/>
        <w:rPr>
          <w:color w:val="808080"/>
        </w:rPr>
      </w:pPr>
      <w:r>
        <w:t xml:space="preserve">    ul-TotalDAI-Included-r16               </w:t>
      </w:r>
      <w:r>
        <w:rPr>
          <w:color w:val="993366"/>
        </w:rPr>
        <w:t>ENUMERATED</w:t>
      </w:r>
      <w:r>
        <w:t xml:space="preserve"> {true}                                            </w:t>
      </w:r>
      <w:r>
        <w:rPr>
          <w:color w:val="993366"/>
        </w:rPr>
        <w:t>OPTIONAL</w:t>
      </w:r>
      <w:r>
        <w:t xml:space="preserve">,   </w:t>
      </w:r>
      <w:r>
        <w:rPr>
          <w:color w:val="808080"/>
        </w:rPr>
        <w:t>-- Need R</w:t>
      </w:r>
    </w:p>
    <w:p w14:paraId="1EFA8604" w14:textId="77777777" w:rsidR="00BF596A" w:rsidRDefault="005632DD">
      <w:pPr>
        <w:pStyle w:val="PL"/>
        <w:rPr>
          <w:color w:val="808080"/>
        </w:rPr>
      </w:pPr>
      <w:r>
        <w:t xml:space="preserve">    pdsch-HARQ-ACK-OneShotFeedback-r16     </w:t>
      </w:r>
      <w:r>
        <w:rPr>
          <w:color w:val="993366"/>
        </w:rPr>
        <w:t>ENUMERATED</w:t>
      </w:r>
      <w:r>
        <w:t xml:space="preserve"> {true}                                            </w:t>
      </w:r>
      <w:r>
        <w:rPr>
          <w:color w:val="993366"/>
        </w:rPr>
        <w:t>OPTIONAL</w:t>
      </w:r>
      <w:r>
        <w:t xml:space="preserve">,   </w:t>
      </w:r>
      <w:r>
        <w:rPr>
          <w:color w:val="808080"/>
        </w:rPr>
        <w:t>-- Need R</w:t>
      </w:r>
    </w:p>
    <w:p w14:paraId="0BF41AB4" w14:textId="77777777" w:rsidR="00BF596A" w:rsidRDefault="005632DD">
      <w:pPr>
        <w:pStyle w:val="PL"/>
        <w:rPr>
          <w:color w:val="808080"/>
        </w:rPr>
      </w:pPr>
      <w:r>
        <w:t xml:space="preserve">    pdsch-HARQ-ACK-OneShotFeedbackNDI-r16  </w:t>
      </w:r>
      <w:r>
        <w:rPr>
          <w:color w:val="993366"/>
        </w:rPr>
        <w:t>ENUMERATED</w:t>
      </w:r>
      <w:r>
        <w:t xml:space="preserve"> {true}                                            </w:t>
      </w:r>
      <w:r>
        <w:rPr>
          <w:color w:val="993366"/>
        </w:rPr>
        <w:t>OPTIONAL</w:t>
      </w:r>
      <w:r>
        <w:t xml:space="preserve">,   </w:t>
      </w:r>
      <w:r>
        <w:rPr>
          <w:color w:val="808080"/>
        </w:rPr>
        <w:t>-- Need R</w:t>
      </w:r>
    </w:p>
    <w:p w14:paraId="2EB1174D" w14:textId="77777777" w:rsidR="00BF596A" w:rsidRDefault="005632DD">
      <w:pPr>
        <w:pStyle w:val="PL"/>
        <w:rPr>
          <w:color w:val="808080"/>
        </w:rPr>
      </w:pPr>
      <w:r>
        <w:t xml:space="preserve">    pdsch-HARQ-ACK-OneShotFeedbackCBG-r16  </w:t>
      </w:r>
      <w:r>
        <w:rPr>
          <w:color w:val="993366"/>
        </w:rPr>
        <w:t>ENUMERATED</w:t>
      </w:r>
      <w:r>
        <w:t xml:space="preserve"> {true}                                            </w:t>
      </w:r>
      <w:r>
        <w:rPr>
          <w:color w:val="993366"/>
        </w:rPr>
        <w:t>OPTIONAL</w:t>
      </w:r>
      <w:r>
        <w:t xml:space="preserve">,   </w:t>
      </w:r>
      <w:r>
        <w:rPr>
          <w:color w:val="808080"/>
        </w:rPr>
        <w:t>-- Need R</w:t>
      </w:r>
    </w:p>
    <w:p w14:paraId="5AD7A962" w14:textId="77777777" w:rsidR="00BF596A" w:rsidRDefault="005632DD">
      <w:pPr>
        <w:pStyle w:val="PL"/>
        <w:rPr>
          <w:color w:val="808080"/>
        </w:rPr>
      </w:pPr>
      <w:r>
        <w:t xml:space="preserve">    downlinkAssignmentIndexDCI-0-2-r16     </w:t>
      </w:r>
      <w:r>
        <w:rPr>
          <w:color w:val="993366"/>
        </w:rPr>
        <w:t>ENUMERATED</w:t>
      </w:r>
      <w:r>
        <w:t xml:space="preserve"> { enabled }                                       </w:t>
      </w:r>
      <w:r>
        <w:rPr>
          <w:color w:val="993366"/>
        </w:rPr>
        <w:t>OPTIONAL</w:t>
      </w:r>
      <w:r>
        <w:t xml:space="preserve">,   </w:t>
      </w:r>
      <w:r>
        <w:rPr>
          <w:color w:val="808080"/>
        </w:rPr>
        <w:t>-- Need S</w:t>
      </w:r>
    </w:p>
    <w:p w14:paraId="1E89E839" w14:textId="77777777" w:rsidR="00BF596A" w:rsidRDefault="005632DD">
      <w:pPr>
        <w:pStyle w:val="PL"/>
        <w:rPr>
          <w:color w:val="808080"/>
        </w:rPr>
      </w:pPr>
      <w:r>
        <w:t xml:space="preserve">    downlinkAssignmentIndexDCI-1-2-r16     </w:t>
      </w:r>
      <w:r>
        <w:rPr>
          <w:color w:val="993366"/>
        </w:rPr>
        <w:t>ENUMERATED</w:t>
      </w:r>
      <w:r>
        <w:t xml:space="preserve"> {n1, n2, n4}                                      </w:t>
      </w:r>
      <w:r>
        <w:rPr>
          <w:color w:val="993366"/>
        </w:rPr>
        <w:t>OPTIONAL</w:t>
      </w:r>
      <w:r>
        <w:t xml:space="preserve">,   </w:t>
      </w:r>
      <w:r>
        <w:rPr>
          <w:color w:val="808080"/>
        </w:rPr>
        <w:t>-- Need S</w:t>
      </w:r>
    </w:p>
    <w:p w14:paraId="2B9EA175" w14:textId="77777777" w:rsidR="00BF596A" w:rsidRDefault="005632DD">
      <w:pPr>
        <w:pStyle w:val="PL"/>
        <w:rPr>
          <w:color w:val="808080"/>
        </w:rPr>
      </w:pPr>
      <w:r>
        <w:t xml:space="preserve">    pdsch-HARQ-ACK-CodebookList-r16        SetupRelease {PDSCH-HARQ-ACK-CodebookList-r16}               </w:t>
      </w:r>
      <w:r>
        <w:rPr>
          <w:color w:val="993366"/>
        </w:rPr>
        <w:t>OPTIONAL</w:t>
      </w:r>
      <w:r>
        <w:t xml:space="preserve">,   </w:t>
      </w:r>
      <w:r>
        <w:rPr>
          <w:color w:val="808080"/>
        </w:rPr>
        <w:t>-- Need M</w:t>
      </w:r>
    </w:p>
    <w:p w14:paraId="7FA4DBAB" w14:textId="77777777" w:rsidR="00BF596A" w:rsidRDefault="005632DD">
      <w:pPr>
        <w:pStyle w:val="PL"/>
        <w:rPr>
          <w:color w:val="808080"/>
        </w:rPr>
      </w:pPr>
      <w:r>
        <w:t xml:space="preserve">    ackNackFeedbackMode-r16                </w:t>
      </w:r>
      <w:r>
        <w:rPr>
          <w:color w:val="993366"/>
        </w:rPr>
        <w:t>ENUMERATED</w:t>
      </w:r>
      <w:r>
        <w:t xml:space="preserve"> {joint, separate}                                 </w:t>
      </w:r>
      <w:r>
        <w:rPr>
          <w:color w:val="993366"/>
        </w:rPr>
        <w:t>OPTIONAL</w:t>
      </w:r>
      <w:r>
        <w:t xml:space="preserve">,   </w:t>
      </w:r>
      <w:r>
        <w:rPr>
          <w:color w:val="808080"/>
        </w:rPr>
        <w:t>-- Need R</w:t>
      </w:r>
    </w:p>
    <w:p w14:paraId="728C2AFA" w14:textId="77777777" w:rsidR="00BF596A" w:rsidRDefault="005632DD">
      <w:pPr>
        <w:pStyle w:val="PL"/>
        <w:rPr>
          <w:color w:val="808080"/>
        </w:rPr>
      </w:pPr>
      <w:r>
        <w:t xml:space="preserve">    pdcch-BlindDetectionCA-CombIndicator-r16 SetupRelease { PDCCH-BlindDetectionCA-CombIndicator-r16 }  </w:t>
      </w:r>
      <w:r>
        <w:rPr>
          <w:color w:val="993366"/>
        </w:rPr>
        <w:t>OPTIONAL</w:t>
      </w:r>
      <w:r>
        <w:t xml:space="preserve">,   </w:t>
      </w:r>
      <w:r>
        <w:rPr>
          <w:color w:val="808080"/>
        </w:rPr>
        <w:t>-- Need M</w:t>
      </w:r>
    </w:p>
    <w:p w14:paraId="06599C67" w14:textId="77777777" w:rsidR="00BF596A" w:rsidRDefault="005632DD">
      <w:pPr>
        <w:pStyle w:val="PL"/>
        <w:rPr>
          <w:color w:val="808080"/>
        </w:rPr>
      </w:pPr>
      <w:r>
        <w:t xml:space="preserve">    pdcch-BlindDetection2-r16                SetupRelease { PDCCH-BlindDetection2-r16 }                 </w:t>
      </w:r>
      <w:r>
        <w:rPr>
          <w:color w:val="993366"/>
        </w:rPr>
        <w:t>OPTIONAL</w:t>
      </w:r>
      <w:r>
        <w:t xml:space="preserve">,   </w:t>
      </w:r>
      <w:r>
        <w:rPr>
          <w:color w:val="808080"/>
        </w:rPr>
        <w:t>-- Need M</w:t>
      </w:r>
    </w:p>
    <w:p w14:paraId="36D1DE54" w14:textId="77777777" w:rsidR="00BF596A" w:rsidRDefault="005632DD">
      <w:pPr>
        <w:pStyle w:val="PL"/>
        <w:rPr>
          <w:color w:val="808080"/>
        </w:rPr>
      </w:pPr>
      <w:r>
        <w:t xml:space="preserve">    pdcch-BlindDetection3-r16                SetupRelease { PDCCH-BlindDetection3-r16 }                 </w:t>
      </w:r>
      <w:r>
        <w:rPr>
          <w:color w:val="993366"/>
        </w:rPr>
        <w:t>OPTIONAL</w:t>
      </w:r>
      <w:r>
        <w:t xml:space="preserve">,   </w:t>
      </w:r>
      <w:r>
        <w:rPr>
          <w:color w:val="808080"/>
        </w:rPr>
        <w:t>-- Need M</w:t>
      </w:r>
    </w:p>
    <w:p w14:paraId="2C4B1E39" w14:textId="77777777" w:rsidR="00BF596A" w:rsidRDefault="005632DD">
      <w:pPr>
        <w:pStyle w:val="PL"/>
        <w:rPr>
          <w:color w:val="808080"/>
        </w:rPr>
      </w:pPr>
      <w:r>
        <w:t xml:space="preserve">    bdFactorR-r16                          </w:t>
      </w:r>
      <w:r>
        <w:rPr>
          <w:color w:val="993366"/>
        </w:rPr>
        <w:t>ENUMERATED</w:t>
      </w:r>
      <w:r>
        <w:t xml:space="preserve"> {n1}                                              </w:t>
      </w:r>
      <w:r>
        <w:rPr>
          <w:color w:val="993366"/>
        </w:rPr>
        <w:t>OPTIONAL</w:t>
      </w:r>
      <w:r>
        <w:t xml:space="preserve">    </w:t>
      </w:r>
      <w:r>
        <w:rPr>
          <w:color w:val="808080"/>
        </w:rPr>
        <w:t>-- Need R</w:t>
      </w:r>
    </w:p>
    <w:p w14:paraId="58D34526" w14:textId="77777777" w:rsidR="00BF596A" w:rsidRDefault="005632DD">
      <w:pPr>
        <w:pStyle w:val="PL"/>
      </w:pPr>
      <w:r>
        <w:t xml:space="preserve">    ]]</w:t>
      </w:r>
    </w:p>
    <w:p w14:paraId="3C10B7D8" w14:textId="77777777" w:rsidR="00BF596A" w:rsidRDefault="005632DD">
      <w:pPr>
        <w:pStyle w:val="PL"/>
      </w:pPr>
      <w:r>
        <w:t>}</w:t>
      </w:r>
    </w:p>
    <w:p w14:paraId="6869A8AA" w14:textId="77777777" w:rsidR="00BF596A" w:rsidRDefault="00BF596A">
      <w:pPr>
        <w:pStyle w:val="PL"/>
      </w:pPr>
    </w:p>
    <w:p w14:paraId="387881BC" w14:textId="77777777" w:rsidR="00BF596A" w:rsidRDefault="005632DD">
      <w:pPr>
        <w:pStyle w:val="PL"/>
      </w:pPr>
      <w:r>
        <w:t xml:space="preserve">PDCCH-BlindDetection ::=                </w:t>
      </w:r>
      <w:r>
        <w:rPr>
          <w:color w:val="993366"/>
        </w:rPr>
        <w:t>INTEGER</w:t>
      </w:r>
      <w:r>
        <w:t xml:space="preserve"> (1..15)</w:t>
      </w:r>
    </w:p>
    <w:p w14:paraId="0215EC6E" w14:textId="77777777" w:rsidR="00BF596A" w:rsidRDefault="00BF596A">
      <w:pPr>
        <w:pStyle w:val="PL"/>
      </w:pPr>
    </w:p>
    <w:p w14:paraId="1E1BF75A" w14:textId="77777777" w:rsidR="00BF596A" w:rsidRDefault="005632DD">
      <w:pPr>
        <w:pStyle w:val="PL"/>
      </w:pPr>
      <w:r>
        <w:t xml:space="preserve">DCP-Config-r16 ::=                  </w:t>
      </w:r>
      <w:r>
        <w:rPr>
          <w:color w:val="993366"/>
        </w:rPr>
        <w:t>SEQUENCE</w:t>
      </w:r>
      <w:r>
        <w:t xml:space="preserve"> {</w:t>
      </w:r>
    </w:p>
    <w:p w14:paraId="31ED04CD" w14:textId="77777777" w:rsidR="00BF596A" w:rsidRDefault="005632DD">
      <w:pPr>
        <w:pStyle w:val="PL"/>
      </w:pPr>
      <w:r>
        <w:t xml:space="preserve">    ps-RNTI-r16                         RNTI-Value,</w:t>
      </w:r>
    </w:p>
    <w:p w14:paraId="6CDDF36D" w14:textId="77777777" w:rsidR="00BF596A" w:rsidRDefault="005632DD">
      <w:pPr>
        <w:pStyle w:val="PL"/>
      </w:pPr>
      <w:r>
        <w:t xml:space="preserve">    ps-Offset-r16                       </w:t>
      </w:r>
      <w:r>
        <w:rPr>
          <w:color w:val="993366"/>
        </w:rPr>
        <w:t>INTEGER</w:t>
      </w:r>
      <w:r>
        <w:t xml:space="preserve"> (1..120),</w:t>
      </w:r>
    </w:p>
    <w:p w14:paraId="19D09D54" w14:textId="77777777" w:rsidR="00BF596A" w:rsidRDefault="005632DD">
      <w:pPr>
        <w:pStyle w:val="PL"/>
      </w:pPr>
      <w:r>
        <w:t xml:space="preserve">    sizeDCI-2-6-r16                     </w:t>
      </w:r>
      <w:r>
        <w:rPr>
          <w:color w:val="993366"/>
        </w:rPr>
        <w:t>INTEGER</w:t>
      </w:r>
      <w:r>
        <w:t xml:space="preserve"> (1..maxDCI-2-6-Size-r16),</w:t>
      </w:r>
    </w:p>
    <w:p w14:paraId="73305563" w14:textId="77777777" w:rsidR="00BF596A" w:rsidRDefault="005632DD">
      <w:pPr>
        <w:pStyle w:val="PL"/>
      </w:pPr>
      <w:r>
        <w:t xml:space="preserve">    ps-PositionDCI-2-6-r16              </w:t>
      </w:r>
      <w:r>
        <w:rPr>
          <w:color w:val="993366"/>
        </w:rPr>
        <w:t>INTEGER</w:t>
      </w:r>
      <w:r>
        <w:t xml:space="preserve"> (0..maxDCI-2-6-Size-1-r16),</w:t>
      </w:r>
    </w:p>
    <w:p w14:paraId="2048A7CF" w14:textId="77777777" w:rsidR="00BF596A" w:rsidRDefault="005632DD">
      <w:pPr>
        <w:pStyle w:val="PL"/>
        <w:rPr>
          <w:color w:val="808080"/>
        </w:rPr>
      </w:pPr>
      <w:r>
        <w:t xml:space="preserve">    ps-WakeUp-r16                       </w:t>
      </w:r>
      <w:r>
        <w:rPr>
          <w:color w:val="993366"/>
        </w:rPr>
        <w:t>ENUMERATED</w:t>
      </w:r>
      <w:r>
        <w:t xml:space="preserve"> {true}                                               </w:t>
      </w:r>
      <w:r>
        <w:rPr>
          <w:color w:val="993366"/>
        </w:rPr>
        <w:t>OPTIONAL</w:t>
      </w:r>
      <w:r>
        <w:t xml:space="preserve">,   </w:t>
      </w:r>
      <w:r>
        <w:rPr>
          <w:color w:val="808080"/>
        </w:rPr>
        <w:t>-- Need S</w:t>
      </w:r>
    </w:p>
    <w:p w14:paraId="1E5A78F5" w14:textId="77777777" w:rsidR="00BF596A" w:rsidRDefault="005632DD">
      <w:pPr>
        <w:pStyle w:val="PL"/>
        <w:rPr>
          <w:color w:val="808080"/>
        </w:rPr>
      </w:pPr>
      <w:r>
        <w:t xml:space="preserve">    ps-TransmitPeriodicL1-RSRP-r16      </w:t>
      </w:r>
      <w:r>
        <w:rPr>
          <w:color w:val="993366"/>
        </w:rPr>
        <w:t>ENUMERATED</w:t>
      </w:r>
      <w:r>
        <w:t xml:space="preserve"> {true}                                               </w:t>
      </w:r>
      <w:r>
        <w:rPr>
          <w:color w:val="993366"/>
        </w:rPr>
        <w:t>OPTIONAL</w:t>
      </w:r>
      <w:r>
        <w:t xml:space="preserve">,   </w:t>
      </w:r>
      <w:r>
        <w:rPr>
          <w:color w:val="808080"/>
        </w:rPr>
        <w:t>-- Need S</w:t>
      </w:r>
    </w:p>
    <w:p w14:paraId="0FDF10CB" w14:textId="77777777" w:rsidR="00BF596A" w:rsidRDefault="005632DD">
      <w:pPr>
        <w:pStyle w:val="PL"/>
        <w:rPr>
          <w:color w:val="808080"/>
        </w:rPr>
      </w:pPr>
      <w:r>
        <w:t xml:space="preserve">    ps-TransmitOtherPeriodicCSI-r16     </w:t>
      </w:r>
      <w:r>
        <w:rPr>
          <w:color w:val="993366"/>
        </w:rPr>
        <w:t>ENUMERATED</w:t>
      </w:r>
      <w:r>
        <w:t xml:space="preserve"> {true}                                               </w:t>
      </w:r>
      <w:r>
        <w:rPr>
          <w:color w:val="993366"/>
        </w:rPr>
        <w:t>OPTIONAL</w:t>
      </w:r>
      <w:r>
        <w:t xml:space="preserve">    </w:t>
      </w:r>
      <w:r>
        <w:rPr>
          <w:color w:val="808080"/>
        </w:rPr>
        <w:t>-- Need S</w:t>
      </w:r>
    </w:p>
    <w:p w14:paraId="7B9401A7" w14:textId="77777777" w:rsidR="00BF596A" w:rsidRDefault="005632DD">
      <w:pPr>
        <w:pStyle w:val="PL"/>
      </w:pPr>
      <w:r>
        <w:t>}</w:t>
      </w:r>
    </w:p>
    <w:p w14:paraId="78104F90" w14:textId="77777777" w:rsidR="00BF596A" w:rsidRDefault="00BF596A">
      <w:pPr>
        <w:pStyle w:val="PL"/>
      </w:pPr>
    </w:p>
    <w:p w14:paraId="24C936BC" w14:textId="77777777" w:rsidR="00BF596A" w:rsidRDefault="005632DD">
      <w:pPr>
        <w:pStyle w:val="PL"/>
      </w:pPr>
      <w:r>
        <w:t xml:space="preserve">PDSCH-HARQ-ACK-CodebookList-r16 ::=     </w:t>
      </w:r>
      <w:r>
        <w:rPr>
          <w:color w:val="993366"/>
        </w:rPr>
        <w:t>SEQUENCE</w:t>
      </w:r>
      <w:r>
        <w:t xml:space="preserve"> (</w:t>
      </w:r>
      <w:r>
        <w:rPr>
          <w:color w:val="993366"/>
        </w:rPr>
        <w:t>SIZE</w:t>
      </w:r>
      <w:r>
        <w:t xml:space="preserve"> (1..2))</w:t>
      </w:r>
      <w:r>
        <w:rPr>
          <w:color w:val="993366"/>
        </w:rPr>
        <w:t xml:space="preserve"> OF</w:t>
      </w:r>
      <w:r>
        <w:t xml:space="preserve"> </w:t>
      </w:r>
      <w:r>
        <w:rPr>
          <w:color w:val="993366"/>
        </w:rPr>
        <w:t>ENUMERATED</w:t>
      </w:r>
      <w:r>
        <w:t xml:space="preserve"> {semiStatic, dynamic}</w:t>
      </w:r>
    </w:p>
    <w:p w14:paraId="564581AB" w14:textId="77777777" w:rsidR="00BF596A" w:rsidRDefault="00BF596A">
      <w:pPr>
        <w:pStyle w:val="PL"/>
      </w:pPr>
    </w:p>
    <w:p w14:paraId="438C5FE0" w14:textId="77777777" w:rsidR="00BF596A" w:rsidRDefault="005632DD">
      <w:pPr>
        <w:pStyle w:val="PL"/>
      </w:pPr>
      <w:r>
        <w:t xml:space="preserve">PDCCH-BlindDetectionCA-CombIndicator-r16 ::= </w:t>
      </w:r>
      <w:r>
        <w:rPr>
          <w:color w:val="993366"/>
        </w:rPr>
        <w:t>SEQUENCE</w:t>
      </w:r>
      <w:r>
        <w:t xml:space="preserve"> {</w:t>
      </w:r>
    </w:p>
    <w:p w14:paraId="7B46FDA5" w14:textId="77777777" w:rsidR="00BF596A" w:rsidRDefault="005632DD">
      <w:pPr>
        <w:pStyle w:val="PL"/>
      </w:pPr>
      <w:r>
        <w:t xml:space="preserve">    pdcch-BlindDetectionCA1-r16                  </w:t>
      </w:r>
      <w:r>
        <w:rPr>
          <w:color w:val="993366"/>
        </w:rPr>
        <w:t>INTEGER</w:t>
      </w:r>
      <w:r>
        <w:t xml:space="preserve"> (1..15),</w:t>
      </w:r>
    </w:p>
    <w:p w14:paraId="6D7DAB02" w14:textId="77777777" w:rsidR="00BF596A" w:rsidRDefault="005632DD">
      <w:pPr>
        <w:pStyle w:val="PL"/>
      </w:pPr>
      <w:r>
        <w:t xml:space="preserve">    pdcch-BlindDetectionCA2-r16                  </w:t>
      </w:r>
      <w:r>
        <w:rPr>
          <w:color w:val="993366"/>
        </w:rPr>
        <w:t>INTEGER</w:t>
      </w:r>
      <w:r>
        <w:t xml:space="preserve"> (1..15)</w:t>
      </w:r>
    </w:p>
    <w:p w14:paraId="0916668A" w14:textId="77777777" w:rsidR="00BF596A" w:rsidRDefault="005632DD">
      <w:pPr>
        <w:pStyle w:val="PL"/>
      </w:pPr>
      <w:r>
        <w:t>}</w:t>
      </w:r>
    </w:p>
    <w:p w14:paraId="3B686485" w14:textId="77777777" w:rsidR="00BF596A" w:rsidRDefault="00BF596A">
      <w:pPr>
        <w:pStyle w:val="PL"/>
      </w:pPr>
    </w:p>
    <w:p w14:paraId="2EE5187C" w14:textId="77777777" w:rsidR="00BF596A" w:rsidRDefault="005632DD">
      <w:pPr>
        <w:pStyle w:val="PL"/>
      </w:pPr>
      <w:r>
        <w:t xml:space="preserve">PDCCH-BlindDetection2-r16 ::=                </w:t>
      </w:r>
      <w:r>
        <w:rPr>
          <w:color w:val="993366"/>
        </w:rPr>
        <w:t>INTEGER</w:t>
      </w:r>
      <w:r>
        <w:t xml:space="preserve"> (1..15)</w:t>
      </w:r>
    </w:p>
    <w:p w14:paraId="25E9228B" w14:textId="77777777" w:rsidR="00BF596A" w:rsidRDefault="00BF596A">
      <w:pPr>
        <w:pStyle w:val="PL"/>
      </w:pPr>
    </w:p>
    <w:p w14:paraId="7BDEEBA2" w14:textId="77777777" w:rsidR="00BF596A" w:rsidRDefault="005632DD">
      <w:pPr>
        <w:pStyle w:val="PL"/>
      </w:pPr>
      <w:r>
        <w:t xml:space="preserve">PDCCH-BlindDetection3-r16 ::=                </w:t>
      </w:r>
      <w:r>
        <w:rPr>
          <w:color w:val="993366"/>
        </w:rPr>
        <w:t>INTEGER</w:t>
      </w:r>
      <w:r>
        <w:t xml:space="preserve"> (1..15)</w:t>
      </w:r>
    </w:p>
    <w:p w14:paraId="3202AE72" w14:textId="77777777" w:rsidR="00BF596A" w:rsidRDefault="00BF596A">
      <w:pPr>
        <w:pStyle w:val="PL"/>
      </w:pPr>
    </w:p>
    <w:p w14:paraId="2BEB2A5A" w14:textId="77777777" w:rsidR="00BF596A" w:rsidRDefault="005632DD">
      <w:pPr>
        <w:pStyle w:val="PL"/>
        <w:rPr>
          <w:color w:val="808080"/>
        </w:rPr>
      </w:pPr>
      <w:r>
        <w:rPr>
          <w:color w:val="808080"/>
        </w:rPr>
        <w:t>-- TAG-PHYSICALCELLGROUPCONFIG-STOP</w:t>
      </w:r>
    </w:p>
    <w:p w14:paraId="77C4777D" w14:textId="77777777" w:rsidR="00BF596A" w:rsidRDefault="005632DD">
      <w:pPr>
        <w:pStyle w:val="PL"/>
        <w:rPr>
          <w:color w:val="808080"/>
        </w:rPr>
      </w:pPr>
      <w:r>
        <w:rPr>
          <w:color w:val="808080"/>
        </w:rPr>
        <w:t>-- ASN1STOP</w:t>
      </w:r>
    </w:p>
    <w:p w14:paraId="4728EA7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A6F4BA" w14:textId="77777777">
        <w:tc>
          <w:tcPr>
            <w:tcW w:w="14173" w:type="dxa"/>
            <w:tcBorders>
              <w:top w:val="single" w:sz="4" w:space="0" w:color="auto"/>
              <w:left w:val="single" w:sz="4" w:space="0" w:color="auto"/>
              <w:bottom w:val="single" w:sz="4" w:space="0" w:color="auto"/>
              <w:right w:val="single" w:sz="4" w:space="0" w:color="auto"/>
            </w:tcBorders>
          </w:tcPr>
          <w:p w14:paraId="07B80BBD" w14:textId="77777777" w:rsidR="00BF596A" w:rsidRDefault="005632DD">
            <w:pPr>
              <w:pStyle w:val="TAH"/>
              <w:rPr>
                <w:szCs w:val="22"/>
                <w:lang w:eastAsia="sv-SE"/>
              </w:rPr>
            </w:pPr>
            <w:r>
              <w:rPr>
                <w:i/>
                <w:szCs w:val="22"/>
                <w:lang w:eastAsia="sv-SE"/>
              </w:rPr>
              <w:lastRenderedPageBreak/>
              <w:t xml:space="preserve">PhysicalCellGroupConfig </w:t>
            </w:r>
            <w:r>
              <w:rPr>
                <w:szCs w:val="22"/>
                <w:lang w:eastAsia="sv-SE"/>
              </w:rPr>
              <w:t>field descriptions</w:t>
            </w:r>
          </w:p>
        </w:tc>
      </w:tr>
      <w:tr w:rsidR="00BF596A" w14:paraId="050410E2"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32075DB6" w14:textId="77777777" w:rsidR="00BF596A" w:rsidRDefault="005632DD">
            <w:pPr>
              <w:pStyle w:val="TAL"/>
              <w:rPr>
                <w:b/>
                <w:i/>
                <w:lang w:val="en-GB" w:eastAsia="sv-SE"/>
              </w:rPr>
            </w:pPr>
            <w:r>
              <w:rPr>
                <w:b/>
                <w:i/>
                <w:lang w:val="en-GB" w:eastAsia="sv-SE"/>
              </w:rPr>
              <w:t>ackNackFeedbackMode</w:t>
            </w:r>
          </w:p>
          <w:p w14:paraId="5FA2D64C" w14:textId="77777777" w:rsidR="00BF596A" w:rsidRDefault="005632DD">
            <w:pPr>
              <w:pStyle w:val="TAL"/>
              <w:rPr>
                <w:b/>
                <w:i/>
                <w:lang w:val="en-GB" w:eastAsia="en-GB"/>
              </w:rPr>
            </w:pPr>
            <w:r>
              <w:rPr>
                <w:lang w:val="en-GB" w:eastAsia="sv-SE"/>
              </w:rPr>
              <w:t>Indicates which among the joint and separate ACK/NACK feedback modes to use within a slot as specified in TS 38.213 [13] (clause 9).</w:t>
            </w:r>
          </w:p>
        </w:tc>
      </w:tr>
      <w:tr w:rsidR="00BF596A" w14:paraId="5EBD96D6"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8085777" w14:textId="77777777" w:rsidR="00BF596A" w:rsidRDefault="005632DD">
            <w:pPr>
              <w:pStyle w:val="TAL"/>
              <w:rPr>
                <w:b/>
                <w:i/>
                <w:lang w:val="en-GB" w:eastAsia="sv-SE"/>
              </w:rPr>
            </w:pPr>
            <w:r>
              <w:rPr>
                <w:b/>
                <w:i/>
                <w:lang w:val="en-GB" w:eastAsia="sv-SE"/>
              </w:rPr>
              <w:t>bdFactorR</w:t>
            </w:r>
          </w:p>
          <w:p w14:paraId="43102DE6" w14:textId="77777777" w:rsidR="00BF596A" w:rsidRDefault="005632DD">
            <w:pPr>
              <w:pStyle w:val="TAL"/>
              <w:rPr>
                <w:bCs/>
                <w:iCs/>
                <w:lang w:val="en-GB" w:eastAsia="sv-SE"/>
              </w:rPr>
            </w:pPr>
            <w:r>
              <w:rPr>
                <w:bCs/>
                <w:iCs/>
                <w:lang w:val="en-GB" w:eastAsia="sv-SE"/>
              </w:rPr>
              <w:t>Parameter for determining and distributing the maximum numbers of BD/CCE for mPDCCH based mPDSCH transmission as specified in TS 38.213 [13] Clause 10.1.</w:t>
            </w:r>
          </w:p>
        </w:tc>
      </w:tr>
      <w:tr w:rsidR="00BF596A" w14:paraId="2D71B2A7"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2A50781E" w14:textId="77777777" w:rsidR="00BF596A" w:rsidRDefault="005632DD">
            <w:pPr>
              <w:pStyle w:val="TAL"/>
              <w:rPr>
                <w:lang w:val="en-GB" w:eastAsia="en-GB"/>
              </w:rPr>
            </w:pPr>
            <w:r>
              <w:rPr>
                <w:b/>
                <w:i/>
                <w:lang w:val="en-GB" w:eastAsia="en-GB"/>
              </w:rPr>
              <w:t>cs-RNTI</w:t>
            </w:r>
          </w:p>
          <w:p w14:paraId="6C1CF1B6" w14:textId="77777777" w:rsidR="00BF596A" w:rsidRDefault="005632DD">
            <w:pPr>
              <w:pStyle w:val="TAL"/>
              <w:rPr>
                <w:lang w:val="en-GB" w:eastAsia="en-GB"/>
              </w:rPr>
            </w:pPr>
            <w:r>
              <w:rPr>
                <w:lang w:val="en-GB" w:eastAsia="en-GB"/>
              </w:rPr>
              <w:t xml:space="preserve">RNTI value for downlink SPS (see </w:t>
            </w:r>
            <w:r>
              <w:rPr>
                <w:i/>
                <w:lang w:val="en-GB" w:eastAsia="en-GB"/>
              </w:rPr>
              <w:t>SPS-Config</w:t>
            </w:r>
            <w:r>
              <w:rPr>
                <w:lang w:val="en-GB" w:eastAsia="en-GB"/>
              </w:rPr>
              <w:t xml:space="preserve">) and uplink configured grant (see </w:t>
            </w:r>
            <w:r>
              <w:rPr>
                <w:i/>
                <w:lang w:val="en-GB" w:eastAsia="en-GB"/>
              </w:rPr>
              <w:t>ConfiguredGrantConfig</w:t>
            </w:r>
            <w:r>
              <w:rPr>
                <w:lang w:val="en-GB" w:eastAsia="en-GB"/>
              </w:rPr>
              <w:t>).</w:t>
            </w:r>
          </w:p>
        </w:tc>
      </w:tr>
      <w:tr w:rsidR="00BF596A" w14:paraId="7B623DD5"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7DDF7AEB" w14:textId="77777777" w:rsidR="00BF596A" w:rsidRDefault="005632DD">
            <w:pPr>
              <w:pStyle w:val="TAL"/>
              <w:rPr>
                <w:b/>
                <w:bCs/>
                <w:i/>
                <w:iCs/>
                <w:lang w:val="en-GB"/>
              </w:rPr>
            </w:pPr>
            <w:r>
              <w:rPr>
                <w:b/>
                <w:bCs/>
                <w:i/>
                <w:iCs/>
                <w:lang w:val="en-GB"/>
              </w:rPr>
              <w:t>downlinkAssignmentIndexDCI-0-2</w:t>
            </w:r>
          </w:p>
          <w:p w14:paraId="017B89CD" w14:textId="77777777" w:rsidR="00BF596A" w:rsidRDefault="005632DD">
            <w:pPr>
              <w:pStyle w:val="TAL"/>
              <w:rPr>
                <w:b/>
                <w:i/>
                <w:lang w:val="en-GB" w:eastAsia="en-GB"/>
              </w:rPr>
            </w:pPr>
            <w:r>
              <w:rPr>
                <w:lang w:val="en-GB" w:eastAsia="sv-SE"/>
              </w:rPr>
              <w:t>Indicates if "Downlink assignment index" is present or absent in DCI format 0_2. If the field "</w:t>
            </w:r>
            <w:r>
              <w:rPr>
                <w:i/>
                <w:lang w:val="en-GB" w:eastAsia="sv-SE"/>
              </w:rPr>
              <w:t>downlinkAssignmentIndexDCI-0-2</w:t>
            </w:r>
            <w:r>
              <w:rPr>
                <w:lang w:val="en-GB" w:eastAsia="sv-SE"/>
              </w:rPr>
              <w:t>" is absent, then 0 bit for "Downlink assignment index" in DCI format 0_2. If the field "</w:t>
            </w:r>
            <w:r>
              <w:rPr>
                <w:i/>
                <w:lang w:val="en-GB" w:eastAsia="sv-SE"/>
              </w:rPr>
              <w:t>downlinkAssignmentIndexDCI-0-2</w:t>
            </w:r>
            <w:r>
              <w:rPr>
                <w:lang w:val="en-GB" w:eastAsia="sv-SE"/>
              </w:rPr>
              <w:t>" is present, then the bitwidth of "Downlink assignment index" in DCI format 0_2 is defined in the same was as that in DCI format 0_1 (see TS 38.212 [17], clause 7.3.1 and TS 38.213 [13], clause 9.1).</w:t>
            </w:r>
          </w:p>
        </w:tc>
      </w:tr>
      <w:tr w:rsidR="00BF596A" w14:paraId="6A9F974E" w14:textId="77777777">
        <w:trPr>
          <w:cantSplit/>
          <w:trHeight w:val="52"/>
        </w:trPr>
        <w:tc>
          <w:tcPr>
            <w:tcW w:w="14173" w:type="dxa"/>
            <w:tcBorders>
              <w:top w:val="single" w:sz="4" w:space="0" w:color="808080"/>
              <w:left w:val="single" w:sz="4" w:space="0" w:color="808080"/>
              <w:bottom w:val="single" w:sz="4" w:space="0" w:color="808080"/>
              <w:right w:val="single" w:sz="4" w:space="0" w:color="808080"/>
            </w:tcBorders>
          </w:tcPr>
          <w:p w14:paraId="02EB15B6" w14:textId="77777777" w:rsidR="00BF596A" w:rsidRDefault="005632DD">
            <w:pPr>
              <w:pStyle w:val="TAL"/>
              <w:rPr>
                <w:b/>
                <w:bCs/>
                <w:i/>
                <w:iCs/>
                <w:lang w:val="en-GB"/>
              </w:rPr>
            </w:pPr>
            <w:r>
              <w:rPr>
                <w:b/>
                <w:bCs/>
                <w:i/>
                <w:iCs/>
                <w:lang w:val="en-GB"/>
              </w:rPr>
              <w:t>downlinkAssignmentIndexDCI-1-2</w:t>
            </w:r>
          </w:p>
          <w:p w14:paraId="0FAC9367" w14:textId="77777777" w:rsidR="00BF596A" w:rsidRDefault="005632DD">
            <w:pPr>
              <w:pStyle w:val="TAL"/>
              <w:rPr>
                <w:b/>
                <w:i/>
                <w:lang w:val="en-GB" w:eastAsia="en-GB"/>
              </w:rPr>
            </w:pPr>
            <w:r>
              <w:rPr>
                <w:lang w:val="en-GB" w:eastAsia="sv-SE"/>
              </w:rPr>
              <w:t xml:space="preserve">Configures the number of bits for "Downlink assignment index" in DCI format 1_2. If the field is absent, then 0 bit for "Downlink assignment index" in DCI format 1_2. Note that 1 bit and 2 bits are applied if only one serving cell is configured in the DL and the higher layer parameter pdsch-HARQ-ACK-Codebook=dynamic. 4 bits is applied if more than one serving cell are configured in the DL and the higher layer parameter </w:t>
            </w:r>
            <w:r>
              <w:rPr>
                <w:i/>
                <w:lang w:val="en-GB" w:eastAsia="sv-SE"/>
              </w:rPr>
              <w:t>pdsch-HARQ-ACK-Codebook</w:t>
            </w:r>
            <w:r>
              <w:rPr>
                <w:lang w:val="en-GB" w:eastAsia="sv-SE"/>
              </w:rPr>
              <w:t xml:space="preserve"> is set to </w:t>
            </w:r>
            <w:r>
              <w:rPr>
                <w:i/>
                <w:lang w:val="en-GB" w:eastAsia="sv-SE"/>
              </w:rPr>
              <w:t>dynamic</w:t>
            </w:r>
            <w:r>
              <w:rPr>
                <w:lang w:val="en-GB" w:eastAsia="sv-SE"/>
              </w:rPr>
              <w:t xml:space="preserve"> (see TS 38.212 [17], clause 7.3.1 and TS 38.213 [13], clause 9.1).</w:t>
            </w:r>
          </w:p>
        </w:tc>
      </w:tr>
      <w:tr w:rsidR="00BF596A" w14:paraId="7F91E5CC" w14:textId="77777777">
        <w:tc>
          <w:tcPr>
            <w:tcW w:w="14173" w:type="dxa"/>
            <w:tcBorders>
              <w:top w:val="single" w:sz="4" w:space="0" w:color="auto"/>
              <w:left w:val="single" w:sz="4" w:space="0" w:color="auto"/>
              <w:bottom w:val="single" w:sz="4" w:space="0" w:color="auto"/>
              <w:right w:val="single" w:sz="4" w:space="0" w:color="auto"/>
            </w:tcBorders>
          </w:tcPr>
          <w:p w14:paraId="077C87B8" w14:textId="77777777" w:rsidR="00BF596A" w:rsidRDefault="005632DD">
            <w:pPr>
              <w:pStyle w:val="TAL"/>
              <w:rPr>
                <w:szCs w:val="22"/>
                <w:lang w:val="en-GB" w:eastAsia="sv-SE"/>
              </w:rPr>
            </w:pPr>
            <w:r>
              <w:rPr>
                <w:b/>
                <w:i/>
                <w:szCs w:val="22"/>
                <w:lang w:val="en-GB" w:eastAsia="sv-SE"/>
              </w:rPr>
              <w:t>harq-ACK-SpatialBundlingPUCCH</w:t>
            </w:r>
          </w:p>
          <w:p w14:paraId="4F6F6566"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PUCCH reporting of HARQ-ACK. It is only applicable when more than 4 layers are possible to schedule. When the field is absent, the spatial bundling </w:t>
            </w:r>
            <w:r>
              <w:rPr>
                <w:szCs w:val="22"/>
                <w:lang w:val="en-GB"/>
              </w:rPr>
              <w:t xml:space="preserve">of PUCCH HARQ ACKs for the primary PUCCH group </w:t>
            </w:r>
            <w:r>
              <w:rPr>
                <w:szCs w:val="22"/>
                <w:lang w:val="en-GB" w:eastAsia="sv-SE"/>
              </w:rPr>
              <w:t xml:space="preserve">is disabled (see TS 38.213 [13], clause 9.1.2.1). If the field </w:t>
            </w:r>
            <w:r>
              <w:rPr>
                <w:i/>
                <w:szCs w:val="22"/>
                <w:lang w:val="en-GB" w:eastAsia="sv-SE"/>
              </w:rPr>
              <w:t xml:space="preserve">harq-ACK SpatialBundlingPUCCH-secondaryPUCCHgroup </w:t>
            </w:r>
            <w:r>
              <w:rPr>
                <w:szCs w:val="22"/>
                <w:lang w:val="en-GB" w:eastAsia="sv-SE"/>
              </w:rPr>
              <w:t xml:space="preserve">is present, </w:t>
            </w:r>
            <w:r>
              <w:rPr>
                <w:i/>
                <w:szCs w:val="22"/>
                <w:lang w:val="en-GB" w:eastAsia="sv-SE"/>
              </w:rPr>
              <w:t>harq-ACK-SpatialBundlingPUCCH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37920768" w14:textId="77777777">
        <w:tc>
          <w:tcPr>
            <w:tcW w:w="14173" w:type="dxa"/>
            <w:tcBorders>
              <w:top w:val="single" w:sz="4" w:space="0" w:color="auto"/>
              <w:left w:val="single" w:sz="4" w:space="0" w:color="auto"/>
              <w:bottom w:val="single" w:sz="4" w:space="0" w:color="auto"/>
              <w:right w:val="single" w:sz="4" w:space="0" w:color="auto"/>
            </w:tcBorders>
          </w:tcPr>
          <w:p w14:paraId="1B29CAF5" w14:textId="77777777" w:rsidR="00BF596A" w:rsidRDefault="005632DD">
            <w:pPr>
              <w:pStyle w:val="TAL"/>
              <w:spacing w:line="254" w:lineRule="auto"/>
              <w:rPr>
                <w:szCs w:val="22"/>
                <w:lang w:val="en-GB" w:eastAsia="sv-SE"/>
              </w:rPr>
            </w:pPr>
            <w:r>
              <w:rPr>
                <w:b/>
                <w:i/>
                <w:szCs w:val="22"/>
                <w:lang w:val="en-GB" w:eastAsia="sv-SE"/>
              </w:rPr>
              <w:t>harq-ACK-SpatialBundlingPUCCH-secondaryPUCCHgroup</w:t>
            </w:r>
          </w:p>
          <w:p w14:paraId="2D5BD89F" w14:textId="77777777" w:rsidR="00BF596A" w:rsidRDefault="005632DD">
            <w:pPr>
              <w:pStyle w:val="TAL"/>
              <w:rPr>
                <w:b/>
                <w:i/>
                <w:szCs w:val="22"/>
                <w:lang w:val="en-GB" w:eastAsia="sv-SE"/>
              </w:rPr>
            </w:pPr>
            <w:r>
              <w:rPr>
                <w:szCs w:val="22"/>
                <w:lang w:val="en-GB" w:eastAsia="sv-SE"/>
              </w:rPr>
              <w:t>Indicates whether spatial bundling of PUCCH HARQ ACKs for the secondary PUCCH group is enabled or disabled. The field is only applicable when more than 4 layers are possible to schedule (see TS 38.213 [13], clause 9.1.2.1).</w:t>
            </w:r>
            <w:r>
              <w:rPr>
                <w:szCs w:val="22"/>
                <w:lang w:val="en-GB"/>
              </w:rPr>
              <w:t xml:space="preserve"> When the field is absent, the use of spatial bundling of PUCCH HARQ ACKs for the secondary PUCCH group is indicated by </w:t>
            </w:r>
            <w:r>
              <w:rPr>
                <w:i/>
                <w:szCs w:val="22"/>
                <w:lang w:val="en-GB"/>
              </w:rPr>
              <w:t>harq-ACK-SpatialBundlingPUCCH</w:t>
            </w:r>
            <w:r>
              <w:rPr>
                <w:szCs w:val="22"/>
                <w:lang w:val="en-GB"/>
              </w:rPr>
              <w:t xml:space="preserve">. See TS 38.213 [13], clause 9.1.2.1.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1E34060C" w14:textId="77777777">
        <w:tc>
          <w:tcPr>
            <w:tcW w:w="14173" w:type="dxa"/>
            <w:tcBorders>
              <w:top w:val="single" w:sz="4" w:space="0" w:color="auto"/>
              <w:left w:val="single" w:sz="4" w:space="0" w:color="auto"/>
              <w:bottom w:val="single" w:sz="4" w:space="0" w:color="auto"/>
              <w:right w:val="single" w:sz="4" w:space="0" w:color="auto"/>
            </w:tcBorders>
          </w:tcPr>
          <w:p w14:paraId="7832EABB" w14:textId="77777777" w:rsidR="00BF596A" w:rsidRDefault="005632DD">
            <w:pPr>
              <w:pStyle w:val="TAL"/>
              <w:rPr>
                <w:szCs w:val="22"/>
                <w:lang w:val="en-GB" w:eastAsia="sv-SE"/>
              </w:rPr>
            </w:pPr>
            <w:r>
              <w:rPr>
                <w:b/>
                <w:i/>
                <w:szCs w:val="22"/>
                <w:lang w:val="en-GB" w:eastAsia="sv-SE"/>
              </w:rPr>
              <w:t>harq-ACK-SpatialBundlingPUSCH</w:t>
            </w:r>
          </w:p>
          <w:p w14:paraId="546412DA" w14:textId="77777777" w:rsidR="00BF596A" w:rsidRDefault="005632DD">
            <w:pPr>
              <w:pStyle w:val="TAL"/>
              <w:rPr>
                <w:szCs w:val="22"/>
                <w:lang w:val="en-GB" w:eastAsia="sv-SE"/>
              </w:rPr>
            </w:pPr>
            <w:r>
              <w:rPr>
                <w:szCs w:val="22"/>
                <w:lang w:val="en-GB" w:eastAsia="sv-SE"/>
              </w:rPr>
              <w:t xml:space="preserve">Enables spatial bundling of HARQ ACKs. It is configured per cell group (i.e. for all the cells within the cell group) for PUSCH reporting of HARQ-ACK. It is only applicable when more than 4 layers are possible to schedule. When the field is absent, the spatial bundling </w:t>
            </w:r>
            <w:r>
              <w:rPr>
                <w:szCs w:val="22"/>
                <w:lang w:val="en-GB"/>
              </w:rPr>
              <w:t xml:space="preserve">of PUSCH HARQ ACKs for the primary PUCCH group </w:t>
            </w:r>
            <w:r>
              <w:rPr>
                <w:szCs w:val="22"/>
                <w:lang w:val="en-GB" w:eastAsia="sv-SE"/>
              </w:rPr>
              <w:t xml:space="preserve">is disabled (see TS 38.213 [13], clauses 9.1.2.2 and 9.1.3.2). If the field </w:t>
            </w:r>
            <w:r>
              <w:rPr>
                <w:i/>
                <w:szCs w:val="22"/>
                <w:lang w:val="en-GB" w:eastAsia="sv-SE"/>
              </w:rPr>
              <w:t xml:space="preserve">harq-ACK SpatialBundlingPUSCH-secondaryPUCCHgroup </w:t>
            </w:r>
            <w:r>
              <w:rPr>
                <w:szCs w:val="22"/>
                <w:lang w:val="en-GB" w:eastAsia="sv-SE"/>
              </w:rPr>
              <w:t xml:space="preserve">is present, </w:t>
            </w:r>
            <w:r>
              <w:rPr>
                <w:i/>
                <w:szCs w:val="22"/>
                <w:lang w:val="en-GB" w:eastAsia="sv-SE"/>
              </w:rPr>
              <w:t>harq-ACK-SpatialBundlingPUSCH</w:t>
            </w:r>
            <w:r>
              <w:rPr>
                <w:szCs w:val="22"/>
                <w:lang w:val="en-GB" w:eastAsia="sv-SE"/>
              </w:rPr>
              <w:t xml:space="preserve"> is only applied to primary PUCCH group. Network does not configure for a UE both spatial bundling of HARQ ACKs and </w:t>
            </w:r>
            <w:r>
              <w:rPr>
                <w:i/>
                <w:iCs/>
                <w:szCs w:val="22"/>
                <w:lang w:val="en-GB" w:eastAsia="sv-SE"/>
              </w:rPr>
              <w:t>codeBlockGroupTransmission</w:t>
            </w:r>
            <w:r>
              <w:rPr>
                <w:szCs w:val="22"/>
                <w:lang w:val="en-GB" w:eastAsia="sv-SE"/>
              </w:rPr>
              <w:t xml:space="preserve"> within the same cell group.</w:t>
            </w:r>
          </w:p>
        </w:tc>
      </w:tr>
      <w:tr w:rsidR="00BF596A" w14:paraId="5D95F671" w14:textId="77777777">
        <w:tc>
          <w:tcPr>
            <w:tcW w:w="14173" w:type="dxa"/>
            <w:tcBorders>
              <w:top w:val="single" w:sz="4" w:space="0" w:color="auto"/>
              <w:left w:val="single" w:sz="4" w:space="0" w:color="auto"/>
              <w:bottom w:val="single" w:sz="4" w:space="0" w:color="auto"/>
              <w:right w:val="single" w:sz="4" w:space="0" w:color="auto"/>
            </w:tcBorders>
          </w:tcPr>
          <w:p w14:paraId="4CD8AD76" w14:textId="77777777" w:rsidR="00BF596A" w:rsidRDefault="005632DD">
            <w:pPr>
              <w:pStyle w:val="TAL"/>
              <w:spacing w:line="254" w:lineRule="auto"/>
              <w:rPr>
                <w:szCs w:val="22"/>
                <w:lang w:val="en-GB" w:eastAsia="sv-SE"/>
              </w:rPr>
            </w:pPr>
            <w:r>
              <w:rPr>
                <w:b/>
                <w:i/>
                <w:szCs w:val="22"/>
                <w:lang w:val="en-GB" w:eastAsia="sv-SE"/>
              </w:rPr>
              <w:t>harq-ACK-SpatialBundlingPUSCH-secondaryPUCCHgroup</w:t>
            </w:r>
          </w:p>
          <w:p w14:paraId="2F835D10" w14:textId="77777777" w:rsidR="00BF596A" w:rsidRDefault="005632DD">
            <w:pPr>
              <w:pStyle w:val="TAL"/>
              <w:rPr>
                <w:b/>
                <w:i/>
                <w:szCs w:val="22"/>
                <w:lang w:val="en-GB" w:eastAsia="sv-SE"/>
              </w:rPr>
            </w:pPr>
            <w:r>
              <w:rPr>
                <w:szCs w:val="22"/>
                <w:lang w:val="en-GB" w:eastAsia="sv-SE"/>
              </w:rPr>
              <w:t xml:space="preserve">Indicates whether </w:t>
            </w:r>
            <w:r>
              <w:rPr>
                <w:szCs w:val="22"/>
                <w:lang w:val="en-GB"/>
              </w:rPr>
              <w:t>spatial bundling of PUSCH HARQ ACKs for the secondary PUCCH group is enabled or disabled.</w:t>
            </w:r>
            <w:r>
              <w:rPr>
                <w:szCs w:val="22"/>
                <w:lang w:val="en-GB" w:eastAsia="sv-SE"/>
              </w:rPr>
              <w:t xml:space="preserve"> The field is only applicable when more than 4 layers are possible to schedule (see TS 38.213 [13], clauses 9.1.2.2 and 9.1.3.2).</w:t>
            </w:r>
            <w:r>
              <w:rPr>
                <w:szCs w:val="22"/>
                <w:lang w:val="en-GB"/>
              </w:rPr>
              <w:t xml:space="preserve"> When the field is absent, the use of spatial bundling of PUSCH HARQ ACKs for the secondary PUCCH group is indicated by </w:t>
            </w:r>
            <w:r>
              <w:rPr>
                <w:i/>
                <w:szCs w:val="22"/>
                <w:lang w:val="en-GB"/>
              </w:rPr>
              <w:t>harq-ACK-SpatialBundlingPUSCH</w:t>
            </w:r>
            <w:r>
              <w:rPr>
                <w:szCs w:val="22"/>
                <w:lang w:val="en-GB"/>
              </w:rPr>
              <w:t xml:space="preserve">. See TS 38.213 [13], clauses 9.1.2.2 and 9.1.3.2. Network does not configure for a UE both spatial bundling of HARQ ACKs and </w:t>
            </w:r>
            <w:r>
              <w:rPr>
                <w:i/>
                <w:iCs/>
                <w:szCs w:val="22"/>
                <w:lang w:val="en-GB"/>
              </w:rPr>
              <w:t>codeBlockGroupTransmission</w:t>
            </w:r>
            <w:r>
              <w:rPr>
                <w:szCs w:val="22"/>
                <w:lang w:val="en-GB"/>
              </w:rPr>
              <w:t xml:space="preserve"> within the same cell group.</w:t>
            </w:r>
          </w:p>
        </w:tc>
      </w:tr>
      <w:tr w:rsidR="00BF596A" w14:paraId="3512BD97" w14:textId="77777777">
        <w:tc>
          <w:tcPr>
            <w:tcW w:w="14173" w:type="dxa"/>
            <w:tcBorders>
              <w:top w:val="single" w:sz="4" w:space="0" w:color="auto"/>
              <w:left w:val="single" w:sz="4" w:space="0" w:color="auto"/>
              <w:bottom w:val="single" w:sz="4" w:space="0" w:color="auto"/>
              <w:right w:val="single" w:sz="4" w:space="0" w:color="auto"/>
            </w:tcBorders>
          </w:tcPr>
          <w:p w14:paraId="5D1C3FC4" w14:textId="77777777" w:rsidR="00BF596A" w:rsidRDefault="005632DD">
            <w:pPr>
              <w:pStyle w:val="TAL"/>
              <w:rPr>
                <w:szCs w:val="22"/>
                <w:lang w:val="en-GB" w:eastAsia="sv-SE"/>
              </w:rPr>
            </w:pPr>
            <w:r>
              <w:rPr>
                <w:b/>
                <w:i/>
                <w:szCs w:val="22"/>
                <w:lang w:val="en-GB" w:eastAsia="sv-SE"/>
              </w:rPr>
              <w:t>mcs-C-RNTI</w:t>
            </w:r>
          </w:p>
          <w:p w14:paraId="1FC71F91" w14:textId="77777777" w:rsidR="00BF596A" w:rsidRDefault="005632DD">
            <w:pPr>
              <w:pStyle w:val="TAL"/>
              <w:rPr>
                <w:szCs w:val="22"/>
                <w:lang w:val="en-GB" w:eastAsia="sv-SE"/>
              </w:rPr>
            </w:pPr>
            <w:r>
              <w:rPr>
                <w:szCs w:val="22"/>
                <w:lang w:val="en-GB" w:eastAsia="sv-SE"/>
              </w:rPr>
              <w:t xml:space="preserve">RNTI to indicate use of </w:t>
            </w:r>
            <w:r>
              <w:rPr>
                <w:i/>
                <w:szCs w:val="22"/>
                <w:lang w:val="en-GB" w:eastAsia="sv-SE"/>
              </w:rPr>
              <w:t>qam64LowSE</w:t>
            </w:r>
            <w:r>
              <w:rPr>
                <w:szCs w:val="22"/>
                <w:lang w:val="en-GB" w:eastAsia="sv-SE"/>
              </w:rPr>
              <w:t xml:space="preserve"> for grant-based transmissions. When the </w:t>
            </w:r>
            <w:r>
              <w:rPr>
                <w:i/>
                <w:szCs w:val="22"/>
                <w:lang w:val="en-GB" w:eastAsia="sv-SE"/>
              </w:rPr>
              <w:t>mcs</w:t>
            </w:r>
            <w:r>
              <w:rPr>
                <w:szCs w:val="22"/>
                <w:lang w:val="en-GB" w:eastAsia="sv-SE"/>
              </w:rPr>
              <w:t>-</w:t>
            </w:r>
            <w:r>
              <w:rPr>
                <w:i/>
                <w:szCs w:val="22"/>
                <w:lang w:val="en-GB" w:eastAsia="sv-SE"/>
              </w:rPr>
              <w:t>C-RNT</w:t>
            </w:r>
            <w:r>
              <w:rPr>
                <w:szCs w:val="22"/>
                <w:lang w:val="en-GB" w:eastAsia="sv-SE"/>
              </w:rPr>
              <w:t>I is configured, RNTI scrambling of DCI CRC is used to choose the corresponding MCS table.</w:t>
            </w:r>
          </w:p>
        </w:tc>
      </w:tr>
      <w:tr w:rsidR="00BF596A" w14:paraId="74922B05" w14:textId="77777777">
        <w:tc>
          <w:tcPr>
            <w:tcW w:w="14173" w:type="dxa"/>
            <w:tcBorders>
              <w:top w:val="single" w:sz="4" w:space="0" w:color="auto"/>
              <w:left w:val="single" w:sz="4" w:space="0" w:color="auto"/>
              <w:bottom w:val="single" w:sz="4" w:space="0" w:color="auto"/>
              <w:right w:val="single" w:sz="4" w:space="0" w:color="auto"/>
            </w:tcBorders>
          </w:tcPr>
          <w:p w14:paraId="2B002160" w14:textId="77777777" w:rsidR="00BF596A" w:rsidRDefault="005632DD">
            <w:pPr>
              <w:pStyle w:val="TAL"/>
              <w:rPr>
                <w:szCs w:val="22"/>
                <w:lang w:val="en-GB" w:eastAsia="sv-SE"/>
              </w:rPr>
            </w:pPr>
            <w:r>
              <w:rPr>
                <w:b/>
                <w:i/>
                <w:szCs w:val="22"/>
                <w:lang w:val="en-GB" w:eastAsia="sv-SE"/>
              </w:rPr>
              <w:t>nfi-TotalDAI-Included</w:t>
            </w:r>
          </w:p>
          <w:p w14:paraId="3F0D1958" w14:textId="77777777" w:rsidR="00BF596A" w:rsidRDefault="005632DD">
            <w:pPr>
              <w:pStyle w:val="TAL"/>
              <w:rPr>
                <w:b/>
                <w:i/>
                <w:szCs w:val="22"/>
                <w:lang w:val="en-GB" w:eastAsia="sv-SE"/>
              </w:rPr>
            </w:pPr>
            <w:r>
              <w:rPr>
                <w:szCs w:val="22"/>
                <w:lang w:val="en-GB" w:eastAsia="sv-SE"/>
              </w:rPr>
              <w:t>Indicates whether the NFI and total DAI fields of the non-scheduled PDSCH group is included in the non-fallback DL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77507E90" w14:textId="77777777">
        <w:tc>
          <w:tcPr>
            <w:tcW w:w="14173" w:type="dxa"/>
            <w:tcBorders>
              <w:top w:val="single" w:sz="4" w:space="0" w:color="auto"/>
              <w:left w:val="single" w:sz="4" w:space="0" w:color="auto"/>
              <w:bottom w:val="single" w:sz="4" w:space="0" w:color="auto"/>
              <w:right w:val="single" w:sz="4" w:space="0" w:color="auto"/>
            </w:tcBorders>
          </w:tcPr>
          <w:p w14:paraId="268947CB" w14:textId="77777777" w:rsidR="00BF596A" w:rsidRDefault="005632DD">
            <w:pPr>
              <w:pStyle w:val="TAL"/>
              <w:rPr>
                <w:b/>
                <w:bCs/>
                <w:i/>
                <w:iCs/>
                <w:lang w:val="en-GB"/>
              </w:rPr>
            </w:pPr>
            <w:r>
              <w:rPr>
                <w:b/>
                <w:bCs/>
                <w:i/>
                <w:iCs/>
                <w:lang w:val="en-GB"/>
              </w:rPr>
              <w:t>nrdc-PCmode</w:t>
            </w:r>
            <w:r>
              <w:rPr>
                <w:rFonts w:asciiTheme="minorEastAsia" w:eastAsiaTheme="minorEastAsia" w:hAnsiTheme="minorEastAsia"/>
                <w:b/>
                <w:bCs/>
                <w:i/>
                <w:iCs/>
                <w:lang w:val="en-GB"/>
              </w:rPr>
              <w:t>-</w:t>
            </w:r>
            <w:r>
              <w:rPr>
                <w:b/>
                <w:bCs/>
                <w:i/>
                <w:iCs/>
                <w:lang w:val="en-GB"/>
              </w:rPr>
              <w:t>FR1</w:t>
            </w:r>
          </w:p>
          <w:p w14:paraId="7B93FCA7"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1 (FR1) (see T</w:t>
            </w:r>
            <w:r>
              <w:rPr>
                <w:lang w:val="en-GB" w:eastAsia="sv-SE"/>
              </w:rPr>
              <w:t>S 38.213 [13], clause 7.6)</w:t>
            </w:r>
            <w:r>
              <w:rPr>
                <w:szCs w:val="18"/>
                <w:lang w:val="en-GB" w:eastAsia="sv-SE"/>
              </w:rPr>
              <w:t>.</w:t>
            </w:r>
          </w:p>
        </w:tc>
      </w:tr>
      <w:tr w:rsidR="00BF596A" w14:paraId="21854AE1" w14:textId="77777777">
        <w:tc>
          <w:tcPr>
            <w:tcW w:w="14173" w:type="dxa"/>
            <w:tcBorders>
              <w:top w:val="single" w:sz="4" w:space="0" w:color="auto"/>
              <w:left w:val="single" w:sz="4" w:space="0" w:color="auto"/>
              <w:bottom w:val="single" w:sz="4" w:space="0" w:color="auto"/>
              <w:right w:val="single" w:sz="4" w:space="0" w:color="auto"/>
            </w:tcBorders>
          </w:tcPr>
          <w:p w14:paraId="661449BB" w14:textId="77777777" w:rsidR="00BF596A" w:rsidRDefault="005632DD">
            <w:pPr>
              <w:pStyle w:val="TAL"/>
              <w:rPr>
                <w:b/>
                <w:bCs/>
                <w:i/>
                <w:iCs/>
                <w:lang w:val="en-GB"/>
              </w:rPr>
            </w:pPr>
            <w:r>
              <w:rPr>
                <w:b/>
                <w:bCs/>
                <w:i/>
                <w:iCs/>
                <w:lang w:val="en-GB"/>
              </w:rPr>
              <w:lastRenderedPageBreak/>
              <w:t>nrdc-PCmode</w:t>
            </w:r>
            <w:r>
              <w:rPr>
                <w:rFonts w:asciiTheme="minorEastAsia" w:eastAsiaTheme="minorEastAsia" w:hAnsiTheme="minorEastAsia"/>
                <w:b/>
                <w:bCs/>
                <w:i/>
                <w:iCs/>
                <w:lang w:val="en-GB"/>
              </w:rPr>
              <w:t>-</w:t>
            </w:r>
            <w:r>
              <w:rPr>
                <w:b/>
                <w:bCs/>
                <w:i/>
                <w:iCs/>
                <w:lang w:val="en-GB"/>
              </w:rPr>
              <w:t>FR2</w:t>
            </w:r>
          </w:p>
          <w:p w14:paraId="335D68AC" w14:textId="77777777" w:rsidR="00BF596A" w:rsidRDefault="005632DD">
            <w:pPr>
              <w:pStyle w:val="TAL"/>
              <w:rPr>
                <w:bCs/>
                <w:iCs/>
                <w:kern w:val="2"/>
                <w:lang w:val="en-GB" w:eastAsia="sv-SE"/>
              </w:rPr>
            </w:pPr>
            <w:r>
              <w:rPr>
                <w:szCs w:val="18"/>
                <w:lang w:val="en-GB" w:eastAsia="sv-SE"/>
              </w:rPr>
              <w:t xml:space="preserve">Indicates the uplink power sharing mode that the UE uses in NR-DC in </w:t>
            </w:r>
            <w:r>
              <w:rPr>
                <w:szCs w:val="24"/>
                <w:lang w:val="en-GB" w:eastAsia="sv-SE"/>
              </w:rPr>
              <w:t>frequency range 2 (FR2) (see TS</w:t>
            </w:r>
            <w:r>
              <w:rPr>
                <w:lang w:val="en-GB" w:eastAsia="sv-SE"/>
              </w:rPr>
              <w:t xml:space="preserve"> 38.213 [13], clause 7.6)</w:t>
            </w:r>
            <w:r>
              <w:rPr>
                <w:rFonts w:asciiTheme="minorEastAsia" w:eastAsiaTheme="minorEastAsia" w:hAnsiTheme="minorEastAsia"/>
                <w:lang w:val="en-GB"/>
              </w:rPr>
              <w:t>.</w:t>
            </w:r>
          </w:p>
        </w:tc>
      </w:tr>
      <w:tr w:rsidR="00BF596A" w14:paraId="078AFD8A" w14:textId="77777777">
        <w:tc>
          <w:tcPr>
            <w:tcW w:w="14173" w:type="dxa"/>
            <w:tcBorders>
              <w:top w:val="single" w:sz="4" w:space="0" w:color="auto"/>
              <w:left w:val="single" w:sz="4" w:space="0" w:color="auto"/>
              <w:bottom w:val="single" w:sz="4" w:space="0" w:color="auto"/>
              <w:right w:val="single" w:sz="4" w:space="0" w:color="auto"/>
            </w:tcBorders>
          </w:tcPr>
          <w:p w14:paraId="11965CA7" w14:textId="77777777" w:rsidR="00BF596A" w:rsidRDefault="005632DD">
            <w:pPr>
              <w:pStyle w:val="TAL"/>
              <w:rPr>
                <w:b/>
                <w:bCs/>
                <w:i/>
                <w:iCs/>
                <w:kern w:val="2"/>
                <w:lang w:val="en-GB" w:eastAsia="sv-SE"/>
              </w:rPr>
            </w:pPr>
            <w:r>
              <w:rPr>
                <w:b/>
                <w:bCs/>
                <w:i/>
                <w:iCs/>
                <w:kern w:val="2"/>
                <w:lang w:val="en-GB" w:eastAsia="sv-SE"/>
              </w:rPr>
              <w:t>pdcch-BlindDetection</w:t>
            </w:r>
            <w:r>
              <w:rPr>
                <w:b/>
                <w:bCs/>
                <w:i/>
                <w:iCs/>
                <w:kern w:val="2"/>
                <w:lang w:val="en-GB"/>
              </w:rPr>
              <w:t>, pdcch-BlindDetection2, pdcch-BlindDetection3</w:t>
            </w:r>
          </w:p>
          <w:p w14:paraId="506D2E03" w14:textId="77777777" w:rsidR="00BF596A" w:rsidRDefault="005632DD">
            <w:pPr>
              <w:pStyle w:val="TAL"/>
              <w:rPr>
                <w:b/>
                <w:i/>
                <w:szCs w:val="22"/>
                <w:lang w:val="en-GB" w:eastAsia="sv-SE"/>
              </w:rPr>
            </w:pPr>
            <w:r>
              <w:rPr>
                <w:szCs w:val="18"/>
                <w:lang w:val="en-GB" w:eastAsia="sv-SE"/>
              </w:rPr>
              <w:t>Indicates the reference number of cells for PDCCH blind detection for the CG.</w:t>
            </w:r>
            <w:r>
              <w:rPr>
                <w:lang w:val="en-GB" w:eastAsia="sv-SE"/>
              </w:rPr>
              <w:t xml:space="preserve"> Network configures the field for each CG when the UE is in NR DC and sets the value in accordance </w:t>
            </w:r>
            <w:r>
              <w:rPr>
                <w:szCs w:val="18"/>
                <w:lang w:val="en-GB" w:eastAsia="sv-SE"/>
              </w:rPr>
              <w:t xml:space="preserve">with the constraints specified in TS 38.213 </w:t>
            </w:r>
            <w:r>
              <w:rPr>
                <w:szCs w:val="22"/>
                <w:lang w:val="en-GB" w:eastAsia="sv-SE"/>
              </w:rPr>
              <w:t>[13].</w:t>
            </w:r>
            <w:r>
              <w:rPr>
                <w:lang w:val="en-GB" w:eastAsia="sv-SE"/>
              </w:rPr>
              <w:t xml:space="preserve"> The </w:t>
            </w:r>
            <w:r>
              <w:rPr>
                <w:szCs w:val="22"/>
                <w:lang w:val="en-GB" w:eastAsia="sv-SE"/>
              </w:rPr>
              <w:t xml:space="preserve">network configures </w:t>
            </w:r>
            <w:r>
              <w:rPr>
                <w:i/>
                <w:szCs w:val="22"/>
                <w:lang w:val="en-GB" w:eastAsia="sv-SE"/>
              </w:rPr>
              <w:t>pdcch-BlindDetection</w:t>
            </w:r>
            <w:r>
              <w:rPr>
                <w:szCs w:val="22"/>
                <w:lang w:val="en-GB" w:eastAsia="sv-SE"/>
              </w:rPr>
              <w:t xml:space="preserve"> only if the UE is in NR-DC.</w:t>
            </w:r>
            <w:r>
              <w:rPr>
                <w:szCs w:val="22"/>
                <w:lang w:val="en-GB"/>
              </w:rPr>
              <w:t xml:space="preserve"> The network configures </w:t>
            </w:r>
            <w:r>
              <w:rPr>
                <w:i/>
                <w:szCs w:val="22"/>
                <w:lang w:val="en-GB"/>
              </w:rPr>
              <w:t>pdcch-BlindDetection2</w:t>
            </w:r>
            <w:r>
              <w:rPr>
                <w:szCs w:val="22"/>
                <w:lang w:val="en-GB"/>
              </w:rPr>
              <w:t xml:space="preserve"> only if the UE is in NR-DC with at least one downlink cell using Rel-16 PDCCH monitoring capability. The network configures </w:t>
            </w:r>
            <w:r>
              <w:rPr>
                <w:i/>
                <w:szCs w:val="22"/>
                <w:lang w:val="en-GB"/>
              </w:rPr>
              <w:t>pdcch-BlindDetection3</w:t>
            </w:r>
            <w:r>
              <w:rPr>
                <w:szCs w:val="22"/>
                <w:lang w:val="en-GB"/>
              </w:rPr>
              <w:t xml:space="preserve"> only if the UE is in NR-DC with at least one downlink cell using Rel-15 PDCCH monitoring capability.</w:t>
            </w:r>
          </w:p>
        </w:tc>
      </w:tr>
      <w:tr w:rsidR="00BF596A" w14:paraId="3AE1ABBA" w14:textId="77777777">
        <w:tc>
          <w:tcPr>
            <w:tcW w:w="14173" w:type="dxa"/>
            <w:tcBorders>
              <w:top w:val="single" w:sz="4" w:space="0" w:color="auto"/>
              <w:left w:val="single" w:sz="4" w:space="0" w:color="auto"/>
              <w:bottom w:val="single" w:sz="4" w:space="0" w:color="auto"/>
              <w:right w:val="single" w:sz="4" w:space="0" w:color="auto"/>
            </w:tcBorders>
          </w:tcPr>
          <w:p w14:paraId="7A2D3F71" w14:textId="77777777" w:rsidR="00BF596A" w:rsidRDefault="005632DD">
            <w:pPr>
              <w:pStyle w:val="TAL"/>
              <w:rPr>
                <w:b/>
                <w:bCs/>
                <w:i/>
                <w:iCs/>
                <w:kern w:val="2"/>
                <w:lang w:val="en-GB" w:eastAsia="sv-SE"/>
              </w:rPr>
            </w:pPr>
            <w:r>
              <w:rPr>
                <w:b/>
                <w:bCs/>
                <w:i/>
                <w:iCs/>
                <w:kern w:val="2"/>
                <w:lang w:val="en-GB" w:eastAsia="sv-SE"/>
              </w:rPr>
              <w:t>pdcch-BlindDetectionCA-CombIndicator</w:t>
            </w:r>
          </w:p>
          <w:p w14:paraId="34E7C79D" w14:textId="77777777" w:rsidR="00BF596A" w:rsidRDefault="005632DD">
            <w:pPr>
              <w:pStyle w:val="TAL"/>
              <w:rPr>
                <w:kern w:val="2"/>
                <w:lang w:val="en-GB" w:eastAsia="sv-SE"/>
              </w:rPr>
            </w:pPr>
            <w:r>
              <w:rPr>
                <w:kern w:val="2"/>
                <w:lang w:val="en-GB" w:eastAsia="sv-SE"/>
              </w:rPr>
              <w:t>Configure one combination of pdcch-BlindDetectionCA1 (for R15) and pdcch-BlindDetectionCA2 (for R16) for UE to use for scaling PDCCH monitoring capability if the number of serving cells configured to a UE is larger than the reported capability, and if UE reports more than one combination of pdcch-BlindDetectionCA1 and pdcch-BlindDetectionCA2 as UE capability. The combination of pdcch-BlindDetectionCA1 and pdcch-BlindDetectionCA2) configured by pdcch-BlindDetectionCACombIndicator is from the more than one combination of pdcch-BlindDetectionCA1 and pdcch-BlindDetectionCA2 reported by UE (see TS 38.213 [13], clause 10).</w:t>
            </w:r>
          </w:p>
        </w:tc>
      </w:tr>
      <w:tr w:rsidR="00BF596A" w14:paraId="6DE3F6A4" w14:textId="77777777">
        <w:tc>
          <w:tcPr>
            <w:tcW w:w="14173" w:type="dxa"/>
            <w:tcBorders>
              <w:top w:val="single" w:sz="4" w:space="0" w:color="auto"/>
              <w:left w:val="single" w:sz="4" w:space="0" w:color="auto"/>
              <w:bottom w:val="single" w:sz="4" w:space="0" w:color="auto"/>
              <w:right w:val="single" w:sz="4" w:space="0" w:color="auto"/>
            </w:tcBorders>
          </w:tcPr>
          <w:p w14:paraId="7E85C24D" w14:textId="77777777" w:rsidR="00BF596A" w:rsidRDefault="005632DD">
            <w:pPr>
              <w:pStyle w:val="TAL"/>
              <w:rPr>
                <w:szCs w:val="22"/>
                <w:lang w:val="en-GB" w:eastAsia="sv-SE"/>
              </w:rPr>
            </w:pPr>
            <w:r>
              <w:rPr>
                <w:b/>
                <w:i/>
                <w:szCs w:val="22"/>
                <w:lang w:val="en-GB" w:eastAsia="sv-SE"/>
              </w:rPr>
              <w:t>p-NR-FR1</w:t>
            </w:r>
          </w:p>
          <w:p w14:paraId="6C7C0BF7" w14:textId="77777777" w:rsidR="00BF596A" w:rsidRDefault="005632DD">
            <w:pPr>
              <w:pStyle w:val="TAL"/>
              <w:rPr>
                <w:szCs w:val="22"/>
                <w:lang w:val="en-GB" w:eastAsia="sv-SE"/>
              </w:rPr>
            </w:pPr>
            <w:r>
              <w:rPr>
                <w:szCs w:val="22"/>
                <w:lang w:val="en-GB" w:eastAsia="sv-SE"/>
              </w:rPr>
              <w:t xml:space="preserve">The maximum total transmit power to be used by the UE in this NR cell group across all serving cells in frequency range 1 (FR1).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p-UE-FR1</w:t>
            </w:r>
            <w:r>
              <w:rPr>
                <w:szCs w:val="22"/>
                <w:lang w:val="en-GB" w:eastAsia="sv-SE"/>
              </w:rPr>
              <w:t xml:space="preserve"> (configured total for all serving cells operating on FR1).</w:t>
            </w:r>
          </w:p>
        </w:tc>
      </w:tr>
      <w:tr w:rsidR="00BF596A" w14:paraId="0E4EEAC7" w14:textId="77777777">
        <w:tc>
          <w:tcPr>
            <w:tcW w:w="14173" w:type="dxa"/>
            <w:tcBorders>
              <w:top w:val="single" w:sz="4" w:space="0" w:color="auto"/>
              <w:left w:val="single" w:sz="4" w:space="0" w:color="auto"/>
              <w:bottom w:val="single" w:sz="4" w:space="0" w:color="auto"/>
              <w:right w:val="single" w:sz="4" w:space="0" w:color="auto"/>
            </w:tcBorders>
          </w:tcPr>
          <w:p w14:paraId="5D79F1C7" w14:textId="77777777" w:rsidR="00BF596A" w:rsidRDefault="005632DD">
            <w:pPr>
              <w:pStyle w:val="TAL"/>
              <w:rPr>
                <w:b/>
                <w:bCs/>
                <w:i/>
                <w:iCs/>
                <w:lang w:val="en-GB"/>
              </w:rPr>
            </w:pPr>
            <w:r>
              <w:rPr>
                <w:b/>
                <w:bCs/>
                <w:i/>
                <w:iCs/>
                <w:lang w:val="en-GB"/>
              </w:rPr>
              <w:t>p-NR-FR2</w:t>
            </w:r>
          </w:p>
          <w:p w14:paraId="2A3D5768" w14:textId="77777777" w:rsidR="00BF596A" w:rsidRDefault="005632DD">
            <w:pPr>
              <w:pStyle w:val="TAL"/>
              <w:rPr>
                <w:lang w:eastAsia="sv-SE"/>
              </w:rPr>
            </w:pPr>
            <w:r>
              <w:rPr>
                <w:lang w:val="en-GB" w:eastAsia="sv-SE"/>
              </w:rPr>
              <w:t xml:space="preserve">The maximum total transmit power to be used by the UE in this NR cell group across all serving cells in frequency range 2 (FR2). The maximum transmit power that the UE may use may be additionally limited by </w:t>
            </w:r>
            <w:r>
              <w:rPr>
                <w:i/>
                <w:iCs/>
                <w:lang w:val="en-GB" w:eastAsia="sv-SE"/>
              </w:rPr>
              <w:t>p-Max</w:t>
            </w:r>
            <w:r>
              <w:rPr>
                <w:lang w:val="en-GB" w:eastAsia="sv-SE"/>
              </w:rPr>
              <w:t xml:space="preserve"> (configured in </w:t>
            </w:r>
            <w:r>
              <w:rPr>
                <w:i/>
                <w:iCs/>
                <w:lang w:val="en-GB" w:eastAsia="sv-SE"/>
              </w:rPr>
              <w:t>FrequencyInfoUL</w:t>
            </w:r>
            <w:r>
              <w:rPr>
                <w:lang w:val="en-GB" w:eastAsia="sv-SE"/>
              </w:rPr>
              <w:t xml:space="preserve">) and by </w:t>
            </w:r>
            <w:r>
              <w:rPr>
                <w:i/>
                <w:iCs/>
                <w:lang w:val="en-GB" w:eastAsia="sv-SE"/>
              </w:rPr>
              <w:t>p-UE-FR2</w:t>
            </w:r>
            <w:r>
              <w:rPr>
                <w:lang w:val="en-GB" w:eastAsia="sv-SE"/>
              </w:rPr>
              <w:t xml:space="preserve"> (configured total for all serving cells operating on FR2).</w:t>
            </w:r>
            <w:r>
              <w:rPr>
                <w:lang w:val="en-GB"/>
              </w:rPr>
              <w:t xml:space="preserve"> </w:t>
            </w:r>
            <w:r>
              <w:t>This field is only used in NR-DC.</w:t>
            </w:r>
          </w:p>
        </w:tc>
      </w:tr>
      <w:tr w:rsidR="00BF596A" w14:paraId="19608288" w14:textId="77777777">
        <w:tc>
          <w:tcPr>
            <w:tcW w:w="14173" w:type="dxa"/>
            <w:tcBorders>
              <w:top w:val="single" w:sz="4" w:space="0" w:color="auto"/>
              <w:left w:val="single" w:sz="4" w:space="0" w:color="auto"/>
              <w:bottom w:val="single" w:sz="4" w:space="0" w:color="auto"/>
              <w:right w:val="single" w:sz="4" w:space="0" w:color="auto"/>
            </w:tcBorders>
          </w:tcPr>
          <w:p w14:paraId="04919E67" w14:textId="77777777" w:rsidR="00BF596A" w:rsidRDefault="005632DD">
            <w:pPr>
              <w:pStyle w:val="TAL"/>
              <w:rPr>
                <w:szCs w:val="22"/>
                <w:lang w:val="en-GB" w:eastAsia="sv-SE"/>
              </w:rPr>
            </w:pPr>
            <w:r>
              <w:rPr>
                <w:b/>
                <w:i/>
                <w:szCs w:val="22"/>
                <w:lang w:val="en-GB" w:eastAsia="sv-SE"/>
              </w:rPr>
              <w:t>ps-RNTI</w:t>
            </w:r>
          </w:p>
          <w:p w14:paraId="61767B2E" w14:textId="77777777" w:rsidR="00BF596A" w:rsidRDefault="005632DD">
            <w:pPr>
              <w:pStyle w:val="TAL"/>
              <w:rPr>
                <w:b/>
                <w:i/>
                <w:szCs w:val="22"/>
                <w:lang w:val="en-GB" w:eastAsia="sv-SE"/>
              </w:rPr>
            </w:pPr>
            <w:r>
              <w:rPr>
                <w:szCs w:val="22"/>
                <w:lang w:val="en-GB" w:eastAsia="sv-SE"/>
              </w:rPr>
              <w:t>RNTI value for scrambling CRC of DCI format 2-6 used for power saving (see TS 38.213 [13], clause 10.1).</w:t>
            </w:r>
          </w:p>
        </w:tc>
      </w:tr>
      <w:tr w:rsidR="00BF596A" w14:paraId="2D544021" w14:textId="77777777">
        <w:tc>
          <w:tcPr>
            <w:tcW w:w="14173" w:type="dxa"/>
            <w:tcBorders>
              <w:top w:val="single" w:sz="4" w:space="0" w:color="auto"/>
              <w:left w:val="single" w:sz="4" w:space="0" w:color="auto"/>
              <w:bottom w:val="single" w:sz="4" w:space="0" w:color="auto"/>
              <w:right w:val="single" w:sz="4" w:space="0" w:color="auto"/>
            </w:tcBorders>
          </w:tcPr>
          <w:p w14:paraId="267C67AF" w14:textId="77777777" w:rsidR="00BF596A" w:rsidRDefault="005632DD">
            <w:pPr>
              <w:pStyle w:val="TAL"/>
              <w:rPr>
                <w:szCs w:val="22"/>
                <w:lang w:val="en-GB" w:eastAsia="sv-SE"/>
              </w:rPr>
            </w:pPr>
            <w:r>
              <w:rPr>
                <w:b/>
                <w:i/>
                <w:szCs w:val="22"/>
                <w:lang w:val="en-GB" w:eastAsia="sv-SE"/>
              </w:rPr>
              <w:t>ps-Offset</w:t>
            </w:r>
          </w:p>
          <w:p w14:paraId="0DA27AF8" w14:textId="77777777" w:rsidR="00BF596A" w:rsidRDefault="005632DD">
            <w:pPr>
              <w:pStyle w:val="TAL"/>
              <w:rPr>
                <w:b/>
                <w:i/>
                <w:szCs w:val="22"/>
                <w:lang w:val="en-GB" w:eastAsia="sv-SE"/>
              </w:rPr>
            </w:pPr>
            <w:r>
              <w:rPr>
                <w:szCs w:val="22"/>
                <w:lang w:val="en-GB" w:eastAsia="sv-SE"/>
              </w:rPr>
              <w:t xml:space="preserve">The start of the search-time of DCI format 2-6 with CRC scrambled by PS-RNTI relative to the start of the </w:t>
            </w:r>
            <w:r>
              <w:rPr>
                <w:i/>
                <w:szCs w:val="22"/>
                <w:lang w:val="en-GB" w:eastAsia="sv-SE"/>
              </w:rPr>
              <w:t>drx-onDurationTimer</w:t>
            </w:r>
            <w:r>
              <w:rPr>
                <w:szCs w:val="22"/>
                <w:lang w:val="en-GB" w:eastAsia="sv-SE"/>
              </w:rPr>
              <w:t xml:space="preserve"> of Long DRX (see TS 38.213 [13], clause 10.3). </w:t>
            </w:r>
            <w:r>
              <w:rPr>
                <w:lang w:val="en-GB" w:eastAsia="en-GB"/>
              </w:rPr>
              <w:t>Value in multiples of 0.125ms (milliseconds). 1 corresponds to 0.125 ms, 2</w:t>
            </w:r>
            <w:r>
              <w:rPr>
                <w:i/>
                <w:lang w:val="en-GB" w:eastAsia="en-GB"/>
              </w:rPr>
              <w:t xml:space="preserve"> </w:t>
            </w:r>
            <w:r>
              <w:rPr>
                <w:lang w:val="en-GB" w:eastAsia="en-GB"/>
              </w:rPr>
              <w:t>corresponds to 0.25 ms, 3 corresponds to 0.375 ms and so on.</w:t>
            </w:r>
          </w:p>
        </w:tc>
      </w:tr>
      <w:tr w:rsidR="00BF596A" w14:paraId="64337643" w14:textId="77777777">
        <w:tc>
          <w:tcPr>
            <w:tcW w:w="14173" w:type="dxa"/>
            <w:tcBorders>
              <w:top w:val="single" w:sz="4" w:space="0" w:color="auto"/>
              <w:left w:val="single" w:sz="4" w:space="0" w:color="auto"/>
              <w:bottom w:val="single" w:sz="4" w:space="0" w:color="auto"/>
              <w:right w:val="single" w:sz="4" w:space="0" w:color="auto"/>
            </w:tcBorders>
          </w:tcPr>
          <w:p w14:paraId="142D0922" w14:textId="77777777" w:rsidR="00BF596A" w:rsidRDefault="005632DD">
            <w:pPr>
              <w:pStyle w:val="TAL"/>
              <w:rPr>
                <w:szCs w:val="22"/>
                <w:lang w:val="en-GB" w:eastAsia="sv-SE"/>
              </w:rPr>
            </w:pPr>
            <w:r>
              <w:rPr>
                <w:b/>
                <w:i/>
                <w:szCs w:val="22"/>
                <w:lang w:val="en-GB" w:eastAsia="sv-SE"/>
              </w:rPr>
              <w:t>ps-WakeUp</w:t>
            </w:r>
          </w:p>
          <w:p w14:paraId="1EC41A58" w14:textId="77777777" w:rsidR="00BF596A" w:rsidRDefault="005632DD">
            <w:pPr>
              <w:pStyle w:val="TAL"/>
              <w:rPr>
                <w:b/>
                <w:i/>
                <w:szCs w:val="22"/>
                <w:lang w:val="en-GB" w:eastAsia="sv-SE"/>
              </w:rPr>
            </w:pPr>
            <w:r>
              <w:rPr>
                <w:szCs w:val="22"/>
                <w:lang w:val="en-GB" w:eastAsia="sv-SE"/>
              </w:rPr>
              <w:t>Indicates the UE to wake-up if DCI format 2-6 is not detected outside active time (see TS 38.321 [3], clause 5.7). If the field is absent, the UE does not wake-up if DCI format 2-6 is not detected outside active time.</w:t>
            </w:r>
          </w:p>
        </w:tc>
      </w:tr>
      <w:tr w:rsidR="00BF596A" w14:paraId="4F762FA3" w14:textId="77777777">
        <w:tc>
          <w:tcPr>
            <w:tcW w:w="14173" w:type="dxa"/>
            <w:tcBorders>
              <w:top w:val="single" w:sz="4" w:space="0" w:color="auto"/>
              <w:left w:val="single" w:sz="4" w:space="0" w:color="auto"/>
              <w:bottom w:val="single" w:sz="4" w:space="0" w:color="auto"/>
              <w:right w:val="single" w:sz="4" w:space="0" w:color="auto"/>
            </w:tcBorders>
          </w:tcPr>
          <w:p w14:paraId="254CCF71" w14:textId="77777777" w:rsidR="00BF596A" w:rsidRDefault="005632DD">
            <w:pPr>
              <w:pStyle w:val="TAL"/>
              <w:rPr>
                <w:szCs w:val="22"/>
                <w:lang w:val="en-GB" w:eastAsia="sv-SE"/>
              </w:rPr>
            </w:pPr>
            <w:r>
              <w:rPr>
                <w:b/>
                <w:i/>
                <w:szCs w:val="22"/>
                <w:lang w:val="en-GB" w:eastAsia="sv-SE"/>
              </w:rPr>
              <w:t>ps-PositionDCI-2-6</w:t>
            </w:r>
          </w:p>
          <w:p w14:paraId="0EBEF97F" w14:textId="77777777" w:rsidR="00BF596A" w:rsidRDefault="005632DD">
            <w:pPr>
              <w:pStyle w:val="TAL"/>
              <w:tabs>
                <w:tab w:val="left" w:pos="2779"/>
              </w:tabs>
              <w:rPr>
                <w:b/>
                <w:i/>
                <w:szCs w:val="22"/>
                <w:lang w:val="en-GB" w:eastAsia="sv-SE"/>
              </w:rPr>
            </w:pPr>
            <w:r>
              <w:rPr>
                <w:szCs w:val="22"/>
                <w:lang w:val="en-GB" w:eastAsia="sv-SE"/>
              </w:rPr>
              <w:t>Starting position of UE wakeup and SCell dormancy indication in DCI format 2-6 (see TS 38.213 [13], clause 10.3).</w:t>
            </w:r>
          </w:p>
        </w:tc>
      </w:tr>
      <w:tr w:rsidR="00BF596A" w14:paraId="7BFDC407" w14:textId="77777777">
        <w:tc>
          <w:tcPr>
            <w:tcW w:w="14173" w:type="dxa"/>
            <w:tcBorders>
              <w:top w:val="single" w:sz="4" w:space="0" w:color="auto"/>
              <w:left w:val="single" w:sz="4" w:space="0" w:color="auto"/>
              <w:bottom w:val="single" w:sz="4" w:space="0" w:color="auto"/>
              <w:right w:val="single" w:sz="4" w:space="0" w:color="auto"/>
            </w:tcBorders>
          </w:tcPr>
          <w:p w14:paraId="040E6A64" w14:textId="77777777" w:rsidR="00BF596A" w:rsidRDefault="005632DD">
            <w:pPr>
              <w:pStyle w:val="TAL"/>
              <w:rPr>
                <w:szCs w:val="22"/>
                <w:lang w:val="en-GB" w:eastAsia="sv-SE"/>
              </w:rPr>
            </w:pPr>
            <w:r>
              <w:rPr>
                <w:b/>
                <w:i/>
                <w:szCs w:val="22"/>
                <w:lang w:val="en-GB" w:eastAsia="sv-SE"/>
              </w:rPr>
              <w:t>ps-TransmitPeriodicL1-RSRP</w:t>
            </w:r>
          </w:p>
          <w:p w14:paraId="38144091" w14:textId="77777777" w:rsidR="00BF596A" w:rsidRDefault="005632DD">
            <w:pPr>
              <w:pStyle w:val="TAL"/>
              <w:rPr>
                <w:b/>
                <w:i/>
                <w:szCs w:val="22"/>
                <w:lang w:val="en-GB" w:eastAsia="sv-SE"/>
              </w:rPr>
            </w:pPr>
            <w:r>
              <w:rPr>
                <w:szCs w:val="22"/>
                <w:lang w:val="en-GB" w:eastAsia="sv-SE"/>
              </w:rPr>
              <w:t xml:space="preserve">Indicates the UE to transmit periodic L1-RSRP report(s) when the </w:t>
            </w:r>
            <w:r>
              <w:rPr>
                <w:i/>
                <w:szCs w:val="22"/>
                <w:lang w:val="en-GB" w:eastAsia="sv-SE"/>
              </w:rPr>
              <w:t>drx-onDurationTimer</w:t>
            </w:r>
            <w:r>
              <w:rPr>
                <w:szCs w:val="22"/>
                <w:lang w:val="en-GB" w:eastAsia="sv-SE"/>
              </w:rPr>
              <w:t xml:space="preserve"> does not start (see TS 38.321 [3], clause 5.7). If the field is absent, the UE does not transmit periodic L1-RSRP report(s) when the </w:t>
            </w:r>
            <w:r>
              <w:rPr>
                <w:i/>
                <w:szCs w:val="22"/>
                <w:lang w:val="en-GB" w:eastAsia="sv-SE"/>
              </w:rPr>
              <w:t>drx-onDurationTimer</w:t>
            </w:r>
            <w:r>
              <w:rPr>
                <w:szCs w:val="22"/>
                <w:lang w:val="en-GB" w:eastAsia="sv-SE"/>
              </w:rPr>
              <w:t xml:space="preserve"> does not start.</w:t>
            </w:r>
          </w:p>
        </w:tc>
      </w:tr>
      <w:tr w:rsidR="00BF596A" w14:paraId="13665550" w14:textId="77777777">
        <w:tc>
          <w:tcPr>
            <w:tcW w:w="14173" w:type="dxa"/>
            <w:tcBorders>
              <w:top w:val="single" w:sz="4" w:space="0" w:color="auto"/>
              <w:left w:val="single" w:sz="4" w:space="0" w:color="auto"/>
              <w:bottom w:val="single" w:sz="4" w:space="0" w:color="auto"/>
              <w:right w:val="single" w:sz="4" w:space="0" w:color="auto"/>
            </w:tcBorders>
          </w:tcPr>
          <w:p w14:paraId="51563A13" w14:textId="77777777" w:rsidR="00BF596A" w:rsidRDefault="005632DD">
            <w:pPr>
              <w:pStyle w:val="TAL"/>
              <w:rPr>
                <w:szCs w:val="22"/>
                <w:lang w:val="en-GB" w:eastAsia="sv-SE"/>
              </w:rPr>
            </w:pPr>
            <w:r>
              <w:rPr>
                <w:b/>
                <w:i/>
                <w:szCs w:val="22"/>
                <w:lang w:val="en-GB" w:eastAsia="sv-SE"/>
              </w:rPr>
              <w:t>ps-Transmit</w:t>
            </w:r>
            <w:r>
              <w:rPr>
                <w:b/>
                <w:i/>
                <w:szCs w:val="22"/>
                <w:lang w:val="en-GB"/>
              </w:rPr>
              <w:t>Other</w:t>
            </w:r>
            <w:r>
              <w:rPr>
                <w:b/>
                <w:i/>
                <w:szCs w:val="22"/>
                <w:lang w:val="en-GB" w:eastAsia="sv-SE"/>
              </w:rPr>
              <w:t>PeriodicCSI</w:t>
            </w:r>
          </w:p>
          <w:p w14:paraId="73FEDCB7" w14:textId="77777777" w:rsidR="00BF596A" w:rsidRDefault="005632DD">
            <w:pPr>
              <w:pStyle w:val="TAL"/>
              <w:rPr>
                <w:b/>
                <w:i/>
                <w:szCs w:val="22"/>
                <w:lang w:val="en-GB" w:eastAsia="sv-SE"/>
              </w:rPr>
            </w:pPr>
            <w:r>
              <w:rPr>
                <w:szCs w:val="22"/>
                <w:lang w:val="en-GB" w:eastAsia="sv-SE"/>
              </w:rPr>
              <w:t xml:space="preserve">Indicates the UE to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 (see TS 38.321 [3], clause 5.7). If the field is absent, the UE does not transmit periodic CSI report(s) </w:t>
            </w:r>
            <w:r>
              <w:rPr>
                <w:szCs w:val="22"/>
                <w:lang w:val="en-GB"/>
              </w:rPr>
              <w:t xml:space="preserve">other than L1-RSRP reports </w:t>
            </w:r>
            <w:r>
              <w:rPr>
                <w:szCs w:val="22"/>
                <w:lang w:val="en-GB" w:eastAsia="sv-SE"/>
              </w:rPr>
              <w:t xml:space="preserve">when the </w:t>
            </w:r>
            <w:r>
              <w:rPr>
                <w:i/>
                <w:szCs w:val="22"/>
                <w:lang w:val="en-GB" w:eastAsia="sv-SE"/>
              </w:rPr>
              <w:t>drx-onDurationTimer</w:t>
            </w:r>
            <w:r>
              <w:rPr>
                <w:szCs w:val="22"/>
                <w:lang w:val="en-GB" w:eastAsia="sv-SE"/>
              </w:rPr>
              <w:t xml:space="preserve"> does not start.</w:t>
            </w:r>
          </w:p>
        </w:tc>
      </w:tr>
      <w:tr w:rsidR="00BF596A" w14:paraId="40D569AD" w14:textId="77777777">
        <w:tc>
          <w:tcPr>
            <w:tcW w:w="14173" w:type="dxa"/>
            <w:tcBorders>
              <w:top w:val="single" w:sz="4" w:space="0" w:color="auto"/>
              <w:left w:val="single" w:sz="4" w:space="0" w:color="auto"/>
              <w:bottom w:val="single" w:sz="4" w:space="0" w:color="auto"/>
              <w:right w:val="single" w:sz="4" w:space="0" w:color="auto"/>
            </w:tcBorders>
          </w:tcPr>
          <w:p w14:paraId="57E3A937" w14:textId="77777777" w:rsidR="00BF596A" w:rsidRDefault="005632DD">
            <w:pPr>
              <w:pStyle w:val="TAL"/>
              <w:rPr>
                <w:szCs w:val="22"/>
                <w:lang w:val="en-GB" w:eastAsia="sv-SE"/>
              </w:rPr>
            </w:pPr>
            <w:r>
              <w:rPr>
                <w:b/>
                <w:i/>
                <w:szCs w:val="22"/>
                <w:lang w:val="en-GB" w:eastAsia="sv-SE"/>
              </w:rPr>
              <w:t>p-UE-FR1</w:t>
            </w:r>
          </w:p>
          <w:p w14:paraId="53DF83F0" w14:textId="77777777" w:rsidR="00BF596A" w:rsidRDefault="005632DD">
            <w:pPr>
              <w:pStyle w:val="TAL"/>
              <w:rPr>
                <w:b/>
                <w:i/>
                <w:szCs w:val="22"/>
                <w:lang w:val="en-GB" w:eastAsia="sv-SE"/>
              </w:rPr>
            </w:pPr>
            <w:r>
              <w:rPr>
                <w:szCs w:val="22"/>
                <w:lang w:val="en-GB" w:eastAsia="sv-SE"/>
              </w:rPr>
              <w:t xml:space="preserve">The maximum total transmit power to be used by the UE across all serving cells in frequency range 1 (FR1) across all cell groups. The maximum transmit power that the UE may use may be additionally limited by </w:t>
            </w:r>
            <w:r>
              <w:rPr>
                <w:i/>
                <w:szCs w:val="22"/>
                <w:lang w:val="en-GB" w:eastAsia="sv-SE"/>
              </w:rPr>
              <w:t>p-Max</w:t>
            </w:r>
            <w:r>
              <w:rPr>
                <w:szCs w:val="22"/>
                <w:lang w:val="en-GB" w:eastAsia="sv-SE"/>
              </w:rPr>
              <w:t xml:space="preserve"> (configured in </w:t>
            </w:r>
            <w:r>
              <w:rPr>
                <w:i/>
                <w:szCs w:val="22"/>
                <w:lang w:val="en-GB" w:eastAsia="sv-SE"/>
              </w:rPr>
              <w:t>FrequencyInfoUL</w:t>
            </w:r>
            <w:r>
              <w:rPr>
                <w:szCs w:val="22"/>
                <w:lang w:val="en-GB" w:eastAsia="sv-SE"/>
              </w:rPr>
              <w:t xml:space="preserve">) and by </w:t>
            </w:r>
            <w:r>
              <w:rPr>
                <w:i/>
                <w:szCs w:val="22"/>
                <w:lang w:val="en-GB" w:eastAsia="sv-SE"/>
              </w:rPr>
              <w:t>p-NR-FR1</w:t>
            </w:r>
            <w:r>
              <w:rPr>
                <w:szCs w:val="22"/>
                <w:lang w:val="en-GB" w:eastAsia="sv-SE"/>
              </w:rPr>
              <w:t xml:space="preserve"> (configured for the cell group).</w:t>
            </w:r>
          </w:p>
        </w:tc>
      </w:tr>
      <w:tr w:rsidR="00BF596A" w14:paraId="2DF1A033" w14:textId="77777777">
        <w:tc>
          <w:tcPr>
            <w:tcW w:w="14173" w:type="dxa"/>
            <w:tcBorders>
              <w:top w:val="single" w:sz="4" w:space="0" w:color="auto"/>
              <w:left w:val="single" w:sz="4" w:space="0" w:color="auto"/>
              <w:bottom w:val="single" w:sz="4" w:space="0" w:color="auto"/>
              <w:right w:val="single" w:sz="4" w:space="0" w:color="auto"/>
            </w:tcBorders>
          </w:tcPr>
          <w:p w14:paraId="5643E35E" w14:textId="77777777" w:rsidR="00BF596A" w:rsidRDefault="005632DD">
            <w:pPr>
              <w:pStyle w:val="TAL"/>
              <w:spacing w:line="254" w:lineRule="auto"/>
              <w:rPr>
                <w:b/>
                <w:i/>
                <w:szCs w:val="22"/>
                <w:lang w:val="en-GB" w:eastAsia="sv-SE"/>
              </w:rPr>
            </w:pPr>
            <w:r>
              <w:rPr>
                <w:b/>
                <w:i/>
                <w:szCs w:val="22"/>
                <w:lang w:val="en-GB" w:eastAsia="sv-SE"/>
              </w:rPr>
              <w:t>p-UE-FR2</w:t>
            </w:r>
          </w:p>
          <w:p w14:paraId="05767EF8" w14:textId="77777777" w:rsidR="00BF596A" w:rsidRDefault="005632DD">
            <w:pPr>
              <w:pStyle w:val="TAL"/>
              <w:rPr>
                <w:b/>
                <w:i/>
                <w:szCs w:val="22"/>
                <w:lang w:val="en-GB" w:eastAsia="sv-SE"/>
              </w:rPr>
            </w:pPr>
            <w:r>
              <w:rPr>
                <w:bCs/>
                <w:iCs/>
                <w:szCs w:val="22"/>
                <w:lang w:val="en-GB" w:eastAsia="sv-SE"/>
              </w:rPr>
              <w:t>The maximum total transmit power to be used by the UE across all serving cells in frequency range 2 (FR2) across all cell groups. The maximum transmit power that the UE may use may be additionally limited by p-Max (configured in FrequencyInfoUL) and by p-NR-FR2 (configured for the cell group).</w:t>
            </w:r>
          </w:p>
        </w:tc>
      </w:tr>
      <w:tr w:rsidR="00BF596A" w14:paraId="189B6454" w14:textId="77777777">
        <w:tc>
          <w:tcPr>
            <w:tcW w:w="14173" w:type="dxa"/>
            <w:tcBorders>
              <w:top w:val="single" w:sz="4" w:space="0" w:color="auto"/>
              <w:left w:val="single" w:sz="4" w:space="0" w:color="auto"/>
              <w:bottom w:val="single" w:sz="4" w:space="0" w:color="auto"/>
              <w:right w:val="single" w:sz="4" w:space="0" w:color="auto"/>
            </w:tcBorders>
          </w:tcPr>
          <w:p w14:paraId="299B8F88" w14:textId="77777777" w:rsidR="00BF596A" w:rsidRDefault="005632DD">
            <w:pPr>
              <w:pStyle w:val="TAL"/>
              <w:rPr>
                <w:szCs w:val="22"/>
                <w:lang w:val="en-GB" w:eastAsia="sv-SE"/>
              </w:rPr>
            </w:pPr>
            <w:r>
              <w:rPr>
                <w:b/>
                <w:i/>
                <w:szCs w:val="22"/>
                <w:lang w:val="en-GB" w:eastAsia="sv-SE"/>
              </w:rPr>
              <w:t>pdsch-HARQ-ACK-Codebook</w:t>
            </w:r>
          </w:p>
          <w:p w14:paraId="4FDE276D" w14:textId="77777777" w:rsidR="00BF596A" w:rsidRDefault="005632DD">
            <w:pPr>
              <w:pStyle w:val="TAL"/>
              <w:rPr>
                <w:szCs w:val="22"/>
                <w:lang w:val="en-GB" w:eastAsia="sv-SE"/>
              </w:rPr>
            </w:pPr>
            <w:r>
              <w:rPr>
                <w:szCs w:val="22"/>
                <w:lang w:val="en-GB" w:eastAsia="sv-SE"/>
              </w:rPr>
              <w:t xml:space="preserve">The PDSCH HARQ-ACK codebook is either semi-static or dynamic. This is applicable to both CA and none CA operation (see TS 38.213 [13], clauses 9.1.2 and 9.1.3). If </w:t>
            </w:r>
            <w:r>
              <w:rPr>
                <w:i/>
                <w:szCs w:val="22"/>
                <w:lang w:val="en-GB" w:eastAsia="sv-SE"/>
              </w:rPr>
              <w:t>pdsch-HARQ-ACK-Codebook-r16</w:t>
            </w:r>
            <w:r>
              <w:rPr>
                <w:szCs w:val="22"/>
                <w:lang w:val="en-GB" w:eastAsia="sv-SE"/>
              </w:rPr>
              <w:t xml:space="preserve"> is signalled, UE shall ignore the </w:t>
            </w:r>
            <w:r>
              <w:rPr>
                <w:i/>
                <w:szCs w:val="22"/>
                <w:lang w:val="en-GB" w:eastAsia="sv-SE"/>
              </w:rPr>
              <w:t xml:space="preserve">pdsch-HARQ-ACK-Codebook </w:t>
            </w:r>
            <w:r>
              <w:rPr>
                <w:szCs w:val="22"/>
                <w:lang w:val="en-GB" w:eastAsia="sv-SE"/>
              </w:rPr>
              <w:t xml:space="preserve">(without suffix). </w:t>
            </w:r>
            <w:r>
              <w:rPr>
                <w:rFonts w:cs="Arial"/>
                <w:szCs w:val="22"/>
                <w:lang w:val="en-GB" w:eastAsia="sv-SE"/>
              </w:rPr>
              <w:t xml:space="preserve">For the HARQ-ACK for sidelink, if </w:t>
            </w:r>
            <w:r>
              <w:rPr>
                <w:rFonts w:cs="Arial"/>
                <w:i/>
                <w:szCs w:val="22"/>
                <w:lang w:val="en-GB" w:eastAsia="sv-SE"/>
              </w:rPr>
              <w:t>pdsch-HARQ-ACK-</w:t>
            </w:r>
            <w:r>
              <w:rPr>
                <w:rFonts w:cs="Arial"/>
                <w:i/>
                <w:szCs w:val="22"/>
                <w:lang w:val="en-GB" w:eastAsia="sv-SE"/>
              </w:rPr>
              <w:lastRenderedPageBreak/>
              <w:t>Codebook-r16</w:t>
            </w:r>
            <w:r>
              <w:rPr>
                <w:rFonts w:cs="Arial"/>
                <w:szCs w:val="22"/>
                <w:lang w:val="en-GB" w:eastAsia="sv-SE"/>
              </w:rPr>
              <w:t xml:space="preserve"> is signalled, the UE uses </w:t>
            </w:r>
            <w:r>
              <w:rPr>
                <w:rFonts w:cs="Arial"/>
                <w:i/>
                <w:szCs w:val="22"/>
                <w:lang w:val="en-GB" w:eastAsia="sv-SE"/>
              </w:rPr>
              <w:t>pdsch-HARQ-ACK-Codebook</w:t>
            </w:r>
            <w:r>
              <w:rPr>
                <w:rFonts w:cs="Arial"/>
                <w:szCs w:val="22"/>
                <w:lang w:val="en-GB" w:eastAsia="sv-SE"/>
              </w:rPr>
              <w:t xml:space="preserve"> (without suffix) and ignores </w:t>
            </w:r>
            <w:r>
              <w:rPr>
                <w:rFonts w:cs="Arial"/>
                <w:i/>
                <w:szCs w:val="22"/>
                <w:lang w:val="en-GB" w:eastAsia="sv-SE"/>
              </w:rPr>
              <w:t>pdsch-HARQ-ACK-Codebook-r16</w:t>
            </w:r>
            <w:r>
              <w:rPr>
                <w:rFonts w:cs="Arial"/>
                <w:szCs w:val="22"/>
                <w:lang w:val="en-GB" w:eastAsia="sv-SE"/>
              </w:rPr>
              <w:t xml:space="preserve">. </w:t>
            </w:r>
            <w:r>
              <w:rPr>
                <w:szCs w:val="22"/>
                <w:lang w:val="en-GB" w:eastAsia="sv-SE"/>
              </w:rPr>
              <w:t xml:space="preserve">If the field </w:t>
            </w:r>
            <w:r>
              <w:rPr>
                <w:i/>
                <w:szCs w:val="22"/>
                <w:lang w:val="en-GB" w:eastAsia="sv-SE"/>
              </w:rPr>
              <w:t xml:space="preserve">pdsch-HARQ-ACK-Codebook-secondaryPUCCHgroup </w:t>
            </w:r>
            <w:r>
              <w:rPr>
                <w:szCs w:val="22"/>
                <w:lang w:val="en-GB" w:eastAsia="sv-SE"/>
              </w:rPr>
              <w:t xml:space="preserve">is present, </w:t>
            </w:r>
            <w:r>
              <w:rPr>
                <w:i/>
                <w:szCs w:val="22"/>
                <w:lang w:val="en-GB" w:eastAsia="sv-SE"/>
              </w:rPr>
              <w:t>pdsch-HARQ-ACK-Codebook</w:t>
            </w:r>
            <w:r>
              <w:rPr>
                <w:szCs w:val="22"/>
                <w:lang w:val="en-GB" w:eastAsia="sv-SE"/>
              </w:rPr>
              <w:t xml:space="preserve"> is applied to primary PUCCH group. Otherwise, this field is applied to the cell group (i.e. for all the cells within the cell group).</w:t>
            </w:r>
            <w:r>
              <w:rPr>
                <w:rFonts w:cs="Arial"/>
                <w:szCs w:val="22"/>
                <w:lang w:val="en-GB" w:eastAsia="sv-SE"/>
              </w:rPr>
              <w:t xml:space="preserve"> For the HARQ-ACK for sidelink, if the field </w:t>
            </w:r>
            <w:r>
              <w:rPr>
                <w:rFonts w:cs="Arial"/>
                <w:i/>
                <w:szCs w:val="22"/>
                <w:lang w:val="en-GB" w:eastAsia="sv-SE"/>
              </w:rPr>
              <w:t xml:space="preserve">pdsch-HARQ-ACK-Codebook-secondaryPUCCHgroup </w:t>
            </w:r>
            <w:r>
              <w:rPr>
                <w:rFonts w:cs="Arial"/>
                <w:szCs w:val="22"/>
                <w:lang w:val="en-GB" w:eastAsia="sv-SE"/>
              </w:rPr>
              <w:t xml:space="preserve">is present, </w:t>
            </w:r>
            <w:r>
              <w:rPr>
                <w:rFonts w:cs="Arial"/>
                <w:i/>
                <w:szCs w:val="22"/>
                <w:lang w:val="en-GB" w:eastAsia="sv-SE"/>
              </w:rPr>
              <w:t>pdsch-HARQ-ACK-Codebook</w:t>
            </w:r>
            <w:r>
              <w:rPr>
                <w:rFonts w:cs="Arial"/>
                <w:szCs w:val="22"/>
                <w:lang w:val="en-GB" w:eastAsia="sv-SE"/>
              </w:rPr>
              <w:t xml:space="preserve"> is applied to primary and secondary PUCCH group and the UE ignores </w:t>
            </w:r>
            <w:r>
              <w:rPr>
                <w:rFonts w:cs="Arial"/>
                <w:i/>
                <w:szCs w:val="22"/>
                <w:lang w:val="en-GB" w:eastAsia="sv-SE"/>
              </w:rPr>
              <w:t>pdsch-HARQ-ACK-Codebook-secondaryPUCCHgroup</w:t>
            </w:r>
            <w:r>
              <w:rPr>
                <w:rFonts w:cs="Arial"/>
                <w:bCs/>
                <w:iCs/>
                <w:szCs w:val="22"/>
                <w:lang w:val="en-GB" w:eastAsia="sv-SE"/>
              </w:rPr>
              <w:t>.</w:t>
            </w:r>
          </w:p>
        </w:tc>
      </w:tr>
      <w:tr w:rsidR="00BF596A" w14:paraId="2D86DA8E" w14:textId="77777777">
        <w:tc>
          <w:tcPr>
            <w:tcW w:w="14173" w:type="dxa"/>
            <w:tcBorders>
              <w:top w:val="single" w:sz="4" w:space="0" w:color="auto"/>
              <w:left w:val="single" w:sz="4" w:space="0" w:color="auto"/>
              <w:bottom w:val="single" w:sz="4" w:space="0" w:color="auto"/>
              <w:right w:val="single" w:sz="4" w:space="0" w:color="auto"/>
            </w:tcBorders>
          </w:tcPr>
          <w:p w14:paraId="1C64BB4A" w14:textId="77777777" w:rsidR="00BF596A" w:rsidRDefault="005632DD">
            <w:pPr>
              <w:pStyle w:val="TAL"/>
              <w:rPr>
                <w:b/>
                <w:bCs/>
                <w:i/>
                <w:iCs/>
                <w:lang w:val="en-GB"/>
              </w:rPr>
            </w:pPr>
            <w:r>
              <w:rPr>
                <w:b/>
                <w:bCs/>
                <w:i/>
                <w:iCs/>
                <w:lang w:val="en-GB"/>
              </w:rPr>
              <w:lastRenderedPageBreak/>
              <w:t>pdsch-HARQ-ACK-CodebookList</w:t>
            </w:r>
          </w:p>
          <w:p w14:paraId="5F71D861" w14:textId="77777777" w:rsidR="00BF596A" w:rsidRDefault="005632DD">
            <w:pPr>
              <w:pStyle w:val="TAL"/>
              <w:rPr>
                <w:b/>
                <w:i/>
                <w:szCs w:val="22"/>
                <w:lang w:val="en-GB" w:eastAsia="sv-SE"/>
              </w:rPr>
            </w:pPr>
            <w:r>
              <w:rPr>
                <w:szCs w:val="22"/>
                <w:lang w:val="en-GB" w:eastAsia="sv-SE"/>
              </w:rPr>
              <w:t xml:space="preserve">A list of configurations for one or two HARQ-ACK codebooks. Each configuration in the list is defined in the same way as </w:t>
            </w:r>
            <w:r>
              <w:rPr>
                <w:i/>
                <w:szCs w:val="22"/>
                <w:lang w:val="en-GB" w:eastAsia="sv-SE"/>
              </w:rPr>
              <w:t>pdsch-HARQ-ACK-Codebook</w:t>
            </w:r>
            <w:r>
              <w:rPr>
                <w:szCs w:val="22"/>
                <w:lang w:val="en-GB" w:eastAsia="sv-SE"/>
              </w:rPr>
              <w:t xml:space="preserve"> (see TS 38.212 [17], clause 7.3.1.2.2 and TS 38.213 [13], clauses 7.2.1, 9.1.2, 9.1.3 and 9.2.1). If this field is present, the field </w:t>
            </w:r>
            <w:r>
              <w:rPr>
                <w:i/>
                <w:szCs w:val="22"/>
                <w:lang w:val="en-GB" w:eastAsia="sv-SE"/>
              </w:rPr>
              <w:t>pdsch-HARQ-ACK-Codebook</w:t>
            </w:r>
            <w:r>
              <w:rPr>
                <w:szCs w:val="22"/>
                <w:lang w:val="en-GB" w:eastAsia="sv-SE"/>
              </w:rPr>
              <w:t xml:space="preserve"> is ignored. If this field is present, the value of this field is applied for primary PUCCH group and for secondary PUCCH group (if configured).</w:t>
            </w:r>
            <w:r>
              <w:rPr>
                <w:rFonts w:cs="Arial"/>
                <w:szCs w:val="22"/>
                <w:lang w:val="en-GB" w:eastAsia="sv-SE"/>
              </w:rPr>
              <w:t xml:space="preserve"> For the HARQ-ACK for sidelink, the UE uses </w:t>
            </w:r>
            <w:r>
              <w:rPr>
                <w:rFonts w:cs="Arial"/>
                <w:i/>
                <w:szCs w:val="22"/>
                <w:lang w:val="en-GB" w:eastAsia="sv-SE"/>
              </w:rPr>
              <w:t>pdsch-HARQ-ACK-Codebook</w:t>
            </w:r>
            <w:r>
              <w:rPr>
                <w:rFonts w:cs="Arial"/>
                <w:szCs w:val="22"/>
                <w:lang w:val="en-GB" w:eastAsia="sv-SE"/>
              </w:rPr>
              <w:t xml:space="preserve"> and ignores </w:t>
            </w:r>
            <w:r>
              <w:rPr>
                <w:rFonts w:cs="Arial"/>
                <w:bCs/>
                <w:i/>
                <w:iCs/>
                <w:szCs w:val="22"/>
                <w:lang w:val="en-GB" w:eastAsia="sv-SE"/>
              </w:rPr>
              <w:t>pdsch-HARQ-ACK-CodebookList</w:t>
            </w:r>
            <w:r>
              <w:rPr>
                <w:rFonts w:cs="Arial"/>
                <w:bCs/>
                <w:iCs/>
                <w:szCs w:val="22"/>
                <w:lang w:val="en-GB" w:eastAsia="sv-SE"/>
              </w:rPr>
              <w:t xml:space="preserve"> if this field is present.</w:t>
            </w:r>
          </w:p>
        </w:tc>
      </w:tr>
      <w:tr w:rsidR="00BF596A" w14:paraId="7F5CF191" w14:textId="77777777">
        <w:tc>
          <w:tcPr>
            <w:tcW w:w="14173" w:type="dxa"/>
            <w:tcBorders>
              <w:top w:val="single" w:sz="4" w:space="0" w:color="auto"/>
              <w:left w:val="single" w:sz="4" w:space="0" w:color="auto"/>
              <w:bottom w:val="single" w:sz="4" w:space="0" w:color="auto"/>
              <w:right w:val="single" w:sz="4" w:space="0" w:color="auto"/>
            </w:tcBorders>
          </w:tcPr>
          <w:p w14:paraId="297B40D8" w14:textId="77777777" w:rsidR="00BF596A" w:rsidRDefault="005632DD">
            <w:pPr>
              <w:pStyle w:val="TAL"/>
              <w:spacing w:line="254" w:lineRule="auto"/>
              <w:rPr>
                <w:szCs w:val="22"/>
                <w:lang w:val="en-GB" w:eastAsia="sv-SE"/>
              </w:rPr>
            </w:pPr>
            <w:r>
              <w:rPr>
                <w:b/>
                <w:i/>
                <w:szCs w:val="22"/>
                <w:lang w:val="en-GB" w:eastAsia="sv-SE"/>
              </w:rPr>
              <w:t>pdsch-HARQ-ACK-Codebook-secondaryPUCCHgroup</w:t>
            </w:r>
          </w:p>
          <w:p w14:paraId="78736E57" w14:textId="77777777" w:rsidR="00BF596A" w:rsidRDefault="005632DD">
            <w:pPr>
              <w:pStyle w:val="TAL"/>
              <w:rPr>
                <w:b/>
                <w:i/>
                <w:szCs w:val="22"/>
                <w:lang w:eastAsia="sv-SE"/>
              </w:rPr>
            </w:pPr>
            <w:r>
              <w:rPr>
                <w:szCs w:val="22"/>
                <w:lang w:val="en-GB" w:eastAsia="sv-SE"/>
              </w:rPr>
              <w:t xml:space="preserve">The PDSCH HARQ-ACK codebook is either semi-static or dynamic. This is applicable to CA operation (see TS 38.213 [13], clauses 9.1.2 and 9.1.3). </w:t>
            </w:r>
            <w:r>
              <w:rPr>
                <w:szCs w:val="22"/>
                <w:lang w:eastAsia="sv-SE"/>
              </w:rPr>
              <w:t>It is configured for secondary PUCCH group</w:t>
            </w:r>
            <w:r>
              <w:rPr>
                <w:i/>
                <w:szCs w:val="22"/>
                <w:lang w:eastAsia="sv-SE"/>
              </w:rPr>
              <w:t>.</w:t>
            </w:r>
          </w:p>
        </w:tc>
      </w:tr>
      <w:tr w:rsidR="00BF596A" w14:paraId="021AB5E2" w14:textId="77777777">
        <w:tc>
          <w:tcPr>
            <w:tcW w:w="14173" w:type="dxa"/>
            <w:tcBorders>
              <w:top w:val="single" w:sz="4" w:space="0" w:color="auto"/>
              <w:left w:val="single" w:sz="4" w:space="0" w:color="auto"/>
              <w:bottom w:val="single" w:sz="4" w:space="0" w:color="auto"/>
              <w:right w:val="single" w:sz="4" w:space="0" w:color="auto"/>
            </w:tcBorders>
          </w:tcPr>
          <w:p w14:paraId="2BAC5285" w14:textId="77777777" w:rsidR="00BF596A" w:rsidRDefault="005632DD">
            <w:pPr>
              <w:pStyle w:val="TAL"/>
              <w:rPr>
                <w:szCs w:val="22"/>
                <w:lang w:val="en-GB" w:eastAsia="sv-SE"/>
              </w:rPr>
            </w:pPr>
            <w:r>
              <w:rPr>
                <w:b/>
                <w:i/>
                <w:szCs w:val="22"/>
                <w:lang w:val="en-GB" w:eastAsia="sv-SE"/>
              </w:rPr>
              <w:t>pdsch-HARQ-ACK-OneShotFeedback</w:t>
            </w:r>
          </w:p>
          <w:p w14:paraId="0CE68220" w14:textId="77777777" w:rsidR="00BF596A" w:rsidRDefault="005632DD">
            <w:pPr>
              <w:pStyle w:val="TAL"/>
              <w:rPr>
                <w:b/>
                <w:i/>
                <w:szCs w:val="22"/>
                <w:lang w:val="en-GB" w:eastAsia="sv-SE"/>
              </w:rPr>
            </w:pPr>
            <w:r>
              <w:rPr>
                <w:szCs w:val="22"/>
                <w:lang w:val="en-GB" w:eastAsia="sv-SE"/>
              </w:rPr>
              <w:t>When configured, the DCI_format 1_1 can request the UE to report A/N for all HARQ processes and all CCs configured in the PUCCH group (see TS 38.212 [17], clause 7.3.1).</w:t>
            </w:r>
          </w:p>
        </w:tc>
      </w:tr>
      <w:tr w:rsidR="00BF596A" w14:paraId="7BEBC763" w14:textId="77777777">
        <w:tc>
          <w:tcPr>
            <w:tcW w:w="14173" w:type="dxa"/>
            <w:tcBorders>
              <w:top w:val="single" w:sz="4" w:space="0" w:color="auto"/>
              <w:left w:val="single" w:sz="4" w:space="0" w:color="auto"/>
              <w:bottom w:val="single" w:sz="4" w:space="0" w:color="auto"/>
              <w:right w:val="single" w:sz="4" w:space="0" w:color="auto"/>
            </w:tcBorders>
          </w:tcPr>
          <w:p w14:paraId="55C051AD" w14:textId="77777777" w:rsidR="00BF596A" w:rsidRDefault="005632DD">
            <w:pPr>
              <w:pStyle w:val="TAL"/>
              <w:rPr>
                <w:szCs w:val="22"/>
                <w:lang w:val="en-GB" w:eastAsia="sv-SE"/>
              </w:rPr>
            </w:pPr>
            <w:r>
              <w:rPr>
                <w:b/>
                <w:i/>
                <w:szCs w:val="22"/>
                <w:lang w:val="en-GB" w:eastAsia="sv-SE"/>
              </w:rPr>
              <w:t>pdsch-HARQ-ACK-OneShotFeedbackCBG</w:t>
            </w:r>
          </w:p>
          <w:p w14:paraId="4E0A4AFE" w14:textId="77777777" w:rsidR="00BF596A" w:rsidRDefault="005632DD">
            <w:pPr>
              <w:pStyle w:val="TAL"/>
              <w:rPr>
                <w:b/>
                <w:i/>
                <w:szCs w:val="22"/>
                <w:lang w:val="en-GB" w:eastAsia="sv-SE"/>
              </w:rPr>
            </w:pPr>
            <w:r>
              <w:rPr>
                <w:szCs w:val="22"/>
                <w:lang w:val="en-GB" w:eastAsia="sv-SE"/>
              </w:rPr>
              <w:t>When configured, the DCI_format 1_1 can request the UE to include CBG level A/N for each CC with CBG level transmission configured. When not configured, the UE will report TB level A/N even if CBG level transmission is configured for a CC.</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41610343" w14:textId="77777777">
        <w:tc>
          <w:tcPr>
            <w:tcW w:w="14173" w:type="dxa"/>
            <w:tcBorders>
              <w:top w:val="single" w:sz="4" w:space="0" w:color="auto"/>
              <w:left w:val="single" w:sz="4" w:space="0" w:color="auto"/>
              <w:bottom w:val="single" w:sz="4" w:space="0" w:color="auto"/>
              <w:right w:val="single" w:sz="4" w:space="0" w:color="auto"/>
            </w:tcBorders>
          </w:tcPr>
          <w:p w14:paraId="1F4D2E5B" w14:textId="77777777" w:rsidR="00BF596A" w:rsidRDefault="005632DD">
            <w:pPr>
              <w:pStyle w:val="TAL"/>
              <w:rPr>
                <w:szCs w:val="22"/>
                <w:lang w:val="en-GB" w:eastAsia="sv-SE"/>
              </w:rPr>
            </w:pPr>
            <w:r>
              <w:rPr>
                <w:b/>
                <w:i/>
                <w:szCs w:val="22"/>
                <w:lang w:val="en-GB" w:eastAsia="sv-SE"/>
              </w:rPr>
              <w:t>pdsch-HARQ-ACK-OneShotFeedbackNDI</w:t>
            </w:r>
          </w:p>
          <w:p w14:paraId="6EF8299B" w14:textId="77777777" w:rsidR="00BF596A" w:rsidRDefault="005632DD">
            <w:pPr>
              <w:pStyle w:val="TAL"/>
              <w:rPr>
                <w:b/>
                <w:i/>
                <w:szCs w:val="22"/>
                <w:lang w:val="en-GB" w:eastAsia="sv-SE"/>
              </w:rPr>
            </w:pPr>
            <w:r>
              <w:rPr>
                <w:szCs w:val="22"/>
                <w:lang w:val="en-GB" w:eastAsia="sv-SE"/>
              </w:rPr>
              <w:t>When configured, the DCI_format 1_1 can request the UE to include NDI for each A/N reported.</w:t>
            </w:r>
            <w:r>
              <w:rPr>
                <w:b/>
                <w:i/>
                <w:szCs w:val="22"/>
                <w:lang w:val="en-GB" w:eastAsia="sv-SE"/>
              </w:rPr>
              <w:t xml:space="preserve"> </w:t>
            </w:r>
            <w:r>
              <w:rPr>
                <w:szCs w:val="22"/>
                <w:lang w:val="en-GB" w:eastAsia="sv-SE"/>
              </w:rPr>
              <w:t xml:space="preserve">The network configures this only when </w:t>
            </w:r>
            <w:r>
              <w:rPr>
                <w:i/>
                <w:szCs w:val="22"/>
                <w:lang w:val="en-GB" w:eastAsia="sv-SE"/>
              </w:rPr>
              <w:t>pdsch-HARQ-ACK-OneShotFeedback</w:t>
            </w:r>
            <w:r>
              <w:rPr>
                <w:szCs w:val="22"/>
                <w:lang w:val="en-GB" w:eastAsia="sv-SE"/>
              </w:rPr>
              <w:t xml:space="preserve"> is configured.</w:t>
            </w:r>
          </w:p>
        </w:tc>
      </w:tr>
      <w:tr w:rsidR="00BF596A" w14:paraId="1BD4E880" w14:textId="77777777">
        <w:tc>
          <w:tcPr>
            <w:tcW w:w="14173" w:type="dxa"/>
            <w:tcBorders>
              <w:top w:val="single" w:sz="4" w:space="0" w:color="auto"/>
              <w:left w:val="single" w:sz="4" w:space="0" w:color="auto"/>
              <w:bottom w:val="single" w:sz="4" w:space="0" w:color="auto"/>
              <w:right w:val="single" w:sz="4" w:space="0" w:color="auto"/>
            </w:tcBorders>
          </w:tcPr>
          <w:p w14:paraId="41C7072B" w14:textId="77777777" w:rsidR="00BF596A" w:rsidRDefault="005632DD">
            <w:pPr>
              <w:pStyle w:val="TAL"/>
              <w:rPr>
                <w:szCs w:val="22"/>
                <w:lang w:val="en-GB" w:eastAsia="sv-SE"/>
              </w:rPr>
            </w:pPr>
            <w:r>
              <w:rPr>
                <w:b/>
                <w:i/>
                <w:szCs w:val="22"/>
                <w:lang w:val="en-GB" w:eastAsia="sv-SE"/>
              </w:rPr>
              <w:t>sizeDCI-2-6</w:t>
            </w:r>
          </w:p>
          <w:p w14:paraId="0B6AD0B2" w14:textId="77777777" w:rsidR="00BF596A" w:rsidRDefault="005632DD">
            <w:pPr>
              <w:pStyle w:val="TAL"/>
              <w:rPr>
                <w:b/>
                <w:i/>
                <w:szCs w:val="22"/>
                <w:lang w:val="en-GB" w:eastAsia="sv-SE"/>
              </w:rPr>
            </w:pPr>
            <w:r>
              <w:rPr>
                <w:szCs w:val="22"/>
                <w:lang w:val="en-GB" w:eastAsia="sv-SE"/>
              </w:rPr>
              <w:t>Size of DCI format 2-6 (see TS 38.213 [13], clause 11.5).</w:t>
            </w:r>
          </w:p>
        </w:tc>
      </w:tr>
      <w:tr w:rsidR="00BF596A" w14:paraId="0A3617A0" w14:textId="77777777">
        <w:tc>
          <w:tcPr>
            <w:tcW w:w="14173" w:type="dxa"/>
            <w:tcBorders>
              <w:top w:val="single" w:sz="4" w:space="0" w:color="auto"/>
              <w:left w:val="single" w:sz="4" w:space="0" w:color="auto"/>
              <w:bottom w:val="single" w:sz="4" w:space="0" w:color="auto"/>
              <w:right w:val="single" w:sz="4" w:space="0" w:color="auto"/>
            </w:tcBorders>
          </w:tcPr>
          <w:p w14:paraId="51E833F1" w14:textId="77777777" w:rsidR="00BF596A" w:rsidRDefault="005632DD">
            <w:pPr>
              <w:pStyle w:val="TAL"/>
              <w:rPr>
                <w:b/>
                <w:i/>
                <w:szCs w:val="22"/>
                <w:lang w:val="en-GB" w:eastAsia="sv-SE"/>
              </w:rPr>
            </w:pPr>
            <w:r>
              <w:rPr>
                <w:b/>
                <w:i/>
                <w:szCs w:val="22"/>
                <w:lang w:val="en-GB" w:eastAsia="sv-SE"/>
              </w:rPr>
              <w:t>sp-CSI-RNTI</w:t>
            </w:r>
          </w:p>
          <w:p w14:paraId="541D7C4A" w14:textId="77777777" w:rsidR="00BF596A" w:rsidRDefault="005632DD">
            <w:pPr>
              <w:pStyle w:val="TAL"/>
              <w:rPr>
                <w:b/>
                <w:i/>
                <w:szCs w:val="22"/>
                <w:lang w:val="en-GB" w:eastAsia="sv-SE"/>
              </w:rPr>
            </w:pPr>
            <w:r>
              <w:rPr>
                <w:szCs w:val="22"/>
                <w:lang w:val="en-GB" w:eastAsia="sv-SE"/>
              </w:rPr>
              <w:t xml:space="preserve">RNTI for Semi-Persistent CSI reporting on PUSCH (see </w:t>
            </w:r>
            <w:r>
              <w:rPr>
                <w:i/>
                <w:szCs w:val="22"/>
                <w:lang w:val="en-GB" w:eastAsia="sv-SE"/>
              </w:rPr>
              <w:t>CSI-ReportConfig</w:t>
            </w:r>
            <w:r>
              <w:rPr>
                <w:szCs w:val="22"/>
                <w:lang w:val="en-GB" w:eastAsia="sv-SE"/>
              </w:rPr>
              <w:t xml:space="preserve">) (see TS 38.214 [19], clause 5.2.1.5.2). Network always configures </w:t>
            </w:r>
            <w:r>
              <w:rPr>
                <w:lang w:val="en-GB" w:eastAsia="sv-SE"/>
              </w:rPr>
              <w:t>the UE with a value for</w:t>
            </w:r>
            <w:r>
              <w:rPr>
                <w:szCs w:val="22"/>
                <w:lang w:val="en-GB" w:eastAsia="sv-SE"/>
              </w:rPr>
              <w:t xml:space="preserve"> this field when </w:t>
            </w:r>
            <w:r>
              <w:rPr>
                <w:lang w:val="en-GB" w:eastAsia="sv-SE"/>
              </w:rPr>
              <w:t xml:space="preserve">at least one </w:t>
            </w:r>
            <w:r>
              <w:rPr>
                <w:i/>
                <w:lang w:val="en-GB" w:eastAsia="sv-SE"/>
              </w:rPr>
              <w:t xml:space="preserve">CSI-ReportConfig </w:t>
            </w:r>
            <w:r>
              <w:rPr>
                <w:lang w:val="en-GB" w:eastAsia="sv-SE"/>
              </w:rPr>
              <w:t xml:space="preserve">with </w:t>
            </w:r>
            <w:r>
              <w:rPr>
                <w:i/>
                <w:lang w:val="en-GB" w:eastAsia="sv-SE"/>
              </w:rPr>
              <w:t>reportConfigType</w:t>
            </w:r>
            <w:r>
              <w:rPr>
                <w:lang w:val="en-GB" w:eastAsia="sv-SE"/>
              </w:rPr>
              <w:t xml:space="preserve"> set to </w:t>
            </w:r>
            <w:r>
              <w:rPr>
                <w:i/>
                <w:lang w:val="en-GB" w:eastAsia="sv-SE"/>
              </w:rPr>
              <w:t xml:space="preserve">semiPersistentOnPUSCH </w:t>
            </w:r>
            <w:r>
              <w:rPr>
                <w:lang w:val="en-GB" w:eastAsia="sv-SE"/>
              </w:rPr>
              <w:t>is configured</w:t>
            </w:r>
            <w:r>
              <w:rPr>
                <w:szCs w:val="22"/>
                <w:lang w:val="en-GB" w:eastAsia="sv-SE"/>
              </w:rPr>
              <w:t>.</w:t>
            </w:r>
          </w:p>
        </w:tc>
      </w:tr>
      <w:tr w:rsidR="00BF596A" w14:paraId="4F2B2C02" w14:textId="77777777">
        <w:tc>
          <w:tcPr>
            <w:tcW w:w="14173" w:type="dxa"/>
            <w:tcBorders>
              <w:top w:val="single" w:sz="4" w:space="0" w:color="auto"/>
              <w:left w:val="single" w:sz="4" w:space="0" w:color="auto"/>
              <w:bottom w:val="single" w:sz="4" w:space="0" w:color="auto"/>
              <w:right w:val="single" w:sz="4" w:space="0" w:color="auto"/>
            </w:tcBorders>
          </w:tcPr>
          <w:p w14:paraId="58350873" w14:textId="77777777" w:rsidR="00BF596A" w:rsidRDefault="005632DD">
            <w:pPr>
              <w:pStyle w:val="TAL"/>
              <w:rPr>
                <w:szCs w:val="22"/>
                <w:lang w:val="en-GB" w:eastAsia="sv-SE"/>
              </w:rPr>
            </w:pPr>
            <w:r>
              <w:rPr>
                <w:b/>
                <w:i/>
                <w:szCs w:val="22"/>
                <w:lang w:val="en-GB" w:eastAsia="sv-SE"/>
              </w:rPr>
              <w:t>tpc-PUCCH-RNTI</w:t>
            </w:r>
          </w:p>
          <w:p w14:paraId="05920DE1" w14:textId="77777777" w:rsidR="00BF596A" w:rsidRDefault="005632DD">
            <w:pPr>
              <w:pStyle w:val="TAL"/>
              <w:rPr>
                <w:szCs w:val="22"/>
                <w:lang w:val="en-GB" w:eastAsia="sv-SE"/>
              </w:rPr>
            </w:pPr>
            <w:r>
              <w:rPr>
                <w:szCs w:val="22"/>
                <w:lang w:val="en-GB" w:eastAsia="sv-SE"/>
              </w:rPr>
              <w:t>RNTI used for PUCCH TPC commands on DCI (see TS 38.213 [13], clause 10.1).</w:t>
            </w:r>
          </w:p>
        </w:tc>
      </w:tr>
      <w:tr w:rsidR="00BF596A" w14:paraId="5AA57DC3" w14:textId="77777777">
        <w:tc>
          <w:tcPr>
            <w:tcW w:w="14173" w:type="dxa"/>
            <w:tcBorders>
              <w:top w:val="single" w:sz="4" w:space="0" w:color="auto"/>
              <w:left w:val="single" w:sz="4" w:space="0" w:color="auto"/>
              <w:bottom w:val="single" w:sz="4" w:space="0" w:color="auto"/>
              <w:right w:val="single" w:sz="4" w:space="0" w:color="auto"/>
            </w:tcBorders>
          </w:tcPr>
          <w:p w14:paraId="46441634" w14:textId="77777777" w:rsidR="00BF596A" w:rsidRDefault="005632DD">
            <w:pPr>
              <w:pStyle w:val="TAL"/>
              <w:rPr>
                <w:szCs w:val="22"/>
                <w:lang w:val="en-GB" w:eastAsia="sv-SE"/>
              </w:rPr>
            </w:pPr>
            <w:r>
              <w:rPr>
                <w:b/>
                <w:i/>
                <w:szCs w:val="22"/>
                <w:lang w:val="en-GB" w:eastAsia="sv-SE"/>
              </w:rPr>
              <w:t>tpc-PUSCH-RNTI</w:t>
            </w:r>
          </w:p>
          <w:p w14:paraId="3D149BB0" w14:textId="77777777" w:rsidR="00BF596A" w:rsidRDefault="005632DD">
            <w:pPr>
              <w:pStyle w:val="TAL"/>
              <w:rPr>
                <w:szCs w:val="22"/>
                <w:lang w:val="en-GB" w:eastAsia="sv-SE"/>
              </w:rPr>
            </w:pPr>
            <w:r>
              <w:rPr>
                <w:szCs w:val="22"/>
                <w:lang w:val="en-GB" w:eastAsia="sv-SE"/>
              </w:rPr>
              <w:t>RNTI used for PUSCH TPC commands on DCI (see TS 38.213 [13], clause 10.1).</w:t>
            </w:r>
          </w:p>
        </w:tc>
      </w:tr>
      <w:tr w:rsidR="00BF596A" w14:paraId="197751AF" w14:textId="77777777">
        <w:tc>
          <w:tcPr>
            <w:tcW w:w="14173" w:type="dxa"/>
            <w:tcBorders>
              <w:top w:val="single" w:sz="4" w:space="0" w:color="auto"/>
              <w:left w:val="single" w:sz="4" w:space="0" w:color="auto"/>
              <w:bottom w:val="single" w:sz="4" w:space="0" w:color="auto"/>
              <w:right w:val="single" w:sz="4" w:space="0" w:color="auto"/>
            </w:tcBorders>
          </w:tcPr>
          <w:p w14:paraId="19D67EFA" w14:textId="77777777" w:rsidR="00BF596A" w:rsidRDefault="005632DD">
            <w:pPr>
              <w:pStyle w:val="TAL"/>
              <w:rPr>
                <w:szCs w:val="22"/>
                <w:lang w:val="en-GB" w:eastAsia="sv-SE"/>
              </w:rPr>
            </w:pPr>
            <w:r>
              <w:rPr>
                <w:b/>
                <w:i/>
                <w:szCs w:val="22"/>
                <w:lang w:val="en-GB" w:eastAsia="sv-SE"/>
              </w:rPr>
              <w:t>tpc-SRS-RNTI</w:t>
            </w:r>
          </w:p>
          <w:p w14:paraId="54D20E31" w14:textId="77777777" w:rsidR="00BF596A" w:rsidRDefault="005632DD">
            <w:pPr>
              <w:pStyle w:val="TAL"/>
              <w:rPr>
                <w:szCs w:val="22"/>
                <w:lang w:val="en-GB" w:eastAsia="sv-SE"/>
              </w:rPr>
            </w:pPr>
            <w:r>
              <w:rPr>
                <w:szCs w:val="22"/>
                <w:lang w:val="en-GB" w:eastAsia="sv-SE"/>
              </w:rPr>
              <w:t>RNTI used for SRS TPC commands on DCI (see TS 38.213 [13], clause 10.1).</w:t>
            </w:r>
          </w:p>
        </w:tc>
      </w:tr>
      <w:tr w:rsidR="00BF596A" w14:paraId="7B97BCF8" w14:textId="77777777">
        <w:tc>
          <w:tcPr>
            <w:tcW w:w="14173" w:type="dxa"/>
            <w:tcBorders>
              <w:top w:val="single" w:sz="4" w:space="0" w:color="auto"/>
              <w:left w:val="single" w:sz="4" w:space="0" w:color="auto"/>
              <w:bottom w:val="single" w:sz="4" w:space="0" w:color="auto"/>
              <w:right w:val="single" w:sz="4" w:space="0" w:color="auto"/>
            </w:tcBorders>
          </w:tcPr>
          <w:p w14:paraId="11855EEC" w14:textId="77777777" w:rsidR="00BF596A" w:rsidRDefault="005632DD">
            <w:pPr>
              <w:pStyle w:val="TAL"/>
              <w:rPr>
                <w:szCs w:val="22"/>
                <w:lang w:val="en-GB" w:eastAsia="sv-SE"/>
              </w:rPr>
            </w:pPr>
            <w:r>
              <w:rPr>
                <w:b/>
                <w:i/>
                <w:szCs w:val="22"/>
                <w:lang w:val="en-GB" w:eastAsia="sv-SE"/>
              </w:rPr>
              <w:t>ul-TotalDAI-Included</w:t>
            </w:r>
          </w:p>
          <w:p w14:paraId="44974DFD" w14:textId="77777777" w:rsidR="00BF596A" w:rsidRDefault="005632DD">
            <w:pPr>
              <w:pStyle w:val="TAL"/>
              <w:rPr>
                <w:b/>
                <w:i/>
                <w:szCs w:val="22"/>
                <w:lang w:val="en-GB" w:eastAsia="sv-SE"/>
              </w:rPr>
            </w:pPr>
            <w:r>
              <w:rPr>
                <w:szCs w:val="22"/>
                <w:lang w:val="en-GB" w:eastAsia="sv-SE"/>
              </w:rPr>
              <w:t>Indicates whether the total DAI fields of the additonal PDSCH group is included in the non-fallback UL grant DCI (see TS 38.212 [17], clause 7.3.1). The network configures this only when enhanced dynamic codebook is configured (</w:t>
            </w:r>
            <w:r>
              <w:rPr>
                <w:i/>
                <w:szCs w:val="22"/>
                <w:lang w:val="en-GB" w:eastAsia="sv-SE"/>
              </w:rPr>
              <w:t xml:space="preserve">pdsch-HARQ-ACK-Codebook </w:t>
            </w:r>
            <w:r>
              <w:rPr>
                <w:szCs w:val="22"/>
                <w:lang w:val="en-GB" w:eastAsia="sv-SE"/>
              </w:rPr>
              <w:t xml:space="preserve">is set to </w:t>
            </w:r>
            <w:r>
              <w:rPr>
                <w:i/>
                <w:szCs w:val="22"/>
                <w:lang w:val="en-GB" w:eastAsia="sv-SE"/>
              </w:rPr>
              <w:t>enhancedDynamic</w:t>
            </w:r>
            <w:r>
              <w:rPr>
                <w:szCs w:val="22"/>
                <w:lang w:val="en-GB" w:eastAsia="sv-SE"/>
              </w:rPr>
              <w:t>).</w:t>
            </w:r>
          </w:p>
        </w:tc>
      </w:tr>
      <w:tr w:rsidR="00BF596A" w14:paraId="67C1BBD4" w14:textId="77777777">
        <w:tc>
          <w:tcPr>
            <w:tcW w:w="14173" w:type="dxa"/>
            <w:tcBorders>
              <w:top w:val="single" w:sz="4" w:space="0" w:color="auto"/>
              <w:left w:val="single" w:sz="4" w:space="0" w:color="auto"/>
              <w:bottom w:val="single" w:sz="4" w:space="0" w:color="auto"/>
              <w:right w:val="single" w:sz="4" w:space="0" w:color="auto"/>
            </w:tcBorders>
          </w:tcPr>
          <w:p w14:paraId="0739830A" w14:textId="77777777" w:rsidR="00BF596A" w:rsidRDefault="005632DD">
            <w:pPr>
              <w:pStyle w:val="TAL"/>
              <w:rPr>
                <w:b/>
                <w:i/>
                <w:lang w:val="en-GB" w:eastAsia="sv-SE"/>
              </w:rPr>
            </w:pPr>
            <w:r>
              <w:rPr>
                <w:b/>
                <w:i/>
                <w:lang w:val="en-GB" w:eastAsia="sv-SE"/>
              </w:rPr>
              <w:t>xScale</w:t>
            </w:r>
          </w:p>
          <w:p w14:paraId="4464BD5F" w14:textId="77777777" w:rsidR="00BF596A" w:rsidRDefault="005632DD">
            <w:pPr>
              <w:pStyle w:val="TAL"/>
              <w:rPr>
                <w:b/>
                <w:i/>
                <w:szCs w:val="22"/>
                <w:lang w:val="en-GB" w:eastAsia="sv-SE"/>
              </w:rPr>
            </w:pPr>
            <w:r>
              <w:rPr>
                <w:lang w:val="en-GB" w:eastAsia="sv-SE"/>
              </w:rPr>
              <w:t xml:space="preserve">The UE is allowed to drop NR only if the power scaling applied to NR results in a difference between scaled and unscaled NR UL of more than </w:t>
            </w:r>
            <w:r>
              <w:rPr>
                <w:i/>
                <w:lang w:val="en-GB" w:eastAsia="sv-SE"/>
              </w:rPr>
              <w:t>xScale</w:t>
            </w:r>
            <w:r>
              <w:rPr>
                <w:lang w:val="en-GB" w:eastAsia="sv-SE"/>
              </w:rPr>
              <w:t xml:space="preserve"> dB (see TS 38.213 [13]). If the value is not configured for dynamic power sharing, the UE assumes default value of 6 dB.</w:t>
            </w:r>
          </w:p>
        </w:tc>
      </w:tr>
    </w:tbl>
    <w:p w14:paraId="0E4F97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A3732D6" w14:textId="77777777">
        <w:tc>
          <w:tcPr>
            <w:tcW w:w="4027" w:type="dxa"/>
            <w:tcBorders>
              <w:top w:val="single" w:sz="4" w:space="0" w:color="auto"/>
              <w:left w:val="single" w:sz="4" w:space="0" w:color="auto"/>
              <w:bottom w:val="single" w:sz="4" w:space="0" w:color="auto"/>
              <w:right w:val="single" w:sz="4" w:space="0" w:color="auto"/>
            </w:tcBorders>
          </w:tcPr>
          <w:p w14:paraId="1E71CBAE"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E9F8ED5" w14:textId="77777777" w:rsidR="00BF596A" w:rsidRDefault="005632DD">
            <w:pPr>
              <w:pStyle w:val="TAH"/>
              <w:rPr>
                <w:lang w:eastAsia="sv-SE"/>
              </w:rPr>
            </w:pPr>
            <w:r>
              <w:rPr>
                <w:lang w:eastAsia="sv-SE"/>
              </w:rPr>
              <w:t>Explanation</w:t>
            </w:r>
          </w:p>
        </w:tc>
      </w:tr>
      <w:tr w:rsidR="00BF596A" w14:paraId="7600E666" w14:textId="77777777">
        <w:tc>
          <w:tcPr>
            <w:tcW w:w="4027" w:type="dxa"/>
            <w:tcBorders>
              <w:top w:val="single" w:sz="4" w:space="0" w:color="auto"/>
              <w:left w:val="single" w:sz="4" w:space="0" w:color="auto"/>
              <w:bottom w:val="single" w:sz="4" w:space="0" w:color="auto"/>
              <w:right w:val="single" w:sz="4" w:space="0" w:color="auto"/>
            </w:tcBorders>
          </w:tcPr>
          <w:p w14:paraId="52A5EAB9" w14:textId="77777777" w:rsidR="00BF596A" w:rsidRDefault="005632DD">
            <w:pPr>
              <w:pStyle w:val="TAL"/>
              <w:rPr>
                <w:i/>
                <w:lang w:eastAsia="sv-SE"/>
              </w:rPr>
            </w:pPr>
            <w:r>
              <w:rPr>
                <w:i/>
                <w:lang w:eastAsia="sv-SE"/>
              </w:rPr>
              <w:t>MCG-Only</w:t>
            </w:r>
          </w:p>
        </w:tc>
        <w:tc>
          <w:tcPr>
            <w:tcW w:w="10146" w:type="dxa"/>
            <w:tcBorders>
              <w:top w:val="single" w:sz="4" w:space="0" w:color="auto"/>
              <w:left w:val="single" w:sz="4" w:space="0" w:color="auto"/>
              <w:bottom w:val="single" w:sz="4" w:space="0" w:color="auto"/>
              <w:right w:val="single" w:sz="4" w:space="0" w:color="auto"/>
            </w:tcBorders>
          </w:tcPr>
          <w:p w14:paraId="422A90C6" w14:textId="77777777" w:rsidR="00BF596A" w:rsidRDefault="005632DD">
            <w:pPr>
              <w:pStyle w:val="TAL"/>
              <w:rPr>
                <w:lang w:eastAsia="sv-SE"/>
              </w:rPr>
            </w:pPr>
            <w:r>
              <w:rPr>
                <w:lang w:val="en-GB" w:eastAsia="sv-SE"/>
              </w:rPr>
              <w:t xml:space="preserve">This field is optionally present, Need R, in the </w:t>
            </w:r>
            <w:r>
              <w:rPr>
                <w:i/>
                <w:lang w:val="en-GB" w:eastAsia="sv-SE"/>
              </w:rPr>
              <w:t>PhysicalCellGroupConfig</w:t>
            </w:r>
            <w:r>
              <w:rPr>
                <w:lang w:val="en-GB" w:eastAsia="sv-SE"/>
              </w:rPr>
              <w:t xml:space="preserve"> of the MCG. </w:t>
            </w:r>
            <w:r>
              <w:rPr>
                <w:lang w:eastAsia="sv-SE"/>
              </w:rPr>
              <w:t xml:space="preserve">It is absent otherwise. </w:t>
            </w:r>
          </w:p>
        </w:tc>
      </w:tr>
      <w:tr w:rsidR="00BF596A" w14:paraId="14BFDD77" w14:textId="77777777">
        <w:tc>
          <w:tcPr>
            <w:tcW w:w="4027" w:type="dxa"/>
            <w:tcBorders>
              <w:top w:val="single" w:sz="4" w:space="0" w:color="auto"/>
              <w:left w:val="single" w:sz="4" w:space="0" w:color="auto"/>
              <w:bottom w:val="single" w:sz="4" w:space="0" w:color="auto"/>
              <w:right w:val="single" w:sz="4" w:space="0" w:color="auto"/>
            </w:tcBorders>
          </w:tcPr>
          <w:p w14:paraId="1B93DB88" w14:textId="77777777" w:rsidR="00BF596A" w:rsidRDefault="005632DD">
            <w:pPr>
              <w:pStyle w:val="TAL"/>
              <w:rPr>
                <w:i/>
                <w:lang w:eastAsia="sv-SE"/>
              </w:rPr>
            </w:pPr>
            <w:r>
              <w:rPr>
                <w:i/>
                <w:lang w:eastAsia="sv-SE"/>
              </w:rPr>
              <w:t>SCG-Only</w:t>
            </w:r>
          </w:p>
        </w:tc>
        <w:tc>
          <w:tcPr>
            <w:tcW w:w="10146" w:type="dxa"/>
            <w:tcBorders>
              <w:top w:val="single" w:sz="4" w:space="0" w:color="auto"/>
              <w:left w:val="single" w:sz="4" w:space="0" w:color="auto"/>
              <w:bottom w:val="single" w:sz="4" w:space="0" w:color="auto"/>
              <w:right w:val="single" w:sz="4" w:space="0" w:color="auto"/>
            </w:tcBorders>
          </w:tcPr>
          <w:p w14:paraId="1259A948" w14:textId="77777777" w:rsidR="00BF596A" w:rsidRDefault="005632DD">
            <w:pPr>
              <w:pStyle w:val="TAL"/>
              <w:rPr>
                <w:lang w:eastAsia="sv-SE"/>
              </w:rPr>
            </w:pPr>
            <w:r>
              <w:rPr>
                <w:lang w:val="en-GB" w:eastAsia="sv-SE"/>
              </w:rPr>
              <w:t xml:space="preserve">This field is optionally present, Need S, in the </w:t>
            </w:r>
            <w:r>
              <w:rPr>
                <w:i/>
                <w:lang w:val="en-GB" w:eastAsia="sv-SE"/>
              </w:rPr>
              <w:t>PhysicalCellGroupConfig</w:t>
            </w:r>
            <w:r>
              <w:rPr>
                <w:lang w:val="en-GB" w:eastAsia="sv-SE"/>
              </w:rPr>
              <w:t xml:space="preserve"> of the SCG in (NG)EN-DC </w:t>
            </w:r>
            <w:r>
              <w:rPr>
                <w:iCs/>
                <w:lang w:val="en-GB" w:eastAsia="sv-SE"/>
              </w:rPr>
              <w:t>as defined in TS 38.213 [13]</w:t>
            </w:r>
            <w:r>
              <w:rPr>
                <w:lang w:val="en-GB" w:eastAsia="sv-SE"/>
              </w:rPr>
              <w:t xml:space="preserve">. </w:t>
            </w:r>
            <w:r>
              <w:rPr>
                <w:lang w:eastAsia="sv-SE"/>
              </w:rPr>
              <w:t>It is absent otherwise.</w:t>
            </w:r>
          </w:p>
        </w:tc>
      </w:tr>
      <w:tr w:rsidR="00BF596A" w14:paraId="26EF9AC6" w14:textId="77777777">
        <w:tc>
          <w:tcPr>
            <w:tcW w:w="4027" w:type="dxa"/>
            <w:tcBorders>
              <w:top w:val="single" w:sz="4" w:space="0" w:color="auto"/>
              <w:left w:val="single" w:sz="4" w:space="0" w:color="auto"/>
              <w:bottom w:val="single" w:sz="4" w:space="0" w:color="auto"/>
              <w:right w:val="single" w:sz="4" w:space="0" w:color="auto"/>
            </w:tcBorders>
          </w:tcPr>
          <w:p w14:paraId="1F9FDB73" w14:textId="77777777" w:rsidR="00BF596A" w:rsidRDefault="005632DD">
            <w:pPr>
              <w:pStyle w:val="TAL"/>
              <w:rPr>
                <w:i/>
                <w:lang w:eastAsia="sv-SE"/>
              </w:rPr>
            </w:pPr>
            <w:r>
              <w:rPr>
                <w:i/>
                <w:lang w:eastAsia="sv-SE"/>
              </w:rPr>
              <w:t>twoPUCCHgroup</w:t>
            </w:r>
          </w:p>
        </w:tc>
        <w:tc>
          <w:tcPr>
            <w:tcW w:w="10146" w:type="dxa"/>
            <w:tcBorders>
              <w:top w:val="single" w:sz="4" w:space="0" w:color="auto"/>
              <w:left w:val="single" w:sz="4" w:space="0" w:color="auto"/>
              <w:bottom w:val="single" w:sz="4" w:space="0" w:color="auto"/>
              <w:right w:val="single" w:sz="4" w:space="0" w:color="auto"/>
            </w:tcBorders>
          </w:tcPr>
          <w:p w14:paraId="52B28D9D" w14:textId="77777777" w:rsidR="00BF596A" w:rsidRDefault="005632DD">
            <w:pPr>
              <w:pStyle w:val="TAL"/>
              <w:rPr>
                <w:lang w:eastAsia="sv-SE"/>
              </w:rPr>
            </w:pPr>
            <w:r>
              <w:rPr>
                <w:lang w:val="en-GB" w:eastAsia="sv-SE"/>
              </w:rPr>
              <w:t xml:space="preserve">This field is optionally present, Need R, if secondary PUCCH group is configured. </w:t>
            </w:r>
            <w:r>
              <w:rPr>
                <w:lang w:eastAsia="sv-SE"/>
              </w:rPr>
              <w:t xml:space="preserve">It is absent otherwise. </w:t>
            </w:r>
          </w:p>
        </w:tc>
      </w:tr>
    </w:tbl>
    <w:p w14:paraId="5111767F" w14:textId="77777777" w:rsidR="00BF596A" w:rsidRDefault="00BF596A"/>
    <w:p w14:paraId="25FBB470" w14:textId="77777777" w:rsidR="00BF596A" w:rsidRDefault="005632DD">
      <w:pPr>
        <w:pStyle w:val="4"/>
      </w:pPr>
      <w:bookmarkStart w:id="691" w:name="_Toc83740263"/>
      <w:bookmarkStart w:id="692" w:name="_Toc60777308"/>
      <w:r>
        <w:t>–</w:t>
      </w:r>
      <w:r>
        <w:tab/>
      </w:r>
      <w:r>
        <w:rPr>
          <w:i/>
        </w:rPr>
        <w:t>PLMN-Identity</w:t>
      </w:r>
      <w:bookmarkEnd w:id="691"/>
      <w:bookmarkEnd w:id="692"/>
    </w:p>
    <w:p w14:paraId="4445FF69" w14:textId="77777777" w:rsidR="00BF596A" w:rsidRDefault="005632DD">
      <w:r>
        <w:t xml:space="preserve">The IE </w:t>
      </w:r>
      <w:r>
        <w:rPr>
          <w:i/>
        </w:rPr>
        <w:t>PLMN-Identity</w:t>
      </w:r>
      <w:r>
        <w:t xml:space="preserve"> identifies a Public Land Mobile Network. Further information regarding how to set the IE </w:t>
      </w:r>
      <w:r>
        <w:rPr>
          <w:rFonts w:eastAsia="宋体"/>
          <w:lang w:eastAsia="zh-CN"/>
        </w:rPr>
        <w:t>is</w:t>
      </w:r>
      <w:r>
        <w:t xml:space="preserve"> specified in TS 23.003 [21].</w:t>
      </w:r>
    </w:p>
    <w:p w14:paraId="4C642700" w14:textId="77777777" w:rsidR="00BF596A" w:rsidRDefault="005632DD">
      <w:pPr>
        <w:pStyle w:val="TH"/>
        <w:rPr>
          <w:lang w:val="en-GB"/>
        </w:rPr>
      </w:pPr>
      <w:r>
        <w:rPr>
          <w:bCs/>
          <w:i/>
          <w:iCs/>
          <w:lang w:val="en-GB"/>
        </w:rPr>
        <w:t>PLMN-Identity</w:t>
      </w:r>
      <w:r>
        <w:rPr>
          <w:bCs/>
          <w:iCs/>
          <w:lang w:val="en-GB"/>
        </w:rPr>
        <w:t xml:space="preserve"> </w:t>
      </w:r>
      <w:r>
        <w:rPr>
          <w:lang w:val="en-GB"/>
        </w:rPr>
        <w:t>information element</w:t>
      </w:r>
    </w:p>
    <w:p w14:paraId="39390C42" w14:textId="77777777" w:rsidR="00BF596A" w:rsidRDefault="005632DD">
      <w:pPr>
        <w:pStyle w:val="PL"/>
        <w:rPr>
          <w:color w:val="808080"/>
        </w:rPr>
      </w:pPr>
      <w:r>
        <w:rPr>
          <w:color w:val="808080"/>
        </w:rPr>
        <w:t>-- ASN1START</w:t>
      </w:r>
    </w:p>
    <w:p w14:paraId="5C9810F9" w14:textId="77777777" w:rsidR="00BF596A" w:rsidRDefault="005632DD">
      <w:pPr>
        <w:pStyle w:val="PL"/>
        <w:rPr>
          <w:color w:val="808080"/>
        </w:rPr>
      </w:pPr>
      <w:r>
        <w:rPr>
          <w:color w:val="808080"/>
        </w:rPr>
        <w:t>-- TAG-PLMN-IDENTITY-START</w:t>
      </w:r>
    </w:p>
    <w:p w14:paraId="50D007DB" w14:textId="77777777" w:rsidR="00BF596A" w:rsidRDefault="00BF596A">
      <w:pPr>
        <w:pStyle w:val="PL"/>
      </w:pPr>
    </w:p>
    <w:p w14:paraId="57CA4FDF" w14:textId="77777777" w:rsidR="00BF596A" w:rsidRDefault="005632DD">
      <w:pPr>
        <w:pStyle w:val="PL"/>
      </w:pPr>
      <w:r>
        <w:t xml:space="preserve">PLMN-Identity ::=                   </w:t>
      </w:r>
      <w:r>
        <w:rPr>
          <w:color w:val="993366"/>
        </w:rPr>
        <w:t>SEQUENCE</w:t>
      </w:r>
      <w:r>
        <w:t xml:space="preserve"> {</w:t>
      </w:r>
    </w:p>
    <w:p w14:paraId="07670CC2" w14:textId="77777777" w:rsidR="00BF596A" w:rsidRDefault="005632DD">
      <w:pPr>
        <w:pStyle w:val="PL"/>
        <w:rPr>
          <w:color w:val="808080"/>
        </w:rPr>
      </w:pPr>
      <w:r>
        <w:t xml:space="preserve">    mcc                                 MCC                 </w:t>
      </w:r>
      <w:r>
        <w:rPr>
          <w:color w:val="993366"/>
        </w:rPr>
        <w:t>OPTIONAL</w:t>
      </w:r>
      <w:r>
        <w:t xml:space="preserve">,                   </w:t>
      </w:r>
      <w:r>
        <w:rPr>
          <w:color w:val="808080"/>
        </w:rPr>
        <w:t>-- Cond MCC</w:t>
      </w:r>
    </w:p>
    <w:p w14:paraId="176133CA" w14:textId="77777777" w:rsidR="00BF596A" w:rsidRDefault="005632DD">
      <w:pPr>
        <w:pStyle w:val="PL"/>
      </w:pPr>
      <w:r>
        <w:t xml:space="preserve">    mnc                                 MNC</w:t>
      </w:r>
    </w:p>
    <w:p w14:paraId="070C8089" w14:textId="77777777" w:rsidR="00BF596A" w:rsidRDefault="005632DD">
      <w:pPr>
        <w:pStyle w:val="PL"/>
      </w:pPr>
      <w:r>
        <w:t>}</w:t>
      </w:r>
    </w:p>
    <w:p w14:paraId="05ABCB6F" w14:textId="77777777" w:rsidR="00BF596A" w:rsidRDefault="00BF596A">
      <w:pPr>
        <w:pStyle w:val="PL"/>
      </w:pPr>
    </w:p>
    <w:p w14:paraId="2AA815A0" w14:textId="77777777" w:rsidR="00BF596A" w:rsidRDefault="005632DD">
      <w:pPr>
        <w:pStyle w:val="PL"/>
      </w:pPr>
      <w:r>
        <w:t xml:space="preserve">MCC ::=                             </w:t>
      </w:r>
      <w:r>
        <w:rPr>
          <w:color w:val="993366"/>
        </w:rPr>
        <w:t>SEQUENCE</w:t>
      </w:r>
      <w:r>
        <w:t xml:space="preserve"> (</w:t>
      </w:r>
      <w:r>
        <w:rPr>
          <w:color w:val="993366"/>
        </w:rPr>
        <w:t>SIZE</w:t>
      </w:r>
      <w:r>
        <w:t xml:space="preserve"> (3))</w:t>
      </w:r>
      <w:r>
        <w:rPr>
          <w:color w:val="993366"/>
        </w:rPr>
        <w:t xml:space="preserve"> OF</w:t>
      </w:r>
      <w:r>
        <w:t xml:space="preserve"> MCC-MNC-Digit</w:t>
      </w:r>
    </w:p>
    <w:p w14:paraId="0D526CBA" w14:textId="77777777" w:rsidR="00BF596A" w:rsidRDefault="00BF596A">
      <w:pPr>
        <w:pStyle w:val="PL"/>
      </w:pPr>
    </w:p>
    <w:p w14:paraId="2E21C7A1" w14:textId="77777777" w:rsidR="00BF596A" w:rsidRDefault="005632DD">
      <w:pPr>
        <w:pStyle w:val="PL"/>
      </w:pPr>
      <w:r>
        <w:t xml:space="preserve">MNC ::=                             </w:t>
      </w:r>
      <w:r>
        <w:rPr>
          <w:color w:val="993366"/>
        </w:rPr>
        <w:t>SEQUENCE</w:t>
      </w:r>
      <w:r>
        <w:t xml:space="preserve"> (</w:t>
      </w:r>
      <w:r>
        <w:rPr>
          <w:color w:val="993366"/>
        </w:rPr>
        <w:t>SIZE</w:t>
      </w:r>
      <w:r>
        <w:t xml:space="preserve"> (2..3))</w:t>
      </w:r>
      <w:r>
        <w:rPr>
          <w:color w:val="993366"/>
        </w:rPr>
        <w:t xml:space="preserve"> OF</w:t>
      </w:r>
      <w:r>
        <w:t xml:space="preserve"> MCC-MNC-Digit</w:t>
      </w:r>
    </w:p>
    <w:p w14:paraId="60F43DD5" w14:textId="77777777" w:rsidR="00BF596A" w:rsidRDefault="00BF596A">
      <w:pPr>
        <w:pStyle w:val="PL"/>
      </w:pPr>
    </w:p>
    <w:p w14:paraId="14F5061F" w14:textId="77777777" w:rsidR="00BF596A" w:rsidRDefault="005632DD">
      <w:pPr>
        <w:pStyle w:val="PL"/>
      </w:pPr>
      <w:r>
        <w:t xml:space="preserve">MCC-MNC-Digit ::=                   </w:t>
      </w:r>
      <w:r>
        <w:rPr>
          <w:color w:val="993366"/>
        </w:rPr>
        <w:t>INTEGER</w:t>
      </w:r>
      <w:r>
        <w:t xml:space="preserve"> (0..9)</w:t>
      </w:r>
    </w:p>
    <w:p w14:paraId="16F8A2C3" w14:textId="77777777" w:rsidR="00BF596A" w:rsidRDefault="00BF596A">
      <w:pPr>
        <w:pStyle w:val="PL"/>
      </w:pPr>
    </w:p>
    <w:p w14:paraId="5B88E1F6" w14:textId="77777777" w:rsidR="00BF596A" w:rsidRDefault="005632DD">
      <w:pPr>
        <w:pStyle w:val="PL"/>
        <w:rPr>
          <w:color w:val="808080"/>
        </w:rPr>
      </w:pPr>
      <w:r>
        <w:rPr>
          <w:color w:val="808080"/>
        </w:rPr>
        <w:t>-- TAG-PLMN-IDENTITY-STOP</w:t>
      </w:r>
    </w:p>
    <w:p w14:paraId="2D519361" w14:textId="77777777" w:rsidR="00BF596A" w:rsidRDefault="005632DD">
      <w:pPr>
        <w:pStyle w:val="PL"/>
        <w:rPr>
          <w:color w:val="808080"/>
        </w:rPr>
      </w:pPr>
      <w:r>
        <w:rPr>
          <w:color w:val="808080"/>
        </w:rPr>
        <w:t>-- ASN1STOP</w:t>
      </w:r>
    </w:p>
    <w:p w14:paraId="2D8FB121"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5"/>
      </w:tblGrid>
      <w:tr w:rsidR="00BF596A" w14:paraId="7B3F3CFC" w14:textId="77777777">
        <w:tc>
          <w:tcPr>
            <w:tcW w:w="14175" w:type="dxa"/>
            <w:tcBorders>
              <w:top w:val="single" w:sz="4" w:space="0" w:color="auto"/>
              <w:left w:val="single" w:sz="4" w:space="0" w:color="auto"/>
              <w:bottom w:val="single" w:sz="4" w:space="0" w:color="auto"/>
              <w:right w:val="single" w:sz="4" w:space="0" w:color="auto"/>
            </w:tcBorders>
          </w:tcPr>
          <w:p w14:paraId="7C8AFE00" w14:textId="77777777" w:rsidR="00BF596A" w:rsidRDefault="005632DD">
            <w:pPr>
              <w:pStyle w:val="TAH"/>
              <w:rPr>
                <w:szCs w:val="22"/>
                <w:lang w:eastAsia="sv-SE"/>
              </w:rPr>
            </w:pPr>
            <w:r>
              <w:rPr>
                <w:i/>
                <w:lang w:eastAsia="en-GB"/>
              </w:rPr>
              <w:t>PLMN-Identity</w:t>
            </w:r>
            <w:r>
              <w:rPr>
                <w:iCs/>
                <w:lang w:eastAsia="en-GB"/>
              </w:rPr>
              <w:t xml:space="preserve"> field descriptions</w:t>
            </w:r>
          </w:p>
        </w:tc>
      </w:tr>
      <w:tr w:rsidR="00BF596A" w14:paraId="6476918B" w14:textId="77777777">
        <w:tc>
          <w:tcPr>
            <w:tcW w:w="14175" w:type="dxa"/>
            <w:tcBorders>
              <w:top w:val="single" w:sz="4" w:space="0" w:color="auto"/>
              <w:left w:val="single" w:sz="4" w:space="0" w:color="auto"/>
              <w:bottom w:val="single" w:sz="4" w:space="0" w:color="auto"/>
              <w:right w:val="single" w:sz="4" w:space="0" w:color="auto"/>
            </w:tcBorders>
          </w:tcPr>
          <w:p w14:paraId="44137A78" w14:textId="77777777" w:rsidR="00BF596A" w:rsidRDefault="005632DD">
            <w:pPr>
              <w:pStyle w:val="TAL"/>
              <w:rPr>
                <w:b/>
                <w:bCs/>
                <w:i/>
                <w:lang w:val="en-GB" w:eastAsia="en-GB"/>
              </w:rPr>
            </w:pPr>
            <w:r>
              <w:rPr>
                <w:b/>
                <w:bCs/>
                <w:i/>
                <w:lang w:val="en-GB" w:eastAsia="en-GB"/>
              </w:rPr>
              <w:t>mcc</w:t>
            </w:r>
          </w:p>
          <w:p w14:paraId="3A4E2F3A" w14:textId="77777777" w:rsidR="00BF596A" w:rsidRDefault="005632DD">
            <w:pPr>
              <w:pStyle w:val="TAL"/>
              <w:rPr>
                <w:szCs w:val="22"/>
                <w:lang w:eastAsia="sv-SE"/>
              </w:rPr>
            </w:pPr>
            <w:r>
              <w:rPr>
                <w:lang w:val="en-GB" w:eastAsia="en-GB"/>
              </w:rPr>
              <w:t xml:space="preserve">The first element contains the first MCC digit, the second element the second MCC digit and so on. If the field is absent, it takes the same value as the </w:t>
            </w:r>
            <w:r>
              <w:rPr>
                <w:i/>
                <w:lang w:val="en-GB" w:eastAsia="en-GB"/>
              </w:rPr>
              <w:t>mcc</w:t>
            </w:r>
            <w:r>
              <w:rPr>
                <w:lang w:val="en-GB" w:eastAsia="en-GB"/>
              </w:rPr>
              <w:t xml:space="preserve"> of the immediately preceding IE PLMN-Identity. </w:t>
            </w:r>
            <w:r>
              <w:rPr>
                <w:lang w:eastAsia="en-GB"/>
              </w:rPr>
              <w:t>See TS 23.003 [21].</w:t>
            </w:r>
          </w:p>
        </w:tc>
      </w:tr>
      <w:tr w:rsidR="00BF596A" w14:paraId="6AB7A7B1" w14:textId="77777777">
        <w:tc>
          <w:tcPr>
            <w:tcW w:w="14175" w:type="dxa"/>
            <w:tcBorders>
              <w:top w:val="single" w:sz="4" w:space="0" w:color="auto"/>
              <w:left w:val="single" w:sz="4" w:space="0" w:color="auto"/>
              <w:bottom w:val="single" w:sz="4" w:space="0" w:color="auto"/>
              <w:right w:val="single" w:sz="4" w:space="0" w:color="auto"/>
            </w:tcBorders>
          </w:tcPr>
          <w:p w14:paraId="33BA7AA8" w14:textId="77777777" w:rsidR="00BF596A" w:rsidRDefault="005632DD">
            <w:pPr>
              <w:pStyle w:val="TAL"/>
              <w:rPr>
                <w:b/>
                <w:bCs/>
                <w:i/>
                <w:lang w:val="en-GB" w:eastAsia="en-GB"/>
              </w:rPr>
            </w:pPr>
            <w:r>
              <w:rPr>
                <w:b/>
                <w:bCs/>
                <w:i/>
                <w:lang w:val="en-GB" w:eastAsia="en-GB"/>
              </w:rPr>
              <w:t>mnc</w:t>
            </w:r>
          </w:p>
          <w:p w14:paraId="14004DDC" w14:textId="77777777" w:rsidR="00BF596A" w:rsidRDefault="005632DD">
            <w:pPr>
              <w:pStyle w:val="TAL"/>
              <w:rPr>
                <w:szCs w:val="22"/>
                <w:lang w:eastAsia="sv-SE"/>
              </w:rPr>
            </w:pPr>
            <w:r>
              <w:rPr>
                <w:lang w:val="en-GB" w:eastAsia="en-GB"/>
              </w:rPr>
              <w:t xml:space="preserve">The first element contains the first MNC digit, the second element the second MNC digit and so on. </w:t>
            </w:r>
            <w:r>
              <w:rPr>
                <w:lang w:eastAsia="en-GB"/>
              </w:rPr>
              <w:t>See TS 23.003 [21].</w:t>
            </w:r>
          </w:p>
        </w:tc>
      </w:tr>
    </w:tbl>
    <w:p w14:paraId="22A9290A"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11203"/>
      </w:tblGrid>
      <w:tr w:rsidR="00BF596A" w14:paraId="16CB9436" w14:textId="77777777">
        <w:tc>
          <w:tcPr>
            <w:tcW w:w="2972" w:type="dxa"/>
            <w:tcBorders>
              <w:top w:val="single" w:sz="4" w:space="0" w:color="auto"/>
              <w:left w:val="single" w:sz="4" w:space="0" w:color="auto"/>
              <w:bottom w:val="single" w:sz="4" w:space="0" w:color="auto"/>
              <w:right w:val="single" w:sz="4" w:space="0" w:color="auto"/>
            </w:tcBorders>
          </w:tcPr>
          <w:p w14:paraId="4E982226" w14:textId="77777777" w:rsidR="00BF596A" w:rsidRDefault="005632DD">
            <w:pPr>
              <w:pStyle w:val="TAH"/>
              <w:rPr>
                <w:szCs w:val="22"/>
                <w:lang w:eastAsia="sv-SE"/>
              </w:rPr>
            </w:pPr>
            <w:r>
              <w:rPr>
                <w:szCs w:val="22"/>
                <w:lang w:eastAsia="sv-SE"/>
              </w:rPr>
              <w:t>Conditional Presence</w:t>
            </w:r>
          </w:p>
        </w:tc>
        <w:tc>
          <w:tcPr>
            <w:tcW w:w="11201" w:type="dxa"/>
            <w:tcBorders>
              <w:top w:val="single" w:sz="4" w:space="0" w:color="auto"/>
              <w:left w:val="single" w:sz="4" w:space="0" w:color="auto"/>
              <w:bottom w:val="single" w:sz="4" w:space="0" w:color="auto"/>
              <w:right w:val="single" w:sz="4" w:space="0" w:color="auto"/>
            </w:tcBorders>
          </w:tcPr>
          <w:p w14:paraId="3D62EA84" w14:textId="77777777" w:rsidR="00BF596A" w:rsidRDefault="005632DD">
            <w:pPr>
              <w:pStyle w:val="TAH"/>
              <w:rPr>
                <w:szCs w:val="22"/>
                <w:lang w:eastAsia="sv-SE"/>
              </w:rPr>
            </w:pPr>
            <w:r>
              <w:rPr>
                <w:szCs w:val="22"/>
                <w:lang w:eastAsia="sv-SE"/>
              </w:rPr>
              <w:t>Explanation</w:t>
            </w:r>
          </w:p>
        </w:tc>
      </w:tr>
      <w:tr w:rsidR="00BF596A" w14:paraId="366DDC64" w14:textId="77777777">
        <w:tc>
          <w:tcPr>
            <w:tcW w:w="2972" w:type="dxa"/>
            <w:tcBorders>
              <w:top w:val="single" w:sz="4" w:space="0" w:color="auto"/>
              <w:left w:val="single" w:sz="4" w:space="0" w:color="auto"/>
              <w:bottom w:val="single" w:sz="4" w:space="0" w:color="auto"/>
              <w:right w:val="single" w:sz="4" w:space="0" w:color="auto"/>
            </w:tcBorders>
          </w:tcPr>
          <w:p w14:paraId="1B018F52" w14:textId="77777777" w:rsidR="00BF596A" w:rsidRDefault="005632DD">
            <w:pPr>
              <w:pStyle w:val="TAL"/>
              <w:rPr>
                <w:i/>
                <w:szCs w:val="22"/>
                <w:lang w:eastAsia="sv-SE"/>
              </w:rPr>
            </w:pPr>
            <w:r>
              <w:rPr>
                <w:i/>
                <w:szCs w:val="22"/>
                <w:lang w:eastAsia="sv-SE"/>
              </w:rPr>
              <w:t>MCC</w:t>
            </w:r>
          </w:p>
        </w:tc>
        <w:tc>
          <w:tcPr>
            <w:tcW w:w="11201" w:type="dxa"/>
            <w:tcBorders>
              <w:top w:val="single" w:sz="4" w:space="0" w:color="auto"/>
              <w:left w:val="single" w:sz="4" w:space="0" w:color="auto"/>
              <w:bottom w:val="single" w:sz="4" w:space="0" w:color="auto"/>
              <w:right w:val="single" w:sz="4" w:space="0" w:color="auto"/>
            </w:tcBorders>
          </w:tcPr>
          <w:p w14:paraId="25E3FD01" w14:textId="77777777" w:rsidR="00BF596A" w:rsidRDefault="005632DD">
            <w:pPr>
              <w:pStyle w:val="TAL"/>
              <w:rPr>
                <w:szCs w:val="22"/>
                <w:lang w:eastAsia="sv-SE"/>
              </w:rPr>
            </w:pPr>
            <w:r>
              <w:rPr>
                <w:szCs w:val="22"/>
                <w:lang w:val="en-GB" w:eastAsia="sv-SE"/>
              </w:rPr>
              <w:t xml:space="preserve">This field is mandatory present when PLMN-Identity is not used in a list or if it is the first entry of PLMN-Identity in a list. </w:t>
            </w:r>
            <w:r>
              <w:rPr>
                <w:szCs w:val="22"/>
                <w:lang w:eastAsia="sv-SE"/>
              </w:rPr>
              <w:t>Otherwise it is optionally present, Need S.</w:t>
            </w:r>
          </w:p>
        </w:tc>
      </w:tr>
    </w:tbl>
    <w:p w14:paraId="2FACB7AE" w14:textId="77777777" w:rsidR="00BF596A" w:rsidRDefault="00BF596A"/>
    <w:p w14:paraId="100F4F67" w14:textId="77777777" w:rsidR="00BF596A" w:rsidRDefault="005632DD">
      <w:pPr>
        <w:pStyle w:val="4"/>
        <w:rPr>
          <w:rFonts w:eastAsia="宋体"/>
        </w:rPr>
      </w:pPr>
      <w:bookmarkStart w:id="693" w:name="_Toc60777309"/>
      <w:bookmarkStart w:id="694" w:name="_Toc83740264"/>
      <w:r>
        <w:rPr>
          <w:rFonts w:eastAsia="宋体"/>
        </w:rPr>
        <w:t>–</w:t>
      </w:r>
      <w:r>
        <w:rPr>
          <w:rFonts w:eastAsia="宋体"/>
        </w:rPr>
        <w:tab/>
      </w:r>
      <w:r>
        <w:rPr>
          <w:rFonts w:eastAsia="宋体"/>
          <w:i/>
        </w:rPr>
        <w:t>PLMN-IdentityInfoList</w:t>
      </w:r>
      <w:bookmarkEnd w:id="693"/>
      <w:bookmarkEnd w:id="694"/>
    </w:p>
    <w:p w14:paraId="3665D6F2" w14:textId="77777777" w:rsidR="00BF596A" w:rsidRDefault="005632DD">
      <w:pPr>
        <w:rPr>
          <w:rFonts w:eastAsia="宋体"/>
        </w:rPr>
      </w:pPr>
      <w:r>
        <w:t xml:space="preserve">The IE </w:t>
      </w:r>
      <w:r>
        <w:rPr>
          <w:i/>
        </w:rPr>
        <w:t xml:space="preserve">PLMN-IdentityInfoList </w:t>
      </w:r>
      <w:r>
        <w:t>includes a list of PLMN identity information.</w:t>
      </w:r>
    </w:p>
    <w:p w14:paraId="7BF3C20D" w14:textId="77777777" w:rsidR="00BF596A" w:rsidRDefault="005632DD">
      <w:pPr>
        <w:pStyle w:val="TH"/>
        <w:rPr>
          <w:lang w:val="en-GB"/>
        </w:rPr>
      </w:pPr>
      <w:r>
        <w:rPr>
          <w:bCs/>
          <w:i/>
          <w:iCs/>
          <w:lang w:val="en-GB"/>
        </w:rPr>
        <w:lastRenderedPageBreak/>
        <w:t>PLMN-IdentityInfoList</w:t>
      </w:r>
      <w:r>
        <w:rPr>
          <w:lang w:val="en-GB"/>
        </w:rPr>
        <w:t xml:space="preserve"> information element</w:t>
      </w:r>
    </w:p>
    <w:p w14:paraId="51685925" w14:textId="77777777" w:rsidR="00BF596A" w:rsidRDefault="005632DD">
      <w:pPr>
        <w:pStyle w:val="PL"/>
        <w:rPr>
          <w:color w:val="808080"/>
        </w:rPr>
      </w:pPr>
      <w:r>
        <w:rPr>
          <w:color w:val="808080"/>
        </w:rPr>
        <w:t>-- ASN1START</w:t>
      </w:r>
    </w:p>
    <w:p w14:paraId="2B30B3FD" w14:textId="77777777" w:rsidR="00BF596A" w:rsidRDefault="005632DD">
      <w:pPr>
        <w:pStyle w:val="PL"/>
        <w:rPr>
          <w:color w:val="808080"/>
        </w:rPr>
      </w:pPr>
      <w:r>
        <w:rPr>
          <w:color w:val="808080"/>
        </w:rPr>
        <w:t>-- TAG-PLMN-IDENTITYINFOLIST-START</w:t>
      </w:r>
    </w:p>
    <w:p w14:paraId="0675B8B2" w14:textId="77777777" w:rsidR="00BF596A" w:rsidRDefault="00BF596A">
      <w:pPr>
        <w:pStyle w:val="PL"/>
      </w:pPr>
    </w:p>
    <w:p w14:paraId="6D3B3896" w14:textId="77777777" w:rsidR="00BF596A" w:rsidRDefault="005632DD">
      <w:pPr>
        <w:pStyle w:val="PL"/>
      </w:pPr>
      <w:r>
        <w:t xml:space="preserve">PLMN-IdentityInfoList ::=               </w:t>
      </w:r>
      <w:r>
        <w:rPr>
          <w:color w:val="993366"/>
        </w:rPr>
        <w:t>SEQUENCE</w:t>
      </w:r>
      <w:r>
        <w:t xml:space="preserve"> (</w:t>
      </w:r>
      <w:r>
        <w:rPr>
          <w:color w:val="993366"/>
        </w:rPr>
        <w:t>SIZE</w:t>
      </w:r>
      <w:r>
        <w:t xml:space="preserve"> (1..maxPLMN))</w:t>
      </w:r>
      <w:r>
        <w:rPr>
          <w:color w:val="993366"/>
        </w:rPr>
        <w:t xml:space="preserve"> OF</w:t>
      </w:r>
      <w:r>
        <w:t xml:space="preserve"> PLMN-IdentityInfo</w:t>
      </w:r>
    </w:p>
    <w:p w14:paraId="13F6CDFA" w14:textId="77777777" w:rsidR="00BF596A" w:rsidRDefault="00BF596A">
      <w:pPr>
        <w:pStyle w:val="PL"/>
      </w:pPr>
    </w:p>
    <w:p w14:paraId="7E48B07B" w14:textId="77777777" w:rsidR="00BF596A" w:rsidRDefault="005632DD">
      <w:pPr>
        <w:pStyle w:val="PL"/>
      </w:pPr>
      <w:r>
        <w:t xml:space="preserve">PLMN-IdentityInfo ::=                   </w:t>
      </w:r>
      <w:r>
        <w:rPr>
          <w:color w:val="993366"/>
        </w:rPr>
        <w:t>SEQUENCE</w:t>
      </w:r>
      <w:r>
        <w:t xml:space="preserve"> {</w:t>
      </w:r>
    </w:p>
    <w:p w14:paraId="45A75585" w14:textId="77777777" w:rsidR="00BF596A" w:rsidRDefault="005632DD">
      <w:pPr>
        <w:pStyle w:val="PL"/>
      </w:pPr>
      <w:r>
        <w:t xml:space="preserve">    plmn-IdentityList                       </w:t>
      </w:r>
      <w:r>
        <w:rPr>
          <w:color w:val="993366"/>
        </w:rPr>
        <w:t>SEQUENCE</w:t>
      </w:r>
      <w:r>
        <w:t xml:space="preserve"> (</w:t>
      </w:r>
      <w:r>
        <w:rPr>
          <w:color w:val="993366"/>
        </w:rPr>
        <w:t>SIZE</w:t>
      </w:r>
      <w:r>
        <w:t xml:space="preserve"> (1..maxPLMN))</w:t>
      </w:r>
      <w:r>
        <w:rPr>
          <w:color w:val="993366"/>
        </w:rPr>
        <w:t xml:space="preserve"> OF</w:t>
      </w:r>
      <w:r>
        <w:t xml:space="preserve"> PLMN-Identity,</w:t>
      </w:r>
    </w:p>
    <w:p w14:paraId="3F88AC74" w14:textId="77777777" w:rsidR="00BF596A" w:rsidRDefault="005632DD">
      <w:pPr>
        <w:pStyle w:val="PL"/>
        <w:rPr>
          <w:color w:val="808080"/>
        </w:rPr>
      </w:pPr>
      <w:r>
        <w:t xml:space="preserve">    trackingAreaCode                        TrackingAreaCode                                            </w:t>
      </w:r>
      <w:r>
        <w:rPr>
          <w:color w:val="993366"/>
        </w:rPr>
        <w:t>OPTIONAL</w:t>
      </w:r>
      <w:r>
        <w:t xml:space="preserve">,       </w:t>
      </w:r>
      <w:r>
        <w:rPr>
          <w:color w:val="808080"/>
        </w:rPr>
        <w:t>-- Need R</w:t>
      </w:r>
    </w:p>
    <w:p w14:paraId="794CAF82" w14:textId="77777777" w:rsidR="00BF596A" w:rsidRDefault="005632DD">
      <w:pPr>
        <w:pStyle w:val="PL"/>
        <w:rPr>
          <w:color w:val="808080"/>
        </w:rPr>
      </w:pPr>
      <w:r>
        <w:t xml:space="preserve">    ranac                                   RAN-AreaCode                                                </w:t>
      </w:r>
      <w:r>
        <w:rPr>
          <w:color w:val="993366"/>
        </w:rPr>
        <w:t>OPTIONAL</w:t>
      </w:r>
      <w:r>
        <w:t xml:space="preserve">,       </w:t>
      </w:r>
      <w:r>
        <w:rPr>
          <w:color w:val="808080"/>
        </w:rPr>
        <w:t>-- Need R</w:t>
      </w:r>
    </w:p>
    <w:p w14:paraId="0DF61879" w14:textId="77777777" w:rsidR="00BF596A" w:rsidRDefault="005632DD">
      <w:pPr>
        <w:pStyle w:val="PL"/>
      </w:pPr>
      <w:r>
        <w:t xml:space="preserve">    cellIdentity                            CellIdentity,</w:t>
      </w:r>
    </w:p>
    <w:p w14:paraId="35159261" w14:textId="77777777" w:rsidR="00BF596A" w:rsidRDefault="005632DD">
      <w:pPr>
        <w:pStyle w:val="PL"/>
      </w:pPr>
      <w:r>
        <w:t xml:space="preserve">    cellReservedForOperatorUse              </w:t>
      </w:r>
      <w:r>
        <w:rPr>
          <w:color w:val="993366"/>
        </w:rPr>
        <w:t>ENUMERATED</w:t>
      </w:r>
      <w:r>
        <w:t xml:space="preserve"> {reserved, notReserved},</w:t>
      </w:r>
    </w:p>
    <w:p w14:paraId="179D6477" w14:textId="77777777" w:rsidR="00BF596A" w:rsidRDefault="005632DD">
      <w:pPr>
        <w:pStyle w:val="PL"/>
      </w:pPr>
      <w:r>
        <w:t xml:space="preserve">    ...,</w:t>
      </w:r>
    </w:p>
    <w:p w14:paraId="0C23D8D0" w14:textId="77777777" w:rsidR="00BF596A" w:rsidRDefault="005632DD">
      <w:pPr>
        <w:pStyle w:val="PL"/>
      </w:pPr>
      <w:r>
        <w:t xml:space="preserve">    [[</w:t>
      </w:r>
    </w:p>
    <w:p w14:paraId="56416426" w14:textId="77777777" w:rsidR="00BF596A" w:rsidRDefault="005632DD">
      <w:pPr>
        <w:pStyle w:val="PL"/>
        <w:rPr>
          <w:color w:val="808080"/>
        </w:rPr>
      </w:pPr>
      <w:r>
        <w:t xml:space="preserve">    iab-Support-r16                     </w:t>
      </w:r>
      <w:r>
        <w:rPr>
          <w:color w:val="993366"/>
        </w:rPr>
        <w:t>ENUMERATED</w:t>
      </w:r>
      <w:r>
        <w:t xml:space="preserve"> {true}                                               </w:t>
      </w:r>
      <w:r>
        <w:rPr>
          <w:color w:val="993366"/>
        </w:rPr>
        <w:t>OPTIONAL</w:t>
      </w:r>
      <w:r>
        <w:t xml:space="preserve">       </w:t>
      </w:r>
      <w:r>
        <w:rPr>
          <w:color w:val="808080"/>
        </w:rPr>
        <w:t>-- Need S</w:t>
      </w:r>
    </w:p>
    <w:p w14:paraId="25ABF5AD" w14:textId="77777777" w:rsidR="00BF596A" w:rsidRDefault="005632DD">
      <w:pPr>
        <w:pStyle w:val="PL"/>
      </w:pPr>
      <w:r>
        <w:t xml:space="preserve">    ]]</w:t>
      </w:r>
    </w:p>
    <w:p w14:paraId="50FCA897" w14:textId="77777777" w:rsidR="00BF596A" w:rsidRDefault="005632DD">
      <w:pPr>
        <w:pStyle w:val="PL"/>
      </w:pPr>
      <w:r>
        <w:t>}</w:t>
      </w:r>
    </w:p>
    <w:p w14:paraId="07DC9249" w14:textId="77777777" w:rsidR="00BF596A" w:rsidRDefault="005632DD">
      <w:pPr>
        <w:pStyle w:val="PL"/>
        <w:rPr>
          <w:color w:val="808080"/>
        </w:rPr>
      </w:pPr>
      <w:r>
        <w:rPr>
          <w:color w:val="808080"/>
        </w:rPr>
        <w:t>-- TAG-PLMN-IDENTITYINFOLIST-STOP</w:t>
      </w:r>
    </w:p>
    <w:p w14:paraId="33E49D70" w14:textId="77777777" w:rsidR="00BF596A" w:rsidRDefault="005632DD">
      <w:pPr>
        <w:pStyle w:val="PL"/>
        <w:rPr>
          <w:rFonts w:eastAsia="宋体"/>
          <w:color w:val="808080"/>
        </w:rPr>
      </w:pPr>
      <w:r>
        <w:rPr>
          <w:color w:val="808080"/>
        </w:rPr>
        <w:t>-- ASN1STOP</w:t>
      </w:r>
    </w:p>
    <w:p w14:paraId="64789DE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5DF9CC6" w14:textId="77777777">
        <w:tc>
          <w:tcPr>
            <w:tcW w:w="14173" w:type="dxa"/>
            <w:tcBorders>
              <w:top w:val="single" w:sz="4" w:space="0" w:color="auto"/>
              <w:left w:val="single" w:sz="4" w:space="0" w:color="auto"/>
              <w:bottom w:val="single" w:sz="4" w:space="0" w:color="auto"/>
              <w:right w:val="single" w:sz="4" w:space="0" w:color="auto"/>
            </w:tcBorders>
          </w:tcPr>
          <w:p w14:paraId="024E0342" w14:textId="77777777" w:rsidR="00BF596A" w:rsidRDefault="005632DD">
            <w:pPr>
              <w:pStyle w:val="TAH"/>
              <w:rPr>
                <w:szCs w:val="22"/>
                <w:lang w:eastAsia="sv-SE"/>
              </w:rPr>
            </w:pPr>
            <w:r>
              <w:rPr>
                <w:i/>
                <w:szCs w:val="22"/>
                <w:lang w:eastAsia="sv-SE"/>
              </w:rPr>
              <w:t xml:space="preserve">PLMN-IdentityInfo </w:t>
            </w:r>
            <w:r>
              <w:rPr>
                <w:szCs w:val="22"/>
                <w:lang w:eastAsia="sv-SE"/>
              </w:rPr>
              <w:t>field descriptions</w:t>
            </w:r>
          </w:p>
        </w:tc>
      </w:tr>
      <w:tr w:rsidR="00BF596A" w14:paraId="668A7072" w14:textId="77777777">
        <w:tc>
          <w:tcPr>
            <w:tcW w:w="14173" w:type="dxa"/>
            <w:tcBorders>
              <w:top w:val="single" w:sz="4" w:space="0" w:color="auto"/>
              <w:left w:val="single" w:sz="4" w:space="0" w:color="auto"/>
              <w:bottom w:val="single" w:sz="4" w:space="0" w:color="auto"/>
              <w:right w:val="single" w:sz="4" w:space="0" w:color="auto"/>
            </w:tcBorders>
          </w:tcPr>
          <w:p w14:paraId="6E8E0855" w14:textId="77777777" w:rsidR="00BF596A" w:rsidRDefault="005632DD">
            <w:pPr>
              <w:pStyle w:val="TAL"/>
              <w:rPr>
                <w:szCs w:val="22"/>
                <w:lang w:val="en-GB" w:eastAsia="sv-SE"/>
              </w:rPr>
            </w:pPr>
            <w:r>
              <w:rPr>
                <w:b/>
                <w:i/>
                <w:szCs w:val="22"/>
                <w:lang w:val="en-GB" w:eastAsia="sv-SE"/>
              </w:rPr>
              <w:t>cellReservedForOperatorUse</w:t>
            </w:r>
          </w:p>
          <w:p w14:paraId="59E2A2BF" w14:textId="77777777" w:rsidR="00BF596A" w:rsidRDefault="005632DD">
            <w:pPr>
              <w:pStyle w:val="TAL"/>
              <w:rPr>
                <w:szCs w:val="22"/>
                <w:lang w:eastAsia="sv-SE"/>
              </w:rPr>
            </w:pPr>
            <w:r>
              <w:rPr>
                <w:szCs w:val="22"/>
                <w:lang w:val="en-GB" w:eastAsia="sv-SE"/>
              </w:rPr>
              <w:t>Indicates whether the cell is reserved for operator use (per PLMN), as defined in TS 38.304 [20].</w:t>
            </w:r>
            <w:r>
              <w:rPr>
                <w:szCs w:val="22"/>
                <w:lang w:val="en-GB"/>
              </w:rPr>
              <w:t xml:space="preserve"> </w:t>
            </w:r>
            <w:r>
              <w:rPr>
                <w:szCs w:val="22"/>
              </w:rPr>
              <w:t>This field is ignored by IAB-MT.</w:t>
            </w:r>
          </w:p>
        </w:tc>
      </w:tr>
      <w:tr w:rsidR="00BF596A" w14:paraId="3EF65AD0" w14:textId="77777777">
        <w:tc>
          <w:tcPr>
            <w:tcW w:w="14173" w:type="dxa"/>
            <w:tcBorders>
              <w:top w:val="single" w:sz="4" w:space="0" w:color="auto"/>
              <w:left w:val="single" w:sz="4" w:space="0" w:color="auto"/>
              <w:bottom w:val="single" w:sz="4" w:space="0" w:color="auto"/>
              <w:right w:val="single" w:sz="4" w:space="0" w:color="auto"/>
            </w:tcBorders>
          </w:tcPr>
          <w:p w14:paraId="6808B74E" w14:textId="77777777" w:rsidR="00BF596A" w:rsidRDefault="005632DD">
            <w:pPr>
              <w:pStyle w:val="TAL"/>
              <w:rPr>
                <w:b/>
                <w:bCs/>
                <w:i/>
                <w:iCs/>
                <w:lang w:val="en-GB"/>
              </w:rPr>
            </w:pPr>
            <w:r>
              <w:rPr>
                <w:b/>
                <w:bCs/>
                <w:i/>
                <w:iCs/>
                <w:lang w:val="en-GB"/>
              </w:rPr>
              <w:t>iab-Support</w:t>
            </w:r>
          </w:p>
          <w:p w14:paraId="316D08C6" w14:textId="77777777" w:rsidR="00BF596A" w:rsidRDefault="005632DD">
            <w:pPr>
              <w:pStyle w:val="TAL"/>
              <w:rPr>
                <w:lang w:val="en-GB" w:eastAsia="sv-SE"/>
              </w:rPr>
            </w:pPr>
            <w:r>
              <w:rPr>
                <w:lang w:val="en-GB" w:eastAsia="sv-SE"/>
              </w:rPr>
              <w:t>This field combines both the support of IAB and the cell status for IAB. If the field is present, the cell supports IAB and the cell is also considered as a candidate</w:t>
            </w:r>
            <w:r>
              <w:rPr>
                <w:lang w:val="en-GB"/>
              </w:rPr>
              <w:t xml:space="preserve"> for cell (re)selection</w:t>
            </w:r>
            <w:r>
              <w:rPr>
                <w:lang w:val="en-GB" w:eastAsia="sv-SE"/>
              </w:rPr>
              <w:t xml:space="preserve"> for IAB-node; if the field is absent, the cell does not support IAB and/or the cell is barred for IAB-node.</w:t>
            </w:r>
          </w:p>
        </w:tc>
      </w:tr>
      <w:tr w:rsidR="00BF596A" w14:paraId="09B30527" w14:textId="77777777">
        <w:tc>
          <w:tcPr>
            <w:tcW w:w="14173" w:type="dxa"/>
            <w:tcBorders>
              <w:top w:val="single" w:sz="4" w:space="0" w:color="auto"/>
              <w:left w:val="single" w:sz="4" w:space="0" w:color="auto"/>
              <w:bottom w:val="single" w:sz="4" w:space="0" w:color="auto"/>
              <w:right w:val="single" w:sz="4" w:space="0" w:color="auto"/>
            </w:tcBorders>
          </w:tcPr>
          <w:p w14:paraId="0C06B0F6" w14:textId="77777777" w:rsidR="00BF596A" w:rsidRDefault="005632DD">
            <w:pPr>
              <w:pStyle w:val="TAL"/>
              <w:rPr>
                <w:b/>
                <w:bCs/>
                <w:i/>
                <w:iCs/>
                <w:lang w:val="en-GB" w:eastAsia="sv-SE"/>
              </w:rPr>
            </w:pPr>
            <w:r>
              <w:rPr>
                <w:b/>
                <w:bCs/>
                <w:i/>
                <w:iCs/>
                <w:lang w:val="en-GB" w:eastAsia="sv-SE"/>
              </w:rPr>
              <w:t>trackingAreaCode</w:t>
            </w:r>
          </w:p>
          <w:p w14:paraId="77BF8735" w14:textId="77777777" w:rsidR="00BF596A" w:rsidRDefault="005632DD">
            <w:pPr>
              <w:pStyle w:val="TAL"/>
              <w:rPr>
                <w:b/>
                <w:i/>
                <w:szCs w:val="22"/>
                <w:lang w:val="en-GB" w:eastAsia="sv-SE"/>
              </w:rPr>
            </w:pPr>
            <w:r>
              <w:rPr>
                <w:szCs w:val="22"/>
                <w:lang w:val="en-GB" w:eastAsia="sv-SE"/>
              </w:rPr>
              <w:t xml:space="preserve">Indicates Tracking Area Code to which the cell indicated by </w:t>
            </w:r>
            <w:r>
              <w:rPr>
                <w:i/>
                <w:szCs w:val="22"/>
                <w:lang w:val="en-GB" w:eastAsia="sv-SE"/>
              </w:rPr>
              <w:t>cellIdentity</w:t>
            </w:r>
            <w:r>
              <w:rPr>
                <w:szCs w:val="22"/>
                <w:lang w:val="en-GB" w:eastAsia="sv-SE"/>
              </w:rPr>
              <w:t xml:space="preserve"> field belongs. The absence of the field indicates that the cell only supports PSCell/SCell functionality (per PLMN).</w:t>
            </w:r>
          </w:p>
        </w:tc>
      </w:tr>
    </w:tbl>
    <w:p w14:paraId="33D95740" w14:textId="77777777" w:rsidR="00BF596A" w:rsidRDefault="00BF596A">
      <w:pPr>
        <w:rPr>
          <w:rFonts w:eastAsiaTheme="minorEastAsia"/>
        </w:rPr>
      </w:pPr>
    </w:p>
    <w:p w14:paraId="33F500ED" w14:textId="77777777" w:rsidR="00BF596A" w:rsidRDefault="005632DD">
      <w:pPr>
        <w:pStyle w:val="4"/>
        <w:rPr>
          <w:lang w:val="en-GB"/>
        </w:rPr>
      </w:pPr>
      <w:bookmarkStart w:id="695" w:name="_Toc60777310"/>
      <w:bookmarkStart w:id="696" w:name="_Toc83740265"/>
      <w:r>
        <w:rPr>
          <w:lang w:val="en-GB"/>
        </w:rPr>
        <w:t>–</w:t>
      </w:r>
      <w:r>
        <w:rPr>
          <w:lang w:val="en-GB"/>
        </w:rPr>
        <w:tab/>
      </w:r>
      <w:r>
        <w:rPr>
          <w:i/>
          <w:lang w:val="en-GB"/>
        </w:rPr>
        <w:t>PLMN-IdentityList2</w:t>
      </w:r>
      <w:bookmarkEnd w:id="695"/>
      <w:bookmarkEnd w:id="696"/>
    </w:p>
    <w:p w14:paraId="5931534C" w14:textId="77777777" w:rsidR="00BF596A" w:rsidRDefault="005632DD">
      <w:r>
        <w:t>Includes a list of PLMN identities.</w:t>
      </w:r>
    </w:p>
    <w:p w14:paraId="54556439" w14:textId="77777777" w:rsidR="00BF596A" w:rsidRDefault="005632DD">
      <w:pPr>
        <w:pStyle w:val="TH"/>
        <w:rPr>
          <w:lang w:val="en-GB"/>
        </w:rPr>
      </w:pPr>
      <w:r>
        <w:rPr>
          <w:bCs/>
          <w:i/>
          <w:iCs/>
          <w:lang w:val="en-GB"/>
        </w:rPr>
        <w:t>PLMN-IdentityList2</w:t>
      </w:r>
      <w:r>
        <w:rPr>
          <w:lang w:val="en-GB"/>
        </w:rPr>
        <w:t xml:space="preserve"> information element</w:t>
      </w:r>
    </w:p>
    <w:p w14:paraId="6AF2C1D6" w14:textId="77777777" w:rsidR="00BF596A" w:rsidRDefault="005632DD">
      <w:pPr>
        <w:pStyle w:val="PL"/>
        <w:rPr>
          <w:color w:val="808080"/>
        </w:rPr>
      </w:pPr>
      <w:r>
        <w:rPr>
          <w:color w:val="808080"/>
        </w:rPr>
        <w:t>-- ASN1START</w:t>
      </w:r>
    </w:p>
    <w:p w14:paraId="7E03147E" w14:textId="77777777" w:rsidR="00BF596A" w:rsidRDefault="005632DD">
      <w:pPr>
        <w:pStyle w:val="PL"/>
        <w:rPr>
          <w:color w:val="808080"/>
        </w:rPr>
      </w:pPr>
      <w:r>
        <w:rPr>
          <w:color w:val="808080"/>
        </w:rPr>
        <w:t>-- TAG-PLMNIDENTITYLIST2-START</w:t>
      </w:r>
    </w:p>
    <w:p w14:paraId="57361963" w14:textId="77777777" w:rsidR="00BF596A" w:rsidRDefault="00BF596A">
      <w:pPr>
        <w:pStyle w:val="PL"/>
      </w:pPr>
    </w:p>
    <w:p w14:paraId="5178CF4B" w14:textId="77777777" w:rsidR="00BF596A" w:rsidRDefault="005632DD">
      <w:pPr>
        <w:pStyle w:val="PL"/>
      </w:pPr>
      <w:r>
        <w:t xml:space="preserve">PLMN-IdentityList2-r16 ::= </w:t>
      </w:r>
      <w:r>
        <w:rPr>
          <w:color w:val="993366"/>
        </w:rPr>
        <w:t>SEQUENCE</w:t>
      </w:r>
      <w:r>
        <w:t xml:space="preserve"> (</w:t>
      </w:r>
      <w:r>
        <w:rPr>
          <w:color w:val="993366"/>
        </w:rPr>
        <w:t>SIZE</w:t>
      </w:r>
      <w:r>
        <w:t xml:space="preserve"> (1..16))</w:t>
      </w:r>
      <w:r>
        <w:rPr>
          <w:color w:val="993366"/>
        </w:rPr>
        <w:t xml:space="preserve"> OF</w:t>
      </w:r>
      <w:r>
        <w:t xml:space="preserve"> PLMN-Identity</w:t>
      </w:r>
    </w:p>
    <w:p w14:paraId="22B55267" w14:textId="77777777" w:rsidR="00BF596A" w:rsidRDefault="00BF596A">
      <w:pPr>
        <w:pStyle w:val="PL"/>
      </w:pPr>
    </w:p>
    <w:p w14:paraId="21271150" w14:textId="77777777" w:rsidR="00BF596A" w:rsidRDefault="005632DD">
      <w:pPr>
        <w:pStyle w:val="PL"/>
        <w:rPr>
          <w:color w:val="808080"/>
        </w:rPr>
      </w:pPr>
      <w:r>
        <w:rPr>
          <w:color w:val="808080"/>
        </w:rPr>
        <w:t>-- TAG-PLMNIDENTITYLIST2-STOP</w:t>
      </w:r>
    </w:p>
    <w:p w14:paraId="72CFE002" w14:textId="77777777" w:rsidR="00BF596A" w:rsidRDefault="005632DD">
      <w:pPr>
        <w:pStyle w:val="PL"/>
        <w:rPr>
          <w:color w:val="808080"/>
        </w:rPr>
      </w:pPr>
      <w:r>
        <w:rPr>
          <w:color w:val="808080"/>
        </w:rPr>
        <w:t>-- ASN1STOP</w:t>
      </w:r>
    </w:p>
    <w:p w14:paraId="2BD1A48A" w14:textId="77777777" w:rsidR="00BF596A" w:rsidRDefault="00BF596A"/>
    <w:p w14:paraId="24A206B2" w14:textId="77777777" w:rsidR="00BF596A" w:rsidRDefault="005632DD">
      <w:pPr>
        <w:pStyle w:val="4"/>
        <w:rPr>
          <w:i/>
          <w:lang w:val="en-GB"/>
        </w:rPr>
      </w:pPr>
      <w:bookmarkStart w:id="697" w:name="_Toc60777311"/>
      <w:bookmarkStart w:id="698" w:name="_Toc83740266"/>
      <w:r>
        <w:rPr>
          <w:lang w:val="en-GB"/>
        </w:rPr>
        <w:lastRenderedPageBreak/>
        <w:t>–</w:t>
      </w:r>
      <w:r>
        <w:rPr>
          <w:lang w:val="en-GB"/>
        </w:rPr>
        <w:tab/>
      </w:r>
      <w:r>
        <w:rPr>
          <w:i/>
          <w:lang w:val="en-GB"/>
        </w:rPr>
        <w:t>PRB-Id</w:t>
      </w:r>
      <w:bookmarkEnd w:id="697"/>
      <w:bookmarkEnd w:id="698"/>
    </w:p>
    <w:p w14:paraId="76E795DB" w14:textId="77777777" w:rsidR="00BF596A" w:rsidRDefault="005632DD">
      <w:r>
        <w:t xml:space="preserve">The IE </w:t>
      </w:r>
      <w:r>
        <w:rPr>
          <w:i/>
        </w:rPr>
        <w:t xml:space="preserve">PRB-Id </w:t>
      </w:r>
      <w:r>
        <w:t>identifies a Physical Resource Block (PRB) position within a carrier.</w:t>
      </w:r>
    </w:p>
    <w:p w14:paraId="2D6CDF6E" w14:textId="77777777" w:rsidR="00BF596A" w:rsidRDefault="005632DD">
      <w:pPr>
        <w:pStyle w:val="TH"/>
        <w:rPr>
          <w:lang w:val="en-GB"/>
        </w:rPr>
      </w:pPr>
      <w:r>
        <w:rPr>
          <w:i/>
          <w:lang w:val="en-GB"/>
        </w:rPr>
        <w:t>PRB-Id</w:t>
      </w:r>
      <w:r>
        <w:rPr>
          <w:lang w:val="en-GB"/>
        </w:rPr>
        <w:t xml:space="preserve"> information element</w:t>
      </w:r>
    </w:p>
    <w:p w14:paraId="44C455F4" w14:textId="77777777" w:rsidR="00BF596A" w:rsidRDefault="005632DD">
      <w:pPr>
        <w:pStyle w:val="PL"/>
        <w:rPr>
          <w:color w:val="808080"/>
        </w:rPr>
      </w:pPr>
      <w:r>
        <w:rPr>
          <w:color w:val="808080"/>
        </w:rPr>
        <w:t>-- ASN1START</w:t>
      </w:r>
    </w:p>
    <w:p w14:paraId="3B22470F" w14:textId="77777777" w:rsidR="00BF596A" w:rsidRDefault="005632DD">
      <w:pPr>
        <w:pStyle w:val="PL"/>
        <w:rPr>
          <w:color w:val="808080"/>
        </w:rPr>
      </w:pPr>
      <w:r>
        <w:rPr>
          <w:color w:val="808080"/>
        </w:rPr>
        <w:t>-- TAG-PRB-ID-START</w:t>
      </w:r>
    </w:p>
    <w:p w14:paraId="2D0CE6FD" w14:textId="77777777" w:rsidR="00BF596A" w:rsidRDefault="00BF596A">
      <w:pPr>
        <w:pStyle w:val="PL"/>
      </w:pPr>
    </w:p>
    <w:p w14:paraId="630637E6" w14:textId="77777777" w:rsidR="00BF596A" w:rsidRDefault="005632DD">
      <w:pPr>
        <w:pStyle w:val="PL"/>
      </w:pPr>
      <w:r>
        <w:t xml:space="preserve">PRB-Id ::=                          </w:t>
      </w:r>
      <w:r>
        <w:rPr>
          <w:color w:val="993366"/>
        </w:rPr>
        <w:t>INTEGER</w:t>
      </w:r>
      <w:r>
        <w:t xml:space="preserve"> (0..maxNrofPhysicalResourceBlocks-1)</w:t>
      </w:r>
    </w:p>
    <w:p w14:paraId="009B510B" w14:textId="77777777" w:rsidR="00BF596A" w:rsidRDefault="00BF596A">
      <w:pPr>
        <w:pStyle w:val="PL"/>
      </w:pPr>
    </w:p>
    <w:p w14:paraId="6180C858" w14:textId="77777777" w:rsidR="00BF596A" w:rsidRDefault="005632DD">
      <w:pPr>
        <w:pStyle w:val="PL"/>
        <w:rPr>
          <w:color w:val="808080"/>
        </w:rPr>
      </w:pPr>
      <w:r>
        <w:rPr>
          <w:color w:val="808080"/>
        </w:rPr>
        <w:t>-- TAG-PRB-ID-STOP</w:t>
      </w:r>
    </w:p>
    <w:p w14:paraId="2492BE66" w14:textId="77777777" w:rsidR="00BF596A" w:rsidRDefault="005632DD">
      <w:pPr>
        <w:pStyle w:val="PL"/>
        <w:rPr>
          <w:color w:val="808080"/>
        </w:rPr>
      </w:pPr>
      <w:r>
        <w:rPr>
          <w:color w:val="808080"/>
        </w:rPr>
        <w:t>-- ASN1STOP</w:t>
      </w:r>
    </w:p>
    <w:p w14:paraId="2C9F199C" w14:textId="77777777" w:rsidR="00BF596A" w:rsidRDefault="00BF596A"/>
    <w:p w14:paraId="6EA6453E" w14:textId="77777777" w:rsidR="00BF596A" w:rsidRDefault="005632DD">
      <w:pPr>
        <w:pStyle w:val="4"/>
        <w:rPr>
          <w:lang w:val="en-GB"/>
        </w:rPr>
      </w:pPr>
      <w:bookmarkStart w:id="699" w:name="_Toc83740267"/>
      <w:bookmarkStart w:id="700" w:name="_Toc60777312"/>
      <w:r>
        <w:rPr>
          <w:lang w:val="en-GB"/>
        </w:rPr>
        <w:t>–</w:t>
      </w:r>
      <w:r>
        <w:rPr>
          <w:lang w:val="en-GB"/>
        </w:rPr>
        <w:tab/>
      </w:r>
      <w:r>
        <w:rPr>
          <w:i/>
          <w:lang w:val="en-GB"/>
        </w:rPr>
        <w:t>PTRS-DownlinkConfig</w:t>
      </w:r>
      <w:bookmarkEnd w:id="699"/>
      <w:bookmarkEnd w:id="700"/>
    </w:p>
    <w:p w14:paraId="7BBB57FA" w14:textId="77777777" w:rsidR="00BF596A" w:rsidRDefault="005632DD">
      <w:r>
        <w:t xml:space="preserve">The IE </w:t>
      </w:r>
      <w:r>
        <w:rPr>
          <w:i/>
        </w:rPr>
        <w:t>PTRS-DownlinkConfig</w:t>
      </w:r>
      <w:r>
        <w:t xml:space="preserve"> is used to configure downlink phase tracking reference signals (PTRS) (see TS 38.214 [19] clause 5.1.6.3)</w:t>
      </w:r>
    </w:p>
    <w:p w14:paraId="5D2B06C8" w14:textId="77777777" w:rsidR="00BF596A" w:rsidRDefault="005632DD">
      <w:pPr>
        <w:pStyle w:val="TH"/>
        <w:rPr>
          <w:lang w:val="en-GB"/>
        </w:rPr>
      </w:pPr>
      <w:r>
        <w:rPr>
          <w:i/>
          <w:lang w:val="en-GB"/>
        </w:rPr>
        <w:t>PTRS-DownlinkConfig</w:t>
      </w:r>
      <w:r>
        <w:rPr>
          <w:lang w:val="en-GB"/>
        </w:rPr>
        <w:t xml:space="preserve"> information element</w:t>
      </w:r>
    </w:p>
    <w:p w14:paraId="56B01553" w14:textId="77777777" w:rsidR="00BF596A" w:rsidRDefault="005632DD">
      <w:pPr>
        <w:pStyle w:val="PL"/>
        <w:rPr>
          <w:color w:val="808080"/>
        </w:rPr>
      </w:pPr>
      <w:r>
        <w:rPr>
          <w:color w:val="808080"/>
        </w:rPr>
        <w:t>-- ASN1START</w:t>
      </w:r>
    </w:p>
    <w:p w14:paraId="3C2EF5DB" w14:textId="77777777" w:rsidR="00BF596A" w:rsidRDefault="005632DD">
      <w:pPr>
        <w:pStyle w:val="PL"/>
        <w:rPr>
          <w:color w:val="808080"/>
        </w:rPr>
      </w:pPr>
      <w:r>
        <w:rPr>
          <w:color w:val="808080"/>
        </w:rPr>
        <w:t>-- TAG-PTRS-DOWNLINKCONFIG-START</w:t>
      </w:r>
    </w:p>
    <w:p w14:paraId="709AB131" w14:textId="77777777" w:rsidR="00BF596A" w:rsidRDefault="00BF596A">
      <w:pPr>
        <w:pStyle w:val="PL"/>
      </w:pPr>
    </w:p>
    <w:p w14:paraId="798C8E72" w14:textId="77777777" w:rsidR="00BF596A" w:rsidRDefault="005632DD">
      <w:pPr>
        <w:pStyle w:val="PL"/>
      </w:pPr>
      <w:r>
        <w:t xml:space="preserve">PTRS-DownlinkConfig ::=             </w:t>
      </w:r>
      <w:r>
        <w:rPr>
          <w:color w:val="993366"/>
        </w:rPr>
        <w:t>SEQUENCE</w:t>
      </w:r>
      <w:r>
        <w:t xml:space="preserve"> {</w:t>
      </w:r>
    </w:p>
    <w:p w14:paraId="2041B01D"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130E1664"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1E7DA33E" w14:textId="77777777" w:rsidR="00BF596A" w:rsidRDefault="005632DD">
      <w:pPr>
        <w:pStyle w:val="PL"/>
        <w:rPr>
          <w:color w:val="808080"/>
        </w:rPr>
      </w:pPr>
      <w:r>
        <w:t xml:space="preserve">    epre-Ratio                          </w:t>
      </w:r>
      <w:r>
        <w:rPr>
          <w:color w:val="993366"/>
        </w:rPr>
        <w:t>INTEGER</w:t>
      </w:r>
      <w:r>
        <w:t xml:space="preserve"> (0..3)                                                          </w:t>
      </w:r>
      <w:r>
        <w:rPr>
          <w:color w:val="993366"/>
        </w:rPr>
        <w:t>OPTIONAL</w:t>
      </w:r>
      <w:r>
        <w:t xml:space="preserve">,   </w:t>
      </w:r>
      <w:r>
        <w:rPr>
          <w:color w:val="808080"/>
        </w:rPr>
        <w:t>-- Need S</w:t>
      </w:r>
    </w:p>
    <w:p w14:paraId="54EC3BBE" w14:textId="77777777" w:rsidR="00BF596A" w:rsidRDefault="005632DD">
      <w:pPr>
        <w:pStyle w:val="PL"/>
        <w:rPr>
          <w:color w:val="808080"/>
        </w:rPr>
      </w:pPr>
      <w:r>
        <w:t xml:space="preserve">    resourceElementOffset               </w:t>
      </w:r>
      <w:r>
        <w:rPr>
          <w:color w:val="993366"/>
        </w:rPr>
        <w:t>ENUMERATED</w:t>
      </w:r>
      <w:r>
        <w:t xml:space="preserve"> { offset01, offset10, offset11 }                             </w:t>
      </w:r>
      <w:r>
        <w:rPr>
          <w:color w:val="993366"/>
        </w:rPr>
        <w:t>OPTIONAL</w:t>
      </w:r>
      <w:r>
        <w:t xml:space="preserve">,   </w:t>
      </w:r>
      <w:r>
        <w:rPr>
          <w:color w:val="808080"/>
        </w:rPr>
        <w:t>-- Need S</w:t>
      </w:r>
    </w:p>
    <w:p w14:paraId="05BCC709" w14:textId="77777777" w:rsidR="00BF596A" w:rsidRDefault="005632DD">
      <w:pPr>
        <w:pStyle w:val="PL"/>
      </w:pPr>
      <w:r>
        <w:t xml:space="preserve">    ...,</w:t>
      </w:r>
    </w:p>
    <w:p w14:paraId="362C6409" w14:textId="77777777" w:rsidR="00BF596A" w:rsidRDefault="005632DD">
      <w:pPr>
        <w:pStyle w:val="PL"/>
      </w:pPr>
      <w:r>
        <w:t xml:space="preserve">    [[</w:t>
      </w:r>
    </w:p>
    <w:p w14:paraId="600676D9" w14:textId="77777777" w:rsidR="00BF596A" w:rsidRDefault="005632DD">
      <w:pPr>
        <w:pStyle w:val="PL"/>
        <w:rPr>
          <w:color w:val="808080"/>
        </w:rPr>
      </w:pPr>
      <w:r>
        <w:t xml:space="preserve">    maxNrofPorts-r16                    </w:t>
      </w:r>
      <w:r>
        <w:rPr>
          <w:color w:val="993366"/>
        </w:rPr>
        <w:t>ENUMERATED</w:t>
      </w:r>
      <w:r>
        <w:t xml:space="preserve"> {n1, n2}                                                     </w:t>
      </w:r>
      <w:r>
        <w:rPr>
          <w:color w:val="993366"/>
        </w:rPr>
        <w:t>OPTIONAL</w:t>
      </w:r>
      <w:r>
        <w:t xml:space="preserve">    </w:t>
      </w:r>
      <w:r>
        <w:rPr>
          <w:color w:val="808080"/>
        </w:rPr>
        <w:t>-- Need R</w:t>
      </w:r>
    </w:p>
    <w:p w14:paraId="730A4AE8" w14:textId="77777777" w:rsidR="00BF596A" w:rsidRDefault="005632DD">
      <w:pPr>
        <w:pStyle w:val="PL"/>
      </w:pPr>
      <w:r>
        <w:t xml:space="preserve">    ]]</w:t>
      </w:r>
    </w:p>
    <w:p w14:paraId="6CE88B95" w14:textId="77777777" w:rsidR="00BF596A" w:rsidRDefault="00BF596A">
      <w:pPr>
        <w:pStyle w:val="PL"/>
      </w:pPr>
    </w:p>
    <w:p w14:paraId="303FC326" w14:textId="77777777" w:rsidR="00BF596A" w:rsidRDefault="005632DD">
      <w:pPr>
        <w:pStyle w:val="PL"/>
      </w:pPr>
      <w:r>
        <w:t>}</w:t>
      </w:r>
    </w:p>
    <w:p w14:paraId="192E5190" w14:textId="77777777" w:rsidR="00BF596A" w:rsidRDefault="00BF596A">
      <w:pPr>
        <w:pStyle w:val="PL"/>
      </w:pPr>
    </w:p>
    <w:p w14:paraId="20FBC31A" w14:textId="77777777" w:rsidR="00BF596A" w:rsidRDefault="005632DD">
      <w:pPr>
        <w:pStyle w:val="PL"/>
        <w:rPr>
          <w:color w:val="808080"/>
        </w:rPr>
      </w:pPr>
      <w:r>
        <w:rPr>
          <w:color w:val="808080"/>
        </w:rPr>
        <w:t>-- TAG-PTRS-DOWNLINKCONFIG-STOP</w:t>
      </w:r>
    </w:p>
    <w:p w14:paraId="7578825A" w14:textId="77777777" w:rsidR="00BF596A" w:rsidRDefault="005632DD">
      <w:pPr>
        <w:pStyle w:val="PL"/>
        <w:rPr>
          <w:color w:val="808080"/>
        </w:rPr>
      </w:pPr>
      <w:r>
        <w:rPr>
          <w:color w:val="808080"/>
        </w:rPr>
        <w:t>-- ASN1STOP</w:t>
      </w:r>
    </w:p>
    <w:p w14:paraId="2B2DA29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D0DD17" w14:textId="77777777">
        <w:tc>
          <w:tcPr>
            <w:tcW w:w="14173" w:type="dxa"/>
            <w:tcBorders>
              <w:top w:val="single" w:sz="4" w:space="0" w:color="auto"/>
              <w:left w:val="single" w:sz="4" w:space="0" w:color="auto"/>
              <w:bottom w:val="single" w:sz="4" w:space="0" w:color="auto"/>
              <w:right w:val="single" w:sz="4" w:space="0" w:color="auto"/>
            </w:tcBorders>
          </w:tcPr>
          <w:p w14:paraId="10C36A47" w14:textId="77777777" w:rsidR="00BF596A" w:rsidRDefault="005632DD">
            <w:pPr>
              <w:pStyle w:val="TAH"/>
              <w:rPr>
                <w:szCs w:val="22"/>
                <w:lang w:eastAsia="sv-SE"/>
              </w:rPr>
            </w:pPr>
            <w:r>
              <w:rPr>
                <w:i/>
                <w:szCs w:val="22"/>
                <w:lang w:eastAsia="sv-SE"/>
              </w:rPr>
              <w:lastRenderedPageBreak/>
              <w:t xml:space="preserve">PTRS-DownlinkConfig </w:t>
            </w:r>
            <w:r>
              <w:rPr>
                <w:szCs w:val="22"/>
                <w:lang w:eastAsia="sv-SE"/>
              </w:rPr>
              <w:t>field descriptions</w:t>
            </w:r>
          </w:p>
        </w:tc>
      </w:tr>
      <w:tr w:rsidR="00BF596A" w14:paraId="7B125C49" w14:textId="77777777">
        <w:tc>
          <w:tcPr>
            <w:tcW w:w="14173" w:type="dxa"/>
            <w:tcBorders>
              <w:top w:val="single" w:sz="4" w:space="0" w:color="auto"/>
              <w:left w:val="single" w:sz="4" w:space="0" w:color="auto"/>
              <w:bottom w:val="single" w:sz="4" w:space="0" w:color="auto"/>
              <w:right w:val="single" w:sz="4" w:space="0" w:color="auto"/>
            </w:tcBorders>
          </w:tcPr>
          <w:p w14:paraId="6EBE9724" w14:textId="77777777" w:rsidR="00BF596A" w:rsidRDefault="005632DD">
            <w:pPr>
              <w:pStyle w:val="TAL"/>
              <w:rPr>
                <w:szCs w:val="22"/>
                <w:lang w:val="en-GB" w:eastAsia="sv-SE"/>
              </w:rPr>
            </w:pPr>
            <w:r>
              <w:rPr>
                <w:b/>
                <w:i/>
                <w:szCs w:val="22"/>
                <w:lang w:val="en-GB" w:eastAsia="sv-SE"/>
              </w:rPr>
              <w:t>epre-Ratio</w:t>
            </w:r>
          </w:p>
          <w:p w14:paraId="20B92D7A" w14:textId="77777777" w:rsidR="00BF596A" w:rsidRDefault="005632DD">
            <w:pPr>
              <w:pStyle w:val="TAL"/>
              <w:rPr>
                <w:szCs w:val="22"/>
                <w:lang w:val="en-GB" w:eastAsia="sv-SE"/>
              </w:rPr>
            </w:pPr>
            <w:r>
              <w:rPr>
                <w:szCs w:val="22"/>
                <w:lang w:val="en-GB" w:eastAsia="sv-SE"/>
              </w:rPr>
              <w:t>EPRE ratio between PTRS and PDSCH. Value 0 corresponds to the codepoint "00" in table 4.1-2. Value 1 corresponds to codepoint "01", and so on. If the field is not provided, the UE applies value 0 (see TS 38.214 [19], clause 4.1).</w:t>
            </w:r>
          </w:p>
        </w:tc>
      </w:tr>
      <w:tr w:rsidR="00BF596A" w14:paraId="4DC1579A" w14:textId="77777777">
        <w:tc>
          <w:tcPr>
            <w:tcW w:w="14173" w:type="dxa"/>
            <w:tcBorders>
              <w:top w:val="single" w:sz="4" w:space="0" w:color="auto"/>
              <w:left w:val="single" w:sz="4" w:space="0" w:color="auto"/>
              <w:bottom w:val="single" w:sz="4" w:space="0" w:color="auto"/>
              <w:right w:val="single" w:sz="4" w:space="0" w:color="auto"/>
            </w:tcBorders>
          </w:tcPr>
          <w:p w14:paraId="0A6B5ADA" w14:textId="77777777" w:rsidR="00BF596A" w:rsidRDefault="005632DD">
            <w:pPr>
              <w:pStyle w:val="TAL"/>
              <w:rPr>
                <w:szCs w:val="22"/>
                <w:lang w:val="en-GB" w:eastAsia="sv-SE"/>
              </w:rPr>
            </w:pPr>
            <w:r>
              <w:rPr>
                <w:b/>
                <w:i/>
                <w:szCs w:val="22"/>
                <w:lang w:val="en-GB" w:eastAsia="sv-SE"/>
              </w:rPr>
              <w:t>frequencyDensity</w:t>
            </w:r>
          </w:p>
          <w:p w14:paraId="53891A43" w14:textId="77777777" w:rsidR="00BF596A" w:rsidRDefault="005632DD">
            <w:pPr>
              <w:pStyle w:val="TAL"/>
              <w:rPr>
                <w:szCs w:val="22"/>
                <w:lang w:val="en-GB" w:eastAsia="sv-SE"/>
              </w:rPr>
            </w:pPr>
            <w:r>
              <w:rPr>
                <w:szCs w:val="22"/>
                <w:lang w:val="en-GB" w:eastAsia="sv-SE"/>
              </w:rPr>
              <w:t>Presence and frequency density of DL PT-RS as a function of Scheduled BW. If the field is absent, the UE uses K_PT-RS = 2 (see TS 38.214 [19], clause 5.1.6.3, table 5.1.6.3-2).</w:t>
            </w:r>
          </w:p>
        </w:tc>
      </w:tr>
      <w:tr w:rsidR="00BF596A" w14:paraId="54DBCE5A" w14:textId="77777777">
        <w:tc>
          <w:tcPr>
            <w:tcW w:w="14173" w:type="dxa"/>
            <w:tcBorders>
              <w:top w:val="single" w:sz="4" w:space="0" w:color="auto"/>
              <w:left w:val="single" w:sz="4" w:space="0" w:color="auto"/>
              <w:bottom w:val="single" w:sz="4" w:space="0" w:color="auto"/>
              <w:right w:val="single" w:sz="4" w:space="0" w:color="auto"/>
            </w:tcBorders>
          </w:tcPr>
          <w:p w14:paraId="0D4A91EE" w14:textId="77777777" w:rsidR="00BF596A" w:rsidRDefault="005632DD">
            <w:pPr>
              <w:pStyle w:val="TAL"/>
              <w:rPr>
                <w:b/>
                <w:i/>
                <w:szCs w:val="22"/>
                <w:lang w:val="en-GB" w:eastAsia="sv-SE"/>
              </w:rPr>
            </w:pPr>
            <w:r>
              <w:rPr>
                <w:b/>
                <w:i/>
                <w:szCs w:val="22"/>
                <w:lang w:val="en-GB" w:eastAsia="sv-SE"/>
              </w:rPr>
              <w:t>maxNrofPorts</w:t>
            </w:r>
          </w:p>
          <w:p w14:paraId="00CD08EB" w14:textId="77777777" w:rsidR="00BF596A" w:rsidRDefault="005632DD">
            <w:pPr>
              <w:pStyle w:val="TAL"/>
              <w:rPr>
                <w:b/>
                <w:i/>
                <w:szCs w:val="22"/>
                <w:lang w:val="en-GB" w:eastAsia="sv-SE"/>
              </w:rPr>
            </w:pPr>
            <w:r>
              <w:rPr>
                <w:szCs w:val="22"/>
                <w:lang w:val="en-GB"/>
              </w:rPr>
              <w:t xml:space="preserve">The maximum number of DL PTRS ports specified in TS 38.214 [19] (clause 5.1.6.3). 2 PT-RS ports can only be configured for a DL BWP that is configured, </w:t>
            </w:r>
            <w:r>
              <w:rPr>
                <w:lang w:val="en-GB"/>
              </w:rPr>
              <w:t xml:space="preserve">as specified in TS 38.214 [19] clause 5.1, </w:t>
            </w:r>
            <w:r>
              <w:rPr>
                <w:szCs w:val="22"/>
                <w:lang w:val="en-GB"/>
              </w:rPr>
              <w:t>with a mode where</w:t>
            </w:r>
            <w:r>
              <w:rPr>
                <w:lang w:val="en-GB"/>
              </w:rPr>
              <w:t xml:space="preserve"> a single PDSCH has association between the DM-RS ports and the TCI states as defined in TS 38.214 [19] clause 5.1.6.2.</w:t>
            </w:r>
          </w:p>
        </w:tc>
      </w:tr>
      <w:tr w:rsidR="00BF596A" w14:paraId="6BE1E1E2" w14:textId="77777777">
        <w:tc>
          <w:tcPr>
            <w:tcW w:w="14173" w:type="dxa"/>
            <w:tcBorders>
              <w:top w:val="single" w:sz="4" w:space="0" w:color="auto"/>
              <w:left w:val="single" w:sz="4" w:space="0" w:color="auto"/>
              <w:bottom w:val="single" w:sz="4" w:space="0" w:color="auto"/>
              <w:right w:val="single" w:sz="4" w:space="0" w:color="auto"/>
            </w:tcBorders>
          </w:tcPr>
          <w:p w14:paraId="0F882845" w14:textId="77777777" w:rsidR="00BF596A" w:rsidRDefault="005632DD">
            <w:pPr>
              <w:pStyle w:val="TAL"/>
              <w:rPr>
                <w:szCs w:val="22"/>
                <w:lang w:val="en-GB" w:eastAsia="sv-SE"/>
              </w:rPr>
            </w:pPr>
            <w:r>
              <w:rPr>
                <w:b/>
                <w:i/>
                <w:szCs w:val="22"/>
                <w:lang w:val="en-GB" w:eastAsia="sv-SE"/>
              </w:rPr>
              <w:t>resourceElementOffset</w:t>
            </w:r>
          </w:p>
          <w:p w14:paraId="757D8846" w14:textId="77777777" w:rsidR="00BF596A" w:rsidRDefault="005632DD">
            <w:pPr>
              <w:pStyle w:val="TAL"/>
              <w:rPr>
                <w:szCs w:val="22"/>
                <w:lang w:val="en-GB" w:eastAsia="sv-SE"/>
              </w:rPr>
            </w:pPr>
            <w:r>
              <w:rPr>
                <w:szCs w:val="22"/>
                <w:lang w:val="en-GB" w:eastAsia="sv-SE"/>
              </w:rPr>
              <w:t>Indicates the subcarrier offset for DL PTRS. If the field is absent, the UE applies the value offset00 (see TS 38.211 [16], clause 7.4.1.2.2).</w:t>
            </w:r>
          </w:p>
        </w:tc>
      </w:tr>
      <w:tr w:rsidR="00BF596A" w14:paraId="12E4E764" w14:textId="77777777">
        <w:tc>
          <w:tcPr>
            <w:tcW w:w="14173" w:type="dxa"/>
            <w:tcBorders>
              <w:top w:val="single" w:sz="4" w:space="0" w:color="auto"/>
              <w:left w:val="single" w:sz="4" w:space="0" w:color="auto"/>
              <w:bottom w:val="single" w:sz="4" w:space="0" w:color="auto"/>
              <w:right w:val="single" w:sz="4" w:space="0" w:color="auto"/>
            </w:tcBorders>
          </w:tcPr>
          <w:p w14:paraId="53A39010" w14:textId="77777777" w:rsidR="00BF596A" w:rsidRDefault="005632DD">
            <w:pPr>
              <w:pStyle w:val="TAL"/>
              <w:rPr>
                <w:szCs w:val="22"/>
                <w:lang w:val="en-GB" w:eastAsia="sv-SE"/>
              </w:rPr>
            </w:pPr>
            <w:r>
              <w:rPr>
                <w:b/>
                <w:i/>
                <w:szCs w:val="22"/>
                <w:lang w:val="en-GB" w:eastAsia="sv-SE"/>
              </w:rPr>
              <w:t>timeDensity</w:t>
            </w:r>
          </w:p>
          <w:p w14:paraId="44DAA47B" w14:textId="77777777" w:rsidR="00BF596A" w:rsidRDefault="005632DD">
            <w:pPr>
              <w:pStyle w:val="TAL"/>
              <w:rPr>
                <w:szCs w:val="22"/>
                <w:lang w:val="en-GB" w:eastAsia="sv-SE"/>
              </w:rPr>
            </w:pPr>
            <w:r>
              <w:rPr>
                <w:szCs w:val="22"/>
                <w:lang w:val="en-GB" w:eastAsia="sv-SE"/>
              </w:rPr>
              <w:t>Presence and time density of DL PT-RS as a function of MCS. The value 29 is only applicable for MCS Table 5.1.3.1-1 (TS 38.214 [19]). If the field is absent, the UE uses L_PT-RS = 1 (see TS 38.214 [19], clause 5.1.6.3, table 5.1.6.3-1).</w:t>
            </w:r>
          </w:p>
        </w:tc>
      </w:tr>
    </w:tbl>
    <w:p w14:paraId="728D9F99" w14:textId="77777777" w:rsidR="00BF596A" w:rsidRDefault="00BF596A"/>
    <w:p w14:paraId="3E309A3B" w14:textId="77777777" w:rsidR="00BF596A" w:rsidRDefault="005632DD">
      <w:pPr>
        <w:pStyle w:val="4"/>
        <w:rPr>
          <w:lang w:val="en-GB"/>
        </w:rPr>
      </w:pPr>
      <w:bookmarkStart w:id="701" w:name="_Toc60777313"/>
      <w:bookmarkStart w:id="702" w:name="_Toc83740268"/>
      <w:r>
        <w:rPr>
          <w:lang w:val="en-GB"/>
        </w:rPr>
        <w:t>–</w:t>
      </w:r>
      <w:r>
        <w:rPr>
          <w:lang w:val="en-GB"/>
        </w:rPr>
        <w:tab/>
      </w:r>
      <w:r>
        <w:rPr>
          <w:i/>
          <w:lang w:val="en-GB"/>
        </w:rPr>
        <w:t>PTRS-UplinkConfig</w:t>
      </w:r>
      <w:bookmarkEnd w:id="701"/>
      <w:bookmarkEnd w:id="702"/>
    </w:p>
    <w:p w14:paraId="6999A7C4" w14:textId="77777777" w:rsidR="00BF596A" w:rsidRDefault="005632DD">
      <w:r>
        <w:t xml:space="preserve">The IE </w:t>
      </w:r>
      <w:r>
        <w:rPr>
          <w:i/>
        </w:rPr>
        <w:t>PTRS-UplinkConfig</w:t>
      </w:r>
      <w:r>
        <w:t xml:space="preserve"> is used to configure uplink Phase-Tracking-Reference-Signals (PTRS).</w:t>
      </w:r>
    </w:p>
    <w:p w14:paraId="46C5FE58" w14:textId="77777777" w:rsidR="00BF596A" w:rsidRDefault="005632DD">
      <w:pPr>
        <w:pStyle w:val="TH"/>
        <w:rPr>
          <w:lang w:val="en-GB"/>
        </w:rPr>
      </w:pPr>
      <w:r>
        <w:rPr>
          <w:i/>
          <w:lang w:val="en-GB"/>
        </w:rPr>
        <w:t>PTRS-UplinkConfig</w:t>
      </w:r>
      <w:r>
        <w:rPr>
          <w:lang w:val="en-GB"/>
        </w:rPr>
        <w:t xml:space="preserve"> information element</w:t>
      </w:r>
    </w:p>
    <w:p w14:paraId="34BB3E47" w14:textId="77777777" w:rsidR="00BF596A" w:rsidRDefault="005632DD">
      <w:pPr>
        <w:pStyle w:val="PL"/>
        <w:rPr>
          <w:color w:val="808080"/>
        </w:rPr>
      </w:pPr>
      <w:r>
        <w:rPr>
          <w:color w:val="808080"/>
        </w:rPr>
        <w:t>-- ASN1START</w:t>
      </w:r>
    </w:p>
    <w:p w14:paraId="0E50E823" w14:textId="77777777" w:rsidR="00BF596A" w:rsidRDefault="005632DD">
      <w:pPr>
        <w:pStyle w:val="PL"/>
        <w:rPr>
          <w:color w:val="808080"/>
        </w:rPr>
      </w:pPr>
      <w:r>
        <w:rPr>
          <w:color w:val="808080"/>
        </w:rPr>
        <w:t>-- TAG-PTRS-UPLINKCONFIG-START</w:t>
      </w:r>
    </w:p>
    <w:p w14:paraId="50E63EFC" w14:textId="77777777" w:rsidR="00BF596A" w:rsidRDefault="00BF596A">
      <w:pPr>
        <w:pStyle w:val="PL"/>
      </w:pPr>
    </w:p>
    <w:p w14:paraId="2C0B3333" w14:textId="77777777" w:rsidR="00BF596A" w:rsidRDefault="005632DD">
      <w:pPr>
        <w:pStyle w:val="PL"/>
      </w:pPr>
      <w:r>
        <w:t xml:space="preserve">PTRS-UplinkConfig ::=                   </w:t>
      </w:r>
      <w:r>
        <w:rPr>
          <w:color w:val="993366"/>
        </w:rPr>
        <w:t>SEQUENCE</w:t>
      </w:r>
      <w:r>
        <w:t xml:space="preserve"> {</w:t>
      </w:r>
    </w:p>
    <w:p w14:paraId="44B7E359" w14:textId="77777777" w:rsidR="00BF596A" w:rsidRDefault="005632DD">
      <w:pPr>
        <w:pStyle w:val="PL"/>
      </w:pPr>
      <w:r>
        <w:t xml:space="preserve">    transformPrecoderDisabled               </w:t>
      </w:r>
      <w:r>
        <w:rPr>
          <w:color w:val="993366"/>
        </w:rPr>
        <w:t>SEQUENCE</w:t>
      </w:r>
      <w:r>
        <w:t xml:space="preserve"> {</w:t>
      </w:r>
    </w:p>
    <w:p w14:paraId="5D99B388" w14:textId="77777777" w:rsidR="00BF596A" w:rsidRDefault="005632DD">
      <w:pPr>
        <w:pStyle w:val="PL"/>
        <w:rPr>
          <w:color w:val="808080"/>
        </w:rPr>
      </w:pPr>
      <w:r>
        <w:t xml:space="preserve">        frequencyDensity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S</w:t>
      </w:r>
    </w:p>
    <w:p w14:paraId="6C895F51" w14:textId="77777777" w:rsidR="00BF596A" w:rsidRDefault="005632DD">
      <w:pPr>
        <w:pStyle w:val="PL"/>
        <w:rPr>
          <w:color w:val="808080"/>
        </w:rPr>
      </w:pPr>
      <w:r>
        <w:t xml:space="preserve">        timeDensity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S</w:t>
      </w:r>
    </w:p>
    <w:p w14:paraId="6D1A8A61" w14:textId="77777777" w:rsidR="00BF596A" w:rsidRDefault="005632DD">
      <w:pPr>
        <w:pStyle w:val="PL"/>
      </w:pPr>
      <w:r>
        <w:t xml:space="preserve">        maxNrofPorts                        </w:t>
      </w:r>
      <w:r>
        <w:rPr>
          <w:color w:val="993366"/>
        </w:rPr>
        <w:t>ENUMERATED</w:t>
      </w:r>
      <w:r>
        <w:t xml:space="preserve"> {n1, n2},</w:t>
      </w:r>
    </w:p>
    <w:p w14:paraId="2E3B9111" w14:textId="77777777" w:rsidR="00BF596A" w:rsidRDefault="005632DD">
      <w:pPr>
        <w:pStyle w:val="PL"/>
        <w:rPr>
          <w:color w:val="808080"/>
        </w:rPr>
      </w:pPr>
      <w:r>
        <w:t xml:space="preserve">        resourceElementOffset               </w:t>
      </w:r>
      <w:r>
        <w:rPr>
          <w:color w:val="993366"/>
        </w:rPr>
        <w:t>ENUMERATED</w:t>
      </w:r>
      <w:r>
        <w:t xml:space="preserve"> {offset01, offset10, offset11 }              </w:t>
      </w:r>
      <w:r>
        <w:rPr>
          <w:color w:val="993366"/>
        </w:rPr>
        <w:t>OPTIONAL</w:t>
      </w:r>
      <w:r>
        <w:t xml:space="preserve">,   </w:t>
      </w:r>
      <w:r>
        <w:rPr>
          <w:color w:val="808080"/>
        </w:rPr>
        <w:t>-- Need S</w:t>
      </w:r>
    </w:p>
    <w:p w14:paraId="3E390D52" w14:textId="77777777" w:rsidR="00BF596A" w:rsidRDefault="005632DD">
      <w:pPr>
        <w:pStyle w:val="PL"/>
      </w:pPr>
      <w:r>
        <w:t xml:space="preserve">        ptrs-Power                          </w:t>
      </w:r>
      <w:r>
        <w:rPr>
          <w:color w:val="993366"/>
        </w:rPr>
        <w:t>ENUMERATED</w:t>
      </w:r>
      <w:r>
        <w:t xml:space="preserve"> {p00, p01, p10, p11}</w:t>
      </w:r>
    </w:p>
    <w:p w14:paraId="2DC0DBF5" w14:textId="77777777" w:rsidR="00BF596A" w:rsidRDefault="005632DD">
      <w:pPr>
        <w:pStyle w:val="PL"/>
        <w:rPr>
          <w:color w:val="808080"/>
        </w:rPr>
      </w:pPr>
      <w:r>
        <w:t xml:space="preserve">    }                                                                                               </w:t>
      </w:r>
      <w:r>
        <w:rPr>
          <w:color w:val="993366"/>
        </w:rPr>
        <w:t>OPTIONAL</w:t>
      </w:r>
      <w:r>
        <w:t xml:space="preserve">,   </w:t>
      </w:r>
      <w:r>
        <w:rPr>
          <w:color w:val="808080"/>
        </w:rPr>
        <w:t>-- Need R</w:t>
      </w:r>
    </w:p>
    <w:p w14:paraId="5AC2FF53" w14:textId="77777777" w:rsidR="00BF596A" w:rsidRDefault="005632DD">
      <w:pPr>
        <w:pStyle w:val="PL"/>
      </w:pPr>
      <w:r>
        <w:t xml:space="preserve">    transformPrecoderEnabled                </w:t>
      </w:r>
      <w:r>
        <w:rPr>
          <w:color w:val="993366"/>
        </w:rPr>
        <w:t>SEQUENCE</w:t>
      </w:r>
      <w:r>
        <w:t xml:space="preserve"> {</w:t>
      </w:r>
    </w:p>
    <w:p w14:paraId="05C9EB46" w14:textId="77777777" w:rsidR="00BF596A" w:rsidRDefault="005632DD">
      <w:pPr>
        <w:pStyle w:val="PL"/>
      </w:pPr>
      <w:r>
        <w:t xml:space="preserve">        sampleDensity                           </w:t>
      </w:r>
      <w:r>
        <w:rPr>
          <w:color w:val="993366"/>
        </w:rPr>
        <w:t>SEQUENCE</w:t>
      </w:r>
      <w:r>
        <w:t xml:space="preserve"> (</w:t>
      </w:r>
      <w:r>
        <w:rPr>
          <w:color w:val="993366"/>
        </w:rPr>
        <w:t>SIZE</w:t>
      </w:r>
      <w:r>
        <w:t xml:space="preserve"> (5))</w:t>
      </w:r>
      <w:r>
        <w:rPr>
          <w:color w:val="993366"/>
        </w:rPr>
        <w:t xml:space="preserve"> OF</w:t>
      </w:r>
      <w:r>
        <w:t xml:space="preserve"> </w:t>
      </w:r>
      <w:r>
        <w:rPr>
          <w:color w:val="993366"/>
        </w:rPr>
        <w:t>INTEGER</w:t>
      </w:r>
      <w:r>
        <w:t xml:space="preserve"> (1..276),</w:t>
      </w:r>
    </w:p>
    <w:p w14:paraId="2E5380EC" w14:textId="77777777" w:rsidR="00BF596A" w:rsidRDefault="005632DD">
      <w:pPr>
        <w:pStyle w:val="PL"/>
        <w:rPr>
          <w:color w:val="808080"/>
        </w:rPr>
      </w:pPr>
      <w:r>
        <w:t xml:space="preserve">        timeDensityTransformPrecoding           </w:t>
      </w:r>
      <w:r>
        <w:rPr>
          <w:color w:val="993366"/>
        </w:rPr>
        <w:t>ENUMERATED</w:t>
      </w:r>
      <w:r>
        <w:t xml:space="preserve"> {d2}                                     </w:t>
      </w:r>
      <w:r>
        <w:rPr>
          <w:color w:val="993366"/>
        </w:rPr>
        <w:t>OPTIONAL</w:t>
      </w:r>
      <w:r>
        <w:t xml:space="preserve">    </w:t>
      </w:r>
      <w:r>
        <w:rPr>
          <w:color w:val="808080"/>
        </w:rPr>
        <w:t>-- Need S</w:t>
      </w:r>
    </w:p>
    <w:p w14:paraId="5485A2D1" w14:textId="77777777" w:rsidR="00BF596A" w:rsidRDefault="005632DD">
      <w:pPr>
        <w:pStyle w:val="PL"/>
        <w:rPr>
          <w:color w:val="808080"/>
        </w:rPr>
      </w:pPr>
      <w:r>
        <w:t xml:space="preserve">    }                                                                                               </w:t>
      </w:r>
      <w:r>
        <w:rPr>
          <w:color w:val="993366"/>
        </w:rPr>
        <w:t>OPTIONAL</w:t>
      </w:r>
      <w:r>
        <w:t xml:space="preserve">,   </w:t>
      </w:r>
      <w:r>
        <w:rPr>
          <w:color w:val="808080"/>
        </w:rPr>
        <w:t>-- Need R</w:t>
      </w:r>
    </w:p>
    <w:p w14:paraId="25C417E6" w14:textId="77777777" w:rsidR="00BF596A" w:rsidRDefault="005632DD">
      <w:pPr>
        <w:pStyle w:val="PL"/>
      </w:pPr>
      <w:r>
        <w:t xml:space="preserve">    ...</w:t>
      </w:r>
    </w:p>
    <w:p w14:paraId="6ED5A293" w14:textId="77777777" w:rsidR="00BF596A" w:rsidRDefault="005632DD">
      <w:pPr>
        <w:pStyle w:val="PL"/>
      </w:pPr>
      <w:r>
        <w:t>}</w:t>
      </w:r>
    </w:p>
    <w:p w14:paraId="14CAE14F" w14:textId="77777777" w:rsidR="00BF596A" w:rsidRDefault="00BF596A">
      <w:pPr>
        <w:pStyle w:val="PL"/>
      </w:pPr>
    </w:p>
    <w:p w14:paraId="46324993" w14:textId="77777777" w:rsidR="00BF596A" w:rsidRDefault="005632DD">
      <w:pPr>
        <w:pStyle w:val="PL"/>
        <w:rPr>
          <w:color w:val="808080"/>
        </w:rPr>
      </w:pPr>
      <w:r>
        <w:rPr>
          <w:color w:val="808080"/>
        </w:rPr>
        <w:t>-- TAG-PTRS-UPLINKCONFIG-STOP</w:t>
      </w:r>
    </w:p>
    <w:p w14:paraId="123D56E2" w14:textId="77777777" w:rsidR="00BF596A" w:rsidRDefault="005632DD">
      <w:pPr>
        <w:pStyle w:val="PL"/>
        <w:rPr>
          <w:color w:val="808080"/>
        </w:rPr>
      </w:pPr>
      <w:r>
        <w:rPr>
          <w:color w:val="808080"/>
        </w:rPr>
        <w:t>-- ASN1STOP</w:t>
      </w:r>
    </w:p>
    <w:p w14:paraId="563AE4B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3E713F" w14:textId="77777777">
        <w:tc>
          <w:tcPr>
            <w:tcW w:w="14173" w:type="dxa"/>
            <w:tcBorders>
              <w:top w:val="single" w:sz="4" w:space="0" w:color="auto"/>
              <w:left w:val="single" w:sz="4" w:space="0" w:color="auto"/>
              <w:bottom w:val="single" w:sz="4" w:space="0" w:color="auto"/>
              <w:right w:val="single" w:sz="4" w:space="0" w:color="auto"/>
            </w:tcBorders>
          </w:tcPr>
          <w:p w14:paraId="2C64CDF8" w14:textId="77777777" w:rsidR="00BF596A" w:rsidRDefault="005632DD">
            <w:pPr>
              <w:pStyle w:val="TAH"/>
              <w:rPr>
                <w:szCs w:val="22"/>
                <w:lang w:eastAsia="sv-SE"/>
              </w:rPr>
            </w:pPr>
            <w:r>
              <w:rPr>
                <w:i/>
                <w:szCs w:val="22"/>
                <w:lang w:eastAsia="sv-SE"/>
              </w:rPr>
              <w:lastRenderedPageBreak/>
              <w:t xml:space="preserve">PTRS-UplinkConfig </w:t>
            </w:r>
            <w:r>
              <w:rPr>
                <w:szCs w:val="22"/>
                <w:lang w:eastAsia="sv-SE"/>
              </w:rPr>
              <w:t>field descriptions</w:t>
            </w:r>
          </w:p>
        </w:tc>
      </w:tr>
      <w:tr w:rsidR="00BF596A" w14:paraId="4D7C84A3" w14:textId="77777777">
        <w:tc>
          <w:tcPr>
            <w:tcW w:w="14173" w:type="dxa"/>
            <w:tcBorders>
              <w:top w:val="single" w:sz="4" w:space="0" w:color="auto"/>
              <w:left w:val="single" w:sz="4" w:space="0" w:color="auto"/>
              <w:bottom w:val="single" w:sz="4" w:space="0" w:color="auto"/>
              <w:right w:val="single" w:sz="4" w:space="0" w:color="auto"/>
            </w:tcBorders>
          </w:tcPr>
          <w:p w14:paraId="208B42AC" w14:textId="77777777" w:rsidR="00BF596A" w:rsidRDefault="005632DD">
            <w:pPr>
              <w:pStyle w:val="TAL"/>
              <w:rPr>
                <w:szCs w:val="22"/>
                <w:lang w:val="en-GB" w:eastAsia="sv-SE"/>
              </w:rPr>
            </w:pPr>
            <w:r>
              <w:rPr>
                <w:b/>
                <w:i/>
                <w:szCs w:val="22"/>
                <w:lang w:val="en-GB" w:eastAsia="sv-SE"/>
              </w:rPr>
              <w:t>frequencyDensity</w:t>
            </w:r>
          </w:p>
          <w:p w14:paraId="19899096" w14:textId="77777777" w:rsidR="00BF596A" w:rsidRDefault="005632DD">
            <w:pPr>
              <w:pStyle w:val="TAL"/>
              <w:rPr>
                <w:szCs w:val="22"/>
                <w:lang w:val="en-GB" w:eastAsia="sv-SE"/>
              </w:rPr>
            </w:pPr>
            <w:r>
              <w:rPr>
                <w:szCs w:val="22"/>
                <w:lang w:val="en-GB" w:eastAsia="sv-SE"/>
              </w:rPr>
              <w:t>Presence and frequency density of UL PT-RS for CP-OFDM waveform as a function of scheduled BW If the field is absent, the UE uses K_PT-RS = 2 (see TS 38.214 [19], clause 6.1).</w:t>
            </w:r>
          </w:p>
        </w:tc>
      </w:tr>
      <w:tr w:rsidR="00BF596A" w14:paraId="34F5537E" w14:textId="77777777">
        <w:tc>
          <w:tcPr>
            <w:tcW w:w="14173" w:type="dxa"/>
            <w:tcBorders>
              <w:top w:val="single" w:sz="4" w:space="0" w:color="auto"/>
              <w:left w:val="single" w:sz="4" w:space="0" w:color="auto"/>
              <w:bottom w:val="single" w:sz="4" w:space="0" w:color="auto"/>
              <w:right w:val="single" w:sz="4" w:space="0" w:color="auto"/>
            </w:tcBorders>
          </w:tcPr>
          <w:p w14:paraId="3CF93942" w14:textId="77777777" w:rsidR="00BF596A" w:rsidRDefault="005632DD">
            <w:pPr>
              <w:pStyle w:val="TAL"/>
              <w:rPr>
                <w:szCs w:val="22"/>
                <w:lang w:val="en-GB" w:eastAsia="sv-SE"/>
              </w:rPr>
            </w:pPr>
            <w:r>
              <w:rPr>
                <w:b/>
                <w:i/>
                <w:szCs w:val="22"/>
                <w:lang w:val="en-GB" w:eastAsia="sv-SE"/>
              </w:rPr>
              <w:t>maxNrofPorts</w:t>
            </w:r>
          </w:p>
          <w:p w14:paraId="40165CDD" w14:textId="77777777" w:rsidR="00BF596A" w:rsidRDefault="005632DD">
            <w:pPr>
              <w:pStyle w:val="TAL"/>
              <w:rPr>
                <w:szCs w:val="22"/>
                <w:lang w:val="en-GB" w:eastAsia="sv-SE"/>
              </w:rPr>
            </w:pPr>
            <w:r>
              <w:rPr>
                <w:szCs w:val="22"/>
                <w:lang w:val="en-GB" w:eastAsia="sv-SE"/>
              </w:rPr>
              <w:t>The maximum number of UL PTRS ports for CP-OFDM (see TS 38.214 [19], clause 6.2.3.1).</w:t>
            </w:r>
          </w:p>
        </w:tc>
      </w:tr>
      <w:tr w:rsidR="00BF596A" w14:paraId="3F63A336" w14:textId="77777777">
        <w:tc>
          <w:tcPr>
            <w:tcW w:w="14173" w:type="dxa"/>
            <w:tcBorders>
              <w:top w:val="single" w:sz="4" w:space="0" w:color="auto"/>
              <w:left w:val="single" w:sz="4" w:space="0" w:color="auto"/>
              <w:bottom w:val="single" w:sz="4" w:space="0" w:color="auto"/>
              <w:right w:val="single" w:sz="4" w:space="0" w:color="auto"/>
            </w:tcBorders>
          </w:tcPr>
          <w:p w14:paraId="4290CE02" w14:textId="77777777" w:rsidR="00BF596A" w:rsidRDefault="005632DD">
            <w:pPr>
              <w:pStyle w:val="TAL"/>
              <w:rPr>
                <w:szCs w:val="22"/>
                <w:lang w:val="en-GB" w:eastAsia="sv-SE"/>
              </w:rPr>
            </w:pPr>
            <w:r>
              <w:rPr>
                <w:b/>
                <w:i/>
                <w:szCs w:val="22"/>
                <w:lang w:val="en-GB" w:eastAsia="sv-SE"/>
              </w:rPr>
              <w:t>ptrs-Power</w:t>
            </w:r>
          </w:p>
          <w:p w14:paraId="483BF645" w14:textId="77777777" w:rsidR="00BF596A" w:rsidRDefault="005632DD">
            <w:pPr>
              <w:pStyle w:val="TAL"/>
              <w:rPr>
                <w:szCs w:val="22"/>
                <w:lang w:val="en-GB" w:eastAsia="sv-SE"/>
              </w:rPr>
            </w:pPr>
            <w:r>
              <w:rPr>
                <w:szCs w:val="22"/>
                <w:lang w:val="en-GB" w:eastAsia="sv-SE"/>
              </w:rPr>
              <w:t>UL PTRS power boosting factor per PTRS port (see TS 38.214 [19], clause 6.1, table 6.2.3.1.3).</w:t>
            </w:r>
          </w:p>
        </w:tc>
      </w:tr>
      <w:tr w:rsidR="00BF596A" w14:paraId="01C52D16" w14:textId="77777777">
        <w:tc>
          <w:tcPr>
            <w:tcW w:w="14173" w:type="dxa"/>
            <w:tcBorders>
              <w:top w:val="single" w:sz="4" w:space="0" w:color="auto"/>
              <w:left w:val="single" w:sz="4" w:space="0" w:color="auto"/>
              <w:bottom w:val="single" w:sz="4" w:space="0" w:color="auto"/>
              <w:right w:val="single" w:sz="4" w:space="0" w:color="auto"/>
            </w:tcBorders>
          </w:tcPr>
          <w:p w14:paraId="6C7928E7" w14:textId="77777777" w:rsidR="00BF596A" w:rsidRDefault="005632DD">
            <w:pPr>
              <w:pStyle w:val="TAL"/>
              <w:rPr>
                <w:szCs w:val="22"/>
                <w:lang w:val="en-GB" w:eastAsia="sv-SE"/>
              </w:rPr>
            </w:pPr>
            <w:r>
              <w:rPr>
                <w:b/>
                <w:i/>
                <w:szCs w:val="22"/>
                <w:lang w:val="en-GB" w:eastAsia="sv-SE"/>
              </w:rPr>
              <w:t>resourceElementOffset</w:t>
            </w:r>
          </w:p>
          <w:p w14:paraId="7F232165" w14:textId="77777777" w:rsidR="00BF596A" w:rsidRDefault="005632DD">
            <w:pPr>
              <w:pStyle w:val="TAL"/>
              <w:rPr>
                <w:szCs w:val="22"/>
                <w:lang w:val="en-GB" w:eastAsia="sv-SE"/>
              </w:rPr>
            </w:pPr>
            <w:r>
              <w:rPr>
                <w:szCs w:val="22"/>
                <w:lang w:val="en-GB" w:eastAsia="sv-SE"/>
              </w:rPr>
              <w:t>Indicates the subcarrier offset for UL PTRS for CP-OFDM. If the field is absent, the UE applies the value offset00 (see TS 38.211 [16], clause 6.4.1.2.2).</w:t>
            </w:r>
          </w:p>
        </w:tc>
      </w:tr>
      <w:tr w:rsidR="00BF596A" w14:paraId="186E67A6" w14:textId="77777777">
        <w:tc>
          <w:tcPr>
            <w:tcW w:w="14173" w:type="dxa"/>
            <w:tcBorders>
              <w:top w:val="single" w:sz="4" w:space="0" w:color="auto"/>
              <w:left w:val="single" w:sz="4" w:space="0" w:color="auto"/>
              <w:bottom w:val="single" w:sz="4" w:space="0" w:color="auto"/>
              <w:right w:val="single" w:sz="4" w:space="0" w:color="auto"/>
            </w:tcBorders>
          </w:tcPr>
          <w:p w14:paraId="045F4F2E" w14:textId="77777777" w:rsidR="00BF596A" w:rsidRDefault="005632DD">
            <w:pPr>
              <w:pStyle w:val="TAL"/>
              <w:rPr>
                <w:szCs w:val="22"/>
                <w:lang w:val="en-GB" w:eastAsia="sv-SE"/>
              </w:rPr>
            </w:pPr>
            <w:r>
              <w:rPr>
                <w:b/>
                <w:i/>
                <w:szCs w:val="22"/>
                <w:lang w:val="en-GB" w:eastAsia="sv-SE"/>
              </w:rPr>
              <w:t>sampleDensity</w:t>
            </w:r>
          </w:p>
          <w:p w14:paraId="576D554E" w14:textId="77777777" w:rsidR="00BF596A" w:rsidRDefault="005632DD">
            <w:pPr>
              <w:pStyle w:val="TAL"/>
              <w:rPr>
                <w:szCs w:val="22"/>
                <w:lang w:val="en-GB" w:eastAsia="sv-SE"/>
              </w:rPr>
            </w:pPr>
            <w:r>
              <w:rPr>
                <w:szCs w:val="22"/>
                <w:lang w:val="en-GB" w:eastAsia="sv-SE"/>
              </w:rPr>
              <w:t>Sample density of PT-RS for DFT-s-OFDM, pre-DFT, indicating a set of thresholds T={NRBn, n=0,1,2,3,4}, that indicates dependency between presence of PT-RS and scheduled BW and the values of X and K the UE should use depending on the scheduled BW, see TS 38.214 [19], clause 6.1, table 6.2.3.2-1.</w:t>
            </w:r>
          </w:p>
        </w:tc>
      </w:tr>
      <w:tr w:rsidR="00BF596A" w14:paraId="7160D036" w14:textId="77777777">
        <w:tc>
          <w:tcPr>
            <w:tcW w:w="14173" w:type="dxa"/>
            <w:tcBorders>
              <w:top w:val="single" w:sz="4" w:space="0" w:color="auto"/>
              <w:left w:val="single" w:sz="4" w:space="0" w:color="auto"/>
              <w:bottom w:val="single" w:sz="4" w:space="0" w:color="auto"/>
              <w:right w:val="single" w:sz="4" w:space="0" w:color="auto"/>
            </w:tcBorders>
          </w:tcPr>
          <w:p w14:paraId="5E8AF916" w14:textId="77777777" w:rsidR="00BF596A" w:rsidRDefault="005632DD">
            <w:pPr>
              <w:pStyle w:val="TAL"/>
              <w:rPr>
                <w:szCs w:val="22"/>
                <w:lang w:val="en-GB" w:eastAsia="sv-SE"/>
              </w:rPr>
            </w:pPr>
            <w:r>
              <w:rPr>
                <w:b/>
                <w:i/>
                <w:szCs w:val="22"/>
                <w:lang w:val="en-GB" w:eastAsia="sv-SE"/>
              </w:rPr>
              <w:t>timeDensity</w:t>
            </w:r>
          </w:p>
          <w:p w14:paraId="14829A29" w14:textId="77777777" w:rsidR="00BF596A" w:rsidRDefault="005632DD">
            <w:pPr>
              <w:pStyle w:val="TAL"/>
              <w:rPr>
                <w:szCs w:val="22"/>
                <w:lang w:val="en-GB" w:eastAsia="sv-SE"/>
              </w:rPr>
            </w:pPr>
            <w:r>
              <w:rPr>
                <w:szCs w:val="22"/>
                <w:lang w:val="en-GB" w:eastAsia="sv-SE"/>
              </w:rPr>
              <w:t>Presence and time density of UL PT-RS for CP-OFDM waveform as a function of MCS If the field is absent, the UE uses L_PT-RS = 1 (see TS 38.214 [19], clause 6.1).</w:t>
            </w:r>
          </w:p>
        </w:tc>
      </w:tr>
      <w:tr w:rsidR="00BF596A" w14:paraId="6CB8D745" w14:textId="77777777">
        <w:tc>
          <w:tcPr>
            <w:tcW w:w="14173" w:type="dxa"/>
            <w:tcBorders>
              <w:top w:val="single" w:sz="4" w:space="0" w:color="auto"/>
              <w:left w:val="single" w:sz="4" w:space="0" w:color="auto"/>
              <w:bottom w:val="single" w:sz="4" w:space="0" w:color="auto"/>
              <w:right w:val="single" w:sz="4" w:space="0" w:color="auto"/>
            </w:tcBorders>
          </w:tcPr>
          <w:p w14:paraId="2A20A619" w14:textId="77777777" w:rsidR="00BF596A" w:rsidRDefault="005632DD">
            <w:pPr>
              <w:pStyle w:val="TAL"/>
              <w:rPr>
                <w:szCs w:val="22"/>
                <w:lang w:val="en-GB" w:eastAsia="sv-SE"/>
              </w:rPr>
            </w:pPr>
            <w:r>
              <w:rPr>
                <w:b/>
                <w:i/>
                <w:szCs w:val="22"/>
                <w:lang w:val="en-GB" w:eastAsia="sv-SE"/>
              </w:rPr>
              <w:t>timeDensityTransformPrecoding</w:t>
            </w:r>
          </w:p>
          <w:p w14:paraId="4190D7F0" w14:textId="77777777" w:rsidR="00BF596A" w:rsidRDefault="005632DD">
            <w:pPr>
              <w:pStyle w:val="TAL"/>
              <w:rPr>
                <w:szCs w:val="22"/>
                <w:lang w:val="en-GB" w:eastAsia="sv-SE"/>
              </w:rPr>
            </w:pPr>
            <w:r>
              <w:rPr>
                <w:szCs w:val="22"/>
                <w:lang w:val="en-GB" w:eastAsia="sv-SE"/>
              </w:rPr>
              <w:t>Time density (OFDM symbol level) of PT-RS for DFT-s-OFDM. If the field is absent, the UE applies value d1 (see TS 38.214 [19], clause 6.1).</w:t>
            </w:r>
          </w:p>
        </w:tc>
      </w:tr>
      <w:tr w:rsidR="00BF596A" w14:paraId="3A646771" w14:textId="77777777">
        <w:tc>
          <w:tcPr>
            <w:tcW w:w="14173" w:type="dxa"/>
            <w:tcBorders>
              <w:top w:val="single" w:sz="4" w:space="0" w:color="auto"/>
              <w:left w:val="single" w:sz="4" w:space="0" w:color="auto"/>
              <w:bottom w:val="single" w:sz="4" w:space="0" w:color="auto"/>
              <w:right w:val="single" w:sz="4" w:space="0" w:color="auto"/>
            </w:tcBorders>
          </w:tcPr>
          <w:p w14:paraId="0A275E0B" w14:textId="77777777" w:rsidR="00BF596A" w:rsidRDefault="005632DD">
            <w:pPr>
              <w:pStyle w:val="TAL"/>
              <w:rPr>
                <w:b/>
                <w:i/>
                <w:szCs w:val="22"/>
                <w:lang w:val="en-GB" w:eastAsia="sv-SE"/>
              </w:rPr>
            </w:pPr>
            <w:r>
              <w:rPr>
                <w:b/>
                <w:i/>
                <w:szCs w:val="22"/>
                <w:lang w:val="en-GB" w:eastAsia="sv-SE"/>
              </w:rPr>
              <w:t>transformPrecoderDisabled</w:t>
            </w:r>
          </w:p>
          <w:p w14:paraId="234F75BC" w14:textId="77777777" w:rsidR="00BF596A" w:rsidRDefault="005632DD">
            <w:pPr>
              <w:pStyle w:val="TAL"/>
              <w:rPr>
                <w:szCs w:val="22"/>
                <w:lang w:val="en-GB" w:eastAsia="sv-SE"/>
              </w:rPr>
            </w:pPr>
            <w:r>
              <w:rPr>
                <w:szCs w:val="22"/>
                <w:lang w:val="en-GB" w:eastAsia="sv-SE"/>
              </w:rPr>
              <w:t>Configuration of UL PTRS without transform precoder (with CP-OFDM).</w:t>
            </w:r>
          </w:p>
        </w:tc>
      </w:tr>
      <w:tr w:rsidR="00BF596A" w14:paraId="1677B184" w14:textId="77777777">
        <w:tc>
          <w:tcPr>
            <w:tcW w:w="14173" w:type="dxa"/>
            <w:tcBorders>
              <w:top w:val="single" w:sz="4" w:space="0" w:color="auto"/>
              <w:left w:val="single" w:sz="4" w:space="0" w:color="auto"/>
              <w:bottom w:val="single" w:sz="4" w:space="0" w:color="auto"/>
              <w:right w:val="single" w:sz="4" w:space="0" w:color="auto"/>
            </w:tcBorders>
          </w:tcPr>
          <w:p w14:paraId="38E13218" w14:textId="77777777" w:rsidR="00BF596A" w:rsidRDefault="005632DD">
            <w:pPr>
              <w:pStyle w:val="TAL"/>
              <w:rPr>
                <w:b/>
                <w:i/>
                <w:szCs w:val="22"/>
                <w:lang w:val="en-GB" w:eastAsia="sv-SE"/>
              </w:rPr>
            </w:pPr>
            <w:r>
              <w:rPr>
                <w:b/>
                <w:i/>
                <w:szCs w:val="22"/>
                <w:lang w:val="en-GB" w:eastAsia="sv-SE"/>
              </w:rPr>
              <w:t>transformPrecoderEnabled</w:t>
            </w:r>
          </w:p>
          <w:p w14:paraId="324B869B" w14:textId="77777777" w:rsidR="00BF596A" w:rsidRDefault="005632DD">
            <w:pPr>
              <w:pStyle w:val="TAL"/>
              <w:rPr>
                <w:szCs w:val="22"/>
                <w:lang w:val="en-GB" w:eastAsia="sv-SE"/>
              </w:rPr>
            </w:pPr>
            <w:r>
              <w:rPr>
                <w:szCs w:val="22"/>
                <w:lang w:val="en-GB" w:eastAsia="sv-SE"/>
              </w:rPr>
              <w:t>Configuration of UL PTRS with transform precoder (DFT-S-OFDM).</w:t>
            </w:r>
          </w:p>
        </w:tc>
      </w:tr>
    </w:tbl>
    <w:p w14:paraId="08E1DA31" w14:textId="77777777" w:rsidR="00BF596A" w:rsidRDefault="00BF596A"/>
    <w:p w14:paraId="5B7C36FB" w14:textId="77777777" w:rsidR="00BF596A" w:rsidRDefault="005632DD">
      <w:pPr>
        <w:pStyle w:val="4"/>
        <w:rPr>
          <w:lang w:val="en-GB"/>
        </w:rPr>
      </w:pPr>
      <w:bookmarkStart w:id="703" w:name="_Toc83740269"/>
      <w:bookmarkStart w:id="704" w:name="_Toc60777314"/>
      <w:bookmarkStart w:id="705" w:name="_Hlk54216005"/>
      <w:r>
        <w:rPr>
          <w:lang w:val="en-GB"/>
        </w:rPr>
        <w:t>–</w:t>
      </w:r>
      <w:r>
        <w:rPr>
          <w:lang w:val="en-GB"/>
        </w:rPr>
        <w:tab/>
      </w:r>
      <w:r>
        <w:rPr>
          <w:i/>
          <w:lang w:val="en-GB"/>
        </w:rPr>
        <w:t>PUCCH-Config</w:t>
      </w:r>
      <w:bookmarkEnd w:id="703"/>
      <w:bookmarkEnd w:id="704"/>
    </w:p>
    <w:p w14:paraId="47562954" w14:textId="77777777" w:rsidR="00BF596A" w:rsidRDefault="005632DD">
      <w:r>
        <w:t xml:space="preserve">The IE </w:t>
      </w:r>
      <w:r>
        <w:rPr>
          <w:i/>
        </w:rPr>
        <w:t>PUCCH-Config</w:t>
      </w:r>
      <w:r>
        <w:t xml:space="preserve"> is used to configure UE specific PUCCH parameters (per BWP).</w:t>
      </w:r>
    </w:p>
    <w:p w14:paraId="4F7C55CE" w14:textId="77777777" w:rsidR="00BF596A" w:rsidRDefault="005632DD">
      <w:pPr>
        <w:pStyle w:val="TH"/>
        <w:rPr>
          <w:lang w:val="en-GB"/>
        </w:rPr>
      </w:pPr>
      <w:r>
        <w:rPr>
          <w:i/>
          <w:lang w:val="en-GB"/>
        </w:rPr>
        <w:t>PUCCH-Config</w:t>
      </w:r>
      <w:r>
        <w:rPr>
          <w:lang w:val="en-GB"/>
        </w:rPr>
        <w:t xml:space="preserve"> information element</w:t>
      </w:r>
    </w:p>
    <w:p w14:paraId="6FF494F4" w14:textId="77777777" w:rsidR="00BF596A" w:rsidRDefault="005632DD">
      <w:pPr>
        <w:pStyle w:val="PL"/>
        <w:rPr>
          <w:color w:val="808080"/>
        </w:rPr>
      </w:pPr>
      <w:r>
        <w:rPr>
          <w:color w:val="808080"/>
        </w:rPr>
        <w:t>-- ASN1START</w:t>
      </w:r>
    </w:p>
    <w:p w14:paraId="15033BAC" w14:textId="77777777" w:rsidR="00BF596A" w:rsidRDefault="005632DD">
      <w:pPr>
        <w:pStyle w:val="PL"/>
        <w:rPr>
          <w:color w:val="808080"/>
        </w:rPr>
      </w:pPr>
      <w:r>
        <w:rPr>
          <w:color w:val="808080"/>
        </w:rPr>
        <w:t>-- TAG-PUCCH-CONFIG-START</w:t>
      </w:r>
    </w:p>
    <w:p w14:paraId="3814DFAB" w14:textId="77777777" w:rsidR="00BF596A" w:rsidRDefault="00BF596A">
      <w:pPr>
        <w:pStyle w:val="PL"/>
      </w:pPr>
    </w:p>
    <w:p w14:paraId="13D58714" w14:textId="77777777" w:rsidR="00BF596A" w:rsidRDefault="005632DD">
      <w:pPr>
        <w:pStyle w:val="PL"/>
      </w:pPr>
      <w:r>
        <w:t xml:space="preserve">PUCCH-Config ::=                        </w:t>
      </w:r>
      <w:r>
        <w:rPr>
          <w:color w:val="993366"/>
        </w:rPr>
        <w:t>SEQUENCE</w:t>
      </w:r>
      <w:r>
        <w:t xml:space="preserve"> {</w:t>
      </w:r>
    </w:p>
    <w:p w14:paraId="01ABC996" w14:textId="77777777" w:rsidR="00BF596A" w:rsidRDefault="005632DD">
      <w:pPr>
        <w:pStyle w:val="PL"/>
        <w:rPr>
          <w:color w:val="808080"/>
        </w:rPr>
      </w:pPr>
      <w:r>
        <w:t xml:space="preserve">    resourceSetToAddModList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   </w:t>
      </w:r>
      <w:r>
        <w:rPr>
          <w:color w:val="993366"/>
        </w:rPr>
        <w:t>OPTIONAL</w:t>
      </w:r>
      <w:r>
        <w:t xml:space="preserve">, </w:t>
      </w:r>
      <w:r>
        <w:rPr>
          <w:color w:val="808080"/>
        </w:rPr>
        <w:t>-- Need N</w:t>
      </w:r>
    </w:p>
    <w:p w14:paraId="36611F43" w14:textId="77777777" w:rsidR="00BF596A" w:rsidRDefault="005632DD">
      <w:pPr>
        <w:pStyle w:val="PL"/>
        <w:rPr>
          <w:color w:val="808080"/>
        </w:rPr>
      </w:pPr>
      <w:r>
        <w:t xml:space="preserve">    resourceSetToReleaseList                </w:t>
      </w:r>
      <w:r>
        <w:rPr>
          <w:color w:val="993366"/>
        </w:rPr>
        <w:t>SEQUENCE</w:t>
      </w:r>
      <w:r>
        <w:t xml:space="preserve"> (</w:t>
      </w:r>
      <w:r>
        <w:rPr>
          <w:color w:val="993366"/>
        </w:rPr>
        <w:t>SIZE</w:t>
      </w:r>
      <w:r>
        <w:t xml:space="preserve"> (1..maxNrofPUCCH-ResourceSets))</w:t>
      </w:r>
      <w:r>
        <w:rPr>
          <w:color w:val="993366"/>
        </w:rPr>
        <w:t xml:space="preserve"> OF</w:t>
      </w:r>
      <w:r>
        <w:t xml:space="preserve"> PUCCH-ResourceSetId </w:t>
      </w:r>
      <w:r>
        <w:rPr>
          <w:color w:val="993366"/>
        </w:rPr>
        <w:t>OPTIONAL</w:t>
      </w:r>
      <w:r>
        <w:t xml:space="preserve">, </w:t>
      </w:r>
      <w:r>
        <w:rPr>
          <w:color w:val="808080"/>
        </w:rPr>
        <w:t>-- Need N</w:t>
      </w:r>
    </w:p>
    <w:p w14:paraId="46F927C8" w14:textId="77777777" w:rsidR="00BF596A" w:rsidRDefault="005632DD">
      <w:pPr>
        <w:pStyle w:val="PL"/>
        <w:rPr>
          <w:color w:val="808080"/>
        </w:rPr>
      </w:pPr>
      <w:r>
        <w:t xml:space="preserve">    resourceToAddModList                    </w:t>
      </w:r>
      <w:r>
        <w:rPr>
          <w:color w:val="993366"/>
        </w:rPr>
        <w:t>SEQUENCE</w:t>
      </w:r>
      <w:r>
        <w:t xml:space="preserve"> (</w:t>
      </w:r>
      <w:r>
        <w:rPr>
          <w:color w:val="993366"/>
        </w:rPr>
        <w:t>SIZE</w:t>
      </w:r>
      <w:r>
        <w:t xml:space="preserve"> (1..maxNrofPUCCH-Resources))</w:t>
      </w:r>
      <w:r>
        <w:rPr>
          <w:color w:val="993366"/>
        </w:rPr>
        <w:t xml:space="preserve"> OF</w:t>
      </w:r>
      <w:r>
        <w:t xml:space="preserve"> PUCCH-Resource         </w:t>
      </w:r>
      <w:r>
        <w:rPr>
          <w:color w:val="993366"/>
        </w:rPr>
        <w:t>OPTIONAL</w:t>
      </w:r>
      <w:r>
        <w:t xml:space="preserve">, </w:t>
      </w:r>
      <w:r>
        <w:rPr>
          <w:color w:val="808080"/>
        </w:rPr>
        <w:t>-- Need N</w:t>
      </w:r>
    </w:p>
    <w:p w14:paraId="5F77F759" w14:textId="77777777" w:rsidR="00BF596A" w:rsidRDefault="005632DD">
      <w:pPr>
        <w:pStyle w:val="PL"/>
        <w:rPr>
          <w:color w:val="808080"/>
        </w:rPr>
      </w:pPr>
      <w:r>
        <w:t xml:space="preserve">    resourceToReleaseList                   </w:t>
      </w:r>
      <w:r>
        <w:rPr>
          <w:color w:val="993366"/>
        </w:rPr>
        <w:t>SEQUENCE</w:t>
      </w:r>
      <w:r>
        <w:t xml:space="preserve"> (</w:t>
      </w:r>
      <w:r>
        <w:rPr>
          <w:color w:val="993366"/>
        </w:rPr>
        <w:t>SIZE</w:t>
      </w:r>
      <w:r>
        <w:t xml:space="preserve"> (1..maxNrofPUCCH-Resources))</w:t>
      </w:r>
      <w:r>
        <w:rPr>
          <w:color w:val="993366"/>
        </w:rPr>
        <w:t xml:space="preserve"> OF</w:t>
      </w:r>
      <w:r>
        <w:t xml:space="preserve"> PUCCH-ResourceId       </w:t>
      </w:r>
      <w:r>
        <w:rPr>
          <w:color w:val="993366"/>
        </w:rPr>
        <w:t>OPTIONAL</w:t>
      </w:r>
      <w:r>
        <w:t xml:space="preserve">, </w:t>
      </w:r>
      <w:r>
        <w:rPr>
          <w:color w:val="808080"/>
        </w:rPr>
        <w:t>-- Need N</w:t>
      </w:r>
    </w:p>
    <w:p w14:paraId="18590D6B" w14:textId="77777777" w:rsidR="00BF596A" w:rsidRDefault="005632DD">
      <w:pPr>
        <w:pStyle w:val="PL"/>
        <w:rPr>
          <w:color w:val="808080"/>
        </w:rPr>
      </w:pPr>
      <w:r>
        <w:t xml:space="preserve">    format1                                 SetupRelease { PUCCH-FormatConfig }                                   </w:t>
      </w:r>
      <w:r>
        <w:rPr>
          <w:color w:val="993366"/>
        </w:rPr>
        <w:t>OPTIONAL</w:t>
      </w:r>
      <w:r>
        <w:t xml:space="preserve">, </w:t>
      </w:r>
      <w:r>
        <w:rPr>
          <w:color w:val="808080"/>
        </w:rPr>
        <w:t>-- Need M</w:t>
      </w:r>
    </w:p>
    <w:p w14:paraId="2B646D8E" w14:textId="77777777" w:rsidR="00BF596A" w:rsidRDefault="005632DD">
      <w:pPr>
        <w:pStyle w:val="PL"/>
        <w:rPr>
          <w:color w:val="808080"/>
        </w:rPr>
      </w:pPr>
      <w:r>
        <w:t xml:space="preserve">    format2                                 SetupRelease { PUCCH-FormatConfig }                                   </w:t>
      </w:r>
      <w:r>
        <w:rPr>
          <w:color w:val="993366"/>
        </w:rPr>
        <w:t>OPTIONAL</w:t>
      </w:r>
      <w:r>
        <w:t xml:space="preserve">, </w:t>
      </w:r>
      <w:r>
        <w:rPr>
          <w:color w:val="808080"/>
        </w:rPr>
        <w:t>-- Need M</w:t>
      </w:r>
    </w:p>
    <w:p w14:paraId="46CBB674" w14:textId="77777777" w:rsidR="00BF596A" w:rsidRDefault="005632DD">
      <w:pPr>
        <w:pStyle w:val="PL"/>
        <w:rPr>
          <w:color w:val="808080"/>
        </w:rPr>
      </w:pPr>
      <w:r>
        <w:t xml:space="preserve">    format3                                 SetupRelease { PUCCH-FormatConfig }                                   </w:t>
      </w:r>
      <w:r>
        <w:rPr>
          <w:color w:val="993366"/>
        </w:rPr>
        <w:t>OPTIONAL</w:t>
      </w:r>
      <w:r>
        <w:t xml:space="preserve">, </w:t>
      </w:r>
      <w:r>
        <w:rPr>
          <w:color w:val="808080"/>
        </w:rPr>
        <w:t>-- Need M</w:t>
      </w:r>
    </w:p>
    <w:p w14:paraId="10236021" w14:textId="77777777" w:rsidR="00BF596A" w:rsidRDefault="005632DD">
      <w:pPr>
        <w:pStyle w:val="PL"/>
        <w:rPr>
          <w:color w:val="808080"/>
        </w:rPr>
      </w:pPr>
      <w:r>
        <w:t xml:space="preserve">    format4                                 SetupRelease { PUCCH-FormatConfig }                                   </w:t>
      </w:r>
      <w:r>
        <w:rPr>
          <w:color w:val="993366"/>
        </w:rPr>
        <w:t>OPTIONAL</w:t>
      </w:r>
      <w:r>
        <w:t xml:space="preserve">, </w:t>
      </w:r>
      <w:r>
        <w:rPr>
          <w:color w:val="808080"/>
        </w:rPr>
        <w:t>-- Need M</w:t>
      </w:r>
    </w:p>
    <w:p w14:paraId="382B7940" w14:textId="77777777" w:rsidR="00BF596A" w:rsidRDefault="005632DD">
      <w:pPr>
        <w:pStyle w:val="PL"/>
      </w:pPr>
      <w:r>
        <w:t xml:space="preserve">    schedulingRequestResourceToAddModList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w:t>
      </w:r>
    </w:p>
    <w:p w14:paraId="76D76CFB" w14:textId="77777777" w:rsidR="00BF596A" w:rsidRDefault="005632DD">
      <w:pPr>
        <w:pStyle w:val="PL"/>
        <w:rPr>
          <w:color w:val="808080"/>
        </w:rPr>
      </w:pPr>
      <w:r>
        <w:t xml:space="preserve">                                                                                                                  </w:t>
      </w:r>
      <w:r>
        <w:rPr>
          <w:color w:val="993366"/>
        </w:rPr>
        <w:t>OPTIONAL</w:t>
      </w:r>
      <w:r>
        <w:t xml:space="preserve">, </w:t>
      </w:r>
      <w:r>
        <w:rPr>
          <w:color w:val="808080"/>
        </w:rPr>
        <w:t>-- Need N</w:t>
      </w:r>
    </w:p>
    <w:p w14:paraId="417CC621" w14:textId="77777777" w:rsidR="00BF596A" w:rsidRDefault="005632DD">
      <w:pPr>
        <w:pStyle w:val="PL"/>
      </w:pPr>
      <w:r>
        <w:t xml:space="preserve">    schedulingRequestResourceToReleaseList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SchedulingRequestResourceId</w:t>
      </w:r>
    </w:p>
    <w:p w14:paraId="6AC9BE05" w14:textId="77777777" w:rsidR="00BF596A" w:rsidRDefault="005632DD">
      <w:pPr>
        <w:pStyle w:val="PL"/>
        <w:rPr>
          <w:color w:val="808080"/>
        </w:rPr>
      </w:pPr>
      <w:r>
        <w:t xml:space="preserve">                                                                                                                  </w:t>
      </w:r>
      <w:r>
        <w:rPr>
          <w:color w:val="993366"/>
        </w:rPr>
        <w:t>OPTIONAL</w:t>
      </w:r>
      <w:r>
        <w:t xml:space="preserve">, </w:t>
      </w:r>
      <w:r>
        <w:rPr>
          <w:color w:val="808080"/>
        </w:rPr>
        <w:t>-- Need N</w:t>
      </w:r>
    </w:p>
    <w:p w14:paraId="588BC472" w14:textId="77777777" w:rsidR="00BF596A" w:rsidRDefault="005632DD">
      <w:pPr>
        <w:pStyle w:val="PL"/>
        <w:rPr>
          <w:color w:val="808080"/>
        </w:rPr>
      </w:pPr>
      <w:r>
        <w:t xml:space="preserve">    multi-CSI-PUCCH-ResourceList            </w:t>
      </w:r>
      <w:r>
        <w:rPr>
          <w:color w:val="993366"/>
        </w:rPr>
        <w:t>SEQUENCE</w:t>
      </w:r>
      <w:r>
        <w:t xml:space="preserve"> (</w:t>
      </w:r>
      <w:r>
        <w:rPr>
          <w:color w:val="993366"/>
        </w:rPr>
        <w:t>SIZE</w:t>
      </w:r>
      <w:r>
        <w:t xml:space="preserve"> (1..2))</w:t>
      </w:r>
      <w:r>
        <w:rPr>
          <w:color w:val="993366"/>
        </w:rPr>
        <w:t xml:space="preserve"> OF</w:t>
      </w:r>
      <w:r>
        <w:t xml:space="preserve"> PUCCH-ResourceId                            </w:t>
      </w:r>
      <w:r>
        <w:rPr>
          <w:color w:val="993366"/>
        </w:rPr>
        <w:t>OPTIONAL</w:t>
      </w:r>
      <w:r>
        <w:t xml:space="preserve">, </w:t>
      </w:r>
      <w:r>
        <w:rPr>
          <w:color w:val="808080"/>
        </w:rPr>
        <w:t>-- Need M</w:t>
      </w:r>
    </w:p>
    <w:p w14:paraId="04FC225C" w14:textId="77777777" w:rsidR="00BF596A" w:rsidRDefault="005632DD">
      <w:pPr>
        <w:pStyle w:val="PL"/>
        <w:rPr>
          <w:color w:val="808080"/>
        </w:rPr>
      </w:pPr>
      <w:r>
        <w:t xml:space="preserve">    dl-DataToUL-ACK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57BEC7D6" w14:textId="77777777" w:rsidR="00BF596A" w:rsidRDefault="005632DD">
      <w:pPr>
        <w:pStyle w:val="PL"/>
      </w:pPr>
      <w:r>
        <w:lastRenderedPageBreak/>
        <w:t xml:space="preserve">    spatialRelationInfoToAddModList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w:t>
      </w:r>
    </w:p>
    <w:p w14:paraId="4D054138" w14:textId="77777777" w:rsidR="00BF596A" w:rsidRDefault="005632DD">
      <w:pPr>
        <w:pStyle w:val="PL"/>
        <w:rPr>
          <w:color w:val="808080"/>
        </w:rPr>
      </w:pPr>
      <w:r>
        <w:t xml:space="preserve">                                                                                                                  </w:t>
      </w:r>
      <w:r>
        <w:rPr>
          <w:color w:val="993366"/>
        </w:rPr>
        <w:t>OPTIONAL</w:t>
      </w:r>
      <w:r>
        <w:t xml:space="preserve">, </w:t>
      </w:r>
      <w:r>
        <w:rPr>
          <w:color w:val="808080"/>
        </w:rPr>
        <w:t>-- Need N</w:t>
      </w:r>
    </w:p>
    <w:p w14:paraId="5DA3F16F" w14:textId="77777777" w:rsidR="00BF596A" w:rsidRDefault="005632DD">
      <w:pPr>
        <w:pStyle w:val="PL"/>
      </w:pPr>
      <w:r>
        <w:t xml:space="preserve">    spatialRelationInfoToReleaseList        </w:t>
      </w:r>
      <w:r>
        <w:rPr>
          <w:color w:val="993366"/>
        </w:rPr>
        <w:t>SEQUENCE</w:t>
      </w:r>
      <w:r>
        <w:t xml:space="preserve"> (</w:t>
      </w:r>
      <w:r>
        <w:rPr>
          <w:color w:val="993366"/>
        </w:rPr>
        <w:t>SIZE</w:t>
      </w:r>
      <w:r>
        <w:t xml:space="preserve"> (1..maxNrofSpatialRelationInfos))</w:t>
      </w:r>
      <w:r>
        <w:rPr>
          <w:color w:val="993366"/>
        </w:rPr>
        <w:t xml:space="preserve"> OF</w:t>
      </w:r>
      <w:r>
        <w:t xml:space="preserve"> PUCCH-SpatialRelationInfoId</w:t>
      </w:r>
    </w:p>
    <w:p w14:paraId="75722555" w14:textId="77777777" w:rsidR="00BF596A" w:rsidRDefault="005632DD">
      <w:pPr>
        <w:pStyle w:val="PL"/>
        <w:rPr>
          <w:color w:val="808080"/>
        </w:rPr>
      </w:pPr>
      <w:r>
        <w:t xml:space="preserve">                                                                                                                  </w:t>
      </w:r>
      <w:r>
        <w:rPr>
          <w:color w:val="993366"/>
        </w:rPr>
        <w:t>OPTIONAL</w:t>
      </w:r>
      <w:r>
        <w:t xml:space="preserve">, </w:t>
      </w:r>
      <w:r>
        <w:rPr>
          <w:color w:val="808080"/>
        </w:rPr>
        <w:t>-- Need N</w:t>
      </w:r>
    </w:p>
    <w:p w14:paraId="370F314E" w14:textId="77777777" w:rsidR="00BF596A" w:rsidRDefault="005632DD">
      <w:pPr>
        <w:pStyle w:val="PL"/>
        <w:rPr>
          <w:color w:val="808080"/>
        </w:rPr>
      </w:pPr>
      <w:r>
        <w:t xml:space="preserve">    pucch-PowerControl                      PUCCH-PowerControl                                                    </w:t>
      </w:r>
      <w:r>
        <w:rPr>
          <w:color w:val="993366"/>
        </w:rPr>
        <w:t>OPTIONAL</w:t>
      </w:r>
      <w:r>
        <w:t xml:space="preserve">, </w:t>
      </w:r>
      <w:r>
        <w:rPr>
          <w:color w:val="808080"/>
        </w:rPr>
        <w:t>-- Need M</w:t>
      </w:r>
    </w:p>
    <w:p w14:paraId="5CE347E3" w14:textId="77777777" w:rsidR="00BF596A" w:rsidRDefault="005632DD">
      <w:pPr>
        <w:pStyle w:val="PL"/>
      </w:pPr>
      <w:r>
        <w:t xml:space="preserve">    ...,</w:t>
      </w:r>
    </w:p>
    <w:p w14:paraId="1649C568" w14:textId="77777777" w:rsidR="00BF596A" w:rsidRDefault="005632DD">
      <w:pPr>
        <w:pStyle w:val="PL"/>
      </w:pPr>
      <w:r>
        <w:t xml:space="preserve">    [[</w:t>
      </w:r>
    </w:p>
    <w:p w14:paraId="2726D683" w14:textId="77777777" w:rsidR="00BF596A" w:rsidRDefault="005632DD">
      <w:pPr>
        <w:pStyle w:val="PL"/>
        <w:rPr>
          <w:color w:val="808080"/>
        </w:rPr>
      </w:pPr>
      <w:r>
        <w:t xml:space="preserve">    resourceToAddModListExt-r16             </w:t>
      </w:r>
      <w:r>
        <w:rPr>
          <w:color w:val="993366"/>
        </w:rPr>
        <w:t>SEQUENCE</w:t>
      </w:r>
      <w:r>
        <w:t xml:space="preserve"> (</w:t>
      </w:r>
      <w:r>
        <w:rPr>
          <w:color w:val="993366"/>
        </w:rPr>
        <w:t>SIZE</w:t>
      </w:r>
      <w:r>
        <w:t xml:space="preserve"> (1..maxNrofPUCCH-Resources))</w:t>
      </w:r>
      <w:r>
        <w:rPr>
          <w:color w:val="993366"/>
        </w:rPr>
        <w:t xml:space="preserve"> OF</w:t>
      </w:r>
      <w:r>
        <w:t xml:space="preserve"> PUCCH-ResourceExt-r16  </w:t>
      </w:r>
      <w:r>
        <w:rPr>
          <w:color w:val="993366"/>
        </w:rPr>
        <w:t>OPTIONAL</w:t>
      </w:r>
      <w:r>
        <w:t xml:space="preserve">, </w:t>
      </w:r>
      <w:r>
        <w:rPr>
          <w:color w:val="808080"/>
        </w:rPr>
        <w:t>-- Need N</w:t>
      </w:r>
    </w:p>
    <w:p w14:paraId="18002E1E" w14:textId="77777777" w:rsidR="00BF596A" w:rsidRDefault="005632DD">
      <w:pPr>
        <w:pStyle w:val="PL"/>
        <w:rPr>
          <w:color w:val="808080"/>
        </w:rPr>
      </w:pPr>
      <w:r>
        <w:t xml:space="preserve">    dl-DataToUL-ACK-r16                     SetupRelease { DL-DataToUL-ACK-r16 }                                  </w:t>
      </w:r>
      <w:r>
        <w:rPr>
          <w:color w:val="993366"/>
        </w:rPr>
        <w:t>OPTIONAL</w:t>
      </w:r>
      <w:r>
        <w:t xml:space="preserve">, </w:t>
      </w:r>
      <w:r>
        <w:rPr>
          <w:color w:val="808080"/>
        </w:rPr>
        <w:t>-- Need M</w:t>
      </w:r>
    </w:p>
    <w:p w14:paraId="59F5F629" w14:textId="77777777" w:rsidR="00BF596A" w:rsidRDefault="005632DD">
      <w:pPr>
        <w:pStyle w:val="PL"/>
        <w:rPr>
          <w:color w:val="808080"/>
        </w:rPr>
      </w:pPr>
      <w:r>
        <w:t xml:space="preserve">    ul-AccessConfigListDCI-1-1-r16          SetupRelease { UL-AccessConfigListDCI-1-1-r16 }                       </w:t>
      </w:r>
      <w:r>
        <w:rPr>
          <w:color w:val="993366"/>
        </w:rPr>
        <w:t>OPTIONAL</w:t>
      </w:r>
      <w:r>
        <w:t xml:space="preserve">, </w:t>
      </w:r>
      <w:r>
        <w:rPr>
          <w:color w:val="808080"/>
        </w:rPr>
        <w:t>-- Need M</w:t>
      </w:r>
    </w:p>
    <w:p w14:paraId="4BF164C0" w14:textId="77777777" w:rsidR="00BF596A" w:rsidRDefault="005632DD">
      <w:pPr>
        <w:pStyle w:val="PL"/>
      </w:pPr>
      <w:r>
        <w:t xml:space="preserve">    subslotLengthForPUCCH-r16               </w:t>
      </w:r>
      <w:r>
        <w:rPr>
          <w:color w:val="993366"/>
        </w:rPr>
        <w:t>CHOICE</w:t>
      </w:r>
      <w:r>
        <w:t xml:space="preserve"> {</w:t>
      </w:r>
    </w:p>
    <w:p w14:paraId="06B2FC22" w14:textId="77777777" w:rsidR="00BF596A" w:rsidRDefault="005632DD">
      <w:pPr>
        <w:pStyle w:val="PL"/>
      </w:pPr>
      <w:r>
        <w:t xml:space="preserve">            normalCP-r16                        </w:t>
      </w:r>
      <w:r>
        <w:rPr>
          <w:color w:val="993366"/>
        </w:rPr>
        <w:t>ENUMERATED</w:t>
      </w:r>
      <w:r>
        <w:t xml:space="preserve"> {n2,n7},</w:t>
      </w:r>
    </w:p>
    <w:p w14:paraId="1B7F6AC9" w14:textId="77777777" w:rsidR="00BF596A" w:rsidRDefault="005632DD">
      <w:pPr>
        <w:pStyle w:val="PL"/>
      </w:pPr>
      <w:r>
        <w:t xml:space="preserve">            extendedCP-r16                      </w:t>
      </w:r>
      <w:r>
        <w:rPr>
          <w:color w:val="993366"/>
        </w:rPr>
        <w:t>ENUMERATED</w:t>
      </w:r>
      <w:r>
        <w:t xml:space="preserve"> {n2,n6}</w:t>
      </w:r>
    </w:p>
    <w:p w14:paraId="023070F9" w14:textId="77777777" w:rsidR="00BF596A" w:rsidRDefault="005632DD">
      <w:pPr>
        <w:pStyle w:val="PL"/>
        <w:rPr>
          <w:color w:val="808080"/>
        </w:rPr>
      </w:pPr>
      <w:r>
        <w:t xml:space="preserve">    }                                                                                                             </w:t>
      </w:r>
      <w:r>
        <w:rPr>
          <w:color w:val="993366"/>
        </w:rPr>
        <w:t>OPTIONAL</w:t>
      </w:r>
      <w:r>
        <w:t xml:space="preserve">, </w:t>
      </w:r>
      <w:r>
        <w:rPr>
          <w:color w:val="808080"/>
        </w:rPr>
        <w:t>-- Need R</w:t>
      </w:r>
    </w:p>
    <w:p w14:paraId="176AACAB" w14:textId="77777777" w:rsidR="00BF596A" w:rsidRDefault="005632DD">
      <w:pPr>
        <w:pStyle w:val="PL"/>
        <w:rPr>
          <w:color w:val="808080"/>
        </w:rPr>
      </w:pPr>
      <w:r>
        <w:t xml:space="preserve">    dl-DataToUL-ACK-DCI-1-2-r16             SetupRelease { DL-DataToUL-ACK-DCI-1-2-r16}                           </w:t>
      </w:r>
      <w:r>
        <w:rPr>
          <w:color w:val="993366"/>
        </w:rPr>
        <w:t>OPTIONAL</w:t>
      </w:r>
      <w:r>
        <w:t xml:space="preserve">, </w:t>
      </w:r>
      <w:r>
        <w:rPr>
          <w:color w:val="808080"/>
        </w:rPr>
        <w:t>-- Need M</w:t>
      </w:r>
    </w:p>
    <w:p w14:paraId="726ED60A" w14:textId="77777777" w:rsidR="00BF596A" w:rsidRDefault="005632DD">
      <w:pPr>
        <w:pStyle w:val="PL"/>
        <w:rPr>
          <w:color w:val="808080"/>
        </w:rPr>
      </w:pPr>
      <w:r>
        <w:t xml:space="preserve">    numberOfBitsForPUCCH-ResourceIndicatorDCI-1-2-r16  </w:t>
      </w:r>
      <w:r>
        <w:rPr>
          <w:color w:val="993366"/>
        </w:rPr>
        <w:t>INTEGER</w:t>
      </w:r>
      <w:r>
        <w:t xml:space="preserve"> (0..3)                                             </w:t>
      </w:r>
      <w:r>
        <w:rPr>
          <w:color w:val="993366"/>
        </w:rPr>
        <w:t>OPTIONAL</w:t>
      </w:r>
      <w:r>
        <w:t xml:space="preserve">, </w:t>
      </w:r>
      <w:r>
        <w:rPr>
          <w:color w:val="808080"/>
        </w:rPr>
        <w:t>-- Need R</w:t>
      </w:r>
    </w:p>
    <w:p w14:paraId="21163E23" w14:textId="77777777" w:rsidR="00BF596A" w:rsidRDefault="005632DD">
      <w:pPr>
        <w:pStyle w:val="PL"/>
        <w:rPr>
          <w:color w:val="808080"/>
        </w:rPr>
      </w:pPr>
      <w:r>
        <w:t xml:space="preserve">    dmrs-UplinkTransformPrecodingPUCCH-r16  </w:t>
      </w:r>
      <w:r>
        <w:rPr>
          <w:color w:val="993366"/>
        </w:rPr>
        <w:t>ENUMERATED</w:t>
      </w:r>
      <w:r>
        <w:t xml:space="preserve"> {enabled}                                                  </w:t>
      </w:r>
      <w:r>
        <w:rPr>
          <w:color w:val="993366"/>
        </w:rPr>
        <w:t>OPTIONAL</w:t>
      </w:r>
      <w:r>
        <w:t xml:space="preserve">,  </w:t>
      </w:r>
      <w:r>
        <w:rPr>
          <w:color w:val="808080"/>
        </w:rPr>
        <w:t>-- Cond PI2-BPSK</w:t>
      </w:r>
    </w:p>
    <w:p w14:paraId="6D5A8BF8" w14:textId="77777777" w:rsidR="00BF596A" w:rsidRDefault="005632DD">
      <w:pPr>
        <w:pStyle w:val="PL"/>
      </w:pPr>
      <w:r>
        <w:t xml:space="preserve">    spatialRelationInfoToAddModListSizeExt-v1610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w:t>
      </w:r>
    </w:p>
    <w:p w14:paraId="45B89F55" w14:textId="77777777" w:rsidR="00BF596A" w:rsidRDefault="005632DD">
      <w:pPr>
        <w:pStyle w:val="PL"/>
        <w:rPr>
          <w:color w:val="808080"/>
        </w:rPr>
      </w:pPr>
      <w:r>
        <w:t xml:space="preserve">                                                                                                                  </w:t>
      </w:r>
      <w:r>
        <w:rPr>
          <w:color w:val="993366"/>
        </w:rPr>
        <w:t>OPTIONAL</w:t>
      </w:r>
      <w:r>
        <w:t xml:space="preserve">, </w:t>
      </w:r>
      <w:r>
        <w:rPr>
          <w:color w:val="808080"/>
        </w:rPr>
        <w:t>-- Need N</w:t>
      </w:r>
    </w:p>
    <w:p w14:paraId="56C54BA1" w14:textId="77777777" w:rsidR="00BF596A" w:rsidRDefault="005632DD">
      <w:pPr>
        <w:pStyle w:val="PL"/>
      </w:pPr>
      <w:r>
        <w:t xml:space="preserve">    spatialRelationInfoToReleaseListSizeExt-v1610   </w:t>
      </w:r>
      <w:r>
        <w:rPr>
          <w:color w:val="993366"/>
        </w:rPr>
        <w:t>SEQUENCE</w:t>
      </w:r>
      <w:r>
        <w:t xml:space="preserve"> (</w:t>
      </w:r>
      <w:r>
        <w:rPr>
          <w:color w:val="993366"/>
        </w:rPr>
        <w:t>SIZE</w:t>
      </w:r>
      <w:r>
        <w:t xml:space="preserve"> (1..maxNrofSpatialRelationInfosDiff-r16))</w:t>
      </w:r>
      <w:r>
        <w:rPr>
          <w:color w:val="993366"/>
        </w:rPr>
        <w:t xml:space="preserve"> OF</w:t>
      </w:r>
      <w:r>
        <w:t xml:space="preserve"> PUCCH-SpatialRelationInfoId</w:t>
      </w:r>
    </w:p>
    <w:p w14:paraId="69F351D4" w14:textId="77777777" w:rsidR="00BF596A" w:rsidRDefault="005632DD">
      <w:pPr>
        <w:pStyle w:val="PL"/>
        <w:rPr>
          <w:color w:val="808080"/>
        </w:rPr>
      </w:pPr>
      <w:r>
        <w:t xml:space="preserve">                                                                                                                  </w:t>
      </w:r>
      <w:r>
        <w:rPr>
          <w:color w:val="993366"/>
        </w:rPr>
        <w:t>OPTIONAL</w:t>
      </w:r>
      <w:r>
        <w:t xml:space="preserve">, </w:t>
      </w:r>
      <w:r>
        <w:rPr>
          <w:color w:val="808080"/>
        </w:rPr>
        <w:t>-- Need N</w:t>
      </w:r>
    </w:p>
    <w:p w14:paraId="369712E6" w14:textId="77777777" w:rsidR="00BF596A" w:rsidRDefault="005632DD">
      <w:pPr>
        <w:pStyle w:val="PL"/>
      </w:pPr>
      <w:r>
        <w:t xml:space="preserve">    spatialRelationInfoToAddModListExt-v1610  </w:t>
      </w:r>
      <w:r>
        <w:rPr>
          <w:color w:val="993366"/>
        </w:rPr>
        <w:t>SEQUENCE</w:t>
      </w:r>
      <w:r>
        <w:t xml:space="preserve"> (</w:t>
      </w:r>
      <w:r>
        <w:rPr>
          <w:color w:val="993366"/>
        </w:rPr>
        <w:t>SIZE</w:t>
      </w:r>
      <w:r>
        <w:t xml:space="preserve"> (1..maxNrofSpatialRelationInfos-r16))</w:t>
      </w:r>
      <w:r>
        <w:rPr>
          <w:color w:val="993366"/>
        </w:rPr>
        <w:t xml:space="preserve"> OF</w:t>
      </w:r>
      <w:r>
        <w:t xml:space="preserve"> PUCCH-SpatialRelationInfoExt-r16</w:t>
      </w:r>
    </w:p>
    <w:p w14:paraId="5CBCD613" w14:textId="77777777" w:rsidR="00BF596A" w:rsidRDefault="005632DD">
      <w:pPr>
        <w:pStyle w:val="PL"/>
        <w:rPr>
          <w:color w:val="808080"/>
        </w:rPr>
      </w:pPr>
      <w:r>
        <w:t xml:space="preserve">                                                                                                                  </w:t>
      </w:r>
      <w:r>
        <w:rPr>
          <w:color w:val="993366"/>
        </w:rPr>
        <w:t>OPTIONAL</w:t>
      </w:r>
      <w:r>
        <w:t xml:space="preserve">, </w:t>
      </w:r>
      <w:r>
        <w:rPr>
          <w:color w:val="808080"/>
        </w:rPr>
        <w:t>-- Need N</w:t>
      </w:r>
    </w:p>
    <w:p w14:paraId="536D6C8B" w14:textId="77777777" w:rsidR="00BF596A" w:rsidRDefault="005632DD">
      <w:pPr>
        <w:pStyle w:val="PL"/>
      </w:pPr>
      <w:r>
        <w:t xml:space="preserve">    spatialRelationInfoToReleaseListExt-v1610    </w:t>
      </w:r>
      <w:r>
        <w:rPr>
          <w:color w:val="993366"/>
        </w:rPr>
        <w:t>SEQUENCE</w:t>
      </w:r>
      <w:r>
        <w:t xml:space="preserve"> (</w:t>
      </w:r>
      <w:r>
        <w:rPr>
          <w:color w:val="993366"/>
        </w:rPr>
        <w:t>SIZE</w:t>
      </w:r>
      <w:r>
        <w:t xml:space="preserve"> (1..maxNrofSpatialRelationInfos-r16))</w:t>
      </w:r>
      <w:r>
        <w:rPr>
          <w:color w:val="993366"/>
        </w:rPr>
        <w:t xml:space="preserve"> OF</w:t>
      </w:r>
    </w:p>
    <w:p w14:paraId="27EA01F0" w14:textId="77777777" w:rsidR="00BF596A" w:rsidRDefault="005632DD">
      <w:pPr>
        <w:pStyle w:val="PL"/>
        <w:rPr>
          <w:color w:val="808080"/>
        </w:rPr>
      </w:pPr>
      <w:r>
        <w:t xml:space="preserve">                                                                            PUCCH-SpatialRelationInfoId-r16       </w:t>
      </w:r>
      <w:r>
        <w:rPr>
          <w:color w:val="993366"/>
        </w:rPr>
        <w:t>OPTIONAL</w:t>
      </w:r>
      <w:r>
        <w:t xml:space="preserve">, </w:t>
      </w:r>
      <w:r>
        <w:rPr>
          <w:color w:val="808080"/>
        </w:rPr>
        <w:t>-- Need N</w:t>
      </w:r>
    </w:p>
    <w:p w14:paraId="57592E2D" w14:textId="77777777" w:rsidR="00BF596A" w:rsidRDefault="005632DD">
      <w:pPr>
        <w:pStyle w:val="PL"/>
      </w:pPr>
      <w:r>
        <w:t xml:space="preserve">    resourceGroupToAddModList-r16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PUCCH-ResourceGroup-r16</w:t>
      </w:r>
    </w:p>
    <w:p w14:paraId="134D53F6" w14:textId="77777777" w:rsidR="00BF596A" w:rsidRDefault="005632DD">
      <w:pPr>
        <w:pStyle w:val="PL"/>
        <w:rPr>
          <w:color w:val="808080"/>
        </w:rPr>
      </w:pPr>
      <w:r>
        <w:t xml:space="preserve">                                                                                                                  </w:t>
      </w:r>
      <w:r>
        <w:rPr>
          <w:color w:val="993366"/>
        </w:rPr>
        <w:t>OPTIONAL</w:t>
      </w:r>
      <w:r>
        <w:t xml:space="preserve">, </w:t>
      </w:r>
      <w:r>
        <w:rPr>
          <w:color w:val="808080"/>
        </w:rPr>
        <w:t>-- Need N</w:t>
      </w:r>
    </w:p>
    <w:p w14:paraId="189AAF27" w14:textId="77777777" w:rsidR="00BF596A" w:rsidRDefault="005632DD">
      <w:pPr>
        <w:pStyle w:val="PL"/>
      </w:pPr>
      <w:r>
        <w:t xml:space="preserve">    resourceGroupToReleaseList-r16          </w:t>
      </w:r>
      <w:r>
        <w:rPr>
          <w:color w:val="993366"/>
        </w:rPr>
        <w:t>SEQUENCE</w:t>
      </w:r>
      <w:r>
        <w:t xml:space="preserve"> (</w:t>
      </w:r>
      <w:r>
        <w:rPr>
          <w:color w:val="993366"/>
        </w:rPr>
        <w:t>SIZE</w:t>
      </w:r>
      <w:r>
        <w:t xml:space="preserve"> (1..maxNrofPUCCH-ResourceGroups-r16))</w:t>
      </w:r>
      <w:r>
        <w:rPr>
          <w:color w:val="993366"/>
        </w:rPr>
        <w:t xml:space="preserve"> OF</w:t>
      </w:r>
      <w:r>
        <w:t xml:space="preserve"> PUCCH-ResourceGroupId-r16</w:t>
      </w:r>
    </w:p>
    <w:p w14:paraId="013E3A26" w14:textId="77777777" w:rsidR="00BF596A" w:rsidRDefault="005632DD">
      <w:pPr>
        <w:pStyle w:val="PL"/>
        <w:rPr>
          <w:color w:val="808080"/>
        </w:rPr>
      </w:pPr>
      <w:r>
        <w:t xml:space="preserve">                                                                                                                  </w:t>
      </w:r>
      <w:r>
        <w:rPr>
          <w:color w:val="993366"/>
        </w:rPr>
        <w:t>OPTIONAL</w:t>
      </w:r>
      <w:r>
        <w:t xml:space="preserve">, </w:t>
      </w:r>
      <w:r>
        <w:rPr>
          <w:color w:val="808080"/>
        </w:rPr>
        <w:t>-- Need N</w:t>
      </w:r>
    </w:p>
    <w:p w14:paraId="4B496226" w14:textId="77777777" w:rsidR="00BF596A" w:rsidRDefault="005632DD">
      <w:pPr>
        <w:pStyle w:val="PL"/>
        <w:rPr>
          <w:color w:val="808080"/>
        </w:rPr>
      </w:pPr>
      <w:r>
        <w:t xml:space="preserve">    sps-PUCCH-AN-List-r16                   SetupRelease { SPS-PUCCH-AN-List-r16 }                                </w:t>
      </w:r>
      <w:r>
        <w:rPr>
          <w:color w:val="993366"/>
        </w:rPr>
        <w:t>OPTIONAL</w:t>
      </w:r>
      <w:r>
        <w:t xml:space="preserve">,  </w:t>
      </w:r>
      <w:r>
        <w:rPr>
          <w:color w:val="808080"/>
        </w:rPr>
        <w:t>-- Need M</w:t>
      </w:r>
    </w:p>
    <w:p w14:paraId="59473B4C" w14:textId="77777777" w:rsidR="00BF596A" w:rsidRDefault="005632DD">
      <w:pPr>
        <w:pStyle w:val="PL"/>
      </w:pPr>
      <w:r>
        <w:t xml:space="preserve">    schedulingRequestResourceToAddModListExt-v1610   </w:t>
      </w:r>
      <w:r>
        <w:rPr>
          <w:color w:val="993366"/>
        </w:rPr>
        <w:t>SEQUENCE</w:t>
      </w:r>
      <w:r>
        <w:t xml:space="preserve"> (</w:t>
      </w:r>
      <w:r>
        <w:rPr>
          <w:color w:val="993366"/>
        </w:rPr>
        <w:t>SIZE</w:t>
      </w:r>
      <w:r>
        <w:t xml:space="preserve"> (1..maxNrofSR-Resources))</w:t>
      </w:r>
      <w:r>
        <w:rPr>
          <w:color w:val="993366"/>
        </w:rPr>
        <w:t xml:space="preserve"> OF</w:t>
      </w:r>
      <w:r>
        <w:t xml:space="preserve"> SchedulingRequestResourceConfigExt-v1610</w:t>
      </w:r>
    </w:p>
    <w:p w14:paraId="1CBAC2B4" w14:textId="77777777" w:rsidR="00BF596A" w:rsidRDefault="005632DD">
      <w:pPr>
        <w:pStyle w:val="PL"/>
        <w:rPr>
          <w:color w:val="808080"/>
        </w:rPr>
      </w:pPr>
      <w:r>
        <w:t xml:space="preserve">                                                                                                                  </w:t>
      </w:r>
      <w:r>
        <w:rPr>
          <w:color w:val="993366"/>
        </w:rPr>
        <w:t>OPTIONAL</w:t>
      </w:r>
      <w:r>
        <w:t xml:space="preserve"> </w:t>
      </w:r>
      <w:r>
        <w:rPr>
          <w:color w:val="808080"/>
        </w:rPr>
        <w:t>-- Need N</w:t>
      </w:r>
    </w:p>
    <w:p w14:paraId="43CC430A" w14:textId="77777777" w:rsidR="00BF596A" w:rsidRDefault="005632DD">
      <w:pPr>
        <w:pStyle w:val="PL"/>
      </w:pPr>
      <w:r>
        <w:t xml:space="preserve">    ]]</w:t>
      </w:r>
    </w:p>
    <w:p w14:paraId="0E34B3B2" w14:textId="77777777" w:rsidR="00BF596A" w:rsidRDefault="005632DD">
      <w:pPr>
        <w:pStyle w:val="PL"/>
      </w:pPr>
      <w:r>
        <w:t>}</w:t>
      </w:r>
    </w:p>
    <w:p w14:paraId="16DE7E12" w14:textId="77777777" w:rsidR="00BF596A" w:rsidRDefault="00BF596A">
      <w:pPr>
        <w:pStyle w:val="PL"/>
      </w:pPr>
    </w:p>
    <w:p w14:paraId="70973A2C" w14:textId="77777777" w:rsidR="00BF596A" w:rsidRDefault="005632DD">
      <w:pPr>
        <w:pStyle w:val="PL"/>
      </w:pPr>
      <w:r>
        <w:t xml:space="preserve">PUCCH-FormatConfig ::=                  </w:t>
      </w:r>
      <w:r>
        <w:rPr>
          <w:color w:val="993366"/>
        </w:rPr>
        <w:t>SEQUENCE</w:t>
      </w:r>
      <w:r>
        <w:t xml:space="preserve"> {</w:t>
      </w:r>
    </w:p>
    <w:p w14:paraId="749FAEAE" w14:textId="77777777" w:rsidR="00BF596A" w:rsidRDefault="005632DD">
      <w:pPr>
        <w:pStyle w:val="PL"/>
        <w:rPr>
          <w:color w:val="808080"/>
        </w:rPr>
      </w:pPr>
      <w:r>
        <w:t xml:space="preserve">    interslotFrequencyHopping               </w:t>
      </w:r>
      <w:r>
        <w:rPr>
          <w:color w:val="993366"/>
        </w:rPr>
        <w:t>ENUMERATED</w:t>
      </w:r>
      <w:r>
        <w:t xml:space="preserve"> {enabled}                                                  </w:t>
      </w:r>
      <w:r>
        <w:rPr>
          <w:color w:val="993366"/>
        </w:rPr>
        <w:t>OPTIONAL</w:t>
      </w:r>
      <w:r>
        <w:t xml:space="preserve">, </w:t>
      </w:r>
      <w:r>
        <w:rPr>
          <w:color w:val="808080"/>
        </w:rPr>
        <w:t>-- Need R</w:t>
      </w:r>
    </w:p>
    <w:p w14:paraId="2CFD3D6D" w14:textId="77777777" w:rsidR="00BF596A" w:rsidRDefault="005632DD">
      <w:pPr>
        <w:pStyle w:val="PL"/>
        <w:rPr>
          <w:color w:val="808080"/>
        </w:rPr>
      </w:pPr>
      <w:r>
        <w:t xml:space="preserve">    additionalDMRS                          </w:t>
      </w:r>
      <w:r>
        <w:rPr>
          <w:color w:val="993366"/>
        </w:rPr>
        <w:t>ENUMERATED</w:t>
      </w:r>
      <w:r>
        <w:t xml:space="preserve"> {true}                                                     </w:t>
      </w:r>
      <w:r>
        <w:rPr>
          <w:color w:val="993366"/>
        </w:rPr>
        <w:t>OPTIONAL</w:t>
      </w:r>
      <w:r>
        <w:t xml:space="preserve">, </w:t>
      </w:r>
      <w:r>
        <w:rPr>
          <w:color w:val="808080"/>
        </w:rPr>
        <w:t>-- Need R</w:t>
      </w:r>
    </w:p>
    <w:p w14:paraId="0A2A4DF3" w14:textId="77777777" w:rsidR="00BF596A" w:rsidRDefault="005632DD">
      <w:pPr>
        <w:pStyle w:val="PL"/>
        <w:rPr>
          <w:color w:val="808080"/>
        </w:rPr>
      </w:pPr>
      <w:r>
        <w:t xml:space="preserve">    maxCodeRate                             PUCCH-MaxCodeRate                                                     </w:t>
      </w:r>
      <w:r>
        <w:rPr>
          <w:color w:val="993366"/>
        </w:rPr>
        <w:t>OPTIONAL</w:t>
      </w:r>
      <w:r>
        <w:t xml:space="preserve">, </w:t>
      </w:r>
      <w:r>
        <w:rPr>
          <w:color w:val="808080"/>
        </w:rPr>
        <w:t>-- Need R</w:t>
      </w:r>
    </w:p>
    <w:p w14:paraId="13FD2478" w14:textId="77777777" w:rsidR="00BF596A" w:rsidRDefault="005632DD">
      <w:pPr>
        <w:pStyle w:val="PL"/>
        <w:rPr>
          <w:color w:val="808080"/>
        </w:rPr>
      </w:pPr>
      <w:r>
        <w:t xml:space="preserve">    nrofSlots                               </w:t>
      </w:r>
      <w:r>
        <w:rPr>
          <w:color w:val="993366"/>
        </w:rPr>
        <w:t>ENUMERATED</w:t>
      </w:r>
      <w:r>
        <w:t xml:space="preserve"> {n2,n4,n8}                                                 </w:t>
      </w:r>
      <w:r>
        <w:rPr>
          <w:color w:val="993366"/>
        </w:rPr>
        <w:t>OPTIONAL</w:t>
      </w:r>
      <w:r>
        <w:t xml:space="preserve">, </w:t>
      </w:r>
      <w:r>
        <w:rPr>
          <w:color w:val="808080"/>
        </w:rPr>
        <w:t>-- Need S</w:t>
      </w:r>
    </w:p>
    <w:p w14:paraId="716CC41E" w14:textId="77777777" w:rsidR="00BF596A" w:rsidRDefault="005632DD">
      <w:pPr>
        <w:pStyle w:val="PL"/>
        <w:rPr>
          <w:color w:val="808080"/>
        </w:rPr>
      </w:pPr>
      <w:r>
        <w:t xml:space="preserve">    pi2BPSK                                 </w:t>
      </w:r>
      <w:r>
        <w:rPr>
          <w:color w:val="993366"/>
        </w:rPr>
        <w:t>ENUMERATED</w:t>
      </w:r>
      <w:r>
        <w:t xml:space="preserve"> {enabled}                                                  </w:t>
      </w:r>
      <w:r>
        <w:rPr>
          <w:color w:val="993366"/>
        </w:rPr>
        <w:t>OPTIONAL</w:t>
      </w:r>
      <w:r>
        <w:t xml:space="preserve">, </w:t>
      </w:r>
      <w:r>
        <w:rPr>
          <w:color w:val="808080"/>
        </w:rPr>
        <w:t>-- Need R</w:t>
      </w:r>
    </w:p>
    <w:p w14:paraId="74AC9966" w14:textId="77777777" w:rsidR="00BF596A" w:rsidRDefault="005632DD">
      <w:pPr>
        <w:pStyle w:val="PL"/>
        <w:rPr>
          <w:color w:val="808080"/>
        </w:rPr>
      </w:pPr>
      <w:r>
        <w:t xml:space="preserve">    simultaneousHARQ-ACK-CSI                </w:t>
      </w:r>
      <w:r>
        <w:rPr>
          <w:color w:val="993366"/>
        </w:rPr>
        <w:t>ENUMERATED</w:t>
      </w:r>
      <w:r>
        <w:t xml:space="preserve"> {true}                                                     </w:t>
      </w:r>
      <w:r>
        <w:rPr>
          <w:color w:val="993366"/>
        </w:rPr>
        <w:t>OPTIONAL</w:t>
      </w:r>
      <w:r>
        <w:t xml:space="preserve">  </w:t>
      </w:r>
      <w:r>
        <w:rPr>
          <w:color w:val="808080"/>
        </w:rPr>
        <w:t>-- Need R</w:t>
      </w:r>
    </w:p>
    <w:p w14:paraId="1C85CA7A" w14:textId="77777777" w:rsidR="00BF596A" w:rsidRDefault="005632DD">
      <w:pPr>
        <w:pStyle w:val="PL"/>
      </w:pPr>
      <w:r>
        <w:t>}</w:t>
      </w:r>
    </w:p>
    <w:p w14:paraId="53B57DDD" w14:textId="77777777" w:rsidR="00BF596A" w:rsidRDefault="00BF596A">
      <w:pPr>
        <w:pStyle w:val="PL"/>
      </w:pPr>
    </w:p>
    <w:p w14:paraId="74AA756D" w14:textId="77777777" w:rsidR="00BF596A" w:rsidRDefault="005632DD">
      <w:pPr>
        <w:pStyle w:val="PL"/>
      </w:pPr>
      <w:r>
        <w:t xml:space="preserve">PUCCH-MaxCodeRate ::=                   </w:t>
      </w:r>
      <w:r>
        <w:rPr>
          <w:color w:val="993366"/>
        </w:rPr>
        <w:t>ENUMERATED</w:t>
      </w:r>
      <w:r>
        <w:t xml:space="preserve"> {zeroDot08, zeroDot15, zeroDot25, zeroDot35, zeroDot45, zeroDot60, zeroDot80}</w:t>
      </w:r>
    </w:p>
    <w:p w14:paraId="4A67D740" w14:textId="77777777" w:rsidR="00BF596A" w:rsidRDefault="00BF596A">
      <w:pPr>
        <w:pStyle w:val="PL"/>
      </w:pPr>
    </w:p>
    <w:p w14:paraId="0CB98772" w14:textId="77777777" w:rsidR="00BF596A" w:rsidRDefault="005632DD">
      <w:pPr>
        <w:pStyle w:val="PL"/>
        <w:rPr>
          <w:color w:val="808080"/>
        </w:rPr>
      </w:pPr>
      <w:r>
        <w:rPr>
          <w:color w:val="808080"/>
        </w:rPr>
        <w:t>-- A set with one or more PUCCH resources</w:t>
      </w:r>
    </w:p>
    <w:p w14:paraId="448DE80C" w14:textId="77777777" w:rsidR="00BF596A" w:rsidRDefault="005632DD">
      <w:pPr>
        <w:pStyle w:val="PL"/>
      </w:pPr>
      <w:r>
        <w:t xml:space="preserve">PUCCH-ResourceSet ::=                   </w:t>
      </w:r>
      <w:r>
        <w:rPr>
          <w:color w:val="993366"/>
        </w:rPr>
        <w:t>SEQUENCE</w:t>
      </w:r>
      <w:r>
        <w:t xml:space="preserve"> {</w:t>
      </w:r>
    </w:p>
    <w:p w14:paraId="130BE0B7" w14:textId="77777777" w:rsidR="00BF596A" w:rsidRDefault="005632DD">
      <w:pPr>
        <w:pStyle w:val="PL"/>
      </w:pPr>
      <w:r>
        <w:t xml:space="preserve">    pucch-ResourceSetId                     PUCCH-ResourceSetId,</w:t>
      </w:r>
    </w:p>
    <w:p w14:paraId="49B8837A" w14:textId="77777777" w:rsidR="00BF596A" w:rsidRDefault="005632DD">
      <w:pPr>
        <w:pStyle w:val="PL"/>
      </w:pPr>
      <w:r>
        <w:t xml:space="preserve">    resourceList                            </w:t>
      </w:r>
      <w:r>
        <w:rPr>
          <w:color w:val="993366"/>
        </w:rPr>
        <w:t>SEQUENCE</w:t>
      </w:r>
      <w:r>
        <w:t xml:space="preserve"> (</w:t>
      </w:r>
      <w:r>
        <w:rPr>
          <w:color w:val="993366"/>
        </w:rPr>
        <w:t>SIZE</w:t>
      </w:r>
      <w:r>
        <w:t xml:space="preserve"> (1..maxNrofPUCCH-ResourcesPerSet))</w:t>
      </w:r>
      <w:r>
        <w:rPr>
          <w:color w:val="993366"/>
        </w:rPr>
        <w:t xml:space="preserve"> OF</w:t>
      </w:r>
      <w:r>
        <w:t xml:space="preserve"> PUCCH-ResourceId,</w:t>
      </w:r>
    </w:p>
    <w:p w14:paraId="4698C599" w14:textId="77777777" w:rsidR="00BF596A" w:rsidRDefault="005632DD">
      <w:pPr>
        <w:pStyle w:val="PL"/>
        <w:rPr>
          <w:color w:val="808080"/>
        </w:rPr>
      </w:pPr>
      <w:r>
        <w:t xml:space="preserve">    maxPayloadSize                          </w:t>
      </w:r>
      <w:r>
        <w:rPr>
          <w:color w:val="993366"/>
        </w:rPr>
        <w:t>INTEGER</w:t>
      </w:r>
      <w:r>
        <w:t xml:space="preserve"> (4..256)                                                      </w:t>
      </w:r>
      <w:r>
        <w:rPr>
          <w:color w:val="993366"/>
        </w:rPr>
        <w:t>OPTIONAL</w:t>
      </w:r>
      <w:r>
        <w:t xml:space="preserve">  </w:t>
      </w:r>
      <w:r>
        <w:rPr>
          <w:color w:val="808080"/>
        </w:rPr>
        <w:t>-- Need R</w:t>
      </w:r>
    </w:p>
    <w:p w14:paraId="6DE15619" w14:textId="77777777" w:rsidR="00BF596A" w:rsidRDefault="005632DD">
      <w:pPr>
        <w:pStyle w:val="PL"/>
      </w:pPr>
      <w:r>
        <w:t>}</w:t>
      </w:r>
    </w:p>
    <w:p w14:paraId="78B0DCEA" w14:textId="77777777" w:rsidR="00BF596A" w:rsidRDefault="00BF596A">
      <w:pPr>
        <w:pStyle w:val="PL"/>
      </w:pPr>
    </w:p>
    <w:p w14:paraId="3417E323" w14:textId="77777777" w:rsidR="00BF596A" w:rsidRDefault="005632DD">
      <w:pPr>
        <w:pStyle w:val="PL"/>
      </w:pPr>
      <w:r>
        <w:t xml:space="preserve">PUCCH-ResourceSetId ::=                 </w:t>
      </w:r>
      <w:r>
        <w:rPr>
          <w:color w:val="993366"/>
        </w:rPr>
        <w:t>INTEGER</w:t>
      </w:r>
      <w:r>
        <w:t xml:space="preserve"> (0..maxNrofPUCCH-ResourceSets-1)</w:t>
      </w:r>
    </w:p>
    <w:p w14:paraId="13717F5F" w14:textId="77777777" w:rsidR="00BF596A" w:rsidRDefault="00BF596A">
      <w:pPr>
        <w:pStyle w:val="PL"/>
      </w:pPr>
    </w:p>
    <w:p w14:paraId="04302832" w14:textId="77777777" w:rsidR="00BF596A" w:rsidRDefault="005632DD">
      <w:pPr>
        <w:pStyle w:val="PL"/>
      </w:pPr>
      <w:r>
        <w:t xml:space="preserve">PUCCH-Resource ::=                      </w:t>
      </w:r>
      <w:r>
        <w:rPr>
          <w:color w:val="993366"/>
        </w:rPr>
        <w:t>SEQUENCE</w:t>
      </w:r>
      <w:r>
        <w:t xml:space="preserve"> {</w:t>
      </w:r>
    </w:p>
    <w:p w14:paraId="4682C0FC" w14:textId="77777777" w:rsidR="00BF596A" w:rsidRDefault="005632DD">
      <w:pPr>
        <w:pStyle w:val="PL"/>
      </w:pPr>
      <w:r>
        <w:t xml:space="preserve">    pucch-ResourceId                        PUCCH-ResourceId,</w:t>
      </w:r>
    </w:p>
    <w:p w14:paraId="21324D94" w14:textId="77777777" w:rsidR="00BF596A" w:rsidRDefault="005632DD">
      <w:pPr>
        <w:pStyle w:val="PL"/>
      </w:pPr>
      <w:r>
        <w:t xml:space="preserve">    startingPRB                             PRB-Id,</w:t>
      </w:r>
    </w:p>
    <w:p w14:paraId="21D6EBED" w14:textId="77777777" w:rsidR="00BF596A" w:rsidRDefault="005632DD">
      <w:pPr>
        <w:pStyle w:val="PL"/>
        <w:rPr>
          <w:color w:val="808080"/>
        </w:rPr>
      </w:pPr>
      <w:r>
        <w:t xml:space="preserve">    intraSlotFrequencyHopping               </w:t>
      </w:r>
      <w:r>
        <w:rPr>
          <w:color w:val="993366"/>
        </w:rPr>
        <w:t>ENUMERATED</w:t>
      </w:r>
      <w:r>
        <w:t xml:space="preserve"> { enabled }                                                </w:t>
      </w:r>
      <w:r>
        <w:rPr>
          <w:color w:val="993366"/>
        </w:rPr>
        <w:t>OPTIONAL</w:t>
      </w:r>
      <w:r>
        <w:t xml:space="preserve">, </w:t>
      </w:r>
      <w:r>
        <w:rPr>
          <w:color w:val="808080"/>
        </w:rPr>
        <w:t>-- Need R</w:t>
      </w:r>
    </w:p>
    <w:p w14:paraId="4D25AFAD" w14:textId="77777777" w:rsidR="00BF596A" w:rsidRDefault="005632DD">
      <w:pPr>
        <w:pStyle w:val="PL"/>
        <w:rPr>
          <w:color w:val="808080"/>
        </w:rPr>
      </w:pPr>
      <w:r>
        <w:t xml:space="preserve">    secondHopPRB                            PRB-Id                                                                </w:t>
      </w:r>
      <w:r>
        <w:rPr>
          <w:color w:val="993366"/>
        </w:rPr>
        <w:t>OPTIONAL</w:t>
      </w:r>
      <w:r>
        <w:t xml:space="preserve">, </w:t>
      </w:r>
      <w:r>
        <w:rPr>
          <w:color w:val="808080"/>
        </w:rPr>
        <w:t>-- Need R</w:t>
      </w:r>
    </w:p>
    <w:p w14:paraId="39D14BC0" w14:textId="77777777" w:rsidR="00BF596A" w:rsidRDefault="005632DD">
      <w:pPr>
        <w:pStyle w:val="PL"/>
      </w:pPr>
      <w:r>
        <w:t xml:space="preserve">    format                                  </w:t>
      </w:r>
      <w:r>
        <w:rPr>
          <w:color w:val="993366"/>
        </w:rPr>
        <w:t>CHOICE</w:t>
      </w:r>
      <w:r>
        <w:t xml:space="preserve"> {</w:t>
      </w:r>
    </w:p>
    <w:p w14:paraId="2D53DEAA" w14:textId="77777777" w:rsidR="00BF596A" w:rsidRDefault="005632DD">
      <w:pPr>
        <w:pStyle w:val="PL"/>
      </w:pPr>
      <w:r>
        <w:t xml:space="preserve">        format0                                 PUCCH-format0,</w:t>
      </w:r>
    </w:p>
    <w:p w14:paraId="0591F867" w14:textId="77777777" w:rsidR="00BF596A" w:rsidRDefault="005632DD">
      <w:pPr>
        <w:pStyle w:val="PL"/>
      </w:pPr>
      <w:r>
        <w:t xml:space="preserve">        format1                                 PUCCH-format1,</w:t>
      </w:r>
    </w:p>
    <w:p w14:paraId="4BF33653" w14:textId="77777777" w:rsidR="00BF596A" w:rsidRDefault="005632DD">
      <w:pPr>
        <w:pStyle w:val="PL"/>
      </w:pPr>
      <w:r>
        <w:t xml:space="preserve">        format2                                 PUCCH-format2,</w:t>
      </w:r>
    </w:p>
    <w:p w14:paraId="4C77DCC0" w14:textId="77777777" w:rsidR="00BF596A" w:rsidRDefault="005632DD">
      <w:pPr>
        <w:pStyle w:val="PL"/>
      </w:pPr>
      <w:r>
        <w:t xml:space="preserve">        format3                                 PUCCH-format3,</w:t>
      </w:r>
    </w:p>
    <w:p w14:paraId="2D5CA058" w14:textId="77777777" w:rsidR="00BF596A" w:rsidRDefault="005632DD">
      <w:pPr>
        <w:pStyle w:val="PL"/>
      </w:pPr>
      <w:r>
        <w:t xml:space="preserve">        format4                                 PUCCH-format4</w:t>
      </w:r>
    </w:p>
    <w:p w14:paraId="55802DB4" w14:textId="77777777" w:rsidR="00BF596A" w:rsidRDefault="005632DD">
      <w:pPr>
        <w:pStyle w:val="PL"/>
      </w:pPr>
      <w:r>
        <w:t xml:space="preserve">    }</w:t>
      </w:r>
    </w:p>
    <w:p w14:paraId="31663526" w14:textId="77777777" w:rsidR="00BF596A" w:rsidRDefault="005632DD">
      <w:pPr>
        <w:pStyle w:val="PL"/>
      </w:pPr>
      <w:r>
        <w:t>}</w:t>
      </w:r>
    </w:p>
    <w:p w14:paraId="3911B5B7" w14:textId="77777777" w:rsidR="00BF596A" w:rsidRDefault="00BF596A">
      <w:pPr>
        <w:pStyle w:val="PL"/>
      </w:pPr>
    </w:p>
    <w:p w14:paraId="77750F2F" w14:textId="77777777" w:rsidR="00BF596A" w:rsidRDefault="005632DD">
      <w:pPr>
        <w:pStyle w:val="PL"/>
      </w:pPr>
      <w:r>
        <w:t xml:space="preserve">PUCCH-ResourceExt-r16 ::=               </w:t>
      </w:r>
      <w:r>
        <w:rPr>
          <w:color w:val="993366"/>
        </w:rPr>
        <w:t>SEQUENCE</w:t>
      </w:r>
      <w:r>
        <w:t xml:space="preserve"> {</w:t>
      </w:r>
    </w:p>
    <w:p w14:paraId="60D478E1" w14:textId="77777777" w:rsidR="00BF596A" w:rsidRDefault="005632DD">
      <w:pPr>
        <w:pStyle w:val="PL"/>
      </w:pPr>
      <w:r>
        <w:t xml:space="preserve">    interlaceAllocation-r16                 </w:t>
      </w:r>
      <w:r>
        <w:rPr>
          <w:color w:val="993366"/>
        </w:rPr>
        <w:t>SEQUENCE</w:t>
      </w:r>
      <w:r>
        <w:t xml:space="preserve"> {</w:t>
      </w:r>
    </w:p>
    <w:p w14:paraId="522E44DA" w14:textId="77777777" w:rsidR="00BF596A" w:rsidRDefault="005632DD">
      <w:pPr>
        <w:pStyle w:val="PL"/>
      </w:pPr>
      <w:r>
        <w:t xml:space="preserve">        rb-SetIndex                             </w:t>
      </w:r>
      <w:r>
        <w:rPr>
          <w:color w:val="993366"/>
        </w:rPr>
        <w:t>INTEGER</w:t>
      </w:r>
      <w:r>
        <w:t xml:space="preserve"> (0..4),</w:t>
      </w:r>
    </w:p>
    <w:p w14:paraId="5414355D" w14:textId="77777777" w:rsidR="00BF596A" w:rsidRDefault="005632DD">
      <w:pPr>
        <w:pStyle w:val="PL"/>
      </w:pPr>
      <w:r>
        <w:t xml:space="preserve">        interlace0                              </w:t>
      </w:r>
      <w:r>
        <w:rPr>
          <w:color w:val="993366"/>
        </w:rPr>
        <w:t>CHOICE</w:t>
      </w:r>
      <w:r>
        <w:t xml:space="preserve"> {</w:t>
      </w:r>
    </w:p>
    <w:p w14:paraId="26500648" w14:textId="77777777" w:rsidR="00BF596A" w:rsidRDefault="005632DD">
      <w:pPr>
        <w:pStyle w:val="PL"/>
      </w:pPr>
      <w:r>
        <w:t xml:space="preserve">            scs15                                   </w:t>
      </w:r>
      <w:r>
        <w:rPr>
          <w:color w:val="993366"/>
        </w:rPr>
        <w:t>INTEGER</w:t>
      </w:r>
      <w:r>
        <w:t xml:space="preserve"> (0..9),</w:t>
      </w:r>
    </w:p>
    <w:p w14:paraId="670DB54C" w14:textId="77777777" w:rsidR="00BF596A" w:rsidRDefault="005632DD">
      <w:pPr>
        <w:pStyle w:val="PL"/>
      </w:pPr>
      <w:r>
        <w:t xml:space="preserve">            scs30                                   </w:t>
      </w:r>
      <w:r>
        <w:rPr>
          <w:color w:val="993366"/>
        </w:rPr>
        <w:t>INTEGER</w:t>
      </w:r>
      <w:r>
        <w:t xml:space="preserve"> (0..4)</w:t>
      </w:r>
    </w:p>
    <w:p w14:paraId="13F106D8" w14:textId="77777777" w:rsidR="00BF596A" w:rsidRDefault="005632DD">
      <w:pPr>
        <w:pStyle w:val="PL"/>
      </w:pPr>
      <w:r>
        <w:t xml:space="preserve">        }</w:t>
      </w:r>
    </w:p>
    <w:p w14:paraId="20A044F8" w14:textId="77777777" w:rsidR="00BF596A" w:rsidRDefault="005632DD">
      <w:pPr>
        <w:pStyle w:val="PL"/>
        <w:rPr>
          <w:color w:val="808080"/>
        </w:rPr>
      </w:pPr>
      <w:r>
        <w:t xml:space="preserve">    }                                                                                                             </w:t>
      </w:r>
      <w:r>
        <w:rPr>
          <w:color w:val="993366"/>
        </w:rPr>
        <w:t>OPTIONAL</w:t>
      </w:r>
      <w:r>
        <w:t xml:space="preserve">,  </w:t>
      </w:r>
      <w:r>
        <w:rPr>
          <w:color w:val="808080"/>
        </w:rPr>
        <w:t>--Need R</w:t>
      </w:r>
    </w:p>
    <w:p w14:paraId="3F828FEC" w14:textId="77777777" w:rsidR="00BF596A" w:rsidRDefault="005632DD">
      <w:pPr>
        <w:pStyle w:val="PL"/>
      </w:pPr>
      <w:r>
        <w:t xml:space="preserve">    formatExt-v1610                         </w:t>
      </w:r>
      <w:r>
        <w:rPr>
          <w:color w:val="993366"/>
        </w:rPr>
        <w:t>CHOICE</w:t>
      </w:r>
      <w:r>
        <w:t xml:space="preserve"> {</w:t>
      </w:r>
    </w:p>
    <w:p w14:paraId="0ED8228F" w14:textId="77777777" w:rsidR="00BF596A" w:rsidRDefault="005632DD">
      <w:pPr>
        <w:pStyle w:val="PL"/>
      </w:pPr>
      <w:r>
        <w:t xml:space="preserve">        interlace1-v1610                            </w:t>
      </w:r>
      <w:r>
        <w:rPr>
          <w:color w:val="993366"/>
        </w:rPr>
        <w:t>INTEGER</w:t>
      </w:r>
      <w:r>
        <w:t xml:space="preserve"> (0..9),</w:t>
      </w:r>
    </w:p>
    <w:p w14:paraId="14B288EA" w14:textId="77777777" w:rsidR="00BF596A" w:rsidRDefault="005632DD">
      <w:pPr>
        <w:pStyle w:val="PL"/>
      </w:pPr>
      <w:r>
        <w:t xml:space="preserve">        occ-v1610                                   </w:t>
      </w:r>
      <w:r>
        <w:rPr>
          <w:color w:val="993366"/>
        </w:rPr>
        <w:t>SEQUENCE</w:t>
      </w:r>
      <w:r>
        <w:t xml:space="preserve"> {</w:t>
      </w:r>
    </w:p>
    <w:p w14:paraId="203B3EFE" w14:textId="77777777" w:rsidR="00BF596A" w:rsidRDefault="005632DD">
      <w:pPr>
        <w:pStyle w:val="PL"/>
        <w:rPr>
          <w:color w:val="808080"/>
        </w:rPr>
      </w:pPr>
      <w:r>
        <w:t xml:space="preserve">            occ-Length-v1610                                </w:t>
      </w:r>
      <w:r>
        <w:rPr>
          <w:color w:val="993366"/>
        </w:rPr>
        <w:t>ENUMERATED</w:t>
      </w:r>
      <w:r>
        <w:t xml:space="preserve"> {n2,n4}                                       </w:t>
      </w:r>
      <w:r>
        <w:rPr>
          <w:color w:val="993366"/>
        </w:rPr>
        <w:t>OPTIONAL</w:t>
      </w:r>
      <w:r>
        <w:t xml:space="preserve">, </w:t>
      </w:r>
      <w:r>
        <w:rPr>
          <w:color w:val="808080"/>
        </w:rPr>
        <w:t>-- Need M</w:t>
      </w:r>
    </w:p>
    <w:p w14:paraId="1BEC62C7" w14:textId="77777777" w:rsidR="00BF596A" w:rsidRDefault="005632DD">
      <w:pPr>
        <w:pStyle w:val="PL"/>
        <w:rPr>
          <w:color w:val="808080"/>
        </w:rPr>
      </w:pPr>
      <w:r>
        <w:t xml:space="preserve">            occ-Index-v1610                                 </w:t>
      </w:r>
      <w:r>
        <w:rPr>
          <w:color w:val="993366"/>
        </w:rPr>
        <w:t>ENUMERATED</w:t>
      </w:r>
      <w:r>
        <w:t xml:space="preserve"> {n0,n1,n2,n3}                                 </w:t>
      </w:r>
      <w:r>
        <w:rPr>
          <w:color w:val="993366"/>
        </w:rPr>
        <w:t>OPTIONAL</w:t>
      </w:r>
      <w:r>
        <w:t xml:space="preserve">  </w:t>
      </w:r>
      <w:r>
        <w:rPr>
          <w:color w:val="808080"/>
        </w:rPr>
        <w:t>-- Need M</w:t>
      </w:r>
    </w:p>
    <w:p w14:paraId="5696313A" w14:textId="77777777" w:rsidR="00BF596A" w:rsidRDefault="005632DD">
      <w:pPr>
        <w:pStyle w:val="PL"/>
      </w:pPr>
      <w:r>
        <w:t xml:space="preserve">        }</w:t>
      </w:r>
    </w:p>
    <w:p w14:paraId="5AEB5C1B" w14:textId="77777777" w:rsidR="00BF596A" w:rsidRDefault="005632DD">
      <w:pPr>
        <w:pStyle w:val="PL"/>
        <w:rPr>
          <w:color w:val="808080"/>
        </w:rPr>
      </w:pPr>
      <w:r>
        <w:t xml:space="preserve">    }                                                                                                            </w:t>
      </w:r>
      <w:r>
        <w:rPr>
          <w:color w:val="993366"/>
        </w:rPr>
        <w:t>OPTIONAL</w:t>
      </w:r>
      <w:r>
        <w:t xml:space="preserve">,  </w:t>
      </w:r>
      <w:r>
        <w:rPr>
          <w:color w:val="808080"/>
        </w:rPr>
        <w:t>-- Need R</w:t>
      </w:r>
    </w:p>
    <w:p w14:paraId="12395014" w14:textId="77777777" w:rsidR="00BF596A" w:rsidRDefault="005632DD">
      <w:pPr>
        <w:pStyle w:val="PL"/>
      </w:pPr>
      <w:r>
        <w:t xml:space="preserve">    ...</w:t>
      </w:r>
    </w:p>
    <w:p w14:paraId="3BC1C1B1" w14:textId="77777777" w:rsidR="00BF596A" w:rsidRDefault="005632DD">
      <w:pPr>
        <w:pStyle w:val="PL"/>
      </w:pPr>
      <w:r>
        <w:t>}</w:t>
      </w:r>
    </w:p>
    <w:p w14:paraId="13308682" w14:textId="77777777" w:rsidR="00BF596A" w:rsidRDefault="00BF596A">
      <w:pPr>
        <w:pStyle w:val="PL"/>
      </w:pPr>
    </w:p>
    <w:p w14:paraId="47A4EF96" w14:textId="77777777" w:rsidR="00BF596A" w:rsidRDefault="005632DD">
      <w:pPr>
        <w:pStyle w:val="PL"/>
      </w:pPr>
      <w:r>
        <w:t xml:space="preserve">PUCCH-ResourceId ::=                    </w:t>
      </w:r>
      <w:r>
        <w:rPr>
          <w:color w:val="993366"/>
        </w:rPr>
        <w:t>INTEGER</w:t>
      </w:r>
      <w:r>
        <w:t xml:space="preserve"> (0..maxNrofPUCCH-Resources-1)</w:t>
      </w:r>
    </w:p>
    <w:p w14:paraId="1D88167A" w14:textId="77777777" w:rsidR="00BF596A" w:rsidRDefault="00BF596A">
      <w:pPr>
        <w:pStyle w:val="PL"/>
      </w:pPr>
    </w:p>
    <w:p w14:paraId="08D2F6A7" w14:textId="77777777" w:rsidR="00BF596A" w:rsidRDefault="00BF596A">
      <w:pPr>
        <w:pStyle w:val="PL"/>
      </w:pPr>
    </w:p>
    <w:p w14:paraId="204D1E37" w14:textId="77777777" w:rsidR="00BF596A" w:rsidRDefault="005632DD">
      <w:pPr>
        <w:pStyle w:val="PL"/>
      </w:pPr>
      <w:r>
        <w:t xml:space="preserve">PUCCH-format0 ::=                               </w:t>
      </w:r>
      <w:r>
        <w:rPr>
          <w:color w:val="993366"/>
        </w:rPr>
        <w:t>SEQUENCE</w:t>
      </w:r>
      <w:r>
        <w:t xml:space="preserve"> {</w:t>
      </w:r>
    </w:p>
    <w:p w14:paraId="498CEAA3" w14:textId="77777777" w:rsidR="00BF596A" w:rsidRDefault="005632DD">
      <w:pPr>
        <w:pStyle w:val="PL"/>
      </w:pPr>
      <w:r>
        <w:t xml:space="preserve">    initialCyclicShift                              </w:t>
      </w:r>
      <w:r>
        <w:rPr>
          <w:color w:val="993366"/>
        </w:rPr>
        <w:t>INTEGER</w:t>
      </w:r>
      <w:r>
        <w:t>(0..11),</w:t>
      </w:r>
    </w:p>
    <w:p w14:paraId="3E125412" w14:textId="77777777" w:rsidR="00BF596A" w:rsidRDefault="005632DD">
      <w:pPr>
        <w:pStyle w:val="PL"/>
      </w:pPr>
      <w:r>
        <w:t xml:space="preserve">    nrofSymbols                                     </w:t>
      </w:r>
      <w:r>
        <w:rPr>
          <w:color w:val="993366"/>
        </w:rPr>
        <w:t>INTEGER</w:t>
      </w:r>
      <w:r>
        <w:t xml:space="preserve"> (1..2),</w:t>
      </w:r>
    </w:p>
    <w:p w14:paraId="602FFCBF" w14:textId="77777777" w:rsidR="00BF596A" w:rsidRDefault="005632DD">
      <w:pPr>
        <w:pStyle w:val="PL"/>
      </w:pPr>
      <w:r>
        <w:t xml:space="preserve">    startingSymbolIndex                             </w:t>
      </w:r>
      <w:r>
        <w:rPr>
          <w:color w:val="993366"/>
        </w:rPr>
        <w:t>INTEGER</w:t>
      </w:r>
      <w:r>
        <w:t>(0..13)</w:t>
      </w:r>
    </w:p>
    <w:p w14:paraId="2C000CCC" w14:textId="77777777" w:rsidR="00BF596A" w:rsidRDefault="005632DD">
      <w:pPr>
        <w:pStyle w:val="PL"/>
      </w:pPr>
      <w:r>
        <w:t>}</w:t>
      </w:r>
    </w:p>
    <w:p w14:paraId="18F7A6AF" w14:textId="77777777" w:rsidR="00BF596A" w:rsidRDefault="00BF596A">
      <w:pPr>
        <w:pStyle w:val="PL"/>
      </w:pPr>
    </w:p>
    <w:p w14:paraId="6FC2405E" w14:textId="77777777" w:rsidR="00BF596A" w:rsidRDefault="005632DD">
      <w:pPr>
        <w:pStyle w:val="PL"/>
      </w:pPr>
      <w:r>
        <w:t xml:space="preserve">PUCCH-format1 ::=                               </w:t>
      </w:r>
      <w:r>
        <w:rPr>
          <w:color w:val="993366"/>
        </w:rPr>
        <w:t>SEQUENCE</w:t>
      </w:r>
      <w:r>
        <w:t xml:space="preserve"> {</w:t>
      </w:r>
    </w:p>
    <w:p w14:paraId="0A2C4A37" w14:textId="77777777" w:rsidR="00BF596A" w:rsidRDefault="005632DD">
      <w:pPr>
        <w:pStyle w:val="PL"/>
      </w:pPr>
      <w:r>
        <w:t xml:space="preserve">    initialCyclicShift                              </w:t>
      </w:r>
      <w:r>
        <w:rPr>
          <w:color w:val="993366"/>
        </w:rPr>
        <w:t>INTEGER</w:t>
      </w:r>
      <w:r>
        <w:t>(0..11),</w:t>
      </w:r>
    </w:p>
    <w:p w14:paraId="6027E164" w14:textId="77777777" w:rsidR="00BF596A" w:rsidRDefault="005632DD">
      <w:pPr>
        <w:pStyle w:val="PL"/>
      </w:pPr>
      <w:r>
        <w:t xml:space="preserve">    nrofSymbols                                     </w:t>
      </w:r>
      <w:r>
        <w:rPr>
          <w:color w:val="993366"/>
        </w:rPr>
        <w:t>INTEGER</w:t>
      </w:r>
      <w:r>
        <w:t xml:space="preserve"> (4..14),</w:t>
      </w:r>
    </w:p>
    <w:p w14:paraId="74FEA91E" w14:textId="77777777" w:rsidR="00BF596A" w:rsidRDefault="005632DD">
      <w:pPr>
        <w:pStyle w:val="PL"/>
      </w:pPr>
      <w:r>
        <w:t xml:space="preserve">    startingSymbolIndex                             </w:t>
      </w:r>
      <w:r>
        <w:rPr>
          <w:color w:val="993366"/>
        </w:rPr>
        <w:t>INTEGER</w:t>
      </w:r>
      <w:r>
        <w:t>(0..10),</w:t>
      </w:r>
    </w:p>
    <w:p w14:paraId="68AAE466" w14:textId="77777777" w:rsidR="00BF596A" w:rsidRDefault="005632DD">
      <w:pPr>
        <w:pStyle w:val="PL"/>
      </w:pPr>
      <w:r>
        <w:t xml:space="preserve">    timeDomainOCC                                   </w:t>
      </w:r>
      <w:r>
        <w:rPr>
          <w:color w:val="993366"/>
        </w:rPr>
        <w:t>INTEGER</w:t>
      </w:r>
      <w:r>
        <w:t>(0..6)</w:t>
      </w:r>
    </w:p>
    <w:p w14:paraId="7F090AAC" w14:textId="77777777" w:rsidR="00BF596A" w:rsidRDefault="005632DD">
      <w:pPr>
        <w:pStyle w:val="PL"/>
      </w:pPr>
      <w:r>
        <w:t>}</w:t>
      </w:r>
    </w:p>
    <w:p w14:paraId="18EB5EB9" w14:textId="77777777" w:rsidR="00BF596A" w:rsidRDefault="00BF596A">
      <w:pPr>
        <w:pStyle w:val="PL"/>
      </w:pPr>
    </w:p>
    <w:p w14:paraId="189DAAF6" w14:textId="77777777" w:rsidR="00BF596A" w:rsidRDefault="005632DD">
      <w:pPr>
        <w:pStyle w:val="PL"/>
      </w:pPr>
      <w:r>
        <w:t xml:space="preserve">PUCCH-format2 ::=                               </w:t>
      </w:r>
      <w:r>
        <w:rPr>
          <w:color w:val="993366"/>
        </w:rPr>
        <w:t>SEQUENCE</w:t>
      </w:r>
      <w:r>
        <w:t xml:space="preserve"> {</w:t>
      </w:r>
    </w:p>
    <w:p w14:paraId="73B46B57" w14:textId="77777777" w:rsidR="00BF596A" w:rsidRDefault="005632DD">
      <w:pPr>
        <w:pStyle w:val="PL"/>
      </w:pPr>
      <w:r>
        <w:lastRenderedPageBreak/>
        <w:t xml:space="preserve">    nrofPRBs                                        </w:t>
      </w:r>
      <w:r>
        <w:rPr>
          <w:color w:val="993366"/>
        </w:rPr>
        <w:t>INTEGER</w:t>
      </w:r>
      <w:r>
        <w:t xml:space="preserve"> (1..16),</w:t>
      </w:r>
    </w:p>
    <w:p w14:paraId="6B86EFD9" w14:textId="77777777" w:rsidR="00BF596A" w:rsidRDefault="005632DD">
      <w:pPr>
        <w:pStyle w:val="PL"/>
      </w:pPr>
      <w:r>
        <w:t xml:space="preserve">    nrofSymbols                                     </w:t>
      </w:r>
      <w:r>
        <w:rPr>
          <w:color w:val="993366"/>
        </w:rPr>
        <w:t>INTEGER</w:t>
      </w:r>
      <w:r>
        <w:t xml:space="preserve"> (1..2),</w:t>
      </w:r>
    </w:p>
    <w:p w14:paraId="32AC52CA" w14:textId="77777777" w:rsidR="00BF596A" w:rsidRDefault="005632DD">
      <w:pPr>
        <w:pStyle w:val="PL"/>
      </w:pPr>
      <w:r>
        <w:t xml:space="preserve">    startingSymbolIndex                             </w:t>
      </w:r>
      <w:r>
        <w:rPr>
          <w:color w:val="993366"/>
        </w:rPr>
        <w:t>INTEGER</w:t>
      </w:r>
      <w:r>
        <w:t>(0..13)</w:t>
      </w:r>
    </w:p>
    <w:p w14:paraId="17F0EC12" w14:textId="77777777" w:rsidR="00BF596A" w:rsidRDefault="005632DD">
      <w:pPr>
        <w:pStyle w:val="PL"/>
      </w:pPr>
      <w:r>
        <w:t>}</w:t>
      </w:r>
    </w:p>
    <w:p w14:paraId="109D3C78" w14:textId="77777777" w:rsidR="00BF596A" w:rsidRDefault="00BF596A">
      <w:pPr>
        <w:pStyle w:val="PL"/>
      </w:pPr>
    </w:p>
    <w:p w14:paraId="7B257778" w14:textId="77777777" w:rsidR="00BF596A" w:rsidRDefault="005632DD">
      <w:pPr>
        <w:pStyle w:val="PL"/>
      </w:pPr>
      <w:r>
        <w:t xml:space="preserve">PUCCH-format3 ::=                               </w:t>
      </w:r>
      <w:r>
        <w:rPr>
          <w:color w:val="993366"/>
        </w:rPr>
        <w:t>SEQUENCE</w:t>
      </w:r>
      <w:r>
        <w:t xml:space="preserve"> {</w:t>
      </w:r>
    </w:p>
    <w:p w14:paraId="6765396B" w14:textId="77777777" w:rsidR="00BF596A" w:rsidRDefault="005632DD">
      <w:pPr>
        <w:pStyle w:val="PL"/>
      </w:pPr>
      <w:r>
        <w:t xml:space="preserve">    nrofPRBs                                        </w:t>
      </w:r>
      <w:r>
        <w:rPr>
          <w:color w:val="993366"/>
        </w:rPr>
        <w:t>INTEGER</w:t>
      </w:r>
      <w:r>
        <w:t xml:space="preserve"> (1..16),</w:t>
      </w:r>
    </w:p>
    <w:p w14:paraId="31589D68" w14:textId="77777777" w:rsidR="00BF596A" w:rsidRDefault="005632DD">
      <w:pPr>
        <w:pStyle w:val="PL"/>
      </w:pPr>
      <w:r>
        <w:t xml:space="preserve">    nrofSymbols                                     </w:t>
      </w:r>
      <w:r>
        <w:rPr>
          <w:color w:val="993366"/>
        </w:rPr>
        <w:t>INTEGER</w:t>
      </w:r>
      <w:r>
        <w:t xml:space="preserve"> (4..14),</w:t>
      </w:r>
    </w:p>
    <w:p w14:paraId="2F9B68F6" w14:textId="77777777" w:rsidR="00BF596A" w:rsidRDefault="005632DD">
      <w:pPr>
        <w:pStyle w:val="PL"/>
      </w:pPr>
      <w:r>
        <w:t xml:space="preserve">    startingSymbolIndex                             </w:t>
      </w:r>
      <w:r>
        <w:rPr>
          <w:color w:val="993366"/>
        </w:rPr>
        <w:t>INTEGER</w:t>
      </w:r>
      <w:r>
        <w:t>(0..10)</w:t>
      </w:r>
    </w:p>
    <w:p w14:paraId="78167876" w14:textId="77777777" w:rsidR="00BF596A" w:rsidRDefault="005632DD">
      <w:pPr>
        <w:pStyle w:val="PL"/>
      </w:pPr>
      <w:r>
        <w:t>}</w:t>
      </w:r>
    </w:p>
    <w:p w14:paraId="11183191" w14:textId="77777777" w:rsidR="00BF596A" w:rsidRDefault="00BF596A">
      <w:pPr>
        <w:pStyle w:val="PL"/>
      </w:pPr>
    </w:p>
    <w:p w14:paraId="68325453" w14:textId="77777777" w:rsidR="00BF596A" w:rsidRDefault="005632DD">
      <w:pPr>
        <w:pStyle w:val="PL"/>
      </w:pPr>
      <w:r>
        <w:t xml:space="preserve">PUCCH-format4 ::=                               </w:t>
      </w:r>
      <w:r>
        <w:rPr>
          <w:color w:val="993366"/>
        </w:rPr>
        <w:t>SEQUENCE</w:t>
      </w:r>
      <w:r>
        <w:t xml:space="preserve"> {</w:t>
      </w:r>
    </w:p>
    <w:p w14:paraId="6DD9ED62" w14:textId="77777777" w:rsidR="00BF596A" w:rsidRDefault="005632DD">
      <w:pPr>
        <w:pStyle w:val="PL"/>
      </w:pPr>
      <w:r>
        <w:t xml:space="preserve">    nrofSymbols                                     </w:t>
      </w:r>
      <w:r>
        <w:rPr>
          <w:color w:val="993366"/>
        </w:rPr>
        <w:t>INTEGER</w:t>
      </w:r>
      <w:r>
        <w:t xml:space="preserve"> (4..14),</w:t>
      </w:r>
    </w:p>
    <w:p w14:paraId="5C74C4C2" w14:textId="77777777" w:rsidR="00BF596A" w:rsidRDefault="005632DD">
      <w:pPr>
        <w:pStyle w:val="PL"/>
      </w:pPr>
      <w:r>
        <w:t xml:space="preserve">    occ-Length                                      </w:t>
      </w:r>
      <w:r>
        <w:rPr>
          <w:color w:val="993366"/>
        </w:rPr>
        <w:t>ENUMERATED</w:t>
      </w:r>
      <w:r>
        <w:t xml:space="preserve"> {n2,n4},</w:t>
      </w:r>
    </w:p>
    <w:p w14:paraId="06AD1F92" w14:textId="77777777" w:rsidR="00BF596A" w:rsidRDefault="005632DD">
      <w:pPr>
        <w:pStyle w:val="PL"/>
      </w:pPr>
      <w:r>
        <w:t xml:space="preserve">    occ-Index                                       </w:t>
      </w:r>
      <w:r>
        <w:rPr>
          <w:color w:val="993366"/>
        </w:rPr>
        <w:t>ENUMERATED</w:t>
      </w:r>
      <w:r>
        <w:t xml:space="preserve"> {n0,n1,n2,n3},</w:t>
      </w:r>
    </w:p>
    <w:p w14:paraId="3AA0D664" w14:textId="77777777" w:rsidR="00BF596A" w:rsidRDefault="005632DD">
      <w:pPr>
        <w:pStyle w:val="PL"/>
      </w:pPr>
      <w:r>
        <w:t xml:space="preserve">    startingSymbolIndex                             </w:t>
      </w:r>
      <w:r>
        <w:rPr>
          <w:color w:val="993366"/>
        </w:rPr>
        <w:t>INTEGER</w:t>
      </w:r>
      <w:r>
        <w:t>(0..10)</w:t>
      </w:r>
    </w:p>
    <w:p w14:paraId="474D9691" w14:textId="77777777" w:rsidR="00BF596A" w:rsidRDefault="005632DD">
      <w:pPr>
        <w:pStyle w:val="PL"/>
      </w:pPr>
      <w:r>
        <w:t>}</w:t>
      </w:r>
    </w:p>
    <w:p w14:paraId="06960329" w14:textId="77777777" w:rsidR="00BF596A" w:rsidRDefault="00BF596A">
      <w:pPr>
        <w:pStyle w:val="PL"/>
      </w:pPr>
    </w:p>
    <w:p w14:paraId="4403DE23" w14:textId="77777777" w:rsidR="00BF596A" w:rsidRDefault="005632DD">
      <w:pPr>
        <w:pStyle w:val="PL"/>
      </w:pPr>
      <w:r>
        <w:t xml:space="preserve">PUCCH-ResourceGroup-r16 ::=                </w:t>
      </w:r>
      <w:r>
        <w:rPr>
          <w:color w:val="993366"/>
        </w:rPr>
        <w:t>SEQUENCE</w:t>
      </w:r>
      <w:r>
        <w:t xml:space="preserve"> {</w:t>
      </w:r>
    </w:p>
    <w:p w14:paraId="636DBEED" w14:textId="77777777" w:rsidR="00BF596A" w:rsidRDefault="005632DD">
      <w:pPr>
        <w:pStyle w:val="PL"/>
      </w:pPr>
      <w:r>
        <w:t xml:space="preserve">    pucch-ResourceGroupId-r16                  PUCCH-ResourceGroupId-r16,</w:t>
      </w:r>
    </w:p>
    <w:p w14:paraId="04427E9D" w14:textId="77777777" w:rsidR="00BF596A" w:rsidRDefault="005632DD">
      <w:pPr>
        <w:pStyle w:val="PL"/>
      </w:pPr>
      <w:r>
        <w:t xml:space="preserve">    resourcePerGroupList-r16                   </w:t>
      </w:r>
      <w:r>
        <w:rPr>
          <w:color w:val="993366"/>
        </w:rPr>
        <w:t>SEQUENCE</w:t>
      </w:r>
      <w:r>
        <w:t xml:space="preserve"> (</w:t>
      </w:r>
      <w:r>
        <w:rPr>
          <w:color w:val="993366"/>
        </w:rPr>
        <w:t>SIZE</w:t>
      </w:r>
      <w:r>
        <w:t xml:space="preserve"> (1..maxNrofPUCCH-ResourcesPerGroup-r16))</w:t>
      </w:r>
      <w:r>
        <w:rPr>
          <w:color w:val="993366"/>
        </w:rPr>
        <w:t xml:space="preserve"> OF</w:t>
      </w:r>
      <w:r>
        <w:t xml:space="preserve"> PUCCH-ResourceId</w:t>
      </w:r>
    </w:p>
    <w:p w14:paraId="060011D3" w14:textId="77777777" w:rsidR="00BF596A" w:rsidRDefault="005632DD">
      <w:pPr>
        <w:pStyle w:val="PL"/>
      </w:pPr>
      <w:r>
        <w:t>}</w:t>
      </w:r>
    </w:p>
    <w:p w14:paraId="4BB87563" w14:textId="77777777" w:rsidR="00BF596A" w:rsidRDefault="00BF596A">
      <w:pPr>
        <w:pStyle w:val="PL"/>
      </w:pPr>
    </w:p>
    <w:p w14:paraId="7E7C3778" w14:textId="77777777" w:rsidR="00BF596A" w:rsidRDefault="005632DD">
      <w:pPr>
        <w:pStyle w:val="PL"/>
      </w:pPr>
      <w:r>
        <w:t xml:space="preserve">PUCCH-ResourceGroupId-r16 ::=              </w:t>
      </w:r>
      <w:r>
        <w:rPr>
          <w:color w:val="993366"/>
        </w:rPr>
        <w:t>INTEGER</w:t>
      </w:r>
      <w:r>
        <w:t xml:space="preserve"> (0..maxNrofPUCCH-ResourceGroups-1-r16)</w:t>
      </w:r>
    </w:p>
    <w:p w14:paraId="7E68F4FF" w14:textId="77777777" w:rsidR="00BF596A" w:rsidRDefault="00BF596A">
      <w:pPr>
        <w:pStyle w:val="PL"/>
      </w:pPr>
    </w:p>
    <w:p w14:paraId="1B8BC4F6" w14:textId="77777777" w:rsidR="00BF596A" w:rsidRDefault="005632DD">
      <w:pPr>
        <w:pStyle w:val="PL"/>
      </w:pPr>
      <w:r>
        <w:t xml:space="preserve">DL-DataToUL-ACK-r16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(-1..15)</w:t>
      </w:r>
    </w:p>
    <w:p w14:paraId="5C0FE19D" w14:textId="77777777" w:rsidR="00BF596A" w:rsidRDefault="00BF596A">
      <w:pPr>
        <w:pStyle w:val="PL"/>
      </w:pPr>
    </w:p>
    <w:p w14:paraId="684F327A" w14:textId="77777777" w:rsidR="00BF596A" w:rsidRDefault="005632DD">
      <w:pPr>
        <w:pStyle w:val="PL"/>
      </w:pPr>
      <w:r>
        <w:t xml:space="preserve">DL-DataToUL-ACK-DCI-1-2-r16 ::=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w:t>
      </w:r>
    </w:p>
    <w:p w14:paraId="4150687C" w14:textId="77777777" w:rsidR="00BF596A" w:rsidRDefault="00BF596A">
      <w:pPr>
        <w:pStyle w:val="PL"/>
      </w:pPr>
    </w:p>
    <w:p w14:paraId="44C521AE" w14:textId="77777777" w:rsidR="00BF596A" w:rsidRDefault="005632DD">
      <w:pPr>
        <w:pStyle w:val="PL"/>
      </w:pPr>
      <w:r>
        <w:t xml:space="preserve">UL-AccessConfigListDCI-1-1-r16 ::=         </w:t>
      </w:r>
      <w:r>
        <w:rPr>
          <w:color w:val="993366"/>
        </w:rPr>
        <w:t>SEQUENCE</w:t>
      </w:r>
      <w:r>
        <w:t xml:space="preserve"> (</w:t>
      </w:r>
      <w:r>
        <w:rPr>
          <w:color w:val="993366"/>
        </w:rPr>
        <w:t>SIZE</w:t>
      </w:r>
      <w:r>
        <w:t xml:space="preserve"> (1..16))</w:t>
      </w:r>
      <w:r>
        <w:rPr>
          <w:color w:val="993366"/>
        </w:rPr>
        <w:t xml:space="preserve"> OF</w:t>
      </w:r>
      <w:r>
        <w:t xml:space="preserve"> </w:t>
      </w:r>
      <w:r>
        <w:rPr>
          <w:color w:val="993366"/>
        </w:rPr>
        <w:t>INTEGER</w:t>
      </w:r>
      <w:r>
        <w:t xml:space="preserve"> (0..15)</w:t>
      </w:r>
    </w:p>
    <w:p w14:paraId="59A9F8BC" w14:textId="77777777" w:rsidR="00BF596A" w:rsidRDefault="00BF596A">
      <w:pPr>
        <w:pStyle w:val="PL"/>
      </w:pPr>
    </w:p>
    <w:p w14:paraId="68B82D0B" w14:textId="77777777" w:rsidR="00BF596A" w:rsidRDefault="005632DD">
      <w:pPr>
        <w:pStyle w:val="PL"/>
        <w:rPr>
          <w:color w:val="808080"/>
        </w:rPr>
      </w:pPr>
      <w:r>
        <w:rPr>
          <w:color w:val="808080"/>
        </w:rPr>
        <w:t>-- TAG-PUCCH-CONFIG-STOP</w:t>
      </w:r>
    </w:p>
    <w:p w14:paraId="7CA4FCA6" w14:textId="77777777" w:rsidR="00BF596A" w:rsidRDefault="005632DD">
      <w:pPr>
        <w:pStyle w:val="PL"/>
        <w:rPr>
          <w:color w:val="808080"/>
        </w:rPr>
      </w:pPr>
      <w:r>
        <w:rPr>
          <w:color w:val="808080"/>
        </w:rPr>
        <w:t>-- ASN1STOP</w:t>
      </w:r>
    </w:p>
    <w:p w14:paraId="607D5D98" w14:textId="77777777" w:rsidR="00BF596A" w:rsidRDefault="00BF596A">
      <w:pPr>
        <w:pStyle w:val="PL"/>
      </w:pPr>
    </w:p>
    <w:p w14:paraId="447C82A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C3991CA" w14:textId="77777777">
        <w:tc>
          <w:tcPr>
            <w:tcW w:w="14173" w:type="dxa"/>
            <w:tcBorders>
              <w:top w:val="single" w:sz="4" w:space="0" w:color="auto"/>
              <w:left w:val="single" w:sz="4" w:space="0" w:color="auto"/>
              <w:bottom w:val="single" w:sz="4" w:space="0" w:color="auto"/>
              <w:right w:val="single" w:sz="4" w:space="0" w:color="auto"/>
            </w:tcBorders>
          </w:tcPr>
          <w:p w14:paraId="77AC68B3" w14:textId="77777777" w:rsidR="00BF596A" w:rsidRDefault="005632DD">
            <w:pPr>
              <w:pStyle w:val="TAH"/>
              <w:rPr>
                <w:szCs w:val="22"/>
                <w:lang w:eastAsia="sv-SE"/>
              </w:rPr>
            </w:pPr>
            <w:r>
              <w:rPr>
                <w:i/>
                <w:szCs w:val="22"/>
                <w:lang w:eastAsia="sv-SE"/>
              </w:rPr>
              <w:lastRenderedPageBreak/>
              <w:t xml:space="preserve">PUCCH-Config </w:t>
            </w:r>
            <w:r>
              <w:rPr>
                <w:szCs w:val="22"/>
                <w:lang w:eastAsia="sv-SE"/>
              </w:rPr>
              <w:t>field descriptions</w:t>
            </w:r>
          </w:p>
        </w:tc>
      </w:tr>
      <w:tr w:rsidR="00BF596A" w14:paraId="38EB4C18" w14:textId="77777777">
        <w:tc>
          <w:tcPr>
            <w:tcW w:w="14173" w:type="dxa"/>
            <w:tcBorders>
              <w:top w:val="single" w:sz="4" w:space="0" w:color="auto"/>
              <w:left w:val="single" w:sz="4" w:space="0" w:color="auto"/>
              <w:bottom w:val="single" w:sz="4" w:space="0" w:color="auto"/>
              <w:right w:val="single" w:sz="4" w:space="0" w:color="auto"/>
            </w:tcBorders>
          </w:tcPr>
          <w:p w14:paraId="379AC87A" w14:textId="77777777" w:rsidR="00BF596A" w:rsidRDefault="005632DD">
            <w:pPr>
              <w:pStyle w:val="TAL"/>
              <w:rPr>
                <w:szCs w:val="22"/>
                <w:lang w:val="en-GB" w:eastAsia="sv-SE"/>
              </w:rPr>
            </w:pPr>
            <w:r>
              <w:rPr>
                <w:b/>
                <w:i/>
                <w:szCs w:val="22"/>
                <w:lang w:val="en-GB" w:eastAsia="sv-SE"/>
              </w:rPr>
              <w:t>dl-DataToUL-ACK, dl-DataToUL-ACK-DCI-1-2</w:t>
            </w:r>
          </w:p>
          <w:p w14:paraId="4809BED8" w14:textId="77777777" w:rsidR="00BF596A" w:rsidRDefault="005632DD">
            <w:pPr>
              <w:pStyle w:val="TAL"/>
              <w:rPr>
                <w:szCs w:val="22"/>
                <w:lang w:val="en-GB" w:eastAsia="sv-SE"/>
              </w:rPr>
            </w:pPr>
            <w:r>
              <w:rPr>
                <w:szCs w:val="22"/>
                <w:lang w:val="en-GB" w:eastAsia="sv-SE"/>
              </w:rPr>
              <w:t xml:space="preserve">List of timing for given PDSCH to the DL ACK (see TS 38.213 [13], clause 9.1.2). The field </w:t>
            </w:r>
            <w:r>
              <w:rPr>
                <w:i/>
                <w:szCs w:val="22"/>
                <w:lang w:val="en-GB" w:eastAsia="sv-SE"/>
              </w:rPr>
              <w:t>dl-DataToUL-ACK</w:t>
            </w:r>
            <w:r>
              <w:rPr>
                <w:szCs w:val="22"/>
                <w:lang w:val="en-GB" w:eastAsia="sv-SE"/>
              </w:rPr>
              <w:t xml:space="preserve"> </w:t>
            </w:r>
            <w:r>
              <w:rPr>
                <w:szCs w:val="22"/>
                <w:lang w:val="en-GB"/>
              </w:rPr>
              <w:t>applies</w:t>
            </w:r>
            <w:r>
              <w:rPr>
                <w:szCs w:val="22"/>
                <w:lang w:val="en-GB" w:eastAsia="sv-SE"/>
              </w:rPr>
              <w:t xml:space="preserve"> to DCI format 1_1 and the field </w:t>
            </w:r>
            <w:r>
              <w:rPr>
                <w:i/>
                <w:szCs w:val="22"/>
                <w:lang w:val="en-GB" w:eastAsia="sv-SE"/>
              </w:rPr>
              <w:t>dl-DataToUL-ACK-DCI-1-2</w:t>
            </w:r>
            <w:r>
              <w:rPr>
                <w:szCs w:val="22"/>
                <w:lang w:val="en-GB" w:eastAsia="sv-SE"/>
              </w:rPr>
              <w:t xml:space="preserve"> </w:t>
            </w:r>
            <w:r>
              <w:rPr>
                <w:szCs w:val="22"/>
                <w:lang w:val="en-GB"/>
              </w:rPr>
              <w:t>applies</w:t>
            </w:r>
            <w:r>
              <w:rPr>
                <w:szCs w:val="22"/>
                <w:lang w:val="en-GB" w:eastAsia="sv-SE"/>
              </w:rPr>
              <w:t xml:space="preserve"> to DCI format 1_2 (see TS 38.212 [17], clause 7.3.1 and TS 38.213 [13], clause 9.2.3).</w:t>
            </w:r>
            <w:r>
              <w:rPr>
                <w:lang w:val="en-GB"/>
              </w:rPr>
              <w:t xml:space="preserve"> If </w:t>
            </w:r>
            <w:r>
              <w:rPr>
                <w:bCs/>
                <w:i/>
                <w:lang w:val="en-GB"/>
              </w:rPr>
              <w:t>dl-DataToUL-ACK</w:t>
            </w:r>
            <w:r>
              <w:rPr>
                <w:i/>
                <w:lang w:val="en-GB"/>
              </w:rPr>
              <w:t>-r16</w:t>
            </w:r>
            <w:r>
              <w:rPr>
                <w:lang w:val="en-GB"/>
              </w:rPr>
              <w:t xml:space="preserve"> is signalled, UE shall ignore the </w:t>
            </w:r>
            <w:r>
              <w:rPr>
                <w:bCs/>
                <w:i/>
                <w:lang w:val="en-GB"/>
              </w:rPr>
              <w:t>dl-DataToUL-ACK</w:t>
            </w:r>
            <w:r>
              <w:rPr>
                <w:i/>
                <w:lang w:val="en-GB"/>
              </w:rPr>
              <w:t xml:space="preserve"> </w:t>
            </w:r>
            <w:r>
              <w:rPr>
                <w:lang w:val="en-GB"/>
              </w:rPr>
              <w:t>(without suffix). The value -1 corresponds to "non-numerical value" for the case where the A/N feedback timing is not explicitly included at the time of scheduling PDSCH.</w:t>
            </w:r>
          </w:p>
        </w:tc>
      </w:tr>
      <w:tr w:rsidR="00BF596A" w14:paraId="2969D074" w14:textId="77777777">
        <w:tc>
          <w:tcPr>
            <w:tcW w:w="14173" w:type="dxa"/>
            <w:tcBorders>
              <w:top w:val="single" w:sz="4" w:space="0" w:color="auto"/>
              <w:left w:val="single" w:sz="4" w:space="0" w:color="auto"/>
              <w:bottom w:val="single" w:sz="4" w:space="0" w:color="auto"/>
              <w:right w:val="single" w:sz="4" w:space="0" w:color="auto"/>
            </w:tcBorders>
          </w:tcPr>
          <w:p w14:paraId="35D31693" w14:textId="77777777" w:rsidR="00BF596A" w:rsidRDefault="005632DD">
            <w:pPr>
              <w:pStyle w:val="TAL"/>
              <w:rPr>
                <w:b/>
                <w:i/>
                <w:szCs w:val="22"/>
                <w:lang w:val="en-GB" w:eastAsia="sv-SE"/>
              </w:rPr>
            </w:pPr>
            <w:r>
              <w:rPr>
                <w:b/>
                <w:i/>
                <w:szCs w:val="22"/>
                <w:lang w:val="en-GB" w:eastAsia="sv-SE"/>
              </w:rPr>
              <w:t>dmrs-UplinkTransformPrecodingPUCCH</w:t>
            </w:r>
          </w:p>
          <w:p w14:paraId="7E15E7C8" w14:textId="77777777" w:rsidR="00BF596A" w:rsidRDefault="005632DD">
            <w:pPr>
              <w:pStyle w:val="TAL"/>
              <w:rPr>
                <w:b/>
                <w:i/>
                <w:szCs w:val="22"/>
                <w:lang w:val="en-GB" w:eastAsia="sv-SE"/>
              </w:rPr>
            </w:pPr>
            <w:r>
              <w:rPr>
                <w:szCs w:val="22"/>
                <w:lang w:val="en-GB" w:eastAsia="sv-SE"/>
              </w:rPr>
              <w:t>This field is used for PUCCH formats 3 and 4 according to TS 38.211, Clause 6.4.1.3.3.1.</w:t>
            </w:r>
          </w:p>
        </w:tc>
      </w:tr>
      <w:tr w:rsidR="00BF596A" w14:paraId="27616A62" w14:textId="77777777">
        <w:tc>
          <w:tcPr>
            <w:tcW w:w="14173" w:type="dxa"/>
            <w:tcBorders>
              <w:top w:val="single" w:sz="4" w:space="0" w:color="auto"/>
              <w:left w:val="single" w:sz="4" w:space="0" w:color="auto"/>
              <w:bottom w:val="single" w:sz="4" w:space="0" w:color="auto"/>
              <w:right w:val="single" w:sz="4" w:space="0" w:color="auto"/>
            </w:tcBorders>
          </w:tcPr>
          <w:p w14:paraId="5B6EC216" w14:textId="77777777" w:rsidR="00BF596A" w:rsidRDefault="005632DD">
            <w:pPr>
              <w:pStyle w:val="TAL"/>
              <w:rPr>
                <w:szCs w:val="22"/>
                <w:lang w:val="en-GB" w:eastAsia="sv-SE"/>
              </w:rPr>
            </w:pPr>
            <w:r>
              <w:rPr>
                <w:b/>
                <w:i/>
                <w:szCs w:val="22"/>
                <w:lang w:val="en-GB" w:eastAsia="sv-SE"/>
              </w:rPr>
              <w:t>format1</w:t>
            </w:r>
          </w:p>
          <w:p w14:paraId="4318BEED" w14:textId="77777777" w:rsidR="00BF596A" w:rsidRDefault="005632DD">
            <w:pPr>
              <w:pStyle w:val="TAL"/>
              <w:rPr>
                <w:szCs w:val="22"/>
                <w:lang w:val="en-GB" w:eastAsia="sv-SE"/>
              </w:rPr>
            </w:pPr>
            <w:r>
              <w:rPr>
                <w:szCs w:val="22"/>
                <w:lang w:val="en-GB" w:eastAsia="sv-SE"/>
              </w:rPr>
              <w:t>Parameters that are common for all PUCCH resources of format 1.</w:t>
            </w:r>
          </w:p>
        </w:tc>
      </w:tr>
      <w:tr w:rsidR="00BF596A" w14:paraId="6B9AA0B9" w14:textId="77777777">
        <w:tc>
          <w:tcPr>
            <w:tcW w:w="14173" w:type="dxa"/>
            <w:tcBorders>
              <w:top w:val="single" w:sz="4" w:space="0" w:color="auto"/>
              <w:left w:val="single" w:sz="4" w:space="0" w:color="auto"/>
              <w:bottom w:val="single" w:sz="4" w:space="0" w:color="auto"/>
              <w:right w:val="single" w:sz="4" w:space="0" w:color="auto"/>
            </w:tcBorders>
          </w:tcPr>
          <w:p w14:paraId="5F3AF4BC" w14:textId="77777777" w:rsidR="00BF596A" w:rsidRDefault="005632DD">
            <w:pPr>
              <w:pStyle w:val="TAL"/>
              <w:rPr>
                <w:szCs w:val="22"/>
                <w:lang w:val="en-GB" w:eastAsia="sv-SE"/>
              </w:rPr>
            </w:pPr>
            <w:r>
              <w:rPr>
                <w:b/>
                <w:i/>
                <w:szCs w:val="22"/>
                <w:lang w:val="en-GB" w:eastAsia="sv-SE"/>
              </w:rPr>
              <w:t>format2</w:t>
            </w:r>
          </w:p>
          <w:p w14:paraId="73CBC6E8" w14:textId="77777777" w:rsidR="00BF596A" w:rsidRDefault="005632DD">
            <w:pPr>
              <w:pStyle w:val="TAL"/>
              <w:rPr>
                <w:szCs w:val="22"/>
                <w:lang w:val="en-GB" w:eastAsia="sv-SE"/>
              </w:rPr>
            </w:pPr>
            <w:r>
              <w:rPr>
                <w:szCs w:val="22"/>
                <w:lang w:val="en-GB" w:eastAsia="sv-SE"/>
              </w:rPr>
              <w:t>Parameters that are common for all PUCCH resources of format 2.</w:t>
            </w:r>
          </w:p>
        </w:tc>
      </w:tr>
      <w:tr w:rsidR="00BF596A" w14:paraId="06C10B9F" w14:textId="77777777">
        <w:tc>
          <w:tcPr>
            <w:tcW w:w="14173" w:type="dxa"/>
            <w:tcBorders>
              <w:top w:val="single" w:sz="4" w:space="0" w:color="auto"/>
              <w:left w:val="single" w:sz="4" w:space="0" w:color="auto"/>
              <w:bottom w:val="single" w:sz="4" w:space="0" w:color="auto"/>
              <w:right w:val="single" w:sz="4" w:space="0" w:color="auto"/>
            </w:tcBorders>
          </w:tcPr>
          <w:p w14:paraId="2614CF85" w14:textId="77777777" w:rsidR="00BF596A" w:rsidRDefault="005632DD">
            <w:pPr>
              <w:pStyle w:val="TAL"/>
              <w:rPr>
                <w:szCs w:val="22"/>
                <w:lang w:val="en-GB" w:eastAsia="sv-SE"/>
              </w:rPr>
            </w:pPr>
            <w:r>
              <w:rPr>
                <w:b/>
                <w:i/>
                <w:szCs w:val="22"/>
                <w:lang w:val="en-GB" w:eastAsia="sv-SE"/>
              </w:rPr>
              <w:t>format3</w:t>
            </w:r>
          </w:p>
          <w:p w14:paraId="0769F3F7" w14:textId="77777777" w:rsidR="00BF596A" w:rsidRDefault="005632DD">
            <w:pPr>
              <w:pStyle w:val="TAL"/>
              <w:rPr>
                <w:szCs w:val="22"/>
                <w:lang w:val="en-GB" w:eastAsia="sv-SE"/>
              </w:rPr>
            </w:pPr>
            <w:r>
              <w:rPr>
                <w:szCs w:val="22"/>
                <w:lang w:val="en-GB" w:eastAsia="sv-SE"/>
              </w:rPr>
              <w:t>Parameters that are common for all PUCCH resources of format 3.</w:t>
            </w:r>
          </w:p>
        </w:tc>
      </w:tr>
      <w:tr w:rsidR="00BF596A" w14:paraId="0E96AEEF" w14:textId="77777777">
        <w:tc>
          <w:tcPr>
            <w:tcW w:w="14173" w:type="dxa"/>
            <w:tcBorders>
              <w:top w:val="single" w:sz="4" w:space="0" w:color="auto"/>
              <w:left w:val="single" w:sz="4" w:space="0" w:color="auto"/>
              <w:bottom w:val="single" w:sz="4" w:space="0" w:color="auto"/>
              <w:right w:val="single" w:sz="4" w:space="0" w:color="auto"/>
            </w:tcBorders>
          </w:tcPr>
          <w:p w14:paraId="36E791C7" w14:textId="77777777" w:rsidR="00BF596A" w:rsidRDefault="005632DD">
            <w:pPr>
              <w:pStyle w:val="TAL"/>
              <w:rPr>
                <w:szCs w:val="22"/>
                <w:lang w:val="en-GB" w:eastAsia="sv-SE"/>
              </w:rPr>
            </w:pPr>
            <w:r>
              <w:rPr>
                <w:b/>
                <w:i/>
                <w:szCs w:val="22"/>
                <w:lang w:val="en-GB" w:eastAsia="sv-SE"/>
              </w:rPr>
              <w:t>format4.</w:t>
            </w:r>
          </w:p>
          <w:p w14:paraId="6CD04FEA" w14:textId="77777777" w:rsidR="00BF596A" w:rsidRDefault="005632DD">
            <w:pPr>
              <w:pStyle w:val="TAL"/>
              <w:rPr>
                <w:szCs w:val="22"/>
                <w:lang w:val="en-GB" w:eastAsia="sv-SE"/>
              </w:rPr>
            </w:pPr>
            <w:r>
              <w:rPr>
                <w:szCs w:val="22"/>
                <w:lang w:val="en-GB" w:eastAsia="sv-SE"/>
              </w:rPr>
              <w:t>Parameters that are common for all PUCCH resources of format 4</w:t>
            </w:r>
          </w:p>
        </w:tc>
      </w:tr>
      <w:tr w:rsidR="00BF596A" w14:paraId="6E88B0F5" w14:textId="77777777">
        <w:tc>
          <w:tcPr>
            <w:tcW w:w="14173" w:type="dxa"/>
            <w:tcBorders>
              <w:top w:val="single" w:sz="4" w:space="0" w:color="auto"/>
              <w:left w:val="single" w:sz="4" w:space="0" w:color="auto"/>
              <w:bottom w:val="single" w:sz="4" w:space="0" w:color="auto"/>
              <w:right w:val="single" w:sz="4" w:space="0" w:color="auto"/>
            </w:tcBorders>
          </w:tcPr>
          <w:p w14:paraId="45C1C218" w14:textId="77777777" w:rsidR="00BF596A" w:rsidRDefault="005632DD">
            <w:pPr>
              <w:pStyle w:val="TAL"/>
              <w:rPr>
                <w:b/>
                <w:bCs/>
                <w:i/>
                <w:iCs/>
                <w:lang w:val="en-GB"/>
              </w:rPr>
            </w:pPr>
            <w:r>
              <w:rPr>
                <w:b/>
                <w:bCs/>
                <w:i/>
                <w:iCs/>
                <w:lang w:val="en-GB"/>
              </w:rPr>
              <w:t>numberOfBitsForPUCCH- ResourceIndicatorDCI-1-2</w:t>
            </w:r>
          </w:p>
          <w:p w14:paraId="353FE032" w14:textId="77777777" w:rsidR="00BF596A" w:rsidRDefault="005632DD">
            <w:pPr>
              <w:pStyle w:val="TAL"/>
              <w:rPr>
                <w:b/>
                <w:i/>
                <w:szCs w:val="22"/>
                <w:lang w:val="en-GB" w:eastAsia="sv-SE"/>
              </w:rPr>
            </w:pPr>
            <w:r>
              <w:rPr>
                <w:szCs w:val="22"/>
                <w:lang w:val="en-GB" w:eastAsia="sv-SE"/>
              </w:rPr>
              <w:t>Configuration of the number of bits for "PUCCH resource indicator" in DCI format 1_2 (see TS 38.212 [17], clause 7.3.1 and TS 38.213 [13], clause 9.2.3).</w:t>
            </w:r>
          </w:p>
        </w:tc>
      </w:tr>
      <w:tr w:rsidR="00BF596A" w14:paraId="4D67288F" w14:textId="77777777">
        <w:tc>
          <w:tcPr>
            <w:tcW w:w="14173" w:type="dxa"/>
            <w:tcBorders>
              <w:top w:val="single" w:sz="4" w:space="0" w:color="auto"/>
              <w:left w:val="single" w:sz="4" w:space="0" w:color="auto"/>
              <w:bottom w:val="single" w:sz="4" w:space="0" w:color="auto"/>
              <w:right w:val="single" w:sz="4" w:space="0" w:color="auto"/>
            </w:tcBorders>
          </w:tcPr>
          <w:p w14:paraId="0CF99C32" w14:textId="77777777" w:rsidR="00BF596A" w:rsidRDefault="005632DD">
            <w:pPr>
              <w:pStyle w:val="TAL"/>
              <w:rPr>
                <w:b/>
                <w:i/>
                <w:szCs w:val="22"/>
                <w:lang w:val="en-GB" w:eastAsia="sv-SE"/>
              </w:rPr>
            </w:pPr>
            <w:r>
              <w:rPr>
                <w:b/>
                <w:i/>
                <w:szCs w:val="22"/>
                <w:lang w:val="en-GB" w:eastAsia="sv-SE"/>
              </w:rPr>
              <w:t>resourceGroupToAddModList, resourceGroupToReleaseList</w:t>
            </w:r>
          </w:p>
          <w:p w14:paraId="5EE9E0EF" w14:textId="77777777" w:rsidR="00BF596A" w:rsidRDefault="005632DD">
            <w:pPr>
              <w:pStyle w:val="TAL"/>
              <w:rPr>
                <w:bCs/>
                <w:iCs/>
                <w:szCs w:val="22"/>
                <w:lang w:val="en-GB" w:eastAsia="sv-SE"/>
              </w:rPr>
            </w:pPr>
            <w:r>
              <w:rPr>
                <w:bCs/>
                <w:iCs/>
                <w:szCs w:val="22"/>
                <w:lang w:val="en-GB" w:eastAsia="sv-SE"/>
              </w:rPr>
              <w:t>Lists for adding and releasing groups of PUCCH resources that can be updated simultaneously for spatial relations with a MAC CE</w:t>
            </w:r>
          </w:p>
        </w:tc>
      </w:tr>
      <w:tr w:rsidR="00BF596A" w14:paraId="3F9441D3" w14:textId="77777777">
        <w:tc>
          <w:tcPr>
            <w:tcW w:w="14173" w:type="dxa"/>
            <w:tcBorders>
              <w:top w:val="single" w:sz="4" w:space="0" w:color="auto"/>
              <w:left w:val="single" w:sz="4" w:space="0" w:color="auto"/>
              <w:bottom w:val="single" w:sz="4" w:space="0" w:color="auto"/>
              <w:right w:val="single" w:sz="4" w:space="0" w:color="auto"/>
            </w:tcBorders>
          </w:tcPr>
          <w:p w14:paraId="098BD9D5" w14:textId="77777777" w:rsidR="00BF596A" w:rsidRDefault="005632DD">
            <w:pPr>
              <w:pStyle w:val="TAL"/>
              <w:rPr>
                <w:szCs w:val="22"/>
                <w:lang w:val="en-GB" w:eastAsia="sv-SE"/>
              </w:rPr>
            </w:pPr>
            <w:r>
              <w:rPr>
                <w:b/>
                <w:i/>
                <w:szCs w:val="22"/>
                <w:lang w:val="en-GB" w:eastAsia="sv-SE"/>
              </w:rPr>
              <w:t>resourceSetToAddModList, resourceSetToReleaseList</w:t>
            </w:r>
          </w:p>
          <w:p w14:paraId="553078B9" w14:textId="77777777" w:rsidR="00BF596A" w:rsidRDefault="005632DD">
            <w:pPr>
              <w:pStyle w:val="TAL"/>
              <w:rPr>
                <w:szCs w:val="22"/>
                <w:lang w:val="en-GB" w:eastAsia="sv-SE"/>
              </w:rPr>
            </w:pPr>
            <w:r>
              <w:rPr>
                <w:szCs w:val="22"/>
                <w:lang w:val="en-GB" w:eastAsia="sv-SE"/>
              </w:rPr>
              <w:t>Lists for adding and releasing PUCCH resource sets (see TS 38.213 [13], clause 9.2).</w:t>
            </w:r>
          </w:p>
        </w:tc>
      </w:tr>
      <w:tr w:rsidR="00BF596A" w14:paraId="4B36B07A" w14:textId="77777777">
        <w:tc>
          <w:tcPr>
            <w:tcW w:w="14173" w:type="dxa"/>
            <w:tcBorders>
              <w:top w:val="single" w:sz="4" w:space="0" w:color="auto"/>
              <w:left w:val="single" w:sz="4" w:space="0" w:color="auto"/>
              <w:bottom w:val="single" w:sz="4" w:space="0" w:color="auto"/>
              <w:right w:val="single" w:sz="4" w:space="0" w:color="auto"/>
            </w:tcBorders>
          </w:tcPr>
          <w:p w14:paraId="35AE15B8" w14:textId="77777777" w:rsidR="00BF596A" w:rsidRDefault="005632DD">
            <w:pPr>
              <w:pStyle w:val="TAL"/>
              <w:rPr>
                <w:szCs w:val="22"/>
                <w:lang w:val="en-GB" w:eastAsia="sv-SE"/>
              </w:rPr>
            </w:pPr>
            <w:r>
              <w:rPr>
                <w:b/>
                <w:i/>
                <w:szCs w:val="22"/>
                <w:lang w:val="en-GB" w:eastAsia="sv-SE"/>
              </w:rPr>
              <w:t>resourceToAddModList, resourceToAddModListExt, resourceToReleaseList</w:t>
            </w:r>
          </w:p>
          <w:p w14:paraId="7283F40E" w14:textId="77777777" w:rsidR="00BF596A" w:rsidRDefault="005632DD">
            <w:pPr>
              <w:pStyle w:val="TAL"/>
              <w:rPr>
                <w:szCs w:val="22"/>
                <w:lang w:val="en-GB" w:eastAsia="sv-SE"/>
              </w:rPr>
            </w:pPr>
            <w:r>
              <w:rPr>
                <w:szCs w:val="22"/>
                <w:lang w:val="en-GB" w:eastAsia="sv-SE"/>
              </w:rPr>
              <w:t xml:space="preserve">Lists for adding and releasing PUCCH resources applicable for the UL BWP and serving cell in which the </w:t>
            </w:r>
            <w:r>
              <w:rPr>
                <w:i/>
                <w:szCs w:val="22"/>
                <w:lang w:val="en-GB" w:eastAsia="sv-SE"/>
              </w:rPr>
              <w:t>PUCCH-Config</w:t>
            </w:r>
            <w:r>
              <w:rPr>
                <w:szCs w:val="22"/>
                <w:lang w:val="en-GB" w:eastAsia="sv-SE"/>
              </w:rPr>
              <w:t xml:space="preserve"> is defined. The resources defined herein are referred to from other parts of the configuration to determine which resource the UE shall use for which report. If the network includes of </w:t>
            </w:r>
            <w:r>
              <w:rPr>
                <w:i/>
                <w:iCs/>
                <w:szCs w:val="22"/>
                <w:lang w:val="en-GB" w:eastAsia="sv-SE"/>
              </w:rPr>
              <w:t>resourceToAddModListExt</w:t>
            </w:r>
            <w:r>
              <w:rPr>
                <w:szCs w:val="22"/>
                <w:lang w:val="en-GB" w:eastAsia="sv-SE"/>
              </w:rPr>
              <w:t xml:space="preserve">, it includes the same number of entries, and listed in the same order, as in </w:t>
            </w:r>
            <w:r>
              <w:rPr>
                <w:i/>
                <w:iCs/>
                <w:szCs w:val="22"/>
                <w:lang w:val="en-GB" w:eastAsia="sv-SE"/>
              </w:rPr>
              <w:t>resourceToAddModList</w:t>
            </w:r>
            <w:r>
              <w:rPr>
                <w:szCs w:val="22"/>
                <w:lang w:val="en-GB" w:eastAsia="sv-SE"/>
              </w:rPr>
              <w:t>.</w:t>
            </w:r>
          </w:p>
        </w:tc>
      </w:tr>
      <w:tr w:rsidR="00BF596A" w14:paraId="5A252B5F" w14:textId="77777777">
        <w:tc>
          <w:tcPr>
            <w:tcW w:w="14173" w:type="dxa"/>
            <w:tcBorders>
              <w:top w:val="single" w:sz="4" w:space="0" w:color="auto"/>
              <w:left w:val="single" w:sz="4" w:space="0" w:color="auto"/>
              <w:bottom w:val="single" w:sz="4" w:space="0" w:color="auto"/>
              <w:right w:val="single" w:sz="4" w:space="0" w:color="auto"/>
            </w:tcBorders>
          </w:tcPr>
          <w:p w14:paraId="0C1D07AC" w14:textId="77777777" w:rsidR="00BF596A" w:rsidRDefault="005632DD">
            <w:pPr>
              <w:pStyle w:val="TAL"/>
              <w:rPr>
                <w:szCs w:val="22"/>
                <w:lang w:val="en-GB" w:eastAsia="sv-SE"/>
              </w:rPr>
            </w:pPr>
            <w:r>
              <w:rPr>
                <w:b/>
                <w:i/>
                <w:szCs w:val="22"/>
                <w:lang w:val="en-GB" w:eastAsia="sv-SE"/>
              </w:rPr>
              <w:t>spatialRelationInfoToAddModList, spatialRelationInfoToAddModListSizeExt , spatialRelationInfoToAddModListExt</w:t>
            </w:r>
          </w:p>
          <w:p w14:paraId="50BC12AC" w14:textId="77777777" w:rsidR="00BF596A" w:rsidRDefault="005632DD">
            <w:pPr>
              <w:pStyle w:val="TAL"/>
              <w:rPr>
                <w:szCs w:val="22"/>
                <w:lang w:val="en-GB" w:eastAsia="sv-SE"/>
              </w:rPr>
            </w:pPr>
            <w:r>
              <w:rPr>
                <w:szCs w:val="22"/>
                <w:lang w:val="en-GB"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r>
              <w:rPr>
                <w:i/>
                <w:iCs/>
                <w:szCs w:val="22"/>
                <w:lang w:val="en-GB" w:eastAsia="sv-SE"/>
              </w:rPr>
              <w:t>spatialRelationInfoToAddModList</w:t>
            </w:r>
            <w:r>
              <w:rPr>
                <w:szCs w:val="22"/>
                <w:lang w:val="en-GB" w:eastAsia="sv-SE"/>
              </w:rPr>
              <w:t xml:space="preserve"> and in </w:t>
            </w:r>
            <w:r>
              <w:rPr>
                <w:i/>
                <w:iCs/>
                <w:szCs w:val="22"/>
                <w:lang w:val="en-GB" w:eastAsia="sv-SE"/>
              </w:rPr>
              <w:t>spatialRelationInfoToAddModListSizeExt</w:t>
            </w:r>
            <w:r>
              <w:rPr>
                <w:szCs w:val="22"/>
                <w:lang w:val="en-GB" w:eastAsia="sv-SE"/>
              </w:rPr>
              <w:t xml:space="preserve"> as a single list, i.e. an entry created using </w:t>
            </w:r>
            <w:r>
              <w:rPr>
                <w:i/>
                <w:iCs/>
                <w:szCs w:val="22"/>
                <w:lang w:val="en-GB" w:eastAsia="sv-SE"/>
              </w:rPr>
              <w:t>spatialRelationInfoToAddModList</w:t>
            </w:r>
            <w:r>
              <w:rPr>
                <w:szCs w:val="22"/>
                <w:lang w:val="en-GB" w:eastAsia="sv-SE"/>
              </w:rPr>
              <w:t xml:space="preserve"> can be modifed using </w:t>
            </w:r>
            <w:r>
              <w:rPr>
                <w:i/>
                <w:iCs/>
                <w:szCs w:val="22"/>
                <w:lang w:val="en-GB" w:eastAsia="sv-SE"/>
              </w:rPr>
              <w:t>spatialRelationInfoToAddModListSizeExt</w:t>
            </w:r>
            <w:r>
              <w:rPr>
                <w:szCs w:val="22"/>
                <w:lang w:val="en-GB" w:eastAsia="sv-SE"/>
              </w:rPr>
              <w:t xml:space="preserve"> (or deleted using </w:t>
            </w:r>
            <w:r>
              <w:rPr>
                <w:i/>
                <w:iCs/>
                <w:szCs w:val="22"/>
                <w:lang w:val="en-GB" w:eastAsia="sv-SE"/>
              </w:rPr>
              <w:t>spatialRelationInfoToReleaseListSizeExt</w:t>
            </w:r>
            <w:r>
              <w:rPr>
                <w:szCs w:val="22"/>
                <w:lang w:val="en-GB" w:eastAsia="sv-SE"/>
              </w:rPr>
              <w:t xml:space="preserve">) and vice-versa. If the network includes </w:t>
            </w:r>
            <w:r>
              <w:rPr>
                <w:i/>
                <w:iCs/>
                <w:szCs w:val="22"/>
                <w:lang w:val="en-GB" w:eastAsia="sv-SE"/>
              </w:rPr>
              <w:t>spatialRelationInfoToAddModListExt</w:t>
            </w:r>
            <w:r>
              <w:rPr>
                <w:szCs w:val="22"/>
                <w:lang w:val="en-GB" w:eastAsia="sv-SE"/>
              </w:rPr>
              <w:t xml:space="preserve">, it includes the same number of entries, and listed in the same order, as in the concatenation of </w:t>
            </w:r>
            <w:r>
              <w:rPr>
                <w:i/>
                <w:iCs/>
                <w:szCs w:val="22"/>
                <w:lang w:val="en-GB" w:eastAsia="sv-SE"/>
              </w:rPr>
              <w:t>spatialRelationInfoToAddModList</w:t>
            </w:r>
            <w:r>
              <w:rPr>
                <w:szCs w:val="22"/>
                <w:lang w:val="en-GB" w:eastAsia="sv-SE"/>
              </w:rPr>
              <w:t xml:space="preserve"> and of </w:t>
            </w:r>
            <w:r>
              <w:rPr>
                <w:i/>
                <w:iCs/>
                <w:szCs w:val="22"/>
                <w:lang w:val="en-GB" w:eastAsia="sv-SE"/>
              </w:rPr>
              <w:t>spatialRelationInfoToAddModListSizeExt</w:t>
            </w:r>
            <w:r>
              <w:rPr>
                <w:szCs w:val="22"/>
                <w:lang w:val="en-GB" w:eastAsia="sv-SE"/>
              </w:rPr>
              <w:t>.</w:t>
            </w:r>
          </w:p>
        </w:tc>
      </w:tr>
      <w:tr w:rsidR="00BF596A" w14:paraId="168D4A10" w14:textId="77777777">
        <w:tc>
          <w:tcPr>
            <w:tcW w:w="14173" w:type="dxa"/>
            <w:tcBorders>
              <w:top w:val="single" w:sz="4" w:space="0" w:color="auto"/>
              <w:left w:val="single" w:sz="4" w:space="0" w:color="auto"/>
              <w:bottom w:val="single" w:sz="4" w:space="0" w:color="auto"/>
              <w:right w:val="single" w:sz="4" w:space="0" w:color="auto"/>
            </w:tcBorders>
          </w:tcPr>
          <w:p w14:paraId="5EFDC203" w14:textId="77777777" w:rsidR="00BF596A" w:rsidRDefault="005632DD">
            <w:pPr>
              <w:pStyle w:val="TAL"/>
              <w:rPr>
                <w:b/>
                <w:bCs/>
                <w:i/>
                <w:iCs/>
                <w:lang w:val="en-GB"/>
              </w:rPr>
            </w:pPr>
            <w:r>
              <w:rPr>
                <w:b/>
                <w:bCs/>
                <w:i/>
                <w:iCs/>
                <w:lang w:val="en-GB"/>
              </w:rPr>
              <w:t>spatialRelationInfoToReleaseList, spatialRelationInfoToReleaseListSizeExt, spatialRelationInfoToReleaseListExt</w:t>
            </w:r>
          </w:p>
          <w:p w14:paraId="4808D983" w14:textId="77777777" w:rsidR="00BF596A" w:rsidRDefault="005632DD">
            <w:pPr>
              <w:pStyle w:val="TAL"/>
              <w:rPr>
                <w:lang w:val="en-GB"/>
              </w:rPr>
            </w:pPr>
            <w:r>
              <w:rPr>
                <w:lang w:val="en-GB"/>
              </w:rPr>
              <w:t>Lists of spatial relation configurations between a reference RS and PUCCH to be released by the UE.</w:t>
            </w:r>
          </w:p>
        </w:tc>
      </w:tr>
      <w:tr w:rsidR="00BF596A" w14:paraId="08191C84" w14:textId="77777777">
        <w:tc>
          <w:tcPr>
            <w:tcW w:w="14173" w:type="dxa"/>
            <w:tcBorders>
              <w:top w:val="single" w:sz="4" w:space="0" w:color="auto"/>
              <w:left w:val="single" w:sz="4" w:space="0" w:color="auto"/>
              <w:bottom w:val="single" w:sz="4" w:space="0" w:color="auto"/>
              <w:right w:val="single" w:sz="4" w:space="0" w:color="auto"/>
            </w:tcBorders>
          </w:tcPr>
          <w:p w14:paraId="455F08A0" w14:textId="77777777" w:rsidR="00BF596A" w:rsidRDefault="005632DD">
            <w:pPr>
              <w:pStyle w:val="TAL"/>
              <w:rPr>
                <w:b/>
                <w:i/>
                <w:lang w:val="en-GB"/>
              </w:rPr>
            </w:pPr>
            <w:r>
              <w:rPr>
                <w:b/>
                <w:i/>
                <w:lang w:val="en-GB"/>
              </w:rPr>
              <w:t>sps-PUCCH-AN-List</w:t>
            </w:r>
          </w:p>
          <w:p w14:paraId="69DAC088" w14:textId="77777777" w:rsidR="00BF596A" w:rsidRPr="005632DD" w:rsidRDefault="005632DD">
            <w:pPr>
              <w:pStyle w:val="TAL"/>
              <w:rPr>
                <w:b/>
                <w:i/>
                <w:szCs w:val="22"/>
                <w:lang w:val="en-US" w:eastAsia="sv-SE"/>
                <w:rPrChange w:id="706" w:author="CATT" w:date="2021-12-14T19:01:00Z">
                  <w:rPr>
                    <w:b/>
                    <w:i/>
                    <w:szCs w:val="22"/>
                    <w:lang w:eastAsia="sv-SE"/>
                  </w:rPr>
                </w:rPrChange>
              </w:rPr>
            </w:pPr>
            <w:r>
              <w:rPr>
                <w:lang w:val="en-GB"/>
              </w:rPr>
              <w:t xml:space="preserve">Indicates a list of PUCCH resources for DL SPS HARQ ACK. The field </w:t>
            </w:r>
            <w:r>
              <w:rPr>
                <w:i/>
                <w:lang w:val="en-GB"/>
              </w:rPr>
              <w:t xml:space="preserve">maxPayloadSize </w:t>
            </w:r>
            <w:r>
              <w:rPr>
                <w:lang w:val="en-GB"/>
              </w:rPr>
              <w:t xml:space="preserve">is absent for the first and the last </w:t>
            </w:r>
            <w:r>
              <w:rPr>
                <w:i/>
                <w:lang w:val="en-GB"/>
              </w:rPr>
              <w:t>SPS-PUCCH-AN</w:t>
            </w:r>
            <w:r>
              <w:rPr>
                <w:lang w:val="en-GB"/>
              </w:rPr>
              <w:t xml:space="preserve"> in the list. </w:t>
            </w:r>
            <w:r w:rsidRPr="005632DD">
              <w:rPr>
                <w:lang w:val="en-US"/>
                <w:rPrChange w:id="707" w:author="CATT" w:date="2021-12-14T19:01:00Z">
                  <w:rPr/>
                </w:rPrChange>
              </w:rPr>
              <w:t xml:space="preserve">If configured, this overrides </w:t>
            </w:r>
            <w:r w:rsidRPr="005632DD">
              <w:rPr>
                <w:i/>
                <w:iCs/>
                <w:lang w:val="en-US"/>
                <w:rPrChange w:id="708" w:author="CATT" w:date="2021-12-14T19:01:00Z">
                  <w:rPr>
                    <w:i/>
                    <w:iCs/>
                  </w:rPr>
                </w:rPrChange>
              </w:rPr>
              <w:t xml:space="preserve">n1PUCCH-AN </w:t>
            </w:r>
            <w:r w:rsidRPr="005632DD">
              <w:rPr>
                <w:lang w:val="en-US"/>
                <w:rPrChange w:id="709" w:author="CATT" w:date="2021-12-14T19:01:00Z">
                  <w:rPr/>
                </w:rPrChange>
              </w:rPr>
              <w:t xml:space="preserve">in </w:t>
            </w:r>
            <w:r w:rsidRPr="005632DD">
              <w:rPr>
                <w:i/>
                <w:iCs/>
                <w:lang w:val="en-US"/>
                <w:rPrChange w:id="710" w:author="CATT" w:date="2021-12-14T19:01:00Z">
                  <w:rPr>
                    <w:i/>
                    <w:iCs/>
                  </w:rPr>
                </w:rPrChange>
              </w:rPr>
              <w:t>SPS-config.</w:t>
            </w:r>
          </w:p>
        </w:tc>
      </w:tr>
      <w:tr w:rsidR="00BF596A" w14:paraId="443B75DC" w14:textId="77777777">
        <w:tc>
          <w:tcPr>
            <w:tcW w:w="14173" w:type="dxa"/>
            <w:tcBorders>
              <w:top w:val="single" w:sz="4" w:space="0" w:color="auto"/>
              <w:left w:val="single" w:sz="4" w:space="0" w:color="auto"/>
              <w:bottom w:val="single" w:sz="4" w:space="0" w:color="auto"/>
              <w:right w:val="single" w:sz="4" w:space="0" w:color="auto"/>
            </w:tcBorders>
          </w:tcPr>
          <w:p w14:paraId="4667B823" w14:textId="77777777" w:rsidR="00BF596A" w:rsidRDefault="005632DD">
            <w:pPr>
              <w:pStyle w:val="TAL"/>
              <w:rPr>
                <w:b/>
                <w:bCs/>
                <w:i/>
                <w:iCs/>
                <w:lang w:val="en-GB"/>
              </w:rPr>
            </w:pPr>
            <w:r>
              <w:rPr>
                <w:b/>
                <w:bCs/>
                <w:i/>
                <w:iCs/>
                <w:lang w:val="en-GB"/>
              </w:rPr>
              <w:t>subslotLengthForPUCCH</w:t>
            </w:r>
          </w:p>
          <w:p w14:paraId="140FFBCC" w14:textId="77777777" w:rsidR="00BF596A" w:rsidRDefault="005632DD">
            <w:pPr>
              <w:pStyle w:val="TAL"/>
              <w:rPr>
                <w:b/>
                <w:i/>
                <w:szCs w:val="22"/>
                <w:lang w:val="en-GB" w:eastAsia="sv-SE"/>
              </w:rPr>
            </w:pPr>
            <w:r>
              <w:rPr>
                <w:szCs w:val="22"/>
                <w:lang w:val="en-GB" w:eastAsia="sv-SE"/>
              </w:rPr>
              <w:t xml:space="preserve">Indicate the sub-slot length for sub-slot based PUCCH feedback in number of symbols (see TS 38.213 [13], clause 9). Value </w:t>
            </w:r>
            <w:r>
              <w:rPr>
                <w:i/>
                <w:szCs w:val="22"/>
                <w:lang w:val="en-GB" w:eastAsia="sv-SE"/>
              </w:rPr>
              <w:t>n2</w:t>
            </w:r>
            <w:r>
              <w:rPr>
                <w:szCs w:val="22"/>
                <w:lang w:val="en-GB" w:eastAsia="sv-SE"/>
              </w:rPr>
              <w:t xml:space="preserve"> corresponds to 2 symbols, value </w:t>
            </w:r>
            <w:r>
              <w:rPr>
                <w:i/>
                <w:szCs w:val="22"/>
                <w:lang w:val="en-GB"/>
              </w:rPr>
              <w:t>n6</w:t>
            </w:r>
            <w:r>
              <w:rPr>
                <w:szCs w:val="22"/>
                <w:lang w:val="en-GB"/>
              </w:rPr>
              <w:t xml:space="preserve"> corresponding to 6 symbols, value </w:t>
            </w:r>
            <w:r>
              <w:rPr>
                <w:i/>
                <w:szCs w:val="22"/>
                <w:lang w:val="en-GB" w:eastAsia="sv-SE"/>
              </w:rPr>
              <w:t xml:space="preserve">n7 </w:t>
            </w:r>
            <w:r>
              <w:rPr>
                <w:szCs w:val="22"/>
                <w:lang w:val="en-GB" w:eastAsia="sv-SE"/>
              </w:rPr>
              <w:t>corresponds to 7 symbols.</w:t>
            </w:r>
            <w:r>
              <w:rPr>
                <w:szCs w:val="22"/>
                <w:lang w:val="en-GB"/>
              </w:rPr>
              <w:t xml:space="preserve"> For normal CP, the value is either </w:t>
            </w:r>
            <w:r>
              <w:rPr>
                <w:i/>
                <w:szCs w:val="22"/>
                <w:lang w:val="en-GB"/>
              </w:rPr>
              <w:t>n2</w:t>
            </w:r>
            <w:r>
              <w:rPr>
                <w:szCs w:val="22"/>
                <w:lang w:val="en-GB"/>
              </w:rPr>
              <w:t xml:space="preserve"> or </w:t>
            </w:r>
            <w:r>
              <w:rPr>
                <w:i/>
                <w:szCs w:val="22"/>
                <w:lang w:val="en-GB"/>
              </w:rPr>
              <w:t>n7</w:t>
            </w:r>
            <w:r>
              <w:rPr>
                <w:szCs w:val="22"/>
                <w:lang w:val="en-GB"/>
              </w:rPr>
              <w:t xml:space="preserve">. For extended CP, the value is either </w:t>
            </w:r>
            <w:r>
              <w:rPr>
                <w:i/>
                <w:szCs w:val="22"/>
                <w:lang w:val="en-GB"/>
              </w:rPr>
              <w:t>n2</w:t>
            </w:r>
            <w:r>
              <w:rPr>
                <w:szCs w:val="22"/>
                <w:lang w:val="en-GB"/>
              </w:rPr>
              <w:t xml:space="preserve"> or </w:t>
            </w:r>
            <w:r>
              <w:rPr>
                <w:i/>
                <w:szCs w:val="22"/>
                <w:lang w:val="en-GB"/>
              </w:rPr>
              <w:t>n6</w:t>
            </w:r>
            <w:r>
              <w:rPr>
                <w:szCs w:val="22"/>
                <w:lang w:val="en-GB"/>
              </w:rPr>
              <w:t>.</w:t>
            </w:r>
          </w:p>
        </w:tc>
      </w:tr>
      <w:tr w:rsidR="00BF596A" w14:paraId="761F05F9" w14:textId="77777777">
        <w:tc>
          <w:tcPr>
            <w:tcW w:w="14173" w:type="dxa"/>
            <w:tcBorders>
              <w:top w:val="single" w:sz="4" w:space="0" w:color="auto"/>
              <w:left w:val="single" w:sz="4" w:space="0" w:color="auto"/>
              <w:bottom w:val="single" w:sz="4" w:space="0" w:color="auto"/>
              <w:right w:val="single" w:sz="4" w:space="0" w:color="auto"/>
            </w:tcBorders>
          </w:tcPr>
          <w:p w14:paraId="38254DF7" w14:textId="77777777" w:rsidR="00BF596A" w:rsidRDefault="005632DD">
            <w:pPr>
              <w:pStyle w:val="TAL"/>
              <w:rPr>
                <w:b/>
                <w:bCs/>
                <w:i/>
                <w:iCs/>
                <w:lang w:val="en-GB"/>
              </w:rPr>
            </w:pPr>
            <w:r>
              <w:rPr>
                <w:b/>
                <w:bCs/>
                <w:i/>
                <w:iCs/>
                <w:lang w:val="en-GB"/>
              </w:rPr>
              <w:t>ul-AccessConfigListDCI-1-1</w:t>
            </w:r>
          </w:p>
          <w:p w14:paraId="0A2CDCCB" w14:textId="77777777" w:rsidR="00BF596A" w:rsidRDefault="005632DD">
            <w:pPr>
              <w:pStyle w:val="TAL"/>
              <w:rPr>
                <w:lang w:val="en-GB"/>
              </w:rPr>
            </w:pPr>
            <w:r>
              <w:rPr>
                <w:lang w:val="en-GB"/>
              </w:rPr>
              <w:t>List of the combinations of cyclic prefix extension and UL channel access type (See TS 38.212 [17], Clause 7.3.1).</w:t>
            </w:r>
          </w:p>
        </w:tc>
      </w:tr>
    </w:tbl>
    <w:p w14:paraId="1F35246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AA0D84" w14:textId="77777777">
        <w:tc>
          <w:tcPr>
            <w:tcW w:w="14173" w:type="dxa"/>
            <w:tcBorders>
              <w:top w:val="single" w:sz="4" w:space="0" w:color="auto"/>
              <w:left w:val="single" w:sz="4" w:space="0" w:color="auto"/>
              <w:bottom w:val="single" w:sz="4" w:space="0" w:color="auto"/>
              <w:right w:val="single" w:sz="4" w:space="0" w:color="auto"/>
            </w:tcBorders>
          </w:tcPr>
          <w:p w14:paraId="54C37D48" w14:textId="77777777" w:rsidR="00BF596A" w:rsidRDefault="005632DD">
            <w:pPr>
              <w:pStyle w:val="TAH"/>
              <w:rPr>
                <w:szCs w:val="22"/>
                <w:lang w:eastAsia="sv-SE"/>
              </w:rPr>
            </w:pPr>
            <w:r>
              <w:rPr>
                <w:i/>
                <w:szCs w:val="22"/>
                <w:lang w:eastAsia="sv-SE"/>
              </w:rPr>
              <w:lastRenderedPageBreak/>
              <w:t xml:space="preserve">PUCCH-format3 </w:t>
            </w:r>
            <w:r>
              <w:rPr>
                <w:szCs w:val="22"/>
                <w:lang w:eastAsia="sv-SE"/>
              </w:rPr>
              <w:t>field descriptions</w:t>
            </w:r>
          </w:p>
        </w:tc>
      </w:tr>
      <w:tr w:rsidR="00BF596A" w14:paraId="06E9E601" w14:textId="77777777">
        <w:tc>
          <w:tcPr>
            <w:tcW w:w="14173" w:type="dxa"/>
            <w:tcBorders>
              <w:top w:val="single" w:sz="4" w:space="0" w:color="auto"/>
              <w:left w:val="single" w:sz="4" w:space="0" w:color="auto"/>
              <w:bottom w:val="single" w:sz="4" w:space="0" w:color="auto"/>
              <w:right w:val="single" w:sz="4" w:space="0" w:color="auto"/>
            </w:tcBorders>
          </w:tcPr>
          <w:p w14:paraId="18D58368" w14:textId="77777777" w:rsidR="00BF596A" w:rsidRDefault="005632DD">
            <w:pPr>
              <w:pStyle w:val="TAL"/>
              <w:rPr>
                <w:szCs w:val="22"/>
                <w:lang w:val="en-GB" w:eastAsia="sv-SE"/>
              </w:rPr>
            </w:pPr>
            <w:r>
              <w:rPr>
                <w:b/>
                <w:i/>
                <w:szCs w:val="22"/>
                <w:lang w:val="en-GB" w:eastAsia="sv-SE"/>
              </w:rPr>
              <w:t>nrofPRBs</w:t>
            </w:r>
          </w:p>
          <w:p w14:paraId="521EE953" w14:textId="77777777" w:rsidR="00BF596A" w:rsidRDefault="005632DD">
            <w:pPr>
              <w:pStyle w:val="TAL"/>
              <w:rPr>
                <w:szCs w:val="22"/>
                <w:lang w:val="en-GB" w:eastAsia="sv-SE"/>
              </w:rPr>
            </w:pPr>
            <w:r>
              <w:rPr>
                <w:szCs w:val="22"/>
                <w:lang w:val="en-GB" w:eastAsia="sv-SE"/>
              </w:rPr>
              <w:t xml:space="preserve">The supported values are 1,2,3,4,5,6,8,9,10,12,15 and 16. The UE shall ignore this field when </w:t>
            </w:r>
            <w:r>
              <w:rPr>
                <w:i/>
                <w:iCs/>
                <w:szCs w:val="22"/>
                <w:lang w:val="en-GB" w:eastAsia="sv-SE"/>
              </w:rPr>
              <w:t>formatExt</w:t>
            </w:r>
            <w:r>
              <w:rPr>
                <w:szCs w:val="22"/>
                <w:lang w:val="en-GB" w:eastAsia="sv-SE"/>
              </w:rPr>
              <w:t xml:space="preserve"> is configured.</w:t>
            </w:r>
          </w:p>
        </w:tc>
      </w:tr>
    </w:tbl>
    <w:p w14:paraId="5629677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09BE3B" w14:textId="77777777">
        <w:tc>
          <w:tcPr>
            <w:tcW w:w="14173" w:type="dxa"/>
            <w:tcBorders>
              <w:top w:val="single" w:sz="4" w:space="0" w:color="auto"/>
              <w:left w:val="single" w:sz="4" w:space="0" w:color="auto"/>
              <w:bottom w:val="single" w:sz="4" w:space="0" w:color="auto"/>
              <w:right w:val="single" w:sz="4" w:space="0" w:color="auto"/>
            </w:tcBorders>
          </w:tcPr>
          <w:p w14:paraId="0D73156D" w14:textId="77777777" w:rsidR="00BF596A" w:rsidRDefault="005632DD">
            <w:pPr>
              <w:pStyle w:val="TAH"/>
              <w:rPr>
                <w:szCs w:val="22"/>
                <w:lang w:eastAsia="sv-SE"/>
              </w:rPr>
            </w:pPr>
            <w:r>
              <w:rPr>
                <w:i/>
                <w:szCs w:val="22"/>
                <w:lang w:eastAsia="sv-SE"/>
              </w:rPr>
              <w:t xml:space="preserve">PUCCH-FormatConfig </w:t>
            </w:r>
            <w:r>
              <w:rPr>
                <w:szCs w:val="22"/>
                <w:lang w:eastAsia="sv-SE"/>
              </w:rPr>
              <w:t>field descriptions</w:t>
            </w:r>
          </w:p>
        </w:tc>
      </w:tr>
      <w:tr w:rsidR="00BF596A" w14:paraId="4B15ACAA" w14:textId="77777777">
        <w:tc>
          <w:tcPr>
            <w:tcW w:w="14173" w:type="dxa"/>
            <w:tcBorders>
              <w:top w:val="single" w:sz="4" w:space="0" w:color="auto"/>
              <w:left w:val="single" w:sz="4" w:space="0" w:color="auto"/>
              <w:bottom w:val="single" w:sz="4" w:space="0" w:color="auto"/>
              <w:right w:val="single" w:sz="4" w:space="0" w:color="auto"/>
            </w:tcBorders>
          </w:tcPr>
          <w:p w14:paraId="77D3A9C8" w14:textId="77777777" w:rsidR="00BF596A" w:rsidRDefault="005632DD">
            <w:pPr>
              <w:pStyle w:val="TAL"/>
              <w:rPr>
                <w:szCs w:val="22"/>
                <w:lang w:val="en-GB" w:eastAsia="sv-SE"/>
              </w:rPr>
            </w:pPr>
            <w:r>
              <w:rPr>
                <w:b/>
                <w:i/>
                <w:szCs w:val="22"/>
                <w:lang w:val="en-GB" w:eastAsia="sv-SE"/>
              </w:rPr>
              <w:t>additionalDMRS</w:t>
            </w:r>
          </w:p>
          <w:p w14:paraId="0E256162" w14:textId="77777777" w:rsidR="00BF596A" w:rsidRDefault="005632DD">
            <w:pPr>
              <w:pStyle w:val="TAL"/>
              <w:rPr>
                <w:szCs w:val="22"/>
                <w:lang w:val="en-GB" w:eastAsia="sv-SE"/>
              </w:rPr>
            </w:pPr>
            <w:r>
              <w:rPr>
                <w:szCs w:val="22"/>
                <w:lang w:val="en-GB"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BF596A" w14:paraId="3D399E0E" w14:textId="77777777">
        <w:tc>
          <w:tcPr>
            <w:tcW w:w="14173" w:type="dxa"/>
            <w:tcBorders>
              <w:top w:val="single" w:sz="4" w:space="0" w:color="auto"/>
              <w:left w:val="single" w:sz="4" w:space="0" w:color="auto"/>
              <w:bottom w:val="single" w:sz="4" w:space="0" w:color="auto"/>
              <w:right w:val="single" w:sz="4" w:space="0" w:color="auto"/>
            </w:tcBorders>
          </w:tcPr>
          <w:p w14:paraId="198DDB37" w14:textId="77777777" w:rsidR="00BF596A" w:rsidRDefault="005632DD">
            <w:pPr>
              <w:pStyle w:val="TAL"/>
              <w:rPr>
                <w:szCs w:val="22"/>
                <w:lang w:val="en-GB" w:eastAsia="sv-SE"/>
              </w:rPr>
            </w:pPr>
            <w:r>
              <w:rPr>
                <w:b/>
                <w:i/>
                <w:szCs w:val="22"/>
                <w:lang w:val="en-GB" w:eastAsia="sv-SE"/>
              </w:rPr>
              <w:t>interslotFrequencyHopping</w:t>
            </w:r>
          </w:p>
          <w:p w14:paraId="721F7E35" w14:textId="77777777" w:rsidR="00BF596A" w:rsidRDefault="005632DD">
            <w:pPr>
              <w:pStyle w:val="TAL"/>
              <w:rPr>
                <w:szCs w:val="22"/>
                <w:lang w:val="en-GB" w:eastAsia="sv-SE"/>
              </w:rPr>
            </w:pPr>
            <w:r>
              <w:rPr>
                <w:szCs w:val="22"/>
                <w:lang w:val="en-GB"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BF596A" w14:paraId="73020425" w14:textId="77777777">
        <w:tc>
          <w:tcPr>
            <w:tcW w:w="14173" w:type="dxa"/>
            <w:tcBorders>
              <w:top w:val="single" w:sz="4" w:space="0" w:color="auto"/>
              <w:left w:val="single" w:sz="4" w:space="0" w:color="auto"/>
              <w:bottom w:val="single" w:sz="4" w:space="0" w:color="auto"/>
              <w:right w:val="single" w:sz="4" w:space="0" w:color="auto"/>
            </w:tcBorders>
          </w:tcPr>
          <w:p w14:paraId="66716104" w14:textId="77777777" w:rsidR="00BF596A" w:rsidRDefault="005632DD">
            <w:pPr>
              <w:pStyle w:val="TAL"/>
              <w:rPr>
                <w:szCs w:val="22"/>
                <w:lang w:val="en-GB" w:eastAsia="sv-SE"/>
              </w:rPr>
            </w:pPr>
            <w:r>
              <w:rPr>
                <w:b/>
                <w:i/>
                <w:szCs w:val="22"/>
                <w:lang w:val="en-GB" w:eastAsia="sv-SE"/>
              </w:rPr>
              <w:t>maxCodeRate</w:t>
            </w:r>
          </w:p>
          <w:p w14:paraId="26A3BFCE" w14:textId="77777777" w:rsidR="00BF596A" w:rsidRDefault="005632DD">
            <w:pPr>
              <w:pStyle w:val="TAL"/>
              <w:rPr>
                <w:szCs w:val="22"/>
                <w:lang w:val="en-GB" w:eastAsia="sv-SE"/>
              </w:rPr>
            </w:pPr>
            <w:r>
              <w:rPr>
                <w:szCs w:val="22"/>
                <w:lang w:val="en-GB" w:eastAsia="sv-SE"/>
              </w:rPr>
              <w:t>Max coding rate to determine how to feedback UCI on PUCCH for format 2, 3 or 4. The field is not applicable for format 1. See TS 38.213 [13], clause 9.2.5.</w:t>
            </w:r>
          </w:p>
        </w:tc>
      </w:tr>
      <w:tr w:rsidR="00BF596A" w14:paraId="1AD38E50" w14:textId="77777777">
        <w:tc>
          <w:tcPr>
            <w:tcW w:w="14173" w:type="dxa"/>
            <w:tcBorders>
              <w:top w:val="single" w:sz="4" w:space="0" w:color="auto"/>
              <w:left w:val="single" w:sz="4" w:space="0" w:color="auto"/>
              <w:bottom w:val="single" w:sz="4" w:space="0" w:color="auto"/>
              <w:right w:val="single" w:sz="4" w:space="0" w:color="auto"/>
            </w:tcBorders>
          </w:tcPr>
          <w:p w14:paraId="2F65F621" w14:textId="77777777" w:rsidR="00BF596A" w:rsidRDefault="005632DD">
            <w:pPr>
              <w:pStyle w:val="TAL"/>
              <w:rPr>
                <w:szCs w:val="22"/>
                <w:lang w:val="en-GB" w:eastAsia="sv-SE"/>
              </w:rPr>
            </w:pPr>
            <w:r>
              <w:rPr>
                <w:b/>
                <w:i/>
                <w:szCs w:val="22"/>
                <w:lang w:val="en-GB" w:eastAsia="sv-SE"/>
              </w:rPr>
              <w:t>nrofSlots</w:t>
            </w:r>
          </w:p>
          <w:p w14:paraId="75A01F09" w14:textId="77777777" w:rsidR="00BF596A" w:rsidRDefault="005632DD">
            <w:pPr>
              <w:pStyle w:val="TAL"/>
              <w:rPr>
                <w:szCs w:val="22"/>
                <w:lang w:val="en-GB" w:eastAsia="sv-SE"/>
              </w:rPr>
            </w:pPr>
            <w:r>
              <w:rPr>
                <w:szCs w:val="22"/>
                <w:lang w:val="en-GB" w:eastAsia="sv-SE"/>
              </w:rPr>
              <w:t xml:space="preserve">Number of slots with the same PUCCH F1, F3 or F4. When the field is absent the UE applies the value </w:t>
            </w:r>
            <w:r>
              <w:rPr>
                <w:i/>
                <w:szCs w:val="22"/>
                <w:lang w:val="en-GB" w:eastAsia="sv-SE"/>
              </w:rPr>
              <w:t>n1</w:t>
            </w:r>
            <w:r>
              <w:rPr>
                <w:szCs w:val="22"/>
                <w:lang w:val="en-GB" w:eastAsia="sv-SE"/>
              </w:rPr>
              <w:t>. The field is not applicable for format 2. See TS 38.213 [13], clause 9.2.6.</w:t>
            </w:r>
          </w:p>
        </w:tc>
      </w:tr>
      <w:tr w:rsidR="00BF596A" w14:paraId="3F7E6F6C" w14:textId="77777777">
        <w:tc>
          <w:tcPr>
            <w:tcW w:w="14173" w:type="dxa"/>
            <w:tcBorders>
              <w:top w:val="single" w:sz="4" w:space="0" w:color="auto"/>
              <w:left w:val="single" w:sz="4" w:space="0" w:color="auto"/>
              <w:bottom w:val="single" w:sz="4" w:space="0" w:color="auto"/>
              <w:right w:val="single" w:sz="4" w:space="0" w:color="auto"/>
            </w:tcBorders>
          </w:tcPr>
          <w:p w14:paraId="41075839" w14:textId="77777777" w:rsidR="00BF596A" w:rsidRDefault="005632DD">
            <w:pPr>
              <w:pStyle w:val="TAL"/>
              <w:rPr>
                <w:szCs w:val="22"/>
                <w:lang w:val="en-GB" w:eastAsia="sv-SE"/>
              </w:rPr>
            </w:pPr>
            <w:r>
              <w:rPr>
                <w:b/>
                <w:i/>
                <w:szCs w:val="22"/>
                <w:lang w:val="en-GB" w:eastAsia="sv-SE"/>
              </w:rPr>
              <w:t>pi2BPSK</w:t>
            </w:r>
          </w:p>
          <w:p w14:paraId="51D04F48" w14:textId="77777777" w:rsidR="00BF596A" w:rsidRDefault="005632DD">
            <w:pPr>
              <w:pStyle w:val="TAL"/>
              <w:rPr>
                <w:szCs w:val="22"/>
                <w:lang w:val="en-GB" w:eastAsia="sv-SE"/>
              </w:rPr>
            </w:pPr>
            <w:r>
              <w:rPr>
                <w:szCs w:val="22"/>
                <w:lang w:val="en-GB" w:eastAsia="sv-SE"/>
              </w:rPr>
              <w:t>If the field is present, the UE uses pi/2 BPSK for UCI symbols instead of QPSK for PUCCH. The field is not applicable for format 1 and 2. See TS 38.213 [13], clause 9.2.5.</w:t>
            </w:r>
          </w:p>
        </w:tc>
      </w:tr>
      <w:tr w:rsidR="00BF596A" w14:paraId="22F748C2" w14:textId="77777777">
        <w:tc>
          <w:tcPr>
            <w:tcW w:w="14173" w:type="dxa"/>
            <w:tcBorders>
              <w:top w:val="single" w:sz="4" w:space="0" w:color="auto"/>
              <w:left w:val="single" w:sz="4" w:space="0" w:color="auto"/>
              <w:bottom w:val="single" w:sz="4" w:space="0" w:color="auto"/>
              <w:right w:val="single" w:sz="4" w:space="0" w:color="auto"/>
            </w:tcBorders>
          </w:tcPr>
          <w:p w14:paraId="70855C25" w14:textId="77777777" w:rsidR="00BF596A" w:rsidRDefault="005632DD">
            <w:pPr>
              <w:pStyle w:val="TAL"/>
              <w:rPr>
                <w:szCs w:val="22"/>
                <w:lang w:val="en-GB" w:eastAsia="sv-SE"/>
              </w:rPr>
            </w:pPr>
            <w:r>
              <w:rPr>
                <w:b/>
                <w:i/>
                <w:szCs w:val="22"/>
                <w:lang w:val="en-GB" w:eastAsia="sv-SE"/>
              </w:rPr>
              <w:t>rb-SetIndex</w:t>
            </w:r>
          </w:p>
          <w:p w14:paraId="472CF672" w14:textId="77777777" w:rsidR="00BF596A" w:rsidRDefault="005632DD">
            <w:pPr>
              <w:pStyle w:val="TAL"/>
              <w:rPr>
                <w:b/>
                <w:i/>
                <w:szCs w:val="22"/>
                <w:lang w:val="en-GB" w:eastAsia="sv-SE"/>
              </w:rPr>
            </w:pPr>
            <w:r>
              <w:rPr>
                <w:bCs/>
                <w:iCs/>
                <w:lang w:val="en-GB" w:eastAsia="sv-SE"/>
              </w:rPr>
              <w:t>Indicates the RB set where PUCCH resource</w:t>
            </w:r>
            <w:r>
              <w:rPr>
                <w:bCs/>
                <w:iCs/>
                <w:lang w:val="en-GB"/>
              </w:rPr>
              <w:t xml:space="preserve"> is allocated</w:t>
            </w:r>
            <w:r>
              <w:rPr>
                <w:szCs w:val="22"/>
                <w:lang w:val="en-GB" w:eastAsia="sv-SE"/>
              </w:rPr>
              <w:t>.</w:t>
            </w:r>
          </w:p>
        </w:tc>
      </w:tr>
      <w:tr w:rsidR="00BF596A" w14:paraId="2C0CB9B5" w14:textId="77777777">
        <w:tc>
          <w:tcPr>
            <w:tcW w:w="14173" w:type="dxa"/>
            <w:tcBorders>
              <w:top w:val="single" w:sz="4" w:space="0" w:color="auto"/>
              <w:left w:val="single" w:sz="4" w:space="0" w:color="auto"/>
              <w:bottom w:val="single" w:sz="4" w:space="0" w:color="auto"/>
              <w:right w:val="single" w:sz="4" w:space="0" w:color="auto"/>
            </w:tcBorders>
          </w:tcPr>
          <w:p w14:paraId="03AF100C" w14:textId="77777777" w:rsidR="00BF596A" w:rsidRDefault="005632DD">
            <w:pPr>
              <w:pStyle w:val="TAL"/>
              <w:rPr>
                <w:szCs w:val="22"/>
                <w:lang w:val="en-GB" w:eastAsia="sv-SE"/>
              </w:rPr>
            </w:pPr>
            <w:r>
              <w:rPr>
                <w:b/>
                <w:i/>
                <w:szCs w:val="22"/>
                <w:lang w:val="en-GB" w:eastAsia="sv-SE"/>
              </w:rPr>
              <w:t>simultaneousHARQ-ACK-CSI</w:t>
            </w:r>
          </w:p>
          <w:p w14:paraId="6E076077" w14:textId="77777777" w:rsidR="00BF596A" w:rsidRDefault="005632DD">
            <w:pPr>
              <w:pStyle w:val="TAL"/>
              <w:rPr>
                <w:szCs w:val="22"/>
                <w:lang w:eastAsia="sv-SE"/>
              </w:rPr>
            </w:pPr>
            <w:r>
              <w:rPr>
                <w:szCs w:val="22"/>
                <w:lang w:val="en-GB" w:eastAsia="sv-SE"/>
              </w:rPr>
              <w:t xml:space="preserve">If the field is present, the UE uses simultaneous transmission of CSI and HARQ-ACK feedback with or without SR with PUCCH Format 2, 3 or 4. See TS 38.213 [13], clause 9.2.5. When the field is absent the UE applies the value </w:t>
            </w:r>
            <w:r>
              <w:rPr>
                <w:i/>
                <w:szCs w:val="22"/>
                <w:lang w:val="en-GB" w:eastAsia="sv-SE"/>
              </w:rPr>
              <w:t>off.</w:t>
            </w:r>
            <w:r>
              <w:rPr>
                <w:szCs w:val="22"/>
                <w:lang w:val="en-GB" w:eastAsia="sv-SE"/>
              </w:rPr>
              <w:t xml:space="preserve"> </w:t>
            </w:r>
            <w:r>
              <w:rPr>
                <w:szCs w:val="22"/>
                <w:lang w:eastAsia="sv-SE"/>
              </w:rPr>
              <w:t>The field is not applicable for format 1.</w:t>
            </w:r>
          </w:p>
        </w:tc>
      </w:tr>
    </w:tbl>
    <w:p w14:paraId="7F3D0D9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A65A7A" w14:textId="77777777">
        <w:tc>
          <w:tcPr>
            <w:tcW w:w="14173" w:type="dxa"/>
            <w:tcBorders>
              <w:top w:val="single" w:sz="4" w:space="0" w:color="auto"/>
              <w:left w:val="single" w:sz="4" w:space="0" w:color="auto"/>
              <w:bottom w:val="single" w:sz="4" w:space="0" w:color="auto"/>
              <w:right w:val="single" w:sz="4" w:space="0" w:color="auto"/>
            </w:tcBorders>
          </w:tcPr>
          <w:p w14:paraId="644087CB" w14:textId="77777777" w:rsidR="00BF596A" w:rsidRDefault="005632DD">
            <w:pPr>
              <w:pStyle w:val="TAH"/>
              <w:rPr>
                <w:szCs w:val="22"/>
                <w:lang w:val="en-GB" w:eastAsia="sv-SE"/>
              </w:rPr>
            </w:pPr>
            <w:r>
              <w:rPr>
                <w:i/>
                <w:szCs w:val="22"/>
                <w:lang w:val="en-GB" w:eastAsia="sv-SE"/>
              </w:rPr>
              <w:lastRenderedPageBreak/>
              <w:t xml:space="preserve">PUCCH-Resource, </w:t>
            </w:r>
            <w:r>
              <w:rPr>
                <w:i/>
                <w:iCs/>
                <w:lang w:val="en-GB" w:eastAsia="sv-SE"/>
              </w:rPr>
              <w:t>PUCCH-ResourceExt</w:t>
            </w:r>
            <w:r>
              <w:rPr>
                <w:i/>
                <w:szCs w:val="22"/>
                <w:lang w:val="en-GB" w:eastAsia="sv-SE"/>
              </w:rPr>
              <w:t xml:space="preserve"> </w:t>
            </w:r>
            <w:r>
              <w:rPr>
                <w:szCs w:val="22"/>
                <w:lang w:val="en-GB" w:eastAsia="sv-SE"/>
              </w:rPr>
              <w:t>field descriptions</w:t>
            </w:r>
          </w:p>
        </w:tc>
      </w:tr>
      <w:tr w:rsidR="00BF596A" w14:paraId="715D595E" w14:textId="77777777">
        <w:tc>
          <w:tcPr>
            <w:tcW w:w="14173" w:type="dxa"/>
            <w:tcBorders>
              <w:top w:val="single" w:sz="4" w:space="0" w:color="auto"/>
              <w:left w:val="single" w:sz="4" w:space="0" w:color="auto"/>
              <w:bottom w:val="single" w:sz="4" w:space="0" w:color="auto"/>
              <w:right w:val="single" w:sz="4" w:space="0" w:color="auto"/>
            </w:tcBorders>
          </w:tcPr>
          <w:p w14:paraId="7AE9CB17" w14:textId="77777777" w:rsidR="00BF596A" w:rsidRDefault="005632DD">
            <w:pPr>
              <w:pStyle w:val="TAL"/>
              <w:rPr>
                <w:szCs w:val="22"/>
                <w:lang w:val="en-GB" w:eastAsia="sv-SE"/>
              </w:rPr>
            </w:pPr>
            <w:r>
              <w:rPr>
                <w:b/>
                <w:i/>
                <w:szCs w:val="22"/>
                <w:lang w:val="en-GB" w:eastAsia="sv-SE"/>
              </w:rPr>
              <w:t>format,</w:t>
            </w:r>
            <w:r>
              <w:rPr>
                <w:lang w:val="en-GB" w:eastAsia="sv-SE"/>
              </w:rPr>
              <w:t xml:space="preserve"> </w:t>
            </w:r>
            <w:r>
              <w:rPr>
                <w:b/>
                <w:i/>
                <w:szCs w:val="22"/>
                <w:lang w:val="en-GB" w:eastAsia="sv-SE"/>
              </w:rPr>
              <w:t>formatExt</w:t>
            </w:r>
          </w:p>
          <w:p w14:paraId="76212A36" w14:textId="77777777" w:rsidR="00BF596A" w:rsidRDefault="005632DD">
            <w:pPr>
              <w:pStyle w:val="TAL"/>
              <w:rPr>
                <w:szCs w:val="22"/>
                <w:lang w:val="en-GB" w:eastAsia="sv-SE"/>
              </w:rPr>
            </w:pPr>
            <w:r>
              <w:rPr>
                <w:szCs w:val="22"/>
                <w:lang w:val="en-GB" w:eastAsia="sv-SE"/>
              </w:rPr>
              <w:t xml:space="preserve">Selection of the PUCCH format (format 0 – 4) and format-specific parameters, see TS 38.213 [13], clause 9.2.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for a resource in a first PUCCH resource set. </w:t>
            </w:r>
            <w:r>
              <w:rPr>
                <w:i/>
                <w:szCs w:val="22"/>
                <w:lang w:val="en-GB" w:eastAsia="sv-SE"/>
              </w:rPr>
              <w:t>format2</w:t>
            </w:r>
            <w:r>
              <w:rPr>
                <w:szCs w:val="22"/>
                <w:lang w:val="en-GB" w:eastAsia="sv-SE"/>
              </w:rPr>
              <w:t xml:space="preserve">, </w:t>
            </w:r>
            <w:r>
              <w:rPr>
                <w:i/>
                <w:szCs w:val="22"/>
                <w:lang w:val="en-GB" w:eastAsia="sv-SE"/>
              </w:rPr>
              <w:t>format3</w:t>
            </w:r>
            <w:r>
              <w:rPr>
                <w:szCs w:val="22"/>
                <w:lang w:val="en-GB" w:eastAsia="sv-SE"/>
              </w:rPr>
              <w:t xml:space="preserve"> and </w:t>
            </w:r>
            <w:r>
              <w:rPr>
                <w:i/>
                <w:szCs w:val="22"/>
                <w:lang w:val="en-GB" w:eastAsia="sv-SE"/>
              </w:rPr>
              <w:t>format4</w:t>
            </w:r>
            <w:r>
              <w:rPr>
                <w:szCs w:val="22"/>
                <w:lang w:val="en-GB" w:eastAsia="sv-SE"/>
              </w:rPr>
              <w:t xml:space="preserve"> are only allowed for a resource in non-first PUCCH resource set. The network can only configure </w:t>
            </w:r>
            <w:r>
              <w:rPr>
                <w:i/>
                <w:iCs/>
                <w:szCs w:val="22"/>
                <w:lang w:val="en-GB" w:eastAsia="sv-SE"/>
              </w:rPr>
              <w:t>formatExt</w:t>
            </w:r>
            <w:r>
              <w:rPr>
                <w:szCs w:val="22"/>
                <w:lang w:val="en-GB" w:eastAsia="sv-SE"/>
              </w:rPr>
              <w:t xml:space="preserve"> when format is set to </w:t>
            </w:r>
            <w:r>
              <w:rPr>
                <w:i/>
                <w:iCs/>
                <w:szCs w:val="22"/>
                <w:lang w:val="en-GB" w:eastAsia="sv-SE"/>
              </w:rPr>
              <w:t>format2</w:t>
            </w:r>
            <w:r>
              <w:rPr>
                <w:szCs w:val="22"/>
                <w:lang w:val="en-GB" w:eastAsia="sv-SE"/>
              </w:rPr>
              <w:t xml:space="preserve"> or </w:t>
            </w:r>
            <w:r>
              <w:rPr>
                <w:i/>
                <w:iCs/>
                <w:szCs w:val="22"/>
                <w:lang w:val="en-GB" w:eastAsia="sv-SE"/>
              </w:rPr>
              <w:t>format3</w:t>
            </w:r>
            <w:r>
              <w:rPr>
                <w:szCs w:val="22"/>
                <w:lang w:val="en-GB" w:eastAsia="sv-SE"/>
              </w:rPr>
              <w:t>.</w:t>
            </w:r>
          </w:p>
        </w:tc>
      </w:tr>
      <w:tr w:rsidR="00BF596A" w14:paraId="35C1753F" w14:textId="77777777">
        <w:tc>
          <w:tcPr>
            <w:tcW w:w="14173" w:type="dxa"/>
            <w:tcBorders>
              <w:top w:val="single" w:sz="4" w:space="0" w:color="auto"/>
              <w:left w:val="single" w:sz="4" w:space="0" w:color="auto"/>
              <w:bottom w:val="single" w:sz="4" w:space="0" w:color="auto"/>
              <w:right w:val="single" w:sz="4" w:space="0" w:color="auto"/>
            </w:tcBorders>
          </w:tcPr>
          <w:p w14:paraId="253A5FD0" w14:textId="77777777" w:rsidR="00BF596A" w:rsidRDefault="005632DD">
            <w:pPr>
              <w:pStyle w:val="TAL"/>
              <w:rPr>
                <w:szCs w:val="22"/>
                <w:lang w:val="en-GB" w:eastAsia="sv-SE"/>
              </w:rPr>
            </w:pPr>
            <w:r>
              <w:rPr>
                <w:b/>
                <w:i/>
                <w:szCs w:val="22"/>
                <w:lang w:val="en-GB" w:eastAsia="sv-SE"/>
              </w:rPr>
              <w:t>interlace0</w:t>
            </w:r>
          </w:p>
          <w:p w14:paraId="4B7A815C" w14:textId="77777777" w:rsidR="00BF596A" w:rsidRDefault="005632DD">
            <w:pPr>
              <w:pStyle w:val="TAL"/>
              <w:rPr>
                <w:b/>
                <w:i/>
                <w:szCs w:val="22"/>
                <w:lang w:val="en-GB" w:eastAsia="sv-SE"/>
              </w:rPr>
            </w:pPr>
            <w:r>
              <w:rPr>
                <w:bCs/>
                <w:iCs/>
                <w:lang w:val="en-GB" w:eastAsia="sv-SE"/>
              </w:rPr>
              <w:t>This is the only interlace of interlaced PUCCH Format 0 and 1 and the first interlace for interlaced PUCCH Format 2 and 3.</w:t>
            </w:r>
          </w:p>
        </w:tc>
      </w:tr>
      <w:tr w:rsidR="00BF596A" w14:paraId="0590071B" w14:textId="77777777">
        <w:tc>
          <w:tcPr>
            <w:tcW w:w="14173" w:type="dxa"/>
            <w:tcBorders>
              <w:top w:val="single" w:sz="4" w:space="0" w:color="auto"/>
              <w:left w:val="single" w:sz="4" w:space="0" w:color="auto"/>
              <w:bottom w:val="single" w:sz="4" w:space="0" w:color="auto"/>
              <w:right w:val="single" w:sz="4" w:space="0" w:color="auto"/>
            </w:tcBorders>
          </w:tcPr>
          <w:p w14:paraId="59BBCF05" w14:textId="77777777" w:rsidR="00BF596A" w:rsidRDefault="005632DD">
            <w:pPr>
              <w:pStyle w:val="TAL"/>
              <w:rPr>
                <w:szCs w:val="22"/>
                <w:lang w:val="en-GB" w:eastAsia="sv-SE"/>
              </w:rPr>
            </w:pPr>
            <w:r>
              <w:rPr>
                <w:b/>
                <w:i/>
                <w:szCs w:val="22"/>
                <w:lang w:val="en-GB" w:eastAsia="sv-SE"/>
              </w:rPr>
              <w:t>interlace1</w:t>
            </w:r>
          </w:p>
          <w:p w14:paraId="1501EA8E" w14:textId="77777777" w:rsidR="00BF596A" w:rsidRDefault="005632DD">
            <w:pPr>
              <w:pStyle w:val="TAL"/>
              <w:rPr>
                <w:b/>
                <w:i/>
                <w:szCs w:val="22"/>
                <w:lang w:val="en-GB" w:eastAsia="sv-SE"/>
              </w:rPr>
            </w:pPr>
            <w:r>
              <w:rPr>
                <w:rFonts w:cs="Arial"/>
                <w:szCs w:val="18"/>
                <w:lang w:val="en-GB" w:eastAsia="sv-SE"/>
              </w:rPr>
              <w:t xml:space="preserve">A second interlace, in addition to interlace 0, as specified in TS 38.213 [13], clause 9.2.1. For 15KHz SCS, values {0..9} are applicable; for 30Khz SCS, values {0..4} are applicable. For 15kHz SCS, the values of </w:t>
            </w:r>
            <w:r>
              <w:rPr>
                <w:rFonts w:cs="Arial"/>
                <w:i/>
                <w:szCs w:val="18"/>
                <w:lang w:val="en-GB" w:eastAsia="sv-SE"/>
              </w:rPr>
              <w:t>interlace1</w:t>
            </w:r>
            <w:r>
              <w:rPr>
                <w:rFonts w:cs="Arial"/>
                <w:szCs w:val="18"/>
                <w:lang w:val="en-GB" w:eastAsia="sv-SE"/>
              </w:rPr>
              <w:t xml:space="preserve"> shall satisfy </w:t>
            </w:r>
            <w:r>
              <w:rPr>
                <w:rFonts w:cs="Arial"/>
                <w:i/>
                <w:szCs w:val="18"/>
                <w:lang w:val="en-GB" w:eastAsia="sv-SE"/>
              </w:rPr>
              <w:t>interlace1</w:t>
            </w:r>
            <w:r>
              <w:rPr>
                <w:rFonts w:cs="Arial"/>
                <w:szCs w:val="18"/>
                <w:lang w:val="en-GB" w:eastAsia="sv-SE"/>
              </w:rPr>
              <w:t>=mod(</w:t>
            </w:r>
            <w:r>
              <w:rPr>
                <w:rFonts w:cs="Arial"/>
                <w:i/>
                <w:szCs w:val="18"/>
                <w:lang w:val="en-GB" w:eastAsia="sv-SE"/>
              </w:rPr>
              <w:t>interlace0</w:t>
            </w:r>
            <w:r>
              <w:rPr>
                <w:rFonts w:cs="Arial"/>
                <w:szCs w:val="18"/>
                <w:lang w:val="en-GB" w:eastAsia="sv-SE"/>
              </w:rPr>
              <w:t>+X,10) where X=1, -1, or 5</w:t>
            </w:r>
            <w:r>
              <w:rPr>
                <w:szCs w:val="22"/>
                <w:lang w:val="en-GB" w:eastAsia="sv-SE"/>
              </w:rPr>
              <w:t>.</w:t>
            </w:r>
          </w:p>
        </w:tc>
      </w:tr>
      <w:tr w:rsidR="00BF596A" w14:paraId="7DD3A815" w14:textId="77777777">
        <w:tc>
          <w:tcPr>
            <w:tcW w:w="14173" w:type="dxa"/>
            <w:tcBorders>
              <w:top w:val="single" w:sz="4" w:space="0" w:color="auto"/>
              <w:left w:val="single" w:sz="4" w:space="0" w:color="auto"/>
              <w:bottom w:val="single" w:sz="4" w:space="0" w:color="auto"/>
              <w:right w:val="single" w:sz="4" w:space="0" w:color="auto"/>
            </w:tcBorders>
          </w:tcPr>
          <w:p w14:paraId="016D4F29" w14:textId="77777777" w:rsidR="00BF596A" w:rsidRDefault="005632DD">
            <w:pPr>
              <w:pStyle w:val="TAL"/>
              <w:rPr>
                <w:b/>
                <w:bCs/>
                <w:i/>
                <w:iCs/>
                <w:lang w:val="en-GB" w:eastAsia="sv-SE"/>
              </w:rPr>
            </w:pPr>
            <w:r>
              <w:rPr>
                <w:b/>
                <w:bCs/>
                <w:i/>
                <w:iCs/>
                <w:lang w:val="en-GB" w:eastAsia="sv-SE"/>
              </w:rPr>
              <w:t>intraSlotFrequencyHopping</w:t>
            </w:r>
          </w:p>
          <w:p w14:paraId="59827BC9" w14:textId="77777777" w:rsidR="00BF596A" w:rsidRDefault="005632DD">
            <w:pPr>
              <w:pStyle w:val="TAL"/>
              <w:rPr>
                <w:lang w:eastAsia="sv-SE"/>
              </w:rPr>
            </w:pPr>
            <w:r>
              <w:rPr>
                <w:lang w:val="en-GB" w:eastAsia="sv-SE"/>
              </w:rPr>
              <w:t xml:space="preserve">Enabling intra-slot frequency hopping, applicable for all types of PUCCH formats. For long PUCCH over multiple slots, the intra and inter slot frequency hopping cannot be enabled at the same time for a UE. </w:t>
            </w:r>
            <w:r>
              <w:rPr>
                <w:lang w:eastAsia="sv-SE"/>
              </w:rPr>
              <w:t>See TS 38.213 [13], clause 9.2.1.</w:t>
            </w:r>
          </w:p>
        </w:tc>
      </w:tr>
      <w:tr w:rsidR="00BF596A" w14:paraId="42C75C85" w14:textId="77777777">
        <w:tc>
          <w:tcPr>
            <w:tcW w:w="14173" w:type="dxa"/>
            <w:tcBorders>
              <w:top w:val="single" w:sz="4" w:space="0" w:color="auto"/>
              <w:left w:val="single" w:sz="4" w:space="0" w:color="auto"/>
              <w:bottom w:val="single" w:sz="4" w:space="0" w:color="auto"/>
              <w:right w:val="single" w:sz="4" w:space="0" w:color="auto"/>
            </w:tcBorders>
          </w:tcPr>
          <w:p w14:paraId="3BE41FAC" w14:textId="77777777" w:rsidR="00BF596A" w:rsidRDefault="005632DD">
            <w:pPr>
              <w:pStyle w:val="TAL"/>
              <w:rPr>
                <w:szCs w:val="22"/>
                <w:lang w:val="en-GB" w:eastAsia="sv-SE"/>
              </w:rPr>
            </w:pPr>
            <w:r>
              <w:rPr>
                <w:b/>
                <w:i/>
                <w:szCs w:val="22"/>
                <w:lang w:val="en-GB" w:eastAsia="sv-SE"/>
              </w:rPr>
              <w:t>occ-Index</w:t>
            </w:r>
          </w:p>
          <w:p w14:paraId="399FCEA5" w14:textId="77777777" w:rsidR="00BF596A" w:rsidRDefault="005632DD">
            <w:pPr>
              <w:pStyle w:val="TAL"/>
              <w:rPr>
                <w:b/>
                <w:bCs/>
                <w:i/>
                <w:iCs/>
                <w:lang w:val="en-GB" w:eastAsia="sv-SE"/>
              </w:rPr>
            </w:pPr>
            <w:r>
              <w:rPr>
                <w:szCs w:val="22"/>
                <w:lang w:val="en-GB" w:eastAsia="sv-SE"/>
              </w:rPr>
              <w:t>Indicates the orthogonal cover code index (see</w:t>
            </w:r>
            <w:r>
              <w:rPr>
                <w:rFonts w:cs="Arial"/>
                <w:szCs w:val="18"/>
                <w:lang w:val="en-GB" w:eastAsia="sv-SE"/>
              </w:rPr>
              <w:t xml:space="preserve"> TS 38.213 [13], clause 9.2.1). This field is </w:t>
            </w:r>
            <w:r>
              <w:rPr>
                <w:szCs w:val="22"/>
                <w:lang w:val="en-GB" w:eastAsia="sv-SE"/>
              </w:rPr>
              <w:t xml:space="preserve">Applicable when </w:t>
            </w:r>
            <w:r>
              <w:rPr>
                <w:i/>
                <w:szCs w:val="22"/>
                <w:lang w:val="en-GB" w:eastAsia="sv-SE"/>
              </w:rPr>
              <w:t>useInterlacePUCCH-Dedicated-r16</w:t>
            </w:r>
            <w:r>
              <w:rPr>
                <w:szCs w:val="22"/>
                <w:lang w:val="en-GB" w:eastAsia="sv-SE"/>
              </w:rPr>
              <w:t xml:space="preserve"> is configured.</w:t>
            </w:r>
          </w:p>
        </w:tc>
      </w:tr>
      <w:tr w:rsidR="00BF596A" w14:paraId="36CB189E" w14:textId="77777777">
        <w:tc>
          <w:tcPr>
            <w:tcW w:w="14173" w:type="dxa"/>
            <w:tcBorders>
              <w:top w:val="single" w:sz="4" w:space="0" w:color="auto"/>
              <w:left w:val="single" w:sz="4" w:space="0" w:color="auto"/>
              <w:bottom w:val="single" w:sz="4" w:space="0" w:color="auto"/>
              <w:right w:val="single" w:sz="4" w:space="0" w:color="auto"/>
            </w:tcBorders>
          </w:tcPr>
          <w:p w14:paraId="75352637" w14:textId="77777777" w:rsidR="00BF596A" w:rsidRDefault="005632DD">
            <w:pPr>
              <w:pStyle w:val="TAL"/>
              <w:rPr>
                <w:szCs w:val="22"/>
                <w:lang w:val="en-GB" w:eastAsia="sv-SE"/>
              </w:rPr>
            </w:pPr>
            <w:r>
              <w:rPr>
                <w:b/>
                <w:i/>
                <w:szCs w:val="22"/>
                <w:lang w:val="en-GB" w:eastAsia="sv-SE"/>
              </w:rPr>
              <w:t>occ-Length</w:t>
            </w:r>
          </w:p>
          <w:p w14:paraId="13080C43" w14:textId="77777777" w:rsidR="00BF596A" w:rsidRDefault="005632DD">
            <w:pPr>
              <w:pStyle w:val="TAL"/>
              <w:rPr>
                <w:b/>
                <w:bCs/>
                <w:i/>
                <w:iCs/>
                <w:lang w:eastAsia="sv-SE"/>
              </w:rPr>
            </w:pPr>
            <w:r>
              <w:rPr>
                <w:szCs w:val="22"/>
                <w:lang w:val="en-GB" w:eastAsia="sv-SE"/>
              </w:rPr>
              <w:t>Indicates the orthogonal cover code length (see</w:t>
            </w:r>
            <w:r>
              <w:rPr>
                <w:rFonts w:cs="Arial"/>
                <w:szCs w:val="18"/>
                <w:lang w:val="en-GB" w:eastAsia="sv-SE"/>
              </w:rPr>
              <w:t xml:space="preserve"> TS 38.213 [13], clause 9.2.1). </w:t>
            </w:r>
            <w:r>
              <w:rPr>
                <w:szCs w:val="22"/>
                <w:lang w:eastAsia="sv-SE"/>
              </w:rPr>
              <w:t xml:space="preserve">Applicable when </w:t>
            </w:r>
            <w:r>
              <w:rPr>
                <w:i/>
                <w:szCs w:val="22"/>
                <w:lang w:eastAsia="sv-SE"/>
              </w:rPr>
              <w:t>useInterlacePUCCH-Dedicated-r16</w:t>
            </w:r>
            <w:r>
              <w:rPr>
                <w:szCs w:val="22"/>
                <w:lang w:eastAsia="sv-SE"/>
              </w:rPr>
              <w:t xml:space="preserve"> is configured.</w:t>
            </w:r>
          </w:p>
        </w:tc>
      </w:tr>
      <w:tr w:rsidR="00BF596A" w14:paraId="72CE016F" w14:textId="77777777">
        <w:tc>
          <w:tcPr>
            <w:tcW w:w="14173" w:type="dxa"/>
            <w:tcBorders>
              <w:top w:val="single" w:sz="4" w:space="0" w:color="auto"/>
              <w:left w:val="single" w:sz="4" w:space="0" w:color="auto"/>
              <w:bottom w:val="single" w:sz="4" w:space="0" w:color="auto"/>
              <w:right w:val="single" w:sz="4" w:space="0" w:color="auto"/>
            </w:tcBorders>
          </w:tcPr>
          <w:p w14:paraId="287C3AAB" w14:textId="77777777" w:rsidR="00BF596A" w:rsidRDefault="005632DD">
            <w:pPr>
              <w:pStyle w:val="TAL"/>
              <w:rPr>
                <w:bCs/>
                <w:iCs/>
                <w:lang w:val="en-GB" w:eastAsia="sv-SE"/>
              </w:rPr>
            </w:pPr>
            <w:r>
              <w:rPr>
                <w:b/>
                <w:bCs/>
                <w:i/>
                <w:iCs/>
                <w:lang w:val="en-GB" w:eastAsia="sv-SE"/>
              </w:rPr>
              <w:t>pucch-ResourceId</w:t>
            </w:r>
          </w:p>
          <w:p w14:paraId="40E380B9" w14:textId="77777777" w:rsidR="00BF596A" w:rsidRDefault="005632DD">
            <w:pPr>
              <w:pStyle w:val="TAL"/>
              <w:rPr>
                <w:bCs/>
                <w:iCs/>
                <w:lang w:val="en-GB" w:eastAsia="sv-SE"/>
              </w:rPr>
            </w:pPr>
            <w:r>
              <w:rPr>
                <w:bCs/>
                <w:iCs/>
                <w:lang w:val="en-GB" w:eastAsia="sv-SE"/>
              </w:rPr>
              <w:t>Identifier of the PUCCH resource.</w:t>
            </w:r>
          </w:p>
        </w:tc>
      </w:tr>
      <w:tr w:rsidR="00BF596A" w14:paraId="4EEE3B0E" w14:textId="77777777">
        <w:tc>
          <w:tcPr>
            <w:tcW w:w="14173" w:type="dxa"/>
            <w:tcBorders>
              <w:top w:val="single" w:sz="4" w:space="0" w:color="auto"/>
              <w:left w:val="single" w:sz="4" w:space="0" w:color="auto"/>
              <w:bottom w:val="single" w:sz="4" w:space="0" w:color="auto"/>
              <w:right w:val="single" w:sz="4" w:space="0" w:color="auto"/>
            </w:tcBorders>
          </w:tcPr>
          <w:p w14:paraId="641A036C" w14:textId="77777777" w:rsidR="00BF596A" w:rsidRDefault="005632DD">
            <w:pPr>
              <w:pStyle w:val="TAL"/>
              <w:rPr>
                <w:b/>
                <w:bCs/>
                <w:i/>
                <w:iCs/>
                <w:lang w:val="en-GB" w:eastAsia="sv-SE"/>
              </w:rPr>
            </w:pPr>
            <w:r>
              <w:rPr>
                <w:b/>
                <w:bCs/>
                <w:i/>
                <w:iCs/>
                <w:lang w:val="en-GB" w:eastAsia="sv-SE"/>
              </w:rPr>
              <w:t>secondHopPRB</w:t>
            </w:r>
          </w:p>
          <w:p w14:paraId="55022910" w14:textId="77777777" w:rsidR="00BF596A" w:rsidRDefault="005632DD">
            <w:pPr>
              <w:pStyle w:val="TAL"/>
              <w:rPr>
                <w:lang w:val="en-GB" w:eastAsia="sv-SE"/>
              </w:rPr>
            </w:pPr>
            <w:r>
              <w:rPr>
                <w:lang w:val="en-GB" w:eastAsia="sv-SE"/>
              </w:rPr>
              <w:t>Index of first PRB after frequency hopping of PUCCH. This value is applicable for intra-slot frequency hopping</w:t>
            </w:r>
            <w:r>
              <w:rPr>
                <w:lang w:val="en-GB"/>
              </w:rPr>
              <w:t xml:space="preserve"> (see TS 38.213 [13], clause 9.2.1) or inter-slot frequency hopping (see TS 38.213 [13], clause 9.2.6)</w:t>
            </w:r>
            <w:r>
              <w:rPr>
                <w:lang w:val="en-GB" w:eastAsia="sv-SE"/>
              </w:rPr>
              <w:t>.</w:t>
            </w:r>
          </w:p>
        </w:tc>
      </w:tr>
    </w:tbl>
    <w:p w14:paraId="245C65A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3D177D" w14:textId="77777777">
        <w:tc>
          <w:tcPr>
            <w:tcW w:w="14173" w:type="dxa"/>
            <w:tcBorders>
              <w:top w:val="single" w:sz="4" w:space="0" w:color="auto"/>
              <w:left w:val="single" w:sz="4" w:space="0" w:color="auto"/>
              <w:bottom w:val="single" w:sz="4" w:space="0" w:color="auto"/>
              <w:right w:val="single" w:sz="4" w:space="0" w:color="auto"/>
            </w:tcBorders>
          </w:tcPr>
          <w:p w14:paraId="07B54C4F" w14:textId="77777777" w:rsidR="00BF596A" w:rsidRDefault="005632DD">
            <w:pPr>
              <w:pStyle w:val="TAH"/>
              <w:rPr>
                <w:szCs w:val="22"/>
                <w:lang w:eastAsia="sv-SE"/>
              </w:rPr>
            </w:pPr>
            <w:r>
              <w:rPr>
                <w:i/>
                <w:szCs w:val="22"/>
                <w:lang w:eastAsia="sv-SE"/>
              </w:rPr>
              <w:t xml:space="preserve">PUCCH-ResourceSet </w:t>
            </w:r>
            <w:r>
              <w:rPr>
                <w:szCs w:val="22"/>
                <w:lang w:eastAsia="sv-SE"/>
              </w:rPr>
              <w:t>field descriptions</w:t>
            </w:r>
          </w:p>
        </w:tc>
      </w:tr>
      <w:tr w:rsidR="00BF596A" w14:paraId="3EDBBABD" w14:textId="77777777">
        <w:tc>
          <w:tcPr>
            <w:tcW w:w="14173" w:type="dxa"/>
            <w:tcBorders>
              <w:top w:val="single" w:sz="4" w:space="0" w:color="auto"/>
              <w:left w:val="single" w:sz="4" w:space="0" w:color="auto"/>
              <w:bottom w:val="single" w:sz="4" w:space="0" w:color="auto"/>
              <w:right w:val="single" w:sz="4" w:space="0" w:color="auto"/>
            </w:tcBorders>
          </w:tcPr>
          <w:p w14:paraId="2FBAF75E" w14:textId="77777777" w:rsidR="00BF596A" w:rsidRDefault="005632DD">
            <w:pPr>
              <w:pStyle w:val="TAL"/>
              <w:rPr>
                <w:szCs w:val="22"/>
                <w:lang w:val="en-GB" w:eastAsia="sv-SE"/>
              </w:rPr>
            </w:pPr>
            <w:r>
              <w:rPr>
                <w:b/>
                <w:i/>
                <w:szCs w:val="22"/>
                <w:lang w:val="en-GB" w:eastAsia="sv-SE"/>
              </w:rPr>
              <w:t>maxPayloadSize</w:t>
            </w:r>
          </w:p>
          <w:p w14:paraId="32B0ACA3" w14:textId="77777777" w:rsidR="00BF596A" w:rsidRDefault="005632DD">
            <w:pPr>
              <w:pStyle w:val="TAL"/>
              <w:rPr>
                <w:szCs w:val="22"/>
                <w:lang w:val="en-GB" w:eastAsia="sv-SE"/>
              </w:rPr>
            </w:pPr>
            <w:r>
              <w:rPr>
                <w:szCs w:val="22"/>
                <w:lang w:val="en-GB" w:eastAsia="sv-SE"/>
              </w:rPr>
              <w:t xml:space="preserve">Maximum number of UCI information bits that the UE may transmit using this PUCCH resource set (see TS 38.213 [13], clause 9.2.1). In a PUCCH occurrence, the UE chooses the first of its </w:t>
            </w:r>
            <w:r>
              <w:rPr>
                <w:i/>
                <w:szCs w:val="22"/>
                <w:lang w:val="en-GB" w:eastAsia="sv-SE"/>
              </w:rPr>
              <w:t>PUCCH-ResourceSet</w:t>
            </w:r>
            <w:r>
              <w:rPr>
                <w:szCs w:val="22"/>
                <w:lang w:val="en-GB"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BF596A" w14:paraId="3F4E345E" w14:textId="77777777">
        <w:tc>
          <w:tcPr>
            <w:tcW w:w="14173" w:type="dxa"/>
            <w:tcBorders>
              <w:top w:val="single" w:sz="4" w:space="0" w:color="auto"/>
              <w:left w:val="single" w:sz="4" w:space="0" w:color="auto"/>
              <w:bottom w:val="single" w:sz="4" w:space="0" w:color="auto"/>
              <w:right w:val="single" w:sz="4" w:space="0" w:color="auto"/>
            </w:tcBorders>
          </w:tcPr>
          <w:p w14:paraId="0E97B01E" w14:textId="77777777" w:rsidR="00BF596A" w:rsidRDefault="005632DD">
            <w:pPr>
              <w:pStyle w:val="TAL"/>
              <w:rPr>
                <w:szCs w:val="22"/>
                <w:lang w:val="en-GB" w:eastAsia="sv-SE"/>
              </w:rPr>
            </w:pPr>
            <w:r>
              <w:rPr>
                <w:b/>
                <w:i/>
                <w:szCs w:val="22"/>
                <w:lang w:val="en-GB" w:eastAsia="sv-SE"/>
              </w:rPr>
              <w:t>resourceList</w:t>
            </w:r>
          </w:p>
          <w:p w14:paraId="6C4C1F00" w14:textId="77777777" w:rsidR="00BF596A" w:rsidRDefault="005632DD">
            <w:pPr>
              <w:pStyle w:val="TAL"/>
              <w:rPr>
                <w:szCs w:val="22"/>
                <w:lang w:eastAsia="sv-SE"/>
              </w:rPr>
            </w:pPr>
            <w:r>
              <w:rPr>
                <w:szCs w:val="22"/>
                <w:lang w:val="en-GB" w:eastAsia="sv-SE"/>
              </w:rPr>
              <w:t xml:space="preserve">PUCCH resources of </w:t>
            </w:r>
            <w:r>
              <w:rPr>
                <w:i/>
                <w:szCs w:val="22"/>
                <w:lang w:val="en-GB" w:eastAsia="sv-SE"/>
              </w:rPr>
              <w:t>format0</w:t>
            </w:r>
            <w:r>
              <w:rPr>
                <w:szCs w:val="22"/>
                <w:lang w:val="en-GB" w:eastAsia="sv-SE"/>
              </w:rPr>
              <w:t xml:space="preserve"> and </w:t>
            </w:r>
            <w:r>
              <w:rPr>
                <w:i/>
                <w:szCs w:val="22"/>
                <w:lang w:val="en-GB" w:eastAsia="sv-SE"/>
              </w:rPr>
              <w:t>format1</w:t>
            </w:r>
            <w:r>
              <w:rPr>
                <w:szCs w:val="22"/>
                <w:lang w:val="en-GB" w:eastAsia="sv-SE"/>
              </w:rPr>
              <w:t xml:space="preserve"> are only allowed in the first PUCCH resource set, i.e., in a PUCCH-ResourceSet with </w:t>
            </w:r>
            <w:r>
              <w:rPr>
                <w:i/>
                <w:szCs w:val="22"/>
                <w:lang w:val="en-GB" w:eastAsia="sv-SE"/>
              </w:rPr>
              <w:t>pucch-ResourceSetId</w:t>
            </w:r>
            <w:r>
              <w:rPr>
                <w:szCs w:val="22"/>
                <w:lang w:val="en-GB" w:eastAsia="sv-SE"/>
              </w:rPr>
              <w:t xml:space="preserve"> = 0. This set may contain between 1 and 32 </w:t>
            </w:r>
            <w:r>
              <w:rPr>
                <w:lang w:val="en-GB" w:eastAsia="sv-SE"/>
              </w:rPr>
              <w:t xml:space="preserve">resources. PUCCH resources of </w:t>
            </w:r>
            <w:r>
              <w:rPr>
                <w:i/>
                <w:lang w:val="en-GB" w:eastAsia="sv-SE"/>
              </w:rPr>
              <w:t>format2</w:t>
            </w:r>
            <w:r>
              <w:rPr>
                <w:lang w:val="en-GB" w:eastAsia="sv-SE"/>
              </w:rPr>
              <w:t xml:space="preserve">, </w:t>
            </w:r>
            <w:r>
              <w:rPr>
                <w:i/>
                <w:lang w:val="en-GB" w:eastAsia="sv-SE"/>
              </w:rPr>
              <w:t>format3</w:t>
            </w:r>
            <w:r>
              <w:rPr>
                <w:lang w:val="en-GB" w:eastAsia="sv-SE"/>
              </w:rPr>
              <w:t xml:space="preserve"> and </w:t>
            </w:r>
            <w:r>
              <w:rPr>
                <w:i/>
                <w:lang w:val="en-GB" w:eastAsia="sv-SE"/>
              </w:rPr>
              <w:t>format4</w:t>
            </w:r>
            <w:r>
              <w:rPr>
                <w:lang w:val="en-GB" w:eastAsia="sv-SE"/>
              </w:rPr>
              <w:t xml:space="preserve"> are only allowed in a </w:t>
            </w:r>
            <w:r>
              <w:rPr>
                <w:i/>
                <w:lang w:val="en-GB" w:eastAsia="sv-SE"/>
              </w:rPr>
              <w:t>PUCCH-ResourceSet</w:t>
            </w:r>
            <w:r>
              <w:rPr>
                <w:lang w:val="en-GB" w:eastAsia="sv-SE"/>
              </w:rPr>
              <w:t xml:space="preserve"> with </w:t>
            </w:r>
            <w:r>
              <w:rPr>
                <w:i/>
                <w:lang w:val="en-GB" w:eastAsia="sv-SE"/>
              </w:rPr>
              <w:t>pucch-ResourceSetId</w:t>
            </w:r>
            <w:r>
              <w:rPr>
                <w:lang w:val="en-GB" w:eastAsia="sv-SE"/>
              </w:rPr>
              <w:t xml:space="preserve"> &gt; 0. If present, these sets contain between 1 and </w:t>
            </w:r>
            <w:r>
              <w:rPr>
                <w:szCs w:val="22"/>
                <w:lang w:val="en-GB" w:eastAsia="sv-SE"/>
              </w:rPr>
              <w:t xml:space="preserve">8 resources each. The UE chooses a </w:t>
            </w:r>
            <w:r>
              <w:rPr>
                <w:i/>
                <w:szCs w:val="22"/>
                <w:lang w:val="en-GB" w:eastAsia="sv-SE"/>
              </w:rPr>
              <w:t>PUCCH-Resource</w:t>
            </w:r>
            <w:r>
              <w:rPr>
                <w:szCs w:val="22"/>
                <w:lang w:val="en-GB" w:eastAsia="sv-SE"/>
              </w:rPr>
              <w:t xml:space="preserve"> from this list as specified in TS 38.213 [13], clause 9.2.3. Note that this list contains only a list of resource IDs. </w:t>
            </w:r>
            <w:r>
              <w:rPr>
                <w:szCs w:val="22"/>
                <w:lang w:eastAsia="sv-SE"/>
              </w:rPr>
              <w:t xml:space="preserve">The actual resources are configured in </w:t>
            </w:r>
            <w:r>
              <w:rPr>
                <w:i/>
                <w:szCs w:val="22"/>
                <w:lang w:eastAsia="sv-SE"/>
              </w:rPr>
              <w:t>PUCCH-Config</w:t>
            </w:r>
            <w:r>
              <w:rPr>
                <w:szCs w:val="22"/>
                <w:lang w:eastAsia="sv-SE"/>
              </w:rPr>
              <w:t>.</w:t>
            </w:r>
          </w:p>
        </w:tc>
      </w:tr>
    </w:tbl>
    <w:p w14:paraId="363BCD3F" w14:textId="77777777" w:rsidR="00BF596A" w:rsidRDefault="00BF596A"/>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BF596A" w14:paraId="0FA8D54C" w14:textId="77777777">
        <w:trPr>
          <w:trHeight w:val="400"/>
        </w:trPr>
        <w:tc>
          <w:tcPr>
            <w:tcW w:w="4023" w:type="dxa"/>
            <w:tcBorders>
              <w:top w:val="single" w:sz="4" w:space="0" w:color="auto"/>
              <w:left w:val="single" w:sz="4" w:space="0" w:color="auto"/>
              <w:bottom w:val="single" w:sz="4" w:space="0" w:color="auto"/>
              <w:right w:val="single" w:sz="4" w:space="0" w:color="auto"/>
            </w:tcBorders>
          </w:tcPr>
          <w:p w14:paraId="2F3DAE39" w14:textId="77777777" w:rsidR="00BF596A" w:rsidRDefault="005632DD">
            <w:pPr>
              <w:pStyle w:val="TAH"/>
              <w:rPr>
                <w:lang w:eastAsia="sv-SE"/>
              </w:rPr>
            </w:pPr>
            <w:r>
              <w:rPr>
                <w:lang w:eastAsia="sv-SE"/>
              </w:rPr>
              <w:t>Conditional Presence</w:t>
            </w:r>
          </w:p>
        </w:tc>
        <w:tc>
          <w:tcPr>
            <w:tcW w:w="10140" w:type="dxa"/>
            <w:tcBorders>
              <w:top w:val="single" w:sz="4" w:space="0" w:color="auto"/>
              <w:left w:val="single" w:sz="4" w:space="0" w:color="auto"/>
              <w:bottom w:val="single" w:sz="4" w:space="0" w:color="auto"/>
              <w:right w:val="single" w:sz="4" w:space="0" w:color="auto"/>
            </w:tcBorders>
          </w:tcPr>
          <w:p w14:paraId="6C518D5B" w14:textId="77777777" w:rsidR="00BF596A" w:rsidRDefault="005632DD">
            <w:pPr>
              <w:pStyle w:val="TAH"/>
              <w:rPr>
                <w:lang w:eastAsia="sv-SE"/>
              </w:rPr>
            </w:pPr>
            <w:r>
              <w:rPr>
                <w:lang w:eastAsia="sv-SE"/>
              </w:rPr>
              <w:t>Explanation</w:t>
            </w:r>
          </w:p>
        </w:tc>
      </w:tr>
      <w:tr w:rsidR="00BF596A" w14:paraId="699A91D5" w14:textId="77777777">
        <w:trPr>
          <w:trHeight w:val="415"/>
        </w:trPr>
        <w:tc>
          <w:tcPr>
            <w:tcW w:w="4023" w:type="dxa"/>
            <w:tcBorders>
              <w:top w:val="single" w:sz="4" w:space="0" w:color="auto"/>
              <w:left w:val="single" w:sz="4" w:space="0" w:color="auto"/>
              <w:bottom w:val="single" w:sz="4" w:space="0" w:color="auto"/>
              <w:right w:val="single" w:sz="4" w:space="0" w:color="auto"/>
            </w:tcBorders>
          </w:tcPr>
          <w:p w14:paraId="5B0B7430" w14:textId="77777777" w:rsidR="00BF596A" w:rsidRDefault="005632DD">
            <w:pPr>
              <w:pStyle w:val="TAL"/>
              <w:rPr>
                <w:i/>
                <w:lang w:eastAsia="sv-SE"/>
              </w:rPr>
            </w:pPr>
            <w:r>
              <w:rPr>
                <w:i/>
                <w:lang w:eastAsia="sv-SE"/>
              </w:rPr>
              <w:t>PI2-BPSK</w:t>
            </w:r>
          </w:p>
        </w:tc>
        <w:tc>
          <w:tcPr>
            <w:tcW w:w="10140" w:type="dxa"/>
            <w:tcBorders>
              <w:top w:val="single" w:sz="4" w:space="0" w:color="auto"/>
              <w:left w:val="single" w:sz="4" w:space="0" w:color="auto"/>
              <w:bottom w:val="single" w:sz="4" w:space="0" w:color="auto"/>
              <w:right w:val="single" w:sz="4" w:space="0" w:color="auto"/>
            </w:tcBorders>
          </w:tcPr>
          <w:p w14:paraId="61753C63" w14:textId="77777777" w:rsidR="00BF596A" w:rsidRDefault="005632DD">
            <w:pPr>
              <w:pStyle w:val="TAL"/>
              <w:rPr>
                <w:lang w:eastAsia="sv-SE"/>
              </w:rPr>
            </w:pPr>
            <w:r>
              <w:rPr>
                <w:lang w:val="en-GB" w:eastAsia="sv-SE"/>
              </w:rPr>
              <w:t xml:space="preserve">The field is optionally present, Need R, if </w:t>
            </w:r>
            <w:r>
              <w:rPr>
                <w:i/>
                <w:lang w:val="en-GB" w:eastAsia="sv-SE"/>
              </w:rPr>
              <w:t>format3</w:t>
            </w:r>
            <w:r>
              <w:rPr>
                <w:lang w:val="en-GB" w:eastAsia="sv-SE"/>
              </w:rPr>
              <w:t xml:space="preserve"> and/or </w:t>
            </w:r>
            <w:r>
              <w:rPr>
                <w:i/>
                <w:lang w:val="en-GB" w:eastAsia="sv-SE"/>
              </w:rPr>
              <w:t>format4</w:t>
            </w:r>
            <w:r>
              <w:rPr>
                <w:lang w:val="en-GB" w:eastAsia="sv-SE"/>
              </w:rPr>
              <w:t xml:space="preserve"> are configured and</w:t>
            </w:r>
            <w:r>
              <w:rPr>
                <w:i/>
                <w:lang w:val="en-GB" w:eastAsia="sv-SE"/>
              </w:rPr>
              <w:t xml:space="preserve"> pi2BPSK</w:t>
            </w:r>
            <w:r>
              <w:rPr>
                <w:lang w:val="en-GB" w:eastAsia="sv-SE"/>
              </w:rPr>
              <w:t xml:space="preserve"> is configured in each of them. </w:t>
            </w:r>
            <w:r>
              <w:rPr>
                <w:lang w:eastAsia="sv-SE"/>
              </w:rPr>
              <w:t>It is absent, Need R otherwise.</w:t>
            </w:r>
          </w:p>
        </w:tc>
      </w:tr>
    </w:tbl>
    <w:p w14:paraId="69D9797C" w14:textId="77777777" w:rsidR="00BF596A" w:rsidRDefault="00BF596A"/>
    <w:p w14:paraId="57167378" w14:textId="77777777" w:rsidR="00BF596A" w:rsidRDefault="005632DD">
      <w:pPr>
        <w:pStyle w:val="4"/>
      </w:pPr>
      <w:bookmarkStart w:id="711" w:name="_Toc60777315"/>
      <w:bookmarkStart w:id="712" w:name="_Toc83740270"/>
      <w:bookmarkEnd w:id="705"/>
      <w:r>
        <w:t>–</w:t>
      </w:r>
      <w:r>
        <w:tab/>
      </w:r>
      <w:r>
        <w:rPr>
          <w:i/>
        </w:rPr>
        <w:t>PUCCH-ConfigCommon</w:t>
      </w:r>
      <w:bookmarkEnd w:id="711"/>
      <w:bookmarkEnd w:id="712"/>
    </w:p>
    <w:p w14:paraId="1358B23D" w14:textId="77777777" w:rsidR="00BF596A" w:rsidRDefault="005632DD">
      <w:r>
        <w:t xml:space="preserve">The IE </w:t>
      </w:r>
      <w:r>
        <w:rPr>
          <w:i/>
        </w:rPr>
        <w:t xml:space="preserve">PUCCH-ConfigCommon </w:t>
      </w:r>
      <w:r>
        <w:t>is used to configure the cell specific PUCCH parameters.</w:t>
      </w:r>
    </w:p>
    <w:p w14:paraId="4CBA9A5D" w14:textId="77777777" w:rsidR="00BF596A" w:rsidRDefault="005632DD">
      <w:pPr>
        <w:pStyle w:val="TH"/>
        <w:rPr>
          <w:lang w:val="en-GB"/>
        </w:rPr>
      </w:pPr>
      <w:r>
        <w:rPr>
          <w:bCs/>
          <w:i/>
          <w:iCs/>
          <w:lang w:val="en-GB"/>
        </w:rPr>
        <w:lastRenderedPageBreak/>
        <w:t xml:space="preserve">PUCCH-ConfigCommon </w:t>
      </w:r>
      <w:r>
        <w:rPr>
          <w:lang w:val="en-GB"/>
        </w:rPr>
        <w:t>information element</w:t>
      </w:r>
    </w:p>
    <w:p w14:paraId="2DC0B136" w14:textId="77777777" w:rsidR="00BF596A" w:rsidRDefault="005632DD">
      <w:pPr>
        <w:pStyle w:val="PL"/>
        <w:rPr>
          <w:color w:val="808080"/>
        </w:rPr>
      </w:pPr>
      <w:r>
        <w:rPr>
          <w:color w:val="808080"/>
        </w:rPr>
        <w:t>-- ASN1START</w:t>
      </w:r>
    </w:p>
    <w:p w14:paraId="545B2CC6" w14:textId="77777777" w:rsidR="00BF596A" w:rsidRDefault="005632DD">
      <w:pPr>
        <w:pStyle w:val="PL"/>
        <w:rPr>
          <w:color w:val="808080"/>
        </w:rPr>
      </w:pPr>
      <w:r>
        <w:rPr>
          <w:color w:val="808080"/>
        </w:rPr>
        <w:t>-- TAG-PUCCH-CONFIGCOMMON-START</w:t>
      </w:r>
    </w:p>
    <w:p w14:paraId="48D17EB2" w14:textId="77777777" w:rsidR="00BF596A" w:rsidRDefault="00BF596A">
      <w:pPr>
        <w:pStyle w:val="PL"/>
      </w:pPr>
    </w:p>
    <w:p w14:paraId="27F6598B" w14:textId="77777777" w:rsidR="00BF596A" w:rsidRDefault="005632DD">
      <w:pPr>
        <w:pStyle w:val="PL"/>
      </w:pPr>
      <w:r>
        <w:t xml:space="preserve">PUCCH-ConfigCommon ::=              </w:t>
      </w:r>
      <w:r>
        <w:rPr>
          <w:color w:val="993366"/>
        </w:rPr>
        <w:t>SEQUENCE</w:t>
      </w:r>
      <w:r>
        <w:t xml:space="preserve"> {</w:t>
      </w:r>
    </w:p>
    <w:p w14:paraId="30D5EC09" w14:textId="77777777" w:rsidR="00BF596A" w:rsidRDefault="005632DD">
      <w:pPr>
        <w:pStyle w:val="PL"/>
        <w:rPr>
          <w:color w:val="808080"/>
        </w:rPr>
      </w:pPr>
      <w:r>
        <w:t xml:space="preserve">    pucch-ResourceCommon                </w:t>
      </w:r>
      <w:r>
        <w:rPr>
          <w:color w:val="993366"/>
        </w:rPr>
        <w:t>INTEGER</w:t>
      </w:r>
      <w:r>
        <w:t xml:space="preserve"> (0..15)                                      </w:t>
      </w:r>
      <w:r>
        <w:rPr>
          <w:color w:val="993366"/>
        </w:rPr>
        <w:t>OPTIONAL</w:t>
      </w:r>
      <w:r>
        <w:t xml:space="preserve">,   </w:t>
      </w:r>
      <w:r>
        <w:rPr>
          <w:color w:val="808080"/>
        </w:rPr>
        <w:t>-- Cond InitialBWP-Only</w:t>
      </w:r>
    </w:p>
    <w:p w14:paraId="19CCD423" w14:textId="77777777" w:rsidR="00BF596A" w:rsidRDefault="005632DD">
      <w:pPr>
        <w:pStyle w:val="PL"/>
      </w:pPr>
      <w:r>
        <w:t xml:space="preserve">    pucch-GroupHopping                  </w:t>
      </w:r>
      <w:r>
        <w:rPr>
          <w:color w:val="993366"/>
        </w:rPr>
        <w:t>ENUMERATED</w:t>
      </w:r>
      <w:r>
        <w:t xml:space="preserve"> { neither, enable, disable },</w:t>
      </w:r>
    </w:p>
    <w:p w14:paraId="61F30566" w14:textId="77777777" w:rsidR="00BF596A" w:rsidRDefault="005632DD">
      <w:pPr>
        <w:pStyle w:val="PL"/>
        <w:rPr>
          <w:color w:val="808080"/>
        </w:rPr>
      </w:pPr>
      <w:r>
        <w:t xml:space="preserve">    hoppingId                           </w:t>
      </w:r>
      <w:r>
        <w:rPr>
          <w:color w:val="993366"/>
        </w:rPr>
        <w:t>INTEGER</w:t>
      </w:r>
      <w:r>
        <w:t xml:space="preserve"> (0..1023)                                    </w:t>
      </w:r>
      <w:r>
        <w:rPr>
          <w:color w:val="993366"/>
        </w:rPr>
        <w:t>OPTIONAL</w:t>
      </w:r>
      <w:r>
        <w:t xml:space="preserve">,   </w:t>
      </w:r>
      <w:r>
        <w:rPr>
          <w:color w:val="808080"/>
        </w:rPr>
        <w:t>-- Need R</w:t>
      </w:r>
    </w:p>
    <w:p w14:paraId="43230D38" w14:textId="77777777" w:rsidR="00BF596A" w:rsidRDefault="005632DD">
      <w:pPr>
        <w:pStyle w:val="PL"/>
        <w:rPr>
          <w:color w:val="808080"/>
        </w:rPr>
      </w:pPr>
      <w:r>
        <w:t xml:space="preserve">    p0-nominal                          </w:t>
      </w:r>
      <w:r>
        <w:rPr>
          <w:color w:val="993366"/>
        </w:rPr>
        <w:t>INTEGER</w:t>
      </w:r>
      <w:r>
        <w:t xml:space="preserve"> (-202..24)                                   </w:t>
      </w:r>
      <w:r>
        <w:rPr>
          <w:color w:val="993366"/>
        </w:rPr>
        <w:t>OPTIONAL</w:t>
      </w:r>
      <w:r>
        <w:t xml:space="preserve">,   </w:t>
      </w:r>
      <w:r>
        <w:rPr>
          <w:color w:val="808080"/>
        </w:rPr>
        <w:t>-- Need R</w:t>
      </w:r>
    </w:p>
    <w:p w14:paraId="32BEFE27" w14:textId="77777777" w:rsidR="00BF596A" w:rsidRDefault="005632DD">
      <w:pPr>
        <w:pStyle w:val="PL"/>
      </w:pPr>
      <w:r>
        <w:t xml:space="preserve">    ...</w:t>
      </w:r>
    </w:p>
    <w:p w14:paraId="6428EBB8" w14:textId="77777777" w:rsidR="00BF596A" w:rsidRDefault="005632DD">
      <w:pPr>
        <w:pStyle w:val="PL"/>
      </w:pPr>
      <w:r>
        <w:t>}</w:t>
      </w:r>
    </w:p>
    <w:p w14:paraId="10E7CB9C" w14:textId="77777777" w:rsidR="00BF596A" w:rsidRDefault="00BF596A">
      <w:pPr>
        <w:pStyle w:val="PL"/>
      </w:pPr>
    </w:p>
    <w:p w14:paraId="277AEA61" w14:textId="77777777" w:rsidR="00BF596A" w:rsidRDefault="005632DD">
      <w:pPr>
        <w:pStyle w:val="PL"/>
        <w:rPr>
          <w:color w:val="808080"/>
        </w:rPr>
      </w:pPr>
      <w:r>
        <w:rPr>
          <w:color w:val="808080"/>
        </w:rPr>
        <w:t>-- TAG-PUCCH-CONFIGCOMMON-STOP</w:t>
      </w:r>
    </w:p>
    <w:p w14:paraId="317E4263" w14:textId="77777777" w:rsidR="00BF596A" w:rsidRDefault="005632DD">
      <w:pPr>
        <w:pStyle w:val="PL"/>
        <w:rPr>
          <w:color w:val="808080"/>
        </w:rPr>
      </w:pPr>
      <w:r>
        <w:rPr>
          <w:color w:val="808080"/>
        </w:rPr>
        <w:t>-- ASN1STOP</w:t>
      </w:r>
    </w:p>
    <w:p w14:paraId="53C59DD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513C71C" w14:textId="77777777">
        <w:tc>
          <w:tcPr>
            <w:tcW w:w="14507" w:type="dxa"/>
            <w:tcBorders>
              <w:top w:val="single" w:sz="4" w:space="0" w:color="auto"/>
              <w:left w:val="single" w:sz="4" w:space="0" w:color="auto"/>
              <w:bottom w:val="single" w:sz="4" w:space="0" w:color="auto"/>
              <w:right w:val="single" w:sz="4" w:space="0" w:color="auto"/>
            </w:tcBorders>
          </w:tcPr>
          <w:p w14:paraId="5F442A33" w14:textId="77777777" w:rsidR="00BF596A" w:rsidRDefault="005632DD">
            <w:pPr>
              <w:pStyle w:val="TAH"/>
              <w:rPr>
                <w:szCs w:val="22"/>
                <w:lang w:eastAsia="sv-SE"/>
              </w:rPr>
            </w:pPr>
            <w:r>
              <w:rPr>
                <w:i/>
                <w:szCs w:val="22"/>
                <w:lang w:eastAsia="sv-SE"/>
              </w:rPr>
              <w:t xml:space="preserve">PUCCH-ConfigCommon </w:t>
            </w:r>
            <w:r>
              <w:rPr>
                <w:szCs w:val="22"/>
                <w:lang w:eastAsia="sv-SE"/>
              </w:rPr>
              <w:t>field descriptions</w:t>
            </w:r>
          </w:p>
        </w:tc>
      </w:tr>
      <w:tr w:rsidR="00BF596A" w14:paraId="0C279FC3" w14:textId="77777777">
        <w:tc>
          <w:tcPr>
            <w:tcW w:w="14507" w:type="dxa"/>
            <w:tcBorders>
              <w:top w:val="single" w:sz="4" w:space="0" w:color="auto"/>
              <w:left w:val="single" w:sz="4" w:space="0" w:color="auto"/>
              <w:bottom w:val="single" w:sz="4" w:space="0" w:color="auto"/>
              <w:right w:val="single" w:sz="4" w:space="0" w:color="auto"/>
            </w:tcBorders>
          </w:tcPr>
          <w:p w14:paraId="72CA5C2E" w14:textId="77777777" w:rsidR="00BF596A" w:rsidRDefault="005632DD">
            <w:pPr>
              <w:pStyle w:val="TAL"/>
              <w:rPr>
                <w:szCs w:val="22"/>
                <w:lang w:val="en-GB" w:eastAsia="sv-SE"/>
              </w:rPr>
            </w:pPr>
            <w:r>
              <w:rPr>
                <w:b/>
                <w:i/>
                <w:szCs w:val="22"/>
                <w:lang w:val="en-GB" w:eastAsia="sv-SE"/>
              </w:rPr>
              <w:t>hoppingId</w:t>
            </w:r>
          </w:p>
          <w:p w14:paraId="583F36D6" w14:textId="77777777" w:rsidR="00BF596A" w:rsidRDefault="005632DD">
            <w:pPr>
              <w:pStyle w:val="TAL"/>
              <w:rPr>
                <w:szCs w:val="22"/>
                <w:lang w:val="en-GB" w:eastAsia="sv-SE"/>
              </w:rPr>
            </w:pPr>
            <w:r>
              <w:rPr>
                <w:szCs w:val="22"/>
                <w:lang w:val="en-GB" w:eastAsia="sv-SE"/>
              </w:rPr>
              <w:t>Cell-specific scrambling ID for group hopping and sequence hopping if enabled, see TS 38.211 [16], clause 6.3.2.2.</w:t>
            </w:r>
          </w:p>
        </w:tc>
      </w:tr>
      <w:tr w:rsidR="00BF596A" w14:paraId="287B0F88" w14:textId="77777777">
        <w:tc>
          <w:tcPr>
            <w:tcW w:w="14507" w:type="dxa"/>
            <w:tcBorders>
              <w:top w:val="single" w:sz="4" w:space="0" w:color="auto"/>
              <w:left w:val="single" w:sz="4" w:space="0" w:color="auto"/>
              <w:bottom w:val="single" w:sz="4" w:space="0" w:color="auto"/>
              <w:right w:val="single" w:sz="4" w:space="0" w:color="auto"/>
            </w:tcBorders>
          </w:tcPr>
          <w:p w14:paraId="6728C485" w14:textId="77777777" w:rsidR="00BF596A" w:rsidRDefault="005632DD">
            <w:pPr>
              <w:pStyle w:val="TAL"/>
              <w:rPr>
                <w:szCs w:val="22"/>
                <w:lang w:val="en-GB" w:eastAsia="sv-SE"/>
              </w:rPr>
            </w:pPr>
            <w:r>
              <w:rPr>
                <w:b/>
                <w:i/>
                <w:szCs w:val="22"/>
                <w:lang w:val="en-GB" w:eastAsia="sv-SE"/>
              </w:rPr>
              <w:t>p0-nominal</w:t>
            </w:r>
          </w:p>
          <w:p w14:paraId="22080380" w14:textId="77777777" w:rsidR="00BF596A" w:rsidRDefault="005632DD">
            <w:pPr>
              <w:pStyle w:val="TAL"/>
              <w:rPr>
                <w:szCs w:val="22"/>
                <w:lang w:val="en-GB" w:eastAsia="sv-SE"/>
              </w:rPr>
            </w:pPr>
            <w:r>
              <w:rPr>
                <w:szCs w:val="22"/>
                <w:lang w:val="en-GB" w:eastAsia="sv-SE"/>
              </w:rPr>
              <w:t>Power control parameter P0 for PUCCH transmissions. Value in dBm. Only even values (step size 2) allowed (see TS 38.213 [13], clause 7.2).</w:t>
            </w:r>
          </w:p>
        </w:tc>
      </w:tr>
      <w:tr w:rsidR="00BF596A" w14:paraId="01DFB585" w14:textId="77777777">
        <w:tc>
          <w:tcPr>
            <w:tcW w:w="14507" w:type="dxa"/>
            <w:tcBorders>
              <w:top w:val="single" w:sz="4" w:space="0" w:color="auto"/>
              <w:left w:val="single" w:sz="4" w:space="0" w:color="auto"/>
              <w:bottom w:val="single" w:sz="4" w:space="0" w:color="auto"/>
              <w:right w:val="single" w:sz="4" w:space="0" w:color="auto"/>
            </w:tcBorders>
          </w:tcPr>
          <w:p w14:paraId="140F9991" w14:textId="77777777" w:rsidR="00BF596A" w:rsidRDefault="005632DD">
            <w:pPr>
              <w:pStyle w:val="TAL"/>
              <w:rPr>
                <w:szCs w:val="22"/>
                <w:lang w:val="en-GB" w:eastAsia="sv-SE"/>
              </w:rPr>
            </w:pPr>
            <w:r>
              <w:rPr>
                <w:b/>
                <w:i/>
                <w:szCs w:val="22"/>
                <w:lang w:val="en-GB" w:eastAsia="sv-SE"/>
              </w:rPr>
              <w:t>pucch-GroupHopping</w:t>
            </w:r>
          </w:p>
          <w:p w14:paraId="35831C41" w14:textId="77777777" w:rsidR="00BF596A" w:rsidRDefault="005632DD">
            <w:pPr>
              <w:pStyle w:val="TAL"/>
              <w:rPr>
                <w:szCs w:val="22"/>
                <w:lang w:val="en-GB" w:eastAsia="sv-SE"/>
              </w:rPr>
            </w:pPr>
            <w:r>
              <w:rPr>
                <w:szCs w:val="22"/>
                <w:lang w:val="en-GB" w:eastAsia="sv-SE"/>
              </w:rPr>
              <w:t xml:space="preserve">Configuration of group- and sequence hopping for all the PUCCH formats 0, 1, 3 and 4. Value </w:t>
            </w:r>
            <w:r>
              <w:rPr>
                <w:i/>
                <w:szCs w:val="22"/>
                <w:lang w:val="en-GB" w:eastAsia="sv-SE"/>
              </w:rPr>
              <w:t>neither</w:t>
            </w:r>
            <w:r>
              <w:rPr>
                <w:szCs w:val="22"/>
                <w:lang w:val="en-GB" w:eastAsia="sv-SE"/>
              </w:rPr>
              <w:t xml:space="preserve"> implies neither group or sequence hopping is enabled. Value </w:t>
            </w:r>
            <w:r>
              <w:rPr>
                <w:i/>
                <w:szCs w:val="22"/>
                <w:lang w:val="en-GB" w:eastAsia="sv-SE"/>
              </w:rPr>
              <w:t>enable</w:t>
            </w:r>
            <w:r>
              <w:rPr>
                <w:szCs w:val="22"/>
                <w:lang w:val="en-GB" w:eastAsia="sv-SE"/>
              </w:rPr>
              <w:t xml:space="preserve"> enables group hopping and disables sequence hopping. Value </w:t>
            </w:r>
            <w:r>
              <w:rPr>
                <w:i/>
                <w:szCs w:val="22"/>
                <w:lang w:val="en-GB" w:eastAsia="sv-SE"/>
              </w:rPr>
              <w:t>disable</w:t>
            </w:r>
            <w:r>
              <w:rPr>
                <w:szCs w:val="22"/>
                <w:lang w:val="en-GB" w:eastAsia="sv-SE"/>
              </w:rPr>
              <w:t xml:space="preserve"> disables group hopping and enables sequence hopping (see TS 38.211 [16], clause 6.3.2.2).</w:t>
            </w:r>
          </w:p>
        </w:tc>
      </w:tr>
      <w:tr w:rsidR="00BF596A" w14:paraId="53687E27" w14:textId="77777777">
        <w:tc>
          <w:tcPr>
            <w:tcW w:w="14507" w:type="dxa"/>
            <w:tcBorders>
              <w:top w:val="single" w:sz="4" w:space="0" w:color="auto"/>
              <w:left w:val="single" w:sz="4" w:space="0" w:color="auto"/>
              <w:bottom w:val="single" w:sz="4" w:space="0" w:color="auto"/>
              <w:right w:val="single" w:sz="4" w:space="0" w:color="auto"/>
            </w:tcBorders>
          </w:tcPr>
          <w:p w14:paraId="7E4362DD" w14:textId="77777777" w:rsidR="00BF596A" w:rsidRDefault="005632DD">
            <w:pPr>
              <w:pStyle w:val="TAL"/>
              <w:rPr>
                <w:szCs w:val="22"/>
                <w:lang w:val="en-GB" w:eastAsia="sv-SE"/>
              </w:rPr>
            </w:pPr>
            <w:r>
              <w:rPr>
                <w:b/>
                <w:i/>
                <w:szCs w:val="22"/>
                <w:lang w:val="en-GB" w:eastAsia="sv-SE"/>
              </w:rPr>
              <w:t>pucch-ResourceCommon</w:t>
            </w:r>
          </w:p>
          <w:p w14:paraId="7A34B74A" w14:textId="77777777" w:rsidR="00BF596A" w:rsidRDefault="005632DD">
            <w:pPr>
              <w:pStyle w:val="TAL"/>
              <w:rPr>
                <w:szCs w:val="22"/>
                <w:lang w:val="en-GB" w:eastAsia="sv-SE"/>
              </w:rPr>
            </w:pPr>
            <w:r>
              <w:rPr>
                <w:szCs w:val="22"/>
                <w:lang w:val="en-GB" w:eastAsia="sv-SE"/>
              </w:rPr>
              <w:t xml:space="preserve">An entry into a 16-row table where each row configures a set of cell-specific PUCCH resources/parameters. The UE uses those PUCCH resources until it is provided with a dedicated </w:t>
            </w:r>
            <w:r>
              <w:rPr>
                <w:i/>
                <w:szCs w:val="22"/>
                <w:lang w:val="en-GB" w:eastAsia="sv-SE"/>
              </w:rPr>
              <w:t>PUCCH-Config</w:t>
            </w:r>
            <w:r>
              <w:rPr>
                <w:szCs w:val="22"/>
                <w:lang w:val="en-GB" w:eastAsia="sv-SE"/>
              </w:rPr>
              <w:t xml:space="preserve"> (e.g. during initial access) on the initial uplink BWP. Once the network provides a dedicated </w:t>
            </w:r>
            <w:r>
              <w:rPr>
                <w:i/>
                <w:szCs w:val="22"/>
                <w:lang w:val="en-GB" w:eastAsia="sv-SE"/>
              </w:rPr>
              <w:t>PUCCH-Config</w:t>
            </w:r>
            <w:r>
              <w:rPr>
                <w:szCs w:val="22"/>
                <w:lang w:val="en-GB" w:eastAsia="sv-SE"/>
              </w:rPr>
              <w:t xml:space="preserve"> for that bandwidth part the UE applies that one instead of the one provided in this field (see TS 38.213 [13], clause 9.2).</w:t>
            </w:r>
          </w:p>
        </w:tc>
      </w:tr>
    </w:tbl>
    <w:p w14:paraId="6ABC8A23"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10855"/>
      </w:tblGrid>
      <w:tr w:rsidR="00BF596A" w14:paraId="4966F4B5" w14:textId="77777777">
        <w:tc>
          <w:tcPr>
            <w:tcW w:w="3652" w:type="dxa"/>
            <w:tcBorders>
              <w:top w:val="single" w:sz="4" w:space="0" w:color="auto"/>
              <w:left w:val="single" w:sz="4" w:space="0" w:color="auto"/>
              <w:bottom w:val="single" w:sz="4" w:space="0" w:color="auto"/>
              <w:right w:val="single" w:sz="4" w:space="0" w:color="auto"/>
            </w:tcBorders>
          </w:tcPr>
          <w:p w14:paraId="5E0C571A" w14:textId="77777777" w:rsidR="00BF596A" w:rsidRDefault="005632DD">
            <w:pPr>
              <w:pStyle w:val="TAH"/>
              <w:rPr>
                <w:szCs w:val="22"/>
                <w:lang w:eastAsia="sv-SE"/>
              </w:rPr>
            </w:pPr>
            <w:r>
              <w:rPr>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14:paraId="1A7659FD" w14:textId="77777777" w:rsidR="00BF596A" w:rsidRDefault="005632DD">
            <w:pPr>
              <w:pStyle w:val="TAH"/>
              <w:rPr>
                <w:szCs w:val="22"/>
                <w:lang w:eastAsia="sv-SE"/>
              </w:rPr>
            </w:pPr>
            <w:r>
              <w:rPr>
                <w:szCs w:val="22"/>
                <w:lang w:eastAsia="sv-SE"/>
              </w:rPr>
              <w:t>Explanation</w:t>
            </w:r>
          </w:p>
        </w:tc>
      </w:tr>
      <w:tr w:rsidR="00BF596A" w14:paraId="046405D3" w14:textId="77777777">
        <w:tc>
          <w:tcPr>
            <w:tcW w:w="3652" w:type="dxa"/>
            <w:tcBorders>
              <w:top w:val="single" w:sz="4" w:space="0" w:color="auto"/>
              <w:left w:val="single" w:sz="4" w:space="0" w:color="auto"/>
              <w:bottom w:val="single" w:sz="4" w:space="0" w:color="auto"/>
              <w:right w:val="single" w:sz="4" w:space="0" w:color="auto"/>
            </w:tcBorders>
          </w:tcPr>
          <w:p w14:paraId="0DC6ADA2" w14:textId="77777777" w:rsidR="00BF596A" w:rsidRDefault="005632DD">
            <w:pPr>
              <w:pStyle w:val="TAL"/>
              <w:rPr>
                <w:i/>
                <w:szCs w:val="22"/>
                <w:lang w:eastAsia="sv-SE"/>
              </w:rPr>
            </w:pPr>
            <w:r>
              <w:rPr>
                <w:i/>
                <w:szCs w:val="22"/>
                <w:lang w:eastAsia="sv-SE"/>
              </w:rPr>
              <w:t>InitialBWP-Only</w:t>
            </w:r>
          </w:p>
        </w:tc>
        <w:tc>
          <w:tcPr>
            <w:tcW w:w="10855" w:type="dxa"/>
            <w:tcBorders>
              <w:top w:val="single" w:sz="4" w:space="0" w:color="auto"/>
              <w:left w:val="single" w:sz="4" w:space="0" w:color="auto"/>
              <w:bottom w:val="single" w:sz="4" w:space="0" w:color="auto"/>
              <w:right w:val="single" w:sz="4" w:space="0" w:color="auto"/>
            </w:tcBorders>
          </w:tcPr>
          <w:p w14:paraId="19FFC638" w14:textId="77777777" w:rsidR="00BF596A" w:rsidRDefault="005632DD">
            <w:pPr>
              <w:pStyle w:val="TAL"/>
              <w:rPr>
                <w:szCs w:val="22"/>
                <w:lang w:eastAsia="sv-SE"/>
              </w:rPr>
            </w:pPr>
            <w:r>
              <w:rPr>
                <w:szCs w:val="22"/>
                <w:lang w:val="en-GB" w:eastAsia="sv-SE"/>
              </w:rPr>
              <w:t xml:space="preserve">The field is mandatory present in the </w:t>
            </w:r>
            <w:r>
              <w:rPr>
                <w:i/>
                <w:szCs w:val="22"/>
                <w:lang w:val="en-GB" w:eastAsia="sv-SE"/>
              </w:rPr>
              <w:t>PUCCH-ConfigCommon</w:t>
            </w:r>
            <w:r>
              <w:rPr>
                <w:szCs w:val="22"/>
                <w:lang w:val="en-GB" w:eastAsia="sv-SE"/>
              </w:rPr>
              <w:t xml:space="preserve"> of the initial BWP (BWP#0) in SIB1. </w:t>
            </w:r>
            <w:r>
              <w:rPr>
                <w:szCs w:val="22"/>
                <w:lang w:eastAsia="sv-SE"/>
              </w:rPr>
              <w:t>It is absent in other BWPs.</w:t>
            </w:r>
          </w:p>
        </w:tc>
      </w:tr>
    </w:tbl>
    <w:p w14:paraId="0C401AF7" w14:textId="77777777" w:rsidR="00BF596A" w:rsidRDefault="00BF596A"/>
    <w:p w14:paraId="125728C2" w14:textId="77777777" w:rsidR="00BF596A" w:rsidRDefault="005632DD">
      <w:pPr>
        <w:pStyle w:val="4"/>
      </w:pPr>
      <w:bookmarkStart w:id="713" w:name="_Toc60777316"/>
      <w:bookmarkStart w:id="714" w:name="_Toc83740271"/>
      <w:r>
        <w:t>–</w:t>
      </w:r>
      <w:r>
        <w:tab/>
      </w:r>
      <w:r>
        <w:rPr>
          <w:i/>
          <w:iCs/>
        </w:rPr>
        <w:t>PUCCH-ConfigurationList</w:t>
      </w:r>
      <w:bookmarkEnd w:id="713"/>
      <w:bookmarkEnd w:id="714"/>
    </w:p>
    <w:p w14:paraId="34C368B4" w14:textId="77777777" w:rsidR="00BF596A" w:rsidRDefault="005632DD">
      <w:r>
        <w:t xml:space="preserve">The IE </w:t>
      </w:r>
      <w:r>
        <w:rPr>
          <w:i/>
        </w:rPr>
        <w:t>PUCCH-ConfigurationList</w:t>
      </w:r>
      <w:r>
        <w:t xml:space="preserve"> is used to configure UE specific PUCCH parameters (per BWP) for two simultaneously constructed HARQ-ACK codebooks. See TS 38.213 [13], clause 9.1.</w:t>
      </w:r>
    </w:p>
    <w:p w14:paraId="47948D25" w14:textId="77777777" w:rsidR="00BF596A" w:rsidRDefault="005632DD">
      <w:pPr>
        <w:pStyle w:val="TH"/>
        <w:rPr>
          <w:b w:val="0"/>
          <w:lang w:val="en-GB"/>
        </w:rPr>
      </w:pPr>
      <w:r>
        <w:rPr>
          <w:lang w:val="en-GB"/>
        </w:rPr>
        <w:t>PUCCH-ConfigurationList information element</w:t>
      </w:r>
    </w:p>
    <w:p w14:paraId="28F7906C" w14:textId="77777777" w:rsidR="00BF596A" w:rsidRDefault="005632DD">
      <w:pPr>
        <w:pStyle w:val="PL"/>
        <w:rPr>
          <w:color w:val="808080"/>
        </w:rPr>
      </w:pPr>
      <w:r>
        <w:rPr>
          <w:color w:val="808080"/>
        </w:rPr>
        <w:t>-- ASN1START</w:t>
      </w:r>
    </w:p>
    <w:p w14:paraId="3C6C39C1" w14:textId="77777777" w:rsidR="00BF596A" w:rsidRDefault="005632DD">
      <w:pPr>
        <w:pStyle w:val="PL"/>
        <w:rPr>
          <w:color w:val="808080"/>
        </w:rPr>
      </w:pPr>
      <w:r>
        <w:rPr>
          <w:color w:val="808080"/>
        </w:rPr>
        <w:t>-- TAG-PUCCH-CONFIGURATIONLIST-START</w:t>
      </w:r>
    </w:p>
    <w:p w14:paraId="1EF075A2" w14:textId="77777777" w:rsidR="00BF596A" w:rsidRDefault="00BF596A">
      <w:pPr>
        <w:pStyle w:val="PL"/>
      </w:pPr>
    </w:p>
    <w:p w14:paraId="09DD9D80" w14:textId="77777777" w:rsidR="00BF596A" w:rsidRDefault="005632DD">
      <w:pPr>
        <w:pStyle w:val="PL"/>
      </w:pPr>
      <w:r>
        <w:t xml:space="preserve">PUCCH-ConfigurationList-r16  ::=     </w:t>
      </w:r>
      <w:r>
        <w:rPr>
          <w:color w:val="993366"/>
        </w:rPr>
        <w:t>SEQUENCE</w:t>
      </w:r>
      <w:r>
        <w:t xml:space="preserve"> (</w:t>
      </w:r>
      <w:r>
        <w:rPr>
          <w:color w:val="993366"/>
        </w:rPr>
        <w:t>SIZE</w:t>
      </w:r>
      <w:r>
        <w:t xml:space="preserve"> (1..2))</w:t>
      </w:r>
      <w:r>
        <w:rPr>
          <w:color w:val="993366"/>
        </w:rPr>
        <w:t xml:space="preserve"> OF</w:t>
      </w:r>
      <w:r>
        <w:t xml:space="preserve"> PUCCH-Config</w:t>
      </w:r>
    </w:p>
    <w:p w14:paraId="15EFDC38" w14:textId="77777777" w:rsidR="00BF596A" w:rsidRDefault="00BF596A">
      <w:pPr>
        <w:pStyle w:val="PL"/>
      </w:pPr>
    </w:p>
    <w:p w14:paraId="2DE003F9" w14:textId="77777777" w:rsidR="00BF596A" w:rsidRDefault="005632DD">
      <w:pPr>
        <w:pStyle w:val="PL"/>
        <w:rPr>
          <w:color w:val="808080"/>
        </w:rPr>
      </w:pPr>
      <w:r>
        <w:rPr>
          <w:color w:val="808080"/>
        </w:rPr>
        <w:lastRenderedPageBreak/>
        <w:t>-- TAG-PUCCH-CONFIGURATIONLIST-STOP</w:t>
      </w:r>
    </w:p>
    <w:p w14:paraId="060520B5" w14:textId="77777777" w:rsidR="00BF596A" w:rsidRDefault="005632DD">
      <w:pPr>
        <w:pStyle w:val="PL"/>
        <w:rPr>
          <w:color w:val="808080"/>
        </w:rPr>
      </w:pPr>
      <w:r>
        <w:rPr>
          <w:color w:val="808080"/>
        </w:rPr>
        <w:t>-- ASN1STOP</w:t>
      </w:r>
    </w:p>
    <w:p w14:paraId="0DC46A8B" w14:textId="77777777" w:rsidR="00BF596A" w:rsidRDefault="00BF596A"/>
    <w:p w14:paraId="4337FF1B" w14:textId="77777777" w:rsidR="00BF596A" w:rsidRDefault="005632DD">
      <w:pPr>
        <w:pStyle w:val="4"/>
        <w:rPr>
          <w:lang w:val="en-GB"/>
        </w:rPr>
      </w:pPr>
      <w:bookmarkStart w:id="715" w:name="_Toc83740272"/>
      <w:bookmarkStart w:id="716" w:name="_Toc60777317"/>
      <w:r>
        <w:rPr>
          <w:lang w:val="en-GB"/>
        </w:rPr>
        <w:t>–</w:t>
      </w:r>
      <w:r>
        <w:rPr>
          <w:lang w:val="en-GB"/>
        </w:rPr>
        <w:tab/>
      </w:r>
      <w:r>
        <w:rPr>
          <w:i/>
          <w:lang w:val="en-GB"/>
        </w:rPr>
        <w:t>PUCCH-PathlossReferenceRS-Id</w:t>
      </w:r>
      <w:bookmarkEnd w:id="715"/>
      <w:bookmarkEnd w:id="716"/>
    </w:p>
    <w:p w14:paraId="564299E1" w14:textId="77777777" w:rsidR="00BF596A" w:rsidRDefault="005632DD">
      <w:r>
        <w:t xml:space="preserve">The IE </w:t>
      </w:r>
      <w:r>
        <w:rPr>
          <w:i/>
        </w:rPr>
        <w:t>PUCCH-PathlossReferenceRS-Id</w:t>
      </w:r>
      <w:r>
        <w:t xml:space="preserve"> is an ID for a reference signal (RS) configured as PUCCH pathloss reference (see TS 38.213 [13], clause 7.2).</w:t>
      </w:r>
    </w:p>
    <w:p w14:paraId="54163C3B" w14:textId="77777777" w:rsidR="00BF596A" w:rsidRDefault="005632DD">
      <w:pPr>
        <w:pStyle w:val="TH"/>
        <w:rPr>
          <w:lang w:val="en-GB"/>
        </w:rPr>
      </w:pPr>
      <w:r>
        <w:rPr>
          <w:i/>
          <w:lang w:val="en-GB"/>
        </w:rPr>
        <w:t>PUCCH-PathlossReferenceRS-Id</w:t>
      </w:r>
      <w:r>
        <w:rPr>
          <w:lang w:val="en-GB"/>
        </w:rPr>
        <w:t xml:space="preserve"> information element</w:t>
      </w:r>
    </w:p>
    <w:p w14:paraId="7411880F" w14:textId="77777777" w:rsidR="00BF596A" w:rsidRDefault="005632DD">
      <w:pPr>
        <w:pStyle w:val="PL"/>
        <w:rPr>
          <w:color w:val="808080"/>
        </w:rPr>
      </w:pPr>
      <w:r>
        <w:rPr>
          <w:color w:val="808080"/>
        </w:rPr>
        <w:t>-- ASN1START</w:t>
      </w:r>
    </w:p>
    <w:p w14:paraId="5F9DA57A" w14:textId="77777777" w:rsidR="00BF596A" w:rsidRDefault="005632DD">
      <w:pPr>
        <w:pStyle w:val="PL"/>
        <w:rPr>
          <w:color w:val="808080"/>
        </w:rPr>
      </w:pPr>
      <w:r>
        <w:rPr>
          <w:color w:val="808080"/>
        </w:rPr>
        <w:t>-- TAG-PUCCH-PATHLOSSREFERENCERS-ID-START</w:t>
      </w:r>
    </w:p>
    <w:p w14:paraId="3DE2273E" w14:textId="77777777" w:rsidR="00BF596A" w:rsidRDefault="00BF596A">
      <w:pPr>
        <w:pStyle w:val="PL"/>
      </w:pPr>
    </w:p>
    <w:p w14:paraId="28083AE9" w14:textId="77777777" w:rsidR="00BF596A" w:rsidRDefault="005632DD">
      <w:pPr>
        <w:pStyle w:val="PL"/>
      </w:pPr>
      <w:r>
        <w:t xml:space="preserve">PUCCH-PathlossReferenceRS-Id ::=            </w:t>
      </w:r>
      <w:r>
        <w:rPr>
          <w:color w:val="993366"/>
        </w:rPr>
        <w:t>INTEGER</w:t>
      </w:r>
      <w:r>
        <w:t xml:space="preserve"> (0..maxNrofPUCCH-PathlossReferenceRSs-1)</w:t>
      </w:r>
    </w:p>
    <w:p w14:paraId="5EC8B7C3" w14:textId="77777777" w:rsidR="00BF596A" w:rsidRDefault="00BF596A">
      <w:pPr>
        <w:pStyle w:val="PL"/>
      </w:pPr>
    </w:p>
    <w:p w14:paraId="553E99BE" w14:textId="77777777" w:rsidR="00BF596A" w:rsidRDefault="005632DD">
      <w:pPr>
        <w:pStyle w:val="PL"/>
      </w:pPr>
      <w:r>
        <w:t xml:space="preserve">PUCCH-PathlossReferenceRS-Id-v1610 ::=      </w:t>
      </w:r>
      <w:r>
        <w:rPr>
          <w:color w:val="993366"/>
        </w:rPr>
        <w:t>INTEGER</w:t>
      </w:r>
      <w:r>
        <w:t xml:space="preserve"> (maxNrofPUCCH-PathlossReferenceRSs..maxNrofPUCCH-PathlossReferenceRSs-1-r16)</w:t>
      </w:r>
    </w:p>
    <w:p w14:paraId="5D9CE90F" w14:textId="77777777" w:rsidR="00BF596A" w:rsidRDefault="00BF596A">
      <w:pPr>
        <w:pStyle w:val="PL"/>
      </w:pPr>
    </w:p>
    <w:p w14:paraId="67A5D8E3" w14:textId="77777777" w:rsidR="00BF596A" w:rsidRDefault="005632DD">
      <w:pPr>
        <w:pStyle w:val="PL"/>
        <w:rPr>
          <w:color w:val="808080"/>
        </w:rPr>
      </w:pPr>
      <w:r>
        <w:rPr>
          <w:color w:val="808080"/>
        </w:rPr>
        <w:t>-- TAG-PUCCH-PATHLOSSREFERENCERS-ID-STOP</w:t>
      </w:r>
    </w:p>
    <w:p w14:paraId="607E60A4" w14:textId="77777777" w:rsidR="00BF596A" w:rsidRDefault="005632DD">
      <w:pPr>
        <w:pStyle w:val="PL"/>
        <w:rPr>
          <w:color w:val="808080"/>
        </w:rPr>
      </w:pPr>
      <w:r>
        <w:rPr>
          <w:color w:val="808080"/>
        </w:rPr>
        <w:t>-- ASN1STOP</w:t>
      </w:r>
    </w:p>
    <w:p w14:paraId="6B4E6E29" w14:textId="77777777" w:rsidR="00BF596A" w:rsidRDefault="00BF596A"/>
    <w:p w14:paraId="3AE4FB07" w14:textId="77777777" w:rsidR="00BF596A" w:rsidRDefault="005632DD">
      <w:pPr>
        <w:pStyle w:val="4"/>
        <w:rPr>
          <w:lang w:val="en-GB"/>
        </w:rPr>
      </w:pPr>
      <w:bookmarkStart w:id="717" w:name="_Toc60777318"/>
      <w:bookmarkStart w:id="718" w:name="_Toc83740273"/>
      <w:r>
        <w:rPr>
          <w:lang w:val="en-GB"/>
        </w:rPr>
        <w:t>–</w:t>
      </w:r>
      <w:r>
        <w:rPr>
          <w:lang w:val="en-GB"/>
        </w:rPr>
        <w:tab/>
      </w:r>
      <w:r>
        <w:rPr>
          <w:i/>
          <w:lang w:val="en-GB"/>
        </w:rPr>
        <w:t>PUCCH-PowerControl</w:t>
      </w:r>
      <w:bookmarkEnd w:id="717"/>
      <w:bookmarkEnd w:id="718"/>
    </w:p>
    <w:p w14:paraId="7D7F172D" w14:textId="77777777" w:rsidR="00BF596A" w:rsidRDefault="005632DD">
      <w:r>
        <w:t xml:space="preserve">The IE </w:t>
      </w:r>
      <w:r>
        <w:rPr>
          <w:i/>
        </w:rPr>
        <w:t>PUCCH-PowerControl</w:t>
      </w:r>
      <w:r>
        <w:t xml:space="preserve"> is used to configure UE-specific parameters for the power control of PUCCH.</w:t>
      </w:r>
    </w:p>
    <w:p w14:paraId="0FA91F2C" w14:textId="77777777" w:rsidR="00BF596A" w:rsidRDefault="005632DD">
      <w:pPr>
        <w:pStyle w:val="TH"/>
        <w:rPr>
          <w:lang w:val="en-GB"/>
        </w:rPr>
      </w:pPr>
      <w:r>
        <w:rPr>
          <w:i/>
          <w:lang w:val="en-GB"/>
        </w:rPr>
        <w:t>PUCCH-PowerControl</w:t>
      </w:r>
      <w:r>
        <w:rPr>
          <w:lang w:val="en-GB"/>
        </w:rPr>
        <w:t xml:space="preserve"> information element</w:t>
      </w:r>
    </w:p>
    <w:p w14:paraId="661D9E58" w14:textId="77777777" w:rsidR="00BF596A" w:rsidRDefault="005632DD">
      <w:pPr>
        <w:pStyle w:val="PL"/>
        <w:rPr>
          <w:color w:val="808080"/>
        </w:rPr>
      </w:pPr>
      <w:r>
        <w:rPr>
          <w:color w:val="808080"/>
        </w:rPr>
        <w:t>-- ASN1START</w:t>
      </w:r>
    </w:p>
    <w:p w14:paraId="19507B20" w14:textId="77777777" w:rsidR="00BF596A" w:rsidRDefault="005632DD">
      <w:pPr>
        <w:pStyle w:val="PL"/>
        <w:rPr>
          <w:color w:val="808080"/>
        </w:rPr>
      </w:pPr>
      <w:r>
        <w:rPr>
          <w:color w:val="808080"/>
        </w:rPr>
        <w:t>-- TAG-PUCCH-POWERCONTROL-START</w:t>
      </w:r>
    </w:p>
    <w:p w14:paraId="3F903658" w14:textId="77777777" w:rsidR="00BF596A" w:rsidRDefault="005632DD">
      <w:pPr>
        <w:pStyle w:val="PL"/>
      </w:pPr>
      <w:r>
        <w:t xml:space="preserve">PUCCH-PowerControl ::=              </w:t>
      </w:r>
      <w:r>
        <w:rPr>
          <w:color w:val="993366"/>
        </w:rPr>
        <w:t>SEQUENCE</w:t>
      </w:r>
      <w:r>
        <w:t xml:space="preserve"> {</w:t>
      </w:r>
    </w:p>
    <w:p w14:paraId="1A819EE5" w14:textId="77777777" w:rsidR="00BF596A" w:rsidRDefault="005632DD">
      <w:pPr>
        <w:pStyle w:val="PL"/>
        <w:rPr>
          <w:color w:val="808080"/>
        </w:rPr>
      </w:pPr>
      <w:r>
        <w:t xml:space="preserve">    deltaF-PUCCH-f0                     </w:t>
      </w:r>
      <w:r>
        <w:rPr>
          <w:color w:val="993366"/>
        </w:rPr>
        <w:t>INTEGER</w:t>
      </w:r>
      <w:r>
        <w:t xml:space="preserve"> (-16..15)                                                       </w:t>
      </w:r>
      <w:r>
        <w:rPr>
          <w:color w:val="993366"/>
        </w:rPr>
        <w:t>OPTIONAL</w:t>
      </w:r>
      <w:r>
        <w:t xml:space="preserve">, </w:t>
      </w:r>
      <w:r>
        <w:rPr>
          <w:color w:val="808080"/>
        </w:rPr>
        <w:t>-- Need R</w:t>
      </w:r>
    </w:p>
    <w:p w14:paraId="79B97142" w14:textId="77777777" w:rsidR="00BF596A" w:rsidRDefault="005632DD">
      <w:pPr>
        <w:pStyle w:val="PL"/>
        <w:rPr>
          <w:color w:val="808080"/>
        </w:rPr>
      </w:pPr>
      <w:r>
        <w:t xml:space="preserve">    deltaF-PUCCH-f1                     </w:t>
      </w:r>
      <w:r>
        <w:rPr>
          <w:color w:val="993366"/>
        </w:rPr>
        <w:t>INTEGER</w:t>
      </w:r>
      <w:r>
        <w:t xml:space="preserve"> (-16..15)                                                       </w:t>
      </w:r>
      <w:r>
        <w:rPr>
          <w:color w:val="993366"/>
        </w:rPr>
        <w:t>OPTIONAL</w:t>
      </w:r>
      <w:r>
        <w:t xml:space="preserve">, </w:t>
      </w:r>
      <w:r>
        <w:rPr>
          <w:color w:val="808080"/>
        </w:rPr>
        <w:t>-- Need R</w:t>
      </w:r>
    </w:p>
    <w:p w14:paraId="5A3AE869" w14:textId="77777777" w:rsidR="00BF596A" w:rsidRDefault="005632DD">
      <w:pPr>
        <w:pStyle w:val="PL"/>
        <w:rPr>
          <w:color w:val="808080"/>
        </w:rPr>
      </w:pPr>
      <w:r>
        <w:t xml:space="preserve">    deltaF-PUCCH-f2                     </w:t>
      </w:r>
      <w:r>
        <w:rPr>
          <w:color w:val="993366"/>
        </w:rPr>
        <w:t>INTEGER</w:t>
      </w:r>
      <w:r>
        <w:t xml:space="preserve"> (-16..15)                                                       </w:t>
      </w:r>
      <w:r>
        <w:rPr>
          <w:color w:val="993366"/>
        </w:rPr>
        <w:t>OPTIONAL</w:t>
      </w:r>
      <w:r>
        <w:t xml:space="preserve">, </w:t>
      </w:r>
      <w:r>
        <w:rPr>
          <w:color w:val="808080"/>
        </w:rPr>
        <w:t>-- Need R</w:t>
      </w:r>
    </w:p>
    <w:p w14:paraId="20F2F2AA" w14:textId="77777777" w:rsidR="00BF596A" w:rsidRDefault="005632DD">
      <w:pPr>
        <w:pStyle w:val="PL"/>
        <w:rPr>
          <w:color w:val="808080"/>
        </w:rPr>
      </w:pPr>
      <w:r>
        <w:t xml:space="preserve">    deltaF-PUCCH-f3                     </w:t>
      </w:r>
      <w:r>
        <w:rPr>
          <w:color w:val="993366"/>
        </w:rPr>
        <w:t>INTEGER</w:t>
      </w:r>
      <w:r>
        <w:t xml:space="preserve"> (-16..15)                                                       </w:t>
      </w:r>
      <w:r>
        <w:rPr>
          <w:color w:val="993366"/>
        </w:rPr>
        <w:t>OPTIONAL</w:t>
      </w:r>
      <w:r>
        <w:t xml:space="preserve">, </w:t>
      </w:r>
      <w:r>
        <w:rPr>
          <w:color w:val="808080"/>
        </w:rPr>
        <w:t>-- Need R</w:t>
      </w:r>
    </w:p>
    <w:p w14:paraId="23543A87" w14:textId="77777777" w:rsidR="00BF596A" w:rsidRDefault="005632DD">
      <w:pPr>
        <w:pStyle w:val="PL"/>
        <w:rPr>
          <w:color w:val="808080"/>
        </w:rPr>
      </w:pPr>
      <w:r>
        <w:t xml:space="preserve">    deltaF-PUCCH-f4                     </w:t>
      </w:r>
      <w:r>
        <w:rPr>
          <w:color w:val="993366"/>
        </w:rPr>
        <w:t>INTEGER</w:t>
      </w:r>
      <w:r>
        <w:t xml:space="preserve"> (-16..15)                                                       </w:t>
      </w:r>
      <w:r>
        <w:rPr>
          <w:color w:val="993366"/>
        </w:rPr>
        <w:t>OPTIONAL</w:t>
      </w:r>
      <w:r>
        <w:t xml:space="preserve">, </w:t>
      </w:r>
      <w:r>
        <w:rPr>
          <w:color w:val="808080"/>
        </w:rPr>
        <w:t>-- Need R</w:t>
      </w:r>
    </w:p>
    <w:p w14:paraId="71560D8E" w14:textId="77777777" w:rsidR="00BF596A" w:rsidRDefault="005632DD">
      <w:pPr>
        <w:pStyle w:val="PL"/>
        <w:rPr>
          <w:color w:val="808080"/>
        </w:rPr>
      </w:pPr>
      <w:r>
        <w:t xml:space="preserve">    p0-Set                              </w:t>
      </w:r>
      <w:r>
        <w:rPr>
          <w:color w:val="993366"/>
        </w:rPr>
        <w:t>SEQUENCE</w:t>
      </w:r>
      <w:r>
        <w:t xml:space="preserve"> (</w:t>
      </w:r>
      <w:r>
        <w:rPr>
          <w:color w:val="993366"/>
        </w:rPr>
        <w:t>SIZE</w:t>
      </w:r>
      <w:r>
        <w:t xml:space="preserve"> (1..maxNrofPUCCH-P0-PerSet))</w:t>
      </w:r>
      <w:r>
        <w:rPr>
          <w:color w:val="993366"/>
        </w:rPr>
        <w:t xml:space="preserve"> OF</w:t>
      </w:r>
      <w:r>
        <w:t xml:space="preserve"> P0-PUCCH                 </w:t>
      </w:r>
      <w:r>
        <w:rPr>
          <w:color w:val="993366"/>
        </w:rPr>
        <w:t>OPTIONAL</w:t>
      </w:r>
      <w:r>
        <w:t xml:space="preserve">, </w:t>
      </w:r>
      <w:r>
        <w:rPr>
          <w:color w:val="808080"/>
        </w:rPr>
        <w:t>-- Need M</w:t>
      </w:r>
    </w:p>
    <w:p w14:paraId="0D52E97D" w14:textId="77777777" w:rsidR="00BF596A" w:rsidRDefault="005632DD">
      <w:pPr>
        <w:pStyle w:val="PL"/>
      </w:pPr>
      <w:r>
        <w:t xml:space="preserve">    pathlossReferenceRSs                </w:t>
      </w:r>
      <w:r>
        <w:rPr>
          <w:color w:val="993366"/>
        </w:rPr>
        <w:t>SEQUENCE</w:t>
      </w:r>
      <w:r>
        <w:t xml:space="preserve"> (</w:t>
      </w:r>
      <w:r>
        <w:rPr>
          <w:color w:val="993366"/>
        </w:rPr>
        <w:t>SIZE</w:t>
      </w:r>
      <w:r>
        <w:t xml:space="preserve"> (1..maxNrofPUCCH-PathlossReferenceRSs))</w:t>
      </w:r>
      <w:r>
        <w:rPr>
          <w:color w:val="993366"/>
        </w:rPr>
        <w:t xml:space="preserve"> OF</w:t>
      </w:r>
      <w:r>
        <w:t xml:space="preserve"> PUCCH-PathlossReferenceRS</w:t>
      </w:r>
    </w:p>
    <w:p w14:paraId="40D41F46" w14:textId="77777777" w:rsidR="00BF596A" w:rsidRDefault="005632DD">
      <w:pPr>
        <w:pStyle w:val="PL"/>
        <w:rPr>
          <w:color w:val="808080"/>
        </w:rPr>
      </w:pPr>
      <w:r>
        <w:t xml:space="preserve">                                                                                                                </w:t>
      </w:r>
      <w:r>
        <w:rPr>
          <w:color w:val="993366"/>
        </w:rPr>
        <w:t>OPTIONAL</w:t>
      </w:r>
      <w:r>
        <w:t xml:space="preserve">, </w:t>
      </w:r>
      <w:r>
        <w:rPr>
          <w:color w:val="808080"/>
        </w:rPr>
        <w:t>-- Need M</w:t>
      </w:r>
    </w:p>
    <w:p w14:paraId="24C0A97B" w14:textId="77777777" w:rsidR="00BF596A" w:rsidRDefault="005632DD">
      <w:pPr>
        <w:pStyle w:val="PL"/>
        <w:rPr>
          <w:color w:val="808080"/>
        </w:rPr>
      </w:pPr>
      <w:r>
        <w:t xml:space="preserve">    twoPUCCH-PC-AdjustmentStates        </w:t>
      </w:r>
      <w:r>
        <w:rPr>
          <w:color w:val="993366"/>
        </w:rPr>
        <w:t>ENUMERATED</w:t>
      </w:r>
      <w:r>
        <w:t xml:space="preserve"> {twoStates}                                                  </w:t>
      </w:r>
      <w:r>
        <w:rPr>
          <w:color w:val="993366"/>
        </w:rPr>
        <w:t>OPTIONAL</w:t>
      </w:r>
      <w:r>
        <w:t xml:space="preserve">, </w:t>
      </w:r>
      <w:r>
        <w:rPr>
          <w:color w:val="808080"/>
        </w:rPr>
        <w:t>-- Need S</w:t>
      </w:r>
    </w:p>
    <w:p w14:paraId="0E32A07D" w14:textId="77777777" w:rsidR="00BF596A" w:rsidRDefault="005632DD">
      <w:pPr>
        <w:pStyle w:val="PL"/>
      </w:pPr>
      <w:r>
        <w:t xml:space="preserve">    ...,</w:t>
      </w:r>
    </w:p>
    <w:p w14:paraId="474395DB" w14:textId="77777777" w:rsidR="00BF596A" w:rsidRDefault="005632DD">
      <w:pPr>
        <w:pStyle w:val="PL"/>
      </w:pPr>
      <w:r>
        <w:t xml:space="preserve">    [[</w:t>
      </w:r>
    </w:p>
    <w:p w14:paraId="06D8C01D" w14:textId="77777777" w:rsidR="00BF596A" w:rsidRDefault="005632DD">
      <w:pPr>
        <w:pStyle w:val="PL"/>
        <w:rPr>
          <w:color w:val="808080"/>
        </w:rPr>
      </w:pPr>
      <w:r>
        <w:t xml:space="preserve">    pathlossReferenceRSs-v1610          SetupRelease { PathlossReferenceRSs-v1610 }                             </w:t>
      </w:r>
      <w:r>
        <w:rPr>
          <w:color w:val="993366"/>
        </w:rPr>
        <w:t>OPTIONAL</w:t>
      </w:r>
      <w:r>
        <w:t xml:space="preserve"> </w:t>
      </w:r>
      <w:r>
        <w:rPr>
          <w:color w:val="808080"/>
        </w:rPr>
        <w:t>-- Need M</w:t>
      </w:r>
    </w:p>
    <w:p w14:paraId="444ECBF0" w14:textId="77777777" w:rsidR="00BF596A" w:rsidRDefault="005632DD">
      <w:pPr>
        <w:pStyle w:val="PL"/>
      </w:pPr>
      <w:r>
        <w:t xml:space="preserve">    ]]</w:t>
      </w:r>
    </w:p>
    <w:p w14:paraId="1DF280E5" w14:textId="77777777" w:rsidR="00BF596A" w:rsidRDefault="005632DD">
      <w:pPr>
        <w:pStyle w:val="PL"/>
      </w:pPr>
      <w:r>
        <w:t>}</w:t>
      </w:r>
    </w:p>
    <w:p w14:paraId="7B478856" w14:textId="77777777" w:rsidR="00BF596A" w:rsidRDefault="00BF596A">
      <w:pPr>
        <w:pStyle w:val="PL"/>
      </w:pPr>
    </w:p>
    <w:p w14:paraId="02463F76" w14:textId="77777777" w:rsidR="00BF596A" w:rsidRDefault="005632DD">
      <w:pPr>
        <w:pStyle w:val="PL"/>
      </w:pPr>
      <w:r>
        <w:t xml:space="preserve">P0-PUCCH ::=                            </w:t>
      </w:r>
      <w:r>
        <w:rPr>
          <w:color w:val="993366"/>
        </w:rPr>
        <w:t>SEQUENCE</w:t>
      </w:r>
      <w:r>
        <w:t xml:space="preserve"> {</w:t>
      </w:r>
    </w:p>
    <w:p w14:paraId="5BFD3ADA" w14:textId="77777777" w:rsidR="00BF596A" w:rsidRDefault="005632DD">
      <w:pPr>
        <w:pStyle w:val="PL"/>
      </w:pPr>
      <w:r>
        <w:t xml:space="preserve">    p0-PUCCH-Id                             P0-PUCCH-Id,</w:t>
      </w:r>
    </w:p>
    <w:p w14:paraId="1CC7A4C0" w14:textId="77777777" w:rsidR="00BF596A" w:rsidRDefault="005632DD">
      <w:pPr>
        <w:pStyle w:val="PL"/>
      </w:pPr>
      <w:r>
        <w:t xml:space="preserve">    p0-PUCCH-Value                          </w:t>
      </w:r>
      <w:r>
        <w:rPr>
          <w:color w:val="993366"/>
        </w:rPr>
        <w:t>INTEGER</w:t>
      </w:r>
      <w:r>
        <w:t xml:space="preserve"> (-16..15)</w:t>
      </w:r>
    </w:p>
    <w:p w14:paraId="32082547" w14:textId="77777777" w:rsidR="00BF596A" w:rsidRDefault="005632DD">
      <w:pPr>
        <w:pStyle w:val="PL"/>
      </w:pPr>
      <w:r>
        <w:t>}</w:t>
      </w:r>
    </w:p>
    <w:p w14:paraId="7D8AF23A" w14:textId="77777777" w:rsidR="00BF596A" w:rsidRDefault="00BF596A">
      <w:pPr>
        <w:pStyle w:val="PL"/>
      </w:pPr>
    </w:p>
    <w:p w14:paraId="567B8851" w14:textId="77777777" w:rsidR="00BF596A" w:rsidRDefault="005632DD">
      <w:pPr>
        <w:pStyle w:val="PL"/>
      </w:pPr>
      <w:r>
        <w:lastRenderedPageBreak/>
        <w:t xml:space="preserve">P0-PUCCH-Id ::=                         </w:t>
      </w:r>
      <w:r>
        <w:rPr>
          <w:color w:val="993366"/>
        </w:rPr>
        <w:t>INTEGER</w:t>
      </w:r>
      <w:r>
        <w:t xml:space="preserve"> (1..8)</w:t>
      </w:r>
    </w:p>
    <w:p w14:paraId="5C295EF8" w14:textId="77777777" w:rsidR="00BF596A" w:rsidRDefault="00BF596A">
      <w:pPr>
        <w:pStyle w:val="PL"/>
      </w:pPr>
    </w:p>
    <w:p w14:paraId="3A2D3E3D" w14:textId="77777777" w:rsidR="00BF596A" w:rsidRDefault="005632DD">
      <w:pPr>
        <w:pStyle w:val="PL"/>
      </w:pPr>
      <w:r>
        <w:t xml:space="preserve">PathlossReferenceRSs-v1610 ::=          </w:t>
      </w:r>
      <w:r>
        <w:rPr>
          <w:color w:val="993366"/>
        </w:rPr>
        <w:t>SEQUENCE</w:t>
      </w:r>
      <w:r>
        <w:t xml:space="preserve"> (</w:t>
      </w:r>
      <w:r>
        <w:rPr>
          <w:color w:val="993366"/>
        </w:rPr>
        <w:t>SIZE</w:t>
      </w:r>
      <w:r>
        <w:t xml:space="preserve"> (1..maxNrofPUCCH-PathlossReferenceRSsDiff-r16))</w:t>
      </w:r>
      <w:r>
        <w:rPr>
          <w:color w:val="993366"/>
        </w:rPr>
        <w:t xml:space="preserve"> OF</w:t>
      </w:r>
      <w:r>
        <w:t xml:space="preserve"> PUCCH-PathlossReferenceRS-r16</w:t>
      </w:r>
    </w:p>
    <w:p w14:paraId="74B98472" w14:textId="77777777" w:rsidR="00BF596A" w:rsidRDefault="00BF596A">
      <w:pPr>
        <w:pStyle w:val="PL"/>
      </w:pPr>
    </w:p>
    <w:p w14:paraId="0C1B04E6" w14:textId="77777777" w:rsidR="00BF596A" w:rsidRDefault="005632DD">
      <w:pPr>
        <w:pStyle w:val="PL"/>
      </w:pPr>
      <w:r>
        <w:t xml:space="preserve">PUCCH-PathlossReferenceRS ::=                   </w:t>
      </w:r>
      <w:r>
        <w:rPr>
          <w:color w:val="993366"/>
        </w:rPr>
        <w:t>SEQUENCE</w:t>
      </w:r>
      <w:r>
        <w:t xml:space="preserve"> {</w:t>
      </w:r>
    </w:p>
    <w:p w14:paraId="0397AC39" w14:textId="77777777" w:rsidR="00BF596A" w:rsidRDefault="005632DD">
      <w:pPr>
        <w:pStyle w:val="PL"/>
      </w:pPr>
      <w:r>
        <w:t xml:space="preserve">    pucch-PathlossReferenceRS-Id                PUCCH-PathlossReferenceRS-Id,</w:t>
      </w:r>
    </w:p>
    <w:p w14:paraId="6CB6B0D0" w14:textId="77777777" w:rsidR="00BF596A" w:rsidRDefault="005632DD">
      <w:pPr>
        <w:pStyle w:val="PL"/>
      </w:pPr>
      <w:r>
        <w:t xml:space="preserve">    referenceSignal                             </w:t>
      </w:r>
      <w:r>
        <w:rPr>
          <w:color w:val="993366"/>
        </w:rPr>
        <w:t>CHOICE</w:t>
      </w:r>
      <w:r>
        <w:t xml:space="preserve"> {</w:t>
      </w:r>
    </w:p>
    <w:p w14:paraId="37AA1EEA" w14:textId="77777777" w:rsidR="00BF596A" w:rsidRDefault="005632DD">
      <w:pPr>
        <w:pStyle w:val="PL"/>
      </w:pPr>
      <w:r>
        <w:t xml:space="preserve">        ssb-Index                                   SSB-Index,</w:t>
      </w:r>
    </w:p>
    <w:p w14:paraId="1470BA85" w14:textId="77777777" w:rsidR="00BF596A" w:rsidRDefault="005632DD">
      <w:pPr>
        <w:pStyle w:val="PL"/>
      </w:pPr>
      <w:r>
        <w:t xml:space="preserve">        csi-RS-Index                                NZP-CSI-RS-ResourceId</w:t>
      </w:r>
    </w:p>
    <w:p w14:paraId="43B04D0B" w14:textId="77777777" w:rsidR="00BF596A" w:rsidRDefault="005632DD">
      <w:pPr>
        <w:pStyle w:val="PL"/>
      </w:pPr>
      <w:r>
        <w:t xml:space="preserve">    }</w:t>
      </w:r>
    </w:p>
    <w:p w14:paraId="5D8878D5" w14:textId="77777777" w:rsidR="00BF596A" w:rsidRDefault="005632DD">
      <w:pPr>
        <w:pStyle w:val="PL"/>
      </w:pPr>
      <w:r>
        <w:t>}</w:t>
      </w:r>
    </w:p>
    <w:p w14:paraId="57907B6A" w14:textId="77777777" w:rsidR="00BF596A" w:rsidRDefault="00BF596A">
      <w:pPr>
        <w:pStyle w:val="PL"/>
      </w:pPr>
    </w:p>
    <w:p w14:paraId="5CDB6AE5" w14:textId="77777777" w:rsidR="00BF596A" w:rsidRDefault="005632DD">
      <w:pPr>
        <w:pStyle w:val="PL"/>
      </w:pPr>
      <w:r>
        <w:t xml:space="preserve">PUCCH-PathlossReferenceRS-r16 ::=                   </w:t>
      </w:r>
      <w:r>
        <w:rPr>
          <w:color w:val="993366"/>
        </w:rPr>
        <w:t>SEQUENCE</w:t>
      </w:r>
      <w:r>
        <w:t xml:space="preserve"> {</w:t>
      </w:r>
    </w:p>
    <w:p w14:paraId="68A0C7C7" w14:textId="77777777" w:rsidR="00BF596A" w:rsidRDefault="005632DD">
      <w:pPr>
        <w:pStyle w:val="PL"/>
      </w:pPr>
      <w:r>
        <w:t xml:space="preserve">    pucch-PathlossReferenceRS-Id-r16                    PUCCH-PathlossReferenceRS-Id-v1610,</w:t>
      </w:r>
    </w:p>
    <w:p w14:paraId="7B1D0F68" w14:textId="77777777" w:rsidR="00BF596A" w:rsidRDefault="005632DD">
      <w:pPr>
        <w:pStyle w:val="PL"/>
      </w:pPr>
      <w:r>
        <w:t xml:space="preserve">    referenceSignal-r16                                 </w:t>
      </w:r>
      <w:r>
        <w:rPr>
          <w:color w:val="993366"/>
        </w:rPr>
        <w:t>CHOICE</w:t>
      </w:r>
      <w:r>
        <w:t xml:space="preserve"> {</w:t>
      </w:r>
    </w:p>
    <w:p w14:paraId="24E4FB20" w14:textId="77777777" w:rsidR="00BF596A" w:rsidRDefault="005632DD">
      <w:pPr>
        <w:pStyle w:val="PL"/>
      </w:pPr>
      <w:r>
        <w:t xml:space="preserve">        ssb-Index-r16                                       SSB-Index,</w:t>
      </w:r>
    </w:p>
    <w:p w14:paraId="7F82B54A" w14:textId="77777777" w:rsidR="00BF596A" w:rsidRDefault="005632DD">
      <w:pPr>
        <w:pStyle w:val="PL"/>
      </w:pPr>
      <w:r>
        <w:t xml:space="preserve">        csi-RS-Index-r16                                    NZP-CSI-RS-ResourceId</w:t>
      </w:r>
    </w:p>
    <w:p w14:paraId="5471E0B3" w14:textId="77777777" w:rsidR="00BF596A" w:rsidRDefault="005632DD">
      <w:pPr>
        <w:pStyle w:val="PL"/>
      </w:pPr>
      <w:r>
        <w:t xml:space="preserve">    }</w:t>
      </w:r>
    </w:p>
    <w:p w14:paraId="2FC626F1" w14:textId="77777777" w:rsidR="00BF596A" w:rsidRDefault="005632DD">
      <w:pPr>
        <w:pStyle w:val="PL"/>
      </w:pPr>
      <w:r>
        <w:t>}</w:t>
      </w:r>
    </w:p>
    <w:p w14:paraId="5FD0C550" w14:textId="77777777" w:rsidR="00BF596A" w:rsidRDefault="00BF596A">
      <w:pPr>
        <w:pStyle w:val="PL"/>
      </w:pPr>
    </w:p>
    <w:p w14:paraId="672E7F21" w14:textId="77777777" w:rsidR="00BF596A" w:rsidRDefault="005632DD">
      <w:pPr>
        <w:pStyle w:val="PL"/>
        <w:rPr>
          <w:color w:val="808080"/>
        </w:rPr>
      </w:pPr>
      <w:r>
        <w:rPr>
          <w:color w:val="808080"/>
        </w:rPr>
        <w:t>-- TAG-PUCCH-POWERCONTROL-STOP</w:t>
      </w:r>
    </w:p>
    <w:p w14:paraId="7DCFF27F" w14:textId="77777777" w:rsidR="00BF596A" w:rsidRDefault="005632DD">
      <w:pPr>
        <w:pStyle w:val="PL"/>
        <w:rPr>
          <w:color w:val="808080"/>
        </w:rPr>
      </w:pPr>
      <w:r>
        <w:rPr>
          <w:color w:val="808080"/>
        </w:rPr>
        <w:t>-- ASN1STOP</w:t>
      </w:r>
    </w:p>
    <w:p w14:paraId="2D96E65A" w14:textId="77777777" w:rsidR="00BF596A" w:rsidRDefault="00BF596A">
      <w:pPr>
        <w:pStyle w:val="PL"/>
      </w:pPr>
    </w:p>
    <w:p w14:paraId="110FDA0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7BD38BF" w14:textId="77777777">
        <w:tc>
          <w:tcPr>
            <w:tcW w:w="14507" w:type="dxa"/>
            <w:tcBorders>
              <w:top w:val="single" w:sz="4" w:space="0" w:color="auto"/>
              <w:left w:val="single" w:sz="4" w:space="0" w:color="auto"/>
              <w:bottom w:val="single" w:sz="4" w:space="0" w:color="auto"/>
              <w:right w:val="single" w:sz="4" w:space="0" w:color="auto"/>
            </w:tcBorders>
          </w:tcPr>
          <w:p w14:paraId="282CBF8C" w14:textId="77777777" w:rsidR="00BF596A" w:rsidRDefault="005632DD">
            <w:pPr>
              <w:pStyle w:val="TAH"/>
              <w:rPr>
                <w:szCs w:val="22"/>
                <w:lang w:eastAsia="sv-SE"/>
              </w:rPr>
            </w:pPr>
            <w:r>
              <w:rPr>
                <w:i/>
                <w:szCs w:val="22"/>
                <w:lang w:eastAsia="sv-SE"/>
              </w:rPr>
              <w:t xml:space="preserve">P0-PUCCH </w:t>
            </w:r>
            <w:r>
              <w:rPr>
                <w:szCs w:val="22"/>
                <w:lang w:eastAsia="sv-SE"/>
              </w:rPr>
              <w:t>field descriptions</w:t>
            </w:r>
          </w:p>
        </w:tc>
      </w:tr>
      <w:tr w:rsidR="00BF596A" w14:paraId="5B188CEF" w14:textId="77777777">
        <w:tc>
          <w:tcPr>
            <w:tcW w:w="14507" w:type="dxa"/>
            <w:tcBorders>
              <w:top w:val="single" w:sz="4" w:space="0" w:color="auto"/>
              <w:left w:val="single" w:sz="4" w:space="0" w:color="auto"/>
              <w:bottom w:val="single" w:sz="4" w:space="0" w:color="auto"/>
              <w:right w:val="single" w:sz="4" w:space="0" w:color="auto"/>
            </w:tcBorders>
          </w:tcPr>
          <w:p w14:paraId="1136DDE4" w14:textId="77777777" w:rsidR="00BF596A" w:rsidRDefault="005632DD">
            <w:pPr>
              <w:pStyle w:val="TAL"/>
              <w:rPr>
                <w:szCs w:val="22"/>
                <w:lang w:val="en-GB" w:eastAsia="sv-SE"/>
              </w:rPr>
            </w:pPr>
            <w:r>
              <w:rPr>
                <w:b/>
                <w:i/>
                <w:szCs w:val="22"/>
                <w:lang w:val="en-GB" w:eastAsia="sv-SE"/>
              </w:rPr>
              <w:t>p0-PUCCH-Value</w:t>
            </w:r>
          </w:p>
          <w:p w14:paraId="00EB39E4" w14:textId="77777777" w:rsidR="00BF596A" w:rsidRDefault="005632DD">
            <w:pPr>
              <w:pStyle w:val="TAL"/>
              <w:rPr>
                <w:szCs w:val="22"/>
                <w:lang w:val="en-GB" w:eastAsia="sv-SE"/>
              </w:rPr>
            </w:pPr>
            <w:r>
              <w:rPr>
                <w:szCs w:val="22"/>
                <w:lang w:val="en-GB" w:eastAsia="sv-SE"/>
              </w:rPr>
              <w:t>P0 value for PUCCH with 1dB step size.</w:t>
            </w:r>
          </w:p>
        </w:tc>
      </w:tr>
    </w:tbl>
    <w:p w14:paraId="57E3940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68371A" w14:textId="77777777">
        <w:tc>
          <w:tcPr>
            <w:tcW w:w="14173" w:type="dxa"/>
            <w:tcBorders>
              <w:top w:val="single" w:sz="4" w:space="0" w:color="auto"/>
              <w:left w:val="single" w:sz="4" w:space="0" w:color="auto"/>
              <w:bottom w:val="single" w:sz="4" w:space="0" w:color="auto"/>
              <w:right w:val="single" w:sz="4" w:space="0" w:color="auto"/>
            </w:tcBorders>
          </w:tcPr>
          <w:p w14:paraId="50B1ADDF" w14:textId="77777777" w:rsidR="00BF596A" w:rsidRDefault="005632DD">
            <w:pPr>
              <w:pStyle w:val="TAH"/>
              <w:rPr>
                <w:szCs w:val="22"/>
                <w:lang w:eastAsia="sv-SE"/>
              </w:rPr>
            </w:pPr>
            <w:r>
              <w:rPr>
                <w:i/>
                <w:szCs w:val="22"/>
                <w:lang w:eastAsia="sv-SE"/>
              </w:rPr>
              <w:lastRenderedPageBreak/>
              <w:t xml:space="preserve">PUCCH-PowerControl </w:t>
            </w:r>
            <w:r>
              <w:rPr>
                <w:szCs w:val="22"/>
                <w:lang w:eastAsia="sv-SE"/>
              </w:rPr>
              <w:t>field descriptions</w:t>
            </w:r>
          </w:p>
        </w:tc>
      </w:tr>
      <w:tr w:rsidR="00BF596A" w14:paraId="50ABB557" w14:textId="77777777">
        <w:tc>
          <w:tcPr>
            <w:tcW w:w="14173" w:type="dxa"/>
            <w:tcBorders>
              <w:top w:val="single" w:sz="4" w:space="0" w:color="auto"/>
              <w:left w:val="single" w:sz="4" w:space="0" w:color="auto"/>
              <w:bottom w:val="single" w:sz="4" w:space="0" w:color="auto"/>
              <w:right w:val="single" w:sz="4" w:space="0" w:color="auto"/>
            </w:tcBorders>
          </w:tcPr>
          <w:p w14:paraId="7816BA48" w14:textId="77777777" w:rsidR="00BF596A" w:rsidRDefault="005632DD">
            <w:pPr>
              <w:pStyle w:val="TAL"/>
              <w:rPr>
                <w:szCs w:val="22"/>
                <w:lang w:val="en-GB" w:eastAsia="sv-SE"/>
              </w:rPr>
            </w:pPr>
            <w:r>
              <w:rPr>
                <w:b/>
                <w:i/>
                <w:szCs w:val="22"/>
                <w:lang w:val="en-GB" w:eastAsia="sv-SE"/>
              </w:rPr>
              <w:t>deltaF-PUCCH-f0</w:t>
            </w:r>
          </w:p>
          <w:p w14:paraId="1AF55432" w14:textId="77777777" w:rsidR="00BF596A" w:rsidRDefault="005632DD">
            <w:pPr>
              <w:pStyle w:val="TAL"/>
              <w:rPr>
                <w:szCs w:val="22"/>
                <w:lang w:val="en-GB" w:eastAsia="sv-SE"/>
              </w:rPr>
            </w:pPr>
            <w:r>
              <w:rPr>
                <w:szCs w:val="22"/>
                <w:lang w:val="en-GB" w:eastAsia="sv-SE"/>
              </w:rPr>
              <w:t>deltaF for PUCCH format 0 with 1dB step size (see TS 38.213 [13], clause 7.2).</w:t>
            </w:r>
          </w:p>
        </w:tc>
      </w:tr>
      <w:tr w:rsidR="00BF596A" w14:paraId="686AA6FD" w14:textId="77777777">
        <w:tc>
          <w:tcPr>
            <w:tcW w:w="14173" w:type="dxa"/>
            <w:tcBorders>
              <w:top w:val="single" w:sz="4" w:space="0" w:color="auto"/>
              <w:left w:val="single" w:sz="4" w:space="0" w:color="auto"/>
              <w:bottom w:val="single" w:sz="4" w:space="0" w:color="auto"/>
              <w:right w:val="single" w:sz="4" w:space="0" w:color="auto"/>
            </w:tcBorders>
          </w:tcPr>
          <w:p w14:paraId="6658A6C4" w14:textId="77777777" w:rsidR="00BF596A" w:rsidRDefault="005632DD">
            <w:pPr>
              <w:pStyle w:val="TAL"/>
              <w:rPr>
                <w:szCs w:val="22"/>
                <w:lang w:val="en-GB" w:eastAsia="sv-SE"/>
              </w:rPr>
            </w:pPr>
            <w:r>
              <w:rPr>
                <w:b/>
                <w:i/>
                <w:szCs w:val="22"/>
                <w:lang w:val="en-GB" w:eastAsia="sv-SE"/>
              </w:rPr>
              <w:t>deltaF-PUCCH-f1</w:t>
            </w:r>
          </w:p>
          <w:p w14:paraId="72029713" w14:textId="77777777" w:rsidR="00BF596A" w:rsidRDefault="005632DD">
            <w:pPr>
              <w:pStyle w:val="TAL"/>
              <w:rPr>
                <w:szCs w:val="22"/>
                <w:lang w:val="en-GB" w:eastAsia="sv-SE"/>
              </w:rPr>
            </w:pPr>
            <w:r>
              <w:rPr>
                <w:szCs w:val="22"/>
                <w:lang w:val="en-GB" w:eastAsia="sv-SE"/>
              </w:rPr>
              <w:t>deltaF for PUCCH format 1 with 1dB step size (see TS 38.213 [13], clause 7.2).</w:t>
            </w:r>
          </w:p>
        </w:tc>
      </w:tr>
      <w:tr w:rsidR="00BF596A" w14:paraId="320E04A5" w14:textId="77777777">
        <w:tc>
          <w:tcPr>
            <w:tcW w:w="14173" w:type="dxa"/>
            <w:tcBorders>
              <w:top w:val="single" w:sz="4" w:space="0" w:color="auto"/>
              <w:left w:val="single" w:sz="4" w:space="0" w:color="auto"/>
              <w:bottom w:val="single" w:sz="4" w:space="0" w:color="auto"/>
              <w:right w:val="single" w:sz="4" w:space="0" w:color="auto"/>
            </w:tcBorders>
          </w:tcPr>
          <w:p w14:paraId="5E95381C" w14:textId="77777777" w:rsidR="00BF596A" w:rsidRDefault="005632DD">
            <w:pPr>
              <w:pStyle w:val="TAL"/>
              <w:rPr>
                <w:szCs w:val="22"/>
                <w:lang w:val="en-GB" w:eastAsia="sv-SE"/>
              </w:rPr>
            </w:pPr>
            <w:r>
              <w:rPr>
                <w:b/>
                <w:i/>
                <w:szCs w:val="22"/>
                <w:lang w:val="en-GB" w:eastAsia="sv-SE"/>
              </w:rPr>
              <w:t>deltaF-PUCCH-f2</w:t>
            </w:r>
          </w:p>
          <w:p w14:paraId="1D968236" w14:textId="77777777" w:rsidR="00BF596A" w:rsidRDefault="005632DD">
            <w:pPr>
              <w:pStyle w:val="TAL"/>
              <w:rPr>
                <w:szCs w:val="22"/>
                <w:lang w:val="en-GB" w:eastAsia="sv-SE"/>
              </w:rPr>
            </w:pPr>
            <w:r>
              <w:rPr>
                <w:szCs w:val="22"/>
                <w:lang w:val="en-GB" w:eastAsia="sv-SE"/>
              </w:rPr>
              <w:t>deltaF for PUCCH format 2 with 1dB step size (see TS 38.213 [13], clause 7.2).</w:t>
            </w:r>
          </w:p>
        </w:tc>
      </w:tr>
      <w:tr w:rsidR="00BF596A" w14:paraId="036C33DB" w14:textId="77777777">
        <w:tc>
          <w:tcPr>
            <w:tcW w:w="14173" w:type="dxa"/>
            <w:tcBorders>
              <w:top w:val="single" w:sz="4" w:space="0" w:color="auto"/>
              <w:left w:val="single" w:sz="4" w:space="0" w:color="auto"/>
              <w:bottom w:val="single" w:sz="4" w:space="0" w:color="auto"/>
              <w:right w:val="single" w:sz="4" w:space="0" w:color="auto"/>
            </w:tcBorders>
          </w:tcPr>
          <w:p w14:paraId="5ED4FC2A" w14:textId="77777777" w:rsidR="00BF596A" w:rsidRDefault="005632DD">
            <w:pPr>
              <w:pStyle w:val="TAL"/>
              <w:rPr>
                <w:szCs w:val="22"/>
                <w:lang w:val="en-GB" w:eastAsia="sv-SE"/>
              </w:rPr>
            </w:pPr>
            <w:r>
              <w:rPr>
                <w:b/>
                <w:i/>
                <w:szCs w:val="22"/>
                <w:lang w:val="en-GB" w:eastAsia="sv-SE"/>
              </w:rPr>
              <w:t>deltaF-PUCCH-f3</w:t>
            </w:r>
          </w:p>
          <w:p w14:paraId="2BDAC960" w14:textId="77777777" w:rsidR="00BF596A" w:rsidRDefault="005632DD">
            <w:pPr>
              <w:pStyle w:val="TAL"/>
              <w:rPr>
                <w:szCs w:val="22"/>
                <w:lang w:val="en-GB" w:eastAsia="sv-SE"/>
              </w:rPr>
            </w:pPr>
            <w:r>
              <w:rPr>
                <w:szCs w:val="22"/>
                <w:lang w:val="en-GB" w:eastAsia="sv-SE"/>
              </w:rPr>
              <w:t>deltaF for PUCCH format 3 with 1dB step size (see TS 38.213 [13], clause 7.2).</w:t>
            </w:r>
          </w:p>
        </w:tc>
      </w:tr>
      <w:tr w:rsidR="00BF596A" w14:paraId="565086A9" w14:textId="77777777">
        <w:tc>
          <w:tcPr>
            <w:tcW w:w="14173" w:type="dxa"/>
            <w:tcBorders>
              <w:top w:val="single" w:sz="4" w:space="0" w:color="auto"/>
              <w:left w:val="single" w:sz="4" w:space="0" w:color="auto"/>
              <w:bottom w:val="single" w:sz="4" w:space="0" w:color="auto"/>
              <w:right w:val="single" w:sz="4" w:space="0" w:color="auto"/>
            </w:tcBorders>
          </w:tcPr>
          <w:p w14:paraId="690E1313" w14:textId="77777777" w:rsidR="00BF596A" w:rsidRDefault="005632DD">
            <w:pPr>
              <w:pStyle w:val="TAL"/>
              <w:rPr>
                <w:szCs w:val="22"/>
                <w:lang w:val="en-GB" w:eastAsia="sv-SE"/>
              </w:rPr>
            </w:pPr>
            <w:r>
              <w:rPr>
                <w:b/>
                <w:i/>
                <w:szCs w:val="22"/>
                <w:lang w:val="en-GB" w:eastAsia="sv-SE"/>
              </w:rPr>
              <w:t>deltaF-PUCCH-f4</w:t>
            </w:r>
          </w:p>
          <w:p w14:paraId="5BFEBAC9" w14:textId="77777777" w:rsidR="00BF596A" w:rsidRDefault="005632DD">
            <w:pPr>
              <w:pStyle w:val="TAL"/>
              <w:rPr>
                <w:szCs w:val="22"/>
                <w:lang w:val="en-GB" w:eastAsia="sv-SE"/>
              </w:rPr>
            </w:pPr>
            <w:r>
              <w:rPr>
                <w:szCs w:val="22"/>
                <w:lang w:val="en-GB" w:eastAsia="sv-SE"/>
              </w:rPr>
              <w:t>deltaF for PUCCH format 4 with 1dB step size (see TS 38.213 [13], clause 7.2).</w:t>
            </w:r>
          </w:p>
        </w:tc>
      </w:tr>
      <w:tr w:rsidR="00BF596A" w14:paraId="7CDE468A" w14:textId="77777777">
        <w:tc>
          <w:tcPr>
            <w:tcW w:w="14173" w:type="dxa"/>
            <w:tcBorders>
              <w:top w:val="single" w:sz="4" w:space="0" w:color="auto"/>
              <w:left w:val="single" w:sz="4" w:space="0" w:color="auto"/>
              <w:bottom w:val="single" w:sz="4" w:space="0" w:color="auto"/>
              <w:right w:val="single" w:sz="4" w:space="0" w:color="auto"/>
            </w:tcBorders>
          </w:tcPr>
          <w:p w14:paraId="6A4AF2D5" w14:textId="77777777" w:rsidR="00BF596A" w:rsidRDefault="005632DD">
            <w:pPr>
              <w:pStyle w:val="TAL"/>
              <w:rPr>
                <w:szCs w:val="22"/>
                <w:lang w:val="en-GB" w:eastAsia="sv-SE"/>
              </w:rPr>
            </w:pPr>
            <w:r>
              <w:rPr>
                <w:b/>
                <w:i/>
                <w:szCs w:val="22"/>
                <w:lang w:val="en-GB" w:eastAsia="sv-SE"/>
              </w:rPr>
              <w:t>p0-Set</w:t>
            </w:r>
          </w:p>
          <w:p w14:paraId="5852D5BB" w14:textId="77777777" w:rsidR="00BF596A" w:rsidRDefault="005632DD">
            <w:pPr>
              <w:pStyle w:val="TAL"/>
              <w:rPr>
                <w:szCs w:val="22"/>
                <w:lang w:eastAsia="sv-SE"/>
              </w:rPr>
            </w:pPr>
            <w:r>
              <w:rPr>
                <w:szCs w:val="22"/>
                <w:lang w:val="en-GB" w:eastAsia="sv-SE"/>
              </w:rPr>
              <w:t xml:space="preserve">A set with dedicated P0 values for PUCCH, i.e.,  {P01, P02,... } </w:t>
            </w:r>
            <w:r>
              <w:rPr>
                <w:szCs w:val="22"/>
                <w:lang w:eastAsia="sv-SE"/>
              </w:rPr>
              <w:t>(see TS 38.213 [13], clause 7.2).</w:t>
            </w:r>
          </w:p>
        </w:tc>
      </w:tr>
      <w:tr w:rsidR="00BF596A" w14:paraId="12482F07" w14:textId="77777777">
        <w:tc>
          <w:tcPr>
            <w:tcW w:w="14173" w:type="dxa"/>
            <w:tcBorders>
              <w:top w:val="single" w:sz="4" w:space="0" w:color="auto"/>
              <w:left w:val="single" w:sz="4" w:space="0" w:color="auto"/>
              <w:bottom w:val="single" w:sz="4" w:space="0" w:color="auto"/>
              <w:right w:val="single" w:sz="4" w:space="0" w:color="auto"/>
            </w:tcBorders>
          </w:tcPr>
          <w:p w14:paraId="764513A4" w14:textId="77777777" w:rsidR="00BF596A" w:rsidRDefault="005632DD">
            <w:pPr>
              <w:pStyle w:val="TAL"/>
              <w:rPr>
                <w:szCs w:val="22"/>
                <w:lang w:val="en-GB" w:eastAsia="sv-SE"/>
              </w:rPr>
            </w:pPr>
            <w:r>
              <w:rPr>
                <w:b/>
                <w:i/>
                <w:szCs w:val="22"/>
                <w:lang w:val="en-GB" w:eastAsia="sv-SE"/>
              </w:rPr>
              <w:t>pathlossReferenceRSs, pathlossReferenceRSs-v1610</w:t>
            </w:r>
          </w:p>
          <w:p w14:paraId="530F6FFD"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PUCCH pathloss estimation. Up to </w:t>
            </w:r>
            <w:r>
              <w:rPr>
                <w:i/>
                <w:szCs w:val="22"/>
                <w:lang w:val="en-GB" w:eastAsia="sv-SE"/>
              </w:rPr>
              <w:t>maxNrofPUCCH-PathlossReference-RSs</w:t>
            </w:r>
            <w:r>
              <w:rPr>
                <w:szCs w:val="22"/>
                <w:lang w:val="en-GB" w:eastAsia="sv-SE"/>
              </w:rPr>
              <w:t xml:space="preserve"> may be configured. If the field is not configured, the UE uses the SSB as reference signal (see TS 38.213 [13], clause 7.2).</w:t>
            </w:r>
            <w:r>
              <w:rPr>
                <w:lang w:val="en-GB" w:eastAsia="sv-SE"/>
              </w:rPr>
              <w:t xml:space="preserve"> </w:t>
            </w:r>
            <w:r>
              <w:rPr>
                <w:szCs w:val="22"/>
                <w:lang w:val="en-GB" w:eastAsia="sv-SE"/>
              </w:rPr>
              <w:t>The set includes References Signals indicated in pathlossReferenceRSs (without suffix) and in pathlossReferenceRSs-v1610.</w:t>
            </w:r>
          </w:p>
        </w:tc>
      </w:tr>
      <w:tr w:rsidR="00BF596A" w14:paraId="70312F1E" w14:textId="77777777">
        <w:tc>
          <w:tcPr>
            <w:tcW w:w="14173" w:type="dxa"/>
            <w:tcBorders>
              <w:top w:val="single" w:sz="4" w:space="0" w:color="auto"/>
              <w:left w:val="single" w:sz="4" w:space="0" w:color="auto"/>
              <w:bottom w:val="single" w:sz="4" w:space="0" w:color="auto"/>
              <w:right w:val="single" w:sz="4" w:space="0" w:color="auto"/>
            </w:tcBorders>
          </w:tcPr>
          <w:p w14:paraId="7640EB84" w14:textId="77777777" w:rsidR="00BF596A" w:rsidRDefault="005632DD">
            <w:pPr>
              <w:pStyle w:val="TAL"/>
              <w:rPr>
                <w:szCs w:val="22"/>
                <w:lang w:val="en-GB" w:eastAsia="sv-SE"/>
              </w:rPr>
            </w:pPr>
            <w:r>
              <w:rPr>
                <w:b/>
                <w:i/>
                <w:szCs w:val="22"/>
                <w:lang w:val="en-GB" w:eastAsia="sv-SE"/>
              </w:rPr>
              <w:t>twoPUCCH-PC-AdjustmentStates</w:t>
            </w:r>
          </w:p>
          <w:p w14:paraId="33982E33" w14:textId="77777777" w:rsidR="00BF596A" w:rsidRDefault="005632DD">
            <w:pPr>
              <w:pStyle w:val="TAL"/>
              <w:rPr>
                <w:szCs w:val="22"/>
                <w:lang w:val="en-GB" w:eastAsia="sv-SE"/>
              </w:rPr>
            </w:pPr>
            <w:r>
              <w:rPr>
                <w:szCs w:val="22"/>
                <w:lang w:val="en-GB" w:eastAsia="sv-SE"/>
              </w:rPr>
              <w:t>Number of PUCCH power control adjustment states maintained by the UE (i.e., g(i)). If the field is present (n2) the UE maintains two power control states (i.e., g(i,0) and g(i,1)). If the field is absent, it maintains one power control state (i.e., g(i,0)) (see TS 38.213 [13], clause 7.2).</w:t>
            </w:r>
          </w:p>
        </w:tc>
      </w:tr>
    </w:tbl>
    <w:p w14:paraId="29E994E0" w14:textId="77777777" w:rsidR="00BF596A" w:rsidRDefault="00BF596A"/>
    <w:p w14:paraId="01011C56" w14:textId="77777777" w:rsidR="00BF596A" w:rsidRDefault="005632DD">
      <w:pPr>
        <w:pStyle w:val="4"/>
        <w:rPr>
          <w:lang w:val="en-GB"/>
        </w:rPr>
      </w:pPr>
      <w:bookmarkStart w:id="719" w:name="_Toc83740274"/>
      <w:bookmarkStart w:id="720" w:name="_Toc60777319"/>
      <w:r>
        <w:rPr>
          <w:lang w:val="en-GB"/>
        </w:rPr>
        <w:t>–</w:t>
      </w:r>
      <w:r>
        <w:rPr>
          <w:lang w:val="en-GB"/>
        </w:rPr>
        <w:tab/>
      </w:r>
      <w:r>
        <w:rPr>
          <w:i/>
          <w:lang w:val="en-GB"/>
        </w:rPr>
        <w:t>PUCCH-SpatialRelationInfo</w:t>
      </w:r>
      <w:bookmarkEnd w:id="719"/>
      <w:bookmarkEnd w:id="720"/>
    </w:p>
    <w:p w14:paraId="22A8C33F" w14:textId="77777777" w:rsidR="00BF596A" w:rsidRDefault="005632DD">
      <w:r>
        <w:t xml:space="preserve">The IE </w:t>
      </w:r>
      <w:r>
        <w:rPr>
          <w:i/>
        </w:rPr>
        <w:t>PUCCH-SpatialRelationInfo</w:t>
      </w:r>
      <w:r>
        <w:t xml:space="preserve"> is used to configure the spatial setting for PUCCH transmission and the parameters for PUCCH power control, see TS 38.213, [13], clause 9.2.2.</w:t>
      </w:r>
    </w:p>
    <w:p w14:paraId="3F56FD9D" w14:textId="77777777" w:rsidR="00BF596A" w:rsidRDefault="005632DD">
      <w:pPr>
        <w:pStyle w:val="TH"/>
        <w:rPr>
          <w:lang w:val="en-GB"/>
        </w:rPr>
      </w:pPr>
      <w:r>
        <w:rPr>
          <w:i/>
          <w:lang w:val="en-GB"/>
        </w:rPr>
        <w:t>PUCCH-SpatialRelationInfo</w:t>
      </w:r>
      <w:r>
        <w:rPr>
          <w:lang w:val="en-GB"/>
        </w:rPr>
        <w:t xml:space="preserve"> information element</w:t>
      </w:r>
    </w:p>
    <w:p w14:paraId="074C3815" w14:textId="77777777" w:rsidR="00BF596A" w:rsidRDefault="005632DD">
      <w:pPr>
        <w:pStyle w:val="PL"/>
        <w:rPr>
          <w:color w:val="808080"/>
        </w:rPr>
      </w:pPr>
      <w:r>
        <w:rPr>
          <w:color w:val="808080"/>
        </w:rPr>
        <w:t>-- ASN1START</w:t>
      </w:r>
    </w:p>
    <w:p w14:paraId="121036BA" w14:textId="77777777" w:rsidR="00BF596A" w:rsidRDefault="005632DD">
      <w:pPr>
        <w:pStyle w:val="PL"/>
        <w:rPr>
          <w:color w:val="808080"/>
        </w:rPr>
      </w:pPr>
      <w:r>
        <w:rPr>
          <w:color w:val="808080"/>
        </w:rPr>
        <w:t>-- TAG-PUCCH-SPATIALRELATIONINFO-START</w:t>
      </w:r>
    </w:p>
    <w:p w14:paraId="131040C9" w14:textId="77777777" w:rsidR="00BF596A" w:rsidRDefault="00BF596A">
      <w:pPr>
        <w:pStyle w:val="PL"/>
      </w:pPr>
    </w:p>
    <w:p w14:paraId="71920FDF" w14:textId="77777777" w:rsidR="00BF596A" w:rsidRDefault="005632DD">
      <w:pPr>
        <w:pStyle w:val="PL"/>
      </w:pPr>
      <w:r>
        <w:t xml:space="preserve">PUCCH-SpatialRelationInfo ::=           </w:t>
      </w:r>
      <w:r>
        <w:rPr>
          <w:color w:val="993366"/>
        </w:rPr>
        <w:t>SEQUENCE</w:t>
      </w:r>
      <w:r>
        <w:t xml:space="preserve"> {</w:t>
      </w:r>
    </w:p>
    <w:p w14:paraId="0B77C857" w14:textId="77777777" w:rsidR="00BF596A" w:rsidRDefault="005632DD">
      <w:pPr>
        <w:pStyle w:val="PL"/>
      </w:pPr>
      <w:r>
        <w:t xml:space="preserve">    pucch-SpatialRelationInfoId         PUCCH-SpatialRelationInfoId,</w:t>
      </w:r>
    </w:p>
    <w:p w14:paraId="0D4D5B7E"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6BBBB8DA" w14:textId="77777777" w:rsidR="00BF596A" w:rsidRDefault="005632DD">
      <w:pPr>
        <w:pStyle w:val="PL"/>
      </w:pPr>
      <w:r>
        <w:t xml:space="preserve">    referenceSignal                         </w:t>
      </w:r>
      <w:r>
        <w:rPr>
          <w:color w:val="993366"/>
        </w:rPr>
        <w:t>CHOICE</w:t>
      </w:r>
      <w:r>
        <w:t xml:space="preserve"> {</w:t>
      </w:r>
    </w:p>
    <w:p w14:paraId="1BAF795C" w14:textId="77777777" w:rsidR="00BF596A" w:rsidRDefault="005632DD">
      <w:pPr>
        <w:pStyle w:val="PL"/>
      </w:pPr>
      <w:r>
        <w:t xml:space="preserve">        ssb-Index                               SSB-Index,</w:t>
      </w:r>
    </w:p>
    <w:p w14:paraId="35CF8322" w14:textId="77777777" w:rsidR="00BF596A" w:rsidRDefault="005632DD">
      <w:pPr>
        <w:pStyle w:val="PL"/>
      </w:pPr>
      <w:r>
        <w:t xml:space="preserve">        csi-RS-Index                            NZP-CSI-RS-ResourceId,</w:t>
      </w:r>
    </w:p>
    <w:p w14:paraId="74E6787B" w14:textId="77777777" w:rsidR="00BF596A" w:rsidRDefault="005632DD">
      <w:pPr>
        <w:pStyle w:val="PL"/>
      </w:pPr>
      <w:r>
        <w:t xml:space="preserve">        srs                                     PUCCH-SRS</w:t>
      </w:r>
    </w:p>
    <w:p w14:paraId="48A8EB50" w14:textId="77777777" w:rsidR="00BF596A" w:rsidRDefault="005632DD">
      <w:pPr>
        <w:pStyle w:val="PL"/>
      </w:pPr>
      <w:r>
        <w:t xml:space="preserve">    },</w:t>
      </w:r>
    </w:p>
    <w:p w14:paraId="135833CE" w14:textId="77777777" w:rsidR="00BF596A" w:rsidRDefault="005632DD">
      <w:pPr>
        <w:pStyle w:val="PL"/>
      </w:pPr>
      <w:r>
        <w:t xml:space="preserve">    pucch-PathlossReferenceRS-Id            PUCCH-PathlossReferenceRS-Id,</w:t>
      </w:r>
    </w:p>
    <w:p w14:paraId="39C83436" w14:textId="77777777" w:rsidR="00BF596A" w:rsidRDefault="005632DD">
      <w:pPr>
        <w:pStyle w:val="PL"/>
      </w:pPr>
      <w:r>
        <w:t xml:space="preserve">    p0-PUCCH-Id                             P0-PUCCH-Id,</w:t>
      </w:r>
    </w:p>
    <w:p w14:paraId="5087D54E" w14:textId="77777777" w:rsidR="00BF596A" w:rsidRDefault="005632DD">
      <w:pPr>
        <w:pStyle w:val="PL"/>
      </w:pPr>
      <w:r>
        <w:t xml:space="preserve">    closedLoopIndex                         </w:t>
      </w:r>
      <w:r>
        <w:rPr>
          <w:color w:val="993366"/>
        </w:rPr>
        <w:t>ENUMERATED</w:t>
      </w:r>
      <w:r>
        <w:t xml:space="preserve"> { i0, i1 }</w:t>
      </w:r>
    </w:p>
    <w:p w14:paraId="060EFB70" w14:textId="77777777" w:rsidR="00BF596A" w:rsidRDefault="005632DD">
      <w:pPr>
        <w:pStyle w:val="PL"/>
      </w:pPr>
      <w:r>
        <w:t>}</w:t>
      </w:r>
    </w:p>
    <w:p w14:paraId="07D0B2F6" w14:textId="77777777" w:rsidR="00BF596A" w:rsidRDefault="00BF596A">
      <w:pPr>
        <w:pStyle w:val="PL"/>
      </w:pPr>
    </w:p>
    <w:p w14:paraId="6C6E2E7A" w14:textId="77777777" w:rsidR="00BF596A" w:rsidRDefault="005632DD">
      <w:pPr>
        <w:pStyle w:val="PL"/>
      </w:pPr>
      <w:r>
        <w:t xml:space="preserve">PUCCH-SpatialRelationInfoExt-r16 ::=       </w:t>
      </w:r>
      <w:r>
        <w:rPr>
          <w:color w:val="993366"/>
        </w:rPr>
        <w:t>SEQUENCE</w:t>
      </w:r>
      <w:r>
        <w:t xml:space="preserve"> {</w:t>
      </w:r>
    </w:p>
    <w:p w14:paraId="59F9F77A" w14:textId="77777777" w:rsidR="00BF596A" w:rsidRDefault="005632DD">
      <w:pPr>
        <w:pStyle w:val="PL"/>
        <w:rPr>
          <w:color w:val="808080"/>
        </w:rPr>
      </w:pPr>
      <w:r>
        <w:t xml:space="preserve">    pucch-SpatialRelationInfoId-v1610         PUCCH-SpatialRelationInfoId-v1610                              </w:t>
      </w:r>
      <w:r>
        <w:rPr>
          <w:color w:val="993366"/>
        </w:rPr>
        <w:t>OPTIONAL</w:t>
      </w:r>
      <w:r>
        <w:t xml:space="preserve">,   </w:t>
      </w:r>
      <w:r>
        <w:rPr>
          <w:color w:val="808080"/>
        </w:rPr>
        <w:t>-- Cond SetupOnly</w:t>
      </w:r>
    </w:p>
    <w:p w14:paraId="6597F895" w14:textId="77777777" w:rsidR="00BF596A" w:rsidRDefault="005632DD">
      <w:pPr>
        <w:pStyle w:val="PL"/>
        <w:rPr>
          <w:color w:val="808080"/>
        </w:rPr>
      </w:pPr>
      <w:r>
        <w:lastRenderedPageBreak/>
        <w:t xml:space="preserve">    pucch-PathlossReferenceRS-Id-v1610        PUCCH-PathlossReferenceRS-Id-v1610                             </w:t>
      </w:r>
      <w:r>
        <w:rPr>
          <w:color w:val="993366"/>
        </w:rPr>
        <w:t>OPTIONAL</w:t>
      </w:r>
      <w:r>
        <w:t xml:space="preserve">,    </w:t>
      </w:r>
      <w:r>
        <w:rPr>
          <w:color w:val="808080"/>
        </w:rPr>
        <w:t>--Need R</w:t>
      </w:r>
    </w:p>
    <w:p w14:paraId="1228503C" w14:textId="77777777" w:rsidR="00BF596A" w:rsidRDefault="005632DD">
      <w:pPr>
        <w:pStyle w:val="PL"/>
      </w:pPr>
      <w:r>
        <w:t xml:space="preserve">    ...</w:t>
      </w:r>
    </w:p>
    <w:p w14:paraId="2F9ADB0D" w14:textId="77777777" w:rsidR="00BF596A" w:rsidRDefault="005632DD">
      <w:pPr>
        <w:pStyle w:val="PL"/>
      </w:pPr>
      <w:r>
        <w:t>}</w:t>
      </w:r>
    </w:p>
    <w:p w14:paraId="62D23F9D" w14:textId="77777777" w:rsidR="00BF596A" w:rsidRDefault="00BF596A">
      <w:pPr>
        <w:pStyle w:val="PL"/>
      </w:pPr>
    </w:p>
    <w:p w14:paraId="36DF4539" w14:textId="77777777" w:rsidR="00BF596A" w:rsidRDefault="005632DD">
      <w:pPr>
        <w:pStyle w:val="PL"/>
      </w:pPr>
      <w:r>
        <w:t xml:space="preserve">PUCCH-SRS ::=                       </w:t>
      </w:r>
      <w:r>
        <w:rPr>
          <w:color w:val="993366"/>
        </w:rPr>
        <w:t>SEQUENCE</w:t>
      </w:r>
      <w:r>
        <w:t xml:space="preserve"> {</w:t>
      </w:r>
    </w:p>
    <w:p w14:paraId="2E6F77B8" w14:textId="77777777" w:rsidR="00BF596A" w:rsidRDefault="005632DD">
      <w:pPr>
        <w:pStyle w:val="PL"/>
      </w:pPr>
      <w:r>
        <w:t xml:space="preserve">    resource                            SRS-ResourceId,</w:t>
      </w:r>
    </w:p>
    <w:p w14:paraId="0550A9C9" w14:textId="77777777" w:rsidR="00BF596A" w:rsidRDefault="005632DD">
      <w:pPr>
        <w:pStyle w:val="PL"/>
      </w:pPr>
      <w:r>
        <w:t xml:space="preserve">    uplinkBWP                           BWP-Id</w:t>
      </w:r>
    </w:p>
    <w:p w14:paraId="028E32A1" w14:textId="77777777" w:rsidR="00BF596A" w:rsidRDefault="005632DD">
      <w:pPr>
        <w:pStyle w:val="PL"/>
      </w:pPr>
      <w:r>
        <w:t>}</w:t>
      </w:r>
    </w:p>
    <w:p w14:paraId="2438FD37" w14:textId="77777777" w:rsidR="00BF596A" w:rsidRDefault="005632DD">
      <w:pPr>
        <w:pStyle w:val="PL"/>
        <w:rPr>
          <w:color w:val="808080"/>
        </w:rPr>
      </w:pPr>
      <w:r>
        <w:rPr>
          <w:color w:val="808080"/>
        </w:rPr>
        <w:t>-- TAG-PUCCH-SPATIALRELATIONINFO-STOP</w:t>
      </w:r>
    </w:p>
    <w:p w14:paraId="3956FFB3" w14:textId="77777777" w:rsidR="00BF596A" w:rsidRDefault="005632DD">
      <w:pPr>
        <w:pStyle w:val="PL"/>
        <w:rPr>
          <w:color w:val="808080"/>
        </w:rPr>
      </w:pPr>
      <w:r>
        <w:rPr>
          <w:color w:val="808080"/>
        </w:rPr>
        <w:t>-- ASN1STOP</w:t>
      </w:r>
    </w:p>
    <w:p w14:paraId="599C42E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F929917" w14:textId="77777777">
        <w:tc>
          <w:tcPr>
            <w:tcW w:w="14173" w:type="dxa"/>
            <w:tcBorders>
              <w:top w:val="single" w:sz="4" w:space="0" w:color="auto"/>
              <w:left w:val="single" w:sz="4" w:space="0" w:color="auto"/>
              <w:bottom w:val="single" w:sz="4" w:space="0" w:color="auto"/>
              <w:right w:val="single" w:sz="4" w:space="0" w:color="auto"/>
            </w:tcBorders>
          </w:tcPr>
          <w:p w14:paraId="5ABF7FB1" w14:textId="77777777" w:rsidR="00BF596A" w:rsidRDefault="005632DD">
            <w:pPr>
              <w:pStyle w:val="TAH"/>
              <w:rPr>
                <w:szCs w:val="22"/>
                <w:lang w:eastAsia="sv-SE"/>
              </w:rPr>
            </w:pPr>
            <w:r>
              <w:rPr>
                <w:i/>
                <w:szCs w:val="22"/>
                <w:lang w:eastAsia="sv-SE"/>
              </w:rPr>
              <w:t xml:space="preserve">PUCCH-SpatialRelationInfo </w:t>
            </w:r>
            <w:r>
              <w:rPr>
                <w:szCs w:val="22"/>
                <w:lang w:eastAsia="sv-SE"/>
              </w:rPr>
              <w:t>field descriptions</w:t>
            </w:r>
          </w:p>
        </w:tc>
      </w:tr>
      <w:tr w:rsidR="00BF596A" w14:paraId="57849695" w14:textId="77777777">
        <w:tc>
          <w:tcPr>
            <w:tcW w:w="14173" w:type="dxa"/>
            <w:tcBorders>
              <w:top w:val="single" w:sz="4" w:space="0" w:color="auto"/>
              <w:left w:val="single" w:sz="4" w:space="0" w:color="auto"/>
              <w:bottom w:val="single" w:sz="4" w:space="0" w:color="auto"/>
              <w:right w:val="single" w:sz="4" w:space="0" w:color="auto"/>
            </w:tcBorders>
          </w:tcPr>
          <w:p w14:paraId="360807DC" w14:textId="77777777" w:rsidR="00BF596A" w:rsidRDefault="005632DD">
            <w:pPr>
              <w:pStyle w:val="TAL"/>
              <w:rPr>
                <w:szCs w:val="22"/>
                <w:lang w:val="en-GB" w:eastAsia="sv-SE"/>
              </w:rPr>
            </w:pPr>
            <w:r>
              <w:rPr>
                <w:b/>
                <w:i/>
                <w:szCs w:val="22"/>
                <w:lang w:val="en-GB" w:eastAsia="sv-SE"/>
              </w:rPr>
              <w:t>pucch-PathLossReferenceRS-Id</w:t>
            </w:r>
          </w:p>
          <w:p w14:paraId="6D224A2D" w14:textId="77777777" w:rsidR="00BF596A" w:rsidRDefault="005632DD">
            <w:pPr>
              <w:pStyle w:val="TAL"/>
              <w:rPr>
                <w:szCs w:val="22"/>
                <w:lang w:val="en-GB" w:eastAsia="sv-SE"/>
              </w:rPr>
            </w:pPr>
            <w:r>
              <w:rPr>
                <w:szCs w:val="22"/>
                <w:lang w:val="en-GB" w:eastAsia="sv-SE"/>
              </w:rPr>
              <w:t xml:space="preserve">When </w:t>
            </w:r>
            <w:r>
              <w:rPr>
                <w:i/>
                <w:lang w:val="en-GB" w:eastAsia="sv-SE"/>
              </w:rPr>
              <w:t>pucch-PathLossReferenceRS-Id-v1610</w:t>
            </w:r>
            <w:r>
              <w:rPr>
                <w:szCs w:val="22"/>
                <w:lang w:val="en-GB" w:eastAsia="sv-SE"/>
              </w:rPr>
              <w:t xml:space="preserve"> is configured, the UE shall ignore </w:t>
            </w:r>
            <w:r>
              <w:rPr>
                <w:i/>
                <w:lang w:val="en-GB" w:eastAsia="sv-SE"/>
              </w:rPr>
              <w:t>pucch-PathLossReferenceRS-Id</w:t>
            </w:r>
            <w:r>
              <w:rPr>
                <w:lang w:val="en-GB" w:eastAsia="sv-SE"/>
              </w:rPr>
              <w:t xml:space="preserve"> (without suffix)</w:t>
            </w:r>
            <w:r>
              <w:rPr>
                <w:szCs w:val="22"/>
                <w:lang w:val="en-GB" w:eastAsia="sv-SE"/>
              </w:rPr>
              <w:t>.</w:t>
            </w:r>
          </w:p>
        </w:tc>
      </w:tr>
      <w:tr w:rsidR="00BF596A" w14:paraId="3F50AF2B" w14:textId="77777777">
        <w:tc>
          <w:tcPr>
            <w:tcW w:w="14173" w:type="dxa"/>
            <w:tcBorders>
              <w:top w:val="single" w:sz="4" w:space="0" w:color="auto"/>
              <w:left w:val="single" w:sz="4" w:space="0" w:color="auto"/>
              <w:bottom w:val="single" w:sz="4" w:space="0" w:color="auto"/>
              <w:right w:val="single" w:sz="4" w:space="0" w:color="auto"/>
            </w:tcBorders>
          </w:tcPr>
          <w:p w14:paraId="1491C43F" w14:textId="77777777" w:rsidR="00BF596A" w:rsidRDefault="005632DD">
            <w:pPr>
              <w:pStyle w:val="TAL"/>
              <w:rPr>
                <w:szCs w:val="22"/>
                <w:lang w:val="en-GB" w:eastAsia="sv-SE"/>
              </w:rPr>
            </w:pPr>
            <w:r>
              <w:rPr>
                <w:b/>
                <w:i/>
                <w:szCs w:val="22"/>
                <w:lang w:val="en-GB" w:eastAsia="sv-SE"/>
              </w:rPr>
              <w:t>pucch-SpatialRelationInfoId</w:t>
            </w:r>
          </w:p>
          <w:p w14:paraId="372270DD" w14:textId="77777777" w:rsidR="00BF596A" w:rsidRDefault="005632DD">
            <w:pPr>
              <w:pStyle w:val="TAL"/>
              <w:rPr>
                <w:b/>
                <w:i/>
                <w:szCs w:val="22"/>
                <w:lang w:val="en-GB" w:eastAsia="sv-SE"/>
              </w:rPr>
            </w:pPr>
            <w:r>
              <w:rPr>
                <w:szCs w:val="22"/>
                <w:lang w:val="en-GB" w:eastAsia="sv-SE"/>
              </w:rPr>
              <w:t xml:space="preserve">When </w:t>
            </w:r>
            <w:r>
              <w:rPr>
                <w:i/>
                <w:lang w:val="en-GB" w:eastAsia="sv-SE"/>
              </w:rPr>
              <w:t>pucch-SpatialRelationInfoId-v1610</w:t>
            </w:r>
            <w:r>
              <w:rPr>
                <w:szCs w:val="22"/>
                <w:lang w:val="en-GB" w:eastAsia="sv-SE"/>
              </w:rPr>
              <w:t xml:space="preserve"> is configured, the UE shall ignore </w:t>
            </w:r>
            <w:r>
              <w:rPr>
                <w:i/>
                <w:lang w:val="en-GB" w:eastAsia="sv-SE"/>
              </w:rPr>
              <w:t>pucch-SpatialRelationInfoId</w:t>
            </w:r>
            <w:r>
              <w:rPr>
                <w:lang w:val="en-GB" w:eastAsia="sv-SE"/>
              </w:rPr>
              <w:t xml:space="preserve"> (without suffix)</w:t>
            </w:r>
            <w:r>
              <w:rPr>
                <w:szCs w:val="22"/>
                <w:lang w:val="en-GB" w:eastAsia="sv-SE"/>
              </w:rPr>
              <w:t>.</w:t>
            </w:r>
          </w:p>
        </w:tc>
      </w:tr>
      <w:tr w:rsidR="00BF596A" w14:paraId="5E7EF749" w14:textId="77777777">
        <w:tc>
          <w:tcPr>
            <w:tcW w:w="14173" w:type="dxa"/>
            <w:tcBorders>
              <w:top w:val="single" w:sz="4" w:space="0" w:color="auto"/>
              <w:left w:val="single" w:sz="4" w:space="0" w:color="auto"/>
              <w:bottom w:val="single" w:sz="4" w:space="0" w:color="auto"/>
              <w:right w:val="single" w:sz="4" w:space="0" w:color="auto"/>
            </w:tcBorders>
          </w:tcPr>
          <w:p w14:paraId="155CD925" w14:textId="77777777" w:rsidR="00BF596A" w:rsidRDefault="005632DD">
            <w:pPr>
              <w:pStyle w:val="TAL"/>
              <w:rPr>
                <w:szCs w:val="22"/>
                <w:lang w:val="en-GB" w:eastAsia="sv-SE"/>
              </w:rPr>
            </w:pPr>
            <w:r>
              <w:rPr>
                <w:b/>
                <w:i/>
                <w:szCs w:val="22"/>
                <w:lang w:val="en-GB" w:eastAsia="sv-SE"/>
              </w:rPr>
              <w:t>servingCellId</w:t>
            </w:r>
          </w:p>
          <w:p w14:paraId="26030FB9" w14:textId="77777777" w:rsidR="00BF596A" w:rsidRDefault="005632DD">
            <w:pPr>
              <w:pStyle w:val="TAL"/>
              <w:rPr>
                <w:szCs w:val="22"/>
                <w:lang w:val="en-GB" w:eastAsia="sv-SE"/>
              </w:rPr>
            </w:pPr>
            <w:r>
              <w:rPr>
                <w:szCs w:val="22"/>
                <w:lang w:val="en-GB" w:eastAsia="sv-SE"/>
              </w:rPr>
              <w:t xml:space="preserve">If the field is absent, the UE applies the </w:t>
            </w:r>
            <w:r>
              <w:rPr>
                <w:i/>
                <w:szCs w:val="22"/>
                <w:lang w:val="en-GB" w:eastAsia="sv-SE"/>
              </w:rPr>
              <w:t>ServCellId</w:t>
            </w:r>
            <w:r>
              <w:rPr>
                <w:szCs w:val="22"/>
                <w:lang w:val="en-GB" w:eastAsia="sv-SE"/>
              </w:rPr>
              <w:t xml:space="preserve"> of the serving cell in which this </w:t>
            </w:r>
            <w:r>
              <w:rPr>
                <w:i/>
                <w:szCs w:val="22"/>
                <w:lang w:val="en-GB" w:eastAsia="sv-SE"/>
              </w:rPr>
              <w:t>PUCCH-SpatialRelationInfo</w:t>
            </w:r>
            <w:r>
              <w:rPr>
                <w:szCs w:val="22"/>
                <w:lang w:val="en-GB" w:eastAsia="sv-SE"/>
              </w:rPr>
              <w:t xml:space="preserve"> is configured</w:t>
            </w:r>
          </w:p>
        </w:tc>
      </w:tr>
    </w:tbl>
    <w:p w14:paraId="47E1858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2F3156CE" w14:textId="77777777">
        <w:tc>
          <w:tcPr>
            <w:tcW w:w="2830" w:type="dxa"/>
            <w:tcBorders>
              <w:top w:val="single" w:sz="4" w:space="0" w:color="auto"/>
              <w:left w:val="single" w:sz="4" w:space="0" w:color="auto"/>
              <w:bottom w:val="single" w:sz="4" w:space="0" w:color="auto"/>
              <w:right w:val="single" w:sz="4" w:space="0" w:color="auto"/>
            </w:tcBorders>
          </w:tcPr>
          <w:p w14:paraId="31CBABD6" w14:textId="77777777"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6D8C01E3" w14:textId="77777777" w:rsidR="00BF596A" w:rsidRDefault="005632DD">
            <w:pPr>
              <w:pStyle w:val="TAH"/>
              <w:rPr>
                <w:rFonts w:eastAsia="宋体"/>
                <w:szCs w:val="22"/>
                <w:lang w:eastAsia="sv-SE"/>
              </w:rPr>
            </w:pPr>
            <w:r>
              <w:rPr>
                <w:rFonts w:eastAsia="宋体"/>
                <w:szCs w:val="22"/>
                <w:lang w:eastAsia="sv-SE"/>
              </w:rPr>
              <w:t>Explanation</w:t>
            </w:r>
          </w:p>
        </w:tc>
      </w:tr>
      <w:tr w:rsidR="00BF596A" w14:paraId="58B62252" w14:textId="77777777">
        <w:tc>
          <w:tcPr>
            <w:tcW w:w="2830" w:type="dxa"/>
            <w:tcBorders>
              <w:top w:val="single" w:sz="4" w:space="0" w:color="auto"/>
              <w:left w:val="single" w:sz="4" w:space="0" w:color="auto"/>
              <w:bottom w:val="single" w:sz="4" w:space="0" w:color="auto"/>
              <w:right w:val="single" w:sz="4" w:space="0" w:color="auto"/>
            </w:tcBorders>
          </w:tcPr>
          <w:p w14:paraId="12DBE1B3" w14:textId="77777777" w:rsidR="00BF596A" w:rsidRDefault="005632DD">
            <w:pPr>
              <w:pStyle w:val="TAL"/>
              <w:rPr>
                <w:rFonts w:eastAsia="宋体"/>
                <w:i/>
                <w:szCs w:val="22"/>
                <w:lang w:eastAsia="sv-SE"/>
              </w:rPr>
            </w:pPr>
            <w:r>
              <w:rPr>
                <w:rFonts w:eastAsia="宋体"/>
                <w:i/>
                <w:szCs w:val="22"/>
                <w:lang w:eastAsia="sv-SE"/>
              </w:rPr>
              <w:t>SetupOnly</w:t>
            </w:r>
          </w:p>
        </w:tc>
        <w:tc>
          <w:tcPr>
            <w:tcW w:w="11345" w:type="dxa"/>
            <w:tcBorders>
              <w:top w:val="single" w:sz="4" w:space="0" w:color="auto"/>
              <w:left w:val="single" w:sz="4" w:space="0" w:color="auto"/>
              <w:bottom w:val="single" w:sz="4" w:space="0" w:color="auto"/>
              <w:right w:val="single" w:sz="4" w:space="0" w:color="auto"/>
            </w:tcBorders>
          </w:tcPr>
          <w:p w14:paraId="186E40BC"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w:t>
            </w:r>
            <w:r>
              <w:rPr>
                <w:i/>
                <w:lang w:val="en-GB" w:eastAsia="sv-SE"/>
              </w:rPr>
              <w:t>PUCCH-SpatialRelationInfo</w:t>
            </w:r>
            <w:r>
              <w:rPr>
                <w:rFonts w:eastAsia="宋体"/>
                <w:szCs w:val="22"/>
                <w:lang w:val="en-GB" w:eastAsia="sv-SE"/>
              </w:rPr>
              <w:t xml:space="preserve">. </w:t>
            </w:r>
            <w:r>
              <w:rPr>
                <w:rFonts w:eastAsia="宋体"/>
                <w:szCs w:val="22"/>
                <w:lang w:eastAsia="sv-SE"/>
              </w:rPr>
              <w:t>It is absent, Need M otherwise.</w:t>
            </w:r>
          </w:p>
        </w:tc>
      </w:tr>
    </w:tbl>
    <w:p w14:paraId="5E4F7C34" w14:textId="77777777" w:rsidR="00BF596A" w:rsidRDefault="00BF596A"/>
    <w:p w14:paraId="2A5CBD9E" w14:textId="77777777" w:rsidR="00BF596A" w:rsidRDefault="005632DD">
      <w:pPr>
        <w:pStyle w:val="4"/>
      </w:pPr>
      <w:bookmarkStart w:id="721" w:name="_Toc83740275"/>
      <w:bookmarkStart w:id="722" w:name="_Toc60777320"/>
      <w:r>
        <w:t>–</w:t>
      </w:r>
      <w:r>
        <w:tab/>
      </w:r>
      <w:r>
        <w:rPr>
          <w:i/>
        </w:rPr>
        <w:t>PUCCH-SpatialRelationInfo-Id</w:t>
      </w:r>
      <w:bookmarkEnd w:id="721"/>
      <w:bookmarkEnd w:id="722"/>
    </w:p>
    <w:p w14:paraId="42E3315D" w14:textId="77777777" w:rsidR="00BF596A" w:rsidRDefault="005632DD">
      <w:r>
        <w:t xml:space="preserve">The IE </w:t>
      </w:r>
      <w:r>
        <w:rPr>
          <w:i/>
        </w:rPr>
        <w:t>PUCCH-SpatialRelationInfo-Id</w:t>
      </w:r>
      <w:r>
        <w:t xml:space="preserve"> is used to indentify a </w:t>
      </w:r>
      <w:r>
        <w:rPr>
          <w:i/>
          <w:iCs/>
        </w:rPr>
        <w:t>PUCCH-SpatialRelationInfo</w:t>
      </w:r>
    </w:p>
    <w:p w14:paraId="20E983E5" w14:textId="77777777" w:rsidR="00BF596A" w:rsidRDefault="005632DD">
      <w:pPr>
        <w:pStyle w:val="TH"/>
        <w:rPr>
          <w:lang w:val="en-GB"/>
        </w:rPr>
      </w:pPr>
      <w:r>
        <w:rPr>
          <w:i/>
          <w:lang w:val="en-GB"/>
        </w:rPr>
        <w:t>PUCCH-SpatialRelationInfo-Id</w:t>
      </w:r>
      <w:r>
        <w:rPr>
          <w:lang w:val="en-GB"/>
        </w:rPr>
        <w:t xml:space="preserve"> information element</w:t>
      </w:r>
    </w:p>
    <w:p w14:paraId="3975AA21" w14:textId="77777777" w:rsidR="00BF596A" w:rsidRDefault="005632DD">
      <w:pPr>
        <w:pStyle w:val="PL"/>
        <w:rPr>
          <w:color w:val="808080"/>
        </w:rPr>
      </w:pPr>
      <w:r>
        <w:rPr>
          <w:color w:val="808080"/>
        </w:rPr>
        <w:t>-- ASN1START</w:t>
      </w:r>
    </w:p>
    <w:p w14:paraId="720C87D5" w14:textId="77777777" w:rsidR="00BF596A" w:rsidRDefault="005632DD">
      <w:pPr>
        <w:pStyle w:val="PL"/>
        <w:rPr>
          <w:color w:val="808080"/>
        </w:rPr>
      </w:pPr>
      <w:r>
        <w:rPr>
          <w:color w:val="808080"/>
        </w:rPr>
        <w:t>-- TAG-PUCCH-SPATIALRELATIONINFO-START</w:t>
      </w:r>
    </w:p>
    <w:p w14:paraId="65C3DA08" w14:textId="77777777" w:rsidR="00BF596A" w:rsidRDefault="00BF596A">
      <w:pPr>
        <w:pStyle w:val="PL"/>
      </w:pPr>
    </w:p>
    <w:p w14:paraId="2590553A" w14:textId="77777777" w:rsidR="00BF596A" w:rsidRDefault="005632DD">
      <w:pPr>
        <w:pStyle w:val="PL"/>
      </w:pPr>
      <w:r>
        <w:t xml:space="preserve">PUCCH-SpatialRelationInfoId ::=         </w:t>
      </w:r>
      <w:r>
        <w:rPr>
          <w:color w:val="993366"/>
        </w:rPr>
        <w:t>INTEGER</w:t>
      </w:r>
      <w:r>
        <w:t xml:space="preserve"> (1..maxNrofSpatialRelationInfos)</w:t>
      </w:r>
    </w:p>
    <w:p w14:paraId="2D225043" w14:textId="77777777" w:rsidR="00BF596A" w:rsidRDefault="00BF596A">
      <w:pPr>
        <w:pStyle w:val="PL"/>
      </w:pPr>
    </w:p>
    <w:p w14:paraId="186DEB0A" w14:textId="77777777" w:rsidR="00BF596A" w:rsidRDefault="005632DD">
      <w:pPr>
        <w:pStyle w:val="PL"/>
      </w:pPr>
      <w:r>
        <w:t xml:space="preserve">PUCCH-SpatialRelationInfoId-r16 ::=     </w:t>
      </w:r>
      <w:r>
        <w:rPr>
          <w:color w:val="993366"/>
        </w:rPr>
        <w:t>INTEGER</w:t>
      </w:r>
      <w:r>
        <w:t xml:space="preserve"> (1..maxNrofSpatialRelationInfos-r16)</w:t>
      </w:r>
    </w:p>
    <w:p w14:paraId="4BDEAA29" w14:textId="77777777" w:rsidR="00BF596A" w:rsidRDefault="00BF596A">
      <w:pPr>
        <w:pStyle w:val="PL"/>
      </w:pPr>
    </w:p>
    <w:p w14:paraId="3832C455" w14:textId="77777777" w:rsidR="00BF596A" w:rsidRDefault="005632DD">
      <w:pPr>
        <w:pStyle w:val="PL"/>
      </w:pPr>
      <w:r>
        <w:t xml:space="preserve">PUCCH-SpatialRelationInfoId-v1610::=    </w:t>
      </w:r>
      <w:r>
        <w:rPr>
          <w:color w:val="993366"/>
        </w:rPr>
        <w:t>INTEGER</w:t>
      </w:r>
      <w:r>
        <w:t xml:space="preserve"> (maxNrofSpatialRelationInfos-plus-1..maxNrofSpatialRelationInfos-r16)</w:t>
      </w:r>
    </w:p>
    <w:p w14:paraId="0EA2B7C4" w14:textId="77777777" w:rsidR="00BF596A" w:rsidRDefault="00BF596A">
      <w:pPr>
        <w:pStyle w:val="PL"/>
      </w:pPr>
    </w:p>
    <w:p w14:paraId="1370873D" w14:textId="77777777" w:rsidR="00BF596A" w:rsidRDefault="005632DD">
      <w:pPr>
        <w:pStyle w:val="PL"/>
        <w:rPr>
          <w:color w:val="808080"/>
        </w:rPr>
      </w:pPr>
      <w:r>
        <w:rPr>
          <w:color w:val="808080"/>
        </w:rPr>
        <w:t>-- TAG-PUCCH-SPATIALRELATIONINFO-STOP</w:t>
      </w:r>
    </w:p>
    <w:p w14:paraId="5F00E901" w14:textId="77777777" w:rsidR="00BF596A" w:rsidRDefault="005632DD">
      <w:pPr>
        <w:pStyle w:val="PL"/>
        <w:rPr>
          <w:color w:val="808080"/>
        </w:rPr>
      </w:pPr>
      <w:r>
        <w:rPr>
          <w:color w:val="808080"/>
        </w:rPr>
        <w:t>-- ASN1STOP</w:t>
      </w:r>
    </w:p>
    <w:p w14:paraId="40F7ADE5" w14:textId="77777777" w:rsidR="00BF596A" w:rsidRDefault="00BF596A"/>
    <w:p w14:paraId="78D6FE8F" w14:textId="77777777" w:rsidR="00BF596A" w:rsidRDefault="005632DD">
      <w:pPr>
        <w:pStyle w:val="4"/>
        <w:rPr>
          <w:lang w:val="en-GB"/>
        </w:rPr>
      </w:pPr>
      <w:bookmarkStart w:id="723" w:name="_Toc83740276"/>
      <w:bookmarkStart w:id="724" w:name="_Toc60777321"/>
      <w:r>
        <w:rPr>
          <w:lang w:val="en-GB"/>
        </w:rPr>
        <w:t>–</w:t>
      </w:r>
      <w:r>
        <w:rPr>
          <w:lang w:val="en-GB"/>
        </w:rPr>
        <w:tab/>
      </w:r>
      <w:r>
        <w:rPr>
          <w:i/>
          <w:lang w:val="en-GB"/>
        </w:rPr>
        <w:t>PUCCH-TPC-CommandConfig</w:t>
      </w:r>
      <w:bookmarkEnd w:id="723"/>
      <w:bookmarkEnd w:id="724"/>
    </w:p>
    <w:p w14:paraId="6AF0A204" w14:textId="77777777" w:rsidR="00BF596A" w:rsidRDefault="005632DD">
      <w:r>
        <w:t xml:space="preserve">The IE </w:t>
      </w:r>
      <w:r>
        <w:rPr>
          <w:i/>
        </w:rPr>
        <w:t>PUCCH-TPC-CommandConfig</w:t>
      </w:r>
      <w:r>
        <w:t xml:space="preserve"> is used to configure the UE for extracting TPC commands for PUCCH from a group-TPC messages on DCI.</w:t>
      </w:r>
    </w:p>
    <w:p w14:paraId="2C846D37" w14:textId="77777777" w:rsidR="00BF596A" w:rsidRDefault="005632DD">
      <w:pPr>
        <w:pStyle w:val="TH"/>
        <w:rPr>
          <w:lang w:val="en-GB"/>
        </w:rPr>
      </w:pPr>
      <w:r>
        <w:rPr>
          <w:i/>
          <w:lang w:val="en-GB"/>
        </w:rPr>
        <w:lastRenderedPageBreak/>
        <w:t>PUCCH-TPC-CommandConfig</w:t>
      </w:r>
      <w:r>
        <w:rPr>
          <w:lang w:val="en-GB"/>
        </w:rPr>
        <w:t xml:space="preserve"> information element</w:t>
      </w:r>
    </w:p>
    <w:p w14:paraId="6F5E90E6" w14:textId="77777777" w:rsidR="00BF596A" w:rsidRDefault="005632DD">
      <w:pPr>
        <w:pStyle w:val="PL"/>
        <w:rPr>
          <w:color w:val="808080"/>
        </w:rPr>
      </w:pPr>
      <w:r>
        <w:rPr>
          <w:color w:val="808080"/>
        </w:rPr>
        <w:t>-- ASN1START</w:t>
      </w:r>
    </w:p>
    <w:p w14:paraId="19E9B10E" w14:textId="77777777" w:rsidR="00BF596A" w:rsidRDefault="005632DD">
      <w:pPr>
        <w:pStyle w:val="PL"/>
        <w:rPr>
          <w:color w:val="808080"/>
        </w:rPr>
      </w:pPr>
      <w:r>
        <w:rPr>
          <w:color w:val="808080"/>
        </w:rPr>
        <w:t>-- TAG-PUCCH-TPC-COMMANDCONFIG-START</w:t>
      </w:r>
    </w:p>
    <w:p w14:paraId="353A3656" w14:textId="77777777" w:rsidR="00BF596A" w:rsidRDefault="00BF596A">
      <w:pPr>
        <w:pStyle w:val="PL"/>
      </w:pPr>
    </w:p>
    <w:p w14:paraId="15434953" w14:textId="77777777" w:rsidR="00BF596A" w:rsidRDefault="005632DD">
      <w:pPr>
        <w:pStyle w:val="PL"/>
      </w:pPr>
      <w:r>
        <w:t xml:space="preserve">PUCCH-TPC-CommandConfig ::=             </w:t>
      </w:r>
      <w:r>
        <w:rPr>
          <w:color w:val="993366"/>
        </w:rPr>
        <w:t>SEQUENCE</w:t>
      </w:r>
      <w:r>
        <w:t xml:space="preserve"> {</w:t>
      </w:r>
    </w:p>
    <w:p w14:paraId="5160C4F3" w14:textId="77777777" w:rsidR="00BF596A" w:rsidRDefault="005632DD">
      <w:pPr>
        <w:pStyle w:val="PL"/>
        <w:rPr>
          <w:color w:val="808080"/>
        </w:rPr>
      </w:pPr>
      <w:r>
        <w:t xml:space="preserve">    tpc-IndexPCell                          </w:t>
      </w:r>
      <w:r>
        <w:rPr>
          <w:color w:val="993366"/>
        </w:rPr>
        <w:t>INTEGER</w:t>
      </w:r>
      <w:r>
        <w:t xml:space="preserve"> (1..15)                         </w:t>
      </w:r>
      <w:r>
        <w:rPr>
          <w:color w:val="993366"/>
        </w:rPr>
        <w:t>OPTIONAL</w:t>
      </w:r>
      <w:r>
        <w:t xml:space="preserve">,   </w:t>
      </w:r>
      <w:r>
        <w:rPr>
          <w:color w:val="808080"/>
        </w:rPr>
        <w:t>-- Cond PDCCH-OfSpcell</w:t>
      </w:r>
    </w:p>
    <w:p w14:paraId="08708947" w14:textId="77777777" w:rsidR="00BF596A" w:rsidRDefault="005632DD">
      <w:pPr>
        <w:pStyle w:val="PL"/>
        <w:rPr>
          <w:color w:val="808080"/>
        </w:rPr>
      </w:pPr>
      <w:r>
        <w:t xml:space="preserve">    tpc-IndexPUCCH-SCell                    </w:t>
      </w:r>
      <w:r>
        <w:rPr>
          <w:color w:val="993366"/>
        </w:rPr>
        <w:t>INTEGER</w:t>
      </w:r>
      <w:r>
        <w:t xml:space="preserve"> (1..15)                         </w:t>
      </w:r>
      <w:r>
        <w:rPr>
          <w:color w:val="993366"/>
        </w:rPr>
        <w:t>OPTIONAL</w:t>
      </w:r>
      <w:r>
        <w:t xml:space="preserve">,   </w:t>
      </w:r>
      <w:r>
        <w:rPr>
          <w:color w:val="808080"/>
        </w:rPr>
        <w:t>-- Cond PDCCH-ofSpCellOrPUCCH-SCell</w:t>
      </w:r>
    </w:p>
    <w:p w14:paraId="604F2AF4" w14:textId="77777777" w:rsidR="00BF596A" w:rsidRDefault="005632DD">
      <w:pPr>
        <w:pStyle w:val="PL"/>
      </w:pPr>
      <w:r>
        <w:t xml:space="preserve">    ...</w:t>
      </w:r>
    </w:p>
    <w:p w14:paraId="582FBB64" w14:textId="77777777" w:rsidR="00BF596A" w:rsidRDefault="005632DD">
      <w:pPr>
        <w:pStyle w:val="PL"/>
      </w:pPr>
      <w:r>
        <w:t>}</w:t>
      </w:r>
    </w:p>
    <w:p w14:paraId="3A34C29F" w14:textId="77777777" w:rsidR="00BF596A" w:rsidRDefault="00BF596A">
      <w:pPr>
        <w:pStyle w:val="PL"/>
      </w:pPr>
    </w:p>
    <w:p w14:paraId="151B18B1" w14:textId="77777777" w:rsidR="00BF596A" w:rsidRDefault="005632DD">
      <w:pPr>
        <w:pStyle w:val="PL"/>
        <w:rPr>
          <w:color w:val="808080"/>
        </w:rPr>
      </w:pPr>
      <w:r>
        <w:rPr>
          <w:color w:val="808080"/>
        </w:rPr>
        <w:t>-- TAG-PUCCH-TPC-COMMANDCONFIG-STOP</w:t>
      </w:r>
    </w:p>
    <w:p w14:paraId="4B8F0A5A" w14:textId="77777777" w:rsidR="00BF596A" w:rsidRDefault="005632DD">
      <w:pPr>
        <w:pStyle w:val="PL"/>
        <w:rPr>
          <w:color w:val="808080"/>
        </w:rPr>
      </w:pPr>
      <w:r>
        <w:rPr>
          <w:color w:val="808080"/>
        </w:rPr>
        <w:t>-- ASN1STOP</w:t>
      </w:r>
    </w:p>
    <w:p w14:paraId="498D068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A72EFE" w14:textId="77777777">
        <w:tc>
          <w:tcPr>
            <w:tcW w:w="14507" w:type="dxa"/>
            <w:tcBorders>
              <w:top w:val="single" w:sz="4" w:space="0" w:color="auto"/>
              <w:left w:val="single" w:sz="4" w:space="0" w:color="auto"/>
              <w:bottom w:val="single" w:sz="4" w:space="0" w:color="auto"/>
              <w:right w:val="single" w:sz="4" w:space="0" w:color="auto"/>
            </w:tcBorders>
          </w:tcPr>
          <w:p w14:paraId="4240F942" w14:textId="77777777" w:rsidR="00BF596A" w:rsidRDefault="005632DD">
            <w:pPr>
              <w:pStyle w:val="TAH"/>
              <w:rPr>
                <w:szCs w:val="22"/>
                <w:lang w:val="en-GB" w:eastAsia="sv-SE"/>
              </w:rPr>
            </w:pPr>
            <w:r>
              <w:rPr>
                <w:i/>
                <w:szCs w:val="22"/>
                <w:lang w:val="en-GB" w:eastAsia="sv-SE"/>
              </w:rPr>
              <w:t xml:space="preserve">PUCCH-TPC-CommandConfig </w:t>
            </w:r>
            <w:r>
              <w:rPr>
                <w:szCs w:val="22"/>
                <w:lang w:val="en-GB" w:eastAsia="sv-SE"/>
              </w:rPr>
              <w:t>field descriptions</w:t>
            </w:r>
          </w:p>
        </w:tc>
      </w:tr>
      <w:tr w:rsidR="00BF596A" w14:paraId="14338758" w14:textId="77777777">
        <w:tc>
          <w:tcPr>
            <w:tcW w:w="14507" w:type="dxa"/>
            <w:tcBorders>
              <w:top w:val="single" w:sz="4" w:space="0" w:color="auto"/>
              <w:left w:val="single" w:sz="4" w:space="0" w:color="auto"/>
              <w:bottom w:val="single" w:sz="4" w:space="0" w:color="auto"/>
              <w:right w:val="single" w:sz="4" w:space="0" w:color="auto"/>
            </w:tcBorders>
          </w:tcPr>
          <w:p w14:paraId="15C2B432" w14:textId="77777777" w:rsidR="00BF596A" w:rsidRDefault="005632DD">
            <w:pPr>
              <w:pStyle w:val="TAL"/>
              <w:rPr>
                <w:szCs w:val="22"/>
                <w:lang w:val="en-GB" w:eastAsia="sv-SE"/>
              </w:rPr>
            </w:pPr>
            <w:r>
              <w:rPr>
                <w:b/>
                <w:i/>
                <w:szCs w:val="22"/>
                <w:lang w:val="en-GB" w:eastAsia="sv-SE"/>
              </w:rPr>
              <w:t>tpc-IndexPCell</w:t>
            </w:r>
          </w:p>
          <w:p w14:paraId="6987A78C" w14:textId="77777777" w:rsidR="00BF596A" w:rsidRDefault="005632DD">
            <w:pPr>
              <w:pStyle w:val="TAL"/>
              <w:rPr>
                <w:szCs w:val="22"/>
                <w:lang w:val="en-GB" w:eastAsia="sv-SE"/>
              </w:rPr>
            </w:pPr>
            <w:r>
              <w:rPr>
                <w:szCs w:val="22"/>
                <w:lang w:val="en-GB" w:eastAsia="sv-SE"/>
              </w:rPr>
              <w:t>An index determining the position of the first bit of TPC command (applicable to the SpCell) inside the DCI format 2-2 payload.</w:t>
            </w:r>
          </w:p>
        </w:tc>
      </w:tr>
      <w:tr w:rsidR="00BF596A" w14:paraId="6BE386C7" w14:textId="77777777">
        <w:tc>
          <w:tcPr>
            <w:tcW w:w="14507" w:type="dxa"/>
            <w:tcBorders>
              <w:top w:val="single" w:sz="4" w:space="0" w:color="auto"/>
              <w:left w:val="single" w:sz="4" w:space="0" w:color="auto"/>
              <w:bottom w:val="single" w:sz="4" w:space="0" w:color="auto"/>
              <w:right w:val="single" w:sz="4" w:space="0" w:color="auto"/>
            </w:tcBorders>
          </w:tcPr>
          <w:p w14:paraId="17DBFA83" w14:textId="77777777" w:rsidR="00BF596A" w:rsidRDefault="005632DD">
            <w:pPr>
              <w:pStyle w:val="TAL"/>
              <w:rPr>
                <w:szCs w:val="22"/>
                <w:lang w:val="en-GB" w:eastAsia="sv-SE"/>
              </w:rPr>
            </w:pPr>
            <w:r>
              <w:rPr>
                <w:b/>
                <w:i/>
                <w:szCs w:val="22"/>
                <w:lang w:val="en-GB" w:eastAsia="sv-SE"/>
              </w:rPr>
              <w:t>tpc-IndexPUCCH-SCell</w:t>
            </w:r>
          </w:p>
          <w:p w14:paraId="6D262843" w14:textId="77777777" w:rsidR="00BF596A" w:rsidRDefault="005632DD">
            <w:pPr>
              <w:pStyle w:val="TAL"/>
              <w:rPr>
                <w:szCs w:val="22"/>
                <w:lang w:val="en-GB" w:eastAsia="sv-SE"/>
              </w:rPr>
            </w:pPr>
            <w:r>
              <w:rPr>
                <w:szCs w:val="22"/>
                <w:lang w:val="en-GB" w:eastAsia="sv-SE"/>
              </w:rPr>
              <w:t>An index determining the position of the first bit of TPC command (applicable to the PUCCH SCell) inside the DCI format 2-2 payload.</w:t>
            </w:r>
          </w:p>
        </w:tc>
      </w:tr>
    </w:tbl>
    <w:p w14:paraId="12B664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FD4B1" w14:textId="77777777">
        <w:tc>
          <w:tcPr>
            <w:tcW w:w="4027" w:type="dxa"/>
            <w:tcBorders>
              <w:top w:val="single" w:sz="4" w:space="0" w:color="auto"/>
              <w:left w:val="single" w:sz="4" w:space="0" w:color="auto"/>
              <w:bottom w:val="single" w:sz="4" w:space="0" w:color="auto"/>
              <w:right w:val="single" w:sz="4" w:space="0" w:color="auto"/>
            </w:tcBorders>
          </w:tcPr>
          <w:p w14:paraId="7A3F09FD"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F6F3422" w14:textId="77777777" w:rsidR="00BF596A" w:rsidRDefault="005632DD">
            <w:pPr>
              <w:pStyle w:val="TAH"/>
              <w:rPr>
                <w:lang w:eastAsia="sv-SE"/>
              </w:rPr>
            </w:pPr>
            <w:r>
              <w:rPr>
                <w:lang w:eastAsia="sv-SE"/>
              </w:rPr>
              <w:t>Explanation</w:t>
            </w:r>
          </w:p>
        </w:tc>
      </w:tr>
      <w:tr w:rsidR="00BF596A" w14:paraId="32DF6E94" w14:textId="77777777">
        <w:tc>
          <w:tcPr>
            <w:tcW w:w="4027" w:type="dxa"/>
            <w:tcBorders>
              <w:top w:val="single" w:sz="4" w:space="0" w:color="auto"/>
              <w:left w:val="single" w:sz="4" w:space="0" w:color="auto"/>
              <w:bottom w:val="single" w:sz="4" w:space="0" w:color="auto"/>
              <w:right w:val="single" w:sz="4" w:space="0" w:color="auto"/>
            </w:tcBorders>
          </w:tcPr>
          <w:p w14:paraId="6DFF6A0F" w14:textId="77777777" w:rsidR="00BF596A" w:rsidRDefault="005632DD">
            <w:pPr>
              <w:pStyle w:val="TAL"/>
              <w:rPr>
                <w:i/>
                <w:lang w:eastAsia="sv-SE"/>
              </w:rPr>
            </w:pPr>
            <w:r>
              <w:rPr>
                <w:i/>
                <w:lang w:eastAsia="sv-SE"/>
              </w:rPr>
              <w:t>PDCCH-OfSpcell</w:t>
            </w:r>
          </w:p>
        </w:tc>
        <w:tc>
          <w:tcPr>
            <w:tcW w:w="10146" w:type="dxa"/>
            <w:tcBorders>
              <w:top w:val="single" w:sz="4" w:space="0" w:color="auto"/>
              <w:left w:val="single" w:sz="4" w:space="0" w:color="auto"/>
              <w:bottom w:val="single" w:sz="4" w:space="0" w:color="auto"/>
              <w:right w:val="single" w:sz="4" w:space="0" w:color="auto"/>
            </w:tcBorders>
          </w:tcPr>
          <w:p w14:paraId="7A94A088" w14:textId="77777777" w:rsidR="00BF596A" w:rsidRDefault="005632DD">
            <w:pPr>
              <w:pStyle w:val="TAL"/>
              <w:rPr>
                <w:lang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SpCell. </w:t>
            </w:r>
            <w:r>
              <w:rPr>
                <w:lang w:eastAsia="sv-SE"/>
              </w:rPr>
              <w:t>Otherwise, the field is absent, Need R.</w:t>
            </w:r>
          </w:p>
        </w:tc>
      </w:tr>
      <w:tr w:rsidR="00BF596A" w14:paraId="7EA7F78E" w14:textId="77777777">
        <w:tc>
          <w:tcPr>
            <w:tcW w:w="4027" w:type="dxa"/>
            <w:tcBorders>
              <w:top w:val="single" w:sz="4" w:space="0" w:color="auto"/>
              <w:left w:val="single" w:sz="4" w:space="0" w:color="auto"/>
              <w:bottom w:val="single" w:sz="4" w:space="0" w:color="auto"/>
              <w:right w:val="single" w:sz="4" w:space="0" w:color="auto"/>
            </w:tcBorders>
          </w:tcPr>
          <w:p w14:paraId="40A1F045" w14:textId="77777777" w:rsidR="00BF596A" w:rsidRDefault="005632DD">
            <w:pPr>
              <w:pStyle w:val="TAL"/>
              <w:rPr>
                <w:i/>
                <w:lang w:eastAsia="sv-SE"/>
              </w:rPr>
            </w:pPr>
            <w:r>
              <w:rPr>
                <w:i/>
                <w:lang w:eastAsia="sv-SE"/>
              </w:rPr>
              <w:t>PDCCH-ofSpCellOrPUCCH-SCell</w:t>
            </w:r>
          </w:p>
        </w:tc>
        <w:tc>
          <w:tcPr>
            <w:tcW w:w="10146" w:type="dxa"/>
            <w:tcBorders>
              <w:top w:val="single" w:sz="4" w:space="0" w:color="auto"/>
              <w:left w:val="single" w:sz="4" w:space="0" w:color="auto"/>
              <w:bottom w:val="single" w:sz="4" w:space="0" w:color="auto"/>
              <w:right w:val="single" w:sz="4" w:space="0" w:color="auto"/>
            </w:tcBorders>
          </w:tcPr>
          <w:p w14:paraId="1F8B4C01" w14:textId="77777777" w:rsidR="00BF596A" w:rsidRDefault="005632DD">
            <w:pPr>
              <w:pStyle w:val="TAL"/>
              <w:rPr>
                <w:lang w:val="en-GB" w:eastAsia="sv-SE"/>
              </w:rPr>
            </w:pPr>
            <w:r>
              <w:rPr>
                <w:lang w:val="en-GB" w:eastAsia="sv-SE"/>
              </w:rPr>
              <w:t xml:space="preserve">The field is mandatory present if the </w:t>
            </w:r>
            <w:r>
              <w:rPr>
                <w:i/>
                <w:lang w:val="en-GB" w:eastAsia="sv-SE"/>
              </w:rPr>
              <w:t>PUCCH-TPC-CommandConfig</w:t>
            </w:r>
            <w:r>
              <w:rPr>
                <w:lang w:val="en-GB" w:eastAsia="sv-SE"/>
              </w:rPr>
              <w:t xml:space="preserve"> is provided in the </w:t>
            </w:r>
            <w:r>
              <w:rPr>
                <w:i/>
                <w:lang w:val="en-GB" w:eastAsia="sv-SE"/>
              </w:rPr>
              <w:t>PDCCH-Config</w:t>
            </w:r>
            <w:r>
              <w:rPr>
                <w:lang w:val="en-GB" w:eastAsia="sv-SE"/>
              </w:rPr>
              <w:t xml:space="preserve"> for the PUCCH-SCell.</w:t>
            </w:r>
          </w:p>
          <w:p w14:paraId="3DEF7A09" w14:textId="77777777" w:rsidR="00BF596A" w:rsidRDefault="005632DD">
            <w:pPr>
              <w:pStyle w:val="TAL"/>
              <w:rPr>
                <w:lang w:val="en-GB" w:eastAsia="sv-SE"/>
              </w:rPr>
            </w:pPr>
            <w:r>
              <w:rPr>
                <w:lang w:val="en-GB" w:eastAsia="sv-SE"/>
              </w:rPr>
              <w:t xml:space="preserve">The field is optionally present, need R, if the UE is configured with a PUCCH SCell in this cell group and if the </w:t>
            </w:r>
            <w:r>
              <w:rPr>
                <w:i/>
                <w:lang w:val="en-GB" w:eastAsia="sv-SE"/>
              </w:rPr>
              <w:t xml:space="preserve">PUCCH-TPC-CommandConfig </w:t>
            </w:r>
            <w:r>
              <w:rPr>
                <w:lang w:val="en-GB" w:eastAsia="sv-SE"/>
              </w:rPr>
              <w:t xml:space="preserve">is provided in the </w:t>
            </w:r>
            <w:r>
              <w:rPr>
                <w:i/>
                <w:lang w:val="en-GB" w:eastAsia="sv-SE"/>
              </w:rPr>
              <w:t>PDCCH-Config</w:t>
            </w:r>
            <w:r>
              <w:rPr>
                <w:lang w:val="en-GB" w:eastAsia="sv-SE"/>
              </w:rPr>
              <w:t xml:space="preserve"> for the SpCell.</w:t>
            </w:r>
          </w:p>
          <w:p w14:paraId="27298389" w14:textId="77777777" w:rsidR="00BF596A" w:rsidRDefault="005632DD">
            <w:pPr>
              <w:pStyle w:val="TAL"/>
              <w:rPr>
                <w:lang w:val="en-GB" w:eastAsia="sv-SE"/>
              </w:rPr>
            </w:pPr>
            <w:r>
              <w:rPr>
                <w:lang w:val="en-GB" w:eastAsia="sv-SE"/>
              </w:rPr>
              <w:t>Otherwise, the field is absent, Need R.</w:t>
            </w:r>
          </w:p>
        </w:tc>
      </w:tr>
    </w:tbl>
    <w:p w14:paraId="0CD10C28" w14:textId="77777777" w:rsidR="00BF596A" w:rsidRDefault="00BF596A"/>
    <w:p w14:paraId="4ACC20E3" w14:textId="77777777" w:rsidR="00BF596A" w:rsidRDefault="005632DD">
      <w:pPr>
        <w:pStyle w:val="4"/>
        <w:rPr>
          <w:lang w:val="en-GB"/>
        </w:rPr>
      </w:pPr>
      <w:bookmarkStart w:id="725" w:name="_Toc83740277"/>
      <w:bookmarkStart w:id="726" w:name="_Toc60777322"/>
      <w:r>
        <w:rPr>
          <w:lang w:val="en-GB"/>
        </w:rPr>
        <w:t>–</w:t>
      </w:r>
      <w:r>
        <w:rPr>
          <w:lang w:val="en-GB"/>
        </w:rPr>
        <w:tab/>
      </w:r>
      <w:r>
        <w:rPr>
          <w:i/>
          <w:lang w:val="en-GB"/>
        </w:rPr>
        <w:t>PUSCH-Config</w:t>
      </w:r>
      <w:bookmarkEnd w:id="725"/>
      <w:bookmarkEnd w:id="726"/>
    </w:p>
    <w:p w14:paraId="141693D0" w14:textId="77777777" w:rsidR="00BF596A" w:rsidRDefault="005632DD">
      <w:r>
        <w:t xml:space="preserve">The IE </w:t>
      </w:r>
      <w:r>
        <w:rPr>
          <w:i/>
        </w:rPr>
        <w:t>PUSCH-Config</w:t>
      </w:r>
      <w:r>
        <w:t xml:space="preserve"> is used to configure the UE specific PUSCH parameters applicable to a particular BWP.</w:t>
      </w:r>
    </w:p>
    <w:p w14:paraId="413142E4" w14:textId="77777777" w:rsidR="00BF596A" w:rsidRDefault="005632DD">
      <w:pPr>
        <w:pStyle w:val="TH"/>
        <w:rPr>
          <w:lang w:val="en-GB"/>
        </w:rPr>
      </w:pPr>
      <w:r>
        <w:rPr>
          <w:i/>
          <w:lang w:val="en-GB"/>
        </w:rPr>
        <w:t>PUSCH-Config</w:t>
      </w:r>
      <w:r>
        <w:rPr>
          <w:lang w:val="en-GB"/>
        </w:rPr>
        <w:t xml:space="preserve"> information element</w:t>
      </w:r>
    </w:p>
    <w:p w14:paraId="19E004BD" w14:textId="77777777" w:rsidR="00BF596A" w:rsidRDefault="005632DD">
      <w:pPr>
        <w:pStyle w:val="PL"/>
        <w:rPr>
          <w:color w:val="808080"/>
        </w:rPr>
      </w:pPr>
      <w:r>
        <w:rPr>
          <w:color w:val="808080"/>
        </w:rPr>
        <w:t>-- ASN1START</w:t>
      </w:r>
    </w:p>
    <w:p w14:paraId="42228D51" w14:textId="77777777" w:rsidR="00BF596A" w:rsidRDefault="005632DD">
      <w:pPr>
        <w:pStyle w:val="PL"/>
        <w:rPr>
          <w:color w:val="808080"/>
        </w:rPr>
      </w:pPr>
      <w:r>
        <w:rPr>
          <w:color w:val="808080"/>
        </w:rPr>
        <w:t>-- TAG-PUSCH-CONFIG-START</w:t>
      </w:r>
    </w:p>
    <w:p w14:paraId="42944148" w14:textId="77777777" w:rsidR="00BF596A" w:rsidRDefault="00BF596A">
      <w:pPr>
        <w:pStyle w:val="PL"/>
      </w:pPr>
    </w:p>
    <w:p w14:paraId="4C992D5D" w14:textId="77777777" w:rsidR="00BF596A" w:rsidRDefault="005632DD">
      <w:pPr>
        <w:pStyle w:val="PL"/>
      </w:pPr>
      <w:r>
        <w:t xml:space="preserve">PUSCH-Config ::=                        </w:t>
      </w:r>
      <w:r>
        <w:rPr>
          <w:color w:val="993366"/>
        </w:rPr>
        <w:t>SEQUENCE</w:t>
      </w:r>
      <w:r>
        <w:t xml:space="preserve"> {</w:t>
      </w:r>
    </w:p>
    <w:p w14:paraId="2B6E2A32" w14:textId="77777777" w:rsidR="00BF596A" w:rsidRDefault="005632DD">
      <w:pPr>
        <w:pStyle w:val="PL"/>
        <w:rPr>
          <w:color w:val="808080"/>
        </w:rPr>
      </w:pPr>
      <w:r>
        <w:t xml:space="preserve">    dataScramblingIdentityPUSCH             </w:t>
      </w:r>
      <w:r>
        <w:rPr>
          <w:color w:val="993366"/>
        </w:rPr>
        <w:t>INTEGER</w:t>
      </w:r>
      <w:r>
        <w:t xml:space="preserve"> (0..1023)                                                   </w:t>
      </w:r>
      <w:r>
        <w:rPr>
          <w:color w:val="993366"/>
        </w:rPr>
        <w:t>OPTIONAL</w:t>
      </w:r>
      <w:r>
        <w:t xml:space="preserve">,   </w:t>
      </w:r>
      <w:r>
        <w:rPr>
          <w:color w:val="808080"/>
        </w:rPr>
        <w:t>-- Need S</w:t>
      </w:r>
    </w:p>
    <w:p w14:paraId="3C5578BC" w14:textId="77777777" w:rsidR="00BF596A" w:rsidRDefault="005632DD">
      <w:pPr>
        <w:pStyle w:val="PL"/>
        <w:rPr>
          <w:color w:val="808080"/>
        </w:rPr>
      </w:pPr>
      <w:r>
        <w:t xml:space="preserve">    txConfig                                </w:t>
      </w:r>
      <w:r>
        <w:rPr>
          <w:color w:val="993366"/>
        </w:rPr>
        <w:t>ENUMERATED</w:t>
      </w:r>
      <w:r>
        <w:t xml:space="preserve"> {codebook, nonCodebook}                                  </w:t>
      </w:r>
      <w:r>
        <w:rPr>
          <w:color w:val="993366"/>
        </w:rPr>
        <w:t>OPTIONAL</w:t>
      </w:r>
      <w:r>
        <w:t xml:space="preserve">,   </w:t>
      </w:r>
      <w:r>
        <w:rPr>
          <w:color w:val="808080"/>
        </w:rPr>
        <w:t>-- Need S</w:t>
      </w:r>
    </w:p>
    <w:p w14:paraId="3605A375" w14:textId="77777777" w:rsidR="00BF596A" w:rsidRDefault="005632DD">
      <w:pPr>
        <w:pStyle w:val="PL"/>
        <w:rPr>
          <w:color w:val="808080"/>
        </w:rPr>
      </w:pPr>
      <w:r>
        <w:t xml:space="preserve">    dmrs-UplinkForPUSCH-MappingTypeA        SetupRelease { DMRS-UplinkConfig }                                  </w:t>
      </w:r>
      <w:r>
        <w:rPr>
          <w:color w:val="993366"/>
        </w:rPr>
        <w:t>OPTIONAL</w:t>
      </w:r>
      <w:r>
        <w:t xml:space="preserve">,   </w:t>
      </w:r>
      <w:r>
        <w:rPr>
          <w:color w:val="808080"/>
        </w:rPr>
        <w:t>-- Need M</w:t>
      </w:r>
    </w:p>
    <w:p w14:paraId="115C8D35" w14:textId="77777777" w:rsidR="00BF596A" w:rsidRDefault="005632DD">
      <w:pPr>
        <w:pStyle w:val="PL"/>
        <w:rPr>
          <w:color w:val="808080"/>
        </w:rPr>
      </w:pPr>
      <w:r>
        <w:t xml:space="preserve">    dmrs-UplinkForPUSCH-MappingTypeB        SetupRelease { DMRS-UplinkConfig }                                  </w:t>
      </w:r>
      <w:r>
        <w:rPr>
          <w:color w:val="993366"/>
        </w:rPr>
        <w:t>OPTIONAL</w:t>
      </w:r>
      <w:r>
        <w:t xml:space="preserve">,   </w:t>
      </w:r>
      <w:r>
        <w:rPr>
          <w:color w:val="808080"/>
        </w:rPr>
        <w:t>-- Need M</w:t>
      </w:r>
    </w:p>
    <w:p w14:paraId="26A1EB98" w14:textId="77777777" w:rsidR="00BF596A" w:rsidRDefault="005632DD">
      <w:pPr>
        <w:pStyle w:val="PL"/>
        <w:rPr>
          <w:color w:val="808080"/>
        </w:rPr>
      </w:pPr>
      <w:r>
        <w:t xml:space="preserve">    pusch-PowerControl                      PUSCH-PowerControl                                                  </w:t>
      </w:r>
      <w:r>
        <w:rPr>
          <w:color w:val="993366"/>
        </w:rPr>
        <w:t>OPTIONAL</w:t>
      </w:r>
      <w:r>
        <w:t xml:space="preserve">,   </w:t>
      </w:r>
      <w:r>
        <w:rPr>
          <w:color w:val="808080"/>
        </w:rPr>
        <w:t>-- Need M</w:t>
      </w:r>
    </w:p>
    <w:p w14:paraId="2CD7E8AF" w14:textId="77777777" w:rsidR="00BF596A" w:rsidRDefault="005632DD">
      <w:pPr>
        <w:pStyle w:val="PL"/>
        <w:rPr>
          <w:color w:val="808080"/>
        </w:rPr>
      </w:pPr>
      <w:r>
        <w:t xml:space="preserve">    frequencyHopping                        </w:t>
      </w:r>
      <w:r>
        <w:rPr>
          <w:color w:val="993366"/>
        </w:rPr>
        <w:t>ENUMERATED</w:t>
      </w:r>
      <w:r>
        <w:t xml:space="preserve"> {intraSlot, interSlot}                                   </w:t>
      </w:r>
      <w:r>
        <w:rPr>
          <w:color w:val="993366"/>
        </w:rPr>
        <w:t>OPTIONAL</w:t>
      </w:r>
      <w:r>
        <w:t xml:space="preserve">,   </w:t>
      </w:r>
      <w:r>
        <w:rPr>
          <w:color w:val="808080"/>
        </w:rPr>
        <w:t>-- Need S</w:t>
      </w:r>
    </w:p>
    <w:p w14:paraId="72063978" w14:textId="77777777" w:rsidR="00BF596A" w:rsidRDefault="005632DD">
      <w:pPr>
        <w:pStyle w:val="PL"/>
      </w:pPr>
      <w:r>
        <w:t xml:space="preserve">    frequencyHoppingOffsetLists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73D79DC3" w14:textId="77777777" w:rsidR="00BF596A" w:rsidRDefault="005632DD">
      <w:pPr>
        <w:pStyle w:val="PL"/>
        <w:rPr>
          <w:color w:val="808080"/>
        </w:rPr>
      </w:pPr>
      <w:r>
        <w:lastRenderedPageBreak/>
        <w:t xml:space="preserve">                                                                                                                </w:t>
      </w:r>
      <w:r>
        <w:rPr>
          <w:color w:val="993366"/>
        </w:rPr>
        <w:t>OPTIONAL</w:t>
      </w:r>
      <w:r>
        <w:t xml:space="preserve">,   </w:t>
      </w:r>
      <w:r>
        <w:rPr>
          <w:color w:val="808080"/>
        </w:rPr>
        <w:t>-- Need M</w:t>
      </w:r>
    </w:p>
    <w:p w14:paraId="31CC34B5" w14:textId="77777777" w:rsidR="00BF596A" w:rsidRDefault="005632DD">
      <w:pPr>
        <w:pStyle w:val="PL"/>
      </w:pPr>
      <w:r>
        <w:t xml:space="preserve">    resourceAllocation                      </w:t>
      </w:r>
      <w:r>
        <w:rPr>
          <w:color w:val="993366"/>
        </w:rPr>
        <w:t>ENUMERATED</w:t>
      </w:r>
      <w:r>
        <w:t xml:space="preserve"> { resourceAllocationType0, resourceAllocationType1, dynamicSwitch},</w:t>
      </w:r>
    </w:p>
    <w:p w14:paraId="020EC8C4" w14:textId="77777777" w:rsidR="00BF596A" w:rsidRDefault="005632DD">
      <w:pPr>
        <w:pStyle w:val="PL"/>
        <w:rPr>
          <w:color w:val="808080"/>
        </w:rPr>
      </w:pPr>
      <w:r>
        <w:t xml:space="preserve">    pusch-TimeDomainAllocationList          SetupRelease { PUSCH-TimeDomainResourceAllocationList }             </w:t>
      </w:r>
      <w:r>
        <w:rPr>
          <w:color w:val="993366"/>
        </w:rPr>
        <w:t>OPTIONAL</w:t>
      </w:r>
      <w:r>
        <w:t xml:space="preserve">,   </w:t>
      </w:r>
      <w:r>
        <w:rPr>
          <w:color w:val="808080"/>
        </w:rPr>
        <w:t>-- Need M</w:t>
      </w:r>
    </w:p>
    <w:p w14:paraId="0C38C5D9" w14:textId="77777777" w:rsidR="00BF596A" w:rsidRDefault="005632DD">
      <w:pPr>
        <w:pStyle w:val="PL"/>
        <w:rPr>
          <w:color w:val="808080"/>
        </w:rPr>
      </w:pPr>
      <w:r>
        <w:t xml:space="preserve">    pusch-AggregationFactor                 </w:t>
      </w:r>
      <w:r>
        <w:rPr>
          <w:color w:val="993366"/>
        </w:rPr>
        <w:t>ENUMERATED</w:t>
      </w:r>
      <w:r>
        <w:t xml:space="preserve"> { n2, n4, n8 }                                           </w:t>
      </w:r>
      <w:r>
        <w:rPr>
          <w:color w:val="993366"/>
        </w:rPr>
        <w:t>OPTIONAL</w:t>
      </w:r>
      <w:r>
        <w:t xml:space="preserve">,   </w:t>
      </w:r>
      <w:r>
        <w:rPr>
          <w:color w:val="808080"/>
        </w:rPr>
        <w:t>-- Need S</w:t>
      </w:r>
    </w:p>
    <w:p w14:paraId="790AC39D" w14:textId="77777777" w:rsidR="00BF596A" w:rsidRDefault="005632DD">
      <w:pPr>
        <w:pStyle w:val="PL"/>
        <w:rPr>
          <w:color w:val="808080"/>
        </w:rPr>
      </w:pPr>
      <w:r>
        <w:t xml:space="preserve">    mcs-Table                               </w:t>
      </w:r>
      <w:r>
        <w:rPr>
          <w:color w:val="993366"/>
        </w:rPr>
        <w:t>ENUMERATED</w:t>
      </w:r>
      <w:r>
        <w:t xml:space="preserve"> {qam256, qam64LowSE}                                     </w:t>
      </w:r>
      <w:r>
        <w:rPr>
          <w:color w:val="993366"/>
        </w:rPr>
        <w:t>OPTIONAL</w:t>
      </w:r>
      <w:r>
        <w:t xml:space="preserve">,   </w:t>
      </w:r>
      <w:r>
        <w:rPr>
          <w:color w:val="808080"/>
        </w:rPr>
        <w:t>-- Need S</w:t>
      </w:r>
    </w:p>
    <w:p w14:paraId="2CFF4E32" w14:textId="77777777" w:rsidR="00BF596A" w:rsidRDefault="005632DD">
      <w:pPr>
        <w:pStyle w:val="PL"/>
        <w:rPr>
          <w:color w:val="808080"/>
        </w:rPr>
      </w:pPr>
      <w:r>
        <w:t xml:space="preserve">    mcs-TableTransformPrecoder              </w:t>
      </w:r>
      <w:r>
        <w:rPr>
          <w:color w:val="993366"/>
        </w:rPr>
        <w:t>ENUMERATED</w:t>
      </w:r>
      <w:r>
        <w:t xml:space="preserve"> {qam256, qam64LowSE}                                     </w:t>
      </w:r>
      <w:r>
        <w:rPr>
          <w:color w:val="993366"/>
        </w:rPr>
        <w:t>OPTIONAL</w:t>
      </w:r>
      <w:r>
        <w:t xml:space="preserve">,   </w:t>
      </w:r>
      <w:r>
        <w:rPr>
          <w:color w:val="808080"/>
        </w:rPr>
        <w:t>-- Need S</w:t>
      </w:r>
    </w:p>
    <w:p w14:paraId="59679B92" w14:textId="77777777" w:rsidR="00BF596A" w:rsidRDefault="005632DD">
      <w:pPr>
        <w:pStyle w:val="PL"/>
        <w:rPr>
          <w:color w:val="808080"/>
        </w:rPr>
      </w:pPr>
      <w:r>
        <w:t xml:space="preserve">    transformPrecoder                       </w:t>
      </w:r>
      <w:r>
        <w:rPr>
          <w:color w:val="993366"/>
        </w:rPr>
        <w:t>ENUMERATED</w:t>
      </w:r>
      <w:r>
        <w:t xml:space="preserve"> {enabled, disabled}                                      </w:t>
      </w:r>
      <w:r>
        <w:rPr>
          <w:color w:val="993366"/>
        </w:rPr>
        <w:t>OPTIONAL</w:t>
      </w:r>
      <w:r>
        <w:t xml:space="preserve">,   </w:t>
      </w:r>
      <w:r>
        <w:rPr>
          <w:color w:val="808080"/>
        </w:rPr>
        <w:t>-- Need S</w:t>
      </w:r>
    </w:p>
    <w:p w14:paraId="76C80DD9" w14:textId="77777777" w:rsidR="00BF596A" w:rsidRDefault="005632DD">
      <w:pPr>
        <w:pStyle w:val="PL"/>
      </w:pPr>
      <w:r>
        <w:t xml:space="preserve">    codebookSubset                          </w:t>
      </w:r>
      <w:r>
        <w:rPr>
          <w:color w:val="993366"/>
        </w:rPr>
        <w:t>ENUMERATED</w:t>
      </w:r>
      <w:r>
        <w:t xml:space="preserve"> {fullyAndPartialAndNonCoherent, partialAndNonCoherent,nonCoherent}</w:t>
      </w:r>
    </w:p>
    <w:p w14:paraId="73C8278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60A257D0" w14:textId="77777777" w:rsidR="00BF596A" w:rsidRDefault="005632DD">
      <w:pPr>
        <w:pStyle w:val="PL"/>
        <w:rPr>
          <w:color w:val="808080"/>
        </w:rPr>
      </w:pPr>
      <w:r>
        <w:t xml:space="preserve">    maxRank                                 </w:t>
      </w:r>
      <w:r>
        <w:rPr>
          <w:color w:val="993366"/>
        </w:rPr>
        <w:t>INTEGER</w:t>
      </w:r>
      <w:r>
        <w:t xml:space="preserve"> (1..4)                                                </w:t>
      </w:r>
      <w:r>
        <w:rPr>
          <w:color w:val="993366"/>
        </w:rPr>
        <w:t>OPTIONAL</w:t>
      </w:r>
      <w:r>
        <w:t xml:space="preserve">, </w:t>
      </w:r>
      <w:r>
        <w:rPr>
          <w:color w:val="808080"/>
        </w:rPr>
        <w:t>-- Cond codebookBased</w:t>
      </w:r>
    </w:p>
    <w:p w14:paraId="4F0FAFB0" w14:textId="77777777" w:rsidR="00BF596A" w:rsidRDefault="005632DD">
      <w:pPr>
        <w:pStyle w:val="PL"/>
        <w:rPr>
          <w:color w:val="808080"/>
        </w:rPr>
      </w:pPr>
      <w:r>
        <w:t xml:space="preserve">    rbg-Size                                </w:t>
      </w:r>
      <w:r>
        <w:rPr>
          <w:color w:val="993366"/>
        </w:rPr>
        <w:t>ENUMERATED</w:t>
      </w:r>
      <w:r>
        <w:t xml:space="preserve"> { config2}                                         </w:t>
      </w:r>
      <w:r>
        <w:rPr>
          <w:color w:val="993366"/>
        </w:rPr>
        <w:t>OPTIONAL</w:t>
      </w:r>
      <w:r>
        <w:t xml:space="preserve">, </w:t>
      </w:r>
      <w:r>
        <w:rPr>
          <w:color w:val="808080"/>
        </w:rPr>
        <w:t>-- Need S</w:t>
      </w:r>
    </w:p>
    <w:p w14:paraId="27D3C6B6" w14:textId="77777777" w:rsidR="00BF596A" w:rsidRDefault="005632DD">
      <w:pPr>
        <w:pStyle w:val="PL"/>
        <w:rPr>
          <w:color w:val="808080"/>
        </w:rPr>
      </w:pPr>
      <w:r>
        <w:t xml:space="preserve">    uci-OnPUSCH                             SetupRelease { UCI-OnPUSCH}                                   </w:t>
      </w:r>
      <w:r>
        <w:rPr>
          <w:color w:val="993366"/>
        </w:rPr>
        <w:t>OPTIONAL</w:t>
      </w:r>
      <w:r>
        <w:t xml:space="preserve">, </w:t>
      </w:r>
      <w:r>
        <w:rPr>
          <w:color w:val="808080"/>
        </w:rPr>
        <w:t>-- Need M</w:t>
      </w:r>
    </w:p>
    <w:p w14:paraId="027AEA72" w14:textId="77777777" w:rsidR="00BF596A" w:rsidRDefault="005632DD">
      <w:pPr>
        <w:pStyle w:val="PL"/>
        <w:rPr>
          <w:color w:val="808080"/>
        </w:rPr>
      </w:pPr>
      <w:r>
        <w:t xml:space="preserve">    tp-pi2BPSK                              </w:t>
      </w:r>
      <w:r>
        <w:rPr>
          <w:color w:val="993366"/>
        </w:rPr>
        <w:t>ENUMERATED</w:t>
      </w:r>
      <w:r>
        <w:t xml:space="preserve"> {enabled}                                          </w:t>
      </w:r>
      <w:r>
        <w:rPr>
          <w:color w:val="993366"/>
        </w:rPr>
        <w:t>OPTIONAL</w:t>
      </w:r>
      <w:r>
        <w:t xml:space="preserve">, </w:t>
      </w:r>
      <w:r>
        <w:rPr>
          <w:color w:val="808080"/>
        </w:rPr>
        <w:t>-- Need S</w:t>
      </w:r>
    </w:p>
    <w:p w14:paraId="4080BEFA" w14:textId="77777777" w:rsidR="00BF596A" w:rsidRDefault="005632DD">
      <w:pPr>
        <w:pStyle w:val="PL"/>
      </w:pPr>
      <w:r>
        <w:t xml:space="preserve">    ...,</w:t>
      </w:r>
    </w:p>
    <w:p w14:paraId="262B5311" w14:textId="77777777" w:rsidR="00BF596A" w:rsidRDefault="005632DD">
      <w:pPr>
        <w:pStyle w:val="PL"/>
      </w:pPr>
      <w:r>
        <w:t xml:space="preserve">    [[</w:t>
      </w:r>
    </w:p>
    <w:p w14:paraId="671E8046" w14:textId="77777777" w:rsidR="00BF596A" w:rsidRDefault="005632DD">
      <w:pPr>
        <w:pStyle w:val="PL"/>
        <w:rPr>
          <w:color w:val="808080"/>
        </w:rPr>
      </w:pPr>
      <w:r>
        <w:t xml:space="preserve">    minimumSchedulingOffsetK2-r16           SetupRelease { MinSchedulingOffsetK2-Values-r16 }             </w:t>
      </w:r>
      <w:r>
        <w:rPr>
          <w:color w:val="993366"/>
        </w:rPr>
        <w:t>OPTIONAL</w:t>
      </w:r>
      <w:r>
        <w:t xml:space="preserve">,  </w:t>
      </w:r>
      <w:r>
        <w:rPr>
          <w:color w:val="808080"/>
        </w:rPr>
        <w:t>-- Need M</w:t>
      </w:r>
    </w:p>
    <w:p w14:paraId="182BFA1D" w14:textId="77777777" w:rsidR="00BF596A" w:rsidRDefault="005632DD">
      <w:pPr>
        <w:pStyle w:val="PL"/>
        <w:rPr>
          <w:color w:val="808080"/>
        </w:rPr>
      </w:pPr>
      <w:r>
        <w:t xml:space="preserve">    ul-AccessConfigListDCI-0-1-r16          SetupRelease { UL-AccessConfigListDCI-0-1-r16 }               </w:t>
      </w:r>
      <w:r>
        <w:rPr>
          <w:color w:val="993366"/>
        </w:rPr>
        <w:t>OPTIONAL</w:t>
      </w:r>
      <w:r>
        <w:t xml:space="preserve">,  </w:t>
      </w:r>
      <w:r>
        <w:rPr>
          <w:color w:val="808080"/>
        </w:rPr>
        <w:t>-- Need M</w:t>
      </w:r>
    </w:p>
    <w:p w14:paraId="6A26E799" w14:textId="77777777" w:rsidR="00BF596A" w:rsidRDefault="005632DD">
      <w:pPr>
        <w:pStyle w:val="PL"/>
        <w:rPr>
          <w:color w:val="808080"/>
        </w:rPr>
      </w:pPr>
      <w:r>
        <w:t xml:space="preserve">    </w:t>
      </w:r>
      <w:r>
        <w:rPr>
          <w:color w:val="808080"/>
        </w:rPr>
        <w:t>-- Start of the parameters for DCI format 0_2 introduced in V16.1.0</w:t>
      </w:r>
    </w:p>
    <w:p w14:paraId="718FDA35" w14:textId="77777777" w:rsidR="00BF596A" w:rsidRDefault="005632DD">
      <w:pPr>
        <w:pStyle w:val="PL"/>
        <w:rPr>
          <w:color w:val="808080"/>
        </w:rPr>
      </w:pPr>
      <w:r>
        <w:t xml:space="preserve">    harq-ProcessNumberSizeDCI-0-2-r16                       </w:t>
      </w:r>
      <w:r>
        <w:rPr>
          <w:color w:val="993366"/>
        </w:rPr>
        <w:t>INTEGER</w:t>
      </w:r>
      <w:r>
        <w:t xml:space="preserve"> (0..4)                                </w:t>
      </w:r>
      <w:r>
        <w:rPr>
          <w:color w:val="993366"/>
        </w:rPr>
        <w:t>OPTIONAL</w:t>
      </w:r>
      <w:r>
        <w:t xml:space="preserve">,   </w:t>
      </w:r>
      <w:r>
        <w:rPr>
          <w:color w:val="808080"/>
        </w:rPr>
        <w:t>-- Need R</w:t>
      </w:r>
    </w:p>
    <w:p w14:paraId="36B3063C" w14:textId="77777777" w:rsidR="00BF596A" w:rsidRDefault="005632DD">
      <w:pPr>
        <w:pStyle w:val="PL"/>
        <w:rPr>
          <w:color w:val="808080"/>
        </w:rPr>
      </w:pPr>
      <w:r>
        <w:t xml:space="preserve">    dmrs-SequenceInitializationDCI-0-2-r16                  </w:t>
      </w:r>
      <w:r>
        <w:rPr>
          <w:color w:val="993366"/>
        </w:rPr>
        <w:t>ENUMERATED</w:t>
      </w:r>
      <w:r>
        <w:t xml:space="preserve"> {enabled}                          </w:t>
      </w:r>
      <w:r>
        <w:rPr>
          <w:color w:val="993366"/>
        </w:rPr>
        <w:t>OPTIONAL</w:t>
      </w:r>
      <w:r>
        <w:t xml:space="preserve">,   </w:t>
      </w:r>
      <w:r>
        <w:rPr>
          <w:color w:val="808080"/>
        </w:rPr>
        <w:t>-- Need S</w:t>
      </w:r>
    </w:p>
    <w:p w14:paraId="0D0303B1" w14:textId="77777777" w:rsidR="00BF596A" w:rsidRDefault="005632DD">
      <w:pPr>
        <w:pStyle w:val="PL"/>
        <w:rPr>
          <w:color w:val="808080"/>
        </w:rPr>
      </w:pPr>
      <w:r>
        <w:t xml:space="preserve">    numberOfBitsForRV-DCI-0-2-r16                           </w:t>
      </w:r>
      <w:r>
        <w:rPr>
          <w:color w:val="993366"/>
        </w:rPr>
        <w:t>INTEGER</w:t>
      </w:r>
      <w:r>
        <w:t xml:space="preserve"> (0..2)                                </w:t>
      </w:r>
      <w:r>
        <w:rPr>
          <w:color w:val="993366"/>
        </w:rPr>
        <w:t>OPTIONAL</w:t>
      </w:r>
      <w:r>
        <w:t xml:space="preserve">,   </w:t>
      </w:r>
      <w:r>
        <w:rPr>
          <w:color w:val="808080"/>
        </w:rPr>
        <w:t>-- Need R</w:t>
      </w:r>
    </w:p>
    <w:p w14:paraId="47B15340" w14:textId="77777777" w:rsidR="00BF596A" w:rsidRDefault="005632DD">
      <w:pPr>
        <w:pStyle w:val="PL"/>
        <w:rPr>
          <w:color w:val="808080"/>
        </w:rPr>
      </w:pPr>
      <w:r>
        <w:t xml:space="preserve">    antennaPortsFieldPresenceDCI-0-2-r16                    </w:t>
      </w:r>
      <w:r>
        <w:rPr>
          <w:color w:val="993366"/>
        </w:rPr>
        <w:t>ENUMERATED</w:t>
      </w:r>
      <w:r>
        <w:t xml:space="preserve"> {enabled}                          </w:t>
      </w:r>
      <w:r>
        <w:rPr>
          <w:color w:val="993366"/>
        </w:rPr>
        <w:t>OPTIONAL</w:t>
      </w:r>
      <w:r>
        <w:t xml:space="preserve">,   </w:t>
      </w:r>
      <w:r>
        <w:rPr>
          <w:color w:val="808080"/>
        </w:rPr>
        <w:t>-- Need S</w:t>
      </w:r>
    </w:p>
    <w:p w14:paraId="78D38FB2" w14:textId="77777777" w:rsidR="00BF596A" w:rsidRDefault="005632DD">
      <w:pPr>
        <w:pStyle w:val="PL"/>
        <w:rPr>
          <w:color w:val="808080"/>
        </w:rPr>
      </w:pPr>
      <w:r>
        <w:t xml:space="preserve">    dmrs-UplinkForPUSCH-MappingTypeA-DCI-0-2-r16            SetupRelease { DMRS-UplinkConfig }            </w:t>
      </w:r>
      <w:r>
        <w:rPr>
          <w:color w:val="993366"/>
        </w:rPr>
        <w:t>OPTIONAL</w:t>
      </w:r>
      <w:r>
        <w:t xml:space="preserve">,   </w:t>
      </w:r>
      <w:r>
        <w:rPr>
          <w:color w:val="808080"/>
        </w:rPr>
        <w:t>-- Need M</w:t>
      </w:r>
    </w:p>
    <w:p w14:paraId="673C8A82" w14:textId="77777777" w:rsidR="00BF596A" w:rsidRDefault="005632DD">
      <w:pPr>
        <w:pStyle w:val="PL"/>
        <w:rPr>
          <w:color w:val="808080"/>
        </w:rPr>
      </w:pPr>
      <w:r>
        <w:t xml:space="preserve">    dmrs-UplinkForPUSCH-MappingTypeB-DCI-0-2-r16            SetupRelease { DMRS-UplinkConfig }            </w:t>
      </w:r>
      <w:r>
        <w:rPr>
          <w:color w:val="993366"/>
        </w:rPr>
        <w:t>OPTIONAL</w:t>
      </w:r>
      <w:r>
        <w:t xml:space="preserve">,   </w:t>
      </w:r>
      <w:r>
        <w:rPr>
          <w:color w:val="808080"/>
        </w:rPr>
        <w:t>-- Need M</w:t>
      </w:r>
    </w:p>
    <w:p w14:paraId="189A9E55" w14:textId="77777777" w:rsidR="00BF596A" w:rsidRDefault="005632DD">
      <w:pPr>
        <w:pStyle w:val="PL"/>
      </w:pPr>
      <w:r>
        <w:t xml:space="preserve">    frequencyHoppingDCI-0-2-r16                             </w:t>
      </w:r>
      <w:r>
        <w:rPr>
          <w:color w:val="993366"/>
        </w:rPr>
        <w:t>CHOICE</w:t>
      </w:r>
      <w:r>
        <w:t xml:space="preserve"> {</w:t>
      </w:r>
    </w:p>
    <w:p w14:paraId="7EB8D514" w14:textId="77777777" w:rsidR="00BF596A" w:rsidRDefault="005632DD">
      <w:pPr>
        <w:pStyle w:val="PL"/>
      </w:pPr>
      <w:r>
        <w:t xml:space="preserve">        pusch-RepTypeA                                          </w:t>
      </w:r>
      <w:r>
        <w:rPr>
          <w:color w:val="993366"/>
        </w:rPr>
        <w:t>ENUMERATED</w:t>
      </w:r>
      <w:r>
        <w:t xml:space="preserve"> {intraSlot, interSlot},</w:t>
      </w:r>
    </w:p>
    <w:p w14:paraId="13D354EF" w14:textId="77777777" w:rsidR="00BF596A" w:rsidRDefault="005632DD">
      <w:pPr>
        <w:pStyle w:val="PL"/>
      </w:pPr>
      <w:r>
        <w:t xml:space="preserve">        pusch-RepTypeB                                          </w:t>
      </w:r>
      <w:r>
        <w:rPr>
          <w:color w:val="993366"/>
        </w:rPr>
        <w:t>ENUMERATED</w:t>
      </w:r>
      <w:r>
        <w:t xml:space="preserve"> {interRepetition, interSlot}</w:t>
      </w:r>
    </w:p>
    <w:p w14:paraId="2D6E0142" w14:textId="77777777" w:rsidR="00BF596A" w:rsidRDefault="005632DD">
      <w:pPr>
        <w:pStyle w:val="PL"/>
        <w:rPr>
          <w:color w:val="808080"/>
        </w:rPr>
      </w:pPr>
      <w:r>
        <w:t xml:space="preserve">    }                                                                                                     </w:t>
      </w:r>
      <w:r>
        <w:rPr>
          <w:color w:val="993366"/>
        </w:rPr>
        <w:t>OPTIONAL</w:t>
      </w:r>
      <w:r>
        <w:t xml:space="preserve">,   </w:t>
      </w:r>
      <w:r>
        <w:rPr>
          <w:color w:val="808080"/>
        </w:rPr>
        <w:t>-- Need S</w:t>
      </w:r>
    </w:p>
    <w:p w14:paraId="70330FCC" w14:textId="77777777" w:rsidR="00BF596A" w:rsidRDefault="005632DD">
      <w:pPr>
        <w:pStyle w:val="PL"/>
        <w:rPr>
          <w:color w:val="808080"/>
        </w:rPr>
      </w:pPr>
      <w:r>
        <w:t xml:space="preserve">    frequencyHoppingOffsetListsDCI-0-2-r16  SetupRelease { FrequencyHoppingOffsetListsDCI-0-2-r16}        </w:t>
      </w:r>
      <w:r>
        <w:rPr>
          <w:color w:val="993366"/>
        </w:rPr>
        <w:t>OPTIONAL</w:t>
      </w:r>
      <w:r>
        <w:t xml:space="preserve">,  </w:t>
      </w:r>
      <w:r>
        <w:rPr>
          <w:color w:val="808080"/>
        </w:rPr>
        <w:t>-- Need M</w:t>
      </w:r>
    </w:p>
    <w:p w14:paraId="71F2089B" w14:textId="77777777" w:rsidR="00BF596A" w:rsidRDefault="005632DD">
      <w:pPr>
        <w:pStyle w:val="PL"/>
      </w:pPr>
      <w:r>
        <w:t xml:space="preserve">    codebookSubsetDCI-0-2-r16               </w:t>
      </w:r>
      <w:r>
        <w:rPr>
          <w:color w:val="993366"/>
        </w:rPr>
        <w:t>ENUMERATED</w:t>
      </w:r>
      <w:r>
        <w:t xml:space="preserve"> {fullyAndPartialAndNonCoherent, partialAndNonCoherent,nonCoherent}</w:t>
      </w:r>
    </w:p>
    <w:p w14:paraId="6D411A1E" w14:textId="77777777" w:rsidR="00BF596A" w:rsidRDefault="005632DD">
      <w:pPr>
        <w:pStyle w:val="PL"/>
        <w:rPr>
          <w:color w:val="808080"/>
        </w:rPr>
      </w:pPr>
      <w:r>
        <w:t xml:space="preserve">                                                                                                          </w:t>
      </w:r>
      <w:r>
        <w:rPr>
          <w:color w:val="993366"/>
        </w:rPr>
        <w:t>OPTIONAL</w:t>
      </w:r>
      <w:r>
        <w:t xml:space="preserve">,   </w:t>
      </w:r>
      <w:r>
        <w:rPr>
          <w:color w:val="808080"/>
        </w:rPr>
        <w:t>-- Cond codebookBased</w:t>
      </w:r>
    </w:p>
    <w:p w14:paraId="7593DBD1" w14:textId="77777777" w:rsidR="00BF596A" w:rsidRDefault="005632DD">
      <w:pPr>
        <w:pStyle w:val="PL"/>
        <w:rPr>
          <w:color w:val="808080"/>
        </w:rPr>
      </w:pPr>
      <w:r>
        <w:t xml:space="preserve">    invalidSymbolPatternIndicatorDCI-0-2-r16                </w:t>
      </w:r>
      <w:r>
        <w:rPr>
          <w:color w:val="993366"/>
        </w:rPr>
        <w:t>ENUMERATED</w:t>
      </w:r>
      <w:r>
        <w:t xml:space="preserve"> {enabled}                          </w:t>
      </w:r>
      <w:r>
        <w:rPr>
          <w:color w:val="993366"/>
        </w:rPr>
        <w:t>OPTIONAL</w:t>
      </w:r>
      <w:r>
        <w:t xml:space="preserve">,   </w:t>
      </w:r>
      <w:r>
        <w:rPr>
          <w:color w:val="808080"/>
        </w:rPr>
        <w:t>-- Need S</w:t>
      </w:r>
    </w:p>
    <w:p w14:paraId="4464E8EC" w14:textId="77777777" w:rsidR="00BF596A" w:rsidRDefault="005632DD">
      <w:pPr>
        <w:pStyle w:val="PL"/>
        <w:rPr>
          <w:color w:val="808080"/>
        </w:rPr>
      </w:pPr>
      <w:r>
        <w:t xml:space="preserve">    maxRankDCI-0-2-r16                                      </w:t>
      </w:r>
      <w:r>
        <w:rPr>
          <w:color w:val="993366"/>
        </w:rPr>
        <w:t>INTEGER</w:t>
      </w:r>
      <w:r>
        <w:t xml:space="preserve"> (1..4)                                </w:t>
      </w:r>
      <w:r>
        <w:rPr>
          <w:color w:val="993366"/>
        </w:rPr>
        <w:t>OPTIONAL</w:t>
      </w:r>
      <w:r>
        <w:t xml:space="preserve">,   </w:t>
      </w:r>
      <w:r>
        <w:rPr>
          <w:color w:val="808080"/>
        </w:rPr>
        <w:t>-- Cond codebookBased</w:t>
      </w:r>
    </w:p>
    <w:p w14:paraId="6E487348" w14:textId="77777777" w:rsidR="00BF596A" w:rsidRDefault="005632DD">
      <w:pPr>
        <w:pStyle w:val="PL"/>
        <w:rPr>
          <w:color w:val="808080"/>
        </w:rPr>
      </w:pPr>
      <w:r>
        <w:t xml:space="preserve">    mcs-TableDCI-0-2-r16                                    </w:t>
      </w:r>
      <w:r>
        <w:rPr>
          <w:color w:val="993366"/>
        </w:rPr>
        <w:t>ENUMERATED</w:t>
      </w:r>
      <w:r>
        <w:t xml:space="preserve"> {qam256, qam64LowSE}               </w:t>
      </w:r>
      <w:r>
        <w:rPr>
          <w:color w:val="993366"/>
        </w:rPr>
        <w:t>OPTIONAL</w:t>
      </w:r>
      <w:r>
        <w:t xml:space="preserve">,   </w:t>
      </w:r>
      <w:r>
        <w:rPr>
          <w:color w:val="808080"/>
        </w:rPr>
        <w:t>-- Need S</w:t>
      </w:r>
    </w:p>
    <w:p w14:paraId="6C7B9148" w14:textId="77777777" w:rsidR="00BF596A" w:rsidRDefault="005632DD">
      <w:pPr>
        <w:pStyle w:val="PL"/>
        <w:rPr>
          <w:color w:val="808080"/>
        </w:rPr>
      </w:pPr>
      <w:r>
        <w:t xml:space="preserve">    mcs-TableTransformPrecoderDCI-0-2-r16                   </w:t>
      </w:r>
      <w:r>
        <w:rPr>
          <w:color w:val="993366"/>
        </w:rPr>
        <w:t>ENUMERATED</w:t>
      </w:r>
      <w:r>
        <w:t xml:space="preserve"> {qam256, qam64LowSE}               </w:t>
      </w:r>
      <w:r>
        <w:rPr>
          <w:color w:val="993366"/>
        </w:rPr>
        <w:t>OPTIONAL</w:t>
      </w:r>
      <w:r>
        <w:t xml:space="preserve">,   </w:t>
      </w:r>
      <w:r>
        <w:rPr>
          <w:color w:val="808080"/>
        </w:rPr>
        <w:t>-- Need S</w:t>
      </w:r>
    </w:p>
    <w:p w14:paraId="5B81685F" w14:textId="77777777" w:rsidR="00BF596A" w:rsidRDefault="005632DD">
      <w:pPr>
        <w:pStyle w:val="PL"/>
        <w:rPr>
          <w:color w:val="808080"/>
        </w:rPr>
      </w:pPr>
      <w:r>
        <w:t xml:space="preserve">    priorityIndicatorDCI-0-2-r16                            </w:t>
      </w:r>
      <w:r>
        <w:rPr>
          <w:color w:val="993366"/>
        </w:rPr>
        <w:t>ENUMERATED</w:t>
      </w:r>
      <w:r>
        <w:t xml:space="preserve"> {enabled}                          </w:t>
      </w:r>
      <w:r>
        <w:rPr>
          <w:color w:val="993366"/>
        </w:rPr>
        <w:t>OPTIONAL</w:t>
      </w:r>
      <w:r>
        <w:t xml:space="preserve">,   </w:t>
      </w:r>
      <w:r>
        <w:rPr>
          <w:color w:val="808080"/>
        </w:rPr>
        <w:t>-- Need S</w:t>
      </w:r>
    </w:p>
    <w:p w14:paraId="0E8DF00A" w14:textId="77777777" w:rsidR="00BF596A" w:rsidRDefault="005632DD">
      <w:pPr>
        <w:pStyle w:val="PL"/>
        <w:rPr>
          <w:color w:val="808080"/>
        </w:rPr>
      </w:pPr>
      <w:r>
        <w:t xml:space="preserve">    pusch-RepTypeIndicatorDCI-0-2-r16                       </w:t>
      </w:r>
      <w:r>
        <w:rPr>
          <w:color w:val="993366"/>
        </w:rPr>
        <w:t>ENUMERATED</w:t>
      </w:r>
      <w:r>
        <w:t xml:space="preserve"> { pusch-RepTypeA, pusch-RepTypeB}  </w:t>
      </w:r>
      <w:r>
        <w:rPr>
          <w:color w:val="993366"/>
        </w:rPr>
        <w:t>OPTIONAL</w:t>
      </w:r>
      <w:r>
        <w:t xml:space="preserve">,  </w:t>
      </w:r>
      <w:r>
        <w:rPr>
          <w:color w:val="808080"/>
        </w:rPr>
        <w:t>-- Need R</w:t>
      </w:r>
    </w:p>
    <w:p w14:paraId="763E55D8" w14:textId="77777777" w:rsidR="00BF596A" w:rsidRDefault="005632DD">
      <w:pPr>
        <w:pStyle w:val="PL"/>
      </w:pPr>
      <w:r>
        <w:t xml:space="preserve">    resourceAllocationDCI-0-2-r16                           </w:t>
      </w:r>
      <w:r>
        <w:rPr>
          <w:color w:val="993366"/>
        </w:rPr>
        <w:t>ENUMERATED</w:t>
      </w:r>
      <w:r>
        <w:t xml:space="preserve"> { resourceAllocationType0, resourceAllocationType1, dynamicSwitch}</w:t>
      </w:r>
    </w:p>
    <w:p w14:paraId="507031BC" w14:textId="77777777" w:rsidR="00BF596A" w:rsidRDefault="005632DD">
      <w:pPr>
        <w:pStyle w:val="PL"/>
        <w:rPr>
          <w:color w:val="808080"/>
        </w:rPr>
      </w:pPr>
      <w:r>
        <w:t xml:space="preserve">                                                                                                          </w:t>
      </w:r>
      <w:r>
        <w:rPr>
          <w:color w:val="993366"/>
        </w:rPr>
        <w:t>OPTIONAL</w:t>
      </w:r>
      <w:r>
        <w:t xml:space="preserve">,   </w:t>
      </w:r>
      <w:r>
        <w:rPr>
          <w:color w:val="808080"/>
        </w:rPr>
        <w:t>-- Need M</w:t>
      </w:r>
    </w:p>
    <w:p w14:paraId="7B30D348" w14:textId="77777777" w:rsidR="00BF596A" w:rsidRDefault="005632DD">
      <w:pPr>
        <w:pStyle w:val="PL"/>
        <w:rPr>
          <w:color w:val="808080"/>
        </w:rPr>
      </w:pPr>
      <w:r>
        <w:t xml:space="preserve">    resourceAllocationType1GranularityDCI-0-2-r16           </w:t>
      </w:r>
      <w:r>
        <w:rPr>
          <w:color w:val="993366"/>
        </w:rPr>
        <w:t>ENUMERATED</w:t>
      </w:r>
      <w:r>
        <w:t xml:space="preserve"> { n2,n4,n8,n16 }                   </w:t>
      </w:r>
      <w:r>
        <w:rPr>
          <w:color w:val="993366"/>
        </w:rPr>
        <w:t>OPTIONAL</w:t>
      </w:r>
      <w:r>
        <w:t xml:space="preserve">,   </w:t>
      </w:r>
      <w:r>
        <w:rPr>
          <w:color w:val="808080"/>
        </w:rPr>
        <w:t>-- Need S</w:t>
      </w:r>
    </w:p>
    <w:p w14:paraId="1B267721" w14:textId="77777777" w:rsidR="00BF596A" w:rsidRDefault="005632DD">
      <w:pPr>
        <w:pStyle w:val="PL"/>
        <w:rPr>
          <w:color w:val="808080"/>
        </w:rPr>
      </w:pPr>
      <w:r>
        <w:t xml:space="preserve">    uci-OnPUSCH-ListDCI-0-2-r16                             SetupRelease { UCI-OnPUSCH-ListDCI-0-2-r16}   </w:t>
      </w:r>
      <w:r>
        <w:rPr>
          <w:color w:val="993366"/>
        </w:rPr>
        <w:t>OPTIONAL</w:t>
      </w:r>
      <w:r>
        <w:t xml:space="preserve">,   </w:t>
      </w:r>
      <w:r>
        <w:rPr>
          <w:color w:val="808080"/>
        </w:rPr>
        <w:t>-- Need M</w:t>
      </w:r>
    </w:p>
    <w:p w14:paraId="2DB4FE23" w14:textId="77777777" w:rsidR="00BF596A" w:rsidRDefault="005632DD">
      <w:pPr>
        <w:pStyle w:val="PL"/>
      </w:pPr>
      <w:r>
        <w:t xml:space="preserve">    pusch-TimeDomainAllocationListDCI-0-2-r16               SetupRelease { PUSCH-TimeDomainResourceAllocationList-r16 }</w:t>
      </w:r>
    </w:p>
    <w:p w14:paraId="138653B1" w14:textId="77777777" w:rsidR="00BF596A" w:rsidRDefault="005632DD">
      <w:pPr>
        <w:pStyle w:val="PL"/>
        <w:rPr>
          <w:color w:val="808080"/>
        </w:rPr>
      </w:pPr>
      <w:r>
        <w:t xml:space="preserve">                                                                                                          </w:t>
      </w:r>
      <w:r>
        <w:rPr>
          <w:color w:val="993366"/>
        </w:rPr>
        <w:t>OPTIONAL</w:t>
      </w:r>
      <w:r>
        <w:t xml:space="preserve">,   </w:t>
      </w:r>
      <w:r>
        <w:rPr>
          <w:color w:val="808080"/>
        </w:rPr>
        <w:t>-- Need M</w:t>
      </w:r>
    </w:p>
    <w:p w14:paraId="23457203" w14:textId="77777777" w:rsidR="00BF596A" w:rsidRDefault="005632DD">
      <w:pPr>
        <w:pStyle w:val="PL"/>
        <w:rPr>
          <w:color w:val="808080"/>
        </w:rPr>
      </w:pPr>
      <w:r>
        <w:t xml:space="preserve">    </w:t>
      </w:r>
      <w:r>
        <w:rPr>
          <w:color w:val="808080"/>
        </w:rPr>
        <w:t>-- End of the parameters for DCI format 0_2 introduced in V16.1.0</w:t>
      </w:r>
    </w:p>
    <w:p w14:paraId="3A33A638" w14:textId="77777777" w:rsidR="00BF596A" w:rsidRDefault="005632DD">
      <w:pPr>
        <w:pStyle w:val="PL"/>
        <w:rPr>
          <w:color w:val="808080"/>
        </w:rPr>
      </w:pPr>
      <w:r>
        <w:t xml:space="preserve">    </w:t>
      </w:r>
      <w:r>
        <w:rPr>
          <w:color w:val="808080"/>
        </w:rPr>
        <w:t>-- Start of the parameters for DCI format 0_1 introduced in V16.1.0</w:t>
      </w:r>
    </w:p>
    <w:p w14:paraId="6A7C96F8" w14:textId="77777777" w:rsidR="00BF596A" w:rsidRDefault="005632DD">
      <w:pPr>
        <w:pStyle w:val="PL"/>
      </w:pPr>
      <w:r>
        <w:t xml:space="preserve">    pusch-TimeDomainAllocationListDCI-0-1-r16               SetupRelease { PUSCH-TimeDomainResourceAllocationList-r16 }</w:t>
      </w:r>
    </w:p>
    <w:p w14:paraId="48B8A61F" w14:textId="77777777" w:rsidR="00BF596A" w:rsidRDefault="005632DD">
      <w:pPr>
        <w:pStyle w:val="PL"/>
        <w:rPr>
          <w:color w:val="808080"/>
        </w:rPr>
      </w:pPr>
      <w:r>
        <w:t xml:space="preserve">                                                                                                          </w:t>
      </w:r>
      <w:r>
        <w:rPr>
          <w:color w:val="993366"/>
        </w:rPr>
        <w:t>OPTIONAL</w:t>
      </w:r>
      <w:r>
        <w:t xml:space="preserve">,   </w:t>
      </w:r>
      <w:r>
        <w:rPr>
          <w:color w:val="808080"/>
        </w:rPr>
        <w:t>-- Need M</w:t>
      </w:r>
    </w:p>
    <w:p w14:paraId="6EC9E107" w14:textId="77777777" w:rsidR="00BF596A" w:rsidRDefault="005632DD">
      <w:pPr>
        <w:pStyle w:val="PL"/>
        <w:rPr>
          <w:color w:val="808080"/>
        </w:rPr>
      </w:pPr>
      <w:r>
        <w:t xml:space="preserve">    invalidSymbolPatternIndicatorDCI-0-1-r16          </w:t>
      </w:r>
      <w:r>
        <w:rPr>
          <w:color w:val="993366"/>
        </w:rPr>
        <w:t>ENUMERATED</w:t>
      </w:r>
      <w:r>
        <w:t xml:space="preserve"> {enabled}                                </w:t>
      </w:r>
      <w:r>
        <w:rPr>
          <w:color w:val="993366"/>
        </w:rPr>
        <w:t>OPTIONAL</w:t>
      </w:r>
      <w:r>
        <w:t xml:space="preserve">,   </w:t>
      </w:r>
      <w:r>
        <w:rPr>
          <w:color w:val="808080"/>
        </w:rPr>
        <w:t>-- Need S</w:t>
      </w:r>
    </w:p>
    <w:p w14:paraId="51CACDB7" w14:textId="77777777" w:rsidR="00BF596A" w:rsidRDefault="005632DD">
      <w:pPr>
        <w:pStyle w:val="PL"/>
        <w:rPr>
          <w:color w:val="808080"/>
        </w:rPr>
      </w:pPr>
      <w:r>
        <w:t xml:space="preserve">    priorityIndicatorDCI-0-1-r16                      </w:t>
      </w:r>
      <w:r>
        <w:rPr>
          <w:color w:val="993366"/>
        </w:rPr>
        <w:t>ENUMERATED</w:t>
      </w:r>
      <w:r>
        <w:t xml:space="preserve"> {enabled}                                </w:t>
      </w:r>
      <w:r>
        <w:rPr>
          <w:color w:val="993366"/>
        </w:rPr>
        <w:t>OPTIONAL</w:t>
      </w:r>
      <w:r>
        <w:t xml:space="preserve">,   </w:t>
      </w:r>
      <w:r>
        <w:rPr>
          <w:color w:val="808080"/>
        </w:rPr>
        <w:t>-- Need S</w:t>
      </w:r>
    </w:p>
    <w:p w14:paraId="6C42CF34" w14:textId="77777777" w:rsidR="00BF596A" w:rsidRDefault="005632DD">
      <w:pPr>
        <w:pStyle w:val="PL"/>
        <w:rPr>
          <w:color w:val="808080"/>
        </w:rPr>
      </w:pPr>
      <w:r>
        <w:t xml:space="preserve">    pusch-RepTypeIndicatorDCI-0-1-r16                 </w:t>
      </w:r>
      <w:r>
        <w:rPr>
          <w:color w:val="993366"/>
        </w:rPr>
        <w:t>ENUMERATED</w:t>
      </w:r>
      <w:r>
        <w:t xml:space="preserve"> { pusch-RepTypeA, pusch-RepTypeB}        </w:t>
      </w:r>
      <w:r>
        <w:rPr>
          <w:color w:val="993366"/>
        </w:rPr>
        <w:t>OPTIONAL</w:t>
      </w:r>
      <w:r>
        <w:t xml:space="preserve">,   </w:t>
      </w:r>
      <w:r>
        <w:rPr>
          <w:color w:val="808080"/>
        </w:rPr>
        <w:t>-- Need R</w:t>
      </w:r>
    </w:p>
    <w:p w14:paraId="5A13E30B" w14:textId="77777777" w:rsidR="00BF596A" w:rsidRDefault="005632DD">
      <w:pPr>
        <w:pStyle w:val="PL"/>
        <w:rPr>
          <w:color w:val="808080"/>
        </w:rPr>
      </w:pPr>
      <w:r>
        <w:t xml:space="preserve">    frequencyHoppingDCI-0-1-r16                 </w:t>
      </w:r>
      <w:r>
        <w:rPr>
          <w:color w:val="993366"/>
        </w:rPr>
        <w:t>ENUMERATED</w:t>
      </w:r>
      <w:r>
        <w:t xml:space="preserve"> {interRepetition, interSlot}                   </w:t>
      </w:r>
      <w:r>
        <w:rPr>
          <w:color w:val="993366"/>
        </w:rPr>
        <w:t>OPTIONAL</w:t>
      </w:r>
      <w:r>
        <w:t xml:space="preserve">,   </w:t>
      </w:r>
      <w:r>
        <w:rPr>
          <w:color w:val="808080"/>
        </w:rPr>
        <w:t>-- Cond RepTypeB</w:t>
      </w:r>
    </w:p>
    <w:p w14:paraId="47F9FF3A" w14:textId="77777777" w:rsidR="00BF596A" w:rsidRDefault="005632DD">
      <w:pPr>
        <w:pStyle w:val="PL"/>
        <w:rPr>
          <w:color w:val="808080"/>
        </w:rPr>
      </w:pPr>
      <w:r>
        <w:t xml:space="preserve">    uci-OnPUSCH-ListDCI-0-1-r16                 SetupRelease { UCI-OnPUSCH-ListDCI-0-1-r16  }             </w:t>
      </w:r>
      <w:r>
        <w:rPr>
          <w:color w:val="993366"/>
        </w:rPr>
        <w:t>OPTIONAL</w:t>
      </w:r>
      <w:r>
        <w:t xml:space="preserve">,  </w:t>
      </w:r>
      <w:r>
        <w:rPr>
          <w:color w:val="808080"/>
        </w:rPr>
        <w:t>-- Need M</w:t>
      </w:r>
    </w:p>
    <w:p w14:paraId="5CC132EE" w14:textId="77777777" w:rsidR="00BF596A" w:rsidRDefault="005632DD">
      <w:pPr>
        <w:pStyle w:val="PL"/>
        <w:rPr>
          <w:color w:val="808080"/>
        </w:rPr>
      </w:pPr>
      <w:r>
        <w:lastRenderedPageBreak/>
        <w:t xml:space="preserve">    </w:t>
      </w:r>
      <w:r>
        <w:rPr>
          <w:color w:val="808080"/>
        </w:rPr>
        <w:t>-- End of the parameters for DCI format 0_1 introduced in V16.1.0</w:t>
      </w:r>
    </w:p>
    <w:p w14:paraId="7ACBACA6" w14:textId="77777777" w:rsidR="00BF596A" w:rsidRDefault="005632DD">
      <w:pPr>
        <w:pStyle w:val="PL"/>
        <w:rPr>
          <w:color w:val="808080"/>
        </w:rPr>
      </w:pPr>
      <w:r>
        <w:t xml:space="preserve">    invalidSymbolPattern-r16                    InvalidSymbolPattern-r16                                  </w:t>
      </w:r>
      <w:r>
        <w:rPr>
          <w:color w:val="993366"/>
        </w:rPr>
        <w:t>OPTIONAL</w:t>
      </w:r>
      <w:r>
        <w:t xml:space="preserve">,   </w:t>
      </w:r>
      <w:r>
        <w:rPr>
          <w:color w:val="808080"/>
        </w:rPr>
        <w:t>-- Need S</w:t>
      </w:r>
    </w:p>
    <w:p w14:paraId="72AB547D" w14:textId="77777777" w:rsidR="00BF596A" w:rsidRDefault="005632DD">
      <w:pPr>
        <w:pStyle w:val="PL"/>
        <w:rPr>
          <w:color w:val="808080"/>
        </w:rPr>
      </w:pPr>
      <w:r>
        <w:t xml:space="preserve">    pusch-PowerControl-v1610                SetupRelease {PUSCH-PowerControl-v1610}                       </w:t>
      </w:r>
      <w:r>
        <w:rPr>
          <w:color w:val="993366"/>
        </w:rPr>
        <w:t>OPTIONAL</w:t>
      </w:r>
      <w:r>
        <w:t xml:space="preserve">,   </w:t>
      </w:r>
      <w:r>
        <w:rPr>
          <w:color w:val="808080"/>
        </w:rPr>
        <w:t>-- Need M</w:t>
      </w:r>
    </w:p>
    <w:p w14:paraId="31D526BD" w14:textId="77777777" w:rsidR="00BF596A" w:rsidRDefault="005632DD">
      <w:pPr>
        <w:pStyle w:val="PL"/>
        <w:rPr>
          <w:color w:val="808080"/>
        </w:rPr>
      </w:pPr>
      <w:r>
        <w:t xml:space="preserve">    ul-FullPowerTransmission-r16            </w:t>
      </w:r>
      <w:r>
        <w:rPr>
          <w:color w:val="993366"/>
        </w:rPr>
        <w:t>ENUMERATED</w:t>
      </w:r>
      <w:r>
        <w:t xml:space="preserve"> {fullpower, fullpowerMode1, fullpowerMode2}         </w:t>
      </w:r>
      <w:r>
        <w:rPr>
          <w:color w:val="993366"/>
        </w:rPr>
        <w:t>OPTIONAL</w:t>
      </w:r>
      <w:r>
        <w:t xml:space="preserve">,   </w:t>
      </w:r>
      <w:r>
        <w:rPr>
          <w:color w:val="808080"/>
        </w:rPr>
        <w:t>-- Need R</w:t>
      </w:r>
    </w:p>
    <w:p w14:paraId="593BE6B8" w14:textId="77777777" w:rsidR="00BF596A" w:rsidRDefault="005632DD">
      <w:pPr>
        <w:pStyle w:val="PL"/>
      </w:pPr>
      <w:r>
        <w:t xml:space="preserve">    pusch-TimeDomainAllocationListForMultiPUSCH-r16  SetupRelease { PUSCH-TimeDomainResourceAllocationList-r16 }</w:t>
      </w:r>
    </w:p>
    <w:p w14:paraId="6A0EF450" w14:textId="77777777" w:rsidR="00BF596A" w:rsidRDefault="005632DD">
      <w:pPr>
        <w:pStyle w:val="PL"/>
        <w:rPr>
          <w:color w:val="808080"/>
        </w:rPr>
      </w:pPr>
      <w:r>
        <w:t xml:space="preserve">                                                                                                          </w:t>
      </w:r>
      <w:r>
        <w:rPr>
          <w:color w:val="993366"/>
        </w:rPr>
        <w:t>OPTIONAL</w:t>
      </w:r>
      <w:r>
        <w:t xml:space="preserve">,  </w:t>
      </w:r>
      <w:r>
        <w:rPr>
          <w:color w:val="808080"/>
        </w:rPr>
        <w:t>--  Need M</w:t>
      </w:r>
    </w:p>
    <w:p w14:paraId="5ABF883D" w14:textId="77777777" w:rsidR="00BF596A" w:rsidRDefault="005632DD">
      <w:pPr>
        <w:pStyle w:val="PL"/>
        <w:rPr>
          <w:color w:val="808080"/>
        </w:rPr>
      </w:pPr>
      <w:r>
        <w:t xml:space="preserve">    numberOfInvalidSymbolsForDL-UL-Switching-r16        </w:t>
      </w:r>
      <w:r>
        <w:rPr>
          <w:color w:val="993366"/>
        </w:rPr>
        <w:t>INTEGER</w:t>
      </w:r>
      <w:r>
        <w:t xml:space="preserve"> (1..4)                                    </w:t>
      </w:r>
      <w:r>
        <w:rPr>
          <w:color w:val="993366"/>
        </w:rPr>
        <w:t>OPTIONAL</w:t>
      </w:r>
      <w:r>
        <w:t xml:space="preserve">    </w:t>
      </w:r>
      <w:r>
        <w:rPr>
          <w:color w:val="808080"/>
        </w:rPr>
        <w:t>-- Cond RepTypeB2</w:t>
      </w:r>
    </w:p>
    <w:p w14:paraId="00DA6A93" w14:textId="77777777" w:rsidR="00BF596A" w:rsidRDefault="005632DD">
      <w:pPr>
        <w:pStyle w:val="PL"/>
      </w:pPr>
      <w:r>
        <w:t xml:space="preserve">    ]]</w:t>
      </w:r>
    </w:p>
    <w:p w14:paraId="563737C8" w14:textId="77777777" w:rsidR="00BF596A" w:rsidRDefault="005632DD">
      <w:pPr>
        <w:pStyle w:val="PL"/>
      </w:pPr>
      <w:r>
        <w:t>}</w:t>
      </w:r>
    </w:p>
    <w:p w14:paraId="1F63DE35" w14:textId="77777777" w:rsidR="00BF596A" w:rsidRDefault="00BF596A">
      <w:pPr>
        <w:pStyle w:val="PL"/>
      </w:pPr>
    </w:p>
    <w:p w14:paraId="5550616F" w14:textId="77777777" w:rsidR="00BF596A" w:rsidRDefault="005632DD">
      <w:pPr>
        <w:pStyle w:val="PL"/>
      </w:pPr>
      <w:r>
        <w:t xml:space="preserve">UCI-OnPUSCH ::=                         </w:t>
      </w:r>
      <w:r>
        <w:rPr>
          <w:color w:val="993366"/>
        </w:rPr>
        <w:t>SEQUENCE</w:t>
      </w:r>
      <w:r>
        <w:t xml:space="preserve"> {</w:t>
      </w:r>
    </w:p>
    <w:p w14:paraId="07B6B26C" w14:textId="77777777" w:rsidR="00BF596A" w:rsidRDefault="005632DD">
      <w:pPr>
        <w:pStyle w:val="PL"/>
      </w:pPr>
      <w:r>
        <w:t xml:space="preserve">    betaOffsets                             </w:t>
      </w:r>
      <w:r>
        <w:rPr>
          <w:color w:val="993366"/>
        </w:rPr>
        <w:t>CHOICE</w:t>
      </w:r>
      <w:r>
        <w:t xml:space="preserve"> {</w:t>
      </w:r>
    </w:p>
    <w:p w14:paraId="06E79D93" w14:textId="77777777" w:rsidR="00BF596A" w:rsidRDefault="005632DD">
      <w:pPr>
        <w:pStyle w:val="PL"/>
      </w:pPr>
      <w:r>
        <w:t xml:space="preserve">        dynamic                             </w:t>
      </w:r>
      <w:r>
        <w:rPr>
          <w:color w:val="993366"/>
        </w:rPr>
        <w:t>SEQUENCE</w:t>
      </w:r>
      <w:r>
        <w:t xml:space="preserve"> (</w:t>
      </w:r>
      <w:r>
        <w:rPr>
          <w:color w:val="993366"/>
        </w:rPr>
        <w:t>SIZE</w:t>
      </w:r>
      <w:r>
        <w:t xml:space="preserve"> (4))</w:t>
      </w:r>
      <w:r>
        <w:rPr>
          <w:color w:val="993366"/>
        </w:rPr>
        <w:t xml:space="preserve"> OF</w:t>
      </w:r>
      <w:r>
        <w:t xml:space="preserve"> BetaOffsets,</w:t>
      </w:r>
    </w:p>
    <w:p w14:paraId="7E94B6B0" w14:textId="77777777" w:rsidR="00BF596A" w:rsidRDefault="005632DD">
      <w:pPr>
        <w:pStyle w:val="PL"/>
      </w:pPr>
      <w:r>
        <w:t xml:space="preserve">        semiStatic                          BetaOffsets</w:t>
      </w:r>
    </w:p>
    <w:p w14:paraId="2A31772C" w14:textId="77777777" w:rsidR="00BF596A" w:rsidRDefault="005632DD">
      <w:pPr>
        <w:pStyle w:val="PL"/>
        <w:rPr>
          <w:color w:val="808080"/>
        </w:rPr>
      </w:pPr>
      <w:r>
        <w:t xml:space="preserve">    }                                                                                                 </w:t>
      </w:r>
      <w:r>
        <w:rPr>
          <w:color w:val="993366"/>
        </w:rPr>
        <w:t>OPTIONAL</w:t>
      </w:r>
      <w:r>
        <w:t xml:space="preserve">, </w:t>
      </w:r>
      <w:r>
        <w:rPr>
          <w:color w:val="808080"/>
        </w:rPr>
        <w:t>-- Need M</w:t>
      </w:r>
    </w:p>
    <w:p w14:paraId="46B5A8ED" w14:textId="77777777" w:rsidR="00BF596A" w:rsidRDefault="005632DD">
      <w:pPr>
        <w:pStyle w:val="PL"/>
      </w:pPr>
      <w:r>
        <w:t xml:space="preserve">    scaling                                 </w:t>
      </w:r>
      <w:r>
        <w:rPr>
          <w:color w:val="993366"/>
        </w:rPr>
        <w:t>ENUMERATED</w:t>
      </w:r>
      <w:r>
        <w:t xml:space="preserve"> { f0p5, f0p65, f0p8, f1 }</w:t>
      </w:r>
    </w:p>
    <w:p w14:paraId="421E730D" w14:textId="77777777" w:rsidR="00BF596A" w:rsidRDefault="005632DD">
      <w:pPr>
        <w:pStyle w:val="PL"/>
      </w:pPr>
      <w:r>
        <w:t>}</w:t>
      </w:r>
    </w:p>
    <w:p w14:paraId="2530833B" w14:textId="77777777" w:rsidR="00BF596A" w:rsidRDefault="00BF596A">
      <w:pPr>
        <w:pStyle w:val="PL"/>
      </w:pPr>
    </w:p>
    <w:p w14:paraId="5127292D" w14:textId="77777777" w:rsidR="00BF596A" w:rsidRDefault="005632DD">
      <w:pPr>
        <w:pStyle w:val="PL"/>
      </w:pPr>
      <w:r>
        <w:t xml:space="preserve">MinSchedulingOffsetK2-Values-r16 ::=    </w:t>
      </w:r>
      <w:r>
        <w:rPr>
          <w:color w:val="993366"/>
        </w:rPr>
        <w:t>SEQUENCE</w:t>
      </w:r>
      <w:r>
        <w:t xml:space="preserve"> (</w:t>
      </w:r>
      <w:r>
        <w:rPr>
          <w:color w:val="993366"/>
        </w:rPr>
        <w:t>SIZE</w:t>
      </w:r>
      <w:r>
        <w:t xml:space="preserve"> (1..maxNrOfMinSchedulingOffsetValues-r16))</w:t>
      </w:r>
      <w:r>
        <w:rPr>
          <w:color w:val="993366"/>
        </w:rPr>
        <w:t xml:space="preserve"> OF</w:t>
      </w:r>
      <w:r>
        <w:t xml:space="preserve"> </w:t>
      </w:r>
      <w:r>
        <w:rPr>
          <w:color w:val="993366"/>
        </w:rPr>
        <w:t>INTEGER</w:t>
      </w:r>
      <w:r>
        <w:t xml:space="preserve"> (0..maxK2-SchedulingOffset-r16)</w:t>
      </w:r>
    </w:p>
    <w:p w14:paraId="66638CC5" w14:textId="77777777" w:rsidR="00BF596A" w:rsidRDefault="00BF596A">
      <w:pPr>
        <w:pStyle w:val="PL"/>
      </w:pPr>
    </w:p>
    <w:p w14:paraId="141C5136" w14:textId="77777777" w:rsidR="00BF596A" w:rsidRDefault="005632DD">
      <w:pPr>
        <w:pStyle w:val="PL"/>
      </w:pPr>
      <w:r>
        <w:t xml:space="preserve">UCI-OnPUSCH-DCI-0-2-r16 ::=             </w:t>
      </w:r>
      <w:r>
        <w:rPr>
          <w:color w:val="993366"/>
        </w:rPr>
        <w:t>SEQUENCE</w:t>
      </w:r>
      <w:r>
        <w:t xml:space="preserve"> {</w:t>
      </w:r>
    </w:p>
    <w:p w14:paraId="1D6450D2" w14:textId="77777777" w:rsidR="00BF596A" w:rsidRDefault="005632DD">
      <w:pPr>
        <w:pStyle w:val="PL"/>
      </w:pPr>
      <w:r>
        <w:t xml:space="preserve">    betaOffsetsDCI-0-2-r16                  </w:t>
      </w:r>
      <w:r>
        <w:rPr>
          <w:color w:val="993366"/>
        </w:rPr>
        <w:t>CHOICE</w:t>
      </w:r>
      <w:r>
        <w:t xml:space="preserve"> {</w:t>
      </w:r>
    </w:p>
    <w:p w14:paraId="2C7D57B7" w14:textId="77777777" w:rsidR="00BF596A" w:rsidRDefault="005632DD">
      <w:pPr>
        <w:pStyle w:val="PL"/>
      </w:pPr>
      <w:r>
        <w:t xml:space="preserve">        dynamicDCI-0-2-r16                      </w:t>
      </w:r>
      <w:r>
        <w:rPr>
          <w:color w:val="993366"/>
        </w:rPr>
        <w:t>CHOICE</w:t>
      </w:r>
      <w:r>
        <w:t xml:space="preserve"> {</w:t>
      </w:r>
    </w:p>
    <w:p w14:paraId="5F9ACFA3" w14:textId="77777777" w:rsidR="00BF596A" w:rsidRDefault="005632DD">
      <w:pPr>
        <w:pStyle w:val="PL"/>
      </w:pPr>
      <w:r>
        <w:t xml:space="preserve">            oneBit-r16                              </w:t>
      </w:r>
      <w:r>
        <w:rPr>
          <w:color w:val="993366"/>
        </w:rPr>
        <w:t>SEQUENCE</w:t>
      </w:r>
      <w:r>
        <w:t xml:space="preserve"> (</w:t>
      </w:r>
      <w:r>
        <w:rPr>
          <w:color w:val="993366"/>
        </w:rPr>
        <w:t>SIZE</w:t>
      </w:r>
      <w:r>
        <w:t xml:space="preserve"> (2))</w:t>
      </w:r>
      <w:r>
        <w:rPr>
          <w:color w:val="993366"/>
        </w:rPr>
        <w:t xml:space="preserve"> OF</w:t>
      </w:r>
      <w:r>
        <w:t xml:space="preserve"> BetaOffsets,</w:t>
      </w:r>
    </w:p>
    <w:p w14:paraId="511C76FB" w14:textId="77777777" w:rsidR="00BF596A" w:rsidRDefault="005632DD">
      <w:pPr>
        <w:pStyle w:val="PL"/>
      </w:pPr>
      <w:r>
        <w:t xml:space="preserve">            twoBits-r16                             </w:t>
      </w:r>
      <w:r>
        <w:rPr>
          <w:color w:val="993366"/>
        </w:rPr>
        <w:t>SEQUENCE</w:t>
      </w:r>
      <w:r>
        <w:t xml:space="preserve"> (</w:t>
      </w:r>
      <w:r>
        <w:rPr>
          <w:color w:val="993366"/>
        </w:rPr>
        <w:t>SIZE</w:t>
      </w:r>
      <w:r>
        <w:t xml:space="preserve"> (4))</w:t>
      </w:r>
      <w:r>
        <w:rPr>
          <w:color w:val="993366"/>
        </w:rPr>
        <w:t xml:space="preserve"> OF</w:t>
      </w:r>
      <w:r>
        <w:t xml:space="preserve"> BetaOffsets</w:t>
      </w:r>
    </w:p>
    <w:p w14:paraId="4C0D620F" w14:textId="77777777" w:rsidR="00BF596A" w:rsidRDefault="005632DD">
      <w:pPr>
        <w:pStyle w:val="PL"/>
      </w:pPr>
      <w:r>
        <w:t xml:space="preserve">        },</w:t>
      </w:r>
    </w:p>
    <w:p w14:paraId="3877C25A" w14:textId="77777777" w:rsidR="00BF596A" w:rsidRDefault="005632DD">
      <w:pPr>
        <w:pStyle w:val="PL"/>
      </w:pPr>
      <w:r>
        <w:t xml:space="preserve">        semiStaticDCI-0-2-r16          BetaOffsets</w:t>
      </w:r>
    </w:p>
    <w:p w14:paraId="6567B58F" w14:textId="77777777" w:rsidR="00BF596A" w:rsidRDefault="005632DD">
      <w:pPr>
        <w:pStyle w:val="PL"/>
        <w:rPr>
          <w:color w:val="808080"/>
        </w:rPr>
      </w:pPr>
      <w:r>
        <w:t xml:space="preserve">    }                                                                                                 </w:t>
      </w:r>
      <w:r>
        <w:rPr>
          <w:color w:val="993366"/>
        </w:rPr>
        <w:t>OPTIONAL</w:t>
      </w:r>
      <w:r>
        <w:t xml:space="preserve">,   </w:t>
      </w:r>
      <w:r>
        <w:rPr>
          <w:color w:val="808080"/>
        </w:rPr>
        <w:t>-- Need M</w:t>
      </w:r>
    </w:p>
    <w:p w14:paraId="56AD17FF" w14:textId="77777777" w:rsidR="00BF596A" w:rsidRDefault="005632DD">
      <w:pPr>
        <w:pStyle w:val="PL"/>
      </w:pPr>
      <w:r>
        <w:t xml:space="preserve">    scalingDCI-0-2-r16                 </w:t>
      </w:r>
      <w:r>
        <w:rPr>
          <w:color w:val="993366"/>
        </w:rPr>
        <w:t>ENUMERATED</w:t>
      </w:r>
      <w:r>
        <w:t xml:space="preserve"> { f0p5, f0p65, f0p8, f1 }</w:t>
      </w:r>
    </w:p>
    <w:p w14:paraId="497E84CD" w14:textId="77777777" w:rsidR="00BF596A" w:rsidRDefault="005632DD">
      <w:pPr>
        <w:pStyle w:val="PL"/>
      </w:pPr>
      <w:r>
        <w:t>}</w:t>
      </w:r>
    </w:p>
    <w:p w14:paraId="15B98D48" w14:textId="77777777" w:rsidR="00BF596A" w:rsidRDefault="00BF596A">
      <w:pPr>
        <w:pStyle w:val="PL"/>
      </w:pPr>
    </w:p>
    <w:p w14:paraId="0A6DD0B6" w14:textId="77777777" w:rsidR="00BF596A" w:rsidRDefault="005632DD">
      <w:pPr>
        <w:pStyle w:val="PL"/>
      </w:pPr>
      <w:r>
        <w:t xml:space="preserve">FrequencyHoppingOffsetListsDCI-0-2-r16 ::=  </w:t>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(1.. maxNrofPhysicalResourceBlocks-1)</w:t>
      </w:r>
    </w:p>
    <w:p w14:paraId="31EC8985" w14:textId="77777777" w:rsidR="00BF596A" w:rsidRDefault="00BF596A">
      <w:pPr>
        <w:pStyle w:val="PL"/>
      </w:pPr>
    </w:p>
    <w:p w14:paraId="5A647E05" w14:textId="77777777" w:rsidR="00BF596A" w:rsidRDefault="005632DD">
      <w:pPr>
        <w:pStyle w:val="PL"/>
      </w:pPr>
      <w:r>
        <w:t xml:space="preserve">UCI-OnPUSCH-ListDCI-0-2-r16 ::=  </w:t>
      </w:r>
      <w:r>
        <w:rPr>
          <w:color w:val="993366"/>
        </w:rPr>
        <w:t>SEQUENCE</w:t>
      </w:r>
      <w:r>
        <w:t xml:space="preserve"> (</w:t>
      </w:r>
      <w:r>
        <w:rPr>
          <w:color w:val="993366"/>
        </w:rPr>
        <w:t>SIZE</w:t>
      </w:r>
      <w:r>
        <w:t xml:space="preserve"> (1..2))</w:t>
      </w:r>
      <w:r>
        <w:rPr>
          <w:color w:val="993366"/>
        </w:rPr>
        <w:t xml:space="preserve"> OF</w:t>
      </w:r>
      <w:r>
        <w:t xml:space="preserve"> UCI-OnPUSCH-DCI-0-2-r16</w:t>
      </w:r>
    </w:p>
    <w:p w14:paraId="5C436353" w14:textId="77777777" w:rsidR="00BF596A" w:rsidRDefault="00BF596A">
      <w:pPr>
        <w:pStyle w:val="PL"/>
      </w:pPr>
    </w:p>
    <w:p w14:paraId="20465B5E" w14:textId="77777777" w:rsidR="00BF596A" w:rsidRDefault="005632DD">
      <w:pPr>
        <w:pStyle w:val="PL"/>
      </w:pPr>
      <w:r>
        <w:t xml:space="preserve">UCI-OnPUSCH-ListDCI-0-1-r16 ::=  </w:t>
      </w:r>
      <w:r>
        <w:rPr>
          <w:color w:val="993366"/>
        </w:rPr>
        <w:t>SEQUENCE</w:t>
      </w:r>
      <w:r>
        <w:t xml:space="preserve"> (</w:t>
      </w:r>
      <w:r>
        <w:rPr>
          <w:color w:val="993366"/>
        </w:rPr>
        <w:t>SIZE</w:t>
      </w:r>
      <w:r>
        <w:t xml:space="preserve"> (1..2))</w:t>
      </w:r>
      <w:r>
        <w:rPr>
          <w:color w:val="993366"/>
        </w:rPr>
        <w:t xml:space="preserve"> OF</w:t>
      </w:r>
      <w:r>
        <w:t xml:space="preserve"> UCI-OnPUSCH</w:t>
      </w:r>
    </w:p>
    <w:p w14:paraId="462BF46C" w14:textId="77777777" w:rsidR="00BF596A" w:rsidRDefault="00BF596A">
      <w:pPr>
        <w:pStyle w:val="PL"/>
      </w:pPr>
    </w:p>
    <w:p w14:paraId="1F4CB3D2" w14:textId="77777777" w:rsidR="00BF596A" w:rsidRDefault="005632DD">
      <w:pPr>
        <w:pStyle w:val="PL"/>
      </w:pPr>
      <w:r>
        <w:t xml:space="preserve">UL-AccessConfigListDCI-0-1-r16 ::= </w:t>
      </w:r>
      <w:r>
        <w:rPr>
          <w:color w:val="993366"/>
        </w:rPr>
        <w:t>SEQUENCE</w:t>
      </w:r>
      <w:r>
        <w:t xml:space="preserve"> (</w:t>
      </w:r>
      <w:r>
        <w:rPr>
          <w:color w:val="993366"/>
        </w:rPr>
        <w:t>SIZE</w:t>
      </w:r>
      <w:r>
        <w:t xml:space="preserve"> (1..64))</w:t>
      </w:r>
      <w:r>
        <w:rPr>
          <w:color w:val="993366"/>
        </w:rPr>
        <w:t xml:space="preserve"> OF</w:t>
      </w:r>
      <w:r>
        <w:t xml:space="preserve"> </w:t>
      </w:r>
      <w:r>
        <w:rPr>
          <w:color w:val="993366"/>
        </w:rPr>
        <w:t>INTEGER</w:t>
      </w:r>
      <w:r>
        <w:t xml:space="preserve"> (0..63)</w:t>
      </w:r>
    </w:p>
    <w:p w14:paraId="5C9B37EF" w14:textId="77777777" w:rsidR="00BF596A" w:rsidRDefault="00BF596A">
      <w:pPr>
        <w:pStyle w:val="PL"/>
      </w:pPr>
    </w:p>
    <w:p w14:paraId="49BDB1F4" w14:textId="77777777" w:rsidR="00BF596A" w:rsidRDefault="005632DD">
      <w:pPr>
        <w:pStyle w:val="PL"/>
        <w:rPr>
          <w:color w:val="808080"/>
        </w:rPr>
      </w:pPr>
      <w:r>
        <w:rPr>
          <w:color w:val="808080"/>
        </w:rPr>
        <w:t>-- TAG-PUSCH-CONFIG-STOP</w:t>
      </w:r>
    </w:p>
    <w:p w14:paraId="0D60A739" w14:textId="77777777" w:rsidR="00BF596A" w:rsidRDefault="005632DD">
      <w:pPr>
        <w:pStyle w:val="PL"/>
        <w:rPr>
          <w:color w:val="808080"/>
        </w:rPr>
      </w:pPr>
      <w:r>
        <w:rPr>
          <w:color w:val="808080"/>
        </w:rPr>
        <w:t>-- ASN1STOP</w:t>
      </w:r>
    </w:p>
    <w:p w14:paraId="4FFBF76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19ED00" w14:textId="77777777">
        <w:tc>
          <w:tcPr>
            <w:tcW w:w="14173" w:type="dxa"/>
            <w:tcBorders>
              <w:top w:val="single" w:sz="4" w:space="0" w:color="auto"/>
              <w:left w:val="single" w:sz="4" w:space="0" w:color="auto"/>
              <w:bottom w:val="single" w:sz="4" w:space="0" w:color="auto"/>
              <w:right w:val="single" w:sz="4" w:space="0" w:color="auto"/>
            </w:tcBorders>
          </w:tcPr>
          <w:p w14:paraId="104FA92D" w14:textId="77777777" w:rsidR="00BF596A" w:rsidRDefault="005632DD">
            <w:pPr>
              <w:pStyle w:val="TAH"/>
              <w:rPr>
                <w:szCs w:val="22"/>
                <w:lang w:eastAsia="sv-SE"/>
              </w:rPr>
            </w:pPr>
            <w:r>
              <w:rPr>
                <w:i/>
                <w:szCs w:val="22"/>
                <w:lang w:eastAsia="sv-SE"/>
              </w:rPr>
              <w:lastRenderedPageBreak/>
              <w:t xml:space="preserve">PUSCH-Config </w:t>
            </w:r>
            <w:r>
              <w:rPr>
                <w:szCs w:val="22"/>
                <w:lang w:eastAsia="sv-SE"/>
              </w:rPr>
              <w:t>field descriptions</w:t>
            </w:r>
          </w:p>
        </w:tc>
      </w:tr>
      <w:tr w:rsidR="00BF596A" w14:paraId="11A901BE" w14:textId="77777777">
        <w:tc>
          <w:tcPr>
            <w:tcW w:w="14173" w:type="dxa"/>
            <w:tcBorders>
              <w:top w:val="single" w:sz="4" w:space="0" w:color="auto"/>
              <w:left w:val="single" w:sz="4" w:space="0" w:color="auto"/>
              <w:bottom w:val="single" w:sz="4" w:space="0" w:color="auto"/>
              <w:right w:val="single" w:sz="4" w:space="0" w:color="auto"/>
            </w:tcBorders>
          </w:tcPr>
          <w:p w14:paraId="0CA6080C" w14:textId="77777777" w:rsidR="00BF596A" w:rsidRDefault="005632DD">
            <w:pPr>
              <w:pStyle w:val="TAL"/>
              <w:rPr>
                <w:b/>
                <w:bCs/>
                <w:i/>
                <w:iCs/>
                <w:lang w:val="en-GB"/>
              </w:rPr>
            </w:pPr>
            <w:r>
              <w:rPr>
                <w:b/>
                <w:bCs/>
                <w:i/>
                <w:iCs/>
                <w:lang w:val="en-GB"/>
              </w:rPr>
              <w:t>antennaPortsFieldPresenceDCI-0-2</w:t>
            </w:r>
          </w:p>
          <w:p w14:paraId="588F6F2D" w14:textId="77777777" w:rsidR="00BF596A" w:rsidRDefault="005632DD">
            <w:pPr>
              <w:pStyle w:val="TAL"/>
              <w:rPr>
                <w:lang w:val="en-GB" w:eastAsia="sv-SE"/>
              </w:rPr>
            </w:pPr>
            <w:r>
              <w:rPr>
                <w:szCs w:val="22"/>
                <w:lang w:val="en-GB"/>
              </w:rPr>
              <w:t xml:space="preserve">Configure the presence of "Antenna ports" field in DCI format 0_2. When the field is configured, then the "Antenna ports" field is present in DCI format 0_2. Otherwise, the field size is set to 0 for DCI format 0_2 (See TS 38.212 [17], clause 7.3.1.1.3). If neither </w:t>
            </w:r>
            <w:r>
              <w:rPr>
                <w:i/>
                <w:szCs w:val="22"/>
                <w:lang w:val="en-GB"/>
              </w:rPr>
              <w:t>dmrs-UplinkForPUSCH-MappingTypeA-DCI-0-2</w:t>
            </w:r>
            <w:r>
              <w:rPr>
                <w:szCs w:val="22"/>
                <w:lang w:val="en-GB"/>
              </w:rPr>
              <w:t xml:space="preserve"> nor </w:t>
            </w:r>
            <w:r>
              <w:rPr>
                <w:i/>
                <w:szCs w:val="22"/>
                <w:lang w:val="en-GB"/>
              </w:rPr>
              <w:t>dmrs-UplinkForPUSCH-MappingTypeB-DCI-0-2</w:t>
            </w:r>
            <w:r>
              <w:rPr>
                <w:szCs w:val="22"/>
                <w:lang w:val="en-GB"/>
              </w:rPr>
              <w:t xml:space="preserve"> is configured, this field is absent.</w:t>
            </w:r>
          </w:p>
        </w:tc>
      </w:tr>
      <w:tr w:rsidR="00BF596A" w14:paraId="1F81A093" w14:textId="77777777">
        <w:tc>
          <w:tcPr>
            <w:tcW w:w="14173" w:type="dxa"/>
            <w:tcBorders>
              <w:top w:val="single" w:sz="4" w:space="0" w:color="auto"/>
              <w:left w:val="single" w:sz="4" w:space="0" w:color="auto"/>
              <w:bottom w:val="single" w:sz="4" w:space="0" w:color="auto"/>
              <w:right w:val="single" w:sz="4" w:space="0" w:color="auto"/>
            </w:tcBorders>
          </w:tcPr>
          <w:p w14:paraId="1BB49B2F" w14:textId="77777777" w:rsidR="00BF596A" w:rsidRDefault="005632DD">
            <w:pPr>
              <w:pStyle w:val="TAL"/>
              <w:rPr>
                <w:szCs w:val="22"/>
                <w:lang w:val="en-GB" w:eastAsia="sv-SE"/>
              </w:rPr>
            </w:pPr>
            <w:r>
              <w:rPr>
                <w:b/>
                <w:i/>
                <w:szCs w:val="22"/>
                <w:lang w:val="en-GB" w:eastAsia="sv-SE"/>
              </w:rPr>
              <w:t>codebookSubset, codebookSubsetDCI-0-2</w:t>
            </w:r>
          </w:p>
          <w:p w14:paraId="7AB226A6" w14:textId="77777777" w:rsidR="00BF596A" w:rsidRDefault="005632DD">
            <w:pPr>
              <w:pStyle w:val="TAL"/>
              <w:rPr>
                <w:szCs w:val="22"/>
                <w:lang w:val="en-GB" w:eastAsia="sv-SE"/>
              </w:rPr>
            </w:pPr>
            <w:r>
              <w:rPr>
                <w:szCs w:val="22"/>
                <w:lang w:val="en-GB" w:eastAsia="sv-SE"/>
              </w:rPr>
              <w:t xml:space="preserve">Subset of PMIs addressed by TPMI, where PMIs are those supported by UEs with maximum coherence capabilities (see TS 38.214 [19], clause 6.1.1.1). The field </w:t>
            </w:r>
            <w:r>
              <w:rPr>
                <w:i/>
                <w:szCs w:val="22"/>
                <w:lang w:val="en-GB" w:eastAsia="sv-SE"/>
              </w:rPr>
              <w:t xml:space="preserve">codebookSubset </w:t>
            </w:r>
            <w:r>
              <w:rPr>
                <w:szCs w:val="22"/>
                <w:lang w:val="en-GB" w:eastAsia="sv-SE"/>
              </w:rPr>
              <w:t xml:space="preserve">applies to DCI format 0_1 and the field </w:t>
            </w:r>
            <w:r>
              <w:rPr>
                <w:i/>
                <w:szCs w:val="22"/>
                <w:lang w:val="en-GB" w:eastAsia="sv-SE"/>
              </w:rPr>
              <w:t>codebookSubsetDCI-0-2</w:t>
            </w:r>
            <w:r>
              <w:rPr>
                <w:szCs w:val="22"/>
                <w:lang w:val="en-GB" w:eastAsia="sv-SE"/>
              </w:rPr>
              <w:t xml:space="preserve"> applies to DCI format 0_2 (see TS 38.214 [19], clause 6.1.1.1).</w:t>
            </w:r>
          </w:p>
        </w:tc>
      </w:tr>
      <w:tr w:rsidR="00BF596A" w14:paraId="3A055851" w14:textId="77777777">
        <w:tc>
          <w:tcPr>
            <w:tcW w:w="14173" w:type="dxa"/>
            <w:tcBorders>
              <w:top w:val="single" w:sz="4" w:space="0" w:color="auto"/>
              <w:left w:val="single" w:sz="4" w:space="0" w:color="auto"/>
              <w:bottom w:val="single" w:sz="4" w:space="0" w:color="auto"/>
              <w:right w:val="single" w:sz="4" w:space="0" w:color="auto"/>
            </w:tcBorders>
          </w:tcPr>
          <w:p w14:paraId="4AF9DB07" w14:textId="77777777" w:rsidR="00BF596A" w:rsidRDefault="005632DD">
            <w:pPr>
              <w:pStyle w:val="TAL"/>
              <w:rPr>
                <w:szCs w:val="22"/>
                <w:lang w:val="en-GB" w:eastAsia="sv-SE"/>
              </w:rPr>
            </w:pPr>
            <w:r>
              <w:rPr>
                <w:b/>
                <w:i/>
                <w:szCs w:val="22"/>
                <w:lang w:val="en-GB" w:eastAsia="sv-SE"/>
              </w:rPr>
              <w:t>dataScramblingIdentityPUSCH</w:t>
            </w:r>
          </w:p>
          <w:p w14:paraId="6E547B26" w14:textId="77777777" w:rsidR="00BF596A" w:rsidRDefault="005632DD">
            <w:pPr>
              <w:pStyle w:val="TAL"/>
              <w:rPr>
                <w:szCs w:val="22"/>
                <w:lang w:eastAsia="sv-SE"/>
              </w:rPr>
            </w:pPr>
            <w:r>
              <w:rPr>
                <w:szCs w:val="22"/>
                <w:lang w:val="en-GB" w:eastAsia="sv-SE"/>
              </w:rPr>
              <w:t xml:space="preserve">Identifier used to initalite data scrambling (c_init) for PUSCH. If the field is absent, the UE applies the physical cell ID. </w:t>
            </w:r>
            <w:r>
              <w:rPr>
                <w:szCs w:val="22"/>
                <w:lang w:eastAsia="sv-SE"/>
              </w:rPr>
              <w:t>(see TS 38.211 [16], clause 6.3.1.1).</w:t>
            </w:r>
          </w:p>
        </w:tc>
      </w:tr>
      <w:tr w:rsidR="00BF596A" w14:paraId="2869C329" w14:textId="77777777">
        <w:tc>
          <w:tcPr>
            <w:tcW w:w="14173" w:type="dxa"/>
            <w:tcBorders>
              <w:top w:val="single" w:sz="4" w:space="0" w:color="auto"/>
              <w:left w:val="single" w:sz="4" w:space="0" w:color="auto"/>
              <w:bottom w:val="single" w:sz="4" w:space="0" w:color="auto"/>
              <w:right w:val="single" w:sz="4" w:space="0" w:color="auto"/>
            </w:tcBorders>
          </w:tcPr>
          <w:p w14:paraId="7A19EA79" w14:textId="77777777" w:rsidR="00BF596A" w:rsidRDefault="005632DD">
            <w:pPr>
              <w:pStyle w:val="TAL"/>
              <w:rPr>
                <w:b/>
                <w:bCs/>
                <w:i/>
                <w:iCs/>
                <w:lang w:val="en-GB"/>
              </w:rPr>
            </w:pPr>
            <w:r>
              <w:rPr>
                <w:b/>
                <w:bCs/>
                <w:i/>
                <w:iCs/>
                <w:lang w:val="en-GB"/>
              </w:rPr>
              <w:t>dmrs-SequenceInitializationDCI-0-2</w:t>
            </w:r>
          </w:p>
          <w:p w14:paraId="4F4515FF" w14:textId="77777777" w:rsidR="00BF596A" w:rsidRDefault="005632DD">
            <w:pPr>
              <w:pStyle w:val="TAL"/>
              <w:rPr>
                <w:b/>
                <w:i/>
                <w:szCs w:val="22"/>
                <w:lang w:val="en-GB" w:eastAsia="sv-SE"/>
              </w:rPr>
            </w:pPr>
            <w:r>
              <w:rPr>
                <w:szCs w:val="22"/>
                <w:lang w:val="en-GB" w:eastAsia="sv-SE"/>
              </w:rPr>
              <w:t xml:space="preserve">Configure whether the field "DMRS Sequence Initialization" is present or not in DCI format 0_2. If the field is absent, then 0 bit for the field "DMRS Sequence Initialization" in DCI format 0_2. If the field is present, then the number of bits is determined in the same way as DCI format 0_1 (see TS 38.212 [17], clause 7.3.1).  </w:t>
            </w:r>
          </w:p>
        </w:tc>
      </w:tr>
      <w:tr w:rsidR="00BF596A" w14:paraId="3CCCF2E9" w14:textId="77777777">
        <w:tc>
          <w:tcPr>
            <w:tcW w:w="14173" w:type="dxa"/>
            <w:tcBorders>
              <w:top w:val="single" w:sz="4" w:space="0" w:color="auto"/>
              <w:left w:val="single" w:sz="4" w:space="0" w:color="auto"/>
              <w:bottom w:val="single" w:sz="4" w:space="0" w:color="auto"/>
              <w:right w:val="single" w:sz="4" w:space="0" w:color="auto"/>
            </w:tcBorders>
          </w:tcPr>
          <w:p w14:paraId="7C70C878" w14:textId="77777777" w:rsidR="00BF596A" w:rsidRDefault="005632DD">
            <w:pPr>
              <w:pStyle w:val="TAL"/>
              <w:rPr>
                <w:szCs w:val="22"/>
                <w:lang w:val="en-GB" w:eastAsia="sv-SE"/>
              </w:rPr>
            </w:pPr>
            <w:r>
              <w:rPr>
                <w:b/>
                <w:i/>
                <w:szCs w:val="22"/>
                <w:lang w:val="en-GB" w:eastAsia="sv-SE"/>
              </w:rPr>
              <w:t>dmrs-UplinkForPUSCH-MappingTypeA, dmrs-UplinkForPUSCH-MappingTypeA-</w:t>
            </w:r>
            <w:r>
              <w:rPr>
                <w:b/>
                <w:i/>
                <w:szCs w:val="22"/>
                <w:lang w:val="en-GB"/>
              </w:rPr>
              <w:t>DCI-</w:t>
            </w:r>
            <w:r>
              <w:rPr>
                <w:b/>
                <w:i/>
                <w:szCs w:val="22"/>
                <w:lang w:val="en-GB" w:eastAsia="sv-SE"/>
              </w:rPr>
              <w:t>0-2</w:t>
            </w:r>
          </w:p>
          <w:p w14:paraId="0DC795DD" w14:textId="77777777" w:rsidR="00BF596A" w:rsidRDefault="005632DD">
            <w:pPr>
              <w:pStyle w:val="TAL"/>
              <w:rPr>
                <w:szCs w:val="22"/>
                <w:lang w:val="en-GB" w:eastAsia="sv-SE"/>
              </w:rPr>
            </w:pPr>
            <w:r>
              <w:rPr>
                <w:szCs w:val="22"/>
                <w:lang w:val="en-GB" w:eastAsia="sv-SE"/>
              </w:rPr>
              <w:t xml:space="preserve">DMRS configuration for PUSCH transmissions using PUSCH mapping type A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dmrs-UplinkForPUSCH-MappingTypeA </w:t>
            </w:r>
            <w:r>
              <w:rPr>
                <w:szCs w:val="22"/>
                <w:lang w:val="en-GB" w:eastAsia="sv-SE"/>
              </w:rPr>
              <w:t xml:space="preserve">applies to DCI format 0_1 and the field </w:t>
            </w:r>
            <w:r>
              <w:rPr>
                <w:i/>
                <w:szCs w:val="22"/>
                <w:lang w:val="en-GB" w:eastAsia="sv-SE"/>
              </w:rPr>
              <w:t>dmrs-UplinkForPUSCH-MappingTypeA-</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6527F1D0" w14:textId="77777777">
        <w:tc>
          <w:tcPr>
            <w:tcW w:w="14173" w:type="dxa"/>
            <w:tcBorders>
              <w:top w:val="single" w:sz="4" w:space="0" w:color="auto"/>
              <w:left w:val="single" w:sz="4" w:space="0" w:color="auto"/>
              <w:bottom w:val="single" w:sz="4" w:space="0" w:color="auto"/>
              <w:right w:val="single" w:sz="4" w:space="0" w:color="auto"/>
            </w:tcBorders>
          </w:tcPr>
          <w:p w14:paraId="1D8FB441" w14:textId="77777777" w:rsidR="00BF596A" w:rsidRDefault="005632DD">
            <w:pPr>
              <w:pStyle w:val="TAL"/>
              <w:rPr>
                <w:szCs w:val="22"/>
                <w:lang w:val="en-GB" w:eastAsia="sv-SE"/>
              </w:rPr>
            </w:pPr>
            <w:r>
              <w:rPr>
                <w:b/>
                <w:i/>
                <w:szCs w:val="22"/>
                <w:lang w:val="en-GB" w:eastAsia="sv-SE"/>
              </w:rPr>
              <w:t>dmrs-UplinkForPUSCH-MappingTypeB, dmrs-UplinkForPUSCH-MappingTypeB-</w:t>
            </w:r>
            <w:r>
              <w:rPr>
                <w:b/>
                <w:i/>
                <w:szCs w:val="22"/>
                <w:lang w:val="en-GB"/>
              </w:rPr>
              <w:t>DCI-</w:t>
            </w:r>
            <w:r>
              <w:rPr>
                <w:b/>
                <w:i/>
                <w:szCs w:val="22"/>
                <w:lang w:val="en-GB" w:eastAsia="sv-SE"/>
              </w:rPr>
              <w:t>0-2</w:t>
            </w:r>
          </w:p>
          <w:p w14:paraId="2D02F2C3" w14:textId="77777777" w:rsidR="00BF596A" w:rsidRDefault="005632DD">
            <w:pPr>
              <w:pStyle w:val="TAL"/>
              <w:rPr>
                <w:szCs w:val="22"/>
                <w:lang w:val="en-GB" w:eastAsia="sv-SE"/>
              </w:rPr>
            </w:pPr>
            <w:r>
              <w:rPr>
                <w:szCs w:val="22"/>
                <w:lang w:val="en-GB" w:eastAsia="sv-SE"/>
              </w:rPr>
              <w:t xml:space="preserve">DMRS configuration for PUSCH transmissions using PUSCH mapping type B (chosen dynamically via </w:t>
            </w:r>
            <w:r>
              <w:rPr>
                <w:i/>
                <w:szCs w:val="22"/>
                <w:lang w:val="en-GB" w:eastAsia="sv-SE"/>
              </w:rPr>
              <w:t>PUSCH-TimeDomainResourceAllocation</w:t>
            </w:r>
            <w:r>
              <w:rPr>
                <w:szCs w:val="22"/>
                <w:lang w:val="en-GB" w:eastAsia="sv-SE"/>
              </w:rPr>
              <w:t xml:space="preserve">). Only the fields </w:t>
            </w:r>
            <w:r>
              <w:rPr>
                <w:i/>
                <w:szCs w:val="22"/>
                <w:lang w:val="en-GB" w:eastAsia="sv-SE"/>
              </w:rPr>
              <w:t>dmrs-Type</w:t>
            </w:r>
            <w:r>
              <w:rPr>
                <w:szCs w:val="22"/>
                <w:lang w:val="en-GB" w:eastAsia="sv-SE"/>
              </w:rPr>
              <w:t xml:space="preserve">, </w:t>
            </w:r>
            <w:r>
              <w:rPr>
                <w:i/>
                <w:szCs w:val="22"/>
                <w:lang w:val="en-GB" w:eastAsia="sv-SE"/>
              </w:rPr>
              <w:t>dmrs-AdditionalPosition</w:t>
            </w:r>
            <w:r>
              <w:rPr>
                <w:szCs w:val="22"/>
                <w:lang w:val="en-GB" w:eastAsia="sv-SE"/>
              </w:rPr>
              <w:t xml:space="preserve"> and </w:t>
            </w:r>
            <w:r>
              <w:rPr>
                <w:i/>
                <w:szCs w:val="22"/>
                <w:lang w:val="en-GB" w:eastAsia="sv-SE"/>
              </w:rPr>
              <w:t>maxLength</w:t>
            </w:r>
            <w:r>
              <w:rPr>
                <w:szCs w:val="22"/>
                <w:lang w:val="en-GB" w:eastAsia="sv-SE"/>
              </w:rPr>
              <w:t xml:space="preserve"> may be set differently for mapping type A and B. The field </w:t>
            </w:r>
            <w:r>
              <w:rPr>
                <w:i/>
                <w:szCs w:val="22"/>
                <w:lang w:val="en-GB" w:eastAsia="sv-SE"/>
              </w:rPr>
              <w:t xml:space="preserve">dmrs-UplinkForPUSCH-MappingTypeB </w:t>
            </w:r>
            <w:r>
              <w:rPr>
                <w:szCs w:val="22"/>
                <w:lang w:val="en-GB" w:eastAsia="sv-SE"/>
              </w:rPr>
              <w:t xml:space="preserve">applies to DCI format 0_1 and the field </w:t>
            </w:r>
            <w:r>
              <w:rPr>
                <w:i/>
                <w:szCs w:val="22"/>
                <w:lang w:val="en-GB" w:eastAsia="sv-SE"/>
              </w:rPr>
              <w:t>dmrs-UplinkForPUSCH-MappingTypeB-</w:t>
            </w:r>
            <w:r>
              <w:rPr>
                <w:i/>
                <w:szCs w:val="22"/>
                <w:lang w:val="en-GB"/>
              </w:rPr>
              <w:t>DCI-</w:t>
            </w:r>
            <w:r>
              <w:rPr>
                <w:i/>
                <w:szCs w:val="22"/>
                <w:lang w:val="en-GB" w:eastAsia="sv-SE"/>
              </w:rPr>
              <w:t>0-2</w:t>
            </w:r>
            <w:r>
              <w:rPr>
                <w:szCs w:val="22"/>
                <w:lang w:val="en-GB" w:eastAsia="sv-SE"/>
              </w:rPr>
              <w:t xml:space="preserve"> applies to DCI format 0_2 (see TS 38.212 [17], clause 7.3.1).</w:t>
            </w:r>
          </w:p>
        </w:tc>
      </w:tr>
      <w:tr w:rsidR="00BF596A" w14:paraId="1A8DAD9A" w14:textId="77777777">
        <w:tc>
          <w:tcPr>
            <w:tcW w:w="14173" w:type="dxa"/>
            <w:tcBorders>
              <w:top w:val="single" w:sz="4" w:space="0" w:color="auto"/>
              <w:left w:val="single" w:sz="4" w:space="0" w:color="auto"/>
              <w:bottom w:val="single" w:sz="4" w:space="0" w:color="auto"/>
              <w:right w:val="single" w:sz="4" w:space="0" w:color="auto"/>
            </w:tcBorders>
          </w:tcPr>
          <w:p w14:paraId="4874A3A3" w14:textId="77777777" w:rsidR="00BF596A" w:rsidRDefault="005632DD">
            <w:pPr>
              <w:pStyle w:val="TAL"/>
              <w:rPr>
                <w:szCs w:val="22"/>
                <w:lang w:val="en-GB" w:eastAsia="sv-SE"/>
              </w:rPr>
            </w:pPr>
            <w:r>
              <w:rPr>
                <w:b/>
                <w:i/>
                <w:szCs w:val="22"/>
                <w:lang w:val="en-GB" w:eastAsia="sv-SE"/>
              </w:rPr>
              <w:t>frequencyHopping</w:t>
            </w:r>
          </w:p>
          <w:p w14:paraId="3DB66D58" w14:textId="77777777" w:rsidR="00BF596A" w:rsidRDefault="005632DD">
            <w:pPr>
              <w:pStyle w:val="TAL"/>
              <w:rPr>
                <w:szCs w:val="22"/>
                <w:lang w:val="en-GB" w:eastAsia="sv-SE"/>
              </w:rPr>
            </w:pPr>
            <w:r>
              <w:rPr>
                <w:szCs w:val="22"/>
                <w:lang w:val="en-GB" w:eastAsia="sv-SE"/>
              </w:rPr>
              <w:t xml:space="preserve">The value </w:t>
            </w:r>
            <w:r>
              <w:rPr>
                <w:i/>
                <w:szCs w:val="22"/>
                <w:lang w:val="en-GB" w:eastAsia="sv-SE"/>
              </w:rPr>
              <w:t>intraSlot</w:t>
            </w:r>
            <w:r>
              <w:rPr>
                <w:szCs w:val="22"/>
                <w:lang w:val="en-GB" w:eastAsia="sv-SE"/>
              </w:rPr>
              <w:t xml:space="preserve"> enables 'Intra-slot frequency hopping' and the value </w:t>
            </w:r>
            <w:r>
              <w:rPr>
                <w:i/>
                <w:szCs w:val="22"/>
                <w:lang w:val="en-GB" w:eastAsia="sv-SE"/>
              </w:rPr>
              <w:t>interSlot</w:t>
            </w:r>
            <w:r>
              <w:rPr>
                <w:szCs w:val="22"/>
                <w:lang w:val="en-GB" w:eastAsia="sv-SE"/>
              </w:rPr>
              <w:t xml:space="preserve"> enables 'Inter-slot frequency hopping'. If the field is absent, frequency hopping is not configured </w:t>
            </w:r>
            <w:r>
              <w:rPr>
                <w:szCs w:val="22"/>
                <w:lang w:val="en-GB"/>
              </w:rPr>
              <w:t xml:space="preserve">for 'pusch-RepTypeA' </w:t>
            </w:r>
            <w:r>
              <w:rPr>
                <w:szCs w:val="22"/>
                <w:lang w:val="en-GB" w:eastAsia="sv-SE"/>
              </w:rPr>
              <w:t xml:space="preserve">(see TS 38.214 [19], clause 6.3). The field </w:t>
            </w:r>
            <w:r>
              <w:rPr>
                <w:i/>
                <w:szCs w:val="22"/>
                <w:lang w:val="en-GB" w:eastAsia="sv-SE"/>
              </w:rPr>
              <w:t>frequencyHopping</w:t>
            </w:r>
            <w:r>
              <w:rPr>
                <w:szCs w:val="22"/>
                <w:lang w:val="en-GB" w:eastAsia="sv-SE"/>
              </w:rPr>
              <w:t xml:space="preserve"> applies to DCI format 0_</w:t>
            </w:r>
            <w:r>
              <w:rPr>
                <w:szCs w:val="22"/>
                <w:lang w:val="en-GB"/>
              </w:rPr>
              <w:t>0 and 0_1</w:t>
            </w:r>
            <w:r>
              <w:rPr>
                <w:szCs w:val="22"/>
                <w:lang w:val="en-GB" w:eastAsia="sv-SE"/>
              </w:rPr>
              <w:t xml:space="preserve"> for 'pusch-RepTypeA'.</w:t>
            </w:r>
          </w:p>
        </w:tc>
      </w:tr>
      <w:tr w:rsidR="00BF596A" w14:paraId="41AD3ED7" w14:textId="77777777">
        <w:tc>
          <w:tcPr>
            <w:tcW w:w="14173" w:type="dxa"/>
            <w:tcBorders>
              <w:top w:val="single" w:sz="4" w:space="0" w:color="auto"/>
              <w:left w:val="single" w:sz="4" w:space="0" w:color="auto"/>
              <w:bottom w:val="single" w:sz="4" w:space="0" w:color="auto"/>
              <w:right w:val="single" w:sz="4" w:space="0" w:color="auto"/>
            </w:tcBorders>
          </w:tcPr>
          <w:p w14:paraId="48499E3F" w14:textId="77777777" w:rsidR="00BF596A" w:rsidRDefault="005632DD">
            <w:pPr>
              <w:pStyle w:val="TAL"/>
              <w:rPr>
                <w:b/>
                <w:bCs/>
                <w:i/>
                <w:iCs/>
                <w:lang w:val="en-GB"/>
              </w:rPr>
            </w:pPr>
            <w:r>
              <w:rPr>
                <w:b/>
                <w:bCs/>
                <w:i/>
                <w:iCs/>
                <w:lang w:val="en-GB"/>
              </w:rPr>
              <w:t>frequencyHoppingDCI-0-1</w:t>
            </w:r>
          </w:p>
          <w:p w14:paraId="4B48C4A8" w14:textId="77777777" w:rsidR="00BF596A" w:rsidRDefault="005632DD">
            <w:pPr>
              <w:pStyle w:val="TAL"/>
              <w:rPr>
                <w:b/>
                <w:i/>
                <w:szCs w:val="22"/>
                <w:lang w:val="en-GB" w:eastAsia="sv-SE"/>
              </w:rPr>
            </w:pPr>
            <w:r>
              <w:rPr>
                <w:rFonts w:cs="Arial"/>
                <w:szCs w:val="18"/>
                <w:lang w:val="en-GB" w:eastAsia="sv-SE"/>
              </w:rPr>
              <w:t xml:space="preserve">Indicates the frequency hopping scheme for DCI format 0_1 when </w:t>
            </w:r>
            <w:r>
              <w:rPr>
                <w:rFonts w:cs="Arial"/>
                <w:i/>
                <w:szCs w:val="18"/>
                <w:lang w:val="en-GB" w:eastAsia="sv-SE"/>
              </w:rPr>
              <w:t>pusch-RepTypeIndicatorDCI-0-1</w:t>
            </w:r>
            <w:r>
              <w:rPr>
                <w:rFonts w:cs="Arial"/>
                <w:szCs w:val="18"/>
                <w:lang w:val="en-GB" w:eastAsia="sv-SE"/>
              </w:rPr>
              <w:t xml:space="preserve"> is set to 'pusch-RepTypeB', </w:t>
            </w:r>
            <w:r>
              <w:rPr>
                <w:szCs w:val="22"/>
                <w:lang w:val="en-GB" w:eastAsia="sv-SE"/>
              </w:rPr>
              <w:t xml:space="preserve">The value </w:t>
            </w:r>
            <w:r>
              <w:rPr>
                <w:i/>
                <w:szCs w:val="22"/>
                <w:lang w:val="en-GB" w:eastAsia="sv-SE"/>
              </w:rPr>
              <w:t>interRepetition</w:t>
            </w:r>
            <w:r>
              <w:rPr>
                <w:szCs w:val="22"/>
                <w:lang w:val="en-GB" w:eastAsia="sv-SE"/>
              </w:rPr>
              <w:t xml:space="preserve"> enables 'Inter-repetition frequency hopping', and the value </w:t>
            </w:r>
            <w:r>
              <w:rPr>
                <w:i/>
                <w:szCs w:val="22"/>
                <w:lang w:val="en-GB" w:eastAsia="sv-SE"/>
              </w:rPr>
              <w:t>interSlot</w:t>
            </w:r>
            <w:r>
              <w:rPr>
                <w:szCs w:val="22"/>
                <w:lang w:val="en-GB" w:eastAsia="sv-SE"/>
              </w:rPr>
              <w:t xml:space="preserve"> enables 'Inter-slot frequency hopping'. </w:t>
            </w:r>
            <w:r>
              <w:rPr>
                <w:rFonts w:cs="Arial"/>
                <w:szCs w:val="18"/>
                <w:lang w:val="en-GB" w:eastAsia="sv-SE"/>
              </w:rPr>
              <w:t>If the field is absent, frequency hopping is not configured for DCI format 0_1 (see TS 38.214 [19], clause 6.1).</w:t>
            </w:r>
          </w:p>
        </w:tc>
      </w:tr>
      <w:tr w:rsidR="00BF596A" w14:paraId="1D2734B4" w14:textId="77777777">
        <w:tc>
          <w:tcPr>
            <w:tcW w:w="14173" w:type="dxa"/>
            <w:tcBorders>
              <w:top w:val="single" w:sz="4" w:space="0" w:color="auto"/>
              <w:left w:val="single" w:sz="4" w:space="0" w:color="auto"/>
              <w:bottom w:val="single" w:sz="4" w:space="0" w:color="auto"/>
              <w:right w:val="single" w:sz="4" w:space="0" w:color="auto"/>
            </w:tcBorders>
          </w:tcPr>
          <w:p w14:paraId="2E50A7D5" w14:textId="77777777" w:rsidR="00BF596A" w:rsidRDefault="005632DD">
            <w:pPr>
              <w:pStyle w:val="TAL"/>
              <w:rPr>
                <w:b/>
                <w:bCs/>
                <w:i/>
                <w:iCs/>
                <w:lang w:val="en-GB"/>
              </w:rPr>
            </w:pPr>
            <w:r>
              <w:rPr>
                <w:b/>
                <w:bCs/>
                <w:i/>
                <w:iCs/>
                <w:lang w:val="en-GB"/>
              </w:rPr>
              <w:t>frequencyHoppingDCI-0-2</w:t>
            </w:r>
          </w:p>
          <w:p w14:paraId="6743552B" w14:textId="77777777" w:rsidR="00BF596A" w:rsidRDefault="005632DD">
            <w:pPr>
              <w:keepNext/>
              <w:keepLines/>
              <w:spacing w:after="0"/>
              <w:rPr>
                <w:b/>
                <w:i/>
                <w:szCs w:val="22"/>
                <w:lang w:eastAsia="sv-SE"/>
              </w:rPr>
            </w:pPr>
            <w:r>
              <w:rPr>
                <w:rFonts w:ascii="Arial" w:hAnsi="Arial"/>
                <w:sz w:val="18"/>
                <w:szCs w:val="22"/>
                <w:lang w:eastAsia="sv-SE"/>
              </w:rPr>
              <w:t xml:space="preserve">Indicate the frequency hopping scheme for DCI format 0_2. The value </w:t>
            </w:r>
            <w:r>
              <w:rPr>
                <w:rFonts w:ascii="Arial" w:hAnsi="Arial"/>
                <w:i/>
                <w:sz w:val="18"/>
                <w:szCs w:val="22"/>
                <w:lang w:eastAsia="sv-SE"/>
              </w:rPr>
              <w:t>intraSlot</w:t>
            </w:r>
            <w:r>
              <w:rPr>
                <w:rFonts w:ascii="Arial" w:hAnsi="Arial"/>
                <w:sz w:val="18"/>
                <w:szCs w:val="22"/>
                <w:lang w:eastAsia="sv-SE"/>
              </w:rPr>
              <w:t xml:space="preserve"> enables 'intra-slot frequency hopping', and the value </w:t>
            </w:r>
            <w:r>
              <w:rPr>
                <w:rFonts w:ascii="Arial" w:hAnsi="Arial"/>
                <w:i/>
                <w:sz w:val="18"/>
                <w:szCs w:val="22"/>
                <w:lang w:eastAsia="sv-SE"/>
              </w:rPr>
              <w:t>interRepetition</w:t>
            </w:r>
            <w:r>
              <w:rPr>
                <w:rFonts w:ascii="Arial" w:hAnsi="Arial"/>
                <w:sz w:val="18"/>
                <w:szCs w:val="22"/>
                <w:lang w:eastAsia="sv-SE"/>
              </w:rPr>
              <w:t xml:space="preserve"> enables 'Inter-repetition frequency hopping', and the value </w:t>
            </w:r>
            <w:r>
              <w:rPr>
                <w:rFonts w:ascii="Arial" w:hAnsi="Arial"/>
                <w:i/>
                <w:sz w:val="18"/>
                <w:szCs w:val="22"/>
                <w:lang w:eastAsia="sv-SE"/>
              </w:rPr>
              <w:t>interSlot</w:t>
            </w:r>
            <w:r>
              <w:rPr>
                <w:rFonts w:ascii="Arial" w:hAnsi="Arial"/>
                <w:sz w:val="18"/>
                <w:szCs w:val="22"/>
                <w:lang w:eastAsia="sv-SE"/>
              </w:rPr>
              <w:t xml:space="preserve"> enables 'Inter-slot frequency hopping'.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pusch-RepTypeA</w:t>
            </w:r>
            <w:r>
              <w:rPr>
                <w:rFonts w:ascii="Arial" w:hAnsi="Arial"/>
                <w:iCs/>
                <w:sz w:val="18"/>
                <w:szCs w:val="22"/>
                <w:lang w:eastAsia="sv-SE"/>
              </w:rPr>
              <w:t>'</w:t>
            </w:r>
            <w:r>
              <w:rPr>
                <w:rFonts w:ascii="Arial" w:hAnsi="Arial"/>
                <w:sz w:val="18"/>
                <w:szCs w:val="22"/>
                <w:lang w:eastAsia="sv-SE"/>
              </w:rPr>
              <w:t xml:space="preserve">, the frequency hopping scheme can be chosen between 'intra-slot frequency hopping and 'inter-slot frequency hopping' if enabled. When </w:t>
            </w:r>
            <w:r>
              <w:rPr>
                <w:rFonts w:ascii="Arial" w:hAnsi="Arial"/>
                <w:i/>
                <w:sz w:val="18"/>
                <w:szCs w:val="22"/>
                <w:lang w:eastAsia="sv-SE"/>
              </w:rPr>
              <w:t>pusch-RepTypeIndicatorDCI-0-2</w:t>
            </w:r>
            <w:r>
              <w:rPr>
                <w:rFonts w:ascii="Arial" w:hAnsi="Arial"/>
                <w:sz w:val="18"/>
                <w:szCs w:val="22"/>
                <w:lang w:eastAsia="sv-SE"/>
              </w:rPr>
              <w:t xml:space="preserve"> is set to '</w:t>
            </w:r>
            <w:r>
              <w:rPr>
                <w:rFonts w:ascii="Arial" w:hAnsi="Arial"/>
                <w:i/>
                <w:sz w:val="18"/>
                <w:szCs w:val="22"/>
                <w:lang w:eastAsia="sv-SE"/>
              </w:rPr>
              <w:t>pusch-RepTypeB'</w:t>
            </w:r>
            <w:r>
              <w:rPr>
                <w:rFonts w:ascii="Arial" w:hAnsi="Arial"/>
                <w:sz w:val="18"/>
                <w:szCs w:val="22"/>
                <w:lang w:eastAsia="sv-SE"/>
              </w:rPr>
              <w:t xml:space="preserve">, the frequency hopping scheme can be chosen between 'inter-repetition frequency hopping' and 'inter-slot frequency hopping' if enabled. If the field is absent, frequency hopping is not configured for DCI format 0_2 </w:t>
            </w:r>
            <w:r>
              <w:rPr>
                <w:rFonts w:ascii="Arial" w:hAnsi="Arial"/>
                <w:sz w:val="18"/>
                <w:szCs w:val="22"/>
              </w:rPr>
              <w:t xml:space="preserve">for 'pusch-RepTypeB' </w:t>
            </w:r>
            <w:r>
              <w:rPr>
                <w:rFonts w:ascii="Arial" w:hAnsi="Arial"/>
                <w:sz w:val="18"/>
                <w:szCs w:val="22"/>
                <w:lang w:eastAsia="sv-SE"/>
              </w:rPr>
              <w:t>(see TS 38.214 [19], clause 6.3).</w:t>
            </w:r>
          </w:p>
        </w:tc>
      </w:tr>
      <w:tr w:rsidR="00BF596A" w14:paraId="1AB9C036" w14:textId="77777777">
        <w:tc>
          <w:tcPr>
            <w:tcW w:w="14173" w:type="dxa"/>
            <w:tcBorders>
              <w:top w:val="single" w:sz="4" w:space="0" w:color="auto"/>
              <w:left w:val="single" w:sz="4" w:space="0" w:color="auto"/>
              <w:bottom w:val="single" w:sz="4" w:space="0" w:color="auto"/>
              <w:right w:val="single" w:sz="4" w:space="0" w:color="auto"/>
            </w:tcBorders>
          </w:tcPr>
          <w:p w14:paraId="041DAE51" w14:textId="77777777" w:rsidR="00BF596A" w:rsidRDefault="005632DD">
            <w:pPr>
              <w:pStyle w:val="TAL"/>
              <w:rPr>
                <w:szCs w:val="22"/>
                <w:lang w:val="en-GB" w:eastAsia="sv-SE"/>
              </w:rPr>
            </w:pPr>
            <w:r>
              <w:rPr>
                <w:b/>
                <w:i/>
                <w:szCs w:val="22"/>
                <w:lang w:val="en-GB" w:eastAsia="sv-SE"/>
              </w:rPr>
              <w:t>frequencyHoppingOffsetLists, frequencyHoppingOffsetListsDCI-0-2</w:t>
            </w:r>
          </w:p>
          <w:p w14:paraId="01B51380" w14:textId="77777777" w:rsidR="00BF596A" w:rsidRDefault="005632DD">
            <w:pPr>
              <w:pStyle w:val="TAL"/>
              <w:rPr>
                <w:szCs w:val="22"/>
                <w:lang w:val="en-GB" w:eastAsia="sv-SE"/>
              </w:rPr>
            </w:pPr>
            <w:r>
              <w:rPr>
                <w:szCs w:val="22"/>
                <w:lang w:val="en-GB" w:eastAsia="sv-SE"/>
              </w:rPr>
              <w:t>Set of frequency hopping offsets used when frequency hopping is enabled for granted transmission (not msg3) and type 2 configured grant activation (see TS 38.214 [19], clause 6.3).</w:t>
            </w:r>
            <w:r>
              <w:rPr>
                <w:rFonts w:cs="Arial"/>
                <w:szCs w:val="18"/>
                <w:lang w:val="en-GB" w:eastAsia="sv-SE"/>
              </w:rPr>
              <w:t xml:space="preserve"> </w:t>
            </w:r>
            <w:r>
              <w:rPr>
                <w:szCs w:val="22"/>
                <w:lang w:val="en-GB" w:eastAsia="sv-SE"/>
              </w:rPr>
              <w:t xml:space="preserve">The field </w:t>
            </w:r>
            <w:r>
              <w:rPr>
                <w:i/>
                <w:szCs w:val="22"/>
                <w:lang w:val="en-GB" w:eastAsia="sv-SE"/>
              </w:rPr>
              <w:t xml:space="preserve">frequencyHoppingOffsetLists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frequencyHoppingOffsetListsDCI-0-2</w:t>
            </w:r>
            <w:r>
              <w:rPr>
                <w:szCs w:val="22"/>
                <w:lang w:val="en-GB" w:eastAsia="sv-SE"/>
              </w:rPr>
              <w:t xml:space="preserve"> applies to DCI format 0_2 (see TS 38.214 [19], clause 6.3).</w:t>
            </w:r>
          </w:p>
        </w:tc>
      </w:tr>
      <w:tr w:rsidR="00BF596A" w14:paraId="6071490E" w14:textId="77777777">
        <w:tc>
          <w:tcPr>
            <w:tcW w:w="14173" w:type="dxa"/>
            <w:tcBorders>
              <w:top w:val="single" w:sz="4" w:space="0" w:color="auto"/>
              <w:left w:val="single" w:sz="4" w:space="0" w:color="auto"/>
              <w:bottom w:val="single" w:sz="4" w:space="0" w:color="auto"/>
              <w:right w:val="single" w:sz="4" w:space="0" w:color="auto"/>
            </w:tcBorders>
          </w:tcPr>
          <w:p w14:paraId="630F9FA0" w14:textId="77777777" w:rsidR="00BF596A" w:rsidRDefault="005632DD">
            <w:pPr>
              <w:pStyle w:val="TAL"/>
              <w:rPr>
                <w:b/>
                <w:bCs/>
                <w:i/>
                <w:iCs/>
                <w:lang w:val="en-GB"/>
              </w:rPr>
            </w:pPr>
            <w:r>
              <w:rPr>
                <w:b/>
                <w:bCs/>
                <w:i/>
                <w:iCs/>
                <w:lang w:val="en-GB"/>
              </w:rPr>
              <w:t>harq-ProcessNumberSizeDCI-0-2</w:t>
            </w:r>
          </w:p>
          <w:p w14:paraId="696B9CF5" w14:textId="77777777" w:rsidR="00BF596A" w:rsidRDefault="005632DD">
            <w:pPr>
              <w:pStyle w:val="TAL"/>
              <w:rPr>
                <w:szCs w:val="22"/>
                <w:lang w:val="en-GB" w:eastAsia="sv-SE"/>
              </w:rPr>
            </w:pPr>
            <w:r>
              <w:rPr>
                <w:szCs w:val="22"/>
                <w:lang w:val="en-GB" w:eastAsia="sv-SE"/>
              </w:rPr>
              <w:t>Configure the number of bits for the field "HARQ process number" in DCI format 0_2 (see TS 38.212 [17], clause 7.3.1).</w:t>
            </w:r>
          </w:p>
        </w:tc>
      </w:tr>
      <w:tr w:rsidR="00BF596A" w14:paraId="0F8B3CE0" w14:textId="77777777">
        <w:tc>
          <w:tcPr>
            <w:tcW w:w="14173" w:type="dxa"/>
            <w:tcBorders>
              <w:top w:val="single" w:sz="4" w:space="0" w:color="auto"/>
              <w:left w:val="single" w:sz="4" w:space="0" w:color="auto"/>
              <w:bottom w:val="single" w:sz="4" w:space="0" w:color="auto"/>
              <w:right w:val="single" w:sz="4" w:space="0" w:color="auto"/>
            </w:tcBorders>
          </w:tcPr>
          <w:p w14:paraId="750C870F" w14:textId="77777777" w:rsidR="00BF596A" w:rsidRDefault="005632DD">
            <w:pPr>
              <w:pStyle w:val="TAL"/>
              <w:rPr>
                <w:szCs w:val="22"/>
                <w:lang w:val="en-GB" w:eastAsia="sv-SE"/>
              </w:rPr>
            </w:pPr>
            <w:r>
              <w:rPr>
                <w:b/>
                <w:i/>
                <w:szCs w:val="22"/>
                <w:lang w:val="en-GB" w:eastAsia="sv-SE"/>
              </w:rPr>
              <w:t>invalidSymbolPattern</w:t>
            </w:r>
          </w:p>
          <w:p w14:paraId="7CA636A4" w14:textId="77777777" w:rsidR="00BF596A" w:rsidRDefault="005632DD">
            <w:pPr>
              <w:pStyle w:val="TAL"/>
              <w:rPr>
                <w:b/>
                <w:i/>
                <w:szCs w:val="22"/>
                <w:lang w:val="en-GB" w:eastAsia="sv-SE"/>
              </w:rPr>
            </w:pPr>
            <w:r>
              <w:rPr>
                <w:rFonts w:cs="Arial"/>
                <w:szCs w:val="18"/>
                <w:lang w:val="en-GB" w:eastAsia="sv-SE"/>
              </w:rPr>
              <w:t xml:space="preserve">Indicates one pattern for invalid symbols for PUSCH transmission repetition type B applicable to both DCI format 0_1 and 0_2. If </w:t>
            </w:r>
            <w:r>
              <w:rPr>
                <w:rFonts w:cs="Arial"/>
                <w:i/>
                <w:szCs w:val="18"/>
                <w:lang w:val="en-GB" w:eastAsia="sv-SE"/>
              </w:rPr>
              <w:t>InvalidSymbolPattern</w:t>
            </w:r>
            <w:r>
              <w:rPr>
                <w:rFonts w:cs="Arial"/>
                <w:szCs w:val="18"/>
                <w:lang w:val="en-GB" w:eastAsia="sv-SE"/>
              </w:rPr>
              <w:t xml:space="preserve"> is not configured, semi-static flexible symbols are used for PUSCH. Segmentation occurs only around semi-static DL symbols</w:t>
            </w:r>
            <w:r>
              <w:rPr>
                <w:rFonts w:cs="Arial"/>
                <w:szCs w:val="18"/>
                <w:lang w:val="en-GB"/>
              </w:rPr>
              <w:t xml:space="preserve"> (see TS 38.214 [19] clause 6.1).</w:t>
            </w:r>
          </w:p>
        </w:tc>
      </w:tr>
      <w:tr w:rsidR="00BF596A" w14:paraId="21063C8F" w14:textId="77777777">
        <w:tc>
          <w:tcPr>
            <w:tcW w:w="14173" w:type="dxa"/>
            <w:tcBorders>
              <w:top w:val="single" w:sz="4" w:space="0" w:color="auto"/>
              <w:left w:val="single" w:sz="4" w:space="0" w:color="auto"/>
              <w:bottom w:val="single" w:sz="4" w:space="0" w:color="auto"/>
              <w:right w:val="single" w:sz="4" w:space="0" w:color="auto"/>
            </w:tcBorders>
          </w:tcPr>
          <w:p w14:paraId="6BAB0443" w14:textId="77777777" w:rsidR="00BF596A" w:rsidRDefault="005632DD">
            <w:pPr>
              <w:pStyle w:val="TAL"/>
              <w:rPr>
                <w:rFonts w:cs="Arial"/>
                <w:b/>
                <w:i/>
                <w:szCs w:val="18"/>
                <w:lang w:val="en-GB" w:eastAsia="sv-SE"/>
              </w:rPr>
            </w:pPr>
            <w:r>
              <w:rPr>
                <w:rFonts w:cs="Arial"/>
                <w:b/>
                <w:i/>
                <w:szCs w:val="18"/>
                <w:lang w:val="en-GB" w:eastAsia="sv-SE"/>
              </w:rPr>
              <w:t>invalidSymbolPatternIndicatorDCI-0-1</w:t>
            </w:r>
            <w:r>
              <w:rPr>
                <w:rFonts w:cs="Arial"/>
                <w:b/>
                <w:i/>
                <w:szCs w:val="18"/>
                <w:lang w:val="en-GB"/>
              </w:rPr>
              <w:t xml:space="preserve">, </w:t>
            </w:r>
            <w:r>
              <w:rPr>
                <w:rFonts w:cs="Arial"/>
                <w:b/>
                <w:i/>
                <w:szCs w:val="18"/>
                <w:lang w:val="en-GB" w:eastAsia="sv-SE"/>
              </w:rPr>
              <w:t>invalidSymbolPatternIndicatorDCI-0-2</w:t>
            </w:r>
          </w:p>
          <w:p w14:paraId="1ACF6299" w14:textId="77777777" w:rsidR="00BF596A" w:rsidRDefault="005632DD">
            <w:pPr>
              <w:pStyle w:val="TAL"/>
              <w:rPr>
                <w:b/>
                <w:i/>
                <w:szCs w:val="22"/>
                <w:lang w:val="en-GB" w:eastAsia="sv-SE"/>
              </w:rPr>
            </w:pPr>
            <w:r>
              <w:rPr>
                <w:rFonts w:cs="Arial"/>
                <w:szCs w:val="18"/>
                <w:lang w:val="en-GB" w:eastAsia="sv-SE"/>
              </w:rPr>
              <w:t xml:space="preserve">Indicates the presence of an additional bit in the DCI format 0_1/0_2. If </w:t>
            </w:r>
            <w:r>
              <w:rPr>
                <w:rFonts w:cs="Arial"/>
                <w:i/>
                <w:szCs w:val="18"/>
                <w:lang w:val="en-GB" w:eastAsia="sv-SE"/>
              </w:rPr>
              <w:t>invalidSymbolPattern</w:t>
            </w:r>
            <w:r>
              <w:rPr>
                <w:rFonts w:cs="Arial"/>
                <w:szCs w:val="18"/>
                <w:lang w:val="en-GB" w:eastAsia="sv-SE"/>
              </w:rPr>
              <w:t xml:space="preserve"> is </w:t>
            </w:r>
            <w:r>
              <w:rPr>
                <w:rFonts w:cs="Arial"/>
                <w:szCs w:val="18"/>
                <w:lang w:val="en-GB"/>
              </w:rPr>
              <w:t>absent</w:t>
            </w:r>
            <w:r>
              <w:rPr>
                <w:rFonts w:cs="Arial"/>
                <w:szCs w:val="18"/>
                <w:lang w:val="en-GB" w:eastAsia="sv-SE"/>
              </w:rPr>
              <w:t xml:space="preserve">, then </w:t>
            </w:r>
            <w:r>
              <w:rPr>
                <w:rFonts w:cs="Arial"/>
                <w:szCs w:val="18"/>
                <w:lang w:val="en-GB"/>
              </w:rPr>
              <w:t xml:space="preserve">both </w:t>
            </w:r>
            <w:r>
              <w:rPr>
                <w:rFonts w:cs="Arial"/>
                <w:i/>
                <w:szCs w:val="18"/>
                <w:lang w:val="en-GB"/>
              </w:rPr>
              <w:t>invalidSymbolPatternIndicatorDCI-0-1</w:t>
            </w:r>
            <w:r>
              <w:rPr>
                <w:rFonts w:cs="Arial"/>
                <w:szCs w:val="18"/>
                <w:lang w:val="en-GB"/>
              </w:rPr>
              <w:t xml:space="preserve"> and </w:t>
            </w:r>
            <w:r>
              <w:rPr>
                <w:rFonts w:cs="Arial"/>
                <w:i/>
                <w:szCs w:val="18"/>
                <w:lang w:val="en-GB"/>
              </w:rPr>
              <w:lastRenderedPageBreak/>
              <w:t>invalidSymbolPatternIndicatorDCI-0</w:t>
            </w:r>
            <w:r>
              <w:rPr>
                <w:rFonts w:eastAsiaTheme="minorEastAsia" w:cs="Arial"/>
                <w:i/>
                <w:szCs w:val="18"/>
                <w:lang w:val="en-GB"/>
              </w:rPr>
              <w:t>-</w:t>
            </w:r>
            <w:r>
              <w:rPr>
                <w:i/>
                <w:lang w:val="en-GB"/>
              </w:rPr>
              <w:t>2</w:t>
            </w:r>
            <w:r>
              <w:rPr>
                <w:rFonts w:cs="Arial"/>
                <w:szCs w:val="18"/>
                <w:lang w:val="en-GB"/>
              </w:rPr>
              <w:t xml:space="preserve"> are absent</w:t>
            </w:r>
            <w:r>
              <w:rPr>
                <w:rFonts w:cs="Arial"/>
                <w:szCs w:val="18"/>
                <w:lang w:val="en-GB" w:eastAsia="sv-SE"/>
              </w:rPr>
              <w:t xml:space="preserve">. The field </w:t>
            </w:r>
            <w:r>
              <w:rPr>
                <w:rFonts w:cs="Arial"/>
                <w:i/>
                <w:szCs w:val="18"/>
                <w:lang w:val="en-GB" w:eastAsia="sv-SE"/>
              </w:rPr>
              <w:t>invalidSymbolPatternIndicatorDCI-0-1</w:t>
            </w:r>
            <w:r>
              <w:rPr>
                <w:rFonts w:cs="Arial"/>
                <w:szCs w:val="18"/>
                <w:lang w:val="en-GB" w:eastAsia="sv-SE"/>
              </w:rPr>
              <w:t xml:space="preserve"> applies to the DCI format 0_1 and the field </w:t>
            </w:r>
            <w:r>
              <w:rPr>
                <w:rFonts w:cs="Arial"/>
                <w:i/>
                <w:szCs w:val="18"/>
                <w:lang w:val="en-GB" w:eastAsia="sv-SE"/>
              </w:rPr>
              <w:t>invalidSymbolPatternIndicatorDCI-0-1</w:t>
            </w:r>
            <w:r>
              <w:rPr>
                <w:rFonts w:cs="Arial"/>
                <w:szCs w:val="18"/>
                <w:lang w:val="en-GB" w:eastAsia="sv-SE"/>
              </w:rPr>
              <w:t xml:space="preserve"> applies to DCI format 0_2 (see TS 38.214 [19] clause 6.1).</w:t>
            </w:r>
          </w:p>
        </w:tc>
      </w:tr>
      <w:tr w:rsidR="00BF596A" w14:paraId="7CC35EF2" w14:textId="77777777">
        <w:tc>
          <w:tcPr>
            <w:tcW w:w="14173" w:type="dxa"/>
            <w:tcBorders>
              <w:top w:val="single" w:sz="4" w:space="0" w:color="auto"/>
              <w:left w:val="single" w:sz="4" w:space="0" w:color="auto"/>
              <w:bottom w:val="single" w:sz="4" w:space="0" w:color="auto"/>
              <w:right w:val="single" w:sz="4" w:space="0" w:color="auto"/>
            </w:tcBorders>
          </w:tcPr>
          <w:p w14:paraId="074DFD8A" w14:textId="77777777" w:rsidR="00BF596A" w:rsidRDefault="005632DD">
            <w:pPr>
              <w:pStyle w:val="TAL"/>
              <w:rPr>
                <w:szCs w:val="22"/>
                <w:lang w:val="en-GB" w:eastAsia="sv-SE"/>
              </w:rPr>
            </w:pPr>
            <w:r>
              <w:rPr>
                <w:b/>
                <w:i/>
                <w:szCs w:val="22"/>
                <w:lang w:val="en-GB" w:eastAsia="sv-SE"/>
              </w:rPr>
              <w:lastRenderedPageBreak/>
              <w:t>maxRank, maxRankDCI-0-2</w:t>
            </w:r>
          </w:p>
          <w:p w14:paraId="56044477" w14:textId="77777777" w:rsidR="00BF596A" w:rsidRDefault="005632DD">
            <w:pPr>
              <w:pStyle w:val="TAL"/>
              <w:rPr>
                <w:szCs w:val="22"/>
                <w:lang w:val="en-GB" w:eastAsia="sv-SE"/>
              </w:rPr>
            </w:pPr>
            <w:r>
              <w:rPr>
                <w:szCs w:val="22"/>
                <w:lang w:val="en-GB" w:eastAsia="sv-SE"/>
              </w:rPr>
              <w:t xml:space="preserve">Subset of PMIs addressed by TRIs from 1 to ULmaxRank (see TS 38.214 [19], clause 6.1.1.1). The field </w:t>
            </w:r>
            <w:r>
              <w:rPr>
                <w:i/>
                <w:szCs w:val="22"/>
                <w:lang w:val="en-GB" w:eastAsia="sv-SE"/>
              </w:rPr>
              <w:t xml:space="preserve">maxRank </w:t>
            </w:r>
            <w:r>
              <w:rPr>
                <w:szCs w:val="22"/>
                <w:lang w:val="en-GB" w:eastAsia="sv-SE"/>
              </w:rPr>
              <w:t xml:space="preserve">applies to DCI format 0_1 and the field </w:t>
            </w:r>
            <w:r>
              <w:rPr>
                <w:i/>
                <w:szCs w:val="22"/>
                <w:lang w:val="en-GB" w:eastAsia="sv-SE"/>
              </w:rPr>
              <w:t>maxRankDCI-0-2</w:t>
            </w:r>
            <w:r>
              <w:rPr>
                <w:szCs w:val="22"/>
                <w:lang w:val="en-GB" w:eastAsia="sv-SE"/>
              </w:rPr>
              <w:t xml:space="preserve"> applies to DCI format 0_2 (see TS 38.214 [19], clause 6.1.1.1).</w:t>
            </w:r>
          </w:p>
        </w:tc>
      </w:tr>
      <w:tr w:rsidR="00BF596A" w14:paraId="35D7DFBF" w14:textId="77777777">
        <w:tc>
          <w:tcPr>
            <w:tcW w:w="14173" w:type="dxa"/>
            <w:tcBorders>
              <w:top w:val="single" w:sz="4" w:space="0" w:color="auto"/>
              <w:left w:val="single" w:sz="4" w:space="0" w:color="auto"/>
              <w:bottom w:val="single" w:sz="4" w:space="0" w:color="auto"/>
              <w:right w:val="single" w:sz="4" w:space="0" w:color="auto"/>
            </w:tcBorders>
          </w:tcPr>
          <w:p w14:paraId="6E1E6252" w14:textId="77777777" w:rsidR="00BF596A" w:rsidRDefault="005632DD">
            <w:pPr>
              <w:pStyle w:val="TAL"/>
              <w:rPr>
                <w:szCs w:val="22"/>
                <w:lang w:val="en-GB" w:eastAsia="sv-SE"/>
              </w:rPr>
            </w:pPr>
            <w:r>
              <w:rPr>
                <w:b/>
                <w:i/>
                <w:szCs w:val="22"/>
                <w:lang w:val="en-GB" w:eastAsia="sv-SE"/>
              </w:rPr>
              <w:t>mcs-Table, mcs-TableFormat0-2</w:t>
            </w:r>
          </w:p>
          <w:p w14:paraId="1EAEE019" w14:textId="77777777" w:rsidR="00BF596A" w:rsidRDefault="005632DD">
            <w:pPr>
              <w:pStyle w:val="TAL"/>
              <w:rPr>
                <w:szCs w:val="22"/>
                <w:lang w:val="en-GB" w:eastAsia="sv-SE"/>
              </w:rPr>
            </w:pPr>
            <w:r>
              <w:rPr>
                <w:szCs w:val="22"/>
                <w:lang w:val="en-GB" w:eastAsia="sv-SE"/>
              </w:rPr>
              <w:t xml:space="preserve">Indicates which MCS table the UE shall use for PUSCH without transform precoder (see TS 38.214 [19], clause 6.1.4.1). If the field is absent the UE applies the value 64QAM. The field </w:t>
            </w:r>
            <w:r>
              <w:rPr>
                <w:i/>
                <w:szCs w:val="22"/>
                <w:lang w:val="en-GB" w:eastAsia="sv-SE"/>
              </w:rPr>
              <w:t xml:space="preserve">mcs-Table </w:t>
            </w:r>
            <w:r>
              <w:rPr>
                <w:szCs w:val="22"/>
                <w:lang w:val="en-GB" w:eastAsia="sv-SE"/>
              </w:rPr>
              <w:t xml:space="preserve">applies to DCI format 0_0 and DCI format 0_1 and the field </w:t>
            </w:r>
            <w:r>
              <w:rPr>
                <w:i/>
                <w:szCs w:val="22"/>
                <w:lang w:val="en-GB" w:eastAsia="sv-SE"/>
              </w:rPr>
              <w:t>mcs-TableDCI-0-2</w:t>
            </w:r>
            <w:r>
              <w:rPr>
                <w:szCs w:val="22"/>
                <w:lang w:val="en-GB" w:eastAsia="sv-SE"/>
              </w:rPr>
              <w:t xml:space="preserve"> applies to DCI format 0_2 (see TS 38.214 [19], clause 6.1.4.1).</w:t>
            </w:r>
          </w:p>
        </w:tc>
      </w:tr>
      <w:tr w:rsidR="00BF596A" w14:paraId="04383415" w14:textId="77777777">
        <w:tc>
          <w:tcPr>
            <w:tcW w:w="14173" w:type="dxa"/>
            <w:tcBorders>
              <w:top w:val="single" w:sz="4" w:space="0" w:color="auto"/>
              <w:left w:val="single" w:sz="4" w:space="0" w:color="auto"/>
              <w:bottom w:val="single" w:sz="4" w:space="0" w:color="auto"/>
              <w:right w:val="single" w:sz="4" w:space="0" w:color="auto"/>
            </w:tcBorders>
          </w:tcPr>
          <w:p w14:paraId="35AF72DC" w14:textId="77777777" w:rsidR="00BF596A" w:rsidRDefault="005632DD">
            <w:pPr>
              <w:pStyle w:val="TAL"/>
              <w:rPr>
                <w:szCs w:val="22"/>
                <w:lang w:val="en-GB" w:eastAsia="sv-SE"/>
              </w:rPr>
            </w:pPr>
            <w:r>
              <w:rPr>
                <w:b/>
                <w:i/>
                <w:szCs w:val="22"/>
                <w:lang w:val="en-GB" w:eastAsia="sv-SE"/>
              </w:rPr>
              <w:t>mcs-TableTransformPrecoder, mcs-</w:t>
            </w:r>
            <w:r>
              <w:rPr>
                <w:b/>
                <w:i/>
                <w:szCs w:val="22"/>
                <w:lang w:val="en-GB"/>
              </w:rPr>
              <w:t>TableTransformPrecoderDCI-0</w:t>
            </w:r>
            <w:r>
              <w:rPr>
                <w:b/>
                <w:i/>
                <w:szCs w:val="22"/>
                <w:lang w:val="en-GB" w:eastAsia="sv-SE"/>
              </w:rPr>
              <w:t>-2</w:t>
            </w:r>
          </w:p>
          <w:p w14:paraId="26D63EE9" w14:textId="77777777" w:rsidR="00BF596A" w:rsidRDefault="005632DD">
            <w:pPr>
              <w:pStyle w:val="TAL"/>
              <w:rPr>
                <w:szCs w:val="22"/>
                <w:lang w:val="en-GB" w:eastAsia="sv-SE"/>
              </w:rPr>
            </w:pPr>
            <w:r>
              <w:rPr>
                <w:szCs w:val="22"/>
                <w:lang w:val="en-GB" w:eastAsia="sv-SE"/>
              </w:rPr>
              <w:t xml:space="preserve">Indicates which MCS table the UE shall use for PUSCH with transform precoding (see TS 38.214 [19], clause 6.1.4.1) If the field is absent the UE applies the value 64QAM. The field </w:t>
            </w:r>
            <w:r>
              <w:rPr>
                <w:i/>
                <w:szCs w:val="22"/>
                <w:lang w:val="en-GB" w:eastAsia="sv-SE"/>
              </w:rPr>
              <w:t xml:space="preserve">mcs-TableTransformPrecoder </w:t>
            </w:r>
            <w:r>
              <w:rPr>
                <w:szCs w:val="22"/>
                <w:lang w:val="en-GB" w:eastAsia="sv-SE"/>
              </w:rPr>
              <w:t xml:space="preserve">applies to DCI format 0_0 </w:t>
            </w:r>
            <w:r>
              <w:rPr>
                <w:szCs w:val="22"/>
                <w:lang w:val="en-GB"/>
              </w:rPr>
              <w:t>and</w:t>
            </w:r>
            <w:r>
              <w:rPr>
                <w:szCs w:val="22"/>
                <w:lang w:val="en-GB" w:eastAsia="sv-SE"/>
              </w:rPr>
              <w:t xml:space="preserve"> DCI format 0_1 and the field </w:t>
            </w:r>
            <w:r>
              <w:rPr>
                <w:i/>
                <w:szCs w:val="22"/>
                <w:lang w:val="en-GB" w:eastAsia="sv-SE"/>
              </w:rPr>
              <w:t>mcs-TableTransformPrecoderDCI-0-2</w:t>
            </w:r>
            <w:r>
              <w:rPr>
                <w:szCs w:val="22"/>
                <w:lang w:val="en-GB" w:eastAsia="sv-SE"/>
              </w:rPr>
              <w:t xml:space="preserve"> applies to DCI format 0_2 (see TS 38.214 [19], clause 6.1.4.1).</w:t>
            </w:r>
          </w:p>
        </w:tc>
      </w:tr>
      <w:tr w:rsidR="00BF596A" w14:paraId="3F89E38C" w14:textId="77777777">
        <w:tc>
          <w:tcPr>
            <w:tcW w:w="14173" w:type="dxa"/>
            <w:tcBorders>
              <w:top w:val="single" w:sz="4" w:space="0" w:color="auto"/>
              <w:left w:val="single" w:sz="4" w:space="0" w:color="auto"/>
              <w:bottom w:val="single" w:sz="4" w:space="0" w:color="auto"/>
              <w:right w:val="single" w:sz="4" w:space="0" w:color="auto"/>
            </w:tcBorders>
          </w:tcPr>
          <w:p w14:paraId="7B32CF62" w14:textId="77777777" w:rsidR="00BF596A" w:rsidRDefault="005632DD">
            <w:pPr>
              <w:pStyle w:val="TAL"/>
              <w:rPr>
                <w:b/>
                <w:i/>
                <w:szCs w:val="22"/>
                <w:lang w:val="en-GB" w:eastAsia="sv-SE"/>
              </w:rPr>
            </w:pPr>
            <w:r>
              <w:rPr>
                <w:b/>
                <w:i/>
                <w:szCs w:val="22"/>
                <w:lang w:val="en-GB" w:eastAsia="sv-SE"/>
              </w:rPr>
              <w:t>minimumSchedulingOffsetK2</w:t>
            </w:r>
          </w:p>
          <w:p w14:paraId="674AE6EC" w14:textId="77777777" w:rsidR="00BF596A" w:rsidRDefault="005632DD">
            <w:pPr>
              <w:pStyle w:val="TAL"/>
              <w:rPr>
                <w:b/>
                <w:i/>
                <w:szCs w:val="22"/>
                <w:lang w:val="en-GB" w:eastAsia="sv-SE"/>
              </w:rPr>
            </w:pPr>
            <w:r>
              <w:rPr>
                <w:szCs w:val="22"/>
                <w:lang w:val="en-GB" w:eastAsia="sv-SE"/>
              </w:rPr>
              <w:t>List of minimum K2 values.</w:t>
            </w:r>
            <w:r>
              <w:rPr>
                <w:lang w:val="en-GB" w:eastAsia="sv-SE"/>
              </w:rPr>
              <w:t xml:space="preserve"> </w:t>
            </w:r>
            <w:r>
              <w:rPr>
                <w:szCs w:val="22"/>
                <w:lang w:val="en-GB" w:eastAsia="sv-SE"/>
              </w:rPr>
              <w:t xml:space="preserve">Minimum K2 parameter denotes minimum applicable value(s) for the </w:t>
            </w:r>
            <w:r>
              <w:rPr>
                <w:i/>
                <w:szCs w:val="22"/>
                <w:lang w:val="en-GB" w:eastAsia="sv-SE"/>
              </w:rPr>
              <w:t>Time domain resource assignment</w:t>
            </w:r>
            <w:r>
              <w:rPr>
                <w:szCs w:val="22"/>
                <w:lang w:val="en-GB" w:eastAsia="sv-SE"/>
              </w:rPr>
              <w:t xml:space="preserve"> table for PUSCH (see TS 38.214 [19], clause 6.1.2.1).</w:t>
            </w:r>
          </w:p>
        </w:tc>
      </w:tr>
      <w:tr w:rsidR="00BF596A" w14:paraId="199F4095" w14:textId="77777777">
        <w:tc>
          <w:tcPr>
            <w:tcW w:w="14173" w:type="dxa"/>
            <w:tcBorders>
              <w:top w:val="single" w:sz="4" w:space="0" w:color="auto"/>
              <w:left w:val="single" w:sz="4" w:space="0" w:color="auto"/>
              <w:bottom w:val="single" w:sz="4" w:space="0" w:color="auto"/>
              <w:right w:val="single" w:sz="4" w:space="0" w:color="auto"/>
            </w:tcBorders>
          </w:tcPr>
          <w:p w14:paraId="27EB3658" w14:textId="77777777" w:rsidR="00BF596A" w:rsidRDefault="005632DD">
            <w:pPr>
              <w:pStyle w:val="TAL"/>
              <w:rPr>
                <w:b/>
                <w:i/>
                <w:szCs w:val="22"/>
                <w:lang w:val="en-GB" w:eastAsia="sv-SE"/>
              </w:rPr>
            </w:pPr>
            <w:r>
              <w:rPr>
                <w:b/>
                <w:i/>
                <w:szCs w:val="22"/>
                <w:lang w:val="en-GB" w:eastAsia="sv-SE"/>
              </w:rPr>
              <w:t>numberOfBitsRV-DCI-0-2</w:t>
            </w:r>
          </w:p>
          <w:p w14:paraId="0590A890" w14:textId="77777777" w:rsidR="00BF596A" w:rsidRDefault="005632DD">
            <w:pPr>
              <w:pStyle w:val="TAL"/>
              <w:rPr>
                <w:b/>
                <w:i/>
                <w:szCs w:val="22"/>
                <w:lang w:val="en-GB" w:eastAsia="sv-SE"/>
              </w:rPr>
            </w:pPr>
            <w:r>
              <w:rPr>
                <w:rFonts w:cs="Arial"/>
                <w:szCs w:val="18"/>
                <w:lang w:val="en-GB" w:eastAsia="sv-SE"/>
              </w:rPr>
              <w:t>Configures the number of bits for "Redundancy version" in the DCI format 0_2 (see TS 38.212 [17], clause 7.3.1 and TS 38.214 [19], clause 6.1.2.1).</w:t>
            </w:r>
          </w:p>
        </w:tc>
      </w:tr>
      <w:tr w:rsidR="00BF596A" w14:paraId="6A9A0162" w14:textId="77777777">
        <w:tc>
          <w:tcPr>
            <w:tcW w:w="14173" w:type="dxa"/>
            <w:tcBorders>
              <w:top w:val="single" w:sz="4" w:space="0" w:color="auto"/>
              <w:left w:val="single" w:sz="4" w:space="0" w:color="auto"/>
              <w:bottom w:val="single" w:sz="4" w:space="0" w:color="auto"/>
              <w:right w:val="single" w:sz="4" w:space="0" w:color="auto"/>
            </w:tcBorders>
          </w:tcPr>
          <w:p w14:paraId="0D7D4450" w14:textId="77777777" w:rsidR="00BF596A" w:rsidRDefault="005632DD">
            <w:pPr>
              <w:pStyle w:val="TAL"/>
              <w:rPr>
                <w:b/>
                <w:bCs/>
                <w:i/>
                <w:iCs/>
                <w:lang w:val="en-GB"/>
              </w:rPr>
            </w:pPr>
            <w:r>
              <w:rPr>
                <w:b/>
                <w:bCs/>
                <w:i/>
                <w:iCs/>
                <w:lang w:val="en-GB"/>
              </w:rPr>
              <w:t>numberOfInvalidSymbolsForDL-UL-Switching</w:t>
            </w:r>
          </w:p>
          <w:p w14:paraId="19B25CAC" w14:textId="77777777" w:rsidR="00BF596A" w:rsidRDefault="005632DD">
            <w:pPr>
              <w:pStyle w:val="TAL"/>
              <w:rPr>
                <w:b/>
                <w:i/>
                <w:szCs w:val="22"/>
                <w:lang w:val="en-GB" w:eastAsia="sv-SE"/>
              </w:rPr>
            </w:pPr>
            <w:r>
              <w:rPr>
                <w:rFonts w:cs="Arial"/>
                <w:szCs w:val="18"/>
                <w:lang w:val="en-GB"/>
              </w:rPr>
              <w:t>Indicates the number of symbols after the last semi-static DL symbol that are invalid symbols for PUSCH repetition Type B. If it is absent, no symbol is explicitly defined for DL-to-UL switching (see TS 38.214 [19], clause 6.1).</w:t>
            </w:r>
          </w:p>
        </w:tc>
      </w:tr>
      <w:tr w:rsidR="00BF596A" w14:paraId="6FB3939D" w14:textId="77777777">
        <w:tc>
          <w:tcPr>
            <w:tcW w:w="14173" w:type="dxa"/>
            <w:tcBorders>
              <w:top w:val="single" w:sz="4" w:space="0" w:color="auto"/>
              <w:left w:val="single" w:sz="4" w:space="0" w:color="auto"/>
              <w:bottom w:val="single" w:sz="4" w:space="0" w:color="auto"/>
              <w:right w:val="single" w:sz="4" w:space="0" w:color="auto"/>
            </w:tcBorders>
          </w:tcPr>
          <w:p w14:paraId="3133F0B5" w14:textId="77777777" w:rsidR="00BF596A" w:rsidRDefault="005632DD">
            <w:pPr>
              <w:pStyle w:val="TAL"/>
              <w:rPr>
                <w:rFonts w:eastAsia="MS Mincho"/>
                <w:b/>
                <w:i/>
                <w:szCs w:val="22"/>
                <w:lang w:val="en-GB" w:eastAsia="sv-SE"/>
              </w:rPr>
            </w:pPr>
            <w:r>
              <w:rPr>
                <w:b/>
                <w:i/>
                <w:szCs w:val="22"/>
                <w:lang w:val="en-GB" w:eastAsia="sv-SE"/>
              </w:rPr>
              <w:t xml:space="preserve">priorityIndicatorDCI-0-1, </w:t>
            </w:r>
            <w:r>
              <w:rPr>
                <w:b/>
                <w:i/>
                <w:szCs w:val="22"/>
                <w:lang w:val="en-GB"/>
              </w:rPr>
              <w:t>priorityIndicatorDCI</w:t>
            </w:r>
            <w:r>
              <w:rPr>
                <w:b/>
                <w:i/>
                <w:szCs w:val="22"/>
                <w:lang w:val="en-GB" w:eastAsia="sv-SE"/>
              </w:rPr>
              <w:t>-0-2</w:t>
            </w:r>
          </w:p>
          <w:p w14:paraId="30A61D02" w14:textId="77777777" w:rsidR="00BF596A" w:rsidRDefault="005632DD">
            <w:pPr>
              <w:pStyle w:val="TAL"/>
              <w:rPr>
                <w:b/>
                <w:i/>
                <w:szCs w:val="22"/>
                <w:lang w:val="en-GB" w:eastAsia="sv-SE"/>
              </w:rPr>
            </w:pPr>
            <w:r>
              <w:rPr>
                <w:lang w:val="en-GB" w:eastAsia="sv-SE"/>
              </w:rPr>
              <w:t xml:space="preserve">Configures the presence of "priority indicator" in DCI format 0_1/0_2. When the field is absent in the IE, then the UE shall apply 0 bit for "Priority indicator" in DCI format 0_1/0_2. </w:t>
            </w:r>
            <w:r>
              <w:rPr>
                <w:szCs w:val="22"/>
                <w:lang w:val="en-GB" w:eastAsia="sv-SE"/>
              </w:rPr>
              <w:t xml:space="preserve">The field </w:t>
            </w:r>
            <w:r>
              <w:rPr>
                <w:i/>
                <w:szCs w:val="22"/>
                <w:lang w:val="en-GB" w:eastAsia="sv-SE"/>
              </w:rPr>
              <w:t xml:space="preserve">priorityIndicatorDCI-0-1 </w:t>
            </w:r>
            <w:r>
              <w:rPr>
                <w:szCs w:val="22"/>
                <w:lang w:val="en-GB" w:eastAsia="sv-SE"/>
              </w:rPr>
              <w:t xml:space="preserve">applies to DCI format 0_1 and the field </w:t>
            </w:r>
            <w:r>
              <w:rPr>
                <w:i/>
                <w:szCs w:val="22"/>
                <w:lang w:val="en-GB" w:eastAsia="sv-SE"/>
              </w:rPr>
              <w:t>priorityIndicatorDCI-0-2</w:t>
            </w:r>
            <w:r>
              <w:rPr>
                <w:szCs w:val="22"/>
                <w:lang w:val="en-GB" w:eastAsia="sv-SE"/>
              </w:rPr>
              <w:t xml:space="preserve"> applies to DCI format 0_2</w:t>
            </w:r>
            <w:r>
              <w:rPr>
                <w:lang w:val="en-GB" w:eastAsia="sv-SE"/>
              </w:rPr>
              <w:t xml:space="preserve"> (see TS 38.212 [17] clause 7.3.1 and TS 38.213 [13] clause 9).</w:t>
            </w:r>
          </w:p>
        </w:tc>
      </w:tr>
      <w:tr w:rsidR="00BF596A" w14:paraId="182DF5AC" w14:textId="77777777">
        <w:tc>
          <w:tcPr>
            <w:tcW w:w="14173" w:type="dxa"/>
            <w:tcBorders>
              <w:top w:val="single" w:sz="4" w:space="0" w:color="auto"/>
              <w:left w:val="single" w:sz="4" w:space="0" w:color="auto"/>
              <w:bottom w:val="single" w:sz="4" w:space="0" w:color="auto"/>
              <w:right w:val="single" w:sz="4" w:space="0" w:color="auto"/>
            </w:tcBorders>
          </w:tcPr>
          <w:p w14:paraId="5732EF96" w14:textId="77777777" w:rsidR="00BF596A" w:rsidRDefault="005632DD">
            <w:pPr>
              <w:pStyle w:val="TAL"/>
              <w:rPr>
                <w:szCs w:val="22"/>
                <w:lang w:val="en-GB" w:eastAsia="sv-SE"/>
              </w:rPr>
            </w:pPr>
            <w:r>
              <w:rPr>
                <w:b/>
                <w:i/>
                <w:szCs w:val="22"/>
                <w:lang w:val="en-GB" w:eastAsia="sv-SE"/>
              </w:rPr>
              <w:t>pusch-AggregationFactor</w:t>
            </w:r>
          </w:p>
          <w:p w14:paraId="581E2994" w14:textId="77777777" w:rsidR="00BF596A" w:rsidRDefault="005632DD">
            <w:pPr>
              <w:pStyle w:val="TAL"/>
              <w:rPr>
                <w:szCs w:val="22"/>
                <w:lang w:val="en-GB" w:eastAsia="sv-SE"/>
              </w:rPr>
            </w:pPr>
            <w:r>
              <w:rPr>
                <w:szCs w:val="22"/>
                <w:lang w:val="en-GB" w:eastAsia="sv-SE"/>
              </w:rPr>
              <w:t>Number of repetitions for data (see TS 38.214 [19], clause 6.1.2.1). If the field is absent the UE applies the value 1.</w:t>
            </w:r>
          </w:p>
        </w:tc>
      </w:tr>
      <w:tr w:rsidR="00BF596A" w14:paraId="06BEDB2B" w14:textId="77777777">
        <w:tc>
          <w:tcPr>
            <w:tcW w:w="14173" w:type="dxa"/>
            <w:tcBorders>
              <w:top w:val="single" w:sz="4" w:space="0" w:color="auto"/>
              <w:left w:val="single" w:sz="4" w:space="0" w:color="auto"/>
              <w:bottom w:val="single" w:sz="4" w:space="0" w:color="auto"/>
              <w:right w:val="single" w:sz="4" w:space="0" w:color="auto"/>
            </w:tcBorders>
          </w:tcPr>
          <w:p w14:paraId="36369855" w14:textId="77777777" w:rsidR="00BF596A" w:rsidRDefault="005632DD">
            <w:pPr>
              <w:pStyle w:val="TAL"/>
              <w:rPr>
                <w:b/>
                <w:bCs/>
                <w:i/>
                <w:iCs/>
                <w:lang w:val="en-GB"/>
              </w:rPr>
            </w:pPr>
            <w:r>
              <w:rPr>
                <w:b/>
                <w:bCs/>
                <w:i/>
                <w:iCs/>
                <w:lang w:val="en-GB"/>
              </w:rPr>
              <w:t>pusch-RepTypeIndicatorDCI-0-1, pusch-RepTypeIndicatorDCI-0-2</w:t>
            </w:r>
          </w:p>
          <w:p w14:paraId="677ECE57" w14:textId="77777777" w:rsidR="00BF596A" w:rsidRDefault="005632DD">
            <w:pPr>
              <w:pStyle w:val="TAL"/>
              <w:rPr>
                <w:b/>
                <w:i/>
                <w:szCs w:val="22"/>
                <w:lang w:val="en-GB" w:eastAsia="sv-SE"/>
              </w:rPr>
            </w:pPr>
            <w:r>
              <w:rPr>
                <w:szCs w:val="22"/>
                <w:lang w:val="en-GB" w:eastAsia="sv-SE"/>
              </w:rPr>
              <w:t xml:space="preserve">Indicates whether UE follows the behavior for "PUSCH repetition type A" or the behavior for "PUSCH repetition type B" for the PUSCH scheduled by DCI format 0_1/0_2 and for Type 2 CG associated with the activating DCI format 0_1/0_2.The value </w:t>
            </w:r>
            <w:r>
              <w:rPr>
                <w:i/>
                <w:szCs w:val="22"/>
                <w:lang w:val="en-GB" w:eastAsia="sv-SE"/>
              </w:rPr>
              <w:t xml:space="preserve">pusch-RepTypeA </w:t>
            </w:r>
            <w:r>
              <w:rPr>
                <w:szCs w:val="22"/>
                <w:lang w:val="en-GB" w:eastAsia="sv-SE"/>
              </w:rPr>
              <w:t xml:space="preserve">enables the 'PUSCH repetition type A' and the value </w:t>
            </w:r>
            <w:r>
              <w:rPr>
                <w:i/>
                <w:szCs w:val="22"/>
                <w:lang w:val="en-GB" w:eastAsia="sv-SE"/>
              </w:rPr>
              <w:t>pusch-RepTypeB</w:t>
            </w:r>
            <w:r>
              <w:rPr>
                <w:szCs w:val="22"/>
                <w:lang w:val="en-GB" w:eastAsia="sv-SE"/>
              </w:rPr>
              <w:t xml:space="preserve"> enables the 'PUSCH repetition type B'. The field </w:t>
            </w:r>
            <w:r>
              <w:rPr>
                <w:i/>
                <w:szCs w:val="22"/>
                <w:lang w:val="en-GB" w:eastAsia="sv-SE"/>
              </w:rPr>
              <w:t xml:space="preserve">pusch-RepTypeIndicatorDCI-0-1 </w:t>
            </w:r>
            <w:r>
              <w:rPr>
                <w:szCs w:val="22"/>
                <w:lang w:val="en-GB" w:eastAsia="sv-SE"/>
              </w:rPr>
              <w:t xml:space="preserve">applies to DCI format 0_1 and the field </w:t>
            </w:r>
            <w:r>
              <w:rPr>
                <w:i/>
                <w:szCs w:val="22"/>
                <w:lang w:val="en-GB" w:eastAsia="sv-SE"/>
              </w:rPr>
              <w:t>pusch-RepTypeIndicatorDCI-0-2</w:t>
            </w:r>
            <w:r>
              <w:rPr>
                <w:szCs w:val="22"/>
                <w:lang w:val="en-GB" w:eastAsia="sv-SE"/>
              </w:rPr>
              <w:t xml:space="preserve"> applies to DCI format 0_2 (see TS 38.214 [19], clause 6.1.2.1).</w:t>
            </w:r>
          </w:p>
        </w:tc>
      </w:tr>
      <w:tr w:rsidR="00BF596A" w14:paraId="75E2E612" w14:textId="77777777">
        <w:tc>
          <w:tcPr>
            <w:tcW w:w="14173" w:type="dxa"/>
            <w:tcBorders>
              <w:top w:val="single" w:sz="4" w:space="0" w:color="auto"/>
              <w:left w:val="single" w:sz="4" w:space="0" w:color="auto"/>
              <w:bottom w:val="single" w:sz="4" w:space="0" w:color="auto"/>
              <w:right w:val="single" w:sz="4" w:space="0" w:color="auto"/>
            </w:tcBorders>
          </w:tcPr>
          <w:p w14:paraId="62EAA1E3" w14:textId="77777777" w:rsidR="00BF596A" w:rsidRDefault="005632DD">
            <w:pPr>
              <w:pStyle w:val="TAL"/>
              <w:rPr>
                <w:szCs w:val="22"/>
                <w:lang w:val="en-GB" w:eastAsia="sv-SE"/>
              </w:rPr>
            </w:pPr>
            <w:r>
              <w:rPr>
                <w:b/>
                <w:i/>
                <w:szCs w:val="22"/>
                <w:lang w:val="en-GB" w:eastAsia="sv-SE"/>
              </w:rPr>
              <w:t>pusch-TimeDomainAllocationList</w:t>
            </w:r>
          </w:p>
          <w:p w14:paraId="5E51742E" w14:textId="77777777" w:rsidR="00BF596A" w:rsidRDefault="005632DD">
            <w:pPr>
              <w:pStyle w:val="TAL"/>
              <w:rPr>
                <w:szCs w:val="22"/>
                <w:lang w:val="en-GB" w:eastAsia="sv-SE"/>
              </w:rPr>
            </w:pPr>
            <w:r>
              <w:rPr>
                <w:szCs w:val="22"/>
                <w:lang w:val="en-GB" w:eastAsia="sv-SE"/>
              </w:rPr>
              <w:t xml:space="preserve">List of time domain allocations for timing of UL assignment to UL data (see TS 38.214 [19], table 6.1.2.1.1-1). The field </w:t>
            </w:r>
            <w:r>
              <w:rPr>
                <w:i/>
                <w:szCs w:val="22"/>
                <w:lang w:val="en-GB" w:eastAsia="sv-SE"/>
              </w:rPr>
              <w:t>pusch-TimeDomainAllocationList</w:t>
            </w:r>
            <w:r>
              <w:rPr>
                <w:szCs w:val="22"/>
                <w:lang w:val="en-GB" w:eastAsia="sv-SE"/>
              </w:rPr>
              <w:t xml:space="preserve"> applies to DCI formats 0_0 or DCI format 0_1 when the field </w:t>
            </w:r>
            <w:r>
              <w:rPr>
                <w:i/>
                <w:szCs w:val="22"/>
                <w:lang w:val="en-GB" w:eastAsia="sv-SE"/>
              </w:rPr>
              <w:t>pusch-TimeDomainAllocationListDCI-0-1</w:t>
            </w:r>
            <w:r>
              <w:rPr>
                <w:szCs w:val="22"/>
                <w:lang w:val="en-GB" w:eastAsia="sv-SE"/>
              </w:rPr>
              <w:t xml:space="preserve"> is not configured (see TS 38.214 [19], table 6.1.2.1.1-1 and table 6.1.2.1.1-1A). The network does not configure the </w:t>
            </w:r>
            <w:r>
              <w:rPr>
                <w:i/>
                <w:iCs/>
                <w:szCs w:val="22"/>
                <w:lang w:val="en-GB" w:eastAsia="sv-SE"/>
              </w:rPr>
              <w:t>pusch-TimeDomainAllocationList</w:t>
            </w:r>
            <w:r>
              <w:rPr>
                <w:szCs w:val="22"/>
                <w:lang w:val="en-GB" w:eastAsia="sv-SE"/>
              </w:rPr>
              <w:t xml:space="preserve"> (without suffix) simultaneously with the </w:t>
            </w:r>
            <w:r>
              <w:rPr>
                <w:i/>
                <w:iCs/>
                <w:lang w:val="en-GB"/>
              </w:rPr>
              <w:t>pusch-TimeDomainAllocationListDCI-0-2-r16</w:t>
            </w:r>
            <w:r>
              <w:rPr>
                <w:lang w:val="en-GB"/>
              </w:rPr>
              <w:t xml:space="preserve"> </w:t>
            </w:r>
            <w:r>
              <w:rPr>
                <w:szCs w:val="22"/>
                <w:lang w:val="en-GB" w:eastAsia="sv-SE"/>
              </w:rPr>
              <w:t>or</w:t>
            </w:r>
            <w:r>
              <w:rPr>
                <w:i/>
                <w:iCs/>
                <w:szCs w:val="22"/>
                <w:lang w:val="en-GB" w:eastAsia="sv-SE"/>
              </w:rPr>
              <w:t xml:space="preserve"> </w:t>
            </w:r>
            <w:r>
              <w:rPr>
                <w:i/>
                <w:iCs/>
                <w:lang w:val="en-GB"/>
              </w:rPr>
              <w:t>pusch-TimeDomainAllocationListDCI-0-1-r16</w:t>
            </w:r>
            <w:r>
              <w:rPr>
                <w:lang w:val="en-GB"/>
              </w:rPr>
              <w:t xml:space="preserve"> or </w:t>
            </w:r>
            <w:r>
              <w:rPr>
                <w:i/>
                <w:iCs/>
                <w:lang w:val="en-GB"/>
              </w:rPr>
              <w:t>pusch-TimeDomainAllocationListForMultiPUSCH-r16</w:t>
            </w:r>
            <w:r>
              <w:rPr>
                <w:szCs w:val="22"/>
                <w:lang w:val="en-GB" w:eastAsia="sv-SE"/>
              </w:rPr>
              <w:t>.</w:t>
            </w:r>
          </w:p>
        </w:tc>
      </w:tr>
      <w:tr w:rsidR="00BF596A" w14:paraId="55D669C1" w14:textId="77777777">
        <w:tc>
          <w:tcPr>
            <w:tcW w:w="14173" w:type="dxa"/>
            <w:tcBorders>
              <w:top w:val="single" w:sz="4" w:space="0" w:color="auto"/>
              <w:left w:val="single" w:sz="4" w:space="0" w:color="auto"/>
              <w:bottom w:val="single" w:sz="4" w:space="0" w:color="auto"/>
              <w:right w:val="single" w:sz="4" w:space="0" w:color="auto"/>
            </w:tcBorders>
          </w:tcPr>
          <w:p w14:paraId="1CA126D2" w14:textId="77777777" w:rsidR="00BF596A" w:rsidRDefault="005632DD">
            <w:pPr>
              <w:pStyle w:val="TAL"/>
              <w:rPr>
                <w:b/>
                <w:bCs/>
                <w:i/>
                <w:iCs/>
                <w:lang w:val="en-GB"/>
              </w:rPr>
            </w:pPr>
            <w:r>
              <w:rPr>
                <w:b/>
                <w:bCs/>
                <w:i/>
                <w:iCs/>
                <w:lang w:val="en-GB"/>
              </w:rPr>
              <w:t>pusch-TimeDomainAllocationListDCI-0-1</w:t>
            </w:r>
          </w:p>
          <w:p w14:paraId="6D5AF784" w14:textId="77777777" w:rsidR="00BF596A" w:rsidRDefault="005632DD">
            <w:pPr>
              <w:pStyle w:val="TAL"/>
              <w:rPr>
                <w:b/>
                <w:i/>
                <w:szCs w:val="22"/>
                <w:lang w:val="en-GB" w:eastAsia="sv-SE"/>
              </w:rPr>
            </w:pPr>
            <w:r>
              <w:rPr>
                <w:szCs w:val="22"/>
                <w:lang w:val="en-GB" w:eastAsia="sv-SE"/>
              </w:rPr>
              <w:t>Configuration of the time domain resource allocation (TDRA) table for DCI format 0_1 (see TS 38.214 [19], clause 6.1, table 6.1.2.1.1-1A).</w:t>
            </w:r>
          </w:p>
        </w:tc>
      </w:tr>
      <w:tr w:rsidR="00BF596A" w14:paraId="35BED6A5" w14:textId="77777777">
        <w:tc>
          <w:tcPr>
            <w:tcW w:w="14173" w:type="dxa"/>
            <w:tcBorders>
              <w:top w:val="single" w:sz="4" w:space="0" w:color="auto"/>
              <w:left w:val="single" w:sz="4" w:space="0" w:color="auto"/>
              <w:bottom w:val="single" w:sz="4" w:space="0" w:color="auto"/>
              <w:right w:val="single" w:sz="4" w:space="0" w:color="auto"/>
            </w:tcBorders>
          </w:tcPr>
          <w:p w14:paraId="1DA3F30C" w14:textId="77777777" w:rsidR="00BF596A" w:rsidRDefault="005632DD">
            <w:pPr>
              <w:pStyle w:val="TAL"/>
              <w:rPr>
                <w:b/>
                <w:bCs/>
                <w:i/>
                <w:iCs/>
                <w:lang w:val="en-GB"/>
              </w:rPr>
            </w:pPr>
            <w:r>
              <w:rPr>
                <w:b/>
                <w:bCs/>
                <w:i/>
                <w:iCs/>
                <w:lang w:val="en-GB"/>
              </w:rPr>
              <w:t>pusch-TimeDomainAllocationListDCI-0-2</w:t>
            </w:r>
          </w:p>
          <w:p w14:paraId="35AFD659" w14:textId="77777777" w:rsidR="00BF596A" w:rsidRDefault="005632DD">
            <w:pPr>
              <w:pStyle w:val="TAL"/>
              <w:rPr>
                <w:b/>
                <w:i/>
                <w:szCs w:val="22"/>
                <w:lang w:val="en-GB" w:eastAsia="sv-SE"/>
              </w:rPr>
            </w:pPr>
            <w:r>
              <w:rPr>
                <w:szCs w:val="22"/>
                <w:lang w:val="en-GB" w:eastAsia="sv-SE"/>
              </w:rPr>
              <w:t>Configuration of the time domain resource allocation (TDRA) table for DCI format 0_2 (see TS 38.214 [19], clause 6.1.2, table 6.1.2.1.1-1B).</w:t>
            </w:r>
          </w:p>
        </w:tc>
      </w:tr>
      <w:tr w:rsidR="00BF596A" w14:paraId="5FA3E2DD" w14:textId="77777777">
        <w:tc>
          <w:tcPr>
            <w:tcW w:w="14173" w:type="dxa"/>
            <w:tcBorders>
              <w:top w:val="single" w:sz="4" w:space="0" w:color="auto"/>
              <w:left w:val="single" w:sz="4" w:space="0" w:color="auto"/>
              <w:bottom w:val="single" w:sz="4" w:space="0" w:color="auto"/>
              <w:right w:val="single" w:sz="4" w:space="0" w:color="auto"/>
            </w:tcBorders>
          </w:tcPr>
          <w:p w14:paraId="753D4843" w14:textId="77777777" w:rsidR="00BF596A" w:rsidRDefault="005632DD">
            <w:pPr>
              <w:pStyle w:val="TAL"/>
              <w:rPr>
                <w:b/>
                <w:bCs/>
                <w:i/>
                <w:iCs/>
                <w:lang w:val="en-GB"/>
              </w:rPr>
            </w:pPr>
            <w:r>
              <w:rPr>
                <w:b/>
                <w:bCs/>
                <w:i/>
                <w:iCs/>
                <w:lang w:val="en-GB"/>
              </w:rPr>
              <w:t>pusch-TimeDomainAllocationListForMultiPUSCH</w:t>
            </w:r>
          </w:p>
          <w:p w14:paraId="4B0A27C1" w14:textId="77777777" w:rsidR="00BF596A" w:rsidRDefault="005632DD">
            <w:pPr>
              <w:pStyle w:val="TAL"/>
            </w:pPr>
            <w:r>
              <w:rPr>
                <w:lang w:val="en-GB"/>
              </w:rPr>
              <w:t xml:space="preserve">Configuration of the time domain resource allocation (TDRA) table for multiple PUSCH (see TS 38.214 [19], clause 6.1.2). The network configures at most 16 rows in this TDRA table in </w:t>
            </w:r>
            <w:r>
              <w:rPr>
                <w:i/>
                <w:iCs/>
                <w:lang w:val="en-GB"/>
              </w:rPr>
              <w:t>PUSCH-TimeDomainResourceAllocationList-r16</w:t>
            </w:r>
            <w:r>
              <w:rPr>
                <w:lang w:val="en-GB"/>
              </w:rPr>
              <w:t xml:space="preserve"> configured by this field. </w:t>
            </w:r>
            <w:r>
              <w:t xml:space="preserve">This field is not configured simultaneously with </w:t>
            </w:r>
            <w:r>
              <w:rPr>
                <w:i/>
                <w:iCs/>
              </w:rPr>
              <w:t>pusch-AggregationFactor</w:t>
            </w:r>
            <w:r>
              <w:t>.</w:t>
            </w:r>
          </w:p>
        </w:tc>
      </w:tr>
      <w:tr w:rsidR="00BF596A" w14:paraId="65B0AA3E" w14:textId="77777777">
        <w:tc>
          <w:tcPr>
            <w:tcW w:w="14173" w:type="dxa"/>
            <w:tcBorders>
              <w:top w:val="single" w:sz="4" w:space="0" w:color="auto"/>
              <w:left w:val="single" w:sz="4" w:space="0" w:color="auto"/>
              <w:bottom w:val="single" w:sz="4" w:space="0" w:color="auto"/>
              <w:right w:val="single" w:sz="4" w:space="0" w:color="auto"/>
            </w:tcBorders>
          </w:tcPr>
          <w:p w14:paraId="2D432AA1" w14:textId="77777777" w:rsidR="00BF596A" w:rsidRDefault="005632DD">
            <w:pPr>
              <w:pStyle w:val="TAL"/>
              <w:rPr>
                <w:szCs w:val="22"/>
                <w:lang w:val="en-GB" w:eastAsia="sv-SE"/>
              </w:rPr>
            </w:pPr>
            <w:r>
              <w:rPr>
                <w:b/>
                <w:i/>
                <w:szCs w:val="22"/>
                <w:lang w:val="en-GB" w:eastAsia="sv-SE"/>
              </w:rPr>
              <w:t>rbg-Size</w:t>
            </w:r>
          </w:p>
          <w:p w14:paraId="04C71D03" w14:textId="77777777" w:rsidR="00BF596A" w:rsidRDefault="005632DD">
            <w:pPr>
              <w:pStyle w:val="TAL"/>
              <w:rPr>
                <w:szCs w:val="22"/>
                <w:lang w:val="en-GB" w:eastAsia="sv-SE"/>
              </w:rPr>
            </w:pPr>
            <w:r>
              <w:rPr>
                <w:szCs w:val="22"/>
                <w:lang w:val="en-GB" w:eastAsia="sv-SE"/>
              </w:rPr>
              <w:t xml:space="preserve">Selection between configuration 1 and configuration 2 for RBG size for PUSCH. The UE does not apply this field if </w:t>
            </w:r>
            <w:r>
              <w:rPr>
                <w:i/>
                <w:szCs w:val="22"/>
                <w:lang w:val="en-GB" w:eastAsia="sv-SE"/>
              </w:rPr>
              <w:t>resourceAllocation</w:t>
            </w:r>
            <w:r>
              <w:rPr>
                <w:szCs w:val="22"/>
                <w:lang w:val="en-GB" w:eastAsia="sv-SE"/>
              </w:rPr>
              <w:t xml:space="preserve"> is set to </w:t>
            </w:r>
            <w:r>
              <w:rPr>
                <w:i/>
                <w:szCs w:val="22"/>
                <w:lang w:val="en-GB" w:eastAsia="sv-SE"/>
              </w:rPr>
              <w:t>resourceAllocationType1</w:t>
            </w:r>
            <w:r>
              <w:rPr>
                <w:szCs w:val="22"/>
                <w:lang w:val="en-GB" w:eastAsia="sv-SE"/>
              </w:rPr>
              <w:t xml:space="preserve">. </w:t>
            </w:r>
            <w:r>
              <w:rPr>
                <w:szCs w:val="22"/>
                <w:lang w:val="en-GB" w:eastAsia="sv-SE"/>
              </w:rPr>
              <w:lastRenderedPageBreak/>
              <w:t xml:space="preserve">Otherwise, the UE applies the value </w:t>
            </w:r>
            <w:r>
              <w:rPr>
                <w:i/>
                <w:szCs w:val="22"/>
                <w:lang w:val="en-GB" w:eastAsia="sv-SE"/>
              </w:rPr>
              <w:t>config1</w:t>
            </w:r>
            <w:r>
              <w:rPr>
                <w:szCs w:val="22"/>
                <w:lang w:val="en-GB" w:eastAsia="sv-SE"/>
              </w:rPr>
              <w:t xml:space="preserve"> when the field is absent (see TS 38.214 [19], clause 6.1.2.2.1).</w:t>
            </w:r>
          </w:p>
        </w:tc>
      </w:tr>
      <w:tr w:rsidR="00BF596A" w14:paraId="7222B308" w14:textId="77777777">
        <w:tc>
          <w:tcPr>
            <w:tcW w:w="14173" w:type="dxa"/>
            <w:tcBorders>
              <w:top w:val="single" w:sz="4" w:space="0" w:color="auto"/>
              <w:left w:val="single" w:sz="4" w:space="0" w:color="auto"/>
              <w:bottom w:val="single" w:sz="4" w:space="0" w:color="auto"/>
              <w:right w:val="single" w:sz="4" w:space="0" w:color="auto"/>
            </w:tcBorders>
          </w:tcPr>
          <w:p w14:paraId="45800888" w14:textId="77777777" w:rsidR="00BF596A" w:rsidRDefault="005632DD">
            <w:pPr>
              <w:pStyle w:val="TAL"/>
              <w:rPr>
                <w:szCs w:val="22"/>
                <w:lang w:val="en-GB" w:eastAsia="sv-SE"/>
              </w:rPr>
            </w:pPr>
            <w:r>
              <w:rPr>
                <w:b/>
                <w:i/>
                <w:szCs w:val="22"/>
                <w:lang w:val="en-GB" w:eastAsia="sv-SE"/>
              </w:rPr>
              <w:lastRenderedPageBreak/>
              <w:t>resourceAllocation, resourceAllocationDCI-0-2</w:t>
            </w:r>
          </w:p>
          <w:p w14:paraId="5BD4147C" w14:textId="77777777" w:rsidR="00BF596A" w:rsidRDefault="005632DD">
            <w:pPr>
              <w:pStyle w:val="TAL"/>
              <w:rPr>
                <w:szCs w:val="22"/>
                <w:lang w:val="en-GB" w:eastAsia="sv-SE"/>
              </w:rPr>
            </w:pPr>
            <w:r>
              <w:rPr>
                <w:szCs w:val="22"/>
                <w:lang w:val="en-GB" w:eastAsia="sv-SE"/>
              </w:rPr>
              <w:t xml:space="preserve">Configuration of resource allocation type 0 and resource allocation type 1 for non-fallback DCI (see TS 38.214 [19], clause 6.1.2). The field </w:t>
            </w:r>
            <w:r>
              <w:rPr>
                <w:i/>
                <w:szCs w:val="22"/>
                <w:lang w:val="en-GB" w:eastAsia="sv-SE"/>
              </w:rPr>
              <w:t xml:space="preserve">resourceAllocation </w:t>
            </w:r>
            <w:r>
              <w:rPr>
                <w:szCs w:val="22"/>
                <w:lang w:val="en-GB" w:eastAsia="sv-SE"/>
              </w:rPr>
              <w:t xml:space="preserve">applies to DCI format 0_1 and the field </w:t>
            </w:r>
            <w:r>
              <w:rPr>
                <w:i/>
                <w:szCs w:val="22"/>
                <w:lang w:val="en-GB" w:eastAsia="sv-SE"/>
              </w:rPr>
              <w:t>resourceAllocationDCI-0-2</w:t>
            </w:r>
            <w:r>
              <w:rPr>
                <w:szCs w:val="22"/>
                <w:lang w:val="en-GB" w:eastAsia="sv-SE"/>
              </w:rPr>
              <w:t xml:space="preserve"> applies to DCI format 0_2 (see TS 38.214 [19], clause 6.1.2).</w:t>
            </w:r>
          </w:p>
        </w:tc>
      </w:tr>
      <w:tr w:rsidR="00BF596A" w14:paraId="484DB270" w14:textId="77777777">
        <w:tc>
          <w:tcPr>
            <w:tcW w:w="14173" w:type="dxa"/>
            <w:tcBorders>
              <w:top w:val="single" w:sz="4" w:space="0" w:color="auto"/>
              <w:left w:val="single" w:sz="4" w:space="0" w:color="auto"/>
              <w:bottom w:val="single" w:sz="4" w:space="0" w:color="auto"/>
              <w:right w:val="single" w:sz="4" w:space="0" w:color="auto"/>
            </w:tcBorders>
          </w:tcPr>
          <w:p w14:paraId="383B3FE1" w14:textId="77777777" w:rsidR="00BF596A" w:rsidRDefault="005632DD">
            <w:pPr>
              <w:pStyle w:val="TAL"/>
              <w:rPr>
                <w:b/>
                <w:bCs/>
                <w:i/>
                <w:iCs/>
                <w:lang w:val="en-GB"/>
              </w:rPr>
            </w:pPr>
            <w:r>
              <w:rPr>
                <w:b/>
                <w:bCs/>
                <w:i/>
                <w:iCs/>
                <w:lang w:val="en-GB"/>
              </w:rPr>
              <w:t>resourceAllocationType1GranularityDCI-0-2</w:t>
            </w:r>
          </w:p>
          <w:p w14:paraId="540E6BE2" w14:textId="77777777" w:rsidR="00BF596A" w:rsidRDefault="005632DD">
            <w:pPr>
              <w:pStyle w:val="TAL"/>
              <w:rPr>
                <w:b/>
                <w:i/>
                <w:szCs w:val="22"/>
                <w:lang w:val="en-GB" w:eastAsia="sv-SE"/>
              </w:rPr>
            </w:pPr>
            <w:r>
              <w:rPr>
                <w:szCs w:val="22"/>
                <w:lang w:val="en-GB" w:eastAsia="sv-SE"/>
              </w:rPr>
              <w:t>Configures the scheduling granularity applicable for both the starting point and length indication for resource allocation type 1 in DCI format 0_2. If this field is absent, the granularity is 1 PRB (see TS 38.214 [19], clause 6.1.2.2.2).</w:t>
            </w:r>
          </w:p>
        </w:tc>
      </w:tr>
      <w:tr w:rsidR="00BF596A" w14:paraId="4CA770B9" w14:textId="77777777">
        <w:tc>
          <w:tcPr>
            <w:tcW w:w="14173" w:type="dxa"/>
            <w:tcBorders>
              <w:top w:val="single" w:sz="4" w:space="0" w:color="auto"/>
              <w:left w:val="single" w:sz="4" w:space="0" w:color="auto"/>
              <w:bottom w:val="single" w:sz="4" w:space="0" w:color="auto"/>
              <w:right w:val="single" w:sz="4" w:space="0" w:color="auto"/>
            </w:tcBorders>
          </w:tcPr>
          <w:p w14:paraId="67C35DC2" w14:textId="77777777" w:rsidR="00BF596A" w:rsidRDefault="005632DD">
            <w:pPr>
              <w:pStyle w:val="TAL"/>
              <w:rPr>
                <w:szCs w:val="22"/>
                <w:lang w:val="en-GB" w:eastAsia="sv-SE"/>
              </w:rPr>
            </w:pPr>
            <w:r>
              <w:rPr>
                <w:b/>
                <w:i/>
                <w:szCs w:val="22"/>
                <w:lang w:val="en-GB" w:eastAsia="sv-SE"/>
              </w:rPr>
              <w:t>tp-pi2BPSK</w:t>
            </w:r>
          </w:p>
          <w:p w14:paraId="4CF0CAF8" w14:textId="77777777" w:rsidR="00BF596A" w:rsidRDefault="005632DD">
            <w:pPr>
              <w:pStyle w:val="TAL"/>
              <w:rPr>
                <w:szCs w:val="22"/>
                <w:lang w:val="en-GB" w:eastAsia="sv-SE"/>
              </w:rPr>
            </w:pPr>
            <w:r>
              <w:rPr>
                <w:szCs w:val="22"/>
                <w:lang w:val="en-GB" w:eastAsia="sv-SE"/>
              </w:rPr>
              <w:t xml:space="preserve">Enables pi/2-BPSK modulation with transform precoding if the field is present and disables it otherwise. </w:t>
            </w:r>
          </w:p>
        </w:tc>
      </w:tr>
      <w:tr w:rsidR="00BF596A" w14:paraId="2FFF0E78" w14:textId="77777777">
        <w:tc>
          <w:tcPr>
            <w:tcW w:w="14173" w:type="dxa"/>
            <w:tcBorders>
              <w:top w:val="single" w:sz="4" w:space="0" w:color="auto"/>
              <w:left w:val="single" w:sz="4" w:space="0" w:color="auto"/>
              <w:bottom w:val="single" w:sz="4" w:space="0" w:color="auto"/>
              <w:right w:val="single" w:sz="4" w:space="0" w:color="auto"/>
            </w:tcBorders>
          </w:tcPr>
          <w:p w14:paraId="4E9C40DF" w14:textId="77777777" w:rsidR="00BF596A" w:rsidRDefault="005632DD">
            <w:pPr>
              <w:pStyle w:val="TAL"/>
              <w:rPr>
                <w:szCs w:val="22"/>
                <w:lang w:val="en-GB" w:eastAsia="sv-SE"/>
              </w:rPr>
            </w:pPr>
            <w:r>
              <w:rPr>
                <w:b/>
                <w:i/>
                <w:szCs w:val="22"/>
                <w:lang w:val="en-GB" w:eastAsia="sv-SE"/>
              </w:rPr>
              <w:t>transformPrecoder</w:t>
            </w:r>
          </w:p>
          <w:p w14:paraId="5B7198C8" w14:textId="77777777" w:rsidR="00BF596A" w:rsidRDefault="005632DD">
            <w:pPr>
              <w:pStyle w:val="TAL"/>
              <w:rPr>
                <w:szCs w:val="22"/>
                <w:lang w:val="en-GB" w:eastAsia="sv-SE"/>
              </w:rPr>
            </w:pPr>
            <w:r>
              <w:rPr>
                <w:szCs w:val="22"/>
                <w:lang w:val="en-GB" w:eastAsia="sv-SE"/>
              </w:rPr>
              <w:t xml:space="preserve">The UE specific selection of transformer precoder for PUSCH (see TS 38.214 [19], clause 6.1.3). When the field is absent the UE applies the value of the field </w:t>
            </w:r>
            <w:r>
              <w:rPr>
                <w:i/>
                <w:lang w:val="en-GB" w:eastAsia="sv-SE"/>
              </w:rPr>
              <w:t>msg3-transformPrecoder</w:t>
            </w:r>
            <w:r>
              <w:rPr>
                <w:szCs w:val="22"/>
                <w:lang w:val="en-GB" w:eastAsia="sv-SE"/>
              </w:rPr>
              <w:t>.</w:t>
            </w:r>
          </w:p>
        </w:tc>
      </w:tr>
      <w:tr w:rsidR="00BF596A" w14:paraId="4FD542D4" w14:textId="77777777">
        <w:tc>
          <w:tcPr>
            <w:tcW w:w="14173" w:type="dxa"/>
            <w:tcBorders>
              <w:top w:val="single" w:sz="4" w:space="0" w:color="auto"/>
              <w:left w:val="single" w:sz="4" w:space="0" w:color="auto"/>
              <w:bottom w:val="single" w:sz="4" w:space="0" w:color="auto"/>
              <w:right w:val="single" w:sz="4" w:space="0" w:color="auto"/>
            </w:tcBorders>
          </w:tcPr>
          <w:p w14:paraId="66DAD4F4" w14:textId="77777777" w:rsidR="00BF596A" w:rsidRDefault="005632DD">
            <w:pPr>
              <w:pStyle w:val="TAL"/>
              <w:rPr>
                <w:szCs w:val="22"/>
                <w:lang w:val="en-GB" w:eastAsia="sv-SE"/>
              </w:rPr>
            </w:pPr>
            <w:r>
              <w:rPr>
                <w:b/>
                <w:i/>
                <w:szCs w:val="22"/>
                <w:lang w:val="en-GB" w:eastAsia="sv-SE"/>
              </w:rPr>
              <w:t>txConfig</w:t>
            </w:r>
          </w:p>
          <w:p w14:paraId="742879CA" w14:textId="77777777" w:rsidR="00BF596A" w:rsidRDefault="005632DD">
            <w:pPr>
              <w:pStyle w:val="TAL"/>
              <w:rPr>
                <w:szCs w:val="22"/>
                <w:lang w:val="en-GB" w:eastAsia="sv-SE"/>
              </w:rPr>
            </w:pPr>
            <w:r>
              <w:rPr>
                <w:szCs w:val="22"/>
                <w:lang w:val="en-GB" w:eastAsia="sv-SE"/>
              </w:rPr>
              <w:t>Whether UE uses codebook based or non-codebook based transmission (see TS 38.214 [19], clause 6.1.1). If the field is absent, the UE transmits PUSCH on one antenna port, see TS 38.214 [19], clause 6.1.1.</w:t>
            </w:r>
          </w:p>
        </w:tc>
      </w:tr>
      <w:tr w:rsidR="00BF596A" w14:paraId="25CF70BA" w14:textId="77777777">
        <w:tc>
          <w:tcPr>
            <w:tcW w:w="14173" w:type="dxa"/>
            <w:tcBorders>
              <w:top w:val="single" w:sz="4" w:space="0" w:color="auto"/>
              <w:left w:val="single" w:sz="4" w:space="0" w:color="auto"/>
              <w:bottom w:val="single" w:sz="4" w:space="0" w:color="auto"/>
              <w:right w:val="single" w:sz="4" w:space="0" w:color="auto"/>
            </w:tcBorders>
          </w:tcPr>
          <w:p w14:paraId="43719003" w14:textId="77777777" w:rsidR="00BF596A" w:rsidRDefault="005632DD">
            <w:pPr>
              <w:pStyle w:val="TAL"/>
              <w:rPr>
                <w:b/>
                <w:i/>
                <w:lang w:val="en-GB"/>
              </w:rPr>
            </w:pPr>
            <w:r>
              <w:rPr>
                <w:b/>
                <w:i/>
                <w:lang w:val="en-GB"/>
              </w:rPr>
              <w:t>uci-OnPUSCH-ListDCI-0-1, uci-OnPUSCH-ListDCI-0-2</w:t>
            </w:r>
          </w:p>
          <w:p w14:paraId="76AEAA7D" w14:textId="77777777" w:rsidR="00BF596A" w:rsidRDefault="005632DD">
            <w:pPr>
              <w:pStyle w:val="TAL"/>
              <w:rPr>
                <w:lang w:val="en-GB" w:eastAsia="sv-SE"/>
              </w:rPr>
            </w:pPr>
            <w:r>
              <w:rPr>
                <w:lang w:val="en-GB"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BF596A" w14:paraId="48C4DEAE" w14:textId="77777777">
        <w:tc>
          <w:tcPr>
            <w:tcW w:w="14173" w:type="dxa"/>
            <w:tcBorders>
              <w:top w:val="single" w:sz="4" w:space="0" w:color="auto"/>
              <w:left w:val="single" w:sz="4" w:space="0" w:color="auto"/>
              <w:bottom w:val="single" w:sz="4" w:space="0" w:color="auto"/>
              <w:right w:val="single" w:sz="4" w:space="0" w:color="auto"/>
            </w:tcBorders>
          </w:tcPr>
          <w:p w14:paraId="22245807" w14:textId="77777777" w:rsidR="00BF596A" w:rsidRDefault="005632DD">
            <w:pPr>
              <w:pStyle w:val="TAL"/>
              <w:rPr>
                <w:szCs w:val="22"/>
                <w:lang w:val="en-GB"/>
              </w:rPr>
            </w:pPr>
            <w:r>
              <w:rPr>
                <w:b/>
                <w:i/>
                <w:iCs/>
                <w:szCs w:val="22"/>
                <w:lang w:val="en-GB"/>
              </w:rPr>
              <w:t>ul-AccessConfigListDCI-0-1</w:t>
            </w:r>
          </w:p>
          <w:p w14:paraId="6751D0D1" w14:textId="77777777" w:rsidR="00BF596A" w:rsidRDefault="005632DD">
            <w:pPr>
              <w:pStyle w:val="TAL"/>
              <w:rPr>
                <w:b/>
                <w:i/>
                <w:szCs w:val="22"/>
                <w:lang w:val="en-GB" w:eastAsia="sv-SE"/>
              </w:rPr>
            </w:pPr>
            <w:r>
              <w:rPr>
                <w:szCs w:val="22"/>
                <w:lang w:val="en-GB" w:eastAsia="sv-SE"/>
              </w:rPr>
              <w:t xml:space="preserve">List of the combinations of </w:t>
            </w:r>
            <w:r>
              <w:rPr>
                <w:szCs w:val="22"/>
                <w:lang w:val="en-GB"/>
              </w:rPr>
              <w:t>cyclic prefix</w:t>
            </w:r>
            <w:r>
              <w:rPr>
                <w:szCs w:val="22"/>
                <w:lang w:val="en-GB" w:eastAsia="sv-SE"/>
              </w:rPr>
              <w:t xml:space="preserve"> extension</w:t>
            </w:r>
            <w:r>
              <w:rPr>
                <w:szCs w:val="22"/>
                <w:lang w:val="en-GB"/>
              </w:rPr>
              <w:t>, channel access priority class (CAPC),</w:t>
            </w:r>
            <w:r>
              <w:rPr>
                <w:szCs w:val="22"/>
                <w:lang w:val="en-GB" w:eastAsia="sv-SE"/>
              </w:rPr>
              <w:t xml:space="preserve"> and UL channel access </w:t>
            </w:r>
            <w:r>
              <w:rPr>
                <w:szCs w:val="22"/>
                <w:lang w:val="en-GB"/>
              </w:rPr>
              <w:t xml:space="preserve">type </w:t>
            </w:r>
            <w:r>
              <w:rPr>
                <w:szCs w:val="22"/>
                <w:lang w:val="en-GB" w:eastAsia="sv-SE"/>
              </w:rPr>
              <w:t>(see TS 38.212 [17], Table 7.3.1.1.2-35).</w:t>
            </w:r>
          </w:p>
        </w:tc>
      </w:tr>
      <w:tr w:rsidR="00BF596A" w14:paraId="682C04EA" w14:textId="77777777">
        <w:tc>
          <w:tcPr>
            <w:tcW w:w="14173" w:type="dxa"/>
            <w:tcBorders>
              <w:top w:val="single" w:sz="4" w:space="0" w:color="auto"/>
              <w:left w:val="single" w:sz="4" w:space="0" w:color="auto"/>
              <w:bottom w:val="single" w:sz="4" w:space="0" w:color="auto"/>
              <w:right w:val="single" w:sz="4" w:space="0" w:color="auto"/>
            </w:tcBorders>
          </w:tcPr>
          <w:p w14:paraId="439FA39C" w14:textId="77777777" w:rsidR="00BF596A" w:rsidRDefault="005632DD">
            <w:pPr>
              <w:pStyle w:val="TAL"/>
              <w:rPr>
                <w:b/>
                <w:i/>
                <w:szCs w:val="22"/>
                <w:lang w:val="en-GB" w:eastAsia="sv-SE"/>
              </w:rPr>
            </w:pPr>
            <w:r>
              <w:rPr>
                <w:b/>
                <w:i/>
                <w:szCs w:val="22"/>
                <w:lang w:val="en-GB" w:eastAsia="sv-SE"/>
              </w:rPr>
              <w:t>ul-FullPowerTransmission</w:t>
            </w:r>
          </w:p>
          <w:p w14:paraId="5E546ED0" w14:textId="77777777" w:rsidR="00BF596A" w:rsidRDefault="005632DD">
            <w:pPr>
              <w:pStyle w:val="TAL"/>
              <w:rPr>
                <w:b/>
                <w:i/>
                <w:szCs w:val="22"/>
                <w:lang w:val="en-GB" w:eastAsia="sv-SE"/>
              </w:rPr>
            </w:pPr>
            <w:r>
              <w:rPr>
                <w:szCs w:val="22"/>
                <w:lang w:val="en-GB" w:eastAsia="sv-SE"/>
              </w:rPr>
              <w:t>Configures the UE with UL full power transmission mode as specified in TS 38.213.</w:t>
            </w:r>
          </w:p>
        </w:tc>
      </w:tr>
    </w:tbl>
    <w:p w14:paraId="7BC57FA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32665C" w14:textId="77777777">
        <w:tc>
          <w:tcPr>
            <w:tcW w:w="14173" w:type="dxa"/>
            <w:tcBorders>
              <w:top w:val="single" w:sz="4" w:space="0" w:color="auto"/>
              <w:left w:val="single" w:sz="4" w:space="0" w:color="auto"/>
              <w:bottom w:val="single" w:sz="4" w:space="0" w:color="auto"/>
              <w:right w:val="single" w:sz="4" w:space="0" w:color="auto"/>
            </w:tcBorders>
          </w:tcPr>
          <w:p w14:paraId="62BF83DB" w14:textId="77777777" w:rsidR="00BF596A" w:rsidRDefault="005632DD">
            <w:pPr>
              <w:pStyle w:val="TAH"/>
              <w:rPr>
                <w:szCs w:val="22"/>
                <w:lang w:eastAsia="sv-SE"/>
              </w:rPr>
            </w:pPr>
            <w:r>
              <w:rPr>
                <w:i/>
                <w:szCs w:val="22"/>
                <w:lang w:eastAsia="sv-SE"/>
              </w:rPr>
              <w:t xml:space="preserve">UCI-OnPUSCH </w:t>
            </w:r>
            <w:r>
              <w:rPr>
                <w:szCs w:val="22"/>
                <w:lang w:eastAsia="sv-SE"/>
              </w:rPr>
              <w:t>field descriptions</w:t>
            </w:r>
          </w:p>
        </w:tc>
      </w:tr>
      <w:tr w:rsidR="00BF596A" w14:paraId="543098FF" w14:textId="77777777">
        <w:tc>
          <w:tcPr>
            <w:tcW w:w="14173" w:type="dxa"/>
            <w:tcBorders>
              <w:top w:val="single" w:sz="4" w:space="0" w:color="auto"/>
              <w:left w:val="single" w:sz="4" w:space="0" w:color="auto"/>
              <w:bottom w:val="single" w:sz="4" w:space="0" w:color="auto"/>
              <w:right w:val="single" w:sz="4" w:space="0" w:color="auto"/>
            </w:tcBorders>
          </w:tcPr>
          <w:p w14:paraId="708DD6A6" w14:textId="77777777" w:rsidR="00BF596A" w:rsidRDefault="005632DD">
            <w:pPr>
              <w:pStyle w:val="TAL"/>
              <w:rPr>
                <w:b/>
                <w:i/>
                <w:szCs w:val="22"/>
                <w:lang w:val="en-GB" w:eastAsia="sv-SE"/>
              </w:rPr>
            </w:pPr>
            <w:r>
              <w:rPr>
                <w:b/>
                <w:i/>
                <w:szCs w:val="22"/>
                <w:lang w:val="en-GB" w:eastAsia="sv-SE"/>
              </w:rPr>
              <w:t>betaOffsets</w:t>
            </w:r>
          </w:p>
          <w:p w14:paraId="0C70887B" w14:textId="77777777" w:rsidR="00BF596A" w:rsidRDefault="005632DD">
            <w:pPr>
              <w:pStyle w:val="TAL"/>
              <w:rPr>
                <w:szCs w:val="22"/>
                <w:lang w:val="en-GB" w:eastAsia="sv-SE"/>
              </w:rPr>
            </w:pPr>
            <w:r>
              <w:rPr>
                <w:szCs w:val="22"/>
                <w:lang w:val="en-GB" w:eastAsia="sv-SE"/>
              </w:rPr>
              <w:t>Selection between and configuration of dynamic and semi-static beta-offset for DCI formats other than DCI format 0_2. If the field is not configured, the UE applies the value 'semiStatic' (see TS 38.213 [13], clause 9.3).</w:t>
            </w:r>
          </w:p>
        </w:tc>
      </w:tr>
      <w:tr w:rsidR="00BF596A" w14:paraId="3FE0FE8D" w14:textId="77777777">
        <w:tc>
          <w:tcPr>
            <w:tcW w:w="14173" w:type="dxa"/>
            <w:tcBorders>
              <w:top w:val="single" w:sz="4" w:space="0" w:color="auto"/>
              <w:left w:val="single" w:sz="4" w:space="0" w:color="auto"/>
              <w:bottom w:val="single" w:sz="4" w:space="0" w:color="auto"/>
              <w:right w:val="single" w:sz="4" w:space="0" w:color="auto"/>
            </w:tcBorders>
          </w:tcPr>
          <w:p w14:paraId="676A3EF5" w14:textId="77777777" w:rsidR="00BF596A" w:rsidRDefault="005632DD">
            <w:pPr>
              <w:pStyle w:val="TAL"/>
              <w:rPr>
                <w:szCs w:val="22"/>
                <w:lang w:val="en-GB" w:eastAsia="sv-SE"/>
              </w:rPr>
            </w:pPr>
            <w:r>
              <w:rPr>
                <w:b/>
                <w:i/>
                <w:szCs w:val="22"/>
                <w:lang w:val="en-GB" w:eastAsia="sv-SE"/>
              </w:rPr>
              <w:t>scaling</w:t>
            </w:r>
          </w:p>
          <w:p w14:paraId="71FE326A" w14:textId="77777777" w:rsidR="00BF596A" w:rsidRDefault="005632DD">
            <w:pPr>
              <w:pStyle w:val="TAL"/>
              <w:rPr>
                <w:szCs w:val="22"/>
                <w:lang w:val="en-GB" w:eastAsia="sv-SE"/>
              </w:rPr>
            </w:pPr>
            <w:r>
              <w:rPr>
                <w:szCs w:val="22"/>
                <w:lang w:val="en-GB" w:eastAsia="sv-SE"/>
              </w:rPr>
              <w:t xml:space="preserve">Indicates a scaling factor to limit the number of resource elements assigned to UCI on PUSCH for DCI formats other than DCI format 0_2. Value </w:t>
            </w:r>
            <w:r>
              <w:rPr>
                <w:i/>
                <w:szCs w:val="22"/>
                <w:lang w:val="en-GB" w:eastAsia="sv-SE"/>
              </w:rPr>
              <w:t>f0p5</w:t>
            </w:r>
            <w:r>
              <w:rPr>
                <w:szCs w:val="22"/>
                <w:lang w:val="en-GB" w:eastAsia="sv-SE"/>
              </w:rPr>
              <w:t xml:space="preserve"> corresponds to 0.5, value </w:t>
            </w:r>
            <w:r>
              <w:rPr>
                <w:i/>
                <w:szCs w:val="22"/>
                <w:lang w:val="en-GB" w:eastAsia="sv-SE"/>
              </w:rPr>
              <w:t>f0p65</w:t>
            </w:r>
            <w:r>
              <w:rPr>
                <w:szCs w:val="22"/>
                <w:lang w:val="en-GB" w:eastAsia="sv-SE"/>
              </w:rPr>
              <w:t xml:space="preserve"> corresponds to 0.65, and so on. The value configured herein is applicable for PUSCH with configured grant (see TS 38.212 [17], clause 6.3).</w:t>
            </w:r>
          </w:p>
        </w:tc>
      </w:tr>
    </w:tbl>
    <w:p w14:paraId="35922C6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6B8489D" w14:textId="77777777">
        <w:tc>
          <w:tcPr>
            <w:tcW w:w="14173" w:type="dxa"/>
            <w:tcBorders>
              <w:top w:val="single" w:sz="4" w:space="0" w:color="auto"/>
              <w:left w:val="single" w:sz="4" w:space="0" w:color="auto"/>
              <w:bottom w:val="single" w:sz="4" w:space="0" w:color="auto"/>
              <w:right w:val="single" w:sz="4" w:space="0" w:color="auto"/>
            </w:tcBorders>
          </w:tcPr>
          <w:p w14:paraId="43BD782E" w14:textId="77777777" w:rsidR="00BF596A" w:rsidRDefault="005632DD">
            <w:pPr>
              <w:pStyle w:val="TAH"/>
              <w:rPr>
                <w:b w:val="0"/>
                <w:i/>
                <w:iCs/>
                <w:lang w:val="en-GB"/>
              </w:rPr>
            </w:pPr>
            <w:r>
              <w:rPr>
                <w:i/>
                <w:iCs/>
                <w:lang w:val="en-GB"/>
              </w:rPr>
              <w:lastRenderedPageBreak/>
              <w:t xml:space="preserve">UCI-OnPUSCH-DCI-0-2 </w:t>
            </w:r>
            <w:r>
              <w:rPr>
                <w:lang w:val="en-GB"/>
              </w:rPr>
              <w:t>field descriptions</w:t>
            </w:r>
          </w:p>
        </w:tc>
      </w:tr>
      <w:tr w:rsidR="00BF596A" w14:paraId="1829CEB8" w14:textId="77777777">
        <w:tc>
          <w:tcPr>
            <w:tcW w:w="14173" w:type="dxa"/>
            <w:tcBorders>
              <w:top w:val="single" w:sz="4" w:space="0" w:color="auto"/>
              <w:left w:val="single" w:sz="4" w:space="0" w:color="auto"/>
              <w:bottom w:val="single" w:sz="4" w:space="0" w:color="auto"/>
              <w:right w:val="single" w:sz="4" w:space="0" w:color="auto"/>
            </w:tcBorders>
          </w:tcPr>
          <w:p w14:paraId="76C688F2" w14:textId="77777777" w:rsidR="00BF596A" w:rsidRDefault="005632DD">
            <w:pPr>
              <w:pStyle w:val="TAL"/>
              <w:rPr>
                <w:b/>
                <w:bCs/>
                <w:i/>
                <w:iCs/>
                <w:lang w:val="en-GB"/>
              </w:rPr>
            </w:pPr>
            <w:r>
              <w:rPr>
                <w:b/>
                <w:bCs/>
                <w:i/>
                <w:iCs/>
                <w:lang w:val="en-GB"/>
              </w:rPr>
              <w:t>betaOffsetsDCI-0-2</w:t>
            </w:r>
          </w:p>
          <w:p w14:paraId="3980AAEB" w14:textId="77777777" w:rsidR="00BF596A" w:rsidRDefault="005632DD">
            <w:pPr>
              <w:pStyle w:val="TAL"/>
              <w:rPr>
                <w:lang w:val="en-GB" w:eastAsia="sv-SE"/>
              </w:rPr>
            </w:pPr>
            <w:r>
              <w:rPr>
                <w:lang w:val="en-GB"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BF596A" w14:paraId="539FBF7D" w14:textId="77777777">
        <w:tc>
          <w:tcPr>
            <w:tcW w:w="14173" w:type="dxa"/>
            <w:tcBorders>
              <w:top w:val="single" w:sz="4" w:space="0" w:color="auto"/>
              <w:left w:val="single" w:sz="4" w:space="0" w:color="auto"/>
              <w:bottom w:val="single" w:sz="4" w:space="0" w:color="auto"/>
              <w:right w:val="single" w:sz="4" w:space="0" w:color="auto"/>
            </w:tcBorders>
          </w:tcPr>
          <w:p w14:paraId="16EC180D" w14:textId="77777777" w:rsidR="00BF596A" w:rsidRDefault="005632DD">
            <w:pPr>
              <w:pStyle w:val="TAL"/>
              <w:rPr>
                <w:b/>
                <w:bCs/>
                <w:i/>
                <w:iCs/>
                <w:lang w:val="en-GB"/>
              </w:rPr>
            </w:pPr>
            <w:r>
              <w:rPr>
                <w:b/>
                <w:bCs/>
                <w:i/>
                <w:iCs/>
                <w:lang w:val="en-GB"/>
              </w:rPr>
              <w:t>dynamicDCI-0-2</w:t>
            </w:r>
          </w:p>
          <w:p w14:paraId="7A636ED4" w14:textId="77777777" w:rsidR="00BF596A" w:rsidRDefault="005632DD">
            <w:pPr>
              <w:pStyle w:val="TAL"/>
              <w:rPr>
                <w:lang w:val="en-GB" w:eastAsia="sv-SE"/>
              </w:rPr>
            </w:pPr>
            <w:r>
              <w:rPr>
                <w:lang w:val="en-GB" w:eastAsia="sv-SE"/>
              </w:rPr>
              <w:t>Indicates the UE applies the value 'dynamic' for DCI format 0_2 (see TS 38.212 [17], clause 7.3.1 and TS 38.213 [13], clause 9.3).</w:t>
            </w:r>
          </w:p>
        </w:tc>
      </w:tr>
      <w:tr w:rsidR="00BF596A" w14:paraId="6DB57F40" w14:textId="77777777">
        <w:tc>
          <w:tcPr>
            <w:tcW w:w="14173" w:type="dxa"/>
            <w:tcBorders>
              <w:top w:val="single" w:sz="4" w:space="0" w:color="auto"/>
              <w:left w:val="single" w:sz="4" w:space="0" w:color="auto"/>
              <w:bottom w:val="single" w:sz="4" w:space="0" w:color="auto"/>
              <w:right w:val="single" w:sz="4" w:space="0" w:color="auto"/>
            </w:tcBorders>
          </w:tcPr>
          <w:p w14:paraId="3281FDA5" w14:textId="77777777" w:rsidR="00BF596A" w:rsidRDefault="005632DD">
            <w:pPr>
              <w:pStyle w:val="TAL"/>
              <w:rPr>
                <w:b/>
                <w:bCs/>
                <w:i/>
                <w:iCs/>
                <w:lang w:val="en-GB"/>
              </w:rPr>
            </w:pPr>
            <w:r>
              <w:rPr>
                <w:b/>
                <w:bCs/>
                <w:i/>
                <w:iCs/>
                <w:lang w:val="en-GB"/>
              </w:rPr>
              <w:t>semiStaticDCI-0-2</w:t>
            </w:r>
          </w:p>
          <w:p w14:paraId="3FEC779C" w14:textId="77777777" w:rsidR="00BF596A" w:rsidRDefault="005632DD">
            <w:pPr>
              <w:pStyle w:val="TAL"/>
              <w:rPr>
                <w:lang w:eastAsia="sv-SE"/>
              </w:rPr>
            </w:pPr>
            <w:r>
              <w:rPr>
                <w:lang w:val="en-GB" w:eastAsia="sv-SE"/>
              </w:rPr>
              <w:t xml:space="preserve">Indicates the UE applies the value 'semiStatic' for DCI format 0_2. </w:t>
            </w:r>
            <w:r>
              <w:rPr>
                <w:lang w:eastAsia="sv-SE"/>
              </w:rPr>
              <w:t>(see TS 38.212 [17], clause 7.3.1 and see TS 38.213 [13], clause 9.3).</w:t>
            </w:r>
          </w:p>
        </w:tc>
      </w:tr>
      <w:tr w:rsidR="00BF596A" w14:paraId="6A409984" w14:textId="77777777">
        <w:tc>
          <w:tcPr>
            <w:tcW w:w="14173" w:type="dxa"/>
            <w:tcBorders>
              <w:top w:val="single" w:sz="4" w:space="0" w:color="auto"/>
              <w:left w:val="single" w:sz="4" w:space="0" w:color="auto"/>
              <w:bottom w:val="single" w:sz="4" w:space="0" w:color="auto"/>
              <w:right w:val="single" w:sz="4" w:space="0" w:color="auto"/>
            </w:tcBorders>
          </w:tcPr>
          <w:p w14:paraId="66DFA373" w14:textId="77777777" w:rsidR="00BF596A" w:rsidRDefault="005632DD">
            <w:pPr>
              <w:pStyle w:val="TAL"/>
              <w:rPr>
                <w:b/>
                <w:bCs/>
                <w:i/>
                <w:iCs/>
                <w:lang w:val="en-GB"/>
              </w:rPr>
            </w:pPr>
            <w:r>
              <w:rPr>
                <w:b/>
                <w:bCs/>
                <w:i/>
                <w:iCs/>
                <w:lang w:val="en-GB"/>
              </w:rPr>
              <w:t>scalingDCI-0-2</w:t>
            </w:r>
          </w:p>
          <w:p w14:paraId="2C8E4D84" w14:textId="77777777" w:rsidR="00BF596A" w:rsidRDefault="005632DD">
            <w:pPr>
              <w:pStyle w:val="TAL"/>
              <w:rPr>
                <w:rFonts w:eastAsia="MS Mincho"/>
                <w:lang w:val="en-GB" w:eastAsia="sv-SE"/>
              </w:rPr>
            </w:pPr>
            <w:r>
              <w:rPr>
                <w:lang w:val="en-GB" w:eastAsia="sv-SE"/>
              </w:rPr>
              <w:t xml:space="preserve">Indicates a scaling factor to limit the number of resource elements assigned to UCI on PUSCH for DCI format 0_2. Value f0p5 corresponds to 0.5, value </w:t>
            </w:r>
            <w:r>
              <w:rPr>
                <w:i/>
                <w:iCs/>
                <w:lang w:val="en-GB"/>
              </w:rPr>
              <w:t>f0p65</w:t>
            </w:r>
            <w:r>
              <w:rPr>
                <w:lang w:val="en-GB" w:eastAsia="sv-SE"/>
              </w:rPr>
              <w:t xml:space="preserve"> corresponds to 0.65, and so on (see TS 38.212 [17], clause 6.3).</w:t>
            </w:r>
          </w:p>
        </w:tc>
      </w:tr>
    </w:tbl>
    <w:p w14:paraId="4B4E519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38C0E28" w14:textId="77777777">
        <w:tc>
          <w:tcPr>
            <w:tcW w:w="4027" w:type="dxa"/>
            <w:tcBorders>
              <w:top w:val="single" w:sz="4" w:space="0" w:color="auto"/>
              <w:left w:val="single" w:sz="4" w:space="0" w:color="auto"/>
              <w:bottom w:val="single" w:sz="4" w:space="0" w:color="auto"/>
              <w:right w:val="single" w:sz="4" w:space="0" w:color="auto"/>
            </w:tcBorders>
          </w:tcPr>
          <w:p w14:paraId="169DED1F"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9E861E" w14:textId="77777777" w:rsidR="00BF596A" w:rsidRDefault="005632DD">
            <w:pPr>
              <w:pStyle w:val="TAH"/>
              <w:rPr>
                <w:lang w:eastAsia="sv-SE"/>
              </w:rPr>
            </w:pPr>
            <w:r>
              <w:rPr>
                <w:lang w:eastAsia="sv-SE"/>
              </w:rPr>
              <w:t>Explanation</w:t>
            </w:r>
          </w:p>
        </w:tc>
      </w:tr>
      <w:tr w:rsidR="00BF596A" w14:paraId="6D77095D" w14:textId="77777777">
        <w:tc>
          <w:tcPr>
            <w:tcW w:w="4027" w:type="dxa"/>
            <w:tcBorders>
              <w:top w:val="single" w:sz="4" w:space="0" w:color="auto"/>
              <w:left w:val="single" w:sz="4" w:space="0" w:color="auto"/>
              <w:bottom w:val="single" w:sz="4" w:space="0" w:color="auto"/>
              <w:right w:val="single" w:sz="4" w:space="0" w:color="auto"/>
            </w:tcBorders>
          </w:tcPr>
          <w:p w14:paraId="1F07E588" w14:textId="77777777" w:rsidR="00BF596A" w:rsidRDefault="005632DD">
            <w:pPr>
              <w:pStyle w:val="TAL"/>
              <w:rPr>
                <w:i/>
                <w:lang w:eastAsia="sv-SE"/>
              </w:rPr>
            </w:pPr>
            <w:r>
              <w:rPr>
                <w:i/>
                <w:lang w:eastAsia="sv-SE"/>
              </w:rPr>
              <w:t>codebookBased</w:t>
            </w:r>
          </w:p>
        </w:tc>
        <w:tc>
          <w:tcPr>
            <w:tcW w:w="10146" w:type="dxa"/>
            <w:tcBorders>
              <w:top w:val="single" w:sz="4" w:space="0" w:color="auto"/>
              <w:left w:val="single" w:sz="4" w:space="0" w:color="auto"/>
              <w:bottom w:val="single" w:sz="4" w:space="0" w:color="auto"/>
              <w:right w:val="single" w:sz="4" w:space="0" w:color="auto"/>
            </w:tcBorders>
          </w:tcPr>
          <w:p w14:paraId="0CFD5373" w14:textId="77777777" w:rsidR="00BF596A" w:rsidRDefault="005632DD">
            <w:pPr>
              <w:pStyle w:val="TAL"/>
              <w:rPr>
                <w:lang w:val="en-GB" w:eastAsia="sv-SE"/>
              </w:rPr>
            </w:pPr>
            <w:r>
              <w:rPr>
                <w:lang w:val="en-GB" w:eastAsia="sv-SE"/>
              </w:rPr>
              <w:t xml:space="preserve">The field is mandatory present if </w:t>
            </w:r>
            <w:r>
              <w:rPr>
                <w:i/>
                <w:lang w:val="en-GB" w:eastAsia="sv-SE"/>
              </w:rPr>
              <w:t>txConfig</w:t>
            </w:r>
            <w:r>
              <w:rPr>
                <w:lang w:val="en-GB" w:eastAsia="sv-SE"/>
              </w:rPr>
              <w:t xml:space="preserve"> is set to codebook and absent otherwise.</w:t>
            </w:r>
          </w:p>
        </w:tc>
      </w:tr>
      <w:tr w:rsidR="00BF596A" w14:paraId="2F364FBD" w14:textId="77777777">
        <w:tc>
          <w:tcPr>
            <w:tcW w:w="4027" w:type="dxa"/>
            <w:tcBorders>
              <w:top w:val="single" w:sz="4" w:space="0" w:color="auto"/>
              <w:left w:val="single" w:sz="4" w:space="0" w:color="auto"/>
              <w:bottom w:val="single" w:sz="4" w:space="0" w:color="auto"/>
              <w:right w:val="single" w:sz="4" w:space="0" w:color="auto"/>
            </w:tcBorders>
          </w:tcPr>
          <w:p w14:paraId="0AAF2388" w14:textId="77777777" w:rsidR="00BF596A" w:rsidRDefault="005632DD">
            <w:pPr>
              <w:pStyle w:val="TAL"/>
              <w:rPr>
                <w:i/>
                <w:lang w:eastAsia="sv-SE"/>
              </w:rPr>
            </w:pPr>
            <w:r>
              <w:rPr>
                <w:i/>
              </w:rPr>
              <w:t>RepTypeB</w:t>
            </w:r>
          </w:p>
        </w:tc>
        <w:tc>
          <w:tcPr>
            <w:tcW w:w="10146" w:type="dxa"/>
            <w:tcBorders>
              <w:top w:val="single" w:sz="4" w:space="0" w:color="auto"/>
              <w:left w:val="single" w:sz="4" w:space="0" w:color="auto"/>
              <w:bottom w:val="single" w:sz="4" w:space="0" w:color="auto"/>
              <w:right w:val="single" w:sz="4" w:space="0" w:color="auto"/>
            </w:tcBorders>
          </w:tcPr>
          <w:p w14:paraId="7BF2DDDD" w14:textId="77777777" w:rsidR="00BF596A" w:rsidRDefault="005632DD">
            <w:pPr>
              <w:pStyle w:val="TAL"/>
              <w:rPr>
                <w:lang w:eastAsia="sv-SE"/>
              </w:rPr>
            </w:pPr>
            <w:r>
              <w:rPr>
                <w:lang w:val="en-GB"/>
              </w:rPr>
              <w:t xml:space="preserve">The field is optionally present, Need S, if </w:t>
            </w:r>
            <w:r>
              <w:rPr>
                <w:i/>
                <w:lang w:val="en-GB"/>
              </w:rPr>
              <w:t>pusch-RepTypeIndicatorDCI-0-1</w:t>
            </w:r>
            <w:r>
              <w:rPr>
                <w:lang w:val="en-GB"/>
              </w:rPr>
              <w:t xml:space="preserve"> is set to pusch-RepTypeB. </w:t>
            </w:r>
            <w:r>
              <w:t>It is absent otherwise.</w:t>
            </w:r>
          </w:p>
        </w:tc>
      </w:tr>
      <w:tr w:rsidR="00BF596A" w14:paraId="322B6C8C" w14:textId="77777777">
        <w:tc>
          <w:tcPr>
            <w:tcW w:w="4027" w:type="dxa"/>
            <w:tcBorders>
              <w:top w:val="single" w:sz="4" w:space="0" w:color="auto"/>
              <w:left w:val="single" w:sz="4" w:space="0" w:color="auto"/>
              <w:bottom w:val="single" w:sz="4" w:space="0" w:color="auto"/>
              <w:right w:val="single" w:sz="4" w:space="0" w:color="auto"/>
            </w:tcBorders>
          </w:tcPr>
          <w:p w14:paraId="519DC13A" w14:textId="77777777" w:rsidR="00BF596A" w:rsidRDefault="005632DD">
            <w:pPr>
              <w:pStyle w:val="TAL"/>
              <w:rPr>
                <w:rFonts w:eastAsiaTheme="minorEastAsia"/>
                <w:i/>
                <w:iCs/>
              </w:rPr>
            </w:pPr>
            <w:r>
              <w:rPr>
                <w:rFonts w:eastAsiaTheme="minorEastAsia"/>
                <w:i/>
                <w:iCs/>
              </w:rPr>
              <w:t>RepTypeB2</w:t>
            </w:r>
          </w:p>
        </w:tc>
        <w:tc>
          <w:tcPr>
            <w:tcW w:w="10146" w:type="dxa"/>
            <w:tcBorders>
              <w:top w:val="single" w:sz="4" w:space="0" w:color="auto"/>
              <w:left w:val="single" w:sz="4" w:space="0" w:color="auto"/>
              <w:bottom w:val="single" w:sz="4" w:space="0" w:color="auto"/>
              <w:right w:val="single" w:sz="4" w:space="0" w:color="auto"/>
            </w:tcBorders>
          </w:tcPr>
          <w:p w14:paraId="2C0AB76C" w14:textId="77777777" w:rsidR="00BF596A" w:rsidRDefault="005632DD">
            <w:pPr>
              <w:pStyle w:val="TAL"/>
              <w:rPr>
                <w:rFonts w:eastAsiaTheme="minorEastAsia"/>
              </w:rPr>
            </w:pPr>
            <w:r>
              <w:rPr>
                <w:rFonts w:eastAsiaTheme="minorEastAsia"/>
                <w:lang w:val="en-GB"/>
              </w:rPr>
              <w:t xml:space="preserve">The field is optionally present, Need S, if </w:t>
            </w:r>
            <w:r>
              <w:rPr>
                <w:i/>
                <w:iCs/>
                <w:lang w:val="en-GB"/>
              </w:rPr>
              <w:t>pusch-RepTypeIndicatorDCI-0-1</w:t>
            </w:r>
            <w:r>
              <w:rPr>
                <w:lang w:val="en-GB"/>
              </w:rPr>
              <w:t xml:space="preserve"> or </w:t>
            </w:r>
            <w:r>
              <w:rPr>
                <w:i/>
                <w:iCs/>
                <w:lang w:val="en-GB"/>
              </w:rPr>
              <w:t>pusch-RepTypeIndicatorDCI-0-2</w:t>
            </w:r>
            <w:r>
              <w:rPr>
                <w:lang w:val="en-GB"/>
              </w:rPr>
              <w:t xml:space="preserve"> is set to pusch-RepTypeB. </w:t>
            </w:r>
            <w:r>
              <w:t>It is absent otherwise.</w:t>
            </w:r>
          </w:p>
        </w:tc>
      </w:tr>
    </w:tbl>
    <w:p w14:paraId="46F0072F" w14:textId="77777777" w:rsidR="00BF596A" w:rsidRDefault="00BF596A"/>
    <w:p w14:paraId="01506521" w14:textId="77777777" w:rsidR="00BF596A" w:rsidRDefault="005632DD">
      <w:pPr>
        <w:pStyle w:val="4"/>
      </w:pPr>
      <w:bookmarkStart w:id="727" w:name="_Toc60777323"/>
      <w:bookmarkStart w:id="728" w:name="_Toc83740278"/>
      <w:r>
        <w:t>–</w:t>
      </w:r>
      <w:r>
        <w:tab/>
      </w:r>
      <w:r>
        <w:rPr>
          <w:i/>
        </w:rPr>
        <w:t>PUSCH-ConfigCommon</w:t>
      </w:r>
      <w:bookmarkEnd w:id="727"/>
      <w:bookmarkEnd w:id="728"/>
    </w:p>
    <w:p w14:paraId="0444484E" w14:textId="77777777" w:rsidR="00BF596A" w:rsidRDefault="005632DD">
      <w:r>
        <w:t xml:space="preserve">The IE </w:t>
      </w:r>
      <w:r>
        <w:rPr>
          <w:i/>
        </w:rPr>
        <w:t>PUSCH-ConfigCommon</w:t>
      </w:r>
      <w:r>
        <w:t xml:space="preserve"> is used to configure the cell specific PUSCH parameters.</w:t>
      </w:r>
    </w:p>
    <w:p w14:paraId="4A969D59" w14:textId="77777777" w:rsidR="00BF596A" w:rsidRDefault="005632DD">
      <w:pPr>
        <w:pStyle w:val="TH"/>
        <w:rPr>
          <w:lang w:val="en-GB"/>
        </w:rPr>
      </w:pPr>
      <w:r>
        <w:rPr>
          <w:bCs/>
          <w:i/>
          <w:iCs/>
          <w:lang w:val="en-GB"/>
        </w:rPr>
        <w:t xml:space="preserve">PUSCH-ConfigCommon </w:t>
      </w:r>
      <w:r>
        <w:rPr>
          <w:lang w:val="en-GB"/>
        </w:rPr>
        <w:t>information element</w:t>
      </w:r>
    </w:p>
    <w:p w14:paraId="0F1F2979" w14:textId="77777777" w:rsidR="00BF596A" w:rsidRDefault="005632DD">
      <w:pPr>
        <w:pStyle w:val="PL"/>
        <w:rPr>
          <w:color w:val="808080"/>
        </w:rPr>
      </w:pPr>
      <w:r>
        <w:rPr>
          <w:color w:val="808080"/>
        </w:rPr>
        <w:t>-- ASN1START</w:t>
      </w:r>
    </w:p>
    <w:p w14:paraId="3986BBC8" w14:textId="77777777" w:rsidR="00BF596A" w:rsidRDefault="005632DD">
      <w:pPr>
        <w:pStyle w:val="PL"/>
        <w:rPr>
          <w:color w:val="808080"/>
        </w:rPr>
      </w:pPr>
      <w:r>
        <w:rPr>
          <w:color w:val="808080"/>
        </w:rPr>
        <w:t>-- TAG-PUSCH-CONFIGCOMMON-START</w:t>
      </w:r>
    </w:p>
    <w:p w14:paraId="00DEC3AC" w14:textId="77777777" w:rsidR="00BF596A" w:rsidRDefault="00BF596A">
      <w:pPr>
        <w:pStyle w:val="PL"/>
      </w:pPr>
    </w:p>
    <w:p w14:paraId="7D05530E" w14:textId="77777777" w:rsidR="00BF596A" w:rsidRDefault="005632DD">
      <w:pPr>
        <w:pStyle w:val="PL"/>
      </w:pPr>
      <w:r>
        <w:t xml:space="preserve">PUSCH-ConfigCommon ::=                  </w:t>
      </w:r>
      <w:r>
        <w:rPr>
          <w:color w:val="993366"/>
        </w:rPr>
        <w:t>SEQUENCE</w:t>
      </w:r>
      <w:r>
        <w:t xml:space="preserve"> {</w:t>
      </w:r>
    </w:p>
    <w:p w14:paraId="50503B6B" w14:textId="77777777" w:rsidR="00BF596A" w:rsidRDefault="005632DD">
      <w:pPr>
        <w:pStyle w:val="PL"/>
        <w:rPr>
          <w:color w:val="808080"/>
        </w:rPr>
      </w:pPr>
      <w:r>
        <w:t xml:space="preserve">    groupHoppingEnabledTransformPrecoding   </w:t>
      </w:r>
      <w:r>
        <w:rPr>
          <w:color w:val="993366"/>
        </w:rPr>
        <w:t>ENUMERATED</w:t>
      </w:r>
      <w:r>
        <w:t xml:space="preserve"> {enabled}                                                </w:t>
      </w:r>
      <w:r>
        <w:rPr>
          <w:color w:val="993366"/>
        </w:rPr>
        <w:t>OPTIONAL</w:t>
      </w:r>
      <w:r>
        <w:t xml:space="preserve">,   </w:t>
      </w:r>
      <w:r>
        <w:rPr>
          <w:color w:val="808080"/>
        </w:rPr>
        <w:t>-- Need R</w:t>
      </w:r>
    </w:p>
    <w:p w14:paraId="31045C80" w14:textId="77777777" w:rsidR="00BF596A" w:rsidRDefault="005632DD">
      <w:pPr>
        <w:pStyle w:val="PL"/>
        <w:rPr>
          <w:color w:val="808080"/>
        </w:rPr>
      </w:pPr>
      <w:r>
        <w:t xml:space="preserve">    pusch-TimeDomainAllocationList          PUSCH-TimeDomainResourceAllocationList                              </w:t>
      </w:r>
      <w:r>
        <w:rPr>
          <w:color w:val="993366"/>
        </w:rPr>
        <w:t>OPTIONAL</w:t>
      </w:r>
      <w:r>
        <w:t xml:space="preserve">,   </w:t>
      </w:r>
      <w:r>
        <w:rPr>
          <w:color w:val="808080"/>
        </w:rPr>
        <w:t>-- Need R</w:t>
      </w:r>
    </w:p>
    <w:p w14:paraId="0F5D722B" w14:textId="77777777" w:rsidR="00BF596A" w:rsidRDefault="005632DD">
      <w:pPr>
        <w:pStyle w:val="PL"/>
        <w:rPr>
          <w:color w:val="808080"/>
        </w:rPr>
      </w:pPr>
      <w:r>
        <w:t xml:space="preserve">    msg3-DeltaPreamble                      </w:t>
      </w:r>
      <w:r>
        <w:rPr>
          <w:color w:val="993366"/>
        </w:rPr>
        <w:t>INTEGER</w:t>
      </w:r>
      <w:r>
        <w:t xml:space="preserve"> (-1..6)                                                     </w:t>
      </w:r>
      <w:r>
        <w:rPr>
          <w:color w:val="993366"/>
        </w:rPr>
        <w:t>OPTIONAL</w:t>
      </w:r>
      <w:r>
        <w:t xml:space="preserve">,   </w:t>
      </w:r>
      <w:r>
        <w:rPr>
          <w:color w:val="808080"/>
        </w:rPr>
        <w:t>-- Need R</w:t>
      </w:r>
    </w:p>
    <w:p w14:paraId="0EF1A308" w14:textId="77777777" w:rsidR="00BF596A" w:rsidRDefault="005632DD">
      <w:pPr>
        <w:pStyle w:val="PL"/>
        <w:rPr>
          <w:color w:val="808080"/>
        </w:rPr>
      </w:pPr>
      <w:r>
        <w:t xml:space="preserve">    p0-NominalWithGrant                     </w:t>
      </w:r>
      <w:r>
        <w:rPr>
          <w:color w:val="993366"/>
        </w:rPr>
        <w:t>INTEGER</w:t>
      </w:r>
      <w:r>
        <w:t xml:space="preserve"> (-202..24)                                                  </w:t>
      </w:r>
      <w:r>
        <w:rPr>
          <w:color w:val="993366"/>
        </w:rPr>
        <w:t>OPTIONAL</w:t>
      </w:r>
      <w:r>
        <w:t xml:space="preserve">,   </w:t>
      </w:r>
      <w:r>
        <w:rPr>
          <w:color w:val="808080"/>
        </w:rPr>
        <w:t>-- Need R</w:t>
      </w:r>
    </w:p>
    <w:p w14:paraId="6708215A" w14:textId="77777777" w:rsidR="00BF596A" w:rsidRDefault="005632DD">
      <w:pPr>
        <w:pStyle w:val="PL"/>
      </w:pPr>
      <w:r>
        <w:t xml:space="preserve">    ...</w:t>
      </w:r>
    </w:p>
    <w:p w14:paraId="3DF4636B" w14:textId="77777777" w:rsidR="00BF596A" w:rsidRDefault="005632DD">
      <w:pPr>
        <w:pStyle w:val="PL"/>
      </w:pPr>
      <w:r>
        <w:t>}</w:t>
      </w:r>
    </w:p>
    <w:p w14:paraId="6396E506" w14:textId="77777777" w:rsidR="00BF596A" w:rsidRDefault="00BF596A">
      <w:pPr>
        <w:pStyle w:val="PL"/>
      </w:pPr>
    </w:p>
    <w:p w14:paraId="2EDCF943" w14:textId="77777777" w:rsidR="00BF596A" w:rsidRDefault="005632DD">
      <w:pPr>
        <w:pStyle w:val="PL"/>
        <w:rPr>
          <w:color w:val="808080"/>
        </w:rPr>
      </w:pPr>
      <w:r>
        <w:rPr>
          <w:color w:val="808080"/>
        </w:rPr>
        <w:t>-- TAG-PUSCH-CONFIGCOMMON-STOP</w:t>
      </w:r>
    </w:p>
    <w:p w14:paraId="6E535043" w14:textId="77777777" w:rsidR="00BF596A" w:rsidRDefault="005632DD">
      <w:pPr>
        <w:pStyle w:val="PL"/>
        <w:rPr>
          <w:color w:val="808080"/>
        </w:rPr>
      </w:pPr>
      <w:r>
        <w:rPr>
          <w:color w:val="808080"/>
        </w:rPr>
        <w:t>-- ASN1STOP</w:t>
      </w:r>
    </w:p>
    <w:p w14:paraId="0D3AFAC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D813E" w14:textId="77777777">
        <w:tc>
          <w:tcPr>
            <w:tcW w:w="14173" w:type="dxa"/>
            <w:tcBorders>
              <w:top w:val="single" w:sz="4" w:space="0" w:color="auto"/>
              <w:left w:val="single" w:sz="4" w:space="0" w:color="auto"/>
              <w:bottom w:val="single" w:sz="4" w:space="0" w:color="auto"/>
              <w:right w:val="single" w:sz="4" w:space="0" w:color="auto"/>
            </w:tcBorders>
          </w:tcPr>
          <w:p w14:paraId="2AB34F14" w14:textId="77777777" w:rsidR="00BF596A" w:rsidRDefault="005632DD">
            <w:pPr>
              <w:pStyle w:val="TAH"/>
              <w:rPr>
                <w:szCs w:val="22"/>
                <w:lang w:eastAsia="sv-SE"/>
              </w:rPr>
            </w:pPr>
            <w:r>
              <w:rPr>
                <w:i/>
                <w:szCs w:val="22"/>
                <w:lang w:eastAsia="sv-SE"/>
              </w:rPr>
              <w:lastRenderedPageBreak/>
              <w:t xml:space="preserve">PUSCH-ConfigCommon </w:t>
            </w:r>
            <w:r>
              <w:rPr>
                <w:szCs w:val="22"/>
                <w:lang w:eastAsia="sv-SE"/>
              </w:rPr>
              <w:t>field descriptions</w:t>
            </w:r>
          </w:p>
        </w:tc>
      </w:tr>
      <w:tr w:rsidR="00BF596A" w14:paraId="774DA2B9" w14:textId="77777777">
        <w:tc>
          <w:tcPr>
            <w:tcW w:w="14173" w:type="dxa"/>
            <w:tcBorders>
              <w:top w:val="single" w:sz="4" w:space="0" w:color="auto"/>
              <w:left w:val="single" w:sz="4" w:space="0" w:color="auto"/>
              <w:bottom w:val="single" w:sz="4" w:space="0" w:color="auto"/>
              <w:right w:val="single" w:sz="4" w:space="0" w:color="auto"/>
            </w:tcBorders>
          </w:tcPr>
          <w:p w14:paraId="2183EC3C" w14:textId="77777777" w:rsidR="00BF596A" w:rsidRDefault="005632DD">
            <w:pPr>
              <w:pStyle w:val="TAL"/>
              <w:rPr>
                <w:szCs w:val="22"/>
                <w:lang w:val="en-GB" w:eastAsia="sv-SE"/>
              </w:rPr>
            </w:pPr>
            <w:r>
              <w:rPr>
                <w:b/>
                <w:i/>
                <w:szCs w:val="22"/>
                <w:lang w:val="en-GB" w:eastAsia="sv-SE"/>
              </w:rPr>
              <w:t>groupHoppingEnabledTransformPrecoding</w:t>
            </w:r>
          </w:p>
          <w:p w14:paraId="5D0A82ED" w14:textId="77777777" w:rsidR="00BF596A" w:rsidRDefault="005632DD">
            <w:pPr>
              <w:pStyle w:val="TAL"/>
              <w:rPr>
                <w:szCs w:val="22"/>
                <w:lang w:val="en-GB" w:eastAsia="sv-SE"/>
              </w:rPr>
            </w:pPr>
            <w:r>
              <w:rPr>
                <w:szCs w:val="22"/>
                <w:lang w:val="en-GB" w:eastAsia="sv-SE"/>
              </w:rPr>
              <w:t>For DMRS transmission with transform precoder, the NW may configure group hopping by this cell-specific parameter, see TS 38.211 [16], clause 6.4.1.1.1.2.</w:t>
            </w:r>
          </w:p>
        </w:tc>
      </w:tr>
      <w:tr w:rsidR="00BF596A" w14:paraId="1F27904E" w14:textId="77777777">
        <w:tc>
          <w:tcPr>
            <w:tcW w:w="14173" w:type="dxa"/>
            <w:tcBorders>
              <w:top w:val="single" w:sz="4" w:space="0" w:color="auto"/>
              <w:left w:val="single" w:sz="4" w:space="0" w:color="auto"/>
              <w:bottom w:val="single" w:sz="4" w:space="0" w:color="auto"/>
              <w:right w:val="single" w:sz="4" w:space="0" w:color="auto"/>
            </w:tcBorders>
          </w:tcPr>
          <w:p w14:paraId="7868913C" w14:textId="77777777" w:rsidR="00BF596A" w:rsidRDefault="005632DD">
            <w:pPr>
              <w:pStyle w:val="TAL"/>
              <w:rPr>
                <w:szCs w:val="22"/>
                <w:lang w:val="en-GB" w:eastAsia="sv-SE"/>
              </w:rPr>
            </w:pPr>
            <w:r>
              <w:rPr>
                <w:b/>
                <w:i/>
                <w:szCs w:val="22"/>
                <w:lang w:val="en-GB" w:eastAsia="sv-SE"/>
              </w:rPr>
              <w:t>msg3-DeltaPreamble</w:t>
            </w:r>
          </w:p>
          <w:p w14:paraId="5E9898B7" w14:textId="77777777" w:rsidR="00BF596A" w:rsidRDefault="005632DD">
            <w:pPr>
              <w:pStyle w:val="TAL"/>
              <w:rPr>
                <w:szCs w:val="22"/>
                <w:lang w:val="en-GB" w:eastAsia="sv-SE"/>
              </w:rPr>
            </w:pPr>
            <w:r>
              <w:rPr>
                <w:szCs w:val="22"/>
                <w:lang w:val="en-GB" w:eastAsia="sv-SE"/>
              </w:rPr>
              <w:t>Power offset between msg3 and RACH preamble transmission. Actual value = field value * 2 [dB] (see TS 38.213 [13], clause 7.1)</w:t>
            </w:r>
          </w:p>
        </w:tc>
      </w:tr>
      <w:tr w:rsidR="00BF596A" w14:paraId="59C3F3DD" w14:textId="77777777">
        <w:tc>
          <w:tcPr>
            <w:tcW w:w="14173" w:type="dxa"/>
            <w:tcBorders>
              <w:top w:val="single" w:sz="4" w:space="0" w:color="auto"/>
              <w:left w:val="single" w:sz="4" w:space="0" w:color="auto"/>
              <w:bottom w:val="single" w:sz="4" w:space="0" w:color="auto"/>
              <w:right w:val="single" w:sz="4" w:space="0" w:color="auto"/>
            </w:tcBorders>
          </w:tcPr>
          <w:p w14:paraId="4BD7C26C" w14:textId="77777777" w:rsidR="00BF596A" w:rsidRDefault="005632DD">
            <w:pPr>
              <w:pStyle w:val="TAL"/>
              <w:rPr>
                <w:szCs w:val="22"/>
                <w:lang w:val="en-GB" w:eastAsia="sv-SE"/>
              </w:rPr>
            </w:pPr>
            <w:r>
              <w:rPr>
                <w:b/>
                <w:i/>
                <w:szCs w:val="22"/>
                <w:lang w:val="en-GB" w:eastAsia="sv-SE"/>
              </w:rPr>
              <w:t>p0-NominalWithGrant</w:t>
            </w:r>
          </w:p>
          <w:p w14:paraId="2F4A8B04" w14:textId="77777777" w:rsidR="00BF596A" w:rsidRDefault="005632DD">
            <w:pPr>
              <w:pStyle w:val="TAL"/>
              <w:rPr>
                <w:szCs w:val="22"/>
                <w:lang w:val="en-GB" w:eastAsia="sv-SE"/>
              </w:rPr>
            </w:pPr>
            <w:r>
              <w:rPr>
                <w:szCs w:val="22"/>
                <w:lang w:val="en-GB" w:eastAsia="sv-SE"/>
              </w:rPr>
              <w:t>P0 value for PUSCH with grant (except msg3). Value in dBm. Only even values (step size 2) allowed (see TS 38.213 [13], clause 7.1) This field is cell specific</w:t>
            </w:r>
          </w:p>
        </w:tc>
      </w:tr>
      <w:tr w:rsidR="00BF596A" w14:paraId="295F2353" w14:textId="77777777">
        <w:tc>
          <w:tcPr>
            <w:tcW w:w="14173" w:type="dxa"/>
            <w:tcBorders>
              <w:top w:val="single" w:sz="4" w:space="0" w:color="auto"/>
              <w:left w:val="single" w:sz="4" w:space="0" w:color="auto"/>
              <w:bottom w:val="single" w:sz="4" w:space="0" w:color="auto"/>
              <w:right w:val="single" w:sz="4" w:space="0" w:color="auto"/>
            </w:tcBorders>
          </w:tcPr>
          <w:p w14:paraId="4D6F5634" w14:textId="77777777" w:rsidR="00BF596A" w:rsidRDefault="005632DD">
            <w:pPr>
              <w:pStyle w:val="TAL"/>
              <w:rPr>
                <w:szCs w:val="22"/>
                <w:lang w:val="en-GB" w:eastAsia="sv-SE"/>
              </w:rPr>
            </w:pPr>
            <w:r>
              <w:rPr>
                <w:b/>
                <w:i/>
                <w:szCs w:val="22"/>
                <w:lang w:val="en-GB" w:eastAsia="sv-SE"/>
              </w:rPr>
              <w:t>pusch-TimeDomainAllocationList</w:t>
            </w:r>
          </w:p>
          <w:p w14:paraId="434AD877" w14:textId="77777777" w:rsidR="00BF596A" w:rsidRDefault="005632DD">
            <w:pPr>
              <w:pStyle w:val="TAL"/>
              <w:rPr>
                <w:szCs w:val="22"/>
                <w:lang w:val="en-GB" w:eastAsia="sv-SE"/>
              </w:rPr>
            </w:pPr>
            <w:r>
              <w:rPr>
                <w:szCs w:val="22"/>
                <w:lang w:val="en-GB" w:eastAsia="sv-SE"/>
              </w:rPr>
              <w:t>List of time domain allocations for timing of UL assignment to UL data (see TS 38.214 [19], table 6.1.2.1.1-1).</w:t>
            </w:r>
          </w:p>
        </w:tc>
      </w:tr>
    </w:tbl>
    <w:p w14:paraId="41DAF5AD" w14:textId="77777777" w:rsidR="00BF596A" w:rsidRDefault="00BF596A"/>
    <w:p w14:paraId="080FD57A" w14:textId="77777777" w:rsidR="00BF596A" w:rsidRDefault="005632DD">
      <w:pPr>
        <w:pStyle w:val="4"/>
        <w:rPr>
          <w:lang w:val="en-GB"/>
        </w:rPr>
      </w:pPr>
      <w:bookmarkStart w:id="729" w:name="_Toc60777324"/>
      <w:bookmarkStart w:id="730" w:name="_Toc83740279"/>
      <w:r>
        <w:rPr>
          <w:lang w:val="en-GB"/>
        </w:rPr>
        <w:t>–</w:t>
      </w:r>
      <w:r>
        <w:rPr>
          <w:lang w:val="en-GB"/>
        </w:rPr>
        <w:tab/>
      </w:r>
      <w:r>
        <w:rPr>
          <w:i/>
          <w:lang w:val="en-GB"/>
        </w:rPr>
        <w:t>PUSCH-PowerControl</w:t>
      </w:r>
      <w:bookmarkEnd w:id="729"/>
      <w:bookmarkEnd w:id="730"/>
    </w:p>
    <w:p w14:paraId="627D64D0" w14:textId="77777777" w:rsidR="00BF596A" w:rsidRDefault="005632DD">
      <w:r>
        <w:t xml:space="preserve">The IE </w:t>
      </w:r>
      <w:r>
        <w:rPr>
          <w:i/>
        </w:rPr>
        <w:t>PUSCH-PowerControl</w:t>
      </w:r>
      <w:r>
        <w:t xml:space="preserve"> is used to configure UE specific power control parameter for PUSCH.</w:t>
      </w:r>
    </w:p>
    <w:p w14:paraId="7F9161F1" w14:textId="77777777" w:rsidR="00BF596A" w:rsidRDefault="005632DD">
      <w:pPr>
        <w:pStyle w:val="TH"/>
        <w:rPr>
          <w:lang w:val="en-GB"/>
        </w:rPr>
      </w:pPr>
      <w:r>
        <w:rPr>
          <w:i/>
          <w:lang w:val="en-GB"/>
        </w:rPr>
        <w:t>PUSCH-PowerControl</w:t>
      </w:r>
      <w:r>
        <w:rPr>
          <w:lang w:val="en-GB"/>
        </w:rPr>
        <w:t xml:space="preserve"> information element</w:t>
      </w:r>
    </w:p>
    <w:p w14:paraId="0767475A" w14:textId="77777777" w:rsidR="00BF596A" w:rsidRDefault="005632DD">
      <w:pPr>
        <w:pStyle w:val="PL"/>
        <w:rPr>
          <w:color w:val="808080"/>
        </w:rPr>
      </w:pPr>
      <w:r>
        <w:rPr>
          <w:color w:val="808080"/>
        </w:rPr>
        <w:t>-- ASN1START</w:t>
      </w:r>
    </w:p>
    <w:p w14:paraId="2028F148" w14:textId="77777777" w:rsidR="00BF596A" w:rsidRDefault="005632DD">
      <w:pPr>
        <w:pStyle w:val="PL"/>
        <w:rPr>
          <w:color w:val="808080"/>
        </w:rPr>
      </w:pPr>
      <w:r>
        <w:rPr>
          <w:color w:val="808080"/>
        </w:rPr>
        <w:t>-- TAG-PUSCH-POWERCONTROL-START</w:t>
      </w:r>
    </w:p>
    <w:p w14:paraId="5DBD29BA" w14:textId="77777777" w:rsidR="00BF596A" w:rsidRDefault="00BF596A">
      <w:pPr>
        <w:pStyle w:val="PL"/>
      </w:pPr>
    </w:p>
    <w:p w14:paraId="3CF6A4DB" w14:textId="77777777" w:rsidR="00BF596A" w:rsidRDefault="005632DD">
      <w:pPr>
        <w:pStyle w:val="PL"/>
      </w:pPr>
      <w:r>
        <w:t xml:space="preserve">PUSCH-PowerControl ::=              </w:t>
      </w:r>
      <w:r>
        <w:rPr>
          <w:color w:val="993366"/>
        </w:rPr>
        <w:t>SEQUENCE</w:t>
      </w:r>
      <w:r>
        <w:t xml:space="preserve"> {</w:t>
      </w:r>
    </w:p>
    <w:p w14:paraId="5D1F28B1" w14:textId="77777777" w:rsidR="00BF596A" w:rsidRDefault="005632DD">
      <w:pPr>
        <w:pStyle w:val="PL"/>
        <w:rPr>
          <w:color w:val="808080"/>
        </w:rPr>
      </w:pPr>
      <w:r>
        <w:t xml:space="preserve">    tpc-Accumulation                    </w:t>
      </w:r>
      <w:r>
        <w:rPr>
          <w:color w:val="993366"/>
        </w:rPr>
        <w:t>ENUMERATED</w:t>
      </w:r>
      <w:r>
        <w:t xml:space="preserve"> { disabled }                                                 </w:t>
      </w:r>
      <w:r>
        <w:rPr>
          <w:color w:val="993366"/>
        </w:rPr>
        <w:t>OPTIONAL</w:t>
      </w:r>
      <w:r>
        <w:t xml:space="preserve">, </w:t>
      </w:r>
      <w:r>
        <w:rPr>
          <w:color w:val="808080"/>
        </w:rPr>
        <w:t>-- Need S</w:t>
      </w:r>
    </w:p>
    <w:p w14:paraId="0F6904EA" w14:textId="77777777" w:rsidR="00BF596A" w:rsidRDefault="005632DD">
      <w:pPr>
        <w:pStyle w:val="PL"/>
        <w:rPr>
          <w:color w:val="808080"/>
        </w:rPr>
      </w:pPr>
      <w:r>
        <w:t xml:space="preserve">    msg3-Alpha                          Alpha                                                                   </w:t>
      </w:r>
      <w:r>
        <w:rPr>
          <w:color w:val="993366"/>
        </w:rPr>
        <w:t>OPTIONAL</w:t>
      </w:r>
      <w:r>
        <w:t xml:space="preserve">, </w:t>
      </w:r>
      <w:r>
        <w:rPr>
          <w:color w:val="808080"/>
        </w:rPr>
        <w:t>-- Need S</w:t>
      </w:r>
    </w:p>
    <w:p w14:paraId="4AEE4D17" w14:textId="77777777" w:rsidR="00BF596A" w:rsidRDefault="005632DD">
      <w:pPr>
        <w:pStyle w:val="PL"/>
        <w:rPr>
          <w:color w:val="808080"/>
        </w:rPr>
      </w:pPr>
      <w:r>
        <w:t xml:space="preserve">    p0-NominalWithoutGrant              </w:t>
      </w:r>
      <w:r>
        <w:rPr>
          <w:color w:val="993366"/>
        </w:rPr>
        <w:t>INTEGER</w:t>
      </w:r>
      <w:r>
        <w:t xml:space="preserve"> (-202..24)                                                      </w:t>
      </w:r>
      <w:r>
        <w:rPr>
          <w:color w:val="993366"/>
        </w:rPr>
        <w:t>OPTIONAL</w:t>
      </w:r>
      <w:r>
        <w:t xml:space="preserve">, </w:t>
      </w:r>
      <w:r>
        <w:rPr>
          <w:color w:val="808080"/>
        </w:rPr>
        <w:t>-- Need M</w:t>
      </w:r>
    </w:p>
    <w:p w14:paraId="33103B28" w14:textId="77777777" w:rsidR="00BF596A" w:rsidRDefault="005632DD">
      <w:pPr>
        <w:pStyle w:val="PL"/>
        <w:rPr>
          <w:color w:val="808080"/>
        </w:rPr>
      </w:pPr>
      <w:r>
        <w:t xml:space="preserve">    p0-AlphaSets                        </w:t>
      </w:r>
      <w:r>
        <w:rPr>
          <w:color w:val="993366"/>
        </w:rPr>
        <w:t>SEQUENCE</w:t>
      </w:r>
      <w:r>
        <w:t xml:space="preserve"> (</w:t>
      </w:r>
      <w:r>
        <w:rPr>
          <w:color w:val="993366"/>
        </w:rPr>
        <w:t>SIZE</w:t>
      </w:r>
      <w:r>
        <w:t xml:space="preserve"> (1..maxNrofP0-PUSCH-AlphaSets))</w:t>
      </w:r>
      <w:r>
        <w:rPr>
          <w:color w:val="993366"/>
        </w:rPr>
        <w:t xml:space="preserve"> OF</w:t>
      </w:r>
      <w:r>
        <w:t xml:space="preserve"> P0-PUSCH-AlphaSet     </w:t>
      </w:r>
      <w:r>
        <w:rPr>
          <w:color w:val="993366"/>
        </w:rPr>
        <w:t>OPTIONAL</w:t>
      </w:r>
      <w:r>
        <w:t xml:space="preserve">, </w:t>
      </w:r>
      <w:r>
        <w:rPr>
          <w:color w:val="808080"/>
        </w:rPr>
        <w:t>-- Need M</w:t>
      </w:r>
    </w:p>
    <w:p w14:paraId="10BA322B" w14:textId="77777777" w:rsidR="00BF596A" w:rsidRDefault="005632DD">
      <w:pPr>
        <w:pStyle w:val="PL"/>
      </w:pPr>
      <w:r>
        <w:t xml:space="preserve">    pathlossReferenceRSToAddModList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w:t>
      </w:r>
    </w:p>
    <w:p w14:paraId="52235DC8" w14:textId="77777777" w:rsidR="00BF596A" w:rsidRDefault="005632DD">
      <w:pPr>
        <w:pStyle w:val="PL"/>
        <w:rPr>
          <w:color w:val="808080"/>
        </w:rPr>
      </w:pPr>
      <w:r>
        <w:t xml:space="preserve">                                                                                                                </w:t>
      </w:r>
      <w:r>
        <w:rPr>
          <w:color w:val="993366"/>
        </w:rPr>
        <w:t>OPTIONAL</w:t>
      </w:r>
      <w:r>
        <w:t xml:space="preserve">, </w:t>
      </w:r>
      <w:r>
        <w:rPr>
          <w:color w:val="808080"/>
        </w:rPr>
        <w:t>-- Need N</w:t>
      </w:r>
    </w:p>
    <w:p w14:paraId="31D1AA68" w14:textId="77777777" w:rsidR="00BF596A" w:rsidRDefault="005632DD">
      <w:pPr>
        <w:pStyle w:val="PL"/>
      </w:pPr>
      <w:r>
        <w:t xml:space="preserve">    pathlossReferenceRSToReleaseList    </w:t>
      </w:r>
      <w:r>
        <w:rPr>
          <w:color w:val="993366"/>
        </w:rPr>
        <w:t>SEQUENCE</w:t>
      </w:r>
      <w:r>
        <w:t xml:space="preserve"> (</w:t>
      </w:r>
      <w:r>
        <w:rPr>
          <w:color w:val="993366"/>
        </w:rPr>
        <w:t>SIZE</w:t>
      </w:r>
      <w:r>
        <w:t xml:space="preserve"> (1..maxNrofPUSCH-PathlossReferenceRSs))</w:t>
      </w:r>
      <w:r>
        <w:rPr>
          <w:color w:val="993366"/>
        </w:rPr>
        <w:t xml:space="preserve"> OF</w:t>
      </w:r>
      <w:r>
        <w:t xml:space="preserve"> PUSCH-PathlossReferenceRS-Id</w:t>
      </w:r>
    </w:p>
    <w:p w14:paraId="53832F12" w14:textId="77777777" w:rsidR="00BF596A" w:rsidRDefault="005632DD">
      <w:pPr>
        <w:pStyle w:val="PL"/>
        <w:rPr>
          <w:color w:val="808080"/>
        </w:rPr>
      </w:pPr>
      <w:r>
        <w:t xml:space="preserve">                                                                                                                </w:t>
      </w:r>
      <w:r>
        <w:rPr>
          <w:color w:val="993366"/>
        </w:rPr>
        <w:t>OPTIONAL</w:t>
      </w:r>
      <w:r>
        <w:t xml:space="preserve">,  </w:t>
      </w:r>
      <w:r>
        <w:rPr>
          <w:color w:val="808080"/>
        </w:rPr>
        <w:t>-- Need N</w:t>
      </w:r>
    </w:p>
    <w:p w14:paraId="6AB1B6D4" w14:textId="77777777" w:rsidR="00BF596A" w:rsidRDefault="005632DD">
      <w:pPr>
        <w:pStyle w:val="PL"/>
        <w:rPr>
          <w:color w:val="808080"/>
        </w:rPr>
      </w:pPr>
      <w:r>
        <w:t xml:space="preserve">    twoPUSCH-PC-AdjustmentStates        </w:t>
      </w:r>
      <w:r>
        <w:rPr>
          <w:color w:val="993366"/>
        </w:rPr>
        <w:t>ENUMERATED</w:t>
      </w:r>
      <w:r>
        <w:t xml:space="preserve"> {twoStates}                                                  </w:t>
      </w:r>
      <w:r>
        <w:rPr>
          <w:color w:val="993366"/>
        </w:rPr>
        <w:t>OPTIONAL</w:t>
      </w:r>
      <w:r>
        <w:t xml:space="preserve">, </w:t>
      </w:r>
      <w:r>
        <w:rPr>
          <w:color w:val="808080"/>
        </w:rPr>
        <w:t>-- Need S</w:t>
      </w:r>
    </w:p>
    <w:p w14:paraId="3EBFD56E" w14:textId="77777777" w:rsidR="00BF596A" w:rsidRDefault="005632DD">
      <w:pPr>
        <w:pStyle w:val="PL"/>
        <w:rPr>
          <w:color w:val="808080"/>
        </w:rPr>
      </w:pPr>
      <w:r>
        <w:t xml:space="preserve">    deltaMCS                            </w:t>
      </w:r>
      <w:r>
        <w:rPr>
          <w:color w:val="993366"/>
        </w:rPr>
        <w:t>ENUMERATED</w:t>
      </w:r>
      <w:r>
        <w:t xml:space="preserve"> {enabled}                                                    </w:t>
      </w:r>
      <w:r>
        <w:rPr>
          <w:color w:val="993366"/>
        </w:rPr>
        <w:t>OPTIONAL</w:t>
      </w:r>
      <w:r>
        <w:t xml:space="preserve">, </w:t>
      </w:r>
      <w:r>
        <w:rPr>
          <w:color w:val="808080"/>
        </w:rPr>
        <w:t>-- Need S</w:t>
      </w:r>
    </w:p>
    <w:p w14:paraId="606BC4CF" w14:textId="77777777" w:rsidR="00BF596A" w:rsidRDefault="005632DD">
      <w:pPr>
        <w:pStyle w:val="PL"/>
      </w:pPr>
      <w:r>
        <w:t xml:space="preserve">    sri-PUSCH-MappingToAddModList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w:t>
      </w:r>
    </w:p>
    <w:p w14:paraId="216A2FF6" w14:textId="77777777" w:rsidR="00BF596A" w:rsidRDefault="005632DD">
      <w:pPr>
        <w:pStyle w:val="PL"/>
        <w:rPr>
          <w:color w:val="808080"/>
        </w:rPr>
      </w:pPr>
      <w:r>
        <w:t xml:space="preserve">                                                                                                                </w:t>
      </w:r>
      <w:r>
        <w:rPr>
          <w:color w:val="993366"/>
        </w:rPr>
        <w:t>OPTIONAL</w:t>
      </w:r>
      <w:r>
        <w:t xml:space="preserve">, </w:t>
      </w:r>
      <w:r>
        <w:rPr>
          <w:color w:val="808080"/>
        </w:rPr>
        <w:t>-- Need N</w:t>
      </w:r>
    </w:p>
    <w:p w14:paraId="01BEC664" w14:textId="77777777" w:rsidR="00BF596A" w:rsidRDefault="005632DD">
      <w:pPr>
        <w:pStyle w:val="PL"/>
      </w:pPr>
      <w:r>
        <w:t xml:space="preserve">    sri-PUSCH-MappingToReleaseList      </w:t>
      </w:r>
      <w:r>
        <w:rPr>
          <w:color w:val="993366"/>
        </w:rPr>
        <w:t>SEQUENCE</w:t>
      </w:r>
      <w:r>
        <w:t xml:space="preserve"> (</w:t>
      </w:r>
      <w:r>
        <w:rPr>
          <w:color w:val="993366"/>
        </w:rPr>
        <w:t>SIZE</w:t>
      </w:r>
      <w:r>
        <w:t xml:space="preserve"> (1..maxNrofSRI-PUSCH-Mappings))</w:t>
      </w:r>
      <w:r>
        <w:rPr>
          <w:color w:val="993366"/>
        </w:rPr>
        <w:t xml:space="preserve"> OF</w:t>
      </w:r>
      <w:r>
        <w:t xml:space="preserve"> SRI-PUSCH-PowerControlId</w:t>
      </w:r>
    </w:p>
    <w:p w14:paraId="0ECD8B86" w14:textId="77777777" w:rsidR="00BF596A" w:rsidRDefault="005632DD">
      <w:pPr>
        <w:pStyle w:val="PL"/>
        <w:rPr>
          <w:color w:val="808080"/>
        </w:rPr>
      </w:pPr>
      <w:r>
        <w:t xml:space="preserve">                                                                                                                </w:t>
      </w:r>
      <w:r>
        <w:rPr>
          <w:color w:val="993366"/>
        </w:rPr>
        <w:t>OPTIONAL</w:t>
      </w:r>
      <w:r>
        <w:t xml:space="preserve">  </w:t>
      </w:r>
      <w:r>
        <w:rPr>
          <w:color w:val="808080"/>
        </w:rPr>
        <w:t>-- Need N</w:t>
      </w:r>
    </w:p>
    <w:p w14:paraId="7E6E5910" w14:textId="77777777" w:rsidR="00BF596A" w:rsidRDefault="005632DD">
      <w:pPr>
        <w:pStyle w:val="PL"/>
      </w:pPr>
      <w:r>
        <w:t>}</w:t>
      </w:r>
    </w:p>
    <w:p w14:paraId="6A5BB34C" w14:textId="77777777" w:rsidR="00BF596A" w:rsidRDefault="00BF596A">
      <w:pPr>
        <w:pStyle w:val="PL"/>
      </w:pPr>
    </w:p>
    <w:p w14:paraId="5AFA4772" w14:textId="77777777" w:rsidR="00BF596A" w:rsidRDefault="005632DD">
      <w:pPr>
        <w:pStyle w:val="PL"/>
      </w:pPr>
      <w:r>
        <w:t xml:space="preserve">P0-PUSCH-AlphaSet ::=               </w:t>
      </w:r>
      <w:r>
        <w:rPr>
          <w:color w:val="993366"/>
        </w:rPr>
        <w:t>SEQUENCE</w:t>
      </w:r>
      <w:r>
        <w:t xml:space="preserve"> {</w:t>
      </w:r>
    </w:p>
    <w:p w14:paraId="4E93BC47" w14:textId="77777777" w:rsidR="00BF596A" w:rsidRDefault="005632DD">
      <w:pPr>
        <w:pStyle w:val="PL"/>
      </w:pPr>
      <w:r>
        <w:t xml:space="preserve">    p0-PUSCH-AlphaSetId                 P0-PUSCH-AlphaSetId,</w:t>
      </w:r>
    </w:p>
    <w:p w14:paraId="14AABDCC" w14:textId="77777777" w:rsidR="00BF596A" w:rsidRDefault="005632DD">
      <w:pPr>
        <w:pStyle w:val="PL"/>
        <w:rPr>
          <w:color w:val="808080"/>
        </w:rPr>
      </w:pPr>
      <w:r>
        <w:t xml:space="preserve">    p0                                  </w:t>
      </w:r>
      <w:r>
        <w:rPr>
          <w:color w:val="993366"/>
        </w:rPr>
        <w:t>INTEGER</w:t>
      </w:r>
      <w:r>
        <w:t xml:space="preserve"> (-16..15)                                                       </w:t>
      </w:r>
      <w:r>
        <w:rPr>
          <w:color w:val="993366"/>
        </w:rPr>
        <w:t>OPTIONAL</w:t>
      </w:r>
      <w:r>
        <w:t xml:space="preserve">, </w:t>
      </w:r>
      <w:r>
        <w:rPr>
          <w:color w:val="808080"/>
        </w:rPr>
        <w:t>-- Need S</w:t>
      </w:r>
    </w:p>
    <w:p w14:paraId="753FF1F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31321C58" w14:textId="77777777" w:rsidR="00BF596A" w:rsidRDefault="005632DD">
      <w:pPr>
        <w:pStyle w:val="PL"/>
      </w:pPr>
      <w:r>
        <w:t>}</w:t>
      </w:r>
    </w:p>
    <w:p w14:paraId="6A763BCD" w14:textId="77777777" w:rsidR="00BF596A" w:rsidRDefault="00BF596A">
      <w:pPr>
        <w:pStyle w:val="PL"/>
      </w:pPr>
    </w:p>
    <w:p w14:paraId="54E10D86" w14:textId="77777777" w:rsidR="00BF596A" w:rsidRDefault="005632DD">
      <w:pPr>
        <w:pStyle w:val="PL"/>
      </w:pPr>
      <w:r>
        <w:t xml:space="preserve">P0-PUSCH-AlphaSetId ::=             </w:t>
      </w:r>
      <w:r>
        <w:rPr>
          <w:color w:val="993366"/>
        </w:rPr>
        <w:t>INTEGER</w:t>
      </w:r>
      <w:r>
        <w:t xml:space="preserve"> (0..maxNrofP0-PUSCH-AlphaSets-1)</w:t>
      </w:r>
    </w:p>
    <w:p w14:paraId="58D0B6A7" w14:textId="77777777" w:rsidR="00BF596A" w:rsidRDefault="00BF596A">
      <w:pPr>
        <w:pStyle w:val="PL"/>
      </w:pPr>
    </w:p>
    <w:p w14:paraId="59FC10DD" w14:textId="77777777" w:rsidR="00BF596A" w:rsidRDefault="005632DD">
      <w:pPr>
        <w:pStyle w:val="PL"/>
      </w:pPr>
      <w:r>
        <w:t xml:space="preserve">PUSCH-PathlossReferenceRS ::=       </w:t>
      </w:r>
      <w:r>
        <w:rPr>
          <w:color w:val="993366"/>
        </w:rPr>
        <w:t>SEQUENCE</w:t>
      </w:r>
      <w:r>
        <w:t xml:space="preserve"> {</w:t>
      </w:r>
    </w:p>
    <w:p w14:paraId="361FD337" w14:textId="77777777" w:rsidR="00BF596A" w:rsidRDefault="005632DD">
      <w:pPr>
        <w:pStyle w:val="PL"/>
      </w:pPr>
      <w:r>
        <w:t xml:space="preserve">    pusch-PathlossReferenceRS-Id        PUSCH-PathlossReferenceRS-Id,</w:t>
      </w:r>
    </w:p>
    <w:p w14:paraId="7DF6B227" w14:textId="77777777" w:rsidR="00BF596A" w:rsidRDefault="005632DD">
      <w:pPr>
        <w:pStyle w:val="PL"/>
      </w:pPr>
      <w:r>
        <w:t xml:space="preserve">    referenceSignal                     </w:t>
      </w:r>
      <w:r>
        <w:rPr>
          <w:color w:val="993366"/>
        </w:rPr>
        <w:t>CHOICE</w:t>
      </w:r>
      <w:r>
        <w:t xml:space="preserve"> {</w:t>
      </w:r>
    </w:p>
    <w:p w14:paraId="7C1D85D0" w14:textId="77777777" w:rsidR="00BF596A" w:rsidRDefault="005632DD">
      <w:pPr>
        <w:pStyle w:val="PL"/>
      </w:pPr>
      <w:r>
        <w:t xml:space="preserve">        ssb-Index                           SSB-Index,</w:t>
      </w:r>
    </w:p>
    <w:p w14:paraId="13A38250" w14:textId="77777777" w:rsidR="00BF596A" w:rsidRDefault="005632DD">
      <w:pPr>
        <w:pStyle w:val="PL"/>
      </w:pPr>
      <w:r>
        <w:lastRenderedPageBreak/>
        <w:t xml:space="preserve">        csi-RS-Index                        NZP-CSI-RS-ResourceId</w:t>
      </w:r>
    </w:p>
    <w:p w14:paraId="02CAF362" w14:textId="77777777" w:rsidR="00BF596A" w:rsidRDefault="005632DD">
      <w:pPr>
        <w:pStyle w:val="PL"/>
      </w:pPr>
      <w:r>
        <w:t xml:space="preserve">    }</w:t>
      </w:r>
    </w:p>
    <w:p w14:paraId="3EE7B28B" w14:textId="77777777" w:rsidR="00BF596A" w:rsidRDefault="005632DD">
      <w:pPr>
        <w:pStyle w:val="PL"/>
      </w:pPr>
      <w:r>
        <w:t>}</w:t>
      </w:r>
    </w:p>
    <w:p w14:paraId="59B96453" w14:textId="77777777" w:rsidR="00BF596A" w:rsidRDefault="00BF596A">
      <w:pPr>
        <w:pStyle w:val="PL"/>
      </w:pPr>
    </w:p>
    <w:p w14:paraId="384AAF3A" w14:textId="77777777" w:rsidR="00BF596A" w:rsidRDefault="005632DD">
      <w:pPr>
        <w:pStyle w:val="PL"/>
      </w:pPr>
      <w:r>
        <w:t xml:space="preserve">PUSCH-PathlossReferenceRS-r16 ::=   </w:t>
      </w:r>
      <w:r>
        <w:rPr>
          <w:color w:val="993366"/>
        </w:rPr>
        <w:t>SEQUENCE</w:t>
      </w:r>
      <w:r>
        <w:t xml:space="preserve"> {</w:t>
      </w:r>
    </w:p>
    <w:p w14:paraId="24310D34" w14:textId="77777777" w:rsidR="00BF596A" w:rsidRDefault="005632DD">
      <w:pPr>
        <w:pStyle w:val="PL"/>
      </w:pPr>
      <w:r>
        <w:t xml:space="preserve">    pusch-PathlossReferenceRS-Id-r16    PUSCH-PathlossReferenceRS-Id-v1610,</w:t>
      </w:r>
    </w:p>
    <w:p w14:paraId="08D44229" w14:textId="77777777" w:rsidR="00BF596A" w:rsidRDefault="005632DD">
      <w:pPr>
        <w:pStyle w:val="PL"/>
      </w:pPr>
      <w:r>
        <w:t xml:space="preserve">    referenceSignal-r16                 </w:t>
      </w:r>
      <w:r>
        <w:rPr>
          <w:color w:val="993366"/>
        </w:rPr>
        <w:t>CHOICE</w:t>
      </w:r>
      <w:r>
        <w:t xml:space="preserve"> {</w:t>
      </w:r>
    </w:p>
    <w:p w14:paraId="51FAD032" w14:textId="77777777" w:rsidR="00BF596A" w:rsidRDefault="005632DD">
      <w:pPr>
        <w:pStyle w:val="PL"/>
      </w:pPr>
      <w:r>
        <w:t xml:space="preserve">        ssb-Index-r16                       SSB-Index,</w:t>
      </w:r>
    </w:p>
    <w:p w14:paraId="1E11FBF0" w14:textId="77777777" w:rsidR="00BF596A" w:rsidRDefault="005632DD">
      <w:pPr>
        <w:pStyle w:val="PL"/>
      </w:pPr>
      <w:r>
        <w:t xml:space="preserve">        csi-RS-Index-r16                    NZP-CSI-RS-ResourceId</w:t>
      </w:r>
    </w:p>
    <w:p w14:paraId="32FADDA3" w14:textId="77777777" w:rsidR="00BF596A" w:rsidRDefault="005632DD">
      <w:pPr>
        <w:pStyle w:val="PL"/>
      </w:pPr>
      <w:r>
        <w:t xml:space="preserve">    }</w:t>
      </w:r>
    </w:p>
    <w:p w14:paraId="5D157993" w14:textId="77777777" w:rsidR="00BF596A" w:rsidRDefault="005632DD">
      <w:pPr>
        <w:pStyle w:val="PL"/>
      </w:pPr>
      <w:r>
        <w:t>}</w:t>
      </w:r>
    </w:p>
    <w:p w14:paraId="1BE5E18F" w14:textId="77777777" w:rsidR="00BF596A" w:rsidRDefault="00BF596A">
      <w:pPr>
        <w:pStyle w:val="PL"/>
      </w:pPr>
    </w:p>
    <w:p w14:paraId="5D0AE6AA" w14:textId="77777777" w:rsidR="00BF596A" w:rsidRDefault="005632DD">
      <w:pPr>
        <w:pStyle w:val="PL"/>
      </w:pPr>
      <w:r>
        <w:t xml:space="preserve">PUSCH-PathlossReferenceRS-Id ::=    </w:t>
      </w:r>
      <w:r>
        <w:rPr>
          <w:color w:val="993366"/>
        </w:rPr>
        <w:t>INTEGER</w:t>
      </w:r>
      <w:r>
        <w:t xml:space="preserve"> (0..maxNrofPUSCH-PathlossReferenceRSs-1)</w:t>
      </w:r>
    </w:p>
    <w:p w14:paraId="063FFF0C" w14:textId="77777777" w:rsidR="00BF596A" w:rsidRDefault="00BF596A">
      <w:pPr>
        <w:pStyle w:val="PL"/>
      </w:pPr>
    </w:p>
    <w:p w14:paraId="6028296D" w14:textId="77777777" w:rsidR="00BF596A" w:rsidRDefault="005632DD">
      <w:pPr>
        <w:pStyle w:val="PL"/>
      </w:pPr>
      <w:r>
        <w:t xml:space="preserve">PUSCH-PathlossReferenceRS-Id-v1610 ::= </w:t>
      </w:r>
      <w:r>
        <w:rPr>
          <w:color w:val="993366"/>
        </w:rPr>
        <w:t>INTEGER</w:t>
      </w:r>
      <w:r>
        <w:t xml:space="preserve"> (maxNrofPUSCH-PathlossReferenceRSs..maxNrofPUSCH-PathlossReferenceRSs-1-r16)</w:t>
      </w:r>
    </w:p>
    <w:p w14:paraId="7FCA3208" w14:textId="77777777" w:rsidR="00BF596A" w:rsidRDefault="00BF596A">
      <w:pPr>
        <w:pStyle w:val="PL"/>
      </w:pPr>
    </w:p>
    <w:p w14:paraId="0AEE4B47" w14:textId="77777777" w:rsidR="00BF596A" w:rsidRDefault="005632DD">
      <w:pPr>
        <w:pStyle w:val="PL"/>
      </w:pPr>
      <w:r>
        <w:t xml:space="preserve">SRI-PUSCH-PowerControl ::=          </w:t>
      </w:r>
      <w:r>
        <w:rPr>
          <w:color w:val="993366"/>
        </w:rPr>
        <w:t>SEQUENCE</w:t>
      </w:r>
      <w:r>
        <w:t xml:space="preserve"> {</w:t>
      </w:r>
    </w:p>
    <w:p w14:paraId="72CAABB2" w14:textId="77777777" w:rsidR="00BF596A" w:rsidRDefault="005632DD">
      <w:pPr>
        <w:pStyle w:val="PL"/>
      </w:pPr>
      <w:r>
        <w:t xml:space="preserve">    sri-PUSCH-PowerControlId            SRI-PUSCH-PowerControlId,</w:t>
      </w:r>
    </w:p>
    <w:p w14:paraId="6429C1C0" w14:textId="77777777" w:rsidR="00BF596A" w:rsidRDefault="005632DD">
      <w:pPr>
        <w:pStyle w:val="PL"/>
      </w:pPr>
      <w:r>
        <w:t xml:space="preserve">    sri-PUSCH-PathlossReferenceRS-Id    PUSCH-PathlossReferenceRS-Id,</w:t>
      </w:r>
    </w:p>
    <w:p w14:paraId="30FAC6C8" w14:textId="77777777" w:rsidR="00BF596A" w:rsidRDefault="005632DD">
      <w:pPr>
        <w:pStyle w:val="PL"/>
      </w:pPr>
      <w:r>
        <w:t xml:space="preserve">    sri-P0-PUSCH-AlphaSetId             P0-PUSCH-AlphaSetId,</w:t>
      </w:r>
    </w:p>
    <w:p w14:paraId="1FA8ACF1" w14:textId="77777777" w:rsidR="00BF596A" w:rsidRDefault="005632DD">
      <w:pPr>
        <w:pStyle w:val="PL"/>
      </w:pPr>
      <w:r>
        <w:t xml:space="preserve">    sri-PUSCH-ClosedLoopIndex           </w:t>
      </w:r>
      <w:r>
        <w:rPr>
          <w:color w:val="993366"/>
        </w:rPr>
        <w:t>ENUMERATED</w:t>
      </w:r>
      <w:r>
        <w:t xml:space="preserve"> { i0, i1 }</w:t>
      </w:r>
    </w:p>
    <w:p w14:paraId="24FF5B91" w14:textId="77777777" w:rsidR="00BF596A" w:rsidRDefault="005632DD">
      <w:pPr>
        <w:pStyle w:val="PL"/>
      </w:pPr>
      <w:r>
        <w:t>}</w:t>
      </w:r>
    </w:p>
    <w:p w14:paraId="73687E1F" w14:textId="77777777" w:rsidR="00BF596A" w:rsidRDefault="00BF596A">
      <w:pPr>
        <w:pStyle w:val="PL"/>
      </w:pPr>
    </w:p>
    <w:p w14:paraId="0ABB712A" w14:textId="77777777" w:rsidR="00BF596A" w:rsidRDefault="005632DD">
      <w:pPr>
        <w:pStyle w:val="PL"/>
      </w:pPr>
      <w:r>
        <w:t xml:space="preserve">SRI-PUSCH-PowerControlId ::=        </w:t>
      </w:r>
      <w:r>
        <w:rPr>
          <w:color w:val="993366"/>
        </w:rPr>
        <w:t>INTEGER</w:t>
      </w:r>
      <w:r>
        <w:t xml:space="preserve"> (0..maxNrofSRI-PUSCH-Mappings-1)</w:t>
      </w:r>
    </w:p>
    <w:p w14:paraId="53F0FC26" w14:textId="77777777" w:rsidR="00BF596A" w:rsidRDefault="00BF596A">
      <w:pPr>
        <w:pStyle w:val="PL"/>
      </w:pPr>
    </w:p>
    <w:p w14:paraId="5F0617DE" w14:textId="77777777" w:rsidR="00BF596A" w:rsidRDefault="005632DD">
      <w:pPr>
        <w:pStyle w:val="PL"/>
      </w:pPr>
      <w:r>
        <w:t xml:space="preserve">PUSCH-PowerControl-v1610 ::=        </w:t>
      </w:r>
      <w:r>
        <w:rPr>
          <w:color w:val="993366"/>
        </w:rPr>
        <w:t>SEQUENCE</w:t>
      </w:r>
      <w:r>
        <w:t xml:space="preserve"> {</w:t>
      </w:r>
    </w:p>
    <w:p w14:paraId="07CE863B" w14:textId="77777777" w:rsidR="00BF596A" w:rsidRDefault="005632DD">
      <w:pPr>
        <w:pStyle w:val="PL"/>
      </w:pPr>
      <w:r>
        <w:t xml:space="preserve">    pathlossReferenceRSToAddModListSizeExt-v1610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PUSCH-PathlossReferenceRS-r16</w:t>
      </w:r>
    </w:p>
    <w:p w14:paraId="19002C19" w14:textId="77777777" w:rsidR="00BF596A" w:rsidRDefault="005632DD">
      <w:pPr>
        <w:pStyle w:val="PL"/>
        <w:rPr>
          <w:color w:val="808080"/>
        </w:rPr>
      </w:pPr>
      <w:r>
        <w:t xml:space="preserve">                                                                                                                </w:t>
      </w:r>
      <w:r>
        <w:rPr>
          <w:color w:val="993366"/>
        </w:rPr>
        <w:t>OPTIONAL</w:t>
      </w:r>
      <w:r>
        <w:t xml:space="preserve">, </w:t>
      </w:r>
      <w:r>
        <w:rPr>
          <w:color w:val="808080"/>
        </w:rPr>
        <w:t>-- Need N</w:t>
      </w:r>
    </w:p>
    <w:p w14:paraId="36A88A6F" w14:textId="77777777" w:rsidR="00BF596A" w:rsidRDefault="005632DD">
      <w:pPr>
        <w:pStyle w:val="PL"/>
      </w:pPr>
      <w:r>
        <w:t xml:space="preserve">    pathlossReferenceRSToReleaseListSizeExt-v1610  </w:t>
      </w:r>
      <w:r>
        <w:rPr>
          <w:color w:val="993366"/>
        </w:rPr>
        <w:t>SEQUENCE</w:t>
      </w:r>
      <w:r>
        <w:t xml:space="preserve"> (</w:t>
      </w:r>
      <w:r>
        <w:rPr>
          <w:color w:val="993366"/>
        </w:rPr>
        <w:t>SIZE</w:t>
      </w:r>
      <w:r>
        <w:t xml:space="preserve"> (1..maxNrofPUSCH-PathlossReferenceRSsDiff-r16))</w:t>
      </w:r>
      <w:r>
        <w:rPr>
          <w:color w:val="993366"/>
        </w:rPr>
        <w:t xml:space="preserve"> OF</w:t>
      </w:r>
      <w:r>
        <w:t xml:space="preserve"> PUSCH-PathlossReferenceRS-Id-v1610</w:t>
      </w:r>
    </w:p>
    <w:p w14:paraId="7AD38582" w14:textId="77777777" w:rsidR="00BF596A" w:rsidRDefault="005632DD">
      <w:pPr>
        <w:pStyle w:val="PL"/>
        <w:rPr>
          <w:color w:val="808080"/>
        </w:rPr>
      </w:pPr>
      <w:r>
        <w:t xml:space="preserve">                                                                                                                </w:t>
      </w:r>
      <w:r>
        <w:rPr>
          <w:color w:val="993366"/>
        </w:rPr>
        <w:t>OPTIONAL</w:t>
      </w:r>
      <w:r>
        <w:t xml:space="preserve">, </w:t>
      </w:r>
      <w:r>
        <w:rPr>
          <w:color w:val="808080"/>
        </w:rPr>
        <w:t>-- Need N</w:t>
      </w:r>
    </w:p>
    <w:p w14:paraId="1FB5CD7B" w14:textId="77777777" w:rsidR="00BF596A" w:rsidRDefault="005632DD">
      <w:pPr>
        <w:pStyle w:val="PL"/>
        <w:rPr>
          <w:color w:val="808080"/>
        </w:rPr>
      </w:pPr>
      <w:r>
        <w:t xml:space="preserve">    p0-PUSCH-SetList-r16                </w:t>
      </w:r>
      <w:r>
        <w:rPr>
          <w:color w:val="993366"/>
        </w:rPr>
        <w:t>SEQUENCE</w:t>
      </w:r>
      <w:r>
        <w:t xml:space="preserve"> (</w:t>
      </w:r>
      <w:r>
        <w:rPr>
          <w:color w:val="993366"/>
        </w:rPr>
        <w:t>SIZE</w:t>
      </w:r>
      <w:r>
        <w:t xml:space="preserve"> (1..maxNrofSRI-PUSCH-Mappings))</w:t>
      </w:r>
      <w:r>
        <w:rPr>
          <w:color w:val="993366"/>
        </w:rPr>
        <w:t xml:space="preserve"> OF</w:t>
      </w:r>
      <w:r>
        <w:t xml:space="preserve"> P0-PUSCH-Set-r16      </w:t>
      </w:r>
      <w:r>
        <w:rPr>
          <w:color w:val="993366"/>
        </w:rPr>
        <w:t>OPTIONAL</w:t>
      </w:r>
      <w:r>
        <w:t xml:space="preserve">, </w:t>
      </w:r>
      <w:r>
        <w:rPr>
          <w:color w:val="808080"/>
        </w:rPr>
        <w:t>-- Need R</w:t>
      </w:r>
    </w:p>
    <w:p w14:paraId="1C98A7E6" w14:textId="77777777" w:rsidR="00BF596A" w:rsidRDefault="005632DD">
      <w:pPr>
        <w:pStyle w:val="PL"/>
      </w:pPr>
      <w:r>
        <w:t xml:space="preserve">    olpc-ParameterSet                   </w:t>
      </w:r>
      <w:r>
        <w:rPr>
          <w:color w:val="993366"/>
        </w:rPr>
        <w:t>SEQUENCE</w:t>
      </w:r>
      <w:r>
        <w:t xml:space="preserve"> {</w:t>
      </w:r>
    </w:p>
    <w:p w14:paraId="276DEF95" w14:textId="77777777" w:rsidR="00BF596A" w:rsidRDefault="005632DD">
      <w:pPr>
        <w:pStyle w:val="PL"/>
        <w:rPr>
          <w:color w:val="808080"/>
        </w:rPr>
      </w:pPr>
      <w:r>
        <w:t xml:space="preserve">        olpc-ParameterSetDCI-0-1-r16        </w:t>
      </w:r>
      <w:r>
        <w:rPr>
          <w:color w:val="993366"/>
        </w:rPr>
        <w:t>INTEGER</w:t>
      </w:r>
      <w:r>
        <w:t xml:space="preserve"> (1..2)                                                      </w:t>
      </w:r>
      <w:r>
        <w:rPr>
          <w:color w:val="993366"/>
        </w:rPr>
        <w:t>OPTIONAL</w:t>
      </w:r>
      <w:r>
        <w:t xml:space="preserve">, </w:t>
      </w:r>
      <w:r>
        <w:rPr>
          <w:color w:val="808080"/>
        </w:rPr>
        <w:t>-- Need R</w:t>
      </w:r>
    </w:p>
    <w:p w14:paraId="3F8CF67A" w14:textId="77777777" w:rsidR="00BF596A" w:rsidRDefault="005632DD">
      <w:pPr>
        <w:pStyle w:val="PL"/>
        <w:rPr>
          <w:color w:val="808080"/>
        </w:rPr>
      </w:pPr>
      <w:r>
        <w:t xml:space="preserve">        olpc-ParameterSetDCI-0-2-r16        </w:t>
      </w:r>
      <w:r>
        <w:rPr>
          <w:color w:val="993366"/>
        </w:rPr>
        <w:t>INTEGER</w:t>
      </w:r>
      <w:r>
        <w:t xml:space="preserve"> (1..2)                                                      </w:t>
      </w:r>
      <w:r>
        <w:rPr>
          <w:color w:val="993366"/>
        </w:rPr>
        <w:t>OPTIONAL</w:t>
      </w:r>
      <w:r>
        <w:t xml:space="preserve">  </w:t>
      </w:r>
      <w:r>
        <w:rPr>
          <w:color w:val="808080"/>
        </w:rPr>
        <w:t>-- Need R</w:t>
      </w:r>
    </w:p>
    <w:p w14:paraId="1DD88DE0" w14:textId="77777777" w:rsidR="00BF596A" w:rsidRDefault="005632DD">
      <w:pPr>
        <w:pStyle w:val="PL"/>
        <w:rPr>
          <w:color w:val="808080"/>
        </w:rPr>
      </w:pPr>
      <w:r>
        <w:t xml:space="preserve">    }                                                                                                           </w:t>
      </w:r>
      <w:r>
        <w:rPr>
          <w:color w:val="993366"/>
        </w:rPr>
        <w:t>OPTIONAL</w:t>
      </w:r>
      <w:r>
        <w:t xml:space="preserve">, </w:t>
      </w:r>
      <w:r>
        <w:rPr>
          <w:color w:val="808080"/>
        </w:rPr>
        <w:t>-- Need M</w:t>
      </w:r>
    </w:p>
    <w:p w14:paraId="17C77EE7" w14:textId="77777777" w:rsidR="00BF596A" w:rsidRDefault="005632DD">
      <w:pPr>
        <w:pStyle w:val="PL"/>
      </w:pPr>
      <w:r>
        <w:t xml:space="preserve">    ...</w:t>
      </w:r>
    </w:p>
    <w:p w14:paraId="5B5C240E" w14:textId="77777777" w:rsidR="00BF596A" w:rsidRDefault="005632DD">
      <w:pPr>
        <w:pStyle w:val="PL"/>
      </w:pPr>
      <w:r>
        <w:t>}</w:t>
      </w:r>
    </w:p>
    <w:p w14:paraId="78E01981" w14:textId="77777777" w:rsidR="00BF596A" w:rsidRDefault="00BF596A">
      <w:pPr>
        <w:pStyle w:val="PL"/>
      </w:pPr>
    </w:p>
    <w:p w14:paraId="483F63B2" w14:textId="77777777" w:rsidR="00BF596A" w:rsidRDefault="005632DD">
      <w:pPr>
        <w:pStyle w:val="PL"/>
      </w:pPr>
      <w:r>
        <w:t xml:space="preserve">P0-PUSCH-Set-r16 ::=                </w:t>
      </w:r>
      <w:r>
        <w:rPr>
          <w:color w:val="993366"/>
        </w:rPr>
        <w:t>SEQUENCE</w:t>
      </w:r>
      <w:r>
        <w:t xml:space="preserve"> {</w:t>
      </w:r>
    </w:p>
    <w:p w14:paraId="42E08AFE" w14:textId="77777777" w:rsidR="00BF596A" w:rsidRDefault="005632DD">
      <w:pPr>
        <w:pStyle w:val="PL"/>
      </w:pPr>
      <w:r>
        <w:t xml:space="preserve">    p0-PUSCH-SetId-r16                  P0-PUSCH-SetId-r16,</w:t>
      </w:r>
    </w:p>
    <w:p w14:paraId="3B40F842" w14:textId="77777777" w:rsidR="00BF596A" w:rsidRDefault="005632DD">
      <w:pPr>
        <w:pStyle w:val="PL"/>
        <w:rPr>
          <w:color w:val="808080"/>
        </w:rPr>
      </w:pPr>
      <w:r>
        <w:t xml:space="preserve">    p0-List-r16                         </w:t>
      </w:r>
      <w:r>
        <w:rPr>
          <w:color w:val="993366"/>
        </w:rPr>
        <w:t>SEQUENCE</w:t>
      </w:r>
      <w:r>
        <w:t xml:space="preserve"> (</w:t>
      </w:r>
      <w:r>
        <w:rPr>
          <w:color w:val="993366"/>
        </w:rPr>
        <w:t>SIZE</w:t>
      </w:r>
      <w:r>
        <w:t xml:space="preserve"> (1..maxNrofP0-PUSCH-Set-r16))</w:t>
      </w:r>
      <w:r>
        <w:rPr>
          <w:color w:val="993366"/>
        </w:rPr>
        <w:t xml:space="preserve"> OF</w:t>
      </w:r>
      <w:r>
        <w:t xml:space="preserve"> P0-PUSCH-r16            </w:t>
      </w:r>
      <w:r>
        <w:rPr>
          <w:color w:val="993366"/>
        </w:rPr>
        <w:t>OPTIONAL</w:t>
      </w:r>
      <w:r>
        <w:t xml:space="preserve">, </w:t>
      </w:r>
      <w:r>
        <w:rPr>
          <w:color w:val="808080"/>
        </w:rPr>
        <w:t>-- Need R</w:t>
      </w:r>
    </w:p>
    <w:p w14:paraId="4680C87A" w14:textId="77777777" w:rsidR="00BF596A" w:rsidRDefault="005632DD">
      <w:pPr>
        <w:pStyle w:val="PL"/>
      </w:pPr>
      <w:r>
        <w:t xml:space="preserve">    ...</w:t>
      </w:r>
    </w:p>
    <w:p w14:paraId="5597DB9E" w14:textId="77777777" w:rsidR="00BF596A" w:rsidRDefault="005632DD">
      <w:pPr>
        <w:pStyle w:val="PL"/>
      </w:pPr>
      <w:r>
        <w:t>}</w:t>
      </w:r>
    </w:p>
    <w:p w14:paraId="3DD11A6F" w14:textId="77777777" w:rsidR="00BF596A" w:rsidRDefault="00BF596A">
      <w:pPr>
        <w:pStyle w:val="PL"/>
      </w:pPr>
    </w:p>
    <w:p w14:paraId="19EFEC98" w14:textId="77777777" w:rsidR="00BF596A" w:rsidRDefault="005632DD">
      <w:pPr>
        <w:pStyle w:val="PL"/>
      </w:pPr>
      <w:r>
        <w:t xml:space="preserve">P0-PUSCH-SetId-r16 ::=              </w:t>
      </w:r>
      <w:r>
        <w:rPr>
          <w:color w:val="993366"/>
        </w:rPr>
        <w:t>INTEGER</w:t>
      </w:r>
      <w:r>
        <w:t xml:space="preserve"> (0..maxNrofSRI-PUSCH-Mappings-1)</w:t>
      </w:r>
    </w:p>
    <w:p w14:paraId="245435A6" w14:textId="77777777" w:rsidR="00BF596A" w:rsidRDefault="00BF596A">
      <w:pPr>
        <w:pStyle w:val="PL"/>
      </w:pPr>
    </w:p>
    <w:p w14:paraId="4D9ADE25" w14:textId="77777777" w:rsidR="00BF596A" w:rsidRDefault="005632DD">
      <w:pPr>
        <w:pStyle w:val="PL"/>
      </w:pPr>
      <w:r>
        <w:t xml:space="preserve">P0-PUSCH-r16 ::=                    </w:t>
      </w:r>
      <w:r>
        <w:rPr>
          <w:color w:val="993366"/>
        </w:rPr>
        <w:t>INTEGER</w:t>
      </w:r>
      <w:r>
        <w:t xml:space="preserve"> (-16..15)</w:t>
      </w:r>
    </w:p>
    <w:p w14:paraId="49491E2A" w14:textId="77777777" w:rsidR="00BF596A" w:rsidRDefault="00BF596A">
      <w:pPr>
        <w:pStyle w:val="PL"/>
      </w:pPr>
    </w:p>
    <w:p w14:paraId="1516FA3E" w14:textId="77777777" w:rsidR="00BF596A" w:rsidRDefault="005632DD">
      <w:pPr>
        <w:pStyle w:val="PL"/>
        <w:rPr>
          <w:color w:val="808080"/>
        </w:rPr>
      </w:pPr>
      <w:r>
        <w:rPr>
          <w:color w:val="808080"/>
        </w:rPr>
        <w:t>-- TAG-PUSCH-POWERCONTROL-STOP</w:t>
      </w:r>
    </w:p>
    <w:p w14:paraId="2D8ACCDB" w14:textId="77777777" w:rsidR="00BF596A" w:rsidRDefault="005632DD">
      <w:pPr>
        <w:pStyle w:val="PL"/>
        <w:rPr>
          <w:color w:val="808080"/>
        </w:rPr>
      </w:pPr>
      <w:r>
        <w:rPr>
          <w:color w:val="808080"/>
        </w:rPr>
        <w:t>-- ASN1STOP</w:t>
      </w:r>
    </w:p>
    <w:p w14:paraId="40E1A7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DE2316" w14:textId="77777777">
        <w:tc>
          <w:tcPr>
            <w:tcW w:w="14173" w:type="dxa"/>
            <w:tcBorders>
              <w:top w:val="single" w:sz="4" w:space="0" w:color="auto"/>
              <w:left w:val="single" w:sz="4" w:space="0" w:color="auto"/>
              <w:bottom w:val="single" w:sz="4" w:space="0" w:color="auto"/>
              <w:right w:val="single" w:sz="4" w:space="0" w:color="auto"/>
            </w:tcBorders>
          </w:tcPr>
          <w:p w14:paraId="2BD47D78" w14:textId="77777777" w:rsidR="00BF596A" w:rsidRDefault="005632DD">
            <w:pPr>
              <w:pStyle w:val="TAH"/>
              <w:rPr>
                <w:szCs w:val="22"/>
                <w:lang w:val="en-GB" w:eastAsia="sv-SE"/>
              </w:rPr>
            </w:pPr>
            <w:r>
              <w:rPr>
                <w:i/>
                <w:szCs w:val="22"/>
                <w:lang w:val="en-GB" w:eastAsia="sv-SE"/>
              </w:rPr>
              <w:lastRenderedPageBreak/>
              <w:t xml:space="preserve">P0-PUSCH-AlphaSet </w:t>
            </w:r>
            <w:r>
              <w:rPr>
                <w:szCs w:val="22"/>
                <w:lang w:val="en-GB" w:eastAsia="sv-SE"/>
              </w:rPr>
              <w:t>field descriptions</w:t>
            </w:r>
          </w:p>
        </w:tc>
      </w:tr>
      <w:tr w:rsidR="00BF596A" w14:paraId="45F9D1C2" w14:textId="77777777">
        <w:tc>
          <w:tcPr>
            <w:tcW w:w="14173" w:type="dxa"/>
            <w:tcBorders>
              <w:top w:val="single" w:sz="4" w:space="0" w:color="auto"/>
              <w:left w:val="single" w:sz="4" w:space="0" w:color="auto"/>
              <w:bottom w:val="single" w:sz="4" w:space="0" w:color="auto"/>
              <w:right w:val="single" w:sz="4" w:space="0" w:color="auto"/>
            </w:tcBorders>
          </w:tcPr>
          <w:p w14:paraId="11F4C934" w14:textId="77777777" w:rsidR="00BF596A" w:rsidRDefault="005632DD">
            <w:pPr>
              <w:pStyle w:val="TAL"/>
              <w:rPr>
                <w:szCs w:val="22"/>
                <w:lang w:val="en-GB" w:eastAsia="sv-SE"/>
              </w:rPr>
            </w:pPr>
            <w:r>
              <w:rPr>
                <w:b/>
                <w:i/>
                <w:szCs w:val="22"/>
                <w:lang w:val="en-GB" w:eastAsia="sv-SE"/>
              </w:rPr>
              <w:t>alpha</w:t>
            </w:r>
          </w:p>
          <w:p w14:paraId="76D78AEE" w14:textId="77777777" w:rsidR="00BF596A" w:rsidRDefault="005632DD">
            <w:pPr>
              <w:pStyle w:val="TAL"/>
              <w:rPr>
                <w:szCs w:val="22"/>
                <w:lang w:val="en-GB" w:eastAsia="sv-SE"/>
              </w:rPr>
            </w:pPr>
            <w:r>
              <w:rPr>
                <w:szCs w:val="22"/>
                <w:lang w:val="en-GB" w:eastAsia="sv-SE"/>
              </w:rPr>
              <w:t>alpha value for PUSCH with grant (except msg3) (see TS 38.213 [13], clause 7.1). When the field is absent the UE applies the value 1.</w:t>
            </w:r>
          </w:p>
        </w:tc>
      </w:tr>
      <w:tr w:rsidR="00BF596A" w14:paraId="529CC299" w14:textId="77777777">
        <w:tc>
          <w:tcPr>
            <w:tcW w:w="14173" w:type="dxa"/>
            <w:tcBorders>
              <w:top w:val="single" w:sz="4" w:space="0" w:color="auto"/>
              <w:left w:val="single" w:sz="4" w:space="0" w:color="auto"/>
              <w:bottom w:val="single" w:sz="4" w:space="0" w:color="auto"/>
              <w:right w:val="single" w:sz="4" w:space="0" w:color="auto"/>
            </w:tcBorders>
          </w:tcPr>
          <w:p w14:paraId="1BF0DEB7" w14:textId="77777777" w:rsidR="00BF596A" w:rsidRDefault="005632DD">
            <w:pPr>
              <w:pStyle w:val="TAL"/>
              <w:rPr>
                <w:szCs w:val="22"/>
                <w:lang w:val="en-GB" w:eastAsia="sv-SE"/>
              </w:rPr>
            </w:pPr>
            <w:r>
              <w:rPr>
                <w:b/>
                <w:i/>
                <w:szCs w:val="22"/>
                <w:lang w:val="en-GB" w:eastAsia="sv-SE"/>
              </w:rPr>
              <w:t>p0</w:t>
            </w:r>
          </w:p>
          <w:p w14:paraId="029CC0CA" w14:textId="77777777" w:rsidR="00BF596A" w:rsidRDefault="005632DD">
            <w:pPr>
              <w:pStyle w:val="TAL"/>
              <w:rPr>
                <w:szCs w:val="22"/>
                <w:lang w:val="en-GB" w:eastAsia="sv-SE"/>
              </w:rPr>
            </w:pPr>
            <w:r>
              <w:rPr>
                <w:szCs w:val="22"/>
                <w:lang w:val="en-GB" w:eastAsia="sv-SE"/>
              </w:rPr>
              <w:t>P0 value for PUSCH with grant (except msg3) in steps of 1dB (see TS 38.213 [13], clause 7.1). When the field is absent the UE applies the value 0.</w:t>
            </w:r>
          </w:p>
        </w:tc>
      </w:tr>
    </w:tbl>
    <w:p w14:paraId="62E250C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12FEA8E" w14:textId="77777777">
        <w:tc>
          <w:tcPr>
            <w:tcW w:w="14173" w:type="dxa"/>
            <w:tcBorders>
              <w:top w:val="single" w:sz="4" w:space="0" w:color="auto"/>
              <w:left w:val="single" w:sz="4" w:space="0" w:color="auto"/>
              <w:bottom w:val="single" w:sz="4" w:space="0" w:color="auto"/>
              <w:right w:val="single" w:sz="4" w:space="0" w:color="auto"/>
            </w:tcBorders>
          </w:tcPr>
          <w:p w14:paraId="1F41FA66" w14:textId="77777777" w:rsidR="00BF596A" w:rsidRDefault="005632DD">
            <w:pPr>
              <w:pStyle w:val="TAH"/>
              <w:rPr>
                <w:b w:val="0"/>
                <w:lang w:val="en-GB" w:eastAsia="sv-SE"/>
              </w:rPr>
            </w:pPr>
            <w:r>
              <w:rPr>
                <w:i/>
                <w:lang w:val="en-GB" w:eastAsia="sv-SE"/>
              </w:rPr>
              <w:t xml:space="preserve">P0-PUSCH-Set </w:t>
            </w:r>
            <w:r>
              <w:rPr>
                <w:lang w:val="en-GB" w:eastAsia="sv-SE"/>
              </w:rPr>
              <w:t>field descriptions</w:t>
            </w:r>
          </w:p>
        </w:tc>
      </w:tr>
      <w:tr w:rsidR="00BF596A" w14:paraId="610BB017" w14:textId="77777777">
        <w:tc>
          <w:tcPr>
            <w:tcW w:w="14173" w:type="dxa"/>
            <w:tcBorders>
              <w:top w:val="single" w:sz="4" w:space="0" w:color="auto"/>
              <w:left w:val="single" w:sz="4" w:space="0" w:color="auto"/>
              <w:bottom w:val="single" w:sz="4" w:space="0" w:color="auto"/>
              <w:right w:val="single" w:sz="4" w:space="0" w:color="auto"/>
            </w:tcBorders>
          </w:tcPr>
          <w:p w14:paraId="664618B5" w14:textId="77777777" w:rsidR="00BF596A" w:rsidRDefault="005632DD">
            <w:pPr>
              <w:pStyle w:val="TAL"/>
              <w:rPr>
                <w:b/>
                <w:bCs/>
                <w:i/>
                <w:iCs/>
                <w:lang w:val="en-GB"/>
              </w:rPr>
            </w:pPr>
            <w:r>
              <w:rPr>
                <w:b/>
                <w:bCs/>
                <w:i/>
                <w:iCs/>
                <w:lang w:val="en-GB"/>
              </w:rPr>
              <w:t>p0-List</w:t>
            </w:r>
          </w:p>
          <w:p w14:paraId="2A2ED0C4" w14:textId="77777777" w:rsidR="00BF596A" w:rsidRDefault="005632DD">
            <w:pPr>
              <w:pStyle w:val="TAL"/>
              <w:rPr>
                <w:lang w:val="en-GB" w:eastAsia="sv-SE"/>
              </w:rPr>
            </w:pPr>
            <w:r>
              <w:rPr>
                <w:lang w:val="en-GB" w:eastAsia="sv-SE"/>
              </w:rPr>
              <w:t xml:space="preserve">Configuration of {p0-PUSCH, p0-PUSCH} sets for PUSCH. If SRI is present in the DCI, then one p0-PUSCH can be configured in P0-PUSCH-Set. If SRI is not present in the DCI, and both </w:t>
            </w:r>
            <w:r>
              <w:rPr>
                <w:i/>
                <w:iCs/>
                <w:lang w:val="en-GB"/>
              </w:rPr>
              <w:t>olpc-ParameterSetDCI-0-1</w:t>
            </w:r>
            <w:r>
              <w:rPr>
                <w:lang w:val="en-GB" w:eastAsia="sv-SE"/>
              </w:rPr>
              <w:t xml:space="preserve"> and </w:t>
            </w:r>
            <w:r>
              <w:rPr>
                <w:i/>
                <w:iCs/>
                <w:lang w:val="en-GB"/>
              </w:rPr>
              <w:t>olpc-ParameterSetDCI-0-2</w:t>
            </w:r>
            <w:r>
              <w:rPr>
                <w:lang w:val="en-GB" w:eastAsia="sv-SE"/>
              </w:rPr>
              <w:t xml:space="preserve"> are configured to be 1 bit, then one p0-PUSCH can be configured in P0-PUSCH-Set. If SRI is not present in the DCI, and if any of </w:t>
            </w:r>
            <w:r>
              <w:rPr>
                <w:i/>
                <w:iCs/>
                <w:lang w:val="en-GB"/>
              </w:rPr>
              <w:t>olpc-ParameterSetDCI-0-1</w:t>
            </w:r>
            <w:r>
              <w:rPr>
                <w:lang w:val="en-GB" w:eastAsia="sv-SE"/>
              </w:rPr>
              <w:t xml:space="preserve"> and </w:t>
            </w:r>
            <w:r>
              <w:rPr>
                <w:i/>
                <w:iCs/>
                <w:lang w:val="en-GB"/>
              </w:rPr>
              <w:t>olpc-ParameterSetDCI-0-2</w:t>
            </w:r>
            <w:r>
              <w:rPr>
                <w:lang w:val="en-GB" w:eastAsia="sv-SE"/>
              </w:rPr>
              <w:t xml:space="preserve"> is configured to be 2 bits, then two p0-PUSCH values can be configured in P0-PUSCH-Set (see TS 38.213 [13] clause 7 and TS 38.212 [17] clause 7.3.1).</w:t>
            </w:r>
          </w:p>
        </w:tc>
      </w:tr>
      <w:tr w:rsidR="00BF596A" w14:paraId="5E456D4B" w14:textId="77777777">
        <w:tc>
          <w:tcPr>
            <w:tcW w:w="14173" w:type="dxa"/>
            <w:tcBorders>
              <w:top w:val="single" w:sz="4" w:space="0" w:color="auto"/>
              <w:left w:val="single" w:sz="4" w:space="0" w:color="auto"/>
              <w:bottom w:val="single" w:sz="4" w:space="0" w:color="auto"/>
              <w:right w:val="single" w:sz="4" w:space="0" w:color="auto"/>
            </w:tcBorders>
          </w:tcPr>
          <w:p w14:paraId="186F47BC" w14:textId="77777777" w:rsidR="00BF596A" w:rsidRDefault="005632DD">
            <w:pPr>
              <w:pStyle w:val="TAL"/>
              <w:rPr>
                <w:b/>
                <w:bCs/>
                <w:i/>
                <w:iCs/>
                <w:lang w:val="en-GB"/>
              </w:rPr>
            </w:pPr>
            <w:r>
              <w:rPr>
                <w:b/>
                <w:bCs/>
                <w:i/>
                <w:iCs/>
                <w:lang w:val="en-GB"/>
              </w:rPr>
              <w:t>p0-PUSCH-SetId</w:t>
            </w:r>
          </w:p>
          <w:p w14:paraId="001FC7ED" w14:textId="77777777" w:rsidR="00BF596A" w:rsidRDefault="005632DD">
            <w:pPr>
              <w:pStyle w:val="TAL"/>
              <w:rPr>
                <w:lang w:val="en-GB" w:eastAsia="sv-SE"/>
              </w:rPr>
            </w:pPr>
            <w:r>
              <w:rPr>
                <w:lang w:val="en-GB" w:eastAsia="sv-SE"/>
              </w:rPr>
              <w:t>Configure the index of a p0-PUSCH-Set (see TS 38.213 [13] clause 7 and TS 38.212 [17] clause 7.3.1).</w:t>
            </w:r>
          </w:p>
        </w:tc>
      </w:tr>
    </w:tbl>
    <w:p w14:paraId="287EB7C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338E0E" w14:textId="77777777">
        <w:tc>
          <w:tcPr>
            <w:tcW w:w="14173" w:type="dxa"/>
            <w:tcBorders>
              <w:top w:val="single" w:sz="4" w:space="0" w:color="auto"/>
              <w:left w:val="single" w:sz="4" w:space="0" w:color="auto"/>
              <w:bottom w:val="single" w:sz="4" w:space="0" w:color="auto"/>
              <w:right w:val="single" w:sz="4" w:space="0" w:color="auto"/>
            </w:tcBorders>
          </w:tcPr>
          <w:p w14:paraId="205E2EBB" w14:textId="77777777" w:rsidR="00BF596A" w:rsidRDefault="005632DD">
            <w:pPr>
              <w:pStyle w:val="TAH"/>
              <w:rPr>
                <w:szCs w:val="22"/>
                <w:lang w:eastAsia="sv-SE"/>
              </w:rPr>
            </w:pPr>
            <w:r>
              <w:rPr>
                <w:i/>
                <w:szCs w:val="22"/>
                <w:lang w:eastAsia="sv-SE"/>
              </w:rPr>
              <w:lastRenderedPageBreak/>
              <w:t xml:space="preserve">PUSCH-PowerControl </w:t>
            </w:r>
            <w:r>
              <w:rPr>
                <w:szCs w:val="22"/>
                <w:lang w:eastAsia="sv-SE"/>
              </w:rPr>
              <w:t>field descriptions</w:t>
            </w:r>
          </w:p>
        </w:tc>
      </w:tr>
      <w:tr w:rsidR="00BF596A" w14:paraId="42AF9395" w14:textId="77777777">
        <w:tc>
          <w:tcPr>
            <w:tcW w:w="14173" w:type="dxa"/>
            <w:tcBorders>
              <w:top w:val="single" w:sz="4" w:space="0" w:color="auto"/>
              <w:left w:val="single" w:sz="4" w:space="0" w:color="auto"/>
              <w:bottom w:val="single" w:sz="4" w:space="0" w:color="auto"/>
              <w:right w:val="single" w:sz="4" w:space="0" w:color="auto"/>
            </w:tcBorders>
          </w:tcPr>
          <w:p w14:paraId="4CDD8BEC" w14:textId="77777777" w:rsidR="00BF596A" w:rsidRDefault="005632DD">
            <w:pPr>
              <w:pStyle w:val="TAL"/>
              <w:rPr>
                <w:szCs w:val="22"/>
                <w:lang w:val="en-GB" w:eastAsia="sv-SE"/>
              </w:rPr>
            </w:pPr>
            <w:r>
              <w:rPr>
                <w:b/>
                <w:i/>
                <w:szCs w:val="22"/>
                <w:lang w:val="en-GB" w:eastAsia="sv-SE"/>
              </w:rPr>
              <w:t>deltaMCS</w:t>
            </w:r>
          </w:p>
          <w:p w14:paraId="6A4DB898" w14:textId="77777777" w:rsidR="00BF596A" w:rsidRDefault="005632DD">
            <w:pPr>
              <w:pStyle w:val="TAL"/>
              <w:rPr>
                <w:szCs w:val="22"/>
                <w:lang w:val="en-GB" w:eastAsia="sv-SE"/>
              </w:rPr>
            </w:pPr>
            <w:r>
              <w:rPr>
                <w:szCs w:val="22"/>
                <w:lang w:val="en-GB" w:eastAsia="sv-SE"/>
              </w:rPr>
              <w:t>Indicates whether to apply delta MCS. When the field is absent, the UE applies Ks = 0 in delta_TFC formula for PUSCH (see TS 38.213 [13], clause 7.1).</w:t>
            </w:r>
          </w:p>
        </w:tc>
      </w:tr>
      <w:tr w:rsidR="00BF596A" w14:paraId="451238AC" w14:textId="77777777">
        <w:tc>
          <w:tcPr>
            <w:tcW w:w="14173" w:type="dxa"/>
            <w:tcBorders>
              <w:top w:val="single" w:sz="4" w:space="0" w:color="auto"/>
              <w:left w:val="single" w:sz="4" w:space="0" w:color="auto"/>
              <w:bottom w:val="single" w:sz="4" w:space="0" w:color="auto"/>
              <w:right w:val="single" w:sz="4" w:space="0" w:color="auto"/>
            </w:tcBorders>
          </w:tcPr>
          <w:p w14:paraId="64BD9856" w14:textId="77777777" w:rsidR="00BF596A" w:rsidRDefault="005632DD">
            <w:pPr>
              <w:pStyle w:val="TAL"/>
              <w:rPr>
                <w:szCs w:val="22"/>
                <w:lang w:val="en-GB" w:eastAsia="sv-SE"/>
              </w:rPr>
            </w:pPr>
            <w:r>
              <w:rPr>
                <w:b/>
                <w:i/>
                <w:szCs w:val="22"/>
                <w:lang w:val="en-GB" w:eastAsia="sv-SE"/>
              </w:rPr>
              <w:t>msg3-Alpha</w:t>
            </w:r>
          </w:p>
          <w:p w14:paraId="588A19F2" w14:textId="77777777" w:rsidR="00BF596A" w:rsidRDefault="005632DD">
            <w:pPr>
              <w:pStyle w:val="TAL"/>
              <w:rPr>
                <w:szCs w:val="22"/>
                <w:lang w:val="en-GB" w:eastAsia="sv-SE"/>
              </w:rPr>
            </w:pPr>
            <w:r>
              <w:rPr>
                <w:szCs w:val="22"/>
                <w:lang w:val="en-GB" w:eastAsia="sv-SE"/>
              </w:rPr>
              <w:t>Dedicated alpha value for msg3 PUSCH (see TS 38.213 [13], clause 7.1). When the field is absent the UE applies the value 1.</w:t>
            </w:r>
          </w:p>
        </w:tc>
      </w:tr>
      <w:tr w:rsidR="00BF596A" w14:paraId="4CCEC163" w14:textId="77777777">
        <w:tc>
          <w:tcPr>
            <w:tcW w:w="14173" w:type="dxa"/>
            <w:tcBorders>
              <w:top w:val="single" w:sz="4" w:space="0" w:color="auto"/>
              <w:left w:val="single" w:sz="4" w:space="0" w:color="auto"/>
              <w:bottom w:val="single" w:sz="4" w:space="0" w:color="auto"/>
              <w:right w:val="single" w:sz="4" w:space="0" w:color="auto"/>
            </w:tcBorders>
          </w:tcPr>
          <w:p w14:paraId="6714FD91" w14:textId="77777777" w:rsidR="00BF596A" w:rsidRDefault="005632DD">
            <w:pPr>
              <w:pStyle w:val="TAL"/>
              <w:rPr>
                <w:rFonts w:eastAsia="MS Mincho"/>
                <w:b/>
                <w:bCs/>
                <w:i/>
                <w:iCs/>
                <w:lang w:val="en-GB"/>
              </w:rPr>
            </w:pPr>
            <w:r>
              <w:rPr>
                <w:b/>
                <w:bCs/>
                <w:i/>
                <w:iCs/>
                <w:lang w:val="en-GB"/>
              </w:rPr>
              <w:t>olpc-ParameterSetDCI-0-1, olpc-ParameterSetDCI-0-2</w:t>
            </w:r>
          </w:p>
          <w:p w14:paraId="2B5090C6" w14:textId="77777777" w:rsidR="00BF596A" w:rsidRDefault="005632DD">
            <w:pPr>
              <w:pStyle w:val="TAL"/>
              <w:rPr>
                <w:b/>
                <w:i/>
                <w:szCs w:val="22"/>
                <w:lang w:val="en-GB" w:eastAsia="sv-SE"/>
              </w:rPr>
            </w:pPr>
            <w:r>
              <w:rPr>
                <w:szCs w:val="22"/>
                <w:lang w:val="en-GB" w:eastAsia="sv-SE"/>
              </w:rPr>
              <w:t xml:space="preserve">Configures the number of bits for Open-loop power control parameter set indication for DCI format 0_1/0_2 in case SRI is not configured in the DCI. 2 bits is applicable only if SRI is not present in the DCI format 0_1. The field </w:t>
            </w:r>
            <w:r>
              <w:rPr>
                <w:i/>
                <w:szCs w:val="22"/>
                <w:lang w:val="en-GB" w:eastAsia="sv-SE"/>
              </w:rPr>
              <w:t xml:space="preserve">olpc-ParameterSetDCI-0-1 </w:t>
            </w:r>
            <w:r>
              <w:rPr>
                <w:szCs w:val="22"/>
                <w:lang w:val="en-GB"/>
              </w:rPr>
              <w:t>applies</w:t>
            </w:r>
            <w:r>
              <w:rPr>
                <w:szCs w:val="22"/>
                <w:lang w:val="en-GB" w:eastAsia="sv-SE"/>
              </w:rPr>
              <w:t xml:space="preserve"> to DCI format 0_1 and the field </w:t>
            </w:r>
            <w:r>
              <w:rPr>
                <w:i/>
                <w:szCs w:val="22"/>
                <w:lang w:val="en-GB" w:eastAsia="sv-SE"/>
              </w:rPr>
              <w:t>olpc-ParameterSetDCI-0-2</w:t>
            </w:r>
            <w:r>
              <w:rPr>
                <w:szCs w:val="22"/>
                <w:lang w:val="en-GB" w:eastAsia="sv-SE"/>
              </w:rPr>
              <w:t xml:space="preserve"> </w:t>
            </w:r>
            <w:r>
              <w:rPr>
                <w:szCs w:val="22"/>
                <w:lang w:val="en-GB"/>
              </w:rPr>
              <w:t>applies</w:t>
            </w:r>
            <w:r>
              <w:rPr>
                <w:szCs w:val="22"/>
                <w:lang w:val="en-GB" w:eastAsia="sv-SE"/>
              </w:rPr>
              <w:t xml:space="preserve"> to DCI format 0_2 (see TS 38.212 [17], clause 7.3.1 and TS 38.213 [13], clause 11).</w:t>
            </w:r>
          </w:p>
        </w:tc>
      </w:tr>
      <w:tr w:rsidR="00BF596A" w14:paraId="5983194B" w14:textId="77777777">
        <w:tc>
          <w:tcPr>
            <w:tcW w:w="14173" w:type="dxa"/>
            <w:tcBorders>
              <w:top w:val="single" w:sz="4" w:space="0" w:color="auto"/>
              <w:left w:val="single" w:sz="4" w:space="0" w:color="auto"/>
              <w:bottom w:val="single" w:sz="4" w:space="0" w:color="auto"/>
              <w:right w:val="single" w:sz="4" w:space="0" w:color="auto"/>
            </w:tcBorders>
          </w:tcPr>
          <w:p w14:paraId="32DDDB6A" w14:textId="77777777" w:rsidR="00BF596A" w:rsidRDefault="005632DD">
            <w:pPr>
              <w:pStyle w:val="TAL"/>
              <w:rPr>
                <w:szCs w:val="22"/>
                <w:lang w:val="en-GB" w:eastAsia="sv-SE"/>
              </w:rPr>
            </w:pPr>
            <w:r>
              <w:rPr>
                <w:b/>
                <w:i/>
                <w:szCs w:val="22"/>
                <w:lang w:val="en-GB" w:eastAsia="sv-SE"/>
              </w:rPr>
              <w:t>p0-AlphaSets</w:t>
            </w:r>
          </w:p>
          <w:p w14:paraId="0437534B" w14:textId="77777777" w:rsidR="00BF596A" w:rsidRDefault="005632DD">
            <w:pPr>
              <w:pStyle w:val="TAL"/>
              <w:rPr>
                <w:szCs w:val="22"/>
                <w:lang w:val="en-GB" w:eastAsia="sv-SE"/>
              </w:rPr>
            </w:pPr>
            <w:r>
              <w:rPr>
                <w:szCs w:val="22"/>
                <w:lang w:val="en-GB" w:eastAsia="sv-SE"/>
              </w:rPr>
              <w:t>configuration {p0-pusch, alpha} sets for PUSCH (except msg3 and msgA PUSCH), i.e., { {p0,alpha,index1}, {p0,alpha,index2},...} (see TS 38.213 [13], clause 7.1). When no set is configured, the UE uses the P0-nominal for msg3 PUSCH, P0-UE is set to 0 and alpha is set according to msg3-Alpha configured for msg3 PUSCH.</w:t>
            </w:r>
          </w:p>
        </w:tc>
      </w:tr>
      <w:tr w:rsidR="00BF596A" w14:paraId="7F02CE78" w14:textId="77777777">
        <w:tc>
          <w:tcPr>
            <w:tcW w:w="14173" w:type="dxa"/>
            <w:tcBorders>
              <w:top w:val="single" w:sz="4" w:space="0" w:color="auto"/>
              <w:left w:val="single" w:sz="4" w:space="0" w:color="auto"/>
              <w:bottom w:val="single" w:sz="4" w:space="0" w:color="auto"/>
              <w:right w:val="single" w:sz="4" w:space="0" w:color="auto"/>
            </w:tcBorders>
          </w:tcPr>
          <w:p w14:paraId="156E432A" w14:textId="77777777" w:rsidR="00BF596A" w:rsidRDefault="005632DD">
            <w:pPr>
              <w:pStyle w:val="TAL"/>
              <w:rPr>
                <w:szCs w:val="22"/>
                <w:lang w:val="en-GB" w:eastAsia="sv-SE"/>
              </w:rPr>
            </w:pPr>
            <w:r>
              <w:rPr>
                <w:b/>
                <w:i/>
                <w:szCs w:val="22"/>
                <w:lang w:val="en-GB" w:eastAsia="sv-SE"/>
              </w:rPr>
              <w:t>p0-NominalWithoutGrant</w:t>
            </w:r>
          </w:p>
          <w:p w14:paraId="421371D5" w14:textId="77777777" w:rsidR="00BF596A" w:rsidRDefault="005632DD">
            <w:pPr>
              <w:pStyle w:val="TAL"/>
              <w:rPr>
                <w:szCs w:val="22"/>
                <w:lang w:val="en-GB" w:eastAsia="sv-SE"/>
              </w:rPr>
            </w:pPr>
            <w:r>
              <w:rPr>
                <w:szCs w:val="22"/>
                <w:lang w:val="en-GB" w:eastAsia="sv-SE"/>
              </w:rPr>
              <w:t>P0 value for UL grant-free/SPS based PUSCH. Value in dBm. Only even values (step size 2) allowed (see TS 38.213 [13], clause 7.1).</w:t>
            </w:r>
          </w:p>
        </w:tc>
      </w:tr>
      <w:tr w:rsidR="00BF596A" w14:paraId="44B76C8E" w14:textId="77777777">
        <w:tc>
          <w:tcPr>
            <w:tcW w:w="14173" w:type="dxa"/>
            <w:tcBorders>
              <w:top w:val="single" w:sz="4" w:space="0" w:color="auto"/>
              <w:left w:val="single" w:sz="4" w:space="0" w:color="auto"/>
              <w:bottom w:val="single" w:sz="4" w:space="0" w:color="auto"/>
              <w:right w:val="single" w:sz="4" w:space="0" w:color="auto"/>
            </w:tcBorders>
          </w:tcPr>
          <w:p w14:paraId="29B7C67C" w14:textId="77777777" w:rsidR="00BF596A" w:rsidRDefault="005632DD">
            <w:pPr>
              <w:pStyle w:val="TAL"/>
              <w:rPr>
                <w:b/>
                <w:bCs/>
                <w:i/>
                <w:iCs/>
                <w:lang w:val="en-GB"/>
              </w:rPr>
            </w:pPr>
            <w:r>
              <w:rPr>
                <w:b/>
                <w:bCs/>
                <w:i/>
                <w:iCs/>
                <w:lang w:val="en-GB"/>
              </w:rPr>
              <w:t>p0-PUSCH-SetList</w:t>
            </w:r>
          </w:p>
          <w:p w14:paraId="0A464450" w14:textId="77777777" w:rsidR="00BF596A" w:rsidRDefault="005632DD">
            <w:pPr>
              <w:pStyle w:val="TAL"/>
              <w:rPr>
                <w:b/>
                <w:i/>
                <w:szCs w:val="22"/>
                <w:lang w:val="en-GB" w:eastAsia="sv-SE"/>
              </w:rPr>
            </w:pPr>
            <w:r>
              <w:rPr>
                <w:szCs w:val="22"/>
                <w:lang w:val="en-GB" w:eastAsia="sv-SE"/>
              </w:rPr>
              <w:t xml:space="preserve">Configure one additional </w:t>
            </w:r>
            <w:r>
              <w:rPr>
                <w:i/>
                <w:szCs w:val="22"/>
                <w:lang w:val="en-GB" w:eastAsia="sv-SE"/>
              </w:rPr>
              <w:t>P0-PUSCH-Set</w:t>
            </w:r>
            <w:r>
              <w:rPr>
                <w:szCs w:val="22"/>
                <w:lang w:val="en-GB" w:eastAsia="sv-SE"/>
              </w:rPr>
              <w:t xml:space="preserve"> per SRI. If present, the one bit or 2 bits in the DCI is used to dynamically indicate among the P0 value from the existing </w:t>
            </w:r>
            <w:r>
              <w:rPr>
                <w:i/>
                <w:szCs w:val="22"/>
                <w:lang w:val="en-GB" w:eastAsia="sv-SE"/>
              </w:rPr>
              <w:t>P0-PUSCH-AlphaSet</w:t>
            </w:r>
            <w:r>
              <w:rPr>
                <w:szCs w:val="22"/>
                <w:lang w:val="en-GB" w:eastAsia="sv-SE"/>
              </w:rPr>
              <w:t xml:space="preserve"> and the P0 value(s) from the </w:t>
            </w:r>
            <w:r>
              <w:rPr>
                <w:i/>
                <w:szCs w:val="22"/>
                <w:lang w:val="en-GB" w:eastAsia="sv-SE"/>
              </w:rPr>
              <w:t xml:space="preserve">P0-PUSCH-Set </w:t>
            </w:r>
            <w:r>
              <w:rPr>
                <w:szCs w:val="22"/>
                <w:lang w:val="en-GB" w:eastAsia="sv-SE"/>
              </w:rPr>
              <w:t>(See TS 38.212 [17], clause 7.3.1 and TS 38.213 [13], clause 17).</w:t>
            </w:r>
          </w:p>
        </w:tc>
      </w:tr>
      <w:tr w:rsidR="00BF596A" w14:paraId="2AF187FE" w14:textId="77777777">
        <w:tc>
          <w:tcPr>
            <w:tcW w:w="14173" w:type="dxa"/>
            <w:tcBorders>
              <w:top w:val="single" w:sz="4" w:space="0" w:color="auto"/>
              <w:left w:val="single" w:sz="4" w:space="0" w:color="auto"/>
              <w:bottom w:val="single" w:sz="4" w:space="0" w:color="auto"/>
              <w:right w:val="single" w:sz="4" w:space="0" w:color="auto"/>
            </w:tcBorders>
          </w:tcPr>
          <w:p w14:paraId="4BCC65F7" w14:textId="77777777" w:rsidR="00BF596A" w:rsidRDefault="005632DD">
            <w:pPr>
              <w:pStyle w:val="TAL"/>
              <w:rPr>
                <w:szCs w:val="22"/>
                <w:lang w:val="en-GB" w:eastAsia="sv-SE"/>
              </w:rPr>
            </w:pPr>
            <w:r>
              <w:rPr>
                <w:b/>
                <w:i/>
                <w:szCs w:val="22"/>
                <w:lang w:val="en-GB" w:eastAsia="sv-SE"/>
              </w:rPr>
              <w:t>pathlossReferenceRSToAddModList, pathlossReferenceRSToAddModListSizeExt</w:t>
            </w:r>
          </w:p>
          <w:p w14:paraId="7B70A186" w14:textId="77777777" w:rsidR="00BF596A" w:rsidRDefault="005632DD">
            <w:pPr>
              <w:pStyle w:val="TAL"/>
              <w:rPr>
                <w:szCs w:val="22"/>
                <w:lang w:val="en-GB" w:eastAsia="sv-SE"/>
              </w:rPr>
            </w:pPr>
            <w:r>
              <w:rPr>
                <w:szCs w:val="22"/>
                <w:lang w:val="en-GB" w:eastAsia="sv-SE"/>
              </w:rPr>
              <w:t xml:space="preserve">A set of Reference Signals (e.g. a CSI-RS config or a SS block) to be used for PUSCH path loss estimation. The set consists of Reference Signals configured using </w:t>
            </w:r>
            <w:r>
              <w:rPr>
                <w:i/>
                <w:iCs/>
                <w:szCs w:val="22"/>
                <w:lang w:val="en-GB" w:eastAsia="sv-SE"/>
              </w:rPr>
              <w:t>pathLossReferenceRSToAddModList</w:t>
            </w:r>
            <w:r>
              <w:rPr>
                <w:szCs w:val="22"/>
                <w:lang w:val="en-GB" w:eastAsia="sv-SE"/>
              </w:rPr>
              <w:t xml:space="preserve"> and </w:t>
            </w:r>
            <w:r>
              <w:rPr>
                <w:i/>
                <w:iCs/>
                <w:szCs w:val="22"/>
                <w:lang w:val="en-GB" w:eastAsia="sv-SE"/>
              </w:rPr>
              <w:t>Reference</w:t>
            </w:r>
            <w:r>
              <w:rPr>
                <w:szCs w:val="22"/>
                <w:lang w:val="en-GB" w:eastAsia="sv-SE"/>
              </w:rPr>
              <w:t xml:space="preserve"> Signals configured using </w:t>
            </w:r>
            <w:r>
              <w:rPr>
                <w:i/>
                <w:iCs/>
                <w:szCs w:val="22"/>
                <w:lang w:val="en-GB" w:eastAsia="sv-SE"/>
              </w:rPr>
              <w:t>pathlossReferenceRSToAddModList</w:t>
            </w:r>
            <w:r>
              <w:rPr>
                <w:i/>
                <w:szCs w:val="22"/>
                <w:lang w:val="en-GB" w:eastAsia="sv-SE"/>
              </w:rPr>
              <w:t>SizeExt</w:t>
            </w:r>
            <w:r>
              <w:rPr>
                <w:szCs w:val="22"/>
                <w:lang w:val="en-GB" w:eastAsia="sv-SE"/>
              </w:rPr>
              <w:t xml:space="preserve">.Up to </w:t>
            </w:r>
            <w:r>
              <w:rPr>
                <w:i/>
                <w:szCs w:val="22"/>
                <w:lang w:val="en-GB" w:eastAsia="sv-SE"/>
              </w:rPr>
              <w:t>maxNrofPUSCH-PathlossReferenceRSs</w:t>
            </w:r>
            <w:r>
              <w:rPr>
                <w:szCs w:val="22"/>
                <w:lang w:val="en-GB" w:eastAsia="sv-SE"/>
              </w:rPr>
              <w:t xml:space="preserve"> may be configured (see TS 38.213 [13], clause 7.1).</w:t>
            </w:r>
          </w:p>
        </w:tc>
      </w:tr>
      <w:tr w:rsidR="00BF596A" w14:paraId="7710B423" w14:textId="77777777">
        <w:tc>
          <w:tcPr>
            <w:tcW w:w="14173" w:type="dxa"/>
            <w:tcBorders>
              <w:top w:val="single" w:sz="4" w:space="0" w:color="auto"/>
              <w:left w:val="single" w:sz="4" w:space="0" w:color="auto"/>
              <w:bottom w:val="single" w:sz="4" w:space="0" w:color="auto"/>
              <w:right w:val="single" w:sz="4" w:space="0" w:color="auto"/>
            </w:tcBorders>
          </w:tcPr>
          <w:p w14:paraId="0EFAEDEC" w14:textId="77777777" w:rsidR="00BF596A" w:rsidRDefault="005632DD">
            <w:pPr>
              <w:pStyle w:val="TAL"/>
              <w:rPr>
                <w:b/>
                <w:bCs/>
                <w:i/>
                <w:iCs/>
                <w:lang w:val="en-GB" w:eastAsia="sv-SE"/>
              </w:rPr>
            </w:pPr>
            <w:r>
              <w:rPr>
                <w:b/>
                <w:bCs/>
                <w:i/>
                <w:iCs/>
                <w:lang w:val="en-GB" w:eastAsia="sv-SE"/>
              </w:rPr>
              <w:t>pathlossReferenceRSToReleaseList, pathlossReferenceRSToReleaseListSizeExt</w:t>
            </w:r>
          </w:p>
          <w:p w14:paraId="4B86379F" w14:textId="77777777" w:rsidR="00BF596A" w:rsidRDefault="005632DD">
            <w:pPr>
              <w:pStyle w:val="TAL"/>
              <w:rPr>
                <w:lang w:val="en-GB" w:eastAsia="sv-SE"/>
              </w:rPr>
            </w:pPr>
            <w:r>
              <w:rPr>
                <w:lang w:val="en-GB" w:eastAsia="sv-SE"/>
              </w:rPr>
              <w:t>Lists of reference symbols for PUSCH path loss estimation to be released by the UE.</w:t>
            </w:r>
          </w:p>
        </w:tc>
      </w:tr>
      <w:tr w:rsidR="00BF596A" w14:paraId="580F15D5" w14:textId="77777777">
        <w:tc>
          <w:tcPr>
            <w:tcW w:w="14173" w:type="dxa"/>
            <w:tcBorders>
              <w:top w:val="single" w:sz="4" w:space="0" w:color="auto"/>
              <w:left w:val="single" w:sz="4" w:space="0" w:color="auto"/>
              <w:bottom w:val="single" w:sz="4" w:space="0" w:color="auto"/>
              <w:right w:val="single" w:sz="4" w:space="0" w:color="auto"/>
            </w:tcBorders>
          </w:tcPr>
          <w:p w14:paraId="56DB99B3" w14:textId="77777777" w:rsidR="00BF596A" w:rsidRDefault="005632DD">
            <w:pPr>
              <w:pStyle w:val="TAL"/>
              <w:rPr>
                <w:szCs w:val="22"/>
                <w:lang w:val="en-GB" w:eastAsia="sv-SE"/>
              </w:rPr>
            </w:pPr>
            <w:r>
              <w:rPr>
                <w:b/>
                <w:i/>
                <w:szCs w:val="22"/>
                <w:lang w:val="en-GB" w:eastAsia="sv-SE"/>
              </w:rPr>
              <w:t>sri-PUSCH-MappingToAddModList</w:t>
            </w:r>
          </w:p>
          <w:p w14:paraId="41A452F3" w14:textId="77777777" w:rsidR="00BF596A" w:rsidRDefault="005632DD">
            <w:pPr>
              <w:pStyle w:val="TAL"/>
              <w:rPr>
                <w:szCs w:val="22"/>
                <w:lang w:val="en-GB" w:eastAsia="sv-SE"/>
              </w:rPr>
            </w:pPr>
            <w:r>
              <w:rPr>
                <w:szCs w:val="22"/>
                <w:lang w:val="en-GB" w:eastAsia="sv-SE"/>
              </w:rPr>
              <w:t xml:space="preserve">A list of </w:t>
            </w:r>
            <w:r>
              <w:rPr>
                <w:i/>
                <w:szCs w:val="22"/>
                <w:lang w:val="en-GB" w:eastAsia="sv-SE"/>
              </w:rPr>
              <w:t>SRI-PUSCH-PowerControl</w:t>
            </w:r>
            <w:r>
              <w:rPr>
                <w:szCs w:val="22"/>
                <w:lang w:val="en-GB" w:eastAsia="sv-SE"/>
              </w:rPr>
              <w:t xml:space="preserve"> elements among which one is selected by the SRI field in DCI (see TS 38.213 [13], clause 7.1).</w:t>
            </w:r>
          </w:p>
        </w:tc>
      </w:tr>
      <w:tr w:rsidR="00BF596A" w14:paraId="2FEE3713" w14:textId="77777777">
        <w:tc>
          <w:tcPr>
            <w:tcW w:w="14173" w:type="dxa"/>
            <w:tcBorders>
              <w:top w:val="single" w:sz="4" w:space="0" w:color="auto"/>
              <w:left w:val="single" w:sz="4" w:space="0" w:color="auto"/>
              <w:bottom w:val="single" w:sz="4" w:space="0" w:color="auto"/>
              <w:right w:val="single" w:sz="4" w:space="0" w:color="auto"/>
            </w:tcBorders>
          </w:tcPr>
          <w:p w14:paraId="55C57940" w14:textId="77777777" w:rsidR="00BF596A" w:rsidRDefault="005632DD">
            <w:pPr>
              <w:pStyle w:val="TAL"/>
              <w:rPr>
                <w:szCs w:val="22"/>
                <w:lang w:val="en-GB" w:eastAsia="sv-SE"/>
              </w:rPr>
            </w:pPr>
            <w:r>
              <w:rPr>
                <w:b/>
                <w:i/>
                <w:szCs w:val="22"/>
                <w:lang w:val="en-GB" w:eastAsia="sv-SE"/>
              </w:rPr>
              <w:t>tpc-Accumulation</w:t>
            </w:r>
          </w:p>
          <w:p w14:paraId="13C9632B" w14:textId="77777777" w:rsidR="00BF596A" w:rsidRDefault="005632DD">
            <w:pPr>
              <w:pStyle w:val="TAL"/>
              <w:rPr>
                <w:szCs w:val="22"/>
                <w:lang w:val="en-GB" w:eastAsia="sv-SE"/>
              </w:rPr>
            </w:pPr>
            <w:r>
              <w:rPr>
                <w:szCs w:val="22"/>
                <w:lang w:val="en-GB" w:eastAsia="sv-SE"/>
              </w:rPr>
              <w:t>If enabled, UE applies TPC commands via accumulation. If not enabled, UE applies the TPC command without accumulation. If the field is absent, TPC accumulation is enabled (see TS 38.213 [13], clause 7.1).</w:t>
            </w:r>
          </w:p>
        </w:tc>
      </w:tr>
      <w:tr w:rsidR="00BF596A" w14:paraId="43B31916" w14:textId="77777777">
        <w:tc>
          <w:tcPr>
            <w:tcW w:w="14173" w:type="dxa"/>
            <w:tcBorders>
              <w:top w:val="single" w:sz="4" w:space="0" w:color="auto"/>
              <w:left w:val="single" w:sz="4" w:space="0" w:color="auto"/>
              <w:bottom w:val="single" w:sz="4" w:space="0" w:color="auto"/>
              <w:right w:val="single" w:sz="4" w:space="0" w:color="auto"/>
            </w:tcBorders>
          </w:tcPr>
          <w:p w14:paraId="60C38E32" w14:textId="77777777" w:rsidR="00BF596A" w:rsidRDefault="005632DD">
            <w:pPr>
              <w:pStyle w:val="TAL"/>
              <w:rPr>
                <w:szCs w:val="22"/>
                <w:lang w:val="en-GB" w:eastAsia="sv-SE"/>
              </w:rPr>
            </w:pPr>
            <w:r>
              <w:rPr>
                <w:b/>
                <w:i/>
                <w:szCs w:val="22"/>
                <w:lang w:val="en-GB" w:eastAsia="sv-SE"/>
              </w:rPr>
              <w:t>twoPUSCH-PC-AdjustmentStates</w:t>
            </w:r>
          </w:p>
          <w:p w14:paraId="4932FA24" w14:textId="77777777" w:rsidR="00BF596A" w:rsidRDefault="005632DD">
            <w:pPr>
              <w:pStyle w:val="TAL"/>
              <w:rPr>
                <w:szCs w:val="22"/>
                <w:lang w:val="en-GB" w:eastAsia="sv-SE"/>
              </w:rPr>
            </w:pPr>
            <w:r>
              <w:rPr>
                <w:szCs w:val="22"/>
                <w:lang w:val="en-GB" w:eastAsia="sv-SE"/>
              </w:rPr>
              <w:t>Number of PUSCH power control adjustment states maintained by the UE (i.e., fc(i)). If the field is present (</w:t>
            </w:r>
            <w:r>
              <w:rPr>
                <w:i/>
                <w:szCs w:val="22"/>
                <w:lang w:val="en-GB" w:eastAsia="sv-SE"/>
              </w:rPr>
              <w:t>n2</w:t>
            </w:r>
            <w:r>
              <w:rPr>
                <w:szCs w:val="22"/>
                <w:lang w:val="en-GB" w:eastAsia="sv-SE"/>
              </w:rPr>
              <w:t>) the UE maintains two power control states (i.e., fc(i,0) and fc(i,1)). If the field is absent, it maintains one power control state (i.e., fc(i,0)) (see TS 38.213 [13], clause 7.1).</w:t>
            </w:r>
          </w:p>
        </w:tc>
      </w:tr>
    </w:tbl>
    <w:p w14:paraId="48D62A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B134E4A" w14:textId="77777777">
        <w:tc>
          <w:tcPr>
            <w:tcW w:w="14173" w:type="dxa"/>
            <w:tcBorders>
              <w:top w:val="single" w:sz="4" w:space="0" w:color="auto"/>
              <w:left w:val="single" w:sz="4" w:space="0" w:color="auto"/>
              <w:bottom w:val="single" w:sz="4" w:space="0" w:color="auto"/>
              <w:right w:val="single" w:sz="4" w:space="0" w:color="auto"/>
            </w:tcBorders>
          </w:tcPr>
          <w:p w14:paraId="5B3A6A77" w14:textId="77777777" w:rsidR="00BF596A" w:rsidRDefault="005632DD">
            <w:pPr>
              <w:pStyle w:val="TAH"/>
              <w:rPr>
                <w:szCs w:val="22"/>
                <w:lang w:val="en-GB" w:eastAsia="sv-SE"/>
              </w:rPr>
            </w:pPr>
            <w:r>
              <w:rPr>
                <w:i/>
                <w:szCs w:val="22"/>
                <w:lang w:val="en-GB" w:eastAsia="sv-SE"/>
              </w:rPr>
              <w:t xml:space="preserve">SRI-PUSCH-PowerControl </w:t>
            </w:r>
            <w:r>
              <w:rPr>
                <w:szCs w:val="22"/>
                <w:lang w:val="en-GB" w:eastAsia="sv-SE"/>
              </w:rPr>
              <w:t>field descriptions</w:t>
            </w:r>
          </w:p>
        </w:tc>
      </w:tr>
      <w:tr w:rsidR="00BF596A" w14:paraId="3BFB7008" w14:textId="77777777">
        <w:tc>
          <w:tcPr>
            <w:tcW w:w="14173" w:type="dxa"/>
            <w:tcBorders>
              <w:top w:val="single" w:sz="4" w:space="0" w:color="auto"/>
              <w:left w:val="single" w:sz="4" w:space="0" w:color="auto"/>
              <w:bottom w:val="single" w:sz="4" w:space="0" w:color="auto"/>
              <w:right w:val="single" w:sz="4" w:space="0" w:color="auto"/>
            </w:tcBorders>
          </w:tcPr>
          <w:p w14:paraId="5EAF5EC6" w14:textId="77777777" w:rsidR="00BF596A" w:rsidRDefault="005632DD">
            <w:pPr>
              <w:pStyle w:val="TAL"/>
              <w:rPr>
                <w:szCs w:val="22"/>
                <w:lang w:val="en-GB" w:eastAsia="sv-SE"/>
              </w:rPr>
            </w:pPr>
            <w:r>
              <w:rPr>
                <w:b/>
                <w:i/>
                <w:szCs w:val="22"/>
                <w:lang w:val="en-GB" w:eastAsia="sv-SE"/>
              </w:rPr>
              <w:t>sri-P0-PUSCH-AlphaSetId</w:t>
            </w:r>
          </w:p>
          <w:p w14:paraId="08D3AF5E" w14:textId="77777777" w:rsidR="00BF596A" w:rsidRDefault="005632DD">
            <w:pPr>
              <w:pStyle w:val="TAL"/>
              <w:rPr>
                <w:szCs w:val="22"/>
                <w:lang w:val="en-GB" w:eastAsia="sv-SE"/>
              </w:rPr>
            </w:pPr>
            <w:r>
              <w:rPr>
                <w:szCs w:val="22"/>
                <w:lang w:val="en-GB" w:eastAsia="sv-SE"/>
              </w:rPr>
              <w:t xml:space="preserve">The ID of a </w:t>
            </w:r>
            <w:r>
              <w:rPr>
                <w:i/>
                <w:szCs w:val="22"/>
                <w:lang w:val="en-GB" w:eastAsia="sv-SE"/>
              </w:rPr>
              <w:t>P0-PUSCH-AlphaSet</w:t>
            </w:r>
            <w:r>
              <w:rPr>
                <w:szCs w:val="22"/>
                <w:lang w:val="en-GB" w:eastAsia="sv-SE"/>
              </w:rPr>
              <w:t xml:space="preserve"> as configured in </w:t>
            </w:r>
            <w:r>
              <w:rPr>
                <w:i/>
                <w:szCs w:val="22"/>
                <w:lang w:val="en-GB" w:eastAsia="sv-SE"/>
              </w:rPr>
              <w:t>p0-AlphaSets</w:t>
            </w:r>
            <w:r>
              <w:rPr>
                <w:szCs w:val="22"/>
                <w:lang w:val="en-GB" w:eastAsia="sv-SE"/>
              </w:rPr>
              <w:t xml:space="preserve"> </w:t>
            </w:r>
            <w:r>
              <w:rPr>
                <w:i/>
                <w:szCs w:val="22"/>
                <w:lang w:val="en-GB" w:eastAsia="sv-SE"/>
              </w:rPr>
              <w:t>in PUSCH-PowerControl</w:t>
            </w:r>
            <w:r>
              <w:rPr>
                <w:szCs w:val="22"/>
                <w:lang w:val="en-GB" w:eastAsia="sv-SE"/>
              </w:rPr>
              <w:t>.</w:t>
            </w:r>
          </w:p>
        </w:tc>
      </w:tr>
      <w:tr w:rsidR="00BF596A" w14:paraId="10882F3F" w14:textId="77777777">
        <w:tc>
          <w:tcPr>
            <w:tcW w:w="14173" w:type="dxa"/>
            <w:tcBorders>
              <w:top w:val="single" w:sz="4" w:space="0" w:color="auto"/>
              <w:left w:val="single" w:sz="4" w:space="0" w:color="auto"/>
              <w:bottom w:val="single" w:sz="4" w:space="0" w:color="auto"/>
              <w:right w:val="single" w:sz="4" w:space="0" w:color="auto"/>
            </w:tcBorders>
          </w:tcPr>
          <w:p w14:paraId="3805B64D" w14:textId="77777777" w:rsidR="00BF596A" w:rsidRDefault="005632DD">
            <w:pPr>
              <w:pStyle w:val="TAL"/>
              <w:rPr>
                <w:szCs w:val="22"/>
                <w:lang w:val="en-GB" w:eastAsia="sv-SE"/>
              </w:rPr>
            </w:pPr>
            <w:r>
              <w:rPr>
                <w:b/>
                <w:i/>
                <w:szCs w:val="22"/>
                <w:lang w:val="en-GB" w:eastAsia="sv-SE"/>
              </w:rPr>
              <w:t>sri-PUSCH-ClosedLoopIndex</w:t>
            </w:r>
          </w:p>
          <w:p w14:paraId="4E2F882E" w14:textId="77777777" w:rsidR="00BF596A" w:rsidRDefault="005632DD">
            <w:pPr>
              <w:pStyle w:val="TAL"/>
              <w:rPr>
                <w:szCs w:val="22"/>
                <w:lang w:val="en-GB" w:eastAsia="sv-SE"/>
              </w:rPr>
            </w:pPr>
            <w:r>
              <w:rPr>
                <w:szCs w:val="22"/>
                <w:lang w:val="en-GB" w:eastAsia="sv-SE"/>
              </w:rPr>
              <w:t xml:space="preserve">The index of the closed power control loop associated with this </w:t>
            </w:r>
            <w:r>
              <w:rPr>
                <w:i/>
                <w:szCs w:val="22"/>
                <w:lang w:val="en-GB" w:eastAsia="sv-SE"/>
              </w:rPr>
              <w:t>SRI-PUSCH-PowerControl.</w:t>
            </w:r>
          </w:p>
        </w:tc>
      </w:tr>
      <w:tr w:rsidR="00BF596A" w14:paraId="67BF7BDF" w14:textId="77777777">
        <w:tc>
          <w:tcPr>
            <w:tcW w:w="14173" w:type="dxa"/>
            <w:tcBorders>
              <w:top w:val="single" w:sz="4" w:space="0" w:color="auto"/>
              <w:left w:val="single" w:sz="4" w:space="0" w:color="auto"/>
              <w:bottom w:val="single" w:sz="4" w:space="0" w:color="auto"/>
              <w:right w:val="single" w:sz="4" w:space="0" w:color="auto"/>
            </w:tcBorders>
          </w:tcPr>
          <w:p w14:paraId="538931E4" w14:textId="77777777" w:rsidR="00BF596A" w:rsidRDefault="005632DD">
            <w:pPr>
              <w:pStyle w:val="TAL"/>
              <w:rPr>
                <w:szCs w:val="22"/>
                <w:lang w:val="en-GB" w:eastAsia="sv-SE"/>
              </w:rPr>
            </w:pPr>
            <w:r>
              <w:rPr>
                <w:b/>
                <w:i/>
                <w:szCs w:val="22"/>
                <w:lang w:val="en-GB" w:eastAsia="sv-SE"/>
              </w:rPr>
              <w:t>sri-PUSCH-PathlossReferenceRS-Id</w:t>
            </w:r>
          </w:p>
          <w:p w14:paraId="514BE5E6" w14:textId="77777777" w:rsidR="00BF596A" w:rsidRDefault="005632DD">
            <w:pPr>
              <w:pStyle w:val="TAL"/>
              <w:rPr>
                <w:szCs w:val="22"/>
                <w:lang w:val="en-GB" w:eastAsia="sv-SE"/>
              </w:rPr>
            </w:pPr>
            <w:r>
              <w:rPr>
                <w:szCs w:val="22"/>
                <w:lang w:val="en-GB" w:eastAsia="sv-SE"/>
              </w:rPr>
              <w:t xml:space="preserve">The ID of </w:t>
            </w:r>
            <w:r>
              <w:rPr>
                <w:i/>
                <w:szCs w:val="22"/>
                <w:lang w:val="en-GB" w:eastAsia="sv-SE"/>
              </w:rPr>
              <w:t>PUSCH-PathlossReferenceRS</w:t>
            </w:r>
            <w:r>
              <w:rPr>
                <w:szCs w:val="22"/>
                <w:lang w:val="en-GB" w:eastAsia="sv-SE"/>
              </w:rPr>
              <w:t xml:space="preserve"> as configured in the </w:t>
            </w:r>
            <w:r>
              <w:rPr>
                <w:i/>
                <w:szCs w:val="22"/>
                <w:lang w:val="en-GB" w:eastAsia="sv-SE"/>
              </w:rPr>
              <w:t>pathlossReferenceRSToAddModList</w:t>
            </w:r>
            <w:r>
              <w:rPr>
                <w:szCs w:val="22"/>
                <w:lang w:val="en-GB" w:eastAsia="sv-SE"/>
              </w:rPr>
              <w:t xml:space="preserve"> in </w:t>
            </w:r>
            <w:r>
              <w:rPr>
                <w:i/>
                <w:szCs w:val="22"/>
                <w:lang w:val="en-GB" w:eastAsia="sv-SE"/>
              </w:rPr>
              <w:t>PUSCH-PowerControl</w:t>
            </w:r>
            <w:r>
              <w:rPr>
                <w:szCs w:val="22"/>
                <w:lang w:val="en-GB" w:eastAsia="sv-SE"/>
              </w:rPr>
              <w:t>.</w:t>
            </w:r>
          </w:p>
        </w:tc>
      </w:tr>
      <w:tr w:rsidR="00BF596A" w14:paraId="11196DEF" w14:textId="77777777">
        <w:tc>
          <w:tcPr>
            <w:tcW w:w="14173" w:type="dxa"/>
            <w:tcBorders>
              <w:top w:val="single" w:sz="4" w:space="0" w:color="auto"/>
              <w:left w:val="single" w:sz="4" w:space="0" w:color="auto"/>
              <w:bottom w:val="single" w:sz="4" w:space="0" w:color="auto"/>
              <w:right w:val="single" w:sz="4" w:space="0" w:color="auto"/>
            </w:tcBorders>
          </w:tcPr>
          <w:p w14:paraId="3800199E" w14:textId="77777777" w:rsidR="00BF596A" w:rsidRDefault="005632DD">
            <w:pPr>
              <w:pStyle w:val="TAL"/>
              <w:rPr>
                <w:szCs w:val="22"/>
                <w:lang w:val="en-GB" w:eastAsia="sv-SE"/>
              </w:rPr>
            </w:pPr>
            <w:r>
              <w:rPr>
                <w:b/>
                <w:i/>
                <w:szCs w:val="22"/>
                <w:lang w:val="en-GB" w:eastAsia="sv-SE"/>
              </w:rPr>
              <w:t>sri-PUSCH-PowerControlId</w:t>
            </w:r>
          </w:p>
          <w:p w14:paraId="76E382AF" w14:textId="77777777" w:rsidR="00BF596A" w:rsidRDefault="005632DD">
            <w:pPr>
              <w:pStyle w:val="TAL"/>
              <w:rPr>
                <w:szCs w:val="22"/>
                <w:lang w:val="en-GB" w:eastAsia="sv-SE"/>
              </w:rPr>
            </w:pPr>
            <w:r>
              <w:rPr>
                <w:szCs w:val="22"/>
                <w:lang w:val="en-GB" w:eastAsia="sv-SE"/>
              </w:rPr>
              <w:t xml:space="preserve">The ID of this </w:t>
            </w:r>
            <w:r>
              <w:rPr>
                <w:i/>
                <w:szCs w:val="22"/>
                <w:lang w:val="en-GB" w:eastAsia="sv-SE"/>
              </w:rPr>
              <w:t>SRI-PUSCH-PowerControl</w:t>
            </w:r>
            <w:r>
              <w:rPr>
                <w:szCs w:val="22"/>
                <w:lang w:val="en-GB" w:eastAsia="sv-SE"/>
              </w:rPr>
              <w:t xml:space="preserve"> configuration. It is used as the codepoint (payload) in the SRI DCI field.</w:t>
            </w:r>
          </w:p>
        </w:tc>
      </w:tr>
    </w:tbl>
    <w:p w14:paraId="179B3521" w14:textId="77777777" w:rsidR="00BF596A" w:rsidRDefault="00BF596A"/>
    <w:p w14:paraId="3851FB85" w14:textId="77777777" w:rsidR="00BF596A" w:rsidRDefault="005632DD">
      <w:pPr>
        <w:pStyle w:val="4"/>
        <w:rPr>
          <w:lang w:val="en-GB"/>
        </w:rPr>
      </w:pPr>
      <w:bookmarkStart w:id="731" w:name="_Toc60777325"/>
      <w:bookmarkStart w:id="732" w:name="_Toc83740280"/>
      <w:r>
        <w:rPr>
          <w:lang w:val="en-GB"/>
        </w:rPr>
        <w:lastRenderedPageBreak/>
        <w:t>–</w:t>
      </w:r>
      <w:r>
        <w:rPr>
          <w:lang w:val="en-GB"/>
        </w:rPr>
        <w:tab/>
      </w:r>
      <w:r>
        <w:rPr>
          <w:i/>
          <w:lang w:val="en-GB"/>
        </w:rPr>
        <w:t>PUSCH-ServingCellConfig</w:t>
      </w:r>
      <w:bookmarkEnd w:id="731"/>
      <w:bookmarkEnd w:id="732"/>
    </w:p>
    <w:p w14:paraId="3C2AF090" w14:textId="77777777" w:rsidR="00BF596A" w:rsidRDefault="005632DD">
      <w:r>
        <w:t xml:space="preserve">The IE </w:t>
      </w:r>
      <w:r>
        <w:rPr>
          <w:i/>
        </w:rPr>
        <w:t>PUSCH-ServingCellConfig</w:t>
      </w:r>
      <w:r>
        <w:t xml:space="preserve"> is used to configure UE specific PUSCH parameters that are common across the UE's BWPs of one serving cell.</w:t>
      </w:r>
    </w:p>
    <w:p w14:paraId="565B9695" w14:textId="77777777" w:rsidR="00BF596A" w:rsidRDefault="005632DD">
      <w:pPr>
        <w:pStyle w:val="TH"/>
        <w:rPr>
          <w:lang w:val="en-GB"/>
        </w:rPr>
      </w:pPr>
      <w:r>
        <w:rPr>
          <w:i/>
          <w:lang w:val="en-GB"/>
        </w:rPr>
        <w:t>PUSCH-ServingCellConfig</w:t>
      </w:r>
      <w:r>
        <w:rPr>
          <w:lang w:val="en-GB"/>
        </w:rPr>
        <w:t xml:space="preserve"> information element</w:t>
      </w:r>
    </w:p>
    <w:p w14:paraId="12ACBCE8" w14:textId="77777777" w:rsidR="00BF596A" w:rsidRDefault="005632DD">
      <w:pPr>
        <w:pStyle w:val="PL"/>
        <w:rPr>
          <w:color w:val="808080"/>
        </w:rPr>
      </w:pPr>
      <w:r>
        <w:rPr>
          <w:color w:val="808080"/>
        </w:rPr>
        <w:t>-- ASN1START</w:t>
      </w:r>
    </w:p>
    <w:p w14:paraId="07D7BD8B" w14:textId="77777777" w:rsidR="00BF596A" w:rsidRDefault="005632DD">
      <w:pPr>
        <w:pStyle w:val="PL"/>
        <w:rPr>
          <w:color w:val="808080"/>
        </w:rPr>
      </w:pPr>
      <w:r>
        <w:rPr>
          <w:color w:val="808080"/>
        </w:rPr>
        <w:t>-- TAG-PUSCH-SERVINGCELLCONFIG-START</w:t>
      </w:r>
    </w:p>
    <w:p w14:paraId="7A8F25E1" w14:textId="77777777" w:rsidR="00BF596A" w:rsidRDefault="00BF596A">
      <w:pPr>
        <w:pStyle w:val="PL"/>
      </w:pPr>
    </w:p>
    <w:p w14:paraId="60AD2544" w14:textId="77777777" w:rsidR="00BF596A" w:rsidRDefault="005632DD">
      <w:pPr>
        <w:pStyle w:val="PL"/>
      </w:pPr>
      <w:r>
        <w:t xml:space="preserve">PUSCH-ServingCellConfig ::=             </w:t>
      </w:r>
      <w:r>
        <w:rPr>
          <w:color w:val="993366"/>
        </w:rPr>
        <w:t>SEQUENCE</w:t>
      </w:r>
      <w:r>
        <w:t xml:space="preserve"> {</w:t>
      </w:r>
    </w:p>
    <w:p w14:paraId="6D7B9DB5" w14:textId="77777777" w:rsidR="00BF596A" w:rsidRDefault="005632DD">
      <w:pPr>
        <w:pStyle w:val="PL"/>
        <w:rPr>
          <w:color w:val="808080"/>
        </w:rPr>
      </w:pPr>
      <w:r>
        <w:t xml:space="preserve">    codeBlockGroupTransmission              SetupRelease { PUSCH-CodeBlockGroupTransmission }       </w:t>
      </w:r>
      <w:r>
        <w:rPr>
          <w:color w:val="993366"/>
        </w:rPr>
        <w:t>OPTIONAL</w:t>
      </w:r>
      <w:r>
        <w:t xml:space="preserve">,   </w:t>
      </w:r>
      <w:r>
        <w:rPr>
          <w:color w:val="808080"/>
        </w:rPr>
        <w:t>-- Need M</w:t>
      </w:r>
    </w:p>
    <w:p w14:paraId="3A5E1A32" w14:textId="77777777" w:rsidR="00BF596A" w:rsidRDefault="005632DD">
      <w:pPr>
        <w:pStyle w:val="PL"/>
        <w:rPr>
          <w:color w:val="808080"/>
        </w:rPr>
      </w:pPr>
      <w:r>
        <w:t xml:space="preserve">    rateMatching                            </w:t>
      </w:r>
      <w:r>
        <w:rPr>
          <w:color w:val="993366"/>
        </w:rPr>
        <w:t>ENUMERATED</w:t>
      </w:r>
      <w:r>
        <w:t xml:space="preserve"> {limitedBufferRM}                            </w:t>
      </w:r>
      <w:r>
        <w:rPr>
          <w:color w:val="993366"/>
        </w:rPr>
        <w:t>OPTIONAL</w:t>
      </w:r>
      <w:r>
        <w:t xml:space="preserve">,   </w:t>
      </w:r>
      <w:r>
        <w:rPr>
          <w:color w:val="808080"/>
        </w:rPr>
        <w:t>-- Need S</w:t>
      </w:r>
    </w:p>
    <w:p w14:paraId="471FCA4D" w14:textId="77777777" w:rsidR="00BF596A" w:rsidRDefault="005632DD">
      <w:pPr>
        <w:pStyle w:val="PL"/>
        <w:rPr>
          <w:color w:val="808080"/>
        </w:rPr>
      </w:pPr>
      <w:r>
        <w:t xml:space="preserve">    xOverhead                               </w:t>
      </w:r>
      <w:r>
        <w:rPr>
          <w:color w:val="993366"/>
        </w:rPr>
        <w:t>ENUMERATED</w:t>
      </w:r>
      <w:r>
        <w:t xml:space="preserve"> {xoh6, xoh12, xoh18}                         </w:t>
      </w:r>
      <w:r>
        <w:rPr>
          <w:color w:val="993366"/>
        </w:rPr>
        <w:t>OPTIONAL</w:t>
      </w:r>
      <w:r>
        <w:t xml:space="preserve">,   </w:t>
      </w:r>
      <w:r>
        <w:rPr>
          <w:color w:val="808080"/>
        </w:rPr>
        <w:t>-- Need S</w:t>
      </w:r>
    </w:p>
    <w:p w14:paraId="29A0D985" w14:textId="77777777" w:rsidR="00BF596A" w:rsidRDefault="005632DD">
      <w:pPr>
        <w:pStyle w:val="PL"/>
      </w:pPr>
      <w:r>
        <w:t xml:space="preserve">    ...,</w:t>
      </w:r>
    </w:p>
    <w:p w14:paraId="1AC58C39" w14:textId="77777777" w:rsidR="00BF596A" w:rsidRDefault="005632DD">
      <w:pPr>
        <w:pStyle w:val="PL"/>
      </w:pPr>
      <w:r>
        <w:t xml:space="preserve">    [[</w:t>
      </w:r>
    </w:p>
    <w:p w14:paraId="27A1366F" w14:textId="77777777" w:rsidR="00BF596A" w:rsidRDefault="005632DD">
      <w:pPr>
        <w:pStyle w:val="PL"/>
        <w:rPr>
          <w:color w:val="808080"/>
        </w:rPr>
      </w:pPr>
      <w:r>
        <w:t xml:space="preserve">    maxMIMO-Layers                          </w:t>
      </w:r>
      <w:r>
        <w:rPr>
          <w:color w:val="993366"/>
        </w:rPr>
        <w:t>INTEGER</w:t>
      </w:r>
      <w:r>
        <w:t xml:space="preserve"> (1..4)                                          </w:t>
      </w:r>
      <w:r>
        <w:rPr>
          <w:color w:val="993366"/>
        </w:rPr>
        <w:t>OPTIONAL</w:t>
      </w:r>
      <w:r>
        <w:t xml:space="preserve">,   </w:t>
      </w:r>
      <w:r>
        <w:rPr>
          <w:color w:val="808080"/>
        </w:rPr>
        <w:t>-- Need M</w:t>
      </w:r>
    </w:p>
    <w:p w14:paraId="6EB1FDFD" w14:textId="77777777" w:rsidR="00BF596A" w:rsidRDefault="005632DD">
      <w:pPr>
        <w:pStyle w:val="PL"/>
        <w:rPr>
          <w:color w:val="808080"/>
        </w:rPr>
      </w:pPr>
      <w:r>
        <w:t xml:space="preserve">    processingType2Enabled                  </w:t>
      </w:r>
      <w:r>
        <w:rPr>
          <w:color w:val="993366"/>
        </w:rPr>
        <w:t>BOOLEAN</w:t>
      </w:r>
      <w:r>
        <w:t xml:space="preserve">                                                 </w:t>
      </w:r>
      <w:r>
        <w:rPr>
          <w:color w:val="993366"/>
        </w:rPr>
        <w:t>OPTIONAL</w:t>
      </w:r>
      <w:r>
        <w:t xml:space="preserve">    </w:t>
      </w:r>
      <w:r>
        <w:rPr>
          <w:color w:val="808080"/>
        </w:rPr>
        <w:t>-- Need M</w:t>
      </w:r>
    </w:p>
    <w:p w14:paraId="3D69BF8F" w14:textId="77777777" w:rsidR="00BF596A" w:rsidRDefault="005632DD">
      <w:pPr>
        <w:pStyle w:val="PL"/>
      </w:pPr>
      <w:r>
        <w:t xml:space="preserve">    ]],</w:t>
      </w:r>
    </w:p>
    <w:p w14:paraId="1CE6931D" w14:textId="77777777" w:rsidR="00BF596A" w:rsidRDefault="005632DD">
      <w:pPr>
        <w:pStyle w:val="PL"/>
      </w:pPr>
      <w:r>
        <w:t xml:space="preserve">    [[</w:t>
      </w:r>
    </w:p>
    <w:p w14:paraId="54A681EC" w14:textId="77777777" w:rsidR="00BF596A" w:rsidRDefault="005632DD">
      <w:pPr>
        <w:pStyle w:val="PL"/>
        <w:rPr>
          <w:color w:val="808080"/>
        </w:rPr>
      </w:pPr>
      <w:r>
        <w:t xml:space="preserve">    maxMIMO-LayersDCI-0-2-r16               SetupRelease { MaxMIMO-LayersDCI-0-2-r16}               </w:t>
      </w:r>
      <w:r>
        <w:rPr>
          <w:color w:val="993366"/>
        </w:rPr>
        <w:t>OPTIONAL</w:t>
      </w:r>
      <w:r>
        <w:t xml:space="preserve">    </w:t>
      </w:r>
      <w:r>
        <w:rPr>
          <w:color w:val="808080"/>
        </w:rPr>
        <w:t>-- Need M</w:t>
      </w:r>
    </w:p>
    <w:p w14:paraId="12D31207" w14:textId="77777777" w:rsidR="00BF596A" w:rsidRDefault="005632DD">
      <w:pPr>
        <w:pStyle w:val="PL"/>
      </w:pPr>
      <w:r>
        <w:t xml:space="preserve">    ]]</w:t>
      </w:r>
    </w:p>
    <w:p w14:paraId="46676179" w14:textId="77777777" w:rsidR="00BF596A" w:rsidRDefault="005632DD">
      <w:pPr>
        <w:pStyle w:val="PL"/>
      </w:pPr>
      <w:r>
        <w:t>}</w:t>
      </w:r>
    </w:p>
    <w:p w14:paraId="07132B03" w14:textId="77777777" w:rsidR="00BF596A" w:rsidRDefault="00BF596A">
      <w:pPr>
        <w:pStyle w:val="PL"/>
      </w:pPr>
    </w:p>
    <w:p w14:paraId="0565D395" w14:textId="77777777" w:rsidR="00BF596A" w:rsidRDefault="005632DD">
      <w:pPr>
        <w:pStyle w:val="PL"/>
      </w:pPr>
      <w:r>
        <w:t xml:space="preserve">PUSCH-CodeBlockGroupTransmission ::=    </w:t>
      </w:r>
      <w:r>
        <w:rPr>
          <w:color w:val="993366"/>
        </w:rPr>
        <w:t>SEQUENCE</w:t>
      </w:r>
      <w:r>
        <w:t xml:space="preserve"> {</w:t>
      </w:r>
    </w:p>
    <w:p w14:paraId="2E72A52A" w14:textId="77777777" w:rsidR="00BF596A" w:rsidRDefault="005632DD">
      <w:pPr>
        <w:pStyle w:val="PL"/>
      </w:pPr>
      <w:r>
        <w:t xml:space="preserve">    maxCodeBlockGroupsPerTransportBlock     </w:t>
      </w:r>
      <w:r>
        <w:rPr>
          <w:color w:val="993366"/>
        </w:rPr>
        <w:t>ENUMERATED</w:t>
      </w:r>
      <w:r>
        <w:t xml:space="preserve"> {n2, n4, n6, n8},</w:t>
      </w:r>
    </w:p>
    <w:p w14:paraId="7F371246" w14:textId="77777777" w:rsidR="00BF596A" w:rsidRDefault="005632DD">
      <w:pPr>
        <w:pStyle w:val="PL"/>
      </w:pPr>
      <w:r>
        <w:t xml:space="preserve">    ...</w:t>
      </w:r>
    </w:p>
    <w:p w14:paraId="7EC4F559" w14:textId="77777777" w:rsidR="00BF596A" w:rsidRDefault="005632DD">
      <w:pPr>
        <w:pStyle w:val="PL"/>
      </w:pPr>
      <w:r>
        <w:t>}</w:t>
      </w:r>
    </w:p>
    <w:p w14:paraId="65054327" w14:textId="77777777" w:rsidR="00BF596A" w:rsidRDefault="00BF596A">
      <w:pPr>
        <w:pStyle w:val="PL"/>
      </w:pPr>
    </w:p>
    <w:p w14:paraId="15EE17B2" w14:textId="77777777" w:rsidR="00BF596A" w:rsidRDefault="005632DD">
      <w:pPr>
        <w:pStyle w:val="PL"/>
      </w:pPr>
      <w:r>
        <w:t xml:space="preserve">MaxMIMO-LayersDCI-0-2-r16 ::=           </w:t>
      </w:r>
      <w:r>
        <w:rPr>
          <w:color w:val="993366"/>
        </w:rPr>
        <w:t>INTEGER</w:t>
      </w:r>
      <w:r>
        <w:t xml:space="preserve"> (1..4)</w:t>
      </w:r>
    </w:p>
    <w:p w14:paraId="6A0FCA0C" w14:textId="77777777" w:rsidR="00BF596A" w:rsidRDefault="00BF596A">
      <w:pPr>
        <w:pStyle w:val="PL"/>
      </w:pPr>
    </w:p>
    <w:p w14:paraId="7AC72C03" w14:textId="77777777" w:rsidR="00BF596A" w:rsidRDefault="005632DD">
      <w:pPr>
        <w:pStyle w:val="PL"/>
        <w:rPr>
          <w:color w:val="808080"/>
        </w:rPr>
      </w:pPr>
      <w:r>
        <w:rPr>
          <w:color w:val="808080"/>
        </w:rPr>
        <w:t>-- TAG-PUSCH-SERVINGCELLCONFIG-STOP</w:t>
      </w:r>
    </w:p>
    <w:p w14:paraId="45F06062" w14:textId="77777777" w:rsidR="00BF596A" w:rsidRDefault="005632DD">
      <w:pPr>
        <w:pStyle w:val="PL"/>
        <w:rPr>
          <w:color w:val="808080"/>
        </w:rPr>
      </w:pPr>
      <w:r>
        <w:rPr>
          <w:color w:val="808080"/>
        </w:rPr>
        <w:t>-- ASN1STOP</w:t>
      </w:r>
    </w:p>
    <w:p w14:paraId="31AE5BA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950A7B7" w14:textId="77777777">
        <w:tc>
          <w:tcPr>
            <w:tcW w:w="14507" w:type="dxa"/>
            <w:tcBorders>
              <w:top w:val="single" w:sz="4" w:space="0" w:color="auto"/>
              <w:left w:val="single" w:sz="4" w:space="0" w:color="auto"/>
              <w:bottom w:val="single" w:sz="4" w:space="0" w:color="auto"/>
              <w:right w:val="single" w:sz="4" w:space="0" w:color="auto"/>
            </w:tcBorders>
          </w:tcPr>
          <w:p w14:paraId="08FEFD86" w14:textId="77777777" w:rsidR="00BF596A" w:rsidRDefault="005632DD">
            <w:pPr>
              <w:pStyle w:val="TAH"/>
              <w:rPr>
                <w:szCs w:val="22"/>
                <w:lang w:eastAsia="sv-SE"/>
              </w:rPr>
            </w:pPr>
            <w:r>
              <w:rPr>
                <w:i/>
                <w:szCs w:val="22"/>
                <w:lang w:eastAsia="sv-SE"/>
              </w:rPr>
              <w:t xml:space="preserve">PUSCH-CodeBlockGroupTransmission </w:t>
            </w:r>
            <w:r>
              <w:rPr>
                <w:szCs w:val="22"/>
                <w:lang w:eastAsia="sv-SE"/>
              </w:rPr>
              <w:t>field descriptions</w:t>
            </w:r>
          </w:p>
        </w:tc>
      </w:tr>
      <w:tr w:rsidR="00BF596A" w14:paraId="439077D5" w14:textId="77777777">
        <w:tc>
          <w:tcPr>
            <w:tcW w:w="14507" w:type="dxa"/>
            <w:tcBorders>
              <w:top w:val="single" w:sz="4" w:space="0" w:color="auto"/>
              <w:left w:val="single" w:sz="4" w:space="0" w:color="auto"/>
              <w:bottom w:val="single" w:sz="4" w:space="0" w:color="auto"/>
              <w:right w:val="single" w:sz="4" w:space="0" w:color="auto"/>
            </w:tcBorders>
          </w:tcPr>
          <w:p w14:paraId="663EED7F" w14:textId="77777777" w:rsidR="00BF596A" w:rsidRDefault="005632DD">
            <w:pPr>
              <w:pStyle w:val="TAL"/>
              <w:rPr>
                <w:szCs w:val="22"/>
                <w:lang w:val="en-GB" w:eastAsia="sv-SE"/>
              </w:rPr>
            </w:pPr>
            <w:r>
              <w:rPr>
                <w:b/>
                <w:i/>
                <w:szCs w:val="22"/>
                <w:lang w:val="en-GB" w:eastAsia="sv-SE"/>
              </w:rPr>
              <w:t>maxCodeBlockGroupsPerTransportBlock</w:t>
            </w:r>
          </w:p>
          <w:p w14:paraId="172A0F0F" w14:textId="77777777" w:rsidR="00BF596A" w:rsidRDefault="005632DD">
            <w:pPr>
              <w:pStyle w:val="TAL"/>
              <w:rPr>
                <w:szCs w:val="22"/>
                <w:lang w:val="en-GB" w:eastAsia="sv-SE"/>
              </w:rPr>
            </w:pPr>
            <w:r>
              <w:rPr>
                <w:szCs w:val="22"/>
                <w:lang w:val="en-GB" w:eastAsia="sv-SE"/>
              </w:rPr>
              <w:t>Maximum number of code-block-groups (CBGs) per TB (see TS 38.213 [13], clause 9.1).</w:t>
            </w:r>
          </w:p>
        </w:tc>
      </w:tr>
    </w:tbl>
    <w:p w14:paraId="185207D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A3641B1" w14:textId="77777777">
        <w:tc>
          <w:tcPr>
            <w:tcW w:w="14173" w:type="dxa"/>
            <w:tcBorders>
              <w:top w:val="single" w:sz="4" w:space="0" w:color="auto"/>
              <w:left w:val="single" w:sz="4" w:space="0" w:color="auto"/>
              <w:bottom w:val="single" w:sz="4" w:space="0" w:color="auto"/>
              <w:right w:val="single" w:sz="4" w:space="0" w:color="auto"/>
            </w:tcBorders>
          </w:tcPr>
          <w:p w14:paraId="1E0468D4" w14:textId="77777777" w:rsidR="00BF596A" w:rsidRDefault="005632DD">
            <w:pPr>
              <w:pStyle w:val="TAH"/>
              <w:rPr>
                <w:szCs w:val="22"/>
                <w:lang w:eastAsia="sv-SE"/>
              </w:rPr>
            </w:pPr>
            <w:r>
              <w:rPr>
                <w:i/>
                <w:szCs w:val="22"/>
                <w:lang w:eastAsia="sv-SE"/>
              </w:rPr>
              <w:lastRenderedPageBreak/>
              <w:t xml:space="preserve">PUSCH-ServingCellConfig </w:t>
            </w:r>
            <w:r>
              <w:rPr>
                <w:szCs w:val="22"/>
                <w:lang w:eastAsia="sv-SE"/>
              </w:rPr>
              <w:t>field descriptions</w:t>
            </w:r>
          </w:p>
        </w:tc>
      </w:tr>
      <w:tr w:rsidR="00BF596A" w14:paraId="503DF161" w14:textId="77777777">
        <w:tc>
          <w:tcPr>
            <w:tcW w:w="14173" w:type="dxa"/>
            <w:tcBorders>
              <w:top w:val="single" w:sz="4" w:space="0" w:color="auto"/>
              <w:left w:val="single" w:sz="4" w:space="0" w:color="auto"/>
              <w:bottom w:val="single" w:sz="4" w:space="0" w:color="auto"/>
              <w:right w:val="single" w:sz="4" w:space="0" w:color="auto"/>
            </w:tcBorders>
          </w:tcPr>
          <w:p w14:paraId="7E82F15F" w14:textId="77777777" w:rsidR="00BF596A" w:rsidRDefault="005632DD">
            <w:pPr>
              <w:pStyle w:val="TAL"/>
              <w:rPr>
                <w:szCs w:val="22"/>
                <w:lang w:val="en-GB" w:eastAsia="sv-SE"/>
              </w:rPr>
            </w:pPr>
            <w:r>
              <w:rPr>
                <w:b/>
                <w:i/>
                <w:szCs w:val="22"/>
                <w:lang w:val="en-GB" w:eastAsia="sv-SE"/>
              </w:rPr>
              <w:t>codeBlockGroupTransmission</w:t>
            </w:r>
          </w:p>
          <w:p w14:paraId="0072D40F" w14:textId="77777777" w:rsidR="00BF596A" w:rsidRDefault="005632DD">
            <w:pPr>
              <w:pStyle w:val="TAL"/>
              <w:rPr>
                <w:szCs w:val="22"/>
                <w:lang w:val="en-GB" w:eastAsia="sv-SE"/>
              </w:rPr>
            </w:pPr>
            <w:r>
              <w:rPr>
                <w:szCs w:val="22"/>
                <w:lang w:val="en-GB" w:eastAsia="sv-SE"/>
              </w:rPr>
              <w:t>Enables and configures code-block-group (CBG) based transmission (see TS 38.214 [19], clause 5.1.5).</w:t>
            </w:r>
          </w:p>
        </w:tc>
      </w:tr>
      <w:tr w:rsidR="00BF596A" w14:paraId="7F4BD36F" w14:textId="77777777">
        <w:tc>
          <w:tcPr>
            <w:tcW w:w="14173" w:type="dxa"/>
            <w:tcBorders>
              <w:top w:val="single" w:sz="4" w:space="0" w:color="auto"/>
              <w:left w:val="single" w:sz="4" w:space="0" w:color="auto"/>
              <w:bottom w:val="single" w:sz="4" w:space="0" w:color="auto"/>
              <w:right w:val="single" w:sz="4" w:space="0" w:color="auto"/>
            </w:tcBorders>
          </w:tcPr>
          <w:p w14:paraId="7361FD57" w14:textId="77777777" w:rsidR="00BF596A" w:rsidRDefault="005632DD">
            <w:pPr>
              <w:pStyle w:val="TAL"/>
              <w:rPr>
                <w:b/>
                <w:i/>
                <w:szCs w:val="22"/>
                <w:lang w:val="en-GB" w:eastAsia="sv-SE"/>
              </w:rPr>
            </w:pPr>
            <w:r>
              <w:rPr>
                <w:b/>
                <w:i/>
                <w:szCs w:val="22"/>
                <w:lang w:val="en-GB" w:eastAsia="sv-SE"/>
              </w:rPr>
              <w:t>maxMIMO-Layers</w:t>
            </w:r>
          </w:p>
          <w:p w14:paraId="1140D584" w14:textId="77777777" w:rsidR="00BF596A" w:rsidRDefault="005632DD">
            <w:pPr>
              <w:pStyle w:val="TAL"/>
              <w:rPr>
                <w:szCs w:val="22"/>
                <w:lang w:eastAsia="sv-SE"/>
              </w:rPr>
            </w:pPr>
            <w:r>
              <w:rPr>
                <w:szCs w:val="22"/>
                <w:lang w:val="en-GB" w:eastAsia="sv-SE"/>
              </w:rPr>
              <w:t xml:space="preserve">Indicates the maximum MIMO layer to be used for PUSCH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maxRank</w:t>
            </w:r>
            <w:r>
              <w:rPr>
                <w:szCs w:val="22"/>
                <w:lang w:val="en-GB" w:eastAsia="sv-SE"/>
              </w:rPr>
              <w:t xml:space="preserve"> 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r>
              <w:rPr>
                <w:szCs w:val="22"/>
                <w:lang w:val="en-GB" w:eastAsia="sv-SE"/>
              </w:rPr>
              <w:t xml:space="preserve"> </w:t>
            </w:r>
            <w:r>
              <w:rPr>
                <w:szCs w:val="22"/>
                <w:lang w:eastAsia="sv-SE"/>
              </w:rPr>
              <w:t xml:space="preserve">The field </w:t>
            </w:r>
            <w:r>
              <w:rPr>
                <w:i/>
                <w:szCs w:val="22"/>
                <w:lang w:eastAsia="sv-SE"/>
              </w:rPr>
              <w:t xml:space="preserve">maxMIMO-Layers </w:t>
            </w:r>
            <w:r>
              <w:rPr>
                <w:szCs w:val="22"/>
                <w:lang w:eastAsia="sv-SE"/>
              </w:rPr>
              <w:t>refers to DCI format 0_1.</w:t>
            </w:r>
          </w:p>
        </w:tc>
      </w:tr>
      <w:tr w:rsidR="00BF596A" w14:paraId="61C8A128" w14:textId="77777777">
        <w:tc>
          <w:tcPr>
            <w:tcW w:w="14173" w:type="dxa"/>
            <w:tcBorders>
              <w:top w:val="single" w:sz="4" w:space="0" w:color="auto"/>
              <w:left w:val="single" w:sz="4" w:space="0" w:color="auto"/>
              <w:bottom w:val="single" w:sz="4" w:space="0" w:color="auto"/>
              <w:right w:val="single" w:sz="4" w:space="0" w:color="auto"/>
            </w:tcBorders>
          </w:tcPr>
          <w:p w14:paraId="1AFB4928" w14:textId="77777777" w:rsidR="00BF596A" w:rsidRDefault="005632DD">
            <w:pPr>
              <w:pStyle w:val="TAL"/>
              <w:rPr>
                <w:b/>
                <w:i/>
                <w:lang w:val="en-GB" w:eastAsia="sv-SE"/>
              </w:rPr>
            </w:pPr>
            <w:r>
              <w:rPr>
                <w:b/>
                <w:i/>
                <w:lang w:val="en-GB" w:eastAsia="sv-SE"/>
              </w:rPr>
              <w:t>processingType2Enabled</w:t>
            </w:r>
          </w:p>
          <w:p w14:paraId="35323283" w14:textId="77777777" w:rsidR="00BF596A" w:rsidRDefault="005632DD">
            <w:pPr>
              <w:pStyle w:val="TAL"/>
              <w:rPr>
                <w:lang w:val="en-GB" w:eastAsia="sv-SE"/>
              </w:rPr>
            </w:pPr>
            <w:r>
              <w:rPr>
                <w:rFonts w:eastAsia="Yu Mincho"/>
                <w:lang w:val="en-GB" w:eastAsia="sv-SE"/>
              </w:rPr>
              <w:t>Enables configuration of advanced processing time capability 2 for PUSCH (see 38.214 [19], clause 6.4).</w:t>
            </w:r>
          </w:p>
        </w:tc>
      </w:tr>
      <w:tr w:rsidR="00BF596A" w14:paraId="46028B31" w14:textId="77777777">
        <w:tc>
          <w:tcPr>
            <w:tcW w:w="14173" w:type="dxa"/>
            <w:tcBorders>
              <w:top w:val="single" w:sz="4" w:space="0" w:color="auto"/>
              <w:left w:val="single" w:sz="4" w:space="0" w:color="auto"/>
              <w:bottom w:val="single" w:sz="4" w:space="0" w:color="auto"/>
              <w:right w:val="single" w:sz="4" w:space="0" w:color="auto"/>
            </w:tcBorders>
          </w:tcPr>
          <w:p w14:paraId="68DB6601" w14:textId="77777777" w:rsidR="00BF596A" w:rsidRDefault="005632DD">
            <w:pPr>
              <w:pStyle w:val="TAL"/>
              <w:rPr>
                <w:szCs w:val="22"/>
                <w:lang w:val="en-GB" w:eastAsia="sv-SE"/>
              </w:rPr>
            </w:pPr>
            <w:r>
              <w:rPr>
                <w:b/>
                <w:i/>
                <w:szCs w:val="22"/>
                <w:lang w:val="en-GB" w:eastAsia="sv-SE"/>
              </w:rPr>
              <w:t>rateMatching</w:t>
            </w:r>
          </w:p>
          <w:p w14:paraId="43E51279" w14:textId="77777777" w:rsidR="00BF596A" w:rsidRDefault="005632DD">
            <w:pPr>
              <w:pStyle w:val="TAL"/>
              <w:rPr>
                <w:szCs w:val="22"/>
                <w:lang w:val="en-GB" w:eastAsia="sv-SE"/>
              </w:rPr>
            </w:pPr>
            <w:r>
              <w:rPr>
                <w:szCs w:val="22"/>
                <w:lang w:val="en-GB" w:eastAsia="sv-SE"/>
              </w:rPr>
              <w:t>Enables LBRM (Limited buffer rate-matching). When the field is absent the UE applies FBRM (Full buffer rate-matchingLBRM) (see TS 38.212 [17], clause 5.4.2).</w:t>
            </w:r>
          </w:p>
        </w:tc>
      </w:tr>
      <w:tr w:rsidR="00BF596A" w14:paraId="715BC72E" w14:textId="77777777">
        <w:tc>
          <w:tcPr>
            <w:tcW w:w="14173" w:type="dxa"/>
            <w:tcBorders>
              <w:top w:val="single" w:sz="4" w:space="0" w:color="auto"/>
              <w:left w:val="single" w:sz="4" w:space="0" w:color="auto"/>
              <w:bottom w:val="single" w:sz="4" w:space="0" w:color="auto"/>
              <w:right w:val="single" w:sz="4" w:space="0" w:color="auto"/>
            </w:tcBorders>
          </w:tcPr>
          <w:p w14:paraId="6AA2AB78" w14:textId="77777777" w:rsidR="00BF596A" w:rsidRDefault="005632DD">
            <w:pPr>
              <w:pStyle w:val="TAL"/>
              <w:rPr>
                <w:szCs w:val="22"/>
                <w:lang w:val="en-GB" w:eastAsia="sv-SE"/>
              </w:rPr>
            </w:pPr>
            <w:r>
              <w:rPr>
                <w:b/>
                <w:i/>
                <w:szCs w:val="22"/>
                <w:lang w:val="en-GB" w:eastAsia="sv-SE"/>
              </w:rPr>
              <w:t>xOverhead</w:t>
            </w:r>
          </w:p>
          <w:p w14:paraId="7D98FE2C" w14:textId="77777777" w:rsidR="00BF596A" w:rsidRDefault="005632DD">
            <w:pPr>
              <w:pStyle w:val="TAL"/>
              <w:rPr>
                <w:szCs w:val="22"/>
                <w:lang w:val="en-GB" w:eastAsia="sv-SE"/>
              </w:rPr>
            </w:pPr>
            <w:r>
              <w:rPr>
                <w:szCs w:val="22"/>
                <w:lang w:val="en-GB" w:eastAsia="sv-SE"/>
              </w:rPr>
              <w:t>If the field is absent, the UE applies the value 'xoh0' (see TS 38.214 [19], clause 5.1.3.2).</w:t>
            </w:r>
          </w:p>
        </w:tc>
      </w:tr>
      <w:tr w:rsidR="00BF596A" w14:paraId="3F9CC429" w14:textId="77777777">
        <w:tc>
          <w:tcPr>
            <w:tcW w:w="14173" w:type="dxa"/>
            <w:tcBorders>
              <w:top w:val="single" w:sz="4" w:space="0" w:color="auto"/>
              <w:left w:val="single" w:sz="4" w:space="0" w:color="auto"/>
              <w:bottom w:val="single" w:sz="4" w:space="0" w:color="auto"/>
              <w:right w:val="single" w:sz="4" w:space="0" w:color="auto"/>
            </w:tcBorders>
          </w:tcPr>
          <w:p w14:paraId="68F530CF" w14:textId="77777777" w:rsidR="00BF596A" w:rsidRDefault="005632DD">
            <w:pPr>
              <w:pStyle w:val="TAL"/>
              <w:rPr>
                <w:b/>
                <w:bCs/>
                <w:i/>
                <w:iCs/>
                <w:lang w:val="en-GB"/>
              </w:rPr>
            </w:pPr>
            <w:r>
              <w:rPr>
                <w:b/>
                <w:bCs/>
                <w:i/>
                <w:iCs/>
                <w:lang w:val="en-GB"/>
              </w:rPr>
              <w:t>maxMIMO-LayersDCI-0-2</w:t>
            </w:r>
          </w:p>
          <w:p w14:paraId="215E7434" w14:textId="77777777" w:rsidR="00BF596A" w:rsidRDefault="005632DD">
            <w:pPr>
              <w:pStyle w:val="TAL"/>
              <w:rPr>
                <w:b/>
                <w:i/>
                <w:szCs w:val="22"/>
                <w:lang w:val="en-GB" w:eastAsia="sv-SE"/>
              </w:rPr>
            </w:pPr>
            <w:r>
              <w:rPr>
                <w:szCs w:val="22"/>
                <w:lang w:val="en-GB" w:eastAsia="sv-SE"/>
              </w:rPr>
              <w:t xml:space="preserve">Indicates the maximum MIMO layer to be used for PUSCH for DCI format 0_2 in all BWPs </w:t>
            </w:r>
            <w:r>
              <w:rPr>
                <w:rFonts w:eastAsia="Malgun Gothic"/>
                <w:szCs w:val="22"/>
                <w:lang w:val="en-GB" w:eastAsia="sv-SE"/>
              </w:rPr>
              <w:t xml:space="preserve">of the normal UL </w:t>
            </w:r>
            <w:r>
              <w:rPr>
                <w:szCs w:val="22"/>
                <w:lang w:val="en-GB" w:eastAsia="sv-SE"/>
              </w:rPr>
              <w:t xml:space="preserve">of this serving cell (see TS 38.212 [17], clause 5.4.2.1). If present, the network sets </w:t>
            </w:r>
            <w:r>
              <w:rPr>
                <w:i/>
                <w:szCs w:val="22"/>
                <w:lang w:val="en-GB" w:eastAsia="sv-SE"/>
              </w:rPr>
              <w:t xml:space="preserve">maxRankDCI-0-2 </w:t>
            </w:r>
            <w:r>
              <w:rPr>
                <w:szCs w:val="22"/>
                <w:lang w:val="en-GB" w:eastAsia="sv-SE"/>
              </w:rPr>
              <w:t xml:space="preserve">to the same value. </w:t>
            </w:r>
            <w:r>
              <w:rPr>
                <w:rFonts w:eastAsia="Malgun Gothic"/>
                <w:szCs w:val="22"/>
                <w:lang w:val="en-GB" w:eastAsia="sv-SE"/>
              </w:rPr>
              <w:t xml:space="preserve">For SUL, the maximum number of MIMO layers is always 1, and </w:t>
            </w:r>
            <w:r>
              <w:rPr>
                <w:rFonts w:eastAsia="Malgun Gothic"/>
                <w:szCs w:val="22"/>
                <w:lang w:val="en-GB" w:eastAsia="ko-KR"/>
              </w:rPr>
              <w:t>network does not configure this field</w:t>
            </w:r>
            <w:r>
              <w:rPr>
                <w:rFonts w:eastAsia="Malgun Gothic"/>
                <w:szCs w:val="22"/>
                <w:lang w:val="en-GB" w:eastAsia="sv-SE"/>
              </w:rPr>
              <w:t>.</w:t>
            </w:r>
          </w:p>
        </w:tc>
      </w:tr>
    </w:tbl>
    <w:p w14:paraId="7C1E277E" w14:textId="77777777" w:rsidR="00BF596A" w:rsidRDefault="00BF596A"/>
    <w:p w14:paraId="2BDDFB5F" w14:textId="77777777" w:rsidR="00BF596A" w:rsidRDefault="005632DD">
      <w:pPr>
        <w:pStyle w:val="4"/>
        <w:rPr>
          <w:lang w:val="en-GB"/>
        </w:rPr>
      </w:pPr>
      <w:bookmarkStart w:id="733" w:name="_Toc83740281"/>
      <w:bookmarkStart w:id="734" w:name="_Toc60777326"/>
      <w:r>
        <w:rPr>
          <w:lang w:val="en-GB"/>
        </w:rPr>
        <w:t>–</w:t>
      </w:r>
      <w:r>
        <w:rPr>
          <w:lang w:val="en-GB"/>
        </w:rPr>
        <w:tab/>
      </w:r>
      <w:r>
        <w:rPr>
          <w:i/>
          <w:lang w:val="en-GB"/>
        </w:rPr>
        <w:t>PUSCH-TimeDomainResourceAllocationList</w:t>
      </w:r>
      <w:bookmarkEnd w:id="733"/>
      <w:bookmarkEnd w:id="734"/>
    </w:p>
    <w:p w14:paraId="7E0122E1" w14:textId="77777777" w:rsidR="00BF596A" w:rsidRDefault="005632DD">
      <w:r>
        <w:t xml:space="preserve">The IE </w:t>
      </w:r>
      <w:r>
        <w:rPr>
          <w:i/>
        </w:rPr>
        <w:t>PUSCH-TimeDomainResourceAllocation</w:t>
      </w:r>
      <w:r>
        <w:t xml:space="preserve"> is used to configure a time domain relation between PDCCH and PUSCH. </w:t>
      </w:r>
      <w:r>
        <w:rPr>
          <w:i/>
        </w:rPr>
        <w:t>PUSCH-TimeDomainResourceAllocationList</w:t>
      </w:r>
      <w:r>
        <w:t xml:space="preserve"> contains one or more of such </w:t>
      </w:r>
      <w:r>
        <w:rPr>
          <w:i/>
        </w:rPr>
        <w:t>PUSCH-TimeDomainResourceAllocations</w:t>
      </w:r>
      <w:r>
        <w:t xml:space="preserve">. The network indicates in the UL grant which of the configured time domain allocations the UE shall apply for that UL grant. The UE determines the bit width of the DCI field based on the number of entries in the </w:t>
      </w:r>
      <w:r>
        <w:rPr>
          <w:i/>
        </w:rPr>
        <w:t>PUSCH-TimeDomainResourceAllocationList</w:t>
      </w:r>
      <w:r>
        <w:t>. Value 0 in the DCI field refers to the first element in this list, value 1 in the DCI field refers to the second element in this list, and so on.</w:t>
      </w:r>
    </w:p>
    <w:p w14:paraId="0CA41ADC" w14:textId="77777777" w:rsidR="00BF596A" w:rsidRDefault="005632DD">
      <w:pPr>
        <w:pStyle w:val="TH"/>
        <w:rPr>
          <w:lang w:val="en-GB"/>
        </w:rPr>
      </w:pPr>
      <w:r>
        <w:rPr>
          <w:i/>
          <w:lang w:val="en-GB"/>
        </w:rPr>
        <w:t>PUSCH-TimeDomainResourceAllocation</w:t>
      </w:r>
      <w:r>
        <w:rPr>
          <w:lang w:val="en-GB"/>
        </w:rPr>
        <w:t xml:space="preserve"> information element</w:t>
      </w:r>
    </w:p>
    <w:p w14:paraId="0EA72CFC" w14:textId="77777777" w:rsidR="00BF596A" w:rsidRDefault="005632DD">
      <w:pPr>
        <w:pStyle w:val="PL"/>
        <w:rPr>
          <w:color w:val="808080"/>
        </w:rPr>
      </w:pPr>
      <w:r>
        <w:rPr>
          <w:color w:val="808080"/>
        </w:rPr>
        <w:t>-- ASN1START</w:t>
      </w:r>
    </w:p>
    <w:p w14:paraId="3E7588D4" w14:textId="77777777" w:rsidR="00BF596A" w:rsidRDefault="005632DD">
      <w:pPr>
        <w:pStyle w:val="PL"/>
        <w:rPr>
          <w:color w:val="808080"/>
        </w:rPr>
      </w:pPr>
      <w:r>
        <w:rPr>
          <w:color w:val="808080"/>
        </w:rPr>
        <w:t>-- TAG-PUSCH-TIMEDOMAINRESOURCEALLOCATIONLIST-START</w:t>
      </w:r>
    </w:p>
    <w:p w14:paraId="3E0EF938" w14:textId="77777777" w:rsidR="00BF596A" w:rsidRDefault="00BF596A">
      <w:pPr>
        <w:pStyle w:val="PL"/>
      </w:pPr>
    </w:p>
    <w:p w14:paraId="5F7BA8C4" w14:textId="77777777" w:rsidR="00BF596A" w:rsidRDefault="005632DD">
      <w:pPr>
        <w:pStyle w:val="PL"/>
      </w:pPr>
      <w:r>
        <w:t xml:space="preserve">PUSCH-TimeDomainResourceAllocationList ::=  </w:t>
      </w:r>
      <w:r>
        <w:rPr>
          <w:color w:val="993366"/>
        </w:rPr>
        <w:t>SEQUENCE</w:t>
      </w:r>
      <w:r>
        <w:t xml:space="preserve"> (</w:t>
      </w:r>
      <w:r>
        <w:rPr>
          <w:color w:val="993366"/>
        </w:rPr>
        <w:t>SIZE</w:t>
      </w:r>
      <w:r>
        <w:t>(1..maxNrofUL-Allocations))</w:t>
      </w:r>
      <w:r>
        <w:rPr>
          <w:color w:val="993366"/>
        </w:rPr>
        <w:t xml:space="preserve"> OF</w:t>
      </w:r>
      <w:r>
        <w:t xml:space="preserve"> PUSCH-TimeDomainResourceAllocation</w:t>
      </w:r>
    </w:p>
    <w:p w14:paraId="260655B9" w14:textId="77777777" w:rsidR="00BF596A" w:rsidRDefault="00BF596A">
      <w:pPr>
        <w:pStyle w:val="PL"/>
      </w:pPr>
    </w:p>
    <w:p w14:paraId="5C1370F9" w14:textId="77777777" w:rsidR="00BF596A" w:rsidRDefault="005632DD">
      <w:pPr>
        <w:pStyle w:val="PL"/>
      </w:pPr>
      <w:r>
        <w:t xml:space="preserve">PUSCH-TimeDomainResourceAllocation ::=  </w:t>
      </w:r>
      <w:r>
        <w:rPr>
          <w:color w:val="993366"/>
        </w:rPr>
        <w:t>SEQUENCE</w:t>
      </w:r>
      <w:r>
        <w:t xml:space="preserve"> {</w:t>
      </w:r>
    </w:p>
    <w:p w14:paraId="70E1E755" w14:textId="77777777" w:rsidR="00BF596A" w:rsidRDefault="005632DD">
      <w:pPr>
        <w:pStyle w:val="PL"/>
        <w:rPr>
          <w:color w:val="808080"/>
        </w:rPr>
      </w:pPr>
      <w:r>
        <w:t xml:space="preserve">    k2                                      </w:t>
      </w:r>
      <w:r>
        <w:rPr>
          <w:color w:val="993366"/>
        </w:rPr>
        <w:t>INTEGER</w:t>
      </w:r>
      <w:r>
        <w:t xml:space="preserve">(0..32)                                  </w:t>
      </w:r>
      <w:r>
        <w:rPr>
          <w:color w:val="993366"/>
        </w:rPr>
        <w:t>OPTIONAL</w:t>
      </w:r>
      <w:r>
        <w:t xml:space="preserve">,   </w:t>
      </w:r>
      <w:r>
        <w:rPr>
          <w:color w:val="808080"/>
        </w:rPr>
        <w:t>-- Need S</w:t>
      </w:r>
    </w:p>
    <w:p w14:paraId="257490C8" w14:textId="77777777" w:rsidR="00BF596A" w:rsidRDefault="005632DD">
      <w:pPr>
        <w:pStyle w:val="PL"/>
      </w:pPr>
      <w:r>
        <w:t xml:space="preserve">    mappingType                             </w:t>
      </w:r>
      <w:r>
        <w:rPr>
          <w:color w:val="993366"/>
        </w:rPr>
        <w:t>ENUMERATED</w:t>
      </w:r>
      <w:r>
        <w:t xml:space="preserve"> {typeA, typeB},</w:t>
      </w:r>
    </w:p>
    <w:p w14:paraId="03E30786" w14:textId="77777777" w:rsidR="00BF596A" w:rsidRDefault="005632DD">
      <w:pPr>
        <w:pStyle w:val="PL"/>
      </w:pPr>
      <w:r>
        <w:t xml:space="preserve">    startSymbolAndLength                    </w:t>
      </w:r>
      <w:r>
        <w:rPr>
          <w:color w:val="993366"/>
        </w:rPr>
        <w:t>INTEGER</w:t>
      </w:r>
      <w:r>
        <w:t xml:space="preserve"> (0..127)</w:t>
      </w:r>
    </w:p>
    <w:p w14:paraId="37A4625E" w14:textId="77777777" w:rsidR="00BF596A" w:rsidRDefault="005632DD">
      <w:pPr>
        <w:pStyle w:val="PL"/>
      </w:pPr>
      <w:r>
        <w:t>}</w:t>
      </w:r>
    </w:p>
    <w:p w14:paraId="385E7CF3" w14:textId="77777777" w:rsidR="00BF596A" w:rsidRDefault="00BF596A">
      <w:pPr>
        <w:pStyle w:val="PL"/>
      </w:pPr>
    </w:p>
    <w:p w14:paraId="1BEC5716" w14:textId="77777777" w:rsidR="00BF596A" w:rsidRDefault="005632DD">
      <w:pPr>
        <w:pStyle w:val="PL"/>
      </w:pPr>
      <w:r>
        <w:t xml:space="preserve">PUSCH-TimeDomainResourceAllocationList-r16 ::=  </w:t>
      </w:r>
      <w:r>
        <w:rPr>
          <w:color w:val="993366"/>
        </w:rPr>
        <w:t>SEQUENCE</w:t>
      </w:r>
      <w:r>
        <w:t xml:space="preserve"> (</w:t>
      </w:r>
      <w:r>
        <w:rPr>
          <w:color w:val="993366"/>
        </w:rPr>
        <w:t>SIZE</w:t>
      </w:r>
      <w:r>
        <w:t>(1..maxNrofUL-Allocations-r16))</w:t>
      </w:r>
      <w:r>
        <w:rPr>
          <w:color w:val="993366"/>
        </w:rPr>
        <w:t xml:space="preserve"> OF</w:t>
      </w:r>
      <w:r>
        <w:t xml:space="preserve"> PUSCH-TimeDomainResourceAllocation-r16</w:t>
      </w:r>
    </w:p>
    <w:p w14:paraId="54D5B48B" w14:textId="77777777" w:rsidR="00BF596A" w:rsidRDefault="00BF596A">
      <w:pPr>
        <w:pStyle w:val="PL"/>
      </w:pPr>
    </w:p>
    <w:p w14:paraId="257C1243" w14:textId="77777777" w:rsidR="00BF596A" w:rsidRDefault="005632DD">
      <w:pPr>
        <w:pStyle w:val="PL"/>
      </w:pPr>
      <w:r>
        <w:t xml:space="preserve">PUSCH-TimeDomainResourceAllocation-r16 ::=  </w:t>
      </w:r>
      <w:r>
        <w:rPr>
          <w:color w:val="993366"/>
        </w:rPr>
        <w:t>SEQUENCE</w:t>
      </w:r>
      <w:r>
        <w:t xml:space="preserve"> {</w:t>
      </w:r>
    </w:p>
    <w:p w14:paraId="23D55F0C" w14:textId="77777777" w:rsidR="00BF596A" w:rsidRDefault="005632DD">
      <w:pPr>
        <w:pStyle w:val="PL"/>
        <w:rPr>
          <w:color w:val="808080"/>
        </w:rPr>
      </w:pPr>
      <w:r>
        <w:t xml:space="preserve">    k2-r16                                     </w:t>
      </w:r>
      <w:r>
        <w:rPr>
          <w:color w:val="993366"/>
        </w:rPr>
        <w:t>INTEGER</w:t>
      </w:r>
      <w:r>
        <w:t xml:space="preserve">(0..32)          </w:t>
      </w:r>
      <w:r>
        <w:rPr>
          <w:color w:val="993366"/>
        </w:rPr>
        <w:t>OPTIONAL</w:t>
      </w:r>
      <w:r>
        <w:t xml:space="preserve">,   </w:t>
      </w:r>
      <w:r>
        <w:rPr>
          <w:color w:val="808080"/>
        </w:rPr>
        <w:t>-- Need S</w:t>
      </w:r>
    </w:p>
    <w:p w14:paraId="4BAC0682" w14:textId="77777777" w:rsidR="00BF596A" w:rsidRDefault="005632DD">
      <w:pPr>
        <w:pStyle w:val="PL"/>
      </w:pPr>
      <w:r>
        <w:t xml:space="preserve">    puschAllocationList-r16                    </w:t>
      </w:r>
      <w:r>
        <w:rPr>
          <w:color w:val="993366"/>
        </w:rPr>
        <w:t>SEQUENCE</w:t>
      </w:r>
      <w:r>
        <w:t xml:space="preserve"> (</w:t>
      </w:r>
      <w:r>
        <w:rPr>
          <w:color w:val="993366"/>
        </w:rPr>
        <w:t>SIZE</w:t>
      </w:r>
      <w:r>
        <w:t>(1..maxNrofMultiplePUSCHs-r16))</w:t>
      </w:r>
      <w:r>
        <w:rPr>
          <w:color w:val="993366"/>
        </w:rPr>
        <w:t xml:space="preserve"> OF</w:t>
      </w:r>
      <w:r>
        <w:t xml:space="preserve"> PUSCH-Allocation-r16,</w:t>
      </w:r>
    </w:p>
    <w:p w14:paraId="21827714" w14:textId="77777777" w:rsidR="00BF596A" w:rsidRDefault="005632DD">
      <w:pPr>
        <w:pStyle w:val="PL"/>
      </w:pPr>
      <w:r>
        <w:t>...</w:t>
      </w:r>
    </w:p>
    <w:p w14:paraId="251F098B" w14:textId="77777777" w:rsidR="00BF596A" w:rsidRDefault="005632DD">
      <w:pPr>
        <w:pStyle w:val="PL"/>
      </w:pPr>
      <w:r>
        <w:t>}</w:t>
      </w:r>
    </w:p>
    <w:p w14:paraId="32BDD3B7" w14:textId="77777777" w:rsidR="00BF596A" w:rsidRDefault="00BF596A">
      <w:pPr>
        <w:pStyle w:val="PL"/>
      </w:pPr>
    </w:p>
    <w:p w14:paraId="376FF27E" w14:textId="77777777" w:rsidR="00BF596A" w:rsidRDefault="005632DD">
      <w:pPr>
        <w:pStyle w:val="PL"/>
      </w:pPr>
      <w:r>
        <w:t xml:space="preserve">PUSCH-Allocation-r16 ::=  </w:t>
      </w:r>
      <w:r>
        <w:rPr>
          <w:color w:val="993366"/>
        </w:rPr>
        <w:t>SEQUENCE</w:t>
      </w:r>
      <w:r>
        <w:t xml:space="preserve"> {</w:t>
      </w:r>
    </w:p>
    <w:p w14:paraId="5CB68B89" w14:textId="77777777" w:rsidR="00BF596A" w:rsidRDefault="005632DD">
      <w:pPr>
        <w:pStyle w:val="PL"/>
        <w:rPr>
          <w:color w:val="808080"/>
        </w:rPr>
      </w:pPr>
      <w:r>
        <w:lastRenderedPageBreak/>
        <w:t xml:space="preserve">    mappingType-r16                           </w:t>
      </w:r>
      <w:r>
        <w:rPr>
          <w:color w:val="993366"/>
        </w:rPr>
        <w:t>ENUMERATED</w:t>
      </w:r>
      <w:r>
        <w:t xml:space="preserve"> {typeA, typeB}                     </w:t>
      </w:r>
      <w:r>
        <w:rPr>
          <w:color w:val="993366"/>
        </w:rPr>
        <w:t>OPTIONAL</w:t>
      </w:r>
      <w:r>
        <w:t xml:space="preserve">,   </w:t>
      </w:r>
      <w:r>
        <w:rPr>
          <w:color w:val="808080"/>
        </w:rPr>
        <w:t>-- Cond NotFormat01-02-Or-TypeA</w:t>
      </w:r>
    </w:p>
    <w:p w14:paraId="6213F6B6" w14:textId="77777777" w:rsidR="00BF596A" w:rsidRDefault="005632DD">
      <w:pPr>
        <w:pStyle w:val="PL"/>
        <w:rPr>
          <w:color w:val="808080"/>
        </w:rPr>
      </w:pPr>
      <w:r>
        <w:t xml:space="preserve">    startSymbolAndLength-r16                  </w:t>
      </w:r>
      <w:r>
        <w:rPr>
          <w:color w:val="993366"/>
        </w:rPr>
        <w:t>INTEGER</w:t>
      </w:r>
      <w:r>
        <w:t xml:space="preserve"> (0..127)                              </w:t>
      </w:r>
      <w:r>
        <w:rPr>
          <w:color w:val="993366"/>
        </w:rPr>
        <w:t>OPTIONAL</w:t>
      </w:r>
      <w:r>
        <w:t xml:space="preserve">,   </w:t>
      </w:r>
      <w:r>
        <w:rPr>
          <w:color w:val="808080"/>
        </w:rPr>
        <w:t>-- Cond NotFormat01-02-Or-TypeA</w:t>
      </w:r>
    </w:p>
    <w:p w14:paraId="32EC8C32" w14:textId="77777777" w:rsidR="00BF596A" w:rsidRDefault="005632DD">
      <w:pPr>
        <w:pStyle w:val="PL"/>
        <w:rPr>
          <w:color w:val="808080"/>
        </w:rPr>
      </w:pPr>
      <w:r>
        <w:t xml:space="preserve">    startSymbol-r16                           </w:t>
      </w:r>
      <w:r>
        <w:rPr>
          <w:color w:val="993366"/>
        </w:rPr>
        <w:t>INTEGER</w:t>
      </w:r>
      <w:r>
        <w:t xml:space="preserve"> (0..13)                               </w:t>
      </w:r>
      <w:r>
        <w:rPr>
          <w:color w:val="993366"/>
        </w:rPr>
        <w:t>OPTIONAL</w:t>
      </w:r>
      <w:r>
        <w:t xml:space="preserve">,   </w:t>
      </w:r>
      <w:r>
        <w:rPr>
          <w:color w:val="808080"/>
        </w:rPr>
        <w:t>-- Cond RepTypeB</w:t>
      </w:r>
    </w:p>
    <w:p w14:paraId="37CB191B" w14:textId="77777777" w:rsidR="00BF596A" w:rsidRDefault="005632DD">
      <w:pPr>
        <w:pStyle w:val="PL"/>
        <w:rPr>
          <w:color w:val="808080"/>
        </w:rPr>
      </w:pPr>
      <w:r>
        <w:t xml:space="preserve">    length-r16                                </w:t>
      </w:r>
      <w:r>
        <w:rPr>
          <w:color w:val="993366"/>
        </w:rPr>
        <w:t>INTEGER</w:t>
      </w:r>
      <w:r>
        <w:t xml:space="preserve"> (1..14)                               </w:t>
      </w:r>
      <w:r>
        <w:rPr>
          <w:color w:val="993366"/>
        </w:rPr>
        <w:t>OPTIONAL</w:t>
      </w:r>
      <w:r>
        <w:t xml:space="preserve">,   </w:t>
      </w:r>
      <w:r>
        <w:rPr>
          <w:color w:val="808080"/>
        </w:rPr>
        <w:t>-- Cond RepTypeB</w:t>
      </w:r>
    </w:p>
    <w:p w14:paraId="058EEA78" w14:textId="77777777" w:rsidR="00BF596A" w:rsidRDefault="005632DD">
      <w:pPr>
        <w:pStyle w:val="PL"/>
        <w:rPr>
          <w:color w:val="808080"/>
        </w:rPr>
      </w:pPr>
      <w:r>
        <w:t xml:space="preserve">    numberOfRepetitions-r16                   </w:t>
      </w:r>
      <w:r>
        <w:rPr>
          <w:color w:val="993366"/>
        </w:rPr>
        <w:t>ENUMERATED</w:t>
      </w:r>
      <w:r>
        <w:t xml:space="preserve"> {n1, n2, n3, n4, n7, n8, n12, n16} </w:t>
      </w:r>
      <w:r>
        <w:rPr>
          <w:color w:val="993366"/>
        </w:rPr>
        <w:t>OPTIONAL</w:t>
      </w:r>
      <w:r>
        <w:t xml:space="preserve">,   </w:t>
      </w:r>
      <w:r>
        <w:rPr>
          <w:color w:val="808080"/>
        </w:rPr>
        <w:t>-- Cond Format01-02</w:t>
      </w:r>
    </w:p>
    <w:p w14:paraId="56C59FE9" w14:textId="77777777" w:rsidR="00BF596A" w:rsidRDefault="005632DD">
      <w:pPr>
        <w:pStyle w:val="PL"/>
      </w:pPr>
      <w:r>
        <w:t xml:space="preserve">    ...</w:t>
      </w:r>
    </w:p>
    <w:p w14:paraId="76948ED3" w14:textId="77777777" w:rsidR="00BF596A" w:rsidRDefault="005632DD">
      <w:pPr>
        <w:pStyle w:val="PL"/>
      </w:pPr>
      <w:r>
        <w:t>}</w:t>
      </w:r>
    </w:p>
    <w:p w14:paraId="3C38250C" w14:textId="77777777" w:rsidR="00BF596A" w:rsidRDefault="00BF596A">
      <w:pPr>
        <w:pStyle w:val="PL"/>
      </w:pPr>
    </w:p>
    <w:p w14:paraId="50F20284" w14:textId="77777777" w:rsidR="00BF596A" w:rsidRDefault="005632DD">
      <w:pPr>
        <w:pStyle w:val="PL"/>
        <w:rPr>
          <w:color w:val="808080"/>
        </w:rPr>
      </w:pPr>
      <w:r>
        <w:rPr>
          <w:color w:val="808080"/>
        </w:rPr>
        <w:t>-- TAG-PUSCH-TIMEDOMAINRESOURCEALLOCATIONLIST-STOP</w:t>
      </w:r>
    </w:p>
    <w:p w14:paraId="6F5774E4" w14:textId="77777777" w:rsidR="00BF596A" w:rsidRDefault="005632DD">
      <w:pPr>
        <w:pStyle w:val="PL"/>
        <w:rPr>
          <w:color w:val="808080"/>
        </w:rPr>
      </w:pPr>
      <w:r>
        <w:rPr>
          <w:color w:val="808080"/>
        </w:rPr>
        <w:t>-- ASN1STOP</w:t>
      </w:r>
    </w:p>
    <w:p w14:paraId="092C411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C9725D" w14:textId="77777777">
        <w:tc>
          <w:tcPr>
            <w:tcW w:w="14173" w:type="dxa"/>
            <w:tcBorders>
              <w:top w:val="single" w:sz="4" w:space="0" w:color="auto"/>
              <w:left w:val="single" w:sz="4" w:space="0" w:color="auto"/>
              <w:bottom w:val="single" w:sz="4" w:space="0" w:color="auto"/>
              <w:right w:val="single" w:sz="4" w:space="0" w:color="auto"/>
            </w:tcBorders>
          </w:tcPr>
          <w:p w14:paraId="01CA0FB6" w14:textId="77777777" w:rsidR="00BF596A" w:rsidRDefault="005632DD">
            <w:pPr>
              <w:pStyle w:val="TAH"/>
              <w:rPr>
                <w:szCs w:val="22"/>
                <w:lang w:eastAsia="sv-SE"/>
              </w:rPr>
            </w:pPr>
            <w:r>
              <w:rPr>
                <w:i/>
                <w:szCs w:val="22"/>
                <w:lang w:eastAsia="sv-SE"/>
              </w:rPr>
              <w:t xml:space="preserve">PUSCH-TimeDomainResourceAllocationList </w:t>
            </w:r>
            <w:r>
              <w:rPr>
                <w:szCs w:val="22"/>
                <w:lang w:eastAsia="sv-SE"/>
              </w:rPr>
              <w:t>field descriptions</w:t>
            </w:r>
          </w:p>
        </w:tc>
      </w:tr>
      <w:tr w:rsidR="00BF596A" w14:paraId="14A1B27B" w14:textId="77777777">
        <w:tc>
          <w:tcPr>
            <w:tcW w:w="14173" w:type="dxa"/>
            <w:tcBorders>
              <w:top w:val="single" w:sz="4" w:space="0" w:color="auto"/>
              <w:left w:val="single" w:sz="4" w:space="0" w:color="auto"/>
              <w:bottom w:val="single" w:sz="4" w:space="0" w:color="auto"/>
              <w:right w:val="single" w:sz="4" w:space="0" w:color="auto"/>
            </w:tcBorders>
          </w:tcPr>
          <w:p w14:paraId="2E352AF0" w14:textId="77777777" w:rsidR="00BF596A" w:rsidRDefault="005632DD">
            <w:pPr>
              <w:pStyle w:val="TAL"/>
              <w:rPr>
                <w:szCs w:val="22"/>
                <w:lang w:val="en-GB" w:eastAsia="sv-SE"/>
              </w:rPr>
            </w:pPr>
            <w:r>
              <w:rPr>
                <w:b/>
                <w:i/>
                <w:szCs w:val="22"/>
                <w:lang w:val="en-GB" w:eastAsia="sv-SE"/>
              </w:rPr>
              <w:t>k2</w:t>
            </w:r>
          </w:p>
          <w:p w14:paraId="48BCF8CD" w14:textId="77777777" w:rsidR="00BF596A" w:rsidRDefault="005632DD">
            <w:pPr>
              <w:pStyle w:val="TAL"/>
              <w:rPr>
                <w:szCs w:val="22"/>
                <w:lang w:val="en-GB" w:eastAsia="sv-SE"/>
              </w:rPr>
            </w:pPr>
            <w:r>
              <w:rPr>
                <w:szCs w:val="22"/>
                <w:lang w:val="en-GB" w:eastAsia="sv-SE"/>
              </w:rPr>
              <w:t>Corresponds to L1 parameter 'K2' (see TS 38.214 [19], clause 6.1.2.1) When the field is absent the UE applies the value 1 when PUSCH SCS is 15/30 kHz; the value 2 when PUSCH SCS is 60 kHz, and the value 3 when PUSCH SCS is 120KHz.</w:t>
            </w:r>
          </w:p>
        </w:tc>
      </w:tr>
      <w:tr w:rsidR="00BF596A" w14:paraId="11D23544" w14:textId="77777777">
        <w:tc>
          <w:tcPr>
            <w:tcW w:w="14173" w:type="dxa"/>
            <w:tcBorders>
              <w:top w:val="single" w:sz="4" w:space="0" w:color="auto"/>
              <w:left w:val="single" w:sz="4" w:space="0" w:color="auto"/>
              <w:bottom w:val="single" w:sz="4" w:space="0" w:color="auto"/>
              <w:right w:val="single" w:sz="4" w:space="0" w:color="auto"/>
            </w:tcBorders>
          </w:tcPr>
          <w:p w14:paraId="1A48E2A4"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length</w:t>
            </w:r>
          </w:p>
          <w:p w14:paraId="792B6BC4" w14:textId="77777777" w:rsidR="00BF596A" w:rsidRDefault="005632DD">
            <w:pPr>
              <w:keepNext/>
              <w:keepLines/>
              <w:spacing w:after="0"/>
              <w:rPr>
                <w:rFonts w:ascii="Arial" w:eastAsia="MS Mincho" w:hAnsi="Arial"/>
                <w:sz w:val="18"/>
                <w:szCs w:val="22"/>
                <w:lang w:eastAsia="sv-SE"/>
              </w:rPr>
            </w:pPr>
            <w:r>
              <w:rPr>
                <w:rFonts w:ascii="Arial" w:hAnsi="Arial"/>
                <w:sz w:val="18"/>
                <w:szCs w:val="22"/>
                <w:lang w:eastAsia="sv-SE"/>
              </w:rPr>
              <w:t>Indicates the length allocated for PUSCH for DCI format 0_1/0_2 (see TS 38.214 [19], clause 6.1.2.1).</w:t>
            </w:r>
          </w:p>
        </w:tc>
      </w:tr>
      <w:tr w:rsidR="00BF596A" w14:paraId="1BA9E4C9" w14:textId="77777777">
        <w:tc>
          <w:tcPr>
            <w:tcW w:w="14173" w:type="dxa"/>
            <w:tcBorders>
              <w:top w:val="single" w:sz="4" w:space="0" w:color="auto"/>
              <w:left w:val="single" w:sz="4" w:space="0" w:color="auto"/>
              <w:bottom w:val="single" w:sz="4" w:space="0" w:color="auto"/>
              <w:right w:val="single" w:sz="4" w:space="0" w:color="auto"/>
            </w:tcBorders>
          </w:tcPr>
          <w:p w14:paraId="48523D4E" w14:textId="77777777" w:rsidR="00BF596A" w:rsidRDefault="005632DD">
            <w:pPr>
              <w:pStyle w:val="TAL"/>
              <w:rPr>
                <w:szCs w:val="22"/>
                <w:lang w:val="en-GB" w:eastAsia="sv-SE"/>
              </w:rPr>
            </w:pPr>
            <w:r>
              <w:rPr>
                <w:b/>
                <w:i/>
                <w:szCs w:val="22"/>
                <w:lang w:val="en-GB" w:eastAsia="sv-SE"/>
              </w:rPr>
              <w:t>mappingType</w:t>
            </w:r>
          </w:p>
          <w:p w14:paraId="1606BDBE" w14:textId="77777777" w:rsidR="00BF596A" w:rsidRDefault="005632DD">
            <w:pPr>
              <w:pStyle w:val="TAL"/>
              <w:rPr>
                <w:szCs w:val="22"/>
                <w:lang w:val="en-GB" w:eastAsia="sv-SE"/>
              </w:rPr>
            </w:pPr>
            <w:r>
              <w:rPr>
                <w:szCs w:val="22"/>
                <w:lang w:val="en-GB" w:eastAsia="sv-SE"/>
              </w:rPr>
              <w:t>Mapping type (see TS 38.214 [19], clause 6.1.2.1).</w:t>
            </w:r>
          </w:p>
        </w:tc>
      </w:tr>
      <w:tr w:rsidR="00BF596A" w14:paraId="289A5077" w14:textId="77777777">
        <w:tc>
          <w:tcPr>
            <w:tcW w:w="14173" w:type="dxa"/>
            <w:tcBorders>
              <w:top w:val="single" w:sz="4" w:space="0" w:color="auto"/>
              <w:left w:val="single" w:sz="4" w:space="0" w:color="auto"/>
              <w:bottom w:val="single" w:sz="4" w:space="0" w:color="auto"/>
              <w:right w:val="single" w:sz="4" w:space="0" w:color="auto"/>
            </w:tcBorders>
          </w:tcPr>
          <w:p w14:paraId="5FBAC6CA"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numberOfRepetitions</w:t>
            </w:r>
          </w:p>
          <w:p w14:paraId="1B691012"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Number of repetitions for DCI format 0_1/0_2 (see TS 38.214 [19], clause 6.1.2.1).</w:t>
            </w:r>
          </w:p>
        </w:tc>
      </w:tr>
      <w:tr w:rsidR="00BF596A" w14:paraId="5CEA0141" w14:textId="77777777">
        <w:tc>
          <w:tcPr>
            <w:tcW w:w="14173" w:type="dxa"/>
            <w:tcBorders>
              <w:top w:val="single" w:sz="4" w:space="0" w:color="auto"/>
              <w:left w:val="single" w:sz="4" w:space="0" w:color="auto"/>
              <w:bottom w:val="single" w:sz="4" w:space="0" w:color="auto"/>
              <w:right w:val="single" w:sz="4" w:space="0" w:color="auto"/>
            </w:tcBorders>
          </w:tcPr>
          <w:p w14:paraId="430DBB7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puschAllocationList</w:t>
            </w:r>
          </w:p>
          <w:p w14:paraId="00DDED6C"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 xml:space="preserve">One or multiple PUSCH continuous in time domain which share a common </w:t>
            </w:r>
            <w:r>
              <w:rPr>
                <w:rFonts w:ascii="Arial" w:hAnsi="Arial"/>
                <w:i/>
                <w:sz w:val="18"/>
                <w:szCs w:val="22"/>
                <w:lang w:eastAsia="sv-SE"/>
              </w:rPr>
              <w:t>k2</w:t>
            </w:r>
            <w:r>
              <w:rPr>
                <w:rFonts w:ascii="Arial" w:hAnsi="Arial"/>
                <w:sz w:val="18"/>
                <w:szCs w:val="22"/>
                <w:lang w:eastAsia="sv-SE"/>
              </w:rPr>
              <w:t xml:space="preserve"> (see TS 38.214 [19], clause 6.1.2.1). This list only has one element in </w:t>
            </w:r>
            <w:r>
              <w:rPr>
                <w:rFonts w:ascii="Arial" w:hAnsi="Arial"/>
                <w:i/>
                <w:sz w:val="18"/>
                <w:lang w:eastAsia="sv-SE"/>
              </w:rPr>
              <w:t>pusch-TimeDomainAllocationListDCI-0-1-r16</w:t>
            </w:r>
            <w:r>
              <w:rPr>
                <w:rFonts w:ascii="Arial" w:hAnsi="Arial"/>
                <w:sz w:val="18"/>
                <w:lang w:eastAsia="sv-SE"/>
              </w:rPr>
              <w:t xml:space="preserve"> and in </w:t>
            </w:r>
            <w:r>
              <w:rPr>
                <w:rFonts w:ascii="Arial" w:hAnsi="Arial"/>
                <w:i/>
                <w:sz w:val="18"/>
                <w:lang w:eastAsia="sv-SE"/>
              </w:rPr>
              <w:t>pusch-TimeDomainAllocationListDCI-0-2-r16</w:t>
            </w:r>
            <w:r>
              <w:rPr>
                <w:rFonts w:ascii="Arial" w:hAnsi="Arial"/>
                <w:sz w:val="18"/>
                <w:lang w:eastAsia="sv-SE"/>
              </w:rPr>
              <w:t>.</w:t>
            </w:r>
          </w:p>
        </w:tc>
      </w:tr>
      <w:tr w:rsidR="00BF596A" w14:paraId="682E515F" w14:textId="77777777">
        <w:tc>
          <w:tcPr>
            <w:tcW w:w="14173" w:type="dxa"/>
            <w:tcBorders>
              <w:top w:val="single" w:sz="4" w:space="0" w:color="auto"/>
              <w:left w:val="single" w:sz="4" w:space="0" w:color="auto"/>
              <w:bottom w:val="single" w:sz="4" w:space="0" w:color="auto"/>
              <w:right w:val="single" w:sz="4" w:space="0" w:color="auto"/>
            </w:tcBorders>
          </w:tcPr>
          <w:p w14:paraId="183EFD39" w14:textId="77777777" w:rsidR="00BF596A" w:rsidRDefault="005632DD">
            <w:pPr>
              <w:keepNext/>
              <w:keepLines/>
              <w:spacing w:after="0"/>
              <w:rPr>
                <w:rFonts w:ascii="Arial" w:hAnsi="Arial"/>
                <w:sz w:val="18"/>
                <w:szCs w:val="22"/>
                <w:lang w:eastAsia="sv-SE"/>
              </w:rPr>
            </w:pPr>
            <w:r>
              <w:rPr>
                <w:rFonts w:ascii="Arial" w:hAnsi="Arial"/>
                <w:b/>
                <w:i/>
                <w:sz w:val="18"/>
                <w:szCs w:val="22"/>
                <w:lang w:eastAsia="sv-SE"/>
              </w:rPr>
              <w:t>startSymbol</w:t>
            </w:r>
          </w:p>
          <w:p w14:paraId="43853425" w14:textId="77777777" w:rsidR="00BF596A" w:rsidRDefault="005632DD">
            <w:pPr>
              <w:keepNext/>
              <w:keepLines/>
              <w:spacing w:after="0"/>
              <w:rPr>
                <w:rFonts w:ascii="Arial" w:hAnsi="Arial"/>
                <w:b/>
                <w:i/>
                <w:sz w:val="18"/>
                <w:szCs w:val="22"/>
                <w:lang w:eastAsia="sv-SE"/>
              </w:rPr>
            </w:pPr>
            <w:r>
              <w:rPr>
                <w:rFonts w:ascii="Arial" w:hAnsi="Arial"/>
                <w:sz w:val="18"/>
                <w:szCs w:val="22"/>
                <w:lang w:eastAsia="sv-SE"/>
              </w:rPr>
              <w:t>Indicates the index of start symbol for PUSCH for DCI format 0_1/0_2 (see TS 38.214 [19], clause 6.1.2.1).</w:t>
            </w:r>
          </w:p>
        </w:tc>
      </w:tr>
      <w:tr w:rsidR="00BF596A" w14:paraId="32DEBFE8" w14:textId="77777777">
        <w:tc>
          <w:tcPr>
            <w:tcW w:w="14173" w:type="dxa"/>
            <w:tcBorders>
              <w:top w:val="single" w:sz="4" w:space="0" w:color="auto"/>
              <w:left w:val="single" w:sz="4" w:space="0" w:color="auto"/>
              <w:bottom w:val="single" w:sz="4" w:space="0" w:color="auto"/>
              <w:right w:val="single" w:sz="4" w:space="0" w:color="auto"/>
            </w:tcBorders>
          </w:tcPr>
          <w:p w14:paraId="53F492DC" w14:textId="77777777" w:rsidR="00BF596A" w:rsidRDefault="005632DD">
            <w:pPr>
              <w:pStyle w:val="TAL"/>
              <w:rPr>
                <w:szCs w:val="22"/>
                <w:lang w:val="en-GB" w:eastAsia="sv-SE"/>
              </w:rPr>
            </w:pPr>
            <w:r>
              <w:rPr>
                <w:b/>
                <w:i/>
                <w:szCs w:val="22"/>
                <w:lang w:val="en-GB" w:eastAsia="sv-SE"/>
              </w:rPr>
              <w:t>startSymbolAndLength</w:t>
            </w:r>
          </w:p>
          <w:p w14:paraId="68B2EA98" w14:textId="77777777" w:rsidR="00BF596A" w:rsidRDefault="005632DD">
            <w:pPr>
              <w:pStyle w:val="TAL"/>
              <w:rPr>
                <w:szCs w:val="22"/>
                <w:lang w:eastAsia="sv-SE"/>
              </w:rPr>
            </w:pPr>
            <w:r>
              <w:rPr>
                <w:szCs w:val="22"/>
                <w:lang w:val="en-GB" w:eastAsia="sv-SE"/>
              </w:rPr>
              <w:t xml:space="preserve">An index giving valid combinations of start symbol and length (jointly encoded) as start and length indicator (SLIV). The network configures the field so that the allocation does not cross the slot boundary. </w:t>
            </w:r>
            <w:r>
              <w:rPr>
                <w:szCs w:val="22"/>
                <w:lang w:eastAsia="sv-SE"/>
              </w:rPr>
              <w:t>(see TS 38.214 [19], clause 6.1.2.1).</w:t>
            </w:r>
          </w:p>
        </w:tc>
      </w:tr>
    </w:tbl>
    <w:p w14:paraId="2674F65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04F65C16" w14:textId="77777777">
        <w:tc>
          <w:tcPr>
            <w:tcW w:w="4027" w:type="dxa"/>
            <w:tcBorders>
              <w:top w:val="single" w:sz="4" w:space="0" w:color="auto"/>
              <w:left w:val="single" w:sz="4" w:space="0" w:color="auto"/>
              <w:bottom w:val="single" w:sz="4" w:space="0" w:color="auto"/>
              <w:right w:val="single" w:sz="4" w:space="0" w:color="auto"/>
            </w:tcBorders>
          </w:tcPr>
          <w:p w14:paraId="701AE68E" w14:textId="77777777" w:rsidR="00BF596A" w:rsidRDefault="005632DD">
            <w:pPr>
              <w:keepNext/>
              <w:keepLines/>
              <w:spacing w:after="0"/>
              <w:jc w:val="center"/>
              <w:rPr>
                <w:rFonts w:ascii="Arial" w:hAnsi="Arial"/>
                <w:sz w:val="18"/>
                <w:lang w:eastAsia="sv-SE"/>
              </w:rPr>
            </w:pPr>
            <w:r>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30BC0F5" w14:textId="77777777" w:rsidR="00BF596A" w:rsidRDefault="005632DD">
            <w:pPr>
              <w:keepNext/>
              <w:keepLines/>
              <w:spacing w:after="0"/>
              <w:jc w:val="center"/>
              <w:rPr>
                <w:rFonts w:ascii="Arial" w:hAnsi="Arial"/>
                <w:sz w:val="18"/>
                <w:lang w:eastAsia="sv-SE"/>
              </w:rPr>
            </w:pPr>
            <w:r>
              <w:rPr>
                <w:rFonts w:ascii="Arial" w:hAnsi="Arial"/>
                <w:b/>
                <w:sz w:val="18"/>
                <w:lang w:eastAsia="sv-SE"/>
              </w:rPr>
              <w:t>Explanation</w:t>
            </w:r>
          </w:p>
        </w:tc>
      </w:tr>
      <w:tr w:rsidR="00BF596A" w14:paraId="71344842" w14:textId="77777777">
        <w:tc>
          <w:tcPr>
            <w:tcW w:w="4027" w:type="dxa"/>
            <w:tcBorders>
              <w:top w:val="single" w:sz="4" w:space="0" w:color="auto"/>
              <w:left w:val="single" w:sz="4" w:space="0" w:color="auto"/>
              <w:bottom w:val="single" w:sz="4" w:space="0" w:color="auto"/>
              <w:right w:val="single" w:sz="4" w:space="0" w:color="auto"/>
            </w:tcBorders>
          </w:tcPr>
          <w:p w14:paraId="7A376CBD" w14:textId="77777777" w:rsidR="00BF596A" w:rsidRDefault="005632DD">
            <w:pPr>
              <w:keepNext/>
              <w:keepLines/>
              <w:spacing w:after="0"/>
              <w:rPr>
                <w:rFonts w:ascii="Arial" w:hAnsi="Arial"/>
                <w:i/>
                <w:sz w:val="18"/>
                <w:lang w:eastAsia="sv-SE"/>
              </w:rPr>
            </w:pPr>
            <w:r>
              <w:rPr>
                <w:rFonts w:ascii="Arial"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tcPr>
          <w:p w14:paraId="3B538A11"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0EE48E50" w14:textId="77777777" w:rsidR="00BF596A" w:rsidRDefault="005632DD">
            <w:pPr>
              <w:keepNext/>
              <w:keepLines/>
              <w:spacing w:after="0"/>
              <w:rPr>
                <w:lang w:eastAsia="sv-SE"/>
              </w:rPr>
            </w:pPr>
            <w:r>
              <w:rPr>
                <w:rFonts w:ascii="Arial" w:hAnsi="Arial"/>
                <w:sz w:val="18"/>
                <w:lang w:eastAsia="sv-SE"/>
              </w:rPr>
              <w:t xml:space="preserve">In </w:t>
            </w:r>
            <w:r>
              <w:rPr>
                <w:rFonts w:ascii="Arial" w:hAnsi="Arial"/>
                <w:i/>
                <w:sz w:val="18"/>
                <w:lang w:eastAsia="sv-SE"/>
              </w:rPr>
              <w:t>pusch-TimeDomainAllocationListDCI-0-1</w:t>
            </w:r>
            <w:r>
              <w:rPr>
                <w:rFonts w:ascii="Arial" w:hAnsi="Arial"/>
                <w:sz w:val="18"/>
                <w:lang w:eastAsia="sv-SE"/>
              </w:rPr>
              <w:t xml:space="preserve"> and in</w:t>
            </w:r>
            <w:r>
              <w:rPr>
                <w:rFonts w:ascii="Arial" w:hAnsi="Arial"/>
                <w:i/>
                <w:sz w:val="18"/>
                <w:lang w:eastAsia="sv-SE"/>
              </w:rPr>
              <w:t xml:space="preserve"> pusch-TimeDomainAllocationListDCI-0-2</w:t>
            </w:r>
            <w:r>
              <w:rPr>
                <w:rFonts w:ascii="Arial" w:hAnsi="Arial"/>
                <w:sz w:val="18"/>
                <w:lang w:eastAsia="sv-SE"/>
              </w:rPr>
              <w:t>,</w:t>
            </w:r>
            <w:r>
              <w:rPr>
                <w:rFonts w:ascii="Arial" w:hAnsi="Arial"/>
                <w:i/>
                <w:sz w:val="18"/>
                <w:lang w:eastAsia="sv-SE"/>
              </w:rPr>
              <w:t xml:space="preserve"> </w:t>
            </w:r>
            <w:r>
              <w:rPr>
                <w:rFonts w:ascii="Arial" w:hAnsi="Arial"/>
                <w:sz w:val="18"/>
                <w:lang w:eastAsia="sv-SE"/>
              </w:rPr>
              <w:t>the field is mandatory present.</w:t>
            </w:r>
          </w:p>
        </w:tc>
      </w:tr>
      <w:tr w:rsidR="00BF596A" w14:paraId="7D1D57B3" w14:textId="77777777">
        <w:tc>
          <w:tcPr>
            <w:tcW w:w="4027" w:type="dxa"/>
            <w:tcBorders>
              <w:top w:val="single" w:sz="4" w:space="0" w:color="auto"/>
              <w:left w:val="single" w:sz="4" w:space="0" w:color="auto"/>
              <w:bottom w:val="single" w:sz="4" w:space="0" w:color="auto"/>
              <w:right w:val="single" w:sz="4" w:space="0" w:color="auto"/>
            </w:tcBorders>
          </w:tcPr>
          <w:p w14:paraId="7DC50AD4" w14:textId="77777777" w:rsidR="00BF596A" w:rsidRDefault="005632DD">
            <w:pPr>
              <w:keepNext/>
              <w:keepLines/>
              <w:spacing w:after="0"/>
              <w:rPr>
                <w:rFonts w:ascii="Arial" w:hAnsi="Arial"/>
                <w:i/>
                <w:iCs/>
                <w:sz w:val="18"/>
                <w:lang w:eastAsia="zh-CN"/>
              </w:rPr>
            </w:pPr>
            <w:r>
              <w:rPr>
                <w:rFonts w:ascii="Arial"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tcPr>
          <w:p w14:paraId="0B3D54CA"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mandatory present.</w:t>
            </w:r>
          </w:p>
          <w:p w14:paraId="4AEA80E8"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pusch-RepTypeA, Need R. It is absent otherwise, Need R.</w:t>
            </w:r>
          </w:p>
          <w:p w14:paraId="21600E9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pusch-RepTypeA, Need R. It is absent otherwise, Need R.</w:t>
            </w:r>
          </w:p>
        </w:tc>
      </w:tr>
      <w:tr w:rsidR="00BF596A" w14:paraId="619B69C7" w14:textId="77777777">
        <w:tc>
          <w:tcPr>
            <w:tcW w:w="4027" w:type="dxa"/>
            <w:tcBorders>
              <w:top w:val="single" w:sz="4" w:space="0" w:color="auto"/>
              <w:left w:val="single" w:sz="4" w:space="0" w:color="auto"/>
              <w:bottom w:val="single" w:sz="4" w:space="0" w:color="auto"/>
              <w:right w:val="single" w:sz="4" w:space="0" w:color="auto"/>
            </w:tcBorders>
          </w:tcPr>
          <w:p w14:paraId="69BA76D8" w14:textId="77777777" w:rsidR="00BF596A" w:rsidRDefault="005632DD">
            <w:pPr>
              <w:keepNext/>
              <w:keepLines/>
              <w:spacing w:after="0"/>
              <w:rPr>
                <w:rFonts w:ascii="Arial" w:hAnsi="Arial"/>
                <w:i/>
                <w:iCs/>
                <w:sz w:val="18"/>
                <w:lang w:eastAsia="zh-CN"/>
              </w:rPr>
            </w:pPr>
            <w:r>
              <w:rPr>
                <w:rFonts w:ascii="Arial" w:hAnsi="Arial"/>
                <w:i/>
                <w:iCs/>
                <w:sz w:val="18"/>
                <w:lang w:eastAsia="zh-CN"/>
              </w:rPr>
              <w:t>RepTypeB</w:t>
            </w:r>
          </w:p>
        </w:tc>
        <w:tc>
          <w:tcPr>
            <w:tcW w:w="10146" w:type="dxa"/>
            <w:tcBorders>
              <w:top w:val="single" w:sz="4" w:space="0" w:color="auto"/>
              <w:left w:val="single" w:sz="4" w:space="0" w:color="auto"/>
              <w:bottom w:val="single" w:sz="4" w:space="0" w:color="auto"/>
              <w:right w:val="single" w:sz="4" w:space="0" w:color="auto"/>
            </w:tcBorders>
          </w:tcPr>
          <w:p w14:paraId="316E3062"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cs="Arial"/>
                <w:i/>
                <w:iCs/>
                <w:sz w:val="18"/>
                <w:szCs w:val="18"/>
              </w:rPr>
              <w:t>pusch-TimeDomainAllocationListForMultiPUSCH-r16</w:t>
            </w:r>
            <w:r>
              <w:rPr>
                <w:rFonts w:ascii="Arial" w:hAnsi="Arial"/>
                <w:sz w:val="18"/>
                <w:lang w:eastAsia="sv-SE"/>
              </w:rPr>
              <w:t>, the field is absent.</w:t>
            </w:r>
          </w:p>
          <w:p w14:paraId="6B42F95D"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pusch-TimeDomainAllocationListDCI-0-1, </w:t>
            </w:r>
            <w:r>
              <w:rPr>
                <w:rFonts w:ascii="Arial" w:hAnsi="Arial"/>
                <w:sz w:val="18"/>
                <w:lang w:eastAsia="sv-SE"/>
              </w:rPr>
              <w:t xml:space="preserve">the field is optionally present if </w:t>
            </w:r>
            <w:r>
              <w:rPr>
                <w:rFonts w:ascii="Arial" w:hAnsi="Arial"/>
                <w:i/>
                <w:iCs/>
                <w:sz w:val="18"/>
                <w:lang w:eastAsia="zh-CN"/>
              </w:rPr>
              <w:t>pusch-RepTypeIndicatorDCI-0-1</w:t>
            </w:r>
            <w:r>
              <w:rPr>
                <w:rFonts w:ascii="Arial" w:hAnsi="Arial"/>
                <w:sz w:val="18"/>
                <w:lang w:eastAsia="sv-SE"/>
              </w:rPr>
              <w:t xml:space="preserve"> is set to pusch-RepTypeB, Need R. It is absent otherwise, Need R.</w:t>
            </w:r>
          </w:p>
          <w:p w14:paraId="036555DB" w14:textId="77777777" w:rsidR="00BF596A" w:rsidRDefault="005632DD">
            <w:pPr>
              <w:keepNext/>
              <w:keepLines/>
              <w:spacing w:after="0"/>
              <w:rPr>
                <w:rFonts w:ascii="Arial" w:hAnsi="Arial"/>
                <w:sz w:val="18"/>
                <w:lang w:eastAsia="sv-SE"/>
              </w:rPr>
            </w:pPr>
            <w:r>
              <w:rPr>
                <w:rFonts w:ascii="Arial" w:hAnsi="Arial"/>
                <w:sz w:val="18"/>
                <w:lang w:eastAsia="sv-SE"/>
              </w:rPr>
              <w:t xml:space="preserve">In </w:t>
            </w:r>
            <w:r>
              <w:rPr>
                <w:rFonts w:ascii="Arial" w:hAnsi="Arial"/>
                <w:i/>
                <w:sz w:val="18"/>
                <w:lang w:eastAsia="sv-SE"/>
              </w:rPr>
              <w:t xml:space="preserve">pusch-TimeDomainAllocationListDCI-0-2, </w:t>
            </w:r>
            <w:r>
              <w:rPr>
                <w:rFonts w:ascii="Arial" w:hAnsi="Arial"/>
                <w:sz w:val="18"/>
                <w:lang w:eastAsia="sv-SE"/>
              </w:rPr>
              <w:t xml:space="preserve">the field is optionally present if </w:t>
            </w:r>
            <w:r>
              <w:rPr>
                <w:rFonts w:ascii="Arial" w:hAnsi="Arial"/>
                <w:i/>
                <w:iCs/>
                <w:sz w:val="18"/>
                <w:lang w:eastAsia="zh-CN"/>
              </w:rPr>
              <w:t>pusch-RepTypeIndicatorDCI-0-2</w:t>
            </w:r>
            <w:r>
              <w:rPr>
                <w:rFonts w:ascii="Arial" w:hAnsi="Arial"/>
                <w:sz w:val="18"/>
                <w:lang w:eastAsia="sv-SE"/>
              </w:rPr>
              <w:t xml:space="preserve"> is set to pusch-RepTypeB, Need R. It is absent otherwise, Need R.</w:t>
            </w:r>
          </w:p>
        </w:tc>
      </w:tr>
    </w:tbl>
    <w:p w14:paraId="2235F27A" w14:textId="77777777" w:rsidR="00BF596A" w:rsidRDefault="00BF596A"/>
    <w:p w14:paraId="0AA3FD7A" w14:textId="77777777" w:rsidR="00BF596A" w:rsidRDefault="005632DD">
      <w:pPr>
        <w:pStyle w:val="4"/>
        <w:rPr>
          <w:lang w:val="en-GB"/>
        </w:rPr>
      </w:pPr>
      <w:bookmarkStart w:id="735" w:name="_Toc83740282"/>
      <w:bookmarkStart w:id="736" w:name="_Toc60777327"/>
      <w:r>
        <w:rPr>
          <w:lang w:val="en-GB"/>
        </w:rPr>
        <w:lastRenderedPageBreak/>
        <w:t>–</w:t>
      </w:r>
      <w:r>
        <w:rPr>
          <w:lang w:val="en-GB"/>
        </w:rPr>
        <w:tab/>
      </w:r>
      <w:r>
        <w:rPr>
          <w:i/>
          <w:lang w:val="en-GB"/>
        </w:rPr>
        <w:t>PUSCH-TPC-CommandConfig</w:t>
      </w:r>
      <w:bookmarkEnd w:id="735"/>
      <w:bookmarkEnd w:id="736"/>
    </w:p>
    <w:p w14:paraId="503FEBEA" w14:textId="77777777" w:rsidR="00BF596A" w:rsidRDefault="005632DD">
      <w:r>
        <w:t xml:space="preserve">The IE </w:t>
      </w:r>
      <w:r>
        <w:rPr>
          <w:i/>
        </w:rPr>
        <w:t>PUSCH-TPC-CommandConfig</w:t>
      </w:r>
      <w:r>
        <w:t xml:space="preserve"> is used to configure the UE for extracting TPC commands for PUSCH from a group-TPC messages on DCI.</w:t>
      </w:r>
    </w:p>
    <w:p w14:paraId="3F4A4B7F" w14:textId="77777777" w:rsidR="00BF596A" w:rsidRDefault="005632DD">
      <w:pPr>
        <w:pStyle w:val="TH"/>
        <w:rPr>
          <w:lang w:val="en-GB"/>
        </w:rPr>
      </w:pPr>
      <w:r>
        <w:rPr>
          <w:i/>
          <w:lang w:val="en-GB"/>
        </w:rPr>
        <w:t>PUSCH-TPC-CommandConfig</w:t>
      </w:r>
      <w:r>
        <w:rPr>
          <w:lang w:val="en-GB"/>
        </w:rPr>
        <w:t xml:space="preserve"> information element</w:t>
      </w:r>
    </w:p>
    <w:p w14:paraId="203F18A9" w14:textId="77777777" w:rsidR="00BF596A" w:rsidRDefault="005632DD">
      <w:pPr>
        <w:pStyle w:val="PL"/>
        <w:rPr>
          <w:color w:val="808080"/>
        </w:rPr>
      </w:pPr>
      <w:r>
        <w:rPr>
          <w:color w:val="808080"/>
        </w:rPr>
        <w:t>-- ASN1START</w:t>
      </w:r>
    </w:p>
    <w:p w14:paraId="2FA1D6D9" w14:textId="77777777" w:rsidR="00BF596A" w:rsidRDefault="005632DD">
      <w:pPr>
        <w:pStyle w:val="PL"/>
        <w:rPr>
          <w:color w:val="808080"/>
        </w:rPr>
      </w:pPr>
      <w:r>
        <w:rPr>
          <w:color w:val="808080"/>
        </w:rPr>
        <w:t>-- TAG-PUSCH-TPC-COMMANDCONFIG-START</w:t>
      </w:r>
    </w:p>
    <w:p w14:paraId="6EBC194C" w14:textId="77777777" w:rsidR="00BF596A" w:rsidRDefault="00BF596A">
      <w:pPr>
        <w:pStyle w:val="PL"/>
      </w:pPr>
    </w:p>
    <w:p w14:paraId="412369FA" w14:textId="77777777" w:rsidR="00BF596A" w:rsidRDefault="005632DD">
      <w:pPr>
        <w:pStyle w:val="PL"/>
      </w:pPr>
      <w:r>
        <w:t xml:space="preserve">PUSCH-TPC-CommandConfig ::=         </w:t>
      </w:r>
      <w:r>
        <w:rPr>
          <w:color w:val="993366"/>
        </w:rPr>
        <w:t>SEQUENCE</w:t>
      </w:r>
      <w:r>
        <w:t xml:space="preserve"> {</w:t>
      </w:r>
    </w:p>
    <w:p w14:paraId="06A56EEB" w14:textId="77777777" w:rsidR="00BF596A" w:rsidRDefault="005632DD">
      <w:pPr>
        <w:pStyle w:val="PL"/>
        <w:rPr>
          <w:color w:val="808080"/>
        </w:rPr>
      </w:pPr>
      <w:r>
        <w:t xml:space="preserve">    tpc-Index                           </w:t>
      </w:r>
      <w:r>
        <w:rPr>
          <w:color w:val="993366"/>
        </w:rPr>
        <w:t>INTEGER</w:t>
      </w:r>
      <w:r>
        <w:t xml:space="preserve"> (1..15)                                                 </w:t>
      </w:r>
      <w:r>
        <w:rPr>
          <w:color w:val="993366"/>
        </w:rPr>
        <w:t>OPTIONAL</w:t>
      </w:r>
      <w:r>
        <w:t xml:space="preserve">,   </w:t>
      </w:r>
      <w:r>
        <w:rPr>
          <w:color w:val="808080"/>
        </w:rPr>
        <w:t>-- Cond SUL</w:t>
      </w:r>
    </w:p>
    <w:p w14:paraId="139CF1B5" w14:textId="77777777" w:rsidR="00BF596A" w:rsidRDefault="005632DD">
      <w:pPr>
        <w:pStyle w:val="PL"/>
        <w:rPr>
          <w:color w:val="808080"/>
        </w:rPr>
      </w:pPr>
      <w:r>
        <w:t xml:space="preserve">    tpc-IndexSUL                        </w:t>
      </w:r>
      <w:r>
        <w:rPr>
          <w:color w:val="993366"/>
        </w:rPr>
        <w:t>INTEGER</w:t>
      </w:r>
      <w:r>
        <w:t xml:space="preserve"> (1..15)                                                 </w:t>
      </w:r>
      <w:r>
        <w:rPr>
          <w:color w:val="993366"/>
        </w:rPr>
        <w:t>OPTIONAL</w:t>
      </w:r>
      <w:r>
        <w:t xml:space="preserve">,   </w:t>
      </w:r>
      <w:r>
        <w:rPr>
          <w:color w:val="808080"/>
        </w:rPr>
        <w:t>-- Cond SUL-Only</w:t>
      </w:r>
    </w:p>
    <w:p w14:paraId="06F17969" w14:textId="77777777" w:rsidR="00BF596A" w:rsidRDefault="005632DD">
      <w:pPr>
        <w:pStyle w:val="PL"/>
        <w:rPr>
          <w:color w:val="808080"/>
        </w:rPr>
      </w:pPr>
      <w:r>
        <w:t xml:space="preserve">    targetCell                          ServCellIndex                                                   </w:t>
      </w:r>
      <w:r>
        <w:rPr>
          <w:color w:val="993366"/>
        </w:rPr>
        <w:t>OPTIONAL</w:t>
      </w:r>
      <w:r>
        <w:t xml:space="preserve">,   </w:t>
      </w:r>
      <w:r>
        <w:rPr>
          <w:color w:val="808080"/>
        </w:rPr>
        <w:t>-- Need S</w:t>
      </w:r>
    </w:p>
    <w:p w14:paraId="78CB5DA6" w14:textId="77777777" w:rsidR="00BF596A" w:rsidRDefault="005632DD">
      <w:pPr>
        <w:pStyle w:val="PL"/>
      </w:pPr>
      <w:r>
        <w:t xml:space="preserve">    ...</w:t>
      </w:r>
    </w:p>
    <w:p w14:paraId="2CD4A576" w14:textId="77777777" w:rsidR="00BF596A" w:rsidRDefault="005632DD">
      <w:pPr>
        <w:pStyle w:val="PL"/>
      </w:pPr>
      <w:r>
        <w:t>}</w:t>
      </w:r>
    </w:p>
    <w:p w14:paraId="74DC78F4" w14:textId="77777777" w:rsidR="00BF596A" w:rsidRDefault="00BF596A">
      <w:pPr>
        <w:pStyle w:val="PL"/>
      </w:pPr>
    </w:p>
    <w:p w14:paraId="491927B8" w14:textId="77777777" w:rsidR="00BF596A" w:rsidRDefault="005632DD">
      <w:pPr>
        <w:pStyle w:val="PL"/>
        <w:rPr>
          <w:color w:val="808080"/>
        </w:rPr>
      </w:pPr>
      <w:r>
        <w:rPr>
          <w:color w:val="808080"/>
        </w:rPr>
        <w:t>-- TAG-PUSCH-TPC-COMMANDCONFIG-STOP</w:t>
      </w:r>
    </w:p>
    <w:p w14:paraId="65159A14" w14:textId="77777777" w:rsidR="00BF596A" w:rsidRDefault="005632DD">
      <w:pPr>
        <w:pStyle w:val="PL"/>
        <w:rPr>
          <w:color w:val="808080"/>
        </w:rPr>
      </w:pPr>
      <w:r>
        <w:rPr>
          <w:color w:val="808080"/>
        </w:rPr>
        <w:t>-- ASN1STOP</w:t>
      </w:r>
    </w:p>
    <w:p w14:paraId="08C4E2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E0F082" w14:textId="77777777">
        <w:tc>
          <w:tcPr>
            <w:tcW w:w="14507" w:type="dxa"/>
            <w:tcBorders>
              <w:top w:val="single" w:sz="4" w:space="0" w:color="auto"/>
              <w:left w:val="single" w:sz="4" w:space="0" w:color="auto"/>
              <w:bottom w:val="single" w:sz="4" w:space="0" w:color="auto"/>
              <w:right w:val="single" w:sz="4" w:space="0" w:color="auto"/>
            </w:tcBorders>
          </w:tcPr>
          <w:p w14:paraId="042314C8" w14:textId="77777777" w:rsidR="00BF596A" w:rsidRDefault="005632DD">
            <w:pPr>
              <w:pStyle w:val="TAH"/>
              <w:rPr>
                <w:szCs w:val="22"/>
                <w:lang w:val="en-GB" w:eastAsia="sv-SE"/>
              </w:rPr>
            </w:pPr>
            <w:r>
              <w:rPr>
                <w:i/>
                <w:szCs w:val="22"/>
                <w:lang w:val="en-GB" w:eastAsia="sv-SE"/>
              </w:rPr>
              <w:t xml:space="preserve">PUSCH-TPC-CommandConfig </w:t>
            </w:r>
            <w:r>
              <w:rPr>
                <w:szCs w:val="22"/>
                <w:lang w:val="en-GB" w:eastAsia="sv-SE"/>
              </w:rPr>
              <w:t>field descriptions</w:t>
            </w:r>
          </w:p>
        </w:tc>
      </w:tr>
      <w:tr w:rsidR="00BF596A" w14:paraId="3AB00D47" w14:textId="77777777">
        <w:tc>
          <w:tcPr>
            <w:tcW w:w="14507" w:type="dxa"/>
            <w:tcBorders>
              <w:top w:val="single" w:sz="4" w:space="0" w:color="auto"/>
              <w:left w:val="single" w:sz="4" w:space="0" w:color="auto"/>
              <w:bottom w:val="single" w:sz="4" w:space="0" w:color="auto"/>
              <w:right w:val="single" w:sz="4" w:space="0" w:color="auto"/>
            </w:tcBorders>
          </w:tcPr>
          <w:p w14:paraId="60777960" w14:textId="77777777" w:rsidR="00BF596A" w:rsidRDefault="005632DD">
            <w:pPr>
              <w:pStyle w:val="TAL"/>
              <w:rPr>
                <w:szCs w:val="22"/>
                <w:lang w:val="en-GB" w:eastAsia="sv-SE"/>
              </w:rPr>
            </w:pPr>
            <w:r>
              <w:rPr>
                <w:b/>
                <w:i/>
                <w:szCs w:val="22"/>
                <w:lang w:val="en-GB" w:eastAsia="sv-SE"/>
              </w:rPr>
              <w:t>targetCell</w:t>
            </w:r>
          </w:p>
          <w:p w14:paraId="62784305" w14:textId="77777777" w:rsidR="00BF596A" w:rsidRDefault="005632DD">
            <w:pPr>
              <w:pStyle w:val="TAL"/>
              <w:rPr>
                <w:szCs w:val="22"/>
                <w:lang w:val="en-GB" w:eastAsia="sv-SE"/>
              </w:rPr>
            </w:pPr>
            <w:r>
              <w:rPr>
                <w:szCs w:val="22"/>
                <w:lang w:val="en-GB" w:eastAsia="sv-SE"/>
              </w:rPr>
              <w:t>The serving cell to which the acquired power control commands are applicable. If the value is absent, the UE applies the TPC commands to the serving cell on which the command has been received.</w:t>
            </w:r>
          </w:p>
        </w:tc>
      </w:tr>
      <w:tr w:rsidR="00BF596A" w14:paraId="15F7DC57" w14:textId="77777777">
        <w:tc>
          <w:tcPr>
            <w:tcW w:w="14507" w:type="dxa"/>
            <w:tcBorders>
              <w:top w:val="single" w:sz="4" w:space="0" w:color="auto"/>
              <w:left w:val="single" w:sz="4" w:space="0" w:color="auto"/>
              <w:bottom w:val="single" w:sz="4" w:space="0" w:color="auto"/>
              <w:right w:val="single" w:sz="4" w:space="0" w:color="auto"/>
            </w:tcBorders>
          </w:tcPr>
          <w:p w14:paraId="0EFA3D4E" w14:textId="77777777" w:rsidR="00BF596A" w:rsidRDefault="005632DD">
            <w:pPr>
              <w:pStyle w:val="TAL"/>
              <w:rPr>
                <w:szCs w:val="22"/>
                <w:lang w:val="en-GB" w:eastAsia="sv-SE"/>
              </w:rPr>
            </w:pPr>
            <w:r>
              <w:rPr>
                <w:b/>
                <w:i/>
                <w:szCs w:val="22"/>
                <w:lang w:val="en-GB" w:eastAsia="sv-SE"/>
              </w:rPr>
              <w:t>tpc-Index</w:t>
            </w:r>
          </w:p>
          <w:p w14:paraId="310E8B04"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r w:rsidR="00BF596A" w14:paraId="6AC8C3A7" w14:textId="77777777">
        <w:tc>
          <w:tcPr>
            <w:tcW w:w="14507" w:type="dxa"/>
            <w:tcBorders>
              <w:top w:val="single" w:sz="4" w:space="0" w:color="auto"/>
              <w:left w:val="single" w:sz="4" w:space="0" w:color="auto"/>
              <w:bottom w:val="single" w:sz="4" w:space="0" w:color="auto"/>
              <w:right w:val="single" w:sz="4" w:space="0" w:color="auto"/>
            </w:tcBorders>
          </w:tcPr>
          <w:p w14:paraId="60CCBECF" w14:textId="77777777" w:rsidR="00BF596A" w:rsidRDefault="005632DD">
            <w:pPr>
              <w:pStyle w:val="TAL"/>
              <w:rPr>
                <w:szCs w:val="22"/>
                <w:lang w:val="en-GB" w:eastAsia="sv-SE"/>
              </w:rPr>
            </w:pPr>
            <w:r>
              <w:rPr>
                <w:b/>
                <w:i/>
                <w:szCs w:val="22"/>
                <w:lang w:val="en-GB" w:eastAsia="sv-SE"/>
              </w:rPr>
              <w:t>tpc-IndexSUL</w:t>
            </w:r>
          </w:p>
          <w:p w14:paraId="29C0F6CC" w14:textId="77777777" w:rsidR="00BF596A" w:rsidRDefault="005632DD">
            <w:pPr>
              <w:pStyle w:val="TAL"/>
              <w:rPr>
                <w:szCs w:val="22"/>
                <w:lang w:val="en-GB" w:eastAsia="sv-SE"/>
              </w:rPr>
            </w:pPr>
            <w:r>
              <w:rPr>
                <w:szCs w:val="22"/>
                <w:lang w:val="en-GB" w:eastAsia="sv-SE"/>
              </w:rPr>
              <w:t>An index determining the position of the first bit of TPC command inside the DCI format 2-2 payload.</w:t>
            </w:r>
          </w:p>
        </w:tc>
      </w:tr>
    </w:tbl>
    <w:p w14:paraId="3306CBD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7281BDF" w14:textId="77777777">
        <w:tc>
          <w:tcPr>
            <w:tcW w:w="4027" w:type="dxa"/>
            <w:tcBorders>
              <w:top w:val="single" w:sz="4" w:space="0" w:color="auto"/>
              <w:left w:val="single" w:sz="4" w:space="0" w:color="auto"/>
              <w:bottom w:val="single" w:sz="4" w:space="0" w:color="auto"/>
              <w:right w:val="single" w:sz="4" w:space="0" w:color="auto"/>
            </w:tcBorders>
          </w:tcPr>
          <w:p w14:paraId="26C5C501"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C23740F" w14:textId="77777777" w:rsidR="00BF596A" w:rsidRDefault="005632DD">
            <w:pPr>
              <w:pStyle w:val="TAH"/>
              <w:rPr>
                <w:lang w:eastAsia="sv-SE"/>
              </w:rPr>
            </w:pPr>
            <w:r>
              <w:rPr>
                <w:lang w:eastAsia="sv-SE"/>
              </w:rPr>
              <w:t>Explanation</w:t>
            </w:r>
          </w:p>
        </w:tc>
      </w:tr>
      <w:tr w:rsidR="00BF596A" w14:paraId="66E2839C" w14:textId="77777777">
        <w:tc>
          <w:tcPr>
            <w:tcW w:w="4027" w:type="dxa"/>
            <w:tcBorders>
              <w:top w:val="single" w:sz="4" w:space="0" w:color="auto"/>
              <w:left w:val="single" w:sz="4" w:space="0" w:color="auto"/>
              <w:bottom w:val="single" w:sz="4" w:space="0" w:color="auto"/>
              <w:right w:val="single" w:sz="4" w:space="0" w:color="auto"/>
            </w:tcBorders>
          </w:tcPr>
          <w:p w14:paraId="68C20B3B" w14:textId="77777777" w:rsidR="00BF596A" w:rsidRDefault="005632DD">
            <w:pPr>
              <w:pStyle w:val="TAL"/>
              <w:rPr>
                <w:i/>
                <w:lang w:eastAsia="sv-SE"/>
              </w:rPr>
            </w:pPr>
            <w:r>
              <w:rPr>
                <w:i/>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735D2BD"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absent otherwise.</w:t>
            </w:r>
          </w:p>
        </w:tc>
      </w:tr>
      <w:tr w:rsidR="00BF596A" w14:paraId="0E65335E" w14:textId="77777777">
        <w:tc>
          <w:tcPr>
            <w:tcW w:w="4027" w:type="dxa"/>
            <w:tcBorders>
              <w:top w:val="single" w:sz="4" w:space="0" w:color="auto"/>
              <w:left w:val="single" w:sz="4" w:space="0" w:color="auto"/>
              <w:bottom w:val="single" w:sz="4" w:space="0" w:color="auto"/>
              <w:right w:val="single" w:sz="4" w:space="0" w:color="auto"/>
            </w:tcBorders>
          </w:tcPr>
          <w:p w14:paraId="1ADFE7B1" w14:textId="77777777" w:rsidR="00BF596A" w:rsidRDefault="005632DD">
            <w:pPr>
              <w:pStyle w:val="TAL"/>
              <w:rPr>
                <w:i/>
                <w:lang w:eastAsia="sv-SE"/>
              </w:rPr>
            </w:pPr>
            <w:r>
              <w:rPr>
                <w:i/>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1AC839FC"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within S</w:t>
            </w:r>
            <w:r>
              <w:rPr>
                <w:i/>
                <w:iCs/>
                <w:lang w:val="en-GB" w:eastAsia="sv-SE"/>
              </w:rPr>
              <w:t>ervingCellConfig</w:t>
            </w:r>
            <w:r>
              <w:rPr>
                <w:lang w:val="en-GB" w:eastAsia="sv-SE"/>
              </w:rPr>
              <w:t xml:space="preserve">. </w:t>
            </w:r>
            <w:r>
              <w:rPr>
                <w:lang w:eastAsia="sv-SE"/>
              </w:rPr>
              <w:t>It is mandatory present otherwise.</w:t>
            </w:r>
          </w:p>
        </w:tc>
      </w:tr>
    </w:tbl>
    <w:p w14:paraId="5B70672D" w14:textId="77777777" w:rsidR="00BF596A" w:rsidRDefault="00BF596A"/>
    <w:p w14:paraId="023314E0" w14:textId="77777777" w:rsidR="00BF596A" w:rsidRDefault="005632DD">
      <w:pPr>
        <w:pStyle w:val="4"/>
        <w:rPr>
          <w:rFonts w:eastAsia="MS Mincho"/>
          <w:i/>
          <w:iCs/>
        </w:rPr>
      </w:pPr>
      <w:bookmarkStart w:id="737" w:name="_Toc60777328"/>
      <w:bookmarkStart w:id="738" w:name="_Toc83740283"/>
      <w:r>
        <w:rPr>
          <w:rFonts w:eastAsia="MS Mincho"/>
          <w:i/>
          <w:iCs/>
        </w:rPr>
        <w:t>–</w:t>
      </w:r>
      <w:r>
        <w:rPr>
          <w:rFonts w:eastAsia="MS Mincho"/>
          <w:i/>
          <w:iCs/>
        </w:rPr>
        <w:tab/>
        <w:t>Q-OffsetRange</w:t>
      </w:r>
      <w:bookmarkEnd w:id="737"/>
      <w:bookmarkEnd w:id="738"/>
    </w:p>
    <w:p w14:paraId="7CB47B96" w14:textId="77777777" w:rsidR="00BF596A" w:rsidRDefault="005632DD">
      <w:pPr>
        <w:rPr>
          <w:rFonts w:eastAsia="MS Mincho"/>
        </w:rPr>
      </w:pPr>
      <w:r>
        <w:t xml:space="preserve">The IE </w:t>
      </w:r>
      <w:r>
        <w:rPr>
          <w:i/>
        </w:rPr>
        <w:t>Q-OffsetRange</w:t>
      </w:r>
      <w:r>
        <w:t xml:space="preserve"> is used to indicate a cell, beam or measurement object specific offset to be applied when evaluating candidates for cell re-selection or when evaluating triggering conditions for measurement reporting. The value is in dB. Value </w:t>
      </w:r>
      <w:r>
        <w:rPr>
          <w:i/>
        </w:rPr>
        <w:t>dB-24</w:t>
      </w:r>
      <w:r>
        <w:t xml:space="preserve"> corresponds to -24 dB, </w:t>
      </w:r>
      <w:r>
        <w:rPr>
          <w:i/>
        </w:rPr>
        <w:t>dB-22</w:t>
      </w:r>
      <w:r>
        <w:t xml:space="preserve"> corresponds to -22 dB and so on.</w:t>
      </w:r>
    </w:p>
    <w:p w14:paraId="32F61BC3" w14:textId="77777777" w:rsidR="00BF596A" w:rsidRDefault="005632DD">
      <w:pPr>
        <w:pStyle w:val="TH"/>
        <w:rPr>
          <w:lang w:val="en-GB"/>
        </w:rPr>
      </w:pPr>
      <w:r>
        <w:rPr>
          <w:bCs/>
          <w:i/>
          <w:iCs/>
          <w:lang w:val="en-GB"/>
        </w:rPr>
        <w:t>Q-OffsetRange</w:t>
      </w:r>
      <w:r>
        <w:rPr>
          <w:lang w:val="en-GB"/>
        </w:rPr>
        <w:t xml:space="preserve"> information element</w:t>
      </w:r>
    </w:p>
    <w:p w14:paraId="2693D265" w14:textId="77777777" w:rsidR="00BF596A" w:rsidRDefault="005632DD">
      <w:pPr>
        <w:pStyle w:val="PL"/>
        <w:rPr>
          <w:color w:val="808080"/>
        </w:rPr>
      </w:pPr>
      <w:r>
        <w:rPr>
          <w:color w:val="808080"/>
        </w:rPr>
        <w:t>-- ASN1START</w:t>
      </w:r>
    </w:p>
    <w:p w14:paraId="0FFB3C45" w14:textId="77777777" w:rsidR="00BF596A" w:rsidRDefault="005632DD">
      <w:pPr>
        <w:pStyle w:val="PL"/>
        <w:rPr>
          <w:color w:val="808080"/>
        </w:rPr>
      </w:pPr>
      <w:r>
        <w:rPr>
          <w:color w:val="808080"/>
        </w:rPr>
        <w:t>-- TAG-Q-OFFSETRANGE-START</w:t>
      </w:r>
    </w:p>
    <w:p w14:paraId="3443D2CC" w14:textId="77777777" w:rsidR="00BF596A" w:rsidRDefault="00BF596A">
      <w:pPr>
        <w:pStyle w:val="PL"/>
      </w:pPr>
    </w:p>
    <w:p w14:paraId="28FAAAA3" w14:textId="77777777" w:rsidR="00BF596A" w:rsidRDefault="005632DD">
      <w:pPr>
        <w:pStyle w:val="PL"/>
      </w:pPr>
      <w:r>
        <w:t xml:space="preserve">Q-OffsetRange ::=                   </w:t>
      </w:r>
      <w:r>
        <w:rPr>
          <w:color w:val="993366"/>
        </w:rPr>
        <w:t>ENUMERATED</w:t>
      </w:r>
      <w:r>
        <w:t xml:space="preserve"> {</w:t>
      </w:r>
    </w:p>
    <w:p w14:paraId="3370F07A" w14:textId="77777777" w:rsidR="00BF596A" w:rsidRDefault="005632DD">
      <w:pPr>
        <w:pStyle w:val="PL"/>
      </w:pPr>
      <w:r>
        <w:lastRenderedPageBreak/>
        <w:t xml:space="preserve">                                                dB-24, dB-22, dB-20, dB-18, dB-16, dB-14,</w:t>
      </w:r>
    </w:p>
    <w:p w14:paraId="0EC65A2E" w14:textId="77777777" w:rsidR="00BF596A" w:rsidRDefault="005632DD">
      <w:pPr>
        <w:pStyle w:val="PL"/>
      </w:pPr>
      <w:r>
        <w:t xml:space="preserve">                                                dB-12, dB-10, dB-8, dB-6, dB-5, dB-4, dB-3,</w:t>
      </w:r>
    </w:p>
    <w:p w14:paraId="6A7E52BA" w14:textId="77777777" w:rsidR="00BF596A" w:rsidRDefault="005632DD">
      <w:pPr>
        <w:pStyle w:val="PL"/>
      </w:pPr>
      <w:r>
        <w:t xml:space="preserve">                                                dB-2, dB-1, dB0, dB1, dB2, dB3, dB4, dB5,</w:t>
      </w:r>
    </w:p>
    <w:p w14:paraId="0B38965F" w14:textId="77777777" w:rsidR="00BF596A" w:rsidRDefault="005632DD">
      <w:pPr>
        <w:pStyle w:val="PL"/>
      </w:pPr>
      <w:r>
        <w:t xml:space="preserve">                                                dB6, dB8, dB10, dB12, dB14, dB16, dB18,</w:t>
      </w:r>
    </w:p>
    <w:p w14:paraId="14ED641A" w14:textId="77777777" w:rsidR="00BF596A" w:rsidRDefault="005632DD">
      <w:pPr>
        <w:pStyle w:val="PL"/>
      </w:pPr>
      <w:r>
        <w:t xml:space="preserve">                                                dB20, dB22, dB24}</w:t>
      </w:r>
    </w:p>
    <w:p w14:paraId="7225E5A6" w14:textId="77777777" w:rsidR="00BF596A" w:rsidRDefault="00BF596A">
      <w:pPr>
        <w:pStyle w:val="PL"/>
      </w:pPr>
    </w:p>
    <w:p w14:paraId="32E817F4" w14:textId="77777777" w:rsidR="00BF596A" w:rsidRDefault="005632DD">
      <w:pPr>
        <w:pStyle w:val="PL"/>
        <w:rPr>
          <w:color w:val="808080"/>
        </w:rPr>
      </w:pPr>
      <w:r>
        <w:rPr>
          <w:color w:val="808080"/>
        </w:rPr>
        <w:t>-- TAG-Q-OFFSETRANGE-STOP</w:t>
      </w:r>
    </w:p>
    <w:p w14:paraId="0CEBAEDB" w14:textId="77777777" w:rsidR="00BF596A" w:rsidRDefault="005632DD">
      <w:pPr>
        <w:pStyle w:val="PL"/>
        <w:rPr>
          <w:color w:val="808080"/>
        </w:rPr>
      </w:pPr>
      <w:r>
        <w:rPr>
          <w:color w:val="808080"/>
        </w:rPr>
        <w:t>-- ASN1STOP</w:t>
      </w:r>
    </w:p>
    <w:p w14:paraId="489FB869" w14:textId="77777777" w:rsidR="00BF596A" w:rsidRDefault="00BF596A"/>
    <w:p w14:paraId="32727E78" w14:textId="77777777" w:rsidR="00BF596A" w:rsidRDefault="005632DD">
      <w:pPr>
        <w:pStyle w:val="4"/>
        <w:rPr>
          <w:rFonts w:eastAsia="宋体"/>
          <w:lang w:val="en-GB"/>
        </w:rPr>
      </w:pPr>
      <w:bookmarkStart w:id="739" w:name="_Toc83740284"/>
      <w:bookmarkStart w:id="740" w:name="_Toc60777329"/>
      <w:r>
        <w:rPr>
          <w:rFonts w:eastAsia="宋体"/>
          <w:lang w:val="en-GB"/>
        </w:rPr>
        <w:t>–</w:t>
      </w:r>
      <w:r>
        <w:rPr>
          <w:rFonts w:eastAsia="宋体"/>
          <w:lang w:val="en-GB"/>
        </w:rPr>
        <w:tab/>
      </w:r>
      <w:r>
        <w:rPr>
          <w:rFonts w:eastAsia="宋体"/>
          <w:i/>
          <w:lang w:val="en-GB"/>
        </w:rPr>
        <w:t>Q-QualMin</w:t>
      </w:r>
      <w:bookmarkEnd w:id="739"/>
      <w:bookmarkEnd w:id="740"/>
    </w:p>
    <w:p w14:paraId="6D6A91C4" w14:textId="77777777" w:rsidR="00BF596A" w:rsidRDefault="005632DD">
      <w:pPr>
        <w:rPr>
          <w:rFonts w:eastAsia="宋体"/>
        </w:rPr>
      </w:pPr>
      <w:r>
        <w:t xml:space="preserve">The IE </w:t>
      </w:r>
      <w:r>
        <w:rPr>
          <w:i/>
        </w:rPr>
        <w:t>Q-QualMin</w:t>
      </w:r>
      <w:r>
        <w:t xml:space="preserve"> is used to indicate for cell selection/ re-selection the required minimum received RSRQ level in the (NR) cell. Corresponds to parameter Q</w:t>
      </w:r>
      <w:r>
        <w:rPr>
          <w:vertAlign w:val="subscript"/>
        </w:rPr>
        <w:t>qualmin</w:t>
      </w:r>
      <w:r>
        <w:t xml:space="preserve"> in TS 38.304 [20]. Actual value Q</w:t>
      </w:r>
      <w:r>
        <w:rPr>
          <w:vertAlign w:val="subscript"/>
        </w:rPr>
        <w:t>qualmin</w:t>
      </w:r>
      <w:r>
        <w:t xml:space="preserve"> = field value [dB].</w:t>
      </w:r>
    </w:p>
    <w:p w14:paraId="2C66F3AE" w14:textId="77777777" w:rsidR="00BF596A" w:rsidRDefault="005632DD">
      <w:pPr>
        <w:pStyle w:val="TH"/>
        <w:rPr>
          <w:lang w:val="en-GB"/>
        </w:rPr>
      </w:pPr>
      <w:r>
        <w:rPr>
          <w:bCs/>
          <w:i/>
          <w:iCs/>
          <w:lang w:val="en-GB"/>
        </w:rPr>
        <w:t xml:space="preserve">Q-QualMin </w:t>
      </w:r>
      <w:r>
        <w:rPr>
          <w:lang w:val="en-GB"/>
        </w:rPr>
        <w:t>information element</w:t>
      </w:r>
    </w:p>
    <w:p w14:paraId="049F2E36" w14:textId="77777777" w:rsidR="00BF596A" w:rsidRDefault="005632DD">
      <w:pPr>
        <w:pStyle w:val="PL"/>
        <w:rPr>
          <w:color w:val="808080"/>
        </w:rPr>
      </w:pPr>
      <w:r>
        <w:rPr>
          <w:color w:val="808080"/>
        </w:rPr>
        <w:t>-- ASN1START</w:t>
      </w:r>
    </w:p>
    <w:p w14:paraId="69BC727B" w14:textId="77777777" w:rsidR="00BF596A" w:rsidRDefault="005632DD">
      <w:pPr>
        <w:pStyle w:val="PL"/>
        <w:rPr>
          <w:color w:val="808080"/>
        </w:rPr>
      </w:pPr>
      <w:r>
        <w:rPr>
          <w:color w:val="808080"/>
        </w:rPr>
        <w:t>-- TAG-Q-QUALMIN-START</w:t>
      </w:r>
    </w:p>
    <w:p w14:paraId="7D80C09B" w14:textId="77777777" w:rsidR="00BF596A" w:rsidRDefault="00BF596A">
      <w:pPr>
        <w:pStyle w:val="PL"/>
      </w:pPr>
    </w:p>
    <w:p w14:paraId="4F69F80A" w14:textId="77777777" w:rsidR="00BF596A" w:rsidRDefault="005632DD">
      <w:pPr>
        <w:pStyle w:val="PL"/>
      </w:pPr>
      <w:r>
        <w:t xml:space="preserve">Q-QualMin ::=                       </w:t>
      </w:r>
      <w:r>
        <w:rPr>
          <w:color w:val="993366"/>
        </w:rPr>
        <w:t>INTEGER</w:t>
      </w:r>
      <w:r>
        <w:t xml:space="preserve"> (-43..-12)</w:t>
      </w:r>
    </w:p>
    <w:p w14:paraId="2F5D69AE" w14:textId="77777777" w:rsidR="00BF596A" w:rsidRDefault="00BF596A">
      <w:pPr>
        <w:pStyle w:val="PL"/>
      </w:pPr>
    </w:p>
    <w:p w14:paraId="2DAC0E15" w14:textId="77777777" w:rsidR="00BF596A" w:rsidRDefault="005632DD">
      <w:pPr>
        <w:pStyle w:val="PL"/>
        <w:rPr>
          <w:color w:val="808080"/>
        </w:rPr>
      </w:pPr>
      <w:r>
        <w:rPr>
          <w:color w:val="808080"/>
        </w:rPr>
        <w:t>-- TAG-Q-QUALMIN-STOP</w:t>
      </w:r>
    </w:p>
    <w:p w14:paraId="3CA4F540" w14:textId="77777777" w:rsidR="00BF596A" w:rsidRDefault="005632DD">
      <w:pPr>
        <w:pStyle w:val="PL"/>
        <w:rPr>
          <w:rFonts w:eastAsia="宋体"/>
          <w:color w:val="808080"/>
        </w:rPr>
      </w:pPr>
      <w:r>
        <w:rPr>
          <w:color w:val="808080"/>
        </w:rPr>
        <w:t>-- ASN1STOP</w:t>
      </w:r>
    </w:p>
    <w:p w14:paraId="1F6165E1" w14:textId="77777777" w:rsidR="00BF596A" w:rsidRDefault="00BF596A"/>
    <w:p w14:paraId="768E231B" w14:textId="77777777" w:rsidR="00BF596A" w:rsidRDefault="005632DD">
      <w:pPr>
        <w:pStyle w:val="4"/>
        <w:rPr>
          <w:rFonts w:eastAsia="宋体"/>
          <w:lang w:val="en-GB"/>
        </w:rPr>
      </w:pPr>
      <w:bookmarkStart w:id="741" w:name="_Toc60777330"/>
      <w:bookmarkStart w:id="742" w:name="_Toc83740285"/>
      <w:r>
        <w:rPr>
          <w:rFonts w:eastAsia="宋体"/>
          <w:lang w:val="en-GB"/>
        </w:rPr>
        <w:t>–</w:t>
      </w:r>
      <w:r>
        <w:rPr>
          <w:rFonts w:eastAsia="宋体"/>
          <w:lang w:val="en-GB"/>
        </w:rPr>
        <w:tab/>
      </w:r>
      <w:r>
        <w:rPr>
          <w:rFonts w:eastAsia="宋体"/>
          <w:i/>
          <w:lang w:val="en-GB"/>
        </w:rPr>
        <w:t>Q-RxLevMin</w:t>
      </w:r>
      <w:bookmarkEnd w:id="741"/>
      <w:bookmarkEnd w:id="742"/>
    </w:p>
    <w:p w14:paraId="45E5AFC1" w14:textId="77777777" w:rsidR="00BF596A" w:rsidRDefault="005632DD">
      <w:pPr>
        <w:rPr>
          <w:rFonts w:eastAsia="宋体"/>
        </w:rPr>
      </w:pPr>
      <w:r>
        <w:t xml:space="preserve">The IE </w:t>
      </w:r>
      <w:r>
        <w:rPr>
          <w:i/>
        </w:rPr>
        <w:t>Q-RxLevMin</w:t>
      </w:r>
      <w:r>
        <w:t xml:space="preserve"> is used to indicate for cell selection/ re-selection the required minimum received RSRP level in the (NR) cell. Corresponds to parameter Q</w:t>
      </w:r>
      <w:r>
        <w:rPr>
          <w:vertAlign w:val="subscript"/>
        </w:rPr>
        <w:t>rxlevmin</w:t>
      </w:r>
      <w:r>
        <w:t xml:space="preserve"> in TS 38.304 [20]. Actual value Q</w:t>
      </w:r>
      <w:r>
        <w:rPr>
          <w:vertAlign w:val="subscript"/>
        </w:rPr>
        <w:t>rxlevmin</w:t>
      </w:r>
      <w:r>
        <w:t xml:space="preserve"> = field value * 2 [dBm].</w:t>
      </w:r>
    </w:p>
    <w:p w14:paraId="17945D27" w14:textId="77777777" w:rsidR="00BF596A" w:rsidRDefault="005632DD">
      <w:pPr>
        <w:pStyle w:val="TH"/>
        <w:rPr>
          <w:lang w:val="en-GB"/>
        </w:rPr>
      </w:pPr>
      <w:r>
        <w:rPr>
          <w:i/>
          <w:lang w:val="en-GB"/>
        </w:rPr>
        <w:t>Q-RxLevMin</w:t>
      </w:r>
      <w:r>
        <w:rPr>
          <w:lang w:val="en-GB"/>
        </w:rPr>
        <w:t xml:space="preserve"> information element</w:t>
      </w:r>
    </w:p>
    <w:p w14:paraId="31C65312" w14:textId="77777777" w:rsidR="00BF596A" w:rsidRDefault="005632DD">
      <w:pPr>
        <w:pStyle w:val="PL"/>
        <w:rPr>
          <w:color w:val="808080"/>
        </w:rPr>
      </w:pPr>
      <w:r>
        <w:rPr>
          <w:color w:val="808080"/>
        </w:rPr>
        <w:t>-- ASN1START</w:t>
      </w:r>
    </w:p>
    <w:p w14:paraId="206DB255" w14:textId="77777777" w:rsidR="00BF596A" w:rsidRDefault="005632DD">
      <w:pPr>
        <w:pStyle w:val="PL"/>
        <w:rPr>
          <w:color w:val="808080"/>
        </w:rPr>
      </w:pPr>
      <w:r>
        <w:rPr>
          <w:color w:val="808080"/>
        </w:rPr>
        <w:t>-- TAG-Q-RXLEVMIN-START</w:t>
      </w:r>
    </w:p>
    <w:p w14:paraId="2B5F23B9" w14:textId="77777777" w:rsidR="00BF596A" w:rsidRDefault="00BF596A">
      <w:pPr>
        <w:pStyle w:val="PL"/>
      </w:pPr>
    </w:p>
    <w:p w14:paraId="7BEA3690" w14:textId="77777777" w:rsidR="00BF596A" w:rsidRDefault="005632DD">
      <w:pPr>
        <w:pStyle w:val="PL"/>
      </w:pPr>
      <w:r>
        <w:t xml:space="preserve">Q-RxLevMin ::=                      </w:t>
      </w:r>
      <w:r>
        <w:rPr>
          <w:color w:val="993366"/>
        </w:rPr>
        <w:t>INTEGER</w:t>
      </w:r>
      <w:r>
        <w:t xml:space="preserve"> (-70..-22)</w:t>
      </w:r>
    </w:p>
    <w:p w14:paraId="633C21A7" w14:textId="77777777" w:rsidR="00BF596A" w:rsidRDefault="00BF596A">
      <w:pPr>
        <w:pStyle w:val="PL"/>
      </w:pPr>
    </w:p>
    <w:p w14:paraId="14E400E0" w14:textId="77777777" w:rsidR="00BF596A" w:rsidRDefault="005632DD">
      <w:pPr>
        <w:pStyle w:val="PL"/>
        <w:rPr>
          <w:color w:val="808080"/>
        </w:rPr>
      </w:pPr>
      <w:r>
        <w:rPr>
          <w:color w:val="808080"/>
        </w:rPr>
        <w:t>-- TAG-Q-RXLEVMIN-STOP</w:t>
      </w:r>
    </w:p>
    <w:p w14:paraId="0A0258DC" w14:textId="77777777" w:rsidR="00BF596A" w:rsidRDefault="005632DD">
      <w:pPr>
        <w:pStyle w:val="PL"/>
        <w:rPr>
          <w:rFonts w:eastAsia="宋体"/>
          <w:color w:val="808080"/>
        </w:rPr>
      </w:pPr>
      <w:r>
        <w:rPr>
          <w:color w:val="808080"/>
        </w:rPr>
        <w:t>-- ASN1STOP</w:t>
      </w:r>
    </w:p>
    <w:p w14:paraId="1717AE57" w14:textId="77777777" w:rsidR="00BF596A" w:rsidRDefault="00BF596A"/>
    <w:p w14:paraId="0287FED9" w14:textId="77777777" w:rsidR="00BF596A" w:rsidRDefault="005632DD">
      <w:pPr>
        <w:pStyle w:val="4"/>
        <w:rPr>
          <w:rFonts w:eastAsia="MS Mincho"/>
          <w:i/>
          <w:lang w:val="en-GB"/>
        </w:rPr>
      </w:pPr>
      <w:bookmarkStart w:id="743" w:name="_Toc83740286"/>
      <w:bookmarkStart w:id="744" w:name="_Toc60777331"/>
      <w:r>
        <w:rPr>
          <w:rFonts w:eastAsia="MS Mincho"/>
          <w:lang w:val="en-GB"/>
        </w:rPr>
        <w:t>–</w:t>
      </w:r>
      <w:r>
        <w:rPr>
          <w:rFonts w:eastAsia="MS Mincho"/>
          <w:lang w:val="en-GB"/>
        </w:rPr>
        <w:tab/>
      </w:r>
      <w:r>
        <w:rPr>
          <w:rFonts w:eastAsia="MS Mincho"/>
          <w:i/>
          <w:lang w:val="en-GB"/>
        </w:rPr>
        <w:t>QuantityConfig</w:t>
      </w:r>
      <w:bookmarkEnd w:id="743"/>
      <w:bookmarkEnd w:id="744"/>
    </w:p>
    <w:p w14:paraId="364889FF" w14:textId="77777777" w:rsidR="00BF596A" w:rsidRDefault="005632DD">
      <w:pPr>
        <w:rPr>
          <w:rFonts w:eastAsia="MS Mincho"/>
        </w:rPr>
      </w:pPr>
      <w:r>
        <w:t xml:space="preserve">The IE </w:t>
      </w:r>
      <w:r>
        <w:rPr>
          <w:i/>
        </w:rPr>
        <w:t>QuantityConfig</w:t>
      </w:r>
      <w:r>
        <w:t xml:space="preserve"> specifies the measurement quantities and layer 3 filtering coefficients for NR and inter-RAT measurements.</w:t>
      </w:r>
    </w:p>
    <w:p w14:paraId="17E2DA34" w14:textId="77777777" w:rsidR="00BF596A" w:rsidRDefault="005632DD">
      <w:pPr>
        <w:pStyle w:val="TH"/>
        <w:rPr>
          <w:lang w:val="en-GB"/>
        </w:rPr>
      </w:pPr>
      <w:r>
        <w:rPr>
          <w:lang w:val="en-GB"/>
        </w:rPr>
        <w:lastRenderedPageBreak/>
        <w:t>QuantityConfig information element</w:t>
      </w:r>
    </w:p>
    <w:p w14:paraId="74D9A9D8" w14:textId="77777777" w:rsidR="00BF596A" w:rsidRDefault="005632DD">
      <w:pPr>
        <w:pStyle w:val="PL"/>
        <w:rPr>
          <w:color w:val="808080"/>
        </w:rPr>
      </w:pPr>
      <w:r>
        <w:rPr>
          <w:color w:val="808080"/>
        </w:rPr>
        <w:t>-- ASN1START</w:t>
      </w:r>
    </w:p>
    <w:p w14:paraId="5D55C312" w14:textId="77777777" w:rsidR="00BF596A" w:rsidRDefault="005632DD">
      <w:pPr>
        <w:pStyle w:val="PL"/>
        <w:rPr>
          <w:color w:val="808080"/>
        </w:rPr>
      </w:pPr>
      <w:r>
        <w:rPr>
          <w:color w:val="808080"/>
        </w:rPr>
        <w:t>-- TAG-QUANTITYCONFIG-START</w:t>
      </w:r>
    </w:p>
    <w:p w14:paraId="3E297044" w14:textId="77777777" w:rsidR="00BF596A" w:rsidRDefault="00BF596A">
      <w:pPr>
        <w:pStyle w:val="PL"/>
      </w:pPr>
    </w:p>
    <w:p w14:paraId="56C4BBAA" w14:textId="77777777" w:rsidR="00BF596A" w:rsidRDefault="00BF596A">
      <w:pPr>
        <w:pStyle w:val="PL"/>
      </w:pPr>
    </w:p>
    <w:p w14:paraId="5460563A" w14:textId="77777777" w:rsidR="00BF596A" w:rsidRDefault="005632DD">
      <w:pPr>
        <w:pStyle w:val="PL"/>
      </w:pPr>
      <w:r>
        <w:t xml:space="preserve">QuantityConfig ::=                  </w:t>
      </w:r>
      <w:r>
        <w:rPr>
          <w:color w:val="993366"/>
        </w:rPr>
        <w:t>SEQUENCE</w:t>
      </w:r>
      <w:r>
        <w:t xml:space="preserve"> {</w:t>
      </w:r>
    </w:p>
    <w:p w14:paraId="0ED8D760" w14:textId="77777777" w:rsidR="00BF596A" w:rsidRDefault="005632DD">
      <w:pPr>
        <w:pStyle w:val="PL"/>
        <w:rPr>
          <w:color w:val="808080"/>
        </w:rPr>
      </w:pPr>
      <w:r>
        <w:t xml:space="preserve">    quantityConfigNR-List               </w:t>
      </w:r>
      <w:r>
        <w:rPr>
          <w:color w:val="993366"/>
        </w:rPr>
        <w:t>SEQUENCE</w:t>
      </w:r>
      <w:r>
        <w:t xml:space="preserve"> (</w:t>
      </w:r>
      <w:r>
        <w:rPr>
          <w:color w:val="993366"/>
        </w:rPr>
        <w:t>SIZE</w:t>
      </w:r>
      <w:r>
        <w:t xml:space="preserve"> (1..maxNrofQuantityConfig))</w:t>
      </w:r>
      <w:r>
        <w:rPr>
          <w:color w:val="993366"/>
        </w:rPr>
        <w:t xml:space="preserve"> OF</w:t>
      </w:r>
      <w:r>
        <w:t xml:space="preserve"> QuantityConfigNR          </w:t>
      </w:r>
      <w:r>
        <w:rPr>
          <w:color w:val="993366"/>
        </w:rPr>
        <w:t>OPTIONAL</w:t>
      </w:r>
      <w:r>
        <w:t xml:space="preserve">,   </w:t>
      </w:r>
      <w:r>
        <w:rPr>
          <w:color w:val="808080"/>
        </w:rPr>
        <w:t>-- Need M</w:t>
      </w:r>
    </w:p>
    <w:p w14:paraId="2FCB2B5C" w14:textId="77777777" w:rsidR="00BF596A" w:rsidRDefault="005632DD">
      <w:pPr>
        <w:pStyle w:val="PL"/>
      </w:pPr>
      <w:r>
        <w:t xml:space="preserve">    ...,</w:t>
      </w:r>
    </w:p>
    <w:p w14:paraId="204B25B7" w14:textId="77777777" w:rsidR="00BF596A" w:rsidRDefault="005632DD">
      <w:pPr>
        <w:pStyle w:val="PL"/>
      </w:pPr>
      <w:r>
        <w:t xml:space="preserve">    [[</w:t>
      </w:r>
    </w:p>
    <w:p w14:paraId="7DF2A748" w14:textId="77777777" w:rsidR="00BF596A" w:rsidRDefault="005632DD">
      <w:pPr>
        <w:pStyle w:val="PL"/>
        <w:rPr>
          <w:color w:val="808080"/>
        </w:rPr>
      </w:pPr>
      <w:r>
        <w:t xml:space="preserve">    quantityConfigEUTRA                 FilterConfig                                                            </w:t>
      </w:r>
      <w:r>
        <w:rPr>
          <w:color w:val="993366"/>
        </w:rPr>
        <w:t>OPTIONAL</w:t>
      </w:r>
      <w:r>
        <w:t xml:space="preserve">    </w:t>
      </w:r>
      <w:r>
        <w:rPr>
          <w:color w:val="808080"/>
        </w:rPr>
        <w:t>-- Need M</w:t>
      </w:r>
    </w:p>
    <w:p w14:paraId="61087223" w14:textId="77777777" w:rsidR="00BF596A" w:rsidRDefault="005632DD">
      <w:pPr>
        <w:pStyle w:val="PL"/>
      </w:pPr>
      <w:r>
        <w:t xml:space="preserve">    ]],</w:t>
      </w:r>
    </w:p>
    <w:p w14:paraId="1C0F81A8" w14:textId="77777777" w:rsidR="00BF596A" w:rsidRDefault="005632DD">
      <w:pPr>
        <w:pStyle w:val="PL"/>
      </w:pPr>
      <w:r>
        <w:t xml:space="preserve">    [[</w:t>
      </w:r>
    </w:p>
    <w:p w14:paraId="19EDD4D0" w14:textId="77777777" w:rsidR="00BF596A" w:rsidRDefault="005632DD">
      <w:pPr>
        <w:pStyle w:val="PL"/>
        <w:rPr>
          <w:color w:val="808080"/>
        </w:rPr>
      </w:pPr>
      <w:r>
        <w:t xml:space="preserve">    quantityConfigUTRA-FDD-r16          QuantityConfigUTRA-FDD-r16                                              </w:t>
      </w:r>
      <w:r>
        <w:rPr>
          <w:color w:val="993366"/>
        </w:rPr>
        <w:t>OPTIONAL</w:t>
      </w:r>
      <w:r>
        <w:t xml:space="preserve">,   </w:t>
      </w:r>
      <w:r>
        <w:rPr>
          <w:color w:val="808080"/>
        </w:rPr>
        <w:t>-- Need M</w:t>
      </w:r>
    </w:p>
    <w:p w14:paraId="5409EDAD" w14:textId="77777777" w:rsidR="00BF596A" w:rsidRDefault="005632DD">
      <w:pPr>
        <w:pStyle w:val="PL"/>
        <w:rPr>
          <w:color w:val="808080"/>
        </w:rPr>
      </w:pPr>
      <w:r>
        <w:t xml:space="preserve">    quantityConfigCLI-r16               FilterConfigCLI-r16                                                     </w:t>
      </w:r>
      <w:r>
        <w:rPr>
          <w:color w:val="993366"/>
        </w:rPr>
        <w:t>OPTIONAL</w:t>
      </w:r>
      <w:r>
        <w:t xml:space="preserve">    </w:t>
      </w:r>
      <w:r>
        <w:rPr>
          <w:color w:val="808080"/>
        </w:rPr>
        <w:t>-- Need M</w:t>
      </w:r>
    </w:p>
    <w:p w14:paraId="1BEFF5F1" w14:textId="77777777" w:rsidR="00BF596A" w:rsidRDefault="005632DD">
      <w:pPr>
        <w:pStyle w:val="PL"/>
      </w:pPr>
      <w:r>
        <w:t xml:space="preserve">    </w:t>
      </w:r>
      <w:r>
        <w:rPr>
          <w:rFonts w:eastAsiaTheme="minorEastAsia"/>
        </w:rPr>
        <w:t>]]</w:t>
      </w:r>
    </w:p>
    <w:p w14:paraId="5FBAEE33" w14:textId="77777777" w:rsidR="00BF596A" w:rsidRDefault="005632DD">
      <w:pPr>
        <w:pStyle w:val="PL"/>
      </w:pPr>
      <w:r>
        <w:t>}</w:t>
      </w:r>
    </w:p>
    <w:p w14:paraId="2150F797" w14:textId="77777777" w:rsidR="00BF596A" w:rsidRDefault="00BF596A">
      <w:pPr>
        <w:pStyle w:val="PL"/>
      </w:pPr>
    </w:p>
    <w:p w14:paraId="3A372643" w14:textId="77777777" w:rsidR="00BF596A" w:rsidRDefault="005632DD">
      <w:pPr>
        <w:pStyle w:val="PL"/>
      </w:pPr>
      <w:r>
        <w:t xml:space="preserve">QuantityConfigNR::=                 </w:t>
      </w:r>
      <w:r>
        <w:rPr>
          <w:color w:val="993366"/>
        </w:rPr>
        <w:t>SEQUENCE</w:t>
      </w:r>
      <w:r>
        <w:t xml:space="preserve"> {</w:t>
      </w:r>
    </w:p>
    <w:p w14:paraId="70C399F9" w14:textId="77777777" w:rsidR="00BF596A" w:rsidRDefault="005632DD">
      <w:pPr>
        <w:pStyle w:val="PL"/>
      </w:pPr>
      <w:r>
        <w:t xml:space="preserve">    quantityConfigCell                  QuantityConfigRS,</w:t>
      </w:r>
    </w:p>
    <w:p w14:paraId="1AF6EA28" w14:textId="77777777" w:rsidR="00BF596A" w:rsidRDefault="005632DD">
      <w:pPr>
        <w:pStyle w:val="PL"/>
        <w:rPr>
          <w:color w:val="808080"/>
        </w:rPr>
      </w:pPr>
      <w:r>
        <w:t xml:space="preserve">    quantityConfigRS-Index              QuantityConfigRS                                                        </w:t>
      </w:r>
      <w:r>
        <w:rPr>
          <w:color w:val="993366"/>
        </w:rPr>
        <w:t>OPTIONAL</w:t>
      </w:r>
      <w:r>
        <w:t xml:space="preserve">    </w:t>
      </w:r>
      <w:r>
        <w:rPr>
          <w:color w:val="808080"/>
        </w:rPr>
        <w:t>-- Need M</w:t>
      </w:r>
    </w:p>
    <w:p w14:paraId="0D81CE63" w14:textId="77777777" w:rsidR="00BF596A" w:rsidRDefault="005632DD">
      <w:pPr>
        <w:pStyle w:val="PL"/>
      </w:pPr>
      <w:r>
        <w:t>}</w:t>
      </w:r>
    </w:p>
    <w:p w14:paraId="47D754E0" w14:textId="77777777" w:rsidR="00BF596A" w:rsidRDefault="00BF596A">
      <w:pPr>
        <w:pStyle w:val="PL"/>
      </w:pPr>
    </w:p>
    <w:p w14:paraId="2ADFF5F6" w14:textId="77777777" w:rsidR="00BF596A" w:rsidRDefault="005632DD">
      <w:pPr>
        <w:pStyle w:val="PL"/>
      </w:pPr>
      <w:r>
        <w:t xml:space="preserve">QuantityConfigRS ::=                </w:t>
      </w:r>
      <w:r>
        <w:rPr>
          <w:color w:val="993366"/>
        </w:rPr>
        <w:t>SEQUENCE</w:t>
      </w:r>
      <w:r>
        <w:t xml:space="preserve"> {</w:t>
      </w:r>
    </w:p>
    <w:p w14:paraId="6CEB9703" w14:textId="77777777" w:rsidR="00BF596A" w:rsidRDefault="005632DD">
      <w:pPr>
        <w:pStyle w:val="PL"/>
      </w:pPr>
      <w:r>
        <w:t xml:space="preserve">    ssb-FilterConfig                    FilterConfig,</w:t>
      </w:r>
    </w:p>
    <w:p w14:paraId="250D3438" w14:textId="77777777" w:rsidR="00BF596A" w:rsidRDefault="005632DD">
      <w:pPr>
        <w:pStyle w:val="PL"/>
      </w:pPr>
      <w:r>
        <w:t xml:space="preserve">    csi-RS-FilterConfig                 FilterConfig</w:t>
      </w:r>
    </w:p>
    <w:p w14:paraId="06991201" w14:textId="77777777" w:rsidR="00BF596A" w:rsidRDefault="005632DD">
      <w:pPr>
        <w:pStyle w:val="PL"/>
      </w:pPr>
      <w:r>
        <w:t>}</w:t>
      </w:r>
    </w:p>
    <w:p w14:paraId="395452AE" w14:textId="77777777" w:rsidR="00BF596A" w:rsidRDefault="00BF596A">
      <w:pPr>
        <w:pStyle w:val="PL"/>
      </w:pPr>
    </w:p>
    <w:p w14:paraId="72F4BE64" w14:textId="77777777" w:rsidR="00BF596A" w:rsidRDefault="005632DD">
      <w:pPr>
        <w:pStyle w:val="PL"/>
      </w:pPr>
      <w:r>
        <w:t xml:space="preserve">FilterConfig ::=                    </w:t>
      </w:r>
      <w:r>
        <w:rPr>
          <w:color w:val="993366"/>
        </w:rPr>
        <w:t>SEQUENCE</w:t>
      </w:r>
      <w:r>
        <w:t xml:space="preserve"> {</w:t>
      </w:r>
    </w:p>
    <w:p w14:paraId="3238F2B9" w14:textId="77777777" w:rsidR="00BF596A" w:rsidRDefault="005632DD">
      <w:pPr>
        <w:pStyle w:val="PL"/>
      </w:pPr>
      <w:r>
        <w:t xml:space="preserve">    filterCoefficientRSRP               FilterCoefficient                                       DEFAULT fc4,</w:t>
      </w:r>
    </w:p>
    <w:p w14:paraId="4DC4685E" w14:textId="77777777" w:rsidR="00BF596A" w:rsidRDefault="005632DD">
      <w:pPr>
        <w:pStyle w:val="PL"/>
      </w:pPr>
      <w:r>
        <w:t xml:space="preserve">    filterCoefficientRSRQ               FilterCoefficient                                       DEFAULT fc4,</w:t>
      </w:r>
    </w:p>
    <w:p w14:paraId="02E4AABB" w14:textId="77777777" w:rsidR="00BF596A" w:rsidRDefault="005632DD">
      <w:pPr>
        <w:pStyle w:val="PL"/>
      </w:pPr>
      <w:r>
        <w:t xml:space="preserve">    filterCoefficientRS-SINR            FilterCoefficient                                       DEFAULT fc4</w:t>
      </w:r>
    </w:p>
    <w:p w14:paraId="19766D7A" w14:textId="77777777" w:rsidR="00BF596A" w:rsidRDefault="005632DD">
      <w:pPr>
        <w:pStyle w:val="PL"/>
      </w:pPr>
      <w:r>
        <w:t>}</w:t>
      </w:r>
    </w:p>
    <w:p w14:paraId="6F5294DF" w14:textId="77777777" w:rsidR="00BF596A" w:rsidRDefault="00BF596A">
      <w:pPr>
        <w:pStyle w:val="PL"/>
      </w:pPr>
    </w:p>
    <w:p w14:paraId="4E261EA8" w14:textId="77777777" w:rsidR="00BF596A" w:rsidRDefault="005632DD">
      <w:pPr>
        <w:pStyle w:val="PL"/>
      </w:pPr>
      <w:r>
        <w:t xml:space="preserve">FilterConfigCLI-r16 ::=             </w:t>
      </w:r>
      <w:r>
        <w:rPr>
          <w:color w:val="993366"/>
        </w:rPr>
        <w:t>SEQUENCE</w:t>
      </w:r>
      <w:r>
        <w:t xml:space="preserve"> {</w:t>
      </w:r>
    </w:p>
    <w:p w14:paraId="2772DF63" w14:textId="77777777" w:rsidR="00BF596A" w:rsidRDefault="005632DD">
      <w:pPr>
        <w:pStyle w:val="PL"/>
      </w:pPr>
      <w:r>
        <w:t xml:space="preserve">    filterCoefficientSRS-RSRP-r16       FilterCoefficient                                       DEFAULT fc4,</w:t>
      </w:r>
    </w:p>
    <w:p w14:paraId="7CF08FF5" w14:textId="77777777" w:rsidR="00BF596A" w:rsidRDefault="005632DD">
      <w:pPr>
        <w:pStyle w:val="PL"/>
      </w:pPr>
      <w:r>
        <w:t xml:space="preserve">    filterCoefficientCLI-RSSI-r16       FilterCoefficient                                       DEFAULT fc4</w:t>
      </w:r>
    </w:p>
    <w:p w14:paraId="33CFB6A5" w14:textId="77777777" w:rsidR="00BF596A" w:rsidRDefault="005632DD">
      <w:pPr>
        <w:pStyle w:val="PL"/>
      </w:pPr>
      <w:r>
        <w:t>}</w:t>
      </w:r>
    </w:p>
    <w:p w14:paraId="429EAF88" w14:textId="77777777" w:rsidR="00BF596A" w:rsidRDefault="00BF596A">
      <w:pPr>
        <w:pStyle w:val="PL"/>
      </w:pPr>
    </w:p>
    <w:p w14:paraId="5CC0DB35" w14:textId="77777777" w:rsidR="00BF596A" w:rsidRDefault="005632DD">
      <w:pPr>
        <w:pStyle w:val="PL"/>
      </w:pPr>
      <w:r>
        <w:t xml:space="preserve">QuantityConfigUTRA-FDD-r16 ::=      </w:t>
      </w:r>
      <w:r>
        <w:rPr>
          <w:color w:val="993366"/>
        </w:rPr>
        <w:t>SEQUENCE</w:t>
      </w:r>
      <w:r>
        <w:t xml:space="preserve"> {</w:t>
      </w:r>
    </w:p>
    <w:p w14:paraId="6DA6622F" w14:textId="77777777" w:rsidR="00BF596A" w:rsidRDefault="005632DD">
      <w:pPr>
        <w:pStyle w:val="PL"/>
      </w:pPr>
      <w:r>
        <w:t xml:space="preserve">    filterCoefficientRSCP-r16           FilterCoefficient                                       DEFAULT fc4,</w:t>
      </w:r>
    </w:p>
    <w:p w14:paraId="23118E6D" w14:textId="77777777" w:rsidR="00BF596A" w:rsidRDefault="005632DD">
      <w:pPr>
        <w:pStyle w:val="PL"/>
      </w:pPr>
      <w:r>
        <w:t xml:space="preserve">    filterCoefficientEcNO-r16           FilterCoefficient                                       DEFAULT fc4</w:t>
      </w:r>
    </w:p>
    <w:p w14:paraId="7391AE0E" w14:textId="77777777" w:rsidR="00BF596A" w:rsidRDefault="005632DD">
      <w:pPr>
        <w:pStyle w:val="PL"/>
      </w:pPr>
      <w:r>
        <w:t>}</w:t>
      </w:r>
    </w:p>
    <w:p w14:paraId="36CF53B6" w14:textId="77777777" w:rsidR="00BF596A" w:rsidRDefault="00BF596A">
      <w:pPr>
        <w:pStyle w:val="PL"/>
      </w:pPr>
    </w:p>
    <w:p w14:paraId="4ACB3413" w14:textId="77777777" w:rsidR="00BF596A" w:rsidRDefault="005632DD">
      <w:pPr>
        <w:pStyle w:val="PL"/>
        <w:rPr>
          <w:color w:val="808080"/>
        </w:rPr>
      </w:pPr>
      <w:r>
        <w:rPr>
          <w:color w:val="808080"/>
        </w:rPr>
        <w:t>-- TAG-QUANTITYCONFIG-STOP</w:t>
      </w:r>
    </w:p>
    <w:p w14:paraId="70999743" w14:textId="77777777" w:rsidR="00BF596A" w:rsidRDefault="005632DD">
      <w:pPr>
        <w:pStyle w:val="PL"/>
        <w:rPr>
          <w:color w:val="808080"/>
        </w:rPr>
      </w:pPr>
      <w:r>
        <w:rPr>
          <w:color w:val="808080"/>
        </w:rPr>
        <w:t>-- ASN1STOP</w:t>
      </w:r>
    </w:p>
    <w:p w14:paraId="4F4CE7C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4A4AE9A" w14:textId="77777777">
        <w:tc>
          <w:tcPr>
            <w:tcW w:w="14507" w:type="dxa"/>
            <w:tcBorders>
              <w:top w:val="single" w:sz="4" w:space="0" w:color="auto"/>
              <w:left w:val="single" w:sz="4" w:space="0" w:color="auto"/>
              <w:bottom w:val="single" w:sz="4" w:space="0" w:color="auto"/>
              <w:right w:val="single" w:sz="4" w:space="0" w:color="auto"/>
            </w:tcBorders>
          </w:tcPr>
          <w:p w14:paraId="5465135D" w14:textId="77777777" w:rsidR="00BF596A" w:rsidRDefault="005632DD">
            <w:pPr>
              <w:pStyle w:val="TAH"/>
              <w:rPr>
                <w:szCs w:val="22"/>
                <w:lang w:eastAsia="sv-SE"/>
              </w:rPr>
            </w:pPr>
            <w:r>
              <w:rPr>
                <w:i/>
                <w:szCs w:val="22"/>
                <w:lang w:eastAsia="sv-SE"/>
              </w:rPr>
              <w:lastRenderedPageBreak/>
              <w:t xml:space="preserve">QuantityConfigNR </w:t>
            </w:r>
            <w:r>
              <w:rPr>
                <w:szCs w:val="22"/>
                <w:lang w:eastAsia="sv-SE"/>
              </w:rPr>
              <w:t>field descriptions</w:t>
            </w:r>
          </w:p>
        </w:tc>
      </w:tr>
      <w:tr w:rsidR="00BF596A" w14:paraId="12353967" w14:textId="77777777">
        <w:tc>
          <w:tcPr>
            <w:tcW w:w="14507" w:type="dxa"/>
            <w:tcBorders>
              <w:top w:val="single" w:sz="4" w:space="0" w:color="auto"/>
              <w:left w:val="single" w:sz="4" w:space="0" w:color="auto"/>
              <w:bottom w:val="single" w:sz="4" w:space="0" w:color="auto"/>
              <w:right w:val="single" w:sz="4" w:space="0" w:color="auto"/>
            </w:tcBorders>
          </w:tcPr>
          <w:p w14:paraId="7CCB1F49" w14:textId="77777777" w:rsidR="00BF596A" w:rsidRDefault="005632DD">
            <w:pPr>
              <w:pStyle w:val="TAL"/>
              <w:rPr>
                <w:szCs w:val="22"/>
                <w:lang w:val="en-GB" w:eastAsia="sv-SE"/>
              </w:rPr>
            </w:pPr>
            <w:r>
              <w:rPr>
                <w:b/>
                <w:i/>
                <w:szCs w:val="22"/>
                <w:lang w:val="en-GB" w:eastAsia="sv-SE"/>
              </w:rPr>
              <w:t>quantityConfigCell</w:t>
            </w:r>
          </w:p>
          <w:p w14:paraId="177C2F74" w14:textId="77777777" w:rsidR="00BF596A" w:rsidRDefault="005632DD">
            <w:pPr>
              <w:pStyle w:val="TAL"/>
              <w:rPr>
                <w:szCs w:val="22"/>
                <w:lang w:val="en-GB" w:eastAsia="sv-SE"/>
              </w:rPr>
            </w:pPr>
            <w:r>
              <w:rPr>
                <w:szCs w:val="22"/>
                <w:lang w:val="en-GB" w:eastAsia="sv-SE"/>
              </w:rPr>
              <w:t>Specifies L3 filter configurations for cell measurement results for the configurable RS Types (e.g. SS/PBCH block and CSI-RS) and the configurable measurement quantities (e.g. RSRP, RSRQ and SINR).</w:t>
            </w:r>
          </w:p>
        </w:tc>
      </w:tr>
      <w:tr w:rsidR="00BF596A" w14:paraId="7DF2A41A" w14:textId="77777777">
        <w:tc>
          <w:tcPr>
            <w:tcW w:w="14507" w:type="dxa"/>
            <w:tcBorders>
              <w:top w:val="single" w:sz="4" w:space="0" w:color="auto"/>
              <w:left w:val="single" w:sz="4" w:space="0" w:color="auto"/>
              <w:bottom w:val="single" w:sz="4" w:space="0" w:color="auto"/>
              <w:right w:val="single" w:sz="4" w:space="0" w:color="auto"/>
            </w:tcBorders>
          </w:tcPr>
          <w:p w14:paraId="1EE7EA1B" w14:textId="77777777" w:rsidR="00BF596A" w:rsidRDefault="005632DD">
            <w:pPr>
              <w:pStyle w:val="TAL"/>
              <w:rPr>
                <w:szCs w:val="22"/>
                <w:lang w:val="en-GB" w:eastAsia="sv-SE"/>
              </w:rPr>
            </w:pPr>
            <w:r>
              <w:rPr>
                <w:b/>
                <w:i/>
                <w:szCs w:val="22"/>
                <w:lang w:val="en-GB" w:eastAsia="sv-SE"/>
              </w:rPr>
              <w:t>quantityConfigRS-Index</w:t>
            </w:r>
          </w:p>
          <w:p w14:paraId="420CBE70" w14:textId="77777777" w:rsidR="00BF596A" w:rsidRDefault="005632DD">
            <w:pPr>
              <w:pStyle w:val="TAL"/>
              <w:rPr>
                <w:szCs w:val="22"/>
                <w:lang w:val="en-GB" w:eastAsia="sv-SE"/>
              </w:rPr>
            </w:pPr>
            <w:r>
              <w:rPr>
                <w:szCs w:val="22"/>
                <w:lang w:val="en-GB" w:eastAsia="sv-SE"/>
              </w:rPr>
              <w:t>Specifies L3 filter configurations for measurement results per RS index for the configurable RS Types (e.g. SS/PBCH block and CSI-RS) and the configurable measurement quantities (e.g. RSRP, RSRQ and SINR).</w:t>
            </w:r>
          </w:p>
        </w:tc>
      </w:tr>
    </w:tbl>
    <w:p w14:paraId="608E7C5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8456225" w14:textId="77777777">
        <w:tc>
          <w:tcPr>
            <w:tcW w:w="14173" w:type="dxa"/>
            <w:tcBorders>
              <w:top w:val="single" w:sz="4" w:space="0" w:color="auto"/>
              <w:left w:val="single" w:sz="4" w:space="0" w:color="auto"/>
              <w:bottom w:val="single" w:sz="4" w:space="0" w:color="auto"/>
              <w:right w:val="single" w:sz="4" w:space="0" w:color="auto"/>
            </w:tcBorders>
          </w:tcPr>
          <w:p w14:paraId="55452265" w14:textId="77777777" w:rsidR="00BF596A" w:rsidRDefault="005632DD">
            <w:pPr>
              <w:pStyle w:val="TAH"/>
              <w:rPr>
                <w:szCs w:val="22"/>
                <w:lang w:eastAsia="sv-SE"/>
              </w:rPr>
            </w:pPr>
            <w:r>
              <w:rPr>
                <w:i/>
                <w:szCs w:val="22"/>
                <w:lang w:eastAsia="sv-SE"/>
              </w:rPr>
              <w:t xml:space="preserve">QuantityConfigRS </w:t>
            </w:r>
            <w:r>
              <w:rPr>
                <w:szCs w:val="22"/>
                <w:lang w:eastAsia="sv-SE"/>
              </w:rPr>
              <w:t>field descriptions</w:t>
            </w:r>
          </w:p>
        </w:tc>
      </w:tr>
      <w:tr w:rsidR="00BF596A" w14:paraId="6F2311EC" w14:textId="77777777">
        <w:tc>
          <w:tcPr>
            <w:tcW w:w="14173" w:type="dxa"/>
            <w:tcBorders>
              <w:top w:val="single" w:sz="4" w:space="0" w:color="auto"/>
              <w:left w:val="single" w:sz="4" w:space="0" w:color="auto"/>
              <w:bottom w:val="single" w:sz="4" w:space="0" w:color="auto"/>
              <w:right w:val="single" w:sz="4" w:space="0" w:color="auto"/>
            </w:tcBorders>
          </w:tcPr>
          <w:p w14:paraId="78D2FD08" w14:textId="77777777" w:rsidR="00BF596A" w:rsidRDefault="005632DD">
            <w:pPr>
              <w:pStyle w:val="TAL"/>
              <w:rPr>
                <w:szCs w:val="22"/>
                <w:lang w:val="en-GB" w:eastAsia="sv-SE"/>
              </w:rPr>
            </w:pPr>
            <w:r>
              <w:rPr>
                <w:b/>
                <w:i/>
                <w:szCs w:val="22"/>
                <w:lang w:val="en-GB" w:eastAsia="sv-SE"/>
              </w:rPr>
              <w:t>csi-RS-FilterConfig</w:t>
            </w:r>
          </w:p>
          <w:p w14:paraId="514202B5" w14:textId="77777777" w:rsidR="00BF596A" w:rsidRDefault="005632DD">
            <w:pPr>
              <w:pStyle w:val="TAL"/>
              <w:rPr>
                <w:szCs w:val="22"/>
                <w:lang w:val="en-GB" w:eastAsia="sv-SE"/>
              </w:rPr>
            </w:pPr>
            <w:r>
              <w:rPr>
                <w:szCs w:val="22"/>
                <w:lang w:val="en-GB" w:eastAsia="sv-SE"/>
              </w:rPr>
              <w:t>CSI-RS based L3 filter configurations:</w:t>
            </w:r>
          </w:p>
          <w:p w14:paraId="6C6EBBAF" w14:textId="77777777" w:rsidR="00BF596A" w:rsidRDefault="005632DD">
            <w:pPr>
              <w:pStyle w:val="TAL"/>
              <w:rPr>
                <w:szCs w:val="22"/>
                <w:lang w:val="en-GB" w:eastAsia="sv-SE"/>
              </w:rPr>
            </w:pPr>
            <w:r>
              <w:rPr>
                <w:szCs w:val="22"/>
                <w:lang w:val="en-GB" w:eastAsia="sv-SE"/>
              </w:rPr>
              <w:t>Specifies L3 filter configurations for CSI-RSRP, CSI-RSRQ and CSI-SINR measurement results from the L1 filter(s), as defined in TS 38.215 [9].</w:t>
            </w:r>
          </w:p>
        </w:tc>
      </w:tr>
      <w:tr w:rsidR="00BF596A" w14:paraId="350F1D11" w14:textId="77777777">
        <w:tc>
          <w:tcPr>
            <w:tcW w:w="14173" w:type="dxa"/>
            <w:tcBorders>
              <w:top w:val="single" w:sz="4" w:space="0" w:color="auto"/>
              <w:left w:val="single" w:sz="4" w:space="0" w:color="auto"/>
              <w:bottom w:val="single" w:sz="4" w:space="0" w:color="auto"/>
              <w:right w:val="single" w:sz="4" w:space="0" w:color="auto"/>
            </w:tcBorders>
          </w:tcPr>
          <w:p w14:paraId="2F73738F" w14:textId="77777777" w:rsidR="00BF596A" w:rsidRDefault="005632DD">
            <w:pPr>
              <w:pStyle w:val="TAL"/>
              <w:rPr>
                <w:szCs w:val="22"/>
                <w:lang w:val="en-GB" w:eastAsia="sv-SE"/>
              </w:rPr>
            </w:pPr>
            <w:r>
              <w:rPr>
                <w:b/>
                <w:i/>
                <w:szCs w:val="22"/>
                <w:lang w:val="en-GB" w:eastAsia="sv-SE"/>
              </w:rPr>
              <w:t>ssb-FilterConfig</w:t>
            </w:r>
          </w:p>
          <w:p w14:paraId="7B251348" w14:textId="77777777" w:rsidR="00BF596A" w:rsidRDefault="005632DD">
            <w:pPr>
              <w:pStyle w:val="TAL"/>
              <w:rPr>
                <w:szCs w:val="22"/>
                <w:lang w:val="en-GB" w:eastAsia="sv-SE"/>
              </w:rPr>
            </w:pPr>
            <w:r>
              <w:rPr>
                <w:szCs w:val="22"/>
                <w:lang w:val="en-GB" w:eastAsia="sv-SE"/>
              </w:rPr>
              <w:t>SS Block based L3 filter configurations:</w:t>
            </w:r>
          </w:p>
          <w:p w14:paraId="5861A54B" w14:textId="77777777" w:rsidR="00BF596A" w:rsidRDefault="005632DD">
            <w:pPr>
              <w:pStyle w:val="TAL"/>
              <w:rPr>
                <w:szCs w:val="22"/>
                <w:lang w:val="en-GB" w:eastAsia="sv-SE"/>
              </w:rPr>
            </w:pPr>
            <w:r>
              <w:rPr>
                <w:szCs w:val="22"/>
                <w:lang w:val="en-GB" w:eastAsia="sv-SE"/>
              </w:rPr>
              <w:t>Specifies L3 filter configurations for SS-RSRP, SS-RSRQ and SS-SINR measurement results from the L1 filter(s), as defined in TS 38.215 [9].</w:t>
            </w:r>
          </w:p>
        </w:tc>
      </w:tr>
    </w:tbl>
    <w:p w14:paraId="1FDAE174" w14:textId="77777777" w:rsidR="00BF596A" w:rsidRDefault="00BF596A"/>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6B634CCD" w14:textId="77777777">
        <w:tc>
          <w:tcPr>
            <w:tcW w:w="14170" w:type="dxa"/>
            <w:tcBorders>
              <w:top w:val="single" w:sz="4" w:space="0" w:color="auto"/>
              <w:left w:val="single" w:sz="4" w:space="0" w:color="auto"/>
              <w:bottom w:val="single" w:sz="4" w:space="0" w:color="auto"/>
              <w:right w:val="single" w:sz="4" w:space="0" w:color="auto"/>
            </w:tcBorders>
          </w:tcPr>
          <w:p w14:paraId="2B07F589" w14:textId="77777777" w:rsidR="00BF596A" w:rsidRDefault="005632DD">
            <w:pPr>
              <w:pStyle w:val="TAH"/>
              <w:rPr>
                <w:b w:val="0"/>
                <w:i/>
                <w:iCs/>
              </w:rPr>
            </w:pPr>
            <w:r>
              <w:rPr>
                <w:i/>
                <w:iCs/>
              </w:rPr>
              <w:t>QuantityConfigUTRA-FDD field descriptions</w:t>
            </w:r>
          </w:p>
        </w:tc>
      </w:tr>
      <w:tr w:rsidR="00BF596A" w14:paraId="6AFFBD83" w14:textId="77777777">
        <w:tc>
          <w:tcPr>
            <w:tcW w:w="14170" w:type="dxa"/>
            <w:tcBorders>
              <w:top w:val="single" w:sz="4" w:space="0" w:color="auto"/>
              <w:left w:val="single" w:sz="4" w:space="0" w:color="auto"/>
              <w:bottom w:val="single" w:sz="4" w:space="0" w:color="auto"/>
              <w:right w:val="single" w:sz="4" w:space="0" w:color="auto"/>
            </w:tcBorders>
          </w:tcPr>
          <w:p w14:paraId="5B8651FA" w14:textId="77777777" w:rsidR="00BF596A" w:rsidRDefault="005632DD">
            <w:pPr>
              <w:pStyle w:val="TAL"/>
              <w:rPr>
                <w:b/>
                <w:bCs/>
                <w:i/>
                <w:iCs/>
                <w:lang w:val="en-GB"/>
              </w:rPr>
            </w:pPr>
            <w:r>
              <w:rPr>
                <w:b/>
                <w:bCs/>
                <w:i/>
                <w:iCs/>
                <w:lang w:val="en-GB"/>
              </w:rPr>
              <w:t>filterCoefficientRSCP</w:t>
            </w:r>
          </w:p>
          <w:p w14:paraId="4B03C740" w14:textId="77777777" w:rsidR="00BF596A" w:rsidRDefault="005632DD">
            <w:pPr>
              <w:pStyle w:val="TAL"/>
              <w:rPr>
                <w:szCs w:val="22"/>
                <w:lang w:val="en-GB" w:eastAsia="sv-SE"/>
              </w:rPr>
            </w:pPr>
            <w:r>
              <w:rPr>
                <w:lang w:val="en-GB" w:eastAsia="sv-SE"/>
              </w:rPr>
              <w:t>Specifies L3 filter coefficient for FDD UTRAN CPICH_RSCP measuement results from L1 filter.</w:t>
            </w:r>
          </w:p>
        </w:tc>
      </w:tr>
      <w:tr w:rsidR="00BF596A" w14:paraId="11BFB3DA" w14:textId="77777777">
        <w:tc>
          <w:tcPr>
            <w:tcW w:w="14170" w:type="dxa"/>
            <w:tcBorders>
              <w:top w:val="single" w:sz="4" w:space="0" w:color="auto"/>
              <w:left w:val="single" w:sz="4" w:space="0" w:color="auto"/>
              <w:bottom w:val="single" w:sz="4" w:space="0" w:color="auto"/>
              <w:right w:val="single" w:sz="4" w:space="0" w:color="auto"/>
            </w:tcBorders>
          </w:tcPr>
          <w:p w14:paraId="70162D91" w14:textId="77777777" w:rsidR="00BF596A" w:rsidRDefault="005632DD">
            <w:pPr>
              <w:pStyle w:val="TAL"/>
              <w:rPr>
                <w:b/>
                <w:bCs/>
                <w:i/>
                <w:iCs/>
                <w:lang w:val="en-GB"/>
              </w:rPr>
            </w:pPr>
            <w:r>
              <w:rPr>
                <w:b/>
                <w:bCs/>
                <w:i/>
                <w:iCs/>
                <w:lang w:val="en-GB"/>
              </w:rPr>
              <w:t>filterCoefficientEcN0</w:t>
            </w:r>
          </w:p>
          <w:p w14:paraId="1DDF11EF" w14:textId="77777777" w:rsidR="00BF596A" w:rsidRDefault="005632DD">
            <w:pPr>
              <w:pStyle w:val="TAL"/>
              <w:rPr>
                <w:lang w:val="en-GB" w:eastAsia="sv-SE"/>
              </w:rPr>
            </w:pPr>
            <w:r>
              <w:rPr>
                <w:lang w:val="en-GB" w:eastAsia="sv-SE"/>
              </w:rPr>
              <w:t>Specifies L3 filter coefficient for FDD UTRAN CPICH_EcN0 measuement results from L1 filter.</w:t>
            </w:r>
          </w:p>
        </w:tc>
      </w:tr>
    </w:tbl>
    <w:p w14:paraId="02636440" w14:textId="77777777" w:rsidR="00BF596A" w:rsidRDefault="00BF596A"/>
    <w:p w14:paraId="3A09AB9D" w14:textId="77777777" w:rsidR="00BF596A" w:rsidRDefault="005632DD">
      <w:pPr>
        <w:pStyle w:val="4"/>
        <w:rPr>
          <w:lang w:val="en-GB"/>
        </w:rPr>
      </w:pPr>
      <w:r>
        <w:rPr>
          <w:lang w:val="en-GB"/>
        </w:rPr>
        <w:t>–</w:t>
      </w:r>
      <w:r>
        <w:rPr>
          <w:lang w:val="en-GB"/>
        </w:rPr>
        <w:tab/>
      </w:r>
      <w:r>
        <w:rPr>
          <w:i/>
          <w:lang w:val="en-GB"/>
        </w:rPr>
        <w:t>RACH-ConfigCommon</w:t>
      </w:r>
    </w:p>
    <w:p w14:paraId="20098101" w14:textId="77777777" w:rsidR="00BF596A" w:rsidRDefault="005632DD">
      <w:r>
        <w:t xml:space="preserve">The IE </w:t>
      </w:r>
      <w:r>
        <w:rPr>
          <w:i/>
        </w:rPr>
        <w:t>RACH-ConfigCommon</w:t>
      </w:r>
      <w:r>
        <w:t xml:space="preserve"> is used to specify the cell specific random-access parameters.</w:t>
      </w:r>
    </w:p>
    <w:p w14:paraId="27A6BB1D" w14:textId="77777777" w:rsidR="00BF596A" w:rsidRDefault="005632DD">
      <w:pPr>
        <w:pStyle w:val="TH"/>
        <w:rPr>
          <w:lang w:val="en-GB"/>
        </w:rPr>
      </w:pPr>
      <w:r>
        <w:rPr>
          <w:bCs/>
          <w:i/>
          <w:iCs/>
          <w:lang w:val="en-GB"/>
        </w:rPr>
        <w:t>RACH-ConfigCommon</w:t>
      </w:r>
      <w:r>
        <w:rPr>
          <w:lang w:val="en-GB"/>
        </w:rPr>
        <w:t xml:space="preserve"> information element</w:t>
      </w:r>
    </w:p>
    <w:p w14:paraId="42650068" w14:textId="77777777" w:rsidR="00BF596A" w:rsidRDefault="005632DD">
      <w:pPr>
        <w:pStyle w:val="PL"/>
        <w:rPr>
          <w:color w:val="808080"/>
        </w:rPr>
      </w:pPr>
      <w:r>
        <w:rPr>
          <w:color w:val="808080"/>
        </w:rPr>
        <w:t>-- ASN1START</w:t>
      </w:r>
    </w:p>
    <w:p w14:paraId="37CD6A73" w14:textId="77777777" w:rsidR="00BF596A" w:rsidRDefault="005632DD">
      <w:pPr>
        <w:pStyle w:val="PL"/>
        <w:rPr>
          <w:color w:val="808080"/>
        </w:rPr>
      </w:pPr>
      <w:r>
        <w:rPr>
          <w:color w:val="808080"/>
        </w:rPr>
        <w:t>-- TAG-RACH-CONFIGCOMMON-START</w:t>
      </w:r>
    </w:p>
    <w:p w14:paraId="5E79A15B" w14:textId="77777777" w:rsidR="00BF596A" w:rsidRDefault="00BF596A">
      <w:pPr>
        <w:pStyle w:val="PL"/>
      </w:pPr>
    </w:p>
    <w:p w14:paraId="7B300941" w14:textId="77777777" w:rsidR="00BF596A" w:rsidRDefault="005632DD">
      <w:pPr>
        <w:pStyle w:val="PL"/>
      </w:pPr>
      <w:r>
        <w:t xml:space="preserve">RACH-ConfigCommon ::=               </w:t>
      </w:r>
      <w:r>
        <w:rPr>
          <w:color w:val="993366"/>
        </w:rPr>
        <w:t>SEQUENCE</w:t>
      </w:r>
      <w:r>
        <w:t xml:space="preserve"> {</w:t>
      </w:r>
    </w:p>
    <w:p w14:paraId="7CE003B6" w14:textId="77777777" w:rsidR="00BF596A" w:rsidRDefault="005632DD">
      <w:pPr>
        <w:pStyle w:val="PL"/>
      </w:pPr>
      <w:r>
        <w:t xml:space="preserve">    rach-ConfigGeneric                  RACH-ConfigGeneric,</w:t>
      </w:r>
    </w:p>
    <w:p w14:paraId="38FB5C1F"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Need S</w:t>
      </w:r>
    </w:p>
    <w:p w14:paraId="1E09E69C" w14:textId="77777777" w:rsidR="00BF596A" w:rsidRDefault="005632DD">
      <w:pPr>
        <w:pStyle w:val="PL"/>
      </w:pPr>
      <w:r>
        <w:t xml:space="preserve">    ssb-perRACH-OccasionAndCB-PreamblesPerSSB   </w:t>
      </w:r>
      <w:r>
        <w:rPr>
          <w:color w:val="993366"/>
        </w:rPr>
        <w:t>CHOICE</w:t>
      </w:r>
      <w:r>
        <w:t xml:space="preserve"> {</w:t>
      </w:r>
    </w:p>
    <w:p w14:paraId="7CE09DE0" w14:textId="77777777" w:rsidR="00BF596A" w:rsidRDefault="005632DD">
      <w:pPr>
        <w:pStyle w:val="PL"/>
      </w:pPr>
      <w:r>
        <w:t xml:space="preserve">        oneEighth                                   </w:t>
      </w:r>
      <w:r>
        <w:rPr>
          <w:color w:val="993366"/>
        </w:rPr>
        <w:t>ENUMERATED</w:t>
      </w:r>
      <w:r>
        <w:t xml:space="preserve"> {n4,n8,n12,n16,n20,n24,n28,n32,n36,n40,n44,n48,n52,n56,n60,n64},</w:t>
      </w:r>
    </w:p>
    <w:p w14:paraId="501584D9" w14:textId="77777777" w:rsidR="00BF596A" w:rsidRDefault="005632DD">
      <w:pPr>
        <w:pStyle w:val="PL"/>
      </w:pPr>
      <w:r>
        <w:t xml:space="preserve">        oneFourth                                   </w:t>
      </w:r>
      <w:r>
        <w:rPr>
          <w:color w:val="993366"/>
        </w:rPr>
        <w:t>ENUMERATED</w:t>
      </w:r>
      <w:r>
        <w:t xml:space="preserve"> {n4,n8,n12,n16,n20,n24,n28,n32,n36,n40,n44,n48,n52,n56,n60,n64},</w:t>
      </w:r>
    </w:p>
    <w:p w14:paraId="64965704" w14:textId="77777777" w:rsidR="00BF596A" w:rsidRDefault="005632DD">
      <w:pPr>
        <w:pStyle w:val="PL"/>
      </w:pPr>
      <w:r>
        <w:t xml:space="preserve">        oneHalf                                     </w:t>
      </w:r>
      <w:r>
        <w:rPr>
          <w:color w:val="993366"/>
        </w:rPr>
        <w:t>ENUMERATED</w:t>
      </w:r>
      <w:r>
        <w:t xml:space="preserve"> {n4,n8,n12,n16,n20,n24,n28,n32,n36,n40,n44,n48,n52,n56,n60,n64},</w:t>
      </w:r>
    </w:p>
    <w:p w14:paraId="76951AA7" w14:textId="77777777" w:rsidR="00BF596A" w:rsidRDefault="005632DD">
      <w:pPr>
        <w:pStyle w:val="PL"/>
      </w:pPr>
      <w:r>
        <w:t xml:space="preserve">        one                                         </w:t>
      </w:r>
      <w:r>
        <w:rPr>
          <w:color w:val="993366"/>
        </w:rPr>
        <w:t>ENUMERATED</w:t>
      </w:r>
      <w:r>
        <w:t xml:space="preserve"> {n4,n8,n12,n16,n20,n24,n28,n32,n36,n40,n44,n48,n52,n56,n60,n64},</w:t>
      </w:r>
    </w:p>
    <w:p w14:paraId="512C6F94" w14:textId="77777777" w:rsidR="00BF596A" w:rsidRDefault="005632DD">
      <w:pPr>
        <w:pStyle w:val="PL"/>
      </w:pPr>
      <w:r>
        <w:t xml:space="preserve">        two                                         </w:t>
      </w:r>
      <w:r>
        <w:rPr>
          <w:color w:val="993366"/>
        </w:rPr>
        <w:t>ENUMERATED</w:t>
      </w:r>
      <w:r>
        <w:t xml:space="preserve"> {n4,n8,n12,n16,n20,n24,n28,n32},</w:t>
      </w:r>
    </w:p>
    <w:p w14:paraId="30C164CC" w14:textId="77777777" w:rsidR="00BF596A" w:rsidRDefault="005632DD">
      <w:pPr>
        <w:pStyle w:val="PL"/>
      </w:pPr>
      <w:r>
        <w:t xml:space="preserve">        four                                        </w:t>
      </w:r>
      <w:r>
        <w:rPr>
          <w:color w:val="993366"/>
        </w:rPr>
        <w:t>INTEGER</w:t>
      </w:r>
      <w:r>
        <w:t xml:space="preserve"> (1..16),</w:t>
      </w:r>
    </w:p>
    <w:p w14:paraId="0644AC65" w14:textId="77777777" w:rsidR="00BF596A" w:rsidRDefault="005632DD">
      <w:pPr>
        <w:pStyle w:val="PL"/>
      </w:pPr>
      <w:r>
        <w:t xml:space="preserve">        eight                                       </w:t>
      </w:r>
      <w:r>
        <w:rPr>
          <w:color w:val="993366"/>
        </w:rPr>
        <w:t>INTEGER</w:t>
      </w:r>
      <w:r>
        <w:t xml:space="preserve"> (1..8),</w:t>
      </w:r>
    </w:p>
    <w:p w14:paraId="139660B5" w14:textId="77777777" w:rsidR="00BF596A" w:rsidRDefault="005632DD">
      <w:pPr>
        <w:pStyle w:val="PL"/>
      </w:pPr>
      <w:r>
        <w:t xml:space="preserve">        sixteen                                     </w:t>
      </w:r>
      <w:r>
        <w:rPr>
          <w:color w:val="993366"/>
        </w:rPr>
        <w:t>INTEGER</w:t>
      </w:r>
      <w:r>
        <w:t xml:space="preserve"> (1..4)</w:t>
      </w:r>
    </w:p>
    <w:p w14:paraId="0B08B435" w14:textId="77777777" w:rsidR="00BF596A" w:rsidRDefault="005632DD">
      <w:pPr>
        <w:pStyle w:val="PL"/>
        <w:rPr>
          <w:color w:val="808080"/>
        </w:rPr>
      </w:pPr>
      <w:r>
        <w:t xml:space="preserve">    }                                                                                                       </w:t>
      </w:r>
      <w:r>
        <w:rPr>
          <w:color w:val="993366"/>
        </w:rPr>
        <w:t>OPTIONAL</w:t>
      </w:r>
      <w:r>
        <w:t xml:space="preserve">,   </w:t>
      </w:r>
      <w:r>
        <w:rPr>
          <w:color w:val="808080"/>
        </w:rPr>
        <w:t>-- Need M</w:t>
      </w:r>
    </w:p>
    <w:p w14:paraId="67F60E6C" w14:textId="77777777" w:rsidR="00BF596A" w:rsidRDefault="00BF596A">
      <w:pPr>
        <w:pStyle w:val="PL"/>
      </w:pPr>
    </w:p>
    <w:p w14:paraId="659435C6" w14:textId="77777777" w:rsidR="00BF596A" w:rsidRDefault="005632DD">
      <w:pPr>
        <w:pStyle w:val="PL"/>
      </w:pPr>
      <w:r>
        <w:t xml:space="preserve">    groupBconfigured                    </w:t>
      </w:r>
      <w:r>
        <w:rPr>
          <w:color w:val="993366"/>
        </w:rPr>
        <w:t>SEQUENCE</w:t>
      </w:r>
      <w:r>
        <w:t xml:space="preserve"> {</w:t>
      </w:r>
    </w:p>
    <w:p w14:paraId="01DFE664" w14:textId="77777777" w:rsidR="00BF596A" w:rsidRDefault="005632DD">
      <w:pPr>
        <w:pStyle w:val="PL"/>
      </w:pPr>
      <w:r>
        <w:t xml:space="preserve">        ra-Msg3SizeGroupA                   </w:t>
      </w:r>
      <w:r>
        <w:rPr>
          <w:color w:val="993366"/>
        </w:rPr>
        <w:t>ENUMERATED</w:t>
      </w:r>
      <w:r>
        <w:t xml:space="preserve"> {b56, b144, b208, b256, b282, b480, b640,</w:t>
      </w:r>
    </w:p>
    <w:p w14:paraId="05964EAB" w14:textId="77777777" w:rsidR="00BF596A" w:rsidRDefault="005632DD">
      <w:pPr>
        <w:pStyle w:val="PL"/>
      </w:pPr>
      <w:r>
        <w:t xml:space="preserve">                                                        b800, b1000, b72, spare6, spare5,spare4, spare3, spare2, spare1},</w:t>
      </w:r>
    </w:p>
    <w:p w14:paraId="72549C69" w14:textId="77777777" w:rsidR="00BF596A" w:rsidRDefault="005632DD">
      <w:pPr>
        <w:pStyle w:val="PL"/>
      </w:pPr>
      <w:r>
        <w:t xml:space="preserve">        messagePowerOffsetGroupB            </w:t>
      </w:r>
      <w:r>
        <w:rPr>
          <w:color w:val="993366"/>
        </w:rPr>
        <w:t>ENUMERATED</w:t>
      </w:r>
      <w:r>
        <w:t xml:space="preserve"> { minusinfinity, dB0, dB5, dB8, dB10, dB12, dB15, dB18},</w:t>
      </w:r>
    </w:p>
    <w:p w14:paraId="33015203" w14:textId="77777777" w:rsidR="00BF596A" w:rsidRDefault="005632DD">
      <w:pPr>
        <w:pStyle w:val="PL"/>
      </w:pPr>
      <w:r>
        <w:t xml:space="preserve">        numberOfRA-PreamblesGroupA          </w:t>
      </w:r>
      <w:r>
        <w:rPr>
          <w:color w:val="993366"/>
        </w:rPr>
        <w:t>INTEGER</w:t>
      </w:r>
      <w:r>
        <w:t xml:space="preserve"> (1..64)</w:t>
      </w:r>
    </w:p>
    <w:p w14:paraId="54B3FA9B" w14:textId="77777777" w:rsidR="00BF596A" w:rsidRDefault="005632DD">
      <w:pPr>
        <w:pStyle w:val="PL"/>
        <w:rPr>
          <w:color w:val="808080"/>
        </w:rPr>
      </w:pPr>
      <w:r>
        <w:t xml:space="preserve">    }                                                                                                       </w:t>
      </w:r>
      <w:r>
        <w:rPr>
          <w:color w:val="993366"/>
        </w:rPr>
        <w:t>OPTIONAL</w:t>
      </w:r>
      <w:r>
        <w:t xml:space="preserve">,   </w:t>
      </w:r>
      <w:r>
        <w:rPr>
          <w:color w:val="808080"/>
        </w:rPr>
        <w:t>-- Need R</w:t>
      </w:r>
    </w:p>
    <w:p w14:paraId="17A1EB05" w14:textId="77777777" w:rsidR="00BF596A" w:rsidRDefault="005632DD">
      <w:pPr>
        <w:pStyle w:val="PL"/>
      </w:pPr>
      <w:r>
        <w:t xml:space="preserve">    ra-ContentionResolutionTimer            </w:t>
      </w:r>
      <w:r>
        <w:rPr>
          <w:color w:val="993366"/>
        </w:rPr>
        <w:t>ENUMERATED</w:t>
      </w:r>
      <w:r>
        <w:t xml:space="preserve"> { sf8, sf16, sf24, sf32, sf40, sf48, sf56, sf64},</w:t>
      </w:r>
    </w:p>
    <w:p w14:paraId="39C1E912" w14:textId="77777777" w:rsidR="00BF596A" w:rsidRDefault="005632DD">
      <w:pPr>
        <w:pStyle w:val="PL"/>
        <w:rPr>
          <w:color w:val="808080"/>
        </w:rPr>
      </w:pPr>
      <w:r>
        <w:t xml:space="preserve">    rsrp-ThresholdSSB                       RSRP-Range                                                      </w:t>
      </w:r>
      <w:r>
        <w:rPr>
          <w:color w:val="993366"/>
        </w:rPr>
        <w:t>OPTIONAL</w:t>
      </w:r>
      <w:r>
        <w:t xml:space="preserve">,   </w:t>
      </w:r>
      <w:r>
        <w:rPr>
          <w:color w:val="808080"/>
        </w:rPr>
        <w:t>-- Need R</w:t>
      </w:r>
    </w:p>
    <w:p w14:paraId="5F17319A" w14:textId="77777777" w:rsidR="00BF596A" w:rsidRDefault="005632DD">
      <w:pPr>
        <w:pStyle w:val="PL"/>
        <w:rPr>
          <w:color w:val="808080"/>
        </w:rPr>
      </w:pPr>
      <w:r>
        <w:t xml:space="preserve">    rsrp-ThresholdSSB-SUL                   RSRP-Range                                                      </w:t>
      </w:r>
      <w:r>
        <w:rPr>
          <w:color w:val="993366"/>
        </w:rPr>
        <w:t>OPTIONAL</w:t>
      </w:r>
      <w:r>
        <w:t xml:space="preserve">,   </w:t>
      </w:r>
      <w:r>
        <w:rPr>
          <w:color w:val="808080"/>
        </w:rPr>
        <w:t>-- Cond SUL</w:t>
      </w:r>
    </w:p>
    <w:p w14:paraId="17D6C786" w14:textId="77777777" w:rsidR="00BF596A" w:rsidRDefault="005632DD">
      <w:pPr>
        <w:pStyle w:val="PL"/>
      </w:pPr>
      <w:r>
        <w:t xml:space="preserve">    prach-RootSequenceIndex                 </w:t>
      </w:r>
      <w:r>
        <w:rPr>
          <w:color w:val="993366"/>
        </w:rPr>
        <w:t>CHOICE</w:t>
      </w:r>
      <w:r>
        <w:t xml:space="preserve"> {</w:t>
      </w:r>
    </w:p>
    <w:p w14:paraId="25B12CB5" w14:textId="77777777" w:rsidR="00BF596A" w:rsidRDefault="005632DD">
      <w:pPr>
        <w:pStyle w:val="PL"/>
      </w:pPr>
      <w:r>
        <w:t xml:space="preserve">        l839                                    </w:t>
      </w:r>
      <w:r>
        <w:rPr>
          <w:color w:val="993366"/>
        </w:rPr>
        <w:t>INTEGER</w:t>
      </w:r>
      <w:r>
        <w:t xml:space="preserve"> (0..837),</w:t>
      </w:r>
    </w:p>
    <w:p w14:paraId="190CEB1B" w14:textId="77777777" w:rsidR="00BF596A" w:rsidRDefault="005632DD">
      <w:pPr>
        <w:pStyle w:val="PL"/>
      </w:pPr>
      <w:r>
        <w:t xml:space="preserve">        l139                                    </w:t>
      </w:r>
      <w:r>
        <w:rPr>
          <w:color w:val="993366"/>
        </w:rPr>
        <w:t>INTEGER</w:t>
      </w:r>
      <w:r>
        <w:t xml:space="preserve"> (0..137)</w:t>
      </w:r>
    </w:p>
    <w:p w14:paraId="1FA42C00" w14:textId="77777777" w:rsidR="00BF596A" w:rsidRDefault="005632DD">
      <w:pPr>
        <w:pStyle w:val="PL"/>
      </w:pPr>
      <w:r>
        <w:t xml:space="preserve">    },</w:t>
      </w:r>
    </w:p>
    <w:p w14:paraId="7838B086" w14:textId="77777777" w:rsidR="00BF596A" w:rsidRDefault="005632DD">
      <w:pPr>
        <w:pStyle w:val="PL"/>
        <w:rPr>
          <w:color w:val="808080"/>
        </w:rPr>
      </w:pPr>
      <w:r>
        <w:t xml:space="preserve">    msg1-SubcarrierSpacing                  SubcarrierSpacing                                               </w:t>
      </w:r>
      <w:r>
        <w:rPr>
          <w:color w:val="993366"/>
        </w:rPr>
        <w:t>OPTIONAL</w:t>
      </w:r>
      <w:r>
        <w:t xml:space="preserve">,   </w:t>
      </w:r>
      <w:r>
        <w:rPr>
          <w:color w:val="808080"/>
        </w:rPr>
        <w:t>-- Cond L139</w:t>
      </w:r>
    </w:p>
    <w:p w14:paraId="31D8EB2F" w14:textId="77777777" w:rsidR="00BF596A" w:rsidRDefault="005632DD">
      <w:pPr>
        <w:pStyle w:val="PL"/>
      </w:pPr>
      <w:r>
        <w:t xml:space="preserve">    restrictedSetConfig                     </w:t>
      </w:r>
      <w:r>
        <w:rPr>
          <w:color w:val="993366"/>
        </w:rPr>
        <w:t>ENUMERATED</w:t>
      </w:r>
      <w:r>
        <w:t xml:space="preserve"> {unrestrictedSet, restrictedSetTypeA, restrictedSetTypeB},</w:t>
      </w:r>
    </w:p>
    <w:p w14:paraId="69C33021" w14:textId="77777777" w:rsidR="00BF596A" w:rsidRDefault="005632DD">
      <w:pPr>
        <w:pStyle w:val="PL"/>
        <w:rPr>
          <w:color w:val="808080"/>
        </w:rPr>
      </w:pPr>
      <w:r>
        <w:t xml:space="preserve">    msg3-transformPrecoder                  </w:t>
      </w:r>
      <w:r>
        <w:rPr>
          <w:color w:val="993366"/>
        </w:rPr>
        <w:t>ENUMERATED</w:t>
      </w:r>
      <w:r>
        <w:t xml:space="preserve"> {enabled}                                            </w:t>
      </w:r>
      <w:r>
        <w:rPr>
          <w:color w:val="993366"/>
        </w:rPr>
        <w:t>OPTIONAL</w:t>
      </w:r>
      <w:r>
        <w:t xml:space="preserve">,   </w:t>
      </w:r>
      <w:r>
        <w:rPr>
          <w:color w:val="808080"/>
        </w:rPr>
        <w:t>-- Need R</w:t>
      </w:r>
    </w:p>
    <w:p w14:paraId="001A5BD3" w14:textId="77777777" w:rsidR="00BF596A" w:rsidRDefault="005632DD">
      <w:pPr>
        <w:pStyle w:val="PL"/>
      </w:pPr>
      <w:r>
        <w:t xml:space="preserve">    ...,</w:t>
      </w:r>
    </w:p>
    <w:p w14:paraId="0E416E78" w14:textId="77777777" w:rsidR="00BF596A" w:rsidRDefault="005632DD">
      <w:pPr>
        <w:pStyle w:val="PL"/>
      </w:pPr>
      <w:r>
        <w:t xml:space="preserve">    [[</w:t>
      </w:r>
    </w:p>
    <w:p w14:paraId="7F37A9A3" w14:textId="77777777" w:rsidR="00BF596A" w:rsidRDefault="005632DD">
      <w:pPr>
        <w:pStyle w:val="PL"/>
      </w:pPr>
      <w:r>
        <w:t xml:space="preserve">    ra-PrioritizationForAccessIdentity-r16  </w:t>
      </w:r>
      <w:r>
        <w:rPr>
          <w:color w:val="993366"/>
        </w:rPr>
        <w:t>SEQUENCE</w:t>
      </w:r>
      <w:r>
        <w:t xml:space="preserve"> {</w:t>
      </w:r>
    </w:p>
    <w:p w14:paraId="1573DBB1" w14:textId="77777777" w:rsidR="00BF596A" w:rsidRDefault="005632DD">
      <w:pPr>
        <w:pStyle w:val="PL"/>
      </w:pPr>
      <w:r>
        <w:t xml:space="preserve">        ra-Prioritization-r16                   RA-Prioritization,</w:t>
      </w:r>
    </w:p>
    <w:p w14:paraId="18BFDC8F"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137D29D3"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43BA4F41" w14:textId="77777777" w:rsidR="00BF596A" w:rsidRDefault="005632DD">
      <w:pPr>
        <w:pStyle w:val="PL"/>
      </w:pPr>
      <w:r>
        <w:t xml:space="preserve">    prach-RootSequenceIndex-r16             </w:t>
      </w:r>
      <w:r>
        <w:rPr>
          <w:color w:val="993366"/>
        </w:rPr>
        <w:t>CHOICE</w:t>
      </w:r>
      <w:r>
        <w:t xml:space="preserve"> {</w:t>
      </w:r>
    </w:p>
    <w:p w14:paraId="5D7F5504" w14:textId="77777777" w:rsidR="00BF596A" w:rsidRDefault="005632DD">
      <w:pPr>
        <w:pStyle w:val="PL"/>
      </w:pPr>
      <w:r>
        <w:t xml:space="preserve">        l571                                    </w:t>
      </w:r>
      <w:r>
        <w:rPr>
          <w:color w:val="993366"/>
        </w:rPr>
        <w:t>INTEGER</w:t>
      </w:r>
      <w:r>
        <w:t xml:space="preserve"> (0..569),</w:t>
      </w:r>
    </w:p>
    <w:p w14:paraId="78ED6393" w14:textId="77777777" w:rsidR="00BF596A" w:rsidRDefault="005632DD">
      <w:pPr>
        <w:pStyle w:val="PL"/>
      </w:pPr>
      <w:r>
        <w:t xml:space="preserve">        l1151                                   </w:t>
      </w:r>
      <w:r>
        <w:rPr>
          <w:color w:val="993366"/>
        </w:rPr>
        <w:t>INTEGER</w:t>
      </w:r>
      <w:r>
        <w:t xml:space="preserve"> (0..1149)</w:t>
      </w:r>
    </w:p>
    <w:p w14:paraId="4611F889" w14:textId="77777777" w:rsidR="00BF596A" w:rsidRDefault="005632DD">
      <w:pPr>
        <w:pStyle w:val="PL"/>
        <w:rPr>
          <w:color w:val="808080"/>
        </w:rPr>
      </w:pPr>
      <w:r>
        <w:t xml:space="preserve">    }   </w:t>
      </w:r>
      <w:r>
        <w:rPr>
          <w:color w:val="993366"/>
        </w:rPr>
        <w:t>OPTIONAL</w:t>
      </w:r>
      <w:r>
        <w:t xml:space="preserve">   </w:t>
      </w:r>
      <w:r>
        <w:rPr>
          <w:color w:val="808080"/>
        </w:rPr>
        <w:t>-- Need R</w:t>
      </w:r>
    </w:p>
    <w:p w14:paraId="3A787C9B" w14:textId="77777777" w:rsidR="00BF596A" w:rsidRDefault="005632DD">
      <w:pPr>
        <w:pStyle w:val="PL"/>
        <w:rPr>
          <w:ins w:id="745" w:author="Ericsson - Before RAN2#116bis" w:date="2021-12-01T17:06:00Z"/>
        </w:rPr>
      </w:pPr>
      <w:r>
        <w:t xml:space="preserve">    ]]</w:t>
      </w:r>
      <w:ins w:id="746" w:author="Ericsson - Before RAN2#116bis" w:date="2021-12-01T17:06:00Z">
        <w:r>
          <w:t>,</w:t>
        </w:r>
      </w:ins>
    </w:p>
    <w:p w14:paraId="3B51222C" w14:textId="77777777" w:rsidR="00BF596A" w:rsidRDefault="005632DD">
      <w:pPr>
        <w:pStyle w:val="PL"/>
        <w:rPr>
          <w:ins w:id="747" w:author="Ericsson - Before RAN2#116bis" w:date="2021-12-01T17:06:00Z"/>
        </w:rPr>
      </w:pPr>
      <w:ins w:id="748" w:author="Ericsson - Before RAN2#116bis" w:date="2021-12-01T17:06:00Z">
        <w:r>
          <w:tab/>
          <w:t>[[</w:t>
        </w:r>
      </w:ins>
    </w:p>
    <w:p w14:paraId="3298BFFC" w14:textId="77777777" w:rsidR="00BF596A" w:rsidRDefault="005632DD">
      <w:pPr>
        <w:pStyle w:val="PL"/>
        <w:rPr>
          <w:ins w:id="749" w:author="Ericsson - Before RAN2#116bis" w:date="2021-12-01T17:06:00Z"/>
        </w:rPr>
      </w:pPr>
      <w:ins w:id="750" w:author="Ericsson - Before RAN2#116bis" w:date="2021-12-01T17:06:00Z">
        <w:r>
          <w:tab/>
        </w:r>
        <w:r>
          <w:tab/>
        </w:r>
      </w:ins>
      <w:ins w:id="751" w:author="Ericsson - Before RAN2#116bis" w:date="2021-12-01T17:09:00Z">
        <w:r>
          <w:t>featureCombinationPreambles</w:t>
        </w:r>
      </w:ins>
      <w:ins w:id="752" w:author="Ericsson - Before RAN2#116bis" w:date="2021-12-01T17:06:00Z">
        <w:r>
          <w:t>-r17</w:t>
        </w:r>
        <w:r>
          <w:tab/>
        </w:r>
        <w:r>
          <w:tab/>
        </w:r>
        <w:r>
          <w:rPr>
            <w:color w:val="993366"/>
          </w:rPr>
          <w:t>SEQUENCE</w:t>
        </w:r>
        <w:r>
          <w:t xml:space="preserve"> (SIZE(1..FFS)) </w:t>
        </w:r>
        <w:r>
          <w:rPr>
            <w:color w:val="993366"/>
          </w:rPr>
          <w:t>OF</w:t>
        </w:r>
        <w:r>
          <w:t xml:space="preserve"> </w:t>
        </w:r>
      </w:ins>
      <w:ins w:id="753" w:author="Ericsson - Before RAN2#116bis" w:date="2021-12-01T17:10:00Z">
        <w:r>
          <w:t>FeatureCombinationPreambles-r17</w:t>
        </w:r>
      </w:ins>
      <w:ins w:id="754" w:author="Ericsson - Before RAN2#116bis" w:date="2021-12-01T17:06:00Z">
        <w:r>
          <w:tab/>
        </w:r>
        <w:r>
          <w:tab/>
        </w:r>
        <w:r>
          <w:tab/>
        </w:r>
        <w:r>
          <w:rPr>
            <w:color w:val="993366"/>
          </w:rPr>
          <w:t>OPTIONAL</w:t>
        </w:r>
      </w:ins>
      <w:ins w:id="755" w:author="Ericsson - Before RAN2#116bis" w:date="2021-12-01T17:10:00Z">
        <w:r>
          <w:rPr>
            <w:color w:val="993366"/>
          </w:rPr>
          <w:tab/>
        </w:r>
        <w:r>
          <w:rPr>
            <w:color w:val="993366"/>
          </w:rPr>
          <w:tab/>
        </w:r>
        <w:r>
          <w:rPr>
            <w:color w:val="993366"/>
          </w:rPr>
          <w:tab/>
          <w:t>-- Need R</w:t>
        </w:r>
      </w:ins>
    </w:p>
    <w:p w14:paraId="290A03C2" w14:textId="77777777" w:rsidR="00BF596A" w:rsidRDefault="005632DD">
      <w:pPr>
        <w:pStyle w:val="PL"/>
      </w:pPr>
      <w:ins w:id="756" w:author="Ericsson - Before RAN2#116bis" w:date="2021-12-01T17:06:00Z">
        <w:r>
          <w:tab/>
          <w:t>]]</w:t>
        </w:r>
      </w:ins>
    </w:p>
    <w:p w14:paraId="003F01D2" w14:textId="77777777" w:rsidR="00BF596A" w:rsidRDefault="005632DD">
      <w:pPr>
        <w:pStyle w:val="PL"/>
        <w:rPr>
          <w:ins w:id="757" w:author="Ericsson - Before RAN2#116bis" w:date="2021-12-01T16:35:00Z"/>
        </w:rPr>
      </w:pPr>
      <w:r>
        <w:t>}</w:t>
      </w:r>
    </w:p>
    <w:p w14:paraId="0C358EB0" w14:textId="77777777" w:rsidR="00BF596A" w:rsidRDefault="00BF596A">
      <w:pPr>
        <w:pStyle w:val="PL"/>
        <w:rPr>
          <w:ins w:id="758" w:author="Ericsson - Before RAN2#116bis" w:date="2021-12-01T16:36:00Z"/>
        </w:rPr>
      </w:pPr>
    </w:p>
    <w:p w14:paraId="7DAFAEA8" w14:textId="77777777" w:rsidR="00BF596A" w:rsidRDefault="005632DD">
      <w:pPr>
        <w:pStyle w:val="PL"/>
        <w:rPr>
          <w:ins w:id="759" w:author="Ericsson - Before RAN2#116bis" w:date="2021-12-01T16:36:00Z"/>
        </w:rPr>
      </w:pPr>
      <w:commentRangeStart w:id="760"/>
      <w:ins w:id="761" w:author="Ericsson - Before RAN2#116bis" w:date="2021-12-01T16:36:00Z">
        <w:r>
          <w:t>RACH-Config</w:t>
        </w:r>
      </w:ins>
      <w:ins w:id="762" w:author="Ericsson - Before RAN2#116bis" w:date="2021-12-01T16:49:00Z">
        <w:r>
          <w:t>Common-r17</w:t>
        </w:r>
      </w:ins>
      <w:commentRangeEnd w:id="760"/>
      <w:r>
        <w:commentReference w:id="760"/>
      </w:r>
      <w:ins w:id="763" w:author="Ericsson - Before RAN2#116bis" w:date="2021-12-01T16:36:00Z">
        <w:r>
          <w:t xml:space="preserve"> ::=</w:t>
        </w:r>
      </w:ins>
      <w:ins w:id="764" w:author="Ericsson - Before RAN2#116bis" w:date="2021-12-01T16:49:00Z">
        <w:r>
          <w:tab/>
        </w:r>
      </w:ins>
      <w:ins w:id="765" w:author="Ericsson - Before RAN2#116bis" w:date="2021-12-01T16:36:00Z">
        <w:r>
          <w:rPr>
            <w:color w:val="993366"/>
          </w:rPr>
          <w:t>SEQUENCE</w:t>
        </w:r>
        <w:r>
          <w:t xml:space="preserve"> {</w:t>
        </w:r>
      </w:ins>
    </w:p>
    <w:p w14:paraId="57CC5E81" w14:textId="77777777" w:rsidR="00BF596A" w:rsidRDefault="005632DD">
      <w:pPr>
        <w:pStyle w:val="PL"/>
        <w:rPr>
          <w:ins w:id="766" w:author="Ericsson - Before RAN2#116bis" w:date="2021-12-01T16:50:00Z"/>
        </w:rPr>
      </w:pPr>
      <w:ins w:id="767" w:author="Ericsson - Before RAN2#116bis" w:date="2021-12-01T16:49:00Z">
        <w:r>
          <w:tab/>
        </w:r>
      </w:ins>
      <w:commentRangeStart w:id="768"/>
      <w:ins w:id="769" w:author="Ericsson - Before RAN2#116bis" w:date="2021-12-01T16:50:00Z">
        <w:r>
          <w:t>rach-ConfigID-r17</w:t>
        </w:r>
        <w:r>
          <w:tab/>
        </w:r>
      </w:ins>
      <w:commentRangeEnd w:id="768"/>
      <w:r w:rsidR="005D3C48">
        <w:rPr>
          <w:rStyle w:val="afb"/>
          <w:rFonts w:ascii="Times New Roman" w:hAnsi="Times New Roman"/>
          <w:lang w:eastAsia="ja-JP"/>
        </w:rPr>
        <w:commentReference w:id="768"/>
      </w:r>
      <w:ins w:id="770" w:author="Ericsson - Before RAN2#116bis" w:date="2021-12-01T16:50:00Z">
        <w:r>
          <w:tab/>
        </w:r>
        <w:r>
          <w:tab/>
        </w:r>
        <w:r>
          <w:tab/>
        </w:r>
        <w:r>
          <w:tab/>
        </w:r>
        <w:r>
          <w:tab/>
          <w:t>INTEGER(1..</w:t>
        </w:r>
        <w:commentRangeStart w:id="771"/>
        <w:r>
          <w:t>maxRACHAdditionalRACH-r17)</w:t>
        </w:r>
      </w:ins>
      <w:commentRangeEnd w:id="771"/>
      <w:r w:rsidR="005D3C48">
        <w:rPr>
          <w:rStyle w:val="afb"/>
          <w:rFonts w:ascii="Times New Roman" w:hAnsi="Times New Roman"/>
          <w:lang w:eastAsia="ja-JP"/>
        </w:rPr>
        <w:commentReference w:id="771"/>
      </w:r>
    </w:p>
    <w:p w14:paraId="565252C1" w14:textId="77777777" w:rsidR="00BF596A" w:rsidRDefault="005632DD">
      <w:pPr>
        <w:pStyle w:val="PL"/>
        <w:rPr>
          <w:ins w:id="772" w:author="Ericsson - Before RAN2#116bis" w:date="2021-12-01T16:36:00Z"/>
        </w:rPr>
      </w:pPr>
      <w:ins w:id="773" w:author="Ericsson - Before RAN2#116bis" w:date="2021-12-01T16:50:00Z">
        <w:r>
          <w:tab/>
        </w:r>
      </w:ins>
      <w:ins w:id="774" w:author="Ericsson - Before RAN2#116bis" w:date="2021-12-01T16:36:00Z">
        <w:r>
          <w:t>rach-ConfigCommon</w:t>
        </w:r>
      </w:ins>
      <w:ins w:id="775" w:author="Ericsson - Before RAN2#116bis" w:date="2021-12-01T16:49:00Z">
        <w:r>
          <w:t>-r17</w:t>
        </w:r>
      </w:ins>
      <w:ins w:id="776" w:author="Ericsson - Before RAN2#116bis" w:date="2021-12-01T16:51:00Z">
        <w:r>
          <w:tab/>
        </w:r>
        <w:r>
          <w:tab/>
        </w:r>
        <w:r>
          <w:tab/>
        </w:r>
        <w:r>
          <w:tab/>
        </w:r>
        <w:r>
          <w:tab/>
        </w:r>
      </w:ins>
      <w:ins w:id="777" w:author="Ericsson - Before RAN2#116bis" w:date="2021-12-01T16:36:00Z">
        <w:r>
          <w:t>RACH-ConfigCommon</w:t>
        </w:r>
      </w:ins>
      <w:ins w:id="778" w:author="Ericsson - Before RAN2#116bis" w:date="2021-12-01T16:50:00Z">
        <w:r>
          <w:tab/>
        </w:r>
        <w:r>
          <w:tab/>
        </w:r>
        <w:r>
          <w:tab/>
        </w:r>
        <w:r>
          <w:tab/>
        </w:r>
        <w:r>
          <w:tab/>
        </w:r>
        <w:r>
          <w:tab/>
        </w:r>
        <w:r>
          <w:tab/>
        </w:r>
        <w:r>
          <w:tab/>
        </w:r>
      </w:ins>
      <w:ins w:id="779" w:author="Ericsson - Before RAN2#116bis" w:date="2021-12-01T16:36:00Z">
        <w:r>
          <w:rPr>
            <w:color w:val="993366"/>
          </w:rPr>
          <w:t>OPTIONAL</w:t>
        </w:r>
        <w:r>
          <w:t>,</w:t>
        </w:r>
        <w:r>
          <w:tab/>
          <w:t>-- Need M</w:t>
        </w:r>
      </w:ins>
    </w:p>
    <w:p w14:paraId="2F3D926D" w14:textId="77777777" w:rsidR="00BF596A" w:rsidRDefault="005632DD">
      <w:pPr>
        <w:pStyle w:val="PL"/>
        <w:rPr>
          <w:ins w:id="780" w:author="Ericsson - Before RAN2#116bis" w:date="2021-12-01T16:36:00Z"/>
        </w:rPr>
      </w:pPr>
      <w:ins w:id="781" w:author="Ericsson - Before RAN2#116bis" w:date="2021-12-01T16:49:00Z">
        <w:r>
          <w:tab/>
        </w:r>
      </w:ins>
      <w:ins w:id="782" w:author="Ericsson - Before RAN2#116bis" w:date="2021-12-01T16:36:00Z">
        <w:r>
          <w:t>msgA-ConfigCommon</w:t>
        </w:r>
        <w:commentRangeStart w:id="783"/>
        <w:r>
          <w:t>-r16</w:t>
        </w:r>
      </w:ins>
      <w:commentRangeEnd w:id="783"/>
      <w:r w:rsidR="00672615">
        <w:rPr>
          <w:rStyle w:val="afb"/>
          <w:rFonts w:ascii="Times New Roman" w:hAnsi="Times New Roman"/>
          <w:lang w:eastAsia="ja-JP"/>
        </w:rPr>
        <w:commentReference w:id="783"/>
      </w:r>
      <w:ins w:id="785" w:author="Ericsson - Before RAN2#116bis" w:date="2021-12-01T16:36:00Z">
        <w:r>
          <w:t xml:space="preserve">               </w:t>
        </w:r>
      </w:ins>
      <w:ins w:id="786" w:author="Ericsson - Before RAN2#116bis" w:date="2021-12-01T16:50:00Z">
        <w:r>
          <w:tab/>
        </w:r>
      </w:ins>
      <w:ins w:id="787" w:author="Ericsson - Before RAN2#116bis" w:date="2021-12-01T16:36:00Z">
        <w:r>
          <w:t>MsgA-ConfigCommon-r16</w:t>
        </w:r>
      </w:ins>
      <w:ins w:id="788" w:author="Ericsson - Before RAN2#116bis" w:date="2021-12-01T16:51:00Z">
        <w:r>
          <w:tab/>
        </w:r>
        <w:r>
          <w:tab/>
        </w:r>
        <w:r>
          <w:tab/>
        </w:r>
        <w:r>
          <w:tab/>
        </w:r>
        <w:r>
          <w:tab/>
        </w:r>
        <w:r>
          <w:tab/>
        </w:r>
        <w:r>
          <w:tab/>
        </w:r>
      </w:ins>
      <w:ins w:id="789" w:author="Ericsson - Before RAN2#116bis" w:date="2021-12-01T16:36:00Z">
        <w:r>
          <w:rPr>
            <w:color w:val="993366"/>
          </w:rPr>
          <w:t>OPTIONAL,</w:t>
        </w:r>
        <w:r>
          <w:tab/>
          <w:t xml:space="preserve">-- Cond </w:t>
        </w:r>
        <w:commentRangeStart w:id="790"/>
        <w:r>
          <w:t>SpCellOnly</w:t>
        </w:r>
      </w:ins>
      <w:commentRangeEnd w:id="790"/>
      <w:r w:rsidR="001F0EFC">
        <w:rPr>
          <w:rStyle w:val="afb"/>
          <w:rFonts w:ascii="Times New Roman" w:hAnsi="Times New Roman"/>
          <w:lang w:eastAsia="ja-JP"/>
        </w:rPr>
        <w:commentReference w:id="790"/>
      </w:r>
      <w:ins w:id="791" w:author="Ericsson - Before RAN2#116bis" w:date="2021-12-01T16:36:00Z">
        <w:r>
          <w:t>2</w:t>
        </w:r>
      </w:ins>
    </w:p>
    <w:p w14:paraId="6827310B" w14:textId="77777777" w:rsidR="00BF596A" w:rsidRDefault="005632DD">
      <w:pPr>
        <w:pStyle w:val="PL"/>
        <w:rPr>
          <w:ins w:id="792" w:author="ZTE" w:date="2021-12-14T11:53:00Z"/>
          <w:color w:val="993366"/>
          <w:lang w:val="en-US"/>
        </w:rPr>
      </w:pPr>
      <w:ins w:id="793" w:author="Ericsson - Before RAN2#116bis" w:date="2021-12-01T16:49:00Z">
        <w:r>
          <w:tab/>
        </w:r>
      </w:ins>
      <w:ins w:id="794" w:author="Ericsson - Before RAN2#116bis" w:date="2021-12-01T16:36:00Z">
        <w:r>
          <w:t>featureCombination-r1</w:t>
        </w:r>
      </w:ins>
      <w:ins w:id="795" w:author="Ericsson - Before RAN2#116bis" w:date="2021-12-01T16:50:00Z">
        <w:r>
          <w:t>7</w:t>
        </w:r>
        <w:r>
          <w:tab/>
        </w:r>
        <w:r>
          <w:tab/>
        </w:r>
      </w:ins>
      <w:ins w:id="796" w:author="Ericsson - Before RAN2#116bis" w:date="2021-12-01T16:56:00Z">
        <w:r>
          <w:tab/>
        </w:r>
        <w:r>
          <w:tab/>
        </w:r>
        <w:r>
          <w:tab/>
        </w:r>
      </w:ins>
      <w:ins w:id="797" w:author="Ericsson - Before RAN2#116bis" w:date="2021-12-01T16:36:00Z">
        <w:r>
          <w:t>FeatureCombination</w:t>
        </w:r>
      </w:ins>
      <w:ins w:id="798" w:author="Ericsson - Before RAN2#116bis" w:date="2021-12-01T16:51:00Z">
        <w:r>
          <w:t>-r17</w:t>
        </w:r>
        <w:r>
          <w:tab/>
        </w:r>
        <w:r>
          <w:tab/>
        </w:r>
        <w:r>
          <w:tab/>
        </w:r>
        <w:r>
          <w:tab/>
        </w:r>
      </w:ins>
      <w:ins w:id="799" w:author="Ericsson - Before RAN2#116bis" w:date="2021-12-01T16:56:00Z">
        <w:r>
          <w:tab/>
        </w:r>
        <w:r>
          <w:tab/>
        </w:r>
        <w:r>
          <w:tab/>
        </w:r>
      </w:ins>
      <w:commentRangeStart w:id="800"/>
      <w:ins w:id="801" w:author="Ericsson - Before RAN2#116bis" w:date="2021-12-01T16:36:00Z">
        <w:r>
          <w:rPr>
            <w:color w:val="993366"/>
          </w:rPr>
          <w:t>OPTIONAL</w:t>
        </w:r>
      </w:ins>
      <w:commentRangeStart w:id="802"/>
      <w:ins w:id="803" w:author="ZTE" w:date="2021-12-14T11:53:00Z">
        <w:r>
          <w:rPr>
            <w:color w:val="993366"/>
            <w:lang w:val="en-US"/>
          </w:rPr>
          <w:t>, -- Need M</w:t>
        </w:r>
      </w:ins>
      <w:commentRangeEnd w:id="802"/>
      <w:r>
        <w:commentReference w:id="802"/>
      </w:r>
      <w:commentRangeEnd w:id="800"/>
      <w:r w:rsidR="009C0C47">
        <w:rPr>
          <w:rStyle w:val="afb"/>
          <w:rFonts w:ascii="Times New Roman" w:hAnsi="Times New Roman"/>
          <w:lang w:eastAsia="ja-JP"/>
        </w:rPr>
        <w:commentReference w:id="800"/>
      </w:r>
    </w:p>
    <w:p w14:paraId="42915DD8" w14:textId="77777777" w:rsidR="00BF596A" w:rsidRDefault="005632DD">
      <w:pPr>
        <w:pStyle w:val="PL"/>
        <w:rPr>
          <w:ins w:id="804" w:author="Ericsson - Before RAN2#116bis" w:date="2021-12-01T16:36:00Z"/>
          <w:color w:val="993366"/>
          <w:lang w:val="en-US"/>
        </w:rPr>
      </w:pPr>
      <w:ins w:id="805" w:author="ZTE" w:date="2021-12-14T11:53:00Z">
        <w:r>
          <w:rPr>
            <w:color w:val="993366"/>
            <w:lang w:val="en-US"/>
          </w:rPr>
          <w:tab/>
        </w:r>
        <w:commentRangeStart w:id="806"/>
        <w:r>
          <w:rPr>
            <w:color w:val="993366"/>
            <w:lang w:val="en-US"/>
          </w:rPr>
          <w:t>...</w:t>
        </w:r>
      </w:ins>
      <w:commentRangeEnd w:id="806"/>
      <w:r>
        <w:commentReference w:id="806"/>
      </w:r>
    </w:p>
    <w:p w14:paraId="5DCA020E" w14:textId="77777777" w:rsidR="00BF596A" w:rsidRDefault="005632DD">
      <w:pPr>
        <w:pStyle w:val="PL"/>
        <w:rPr>
          <w:ins w:id="807" w:author="Ericsson - Before RAN2#116bis" w:date="2021-12-01T16:36:00Z"/>
        </w:rPr>
      </w:pPr>
      <w:ins w:id="808" w:author="Ericsson - Before RAN2#116bis" w:date="2021-12-01T16:36:00Z">
        <w:r>
          <w:t>}</w:t>
        </w:r>
      </w:ins>
    </w:p>
    <w:p w14:paraId="29BDC414" w14:textId="77777777" w:rsidR="00BF596A" w:rsidRDefault="00BF596A">
      <w:pPr>
        <w:pStyle w:val="PL"/>
      </w:pPr>
    </w:p>
    <w:p w14:paraId="701809CE" w14:textId="77777777" w:rsidR="00BF596A" w:rsidRDefault="00BF596A">
      <w:pPr>
        <w:pStyle w:val="PL"/>
      </w:pPr>
    </w:p>
    <w:p w14:paraId="653D1C2B" w14:textId="77777777" w:rsidR="00BF596A" w:rsidRDefault="005632DD">
      <w:pPr>
        <w:pStyle w:val="PL"/>
        <w:rPr>
          <w:color w:val="808080"/>
        </w:rPr>
      </w:pPr>
      <w:r>
        <w:rPr>
          <w:color w:val="808080"/>
        </w:rPr>
        <w:t>-- TAG-RACH-CONFIGCOMMON-STOP</w:t>
      </w:r>
    </w:p>
    <w:p w14:paraId="746E9308" w14:textId="77777777" w:rsidR="00BF596A" w:rsidRDefault="005632DD">
      <w:pPr>
        <w:pStyle w:val="PL"/>
        <w:rPr>
          <w:color w:val="808080"/>
        </w:rPr>
      </w:pPr>
      <w:r>
        <w:rPr>
          <w:color w:val="808080"/>
        </w:rPr>
        <w:t>-- ASN1STOP</w:t>
      </w:r>
    </w:p>
    <w:p w14:paraId="510B8BF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A4CB44" w14:textId="77777777">
        <w:tc>
          <w:tcPr>
            <w:tcW w:w="14173" w:type="dxa"/>
            <w:tcBorders>
              <w:top w:val="single" w:sz="4" w:space="0" w:color="auto"/>
              <w:left w:val="single" w:sz="4" w:space="0" w:color="auto"/>
              <w:bottom w:val="single" w:sz="4" w:space="0" w:color="auto"/>
              <w:right w:val="single" w:sz="4" w:space="0" w:color="auto"/>
            </w:tcBorders>
          </w:tcPr>
          <w:p w14:paraId="4304AE70" w14:textId="77777777" w:rsidR="00BF596A" w:rsidRDefault="005632DD">
            <w:pPr>
              <w:pStyle w:val="TAH"/>
              <w:rPr>
                <w:szCs w:val="22"/>
                <w:lang w:eastAsia="sv-SE"/>
              </w:rPr>
            </w:pPr>
            <w:r>
              <w:rPr>
                <w:i/>
                <w:szCs w:val="22"/>
                <w:lang w:eastAsia="sv-SE"/>
              </w:rPr>
              <w:lastRenderedPageBreak/>
              <w:t xml:space="preserve">RACH-ConfigCommon </w:t>
            </w:r>
            <w:r>
              <w:rPr>
                <w:szCs w:val="22"/>
                <w:lang w:eastAsia="sv-SE"/>
              </w:rPr>
              <w:t>field descriptions</w:t>
            </w:r>
          </w:p>
        </w:tc>
      </w:tr>
      <w:tr w:rsidR="00BF596A" w14:paraId="5F107A58" w14:textId="77777777">
        <w:trPr>
          <w:ins w:id="809" w:author="Ericsson - Before RAN2#116bis" w:date="2021-12-01T16:54:00Z"/>
        </w:trPr>
        <w:tc>
          <w:tcPr>
            <w:tcW w:w="14173" w:type="dxa"/>
            <w:tcBorders>
              <w:top w:val="single" w:sz="4" w:space="0" w:color="auto"/>
              <w:left w:val="single" w:sz="4" w:space="0" w:color="auto"/>
              <w:bottom w:val="single" w:sz="4" w:space="0" w:color="auto"/>
              <w:right w:val="single" w:sz="4" w:space="0" w:color="auto"/>
            </w:tcBorders>
          </w:tcPr>
          <w:p w14:paraId="3E16BB9B" w14:textId="77777777" w:rsidR="00BF596A" w:rsidRDefault="005632DD">
            <w:pPr>
              <w:pStyle w:val="TAL"/>
              <w:rPr>
                <w:ins w:id="810" w:author="Ericsson - Before RAN2#116bis" w:date="2021-12-01T16:54:00Z"/>
                <w:szCs w:val="22"/>
                <w:lang w:val="sv-SE" w:eastAsia="sv-SE"/>
              </w:rPr>
            </w:pPr>
            <w:ins w:id="811" w:author="Ericsson - Before RAN2#116bis" w:date="2021-12-01T16:54:00Z">
              <w:r>
                <w:rPr>
                  <w:b/>
                  <w:i/>
                  <w:szCs w:val="22"/>
                  <w:lang w:val="sv-SE" w:eastAsia="sv-SE"/>
                </w:rPr>
                <w:t>featureCombination</w:t>
              </w:r>
            </w:ins>
          </w:p>
          <w:p w14:paraId="0928033A" w14:textId="77777777" w:rsidR="00BF596A" w:rsidRDefault="005632DD">
            <w:pPr>
              <w:pStyle w:val="TAL"/>
              <w:rPr>
                <w:ins w:id="812" w:author="Ericsson - Before RAN2#116bis" w:date="2021-12-01T16:54:00Z"/>
                <w:b/>
                <w:i/>
                <w:szCs w:val="22"/>
                <w:lang w:val="sv-SE" w:eastAsia="sv-SE"/>
              </w:rPr>
            </w:pPr>
            <w:ins w:id="813" w:author="Ericsson - Before RAN2#116bis" w:date="2021-12-03T08:40:00Z">
              <w:r>
                <w:rPr>
                  <w:szCs w:val="22"/>
                  <w:lang w:val="sv-SE" w:eastAsia="sv-SE"/>
                </w:rPr>
                <w:t>Indicates the feature combinations for which this RACH configuration applies</w:t>
              </w:r>
            </w:ins>
            <w:ins w:id="814" w:author="Ericsson - Before RAN2#116bis" w:date="2021-12-01T16:54:00Z">
              <w:r>
                <w:rPr>
                  <w:szCs w:val="22"/>
                  <w:lang w:val="sv-SE" w:eastAsia="sv-SE"/>
                </w:rPr>
                <w:t>.</w:t>
              </w:r>
            </w:ins>
          </w:p>
        </w:tc>
      </w:tr>
      <w:tr w:rsidR="00BF596A" w14:paraId="41A40217" w14:textId="77777777">
        <w:tc>
          <w:tcPr>
            <w:tcW w:w="14173" w:type="dxa"/>
            <w:tcBorders>
              <w:top w:val="single" w:sz="4" w:space="0" w:color="auto"/>
              <w:left w:val="single" w:sz="4" w:space="0" w:color="auto"/>
              <w:bottom w:val="single" w:sz="4" w:space="0" w:color="auto"/>
              <w:right w:val="single" w:sz="4" w:space="0" w:color="auto"/>
            </w:tcBorders>
          </w:tcPr>
          <w:p w14:paraId="16327D9A" w14:textId="77777777" w:rsidR="00BF596A" w:rsidRDefault="005632DD">
            <w:pPr>
              <w:pStyle w:val="TAL"/>
              <w:rPr>
                <w:szCs w:val="22"/>
                <w:lang w:val="en-GB" w:eastAsia="sv-SE"/>
              </w:rPr>
            </w:pPr>
            <w:r>
              <w:rPr>
                <w:b/>
                <w:i/>
                <w:szCs w:val="22"/>
                <w:lang w:val="en-GB" w:eastAsia="sv-SE"/>
              </w:rPr>
              <w:t>messagePowerOffsetGroupB</w:t>
            </w:r>
          </w:p>
          <w:p w14:paraId="2A094B8C" w14:textId="77777777" w:rsidR="00BF596A" w:rsidRDefault="005632DD">
            <w:pPr>
              <w:pStyle w:val="TAL"/>
              <w:rPr>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5.1.2)</w:t>
            </w:r>
          </w:p>
        </w:tc>
      </w:tr>
      <w:tr w:rsidR="00BF596A" w14:paraId="6740D672" w14:textId="77777777">
        <w:tc>
          <w:tcPr>
            <w:tcW w:w="14173" w:type="dxa"/>
            <w:tcBorders>
              <w:top w:val="single" w:sz="4" w:space="0" w:color="auto"/>
              <w:left w:val="single" w:sz="4" w:space="0" w:color="auto"/>
              <w:bottom w:val="single" w:sz="4" w:space="0" w:color="auto"/>
              <w:right w:val="single" w:sz="4" w:space="0" w:color="auto"/>
            </w:tcBorders>
          </w:tcPr>
          <w:p w14:paraId="4BF10A17" w14:textId="77777777" w:rsidR="00BF596A" w:rsidRDefault="005632DD">
            <w:pPr>
              <w:pStyle w:val="TAL"/>
              <w:rPr>
                <w:szCs w:val="22"/>
                <w:lang w:val="en-GB" w:eastAsia="sv-SE"/>
              </w:rPr>
            </w:pPr>
            <w:r>
              <w:rPr>
                <w:b/>
                <w:i/>
                <w:szCs w:val="22"/>
                <w:lang w:val="en-GB" w:eastAsia="sv-SE"/>
              </w:rPr>
              <w:t>msg1-SubcarrierSpacing</w:t>
            </w:r>
          </w:p>
          <w:p w14:paraId="791CF71C" w14:textId="77777777" w:rsidR="00BF596A" w:rsidRDefault="005632DD">
            <w:pPr>
              <w:pStyle w:val="TAL"/>
              <w:rPr>
                <w:szCs w:val="22"/>
                <w:lang w:val="en-GB" w:eastAsia="sv-SE"/>
              </w:rPr>
            </w:pPr>
            <w:r>
              <w:rPr>
                <w:szCs w:val="22"/>
                <w:lang w:val="en-GB" w:eastAsia="sv-SE"/>
              </w:rPr>
              <w:t xml:space="preserve">Subcarrier spacing of PRACH (see TS 38.211 [16], clause 5.3.2). Only the values 15 or 30 kHz (FR1), and 60 or 120 kHz (FR2) are applicable. </w:t>
            </w:r>
            <w:r>
              <w:rPr>
                <w:lang w:val="en-GB" w:eastAsia="sv-SE"/>
              </w:rPr>
              <w:t xml:space="preserve">If absent, the UE applies the SCS as derived from the </w:t>
            </w:r>
            <w:r>
              <w:rPr>
                <w:i/>
                <w:lang w:val="en-GB" w:eastAsia="sv-SE"/>
              </w:rPr>
              <w:t>prach-ConfigurationIndex</w:t>
            </w:r>
            <w:r>
              <w:rPr>
                <w:lang w:val="en-GB" w:eastAsia="sv-SE"/>
              </w:rPr>
              <w:t xml:space="preserve"> in </w:t>
            </w:r>
            <w:r>
              <w:rPr>
                <w:i/>
                <w:lang w:val="en-GB" w:eastAsia="sv-SE"/>
              </w:rPr>
              <w:t>RACH-ConfigGeneric</w:t>
            </w:r>
            <w:r>
              <w:rPr>
                <w:lang w:val="en-GB" w:eastAsia="sv-SE"/>
              </w:rPr>
              <w:t xml:space="preserve"> (see tables Table 6.3.3.1-1, Table 6.3.3.1-2, Table 6.3.3.2-2 and Table 6.3.3.2-3, TS 38.211 [16]). The value also applies to contention free random access (</w:t>
            </w:r>
            <w:r>
              <w:rPr>
                <w:i/>
                <w:lang w:val="en-GB" w:eastAsia="sv-SE"/>
              </w:rPr>
              <w:t>RACH-ConfigDedicated</w:t>
            </w:r>
            <w:r>
              <w:rPr>
                <w:lang w:val="en-GB" w:eastAsia="sv-SE"/>
              </w:rPr>
              <w:t xml:space="preserve">), to SI-request and to contention-based beam failure recovery (CB-BFR). But it does not apply for contention free beam failure recovery (CF-BFR) (see </w:t>
            </w:r>
            <w:r>
              <w:rPr>
                <w:i/>
                <w:lang w:val="en-GB" w:eastAsia="sv-SE"/>
              </w:rPr>
              <w:t>BeamFailureRecoveryConfig</w:t>
            </w:r>
            <w:r>
              <w:rPr>
                <w:lang w:val="en-GB" w:eastAsia="sv-SE"/>
              </w:rPr>
              <w:t>).</w:t>
            </w:r>
          </w:p>
        </w:tc>
      </w:tr>
      <w:tr w:rsidR="00BF596A" w14:paraId="37136A52" w14:textId="77777777">
        <w:tc>
          <w:tcPr>
            <w:tcW w:w="14173" w:type="dxa"/>
            <w:tcBorders>
              <w:top w:val="single" w:sz="4" w:space="0" w:color="auto"/>
              <w:left w:val="single" w:sz="4" w:space="0" w:color="auto"/>
              <w:bottom w:val="single" w:sz="4" w:space="0" w:color="auto"/>
              <w:right w:val="single" w:sz="4" w:space="0" w:color="auto"/>
            </w:tcBorders>
          </w:tcPr>
          <w:p w14:paraId="3D6FB532" w14:textId="77777777" w:rsidR="00BF596A" w:rsidRDefault="005632DD">
            <w:pPr>
              <w:pStyle w:val="TAL"/>
              <w:rPr>
                <w:szCs w:val="22"/>
                <w:lang w:val="en-GB" w:eastAsia="sv-SE"/>
              </w:rPr>
            </w:pPr>
            <w:r>
              <w:rPr>
                <w:b/>
                <w:i/>
                <w:szCs w:val="22"/>
                <w:lang w:val="en-GB" w:eastAsia="sv-SE"/>
              </w:rPr>
              <w:t>msg3-transformPrecoder</w:t>
            </w:r>
          </w:p>
          <w:p w14:paraId="01871A95" w14:textId="77777777" w:rsidR="00BF596A" w:rsidRDefault="005632DD">
            <w:pPr>
              <w:pStyle w:val="TAL"/>
              <w:rPr>
                <w:szCs w:val="22"/>
                <w:lang w:val="en-GB" w:eastAsia="sv-SE"/>
              </w:rPr>
            </w:pPr>
            <w:r>
              <w:rPr>
                <w:szCs w:val="22"/>
                <w:lang w:val="en-GB" w:eastAsia="sv-SE"/>
              </w:rPr>
              <w:t>Enables the transform precoder for Msg3 transmission according to clause 6.1.3 of TS 38.214 [19]. If the field is absent, the UE disables the transformer precoder (see TS 38.213 [13], clause 8.3).</w:t>
            </w:r>
          </w:p>
        </w:tc>
      </w:tr>
      <w:tr w:rsidR="00BF596A" w14:paraId="003896A1" w14:textId="77777777">
        <w:tc>
          <w:tcPr>
            <w:tcW w:w="14173" w:type="dxa"/>
            <w:tcBorders>
              <w:top w:val="single" w:sz="4" w:space="0" w:color="auto"/>
              <w:left w:val="single" w:sz="4" w:space="0" w:color="auto"/>
              <w:bottom w:val="single" w:sz="4" w:space="0" w:color="auto"/>
              <w:right w:val="single" w:sz="4" w:space="0" w:color="auto"/>
            </w:tcBorders>
          </w:tcPr>
          <w:p w14:paraId="7EE29B5C" w14:textId="77777777" w:rsidR="00BF596A" w:rsidRDefault="005632DD">
            <w:pPr>
              <w:pStyle w:val="TAL"/>
              <w:rPr>
                <w:szCs w:val="22"/>
                <w:lang w:val="en-GB" w:eastAsia="sv-SE"/>
              </w:rPr>
            </w:pPr>
            <w:r>
              <w:rPr>
                <w:b/>
                <w:i/>
                <w:szCs w:val="22"/>
                <w:lang w:val="en-GB" w:eastAsia="sv-SE"/>
              </w:rPr>
              <w:t>numberOfRA-PreamblesGroupA</w:t>
            </w:r>
          </w:p>
          <w:p w14:paraId="566F2057" w14:textId="77777777" w:rsidR="00BF596A" w:rsidRDefault="005632DD">
            <w:pPr>
              <w:pStyle w:val="TAL"/>
              <w:rPr>
                <w:szCs w:val="22"/>
                <w:lang w:val="en-GB" w:eastAsia="sv-SE"/>
              </w:rPr>
            </w:pPr>
            <w:r>
              <w:rPr>
                <w:szCs w:val="22"/>
                <w:lang w:val="en-GB" w:eastAsia="sv-SE"/>
              </w:rPr>
              <w:t xml:space="preserve">The number of CB preambles per SSB in group A. This determines implicitly the number of CB preambles per SSB available in group B. (see TS 38.321 [3], clause 5.1.1). The setting should be consistent with the setting of </w:t>
            </w:r>
            <w:r>
              <w:rPr>
                <w:i/>
                <w:szCs w:val="22"/>
                <w:lang w:val="en-GB" w:eastAsia="sv-SE"/>
              </w:rPr>
              <w:t>ssb-perRACH-OccasionAndCB-PreamblesPerSSB</w:t>
            </w:r>
            <w:r>
              <w:rPr>
                <w:szCs w:val="22"/>
                <w:lang w:val="en-GB" w:eastAsia="sv-SE"/>
              </w:rPr>
              <w:t>.</w:t>
            </w:r>
          </w:p>
        </w:tc>
      </w:tr>
      <w:tr w:rsidR="00BF596A" w14:paraId="793F1F19" w14:textId="77777777">
        <w:tc>
          <w:tcPr>
            <w:tcW w:w="14173" w:type="dxa"/>
            <w:tcBorders>
              <w:top w:val="single" w:sz="4" w:space="0" w:color="auto"/>
              <w:left w:val="single" w:sz="4" w:space="0" w:color="auto"/>
              <w:bottom w:val="single" w:sz="4" w:space="0" w:color="auto"/>
              <w:right w:val="single" w:sz="4" w:space="0" w:color="auto"/>
            </w:tcBorders>
          </w:tcPr>
          <w:p w14:paraId="15F75CFB" w14:textId="77777777" w:rsidR="00BF596A" w:rsidRDefault="005632DD">
            <w:pPr>
              <w:pStyle w:val="TAL"/>
              <w:rPr>
                <w:szCs w:val="22"/>
                <w:lang w:val="en-GB" w:eastAsia="sv-SE"/>
              </w:rPr>
            </w:pPr>
            <w:r>
              <w:rPr>
                <w:b/>
                <w:i/>
                <w:szCs w:val="22"/>
                <w:lang w:val="en-GB" w:eastAsia="sv-SE"/>
              </w:rPr>
              <w:t>prach-RootSequenceIndex</w:t>
            </w:r>
          </w:p>
          <w:p w14:paraId="4DB6CF64" w14:textId="77777777" w:rsidR="00BF596A" w:rsidRDefault="005632DD">
            <w:pPr>
              <w:pStyle w:val="TAL"/>
              <w:rPr>
                <w:szCs w:val="22"/>
                <w:lang w:val="en-GB" w:eastAsia="sv-SE"/>
              </w:rPr>
            </w:pPr>
            <w:r>
              <w:rPr>
                <w:szCs w:val="22"/>
                <w:lang w:val="en-GB"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r>
              <w:rPr>
                <w:i/>
                <w:szCs w:val="22"/>
                <w:lang w:val="en-GB" w:eastAsia="sv-SE"/>
              </w:rPr>
              <w:t>prach-ConfigurationIndex</w:t>
            </w:r>
            <w:r>
              <w:rPr>
                <w:szCs w:val="22"/>
                <w:lang w:val="en-GB" w:eastAsia="sv-SE"/>
              </w:rPr>
              <w:t xml:space="preserve"> in the </w:t>
            </w:r>
            <w:r>
              <w:rPr>
                <w:i/>
                <w:szCs w:val="22"/>
                <w:lang w:val="en-GB" w:eastAsia="sv-SE"/>
              </w:rPr>
              <w:t>RACH-ConfigDedicated</w:t>
            </w:r>
            <w:r>
              <w:rPr>
                <w:szCs w:val="22"/>
                <w:lang w:val="en-GB" w:eastAsia="sv-SE"/>
              </w:rPr>
              <w:t xml:space="preserve"> (if configured). If </w:t>
            </w:r>
            <w:r>
              <w:rPr>
                <w:i/>
                <w:szCs w:val="22"/>
                <w:lang w:val="en-GB" w:eastAsia="sv-SE"/>
              </w:rPr>
              <w:t>prach-RootSequenceIndex-r16</w:t>
            </w:r>
            <w:r>
              <w:rPr>
                <w:szCs w:val="22"/>
                <w:lang w:val="en-GB" w:eastAsia="sv-SE"/>
              </w:rPr>
              <w:t xml:space="preserve"> is signalled, UE shall ignore the </w:t>
            </w:r>
            <w:r>
              <w:rPr>
                <w:i/>
                <w:szCs w:val="22"/>
                <w:lang w:val="en-GB" w:eastAsia="sv-SE"/>
              </w:rPr>
              <w:t xml:space="preserve">prach-RootSequenceIndex </w:t>
            </w:r>
            <w:r>
              <w:rPr>
                <w:szCs w:val="22"/>
                <w:lang w:val="en-GB" w:eastAsia="sv-SE"/>
              </w:rPr>
              <w:t>(without suffix).</w:t>
            </w:r>
          </w:p>
        </w:tc>
      </w:tr>
      <w:tr w:rsidR="00BF596A" w14:paraId="47195346" w14:textId="77777777">
        <w:tc>
          <w:tcPr>
            <w:tcW w:w="14173" w:type="dxa"/>
            <w:tcBorders>
              <w:top w:val="single" w:sz="4" w:space="0" w:color="auto"/>
              <w:left w:val="single" w:sz="4" w:space="0" w:color="auto"/>
              <w:bottom w:val="single" w:sz="4" w:space="0" w:color="auto"/>
              <w:right w:val="single" w:sz="4" w:space="0" w:color="auto"/>
            </w:tcBorders>
          </w:tcPr>
          <w:p w14:paraId="05990A75" w14:textId="77777777" w:rsidR="00BF596A" w:rsidRDefault="005632DD">
            <w:pPr>
              <w:pStyle w:val="TAL"/>
              <w:rPr>
                <w:szCs w:val="22"/>
                <w:lang w:val="en-GB" w:eastAsia="sv-SE"/>
              </w:rPr>
            </w:pPr>
            <w:r>
              <w:rPr>
                <w:b/>
                <w:i/>
                <w:szCs w:val="22"/>
                <w:lang w:val="en-GB" w:eastAsia="sv-SE"/>
              </w:rPr>
              <w:t>ra-ContentionResolutionTimer</w:t>
            </w:r>
          </w:p>
          <w:p w14:paraId="5B32CE18" w14:textId="77777777" w:rsidR="00BF596A" w:rsidRDefault="005632DD">
            <w:pPr>
              <w:pStyle w:val="TAL"/>
              <w:rPr>
                <w:szCs w:val="22"/>
                <w:lang w:val="en-GB" w:eastAsia="sv-SE"/>
              </w:rPr>
            </w:pPr>
            <w:r>
              <w:rPr>
                <w:szCs w:val="22"/>
                <w:lang w:val="en-GB" w:eastAsia="sv-SE"/>
              </w:rPr>
              <w:t xml:space="preserve">The initial value for the contention resolution timer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p>
        </w:tc>
      </w:tr>
      <w:tr w:rsidR="00BF596A" w14:paraId="53D92B63" w14:textId="77777777">
        <w:tc>
          <w:tcPr>
            <w:tcW w:w="14173" w:type="dxa"/>
            <w:tcBorders>
              <w:top w:val="single" w:sz="4" w:space="0" w:color="auto"/>
              <w:left w:val="single" w:sz="4" w:space="0" w:color="auto"/>
              <w:bottom w:val="single" w:sz="4" w:space="0" w:color="auto"/>
              <w:right w:val="single" w:sz="4" w:space="0" w:color="auto"/>
            </w:tcBorders>
          </w:tcPr>
          <w:p w14:paraId="319C7521" w14:textId="77777777" w:rsidR="00BF596A" w:rsidRDefault="005632DD">
            <w:pPr>
              <w:pStyle w:val="TAL"/>
              <w:rPr>
                <w:szCs w:val="22"/>
                <w:lang w:val="en-GB" w:eastAsia="sv-SE"/>
              </w:rPr>
            </w:pPr>
            <w:r>
              <w:rPr>
                <w:b/>
                <w:i/>
                <w:szCs w:val="22"/>
                <w:lang w:val="en-GB" w:eastAsia="sv-SE"/>
              </w:rPr>
              <w:t>ra-Msg3SizeGroupA</w:t>
            </w:r>
          </w:p>
          <w:p w14:paraId="5A463E84" w14:textId="77777777" w:rsidR="00BF596A" w:rsidRDefault="005632DD">
            <w:pPr>
              <w:pStyle w:val="TAL"/>
              <w:rPr>
                <w:szCs w:val="22"/>
                <w:lang w:val="en-GB" w:eastAsia="sv-SE"/>
              </w:rPr>
            </w:pPr>
            <w:r>
              <w:rPr>
                <w:szCs w:val="22"/>
                <w:lang w:val="en-GB" w:eastAsia="sv-SE"/>
              </w:rPr>
              <w:t>Transport Blocks size threshold in bits below which the UE shall use a contention-based RA preamble of group A. (see TS 38.321 [3], clause 5.1.2).</w:t>
            </w:r>
          </w:p>
        </w:tc>
      </w:tr>
      <w:tr w:rsidR="00BF596A" w14:paraId="0F21A44D" w14:textId="77777777">
        <w:tc>
          <w:tcPr>
            <w:tcW w:w="14173" w:type="dxa"/>
            <w:tcBorders>
              <w:top w:val="single" w:sz="4" w:space="0" w:color="auto"/>
              <w:left w:val="single" w:sz="4" w:space="0" w:color="auto"/>
              <w:bottom w:val="single" w:sz="4" w:space="0" w:color="auto"/>
              <w:right w:val="single" w:sz="4" w:space="0" w:color="auto"/>
            </w:tcBorders>
          </w:tcPr>
          <w:p w14:paraId="4D626236" w14:textId="77777777" w:rsidR="00BF596A" w:rsidRDefault="005632DD">
            <w:pPr>
              <w:pStyle w:val="TAL"/>
              <w:rPr>
                <w:b/>
                <w:bCs/>
                <w:i/>
                <w:szCs w:val="22"/>
                <w:lang w:val="en-GB" w:eastAsia="en-GB"/>
              </w:rPr>
            </w:pPr>
            <w:r>
              <w:rPr>
                <w:b/>
                <w:bCs/>
                <w:i/>
                <w:szCs w:val="22"/>
                <w:lang w:val="en-GB" w:eastAsia="en-GB"/>
              </w:rPr>
              <w:t>ra-Prioritization</w:t>
            </w:r>
          </w:p>
          <w:p w14:paraId="525E8503" w14:textId="77777777" w:rsidR="00BF596A" w:rsidRDefault="005632DD">
            <w:pPr>
              <w:pStyle w:val="TAL"/>
              <w:rPr>
                <w:b/>
                <w:i/>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50B7E27C" w14:textId="77777777">
        <w:tc>
          <w:tcPr>
            <w:tcW w:w="14173" w:type="dxa"/>
            <w:tcBorders>
              <w:top w:val="single" w:sz="4" w:space="0" w:color="auto"/>
              <w:left w:val="single" w:sz="4" w:space="0" w:color="auto"/>
              <w:bottom w:val="single" w:sz="4" w:space="0" w:color="auto"/>
              <w:right w:val="single" w:sz="4" w:space="0" w:color="auto"/>
            </w:tcBorders>
          </w:tcPr>
          <w:p w14:paraId="18A8DA25" w14:textId="77777777" w:rsidR="00BF596A" w:rsidRDefault="005632DD">
            <w:pPr>
              <w:pStyle w:val="TAL"/>
              <w:rPr>
                <w:b/>
                <w:bCs/>
                <w:i/>
                <w:szCs w:val="22"/>
                <w:lang w:val="en-GB" w:eastAsia="en-GB"/>
              </w:rPr>
            </w:pPr>
            <w:r>
              <w:rPr>
                <w:b/>
                <w:bCs/>
                <w:i/>
                <w:szCs w:val="22"/>
                <w:lang w:val="en-GB" w:eastAsia="en-GB"/>
              </w:rPr>
              <w:t>ra-PrioritizationForAI</w:t>
            </w:r>
          </w:p>
          <w:p w14:paraId="20C56B73" w14:textId="77777777" w:rsidR="00BF596A" w:rsidRDefault="005632DD">
            <w:pPr>
              <w:pStyle w:val="TAL"/>
              <w:rPr>
                <w:b/>
                <w:i/>
                <w:szCs w:val="22"/>
                <w:lang w:val="en-GB" w:eastAsia="sv-SE"/>
              </w:rPr>
            </w:pPr>
            <w:r>
              <w:rPr>
                <w:szCs w:val="22"/>
                <w:lang w:val="en-GB" w:eastAsia="en-GB"/>
              </w:rPr>
              <w:t xml:space="preserve">Indicates whether the field </w:t>
            </w:r>
            <w:r>
              <w:rPr>
                <w:i/>
                <w:szCs w:val="22"/>
                <w:lang w:val="en-GB" w:eastAsia="en-GB"/>
              </w:rPr>
              <w:t xml:space="preserve">ra-Prioritization-r16 </w:t>
            </w:r>
            <w:r>
              <w:rPr>
                <w:szCs w:val="22"/>
                <w:lang w:val="en-GB" w:eastAsia="en-GB"/>
              </w:rPr>
              <w:t xml:space="preserve">applies for Access Identities. The first/leftmost bit corresponds to Access Identity 1, the next bit corresponds to Access Identity 2. Value 1 indicates that the field </w:t>
            </w:r>
            <w:r>
              <w:rPr>
                <w:i/>
                <w:szCs w:val="22"/>
                <w:lang w:val="en-GB" w:eastAsia="en-GB"/>
              </w:rPr>
              <w:t>ra-Prioritization-r16</w:t>
            </w:r>
            <w:r>
              <w:rPr>
                <w:szCs w:val="22"/>
                <w:lang w:val="en-GB" w:eastAsia="en-GB"/>
              </w:rPr>
              <w:t xml:space="preserve"> applies otherwise the field does not apply (see TS 23.501 [32]).</w:t>
            </w:r>
          </w:p>
        </w:tc>
      </w:tr>
      <w:tr w:rsidR="00BF596A" w14:paraId="08F6A19F" w14:textId="77777777">
        <w:tc>
          <w:tcPr>
            <w:tcW w:w="14173" w:type="dxa"/>
            <w:tcBorders>
              <w:top w:val="single" w:sz="4" w:space="0" w:color="auto"/>
              <w:left w:val="single" w:sz="4" w:space="0" w:color="auto"/>
              <w:bottom w:val="single" w:sz="4" w:space="0" w:color="auto"/>
              <w:right w:val="single" w:sz="4" w:space="0" w:color="auto"/>
            </w:tcBorders>
          </w:tcPr>
          <w:p w14:paraId="3978825E" w14:textId="77777777" w:rsidR="00BF596A" w:rsidRDefault="005632DD">
            <w:pPr>
              <w:pStyle w:val="TAL"/>
              <w:rPr>
                <w:szCs w:val="22"/>
                <w:lang w:val="en-GB" w:eastAsia="sv-SE"/>
              </w:rPr>
            </w:pPr>
            <w:r>
              <w:rPr>
                <w:b/>
                <w:i/>
                <w:szCs w:val="22"/>
                <w:lang w:val="en-GB" w:eastAsia="sv-SE"/>
              </w:rPr>
              <w:t>rach-ConfigGeneric</w:t>
            </w:r>
          </w:p>
          <w:p w14:paraId="5F2E2963" w14:textId="77777777" w:rsidR="00BF596A" w:rsidRDefault="005632DD">
            <w:pPr>
              <w:pStyle w:val="TAL"/>
              <w:rPr>
                <w:szCs w:val="22"/>
                <w:lang w:val="en-GB" w:eastAsia="sv-SE"/>
              </w:rPr>
            </w:pPr>
            <w:r>
              <w:rPr>
                <w:lang w:val="en-GB" w:eastAsia="sv-SE"/>
              </w:rPr>
              <w:t>RACH parameters for both regular random access and beam failure recovery</w:t>
            </w:r>
            <w:r>
              <w:rPr>
                <w:szCs w:val="22"/>
                <w:lang w:val="en-GB" w:eastAsia="sv-SE"/>
              </w:rPr>
              <w:t>.</w:t>
            </w:r>
          </w:p>
        </w:tc>
      </w:tr>
      <w:tr w:rsidR="00BF596A" w14:paraId="2902A64C" w14:textId="77777777">
        <w:trPr>
          <w:ins w:id="815" w:author="Ericsson - Before RAN2#116bis" w:date="2021-12-01T16:57:00Z"/>
        </w:trPr>
        <w:tc>
          <w:tcPr>
            <w:tcW w:w="14173" w:type="dxa"/>
            <w:tcBorders>
              <w:top w:val="single" w:sz="4" w:space="0" w:color="auto"/>
              <w:left w:val="single" w:sz="4" w:space="0" w:color="auto"/>
              <w:bottom w:val="single" w:sz="4" w:space="0" w:color="auto"/>
              <w:right w:val="single" w:sz="4" w:space="0" w:color="auto"/>
            </w:tcBorders>
          </w:tcPr>
          <w:p w14:paraId="78A2FE64" w14:textId="77777777" w:rsidR="00BF596A" w:rsidRDefault="005632DD">
            <w:pPr>
              <w:pStyle w:val="TAL"/>
              <w:rPr>
                <w:ins w:id="816" w:author="Ericsson - Before RAN2#116bis" w:date="2021-12-01T16:57:00Z"/>
                <w:szCs w:val="22"/>
                <w:lang w:val="en-GB" w:eastAsia="sv-SE"/>
              </w:rPr>
            </w:pPr>
            <w:ins w:id="817" w:author="Ericsson - Before RAN2#116bis" w:date="2021-12-01T16:57:00Z">
              <w:r>
                <w:rPr>
                  <w:b/>
                  <w:i/>
                  <w:szCs w:val="22"/>
                  <w:lang w:val="en-GB" w:eastAsia="sv-SE"/>
                </w:rPr>
                <w:t>rach-Config</w:t>
              </w:r>
              <w:r>
                <w:rPr>
                  <w:b/>
                  <w:i/>
                  <w:szCs w:val="22"/>
                  <w:lang w:val="sv-SE" w:eastAsia="sv-SE"/>
                </w:rPr>
                <w:t>ID</w:t>
              </w:r>
            </w:ins>
          </w:p>
          <w:p w14:paraId="200633EC" w14:textId="77777777" w:rsidR="00BF596A" w:rsidRDefault="005632DD">
            <w:pPr>
              <w:pStyle w:val="TAL"/>
              <w:rPr>
                <w:ins w:id="818" w:author="Ericsson - Before RAN2#116bis" w:date="2021-12-01T16:57:00Z"/>
                <w:szCs w:val="22"/>
                <w:lang w:val="en-GB" w:eastAsia="sv-SE"/>
              </w:rPr>
            </w:pPr>
            <w:ins w:id="819" w:author="Ericsson - Before RAN2#116bis" w:date="2021-12-01T16:57:00Z">
              <w:r>
                <w:rPr>
                  <w:lang w:val="sv-SE" w:eastAsia="sv-SE"/>
                </w:rPr>
                <w:t xml:space="preserve">An identifier of this </w:t>
              </w:r>
              <w:r>
                <w:rPr>
                  <w:lang w:val="en-GB" w:eastAsia="sv-SE"/>
                </w:rPr>
                <w:t xml:space="preserve">RACH </w:t>
              </w:r>
            </w:ins>
            <w:ins w:id="820" w:author="ZTE" w:date="2021-12-14T11:56:00Z">
              <w:r>
                <w:rPr>
                  <w:lang w:val="en-US" w:eastAsia="sv-SE"/>
                </w:rPr>
                <w:t xml:space="preserve">partition </w:t>
              </w:r>
            </w:ins>
            <w:ins w:id="821" w:author="Ericsson - Before RAN2#116bis" w:date="2021-12-01T16:57:00Z">
              <w:r>
                <w:rPr>
                  <w:lang w:val="sv-SE" w:eastAsia="sv-SE"/>
                </w:rPr>
                <w:t>configuration</w:t>
              </w:r>
              <w:r>
                <w:rPr>
                  <w:szCs w:val="22"/>
                  <w:lang w:val="en-GB" w:eastAsia="sv-SE"/>
                </w:rPr>
                <w:t>.</w:t>
              </w:r>
            </w:ins>
          </w:p>
        </w:tc>
      </w:tr>
      <w:tr w:rsidR="00BF596A" w14:paraId="12B14AC7" w14:textId="77777777">
        <w:tc>
          <w:tcPr>
            <w:tcW w:w="14173" w:type="dxa"/>
            <w:tcBorders>
              <w:top w:val="single" w:sz="4" w:space="0" w:color="auto"/>
              <w:left w:val="single" w:sz="4" w:space="0" w:color="auto"/>
              <w:bottom w:val="single" w:sz="4" w:space="0" w:color="auto"/>
              <w:right w:val="single" w:sz="4" w:space="0" w:color="auto"/>
            </w:tcBorders>
          </w:tcPr>
          <w:p w14:paraId="65B288F9" w14:textId="77777777" w:rsidR="00BF596A" w:rsidRDefault="005632DD">
            <w:pPr>
              <w:pStyle w:val="TAL"/>
              <w:rPr>
                <w:szCs w:val="22"/>
                <w:lang w:val="en-GB" w:eastAsia="sv-SE"/>
              </w:rPr>
            </w:pPr>
            <w:r>
              <w:rPr>
                <w:b/>
                <w:i/>
                <w:szCs w:val="22"/>
                <w:lang w:val="en-GB" w:eastAsia="sv-SE"/>
              </w:rPr>
              <w:t>restrictedSetConfig</w:t>
            </w:r>
          </w:p>
          <w:p w14:paraId="0D3DB0B8" w14:textId="77777777" w:rsidR="00BF596A" w:rsidRDefault="005632DD">
            <w:pPr>
              <w:pStyle w:val="TAL"/>
              <w:rPr>
                <w:szCs w:val="22"/>
                <w:lang w:val="en-GB" w:eastAsia="sv-SE"/>
              </w:rPr>
            </w:pPr>
            <w:r>
              <w:rPr>
                <w:szCs w:val="22"/>
                <w:lang w:val="en-GB" w:eastAsia="sv-SE"/>
              </w:rPr>
              <w:t>Configuration of an unrestricted set or one of two types of restricted sets, see TS 38.211 [16], clause 6.3.3.1.</w:t>
            </w:r>
          </w:p>
        </w:tc>
      </w:tr>
      <w:tr w:rsidR="00BF596A" w14:paraId="480AE28F" w14:textId="77777777">
        <w:tc>
          <w:tcPr>
            <w:tcW w:w="14173" w:type="dxa"/>
            <w:tcBorders>
              <w:top w:val="single" w:sz="4" w:space="0" w:color="auto"/>
              <w:left w:val="single" w:sz="4" w:space="0" w:color="auto"/>
              <w:bottom w:val="single" w:sz="4" w:space="0" w:color="auto"/>
              <w:right w:val="single" w:sz="4" w:space="0" w:color="auto"/>
            </w:tcBorders>
          </w:tcPr>
          <w:p w14:paraId="368E7628" w14:textId="77777777" w:rsidR="00BF596A" w:rsidRDefault="005632DD">
            <w:pPr>
              <w:pStyle w:val="TAL"/>
              <w:rPr>
                <w:szCs w:val="22"/>
                <w:lang w:val="en-GB" w:eastAsia="sv-SE"/>
              </w:rPr>
            </w:pPr>
            <w:r>
              <w:rPr>
                <w:b/>
                <w:i/>
                <w:szCs w:val="22"/>
                <w:lang w:val="en-GB" w:eastAsia="sv-SE"/>
              </w:rPr>
              <w:t>rsrp-ThresholdSSB</w:t>
            </w:r>
          </w:p>
          <w:p w14:paraId="1257A969"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4CFEE06B" w14:textId="77777777">
        <w:tc>
          <w:tcPr>
            <w:tcW w:w="14173" w:type="dxa"/>
            <w:tcBorders>
              <w:top w:val="single" w:sz="4" w:space="0" w:color="auto"/>
              <w:left w:val="single" w:sz="4" w:space="0" w:color="auto"/>
              <w:bottom w:val="single" w:sz="4" w:space="0" w:color="auto"/>
              <w:right w:val="single" w:sz="4" w:space="0" w:color="auto"/>
            </w:tcBorders>
          </w:tcPr>
          <w:p w14:paraId="64A25161" w14:textId="77777777" w:rsidR="00BF596A" w:rsidRDefault="005632DD">
            <w:pPr>
              <w:pStyle w:val="TAL"/>
              <w:rPr>
                <w:szCs w:val="22"/>
                <w:lang w:val="en-GB" w:eastAsia="sv-SE"/>
              </w:rPr>
            </w:pPr>
            <w:r>
              <w:rPr>
                <w:b/>
                <w:i/>
                <w:szCs w:val="22"/>
                <w:lang w:val="en-GB" w:eastAsia="sv-SE"/>
              </w:rPr>
              <w:t>rsrp-ThresholdSSB-SUL</w:t>
            </w:r>
          </w:p>
          <w:p w14:paraId="4218D061" w14:textId="77777777" w:rsidR="00BF596A" w:rsidRDefault="005632DD">
            <w:pPr>
              <w:pStyle w:val="TAL"/>
              <w:rPr>
                <w:szCs w:val="22"/>
                <w:lang w:eastAsia="sv-SE"/>
              </w:rPr>
            </w:pPr>
            <w:r>
              <w:rPr>
                <w:szCs w:val="22"/>
                <w:lang w:val="en-GB" w:eastAsia="sv-SE"/>
              </w:rPr>
              <w:t xml:space="preserve">The UE selects SUL carrier to perform random access based on this threshold (see TS 38.321 [3], clause 5.1.1). </w:t>
            </w:r>
            <w:r>
              <w:rPr>
                <w:szCs w:val="22"/>
                <w:lang w:eastAsia="sv-SE"/>
              </w:rPr>
              <w:t>The value applies to all the BWPs.</w:t>
            </w:r>
          </w:p>
        </w:tc>
      </w:tr>
      <w:tr w:rsidR="00BF596A" w14:paraId="19519881" w14:textId="77777777">
        <w:tc>
          <w:tcPr>
            <w:tcW w:w="14173" w:type="dxa"/>
            <w:tcBorders>
              <w:top w:val="single" w:sz="4" w:space="0" w:color="auto"/>
              <w:left w:val="single" w:sz="4" w:space="0" w:color="auto"/>
              <w:bottom w:val="single" w:sz="4" w:space="0" w:color="auto"/>
              <w:right w:val="single" w:sz="4" w:space="0" w:color="auto"/>
            </w:tcBorders>
          </w:tcPr>
          <w:p w14:paraId="68F45823" w14:textId="77777777" w:rsidR="00BF596A" w:rsidRDefault="005632DD">
            <w:pPr>
              <w:pStyle w:val="TAL"/>
              <w:rPr>
                <w:szCs w:val="22"/>
                <w:lang w:val="en-GB" w:eastAsia="sv-SE"/>
              </w:rPr>
            </w:pPr>
            <w:r>
              <w:rPr>
                <w:b/>
                <w:i/>
                <w:szCs w:val="22"/>
                <w:lang w:val="en-GB" w:eastAsia="sv-SE"/>
              </w:rPr>
              <w:t>ssb-perRACH-OccasionAndCB-PreamblesPerSSB</w:t>
            </w:r>
          </w:p>
          <w:p w14:paraId="00E62CCE" w14:textId="77777777" w:rsidR="00BF596A" w:rsidRDefault="005632DD">
            <w:pPr>
              <w:pStyle w:val="TAL"/>
              <w:rPr>
                <w:szCs w:val="22"/>
                <w:lang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oneEighth</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w:t>
            </w:r>
            <w:r>
              <w:rPr>
                <w:szCs w:val="22"/>
                <w:lang w:val="en-GB" w:eastAsia="sv-SE"/>
              </w:rPr>
              <w:lastRenderedPageBreak/>
              <w:t xml:space="preserve">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w:t>
            </w:r>
            <w:r>
              <w:rPr>
                <w:szCs w:val="22"/>
                <w:lang w:eastAsia="sv-SE"/>
              </w:rPr>
              <w:t>See TS 38.213 [13].</w:t>
            </w:r>
          </w:p>
        </w:tc>
      </w:tr>
      <w:tr w:rsidR="00BF596A" w14:paraId="5A275AEC" w14:textId="77777777">
        <w:tc>
          <w:tcPr>
            <w:tcW w:w="14173" w:type="dxa"/>
            <w:tcBorders>
              <w:top w:val="single" w:sz="4" w:space="0" w:color="auto"/>
              <w:left w:val="single" w:sz="4" w:space="0" w:color="auto"/>
              <w:bottom w:val="single" w:sz="4" w:space="0" w:color="auto"/>
              <w:right w:val="single" w:sz="4" w:space="0" w:color="auto"/>
            </w:tcBorders>
          </w:tcPr>
          <w:p w14:paraId="6A545325" w14:textId="77777777" w:rsidR="00BF596A" w:rsidRDefault="005632DD">
            <w:pPr>
              <w:pStyle w:val="TAL"/>
              <w:rPr>
                <w:szCs w:val="22"/>
                <w:lang w:val="en-GB" w:eastAsia="sv-SE"/>
              </w:rPr>
            </w:pPr>
            <w:r>
              <w:rPr>
                <w:b/>
                <w:i/>
                <w:szCs w:val="22"/>
                <w:lang w:val="en-GB" w:eastAsia="sv-SE"/>
              </w:rPr>
              <w:lastRenderedPageBreak/>
              <w:t>totalNumberOfRA-Preambles</w:t>
            </w:r>
          </w:p>
          <w:p w14:paraId="4006A651" w14:textId="77777777" w:rsidR="00BF596A" w:rsidRDefault="005632DD">
            <w:pPr>
              <w:pStyle w:val="TAL"/>
              <w:rPr>
                <w:szCs w:val="22"/>
                <w:lang w:val="en-GB" w:eastAsia="sv-SE"/>
              </w:rPr>
            </w:pPr>
            <w:r>
              <w:rPr>
                <w:szCs w:val="22"/>
                <w:lang w:val="en-GB" w:eastAsia="sv-SE"/>
              </w:rPr>
              <w:t xml:space="preserve">Total number of preambles used for contention based and contention free </w:t>
            </w:r>
            <w:r>
              <w:rPr>
                <w:szCs w:val="22"/>
                <w:lang w:val="en-GB"/>
              </w:rPr>
              <w:t xml:space="preserve">4-step or 2-step </w:t>
            </w:r>
            <w:r>
              <w:rPr>
                <w:szCs w:val="22"/>
                <w:lang w:val="en-GB" w:eastAsia="sv-SE"/>
              </w:rPr>
              <w:t xml:space="preserve">random access in the RACH resources defined in </w:t>
            </w:r>
            <w:r>
              <w:rPr>
                <w:i/>
                <w:szCs w:val="22"/>
                <w:lang w:val="en-GB" w:eastAsia="sv-SE"/>
              </w:rPr>
              <w:t>RACH-ConfigCommon</w:t>
            </w:r>
            <w:r>
              <w:rPr>
                <w:szCs w:val="22"/>
                <w:lang w:val="en-GB" w:eastAsia="sv-SE"/>
              </w:rPr>
              <w:t xml:space="preserve">, excluding preambles used for other purposes (e.g. for SI request). If the field is absent, all 64 preambles are available for RA. The setting should be consistent with the setting of </w:t>
            </w:r>
            <w:r>
              <w:rPr>
                <w:i/>
                <w:szCs w:val="22"/>
                <w:lang w:val="en-GB" w:eastAsia="sv-SE"/>
              </w:rPr>
              <w:t>ssb-perRACH-OccasionAndCB-PreamblesPerSSB</w:t>
            </w:r>
            <w:r>
              <w:rPr>
                <w:szCs w:val="22"/>
                <w:lang w:val="en-GB" w:eastAsia="sv-SE"/>
              </w:rPr>
              <w:t>, i.e. it should be a multiple of the number of SSBs per RACH occasion.</w:t>
            </w:r>
          </w:p>
        </w:tc>
      </w:tr>
    </w:tbl>
    <w:p w14:paraId="32D806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D80F155" w14:textId="77777777">
        <w:tc>
          <w:tcPr>
            <w:tcW w:w="4027" w:type="dxa"/>
            <w:tcBorders>
              <w:top w:val="single" w:sz="4" w:space="0" w:color="auto"/>
              <w:left w:val="single" w:sz="4" w:space="0" w:color="auto"/>
              <w:bottom w:val="single" w:sz="4" w:space="0" w:color="auto"/>
              <w:right w:val="single" w:sz="4" w:space="0" w:color="auto"/>
            </w:tcBorders>
          </w:tcPr>
          <w:p w14:paraId="24784C6A"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6184E4F" w14:textId="77777777" w:rsidR="00BF596A" w:rsidRDefault="005632DD">
            <w:pPr>
              <w:pStyle w:val="TAH"/>
              <w:rPr>
                <w:rFonts w:eastAsia="Calibri"/>
                <w:lang w:eastAsia="sv-SE"/>
              </w:rPr>
            </w:pPr>
            <w:r>
              <w:rPr>
                <w:rFonts w:eastAsia="Calibri"/>
                <w:lang w:eastAsia="sv-SE"/>
              </w:rPr>
              <w:t>Explanation</w:t>
            </w:r>
          </w:p>
        </w:tc>
      </w:tr>
      <w:tr w:rsidR="00BF596A" w14:paraId="2D2F82EA" w14:textId="77777777">
        <w:tc>
          <w:tcPr>
            <w:tcW w:w="4027" w:type="dxa"/>
            <w:tcBorders>
              <w:top w:val="single" w:sz="4" w:space="0" w:color="auto"/>
              <w:left w:val="single" w:sz="4" w:space="0" w:color="auto"/>
              <w:bottom w:val="single" w:sz="4" w:space="0" w:color="auto"/>
              <w:right w:val="single" w:sz="4" w:space="0" w:color="auto"/>
            </w:tcBorders>
          </w:tcPr>
          <w:p w14:paraId="36B73268" w14:textId="77777777" w:rsidR="00BF596A" w:rsidRDefault="005632DD">
            <w:pPr>
              <w:pStyle w:val="TAL"/>
              <w:rPr>
                <w:i/>
                <w:iCs/>
                <w:lang w:eastAsia="sv-SE"/>
              </w:rPr>
            </w:pPr>
            <w:r>
              <w:rPr>
                <w:i/>
                <w:iCs/>
                <w:lang w:eastAsia="sv-SE"/>
              </w:rPr>
              <w:t>L139</w:t>
            </w:r>
          </w:p>
        </w:tc>
        <w:tc>
          <w:tcPr>
            <w:tcW w:w="10146" w:type="dxa"/>
            <w:tcBorders>
              <w:top w:val="single" w:sz="4" w:space="0" w:color="auto"/>
              <w:left w:val="single" w:sz="4" w:space="0" w:color="auto"/>
              <w:bottom w:val="single" w:sz="4" w:space="0" w:color="auto"/>
              <w:right w:val="single" w:sz="4" w:space="0" w:color="auto"/>
            </w:tcBorders>
          </w:tcPr>
          <w:p w14:paraId="2D15822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otherwise the field is absent, Need S.</w:t>
            </w:r>
          </w:p>
        </w:tc>
      </w:tr>
      <w:tr w:rsidR="00BF596A" w14:paraId="707E6002" w14:textId="77777777">
        <w:tc>
          <w:tcPr>
            <w:tcW w:w="4027" w:type="dxa"/>
            <w:tcBorders>
              <w:top w:val="single" w:sz="4" w:space="0" w:color="auto"/>
              <w:left w:val="single" w:sz="4" w:space="0" w:color="auto"/>
              <w:bottom w:val="single" w:sz="4" w:space="0" w:color="auto"/>
              <w:right w:val="single" w:sz="4" w:space="0" w:color="auto"/>
            </w:tcBorders>
          </w:tcPr>
          <w:p w14:paraId="12BE15F0" w14:textId="77777777" w:rsidR="00BF596A" w:rsidRDefault="005632DD">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215C643E" w14:textId="77777777" w:rsidR="00BF596A" w:rsidRDefault="005632DD">
            <w:pPr>
              <w:pStyle w:val="TAL"/>
              <w:rPr>
                <w:rFonts w:eastAsia="宋体"/>
                <w:lang w:val="en-GB" w:eastAsia="sv-SE"/>
              </w:rPr>
            </w:pPr>
            <w:r>
              <w:rPr>
                <w:rFonts w:eastAsia="Calibri"/>
                <w:lang w:val="en-GB" w:eastAsia="sv-SE"/>
              </w:rPr>
              <w:t>The field is mandatory present</w:t>
            </w:r>
            <w:r>
              <w:rPr>
                <w:lang w:val="en-GB" w:eastAsia="sv-SE"/>
              </w:rPr>
              <w:t xml:space="preserve"> in </w:t>
            </w:r>
            <w:r>
              <w:rPr>
                <w:i/>
                <w:lang w:val="en-GB" w:eastAsia="sv-SE"/>
              </w:rPr>
              <w:t>initialUplinkBWP</w:t>
            </w:r>
            <w:r>
              <w:rPr>
                <w:lang w:val="en-GB" w:eastAsia="sv-SE"/>
              </w:rPr>
              <w:t xml:space="preserve"> if </w:t>
            </w:r>
            <w:r>
              <w:rPr>
                <w:i/>
                <w:lang w:val="en-GB" w:eastAsia="sv-SE"/>
              </w:rPr>
              <w:t>supplementaryUplink</w:t>
            </w:r>
            <w:r>
              <w:rPr>
                <w:iCs/>
                <w:lang w:val="en-GB" w:eastAsia="sv-SE"/>
              </w:rPr>
              <w:t xml:space="preserve"> is configured in </w:t>
            </w:r>
            <w:r>
              <w:rPr>
                <w:i/>
                <w:lang w:val="en-GB" w:eastAsia="sv-SE"/>
              </w:rPr>
              <w:t>ServingCellConfigCommonSIB</w:t>
            </w:r>
            <w:r>
              <w:rPr>
                <w:iCs/>
                <w:lang w:val="en-GB" w:eastAsia="sv-SE"/>
              </w:rPr>
              <w:t xml:space="preserve"> or if </w:t>
            </w:r>
            <w:r>
              <w:rPr>
                <w:i/>
                <w:lang w:val="en-GB" w:eastAsia="sv-SE"/>
              </w:rPr>
              <w:t>supplementaryUplinkConfig</w:t>
            </w:r>
            <w:r>
              <w:rPr>
                <w:iCs/>
                <w:lang w:val="en-GB" w:eastAsia="sv-SE"/>
              </w:rPr>
              <w:t xml:space="preserve"> is configured in </w:t>
            </w:r>
            <w:r>
              <w:rPr>
                <w:i/>
                <w:lang w:val="en-GB" w:eastAsia="sv-SE"/>
              </w:rPr>
              <w:t>ServingCellConfigCommon</w:t>
            </w:r>
            <w:r>
              <w:rPr>
                <w:lang w:val="en-GB" w:eastAsia="sv-SE"/>
              </w:rPr>
              <w:t>; o</w:t>
            </w:r>
            <w:r>
              <w:rPr>
                <w:rFonts w:eastAsia="Calibri"/>
                <w:lang w:val="en-GB" w:eastAsia="sv-SE"/>
              </w:rPr>
              <w:t>therwise, the field is absent.</w:t>
            </w:r>
          </w:p>
        </w:tc>
      </w:tr>
      <w:tr w:rsidR="00BF596A" w14:paraId="37764B64" w14:textId="77777777">
        <w:tc>
          <w:tcPr>
            <w:tcW w:w="4027" w:type="dxa"/>
            <w:tcBorders>
              <w:top w:val="single" w:sz="4" w:space="0" w:color="auto"/>
              <w:left w:val="single" w:sz="4" w:space="0" w:color="auto"/>
              <w:bottom w:val="single" w:sz="4" w:space="0" w:color="auto"/>
              <w:right w:val="single" w:sz="4" w:space="0" w:color="auto"/>
            </w:tcBorders>
          </w:tcPr>
          <w:p w14:paraId="3B36237D"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6FC4881"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5036FC97" w14:textId="77777777" w:rsidR="00BF596A" w:rsidRDefault="00BF596A"/>
    <w:p w14:paraId="68850EB6" w14:textId="77777777" w:rsidR="00BF596A" w:rsidRDefault="005632DD">
      <w:pPr>
        <w:pStyle w:val="4"/>
      </w:pPr>
      <w:r>
        <w:t>–</w:t>
      </w:r>
      <w:r>
        <w:tab/>
      </w:r>
      <w:r>
        <w:rPr>
          <w:i/>
        </w:rPr>
        <w:t>RACH-ConfigCommonTwoStepRA</w:t>
      </w:r>
    </w:p>
    <w:p w14:paraId="53923E7F" w14:textId="77777777" w:rsidR="00BF596A" w:rsidRDefault="005632DD">
      <w:r>
        <w:t xml:space="preserve">The IE </w:t>
      </w:r>
      <w:r>
        <w:rPr>
          <w:i/>
        </w:rPr>
        <w:t>RACH-ConfigCommonTwoStepRA</w:t>
      </w:r>
      <w:r>
        <w:t xml:space="preserve"> is used to specify cell specific 2-step random-access type parameters.</w:t>
      </w:r>
    </w:p>
    <w:p w14:paraId="2C747AEF" w14:textId="77777777" w:rsidR="00BF596A" w:rsidRDefault="005632DD">
      <w:pPr>
        <w:pStyle w:val="TH"/>
        <w:rPr>
          <w:lang w:val="en-GB"/>
        </w:rPr>
      </w:pPr>
      <w:r>
        <w:rPr>
          <w:bCs/>
          <w:i/>
          <w:iCs/>
          <w:lang w:val="en-GB"/>
        </w:rPr>
        <w:t>RACH-ConfigCommonTwoStepRA</w:t>
      </w:r>
      <w:r>
        <w:rPr>
          <w:lang w:val="en-GB"/>
        </w:rPr>
        <w:t xml:space="preserve"> information element</w:t>
      </w:r>
    </w:p>
    <w:p w14:paraId="0B9CF2C7" w14:textId="77777777" w:rsidR="00BF596A" w:rsidRDefault="005632DD">
      <w:pPr>
        <w:pStyle w:val="PL"/>
        <w:rPr>
          <w:color w:val="808080"/>
        </w:rPr>
      </w:pPr>
      <w:r>
        <w:rPr>
          <w:color w:val="808080"/>
        </w:rPr>
        <w:t>-- ASN1START</w:t>
      </w:r>
    </w:p>
    <w:p w14:paraId="1F1A6881" w14:textId="77777777" w:rsidR="00BF596A" w:rsidRDefault="005632DD">
      <w:pPr>
        <w:pStyle w:val="PL"/>
        <w:rPr>
          <w:color w:val="808080"/>
        </w:rPr>
      </w:pPr>
      <w:r>
        <w:rPr>
          <w:color w:val="808080"/>
        </w:rPr>
        <w:t>-- TAG-RACH-CONFIGCOMMONTWOSTEPRA-START</w:t>
      </w:r>
    </w:p>
    <w:p w14:paraId="5327D6C8" w14:textId="77777777" w:rsidR="00BF596A" w:rsidRDefault="00BF596A">
      <w:pPr>
        <w:pStyle w:val="PL"/>
      </w:pPr>
    </w:p>
    <w:p w14:paraId="3A67A028" w14:textId="77777777" w:rsidR="00BF596A" w:rsidRDefault="005632DD">
      <w:pPr>
        <w:pStyle w:val="PL"/>
      </w:pPr>
      <w:r>
        <w:t xml:space="preserve">RACH-ConfigCommonTwoStepRA-r16 ::=                   </w:t>
      </w:r>
      <w:r>
        <w:rPr>
          <w:color w:val="993366"/>
        </w:rPr>
        <w:t>SEQUENCE</w:t>
      </w:r>
      <w:r>
        <w:t xml:space="preserve"> {</w:t>
      </w:r>
    </w:p>
    <w:p w14:paraId="3477EEC8" w14:textId="77777777" w:rsidR="00BF596A" w:rsidRDefault="005632DD">
      <w:pPr>
        <w:pStyle w:val="PL"/>
      </w:pPr>
      <w:r>
        <w:t xml:space="preserve">    rach-ConfigGenericTwoStepRA-r16                      RACH-ConfigGenericTwoStepRA-r16,</w:t>
      </w:r>
    </w:p>
    <w:p w14:paraId="781036BC" w14:textId="77777777" w:rsidR="00BF596A" w:rsidRDefault="005632DD">
      <w:pPr>
        <w:pStyle w:val="PL"/>
        <w:rPr>
          <w:color w:val="808080"/>
        </w:rPr>
      </w:pPr>
      <w:r>
        <w:t xml:space="preserve">    msgA-TotalNumberOfRA-Preambles-r16                   </w:t>
      </w:r>
      <w:r>
        <w:rPr>
          <w:color w:val="993366"/>
        </w:rPr>
        <w:t>INTEGER</w:t>
      </w:r>
      <w:r>
        <w:t xml:space="preserve"> (1..63)                                    </w:t>
      </w:r>
      <w:r>
        <w:rPr>
          <w:color w:val="993366"/>
        </w:rPr>
        <w:t>OPTIONAL</w:t>
      </w:r>
      <w:r>
        <w:t xml:space="preserve">, </w:t>
      </w:r>
      <w:r>
        <w:rPr>
          <w:color w:val="808080"/>
        </w:rPr>
        <w:t>-- Need S</w:t>
      </w:r>
    </w:p>
    <w:p w14:paraId="2110C076" w14:textId="77777777" w:rsidR="00BF596A" w:rsidRDefault="005632DD">
      <w:pPr>
        <w:pStyle w:val="PL"/>
      </w:pPr>
      <w:r>
        <w:t xml:space="preserve">    msgA-SSB-PerRACH-OccasionAndCB-PreamblesPerSSB-r16   </w:t>
      </w:r>
      <w:r>
        <w:rPr>
          <w:color w:val="993366"/>
        </w:rPr>
        <w:t>CHOICE</w:t>
      </w:r>
      <w:r>
        <w:t xml:space="preserve"> {</w:t>
      </w:r>
    </w:p>
    <w:p w14:paraId="1AB43394" w14:textId="77777777" w:rsidR="00BF596A" w:rsidRDefault="005632DD">
      <w:pPr>
        <w:pStyle w:val="PL"/>
      </w:pPr>
      <w:r>
        <w:t xml:space="preserve">        oneEighth                                            </w:t>
      </w:r>
      <w:r>
        <w:rPr>
          <w:color w:val="993366"/>
        </w:rPr>
        <w:t>ENUMERATED</w:t>
      </w:r>
      <w:r>
        <w:t xml:space="preserve"> {n4,n8,n12,n16,n20,n24,n28,n32,n36,n40,n44,n48,n52,n56,n60,n64},</w:t>
      </w:r>
    </w:p>
    <w:p w14:paraId="0E2B7DE6" w14:textId="77777777" w:rsidR="00BF596A" w:rsidRDefault="005632DD">
      <w:pPr>
        <w:pStyle w:val="PL"/>
      </w:pPr>
      <w:r>
        <w:t xml:space="preserve">        oneFourth                                            </w:t>
      </w:r>
      <w:r>
        <w:rPr>
          <w:color w:val="993366"/>
        </w:rPr>
        <w:t>ENUMERATED</w:t>
      </w:r>
      <w:r>
        <w:t xml:space="preserve"> {n4,n8,n12,n16,n20,n24,n28,n32,n36,n40,n44,n48,n52,n56,n60,n64},</w:t>
      </w:r>
    </w:p>
    <w:p w14:paraId="35899ED2" w14:textId="77777777" w:rsidR="00BF596A" w:rsidRDefault="005632DD">
      <w:pPr>
        <w:pStyle w:val="PL"/>
      </w:pPr>
      <w:r>
        <w:t xml:space="preserve">        oneHalf                                              </w:t>
      </w:r>
      <w:r>
        <w:rPr>
          <w:color w:val="993366"/>
        </w:rPr>
        <w:t>ENUMERATED</w:t>
      </w:r>
      <w:r>
        <w:t xml:space="preserve"> {n4,n8,n12,n16,n20,n24,n28,n32,n36,n40,n44,n48,n52,n56,n60,n64},</w:t>
      </w:r>
    </w:p>
    <w:p w14:paraId="7B9EB5F4" w14:textId="77777777" w:rsidR="00BF596A" w:rsidRDefault="005632DD">
      <w:pPr>
        <w:pStyle w:val="PL"/>
      </w:pPr>
      <w:r>
        <w:t xml:space="preserve">        one                                                  </w:t>
      </w:r>
      <w:r>
        <w:rPr>
          <w:color w:val="993366"/>
        </w:rPr>
        <w:t>ENUMERATED</w:t>
      </w:r>
      <w:r>
        <w:t xml:space="preserve"> {n4,n8,n12,n16,n20,n24,n28,n32,n36,n40,n44,n48,n52,n56,n60,n64},</w:t>
      </w:r>
    </w:p>
    <w:p w14:paraId="12B73F6A" w14:textId="77777777" w:rsidR="00BF596A" w:rsidRDefault="005632DD">
      <w:pPr>
        <w:pStyle w:val="PL"/>
      </w:pPr>
      <w:r>
        <w:t xml:space="preserve">        two                                                  </w:t>
      </w:r>
      <w:r>
        <w:rPr>
          <w:color w:val="993366"/>
        </w:rPr>
        <w:t>ENUMERATED</w:t>
      </w:r>
      <w:r>
        <w:t xml:space="preserve"> {n4,n8,n12,n16,n20,n24,n28,n32},</w:t>
      </w:r>
    </w:p>
    <w:p w14:paraId="1B087D08" w14:textId="77777777" w:rsidR="00BF596A" w:rsidRDefault="005632DD">
      <w:pPr>
        <w:pStyle w:val="PL"/>
      </w:pPr>
      <w:r>
        <w:t xml:space="preserve">        four                                                 </w:t>
      </w:r>
      <w:r>
        <w:rPr>
          <w:color w:val="993366"/>
        </w:rPr>
        <w:t>INTEGER</w:t>
      </w:r>
      <w:r>
        <w:t xml:space="preserve"> (1..16),</w:t>
      </w:r>
    </w:p>
    <w:p w14:paraId="2FB1663D" w14:textId="77777777" w:rsidR="00BF596A" w:rsidRDefault="005632DD">
      <w:pPr>
        <w:pStyle w:val="PL"/>
      </w:pPr>
      <w:r>
        <w:t xml:space="preserve">        eight                                                </w:t>
      </w:r>
      <w:r>
        <w:rPr>
          <w:color w:val="993366"/>
        </w:rPr>
        <w:t>INTEGER</w:t>
      </w:r>
      <w:r>
        <w:t xml:space="preserve"> (1..8),</w:t>
      </w:r>
    </w:p>
    <w:p w14:paraId="43ABECD4" w14:textId="77777777" w:rsidR="00BF596A" w:rsidRDefault="005632DD">
      <w:pPr>
        <w:pStyle w:val="PL"/>
      </w:pPr>
      <w:r>
        <w:t xml:space="preserve">        sixteen                                              </w:t>
      </w:r>
      <w:r>
        <w:rPr>
          <w:color w:val="993366"/>
        </w:rPr>
        <w:t>INTEGER</w:t>
      </w:r>
      <w:r>
        <w:t xml:space="preserve"> (1..4)</w:t>
      </w:r>
    </w:p>
    <w:p w14:paraId="35A96379"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E59E65C" w14:textId="77777777" w:rsidR="00BF596A" w:rsidRDefault="005632DD">
      <w:pPr>
        <w:pStyle w:val="PL"/>
        <w:rPr>
          <w:color w:val="808080"/>
        </w:rPr>
      </w:pPr>
      <w:r>
        <w:t xml:space="preserve">    msgA-CB-PreamblesPerSSB-PerSharedRO-r16              </w:t>
      </w:r>
      <w:r>
        <w:rPr>
          <w:color w:val="993366"/>
        </w:rPr>
        <w:t>INTEGER</w:t>
      </w:r>
      <w:r>
        <w:t xml:space="preserve"> (1..60)                                                </w:t>
      </w:r>
      <w:r>
        <w:rPr>
          <w:color w:val="993366"/>
        </w:rPr>
        <w:t>OPTIONAL</w:t>
      </w:r>
      <w:r>
        <w:t xml:space="preserve">, </w:t>
      </w:r>
      <w:r>
        <w:rPr>
          <w:color w:val="808080"/>
        </w:rPr>
        <w:t>-- Cond SharedRO</w:t>
      </w:r>
    </w:p>
    <w:p w14:paraId="19E72341" w14:textId="77777777" w:rsidR="00BF596A" w:rsidRDefault="005632DD">
      <w:pPr>
        <w:pStyle w:val="PL"/>
        <w:rPr>
          <w:color w:val="808080"/>
        </w:rPr>
      </w:pPr>
      <w:r>
        <w:t xml:space="preserve">    msgA-SSB-SharedRO-MaskIndex-r16                      </w:t>
      </w:r>
      <w:r>
        <w:rPr>
          <w:color w:val="993366"/>
        </w:rPr>
        <w:t>INTEGER</w:t>
      </w:r>
      <w:r>
        <w:t xml:space="preserve"> (1..15)                                                </w:t>
      </w:r>
      <w:r>
        <w:rPr>
          <w:color w:val="993366"/>
        </w:rPr>
        <w:t>OPTIONAL</w:t>
      </w:r>
      <w:r>
        <w:t xml:space="preserve">, </w:t>
      </w:r>
      <w:r>
        <w:rPr>
          <w:color w:val="808080"/>
        </w:rPr>
        <w:t>-- Need S</w:t>
      </w:r>
    </w:p>
    <w:p w14:paraId="53402132" w14:textId="77777777" w:rsidR="00BF596A" w:rsidRDefault="005632DD">
      <w:pPr>
        <w:pStyle w:val="PL"/>
        <w:rPr>
          <w:color w:val="808080"/>
        </w:rPr>
      </w:pPr>
      <w:r>
        <w:t xml:space="preserve">    groupB-ConfiguredTwoStepRA-r16                       GroupB-ConfiguredTwoStepRA-r16                                 </w:t>
      </w:r>
      <w:r>
        <w:rPr>
          <w:color w:val="993366"/>
        </w:rPr>
        <w:t>OPTIONAL</w:t>
      </w:r>
      <w:r>
        <w:t xml:space="preserve">, </w:t>
      </w:r>
      <w:r>
        <w:rPr>
          <w:color w:val="808080"/>
        </w:rPr>
        <w:t>-- Need S</w:t>
      </w:r>
    </w:p>
    <w:p w14:paraId="5E4657EC" w14:textId="77777777" w:rsidR="00BF596A" w:rsidRDefault="005632DD">
      <w:pPr>
        <w:pStyle w:val="PL"/>
      </w:pPr>
      <w:r>
        <w:t xml:space="preserve">    msgA-PRACH-RootSequenceIndex-r16                     </w:t>
      </w:r>
      <w:r>
        <w:rPr>
          <w:color w:val="993366"/>
        </w:rPr>
        <w:t>CHOICE</w:t>
      </w:r>
      <w:r>
        <w:t xml:space="preserve"> {</w:t>
      </w:r>
    </w:p>
    <w:p w14:paraId="4BA7F3FE" w14:textId="77777777" w:rsidR="00BF596A" w:rsidRDefault="005632DD">
      <w:pPr>
        <w:pStyle w:val="PL"/>
        <w:rPr>
          <w:lang w:val="es-ES"/>
        </w:rPr>
      </w:pPr>
      <w:r>
        <w:t xml:space="preserve">        </w:t>
      </w:r>
      <w:r>
        <w:rPr>
          <w:lang w:val="es-ES"/>
        </w:rPr>
        <w:t xml:space="preserve">l839                                                 </w:t>
      </w:r>
      <w:r>
        <w:rPr>
          <w:color w:val="993366"/>
          <w:lang w:val="es-ES"/>
        </w:rPr>
        <w:t>INTEGER</w:t>
      </w:r>
      <w:r>
        <w:rPr>
          <w:lang w:val="es-ES"/>
        </w:rPr>
        <w:t xml:space="preserve"> (0..837),</w:t>
      </w:r>
    </w:p>
    <w:p w14:paraId="05482966" w14:textId="77777777" w:rsidR="00BF596A" w:rsidRDefault="005632DD">
      <w:pPr>
        <w:pStyle w:val="PL"/>
        <w:rPr>
          <w:lang w:val="es-ES"/>
        </w:rPr>
      </w:pPr>
      <w:r>
        <w:rPr>
          <w:lang w:val="es-ES"/>
        </w:rPr>
        <w:t xml:space="preserve">        l139                                                 </w:t>
      </w:r>
      <w:r>
        <w:rPr>
          <w:color w:val="993366"/>
          <w:lang w:val="es-ES"/>
        </w:rPr>
        <w:t>INTEGER</w:t>
      </w:r>
      <w:r>
        <w:rPr>
          <w:lang w:val="es-ES"/>
        </w:rPr>
        <w:t xml:space="preserve"> (0..137),</w:t>
      </w:r>
    </w:p>
    <w:p w14:paraId="3C68E487" w14:textId="77777777" w:rsidR="00BF596A" w:rsidRDefault="005632DD">
      <w:pPr>
        <w:pStyle w:val="PL"/>
        <w:rPr>
          <w:lang w:val="es-ES"/>
        </w:rPr>
      </w:pPr>
      <w:r>
        <w:rPr>
          <w:lang w:val="es-ES"/>
        </w:rPr>
        <w:t xml:space="preserve">        l571                                                 </w:t>
      </w:r>
      <w:r>
        <w:rPr>
          <w:color w:val="993366"/>
          <w:lang w:val="es-ES"/>
        </w:rPr>
        <w:t>INTEGER</w:t>
      </w:r>
      <w:r>
        <w:rPr>
          <w:lang w:val="es-ES"/>
        </w:rPr>
        <w:t xml:space="preserve"> (0..569),</w:t>
      </w:r>
    </w:p>
    <w:p w14:paraId="1F13EAE8" w14:textId="77777777" w:rsidR="00BF596A" w:rsidRDefault="005632DD">
      <w:pPr>
        <w:pStyle w:val="PL"/>
      </w:pPr>
      <w:r>
        <w:rPr>
          <w:lang w:val="es-ES"/>
        </w:rPr>
        <w:t xml:space="preserve">        </w:t>
      </w:r>
      <w:r>
        <w:t xml:space="preserve">l1151                                                </w:t>
      </w:r>
      <w:r>
        <w:rPr>
          <w:color w:val="993366"/>
        </w:rPr>
        <w:t>INTEGER</w:t>
      </w:r>
      <w:r>
        <w:t xml:space="preserve"> (0..1149)</w:t>
      </w:r>
    </w:p>
    <w:p w14:paraId="5A279448" w14:textId="77777777" w:rsidR="00BF596A" w:rsidRDefault="005632DD">
      <w:pPr>
        <w:pStyle w:val="PL"/>
        <w:rPr>
          <w:color w:val="808080"/>
        </w:rPr>
      </w:pPr>
      <w:r>
        <w:t xml:space="preserve">    }                                                                                                                   </w:t>
      </w:r>
      <w:r>
        <w:rPr>
          <w:color w:val="993366"/>
        </w:rPr>
        <w:t>OPTIONAL</w:t>
      </w:r>
      <w:r>
        <w:t xml:space="preserve">, </w:t>
      </w:r>
      <w:r>
        <w:rPr>
          <w:color w:val="808080"/>
        </w:rPr>
        <w:t>-- Cond 2StepOnly</w:t>
      </w:r>
    </w:p>
    <w:p w14:paraId="3B706B5E"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R</w:t>
      </w:r>
    </w:p>
    <w:p w14:paraId="62D3CD7D" w14:textId="77777777" w:rsidR="00BF596A" w:rsidRDefault="005632DD">
      <w:pPr>
        <w:pStyle w:val="PL"/>
        <w:rPr>
          <w:color w:val="808080"/>
        </w:rPr>
      </w:pPr>
      <w:r>
        <w:t xml:space="preserve">    msgA-RSRP-Threshold-r16                              RSRP-Range                                                     </w:t>
      </w:r>
      <w:r>
        <w:rPr>
          <w:color w:val="993366"/>
        </w:rPr>
        <w:t>OPTIONAL</w:t>
      </w:r>
      <w:r>
        <w:t xml:space="preserve">, </w:t>
      </w:r>
      <w:r>
        <w:rPr>
          <w:color w:val="808080"/>
        </w:rPr>
        <w:t>-- Cond 2Step4Step</w:t>
      </w:r>
    </w:p>
    <w:p w14:paraId="727F142A" w14:textId="77777777" w:rsidR="00BF596A" w:rsidRDefault="005632DD">
      <w:pPr>
        <w:pStyle w:val="PL"/>
        <w:rPr>
          <w:color w:val="808080"/>
        </w:rPr>
      </w:pPr>
      <w:r>
        <w:t xml:space="preserve">    msgA-RSRP-ThresholdSSB-r16                           RSRP-Range                                                     </w:t>
      </w:r>
      <w:r>
        <w:rPr>
          <w:color w:val="993366"/>
        </w:rPr>
        <w:t>OPTIONAL</w:t>
      </w:r>
      <w:r>
        <w:t xml:space="preserve">, </w:t>
      </w:r>
      <w:r>
        <w:rPr>
          <w:color w:val="808080"/>
        </w:rPr>
        <w:t>-- Need R</w:t>
      </w:r>
    </w:p>
    <w:p w14:paraId="103594B5" w14:textId="77777777" w:rsidR="00BF596A" w:rsidRDefault="005632DD">
      <w:pPr>
        <w:pStyle w:val="PL"/>
        <w:rPr>
          <w:color w:val="808080"/>
        </w:rPr>
      </w:pPr>
      <w:r>
        <w:lastRenderedPageBreak/>
        <w:t xml:space="preserve">    msgA-SubcarrierSpacing-r16                           SubcarrierSpacing                                              </w:t>
      </w:r>
      <w:r>
        <w:rPr>
          <w:color w:val="993366"/>
        </w:rPr>
        <w:t>OPTIONAL</w:t>
      </w:r>
      <w:r>
        <w:t xml:space="preserve">, </w:t>
      </w:r>
      <w:r>
        <w:rPr>
          <w:color w:val="808080"/>
        </w:rPr>
        <w:t>-- Cond 2StepOnlyL139</w:t>
      </w:r>
    </w:p>
    <w:p w14:paraId="7296AA8F" w14:textId="77777777" w:rsidR="00BF596A" w:rsidRDefault="005632DD">
      <w:pPr>
        <w:pStyle w:val="PL"/>
      </w:pPr>
      <w:r>
        <w:t xml:space="preserve">    msgA-RestrictedSetConfig-r16                         </w:t>
      </w:r>
      <w:r>
        <w:rPr>
          <w:color w:val="993366"/>
        </w:rPr>
        <w:t>ENUMERATED</w:t>
      </w:r>
      <w:r>
        <w:t xml:space="preserve"> {unrestrictedSet, restrictedSetTypeA,</w:t>
      </w:r>
    </w:p>
    <w:p w14:paraId="191A22BE" w14:textId="77777777" w:rsidR="00BF596A" w:rsidRDefault="005632DD">
      <w:pPr>
        <w:pStyle w:val="PL"/>
        <w:rPr>
          <w:color w:val="808080"/>
        </w:rPr>
      </w:pPr>
      <w:r>
        <w:t xml:space="preserve">                                                                     restrictedSetTypeB}                                </w:t>
      </w:r>
      <w:r>
        <w:rPr>
          <w:color w:val="993366"/>
        </w:rPr>
        <w:t>OPTIONAL</w:t>
      </w:r>
      <w:r>
        <w:t xml:space="preserve">, </w:t>
      </w:r>
      <w:r>
        <w:rPr>
          <w:color w:val="808080"/>
        </w:rPr>
        <w:t>-- Cond 2StepOnly</w:t>
      </w:r>
    </w:p>
    <w:p w14:paraId="1AB390FE" w14:textId="77777777" w:rsidR="00BF596A" w:rsidRDefault="005632DD">
      <w:pPr>
        <w:pStyle w:val="PL"/>
      </w:pPr>
      <w:r>
        <w:t xml:space="preserve">    ra-PrioritizationForAccessIdentityTwoStep-r16        </w:t>
      </w:r>
      <w:r>
        <w:rPr>
          <w:color w:val="993366"/>
        </w:rPr>
        <w:t>SEQUENCE</w:t>
      </w:r>
      <w:r>
        <w:t xml:space="preserve"> {</w:t>
      </w:r>
    </w:p>
    <w:p w14:paraId="75CE1C10" w14:textId="77777777" w:rsidR="00BF596A" w:rsidRDefault="005632DD">
      <w:pPr>
        <w:pStyle w:val="PL"/>
      </w:pPr>
      <w:r>
        <w:t xml:space="preserve">        ra-Prioritization-r16                                RA-Prioritization,</w:t>
      </w:r>
    </w:p>
    <w:p w14:paraId="7F179010" w14:textId="77777777" w:rsidR="00BF596A" w:rsidRDefault="005632DD">
      <w:pPr>
        <w:pStyle w:val="PL"/>
      </w:pPr>
      <w:r>
        <w:t xml:space="preserve">        ra-PrioritizationForAI-r16                           </w:t>
      </w:r>
      <w:r>
        <w:rPr>
          <w:color w:val="993366"/>
        </w:rPr>
        <w:t>BIT</w:t>
      </w:r>
      <w:r>
        <w:t xml:space="preserve"> </w:t>
      </w:r>
      <w:r>
        <w:rPr>
          <w:color w:val="993366"/>
        </w:rPr>
        <w:t>STRING</w:t>
      </w:r>
      <w:r>
        <w:t xml:space="preserve"> (</w:t>
      </w:r>
      <w:r>
        <w:rPr>
          <w:color w:val="993366"/>
        </w:rPr>
        <w:t>SIZE</w:t>
      </w:r>
      <w:r>
        <w:t xml:space="preserve"> (2))</w:t>
      </w:r>
    </w:p>
    <w:p w14:paraId="45FEB890" w14:textId="77777777" w:rsidR="00BF596A" w:rsidRDefault="005632DD">
      <w:pPr>
        <w:pStyle w:val="PL"/>
        <w:rPr>
          <w:color w:val="808080"/>
        </w:rPr>
      </w:pPr>
      <w:r>
        <w:t xml:space="preserve">    }                                                                                                                   </w:t>
      </w:r>
      <w:r>
        <w:rPr>
          <w:color w:val="993366"/>
        </w:rPr>
        <w:t>OPTIONAL</w:t>
      </w:r>
      <w:r>
        <w:t xml:space="preserve">, </w:t>
      </w:r>
      <w:r>
        <w:rPr>
          <w:color w:val="808080"/>
        </w:rPr>
        <w:t>-- Cond InitialBWP-Only</w:t>
      </w:r>
    </w:p>
    <w:p w14:paraId="57FB44CD" w14:textId="77777777" w:rsidR="00BF596A" w:rsidRDefault="005632DD">
      <w:pPr>
        <w:pStyle w:val="PL"/>
        <w:rPr>
          <w:color w:val="808080"/>
        </w:rPr>
      </w:pPr>
      <w:r>
        <w:t xml:space="preserve">    ra-ContentionResolutionTimer-r16                     </w:t>
      </w:r>
      <w:r>
        <w:rPr>
          <w:color w:val="993366"/>
        </w:rPr>
        <w:t>ENUMERATED</w:t>
      </w:r>
      <w:r>
        <w:t xml:space="preserve"> {sf8, sf16, sf24, sf32, sf40, sf48, sf56, sf64}     </w:t>
      </w:r>
      <w:r>
        <w:rPr>
          <w:color w:val="993366"/>
        </w:rPr>
        <w:t>OPTIONAL</w:t>
      </w:r>
      <w:r>
        <w:t xml:space="preserve">, </w:t>
      </w:r>
      <w:r>
        <w:rPr>
          <w:color w:val="808080"/>
        </w:rPr>
        <w:t>-- Cond 2StepOnly</w:t>
      </w:r>
    </w:p>
    <w:p w14:paraId="5D8B5A2B" w14:textId="77777777" w:rsidR="00BF596A" w:rsidRDefault="005632DD">
      <w:pPr>
        <w:pStyle w:val="PL"/>
        <w:rPr>
          <w:ins w:id="822" w:author="Ericsson - Before RAN2#116bis" w:date="2021-12-01T17:06:00Z"/>
        </w:rPr>
      </w:pPr>
      <w:r>
        <w:t xml:space="preserve">    ...</w:t>
      </w:r>
      <w:ins w:id="823" w:author="Ericsson - Before RAN2#116bis" w:date="2021-12-01T17:06:00Z">
        <w:r>
          <w:t>,</w:t>
        </w:r>
      </w:ins>
    </w:p>
    <w:p w14:paraId="460EFA77" w14:textId="77777777" w:rsidR="00BF596A" w:rsidRDefault="005632DD">
      <w:pPr>
        <w:pStyle w:val="PL"/>
        <w:rPr>
          <w:ins w:id="824" w:author="Ericsson - Before RAN2#116bis" w:date="2021-12-01T17:06:00Z"/>
        </w:rPr>
      </w:pPr>
      <w:ins w:id="825" w:author="Ericsson - Before RAN2#116bis" w:date="2021-12-01T17:06:00Z">
        <w:r>
          <w:tab/>
          <w:t>[[</w:t>
        </w:r>
      </w:ins>
    </w:p>
    <w:p w14:paraId="47AB6EB6" w14:textId="77777777" w:rsidR="00BF596A" w:rsidRDefault="005632DD">
      <w:pPr>
        <w:pStyle w:val="PL"/>
        <w:rPr>
          <w:ins w:id="826" w:author="Ericsson - Before RAN2#116bis" w:date="2021-12-01T17:06:00Z"/>
        </w:rPr>
      </w:pPr>
      <w:ins w:id="827" w:author="Ericsson - Before RAN2#116bis" w:date="2021-12-01T17:06:00Z">
        <w:r>
          <w:tab/>
        </w:r>
        <w:r>
          <w:tab/>
        </w:r>
      </w:ins>
      <w:ins w:id="828" w:author="Ericsson - Before RAN2#116bis" w:date="2021-12-01T17:09:00Z">
        <w:r>
          <w:t>featureCombinationPreambles</w:t>
        </w:r>
      </w:ins>
      <w:ins w:id="829" w:author="Ericsson - Before RAN2#116bis" w:date="2021-12-01T17:06:00Z">
        <w:r>
          <w:t>-r17</w:t>
        </w:r>
        <w:r>
          <w:tab/>
        </w:r>
        <w:r>
          <w:tab/>
        </w:r>
        <w:r>
          <w:rPr>
            <w:color w:val="993366"/>
          </w:rPr>
          <w:t>SEQUENCE</w:t>
        </w:r>
        <w:r>
          <w:t xml:space="preserve"> (SIZE(1..FFS)) </w:t>
        </w:r>
        <w:r>
          <w:rPr>
            <w:color w:val="993366"/>
          </w:rPr>
          <w:t>OF</w:t>
        </w:r>
        <w:r>
          <w:t xml:space="preserve"> </w:t>
        </w:r>
      </w:ins>
      <w:ins w:id="830" w:author="Ericsson - Before RAN2#116bis" w:date="2021-12-01T17:10:00Z">
        <w:r>
          <w:t>FeatureCombinationPreambles-r17</w:t>
        </w:r>
      </w:ins>
      <w:ins w:id="831" w:author="Ericsson - Before RAN2#116bis" w:date="2021-12-01T17:06:00Z">
        <w:r>
          <w:tab/>
        </w:r>
        <w:r>
          <w:tab/>
        </w:r>
        <w:r>
          <w:tab/>
        </w:r>
        <w:r>
          <w:rPr>
            <w:color w:val="993366"/>
          </w:rPr>
          <w:t>OPTIONAL</w:t>
        </w:r>
      </w:ins>
      <w:ins w:id="832" w:author="Ericsson - Before RAN2#116bis" w:date="2021-12-01T17:10:00Z">
        <w:r>
          <w:rPr>
            <w:color w:val="993366"/>
          </w:rPr>
          <w:tab/>
        </w:r>
        <w:r>
          <w:rPr>
            <w:color w:val="993366"/>
          </w:rPr>
          <w:tab/>
        </w:r>
        <w:r>
          <w:rPr>
            <w:color w:val="993366"/>
          </w:rPr>
          <w:tab/>
          <w:t>-- Need R</w:t>
        </w:r>
      </w:ins>
    </w:p>
    <w:p w14:paraId="16C320E6" w14:textId="77777777" w:rsidR="00BF596A" w:rsidRDefault="005632DD">
      <w:pPr>
        <w:pStyle w:val="PL"/>
      </w:pPr>
      <w:ins w:id="833" w:author="Ericsson - Before RAN2#116bis" w:date="2021-12-01T17:06:00Z">
        <w:r>
          <w:tab/>
          <w:t>]]</w:t>
        </w:r>
      </w:ins>
    </w:p>
    <w:p w14:paraId="56D1D6CB" w14:textId="77777777" w:rsidR="00BF596A" w:rsidRDefault="005632DD">
      <w:pPr>
        <w:pStyle w:val="PL"/>
      </w:pPr>
      <w:r>
        <w:t>}</w:t>
      </w:r>
    </w:p>
    <w:p w14:paraId="4B2A0F46" w14:textId="77777777" w:rsidR="00BF596A" w:rsidRDefault="00BF596A">
      <w:pPr>
        <w:pStyle w:val="PL"/>
      </w:pPr>
    </w:p>
    <w:p w14:paraId="2798CEFE" w14:textId="77777777" w:rsidR="00BF596A" w:rsidRDefault="005632DD">
      <w:pPr>
        <w:pStyle w:val="PL"/>
      </w:pPr>
      <w:r>
        <w:t xml:space="preserve">GroupB-ConfiguredTwoStepRA-r16 ::=                       </w:t>
      </w:r>
      <w:r>
        <w:rPr>
          <w:color w:val="993366"/>
        </w:rPr>
        <w:t>SEQUENCE</w:t>
      </w:r>
      <w:r>
        <w:t xml:space="preserve"> {</w:t>
      </w:r>
    </w:p>
    <w:p w14:paraId="2C49A298" w14:textId="77777777" w:rsidR="00BF596A" w:rsidRDefault="005632DD">
      <w:pPr>
        <w:pStyle w:val="PL"/>
      </w:pPr>
      <w:r>
        <w:t xml:space="preserve">    ra-MsgA-SizeGroupA                                   </w:t>
      </w:r>
      <w:r>
        <w:rPr>
          <w:color w:val="993366"/>
        </w:rPr>
        <w:t>ENUMERATED</w:t>
      </w:r>
      <w:r>
        <w:t xml:space="preserve"> {b56, b144, b208, b256, b282, b480, b640, b800,</w:t>
      </w:r>
    </w:p>
    <w:p w14:paraId="1FEF5D2A" w14:textId="77777777" w:rsidR="00BF596A" w:rsidRDefault="005632DD">
      <w:pPr>
        <w:pStyle w:val="PL"/>
      </w:pPr>
      <w:r>
        <w:t xml:space="preserve">                                                                     b1000, b72, spare6, spare5, spare4, spare3, spare2, spare1},</w:t>
      </w:r>
    </w:p>
    <w:p w14:paraId="3CD5D3B9" w14:textId="77777777" w:rsidR="00BF596A" w:rsidRDefault="005632DD">
      <w:pPr>
        <w:pStyle w:val="PL"/>
      </w:pPr>
      <w:r>
        <w:t xml:space="preserve">    messagePowerOffsetGroupB                             </w:t>
      </w:r>
      <w:r>
        <w:rPr>
          <w:color w:val="993366"/>
        </w:rPr>
        <w:t>ENUMERATED</w:t>
      </w:r>
      <w:r>
        <w:t xml:space="preserve"> {minusinfinity, dB0, dB5, dB8, dB10, dB12, dB15, dB18},</w:t>
      </w:r>
    </w:p>
    <w:p w14:paraId="72283446" w14:textId="77777777" w:rsidR="00BF596A" w:rsidRDefault="005632DD">
      <w:pPr>
        <w:pStyle w:val="PL"/>
      </w:pPr>
      <w:r>
        <w:t xml:space="preserve">    numberOfRA-PreamblesGroupA                           </w:t>
      </w:r>
      <w:r>
        <w:rPr>
          <w:color w:val="993366"/>
        </w:rPr>
        <w:t>INTEGER</w:t>
      </w:r>
      <w:r>
        <w:t xml:space="preserve"> (1..64)</w:t>
      </w:r>
    </w:p>
    <w:p w14:paraId="0B6A59FE" w14:textId="77777777" w:rsidR="00BF596A" w:rsidRDefault="005632DD">
      <w:pPr>
        <w:pStyle w:val="PL"/>
      </w:pPr>
      <w:r>
        <w:t>}</w:t>
      </w:r>
    </w:p>
    <w:p w14:paraId="0A0B22CB" w14:textId="77777777" w:rsidR="00BF596A" w:rsidRDefault="00BF596A">
      <w:pPr>
        <w:pStyle w:val="PL"/>
      </w:pPr>
    </w:p>
    <w:p w14:paraId="68427E17" w14:textId="77777777" w:rsidR="00BF596A" w:rsidRDefault="005632DD">
      <w:pPr>
        <w:pStyle w:val="PL"/>
        <w:rPr>
          <w:color w:val="808080"/>
        </w:rPr>
      </w:pPr>
      <w:r>
        <w:rPr>
          <w:color w:val="808080"/>
        </w:rPr>
        <w:t>-- TAG-RACH-CONFIGCOMMONTWOSTEPRA-STOP</w:t>
      </w:r>
    </w:p>
    <w:p w14:paraId="59EC28F9" w14:textId="77777777" w:rsidR="00BF596A" w:rsidRDefault="005632DD">
      <w:pPr>
        <w:pStyle w:val="PL"/>
        <w:rPr>
          <w:color w:val="808080"/>
        </w:rPr>
      </w:pPr>
      <w:r>
        <w:rPr>
          <w:color w:val="808080"/>
        </w:rPr>
        <w:t>-- ASN1STOP</w:t>
      </w:r>
    </w:p>
    <w:p w14:paraId="53ECB2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5E438" w14:textId="77777777">
        <w:tc>
          <w:tcPr>
            <w:tcW w:w="14173" w:type="dxa"/>
            <w:tcBorders>
              <w:top w:val="single" w:sz="4" w:space="0" w:color="auto"/>
              <w:left w:val="single" w:sz="4" w:space="0" w:color="auto"/>
              <w:bottom w:val="single" w:sz="4" w:space="0" w:color="auto"/>
              <w:right w:val="single" w:sz="4" w:space="0" w:color="auto"/>
            </w:tcBorders>
          </w:tcPr>
          <w:p w14:paraId="3A897EE5" w14:textId="77777777" w:rsidR="00BF596A" w:rsidRDefault="005632DD">
            <w:pPr>
              <w:pStyle w:val="TAH"/>
              <w:rPr>
                <w:szCs w:val="22"/>
                <w:lang w:eastAsia="sv-SE"/>
              </w:rPr>
            </w:pPr>
            <w:r>
              <w:rPr>
                <w:i/>
                <w:szCs w:val="22"/>
                <w:lang w:eastAsia="sv-SE"/>
              </w:rPr>
              <w:lastRenderedPageBreak/>
              <w:t xml:space="preserve">RACH-ConfigCommonTwoStepRA </w:t>
            </w:r>
            <w:r>
              <w:rPr>
                <w:szCs w:val="22"/>
                <w:lang w:eastAsia="sv-SE"/>
              </w:rPr>
              <w:t>field descriptions</w:t>
            </w:r>
          </w:p>
        </w:tc>
      </w:tr>
      <w:tr w:rsidR="00BF596A" w14:paraId="37479E3C" w14:textId="77777777">
        <w:tc>
          <w:tcPr>
            <w:tcW w:w="14173" w:type="dxa"/>
            <w:tcBorders>
              <w:top w:val="single" w:sz="4" w:space="0" w:color="auto"/>
              <w:left w:val="single" w:sz="4" w:space="0" w:color="auto"/>
              <w:bottom w:val="single" w:sz="4" w:space="0" w:color="auto"/>
              <w:right w:val="single" w:sz="4" w:space="0" w:color="auto"/>
            </w:tcBorders>
          </w:tcPr>
          <w:p w14:paraId="73A107B1" w14:textId="77777777" w:rsidR="00BF596A" w:rsidRDefault="005632DD">
            <w:pPr>
              <w:pStyle w:val="TAL"/>
              <w:rPr>
                <w:b/>
                <w:i/>
                <w:szCs w:val="22"/>
                <w:lang w:val="en-GB" w:eastAsia="sv-SE"/>
              </w:rPr>
            </w:pPr>
            <w:r>
              <w:rPr>
                <w:b/>
                <w:i/>
                <w:szCs w:val="22"/>
                <w:lang w:val="en-GB" w:eastAsia="sv-SE"/>
              </w:rPr>
              <w:t>groupB-ConfiguredTwoStepRA</w:t>
            </w:r>
          </w:p>
          <w:p w14:paraId="03B0F8DB" w14:textId="77777777" w:rsidR="00BF596A" w:rsidRDefault="005632DD">
            <w:pPr>
              <w:pStyle w:val="TAL"/>
              <w:rPr>
                <w:b/>
                <w:i/>
                <w:szCs w:val="22"/>
                <w:lang w:val="en-GB" w:eastAsia="sv-SE"/>
              </w:rPr>
            </w:pPr>
            <w:r>
              <w:rPr>
                <w:szCs w:val="22"/>
                <w:lang w:val="en-GB" w:eastAsia="sv-SE"/>
              </w:rPr>
              <w:t>Preamble grouping for 2-step random access type. If the field is absent then there is only one preamble group configured and only one msgA PUSCH configuration.</w:t>
            </w:r>
          </w:p>
        </w:tc>
      </w:tr>
      <w:tr w:rsidR="00BF596A" w14:paraId="6C725805" w14:textId="77777777">
        <w:tc>
          <w:tcPr>
            <w:tcW w:w="14173" w:type="dxa"/>
            <w:tcBorders>
              <w:top w:val="single" w:sz="4" w:space="0" w:color="auto"/>
              <w:left w:val="single" w:sz="4" w:space="0" w:color="auto"/>
              <w:bottom w:val="single" w:sz="4" w:space="0" w:color="auto"/>
              <w:right w:val="single" w:sz="4" w:space="0" w:color="auto"/>
            </w:tcBorders>
          </w:tcPr>
          <w:p w14:paraId="518E31DF" w14:textId="77777777" w:rsidR="00BF596A" w:rsidRDefault="005632DD">
            <w:pPr>
              <w:pStyle w:val="TAL"/>
              <w:rPr>
                <w:b/>
                <w:i/>
                <w:szCs w:val="22"/>
                <w:lang w:val="en-GB" w:eastAsia="sv-SE"/>
              </w:rPr>
            </w:pPr>
            <w:r>
              <w:rPr>
                <w:b/>
                <w:i/>
                <w:szCs w:val="22"/>
                <w:lang w:val="en-GB" w:eastAsia="sv-SE"/>
              </w:rPr>
              <w:t>msgA-CB-PreamblesPerSSB-PerSharedRO</w:t>
            </w:r>
          </w:p>
          <w:p w14:paraId="571C1C31" w14:textId="77777777" w:rsidR="00BF596A" w:rsidRDefault="005632DD">
            <w:pPr>
              <w:pStyle w:val="TAL"/>
              <w:rPr>
                <w:szCs w:val="22"/>
                <w:lang w:val="en-GB" w:eastAsia="sv-SE"/>
              </w:rPr>
            </w:pPr>
            <w:r>
              <w:rPr>
                <w:szCs w:val="22"/>
                <w:lang w:val="en-GB"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r>
              <w:rPr>
                <w:i/>
                <w:iCs/>
                <w:szCs w:val="22"/>
                <w:lang w:val="en-GB" w:eastAsia="sv-SE"/>
              </w:rPr>
              <w:t>ssb-perRACH-OccasionAndCB-PreamblesPerSSB</w:t>
            </w:r>
            <w:r>
              <w:rPr>
                <w:szCs w:val="22"/>
                <w:lang w:val="en-GB" w:eastAsia="sv-SE"/>
              </w:rPr>
              <w:t xml:space="preserve"> in </w:t>
            </w:r>
            <w:r>
              <w:rPr>
                <w:i/>
                <w:iCs/>
                <w:szCs w:val="22"/>
                <w:lang w:val="en-GB" w:eastAsia="sv-SE"/>
              </w:rPr>
              <w:t>RACH-ConfigCommon</w:t>
            </w:r>
            <w:r>
              <w:rPr>
                <w:szCs w:val="22"/>
                <w:lang w:val="en-GB" w:eastAsia="sv-SE"/>
              </w:rPr>
              <w:t>. The field is only applicable for the case of shared ROs with 4-step type random access.</w:t>
            </w:r>
          </w:p>
        </w:tc>
      </w:tr>
      <w:tr w:rsidR="00BF596A" w14:paraId="3464908B" w14:textId="77777777">
        <w:tc>
          <w:tcPr>
            <w:tcW w:w="14173" w:type="dxa"/>
            <w:tcBorders>
              <w:top w:val="single" w:sz="4" w:space="0" w:color="auto"/>
              <w:left w:val="single" w:sz="4" w:space="0" w:color="auto"/>
              <w:bottom w:val="single" w:sz="4" w:space="0" w:color="auto"/>
              <w:right w:val="single" w:sz="4" w:space="0" w:color="auto"/>
            </w:tcBorders>
          </w:tcPr>
          <w:p w14:paraId="79A797F2" w14:textId="77777777" w:rsidR="00BF596A" w:rsidRDefault="005632DD">
            <w:pPr>
              <w:pStyle w:val="TAL"/>
              <w:rPr>
                <w:szCs w:val="22"/>
                <w:lang w:val="en-GB" w:eastAsia="sv-SE"/>
              </w:rPr>
            </w:pPr>
            <w:r>
              <w:rPr>
                <w:b/>
                <w:i/>
                <w:szCs w:val="22"/>
                <w:lang w:val="en-GB" w:eastAsia="sv-SE"/>
              </w:rPr>
              <w:t>msgA-PRACH-RootSequenceIndex</w:t>
            </w:r>
          </w:p>
          <w:p w14:paraId="2D7D20EB" w14:textId="77777777" w:rsidR="00BF596A" w:rsidRDefault="005632DD">
            <w:pPr>
              <w:pStyle w:val="TAL"/>
              <w:rPr>
                <w:b/>
                <w:i/>
                <w:szCs w:val="22"/>
                <w:lang w:val="en-GB" w:eastAsia="sv-SE"/>
              </w:rPr>
            </w:pPr>
            <w:r>
              <w:rPr>
                <w:lang w:val="en-GB" w:eastAsia="sv-SE"/>
              </w:rPr>
              <w:t xml:space="preserve">PRACH root sequence index. If the field is not configured, the UE applies the value in field </w:t>
            </w:r>
            <w:r>
              <w:rPr>
                <w:i/>
                <w:lang w:val="en-GB" w:eastAsia="sv-SE"/>
              </w:rPr>
              <w:t>prach-RootSequenceIndex</w:t>
            </w:r>
            <w:r>
              <w:rPr>
                <w:iCs/>
                <w:lang w:val="en-GB" w:eastAsia="sv-SE"/>
              </w:rPr>
              <w:t xml:space="preserve"> in </w:t>
            </w:r>
            <w:r>
              <w:rPr>
                <w:i/>
                <w:szCs w:val="22"/>
                <w:lang w:val="en-GB" w:eastAsia="sv-SE"/>
              </w:rPr>
              <w:t>RACH-ConfigCommon</w:t>
            </w:r>
            <w:r>
              <w:rPr>
                <w:iCs/>
                <w:szCs w:val="22"/>
                <w:lang w:val="en-GB" w:eastAsia="sv-SE"/>
              </w:rPr>
              <w:t xml:space="preserve"> in the configured BWP.</w:t>
            </w:r>
            <w:r>
              <w:rPr>
                <w:iCs/>
                <w:szCs w:val="22"/>
                <w:lang w:val="en-GB"/>
              </w:rPr>
              <w:t xml:space="preserve"> When both 2-step and 4-step type random access is configured, this field is only configured for the case of separate ROs between 2-step and 4-step type random access.</w:t>
            </w:r>
          </w:p>
        </w:tc>
      </w:tr>
      <w:tr w:rsidR="00BF596A" w14:paraId="00204941" w14:textId="77777777">
        <w:tc>
          <w:tcPr>
            <w:tcW w:w="14173" w:type="dxa"/>
            <w:tcBorders>
              <w:top w:val="single" w:sz="4" w:space="0" w:color="auto"/>
              <w:left w:val="single" w:sz="4" w:space="0" w:color="auto"/>
              <w:bottom w:val="single" w:sz="4" w:space="0" w:color="auto"/>
              <w:right w:val="single" w:sz="4" w:space="0" w:color="auto"/>
            </w:tcBorders>
          </w:tcPr>
          <w:p w14:paraId="1109EEAE" w14:textId="77777777" w:rsidR="00BF596A" w:rsidRDefault="005632DD">
            <w:pPr>
              <w:pStyle w:val="TAL"/>
              <w:rPr>
                <w:b/>
                <w:i/>
                <w:szCs w:val="22"/>
                <w:lang w:val="en-GB" w:eastAsia="sv-SE"/>
              </w:rPr>
            </w:pPr>
            <w:r>
              <w:rPr>
                <w:b/>
                <w:i/>
                <w:szCs w:val="22"/>
                <w:lang w:val="en-GB" w:eastAsia="sv-SE"/>
              </w:rPr>
              <w:t>msgA-RestrictedSetConfig</w:t>
            </w:r>
          </w:p>
          <w:p w14:paraId="451635F1" w14:textId="77777777" w:rsidR="00BF596A" w:rsidRDefault="005632DD">
            <w:pPr>
              <w:pStyle w:val="TAL"/>
              <w:rPr>
                <w:iCs/>
                <w:szCs w:val="22"/>
                <w:lang w:val="en-GB" w:eastAsia="sv-SE"/>
              </w:rPr>
            </w:pPr>
            <w:r>
              <w:rPr>
                <w:szCs w:val="22"/>
                <w:lang w:val="en-GB" w:eastAsia="sv-SE"/>
              </w:rPr>
              <w:t xml:space="preserve">Configuration of an unrestricted set or one of two types of restricted sets for 2-step random access type preamble. If the field is not configured, the UE applies the value in field </w:t>
            </w:r>
            <w:r>
              <w:rPr>
                <w:i/>
                <w:szCs w:val="22"/>
                <w:lang w:val="en-GB" w:eastAsia="sv-SE"/>
              </w:rPr>
              <w:t>restrictedSetConfig</w:t>
            </w:r>
            <w:r>
              <w:rPr>
                <w:iCs/>
                <w:szCs w:val="22"/>
                <w:lang w:val="en-GB" w:eastAsia="sv-SE"/>
              </w:rPr>
              <w:t xml:space="preserve"> </w:t>
            </w:r>
            <w:r>
              <w:rPr>
                <w:iCs/>
                <w:lang w:val="en-GB" w:eastAsia="sv-SE"/>
              </w:rPr>
              <w:t xml:space="preserve">in </w:t>
            </w:r>
            <w:r>
              <w:rPr>
                <w:i/>
                <w:szCs w:val="22"/>
                <w:lang w:val="en-GB" w:eastAsia="sv-SE"/>
              </w:rPr>
              <w:t>RACH-ConfigCommon</w:t>
            </w:r>
            <w:r>
              <w:rPr>
                <w:iCs/>
                <w:szCs w:val="22"/>
                <w:lang w:val="en-GB" w:eastAsia="sv-SE"/>
              </w:rPr>
              <w:t xml:space="preserve"> in the configured BWP.</w:t>
            </w:r>
            <w:r>
              <w:rPr>
                <w:iCs/>
                <w:szCs w:val="22"/>
                <w:lang w:val="en-GB"/>
              </w:rPr>
              <w:t xml:space="preserve"> </w:t>
            </w:r>
            <w:r>
              <w:rPr>
                <w:lang w:val="en-GB"/>
              </w:rPr>
              <w:t>When both 2-step and 4-step type random access is configured, this field is only configured for the case of separate ROs between 2-step and 4-step type random access.</w:t>
            </w:r>
          </w:p>
        </w:tc>
      </w:tr>
      <w:tr w:rsidR="00BF596A" w14:paraId="135B0191" w14:textId="77777777">
        <w:tc>
          <w:tcPr>
            <w:tcW w:w="14173" w:type="dxa"/>
            <w:tcBorders>
              <w:top w:val="single" w:sz="4" w:space="0" w:color="auto"/>
              <w:left w:val="single" w:sz="4" w:space="0" w:color="auto"/>
              <w:bottom w:val="single" w:sz="4" w:space="0" w:color="auto"/>
              <w:right w:val="single" w:sz="4" w:space="0" w:color="auto"/>
            </w:tcBorders>
          </w:tcPr>
          <w:p w14:paraId="71A6E8E6" w14:textId="77777777" w:rsidR="00BF596A" w:rsidRDefault="005632DD">
            <w:pPr>
              <w:pStyle w:val="TAL"/>
              <w:rPr>
                <w:szCs w:val="22"/>
                <w:lang w:val="en-GB" w:eastAsia="sv-SE"/>
              </w:rPr>
            </w:pPr>
            <w:r>
              <w:rPr>
                <w:b/>
                <w:i/>
                <w:szCs w:val="22"/>
                <w:lang w:val="en-GB" w:eastAsia="sv-SE"/>
              </w:rPr>
              <w:t>msgA-RSRP-Threshold</w:t>
            </w:r>
          </w:p>
          <w:p w14:paraId="2B41B8CB" w14:textId="77777777" w:rsidR="00BF596A" w:rsidRDefault="005632DD">
            <w:pPr>
              <w:pStyle w:val="TAL"/>
              <w:rPr>
                <w:b/>
                <w:i/>
                <w:szCs w:val="22"/>
                <w:lang w:val="en-GB" w:eastAsia="sv-SE"/>
              </w:rPr>
            </w:pPr>
            <w:r>
              <w:rPr>
                <w:szCs w:val="22"/>
                <w:lang w:val="en-GB" w:eastAsia="sv-SE"/>
              </w:rPr>
              <w:t>The UE selects 2-step random access type to perform random access based on this threshold (see TS 38.321 [3], clause 5.1.1). This field is only present if both 2-step and 4-step RA type are configured for the BWP.</w:t>
            </w:r>
          </w:p>
        </w:tc>
      </w:tr>
      <w:tr w:rsidR="00BF596A" w14:paraId="7F36D3B1" w14:textId="77777777">
        <w:tc>
          <w:tcPr>
            <w:tcW w:w="14173" w:type="dxa"/>
            <w:tcBorders>
              <w:top w:val="single" w:sz="4" w:space="0" w:color="auto"/>
              <w:left w:val="single" w:sz="4" w:space="0" w:color="auto"/>
              <w:bottom w:val="single" w:sz="4" w:space="0" w:color="auto"/>
              <w:right w:val="single" w:sz="4" w:space="0" w:color="auto"/>
            </w:tcBorders>
          </w:tcPr>
          <w:p w14:paraId="2557C589" w14:textId="77777777" w:rsidR="00BF596A" w:rsidRDefault="005632DD">
            <w:pPr>
              <w:pStyle w:val="TAL"/>
              <w:rPr>
                <w:b/>
                <w:i/>
                <w:szCs w:val="22"/>
                <w:lang w:val="en-GB" w:eastAsia="sv-SE"/>
              </w:rPr>
            </w:pPr>
            <w:r>
              <w:rPr>
                <w:b/>
                <w:i/>
                <w:szCs w:val="22"/>
                <w:lang w:val="en-GB" w:eastAsia="sv-SE"/>
              </w:rPr>
              <w:t>msgA-RSRP-ThresholdSSB</w:t>
            </w:r>
          </w:p>
          <w:p w14:paraId="3341D28A" w14:textId="77777777" w:rsidR="00BF596A" w:rsidRDefault="005632DD">
            <w:pPr>
              <w:pStyle w:val="TAL"/>
              <w:rPr>
                <w:b/>
                <w:i/>
                <w:szCs w:val="22"/>
                <w:lang w:val="en-GB" w:eastAsia="sv-SE"/>
              </w:rPr>
            </w:pPr>
            <w:r>
              <w:rPr>
                <w:szCs w:val="22"/>
                <w:lang w:val="en-GB" w:eastAsia="sv-SE"/>
              </w:rPr>
              <w:t>UE may select the SS block and corresponding PRACH resource for path-loss estimation and (re)transmission based on SS blocks that satisfy the threshold (see TS 38.213 [13]).</w:t>
            </w:r>
          </w:p>
        </w:tc>
      </w:tr>
      <w:tr w:rsidR="00BF596A" w14:paraId="2E62F213" w14:textId="77777777">
        <w:tc>
          <w:tcPr>
            <w:tcW w:w="14173" w:type="dxa"/>
            <w:tcBorders>
              <w:top w:val="single" w:sz="4" w:space="0" w:color="auto"/>
              <w:left w:val="single" w:sz="4" w:space="0" w:color="auto"/>
              <w:bottom w:val="single" w:sz="4" w:space="0" w:color="auto"/>
              <w:right w:val="single" w:sz="4" w:space="0" w:color="auto"/>
            </w:tcBorders>
          </w:tcPr>
          <w:p w14:paraId="75642C27" w14:textId="77777777" w:rsidR="00BF596A" w:rsidRDefault="005632DD">
            <w:pPr>
              <w:pStyle w:val="TAL"/>
              <w:rPr>
                <w:szCs w:val="22"/>
                <w:lang w:val="en-GB" w:eastAsia="sv-SE"/>
              </w:rPr>
            </w:pPr>
            <w:r>
              <w:rPr>
                <w:b/>
                <w:i/>
                <w:szCs w:val="22"/>
                <w:lang w:val="en-GB" w:eastAsia="sv-SE"/>
              </w:rPr>
              <w:t>msgA-SSB-PerRACH-OccasionAndCB-PreamblesPerSSB</w:t>
            </w:r>
          </w:p>
          <w:p w14:paraId="1EFEC1F1" w14:textId="77777777" w:rsidR="00BF596A" w:rsidRDefault="005632DD">
            <w:pPr>
              <w:pStyle w:val="TAL"/>
              <w:rPr>
                <w:b/>
                <w:i/>
                <w:szCs w:val="22"/>
                <w:lang w:val="en-GB" w:eastAsia="sv-SE"/>
              </w:rPr>
            </w:pPr>
            <w:r>
              <w:rPr>
                <w:szCs w:val="22"/>
                <w:lang w:val="en-GB" w:eastAsia="sv-SE"/>
              </w:rPr>
              <w:t xml:space="preserve">The meaning of this field is twofold: the CHOICE conveys the information about the number of SSBs per RACH occasion. Value </w:t>
            </w:r>
            <w:r>
              <w:rPr>
                <w:i/>
                <w:szCs w:val="22"/>
                <w:lang w:val="en-GB" w:eastAsia="sv-SE"/>
              </w:rPr>
              <w:t>oneEight</w:t>
            </w:r>
            <w:r>
              <w:rPr>
                <w:szCs w:val="22"/>
                <w:lang w:val="en-GB" w:eastAsia="sv-SE"/>
              </w:rPr>
              <w:t xml:space="preserve"> corresponds to one SSB associated with 8 RACH occasions, value </w:t>
            </w:r>
            <w:r>
              <w:rPr>
                <w:i/>
                <w:szCs w:val="22"/>
                <w:lang w:val="en-GB" w:eastAsia="sv-SE"/>
              </w:rPr>
              <w:t>oneFourth</w:t>
            </w:r>
            <w:r>
              <w:rPr>
                <w:szCs w:val="22"/>
                <w:lang w:val="en-GB" w:eastAsia="sv-SE"/>
              </w:rPr>
              <w:t xml:space="preserve"> corresponds to one SSB associated with 4 RACH occasions, and so on. The ENUMERATED part indicates the number of Contention Based preambles per SSB. Value </w:t>
            </w:r>
            <w:r>
              <w:rPr>
                <w:i/>
                <w:szCs w:val="22"/>
                <w:lang w:val="en-GB" w:eastAsia="sv-SE"/>
              </w:rPr>
              <w:t>n4</w:t>
            </w:r>
            <w:r>
              <w:rPr>
                <w:szCs w:val="22"/>
                <w:lang w:val="en-GB" w:eastAsia="sv-SE"/>
              </w:rPr>
              <w:t xml:space="preserve"> corresponds to 4 Contention Based preambles per SSB, value </w:t>
            </w:r>
            <w:r>
              <w:rPr>
                <w:i/>
                <w:szCs w:val="22"/>
                <w:lang w:val="en-GB" w:eastAsia="sv-SE"/>
              </w:rPr>
              <w:t>n8</w:t>
            </w:r>
            <w:r>
              <w:rPr>
                <w:szCs w:val="22"/>
                <w:lang w:val="en-GB" w:eastAsia="sv-SE"/>
              </w:rPr>
              <w:t xml:space="preserve"> corresponds to 8 Contention Based preambles per SSB, and so on. The total number of CB preambles in a RACH occasion is given by </w:t>
            </w:r>
            <w:r>
              <w:rPr>
                <w:i/>
                <w:szCs w:val="22"/>
                <w:lang w:val="en-GB" w:eastAsia="sv-SE"/>
              </w:rPr>
              <w:t>CB-preambles-per-SSB</w:t>
            </w:r>
            <w:r>
              <w:rPr>
                <w:szCs w:val="22"/>
                <w:lang w:val="en-GB" w:eastAsia="sv-SE"/>
              </w:rPr>
              <w:t xml:space="preserve"> * max(1, </w:t>
            </w:r>
            <w:r>
              <w:rPr>
                <w:i/>
                <w:szCs w:val="22"/>
                <w:lang w:val="en-GB" w:eastAsia="sv-SE"/>
              </w:rPr>
              <w:t>SSB-per-rach-occasion</w:t>
            </w:r>
            <w:r>
              <w:rPr>
                <w:szCs w:val="22"/>
                <w:lang w:val="en-GB" w:eastAsia="sv-SE"/>
              </w:rPr>
              <w:t xml:space="preserve">). If the field is not configured and both 2-step and 4-step are configured for the BWP, the UE applies the value in the field </w:t>
            </w:r>
            <w:r>
              <w:rPr>
                <w:i/>
                <w:szCs w:val="22"/>
                <w:lang w:val="en-GB" w:eastAsia="sv-SE"/>
              </w:rPr>
              <w:t>ssb-perRACH-OccasionAndCB-PreamblesPerSSB</w:t>
            </w:r>
            <w:r>
              <w:rPr>
                <w:szCs w:val="22"/>
                <w:lang w:val="en-GB" w:eastAsia="sv-SE"/>
              </w:rPr>
              <w:t xml:space="preserve"> in </w:t>
            </w:r>
            <w:r>
              <w:rPr>
                <w:i/>
                <w:szCs w:val="22"/>
                <w:lang w:val="en-GB" w:eastAsia="sv-SE"/>
              </w:rPr>
              <w:t>RACH-ConfigCommon</w:t>
            </w:r>
            <w:r>
              <w:rPr>
                <w:szCs w:val="22"/>
                <w:lang w:val="en-GB" w:eastAsia="sv-SE"/>
              </w:rPr>
              <w:t>.</w:t>
            </w:r>
            <w:r>
              <w:rPr>
                <w:szCs w:val="22"/>
                <w:lang w:val="en-GB"/>
              </w:rPr>
              <w:t xml:space="preserve"> The field is not present when RACH occasions are shared between 2-step and 4-step type random access in the BWP.</w:t>
            </w:r>
          </w:p>
        </w:tc>
      </w:tr>
      <w:tr w:rsidR="00BF596A" w14:paraId="3DEF44B0" w14:textId="77777777">
        <w:tc>
          <w:tcPr>
            <w:tcW w:w="14173" w:type="dxa"/>
            <w:tcBorders>
              <w:top w:val="single" w:sz="4" w:space="0" w:color="auto"/>
              <w:left w:val="single" w:sz="4" w:space="0" w:color="auto"/>
              <w:bottom w:val="single" w:sz="4" w:space="0" w:color="auto"/>
              <w:right w:val="single" w:sz="4" w:space="0" w:color="auto"/>
            </w:tcBorders>
          </w:tcPr>
          <w:p w14:paraId="24ED8D3C" w14:textId="77777777" w:rsidR="00BF596A" w:rsidRDefault="005632DD">
            <w:pPr>
              <w:pStyle w:val="TAL"/>
              <w:rPr>
                <w:b/>
                <w:i/>
                <w:szCs w:val="22"/>
                <w:lang w:val="en-GB" w:eastAsia="sv-SE"/>
              </w:rPr>
            </w:pPr>
            <w:r>
              <w:rPr>
                <w:b/>
                <w:i/>
                <w:szCs w:val="22"/>
                <w:lang w:val="en-GB" w:eastAsia="sv-SE"/>
              </w:rPr>
              <w:t>msgA-SSB-SharedRO-MaskIndex</w:t>
            </w:r>
          </w:p>
          <w:p w14:paraId="484FF177" w14:textId="77777777" w:rsidR="00BF596A" w:rsidRDefault="005632DD">
            <w:pPr>
              <w:pStyle w:val="TAL"/>
              <w:rPr>
                <w:szCs w:val="22"/>
                <w:lang w:val="en-GB" w:eastAsia="sv-SE"/>
              </w:rPr>
            </w:pPr>
            <w:r>
              <w:rPr>
                <w:szCs w:val="22"/>
                <w:lang w:val="en-GB"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BF596A" w14:paraId="48E57F45" w14:textId="77777777">
        <w:tc>
          <w:tcPr>
            <w:tcW w:w="14173" w:type="dxa"/>
            <w:tcBorders>
              <w:top w:val="single" w:sz="4" w:space="0" w:color="auto"/>
              <w:left w:val="single" w:sz="4" w:space="0" w:color="auto"/>
              <w:bottom w:val="single" w:sz="4" w:space="0" w:color="auto"/>
              <w:right w:val="single" w:sz="4" w:space="0" w:color="auto"/>
            </w:tcBorders>
          </w:tcPr>
          <w:p w14:paraId="1F2AE157" w14:textId="77777777" w:rsidR="00BF596A" w:rsidRDefault="005632DD">
            <w:pPr>
              <w:pStyle w:val="TAL"/>
              <w:rPr>
                <w:b/>
                <w:i/>
                <w:szCs w:val="22"/>
                <w:lang w:val="en-GB" w:eastAsia="sv-SE"/>
              </w:rPr>
            </w:pPr>
            <w:r>
              <w:rPr>
                <w:b/>
                <w:i/>
                <w:szCs w:val="22"/>
                <w:lang w:val="en-GB" w:eastAsia="sv-SE"/>
              </w:rPr>
              <w:t>msgA-SubcarrierSpacing</w:t>
            </w:r>
          </w:p>
          <w:p w14:paraId="4B13926F" w14:textId="77777777" w:rsidR="00BF596A" w:rsidRDefault="005632DD">
            <w:pPr>
              <w:pStyle w:val="TAL"/>
              <w:rPr>
                <w:szCs w:val="22"/>
                <w:lang w:val="en-GB" w:eastAsia="sv-SE"/>
              </w:rPr>
            </w:pPr>
            <w:r>
              <w:rPr>
                <w:szCs w:val="22"/>
                <w:lang w:val="en-GB" w:eastAsia="sv-SE"/>
              </w:rPr>
              <w:t>Subcarrier spacing of PRACH (see TS 38.211 [16], clause 5.3.2). Only the values 15 or 30 kHz (FR1), and 60 or 120 kHz (FR2) are applicable. The field is only present in case of 2-step only BWP</w:t>
            </w:r>
            <w:r>
              <w:rPr>
                <w:lang w:val="en-GB" w:eastAsia="sv-SE"/>
              </w:rPr>
              <w:t xml:space="preserve">, otherwise the UE applies the SCS as derived from the </w:t>
            </w:r>
            <w:r>
              <w:rPr>
                <w:i/>
                <w:lang w:val="en-GB"/>
              </w:rPr>
              <w:t>msg1-SubcarrierSpacing</w:t>
            </w:r>
            <w:r>
              <w:rPr>
                <w:lang w:val="en-GB" w:eastAsia="sv-SE"/>
              </w:rPr>
              <w:t xml:space="preserve"> in </w:t>
            </w:r>
            <w:r>
              <w:rPr>
                <w:i/>
                <w:lang w:val="en-GB"/>
              </w:rPr>
              <w:t>RACH-ConfigCommon</w:t>
            </w:r>
            <w:r>
              <w:rPr>
                <w:lang w:val="en-GB" w:eastAsia="sv-SE"/>
              </w:rPr>
              <w:t>. The value also applies to contention free 2-step random access type (</w:t>
            </w:r>
            <w:r>
              <w:rPr>
                <w:i/>
                <w:lang w:val="en-GB" w:eastAsia="sv-SE"/>
              </w:rPr>
              <w:t>RACH-ConfigDedicated</w:t>
            </w:r>
            <w:r>
              <w:rPr>
                <w:lang w:val="en-GB" w:eastAsia="sv-SE"/>
              </w:rPr>
              <w:t>).</w:t>
            </w:r>
          </w:p>
        </w:tc>
      </w:tr>
      <w:tr w:rsidR="00BF596A" w14:paraId="70AAD7C3" w14:textId="77777777">
        <w:tc>
          <w:tcPr>
            <w:tcW w:w="14173" w:type="dxa"/>
            <w:tcBorders>
              <w:top w:val="single" w:sz="4" w:space="0" w:color="auto"/>
              <w:left w:val="single" w:sz="4" w:space="0" w:color="auto"/>
              <w:bottom w:val="single" w:sz="4" w:space="0" w:color="auto"/>
              <w:right w:val="single" w:sz="4" w:space="0" w:color="auto"/>
            </w:tcBorders>
          </w:tcPr>
          <w:p w14:paraId="275056D4" w14:textId="77777777" w:rsidR="00BF596A" w:rsidRDefault="005632DD">
            <w:pPr>
              <w:pStyle w:val="TAL"/>
              <w:rPr>
                <w:szCs w:val="22"/>
                <w:lang w:val="en-GB" w:eastAsia="sv-SE"/>
              </w:rPr>
            </w:pPr>
            <w:r>
              <w:rPr>
                <w:b/>
                <w:i/>
                <w:szCs w:val="22"/>
                <w:lang w:val="en-GB" w:eastAsia="sv-SE"/>
              </w:rPr>
              <w:t>msgA-TotalNumberOfRA-Preambles</w:t>
            </w:r>
          </w:p>
          <w:p w14:paraId="501FD7E9" w14:textId="77777777" w:rsidR="00BF596A" w:rsidRDefault="005632DD">
            <w:pPr>
              <w:pStyle w:val="TAL"/>
              <w:rPr>
                <w:b/>
                <w:i/>
                <w:szCs w:val="22"/>
                <w:lang w:val="en-GB" w:eastAsia="sv-SE"/>
              </w:rPr>
            </w:pPr>
            <w:r>
              <w:rPr>
                <w:lang w:val="en-GB"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BF596A" w14:paraId="379F1402" w14:textId="77777777">
        <w:tc>
          <w:tcPr>
            <w:tcW w:w="14173" w:type="dxa"/>
            <w:tcBorders>
              <w:top w:val="single" w:sz="4" w:space="0" w:color="auto"/>
              <w:left w:val="single" w:sz="4" w:space="0" w:color="auto"/>
              <w:bottom w:val="single" w:sz="4" w:space="0" w:color="auto"/>
              <w:right w:val="single" w:sz="4" w:space="0" w:color="auto"/>
            </w:tcBorders>
          </w:tcPr>
          <w:p w14:paraId="6524570A" w14:textId="77777777" w:rsidR="00BF596A" w:rsidRDefault="005632DD">
            <w:pPr>
              <w:pStyle w:val="TAL"/>
              <w:rPr>
                <w:b/>
                <w:i/>
                <w:szCs w:val="22"/>
                <w:lang w:val="en-GB" w:eastAsia="sv-SE"/>
              </w:rPr>
            </w:pPr>
            <w:r>
              <w:rPr>
                <w:b/>
                <w:i/>
                <w:szCs w:val="22"/>
                <w:lang w:val="en-GB" w:eastAsia="sv-SE"/>
              </w:rPr>
              <w:t>msgA-TransMax</w:t>
            </w:r>
          </w:p>
          <w:p w14:paraId="3E2BF692" w14:textId="77777777" w:rsidR="00BF596A" w:rsidRDefault="005632DD">
            <w:pPr>
              <w:pStyle w:val="TAL"/>
              <w:rPr>
                <w:bCs/>
                <w:iCs/>
                <w:szCs w:val="22"/>
                <w:lang w:val="en-GB" w:eastAsia="sv-SE"/>
              </w:rPr>
            </w:pPr>
            <w:r>
              <w:rPr>
                <w:bCs/>
                <w:iCs/>
                <w:szCs w:val="22"/>
                <w:lang w:val="en-GB" w:eastAsia="sv-SE"/>
              </w:rPr>
              <w:t>Max number of MsgA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BF596A" w14:paraId="6ECB22D0" w14:textId="77777777">
        <w:tc>
          <w:tcPr>
            <w:tcW w:w="14173" w:type="dxa"/>
            <w:tcBorders>
              <w:top w:val="single" w:sz="4" w:space="0" w:color="auto"/>
              <w:left w:val="single" w:sz="4" w:space="0" w:color="auto"/>
              <w:bottom w:val="single" w:sz="4" w:space="0" w:color="auto"/>
              <w:right w:val="single" w:sz="4" w:space="0" w:color="auto"/>
            </w:tcBorders>
          </w:tcPr>
          <w:p w14:paraId="6CCF69D0" w14:textId="77777777" w:rsidR="00BF596A" w:rsidRDefault="005632DD">
            <w:pPr>
              <w:pStyle w:val="TAL"/>
              <w:rPr>
                <w:b/>
                <w:i/>
                <w:szCs w:val="22"/>
                <w:lang w:val="en-GB" w:eastAsia="sv-SE"/>
              </w:rPr>
            </w:pPr>
            <w:r>
              <w:rPr>
                <w:b/>
                <w:i/>
                <w:szCs w:val="22"/>
                <w:lang w:val="en-GB" w:eastAsia="sv-SE"/>
              </w:rPr>
              <w:t>ra-ContentionResolutionTimer</w:t>
            </w:r>
          </w:p>
          <w:p w14:paraId="6C1B4FA3" w14:textId="77777777" w:rsidR="00BF596A" w:rsidRDefault="005632DD">
            <w:pPr>
              <w:pStyle w:val="TAL"/>
              <w:rPr>
                <w:bCs/>
                <w:iCs/>
                <w:szCs w:val="22"/>
                <w:lang w:val="en-GB" w:eastAsia="sv-SE"/>
              </w:rPr>
            </w:pPr>
            <w:r>
              <w:rPr>
                <w:szCs w:val="22"/>
                <w:lang w:val="en-GB" w:eastAsia="sv-SE"/>
              </w:rPr>
              <w:t xml:space="preserve">The initial value for the contention resolution timer for fallback RAR in case no 4-step random access type is configured (see TS 38.321 [3], clause 5.1.5). Value </w:t>
            </w:r>
            <w:r>
              <w:rPr>
                <w:i/>
                <w:szCs w:val="22"/>
                <w:lang w:val="en-GB" w:eastAsia="sv-SE"/>
              </w:rPr>
              <w:t>sf8</w:t>
            </w:r>
            <w:r>
              <w:rPr>
                <w:szCs w:val="22"/>
                <w:lang w:val="en-GB" w:eastAsia="sv-SE"/>
              </w:rPr>
              <w:t xml:space="preserve"> corresponds to 8 subframes, value </w:t>
            </w:r>
            <w:r>
              <w:rPr>
                <w:i/>
                <w:szCs w:val="22"/>
                <w:lang w:val="en-GB" w:eastAsia="sv-SE"/>
              </w:rPr>
              <w:t>sf16</w:t>
            </w:r>
            <w:r>
              <w:rPr>
                <w:szCs w:val="22"/>
                <w:lang w:val="en-GB" w:eastAsia="sv-SE"/>
              </w:rPr>
              <w:t xml:space="preserve"> corresponds to 16 subframes, and so on.</w:t>
            </w:r>
            <w:r>
              <w:rPr>
                <w:szCs w:val="22"/>
                <w:lang w:val="en-GB"/>
              </w:rPr>
              <w:t xml:space="preserve"> If both 2-step and 4-step random access type resources are configured on the BWP, then this field is absent.</w:t>
            </w:r>
          </w:p>
        </w:tc>
      </w:tr>
      <w:tr w:rsidR="00BF596A" w14:paraId="457CC5F1" w14:textId="77777777">
        <w:tc>
          <w:tcPr>
            <w:tcW w:w="14173" w:type="dxa"/>
            <w:tcBorders>
              <w:top w:val="single" w:sz="4" w:space="0" w:color="auto"/>
              <w:left w:val="single" w:sz="4" w:space="0" w:color="auto"/>
              <w:bottom w:val="single" w:sz="4" w:space="0" w:color="auto"/>
              <w:right w:val="single" w:sz="4" w:space="0" w:color="auto"/>
            </w:tcBorders>
          </w:tcPr>
          <w:p w14:paraId="0203767C" w14:textId="77777777" w:rsidR="00BF596A" w:rsidRDefault="005632DD">
            <w:pPr>
              <w:pStyle w:val="TAL"/>
              <w:rPr>
                <w:b/>
                <w:i/>
                <w:szCs w:val="22"/>
                <w:lang w:val="en-GB" w:eastAsia="sv-SE"/>
              </w:rPr>
            </w:pPr>
            <w:r>
              <w:rPr>
                <w:b/>
                <w:i/>
                <w:szCs w:val="22"/>
                <w:lang w:val="en-GB" w:eastAsia="sv-SE"/>
              </w:rPr>
              <w:lastRenderedPageBreak/>
              <w:t>ra-Prioritization</w:t>
            </w:r>
          </w:p>
          <w:p w14:paraId="59E51C55" w14:textId="77777777" w:rsidR="00BF596A" w:rsidRDefault="005632DD">
            <w:pPr>
              <w:pStyle w:val="TAL"/>
              <w:rPr>
                <w:szCs w:val="22"/>
                <w:lang w:val="en-GB" w:eastAsia="sv-SE"/>
              </w:rPr>
            </w:pPr>
            <w:r>
              <w:rPr>
                <w:szCs w:val="22"/>
                <w:lang w:val="en-GB" w:eastAsia="sv-SE"/>
              </w:rPr>
              <w:t>Parameters which apply for prioritized random access procedure on any UL BWP of SpCell for specific Access Identities (see TS 38.321 [3], clause 5.1.1a).</w:t>
            </w:r>
          </w:p>
        </w:tc>
      </w:tr>
      <w:tr w:rsidR="00BF596A" w14:paraId="13A73E59" w14:textId="77777777">
        <w:tc>
          <w:tcPr>
            <w:tcW w:w="14173" w:type="dxa"/>
            <w:tcBorders>
              <w:top w:val="single" w:sz="4" w:space="0" w:color="auto"/>
              <w:left w:val="single" w:sz="4" w:space="0" w:color="auto"/>
              <w:bottom w:val="single" w:sz="4" w:space="0" w:color="auto"/>
              <w:right w:val="single" w:sz="4" w:space="0" w:color="auto"/>
            </w:tcBorders>
          </w:tcPr>
          <w:p w14:paraId="5EC28FF5" w14:textId="77777777" w:rsidR="00BF596A" w:rsidRDefault="005632DD">
            <w:pPr>
              <w:pStyle w:val="TAL"/>
              <w:rPr>
                <w:b/>
                <w:i/>
                <w:szCs w:val="22"/>
                <w:lang w:val="en-GB" w:eastAsia="sv-SE"/>
              </w:rPr>
            </w:pPr>
            <w:r>
              <w:rPr>
                <w:b/>
                <w:i/>
                <w:szCs w:val="22"/>
                <w:lang w:val="en-GB" w:eastAsia="sv-SE"/>
              </w:rPr>
              <w:t>ra-PrioritizationForAI</w:t>
            </w:r>
          </w:p>
          <w:p w14:paraId="691988F0" w14:textId="77777777" w:rsidR="00BF596A" w:rsidRDefault="005632DD">
            <w:pPr>
              <w:pStyle w:val="TAL"/>
              <w:rPr>
                <w:szCs w:val="22"/>
                <w:lang w:val="en-GB" w:eastAsia="sv-SE"/>
              </w:rPr>
            </w:pPr>
            <w:r>
              <w:rPr>
                <w:szCs w:val="22"/>
                <w:lang w:val="en-GB" w:eastAsia="sv-SE"/>
              </w:rPr>
              <w:t xml:space="preserve">Indicates whether the field </w:t>
            </w:r>
            <w:r>
              <w:rPr>
                <w:i/>
                <w:iCs/>
                <w:szCs w:val="22"/>
                <w:lang w:val="en-GB" w:eastAsia="sv-SE"/>
              </w:rPr>
              <w:t>ra-Prioritization-r16</w:t>
            </w:r>
            <w:r>
              <w:rPr>
                <w:szCs w:val="22"/>
                <w:lang w:val="en-GB" w:eastAsia="sv-SE"/>
              </w:rPr>
              <w:t xml:space="preserve"> applies for Access Identities. The first/leftmost bit corresponds to Access Identity 1, the next bit corresponds to Access Identity 2. Value </w:t>
            </w:r>
            <w:r>
              <w:rPr>
                <w:i/>
                <w:iCs/>
                <w:szCs w:val="22"/>
                <w:lang w:val="en-GB" w:eastAsia="sv-SE"/>
              </w:rPr>
              <w:t>1</w:t>
            </w:r>
            <w:r>
              <w:rPr>
                <w:szCs w:val="22"/>
                <w:lang w:val="en-GB" w:eastAsia="sv-SE"/>
              </w:rPr>
              <w:t xml:space="preserve"> for an Access Identity indicates that the field </w:t>
            </w:r>
            <w:r>
              <w:rPr>
                <w:i/>
                <w:iCs/>
                <w:szCs w:val="22"/>
                <w:lang w:val="en-GB" w:eastAsia="sv-SE"/>
              </w:rPr>
              <w:t>ra-Prioritization-r16</w:t>
            </w:r>
            <w:r>
              <w:rPr>
                <w:szCs w:val="22"/>
                <w:lang w:val="en-GB" w:eastAsia="sv-SE"/>
              </w:rPr>
              <w:t xml:space="preserve"> applies, otherwise the field does not apply.</w:t>
            </w:r>
          </w:p>
        </w:tc>
      </w:tr>
      <w:tr w:rsidR="00BF596A" w14:paraId="1BEE0F23" w14:textId="77777777">
        <w:tc>
          <w:tcPr>
            <w:tcW w:w="14173" w:type="dxa"/>
            <w:tcBorders>
              <w:top w:val="single" w:sz="4" w:space="0" w:color="auto"/>
              <w:left w:val="single" w:sz="4" w:space="0" w:color="auto"/>
              <w:bottom w:val="single" w:sz="4" w:space="0" w:color="auto"/>
              <w:right w:val="single" w:sz="4" w:space="0" w:color="auto"/>
            </w:tcBorders>
          </w:tcPr>
          <w:p w14:paraId="120FAA09" w14:textId="77777777" w:rsidR="00BF596A" w:rsidRDefault="005632DD">
            <w:pPr>
              <w:pStyle w:val="TAL"/>
              <w:rPr>
                <w:b/>
                <w:i/>
                <w:szCs w:val="22"/>
                <w:lang w:val="en-GB" w:eastAsia="sv-SE"/>
              </w:rPr>
            </w:pPr>
            <w:r>
              <w:rPr>
                <w:b/>
                <w:i/>
                <w:szCs w:val="22"/>
                <w:lang w:val="en-GB" w:eastAsia="sv-SE"/>
              </w:rPr>
              <w:t>rach-ConfigGenericTwoStepRA</w:t>
            </w:r>
          </w:p>
          <w:p w14:paraId="7DFADC9B" w14:textId="77777777" w:rsidR="00BF596A" w:rsidRDefault="005632DD">
            <w:pPr>
              <w:pStyle w:val="TAL"/>
              <w:rPr>
                <w:b/>
                <w:i/>
                <w:szCs w:val="22"/>
                <w:lang w:val="en-GB" w:eastAsia="sv-SE"/>
              </w:rPr>
            </w:pPr>
            <w:r>
              <w:rPr>
                <w:lang w:val="en-GB" w:eastAsia="sv-SE"/>
              </w:rPr>
              <w:t>2-step random access type parameters for both regular random access and beam failure recovery</w:t>
            </w:r>
            <w:r>
              <w:rPr>
                <w:szCs w:val="22"/>
                <w:lang w:val="en-GB" w:eastAsia="sv-SE"/>
              </w:rPr>
              <w:t>.</w:t>
            </w:r>
          </w:p>
        </w:tc>
      </w:tr>
    </w:tbl>
    <w:p w14:paraId="16C769B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27FEC9" w14:textId="77777777">
        <w:tc>
          <w:tcPr>
            <w:tcW w:w="14173" w:type="dxa"/>
            <w:tcBorders>
              <w:top w:val="single" w:sz="4" w:space="0" w:color="auto"/>
              <w:left w:val="single" w:sz="4" w:space="0" w:color="auto"/>
              <w:bottom w:val="single" w:sz="4" w:space="0" w:color="auto"/>
              <w:right w:val="single" w:sz="4" w:space="0" w:color="auto"/>
            </w:tcBorders>
          </w:tcPr>
          <w:p w14:paraId="7B2E52B6" w14:textId="77777777" w:rsidR="00BF596A" w:rsidRDefault="005632DD">
            <w:pPr>
              <w:pStyle w:val="TAH"/>
              <w:rPr>
                <w:szCs w:val="22"/>
                <w:lang w:eastAsia="sv-SE"/>
              </w:rPr>
            </w:pPr>
            <w:r>
              <w:rPr>
                <w:i/>
                <w:szCs w:val="22"/>
                <w:lang w:eastAsia="sv-SE"/>
              </w:rPr>
              <w:t xml:space="preserve">GroupB-ConfiguredTwoStepRA </w:t>
            </w:r>
            <w:r>
              <w:rPr>
                <w:szCs w:val="22"/>
                <w:lang w:eastAsia="sv-SE"/>
              </w:rPr>
              <w:t>field descriptions</w:t>
            </w:r>
          </w:p>
        </w:tc>
      </w:tr>
      <w:tr w:rsidR="00BF596A" w14:paraId="00D0B7A6" w14:textId="77777777">
        <w:tc>
          <w:tcPr>
            <w:tcW w:w="14173" w:type="dxa"/>
            <w:tcBorders>
              <w:top w:val="single" w:sz="4" w:space="0" w:color="auto"/>
              <w:left w:val="single" w:sz="4" w:space="0" w:color="auto"/>
              <w:bottom w:val="single" w:sz="4" w:space="0" w:color="auto"/>
              <w:right w:val="single" w:sz="4" w:space="0" w:color="auto"/>
            </w:tcBorders>
          </w:tcPr>
          <w:p w14:paraId="086649CD" w14:textId="77777777" w:rsidR="00BF596A" w:rsidRDefault="005632DD">
            <w:pPr>
              <w:pStyle w:val="TAL"/>
              <w:rPr>
                <w:szCs w:val="22"/>
                <w:lang w:val="en-GB" w:eastAsia="sv-SE"/>
              </w:rPr>
            </w:pPr>
            <w:r>
              <w:rPr>
                <w:b/>
                <w:i/>
                <w:szCs w:val="22"/>
                <w:lang w:val="en-GB" w:eastAsia="sv-SE"/>
              </w:rPr>
              <w:t>messagePowerOffsetGroupB</w:t>
            </w:r>
          </w:p>
          <w:p w14:paraId="5729FCB6" w14:textId="77777777" w:rsidR="00BF596A" w:rsidRDefault="005632DD">
            <w:pPr>
              <w:pStyle w:val="TAL"/>
              <w:rPr>
                <w:b/>
                <w:i/>
                <w:szCs w:val="22"/>
                <w:lang w:eastAsia="sv-SE"/>
              </w:rPr>
            </w:pPr>
            <w:r>
              <w:rPr>
                <w:szCs w:val="22"/>
                <w:lang w:val="en-GB" w:eastAsia="sv-SE"/>
              </w:rPr>
              <w:t xml:space="preserve">Threshold for preamble selection. Value is in dB. Value </w:t>
            </w:r>
            <w:r>
              <w:rPr>
                <w:i/>
                <w:szCs w:val="22"/>
                <w:lang w:val="en-GB" w:eastAsia="sv-SE"/>
              </w:rPr>
              <w:t>minusinfinity</w:t>
            </w:r>
            <w:r>
              <w:rPr>
                <w:szCs w:val="22"/>
                <w:lang w:val="en-GB" w:eastAsia="sv-SE"/>
              </w:rPr>
              <w:t xml:space="preserve"> corresponds to –infinity. Value </w:t>
            </w:r>
            <w:r>
              <w:rPr>
                <w:i/>
                <w:szCs w:val="22"/>
                <w:lang w:val="en-GB" w:eastAsia="sv-SE"/>
              </w:rPr>
              <w:t>dB0</w:t>
            </w:r>
            <w:r>
              <w:rPr>
                <w:szCs w:val="22"/>
                <w:lang w:val="en-GB" w:eastAsia="sv-SE"/>
              </w:rPr>
              <w:t xml:space="preserve"> corresponds to 0 dB, </w:t>
            </w:r>
            <w:r>
              <w:rPr>
                <w:i/>
                <w:szCs w:val="22"/>
                <w:lang w:val="en-GB" w:eastAsia="sv-SE"/>
              </w:rPr>
              <w:t>dB5</w:t>
            </w:r>
            <w:r>
              <w:rPr>
                <w:szCs w:val="22"/>
                <w:lang w:val="en-GB" w:eastAsia="sv-SE"/>
              </w:rPr>
              <w:t xml:space="preserve"> corresponds to 5 dB and so on. </w:t>
            </w:r>
            <w:r>
              <w:rPr>
                <w:szCs w:val="22"/>
                <w:lang w:eastAsia="sv-SE"/>
              </w:rPr>
              <w:t>(see TS 38.321 [3], clause 5.1.1).</w:t>
            </w:r>
          </w:p>
        </w:tc>
      </w:tr>
      <w:tr w:rsidR="00BF596A" w14:paraId="1A07EA7C" w14:textId="77777777">
        <w:tc>
          <w:tcPr>
            <w:tcW w:w="14173" w:type="dxa"/>
            <w:tcBorders>
              <w:top w:val="single" w:sz="4" w:space="0" w:color="auto"/>
              <w:left w:val="single" w:sz="4" w:space="0" w:color="auto"/>
              <w:bottom w:val="single" w:sz="4" w:space="0" w:color="auto"/>
              <w:right w:val="single" w:sz="4" w:space="0" w:color="auto"/>
            </w:tcBorders>
          </w:tcPr>
          <w:p w14:paraId="62221380" w14:textId="77777777" w:rsidR="00BF596A" w:rsidRDefault="005632DD">
            <w:pPr>
              <w:pStyle w:val="TAL"/>
              <w:rPr>
                <w:b/>
                <w:i/>
                <w:szCs w:val="22"/>
                <w:lang w:val="en-GB" w:eastAsia="sv-SE"/>
              </w:rPr>
            </w:pPr>
            <w:r>
              <w:rPr>
                <w:b/>
                <w:i/>
                <w:szCs w:val="22"/>
                <w:lang w:val="en-GB" w:eastAsia="sv-SE"/>
              </w:rPr>
              <w:t>numberOfRA-PreamblesGroupA</w:t>
            </w:r>
          </w:p>
          <w:p w14:paraId="5052F82E" w14:textId="77777777" w:rsidR="00BF596A" w:rsidRDefault="005632DD">
            <w:pPr>
              <w:pStyle w:val="TAL"/>
              <w:rPr>
                <w:szCs w:val="22"/>
                <w:lang w:val="en-GB" w:eastAsia="sv-SE"/>
              </w:rPr>
            </w:pPr>
            <w:r>
              <w:rPr>
                <w:szCs w:val="22"/>
                <w:lang w:val="en-GB" w:eastAsia="sv-SE"/>
              </w:rPr>
              <w:t xml:space="preserve">The number of CB preambles per SSB in group A for idle/inactive or connected mode. The setting of the number of preambles for each group should be consistent with </w:t>
            </w:r>
            <w:r>
              <w:rPr>
                <w:i/>
                <w:lang w:val="en-GB" w:eastAsia="sv-SE"/>
              </w:rPr>
              <w:t>msgA-SSB-PerRACH-OccasionAndCB-PreamblesPerSSB</w:t>
            </w:r>
            <w:r>
              <w:rPr>
                <w:lang w:val="en-GB" w:eastAsia="sv-SE"/>
              </w:rPr>
              <w:t xml:space="preserve"> or </w:t>
            </w:r>
            <w:r>
              <w:rPr>
                <w:i/>
                <w:lang w:val="en-GB" w:eastAsia="sv-SE"/>
              </w:rPr>
              <w:t>msgA-CB-PreamblesPerSSB-PerSharedRO</w:t>
            </w:r>
            <w:r>
              <w:rPr>
                <w:lang w:val="en-GB" w:eastAsia="sv-SE"/>
              </w:rPr>
              <w:t xml:space="preserve"> if configured.</w:t>
            </w:r>
          </w:p>
        </w:tc>
      </w:tr>
      <w:tr w:rsidR="00BF596A" w14:paraId="5774EA4A" w14:textId="77777777">
        <w:tc>
          <w:tcPr>
            <w:tcW w:w="14173" w:type="dxa"/>
            <w:tcBorders>
              <w:top w:val="single" w:sz="4" w:space="0" w:color="auto"/>
              <w:left w:val="single" w:sz="4" w:space="0" w:color="auto"/>
              <w:bottom w:val="single" w:sz="4" w:space="0" w:color="auto"/>
              <w:right w:val="single" w:sz="4" w:space="0" w:color="auto"/>
            </w:tcBorders>
          </w:tcPr>
          <w:p w14:paraId="3CBB4E7F" w14:textId="77777777" w:rsidR="00BF596A" w:rsidRDefault="005632DD">
            <w:pPr>
              <w:pStyle w:val="TAL"/>
              <w:rPr>
                <w:b/>
                <w:i/>
                <w:szCs w:val="22"/>
                <w:lang w:val="en-GB" w:eastAsia="sv-SE"/>
              </w:rPr>
            </w:pPr>
            <w:r>
              <w:rPr>
                <w:b/>
                <w:i/>
                <w:szCs w:val="22"/>
                <w:lang w:val="en-GB" w:eastAsia="sv-SE"/>
              </w:rPr>
              <w:t>ra-MsgA-SizeGroupA</w:t>
            </w:r>
          </w:p>
          <w:p w14:paraId="78BF217E" w14:textId="77777777" w:rsidR="00BF596A" w:rsidRDefault="005632DD">
            <w:pPr>
              <w:pStyle w:val="TAL"/>
              <w:rPr>
                <w:szCs w:val="22"/>
                <w:lang w:val="en-GB" w:eastAsia="sv-SE"/>
              </w:rPr>
            </w:pPr>
            <w:r>
              <w:rPr>
                <w:szCs w:val="22"/>
                <w:lang w:val="en-GB" w:eastAsia="sv-SE"/>
              </w:rPr>
              <w:t>Transport block size threshold in bits below which the UE shall use a contention-based RA preamble of group A. (see TS 38.321 [3], clause 5.1.1).</w:t>
            </w:r>
          </w:p>
        </w:tc>
      </w:tr>
    </w:tbl>
    <w:p w14:paraId="3B4CFB1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2C97EC" w14:textId="77777777">
        <w:tc>
          <w:tcPr>
            <w:tcW w:w="4027" w:type="dxa"/>
            <w:tcBorders>
              <w:top w:val="single" w:sz="4" w:space="0" w:color="auto"/>
              <w:left w:val="single" w:sz="4" w:space="0" w:color="auto"/>
              <w:bottom w:val="single" w:sz="4" w:space="0" w:color="auto"/>
              <w:right w:val="single" w:sz="4" w:space="0" w:color="auto"/>
            </w:tcBorders>
          </w:tcPr>
          <w:p w14:paraId="134A6666" w14:textId="77777777" w:rsidR="00BF596A" w:rsidRDefault="005632DD">
            <w:pPr>
              <w:pStyle w:val="TAH"/>
              <w:rPr>
                <w:rFonts w:eastAsia="Calibri"/>
                <w:lang w:eastAsia="sv-SE"/>
              </w:rPr>
            </w:pPr>
            <w:r>
              <w:rPr>
                <w:rFonts w:eastAsia="Calibri"/>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84708E2" w14:textId="77777777" w:rsidR="00BF596A" w:rsidRDefault="005632DD">
            <w:pPr>
              <w:pStyle w:val="TAH"/>
              <w:rPr>
                <w:rFonts w:eastAsia="Calibri"/>
                <w:lang w:eastAsia="sv-SE"/>
              </w:rPr>
            </w:pPr>
            <w:r>
              <w:rPr>
                <w:rFonts w:eastAsia="Calibri"/>
                <w:lang w:eastAsia="sv-SE"/>
              </w:rPr>
              <w:t>Explanation</w:t>
            </w:r>
          </w:p>
        </w:tc>
      </w:tr>
      <w:tr w:rsidR="00BF596A" w14:paraId="5ABE1DC2" w14:textId="77777777">
        <w:tc>
          <w:tcPr>
            <w:tcW w:w="4027" w:type="dxa"/>
            <w:tcBorders>
              <w:top w:val="single" w:sz="4" w:space="0" w:color="auto"/>
              <w:left w:val="single" w:sz="4" w:space="0" w:color="auto"/>
              <w:bottom w:val="single" w:sz="4" w:space="0" w:color="auto"/>
              <w:right w:val="single" w:sz="4" w:space="0" w:color="auto"/>
            </w:tcBorders>
          </w:tcPr>
          <w:p w14:paraId="71CD200F" w14:textId="77777777" w:rsidR="00BF596A" w:rsidRDefault="005632DD">
            <w:pPr>
              <w:pStyle w:val="TAL"/>
              <w:rPr>
                <w:i/>
                <w:iCs/>
                <w:lang w:eastAsia="sv-SE"/>
              </w:rPr>
            </w:pPr>
            <w:r>
              <w:rPr>
                <w:i/>
                <w:iCs/>
                <w:lang w:eastAsia="sv-SE"/>
              </w:rPr>
              <w:t>2StepOnlyL139</w:t>
            </w:r>
          </w:p>
        </w:tc>
        <w:tc>
          <w:tcPr>
            <w:tcW w:w="10146" w:type="dxa"/>
            <w:tcBorders>
              <w:top w:val="single" w:sz="4" w:space="0" w:color="auto"/>
              <w:left w:val="single" w:sz="4" w:space="0" w:color="auto"/>
              <w:bottom w:val="single" w:sz="4" w:space="0" w:color="auto"/>
              <w:right w:val="single" w:sz="4" w:space="0" w:color="auto"/>
            </w:tcBorders>
          </w:tcPr>
          <w:p w14:paraId="6553CBCB" w14:textId="77777777" w:rsidR="00BF596A" w:rsidRDefault="005632DD">
            <w:pPr>
              <w:pStyle w:val="TAL"/>
              <w:rPr>
                <w:rFonts w:eastAsia="Calibri"/>
                <w:lang w:val="en-GB" w:eastAsia="sv-SE"/>
              </w:rPr>
            </w:pPr>
            <w:r>
              <w:rPr>
                <w:rFonts w:eastAsia="Calibri"/>
                <w:lang w:val="en-GB" w:eastAsia="sv-SE"/>
              </w:rPr>
              <w:t xml:space="preserve">The field is mandatory present if </w:t>
            </w:r>
            <w:r>
              <w:rPr>
                <w:rFonts w:eastAsia="Calibri"/>
                <w:i/>
                <w:lang w:val="en-GB" w:eastAsia="sv-SE"/>
              </w:rPr>
              <w:t>prach-RootSequenceIndex</w:t>
            </w:r>
            <w:r>
              <w:rPr>
                <w:rFonts w:eastAsia="Calibri"/>
                <w:lang w:val="en-GB" w:eastAsia="sv-SE"/>
              </w:rPr>
              <w:t xml:space="preserve"> L=139 and no 4-step random access type is configured, otherwise the field is absent, Need S.</w:t>
            </w:r>
          </w:p>
        </w:tc>
      </w:tr>
      <w:tr w:rsidR="00BF596A" w14:paraId="3343C6A9" w14:textId="77777777">
        <w:tc>
          <w:tcPr>
            <w:tcW w:w="4027" w:type="dxa"/>
            <w:tcBorders>
              <w:top w:val="single" w:sz="4" w:space="0" w:color="auto"/>
              <w:left w:val="single" w:sz="4" w:space="0" w:color="auto"/>
              <w:bottom w:val="single" w:sz="4" w:space="0" w:color="auto"/>
              <w:right w:val="single" w:sz="4" w:space="0" w:color="auto"/>
            </w:tcBorders>
          </w:tcPr>
          <w:p w14:paraId="4A8894B6"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74BDDFE8"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1458ECA" w14:textId="77777777">
        <w:tc>
          <w:tcPr>
            <w:tcW w:w="4027" w:type="dxa"/>
            <w:tcBorders>
              <w:top w:val="single" w:sz="4" w:space="0" w:color="auto"/>
              <w:left w:val="single" w:sz="4" w:space="0" w:color="auto"/>
              <w:bottom w:val="single" w:sz="4" w:space="0" w:color="auto"/>
              <w:right w:val="single" w:sz="4" w:space="0" w:color="auto"/>
            </w:tcBorders>
          </w:tcPr>
          <w:p w14:paraId="4A291324" w14:textId="77777777" w:rsidR="00BF596A" w:rsidRDefault="005632DD">
            <w:pPr>
              <w:pStyle w:val="TAL"/>
              <w:rPr>
                <w:i/>
                <w:iCs/>
                <w:lang w:eastAsia="sv-SE"/>
              </w:rPr>
            </w:pPr>
            <w:r>
              <w:rPr>
                <w:i/>
                <w:iCs/>
                <w:lang w:eastAsia="sv-SE"/>
              </w:rPr>
              <w:t>SharedRO</w:t>
            </w:r>
          </w:p>
        </w:tc>
        <w:tc>
          <w:tcPr>
            <w:tcW w:w="10146" w:type="dxa"/>
            <w:tcBorders>
              <w:top w:val="single" w:sz="4" w:space="0" w:color="auto"/>
              <w:left w:val="single" w:sz="4" w:space="0" w:color="auto"/>
              <w:bottom w:val="single" w:sz="4" w:space="0" w:color="auto"/>
              <w:right w:val="single" w:sz="4" w:space="0" w:color="auto"/>
            </w:tcBorders>
          </w:tcPr>
          <w:p w14:paraId="24D02C70" w14:textId="77777777" w:rsidR="00BF596A" w:rsidRDefault="005632DD">
            <w:pPr>
              <w:pStyle w:val="TAL"/>
              <w:rPr>
                <w:rFonts w:eastAsia="Calibri"/>
                <w:lang w:val="en-GB" w:eastAsia="sv-SE"/>
              </w:rPr>
            </w:pPr>
            <w:r>
              <w:rPr>
                <w:rFonts w:eastAsia="Calibri"/>
                <w:lang w:val="en-GB" w:eastAsia="sv-SE"/>
              </w:rPr>
              <w:t>The field is mandatory present if the 2-step random access type occasions are shared with 4-step random access type, otherwise the field is not present.</w:t>
            </w:r>
          </w:p>
        </w:tc>
      </w:tr>
      <w:tr w:rsidR="00BF596A" w14:paraId="690E01A7" w14:textId="77777777">
        <w:tc>
          <w:tcPr>
            <w:tcW w:w="4027" w:type="dxa"/>
            <w:tcBorders>
              <w:top w:val="single" w:sz="4" w:space="0" w:color="auto"/>
              <w:left w:val="single" w:sz="4" w:space="0" w:color="auto"/>
              <w:bottom w:val="single" w:sz="4" w:space="0" w:color="auto"/>
              <w:right w:val="single" w:sz="4" w:space="0" w:color="auto"/>
            </w:tcBorders>
          </w:tcPr>
          <w:p w14:paraId="4483CDE0" w14:textId="77777777" w:rsidR="00BF596A" w:rsidRDefault="005632DD">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0F7DD2D5" w14:textId="77777777" w:rsidR="00BF596A" w:rsidRDefault="005632DD">
            <w:pPr>
              <w:pStyle w:val="TAL"/>
              <w:rPr>
                <w:rFonts w:eastAsia="Calibri"/>
                <w:lang w:val="en-GB" w:eastAsia="sv-SE"/>
              </w:rPr>
            </w:pPr>
            <w:r>
              <w:rPr>
                <w:rFonts w:eastAsia="Calibri"/>
                <w:lang w:val="en-GB" w:eastAsia="sv-SE"/>
              </w:rPr>
              <w:t xml:space="preserve">The field is mandatory present if both 2-step random access type and 4-step random access type are configured in the BWP, otherwise the field is not present. </w:t>
            </w:r>
          </w:p>
        </w:tc>
      </w:tr>
      <w:tr w:rsidR="00BF596A" w14:paraId="358A92FE" w14:textId="77777777">
        <w:tc>
          <w:tcPr>
            <w:tcW w:w="4027" w:type="dxa"/>
            <w:tcBorders>
              <w:top w:val="single" w:sz="4" w:space="0" w:color="auto"/>
              <w:left w:val="single" w:sz="4" w:space="0" w:color="auto"/>
              <w:bottom w:val="single" w:sz="4" w:space="0" w:color="auto"/>
              <w:right w:val="single" w:sz="4" w:space="0" w:color="auto"/>
            </w:tcBorders>
          </w:tcPr>
          <w:p w14:paraId="5962606C" w14:textId="77777777" w:rsidR="00BF596A" w:rsidRDefault="005632DD">
            <w:pPr>
              <w:pStyle w:val="TAL"/>
              <w:rPr>
                <w:i/>
                <w:iCs/>
              </w:rPr>
            </w:pPr>
            <w:r>
              <w:rPr>
                <w:i/>
                <w:iCs/>
              </w:rPr>
              <w:t>InitialBWP-Only</w:t>
            </w:r>
          </w:p>
        </w:tc>
        <w:tc>
          <w:tcPr>
            <w:tcW w:w="10146" w:type="dxa"/>
            <w:tcBorders>
              <w:top w:val="single" w:sz="4" w:space="0" w:color="auto"/>
              <w:left w:val="single" w:sz="4" w:space="0" w:color="auto"/>
              <w:bottom w:val="single" w:sz="4" w:space="0" w:color="auto"/>
              <w:right w:val="single" w:sz="4" w:space="0" w:color="auto"/>
            </w:tcBorders>
          </w:tcPr>
          <w:p w14:paraId="2E19F9A2" w14:textId="77777777" w:rsidR="00BF596A" w:rsidRDefault="005632DD">
            <w:pPr>
              <w:pStyle w:val="TAL"/>
              <w:rPr>
                <w:rFonts w:eastAsia="Calibri"/>
              </w:rPr>
            </w:pPr>
            <w:r>
              <w:rPr>
                <w:lang w:val="en-GB"/>
              </w:rPr>
              <w:t xml:space="preserve">This field is optionally present, Need R, if this BWP is the initial BWP of SpCell. </w:t>
            </w:r>
            <w:r>
              <w:t>Otherwise the field is absent.</w:t>
            </w:r>
          </w:p>
        </w:tc>
      </w:tr>
    </w:tbl>
    <w:p w14:paraId="2035FDA1" w14:textId="77777777" w:rsidR="00BF596A" w:rsidRDefault="00BF596A"/>
    <w:p w14:paraId="524FDDC8" w14:textId="77777777" w:rsidR="00BF596A" w:rsidRPr="00534160" w:rsidRDefault="005632DD">
      <w:pPr>
        <w:pStyle w:val="4"/>
        <w:rPr>
          <w:i/>
          <w:lang w:val="en-US"/>
          <w:rPrChange w:id="834" w:author="Xiaomi-Xiaofei Liu" w:date="2021-12-14T19:42:00Z">
            <w:rPr>
              <w:i/>
            </w:rPr>
          </w:rPrChange>
        </w:rPr>
      </w:pPr>
      <w:r w:rsidRPr="00534160">
        <w:rPr>
          <w:lang w:val="en-US"/>
          <w:rPrChange w:id="835" w:author="Xiaomi-Xiaofei Liu" w:date="2021-12-14T19:42:00Z">
            <w:rPr/>
          </w:rPrChange>
        </w:rPr>
        <w:t>–</w:t>
      </w:r>
      <w:r w:rsidRPr="00534160">
        <w:rPr>
          <w:lang w:val="en-US"/>
          <w:rPrChange w:id="836" w:author="Xiaomi-Xiaofei Liu" w:date="2021-12-14T19:42:00Z">
            <w:rPr/>
          </w:rPrChange>
        </w:rPr>
        <w:tab/>
      </w:r>
      <w:r w:rsidRPr="00534160">
        <w:rPr>
          <w:i/>
          <w:lang w:val="en-US"/>
          <w:rPrChange w:id="837" w:author="Xiaomi-Xiaofei Liu" w:date="2021-12-14T19:42:00Z">
            <w:rPr>
              <w:i/>
            </w:rPr>
          </w:rPrChange>
        </w:rPr>
        <w:t>RACH-ConfigDedicated</w:t>
      </w:r>
    </w:p>
    <w:p w14:paraId="5CFC28C2" w14:textId="77777777" w:rsidR="00BF596A" w:rsidRDefault="005632DD">
      <w:r>
        <w:t xml:space="preserve">The IE </w:t>
      </w:r>
      <w:r>
        <w:rPr>
          <w:i/>
        </w:rPr>
        <w:t>RACH-ConfigDedicated</w:t>
      </w:r>
      <w:r>
        <w:t xml:space="preserve"> is used to specify the dedicated random access parameters.</w:t>
      </w:r>
    </w:p>
    <w:p w14:paraId="50B471EB" w14:textId="77777777" w:rsidR="00BF596A" w:rsidRDefault="005632DD">
      <w:pPr>
        <w:pStyle w:val="TH"/>
        <w:rPr>
          <w:lang w:val="en-GB"/>
        </w:rPr>
      </w:pPr>
      <w:r>
        <w:rPr>
          <w:bCs/>
          <w:i/>
          <w:iCs/>
          <w:lang w:val="en-GB"/>
        </w:rPr>
        <w:t>RACH-ConfigDedicated</w:t>
      </w:r>
      <w:r>
        <w:rPr>
          <w:lang w:val="en-GB"/>
        </w:rPr>
        <w:t xml:space="preserve"> information element</w:t>
      </w:r>
    </w:p>
    <w:p w14:paraId="35831D3D" w14:textId="77777777" w:rsidR="00BF596A" w:rsidRDefault="005632DD">
      <w:pPr>
        <w:pStyle w:val="PL"/>
        <w:rPr>
          <w:color w:val="808080"/>
        </w:rPr>
      </w:pPr>
      <w:r>
        <w:rPr>
          <w:color w:val="808080"/>
        </w:rPr>
        <w:t>-- ASN1START</w:t>
      </w:r>
    </w:p>
    <w:p w14:paraId="020570F9" w14:textId="77777777" w:rsidR="00BF596A" w:rsidRDefault="005632DD">
      <w:pPr>
        <w:pStyle w:val="PL"/>
        <w:rPr>
          <w:color w:val="808080"/>
        </w:rPr>
      </w:pPr>
      <w:r>
        <w:rPr>
          <w:color w:val="808080"/>
        </w:rPr>
        <w:t>-- TAG-RACH-CONFIGDEDICATED-START</w:t>
      </w:r>
    </w:p>
    <w:p w14:paraId="25CBC2B2" w14:textId="77777777" w:rsidR="00BF596A" w:rsidRDefault="00BF596A">
      <w:pPr>
        <w:pStyle w:val="PL"/>
      </w:pPr>
    </w:p>
    <w:p w14:paraId="14F8F006" w14:textId="77777777" w:rsidR="00BF596A" w:rsidRDefault="00BF596A">
      <w:pPr>
        <w:pStyle w:val="PL"/>
      </w:pPr>
    </w:p>
    <w:p w14:paraId="2D1CD9FE" w14:textId="77777777" w:rsidR="00BF596A" w:rsidRDefault="005632DD">
      <w:pPr>
        <w:pStyle w:val="PL"/>
      </w:pPr>
      <w:r>
        <w:t xml:space="preserve">RACH-ConfigDedicated ::=        </w:t>
      </w:r>
      <w:r>
        <w:rPr>
          <w:color w:val="993366"/>
        </w:rPr>
        <w:t>SEQUENCE</w:t>
      </w:r>
      <w:r>
        <w:t xml:space="preserve"> {</w:t>
      </w:r>
    </w:p>
    <w:p w14:paraId="46E3A783" w14:textId="77777777" w:rsidR="00BF596A" w:rsidRDefault="005632DD">
      <w:pPr>
        <w:pStyle w:val="PL"/>
        <w:rPr>
          <w:color w:val="808080"/>
        </w:rPr>
      </w:pPr>
      <w:r>
        <w:t xml:space="preserve">    cfra                            CFRA                                                                    </w:t>
      </w:r>
      <w:r>
        <w:rPr>
          <w:color w:val="993366"/>
        </w:rPr>
        <w:t>OPTIONAL</w:t>
      </w:r>
      <w:r>
        <w:t xml:space="preserve">, </w:t>
      </w:r>
      <w:r>
        <w:rPr>
          <w:color w:val="808080"/>
        </w:rPr>
        <w:t>-- Need S</w:t>
      </w:r>
    </w:p>
    <w:p w14:paraId="269E15F2" w14:textId="77777777" w:rsidR="00BF596A" w:rsidRDefault="005632DD">
      <w:pPr>
        <w:pStyle w:val="PL"/>
        <w:rPr>
          <w:color w:val="808080"/>
        </w:rPr>
      </w:pPr>
      <w:r>
        <w:t xml:space="preserve">    ra-Prioritization               RA-Prioritization                                                       </w:t>
      </w:r>
      <w:r>
        <w:rPr>
          <w:color w:val="993366"/>
        </w:rPr>
        <w:t>OPTIONAL</w:t>
      </w:r>
      <w:r>
        <w:t xml:space="preserve">, </w:t>
      </w:r>
      <w:r>
        <w:rPr>
          <w:color w:val="808080"/>
        </w:rPr>
        <w:t>-- Need N</w:t>
      </w:r>
    </w:p>
    <w:p w14:paraId="19BCB816" w14:textId="77777777" w:rsidR="00BF596A" w:rsidRDefault="005632DD">
      <w:pPr>
        <w:pStyle w:val="PL"/>
      </w:pPr>
      <w:r>
        <w:t xml:space="preserve">    ...,</w:t>
      </w:r>
    </w:p>
    <w:p w14:paraId="77EEEF4B" w14:textId="77777777" w:rsidR="00BF596A" w:rsidRDefault="005632DD">
      <w:pPr>
        <w:pStyle w:val="PL"/>
      </w:pPr>
      <w:r>
        <w:lastRenderedPageBreak/>
        <w:t xml:space="preserve">    [[</w:t>
      </w:r>
    </w:p>
    <w:p w14:paraId="245EFF24" w14:textId="77777777" w:rsidR="00BF596A" w:rsidRDefault="005632DD">
      <w:pPr>
        <w:pStyle w:val="PL"/>
        <w:rPr>
          <w:color w:val="808080"/>
        </w:rPr>
      </w:pPr>
      <w:r>
        <w:t xml:space="preserve">    ra-PrioritizationTwoStep-r16    RA-Prioritization                                                       </w:t>
      </w:r>
      <w:r>
        <w:rPr>
          <w:color w:val="993366"/>
        </w:rPr>
        <w:t>OPTIONAL</w:t>
      </w:r>
      <w:r>
        <w:t xml:space="preserve">, </w:t>
      </w:r>
      <w:r>
        <w:rPr>
          <w:color w:val="808080"/>
        </w:rPr>
        <w:t>-- Need N</w:t>
      </w:r>
    </w:p>
    <w:p w14:paraId="6B6EDB52" w14:textId="77777777" w:rsidR="00BF596A" w:rsidRDefault="005632DD">
      <w:pPr>
        <w:pStyle w:val="PL"/>
        <w:rPr>
          <w:color w:val="808080"/>
        </w:rPr>
      </w:pPr>
      <w:r>
        <w:t xml:space="preserve">    cfra-TwoStep-r16                CFRA-TwoStep-r16                                                        </w:t>
      </w:r>
      <w:r>
        <w:rPr>
          <w:color w:val="993366"/>
        </w:rPr>
        <w:t>OPTIONAL</w:t>
      </w:r>
      <w:r>
        <w:t xml:space="preserve">  </w:t>
      </w:r>
      <w:r>
        <w:rPr>
          <w:color w:val="808080"/>
        </w:rPr>
        <w:t>-- Need S</w:t>
      </w:r>
    </w:p>
    <w:p w14:paraId="16E0D16D" w14:textId="77777777" w:rsidR="00BF596A" w:rsidRDefault="005632DD">
      <w:pPr>
        <w:pStyle w:val="PL"/>
      </w:pPr>
      <w:r>
        <w:t xml:space="preserve">    ]]</w:t>
      </w:r>
    </w:p>
    <w:p w14:paraId="49CF0728" w14:textId="77777777" w:rsidR="00BF596A" w:rsidRDefault="005632DD">
      <w:pPr>
        <w:pStyle w:val="PL"/>
      </w:pPr>
      <w:r>
        <w:t>}</w:t>
      </w:r>
    </w:p>
    <w:p w14:paraId="26526B17" w14:textId="77777777" w:rsidR="00BF596A" w:rsidRDefault="00BF596A">
      <w:pPr>
        <w:pStyle w:val="PL"/>
      </w:pPr>
    </w:p>
    <w:p w14:paraId="42E317DD" w14:textId="77777777" w:rsidR="00BF596A" w:rsidRDefault="005632DD">
      <w:pPr>
        <w:pStyle w:val="PL"/>
      </w:pPr>
      <w:r>
        <w:t xml:space="preserve">CFRA ::=                    </w:t>
      </w:r>
      <w:r>
        <w:rPr>
          <w:color w:val="993366"/>
        </w:rPr>
        <w:t>SEQUENCE</w:t>
      </w:r>
      <w:r>
        <w:t xml:space="preserve"> {</w:t>
      </w:r>
    </w:p>
    <w:p w14:paraId="1D175034" w14:textId="77777777" w:rsidR="00BF596A" w:rsidRDefault="005632DD">
      <w:pPr>
        <w:pStyle w:val="PL"/>
      </w:pPr>
      <w:r>
        <w:t xml:space="preserve">    occasions                       </w:t>
      </w:r>
      <w:r>
        <w:rPr>
          <w:color w:val="993366"/>
        </w:rPr>
        <w:t>SEQUENCE</w:t>
      </w:r>
      <w:r>
        <w:t xml:space="preserve"> {</w:t>
      </w:r>
    </w:p>
    <w:p w14:paraId="226CA958" w14:textId="77777777" w:rsidR="00BF596A" w:rsidRDefault="005632DD">
      <w:pPr>
        <w:pStyle w:val="PL"/>
      </w:pPr>
      <w:r>
        <w:t xml:space="preserve">        rach-ConfigGeneric              RACH-ConfigGeneric,</w:t>
      </w:r>
    </w:p>
    <w:p w14:paraId="3DA94F43" w14:textId="77777777" w:rsidR="00BF596A" w:rsidRDefault="005632DD">
      <w:pPr>
        <w:pStyle w:val="PL"/>
      </w:pPr>
      <w:r>
        <w:t xml:space="preserve">        ssb-perRACH-Occasion            </w:t>
      </w:r>
      <w:r>
        <w:rPr>
          <w:color w:val="993366"/>
        </w:rPr>
        <w:t>ENUMERATED</w:t>
      </w:r>
      <w:r>
        <w:t xml:space="preserve"> {oneEighth, oneFourth, oneHalf, one, two, four, eight, sixteen}</w:t>
      </w:r>
    </w:p>
    <w:p w14:paraId="2352A352" w14:textId="77777777" w:rsidR="00BF596A" w:rsidRDefault="005632DD">
      <w:pPr>
        <w:pStyle w:val="PL"/>
        <w:rPr>
          <w:color w:val="808080"/>
        </w:rPr>
      </w:pPr>
      <w:r>
        <w:t xml:space="preserve">                                                                                                            </w:t>
      </w:r>
      <w:r>
        <w:rPr>
          <w:color w:val="993366"/>
        </w:rPr>
        <w:t>OPTIONAL</w:t>
      </w:r>
      <w:r>
        <w:t xml:space="preserve">  </w:t>
      </w:r>
      <w:r>
        <w:rPr>
          <w:color w:val="808080"/>
        </w:rPr>
        <w:t>-- Cond Mandatory</w:t>
      </w:r>
    </w:p>
    <w:p w14:paraId="34503C6F" w14:textId="77777777" w:rsidR="00BF596A" w:rsidRDefault="005632DD">
      <w:pPr>
        <w:pStyle w:val="PL"/>
        <w:rPr>
          <w:color w:val="808080"/>
        </w:rPr>
      </w:pPr>
      <w:r>
        <w:t xml:space="preserve">    }                                                                                                       </w:t>
      </w:r>
      <w:r>
        <w:rPr>
          <w:color w:val="993366"/>
        </w:rPr>
        <w:t>OPTIONAL</w:t>
      </w:r>
      <w:r>
        <w:t xml:space="preserve">, </w:t>
      </w:r>
      <w:r>
        <w:rPr>
          <w:color w:val="808080"/>
        </w:rPr>
        <w:t>-- Need S</w:t>
      </w:r>
    </w:p>
    <w:p w14:paraId="052B3848" w14:textId="77777777" w:rsidR="00BF596A" w:rsidRDefault="005632DD">
      <w:pPr>
        <w:pStyle w:val="PL"/>
      </w:pPr>
      <w:r>
        <w:t xml:space="preserve">    resources                       </w:t>
      </w:r>
      <w:r>
        <w:rPr>
          <w:color w:val="993366"/>
        </w:rPr>
        <w:t>CHOICE</w:t>
      </w:r>
      <w:r>
        <w:t xml:space="preserve"> {</w:t>
      </w:r>
    </w:p>
    <w:p w14:paraId="661AE058" w14:textId="77777777" w:rsidR="00BF596A" w:rsidRDefault="005632DD">
      <w:pPr>
        <w:pStyle w:val="PL"/>
      </w:pPr>
      <w:r>
        <w:t xml:space="preserve">        ssb                             </w:t>
      </w:r>
      <w:r>
        <w:rPr>
          <w:color w:val="993366"/>
        </w:rPr>
        <w:t>SEQUENCE</w:t>
      </w:r>
      <w:r>
        <w:t xml:space="preserve"> {</w:t>
      </w:r>
    </w:p>
    <w:p w14:paraId="301D8708"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77D2096E" w14:textId="77777777" w:rsidR="00BF596A" w:rsidRDefault="005632DD">
      <w:pPr>
        <w:pStyle w:val="PL"/>
      </w:pPr>
      <w:r>
        <w:t xml:space="preserve">            ra-ssb-OccasionMaskIndex        </w:t>
      </w:r>
      <w:r>
        <w:rPr>
          <w:color w:val="993366"/>
        </w:rPr>
        <w:t>INTEGER</w:t>
      </w:r>
      <w:r>
        <w:t xml:space="preserve"> (0..15)</w:t>
      </w:r>
    </w:p>
    <w:p w14:paraId="4FC0C4C2" w14:textId="77777777" w:rsidR="00BF596A" w:rsidRDefault="005632DD">
      <w:pPr>
        <w:pStyle w:val="PL"/>
      </w:pPr>
      <w:r>
        <w:t xml:space="preserve">        },</w:t>
      </w:r>
    </w:p>
    <w:p w14:paraId="314933CC" w14:textId="77777777" w:rsidR="00BF596A" w:rsidRDefault="005632DD">
      <w:pPr>
        <w:pStyle w:val="PL"/>
      </w:pPr>
      <w:r>
        <w:t xml:space="preserve">        csirs                           </w:t>
      </w:r>
      <w:r>
        <w:rPr>
          <w:color w:val="993366"/>
        </w:rPr>
        <w:t>SEQUENCE</w:t>
      </w:r>
      <w:r>
        <w:t xml:space="preserve"> {</w:t>
      </w:r>
    </w:p>
    <w:p w14:paraId="6054F379" w14:textId="77777777" w:rsidR="00BF596A" w:rsidRDefault="005632DD">
      <w:pPr>
        <w:pStyle w:val="PL"/>
      </w:pPr>
      <w:r>
        <w:t xml:space="preserve">            csirs-ResourceList              </w:t>
      </w:r>
      <w:r>
        <w:rPr>
          <w:color w:val="993366"/>
        </w:rPr>
        <w:t>SEQUENCE</w:t>
      </w:r>
      <w:r>
        <w:t xml:space="preserve"> (</w:t>
      </w:r>
      <w:r>
        <w:rPr>
          <w:color w:val="993366"/>
        </w:rPr>
        <w:t>SIZE</w:t>
      </w:r>
      <w:r>
        <w:t>(1..maxRA-CSIRS-Resources))</w:t>
      </w:r>
      <w:r>
        <w:rPr>
          <w:color w:val="993366"/>
        </w:rPr>
        <w:t xml:space="preserve"> OF</w:t>
      </w:r>
      <w:r>
        <w:t xml:space="preserve"> CFRA-CSIRS-Resource,</w:t>
      </w:r>
    </w:p>
    <w:p w14:paraId="360D450B" w14:textId="77777777" w:rsidR="00BF596A" w:rsidRDefault="005632DD">
      <w:pPr>
        <w:pStyle w:val="PL"/>
      </w:pPr>
      <w:r>
        <w:t xml:space="preserve">            rsrp-ThresholdCSI-RS            RSRP-Range</w:t>
      </w:r>
    </w:p>
    <w:p w14:paraId="361E99E7" w14:textId="77777777" w:rsidR="00BF596A" w:rsidRDefault="005632DD">
      <w:pPr>
        <w:pStyle w:val="PL"/>
      </w:pPr>
      <w:r>
        <w:t xml:space="preserve">        }</w:t>
      </w:r>
    </w:p>
    <w:p w14:paraId="4F0303C4" w14:textId="77777777" w:rsidR="00BF596A" w:rsidRDefault="005632DD">
      <w:pPr>
        <w:pStyle w:val="PL"/>
      </w:pPr>
      <w:r>
        <w:t xml:space="preserve">    },</w:t>
      </w:r>
    </w:p>
    <w:p w14:paraId="41B44FAB" w14:textId="77777777" w:rsidR="00BF596A" w:rsidRDefault="005632DD">
      <w:pPr>
        <w:pStyle w:val="PL"/>
      </w:pPr>
      <w:r>
        <w:t xml:space="preserve">    ...,</w:t>
      </w:r>
    </w:p>
    <w:p w14:paraId="3D612851" w14:textId="77777777" w:rsidR="00BF596A" w:rsidRDefault="005632DD">
      <w:pPr>
        <w:pStyle w:val="PL"/>
      </w:pPr>
      <w:r>
        <w:t xml:space="preserve">    [[</w:t>
      </w:r>
    </w:p>
    <w:p w14:paraId="5354730E" w14:textId="77777777" w:rsidR="00BF596A" w:rsidRDefault="005632DD">
      <w:pPr>
        <w:pStyle w:val="PL"/>
        <w:rPr>
          <w:color w:val="808080"/>
        </w:rPr>
      </w:pPr>
      <w:r>
        <w:t xml:space="preserve">    totalNumberOfRA-Preambles </w:t>
      </w:r>
      <w:r>
        <w:rPr>
          <w:color w:val="993366"/>
        </w:rPr>
        <w:t>INTEGER</w:t>
      </w:r>
      <w:r>
        <w:t xml:space="preserve"> (1..63)                                                             </w:t>
      </w:r>
      <w:r>
        <w:rPr>
          <w:color w:val="993366"/>
        </w:rPr>
        <w:t>OPTIONAL</w:t>
      </w:r>
      <w:r>
        <w:t xml:space="preserve"> </w:t>
      </w:r>
      <w:r>
        <w:rPr>
          <w:color w:val="808080"/>
        </w:rPr>
        <w:t>-- Cond Occasions</w:t>
      </w:r>
    </w:p>
    <w:p w14:paraId="69CED2CD" w14:textId="77777777" w:rsidR="00BF596A" w:rsidRDefault="005632DD">
      <w:pPr>
        <w:pStyle w:val="PL"/>
      </w:pPr>
      <w:r>
        <w:t xml:space="preserve">    ]]</w:t>
      </w:r>
    </w:p>
    <w:p w14:paraId="3E79DFD5" w14:textId="77777777" w:rsidR="00BF596A" w:rsidRDefault="005632DD">
      <w:pPr>
        <w:pStyle w:val="PL"/>
      </w:pPr>
      <w:r>
        <w:t>}</w:t>
      </w:r>
    </w:p>
    <w:p w14:paraId="648CD4A7" w14:textId="77777777" w:rsidR="00BF596A" w:rsidRDefault="00BF596A">
      <w:pPr>
        <w:pStyle w:val="PL"/>
      </w:pPr>
    </w:p>
    <w:p w14:paraId="09C7088D" w14:textId="77777777" w:rsidR="00BF596A" w:rsidRDefault="005632DD">
      <w:pPr>
        <w:pStyle w:val="PL"/>
      </w:pPr>
      <w:r>
        <w:t xml:space="preserve">CFRA-TwoStep-r16 ::=                    </w:t>
      </w:r>
      <w:r>
        <w:rPr>
          <w:color w:val="993366"/>
        </w:rPr>
        <w:t>SEQUENCE</w:t>
      </w:r>
      <w:r>
        <w:t xml:space="preserve"> {</w:t>
      </w:r>
    </w:p>
    <w:p w14:paraId="339FC2B2" w14:textId="77777777" w:rsidR="00BF596A" w:rsidRDefault="005632DD">
      <w:pPr>
        <w:pStyle w:val="PL"/>
      </w:pPr>
      <w:r>
        <w:t xml:space="preserve">    occasionsTwoStepRA-r16                  </w:t>
      </w:r>
      <w:r>
        <w:rPr>
          <w:color w:val="993366"/>
        </w:rPr>
        <w:t>SEQUENCE</w:t>
      </w:r>
      <w:r>
        <w:t xml:space="preserve"> {</w:t>
      </w:r>
    </w:p>
    <w:p w14:paraId="12FCE65B" w14:textId="77777777" w:rsidR="00BF596A" w:rsidRDefault="005632DD">
      <w:pPr>
        <w:pStyle w:val="PL"/>
      </w:pPr>
      <w:r>
        <w:t xml:space="preserve">        rach-ConfigGenericTwoStepRA-r16         RACH-ConfigGenericTwoStepRA-r16,</w:t>
      </w:r>
    </w:p>
    <w:p w14:paraId="0B1DF3AC" w14:textId="77777777" w:rsidR="00BF596A" w:rsidRDefault="005632DD">
      <w:pPr>
        <w:pStyle w:val="PL"/>
      </w:pPr>
      <w:r>
        <w:t xml:space="preserve">        ssb-PerRACH-OccasionTwoStepRA-r16       </w:t>
      </w:r>
      <w:r>
        <w:rPr>
          <w:color w:val="993366"/>
        </w:rPr>
        <w:t>ENUMERATED</w:t>
      </w:r>
      <w:r>
        <w:t xml:space="preserve"> {oneEighth, oneFourth, oneHalf, one,</w:t>
      </w:r>
    </w:p>
    <w:p w14:paraId="1719D352" w14:textId="77777777" w:rsidR="00BF596A" w:rsidRDefault="005632DD">
      <w:pPr>
        <w:pStyle w:val="PL"/>
      </w:pPr>
      <w:r>
        <w:t xml:space="preserve">                                                            two, four, eight, sixteen}</w:t>
      </w:r>
    </w:p>
    <w:p w14:paraId="54CCAF5A" w14:textId="77777777" w:rsidR="00BF596A" w:rsidRDefault="005632DD">
      <w:pPr>
        <w:pStyle w:val="PL"/>
        <w:rPr>
          <w:color w:val="808080"/>
        </w:rPr>
      </w:pPr>
      <w:r>
        <w:t xml:space="preserve">    }                                                                                                     </w:t>
      </w:r>
      <w:r>
        <w:rPr>
          <w:color w:val="993366"/>
        </w:rPr>
        <w:t>OPTIONAL</w:t>
      </w:r>
      <w:r>
        <w:t xml:space="preserve">, </w:t>
      </w:r>
      <w:r>
        <w:rPr>
          <w:color w:val="808080"/>
        </w:rPr>
        <w:t>-- Need S</w:t>
      </w:r>
    </w:p>
    <w:p w14:paraId="4B70033C" w14:textId="77777777" w:rsidR="00BF596A" w:rsidRDefault="005632DD">
      <w:pPr>
        <w:pStyle w:val="PL"/>
      </w:pPr>
      <w:r>
        <w:t xml:space="preserve">    msgA-CFRA-PUSCH-r16                     MsgA-PUSCH-Resource-r16,</w:t>
      </w:r>
    </w:p>
    <w:p w14:paraId="2338F216" w14:textId="77777777" w:rsidR="00BF596A" w:rsidRDefault="005632DD">
      <w:pPr>
        <w:pStyle w:val="PL"/>
        <w:rPr>
          <w:color w:val="808080"/>
        </w:rPr>
      </w:pPr>
      <w:r>
        <w:t xml:space="preserve">    msgA-TransMax-r16                       </w:t>
      </w:r>
      <w:r>
        <w:rPr>
          <w:color w:val="993366"/>
        </w:rPr>
        <w:t>ENUMERATED</w:t>
      </w:r>
      <w:r>
        <w:t xml:space="preserve"> {n1, n2, n4, n6, n8, n10, n20, n50, n100, n200}    </w:t>
      </w:r>
      <w:r>
        <w:rPr>
          <w:color w:val="993366"/>
        </w:rPr>
        <w:t>OPTIONAL</w:t>
      </w:r>
      <w:r>
        <w:t xml:space="preserve">, </w:t>
      </w:r>
      <w:r>
        <w:rPr>
          <w:color w:val="808080"/>
        </w:rPr>
        <w:t>-- Need S</w:t>
      </w:r>
    </w:p>
    <w:p w14:paraId="5AABEEF0" w14:textId="77777777" w:rsidR="00BF596A" w:rsidRDefault="005632DD">
      <w:pPr>
        <w:pStyle w:val="PL"/>
      </w:pPr>
      <w:r>
        <w:t xml:space="preserve">    resourcesTwoStep-r16                    </w:t>
      </w:r>
      <w:r>
        <w:rPr>
          <w:color w:val="993366"/>
        </w:rPr>
        <w:t>SEQUENCE</w:t>
      </w:r>
      <w:r>
        <w:t xml:space="preserve"> {</w:t>
      </w:r>
    </w:p>
    <w:p w14:paraId="10FA48D4" w14:textId="77777777" w:rsidR="00BF596A" w:rsidRDefault="005632DD">
      <w:pPr>
        <w:pStyle w:val="PL"/>
      </w:pPr>
      <w:r>
        <w:t xml:space="preserve">        ssb-ResourceList                        </w:t>
      </w:r>
      <w:r>
        <w:rPr>
          <w:color w:val="993366"/>
        </w:rPr>
        <w:t>SEQUENCE</w:t>
      </w:r>
      <w:r>
        <w:t xml:space="preserve"> (</w:t>
      </w:r>
      <w:r>
        <w:rPr>
          <w:color w:val="993366"/>
        </w:rPr>
        <w:t>SIZE</w:t>
      </w:r>
      <w:r>
        <w:t>(1..maxRA-SSB-Resources))</w:t>
      </w:r>
      <w:r>
        <w:rPr>
          <w:color w:val="993366"/>
        </w:rPr>
        <w:t xml:space="preserve"> OF</w:t>
      </w:r>
      <w:r>
        <w:t xml:space="preserve"> CFRA-SSB-Resource,</w:t>
      </w:r>
    </w:p>
    <w:p w14:paraId="6CC8A61C" w14:textId="77777777" w:rsidR="00BF596A" w:rsidRDefault="005632DD">
      <w:pPr>
        <w:pStyle w:val="PL"/>
      </w:pPr>
      <w:r>
        <w:t xml:space="preserve">        ra-ssb-OccasionMaskIndex                </w:t>
      </w:r>
      <w:r>
        <w:rPr>
          <w:color w:val="993366"/>
        </w:rPr>
        <w:t>INTEGER</w:t>
      </w:r>
      <w:r>
        <w:t xml:space="preserve"> (0..15)</w:t>
      </w:r>
    </w:p>
    <w:p w14:paraId="689969BE" w14:textId="77777777" w:rsidR="00BF596A" w:rsidRDefault="005632DD">
      <w:pPr>
        <w:pStyle w:val="PL"/>
      </w:pPr>
      <w:r>
        <w:t xml:space="preserve">    },</w:t>
      </w:r>
    </w:p>
    <w:p w14:paraId="607A9BAD" w14:textId="77777777" w:rsidR="00BF596A" w:rsidRDefault="005632DD">
      <w:pPr>
        <w:pStyle w:val="PL"/>
      </w:pPr>
      <w:r>
        <w:t xml:space="preserve">    ...</w:t>
      </w:r>
    </w:p>
    <w:p w14:paraId="5AB32D23" w14:textId="77777777" w:rsidR="00BF596A" w:rsidRDefault="005632DD">
      <w:pPr>
        <w:pStyle w:val="PL"/>
      </w:pPr>
      <w:r>
        <w:t>}</w:t>
      </w:r>
    </w:p>
    <w:p w14:paraId="26D78A22" w14:textId="77777777" w:rsidR="00BF596A" w:rsidRDefault="00BF596A">
      <w:pPr>
        <w:pStyle w:val="PL"/>
      </w:pPr>
    </w:p>
    <w:p w14:paraId="35DAFBD7" w14:textId="77777777" w:rsidR="00BF596A" w:rsidRDefault="005632DD">
      <w:pPr>
        <w:pStyle w:val="PL"/>
      </w:pPr>
      <w:r>
        <w:t xml:space="preserve">CFRA-SSB-Resource ::=           </w:t>
      </w:r>
      <w:r>
        <w:rPr>
          <w:color w:val="993366"/>
        </w:rPr>
        <w:t>SEQUENCE</w:t>
      </w:r>
      <w:r>
        <w:t xml:space="preserve"> {</w:t>
      </w:r>
    </w:p>
    <w:p w14:paraId="2CFC3781" w14:textId="77777777" w:rsidR="00BF596A" w:rsidRDefault="005632DD">
      <w:pPr>
        <w:pStyle w:val="PL"/>
      </w:pPr>
      <w:r>
        <w:t xml:space="preserve">    ssb                             SSB-Index,</w:t>
      </w:r>
    </w:p>
    <w:p w14:paraId="62EA25E1" w14:textId="77777777" w:rsidR="00BF596A" w:rsidRDefault="005632DD">
      <w:pPr>
        <w:pStyle w:val="PL"/>
      </w:pPr>
      <w:r>
        <w:t xml:space="preserve">    ra-PreambleIndex                </w:t>
      </w:r>
      <w:r>
        <w:rPr>
          <w:color w:val="993366"/>
        </w:rPr>
        <w:t>INTEGER</w:t>
      </w:r>
      <w:r>
        <w:t xml:space="preserve"> (0..63),</w:t>
      </w:r>
    </w:p>
    <w:p w14:paraId="4BBC16A8" w14:textId="77777777" w:rsidR="00BF596A" w:rsidRDefault="005632DD">
      <w:pPr>
        <w:pStyle w:val="PL"/>
      </w:pPr>
      <w:r>
        <w:t xml:space="preserve">    ...,</w:t>
      </w:r>
    </w:p>
    <w:p w14:paraId="09BE16C8" w14:textId="77777777" w:rsidR="00BF596A" w:rsidRDefault="005632DD">
      <w:pPr>
        <w:pStyle w:val="PL"/>
      </w:pPr>
      <w:r>
        <w:t xml:space="preserve">    [[</w:t>
      </w:r>
    </w:p>
    <w:p w14:paraId="5C7CB1C6" w14:textId="77777777" w:rsidR="00BF596A" w:rsidRDefault="005632DD">
      <w:pPr>
        <w:pStyle w:val="PL"/>
        <w:rPr>
          <w:color w:val="808080"/>
        </w:rPr>
      </w:pPr>
      <w:r>
        <w:t xml:space="preserve">    msgA-PUSCH-Resource-Index-r16   </w:t>
      </w:r>
      <w:r>
        <w:rPr>
          <w:color w:val="993366"/>
        </w:rPr>
        <w:t>INTEGER</w:t>
      </w:r>
      <w:r>
        <w:t xml:space="preserve"> (0..3071)     </w:t>
      </w:r>
      <w:r>
        <w:rPr>
          <w:color w:val="993366"/>
        </w:rPr>
        <w:t>OPTIONAL</w:t>
      </w:r>
      <w:r>
        <w:t xml:space="preserve">  </w:t>
      </w:r>
      <w:r>
        <w:rPr>
          <w:color w:val="808080"/>
        </w:rPr>
        <w:t>-- Cond 2StepCFRA</w:t>
      </w:r>
    </w:p>
    <w:p w14:paraId="36BCDED5" w14:textId="77777777" w:rsidR="00BF596A" w:rsidRDefault="005632DD">
      <w:pPr>
        <w:pStyle w:val="PL"/>
      </w:pPr>
      <w:r>
        <w:t xml:space="preserve">    ]]</w:t>
      </w:r>
    </w:p>
    <w:p w14:paraId="06BD6C6C" w14:textId="77777777" w:rsidR="00BF596A" w:rsidRDefault="00BF596A">
      <w:pPr>
        <w:pStyle w:val="PL"/>
      </w:pPr>
    </w:p>
    <w:p w14:paraId="2BF512F3" w14:textId="77777777" w:rsidR="00BF596A" w:rsidRDefault="005632DD">
      <w:pPr>
        <w:pStyle w:val="PL"/>
      </w:pPr>
      <w:r>
        <w:t>}</w:t>
      </w:r>
    </w:p>
    <w:p w14:paraId="73E4B217" w14:textId="77777777" w:rsidR="00BF596A" w:rsidRDefault="00BF596A">
      <w:pPr>
        <w:pStyle w:val="PL"/>
      </w:pPr>
    </w:p>
    <w:p w14:paraId="279116F1" w14:textId="77777777" w:rsidR="00BF596A" w:rsidRDefault="005632DD">
      <w:pPr>
        <w:pStyle w:val="PL"/>
      </w:pPr>
      <w:r>
        <w:t xml:space="preserve">CFRA-CSIRS-Resource ::=         </w:t>
      </w:r>
      <w:r>
        <w:rPr>
          <w:color w:val="993366"/>
        </w:rPr>
        <w:t>SEQUENCE</w:t>
      </w:r>
      <w:r>
        <w:t xml:space="preserve"> {</w:t>
      </w:r>
    </w:p>
    <w:p w14:paraId="0429D553" w14:textId="77777777" w:rsidR="00BF596A" w:rsidRDefault="005632DD">
      <w:pPr>
        <w:pStyle w:val="PL"/>
      </w:pPr>
      <w:r>
        <w:t xml:space="preserve">    csi-RS                          CSI-RS-Index,</w:t>
      </w:r>
    </w:p>
    <w:p w14:paraId="53E9865A" w14:textId="77777777" w:rsidR="00BF596A" w:rsidRDefault="005632DD">
      <w:pPr>
        <w:pStyle w:val="PL"/>
      </w:pPr>
      <w:r>
        <w:t xml:space="preserve">    ra-OccasionList                 </w:t>
      </w:r>
      <w:r>
        <w:rPr>
          <w:color w:val="993366"/>
        </w:rPr>
        <w:t>SEQUENCE</w:t>
      </w:r>
      <w:r>
        <w:t xml:space="preserve"> (</w:t>
      </w:r>
      <w:r>
        <w:rPr>
          <w:color w:val="993366"/>
        </w:rPr>
        <w:t>SIZE</w:t>
      </w:r>
      <w:r>
        <w:t>(1..maxRA-OccasionsPerCSIRS))</w:t>
      </w:r>
      <w:r>
        <w:rPr>
          <w:color w:val="993366"/>
        </w:rPr>
        <w:t xml:space="preserve"> OF</w:t>
      </w:r>
      <w:r>
        <w:t xml:space="preserve"> </w:t>
      </w:r>
      <w:r>
        <w:rPr>
          <w:color w:val="993366"/>
        </w:rPr>
        <w:t>INTEGER</w:t>
      </w:r>
      <w:r>
        <w:t xml:space="preserve"> (0..maxRA-Occasions-1),</w:t>
      </w:r>
    </w:p>
    <w:p w14:paraId="40D40330" w14:textId="77777777" w:rsidR="00BF596A" w:rsidRDefault="005632DD">
      <w:pPr>
        <w:pStyle w:val="PL"/>
      </w:pPr>
      <w:r>
        <w:t xml:space="preserve">    ra-PreambleIndex                </w:t>
      </w:r>
      <w:r>
        <w:rPr>
          <w:color w:val="993366"/>
        </w:rPr>
        <w:t>INTEGER</w:t>
      </w:r>
      <w:r>
        <w:t xml:space="preserve"> (0..63),</w:t>
      </w:r>
    </w:p>
    <w:p w14:paraId="208B0FC5" w14:textId="77777777" w:rsidR="00BF596A" w:rsidRDefault="005632DD">
      <w:pPr>
        <w:pStyle w:val="PL"/>
      </w:pPr>
      <w:r>
        <w:t xml:space="preserve">    ...</w:t>
      </w:r>
    </w:p>
    <w:p w14:paraId="11E8CF69" w14:textId="77777777" w:rsidR="00BF596A" w:rsidRDefault="005632DD">
      <w:pPr>
        <w:pStyle w:val="PL"/>
      </w:pPr>
      <w:r>
        <w:t>}</w:t>
      </w:r>
    </w:p>
    <w:p w14:paraId="2B69B6A1" w14:textId="77777777" w:rsidR="00BF596A" w:rsidRDefault="00BF596A">
      <w:pPr>
        <w:pStyle w:val="PL"/>
      </w:pPr>
    </w:p>
    <w:p w14:paraId="118FFCE8" w14:textId="77777777" w:rsidR="00BF596A" w:rsidRDefault="005632DD">
      <w:pPr>
        <w:pStyle w:val="PL"/>
        <w:rPr>
          <w:color w:val="808080"/>
        </w:rPr>
      </w:pPr>
      <w:r>
        <w:rPr>
          <w:color w:val="808080"/>
        </w:rPr>
        <w:t>-- TAG-RACH-CONFIGDEDICATED-STOP</w:t>
      </w:r>
    </w:p>
    <w:p w14:paraId="5BE60F85" w14:textId="77777777" w:rsidR="00BF596A" w:rsidRDefault="005632DD">
      <w:pPr>
        <w:pStyle w:val="PL"/>
        <w:rPr>
          <w:color w:val="808080"/>
        </w:rPr>
      </w:pPr>
      <w:r>
        <w:rPr>
          <w:color w:val="808080"/>
        </w:rPr>
        <w:t>-- ASN1STOP</w:t>
      </w:r>
    </w:p>
    <w:p w14:paraId="23EE46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4E0E3A" w14:textId="77777777">
        <w:tc>
          <w:tcPr>
            <w:tcW w:w="14507" w:type="dxa"/>
            <w:tcBorders>
              <w:top w:val="single" w:sz="4" w:space="0" w:color="auto"/>
              <w:left w:val="single" w:sz="4" w:space="0" w:color="auto"/>
              <w:bottom w:val="single" w:sz="4" w:space="0" w:color="auto"/>
              <w:right w:val="single" w:sz="4" w:space="0" w:color="auto"/>
            </w:tcBorders>
          </w:tcPr>
          <w:p w14:paraId="0720AB08" w14:textId="77777777" w:rsidR="00BF596A" w:rsidRDefault="005632DD">
            <w:pPr>
              <w:pStyle w:val="TAH"/>
              <w:rPr>
                <w:szCs w:val="22"/>
                <w:lang w:val="en-GB" w:eastAsia="sv-SE"/>
              </w:rPr>
            </w:pPr>
            <w:r>
              <w:rPr>
                <w:i/>
                <w:szCs w:val="22"/>
                <w:lang w:val="en-GB" w:eastAsia="sv-SE"/>
              </w:rPr>
              <w:t xml:space="preserve">CFRA-CSIRS-Resource </w:t>
            </w:r>
            <w:r>
              <w:rPr>
                <w:szCs w:val="22"/>
                <w:lang w:val="en-GB" w:eastAsia="sv-SE"/>
              </w:rPr>
              <w:t>field descriptions</w:t>
            </w:r>
          </w:p>
        </w:tc>
      </w:tr>
      <w:tr w:rsidR="00BF596A" w14:paraId="0FDADE72" w14:textId="77777777">
        <w:tc>
          <w:tcPr>
            <w:tcW w:w="14507" w:type="dxa"/>
            <w:tcBorders>
              <w:top w:val="single" w:sz="4" w:space="0" w:color="auto"/>
              <w:left w:val="single" w:sz="4" w:space="0" w:color="auto"/>
              <w:bottom w:val="single" w:sz="4" w:space="0" w:color="auto"/>
              <w:right w:val="single" w:sz="4" w:space="0" w:color="auto"/>
            </w:tcBorders>
          </w:tcPr>
          <w:p w14:paraId="4C848303" w14:textId="77777777" w:rsidR="00BF596A" w:rsidRDefault="005632DD">
            <w:pPr>
              <w:pStyle w:val="TAL"/>
              <w:rPr>
                <w:szCs w:val="22"/>
                <w:lang w:val="en-GB" w:eastAsia="sv-SE"/>
              </w:rPr>
            </w:pPr>
            <w:r>
              <w:rPr>
                <w:b/>
                <w:i/>
                <w:szCs w:val="22"/>
                <w:lang w:val="en-GB" w:eastAsia="sv-SE"/>
              </w:rPr>
              <w:t>csi-RS</w:t>
            </w:r>
          </w:p>
          <w:p w14:paraId="12A2EFEC" w14:textId="77777777" w:rsidR="00BF596A" w:rsidRDefault="005632DD">
            <w:pPr>
              <w:pStyle w:val="TAL"/>
              <w:rPr>
                <w:szCs w:val="22"/>
                <w:lang w:val="en-GB" w:eastAsia="sv-SE"/>
              </w:rPr>
            </w:pPr>
            <w:r>
              <w:rPr>
                <w:szCs w:val="22"/>
                <w:lang w:val="en-GB" w:eastAsia="sv-SE"/>
              </w:rPr>
              <w:t>The ID of a CSI-RS resource defined in the measurement object associated with this serving cell.</w:t>
            </w:r>
          </w:p>
        </w:tc>
      </w:tr>
      <w:tr w:rsidR="00BF596A" w14:paraId="4A4BC10B" w14:textId="77777777">
        <w:tc>
          <w:tcPr>
            <w:tcW w:w="14507" w:type="dxa"/>
            <w:tcBorders>
              <w:top w:val="single" w:sz="4" w:space="0" w:color="auto"/>
              <w:left w:val="single" w:sz="4" w:space="0" w:color="auto"/>
              <w:bottom w:val="single" w:sz="4" w:space="0" w:color="auto"/>
              <w:right w:val="single" w:sz="4" w:space="0" w:color="auto"/>
            </w:tcBorders>
          </w:tcPr>
          <w:p w14:paraId="5A94673F" w14:textId="77777777" w:rsidR="00BF596A" w:rsidRDefault="005632DD">
            <w:pPr>
              <w:pStyle w:val="TAL"/>
              <w:rPr>
                <w:szCs w:val="22"/>
                <w:lang w:val="en-GB" w:eastAsia="sv-SE"/>
              </w:rPr>
            </w:pPr>
            <w:r>
              <w:rPr>
                <w:b/>
                <w:i/>
                <w:szCs w:val="22"/>
                <w:lang w:val="en-GB" w:eastAsia="sv-SE"/>
              </w:rPr>
              <w:t>ra-OccasionList</w:t>
            </w:r>
          </w:p>
          <w:p w14:paraId="0A49BFB2" w14:textId="77777777" w:rsidR="00BF596A" w:rsidRDefault="005632DD">
            <w:pPr>
              <w:pStyle w:val="TAL"/>
              <w:rPr>
                <w:szCs w:val="22"/>
                <w:lang w:val="en-GB" w:eastAsia="sv-SE"/>
              </w:rPr>
            </w:pPr>
            <w:r>
              <w:rPr>
                <w:szCs w:val="22"/>
                <w:lang w:val="en-GB" w:eastAsia="sv-SE"/>
              </w:rPr>
              <w:t>RA occasions that the UE shall use when performing CF-RA upon selecting the candidate beam identified by this CSI-RS. The network ensures that the RA occasion indexes provided herein are also configured by prach-ConfigurationIndex and msg1-FDM.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tc>
      </w:tr>
      <w:tr w:rsidR="00BF596A" w14:paraId="246F65A1" w14:textId="77777777">
        <w:tc>
          <w:tcPr>
            <w:tcW w:w="14507" w:type="dxa"/>
            <w:tcBorders>
              <w:top w:val="single" w:sz="4" w:space="0" w:color="auto"/>
              <w:left w:val="single" w:sz="4" w:space="0" w:color="auto"/>
              <w:bottom w:val="single" w:sz="4" w:space="0" w:color="auto"/>
              <w:right w:val="single" w:sz="4" w:space="0" w:color="auto"/>
            </w:tcBorders>
          </w:tcPr>
          <w:p w14:paraId="5739915F" w14:textId="77777777" w:rsidR="00BF596A" w:rsidRDefault="005632DD">
            <w:pPr>
              <w:pStyle w:val="TAL"/>
              <w:rPr>
                <w:szCs w:val="22"/>
                <w:lang w:val="en-GB" w:eastAsia="sv-SE"/>
              </w:rPr>
            </w:pPr>
            <w:r>
              <w:rPr>
                <w:b/>
                <w:i/>
                <w:szCs w:val="22"/>
                <w:lang w:val="en-GB" w:eastAsia="sv-SE"/>
              </w:rPr>
              <w:t>ra-PreambleIndex</w:t>
            </w:r>
          </w:p>
          <w:p w14:paraId="568AC333" w14:textId="77777777" w:rsidR="00BF596A" w:rsidRDefault="005632DD">
            <w:pPr>
              <w:pStyle w:val="TAL"/>
              <w:rPr>
                <w:szCs w:val="22"/>
                <w:lang w:val="en-GB" w:eastAsia="sv-SE"/>
              </w:rPr>
            </w:pPr>
            <w:r>
              <w:rPr>
                <w:szCs w:val="22"/>
                <w:lang w:val="en-GB" w:eastAsia="sv-SE"/>
              </w:rPr>
              <w:t>The RA preamble index to use in the RA occasions associated with this CSI-RS.</w:t>
            </w:r>
          </w:p>
        </w:tc>
      </w:tr>
    </w:tbl>
    <w:p w14:paraId="609A8CC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7355270" w14:textId="77777777">
        <w:tc>
          <w:tcPr>
            <w:tcW w:w="14173" w:type="dxa"/>
            <w:tcBorders>
              <w:top w:val="single" w:sz="4" w:space="0" w:color="auto"/>
              <w:left w:val="single" w:sz="4" w:space="0" w:color="auto"/>
              <w:bottom w:val="single" w:sz="4" w:space="0" w:color="auto"/>
              <w:right w:val="single" w:sz="4" w:space="0" w:color="auto"/>
            </w:tcBorders>
          </w:tcPr>
          <w:p w14:paraId="2416BBF4" w14:textId="77777777" w:rsidR="00BF596A" w:rsidRDefault="005632DD">
            <w:pPr>
              <w:pStyle w:val="TAH"/>
              <w:rPr>
                <w:szCs w:val="22"/>
                <w:lang w:eastAsia="sv-SE"/>
              </w:rPr>
            </w:pPr>
            <w:r>
              <w:rPr>
                <w:i/>
                <w:szCs w:val="22"/>
                <w:lang w:eastAsia="sv-SE"/>
              </w:rPr>
              <w:t xml:space="preserve">CFRA </w:t>
            </w:r>
            <w:r>
              <w:rPr>
                <w:szCs w:val="22"/>
                <w:lang w:eastAsia="sv-SE"/>
              </w:rPr>
              <w:t>field descriptions</w:t>
            </w:r>
          </w:p>
        </w:tc>
      </w:tr>
      <w:tr w:rsidR="00BF596A" w14:paraId="467BA004" w14:textId="77777777">
        <w:tc>
          <w:tcPr>
            <w:tcW w:w="14173" w:type="dxa"/>
            <w:tcBorders>
              <w:top w:val="single" w:sz="4" w:space="0" w:color="auto"/>
              <w:left w:val="single" w:sz="4" w:space="0" w:color="auto"/>
              <w:bottom w:val="single" w:sz="4" w:space="0" w:color="auto"/>
              <w:right w:val="single" w:sz="4" w:space="0" w:color="auto"/>
            </w:tcBorders>
          </w:tcPr>
          <w:p w14:paraId="73A86182" w14:textId="77777777" w:rsidR="00BF596A" w:rsidRDefault="005632DD">
            <w:pPr>
              <w:pStyle w:val="TAL"/>
              <w:rPr>
                <w:szCs w:val="22"/>
                <w:lang w:val="en-GB" w:eastAsia="sv-SE"/>
              </w:rPr>
            </w:pPr>
            <w:r>
              <w:rPr>
                <w:b/>
                <w:i/>
                <w:szCs w:val="22"/>
                <w:lang w:val="en-GB" w:eastAsia="sv-SE"/>
              </w:rPr>
              <w:t>occasions</w:t>
            </w:r>
          </w:p>
          <w:p w14:paraId="1DB1BBB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w:t>
            </w:r>
            <w:commentRangeStart w:id="838"/>
            <w:r>
              <w:rPr>
                <w:szCs w:val="22"/>
                <w:lang w:val="en-GB" w:eastAsia="sv-SE"/>
              </w:rPr>
              <w:t xml:space="preserve">RA occasions configured in </w:t>
            </w:r>
            <w:r>
              <w:rPr>
                <w:i/>
                <w:szCs w:val="22"/>
                <w:lang w:val="en-GB" w:eastAsia="sv-SE"/>
              </w:rPr>
              <w:t>RACH-ConfigCommon</w:t>
            </w:r>
            <w:commentRangeEnd w:id="838"/>
            <w:r w:rsidR="00534160">
              <w:rPr>
                <w:rStyle w:val="afb"/>
                <w:rFonts w:ascii="Times New Roman" w:hAnsi="Times New Roman"/>
                <w:lang w:val="en-GB" w:eastAsia="ja-JP"/>
              </w:rPr>
              <w:commentReference w:id="838"/>
            </w:r>
            <w:r>
              <w:rPr>
                <w:szCs w:val="22"/>
                <w:lang w:val="en-GB" w:eastAsia="sv-SE"/>
              </w:rPr>
              <w:t xml:space="preserve"> in the first active UL BWP.</w:t>
            </w:r>
          </w:p>
        </w:tc>
      </w:tr>
      <w:tr w:rsidR="00BF596A" w14:paraId="1B5176F2" w14:textId="77777777">
        <w:tc>
          <w:tcPr>
            <w:tcW w:w="14173" w:type="dxa"/>
            <w:tcBorders>
              <w:top w:val="single" w:sz="4" w:space="0" w:color="auto"/>
              <w:left w:val="single" w:sz="4" w:space="0" w:color="auto"/>
              <w:bottom w:val="single" w:sz="4" w:space="0" w:color="auto"/>
              <w:right w:val="single" w:sz="4" w:space="0" w:color="auto"/>
            </w:tcBorders>
          </w:tcPr>
          <w:p w14:paraId="0FB6A44E" w14:textId="77777777" w:rsidR="00BF596A" w:rsidRDefault="005632DD">
            <w:pPr>
              <w:pStyle w:val="TAL"/>
              <w:rPr>
                <w:szCs w:val="22"/>
                <w:lang w:val="en-GB" w:eastAsia="sv-SE"/>
              </w:rPr>
            </w:pPr>
            <w:r>
              <w:rPr>
                <w:b/>
                <w:i/>
                <w:szCs w:val="22"/>
                <w:lang w:val="en-GB" w:eastAsia="sv-SE"/>
              </w:rPr>
              <w:t>ra-ssb-OccasionMaskIndex</w:t>
            </w:r>
          </w:p>
          <w:p w14:paraId="6CC9F88F"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834B933" w14:textId="77777777">
        <w:tc>
          <w:tcPr>
            <w:tcW w:w="14173" w:type="dxa"/>
            <w:tcBorders>
              <w:top w:val="single" w:sz="4" w:space="0" w:color="auto"/>
              <w:left w:val="single" w:sz="4" w:space="0" w:color="auto"/>
              <w:bottom w:val="single" w:sz="4" w:space="0" w:color="auto"/>
              <w:right w:val="single" w:sz="4" w:space="0" w:color="auto"/>
            </w:tcBorders>
          </w:tcPr>
          <w:p w14:paraId="1F4CD218" w14:textId="77777777" w:rsidR="00BF596A" w:rsidRDefault="005632DD">
            <w:pPr>
              <w:pStyle w:val="TAL"/>
              <w:rPr>
                <w:b/>
                <w:i/>
                <w:szCs w:val="22"/>
                <w:lang w:val="en-GB" w:eastAsia="sv-SE"/>
              </w:rPr>
            </w:pPr>
            <w:r>
              <w:rPr>
                <w:b/>
                <w:i/>
                <w:szCs w:val="22"/>
                <w:lang w:val="en-GB" w:eastAsia="sv-SE"/>
              </w:rPr>
              <w:t>rach-ConfigGeneric</w:t>
            </w:r>
          </w:p>
          <w:p w14:paraId="6124B4B0" w14:textId="77777777" w:rsidR="00BF596A" w:rsidRDefault="005632DD">
            <w:pPr>
              <w:pStyle w:val="TAL"/>
              <w:rPr>
                <w:szCs w:val="22"/>
                <w:lang w:val="en-GB" w:eastAsia="sv-SE"/>
              </w:rPr>
            </w:pPr>
            <w:r>
              <w:rPr>
                <w:szCs w:val="22"/>
                <w:lang w:val="en-GB" w:eastAsia="sv-SE"/>
              </w:rPr>
              <w:t xml:space="preserve">Configuration of contention free random access occasions for CFRA. The UE shall ignore </w:t>
            </w:r>
            <w:r>
              <w:rPr>
                <w:i/>
                <w:szCs w:val="22"/>
                <w:lang w:val="en-GB" w:eastAsia="sv-SE"/>
              </w:rPr>
              <w:t>preambleReceivedTargetPower</w:t>
            </w:r>
            <w:r>
              <w:rPr>
                <w:szCs w:val="22"/>
                <w:lang w:val="en-GB" w:eastAsia="sv-SE"/>
              </w:rPr>
              <w:t xml:space="preserve">, </w:t>
            </w:r>
            <w:r>
              <w:rPr>
                <w:i/>
                <w:szCs w:val="22"/>
                <w:lang w:val="en-GB" w:eastAsia="sv-SE"/>
              </w:rPr>
              <w:t>preambleTransMax</w:t>
            </w:r>
            <w:r>
              <w:rPr>
                <w:szCs w:val="22"/>
                <w:lang w:val="en-GB" w:eastAsia="sv-SE"/>
              </w:rPr>
              <w:t xml:space="preserve">, </w:t>
            </w:r>
            <w:r>
              <w:rPr>
                <w:i/>
                <w:szCs w:val="22"/>
                <w:lang w:val="en-GB" w:eastAsia="sv-SE"/>
              </w:rPr>
              <w:t>powerRampingStep</w:t>
            </w:r>
            <w:r>
              <w:rPr>
                <w:szCs w:val="22"/>
                <w:lang w:val="en-GB" w:eastAsia="sv-SE"/>
              </w:rPr>
              <w:t xml:space="preserve">, </w:t>
            </w:r>
            <w:r>
              <w:rPr>
                <w:i/>
                <w:szCs w:val="22"/>
                <w:lang w:val="en-GB" w:eastAsia="sv-SE"/>
              </w:rPr>
              <w:t>ra-ResponseWindow</w:t>
            </w:r>
            <w:r>
              <w:rPr>
                <w:szCs w:val="22"/>
                <w:lang w:val="en-GB" w:eastAsia="sv-SE"/>
              </w:rPr>
              <w:t xml:space="preserve"> signaled within this field and use the corresponding values provided in </w:t>
            </w:r>
            <w:r>
              <w:rPr>
                <w:i/>
                <w:szCs w:val="22"/>
                <w:lang w:val="en-GB" w:eastAsia="sv-SE"/>
              </w:rPr>
              <w:t>RACH-ConfigCommon</w:t>
            </w:r>
            <w:r>
              <w:rPr>
                <w:szCs w:val="22"/>
                <w:lang w:val="en-GB" w:eastAsia="sv-SE"/>
              </w:rPr>
              <w:t>.</w:t>
            </w:r>
          </w:p>
        </w:tc>
      </w:tr>
      <w:tr w:rsidR="00BF596A" w14:paraId="409772C6" w14:textId="77777777">
        <w:tc>
          <w:tcPr>
            <w:tcW w:w="14173" w:type="dxa"/>
            <w:tcBorders>
              <w:top w:val="single" w:sz="4" w:space="0" w:color="auto"/>
              <w:left w:val="single" w:sz="4" w:space="0" w:color="auto"/>
              <w:bottom w:val="single" w:sz="4" w:space="0" w:color="auto"/>
              <w:right w:val="single" w:sz="4" w:space="0" w:color="auto"/>
            </w:tcBorders>
          </w:tcPr>
          <w:p w14:paraId="79B1BDA1" w14:textId="77777777" w:rsidR="00BF596A" w:rsidRDefault="005632DD">
            <w:pPr>
              <w:pStyle w:val="TAL"/>
              <w:rPr>
                <w:b/>
                <w:i/>
                <w:szCs w:val="22"/>
                <w:lang w:val="en-GB" w:eastAsia="sv-SE"/>
              </w:rPr>
            </w:pPr>
            <w:r>
              <w:rPr>
                <w:b/>
                <w:i/>
                <w:szCs w:val="22"/>
                <w:lang w:val="en-GB" w:eastAsia="sv-SE"/>
              </w:rPr>
              <w:t>ssb-perRACH-Occasion</w:t>
            </w:r>
          </w:p>
          <w:p w14:paraId="32C4BD1B" w14:textId="77777777" w:rsidR="00BF596A" w:rsidRDefault="005632DD">
            <w:pPr>
              <w:pStyle w:val="TAL"/>
              <w:rPr>
                <w:szCs w:val="22"/>
                <w:lang w:val="en-GB" w:eastAsia="sv-SE"/>
              </w:rPr>
            </w:pPr>
            <w:r>
              <w:rPr>
                <w:szCs w:val="22"/>
                <w:lang w:val="en-GB" w:eastAsia="sv-SE"/>
              </w:rPr>
              <w:t>Number of SSBs per RACH occasion.</w:t>
            </w:r>
          </w:p>
        </w:tc>
      </w:tr>
      <w:tr w:rsidR="00BF596A" w14:paraId="1082296B" w14:textId="77777777">
        <w:tc>
          <w:tcPr>
            <w:tcW w:w="14173" w:type="dxa"/>
            <w:tcBorders>
              <w:top w:val="single" w:sz="4" w:space="0" w:color="auto"/>
              <w:left w:val="single" w:sz="4" w:space="0" w:color="auto"/>
              <w:bottom w:val="single" w:sz="4" w:space="0" w:color="auto"/>
              <w:right w:val="single" w:sz="4" w:space="0" w:color="auto"/>
            </w:tcBorders>
          </w:tcPr>
          <w:p w14:paraId="0D1AF817" w14:textId="77777777" w:rsidR="00BF596A" w:rsidRDefault="005632DD">
            <w:pPr>
              <w:pStyle w:val="TAL"/>
              <w:rPr>
                <w:szCs w:val="22"/>
                <w:lang w:val="en-GB" w:eastAsia="sv-SE"/>
              </w:rPr>
            </w:pPr>
            <w:r>
              <w:rPr>
                <w:b/>
                <w:i/>
                <w:szCs w:val="22"/>
                <w:lang w:val="en-GB" w:eastAsia="sv-SE"/>
              </w:rPr>
              <w:t>totalNumberOfRA-Preambles</w:t>
            </w:r>
          </w:p>
          <w:p w14:paraId="5EAC3BE2" w14:textId="77777777" w:rsidR="00BF596A" w:rsidRDefault="005632DD">
            <w:pPr>
              <w:pStyle w:val="TAL"/>
              <w:rPr>
                <w:szCs w:val="22"/>
                <w:lang w:val="en-GB" w:eastAsia="sv-SE"/>
              </w:rPr>
            </w:pPr>
            <w:r>
              <w:rPr>
                <w:szCs w:val="22"/>
                <w:lang w:val="en-GB" w:eastAsia="sv-SE"/>
              </w:rPr>
              <w:t xml:space="preserve">Total number of preambles used for contention free random access in the RACH resources defined in CFRA, excluding preambles used for other purposes (e.g. for SI request). If the field is absent but the field </w:t>
            </w:r>
            <w:r>
              <w:rPr>
                <w:i/>
                <w:szCs w:val="22"/>
                <w:lang w:val="en-GB" w:eastAsia="sv-SE"/>
              </w:rPr>
              <w:t>occasions</w:t>
            </w:r>
            <w:r>
              <w:rPr>
                <w:szCs w:val="22"/>
                <w:lang w:val="en-GB" w:eastAsia="sv-SE"/>
              </w:rPr>
              <w:t xml:space="preserve"> is present, the UE may assume all the 64 preambles are for RA. The setting should be consistent with the setting of </w:t>
            </w:r>
            <w:r>
              <w:rPr>
                <w:i/>
                <w:szCs w:val="22"/>
                <w:lang w:val="en-GB" w:eastAsia="sv-SE"/>
              </w:rPr>
              <w:t>ssb-perRACH-Occasion</w:t>
            </w:r>
            <w:r>
              <w:rPr>
                <w:szCs w:val="22"/>
                <w:lang w:val="en-GB" w:eastAsia="sv-SE"/>
              </w:rPr>
              <w:t>, if present, i.e. it should be a multiple of the number of SSBs per RACH occasion.</w:t>
            </w:r>
          </w:p>
        </w:tc>
      </w:tr>
    </w:tbl>
    <w:p w14:paraId="6C7B98F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9D9D26" w14:textId="77777777">
        <w:tc>
          <w:tcPr>
            <w:tcW w:w="14173" w:type="dxa"/>
            <w:tcBorders>
              <w:top w:val="single" w:sz="4" w:space="0" w:color="auto"/>
              <w:left w:val="single" w:sz="4" w:space="0" w:color="auto"/>
              <w:bottom w:val="single" w:sz="4" w:space="0" w:color="auto"/>
              <w:right w:val="single" w:sz="4" w:space="0" w:color="auto"/>
            </w:tcBorders>
          </w:tcPr>
          <w:p w14:paraId="5CA7B37D" w14:textId="77777777" w:rsidR="00BF596A" w:rsidRDefault="005632DD">
            <w:pPr>
              <w:pStyle w:val="TAH"/>
              <w:rPr>
                <w:szCs w:val="22"/>
                <w:lang w:val="en-GB" w:eastAsia="sv-SE"/>
              </w:rPr>
            </w:pPr>
            <w:r>
              <w:rPr>
                <w:i/>
                <w:szCs w:val="22"/>
                <w:lang w:val="en-GB" w:eastAsia="sv-SE"/>
              </w:rPr>
              <w:lastRenderedPageBreak/>
              <w:t xml:space="preserve">CFRA-SSB-Resource </w:t>
            </w:r>
            <w:r>
              <w:rPr>
                <w:szCs w:val="22"/>
                <w:lang w:val="en-GB" w:eastAsia="sv-SE"/>
              </w:rPr>
              <w:t>field descriptions</w:t>
            </w:r>
          </w:p>
        </w:tc>
      </w:tr>
      <w:tr w:rsidR="00BF596A" w14:paraId="33A70B49" w14:textId="77777777">
        <w:tc>
          <w:tcPr>
            <w:tcW w:w="14173" w:type="dxa"/>
            <w:tcBorders>
              <w:top w:val="single" w:sz="4" w:space="0" w:color="auto"/>
              <w:left w:val="single" w:sz="4" w:space="0" w:color="auto"/>
              <w:bottom w:val="single" w:sz="4" w:space="0" w:color="auto"/>
              <w:right w:val="single" w:sz="4" w:space="0" w:color="auto"/>
            </w:tcBorders>
          </w:tcPr>
          <w:p w14:paraId="41A2935F" w14:textId="77777777" w:rsidR="00BF596A" w:rsidRDefault="005632DD">
            <w:pPr>
              <w:pStyle w:val="TAL"/>
              <w:rPr>
                <w:b/>
                <w:i/>
                <w:szCs w:val="22"/>
                <w:lang w:val="en-GB"/>
              </w:rPr>
            </w:pPr>
            <w:r>
              <w:rPr>
                <w:b/>
                <w:i/>
                <w:szCs w:val="22"/>
                <w:lang w:val="en-GB"/>
              </w:rPr>
              <w:t>msgA-PUSCH-Resource-Index</w:t>
            </w:r>
          </w:p>
          <w:p w14:paraId="14FC71D1" w14:textId="77777777" w:rsidR="00BF596A" w:rsidRDefault="005632DD">
            <w:pPr>
              <w:pStyle w:val="TAL"/>
              <w:rPr>
                <w:lang w:val="en-GB" w:eastAsia="sv-SE"/>
              </w:rPr>
            </w:pPr>
            <w:r>
              <w:rPr>
                <w:szCs w:val="22"/>
                <w:lang w:val="en-GB"/>
              </w:rPr>
              <w:t xml:space="preserve">Identifies the index of the PUSCH resource used for MSGA CFRA. The PUSCH resource index indicates a valid PUSCH occasion (as specified in TS 38.213 [13], subclause 8.1A) and the associated DMRS resources corresponding to a PRACH slot. The PUSCH resource indexes are sequentially numbered and are mapped to valid PUSCH occasions corresponding to a PRACH slot which are ordered, first, in increasing order of frequency resource indexes for frequency multiplexed PUSCH occasions; second, in increasing order of DMRS resource indexes within a PUSCH occasion, where a DMRS resource index </w:t>
            </w:r>
            <m:oMath>
              <m:r>
                <m:rPr>
                  <m:sty m:val="bi"/>
                </m:rPr>
                <w:rPr>
                  <w:rFonts w:ascii="Cambria Math" w:hAnsi="Cambria Math"/>
                  <w:szCs w:val="22"/>
                </w:rPr>
                <m:t>DMR</m:t>
              </m:r>
              <m:sSub>
                <m:sSubPr>
                  <m:ctrlPr>
                    <w:rPr>
                      <w:rFonts w:ascii="Cambria Math" w:hAnsi="Cambria Math"/>
                      <w:sz w:val="24"/>
                      <w:szCs w:val="22"/>
                    </w:rPr>
                  </m:ctrlPr>
                </m:sSubPr>
                <m:e>
                  <m:r>
                    <m:rPr>
                      <m:sty m:val="bi"/>
                    </m:rPr>
                    <w:rPr>
                      <w:rFonts w:ascii="Cambria Math" w:hAnsi="Cambria Math"/>
                      <w:szCs w:val="22"/>
                    </w:rPr>
                    <m:t>S</m:t>
                  </m:r>
                </m:e>
                <m:sub>
                  <m:r>
                    <m:rPr>
                      <m:sty m:val="bi"/>
                    </m:rPr>
                    <w:rPr>
                      <w:rFonts w:ascii="Cambria Math" w:hAnsi="Cambria Math"/>
                      <w:szCs w:val="22"/>
                    </w:rPr>
                    <m:t>id</m:t>
                  </m:r>
                </m:sub>
              </m:sSub>
            </m:oMath>
            <w:r>
              <w:rPr>
                <w:szCs w:val="22"/>
                <w:lang w:val="en-GB"/>
              </w:rPr>
              <w:t xml:space="preserve"> is determined first in an ascending order of a DMRS port index and then in an ascending order of a DMRS sequence index, third in increasing order of time resource indexes for time multiplexed PUSCH occasions within a PUSCH slot and fourth, in increasing order of indexes for PUSCH slots. For the case of contention free 2-step random access type, if this field is absent, the UE shall use the value 0.</w:t>
            </w:r>
          </w:p>
        </w:tc>
      </w:tr>
      <w:tr w:rsidR="00BF596A" w14:paraId="24644C5A" w14:textId="77777777">
        <w:tc>
          <w:tcPr>
            <w:tcW w:w="14173" w:type="dxa"/>
            <w:tcBorders>
              <w:top w:val="single" w:sz="4" w:space="0" w:color="auto"/>
              <w:left w:val="single" w:sz="4" w:space="0" w:color="auto"/>
              <w:bottom w:val="single" w:sz="4" w:space="0" w:color="auto"/>
              <w:right w:val="single" w:sz="4" w:space="0" w:color="auto"/>
            </w:tcBorders>
          </w:tcPr>
          <w:p w14:paraId="2A68B761" w14:textId="77777777" w:rsidR="00BF596A" w:rsidRDefault="005632DD">
            <w:pPr>
              <w:pStyle w:val="TAL"/>
              <w:rPr>
                <w:szCs w:val="22"/>
                <w:lang w:val="en-GB" w:eastAsia="sv-SE"/>
              </w:rPr>
            </w:pPr>
            <w:r>
              <w:rPr>
                <w:b/>
                <w:i/>
                <w:szCs w:val="22"/>
                <w:lang w:val="en-GB" w:eastAsia="sv-SE"/>
              </w:rPr>
              <w:t>ra-PreambleIndex</w:t>
            </w:r>
          </w:p>
          <w:p w14:paraId="0E4FBF23" w14:textId="77777777" w:rsidR="00BF596A" w:rsidRDefault="005632DD">
            <w:pPr>
              <w:pStyle w:val="TAL"/>
              <w:rPr>
                <w:szCs w:val="22"/>
                <w:lang w:val="en-GB" w:eastAsia="sv-SE"/>
              </w:rPr>
            </w:pPr>
            <w:r>
              <w:rPr>
                <w:szCs w:val="22"/>
                <w:lang w:val="en-GB" w:eastAsia="sv-SE"/>
              </w:rPr>
              <w:t>The preamble index that the UE shall use when performing CF-RA upon selecting the candidate beams identified by this SSB.</w:t>
            </w:r>
          </w:p>
        </w:tc>
      </w:tr>
      <w:tr w:rsidR="00BF596A" w14:paraId="6CE735A1" w14:textId="77777777">
        <w:tc>
          <w:tcPr>
            <w:tcW w:w="14173" w:type="dxa"/>
            <w:tcBorders>
              <w:top w:val="single" w:sz="4" w:space="0" w:color="auto"/>
              <w:left w:val="single" w:sz="4" w:space="0" w:color="auto"/>
              <w:bottom w:val="single" w:sz="4" w:space="0" w:color="auto"/>
              <w:right w:val="single" w:sz="4" w:space="0" w:color="auto"/>
            </w:tcBorders>
          </w:tcPr>
          <w:p w14:paraId="36D1D9BC" w14:textId="77777777" w:rsidR="00BF596A" w:rsidRDefault="005632DD">
            <w:pPr>
              <w:pStyle w:val="TAL"/>
              <w:rPr>
                <w:szCs w:val="22"/>
                <w:lang w:val="en-GB" w:eastAsia="sv-SE"/>
              </w:rPr>
            </w:pPr>
            <w:r>
              <w:rPr>
                <w:b/>
                <w:i/>
                <w:szCs w:val="22"/>
                <w:lang w:val="en-GB" w:eastAsia="sv-SE"/>
              </w:rPr>
              <w:t>ssb</w:t>
            </w:r>
          </w:p>
          <w:p w14:paraId="2B9ACE40" w14:textId="77777777" w:rsidR="00BF596A" w:rsidRDefault="005632DD">
            <w:pPr>
              <w:pStyle w:val="TAL"/>
              <w:rPr>
                <w:szCs w:val="22"/>
                <w:lang w:val="en-GB" w:eastAsia="sv-SE"/>
              </w:rPr>
            </w:pPr>
            <w:r>
              <w:rPr>
                <w:szCs w:val="22"/>
                <w:lang w:val="en-GB" w:eastAsia="sv-SE"/>
              </w:rPr>
              <w:t>The ID of an SSB transmitted by this serving cell.</w:t>
            </w:r>
          </w:p>
        </w:tc>
      </w:tr>
    </w:tbl>
    <w:p w14:paraId="7D014D2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BE77C0" w14:textId="77777777">
        <w:tc>
          <w:tcPr>
            <w:tcW w:w="14173" w:type="dxa"/>
            <w:tcBorders>
              <w:top w:val="single" w:sz="4" w:space="0" w:color="auto"/>
              <w:left w:val="single" w:sz="4" w:space="0" w:color="auto"/>
              <w:bottom w:val="single" w:sz="4" w:space="0" w:color="auto"/>
              <w:right w:val="single" w:sz="4" w:space="0" w:color="auto"/>
            </w:tcBorders>
          </w:tcPr>
          <w:p w14:paraId="35F9F87C" w14:textId="77777777" w:rsidR="00BF596A" w:rsidRDefault="005632DD">
            <w:pPr>
              <w:pStyle w:val="TAH"/>
              <w:rPr>
                <w:szCs w:val="22"/>
                <w:lang w:eastAsia="sv-SE"/>
              </w:rPr>
            </w:pPr>
            <w:r>
              <w:rPr>
                <w:i/>
                <w:szCs w:val="22"/>
                <w:lang w:eastAsia="sv-SE"/>
              </w:rPr>
              <w:t xml:space="preserve">CFRA-TwoStep </w:t>
            </w:r>
            <w:r>
              <w:rPr>
                <w:szCs w:val="22"/>
                <w:lang w:eastAsia="sv-SE"/>
              </w:rPr>
              <w:t>field descriptions</w:t>
            </w:r>
          </w:p>
        </w:tc>
      </w:tr>
      <w:tr w:rsidR="00BF596A" w14:paraId="7F28ED12" w14:textId="77777777">
        <w:tc>
          <w:tcPr>
            <w:tcW w:w="14173" w:type="dxa"/>
            <w:tcBorders>
              <w:top w:val="single" w:sz="4" w:space="0" w:color="auto"/>
              <w:left w:val="single" w:sz="4" w:space="0" w:color="auto"/>
              <w:bottom w:val="single" w:sz="4" w:space="0" w:color="auto"/>
              <w:right w:val="single" w:sz="4" w:space="0" w:color="auto"/>
            </w:tcBorders>
          </w:tcPr>
          <w:p w14:paraId="1304DE43" w14:textId="77777777" w:rsidR="00BF596A" w:rsidRDefault="005632DD">
            <w:pPr>
              <w:pStyle w:val="TAL"/>
              <w:rPr>
                <w:b/>
                <w:i/>
                <w:szCs w:val="22"/>
                <w:lang w:val="en-GB" w:eastAsia="sv-SE"/>
              </w:rPr>
            </w:pPr>
            <w:r>
              <w:rPr>
                <w:b/>
                <w:i/>
                <w:szCs w:val="22"/>
                <w:lang w:val="en-GB" w:eastAsia="sv-SE"/>
              </w:rPr>
              <w:t>msgA-CFRA-PUSCH</w:t>
            </w:r>
          </w:p>
          <w:p w14:paraId="3CCF7E31" w14:textId="77777777" w:rsidR="00BF596A" w:rsidRDefault="005632DD">
            <w:pPr>
              <w:pStyle w:val="TAL"/>
              <w:rPr>
                <w:b/>
                <w:i/>
                <w:szCs w:val="22"/>
                <w:lang w:val="en-GB" w:eastAsia="sv-SE"/>
              </w:rPr>
            </w:pPr>
            <w:r>
              <w:rPr>
                <w:szCs w:val="22"/>
                <w:lang w:val="en-GB" w:eastAsia="sv-SE"/>
              </w:rPr>
              <w:t>PUSCH resource configuration(s) for msgA CFRA.</w:t>
            </w:r>
          </w:p>
        </w:tc>
      </w:tr>
      <w:tr w:rsidR="00BF596A" w14:paraId="4E98E515" w14:textId="77777777">
        <w:tc>
          <w:tcPr>
            <w:tcW w:w="14173" w:type="dxa"/>
            <w:tcBorders>
              <w:top w:val="single" w:sz="4" w:space="0" w:color="auto"/>
              <w:left w:val="single" w:sz="4" w:space="0" w:color="auto"/>
              <w:bottom w:val="single" w:sz="4" w:space="0" w:color="auto"/>
              <w:right w:val="single" w:sz="4" w:space="0" w:color="auto"/>
            </w:tcBorders>
          </w:tcPr>
          <w:p w14:paraId="601BD27C" w14:textId="77777777" w:rsidR="00BF596A" w:rsidRDefault="005632DD">
            <w:pPr>
              <w:pStyle w:val="TAL"/>
              <w:rPr>
                <w:szCs w:val="22"/>
                <w:lang w:val="en-GB"/>
              </w:rPr>
            </w:pPr>
            <w:r>
              <w:rPr>
                <w:b/>
                <w:i/>
                <w:szCs w:val="22"/>
                <w:lang w:val="en-GB"/>
              </w:rPr>
              <w:t>msgA-TransMax</w:t>
            </w:r>
          </w:p>
          <w:p w14:paraId="2666BE22" w14:textId="77777777" w:rsidR="00BF596A" w:rsidRDefault="005632DD">
            <w:pPr>
              <w:pStyle w:val="TAL"/>
              <w:rPr>
                <w:b/>
                <w:i/>
                <w:szCs w:val="22"/>
                <w:lang w:val="en-GB" w:eastAsia="sv-SE"/>
              </w:rPr>
            </w:pPr>
            <w:r>
              <w:rPr>
                <w:szCs w:val="22"/>
                <w:lang w:val="en-GB"/>
              </w:rPr>
              <w:t xml:space="preserve">Max number of MsgA preamble transmissions performed before switching to 4-step type random access (see TS 38.321 [3], clauses 5.1.1). This field is only applicable when 2-step and 4-step RA type are configured and switching to 4-step type RA is supported. If the field is absent in </w:t>
            </w:r>
            <w:r>
              <w:rPr>
                <w:i/>
                <w:iCs/>
                <w:lang w:val="en-GB"/>
              </w:rPr>
              <w:t>cfra-TwoStep</w:t>
            </w:r>
            <w:r>
              <w:rPr>
                <w:szCs w:val="22"/>
                <w:lang w:val="en-GB"/>
              </w:rPr>
              <w:t>, switching from 2-step RA type to 4-step RA type is not allowed.</w:t>
            </w:r>
          </w:p>
        </w:tc>
      </w:tr>
      <w:tr w:rsidR="00BF596A" w14:paraId="746F78D9" w14:textId="77777777">
        <w:tc>
          <w:tcPr>
            <w:tcW w:w="14173" w:type="dxa"/>
            <w:tcBorders>
              <w:top w:val="single" w:sz="4" w:space="0" w:color="auto"/>
              <w:left w:val="single" w:sz="4" w:space="0" w:color="auto"/>
              <w:bottom w:val="single" w:sz="4" w:space="0" w:color="auto"/>
              <w:right w:val="single" w:sz="4" w:space="0" w:color="auto"/>
            </w:tcBorders>
          </w:tcPr>
          <w:p w14:paraId="5A994273" w14:textId="77777777" w:rsidR="00BF596A" w:rsidRDefault="005632DD">
            <w:pPr>
              <w:pStyle w:val="TAL"/>
              <w:rPr>
                <w:szCs w:val="22"/>
                <w:lang w:val="en-GB" w:eastAsia="sv-SE"/>
              </w:rPr>
            </w:pPr>
            <w:r>
              <w:rPr>
                <w:b/>
                <w:i/>
                <w:szCs w:val="22"/>
                <w:lang w:val="en-GB" w:eastAsia="sv-SE"/>
              </w:rPr>
              <w:t>occasionsTwoStepRA</w:t>
            </w:r>
          </w:p>
          <w:p w14:paraId="44971E3A" w14:textId="77777777" w:rsidR="00BF596A" w:rsidRDefault="005632DD">
            <w:pPr>
              <w:pStyle w:val="TAL"/>
              <w:rPr>
                <w:szCs w:val="22"/>
                <w:lang w:val="en-GB" w:eastAsia="sv-SE"/>
              </w:rPr>
            </w:pPr>
            <w:r>
              <w:rPr>
                <w:szCs w:val="22"/>
                <w:lang w:val="en-GB" w:eastAsia="sv-SE"/>
              </w:rPr>
              <w:t xml:space="preserve">RA occasions for contention free random access. If the field is absent, the UE uses the RA occasions configured in </w:t>
            </w:r>
            <w:commentRangeStart w:id="839"/>
            <w:r>
              <w:rPr>
                <w:i/>
                <w:szCs w:val="22"/>
                <w:lang w:val="en-GB" w:eastAsia="sv-SE"/>
              </w:rPr>
              <w:t>RACH-ConfigCommonTwoStepRA</w:t>
            </w:r>
            <w:commentRangeEnd w:id="839"/>
            <w:r w:rsidR="00534160">
              <w:rPr>
                <w:rStyle w:val="afb"/>
                <w:rFonts w:ascii="Times New Roman" w:hAnsi="Times New Roman"/>
                <w:lang w:val="en-GB" w:eastAsia="ja-JP"/>
              </w:rPr>
              <w:commentReference w:id="839"/>
            </w:r>
            <w:r>
              <w:rPr>
                <w:szCs w:val="22"/>
                <w:lang w:val="en-GB" w:eastAsia="sv-SE"/>
              </w:rPr>
              <w:t xml:space="preserve"> in the first active UL BWP.</w:t>
            </w:r>
          </w:p>
        </w:tc>
      </w:tr>
      <w:tr w:rsidR="00BF596A" w14:paraId="0634ADB9" w14:textId="77777777">
        <w:tc>
          <w:tcPr>
            <w:tcW w:w="14173" w:type="dxa"/>
            <w:tcBorders>
              <w:top w:val="single" w:sz="4" w:space="0" w:color="auto"/>
              <w:left w:val="single" w:sz="4" w:space="0" w:color="auto"/>
              <w:bottom w:val="single" w:sz="4" w:space="0" w:color="auto"/>
              <w:right w:val="single" w:sz="4" w:space="0" w:color="auto"/>
            </w:tcBorders>
          </w:tcPr>
          <w:p w14:paraId="737C1E9B" w14:textId="77777777" w:rsidR="00BF596A" w:rsidRDefault="005632DD">
            <w:pPr>
              <w:pStyle w:val="TAL"/>
              <w:rPr>
                <w:szCs w:val="22"/>
                <w:lang w:val="en-GB" w:eastAsia="sv-SE"/>
              </w:rPr>
            </w:pPr>
            <w:r>
              <w:rPr>
                <w:b/>
                <w:i/>
                <w:szCs w:val="22"/>
                <w:lang w:val="en-GB" w:eastAsia="sv-SE"/>
              </w:rPr>
              <w:t>ra-SSB-OccasionMaskIndex</w:t>
            </w:r>
          </w:p>
          <w:p w14:paraId="7BAF1139" w14:textId="77777777" w:rsidR="00BF596A" w:rsidRDefault="005632DD">
            <w:pPr>
              <w:pStyle w:val="TAL"/>
              <w:rPr>
                <w:szCs w:val="22"/>
                <w:lang w:val="en-GB" w:eastAsia="sv-SE"/>
              </w:rPr>
            </w:pPr>
            <w:r>
              <w:rPr>
                <w:szCs w:val="22"/>
                <w:lang w:val="en-GB" w:eastAsia="sv-SE"/>
              </w:rPr>
              <w:t xml:space="preserve">Explicitly signalled PRACH Mask Index for RA Resource selection in TS 38.321 [3]. The mask is valid for all SSB resources signalled in </w:t>
            </w:r>
            <w:r>
              <w:rPr>
                <w:i/>
                <w:szCs w:val="22"/>
                <w:lang w:val="en-GB" w:eastAsia="sv-SE"/>
              </w:rPr>
              <w:t>ssb-ResourceList</w:t>
            </w:r>
            <w:r>
              <w:rPr>
                <w:szCs w:val="22"/>
                <w:lang w:val="en-GB" w:eastAsia="sv-SE"/>
              </w:rPr>
              <w:t>.</w:t>
            </w:r>
          </w:p>
        </w:tc>
      </w:tr>
      <w:tr w:rsidR="00BF596A" w14:paraId="53A9A977" w14:textId="77777777">
        <w:tc>
          <w:tcPr>
            <w:tcW w:w="14173" w:type="dxa"/>
            <w:tcBorders>
              <w:top w:val="single" w:sz="4" w:space="0" w:color="auto"/>
              <w:left w:val="single" w:sz="4" w:space="0" w:color="auto"/>
              <w:bottom w:val="single" w:sz="4" w:space="0" w:color="auto"/>
              <w:right w:val="single" w:sz="4" w:space="0" w:color="auto"/>
            </w:tcBorders>
          </w:tcPr>
          <w:p w14:paraId="2DF948FB" w14:textId="77777777" w:rsidR="00BF596A" w:rsidRDefault="005632DD">
            <w:pPr>
              <w:pStyle w:val="TAL"/>
              <w:rPr>
                <w:b/>
                <w:i/>
                <w:szCs w:val="22"/>
                <w:lang w:val="en-GB" w:eastAsia="sv-SE"/>
              </w:rPr>
            </w:pPr>
            <w:r>
              <w:rPr>
                <w:b/>
                <w:i/>
                <w:szCs w:val="22"/>
                <w:lang w:val="en-GB" w:eastAsia="sv-SE"/>
              </w:rPr>
              <w:t>rach-ConfigGenericTwoStepRA</w:t>
            </w:r>
          </w:p>
          <w:p w14:paraId="4F71968E" w14:textId="77777777" w:rsidR="00BF596A" w:rsidRDefault="005632DD">
            <w:pPr>
              <w:pStyle w:val="TAL"/>
              <w:rPr>
                <w:b/>
                <w:i/>
                <w:szCs w:val="22"/>
                <w:lang w:val="en-GB" w:eastAsia="sv-SE"/>
              </w:rPr>
            </w:pPr>
            <w:r>
              <w:rPr>
                <w:szCs w:val="22"/>
                <w:lang w:val="en-GB" w:eastAsia="sv-SE"/>
              </w:rPr>
              <w:t>Configuration of contention free random access occasions for CFRA 2-step random access type.</w:t>
            </w:r>
          </w:p>
        </w:tc>
      </w:tr>
      <w:tr w:rsidR="00BF596A" w14:paraId="39D37BE7" w14:textId="77777777">
        <w:tc>
          <w:tcPr>
            <w:tcW w:w="14173" w:type="dxa"/>
            <w:tcBorders>
              <w:top w:val="single" w:sz="4" w:space="0" w:color="auto"/>
              <w:left w:val="single" w:sz="4" w:space="0" w:color="auto"/>
              <w:bottom w:val="single" w:sz="4" w:space="0" w:color="auto"/>
              <w:right w:val="single" w:sz="4" w:space="0" w:color="auto"/>
            </w:tcBorders>
          </w:tcPr>
          <w:p w14:paraId="2ED718F1" w14:textId="77777777" w:rsidR="00BF596A" w:rsidRDefault="005632DD">
            <w:pPr>
              <w:pStyle w:val="TAL"/>
              <w:rPr>
                <w:b/>
                <w:i/>
                <w:szCs w:val="22"/>
                <w:lang w:val="en-GB" w:eastAsia="sv-SE"/>
              </w:rPr>
            </w:pPr>
            <w:r>
              <w:rPr>
                <w:b/>
                <w:i/>
                <w:szCs w:val="22"/>
                <w:lang w:val="en-GB" w:eastAsia="sv-SE"/>
              </w:rPr>
              <w:t>ssb-PerRACH-OccasionTwoStep</w:t>
            </w:r>
          </w:p>
          <w:p w14:paraId="0CE49FCF" w14:textId="77777777" w:rsidR="00BF596A" w:rsidRDefault="005632DD">
            <w:pPr>
              <w:pStyle w:val="TAL"/>
              <w:rPr>
                <w:b/>
                <w:i/>
                <w:szCs w:val="22"/>
                <w:lang w:val="en-GB" w:eastAsia="sv-SE"/>
              </w:rPr>
            </w:pPr>
            <w:r>
              <w:rPr>
                <w:szCs w:val="22"/>
                <w:lang w:val="en-GB" w:eastAsia="sv-SE"/>
              </w:rPr>
              <w:t>Number of SSBs per RACH occasion for 2-step random access type.</w:t>
            </w:r>
          </w:p>
        </w:tc>
      </w:tr>
    </w:tbl>
    <w:p w14:paraId="01450D2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69BE97" w14:textId="77777777">
        <w:tc>
          <w:tcPr>
            <w:tcW w:w="14173" w:type="dxa"/>
            <w:tcBorders>
              <w:top w:val="single" w:sz="4" w:space="0" w:color="auto"/>
              <w:left w:val="single" w:sz="4" w:space="0" w:color="auto"/>
              <w:bottom w:val="single" w:sz="4" w:space="0" w:color="auto"/>
              <w:right w:val="single" w:sz="4" w:space="0" w:color="auto"/>
            </w:tcBorders>
          </w:tcPr>
          <w:p w14:paraId="51159E61" w14:textId="77777777" w:rsidR="00BF596A" w:rsidRDefault="005632DD">
            <w:pPr>
              <w:pStyle w:val="TAH"/>
              <w:rPr>
                <w:szCs w:val="22"/>
                <w:lang w:eastAsia="sv-SE"/>
              </w:rPr>
            </w:pPr>
            <w:r>
              <w:rPr>
                <w:i/>
                <w:szCs w:val="22"/>
                <w:lang w:eastAsia="sv-SE"/>
              </w:rPr>
              <w:t xml:space="preserve">RACH-ConfigDedicated </w:t>
            </w:r>
            <w:r>
              <w:rPr>
                <w:szCs w:val="22"/>
                <w:lang w:eastAsia="sv-SE"/>
              </w:rPr>
              <w:t>field descriptions</w:t>
            </w:r>
          </w:p>
        </w:tc>
      </w:tr>
      <w:tr w:rsidR="00BF596A" w14:paraId="1C2B35E1" w14:textId="77777777">
        <w:tc>
          <w:tcPr>
            <w:tcW w:w="14173" w:type="dxa"/>
            <w:tcBorders>
              <w:top w:val="single" w:sz="4" w:space="0" w:color="auto"/>
              <w:left w:val="single" w:sz="4" w:space="0" w:color="auto"/>
              <w:bottom w:val="single" w:sz="4" w:space="0" w:color="auto"/>
              <w:right w:val="single" w:sz="4" w:space="0" w:color="auto"/>
            </w:tcBorders>
          </w:tcPr>
          <w:p w14:paraId="04C17383" w14:textId="77777777" w:rsidR="00BF596A" w:rsidRDefault="005632DD">
            <w:pPr>
              <w:pStyle w:val="TAL"/>
              <w:rPr>
                <w:szCs w:val="22"/>
                <w:lang w:val="en-GB" w:eastAsia="sv-SE"/>
              </w:rPr>
            </w:pPr>
            <w:r>
              <w:rPr>
                <w:b/>
                <w:i/>
                <w:szCs w:val="22"/>
                <w:lang w:val="en-GB" w:eastAsia="sv-SE"/>
              </w:rPr>
              <w:t>cfra</w:t>
            </w:r>
          </w:p>
          <w:p w14:paraId="0C79151A" w14:textId="77777777" w:rsidR="00BF596A" w:rsidRDefault="005632DD">
            <w:pPr>
              <w:pStyle w:val="TAL"/>
              <w:rPr>
                <w:szCs w:val="22"/>
                <w:lang w:val="en-GB" w:eastAsia="sv-SE"/>
              </w:rPr>
            </w:pPr>
            <w:r>
              <w:rPr>
                <w:szCs w:val="22"/>
                <w:lang w:val="en-GB" w:eastAsia="sv-SE"/>
              </w:rPr>
              <w:t xml:space="preserve">Parameters for contention free random access to a given target cell. If this field and </w:t>
            </w:r>
            <w:r>
              <w:rPr>
                <w:i/>
                <w:iCs/>
                <w:szCs w:val="22"/>
                <w:lang w:val="en-GB" w:eastAsia="sv-SE"/>
              </w:rPr>
              <w:t>cfra-TwoStep</w:t>
            </w:r>
            <w:r>
              <w:rPr>
                <w:szCs w:val="22"/>
                <w:lang w:val="en-GB" w:eastAsia="sv-SE"/>
              </w:rPr>
              <w:t xml:space="preserve"> are absent, the UE performs contention based random access.</w:t>
            </w:r>
          </w:p>
        </w:tc>
      </w:tr>
      <w:tr w:rsidR="00BF596A" w14:paraId="43B0D243" w14:textId="77777777">
        <w:tc>
          <w:tcPr>
            <w:tcW w:w="14173" w:type="dxa"/>
            <w:tcBorders>
              <w:top w:val="single" w:sz="4" w:space="0" w:color="auto"/>
              <w:left w:val="single" w:sz="4" w:space="0" w:color="auto"/>
              <w:bottom w:val="single" w:sz="4" w:space="0" w:color="auto"/>
              <w:right w:val="single" w:sz="4" w:space="0" w:color="auto"/>
            </w:tcBorders>
          </w:tcPr>
          <w:p w14:paraId="40BEAB64" w14:textId="77777777" w:rsidR="00BF596A" w:rsidRDefault="005632DD">
            <w:pPr>
              <w:pStyle w:val="TAL"/>
              <w:rPr>
                <w:b/>
                <w:i/>
                <w:szCs w:val="22"/>
                <w:lang w:val="en-GB" w:eastAsia="sv-SE"/>
              </w:rPr>
            </w:pPr>
            <w:r>
              <w:rPr>
                <w:b/>
                <w:i/>
                <w:szCs w:val="22"/>
                <w:lang w:val="en-GB" w:eastAsia="sv-SE"/>
              </w:rPr>
              <w:t>cfra-TwoStep</w:t>
            </w:r>
          </w:p>
          <w:p w14:paraId="6DC1ED13" w14:textId="77777777" w:rsidR="00BF596A" w:rsidRDefault="005632DD">
            <w:pPr>
              <w:pStyle w:val="TAL"/>
              <w:rPr>
                <w:b/>
                <w:i/>
                <w:szCs w:val="22"/>
                <w:lang w:val="en-GB" w:eastAsia="sv-SE"/>
              </w:rPr>
            </w:pPr>
            <w:r>
              <w:rPr>
                <w:szCs w:val="22"/>
                <w:lang w:val="en-GB" w:eastAsia="sv-SE"/>
              </w:rPr>
              <w:t xml:space="preserve">Parameters for contention free 2-step random access type to a given target cell. Network ensures that </w:t>
            </w:r>
            <w:r>
              <w:rPr>
                <w:i/>
                <w:szCs w:val="22"/>
                <w:lang w:val="en-GB" w:eastAsia="sv-SE"/>
              </w:rPr>
              <w:t>cfra</w:t>
            </w:r>
            <w:r>
              <w:rPr>
                <w:szCs w:val="22"/>
                <w:lang w:val="en-GB" w:eastAsia="sv-SE"/>
              </w:rPr>
              <w:t xml:space="preserve"> and </w:t>
            </w:r>
            <w:r>
              <w:rPr>
                <w:i/>
                <w:szCs w:val="22"/>
                <w:lang w:val="en-GB" w:eastAsia="sv-SE"/>
              </w:rPr>
              <w:t>cfra-TwoStep</w:t>
            </w:r>
            <w:r>
              <w:rPr>
                <w:szCs w:val="22"/>
                <w:lang w:val="en-GB" w:eastAsia="sv-SE"/>
              </w:rPr>
              <w:t xml:space="preserve"> are not configured at the same time.</w:t>
            </w:r>
            <w:r>
              <w:rPr>
                <w:szCs w:val="22"/>
                <w:lang w:val="en-GB"/>
              </w:rPr>
              <w:t xml:space="preserve"> </w:t>
            </w:r>
            <w:r>
              <w:rPr>
                <w:lang w:val="en-GB"/>
              </w:rPr>
              <w:t xml:space="preserve">If this field and </w:t>
            </w:r>
            <w:r>
              <w:rPr>
                <w:i/>
                <w:iCs/>
                <w:lang w:val="en-GB"/>
              </w:rPr>
              <w:t>cfra</w:t>
            </w:r>
            <w:r>
              <w:rPr>
                <w:lang w:val="en-GB"/>
              </w:rPr>
              <w:t xml:space="preserve"> are absent, the UE performs contention based random access. </w:t>
            </w:r>
            <w:r>
              <w:rPr>
                <w:bCs/>
                <w:iCs/>
                <w:lang w:val="en-GB"/>
              </w:rPr>
              <w:t xml:space="preserve">This field may only be present if </w:t>
            </w:r>
            <w:r>
              <w:rPr>
                <w:bCs/>
                <w:i/>
                <w:iCs/>
                <w:lang w:val="en-GB"/>
              </w:rPr>
              <w:t xml:space="preserve">msgA-ConfigCommon </w:t>
            </w:r>
            <w:r>
              <w:rPr>
                <w:bCs/>
                <w:lang w:val="en-GB"/>
              </w:rPr>
              <w:t>is configured on the BWP.</w:t>
            </w:r>
          </w:p>
        </w:tc>
      </w:tr>
      <w:tr w:rsidR="00BF596A" w14:paraId="18E3BBE3" w14:textId="77777777">
        <w:tc>
          <w:tcPr>
            <w:tcW w:w="14173" w:type="dxa"/>
            <w:tcBorders>
              <w:top w:val="single" w:sz="4" w:space="0" w:color="auto"/>
              <w:left w:val="single" w:sz="4" w:space="0" w:color="auto"/>
              <w:bottom w:val="single" w:sz="4" w:space="0" w:color="auto"/>
              <w:right w:val="single" w:sz="4" w:space="0" w:color="auto"/>
            </w:tcBorders>
          </w:tcPr>
          <w:p w14:paraId="717F1E97" w14:textId="77777777" w:rsidR="00BF596A" w:rsidRDefault="005632DD">
            <w:pPr>
              <w:pStyle w:val="TAL"/>
              <w:rPr>
                <w:b/>
                <w:i/>
                <w:szCs w:val="22"/>
                <w:lang w:val="en-GB" w:eastAsia="sv-SE"/>
              </w:rPr>
            </w:pPr>
            <w:r>
              <w:rPr>
                <w:b/>
                <w:i/>
                <w:szCs w:val="22"/>
                <w:lang w:val="en-GB" w:eastAsia="sv-SE"/>
              </w:rPr>
              <w:t>ra-prioritization</w:t>
            </w:r>
          </w:p>
          <w:p w14:paraId="34C58749" w14:textId="77777777" w:rsidR="00BF596A" w:rsidRDefault="005632DD">
            <w:pPr>
              <w:pStyle w:val="TAL"/>
              <w:rPr>
                <w:szCs w:val="22"/>
                <w:lang w:val="en-GB" w:eastAsia="sv-SE"/>
              </w:rPr>
            </w:pPr>
            <w:r>
              <w:rPr>
                <w:szCs w:val="22"/>
                <w:lang w:val="en-GB" w:eastAsia="sv-SE"/>
              </w:rPr>
              <w:t>Parameters which apply for prioritized random access procedure to a given target cell (see TS 38.321 [3], clause 5.1.1).</w:t>
            </w:r>
          </w:p>
        </w:tc>
      </w:tr>
      <w:tr w:rsidR="00BF596A" w14:paraId="1AC9C189" w14:textId="77777777">
        <w:tc>
          <w:tcPr>
            <w:tcW w:w="14173" w:type="dxa"/>
            <w:tcBorders>
              <w:top w:val="single" w:sz="4" w:space="0" w:color="auto"/>
              <w:left w:val="single" w:sz="4" w:space="0" w:color="auto"/>
              <w:bottom w:val="single" w:sz="4" w:space="0" w:color="auto"/>
              <w:right w:val="single" w:sz="4" w:space="0" w:color="auto"/>
            </w:tcBorders>
          </w:tcPr>
          <w:p w14:paraId="73ABA810" w14:textId="77777777" w:rsidR="00BF596A" w:rsidRDefault="005632DD">
            <w:pPr>
              <w:pStyle w:val="TAL"/>
              <w:rPr>
                <w:b/>
                <w:i/>
                <w:szCs w:val="22"/>
                <w:lang w:val="en-GB" w:eastAsia="sv-SE"/>
              </w:rPr>
            </w:pPr>
            <w:r>
              <w:rPr>
                <w:b/>
                <w:i/>
                <w:szCs w:val="22"/>
                <w:lang w:val="en-GB" w:eastAsia="sv-SE"/>
              </w:rPr>
              <w:t>ra-PrioritizationTwoStep</w:t>
            </w:r>
          </w:p>
          <w:p w14:paraId="1B5B5B49" w14:textId="77777777" w:rsidR="00BF596A" w:rsidRDefault="005632DD">
            <w:pPr>
              <w:pStyle w:val="TAL"/>
              <w:rPr>
                <w:b/>
                <w:i/>
                <w:szCs w:val="22"/>
                <w:lang w:val="en-GB" w:eastAsia="sv-SE"/>
              </w:rPr>
            </w:pPr>
            <w:r>
              <w:rPr>
                <w:szCs w:val="22"/>
                <w:lang w:val="en-GB" w:eastAsia="sv-SE"/>
              </w:rPr>
              <w:t>Parameters which apply for prioritized 2-step random access type procedure to a given target cell (see TS 38.321 [3], clause 5.1.1).</w:t>
            </w:r>
          </w:p>
        </w:tc>
      </w:tr>
    </w:tbl>
    <w:p w14:paraId="4912593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3473F77" w14:textId="77777777">
        <w:tc>
          <w:tcPr>
            <w:tcW w:w="4027" w:type="dxa"/>
            <w:tcBorders>
              <w:top w:val="single" w:sz="4" w:space="0" w:color="auto"/>
              <w:left w:val="single" w:sz="4" w:space="0" w:color="auto"/>
              <w:bottom w:val="single" w:sz="4" w:space="0" w:color="auto"/>
              <w:right w:val="single" w:sz="4" w:space="0" w:color="auto"/>
            </w:tcBorders>
          </w:tcPr>
          <w:p w14:paraId="5FF598E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6BF6B9EA" w14:textId="77777777" w:rsidR="00BF596A" w:rsidRDefault="005632DD">
            <w:pPr>
              <w:pStyle w:val="TAH"/>
              <w:rPr>
                <w:lang w:eastAsia="sv-SE"/>
              </w:rPr>
            </w:pPr>
            <w:r>
              <w:rPr>
                <w:lang w:eastAsia="sv-SE"/>
              </w:rPr>
              <w:t>Explanation</w:t>
            </w:r>
          </w:p>
        </w:tc>
      </w:tr>
      <w:tr w:rsidR="00BF596A" w14:paraId="7162E22A" w14:textId="77777777">
        <w:tc>
          <w:tcPr>
            <w:tcW w:w="4027" w:type="dxa"/>
            <w:tcBorders>
              <w:top w:val="single" w:sz="4" w:space="0" w:color="auto"/>
              <w:left w:val="single" w:sz="4" w:space="0" w:color="auto"/>
              <w:bottom w:val="single" w:sz="4" w:space="0" w:color="auto"/>
              <w:right w:val="single" w:sz="4" w:space="0" w:color="auto"/>
            </w:tcBorders>
          </w:tcPr>
          <w:p w14:paraId="0F5AA302" w14:textId="77777777" w:rsidR="00BF596A" w:rsidRDefault="005632DD">
            <w:pPr>
              <w:pStyle w:val="TAL"/>
              <w:rPr>
                <w:rFonts w:eastAsia="Calibri"/>
                <w:i/>
                <w:szCs w:val="22"/>
                <w:lang w:eastAsia="sv-SE"/>
              </w:rPr>
            </w:pPr>
            <w:r>
              <w:rPr>
                <w:rFonts w:eastAsia="Calibri"/>
                <w:i/>
                <w:szCs w:val="22"/>
              </w:rPr>
              <w:t>Mandatory</w:t>
            </w:r>
          </w:p>
        </w:tc>
        <w:tc>
          <w:tcPr>
            <w:tcW w:w="10146" w:type="dxa"/>
            <w:tcBorders>
              <w:top w:val="single" w:sz="4" w:space="0" w:color="auto"/>
              <w:left w:val="single" w:sz="4" w:space="0" w:color="auto"/>
              <w:bottom w:val="single" w:sz="4" w:space="0" w:color="auto"/>
              <w:right w:val="single" w:sz="4" w:space="0" w:color="auto"/>
            </w:tcBorders>
          </w:tcPr>
          <w:p w14:paraId="232C310F" w14:textId="77777777" w:rsidR="00BF596A" w:rsidRDefault="005632DD">
            <w:pPr>
              <w:pStyle w:val="TAL"/>
              <w:rPr>
                <w:rFonts w:eastAsia="Calibri"/>
                <w:szCs w:val="22"/>
                <w:lang w:val="en-GB" w:eastAsia="sv-SE"/>
              </w:rPr>
            </w:pPr>
            <w:r>
              <w:rPr>
                <w:rFonts w:eastAsia="Calibri"/>
                <w:szCs w:val="22"/>
                <w:lang w:val="en-GB" w:eastAsia="sv-SE"/>
              </w:rPr>
              <w:t>The field is mandatory present.</w:t>
            </w:r>
          </w:p>
        </w:tc>
      </w:tr>
      <w:tr w:rsidR="00BF596A" w14:paraId="62A12FD6" w14:textId="77777777">
        <w:tc>
          <w:tcPr>
            <w:tcW w:w="4027" w:type="dxa"/>
            <w:tcBorders>
              <w:top w:val="single" w:sz="4" w:space="0" w:color="auto"/>
              <w:left w:val="single" w:sz="4" w:space="0" w:color="auto"/>
              <w:bottom w:val="single" w:sz="4" w:space="0" w:color="auto"/>
              <w:right w:val="single" w:sz="4" w:space="0" w:color="auto"/>
            </w:tcBorders>
          </w:tcPr>
          <w:p w14:paraId="798B5DAA" w14:textId="77777777" w:rsidR="00BF596A" w:rsidRDefault="005632DD">
            <w:pPr>
              <w:pStyle w:val="TAL"/>
              <w:rPr>
                <w:rFonts w:eastAsia="Calibri"/>
                <w:i/>
                <w:szCs w:val="22"/>
                <w:lang w:eastAsia="sv-SE"/>
              </w:rPr>
            </w:pPr>
            <w:r>
              <w:rPr>
                <w:rFonts w:eastAsia="Calibri"/>
                <w:i/>
                <w:szCs w:val="22"/>
                <w:lang w:eastAsia="sv-SE"/>
              </w:rPr>
              <w:t>Occasions</w:t>
            </w:r>
          </w:p>
        </w:tc>
        <w:tc>
          <w:tcPr>
            <w:tcW w:w="10146" w:type="dxa"/>
            <w:tcBorders>
              <w:top w:val="single" w:sz="4" w:space="0" w:color="auto"/>
              <w:left w:val="single" w:sz="4" w:space="0" w:color="auto"/>
              <w:bottom w:val="single" w:sz="4" w:space="0" w:color="auto"/>
              <w:right w:val="single" w:sz="4" w:space="0" w:color="auto"/>
            </w:tcBorders>
          </w:tcPr>
          <w:p w14:paraId="72953F10" w14:textId="77777777" w:rsidR="00BF596A" w:rsidRDefault="005632DD">
            <w:pPr>
              <w:pStyle w:val="TAL"/>
              <w:rPr>
                <w:rFonts w:eastAsia="Calibri"/>
                <w:szCs w:val="22"/>
                <w:lang w:val="en-GB" w:eastAsia="sv-SE"/>
              </w:rPr>
            </w:pPr>
            <w:r>
              <w:rPr>
                <w:rFonts w:eastAsia="Calibri"/>
                <w:szCs w:val="22"/>
                <w:lang w:val="en-GB" w:eastAsia="sv-SE"/>
              </w:rPr>
              <w:t xml:space="preserve">The field is optionally present, Need S, if the field </w:t>
            </w:r>
            <w:r>
              <w:rPr>
                <w:rFonts w:eastAsia="Calibri"/>
                <w:i/>
                <w:szCs w:val="22"/>
                <w:lang w:val="en-GB" w:eastAsia="sv-SE"/>
              </w:rPr>
              <w:t>occasions</w:t>
            </w:r>
            <w:r>
              <w:rPr>
                <w:rFonts w:eastAsia="Calibri"/>
                <w:szCs w:val="22"/>
                <w:lang w:val="en-GB" w:eastAsia="sv-SE"/>
              </w:rPr>
              <w:t xml:space="preserve"> is present, otherwise it is absent.</w:t>
            </w:r>
          </w:p>
        </w:tc>
      </w:tr>
      <w:tr w:rsidR="00BF596A" w14:paraId="3CC7EE71" w14:textId="77777777">
        <w:tc>
          <w:tcPr>
            <w:tcW w:w="4027" w:type="dxa"/>
            <w:tcBorders>
              <w:top w:val="single" w:sz="4" w:space="0" w:color="auto"/>
              <w:left w:val="single" w:sz="4" w:space="0" w:color="auto"/>
              <w:bottom w:val="single" w:sz="4" w:space="0" w:color="auto"/>
              <w:right w:val="single" w:sz="4" w:space="0" w:color="auto"/>
            </w:tcBorders>
          </w:tcPr>
          <w:p w14:paraId="5CB51BA7" w14:textId="77777777" w:rsidR="00BF596A" w:rsidRDefault="005632DD">
            <w:pPr>
              <w:pStyle w:val="TAL"/>
              <w:rPr>
                <w:rFonts w:eastAsia="Calibri"/>
                <w:i/>
                <w:szCs w:val="22"/>
                <w:lang w:eastAsia="sv-SE"/>
              </w:rPr>
            </w:pPr>
            <w:r>
              <w:rPr>
                <w:rFonts w:eastAsia="Calibri"/>
                <w:i/>
                <w:szCs w:val="22"/>
                <w:lang w:eastAsia="sv-SE"/>
              </w:rPr>
              <w:t>2StepCFRA</w:t>
            </w:r>
          </w:p>
        </w:tc>
        <w:tc>
          <w:tcPr>
            <w:tcW w:w="10146" w:type="dxa"/>
            <w:tcBorders>
              <w:top w:val="single" w:sz="4" w:space="0" w:color="auto"/>
              <w:left w:val="single" w:sz="4" w:space="0" w:color="auto"/>
              <w:bottom w:val="single" w:sz="4" w:space="0" w:color="auto"/>
              <w:right w:val="single" w:sz="4" w:space="0" w:color="auto"/>
            </w:tcBorders>
          </w:tcPr>
          <w:p w14:paraId="2AF2B9A0" w14:textId="77777777" w:rsidR="00BF596A" w:rsidRDefault="005632DD">
            <w:pPr>
              <w:pStyle w:val="TAL"/>
              <w:rPr>
                <w:rFonts w:eastAsia="Calibri"/>
                <w:szCs w:val="22"/>
                <w:lang w:val="en-GB" w:eastAsia="sv-SE"/>
              </w:rPr>
            </w:pPr>
            <w:r>
              <w:rPr>
                <w:rFonts w:eastAsia="Calibri"/>
                <w:szCs w:val="22"/>
                <w:lang w:val="en-GB" w:eastAsia="sv-SE"/>
              </w:rPr>
              <w:t>The field is optionally present for the case of 2-step RA type contention free random access, Need S, otherwise it is absent.</w:t>
            </w:r>
          </w:p>
        </w:tc>
      </w:tr>
    </w:tbl>
    <w:p w14:paraId="5D132B2F" w14:textId="77777777" w:rsidR="00BF596A" w:rsidRDefault="00BF596A"/>
    <w:p w14:paraId="436C8483" w14:textId="77777777" w:rsidR="00BF596A" w:rsidRDefault="005632DD">
      <w:pPr>
        <w:pStyle w:val="4"/>
        <w:rPr>
          <w:lang w:val="en-GB"/>
        </w:rPr>
      </w:pPr>
      <w:r>
        <w:rPr>
          <w:lang w:val="en-GB"/>
        </w:rPr>
        <w:t>–</w:t>
      </w:r>
      <w:r>
        <w:rPr>
          <w:lang w:val="en-GB"/>
        </w:rPr>
        <w:tab/>
      </w:r>
      <w:r>
        <w:rPr>
          <w:i/>
          <w:lang w:val="en-GB"/>
        </w:rPr>
        <w:t>RACH-ConfigGeneric</w:t>
      </w:r>
    </w:p>
    <w:p w14:paraId="352478A5" w14:textId="77777777" w:rsidR="00BF596A" w:rsidRDefault="005632DD">
      <w:r>
        <w:t xml:space="preserve">The IE </w:t>
      </w:r>
      <w:r>
        <w:rPr>
          <w:i/>
        </w:rPr>
        <w:t>RACH-ConfigGeneric</w:t>
      </w:r>
      <w:r>
        <w:t xml:space="preserve"> is used to specify the random-access parameters both for regular random access as well as for beam failure recovery.</w:t>
      </w:r>
    </w:p>
    <w:p w14:paraId="533530BA" w14:textId="77777777" w:rsidR="00BF596A" w:rsidRDefault="005632DD">
      <w:pPr>
        <w:pStyle w:val="TH"/>
        <w:rPr>
          <w:lang w:val="en-GB"/>
        </w:rPr>
      </w:pPr>
      <w:r>
        <w:rPr>
          <w:bCs/>
          <w:i/>
          <w:iCs/>
          <w:lang w:val="en-GB"/>
        </w:rPr>
        <w:t>RACH-ConfigGeneric</w:t>
      </w:r>
      <w:r>
        <w:rPr>
          <w:lang w:val="en-GB"/>
        </w:rPr>
        <w:t xml:space="preserve"> information element</w:t>
      </w:r>
    </w:p>
    <w:p w14:paraId="3A9B20CB" w14:textId="77777777" w:rsidR="00BF596A" w:rsidRDefault="005632DD">
      <w:pPr>
        <w:pStyle w:val="PL"/>
        <w:rPr>
          <w:color w:val="808080"/>
        </w:rPr>
      </w:pPr>
      <w:r>
        <w:rPr>
          <w:color w:val="808080"/>
        </w:rPr>
        <w:t>-- ASN1START</w:t>
      </w:r>
    </w:p>
    <w:p w14:paraId="6C45E1B0" w14:textId="77777777" w:rsidR="00BF596A" w:rsidRDefault="005632DD">
      <w:pPr>
        <w:pStyle w:val="PL"/>
        <w:rPr>
          <w:color w:val="808080"/>
        </w:rPr>
      </w:pPr>
      <w:r>
        <w:rPr>
          <w:color w:val="808080"/>
        </w:rPr>
        <w:t>-- TAG-RACH-CONFIGGENERIC-START</w:t>
      </w:r>
    </w:p>
    <w:p w14:paraId="4FF003E3" w14:textId="77777777" w:rsidR="00BF596A" w:rsidRDefault="00BF596A">
      <w:pPr>
        <w:pStyle w:val="PL"/>
      </w:pPr>
    </w:p>
    <w:p w14:paraId="45D20B7C" w14:textId="77777777" w:rsidR="00BF596A" w:rsidRDefault="005632DD">
      <w:pPr>
        <w:pStyle w:val="PL"/>
      </w:pPr>
      <w:r>
        <w:t xml:space="preserve">RACH-ConfigGeneric ::=              </w:t>
      </w:r>
      <w:r>
        <w:rPr>
          <w:color w:val="993366"/>
        </w:rPr>
        <w:t>SEQUENCE</w:t>
      </w:r>
      <w:r>
        <w:t xml:space="preserve"> {</w:t>
      </w:r>
    </w:p>
    <w:p w14:paraId="260F5CBB" w14:textId="77777777" w:rsidR="00BF596A" w:rsidRDefault="005632DD">
      <w:pPr>
        <w:pStyle w:val="PL"/>
      </w:pPr>
      <w:r>
        <w:t xml:space="preserve">    prach-ConfigurationIndex            </w:t>
      </w:r>
      <w:r>
        <w:rPr>
          <w:color w:val="993366"/>
        </w:rPr>
        <w:t>INTEGER</w:t>
      </w:r>
      <w:r>
        <w:t xml:space="preserve"> (0..255),</w:t>
      </w:r>
    </w:p>
    <w:p w14:paraId="36652CC1" w14:textId="77777777" w:rsidR="00BF596A" w:rsidRDefault="005632DD">
      <w:pPr>
        <w:pStyle w:val="PL"/>
      </w:pPr>
      <w:r>
        <w:t xml:space="preserve">    msg1-FDM                            </w:t>
      </w:r>
      <w:r>
        <w:rPr>
          <w:color w:val="993366"/>
        </w:rPr>
        <w:t>ENUMERATED</w:t>
      </w:r>
      <w:r>
        <w:t xml:space="preserve"> {one, two, four, eight},</w:t>
      </w:r>
    </w:p>
    <w:p w14:paraId="6272B224" w14:textId="77777777" w:rsidR="00BF596A" w:rsidRDefault="005632DD">
      <w:pPr>
        <w:pStyle w:val="PL"/>
      </w:pPr>
      <w:r>
        <w:t xml:space="preserve">    msg1-FrequencyStart                 </w:t>
      </w:r>
      <w:r>
        <w:rPr>
          <w:color w:val="993366"/>
        </w:rPr>
        <w:t>INTEGER</w:t>
      </w:r>
      <w:r>
        <w:t xml:space="preserve"> (0..maxNrofPhysicalResourceBlocks-1),</w:t>
      </w:r>
    </w:p>
    <w:p w14:paraId="6528FA99" w14:textId="77777777" w:rsidR="00BF596A" w:rsidRDefault="005632DD">
      <w:pPr>
        <w:pStyle w:val="PL"/>
      </w:pPr>
      <w:r>
        <w:t xml:space="preserve">    zeroCorrelationZoneConfig           </w:t>
      </w:r>
      <w:r>
        <w:rPr>
          <w:color w:val="993366"/>
        </w:rPr>
        <w:t>INTEGER</w:t>
      </w:r>
      <w:r>
        <w:t>(0..15),</w:t>
      </w:r>
    </w:p>
    <w:p w14:paraId="7022B285" w14:textId="77777777" w:rsidR="00BF596A" w:rsidRDefault="005632DD">
      <w:pPr>
        <w:pStyle w:val="PL"/>
      </w:pPr>
      <w:r>
        <w:t xml:space="preserve">    preambleReceivedTargetPower         </w:t>
      </w:r>
      <w:r>
        <w:rPr>
          <w:color w:val="993366"/>
        </w:rPr>
        <w:t>INTEGER</w:t>
      </w:r>
      <w:r>
        <w:t xml:space="preserve"> (-202..-60),</w:t>
      </w:r>
    </w:p>
    <w:p w14:paraId="7E278A94" w14:textId="77777777" w:rsidR="00BF596A" w:rsidRDefault="005632DD">
      <w:pPr>
        <w:pStyle w:val="PL"/>
      </w:pPr>
      <w:r>
        <w:t xml:space="preserve">    preambleTransMax                    </w:t>
      </w:r>
      <w:r>
        <w:rPr>
          <w:color w:val="993366"/>
        </w:rPr>
        <w:t>ENUMERATED</w:t>
      </w:r>
      <w:r>
        <w:t xml:space="preserve"> {n3, n4, n5, n6, n7, n8, n10, n20, n50, n100, n200},</w:t>
      </w:r>
    </w:p>
    <w:p w14:paraId="4DFC501E" w14:textId="77777777" w:rsidR="00BF596A" w:rsidRDefault="005632DD">
      <w:pPr>
        <w:pStyle w:val="PL"/>
      </w:pPr>
      <w:r>
        <w:t xml:space="preserve">    powerRampingStep                    </w:t>
      </w:r>
      <w:r>
        <w:rPr>
          <w:color w:val="993366"/>
        </w:rPr>
        <w:t>ENUMERATED</w:t>
      </w:r>
      <w:r>
        <w:t xml:space="preserve"> {dB0, dB2, dB4, dB6},</w:t>
      </w:r>
    </w:p>
    <w:p w14:paraId="639A6E94" w14:textId="77777777" w:rsidR="00BF596A" w:rsidRDefault="005632DD">
      <w:pPr>
        <w:pStyle w:val="PL"/>
      </w:pPr>
      <w:r>
        <w:t xml:space="preserve">    ra-ResponseWindow                   </w:t>
      </w:r>
      <w:r>
        <w:rPr>
          <w:color w:val="993366"/>
        </w:rPr>
        <w:t>ENUMERATED</w:t>
      </w:r>
      <w:r>
        <w:t xml:space="preserve"> {sl1, sl2, sl4, sl8, sl10, sl20, sl40, sl80},</w:t>
      </w:r>
    </w:p>
    <w:p w14:paraId="3691223F" w14:textId="77777777" w:rsidR="00BF596A" w:rsidRDefault="005632DD">
      <w:pPr>
        <w:pStyle w:val="PL"/>
      </w:pPr>
      <w:r>
        <w:t xml:space="preserve">    ...,</w:t>
      </w:r>
    </w:p>
    <w:p w14:paraId="78DB95BD" w14:textId="77777777" w:rsidR="00BF596A" w:rsidRDefault="005632DD">
      <w:pPr>
        <w:pStyle w:val="PL"/>
      </w:pPr>
      <w:r>
        <w:t xml:space="preserve">    [[</w:t>
      </w:r>
    </w:p>
    <w:p w14:paraId="1B0C5F1C" w14:textId="77777777" w:rsidR="00BF596A" w:rsidRDefault="005632DD">
      <w:pPr>
        <w:pStyle w:val="PL"/>
        <w:rPr>
          <w:color w:val="808080"/>
        </w:rPr>
      </w:pPr>
      <w:r>
        <w:t xml:space="preserve">    prach-ConfigurationPeriodScaling-IAB-r16    </w:t>
      </w:r>
      <w:r>
        <w:rPr>
          <w:color w:val="993366"/>
        </w:rPr>
        <w:t>ENUMERATED</w:t>
      </w:r>
      <w:r>
        <w:t xml:space="preserve"> {scf1,scf2,scf4,scf8,scf16,scf32,scf64}                    </w:t>
      </w:r>
      <w:r>
        <w:rPr>
          <w:color w:val="993366"/>
        </w:rPr>
        <w:t>OPTIONAL</w:t>
      </w:r>
      <w:r>
        <w:t xml:space="preserve">,   </w:t>
      </w:r>
      <w:r>
        <w:rPr>
          <w:color w:val="808080"/>
        </w:rPr>
        <w:t>-- Need R</w:t>
      </w:r>
    </w:p>
    <w:p w14:paraId="44A97AEE" w14:textId="77777777" w:rsidR="00BF596A" w:rsidRDefault="005632DD">
      <w:pPr>
        <w:pStyle w:val="PL"/>
        <w:rPr>
          <w:color w:val="808080"/>
        </w:rPr>
      </w:pPr>
      <w:r>
        <w:t xml:space="preserve">    prach-ConfigurationFrameOffset-IAB-r16      </w:t>
      </w:r>
      <w:r>
        <w:rPr>
          <w:color w:val="993366"/>
        </w:rPr>
        <w:t>INTEGER</w:t>
      </w:r>
      <w:r>
        <w:t xml:space="preserve"> (0..63)                                                       </w:t>
      </w:r>
      <w:r>
        <w:rPr>
          <w:color w:val="993366"/>
        </w:rPr>
        <w:t>OPTIONAL</w:t>
      </w:r>
      <w:r>
        <w:t xml:space="preserve">,   </w:t>
      </w:r>
      <w:r>
        <w:rPr>
          <w:color w:val="808080"/>
        </w:rPr>
        <w:t>-- Need R</w:t>
      </w:r>
    </w:p>
    <w:p w14:paraId="34DDDA6C" w14:textId="77777777" w:rsidR="00BF596A" w:rsidRDefault="005632DD">
      <w:pPr>
        <w:pStyle w:val="PL"/>
        <w:rPr>
          <w:color w:val="808080"/>
        </w:rPr>
      </w:pPr>
      <w:r>
        <w:t xml:space="preserve">    prach-ConfigurationSOffset-IAB-r16          </w:t>
      </w:r>
      <w:r>
        <w:rPr>
          <w:color w:val="993366"/>
        </w:rPr>
        <w:t>INTEGER</w:t>
      </w:r>
      <w:r>
        <w:t xml:space="preserve"> (0..39)                                                       </w:t>
      </w:r>
      <w:r>
        <w:rPr>
          <w:color w:val="993366"/>
        </w:rPr>
        <w:t>OPTIONAL</w:t>
      </w:r>
      <w:r>
        <w:t xml:space="preserve">,   </w:t>
      </w:r>
      <w:r>
        <w:rPr>
          <w:color w:val="808080"/>
        </w:rPr>
        <w:t>-- Need R</w:t>
      </w:r>
    </w:p>
    <w:p w14:paraId="3E113288" w14:textId="77777777" w:rsidR="00BF596A" w:rsidRDefault="005632DD">
      <w:pPr>
        <w:pStyle w:val="PL"/>
        <w:rPr>
          <w:color w:val="808080"/>
        </w:rPr>
      </w:pPr>
      <w:r>
        <w:t xml:space="preserve">    ra-ResponseWindow-v1610                     </w:t>
      </w:r>
      <w:r>
        <w:rPr>
          <w:color w:val="993366"/>
        </w:rPr>
        <w:t>ENUMERATED</w:t>
      </w:r>
      <w:r>
        <w:t xml:space="preserve"> { sl60, sl160}                                             </w:t>
      </w:r>
      <w:r>
        <w:rPr>
          <w:color w:val="993366"/>
        </w:rPr>
        <w:t>OPTIONAL</w:t>
      </w:r>
      <w:r>
        <w:t xml:space="preserve">, </w:t>
      </w:r>
      <w:r>
        <w:rPr>
          <w:color w:val="808080"/>
        </w:rPr>
        <w:t>-- Need R</w:t>
      </w:r>
    </w:p>
    <w:p w14:paraId="34CC6851" w14:textId="77777777" w:rsidR="00BF596A" w:rsidRDefault="005632DD">
      <w:pPr>
        <w:pStyle w:val="PL"/>
        <w:rPr>
          <w:color w:val="808080"/>
        </w:rPr>
      </w:pPr>
      <w:r>
        <w:t xml:space="preserve">    prach-ConfigurationIndex-v1610              </w:t>
      </w:r>
      <w:r>
        <w:rPr>
          <w:color w:val="993366"/>
        </w:rPr>
        <w:t>INTEGER</w:t>
      </w:r>
      <w:r>
        <w:t xml:space="preserve"> (256..262)                                                    </w:t>
      </w:r>
      <w:r>
        <w:rPr>
          <w:color w:val="993366"/>
        </w:rPr>
        <w:t>OPTIONAL</w:t>
      </w:r>
      <w:r>
        <w:t xml:space="preserve">  </w:t>
      </w:r>
      <w:r>
        <w:rPr>
          <w:color w:val="808080"/>
        </w:rPr>
        <w:t>-- Need R</w:t>
      </w:r>
    </w:p>
    <w:p w14:paraId="20CACE42" w14:textId="77777777" w:rsidR="00BF596A" w:rsidRDefault="005632DD">
      <w:pPr>
        <w:pStyle w:val="PL"/>
      </w:pPr>
      <w:r>
        <w:t xml:space="preserve">    ]]</w:t>
      </w:r>
    </w:p>
    <w:p w14:paraId="1F5783DC" w14:textId="77777777" w:rsidR="00BF596A" w:rsidRDefault="005632DD">
      <w:pPr>
        <w:pStyle w:val="PL"/>
      </w:pPr>
      <w:r>
        <w:t>}</w:t>
      </w:r>
    </w:p>
    <w:p w14:paraId="7B6A4624" w14:textId="77777777" w:rsidR="00BF596A" w:rsidRDefault="00BF596A">
      <w:pPr>
        <w:pStyle w:val="PL"/>
      </w:pPr>
    </w:p>
    <w:p w14:paraId="3711CE43" w14:textId="77777777" w:rsidR="00BF596A" w:rsidRDefault="005632DD">
      <w:pPr>
        <w:pStyle w:val="PL"/>
        <w:rPr>
          <w:color w:val="808080"/>
        </w:rPr>
      </w:pPr>
      <w:r>
        <w:rPr>
          <w:color w:val="808080"/>
        </w:rPr>
        <w:t>-- TAG-RACH-CONFIGGENERIC-STOP</w:t>
      </w:r>
    </w:p>
    <w:p w14:paraId="4122AB7E" w14:textId="77777777" w:rsidR="00BF596A" w:rsidRDefault="005632DD">
      <w:pPr>
        <w:pStyle w:val="PL"/>
        <w:rPr>
          <w:color w:val="808080"/>
        </w:rPr>
      </w:pPr>
      <w:r>
        <w:rPr>
          <w:color w:val="808080"/>
        </w:rPr>
        <w:t>-- ASN1STOP</w:t>
      </w:r>
    </w:p>
    <w:p w14:paraId="6A19E1B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2CB66C1" w14:textId="77777777">
        <w:tc>
          <w:tcPr>
            <w:tcW w:w="14173" w:type="dxa"/>
            <w:tcBorders>
              <w:top w:val="single" w:sz="4" w:space="0" w:color="auto"/>
              <w:left w:val="single" w:sz="4" w:space="0" w:color="auto"/>
              <w:bottom w:val="single" w:sz="4" w:space="0" w:color="auto"/>
              <w:right w:val="single" w:sz="4" w:space="0" w:color="auto"/>
            </w:tcBorders>
          </w:tcPr>
          <w:p w14:paraId="7DF59E6B" w14:textId="77777777" w:rsidR="00BF596A" w:rsidRDefault="005632DD">
            <w:pPr>
              <w:pStyle w:val="TAH"/>
              <w:rPr>
                <w:szCs w:val="22"/>
                <w:lang w:eastAsia="sv-SE"/>
              </w:rPr>
            </w:pPr>
            <w:r>
              <w:rPr>
                <w:i/>
                <w:szCs w:val="22"/>
                <w:lang w:eastAsia="sv-SE"/>
              </w:rPr>
              <w:lastRenderedPageBreak/>
              <w:t xml:space="preserve">RACH-ConfigGeneric </w:t>
            </w:r>
            <w:r>
              <w:rPr>
                <w:szCs w:val="22"/>
                <w:lang w:eastAsia="sv-SE"/>
              </w:rPr>
              <w:t>field descriptions</w:t>
            </w:r>
          </w:p>
        </w:tc>
      </w:tr>
      <w:tr w:rsidR="00BF596A" w14:paraId="657F7876" w14:textId="77777777">
        <w:tc>
          <w:tcPr>
            <w:tcW w:w="14173" w:type="dxa"/>
            <w:tcBorders>
              <w:top w:val="single" w:sz="4" w:space="0" w:color="auto"/>
              <w:left w:val="single" w:sz="4" w:space="0" w:color="auto"/>
              <w:bottom w:val="single" w:sz="4" w:space="0" w:color="auto"/>
              <w:right w:val="single" w:sz="4" w:space="0" w:color="auto"/>
            </w:tcBorders>
          </w:tcPr>
          <w:p w14:paraId="6031EBED" w14:textId="77777777" w:rsidR="00BF596A" w:rsidRDefault="005632DD">
            <w:pPr>
              <w:pStyle w:val="TAL"/>
              <w:rPr>
                <w:szCs w:val="22"/>
                <w:lang w:val="en-GB" w:eastAsia="sv-SE"/>
              </w:rPr>
            </w:pPr>
            <w:r>
              <w:rPr>
                <w:b/>
                <w:i/>
                <w:szCs w:val="22"/>
                <w:lang w:val="en-GB" w:eastAsia="sv-SE"/>
              </w:rPr>
              <w:t>msg1-FDM</w:t>
            </w:r>
          </w:p>
          <w:p w14:paraId="7634DFED" w14:textId="77777777" w:rsidR="00BF596A" w:rsidRDefault="005632DD">
            <w:pPr>
              <w:pStyle w:val="TAL"/>
              <w:rPr>
                <w:szCs w:val="22"/>
                <w:lang w:eastAsia="sv-SE"/>
              </w:rPr>
            </w:pPr>
            <w:r>
              <w:rPr>
                <w:szCs w:val="22"/>
                <w:lang w:val="en-GB" w:eastAsia="sv-SE"/>
              </w:rPr>
              <w:t xml:space="preserve">The number of PRACH transmission occasions FDMed in one time instance. </w:t>
            </w:r>
            <w:r>
              <w:rPr>
                <w:szCs w:val="22"/>
                <w:lang w:eastAsia="sv-SE"/>
              </w:rPr>
              <w:t>(see TS 38.211 [16], clause 6.3.3.2).</w:t>
            </w:r>
          </w:p>
        </w:tc>
      </w:tr>
      <w:tr w:rsidR="00BF596A" w14:paraId="751669D8" w14:textId="77777777">
        <w:tc>
          <w:tcPr>
            <w:tcW w:w="14173" w:type="dxa"/>
            <w:tcBorders>
              <w:top w:val="single" w:sz="4" w:space="0" w:color="auto"/>
              <w:left w:val="single" w:sz="4" w:space="0" w:color="auto"/>
              <w:bottom w:val="single" w:sz="4" w:space="0" w:color="auto"/>
              <w:right w:val="single" w:sz="4" w:space="0" w:color="auto"/>
            </w:tcBorders>
          </w:tcPr>
          <w:p w14:paraId="663D4053" w14:textId="77777777" w:rsidR="00BF596A" w:rsidRDefault="005632DD">
            <w:pPr>
              <w:pStyle w:val="TAL"/>
              <w:rPr>
                <w:szCs w:val="22"/>
                <w:lang w:val="en-GB" w:eastAsia="sv-SE"/>
              </w:rPr>
            </w:pPr>
            <w:r>
              <w:rPr>
                <w:b/>
                <w:i/>
                <w:szCs w:val="22"/>
                <w:lang w:val="en-GB" w:eastAsia="sv-SE"/>
              </w:rPr>
              <w:t>msg1-FrequencyStart</w:t>
            </w:r>
          </w:p>
          <w:p w14:paraId="56D99AD9" w14:textId="77777777" w:rsidR="00BF596A" w:rsidRDefault="005632DD">
            <w:pPr>
              <w:pStyle w:val="TAL"/>
              <w:rPr>
                <w:szCs w:val="22"/>
                <w:lang w:eastAsia="sv-SE"/>
              </w:rPr>
            </w:pPr>
            <w:r>
              <w:rPr>
                <w:szCs w:val="22"/>
                <w:lang w:val="en-GB" w:eastAsia="sv-SE"/>
              </w:rPr>
              <w:t xml:space="preserve">Offset of lowest PRACH transmission occasion in frequency domain with respective to PRB 0. The value is configured so that the corresponding RACH resource is entirely within the bandwidth of the UL BWP. </w:t>
            </w:r>
            <w:r>
              <w:rPr>
                <w:szCs w:val="22"/>
                <w:lang w:eastAsia="sv-SE"/>
              </w:rPr>
              <w:t>(see TS 38.211 [16], clause 6.3.3.2).</w:t>
            </w:r>
          </w:p>
        </w:tc>
      </w:tr>
      <w:tr w:rsidR="00BF596A" w14:paraId="709632E7" w14:textId="77777777">
        <w:tc>
          <w:tcPr>
            <w:tcW w:w="14173" w:type="dxa"/>
            <w:tcBorders>
              <w:top w:val="single" w:sz="4" w:space="0" w:color="auto"/>
              <w:left w:val="single" w:sz="4" w:space="0" w:color="auto"/>
              <w:bottom w:val="single" w:sz="4" w:space="0" w:color="auto"/>
              <w:right w:val="single" w:sz="4" w:space="0" w:color="auto"/>
            </w:tcBorders>
          </w:tcPr>
          <w:p w14:paraId="77E77CB3" w14:textId="77777777" w:rsidR="00BF596A" w:rsidRDefault="005632DD">
            <w:pPr>
              <w:pStyle w:val="TAL"/>
              <w:rPr>
                <w:szCs w:val="22"/>
                <w:lang w:val="en-GB" w:eastAsia="sv-SE"/>
              </w:rPr>
            </w:pPr>
            <w:r>
              <w:rPr>
                <w:b/>
                <w:i/>
                <w:szCs w:val="22"/>
                <w:lang w:val="en-GB" w:eastAsia="sv-SE"/>
              </w:rPr>
              <w:t>powerRampingStep</w:t>
            </w:r>
          </w:p>
          <w:p w14:paraId="06A7DB56" w14:textId="77777777" w:rsidR="00BF596A" w:rsidRDefault="005632DD">
            <w:pPr>
              <w:pStyle w:val="TAL"/>
              <w:rPr>
                <w:szCs w:val="22"/>
                <w:lang w:val="en-GB" w:eastAsia="sv-SE"/>
              </w:rPr>
            </w:pPr>
            <w:r>
              <w:rPr>
                <w:szCs w:val="22"/>
                <w:lang w:val="en-GB" w:eastAsia="sv-SE"/>
              </w:rPr>
              <w:t>Power ramping steps for PRACH (see TS 38.321 [3],5.1.3).</w:t>
            </w:r>
          </w:p>
        </w:tc>
      </w:tr>
      <w:tr w:rsidR="00BF596A" w14:paraId="51B89B9F" w14:textId="77777777">
        <w:tc>
          <w:tcPr>
            <w:tcW w:w="14173" w:type="dxa"/>
            <w:tcBorders>
              <w:top w:val="single" w:sz="4" w:space="0" w:color="auto"/>
              <w:left w:val="single" w:sz="4" w:space="0" w:color="auto"/>
              <w:bottom w:val="single" w:sz="4" w:space="0" w:color="auto"/>
              <w:right w:val="single" w:sz="4" w:space="0" w:color="auto"/>
            </w:tcBorders>
          </w:tcPr>
          <w:p w14:paraId="4D2BBEC1" w14:textId="77777777" w:rsidR="00BF596A" w:rsidRDefault="005632DD">
            <w:pPr>
              <w:pStyle w:val="TAL"/>
              <w:rPr>
                <w:b/>
                <w:i/>
                <w:szCs w:val="22"/>
                <w:lang w:val="en-GB"/>
              </w:rPr>
            </w:pPr>
            <w:r>
              <w:rPr>
                <w:b/>
                <w:i/>
                <w:szCs w:val="22"/>
                <w:lang w:val="en-GB"/>
              </w:rPr>
              <w:t>prach-ConfigurationFrameOffset-IAB</w:t>
            </w:r>
          </w:p>
          <w:p w14:paraId="2241CF40" w14:textId="77777777" w:rsidR="00BF596A" w:rsidRDefault="005632DD">
            <w:pPr>
              <w:pStyle w:val="TAL"/>
              <w:rPr>
                <w:b/>
                <w:i/>
                <w:szCs w:val="22"/>
                <w:lang w:eastAsia="sv-SE"/>
              </w:rPr>
            </w:pPr>
            <w:r>
              <w:rPr>
                <w:rFonts w:cs="Arial"/>
                <w:szCs w:val="18"/>
                <w:lang w:val="en-GB"/>
              </w:rPr>
              <w:t xml:space="preserve">Frame offset for ROs defined in the baseline configuration indicated by </w:t>
            </w:r>
            <w:r>
              <w:rPr>
                <w:rFonts w:cs="Arial"/>
                <w:i/>
                <w:szCs w:val="18"/>
                <w:lang w:val="en-GB"/>
              </w:rPr>
              <w:t xml:space="preserve">prach-ConfigurationIndex </w:t>
            </w:r>
            <w:r>
              <w:rPr>
                <w:rFonts w:cs="Arial"/>
                <w:iCs/>
                <w:szCs w:val="18"/>
                <w:lang w:val="en-GB"/>
              </w:rPr>
              <w:t xml:space="preserve">and is used only by the IAB-MT. </w:t>
            </w:r>
            <w:r>
              <w:rPr>
                <w:rFonts w:cs="Arial"/>
                <w:iCs/>
                <w:szCs w:val="18"/>
              </w:rPr>
              <w:t xml:space="preserve">(see </w:t>
            </w:r>
            <w:r>
              <w:t>TS 38.211 [16], clause 6.3.3.2</w:t>
            </w:r>
            <w:r>
              <w:rPr>
                <w:rFonts w:cs="Arial"/>
                <w:iCs/>
                <w:szCs w:val="18"/>
              </w:rPr>
              <w:t>).</w:t>
            </w:r>
          </w:p>
        </w:tc>
      </w:tr>
      <w:tr w:rsidR="00BF596A" w14:paraId="0D400124" w14:textId="77777777">
        <w:tc>
          <w:tcPr>
            <w:tcW w:w="14173" w:type="dxa"/>
            <w:tcBorders>
              <w:top w:val="single" w:sz="4" w:space="0" w:color="auto"/>
              <w:left w:val="single" w:sz="4" w:space="0" w:color="auto"/>
              <w:bottom w:val="single" w:sz="4" w:space="0" w:color="auto"/>
              <w:right w:val="single" w:sz="4" w:space="0" w:color="auto"/>
            </w:tcBorders>
          </w:tcPr>
          <w:p w14:paraId="323706A4" w14:textId="77777777" w:rsidR="00BF596A" w:rsidRDefault="005632DD">
            <w:pPr>
              <w:pStyle w:val="TAL"/>
              <w:rPr>
                <w:szCs w:val="22"/>
                <w:lang w:val="en-GB" w:eastAsia="sv-SE"/>
              </w:rPr>
            </w:pPr>
            <w:r>
              <w:rPr>
                <w:b/>
                <w:i/>
                <w:szCs w:val="22"/>
                <w:lang w:val="en-GB" w:eastAsia="sv-SE"/>
              </w:rPr>
              <w:t>prach-ConfigurationIndex</w:t>
            </w:r>
          </w:p>
          <w:p w14:paraId="0406A04B" w14:textId="77777777" w:rsidR="00BF596A" w:rsidRDefault="005632DD">
            <w:pPr>
              <w:pStyle w:val="TAL"/>
              <w:rPr>
                <w:szCs w:val="22"/>
                <w:lang w:val="en-GB" w:eastAsia="sv-SE"/>
              </w:rPr>
            </w:pPr>
            <w:r>
              <w:rPr>
                <w:szCs w:val="22"/>
                <w:lang w:val="en-GB" w:eastAsia="sv-SE"/>
              </w:rPr>
              <w:t xml:space="preserve">PRACH configuration index. For </w:t>
            </w:r>
            <w:r>
              <w:rPr>
                <w:i/>
                <w:szCs w:val="22"/>
                <w:lang w:val="en-GB" w:eastAsia="sv-SE"/>
              </w:rPr>
              <w:t>prach-ConfigurationIndex</w:t>
            </w:r>
            <w:r>
              <w:rPr>
                <w:szCs w:val="22"/>
                <w:lang w:val="en-GB" w:eastAsia="sv-SE"/>
              </w:rPr>
              <w:t xml:space="preserve"> configured under </w:t>
            </w:r>
            <w:r>
              <w:rPr>
                <w:i/>
                <w:szCs w:val="22"/>
                <w:lang w:val="en-GB" w:eastAsia="sv-SE"/>
              </w:rPr>
              <w:t>beamFailureRecovery-Config</w:t>
            </w:r>
            <w:r>
              <w:rPr>
                <w:szCs w:val="22"/>
                <w:lang w:val="en-GB" w:eastAsia="sv-SE"/>
              </w:rPr>
              <w:t xml:space="preserve">, the </w:t>
            </w:r>
            <w:r>
              <w:rPr>
                <w:i/>
                <w:szCs w:val="22"/>
                <w:lang w:val="en-GB" w:eastAsia="sv-SE"/>
              </w:rPr>
              <w:t>prach-ConfigurationIndex</w:t>
            </w:r>
            <w:r>
              <w:rPr>
                <w:szCs w:val="22"/>
                <w:lang w:val="en-GB" w:eastAsia="sv-SE"/>
              </w:rPr>
              <w:t xml:space="preserve"> can only correspond to the short preamble format, (see TS 38.211 [16], clause 6.3.3.2). If the field </w:t>
            </w:r>
            <w:r>
              <w:rPr>
                <w:i/>
                <w:szCs w:val="22"/>
                <w:lang w:val="en-GB" w:eastAsia="sv-SE"/>
              </w:rPr>
              <w:t>prach-ConfigurationIndex-v1610</w:t>
            </w:r>
            <w:r>
              <w:rPr>
                <w:szCs w:val="22"/>
                <w:lang w:val="en-GB" w:eastAsia="sv-SE"/>
              </w:rPr>
              <w:t xml:space="preserve"> is present, the UE shall ignore the value provided in </w:t>
            </w:r>
            <w:r>
              <w:rPr>
                <w:i/>
                <w:szCs w:val="22"/>
                <w:lang w:val="en-GB" w:eastAsia="sv-SE"/>
              </w:rPr>
              <w:t>prach-ConfigurationIndex</w:t>
            </w:r>
            <w:r>
              <w:rPr>
                <w:szCs w:val="22"/>
                <w:lang w:val="en-GB" w:eastAsia="sv-SE"/>
              </w:rPr>
              <w:t xml:space="preserve"> (without suffix).</w:t>
            </w:r>
          </w:p>
        </w:tc>
      </w:tr>
      <w:tr w:rsidR="00BF596A" w14:paraId="6BF7ED1C" w14:textId="77777777">
        <w:tc>
          <w:tcPr>
            <w:tcW w:w="14173" w:type="dxa"/>
            <w:tcBorders>
              <w:top w:val="single" w:sz="4" w:space="0" w:color="auto"/>
              <w:left w:val="single" w:sz="4" w:space="0" w:color="auto"/>
              <w:bottom w:val="single" w:sz="4" w:space="0" w:color="auto"/>
              <w:right w:val="single" w:sz="4" w:space="0" w:color="auto"/>
            </w:tcBorders>
          </w:tcPr>
          <w:p w14:paraId="6B7875C7" w14:textId="77777777" w:rsidR="00BF596A" w:rsidRDefault="005632DD">
            <w:pPr>
              <w:pStyle w:val="TAL"/>
              <w:rPr>
                <w:szCs w:val="22"/>
                <w:lang w:val="en-GB"/>
              </w:rPr>
            </w:pPr>
            <w:r>
              <w:rPr>
                <w:b/>
                <w:i/>
                <w:szCs w:val="22"/>
                <w:lang w:val="en-GB"/>
              </w:rPr>
              <w:t>prach-ConfigurationPeriodScaling-IAB</w:t>
            </w:r>
          </w:p>
          <w:p w14:paraId="074B39E0" w14:textId="77777777" w:rsidR="00BF596A" w:rsidRDefault="005632DD">
            <w:pPr>
              <w:pStyle w:val="TAL"/>
              <w:rPr>
                <w:b/>
                <w:i/>
                <w:szCs w:val="22"/>
                <w:lang w:eastAsia="sv-SE"/>
              </w:rPr>
            </w:pPr>
            <w:r>
              <w:rPr>
                <w:rFonts w:cs="Arial"/>
                <w:szCs w:val="18"/>
                <w:lang w:val="en-GB"/>
              </w:rPr>
              <w:t xml:space="preserve">Scaling factor to extend the periodicity of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szCs w:val="18"/>
                <w:lang w:val="en-GB"/>
              </w:rPr>
              <w:t>Value scf1 corr</w:t>
            </w:r>
            <w:r>
              <w:rPr>
                <w:rFonts w:eastAsia="宋体" w:cs="Arial"/>
                <w:szCs w:val="18"/>
                <w:lang w:val="en-GB"/>
              </w:rPr>
              <w:t>es</w:t>
            </w:r>
            <w:r>
              <w:rPr>
                <w:rFonts w:cs="Arial"/>
                <w:szCs w:val="18"/>
                <w:lang w:val="en-GB"/>
              </w:rPr>
              <w:t xml:space="preserve">ponds to scaling factor of 1 and so on. </w:t>
            </w:r>
            <w:r>
              <w:rPr>
                <w:rFonts w:cs="Arial"/>
                <w:iCs/>
                <w:szCs w:val="18"/>
              </w:rPr>
              <w:t xml:space="preserve">(see </w:t>
            </w:r>
            <w:r>
              <w:t>TS 38.211 [16], clause 6.3.3.2</w:t>
            </w:r>
            <w:r>
              <w:rPr>
                <w:rFonts w:cs="Arial"/>
                <w:iCs/>
                <w:szCs w:val="18"/>
              </w:rPr>
              <w:t>).</w:t>
            </w:r>
          </w:p>
        </w:tc>
      </w:tr>
      <w:tr w:rsidR="00BF596A" w14:paraId="23382A64" w14:textId="77777777">
        <w:tc>
          <w:tcPr>
            <w:tcW w:w="14173" w:type="dxa"/>
            <w:tcBorders>
              <w:top w:val="single" w:sz="4" w:space="0" w:color="auto"/>
              <w:left w:val="single" w:sz="4" w:space="0" w:color="auto"/>
              <w:bottom w:val="single" w:sz="4" w:space="0" w:color="auto"/>
              <w:right w:val="single" w:sz="4" w:space="0" w:color="auto"/>
            </w:tcBorders>
          </w:tcPr>
          <w:p w14:paraId="215047DB" w14:textId="77777777" w:rsidR="00BF596A" w:rsidRDefault="005632DD">
            <w:pPr>
              <w:pStyle w:val="TAL"/>
              <w:rPr>
                <w:szCs w:val="22"/>
                <w:lang w:val="en-GB"/>
              </w:rPr>
            </w:pPr>
            <w:r>
              <w:rPr>
                <w:b/>
                <w:i/>
                <w:szCs w:val="22"/>
                <w:lang w:val="en-GB"/>
              </w:rPr>
              <w:t>prach-ConfigurationSOffset-IAB</w:t>
            </w:r>
          </w:p>
          <w:p w14:paraId="1FE159A1" w14:textId="77777777" w:rsidR="00BF596A" w:rsidRDefault="005632DD">
            <w:pPr>
              <w:pStyle w:val="TAL"/>
              <w:rPr>
                <w:b/>
                <w:i/>
                <w:szCs w:val="22"/>
                <w:lang w:eastAsia="sv-SE"/>
              </w:rPr>
            </w:pPr>
            <w:r>
              <w:rPr>
                <w:rFonts w:cs="Arial"/>
                <w:szCs w:val="18"/>
                <w:lang w:val="en-GB"/>
              </w:rPr>
              <w:t xml:space="preserve">Subframe/Slot offset for ROs defined in the baseline configuration indicated by </w:t>
            </w:r>
            <w:r>
              <w:rPr>
                <w:rFonts w:cs="Arial"/>
                <w:i/>
                <w:szCs w:val="18"/>
                <w:lang w:val="en-GB"/>
              </w:rPr>
              <w:t xml:space="preserve">prach-ConfigurationIndex </w:t>
            </w:r>
            <w:r>
              <w:rPr>
                <w:rFonts w:cs="Arial"/>
                <w:iCs/>
                <w:szCs w:val="18"/>
                <w:lang w:val="en-GB"/>
              </w:rPr>
              <w:t>and is used only by the IAB-MT</w:t>
            </w:r>
            <w:r>
              <w:rPr>
                <w:rFonts w:cs="Arial"/>
                <w:i/>
                <w:szCs w:val="18"/>
                <w:lang w:val="en-GB"/>
              </w:rPr>
              <w:t xml:space="preserve">. </w:t>
            </w:r>
            <w:r>
              <w:rPr>
                <w:rFonts w:cs="Arial"/>
                <w:iCs/>
                <w:szCs w:val="18"/>
              </w:rPr>
              <w:t xml:space="preserve">(see </w:t>
            </w:r>
            <w:r>
              <w:t>TS 38.211 [16], clause 6.3.3.2</w:t>
            </w:r>
            <w:r>
              <w:rPr>
                <w:rFonts w:cs="Arial"/>
                <w:iCs/>
                <w:szCs w:val="18"/>
              </w:rPr>
              <w:t>).</w:t>
            </w:r>
          </w:p>
        </w:tc>
      </w:tr>
      <w:tr w:rsidR="00BF596A" w14:paraId="7C85F446" w14:textId="77777777">
        <w:tc>
          <w:tcPr>
            <w:tcW w:w="14173" w:type="dxa"/>
            <w:tcBorders>
              <w:top w:val="single" w:sz="4" w:space="0" w:color="auto"/>
              <w:left w:val="single" w:sz="4" w:space="0" w:color="auto"/>
              <w:bottom w:val="single" w:sz="4" w:space="0" w:color="auto"/>
              <w:right w:val="single" w:sz="4" w:space="0" w:color="auto"/>
            </w:tcBorders>
          </w:tcPr>
          <w:p w14:paraId="3CBEFAF2" w14:textId="77777777" w:rsidR="00BF596A" w:rsidRDefault="005632DD">
            <w:pPr>
              <w:pStyle w:val="TAL"/>
              <w:rPr>
                <w:szCs w:val="22"/>
                <w:lang w:val="en-GB" w:eastAsia="sv-SE"/>
              </w:rPr>
            </w:pPr>
            <w:r>
              <w:rPr>
                <w:b/>
                <w:i/>
                <w:szCs w:val="22"/>
                <w:lang w:val="en-GB" w:eastAsia="sv-SE"/>
              </w:rPr>
              <w:t>preambleReceivedTargetPower</w:t>
            </w:r>
          </w:p>
          <w:p w14:paraId="05ADEDBC" w14:textId="77777777" w:rsidR="00BF596A" w:rsidRDefault="005632DD">
            <w:pPr>
              <w:pStyle w:val="TAL"/>
              <w:rPr>
                <w:szCs w:val="22"/>
                <w:lang w:eastAsia="sv-SE"/>
              </w:rPr>
            </w:pPr>
            <w:r>
              <w:rPr>
                <w:szCs w:val="22"/>
                <w:lang w:val="en-GB" w:eastAsia="sv-SE"/>
              </w:rPr>
              <w:t xml:space="preserve">The target power level at the network receiver side (see TS 38.213 [13], clause 7.4, TS 38.321 [3], clauses 5.1.2, 5.1.3). </w:t>
            </w:r>
            <w:r>
              <w:rPr>
                <w:szCs w:val="22"/>
                <w:lang w:eastAsia="sv-SE"/>
              </w:rPr>
              <w:t xml:space="preserve">Only multiples of 2 dBm may be chosen (e.g. -202, -200, -198, ...). </w:t>
            </w:r>
          </w:p>
        </w:tc>
      </w:tr>
      <w:tr w:rsidR="00BF596A" w14:paraId="7C7ABB0A" w14:textId="77777777">
        <w:tc>
          <w:tcPr>
            <w:tcW w:w="14173" w:type="dxa"/>
            <w:tcBorders>
              <w:top w:val="single" w:sz="4" w:space="0" w:color="auto"/>
              <w:left w:val="single" w:sz="4" w:space="0" w:color="auto"/>
              <w:bottom w:val="single" w:sz="4" w:space="0" w:color="auto"/>
              <w:right w:val="single" w:sz="4" w:space="0" w:color="auto"/>
            </w:tcBorders>
          </w:tcPr>
          <w:p w14:paraId="39F91D5D" w14:textId="77777777" w:rsidR="00BF596A" w:rsidRDefault="005632DD">
            <w:pPr>
              <w:pStyle w:val="TAL"/>
              <w:rPr>
                <w:szCs w:val="22"/>
                <w:lang w:val="en-GB" w:eastAsia="sv-SE"/>
              </w:rPr>
            </w:pPr>
            <w:r>
              <w:rPr>
                <w:b/>
                <w:i/>
                <w:szCs w:val="22"/>
                <w:lang w:val="en-GB" w:eastAsia="sv-SE"/>
              </w:rPr>
              <w:t>preambleTransMax</w:t>
            </w:r>
          </w:p>
          <w:p w14:paraId="24E83D0C" w14:textId="77777777" w:rsidR="00BF596A" w:rsidRDefault="005632DD">
            <w:pPr>
              <w:pStyle w:val="TAL"/>
              <w:rPr>
                <w:szCs w:val="22"/>
                <w:lang w:val="en-GB" w:eastAsia="sv-SE"/>
              </w:rPr>
            </w:pPr>
            <w:r>
              <w:rPr>
                <w:szCs w:val="22"/>
                <w:lang w:val="en-GB" w:eastAsia="sv-SE"/>
              </w:rPr>
              <w:t>Max number of RA preamble transmission performed before declaring a failure (see TS 38.321 [3], clauses 5.1.4, 5.1.5).</w:t>
            </w:r>
          </w:p>
        </w:tc>
      </w:tr>
      <w:tr w:rsidR="00BF596A" w14:paraId="6A4EB8EC" w14:textId="77777777">
        <w:tc>
          <w:tcPr>
            <w:tcW w:w="14173" w:type="dxa"/>
            <w:tcBorders>
              <w:top w:val="single" w:sz="4" w:space="0" w:color="auto"/>
              <w:left w:val="single" w:sz="4" w:space="0" w:color="auto"/>
              <w:bottom w:val="single" w:sz="4" w:space="0" w:color="auto"/>
              <w:right w:val="single" w:sz="4" w:space="0" w:color="auto"/>
            </w:tcBorders>
          </w:tcPr>
          <w:p w14:paraId="0B666BFE" w14:textId="77777777" w:rsidR="00BF596A" w:rsidRDefault="005632DD">
            <w:pPr>
              <w:pStyle w:val="TAL"/>
              <w:rPr>
                <w:szCs w:val="22"/>
                <w:lang w:val="en-GB" w:eastAsia="sv-SE"/>
              </w:rPr>
            </w:pPr>
            <w:r>
              <w:rPr>
                <w:b/>
                <w:i/>
                <w:szCs w:val="22"/>
                <w:lang w:val="en-GB" w:eastAsia="sv-SE"/>
              </w:rPr>
              <w:t>ra-ResponseWindow</w:t>
            </w:r>
          </w:p>
          <w:p w14:paraId="73499E67" w14:textId="77777777" w:rsidR="00BF596A" w:rsidRDefault="005632DD">
            <w:pPr>
              <w:pStyle w:val="TAL"/>
              <w:rPr>
                <w:szCs w:val="22"/>
                <w:lang w:val="en-GB" w:eastAsia="sv-SE"/>
              </w:rPr>
            </w:pPr>
            <w:r>
              <w:rPr>
                <w:szCs w:val="22"/>
                <w:lang w:val="en-GB" w:eastAsia="sv-SE"/>
              </w:rPr>
              <w:t xml:space="preserve">Msg2 (RAR) window length in number of slots. The network configures a value lower than or equal to 10 ms when Msg2 is transmitted in licensed spectrum and a value lower than or equal to 40 ms when Msg2 is transmitted with shared spectrum channel access (see TS 38.321 [3], clause 5.1.4). UE ignores the field if included in </w:t>
            </w:r>
            <w:r>
              <w:rPr>
                <w:i/>
                <w:szCs w:val="22"/>
                <w:lang w:val="en-GB" w:eastAsia="sv-SE"/>
              </w:rPr>
              <w:t>SCellConfig</w:t>
            </w:r>
            <w:r>
              <w:rPr>
                <w:szCs w:val="22"/>
                <w:lang w:val="en-GB" w:eastAsia="sv-SE"/>
              </w:rPr>
              <w:t xml:space="preserve">. If </w:t>
            </w:r>
            <w:r>
              <w:rPr>
                <w:i/>
                <w:szCs w:val="22"/>
                <w:lang w:val="en-GB" w:eastAsia="sv-SE"/>
              </w:rPr>
              <w:t>ra-ResponseWindow-v1610</w:t>
            </w:r>
            <w:r>
              <w:rPr>
                <w:szCs w:val="22"/>
                <w:lang w:val="en-GB" w:eastAsia="sv-SE"/>
              </w:rPr>
              <w:t xml:space="preserve"> is signalled, UE shall ignore the </w:t>
            </w:r>
            <w:r>
              <w:rPr>
                <w:i/>
                <w:szCs w:val="22"/>
                <w:lang w:val="en-GB" w:eastAsia="sv-SE"/>
              </w:rPr>
              <w:t xml:space="preserve">ra-ResponseWindow </w:t>
            </w:r>
            <w:r>
              <w:rPr>
                <w:szCs w:val="22"/>
                <w:lang w:val="en-GB" w:eastAsia="sv-SE"/>
              </w:rPr>
              <w:t>(without suffix).</w:t>
            </w:r>
          </w:p>
        </w:tc>
      </w:tr>
      <w:tr w:rsidR="00BF596A" w14:paraId="177CA20D" w14:textId="77777777">
        <w:tc>
          <w:tcPr>
            <w:tcW w:w="14173" w:type="dxa"/>
            <w:tcBorders>
              <w:top w:val="single" w:sz="4" w:space="0" w:color="auto"/>
              <w:left w:val="single" w:sz="4" w:space="0" w:color="auto"/>
              <w:bottom w:val="single" w:sz="4" w:space="0" w:color="auto"/>
              <w:right w:val="single" w:sz="4" w:space="0" w:color="auto"/>
            </w:tcBorders>
          </w:tcPr>
          <w:p w14:paraId="691917F7" w14:textId="77777777" w:rsidR="00BF596A" w:rsidRDefault="005632DD">
            <w:pPr>
              <w:pStyle w:val="TAL"/>
              <w:rPr>
                <w:szCs w:val="22"/>
                <w:lang w:val="en-GB" w:eastAsia="sv-SE"/>
              </w:rPr>
            </w:pPr>
            <w:r>
              <w:rPr>
                <w:b/>
                <w:i/>
                <w:szCs w:val="22"/>
                <w:lang w:val="en-GB" w:eastAsia="sv-SE"/>
              </w:rPr>
              <w:t>zeroCorrelationZoneConfig</w:t>
            </w:r>
          </w:p>
          <w:p w14:paraId="02B93D98" w14:textId="77777777" w:rsidR="00BF596A" w:rsidRDefault="005632DD">
            <w:pPr>
              <w:pStyle w:val="TAL"/>
              <w:rPr>
                <w:szCs w:val="22"/>
                <w:lang w:val="en-GB" w:eastAsia="sv-SE"/>
              </w:rPr>
            </w:pPr>
            <w:r>
              <w:rPr>
                <w:szCs w:val="22"/>
                <w:lang w:val="en-GB" w:eastAsia="sv-SE"/>
              </w:rPr>
              <w:t>N-CS configuration, see Table 6.3.3.1-5 in TS 38.211 [16].</w:t>
            </w:r>
          </w:p>
        </w:tc>
      </w:tr>
    </w:tbl>
    <w:p w14:paraId="2361782F" w14:textId="77777777" w:rsidR="00BF596A" w:rsidRDefault="00BF596A"/>
    <w:p w14:paraId="6D4C7B0A" w14:textId="77777777" w:rsidR="00BF596A" w:rsidRDefault="005632DD">
      <w:pPr>
        <w:pStyle w:val="4"/>
        <w:rPr>
          <w:lang w:val="en-GB"/>
        </w:rPr>
      </w:pPr>
      <w:r>
        <w:rPr>
          <w:lang w:val="en-GB"/>
        </w:rPr>
        <w:t>–</w:t>
      </w:r>
      <w:r>
        <w:rPr>
          <w:lang w:val="en-GB"/>
        </w:rPr>
        <w:tab/>
      </w:r>
      <w:r>
        <w:rPr>
          <w:i/>
          <w:lang w:val="en-GB"/>
        </w:rPr>
        <w:t>RACH-ConfigGenericTwoStepRA</w:t>
      </w:r>
    </w:p>
    <w:p w14:paraId="2A1911EA" w14:textId="77777777" w:rsidR="00BF596A" w:rsidRDefault="005632DD">
      <w:r>
        <w:t xml:space="preserve">The IE </w:t>
      </w:r>
      <w:r>
        <w:rPr>
          <w:i/>
        </w:rPr>
        <w:t>RACH-ConfigGenericTwoStepRA</w:t>
      </w:r>
      <w:r>
        <w:t xml:space="preserve"> is used to specify the 2-step random access type parameters.</w:t>
      </w:r>
    </w:p>
    <w:p w14:paraId="1ED10B69" w14:textId="77777777" w:rsidR="00BF596A" w:rsidRDefault="005632DD">
      <w:pPr>
        <w:pStyle w:val="TH"/>
        <w:rPr>
          <w:lang w:val="en-GB"/>
        </w:rPr>
      </w:pPr>
      <w:r>
        <w:rPr>
          <w:bCs/>
          <w:i/>
          <w:iCs/>
          <w:lang w:val="en-GB"/>
        </w:rPr>
        <w:t>RACH-ConfigGenericTwoStepRA</w:t>
      </w:r>
      <w:r>
        <w:rPr>
          <w:lang w:val="en-GB"/>
        </w:rPr>
        <w:t xml:space="preserve"> information element</w:t>
      </w:r>
    </w:p>
    <w:p w14:paraId="54AF86F9" w14:textId="77777777" w:rsidR="00BF596A" w:rsidRDefault="005632DD">
      <w:pPr>
        <w:pStyle w:val="PL"/>
        <w:rPr>
          <w:color w:val="808080"/>
        </w:rPr>
      </w:pPr>
      <w:r>
        <w:rPr>
          <w:color w:val="808080"/>
        </w:rPr>
        <w:t>-- ASN1START</w:t>
      </w:r>
    </w:p>
    <w:p w14:paraId="6CD9D166" w14:textId="77777777" w:rsidR="00BF596A" w:rsidRDefault="005632DD">
      <w:pPr>
        <w:pStyle w:val="PL"/>
        <w:rPr>
          <w:color w:val="808080"/>
        </w:rPr>
      </w:pPr>
      <w:r>
        <w:rPr>
          <w:color w:val="808080"/>
        </w:rPr>
        <w:t>-- TAG-RACH-CONFIGGENERICTWOSTEPRA-START</w:t>
      </w:r>
    </w:p>
    <w:p w14:paraId="7B43392D" w14:textId="77777777" w:rsidR="00BF596A" w:rsidRDefault="00BF596A">
      <w:pPr>
        <w:pStyle w:val="PL"/>
      </w:pPr>
    </w:p>
    <w:p w14:paraId="5CF56EC1" w14:textId="77777777" w:rsidR="00BF596A" w:rsidRDefault="005632DD">
      <w:pPr>
        <w:pStyle w:val="PL"/>
      </w:pPr>
      <w:r>
        <w:t xml:space="preserve">RACH-ConfigGenericTwoStepRA-r16 ::=     </w:t>
      </w:r>
      <w:r>
        <w:rPr>
          <w:color w:val="993366"/>
        </w:rPr>
        <w:t>SEQUENCE</w:t>
      </w:r>
      <w:r>
        <w:t xml:space="preserve"> {</w:t>
      </w:r>
    </w:p>
    <w:p w14:paraId="4EA6C23F" w14:textId="77777777" w:rsidR="00BF596A" w:rsidRDefault="005632DD">
      <w:pPr>
        <w:pStyle w:val="PL"/>
        <w:rPr>
          <w:color w:val="808080"/>
        </w:rPr>
      </w:pPr>
      <w:r>
        <w:t xml:space="preserve">    msgA-PRACH-ConfigurationIndex-r16       </w:t>
      </w:r>
      <w:r>
        <w:rPr>
          <w:color w:val="993366"/>
        </w:rPr>
        <w:t>INTEGER</w:t>
      </w:r>
      <w:r>
        <w:t xml:space="preserve"> (0..262)                                                </w:t>
      </w:r>
      <w:r>
        <w:rPr>
          <w:color w:val="993366"/>
        </w:rPr>
        <w:t>OPTIONAL</w:t>
      </w:r>
      <w:r>
        <w:t xml:space="preserve">, </w:t>
      </w:r>
      <w:r>
        <w:rPr>
          <w:color w:val="808080"/>
        </w:rPr>
        <w:t>-- Cond 2StepOnly</w:t>
      </w:r>
    </w:p>
    <w:p w14:paraId="6E76C672" w14:textId="77777777" w:rsidR="00BF596A" w:rsidRDefault="005632DD">
      <w:pPr>
        <w:pStyle w:val="PL"/>
        <w:rPr>
          <w:color w:val="808080"/>
        </w:rPr>
      </w:pPr>
      <w:r>
        <w:t xml:space="preserve">    msgA-RO-FDM-r16                         </w:t>
      </w:r>
      <w:r>
        <w:rPr>
          <w:color w:val="993366"/>
        </w:rPr>
        <w:t>ENUMERATED</w:t>
      </w:r>
      <w:r>
        <w:t xml:space="preserve"> {one, two, four, eight}                              </w:t>
      </w:r>
      <w:r>
        <w:rPr>
          <w:color w:val="993366"/>
        </w:rPr>
        <w:t>OPTIONAL</w:t>
      </w:r>
      <w:r>
        <w:t xml:space="preserve">, </w:t>
      </w:r>
      <w:r>
        <w:rPr>
          <w:color w:val="808080"/>
        </w:rPr>
        <w:t>-- Cond 2StepOnly</w:t>
      </w:r>
    </w:p>
    <w:p w14:paraId="5DA80244" w14:textId="77777777" w:rsidR="00BF596A" w:rsidRDefault="005632DD">
      <w:pPr>
        <w:pStyle w:val="PL"/>
        <w:rPr>
          <w:color w:val="808080"/>
        </w:rPr>
      </w:pPr>
      <w:r>
        <w:t xml:space="preserve">    msgA-RO-FrequencyStart-r16              </w:t>
      </w:r>
      <w:r>
        <w:rPr>
          <w:color w:val="993366"/>
        </w:rPr>
        <w:t>INTEGER</w:t>
      </w:r>
      <w:r>
        <w:t xml:space="preserve"> (0..maxNrofPhysicalResourceBlocks-1)                    </w:t>
      </w:r>
      <w:r>
        <w:rPr>
          <w:color w:val="993366"/>
        </w:rPr>
        <w:t>OPTIONAL</w:t>
      </w:r>
      <w:r>
        <w:t xml:space="preserve">, </w:t>
      </w:r>
      <w:r>
        <w:rPr>
          <w:color w:val="808080"/>
        </w:rPr>
        <w:t>-- Cond 2StepOnly</w:t>
      </w:r>
    </w:p>
    <w:p w14:paraId="116BD87A" w14:textId="77777777" w:rsidR="00BF596A" w:rsidRDefault="005632DD">
      <w:pPr>
        <w:pStyle w:val="PL"/>
        <w:rPr>
          <w:color w:val="808080"/>
        </w:rPr>
      </w:pPr>
      <w:r>
        <w:t xml:space="preserve">    msgA-ZeroCorrelationZoneConfig-r16      </w:t>
      </w:r>
      <w:r>
        <w:rPr>
          <w:color w:val="993366"/>
        </w:rPr>
        <w:t>INTEGER</w:t>
      </w:r>
      <w:r>
        <w:t xml:space="preserve"> (0..15)                                                 </w:t>
      </w:r>
      <w:r>
        <w:rPr>
          <w:color w:val="993366"/>
        </w:rPr>
        <w:t>OPTIONAL</w:t>
      </w:r>
      <w:r>
        <w:t xml:space="preserve">, </w:t>
      </w:r>
      <w:r>
        <w:rPr>
          <w:color w:val="808080"/>
        </w:rPr>
        <w:t>-- Cond 2StepOnly</w:t>
      </w:r>
    </w:p>
    <w:p w14:paraId="715C77C4" w14:textId="77777777" w:rsidR="00BF596A" w:rsidRDefault="005632DD">
      <w:pPr>
        <w:pStyle w:val="PL"/>
        <w:rPr>
          <w:color w:val="808080"/>
        </w:rPr>
      </w:pPr>
      <w:r>
        <w:lastRenderedPageBreak/>
        <w:t xml:space="preserve">    msgA-PreamblePowerRampingStep-r16       </w:t>
      </w:r>
      <w:r>
        <w:rPr>
          <w:color w:val="993366"/>
        </w:rPr>
        <w:t>ENUMERATED</w:t>
      </w:r>
      <w:r>
        <w:t xml:space="preserve"> {dB0, dB2, dB4, dB6}                                 </w:t>
      </w:r>
      <w:r>
        <w:rPr>
          <w:color w:val="993366"/>
        </w:rPr>
        <w:t>OPTIONAL</w:t>
      </w:r>
      <w:r>
        <w:t xml:space="preserve">, </w:t>
      </w:r>
      <w:r>
        <w:rPr>
          <w:color w:val="808080"/>
        </w:rPr>
        <w:t>-- Cond 2StepOnlyNoCFRA</w:t>
      </w:r>
    </w:p>
    <w:p w14:paraId="036B83EE" w14:textId="77777777" w:rsidR="00BF596A" w:rsidRDefault="005632DD">
      <w:pPr>
        <w:pStyle w:val="PL"/>
        <w:rPr>
          <w:color w:val="808080"/>
        </w:rPr>
      </w:pPr>
      <w:r>
        <w:t xml:space="preserve">    msgA-PreambleReceivedTargetPower-r16    </w:t>
      </w:r>
      <w:r>
        <w:rPr>
          <w:color w:val="993366"/>
        </w:rPr>
        <w:t>INTEGER</w:t>
      </w:r>
      <w:r>
        <w:t xml:space="preserve"> (-202..-60)                                             </w:t>
      </w:r>
      <w:r>
        <w:rPr>
          <w:color w:val="993366"/>
        </w:rPr>
        <w:t>OPTIONAL</w:t>
      </w:r>
      <w:r>
        <w:t xml:space="preserve">, </w:t>
      </w:r>
      <w:r>
        <w:rPr>
          <w:color w:val="808080"/>
        </w:rPr>
        <w:t>-- Cond 2StepOnlyNoCFRA</w:t>
      </w:r>
    </w:p>
    <w:p w14:paraId="4EB10053" w14:textId="77777777" w:rsidR="00BF596A" w:rsidRDefault="005632DD">
      <w:pPr>
        <w:pStyle w:val="PL"/>
      </w:pPr>
      <w:r>
        <w:t xml:space="preserve">    msgB-ResponseWindow-r16                 </w:t>
      </w:r>
      <w:r>
        <w:rPr>
          <w:color w:val="993366"/>
        </w:rPr>
        <w:t>ENUMERATED</w:t>
      </w:r>
      <w:r>
        <w:t xml:space="preserve"> {sl1, sl2, sl4, sl8, sl10, sl20, sl40, sl80, sl160, sl320}</w:t>
      </w:r>
    </w:p>
    <w:p w14:paraId="77665933" w14:textId="77777777" w:rsidR="00BF596A" w:rsidRDefault="005632DD">
      <w:pPr>
        <w:pStyle w:val="PL"/>
        <w:rPr>
          <w:color w:val="808080"/>
        </w:rPr>
      </w:pPr>
      <w:r>
        <w:t xml:space="preserve">                                                                                                            </w:t>
      </w:r>
      <w:r>
        <w:rPr>
          <w:color w:val="993366"/>
        </w:rPr>
        <w:t>OPTIONAL</w:t>
      </w:r>
      <w:r>
        <w:t xml:space="preserve">, </w:t>
      </w:r>
      <w:r>
        <w:rPr>
          <w:color w:val="808080"/>
        </w:rPr>
        <w:t>-- Cond NoCFRA</w:t>
      </w:r>
    </w:p>
    <w:p w14:paraId="2C78ECB2" w14:textId="77777777" w:rsidR="00BF596A" w:rsidRDefault="005632DD">
      <w:pPr>
        <w:pStyle w:val="PL"/>
        <w:rPr>
          <w:color w:val="808080"/>
        </w:rPr>
      </w:pPr>
      <w:r>
        <w:t xml:space="preserve">    preambleTransMax-r16                    </w:t>
      </w:r>
      <w:r>
        <w:rPr>
          <w:color w:val="993366"/>
        </w:rPr>
        <w:t>ENUMERATED</w:t>
      </w:r>
      <w:r>
        <w:t xml:space="preserve"> {n3, n4, n5, n6, n7, n8, n10, n20, n50, n100, n200}  </w:t>
      </w:r>
      <w:r>
        <w:rPr>
          <w:color w:val="993366"/>
        </w:rPr>
        <w:t>OPTIONAL</w:t>
      </w:r>
      <w:r>
        <w:t xml:space="preserve">, </w:t>
      </w:r>
      <w:r>
        <w:rPr>
          <w:color w:val="808080"/>
        </w:rPr>
        <w:t>-- Cond 2StepOnlyNoCFRA</w:t>
      </w:r>
    </w:p>
    <w:p w14:paraId="361D232F" w14:textId="77777777" w:rsidR="00BF596A" w:rsidRDefault="005632DD">
      <w:pPr>
        <w:pStyle w:val="PL"/>
      </w:pPr>
      <w:r>
        <w:t xml:space="preserve">    ...</w:t>
      </w:r>
    </w:p>
    <w:p w14:paraId="16DB9699" w14:textId="77777777" w:rsidR="00BF596A" w:rsidRDefault="005632DD">
      <w:pPr>
        <w:pStyle w:val="PL"/>
      </w:pPr>
      <w:r>
        <w:t>}</w:t>
      </w:r>
    </w:p>
    <w:p w14:paraId="012D1ADE" w14:textId="77777777" w:rsidR="00BF596A" w:rsidRDefault="00BF596A">
      <w:pPr>
        <w:pStyle w:val="PL"/>
      </w:pPr>
    </w:p>
    <w:p w14:paraId="3A6C5B5D" w14:textId="77777777" w:rsidR="00BF596A" w:rsidRDefault="005632DD">
      <w:pPr>
        <w:pStyle w:val="PL"/>
        <w:rPr>
          <w:color w:val="808080"/>
        </w:rPr>
      </w:pPr>
      <w:r>
        <w:rPr>
          <w:color w:val="808080"/>
        </w:rPr>
        <w:t>-- TAG-RACH-CONFIGGENERICTWOSTEPRA-STOP</w:t>
      </w:r>
    </w:p>
    <w:p w14:paraId="69F9D8C6" w14:textId="77777777" w:rsidR="00BF596A" w:rsidRDefault="005632DD">
      <w:pPr>
        <w:pStyle w:val="PL"/>
        <w:rPr>
          <w:color w:val="808080"/>
        </w:rPr>
      </w:pPr>
      <w:r>
        <w:rPr>
          <w:color w:val="808080"/>
        </w:rPr>
        <w:t>-- ASN1STOP</w:t>
      </w:r>
    </w:p>
    <w:p w14:paraId="30FE0F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D96068" w14:textId="77777777">
        <w:tc>
          <w:tcPr>
            <w:tcW w:w="14173" w:type="dxa"/>
            <w:tcBorders>
              <w:top w:val="single" w:sz="4" w:space="0" w:color="auto"/>
              <w:left w:val="single" w:sz="4" w:space="0" w:color="auto"/>
              <w:bottom w:val="single" w:sz="4" w:space="0" w:color="auto"/>
              <w:right w:val="single" w:sz="4" w:space="0" w:color="auto"/>
            </w:tcBorders>
          </w:tcPr>
          <w:p w14:paraId="1D92627F" w14:textId="77777777" w:rsidR="00BF596A" w:rsidRDefault="005632DD">
            <w:pPr>
              <w:pStyle w:val="TAH"/>
              <w:rPr>
                <w:szCs w:val="22"/>
                <w:lang w:eastAsia="sv-SE"/>
              </w:rPr>
            </w:pPr>
            <w:r>
              <w:rPr>
                <w:i/>
                <w:szCs w:val="22"/>
                <w:lang w:eastAsia="sv-SE"/>
              </w:rPr>
              <w:t xml:space="preserve">RACH-ConfigGenericTwoStepRA </w:t>
            </w:r>
            <w:r>
              <w:rPr>
                <w:szCs w:val="22"/>
                <w:lang w:eastAsia="sv-SE"/>
              </w:rPr>
              <w:t>field descriptions</w:t>
            </w:r>
          </w:p>
        </w:tc>
      </w:tr>
      <w:tr w:rsidR="00BF596A" w14:paraId="4BA2ACDD" w14:textId="77777777">
        <w:tc>
          <w:tcPr>
            <w:tcW w:w="14173" w:type="dxa"/>
            <w:tcBorders>
              <w:top w:val="single" w:sz="4" w:space="0" w:color="auto"/>
              <w:left w:val="single" w:sz="4" w:space="0" w:color="auto"/>
              <w:bottom w:val="single" w:sz="4" w:space="0" w:color="auto"/>
              <w:right w:val="single" w:sz="4" w:space="0" w:color="auto"/>
            </w:tcBorders>
          </w:tcPr>
          <w:p w14:paraId="15542716" w14:textId="77777777" w:rsidR="00BF596A" w:rsidRDefault="005632DD">
            <w:pPr>
              <w:pStyle w:val="TAL"/>
              <w:rPr>
                <w:szCs w:val="22"/>
                <w:lang w:val="en-GB" w:eastAsia="sv-SE"/>
              </w:rPr>
            </w:pPr>
            <w:r>
              <w:rPr>
                <w:b/>
                <w:i/>
                <w:szCs w:val="22"/>
                <w:lang w:val="en-GB" w:eastAsia="sv-SE"/>
              </w:rPr>
              <w:t>msgA-PreamblePowerRampingStep</w:t>
            </w:r>
          </w:p>
          <w:p w14:paraId="586C3E66" w14:textId="77777777" w:rsidR="00BF596A" w:rsidRDefault="005632DD">
            <w:pPr>
              <w:pStyle w:val="TAL"/>
              <w:rPr>
                <w:szCs w:val="22"/>
                <w:lang w:val="en-GB" w:eastAsia="sv-SE"/>
              </w:rPr>
            </w:pPr>
            <w:r>
              <w:rPr>
                <w:lang w:val="en-GB" w:eastAsia="sv-SE"/>
              </w:rPr>
              <w:t xml:space="preserve">Power ramping steps for msgA PRACH. If the field is absent, UE shall use the value of </w:t>
            </w:r>
            <w:r>
              <w:rPr>
                <w:i/>
                <w:lang w:val="en-GB" w:eastAsia="sv-SE"/>
              </w:rPr>
              <w:t>powerRampingStep</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38.321 [3], 5.1.3)</w:t>
            </w:r>
            <w:r>
              <w:rPr>
                <w:lang w:val="en-GB" w:eastAsia="sv-SE"/>
              </w:rPr>
              <w:t>. This field may only be present if no 4-step type RA is configured in the BWP or in the case of separate ROs with 4-step type RA.</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i/>
                <w:lang w:val="en-GB"/>
              </w:rPr>
              <w:t>msgA-PreamblePowerRampingStep</w:t>
            </w:r>
            <w:r>
              <w:rPr>
                <w:lang w:val="en-GB"/>
              </w:rPr>
              <w:t xml:space="preserve"> in </w:t>
            </w:r>
            <w:r>
              <w:rPr>
                <w:i/>
                <w:iCs/>
                <w:lang w:val="en-GB"/>
              </w:rPr>
              <w:t xml:space="preserve">RACH-ConfigGenericTwoStepRA </w:t>
            </w:r>
            <w:r>
              <w:rPr>
                <w:lang w:val="en-GB"/>
              </w:rPr>
              <w:t>configured for</w:t>
            </w:r>
            <w:r>
              <w:rPr>
                <w:i/>
                <w:iCs/>
                <w:lang w:val="en-GB"/>
              </w:rPr>
              <w:t xml:space="preserve"> </w:t>
            </w:r>
            <w:r>
              <w:rPr>
                <w:lang w:val="en-GB"/>
              </w:rPr>
              <w:t>CBRA.</w:t>
            </w:r>
          </w:p>
        </w:tc>
      </w:tr>
      <w:tr w:rsidR="00BF596A" w14:paraId="03D90AD3" w14:textId="77777777">
        <w:tc>
          <w:tcPr>
            <w:tcW w:w="14173" w:type="dxa"/>
            <w:tcBorders>
              <w:top w:val="single" w:sz="4" w:space="0" w:color="auto"/>
              <w:left w:val="single" w:sz="4" w:space="0" w:color="auto"/>
              <w:bottom w:val="single" w:sz="4" w:space="0" w:color="auto"/>
              <w:right w:val="single" w:sz="4" w:space="0" w:color="auto"/>
            </w:tcBorders>
          </w:tcPr>
          <w:p w14:paraId="3ACE8402" w14:textId="77777777" w:rsidR="00BF596A" w:rsidRDefault="005632DD">
            <w:pPr>
              <w:pStyle w:val="TAL"/>
              <w:rPr>
                <w:b/>
                <w:i/>
                <w:szCs w:val="22"/>
                <w:lang w:val="en-GB" w:eastAsia="sv-SE"/>
              </w:rPr>
            </w:pPr>
            <w:r>
              <w:rPr>
                <w:b/>
                <w:i/>
                <w:szCs w:val="22"/>
                <w:lang w:val="en-GB" w:eastAsia="sv-SE"/>
              </w:rPr>
              <w:t>msgA-PreambleReceivedTargetPower</w:t>
            </w:r>
          </w:p>
          <w:p w14:paraId="1FAB25E2" w14:textId="77777777" w:rsidR="00BF596A" w:rsidRDefault="005632DD">
            <w:pPr>
              <w:pStyle w:val="TAL"/>
              <w:rPr>
                <w:szCs w:val="22"/>
                <w:lang w:val="en-GB" w:eastAsia="sv-SE"/>
              </w:rPr>
            </w:pPr>
            <w:r>
              <w:rPr>
                <w:szCs w:val="22"/>
                <w:lang w:val="en-GB" w:eastAsia="sv-SE"/>
              </w:rPr>
              <w:t xml:space="preserve">The target power level at the network receiver side (see TS 38.213 [13], clause 7.1.1 and TS 38.321 [3], clause 5.1.1). Only multiples of 2 dBm may be chosen (e.g -202, -200, -198, …). </w:t>
            </w:r>
            <w:r>
              <w:rPr>
                <w:lang w:val="en-GB" w:eastAsia="sv-SE"/>
              </w:rPr>
              <w:t xml:space="preserve">If the field is absent, UE shall use the value of </w:t>
            </w:r>
            <w:r>
              <w:rPr>
                <w:i/>
                <w:lang w:val="en-GB" w:eastAsia="sv-SE"/>
              </w:rPr>
              <w:t>preambleReceivedTargetPower</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w:t>
            </w:r>
            <w:r>
              <w:rPr>
                <w:lang w:val="en-GB"/>
              </w:rPr>
              <w:t xml:space="preserve"> 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msgA-PreambleReceivedTargetPower</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r w:rsidR="00BF596A" w14:paraId="6E345ECB" w14:textId="77777777">
        <w:tc>
          <w:tcPr>
            <w:tcW w:w="14173" w:type="dxa"/>
            <w:tcBorders>
              <w:top w:val="single" w:sz="4" w:space="0" w:color="auto"/>
              <w:left w:val="single" w:sz="4" w:space="0" w:color="auto"/>
              <w:bottom w:val="single" w:sz="4" w:space="0" w:color="auto"/>
              <w:right w:val="single" w:sz="4" w:space="0" w:color="auto"/>
            </w:tcBorders>
          </w:tcPr>
          <w:p w14:paraId="3880EB36" w14:textId="77777777" w:rsidR="00BF596A" w:rsidRDefault="005632DD">
            <w:pPr>
              <w:pStyle w:val="TAL"/>
              <w:rPr>
                <w:szCs w:val="22"/>
                <w:lang w:val="en-GB" w:eastAsia="sv-SE"/>
              </w:rPr>
            </w:pPr>
            <w:r>
              <w:rPr>
                <w:b/>
                <w:i/>
                <w:szCs w:val="22"/>
                <w:lang w:val="en-GB" w:eastAsia="sv-SE"/>
              </w:rPr>
              <w:t>msgA-PRACH-ConfigurationIndex</w:t>
            </w:r>
          </w:p>
          <w:p w14:paraId="44CC570D" w14:textId="77777777" w:rsidR="00BF596A" w:rsidRDefault="005632DD">
            <w:pPr>
              <w:pStyle w:val="TAL"/>
              <w:rPr>
                <w:szCs w:val="22"/>
                <w:lang w:val="en-GB" w:eastAsia="sv-SE"/>
              </w:rPr>
            </w:pPr>
            <w:r>
              <w:rPr>
                <w:lang w:val="en-GB" w:eastAsia="sv-SE"/>
              </w:rPr>
              <w:t xml:space="preserve">Cell-specific PRACH configuration index for 2-step RA type. If the field is absent the UE shall use the value of corresponding 4-step random access parameter in the configured BWP. If the value is in the range of 256 to 262, the field </w:t>
            </w:r>
            <w:r>
              <w:rPr>
                <w:i/>
                <w:lang w:val="en-GB" w:eastAsia="sv-SE"/>
              </w:rPr>
              <w:t xml:space="preserve">prach-ConfigurationIndex-v1610 </w:t>
            </w:r>
            <w:r>
              <w:rPr>
                <w:lang w:val="en-GB" w:eastAsia="sv-SE"/>
              </w:rPr>
              <w:t>should be considered configured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07EDF990" w14:textId="77777777">
        <w:tc>
          <w:tcPr>
            <w:tcW w:w="14173" w:type="dxa"/>
            <w:tcBorders>
              <w:top w:val="single" w:sz="4" w:space="0" w:color="auto"/>
              <w:left w:val="single" w:sz="4" w:space="0" w:color="auto"/>
              <w:bottom w:val="single" w:sz="4" w:space="0" w:color="auto"/>
              <w:right w:val="single" w:sz="4" w:space="0" w:color="auto"/>
            </w:tcBorders>
          </w:tcPr>
          <w:p w14:paraId="6A25801D" w14:textId="77777777" w:rsidR="00BF596A" w:rsidRDefault="005632DD">
            <w:pPr>
              <w:pStyle w:val="TAL"/>
              <w:rPr>
                <w:szCs w:val="22"/>
                <w:lang w:val="en-GB" w:eastAsia="sv-SE"/>
              </w:rPr>
            </w:pPr>
            <w:r>
              <w:rPr>
                <w:b/>
                <w:i/>
                <w:szCs w:val="22"/>
                <w:lang w:val="en-GB" w:eastAsia="sv-SE"/>
              </w:rPr>
              <w:t>msgA-RO-FDM</w:t>
            </w:r>
          </w:p>
          <w:p w14:paraId="3BB0C7CE" w14:textId="77777777" w:rsidR="00BF596A" w:rsidRDefault="005632DD">
            <w:pPr>
              <w:pStyle w:val="TAL"/>
              <w:rPr>
                <w:b/>
                <w:i/>
                <w:szCs w:val="22"/>
                <w:lang w:val="en-GB" w:eastAsia="sv-SE"/>
              </w:rPr>
            </w:pPr>
            <w:r>
              <w:rPr>
                <w:lang w:val="en-GB" w:eastAsia="sv-SE"/>
              </w:rPr>
              <w:t xml:space="preserve">The number of msgA PRACH transmission occasions Frequency-Division Multiplexed in one time instance. If the field is absent, UE shall use value of </w:t>
            </w:r>
            <w:r>
              <w:rPr>
                <w:i/>
                <w:lang w:val="en-GB" w:eastAsia="sv-SE"/>
              </w:rPr>
              <w:t>msg1-FDM</w:t>
            </w:r>
            <w:r>
              <w:rPr>
                <w:lang w:val="en-GB" w:eastAsia="sv-SE"/>
              </w:rPr>
              <w:t xml:space="preserve"> in </w:t>
            </w:r>
            <w:r>
              <w:rPr>
                <w:i/>
                <w:lang w:val="en-GB" w:eastAsia="sv-SE"/>
              </w:rPr>
              <w:t>RACH-ConfigGeneric</w:t>
            </w:r>
            <w:r>
              <w:rPr>
                <w:lang w:val="en-GB" w:eastAsia="sv-SE"/>
              </w:rPr>
              <w:t xml:space="preserve"> in the configured BWP (</w:t>
            </w:r>
            <w:r>
              <w:rPr>
                <w:szCs w:val="22"/>
                <w:lang w:val="en-GB" w:eastAsia="sv-SE"/>
              </w:rPr>
              <w:t>see TS 38.211 [16], clause 6.3.3.2</w:t>
            </w:r>
            <w:r>
              <w:rPr>
                <w:lang w:val="en-GB" w:eastAsia="sv-SE"/>
              </w:rPr>
              <w:t>). This field may only be present if no 4-step type RA is configured in the BWP or in the case of separate ROs with 4-step type RA.</w:t>
            </w:r>
          </w:p>
        </w:tc>
      </w:tr>
      <w:tr w:rsidR="00BF596A" w14:paraId="570B2A9B" w14:textId="77777777">
        <w:tc>
          <w:tcPr>
            <w:tcW w:w="14173" w:type="dxa"/>
            <w:tcBorders>
              <w:top w:val="single" w:sz="4" w:space="0" w:color="auto"/>
              <w:left w:val="single" w:sz="4" w:space="0" w:color="auto"/>
              <w:bottom w:val="single" w:sz="4" w:space="0" w:color="auto"/>
              <w:right w:val="single" w:sz="4" w:space="0" w:color="auto"/>
            </w:tcBorders>
          </w:tcPr>
          <w:p w14:paraId="4F8BC6FA" w14:textId="77777777" w:rsidR="00BF596A" w:rsidRDefault="005632DD">
            <w:pPr>
              <w:pStyle w:val="TAL"/>
              <w:rPr>
                <w:szCs w:val="22"/>
                <w:lang w:val="en-GB" w:eastAsia="sv-SE"/>
              </w:rPr>
            </w:pPr>
            <w:r>
              <w:rPr>
                <w:b/>
                <w:i/>
                <w:szCs w:val="22"/>
                <w:lang w:val="en-GB" w:eastAsia="sv-SE"/>
              </w:rPr>
              <w:t>msgA-RO-FrequencyStart</w:t>
            </w:r>
          </w:p>
          <w:p w14:paraId="405D5177" w14:textId="77777777" w:rsidR="00BF596A" w:rsidRDefault="005632DD">
            <w:pPr>
              <w:pStyle w:val="TAL"/>
              <w:rPr>
                <w:b/>
                <w:i/>
                <w:szCs w:val="22"/>
                <w:lang w:val="en-GB" w:eastAsia="sv-SE"/>
              </w:rPr>
            </w:pPr>
            <w:r>
              <w:rPr>
                <w:lang w:val="en-GB" w:eastAsia="sv-SE"/>
              </w:rPr>
              <w:t xml:space="preserve">Offset of lowest PRACH transmissions occasion in frequency domain with respect to PRB 0. If the field is absent, UE shall use value of </w:t>
            </w:r>
            <w:r>
              <w:rPr>
                <w:i/>
                <w:lang w:val="en-GB" w:eastAsia="sv-SE"/>
              </w:rPr>
              <w:t>msg1-FrequencyStart</w:t>
            </w:r>
            <w:r>
              <w:rPr>
                <w:lang w:val="en-GB" w:eastAsia="sv-SE"/>
              </w:rPr>
              <w:t xml:space="preserve"> in </w:t>
            </w:r>
            <w:r>
              <w:rPr>
                <w:i/>
                <w:lang w:val="en-GB" w:eastAsia="sv-SE"/>
              </w:rPr>
              <w:t>RACH-ConfigGeneric</w:t>
            </w:r>
            <w:r>
              <w:rPr>
                <w:lang w:val="en-GB" w:eastAsia="sv-SE"/>
              </w:rPr>
              <w:t xml:space="preserve"> in the configured BWP (see TS 38.211 [16], clauses 5.3.2 and 6.3.3.2). This field may only be present if no 4-step type RA is configured in the BWP or in the case of separate ROs with 4-step type RA.</w:t>
            </w:r>
          </w:p>
        </w:tc>
      </w:tr>
      <w:tr w:rsidR="00BF596A" w14:paraId="31FD9F4A" w14:textId="77777777">
        <w:tc>
          <w:tcPr>
            <w:tcW w:w="14173" w:type="dxa"/>
            <w:tcBorders>
              <w:top w:val="single" w:sz="4" w:space="0" w:color="auto"/>
              <w:left w:val="single" w:sz="4" w:space="0" w:color="auto"/>
              <w:bottom w:val="single" w:sz="4" w:space="0" w:color="auto"/>
              <w:right w:val="single" w:sz="4" w:space="0" w:color="auto"/>
            </w:tcBorders>
          </w:tcPr>
          <w:p w14:paraId="626E571F" w14:textId="77777777" w:rsidR="00BF596A" w:rsidRDefault="005632DD">
            <w:pPr>
              <w:pStyle w:val="TAL"/>
              <w:rPr>
                <w:szCs w:val="22"/>
                <w:lang w:val="en-GB" w:eastAsia="sv-SE"/>
              </w:rPr>
            </w:pPr>
            <w:r>
              <w:rPr>
                <w:b/>
                <w:i/>
                <w:szCs w:val="22"/>
                <w:lang w:val="en-GB" w:eastAsia="sv-SE"/>
              </w:rPr>
              <w:t>msgA-ZeroCorrelationZoneConfig</w:t>
            </w:r>
          </w:p>
          <w:p w14:paraId="3E111FCC" w14:textId="77777777" w:rsidR="00BF596A" w:rsidRDefault="005632DD">
            <w:pPr>
              <w:pStyle w:val="TAL"/>
              <w:rPr>
                <w:szCs w:val="22"/>
                <w:lang w:val="en-GB" w:eastAsia="sv-SE"/>
              </w:rPr>
            </w:pPr>
            <w:r>
              <w:rPr>
                <w:lang w:val="en-GB" w:eastAsia="sv-SE"/>
              </w:rPr>
              <w:t xml:space="preserve">N-CS configuration for msgA preamble, </w:t>
            </w:r>
            <w:r>
              <w:rPr>
                <w:szCs w:val="22"/>
                <w:lang w:val="en-GB" w:eastAsia="sv-SE"/>
              </w:rPr>
              <w:t>see Table 6.3.3.1-5 in TS 38.211 [16].</w:t>
            </w:r>
            <w:r>
              <w:rPr>
                <w:lang w:val="en-GB" w:eastAsia="sv-SE"/>
              </w:rPr>
              <w:t xml:space="preserve"> If the field is absent, UE shall use value </w:t>
            </w:r>
            <w:r>
              <w:rPr>
                <w:i/>
                <w:lang w:val="en-GB" w:eastAsia="sv-SE"/>
              </w:rPr>
              <w:t>zeroCorrelationZoneConfig</w:t>
            </w:r>
            <w:r>
              <w:rPr>
                <w:lang w:val="en-GB" w:eastAsia="sv-SE"/>
              </w:rPr>
              <w:t xml:space="preserve"> in </w:t>
            </w:r>
            <w:r>
              <w:rPr>
                <w:i/>
                <w:lang w:val="en-GB" w:eastAsia="sv-SE"/>
              </w:rPr>
              <w:t>RACH-ConfigGeneric</w:t>
            </w:r>
            <w:r>
              <w:rPr>
                <w:lang w:val="en-GB" w:eastAsia="sv-SE"/>
              </w:rPr>
              <w:t xml:space="preserve"> in the configured BWP. This field may only be present if no 4-step type RA is configured in the BWP or in the case of separate ROs with 4-step type RA.</w:t>
            </w:r>
          </w:p>
        </w:tc>
      </w:tr>
      <w:tr w:rsidR="00BF596A" w14:paraId="65CB03F7" w14:textId="77777777">
        <w:tc>
          <w:tcPr>
            <w:tcW w:w="14173" w:type="dxa"/>
            <w:tcBorders>
              <w:top w:val="single" w:sz="4" w:space="0" w:color="auto"/>
              <w:left w:val="single" w:sz="4" w:space="0" w:color="auto"/>
              <w:bottom w:val="single" w:sz="4" w:space="0" w:color="auto"/>
              <w:right w:val="single" w:sz="4" w:space="0" w:color="auto"/>
            </w:tcBorders>
          </w:tcPr>
          <w:p w14:paraId="69D4ACFA" w14:textId="77777777" w:rsidR="00BF596A" w:rsidRDefault="005632DD">
            <w:pPr>
              <w:pStyle w:val="TAL"/>
              <w:rPr>
                <w:b/>
                <w:i/>
                <w:szCs w:val="22"/>
                <w:lang w:val="en-GB" w:eastAsia="sv-SE"/>
              </w:rPr>
            </w:pPr>
            <w:r>
              <w:rPr>
                <w:b/>
                <w:i/>
                <w:szCs w:val="22"/>
                <w:lang w:val="en-GB" w:eastAsia="sv-SE"/>
              </w:rPr>
              <w:t>msgB-ResponseWindow</w:t>
            </w:r>
          </w:p>
          <w:p w14:paraId="1EFCDD85" w14:textId="77777777" w:rsidR="00BF596A" w:rsidRDefault="005632DD">
            <w:pPr>
              <w:pStyle w:val="TAL"/>
              <w:rPr>
                <w:b/>
                <w:i/>
                <w:szCs w:val="22"/>
                <w:lang w:val="en-GB" w:eastAsia="sv-SE"/>
              </w:rPr>
            </w:pPr>
            <w:r>
              <w:rPr>
                <w:szCs w:val="22"/>
                <w:lang w:val="en-GB" w:eastAsia="sv-SE"/>
              </w:rPr>
              <w:t xml:space="preserve">MsgB monitoring window length in number of slots. The network configures a value lower than or equal to 40ms (see TS 38.321 [3], clause 5.1.1). </w:t>
            </w:r>
            <w:r>
              <w:rPr>
                <w:lang w:val="en-GB"/>
              </w:rPr>
              <w:t>If the field is absent,</w:t>
            </w:r>
            <w:r>
              <w:rPr>
                <w:i/>
                <w:iCs/>
                <w:lang w:val="en-GB"/>
              </w:rPr>
              <w:t xml:space="preserve"> </w:t>
            </w:r>
            <w:r>
              <w:rPr>
                <w:lang w:val="en-GB"/>
              </w:rPr>
              <w:t xml:space="preserve">the UE uses the value of </w:t>
            </w:r>
            <w:r>
              <w:rPr>
                <w:bCs/>
                <w:i/>
                <w:lang w:val="en-GB"/>
              </w:rPr>
              <w:t>msgB-ResponseWindow</w:t>
            </w:r>
            <w:r>
              <w:rPr>
                <w:lang w:val="en-GB"/>
              </w:rPr>
              <w:t xml:space="preserve"> in </w:t>
            </w:r>
            <w:r>
              <w:rPr>
                <w:i/>
                <w:iCs/>
                <w:lang w:val="en-GB"/>
              </w:rPr>
              <w:t xml:space="preserve">RACH-ConfigGenericTwoStepRA </w:t>
            </w:r>
            <w:r>
              <w:rPr>
                <w:lang w:val="en-GB"/>
              </w:rPr>
              <w:t>configured for CBRA.</w:t>
            </w:r>
          </w:p>
        </w:tc>
      </w:tr>
      <w:tr w:rsidR="00BF596A" w14:paraId="380CADB2" w14:textId="77777777">
        <w:tc>
          <w:tcPr>
            <w:tcW w:w="14173" w:type="dxa"/>
            <w:tcBorders>
              <w:top w:val="single" w:sz="4" w:space="0" w:color="auto"/>
              <w:left w:val="single" w:sz="4" w:space="0" w:color="auto"/>
              <w:bottom w:val="single" w:sz="4" w:space="0" w:color="auto"/>
              <w:right w:val="single" w:sz="4" w:space="0" w:color="auto"/>
            </w:tcBorders>
          </w:tcPr>
          <w:p w14:paraId="386413F7" w14:textId="77777777" w:rsidR="00BF596A" w:rsidRDefault="005632DD">
            <w:pPr>
              <w:pStyle w:val="TAL"/>
              <w:rPr>
                <w:szCs w:val="22"/>
                <w:lang w:val="en-GB" w:eastAsia="sv-SE"/>
              </w:rPr>
            </w:pPr>
            <w:r>
              <w:rPr>
                <w:b/>
                <w:i/>
                <w:szCs w:val="22"/>
                <w:lang w:val="en-GB" w:eastAsia="sv-SE"/>
              </w:rPr>
              <w:t>preambleTransMax</w:t>
            </w:r>
          </w:p>
          <w:p w14:paraId="725EC085" w14:textId="77777777" w:rsidR="00BF596A" w:rsidRDefault="005632DD">
            <w:pPr>
              <w:pStyle w:val="TAL"/>
              <w:rPr>
                <w:b/>
                <w:i/>
                <w:szCs w:val="22"/>
                <w:lang w:val="en-GB" w:eastAsia="sv-SE"/>
              </w:rPr>
            </w:pPr>
            <w:r>
              <w:rPr>
                <w:szCs w:val="22"/>
                <w:lang w:val="en-GB" w:eastAsia="sv-SE"/>
              </w:rPr>
              <w:t xml:space="preserve">Max number of RA preamble transmission performed before declaring a failure (see TS 38.321 [3], clauses 5.1.4, 5.1.5). </w:t>
            </w:r>
            <w:r>
              <w:rPr>
                <w:szCs w:val="22"/>
                <w:lang w:val="en-GB"/>
              </w:rPr>
              <w:t xml:space="preserve">If the field is absent, UE shall use the value of </w:t>
            </w:r>
            <w:r>
              <w:rPr>
                <w:i/>
                <w:iCs/>
                <w:szCs w:val="22"/>
                <w:lang w:val="en-GB"/>
              </w:rPr>
              <w:t>preambleTransMax</w:t>
            </w:r>
            <w:r>
              <w:rPr>
                <w:szCs w:val="22"/>
                <w:lang w:val="en-GB"/>
              </w:rPr>
              <w:t xml:space="preserve"> in </w:t>
            </w:r>
            <w:r>
              <w:rPr>
                <w:i/>
                <w:iCs/>
                <w:szCs w:val="22"/>
                <w:lang w:val="en-GB"/>
              </w:rPr>
              <w:t>RACH-ConfigGeneric</w:t>
            </w:r>
            <w:r>
              <w:rPr>
                <w:szCs w:val="22"/>
                <w:lang w:val="en-GB"/>
              </w:rPr>
              <w:t xml:space="preserve"> in the configured BWP. </w:t>
            </w:r>
            <w:r>
              <w:rPr>
                <w:lang w:val="en-GB"/>
              </w:rPr>
              <w:t xml:space="preserve">The field is absent if </w:t>
            </w:r>
            <w:r>
              <w:rPr>
                <w:i/>
                <w:iCs/>
                <w:lang w:val="en-GB"/>
              </w:rPr>
              <w:t>RACH-ConfigGenericTwoStepRA</w:t>
            </w:r>
            <w:r>
              <w:rPr>
                <w:lang w:val="en-GB"/>
              </w:rPr>
              <w:t xml:space="preserve"> is included in </w:t>
            </w:r>
            <w:r>
              <w:rPr>
                <w:i/>
                <w:iCs/>
                <w:lang w:val="en-GB"/>
              </w:rPr>
              <w:t>CFRA-TwoStep</w:t>
            </w:r>
            <w:r>
              <w:rPr>
                <w:lang w:val="en-GB"/>
              </w:rPr>
              <w:t xml:space="preserve"> in </w:t>
            </w:r>
            <w:r>
              <w:rPr>
                <w:i/>
                <w:iCs/>
                <w:lang w:val="en-GB"/>
              </w:rPr>
              <w:t xml:space="preserve">RACH-ConfigDedicated </w:t>
            </w:r>
            <w:r>
              <w:rPr>
                <w:lang w:val="en-GB"/>
              </w:rPr>
              <w:t>and then</w:t>
            </w:r>
            <w:r>
              <w:rPr>
                <w:i/>
                <w:iCs/>
                <w:lang w:val="en-GB"/>
              </w:rPr>
              <w:t xml:space="preserve"> </w:t>
            </w:r>
            <w:r>
              <w:rPr>
                <w:lang w:val="en-GB"/>
              </w:rPr>
              <w:t xml:space="preserve">the UE uses the value of </w:t>
            </w:r>
            <w:r>
              <w:rPr>
                <w:bCs/>
                <w:i/>
                <w:lang w:val="en-GB"/>
              </w:rPr>
              <w:t>preambleTransMax</w:t>
            </w:r>
            <w:r>
              <w:rPr>
                <w:b/>
                <w:i/>
                <w:lang w:val="en-GB"/>
              </w:rPr>
              <w:t xml:space="preserve"> </w:t>
            </w:r>
            <w:r>
              <w:rPr>
                <w:lang w:val="en-GB"/>
              </w:rPr>
              <w:t xml:space="preserve">in </w:t>
            </w:r>
            <w:r>
              <w:rPr>
                <w:i/>
                <w:iCs/>
                <w:lang w:val="en-GB"/>
              </w:rPr>
              <w:t xml:space="preserve">RACH-ConfigGenericTwoStepRA </w:t>
            </w:r>
            <w:r>
              <w:rPr>
                <w:lang w:val="en-GB"/>
              </w:rPr>
              <w:t>configured for</w:t>
            </w:r>
            <w:r>
              <w:rPr>
                <w:i/>
                <w:iCs/>
                <w:lang w:val="en-GB"/>
              </w:rPr>
              <w:t xml:space="preserve"> </w:t>
            </w:r>
            <w:r>
              <w:rPr>
                <w:lang w:val="en-GB"/>
              </w:rPr>
              <w:t>CBRA</w:t>
            </w:r>
            <w:r>
              <w:rPr>
                <w:i/>
                <w:iCs/>
                <w:lang w:val="en-GB"/>
              </w:rPr>
              <w:t>.</w:t>
            </w:r>
          </w:p>
        </w:tc>
      </w:tr>
    </w:tbl>
    <w:p w14:paraId="5970576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F1D0B39" w14:textId="77777777">
        <w:tc>
          <w:tcPr>
            <w:tcW w:w="4027" w:type="dxa"/>
            <w:tcBorders>
              <w:top w:val="single" w:sz="4" w:space="0" w:color="auto"/>
              <w:left w:val="single" w:sz="4" w:space="0" w:color="auto"/>
              <w:bottom w:val="single" w:sz="4" w:space="0" w:color="auto"/>
              <w:right w:val="single" w:sz="4" w:space="0" w:color="auto"/>
            </w:tcBorders>
          </w:tcPr>
          <w:p w14:paraId="45D63781" w14:textId="77777777" w:rsidR="00BF596A" w:rsidRDefault="005632DD">
            <w:pPr>
              <w:pStyle w:val="TAH"/>
              <w:rPr>
                <w:rFonts w:eastAsia="Calibri"/>
                <w:lang w:eastAsia="sv-SE"/>
              </w:rPr>
            </w:pPr>
            <w:r>
              <w:rPr>
                <w:rFonts w:eastAsia="Calibri"/>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61C19F8" w14:textId="77777777" w:rsidR="00BF596A" w:rsidRDefault="005632DD">
            <w:pPr>
              <w:pStyle w:val="TAH"/>
              <w:rPr>
                <w:rFonts w:eastAsia="Calibri"/>
                <w:lang w:eastAsia="sv-SE"/>
              </w:rPr>
            </w:pPr>
            <w:r>
              <w:rPr>
                <w:rFonts w:eastAsia="Calibri"/>
                <w:lang w:eastAsia="sv-SE"/>
              </w:rPr>
              <w:t>Explanation</w:t>
            </w:r>
          </w:p>
        </w:tc>
      </w:tr>
      <w:tr w:rsidR="00BF596A" w14:paraId="32A91B2A" w14:textId="77777777">
        <w:tc>
          <w:tcPr>
            <w:tcW w:w="4027" w:type="dxa"/>
            <w:tcBorders>
              <w:top w:val="single" w:sz="4" w:space="0" w:color="auto"/>
              <w:left w:val="single" w:sz="4" w:space="0" w:color="auto"/>
              <w:bottom w:val="single" w:sz="4" w:space="0" w:color="auto"/>
              <w:right w:val="single" w:sz="4" w:space="0" w:color="auto"/>
            </w:tcBorders>
          </w:tcPr>
          <w:p w14:paraId="58445229" w14:textId="77777777" w:rsidR="00BF596A" w:rsidRDefault="005632DD">
            <w:pPr>
              <w:pStyle w:val="TAL"/>
              <w:rPr>
                <w:i/>
                <w:iCs/>
                <w:lang w:eastAsia="sv-SE"/>
              </w:rPr>
            </w:pPr>
            <w:r>
              <w:rPr>
                <w:i/>
                <w:iCs/>
                <w:lang w:eastAsia="sv-SE"/>
              </w:rPr>
              <w:t>2StepOnly</w:t>
            </w:r>
          </w:p>
        </w:tc>
        <w:tc>
          <w:tcPr>
            <w:tcW w:w="10146" w:type="dxa"/>
            <w:tcBorders>
              <w:top w:val="single" w:sz="4" w:space="0" w:color="auto"/>
              <w:left w:val="single" w:sz="4" w:space="0" w:color="auto"/>
              <w:bottom w:val="single" w:sz="4" w:space="0" w:color="auto"/>
              <w:right w:val="single" w:sz="4" w:space="0" w:color="auto"/>
            </w:tcBorders>
          </w:tcPr>
          <w:p w14:paraId="5010E189" w14:textId="77777777" w:rsidR="00BF596A" w:rsidRDefault="005632DD">
            <w:pPr>
              <w:pStyle w:val="TAL"/>
              <w:rPr>
                <w:rFonts w:eastAsia="Calibri"/>
                <w:lang w:val="en-GB" w:eastAsia="sv-SE"/>
              </w:rPr>
            </w:pPr>
            <w:r>
              <w:rPr>
                <w:rFonts w:eastAsia="Calibri"/>
                <w:lang w:val="en-GB" w:eastAsia="sv-SE"/>
              </w:rPr>
              <w:t>The field is mandatory present if there are no 4-step random access configurations configured in the BWP, i.e only 2-step random access type configured in the BWP, otherwise the field is optionally present, Need S.</w:t>
            </w:r>
          </w:p>
        </w:tc>
      </w:tr>
      <w:tr w:rsidR="00BF596A" w14:paraId="66424B51" w14:textId="77777777">
        <w:tc>
          <w:tcPr>
            <w:tcW w:w="4027" w:type="dxa"/>
            <w:tcBorders>
              <w:top w:val="single" w:sz="4" w:space="0" w:color="auto"/>
              <w:left w:val="single" w:sz="4" w:space="0" w:color="auto"/>
              <w:bottom w:val="single" w:sz="4" w:space="0" w:color="auto"/>
              <w:right w:val="single" w:sz="4" w:space="0" w:color="auto"/>
            </w:tcBorders>
          </w:tcPr>
          <w:p w14:paraId="1C83DE4C" w14:textId="77777777" w:rsidR="00BF596A" w:rsidRDefault="005632DD">
            <w:pPr>
              <w:pStyle w:val="TAL"/>
              <w:rPr>
                <w:i/>
                <w:iCs/>
                <w:lang w:eastAsia="sv-SE"/>
              </w:rPr>
            </w:pPr>
            <w:r>
              <w:rPr>
                <w:i/>
                <w:iCs/>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09F3BA64"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RACH-ConfigGenericTwoStepRA</w:t>
            </w:r>
            <w:r>
              <w:rPr>
                <w:lang w:val="en-GB" w:eastAsia="sv-SE"/>
              </w:rPr>
              <w:t xml:space="preserve"> is included in the </w:t>
            </w:r>
            <w:r>
              <w:rPr>
                <w:i/>
                <w:iCs/>
                <w:lang w:val="en-GB" w:eastAsia="sv-SE"/>
              </w:rPr>
              <w:t>RACH-ConfigCommonTwoStepRA</w:t>
            </w:r>
            <w:r>
              <w:rPr>
                <w:lang w:val="en-GB" w:eastAsia="sv-SE"/>
              </w:rPr>
              <w:t xml:space="preserve"> and there are no 4-step random access configurations configured in the BWP (i.e only 2-step random access type configured in the BWP), otherwise (i.e. 4-step random access configuration also exists in the BWP) the field is optionally present, Need S. When </w:t>
            </w:r>
            <w:r>
              <w:rPr>
                <w:i/>
                <w:iCs/>
                <w:lang w:val="en-GB" w:eastAsia="sv-SE"/>
              </w:rPr>
              <w:t>RACH-ConfigGenericTwoStepRA</w:t>
            </w:r>
            <w:r>
              <w:rPr>
                <w:lang w:val="en-GB" w:eastAsia="sv-SE"/>
              </w:rPr>
              <w:t xml:space="preserve"> is included in the </w:t>
            </w:r>
            <w:r>
              <w:rPr>
                <w:i/>
                <w:iCs/>
                <w:lang w:val="en-GB" w:eastAsia="sv-SE"/>
              </w:rPr>
              <w:t>RACH-ConfigDedicated</w:t>
            </w:r>
            <w:r>
              <w:rPr>
                <w:lang w:val="en-GB" w:eastAsia="sv-SE"/>
              </w:rPr>
              <w:t>, this field is absent.</w:t>
            </w:r>
          </w:p>
        </w:tc>
      </w:tr>
      <w:tr w:rsidR="00BF596A" w14:paraId="20873E61" w14:textId="77777777">
        <w:tc>
          <w:tcPr>
            <w:tcW w:w="4027" w:type="dxa"/>
            <w:tcBorders>
              <w:top w:val="single" w:sz="4" w:space="0" w:color="auto"/>
              <w:left w:val="single" w:sz="4" w:space="0" w:color="auto"/>
              <w:bottom w:val="single" w:sz="4" w:space="0" w:color="auto"/>
              <w:right w:val="single" w:sz="4" w:space="0" w:color="auto"/>
            </w:tcBorders>
          </w:tcPr>
          <w:p w14:paraId="18505D16" w14:textId="77777777" w:rsidR="00BF596A" w:rsidRDefault="005632DD">
            <w:pPr>
              <w:pStyle w:val="TAL"/>
              <w:rPr>
                <w:i/>
                <w:iCs/>
                <w:lang w:eastAsia="sv-SE"/>
              </w:rPr>
            </w:pPr>
            <w:r>
              <w:rPr>
                <w:i/>
                <w:iCs/>
                <w:lang w:eastAsia="sv-SE"/>
              </w:rPr>
              <w:t>NoCFRA</w:t>
            </w:r>
          </w:p>
        </w:tc>
        <w:tc>
          <w:tcPr>
            <w:tcW w:w="10146" w:type="dxa"/>
            <w:tcBorders>
              <w:top w:val="single" w:sz="4" w:space="0" w:color="auto"/>
              <w:left w:val="single" w:sz="4" w:space="0" w:color="auto"/>
              <w:bottom w:val="single" w:sz="4" w:space="0" w:color="auto"/>
              <w:right w:val="single" w:sz="4" w:space="0" w:color="auto"/>
            </w:tcBorders>
          </w:tcPr>
          <w:p w14:paraId="5E0FD5BB" w14:textId="77777777" w:rsidR="00BF596A" w:rsidRDefault="005632DD">
            <w:pPr>
              <w:pStyle w:val="TAL"/>
              <w:rPr>
                <w:rFonts w:eastAsia="Calibri"/>
                <w:lang w:val="en-GB" w:eastAsia="sv-SE"/>
              </w:rPr>
            </w:pPr>
            <w:r>
              <w:rPr>
                <w:lang w:val="en-GB" w:eastAsia="sv-SE"/>
              </w:rPr>
              <w:t xml:space="preserve">The field is mandatory present if </w:t>
            </w:r>
            <w:r>
              <w:rPr>
                <w:i/>
                <w:iCs/>
                <w:lang w:val="en-GB" w:eastAsia="sv-SE"/>
              </w:rPr>
              <w:t xml:space="preserve">RACH-ConfigGenericTwoStepRA </w:t>
            </w:r>
            <w:r>
              <w:rPr>
                <w:lang w:val="en-GB" w:eastAsia="sv-SE"/>
              </w:rPr>
              <w:t xml:space="preserve">is not included in </w:t>
            </w:r>
            <w:r>
              <w:rPr>
                <w:i/>
                <w:iCs/>
                <w:lang w:val="en-GB" w:eastAsia="sv-SE"/>
              </w:rPr>
              <w:t>CFRA-TwoStep</w:t>
            </w:r>
            <w:r>
              <w:rPr>
                <w:lang w:val="en-GB" w:eastAsia="sv-SE"/>
              </w:rPr>
              <w:t xml:space="preserve"> in </w:t>
            </w:r>
            <w:r>
              <w:rPr>
                <w:i/>
                <w:iCs/>
                <w:lang w:val="en-GB" w:eastAsia="sv-SE"/>
              </w:rPr>
              <w:t xml:space="preserve">RACH-ConfigDedicated, </w:t>
            </w:r>
            <w:r>
              <w:rPr>
                <w:lang w:val="en-GB" w:eastAsia="sv-SE"/>
              </w:rPr>
              <w:t>otherwise the field is absent, Need S.</w:t>
            </w:r>
          </w:p>
        </w:tc>
      </w:tr>
    </w:tbl>
    <w:p w14:paraId="7F70C1BD" w14:textId="77777777" w:rsidR="00BF596A" w:rsidRDefault="00BF596A"/>
    <w:p w14:paraId="23C559D6" w14:textId="77777777" w:rsidR="00BF596A" w:rsidRDefault="005632DD">
      <w:pPr>
        <w:pStyle w:val="4"/>
        <w:rPr>
          <w:lang w:val="en-GB"/>
        </w:rPr>
      </w:pPr>
      <w:bookmarkStart w:id="840" w:name="_Toc60777337"/>
      <w:bookmarkStart w:id="841" w:name="_Toc83740292"/>
      <w:r>
        <w:rPr>
          <w:lang w:val="en-GB"/>
        </w:rPr>
        <w:t>–</w:t>
      </w:r>
      <w:r>
        <w:rPr>
          <w:lang w:val="en-GB"/>
        </w:rPr>
        <w:tab/>
      </w:r>
      <w:r>
        <w:rPr>
          <w:i/>
          <w:lang w:val="en-GB"/>
        </w:rPr>
        <w:t>RA-Prioritization</w:t>
      </w:r>
      <w:bookmarkEnd w:id="840"/>
      <w:bookmarkEnd w:id="841"/>
    </w:p>
    <w:p w14:paraId="6514290D" w14:textId="77777777" w:rsidR="00BF596A" w:rsidRDefault="005632DD">
      <w:r>
        <w:t xml:space="preserve">The IE </w:t>
      </w:r>
      <w:r>
        <w:rPr>
          <w:i/>
        </w:rPr>
        <w:t>RA-Prioritization</w:t>
      </w:r>
      <w:r>
        <w:t xml:space="preserve"> is used to configure prioritized random access.</w:t>
      </w:r>
    </w:p>
    <w:p w14:paraId="5177CE69" w14:textId="77777777" w:rsidR="00BF596A" w:rsidRDefault="005632DD">
      <w:pPr>
        <w:pStyle w:val="TH"/>
        <w:rPr>
          <w:lang w:val="en-GB"/>
        </w:rPr>
      </w:pPr>
      <w:r>
        <w:rPr>
          <w:i/>
          <w:lang w:val="en-GB"/>
        </w:rPr>
        <w:t>RA-Prioritization</w:t>
      </w:r>
      <w:r>
        <w:rPr>
          <w:lang w:val="en-GB"/>
        </w:rPr>
        <w:t xml:space="preserve"> information element</w:t>
      </w:r>
    </w:p>
    <w:p w14:paraId="7C366131" w14:textId="77777777" w:rsidR="00BF596A" w:rsidRDefault="005632DD">
      <w:pPr>
        <w:pStyle w:val="PL"/>
        <w:rPr>
          <w:color w:val="808080"/>
        </w:rPr>
      </w:pPr>
      <w:r>
        <w:rPr>
          <w:color w:val="808080"/>
        </w:rPr>
        <w:t>-- ASN1START</w:t>
      </w:r>
    </w:p>
    <w:p w14:paraId="4D3B86D7" w14:textId="77777777" w:rsidR="00BF596A" w:rsidRDefault="005632DD">
      <w:pPr>
        <w:pStyle w:val="PL"/>
        <w:rPr>
          <w:color w:val="808080"/>
        </w:rPr>
      </w:pPr>
      <w:r>
        <w:rPr>
          <w:color w:val="808080"/>
        </w:rPr>
        <w:t>-- TAG-RA-PRIORITIZATION-START</w:t>
      </w:r>
    </w:p>
    <w:p w14:paraId="7FB0D1A0" w14:textId="77777777" w:rsidR="00BF596A" w:rsidRDefault="00BF596A">
      <w:pPr>
        <w:pStyle w:val="PL"/>
      </w:pPr>
    </w:p>
    <w:p w14:paraId="3D66DA11" w14:textId="77777777" w:rsidR="00BF596A" w:rsidRDefault="005632DD">
      <w:pPr>
        <w:pStyle w:val="PL"/>
      </w:pPr>
      <w:r>
        <w:t xml:space="preserve">RA-Prioritization ::=           </w:t>
      </w:r>
      <w:r>
        <w:rPr>
          <w:color w:val="993366"/>
        </w:rPr>
        <w:t>SEQUENCE</w:t>
      </w:r>
      <w:r>
        <w:t xml:space="preserve"> {</w:t>
      </w:r>
    </w:p>
    <w:p w14:paraId="2DC88A3B" w14:textId="77777777" w:rsidR="00BF596A" w:rsidRDefault="005632DD">
      <w:pPr>
        <w:pStyle w:val="PL"/>
      </w:pPr>
      <w:r>
        <w:t xml:space="preserve">    powerRampingStepHighPriority    </w:t>
      </w:r>
      <w:r>
        <w:rPr>
          <w:color w:val="993366"/>
        </w:rPr>
        <w:t>ENUMERATED</w:t>
      </w:r>
      <w:r>
        <w:t xml:space="preserve"> {dB0, dB2, dB4, dB6},</w:t>
      </w:r>
    </w:p>
    <w:p w14:paraId="016BBAED" w14:textId="77777777" w:rsidR="00BF596A" w:rsidRDefault="005632DD">
      <w:pPr>
        <w:pStyle w:val="PL"/>
        <w:rPr>
          <w:color w:val="808080"/>
        </w:rPr>
      </w:pPr>
      <w:r>
        <w:t xml:space="preserve">    scalingFactorBI                 </w:t>
      </w:r>
      <w:r>
        <w:rPr>
          <w:color w:val="993366"/>
        </w:rPr>
        <w:t>ENUMERATED</w:t>
      </w:r>
      <w:r>
        <w:t xml:space="preserve"> {zero, dot25, dot5, dot75}                               </w:t>
      </w:r>
      <w:r>
        <w:rPr>
          <w:color w:val="993366"/>
        </w:rPr>
        <w:t>OPTIONAL</w:t>
      </w:r>
      <w:r>
        <w:t xml:space="preserve">,   </w:t>
      </w:r>
      <w:r>
        <w:rPr>
          <w:color w:val="808080"/>
        </w:rPr>
        <w:t>-- Need R</w:t>
      </w:r>
    </w:p>
    <w:p w14:paraId="1CEEC023" w14:textId="77777777" w:rsidR="00BF596A" w:rsidRDefault="005632DD">
      <w:pPr>
        <w:pStyle w:val="PL"/>
      </w:pPr>
      <w:r>
        <w:t xml:space="preserve">    ...</w:t>
      </w:r>
    </w:p>
    <w:p w14:paraId="0E4DAE60" w14:textId="77777777" w:rsidR="00BF596A" w:rsidRDefault="005632DD">
      <w:pPr>
        <w:pStyle w:val="PL"/>
      </w:pPr>
      <w:r>
        <w:t>}</w:t>
      </w:r>
    </w:p>
    <w:p w14:paraId="55274592" w14:textId="77777777" w:rsidR="00BF596A" w:rsidRDefault="00BF596A">
      <w:pPr>
        <w:pStyle w:val="PL"/>
      </w:pPr>
    </w:p>
    <w:p w14:paraId="5EA4C612" w14:textId="77777777" w:rsidR="00BF596A" w:rsidRDefault="005632DD">
      <w:pPr>
        <w:pStyle w:val="PL"/>
        <w:rPr>
          <w:color w:val="808080"/>
        </w:rPr>
      </w:pPr>
      <w:r>
        <w:rPr>
          <w:color w:val="808080"/>
        </w:rPr>
        <w:t>-- TAG-RA-PRIORITIZATION-STOP</w:t>
      </w:r>
    </w:p>
    <w:p w14:paraId="724F8265" w14:textId="77777777" w:rsidR="00BF596A" w:rsidRDefault="005632DD">
      <w:pPr>
        <w:pStyle w:val="PL"/>
        <w:rPr>
          <w:color w:val="808080"/>
        </w:rPr>
      </w:pPr>
      <w:r>
        <w:rPr>
          <w:color w:val="808080"/>
        </w:rPr>
        <w:t>-- ASN1STOP</w:t>
      </w:r>
    </w:p>
    <w:p w14:paraId="6F4A3F1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31CD22" w14:textId="77777777">
        <w:tc>
          <w:tcPr>
            <w:tcW w:w="14173" w:type="dxa"/>
            <w:tcBorders>
              <w:top w:val="single" w:sz="4" w:space="0" w:color="auto"/>
              <w:left w:val="single" w:sz="4" w:space="0" w:color="auto"/>
              <w:bottom w:val="single" w:sz="4" w:space="0" w:color="auto"/>
              <w:right w:val="single" w:sz="4" w:space="0" w:color="auto"/>
            </w:tcBorders>
          </w:tcPr>
          <w:p w14:paraId="0E62826A" w14:textId="77777777" w:rsidR="00BF596A" w:rsidRDefault="005632DD">
            <w:pPr>
              <w:pStyle w:val="TAH"/>
              <w:rPr>
                <w:szCs w:val="22"/>
                <w:lang w:eastAsia="sv-SE"/>
              </w:rPr>
            </w:pPr>
            <w:r>
              <w:rPr>
                <w:i/>
                <w:szCs w:val="22"/>
                <w:lang w:eastAsia="sv-SE"/>
              </w:rPr>
              <w:t xml:space="preserve">RA-Prioritization </w:t>
            </w:r>
            <w:r>
              <w:rPr>
                <w:szCs w:val="22"/>
                <w:lang w:eastAsia="sv-SE"/>
              </w:rPr>
              <w:t>field descriptions</w:t>
            </w:r>
          </w:p>
        </w:tc>
      </w:tr>
      <w:tr w:rsidR="00BF596A" w14:paraId="450343D1" w14:textId="77777777">
        <w:tc>
          <w:tcPr>
            <w:tcW w:w="14173" w:type="dxa"/>
            <w:tcBorders>
              <w:top w:val="single" w:sz="4" w:space="0" w:color="auto"/>
              <w:left w:val="single" w:sz="4" w:space="0" w:color="auto"/>
              <w:bottom w:val="single" w:sz="4" w:space="0" w:color="auto"/>
              <w:right w:val="single" w:sz="4" w:space="0" w:color="auto"/>
            </w:tcBorders>
          </w:tcPr>
          <w:p w14:paraId="35978D22" w14:textId="77777777" w:rsidR="00BF596A" w:rsidRDefault="005632DD">
            <w:pPr>
              <w:pStyle w:val="TAL"/>
              <w:rPr>
                <w:szCs w:val="22"/>
                <w:lang w:val="en-GB" w:eastAsia="sv-SE"/>
              </w:rPr>
            </w:pPr>
            <w:r>
              <w:rPr>
                <w:b/>
                <w:i/>
                <w:szCs w:val="22"/>
                <w:lang w:val="en-GB" w:eastAsia="sv-SE"/>
              </w:rPr>
              <w:t>powerRampingStepHighPrioritiy</w:t>
            </w:r>
          </w:p>
          <w:p w14:paraId="120E2DE4" w14:textId="77777777" w:rsidR="00BF596A" w:rsidRDefault="005632DD">
            <w:pPr>
              <w:pStyle w:val="TAL"/>
              <w:rPr>
                <w:szCs w:val="22"/>
                <w:lang w:val="en-GB" w:eastAsia="sv-SE"/>
              </w:rPr>
            </w:pPr>
            <w:r>
              <w:rPr>
                <w:szCs w:val="22"/>
                <w:lang w:val="en-GB" w:eastAsia="sv-SE"/>
              </w:rPr>
              <w:t>Power ramping step applied for prioritized random access procedure.</w:t>
            </w:r>
          </w:p>
        </w:tc>
      </w:tr>
      <w:tr w:rsidR="00BF596A" w14:paraId="168491FD" w14:textId="77777777">
        <w:tc>
          <w:tcPr>
            <w:tcW w:w="14173" w:type="dxa"/>
            <w:tcBorders>
              <w:top w:val="single" w:sz="4" w:space="0" w:color="auto"/>
              <w:left w:val="single" w:sz="4" w:space="0" w:color="auto"/>
              <w:bottom w:val="single" w:sz="4" w:space="0" w:color="auto"/>
              <w:right w:val="single" w:sz="4" w:space="0" w:color="auto"/>
            </w:tcBorders>
          </w:tcPr>
          <w:p w14:paraId="294D8769" w14:textId="77777777" w:rsidR="00BF596A" w:rsidRDefault="005632DD">
            <w:pPr>
              <w:pStyle w:val="TAL"/>
              <w:rPr>
                <w:szCs w:val="22"/>
                <w:lang w:val="en-GB" w:eastAsia="sv-SE"/>
              </w:rPr>
            </w:pPr>
            <w:r>
              <w:rPr>
                <w:b/>
                <w:i/>
                <w:szCs w:val="22"/>
                <w:lang w:val="en-GB" w:eastAsia="sv-SE"/>
              </w:rPr>
              <w:t>scalingFactorBI</w:t>
            </w:r>
          </w:p>
          <w:p w14:paraId="1E50A2DC" w14:textId="77777777" w:rsidR="00BF596A" w:rsidRDefault="005632DD">
            <w:pPr>
              <w:pStyle w:val="TAL"/>
              <w:rPr>
                <w:szCs w:val="22"/>
                <w:lang w:val="en-GB" w:eastAsia="sv-SE"/>
              </w:rPr>
            </w:pPr>
            <w:r>
              <w:rPr>
                <w:szCs w:val="22"/>
                <w:lang w:val="en-GB" w:eastAsia="sv-SE"/>
              </w:rPr>
              <w:t xml:space="preserve">Scaling factor for the backoff indicator (BI) for the prioritized random access procedure. (see TS 38.321 [3], clause 5.1.4). Value </w:t>
            </w:r>
            <w:r>
              <w:rPr>
                <w:i/>
                <w:szCs w:val="22"/>
                <w:lang w:val="en-GB" w:eastAsia="sv-SE"/>
              </w:rPr>
              <w:t>zero</w:t>
            </w:r>
            <w:r>
              <w:rPr>
                <w:szCs w:val="22"/>
                <w:lang w:val="en-GB" w:eastAsia="sv-SE"/>
              </w:rPr>
              <w:t xml:space="preserve"> corresponds to 0, value </w:t>
            </w:r>
            <w:r>
              <w:rPr>
                <w:i/>
                <w:szCs w:val="22"/>
                <w:lang w:val="en-GB" w:eastAsia="sv-SE"/>
              </w:rPr>
              <w:t>dot25</w:t>
            </w:r>
            <w:r>
              <w:rPr>
                <w:szCs w:val="22"/>
                <w:lang w:val="en-GB" w:eastAsia="sv-SE"/>
              </w:rPr>
              <w:t xml:space="preserve"> corresponds to 0.25 and so on.</w:t>
            </w:r>
          </w:p>
        </w:tc>
      </w:tr>
    </w:tbl>
    <w:p w14:paraId="76E155FF" w14:textId="77777777" w:rsidR="00BF596A" w:rsidRDefault="00BF596A"/>
    <w:p w14:paraId="3DAD1597" w14:textId="77777777" w:rsidR="00BF596A" w:rsidRDefault="005632DD">
      <w:pPr>
        <w:pStyle w:val="4"/>
        <w:rPr>
          <w:lang w:val="en-GB"/>
        </w:rPr>
      </w:pPr>
      <w:bookmarkStart w:id="842" w:name="_Toc60777338"/>
      <w:bookmarkStart w:id="843" w:name="_Toc83740293"/>
      <w:r>
        <w:rPr>
          <w:lang w:val="en-GB"/>
        </w:rPr>
        <w:t>–</w:t>
      </w:r>
      <w:r>
        <w:rPr>
          <w:lang w:val="en-GB"/>
        </w:rPr>
        <w:tab/>
      </w:r>
      <w:r>
        <w:rPr>
          <w:i/>
          <w:lang w:val="en-GB"/>
        </w:rPr>
        <w:t>RadioBearerConfig</w:t>
      </w:r>
      <w:bookmarkEnd w:id="842"/>
      <w:bookmarkEnd w:id="843"/>
    </w:p>
    <w:p w14:paraId="342228BC" w14:textId="77777777" w:rsidR="00BF596A" w:rsidRDefault="005632DD">
      <w:r>
        <w:t xml:space="preserve">The IE </w:t>
      </w:r>
      <w:r>
        <w:rPr>
          <w:i/>
        </w:rPr>
        <w:t xml:space="preserve">RadioBearerConfig </w:t>
      </w:r>
      <w:r>
        <w:t>is used to add, modify and release signalling and/or data radio bearers. Specifically, this IE carries the parameters for PDCP and, if applicable, SDAP entities for the radio bearers.</w:t>
      </w:r>
    </w:p>
    <w:p w14:paraId="1D8176D6" w14:textId="77777777" w:rsidR="00BF596A" w:rsidRDefault="005632DD">
      <w:pPr>
        <w:pStyle w:val="TH"/>
        <w:rPr>
          <w:lang w:val="en-GB"/>
        </w:rPr>
      </w:pPr>
      <w:r>
        <w:rPr>
          <w:bCs/>
          <w:i/>
          <w:iCs/>
          <w:lang w:val="en-GB"/>
        </w:rPr>
        <w:t xml:space="preserve">RadioBearerConfig </w:t>
      </w:r>
      <w:r>
        <w:rPr>
          <w:lang w:val="en-GB"/>
        </w:rPr>
        <w:t>information element</w:t>
      </w:r>
    </w:p>
    <w:p w14:paraId="0AB8AE9C" w14:textId="77777777" w:rsidR="00BF596A" w:rsidRDefault="005632DD">
      <w:pPr>
        <w:pStyle w:val="PL"/>
        <w:rPr>
          <w:color w:val="808080"/>
        </w:rPr>
      </w:pPr>
      <w:r>
        <w:rPr>
          <w:color w:val="808080"/>
        </w:rPr>
        <w:t>-- ASN1START</w:t>
      </w:r>
    </w:p>
    <w:p w14:paraId="6A0F595B" w14:textId="77777777" w:rsidR="00BF596A" w:rsidRDefault="005632DD">
      <w:pPr>
        <w:pStyle w:val="PL"/>
        <w:rPr>
          <w:color w:val="808080"/>
        </w:rPr>
      </w:pPr>
      <w:r>
        <w:rPr>
          <w:color w:val="808080"/>
        </w:rPr>
        <w:lastRenderedPageBreak/>
        <w:t>-- TAG-RADIOBEARERCONFIG-START</w:t>
      </w:r>
    </w:p>
    <w:p w14:paraId="69E3EB39" w14:textId="77777777" w:rsidR="00BF596A" w:rsidRDefault="00BF596A">
      <w:pPr>
        <w:pStyle w:val="PL"/>
      </w:pPr>
    </w:p>
    <w:p w14:paraId="67C3CA83" w14:textId="77777777" w:rsidR="00BF596A" w:rsidRDefault="005632DD">
      <w:pPr>
        <w:pStyle w:val="PL"/>
      </w:pPr>
      <w:r>
        <w:t xml:space="preserve">RadioBearerConfig ::=                   </w:t>
      </w:r>
      <w:r>
        <w:rPr>
          <w:color w:val="993366"/>
        </w:rPr>
        <w:t>SEQUENCE</w:t>
      </w:r>
      <w:r>
        <w:t xml:space="preserve"> {</w:t>
      </w:r>
    </w:p>
    <w:p w14:paraId="5D3CF781" w14:textId="77777777" w:rsidR="00BF596A" w:rsidRDefault="005632DD">
      <w:pPr>
        <w:pStyle w:val="PL"/>
        <w:rPr>
          <w:color w:val="808080"/>
        </w:rPr>
      </w:pPr>
      <w:r>
        <w:t xml:space="preserve">    srb-ToAddModList                        SRB-ToAddModList                                        </w:t>
      </w:r>
      <w:r>
        <w:rPr>
          <w:color w:val="993366"/>
        </w:rPr>
        <w:t>OPTIONAL</w:t>
      </w:r>
      <w:r>
        <w:t xml:space="preserve">,   </w:t>
      </w:r>
      <w:r>
        <w:rPr>
          <w:color w:val="808080"/>
        </w:rPr>
        <w:t>-- Cond HO-Conn</w:t>
      </w:r>
    </w:p>
    <w:p w14:paraId="06EFE9A2" w14:textId="77777777" w:rsidR="00BF596A" w:rsidRDefault="005632DD">
      <w:pPr>
        <w:pStyle w:val="PL"/>
        <w:rPr>
          <w:color w:val="808080"/>
        </w:rPr>
      </w:pPr>
      <w:r>
        <w:t xml:space="preserve">    srb3-ToRelease                          </w:t>
      </w:r>
      <w:r>
        <w:rPr>
          <w:color w:val="993366"/>
        </w:rPr>
        <w:t>ENUMERATED</w:t>
      </w:r>
      <w:r>
        <w:t xml:space="preserve">{true}                                        </w:t>
      </w:r>
      <w:r>
        <w:rPr>
          <w:color w:val="993366"/>
        </w:rPr>
        <w:t>OPTIONAL</w:t>
      </w:r>
      <w:r>
        <w:t xml:space="preserve">,   </w:t>
      </w:r>
      <w:r>
        <w:rPr>
          <w:color w:val="808080"/>
        </w:rPr>
        <w:t>-- Need N</w:t>
      </w:r>
    </w:p>
    <w:p w14:paraId="3CE29031" w14:textId="77777777" w:rsidR="00BF596A" w:rsidRDefault="005632DD">
      <w:pPr>
        <w:pStyle w:val="PL"/>
        <w:rPr>
          <w:color w:val="808080"/>
        </w:rPr>
      </w:pPr>
      <w:r>
        <w:t xml:space="preserve">    drb-ToAddModList                        DRB-ToAddModList                                        </w:t>
      </w:r>
      <w:r>
        <w:rPr>
          <w:color w:val="993366"/>
        </w:rPr>
        <w:t>OPTIONAL</w:t>
      </w:r>
      <w:r>
        <w:t xml:space="preserve">,   </w:t>
      </w:r>
      <w:r>
        <w:rPr>
          <w:color w:val="808080"/>
        </w:rPr>
        <w:t>-- Cond HO-toNR</w:t>
      </w:r>
    </w:p>
    <w:p w14:paraId="5AC2854F" w14:textId="77777777" w:rsidR="00BF596A" w:rsidRDefault="005632DD">
      <w:pPr>
        <w:pStyle w:val="PL"/>
        <w:rPr>
          <w:color w:val="808080"/>
        </w:rPr>
      </w:pPr>
      <w:r>
        <w:t xml:space="preserve">    drb-ToReleaseList                       DRB-ToReleaseList                                       </w:t>
      </w:r>
      <w:r>
        <w:rPr>
          <w:color w:val="993366"/>
        </w:rPr>
        <w:t>OPTIONAL</w:t>
      </w:r>
      <w:r>
        <w:t xml:space="preserve">,   </w:t>
      </w:r>
      <w:r>
        <w:rPr>
          <w:color w:val="808080"/>
        </w:rPr>
        <w:t>-- Need N</w:t>
      </w:r>
    </w:p>
    <w:p w14:paraId="73811BE9" w14:textId="77777777" w:rsidR="00BF596A" w:rsidRDefault="005632DD">
      <w:pPr>
        <w:pStyle w:val="PL"/>
        <w:rPr>
          <w:color w:val="808080"/>
        </w:rPr>
      </w:pPr>
      <w:r>
        <w:t xml:space="preserve">    securityConfig                          SecurityConfig                                          </w:t>
      </w:r>
      <w:r>
        <w:rPr>
          <w:color w:val="993366"/>
        </w:rPr>
        <w:t>OPTIONAL</w:t>
      </w:r>
      <w:r>
        <w:t xml:space="preserve">,   </w:t>
      </w:r>
      <w:r>
        <w:rPr>
          <w:color w:val="808080"/>
        </w:rPr>
        <w:t>-- Need M</w:t>
      </w:r>
    </w:p>
    <w:p w14:paraId="3B18AF48" w14:textId="77777777" w:rsidR="00BF596A" w:rsidRDefault="005632DD">
      <w:pPr>
        <w:pStyle w:val="PL"/>
      </w:pPr>
      <w:r>
        <w:t xml:space="preserve">    ...</w:t>
      </w:r>
    </w:p>
    <w:p w14:paraId="3D093DE4" w14:textId="77777777" w:rsidR="00BF596A" w:rsidRDefault="005632DD">
      <w:pPr>
        <w:pStyle w:val="PL"/>
      </w:pPr>
      <w:r>
        <w:t>}</w:t>
      </w:r>
    </w:p>
    <w:p w14:paraId="26981A6A" w14:textId="77777777" w:rsidR="00BF596A" w:rsidRDefault="00BF596A">
      <w:pPr>
        <w:pStyle w:val="PL"/>
      </w:pPr>
    </w:p>
    <w:p w14:paraId="343A0C08" w14:textId="77777777" w:rsidR="00BF596A" w:rsidRDefault="005632DD">
      <w:pPr>
        <w:pStyle w:val="PL"/>
      </w:pPr>
      <w:r>
        <w:t xml:space="preserve">SRB-ToAddModList ::=                    </w:t>
      </w:r>
      <w:r>
        <w:rPr>
          <w:color w:val="993366"/>
        </w:rPr>
        <w:t>SEQUENCE</w:t>
      </w:r>
      <w:r>
        <w:t xml:space="preserve"> (</w:t>
      </w:r>
      <w:r>
        <w:rPr>
          <w:color w:val="993366"/>
        </w:rPr>
        <w:t>SIZE</w:t>
      </w:r>
      <w:r>
        <w:t xml:space="preserve"> (1..2))</w:t>
      </w:r>
      <w:r>
        <w:rPr>
          <w:color w:val="993366"/>
        </w:rPr>
        <w:t xml:space="preserve"> OF</w:t>
      </w:r>
      <w:r>
        <w:t xml:space="preserve"> SRB-ToAddMod</w:t>
      </w:r>
    </w:p>
    <w:p w14:paraId="31EC593C" w14:textId="77777777" w:rsidR="00BF596A" w:rsidRDefault="005632DD">
      <w:pPr>
        <w:pStyle w:val="PL"/>
      </w:pPr>
      <w:r>
        <w:t xml:space="preserve">SRB-ToAddMod ::=                        </w:t>
      </w:r>
      <w:r>
        <w:rPr>
          <w:color w:val="993366"/>
        </w:rPr>
        <w:t>SEQUENCE</w:t>
      </w:r>
      <w:r>
        <w:t xml:space="preserve"> {</w:t>
      </w:r>
    </w:p>
    <w:p w14:paraId="532833D4" w14:textId="77777777" w:rsidR="00BF596A" w:rsidRDefault="005632DD">
      <w:pPr>
        <w:pStyle w:val="PL"/>
      </w:pPr>
      <w:r>
        <w:t xml:space="preserve">    srb-Identity                            SRB-Identity,</w:t>
      </w:r>
    </w:p>
    <w:p w14:paraId="48592E79"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2058A55C" w14:textId="77777777" w:rsidR="00BF596A" w:rsidRDefault="005632DD">
      <w:pPr>
        <w:pStyle w:val="PL"/>
        <w:rPr>
          <w:color w:val="808080"/>
        </w:rPr>
      </w:pPr>
      <w:r>
        <w:t xml:space="preserve">    discardOnPDCP                           </w:t>
      </w:r>
      <w:r>
        <w:rPr>
          <w:color w:val="993366"/>
        </w:rPr>
        <w:t>ENUMERATED</w:t>
      </w:r>
      <w:r>
        <w:t xml:space="preserve">{true}                                        </w:t>
      </w:r>
      <w:r>
        <w:rPr>
          <w:color w:val="993366"/>
        </w:rPr>
        <w:t>OPTIONAL</w:t>
      </w:r>
      <w:r>
        <w:t xml:space="preserve">,   </w:t>
      </w:r>
      <w:r>
        <w:rPr>
          <w:color w:val="808080"/>
        </w:rPr>
        <w:t>-- Need N</w:t>
      </w:r>
    </w:p>
    <w:p w14:paraId="03CC8641"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58471832" w14:textId="77777777" w:rsidR="00BF596A" w:rsidRDefault="005632DD">
      <w:pPr>
        <w:pStyle w:val="PL"/>
      </w:pPr>
      <w:r>
        <w:t xml:space="preserve">    ...</w:t>
      </w:r>
    </w:p>
    <w:p w14:paraId="3A7812ED" w14:textId="77777777" w:rsidR="00BF596A" w:rsidRDefault="005632DD">
      <w:pPr>
        <w:pStyle w:val="PL"/>
      </w:pPr>
      <w:r>
        <w:t>}</w:t>
      </w:r>
    </w:p>
    <w:p w14:paraId="2B7AE2FE" w14:textId="77777777" w:rsidR="00BF596A" w:rsidRDefault="00BF596A">
      <w:pPr>
        <w:pStyle w:val="PL"/>
      </w:pPr>
    </w:p>
    <w:p w14:paraId="2462FC66" w14:textId="77777777" w:rsidR="00BF596A" w:rsidRDefault="005632DD">
      <w:pPr>
        <w:pStyle w:val="PL"/>
      </w:pPr>
      <w:r>
        <w:t xml:space="preserve">DRB-ToAddModList ::=                    </w:t>
      </w:r>
      <w:r>
        <w:rPr>
          <w:color w:val="993366"/>
        </w:rPr>
        <w:t>SEQUENCE</w:t>
      </w:r>
      <w:r>
        <w:t xml:space="preserve"> (</w:t>
      </w:r>
      <w:r>
        <w:rPr>
          <w:color w:val="993366"/>
        </w:rPr>
        <w:t>SIZE</w:t>
      </w:r>
      <w:r>
        <w:t xml:space="preserve"> (1..maxDRB))</w:t>
      </w:r>
      <w:r>
        <w:rPr>
          <w:color w:val="993366"/>
        </w:rPr>
        <w:t xml:space="preserve"> OF</w:t>
      </w:r>
      <w:r>
        <w:t xml:space="preserve"> DRB-ToAddMod</w:t>
      </w:r>
    </w:p>
    <w:p w14:paraId="04798B88" w14:textId="77777777" w:rsidR="00BF596A" w:rsidRDefault="00BF596A">
      <w:pPr>
        <w:pStyle w:val="PL"/>
      </w:pPr>
    </w:p>
    <w:p w14:paraId="45EA95E8" w14:textId="77777777" w:rsidR="00BF596A" w:rsidRDefault="005632DD">
      <w:pPr>
        <w:pStyle w:val="PL"/>
      </w:pPr>
      <w:r>
        <w:t xml:space="preserve">DRB-ToAddMod ::=                        </w:t>
      </w:r>
      <w:r>
        <w:rPr>
          <w:color w:val="993366"/>
        </w:rPr>
        <w:t>SEQUENCE</w:t>
      </w:r>
      <w:r>
        <w:t xml:space="preserve"> {</w:t>
      </w:r>
    </w:p>
    <w:p w14:paraId="5385B348" w14:textId="77777777" w:rsidR="00BF596A" w:rsidRDefault="005632DD">
      <w:pPr>
        <w:pStyle w:val="PL"/>
      </w:pPr>
      <w:r>
        <w:t xml:space="preserve">    cnAssociation                           </w:t>
      </w:r>
      <w:r>
        <w:rPr>
          <w:color w:val="993366"/>
        </w:rPr>
        <w:t>CHOICE</w:t>
      </w:r>
      <w:r>
        <w:t xml:space="preserve"> {</w:t>
      </w:r>
    </w:p>
    <w:p w14:paraId="4B3BAE5E" w14:textId="77777777" w:rsidR="00BF596A" w:rsidRDefault="005632DD">
      <w:pPr>
        <w:pStyle w:val="PL"/>
      </w:pPr>
      <w:r>
        <w:t xml:space="preserve">        eps-BearerIdentity                      </w:t>
      </w:r>
      <w:r>
        <w:rPr>
          <w:color w:val="993366"/>
        </w:rPr>
        <w:t>INTEGER</w:t>
      </w:r>
      <w:r>
        <w:t xml:space="preserve"> (0..15),</w:t>
      </w:r>
    </w:p>
    <w:p w14:paraId="4B9D247D" w14:textId="77777777" w:rsidR="00BF596A" w:rsidRDefault="005632DD">
      <w:pPr>
        <w:pStyle w:val="PL"/>
      </w:pPr>
      <w:r>
        <w:t xml:space="preserve">        sdap-Config                             SDAP-Config</w:t>
      </w:r>
    </w:p>
    <w:p w14:paraId="668DAF2B" w14:textId="77777777" w:rsidR="00BF596A" w:rsidRDefault="005632DD">
      <w:pPr>
        <w:pStyle w:val="PL"/>
        <w:rPr>
          <w:color w:val="808080"/>
        </w:rPr>
      </w:pPr>
      <w:r>
        <w:t xml:space="preserve">    }                                                                                               </w:t>
      </w:r>
      <w:r>
        <w:rPr>
          <w:color w:val="993366"/>
        </w:rPr>
        <w:t>OPTIONAL</w:t>
      </w:r>
      <w:r>
        <w:t xml:space="preserve">,   </w:t>
      </w:r>
      <w:r>
        <w:rPr>
          <w:color w:val="808080"/>
        </w:rPr>
        <w:t>-- Cond DRBSetup</w:t>
      </w:r>
    </w:p>
    <w:p w14:paraId="6485E3B4" w14:textId="77777777" w:rsidR="00BF596A" w:rsidRDefault="005632DD">
      <w:pPr>
        <w:pStyle w:val="PL"/>
      </w:pPr>
      <w:r>
        <w:t xml:space="preserve">    drb-Identity                            DRB-Identity,</w:t>
      </w:r>
    </w:p>
    <w:p w14:paraId="7F7D5D7C" w14:textId="77777777" w:rsidR="00BF596A" w:rsidRDefault="005632DD">
      <w:pPr>
        <w:pStyle w:val="PL"/>
        <w:rPr>
          <w:color w:val="808080"/>
        </w:rPr>
      </w:pPr>
      <w:r>
        <w:t xml:space="preserve">    reestablishPDCP                         </w:t>
      </w:r>
      <w:r>
        <w:rPr>
          <w:color w:val="993366"/>
        </w:rPr>
        <w:t>ENUMERATED</w:t>
      </w:r>
      <w:r>
        <w:t xml:space="preserve">{true}                                        </w:t>
      </w:r>
      <w:r>
        <w:rPr>
          <w:color w:val="993366"/>
        </w:rPr>
        <w:t>OPTIONAL</w:t>
      </w:r>
      <w:r>
        <w:t xml:space="preserve">,   </w:t>
      </w:r>
      <w:r>
        <w:rPr>
          <w:color w:val="808080"/>
        </w:rPr>
        <w:t>-- Need N</w:t>
      </w:r>
    </w:p>
    <w:p w14:paraId="077849DF" w14:textId="77777777" w:rsidR="00BF596A" w:rsidRDefault="005632DD">
      <w:pPr>
        <w:pStyle w:val="PL"/>
        <w:rPr>
          <w:color w:val="808080"/>
        </w:rPr>
      </w:pPr>
      <w:r>
        <w:t xml:space="preserve">    recoverPDCP                             </w:t>
      </w:r>
      <w:r>
        <w:rPr>
          <w:color w:val="993366"/>
        </w:rPr>
        <w:t>ENUMERATED</w:t>
      </w:r>
      <w:r>
        <w:t xml:space="preserve">{true}                                        </w:t>
      </w:r>
      <w:r>
        <w:rPr>
          <w:color w:val="993366"/>
        </w:rPr>
        <w:t>OPTIONAL</w:t>
      </w:r>
      <w:r>
        <w:t xml:space="preserve">,   </w:t>
      </w:r>
      <w:r>
        <w:rPr>
          <w:color w:val="808080"/>
        </w:rPr>
        <w:t>-- Need N</w:t>
      </w:r>
    </w:p>
    <w:p w14:paraId="2CB6B22D" w14:textId="77777777" w:rsidR="00BF596A" w:rsidRDefault="005632DD">
      <w:pPr>
        <w:pStyle w:val="PL"/>
        <w:rPr>
          <w:color w:val="808080"/>
        </w:rPr>
      </w:pPr>
      <w:r>
        <w:t xml:space="preserve">    pdcp-Config                             PDCP-Config                                             </w:t>
      </w:r>
      <w:r>
        <w:rPr>
          <w:color w:val="993366"/>
        </w:rPr>
        <w:t>OPTIONAL</w:t>
      </w:r>
      <w:r>
        <w:t xml:space="preserve">,   </w:t>
      </w:r>
      <w:r>
        <w:rPr>
          <w:color w:val="808080"/>
        </w:rPr>
        <w:t>-- Cond PDCP</w:t>
      </w:r>
    </w:p>
    <w:p w14:paraId="77DE2ABB" w14:textId="77777777" w:rsidR="00BF596A" w:rsidRDefault="005632DD">
      <w:pPr>
        <w:pStyle w:val="PL"/>
      </w:pPr>
      <w:r>
        <w:t xml:space="preserve">    ...,</w:t>
      </w:r>
    </w:p>
    <w:p w14:paraId="211A4597" w14:textId="77777777" w:rsidR="00BF596A" w:rsidRDefault="005632DD">
      <w:pPr>
        <w:pStyle w:val="PL"/>
      </w:pPr>
      <w:r>
        <w:t xml:space="preserve">    [[</w:t>
      </w:r>
    </w:p>
    <w:p w14:paraId="07EC7CDD" w14:textId="77777777" w:rsidR="00BF596A" w:rsidRDefault="005632DD">
      <w:pPr>
        <w:pStyle w:val="PL"/>
        <w:rPr>
          <w:color w:val="808080"/>
        </w:rPr>
      </w:pPr>
      <w:r>
        <w:t xml:space="preserve">    daps-Config-r16                         </w:t>
      </w:r>
      <w:r>
        <w:rPr>
          <w:color w:val="993366"/>
        </w:rPr>
        <w:t>ENUMERATED</w:t>
      </w:r>
      <w:r>
        <w:t xml:space="preserve">{true}                                        </w:t>
      </w:r>
      <w:r>
        <w:rPr>
          <w:color w:val="993366"/>
        </w:rPr>
        <w:t>OPTIONAL</w:t>
      </w:r>
      <w:r>
        <w:t xml:space="preserve">    </w:t>
      </w:r>
      <w:r>
        <w:rPr>
          <w:color w:val="808080"/>
        </w:rPr>
        <w:t>-- Cond DAPS</w:t>
      </w:r>
    </w:p>
    <w:p w14:paraId="167ED6F2" w14:textId="77777777" w:rsidR="00BF596A" w:rsidRDefault="005632DD">
      <w:pPr>
        <w:pStyle w:val="PL"/>
      </w:pPr>
      <w:r>
        <w:t xml:space="preserve">    ]]</w:t>
      </w:r>
    </w:p>
    <w:p w14:paraId="1B08BF48" w14:textId="77777777" w:rsidR="00BF596A" w:rsidRDefault="005632DD">
      <w:pPr>
        <w:pStyle w:val="PL"/>
      </w:pPr>
      <w:r>
        <w:t>}</w:t>
      </w:r>
    </w:p>
    <w:p w14:paraId="399EFDEE" w14:textId="77777777" w:rsidR="00BF596A" w:rsidRDefault="005632DD">
      <w:pPr>
        <w:pStyle w:val="PL"/>
      </w:pPr>
      <w:r>
        <w:t xml:space="preserve">DRB-ToReleaseList ::=                   </w:t>
      </w:r>
      <w:r>
        <w:rPr>
          <w:color w:val="993366"/>
        </w:rPr>
        <w:t>SEQUENCE</w:t>
      </w:r>
      <w:r>
        <w:t xml:space="preserve"> (</w:t>
      </w:r>
      <w:r>
        <w:rPr>
          <w:color w:val="993366"/>
        </w:rPr>
        <w:t>SIZE</w:t>
      </w:r>
      <w:r>
        <w:t xml:space="preserve"> (1..maxDRB))</w:t>
      </w:r>
      <w:r>
        <w:rPr>
          <w:color w:val="993366"/>
        </w:rPr>
        <w:t xml:space="preserve"> OF</w:t>
      </w:r>
      <w:r>
        <w:t xml:space="preserve"> DRB-Identity</w:t>
      </w:r>
    </w:p>
    <w:p w14:paraId="238065F6" w14:textId="77777777" w:rsidR="00BF596A" w:rsidRDefault="00BF596A">
      <w:pPr>
        <w:pStyle w:val="PL"/>
      </w:pPr>
    </w:p>
    <w:p w14:paraId="0FD44152" w14:textId="77777777" w:rsidR="00BF596A" w:rsidRDefault="005632DD">
      <w:pPr>
        <w:pStyle w:val="PL"/>
      </w:pPr>
      <w:r>
        <w:t xml:space="preserve">SecurityConfig ::=                      </w:t>
      </w:r>
      <w:r>
        <w:rPr>
          <w:color w:val="993366"/>
        </w:rPr>
        <w:t>SEQUENCE</w:t>
      </w:r>
      <w:r>
        <w:t xml:space="preserve"> {</w:t>
      </w:r>
    </w:p>
    <w:p w14:paraId="5CDAAE0B" w14:textId="77777777" w:rsidR="00BF596A" w:rsidRDefault="005632DD">
      <w:pPr>
        <w:pStyle w:val="PL"/>
        <w:rPr>
          <w:color w:val="808080"/>
        </w:rPr>
      </w:pPr>
      <w:r>
        <w:t xml:space="preserve">    securityAlgorithmConfig                 SecurityAlgorithmConfig                                 </w:t>
      </w:r>
      <w:r>
        <w:rPr>
          <w:color w:val="993366"/>
        </w:rPr>
        <w:t>OPTIONAL</w:t>
      </w:r>
      <w:r>
        <w:t xml:space="preserve">,   </w:t>
      </w:r>
      <w:r>
        <w:rPr>
          <w:color w:val="808080"/>
        </w:rPr>
        <w:t>-- Cond RBTermChange1</w:t>
      </w:r>
    </w:p>
    <w:p w14:paraId="4C53D23C" w14:textId="77777777" w:rsidR="00BF596A" w:rsidRDefault="005632DD">
      <w:pPr>
        <w:pStyle w:val="PL"/>
        <w:rPr>
          <w:color w:val="808080"/>
        </w:rPr>
      </w:pPr>
      <w:r>
        <w:t xml:space="preserve">    keyToUse                                </w:t>
      </w:r>
      <w:r>
        <w:rPr>
          <w:color w:val="993366"/>
        </w:rPr>
        <w:t>ENUMERATED</w:t>
      </w:r>
      <w:r>
        <w:t xml:space="preserve">{master, secondary}                           </w:t>
      </w:r>
      <w:r>
        <w:rPr>
          <w:color w:val="993366"/>
        </w:rPr>
        <w:t>OPTIONAL</w:t>
      </w:r>
      <w:r>
        <w:t xml:space="preserve">,   </w:t>
      </w:r>
      <w:r>
        <w:rPr>
          <w:color w:val="808080"/>
        </w:rPr>
        <w:t>-- Cond RBTermChange</w:t>
      </w:r>
    </w:p>
    <w:p w14:paraId="46B51366" w14:textId="77777777" w:rsidR="00BF596A" w:rsidRDefault="005632DD">
      <w:pPr>
        <w:pStyle w:val="PL"/>
      </w:pPr>
      <w:r>
        <w:t xml:space="preserve">    ...</w:t>
      </w:r>
    </w:p>
    <w:p w14:paraId="2BB61476" w14:textId="77777777" w:rsidR="00BF596A" w:rsidRDefault="005632DD">
      <w:pPr>
        <w:pStyle w:val="PL"/>
      </w:pPr>
      <w:r>
        <w:t>}</w:t>
      </w:r>
    </w:p>
    <w:p w14:paraId="033BB5A2" w14:textId="77777777" w:rsidR="00BF596A" w:rsidRDefault="00BF596A">
      <w:pPr>
        <w:pStyle w:val="PL"/>
      </w:pPr>
    </w:p>
    <w:p w14:paraId="24B3B543" w14:textId="77777777" w:rsidR="00BF596A" w:rsidRDefault="005632DD">
      <w:pPr>
        <w:pStyle w:val="PL"/>
        <w:rPr>
          <w:color w:val="808080"/>
        </w:rPr>
      </w:pPr>
      <w:r>
        <w:rPr>
          <w:color w:val="808080"/>
        </w:rPr>
        <w:t>-- TAG-RADIOBEARERCONFIG-STOP</w:t>
      </w:r>
    </w:p>
    <w:p w14:paraId="1D3D81AB" w14:textId="77777777" w:rsidR="00BF596A" w:rsidRDefault="005632DD">
      <w:pPr>
        <w:pStyle w:val="PL"/>
        <w:rPr>
          <w:color w:val="808080"/>
        </w:rPr>
      </w:pPr>
      <w:r>
        <w:rPr>
          <w:color w:val="808080"/>
        </w:rPr>
        <w:t>-- ASN1STOP</w:t>
      </w:r>
    </w:p>
    <w:p w14:paraId="5BA43BA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7BE1D3" w14:textId="77777777">
        <w:tc>
          <w:tcPr>
            <w:tcW w:w="14173" w:type="dxa"/>
            <w:tcBorders>
              <w:top w:val="single" w:sz="4" w:space="0" w:color="auto"/>
              <w:left w:val="single" w:sz="4" w:space="0" w:color="auto"/>
              <w:bottom w:val="single" w:sz="4" w:space="0" w:color="auto"/>
              <w:right w:val="single" w:sz="4" w:space="0" w:color="auto"/>
            </w:tcBorders>
          </w:tcPr>
          <w:p w14:paraId="46929C1D" w14:textId="77777777" w:rsidR="00BF596A" w:rsidRDefault="005632DD">
            <w:pPr>
              <w:pStyle w:val="TAH"/>
              <w:rPr>
                <w:rFonts w:eastAsia="宋体"/>
                <w:szCs w:val="22"/>
                <w:lang w:eastAsia="sv-SE"/>
              </w:rPr>
            </w:pPr>
            <w:r>
              <w:rPr>
                <w:rFonts w:eastAsia="宋体"/>
                <w:i/>
                <w:szCs w:val="22"/>
                <w:lang w:eastAsia="sv-SE"/>
              </w:rPr>
              <w:lastRenderedPageBreak/>
              <w:t xml:space="preserve">DRB-ToAddMod </w:t>
            </w:r>
            <w:r>
              <w:rPr>
                <w:rFonts w:eastAsia="宋体"/>
                <w:szCs w:val="22"/>
                <w:lang w:eastAsia="sv-SE"/>
              </w:rPr>
              <w:t>field descriptions</w:t>
            </w:r>
          </w:p>
        </w:tc>
      </w:tr>
      <w:tr w:rsidR="00BF596A" w14:paraId="042A084F" w14:textId="77777777">
        <w:tc>
          <w:tcPr>
            <w:tcW w:w="14173" w:type="dxa"/>
            <w:tcBorders>
              <w:top w:val="single" w:sz="4" w:space="0" w:color="auto"/>
              <w:left w:val="single" w:sz="4" w:space="0" w:color="auto"/>
              <w:bottom w:val="single" w:sz="4" w:space="0" w:color="auto"/>
              <w:right w:val="single" w:sz="4" w:space="0" w:color="auto"/>
            </w:tcBorders>
          </w:tcPr>
          <w:p w14:paraId="0893149A" w14:textId="77777777" w:rsidR="00BF596A" w:rsidRDefault="005632DD">
            <w:pPr>
              <w:pStyle w:val="TAL"/>
              <w:rPr>
                <w:rFonts w:eastAsia="宋体"/>
                <w:szCs w:val="22"/>
                <w:lang w:val="en-GB" w:eastAsia="sv-SE"/>
              </w:rPr>
            </w:pPr>
            <w:r>
              <w:rPr>
                <w:rFonts w:eastAsia="宋体"/>
                <w:b/>
                <w:i/>
                <w:szCs w:val="22"/>
                <w:lang w:val="en-GB" w:eastAsia="sv-SE"/>
              </w:rPr>
              <w:t>cnAssociation</w:t>
            </w:r>
          </w:p>
          <w:p w14:paraId="0D8A0D39" w14:textId="77777777" w:rsidR="00BF596A" w:rsidRDefault="005632DD">
            <w:pPr>
              <w:pStyle w:val="TAL"/>
              <w:rPr>
                <w:rFonts w:eastAsia="宋体"/>
                <w:szCs w:val="22"/>
                <w:lang w:val="en-GB" w:eastAsia="sv-SE"/>
              </w:rPr>
            </w:pPr>
            <w:r>
              <w:rPr>
                <w:rFonts w:eastAsia="宋体"/>
                <w:szCs w:val="22"/>
                <w:lang w:val="en-GB" w:eastAsia="sv-SE"/>
              </w:rPr>
              <w:t xml:space="preserve">Indicates if the bearer is associated with the </w:t>
            </w:r>
            <w:r>
              <w:rPr>
                <w:rFonts w:eastAsia="宋体"/>
                <w:i/>
                <w:szCs w:val="22"/>
                <w:lang w:val="en-GB" w:eastAsia="sv-SE"/>
              </w:rPr>
              <w:t>eps-bearerIdentity</w:t>
            </w:r>
            <w:r>
              <w:rPr>
                <w:rFonts w:eastAsia="宋体"/>
                <w:szCs w:val="22"/>
                <w:lang w:val="en-GB" w:eastAsia="sv-SE"/>
              </w:rPr>
              <w:t xml:space="preserve"> (when connected to EPC) or </w:t>
            </w:r>
            <w:r>
              <w:rPr>
                <w:rFonts w:eastAsia="宋体"/>
                <w:i/>
                <w:szCs w:val="22"/>
                <w:lang w:val="en-GB" w:eastAsia="sv-SE"/>
              </w:rPr>
              <w:t>sdap-Config</w:t>
            </w:r>
            <w:r>
              <w:rPr>
                <w:rFonts w:eastAsia="宋体"/>
                <w:szCs w:val="22"/>
                <w:lang w:val="en-GB" w:eastAsia="sv-SE"/>
              </w:rPr>
              <w:t xml:space="preserve"> (when connected to 5GC).</w:t>
            </w:r>
          </w:p>
        </w:tc>
      </w:tr>
      <w:tr w:rsidR="00BF596A" w14:paraId="55765DD0" w14:textId="77777777">
        <w:tc>
          <w:tcPr>
            <w:tcW w:w="14173" w:type="dxa"/>
            <w:tcBorders>
              <w:top w:val="single" w:sz="4" w:space="0" w:color="auto"/>
              <w:left w:val="single" w:sz="4" w:space="0" w:color="auto"/>
              <w:bottom w:val="single" w:sz="4" w:space="0" w:color="auto"/>
              <w:right w:val="single" w:sz="4" w:space="0" w:color="auto"/>
            </w:tcBorders>
          </w:tcPr>
          <w:p w14:paraId="5B8D6A32" w14:textId="77777777" w:rsidR="00BF596A" w:rsidRDefault="005632DD">
            <w:pPr>
              <w:pStyle w:val="TAL"/>
              <w:rPr>
                <w:rFonts w:eastAsia="宋体"/>
                <w:szCs w:val="22"/>
                <w:lang w:val="en-GB" w:eastAsia="sv-SE"/>
              </w:rPr>
            </w:pPr>
            <w:r>
              <w:rPr>
                <w:b/>
                <w:i/>
                <w:szCs w:val="22"/>
                <w:lang w:val="en-GB" w:eastAsia="sv-SE"/>
              </w:rPr>
              <w:t>daps-Config</w:t>
            </w:r>
          </w:p>
          <w:p w14:paraId="5B2FD7CB" w14:textId="77777777" w:rsidR="00BF596A" w:rsidRDefault="005632DD">
            <w:pPr>
              <w:pStyle w:val="TAL"/>
              <w:rPr>
                <w:b/>
                <w:i/>
                <w:szCs w:val="22"/>
                <w:lang w:val="en-GB" w:eastAsia="sv-SE"/>
              </w:rPr>
            </w:pPr>
            <w:r>
              <w:rPr>
                <w:rFonts w:eastAsia="宋体"/>
                <w:szCs w:val="22"/>
                <w:lang w:val="en-GB" w:eastAsia="sv-SE"/>
              </w:rPr>
              <w:t>Indicates that the bearer is configured as DAPS bearer.</w:t>
            </w:r>
          </w:p>
        </w:tc>
      </w:tr>
      <w:tr w:rsidR="00BF596A" w14:paraId="268CB708" w14:textId="77777777">
        <w:tc>
          <w:tcPr>
            <w:tcW w:w="14173" w:type="dxa"/>
            <w:tcBorders>
              <w:top w:val="single" w:sz="4" w:space="0" w:color="auto"/>
              <w:left w:val="single" w:sz="4" w:space="0" w:color="auto"/>
              <w:bottom w:val="single" w:sz="4" w:space="0" w:color="auto"/>
              <w:right w:val="single" w:sz="4" w:space="0" w:color="auto"/>
            </w:tcBorders>
          </w:tcPr>
          <w:p w14:paraId="38F9D0F3" w14:textId="77777777" w:rsidR="00BF596A" w:rsidRDefault="005632DD">
            <w:pPr>
              <w:pStyle w:val="TAL"/>
              <w:rPr>
                <w:rFonts w:eastAsia="宋体"/>
                <w:szCs w:val="22"/>
                <w:lang w:val="en-GB" w:eastAsia="sv-SE"/>
              </w:rPr>
            </w:pPr>
            <w:r>
              <w:rPr>
                <w:rFonts w:eastAsia="宋体"/>
                <w:b/>
                <w:i/>
                <w:szCs w:val="22"/>
                <w:lang w:val="en-GB" w:eastAsia="sv-SE"/>
              </w:rPr>
              <w:t>drb-Identity</w:t>
            </w:r>
          </w:p>
          <w:p w14:paraId="62D1D2B1" w14:textId="77777777" w:rsidR="00BF596A" w:rsidRDefault="005632DD">
            <w:pPr>
              <w:pStyle w:val="TAL"/>
              <w:rPr>
                <w:rFonts w:eastAsia="宋体"/>
                <w:szCs w:val="22"/>
                <w:lang w:val="en-GB" w:eastAsia="sv-SE"/>
              </w:rPr>
            </w:pPr>
            <w:r>
              <w:rPr>
                <w:rFonts w:eastAsia="宋体"/>
                <w:szCs w:val="22"/>
                <w:lang w:val="en-GB" w:eastAsia="sv-SE"/>
              </w:rPr>
              <w:t>In case of DC, the DRB identity is unique within the scope of the UE, i.e. an MCG DRB cannot use the same value as a split DRB. For a split DRB the same identity is used for the MCG and SCG parts of the configuration.</w:t>
            </w:r>
          </w:p>
        </w:tc>
      </w:tr>
      <w:tr w:rsidR="00BF596A" w14:paraId="1ECA9142" w14:textId="77777777">
        <w:tc>
          <w:tcPr>
            <w:tcW w:w="14173" w:type="dxa"/>
            <w:tcBorders>
              <w:top w:val="single" w:sz="4" w:space="0" w:color="auto"/>
              <w:left w:val="single" w:sz="4" w:space="0" w:color="auto"/>
              <w:bottom w:val="single" w:sz="4" w:space="0" w:color="auto"/>
              <w:right w:val="single" w:sz="4" w:space="0" w:color="auto"/>
            </w:tcBorders>
          </w:tcPr>
          <w:p w14:paraId="7F566281" w14:textId="77777777" w:rsidR="00BF596A" w:rsidRDefault="005632DD">
            <w:pPr>
              <w:pStyle w:val="TAL"/>
              <w:rPr>
                <w:rFonts w:eastAsia="宋体"/>
                <w:b/>
                <w:i/>
                <w:lang w:val="en-GB" w:eastAsia="sv-SE"/>
              </w:rPr>
            </w:pPr>
            <w:r>
              <w:rPr>
                <w:rFonts w:eastAsia="宋体"/>
                <w:b/>
                <w:i/>
                <w:lang w:val="en-GB" w:eastAsia="sv-SE"/>
              </w:rPr>
              <w:t>eps-BearerIdentity</w:t>
            </w:r>
          </w:p>
          <w:p w14:paraId="300DDC56" w14:textId="77777777" w:rsidR="00BF596A" w:rsidRDefault="005632DD">
            <w:pPr>
              <w:pStyle w:val="TAL"/>
              <w:rPr>
                <w:rFonts w:eastAsia="宋体"/>
                <w:lang w:val="en-GB" w:eastAsia="sv-SE"/>
              </w:rPr>
            </w:pPr>
            <w:r>
              <w:rPr>
                <w:rFonts w:eastAsia="宋体"/>
                <w:lang w:val="en-GB" w:eastAsia="sv-SE"/>
              </w:rPr>
              <w:t>The EPS bearer ID determines the EPS bearer.</w:t>
            </w:r>
          </w:p>
        </w:tc>
      </w:tr>
      <w:tr w:rsidR="00BF596A" w14:paraId="03BE5089" w14:textId="77777777">
        <w:tc>
          <w:tcPr>
            <w:tcW w:w="14173" w:type="dxa"/>
            <w:tcBorders>
              <w:top w:val="single" w:sz="4" w:space="0" w:color="auto"/>
              <w:left w:val="single" w:sz="4" w:space="0" w:color="auto"/>
              <w:bottom w:val="single" w:sz="4" w:space="0" w:color="auto"/>
              <w:right w:val="single" w:sz="4" w:space="0" w:color="auto"/>
            </w:tcBorders>
          </w:tcPr>
          <w:p w14:paraId="5C33456D" w14:textId="77777777" w:rsidR="00BF596A" w:rsidRDefault="005632DD">
            <w:pPr>
              <w:pStyle w:val="TAL"/>
              <w:rPr>
                <w:rFonts w:eastAsia="宋体"/>
                <w:szCs w:val="22"/>
                <w:lang w:val="en-GB" w:eastAsia="sv-SE"/>
              </w:rPr>
            </w:pPr>
            <w:r>
              <w:rPr>
                <w:rFonts w:eastAsia="宋体"/>
                <w:b/>
                <w:i/>
                <w:szCs w:val="22"/>
                <w:lang w:val="en-GB" w:eastAsia="sv-SE"/>
              </w:rPr>
              <w:t>reestablishPDCP</w:t>
            </w:r>
          </w:p>
          <w:p w14:paraId="35FB4622" w14:textId="77777777" w:rsidR="00BF596A" w:rsidRDefault="005632DD">
            <w:pPr>
              <w:pStyle w:val="TAL"/>
              <w:rPr>
                <w:rFonts w:eastAsia="宋体"/>
                <w:lang w:val="en-GB" w:eastAsia="sv-SE"/>
              </w:rPr>
            </w:pPr>
            <w:r>
              <w:rPr>
                <w:rFonts w:eastAsia="宋体"/>
                <w:lang w:val="en-GB" w:eastAsia="sv-SE"/>
              </w:rPr>
              <w:t xml:space="preserve">Indicates that PDCP should be re-established. Network sets this to </w:t>
            </w:r>
            <w:r>
              <w:rPr>
                <w:i/>
                <w:iCs/>
                <w:lang w:val="en-GB" w:eastAsia="en-GB"/>
              </w:rPr>
              <w:t>true</w:t>
            </w:r>
            <w:r>
              <w:rPr>
                <w:rFonts w:eastAsia="宋体"/>
                <w:lang w:val="en-GB" w:eastAsia="sv-SE"/>
              </w:rPr>
              <w:t xml:space="preserve"> whenever the security key used for this radio bearer changes. Key change could for example be due to termination point change for the bearer,</w:t>
            </w:r>
            <w:r>
              <w:rPr>
                <w:lang w:val="en-GB" w:eastAsia="sv-SE"/>
              </w:rPr>
              <w:t xml:space="preserve"> </w:t>
            </w:r>
            <w:r>
              <w:rPr>
                <w:rFonts w:eastAsia="宋体"/>
                <w:lang w:val="en-GB" w:eastAsia="sv-SE"/>
              </w:rPr>
              <w:t>reconfiguration with sync, resuming an RRC connection, or the first reconfiguration after reestablishment.</w:t>
            </w:r>
            <w:r>
              <w:rPr>
                <w:lang w:val="en-GB" w:eastAsia="sv-SE"/>
              </w:rPr>
              <w:t xml:space="preserve"> It is also applicable for LTE procedures when NR PDCP is configured. Network doesn't include this field </w:t>
            </w:r>
            <w:r>
              <w:rPr>
                <w:lang w:val="en-GB"/>
              </w:rPr>
              <w:t xml:space="preserve">for DRB </w:t>
            </w:r>
            <w:r>
              <w:rPr>
                <w:lang w:val="en-GB" w:eastAsia="sv-SE"/>
              </w:rPr>
              <w:t xml:space="preserve">if </w:t>
            </w:r>
            <w:r>
              <w:rPr>
                <w:lang w:val="en-GB"/>
              </w:rPr>
              <w:t>the bearer is configured as DAPS bearer</w:t>
            </w:r>
            <w:r>
              <w:rPr>
                <w:lang w:val="en-GB" w:eastAsia="sv-SE"/>
              </w:rPr>
              <w:t>.</w:t>
            </w:r>
          </w:p>
        </w:tc>
      </w:tr>
      <w:tr w:rsidR="00BF596A" w14:paraId="0720EA2F" w14:textId="77777777">
        <w:tc>
          <w:tcPr>
            <w:tcW w:w="14173" w:type="dxa"/>
            <w:tcBorders>
              <w:top w:val="single" w:sz="4" w:space="0" w:color="auto"/>
              <w:left w:val="single" w:sz="4" w:space="0" w:color="auto"/>
              <w:bottom w:val="single" w:sz="4" w:space="0" w:color="auto"/>
              <w:right w:val="single" w:sz="4" w:space="0" w:color="auto"/>
            </w:tcBorders>
          </w:tcPr>
          <w:p w14:paraId="37244481" w14:textId="77777777" w:rsidR="00BF596A" w:rsidRDefault="005632DD">
            <w:pPr>
              <w:pStyle w:val="TAL"/>
              <w:rPr>
                <w:rFonts w:eastAsia="宋体"/>
                <w:b/>
                <w:i/>
                <w:szCs w:val="22"/>
                <w:lang w:val="en-GB" w:eastAsia="sv-SE"/>
              </w:rPr>
            </w:pPr>
            <w:r>
              <w:rPr>
                <w:rFonts w:eastAsia="宋体"/>
                <w:b/>
                <w:i/>
                <w:szCs w:val="22"/>
                <w:lang w:val="en-GB" w:eastAsia="sv-SE"/>
              </w:rPr>
              <w:t>recoverPDCP</w:t>
            </w:r>
          </w:p>
          <w:p w14:paraId="0564CD34" w14:textId="77777777" w:rsidR="00BF596A" w:rsidRDefault="005632DD">
            <w:pPr>
              <w:pStyle w:val="TAL"/>
              <w:rPr>
                <w:rFonts w:eastAsia="宋体"/>
                <w:b/>
                <w:i/>
                <w:szCs w:val="22"/>
                <w:lang w:val="en-GB" w:eastAsia="sv-SE"/>
              </w:rPr>
            </w:pPr>
            <w:r>
              <w:rPr>
                <w:rFonts w:eastAsia="宋体"/>
                <w:szCs w:val="22"/>
                <w:lang w:val="en-GB" w:eastAsia="sv-SE"/>
              </w:rPr>
              <w:t>Indicates that PDCP should perform recovery according to TS 38.323 [5].</w:t>
            </w:r>
            <w:r>
              <w:rPr>
                <w:lang w:val="en-GB" w:eastAsia="sv-SE"/>
              </w:rPr>
              <w:t xml:space="preserve"> Network doesn't include this field if </w:t>
            </w:r>
            <w:r>
              <w:rPr>
                <w:lang w:val="en-GB"/>
              </w:rPr>
              <w:t>the bearer is configured as DAPS bearer</w:t>
            </w:r>
            <w:r>
              <w:rPr>
                <w:lang w:val="en-GB" w:eastAsia="sv-SE"/>
              </w:rPr>
              <w:t>.</w:t>
            </w:r>
          </w:p>
        </w:tc>
      </w:tr>
      <w:tr w:rsidR="00BF596A" w14:paraId="41165CC0" w14:textId="77777777">
        <w:tc>
          <w:tcPr>
            <w:tcW w:w="14173" w:type="dxa"/>
            <w:tcBorders>
              <w:top w:val="single" w:sz="4" w:space="0" w:color="auto"/>
              <w:left w:val="single" w:sz="4" w:space="0" w:color="auto"/>
              <w:bottom w:val="single" w:sz="4" w:space="0" w:color="auto"/>
              <w:right w:val="single" w:sz="4" w:space="0" w:color="auto"/>
            </w:tcBorders>
          </w:tcPr>
          <w:p w14:paraId="14C4B996" w14:textId="77777777" w:rsidR="00BF596A" w:rsidRDefault="005632DD">
            <w:pPr>
              <w:pStyle w:val="TAL"/>
              <w:rPr>
                <w:rFonts w:eastAsia="宋体"/>
                <w:szCs w:val="22"/>
                <w:lang w:val="en-GB" w:eastAsia="sv-SE"/>
              </w:rPr>
            </w:pPr>
            <w:r>
              <w:rPr>
                <w:rFonts w:eastAsia="宋体"/>
                <w:b/>
                <w:i/>
                <w:szCs w:val="22"/>
                <w:lang w:val="en-GB" w:eastAsia="sv-SE"/>
              </w:rPr>
              <w:t>sdap-Config</w:t>
            </w:r>
          </w:p>
          <w:p w14:paraId="5A105EEC" w14:textId="77777777" w:rsidR="00BF596A" w:rsidRDefault="005632DD">
            <w:pPr>
              <w:pStyle w:val="TAL"/>
              <w:rPr>
                <w:rFonts w:eastAsia="宋体"/>
                <w:szCs w:val="22"/>
                <w:lang w:val="en-GB" w:eastAsia="sv-SE"/>
              </w:rPr>
            </w:pPr>
            <w:r>
              <w:rPr>
                <w:rFonts w:eastAsia="宋体"/>
                <w:szCs w:val="22"/>
                <w:lang w:val="en-GB" w:eastAsia="sv-SE"/>
              </w:rPr>
              <w:t>The SDAP configuration determines how to map QoS flows to DRBs when NR or E-UTRA connects to the 5GC and presence/absence of UL/DL SDAP headers.</w:t>
            </w:r>
          </w:p>
        </w:tc>
      </w:tr>
    </w:tbl>
    <w:p w14:paraId="11F1038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499753D" w14:textId="77777777">
        <w:tc>
          <w:tcPr>
            <w:tcW w:w="14173" w:type="dxa"/>
            <w:tcBorders>
              <w:top w:val="single" w:sz="4" w:space="0" w:color="auto"/>
              <w:left w:val="single" w:sz="4" w:space="0" w:color="auto"/>
              <w:bottom w:val="single" w:sz="4" w:space="0" w:color="auto"/>
              <w:right w:val="single" w:sz="4" w:space="0" w:color="auto"/>
            </w:tcBorders>
          </w:tcPr>
          <w:p w14:paraId="661FFF7E" w14:textId="77777777" w:rsidR="00BF596A" w:rsidRDefault="005632DD">
            <w:pPr>
              <w:pStyle w:val="TAH"/>
              <w:rPr>
                <w:rFonts w:eastAsia="宋体"/>
                <w:szCs w:val="22"/>
                <w:lang w:eastAsia="sv-SE"/>
              </w:rPr>
            </w:pPr>
            <w:r>
              <w:rPr>
                <w:rFonts w:eastAsia="宋体"/>
                <w:i/>
                <w:szCs w:val="22"/>
                <w:lang w:eastAsia="sv-SE"/>
              </w:rPr>
              <w:t xml:space="preserve">RadioBearerConfig </w:t>
            </w:r>
            <w:r>
              <w:rPr>
                <w:rFonts w:eastAsia="宋体"/>
                <w:szCs w:val="22"/>
                <w:lang w:eastAsia="sv-SE"/>
              </w:rPr>
              <w:t>field descriptions</w:t>
            </w:r>
          </w:p>
        </w:tc>
      </w:tr>
      <w:tr w:rsidR="00BF596A" w14:paraId="2A8459E7" w14:textId="77777777">
        <w:tc>
          <w:tcPr>
            <w:tcW w:w="14173" w:type="dxa"/>
            <w:tcBorders>
              <w:top w:val="single" w:sz="4" w:space="0" w:color="auto"/>
              <w:left w:val="single" w:sz="4" w:space="0" w:color="auto"/>
              <w:bottom w:val="single" w:sz="4" w:space="0" w:color="auto"/>
              <w:right w:val="single" w:sz="4" w:space="0" w:color="auto"/>
            </w:tcBorders>
          </w:tcPr>
          <w:p w14:paraId="3E3397A7" w14:textId="77777777" w:rsidR="00BF596A" w:rsidRDefault="005632DD">
            <w:pPr>
              <w:pStyle w:val="TAL"/>
              <w:rPr>
                <w:b/>
                <w:i/>
                <w:szCs w:val="22"/>
                <w:lang w:val="en-GB" w:eastAsia="sv-SE"/>
              </w:rPr>
            </w:pPr>
            <w:r>
              <w:rPr>
                <w:b/>
                <w:i/>
                <w:szCs w:val="22"/>
                <w:lang w:val="en-GB" w:eastAsia="sv-SE"/>
              </w:rPr>
              <w:t>securityConfig</w:t>
            </w:r>
          </w:p>
          <w:p w14:paraId="5C4DAA1F" w14:textId="77777777" w:rsidR="00BF596A" w:rsidRDefault="005632DD">
            <w:pPr>
              <w:pStyle w:val="TAL"/>
              <w:rPr>
                <w:rFonts w:eastAsia="宋体"/>
                <w:szCs w:val="22"/>
                <w:lang w:val="en-GB" w:eastAsia="sv-SE"/>
              </w:rPr>
            </w:pPr>
            <w:r>
              <w:rPr>
                <w:szCs w:val="22"/>
                <w:lang w:val="en-GB" w:eastAsia="sv-SE"/>
              </w:rPr>
              <w:t>Indicates the security algorithm and key to use for the signalling and data radio bearers configured with the list in this IE</w:t>
            </w:r>
            <w:r>
              <w:rPr>
                <w:i/>
                <w:szCs w:val="22"/>
                <w:lang w:val="en-GB" w:eastAsia="sv-SE"/>
              </w:rPr>
              <w:t xml:space="preserve"> RadioBearerConfig</w:t>
            </w:r>
            <w:r>
              <w:rPr>
                <w:szCs w:val="22"/>
                <w:lang w:val="en-GB" w:eastAsia="sv-SE"/>
              </w:rPr>
              <w:t xml:space="preserve">. When the field is not included </w:t>
            </w:r>
            <w:r>
              <w:rPr>
                <w:rFonts w:eastAsia="Batang"/>
                <w:lang w:val="en-GB" w:eastAsia="sv-SE"/>
              </w:rPr>
              <w:t xml:space="preserve">after </w:t>
            </w:r>
            <w:r>
              <w:rPr>
                <w:lang w:val="en-GB" w:eastAsia="sv-SE"/>
              </w:rPr>
              <w:t xml:space="preserve">AS </w:t>
            </w:r>
            <w:r>
              <w:rPr>
                <w:rFonts w:eastAsia="Batang"/>
                <w:lang w:val="en-GB" w:eastAsia="sv-SE"/>
              </w:rPr>
              <w:t>security has been activated</w:t>
            </w:r>
            <w:r>
              <w:rPr>
                <w:szCs w:val="22"/>
                <w:lang w:val="en-GB" w:eastAsia="sv-SE"/>
              </w:rPr>
              <w:t xml:space="preserve">, the UE shall continue to use the currently configured </w:t>
            </w:r>
            <w:r>
              <w:rPr>
                <w:i/>
                <w:szCs w:val="22"/>
                <w:lang w:val="en-GB" w:eastAsia="sv-SE"/>
              </w:rPr>
              <w:t>keyToUse</w:t>
            </w:r>
            <w:r>
              <w:rPr>
                <w:szCs w:val="22"/>
                <w:lang w:val="en-GB" w:eastAsia="sv-SE"/>
              </w:rPr>
              <w:t xml:space="preserve"> and security algorithm for the radio bearers reconfigured with the lists in this IE </w:t>
            </w:r>
            <w:r>
              <w:rPr>
                <w:i/>
                <w:szCs w:val="22"/>
                <w:lang w:val="en-GB" w:eastAsia="sv-SE"/>
              </w:rPr>
              <w:t>RadioBearerConfig</w:t>
            </w:r>
            <w:r>
              <w:rPr>
                <w:szCs w:val="22"/>
                <w:lang w:val="en-GB" w:eastAsia="sv-SE"/>
              </w:rPr>
              <w:t xml:space="preserve">. The field is not included when configuring SRB1 before </w:t>
            </w:r>
            <w:r>
              <w:rPr>
                <w:lang w:val="en-GB" w:eastAsia="sv-SE"/>
              </w:rPr>
              <w:t xml:space="preserve">AS </w:t>
            </w:r>
            <w:r>
              <w:rPr>
                <w:szCs w:val="22"/>
                <w:lang w:val="en-GB" w:eastAsia="sv-SE"/>
              </w:rPr>
              <w:t>security is activated.</w:t>
            </w:r>
          </w:p>
        </w:tc>
      </w:tr>
      <w:tr w:rsidR="00BF596A" w14:paraId="21B8843A" w14:textId="77777777">
        <w:tc>
          <w:tcPr>
            <w:tcW w:w="14173" w:type="dxa"/>
            <w:tcBorders>
              <w:top w:val="single" w:sz="4" w:space="0" w:color="auto"/>
              <w:left w:val="single" w:sz="4" w:space="0" w:color="auto"/>
              <w:bottom w:val="single" w:sz="4" w:space="0" w:color="auto"/>
              <w:right w:val="single" w:sz="4" w:space="0" w:color="auto"/>
            </w:tcBorders>
          </w:tcPr>
          <w:p w14:paraId="3279C950" w14:textId="77777777" w:rsidR="00BF596A" w:rsidRDefault="005632DD">
            <w:pPr>
              <w:pStyle w:val="TAL"/>
              <w:rPr>
                <w:szCs w:val="22"/>
                <w:lang w:val="en-GB" w:eastAsia="sv-SE"/>
              </w:rPr>
            </w:pPr>
            <w:r>
              <w:rPr>
                <w:b/>
                <w:i/>
                <w:szCs w:val="22"/>
                <w:lang w:val="en-GB" w:eastAsia="sv-SE"/>
              </w:rPr>
              <w:t>srb3-ToRelease</w:t>
            </w:r>
          </w:p>
          <w:p w14:paraId="052CC61A" w14:textId="77777777" w:rsidR="00BF596A" w:rsidRDefault="005632DD">
            <w:pPr>
              <w:pStyle w:val="TAL"/>
              <w:rPr>
                <w:b/>
                <w:i/>
                <w:szCs w:val="22"/>
                <w:lang w:val="en-GB" w:eastAsia="sv-SE"/>
              </w:rPr>
            </w:pPr>
            <w:r>
              <w:rPr>
                <w:szCs w:val="22"/>
                <w:lang w:val="en-GB" w:eastAsia="sv-SE"/>
              </w:rPr>
              <w:t>Release SRB3. SRB3 release can only be done over SRB1 and only at SCG release and reconfiguration with sync.</w:t>
            </w:r>
          </w:p>
        </w:tc>
      </w:tr>
    </w:tbl>
    <w:p w14:paraId="3EB5621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F8F6E8" w14:textId="77777777">
        <w:tc>
          <w:tcPr>
            <w:tcW w:w="14173" w:type="dxa"/>
            <w:tcBorders>
              <w:top w:val="single" w:sz="4" w:space="0" w:color="auto"/>
              <w:left w:val="single" w:sz="4" w:space="0" w:color="auto"/>
              <w:bottom w:val="single" w:sz="4" w:space="0" w:color="auto"/>
              <w:right w:val="single" w:sz="4" w:space="0" w:color="auto"/>
            </w:tcBorders>
          </w:tcPr>
          <w:p w14:paraId="4F7FD41B" w14:textId="77777777" w:rsidR="00BF596A" w:rsidRDefault="005632DD">
            <w:pPr>
              <w:pStyle w:val="TAH"/>
              <w:rPr>
                <w:rFonts w:eastAsia="宋体"/>
                <w:szCs w:val="22"/>
                <w:lang w:eastAsia="sv-SE"/>
              </w:rPr>
            </w:pPr>
            <w:r>
              <w:rPr>
                <w:rFonts w:eastAsia="宋体"/>
                <w:i/>
                <w:szCs w:val="22"/>
                <w:lang w:eastAsia="sv-SE"/>
              </w:rPr>
              <w:t xml:space="preserve">SecurityConfig </w:t>
            </w:r>
            <w:r>
              <w:rPr>
                <w:rFonts w:eastAsia="宋体"/>
                <w:szCs w:val="22"/>
                <w:lang w:eastAsia="sv-SE"/>
              </w:rPr>
              <w:t>field descriptions</w:t>
            </w:r>
          </w:p>
        </w:tc>
      </w:tr>
      <w:tr w:rsidR="00BF596A" w14:paraId="3E2BCFAE" w14:textId="77777777">
        <w:tc>
          <w:tcPr>
            <w:tcW w:w="14173" w:type="dxa"/>
            <w:tcBorders>
              <w:top w:val="single" w:sz="4" w:space="0" w:color="auto"/>
              <w:left w:val="single" w:sz="4" w:space="0" w:color="auto"/>
              <w:bottom w:val="single" w:sz="4" w:space="0" w:color="auto"/>
              <w:right w:val="single" w:sz="4" w:space="0" w:color="auto"/>
            </w:tcBorders>
          </w:tcPr>
          <w:p w14:paraId="6B252015" w14:textId="77777777" w:rsidR="00BF596A" w:rsidRDefault="005632DD">
            <w:pPr>
              <w:pStyle w:val="TAL"/>
              <w:rPr>
                <w:rFonts w:eastAsia="宋体"/>
                <w:szCs w:val="22"/>
                <w:lang w:val="en-GB" w:eastAsia="sv-SE"/>
              </w:rPr>
            </w:pPr>
            <w:r>
              <w:rPr>
                <w:rFonts w:eastAsia="宋体"/>
                <w:b/>
                <w:i/>
                <w:szCs w:val="22"/>
                <w:lang w:val="en-GB" w:eastAsia="sv-SE"/>
              </w:rPr>
              <w:t>keyToUse</w:t>
            </w:r>
          </w:p>
          <w:p w14:paraId="0A4CC4F0" w14:textId="77777777" w:rsidR="00BF596A" w:rsidRDefault="005632DD">
            <w:pPr>
              <w:pStyle w:val="TAL"/>
              <w:rPr>
                <w:rFonts w:eastAsia="宋体"/>
                <w:szCs w:val="22"/>
                <w:lang w:val="en-GB" w:eastAsia="sv-SE"/>
              </w:rPr>
            </w:pPr>
            <w:r>
              <w:rPr>
                <w:rFonts w:eastAsia="宋体"/>
                <w:szCs w:val="22"/>
                <w:lang w:val="en-GB" w:eastAsia="sv-SE"/>
              </w:rPr>
              <w:t xml:space="preserve">Indicates if the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r>
              <w:rPr>
                <w:rFonts w:eastAsia="宋体"/>
                <w:i/>
                <w:szCs w:val="22"/>
                <w:lang w:val="en-GB" w:eastAsia="sv-SE"/>
              </w:rPr>
              <w:t>keyToUse</w:t>
            </w:r>
            <w:r>
              <w:rPr>
                <w:rFonts w:eastAsia="宋体"/>
                <w:szCs w:val="22"/>
                <w:lang w:val="en-GB" w:eastAsia="sv-SE"/>
              </w:rPr>
              <w:t xml:space="preserve">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r w:rsidR="00BF596A" w14:paraId="3D7CBC5E" w14:textId="77777777">
        <w:tc>
          <w:tcPr>
            <w:tcW w:w="14173" w:type="dxa"/>
            <w:tcBorders>
              <w:top w:val="single" w:sz="4" w:space="0" w:color="auto"/>
              <w:left w:val="single" w:sz="4" w:space="0" w:color="auto"/>
              <w:bottom w:val="single" w:sz="4" w:space="0" w:color="auto"/>
              <w:right w:val="single" w:sz="4" w:space="0" w:color="auto"/>
            </w:tcBorders>
          </w:tcPr>
          <w:p w14:paraId="31CB0B4C" w14:textId="77777777" w:rsidR="00BF596A" w:rsidRDefault="005632DD">
            <w:pPr>
              <w:pStyle w:val="TAL"/>
              <w:rPr>
                <w:rFonts w:eastAsia="宋体"/>
                <w:szCs w:val="22"/>
                <w:lang w:val="en-GB" w:eastAsia="sv-SE"/>
              </w:rPr>
            </w:pPr>
            <w:r>
              <w:rPr>
                <w:rFonts w:eastAsia="宋体"/>
                <w:b/>
                <w:i/>
                <w:szCs w:val="22"/>
                <w:lang w:val="en-GB" w:eastAsia="sv-SE"/>
              </w:rPr>
              <w:t>securityAlgorithmConfig</w:t>
            </w:r>
          </w:p>
          <w:p w14:paraId="557D2837" w14:textId="77777777" w:rsidR="00BF596A" w:rsidRDefault="005632DD">
            <w:pPr>
              <w:pStyle w:val="TAL"/>
              <w:rPr>
                <w:rFonts w:eastAsia="宋体"/>
                <w:szCs w:val="22"/>
                <w:lang w:val="en-GB" w:eastAsia="sv-SE"/>
              </w:rPr>
            </w:pPr>
            <w:r>
              <w:rPr>
                <w:rFonts w:eastAsia="宋体"/>
                <w:szCs w:val="22"/>
                <w:lang w:val="en-GB" w:eastAsia="sv-SE"/>
              </w:rPr>
              <w:t xml:space="preserve">Indicates the security algorithm for the signalling and data radio bearers configured with the list in this </w:t>
            </w:r>
            <w:r>
              <w:rPr>
                <w:szCs w:val="22"/>
                <w:lang w:val="en-GB" w:eastAsia="sv-SE"/>
              </w:rPr>
              <w:t xml:space="preserve">IE </w:t>
            </w:r>
            <w:r>
              <w:rPr>
                <w:i/>
                <w:szCs w:val="22"/>
                <w:lang w:val="en-GB" w:eastAsia="sv-SE"/>
              </w:rPr>
              <w:t>RadioBearerConfig</w:t>
            </w:r>
            <w:r>
              <w:rPr>
                <w:rFonts w:eastAsia="宋体"/>
                <w:szCs w:val="22"/>
                <w:lang w:val="en-GB" w:eastAsia="sv-SE"/>
              </w:rPr>
              <w:t xml:space="preserve">. When the field is not included, the UE shall continue to use the currently configured security algorithm for the radio bearers reconfigured with the lists in this </w:t>
            </w:r>
            <w:r>
              <w:rPr>
                <w:szCs w:val="22"/>
                <w:lang w:val="en-GB" w:eastAsia="sv-SE"/>
              </w:rPr>
              <w:t xml:space="preserve">IE </w:t>
            </w:r>
            <w:r>
              <w:rPr>
                <w:i/>
                <w:szCs w:val="22"/>
                <w:lang w:val="en-GB" w:eastAsia="sv-SE"/>
              </w:rPr>
              <w:t>RadioBearerConfig</w:t>
            </w:r>
            <w:r>
              <w:rPr>
                <w:rFonts w:eastAsia="宋体"/>
                <w:szCs w:val="22"/>
                <w:lang w:val="en-GB" w:eastAsia="sv-SE"/>
              </w:rPr>
              <w:t>.</w:t>
            </w:r>
          </w:p>
        </w:tc>
      </w:tr>
    </w:tbl>
    <w:p w14:paraId="75533BAF"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121C81B" w14:textId="77777777">
        <w:tc>
          <w:tcPr>
            <w:tcW w:w="14173" w:type="dxa"/>
            <w:tcBorders>
              <w:top w:val="single" w:sz="4" w:space="0" w:color="auto"/>
              <w:left w:val="single" w:sz="4" w:space="0" w:color="auto"/>
              <w:bottom w:val="single" w:sz="4" w:space="0" w:color="auto"/>
              <w:right w:val="single" w:sz="4" w:space="0" w:color="auto"/>
            </w:tcBorders>
          </w:tcPr>
          <w:p w14:paraId="1525AB1A" w14:textId="77777777" w:rsidR="00BF596A" w:rsidRDefault="005632DD">
            <w:pPr>
              <w:pStyle w:val="TAH"/>
              <w:rPr>
                <w:rFonts w:eastAsia="宋体"/>
                <w:szCs w:val="22"/>
                <w:lang w:eastAsia="sv-SE"/>
              </w:rPr>
            </w:pPr>
            <w:r>
              <w:rPr>
                <w:rFonts w:eastAsia="宋体"/>
                <w:i/>
                <w:szCs w:val="22"/>
                <w:lang w:eastAsia="sv-SE"/>
              </w:rPr>
              <w:lastRenderedPageBreak/>
              <w:t xml:space="preserve">SRB-ToAddMod </w:t>
            </w:r>
            <w:r>
              <w:rPr>
                <w:rFonts w:eastAsia="宋体"/>
                <w:szCs w:val="22"/>
                <w:lang w:eastAsia="sv-SE"/>
              </w:rPr>
              <w:t>field descriptions</w:t>
            </w:r>
          </w:p>
        </w:tc>
      </w:tr>
      <w:tr w:rsidR="00BF596A" w14:paraId="036DDF03" w14:textId="77777777">
        <w:tc>
          <w:tcPr>
            <w:tcW w:w="14173" w:type="dxa"/>
            <w:tcBorders>
              <w:top w:val="single" w:sz="4" w:space="0" w:color="auto"/>
              <w:left w:val="single" w:sz="4" w:space="0" w:color="auto"/>
              <w:bottom w:val="single" w:sz="4" w:space="0" w:color="auto"/>
              <w:right w:val="single" w:sz="4" w:space="0" w:color="auto"/>
            </w:tcBorders>
          </w:tcPr>
          <w:p w14:paraId="68068E78" w14:textId="77777777" w:rsidR="00BF596A" w:rsidRDefault="005632DD">
            <w:pPr>
              <w:pStyle w:val="TAL"/>
              <w:rPr>
                <w:rFonts w:eastAsia="宋体"/>
                <w:b/>
                <w:i/>
                <w:szCs w:val="22"/>
                <w:lang w:val="en-GB" w:eastAsia="sv-SE"/>
              </w:rPr>
            </w:pPr>
            <w:r>
              <w:rPr>
                <w:rFonts w:eastAsia="宋体"/>
                <w:b/>
                <w:i/>
                <w:szCs w:val="22"/>
                <w:lang w:val="en-GB" w:eastAsia="sv-SE"/>
              </w:rPr>
              <w:t>discardOnPDCP</w:t>
            </w:r>
          </w:p>
          <w:p w14:paraId="5E94898D" w14:textId="77777777" w:rsidR="00BF596A" w:rsidRDefault="005632DD">
            <w:pPr>
              <w:pStyle w:val="TAL"/>
              <w:rPr>
                <w:rFonts w:eastAsia="宋体"/>
                <w:b/>
                <w:i/>
                <w:szCs w:val="22"/>
                <w:lang w:val="en-GB" w:eastAsia="sv-SE"/>
              </w:rPr>
            </w:pPr>
            <w:r>
              <w:rPr>
                <w:lang w:val="en-GB" w:eastAsia="sv-SE"/>
              </w:rPr>
              <w:t>Indicates that PDCP should discard stored SDU and PDU according to TS 38.323 [5].</w:t>
            </w:r>
          </w:p>
        </w:tc>
      </w:tr>
      <w:tr w:rsidR="00BF596A" w14:paraId="04ABDFA9" w14:textId="77777777">
        <w:tc>
          <w:tcPr>
            <w:tcW w:w="14173" w:type="dxa"/>
            <w:tcBorders>
              <w:top w:val="single" w:sz="4" w:space="0" w:color="auto"/>
              <w:left w:val="single" w:sz="4" w:space="0" w:color="auto"/>
              <w:bottom w:val="single" w:sz="4" w:space="0" w:color="auto"/>
              <w:right w:val="single" w:sz="4" w:space="0" w:color="auto"/>
            </w:tcBorders>
          </w:tcPr>
          <w:p w14:paraId="29112213" w14:textId="77777777" w:rsidR="00BF596A" w:rsidRDefault="005632DD">
            <w:pPr>
              <w:pStyle w:val="TAL"/>
              <w:rPr>
                <w:rFonts w:eastAsia="宋体"/>
                <w:szCs w:val="22"/>
                <w:lang w:val="en-GB" w:eastAsia="sv-SE"/>
              </w:rPr>
            </w:pPr>
            <w:r>
              <w:rPr>
                <w:rFonts w:eastAsia="宋体"/>
                <w:b/>
                <w:i/>
                <w:szCs w:val="22"/>
                <w:lang w:val="en-GB" w:eastAsia="sv-SE"/>
              </w:rPr>
              <w:t>reestablishPDCP</w:t>
            </w:r>
          </w:p>
          <w:p w14:paraId="1154FE49" w14:textId="77777777" w:rsidR="00BF596A" w:rsidRDefault="005632DD">
            <w:pPr>
              <w:pStyle w:val="TAL"/>
              <w:rPr>
                <w:rFonts w:eastAsia="宋体"/>
                <w:szCs w:val="22"/>
                <w:lang w:val="en-GB" w:eastAsia="sv-SE"/>
              </w:rPr>
            </w:pPr>
            <w:r>
              <w:rPr>
                <w:rFonts w:eastAsia="宋体"/>
                <w:szCs w:val="22"/>
                <w:lang w:val="en-GB" w:eastAsia="sv-SE"/>
              </w:rPr>
              <w:t xml:space="preserve">Indicates that PDCP should be re-established. Network sets this to </w:t>
            </w:r>
            <w:r>
              <w:rPr>
                <w:i/>
                <w:iCs/>
                <w:lang w:val="en-GB" w:eastAsia="en-GB"/>
              </w:rPr>
              <w:t>true</w:t>
            </w:r>
            <w:r>
              <w:rPr>
                <w:rFonts w:eastAsia="宋体"/>
                <w:szCs w:val="22"/>
                <w:lang w:val="en-GB" w:eastAsia="sv-SE"/>
              </w:rPr>
              <w:t xml:space="preserve"> whenever the security key used for this radio bearer changes. Key change could for example be due to reconfiguration with sync, for SRB2 when resuming an RRC connection, or at the first reconfiguration after RRC connection reestablishment in NR. For SRB1, when resuming an RRC connection, or at the first reconfiguration after RRC connection reestablishment in NR, the network does not set this field to </w:t>
            </w:r>
            <w:r>
              <w:rPr>
                <w:rFonts w:eastAsia="宋体"/>
                <w:i/>
                <w:iCs/>
                <w:szCs w:val="22"/>
                <w:lang w:val="en-GB" w:eastAsia="sv-SE"/>
              </w:rPr>
              <w:t>true</w:t>
            </w:r>
            <w:r>
              <w:rPr>
                <w:rFonts w:eastAsia="宋体"/>
                <w:szCs w:val="22"/>
                <w:lang w:val="en-GB" w:eastAsia="sv-SE"/>
              </w:rPr>
              <w:t>. For LTE SRBs using NR PDCP, it could be for handover, RRC connection reestablishment or resume.</w:t>
            </w:r>
            <w:r>
              <w:rPr>
                <w:lang w:val="en-GB" w:eastAsia="sv-SE"/>
              </w:rPr>
              <w:t xml:space="preserve"> Network doesn't include this field if </w:t>
            </w:r>
            <w:r>
              <w:rPr>
                <w:lang w:val="en-GB"/>
              </w:rPr>
              <w:t>any DAPS bearer</w:t>
            </w:r>
            <w:r>
              <w:rPr>
                <w:lang w:val="en-GB" w:eastAsia="sv-SE"/>
              </w:rPr>
              <w:t xml:space="preserve"> is configured.</w:t>
            </w:r>
          </w:p>
        </w:tc>
      </w:tr>
      <w:tr w:rsidR="00BF596A" w14:paraId="4661C999" w14:textId="77777777">
        <w:tc>
          <w:tcPr>
            <w:tcW w:w="14173" w:type="dxa"/>
            <w:tcBorders>
              <w:top w:val="single" w:sz="4" w:space="0" w:color="auto"/>
              <w:left w:val="single" w:sz="4" w:space="0" w:color="auto"/>
              <w:bottom w:val="single" w:sz="4" w:space="0" w:color="auto"/>
              <w:right w:val="single" w:sz="4" w:space="0" w:color="auto"/>
            </w:tcBorders>
          </w:tcPr>
          <w:p w14:paraId="50AFFF28" w14:textId="77777777" w:rsidR="00BF596A" w:rsidRDefault="005632DD">
            <w:pPr>
              <w:pStyle w:val="TAL"/>
              <w:rPr>
                <w:rFonts w:eastAsia="宋体"/>
                <w:szCs w:val="22"/>
                <w:lang w:val="en-GB" w:eastAsia="sv-SE"/>
              </w:rPr>
            </w:pPr>
            <w:r>
              <w:rPr>
                <w:rFonts w:eastAsia="宋体"/>
                <w:b/>
                <w:i/>
                <w:szCs w:val="22"/>
                <w:lang w:val="en-GB" w:eastAsia="sv-SE"/>
              </w:rPr>
              <w:t>srb-Identity</w:t>
            </w:r>
          </w:p>
          <w:p w14:paraId="0ADC742E" w14:textId="77777777" w:rsidR="00BF596A" w:rsidRDefault="005632DD">
            <w:pPr>
              <w:pStyle w:val="TAL"/>
              <w:rPr>
                <w:rFonts w:eastAsia="宋体"/>
                <w:szCs w:val="22"/>
                <w:lang w:eastAsia="sv-SE"/>
              </w:rPr>
            </w:pPr>
            <w:r>
              <w:rPr>
                <w:rFonts w:eastAsia="宋体"/>
                <w:szCs w:val="22"/>
                <w:lang w:val="en-GB" w:eastAsia="sv-SE"/>
              </w:rPr>
              <w:t xml:space="preserve">Value 1 is applicable for SRB1 only. Value 2 is applicable for SRB2 only. </w:t>
            </w:r>
            <w:r>
              <w:rPr>
                <w:rFonts w:eastAsia="宋体"/>
                <w:szCs w:val="22"/>
                <w:lang w:eastAsia="sv-SE"/>
              </w:rPr>
              <w:t>Value 3 is applicable for SRB3 only.</w:t>
            </w:r>
          </w:p>
        </w:tc>
      </w:tr>
    </w:tbl>
    <w:p w14:paraId="307FD7F6"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294CD8F0" w14:textId="77777777">
        <w:tc>
          <w:tcPr>
            <w:tcW w:w="4027" w:type="dxa"/>
            <w:tcBorders>
              <w:top w:val="single" w:sz="4" w:space="0" w:color="auto"/>
              <w:left w:val="single" w:sz="4" w:space="0" w:color="auto"/>
              <w:bottom w:val="single" w:sz="4" w:space="0" w:color="auto"/>
              <w:right w:val="single" w:sz="4" w:space="0" w:color="auto"/>
            </w:tcBorders>
          </w:tcPr>
          <w:p w14:paraId="338CC8FE"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B077CD5" w14:textId="77777777" w:rsidR="00BF596A" w:rsidRDefault="005632DD">
            <w:pPr>
              <w:pStyle w:val="TAH"/>
              <w:rPr>
                <w:lang w:eastAsia="sv-SE"/>
              </w:rPr>
            </w:pPr>
            <w:r>
              <w:rPr>
                <w:lang w:eastAsia="sv-SE"/>
              </w:rPr>
              <w:t>Explanation</w:t>
            </w:r>
          </w:p>
        </w:tc>
      </w:tr>
      <w:tr w:rsidR="00BF596A" w14:paraId="75C246B2" w14:textId="77777777">
        <w:tc>
          <w:tcPr>
            <w:tcW w:w="4027" w:type="dxa"/>
            <w:tcBorders>
              <w:top w:val="single" w:sz="4" w:space="0" w:color="auto"/>
              <w:left w:val="single" w:sz="4" w:space="0" w:color="auto"/>
              <w:bottom w:val="single" w:sz="4" w:space="0" w:color="auto"/>
              <w:right w:val="single" w:sz="4" w:space="0" w:color="auto"/>
            </w:tcBorders>
          </w:tcPr>
          <w:p w14:paraId="042B35B3" w14:textId="77777777" w:rsidR="00BF596A" w:rsidRDefault="005632DD">
            <w:pPr>
              <w:pStyle w:val="TAL"/>
              <w:rPr>
                <w:i/>
                <w:lang w:eastAsia="sv-SE"/>
              </w:rPr>
            </w:pPr>
            <w:r>
              <w:rPr>
                <w:i/>
                <w:lang w:eastAsia="sv-SE"/>
              </w:rPr>
              <w:t>RBTermChange</w:t>
            </w:r>
          </w:p>
        </w:tc>
        <w:tc>
          <w:tcPr>
            <w:tcW w:w="10146" w:type="dxa"/>
            <w:tcBorders>
              <w:top w:val="single" w:sz="4" w:space="0" w:color="auto"/>
              <w:left w:val="single" w:sz="4" w:space="0" w:color="auto"/>
              <w:bottom w:val="single" w:sz="4" w:space="0" w:color="auto"/>
              <w:right w:val="single" w:sz="4" w:space="0" w:color="auto"/>
            </w:tcBorders>
          </w:tcPr>
          <w:p w14:paraId="08B7C496" w14:textId="77777777" w:rsidR="00BF596A" w:rsidRDefault="005632DD">
            <w:pPr>
              <w:pStyle w:val="TAL"/>
              <w:rPr>
                <w:lang w:val="en-GB" w:eastAsia="sv-SE"/>
              </w:rPr>
            </w:pPr>
            <w:r>
              <w:rPr>
                <w:lang w:val="en-GB" w:eastAsia="sv-SE"/>
              </w:rPr>
              <w:t>The field is mandatory present in case of:</w:t>
            </w:r>
          </w:p>
          <w:p w14:paraId="0CFD569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rPr>
              <w:tab/>
            </w:r>
            <w:r>
              <w:rPr>
                <w:rFonts w:ascii="Arial" w:hAnsi="Arial" w:cs="Arial"/>
                <w:sz w:val="18"/>
                <w:szCs w:val="18"/>
                <w:lang w:val="en-GB" w:eastAsia="sv-SE"/>
              </w:rPr>
              <w:t>set up of signalling and data radio bearer,</w:t>
            </w:r>
          </w:p>
          <w:p w14:paraId="6DEF4C6C" w14:textId="77777777" w:rsidR="00BF596A" w:rsidRDefault="005632DD">
            <w:pPr>
              <w:pStyle w:val="B1"/>
              <w:spacing w:after="0"/>
              <w:rPr>
                <w:rFonts w:cs="Arial"/>
                <w:szCs w:val="18"/>
                <w:lang w:val="en-GB" w:eastAsia="sv-SE"/>
              </w:rPr>
            </w:pPr>
            <w:r>
              <w:rPr>
                <w:rFonts w:ascii="Arial" w:hAnsi="Arial" w:cs="Arial"/>
                <w:bCs/>
                <w:iCs/>
                <w:sz w:val="18"/>
                <w:szCs w:val="18"/>
                <w:lang w:val="en-GB" w:eastAsia="sv-SE"/>
              </w:rPr>
              <w:t>-</w:t>
            </w:r>
            <w:r>
              <w:rPr>
                <w:rFonts w:ascii="Arial" w:hAnsi="Arial" w:cs="Arial"/>
                <w:sz w:val="18"/>
                <w:szCs w:val="18"/>
                <w:lang w:val="en-GB"/>
              </w:rPr>
              <w:tab/>
            </w:r>
            <w:r>
              <w:rPr>
                <w:rFonts w:ascii="Arial" w:hAnsi="Arial" w:cs="Arial"/>
                <w:bCs/>
                <w:iCs/>
                <w:sz w:val="18"/>
                <w:szCs w:val="18"/>
                <w:lang w:val="en-GB" w:eastAsia="sv-SE"/>
              </w:rPr>
              <w:t xml:space="preserve">change of termination point </w:t>
            </w:r>
            <w:r>
              <w:rPr>
                <w:rFonts w:ascii="Arial" w:hAnsi="Arial" w:cs="Arial"/>
                <w:sz w:val="18"/>
                <w:szCs w:val="18"/>
                <w:lang w:val="en-GB" w:eastAsia="sv-SE"/>
              </w:rPr>
              <w:t>for the radio bearer</w:t>
            </w:r>
            <w:r>
              <w:rPr>
                <w:rFonts w:ascii="Arial" w:hAnsi="Arial" w:cs="Arial"/>
                <w:bCs/>
                <w:iCs/>
                <w:sz w:val="18"/>
                <w:szCs w:val="18"/>
                <w:lang w:val="en-GB" w:eastAsia="sv-SE"/>
              </w:rPr>
              <w:t xml:space="preserve"> between MN and SN</w:t>
            </w:r>
            <w:r>
              <w:rPr>
                <w:rFonts w:ascii="Arial" w:hAnsi="Arial" w:cs="Arial"/>
                <w:sz w:val="18"/>
                <w:szCs w:val="18"/>
                <w:lang w:val="en-GB" w:eastAsia="sv-SE"/>
              </w:rPr>
              <w:t>.</w:t>
            </w:r>
          </w:p>
          <w:p w14:paraId="1053B137" w14:textId="77777777" w:rsidR="00BF596A" w:rsidRDefault="005632DD">
            <w:pPr>
              <w:pStyle w:val="TAL"/>
              <w:rPr>
                <w:lang w:val="en-GB" w:eastAsia="sv-SE"/>
              </w:rPr>
            </w:pPr>
            <w:r>
              <w:rPr>
                <w:lang w:val="en-GB" w:eastAsia="sv-SE"/>
              </w:rPr>
              <w:t>It is optionally present otherwise, Need S.</w:t>
            </w:r>
          </w:p>
        </w:tc>
      </w:tr>
      <w:tr w:rsidR="00BF596A" w14:paraId="48C03081" w14:textId="77777777">
        <w:tc>
          <w:tcPr>
            <w:tcW w:w="4027" w:type="dxa"/>
            <w:tcBorders>
              <w:top w:val="single" w:sz="4" w:space="0" w:color="auto"/>
              <w:left w:val="single" w:sz="4" w:space="0" w:color="auto"/>
              <w:bottom w:val="single" w:sz="4" w:space="0" w:color="auto"/>
              <w:right w:val="single" w:sz="4" w:space="0" w:color="auto"/>
            </w:tcBorders>
          </w:tcPr>
          <w:p w14:paraId="391F11F3" w14:textId="77777777" w:rsidR="00BF596A" w:rsidRDefault="005632DD">
            <w:pPr>
              <w:pStyle w:val="TAL"/>
              <w:rPr>
                <w:i/>
                <w:lang w:eastAsia="sv-SE"/>
              </w:rPr>
            </w:pPr>
            <w:r>
              <w:rPr>
                <w:i/>
                <w:lang w:eastAsia="sv-SE"/>
              </w:rPr>
              <w:t>RBTermChange1</w:t>
            </w:r>
          </w:p>
        </w:tc>
        <w:tc>
          <w:tcPr>
            <w:tcW w:w="10146" w:type="dxa"/>
            <w:tcBorders>
              <w:top w:val="single" w:sz="4" w:space="0" w:color="auto"/>
              <w:left w:val="single" w:sz="4" w:space="0" w:color="auto"/>
              <w:bottom w:val="single" w:sz="4" w:space="0" w:color="auto"/>
              <w:right w:val="single" w:sz="4" w:space="0" w:color="auto"/>
            </w:tcBorders>
          </w:tcPr>
          <w:p w14:paraId="780077B5" w14:textId="77777777" w:rsidR="00BF596A" w:rsidRDefault="005632DD">
            <w:pPr>
              <w:pStyle w:val="TAL"/>
              <w:rPr>
                <w:lang w:val="en-GB" w:eastAsia="sv-SE"/>
              </w:rPr>
            </w:pPr>
            <w:r>
              <w:rPr>
                <w:lang w:val="en-GB" w:eastAsia="sv-SE"/>
              </w:rPr>
              <w:t>The field is mandatory present in case of:</w:t>
            </w:r>
          </w:p>
          <w:p w14:paraId="44FD523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set up of signalling and data radio bearer,</w:t>
            </w:r>
          </w:p>
          <w:p w14:paraId="4546E9F5"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change of termination point for the radio bearer between MN and SN,</w:t>
            </w:r>
          </w:p>
          <w:p w14:paraId="4C8A32C5" w14:textId="77777777" w:rsidR="00BF596A" w:rsidRDefault="005632DD">
            <w:pPr>
              <w:pStyle w:val="B1"/>
              <w:spacing w:after="0"/>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E-UTRA/EPC or E-UTRA/5GC to NR,</w:t>
            </w:r>
          </w:p>
          <w:p w14:paraId="6CCA9671"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handover from NR or E-UTRA/EPC to E-UTRA/5GC if the UE supports NGEN-DC.</w:t>
            </w:r>
          </w:p>
          <w:p w14:paraId="32FA55F4" w14:textId="77777777" w:rsidR="00BF596A" w:rsidRDefault="005632DD">
            <w:pPr>
              <w:pStyle w:val="TAL"/>
              <w:rPr>
                <w:lang w:val="en-GB" w:eastAsia="sv-SE"/>
              </w:rPr>
            </w:pPr>
            <w:r>
              <w:rPr>
                <w:lang w:val="en-GB" w:eastAsia="sv-SE"/>
              </w:rPr>
              <w:t>It is optionally present otherwise, Need S.</w:t>
            </w:r>
          </w:p>
        </w:tc>
      </w:tr>
      <w:tr w:rsidR="00BF596A" w14:paraId="53F70401" w14:textId="77777777">
        <w:tc>
          <w:tcPr>
            <w:tcW w:w="4027" w:type="dxa"/>
            <w:tcBorders>
              <w:top w:val="single" w:sz="4" w:space="0" w:color="auto"/>
              <w:left w:val="single" w:sz="4" w:space="0" w:color="auto"/>
              <w:bottom w:val="single" w:sz="4" w:space="0" w:color="auto"/>
              <w:right w:val="single" w:sz="4" w:space="0" w:color="auto"/>
            </w:tcBorders>
          </w:tcPr>
          <w:p w14:paraId="1011ADEA" w14:textId="77777777" w:rsidR="00BF596A" w:rsidRDefault="005632DD">
            <w:pPr>
              <w:pStyle w:val="TAL"/>
              <w:rPr>
                <w:i/>
                <w:lang w:eastAsia="sv-SE"/>
              </w:rPr>
            </w:pPr>
            <w:r>
              <w:rPr>
                <w:i/>
                <w:lang w:eastAsia="sv-SE"/>
              </w:rPr>
              <w:t>PDCP</w:t>
            </w:r>
          </w:p>
        </w:tc>
        <w:tc>
          <w:tcPr>
            <w:tcW w:w="10146" w:type="dxa"/>
            <w:tcBorders>
              <w:top w:val="single" w:sz="4" w:space="0" w:color="auto"/>
              <w:left w:val="single" w:sz="4" w:space="0" w:color="auto"/>
              <w:bottom w:val="single" w:sz="4" w:space="0" w:color="auto"/>
              <w:right w:val="single" w:sz="4" w:space="0" w:color="auto"/>
            </w:tcBorders>
          </w:tcPr>
          <w:p w14:paraId="1149B6D0" w14:textId="77777777" w:rsidR="00BF596A" w:rsidRDefault="005632DD">
            <w:pPr>
              <w:pStyle w:val="TAL"/>
              <w:rPr>
                <w:lang w:val="en-GB" w:eastAsia="sv-SE"/>
              </w:rPr>
            </w:pPr>
            <w:r>
              <w:rPr>
                <w:lang w:val="en-GB" w:eastAsia="sv-SE"/>
              </w:rPr>
              <w:t>The field is mandatory present if the corresponding DRB is being setup or corresponding DRB is reconfigured with NR PDCP or corresponding SRB associated with two RLC entities is being setup or if the number of RLC bearers associated with the DRB or SRB is changed. The field is optionally present, Need S, if the corresponding SRB associated with one RLC entity is being setup or corresponding SRB is reconfigured with NR PDCP; otherwise the field is optionally present, need M.</w:t>
            </w:r>
          </w:p>
        </w:tc>
      </w:tr>
      <w:tr w:rsidR="00BF596A" w14:paraId="29A71FA8" w14:textId="77777777">
        <w:tc>
          <w:tcPr>
            <w:tcW w:w="4027" w:type="dxa"/>
            <w:tcBorders>
              <w:top w:val="single" w:sz="4" w:space="0" w:color="auto"/>
              <w:left w:val="single" w:sz="4" w:space="0" w:color="auto"/>
              <w:bottom w:val="single" w:sz="4" w:space="0" w:color="auto"/>
              <w:right w:val="single" w:sz="4" w:space="0" w:color="auto"/>
            </w:tcBorders>
          </w:tcPr>
          <w:p w14:paraId="46618E47" w14:textId="77777777" w:rsidR="00BF596A" w:rsidRDefault="005632DD">
            <w:pPr>
              <w:pStyle w:val="TAL"/>
              <w:rPr>
                <w:i/>
                <w:lang w:eastAsia="sv-SE"/>
              </w:rPr>
            </w:pPr>
            <w:r>
              <w:rPr>
                <w:i/>
                <w:lang w:eastAsia="sv-SE"/>
              </w:rPr>
              <w:t>DRBSetup</w:t>
            </w:r>
          </w:p>
        </w:tc>
        <w:tc>
          <w:tcPr>
            <w:tcW w:w="10146" w:type="dxa"/>
            <w:tcBorders>
              <w:top w:val="single" w:sz="4" w:space="0" w:color="auto"/>
              <w:left w:val="single" w:sz="4" w:space="0" w:color="auto"/>
              <w:bottom w:val="single" w:sz="4" w:space="0" w:color="auto"/>
              <w:right w:val="single" w:sz="4" w:space="0" w:color="auto"/>
            </w:tcBorders>
          </w:tcPr>
          <w:p w14:paraId="279C138F" w14:textId="77777777" w:rsidR="00BF596A" w:rsidRDefault="005632DD">
            <w:pPr>
              <w:pStyle w:val="TAL"/>
              <w:rPr>
                <w:lang w:val="en-GB" w:eastAsia="sv-SE"/>
              </w:rPr>
            </w:pPr>
            <w:r>
              <w:rPr>
                <w:lang w:val="en-GB" w:eastAsia="sv-SE"/>
              </w:rPr>
              <w:t>The field is mandatory present if the corresponding DRB is being setup; otherwise the field is optionally present, need M.</w:t>
            </w:r>
          </w:p>
        </w:tc>
      </w:tr>
      <w:tr w:rsidR="00BF596A" w14:paraId="30964E4E" w14:textId="77777777">
        <w:tc>
          <w:tcPr>
            <w:tcW w:w="4027" w:type="dxa"/>
            <w:tcBorders>
              <w:top w:val="single" w:sz="4" w:space="0" w:color="auto"/>
              <w:left w:val="single" w:sz="4" w:space="0" w:color="auto"/>
              <w:bottom w:val="single" w:sz="4" w:space="0" w:color="auto"/>
              <w:right w:val="single" w:sz="4" w:space="0" w:color="auto"/>
            </w:tcBorders>
          </w:tcPr>
          <w:p w14:paraId="0B76272F" w14:textId="77777777" w:rsidR="00BF596A" w:rsidRDefault="005632DD">
            <w:pPr>
              <w:pStyle w:val="TAL"/>
              <w:rPr>
                <w:i/>
                <w:lang w:eastAsia="sv-SE"/>
              </w:rPr>
            </w:pPr>
            <w:r>
              <w:rPr>
                <w:i/>
                <w:iCs/>
                <w:lang w:eastAsia="sv-SE"/>
              </w:rPr>
              <w:t>HO-Conn</w:t>
            </w:r>
          </w:p>
        </w:tc>
        <w:tc>
          <w:tcPr>
            <w:tcW w:w="10146" w:type="dxa"/>
            <w:tcBorders>
              <w:top w:val="single" w:sz="4" w:space="0" w:color="auto"/>
              <w:left w:val="single" w:sz="4" w:space="0" w:color="auto"/>
              <w:bottom w:val="single" w:sz="4" w:space="0" w:color="auto"/>
              <w:right w:val="single" w:sz="4" w:space="0" w:color="auto"/>
            </w:tcBorders>
          </w:tcPr>
          <w:p w14:paraId="4EC9DD90" w14:textId="77777777" w:rsidR="00BF596A" w:rsidRDefault="005632DD">
            <w:pPr>
              <w:pStyle w:val="TAL"/>
              <w:rPr>
                <w:lang w:val="en-GB" w:eastAsia="sv-SE"/>
              </w:rPr>
            </w:pPr>
            <w:r>
              <w:rPr>
                <w:lang w:val="en-GB" w:eastAsia="sv-SE"/>
              </w:rPr>
              <w:t>The field is mandatory present</w:t>
            </w:r>
          </w:p>
          <w:p w14:paraId="3145AC96"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 case of inter-system handover from E-UTRA/EPC to E-UTRA/5GC or NR,</w:t>
            </w:r>
          </w:p>
          <w:p w14:paraId="58FAD713"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when the </w:t>
            </w:r>
            <w:r>
              <w:rPr>
                <w:rFonts w:ascii="Arial" w:hAnsi="Arial" w:cs="Arial"/>
                <w:i/>
                <w:sz w:val="18"/>
                <w:szCs w:val="18"/>
                <w:lang w:val="en-GB" w:eastAsia="sv-SE"/>
              </w:rPr>
              <w:t>fullConfig</w:t>
            </w:r>
            <w:r>
              <w:rPr>
                <w:rFonts w:ascii="Arial" w:hAnsi="Arial" w:cs="Arial"/>
                <w:sz w:val="18"/>
                <w:szCs w:val="18"/>
                <w:lang w:val="en-GB" w:eastAsia="sv-SE"/>
              </w:rPr>
              <w:t xml:space="preserve"> is included in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w:t>
            </w:r>
            <w:r>
              <w:rPr>
                <w:rFonts w:ascii="Arial" w:hAnsi="Arial" w:cs="Arial"/>
                <w:sz w:val="18"/>
                <w:szCs w:val="18"/>
                <w:lang w:val="en-GB"/>
              </w:rPr>
              <w:t xml:space="preserve"> </w:t>
            </w:r>
            <w:r>
              <w:rPr>
                <w:rFonts w:ascii="Arial" w:hAnsi="Arial" w:cs="Arial"/>
                <w:sz w:val="18"/>
                <w:szCs w:val="18"/>
                <w:lang w:val="en-GB" w:eastAsia="sv-SE"/>
              </w:rPr>
              <w:t>and NE-DC/NR-DC is not configured,</w:t>
            </w:r>
          </w:p>
          <w:p w14:paraId="2A19D2EA" w14:textId="77777777" w:rsidR="00BF596A" w:rsidRDefault="005632DD">
            <w:pPr>
              <w:pStyle w:val="B1"/>
              <w:spacing w:after="0"/>
              <w:rPr>
                <w:rFonts w:cs="Arial"/>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or in case of </w:t>
            </w:r>
            <w:r>
              <w:rPr>
                <w:rFonts w:ascii="Arial" w:hAnsi="Arial" w:cs="Arial"/>
                <w:i/>
                <w:sz w:val="18"/>
                <w:szCs w:val="18"/>
                <w:lang w:val="en-GB" w:eastAsia="sv-SE"/>
              </w:rPr>
              <w:t>RRCSetup</w:t>
            </w:r>
            <w:r>
              <w:rPr>
                <w:rFonts w:ascii="Arial" w:hAnsi="Arial" w:cs="Arial"/>
                <w:sz w:val="18"/>
                <w:szCs w:val="18"/>
                <w:lang w:val="en-GB" w:eastAsia="sv-SE"/>
              </w:rPr>
              <w:t>.</w:t>
            </w:r>
          </w:p>
          <w:p w14:paraId="3BBD1AC6" w14:textId="77777777" w:rsidR="00BF596A" w:rsidRDefault="005632DD">
            <w:pPr>
              <w:pStyle w:val="TAL"/>
              <w:rPr>
                <w:lang w:val="en-GB" w:eastAsia="sv-SE"/>
              </w:rPr>
            </w:pPr>
            <w:r>
              <w:rPr>
                <w:lang w:val="en-GB" w:eastAsia="sv-SE"/>
              </w:rPr>
              <w:t>Otherwise the field is optionally present, need N.</w:t>
            </w:r>
          </w:p>
          <w:p w14:paraId="60B8E782" w14:textId="77777777" w:rsidR="00BF596A" w:rsidRDefault="005632DD">
            <w:pPr>
              <w:pStyle w:val="TAL"/>
              <w:rPr>
                <w:lang w:val="en-GB" w:eastAsia="sv-SE"/>
              </w:rPr>
            </w:pPr>
            <w:r>
              <w:rPr>
                <w:lang w:val="en-GB" w:eastAsia="sv-SE"/>
              </w:rPr>
              <w:t xml:space="preserve">Upon </w:t>
            </w:r>
            <w:r>
              <w:rPr>
                <w:i/>
                <w:lang w:val="en-GB" w:eastAsia="sv-SE"/>
              </w:rPr>
              <w:t>RRCSetup</w:t>
            </w:r>
            <w:r>
              <w:rPr>
                <w:lang w:val="en-GB" w:eastAsia="sv-SE"/>
              </w:rPr>
              <w:t>, only SRB1 can be present.</w:t>
            </w:r>
          </w:p>
        </w:tc>
      </w:tr>
      <w:tr w:rsidR="00BF596A" w14:paraId="2CC8B741" w14:textId="77777777">
        <w:tc>
          <w:tcPr>
            <w:tcW w:w="4027" w:type="dxa"/>
            <w:tcBorders>
              <w:top w:val="single" w:sz="4" w:space="0" w:color="auto"/>
              <w:left w:val="single" w:sz="4" w:space="0" w:color="auto"/>
              <w:bottom w:val="single" w:sz="4" w:space="0" w:color="auto"/>
              <w:right w:val="single" w:sz="4" w:space="0" w:color="auto"/>
            </w:tcBorders>
          </w:tcPr>
          <w:p w14:paraId="1146C547" w14:textId="77777777" w:rsidR="00BF596A" w:rsidRDefault="005632DD">
            <w:pPr>
              <w:pStyle w:val="TAL"/>
              <w:rPr>
                <w:i/>
                <w:iCs/>
                <w:lang w:eastAsia="sv-SE"/>
              </w:rPr>
            </w:pPr>
            <w:r>
              <w:rPr>
                <w:i/>
                <w:iCs/>
                <w:lang w:eastAsia="sv-SE"/>
              </w:rPr>
              <w:t>HO-toNR</w:t>
            </w:r>
          </w:p>
        </w:tc>
        <w:tc>
          <w:tcPr>
            <w:tcW w:w="10146" w:type="dxa"/>
            <w:tcBorders>
              <w:top w:val="single" w:sz="4" w:space="0" w:color="auto"/>
              <w:left w:val="single" w:sz="4" w:space="0" w:color="auto"/>
              <w:bottom w:val="single" w:sz="4" w:space="0" w:color="auto"/>
              <w:right w:val="single" w:sz="4" w:space="0" w:color="auto"/>
            </w:tcBorders>
          </w:tcPr>
          <w:p w14:paraId="630AFE72" w14:textId="77777777" w:rsidR="00BF596A" w:rsidRDefault="005632DD">
            <w:pPr>
              <w:pStyle w:val="TAL"/>
              <w:rPr>
                <w:lang w:val="en-GB" w:eastAsia="sv-SE"/>
              </w:rPr>
            </w:pPr>
            <w:r>
              <w:rPr>
                <w:lang w:val="en-GB" w:eastAsia="sv-SE"/>
              </w:rPr>
              <w:t>The field is mandatory present</w:t>
            </w:r>
          </w:p>
          <w:p w14:paraId="37D04A75"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in case of inter-system handover from E-UTRA/EPC to E-UTRA/5GC or NR,</w:t>
            </w:r>
          </w:p>
          <w:p w14:paraId="4CC54BAF" w14:textId="77777777" w:rsidR="00BF596A" w:rsidRDefault="005632DD">
            <w:pPr>
              <w:pStyle w:val="B1"/>
              <w:spacing w:after="0"/>
              <w:rPr>
                <w:lang w:val="en-GB" w:eastAsia="sv-SE"/>
              </w:rPr>
            </w:pPr>
            <w:r>
              <w:rPr>
                <w:rFonts w:ascii="Arial" w:hAnsi="Arial"/>
                <w:sz w:val="18"/>
                <w:lang w:val="en-GB" w:eastAsia="sv-SE"/>
              </w:rPr>
              <w:t>-</w:t>
            </w:r>
            <w:r>
              <w:rPr>
                <w:rFonts w:ascii="Arial" w:hAnsi="Arial"/>
                <w:sz w:val="18"/>
                <w:lang w:val="en-GB" w:eastAsia="sv-SE"/>
              </w:rPr>
              <w:tab/>
              <w:t xml:space="preserve">or when the </w:t>
            </w:r>
            <w:r>
              <w:rPr>
                <w:rFonts w:ascii="Arial" w:hAnsi="Arial"/>
                <w:i/>
                <w:sz w:val="18"/>
                <w:lang w:val="en-GB" w:eastAsia="sv-SE"/>
              </w:rPr>
              <w:t>fullConfig</w:t>
            </w:r>
            <w:r>
              <w:rPr>
                <w:rFonts w:ascii="Arial" w:hAnsi="Arial"/>
                <w:sz w:val="18"/>
                <w:lang w:val="en-GB" w:eastAsia="sv-SE"/>
              </w:rPr>
              <w:t xml:space="preserve"> is included in the </w:t>
            </w:r>
            <w:r>
              <w:rPr>
                <w:rFonts w:ascii="Arial" w:hAnsi="Arial"/>
                <w:i/>
                <w:sz w:val="18"/>
                <w:lang w:val="en-GB" w:eastAsia="sv-SE"/>
              </w:rPr>
              <w:t>RRCReconfiguration</w:t>
            </w:r>
            <w:r>
              <w:rPr>
                <w:rFonts w:ascii="Arial" w:hAnsi="Arial"/>
                <w:sz w:val="18"/>
                <w:lang w:val="en-GB" w:eastAsia="sv-SE"/>
              </w:rPr>
              <w:t xml:space="preserve"> message and NE-DC/NR-DC is not configured.</w:t>
            </w:r>
          </w:p>
          <w:p w14:paraId="47F568F7" w14:textId="77777777" w:rsidR="00BF596A" w:rsidRDefault="005632DD">
            <w:pPr>
              <w:pStyle w:val="TAL"/>
              <w:rPr>
                <w:lang w:val="en-GB" w:eastAsia="sv-SE"/>
              </w:rPr>
            </w:pPr>
            <w:r>
              <w:rPr>
                <w:lang w:val="en-GB" w:eastAsia="sv-SE"/>
              </w:rPr>
              <w:t xml:space="preserve">In case of </w:t>
            </w:r>
            <w:r>
              <w:rPr>
                <w:i/>
                <w:lang w:val="en-GB" w:eastAsia="sv-SE"/>
              </w:rPr>
              <w:t>RRCSetup</w:t>
            </w:r>
            <w:r>
              <w:rPr>
                <w:lang w:val="en-GB" w:eastAsia="sv-SE"/>
              </w:rPr>
              <w:t>, the field is absent; otherwise the field is optionally present, need N.</w:t>
            </w:r>
          </w:p>
        </w:tc>
      </w:tr>
      <w:tr w:rsidR="00BF596A" w14:paraId="5122774E" w14:textId="77777777">
        <w:tc>
          <w:tcPr>
            <w:tcW w:w="4027" w:type="dxa"/>
            <w:tcBorders>
              <w:top w:val="single" w:sz="4" w:space="0" w:color="auto"/>
              <w:left w:val="single" w:sz="4" w:space="0" w:color="auto"/>
              <w:bottom w:val="single" w:sz="4" w:space="0" w:color="auto"/>
              <w:right w:val="single" w:sz="4" w:space="0" w:color="auto"/>
            </w:tcBorders>
          </w:tcPr>
          <w:p w14:paraId="2B2B0531" w14:textId="77777777" w:rsidR="00BF596A" w:rsidRDefault="005632DD">
            <w:pPr>
              <w:pStyle w:val="TAL"/>
              <w:rPr>
                <w:i/>
                <w:iCs/>
                <w:lang w:eastAsia="sv-SE"/>
              </w:rPr>
            </w:pPr>
            <w:r>
              <w:rPr>
                <w:i/>
                <w:iCs/>
                <w:lang w:eastAsia="sv-SE"/>
              </w:rPr>
              <w:t>DAPS</w:t>
            </w:r>
          </w:p>
        </w:tc>
        <w:tc>
          <w:tcPr>
            <w:tcW w:w="10146" w:type="dxa"/>
            <w:tcBorders>
              <w:top w:val="single" w:sz="4" w:space="0" w:color="auto"/>
              <w:left w:val="single" w:sz="4" w:space="0" w:color="auto"/>
              <w:bottom w:val="single" w:sz="4" w:space="0" w:color="auto"/>
              <w:right w:val="single" w:sz="4" w:space="0" w:color="auto"/>
            </w:tcBorders>
          </w:tcPr>
          <w:p w14:paraId="2C72F4B4" w14:textId="77777777" w:rsidR="00BF596A" w:rsidRDefault="005632DD">
            <w:pPr>
              <w:pStyle w:val="TAL"/>
              <w:rPr>
                <w:lang w:eastAsia="sv-SE"/>
              </w:rPr>
            </w:pPr>
            <w:r>
              <w:rPr>
                <w:lang w:val="en-GB" w:eastAsia="sv-SE"/>
              </w:rPr>
              <w:t>The field is optionally present, need N, in case masterCellGroup includes ReconfigurationWithSync, SCell(s) and SCG are  not configured, multi-DCI/single-DCI based multi-TRP are not configured in any DL BWP</w:t>
            </w:r>
            <w:r>
              <w:rPr>
                <w:rFonts w:cs="Arial"/>
                <w:lang w:val="en-GB" w:eastAsia="sv-SE"/>
              </w:rPr>
              <w:t xml:space="preserve">, </w:t>
            </w:r>
            <w:r>
              <w:rPr>
                <w:rFonts w:cs="Arial"/>
                <w:i/>
                <w:iCs/>
                <w:lang w:val="en-GB" w:eastAsia="sv-SE"/>
              </w:rPr>
              <w:t>supplementaryUplink</w:t>
            </w:r>
            <w:r>
              <w:rPr>
                <w:rFonts w:cs="Arial"/>
                <w:lang w:val="en-GB" w:eastAsia="sv-SE"/>
              </w:rPr>
              <w:t xml:space="preserve"> is not configured,</w:t>
            </w:r>
            <w:r>
              <w:rPr>
                <w:lang w:val="en-GB" w:eastAsia="sv-SE"/>
              </w:rPr>
              <w:t xml:space="preserve"> ethernetHeaderCompression is not configured for the DRB, </w:t>
            </w:r>
            <w:r>
              <w:rPr>
                <w:rFonts w:cs="Arial"/>
                <w:i/>
                <w:lang w:val="en-GB" w:eastAsia="sv-SE"/>
              </w:rPr>
              <w:t>conditionalReconfiguration</w:t>
            </w:r>
            <w:r>
              <w:rPr>
                <w:rFonts w:cs="Arial"/>
                <w:lang w:val="en-GB" w:eastAsia="sv-SE"/>
              </w:rPr>
              <w:t xml:space="preserve"> for CHO is not configured, </w:t>
            </w:r>
            <w:r>
              <w:rPr>
                <w:lang w:val="en-GB" w:eastAsia="sv-SE"/>
              </w:rPr>
              <w:t xml:space="preserve">and NR </w:t>
            </w:r>
            <w:r>
              <w:rPr>
                <w:rFonts w:eastAsia="宋体"/>
                <w:szCs w:val="22"/>
                <w:lang w:val="en-GB"/>
              </w:rPr>
              <w:t xml:space="preserve">sidelink </w:t>
            </w:r>
            <w:r>
              <w:rPr>
                <w:rFonts w:eastAsia="宋体" w:cs="Arial"/>
                <w:szCs w:val="22"/>
                <w:lang w:val="en-GB"/>
              </w:rPr>
              <w:t>and V2X sidelink</w:t>
            </w:r>
            <w:r>
              <w:rPr>
                <w:rFonts w:eastAsia="宋体"/>
                <w:szCs w:val="22"/>
                <w:lang w:val="en-GB"/>
              </w:rPr>
              <w:t xml:space="preserve"> are not configured</w:t>
            </w:r>
            <w:r>
              <w:rPr>
                <w:lang w:val="en-GB" w:eastAsia="sv-SE"/>
              </w:rPr>
              <w:t xml:space="preserve">. </w:t>
            </w:r>
            <w:r>
              <w:rPr>
                <w:lang w:eastAsia="sv-SE"/>
              </w:rPr>
              <w:t>Otherwise the field is absent.</w:t>
            </w:r>
          </w:p>
        </w:tc>
      </w:tr>
    </w:tbl>
    <w:p w14:paraId="3247C3FA" w14:textId="77777777" w:rsidR="00BF596A" w:rsidRDefault="00BF596A"/>
    <w:p w14:paraId="06362318" w14:textId="77777777" w:rsidR="00BF596A" w:rsidRDefault="005632DD">
      <w:pPr>
        <w:pStyle w:val="4"/>
      </w:pPr>
      <w:bookmarkStart w:id="844" w:name="_Toc60777339"/>
      <w:bookmarkStart w:id="845" w:name="_Toc83740294"/>
      <w:r>
        <w:lastRenderedPageBreak/>
        <w:t>–</w:t>
      </w:r>
      <w:r>
        <w:tab/>
      </w:r>
      <w:r>
        <w:rPr>
          <w:i/>
        </w:rPr>
        <w:t>RadioLinkMonitoringConfig</w:t>
      </w:r>
      <w:bookmarkEnd w:id="844"/>
      <w:bookmarkEnd w:id="845"/>
    </w:p>
    <w:p w14:paraId="65ECF7F4" w14:textId="77777777" w:rsidR="00BF596A" w:rsidRDefault="005632DD">
      <w:r>
        <w:t xml:space="preserve">The IE </w:t>
      </w:r>
      <w:r>
        <w:rPr>
          <w:i/>
        </w:rPr>
        <w:t>RadioLinkMonitoringConfig</w:t>
      </w:r>
      <w:r>
        <w:t xml:space="preserve"> is used to configure radio link monitoring for detection of beam- and/or cell radio link failure. See also TS 38.321 [3], clause 5.1.1.</w:t>
      </w:r>
    </w:p>
    <w:p w14:paraId="4EF13A3C" w14:textId="77777777" w:rsidR="00BF596A" w:rsidRDefault="005632DD">
      <w:pPr>
        <w:pStyle w:val="TH"/>
        <w:rPr>
          <w:lang w:val="en-GB"/>
        </w:rPr>
      </w:pPr>
      <w:r>
        <w:rPr>
          <w:i/>
          <w:lang w:val="en-GB"/>
        </w:rPr>
        <w:t>RadioLinkMonitoringConfig</w:t>
      </w:r>
      <w:r>
        <w:rPr>
          <w:lang w:val="en-GB"/>
        </w:rPr>
        <w:t xml:space="preserve"> information element</w:t>
      </w:r>
    </w:p>
    <w:p w14:paraId="1753ED89" w14:textId="77777777" w:rsidR="00BF596A" w:rsidRDefault="005632DD">
      <w:pPr>
        <w:pStyle w:val="PL"/>
        <w:rPr>
          <w:color w:val="808080"/>
        </w:rPr>
      </w:pPr>
      <w:r>
        <w:rPr>
          <w:color w:val="808080"/>
        </w:rPr>
        <w:t>-- ASN1START</w:t>
      </w:r>
    </w:p>
    <w:p w14:paraId="09CC5D2A" w14:textId="77777777" w:rsidR="00BF596A" w:rsidRDefault="005632DD">
      <w:pPr>
        <w:pStyle w:val="PL"/>
        <w:rPr>
          <w:color w:val="808080"/>
        </w:rPr>
      </w:pPr>
      <w:r>
        <w:rPr>
          <w:color w:val="808080"/>
        </w:rPr>
        <w:t>-- TAG-RADIOLINKMONITORINGCONFIG-START</w:t>
      </w:r>
    </w:p>
    <w:p w14:paraId="001ED72C" w14:textId="77777777" w:rsidR="00BF596A" w:rsidRDefault="00BF596A">
      <w:pPr>
        <w:pStyle w:val="PL"/>
      </w:pPr>
    </w:p>
    <w:p w14:paraId="3A316E54" w14:textId="77777777" w:rsidR="00BF596A" w:rsidRDefault="005632DD">
      <w:pPr>
        <w:pStyle w:val="PL"/>
      </w:pPr>
      <w:r>
        <w:t xml:space="preserve">RadioLinkMonitoringConfig ::=       </w:t>
      </w:r>
      <w:r>
        <w:rPr>
          <w:color w:val="993366"/>
        </w:rPr>
        <w:t>SEQUENCE</w:t>
      </w:r>
      <w:r>
        <w:t xml:space="preserve"> {</w:t>
      </w:r>
    </w:p>
    <w:p w14:paraId="156260F7" w14:textId="77777777" w:rsidR="00BF596A" w:rsidRDefault="005632DD">
      <w:pPr>
        <w:pStyle w:val="PL"/>
      </w:pPr>
      <w:r>
        <w:t xml:space="preserve">    failureDetectionResourcesToAddModList   </w:t>
      </w:r>
      <w:r>
        <w:rPr>
          <w:color w:val="993366"/>
        </w:rPr>
        <w:t>SEQUENCE</w:t>
      </w:r>
      <w:r>
        <w:t xml:space="preserve"> (</w:t>
      </w:r>
      <w:r>
        <w:rPr>
          <w:color w:val="993366"/>
        </w:rPr>
        <w:t>SIZE</w:t>
      </w:r>
      <w:r>
        <w:t>(1..maxNrofFailureDetectionResources))</w:t>
      </w:r>
      <w:r>
        <w:rPr>
          <w:color w:val="993366"/>
        </w:rPr>
        <w:t xml:space="preserve"> OF</w:t>
      </w:r>
      <w:r>
        <w:t xml:space="preserve"> RadioLinkMonitoringRS</w:t>
      </w:r>
    </w:p>
    <w:p w14:paraId="7A2E9A6D" w14:textId="77777777" w:rsidR="00BF596A" w:rsidRDefault="005632DD">
      <w:pPr>
        <w:pStyle w:val="PL"/>
        <w:rPr>
          <w:color w:val="808080"/>
        </w:rPr>
      </w:pPr>
      <w:r>
        <w:t xml:space="preserve">                                                                                                                  </w:t>
      </w:r>
      <w:r>
        <w:rPr>
          <w:color w:val="993366"/>
        </w:rPr>
        <w:t>OPTIONAL</w:t>
      </w:r>
      <w:r>
        <w:t xml:space="preserve">, </w:t>
      </w:r>
      <w:r>
        <w:rPr>
          <w:color w:val="808080"/>
        </w:rPr>
        <w:t>-- Need N</w:t>
      </w:r>
    </w:p>
    <w:p w14:paraId="68E7385D" w14:textId="77777777" w:rsidR="00BF596A" w:rsidRDefault="005632DD">
      <w:pPr>
        <w:pStyle w:val="PL"/>
      </w:pPr>
      <w:r>
        <w:t xml:space="preserve">    failureDetectionResourcesToReleaseList  </w:t>
      </w:r>
      <w:r>
        <w:rPr>
          <w:color w:val="993366"/>
        </w:rPr>
        <w:t>SEQUENCE</w:t>
      </w:r>
      <w:r>
        <w:t xml:space="preserve"> (</w:t>
      </w:r>
      <w:r>
        <w:rPr>
          <w:color w:val="993366"/>
        </w:rPr>
        <w:t>SIZE</w:t>
      </w:r>
      <w:r>
        <w:t>(1..maxNrofFailureDetectionResources))</w:t>
      </w:r>
      <w:r>
        <w:rPr>
          <w:color w:val="993366"/>
        </w:rPr>
        <w:t xml:space="preserve"> OF</w:t>
      </w:r>
      <w:r>
        <w:t xml:space="preserve"> RadioLinkMonitoringRS-Id</w:t>
      </w:r>
    </w:p>
    <w:p w14:paraId="096A2FDD" w14:textId="77777777" w:rsidR="00BF596A" w:rsidRDefault="005632DD">
      <w:pPr>
        <w:pStyle w:val="PL"/>
        <w:rPr>
          <w:color w:val="808080"/>
        </w:rPr>
      </w:pPr>
      <w:r>
        <w:t xml:space="preserve">                                                                                                                  </w:t>
      </w:r>
      <w:r>
        <w:rPr>
          <w:color w:val="993366"/>
        </w:rPr>
        <w:t>OPTIONAL</w:t>
      </w:r>
      <w:r>
        <w:t xml:space="preserve">, </w:t>
      </w:r>
      <w:r>
        <w:rPr>
          <w:color w:val="808080"/>
        </w:rPr>
        <w:t>-- Need N</w:t>
      </w:r>
    </w:p>
    <w:p w14:paraId="49BAF03A" w14:textId="77777777" w:rsidR="00BF596A" w:rsidRDefault="005632DD">
      <w:pPr>
        <w:pStyle w:val="PL"/>
        <w:rPr>
          <w:color w:val="808080"/>
        </w:rPr>
      </w:pPr>
      <w:r>
        <w:t xml:space="preserve">    beamFailureInstanceMaxCount             </w:t>
      </w:r>
      <w:r>
        <w:rPr>
          <w:color w:val="993366"/>
        </w:rPr>
        <w:t>ENUMERATED</w:t>
      </w:r>
      <w:r>
        <w:t xml:space="preserve"> {n1, n2, n3, n4, n5, n6, n8, n10}                          </w:t>
      </w:r>
      <w:r>
        <w:rPr>
          <w:color w:val="993366"/>
        </w:rPr>
        <w:t>OPTIONAL</w:t>
      </w:r>
      <w:r>
        <w:t xml:space="preserve">, </w:t>
      </w:r>
      <w:r>
        <w:rPr>
          <w:color w:val="808080"/>
        </w:rPr>
        <w:t>-- Need R</w:t>
      </w:r>
    </w:p>
    <w:p w14:paraId="239EAABA" w14:textId="77777777" w:rsidR="00BF596A" w:rsidRDefault="005632DD">
      <w:pPr>
        <w:pStyle w:val="PL"/>
        <w:rPr>
          <w:color w:val="808080"/>
        </w:rPr>
      </w:pPr>
      <w:r>
        <w:t xml:space="preserve">    beamFailureDetectionTimer               </w:t>
      </w:r>
      <w:r>
        <w:rPr>
          <w:color w:val="993366"/>
        </w:rPr>
        <w:t>ENUMERATED</w:t>
      </w:r>
      <w:r>
        <w:t xml:space="preserve"> {pbfd1, pbfd2, pbfd3, pbfd4, pbfd5, pbfd6, pbfd8, pbfd10}  </w:t>
      </w:r>
      <w:r>
        <w:rPr>
          <w:color w:val="993366"/>
        </w:rPr>
        <w:t>OPTIONAL</w:t>
      </w:r>
      <w:r>
        <w:t xml:space="preserve">, </w:t>
      </w:r>
      <w:r>
        <w:rPr>
          <w:color w:val="808080"/>
        </w:rPr>
        <w:t>-- Need R</w:t>
      </w:r>
    </w:p>
    <w:p w14:paraId="19086A41" w14:textId="77777777" w:rsidR="00BF596A" w:rsidRDefault="005632DD">
      <w:pPr>
        <w:pStyle w:val="PL"/>
      </w:pPr>
      <w:r>
        <w:t xml:space="preserve">    ...</w:t>
      </w:r>
    </w:p>
    <w:p w14:paraId="72E0FA6E" w14:textId="77777777" w:rsidR="00BF596A" w:rsidRDefault="005632DD">
      <w:pPr>
        <w:pStyle w:val="PL"/>
      </w:pPr>
      <w:r>
        <w:t>}</w:t>
      </w:r>
    </w:p>
    <w:p w14:paraId="3BF43E5B" w14:textId="77777777" w:rsidR="00BF596A" w:rsidRDefault="00BF596A">
      <w:pPr>
        <w:pStyle w:val="PL"/>
      </w:pPr>
    </w:p>
    <w:p w14:paraId="2408EE38" w14:textId="77777777" w:rsidR="00BF596A" w:rsidRDefault="005632DD">
      <w:pPr>
        <w:pStyle w:val="PL"/>
      </w:pPr>
      <w:r>
        <w:t xml:space="preserve">RadioLinkMonitoringRS ::=           </w:t>
      </w:r>
      <w:r>
        <w:rPr>
          <w:color w:val="993366"/>
        </w:rPr>
        <w:t>SEQUENCE</w:t>
      </w:r>
      <w:r>
        <w:t xml:space="preserve"> {</w:t>
      </w:r>
    </w:p>
    <w:p w14:paraId="05A7A6ED" w14:textId="77777777" w:rsidR="00BF596A" w:rsidRDefault="005632DD">
      <w:pPr>
        <w:pStyle w:val="PL"/>
      </w:pPr>
      <w:r>
        <w:t xml:space="preserve">    radioLinkMonitoringRS-Id            RadioLinkMonitoringRS-Id,</w:t>
      </w:r>
    </w:p>
    <w:p w14:paraId="0BBB77A4" w14:textId="77777777" w:rsidR="00BF596A" w:rsidRDefault="005632DD">
      <w:pPr>
        <w:pStyle w:val="PL"/>
      </w:pPr>
      <w:r>
        <w:t xml:space="preserve">    purpose                             </w:t>
      </w:r>
      <w:r>
        <w:rPr>
          <w:color w:val="993366"/>
        </w:rPr>
        <w:t>ENUMERATED</w:t>
      </w:r>
      <w:r>
        <w:t xml:space="preserve"> {beamFailure, rlf, both},</w:t>
      </w:r>
    </w:p>
    <w:p w14:paraId="31E98221" w14:textId="77777777" w:rsidR="00BF596A" w:rsidRDefault="005632DD">
      <w:pPr>
        <w:pStyle w:val="PL"/>
      </w:pPr>
      <w:r>
        <w:t xml:space="preserve">    detectionResource                   </w:t>
      </w:r>
      <w:r>
        <w:rPr>
          <w:color w:val="993366"/>
        </w:rPr>
        <w:t>CHOICE</w:t>
      </w:r>
      <w:r>
        <w:t xml:space="preserve"> {</w:t>
      </w:r>
    </w:p>
    <w:p w14:paraId="663204A0" w14:textId="77777777" w:rsidR="00BF596A" w:rsidRDefault="005632DD">
      <w:pPr>
        <w:pStyle w:val="PL"/>
      </w:pPr>
      <w:r>
        <w:t xml:space="preserve">        ssb-Index                           SSB-Index,</w:t>
      </w:r>
    </w:p>
    <w:p w14:paraId="27E869C2" w14:textId="77777777" w:rsidR="00BF596A" w:rsidRDefault="005632DD">
      <w:pPr>
        <w:pStyle w:val="PL"/>
      </w:pPr>
      <w:r>
        <w:t xml:space="preserve">        csi-RS-Index                        NZP-CSI-RS-ResourceId</w:t>
      </w:r>
    </w:p>
    <w:p w14:paraId="1A2E0614" w14:textId="77777777" w:rsidR="00BF596A" w:rsidRDefault="005632DD">
      <w:pPr>
        <w:pStyle w:val="PL"/>
      </w:pPr>
      <w:r>
        <w:t xml:space="preserve">    },</w:t>
      </w:r>
    </w:p>
    <w:p w14:paraId="72ABF57E" w14:textId="77777777" w:rsidR="00BF596A" w:rsidRDefault="005632DD">
      <w:pPr>
        <w:pStyle w:val="PL"/>
      </w:pPr>
      <w:r>
        <w:t xml:space="preserve">    ...</w:t>
      </w:r>
    </w:p>
    <w:p w14:paraId="49F5E6DF" w14:textId="77777777" w:rsidR="00BF596A" w:rsidRDefault="005632DD">
      <w:pPr>
        <w:pStyle w:val="PL"/>
      </w:pPr>
      <w:r>
        <w:t>}</w:t>
      </w:r>
    </w:p>
    <w:p w14:paraId="79A6DBD7" w14:textId="77777777" w:rsidR="00BF596A" w:rsidRDefault="00BF596A">
      <w:pPr>
        <w:pStyle w:val="PL"/>
      </w:pPr>
    </w:p>
    <w:p w14:paraId="114CB75A" w14:textId="77777777" w:rsidR="00BF596A" w:rsidRDefault="005632DD">
      <w:pPr>
        <w:pStyle w:val="PL"/>
        <w:rPr>
          <w:color w:val="808080"/>
        </w:rPr>
      </w:pPr>
      <w:r>
        <w:rPr>
          <w:color w:val="808080"/>
        </w:rPr>
        <w:t>-- TAG-RADIOLINKMONITORINGCONFIG-STOP</w:t>
      </w:r>
    </w:p>
    <w:p w14:paraId="4722AF11" w14:textId="77777777" w:rsidR="00BF596A" w:rsidRDefault="005632DD">
      <w:pPr>
        <w:pStyle w:val="PL"/>
        <w:rPr>
          <w:color w:val="808080"/>
        </w:rPr>
      </w:pPr>
      <w:r>
        <w:rPr>
          <w:color w:val="808080"/>
        </w:rPr>
        <w:t>-- ASN1STOP</w:t>
      </w:r>
    </w:p>
    <w:p w14:paraId="18A301E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593E01" w14:textId="77777777">
        <w:tc>
          <w:tcPr>
            <w:tcW w:w="14173" w:type="dxa"/>
            <w:tcBorders>
              <w:top w:val="single" w:sz="4" w:space="0" w:color="auto"/>
              <w:left w:val="single" w:sz="4" w:space="0" w:color="auto"/>
              <w:bottom w:val="single" w:sz="4" w:space="0" w:color="auto"/>
              <w:right w:val="single" w:sz="4" w:space="0" w:color="auto"/>
            </w:tcBorders>
          </w:tcPr>
          <w:p w14:paraId="408DF0BC" w14:textId="77777777" w:rsidR="00BF596A" w:rsidRDefault="005632DD">
            <w:pPr>
              <w:pStyle w:val="TAH"/>
              <w:rPr>
                <w:szCs w:val="22"/>
                <w:lang w:eastAsia="sv-SE"/>
              </w:rPr>
            </w:pPr>
            <w:r>
              <w:rPr>
                <w:i/>
                <w:szCs w:val="22"/>
                <w:lang w:eastAsia="sv-SE"/>
              </w:rPr>
              <w:t xml:space="preserve">RadioLinkMonitoringConfig </w:t>
            </w:r>
            <w:r>
              <w:rPr>
                <w:szCs w:val="22"/>
                <w:lang w:eastAsia="sv-SE"/>
              </w:rPr>
              <w:t>field descriptions</w:t>
            </w:r>
          </w:p>
        </w:tc>
      </w:tr>
      <w:tr w:rsidR="00BF596A" w14:paraId="475C8793" w14:textId="77777777">
        <w:tc>
          <w:tcPr>
            <w:tcW w:w="14173" w:type="dxa"/>
            <w:tcBorders>
              <w:top w:val="single" w:sz="4" w:space="0" w:color="auto"/>
              <w:left w:val="single" w:sz="4" w:space="0" w:color="auto"/>
              <w:bottom w:val="single" w:sz="4" w:space="0" w:color="auto"/>
              <w:right w:val="single" w:sz="4" w:space="0" w:color="auto"/>
            </w:tcBorders>
          </w:tcPr>
          <w:p w14:paraId="1AAC80CF" w14:textId="77777777" w:rsidR="00BF596A" w:rsidRDefault="005632DD">
            <w:pPr>
              <w:pStyle w:val="TAL"/>
              <w:rPr>
                <w:szCs w:val="22"/>
                <w:lang w:val="en-GB" w:eastAsia="sv-SE"/>
              </w:rPr>
            </w:pPr>
            <w:r>
              <w:rPr>
                <w:b/>
                <w:i/>
                <w:szCs w:val="22"/>
                <w:lang w:val="en-GB" w:eastAsia="sv-SE"/>
              </w:rPr>
              <w:t>beamFailureDetectionTimer</w:t>
            </w:r>
          </w:p>
          <w:p w14:paraId="66D653DF" w14:textId="77777777" w:rsidR="00BF596A" w:rsidRDefault="005632DD">
            <w:pPr>
              <w:pStyle w:val="TAL"/>
              <w:rPr>
                <w:szCs w:val="22"/>
                <w:lang w:val="en-GB" w:eastAsia="sv-SE"/>
              </w:rPr>
            </w:pPr>
            <w:r>
              <w:rPr>
                <w:szCs w:val="22"/>
                <w:lang w:val="en-GB" w:eastAsia="sv-SE"/>
              </w:rPr>
              <w:t xml:space="preserve">Timer for beam failure detection (see TS 38.321 [3], clause 5.17). See also the </w:t>
            </w:r>
            <w:r>
              <w:rPr>
                <w:i/>
                <w:szCs w:val="22"/>
                <w:lang w:val="en-GB" w:eastAsia="sv-SE"/>
              </w:rPr>
              <w:t>BeamFailureRecoveryConfig</w:t>
            </w:r>
            <w:r>
              <w:rPr>
                <w:szCs w:val="22"/>
                <w:lang w:val="en-GB" w:eastAsia="sv-SE"/>
              </w:rPr>
              <w:t xml:space="preserve"> IE. Value in number of "Q</w:t>
            </w:r>
            <w:r>
              <w:rPr>
                <w:szCs w:val="22"/>
                <w:vertAlign w:val="subscript"/>
                <w:lang w:val="en-GB" w:eastAsia="sv-SE"/>
              </w:rPr>
              <w:t>out,LR</w:t>
            </w:r>
            <w:r>
              <w:rPr>
                <w:szCs w:val="22"/>
                <w:lang w:val="en-GB" w:eastAsia="sv-SE"/>
              </w:rPr>
              <w:t xml:space="preserve"> reporting periods of Beam Failure Detection" Reference Signal (see TS 38.213 [13], clause 6). Value </w:t>
            </w:r>
            <w:r>
              <w:rPr>
                <w:i/>
                <w:lang w:val="en-GB" w:eastAsia="sv-SE"/>
              </w:rPr>
              <w:t>pbfd1</w:t>
            </w:r>
            <w:r>
              <w:rPr>
                <w:szCs w:val="22"/>
                <w:lang w:val="en-GB" w:eastAsia="sv-SE"/>
              </w:rPr>
              <w:t xml:space="preserve"> corresponds to 1 Q</w:t>
            </w:r>
            <w:r>
              <w:rPr>
                <w:szCs w:val="22"/>
                <w:vertAlign w:val="subscript"/>
                <w:lang w:val="en-GB" w:eastAsia="sv-SE"/>
              </w:rPr>
              <w:t>out,LR</w:t>
            </w:r>
            <w:r>
              <w:rPr>
                <w:szCs w:val="22"/>
                <w:lang w:val="en-GB" w:eastAsia="sv-SE"/>
              </w:rPr>
              <w:t xml:space="preserve"> reporting period of Beam Failure Detection Reference Signal, value </w:t>
            </w:r>
            <w:r>
              <w:rPr>
                <w:i/>
                <w:lang w:val="en-GB" w:eastAsia="sv-SE"/>
              </w:rPr>
              <w:t>pbfd2</w:t>
            </w:r>
            <w:r>
              <w:rPr>
                <w:szCs w:val="22"/>
                <w:lang w:val="en-GB" w:eastAsia="sv-SE"/>
              </w:rPr>
              <w:t xml:space="preserve"> corresponds to 2 Q</w:t>
            </w:r>
            <w:r>
              <w:rPr>
                <w:szCs w:val="22"/>
                <w:vertAlign w:val="subscript"/>
                <w:lang w:val="en-GB" w:eastAsia="sv-SE"/>
              </w:rPr>
              <w:t>out,LR</w:t>
            </w:r>
            <w:r>
              <w:rPr>
                <w:szCs w:val="22"/>
                <w:lang w:val="en-GB" w:eastAsia="sv-SE"/>
              </w:rPr>
              <w:t xml:space="preserve"> reporting periods of Beam Failure Detection Reference Signal and so on. </w:t>
            </w:r>
          </w:p>
        </w:tc>
      </w:tr>
      <w:tr w:rsidR="00BF596A" w14:paraId="503791E2" w14:textId="77777777">
        <w:tc>
          <w:tcPr>
            <w:tcW w:w="14173" w:type="dxa"/>
            <w:tcBorders>
              <w:top w:val="single" w:sz="4" w:space="0" w:color="auto"/>
              <w:left w:val="single" w:sz="4" w:space="0" w:color="auto"/>
              <w:bottom w:val="single" w:sz="4" w:space="0" w:color="auto"/>
              <w:right w:val="single" w:sz="4" w:space="0" w:color="auto"/>
            </w:tcBorders>
          </w:tcPr>
          <w:p w14:paraId="43C9EC04" w14:textId="77777777" w:rsidR="00BF596A" w:rsidRDefault="005632DD">
            <w:pPr>
              <w:pStyle w:val="TAL"/>
              <w:rPr>
                <w:szCs w:val="22"/>
                <w:lang w:val="en-GB" w:eastAsia="sv-SE"/>
              </w:rPr>
            </w:pPr>
            <w:r>
              <w:rPr>
                <w:b/>
                <w:i/>
                <w:szCs w:val="22"/>
                <w:lang w:val="en-GB" w:eastAsia="sv-SE"/>
              </w:rPr>
              <w:t>beamFailureInstanceMaxCount</w:t>
            </w:r>
          </w:p>
          <w:p w14:paraId="34703896" w14:textId="77777777" w:rsidR="00BF596A" w:rsidRDefault="005632DD">
            <w:pPr>
              <w:pStyle w:val="TAL"/>
              <w:rPr>
                <w:szCs w:val="22"/>
                <w:lang w:val="en-GB" w:eastAsia="sv-SE"/>
              </w:rPr>
            </w:pPr>
            <w:r>
              <w:rPr>
                <w:szCs w:val="22"/>
                <w:lang w:val="en-GB" w:eastAsia="sv-SE"/>
              </w:rPr>
              <w:t xml:space="preserve">This field determines after how many beam failure events the UE triggers beam failure recovery (see TS 38.321 [3], clause 5.17). Value n1 corresponds to 1 beam failure instance, value n2 corresponds to 2 beam failure instances and so on. </w:t>
            </w:r>
          </w:p>
        </w:tc>
      </w:tr>
      <w:tr w:rsidR="00BF596A" w14:paraId="5FBA69AF" w14:textId="77777777">
        <w:tc>
          <w:tcPr>
            <w:tcW w:w="14173" w:type="dxa"/>
            <w:tcBorders>
              <w:top w:val="single" w:sz="4" w:space="0" w:color="auto"/>
              <w:left w:val="single" w:sz="4" w:space="0" w:color="auto"/>
              <w:bottom w:val="single" w:sz="4" w:space="0" w:color="auto"/>
              <w:right w:val="single" w:sz="4" w:space="0" w:color="auto"/>
            </w:tcBorders>
          </w:tcPr>
          <w:p w14:paraId="7EE45833" w14:textId="77777777" w:rsidR="00BF596A" w:rsidRDefault="005632DD">
            <w:pPr>
              <w:pStyle w:val="TAL"/>
              <w:rPr>
                <w:szCs w:val="22"/>
                <w:lang w:val="en-GB" w:eastAsia="sv-SE"/>
              </w:rPr>
            </w:pPr>
            <w:r>
              <w:rPr>
                <w:b/>
                <w:i/>
                <w:szCs w:val="22"/>
                <w:lang w:val="en-GB" w:eastAsia="sv-SE"/>
              </w:rPr>
              <w:t>failureDetectionResourcesToAddModList</w:t>
            </w:r>
          </w:p>
          <w:p w14:paraId="19189936" w14:textId="77777777" w:rsidR="00BF596A" w:rsidRDefault="005632DD">
            <w:pPr>
              <w:pStyle w:val="TAL"/>
              <w:rPr>
                <w:szCs w:val="22"/>
                <w:lang w:val="en-GB" w:eastAsia="sv-SE"/>
              </w:rPr>
            </w:pPr>
            <w:r>
              <w:rPr>
                <w:szCs w:val="22"/>
                <w:lang w:val="en-GB" w:eastAsia="sv-SE"/>
              </w:rPr>
              <w:t xml:space="preserve">A list of reference signals for detecting beam failure and/or cell level radio link failure (RLF). The limits of the reference signals that the network can configure are specified in TS 38.213 [13], table 5-1. The network configures at most two detectionResources per BWP for the purpose </w:t>
            </w:r>
            <w:r>
              <w:rPr>
                <w:i/>
                <w:lang w:val="en-GB" w:eastAsia="sv-SE"/>
              </w:rPr>
              <w:t>beamFailure</w:t>
            </w:r>
            <w:r>
              <w:rPr>
                <w:szCs w:val="22"/>
                <w:lang w:val="en-GB" w:eastAsia="sv-SE"/>
              </w:rPr>
              <w:t xml:space="preserve"> or </w:t>
            </w:r>
            <w:r>
              <w:rPr>
                <w:i/>
                <w:lang w:val="en-GB" w:eastAsia="sv-SE"/>
              </w:rPr>
              <w:t>both</w:t>
            </w:r>
            <w:r>
              <w:rPr>
                <w:szCs w:val="22"/>
                <w:lang w:val="en-GB" w:eastAsia="sv-SE"/>
              </w:rPr>
              <w:t xml:space="preserve">. If no RSs are provided for the purpose of beam failure detection, the UE performs beam monitoring based on the activated </w:t>
            </w:r>
            <w:r>
              <w:rPr>
                <w:i/>
                <w:szCs w:val="22"/>
                <w:lang w:val="en-GB" w:eastAsia="sv-SE"/>
              </w:rPr>
              <w:t>TCI-State</w:t>
            </w:r>
            <w:r>
              <w:rPr>
                <w:szCs w:val="22"/>
                <w:lang w:val="en-GB" w:eastAsia="sv-SE"/>
              </w:rPr>
              <w:t xml:space="preserve"> for PDCCH as described in TS 38.213 [13], clause 6. If no RSs are provided in this list for the purpose of RLF detection, the UE performs Cell-RLM based on the activated </w:t>
            </w:r>
            <w:r>
              <w:rPr>
                <w:i/>
                <w:szCs w:val="22"/>
                <w:lang w:val="en-GB" w:eastAsia="sv-SE"/>
              </w:rPr>
              <w:t>TCI-State</w:t>
            </w:r>
            <w:r>
              <w:rPr>
                <w:szCs w:val="22"/>
                <w:lang w:val="en-GB" w:eastAsia="sv-SE"/>
              </w:rPr>
              <w:t xml:space="preserve"> of PDCCH as described in TS 38.213 [13], clause 5. The network ensures that the UE has a suitable set of reference signals for performing cell-RLM. </w:t>
            </w:r>
          </w:p>
        </w:tc>
      </w:tr>
    </w:tbl>
    <w:p w14:paraId="0D7539D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9D3F606" w14:textId="77777777">
        <w:tc>
          <w:tcPr>
            <w:tcW w:w="14173" w:type="dxa"/>
            <w:tcBorders>
              <w:top w:val="single" w:sz="4" w:space="0" w:color="auto"/>
              <w:left w:val="single" w:sz="4" w:space="0" w:color="auto"/>
              <w:bottom w:val="single" w:sz="4" w:space="0" w:color="auto"/>
              <w:right w:val="single" w:sz="4" w:space="0" w:color="auto"/>
            </w:tcBorders>
          </w:tcPr>
          <w:p w14:paraId="6538A9B8" w14:textId="77777777" w:rsidR="00BF596A" w:rsidRDefault="005632DD">
            <w:pPr>
              <w:pStyle w:val="TAH"/>
              <w:rPr>
                <w:szCs w:val="22"/>
                <w:lang w:eastAsia="sv-SE"/>
              </w:rPr>
            </w:pPr>
            <w:r>
              <w:rPr>
                <w:i/>
                <w:szCs w:val="22"/>
                <w:lang w:eastAsia="sv-SE"/>
              </w:rPr>
              <w:lastRenderedPageBreak/>
              <w:t xml:space="preserve">RadioLinkMonitoringRS </w:t>
            </w:r>
            <w:r>
              <w:rPr>
                <w:szCs w:val="22"/>
                <w:lang w:eastAsia="sv-SE"/>
              </w:rPr>
              <w:t>field descriptions</w:t>
            </w:r>
          </w:p>
        </w:tc>
      </w:tr>
      <w:tr w:rsidR="00BF596A" w14:paraId="09F1FE5D" w14:textId="77777777">
        <w:tc>
          <w:tcPr>
            <w:tcW w:w="14173" w:type="dxa"/>
            <w:tcBorders>
              <w:top w:val="single" w:sz="4" w:space="0" w:color="auto"/>
              <w:left w:val="single" w:sz="4" w:space="0" w:color="auto"/>
              <w:bottom w:val="single" w:sz="4" w:space="0" w:color="auto"/>
              <w:right w:val="single" w:sz="4" w:space="0" w:color="auto"/>
            </w:tcBorders>
          </w:tcPr>
          <w:p w14:paraId="63921985" w14:textId="77777777" w:rsidR="00BF596A" w:rsidRDefault="005632DD">
            <w:pPr>
              <w:pStyle w:val="TAL"/>
              <w:rPr>
                <w:szCs w:val="22"/>
                <w:lang w:val="en-GB" w:eastAsia="sv-SE"/>
              </w:rPr>
            </w:pPr>
            <w:r>
              <w:rPr>
                <w:b/>
                <w:i/>
                <w:szCs w:val="22"/>
                <w:lang w:val="en-GB" w:eastAsia="sv-SE"/>
              </w:rPr>
              <w:t>detectionResource</w:t>
            </w:r>
          </w:p>
          <w:p w14:paraId="76E9FF3F" w14:textId="77777777" w:rsidR="00BF596A" w:rsidRDefault="005632DD">
            <w:pPr>
              <w:pStyle w:val="TAL"/>
              <w:rPr>
                <w:szCs w:val="22"/>
                <w:lang w:val="en-GB" w:eastAsia="sv-SE"/>
              </w:rPr>
            </w:pPr>
            <w:r>
              <w:rPr>
                <w:szCs w:val="22"/>
                <w:lang w:val="en-GB" w:eastAsia="sv-SE"/>
              </w:rPr>
              <w:t xml:space="preserve">A reference signal that the UE shall use for radio link monitoring or beam failure detection (depending on the indicated </w:t>
            </w:r>
            <w:r>
              <w:rPr>
                <w:i/>
                <w:szCs w:val="22"/>
                <w:lang w:val="en-GB" w:eastAsia="sv-SE"/>
              </w:rPr>
              <w:t>purpose</w:t>
            </w:r>
            <w:r>
              <w:rPr>
                <w:szCs w:val="22"/>
                <w:lang w:val="en-GB" w:eastAsia="sv-SE"/>
              </w:rPr>
              <w:t>). Only periodic 1-port CSI-RS can be configured on SCell for beam failure detection purpose.</w:t>
            </w:r>
          </w:p>
        </w:tc>
      </w:tr>
      <w:tr w:rsidR="00BF596A" w14:paraId="7C622722" w14:textId="77777777">
        <w:tc>
          <w:tcPr>
            <w:tcW w:w="14173" w:type="dxa"/>
            <w:tcBorders>
              <w:top w:val="single" w:sz="4" w:space="0" w:color="auto"/>
              <w:left w:val="single" w:sz="4" w:space="0" w:color="auto"/>
              <w:bottom w:val="single" w:sz="4" w:space="0" w:color="auto"/>
              <w:right w:val="single" w:sz="4" w:space="0" w:color="auto"/>
            </w:tcBorders>
          </w:tcPr>
          <w:p w14:paraId="23B7ED9C" w14:textId="77777777" w:rsidR="00BF596A" w:rsidRDefault="005632DD">
            <w:pPr>
              <w:pStyle w:val="TAL"/>
              <w:rPr>
                <w:szCs w:val="22"/>
                <w:lang w:val="en-GB" w:eastAsia="sv-SE"/>
              </w:rPr>
            </w:pPr>
            <w:r>
              <w:rPr>
                <w:b/>
                <w:i/>
                <w:szCs w:val="22"/>
                <w:lang w:val="en-GB" w:eastAsia="sv-SE"/>
              </w:rPr>
              <w:t>purpose</w:t>
            </w:r>
          </w:p>
          <w:p w14:paraId="62233982" w14:textId="77777777" w:rsidR="00BF596A" w:rsidRDefault="005632DD">
            <w:pPr>
              <w:pStyle w:val="TAL"/>
              <w:rPr>
                <w:szCs w:val="22"/>
                <w:lang w:eastAsia="sv-SE"/>
              </w:rPr>
            </w:pPr>
            <w:r>
              <w:rPr>
                <w:szCs w:val="22"/>
                <w:lang w:val="en-GB" w:eastAsia="sv-SE"/>
              </w:rPr>
              <w:t xml:space="preserve">Determines whether the UE shall monitor the associated reference signal for the purpose of cell- and/or beam failure detection. </w:t>
            </w:r>
            <w:r>
              <w:rPr>
                <w:szCs w:val="22"/>
                <w:lang w:eastAsia="sv-SE"/>
              </w:rPr>
              <w:t>For SCell, network only configures the value to beamFailure.</w:t>
            </w:r>
          </w:p>
        </w:tc>
      </w:tr>
    </w:tbl>
    <w:p w14:paraId="5C844DAB" w14:textId="77777777" w:rsidR="00BF596A" w:rsidRDefault="00BF596A"/>
    <w:p w14:paraId="5AA47EF3" w14:textId="77777777" w:rsidR="00BF596A" w:rsidRDefault="005632DD">
      <w:pPr>
        <w:pStyle w:val="4"/>
      </w:pPr>
      <w:bookmarkStart w:id="846" w:name="_Toc83740295"/>
      <w:bookmarkStart w:id="847" w:name="_Toc60777340"/>
      <w:r>
        <w:t>–</w:t>
      </w:r>
      <w:r>
        <w:tab/>
      </w:r>
      <w:r>
        <w:rPr>
          <w:i/>
        </w:rPr>
        <w:t>RadioLinkMonitoringRS-Id</w:t>
      </w:r>
      <w:bookmarkEnd w:id="846"/>
      <w:bookmarkEnd w:id="847"/>
    </w:p>
    <w:p w14:paraId="73A70458" w14:textId="77777777" w:rsidR="00BF596A" w:rsidRDefault="005632DD">
      <w:r>
        <w:t xml:space="preserve">The IE </w:t>
      </w:r>
      <w:r>
        <w:rPr>
          <w:i/>
        </w:rPr>
        <w:t>RadioLinkMonitoringRS-Id</w:t>
      </w:r>
      <w:r>
        <w:t xml:space="preserve"> is used to identify one </w:t>
      </w:r>
      <w:r>
        <w:rPr>
          <w:i/>
        </w:rPr>
        <w:t>RadioLinkMonitoringRS</w:t>
      </w:r>
      <w:r>
        <w:t>.</w:t>
      </w:r>
    </w:p>
    <w:p w14:paraId="695E9C87" w14:textId="77777777" w:rsidR="00BF596A" w:rsidRDefault="005632DD">
      <w:pPr>
        <w:pStyle w:val="TH"/>
        <w:rPr>
          <w:lang w:val="en-GB"/>
        </w:rPr>
      </w:pPr>
      <w:r>
        <w:rPr>
          <w:bCs/>
          <w:i/>
          <w:iCs/>
          <w:lang w:val="en-GB"/>
        </w:rPr>
        <w:t xml:space="preserve">RadioLinkMonitoringRS-Id </w:t>
      </w:r>
      <w:r>
        <w:rPr>
          <w:bCs/>
          <w:iCs/>
          <w:lang w:val="en-GB"/>
        </w:rPr>
        <w:t>information element</w:t>
      </w:r>
    </w:p>
    <w:p w14:paraId="6DA7CAEB" w14:textId="77777777" w:rsidR="00BF596A" w:rsidRDefault="005632DD">
      <w:pPr>
        <w:pStyle w:val="PL"/>
        <w:rPr>
          <w:color w:val="808080"/>
        </w:rPr>
      </w:pPr>
      <w:r>
        <w:rPr>
          <w:color w:val="808080"/>
        </w:rPr>
        <w:t>-- ASN1START</w:t>
      </w:r>
    </w:p>
    <w:p w14:paraId="59209E71" w14:textId="77777777" w:rsidR="00BF596A" w:rsidRDefault="005632DD">
      <w:pPr>
        <w:pStyle w:val="PL"/>
        <w:rPr>
          <w:color w:val="808080"/>
        </w:rPr>
      </w:pPr>
      <w:r>
        <w:rPr>
          <w:color w:val="808080"/>
        </w:rPr>
        <w:t>-- TAG-RADIOLINKMONITORINGRS-ID-START</w:t>
      </w:r>
    </w:p>
    <w:p w14:paraId="536B45AB" w14:textId="77777777" w:rsidR="00BF596A" w:rsidRDefault="00BF596A">
      <w:pPr>
        <w:pStyle w:val="PL"/>
      </w:pPr>
    </w:p>
    <w:p w14:paraId="555C8B2F" w14:textId="77777777" w:rsidR="00BF596A" w:rsidRDefault="005632DD">
      <w:pPr>
        <w:pStyle w:val="PL"/>
      </w:pPr>
      <w:r>
        <w:t xml:space="preserve">RadioLinkMonitoringRS-Id ::=            </w:t>
      </w:r>
      <w:r>
        <w:rPr>
          <w:color w:val="993366"/>
        </w:rPr>
        <w:t>INTEGER</w:t>
      </w:r>
      <w:r>
        <w:t xml:space="preserve"> (0..maxNrofFailureDetectionResources-1)</w:t>
      </w:r>
    </w:p>
    <w:p w14:paraId="5A5470A6" w14:textId="77777777" w:rsidR="00BF596A" w:rsidRDefault="00BF596A">
      <w:pPr>
        <w:pStyle w:val="PL"/>
      </w:pPr>
    </w:p>
    <w:p w14:paraId="747283B1" w14:textId="77777777" w:rsidR="00BF596A" w:rsidRDefault="005632DD">
      <w:pPr>
        <w:pStyle w:val="PL"/>
        <w:rPr>
          <w:color w:val="808080"/>
        </w:rPr>
      </w:pPr>
      <w:r>
        <w:rPr>
          <w:color w:val="808080"/>
        </w:rPr>
        <w:t>-- TAG-RADIOLINKMONITORINGRS-ID-STOP</w:t>
      </w:r>
    </w:p>
    <w:p w14:paraId="68331303" w14:textId="77777777" w:rsidR="00BF596A" w:rsidRDefault="005632DD">
      <w:pPr>
        <w:pStyle w:val="PL"/>
        <w:rPr>
          <w:color w:val="808080"/>
        </w:rPr>
      </w:pPr>
      <w:r>
        <w:rPr>
          <w:color w:val="808080"/>
        </w:rPr>
        <w:t>-- ASN1STOP</w:t>
      </w:r>
    </w:p>
    <w:p w14:paraId="0A6D41B8" w14:textId="77777777" w:rsidR="00BF596A" w:rsidRDefault="00BF596A"/>
    <w:p w14:paraId="1C7EEB57" w14:textId="77777777" w:rsidR="00BF596A" w:rsidRDefault="005632DD">
      <w:pPr>
        <w:pStyle w:val="4"/>
        <w:rPr>
          <w:rFonts w:eastAsia="宋体"/>
          <w:lang w:val="en-GB"/>
        </w:rPr>
      </w:pPr>
      <w:bookmarkStart w:id="848" w:name="_Toc60777341"/>
      <w:bookmarkStart w:id="849" w:name="_Toc83740296"/>
      <w:r>
        <w:rPr>
          <w:rFonts w:eastAsia="宋体"/>
          <w:lang w:val="en-GB"/>
        </w:rPr>
        <w:t>–</w:t>
      </w:r>
      <w:r>
        <w:rPr>
          <w:rFonts w:eastAsia="宋体"/>
          <w:lang w:val="en-GB"/>
        </w:rPr>
        <w:tab/>
      </w:r>
      <w:r>
        <w:rPr>
          <w:rFonts w:eastAsia="宋体"/>
          <w:i/>
          <w:lang w:val="en-GB"/>
        </w:rPr>
        <w:t>RAN-AreaCode</w:t>
      </w:r>
      <w:bookmarkEnd w:id="848"/>
      <w:bookmarkEnd w:id="849"/>
    </w:p>
    <w:p w14:paraId="4C17249F" w14:textId="77777777" w:rsidR="00BF596A" w:rsidRDefault="005632DD">
      <w:pPr>
        <w:rPr>
          <w:rFonts w:eastAsia="宋体"/>
        </w:rPr>
      </w:pPr>
      <w:r>
        <w:t xml:space="preserve">The IE </w:t>
      </w:r>
      <w:r>
        <w:rPr>
          <w:i/>
        </w:rPr>
        <w:t>RAN-AreaCode</w:t>
      </w:r>
      <w:r>
        <w:t xml:space="preserve"> is used to identify a RAN area within the scope of a tracking area.</w:t>
      </w:r>
    </w:p>
    <w:p w14:paraId="2EE4D48F" w14:textId="77777777" w:rsidR="00BF596A" w:rsidRDefault="005632DD">
      <w:pPr>
        <w:pStyle w:val="TH"/>
        <w:rPr>
          <w:lang w:val="en-GB"/>
        </w:rPr>
      </w:pPr>
      <w:r>
        <w:rPr>
          <w:i/>
          <w:lang w:val="en-GB"/>
        </w:rPr>
        <w:t>RAN-AreaCode</w:t>
      </w:r>
      <w:r>
        <w:rPr>
          <w:lang w:val="en-GB"/>
        </w:rPr>
        <w:t xml:space="preserve"> information element</w:t>
      </w:r>
    </w:p>
    <w:p w14:paraId="1BBB41E6" w14:textId="77777777" w:rsidR="00BF596A" w:rsidRDefault="005632DD">
      <w:pPr>
        <w:pStyle w:val="PL"/>
        <w:rPr>
          <w:color w:val="808080"/>
        </w:rPr>
      </w:pPr>
      <w:r>
        <w:rPr>
          <w:color w:val="808080"/>
        </w:rPr>
        <w:t>-- ASN1START</w:t>
      </w:r>
    </w:p>
    <w:p w14:paraId="79DBE71F" w14:textId="77777777" w:rsidR="00BF596A" w:rsidRDefault="005632DD">
      <w:pPr>
        <w:pStyle w:val="PL"/>
        <w:rPr>
          <w:color w:val="808080"/>
        </w:rPr>
      </w:pPr>
      <w:r>
        <w:rPr>
          <w:color w:val="808080"/>
        </w:rPr>
        <w:t>-- TAG-RAN-AREACODE-START</w:t>
      </w:r>
    </w:p>
    <w:p w14:paraId="043E96E9" w14:textId="77777777" w:rsidR="00BF596A" w:rsidRDefault="00BF596A">
      <w:pPr>
        <w:pStyle w:val="PL"/>
      </w:pPr>
    </w:p>
    <w:p w14:paraId="70302BDA" w14:textId="77777777" w:rsidR="00BF596A" w:rsidRDefault="005632DD">
      <w:pPr>
        <w:pStyle w:val="PL"/>
      </w:pPr>
      <w:r>
        <w:t xml:space="preserve">RAN-AreaCode ::=                </w:t>
      </w:r>
      <w:r>
        <w:rPr>
          <w:color w:val="993366"/>
        </w:rPr>
        <w:t>INTEGER</w:t>
      </w:r>
      <w:r>
        <w:t xml:space="preserve"> (0..255)</w:t>
      </w:r>
    </w:p>
    <w:p w14:paraId="030F47C7" w14:textId="77777777" w:rsidR="00BF596A" w:rsidRDefault="00BF596A">
      <w:pPr>
        <w:pStyle w:val="PL"/>
      </w:pPr>
    </w:p>
    <w:p w14:paraId="7C416140" w14:textId="77777777" w:rsidR="00BF596A" w:rsidRDefault="005632DD">
      <w:pPr>
        <w:pStyle w:val="PL"/>
        <w:rPr>
          <w:color w:val="808080"/>
        </w:rPr>
      </w:pPr>
      <w:r>
        <w:rPr>
          <w:color w:val="808080"/>
        </w:rPr>
        <w:t>-- TAG-RAN-AREACODE-STOP</w:t>
      </w:r>
    </w:p>
    <w:p w14:paraId="733CCAC9" w14:textId="77777777" w:rsidR="00BF596A" w:rsidRDefault="005632DD">
      <w:pPr>
        <w:pStyle w:val="PL"/>
        <w:rPr>
          <w:color w:val="808080"/>
        </w:rPr>
      </w:pPr>
      <w:r>
        <w:rPr>
          <w:color w:val="808080"/>
        </w:rPr>
        <w:t>-- ASN1STOP</w:t>
      </w:r>
    </w:p>
    <w:p w14:paraId="7E3C7F92" w14:textId="77777777" w:rsidR="00BF596A" w:rsidRDefault="00BF596A"/>
    <w:p w14:paraId="71F6FC4C" w14:textId="77777777" w:rsidR="00BF596A" w:rsidRDefault="005632DD">
      <w:pPr>
        <w:pStyle w:val="4"/>
        <w:rPr>
          <w:lang w:val="en-GB"/>
        </w:rPr>
      </w:pPr>
      <w:bookmarkStart w:id="850" w:name="_Toc60777342"/>
      <w:bookmarkStart w:id="851" w:name="_Toc83740297"/>
      <w:r>
        <w:rPr>
          <w:lang w:val="en-GB"/>
        </w:rPr>
        <w:t>–</w:t>
      </w:r>
      <w:r>
        <w:rPr>
          <w:lang w:val="en-GB"/>
        </w:rPr>
        <w:tab/>
      </w:r>
      <w:r>
        <w:rPr>
          <w:i/>
          <w:lang w:val="en-GB"/>
        </w:rPr>
        <w:t>RateMatchPattern</w:t>
      </w:r>
      <w:bookmarkEnd w:id="850"/>
      <w:bookmarkEnd w:id="851"/>
    </w:p>
    <w:p w14:paraId="2B39DDFB" w14:textId="77777777" w:rsidR="00BF596A" w:rsidRDefault="005632DD">
      <w:r>
        <w:t xml:space="preserve">The IE </w:t>
      </w:r>
      <w:r>
        <w:rPr>
          <w:i/>
        </w:rPr>
        <w:t>RateMatchPattern</w:t>
      </w:r>
      <w:r>
        <w:t xml:space="preserve"> is used to configure one rate matching pattern for PDSCH, see TS 38.214 [19], clause 5.1.4.1.</w:t>
      </w:r>
    </w:p>
    <w:p w14:paraId="6605AF16" w14:textId="77777777" w:rsidR="00BF596A" w:rsidRDefault="005632DD">
      <w:pPr>
        <w:pStyle w:val="TH"/>
        <w:rPr>
          <w:lang w:val="en-GB"/>
        </w:rPr>
      </w:pPr>
      <w:r>
        <w:rPr>
          <w:i/>
          <w:lang w:val="en-GB"/>
        </w:rPr>
        <w:t>RateMatchPattern</w:t>
      </w:r>
      <w:r>
        <w:rPr>
          <w:lang w:val="en-GB"/>
        </w:rPr>
        <w:t xml:space="preserve"> information element</w:t>
      </w:r>
    </w:p>
    <w:p w14:paraId="031AD515" w14:textId="77777777" w:rsidR="00BF596A" w:rsidRDefault="005632DD">
      <w:pPr>
        <w:pStyle w:val="PL"/>
        <w:rPr>
          <w:color w:val="808080"/>
        </w:rPr>
      </w:pPr>
      <w:r>
        <w:rPr>
          <w:color w:val="808080"/>
        </w:rPr>
        <w:t>-- ASN1START</w:t>
      </w:r>
    </w:p>
    <w:p w14:paraId="376D444C" w14:textId="77777777" w:rsidR="00BF596A" w:rsidRDefault="005632DD">
      <w:pPr>
        <w:pStyle w:val="PL"/>
        <w:rPr>
          <w:color w:val="808080"/>
        </w:rPr>
      </w:pPr>
      <w:r>
        <w:rPr>
          <w:color w:val="808080"/>
        </w:rPr>
        <w:t>-- TAG-RATEMATCHPATTERN-START</w:t>
      </w:r>
    </w:p>
    <w:p w14:paraId="75E1DDE4" w14:textId="77777777" w:rsidR="00BF596A" w:rsidRDefault="00BF596A">
      <w:pPr>
        <w:pStyle w:val="PL"/>
      </w:pPr>
    </w:p>
    <w:p w14:paraId="750A7334" w14:textId="77777777" w:rsidR="00BF596A" w:rsidRDefault="005632DD">
      <w:pPr>
        <w:pStyle w:val="PL"/>
      </w:pPr>
      <w:r>
        <w:t xml:space="preserve">RateMatchPattern ::=                </w:t>
      </w:r>
      <w:r>
        <w:rPr>
          <w:color w:val="993366"/>
        </w:rPr>
        <w:t>SEQUENCE</w:t>
      </w:r>
      <w:r>
        <w:t xml:space="preserve"> {</w:t>
      </w:r>
    </w:p>
    <w:p w14:paraId="2CF28A01" w14:textId="77777777" w:rsidR="00BF596A" w:rsidRDefault="005632DD">
      <w:pPr>
        <w:pStyle w:val="PL"/>
      </w:pPr>
      <w:r>
        <w:t xml:space="preserve">    rateMatchPatternId                  RateMatchPatternId,</w:t>
      </w:r>
    </w:p>
    <w:p w14:paraId="6FA5026E" w14:textId="77777777" w:rsidR="00BF596A" w:rsidRDefault="00BF596A">
      <w:pPr>
        <w:pStyle w:val="PL"/>
      </w:pPr>
    </w:p>
    <w:p w14:paraId="285B2D66" w14:textId="77777777" w:rsidR="00BF596A" w:rsidRDefault="005632DD">
      <w:pPr>
        <w:pStyle w:val="PL"/>
      </w:pPr>
      <w:r>
        <w:t xml:space="preserve">    patternType                         </w:t>
      </w:r>
      <w:r>
        <w:rPr>
          <w:color w:val="993366"/>
        </w:rPr>
        <w:t>CHOICE</w:t>
      </w:r>
      <w:r>
        <w:t xml:space="preserve"> {</w:t>
      </w:r>
    </w:p>
    <w:p w14:paraId="4CE96A36" w14:textId="77777777" w:rsidR="00BF596A" w:rsidRDefault="005632DD">
      <w:pPr>
        <w:pStyle w:val="PL"/>
      </w:pPr>
      <w:r>
        <w:t xml:space="preserve">        bitmaps                             </w:t>
      </w:r>
      <w:r>
        <w:rPr>
          <w:color w:val="993366"/>
        </w:rPr>
        <w:t>SEQUENCE</w:t>
      </w:r>
      <w:r>
        <w:t xml:space="preserve"> {</w:t>
      </w:r>
    </w:p>
    <w:p w14:paraId="319C7063" w14:textId="77777777" w:rsidR="00BF596A" w:rsidRDefault="005632DD">
      <w:pPr>
        <w:pStyle w:val="PL"/>
      </w:pPr>
      <w:r>
        <w:t xml:space="preserve">            resourceBlocks                      </w:t>
      </w:r>
      <w:r>
        <w:rPr>
          <w:color w:val="993366"/>
        </w:rPr>
        <w:t>BIT</w:t>
      </w:r>
      <w:r>
        <w:t xml:space="preserve"> </w:t>
      </w:r>
      <w:r>
        <w:rPr>
          <w:color w:val="993366"/>
        </w:rPr>
        <w:t>STRING</w:t>
      </w:r>
      <w:r>
        <w:t xml:space="preserve"> (</w:t>
      </w:r>
      <w:r>
        <w:rPr>
          <w:color w:val="993366"/>
        </w:rPr>
        <w:t>SIZE</w:t>
      </w:r>
      <w:r>
        <w:t xml:space="preserve"> (275)),</w:t>
      </w:r>
    </w:p>
    <w:p w14:paraId="5990467A" w14:textId="77777777" w:rsidR="00BF596A" w:rsidRDefault="005632DD">
      <w:pPr>
        <w:pStyle w:val="PL"/>
      </w:pPr>
      <w:r>
        <w:t xml:space="preserve">            symbolsInResourceBlock              </w:t>
      </w:r>
      <w:r>
        <w:rPr>
          <w:color w:val="993366"/>
        </w:rPr>
        <w:t>CHOICE</w:t>
      </w:r>
      <w:r>
        <w:t xml:space="preserve"> {</w:t>
      </w:r>
    </w:p>
    <w:p w14:paraId="0EEC9F39" w14:textId="77777777" w:rsidR="00BF596A" w:rsidRDefault="005632DD">
      <w:pPr>
        <w:pStyle w:val="PL"/>
      </w:pPr>
      <w:r>
        <w:t xml:space="preserve">                oneSlot                             </w:t>
      </w:r>
      <w:r>
        <w:rPr>
          <w:color w:val="993366"/>
        </w:rPr>
        <w:t>BIT</w:t>
      </w:r>
      <w:r>
        <w:t xml:space="preserve"> </w:t>
      </w:r>
      <w:r>
        <w:rPr>
          <w:color w:val="993366"/>
        </w:rPr>
        <w:t>STRING</w:t>
      </w:r>
      <w:r>
        <w:t xml:space="preserve"> (</w:t>
      </w:r>
      <w:r>
        <w:rPr>
          <w:color w:val="993366"/>
        </w:rPr>
        <w:t>SIZE</w:t>
      </w:r>
      <w:r>
        <w:t xml:space="preserve"> (14)),</w:t>
      </w:r>
    </w:p>
    <w:p w14:paraId="26A50C93" w14:textId="77777777" w:rsidR="00BF596A" w:rsidRDefault="005632DD">
      <w:pPr>
        <w:pStyle w:val="PL"/>
      </w:pPr>
      <w:r>
        <w:t xml:space="preserve">                twoSlots                            </w:t>
      </w:r>
      <w:r>
        <w:rPr>
          <w:color w:val="993366"/>
        </w:rPr>
        <w:t>BIT</w:t>
      </w:r>
      <w:r>
        <w:t xml:space="preserve"> </w:t>
      </w:r>
      <w:r>
        <w:rPr>
          <w:color w:val="993366"/>
        </w:rPr>
        <w:t>STRING</w:t>
      </w:r>
      <w:r>
        <w:t xml:space="preserve"> (</w:t>
      </w:r>
      <w:r>
        <w:rPr>
          <w:color w:val="993366"/>
        </w:rPr>
        <w:t>SIZE</w:t>
      </w:r>
      <w:r>
        <w:t xml:space="preserve"> (28))</w:t>
      </w:r>
    </w:p>
    <w:p w14:paraId="24E02617" w14:textId="77777777" w:rsidR="00BF596A" w:rsidRDefault="005632DD">
      <w:pPr>
        <w:pStyle w:val="PL"/>
      </w:pPr>
      <w:r>
        <w:t xml:space="preserve">            },</w:t>
      </w:r>
    </w:p>
    <w:p w14:paraId="46220D28" w14:textId="77777777" w:rsidR="00BF596A" w:rsidRDefault="005632DD">
      <w:pPr>
        <w:pStyle w:val="PL"/>
      </w:pPr>
      <w:r>
        <w:t xml:space="preserve">            periodicityAndPattern               </w:t>
      </w:r>
      <w:r>
        <w:rPr>
          <w:color w:val="993366"/>
        </w:rPr>
        <w:t>CHOICE</w:t>
      </w:r>
      <w:r>
        <w:t xml:space="preserve"> {</w:t>
      </w:r>
    </w:p>
    <w:p w14:paraId="235F9857" w14:textId="77777777" w:rsidR="00BF596A" w:rsidRDefault="005632DD">
      <w:pPr>
        <w:pStyle w:val="PL"/>
      </w:pPr>
      <w:r>
        <w:t xml:space="preserve">                n2                                  </w:t>
      </w:r>
      <w:r>
        <w:rPr>
          <w:color w:val="993366"/>
        </w:rPr>
        <w:t>BIT</w:t>
      </w:r>
      <w:r>
        <w:t xml:space="preserve"> </w:t>
      </w:r>
      <w:r>
        <w:rPr>
          <w:color w:val="993366"/>
        </w:rPr>
        <w:t>STRING</w:t>
      </w:r>
      <w:r>
        <w:t xml:space="preserve"> (</w:t>
      </w:r>
      <w:r>
        <w:rPr>
          <w:color w:val="993366"/>
        </w:rPr>
        <w:t>SIZE</w:t>
      </w:r>
      <w:r>
        <w:t xml:space="preserve"> (2)),</w:t>
      </w:r>
    </w:p>
    <w:p w14:paraId="25640F28" w14:textId="77777777" w:rsidR="00BF596A" w:rsidRDefault="005632DD">
      <w:pPr>
        <w:pStyle w:val="PL"/>
      </w:pPr>
      <w:r>
        <w:t xml:space="preserve">                n4                                  </w:t>
      </w:r>
      <w:r>
        <w:rPr>
          <w:color w:val="993366"/>
        </w:rPr>
        <w:t>BIT</w:t>
      </w:r>
      <w:r>
        <w:t xml:space="preserve"> </w:t>
      </w:r>
      <w:r>
        <w:rPr>
          <w:color w:val="993366"/>
        </w:rPr>
        <w:t>STRING</w:t>
      </w:r>
      <w:r>
        <w:t xml:space="preserve"> (</w:t>
      </w:r>
      <w:r>
        <w:rPr>
          <w:color w:val="993366"/>
        </w:rPr>
        <w:t>SIZE</w:t>
      </w:r>
      <w:r>
        <w:t xml:space="preserve"> (4)),</w:t>
      </w:r>
    </w:p>
    <w:p w14:paraId="0AA64B4D" w14:textId="77777777" w:rsidR="00BF596A" w:rsidRDefault="005632DD">
      <w:pPr>
        <w:pStyle w:val="PL"/>
      </w:pPr>
      <w:r>
        <w:t xml:space="preserve">                n5                                  </w:t>
      </w:r>
      <w:r>
        <w:rPr>
          <w:color w:val="993366"/>
        </w:rPr>
        <w:t>BIT</w:t>
      </w:r>
      <w:r>
        <w:t xml:space="preserve"> </w:t>
      </w:r>
      <w:r>
        <w:rPr>
          <w:color w:val="993366"/>
        </w:rPr>
        <w:t>STRING</w:t>
      </w:r>
      <w:r>
        <w:t xml:space="preserve"> (</w:t>
      </w:r>
      <w:r>
        <w:rPr>
          <w:color w:val="993366"/>
        </w:rPr>
        <w:t>SIZE</w:t>
      </w:r>
      <w:r>
        <w:t xml:space="preserve"> (5)),</w:t>
      </w:r>
    </w:p>
    <w:p w14:paraId="28A36D51" w14:textId="77777777" w:rsidR="00BF596A" w:rsidRDefault="005632DD">
      <w:pPr>
        <w:pStyle w:val="PL"/>
      </w:pPr>
      <w:r>
        <w:t xml:space="preserve">                n8                                  </w:t>
      </w:r>
      <w:r>
        <w:rPr>
          <w:color w:val="993366"/>
        </w:rPr>
        <w:t>BIT</w:t>
      </w:r>
      <w:r>
        <w:t xml:space="preserve"> </w:t>
      </w:r>
      <w:r>
        <w:rPr>
          <w:color w:val="993366"/>
        </w:rPr>
        <w:t>STRING</w:t>
      </w:r>
      <w:r>
        <w:t xml:space="preserve"> (</w:t>
      </w:r>
      <w:r>
        <w:rPr>
          <w:color w:val="993366"/>
        </w:rPr>
        <w:t>SIZE</w:t>
      </w:r>
      <w:r>
        <w:t xml:space="preserve"> (8)),</w:t>
      </w:r>
    </w:p>
    <w:p w14:paraId="20A57393" w14:textId="77777777" w:rsidR="00BF596A" w:rsidRDefault="005632DD">
      <w:pPr>
        <w:pStyle w:val="PL"/>
      </w:pPr>
      <w:r>
        <w:t xml:space="preserve">                n10                                 </w:t>
      </w:r>
      <w:r>
        <w:rPr>
          <w:color w:val="993366"/>
        </w:rPr>
        <w:t>BIT</w:t>
      </w:r>
      <w:r>
        <w:t xml:space="preserve"> </w:t>
      </w:r>
      <w:r>
        <w:rPr>
          <w:color w:val="993366"/>
        </w:rPr>
        <w:t>STRING</w:t>
      </w:r>
      <w:r>
        <w:t xml:space="preserve"> (</w:t>
      </w:r>
      <w:r>
        <w:rPr>
          <w:color w:val="993366"/>
        </w:rPr>
        <w:t>SIZE</w:t>
      </w:r>
      <w:r>
        <w:t xml:space="preserve"> (10)),</w:t>
      </w:r>
    </w:p>
    <w:p w14:paraId="064F9C42" w14:textId="77777777" w:rsidR="00BF596A" w:rsidRDefault="005632DD">
      <w:pPr>
        <w:pStyle w:val="PL"/>
      </w:pPr>
      <w:r>
        <w:t xml:space="preserve">                n20                                 </w:t>
      </w:r>
      <w:r>
        <w:rPr>
          <w:color w:val="993366"/>
        </w:rPr>
        <w:t>BIT</w:t>
      </w:r>
      <w:r>
        <w:t xml:space="preserve"> </w:t>
      </w:r>
      <w:r>
        <w:rPr>
          <w:color w:val="993366"/>
        </w:rPr>
        <w:t>STRING</w:t>
      </w:r>
      <w:r>
        <w:t xml:space="preserve"> (</w:t>
      </w:r>
      <w:r>
        <w:rPr>
          <w:color w:val="993366"/>
        </w:rPr>
        <w:t>SIZE</w:t>
      </w:r>
      <w:r>
        <w:t xml:space="preserve"> (20)),</w:t>
      </w:r>
    </w:p>
    <w:p w14:paraId="372A38E3" w14:textId="77777777" w:rsidR="00BF596A" w:rsidRDefault="005632DD">
      <w:pPr>
        <w:pStyle w:val="PL"/>
      </w:pPr>
      <w:r>
        <w:t xml:space="preserve">                n40                                 </w:t>
      </w:r>
      <w:r>
        <w:rPr>
          <w:color w:val="993366"/>
        </w:rPr>
        <w:t>BIT</w:t>
      </w:r>
      <w:r>
        <w:t xml:space="preserve"> </w:t>
      </w:r>
      <w:r>
        <w:rPr>
          <w:color w:val="993366"/>
        </w:rPr>
        <w:t>STRING</w:t>
      </w:r>
      <w:r>
        <w:t xml:space="preserve"> (</w:t>
      </w:r>
      <w:r>
        <w:rPr>
          <w:color w:val="993366"/>
        </w:rPr>
        <w:t>SIZE</w:t>
      </w:r>
      <w:r>
        <w:t xml:space="preserve"> (40))</w:t>
      </w:r>
    </w:p>
    <w:p w14:paraId="69D53D0C" w14:textId="77777777" w:rsidR="00BF596A" w:rsidRDefault="005632DD">
      <w:pPr>
        <w:pStyle w:val="PL"/>
        <w:rPr>
          <w:color w:val="808080"/>
        </w:rPr>
      </w:pPr>
      <w:r>
        <w:t xml:space="preserve">            }                                                                                           </w:t>
      </w:r>
      <w:r>
        <w:rPr>
          <w:color w:val="993366"/>
        </w:rPr>
        <w:t>OPTIONAL</w:t>
      </w:r>
      <w:r>
        <w:t xml:space="preserve">,   </w:t>
      </w:r>
      <w:r>
        <w:rPr>
          <w:color w:val="808080"/>
        </w:rPr>
        <w:t>-- Need S</w:t>
      </w:r>
    </w:p>
    <w:p w14:paraId="3493D45F" w14:textId="77777777" w:rsidR="00BF596A" w:rsidRDefault="005632DD">
      <w:pPr>
        <w:pStyle w:val="PL"/>
      </w:pPr>
      <w:r>
        <w:t xml:space="preserve">            ...</w:t>
      </w:r>
    </w:p>
    <w:p w14:paraId="26470047" w14:textId="77777777" w:rsidR="00BF596A" w:rsidRDefault="005632DD">
      <w:pPr>
        <w:pStyle w:val="PL"/>
      </w:pPr>
      <w:r>
        <w:t xml:space="preserve">        },</w:t>
      </w:r>
    </w:p>
    <w:p w14:paraId="0CE26D60" w14:textId="77777777" w:rsidR="00BF596A" w:rsidRDefault="005632DD">
      <w:pPr>
        <w:pStyle w:val="PL"/>
      </w:pPr>
      <w:r>
        <w:t xml:space="preserve">        controlResourceSet                  ControlResourceSetId</w:t>
      </w:r>
    </w:p>
    <w:p w14:paraId="658ABD96" w14:textId="77777777" w:rsidR="00BF596A" w:rsidRDefault="005632DD">
      <w:pPr>
        <w:pStyle w:val="PL"/>
      </w:pPr>
      <w:r>
        <w:t xml:space="preserve">    },</w:t>
      </w:r>
    </w:p>
    <w:p w14:paraId="169808CC" w14:textId="77777777" w:rsidR="00BF596A" w:rsidRDefault="005632DD">
      <w:pPr>
        <w:pStyle w:val="PL"/>
        <w:rPr>
          <w:color w:val="808080"/>
        </w:rPr>
      </w:pPr>
      <w:r>
        <w:t xml:space="preserve">    subcarrierSpacing                   SubcarrierSpacing                                               </w:t>
      </w:r>
      <w:r>
        <w:rPr>
          <w:color w:val="993366"/>
        </w:rPr>
        <w:t>OPTIONAL</w:t>
      </w:r>
      <w:r>
        <w:t xml:space="preserve">,   </w:t>
      </w:r>
      <w:r>
        <w:rPr>
          <w:color w:val="808080"/>
        </w:rPr>
        <w:t>-- Cond CellLevel</w:t>
      </w:r>
    </w:p>
    <w:p w14:paraId="619643C3" w14:textId="77777777" w:rsidR="00BF596A" w:rsidRDefault="005632DD">
      <w:pPr>
        <w:pStyle w:val="PL"/>
      </w:pPr>
      <w:r>
        <w:t xml:space="preserve">    dummy                               </w:t>
      </w:r>
      <w:r>
        <w:rPr>
          <w:color w:val="993366"/>
        </w:rPr>
        <w:t>ENUMERATED</w:t>
      </w:r>
      <w:r>
        <w:t xml:space="preserve"> { dynamic, semiStatic },</w:t>
      </w:r>
    </w:p>
    <w:p w14:paraId="5CB27EE2" w14:textId="77777777" w:rsidR="00BF596A" w:rsidRDefault="005632DD">
      <w:pPr>
        <w:pStyle w:val="PL"/>
      </w:pPr>
      <w:r>
        <w:t xml:space="preserve">    ...,</w:t>
      </w:r>
    </w:p>
    <w:p w14:paraId="46BA8549" w14:textId="77777777" w:rsidR="00BF596A" w:rsidRDefault="005632DD">
      <w:pPr>
        <w:pStyle w:val="PL"/>
      </w:pPr>
      <w:r>
        <w:t xml:space="preserve">    [[</w:t>
      </w:r>
    </w:p>
    <w:p w14:paraId="7C980B8C" w14:textId="77777777" w:rsidR="00BF596A" w:rsidRDefault="005632DD">
      <w:pPr>
        <w:pStyle w:val="PL"/>
        <w:rPr>
          <w:color w:val="808080"/>
        </w:rPr>
      </w:pPr>
      <w:r>
        <w:t xml:space="preserve">    controlResourceSet-r16              ControlResourceSetId-r16                                        </w:t>
      </w:r>
      <w:r>
        <w:rPr>
          <w:color w:val="993366"/>
        </w:rPr>
        <w:t>OPTIONAL</w:t>
      </w:r>
      <w:r>
        <w:t xml:space="preserve">    </w:t>
      </w:r>
      <w:r>
        <w:rPr>
          <w:color w:val="808080"/>
        </w:rPr>
        <w:t>-- Need R</w:t>
      </w:r>
    </w:p>
    <w:p w14:paraId="6FFFE561" w14:textId="77777777" w:rsidR="00BF596A" w:rsidRDefault="005632DD">
      <w:pPr>
        <w:pStyle w:val="PL"/>
      </w:pPr>
      <w:r>
        <w:t xml:space="preserve">    ]]</w:t>
      </w:r>
    </w:p>
    <w:p w14:paraId="470FAD41" w14:textId="77777777" w:rsidR="00BF596A" w:rsidRDefault="00BF596A">
      <w:pPr>
        <w:pStyle w:val="PL"/>
      </w:pPr>
    </w:p>
    <w:p w14:paraId="3F76698F" w14:textId="77777777" w:rsidR="00BF596A" w:rsidRDefault="005632DD">
      <w:pPr>
        <w:pStyle w:val="PL"/>
      </w:pPr>
      <w:r>
        <w:t>}</w:t>
      </w:r>
    </w:p>
    <w:p w14:paraId="3CBC6FB6" w14:textId="77777777" w:rsidR="00BF596A" w:rsidRDefault="00BF596A">
      <w:pPr>
        <w:pStyle w:val="PL"/>
      </w:pPr>
    </w:p>
    <w:p w14:paraId="24166E03" w14:textId="77777777" w:rsidR="00BF596A" w:rsidRDefault="005632DD">
      <w:pPr>
        <w:pStyle w:val="PL"/>
        <w:rPr>
          <w:color w:val="808080"/>
        </w:rPr>
      </w:pPr>
      <w:r>
        <w:rPr>
          <w:color w:val="808080"/>
        </w:rPr>
        <w:t>-- TAG-RATEMATCHPATTERN-STOP</w:t>
      </w:r>
    </w:p>
    <w:p w14:paraId="0B873B37" w14:textId="77777777" w:rsidR="00BF596A" w:rsidRDefault="005632DD">
      <w:pPr>
        <w:pStyle w:val="PL"/>
        <w:rPr>
          <w:color w:val="808080"/>
        </w:rPr>
      </w:pPr>
      <w:r>
        <w:rPr>
          <w:color w:val="808080"/>
        </w:rPr>
        <w:t>-- ASN1STOP</w:t>
      </w:r>
    </w:p>
    <w:p w14:paraId="5DF7637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A91355D" w14:textId="77777777">
        <w:tc>
          <w:tcPr>
            <w:tcW w:w="14173" w:type="dxa"/>
            <w:tcBorders>
              <w:top w:val="single" w:sz="4" w:space="0" w:color="auto"/>
              <w:left w:val="single" w:sz="4" w:space="0" w:color="auto"/>
              <w:bottom w:val="single" w:sz="4" w:space="0" w:color="auto"/>
              <w:right w:val="single" w:sz="4" w:space="0" w:color="auto"/>
            </w:tcBorders>
          </w:tcPr>
          <w:p w14:paraId="76AF3500" w14:textId="77777777" w:rsidR="00BF596A" w:rsidRDefault="005632DD">
            <w:pPr>
              <w:pStyle w:val="TAH"/>
              <w:rPr>
                <w:szCs w:val="22"/>
                <w:lang w:eastAsia="sv-SE"/>
              </w:rPr>
            </w:pPr>
            <w:r>
              <w:rPr>
                <w:i/>
                <w:szCs w:val="22"/>
                <w:lang w:eastAsia="sv-SE"/>
              </w:rPr>
              <w:lastRenderedPageBreak/>
              <w:t xml:space="preserve">RateMatchPattern </w:t>
            </w:r>
            <w:r>
              <w:rPr>
                <w:szCs w:val="22"/>
                <w:lang w:eastAsia="sv-SE"/>
              </w:rPr>
              <w:t>field descriptions</w:t>
            </w:r>
          </w:p>
        </w:tc>
      </w:tr>
      <w:tr w:rsidR="00BF596A" w14:paraId="08FD0B79" w14:textId="77777777">
        <w:tc>
          <w:tcPr>
            <w:tcW w:w="14173" w:type="dxa"/>
            <w:tcBorders>
              <w:top w:val="single" w:sz="4" w:space="0" w:color="auto"/>
              <w:left w:val="single" w:sz="4" w:space="0" w:color="auto"/>
              <w:bottom w:val="single" w:sz="4" w:space="0" w:color="auto"/>
              <w:right w:val="single" w:sz="4" w:space="0" w:color="auto"/>
            </w:tcBorders>
          </w:tcPr>
          <w:p w14:paraId="6FB90E11" w14:textId="77777777" w:rsidR="00BF596A" w:rsidRDefault="005632DD">
            <w:pPr>
              <w:pStyle w:val="TAL"/>
              <w:rPr>
                <w:szCs w:val="22"/>
                <w:lang w:val="en-GB" w:eastAsia="sv-SE"/>
              </w:rPr>
            </w:pPr>
            <w:r>
              <w:rPr>
                <w:b/>
                <w:i/>
                <w:szCs w:val="22"/>
                <w:lang w:val="en-GB" w:eastAsia="sv-SE"/>
              </w:rPr>
              <w:t>bitmaps</w:t>
            </w:r>
          </w:p>
          <w:p w14:paraId="295DA7D9" w14:textId="77777777" w:rsidR="00BF596A" w:rsidRDefault="005632DD">
            <w:pPr>
              <w:pStyle w:val="TAL"/>
              <w:rPr>
                <w:szCs w:val="22"/>
                <w:lang w:val="en-GB" w:eastAsia="sv-SE"/>
              </w:rPr>
            </w:pPr>
            <w:r>
              <w:rPr>
                <w:szCs w:val="22"/>
                <w:lang w:val="en-GB" w:eastAsia="sv-SE"/>
              </w:rPr>
              <w:t xml:space="preserve">Indicates rate matching pattern by a pair of bitmaps </w:t>
            </w:r>
            <w:r>
              <w:rPr>
                <w:i/>
                <w:szCs w:val="22"/>
                <w:lang w:val="en-GB" w:eastAsia="sv-SE"/>
              </w:rPr>
              <w:t>resourceBlocks</w:t>
            </w:r>
            <w:r>
              <w:rPr>
                <w:szCs w:val="22"/>
                <w:lang w:val="en-GB" w:eastAsia="sv-SE"/>
              </w:rPr>
              <w:t xml:space="preserve"> and </w:t>
            </w:r>
            <w:r>
              <w:rPr>
                <w:i/>
                <w:szCs w:val="22"/>
                <w:lang w:val="en-GB" w:eastAsia="sv-SE"/>
              </w:rPr>
              <w:t>symbolsInResourceBlock</w:t>
            </w:r>
            <w:r>
              <w:rPr>
                <w:szCs w:val="22"/>
                <w:lang w:val="en-GB" w:eastAsia="sv-SE"/>
              </w:rPr>
              <w:t xml:space="preserve"> to define the rate match pattern within one or two slots, and a third bitmap </w:t>
            </w:r>
            <w:r>
              <w:rPr>
                <w:i/>
                <w:szCs w:val="22"/>
                <w:lang w:val="en-GB" w:eastAsia="sv-SE"/>
              </w:rPr>
              <w:t>periodicityAndPattern</w:t>
            </w:r>
            <w:r>
              <w:rPr>
                <w:szCs w:val="22"/>
                <w:lang w:val="en-GB" w:eastAsia="sv-SE"/>
              </w:rPr>
              <w:t xml:space="preserve"> to define the repetition pattern with which the pattern defined by the above bitmap pair occurs.</w:t>
            </w:r>
          </w:p>
        </w:tc>
      </w:tr>
      <w:tr w:rsidR="00BF596A" w14:paraId="106478D9" w14:textId="77777777">
        <w:tc>
          <w:tcPr>
            <w:tcW w:w="14173" w:type="dxa"/>
            <w:tcBorders>
              <w:top w:val="single" w:sz="4" w:space="0" w:color="auto"/>
              <w:left w:val="single" w:sz="4" w:space="0" w:color="auto"/>
              <w:bottom w:val="single" w:sz="4" w:space="0" w:color="auto"/>
              <w:right w:val="single" w:sz="4" w:space="0" w:color="auto"/>
            </w:tcBorders>
          </w:tcPr>
          <w:p w14:paraId="6EADDA0D" w14:textId="77777777" w:rsidR="00BF596A" w:rsidRDefault="005632DD">
            <w:pPr>
              <w:pStyle w:val="TAL"/>
              <w:rPr>
                <w:szCs w:val="22"/>
                <w:lang w:val="en-GB" w:eastAsia="sv-SE"/>
              </w:rPr>
            </w:pPr>
            <w:r>
              <w:rPr>
                <w:b/>
                <w:i/>
                <w:szCs w:val="22"/>
                <w:lang w:val="en-GB" w:eastAsia="sv-SE"/>
              </w:rPr>
              <w:t>controlResourceSet</w:t>
            </w:r>
          </w:p>
          <w:p w14:paraId="1E930E4D" w14:textId="77777777" w:rsidR="00BF596A" w:rsidRDefault="005632DD">
            <w:pPr>
              <w:pStyle w:val="TAL"/>
              <w:rPr>
                <w:szCs w:val="22"/>
                <w:lang w:val="en-GB" w:eastAsia="sv-SE"/>
              </w:rPr>
            </w:pPr>
            <w:r>
              <w:rPr>
                <w:szCs w:val="22"/>
                <w:lang w:val="en-GB" w:eastAsia="sv-SE"/>
              </w:rPr>
              <w:t>This ControlResourceSet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0A9850E8" w14:textId="77777777" w:rsidR="00BF596A" w:rsidRDefault="005632DD">
            <w:pPr>
              <w:pStyle w:val="TAL"/>
              <w:rPr>
                <w:szCs w:val="22"/>
                <w:lang w:val="en-GB" w:eastAsia="sv-SE"/>
              </w:rPr>
            </w:pPr>
            <w:r>
              <w:rPr>
                <w:szCs w:val="22"/>
                <w:lang w:val="en-GB" w:eastAsia="sv-SE"/>
              </w:rPr>
              <w:t xml:space="preserve">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1EC71A31" w14:textId="77777777">
        <w:tc>
          <w:tcPr>
            <w:tcW w:w="14173" w:type="dxa"/>
            <w:tcBorders>
              <w:top w:val="single" w:sz="4" w:space="0" w:color="auto"/>
              <w:left w:val="single" w:sz="4" w:space="0" w:color="auto"/>
              <w:bottom w:val="single" w:sz="4" w:space="0" w:color="auto"/>
              <w:right w:val="single" w:sz="4" w:space="0" w:color="auto"/>
            </w:tcBorders>
          </w:tcPr>
          <w:p w14:paraId="797CE8E2" w14:textId="77777777" w:rsidR="00BF596A" w:rsidRDefault="005632DD">
            <w:pPr>
              <w:pStyle w:val="TAL"/>
              <w:rPr>
                <w:szCs w:val="22"/>
                <w:lang w:val="en-GB" w:eastAsia="sv-SE"/>
              </w:rPr>
            </w:pPr>
            <w:r>
              <w:rPr>
                <w:b/>
                <w:i/>
                <w:szCs w:val="22"/>
                <w:lang w:val="en-GB" w:eastAsia="sv-SE"/>
              </w:rPr>
              <w:t>periodicityAndPattern</w:t>
            </w:r>
          </w:p>
          <w:p w14:paraId="47FF0DF4" w14:textId="77777777" w:rsidR="00BF596A" w:rsidRDefault="005632DD">
            <w:pPr>
              <w:pStyle w:val="TAL"/>
              <w:rPr>
                <w:szCs w:val="22"/>
                <w:lang w:val="en-GB" w:eastAsia="sv-SE"/>
              </w:rPr>
            </w:pPr>
            <w:r>
              <w:rPr>
                <w:szCs w:val="22"/>
                <w:lang w:val="en-GB" w:eastAsia="sv-SE"/>
              </w:rPr>
              <w:t xml:space="preserve">A time domain repetition pattern at which the pattern defined by </w:t>
            </w:r>
            <w:r>
              <w:rPr>
                <w:i/>
                <w:szCs w:val="22"/>
                <w:lang w:val="en-GB" w:eastAsia="sv-SE"/>
              </w:rPr>
              <w:t>symbolsInResourceBlock</w:t>
            </w:r>
            <w:r>
              <w:rPr>
                <w:szCs w:val="22"/>
                <w:lang w:val="en-GB" w:eastAsia="sv-SE"/>
              </w:rPr>
              <w:t xml:space="preserve"> and </w:t>
            </w:r>
            <w:r>
              <w:rPr>
                <w:i/>
                <w:szCs w:val="22"/>
                <w:lang w:val="en-GB" w:eastAsia="sv-SE"/>
              </w:rPr>
              <w:t>resourceBlocks</w:t>
            </w:r>
            <w:r>
              <w:rPr>
                <w:szCs w:val="22"/>
                <w:lang w:val="en-GB" w:eastAsia="sv-SE"/>
              </w:rPr>
              <w:t xml:space="preserve"> recurs. This slot pattern repeats itself continuously. Absence of this field indicates the value </w:t>
            </w:r>
            <w:r>
              <w:rPr>
                <w:i/>
                <w:szCs w:val="22"/>
                <w:lang w:val="en-GB" w:eastAsia="sv-SE"/>
              </w:rPr>
              <w:t>n1</w:t>
            </w:r>
            <w:r>
              <w:rPr>
                <w:szCs w:val="22"/>
                <w:lang w:val="en-GB" w:eastAsia="sv-SE"/>
              </w:rPr>
              <w:t xml:space="preserve"> (see TS 38.214 [19], clause 5.1.4.1).</w:t>
            </w:r>
          </w:p>
        </w:tc>
      </w:tr>
      <w:tr w:rsidR="00BF596A" w14:paraId="6D332BDB" w14:textId="77777777">
        <w:tc>
          <w:tcPr>
            <w:tcW w:w="14173" w:type="dxa"/>
            <w:tcBorders>
              <w:top w:val="single" w:sz="4" w:space="0" w:color="auto"/>
              <w:left w:val="single" w:sz="4" w:space="0" w:color="auto"/>
              <w:bottom w:val="single" w:sz="4" w:space="0" w:color="auto"/>
              <w:right w:val="single" w:sz="4" w:space="0" w:color="auto"/>
            </w:tcBorders>
          </w:tcPr>
          <w:p w14:paraId="57448764" w14:textId="77777777" w:rsidR="00BF596A" w:rsidRDefault="005632DD">
            <w:pPr>
              <w:pStyle w:val="TAL"/>
              <w:rPr>
                <w:szCs w:val="22"/>
                <w:lang w:val="en-GB" w:eastAsia="sv-SE"/>
              </w:rPr>
            </w:pPr>
            <w:r>
              <w:rPr>
                <w:b/>
                <w:i/>
                <w:szCs w:val="22"/>
                <w:lang w:val="en-GB" w:eastAsia="sv-SE"/>
              </w:rPr>
              <w:t>resourceBlocks</w:t>
            </w:r>
          </w:p>
          <w:p w14:paraId="7B0AED01" w14:textId="77777777" w:rsidR="00BF596A" w:rsidRDefault="005632DD">
            <w:pPr>
              <w:pStyle w:val="TAL"/>
              <w:rPr>
                <w:szCs w:val="22"/>
                <w:lang w:val="en-GB" w:eastAsia="sv-SE"/>
              </w:rPr>
            </w:pPr>
            <w:r>
              <w:rPr>
                <w:szCs w:val="22"/>
                <w:lang w:val="en-GB" w:eastAsia="sv-SE"/>
              </w:rPr>
              <w:t xml:space="preserve">A resource block level bitmap in the frequency domain. A bit in the bitmap set to 1 indicates that the UE shall apply rate matching in the corresponding resource block in accordance with the </w:t>
            </w:r>
            <w:r>
              <w:rPr>
                <w:i/>
                <w:szCs w:val="22"/>
                <w:lang w:val="en-GB" w:eastAsia="sv-SE"/>
              </w:rPr>
              <w:t>symbolsInResourceBlock</w:t>
            </w:r>
            <w:r>
              <w:rPr>
                <w:szCs w:val="22"/>
                <w:lang w:val="en-GB"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BF596A" w14:paraId="4EF63BFA" w14:textId="77777777">
        <w:tc>
          <w:tcPr>
            <w:tcW w:w="14173" w:type="dxa"/>
            <w:tcBorders>
              <w:top w:val="single" w:sz="4" w:space="0" w:color="auto"/>
              <w:left w:val="single" w:sz="4" w:space="0" w:color="auto"/>
              <w:bottom w:val="single" w:sz="4" w:space="0" w:color="auto"/>
              <w:right w:val="single" w:sz="4" w:space="0" w:color="auto"/>
            </w:tcBorders>
          </w:tcPr>
          <w:p w14:paraId="5F26715C" w14:textId="77777777" w:rsidR="00BF596A" w:rsidRDefault="005632DD">
            <w:pPr>
              <w:pStyle w:val="TAL"/>
              <w:rPr>
                <w:szCs w:val="22"/>
                <w:lang w:val="en-GB" w:eastAsia="sv-SE"/>
              </w:rPr>
            </w:pPr>
            <w:r>
              <w:rPr>
                <w:b/>
                <w:i/>
                <w:szCs w:val="22"/>
                <w:lang w:val="en-GB" w:eastAsia="sv-SE"/>
              </w:rPr>
              <w:t>subcarrierSpacing</w:t>
            </w:r>
          </w:p>
          <w:p w14:paraId="60D7B98D" w14:textId="77777777" w:rsidR="00BF596A" w:rsidRDefault="005632DD">
            <w:pPr>
              <w:pStyle w:val="TAL"/>
              <w:rPr>
                <w:szCs w:val="22"/>
                <w:lang w:val="en-GB" w:eastAsia="sv-SE"/>
              </w:rPr>
            </w:pPr>
            <w:r>
              <w:rPr>
                <w:szCs w:val="22"/>
                <w:lang w:val="en-GB" w:eastAsia="sv-SE"/>
              </w:rPr>
              <w:t xml:space="preserve">The SubcarrierSpacing for this resource pattern. If the field is absent, the UE applies the SCS of the associated BWP. The value </w:t>
            </w:r>
            <w:r>
              <w:rPr>
                <w:i/>
                <w:szCs w:val="22"/>
                <w:lang w:val="en-GB" w:eastAsia="sv-SE"/>
              </w:rPr>
              <w:t>kHz15</w:t>
            </w:r>
            <w:r>
              <w:rPr>
                <w:szCs w:val="22"/>
                <w:lang w:val="en-GB" w:eastAsia="sv-SE"/>
              </w:rPr>
              <w:t xml:space="preserve"> corresponds to µ=0, the value </w:t>
            </w:r>
            <w:r>
              <w:rPr>
                <w:i/>
                <w:szCs w:val="22"/>
                <w:lang w:val="en-GB" w:eastAsia="sv-SE"/>
              </w:rPr>
              <w:t>kHz30</w:t>
            </w:r>
            <w:r>
              <w:rPr>
                <w:szCs w:val="22"/>
                <w:lang w:val="en-GB" w:eastAsia="sv-SE"/>
              </w:rPr>
              <w:t xml:space="preserve"> corresponds to µ=1, and so on. Only the values 15 kHz, 30 kHz or 60 kHz (FR1), and 60 kHz or 120 kHz (FR2) are applicable (see TS 38.214 [19], clause 5.1.4.1).</w:t>
            </w:r>
          </w:p>
        </w:tc>
      </w:tr>
      <w:tr w:rsidR="00BF596A" w14:paraId="131E125F" w14:textId="77777777">
        <w:tc>
          <w:tcPr>
            <w:tcW w:w="14173" w:type="dxa"/>
            <w:tcBorders>
              <w:top w:val="single" w:sz="4" w:space="0" w:color="auto"/>
              <w:left w:val="single" w:sz="4" w:space="0" w:color="auto"/>
              <w:bottom w:val="single" w:sz="4" w:space="0" w:color="auto"/>
              <w:right w:val="single" w:sz="4" w:space="0" w:color="auto"/>
            </w:tcBorders>
          </w:tcPr>
          <w:p w14:paraId="5767B2EC" w14:textId="77777777" w:rsidR="00BF596A" w:rsidRDefault="005632DD">
            <w:pPr>
              <w:pStyle w:val="TAL"/>
              <w:rPr>
                <w:szCs w:val="22"/>
                <w:lang w:val="en-GB" w:eastAsia="sv-SE"/>
              </w:rPr>
            </w:pPr>
            <w:r>
              <w:rPr>
                <w:b/>
                <w:i/>
                <w:szCs w:val="22"/>
                <w:lang w:val="en-GB" w:eastAsia="sv-SE"/>
              </w:rPr>
              <w:t>symbolsInResourceBlock</w:t>
            </w:r>
          </w:p>
          <w:p w14:paraId="4047DE0D" w14:textId="77777777" w:rsidR="00BF596A" w:rsidRDefault="005632DD">
            <w:pPr>
              <w:pStyle w:val="TAL"/>
              <w:rPr>
                <w:szCs w:val="22"/>
                <w:lang w:val="en-GB" w:eastAsia="sv-SE"/>
              </w:rPr>
            </w:pPr>
            <w:r>
              <w:rPr>
                <w:szCs w:val="22"/>
                <w:lang w:val="en-GB" w:eastAsia="sv-SE"/>
              </w:rPr>
              <w:t>A symbol level bitmap in time domain. It indicates with a bit set to true that the UE shall rate match around the corresponding symbol. This pattern recurs (in time domain) with the configured periodicityAndPattern (see TS 38.214 [19], clause 5.1.4.1).</w:t>
            </w:r>
          </w:p>
          <w:p w14:paraId="201E7C28" w14:textId="77777777" w:rsidR="00BF596A" w:rsidRDefault="005632DD">
            <w:pPr>
              <w:pStyle w:val="TAL"/>
              <w:rPr>
                <w:lang w:val="en-GB"/>
              </w:rPr>
            </w:pPr>
            <w:r>
              <w:rPr>
                <w:lang w:val="en-GB"/>
              </w:rPr>
              <w:t xml:space="preserve">For </w:t>
            </w:r>
            <w:r>
              <w:rPr>
                <w:i/>
                <w:lang w:val="en-GB"/>
              </w:rPr>
              <w:t>oneSlot</w:t>
            </w:r>
            <w:r>
              <w:rPr>
                <w:lang w:val="en-GB"/>
              </w:rPr>
              <w:t>, if ECP is configured, the first 12 bits represent the symbols within the slot and the last two bits within the bitstring are ignored by the UE; Otherwise, the 14 bits represent the symbols within the slot.</w:t>
            </w:r>
          </w:p>
          <w:p w14:paraId="4C8DBF6E" w14:textId="77777777" w:rsidR="00BF596A" w:rsidRDefault="005632DD">
            <w:pPr>
              <w:pStyle w:val="TAL"/>
              <w:rPr>
                <w:lang w:val="en-GB"/>
              </w:rPr>
            </w:pPr>
            <w:r>
              <w:rPr>
                <w:lang w:val="en-GB" w:eastAsia="sv-SE"/>
              </w:rPr>
              <w:t xml:space="preserve">For </w:t>
            </w:r>
            <w:r>
              <w:rPr>
                <w:i/>
                <w:lang w:val="en-GB"/>
              </w:rPr>
              <w:t>twoSlots</w:t>
            </w:r>
            <w:r>
              <w:rPr>
                <w:lang w:val="en-GB"/>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4F5C1F0" w14:textId="77777777" w:rsidR="00BF596A" w:rsidRDefault="005632DD">
            <w:pPr>
              <w:pStyle w:val="TAL"/>
              <w:rPr>
                <w:szCs w:val="22"/>
                <w:lang w:val="en-GB" w:eastAsia="sv-SE"/>
              </w:rPr>
            </w:pPr>
            <w:r>
              <w:rPr>
                <w:lang w:val="en-GB"/>
              </w:rPr>
              <w:t xml:space="preserve">For the bits representing symbols in a slot, </w:t>
            </w:r>
            <w:r>
              <w:rPr>
                <w:lang w:val="en-GB" w:eastAsia="sv-SE"/>
              </w:rPr>
              <w:t>the most significant bit of the bit string represents the first symbol in the slot and the second most significant bit represents the second symbol in the slot and so on.</w:t>
            </w:r>
          </w:p>
        </w:tc>
      </w:tr>
    </w:tbl>
    <w:p w14:paraId="03B375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A07960" w14:textId="77777777">
        <w:tc>
          <w:tcPr>
            <w:tcW w:w="4027" w:type="dxa"/>
            <w:tcBorders>
              <w:top w:val="single" w:sz="4" w:space="0" w:color="auto"/>
              <w:left w:val="single" w:sz="4" w:space="0" w:color="auto"/>
              <w:bottom w:val="single" w:sz="4" w:space="0" w:color="auto"/>
              <w:right w:val="single" w:sz="4" w:space="0" w:color="auto"/>
            </w:tcBorders>
          </w:tcPr>
          <w:p w14:paraId="16AF3858"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B114C14" w14:textId="77777777" w:rsidR="00BF596A" w:rsidRDefault="005632DD">
            <w:pPr>
              <w:pStyle w:val="TAH"/>
              <w:rPr>
                <w:lang w:eastAsia="sv-SE"/>
              </w:rPr>
            </w:pPr>
            <w:r>
              <w:rPr>
                <w:lang w:eastAsia="sv-SE"/>
              </w:rPr>
              <w:t>Explanation</w:t>
            </w:r>
          </w:p>
        </w:tc>
      </w:tr>
      <w:tr w:rsidR="00BF596A" w14:paraId="7F0B78AF" w14:textId="77777777">
        <w:tc>
          <w:tcPr>
            <w:tcW w:w="4027" w:type="dxa"/>
            <w:tcBorders>
              <w:top w:val="single" w:sz="4" w:space="0" w:color="auto"/>
              <w:left w:val="single" w:sz="4" w:space="0" w:color="auto"/>
              <w:bottom w:val="single" w:sz="4" w:space="0" w:color="auto"/>
              <w:right w:val="single" w:sz="4" w:space="0" w:color="auto"/>
            </w:tcBorders>
          </w:tcPr>
          <w:p w14:paraId="445D371C" w14:textId="77777777" w:rsidR="00BF596A" w:rsidRDefault="005632DD">
            <w:pPr>
              <w:pStyle w:val="TAL"/>
              <w:rPr>
                <w:i/>
                <w:lang w:eastAsia="sv-SE"/>
              </w:rPr>
            </w:pPr>
            <w:r>
              <w:rPr>
                <w:i/>
                <w:lang w:eastAsia="sv-SE"/>
              </w:rPr>
              <w:t>CellLevel</w:t>
            </w:r>
          </w:p>
        </w:tc>
        <w:tc>
          <w:tcPr>
            <w:tcW w:w="10146" w:type="dxa"/>
            <w:tcBorders>
              <w:top w:val="single" w:sz="4" w:space="0" w:color="auto"/>
              <w:left w:val="single" w:sz="4" w:space="0" w:color="auto"/>
              <w:bottom w:val="single" w:sz="4" w:space="0" w:color="auto"/>
              <w:right w:val="single" w:sz="4" w:space="0" w:color="auto"/>
            </w:tcBorders>
          </w:tcPr>
          <w:p w14:paraId="471801D7" w14:textId="77777777" w:rsidR="00BF596A" w:rsidRDefault="005632DD">
            <w:pPr>
              <w:pStyle w:val="TAL"/>
              <w:rPr>
                <w:lang w:val="en-GB" w:eastAsia="sv-SE"/>
              </w:rPr>
            </w:pPr>
            <w:r>
              <w:rPr>
                <w:lang w:val="en-GB" w:eastAsia="sv-SE"/>
              </w:rPr>
              <w:t xml:space="preserve">The field is mandatory present if the </w:t>
            </w:r>
            <w:r>
              <w:rPr>
                <w:i/>
                <w:lang w:val="en-GB" w:eastAsia="sv-SE"/>
              </w:rPr>
              <w:t>RateMatchPattern</w:t>
            </w:r>
            <w:r>
              <w:rPr>
                <w:lang w:val="en-GB" w:eastAsia="sv-SE"/>
              </w:rPr>
              <w:t xml:space="preserve"> is defined on cell level. The field is absent when the </w:t>
            </w:r>
            <w:r>
              <w:rPr>
                <w:i/>
                <w:lang w:val="en-GB" w:eastAsia="sv-SE"/>
              </w:rPr>
              <w:t>RateMatchPattern</w:t>
            </w:r>
            <w:r>
              <w:rPr>
                <w:lang w:val="en-GB" w:eastAsia="sv-SE"/>
              </w:rPr>
              <w:t xml:space="preserve"> is defined on BWP level. If the </w:t>
            </w:r>
            <w:r>
              <w:rPr>
                <w:i/>
                <w:lang w:val="en-GB" w:eastAsia="sv-SE"/>
              </w:rPr>
              <w:t>RateMatchPattern</w:t>
            </w:r>
            <w:r>
              <w:rPr>
                <w:lang w:val="en-GB" w:eastAsia="sv-SE"/>
              </w:rPr>
              <w:t xml:space="preserve"> is defined on BWP level, the UE applies the SCS of the BWP.</w:t>
            </w:r>
          </w:p>
        </w:tc>
      </w:tr>
    </w:tbl>
    <w:p w14:paraId="7621BAC5" w14:textId="77777777" w:rsidR="00BF596A" w:rsidRDefault="00BF596A"/>
    <w:p w14:paraId="070718AC" w14:textId="77777777" w:rsidR="00BF596A" w:rsidRDefault="005632DD">
      <w:pPr>
        <w:pStyle w:val="4"/>
        <w:rPr>
          <w:lang w:val="en-GB"/>
        </w:rPr>
      </w:pPr>
      <w:bookmarkStart w:id="852" w:name="_Toc60777343"/>
      <w:bookmarkStart w:id="853" w:name="_Toc83740298"/>
      <w:r>
        <w:rPr>
          <w:lang w:val="en-GB"/>
        </w:rPr>
        <w:t>–</w:t>
      </w:r>
      <w:r>
        <w:rPr>
          <w:lang w:val="en-GB"/>
        </w:rPr>
        <w:tab/>
      </w:r>
      <w:r>
        <w:rPr>
          <w:i/>
          <w:lang w:val="en-GB"/>
        </w:rPr>
        <w:t>RateMatchPatternId</w:t>
      </w:r>
      <w:bookmarkEnd w:id="852"/>
      <w:bookmarkEnd w:id="853"/>
    </w:p>
    <w:p w14:paraId="364A30C3" w14:textId="77777777" w:rsidR="00BF596A" w:rsidRDefault="005632DD">
      <w:r>
        <w:t xml:space="preserve">The IE </w:t>
      </w:r>
      <w:r>
        <w:rPr>
          <w:i/>
        </w:rPr>
        <w:t>RateMatchPatternId</w:t>
      </w:r>
      <w:r>
        <w:t xml:space="preserve"> identifies one RateMatchMattern (see TS 38.214 [19], clause 5.1.4.2).</w:t>
      </w:r>
    </w:p>
    <w:p w14:paraId="573D7E1B" w14:textId="77777777" w:rsidR="00BF596A" w:rsidRDefault="005632DD">
      <w:pPr>
        <w:pStyle w:val="TH"/>
        <w:rPr>
          <w:lang w:val="en-GB"/>
        </w:rPr>
      </w:pPr>
      <w:r>
        <w:rPr>
          <w:i/>
          <w:lang w:val="en-GB"/>
        </w:rPr>
        <w:t>RateMatchPatternId</w:t>
      </w:r>
      <w:r>
        <w:rPr>
          <w:lang w:val="en-GB"/>
        </w:rPr>
        <w:t xml:space="preserve"> information element</w:t>
      </w:r>
    </w:p>
    <w:p w14:paraId="6D1BC6C5" w14:textId="77777777" w:rsidR="00BF596A" w:rsidRDefault="005632DD">
      <w:pPr>
        <w:pStyle w:val="PL"/>
        <w:rPr>
          <w:color w:val="808080"/>
        </w:rPr>
      </w:pPr>
      <w:r>
        <w:rPr>
          <w:color w:val="808080"/>
        </w:rPr>
        <w:t>-- ASN1START</w:t>
      </w:r>
    </w:p>
    <w:p w14:paraId="5DA56229" w14:textId="77777777" w:rsidR="00BF596A" w:rsidRDefault="005632DD">
      <w:pPr>
        <w:pStyle w:val="PL"/>
        <w:rPr>
          <w:color w:val="808080"/>
        </w:rPr>
      </w:pPr>
      <w:r>
        <w:rPr>
          <w:color w:val="808080"/>
        </w:rPr>
        <w:t>-- TAG-RATEMATCHPATTERNID-START</w:t>
      </w:r>
    </w:p>
    <w:p w14:paraId="2CB39CA2" w14:textId="77777777" w:rsidR="00BF596A" w:rsidRDefault="00BF596A">
      <w:pPr>
        <w:pStyle w:val="PL"/>
      </w:pPr>
    </w:p>
    <w:p w14:paraId="018CAF3F" w14:textId="77777777" w:rsidR="00BF596A" w:rsidRDefault="005632DD">
      <w:pPr>
        <w:pStyle w:val="PL"/>
      </w:pPr>
      <w:r>
        <w:t xml:space="preserve">RateMatchPatternId ::=              </w:t>
      </w:r>
      <w:r>
        <w:rPr>
          <w:color w:val="993366"/>
        </w:rPr>
        <w:t>INTEGER</w:t>
      </w:r>
      <w:r>
        <w:t xml:space="preserve"> (0..maxNrofRateMatchPatterns-1)</w:t>
      </w:r>
    </w:p>
    <w:p w14:paraId="0D2BC6CD" w14:textId="77777777" w:rsidR="00BF596A" w:rsidRDefault="00BF596A">
      <w:pPr>
        <w:pStyle w:val="PL"/>
      </w:pPr>
    </w:p>
    <w:p w14:paraId="637661D1" w14:textId="77777777" w:rsidR="00BF596A" w:rsidRDefault="005632DD">
      <w:pPr>
        <w:pStyle w:val="PL"/>
        <w:rPr>
          <w:color w:val="808080"/>
        </w:rPr>
      </w:pPr>
      <w:r>
        <w:rPr>
          <w:color w:val="808080"/>
        </w:rPr>
        <w:t>-- TAG-RATEMATCHPATTERNID-STOP</w:t>
      </w:r>
    </w:p>
    <w:p w14:paraId="4F936EDF" w14:textId="77777777" w:rsidR="00BF596A" w:rsidRDefault="005632DD">
      <w:pPr>
        <w:pStyle w:val="PL"/>
        <w:rPr>
          <w:color w:val="808080"/>
        </w:rPr>
      </w:pPr>
      <w:r>
        <w:rPr>
          <w:color w:val="808080"/>
        </w:rPr>
        <w:t>-- ASN1STOP</w:t>
      </w:r>
    </w:p>
    <w:p w14:paraId="66113E5F" w14:textId="77777777" w:rsidR="00BF596A" w:rsidRDefault="00BF596A">
      <w:pPr>
        <w:pStyle w:val="PL"/>
      </w:pPr>
    </w:p>
    <w:p w14:paraId="3E92A8CA" w14:textId="77777777" w:rsidR="00BF596A" w:rsidRDefault="00BF596A"/>
    <w:p w14:paraId="1B6224E7" w14:textId="77777777" w:rsidR="00BF596A" w:rsidRDefault="005632DD">
      <w:pPr>
        <w:pStyle w:val="4"/>
        <w:rPr>
          <w:lang w:val="en-GB"/>
        </w:rPr>
      </w:pPr>
      <w:bookmarkStart w:id="854" w:name="_Toc83740299"/>
      <w:bookmarkStart w:id="855" w:name="_Toc60777344"/>
      <w:r>
        <w:rPr>
          <w:lang w:val="en-GB"/>
        </w:rPr>
        <w:t>–</w:t>
      </w:r>
      <w:r>
        <w:rPr>
          <w:lang w:val="en-GB"/>
        </w:rPr>
        <w:tab/>
      </w:r>
      <w:r>
        <w:rPr>
          <w:i/>
          <w:lang w:val="en-GB"/>
        </w:rPr>
        <w:t>RateMatchPatternLTE-CRS</w:t>
      </w:r>
      <w:bookmarkEnd w:id="854"/>
      <w:bookmarkEnd w:id="855"/>
    </w:p>
    <w:p w14:paraId="1F2E6B64" w14:textId="77777777" w:rsidR="00BF596A" w:rsidRDefault="005632DD">
      <w:r>
        <w:t xml:space="preserve">The IE </w:t>
      </w:r>
      <w:r>
        <w:rPr>
          <w:i/>
        </w:rPr>
        <w:t>RateMatchPatternLTE-CRS</w:t>
      </w:r>
      <w:r>
        <w:t xml:space="preserve"> is used to configure a pattern to rate match around LTE CRS. See TS 38.214 [19], clause 5.1.4.2.</w:t>
      </w:r>
    </w:p>
    <w:p w14:paraId="52DA9B04" w14:textId="77777777" w:rsidR="00BF596A" w:rsidRDefault="005632DD">
      <w:pPr>
        <w:pStyle w:val="TH"/>
        <w:rPr>
          <w:lang w:val="en-GB"/>
        </w:rPr>
      </w:pPr>
      <w:r>
        <w:rPr>
          <w:i/>
          <w:lang w:val="en-GB"/>
        </w:rPr>
        <w:t>RateMatchPatternLTE-CRS</w:t>
      </w:r>
      <w:r>
        <w:rPr>
          <w:lang w:val="en-GB"/>
        </w:rPr>
        <w:t xml:space="preserve"> information element</w:t>
      </w:r>
    </w:p>
    <w:p w14:paraId="2779D16E" w14:textId="77777777" w:rsidR="00BF596A" w:rsidRDefault="005632DD">
      <w:pPr>
        <w:pStyle w:val="PL"/>
        <w:rPr>
          <w:color w:val="808080"/>
        </w:rPr>
      </w:pPr>
      <w:r>
        <w:rPr>
          <w:color w:val="808080"/>
        </w:rPr>
        <w:t>-- ASN1START</w:t>
      </w:r>
    </w:p>
    <w:p w14:paraId="07642ECC" w14:textId="77777777" w:rsidR="00BF596A" w:rsidRDefault="005632DD">
      <w:pPr>
        <w:pStyle w:val="PL"/>
        <w:rPr>
          <w:color w:val="808080"/>
        </w:rPr>
      </w:pPr>
      <w:r>
        <w:rPr>
          <w:color w:val="808080"/>
        </w:rPr>
        <w:t>-- TAG-RATEMATCHPATTERNLTE-CRS-START</w:t>
      </w:r>
    </w:p>
    <w:p w14:paraId="296406AD" w14:textId="77777777" w:rsidR="00BF596A" w:rsidRDefault="00BF596A">
      <w:pPr>
        <w:pStyle w:val="PL"/>
      </w:pPr>
    </w:p>
    <w:p w14:paraId="7D60E805" w14:textId="77777777" w:rsidR="00BF596A" w:rsidRDefault="005632DD">
      <w:pPr>
        <w:pStyle w:val="PL"/>
      </w:pPr>
      <w:r>
        <w:t xml:space="preserve">RateMatchPatternLTE-CRS ::=         </w:t>
      </w:r>
      <w:r>
        <w:rPr>
          <w:color w:val="993366"/>
        </w:rPr>
        <w:t>SEQUENCE</w:t>
      </w:r>
      <w:r>
        <w:t xml:space="preserve"> {</w:t>
      </w:r>
    </w:p>
    <w:p w14:paraId="09B20B78" w14:textId="77777777" w:rsidR="00BF596A" w:rsidRDefault="005632DD">
      <w:pPr>
        <w:pStyle w:val="PL"/>
      </w:pPr>
      <w:r>
        <w:t xml:space="preserve">    carrierFreqDL                       </w:t>
      </w:r>
      <w:r>
        <w:rPr>
          <w:color w:val="993366"/>
        </w:rPr>
        <w:t>INTEGER</w:t>
      </w:r>
      <w:r>
        <w:t xml:space="preserve"> (0..16383),</w:t>
      </w:r>
    </w:p>
    <w:p w14:paraId="0E6EB39E" w14:textId="77777777" w:rsidR="00BF596A" w:rsidRDefault="005632DD">
      <w:pPr>
        <w:pStyle w:val="PL"/>
      </w:pPr>
      <w:r>
        <w:t xml:space="preserve">    carrierBandwidthDL                  </w:t>
      </w:r>
      <w:r>
        <w:rPr>
          <w:color w:val="993366"/>
        </w:rPr>
        <w:t>ENUMERATED</w:t>
      </w:r>
      <w:r>
        <w:t xml:space="preserve"> {n6, n15, n25, n50, n75, n100, spare2, spare1},</w:t>
      </w:r>
    </w:p>
    <w:p w14:paraId="47ED70A4" w14:textId="77777777" w:rsidR="00BF596A" w:rsidRDefault="005632DD">
      <w:pPr>
        <w:pStyle w:val="PL"/>
        <w:rPr>
          <w:color w:val="808080"/>
        </w:rPr>
      </w:pPr>
      <w:r>
        <w:t xml:space="preserve">    mbsfn-SubframeConfigList            EUTRA-MBSFN-SubframeConfigList                                          </w:t>
      </w:r>
      <w:r>
        <w:rPr>
          <w:color w:val="993366"/>
        </w:rPr>
        <w:t>OPTIONAL</w:t>
      </w:r>
      <w:r>
        <w:t xml:space="preserve">,   </w:t>
      </w:r>
      <w:r>
        <w:rPr>
          <w:color w:val="808080"/>
        </w:rPr>
        <w:t>-- Need M</w:t>
      </w:r>
    </w:p>
    <w:p w14:paraId="7B071EEA" w14:textId="77777777" w:rsidR="00BF596A" w:rsidRDefault="005632DD">
      <w:pPr>
        <w:pStyle w:val="PL"/>
      </w:pPr>
      <w:r>
        <w:t xml:space="preserve">    nrofCRS-Ports                       </w:t>
      </w:r>
      <w:r>
        <w:rPr>
          <w:color w:val="993366"/>
        </w:rPr>
        <w:t>ENUMERATED</w:t>
      </w:r>
      <w:r>
        <w:t xml:space="preserve"> {n1, n2, n4},</w:t>
      </w:r>
    </w:p>
    <w:p w14:paraId="5B39E0F5" w14:textId="77777777" w:rsidR="00BF596A" w:rsidRDefault="005632DD">
      <w:pPr>
        <w:pStyle w:val="PL"/>
      </w:pPr>
      <w:r>
        <w:t xml:space="preserve">    v-Shift                             </w:t>
      </w:r>
      <w:r>
        <w:rPr>
          <w:color w:val="993366"/>
        </w:rPr>
        <w:t>ENUMERATED</w:t>
      </w:r>
      <w:r>
        <w:t xml:space="preserve"> {n0, n1, n2, n3, n4, n5}</w:t>
      </w:r>
    </w:p>
    <w:p w14:paraId="5677EAD9" w14:textId="77777777" w:rsidR="00BF596A" w:rsidRDefault="005632DD">
      <w:pPr>
        <w:pStyle w:val="PL"/>
      </w:pPr>
      <w:r>
        <w:t>}</w:t>
      </w:r>
    </w:p>
    <w:p w14:paraId="51796A7C" w14:textId="77777777" w:rsidR="00BF596A" w:rsidRDefault="00BF596A">
      <w:pPr>
        <w:pStyle w:val="PL"/>
      </w:pPr>
    </w:p>
    <w:p w14:paraId="39F70737" w14:textId="77777777" w:rsidR="00BF596A" w:rsidRDefault="005632DD">
      <w:pPr>
        <w:pStyle w:val="PL"/>
      </w:pPr>
      <w:r>
        <w:t xml:space="preserve">LTE-CRS-PatternList-r16 ::=         </w:t>
      </w:r>
      <w:r>
        <w:rPr>
          <w:color w:val="993366"/>
        </w:rPr>
        <w:t>SEQUENCE</w:t>
      </w:r>
      <w:r>
        <w:t xml:space="preserve"> (</w:t>
      </w:r>
      <w:r>
        <w:rPr>
          <w:color w:val="993366"/>
        </w:rPr>
        <w:t>SIZE</w:t>
      </w:r>
      <w:r>
        <w:t xml:space="preserve"> (1..maxLTE-CRS-Patterns-r16))</w:t>
      </w:r>
      <w:r>
        <w:rPr>
          <w:color w:val="993366"/>
        </w:rPr>
        <w:t xml:space="preserve"> OF</w:t>
      </w:r>
      <w:r>
        <w:t xml:space="preserve"> RateMatchPatternLTE-CRS</w:t>
      </w:r>
    </w:p>
    <w:p w14:paraId="54DC9F99" w14:textId="77777777" w:rsidR="00BF596A" w:rsidRDefault="00BF596A">
      <w:pPr>
        <w:pStyle w:val="PL"/>
      </w:pPr>
    </w:p>
    <w:p w14:paraId="2EE38986" w14:textId="77777777" w:rsidR="00BF596A" w:rsidRDefault="005632DD">
      <w:pPr>
        <w:pStyle w:val="PL"/>
        <w:rPr>
          <w:color w:val="808080"/>
        </w:rPr>
      </w:pPr>
      <w:r>
        <w:rPr>
          <w:color w:val="808080"/>
        </w:rPr>
        <w:t>-- TAG-RATEMATCHPATTERNLTE-CRS-STOP</w:t>
      </w:r>
    </w:p>
    <w:p w14:paraId="6A1FA475" w14:textId="77777777" w:rsidR="00BF596A" w:rsidRDefault="005632DD">
      <w:pPr>
        <w:pStyle w:val="PL"/>
        <w:rPr>
          <w:color w:val="808080"/>
        </w:rPr>
      </w:pPr>
      <w:r>
        <w:rPr>
          <w:color w:val="808080"/>
        </w:rPr>
        <w:t>-- ASN1STOP</w:t>
      </w:r>
    </w:p>
    <w:p w14:paraId="5AF500FB" w14:textId="77777777" w:rsidR="00BF596A" w:rsidRDefault="00BF596A">
      <w:pPr>
        <w:pStyle w:val="PL"/>
      </w:pPr>
    </w:p>
    <w:p w14:paraId="04338D48"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C47481C" w14:textId="77777777">
        <w:tc>
          <w:tcPr>
            <w:tcW w:w="14173" w:type="dxa"/>
            <w:tcBorders>
              <w:top w:val="single" w:sz="4" w:space="0" w:color="auto"/>
              <w:left w:val="single" w:sz="4" w:space="0" w:color="auto"/>
              <w:bottom w:val="single" w:sz="4" w:space="0" w:color="auto"/>
              <w:right w:val="single" w:sz="4" w:space="0" w:color="auto"/>
            </w:tcBorders>
          </w:tcPr>
          <w:p w14:paraId="48BFAC71" w14:textId="77777777" w:rsidR="00BF596A" w:rsidRDefault="005632DD">
            <w:pPr>
              <w:pStyle w:val="TAH"/>
              <w:rPr>
                <w:rFonts w:eastAsia="MS Mincho"/>
                <w:szCs w:val="22"/>
                <w:lang w:eastAsia="sv-SE"/>
              </w:rPr>
            </w:pPr>
            <w:r>
              <w:rPr>
                <w:rFonts w:eastAsia="MS Mincho"/>
                <w:i/>
                <w:szCs w:val="22"/>
                <w:lang w:eastAsia="sv-SE"/>
              </w:rPr>
              <w:t xml:space="preserve">RateMatchPatternLTE-CRS </w:t>
            </w:r>
            <w:r>
              <w:rPr>
                <w:rFonts w:eastAsia="MS Mincho"/>
                <w:szCs w:val="22"/>
                <w:lang w:eastAsia="sv-SE"/>
              </w:rPr>
              <w:t>field descriptions</w:t>
            </w:r>
          </w:p>
        </w:tc>
      </w:tr>
      <w:tr w:rsidR="00BF596A" w14:paraId="77240CA4" w14:textId="77777777">
        <w:tc>
          <w:tcPr>
            <w:tcW w:w="14173" w:type="dxa"/>
            <w:tcBorders>
              <w:top w:val="single" w:sz="4" w:space="0" w:color="auto"/>
              <w:left w:val="single" w:sz="4" w:space="0" w:color="auto"/>
              <w:bottom w:val="single" w:sz="4" w:space="0" w:color="auto"/>
              <w:right w:val="single" w:sz="4" w:space="0" w:color="auto"/>
            </w:tcBorders>
          </w:tcPr>
          <w:p w14:paraId="55A64AF0" w14:textId="77777777" w:rsidR="00BF596A" w:rsidRDefault="005632DD">
            <w:pPr>
              <w:pStyle w:val="TAL"/>
              <w:rPr>
                <w:rFonts w:eastAsia="MS Mincho"/>
                <w:szCs w:val="22"/>
                <w:lang w:val="en-GB" w:eastAsia="sv-SE"/>
              </w:rPr>
            </w:pPr>
            <w:r>
              <w:rPr>
                <w:rFonts w:eastAsia="MS Mincho"/>
                <w:b/>
                <w:i/>
                <w:szCs w:val="22"/>
                <w:lang w:val="en-GB" w:eastAsia="sv-SE"/>
              </w:rPr>
              <w:t>carrierBandwidthDL</w:t>
            </w:r>
          </w:p>
          <w:p w14:paraId="6795C143" w14:textId="77777777" w:rsidR="00BF596A" w:rsidRDefault="005632DD">
            <w:pPr>
              <w:pStyle w:val="TAL"/>
              <w:rPr>
                <w:rFonts w:eastAsia="MS Mincho"/>
                <w:szCs w:val="22"/>
                <w:lang w:val="en-GB" w:eastAsia="sv-SE"/>
              </w:rPr>
            </w:pPr>
            <w:r>
              <w:rPr>
                <w:rFonts w:eastAsia="MS Mincho"/>
                <w:szCs w:val="22"/>
                <w:lang w:val="en-GB" w:eastAsia="sv-SE"/>
              </w:rPr>
              <w:t>BW of the LTE carrier in number of PRBs (see TS 38.214 [19], clause 5.1.4.2).</w:t>
            </w:r>
          </w:p>
        </w:tc>
      </w:tr>
      <w:tr w:rsidR="00BF596A" w14:paraId="64560064" w14:textId="77777777">
        <w:tc>
          <w:tcPr>
            <w:tcW w:w="14173" w:type="dxa"/>
            <w:tcBorders>
              <w:top w:val="single" w:sz="4" w:space="0" w:color="auto"/>
              <w:left w:val="single" w:sz="4" w:space="0" w:color="auto"/>
              <w:bottom w:val="single" w:sz="4" w:space="0" w:color="auto"/>
              <w:right w:val="single" w:sz="4" w:space="0" w:color="auto"/>
            </w:tcBorders>
          </w:tcPr>
          <w:p w14:paraId="3D05DF99" w14:textId="77777777" w:rsidR="00BF596A" w:rsidRDefault="005632DD">
            <w:pPr>
              <w:pStyle w:val="TAL"/>
              <w:rPr>
                <w:rFonts w:eastAsia="MS Mincho"/>
                <w:szCs w:val="22"/>
                <w:lang w:val="en-GB" w:eastAsia="sv-SE"/>
              </w:rPr>
            </w:pPr>
            <w:r>
              <w:rPr>
                <w:rFonts w:eastAsia="MS Mincho"/>
                <w:b/>
                <w:i/>
                <w:szCs w:val="22"/>
                <w:lang w:val="en-GB" w:eastAsia="sv-SE"/>
              </w:rPr>
              <w:t>carrierFreqDL</w:t>
            </w:r>
          </w:p>
          <w:p w14:paraId="255FB957" w14:textId="77777777" w:rsidR="00BF596A" w:rsidRDefault="005632DD">
            <w:pPr>
              <w:pStyle w:val="TAL"/>
              <w:rPr>
                <w:rFonts w:eastAsia="MS Mincho"/>
                <w:szCs w:val="22"/>
                <w:lang w:val="en-GB" w:eastAsia="sv-SE"/>
              </w:rPr>
            </w:pPr>
            <w:r>
              <w:rPr>
                <w:rFonts w:eastAsia="MS Mincho"/>
                <w:szCs w:val="22"/>
                <w:lang w:val="en-GB" w:eastAsia="sv-SE"/>
              </w:rPr>
              <w:t>Center of the LTE carrier (see TS 38.214 [19], clause 5.1.4.2).</w:t>
            </w:r>
          </w:p>
        </w:tc>
      </w:tr>
      <w:tr w:rsidR="00BF596A" w14:paraId="6A3A34BD" w14:textId="77777777">
        <w:tc>
          <w:tcPr>
            <w:tcW w:w="14173" w:type="dxa"/>
            <w:tcBorders>
              <w:top w:val="single" w:sz="4" w:space="0" w:color="auto"/>
              <w:left w:val="single" w:sz="4" w:space="0" w:color="auto"/>
              <w:bottom w:val="single" w:sz="4" w:space="0" w:color="auto"/>
              <w:right w:val="single" w:sz="4" w:space="0" w:color="auto"/>
            </w:tcBorders>
          </w:tcPr>
          <w:p w14:paraId="5259E899" w14:textId="77777777" w:rsidR="00BF596A" w:rsidRDefault="005632DD">
            <w:pPr>
              <w:pStyle w:val="TAL"/>
              <w:rPr>
                <w:rFonts w:eastAsia="MS Mincho"/>
                <w:szCs w:val="22"/>
                <w:lang w:val="en-GB" w:eastAsia="sv-SE"/>
              </w:rPr>
            </w:pPr>
            <w:r>
              <w:rPr>
                <w:rFonts w:eastAsia="MS Mincho"/>
                <w:b/>
                <w:i/>
                <w:szCs w:val="22"/>
                <w:lang w:val="en-GB" w:eastAsia="sv-SE"/>
              </w:rPr>
              <w:t>mbsfn-SubframeConfigList</w:t>
            </w:r>
          </w:p>
          <w:p w14:paraId="5E3D217A" w14:textId="77777777" w:rsidR="00BF596A" w:rsidRDefault="005632DD">
            <w:pPr>
              <w:pStyle w:val="TAL"/>
              <w:rPr>
                <w:rFonts w:eastAsia="MS Mincho"/>
                <w:szCs w:val="22"/>
                <w:lang w:val="en-GB" w:eastAsia="sv-SE"/>
              </w:rPr>
            </w:pPr>
            <w:r>
              <w:rPr>
                <w:rFonts w:eastAsia="MS Mincho"/>
                <w:szCs w:val="22"/>
                <w:lang w:val="en-GB" w:eastAsia="sv-SE"/>
              </w:rPr>
              <w:t>LTE MBSFN subframe configuration (see TS 38.214 [19], clause 5.1.4.2).</w:t>
            </w:r>
          </w:p>
        </w:tc>
      </w:tr>
      <w:tr w:rsidR="00BF596A" w14:paraId="224D19CD" w14:textId="77777777">
        <w:tc>
          <w:tcPr>
            <w:tcW w:w="14173" w:type="dxa"/>
            <w:tcBorders>
              <w:top w:val="single" w:sz="4" w:space="0" w:color="auto"/>
              <w:left w:val="single" w:sz="4" w:space="0" w:color="auto"/>
              <w:bottom w:val="single" w:sz="4" w:space="0" w:color="auto"/>
              <w:right w:val="single" w:sz="4" w:space="0" w:color="auto"/>
            </w:tcBorders>
          </w:tcPr>
          <w:p w14:paraId="56061452" w14:textId="77777777" w:rsidR="00BF596A" w:rsidRDefault="005632DD">
            <w:pPr>
              <w:pStyle w:val="TAL"/>
              <w:rPr>
                <w:rFonts w:eastAsia="MS Mincho"/>
                <w:szCs w:val="22"/>
                <w:lang w:val="en-GB" w:eastAsia="sv-SE"/>
              </w:rPr>
            </w:pPr>
            <w:r>
              <w:rPr>
                <w:rFonts w:eastAsia="MS Mincho"/>
                <w:b/>
                <w:i/>
                <w:szCs w:val="22"/>
                <w:lang w:val="en-GB" w:eastAsia="sv-SE"/>
              </w:rPr>
              <w:t>nrofCRS-Ports</w:t>
            </w:r>
          </w:p>
          <w:p w14:paraId="42466994" w14:textId="77777777" w:rsidR="00BF596A" w:rsidRDefault="005632DD">
            <w:pPr>
              <w:pStyle w:val="TAL"/>
              <w:rPr>
                <w:rFonts w:eastAsia="MS Mincho"/>
                <w:szCs w:val="22"/>
                <w:lang w:val="en-GB" w:eastAsia="sv-SE"/>
              </w:rPr>
            </w:pPr>
            <w:r>
              <w:rPr>
                <w:rFonts w:eastAsia="MS Mincho"/>
                <w:szCs w:val="22"/>
                <w:lang w:val="en-GB" w:eastAsia="sv-SE"/>
              </w:rPr>
              <w:t>Number of LTE CRS antenna port to rate-match around (see TS 38.214 [19], clause 5.1.4.2).</w:t>
            </w:r>
          </w:p>
        </w:tc>
      </w:tr>
      <w:tr w:rsidR="00BF596A" w14:paraId="18768FBD" w14:textId="77777777">
        <w:tc>
          <w:tcPr>
            <w:tcW w:w="14173" w:type="dxa"/>
            <w:tcBorders>
              <w:top w:val="single" w:sz="4" w:space="0" w:color="auto"/>
              <w:left w:val="single" w:sz="4" w:space="0" w:color="auto"/>
              <w:bottom w:val="single" w:sz="4" w:space="0" w:color="auto"/>
              <w:right w:val="single" w:sz="4" w:space="0" w:color="auto"/>
            </w:tcBorders>
          </w:tcPr>
          <w:p w14:paraId="02E38872" w14:textId="77777777" w:rsidR="00BF596A" w:rsidRDefault="005632DD">
            <w:pPr>
              <w:pStyle w:val="TAL"/>
              <w:rPr>
                <w:rFonts w:eastAsia="MS Mincho"/>
                <w:szCs w:val="22"/>
                <w:lang w:val="en-GB" w:eastAsia="sv-SE"/>
              </w:rPr>
            </w:pPr>
            <w:r>
              <w:rPr>
                <w:rFonts w:eastAsia="MS Mincho"/>
                <w:b/>
                <w:i/>
                <w:szCs w:val="22"/>
                <w:lang w:val="en-GB" w:eastAsia="sv-SE"/>
              </w:rPr>
              <w:t>v-Shift</w:t>
            </w:r>
          </w:p>
          <w:p w14:paraId="6DF62F04" w14:textId="77777777" w:rsidR="00BF596A" w:rsidRDefault="005632DD">
            <w:pPr>
              <w:pStyle w:val="TAL"/>
              <w:rPr>
                <w:rFonts w:eastAsia="MS Mincho"/>
                <w:szCs w:val="22"/>
                <w:lang w:val="en-GB" w:eastAsia="sv-SE"/>
              </w:rPr>
            </w:pPr>
            <w:r>
              <w:rPr>
                <w:rFonts w:eastAsia="MS Mincho"/>
                <w:szCs w:val="22"/>
                <w:lang w:val="en-GB" w:eastAsia="sv-SE"/>
              </w:rPr>
              <w:t>Shifting value v-shift in LTE to rate match around LTE CRS (see TS 38.214 [19], clause 5.1.4.2).</w:t>
            </w:r>
          </w:p>
        </w:tc>
      </w:tr>
    </w:tbl>
    <w:p w14:paraId="177503A1" w14:textId="77777777" w:rsidR="00BF596A" w:rsidRDefault="00BF596A"/>
    <w:p w14:paraId="7F18F347" w14:textId="77777777" w:rsidR="00BF596A" w:rsidRDefault="005632DD">
      <w:pPr>
        <w:pStyle w:val="4"/>
        <w:rPr>
          <w:lang w:val="en-GB"/>
        </w:rPr>
      </w:pPr>
      <w:bookmarkStart w:id="856" w:name="_Toc60777345"/>
      <w:bookmarkStart w:id="857" w:name="_Toc83740300"/>
      <w:r>
        <w:rPr>
          <w:lang w:val="en-GB"/>
        </w:rPr>
        <w:t>–</w:t>
      </w:r>
      <w:r>
        <w:rPr>
          <w:lang w:val="en-GB"/>
        </w:rPr>
        <w:tab/>
      </w:r>
      <w:r>
        <w:rPr>
          <w:i/>
          <w:lang w:val="en-GB"/>
        </w:rPr>
        <w:t>ReferenceTimeInfo</w:t>
      </w:r>
      <w:bookmarkEnd w:id="856"/>
      <w:bookmarkEnd w:id="857"/>
    </w:p>
    <w:p w14:paraId="7B39E90B" w14:textId="77777777" w:rsidR="00BF596A" w:rsidRDefault="005632DD">
      <w:r>
        <w:t xml:space="preserve">The IE </w:t>
      </w:r>
      <w:r>
        <w:rPr>
          <w:i/>
        </w:rPr>
        <w:t>ReferenceTimeInfo</w:t>
      </w:r>
      <w:r>
        <w:t xml:space="preserve"> contains timing information for </w:t>
      </w:r>
      <w:r>
        <w:rPr>
          <w:lang w:eastAsia="zh-CN"/>
        </w:rPr>
        <w:t>5G internal system clock used for, e.g., time stamping, see TS 23.501 [32], clause 5.27.1.2</w:t>
      </w:r>
      <w:r>
        <w:t>.</w:t>
      </w:r>
    </w:p>
    <w:p w14:paraId="77AE4DBE" w14:textId="77777777" w:rsidR="00BF596A" w:rsidRDefault="005632DD">
      <w:pPr>
        <w:pStyle w:val="TH"/>
        <w:rPr>
          <w:lang w:val="en-GB"/>
        </w:rPr>
      </w:pPr>
      <w:r>
        <w:rPr>
          <w:i/>
          <w:lang w:val="en-GB"/>
        </w:rPr>
        <w:lastRenderedPageBreak/>
        <w:t>ReferenceTimeInfo</w:t>
      </w:r>
      <w:r>
        <w:rPr>
          <w:lang w:val="en-GB"/>
        </w:rPr>
        <w:t xml:space="preserve"> information element</w:t>
      </w:r>
    </w:p>
    <w:p w14:paraId="74E970E0" w14:textId="77777777" w:rsidR="00BF596A" w:rsidRDefault="005632DD">
      <w:pPr>
        <w:pStyle w:val="PL"/>
        <w:rPr>
          <w:color w:val="808080"/>
        </w:rPr>
      </w:pPr>
      <w:r>
        <w:rPr>
          <w:color w:val="808080"/>
        </w:rPr>
        <w:t>-- ASN1START</w:t>
      </w:r>
    </w:p>
    <w:p w14:paraId="3A9C2F25" w14:textId="77777777" w:rsidR="00BF596A" w:rsidRDefault="005632DD">
      <w:pPr>
        <w:pStyle w:val="PL"/>
        <w:rPr>
          <w:color w:val="808080"/>
        </w:rPr>
      </w:pPr>
      <w:r>
        <w:rPr>
          <w:color w:val="808080"/>
        </w:rPr>
        <w:t>-- TAG-REFERENCETIMEINFO-START</w:t>
      </w:r>
    </w:p>
    <w:p w14:paraId="14C97C54" w14:textId="77777777" w:rsidR="00BF596A" w:rsidRDefault="00BF596A">
      <w:pPr>
        <w:pStyle w:val="PL"/>
      </w:pPr>
    </w:p>
    <w:p w14:paraId="10B36CD9" w14:textId="77777777" w:rsidR="00BF596A" w:rsidRDefault="005632DD">
      <w:pPr>
        <w:pStyle w:val="PL"/>
      </w:pPr>
      <w:r>
        <w:t xml:space="preserve">ReferenceTimeInfo-r16 ::= </w:t>
      </w:r>
      <w:r>
        <w:rPr>
          <w:color w:val="993366"/>
        </w:rPr>
        <w:t>SEQUENCE</w:t>
      </w:r>
      <w:r>
        <w:t xml:space="preserve"> {</w:t>
      </w:r>
    </w:p>
    <w:p w14:paraId="4E637B80" w14:textId="77777777" w:rsidR="00BF596A" w:rsidRDefault="005632DD">
      <w:pPr>
        <w:pStyle w:val="PL"/>
      </w:pPr>
      <w:r>
        <w:t xml:space="preserve">    time-r16                            ReferenceTime-r16,</w:t>
      </w:r>
    </w:p>
    <w:p w14:paraId="5985BFF4" w14:textId="77777777" w:rsidR="00BF596A" w:rsidRDefault="005632DD">
      <w:pPr>
        <w:pStyle w:val="PL"/>
        <w:rPr>
          <w:color w:val="808080"/>
        </w:rPr>
      </w:pPr>
      <w:r>
        <w:t xml:space="preserve">    uncertainty-r16                     </w:t>
      </w:r>
      <w:r>
        <w:rPr>
          <w:color w:val="993366"/>
        </w:rPr>
        <w:t>INTEGER</w:t>
      </w:r>
      <w:r>
        <w:t xml:space="preserve"> (0..32767)          </w:t>
      </w:r>
      <w:r>
        <w:rPr>
          <w:color w:val="993366"/>
        </w:rPr>
        <w:t>OPTIONAL</w:t>
      </w:r>
      <w:r>
        <w:t xml:space="preserve">,   </w:t>
      </w:r>
      <w:r>
        <w:rPr>
          <w:color w:val="808080"/>
        </w:rPr>
        <w:t>-- Need S</w:t>
      </w:r>
    </w:p>
    <w:p w14:paraId="7B21E767" w14:textId="77777777" w:rsidR="00BF596A" w:rsidRDefault="005632DD">
      <w:pPr>
        <w:pStyle w:val="PL"/>
        <w:rPr>
          <w:color w:val="808080"/>
        </w:rPr>
      </w:pPr>
      <w:r>
        <w:t xml:space="preserve">    timeInfoType-r16                    </w:t>
      </w:r>
      <w:r>
        <w:rPr>
          <w:color w:val="993366"/>
        </w:rPr>
        <w:t>ENUMERATED</w:t>
      </w:r>
      <w:r>
        <w:t xml:space="preserve"> {localClock}     </w:t>
      </w:r>
      <w:r>
        <w:rPr>
          <w:color w:val="993366"/>
        </w:rPr>
        <w:t>OPTIONAL</w:t>
      </w:r>
      <w:r>
        <w:t xml:space="preserve">,   </w:t>
      </w:r>
      <w:r>
        <w:rPr>
          <w:color w:val="808080"/>
        </w:rPr>
        <w:t>-- Need S</w:t>
      </w:r>
    </w:p>
    <w:p w14:paraId="5EB74C9B" w14:textId="77777777" w:rsidR="00BF596A" w:rsidRDefault="005632DD">
      <w:pPr>
        <w:pStyle w:val="PL"/>
        <w:rPr>
          <w:color w:val="808080"/>
        </w:rPr>
      </w:pPr>
      <w:r>
        <w:t xml:space="preserve">    referenceSFN-r16                    </w:t>
      </w:r>
      <w:r>
        <w:rPr>
          <w:color w:val="993366"/>
        </w:rPr>
        <w:t>INTEGER</w:t>
      </w:r>
      <w:r>
        <w:t xml:space="preserve"> (0..1023)           </w:t>
      </w:r>
      <w:r>
        <w:rPr>
          <w:color w:val="993366"/>
        </w:rPr>
        <w:t>OPTIONAL</w:t>
      </w:r>
      <w:r>
        <w:t xml:space="preserve">    </w:t>
      </w:r>
      <w:r>
        <w:rPr>
          <w:color w:val="808080"/>
        </w:rPr>
        <w:t>-- Cond RefTime</w:t>
      </w:r>
    </w:p>
    <w:p w14:paraId="3902CF9E" w14:textId="77777777" w:rsidR="00BF596A" w:rsidRDefault="005632DD">
      <w:pPr>
        <w:pStyle w:val="PL"/>
      </w:pPr>
      <w:r>
        <w:t>}</w:t>
      </w:r>
    </w:p>
    <w:p w14:paraId="3BE3BD29" w14:textId="77777777" w:rsidR="00BF596A" w:rsidRDefault="00BF596A">
      <w:pPr>
        <w:pStyle w:val="PL"/>
      </w:pPr>
    </w:p>
    <w:p w14:paraId="2ADCA2CA" w14:textId="77777777" w:rsidR="00BF596A" w:rsidRDefault="005632DD">
      <w:pPr>
        <w:pStyle w:val="PL"/>
      </w:pPr>
      <w:r>
        <w:t xml:space="preserve">ReferenceTime-r16 ::=           </w:t>
      </w:r>
      <w:r>
        <w:rPr>
          <w:color w:val="993366"/>
        </w:rPr>
        <w:t>SEQUENCE</w:t>
      </w:r>
      <w:r>
        <w:t xml:space="preserve"> {</w:t>
      </w:r>
    </w:p>
    <w:p w14:paraId="6D5DF180" w14:textId="77777777" w:rsidR="00BF596A" w:rsidRDefault="005632DD">
      <w:pPr>
        <w:pStyle w:val="PL"/>
      </w:pPr>
      <w:r>
        <w:t xml:space="preserve">    refDays-r16                         </w:t>
      </w:r>
      <w:r>
        <w:rPr>
          <w:color w:val="993366"/>
        </w:rPr>
        <w:t>INTEGER</w:t>
      </w:r>
      <w:r>
        <w:t xml:space="preserve"> (0..72999),</w:t>
      </w:r>
    </w:p>
    <w:p w14:paraId="4806BEB3" w14:textId="77777777" w:rsidR="00BF596A" w:rsidRDefault="005632DD">
      <w:pPr>
        <w:pStyle w:val="PL"/>
      </w:pPr>
      <w:r>
        <w:t xml:space="preserve">    refSeconds-r16                      </w:t>
      </w:r>
      <w:r>
        <w:rPr>
          <w:color w:val="993366"/>
        </w:rPr>
        <w:t>INTEGER</w:t>
      </w:r>
      <w:r>
        <w:t xml:space="preserve"> (0..86399),</w:t>
      </w:r>
    </w:p>
    <w:p w14:paraId="45CEB4F7" w14:textId="77777777" w:rsidR="00BF596A" w:rsidRDefault="005632DD">
      <w:pPr>
        <w:pStyle w:val="PL"/>
      </w:pPr>
      <w:r>
        <w:t xml:space="preserve">    refMilliSeconds-r16                 </w:t>
      </w:r>
      <w:r>
        <w:rPr>
          <w:color w:val="993366"/>
        </w:rPr>
        <w:t>INTEGER</w:t>
      </w:r>
      <w:r>
        <w:t xml:space="preserve"> (0..999),</w:t>
      </w:r>
    </w:p>
    <w:p w14:paraId="26013CB3" w14:textId="77777777" w:rsidR="00BF596A" w:rsidRDefault="005632DD">
      <w:pPr>
        <w:pStyle w:val="PL"/>
      </w:pPr>
      <w:r>
        <w:t xml:space="preserve">    refTenNanoSeconds-r16               </w:t>
      </w:r>
      <w:r>
        <w:rPr>
          <w:color w:val="993366"/>
        </w:rPr>
        <w:t>INTEGER</w:t>
      </w:r>
      <w:r>
        <w:t xml:space="preserve"> (0..99999)</w:t>
      </w:r>
    </w:p>
    <w:p w14:paraId="1882781F" w14:textId="77777777" w:rsidR="00BF596A" w:rsidRDefault="005632DD">
      <w:pPr>
        <w:pStyle w:val="PL"/>
      </w:pPr>
      <w:r>
        <w:t>}</w:t>
      </w:r>
    </w:p>
    <w:p w14:paraId="6046EF9D" w14:textId="77777777" w:rsidR="00BF596A" w:rsidRDefault="00BF596A">
      <w:pPr>
        <w:pStyle w:val="PL"/>
      </w:pPr>
    </w:p>
    <w:p w14:paraId="1C633646" w14:textId="77777777" w:rsidR="00BF596A" w:rsidRDefault="005632DD">
      <w:pPr>
        <w:pStyle w:val="PL"/>
        <w:rPr>
          <w:color w:val="808080"/>
        </w:rPr>
      </w:pPr>
      <w:r>
        <w:rPr>
          <w:color w:val="808080"/>
        </w:rPr>
        <w:t>-- TAG-REFERENCETIMEINFO-STOP</w:t>
      </w:r>
    </w:p>
    <w:p w14:paraId="2525E5E9" w14:textId="77777777" w:rsidR="00BF596A" w:rsidRDefault="005632DD">
      <w:pPr>
        <w:pStyle w:val="PL"/>
        <w:rPr>
          <w:color w:val="808080"/>
        </w:rPr>
      </w:pPr>
      <w:r>
        <w:rPr>
          <w:color w:val="808080"/>
        </w:rPr>
        <w:t>-- ASN1STOP</w:t>
      </w:r>
    </w:p>
    <w:p w14:paraId="39F1E440" w14:textId="77777777" w:rsidR="00BF596A" w:rsidRDefault="00BF596A"/>
    <w:tbl>
      <w:tblPr>
        <w:tblW w:w="14173" w:type="dxa"/>
        <w:tblLook w:val="04A0" w:firstRow="1" w:lastRow="0" w:firstColumn="1" w:lastColumn="0" w:noHBand="0" w:noVBand="1"/>
      </w:tblPr>
      <w:tblGrid>
        <w:gridCol w:w="14173"/>
      </w:tblGrid>
      <w:tr w:rsidR="00BF596A" w14:paraId="774BB461" w14:textId="77777777">
        <w:tc>
          <w:tcPr>
            <w:tcW w:w="14281" w:type="dxa"/>
            <w:tcBorders>
              <w:top w:val="single" w:sz="4" w:space="0" w:color="auto"/>
              <w:left w:val="single" w:sz="4" w:space="0" w:color="auto"/>
              <w:bottom w:val="single" w:sz="4" w:space="0" w:color="auto"/>
              <w:right w:val="single" w:sz="4" w:space="0" w:color="auto"/>
            </w:tcBorders>
          </w:tcPr>
          <w:p w14:paraId="0FCE4578" w14:textId="77777777" w:rsidR="00BF596A" w:rsidRDefault="005632DD">
            <w:pPr>
              <w:pStyle w:val="TAH"/>
              <w:rPr>
                <w:lang w:eastAsia="sv-SE"/>
              </w:rPr>
            </w:pPr>
            <w:r>
              <w:rPr>
                <w:i/>
                <w:lang w:eastAsia="sv-SE"/>
              </w:rPr>
              <w:t>ReferenceTimeInfo field descriptions</w:t>
            </w:r>
          </w:p>
        </w:tc>
      </w:tr>
      <w:tr w:rsidR="00BF596A" w14:paraId="7D10EC0F" w14:textId="77777777">
        <w:tc>
          <w:tcPr>
            <w:tcW w:w="14281" w:type="dxa"/>
            <w:tcBorders>
              <w:top w:val="single" w:sz="4" w:space="0" w:color="auto"/>
              <w:left w:val="single" w:sz="4" w:space="0" w:color="auto"/>
              <w:bottom w:val="single" w:sz="4" w:space="0" w:color="auto"/>
              <w:right w:val="single" w:sz="4" w:space="0" w:color="auto"/>
            </w:tcBorders>
          </w:tcPr>
          <w:p w14:paraId="2E53D863" w14:textId="77777777" w:rsidR="00BF596A" w:rsidRDefault="005632DD">
            <w:pPr>
              <w:pStyle w:val="TAL"/>
              <w:rPr>
                <w:b/>
                <w:i/>
                <w:lang w:val="en-GB" w:eastAsia="sv-SE"/>
              </w:rPr>
            </w:pPr>
            <w:r>
              <w:rPr>
                <w:b/>
                <w:i/>
                <w:lang w:val="en-GB" w:eastAsia="sv-SE"/>
              </w:rPr>
              <w:t>referenceSFN</w:t>
            </w:r>
          </w:p>
          <w:p w14:paraId="61A11E36" w14:textId="77777777" w:rsidR="00BF596A" w:rsidRDefault="005632DD">
            <w:pPr>
              <w:pStyle w:val="TAL"/>
              <w:rPr>
                <w:lang w:val="en-GB" w:eastAsia="sv-SE"/>
              </w:rPr>
            </w:pPr>
            <w:r>
              <w:rPr>
                <w:lang w:val="en-GB" w:eastAsia="sv-SE"/>
              </w:rPr>
              <w:t xml:space="preserve">This field indicates the reference SFN corresponding to the reference time information. If </w:t>
            </w:r>
            <w:r>
              <w:rPr>
                <w:i/>
                <w:lang w:val="en-GB" w:eastAsia="sv-SE"/>
              </w:rPr>
              <w:t>referenceTimeInfo</w:t>
            </w:r>
            <w:r>
              <w:rPr>
                <w:lang w:val="en-GB" w:eastAsia="sv-SE"/>
              </w:rPr>
              <w:t xml:space="preserve"> field is received in </w:t>
            </w:r>
            <w:r>
              <w:rPr>
                <w:i/>
                <w:lang w:val="en-GB" w:eastAsia="sv-SE"/>
              </w:rPr>
              <w:t>DLInformationTransfer</w:t>
            </w:r>
            <w:r>
              <w:rPr>
                <w:lang w:val="en-GB" w:eastAsia="sv-SE"/>
              </w:rPr>
              <w:t xml:space="preserve"> message, this field indicates the SFN of PCell.</w:t>
            </w:r>
          </w:p>
        </w:tc>
      </w:tr>
      <w:tr w:rsidR="00BF596A" w14:paraId="7B3B6483" w14:textId="77777777">
        <w:tc>
          <w:tcPr>
            <w:tcW w:w="14281" w:type="dxa"/>
            <w:tcBorders>
              <w:top w:val="single" w:sz="4" w:space="0" w:color="auto"/>
              <w:left w:val="single" w:sz="4" w:space="0" w:color="auto"/>
              <w:bottom w:val="single" w:sz="4" w:space="0" w:color="auto"/>
              <w:right w:val="single" w:sz="4" w:space="0" w:color="auto"/>
            </w:tcBorders>
          </w:tcPr>
          <w:p w14:paraId="0D3CF19D" w14:textId="77777777" w:rsidR="00BF596A" w:rsidRDefault="005632DD">
            <w:pPr>
              <w:pStyle w:val="TAL"/>
              <w:rPr>
                <w:rFonts w:eastAsia="Calibri"/>
                <w:b/>
                <w:i/>
                <w:szCs w:val="22"/>
                <w:lang w:val="en-GB" w:eastAsia="sv-SE"/>
              </w:rPr>
            </w:pPr>
            <w:r>
              <w:rPr>
                <w:rFonts w:eastAsia="Calibri"/>
                <w:b/>
                <w:i/>
                <w:szCs w:val="22"/>
                <w:lang w:val="en-GB" w:eastAsia="sv-SE"/>
              </w:rPr>
              <w:t>time</w:t>
            </w:r>
          </w:p>
          <w:p w14:paraId="760DD8BE" w14:textId="77777777" w:rsidR="00BF596A" w:rsidRDefault="005632DD">
            <w:pPr>
              <w:pStyle w:val="TAL"/>
              <w:rPr>
                <w:lang w:val="en-GB" w:eastAsia="sv-SE"/>
              </w:rPr>
            </w:pPr>
            <w:r>
              <w:rPr>
                <w:lang w:val="en-GB" w:eastAsia="sv-SE"/>
              </w:rPr>
              <w:t xml:space="preserve">This field indicates time reference with 10ns granularity. </w:t>
            </w:r>
            <w:r>
              <w:rPr>
                <w:lang w:val="en-GB"/>
              </w:rPr>
              <w:t>The indicated time is referenced at the network, i.e., without compensating for RF propagation delay</w:t>
            </w:r>
            <w:r>
              <w:rPr>
                <w:lang w:val="en-GB" w:eastAsia="sv-SE"/>
              </w:rPr>
              <w:t xml:space="preserve">. The indicated time in 10ns unit from the origin is </w:t>
            </w:r>
            <w:r>
              <w:rPr>
                <w:i/>
                <w:lang w:val="en-GB" w:eastAsia="sv-SE"/>
              </w:rPr>
              <w:t>refDays</w:t>
            </w:r>
            <w:r>
              <w:rPr>
                <w:lang w:val="en-GB" w:eastAsia="sv-SE"/>
              </w:rPr>
              <w:t xml:space="preserve">*86400*1000*100000 + </w:t>
            </w:r>
            <w:r>
              <w:rPr>
                <w:i/>
                <w:lang w:val="en-GB" w:eastAsia="sv-SE"/>
              </w:rPr>
              <w:t>refSeconds</w:t>
            </w:r>
            <w:r>
              <w:rPr>
                <w:lang w:val="en-GB" w:eastAsia="sv-SE"/>
              </w:rPr>
              <w:t xml:space="preserve">*1000*100000 + </w:t>
            </w:r>
            <w:r>
              <w:rPr>
                <w:i/>
                <w:lang w:val="en-GB" w:eastAsia="sv-SE"/>
              </w:rPr>
              <w:t>refMilliSeconds</w:t>
            </w:r>
            <w:r>
              <w:rPr>
                <w:lang w:val="en-GB" w:eastAsia="sv-SE"/>
              </w:rPr>
              <w:t xml:space="preserve">*100000 + </w:t>
            </w:r>
            <w:r>
              <w:rPr>
                <w:i/>
                <w:lang w:val="en-GB" w:eastAsia="sv-SE"/>
              </w:rPr>
              <w:t>refTenNanoSeconds</w:t>
            </w:r>
            <w:r>
              <w:rPr>
                <w:lang w:val="en-GB" w:eastAsia="sv-SE"/>
              </w:rPr>
              <w:t xml:space="preserve">. The </w:t>
            </w:r>
            <w:r>
              <w:rPr>
                <w:i/>
                <w:lang w:val="en-GB" w:eastAsia="sv-SE"/>
              </w:rPr>
              <w:t>refDays</w:t>
            </w:r>
            <w:r>
              <w:rPr>
                <w:lang w:val="en-GB" w:eastAsia="sv-SE"/>
              </w:rPr>
              <w:t xml:space="preserve"> field specifies the sequential number of days (with day count starting at 0) from the origin of the </w:t>
            </w:r>
            <w:r>
              <w:rPr>
                <w:i/>
                <w:lang w:val="en-GB" w:eastAsia="sv-SE"/>
              </w:rPr>
              <w:t>time</w:t>
            </w:r>
            <w:r>
              <w:rPr>
                <w:lang w:val="en-GB" w:eastAsia="sv-SE"/>
              </w:rPr>
              <w:t xml:space="preserve"> field.</w:t>
            </w:r>
          </w:p>
          <w:p w14:paraId="0C40E08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rFonts w:eastAsia="MS Mincho"/>
                <w:i/>
                <w:lang w:val="en-GB" w:eastAsia="en-GB"/>
              </w:rPr>
              <w:t>DLInformationTransfer</w:t>
            </w:r>
            <w:r>
              <w:rPr>
                <w:lang w:val="en-GB" w:eastAsia="sv-SE"/>
              </w:rPr>
              <w:t xml:space="preserve"> message, the time field indicates the </w:t>
            </w:r>
            <w:r>
              <w:rPr>
                <w:i/>
                <w:lang w:val="en-GB" w:eastAsia="sv-SE"/>
              </w:rPr>
              <w:t>time</w:t>
            </w:r>
            <w:r>
              <w:rPr>
                <w:lang w:val="en-GB" w:eastAsia="sv-SE"/>
              </w:rPr>
              <w:t xml:space="preserve"> at the ending boundary of the system frame indicated by </w:t>
            </w:r>
            <w:r>
              <w:rPr>
                <w:i/>
                <w:lang w:val="en-GB" w:eastAsia="sv-SE"/>
              </w:rPr>
              <w:t>referenceSFN</w:t>
            </w:r>
            <w:r>
              <w:rPr>
                <w:lang w:val="en-GB" w:eastAsia="sv-SE"/>
              </w:rPr>
              <w:t xml:space="preserve">. The UE considers this frame (indicated by </w:t>
            </w:r>
            <w:r>
              <w:rPr>
                <w:i/>
                <w:lang w:val="en-GB" w:eastAsia="sv-SE"/>
              </w:rPr>
              <w:t>referenceSFN</w:t>
            </w:r>
            <w:r>
              <w:rPr>
                <w:lang w:val="en-GB" w:eastAsia="sv-SE"/>
              </w:rPr>
              <w:t>) to be the frame which is nearest to the frame where the message is received (which can be either in the past or in the future).</w:t>
            </w:r>
          </w:p>
          <w:p w14:paraId="2FF20C95" w14:textId="77777777" w:rsidR="00BF596A" w:rsidRDefault="005632DD">
            <w:pPr>
              <w:pStyle w:val="TAL"/>
              <w:rPr>
                <w:lang w:val="en-GB" w:eastAsia="sv-SE"/>
              </w:rPr>
            </w:pPr>
            <w:r>
              <w:rPr>
                <w:lang w:val="en-GB" w:eastAsia="sv-SE"/>
              </w:rPr>
              <w:t xml:space="preserve">If the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the </w:t>
            </w:r>
            <w:r>
              <w:rPr>
                <w:i/>
                <w:lang w:val="en-GB" w:eastAsia="sv-SE"/>
              </w:rPr>
              <w:t>time</w:t>
            </w:r>
            <w:r>
              <w:rPr>
                <w:lang w:val="en-GB" w:eastAsia="sv-SE"/>
              </w:rPr>
              <w:t xml:space="preserve"> field indicates the time at the SFN boundary at or immediately after the ending boundary of the SI-window in which </w:t>
            </w:r>
            <w:r>
              <w:rPr>
                <w:i/>
                <w:lang w:val="en-GB" w:eastAsia="sv-SE"/>
              </w:rPr>
              <w:t>SIB9</w:t>
            </w:r>
            <w:r>
              <w:rPr>
                <w:lang w:val="en-GB" w:eastAsia="sv-SE"/>
              </w:rPr>
              <w:t xml:space="preserve"> is transmitted.</w:t>
            </w:r>
          </w:p>
          <w:p w14:paraId="73D987CB" w14:textId="77777777" w:rsidR="00BF596A" w:rsidRDefault="005632DD">
            <w:pPr>
              <w:pStyle w:val="TAL"/>
              <w:rPr>
                <w:lang w:val="en-GB" w:eastAsia="sv-SE"/>
              </w:rPr>
            </w:pPr>
            <w:r>
              <w:rPr>
                <w:lang w:val="en-GB" w:eastAsia="sv-SE"/>
              </w:rPr>
              <w:t xml:space="preserve">If </w:t>
            </w:r>
            <w:r>
              <w:rPr>
                <w:i/>
                <w:lang w:val="en-GB" w:eastAsia="sv-SE"/>
              </w:rPr>
              <w:t>referenceTimeInfo</w:t>
            </w:r>
            <w:r>
              <w:rPr>
                <w:lang w:val="en-GB" w:eastAsia="sv-SE"/>
              </w:rPr>
              <w:t xml:space="preserve"> field is received in </w:t>
            </w:r>
            <w:r>
              <w:rPr>
                <w:i/>
                <w:lang w:val="en-GB" w:eastAsia="sv-SE"/>
              </w:rPr>
              <w:t>SIB9</w:t>
            </w:r>
            <w:r>
              <w:rPr>
                <w:lang w:val="en-GB" w:eastAsia="sv-SE"/>
              </w:rPr>
              <w:t xml:space="preserve">, this field is excluded when determining changes in system information, i.e. changes of time should neither result in system information change notifications nor in a modification of </w:t>
            </w:r>
            <w:r>
              <w:rPr>
                <w:i/>
                <w:lang w:val="en-GB" w:eastAsia="sv-SE"/>
              </w:rPr>
              <w:t>valueTag</w:t>
            </w:r>
            <w:r>
              <w:rPr>
                <w:lang w:val="en-GB" w:eastAsia="sv-SE"/>
              </w:rPr>
              <w:t xml:space="preserve"> in </w:t>
            </w:r>
            <w:r>
              <w:rPr>
                <w:i/>
                <w:lang w:val="en-GB" w:eastAsia="sv-SE"/>
              </w:rPr>
              <w:t>SIB1</w:t>
            </w:r>
            <w:r>
              <w:rPr>
                <w:lang w:val="en-GB" w:eastAsia="sv-SE"/>
              </w:rPr>
              <w:t>.</w:t>
            </w:r>
          </w:p>
        </w:tc>
      </w:tr>
      <w:tr w:rsidR="00BF596A" w14:paraId="64819E3A" w14:textId="77777777">
        <w:tc>
          <w:tcPr>
            <w:tcW w:w="14281" w:type="dxa"/>
            <w:tcBorders>
              <w:top w:val="single" w:sz="4" w:space="0" w:color="auto"/>
              <w:left w:val="single" w:sz="4" w:space="0" w:color="auto"/>
              <w:bottom w:val="single" w:sz="4" w:space="0" w:color="auto"/>
              <w:right w:val="single" w:sz="4" w:space="0" w:color="auto"/>
            </w:tcBorders>
          </w:tcPr>
          <w:p w14:paraId="308BF9D7" w14:textId="77777777" w:rsidR="00BF596A" w:rsidRDefault="005632DD">
            <w:pPr>
              <w:pStyle w:val="TAL"/>
              <w:rPr>
                <w:rFonts w:eastAsia="Calibri"/>
                <w:b/>
                <w:i/>
                <w:szCs w:val="22"/>
                <w:lang w:val="en-GB" w:eastAsia="sv-SE"/>
              </w:rPr>
            </w:pPr>
            <w:r>
              <w:rPr>
                <w:rFonts w:eastAsia="Calibri"/>
                <w:b/>
                <w:i/>
                <w:szCs w:val="22"/>
                <w:lang w:val="en-GB" w:eastAsia="sv-SE"/>
              </w:rPr>
              <w:t>timeInfoType</w:t>
            </w:r>
          </w:p>
          <w:p w14:paraId="04FC7783" w14:textId="77777777" w:rsidR="00BF596A" w:rsidRDefault="005632DD">
            <w:pPr>
              <w:pStyle w:val="TAL"/>
              <w:rPr>
                <w:rFonts w:eastAsia="Calibri"/>
                <w:lang w:val="en-GB" w:eastAsia="sv-SE"/>
              </w:rPr>
            </w:pPr>
            <w:r>
              <w:rPr>
                <w:rFonts w:eastAsia="Calibri"/>
                <w:lang w:val="en-GB" w:eastAsia="sv-SE"/>
              </w:rPr>
              <w:t xml:space="preserve">If </w:t>
            </w:r>
            <w:r>
              <w:rPr>
                <w:rFonts w:eastAsia="Calibri"/>
                <w:i/>
                <w:lang w:val="en-GB" w:eastAsia="sv-SE"/>
              </w:rPr>
              <w:t>timeInfoType</w:t>
            </w:r>
            <w:r>
              <w:rPr>
                <w:rFonts w:eastAsia="Calibri"/>
                <w:lang w:val="en-GB" w:eastAsia="sv-SE"/>
              </w:rPr>
              <w:t xml:space="preserve"> is not included, the </w:t>
            </w:r>
            <w:r>
              <w:rPr>
                <w:rFonts w:eastAsia="Calibri"/>
                <w:i/>
                <w:lang w:val="en-GB" w:eastAsia="sv-SE"/>
              </w:rPr>
              <w:t>time</w:t>
            </w:r>
            <w:r>
              <w:rPr>
                <w:rFonts w:eastAsia="Calibri"/>
                <w:lang w:val="en-GB" w:eastAsia="sv-SE"/>
              </w:rPr>
              <w:t xml:space="preserve"> indicates the GPS time and the origin of the </w:t>
            </w:r>
            <w:r>
              <w:rPr>
                <w:rFonts w:eastAsia="Calibri"/>
                <w:i/>
                <w:lang w:val="en-GB" w:eastAsia="sv-SE"/>
              </w:rPr>
              <w:t>time</w:t>
            </w:r>
            <w:r>
              <w:rPr>
                <w:rFonts w:eastAsia="Calibri"/>
                <w:lang w:val="en-GB" w:eastAsia="sv-SE"/>
              </w:rPr>
              <w:t xml:space="preserve"> field is 00:00:00 on Gregorian calendar date 6 January, 1980 (start of GPS time). If </w:t>
            </w:r>
            <w:r>
              <w:rPr>
                <w:rFonts w:eastAsia="Calibri"/>
                <w:i/>
                <w:lang w:val="en-GB" w:eastAsia="sv-SE"/>
              </w:rPr>
              <w:t>timeInfoType</w:t>
            </w:r>
            <w:r>
              <w:rPr>
                <w:rFonts w:eastAsia="Calibri"/>
                <w:lang w:val="en-GB" w:eastAsia="sv-SE"/>
              </w:rPr>
              <w:t xml:space="preserve"> is set to </w:t>
            </w:r>
            <w:r>
              <w:rPr>
                <w:rFonts w:eastAsia="Calibri"/>
                <w:i/>
                <w:lang w:val="en-GB" w:eastAsia="sv-SE"/>
              </w:rPr>
              <w:t>localClock</w:t>
            </w:r>
            <w:r>
              <w:rPr>
                <w:rFonts w:eastAsia="Calibri"/>
                <w:lang w:val="en-GB" w:eastAsia="sv-SE"/>
              </w:rPr>
              <w:t xml:space="preserve">, the origin of the </w:t>
            </w:r>
            <w:r>
              <w:rPr>
                <w:rFonts w:eastAsia="Calibri"/>
                <w:i/>
                <w:lang w:val="en-GB" w:eastAsia="sv-SE"/>
              </w:rPr>
              <w:t>time</w:t>
            </w:r>
            <w:r>
              <w:rPr>
                <w:rFonts w:eastAsia="Calibri"/>
                <w:lang w:val="en-GB" w:eastAsia="sv-SE"/>
              </w:rPr>
              <w:t xml:space="preserve"> is unspecified.</w:t>
            </w:r>
          </w:p>
        </w:tc>
      </w:tr>
      <w:tr w:rsidR="00BF596A" w14:paraId="7E9C8A40" w14:textId="77777777">
        <w:tc>
          <w:tcPr>
            <w:tcW w:w="14281" w:type="dxa"/>
            <w:tcBorders>
              <w:top w:val="single" w:sz="4" w:space="0" w:color="auto"/>
              <w:left w:val="single" w:sz="4" w:space="0" w:color="auto"/>
              <w:bottom w:val="single" w:sz="4" w:space="0" w:color="auto"/>
              <w:right w:val="single" w:sz="4" w:space="0" w:color="auto"/>
            </w:tcBorders>
          </w:tcPr>
          <w:p w14:paraId="5B9FF567" w14:textId="77777777" w:rsidR="00BF596A" w:rsidRDefault="005632DD">
            <w:pPr>
              <w:pStyle w:val="TAL"/>
              <w:rPr>
                <w:rFonts w:eastAsia="Calibri"/>
                <w:b/>
                <w:i/>
                <w:szCs w:val="22"/>
                <w:lang w:val="en-GB" w:eastAsia="sv-SE"/>
              </w:rPr>
            </w:pPr>
            <w:r>
              <w:rPr>
                <w:rFonts w:eastAsia="Calibri"/>
                <w:b/>
                <w:i/>
                <w:szCs w:val="22"/>
                <w:lang w:val="en-GB" w:eastAsia="sv-SE"/>
              </w:rPr>
              <w:t>uncertainty</w:t>
            </w:r>
          </w:p>
          <w:p w14:paraId="2296648F" w14:textId="77777777" w:rsidR="00BF596A" w:rsidRDefault="005632DD">
            <w:pPr>
              <w:pStyle w:val="TAL"/>
              <w:rPr>
                <w:rFonts w:eastAsia="Calibri"/>
                <w:lang w:val="en-GB" w:eastAsia="sv-SE"/>
              </w:rPr>
            </w:pPr>
            <w:r>
              <w:rPr>
                <w:rFonts w:eastAsia="Calibri"/>
                <w:lang w:val="en-GB" w:eastAsia="sv-SE"/>
              </w:rPr>
              <w:t>This field indicates the uncertainty of the reference time information provided by the time field. The uncertainty is 25ns multiplied by this field</w:t>
            </w:r>
            <w:r>
              <w:rPr>
                <w:rFonts w:eastAsia="Calibri"/>
                <w:i/>
                <w:lang w:val="en-GB" w:eastAsia="sv-SE"/>
              </w:rPr>
              <w:t>.</w:t>
            </w:r>
            <w:r>
              <w:rPr>
                <w:rFonts w:eastAsia="Calibri"/>
                <w:lang w:val="en-GB" w:eastAsia="sv-SE"/>
              </w:rPr>
              <w:t xml:space="preserve"> If this field is absent, t</w:t>
            </w:r>
            <w:r>
              <w:rPr>
                <w:lang w:val="en-GB" w:eastAsia="sv-SE"/>
              </w:rPr>
              <w:t>he uncertainty is unspecified.</w:t>
            </w:r>
          </w:p>
        </w:tc>
      </w:tr>
    </w:tbl>
    <w:p w14:paraId="5670C451" w14:textId="77777777" w:rsidR="00BF596A" w:rsidRDefault="00BF596A"/>
    <w:tbl>
      <w:tblPr>
        <w:tblW w:w="14173" w:type="dxa"/>
        <w:tblLook w:val="04A0" w:firstRow="1" w:lastRow="0" w:firstColumn="1" w:lastColumn="0" w:noHBand="0" w:noVBand="1"/>
      </w:tblPr>
      <w:tblGrid>
        <w:gridCol w:w="4027"/>
        <w:gridCol w:w="10146"/>
      </w:tblGrid>
      <w:tr w:rsidR="00BF596A" w14:paraId="4018E844" w14:textId="77777777">
        <w:tc>
          <w:tcPr>
            <w:tcW w:w="4027" w:type="dxa"/>
            <w:tcBorders>
              <w:top w:val="single" w:sz="4" w:space="0" w:color="auto"/>
              <w:left w:val="single" w:sz="4" w:space="0" w:color="auto"/>
              <w:bottom w:val="single" w:sz="4" w:space="0" w:color="auto"/>
              <w:right w:val="single" w:sz="4" w:space="0" w:color="auto"/>
            </w:tcBorders>
          </w:tcPr>
          <w:p w14:paraId="3F283610"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04AEC71A" w14:textId="77777777" w:rsidR="00BF596A" w:rsidRDefault="005632DD">
            <w:pPr>
              <w:pStyle w:val="TAH"/>
              <w:rPr>
                <w:lang w:eastAsia="sv-SE"/>
              </w:rPr>
            </w:pPr>
            <w:r>
              <w:rPr>
                <w:lang w:eastAsia="sv-SE"/>
              </w:rPr>
              <w:t>Explanation</w:t>
            </w:r>
          </w:p>
        </w:tc>
      </w:tr>
      <w:tr w:rsidR="00BF596A" w14:paraId="33883AF9" w14:textId="77777777">
        <w:tc>
          <w:tcPr>
            <w:tcW w:w="4027" w:type="dxa"/>
            <w:tcBorders>
              <w:top w:val="single" w:sz="4" w:space="0" w:color="auto"/>
              <w:left w:val="single" w:sz="4" w:space="0" w:color="auto"/>
              <w:bottom w:val="single" w:sz="4" w:space="0" w:color="auto"/>
              <w:right w:val="single" w:sz="4" w:space="0" w:color="auto"/>
            </w:tcBorders>
          </w:tcPr>
          <w:p w14:paraId="16935EE8" w14:textId="77777777" w:rsidR="00BF596A" w:rsidRDefault="005632DD">
            <w:pPr>
              <w:pStyle w:val="TAL"/>
              <w:rPr>
                <w:i/>
                <w:iCs/>
                <w:lang w:eastAsia="sv-SE"/>
              </w:rPr>
            </w:pPr>
            <w:r>
              <w:rPr>
                <w:i/>
                <w:iCs/>
                <w:lang w:eastAsia="sv-SE"/>
              </w:rPr>
              <w:t>RefTime</w:t>
            </w:r>
          </w:p>
        </w:tc>
        <w:tc>
          <w:tcPr>
            <w:tcW w:w="10146" w:type="dxa"/>
            <w:tcBorders>
              <w:top w:val="single" w:sz="4" w:space="0" w:color="auto"/>
              <w:left w:val="single" w:sz="4" w:space="0" w:color="auto"/>
              <w:bottom w:val="single" w:sz="4" w:space="0" w:color="auto"/>
              <w:right w:val="single" w:sz="4" w:space="0" w:color="auto"/>
            </w:tcBorders>
          </w:tcPr>
          <w:p w14:paraId="2EACBAD5" w14:textId="77777777" w:rsidR="00BF596A" w:rsidRDefault="005632DD">
            <w:pPr>
              <w:pStyle w:val="TAL"/>
              <w:rPr>
                <w:lang w:val="en-GB" w:eastAsia="sv-SE"/>
              </w:rPr>
            </w:pPr>
            <w:r>
              <w:rPr>
                <w:lang w:val="en-GB" w:eastAsia="sv-SE"/>
              </w:rPr>
              <w:t xml:space="preserve">The field is mandatory present if </w:t>
            </w:r>
            <w:r>
              <w:rPr>
                <w:i/>
                <w:iCs/>
                <w:lang w:val="en-GB" w:eastAsia="sv-SE"/>
              </w:rPr>
              <w:t>r</w:t>
            </w:r>
            <w:r>
              <w:rPr>
                <w:i/>
                <w:lang w:val="en-GB" w:eastAsia="sv-SE"/>
              </w:rPr>
              <w:t>eferenceTimeInfo</w:t>
            </w:r>
            <w:r>
              <w:rPr>
                <w:lang w:val="en-GB" w:eastAsia="sv-SE"/>
              </w:rPr>
              <w:t xml:space="preserve"> is included in </w:t>
            </w:r>
            <w:r>
              <w:rPr>
                <w:i/>
                <w:lang w:val="en-GB" w:eastAsia="sv-SE"/>
              </w:rPr>
              <w:t>DLInformationTransfer</w:t>
            </w:r>
            <w:r>
              <w:rPr>
                <w:lang w:val="en-GB" w:eastAsia="sv-SE"/>
              </w:rPr>
              <w:t xml:space="preserve"> message; otherwise the field is absent.</w:t>
            </w:r>
          </w:p>
        </w:tc>
      </w:tr>
    </w:tbl>
    <w:p w14:paraId="0C4B21C6" w14:textId="77777777" w:rsidR="00BF596A" w:rsidRDefault="00BF596A"/>
    <w:p w14:paraId="395B6F10" w14:textId="77777777" w:rsidR="00BF596A" w:rsidRDefault="005632DD">
      <w:pPr>
        <w:pStyle w:val="4"/>
        <w:rPr>
          <w:lang w:val="en-GB"/>
        </w:rPr>
      </w:pPr>
      <w:bookmarkStart w:id="858" w:name="_Toc60777346"/>
      <w:bookmarkStart w:id="859" w:name="_Toc83740301"/>
      <w:r>
        <w:rPr>
          <w:lang w:val="en-GB"/>
        </w:rPr>
        <w:t>–</w:t>
      </w:r>
      <w:r>
        <w:rPr>
          <w:lang w:val="en-GB"/>
        </w:rPr>
        <w:tab/>
      </w:r>
      <w:r>
        <w:rPr>
          <w:i/>
          <w:lang w:val="en-GB"/>
        </w:rPr>
        <w:t>RejectWaitTime</w:t>
      </w:r>
      <w:bookmarkEnd w:id="858"/>
      <w:bookmarkEnd w:id="859"/>
    </w:p>
    <w:p w14:paraId="03C09341" w14:textId="77777777" w:rsidR="00BF596A" w:rsidRDefault="005632DD">
      <w:r>
        <w:t xml:space="preserve">The IE </w:t>
      </w:r>
      <w:r>
        <w:rPr>
          <w:i/>
        </w:rPr>
        <w:t>RejectWaitTime</w:t>
      </w:r>
      <w:r>
        <w:t xml:space="preserve"> is used to provide the value in seconds for timer T302.</w:t>
      </w:r>
    </w:p>
    <w:p w14:paraId="0DDDE14F" w14:textId="77777777" w:rsidR="00BF596A" w:rsidRDefault="005632DD">
      <w:pPr>
        <w:pStyle w:val="TH"/>
        <w:rPr>
          <w:lang w:val="en-GB"/>
        </w:rPr>
      </w:pPr>
      <w:r>
        <w:rPr>
          <w:i/>
          <w:lang w:val="en-GB"/>
        </w:rPr>
        <w:t>RejectWaitTime</w:t>
      </w:r>
      <w:r>
        <w:rPr>
          <w:lang w:val="en-GB"/>
        </w:rPr>
        <w:t xml:space="preserve"> information element</w:t>
      </w:r>
    </w:p>
    <w:p w14:paraId="14194C20" w14:textId="77777777" w:rsidR="00BF596A" w:rsidRDefault="005632DD">
      <w:pPr>
        <w:pStyle w:val="PL"/>
        <w:rPr>
          <w:rFonts w:eastAsia="Batang"/>
          <w:color w:val="808080"/>
        </w:rPr>
      </w:pPr>
      <w:r>
        <w:rPr>
          <w:rFonts w:eastAsia="Batang"/>
          <w:color w:val="808080"/>
        </w:rPr>
        <w:t>-- ASN1START</w:t>
      </w:r>
    </w:p>
    <w:p w14:paraId="298A127C" w14:textId="77777777" w:rsidR="00BF596A" w:rsidRDefault="005632DD">
      <w:pPr>
        <w:pStyle w:val="PL"/>
        <w:rPr>
          <w:rFonts w:eastAsia="Batang"/>
          <w:color w:val="808080"/>
        </w:rPr>
      </w:pPr>
      <w:r>
        <w:rPr>
          <w:rFonts w:eastAsia="Batang"/>
          <w:color w:val="808080"/>
        </w:rPr>
        <w:t>-- TAG-REJECTWAITTIME-START</w:t>
      </w:r>
    </w:p>
    <w:p w14:paraId="30F3F4FE" w14:textId="77777777" w:rsidR="00BF596A" w:rsidRDefault="00BF596A">
      <w:pPr>
        <w:pStyle w:val="PL"/>
        <w:rPr>
          <w:rFonts w:eastAsia="Batang"/>
        </w:rPr>
      </w:pPr>
    </w:p>
    <w:p w14:paraId="1A0A74DD" w14:textId="77777777" w:rsidR="00BF596A" w:rsidRDefault="005632DD">
      <w:pPr>
        <w:pStyle w:val="PL"/>
        <w:rPr>
          <w:rFonts w:eastAsia="Batang"/>
        </w:rPr>
      </w:pPr>
      <w:r>
        <w:rPr>
          <w:rFonts w:eastAsia="Batang"/>
        </w:rPr>
        <w:t xml:space="preserve">RejectWaitTime ::=                  </w:t>
      </w:r>
      <w:r>
        <w:rPr>
          <w:rFonts w:eastAsia="Batang"/>
          <w:color w:val="993366"/>
        </w:rPr>
        <w:t>INTEGER</w:t>
      </w:r>
      <w:r>
        <w:rPr>
          <w:rFonts w:eastAsia="Batang"/>
        </w:rPr>
        <w:t xml:space="preserve"> (1..16)</w:t>
      </w:r>
    </w:p>
    <w:p w14:paraId="1E320BCB" w14:textId="77777777" w:rsidR="00BF596A" w:rsidRDefault="00BF596A">
      <w:pPr>
        <w:pStyle w:val="PL"/>
        <w:rPr>
          <w:rFonts w:eastAsia="Batang"/>
        </w:rPr>
      </w:pPr>
    </w:p>
    <w:p w14:paraId="00FB257E" w14:textId="77777777" w:rsidR="00BF596A" w:rsidRDefault="005632DD">
      <w:pPr>
        <w:pStyle w:val="PL"/>
        <w:rPr>
          <w:rFonts w:eastAsia="Batang"/>
          <w:color w:val="808080"/>
        </w:rPr>
      </w:pPr>
      <w:r>
        <w:rPr>
          <w:rFonts w:eastAsia="Batang"/>
          <w:color w:val="808080"/>
        </w:rPr>
        <w:t>-- TAG-REJECTWAITTIME-STOP</w:t>
      </w:r>
    </w:p>
    <w:p w14:paraId="3DDA15D6" w14:textId="77777777" w:rsidR="00BF596A" w:rsidRDefault="005632DD">
      <w:pPr>
        <w:pStyle w:val="PL"/>
        <w:rPr>
          <w:rFonts w:eastAsia="Batang"/>
          <w:color w:val="808080"/>
          <w:lang w:eastAsia="sv-SE"/>
        </w:rPr>
      </w:pPr>
      <w:r>
        <w:rPr>
          <w:rFonts w:eastAsia="Batang"/>
          <w:color w:val="808080"/>
        </w:rPr>
        <w:t>-- ASN1STOP</w:t>
      </w:r>
    </w:p>
    <w:p w14:paraId="72847C05" w14:textId="77777777" w:rsidR="00BF596A" w:rsidRDefault="00BF596A"/>
    <w:p w14:paraId="5F96C9D8" w14:textId="77777777" w:rsidR="00BF596A" w:rsidRDefault="005632DD">
      <w:pPr>
        <w:pStyle w:val="4"/>
        <w:rPr>
          <w:lang w:val="en-GB"/>
        </w:rPr>
      </w:pPr>
      <w:bookmarkStart w:id="860" w:name="_Toc83740302"/>
      <w:bookmarkStart w:id="861" w:name="_Toc60777347"/>
      <w:r>
        <w:rPr>
          <w:lang w:val="en-GB"/>
        </w:rPr>
        <w:t>–</w:t>
      </w:r>
      <w:r>
        <w:rPr>
          <w:lang w:val="en-GB"/>
        </w:rPr>
        <w:tab/>
      </w:r>
      <w:r>
        <w:rPr>
          <w:i/>
          <w:lang w:val="en-GB"/>
        </w:rPr>
        <w:t>RepetitionSchemeConfig</w:t>
      </w:r>
      <w:bookmarkEnd w:id="860"/>
      <w:bookmarkEnd w:id="861"/>
    </w:p>
    <w:p w14:paraId="36CA5164" w14:textId="77777777" w:rsidR="00BF596A" w:rsidRDefault="005632DD">
      <w:r>
        <w:t xml:space="preserve">The IE </w:t>
      </w:r>
      <w:r>
        <w:rPr>
          <w:i/>
          <w:iCs/>
        </w:rPr>
        <w:t>RepetitionSchemeConfig</w:t>
      </w:r>
      <w:r>
        <w:t xml:space="preserve"> is used to configure the UE with repetition schemes as specified in TS 38.214 [19] clause 5.1.</w:t>
      </w:r>
    </w:p>
    <w:p w14:paraId="0AA12EB7" w14:textId="77777777" w:rsidR="00BF596A" w:rsidRDefault="005632DD">
      <w:pPr>
        <w:pStyle w:val="TH"/>
        <w:rPr>
          <w:lang w:val="en-GB"/>
        </w:rPr>
      </w:pPr>
      <w:r>
        <w:rPr>
          <w:i/>
          <w:lang w:val="en-GB"/>
        </w:rPr>
        <w:t xml:space="preserve">RepetitionSchemeConfig </w:t>
      </w:r>
      <w:r>
        <w:rPr>
          <w:lang w:val="en-GB"/>
        </w:rPr>
        <w:t>information element</w:t>
      </w:r>
    </w:p>
    <w:p w14:paraId="6489DD99" w14:textId="77777777" w:rsidR="00BF596A" w:rsidRDefault="005632DD">
      <w:pPr>
        <w:pStyle w:val="PL"/>
        <w:rPr>
          <w:rFonts w:eastAsia="Batang"/>
          <w:color w:val="808080"/>
        </w:rPr>
      </w:pPr>
      <w:r>
        <w:rPr>
          <w:rFonts w:eastAsia="Batang"/>
          <w:color w:val="808080"/>
        </w:rPr>
        <w:t>-- ASN1START</w:t>
      </w:r>
    </w:p>
    <w:p w14:paraId="18071C7D" w14:textId="77777777" w:rsidR="00BF596A" w:rsidRDefault="005632DD">
      <w:pPr>
        <w:pStyle w:val="PL"/>
        <w:rPr>
          <w:rFonts w:eastAsia="Batang"/>
          <w:color w:val="808080"/>
        </w:rPr>
      </w:pPr>
      <w:r>
        <w:rPr>
          <w:rFonts w:eastAsia="Batang"/>
          <w:color w:val="808080"/>
        </w:rPr>
        <w:t>-- TAG-REPETITIONSCHEMECONFIG-START</w:t>
      </w:r>
    </w:p>
    <w:p w14:paraId="63DC9C15" w14:textId="77777777" w:rsidR="00BF596A" w:rsidRDefault="00BF596A">
      <w:pPr>
        <w:pStyle w:val="PL"/>
      </w:pPr>
    </w:p>
    <w:p w14:paraId="215CC612" w14:textId="77777777" w:rsidR="00BF596A" w:rsidRDefault="005632DD">
      <w:pPr>
        <w:pStyle w:val="PL"/>
      </w:pPr>
      <w:r>
        <w:t xml:space="preserve">RepetitionSchemeConfig-r16 ::= </w:t>
      </w:r>
      <w:r>
        <w:rPr>
          <w:color w:val="993366"/>
        </w:rPr>
        <w:t>CHOICE</w:t>
      </w:r>
      <w:r>
        <w:t xml:space="preserve"> {</w:t>
      </w:r>
    </w:p>
    <w:p w14:paraId="7F275E5A" w14:textId="77777777" w:rsidR="00BF596A" w:rsidRDefault="005632DD">
      <w:pPr>
        <w:pStyle w:val="PL"/>
      </w:pPr>
      <w:r>
        <w:t xml:space="preserve">    fdm-TDM-r16                        SetupRelease { FDM-TDM-r16 },</w:t>
      </w:r>
    </w:p>
    <w:p w14:paraId="245B9D48" w14:textId="77777777" w:rsidR="00BF596A" w:rsidRDefault="005632DD">
      <w:pPr>
        <w:pStyle w:val="PL"/>
      </w:pPr>
      <w:r>
        <w:t xml:space="preserve">    slotBased-r16                      SetupRelease { SlotBased-r16 }</w:t>
      </w:r>
    </w:p>
    <w:p w14:paraId="69AD8CEC" w14:textId="77777777" w:rsidR="00BF596A" w:rsidRDefault="005632DD">
      <w:pPr>
        <w:pStyle w:val="PL"/>
      </w:pPr>
      <w:r>
        <w:t>}</w:t>
      </w:r>
    </w:p>
    <w:p w14:paraId="42043BA9" w14:textId="77777777" w:rsidR="00BF596A" w:rsidRDefault="00BF596A">
      <w:pPr>
        <w:pStyle w:val="PL"/>
      </w:pPr>
    </w:p>
    <w:p w14:paraId="37719AE3" w14:textId="77777777" w:rsidR="00BF596A" w:rsidRDefault="005632DD">
      <w:pPr>
        <w:pStyle w:val="PL"/>
      </w:pPr>
      <w:r>
        <w:t xml:space="preserve">RepetitionSchemeConfig-v1630 ::=   </w:t>
      </w:r>
      <w:r>
        <w:rPr>
          <w:color w:val="993366"/>
        </w:rPr>
        <w:t>SEQUENCE</w:t>
      </w:r>
      <w:r>
        <w:t xml:space="preserve"> {</w:t>
      </w:r>
    </w:p>
    <w:p w14:paraId="1C4FBDCD" w14:textId="77777777" w:rsidR="00BF596A" w:rsidRDefault="005632DD">
      <w:pPr>
        <w:pStyle w:val="PL"/>
      </w:pPr>
      <w:r>
        <w:t xml:space="preserve">    slotBased-v1630                    SetupRelease { SlotBased-v1630 }</w:t>
      </w:r>
    </w:p>
    <w:p w14:paraId="3A3111F4" w14:textId="77777777" w:rsidR="00BF596A" w:rsidRDefault="005632DD">
      <w:pPr>
        <w:pStyle w:val="PL"/>
      </w:pPr>
      <w:r>
        <w:t>}</w:t>
      </w:r>
    </w:p>
    <w:p w14:paraId="078A8520" w14:textId="77777777" w:rsidR="00BF596A" w:rsidRDefault="00BF596A">
      <w:pPr>
        <w:pStyle w:val="PL"/>
      </w:pPr>
    </w:p>
    <w:p w14:paraId="6821DB0A" w14:textId="77777777" w:rsidR="00BF596A" w:rsidRDefault="005632DD">
      <w:pPr>
        <w:pStyle w:val="PL"/>
      </w:pPr>
      <w:r>
        <w:t xml:space="preserve">FDM-TDM-r16 ::=                </w:t>
      </w:r>
      <w:r>
        <w:rPr>
          <w:color w:val="993366"/>
        </w:rPr>
        <w:t>SEQUENCE</w:t>
      </w:r>
      <w:r>
        <w:t xml:space="preserve"> {</w:t>
      </w:r>
    </w:p>
    <w:p w14:paraId="75DCF43C" w14:textId="77777777" w:rsidR="00BF596A" w:rsidRDefault="005632DD">
      <w:pPr>
        <w:pStyle w:val="PL"/>
      </w:pPr>
      <w:r>
        <w:t xml:space="preserve">    repetitionScheme-r16           </w:t>
      </w:r>
      <w:r>
        <w:rPr>
          <w:color w:val="993366"/>
        </w:rPr>
        <w:t>ENUMERATED</w:t>
      </w:r>
      <w:r>
        <w:t xml:space="preserve"> {fdmSchemeA, fdmSchemeB,tdmSchemeA },</w:t>
      </w:r>
    </w:p>
    <w:p w14:paraId="38928753" w14:textId="77777777" w:rsidR="00BF596A" w:rsidRDefault="005632DD">
      <w:pPr>
        <w:pStyle w:val="PL"/>
        <w:rPr>
          <w:color w:val="808080"/>
        </w:rPr>
      </w:pPr>
      <w:r>
        <w:t xml:space="preserve">    startingSymbolOffsetK-r16      </w:t>
      </w:r>
      <w:r>
        <w:rPr>
          <w:color w:val="993366"/>
        </w:rPr>
        <w:t>INTEGER</w:t>
      </w:r>
      <w:r>
        <w:t xml:space="preserve"> (0..7)                                    </w:t>
      </w:r>
      <w:r>
        <w:rPr>
          <w:color w:val="993366"/>
        </w:rPr>
        <w:t>OPTIONAL</w:t>
      </w:r>
      <w:r>
        <w:t xml:space="preserve">  </w:t>
      </w:r>
      <w:r>
        <w:rPr>
          <w:color w:val="808080"/>
        </w:rPr>
        <w:t>-- Need R</w:t>
      </w:r>
    </w:p>
    <w:p w14:paraId="685E59C9" w14:textId="77777777" w:rsidR="00BF596A" w:rsidRDefault="005632DD">
      <w:pPr>
        <w:pStyle w:val="PL"/>
      </w:pPr>
      <w:r>
        <w:t>}</w:t>
      </w:r>
    </w:p>
    <w:p w14:paraId="06A75DAC" w14:textId="77777777" w:rsidR="00BF596A" w:rsidRDefault="00BF596A">
      <w:pPr>
        <w:pStyle w:val="PL"/>
      </w:pPr>
    </w:p>
    <w:p w14:paraId="5DC1474E" w14:textId="77777777" w:rsidR="00BF596A" w:rsidRDefault="005632DD">
      <w:pPr>
        <w:pStyle w:val="PL"/>
      </w:pPr>
      <w:r>
        <w:t xml:space="preserve">SlotBased-r16 ::=              </w:t>
      </w:r>
      <w:r>
        <w:rPr>
          <w:color w:val="993366"/>
        </w:rPr>
        <w:t>SEQUENCE</w:t>
      </w:r>
      <w:r>
        <w:t xml:space="preserve"> {</w:t>
      </w:r>
    </w:p>
    <w:p w14:paraId="5AD96189" w14:textId="77777777" w:rsidR="00BF596A" w:rsidRDefault="005632DD">
      <w:pPr>
        <w:pStyle w:val="PL"/>
      </w:pPr>
      <w:r>
        <w:t xml:space="preserve">    tciMapping-r16                 </w:t>
      </w:r>
      <w:r>
        <w:rPr>
          <w:color w:val="993366"/>
        </w:rPr>
        <w:t>ENUMERATED</w:t>
      </w:r>
      <w:r>
        <w:t xml:space="preserve"> {cyclicMapping, sequentialMapping},</w:t>
      </w:r>
    </w:p>
    <w:p w14:paraId="607FBBAE" w14:textId="77777777" w:rsidR="00BF596A" w:rsidRDefault="005632DD">
      <w:pPr>
        <w:pStyle w:val="PL"/>
      </w:pPr>
      <w:r>
        <w:t xml:space="preserve">    sequenceOffsetForRV-r16        </w:t>
      </w:r>
      <w:r>
        <w:rPr>
          <w:color w:val="993366"/>
        </w:rPr>
        <w:t>INTEGER</w:t>
      </w:r>
      <w:r>
        <w:t xml:space="preserve"> (1..3)</w:t>
      </w:r>
    </w:p>
    <w:p w14:paraId="1F4FE62B" w14:textId="77777777" w:rsidR="00BF596A" w:rsidRDefault="005632DD">
      <w:pPr>
        <w:pStyle w:val="PL"/>
      </w:pPr>
      <w:r>
        <w:t>}</w:t>
      </w:r>
    </w:p>
    <w:p w14:paraId="573DBEEF" w14:textId="77777777" w:rsidR="00BF596A" w:rsidRDefault="00BF596A">
      <w:pPr>
        <w:pStyle w:val="PL"/>
      </w:pPr>
    </w:p>
    <w:p w14:paraId="76D2C351" w14:textId="77777777" w:rsidR="00BF596A" w:rsidRDefault="005632DD">
      <w:pPr>
        <w:pStyle w:val="PL"/>
      </w:pPr>
      <w:r>
        <w:t xml:space="preserve">SlotBased-v1630 ::=            </w:t>
      </w:r>
      <w:r>
        <w:rPr>
          <w:color w:val="993366"/>
        </w:rPr>
        <w:t>SEQUENCE</w:t>
      </w:r>
      <w:r>
        <w:t xml:space="preserve"> {</w:t>
      </w:r>
    </w:p>
    <w:p w14:paraId="0E9BFB3B" w14:textId="77777777" w:rsidR="00BF596A" w:rsidRDefault="005632DD">
      <w:pPr>
        <w:pStyle w:val="PL"/>
      </w:pPr>
      <w:r>
        <w:lastRenderedPageBreak/>
        <w:t xml:space="preserve">    tciMapping-r16                 </w:t>
      </w:r>
      <w:r>
        <w:rPr>
          <w:color w:val="993366"/>
        </w:rPr>
        <w:t>ENUMERATED</w:t>
      </w:r>
      <w:r>
        <w:t xml:space="preserve"> {cyclicMapping, sequentialMapping},</w:t>
      </w:r>
    </w:p>
    <w:p w14:paraId="1101C334" w14:textId="77777777" w:rsidR="00BF596A" w:rsidRDefault="005632DD">
      <w:pPr>
        <w:pStyle w:val="PL"/>
      </w:pPr>
      <w:r>
        <w:t xml:space="preserve">    sequenceOffsetForRV-r16        </w:t>
      </w:r>
      <w:r>
        <w:rPr>
          <w:color w:val="993366"/>
        </w:rPr>
        <w:t>INTEGER</w:t>
      </w:r>
      <w:r>
        <w:t xml:space="preserve"> (0)</w:t>
      </w:r>
    </w:p>
    <w:p w14:paraId="0BAA6149" w14:textId="77777777" w:rsidR="00BF596A" w:rsidRDefault="005632DD">
      <w:pPr>
        <w:pStyle w:val="PL"/>
      </w:pPr>
      <w:r>
        <w:t>}</w:t>
      </w:r>
    </w:p>
    <w:p w14:paraId="2262D442" w14:textId="77777777" w:rsidR="00BF596A" w:rsidRDefault="00BF596A">
      <w:pPr>
        <w:pStyle w:val="PL"/>
      </w:pPr>
    </w:p>
    <w:p w14:paraId="4475BE4B" w14:textId="77777777" w:rsidR="00BF596A" w:rsidRDefault="005632DD">
      <w:pPr>
        <w:pStyle w:val="PL"/>
        <w:rPr>
          <w:rFonts w:eastAsia="Batang"/>
          <w:color w:val="808080"/>
        </w:rPr>
      </w:pPr>
      <w:r>
        <w:rPr>
          <w:rFonts w:eastAsia="Batang"/>
          <w:color w:val="808080"/>
        </w:rPr>
        <w:t>-- TAG-REPETITIONSCHEMECONFIG-STOP</w:t>
      </w:r>
    </w:p>
    <w:p w14:paraId="741226AC" w14:textId="77777777" w:rsidR="00BF596A" w:rsidRDefault="005632DD">
      <w:pPr>
        <w:pStyle w:val="PL"/>
        <w:rPr>
          <w:rFonts w:eastAsia="Batang"/>
          <w:color w:val="808080"/>
          <w:lang w:eastAsia="sv-SE"/>
        </w:rPr>
      </w:pPr>
      <w:r>
        <w:rPr>
          <w:rFonts w:eastAsia="Batang"/>
          <w:color w:val="808080"/>
        </w:rPr>
        <w:t>-- ASN1STOP</w:t>
      </w:r>
    </w:p>
    <w:p w14:paraId="7762961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90D6CC" w14:textId="77777777">
        <w:tc>
          <w:tcPr>
            <w:tcW w:w="14173" w:type="dxa"/>
            <w:tcBorders>
              <w:top w:val="single" w:sz="4" w:space="0" w:color="auto"/>
              <w:left w:val="single" w:sz="4" w:space="0" w:color="auto"/>
              <w:bottom w:val="single" w:sz="4" w:space="0" w:color="auto"/>
              <w:right w:val="single" w:sz="4" w:space="0" w:color="auto"/>
            </w:tcBorders>
          </w:tcPr>
          <w:p w14:paraId="1C25934E" w14:textId="77777777" w:rsidR="00BF596A" w:rsidRDefault="005632DD">
            <w:pPr>
              <w:pStyle w:val="TAH"/>
              <w:rPr>
                <w:szCs w:val="22"/>
                <w:lang w:eastAsia="sv-SE"/>
              </w:rPr>
            </w:pPr>
            <w:r>
              <w:rPr>
                <w:i/>
                <w:szCs w:val="22"/>
                <w:lang w:eastAsia="sv-SE"/>
              </w:rPr>
              <w:t xml:space="preserve">RepetitionSchemeConfig </w:t>
            </w:r>
            <w:r>
              <w:rPr>
                <w:szCs w:val="22"/>
                <w:lang w:eastAsia="sv-SE"/>
              </w:rPr>
              <w:t>field descriptions</w:t>
            </w:r>
          </w:p>
        </w:tc>
      </w:tr>
      <w:tr w:rsidR="00BF596A" w14:paraId="7895D21A" w14:textId="77777777">
        <w:tc>
          <w:tcPr>
            <w:tcW w:w="14173" w:type="dxa"/>
            <w:tcBorders>
              <w:top w:val="single" w:sz="4" w:space="0" w:color="auto"/>
              <w:left w:val="single" w:sz="4" w:space="0" w:color="auto"/>
              <w:bottom w:val="single" w:sz="4" w:space="0" w:color="auto"/>
              <w:right w:val="single" w:sz="4" w:space="0" w:color="auto"/>
            </w:tcBorders>
          </w:tcPr>
          <w:p w14:paraId="178D4A8C" w14:textId="77777777" w:rsidR="00BF596A" w:rsidRDefault="005632DD">
            <w:pPr>
              <w:pStyle w:val="TAL"/>
              <w:rPr>
                <w:b/>
                <w:i/>
                <w:szCs w:val="22"/>
                <w:lang w:val="en-GB" w:eastAsia="sv-SE"/>
              </w:rPr>
            </w:pPr>
            <w:r>
              <w:rPr>
                <w:b/>
                <w:i/>
                <w:szCs w:val="22"/>
                <w:lang w:val="en-GB" w:eastAsia="sv-SE"/>
              </w:rPr>
              <w:t>fdm-TDM</w:t>
            </w:r>
          </w:p>
          <w:p w14:paraId="227188B2" w14:textId="77777777" w:rsidR="00BF596A" w:rsidRDefault="005632DD">
            <w:pPr>
              <w:pStyle w:val="TAL"/>
              <w:rPr>
                <w:szCs w:val="22"/>
                <w:lang w:val="en-GB" w:eastAsia="sv-SE"/>
              </w:rPr>
            </w:pPr>
            <w:r>
              <w:rPr>
                <w:szCs w:val="22"/>
                <w:lang w:val="en-GB" w:eastAsia="sv-SE"/>
              </w:rPr>
              <w:t xml:space="preserve">Configures UE with a repetition scheme </w:t>
            </w:r>
            <w:r>
              <w:rPr>
                <w:lang w:val="en-GB" w:eastAsia="sv-SE"/>
              </w:rPr>
              <w:t xml:space="preserve">among fdmSchemeA, fdmSchemeB and tdmSchemeA as specified in clause 5.1 of TS 38.214 [19]. 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 xml:space="preserve">slotBased </w:t>
            </w:r>
            <w:r>
              <w:rPr>
                <w:lang w:val="en-GB" w:eastAsia="sv-SE"/>
              </w:rPr>
              <w:t xml:space="preserve">if previously configured in the same instance of </w:t>
            </w:r>
            <w:r>
              <w:rPr>
                <w:i/>
                <w:lang w:val="en-GB" w:eastAsia="sv-SE"/>
              </w:rPr>
              <w:t>RepetitionSchemeConfig-r16</w:t>
            </w:r>
            <w:r>
              <w:rPr>
                <w:lang w:val="en-GB" w:eastAsia="sv-SE"/>
              </w:rPr>
              <w:t>.</w:t>
            </w:r>
          </w:p>
        </w:tc>
      </w:tr>
      <w:tr w:rsidR="00BF596A" w14:paraId="11CACF25" w14:textId="77777777">
        <w:tc>
          <w:tcPr>
            <w:tcW w:w="14173" w:type="dxa"/>
            <w:tcBorders>
              <w:top w:val="single" w:sz="4" w:space="0" w:color="auto"/>
              <w:left w:val="single" w:sz="4" w:space="0" w:color="auto"/>
              <w:bottom w:val="single" w:sz="4" w:space="0" w:color="auto"/>
              <w:right w:val="single" w:sz="4" w:space="0" w:color="auto"/>
            </w:tcBorders>
          </w:tcPr>
          <w:p w14:paraId="26AA2D8D" w14:textId="77777777" w:rsidR="00BF596A" w:rsidRDefault="005632DD">
            <w:pPr>
              <w:pStyle w:val="TAL"/>
              <w:rPr>
                <w:b/>
                <w:i/>
                <w:szCs w:val="22"/>
                <w:lang w:val="en-GB" w:eastAsia="sv-SE"/>
              </w:rPr>
            </w:pPr>
            <w:r>
              <w:rPr>
                <w:b/>
                <w:i/>
                <w:szCs w:val="22"/>
                <w:lang w:val="en-GB" w:eastAsia="sv-SE"/>
              </w:rPr>
              <w:t>sequenceOffsetForRV</w:t>
            </w:r>
          </w:p>
          <w:p w14:paraId="69A248AC" w14:textId="77777777" w:rsidR="00BF596A" w:rsidRDefault="005632DD">
            <w:pPr>
              <w:pStyle w:val="TAL"/>
              <w:rPr>
                <w:szCs w:val="22"/>
                <w:lang w:val="en-GB" w:eastAsia="sv-SE"/>
              </w:rPr>
            </w:pPr>
            <w:r>
              <w:rPr>
                <w:szCs w:val="22"/>
                <w:lang w:val="en-GB" w:eastAsia="sv-SE"/>
              </w:rPr>
              <w:t>For slot-based repetition scheme, selected RV sequence is applied to transmission occasions associated to the first TCI state. The RV sequence associated to the second TCI state is determined by a RV offset from that selected RV sequence.</w:t>
            </w:r>
          </w:p>
        </w:tc>
      </w:tr>
      <w:tr w:rsidR="00BF596A" w14:paraId="482D7FAC" w14:textId="77777777">
        <w:tc>
          <w:tcPr>
            <w:tcW w:w="14173" w:type="dxa"/>
            <w:tcBorders>
              <w:top w:val="single" w:sz="4" w:space="0" w:color="auto"/>
              <w:left w:val="single" w:sz="4" w:space="0" w:color="auto"/>
              <w:bottom w:val="single" w:sz="4" w:space="0" w:color="auto"/>
              <w:right w:val="single" w:sz="4" w:space="0" w:color="auto"/>
            </w:tcBorders>
          </w:tcPr>
          <w:p w14:paraId="2C797E0F" w14:textId="77777777" w:rsidR="00BF596A" w:rsidRDefault="005632DD">
            <w:pPr>
              <w:pStyle w:val="TAL"/>
              <w:rPr>
                <w:b/>
                <w:i/>
                <w:lang w:val="en-GB" w:eastAsia="sv-SE"/>
              </w:rPr>
            </w:pPr>
            <w:r>
              <w:rPr>
                <w:b/>
                <w:i/>
                <w:lang w:val="en-GB" w:eastAsia="sv-SE"/>
              </w:rPr>
              <w:t>slotBased</w:t>
            </w:r>
          </w:p>
          <w:p w14:paraId="4BE5C117" w14:textId="77777777" w:rsidR="00BF596A" w:rsidRDefault="005632DD">
            <w:pPr>
              <w:pStyle w:val="TAL"/>
              <w:rPr>
                <w:szCs w:val="22"/>
                <w:lang w:val="en-GB" w:eastAsia="sv-SE"/>
              </w:rPr>
            </w:pPr>
            <w:r>
              <w:rPr>
                <w:szCs w:val="22"/>
                <w:lang w:val="en-GB" w:eastAsia="sv-SE"/>
              </w:rPr>
              <w:t xml:space="preserve">Configures UE with slot-based repetition scheme. </w:t>
            </w:r>
            <w:r>
              <w:rPr>
                <w:szCs w:val="22"/>
                <w:lang w:val="en-GB"/>
              </w:rPr>
              <w:t>Network always configures this field when</w:t>
            </w:r>
            <w:r>
              <w:rPr>
                <w:szCs w:val="22"/>
                <w:lang w:val="en-GB" w:eastAsia="sv-SE"/>
              </w:rPr>
              <w:t xml:space="preserve"> the parameter </w:t>
            </w:r>
            <w:r>
              <w:rPr>
                <w:i/>
                <w:szCs w:val="22"/>
                <w:lang w:val="en-GB" w:eastAsia="sv-SE"/>
              </w:rPr>
              <w:t>repetitionNumber</w:t>
            </w:r>
            <w:r>
              <w:rPr>
                <w:szCs w:val="22"/>
                <w:lang w:val="en-GB" w:eastAsia="sv-SE"/>
              </w:rPr>
              <w:t xml:space="preserve"> is present in IE</w:t>
            </w:r>
            <w:r>
              <w:rPr>
                <w:i/>
                <w:szCs w:val="22"/>
                <w:lang w:val="en-GB" w:eastAsia="sv-SE"/>
              </w:rPr>
              <w:t xml:space="preserve"> PDSCH-TimeDomainResourceAllocationList. </w:t>
            </w:r>
            <w:r>
              <w:rPr>
                <w:lang w:val="en-GB" w:eastAsia="sv-SE"/>
              </w:rPr>
              <w:t xml:space="preserve">The network does not set this field to </w:t>
            </w:r>
            <w:r>
              <w:rPr>
                <w:i/>
                <w:lang w:val="en-GB" w:eastAsia="sv-SE"/>
              </w:rPr>
              <w:t>release</w:t>
            </w:r>
            <w:r>
              <w:rPr>
                <w:lang w:val="en-GB" w:eastAsia="sv-SE"/>
              </w:rPr>
              <w:t xml:space="preserve">. Upon reception of this field in </w:t>
            </w:r>
            <w:r>
              <w:rPr>
                <w:i/>
                <w:lang w:val="en-GB" w:eastAsia="sv-SE"/>
              </w:rPr>
              <w:t>RepetitionSchemeConfig-r16</w:t>
            </w:r>
            <w:r>
              <w:rPr>
                <w:lang w:val="en-GB" w:eastAsia="sv-SE"/>
              </w:rPr>
              <w:t xml:space="preserve">, the UE shall release </w:t>
            </w:r>
            <w:r>
              <w:rPr>
                <w:i/>
                <w:lang w:val="en-GB" w:eastAsia="sv-SE"/>
              </w:rPr>
              <w:t>fdm-TDM</w:t>
            </w:r>
            <w:r>
              <w:rPr>
                <w:lang w:val="en-GB" w:eastAsia="sv-SE"/>
              </w:rPr>
              <w:t xml:space="preserve"> if previously configured in the same instance of </w:t>
            </w:r>
            <w:r>
              <w:rPr>
                <w:i/>
                <w:lang w:val="en-GB" w:eastAsia="sv-SE"/>
              </w:rPr>
              <w:t>RepetitionSchemeConfig-r16</w:t>
            </w:r>
            <w:r>
              <w:rPr>
                <w:lang w:val="en-GB" w:eastAsia="sv-SE"/>
              </w:rPr>
              <w:t>.</w:t>
            </w:r>
          </w:p>
        </w:tc>
      </w:tr>
      <w:tr w:rsidR="00BF596A" w14:paraId="22E35669" w14:textId="77777777">
        <w:tc>
          <w:tcPr>
            <w:tcW w:w="14173" w:type="dxa"/>
            <w:tcBorders>
              <w:top w:val="single" w:sz="4" w:space="0" w:color="auto"/>
              <w:left w:val="single" w:sz="4" w:space="0" w:color="auto"/>
              <w:bottom w:val="single" w:sz="4" w:space="0" w:color="auto"/>
              <w:right w:val="single" w:sz="4" w:space="0" w:color="auto"/>
            </w:tcBorders>
          </w:tcPr>
          <w:p w14:paraId="1487CE0B" w14:textId="77777777" w:rsidR="00BF596A" w:rsidRDefault="005632DD">
            <w:pPr>
              <w:pStyle w:val="TAL"/>
              <w:rPr>
                <w:b/>
                <w:i/>
                <w:lang w:val="en-GB" w:eastAsia="sv-SE"/>
              </w:rPr>
            </w:pPr>
            <w:r>
              <w:rPr>
                <w:b/>
                <w:i/>
                <w:lang w:val="en-GB" w:eastAsia="sv-SE"/>
              </w:rPr>
              <w:t>startingSymbolOffsetK</w:t>
            </w:r>
          </w:p>
          <w:p w14:paraId="38F82655" w14:textId="77777777" w:rsidR="00BF596A" w:rsidRDefault="005632DD">
            <w:pPr>
              <w:pStyle w:val="TAL"/>
              <w:rPr>
                <w:szCs w:val="22"/>
                <w:lang w:val="en-GB" w:eastAsia="sv-SE"/>
              </w:rPr>
            </w:pPr>
            <w:r>
              <w:rPr>
                <w:szCs w:val="22"/>
                <w:lang w:val="en-GB" w:eastAsia="sv-SE"/>
              </w:rPr>
              <w:t xml:space="preserve">The starting symbol of the second transmission occasion has K symbol offset relative to the last symbol of the first transmission occasion. When UE is configured with </w:t>
            </w:r>
            <w:r>
              <w:rPr>
                <w:i/>
                <w:szCs w:val="22"/>
                <w:lang w:val="en-GB" w:eastAsia="sv-SE"/>
              </w:rPr>
              <w:t>tdmSchemeA,</w:t>
            </w:r>
            <w:r>
              <w:rPr>
                <w:szCs w:val="22"/>
                <w:lang w:val="en-GB" w:eastAsia="sv-SE"/>
              </w:rPr>
              <w:t xml:space="preserve"> the parameter </w:t>
            </w:r>
            <w:r>
              <w:rPr>
                <w:i/>
                <w:szCs w:val="22"/>
                <w:lang w:val="en-GB" w:eastAsia="sv-SE"/>
              </w:rPr>
              <w:t>startingSymbolOffsetK</w:t>
            </w:r>
            <w:r>
              <w:rPr>
                <w:szCs w:val="22"/>
                <w:lang w:val="en-GB" w:eastAsia="sv-SE"/>
              </w:rPr>
              <w:t xml:space="preserve"> is present, otherwise absent.</w:t>
            </w:r>
          </w:p>
        </w:tc>
      </w:tr>
      <w:tr w:rsidR="00BF596A" w14:paraId="59061C77" w14:textId="77777777">
        <w:tc>
          <w:tcPr>
            <w:tcW w:w="14173" w:type="dxa"/>
            <w:tcBorders>
              <w:top w:val="single" w:sz="4" w:space="0" w:color="auto"/>
              <w:left w:val="single" w:sz="4" w:space="0" w:color="auto"/>
              <w:bottom w:val="single" w:sz="4" w:space="0" w:color="auto"/>
              <w:right w:val="single" w:sz="4" w:space="0" w:color="auto"/>
            </w:tcBorders>
          </w:tcPr>
          <w:p w14:paraId="0676B138" w14:textId="77777777" w:rsidR="00BF596A" w:rsidRDefault="005632DD">
            <w:pPr>
              <w:pStyle w:val="TAL"/>
              <w:rPr>
                <w:b/>
                <w:i/>
                <w:szCs w:val="22"/>
                <w:lang w:val="en-GB" w:eastAsia="sv-SE"/>
              </w:rPr>
            </w:pPr>
            <w:r>
              <w:rPr>
                <w:b/>
                <w:i/>
                <w:szCs w:val="22"/>
                <w:lang w:val="en-GB" w:eastAsia="sv-SE"/>
              </w:rPr>
              <w:t>tciMapping</w:t>
            </w:r>
          </w:p>
          <w:p w14:paraId="1279783B" w14:textId="77777777" w:rsidR="00BF596A" w:rsidRDefault="005632DD">
            <w:pPr>
              <w:pStyle w:val="TAL"/>
              <w:rPr>
                <w:szCs w:val="22"/>
                <w:lang w:val="en-GB" w:eastAsia="sv-SE"/>
              </w:rPr>
            </w:pPr>
            <w:r>
              <w:rPr>
                <w:szCs w:val="22"/>
                <w:lang w:val="en-GB" w:eastAsia="sv-SE"/>
              </w:rPr>
              <w:t>Enables TCI state mapping method to PDSCH transmission occasions.</w:t>
            </w:r>
          </w:p>
        </w:tc>
      </w:tr>
    </w:tbl>
    <w:p w14:paraId="5A7EE170" w14:textId="77777777" w:rsidR="00BF596A" w:rsidRDefault="00BF596A"/>
    <w:p w14:paraId="509B6838" w14:textId="77777777" w:rsidR="00BF596A" w:rsidRDefault="005632DD">
      <w:pPr>
        <w:pStyle w:val="4"/>
        <w:rPr>
          <w:rFonts w:eastAsia="MS Mincho"/>
          <w:i/>
          <w:lang w:val="en-GB"/>
        </w:rPr>
      </w:pPr>
      <w:bookmarkStart w:id="862" w:name="_Toc60777348"/>
      <w:bookmarkStart w:id="863" w:name="_Toc83740303"/>
      <w:r>
        <w:rPr>
          <w:rFonts w:eastAsia="MS Mincho"/>
          <w:lang w:val="en-GB"/>
        </w:rPr>
        <w:t>–</w:t>
      </w:r>
      <w:r>
        <w:rPr>
          <w:rFonts w:eastAsia="MS Mincho"/>
          <w:lang w:val="en-GB"/>
        </w:rPr>
        <w:tab/>
      </w:r>
      <w:r>
        <w:rPr>
          <w:rFonts w:eastAsia="MS Mincho"/>
          <w:i/>
          <w:lang w:val="en-GB"/>
        </w:rPr>
        <w:t>ReportConfigId</w:t>
      </w:r>
      <w:bookmarkEnd w:id="862"/>
      <w:bookmarkEnd w:id="863"/>
    </w:p>
    <w:p w14:paraId="74FA00B6" w14:textId="77777777" w:rsidR="00BF596A" w:rsidRDefault="005632DD">
      <w:pPr>
        <w:rPr>
          <w:rFonts w:eastAsia="MS Mincho"/>
        </w:rPr>
      </w:pPr>
      <w:r>
        <w:t xml:space="preserve">The IE </w:t>
      </w:r>
      <w:r>
        <w:rPr>
          <w:i/>
        </w:rPr>
        <w:t>ReportConfigId</w:t>
      </w:r>
      <w:r>
        <w:t xml:space="preserve"> is used to identify a measurement reporting configuration.</w:t>
      </w:r>
    </w:p>
    <w:p w14:paraId="35FA3430" w14:textId="77777777" w:rsidR="00BF596A" w:rsidRDefault="005632DD">
      <w:pPr>
        <w:pStyle w:val="TH"/>
        <w:rPr>
          <w:lang w:val="en-GB"/>
        </w:rPr>
      </w:pPr>
      <w:r>
        <w:rPr>
          <w:i/>
          <w:lang w:val="en-GB"/>
        </w:rPr>
        <w:t>ReportConfigId</w:t>
      </w:r>
      <w:r>
        <w:rPr>
          <w:lang w:val="en-GB"/>
        </w:rPr>
        <w:t xml:space="preserve"> information element</w:t>
      </w:r>
    </w:p>
    <w:p w14:paraId="5AB0E8D5" w14:textId="77777777" w:rsidR="00BF596A" w:rsidRDefault="005632DD">
      <w:pPr>
        <w:pStyle w:val="PL"/>
        <w:rPr>
          <w:color w:val="808080"/>
        </w:rPr>
      </w:pPr>
      <w:r>
        <w:rPr>
          <w:color w:val="808080"/>
        </w:rPr>
        <w:t>-- ASN1START</w:t>
      </w:r>
    </w:p>
    <w:p w14:paraId="4FE11396" w14:textId="77777777" w:rsidR="00BF596A" w:rsidRDefault="005632DD">
      <w:pPr>
        <w:pStyle w:val="PL"/>
        <w:rPr>
          <w:color w:val="808080"/>
        </w:rPr>
      </w:pPr>
      <w:r>
        <w:rPr>
          <w:color w:val="808080"/>
        </w:rPr>
        <w:t>-- TAG-REPORTCONFIGID-START</w:t>
      </w:r>
    </w:p>
    <w:p w14:paraId="08B94407" w14:textId="77777777" w:rsidR="00BF596A" w:rsidRDefault="00BF596A">
      <w:pPr>
        <w:pStyle w:val="PL"/>
      </w:pPr>
    </w:p>
    <w:p w14:paraId="46736E8D" w14:textId="77777777" w:rsidR="00BF596A" w:rsidRDefault="005632DD">
      <w:pPr>
        <w:pStyle w:val="PL"/>
      </w:pPr>
      <w:r>
        <w:t xml:space="preserve">ReportConfigId ::=                          </w:t>
      </w:r>
      <w:r>
        <w:rPr>
          <w:color w:val="993366"/>
        </w:rPr>
        <w:t>INTEGER</w:t>
      </w:r>
      <w:r>
        <w:t xml:space="preserve"> (1..maxReportConfigId)</w:t>
      </w:r>
    </w:p>
    <w:p w14:paraId="5564DEEE" w14:textId="77777777" w:rsidR="00BF596A" w:rsidRDefault="00BF596A">
      <w:pPr>
        <w:pStyle w:val="PL"/>
      </w:pPr>
    </w:p>
    <w:p w14:paraId="19C923C9" w14:textId="77777777" w:rsidR="00BF596A" w:rsidRDefault="005632DD">
      <w:pPr>
        <w:pStyle w:val="PL"/>
        <w:rPr>
          <w:color w:val="808080"/>
        </w:rPr>
      </w:pPr>
      <w:r>
        <w:rPr>
          <w:color w:val="808080"/>
        </w:rPr>
        <w:t>-- TAG-REPORTCONFIGID-STOP</w:t>
      </w:r>
    </w:p>
    <w:p w14:paraId="546E88E5" w14:textId="77777777" w:rsidR="00BF596A" w:rsidRDefault="005632DD">
      <w:pPr>
        <w:pStyle w:val="PL"/>
        <w:rPr>
          <w:color w:val="808080"/>
        </w:rPr>
      </w:pPr>
      <w:r>
        <w:rPr>
          <w:color w:val="808080"/>
        </w:rPr>
        <w:t>-- ASN1STOP</w:t>
      </w:r>
    </w:p>
    <w:p w14:paraId="2F869FD8" w14:textId="77777777" w:rsidR="00BF596A" w:rsidRDefault="00BF596A"/>
    <w:p w14:paraId="5AAEF576" w14:textId="77777777" w:rsidR="00BF596A" w:rsidRDefault="005632DD">
      <w:pPr>
        <w:pStyle w:val="4"/>
        <w:rPr>
          <w:rFonts w:eastAsia="MS Mincho"/>
          <w:i/>
          <w:iCs/>
          <w:lang w:val="en-GB"/>
        </w:rPr>
      </w:pPr>
      <w:bookmarkStart w:id="864" w:name="_Toc60777349"/>
      <w:bookmarkStart w:id="865" w:name="_Toc83740304"/>
      <w:r>
        <w:rPr>
          <w:rFonts w:eastAsia="MS Mincho"/>
          <w:i/>
          <w:iCs/>
          <w:lang w:val="en-GB"/>
        </w:rPr>
        <w:t>–</w:t>
      </w:r>
      <w:r>
        <w:rPr>
          <w:rFonts w:eastAsia="MS Mincho"/>
          <w:i/>
          <w:iCs/>
          <w:lang w:val="en-GB"/>
        </w:rPr>
        <w:tab/>
        <w:t>ReportConfigInterRAT</w:t>
      </w:r>
      <w:bookmarkEnd w:id="864"/>
      <w:bookmarkEnd w:id="865"/>
    </w:p>
    <w:p w14:paraId="050BA176" w14:textId="77777777" w:rsidR="00BF596A" w:rsidRDefault="005632DD">
      <w:pPr>
        <w:rPr>
          <w:rFonts w:eastAsia="MS Mincho"/>
        </w:rPr>
      </w:pPr>
      <w:r>
        <w:t xml:space="preserve">The IE </w:t>
      </w:r>
      <w:r>
        <w:rPr>
          <w:i/>
        </w:rPr>
        <w:t>ReportConfigInterRAT</w:t>
      </w:r>
      <w:r>
        <w:t xml:space="preserve"> specifies criteria for triggering of an inter-RAT measurement reporting event. The inter-RAT measurement reporting events for E-UTRA and UTRA-FDD are labelled B</w:t>
      </w:r>
      <w:r>
        <w:rPr>
          <w:i/>
        </w:rPr>
        <w:t>N</w:t>
      </w:r>
      <w:r>
        <w:t xml:space="preserve"> with </w:t>
      </w:r>
      <w:r>
        <w:rPr>
          <w:i/>
        </w:rPr>
        <w:t>N</w:t>
      </w:r>
      <w:r>
        <w:t xml:space="preserve"> equal to 1, 2 and so on.</w:t>
      </w:r>
    </w:p>
    <w:p w14:paraId="2A3DED6E" w14:textId="77777777" w:rsidR="00BF596A" w:rsidRDefault="005632DD">
      <w:pPr>
        <w:pStyle w:val="B1"/>
        <w:rPr>
          <w:lang w:val="en-GB"/>
        </w:rPr>
      </w:pPr>
      <w:r>
        <w:rPr>
          <w:lang w:val="en-GB"/>
        </w:rPr>
        <w:lastRenderedPageBreak/>
        <w:t>Event B1:</w:t>
      </w:r>
      <w:r>
        <w:rPr>
          <w:lang w:val="en-GB"/>
        </w:rPr>
        <w:tab/>
        <w:t>Neighbour becomes better than absolute threshold;</w:t>
      </w:r>
    </w:p>
    <w:p w14:paraId="24CA6C54" w14:textId="77777777" w:rsidR="00BF596A" w:rsidRDefault="005632DD">
      <w:pPr>
        <w:pStyle w:val="B1"/>
        <w:rPr>
          <w:lang w:val="en-GB"/>
        </w:rPr>
      </w:pPr>
      <w:r>
        <w:rPr>
          <w:lang w:val="en-GB"/>
        </w:rPr>
        <w:t>Event B2:</w:t>
      </w:r>
      <w:r>
        <w:rPr>
          <w:lang w:val="en-GB"/>
        </w:rPr>
        <w:tab/>
        <w:t>PCell becomes worse than absolute threshold1 AND Neighbour becomes better than another absolute threshold2;</w:t>
      </w:r>
    </w:p>
    <w:p w14:paraId="04AAA46B" w14:textId="77777777" w:rsidR="00BF596A" w:rsidRDefault="005632DD">
      <w:pPr>
        <w:pStyle w:val="TH"/>
        <w:rPr>
          <w:lang w:val="en-GB"/>
        </w:rPr>
      </w:pPr>
      <w:r>
        <w:rPr>
          <w:bCs/>
          <w:i/>
          <w:iCs/>
          <w:lang w:val="en-GB"/>
        </w:rPr>
        <w:t>ReportConfigInterRAT</w:t>
      </w:r>
      <w:r>
        <w:rPr>
          <w:lang w:val="en-GB"/>
        </w:rPr>
        <w:t xml:space="preserve"> information element</w:t>
      </w:r>
    </w:p>
    <w:p w14:paraId="21723E71" w14:textId="77777777" w:rsidR="00BF596A" w:rsidRDefault="005632DD">
      <w:pPr>
        <w:pStyle w:val="PL"/>
        <w:rPr>
          <w:color w:val="808080"/>
        </w:rPr>
      </w:pPr>
      <w:r>
        <w:rPr>
          <w:color w:val="808080"/>
        </w:rPr>
        <w:t>-- ASN1START</w:t>
      </w:r>
    </w:p>
    <w:p w14:paraId="36D236EA" w14:textId="77777777" w:rsidR="00BF596A" w:rsidRDefault="005632DD">
      <w:pPr>
        <w:pStyle w:val="PL"/>
        <w:rPr>
          <w:color w:val="808080"/>
        </w:rPr>
      </w:pPr>
      <w:r>
        <w:rPr>
          <w:color w:val="808080"/>
        </w:rPr>
        <w:t>-- TAG-REPORTCONFIGINTERRAT-START</w:t>
      </w:r>
    </w:p>
    <w:p w14:paraId="39917BE3" w14:textId="77777777" w:rsidR="00BF596A" w:rsidRDefault="00BF596A">
      <w:pPr>
        <w:pStyle w:val="PL"/>
      </w:pPr>
    </w:p>
    <w:p w14:paraId="1D4A74E1" w14:textId="77777777" w:rsidR="00BF596A" w:rsidRDefault="005632DD">
      <w:pPr>
        <w:pStyle w:val="PL"/>
      </w:pPr>
      <w:r>
        <w:t xml:space="preserve">ReportConfigInterRAT ::=                    </w:t>
      </w:r>
      <w:r>
        <w:rPr>
          <w:color w:val="993366"/>
        </w:rPr>
        <w:t>SEQUENCE</w:t>
      </w:r>
      <w:r>
        <w:t xml:space="preserve"> {</w:t>
      </w:r>
    </w:p>
    <w:p w14:paraId="4C72A52B" w14:textId="77777777" w:rsidR="00BF596A" w:rsidRDefault="005632DD">
      <w:pPr>
        <w:pStyle w:val="PL"/>
      </w:pPr>
      <w:r>
        <w:t xml:space="preserve">    reportType                                  </w:t>
      </w:r>
      <w:r>
        <w:rPr>
          <w:color w:val="993366"/>
        </w:rPr>
        <w:t>CHOICE</w:t>
      </w:r>
      <w:r>
        <w:t xml:space="preserve"> {</w:t>
      </w:r>
    </w:p>
    <w:p w14:paraId="65373CC2" w14:textId="77777777" w:rsidR="00BF596A" w:rsidRDefault="005632DD">
      <w:pPr>
        <w:pStyle w:val="PL"/>
      </w:pPr>
      <w:r>
        <w:t xml:space="preserve">        periodical                                  PeriodicalReportConfigInterRAT,</w:t>
      </w:r>
    </w:p>
    <w:p w14:paraId="1322CC06" w14:textId="77777777" w:rsidR="00BF596A" w:rsidRDefault="005632DD">
      <w:pPr>
        <w:pStyle w:val="PL"/>
      </w:pPr>
      <w:r>
        <w:t xml:space="preserve">        eventTriggered                              EventTriggerConfigInterRAT,</w:t>
      </w:r>
    </w:p>
    <w:p w14:paraId="38F9CB16" w14:textId="77777777" w:rsidR="00BF596A" w:rsidRDefault="005632DD">
      <w:pPr>
        <w:pStyle w:val="PL"/>
      </w:pPr>
      <w:r>
        <w:t xml:space="preserve">        reportCGI                                   ReportCGI-EUTRA,</w:t>
      </w:r>
    </w:p>
    <w:p w14:paraId="61F0DAB7" w14:textId="77777777" w:rsidR="00BF596A" w:rsidRDefault="005632DD">
      <w:pPr>
        <w:pStyle w:val="PL"/>
      </w:pPr>
      <w:r>
        <w:t xml:space="preserve">        ...,</w:t>
      </w:r>
    </w:p>
    <w:p w14:paraId="70038282" w14:textId="77777777" w:rsidR="00BF596A" w:rsidRDefault="005632DD">
      <w:pPr>
        <w:pStyle w:val="PL"/>
      </w:pPr>
      <w:r>
        <w:t xml:space="preserve">        reportSFTD                                  ReportSFTD-EUTRA</w:t>
      </w:r>
    </w:p>
    <w:p w14:paraId="51B2A1DF" w14:textId="77777777" w:rsidR="00BF596A" w:rsidRDefault="005632DD">
      <w:pPr>
        <w:pStyle w:val="PL"/>
      </w:pPr>
      <w:r>
        <w:t xml:space="preserve">    }</w:t>
      </w:r>
    </w:p>
    <w:p w14:paraId="4CF8D089" w14:textId="77777777" w:rsidR="00BF596A" w:rsidRDefault="005632DD">
      <w:pPr>
        <w:pStyle w:val="PL"/>
      </w:pPr>
      <w:r>
        <w:t>}</w:t>
      </w:r>
    </w:p>
    <w:p w14:paraId="00650086" w14:textId="77777777" w:rsidR="00BF596A" w:rsidRDefault="00BF596A">
      <w:pPr>
        <w:pStyle w:val="PL"/>
      </w:pPr>
    </w:p>
    <w:p w14:paraId="3DD1C59C" w14:textId="77777777" w:rsidR="00BF596A" w:rsidRDefault="005632DD">
      <w:pPr>
        <w:pStyle w:val="PL"/>
      </w:pPr>
      <w:r>
        <w:t xml:space="preserve">ReportCGI-EUTRA ::=                         </w:t>
      </w:r>
      <w:r>
        <w:rPr>
          <w:color w:val="993366"/>
        </w:rPr>
        <w:t>SEQUENCE</w:t>
      </w:r>
      <w:r>
        <w:t xml:space="preserve"> {</w:t>
      </w:r>
    </w:p>
    <w:p w14:paraId="3396BC9A" w14:textId="77777777" w:rsidR="00BF596A" w:rsidRDefault="005632DD">
      <w:pPr>
        <w:pStyle w:val="PL"/>
      </w:pPr>
      <w:r>
        <w:t xml:space="preserve">    cellForWhichToReportCGI         EUTRA-PhysCellId,</w:t>
      </w:r>
    </w:p>
    <w:p w14:paraId="38CE3A62" w14:textId="77777777" w:rsidR="00BF596A" w:rsidRDefault="005632DD">
      <w:pPr>
        <w:pStyle w:val="PL"/>
      </w:pPr>
      <w:r>
        <w:t xml:space="preserve">    ...,</w:t>
      </w:r>
    </w:p>
    <w:p w14:paraId="5AA2A4A8" w14:textId="77777777" w:rsidR="00BF596A" w:rsidRDefault="005632DD">
      <w:pPr>
        <w:pStyle w:val="PL"/>
      </w:pPr>
      <w:r>
        <w:t xml:space="preserve">    [[</w:t>
      </w:r>
    </w:p>
    <w:p w14:paraId="2C939FD1"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3666E626" w14:textId="77777777" w:rsidR="00BF596A" w:rsidRDefault="005632DD">
      <w:pPr>
        <w:pStyle w:val="PL"/>
      </w:pPr>
      <w:r>
        <w:t xml:space="preserve">    ]]</w:t>
      </w:r>
    </w:p>
    <w:p w14:paraId="249815C0" w14:textId="77777777" w:rsidR="00BF596A" w:rsidRDefault="005632DD">
      <w:pPr>
        <w:pStyle w:val="PL"/>
      </w:pPr>
      <w:r>
        <w:t>}</w:t>
      </w:r>
    </w:p>
    <w:p w14:paraId="79872756" w14:textId="77777777" w:rsidR="00BF596A" w:rsidRDefault="00BF596A">
      <w:pPr>
        <w:pStyle w:val="PL"/>
      </w:pPr>
    </w:p>
    <w:p w14:paraId="50FCFE1C" w14:textId="77777777" w:rsidR="00BF596A" w:rsidRDefault="005632DD">
      <w:pPr>
        <w:pStyle w:val="PL"/>
      </w:pPr>
      <w:r>
        <w:t xml:space="preserve">ReportSFTD-EUTRA ::=                     </w:t>
      </w:r>
      <w:r>
        <w:rPr>
          <w:color w:val="993366"/>
        </w:rPr>
        <w:t>SEQUENCE</w:t>
      </w:r>
      <w:r>
        <w:t xml:space="preserve"> {</w:t>
      </w:r>
    </w:p>
    <w:p w14:paraId="14AD595B" w14:textId="77777777" w:rsidR="00BF596A" w:rsidRDefault="005632DD">
      <w:pPr>
        <w:pStyle w:val="PL"/>
      </w:pPr>
      <w:r>
        <w:t xml:space="preserve">    reportSFTD-Meas                            </w:t>
      </w:r>
      <w:r>
        <w:rPr>
          <w:color w:val="993366"/>
        </w:rPr>
        <w:t>BOOLEAN</w:t>
      </w:r>
      <w:r>
        <w:t>,</w:t>
      </w:r>
    </w:p>
    <w:p w14:paraId="5949C216" w14:textId="77777777" w:rsidR="00BF596A" w:rsidRDefault="005632DD">
      <w:pPr>
        <w:pStyle w:val="PL"/>
      </w:pPr>
      <w:r>
        <w:t xml:space="preserve">    reportRSRP                                 </w:t>
      </w:r>
      <w:r>
        <w:rPr>
          <w:color w:val="993366"/>
        </w:rPr>
        <w:t>BOOLEAN</w:t>
      </w:r>
      <w:r>
        <w:t>,</w:t>
      </w:r>
    </w:p>
    <w:p w14:paraId="7DA7B183" w14:textId="77777777" w:rsidR="00BF596A" w:rsidRDefault="005632DD">
      <w:pPr>
        <w:pStyle w:val="PL"/>
      </w:pPr>
      <w:r>
        <w:t xml:space="preserve">    ...</w:t>
      </w:r>
    </w:p>
    <w:p w14:paraId="2551E188" w14:textId="77777777" w:rsidR="00BF596A" w:rsidRDefault="005632DD">
      <w:pPr>
        <w:pStyle w:val="PL"/>
      </w:pPr>
      <w:r>
        <w:t>}</w:t>
      </w:r>
    </w:p>
    <w:p w14:paraId="5145EA75" w14:textId="77777777" w:rsidR="00BF596A" w:rsidRDefault="00BF596A">
      <w:pPr>
        <w:pStyle w:val="PL"/>
      </w:pPr>
    </w:p>
    <w:p w14:paraId="0240725C" w14:textId="77777777" w:rsidR="00BF596A" w:rsidRDefault="005632DD">
      <w:pPr>
        <w:pStyle w:val="PL"/>
      </w:pPr>
      <w:r>
        <w:t xml:space="preserve">EventTriggerConfigInterRAT ::=              </w:t>
      </w:r>
      <w:r>
        <w:rPr>
          <w:color w:val="993366"/>
        </w:rPr>
        <w:t>SEQUENCE</w:t>
      </w:r>
      <w:r>
        <w:t xml:space="preserve"> {</w:t>
      </w:r>
    </w:p>
    <w:p w14:paraId="7D6FDD74" w14:textId="77777777" w:rsidR="00BF596A" w:rsidRDefault="005632DD">
      <w:pPr>
        <w:pStyle w:val="PL"/>
      </w:pPr>
      <w:r>
        <w:t xml:space="preserve">    eventId                                     </w:t>
      </w:r>
      <w:r>
        <w:rPr>
          <w:color w:val="993366"/>
        </w:rPr>
        <w:t>CHOICE</w:t>
      </w:r>
      <w:r>
        <w:t xml:space="preserve"> {</w:t>
      </w:r>
    </w:p>
    <w:p w14:paraId="478FA786" w14:textId="77777777" w:rsidR="00BF596A" w:rsidRDefault="005632DD">
      <w:pPr>
        <w:pStyle w:val="PL"/>
      </w:pPr>
      <w:r>
        <w:t xml:space="preserve">        eventB1                                     </w:t>
      </w:r>
      <w:r>
        <w:rPr>
          <w:color w:val="993366"/>
        </w:rPr>
        <w:t>SEQUENCE</w:t>
      </w:r>
      <w:r>
        <w:t xml:space="preserve"> {</w:t>
      </w:r>
    </w:p>
    <w:p w14:paraId="6D1A9E50" w14:textId="77777777" w:rsidR="00BF596A" w:rsidRDefault="005632DD">
      <w:pPr>
        <w:pStyle w:val="PL"/>
      </w:pPr>
      <w:r>
        <w:t xml:space="preserve">            b1-ThresholdEUTRA                           MeasTriggerQuantityEUTRA,</w:t>
      </w:r>
    </w:p>
    <w:p w14:paraId="31384CB6" w14:textId="77777777" w:rsidR="00BF596A" w:rsidRDefault="005632DD">
      <w:pPr>
        <w:pStyle w:val="PL"/>
      </w:pPr>
      <w:r>
        <w:t xml:space="preserve">            reportOnLeave                               </w:t>
      </w:r>
      <w:r>
        <w:rPr>
          <w:color w:val="993366"/>
        </w:rPr>
        <w:t>BOOLEAN</w:t>
      </w:r>
      <w:r>
        <w:t>,</w:t>
      </w:r>
    </w:p>
    <w:p w14:paraId="57E3C073" w14:textId="77777777" w:rsidR="00BF596A" w:rsidRDefault="005632DD">
      <w:pPr>
        <w:pStyle w:val="PL"/>
      </w:pPr>
      <w:r>
        <w:t xml:space="preserve">            hysteresis                                  Hysteresis,</w:t>
      </w:r>
    </w:p>
    <w:p w14:paraId="575AEFEA" w14:textId="77777777" w:rsidR="00BF596A" w:rsidRDefault="005632DD">
      <w:pPr>
        <w:pStyle w:val="PL"/>
      </w:pPr>
      <w:r>
        <w:t xml:space="preserve">            timeToTrigger                               TimeToTrigger,</w:t>
      </w:r>
    </w:p>
    <w:p w14:paraId="56B2D2AD" w14:textId="77777777" w:rsidR="00BF596A" w:rsidRDefault="005632DD">
      <w:pPr>
        <w:pStyle w:val="PL"/>
      </w:pPr>
      <w:r>
        <w:t xml:space="preserve">            ...</w:t>
      </w:r>
    </w:p>
    <w:p w14:paraId="25491B8E" w14:textId="77777777" w:rsidR="00BF596A" w:rsidRDefault="005632DD">
      <w:pPr>
        <w:pStyle w:val="PL"/>
      </w:pPr>
      <w:r>
        <w:t xml:space="preserve">        },</w:t>
      </w:r>
    </w:p>
    <w:p w14:paraId="00B2CEDC" w14:textId="77777777" w:rsidR="00BF596A" w:rsidRDefault="005632DD">
      <w:pPr>
        <w:pStyle w:val="PL"/>
      </w:pPr>
      <w:r>
        <w:t xml:space="preserve">        eventB2                                     </w:t>
      </w:r>
      <w:r>
        <w:rPr>
          <w:color w:val="993366"/>
        </w:rPr>
        <w:t>SEQUENCE</w:t>
      </w:r>
      <w:r>
        <w:t xml:space="preserve"> {</w:t>
      </w:r>
    </w:p>
    <w:p w14:paraId="66B69135" w14:textId="77777777" w:rsidR="00BF596A" w:rsidRDefault="005632DD">
      <w:pPr>
        <w:pStyle w:val="PL"/>
      </w:pPr>
      <w:r>
        <w:t xml:space="preserve">            b2-Threshold1                               MeasTriggerQuantity,</w:t>
      </w:r>
    </w:p>
    <w:p w14:paraId="04ED7C72" w14:textId="77777777" w:rsidR="00BF596A" w:rsidRDefault="005632DD">
      <w:pPr>
        <w:pStyle w:val="PL"/>
      </w:pPr>
      <w:r>
        <w:t xml:space="preserve">            b2-Threshold2EUTRA                          MeasTriggerQuantityEUTRA,</w:t>
      </w:r>
    </w:p>
    <w:p w14:paraId="25CBC65B" w14:textId="77777777" w:rsidR="00BF596A" w:rsidRDefault="005632DD">
      <w:pPr>
        <w:pStyle w:val="PL"/>
      </w:pPr>
      <w:r>
        <w:t xml:space="preserve">            reportOnLeave                               </w:t>
      </w:r>
      <w:r>
        <w:rPr>
          <w:color w:val="993366"/>
        </w:rPr>
        <w:t>BOOLEAN</w:t>
      </w:r>
      <w:r>
        <w:t>,</w:t>
      </w:r>
    </w:p>
    <w:p w14:paraId="15855998" w14:textId="77777777" w:rsidR="00BF596A" w:rsidRDefault="005632DD">
      <w:pPr>
        <w:pStyle w:val="PL"/>
      </w:pPr>
      <w:r>
        <w:t xml:space="preserve">            hysteresis                                  Hysteresis,</w:t>
      </w:r>
    </w:p>
    <w:p w14:paraId="37CAC91A" w14:textId="77777777" w:rsidR="00BF596A" w:rsidRDefault="005632DD">
      <w:pPr>
        <w:pStyle w:val="PL"/>
      </w:pPr>
      <w:r>
        <w:t xml:space="preserve">            timeToTrigger                               TimeToTrigger,</w:t>
      </w:r>
    </w:p>
    <w:p w14:paraId="7991BCB7" w14:textId="77777777" w:rsidR="00BF596A" w:rsidRDefault="005632DD">
      <w:pPr>
        <w:pStyle w:val="PL"/>
      </w:pPr>
      <w:r>
        <w:t xml:space="preserve">            ...</w:t>
      </w:r>
    </w:p>
    <w:p w14:paraId="6701A340" w14:textId="77777777" w:rsidR="00BF596A" w:rsidRDefault="005632DD">
      <w:pPr>
        <w:pStyle w:val="PL"/>
      </w:pPr>
      <w:r>
        <w:t xml:space="preserve">        },</w:t>
      </w:r>
    </w:p>
    <w:p w14:paraId="44E0C84F" w14:textId="77777777" w:rsidR="00BF596A" w:rsidRDefault="005632DD">
      <w:pPr>
        <w:pStyle w:val="PL"/>
      </w:pPr>
      <w:r>
        <w:t xml:space="preserve">        ...,</w:t>
      </w:r>
    </w:p>
    <w:p w14:paraId="7E71546A" w14:textId="77777777" w:rsidR="00BF596A" w:rsidRDefault="005632DD">
      <w:pPr>
        <w:pStyle w:val="PL"/>
      </w:pPr>
      <w:r>
        <w:lastRenderedPageBreak/>
        <w:t xml:space="preserve">        [[</w:t>
      </w:r>
    </w:p>
    <w:p w14:paraId="5CC05EEB" w14:textId="77777777" w:rsidR="00BF596A" w:rsidRDefault="005632DD">
      <w:pPr>
        <w:pStyle w:val="PL"/>
      </w:pPr>
      <w:r>
        <w:t xml:space="preserve">        eventB1-UTRA-FDD-r16                         </w:t>
      </w:r>
      <w:r>
        <w:rPr>
          <w:color w:val="993366"/>
        </w:rPr>
        <w:t>SEQUENCE</w:t>
      </w:r>
      <w:r>
        <w:t xml:space="preserve"> {</w:t>
      </w:r>
    </w:p>
    <w:p w14:paraId="5B063350" w14:textId="77777777" w:rsidR="00BF596A" w:rsidRDefault="005632DD">
      <w:pPr>
        <w:pStyle w:val="PL"/>
      </w:pPr>
      <w:r>
        <w:t xml:space="preserve">            b1-ThresholdUTRA-FDD-r16                    MeasTriggerQuantityUTRA-FDD-r16,</w:t>
      </w:r>
    </w:p>
    <w:p w14:paraId="17EB6B04" w14:textId="77777777" w:rsidR="00BF596A" w:rsidRDefault="005632DD">
      <w:pPr>
        <w:pStyle w:val="PL"/>
      </w:pPr>
      <w:r>
        <w:t xml:space="preserve">            reportOnLeave-r16                           </w:t>
      </w:r>
      <w:r>
        <w:rPr>
          <w:color w:val="993366"/>
        </w:rPr>
        <w:t>BOOLEAN</w:t>
      </w:r>
      <w:r>
        <w:t>,</w:t>
      </w:r>
    </w:p>
    <w:p w14:paraId="3D7541F5" w14:textId="77777777" w:rsidR="00BF596A" w:rsidRDefault="005632DD">
      <w:pPr>
        <w:pStyle w:val="PL"/>
      </w:pPr>
      <w:r>
        <w:t xml:space="preserve">            hysteresis-r16                              Hysteresis,</w:t>
      </w:r>
    </w:p>
    <w:p w14:paraId="5670351C" w14:textId="77777777" w:rsidR="00BF596A" w:rsidRDefault="005632DD">
      <w:pPr>
        <w:pStyle w:val="PL"/>
      </w:pPr>
      <w:r>
        <w:t xml:space="preserve">            timeToTrigger-r16                           TimeToTrigger,</w:t>
      </w:r>
    </w:p>
    <w:p w14:paraId="29B25C99" w14:textId="77777777" w:rsidR="00BF596A" w:rsidRDefault="005632DD">
      <w:pPr>
        <w:pStyle w:val="PL"/>
      </w:pPr>
      <w:r>
        <w:t xml:space="preserve">            ...</w:t>
      </w:r>
    </w:p>
    <w:p w14:paraId="3A9722DD" w14:textId="77777777" w:rsidR="00BF596A" w:rsidRDefault="005632DD">
      <w:pPr>
        <w:pStyle w:val="PL"/>
      </w:pPr>
      <w:r>
        <w:t xml:space="preserve">        },</w:t>
      </w:r>
    </w:p>
    <w:p w14:paraId="5321447D" w14:textId="77777777" w:rsidR="00BF596A" w:rsidRDefault="005632DD">
      <w:pPr>
        <w:pStyle w:val="PL"/>
      </w:pPr>
      <w:r>
        <w:t xml:space="preserve">        eventB2-UTRA-FDD-r16                         </w:t>
      </w:r>
      <w:r>
        <w:rPr>
          <w:color w:val="993366"/>
        </w:rPr>
        <w:t>SEQUENCE</w:t>
      </w:r>
      <w:r>
        <w:t xml:space="preserve"> {</w:t>
      </w:r>
    </w:p>
    <w:p w14:paraId="3E4D3ED6" w14:textId="77777777" w:rsidR="00BF596A" w:rsidRDefault="005632DD">
      <w:pPr>
        <w:pStyle w:val="PL"/>
      </w:pPr>
      <w:r>
        <w:t xml:space="preserve">            b2-Threshold1-r16                           MeasTriggerQuantity,</w:t>
      </w:r>
    </w:p>
    <w:p w14:paraId="34705FE6" w14:textId="77777777" w:rsidR="00BF596A" w:rsidRDefault="005632DD">
      <w:pPr>
        <w:pStyle w:val="PL"/>
      </w:pPr>
      <w:r>
        <w:t xml:space="preserve">            b2-Threshold2UTRA-FDD-r16                   MeasTriggerQuantityUTRA-FDD-r16,</w:t>
      </w:r>
    </w:p>
    <w:p w14:paraId="561BD152" w14:textId="77777777" w:rsidR="00BF596A" w:rsidRDefault="005632DD">
      <w:pPr>
        <w:pStyle w:val="PL"/>
      </w:pPr>
      <w:r>
        <w:t xml:space="preserve">            reportOnLeave-r16                           </w:t>
      </w:r>
      <w:r>
        <w:rPr>
          <w:color w:val="993366"/>
        </w:rPr>
        <w:t>BOOLEAN</w:t>
      </w:r>
      <w:r>
        <w:t>,</w:t>
      </w:r>
    </w:p>
    <w:p w14:paraId="043A1DAB" w14:textId="77777777" w:rsidR="00BF596A" w:rsidRDefault="005632DD">
      <w:pPr>
        <w:pStyle w:val="PL"/>
      </w:pPr>
      <w:r>
        <w:t xml:space="preserve">            hysteresis-r16                              Hysteresis,</w:t>
      </w:r>
    </w:p>
    <w:p w14:paraId="4490EBA8" w14:textId="77777777" w:rsidR="00BF596A" w:rsidRDefault="005632DD">
      <w:pPr>
        <w:pStyle w:val="PL"/>
      </w:pPr>
      <w:r>
        <w:t xml:space="preserve">            timeToTrigger-r16                           TimeToTrigger,</w:t>
      </w:r>
    </w:p>
    <w:p w14:paraId="06AD7143" w14:textId="77777777" w:rsidR="00BF596A" w:rsidRDefault="005632DD">
      <w:pPr>
        <w:pStyle w:val="PL"/>
      </w:pPr>
      <w:r>
        <w:t xml:space="preserve">            ...</w:t>
      </w:r>
    </w:p>
    <w:p w14:paraId="46DEDA07" w14:textId="77777777" w:rsidR="00BF596A" w:rsidRDefault="005632DD">
      <w:pPr>
        <w:pStyle w:val="PL"/>
      </w:pPr>
      <w:r>
        <w:t xml:space="preserve">        }</w:t>
      </w:r>
    </w:p>
    <w:p w14:paraId="6E5F0B58" w14:textId="77777777" w:rsidR="00BF596A" w:rsidRDefault="005632DD">
      <w:pPr>
        <w:pStyle w:val="PL"/>
      </w:pPr>
      <w:r>
        <w:t xml:space="preserve">        ]]</w:t>
      </w:r>
    </w:p>
    <w:p w14:paraId="4F430FC7" w14:textId="77777777" w:rsidR="00BF596A" w:rsidRDefault="005632DD">
      <w:pPr>
        <w:pStyle w:val="PL"/>
      </w:pPr>
      <w:r>
        <w:t xml:space="preserve">    },</w:t>
      </w:r>
    </w:p>
    <w:p w14:paraId="5AC112D8" w14:textId="77777777" w:rsidR="00BF596A" w:rsidRDefault="005632DD">
      <w:pPr>
        <w:pStyle w:val="PL"/>
      </w:pPr>
      <w:r>
        <w:t xml:space="preserve">    rsType                              NR-RS-Type,</w:t>
      </w:r>
    </w:p>
    <w:p w14:paraId="3BFCC23C" w14:textId="77777777" w:rsidR="00BF596A" w:rsidRDefault="00BF596A">
      <w:pPr>
        <w:pStyle w:val="PL"/>
      </w:pPr>
    </w:p>
    <w:p w14:paraId="6AB44280" w14:textId="77777777" w:rsidR="00BF596A" w:rsidRDefault="005632DD">
      <w:pPr>
        <w:pStyle w:val="PL"/>
      </w:pPr>
      <w:r>
        <w:t xml:space="preserve">    reportInterval                      ReportInterval,</w:t>
      </w:r>
    </w:p>
    <w:p w14:paraId="20680603" w14:textId="77777777" w:rsidR="00BF596A" w:rsidRDefault="005632DD">
      <w:pPr>
        <w:pStyle w:val="PL"/>
      </w:pPr>
      <w:r>
        <w:t xml:space="preserve">    reportAmount                        </w:t>
      </w:r>
      <w:r>
        <w:rPr>
          <w:color w:val="993366"/>
        </w:rPr>
        <w:t>ENUMERATED</w:t>
      </w:r>
      <w:r>
        <w:t xml:space="preserve"> {r1, r2, r4, r8, r16, r32, r64, infinity},</w:t>
      </w:r>
    </w:p>
    <w:p w14:paraId="51BB6EF1" w14:textId="77777777" w:rsidR="00BF596A" w:rsidRDefault="005632DD">
      <w:pPr>
        <w:pStyle w:val="PL"/>
      </w:pPr>
      <w:r>
        <w:t xml:space="preserve">    reportQuantity                      MeasReportQuantity,</w:t>
      </w:r>
    </w:p>
    <w:p w14:paraId="1E9BE2D4" w14:textId="77777777" w:rsidR="00BF596A" w:rsidRDefault="005632DD">
      <w:pPr>
        <w:pStyle w:val="PL"/>
      </w:pPr>
      <w:r>
        <w:t xml:space="preserve">    maxReportCells                      </w:t>
      </w:r>
      <w:r>
        <w:rPr>
          <w:color w:val="993366"/>
        </w:rPr>
        <w:t>INTEGER</w:t>
      </w:r>
      <w:r>
        <w:t xml:space="preserve"> (1..maxCellReport),</w:t>
      </w:r>
    </w:p>
    <w:p w14:paraId="5D59993C" w14:textId="77777777" w:rsidR="00BF596A" w:rsidRDefault="005632DD">
      <w:pPr>
        <w:pStyle w:val="PL"/>
      </w:pPr>
      <w:r>
        <w:t xml:space="preserve">    ...,</w:t>
      </w:r>
    </w:p>
    <w:p w14:paraId="515871CE" w14:textId="77777777" w:rsidR="00BF596A" w:rsidRDefault="005632DD">
      <w:pPr>
        <w:pStyle w:val="PL"/>
      </w:pPr>
      <w:r>
        <w:t xml:space="preserve">    [[</w:t>
      </w:r>
    </w:p>
    <w:p w14:paraId="4912D1F7"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720DBA4F" w14:textId="77777777" w:rsidR="00BF596A" w:rsidRDefault="005632DD">
      <w:pPr>
        <w:pStyle w:val="PL"/>
      </w:pPr>
      <w:r>
        <w:t xml:space="preserve">    ]],</w:t>
      </w:r>
    </w:p>
    <w:p w14:paraId="13B150C7" w14:textId="77777777" w:rsidR="00BF596A" w:rsidRDefault="005632DD">
      <w:pPr>
        <w:pStyle w:val="PL"/>
      </w:pPr>
      <w:r>
        <w:t xml:space="preserve">    [[</w:t>
      </w:r>
    </w:p>
    <w:p w14:paraId="1474A150"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95D245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54748B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ABD4FA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BA6665B" w14:textId="77777777" w:rsidR="00BF596A" w:rsidRDefault="005632DD">
      <w:pPr>
        <w:pStyle w:val="PL"/>
      </w:pPr>
      <w:r>
        <w:t xml:space="preserve">    ]]</w:t>
      </w:r>
    </w:p>
    <w:p w14:paraId="49B1880D" w14:textId="77777777" w:rsidR="00BF596A" w:rsidRDefault="005632DD">
      <w:pPr>
        <w:pStyle w:val="PL"/>
      </w:pPr>
      <w:r>
        <w:t>}</w:t>
      </w:r>
    </w:p>
    <w:p w14:paraId="3ABD3024" w14:textId="77777777" w:rsidR="00BF596A" w:rsidRDefault="00BF596A">
      <w:pPr>
        <w:pStyle w:val="PL"/>
      </w:pPr>
    </w:p>
    <w:p w14:paraId="06ECB19E" w14:textId="77777777" w:rsidR="00BF596A" w:rsidRDefault="005632DD">
      <w:pPr>
        <w:pStyle w:val="PL"/>
      </w:pPr>
      <w:r>
        <w:t xml:space="preserve">PeriodicalReportConfigInterRAT ::=              </w:t>
      </w:r>
      <w:r>
        <w:rPr>
          <w:color w:val="993366"/>
        </w:rPr>
        <w:t>SEQUENCE</w:t>
      </w:r>
      <w:r>
        <w:t xml:space="preserve"> {</w:t>
      </w:r>
    </w:p>
    <w:p w14:paraId="4166BA63" w14:textId="77777777" w:rsidR="00BF596A" w:rsidRDefault="005632DD">
      <w:pPr>
        <w:pStyle w:val="PL"/>
      </w:pPr>
      <w:r>
        <w:t xml:space="preserve">    reportInterval                                  ReportInterval,</w:t>
      </w:r>
    </w:p>
    <w:p w14:paraId="1D094674" w14:textId="77777777" w:rsidR="00BF596A" w:rsidRDefault="005632DD">
      <w:pPr>
        <w:pStyle w:val="PL"/>
      </w:pPr>
      <w:r>
        <w:t xml:space="preserve">    reportAmount                                    </w:t>
      </w:r>
      <w:r>
        <w:rPr>
          <w:color w:val="993366"/>
        </w:rPr>
        <w:t>ENUMERATED</w:t>
      </w:r>
      <w:r>
        <w:t xml:space="preserve"> {r1, r2, r4, r8, r16, r32, r64, infinity},</w:t>
      </w:r>
    </w:p>
    <w:p w14:paraId="07E0857E" w14:textId="77777777" w:rsidR="00BF596A" w:rsidRDefault="005632DD">
      <w:pPr>
        <w:pStyle w:val="PL"/>
      </w:pPr>
      <w:r>
        <w:t xml:space="preserve">    reportQuantity                                  MeasReportQuantity,</w:t>
      </w:r>
    </w:p>
    <w:p w14:paraId="4B6DF2D6" w14:textId="77777777" w:rsidR="00BF596A" w:rsidRDefault="005632DD">
      <w:pPr>
        <w:pStyle w:val="PL"/>
      </w:pPr>
      <w:r>
        <w:t xml:space="preserve">    maxReportCells                                  </w:t>
      </w:r>
      <w:r>
        <w:rPr>
          <w:color w:val="993366"/>
        </w:rPr>
        <w:t>INTEGER</w:t>
      </w:r>
      <w:r>
        <w:t xml:space="preserve"> (1..maxCellReport),</w:t>
      </w:r>
    </w:p>
    <w:p w14:paraId="5409E132" w14:textId="77777777" w:rsidR="00BF596A" w:rsidRDefault="005632DD">
      <w:pPr>
        <w:pStyle w:val="PL"/>
      </w:pPr>
      <w:r>
        <w:t xml:space="preserve">    ...,</w:t>
      </w:r>
    </w:p>
    <w:p w14:paraId="1A1112C2" w14:textId="77777777" w:rsidR="00BF596A" w:rsidRDefault="005632DD">
      <w:pPr>
        <w:pStyle w:val="PL"/>
      </w:pPr>
      <w:r>
        <w:t xml:space="preserve">    [[</w:t>
      </w:r>
    </w:p>
    <w:p w14:paraId="1C095CEB" w14:textId="77777777" w:rsidR="00BF596A" w:rsidRDefault="005632DD">
      <w:pPr>
        <w:pStyle w:val="PL"/>
        <w:rPr>
          <w:color w:val="808080"/>
        </w:rPr>
      </w:pPr>
      <w:r>
        <w:t xml:space="preserve">    reportQuantityUTRA-FDD-r16                      MeasReportQuantityUTRA-FDD-r16         </w:t>
      </w:r>
      <w:r>
        <w:rPr>
          <w:color w:val="993366"/>
        </w:rPr>
        <w:t>OPTIONAL</w:t>
      </w:r>
      <w:r>
        <w:t xml:space="preserve">   </w:t>
      </w:r>
      <w:r>
        <w:rPr>
          <w:color w:val="808080"/>
        </w:rPr>
        <w:t>-- Need R</w:t>
      </w:r>
    </w:p>
    <w:p w14:paraId="2E3E5EF1" w14:textId="77777777" w:rsidR="00BF596A" w:rsidRDefault="005632DD">
      <w:pPr>
        <w:pStyle w:val="PL"/>
      </w:pPr>
      <w:r>
        <w:t xml:space="preserve">    ]],</w:t>
      </w:r>
    </w:p>
    <w:p w14:paraId="29CD068A" w14:textId="77777777" w:rsidR="00BF596A" w:rsidRDefault="005632DD">
      <w:pPr>
        <w:pStyle w:val="PL"/>
      </w:pPr>
      <w:r>
        <w:t xml:space="preserve">    [[</w:t>
      </w:r>
    </w:p>
    <w:p w14:paraId="39809E72"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164B4BBD"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61A560B5"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207BF1CC"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DF7E41E" w14:textId="77777777" w:rsidR="00BF596A" w:rsidRDefault="005632DD">
      <w:pPr>
        <w:pStyle w:val="PL"/>
      </w:pPr>
      <w:r>
        <w:t xml:space="preserve">    ]]</w:t>
      </w:r>
    </w:p>
    <w:p w14:paraId="39F737E7" w14:textId="77777777" w:rsidR="00BF596A" w:rsidRDefault="005632DD">
      <w:pPr>
        <w:pStyle w:val="PL"/>
      </w:pPr>
      <w:r>
        <w:t>}</w:t>
      </w:r>
    </w:p>
    <w:p w14:paraId="5C286D10" w14:textId="77777777" w:rsidR="00BF596A" w:rsidRDefault="00BF596A">
      <w:pPr>
        <w:pStyle w:val="PL"/>
      </w:pPr>
    </w:p>
    <w:p w14:paraId="15ECD7FB" w14:textId="77777777" w:rsidR="00BF596A" w:rsidRDefault="005632DD">
      <w:pPr>
        <w:pStyle w:val="PL"/>
      </w:pPr>
      <w:r>
        <w:t xml:space="preserve">MeasTriggerQuantityUTRA-FDD-r16 ::=          </w:t>
      </w:r>
      <w:r>
        <w:rPr>
          <w:color w:val="993366"/>
        </w:rPr>
        <w:t>CHOICE</w:t>
      </w:r>
      <w:r>
        <w:t>{</w:t>
      </w:r>
    </w:p>
    <w:p w14:paraId="3A267181" w14:textId="77777777" w:rsidR="00BF596A" w:rsidRDefault="005632DD">
      <w:pPr>
        <w:pStyle w:val="PL"/>
      </w:pPr>
      <w:r>
        <w:t xml:space="preserve">    utra-FDD-RSCP-r16                            </w:t>
      </w:r>
      <w:r>
        <w:rPr>
          <w:color w:val="993366"/>
        </w:rPr>
        <w:t>INTEGER</w:t>
      </w:r>
      <w:r>
        <w:t xml:space="preserve"> (-5..91),</w:t>
      </w:r>
    </w:p>
    <w:p w14:paraId="6FDD39FA" w14:textId="77777777" w:rsidR="00BF596A" w:rsidRDefault="005632DD">
      <w:pPr>
        <w:pStyle w:val="PL"/>
        <w:rPr>
          <w:lang w:val="es-ES"/>
        </w:rPr>
      </w:pPr>
      <w:r>
        <w:t xml:space="preserve">    </w:t>
      </w:r>
      <w:r>
        <w:rPr>
          <w:lang w:val="es-ES"/>
        </w:rPr>
        <w:t xml:space="preserve">utra-FDD-EcN0-r16                            </w:t>
      </w:r>
      <w:r>
        <w:rPr>
          <w:color w:val="993366"/>
          <w:lang w:val="es-ES"/>
        </w:rPr>
        <w:t>INTEGER</w:t>
      </w:r>
      <w:r>
        <w:rPr>
          <w:lang w:val="es-ES"/>
        </w:rPr>
        <w:t xml:space="preserve"> (0..49)</w:t>
      </w:r>
    </w:p>
    <w:p w14:paraId="15061D0A" w14:textId="77777777" w:rsidR="00BF596A" w:rsidRDefault="005632DD">
      <w:pPr>
        <w:pStyle w:val="PL"/>
      </w:pPr>
      <w:r>
        <w:t>}</w:t>
      </w:r>
    </w:p>
    <w:p w14:paraId="2694CDCB" w14:textId="77777777" w:rsidR="00BF596A" w:rsidRDefault="00BF596A">
      <w:pPr>
        <w:pStyle w:val="PL"/>
      </w:pPr>
    </w:p>
    <w:p w14:paraId="35A7B153" w14:textId="77777777" w:rsidR="00BF596A" w:rsidRDefault="005632DD">
      <w:pPr>
        <w:pStyle w:val="PL"/>
      </w:pPr>
      <w:r>
        <w:t xml:space="preserve">MeasReportQuantityUTRA-FDD-r16 ::=        </w:t>
      </w:r>
      <w:r>
        <w:rPr>
          <w:color w:val="993366"/>
        </w:rPr>
        <w:t>SEQUENCE</w:t>
      </w:r>
      <w:r>
        <w:t xml:space="preserve"> {</w:t>
      </w:r>
    </w:p>
    <w:p w14:paraId="7D4A890D" w14:textId="77777777" w:rsidR="00BF596A" w:rsidRDefault="005632DD">
      <w:pPr>
        <w:pStyle w:val="PL"/>
      </w:pPr>
      <w:r>
        <w:t xml:space="preserve">    cpich-RSCP                                </w:t>
      </w:r>
      <w:r>
        <w:rPr>
          <w:color w:val="993366"/>
        </w:rPr>
        <w:t>BOOLEAN</w:t>
      </w:r>
      <w:r>
        <w:t>,</w:t>
      </w:r>
    </w:p>
    <w:p w14:paraId="2F78B800" w14:textId="77777777" w:rsidR="00BF596A" w:rsidRDefault="005632DD">
      <w:pPr>
        <w:pStyle w:val="PL"/>
      </w:pPr>
      <w:r>
        <w:t xml:space="preserve">    cpich-EcN0                                </w:t>
      </w:r>
      <w:r>
        <w:rPr>
          <w:color w:val="993366"/>
        </w:rPr>
        <w:t>BOOLEAN</w:t>
      </w:r>
    </w:p>
    <w:p w14:paraId="4537B0A4" w14:textId="77777777" w:rsidR="00BF596A" w:rsidRDefault="005632DD">
      <w:pPr>
        <w:pStyle w:val="PL"/>
      </w:pPr>
      <w:r>
        <w:t>}</w:t>
      </w:r>
    </w:p>
    <w:p w14:paraId="048058DA" w14:textId="77777777" w:rsidR="00BF596A" w:rsidRDefault="00BF596A">
      <w:pPr>
        <w:pStyle w:val="PL"/>
      </w:pPr>
    </w:p>
    <w:p w14:paraId="4ADD4B6E" w14:textId="77777777" w:rsidR="00BF596A" w:rsidRDefault="005632DD">
      <w:pPr>
        <w:pStyle w:val="PL"/>
        <w:rPr>
          <w:color w:val="808080"/>
        </w:rPr>
      </w:pPr>
      <w:r>
        <w:rPr>
          <w:color w:val="808080"/>
        </w:rPr>
        <w:t>-- TAG-REPORTCONFIGINTERRAT-STOP</w:t>
      </w:r>
    </w:p>
    <w:p w14:paraId="26A3A98F" w14:textId="77777777" w:rsidR="00BF596A" w:rsidRDefault="005632DD">
      <w:pPr>
        <w:pStyle w:val="PL"/>
        <w:rPr>
          <w:color w:val="808080"/>
        </w:rPr>
      </w:pPr>
      <w:r>
        <w:rPr>
          <w:color w:val="808080"/>
        </w:rPr>
        <w:t>-- ASN1STOP</w:t>
      </w:r>
    </w:p>
    <w:p w14:paraId="6FAC8A52"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62913EC" w14:textId="77777777">
        <w:tc>
          <w:tcPr>
            <w:tcW w:w="14173" w:type="dxa"/>
            <w:tcBorders>
              <w:top w:val="single" w:sz="4" w:space="0" w:color="auto"/>
              <w:left w:val="single" w:sz="4" w:space="0" w:color="auto"/>
              <w:bottom w:val="single" w:sz="4" w:space="0" w:color="auto"/>
              <w:right w:val="single" w:sz="4" w:space="0" w:color="auto"/>
            </w:tcBorders>
          </w:tcPr>
          <w:p w14:paraId="49434E8B" w14:textId="77777777" w:rsidR="00BF596A" w:rsidRDefault="005632DD">
            <w:pPr>
              <w:pStyle w:val="TAH"/>
              <w:rPr>
                <w:i/>
                <w:lang w:eastAsia="sv-SE"/>
              </w:rPr>
            </w:pPr>
            <w:r>
              <w:rPr>
                <w:bCs/>
                <w:i/>
                <w:iCs/>
                <w:lang w:eastAsia="sv-SE"/>
              </w:rPr>
              <w:t>ReportConfigInterRAT</w:t>
            </w:r>
            <w:r>
              <w:rPr>
                <w:i/>
                <w:lang w:eastAsia="sv-SE"/>
              </w:rPr>
              <w:t xml:space="preserve"> field descriptions</w:t>
            </w:r>
          </w:p>
        </w:tc>
      </w:tr>
      <w:tr w:rsidR="00BF596A" w14:paraId="3940AB75" w14:textId="77777777">
        <w:tc>
          <w:tcPr>
            <w:tcW w:w="14173" w:type="dxa"/>
            <w:tcBorders>
              <w:top w:val="single" w:sz="4" w:space="0" w:color="auto"/>
              <w:left w:val="single" w:sz="4" w:space="0" w:color="auto"/>
              <w:bottom w:val="single" w:sz="4" w:space="0" w:color="auto"/>
              <w:right w:val="single" w:sz="4" w:space="0" w:color="auto"/>
            </w:tcBorders>
          </w:tcPr>
          <w:p w14:paraId="60EE0E03" w14:textId="77777777" w:rsidR="00BF596A" w:rsidRDefault="005632DD">
            <w:pPr>
              <w:pStyle w:val="TAL"/>
              <w:rPr>
                <w:b/>
                <w:i/>
                <w:lang w:val="en-GB" w:eastAsia="sv-SE"/>
              </w:rPr>
            </w:pPr>
            <w:r>
              <w:rPr>
                <w:b/>
                <w:i/>
                <w:lang w:val="en-GB" w:eastAsia="sv-SE"/>
              </w:rPr>
              <w:t>reportType</w:t>
            </w:r>
          </w:p>
          <w:p w14:paraId="279C7BA8" w14:textId="77777777" w:rsidR="00BF596A" w:rsidRDefault="005632DD">
            <w:pPr>
              <w:pStyle w:val="TAL"/>
              <w:rPr>
                <w:lang w:val="en-GB" w:eastAsia="sv-SE"/>
              </w:rPr>
            </w:pPr>
            <w:r>
              <w:rPr>
                <w:lang w:val="en-GB" w:eastAsia="sv-SE"/>
              </w:rPr>
              <w:t xml:space="preserve">Type of the configured measurement report. In (NG)EN-DC, and NR-DC, network does not configure report of type </w:t>
            </w:r>
            <w:r>
              <w:rPr>
                <w:i/>
                <w:lang w:val="en-GB" w:eastAsia="sv-SE"/>
              </w:rPr>
              <w:t xml:space="preserve">ReportCGI-EUTRA </w:t>
            </w:r>
            <w:r>
              <w:rPr>
                <w:lang w:val="en-GB" w:eastAsia="sv-SE"/>
              </w:rPr>
              <w:t>for SCG.</w:t>
            </w:r>
          </w:p>
        </w:tc>
      </w:tr>
    </w:tbl>
    <w:p w14:paraId="00FE6FAA"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2E474C6" w14:textId="77777777">
        <w:tc>
          <w:tcPr>
            <w:tcW w:w="14173" w:type="dxa"/>
            <w:tcBorders>
              <w:top w:val="single" w:sz="4" w:space="0" w:color="auto"/>
              <w:left w:val="single" w:sz="4" w:space="0" w:color="auto"/>
              <w:bottom w:val="single" w:sz="4" w:space="0" w:color="auto"/>
              <w:right w:val="single" w:sz="4" w:space="0" w:color="auto"/>
            </w:tcBorders>
          </w:tcPr>
          <w:p w14:paraId="3C0E7D29" w14:textId="77777777" w:rsidR="00BF596A" w:rsidRDefault="005632DD">
            <w:pPr>
              <w:pStyle w:val="TAH"/>
              <w:rPr>
                <w:i/>
                <w:lang w:eastAsia="sv-SE"/>
              </w:rPr>
            </w:pPr>
            <w:r>
              <w:rPr>
                <w:bCs/>
                <w:i/>
                <w:iCs/>
                <w:lang w:eastAsia="sv-SE"/>
              </w:rPr>
              <w:t>ReportCGI-EUTRA</w:t>
            </w:r>
            <w:r>
              <w:rPr>
                <w:i/>
                <w:lang w:eastAsia="sv-SE"/>
              </w:rPr>
              <w:t xml:space="preserve"> field descriptions</w:t>
            </w:r>
          </w:p>
        </w:tc>
      </w:tr>
      <w:tr w:rsidR="00BF596A" w14:paraId="1B95EED4" w14:textId="77777777">
        <w:tc>
          <w:tcPr>
            <w:tcW w:w="14173" w:type="dxa"/>
            <w:tcBorders>
              <w:top w:val="single" w:sz="4" w:space="0" w:color="auto"/>
              <w:left w:val="single" w:sz="4" w:space="0" w:color="auto"/>
              <w:bottom w:val="single" w:sz="4" w:space="0" w:color="auto"/>
              <w:right w:val="single" w:sz="4" w:space="0" w:color="auto"/>
            </w:tcBorders>
          </w:tcPr>
          <w:p w14:paraId="61609DEE" w14:textId="77777777" w:rsidR="00BF596A" w:rsidRDefault="005632DD">
            <w:pPr>
              <w:pStyle w:val="TAL"/>
              <w:rPr>
                <w:b/>
                <w:i/>
                <w:szCs w:val="22"/>
                <w:lang w:val="en-GB" w:eastAsia="en-GB"/>
              </w:rPr>
            </w:pPr>
            <w:r>
              <w:rPr>
                <w:b/>
                <w:i/>
                <w:szCs w:val="22"/>
                <w:lang w:val="en-GB" w:eastAsia="en-GB"/>
              </w:rPr>
              <w:t>useAutonomousGaps</w:t>
            </w:r>
          </w:p>
          <w:p w14:paraId="529790AC" w14:textId="77777777" w:rsidR="00BF596A" w:rsidRDefault="005632DD">
            <w:pPr>
              <w:pStyle w:val="TAL"/>
              <w:rPr>
                <w:lang w:val="en-GB" w:eastAsia="sv-SE"/>
              </w:rPr>
            </w:pPr>
            <w:r>
              <w:rPr>
                <w:lang w:val="en-GB" w:eastAsia="sv-SE"/>
              </w:rPr>
              <w:t>Indicates whether or not the UE is allowed to use autonomous gaps in acquiring system information from the E-UTRAN neighbour cell.</w:t>
            </w:r>
            <w:r>
              <w:rPr>
                <w:lang w:val="en-GB"/>
              </w:rPr>
              <w:t xml:space="preserve"> When the field is included, the UE</w:t>
            </w:r>
            <w:r>
              <w:rPr>
                <w:lang w:val="en-GB" w:eastAsia="sv-SE"/>
              </w:rPr>
              <w:t xml:space="preserve"> applies the corresponding value for T321.</w:t>
            </w:r>
          </w:p>
        </w:tc>
      </w:tr>
    </w:tbl>
    <w:p w14:paraId="61F7F469"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3A4E812B" w14:textId="77777777">
        <w:tc>
          <w:tcPr>
            <w:tcW w:w="14173" w:type="dxa"/>
            <w:tcBorders>
              <w:top w:val="single" w:sz="4" w:space="0" w:color="auto"/>
              <w:left w:val="single" w:sz="4" w:space="0" w:color="auto"/>
              <w:bottom w:val="single" w:sz="4" w:space="0" w:color="auto"/>
              <w:right w:val="single" w:sz="4" w:space="0" w:color="auto"/>
            </w:tcBorders>
          </w:tcPr>
          <w:p w14:paraId="00683F3C" w14:textId="77777777" w:rsidR="00BF596A" w:rsidRDefault="005632DD">
            <w:pPr>
              <w:pStyle w:val="TAH"/>
              <w:rPr>
                <w:lang w:eastAsia="sv-SE"/>
              </w:rPr>
            </w:pPr>
            <w:r>
              <w:rPr>
                <w:i/>
                <w:szCs w:val="22"/>
                <w:lang w:eastAsia="sv-SE"/>
              </w:rPr>
              <w:lastRenderedPageBreak/>
              <w:t>EventTriggerConfigInterRAT</w:t>
            </w:r>
            <w:r>
              <w:rPr>
                <w:i/>
                <w:lang w:eastAsia="sv-SE"/>
              </w:rPr>
              <w:t xml:space="preserve"> </w:t>
            </w:r>
            <w:r>
              <w:rPr>
                <w:lang w:eastAsia="sv-SE"/>
              </w:rPr>
              <w:t>field descriptions</w:t>
            </w:r>
          </w:p>
        </w:tc>
      </w:tr>
      <w:tr w:rsidR="00BF596A" w14:paraId="1462D496" w14:textId="77777777">
        <w:tc>
          <w:tcPr>
            <w:tcW w:w="14173" w:type="dxa"/>
            <w:tcBorders>
              <w:top w:val="single" w:sz="4" w:space="0" w:color="auto"/>
              <w:left w:val="single" w:sz="4" w:space="0" w:color="auto"/>
              <w:bottom w:val="single" w:sz="4" w:space="0" w:color="auto"/>
              <w:right w:val="single" w:sz="4" w:space="0" w:color="auto"/>
            </w:tcBorders>
          </w:tcPr>
          <w:p w14:paraId="70BE1414" w14:textId="77777777" w:rsidR="00BF596A" w:rsidRDefault="005632DD">
            <w:pPr>
              <w:pStyle w:val="TAL"/>
              <w:rPr>
                <w:b/>
                <w:i/>
                <w:szCs w:val="22"/>
                <w:lang w:val="en-GB" w:eastAsia="ko-KR"/>
              </w:rPr>
            </w:pPr>
            <w:r>
              <w:rPr>
                <w:b/>
                <w:i/>
                <w:szCs w:val="22"/>
                <w:lang w:val="en-GB" w:eastAsia="ko-KR"/>
              </w:rPr>
              <w:t>b2-Threshold1</w:t>
            </w:r>
          </w:p>
          <w:p w14:paraId="47153A1A" w14:textId="77777777" w:rsidR="00BF596A" w:rsidRDefault="005632DD">
            <w:pPr>
              <w:pStyle w:val="TAL"/>
              <w:rPr>
                <w:i/>
                <w:lang w:val="en-GB" w:eastAsia="sv-SE"/>
              </w:rPr>
            </w:pPr>
            <w:r>
              <w:rPr>
                <w:lang w:val="en-GB" w:eastAsia="en-GB"/>
              </w:rPr>
              <w:t>NR threshold to be used in inter RAT measurement report triggering condition for event B2.</w:t>
            </w:r>
          </w:p>
        </w:tc>
      </w:tr>
      <w:tr w:rsidR="00BF596A" w14:paraId="6BE522F2" w14:textId="77777777">
        <w:tc>
          <w:tcPr>
            <w:tcW w:w="14173" w:type="dxa"/>
            <w:tcBorders>
              <w:top w:val="single" w:sz="4" w:space="0" w:color="auto"/>
              <w:left w:val="single" w:sz="4" w:space="0" w:color="auto"/>
              <w:bottom w:val="single" w:sz="4" w:space="0" w:color="auto"/>
              <w:right w:val="single" w:sz="4" w:space="0" w:color="auto"/>
            </w:tcBorders>
          </w:tcPr>
          <w:p w14:paraId="2E822981" w14:textId="77777777" w:rsidR="00BF596A" w:rsidRDefault="005632DD">
            <w:pPr>
              <w:pStyle w:val="TAL"/>
              <w:rPr>
                <w:b/>
                <w:i/>
                <w:szCs w:val="22"/>
                <w:lang w:val="en-GB" w:eastAsia="ko-KR"/>
              </w:rPr>
            </w:pPr>
            <w:r>
              <w:rPr>
                <w:b/>
                <w:i/>
                <w:szCs w:val="22"/>
                <w:lang w:val="en-GB" w:eastAsia="ko-KR"/>
              </w:rPr>
              <w:t>bN-ThresholdEUTRA</w:t>
            </w:r>
          </w:p>
          <w:p w14:paraId="527EF761" w14:textId="77777777" w:rsidR="00BF596A" w:rsidRDefault="005632DD">
            <w:pPr>
              <w:pStyle w:val="TAL"/>
              <w:rPr>
                <w:b/>
                <w:i/>
                <w:lang w:val="en-GB" w:eastAsia="sv-SE"/>
              </w:rPr>
            </w:pPr>
            <w:r>
              <w:rPr>
                <w:szCs w:val="22"/>
                <w:lang w:val="en-GB" w:eastAsia="ko-KR"/>
              </w:rPr>
              <w:t xml:space="preserve">E-UTRA threshold value associated with the selected trigger quantity (RSRP, RSRQ, SINR) to be used in inter RAT measurement report triggering condition for event number bN. </w:t>
            </w:r>
            <w:r>
              <w:rPr>
                <w:szCs w:val="22"/>
                <w:lang w:val="en-GB" w:eastAsia="sv-SE"/>
              </w:rPr>
              <w:t xml:space="preserve">In the same </w:t>
            </w:r>
            <w:r>
              <w:rPr>
                <w:i/>
                <w:szCs w:val="22"/>
                <w:lang w:val="en-GB" w:eastAsia="sv-SE"/>
              </w:rPr>
              <w:t>eventB2</w:t>
            </w:r>
            <w:r>
              <w:rPr>
                <w:szCs w:val="22"/>
                <w:lang w:val="en-GB" w:eastAsia="sv-SE"/>
              </w:rPr>
              <w:t>, the network configures the same CHOICE name (</w:t>
            </w:r>
            <w:r>
              <w:rPr>
                <w:i/>
                <w:szCs w:val="22"/>
                <w:lang w:val="en-GB" w:eastAsia="sv-SE"/>
              </w:rPr>
              <w:t>rsrp</w:t>
            </w:r>
            <w:r>
              <w:rPr>
                <w:szCs w:val="22"/>
                <w:lang w:val="en-GB" w:eastAsia="sv-SE"/>
              </w:rPr>
              <w:t xml:space="preserve">, </w:t>
            </w:r>
            <w:r>
              <w:rPr>
                <w:i/>
                <w:szCs w:val="22"/>
                <w:lang w:val="en-GB" w:eastAsia="sv-SE"/>
              </w:rPr>
              <w:t>rsrq</w:t>
            </w:r>
            <w:r>
              <w:rPr>
                <w:szCs w:val="22"/>
                <w:lang w:val="en-GB" w:eastAsia="sv-SE"/>
              </w:rPr>
              <w:t xml:space="preserve"> or </w:t>
            </w:r>
            <w:r>
              <w:rPr>
                <w:i/>
                <w:szCs w:val="22"/>
                <w:lang w:val="en-GB" w:eastAsia="sv-SE"/>
              </w:rPr>
              <w:t>sinr</w:t>
            </w:r>
            <w:r>
              <w:rPr>
                <w:szCs w:val="22"/>
                <w:lang w:val="en-GB" w:eastAsia="sv-SE"/>
              </w:rPr>
              <w:t xml:space="preserve">) for the </w:t>
            </w:r>
            <w:r>
              <w:rPr>
                <w:i/>
                <w:szCs w:val="22"/>
                <w:lang w:val="en-GB" w:eastAsia="sv-SE"/>
              </w:rPr>
              <w:t>MeasTriggerQuantity</w:t>
            </w:r>
            <w:r>
              <w:rPr>
                <w:szCs w:val="22"/>
                <w:lang w:val="en-GB" w:eastAsia="sv-SE"/>
              </w:rPr>
              <w:t xml:space="preserve"> of the </w:t>
            </w:r>
            <w:r>
              <w:rPr>
                <w:i/>
                <w:szCs w:val="22"/>
                <w:lang w:val="en-GB" w:eastAsia="sv-SE"/>
              </w:rPr>
              <w:t>b2-Threshold1</w:t>
            </w:r>
            <w:r>
              <w:rPr>
                <w:szCs w:val="22"/>
                <w:lang w:val="en-GB" w:eastAsia="sv-SE"/>
              </w:rPr>
              <w:t xml:space="preserve"> and for the </w:t>
            </w:r>
            <w:r>
              <w:rPr>
                <w:i/>
                <w:szCs w:val="22"/>
                <w:lang w:val="en-GB" w:eastAsia="sv-SE"/>
              </w:rPr>
              <w:t>MeasTriggerQuantityEUTRA</w:t>
            </w:r>
            <w:r>
              <w:rPr>
                <w:szCs w:val="22"/>
                <w:lang w:val="en-GB" w:eastAsia="sv-SE"/>
              </w:rPr>
              <w:t xml:space="preserve"> of the </w:t>
            </w:r>
            <w:r>
              <w:rPr>
                <w:i/>
                <w:szCs w:val="22"/>
                <w:lang w:val="en-GB" w:eastAsia="sv-SE"/>
              </w:rPr>
              <w:t>b2-Threshold2EUTRA</w:t>
            </w:r>
            <w:r>
              <w:rPr>
                <w:szCs w:val="22"/>
                <w:lang w:val="en-GB" w:eastAsia="sv-SE"/>
              </w:rPr>
              <w:t>.</w:t>
            </w:r>
          </w:p>
        </w:tc>
      </w:tr>
      <w:tr w:rsidR="00BF596A" w14:paraId="0205AF0C" w14:textId="77777777">
        <w:tc>
          <w:tcPr>
            <w:tcW w:w="14173" w:type="dxa"/>
            <w:tcBorders>
              <w:top w:val="single" w:sz="4" w:space="0" w:color="auto"/>
              <w:left w:val="single" w:sz="4" w:space="0" w:color="auto"/>
              <w:bottom w:val="single" w:sz="4" w:space="0" w:color="auto"/>
              <w:right w:val="single" w:sz="4" w:space="0" w:color="auto"/>
            </w:tcBorders>
          </w:tcPr>
          <w:p w14:paraId="507A8E88" w14:textId="77777777" w:rsidR="00BF596A" w:rsidRDefault="005632DD">
            <w:pPr>
              <w:pStyle w:val="TAL"/>
              <w:rPr>
                <w:b/>
                <w:i/>
                <w:szCs w:val="22"/>
                <w:lang w:val="en-GB" w:eastAsia="en-GB"/>
              </w:rPr>
            </w:pPr>
            <w:r>
              <w:rPr>
                <w:b/>
                <w:i/>
                <w:szCs w:val="22"/>
                <w:lang w:val="en-GB" w:eastAsia="en-GB"/>
              </w:rPr>
              <w:t>eventId</w:t>
            </w:r>
          </w:p>
          <w:p w14:paraId="08BAD18C" w14:textId="77777777" w:rsidR="00BF596A" w:rsidRDefault="005632DD">
            <w:pPr>
              <w:pStyle w:val="TAL"/>
              <w:rPr>
                <w:lang w:val="en-GB" w:eastAsia="sv-SE"/>
              </w:rPr>
            </w:pPr>
            <w:r>
              <w:rPr>
                <w:szCs w:val="22"/>
                <w:lang w:val="en-GB" w:eastAsia="en-GB"/>
              </w:rPr>
              <w:t>Choice of inter RAT event triggered reporting criteria.</w:t>
            </w:r>
          </w:p>
        </w:tc>
      </w:tr>
      <w:tr w:rsidR="00BF596A" w14:paraId="34ECF09D" w14:textId="77777777">
        <w:tc>
          <w:tcPr>
            <w:tcW w:w="14173" w:type="dxa"/>
            <w:tcBorders>
              <w:top w:val="single" w:sz="4" w:space="0" w:color="auto"/>
              <w:left w:val="single" w:sz="4" w:space="0" w:color="auto"/>
              <w:bottom w:val="single" w:sz="4" w:space="0" w:color="auto"/>
              <w:right w:val="single" w:sz="4" w:space="0" w:color="auto"/>
            </w:tcBorders>
          </w:tcPr>
          <w:p w14:paraId="2F1901E7" w14:textId="77777777" w:rsidR="00BF596A" w:rsidRDefault="005632DD">
            <w:pPr>
              <w:pStyle w:val="TAL"/>
              <w:rPr>
                <w:b/>
                <w:i/>
                <w:szCs w:val="22"/>
                <w:lang w:val="en-GB" w:eastAsia="en-GB"/>
              </w:rPr>
            </w:pPr>
            <w:r>
              <w:rPr>
                <w:b/>
                <w:i/>
                <w:szCs w:val="22"/>
                <w:lang w:val="en-GB" w:eastAsia="en-GB"/>
              </w:rPr>
              <w:t>maxReportCells</w:t>
            </w:r>
          </w:p>
          <w:p w14:paraId="6D6ACAA4" w14:textId="77777777" w:rsidR="00BF596A" w:rsidRDefault="005632DD">
            <w:pPr>
              <w:pStyle w:val="TAL"/>
              <w:rPr>
                <w:lang w:val="en-GB" w:eastAsia="sv-SE"/>
              </w:rPr>
            </w:pPr>
            <w:r>
              <w:rPr>
                <w:szCs w:val="22"/>
                <w:lang w:val="en-GB" w:eastAsia="en-GB"/>
              </w:rPr>
              <w:t>Max number of non-serving cells to include in the measurement report.</w:t>
            </w:r>
          </w:p>
        </w:tc>
      </w:tr>
      <w:tr w:rsidR="00BF596A" w14:paraId="6BA57E4C" w14:textId="77777777">
        <w:tc>
          <w:tcPr>
            <w:tcW w:w="14173" w:type="dxa"/>
            <w:tcBorders>
              <w:top w:val="single" w:sz="4" w:space="0" w:color="auto"/>
              <w:left w:val="single" w:sz="4" w:space="0" w:color="auto"/>
              <w:bottom w:val="single" w:sz="4" w:space="0" w:color="auto"/>
              <w:right w:val="single" w:sz="4" w:space="0" w:color="auto"/>
            </w:tcBorders>
          </w:tcPr>
          <w:p w14:paraId="00D77468" w14:textId="77777777" w:rsidR="00BF596A" w:rsidRDefault="005632DD">
            <w:pPr>
              <w:pStyle w:val="TAL"/>
              <w:rPr>
                <w:b/>
                <w:i/>
                <w:szCs w:val="22"/>
                <w:lang w:val="en-GB" w:eastAsia="en-GB"/>
              </w:rPr>
            </w:pPr>
            <w:r>
              <w:rPr>
                <w:b/>
                <w:i/>
                <w:szCs w:val="22"/>
                <w:lang w:val="en-GB" w:eastAsia="en-GB"/>
              </w:rPr>
              <w:t>reportAmount</w:t>
            </w:r>
          </w:p>
          <w:p w14:paraId="64996430" w14:textId="77777777" w:rsidR="00BF596A" w:rsidRDefault="005632DD">
            <w:pPr>
              <w:pStyle w:val="TAL"/>
              <w:rPr>
                <w:b/>
                <w:i/>
                <w:lang w:val="en-GB" w:eastAsia="sv-SE"/>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3BDE6D13" w14:textId="77777777">
        <w:tc>
          <w:tcPr>
            <w:tcW w:w="14173" w:type="dxa"/>
            <w:tcBorders>
              <w:top w:val="single" w:sz="4" w:space="0" w:color="auto"/>
              <w:left w:val="single" w:sz="4" w:space="0" w:color="auto"/>
              <w:bottom w:val="single" w:sz="4" w:space="0" w:color="auto"/>
              <w:right w:val="single" w:sz="4" w:space="0" w:color="auto"/>
            </w:tcBorders>
          </w:tcPr>
          <w:p w14:paraId="46EB0E63" w14:textId="77777777" w:rsidR="00BF596A" w:rsidRDefault="005632DD">
            <w:pPr>
              <w:pStyle w:val="TAL"/>
              <w:rPr>
                <w:b/>
                <w:i/>
                <w:szCs w:val="22"/>
                <w:lang w:val="en-GB" w:eastAsia="en-GB"/>
              </w:rPr>
            </w:pPr>
            <w:r>
              <w:rPr>
                <w:b/>
                <w:i/>
                <w:szCs w:val="22"/>
                <w:lang w:val="en-GB" w:eastAsia="en-GB"/>
              </w:rPr>
              <w:t>reportOnLeave</w:t>
            </w:r>
          </w:p>
          <w:p w14:paraId="4293D1A5"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7939A2D" w14:textId="77777777">
        <w:tc>
          <w:tcPr>
            <w:tcW w:w="14173" w:type="dxa"/>
            <w:tcBorders>
              <w:top w:val="single" w:sz="4" w:space="0" w:color="auto"/>
              <w:left w:val="single" w:sz="4" w:space="0" w:color="auto"/>
              <w:bottom w:val="single" w:sz="4" w:space="0" w:color="auto"/>
              <w:right w:val="single" w:sz="4" w:space="0" w:color="auto"/>
            </w:tcBorders>
          </w:tcPr>
          <w:p w14:paraId="5F0B4C57" w14:textId="77777777" w:rsidR="00BF596A" w:rsidRDefault="005632DD">
            <w:pPr>
              <w:pStyle w:val="TAL"/>
              <w:rPr>
                <w:b/>
                <w:i/>
                <w:szCs w:val="22"/>
                <w:lang w:val="en-GB" w:eastAsia="sv-SE"/>
              </w:rPr>
            </w:pPr>
            <w:r>
              <w:rPr>
                <w:b/>
                <w:i/>
                <w:szCs w:val="22"/>
                <w:lang w:val="en-GB" w:eastAsia="sv-SE"/>
              </w:rPr>
              <w:t>reportQuantity, reportQuantityUTRA-FDD</w:t>
            </w:r>
          </w:p>
          <w:p w14:paraId="4F7C88A9" w14:textId="77777777" w:rsidR="00BF596A" w:rsidRDefault="005632DD">
            <w:pPr>
              <w:pStyle w:val="TAL"/>
              <w:rPr>
                <w:b/>
                <w:i/>
                <w:lang w:val="en-GB" w:eastAsia="sv-SE"/>
              </w:rPr>
            </w:pPr>
            <w:r>
              <w:rPr>
                <w:szCs w:val="22"/>
                <w:lang w:val="en-GB" w:eastAsia="en-GB"/>
              </w:rPr>
              <w:t xml:space="preserve">The cell measurement quantities to be included in the measurement report. If the field </w:t>
            </w:r>
            <w:r>
              <w:rPr>
                <w:i/>
                <w:szCs w:val="22"/>
                <w:lang w:val="en-GB" w:eastAsia="en-GB"/>
              </w:rPr>
              <w:t>eventB1-UTRA-FDD</w:t>
            </w:r>
            <w:r>
              <w:rPr>
                <w:szCs w:val="22"/>
                <w:lang w:val="en-GB" w:eastAsia="en-GB"/>
              </w:rPr>
              <w:t xml:space="preserve"> or </w:t>
            </w:r>
            <w:r>
              <w:rPr>
                <w:i/>
                <w:szCs w:val="22"/>
                <w:lang w:val="en-GB" w:eastAsia="en-GB"/>
              </w:rPr>
              <w:t>eventB2-UTRA-FDD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r w:rsidR="00BF596A" w14:paraId="22C6B33B" w14:textId="77777777">
        <w:tc>
          <w:tcPr>
            <w:tcW w:w="14173" w:type="dxa"/>
            <w:tcBorders>
              <w:top w:val="single" w:sz="4" w:space="0" w:color="auto"/>
              <w:left w:val="single" w:sz="4" w:space="0" w:color="auto"/>
              <w:bottom w:val="single" w:sz="4" w:space="0" w:color="auto"/>
              <w:right w:val="single" w:sz="4" w:space="0" w:color="auto"/>
            </w:tcBorders>
          </w:tcPr>
          <w:p w14:paraId="748EA7EE" w14:textId="77777777" w:rsidR="00BF596A" w:rsidRDefault="005632DD">
            <w:pPr>
              <w:pStyle w:val="TAL"/>
              <w:rPr>
                <w:b/>
                <w:i/>
                <w:szCs w:val="22"/>
                <w:lang w:val="en-GB" w:eastAsia="en-GB"/>
              </w:rPr>
            </w:pPr>
            <w:r>
              <w:rPr>
                <w:b/>
                <w:i/>
                <w:szCs w:val="22"/>
                <w:lang w:val="en-GB" w:eastAsia="en-GB"/>
              </w:rPr>
              <w:t>timeToTrigger</w:t>
            </w:r>
          </w:p>
          <w:p w14:paraId="1FCD51C5" w14:textId="77777777" w:rsidR="00BF596A" w:rsidRDefault="005632DD">
            <w:pPr>
              <w:pStyle w:val="TAL"/>
              <w:rPr>
                <w:b/>
                <w:i/>
                <w:lang w:val="en-GB" w:eastAsia="sv-SE"/>
              </w:rPr>
            </w:pPr>
            <w:r>
              <w:rPr>
                <w:szCs w:val="22"/>
                <w:lang w:val="en-GB" w:eastAsia="en-GB"/>
              </w:rPr>
              <w:t>Time during which specific criteria for the event needs to be met in order to trigger a measurement report.</w:t>
            </w:r>
          </w:p>
        </w:tc>
      </w:tr>
      <w:tr w:rsidR="00BF596A" w14:paraId="1E1D4A82" w14:textId="77777777">
        <w:tc>
          <w:tcPr>
            <w:tcW w:w="14173" w:type="dxa"/>
            <w:tcBorders>
              <w:top w:val="single" w:sz="4" w:space="0" w:color="auto"/>
              <w:left w:val="single" w:sz="4" w:space="0" w:color="auto"/>
              <w:bottom w:val="single" w:sz="4" w:space="0" w:color="auto"/>
              <w:right w:val="single" w:sz="4" w:space="0" w:color="auto"/>
            </w:tcBorders>
          </w:tcPr>
          <w:p w14:paraId="3BD6AEE8" w14:textId="77777777" w:rsidR="00BF596A" w:rsidRDefault="005632DD">
            <w:pPr>
              <w:pStyle w:val="TAL"/>
              <w:rPr>
                <w:b/>
                <w:i/>
                <w:lang w:val="en-GB" w:eastAsia="sv-SE"/>
              </w:rPr>
            </w:pPr>
            <w:r>
              <w:rPr>
                <w:b/>
                <w:i/>
                <w:lang w:val="en-GB" w:eastAsia="sv-SE"/>
              </w:rPr>
              <w:t>bN-ThresholdUTRA-FDD</w:t>
            </w:r>
          </w:p>
          <w:p w14:paraId="3600D745" w14:textId="77777777" w:rsidR="00BF596A" w:rsidRDefault="005632DD">
            <w:pPr>
              <w:pStyle w:val="TAL"/>
              <w:rPr>
                <w:b/>
                <w:i/>
                <w:lang w:val="en-GB" w:eastAsia="sv-SE"/>
              </w:rPr>
            </w:pPr>
            <w:r>
              <w:rPr>
                <w:szCs w:val="22"/>
                <w:lang w:val="en-GB" w:eastAsia="ko-KR"/>
              </w:rPr>
              <w:t>UTRA-FDD threshold value associated with the selected trigger quantity (RSCP, EcN0) to be used in inter RAT measurement report triggering condition for event number bN.</w:t>
            </w:r>
          </w:p>
          <w:p w14:paraId="594F3580" w14:textId="77777777" w:rsidR="00BF596A" w:rsidRDefault="005632DD">
            <w:pPr>
              <w:pStyle w:val="TAL"/>
              <w:rPr>
                <w:lang w:val="en-GB" w:eastAsia="en-GB"/>
              </w:rPr>
            </w:pPr>
            <w:r>
              <w:rPr>
                <w:i/>
                <w:lang w:val="en-GB" w:eastAsia="en-GB"/>
              </w:rPr>
              <w:t>utra-FDD-RSCP</w:t>
            </w:r>
            <w:r>
              <w:rPr>
                <w:lang w:val="en-GB" w:eastAsia="en-GB"/>
              </w:rPr>
              <w:t xml:space="preserve"> corresponds to CPICH_RSCP in TS 25.133 [46] for FDD. </w:t>
            </w:r>
            <w:r>
              <w:rPr>
                <w:i/>
                <w:lang w:val="en-GB" w:eastAsia="en-GB"/>
              </w:rPr>
              <w:t>utra-FDD-EcN0</w:t>
            </w:r>
            <w:r>
              <w:rPr>
                <w:lang w:val="en-GB" w:eastAsia="en-GB"/>
              </w:rPr>
              <w:t xml:space="preserve"> corresponds to CPICH_Ec/No in TS 25.133 [46] for FDD.</w:t>
            </w:r>
          </w:p>
          <w:p w14:paraId="4EC45B9F" w14:textId="77777777" w:rsidR="00BF596A" w:rsidRDefault="005632DD">
            <w:pPr>
              <w:pStyle w:val="TAL"/>
              <w:rPr>
                <w:lang w:val="en-GB" w:eastAsia="en-GB"/>
              </w:rPr>
            </w:pPr>
            <w:r>
              <w:rPr>
                <w:lang w:val="en-GB" w:eastAsia="en-GB"/>
              </w:rPr>
              <w:t xml:space="preserve">For </w:t>
            </w:r>
            <w:r>
              <w:rPr>
                <w:i/>
                <w:lang w:val="en-GB" w:eastAsia="en-GB"/>
              </w:rPr>
              <w:t>utra-FDD-RSCP</w:t>
            </w:r>
            <w:r>
              <w:rPr>
                <w:lang w:val="en-GB" w:eastAsia="en-GB"/>
              </w:rPr>
              <w:t>: The actual value is field value – 115 dBm.</w:t>
            </w:r>
          </w:p>
          <w:p w14:paraId="5DFBC0B8" w14:textId="77777777" w:rsidR="00BF596A" w:rsidRDefault="005632DD">
            <w:pPr>
              <w:keepNext/>
              <w:keepLines/>
              <w:spacing w:after="0"/>
              <w:rPr>
                <w:rFonts w:ascii="Arial" w:hAnsi="Arial" w:cs="Arial"/>
                <w:b/>
                <w:i/>
                <w:sz w:val="18"/>
                <w:szCs w:val="18"/>
                <w:lang w:eastAsia="en-GB"/>
              </w:rPr>
            </w:pPr>
            <w:r>
              <w:rPr>
                <w:rFonts w:ascii="Arial" w:hAnsi="Arial" w:cs="Arial"/>
                <w:sz w:val="18"/>
                <w:szCs w:val="18"/>
                <w:lang w:eastAsia="en-GB"/>
              </w:rPr>
              <w:t xml:space="preserve">For </w:t>
            </w:r>
            <w:r>
              <w:rPr>
                <w:rFonts w:ascii="Arial" w:hAnsi="Arial" w:cs="Arial"/>
                <w:i/>
                <w:sz w:val="18"/>
                <w:szCs w:val="18"/>
                <w:lang w:eastAsia="en-GB"/>
              </w:rPr>
              <w:t>utra-FDD-EcN0</w:t>
            </w:r>
            <w:r>
              <w:rPr>
                <w:rFonts w:ascii="Arial" w:hAnsi="Arial" w:cs="Arial"/>
                <w:sz w:val="18"/>
                <w:szCs w:val="18"/>
                <w:lang w:eastAsia="en-GB"/>
              </w:rPr>
              <w:t>: The actual value is (field value – 49)/2 dB.</w:t>
            </w:r>
          </w:p>
        </w:tc>
      </w:tr>
    </w:tbl>
    <w:p w14:paraId="64C013C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608983B8" w14:textId="77777777">
        <w:tc>
          <w:tcPr>
            <w:tcW w:w="14173" w:type="dxa"/>
            <w:tcBorders>
              <w:top w:val="single" w:sz="4" w:space="0" w:color="auto"/>
              <w:left w:val="single" w:sz="4" w:space="0" w:color="auto"/>
              <w:bottom w:val="single" w:sz="4" w:space="0" w:color="auto"/>
              <w:right w:val="single" w:sz="4" w:space="0" w:color="auto"/>
            </w:tcBorders>
          </w:tcPr>
          <w:p w14:paraId="37C375C3" w14:textId="77777777" w:rsidR="00BF596A" w:rsidRDefault="005632DD">
            <w:pPr>
              <w:pStyle w:val="TAH"/>
              <w:rPr>
                <w:szCs w:val="22"/>
                <w:lang w:eastAsia="sv-SE"/>
              </w:rPr>
            </w:pPr>
            <w:r>
              <w:rPr>
                <w:i/>
                <w:szCs w:val="22"/>
                <w:lang w:eastAsia="sv-SE"/>
              </w:rPr>
              <w:t xml:space="preserve">PeriodicalReportConfigInterRAT </w:t>
            </w:r>
            <w:r>
              <w:rPr>
                <w:szCs w:val="22"/>
                <w:lang w:eastAsia="sv-SE"/>
              </w:rPr>
              <w:t>field descriptions</w:t>
            </w:r>
          </w:p>
        </w:tc>
      </w:tr>
      <w:tr w:rsidR="00BF596A" w14:paraId="562852CF" w14:textId="77777777">
        <w:tc>
          <w:tcPr>
            <w:tcW w:w="14173" w:type="dxa"/>
            <w:tcBorders>
              <w:top w:val="single" w:sz="4" w:space="0" w:color="auto"/>
              <w:left w:val="single" w:sz="4" w:space="0" w:color="auto"/>
              <w:bottom w:val="single" w:sz="4" w:space="0" w:color="auto"/>
              <w:right w:val="single" w:sz="4" w:space="0" w:color="auto"/>
            </w:tcBorders>
          </w:tcPr>
          <w:p w14:paraId="168F076F" w14:textId="77777777" w:rsidR="00BF596A" w:rsidRDefault="005632DD">
            <w:pPr>
              <w:pStyle w:val="TAL"/>
              <w:rPr>
                <w:b/>
                <w:i/>
                <w:szCs w:val="22"/>
                <w:lang w:val="en-GB" w:eastAsia="en-GB"/>
              </w:rPr>
            </w:pPr>
            <w:r>
              <w:rPr>
                <w:b/>
                <w:i/>
                <w:szCs w:val="22"/>
                <w:lang w:val="en-GB" w:eastAsia="en-GB"/>
              </w:rPr>
              <w:t>maxReportCells</w:t>
            </w:r>
          </w:p>
          <w:p w14:paraId="081CDBC9"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A61F356" w14:textId="77777777">
        <w:tc>
          <w:tcPr>
            <w:tcW w:w="14173" w:type="dxa"/>
            <w:tcBorders>
              <w:top w:val="single" w:sz="4" w:space="0" w:color="auto"/>
              <w:left w:val="single" w:sz="4" w:space="0" w:color="auto"/>
              <w:bottom w:val="single" w:sz="4" w:space="0" w:color="auto"/>
              <w:right w:val="single" w:sz="4" w:space="0" w:color="auto"/>
            </w:tcBorders>
          </w:tcPr>
          <w:p w14:paraId="63FDB028" w14:textId="77777777" w:rsidR="00BF596A" w:rsidRDefault="005632DD">
            <w:pPr>
              <w:pStyle w:val="TAL"/>
              <w:rPr>
                <w:b/>
                <w:i/>
                <w:szCs w:val="22"/>
                <w:lang w:val="en-GB" w:eastAsia="en-GB"/>
              </w:rPr>
            </w:pPr>
            <w:r>
              <w:rPr>
                <w:b/>
                <w:i/>
                <w:szCs w:val="22"/>
                <w:lang w:val="en-GB" w:eastAsia="en-GB"/>
              </w:rPr>
              <w:t>reportAmount</w:t>
            </w:r>
          </w:p>
          <w:p w14:paraId="165BCA06" w14:textId="77777777" w:rsidR="00BF596A" w:rsidRDefault="005632DD">
            <w:pPr>
              <w:pStyle w:val="TAL"/>
              <w:rPr>
                <w:b/>
                <w:i/>
                <w:szCs w:val="22"/>
                <w:lang w:val="en-GB" w:eastAsia="en-GB"/>
              </w:rPr>
            </w:pPr>
            <w:r>
              <w:rPr>
                <w:lang w:val="en-GB" w:eastAsia="sv-SE"/>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04139F87" w14:textId="77777777">
        <w:tc>
          <w:tcPr>
            <w:tcW w:w="14173" w:type="dxa"/>
            <w:tcBorders>
              <w:top w:val="single" w:sz="4" w:space="0" w:color="auto"/>
              <w:left w:val="single" w:sz="4" w:space="0" w:color="auto"/>
              <w:bottom w:val="single" w:sz="4" w:space="0" w:color="auto"/>
              <w:right w:val="single" w:sz="4" w:space="0" w:color="auto"/>
            </w:tcBorders>
          </w:tcPr>
          <w:p w14:paraId="7AC11C0E" w14:textId="77777777" w:rsidR="00BF596A" w:rsidRDefault="005632DD">
            <w:pPr>
              <w:pStyle w:val="TAL"/>
              <w:rPr>
                <w:b/>
                <w:i/>
                <w:szCs w:val="22"/>
                <w:lang w:val="en-GB" w:eastAsia="sv-SE"/>
              </w:rPr>
            </w:pPr>
            <w:r>
              <w:rPr>
                <w:b/>
                <w:i/>
                <w:szCs w:val="22"/>
                <w:lang w:val="en-GB" w:eastAsia="sv-SE"/>
              </w:rPr>
              <w:t>reportQuantity, reportQuantityUTRA-FDD</w:t>
            </w:r>
          </w:p>
          <w:p w14:paraId="5D5E41EA" w14:textId="77777777" w:rsidR="00BF596A" w:rsidRDefault="005632DD">
            <w:pPr>
              <w:pStyle w:val="TAL"/>
              <w:rPr>
                <w:b/>
                <w:i/>
                <w:szCs w:val="22"/>
                <w:lang w:val="en-GB" w:eastAsia="en-GB"/>
              </w:rPr>
            </w:pPr>
            <w:r>
              <w:rPr>
                <w:szCs w:val="22"/>
                <w:lang w:val="en-GB" w:eastAsia="en-GB"/>
              </w:rPr>
              <w:t xml:space="preserve">The cell measurement quantities to be included in the measurement report. If the field </w:t>
            </w:r>
            <w:r>
              <w:rPr>
                <w:i/>
                <w:szCs w:val="22"/>
                <w:lang w:val="en-GB" w:eastAsia="en-GB"/>
              </w:rPr>
              <w:t>reportQuantityUTRA-FDD</w:t>
            </w:r>
            <w:r>
              <w:rPr>
                <w:szCs w:val="22"/>
                <w:lang w:val="en-GB" w:eastAsia="en-GB"/>
              </w:rPr>
              <w:t xml:space="preserve"> is present, the UE shall ignore the value(s) provided in </w:t>
            </w:r>
            <w:r>
              <w:rPr>
                <w:i/>
                <w:szCs w:val="22"/>
                <w:lang w:val="en-GB" w:eastAsia="en-GB"/>
              </w:rPr>
              <w:t>reportQuantity</w:t>
            </w:r>
            <w:r>
              <w:rPr>
                <w:szCs w:val="22"/>
                <w:lang w:val="en-GB" w:eastAsia="en-GB"/>
              </w:rPr>
              <w:t>.</w:t>
            </w:r>
          </w:p>
        </w:tc>
      </w:tr>
    </w:tbl>
    <w:p w14:paraId="7FDBB8A2" w14:textId="77777777" w:rsidR="00BF596A" w:rsidRDefault="00BF596A">
      <w:pPr>
        <w:rPr>
          <w:rFonts w:eastAsia="MS Mincho"/>
        </w:rPr>
      </w:pPr>
    </w:p>
    <w:p w14:paraId="2B4720B4" w14:textId="77777777" w:rsidR="00BF596A" w:rsidRDefault="005632DD">
      <w:pPr>
        <w:pStyle w:val="4"/>
        <w:rPr>
          <w:rFonts w:eastAsia="MS Mincho"/>
          <w:i/>
          <w:lang w:val="en-GB"/>
        </w:rPr>
      </w:pPr>
      <w:bookmarkStart w:id="866" w:name="_Toc60777350"/>
      <w:bookmarkStart w:id="867" w:name="_Toc83740305"/>
      <w:r>
        <w:rPr>
          <w:rFonts w:eastAsia="MS Mincho"/>
          <w:lang w:val="en-GB"/>
        </w:rPr>
        <w:t>–</w:t>
      </w:r>
      <w:r>
        <w:rPr>
          <w:rFonts w:eastAsia="MS Mincho"/>
          <w:lang w:val="en-GB"/>
        </w:rPr>
        <w:tab/>
      </w:r>
      <w:r>
        <w:rPr>
          <w:rFonts w:eastAsia="MS Mincho"/>
          <w:i/>
          <w:lang w:val="en-GB"/>
        </w:rPr>
        <w:t>ReportConfigNR</w:t>
      </w:r>
      <w:bookmarkEnd w:id="866"/>
      <w:bookmarkEnd w:id="867"/>
    </w:p>
    <w:p w14:paraId="62BE6AFC" w14:textId="77777777" w:rsidR="00BF596A" w:rsidRDefault="005632DD">
      <w:pPr>
        <w:rPr>
          <w:rFonts w:eastAsia="MS Mincho"/>
        </w:rPr>
      </w:pPr>
      <w:r>
        <w:t xml:space="preserve">The IE </w:t>
      </w:r>
      <w:r>
        <w:rPr>
          <w:i/>
        </w:rPr>
        <w:t>ReportConfigNR</w:t>
      </w:r>
      <w: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3E1B3E55" w14:textId="77777777" w:rsidR="00BF596A" w:rsidRDefault="005632DD">
      <w:pPr>
        <w:pStyle w:val="B1"/>
        <w:rPr>
          <w:lang w:val="en-GB"/>
        </w:rPr>
      </w:pPr>
      <w:r>
        <w:rPr>
          <w:lang w:val="en-GB"/>
        </w:rPr>
        <w:t>Event A1:</w:t>
      </w:r>
      <w:r>
        <w:rPr>
          <w:lang w:val="en-GB"/>
        </w:rPr>
        <w:tab/>
        <w:t>Serving becomes better than absolute threshold;</w:t>
      </w:r>
    </w:p>
    <w:p w14:paraId="3633153A" w14:textId="77777777" w:rsidR="00BF596A" w:rsidRDefault="005632DD">
      <w:pPr>
        <w:pStyle w:val="B1"/>
        <w:rPr>
          <w:lang w:val="en-GB"/>
        </w:rPr>
      </w:pPr>
      <w:r>
        <w:rPr>
          <w:lang w:val="en-GB"/>
        </w:rPr>
        <w:lastRenderedPageBreak/>
        <w:t>Event A2:</w:t>
      </w:r>
      <w:r>
        <w:rPr>
          <w:lang w:val="en-GB"/>
        </w:rPr>
        <w:tab/>
        <w:t>Serving becomes worse than absolute threshold;</w:t>
      </w:r>
    </w:p>
    <w:p w14:paraId="60C21D72" w14:textId="77777777" w:rsidR="00BF596A" w:rsidRDefault="005632DD">
      <w:pPr>
        <w:pStyle w:val="B1"/>
        <w:rPr>
          <w:lang w:val="en-GB"/>
        </w:rPr>
      </w:pPr>
      <w:r>
        <w:rPr>
          <w:lang w:val="en-GB"/>
        </w:rPr>
        <w:t>Event A3:</w:t>
      </w:r>
      <w:r>
        <w:rPr>
          <w:lang w:val="en-GB"/>
        </w:rPr>
        <w:tab/>
        <w:t>Neighbour becomes amount of offset better than PCell/PSCell;</w:t>
      </w:r>
    </w:p>
    <w:p w14:paraId="11F09448" w14:textId="77777777" w:rsidR="00BF596A" w:rsidRDefault="005632DD">
      <w:pPr>
        <w:pStyle w:val="B1"/>
        <w:rPr>
          <w:lang w:val="en-GB"/>
        </w:rPr>
      </w:pPr>
      <w:r>
        <w:rPr>
          <w:lang w:val="en-GB"/>
        </w:rPr>
        <w:t>Event A4:</w:t>
      </w:r>
      <w:r>
        <w:rPr>
          <w:lang w:val="en-GB"/>
        </w:rPr>
        <w:tab/>
        <w:t>Neighbour becomes better than absolute threshold;</w:t>
      </w:r>
    </w:p>
    <w:p w14:paraId="557536EB" w14:textId="77777777" w:rsidR="00BF596A" w:rsidRDefault="005632DD">
      <w:pPr>
        <w:pStyle w:val="B1"/>
        <w:rPr>
          <w:lang w:val="en-GB"/>
        </w:rPr>
      </w:pPr>
      <w:r>
        <w:rPr>
          <w:lang w:val="en-GB"/>
        </w:rPr>
        <w:t>Event A5:</w:t>
      </w:r>
      <w:r>
        <w:rPr>
          <w:lang w:val="en-GB"/>
        </w:rPr>
        <w:tab/>
        <w:t>PCell/PSCell becomes worse than absolute threshold1 AND Neighbour/SCell becomes better than another absolute threshold2;</w:t>
      </w:r>
    </w:p>
    <w:p w14:paraId="0CC8A805" w14:textId="77777777" w:rsidR="00BF596A" w:rsidRDefault="005632DD">
      <w:pPr>
        <w:pStyle w:val="B1"/>
        <w:rPr>
          <w:lang w:val="en-GB"/>
        </w:rPr>
      </w:pPr>
      <w:r>
        <w:rPr>
          <w:lang w:val="en-GB"/>
        </w:rPr>
        <w:t>Event A6:</w:t>
      </w:r>
      <w:r>
        <w:rPr>
          <w:lang w:val="en-GB"/>
        </w:rPr>
        <w:tab/>
        <w:t>Neighbour becomes amount of offset better than SCell;</w:t>
      </w:r>
    </w:p>
    <w:p w14:paraId="08E288B5" w14:textId="77777777" w:rsidR="00BF596A" w:rsidRDefault="005632DD">
      <w:pPr>
        <w:pStyle w:val="B1"/>
        <w:rPr>
          <w:lang w:val="en-GB"/>
        </w:rPr>
      </w:pPr>
      <w:r>
        <w:rPr>
          <w:lang w:val="en-GB"/>
        </w:rPr>
        <w:t>CondEvent A3: Conditional reconfiguration candidate becomes amount of offset better than PCell/PSCell;</w:t>
      </w:r>
    </w:p>
    <w:p w14:paraId="75A346C4" w14:textId="77777777" w:rsidR="00BF596A" w:rsidRDefault="005632DD">
      <w:pPr>
        <w:pStyle w:val="B1"/>
        <w:rPr>
          <w:lang w:val="en-GB"/>
        </w:rPr>
      </w:pPr>
      <w:r>
        <w:rPr>
          <w:lang w:val="en-GB"/>
        </w:rPr>
        <w:t>CondEvent A5: PCell/PSCell becomes worse than absolute threshold1 AND Conditional reconfiguration candidate becomes better than another absolute threshold2;</w:t>
      </w:r>
    </w:p>
    <w:p w14:paraId="13DEC431" w14:textId="77777777" w:rsidR="00BF596A" w:rsidRDefault="005632DD">
      <w:r>
        <w:t>For event I1, measurement reporting event is based on CLI measurement results, which can either be derived based on SRS-RSRP or CLI-RSSI.</w:t>
      </w:r>
    </w:p>
    <w:p w14:paraId="6419505C" w14:textId="77777777" w:rsidR="00BF596A" w:rsidRDefault="005632DD">
      <w:pPr>
        <w:pStyle w:val="B1"/>
        <w:rPr>
          <w:lang w:val="en-GB"/>
        </w:rPr>
      </w:pPr>
      <w:r>
        <w:rPr>
          <w:lang w:val="en-GB"/>
        </w:rPr>
        <w:t>Event I1:</w:t>
      </w:r>
      <w:r>
        <w:rPr>
          <w:lang w:val="en-GB"/>
        </w:rPr>
        <w:tab/>
        <w:t>Interference becomes higher than absolute threshold.</w:t>
      </w:r>
    </w:p>
    <w:p w14:paraId="3A2CBAFB" w14:textId="77777777" w:rsidR="00BF596A" w:rsidRDefault="005632DD">
      <w:pPr>
        <w:pStyle w:val="TH"/>
        <w:rPr>
          <w:lang w:val="en-GB"/>
        </w:rPr>
      </w:pPr>
      <w:r>
        <w:rPr>
          <w:i/>
          <w:lang w:val="en-GB"/>
        </w:rPr>
        <w:t>ReportConfigNR</w:t>
      </w:r>
      <w:r>
        <w:rPr>
          <w:lang w:val="en-GB"/>
        </w:rPr>
        <w:t xml:space="preserve"> information element</w:t>
      </w:r>
    </w:p>
    <w:p w14:paraId="610DF5B0" w14:textId="77777777" w:rsidR="00BF596A" w:rsidRDefault="005632DD">
      <w:pPr>
        <w:pStyle w:val="PL"/>
        <w:rPr>
          <w:color w:val="808080"/>
        </w:rPr>
      </w:pPr>
      <w:r>
        <w:rPr>
          <w:color w:val="808080"/>
        </w:rPr>
        <w:t>-- ASN1START</w:t>
      </w:r>
    </w:p>
    <w:p w14:paraId="6F975E37" w14:textId="77777777" w:rsidR="00BF596A" w:rsidRDefault="005632DD">
      <w:pPr>
        <w:pStyle w:val="PL"/>
        <w:rPr>
          <w:color w:val="808080"/>
        </w:rPr>
      </w:pPr>
      <w:r>
        <w:rPr>
          <w:color w:val="808080"/>
        </w:rPr>
        <w:t>-- TAG-REPORTCONFIGNR-START</w:t>
      </w:r>
    </w:p>
    <w:p w14:paraId="1D0658CC" w14:textId="77777777" w:rsidR="00BF596A" w:rsidRDefault="00BF596A">
      <w:pPr>
        <w:pStyle w:val="PL"/>
      </w:pPr>
    </w:p>
    <w:p w14:paraId="1789447B" w14:textId="77777777" w:rsidR="00BF596A" w:rsidRDefault="005632DD">
      <w:pPr>
        <w:pStyle w:val="PL"/>
      </w:pPr>
      <w:r>
        <w:t xml:space="preserve">ReportConfigNR ::=                          </w:t>
      </w:r>
      <w:r>
        <w:rPr>
          <w:color w:val="993366"/>
        </w:rPr>
        <w:t>SEQUENCE</w:t>
      </w:r>
      <w:r>
        <w:t xml:space="preserve"> {</w:t>
      </w:r>
    </w:p>
    <w:p w14:paraId="0814E945" w14:textId="77777777" w:rsidR="00BF596A" w:rsidRDefault="005632DD">
      <w:pPr>
        <w:pStyle w:val="PL"/>
      </w:pPr>
      <w:r>
        <w:t xml:space="preserve">    reportType                                  </w:t>
      </w:r>
      <w:r>
        <w:rPr>
          <w:color w:val="993366"/>
        </w:rPr>
        <w:t>CHOICE</w:t>
      </w:r>
      <w:r>
        <w:t xml:space="preserve"> {</w:t>
      </w:r>
    </w:p>
    <w:p w14:paraId="2545B397" w14:textId="77777777" w:rsidR="00BF596A" w:rsidRDefault="005632DD">
      <w:pPr>
        <w:pStyle w:val="PL"/>
      </w:pPr>
      <w:r>
        <w:t xml:space="preserve">        periodical                                  PeriodicalReportConfig,</w:t>
      </w:r>
    </w:p>
    <w:p w14:paraId="7E07722E" w14:textId="77777777" w:rsidR="00BF596A" w:rsidRDefault="005632DD">
      <w:pPr>
        <w:pStyle w:val="PL"/>
      </w:pPr>
      <w:r>
        <w:t xml:space="preserve">        eventTriggered                              EventTriggerConfig,</w:t>
      </w:r>
    </w:p>
    <w:p w14:paraId="7EB4561A" w14:textId="77777777" w:rsidR="00BF596A" w:rsidRDefault="005632DD">
      <w:pPr>
        <w:pStyle w:val="PL"/>
      </w:pPr>
      <w:r>
        <w:t xml:space="preserve">        ...,</w:t>
      </w:r>
    </w:p>
    <w:p w14:paraId="67582C56" w14:textId="77777777" w:rsidR="00BF596A" w:rsidRDefault="005632DD">
      <w:pPr>
        <w:pStyle w:val="PL"/>
      </w:pPr>
      <w:r>
        <w:t xml:space="preserve">        reportCGI                                   ReportCGI,</w:t>
      </w:r>
    </w:p>
    <w:p w14:paraId="3CA9DA0D" w14:textId="77777777" w:rsidR="00BF596A" w:rsidRDefault="005632DD">
      <w:pPr>
        <w:pStyle w:val="PL"/>
      </w:pPr>
      <w:r>
        <w:t xml:space="preserve">        reportSFTD                                  ReportSFTD-NR,</w:t>
      </w:r>
    </w:p>
    <w:p w14:paraId="5B1EF365" w14:textId="77777777" w:rsidR="00BF596A" w:rsidRDefault="005632DD">
      <w:pPr>
        <w:pStyle w:val="PL"/>
      </w:pPr>
      <w:r>
        <w:t xml:space="preserve">        condTriggerConfig-r16                       CondTriggerConfig-r16,</w:t>
      </w:r>
    </w:p>
    <w:p w14:paraId="4D6C5F41" w14:textId="77777777" w:rsidR="00BF596A" w:rsidRDefault="005632DD">
      <w:pPr>
        <w:pStyle w:val="PL"/>
      </w:pPr>
      <w:r>
        <w:t xml:space="preserve">        cli-Periodical-r16                          CLI-PeriodicalReportConfig-r16,</w:t>
      </w:r>
    </w:p>
    <w:p w14:paraId="518F1A3A" w14:textId="77777777" w:rsidR="00BF596A" w:rsidRDefault="005632DD">
      <w:pPr>
        <w:pStyle w:val="PL"/>
      </w:pPr>
      <w:r>
        <w:t xml:space="preserve">        cli-EventTriggered-r16                      CLI-EventTriggerConfig-r16</w:t>
      </w:r>
    </w:p>
    <w:p w14:paraId="79EE0632" w14:textId="77777777" w:rsidR="00BF596A" w:rsidRDefault="005632DD">
      <w:pPr>
        <w:pStyle w:val="PL"/>
      </w:pPr>
      <w:r>
        <w:t xml:space="preserve">    }</w:t>
      </w:r>
    </w:p>
    <w:p w14:paraId="3B70B848" w14:textId="77777777" w:rsidR="00BF596A" w:rsidRDefault="005632DD">
      <w:pPr>
        <w:pStyle w:val="PL"/>
      </w:pPr>
      <w:r>
        <w:t>}</w:t>
      </w:r>
    </w:p>
    <w:p w14:paraId="6E5A6F68" w14:textId="77777777" w:rsidR="00BF596A" w:rsidRDefault="00BF596A">
      <w:pPr>
        <w:pStyle w:val="PL"/>
      </w:pPr>
    </w:p>
    <w:p w14:paraId="1E70CD0A" w14:textId="77777777" w:rsidR="00BF596A" w:rsidRDefault="005632DD">
      <w:pPr>
        <w:pStyle w:val="PL"/>
      </w:pPr>
      <w:r>
        <w:t xml:space="preserve">ReportCGI ::=                     </w:t>
      </w:r>
      <w:r>
        <w:rPr>
          <w:color w:val="993366"/>
        </w:rPr>
        <w:t>SEQUENCE</w:t>
      </w:r>
      <w:r>
        <w:t xml:space="preserve"> {</w:t>
      </w:r>
    </w:p>
    <w:p w14:paraId="6876AD9B" w14:textId="77777777" w:rsidR="00BF596A" w:rsidRDefault="005632DD">
      <w:pPr>
        <w:pStyle w:val="PL"/>
      </w:pPr>
      <w:r>
        <w:t xml:space="preserve">    cellForWhichToReportCGI          PhysCellId,</w:t>
      </w:r>
    </w:p>
    <w:p w14:paraId="2BEEFD42" w14:textId="77777777" w:rsidR="00BF596A" w:rsidRDefault="005632DD">
      <w:pPr>
        <w:pStyle w:val="PL"/>
      </w:pPr>
      <w:r>
        <w:t xml:space="preserve">        ...,</w:t>
      </w:r>
    </w:p>
    <w:p w14:paraId="0A76A0AD" w14:textId="77777777" w:rsidR="00BF596A" w:rsidRDefault="005632DD">
      <w:pPr>
        <w:pStyle w:val="PL"/>
      </w:pPr>
      <w:r>
        <w:t xml:space="preserve">    [[</w:t>
      </w:r>
    </w:p>
    <w:p w14:paraId="03FEBC35" w14:textId="77777777" w:rsidR="00BF596A" w:rsidRDefault="005632DD">
      <w:pPr>
        <w:pStyle w:val="PL"/>
        <w:rPr>
          <w:color w:val="808080"/>
        </w:rPr>
      </w:pPr>
      <w:r>
        <w:t xml:space="preserve">    useAutonomousGaps-r16            </w:t>
      </w:r>
      <w:r>
        <w:rPr>
          <w:color w:val="993366"/>
        </w:rPr>
        <w:t>ENUMERATED</w:t>
      </w:r>
      <w:r>
        <w:t xml:space="preserve"> {setup}                </w:t>
      </w:r>
      <w:r>
        <w:rPr>
          <w:color w:val="993366"/>
        </w:rPr>
        <w:t>OPTIONAL</w:t>
      </w:r>
      <w:r>
        <w:t xml:space="preserve">   </w:t>
      </w:r>
      <w:r>
        <w:rPr>
          <w:color w:val="808080"/>
        </w:rPr>
        <w:t>-- Need R</w:t>
      </w:r>
    </w:p>
    <w:p w14:paraId="5E86E8F0" w14:textId="77777777" w:rsidR="00BF596A" w:rsidRDefault="005632DD">
      <w:pPr>
        <w:pStyle w:val="PL"/>
      </w:pPr>
      <w:r>
        <w:t xml:space="preserve">    ]]</w:t>
      </w:r>
    </w:p>
    <w:p w14:paraId="78A3150D" w14:textId="77777777" w:rsidR="00BF596A" w:rsidRDefault="00BF596A">
      <w:pPr>
        <w:pStyle w:val="PL"/>
      </w:pPr>
    </w:p>
    <w:p w14:paraId="236B9A12" w14:textId="77777777" w:rsidR="00BF596A" w:rsidRDefault="005632DD">
      <w:pPr>
        <w:pStyle w:val="PL"/>
      </w:pPr>
      <w:r>
        <w:t>}</w:t>
      </w:r>
    </w:p>
    <w:p w14:paraId="7202723D" w14:textId="77777777" w:rsidR="00BF596A" w:rsidRDefault="00BF596A">
      <w:pPr>
        <w:pStyle w:val="PL"/>
      </w:pPr>
    </w:p>
    <w:p w14:paraId="62E575DC" w14:textId="77777777" w:rsidR="00BF596A" w:rsidRDefault="005632DD">
      <w:pPr>
        <w:pStyle w:val="PL"/>
      </w:pPr>
      <w:r>
        <w:t xml:space="preserve">ReportSFTD-NR ::=                 </w:t>
      </w:r>
      <w:r>
        <w:rPr>
          <w:color w:val="993366"/>
        </w:rPr>
        <w:t>SEQUENCE</w:t>
      </w:r>
      <w:r>
        <w:t xml:space="preserve"> {</w:t>
      </w:r>
    </w:p>
    <w:p w14:paraId="17E761C0" w14:textId="77777777" w:rsidR="00BF596A" w:rsidRDefault="005632DD">
      <w:pPr>
        <w:pStyle w:val="PL"/>
      </w:pPr>
      <w:r>
        <w:t xml:space="preserve">    reportSFTD-Meas                  </w:t>
      </w:r>
      <w:r>
        <w:rPr>
          <w:color w:val="993366"/>
        </w:rPr>
        <w:t>BOOLEAN</w:t>
      </w:r>
      <w:r>
        <w:t>,</w:t>
      </w:r>
    </w:p>
    <w:p w14:paraId="229DBAA6" w14:textId="77777777" w:rsidR="00BF596A" w:rsidRDefault="005632DD">
      <w:pPr>
        <w:pStyle w:val="PL"/>
      </w:pPr>
      <w:r>
        <w:t xml:space="preserve">    reportRSRP                       </w:t>
      </w:r>
      <w:r>
        <w:rPr>
          <w:color w:val="993366"/>
        </w:rPr>
        <w:t>BOOLEAN</w:t>
      </w:r>
      <w:r>
        <w:t>,</w:t>
      </w:r>
    </w:p>
    <w:p w14:paraId="180E391D" w14:textId="77777777" w:rsidR="00BF596A" w:rsidRDefault="005632DD">
      <w:pPr>
        <w:pStyle w:val="PL"/>
      </w:pPr>
      <w:r>
        <w:t xml:space="preserve">    ...,</w:t>
      </w:r>
    </w:p>
    <w:p w14:paraId="74B1D9F6" w14:textId="77777777" w:rsidR="00BF596A" w:rsidRDefault="005632DD">
      <w:pPr>
        <w:pStyle w:val="PL"/>
      </w:pPr>
      <w:r>
        <w:lastRenderedPageBreak/>
        <w:t xml:space="preserve">    [[</w:t>
      </w:r>
    </w:p>
    <w:p w14:paraId="660396B2" w14:textId="77777777" w:rsidR="00BF596A" w:rsidRDefault="005632DD">
      <w:pPr>
        <w:pStyle w:val="PL"/>
        <w:rPr>
          <w:color w:val="808080"/>
        </w:rPr>
      </w:pPr>
      <w:r>
        <w:t xml:space="preserve">    reportSFTD-NeighMeas             </w:t>
      </w:r>
      <w:r>
        <w:rPr>
          <w:color w:val="993366"/>
        </w:rPr>
        <w:t>ENUMERATED</w:t>
      </w:r>
      <w:r>
        <w:t xml:space="preserve"> {true}                                </w:t>
      </w:r>
      <w:r>
        <w:rPr>
          <w:color w:val="993366"/>
        </w:rPr>
        <w:t>OPTIONAL</w:t>
      </w:r>
      <w:r>
        <w:t xml:space="preserve">,   </w:t>
      </w:r>
      <w:r>
        <w:rPr>
          <w:color w:val="808080"/>
        </w:rPr>
        <w:t>-- Need R</w:t>
      </w:r>
    </w:p>
    <w:p w14:paraId="32B90CE5" w14:textId="77777777" w:rsidR="00BF596A" w:rsidRDefault="005632DD">
      <w:pPr>
        <w:pStyle w:val="PL"/>
        <w:rPr>
          <w:color w:val="808080"/>
        </w:rPr>
      </w:pPr>
      <w:r>
        <w:t xml:space="preserve">    drx-SFTD-NeighMeas               </w:t>
      </w:r>
      <w:r>
        <w:rPr>
          <w:color w:val="993366"/>
        </w:rPr>
        <w:t>ENUMERATED</w:t>
      </w:r>
      <w:r>
        <w:t xml:space="preserve"> {true}                                </w:t>
      </w:r>
      <w:r>
        <w:rPr>
          <w:color w:val="993366"/>
        </w:rPr>
        <w:t>OPTIONAL</w:t>
      </w:r>
      <w:r>
        <w:t xml:space="preserve">,   </w:t>
      </w:r>
      <w:r>
        <w:rPr>
          <w:color w:val="808080"/>
        </w:rPr>
        <w:t>-- Need R</w:t>
      </w:r>
    </w:p>
    <w:p w14:paraId="00308C0E" w14:textId="77777777" w:rsidR="00BF596A" w:rsidRDefault="005632DD">
      <w:pPr>
        <w:pStyle w:val="PL"/>
        <w:rPr>
          <w:color w:val="808080"/>
        </w:rPr>
      </w:pPr>
      <w:r>
        <w:t xml:space="preserve">    cellsForWhichToReportSFTD        </w:t>
      </w:r>
      <w:r>
        <w:rPr>
          <w:color w:val="993366"/>
        </w:rPr>
        <w:t>SEQUENCE</w:t>
      </w:r>
      <w:r>
        <w:t xml:space="preserve"> (</w:t>
      </w:r>
      <w:r>
        <w:rPr>
          <w:color w:val="993366"/>
        </w:rPr>
        <w:t>SIZE</w:t>
      </w:r>
      <w:r>
        <w:t xml:space="preserve"> (1..maxCellSFTD))</w:t>
      </w:r>
      <w:r>
        <w:rPr>
          <w:color w:val="993366"/>
        </w:rPr>
        <w:t xml:space="preserve"> OF</w:t>
      </w:r>
      <w:r>
        <w:t xml:space="preserve"> PhysCellId   </w:t>
      </w:r>
      <w:r>
        <w:rPr>
          <w:color w:val="993366"/>
        </w:rPr>
        <w:t>OPTIONAL</w:t>
      </w:r>
      <w:r>
        <w:t xml:space="preserve">    </w:t>
      </w:r>
      <w:r>
        <w:rPr>
          <w:color w:val="808080"/>
        </w:rPr>
        <w:t>-- Need R</w:t>
      </w:r>
    </w:p>
    <w:p w14:paraId="6179A6E9" w14:textId="77777777" w:rsidR="00BF596A" w:rsidRDefault="005632DD">
      <w:pPr>
        <w:pStyle w:val="PL"/>
      </w:pPr>
      <w:r>
        <w:t xml:space="preserve">    ]]</w:t>
      </w:r>
    </w:p>
    <w:p w14:paraId="130530D6" w14:textId="77777777" w:rsidR="00BF596A" w:rsidRDefault="005632DD">
      <w:pPr>
        <w:pStyle w:val="PL"/>
      </w:pPr>
      <w:r>
        <w:t>}</w:t>
      </w:r>
    </w:p>
    <w:p w14:paraId="492F2ABA" w14:textId="77777777" w:rsidR="00BF596A" w:rsidRDefault="00BF596A">
      <w:pPr>
        <w:pStyle w:val="PL"/>
      </w:pPr>
    </w:p>
    <w:p w14:paraId="3187091F" w14:textId="77777777" w:rsidR="00BF596A" w:rsidRDefault="005632DD">
      <w:pPr>
        <w:pStyle w:val="PL"/>
      </w:pPr>
      <w:r>
        <w:t xml:space="preserve">CondTriggerConfig-r16 ::=        </w:t>
      </w:r>
      <w:r>
        <w:rPr>
          <w:color w:val="993366"/>
        </w:rPr>
        <w:t>SEQUENCE</w:t>
      </w:r>
      <w:r>
        <w:t xml:space="preserve"> {</w:t>
      </w:r>
    </w:p>
    <w:p w14:paraId="2475C527" w14:textId="77777777" w:rsidR="00BF596A" w:rsidRDefault="005632DD">
      <w:pPr>
        <w:pStyle w:val="PL"/>
      </w:pPr>
      <w:r>
        <w:t xml:space="preserve">    condEventId                      </w:t>
      </w:r>
      <w:r>
        <w:rPr>
          <w:color w:val="993366"/>
        </w:rPr>
        <w:t>CHOICE</w:t>
      </w:r>
      <w:r>
        <w:t xml:space="preserve"> {</w:t>
      </w:r>
    </w:p>
    <w:p w14:paraId="5519294E" w14:textId="77777777" w:rsidR="00BF596A" w:rsidRDefault="005632DD">
      <w:pPr>
        <w:pStyle w:val="PL"/>
      </w:pPr>
      <w:r>
        <w:t xml:space="preserve">        condEventA3                      </w:t>
      </w:r>
      <w:r>
        <w:rPr>
          <w:color w:val="993366"/>
        </w:rPr>
        <w:t>SEQUENCE</w:t>
      </w:r>
      <w:r>
        <w:t xml:space="preserve"> {</w:t>
      </w:r>
    </w:p>
    <w:p w14:paraId="415281C2" w14:textId="77777777" w:rsidR="00BF596A" w:rsidRDefault="005632DD">
      <w:pPr>
        <w:pStyle w:val="PL"/>
      </w:pPr>
      <w:r>
        <w:t xml:space="preserve">            a3-Offset                        MeasTriggerQuantityOffset,</w:t>
      </w:r>
    </w:p>
    <w:p w14:paraId="1548C2F3" w14:textId="77777777" w:rsidR="00BF596A" w:rsidRDefault="005632DD">
      <w:pPr>
        <w:pStyle w:val="PL"/>
      </w:pPr>
      <w:r>
        <w:t xml:space="preserve">            hysteresis                       Hysteresis,</w:t>
      </w:r>
    </w:p>
    <w:p w14:paraId="236BA518" w14:textId="77777777" w:rsidR="00BF596A" w:rsidRDefault="005632DD">
      <w:pPr>
        <w:pStyle w:val="PL"/>
      </w:pPr>
      <w:r>
        <w:t xml:space="preserve">            timeToTrigger                    TimeToTrigger</w:t>
      </w:r>
    </w:p>
    <w:p w14:paraId="73A941C3" w14:textId="77777777" w:rsidR="00BF596A" w:rsidRDefault="005632DD">
      <w:pPr>
        <w:pStyle w:val="PL"/>
      </w:pPr>
      <w:r>
        <w:t xml:space="preserve">        },</w:t>
      </w:r>
    </w:p>
    <w:p w14:paraId="3F4CD0F3" w14:textId="77777777" w:rsidR="00BF596A" w:rsidRDefault="005632DD">
      <w:pPr>
        <w:pStyle w:val="PL"/>
      </w:pPr>
      <w:r>
        <w:t xml:space="preserve">        condEventA5                      </w:t>
      </w:r>
      <w:r>
        <w:rPr>
          <w:color w:val="993366"/>
        </w:rPr>
        <w:t>SEQUENCE</w:t>
      </w:r>
      <w:r>
        <w:t xml:space="preserve"> {</w:t>
      </w:r>
    </w:p>
    <w:p w14:paraId="00F8BE8B" w14:textId="77777777" w:rsidR="00BF596A" w:rsidRDefault="005632DD">
      <w:pPr>
        <w:pStyle w:val="PL"/>
      </w:pPr>
      <w:r>
        <w:t xml:space="preserve">            a5-Threshold1                    MeasTriggerQuantity,</w:t>
      </w:r>
    </w:p>
    <w:p w14:paraId="61B279D0" w14:textId="77777777" w:rsidR="00BF596A" w:rsidRDefault="005632DD">
      <w:pPr>
        <w:pStyle w:val="PL"/>
      </w:pPr>
      <w:r>
        <w:t xml:space="preserve">            a5-Threshold2                    MeasTriggerQuantity,</w:t>
      </w:r>
    </w:p>
    <w:p w14:paraId="16F81DEC" w14:textId="77777777" w:rsidR="00BF596A" w:rsidRDefault="005632DD">
      <w:pPr>
        <w:pStyle w:val="PL"/>
      </w:pPr>
      <w:r>
        <w:t xml:space="preserve">            hysteresis                       Hysteresis,</w:t>
      </w:r>
    </w:p>
    <w:p w14:paraId="47A0A141" w14:textId="77777777" w:rsidR="00BF596A" w:rsidRDefault="005632DD">
      <w:pPr>
        <w:pStyle w:val="PL"/>
      </w:pPr>
      <w:r>
        <w:t xml:space="preserve">            timeToTrigger                    TimeToTrigger</w:t>
      </w:r>
    </w:p>
    <w:p w14:paraId="78570F21" w14:textId="77777777" w:rsidR="00BF596A" w:rsidRDefault="005632DD">
      <w:pPr>
        <w:pStyle w:val="PL"/>
      </w:pPr>
      <w:r>
        <w:t xml:space="preserve">        },</w:t>
      </w:r>
    </w:p>
    <w:p w14:paraId="3EEC60FF" w14:textId="77777777" w:rsidR="00BF596A" w:rsidRDefault="005632DD">
      <w:pPr>
        <w:pStyle w:val="PL"/>
      </w:pPr>
      <w:r>
        <w:t xml:space="preserve">        ...</w:t>
      </w:r>
    </w:p>
    <w:p w14:paraId="0D51E1CB" w14:textId="77777777" w:rsidR="00BF596A" w:rsidRDefault="005632DD">
      <w:pPr>
        <w:pStyle w:val="PL"/>
      </w:pPr>
      <w:r>
        <w:t xml:space="preserve">    },</w:t>
      </w:r>
    </w:p>
    <w:p w14:paraId="194FE358" w14:textId="77777777" w:rsidR="00BF596A" w:rsidRDefault="005632DD">
      <w:pPr>
        <w:pStyle w:val="PL"/>
      </w:pPr>
      <w:r>
        <w:t xml:space="preserve">    rsType-r16                       NR-RS-Type,</w:t>
      </w:r>
    </w:p>
    <w:p w14:paraId="28D15C18" w14:textId="77777777" w:rsidR="00BF596A" w:rsidRDefault="005632DD">
      <w:pPr>
        <w:pStyle w:val="PL"/>
      </w:pPr>
      <w:r>
        <w:t xml:space="preserve">    ...</w:t>
      </w:r>
    </w:p>
    <w:p w14:paraId="02C6D63F" w14:textId="77777777" w:rsidR="00BF596A" w:rsidRDefault="005632DD">
      <w:pPr>
        <w:pStyle w:val="PL"/>
      </w:pPr>
      <w:r>
        <w:t>}</w:t>
      </w:r>
    </w:p>
    <w:p w14:paraId="2115D3FA" w14:textId="77777777" w:rsidR="00BF596A" w:rsidRDefault="00BF596A">
      <w:pPr>
        <w:pStyle w:val="PL"/>
      </w:pPr>
    </w:p>
    <w:p w14:paraId="5D71F44A" w14:textId="77777777" w:rsidR="00BF596A" w:rsidRDefault="005632DD">
      <w:pPr>
        <w:pStyle w:val="PL"/>
      </w:pPr>
      <w:r>
        <w:t xml:space="preserve">EventTriggerConfig::=                       </w:t>
      </w:r>
      <w:r>
        <w:rPr>
          <w:color w:val="993366"/>
        </w:rPr>
        <w:t>SEQUENCE</w:t>
      </w:r>
      <w:r>
        <w:t xml:space="preserve"> {</w:t>
      </w:r>
    </w:p>
    <w:p w14:paraId="77B59CE3" w14:textId="77777777" w:rsidR="00BF596A" w:rsidRDefault="005632DD">
      <w:pPr>
        <w:pStyle w:val="PL"/>
      </w:pPr>
      <w:r>
        <w:t xml:space="preserve">    eventId                                     </w:t>
      </w:r>
      <w:r>
        <w:rPr>
          <w:color w:val="993366"/>
        </w:rPr>
        <w:t>CHOICE</w:t>
      </w:r>
      <w:r>
        <w:t xml:space="preserve"> {</w:t>
      </w:r>
    </w:p>
    <w:p w14:paraId="0D50A0C9" w14:textId="77777777" w:rsidR="00BF596A" w:rsidRDefault="005632DD">
      <w:pPr>
        <w:pStyle w:val="PL"/>
      </w:pPr>
      <w:r>
        <w:t xml:space="preserve">        eventA1                                     </w:t>
      </w:r>
      <w:r>
        <w:rPr>
          <w:color w:val="993366"/>
        </w:rPr>
        <w:t>SEQUENCE</w:t>
      </w:r>
      <w:r>
        <w:t xml:space="preserve"> {</w:t>
      </w:r>
    </w:p>
    <w:p w14:paraId="6934FD48" w14:textId="77777777" w:rsidR="00BF596A" w:rsidRDefault="005632DD">
      <w:pPr>
        <w:pStyle w:val="PL"/>
      </w:pPr>
      <w:r>
        <w:t xml:space="preserve">            a1-Threshold                                MeasTriggerQuantity,</w:t>
      </w:r>
    </w:p>
    <w:p w14:paraId="30E5B130" w14:textId="77777777" w:rsidR="00BF596A" w:rsidRDefault="005632DD">
      <w:pPr>
        <w:pStyle w:val="PL"/>
      </w:pPr>
      <w:r>
        <w:t xml:space="preserve">            reportOnLeave                               </w:t>
      </w:r>
      <w:r>
        <w:rPr>
          <w:color w:val="993366"/>
        </w:rPr>
        <w:t>BOOLEAN</w:t>
      </w:r>
      <w:r>
        <w:t>,</w:t>
      </w:r>
    </w:p>
    <w:p w14:paraId="76CB45D7" w14:textId="77777777" w:rsidR="00BF596A" w:rsidRDefault="005632DD">
      <w:pPr>
        <w:pStyle w:val="PL"/>
      </w:pPr>
      <w:r>
        <w:t xml:space="preserve">            hysteresis                                  Hysteresis,</w:t>
      </w:r>
    </w:p>
    <w:p w14:paraId="6F434D47" w14:textId="77777777" w:rsidR="00BF596A" w:rsidRDefault="005632DD">
      <w:pPr>
        <w:pStyle w:val="PL"/>
      </w:pPr>
      <w:r>
        <w:t xml:space="preserve">            timeToTrigger                               TimeToTrigger</w:t>
      </w:r>
    </w:p>
    <w:p w14:paraId="03F88685" w14:textId="77777777" w:rsidR="00BF596A" w:rsidRDefault="005632DD">
      <w:pPr>
        <w:pStyle w:val="PL"/>
      </w:pPr>
      <w:r>
        <w:t xml:space="preserve">        },</w:t>
      </w:r>
    </w:p>
    <w:p w14:paraId="704D5B2E" w14:textId="77777777" w:rsidR="00BF596A" w:rsidRDefault="005632DD">
      <w:pPr>
        <w:pStyle w:val="PL"/>
      </w:pPr>
      <w:r>
        <w:t xml:space="preserve">        eventA2                                     </w:t>
      </w:r>
      <w:r>
        <w:rPr>
          <w:color w:val="993366"/>
        </w:rPr>
        <w:t>SEQUENCE</w:t>
      </w:r>
      <w:r>
        <w:t xml:space="preserve"> {</w:t>
      </w:r>
    </w:p>
    <w:p w14:paraId="62AFDCC2" w14:textId="77777777" w:rsidR="00BF596A" w:rsidRDefault="005632DD">
      <w:pPr>
        <w:pStyle w:val="PL"/>
      </w:pPr>
      <w:r>
        <w:t xml:space="preserve">            a2-Threshold                                MeasTriggerQuantity,</w:t>
      </w:r>
    </w:p>
    <w:p w14:paraId="0FB4F1CB" w14:textId="77777777" w:rsidR="00BF596A" w:rsidRDefault="005632DD">
      <w:pPr>
        <w:pStyle w:val="PL"/>
      </w:pPr>
      <w:r>
        <w:t xml:space="preserve">            reportOnLeave                               </w:t>
      </w:r>
      <w:r>
        <w:rPr>
          <w:color w:val="993366"/>
        </w:rPr>
        <w:t>BOOLEAN</w:t>
      </w:r>
      <w:r>
        <w:t>,</w:t>
      </w:r>
    </w:p>
    <w:p w14:paraId="2BACC121" w14:textId="77777777" w:rsidR="00BF596A" w:rsidRDefault="005632DD">
      <w:pPr>
        <w:pStyle w:val="PL"/>
      </w:pPr>
      <w:r>
        <w:t xml:space="preserve">            hysteresis                                  Hysteresis,</w:t>
      </w:r>
    </w:p>
    <w:p w14:paraId="1D79D44D" w14:textId="77777777" w:rsidR="00BF596A" w:rsidRDefault="005632DD">
      <w:pPr>
        <w:pStyle w:val="PL"/>
      </w:pPr>
      <w:r>
        <w:t xml:space="preserve">            timeToTrigger                               TimeToTrigger</w:t>
      </w:r>
    </w:p>
    <w:p w14:paraId="65D2421F" w14:textId="77777777" w:rsidR="00BF596A" w:rsidRDefault="005632DD">
      <w:pPr>
        <w:pStyle w:val="PL"/>
      </w:pPr>
      <w:r>
        <w:t xml:space="preserve">        },</w:t>
      </w:r>
    </w:p>
    <w:p w14:paraId="4E3F8949" w14:textId="77777777" w:rsidR="00BF596A" w:rsidRDefault="005632DD">
      <w:pPr>
        <w:pStyle w:val="PL"/>
      </w:pPr>
      <w:r>
        <w:t xml:space="preserve">        eventA3                                     </w:t>
      </w:r>
      <w:r>
        <w:rPr>
          <w:color w:val="993366"/>
        </w:rPr>
        <w:t>SEQUENCE</w:t>
      </w:r>
      <w:r>
        <w:t xml:space="preserve"> {</w:t>
      </w:r>
    </w:p>
    <w:p w14:paraId="7682902E" w14:textId="77777777" w:rsidR="00BF596A" w:rsidRDefault="005632DD">
      <w:pPr>
        <w:pStyle w:val="PL"/>
      </w:pPr>
      <w:r>
        <w:t xml:space="preserve">            a3-Offset                                   MeasTriggerQuantityOffset,</w:t>
      </w:r>
    </w:p>
    <w:p w14:paraId="09E22CAD" w14:textId="77777777" w:rsidR="00BF596A" w:rsidRDefault="005632DD">
      <w:pPr>
        <w:pStyle w:val="PL"/>
      </w:pPr>
      <w:r>
        <w:t xml:space="preserve">            reportOnLeave                               </w:t>
      </w:r>
      <w:r>
        <w:rPr>
          <w:color w:val="993366"/>
        </w:rPr>
        <w:t>BOOLEAN</w:t>
      </w:r>
      <w:r>
        <w:t>,</w:t>
      </w:r>
    </w:p>
    <w:p w14:paraId="44D894FB" w14:textId="77777777" w:rsidR="00BF596A" w:rsidRDefault="005632DD">
      <w:pPr>
        <w:pStyle w:val="PL"/>
      </w:pPr>
      <w:r>
        <w:t xml:space="preserve">            hysteresis                                  Hysteresis,</w:t>
      </w:r>
    </w:p>
    <w:p w14:paraId="43D83A80" w14:textId="77777777" w:rsidR="00BF596A" w:rsidRDefault="005632DD">
      <w:pPr>
        <w:pStyle w:val="PL"/>
      </w:pPr>
      <w:r>
        <w:t xml:space="preserve">            timeToTrigger                               TimeToTrigger,</w:t>
      </w:r>
    </w:p>
    <w:p w14:paraId="594907C1" w14:textId="77777777" w:rsidR="00BF596A" w:rsidRDefault="005632DD">
      <w:pPr>
        <w:pStyle w:val="PL"/>
      </w:pPr>
      <w:r>
        <w:t xml:space="preserve">            useWhiteCellList                            </w:t>
      </w:r>
      <w:r>
        <w:rPr>
          <w:color w:val="993366"/>
        </w:rPr>
        <w:t>BOOLEAN</w:t>
      </w:r>
    </w:p>
    <w:p w14:paraId="61BB6D59" w14:textId="77777777" w:rsidR="00BF596A" w:rsidRDefault="005632DD">
      <w:pPr>
        <w:pStyle w:val="PL"/>
      </w:pPr>
      <w:r>
        <w:t xml:space="preserve">        },</w:t>
      </w:r>
    </w:p>
    <w:p w14:paraId="6E5EE14C" w14:textId="77777777" w:rsidR="00BF596A" w:rsidRDefault="005632DD">
      <w:pPr>
        <w:pStyle w:val="PL"/>
      </w:pPr>
      <w:r>
        <w:t xml:space="preserve">        eventA4                                     </w:t>
      </w:r>
      <w:r>
        <w:rPr>
          <w:color w:val="993366"/>
        </w:rPr>
        <w:t>SEQUENCE</w:t>
      </w:r>
      <w:r>
        <w:t xml:space="preserve"> {</w:t>
      </w:r>
    </w:p>
    <w:p w14:paraId="48F60503" w14:textId="77777777" w:rsidR="00BF596A" w:rsidRDefault="005632DD">
      <w:pPr>
        <w:pStyle w:val="PL"/>
      </w:pPr>
      <w:r>
        <w:t xml:space="preserve">            a4-Threshold                                MeasTriggerQuantity,</w:t>
      </w:r>
    </w:p>
    <w:p w14:paraId="212B2D37" w14:textId="77777777" w:rsidR="00BF596A" w:rsidRDefault="005632DD">
      <w:pPr>
        <w:pStyle w:val="PL"/>
      </w:pPr>
      <w:r>
        <w:t xml:space="preserve">            reportOnLeave                               </w:t>
      </w:r>
      <w:r>
        <w:rPr>
          <w:color w:val="993366"/>
        </w:rPr>
        <w:t>BOOLEAN</w:t>
      </w:r>
      <w:r>
        <w:t>,</w:t>
      </w:r>
    </w:p>
    <w:p w14:paraId="10726AC1" w14:textId="77777777" w:rsidR="00BF596A" w:rsidRDefault="005632DD">
      <w:pPr>
        <w:pStyle w:val="PL"/>
      </w:pPr>
      <w:r>
        <w:t xml:space="preserve">            hysteresis                                  Hysteresis,</w:t>
      </w:r>
    </w:p>
    <w:p w14:paraId="10762471" w14:textId="77777777" w:rsidR="00BF596A" w:rsidRDefault="005632DD">
      <w:pPr>
        <w:pStyle w:val="PL"/>
      </w:pPr>
      <w:r>
        <w:t xml:space="preserve">            timeToTrigger                               TimeToTrigger,</w:t>
      </w:r>
    </w:p>
    <w:p w14:paraId="1F60AA9E" w14:textId="77777777" w:rsidR="00BF596A" w:rsidRDefault="005632DD">
      <w:pPr>
        <w:pStyle w:val="PL"/>
      </w:pPr>
      <w:r>
        <w:lastRenderedPageBreak/>
        <w:t xml:space="preserve">            useWhiteCellList                            </w:t>
      </w:r>
      <w:r>
        <w:rPr>
          <w:color w:val="993366"/>
        </w:rPr>
        <w:t>BOOLEAN</w:t>
      </w:r>
    </w:p>
    <w:p w14:paraId="5A7E1F47" w14:textId="77777777" w:rsidR="00BF596A" w:rsidRDefault="005632DD">
      <w:pPr>
        <w:pStyle w:val="PL"/>
      </w:pPr>
      <w:r>
        <w:t xml:space="preserve">        },</w:t>
      </w:r>
    </w:p>
    <w:p w14:paraId="3382C341" w14:textId="77777777" w:rsidR="00BF596A" w:rsidRDefault="005632DD">
      <w:pPr>
        <w:pStyle w:val="PL"/>
      </w:pPr>
      <w:r>
        <w:t xml:space="preserve">        eventA5                                     </w:t>
      </w:r>
      <w:r>
        <w:rPr>
          <w:color w:val="993366"/>
        </w:rPr>
        <w:t>SEQUENCE</w:t>
      </w:r>
      <w:r>
        <w:t xml:space="preserve"> {</w:t>
      </w:r>
    </w:p>
    <w:p w14:paraId="3A8973FF" w14:textId="77777777" w:rsidR="00BF596A" w:rsidRDefault="005632DD">
      <w:pPr>
        <w:pStyle w:val="PL"/>
      </w:pPr>
      <w:r>
        <w:t xml:space="preserve">            a5-Threshold1                               MeasTriggerQuantity,</w:t>
      </w:r>
    </w:p>
    <w:p w14:paraId="4633E03E" w14:textId="77777777" w:rsidR="00BF596A" w:rsidRDefault="005632DD">
      <w:pPr>
        <w:pStyle w:val="PL"/>
      </w:pPr>
      <w:r>
        <w:t xml:space="preserve">            a5-Threshold2                               MeasTriggerQuantity,</w:t>
      </w:r>
    </w:p>
    <w:p w14:paraId="4F2E85DC" w14:textId="77777777" w:rsidR="00BF596A" w:rsidRDefault="005632DD">
      <w:pPr>
        <w:pStyle w:val="PL"/>
      </w:pPr>
      <w:r>
        <w:t xml:space="preserve">            reportOnLeave                               </w:t>
      </w:r>
      <w:r>
        <w:rPr>
          <w:color w:val="993366"/>
        </w:rPr>
        <w:t>BOOLEAN</w:t>
      </w:r>
      <w:r>
        <w:t>,</w:t>
      </w:r>
    </w:p>
    <w:p w14:paraId="46D232DF" w14:textId="77777777" w:rsidR="00BF596A" w:rsidRDefault="005632DD">
      <w:pPr>
        <w:pStyle w:val="PL"/>
      </w:pPr>
      <w:r>
        <w:t xml:space="preserve">            hysteresis                                  Hysteresis,</w:t>
      </w:r>
    </w:p>
    <w:p w14:paraId="08F668B6" w14:textId="77777777" w:rsidR="00BF596A" w:rsidRDefault="005632DD">
      <w:pPr>
        <w:pStyle w:val="PL"/>
      </w:pPr>
      <w:r>
        <w:t xml:space="preserve">            timeToTrigger                               TimeToTrigger,</w:t>
      </w:r>
    </w:p>
    <w:p w14:paraId="701BBD78" w14:textId="77777777" w:rsidR="00BF596A" w:rsidRDefault="005632DD">
      <w:pPr>
        <w:pStyle w:val="PL"/>
      </w:pPr>
      <w:r>
        <w:t xml:space="preserve">            useWhiteCellList                            </w:t>
      </w:r>
      <w:r>
        <w:rPr>
          <w:color w:val="993366"/>
        </w:rPr>
        <w:t>BOOLEAN</w:t>
      </w:r>
    </w:p>
    <w:p w14:paraId="73409D00" w14:textId="77777777" w:rsidR="00BF596A" w:rsidRDefault="005632DD">
      <w:pPr>
        <w:pStyle w:val="PL"/>
      </w:pPr>
      <w:r>
        <w:t xml:space="preserve">        },</w:t>
      </w:r>
    </w:p>
    <w:p w14:paraId="10D4054F" w14:textId="77777777" w:rsidR="00BF596A" w:rsidRDefault="005632DD">
      <w:pPr>
        <w:pStyle w:val="PL"/>
      </w:pPr>
      <w:r>
        <w:t xml:space="preserve">        eventA6                                     </w:t>
      </w:r>
      <w:r>
        <w:rPr>
          <w:color w:val="993366"/>
        </w:rPr>
        <w:t>SEQUENCE</w:t>
      </w:r>
      <w:r>
        <w:t xml:space="preserve"> {</w:t>
      </w:r>
    </w:p>
    <w:p w14:paraId="30DC685D" w14:textId="77777777" w:rsidR="00BF596A" w:rsidRDefault="005632DD">
      <w:pPr>
        <w:pStyle w:val="PL"/>
      </w:pPr>
      <w:r>
        <w:t xml:space="preserve">            a6-Offset                                   MeasTriggerQuantityOffset,</w:t>
      </w:r>
    </w:p>
    <w:p w14:paraId="129C8843" w14:textId="77777777" w:rsidR="00BF596A" w:rsidRDefault="005632DD">
      <w:pPr>
        <w:pStyle w:val="PL"/>
      </w:pPr>
      <w:r>
        <w:t xml:space="preserve">            reportOnLeave                               </w:t>
      </w:r>
      <w:r>
        <w:rPr>
          <w:color w:val="993366"/>
        </w:rPr>
        <w:t>BOOLEAN</w:t>
      </w:r>
      <w:r>
        <w:t>,</w:t>
      </w:r>
    </w:p>
    <w:p w14:paraId="1A2428F7" w14:textId="77777777" w:rsidR="00BF596A" w:rsidRDefault="005632DD">
      <w:pPr>
        <w:pStyle w:val="PL"/>
      </w:pPr>
      <w:r>
        <w:t xml:space="preserve">            hysteresis                                  Hysteresis,</w:t>
      </w:r>
    </w:p>
    <w:p w14:paraId="78444F2A" w14:textId="77777777" w:rsidR="00BF596A" w:rsidRDefault="005632DD">
      <w:pPr>
        <w:pStyle w:val="PL"/>
      </w:pPr>
      <w:r>
        <w:t xml:space="preserve">            timeToTrigger                               TimeToTrigger,</w:t>
      </w:r>
    </w:p>
    <w:p w14:paraId="6F9DEA60" w14:textId="77777777" w:rsidR="00BF596A" w:rsidRDefault="005632DD">
      <w:pPr>
        <w:pStyle w:val="PL"/>
      </w:pPr>
      <w:r>
        <w:t xml:space="preserve">            useWhiteCellList                            </w:t>
      </w:r>
      <w:r>
        <w:rPr>
          <w:color w:val="993366"/>
        </w:rPr>
        <w:t>BOOLEAN</w:t>
      </w:r>
    </w:p>
    <w:p w14:paraId="18356947" w14:textId="77777777" w:rsidR="00BF596A" w:rsidRDefault="005632DD">
      <w:pPr>
        <w:pStyle w:val="PL"/>
      </w:pPr>
      <w:r>
        <w:t xml:space="preserve">        },</w:t>
      </w:r>
    </w:p>
    <w:p w14:paraId="54147AC5" w14:textId="77777777" w:rsidR="00BF596A" w:rsidRDefault="005632DD">
      <w:pPr>
        <w:pStyle w:val="PL"/>
      </w:pPr>
      <w:r>
        <w:t xml:space="preserve">        ...</w:t>
      </w:r>
    </w:p>
    <w:p w14:paraId="30B6B753" w14:textId="77777777" w:rsidR="00BF596A" w:rsidRDefault="005632DD">
      <w:pPr>
        <w:pStyle w:val="PL"/>
      </w:pPr>
      <w:r>
        <w:t xml:space="preserve">    },</w:t>
      </w:r>
    </w:p>
    <w:p w14:paraId="6CA3CA3C" w14:textId="77777777" w:rsidR="00BF596A" w:rsidRDefault="005632DD">
      <w:pPr>
        <w:pStyle w:val="PL"/>
      </w:pPr>
      <w:r>
        <w:t xml:space="preserve">    rsType                                      NR-RS-Type,</w:t>
      </w:r>
    </w:p>
    <w:p w14:paraId="62924CE4" w14:textId="77777777" w:rsidR="00BF596A" w:rsidRDefault="005632DD">
      <w:pPr>
        <w:pStyle w:val="PL"/>
      </w:pPr>
      <w:r>
        <w:t xml:space="preserve">    reportInterval                              ReportInterval,</w:t>
      </w:r>
    </w:p>
    <w:p w14:paraId="219CB2A7" w14:textId="77777777" w:rsidR="00BF596A" w:rsidRDefault="005632DD">
      <w:pPr>
        <w:pStyle w:val="PL"/>
      </w:pPr>
      <w:r>
        <w:t xml:space="preserve">    reportAmount                                </w:t>
      </w:r>
      <w:r>
        <w:rPr>
          <w:color w:val="993366"/>
        </w:rPr>
        <w:t>ENUMERATED</w:t>
      </w:r>
      <w:r>
        <w:t xml:space="preserve"> {r1, r2, r4, r8, r16, r32, r64, infinity},</w:t>
      </w:r>
    </w:p>
    <w:p w14:paraId="137E72C2" w14:textId="77777777" w:rsidR="00BF596A" w:rsidRDefault="005632DD">
      <w:pPr>
        <w:pStyle w:val="PL"/>
      </w:pPr>
      <w:r>
        <w:t xml:space="preserve">    reportQuantityCell                          MeasReportQuantity,</w:t>
      </w:r>
    </w:p>
    <w:p w14:paraId="750537E4" w14:textId="77777777" w:rsidR="00BF596A" w:rsidRDefault="005632DD">
      <w:pPr>
        <w:pStyle w:val="PL"/>
      </w:pPr>
      <w:r>
        <w:t xml:space="preserve">    maxReportCells                              </w:t>
      </w:r>
      <w:r>
        <w:rPr>
          <w:color w:val="993366"/>
        </w:rPr>
        <w:t>INTEGER</w:t>
      </w:r>
      <w:r>
        <w:t xml:space="preserve"> (1..maxCellReport),</w:t>
      </w:r>
    </w:p>
    <w:p w14:paraId="643E279A"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3F822FDD"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007300DD" w14:textId="77777777" w:rsidR="00BF596A" w:rsidRDefault="005632DD">
      <w:pPr>
        <w:pStyle w:val="PL"/>
      </w:pPr>
      <w:r>
        <w:t xml:space="preserve">    includeBeamMeasurements                     </w:t>
      </w:r>
      <w:r>
        <w:rPr>
          <w:color w:val="993366"/>
        </w:rPr>
        <w:t>BOOLEAN</w:t>
      </w:r>
      <w:r>
        <w:t>,</w:t>
      </w:r>
    </w:p>
    <w:p w14:paraId="56F4CE03" w14:textId="77777777" w:rsidR="00BF596A" w:rsidRDefault="005632DD">
      <w:pPr>
        <w:pStyle w:val="PL"/>
        <w:rPr>
          <w:color w:val="808080"/>
        </w:rPr>
      </w:pPr>
      <w:r>
        <w:t xml:space="preserve">    reportAddNeighMeas                          </w:t>
      </w:r>
      <w:r>
        <w:rPr>
          <w:color w:val="993366"/>
        </w:rPr>
        <w:t>ENUMERATED</w:t>
      </w:r>
      <w:r>
        <w:t xml:space="preserve"> {setup}                                             </w:t>
      </w:r>
      <w:r>
        <w:rPr>
          <w:color w:val="993366"/>
        </w:rPr>
        <w:t>OPTIONAL</w:t>
      </w:r>
      <w:r>
        <w:t xml:space="preserve">,   </w:t>
      </w:r>
      <w:r>
        <w:rPr>
          <w:color w:val="808080"/>
        </w:rPr>
        <w:t>-- Need R</w:t>
      </w:r>
    </w:p>
    <w:p w14:paraId="08903DFC" w14:textId="77777777" w:rsidR="00BF596A" w:rsidRDefault="005632DD">
      <w:pPr>
        <w:pStyle w:val="PL"/>
      </w:pPr>
      <w:r>
        <w:t xml:space="preserve">    ...,</w:t>
      </w:r>
    </w:p>
    <w:p w14:paraId="20A692EA" w14:textId="77777777" w:rsidR="00BF596A" w:rsidRDefault="005632DD">
      <w:pPr>
        <w:pStyle w:val="PL"/>
      </w:pPr>
      <w:r>
        <w:t xml:space="preserve">    [[</w:t>
      </w:r>
    </w:p>
    <w:p w14:paraId="315ECE7C"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1D243CB9" w14:textId="77777777" w:rsidR="00BF596A" w:rsidRDefault="005632DD">
      <w:pPr>
        <w:pStyle w:val="PL"/>
        <w:rPr>
          <w:color w:val="808080"/>
        </w:rPr>
      </w:pPr>
      <w:r>
        <w:t xml:space="preserve">    useT312-r16                                 </w:t>
      </w:r>
      <w:r>
        <w:rPr>
          <w:color w:val="993366"/>
        </w:rPr>
        <w:t>BOOLEAN</w:t>
      </w:r>
      <w:r>
        <w:t xml:space="preserve">                                                        </w:t>
      </w:r>
      <w:r>
        <w:rPr>
          <w:color w:val="993366"/>
        </w:rPr>
        <w:t>OPTIONAL</w:t>
      </w:r>
      <w:r>
        <w:t xml:space="preserve">,   </w:t>
      </w:r>
      <w:r>
        <w:rPr>
          <w:color w:val="808080"/>
        </w:rPr>
        <w:t>-- Need M</w:t>
      </w:r>
    </w:p>
    <w:p w14:paraId="123A383C" w14:textId="77777777" w:rsidR="00BF596A" w:rsidRDefault="005632DD">
      <w:pPr>
        <w:pStyle w:val="PL"/>
        <w:rPr>
          <w:color w:val="808080"/>
        </w:rPr>
      </w:pPr>
      <w:r>
        <w:t xml:space="preserve">    includeCommonLocationInfo-r16               </w:t>
      </w:r>
      <w:r>
        <w:rPr>
          <w:color w:val="993366"/>
        </w:rPr>
        <w:t>ENUMERATED</w:t>
      </w:r>
      <w:r>
        <w:t xml:space="preserve"> {true}                                              </w:t>
      </w:r>
      <w:r>
        <w:rPr>
          <w:color w:val="993366"/>
        </w:rPr>
        <w:t>OPTIONAL</w:t>
      </w:r>
      <w:r>
        <w:t xml:space="preserve">,   </w:t>
      </w:r>
      <w:r>
        <w:rPr>
          <w:color w:val="808080"/>
        </w:rPr>
        <w:t>-- Need R</w:t>
      </w:r>
    </w:p>
    <w:p w14:paraId="5E8C2405"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414EC5EF"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060C2DCE"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1C45F25C" w14:textId="77777777" w:rsidR="00BF596A" w:rsidRDefault="005632DD">
      <w:pPr>
        <w:pStyle w:val="PL"/>
      </w:pPr>
      <w:r>
        <w:t xml:space="preserve">    ]]</w:t>
      </w:r>
    </w:p>
    <w:p w14:paraId="426F6194" w14:textId="77777777" w:rsidR="00BF596A" w:rsidRDefault="005632DD">
      <w:pPr>
        <w:pStyle w:val="PL"/>
      </w:pPr>
      <w:r>
        <w:t>}</w:t>
      </w:r>
    </w:p>
    <w:p w14:paraId="45FF4069" w14:textId="77777777" w:rsidR="00BF596A" w:rsidRDefault="00BF596A">
      <w:pPr>
        <w:pStyle w:val="PL"/>
      </w:pPr>
    </w:p>
    <w:p w14:paraId="6C56C738" w14:textId="77777777" w:rsidR="00BF596A" w:rsidRDefault="005632DD">
      <w:pPr>
        <w:pStyle w:val="PL"/>
      </w:pPr>
      <w:r>
        <w:t xml:space="preserve">PeriodicalReportConfig ::=                  </w:t>
      </w:r>
      <w:r>
        <w:rPr>
          <w:color w:val="993366"/>
        </w:rPr>
        <w:t>SEQUENCE</w:t>
      </w:r>
      <w:r>
        <w:t xml:space="preserve"> {</w:t>
      </w:r>
    </w:p>
    <w:p w14:paraId="5825AFB2" w14:textId="77777777" w:rsidR="00BF596A" w:rsidRDefault="005632DD">
      <w:pPr>
        <w:pStyle w:val="PL"/>
      </w:pPr>
      <w:r>
        <w:t xml:space="preserve">    rsType                                      NR-RS-Type,</w:t>
      </w:r>
    </w:p>
    <w:p w14:paraId="38D21F59" w14:textId="77777777" w:rsidR="00BF596A" w:rsidRDefault="005632DD">
      <w:pPr>
        <w:pStyle w:val="PL"/>
      </w:pPr>
      <w:r>
        <w:t xml:space="preserve">    reportInterval                              ReportInterval,</w:t>
      </w:r>
    </w:p>
    <w:p w14:paraId="70097172" w14:textId="77777777" w:rsidR="00BF596A" w:rsidRDefault="005632DD">
      <w:pPr>
        <w:pStyle w:val="PL"/>
      </w:pPr>
      <w:r>
        <w:t xml:space="preserve">    reportAmount                                </w:t>
      </w:r>
      <w:r>
        <w:rPr>
          <w:color w:val="993366"/>
        </w:rPr>
        <w:t>ENUMERATED</w:t>
      </w:r>
      <w:r>
        <w:t xml:space="preserve"> {r1, r2, r4, r8, r16, r32, r64, infinity},</w:t>
      </w:r>
    </w:p>
    <w:p w14:paraId="355213A2" w14:textId="77777777" w:rsidR="00BF596A" w:rsidRDefault="005632DD">
      <w:pPr>
        <w:pStyle w:val="PL"/>
      </w:pPr>
      <w:r>
        <w:t xml:space="preserve">    reportQuantityCell                          MeasReportQuantity,</w:t>
      </w:r>
    </w:p>
    <w:p w14:paraId="28C7F303" w14:textId="77777777" w:rsidR="00BF596A" w:rsidRDefault="005632DD">
      <w:pPr>
        <w:pStyle w:val="PL"/>
      </w:pPr>
      <w:r>
        <w:t xml:space="preserve">    maxReportCells                              </w:t>
      </w:r>
      <w:r>
        <w:rPr>
          <w:color w:val="993366"/>
        </w:rPr>
        <w:t>INTEGER</w:t>
      </w:r>
      <w:r>
        <w:t xml:space="preserve"> (1..maxCellReport),</w:t>
      </w:r>
    </w:p>
    <w:p w14:paraId="19C286AB" w14:textId="77777777" w:rsidR="00BF596A" w:rsidRDefault="005632DD">
      <w:pPr>
        <w:pStyle w:val="PL"/>
        <w:rPr>
          <w:color w:val="808080"/>
        </w:rPr>
      </w:pPr>
      <w:r>
        <w:t xml:space="preserve">    reportQuantityRS-Indexes                    MeasReportQuantity                                             </w:t>
      </w:r>
      <w:r>
        <w:rPr>
          <w:color w:val="993366"/>
        </w:rPr>
        <w:t>OPTIONAL</w:t>
      </w:r>
      <w:r>
        <w:t xml:space="preserve">,   </w:t>
      </w:r>
      <w:r>
        <w:rPr>
          <w:color w:val="808080"/>
        </w:rPr>
        <w:t>-- Need R</w:t>
      </w:r>
    </w:p>
    <w:p w14:paraId="56B51A06" w14:textId="77777777" w:rsidR="00BF596A" w:rsidRDefault="005632DD">
      <w:pPr>
        <w:pStyle w:val="PL"/>
        <w:rPr>
          <w:color w:val="808080"/>
        </w:rPr>
      </w:pPr>
      <w:r>
        <w:t xml:space="preserve">    maxNrofRS-IndexesToReport                   </w:t>
      </w:r>
      <w:r>
        <w:rPr>
          <w:color w:val="993366"/>
        </w:rPr>
        <w:t>INTEGER</w:t>
      </w:r>
      <w:r>
        <w:t xml:space="preserve"> (1..maxNrofIndexesToReport)                            </w:t>
      </w:r>
      <w:r>
        <w:rPr>
          <w:color w:val="993366"/>
        </w:rPr>
        <w:t>OPTIONAL</w:t>
      </w:r>
      <w:r>
        <w:t xml:space="preserve">,   </w:t>
      </w:r>
      <w:r>
        <w:rPr>
          <w:color w:val="808080"/>
        </w:rPr>
        <w:t>-- Need R</w:t>
      </w:r>
    </w:p>
    <w:p w14:paraId="7CB43217" w14:textId="77777777" w:rsidR="00BF596A" w:rsidRDefault="005632DD">
      <w:pPr>
        <w:pStyle w:val="PL"/>
      </w:pPr>
      <w:r>
        <w:t xml:space="preserve">    includeBeamMeasurements                     </w:t>
      </w:r>
      <w:r>
        <w:rPr>
          <w:color w:val="993366"/>
        </w:rPr>
        <w:t>BOOLEAN</w:t>
      </w:r>
      <w:r>
        <w:t>,</w:t>
      </w:r>
    </w:p>
    <w:p w14:paraId="27F29B5C" w14:textId="77777777" w:rsidR="00BF596A" w:rsidRDefault="005632DD">
      <w:pPr>
        <w:pStyle w:val="PL"/>
      </w:pPr>
      <w:r>
        <w:t xml:space="preserve">    useWhiteCellList                            </w:t>
      </w:r>
      <w:r>
        <w:rPr>
          <w:color w:val="993366"/>
        </w:rPr>
        <w:t>BOOLEAN</w:t>
      </w:r>
      <w:r>
        <w:t>,</w:t>
      </w:r>
    </w:p>
    <w:p w14:paraId="213EEDC4" w14:textId="77777777" w:rsidR="00BF596A" w:rsidRDefault="005632DD">
      <w:pPr>
        <w:pStyle w:val="PL"/>
      </w:pPr>
      <w:r>
        <w:t xml:space="preserve">    ...,</w:t>
      </w:r>
    </w:p>
    <w:p w14:paraId="06344DC6" w14:textId="77777777" w:rsidR="00BF596A" w:rsidRDefault="005632DD">
      <w:pPr>
        <w:pStyle w:val="PL"/>
      </w:pPr>
      <w:r>
        <w:t xml:space="preserve">    [[</w:t>
      </w:r>
    </w:p>
    <w:p w14:paraId="1F98690B" w14:textId="77777777" w:rsidR="00BF596A" w:rsidRDefault="005632DD">
      <w:pPr>
        <w:pStyle w:val="PL"/>
        <w:rPr>
          <w:color w:val="808080"/>
        </w:rPr>
      </w:pPr>
      <w:r>
        <w:t xml:space="preserve">    measRSSI-ReportConfig-r16                   MeasRSSI-ReportConfig-r16                                      </w:t>
      </w:r>
      <w:r>
        <w:rPr>
          <w:color w:val="993366"/>
        </w:rPr>
        <w:t>OPTIONAL</w:t>
      </w:r>
      <w:r>
        <w:t xml:space="preserve">,   </w:t>
      </w:r>
      <w:r>
        <w:rPr>
          <w:color w:val="808080"/>
        </w:rPr>
        <w:t>-- Need R</w:t>
      </w:r>
    </w:p>
    <w:p w14:paraId="350282BE" w14:textId="77777777" w:rsidR="00BF596A" w:rsidRDefault="005632DD">
      <w:pPr>
        <w:pStyle w:val="PL"/>
        <w:rPr>
          <w:color w:val="808080"/>
        </w:rPr>
      </w:pPr>
      <w:r>
        <w:lastRenderedPageBreak/>
        <w:t xml:space="preserve">    includeCommonLocationInfo-r16               </w:t>
      </w:r>
      <w:r>
        <w:rPr>
          <w:color w:val="993366"/>
        </w:rPr>
        <w:t>ENUMERATED</w:t>
      </w:r>
      <w:r>
        <w:t xml:space="preserve"> {true}                                              </w:t>
      </w:r>
      <w:r>
        <w:rPr>
          <w:color w:val="993366"/>
        </w:rPr>
        <w:t>OPTIONAL</w:t>
      </w:r>
      <w:r>
        <w:t xml:space="preserve">,   </w:t>
      </w:r>
      <w:r>
        <w:rPr>
          <w:color w:val="808080"/>
        </w:rPr>
        <w:t>-- Need R</w:t>
      </w:r>
    </w:p>
    <w:p w14:paraId="3C5E9242" w14:textId="77777777" w:rsidR="00BF596A" w:rsidRDefault="005632DD">
      <w:pPr>
        <w:pStyle w:val="PL"/>
        <w:rPr>
          <w:color w:val="808080"/>
        </w:rPr>
      </w:pPr>
      <w:r>
        <w:t xml:space="preserve">    includeBT-Meas-r16                          SetupRelease {BT-NameList-r16}                                 </w:t>
      </w:r>
      <w:r>
        <w:rPr>
          <w:color w:val="993366"/>
        </w:rPr>
        <w:t>OPTIONAL</w:t>
      </w:r>
      <w:r>
        <w:t xml:space="preserve">,   </w:t>
      </w:r>
      <w:r>
        <w:rPr>
          <w:color w:val="808080"/>
        </w:rPr>
        <w:t>-- Need M</w:t>
      </w:r>
    </w:p>
    <w:p w14:paraId="131DC2A6" w14:textId="77777777" w:rsidR="00BF596A" w:rsidRDefault="005632DD">
      <w:pPr>
        <w:pStyle w:val="PL"/>
        <w:rPr>
          <w:color w:val="808080"/>
        </w:rPr>
      </w:pPr>
      <w:r>
        <w:t xml:space="preserve">    includeWLAN-Meas-r16                        SetupRelease {WLAN-NameList-r16}                               </w:t>
      </w:r>
      <w:r>
        <w:rPr>
          <w:color w:val="993366"/>
        </w:rPr>
        <w:t>OPTIONAL</w:t>
      </w:r>
      <w:r>
        <w:t xml:space="preserve">,   </w:t>
      </w:r>
      <w:r>
        <w:rPr>
          <w:color w:val="808080"/>
        </w:rPr>
        <w:t>-- Need M</w:t>
      </w:r>
    </w:p>
    <w:p w14:paraId="77C11785" w14:textId="77777777" w:rsidR="00BF596A" w:rsidRDefault="005632DD">
      <w:pPr>
        <w:pStyle w:val="PL"/>
        <w:rPr>
          <w:color w:val="808080"/>
        </w:rPr>
      </w:pPr>
      <w:r>
        <w:t xml:space="preserve">    includeSensor-Meas-r16                      SetupRelease {Sensor-NameList-r16}                             </w:t>
      </w:r>
      <w:r>
        <w:rPr>
          <w:color w:val="993366"/>
        </w:rPr>
        <w:t>OPTIONAL</w:t>
      </w:r>
      <w:r>
        <w:t xml:space="preserve">,   </w:t>
      </w:r>
      <w:r>
        <w:rPr>
          <w:color w:val="808080"/>
        </w:rPr>
        <w:t>-- Need M</w:t>
      </w:r>
    </w:p>
    <w:p w14:paraId="45B03284" w14:textId="77777777" w:rsidR="00BF596A" w:rsidRDefault="005632DD">
      <w:pPr>
        <w:pStyle w:val="PL"/>
        <w:rPr>
          <w:color w:val="808080"/>
        </w:rPr>
      </w:pPr>
      <w:r>
        <w:t xml:space="preserve">    ul-DelayValueConfig-r16                     SetupRelease { UL-DelayValueConfig-r16 }                       </w:t>
      </w:r>
      <w:r>
        <w:rPr>
          <w:color w:val="993366"/>
        </w:rPr>
        <w:t>OPTIONAL</w:t>
      </w:r>
      <w:r>
        <w:t xml:space="preserve">,   </w:t>
      </w:r>
      <w:r>
        <w:rPr>
          <w:color w:val="808080"/>
        </w:rPr>
        <w:t>-- Need M</w:t>
      </w:r>
    </w:p>
    <w:p w14:paraId="138ECCB2" w14:textId="77777777" w:rsidR="00BF596A" w:rsidRDefault="005632DD">
      <w:pPr>
        <w:pStyle w:val="PL"/>
        <w:rPr>
          <w:color w:val="808080"/>
        </w:rPr>
      </w:pPr>
      <w:r>
        <w:t xml:space="preserve">    reportAddNeighMeas-r16                      </w:t>
      </w:r>
      <w:r>
        <w:rPr>
          <w:color w:val="993366"/>
        </w:rPr>
        <w:t>ENUMERATED</w:t>
      </w:r>
      <w:r>
        <w:t xml:space="preserve"> {setup}                                             </w:t>
      </w:r>
      <w:r>
        <w:rPr>
          <w:color w:val="993366"/>
        </w:rPr>
        <w:t>OPTIONAL</w:t>
      </w:r>
      <w:r>
        <w:t xml:space="preserve">    </w:t>
      </w:r>
      <w:r>
        <w:rPr>
          <w:color w:val="808080"/>
        </w:rPr>
        <w:t>-- Need R</w:t>
      </w:r>
    </w:p>
    <w:p w14:paraId="684F7ADD" w14:textId="77777777" w:rsidR="00BF596A" w:rsidRDefault="005632DD">
      <w:pPr>
        <w:pStyle w:val="PL"/>
      </w:pPr>
      <w:r>
        <w:t xml:space="preserve">    ]]</w:t>
      </w:r>
    </w:p>
    <w:p w14:paraId="4C2964F3" w14:textId="77777777" w:rsidR="00BF596A" w:rsidRDefault="005632DD">
      <w:pPr>
        <w:pStyle w:val="PL"/>
      </w:pPr>
      <w:r>
        <w:t>}</w:t>
      </w:r>
    </w:p>
    <w:p w14:paraId="6B1290FF" w14:textId="77777777" w:rsidR="00BF596A" w:rsidRDefault="00BF596A">
      <w:pPr>
        <w:pStyle w:val="PL"/>
      </w:pPr>
    </w:p>
    <w:p w14:paraId="425174DB" w14:textId="77777777" w:rsidR="00BF596A" w:rsidRDefault="005632DD">
      <w:pPr>
        <w:pStyle w:val="PL"/>
      </w:pPr>
      <w:r>
        <w:t xml:space="preserve">NR-RS-Type ::=                              </w:t>
      </w:r>
      <w:r>
        <w:rPr>
          <w:color w:val="993366"/>
        </w:rPr>
        <w:t>ENUMERATED</w:t>
      </w:r>
      <w:r>
        <w:t xml:space="preserve"> {ssb, csi-rs}</w:t>
      </w:r>
    </w:p>
    <w:p w14:paraId="49FCD6E4" w14:textId="77777777" w:rsidR="00BF596A" w:rsidRDefault="00BF596A">
      <w:pPr>
        <w:pStyle w:val="PL"/>
      </w:pPr>
    </w:p>
    <w:p w14:paraId="03CCC0CC" w14:textId="77777777" w:rsidR="00BF596A" w:rsidRDefault="005632DD">
      <w:pPr>
        <w:pStyle w:val="PL"/>
      </w:pPr>
      <w:r>
        <w:t xml:space="preserve">MeasTriggerQuantity ::=                     </w:t>
      </w:r>
      <w:r>
        <w:rPr>
          <w:color w:val="993366"/>
        </w:rPr>
        <w:t>CHOICE</w:t>
      </w:r>
      <w:r>
        <w:t xml:space="preserve"> {</w:t>
      </w:r>
    </w:p>
    <w:p w14:paraId="610D0F06" w14:textId="77777777" w:rsidR="00BF596A" w:rsidRDefault="005632DD">
      <w:pPr>
        <w:pStyle w:val="PL"/>
      </w:pPr>
      <w:r>
        <w:t xml:space="preserve">    rsrp                                        RSRP-Range,</w:t>
      </w:r>
    </w:p>
    <w:p w14:paraId="4D064CDE" w14:textId="77777777" w:rsidR="00BF596A" w:rsidRDefault="005632DD">
      <w:pPr>
        <w:pStyle w:val="PL"/>
      </w:pPr>
      <w:r>
        <w:t xml:space="preserve">    rsrq                                        RSRQ-Range,</w:t>
      </w:r>
    </w:p>
    <w:p w14:paraId="05BFCBE0" w14:textId="77777777" w:rsidR="00BF596A" w:rsidRDefault="005632DD">
      <w:pPr>
        <w:pStyle w:val="PL"/>
      </w:pPr>
      <w:r>
        <w:t xml:space="preserve">    sinr                                        SINR-Range</w:t>
      </w:r>
    </w:p>
    <w:p w14:paraId="29FD0114" w14:textId="77777777" w:rsidR="00BF596A" w:rsidRDefault="005632DD">
      <w:pPr>
        <w:pStyle w:val="PL"/>
      </w:pPr>
      <w:r>
        <w:t>}</w:t>
      </w:r>
    </w:p>
    <w:p w14:paraId="6A1F38A6" w14:textId="77777777" w:rsidR="00BF596A" w:rsidRDefault="00BF596A">
      <w:pPr>
        <w:pStyle w:val="PL"/>
      </w:pPr>
    </w:p>
    <w:p w14:paraId="4ACD3715" w14:textId="77777777" w:rsidR="00BF596A" w:rsidRDefault="005632DD">
      <w:pPr>
        <w:pStyle w:val="PL"/>
      </w:pPr>
      <w:r>
        <w:t xml:space="preserve">MeasTriggerQuantityOffset ::=               </w:t>
      </w:r>
      <w:r>
        <w:rPr>
          <w:color w:val="993366"/>
        </w:rPr>
        <w:t>CHOICE</w:t>
      </w:r>
      <w:r>
        <w:t xml:space="preserve"> {</w:t>
      </w:r>
    </w:p>
    <w:p w14:paraId="3DC7075B" w14:textId="77777777" w:rsidR="00BF596A" w:rsidRDefault="005632DD">
      <w:pPr>
        <w:pStyle w:val="PL"/>
      </w:pPr>
      <w:r>
        <w:t xml:space="preserve">    rsrp                                        </w:t>
      </w:r>
      <w:r>
        <w:rPr>
          <w:color w:val="993366"/>
        </w:rPr>
        <w:t>INTEGER</w:t>
      </w:r>
      <w:r>
        <w:t xml:space="preserve"> (-30..30),</w:t>
      </w:r>
    </w:p>
    <w:p w14:paraId="17720906" w14:textId="77777777" w:rsidR="00BF596A" w:rsidRDefault="005632DD">
      <w:pPr>
        <w:pStyle w:val="PL"/>
      </w:pPr>
      <w:r>
        <w:t xml:space="preserve">    rsrq                                        </w:t>
      </w:r>
      <w:r>
        <w:rPr>
          <w:color w:val="993366"/>
        </w:rPr>
        <w:t>INTEGER</w:t>
      </w:r>
      <w:r>
        <w:t xml:space="preserve"> (-30..30),</w:t>
      </w:r>
    </w:p>
    <w:p w14:paraId="0CD0F24A" w14:textId="77777777" w:rsidR="00BF596A" w:rsidRDefault="005632DD">
      <w:pPr>
        <w:pStyle w:val="PL"/>
      </w:pPr>
      <w:r>
        <w:t xml:space="preserve">    sinr                                        </w:t>
      </w:r>
      <w:r>
        <w:rPr>
          <w:color w:val="993366"/>
        </w:rPr>
        <w:t>INTEGER</w:t>
      </w:r>
      <w:r>
        <w:t xml:space="preserve"> (-30..30)</w:t>
      </w:r>
    </w:p>
    <w:p w14:paraId="46EBC2D2" w14:textId="77777777" w:rsidR="00BF596A" w:rsidRDefault="005632DD">
      <w:pPr>
        <w:pStyle w:val="PL"/>
      </w:pPr>
      <w:r>
        <w:t>}</w:t>
      </w:r>
    </w:p>
    <w:p w14:paraId="5D9DC622" w14:textId="77777777" w:rsidR="00BF596A" w:rsidRDefault="00BF596A">
      <w:pPr>
        <w:pStyle w:val="PL"/>
      </w:pPr>
    </w:p>
    <w:p w14:paraId="08C6EA03" w14:textId="77777777" w:rsidR="00BF596A" w:rsidRDefault="00BF596A">
      <w:pPr>
        <w:pStyle w:val="PL"/>
      </w:pPr>
    </w:p>
    <w:p w14:paraId="520C1888" w14:textId="77777777" w:rsidR="00BF596A" w:rsidRDefault="005632DD">
      <w:pPr>
        <w:pStyle w:val="PL"/>
      </w:pPr>
      <w:r>
        <w:t xml:space="preserve">MeasReportQuantity ::=                      </w:t>
      </w:r>
      <w:r>
        <w:rPr>
          <w:color w:val="993366"/>
        </w:rPr>
        <w:t>SEQUENCE</w:t>
      </w:r>
      <w:r>
        <w:t xml:space="preserve"> {</w:t>
      </w:r>
    </w:p>
    <w:p w14:paraId="3515F006" w14:textId="77777777" w:rsidR="00BF596A" w:rsidRDefault="005632DD">
      <w:pPr>
        <w:pStyle w:val="PL"/>
      </w:pPr>
      <w:r>
        <w:t xml:space="preserve">    rsrp                                        </w:t>
      </w:r>
      <w:r>
        <w:rPr>
          <w:color w:val="993366"/>
        </w:rPr>
        <w:t>BOOLEAN</w:t>
      </w:r>
      <w:r>
        <w:t>,</w:t>
      </w:r>
    </w:p>
    <w:p w14:paraId="25A5EF1F" w14:textId="77777777" w:rsidR="00BF596A" w:rsidRDefault="005632DD">
      <w:pPr>
        <w:pStyle w:val="PL"/>
      </w:pPr>
      <w:r>
        <w:t xml:space="preserve">    rsrq                                        </w:t>
      </w:r>
      <w:r>
        <w:rPr>
          <w:color w:val="993366"/>
        </w:rPr>
        <w:t>BOOLEAN</w:t>
      </w:r>
      <w:r>
        <w:t>,</w:t>
      </w:r>
    </w:p>
    <w:p w14:paraId="69D3430A" w14:textId="77777777" w:rsidR="00BF596A" w:rsidRDefault="005632DD">
      <w:pPr>
        <w:pStyle w:val="PL"/>
      </w:pPr>
      <w:r>
        <w:t xml:space="preserve">    sinr                                        </w:t>
      </w:r>
      <w:r>
        <w:rPr>
          <w:color w:val="993366"/>
        </w:rPr>
        <w:t>BOOLEAN</w:t>
      </w:r>
    </w:p>
    <w:p w14:paraId="68BFBB1C" w14:textId="77777777" w:rsidR="00BF596A" w:rsidRDefault="005632DD">
      <w:pPr>
        <w:pStyle w:val="PL"/>
      </w:pPr>
      <w:r>
        <w:t>}</w:t>
      </w:r>
    </w:p>
    <w:p w14:paraId="1E7A1144" w14:textId="77777777" w:rsidR="00BF596A" w:rsidRDefault="00BF596A">
      <w:pPr>
        <w:pStyle w:val="PL"/>
      </w:pPr>
    </w:p>
    <w:p w14:paraId="4BF52D5A" w14:textId="77777777" w:rsidR="00BF596A" w:rsidRDefault="005632DD">
      <w:pPr>
        <w:pStyle w:val="PL"/>
      </w:pPr>
      <w:r>
        <w:t xml:space="preserve">MeasRSSI-ReportConfig-r16 ::=               </w:t>
      </w:r>
      <w:r>
        <w:rPr>
          <w:color w:val="993366"/>
        </w:rPr>
        <w:t>SEQUENCE</w:t>
      </w:r>
      <w:r>
        <w:t xml:space="preserve"> {</w:t>
      </w:r>
    </w:p>
    <w:p w14:paraId="17D9B2C2" w14:textId="77777777" w:rsidR="00BF596A" w:rsidRDefault="005632DD">
      <w:pPr>
        <w:pStyle w:val="PL"/>
        <w:rPr>
          <w:color w:val="808080"/>
        </w:rPr>
      </w:pPr>
      <w:r>
        <w:t xml:space="preserve">    channelOccupancyThreshold-r16               RSSI-Range-r16         </w:t>
      </w:r>
      <w:r>
        <w:rPr>
          <w:color w:val="993366"/>
        </w:rPr>
        <w:t>OPTIONAL</w:t>
      </w:r>
      <w:r>
        <w:t xml:space="preserve">   </w:t>
      </w:r>
      <w:r>
        <w:rPr>
          <w:color w:val="808080"/>
        </w:rPr>
        <w:t>-- Need R</w:t>
      </w:r>
    </w:p>
    <w:p w14:paraId="15AB86E2" w14:textId="77777777" w:rsidR="00BF596A" w:rsidRDefault="005632DD">
      <w:pPr>
        <w:pStyle w:val="PL"/>
      </w:pPr>
      <w:r>
        <w:t>}</w:t>
      </w:r>
    </w:p>
    <w:p w14:paraId="70624DBC" w14:textId="77777777" w:rsidR="00BF596A" w:rsidRDefault="00BF596A">
      <w:pPr>
        <w:pStyle w:val="PL"/>
      </w:pPr>
    </w:p>
    <w:p w14:paraId="064D2A00" w14:textId="77777777" w:rsidR="00BF596A" w:rsidRDefault="005632DD">
      <w:pPr>
        <w:pStyle w:val="PL"/>
      </w:pPr>
      <w:r>
        <w:t xml:space="preserve">CLI-EventTriggerConfig-r16 ::=              </w:t>
      </w:r>
      <w:r>
        <w:rPr>
          <w:color w:val="993366"/>
        </w:rPr>
        <w:t>SEQUENCE</w:t>
      </w:r>
      <w:r>
        <w:t xml:space="preserve"> {</w:t>
      </w:r>
    </w:p>
    <w:p w14:paraId="5950E97C" w14:textId="77777777" w:rsidR="00BF596A" w:rsidRDefault="005632DD">
      <w:pPr>
        <w:pStyle w:val="PL"/>
      </w:pPr>
      <w:r>
        <w:t xml:space="preserve">    eventId-r16                                 </w:t>
      </w:r>
      <w:r>
        <w:rPr>
          <w:color w:val="993366"/>
        </w:rPr>
        <w:t>CHOICE</w:t>
      </w:r>
      <w:r>
        <w:t xml:space="preserve"> {</w:t>
      </w:r>
    </w:p>
    <w:p w14:paraId="101A2FB0" w14:textId="77777777" w:rsidR="00BF596A" w:rsidRDefault="005632DD">
      <w:pPr>
        <w:pStyle w:val="PL"/>
      </w:pPr>
      <w:r>
        <w:t xml:space="preserve">        eventI1-r16                                 </w:t>
      </w:r>
      <w:r>
        <w:rPr>
          <w:color w:val="993366"/>
        </w:rPr>
        <w:t>SEQUENCE</w:t>
      </w:r>
      <w:r>
        <w:t xml:space="preserve"> {</w:t>
      </w:r>
    </w:p>
    <w:p w14:paraId="57A42D28" w14:textId="77777777" w:rsidR="00BF596A" w:rsidRDefault="005632DD">
      <w:pPr>
        <w:pStyle w:val="PL"/>
      </w:pPr>
      <w:r>
        <w:t xml:space="preserve">            i1-Threshold-r16                            MeasTriggerQuantityCLI-r16,</w:t>
      </w:r>
    </w:p>
    <w:p w14:paraId="5065368A" w14:textId="77777777" w:rsidR="00BF596A" w:rsidRDefault="005632DD">
      <w:pPr>
        <w:pStyle w:val="PL"/>
      </w:pPr>
      <w:r>
        <w:t xml:space="preserve">            reportOnLeave-r16                           </w:t>
      </w:r>
      <w:r>
        <w:rPr>
          <w:color w:val="993366"/>
        </w:rPr>
        <w:t>BOOLEAN</w:t>
      </w:r>
      <w:r>
        <w:t>,</w:t>
      </w:r>
    </w:p>
    <w:p w14:paraId="55EA3242" w14:textId="77777777" w:rsidR="00BF596A" w:rsidRDefault="005632DD">
      <w:pPr>
        <w:pStyle w:val="PL"/>
      </w:pPr>
      <w:r>
        <w:t xml:space="preserve">            hysteresis-r16                              Hysteresis,</w:t>
      </w:r>
    </w:p>
    <w:p w14:paraId="1496FDEC" w14:textId="77777777" w:rsidR="00BF596A" w:rsidRDefault="005632DD">
      <w:pPr>
        <w:pStyle w:val="PL"/>
      </w:pPr>
      <w:r>
        <w:t xml:space="preserve">            timeToTrigger-r16                           TimeToTrigger</w:t>
      </w:r>
    </w:p>
    <w:p w14:paraId="7F980871" w14:textId="77777777" w:rsidR="00BF596A" w:rsidRDefault="005632DD">
      <w:pPr>
        <w:pStyle w:val="PL"/>
      </w:pPr>
      <w:r>
        <w:t xml:space="preserve">        },</w:t>
      </w:r>
    </w:p>
    <w:p w14:paraId="0688E2B9" w14:textId="77777777" w:rsidR="00BF596A" w:rsidRDefault="005632DD">
      <w:pPr>
        <w:pStyle w:val="PL"/>
      </w:pPr>
      <w:r>
        <w:t xml:space="preserve">    ...</w:t>
      </w:r>
    </w:p>
    <w:p w14:paraId="4C6E767F" w14:textId="77777777" w:rsidR="00BF596A" w:rsidRDefault="005632DD">
      <w:pPr>
        <w:pStyle w:val="PL"/>
      </w:pPr>
      <w:r>
        <w:t xml:space="preserve">    },</w:t>
      </w:r>
    </w:p>
    <w:p w14:paraId="44C4D52E" w14:textId="77777777" w:rsidR="00BF596A" w:rsidRDefault="005632DD">
      <w:pPr>
        <w:pStyle w:val="PL"/>
      </w:pPr>
      <w:r>
        <w:t xml:space="preserve">    reportInterval-r16                          ReportInterval,</w:t>
      </w:r>
    </w:p>
    <w:p w14:paraId="4E3326E4" w14:textId="77777777" w:rsidR="00BF596A" w:rsidRDefault="005632DD">
      <w:pPr>
        <w:pStyle w:val="PL"/>
      </w:pPr>
      <w:r>
        <w:t xml:space="preserve">    reportAmount-r16                            </w:t>
      </w:r>
      <w:r>
        <w:rPr>
          <w:color w:val="993366"/>
        </w:rPr>
        <w:t>ENUMERATED</w:t>
      </w:r>
      <w:r>
        <w:t xml:space="preserve"> {r1, r2, r4, r8, r16, r32, r64, infinity},</w:t>
      </w:r>
    </w:p>
    <w:p w14:paraId="1B67E939" w14:textId="77777777" w:rsidR="00BF596A" w:rsidRDefault="005632DD">
      <w:pPr>
        <w:pStyle w:val="PL"/>
      </w:pPr>
      <w:r>
        <w:t xml:space="preserve">    maxReportCLI-r16                            </w:t>
      </w:r>
      <w:r>
        <w:rPr>
          <w:color w:val="993366"/>
        </w:rPr>
        <w:t>INTEGER</w:t>
      </w:r>
      <w:r>
        <w:t xml:space="preserve"> (1..maxCLI-Report-r16),</w:t>
      </w:r>
    </w:p>
    <w:p w14:paraId="7C6AF4DD" w14:textId="77777777" w:rsidR="00BF596A" w:rsidRDefault="005632DD">
      <w:pPr>
        <w:pStyle w:val="PL"/>
      </w:pPr>
      <w:r>
        <w:t xml:space="preserve">    ...</w:t>
      </w:r>
    </w:p>
    <w:p w14:paraId="2E40B53A" w14:textId="77777777" w:rsidR="00BF596A" w:rsidRDefault="005632DD">
      <w:pPr>
        <w:pStyle w:val="PL"/>
      </w:pPr>
      <w:r>
        <w:t>}</w:t>
      </w:r>
    </w:p>
    <w:p w14:paraId="03753E20" w14:textId="77777777" w:rsidR="00BF596A" w:rsidRDefault="00BF596A">
      <w:pPr>
        <w:pStyle w:val="PL"/>
      </w:pPr>
    </w:p>
    <w:p w14:paraId="43DD131D" w14:textId="77777777" w:rsidR="00BF596A" w:rsidRDefault="005632DD">
      <w:pPr>
        <w:pStyle w:val="PL"/>
      </w:pPr>
      <w:r>
        <w:t xml:space="preserve">CLI-PeriodicalReportConfig-r16 ::=          </w:t>
      </w:r>
      <w:r>
        <w:rPr>
          <w:color w:val="993366"/>
        </w:rPr>
        <w:t>SEQUENCE</w:t>
      </w:r>
      <w:r>
        <w:t xml:space="preserve"> {</w:t>
      </w:r>
    </w:p>
    <w:p w14:paraId="13330FF0" w14:textId="77777777" w:rsidR="00BF596A" w:rsidRDefault="005632DD">
      <w:pPr>
        <w:pStyle w:val="PL"/>
      </w:pPr>
      <w:r>
        <w:t xml:space="preserve">    reportInterval-r16                          ReportInterval,</w:t>
      </w:r>
    </w:p>
    <w:p w14:paraId="28F719D8" w14:textId="77777777" w:rsidR="00BF596A" w:rsidRDefault="005632DD">
      <w:pPr>
        <w:pStyle w:val="PL"/>
      </w:pPr>
      <w:r>
        <w:lastRenderedPageBreak/>
        <w:t xml:space="preserve">    reportAmount-r16                            </w:t>
      </w:r>
      <w:r>
        <w:rPr>
          <w:color w:val="993366"/>
        </w:rPr>
        <w:t>ENUMERATED</w:t>
      </w:r>
      <w:r>
        <w:t xml:space="preserve"> {r1, r2, r4, r8, r16, r32, r64, infinity},</w:t>
      </w:r>
    </w:p>
    <w:p w14:paraId="2AA73B07" w14:textId="77777777" w:rsidR="00BF596A" w:rsidRDefault="005632DD">
      <w:pPr>
        <w:pStyle w:val="PL"/>
      </w:pPr>
      <w:r>
        <w:t xml:space="preserve">    reportQuantityCLI-r16                       MeasReportQuantityCLI-r16,</w:t>
      </w:r>
    </w:p>
    <w:p w14:paraId="6C9040ED" w14:textId="77777777" w:rsidR="00BF596A" w:rsidRDefault="005632DD">
      <w:pPr>
        <w:pStyle w:val="PL"/>
      </w:pPr>
      <w:r>
        <w:t xml:space="preserve">    maxReportCLI-r16                            </w:t>
      </w:r>
      <w:r>
        <w:rPr>
          <w:color w:val="993366"/>
        </w:rPr>
        <w:t>INTEGER</w:t>
      </w:r>
      <w:r>
        <w:t xml:space="preserve"> (1..maxCLI-Report-r16),</w:t>
      </w:r>
    </w:p>
    <w:p w14:paraId="7517A594" w14:textId="77777777" w:rsidR="00BF596A" w:rsidRDefault="005632DD">
      <w:pPr>
        <w:pStyle w:val="PL"/>
      </w:pPr>
      <w:r>
        <w:t xml:space="preserve">    ...</w:t>
      </w:r>
    </w:p>
    <w:p w14:paraId="273804BF" w14:textId="77777777" w:rsidR="00BF596A" w:rsidRDefault="005632DD">
      <w:pPr>
        <w:pStyle w:val="PL"/>
      </w:pPr>
      <w:r>
        <w:t>}</w:t>
      </w:r>
    </w:p>
    <w:p w14:paraId="2B1ACF1B" w14:textId="77777777" w:rsidR="00BF596A" w:rsidRDefault="00BF596A">
      <w:pPr>
        <w:pStyle w:val="PL"/>
      </w:pPr>
    </w:p>
    <w:p w14:paraId="3E880FBB" w14:textId="77777777" w:rsidR="00BF596A" w:rsidRDefault="005632DD">
      <w:pPr>
        <w:pStyle w:val="PL"/>
      </w:pPr>
      <w:r>
        <w:t xml:space="preserve">MeasTriggerQuantityCLI-r16 ::=              </w:t>
      </w:r>
      <w:r>
        <w:rPr>
          <w:color w:val="993366"/>
        </w:rPr>
        <w:t>CHOICE</w:t>
      </w:r>
      <w:r>
        <w:t xml:space="preserve"> {</w:t>
      </w:r>
    </w:p>
    <w:p w14:paraId="04D0595F" w14:textId="77777777" w:rsidR="00BF596A" w:rsidRDefault="005632DD">
      <w:pPr>
        <w:pStyle w:val="PL"/>
      </w:pPr>
      <w:r>
        <w:t xml:space="preserve">    srs-RSRP-r16                                SRS-RSRP-Range-r16,</w:t>
      </w:r>
    </w:p>
    <w:p w14:paraId="48013C38" w14:textId="77777777" w:rsidR="00BF596A" w:rsidRDefault="005632DD">
      <w:pPr>
        <w:pStyle w:val="PL"/>
      </w:pPr>
      <w:r>
        <w:t xml:space="preserve">    cli-RSSI-r16                                CLI-RSSI-Range-r16</w:t>
      </w:r>
    </w:p>
    <w:p w14:paraId="72701EB6" w14:textId="77777777" w:rsidR="00BF596A" w:rsidRDefault="005632DD">
      <w:pPr>
        <w:pStyle w:val="PL"/>
      </w:pPr>
      <w:r>
        <w:t>}</w:t>
      </w:r>
    </w:p>
    <w:p w14:paraId="52571B4F" w14:textId="77777777" w:rsidR="00BF596A" w:rsidRDefault="00BF596A">
      <w:pPr>
        <w:pStyle w:val="PL"/>
      </w:pPr>
    </w:p>
    <w:p w14:paraId="72BF94D1" w14:textId="77777777" w:rsidR="00BF596A" w:rsidRDefault="005632DD">
      <w:pPr>
        <w:pStyle w:val="PL"/>
      </w:pPr>
      <w:r>
        <w:t xml:space="preserve">MeasReportQuantityCLI-r16 ::=               </w:t>
      </w:r>
      <w:r>
        <w:rPr>
          <w:color w:val="993366"/>
        </w:rPr>
        <w:t>ENUMERATED</w:t>
      </w:r>
      <w:r>
        <w:t xml:space="preserve"> {srs-rsrp, cli-rssi}</w:t>
      </w:r>
    </w:p>
    <w:p w14:paraId="3ABCFE14" w14:textId="77777777" w:rsidR="00BF596A" w:rsidRDefault="00BF596A">
      <w:pPr>
        <w:pStyle w:val="PL"/>
      </w:pPr>
    </w:p>
    <w:p w14:paraId="7F6C0B52" w14:textId="77777777" w:rsidR="00BF596A" w:rsidRDefault="005632DD">
      <w:pPr>
        <w:pStyle w:val="PL"/>
        <w:rPr>
          <w:color w:val="808080"/>
        </w:rPr>
      </w:pPr>
      <w:r>
        <w:rPr>
          <w:color w:val="808080"/>
        </w:rPr>
        <w:t>-- TAG-REPORTCONFIGNR-STOP</w:t>
      </w:r>
    </w:p>
    <w:p w14:paraId="6EFB429F" w14:textId="77777777" w:rsidR="00BF596A" w:rsidRDefault="005632DD">
      <w:pPr>
        <w:pStyle w:val="PL"/>
        <w:rPr>
          <w:color w:val="808080"/>
        </w:rPr>
      </w:pPr>
      <w:r>
        <w:rPr>
          <w:color w:val="808080"/>
        </w:rPr>
        <w:t>-- ASN1STOP</w:t>
      </w:r>
    </w:p>
    <w:p w14:paraId="3837B51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AF2AFB" w14:textId="77777777">
        <w:tc>
          <w:tcPr>
            <w:tcW w:w="14173" w:type="dxa"/>
            <w:tcBorders>
              <w:top w:val="single" w:sz="4" w:space="0" w:color="auto"/>
              <w:left w:val="single" w:sz="4" w:space="0" w:color="auto"/>
              <w:bottom w:val="single" w:sz="4" w:space="0" w:color="auto"/>
              <w:right w:val="single" w:sz="4" w:space="0" w:color="auto"/>
            </w:tcBorders>
          </w:tcPr>
          <w:p w14:paraId="4C2AF96A" w14:textId="77777777" w:rsidR="00BF596A" w:rsidRDefault="005632DD">
            <w:pPr>
              <w:pStyle w:val="TAH"/>
              <w:rPr>
                <w:szCs w:val="22"/>
                <w:lang w:eastAsia="sv-SE"/>
              </w:rPr>
            </w:pPr>
            <w:r>
              <w:rPr>
                <w:i/>
                <w:szCs w:val="22"/>
                <w:lang w:eastAsia="sv-SE"/>
              </w:rPr>
              <w:t xml:space="preserve">CondTriggerConfig </w:t>
            </w:r>
            <w:r>
              <w:rPr>
                <w:szCs w:val="22"/>
                <w:lang w:eastAsia="sv-SE"/>
              </w:rPr>
              <w:t>field descriptions</w:t>
            </w:r>
          </w:p>
        </w:tc>
      </w:tr>
      <w:tr w:rsidR="00BF596A" w14:paraId="3B2B191B" w14:textId="77777777">
        <w:tc>
          <w:tcPr>
            <w:tcW w:w="14173" w:type="dxa"/>
            <w:tcBorders>
              <w:top w:val="single" w:sz="4" w:space="0" w:color="auto"/>
              <w:left w:val="single" w:sz="4" w:space="0" w:color="auto"/>
              <w:bottom w:val="single" w:sz="4" w:space="0" w:color="auto"/>
              <w:right w:val="single" w:sz="4" w:space="0" w:color="auto"/>
            </w:tcBorders>
          </w:tcPr>
          <w:p w14:paraId="0610A000" w14:textId="77777777" w:rsidR="00BF596A" w:rsidRDefault="005632DD">
            <w:pPr>
              <w:pStyle w:val="TAL"/>
              <w:rPr>
                <w:b/>
                <w:i/>
                <w:szCs w:val="22"/>
                <w:lang w:val="en-GB" w:eastAsia="en-GB"/>
              </w:rPr>
            </w:pPr>
            <w:r>
              <w:rPr>
                <w:b/>
                <w:i/>
                <w:szCs w:val="22"/>
                <w:lang w:val="en-GB" w:eastAsia="en-GB"/>
              </w:rPr>
              <w:t>a3-Offset</w:t>
            </w:r>
          </w:p>
          <w:p w14:paraId="46D6D80C" w14:textId="77777777" w:rsidR="00BF596A" w:rsidRDefault="005632DD">
            <w:pPr>
              <w:pStyle w:val="TAL"/>
              <w:rPr>
                <w:b/>
                <w:i/>
                <w:szCs w:val="22"/>
                <w:lang w:eastAsia="ko-KR"/>
              </w:rPr>
            </w:pPr>
            <w:r>
              <w:rPr>
                <w:szCs w:val="22"/>
                <w:lang w:val="en-GB" w:eastAsia="ko-KR"/>
              </w:rPr>
              <w:t>Offset value(s) to be used in NR conditional reconfiguration triggering condition for cond event a3.</w:t>
            </w:r>
            <w:r>
              <w:rPr>
                <w:rFonts w:cs="Arial"/>
                <w:szCs w:val="22"/>
                <w:lang w:val="en-GB" w:eastAsia="ko-KR"/>
              </w:rPr>
              <w:t xml:space="preserve"> </w:t>
            </w:r>
            <w:r>
              <w:rPr>
                <w:rFonts w:cs="Arial"/>
                <w:szCs w:val="22"/>
                <w:lang w:eastAsia="ko-KR"/>
              </w:rPr>
              <w:t>The actual value is field value * 0.5 dB.</w:t>
            </w:r>
          </w:p>
        </w:tc>
      </w:tr>
      <w:tr w:rsidR="00BF596A" w14:paraId="15605CE3" w14:textId="77777777">
        <w:tc>
          <w:tcPr>
            <w:tcW w:w="14173" w:type="dxa"/>
            <w:tcBorders>
              <w:top w:val="single" w:sz="4" w:space="0" w:color="auto"/>
              <w:left w:val="single" w:sz="4" w:space="0" w:color="auto"/>
              <w:bottom w:val="single" w:sz="4" w:space="0" w:color="auto"/>
              <w:right w:val="single" w:sz="4" w:space="0" w:color="auto"/>
            </w:tcBorders>
          </w:tcPr>
          <w:p w14:paraId="7F6EE4FD" w14:textId="77777777" w:rsidR="00BF596A" w:rsidRDefault="005632DD">
            <w:pPr>
              <w:pStyle w:val="TAL"/>
              <w:rPr>
                <w:b/>
                <w:i/>
                <w:szCs w:val="22"/>
                <w:lang w:val="en-GB" w:eastAsia="ko-KR"/>
              </w:rPr>
            </w:pPr>
            <w:r>
              <w:rPr>
                <w:b/>
                <w:i/>
                <w:szCs w:val="22"/>
                <w:lang w:val="en-GB" w:eastAsia="ko-KR"/>
              </w:rPr>
              <w:t>a5-Threshold1/ a5-Threshold2</w:t>
            </w:r>
          </w:p>
          <w:p w14:paraId="5C53C95A"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conditional reconfiguration triggering condition for cond event a5.</w:t>
            </w:r>
            <w:r>
              <w:rPr>
                <w:szCs w:val="22"/>
                <w:lang w:val="en-GB" w:eastAsia="sv-SE"/>
              </w:rPr>
              <w:t xml:space="preserve"> In the same </w:t>
            </w:r>
            <w:r>
              <w:rPr>
                <w:i/>
                <w:szCs w:val="22"/>
                <w:lang w:val="en-GB" w:eastAsia="sv-SE"/>
              </w:rPr>
              <w:t>condeventA5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21DAB0EE" w14:textId="77777777">
        <w:tc>
          <w:tcPr>
            <w:tcW w:w="14173" w:type="dxa"/>
            <w:tcBorders>
              <w:top w:val="single" w:sz="4" w:space="0" w:color="auto"/>
              <w:left w:val="single" w:sz="4" w:space="0" w:color="auto"/>
              <w:bottom w:val="single" w:sz="4" w:space="0" w:color="auto"/>
              <w:right w:val="single" w:sz="4" w:space="0" w:color="auto"/>
            </w:tcBorders>
          </w:tcPr>
          <w:p w14:paraId="2CD8261D" w14:textId="77777777" w:rsidR="00BF596A" w:rsidRDefault="005632DD">
            <w:pPr>
              <w:pStyle w:val="TAL"/>
              <w:rPr>
                <w:b/>
                <w:i/>
                <w:szCs w:val="22"/>
                <w:lang w:val="en-GB" w:eastAsia="en-GB"/>
              </w:rPr>
            </w:pPr>
            <w:r>
              <w:rPr>
                <w:b/>
                <w:i/>
                <w:szCs w:val="22"/>
                <w:lang w:val="en-GB" w:eastAsia="en-GB"/>
              </w:rPr>
              <w:t>condEventId</w:t>
            </w:r>
          </w:p>
          <w:p w14:paraId="7B3B0278" w14:textId="77777777" w:rsidR="00BF596A" w:rsidRDefault="005632DD">
            <w:pPr>
              <w:pStyle w:val="TAL"/>
              <w:rPr>
                <w:szCs w:val="22"/>
                <w:lang w:val="en-GB" w:eastAsia="sv-SE"/>
              </w:rPr>
            </w:pPr>
            <w:r>
              <w:rPr>
                <w:szCs w:val="22"/>
                <w:lang w:val="en-GB" w:eastAsia="en-GB"/>
              </w:rPr>
              <w:t>Choice of NR conditional reconfiguration event triggered criteria.</w:t>
            </w:r>
          </w:p>
        </w:tc>
      </w:tr>
      <w:tr w:rsidR="00BF596A" w14:paraId="4ACA9F30" w14:textId="77777777">
        <w:tc>
          <w:tcPr>
            <w:tcW w:w="14173" w:type="dxa"/>
            <w:tcBorders>
              <w:top w:val="single" w:sz="4" w:space="0" w:color="auto"/>
              <w:left w:val="single" w:sz="4" w:space="0" w:color="auto"/>
              <w:bottom w:val="single" w:sz="4" w:space="0" w:color="auto"/>
              <w:right w:val="single" w:sz="4" w:space="0" w:color="auto"/>
            </w:tcBorders>
          </w:tcPr>
          <w:p w14:paraId="5DC24D56" w14:textId="77777777" w:rsidR="00BF596A" w:rsidRDefault="005632DD">
            <w:pPr>
              <w:pStyle w:val="TAL"/>
              <w:rPr>
                <w:b/>
                <w:i/>
                <w:szCs w:val="22"/>
                <w:lang w:val="en-GB" w:eastAsia="en-GB"/>
              </w:rPr>
            </w:pPr>
            <w:r>
              <w:rPr>
                <w:b/>
                <w:i/>
                <w:szCs w:val="22"/>
                <w:lang w:val="en-GB" w:eastAsia="en-GB"/>
              </w:rPr>
              <w:t>timeToTrigger</w:t>
            </w:r>
          </w:p>
          <w:p w14:paraId="021DC2E6" w14:textId="77777777" w:rsidR="00BF596A" w:rsidRDefault="005632DD">
            <w:pPr>
              <w:pStyle w:val="TAL"/>
              <w:rPr>
                <w:b/>
                <w:i/>
                <w:szCs w:val="22"/>
                <w:lang w:val="en-GB" w:eastAsia="sv-SE"/>
              </w:rPr>
            </w:pPr>
            <w:r>
              <w:rPr>
                <w:szCs w:val="22"/>
                <w:lang w:val="en-GB" w:eastAsia="en-GB"/>
              </w:rPr>
              <w:t>Time during which specific criteria for the event needs to be met in order to execute the conditional reconfiguration evaluation.</w:t>
            </w:r>
          </w:p>
        </w:tc>
      </w:tr>
    </w:tbl>
    <w:p w14:paraId="5A49BFAB"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04DABD3E" w14:textId="77777777">
        <w:tc>
          <w:tcPr>
            <w:tcW w:w="14173" w:type="dxa"/>
            <w:tcBorders>
              <w:top w:val="single" w:sz="4" w:space="0" w:color="auto"/>
              <w:left w:val="single" w:sz="4" w:space="0" w:color="auto"/>
              <w:bottom w:val="single" w:sz="4" w:space="0" w:color="auto"/>
              <w:right w:val="single" w:sz="4" w:space="0" w:color="auto"/>
            </w:tcBorders>
          </w:tcPr>
          <w:p w14:paraId="5A4ADBAF" w14:textId="77777777" w:rsidR="00BF596A" w:rsidRDefault="005632DD">
            <w:pPr>
              <w:pStyle w:val="TAH"/>
              <w:rPr>
                <w:i/>
                <w:lang w:eastAsia="sv-SE"/>
              </w:rPr>
            </w:pPr>
            <w:r>
              <w:rPr>
                <w:bCs/>
                <w:i/>
                <w:iCs/>
                <w:lang w:eastAsia="sv-SE"/>
              </w:rPr>
              <w:t>ReportConfigNR</w:t>
            </w:r>
            <w:r>
              <w:rPr>
                <w:i/>
                <w:lang w:eastAsia="sv-SE"/>
              </w:rPr>
              <w:t xml:space="preserve"> </w:t>
            </w:r>
            <w:r>
              <w:rPr>
                <w:lang w:eastAsia="sv-SE"/>
              </w:rPr>
              <w:t>field descriptions</w:t>
            </w:r>
          </w:p>
        </w:tc>
      </w:tr>
      <w:tr w:rsidR="00BF596A" w14:paraId="2F6B6043" w14:textId="77777777">
        <w:tc>
          <w:tcPr>
            <w:tcW w:w="14173" w:type="dxa"/>
            <w:tcBorders>
              <w:top w:val="single" w:sz="4" w:space="0" w:color="auto"/>
              <w:left w:val="single" w:sz="4" w:space="0" w:color="auto"/>
              <w:bottom w:val="single" w:sz="4" w:space="0" w:color="auto"/>
              <w:right w:val="single" w:sz="4" w:space="0" w:color="auto"/>
            </w:tcBorders>
          </w:tcPr>
          <w:p w14:paraId="569A9FE1" w14:textId="77777777" w:rsidR="00BF596A" w:rsidRDefault="005632DD">
            <w:pPr>
              <w:pStyle w:val="TAL"/>
              <w:rPr>
                <w:b/>
                <w:i/>
                <w:lang w:val="en-GB" w:eastAsia="sv-SE"/>
              </w:rPr>
            </w:pPr>
            <w:r>
              <w:rPr>
                <w:b/>
                <w:i/>
                <w:lang w:val="en-GB" w:eastAsia="sv-SE"/>
              </w:rPr>
              <w:t>reportType</w:t>
            </w:r>
          </w:p>
          <w:p w14:paraId="04F468F6" w14:textId="77777777" w:rsidR="00BF596A" w:rsidRDefault="005632DD">
            <w:pPr>
              <w:pStyle w:val="TAL"/>
              <w:rPr>
                <w:lang w:eastAsia="sv-SE"/>
              </w:rPr>
            </w:pPr>
            <w:r>
              <w:rPr>
                <w:lang w:val="en-GB" w:eastAsia="sv-SE"/>
              </w:rPr>
              <w:t xml:space="preserve">Type of the configured measurement report. In MR-DC, network does not configure report of type </w:t>
            </w:r>
            <w:r>
              <w:rPr>
                <w:i/>
                <w:lang w:val="en-GB" w:eastAsia="sv-SE"/>
              </w:rPr>
              <w:t>reportCGI</w:t>
            </w:r>
            <w:r>
              <w:rPr>
                <w:lang w:val="en-GB" w:eastAsia="sv-SE"/>
              </w:rPr>
              <w:t xml:space="preserve"> using SRB3.</w:t>
            </w:r>
            <w:r>
              <w:rPr>
                <w:lang w:val="en-GB"/>
              </w:rPr>
              <w:t xml:space="preserve"> </w:t>
            </w:r>
            <w:r>
              <w:t>The</w:t>
            </w:r>
            <w:r>
              <w:rPr>
                <w:rFonts w:ascii="Courier New" w:hAnsi="Courier New"/>
                <w:sz w:val="16"/>
              </w:rPr>
              <w:t xml:space="preserve"> </w:t>
            </w:r>
            <w:r>
              <w:rPr>
                <w:i/>
              </w:rPr>
              <w:t xml:space="preserve">condTriggerConfig is </w:t>
            </w:r>
            <w:r>
              <w:t>used for CHO or CPC configuration.</w:t>
            </w:r>
          </w:p>
        </w:tc>
      </w:tr>
    </w:tbl>
    <w:p w14:paraId="4558BB56"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139BBE5" w14:textId="77777777">
        <w:tc>
          <w:tcPr>
            <w:tcW w:w="14173" w:type="dxa"/>
            <w:tcBorders>
              <w:top w:val="single" w:sz="4" w:space="0" w:color="auto"/>
              <w:left w:val="single" w:sz="4" w:space="0" w:color="auto"/>
              <w:bottom w:val="single" w:sz="4" w:space="0" w:color="auto"/>
              <w:right w:val="single" w:sz="4" w:space="0" w:color="auto"/>
            </w:tcBorders>
          </w:tcPr>
          <w:p w14:paraId="7817B9A4" w14:textId="77777777" w:rsidR="00BF596A" w:rsidRDefault="005632DD">
            <w:pPr>
              <w:pStyle w:val="TAH"/>
              <w:rPr>
                <w:i/>
                <w:lang w:eastAsia="sv-SE"/>
              </w:rPr>
            </w:pPr>
            <w:r>
              <w:rPr>
                <w:bCs/>
                <w:i/>
                <w:iCs/>
                <w:lang w:eastAsia="sv-SE"/>
              </w:rPr>
              <w:t>ReportCGI</w:t>
            </w:r>
            <w:r>
              <w:rPr>
                <w:i/>
                <w:lang w:eastAsia="sv-SE"/>
              </w:rPr>
              <w:t xml:space="preserve"> </w:t>
            </w:r>
            <w:r>
              <w:rPr>
                <w:lang w:eastAsia="sv-SE"/>
              </w:rPr>
              <w:t>field descriptions</w:t>
            </w:r>
          </w:p>
        </w:tc>
      </w:tr>
      <w:tr w:rsidR="00BF596A" w14:paraId="5502EE85" w14:textId="77777777">
        <w:tc>
          <w:tcPr>
            <w:tcW w:w="14173" w:type="dxa"/>
            <w:tcBorders>
              <w:top w:val="single" w:sz="4" w:space="0" w:color="auto"/>
              <w:left w:val="single" w:sz="4" w:space="0" w:color="auto"/>
              <w:bottom w:val="single" w:sz="4" w:space="0" w:color="auto"/>
              <w:right w:val="single" w:sz="4" w:space="0" w:color="auto"/>
            </w:tcBorders>
          </w:tcPr>
          <w:p w14:paraId="5EEA08A5" w14:textId="77777777" w:rsidR="00BF596A" w:rsidRDefault="005632DD">
            <w:pPr>
              <w:pStyle w:val="TAL"/>
              <w:rPr>
                <w:b/>
                <w:i/>
                <w:lang w:val="en-GB" w:eastAsia="sv-SE"/>
              </w:rPr>
            </w:pPr>
            <w:r>
              <w:rPr>
                <w:b/>
                <w:i/>
                <w:lang w:val="en-GB" w:eastAsia="sv-SE"/>
              </w:rPr>
              <w:t>useAutonomousGaps</w:t>
            </w:r>
          </w:p>
          <w:p w14:paraId="535A9495" w14:textId="77777777" w:rsidR="00BF596A" w:rsidRDefault="005632DD">
            <w:pPr>
              <w:pStyle w:val="TAL"/>
              <w:rPr>
                <w:lang w:val="en-GB" w:eastAsia="sv-SE"/>
              </w:rPr>
            </w:pPr>
            <w:r>
              <w:rPr>
                <w:lang w:val="en-GB" w:eastAsia="sv-SE"/>
              </w:rPr>
              <w:t>Indicates whether or not the UE is allowed to use autonomous gaps in acquiring system information from the NR neighbour cell.</w:t>
            </w:r>
            <w:r>
              <w:rPr>
                <w:lang w:val="en-GB"/>
              </w:rPr>
              <w:t xml:space="preserve"> When the field is included, the UE</w:t>
            </w:r>
            <w:r>
              <w:rPr>
                <w:lang w:val="en-GB" w:eastAsia="sv-SE"/>
              </w:rPr>
              <w:t xml:space="preserve"> applies the corresponding value for T321</w:t>
            </w:r>
            <w:r>
              <w:rPr>
                <w:iCs/>
                <w:lang w:val="en-GB" w:eastAsia="en-GB"/>
              </w:rPr>
              <w:t>.</w:t>
            </w:r>
          </w:p>
        </w:tc>
      </w:tr>
    </w:tbl>
    <w:p w14:paraId="6C854EB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74C31" w14:textId="77777777">
        <w:tc>
          <w:tcPr>
            <w:tcW w:w="14173" w:type="dxa"/>
            <w:tcBorders>
              <w:top w:val="single" w:sz="4" w:space="0" w:color="auto"/>
              <w:left w:val="single" w:sz="4" w:space="0" w:color="auto"/>
              <w:bottom w:val="single" w:sz="4" w:space="0" w:color="auto"/>
              <w:right w:val="single" w:sz="4" w:space="0" w:color="auto"/>
            </w:tcBorders>
          </w:tcPr>
          <w:p w14:paraId="5129999F" w14:textId="77777777" w:rsidR="00BF596A" w:rsidRDefault="005632DD">
            <w:pPr>
              <w:pStyle w:val="TAH"/>
              <w:rPr>
                <w:szCs w:val="22"/>
                <w:lang w:eastAsia="sv-SE"/>
              </w:rPr>
            </w:pPr>
            <w:r>
              <w:rPr>
                <w:i/>
                <w:szCs w:val="22"/>
                <w:lang w:eastAsia="sv-SE"/>
              </w:rPr>
              <w:lastRenderedPageBreak/>
              <w:t xml:space="preserve">EventTriggerConfig </w:t>
            </w:r>
            <w:r>
              <w:rPr>
                <w:szCs w:val="22"/>
                <w:lang w:eastAsia="sv-SE"/>
              </w:rPr>
              <w:t>field descriptions</w:t>
            </w:r>
          </w:p>
        </w:tc>
      </w:tr>
      <w:tr w:rsidR="00BF596A" w14:paraId="191FF291" w14:textId="77777777">
        <w:tc>
          <w:tcPr>
            <w:tcW w:w="14173" w:type="dxa"/>
            <w:tcBorders>
              <w:top w:val="single" w:sz="4" w:space="0" w:color="auto"/>
              <w:left w:val="single" w:sz="4" w:space="0" w:color="auto"/>
              <w:bottom w:val="single" w:sz="4" w:space="0" w:color="auto"/>
              <w:right w:val="single" w:sz="4" w:space="0" w:color="auto"/>
            </w:tcBorders>
          </w:tcPr>
          <w:p w14:paraId="0132CF11" w14:textId="77777777" w:rsidR="00BF596A" w:rsidRDefault="005632DD">
            <w:pPr>
              <w:pStyle w:val="TAL"/>
              <w:rPr>
                <w:b/>
                <w:i/>
                <w:szCs w:val="22"/>
                <w:lang w:val="en-GB" w:eastAsia="en-GB"/>
              </w:rPr>
            </w:pPr>
            <w:r>
              <w:rPr>
                <w:b/>
                <w:i/>
                <w:szCs w:val="22"/>
                <w:lang w:val="en-GB" w:eastAsia="en-GB"/>
              </w:rPr>
              <w:t>a3-Offset/a6-Offset</w:t>
            </w:r>
          </w:p>
          <w:p w14:paraId="153E7BCC" w14:textId="77777777" w:rsidR="00BF596A" w:rsidRDefault="005632DD">
            <w:pPr>
              <w:pStyle w:val="TAL"/>
              <w:rPr>
                <w:b/>
                <w:i/>
                <w:szCs w:val="22"/>
                <w:lang w:eastAsia="ko-KR"/>
              </w:rPr>
            </w:pPr>
            <w:r>
              <w:rPr>
                <w:szCs w:val="22"/>
                <w:lang w:val="en-GB" w:eastAsia="ko-KR"/>
              </w:rPr>
              <w:t>Offset value(s) to be used in NR measurement report triggering condition for event a3/a6.</w:t>
            </w:r>
            <w:r>
              <w:rPr>
                <w:rFonts w:cs="Arial"/>
                <w:szCs w:val="22"/>
                <w:lang w:val="en-GB" w:eastAsia="ko-KR"/>
              </w:rPr>
              <w:t xml:space="preserve"> </w:t>
            </w:r>
            <w:r>
              <w:rPr>
                <w:rFonts w:cs="Arial"/>
                <w:szCs w:val="22"/>
                <w:lang w:eastAsia="ko-KR"/>
              </w:rPr>
              <w:t>The actual value is field value * 0.5 dB.</w:t>
            </w:r>
          </w:p>
        </w:tc>
      </w:tr>
      <w:tr w:rsidR="00BF596A" w14:paraId="30B03B50" w14:textId="77777777">
        <w:tc>
          <w:tcPr>
            <w:tcW w:w="14173" w:type="dxa"/>
            <w:tcBorders>
              <w:top w:val="single" w:sz="4" w:space="0" w:color="auto"/>
              <w:left w:val="single" w:sz="4" w:space="0" w:color="auto"/>
              <w:bottom w:val="single" w:sz="4" w:space="0" w:color="auto"/>
              <w:right w:val="single" w:sz="4" w:space="0" w:color="auto"/>
            </w:tcBorders>
          </w:tcPr>
          <w:p w14:paraId="79A95F27" w14:textId="77777777" w:rsidR="00BF596A" w:rsidRDefault="005632DD">
            <w:pPr>
              <w:pStyle w:val="TAL"/>
              <w:rPr>
                <w:b/>
                <w:i/>
                <w:szCs w:val="22"/>
                <w:lang w:val="en-GB" w:eastAsia="ko-KR"/>
              </w:rPr>
            </w:pPr>
            <w:r>
              <w:rPr>
                <w:b/>
                <w:i/>
                <w:szCs w:val="22"/>
                <w:lang w:val="en-GB" w:eastAsia="ko-KR"/>
              </w:rPr>
              <w:t>aN-ThresholdM</w:t>
            </w:r>
          </w:p>
          <w:p w14:paraId="71B465BF" w14:textId="77777777" w:rsidR="00BF596A" w:rsidRDefault="005632DD">
            <w:pPr>
              <w:pStyle w:val="TAL"/>
              <w:rPr>
                <w:b/>
                <w:i/>
                <w:szCs w:val="22"/>
                <w:lang w:val="en-GB" w:eastAsia="en-GB"/>
              </w:rPr>
            </w:pPr>
            <w:r>
              <w:rPr>
                <w:szCs w:val="22"/>
                <w:lang w:val="en-GB"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Pr>
                <w:szCs w:val="22"/>
                <w:lang w:val="en-GB" w:eastAsia="sv-SE"/>
              </w:rPr>
              <w:t xml:space="preserve">hreshold1 only for events A1, A2, A4, A5 and a5-Threshold2 only for event A5. In the same </w:t>
            </w:r>
            <w:r>
              <w:rPr>
                <w:i/>
                <w:szCs w:val="22"/>
                <w:lang w:val="en-GB" w:eastAsia="sv-SE"/>
              </w:rPr>
              <w:t>eventA5</w:t>
            </w:r>
            <w:r>
              <w:rPr>
                <w:szCs w:val="22"/>
                <w:lang w:val="en-GB" w:eastAsia="sv-SE"/>
              </w:rPr>
              <w:t xml:space="preserve">, the network configures the same quantity for the </w:t>
            </w:r>
            <w:r>
              <w:rPr>
                <w:i/>
                <w:szCs w:val="22"/>
                <w:lang w:val="en-GB" w:eastAsia="sv-SE"/>
              </w:rPr>
              <w:t>MeasTriggerQuantity</w:t>
            </w:r>
            <w:r>
              <w:rPr>
                <w:szCs w:val="22"/>
                <w:lang w:val="en-GB" w:eastAsia="sv-SE"/>
              </w:rPr>
              <w:t xml:space="preserve"> of the </w:t>
            </w:r>
            <w:r>
              <w:rPr>
                <w:i/>
                <w:szCs w:val="22"/>
                <w:lang w:val="en-GB" w:eastAsia="sv-SE"/>
              </w:rPr>
              <w:t>a5-Threshold1</w:t>
            </w:r>
            <w:r>
              <w:rPr>
                <w:szCs w:val="22"/>
                <w:lang w:val="en-GB" w:eastAsia="sv-SE"/>
              </w:rPr>
              <w:t xml:space="preserve"> and for the </w:t>
            </w:r>
            <w:r>
              <w:rPr>
                <w:i/>
                <w:szCs w:val="22"/>
                <w:lang w:val="en-GB" w:eastAsia="sv-SE"/>
              </w:rPr>
              <w:t>MeasTriggerQuantity</w:t>
            </w:r>
            <w:r>
              <w:rPr>
                <w:szCs w:val="22"/>
                <w:lang w:val="en-GB" w:eastAsia="sv-SE"/>
              </w:rPr>
              <w:t xml:space="preserve"> of the </w:t>
            </w:r>
            <w:r>
              <w:rPr>
                <w:i/>
                <w:szCs w:val="22"/>
                <w:lang w:val="en-GB" w:eastAsia="sv-SE"/>
              </w:rPr>
              <w:t>a5-Threshold2</w:t>
            </w:r>
            <w:r>
              <w:rPr>
                <w:szCs w:val="22"/>
                <w:lang w:val="en-GB" w:eastAsia="sv-SE"/>
              </w:rPr>
              <w:t>.</w:t>
            </w:r>
          </w:p>
        </w:tc>
      </w:tr>
      <w:tr w:rsidR="00BF596A" w14:paraId="4EA73701" w14:textId="77777777">
        <w:tc>
          <w:tcPr>
            <w:tcW w:w="14173" w:type="dxa"/>
            <w:tcBorders>
              <w:top w:val="single" w:sz="4" w:space="0" w:color="auto"/>
              <w:left w:val="single" w:sz="4" w:space="0" w:color="auto"/>
              <w:bottom w:val="single" w:sz="4" w:space="0" w:color="auto"/>
              <w:right w:val="single" w:sz="4" w:space="0" w:color="auto"/>
            </w:tcBorders>
          </w:tcPr>
          <w:p w14:paraId="73E02754" w14:textId="77777777" w:rsidR="00BF596A" w:rsidRDefault="005632DD">
            <w:pPr>
              <w:pStyle w:val="TAL"/>
              <w:rPr>
                <w:b/>
                <w:i/>
                <w:szCs w:val="22"/>
                <w:lang w:val="en-GB" w:eastAsia="en-GB"/>
              </w:rPr>
            </w:pPr>
            <w:r>
              <w:rPr>
                <w:rFonts w:cs="Arial"/>
                <w:b/>
                <w:i/>
                <w:szCs w:val="22"/>
                <w:lang w:val="en-GB" w:eastAsia="ko-KR"/>
              </w:rPr>
              <w:t>channelOccupancyThreshol</w:t>
            </w:r>
            <w:r>
              <w:rPr>
                <w:b/>
                <w:i/>
                <w:szCs w:val="22"/>
                <w:lang w:val="en-GB" w:eastAsia="en-GB"/>
              </w:rPr>
              <w:t>d</w:t>
            </w:r>
          </w:p>
          <w:p w14:paraId="7951B55A" w14:textId="77777777" w:rsidR="00BF596A" w:rsidRDefault="005632DD">
            <w:pPr>
              <w:pStyle w:val="TAL"/>
              <w:rPr>
                <w:b/>
                <w:i/>
                <w:szCs w:val="22"/>
                <w:lang w:val="en-GB" w:eastAsia="ko-KR"/>
              </w:rPr>
            </w:pPr>
            <w:r>
              <w:rPr>
                <w:rFonts w:cs="Arial"/>
                <w:szCs w:val="22"/>
                <w:lang w:val="en-GB" w:eastAsia="ko-KR"/>
              </w:rPr>
              <w:t>RSSI threshold which is used for channel occupancy evaluation</w:t>
            </w:r>
            <w:r>
              <w:rPr>
                <w:szCs w:val="22"/>
                <w:lang w:val="en-GB" w:eastAsia="en-GB"/>
              </w:rPr>
              <w:t>.</w:t>
            </w:r>
          </w:p>
        </w:tc>
      </w:tr>
      <w:tr w:rsidR="00BF596A" w14:paraId="1338B87B" w14:textId="77777777">
        <w:tc>
          <w:tcPr>
            <w:tcW w:w="14173" w:type="dxa"/>
            <w:tcBorders>
              <w:top w:val="single" w:sz="4" w:space="0" w:color="auto"/>
              <w:left w:val="single" w:sz="4" w:space="0" w:color="auto"/>
              <w:bottom w:val="single" w:sz="4" w:space="0" w:color="auto"/>
              <w:right w:val="single" w:sz="4" w:space="0" w:color="auto"/>
            </w:tcBorders>
          </w:tcPr>
          <w:p w14:paraId="7FF5FE32" w14:textId="77777777" w:rsidR="00BF596A" w:rsidRDefault="005632DD">
            <w:pPr>
              <w:pStyle w:val="TAL"/>
              <w:rPr>
                <w:b/>
                <w:i/>
                <w:szCs w:val="22"/>
                <w:lang w:val="en-GB" w:eastAsia="en-GB"/>
              </w:rPr>
            </w:pPr>
            <w:r>
              <w:rPr>
                <w:b/>
                <w:i/>
                <w:szCs w:val="22"/>
                <w:lang w:val="en-GB" w:eastAsia="en-GB"/>
              </w:rPr>
              <w:t>eventId</w:t>
            </w:r>
          </w:p>
          <w:p w14:paraId="1B25C664" w14:textId="77777777" w:rsidR="00BF596A" w:rsidRDefault="005632DD">
            <w:pPr>
              <w:pStyle w:val="TAL"/>
              <w:rPr>
                <w:szCs w:val="22"/>
                <w:lang w:val="en-GB" w:eastAsia="sv-SE"/>
              </w:rPr>
            </w:pPr>
            <w:r>
              <w:rPr>
                <w:szCs w:val="22"/>
                <w:lang w:val="en-GB" w:eastAsia="en-GB"/>
              </w:rPr>
              <w:t>Choice of NR event triggered reporting criteria.</w:t>
            </w:r>
          </w:p>
        </w:tc>
      </w:tr>
      <w:tr w:rsidR="00BF596A" w14:paraId="407AC8D0" w14:textId="77777777">
        <w:tc>
          <w:tcPr>
            <w:tcW w:w="14173" w:type="dxa"/>
            <w:tcBorders>
              <w:top w:val="single" w:sz="4" w:space="0" w:color="auto"/>
              <w:left w:val="single" w:sz="4" w:space="0" w:color="auto"/>
              <w:bottom w:val="single" w:sz="4" w:space="0" w:color="auto"/>
              <w:right w:val="single" w:sz="4" w:space="0" w:color="auto"/>
            </w:tcBorders>
          </w:tcPr>
          <w:p w14:paraId="020A0B79" w14:textId="77777777" w:rsidR="00BF596A" w:rsidRDefault="005632DD">
            <w:pPr>
              <w:pStyle w:val="TAL"/>
              <w:rPr>
                <w:b/>
                <w:i/>
                <w:szCs w:val="22"/>
                <w:lang w:val="en-GB" w:eastAsia="en-GB"/>
              </w:rPr>
            </w:pPr>
            <w:r>
              <w:rPr>
                <w:b/>
                <w:i/>
                <w:szCs w:val="22"/>
                <w:lang w:val="en-GB" w:eastAsia="en-GB"/>
              </w:rPr>
              <w:t>maxNrofRS-IndexesToReport</w:t>
            </w:r>
          </w:p>
          <w:p w14:paraId="5666CAB1" w14:textId="77777777" w:rsidR="00BF596A" w:rsidRDefault="005632DD">
            <w:pPr>
              <w:pStyle w:val="TAL"/>
              <w:rPr>
                <w:b/>
                <w:i/>
                <w:szCs w:val="22"/>
                <w:lang w:val="en-GB" w:eastAsia="en-GB"/>
              </w:rPr>
            </w:pPr>
            <w:r>
              <w:rPr>
                <w:szCs w:val="22"/>
                <w:lang w:val="en-GB" w:eastAsia="en-GB"/>
              </w:rPr>
              <w:t>Max number of RS indexes to include in the measurement report for A1-A6 events.</w:t>
            </w:r>
          </w:p>
        </w:tc>
      </w:tr>
      <w:tr w:rsidR="00BF596A" w14:paraId="17E404C9" w14:textId="77777777">
        <w:tc>
          <w:tcPr>
            <w:tcW w:w="14173" w:type="dxa"/>
            <w:tcBorders>
              <w:top w:val="single" w:sz="4" w:space="0" w:color="auto"/>
              <w:left w:val="single" w:sz="4" w:space="0" w:color="auto"/>
              <w:bottom w:val="single" w:sz="4" w:space="0" w:color="auto"/>
              <w:right w:val="single" w:sz="4" w:space="0" w:color="auto"/>
            </w:tcBorders>
          </w:tcPr>
          <w:p w14:paraId="41769C3E" w14:textId="77777777" w:rsidR="00BF596A" w:rsidRDefault="005632DD">
            <w:pPr>
              <w:pStyle w:val="TAL"/>
              <w:rPr>
                <w:b/>
                <w:i/>
                <w:szCs w:val="22"/>
                <w:lang w:val="en-GB" w:eastAsia="en-GB"/>
              </w:rPr>
            </w:pPr>
            <w:r>
              <w:rPr>
                <w:b/>
                <w:i/>
                <w:szCs w:val="22"/>
                <w:lang w:val="en-GB" w:eastAsia="en-GB"/>
              </w:rPr>
              <w:t>maxReportCells</w:t>
            </w:r>
          </w:p>
          <w:p w14:paraId="7E54D7B4"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5F1A47C9" w14:textId="77777777">
        <w:tc>
          <w:tcPr>
            <w:tcW w:w="14173" w:type="dxa"/>
            <w:tcBorders>
              <w:top w:val="single" w:sz="4" w:space="0" w:color="auto"/>
              <w:left w:val="single" w:sz="4" w:space="0" w:color="auto"/>
              <w:bottom w:val="single" w:sz="4" w:space="0" w:color="auto"/>
              <w:right w:val="single" w:sz="4" w:space="0" w:color="auto"/>
            </w:tcBorders>
          </w:tcPr>
          <w:p w14:paraId="2198582E" w14:textId="77777777" w:rsidR="00BF596A" w:rsidRDefault="005632DD">
            <w:pPr>
              <w:pStyle w:val="TAL"/>
              <w:rPr>
                <w:b/>
                <w:i/>
                <w:szCs w:val="22"/>
                <w:lang w:val="en-GB" w:eastAsia="sv-SE"/>
              </w:rPr>
            </w:pPr>
            <w:r>
              <w:rPr>
                <w:b/>
                <w:i/>
                <w:szCs w:val="22"/>
                <w:lang w:val="en-GB" w:eastAsia="sv-SE"/>
              </w:rPr>
              <w:t>reportAddNeighMeas</w:t>
            </w:r>
          </w:p>
          <w:p w14:paraId="6C7BA949" w14:textId="77777777" w:rsidR="00BF596A" w:rsidRDefault="005632DD">
            <w:pPr>
              <w:pStyle w:val="TAL"/>
              <w:rPr>
                <w:b/>
                <w:i/>
                <w:szCs w:val="22"/>
                <w:lang w:val="en-GB" w:eastAsia="sv-SE"/>
              </w:rPr>
            </w:pPr>
            <w:r>
              <w:rPr>
                <w:szCs w:val="22"/>
                <w:lang w:val="en-GB" w:eastAsia="en-GB"/>
              </w:rPr>
              <w:t>Indicates that the UE shall include the best neighbour cells per serving frequency.</w:t>
            </w:r>
          </w:p>
        </w:tc>
      </w:tr>
      <w:tr w:rsidR="00BF596A" w14:paraId="20F89464" w14:textId="77777777">
        <w:tc>
          <w:tcPr>
            <w:tcW w:w="14173" w:type="dxa"/>
            <w:tcBorders>
              <w:top w:val="single" w:sz="4" w:space="0" w:color="auto"/>
              <w:left w:val="single" w:sz="4" w:space="0" w:color="auto"/>
              <w:bottom w:val="single" w:sz="4" w:space="0" w:color="auto"/>
              <w:right w:val="single" w:sz="4" w:space="0" w:color="auto"/>
            </w:tcBorders>
          </w:tcPr>
          <w:p w14:paraId="0E40C403" w14:textId="77777777" w:rsidR="00BF596A" w:rsidRDefault="005632DD">
            <w:pPr>
              <w:pStyle w:val="TAL"/>
              <w:rPr>
                <w:b/>
                <w:i/>
                <w:szCs w:val="22"/>
                <w:lang w:val="en-GB" w:eastAsia="en-GB"/>
              </w:rPr>
            </w:pPr>
            <w:r>
              <w:rPr>
                <w:b/>
                <w:i/>
                <w:szCs w:val="22"/>
                <w:lang w:val="en-GB" w:eastAsia="en-GB"/>
              </w:rPr>
              <w:t>reportAmount</w:t>
            </w:r>
          </w:p>
          <w:p w14:paraId="65AC6055"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7B5D91" w14:textId="77777777">
        <w:tc>
          <w:tcPr>
            <w:tcW w:w="14173" w:type="dxa"/>
            <w:tcBorders>
              <w:top w:val="single" w:sz="4" w:space="0" w:color="auto"/>
              <w:left w:val="single" w:sz="4" w:space="0" w:color="auto"/>
              <w:bottom w:val="single" w:sz="4" w:space="0" w:color="auto"/>
              <w:right w:val="single" w:sz="4" w:space="0" w:color="auto"/>
            </w:tcBorders>
          </w:tcPr>
          <w:p w14:paraId="7B618F4D" w14:textId="77777777" w:rsidR="00BF596A" w:rsidRDefault="005632DD">
            <w:pPr>
              <w:pStyle w:val="TAL"/>
              <w:rPr>
                <w:b/>
                <w:i/>
                <w:szCs w:val="22"/>
                <w:lang w:val="en-GB" w:eastAsia="en-GB"/>
              </w:rPr>
            </w:pPr>
            <w:r>
              <w:rPr>
                <w:b/>
                <w:i/>
                <w:szCs w:val="22"/>
                <w:lang w:val="en-GB" w:eastAsia="en-GB"/>
              </w:rPr>
              <w:t>reportOnLeave</w:t>
            </w:r>
          </w:p>
          <w:p w14:paraId="68C3680B"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cell in </w:t>
            </w:r>
            <w:r>
              <w:rPr>
                <w:i/>
                <w:lang w:val="en-GB" w:eastAsia="sv-SE"/>
              </w:rPr>
              <w:t>cellsTriggeredList</w:t>
            </w:r>
            <w:r>
              <w:rPr>
                <w:szCs w:val="22"/>
                <w:lang w:val="en-GB" w:eastAsia="en-GB"/>
              </w:rPr>
              <w:t>, as specified in 5.5.4.1.</w:t>
            </w:r>
          </w:p>
        </w:tc>
      </w:tr>
      <w:tr w:rsidR="00BF596A" w14:paraId="7989AD94" w14:textId="77777777">
        <w:tc>
          <w:tcPr>
            <w:tcW w:w="14173" w:type="dxa"/>
            <w:tcBorders>
              <w:top w:val="single" w:sz="4" w:space="0" w:color="auto"/>
              <w:left w:val="single" w:sz="4" w:space="0" w:color="auto"/>
              <w:bottom w:val="single" w:sz="4" w:space="0" w:color="auto"/>
              <w:right w:val="single" w:sz="4" w:space="0" w:color="auto"/>
            </w:tcBorders>
          </w:tcPr>
          <w:p w14:paraId="36C148E9" w14:textId="77777777" w:rsidR="00BF596A" w:rsidRDefault="005632DD">
            <w:pPr>
              <w:pStyle w:val="TAL"/>
              <w:rPr>
                <w:b/>
                <w:i/>
                <w:szCs w:val="22"/>
                <w:lang w:val="en-GB" w:eastAsia="sv-SE"/>
              </w:rPr>
            </w:pPr>
            <w:r>
              <w:rPr>
                <w:b/>
                <w:i/>
                <w:szCs w:val="22"/>
                <w:lang w:val="en-GB" w:eastAsia="sv-SE"/>
              </w:rPr>
              <w:t>reportQuantityCell</w:t>
            </w:r>
          </w:p>
          <w:p w14:paraId="3016E631"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5CED78CE" w14:textId="77777777">
        <w:tc>
          <w:tcPr>
            <w:tcW w:w="14173" w:type="dxa"/>
            <w:tcBorders>
              <w:top w:val="single" w:sz="4" w:space="0" w:color="auto"/>
              <w:left w:val="single" w:sz="4" w:space="0" w:color="auto"/>
              <w:bottom w:val="single" w:sz="4" w:space="0" w:color="auto"/>
              <w:right w:val="single" w:sz="4" w:space="0" w:color="auto"/>
            </w:tcBorders>
          </w:tcPr>
          <w:p w14:paraId="31D5076B" w14:textId="77777777" w:rsidR="00BF596A" w:rsidRDefault="005632DD">
            <w:pPr>
              <w:pStyle w:val="TAL"/>
              <w:rPr>
                <w:b/>
                <w:i/>
                <w:szCs w:val="22"/>
                <w:lang w:val="en-GB" w:eastAsia="sv-SE"/>
              </w:rPr>
            </w:pPr>
            <w:r>
              <w:rPr>
                <w:b/>
                <w:i/>
                <w:szCs w:val="22"/>
                <w:lang w:val="en-GB" w:eastAsia="sv-SE"/>
              </w:rPr>
              <w:t>reportQuantityRS-Indexes</w:t>
            </w:r>
          </w:p>
          <w:p w14:paraId="548A6910" w14:textId="77777777" w:rsidR="00BF596A" w:rsidRDefault="005632DD">
            <w:pPr>
              <w:pStyle w:val="TAL"/>
              <w:rPr>
                <w:szCs w:val="22"/>
                <w:lang w:val="en-GB" w:eastAsia="en-GB"/>
              </w:rPr>
            </w:pPr>
            <w:r>
              <w:rPr>
                <w:szCs w:val="22"/>
                <w:lang w:val="en-GB" w:eastAsia="en-GB"/>
              </w:rPr>
              <w:t>Indicates which measurement information per RS index the UE shall include in the measurement report.</w:t>
            </w:r>
          </w:p>
        </w:tc>
      </w:tr>
      <w:tr w:rsidR="00BF596A" w14:paraId="5E47F168" w14:textId="77777777">
        <w:tc>
          <w:tcPr>
            <w:tcW w:w="14173" w:type="dxa"/>
            <w:tcBorders>
              <w:top w:val="single" w:sz="4" w:space="0" w:color="auto"/>
              <w:left w:val="single" w:sz="4" w:space="0" w:color="auto"/>
              <w:bottom w:val="single" w:sz="4" w:space="0" w:color="auto"/>
              <w:right w:val="single" w:sz="4" w:space="0" w:color="auto"/>
            </w:tcBorders>
          </w:tcPr>
          <w:p w14:paraId="1D40698E" w14:textId="77777777" w:rsidR="00BF596A" w:rsidRDefault="005632DD">
            <w:pPr>
              <w:pStyle w:val="TAL"/>
              <w:rPr>
                <w:b/>
                <w:i/>
                <w:szCs w:val="22"/>
                <w:lang w:val="en-GB" w:eastAsia="en-GB"/>
              </w:rPr>
            </w:pPr>
            <w:r>
              <w:rPr>
                <w:b/>
                <w:i/>
                <w:szCs w:val="22"/>
                <w:lang w:val="en-GB" w:eastAsia="en-GB"/>
              </w:rPr>
              <w:t>timeToTrigger</w:t>
            </w:r>
          </w:p>
          <w:p w14:paraId="4B1E2395"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r w:rsidR="00BF596A" w14:paraId="545A761A" w14:textId="77777777">
        <w:tc>
          <w:tcPr>
            <w:tcW w:w="14173" w:type="dxa"/>
            <w:tcBorders>
              <w:top w:val="single" w:sz="4" w:space="0" w:color="auto"/>
              <w:left w:val="single" w:sz="4" w:space="0" w:color="auto"/>
              <w:bottom w:val="single" w:sz="4" w:space="0" w:color="auto"/>
              <w:right w:val="single" w:sz="4" w:space="0" w:color="auto"/>
            </w:tcBorders>
          </w:tcPr>
          <w:p w14:paraId="0904FA4D" w14:textId="77777777" w:rsidR="00BF596A" w:rsidRDefault="005632DD">
            <w:pPr>
              <w:keepNext/>
              <w:keepLines/>
              <w:spacing w:after="0"/>
              <w:ind w:rightChars="-617" w:right="-1234"/>
              <w:rPr>
                <w:rFonts w:eastAsia="宋体"/>
                <w:lang w:eastAsia="sv-SE"/>
              </w:rPr>
            </w:pPr>
            <w:r>
              <w:rPr>
                <w:rFonts w:ascii="Arial" w:hAnsi="Arial"/>
                <w:b/>
                <w:bCs/>
                <w:i/>
                <w:sz w:val="18"/>
                <w:lang w:eastAsia="sv-SE"/>
              </w:rPr>
              <w:t>useT312</w:t>
            </w:r>
          </w:p>
          <w:p w14:paraId="1F031572" w14:textId="77777777" w:rsidR="00BF596A" w:rsidRDefault="005632DD">
            <w:pPr>
              <w:pStyle w:val="TAL"/>
              <w:rPr>
                <w:b/>
                <w:i/>
                <w:szCs w:val="22"/>
                <w:lang w:val="en-GB" w:eastAsia="en-GB"/>
              </w:rPr>
            </w:pPr>
            <w:r>
              <w:rPr>
                <w:lang w:val="en-GB" w:eastAsia="ko-KR"/>
              </w:rPr>
              <w:t xml:space="preserve">If value </w:t>
            </w:r>
            <w:r>
              <w:rPr>
                <w:i/>
                <w:lang w:val="en-GB" w:eastAsia="ko-KR"/>
              </w:rPr>
              <w:t>TRUE</w:t>
            </w:r>
            <w:r>
              <w:rPr>
                <w:lang w:val="en-GB" w:eastAsia="ko-KR"/>
              </w:rPr>
              <w:t xml:space="preserve"> is configured, the UE shall use the timer T312 with the value </w:t>
            </w:r>
            <w:r>
              <w:rPr>
                <w:i/>
                <w:lang w:val="en-GB" w:eastAsia="ko-KR"/>
              </w:rPr>
              <w:t>t312</w:t>
            </w:r>
            <w:r>
              <w:rPr>
                <w:lang w:val="en-GB" w:eastAsia="ko-KR"/>
              </w:rPr>
              <w:t xml:space="preserve"> as specified in the corresponding </w:t>
            </w:r>
            <w:r>
              <w:rPr>
                <w:i/>
                <w:lang w:val="en-GB" w:eastAsia="en-GB"/>
              </w:rPr>
              <w:t>measObjectNR</w:t>
            </w:r>
            <w:r>
              <w:rPr>
                <w:lang w:val="en-GB" w:eastAsia="ko-KR"/>
              </w:rPr>
              <w:t xml:space="preserve">. If value FALSE is configured, the timer T312 is considered as disabled. </w:t>
            </w:r>
            <w:r>
              <w:rPr>
                <w:rFonts w:eastAsia="Malgun Gothic"/>
                <w:lang w:val="en-GB" w:eastAsia="ko-KR"/>
              </w:rPr>
              <w:t>Network</w:t>
            </w:r>
            <w:r>
              <w:rPr>
                <w:lang w:val="en-GB" w:eastAsia="en-GB"/>
              </w:rPr>
              <w:t xml:space="preserve"> configures </w:t>
            </w:r>
            <w:r>
              <w:rPr>
                <w:lang w:val="en-GB" w:eastAsia="ko-KR"/>
              </w:rPr>
              <w:t xml:space="preserve">value </w:t>
            </w:r>
            <w:r>
              <w:rPr>
                <w:i/>
                <w:lang w:val="en-GB" w:eastAsia="ko-KR"/>
              </w:rPr>
              <w:t>TRUE</w:t>
            </w:r>
            <w:r>
              <w:rPr>
                <w:lang w:val="en-GB" w:eastAsia="ko-KR"/>
              </w:rPr>
              <w:t xml:space="preserve"> </w:t>
            </w:r>
            <w:r>
              <w:rPr>
                <w:lang w:val="en-GB" w:eastAsia="en-GB"/>
              </w:rPr>
              <w:t xml:space="preserve">only if </w:t>
            </w:r>
            <w:r>
              <w:rPr>
                <w:i/>
                <w:lang w:val="en-GB" w:eastAsia="sv-SE"/>
              </w:rPr>
              <w:t>reportType</w:t>
            </w:r>
            <w:r>
              <w:rPr>
                <w:lang w:val="en-GB" w:eastAsia="sv-SE"/>
              </w:rPr>
              <w:t xml:space="preserve"> </w:t>
            </w:r>
            <w:r>
              <w:rPr>
                <w:lang w:val="en-GB" w:eastAsia="en-GB"/>
              </w:rPr>
              <w:t xml:space="preserve">is set to </w:t>
            </w:r>
            <w:r>
              <w:rPr>
                <w:i/>
                <w:lang w:val="en-GB" w:eastAsia="sv-SE"/>
              </w:rPr>
              <w:t>eventTriggered</w:t>
            </w:r>
            <w:r>
              <w:rPr>
                <w:lang w:val="en-GB" w:eastAsia="en-GB"/>
              </w:rPr>
              <w:t>.</w:t>
            </w:r>
          </w:p>
        </w:tc>
      </w:tr>
      <w:tr w:rsidR="00BF596A" w14:paraId="2F2E7E1B" w14:textId="77777777">
        <w:tc>
          <w:tcPr>
            <w:tcW w:w="14173" w:type="dxa"/>
            <w:tcBorders>
              <w:top w:val="single" w:sz="4" w:space="0" w:color="auto"/>
              <w:left w:val="single" w:sz="4" w:space="0" w:color="auto"/>
              <w:bottom w:val="single" w:sz="4" w:space="0" w:color="auto"/>
              <w:right w:val="single" w:sz="4" w:space="0" w:color="auto"/>
            </w:tcBorders>
          </w:tcPr>
          <w:p w14:paraId="2D71AC6C" w14:textId="77777777" w:rsidR="00BF596A" w:rsidRDefault="005632DD">
            <w:pPr>
              <w:pStyle w:val="TAL"/>
              <w:rPr>
                <w:b/>
                <w:i/>
                <w:szCs w:val="22"/>
                <w:lang w:val="en-GB" w:eastAsia="ko-KR"/>
              </w:rPr>
            </w:pPr>
            <w:r>
              <w:rPr>
                <w:b/>
                <w:i/>
                <w:szCs w:val="22"/>
                <w:lang w:val="en-GB" w:eastAsia="ko-KR"/>
              </w:rPr>
              <w:t>useWhiteCellList</w:t>
            </w:r>
          </w:p>
          <w:p w14:paraId="7CF07110" w14:textId="77777777" w:rsidR="00BF596A" w:rsidRDefault="005632DD">
            <w:pPr>
              <w:pStyle w:val="TAL"/>
              <w:rPr>
                <w:b/>
                <w:i/>
                <w:szCs w:val="22"/>
                <w:lang w:val="en-GB" w:eastAsia="en-GB"/>
              </w:rPr>
            </w:pPr>
            <w:r>
              <w:rPr>
                <w:szCs w:val="22"/>
                <w:lang w:val="en-GB" w:eastAsia="ko-KR"/>
              </w:rPr>
              <w:t>Indicates whether only the cells included in the white-list of the associated measObject are applicable as specified in 5.5.4.1.</w:t>
            </w:r>
          </w:p>
        </w:tc>
      </w:tr>
    </w:tbl>
    <w:p w14:paraId="25A89F10"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A16294" w14:textId="77777777">
        <w:tc>
          <w:tcPr>
            <w:tcW w:w="14173" w:type="dxa"/>
            <w:tcBorders>
              <w:top w:val="single" w:sz="4" w:space="0" w:color="auto"/>
              <w:left w:val="single" w:sz="4" w:space="0" w:color="auto"/>
              <w:bottom w:val="single" w:sz="4" w:space="0" w:color="auto"/>
              <w:right w:val="single" w:sz="4" w:space="0" w:color="auto"/>
            </w:tcBorders>
          </w:tcPr>
          <w:p w14:paraId="50EAE6B4" w14:textId="77777777" w:rsidR="00BF596A" w:rsidRDefault="005632DD">
            <w:pPr>
              <w:pStyle w:val="TAH"/>
              <w:rPr>
                <w:szCs w:val="22"/>
                <w:lang w:eastAsia="sv-SE"/>
              </w:rPr>
            </w:pPr>
            <w:r>
              <w:rPr>
                <w:i/>
                <w:szCs w:val="22"/>
                <w:lang w:eastAsia="sv-SE"/>
              </w:rPr>
              <w:lastRenderedPageBreak/>
              <w:t xml:space="preserve">CLI-EventTriggerConfig </w:t>
            </w:r>
            <w:r>
              <w:rPr>
                <w:szCs w:val="22"/>
                <w:lang w:eastAsia="sv-SE"/>
              </w:rPr>
              <w:t>field descriptions</w:t>
            </w:r>
          </w:p>
        </w:tc>
      </w:tr>
      <w:tr w:rsidR="00BF596A" w14:paraId="6648DD7A" w14:textId="77777777">
        <w:tc>
          <w:tcPr>
            <w:tcW w:w="14173" w:type="dxa"/>
            <w:tcBorders>
              <w:top w:val="single" w:sz="4" w:space="0" w:color="auto"/>
              <w:left w:val="single" w:sz="4" w:space="0" w:color="auto"/>
              <w:bottom w:val="single" w:sz="4" w:space="0" w:color="auto"/>
              <w:right w:val="single" w:sz="4" w:space="0" w:color="auto"/>
            </w:tcBorders>
          </w:tcPr>
          <w:p w14:paraId="704FA3C6" w14:textId="77777777" w:rsidR="00BF596A" w:rsidRDefault="005632DD">
            <w:pPr>
              <w:pStyle w:val="TAL"/>
              <w:rPr>
                <w:b/>
                <w:i/>
                <w:szCs w:val="22"/>
                <w:lang w:val="en-GB" w:eastAsia="ko-KR"/>
              </w:rPr>
            </w:pPr>
            <w:r>
              <w:rPr>
                <w:b/>
                <w:i/>
                <w:szCs w:val="22"/>
                <w:lang w:val="en-GB" w:eastAsia="ko-KR"/>
              </w:rPr>
              <w:t>i1-Threshold</w:t>
            </w:r>
          </w:p>
          <w:p w14:paraId="3A4AE53B" w14:textId="77777777" w:rsidR="00BF596A" w:rsidRDefault="005632DD">
            <w:pPr>
              <w:pStyle w:val="TAL"/>
              <w:rPr>
                <w:b/>
                <w:i/>
                <w:szCs w:val="22"/>
                <w:lang w:val="en-GB" w:eastAsia="en-GB"/>
              </w:rPr>
            </w:pPr>
            <w:r>
              <w:rPr>
                <w:szCs w:val="22"/>
                <w:lang w:val="en-GB" w:eastAsia="ko-KR"/>
              </w:rPr>
              <w:t>Threshold value associated to the selected trigger quantity (e.g. SRS-RSRP, CLI-RSSI) to be used in CLI measurement report triggering condition for event i1.</w:t>
            </w:r>
          </w:p>
        </w:tc>
      </w:tr>
      <w:tr w:rsidR="00BF596A" w14:paraId="3AFE49FE" w14:textId="77777777">
        <w:tc>
          <w:tcPr>
            <w:tcW w:w="14173" w:type="dxa"/>
            <w:tcBorders>
              <w:top w:val="single" w:sz="4" w:space="0" w:color="auto"/>
              <w:left w:val="single" w:sz="4" w:space="0" w:color="auto"/>
              <w:bottom w:val="single" w:sz="4" w:space="0" w:color="auto"/>
              <w:right w:val="single" w:sz="4" w:space="0" w:color="auto"/>
            </w:tcBorders>
          </w:tcPr>
          <w:p w14:paraId="14657162" w14:textId="77777777" w:rsidR="00BF596A" w:rsidRDefault="005632DD">
            <w:pPr>
              <w:pStyle w:val="TAL"/>
              <w:rPr>
                <w:b/>
                <w:i/>
                <w:szCs w:val="22"/>
                <w:lang w:val="en-GB" w:eastAsia="en-GB"/>
              </w:rPr>
            </w:pPr>
            <w:r>
              <w:rPr>
                <w:b/>
                <w:i/>
                <w:szCs w:val="22"/>
                <w:lang w:val="en-GB" w:eastAsia="en-GB"/>
              </w:rPr>
              <w:t>eventId</w:t>
            </w:r>
          </w:p>
          <w:p w14:paraId="12BB6AD6" w14:textId="77777777" w:rsidR="00BF596A" w:rsidRDefault="005632DD">
            <w:pPr>
              <w:pStyle w:val="TAL"/>
              <w:rPr>
                <w:szCs w:val="22"/>
                <w:lang w:val="en-GB" w:eastAsia="sv-SE"/>
              </w:rPr>
            </w:pPr>
            <w:r>
              <w:rPr>
                <w:szCs w:val="22"/>
                <w:lang w:val="en-GB" w:eastAsia="en-GB"/>
              </w:rPr>
              <w:t>Choice of CLI event triggered reporting criteria.</w:t>
            </w:r>
          </w:p>
        </w:tc>
      </w:tr>
      <w:tr w:rsidR="00BF596A" w14:paraId="71F7F732" w14:textId="77777777">
        <w:tc>
          <w:tcPr>
            <w:tcW w:w="14173" w:type="dxa"/>
            <w:tcBorders>
              <w:top w:val="single" w:sz="4" w:space="0" w:color="auto"/>
              <w:left w:val="single" w:sz="4" w:space="0" w:color="auto"/>
              <w:bottom w:val="single" w:sz="4" w:space="0" w:color="auto"/>
              <w:right w:val="single" w:sz="4" w:space="0" w:color="auto"/>
            </w:tcBorders>
          </w:tcPr>
          <w:p w14:paraId="48695C3B" w14:textId="77777777" w:rsidR="00BF596A" w:rsidRDefault="005632DD">
            <w:pPr>
              <w:pStyle w:val="TAL"/>
              <w:rPr>
                <w:b/>
                <w:i/>
                <w:szCs w:val="22"/>
                <w:lang w:val="en-GB" w:eastAsia="en-GB"/>
              </w:rPr>
            </w:pPr>
            <w:r>
              <w:rPr>
                <w:b/>
                <w:i/>
                <w:szCs w:val="22"/>
                <w:lang w:val="en-GB" w:eastAsia="en-GB"/>
              </w:rPr>
              <w:t>maxReportCLI</w:t>
            </w:r>
          </w:p>
          <w:p w14:paraId="0D041DCD"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729D426D" w14:textId="77777777">
        <w:tc>
          <w:tcPr>
            <w:tcW w:w="14173" w:type="dxa"/>
            <w:tcBorders>
              <w:top w:val="single" w:sz="4" w:space="0" w:color="auto"/>
              <w:left w:val="single" w:sz="4" w:space="0" w:color="auto"/>
              <w:bottom w:val="single" w:sz="4" w:space="0" w:color="auto"/>
              <w:right w:val="single" w:sz="4" w:space="0" w:color="auto"/>
            </w:tcBorders>
          </w:tcPr>
          <w:p w14:paraId="50D31C12" w14:textId="77777777" w:rsidR="00BF596A" w:rsidRDefault="005632DD">
            <w:pPr>
              <w:pStyle w:val="TAL"/>
              <w:rPr>
                <w:b/>
                <w:i/>
                <w:szCs w:val="22"/>
                <w:lang w:val="en-GB" w:eastAsia="en-GB"/>
              </w:rPr>
            </w:pPr>
            <w:r>
              <w:rPr>
                <w:b/>
                <w:i/>
                <w:szCs w:val="22"/>
                <w:lang w:val="en-GB" w:eastAsia="en-GB"/>
              </w:rPr>
              <w:t>reportAmount</w:t>
            </w:r>
          </w:p>
          <w:p w14:paraId="4DE8AF63"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6BFC87C" w14:textId="77777777">
        <w:tc>
          <w:tcPr>
            <w:tcW w:w="14173" w:type="dxa"/>
            <w:tcBorders>
              <w:top w:val="single" w:sz="4" w:space="0" w:color="auto"/>
              <w:left w:val="single" w:sz="4" w:space="0" w:color="auto"/>
              <w:bottom w:val="single" w:sz="4" w:space="0" w:color="auto"/>
              <w:right w:val="single" w:sz="4" w:space="0" w:color="auto"/>
            </w:tcBorders>
          </w:tcPr>
          <w:p w14:paraId="160A4B28" w14:textId="77777777" w:rsidR="00BF596A" w:rsidRDefault="005632DD">
            <w:pPr>
              <w:pStyle w:val="TAL"/>
              <w:rPr>
                <w:b/>
                <w:i/>
                <w:szCs w:val="22"/>
                <w:lang w:val="en-GB" w:eastAsia="en-GB"/>
              </w:rPr>
            </w:pPr>
            <w:r>
              <w:rPr>
                <w:b/>
                <w:i/>
                <w:szCs w:val="22"/>
                <w:lang w:val="en-GB" w:eastAsia="en-GB"/>
              </w:rPr>
              <w:t>reportOnLeave</w:t>
            </w:r>
          </w:p>
          <w:p w14:paraId="23F2053D" w14:textId="77777777" w:rsidR="00BF596A" w:rsidRDefault="005632DD">
            <w:pPr>
              <w:pStyle w:val="TAL"/>
              <w:rPr>
                <w:b/>
                <w:i/>
                <w:szCs w:val="22"/>
                <w:lang w:val="en-GB" w:eastAsia="en-GB"/>
              </w:rPr>
            </w:pPr>
            <w:r>
              <w:rPr>
                <w:szCs w:val="22"/>
                <w:lang w:val="en-GB" w:eastAsia="en-GB"/>
              </w:rPr>
              <w:t xml:space="preserve">Indicates whether or not the UE shall initiate the measurement reporting procedure when the leaving condition is met for a CLI measurement resource in </w:t>
            </w:r>
            <w:r>
              <w:rPr>
                <w:i/>
                <w:lang w:val="en-GB" w:eastAsia="sv-SE"/>
              </w:rPr>
              <w:t xml:space="preserve">srsTriggeredList </w:t>
            </w:r>
            <w:r>
              <w:rPr>
                <w:lang w:val="en-GB" w:eastAsia="sv-SE"/>
              </w:rPr>
              <w:t>or</w:t>
            </w:r>
            <w:r>
              <w:rPr>
                <w:i/>
                <w:lang w:val="en-GB" w:eastAsia="sv-SE"/>
              </w:rPr>
              <w:t xml:space="preserve"> rssiTriggeredList</w:t>
            </w:r>
            <w:r>
              <w:rPr>
                <w:szCs w:val="22"/>
                <w:lang w:val="en-GB" w:eastAsia="en-GB"/>
              </w:rPr>
              <w:t>, as specified in 5.5.4.1.</w:t>
            </w:r>
          </w:p>
        </w:tc>
      </w:tr>
      <w:tr w:rsidR="00BF596A" w14:paraId="1FB504F6" w14:textId="77777777">
        <w:tc>
          <w:tcPr>
            <w:tcW w:w="14173" w:type="dxa"/>
            <w:tcBorders>
              <w:top w:val="single" w:sz="4" w:space="0" w:color="auto"/>
              <w:left w:val="single" w:sz="4" w:space="0" w:color="auto"/>
              <w:bottom w:val="single" w:sz="4" w:space="0" w:color="auto"/>
              <w:right w:val="single" w:sz="4" w:space="0" w:color="auto"/>
            </w:tcBorders>
          </w:tcPr>
          <w:p w14:paraId="567AEFEC" w14:textId="77777777" w:rsidR="00BF596A" w:rsidRDefault="005632DD">
            <w:pPr>
              <w:pStyle w:val="TAL"/>
              <w:rPr>
                <w:b/>
                <w:i/>
                <w:szCs w:val="22"/>
                <w:lang w:val="en-GB" w:eastAsia="en-GB"/>
              </w:rPr>
            </w:pPr>
            <w:r>
              <w:rPr>
                <w:b/>
                <w:i/>
                <w:szCs w:val="22"/>
                <w:lang w:val="en-GB" w:eastAsia="en-GB"/>
              </w:rPr>
              <w:t>timeToTrigger</w:t>
            </w:r>
          </w:p>
          <w:p w14:paraId="45531763" w14:textId="77777777" w:rsidR="00BF596A" w:rsidRDefault="005632DD">
            <w:pPr>
              <w:pStyle w:val="TAL"/>
              <w:rPr>
                <w:b/>
                <w:i/>
                <w:szCs w:val="22"/>
                <w:lang w:val="en-GB" w:eastAsia="sv-SE"/>
              </w:rPr>
            </w:pPr>
            <w:r>
              <w:rPr>
                <w:szCs w:val="22"/>
                <w:lang w:val="en-GB" w:eastAsia="en-GB"/>
              </w:rPr>
              <w:t>Time during which specific criteria for the event needs to be met in order to trigger a measurement report.</w:t>
            </w:r>
          </w:p>
        </w:tc>
      </w:tr>
    </w:tbl>
    <w:p w14:paraId="7E8C1C97" w14:textId="77777777" w:rsidR="00BF596A" w:rsidRDefault="00BF596A">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B0F1E1" w14:textId="77777777">
        <w:tc>
          <w:tcPr>
            <w:tcW w:w="14173" w:type="dxa"/>
            <w:tcBorders>
              <w:top w:val="single" w:sz="4" w:space="0" w:color="auto"/>
              <w:left w:val="single" w:sz="4" w:space="0" w:color="auto"/>
              <w:bottom w:val="single" w:sz="4" w:space="0" w:color="auto"/>
              <w:right w:val="single" w:sz="4" w:space="0" w:color="auto"/>
            </w:tcBorders>
          </w:tcPr>
          <w:p w14:paraId="6031DB25" w14:textId="77777777" w:rsidR="00BF596A" w:rsidRDefault="005632DD">
            <w:pPr>
              <w:pStyle w:val="TAH"/>
              <w:rPr>
                <w:szCs w:val="22"/>
                <w:lang w:eastAsia="sv-SE"/>
              </w:rPr>
            </w:pPr>
            <w:r>
              <w:rPr>
                <w:i/>
                <w:szCs w:val="22"/>
                <w:lang w:eastAsia="sv-SE"/>
              </w:rPr>
              <w:t xml:space="preserve">CLI-PeriodicalReportConfig </w:t>
            </w:r>
            <w:r>
              <w:rPr>
                <w:szCs w:val="22"/>
                <w:lang w:eastAsia="sv-SE"/>
              </w:rPr>
              <w:t>field descriptions</w:t>
            </w:r>
          </w:p>
        </w:tc>
      </w:tr>
      <w:tr w:rsidR="00BF596A" w14:paraId="254DFA43" w14:textId="77777777">
        <w:tc>
          <w:tcPr>
            <w:tcW w:w="14173" w:type="dxa"/>
            <w:tcBorders>
              <w:top w:val="single" w:sz="4" w:space="0" w:color="auto"/>
              <w:left w:val="single" w:sz="4" w:space="0" w:color="auto"/>
              <w:bottom w:val="single" w:sz="4" w:space="0" w:color="auto"/>
              <w:right w:val="single" w:sz="4" w:space="0" w:color="auto"/>
            </w:tcBorders>
          </w:tcPr>
          <w:p w14:paraId="663C43F7" w14:textId="77777777" w:rsidR="00BF596A" w:rsidRDefault="005632DD">
            <w:pPr>
              <w:pStyle w:val="TAL"/>
              <w:rPr>
                <w:b/>
                <w:i/>
                <w:szCs w:val="22"/>
                <w:lang w:val="en-GB" w:eastAsia="en-GB"/>
              </w:rPr>
            </w:pPr>
            <w:r>
              <w:rPr>
                <w:b/>
                <w:i/>
                <w:szCs w:val="22"/>
                <w:lang w:val="en-GB" w:eastAsia="en-GB"/>
              </w:rPr>
              <w:t>maxReportCLI</w:t>
            </w:r>
          </w:p>
          <w:p w14:paraId="3108450E" w14:textId="77777777" w:rsidR="00BF596A" w:rsidRDefault="005632DD">
            <w:pPr>
              <w:pStyle w:val="TAL"/>
              <w:rPr>
                <w:szCs w:val="22"/>
                <w:lang w:val="en-GB" w:eastAsia="sv-SE"/>
              </w:rPr>
            </w:pPr>
            <w:r>
              <w:rPr>
                <w:szCs w:val="22"/>
                <w:lang w:val="en-GB" w:eastAsia="en-GB"/>
              </w:rPr>
              <w:t xml:space="preserve">Max number of </w:t>
            </w:r>
            <w:r>
              <w:rPr>
                <w:szCs w:val="22"/>
                <w:lang w:val="en-GB" w:eastAsia="sv-SE"/>
              </w:rPr>
              <w:t>CLI measurement</w:t>
            </w:r>
            <w:r>
              <w:rPr>
                <w:szCs w:val="22"/>
                <w:lang w:val="en-GB" w:eastAsia="en-GB"/>
              </w:rPr>
              <w:t xml:space="preserve"> resource to include in the measurement report.</w:t>
            </w:r>
          </w:p>
        </w:tc>
      </w:tr>
      <w:tr w:rsidR="00BF596A" w14:paraId="32A70D13" w14:textId="77777777">
        <w:tc>
          <w:tcPr>
            <w:tcW w:w="14173" w:type="dxa"/>
            <w:tcBorders>
              <w:top w:val="single" w:sz="4" w:space="0" w:color="auto"/>
              <w:left w:val="single" w:sz="4" w:space="0" w:color="auto"/>
              <w:bottom w:val="single" w:sz="4" w:space="0" w:color="auto"/>
              <w:right w:val="single" w:sz="4" w:space="0" w:color="auto"/>
            </w:tcBorders>
          </w:tcPr>
          <w:p w14:paraId="3B869D74" w14:textId="77777777" w:rsidR="00BF596A" w:rsidRDefault="005632DD">
            <w:pPr>
              <w:pStyle w:val="TAL"/>
              <w:rPr>
                <w:b/>
                <w:i/>
                <w:szCs w:val="22"/>
                <w:lang w:val="en-GB" w:eastAsia="en-GB"/>
              </w:rPr>
            </w:pPr>
            <w:r>
              <w:rPr>
                <w:b/>
                <w:i/>
                <w:szCs w:val="22"/>
                <w:lang w:val="en-GB" w:eastAsia="en-GB"/>
              </w:rPr>
              <w:t>reportAmount</w:t>
            </w:r>
          </w:p>
          <w:p w14:paraId="36533F10"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w:t>
            </w:r>
          </w:p>
        </w:tc>
      </w:tr>
      <w:tr w:rsidR="00BF596A" w14:paraId="144E2678" w14:textId="77777777">
        <w:tc>
          <w:tcPr>
            <w:tcW w:w="14173" w:type="dxa"/>
            <w:tcBorders>
              <w:top w:val="single" w:sz="4" w:space="0" w:color="auto"/>
              <w:left w:val="single" w:sz="4" w:space="0" w:color="auto"/>
              <w:bottom w:val="single" w:sz="4" w:space="0" w:color="auto"/>
              <w:right w:val="single" w:sz="4" w:space="0" w:color="auto"/>
            </w:tcBorders>
          </w:tcPr>
          <w:p w14:paraId="4DAD5796" w14:textId="77777777" w:rsidR="00BF596A" w:rsidRDefault="005632DD">
            <w:pPr>
              <w:pStyle w:val="TAL"/>
              <w:rPr>
                <w:b/>
                <w:i/>
                <w:szCs w:val="22"/>
                <w:lang w:val="en-GB" w:eastAsia="sv-SE"/>
              </w:rPr>
            </w:pPr>
            <w:r>
              <w:rPr>
                <w:b/>
                <w:i/>
                <w:szCs w:val="22"/>
                <w:lang w:val="en-GB" w:eastAsia="sv-SE"/>
              </w:rPr>
              <w:t>reportQuantityCLI</w:t>
            </w:r>
          </w:p>
          <w:p w14:paraId="0E05EC7D" w14:textId="77777777" w:rsidR="00BF596A" w:rsidRDefault="005632DD">
            <w:pPr>
              <w:pStyle w:val="TAL"/>
              <w:rPr>
                <w:b/>
                <w:i/>
                <w:szCs w:val="22"/>
                <w:lang w:val="en-GB" w:eastAsia="en-GB"/>
              </w:rPr>
            </w:pPr>
            <w:r>
              <w:rPr>
                <w:szCs w:val="22"/>
                <w:lang w:val="en-GB" w:eastAsia="en-GB"/>
              </w:rPr>
              <w:t>The CLI measurement quantities to be included in the measurement report.</w:t>
            </w:r>
          </w:p>
        </w:tc>
      </w:tr>
    </w:tbl>
    <w:p w14:paraId="15267F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7B7EE13" w14:textId="77777777">
        <w:tc>
          <w:tcPr>
            <w:tcW w:w="14173" w:type="dxa"/>
            <w:tcBorders>
              <w:top w:val="single" w:sz="4" w:space="0" w:color="auto"/>
              <w:left w:val="single" w:sz="4" w:space="0" w:color="auto"/>
              <w:bottom w:val="single" w:sz="4" w:space="0" w:color="auto"/>
              <w:right w:val="single" w:sz="4" w:space="0" w:color="auto"/>
            </w:tcBorders>
          </w:tcPr>
          <w:p w14:paraId="0100688F" w14:textId="77777777" w:rsidR="00BF596A" w:rsidRDefault="005632DD">
            <w:pPr>
              <w:pStyle w:val="TAH"/>
              <w:rPr>
                <w:szCs w:val="22"/>
                <w:lang w:eastAsia="sv-SE"/>
              </w:rPr>
            </w:pPr>
            <w:r>
              <w:rPr>
                <w:i/>
                <w:szCs w:val="22"/>
                <w:lang w:eastAsia="sv-SE"/>
              </w:rPr>
              <w:lastRenderedPageBreak/>
              <w:t xml:space="preserve">PeriodicalReportConfig </w:t>
            </w:r>
            <w:r>
              <w:rPr>
                <w:szCs w:val="22"/>
                <w:lang w:eastAsia="sv-SE"/>
              </w:rPr>
              <w:t>field descriptions</w:t>
            </w:r>
          </w:p>
        </w:tc>
      </w:tr>
      <w:tr w:rsidR="00BF596A" w14:paraId="7A2D9B7C" w14:textId="77777777">
        <w:tc>
          <w:tcPr>
            <w:tcW w:w="14173" w:type="dxa"/>
            <w:tcBorders>
              <w:top w:val="single" w:sz="4" w:space="0" w:color="auto"/>
              <w:left w:val="single" w:sz="4" w:space="0" w:color="auto"/>
              <w:bottom w:val="single" w:sz="4" w:space="0" w:color="auto"/>
              <w:right w:val="single" w:sz="4" w:space="0" w:color="auto"/>
            </w:tcBorders>
          </w:tcPr>
          <w:p w14:paraId="36350441" w14:textId="77777777" w:rsidR="00BF596A" w:rsidRDefault="005632DD">
            <w:pPr>
              <w:pStyle w:val="TAL"/>
              <w:rPr>
                <w:b/>
                <w:i/>
                <w:szCs w:val="22"/>
                <w:lang w:val="en-GB" w:eastAsia="en-GB"/>
              </w:rPr>
            </w:pPr>
            <w:r>
              <w:rPr>
                <w:b/>
                <w:i/>
                <w:szCs w:val="22"/>
                <w:lang w:val="en-GB" w:eastAsia="en-GB"/>
              </w:rPr>
              <w:t>maxNrofRS-IndexesToReport</w:t>
            </w:r>
          </w:p>
          <w:p w14:paraId="2AF0FD2E" w14:textId="77777777" w:rsidR="00BF596A" w:rsidRDefault="005632DD">
            <w:pPr>
              <w:pStyle w:val="TAL"/>
              <w:rPr>
                <w:b/>
                <w:i/>
                <w:szCs w:val="22"/>
                <w:lang w:val="en-GB" w:eastAsia="en-GB"/>
              </w:rPr>
            </w:pPr>
            <w:r>
              <w:rPr>
                <w:szCs w:val="22"/>
                <w:lang w:val="en-GB" w:eastAsia="en-GB"/>
              </w:rPr>
              <w:t>Max number of RS indexes to include in the measurement report.</w:t>
            </w:r>
          </w:p>
        </w:tc>
      </w:tr>
      <w:tr w:rsidR="00BF596A" w14:paraId="06331895" w14:textId="77777777">
        <w:tc>
          <w:tcPr>
            <w:tcW w:w="14173" w:type="dxa"/>
            <w:tcBorders>
              <w:top w:val="single" w:sz="4" w:space="0" w:color="auto"/>
              <w:left w:val="single" w:sz="4" w:space="0" w:color="auto"/>
              <w:bottom w:val="single" w:sz="4" w:space="0" w:color="auto"/>
              <w:right w:val="single" w:sz="4" w:space="0" w:color="auto"/>
            </w:tcBorders>
          </w:tcPr>
          <w:p w14:paraId="42B2D2B7" w14:textId="77777777" w:rsidR="00BF596A" w:rsidRDefault="005632DD">
            <w:pPr>
              <w:pStyle w:val="TAL"/>
              <w:rPr>
                <w:b/>
                <w:i/>
                <w:szCs w:val="22"/>
                <w:lang w:val="en-GB" w:eastAsia="en-GB"/>
              </w:rPr>
            </w:pPr>
            <w:r>
              <w:rPr>
                <w:b/>
                <w:i/>
                <w:szCs w:val="22"/>
                <w:lang w:val="en-GB" w:eastAsia="en-GB"/>
              </w:rPr>
              <w:t>maxReportCells</w:t>
            </w:r>
          </w:p>
          <w:p w14:paraId="614A9B42" w14:textId="77777777" w:rsidR="00BF596A" w:rsidRDefault="005632DD">
            <w:pPr>
              <w:pStyle w:val="TAL"/>
              <w:rPr>
                <w:szCs w:val="22"/>
                <w:lang w:val="en-GB" w:eastAsia="sv-SE"/>
              </w:rPr>
            </w:pPr>
            <w:r>
              <w:rPr>
                <w:szCs w:val="22"/>
                <w:lang w:val="en-GB" w:eastAsia="en-GB"/>
              </w:rPr>
              <w:t>Max number of non-serving cells to include in the measurement report.</w:t>
            </w:r>
          </w:p>
        </w:tc>
      </w:tr>
      <w:tr w:rsidR="00BF596A" w14:paraId="393FF3AB" w14:textId="77777777">
        <w:tc>
          <w:tcPr>
            <w:tcW w:w="14173" w:type="dxa"/>
            <w:tcBorders>
              <w:top w:val="single" w:sz="4" w:space="0" w:color="auto"/>
              <w:left w:val="single" w:sz="4" w:space="0" w:color="auto"/>
              <w:bottom w:val="single" w:sz="4" w:space="0" w:color="auto"/>
              <w:right w:val="single" w:sz="4" w:space="0" w:color="auto"/>
            </w:tcBorders>
          </w:tcPr>
          <w:p w14:paraId="7142CB4A" w14:textId="77777777" w:rsidR="00BF596A" w:rsidRDefault="005632DD">
            <w:pPr>
              <w:pStyle w:val="TAL"/>
              <w:rPr>
                <w:b/>
                <w:bCs/>
                <w:i/>
                <w:iCs/>
                <w:lang w:val="en-GB"/>
              </w:rPr>
            </w:pPr>
            <w:r>
              <w:rPr>
                <w:b/>
                <w:bCs/>
                <w:i/>
                <w:iCs/>
                <w:lang w:val="en-GB"/>
              </w:rPr>
              <w:t>reportAddNeighMeas</w:t>
            </w:r>
          </w:p>
          <w:p w14:paraId="2A7DDACF" w14:textId="77777777" w:rsidR="00BF596A" w:rsidRDefault="005632DD">
            <w:pPr>
              <w:pStyle w:val="TAL"/>
              <w:rPr>
                <w:b/>
                <w:i/>
                <w:szCs w:val="22"/>
                <w:lang w:val="en-GB" w:eastAsia="en-GB"/>
              </w:rPr>
            </w:pPr>
            <w:r>
              <w:rPr>
                <w:szCs w:val="22"/>
                <w:lang w:val="en-GB" w:eastAsia="en-GB"/>
              </w:rPr>
              <w:t>Indicates that the UE shall include the best neighbour cells per serving frequency.</w:t>
            </w:r>
          </w:p>
        </w:tc>
      </w:tr>
      <w:tr w:rsidR="00BF596A" w14:paraId="7820914F" w14:textId="77777777">
        <w:tc>
          <w:tcPr>
            <w:tcW w:w="14173" w:type="dxa"/>
            <w:tcBorders>
              <w:top w:val="single" w:sz="4" w:space="0" w:color="auto"/>
              <w:left w:val="single" w:sz="4" w:space="0" w:color="auto"/>
              <w:bottom w:val="single" w:sz="4" w:space="0" w:color="auto"/>
              <w:right w:val="single" w:sz="4" w:space="0" w:color="auto"/>
            </w:tcBorders>
          </w:tcPr>
          <w:p w14:paraId="6573B100" w14:textId="77777777" w:rsidR="00BF596A" w:rsidRDefault="005632DD">
            <w:pPr>
              <w:pStyle w:val="TAL"/>
              <w:rPr>
                <w:b/>
                <w:i/>
                <w:szCs w:val="22"/>
                <w:lang w:val="en-GB" w:eastAsia="en-GB"/>
              </w:rPr>
            </w:pPr>
            <w:r>
              <w:rPr>
                <w:b/>
                <w:i/>
                <w:szCs w:val="22"/>
                <w:lang w:val="en-GB" w:eastAsia="en-GB"/>
              </w:rPr>
              <w:t>reportAmount</w:t>
            </w:r>
          </w:p>
          <w:p w14:paraId="225A2A96" w14:textId="77777777" w:rsidR="00BF596A" w:rsidRDefault="005632DD">
            <w:pPr>
              <w:pStyle w:val="TAL"/>
              <w:rPr>
                <w:b/>
                <w:i/>
                <w:szCs w:val="22"/>
                <w:lang w:val="en-GB" w:eastAsia="en-GB"/>
              </w:rPr>
            </w:pPr>
            <w:r>
              <w:rPr>
                <w:i/>
                <w:szCs w:val="22"/>
                <w:lang w:val="en-GB" w:eastAsia="en-GB"/>
              </w:rPr>
              <w:t>Number</w:t>
            </w:r>
            <w:r>
              <w:rPr>
                <w:szCs w:val="22"/>
                <w:lang w:val="en-GB" w:eastAsia="en-GB"/>
              </w:rPr>
              <w:t xml:space="preserve"> of measurement reports applicable for </w:t>
            </w:r>
            <w:r>
              <w:rPr>
                <w:i/>
                <w:szCs w:val="22"/>
                <w:lang w:val="en-GB" w:eastAsia="en-GB"/>
              </w:rPr>
              <w:t>eventTriggered</w:t>
            </w:r>
            <w:r>
              <w:rPr>
                <w:szCs w:val="22"/>
                <w:lang w:val="en-GB" w:eastAsia="en-GB"/>
              </w:rPr>
              <w:t xml:space="preserve"> as well as for </w:t>
            </w:r>
            <w:r>
              <w:rPr>
                <w:i/>
                <w:szCs w:val="22"/>
                <w:lang w:val="en-GB" w:eastAsia="en-GB"/>
              </w:rPr>
              <w:t>periodical</w:t>
            </w:r>
            <w:r>
              <w:rPr>
                <w:szCs w:val="22"/>
                <w:lang w:val="en-GB" w:eastAsia="en-GB"/>
              </w:rPr>
              <w:t xml:space="preserve"> report types</w:t>
            </w:r>
          </w:p>
        </w:tc>
      </w:tr>
      <w:tr w:rsidR="00BF596A" w14:paraId="2B5B758C" w14:textId="77777777">
        <w:tc>
          <w:tcPr>
            <w:tcW w:w="14173" w:type="dxa"/>
            <w:tcBorders>
              <w:top w:val="single" w:sz="4" w:space="0" w:color="auto"/>
              <w:left w:val="single" w:sz="4" w:space="0" w:color="auto"/>
              <w:bottom w:val="single" w:sz="4" w:space="0" w:color="auto"/>
              <w:right w:val="single" w:sz="4" w:space="0" w:color="auto"/>
            </w:tcBorders>
          </w:tcPr>
          <w:p w14:paraId="14737538" w14:textId="77777777" w:rsidR="00BF596A" w:rsidRDefault="005632DD">
            <w:pPr>
              <w:pStyle w:val="TAL"/>
              <w:rPr>
                <w:b/>
                <w:i/>
                <w:szCs w:val="22"/>
                <w:lang w:val="en-GB" w:eastAsia="sv-SE"/>
              </w:rPr>
            </w:pPr>
            <w:r>
              <w:rPr>
                <w:b/>
                <w:i/>
                <w:szCs w:val="22"/>
                <w:lang w:val="en-GB" w:eastAsia="sv-SE"/>
              </w:rPr>
              <w:t>reportQuantityCell</w:t>
            </w:r>
          </w:p>
          <w:p w14:paraId="2C64A004" w14:textId="77777777" w:rsidR="00BF596A" w:rsidRDefault="005632DD">
            <w:pPr>
              <w:pStyle w:val="TAL"/>
              <w:rPr>
                <w:b/>
                <w:i/>
                <w:szCs w:val="22"/>
                <w:lang w:val="en-GB" w:eastAsia="en-GB"/>
              </w:rPr>
            </w:pPr>
            <w:r>
              <w:rPr>
                <w:szCs w:val="22"/>
                <w:lang w:val="en-GB" w:eastAsia="en-GB"/>
              </w:rPr>
              <w:t>The cell measurement quantities to be included in the measurement report.</w:t>
            </w:r>
          </w:p>
        </w:tc>
      </w:tr>
      <w:tr w:rsidR="00BF596A" w14:paraId="07825392" w14:textId="77777777">
        <w:tc>
          <w:tcPr>
            <w:tcW w:w="14173" w:type="dxa"/>
            <w:tcBorders>
              <w:top w:val="single" w:sz="4" w:space="0" w:color="auto"/>
              <w:left w:val="single" w:sz="4" w:space="0" w:color="auto"/>
              <w:bottom w:val="single" w:sz="4" w:space="0" w:color="auto"/>
              <w:right w:val="single" w:sz="4" w:space="0" w:color="auto"/>
            </w:tcBorders>
          </w:tcPr>
          <w:p w14:paraId="6EB94942" w14:textId="77777777" w:rsidR="00BF596A" w:rsidRDefault="005632DD">
            <w:pPr>
              <w:pStyle w:val="TAL"/>
              <w:rPr>
                <w:b/>
                <w:i/>
                <w:szCs w:val="22"/>
                <w:lang w:val="en-GB" w:eastAsia="sv-SE"/>
              </w:rPr>
            </w:pPr>
            <w:r>
              <w:rPr>
                <w:b/>
                <w:i/>
                <w:szCs w:val="22"/>
                <w:lang w:val="en-GB" w:eastAsia="sv-SE"/>
              </w:rPr>
              <w:t>reportQuantityRS-Indexes</w:t>
            </w:r>
          </w:p>
          <w:p w14:paraId="553C5B2B" w14:textId="77777777" w:rsidR="00BF596A" w:rsidRDefault="005632DD">
            <w:pPr>
              <w:pStyle w:val="TAL"/>
              <w:rPr>
                <w:b/>
                <w:i/>
                <w:szCs w:val="22"/>
                <w:lang w:val="en-GB" w:eastAsia="sv-SE"/>
              </w:rPr>
            </w:pPr>
            <w:r>
              <w:rPr>
                <w:szCs w:val="22"/>
                <w:lang w:val="en-GB" w:eastAsia="en-GB"/>
              </w:rPr>
              <w:t>Indicates which measurement information per RS index the UE shall include in the measurement report.</w:t>
            </w:r>
          </w:p>
        </w:tc>
      </w:tr>
      <w:tr w:rsidR="00BF596A" w14:paraId="3A3A5D40" w14:textId="77777777">
        <w:tc>
          <w:tcPr>
            <w:tcW w:w="14173" w:type="dxa"/>
            <w:tcBorders>
              <w:top w:val="single" w:sz="4" w:space="0" w:color="auto"/>
              <w:left w:val="single" w:sz="4" w:space="0" w:color="auto"/>
              <w:bottom w:val="single" w:sz="4" w:space="0" w:color="auto"/>
              <w:right w:val="single" w:sz="4" w:space="0" w:color="auto"/>
            </w:tcBorders>
          </w:tcPr>
          <w:p w14:paraId="2DCCBE70" w14:textId="77777777" w:rsidR="00BF596A" w:rsidRDefault="005632DD">
            <w:pPr>
              <w:pStyle w:val="TAL"/>
              <w:rPr>
                <w:rFonts w:eastAsia="等线"/>
                <w:b/>
                <w:i/>
                <w:szCs w:val="22"/>
                <w:lang w:val="en-GB" w:eastAsia="sv-SE"/>
              </w:rPr>
            </w:pPr>
            <w:r>
              <w:rPr>
                <w:b/>
                <w:i/>
                <w:szCs w:val="22"/>
                <w:lang w:val="en-GB" w:eastAsia="ko-KR"/>
              </w:rPr>
              <w:t>ul-DelayValueConfig</w:t>
            </w:r>
          </w:p>
          <w:p w14:paraId="22B2A395" w14:textId="77777777" w:rsidR="00BF596A" w:rsidRDefault="005632DD">
            <w:pPr>
              <w:pStyle w:val="TAL"/>
              <w:rPr>
                <w:b/>
                <w:i/>
                <w:szCs w:val="22"/>
                <w:lang w:val="en-GB" w:eastAsia="sv-SE"/>
              </w:rPr>
            </w:pPr>
            <w:r>
              <w:rPr>
                <w:szCs w:val="22"/>
                <w:lang w:val="en-GB" w:eastAsia="ko-KR"/>
              </w:rPr>
              <w:t xml:space="preserve">If the field is present, the UE shall perform the actual UL PDCP Packet Average Delay measurement per DRB as specified in TS 38.314 [53] and the UE shall ignore the fields </w:t>
            </w:r>
            <w:r>
              <w:rPr>
                <w:i/>
                <w:lang w:val="en-GB" w:eastAsia="sv-SE"/>
              </w:rPr>
              <w:t>reportQuantityCell</w:t>
            </w:r>
            <w:r>
              <w:rPr>
                <w:szCs w:val="22"/>
                <w:lang w:val="en-GB" w:eastAsia="ko-KR"/>
              </w:rPr>
              <w:t xml:space="preserve"> and </w:t>
            </w:r>
            <w:r>
              <w:rPr>
                <w:i/>
                <w:szCs w:val="22"/>
                <w:lang w:val="en-GB" w:eastAsia="ko-KR"/>
              </w:rPr>
              <w:t>maxReportCells</w:t>
            </w:r>
            <w:r>
              <w:rPr>
                <w:szCs w:val="22"/>
                <w:lang w:val="en-GB" w:eastAsia="ko-KR"/>
              </w:rPr>
              <w:t xml:space="preserve">. The applicable values for the corresponding </w:t>
            </w:r>
            <w:r>
              <w:rPr>
                <w:i/>
                <w:szCs w:val="22"/>
                <w:lang w:val="en-GB" w:eastAsia="ko-KR"/>
              </w:rPr>
              <w:t>reportInterval</w:t>
            </w:r>
            <w:r>
              <w:rPr>
                <w:szCs w:val="22"/>
                <w:lang w:val="en-GB" w:eastAsia="ko-KR"/>
              </w:rPr>
              <w:t xml:space="preserve"> are (one of the) {ms120, ms240, ms480, ms640, ms1024, ms2048, ms5120, ms10240, ms20480, ms40960, min1,min6, min12, min30}. The </w:t>
            </w:r>
            <w:r>
              <w:rPr>
                <w:i/>
                <w:szCs w:val="22"/>
                <w:lang w:val="en-GB" w:eastAsia="ko-KR"/>
              </w:rPr>
              <w:t>reportInterval</w:t>
            </w:r>
            <w:r>
              <w:rPr>
                <w:szCs w:val="22"/>
                <w:lang w:val="en-GB" w:eastAsia="ko-KR"/>
              </w:rPr>
              <w:t xml:space="preserve"> indicates the periodicity for performing and reporting of UL PDCP Packet Average Delay per DRB measurement as specified in TS 38.314 [53].</w:t>
            </w:r>
          </w:p>
        </w:tc>
      </w:tr>
      <w:tr w:rsidR="00BF596A" w14:paraId="1CE6AFB6" w14:textId="77777777">
        <w:tc>
          <w:tcPr>
            <w:tcW w:w="14173" w:type="dxa"/>
            <w:tcBorders>
              <w:top w:val="single" w:sz="4" w:space="0" w:color="auto"/>
              <w:left w:val="single" w:sz="4" w:space="0" w:color="auto"/>
              <w:bottom w:val="single" w:sz="4" w:space="0" w:color="auto"/>
              <w:right w:val="single" w:sz="4" w:space="0" w:color="auto"/>
            </w:tcBorders>
          </w:tcPr>
          <w:p w14:paraId="6C183D15" w14:textId="77777777" w:rsidR="00BF596A" w:rsidRDefault="005632DD">
            <w:pPr>
              <w:pStyle w:val="TAL"/>
              <w:rPr>
                <w:b/>
                <w:i/>
                <w:szCs w:val="22"/>
                <w:lang w:val="en-GB" w:eastAsia="ko-KR"/>
              </w:rPr>
            </w:pPr>
            <w:r>
              <w:rPr>
                <w:b/>
                <w:i/>
                <w:szCs w:val="22"/>
                <w:lang w:val="en-GB" w:eastAsia="ko-KR"/>
              </w:rPr>
              <w:t>useWhiteCellList</w:t>
            </w:r>
          </w:p>
          <w:p w14:paraId="78EC50DA" w14:textId="77777777" w:rsidR="00BF596A" w:rsidRDefault="005632DD">
            <w:pPr>
              <w:pStyle w:val="TAL"/>
              <w:rPr>
                <w:b/>
                <w:i/>
                <w:szCs w:val="22"/>
                <w:lang w:val="en-GB" w:eastAsia="sv-SE"/>
              </w:rPr>
            </w:pPr>
            <w:r>
              <w:rPr>
                <w:szCs w:val="22"/>
                <w:lang w:val="en-GB" w:eastAsia="ko-KR"/>
              </w:rPr>
              <w:t>Indicates whether only the cells included in the white-list of the associated measObject are applicable as specified in 5.5.4.1.</w:t>
            </w:r>
          </w:p>
        </w:tc>
      </w:tr>
    </w:tbl>
    <w:p w14:paraId="58EF9DF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EE1EDA" w14:textId="77777777">
        <w:tc>
          <w:tcPr>
            <w:tcW w:w="14173" w:type="dxa"/>
            <w:tcBorders>
              <w:top w:val="single" w:sz="4" w:space="0" w:color="auto"/>
              <w:left w:val="single" w:sz="4" w:space="0" w:color="auto"/>
              <w:bottom w:val="single" w:sz="4" w:space="0" w:color="auto"/>
              <w:right w:val="single" w:sz="4" w:space="0" w:color="auto"/>
            </w:tcBorders>
          </w:tcPr>
          <w:p w14:paraId="7B8C56E2" w14:textId="77777777" w:rsidR="00BF596A" w:rsidRDefault="005632DD">
            <w:pPr>
              <w:pStyle w:val="TAH"/>
              <w:rPr>
                <w:szCs w:val="22"/>
                <w:lang w:eastAsia="sv-SE"/>
              </w:rPr>
            </w:pPr>
            <w:r>
              <w:rPr>
                <w:i/>
                <w:szCs w:val="22"/>
                <w:lang w:eastAsia="sv-SE"/>
              </w:rPr>
              <w:t xml:space="preserve">ReportSFTD-NR </w:t>
            </w:r>
            <w:r>
              <w:rPr>
                <w:szCs w:val="22"/>
                <w:lang w:eastAsia="sv-SE"/>
              </w:rPr>
              <w:t>field descriptions</w:t>
            </w:r>
          </w:p>
        </w:tc>
      </w:tr>
      <w:tr w:rsidR="00BF596A" w14:paraId="50A3C9E8" w14:textId="77777777">
        <w:tc>
          <w:tcPr>
            <w:tcW w:w="14173" w:type="dxa"/>
            <w:tcBorders>
              <w:top w:val="single" w:sz="4" w:space="0" w:color="auto"/>
              <w:left w:val="single" w:sz="4" w:space="0" w:color="auto"/>
              <w:bottom w:val="single" w:sz="4" w:space="0" w:color="auto"/>
              <w:right w:val="single" w:sz="4" w:space="0" w:color="auto"/>
            </w:tcBorders>
          </w:tcPr>
          <w:p w14:paraId="372269B0" w14:textId="77777777" w:rsidR="00BF596A" w:rsidRDefault="005632DD">
            <w:pPr>
              <w:pStyle w:val="TAL"/>
              <w:rPr>
                <w:b/>
                <w:i/>
                <w:lang w:val="en-GB" w:eastAsia="sv-SE"/>
              </w:rPr>
            </w:pPr>
            <w:r>
              <w:rPr>
                <w:b/>
                <w:i/>
                <w:lang w:val="en-GB" w:eastAsia="sv-SE"/>
              </w:rPr>
              <w:t>cellForWhichToReportSFTD</w:t>
            </w:r>
          </w:p>
          <w:p w14:paraId="3E3D4C45" w14:textId="77777777" w:rsidR="00BF596A" w:rsidRDefault="005632DD">
            <w:pPr>
              <w:pStyle w:val="TAL"/>
              <w:rPr>
                <w:lang w:val="en-GB" w:eastAsia="sv-SE"/>
              </w:rPr>
            </w:pPr>
            <w:r>
              <w:rPr>
                <w:szCs w:val="22"/>
                <w:lang w:val="en-GB" w:eastAsia="en-GB"/>
              </w:rPr>
              <w:t>Indicates the target NR neighbour cells for SFTD measurement between PCell and NR neighbour cells.</w:t>
            </w:r>
          </w:p>
        </w:tc>
      </w:tr>
      <w:tr w:rsidR="00BF596A" w14:paraId="20C0F406" w14:textId="77777777">
        <w:tc>
          <w:tcPr>
            <w:tcW w:w="14173" w:type="dxa"/>
            <w:tcBorders>
              <w:top w:val="single" w:sz="4" w:space="0" w:color="auto"/>
              <w:left w:val="single" w:sz="4" w:space="0" w:color="auto"/>
              <w:bottom w:val="single" w:sz="4" w:space="0" w:color="auto"/>
              <w:right w:val="single" w:sz="4" w:space="0" w:color="auto"/>
            </w:tcBorders>
          </w:tcPr>
          <w:p w14:paraId="3685B721" w14:textId="77777777" w:rsidR="00BF596A" w:rsidRDefault="005632DD">
            <w:pPr>
              <w:pStyle w:val="TAL"/>
              <w:rPr>
                <w:b/>
                <w:i/>
                <w:lang w:val="en-GB" w:eastAsia="sv-SE"/>
              </w:rPr>
            </w:pPr>
            <w:r>
              <w:rPr>
                <w:b/>
                <w:i/>
                <w:lang w:val="en-GB" w:eastAsia="sv-SE"/>
              </w:rPr>
              <w:t>drx-SFTD-NeighMeas</w:t>
            </w:r>
          </w:p>
          <w:p w14:paraId="42CF2B67" w14:textId="77777777" w:rsidR="00BF596A" w:rsidRDefault="005632DD">
            <w:pPr>
              <w:pStyle w:val="TAL"/>
              <w:rPr>
                <w:lang w:val="en-GB" w:eastAsia="sv-SE"/>
              </w:rPr>
            </w:pPr>
            <w:r>
              <w:rPr>
                <w:szCs w:val="22"/>
                <w:lang w:val="en-GB" w:eastAsia="en-GB"/>
              </w:rPr>
              <w:t xml:space="preserve">Indicates that the UE shall use available idle periods (i.e. DRX off periods) for the SFTD measurement in NR standalone. The network only includes </w:t>
            </w:r>
            <w:r>
              <w:rPr>
                <w:i/>
                <w:szCs w:val="22"/>
                <w:lang w:val="en-GB" w:eastAsia="en-GB"/>
              </w:rPr>
              <w:t>drx-SFTD-NeighMeas</w:t>
            </w:r>
            <w:r>
              <w:rPr>
                <w:szCs w:val="22"/>
                <w:lang w:val="en-GB" w:eastAsia="en-GB"/>
              </w:rPr>
              <w:t xml:space="preserve"> field when </w:t>
            </w:r>
            <w:r>
              <w:rPr>
                <w:i/>
                <w:szCs w:val="22"/>
                <w:lang w:val="en-GB" w:eastAsia="en-GB"/>
              </w:rPr>
              <w:t>reprtSFTD-NeighMeas</w:t>
            </w:r>
            <w:r>
              <w:rPr>
                <w:szCs w:val="22"/>
                <w:lang w:val="en-GB" w:eastAsia="en-GB"/>
              </w:rPr>
              <w:t xml:space="preserve"> is set to true.</w:t>
            </w:r>
          </w:p>
        </w:tc>
      </w:tr>
      <w:tr w:rsidR="00BF596A" w14:paraId="3B9884B9" w14:textId="77777777">
        <w:tc>
          <w:tcPr>
            <w:tcW w:w="14173" w:type="dxa"/>
            <w:tcBorders>
              <w:top w:val="single" w:sz="4" w:space="0" w:color="auto"/>
              <w:left w:val="single" w:sz="4" w:space="0" w:color="auto"/>
              <w:bottom w:val="single" w:sz="4" w:space="0" w:color="auto"/>
              <w:right w:val="single" w:sz="4" w:space="0" w:color="auto"/>
            </w:tcBorders>
          </w:tcPr>
          <w:p w14:paraId="255E4959" w14:textId="77777777" w:rsidR="00BF596A" w:rsidRDefault="005632DD">
            <w:pPr>
              <w:pStyle w:val="TAL"/>
              <w:rPr>
                <w:b/>
                <w:i/>
                <w:szCs w:val="22"/>
                <w:lang w:val="en-GB" w:eastAsia="en-GB"/>
              </w:rPr>
            </w:pPr>
            <w:r>
              <w:rPr>
                <w:b/>
                <w:i/>
                <w:szCs w:val="22"/>
                <w:lang w:val="en-GB" w:eastAsia="en-GB"/>
              </w:rPr>
              <w:t>reportSFTD-Meas</w:t>
            </w:r>
          </w:p>
          <w:p w14:paraId="2D309388" w14:textId="77777777" w:rsidR="00BF596A" w:rsidRDefault="005632DD">
            <w:pPr>
              <w:pStyle w:val="TAL"/>
              <w:rPr>
                <w:b/>
                <w:i/>
                <w:szCs w:val="22"/>
                <w:lang w:val="en-GB" w:eastAsia="en-GB"/>
              </w:rPr>
            </w:pPr>
            <w:r>
              <w:rPr>
                <w:szCs w:val="22"/>
                <w:lang w:val="en-GB" w:eastAsia="en-GB"/>
              </w:rPr>
              <w:t>Indicates whether UE is required to perform SFTD measurement between PCell and NR PSCell in NR-DC.</w:t>
            </w:r>
          </w:p>
        </w:tc>
      </w:tr>
      <w:tr w:rsidR="00BF596A" w14:paraId="59632EF0" w14:textId="77777777">
        <w:tc>
          <w:tcPr>
            <w:tcW w:w="14173" w:type="dxa"/>
            <w:tcBorders>
              <w:top w:val="single" w:sz="4" w:space="0" w:color="auto"/>
              <w:left w:val="single" w:sz="4" w:space="0" w:color="auto"/>
              <w:bottom w:val="single" w:sz="4" w:space="0" w:color="auto"/>
              <w:right w:val="single" w:sz="4" w:space="0" w:color="auto"/>
            </w:tcBorders>
          </w:tcPr>
          <w:p w14:paraId="65288F83" w14:textId="77777777" w:rsidR="00BF596A" w:rsidRDefault="005632DD">
            <w:pPr>
              <w:pStyle w:val="TAL"/>
              <w:rPr>
                <w:b/>
                <w:i/>
                <w:lang w:val="en-GB" w:eastAsia="sv-SE"/>
              </w:rPr>
            </w:pPr>
            <w:r>
              <w:rPr>
                <w:b/>
                <w:i/>
                <w:lang w:val="en-GB" w:eastAsia="sv-SE"/>
              </w:rPr>
              <w:t>reportSFTD-NeighMeas</w:t>
            </w:r>
          </w:p>
          <w:p w14:paraId="60167A6A" w14:textId="77777777" w:rsidR="00BF596A" w:rsidRDefault="005632DD">
            <w:pPr>
              <w:pStyle w:val="TAL"/>
              <w:rPr>
                <w:b/>
                <w:i/>
                <w:szCs w:val="22"/>
                <w:lang w:val="en-GB" w:eastAsia="en-GB"/>
              </w:rPr>
            </w:pPr>
            <w:r>
              <w:rPr>
                <w:szCs w:val="22"/>
                <w:lang w:val="en-GB" w:eastAsia="en-GB"/>
              </w:rPr>
              <w:t xml:space="preserve">Indicates whether UE is required to perform SFTD measurement between PCell and NR neighbour cells in NR standalone. The network does not include this field if </w:t>
            </w:r>
            <w:r>
              <w:rPr>
                <w:i/>
                <w:szCs w:val="22"/>
                <w:lang w:val="en-GB" w:eastAsia="en-GB"/>
              </w:rPr>
              <w:t>reportSFTD-Meas</w:t>
            </w:r>
            <w:r>
              <w:rPr>
                <w:szCs w:val="22"/>
                <w:lang w:val="en-GB" w:eastAsia="en-GB"/>
              </w:rPr>
              <w:t xml:space="preserve"> is set to </w:t>
            </w:r>
            <w:r>
              <w:rPr>
                <w:i/>
                <w:szCs w:val="22"/>
                <w:lang w:val="en-GB" w:eastAsia="en-GB"/>
              </w:rPr>
              <w:t>true</w:t>
            </w:r>
            <w:r>
              <w:rPr>
                <w:szCs w:val="22"/>
                <w:lang w:val="en-GB" w:eastAsia="en-GB"/>
              </w:rPr>
              <w:t>.</w:t>
            </w:r>
          </w:p>
        </w:tc>
      </w:tr>
      <w:tr w:rsidR="00BF596A" w14:paraId="1259538C" w14:textId="77777777">
        <w:tc>
          <w:tcPr>
            <w:tcW w:w="14173" w:type="dxa"/>
            <w:tcBorders>
              <w:top w:val="single" w:sz="4" w:space="0" w:color="auto"/>
              <w:left w:val="single" w:sz="4" w:space="0" w:color="auto"/>
              <w:bottom w:val="single" w:sz="4" w:space="0" w:color="auto"/>
              <w:right w:val="single" w:sz="4" w:space="0" w:color="auto"/>
            </w:tcBorders>
          </w:tcPr>
          <w:p w14:paraId="4D0CA5BF" w14:textId="77777777" w:rsidR="00BF596A" w:rsidRDefault="005632DD">
            <w:pPr>
              <w:pStyle w:val="TAL"/>
              <w:rPr>
                <w:b/>
                <w:i/>
                <w:szCs w:val="22"/>
                <w:lang w:val="en-GB" w:eastAsia="en-GB"/>
              </w:rPr>
            </w:pPr>
            <w:r>
              <w:rPr>
                <w:b/>
                <w:i/>
                <w:szCs w:val="22"/>
                <w:lang w:val="en-GB" w:eastAsia="en-GB"/>
              </w:rPr>
              <w:t>reportRSRP</w:t>
            </w:r>
          </w:p>
          <w:p w14:paraId="793F7430" w14:textId="77777777" w:rsidR="00BF596A" w:rsidRDefault="005632DD">
            <w:pPr>
              <w:pStyle w:val="TAL"/>
              <w:rPr>
                <w:b/>
                <w:i/>
                <w:szCs w:val="22"/>
                <w:lang w:val="en-GB" w:eastAsia="en-GB"/>
              </w:rPr>
            </w:pPr>
            <w:r>
              <w:rPr>
                <w:szCs w:val="22"/>
                <w:lang w:val="en-GB" w:eastAsia="en-GB"/>
              </w:rPr>
              <w:t>Indicates whether UE is required to include RSRP result of NR PSCell or NR neighbour cells in SFTD measurement result</w:t>
            </w:r>
            <w:r>
              <w:rPr>
                <w:szCs w:val="22"/>
                <w:lang w:val="en-GB"/>
              </w:rPr>
              <w:t xml:space="preserve">, </w:t>
            </w:r>
            <w:r>
              <w:rPr>
                <w:rFonts w:eastAsia="MS PGothic"/>
                <w:lang w:val="en-GB" w:eastAsia="sv-SE"/>
              </w:rPr>
              <w:t>derived based on SSB</w:t>
            </w:r>
            <w:r>
              <w:rPr>
                <w:szCs w:val="22"/>
                <w:lang w:val="en-GB" w:eastAsia="en-GB"/>
              </w:rPr>
              <w:t>.</w:t>
            </w:r>
            <w:r>
              <w:rPr>
                <w:szCs w:val="22"/>
                <w:lang w:val="en-GB"/>
              </w:rPr>
              <w:t xml:space="preserve"> If it is set to true, the network should ensure that </w:t>
            </w:r>
            <w:r>
              <w:rPr>
                <w:i/>
                <w:lang w:val="en-GB" w:eastAsia="sv-SE"/>
              </w:rPr>
              <w:t>ssb-ConfigMobility</w:t>
            </w:r>
            <w:r>
              <w:rPr>
                <w:i/>
                <w:lang w:val="en-GB"/>
              </w:rPr>
              <w:t xml:space="preserve"> </w:t>
            </w:r>
            <w:r>
              <w:rPr>
                <w:lang w:val="en-GB"/>
              </w:rPr>
              <w:t xml:space="preserve">is included </w:t>
            </w:r>
            <w:r>
              <w:rPr>
                <w:szCs w:val="22"/>
                <w:lang w:val="en-GB"/>
              </w:rPr>
              <w:t xml:space="preserve">in the measurement object for NR PSCell </w:t>
            </w:r>
            <w:r>
              <w:rPr>
                <w:szCs w:val="22"/>
                <w:lang w:val="en-GB" w:eastAsia="en-GB"/>
              </w:rPr>
              <w:t>or NR neighbour cells</w:t>
            </w:r>
            <w:r>
              <w:rPr>
                <w:szCs w:val="22"/>
                <w:lang w:val="en-GB"/>
              </w:rPr>
              <w:t>.</w:t>
            </w:r>
          </w:p>
        </w:tc>
      </w:tr>
    </w:tbl>
    <w:p w14:paraId="07E6C9F3" w14:textId="77777777" w:rsidR="00BF596A" w:rsidRDefault="00BF596A">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54EDAC04" w14:textId="77777777">
        <w:tc>
          <w:tcPr>
            <w:tcW w:w="14173" w:type="dxa"/>
            <w:tcBorders>
              <w:top w:val="single" w:sz="4" w:space="0" w:color="auto"/>
              <w:left w:val="single" w:sz="4" w:space="0" w:color="auto"/>
              <w:bottom w:val="single" w:sz="4" w:space="0" w:color="auto"/>
              <w:right w:val="single" w:sz="4" w:space="0" w:color="auto"/>
            </w:tcBorders>
          </w:tcPr>
          <w:p w14:paraId="3BDE2992" w14:textId="77777777" w:rsidR="00BF596A" w:rsidRDefault="005632DD">
            <w:pPr>
              <w:pStyle w:val="TAH"/>
              <w:rPr>
                <w:szCs w:val="22"/>
              </w:rPr>
            </w:pPr>
            <w:r>
              <w:rPr>
                <w:szCs w:val="22"/>
              </w:rPr>
              <w:t>other</w:t>
            </w:r>
            <w:r>
              <w:rPr>
                <w:i/>
                <w:szCs w:val="22"/>
              </w:rPr>
              <w:t xml:space="preserve"> </w:t>
            </w:r>
            <w:r>
              <w:rPr>
                <w:szCs w:val="22"/>
              </w:rPr>
              <w:t>field descriptions</w:t>
            </w:r>
          </w:p>
        </w:tc>
      </w:tr>
      <w:tr w:rsidR="00BF596A" w14:paraId="0C76E3D9" w14:textId="77777777">
        <w:tc>
          <w:tcPr>
            <w:tcW w:w="14173" w:type="dxa"/>
            <w:tcBorders>
              <w:top w:val="single" w:sz="4" w:space="0" w:color="auto"/>
              <w:left w:val="single" w:sz="4" w:space="0" w:color="auto"/>
              <w:bottom w:val="single" w:sz="4" w:space="0" w:color="auto"/>
              <w:right w:val="single" w:sz="4" w:space="0" w:color="auto"/>
            </w:tcBorders>
          </w:tcPr>
          <w:p w14:paraId="3CECF776" w14:textId="77777777" w:rsidR="00BF596A" w:rsidRDefault="005632DD">
            <w:pPr>
              <w:pStyle w:val="TAL"/>
              <w:rPr>
                <w:b/>
                <w:i/>
                <w:lang w:val="en-GB"/>
              </w:rPr>
            </w:pPr>
            <w:r>
              <w:rPr>
                <w:b/>
                <w:i/>
                <w:lang w:val="en-GB"/>
              </w:rPr>
              <w:t>MeasTriggerQuantity</w:t>
            </w:r>
          </w:p>
          <w:p w14:paraId="69DE33D2" w14:textId="77777777" w:rsidR="00BF596A" w:rsidRDefault="005632DD">
            <w:pPr>
              <w:pStyle w:val="TAL"/>
              <w:rPr>
                <w:lang w:val="en-GB"/>
              </w:rPr>
            </w:pPr>
            <w:r>
              <w:rPr>
                <w:szCs w:val="22"/>
                <w:lang w:val="en-GB" w:eastAsia="en-GB"/>
              </w:rPr>
              <w:t>SINR is applicable only for CONNECTED mode events.</w:t>
            </w:r>
          </w:p>
        </w:tc>
      </w:tr>
    </w:tbl>
    <w:p w14:paraId="480FA62B" w14:textId="77777777" w:rsidR="00BF596A" w:rsidRDefault="00BF596A"/>
    <w:p w14:paraId="1B668B27" w14:textId="77777777" w:rsidR="00BF596A" w:rsidRDefault="005632DD">
      <w:pPr>
        <w:pStyle w:val="4"/>
        <w:rPr>
          <w:lang w:val="en-GB"/>
        </w:rPr>
      </w:pPr>
      <w:bookmarkStart w:id="868" w:name="_Toc60777351"/>
      <w:bookmarkStart w:id="869" w:name="_Toc83740306"/>
      <w:r>
        <w:rPr>
          <w:rFonts w:eastAsia="MS Mincho"/>
          <w:lang w:val="en-GB"/>
        </w:rPr>
        <w:lastRenderedPageBreak/>
        <w:t>–</w:t>
      </w:r>
      <w:r>
        <w:rPr>
          <w:rFonts w:eastAsia="MS Mincho"/>
          <w:lang w:val="en-GB"/>
        </w:rPr>
        <w:tab/>
      </w:r>
      <w:r>
        <w:rPr>
          <w:rFonts w:eastAsia="MS Mincho"/>
          <w:i/>
          <w:iCs/>
          <w:lang w:val="en-GB"/>
        </w:rPr>
        <w:t>ReportConfigNR-SL</w:t>
      </w:r>
      <w:bookmarkEnd w:id="868"/>
      <w:bookmarkEnd w:id="869"/>
    </w:p>
    <w:p w14:paraId="47F50E3D" w14:textId="77777777" w:rsidR="00BF596A" w:rsidRDefault="005632DD">
      <w:pPr>
        <w:rPr>
          <w:rFonts w:eastAsia="MS Mincho"/>
        </w:rPr>
      </w:pPr>
      <w:r>
        <w:t xml:space="preserve">The IE </w:t>
      </w:r>
      <w:r>
        <w:rPr>
          <w:i/>
        </w:rPr>
        <w:t>ReportConfigNR-SL</w:t>
      </w:r>
      <w:r>
        <w:t xml:space="preserve"> specifies criteria for triggering of a CBR measurement reporting event for NR sidelink communication. Measurement reporting events are based on CBR measurement results on the corresponding transmission resource pools. These events are labelled CN with N equal to 1 and 2.</w:t>
      </w:r>
    </w:p>
    <w:p w14:paraId="1F302768" w14:textId="77777777" w:rsidR="00BF596A" w:rsidRDefault="005632DD">
      <w:pPr>
        <w:ind w:left="568" w:hanging="284"/>
        <w:rPr>
          <w:lang w:eastAsia="zh-CN"/>
        </w:rPr>
      </w:pPr>
      <w:r>
        <w:rPr>
          <w:lang w:eastAsia="zh-CN"/>
        </w:rPr>
        <w:t>Event C1:</w:t>
      </w:r>
      <w:r>
        <w:rPr>
          <w:lang w:eastAsia="zh-CN"/>
        </w:rPr>
        <w:tab/>
        <w:t>CBR of NR sidelink communication becomes better than absolute threshold;</w:t>
      </w:r>
    </w:p>
    <w:p w14:paraId="1564942E" w14:textId="77777777" w:rsidR="00BF596A" w:rsidRDefault="005632DD">
      <w:pPr>
        <w:ind w:left="568" w:hanging="284"/>
        <w:rPr>
          <w:lang w:eastAsia="zh-CN"/>
        </w:rPr>
      </w:pPr>
      <w:r>
        <w:rPr>
          <w:lang w:eastAsia="zh-CN"/>
        </w:rPr>
        <w:t>Event C2:</w:t>
      </w:r>
      <w:r>
        <w:rPr>
          <w:lang w:eastAsia="zh-CN"/>
        </w:rPr>
        <w:tab/>
        <w:t>CBR of NR sidelink communication becomes worse than absolute threshold;</w:t>
      </w:r>
    </w:p>
    <w:p w14:paraId="4E95628E" w14:textId="77777777" w:rsidR="00BF596A" w:rsidRDefault="005632DD">
      <w:pPr>
        <w:pStyle w:val="TH"/>
        <w:rPr>
          <w:b w:val="0"/>
          <w:lang w:val="en-GB"/>
        </w:rPr>
      </w:pPr>
      <w:r>
        <w:rPr>
          <w:i/>
          <w:lang w:val="en-GB"/>
        </w:rPr>
        <w:t>ReportConfigNR-SL</w:t>
      </w:r>
      <w:r>
        <w:rPr>
          <w:lang w:val="en-GB"/>
        </w:rPr>
        <w:t xml:space="preserve"> information element</w:t>
      </w:r>
    </w:p>
    <w:p w14:paraId="53F2C41E" w14:textId="77777777" w:rsidR="00BF596A" w:rsidRDefault="005632DD">
      <w:pPr>
        <w:pStyle w:val="PL"/>
        <w:rPr>
          <w:color w:val="808080"/>
        </w:rPr>
      </w:pPr>
      <w:r>
        <w:rPr>
          <w:color w:val="808080"/>
        </w:rPr>
        <w:t>-- ASN1START</w:t>
      </w:r>
    </w:p>
    <w:p w14:paraId="235A8745" w14:textId="77777777" w:rsidR="00BF596A" w:rsidRDefault="005632DD">
      <w:pPr>
        <w:pStyle w:val="PL"/>
        <w:rPr>
          <w:color w:val="808080"/>
        </w:rPr>
      </w:pPr>
      <w:r>
        <w:rPr>
          <w:color w:val="808080"/>
        </w:rPr>
        <w:t>-- TAG-REPORTCONFIGNR-SL-START</w:t>
      </w:r>
    </w:p>
    <w:p w14:paraId="630429C5" w14:textId="77777777" w:rsidR="00BF596A" w:rsidRDefault="00BF596A">
      <w:pPr>
        <w:pStyle w:val="PL"/>
      </w:pPr>
    </w:p>
    <w:p w14:paraId="31C36440" w14:textId="77777777" w:rsidR="00BF596A" w:rsidRDefault="005632DD">
      <w:pPr>
        <w:pStyle w:val="PL"/>
      </w:pPr>
      <w:r>
        <w:t xml:space="preserve">ReportConfigNR-SL-r16 ::=            </w:t>
      </w:r>
      <w:r>
        <w:rPr>
          <w:color w:val="993366"/>
        </w:rPr>
        <w:t>SEQUENCE</w:t>
      </w:r>
      <w:r>
        <w:t xml:space="preserve"> {</w:t>
      </w:r>
    </w:p>
    <w:p w14:paraId="2FE9C47E" w14:textId="77777777" w:rsidR="00BF596A" w:rsidRDefault="005632DD">
      <w:pPr>
        <w:pStyle w:val="PL"/>
      </w:pPr>
      <w:r>
        <w:t xml:space="preserve">    reportType-r16                       </w:t>
      </w:r>
      <w:r>
        <w:rPr>
          <w:color w:val="993366"/>
        </w:rPr>
        <w:t>CHOICE</w:t>
      </w:r>
      <w:r>
        <w:t xml:space="preserve"> {</w:t>
      </w:r>
    </w:p>
    <w:p w14:paraId="3623D610" w14:textId="77777777" w:rsidR="00BF596A" w:rsidRDefault="005632DD">
      <w:pPr>
        <w:pStyle w:val="PL"/>
      </w:pPr>
      <w:r>
        <w:t xml:space="preserve">        periodical-r16                       PeriodicalReportConfigNR-SL-r16,</w:t>
      </w:r>
    </w:p>
    <w:p w14:paraId="17D7F7CF" w14:textId="77777777" w:rsidR="00BF596A" w:rsidRDefault="005632DD">
      <w:pPr>
        <w:pStyle w:val="PL"/>
      </w:pPr>
      <w:r>
        <w:t xml:space="preserve">        eventTriggered-r16                   EventTriggerConfigNR-SL-r16</w:t>
      </w:r>
    </w:p>
    <w:p w14:paraId="534A8B6D" w14:textId="77777777" w:rsidR="00BF596A" w:rsidRDefault="005632DD">
      <w:pPr>
        <w:pStyle w:val="PL"/>
      </w:pPr>
      <w:r>
        <w:t xml:space="preserve">    }</w:t>
      </w:r>
    </w:p>
    <w:p w14:paraId="6DD3BC85" w14:textId="77777777" w:rsidR="00BF596A" w:rsidRDefault="005632DD">
      <w:pPr>
        <w:pStyle w:val="PL"/>
      </w:pPr>
      <w:r>
        <w:t>}</w:t>
      </w:r>
    </w:p>
    <w:p w14:paraId="6EF4380B" w14:textId="77777777" w:rsidR="00BF596A" w:rsidRDefault="00BF596A">
      <w:pPr>
        <w:pStyle w:val="PL"/>
      </w:pPr>
    </w:p>
    <w:p w14:paraId="2A16F668" w14:textId="77777777" w:rsidR="00BF596A" w:rsidRDefault="005632DD">
      <w:pPr>
        <w:pStyle w:val="PL"/>
      </w:pPr>
      <w:r>
        <w:t xml:space="preserve">EventTriggerConfigNR-SL-r16::=       </w:t>
      </w:r>
      <w:r>
        <w:rPr>
          <w:color w:val="993366"/>
        </w:rPr>
        <w:t>SEQUENCE</w:t>
      </w:r>
      <w:r>
        <w:t xml:space="preserve"> {</w:t>
      </w:r>
    </w:p>
    <w:p w14:paraId="4DF7C9B9" w14:textId="77777777" w:rsidR="00BF596A" w:rsidRDefault="005632DD">
      <w:pPr>
        <w:pStyle w:val="PL"/>
      </w:pPr>
      <w:r>
        <w:t xml:space="preserve">    eventId-r16                          </w:t>
      </w:r>
      <w:r>
        <w:rPr>
          <w:color w:val="993366"/>
        </w:rPr>
        <w:t>CHOICE</w:t>
      </w:r>
      <w:r>
        <w:t xml:space="preserve"> {</w:t>
      </w:r>
    </w:p>
    <w:p w14:paraId="3602A529" w14:textId="77777777" w:rsidR="00BF596A" w:rsidRDefault="005632DD">
      <w:pPr>
        <w:pStyle w:val="PL"/>
      </w:pPr>
      <w:r>
        <w:t xml:space="preserve">        eventC1                              </w:t>
      </w:r>
      <w:r>
        <w:rPr>
          <w:color w:val="993366"/>
        </w:rPr>
        <w:t>SEQUENCE</w:t>
      </w:r>
      <w:r>
        <w:t xml:space="preserve"> {</w:t>
      </w:r>
    </w:p>
    <w:p w14:paraId="1E86DF67" w14:textId="77777777" w:rsidR="00BF596A" w:rsidRDefault="005632DD">
      <w:pPr>
        <w:pStyle w:val="PL"/>
      </w:pPr>
      <w:r>
        <w:t xml:space="preserve">            c1-Threshold-r16                     SL-CBR-r16,</w:t>
      </w:r>
    </w:p>
    <w:p w14:paraId="37352D2A" w14:textId="77777777" w:rsidR="00BF596A" w:rsidRDefault="005632DD">
      <w:pPr>
        <w:pStyle w:val="PL"/>
      </w:pPr>
      <w:r>
        <w:t xml:space="preserve">            hysteresis-r16                       Hysteresis,</w:t>
      </w:r>
    </w:p>
    <w:p w14:paraId="0E126752" w14:textId="77777777" w:rsidR="00BF596A" w:rsidRDefault="005632DD">
      <w:pPr>
        <w:pStyle w:val="PL"/>
      </w:pPr>
      <w:r>
        <w:t xml:space="preserve">            timeToTrigger-r16                    TimeToTrigger</w:t>
      </w:r>
    </w:p>
    <w:p w14:paraId="73127E11" w14:textId="77777777" w:rsidR="00BF596A" w:rsidRDefault="005632DD">
      <w:pPr>
        <w:pStyle w:val="PL"/>
      </w:pPr>
      <w:r>
        <w:t xml:space="preserve">        },</w:t>
      </w:r>
    </w:p>
    <w:p w14:paraId="277B44BE" w14:textId="77777777" w:rsidR="00BF596A" w:rsidRDefault="005632DD">
      <w:pPr>
        <w:pStyle w:val="PL"/>
      </w:pPr>
      <w:r>
        <w:t xml:space="preserve">        eventC2-r16                  </w:t>
      </w:r>
      <w:r>
        <w:rPr>
          <w:color w:val="993366"/>
        </w:rPr>
        <w:t>SEQUENCE</w:t>
      </w:r>
      <w:r>
        <w:t xml:space="preserve"> {</w:t>
      </w:r>
    </w:p>
    <w:p w14:paraId="3F08FC86" w14:textId="77777777" w:rsidR="00BF596A" w:rsidRDefault="005632DD">
      <w:pPr>
        <w:pStyle w:val="PL"/>
      </w:pPr>
      <w:r>
        <w:t xml:space="preserve">            c2-Threshold-r16             SL-CBR-r16,</w:t>
      </w:r>
    </w:p>
    <w:p w14:paraId="56CC6FCE" w14:textId="77777777" w:rsidR="00BF596A" w:rsidRDefault="005632DD">
      <w:pPr>
        <w:pStyle w:val="PL"/>
      </w:pPr>
      <w:r>
        <w:t xml:space="preserve">            hysteresis-r16               Hysteresis,</w:t>
      </w:r>
    </w:p>
    <w:p w14:paraId="7BEA047A" w14:textId="77777777" w:rsidR="00BF596A" w:rsidRDefault="005632DD">
      <w:pPr>
        <w:pStyle w:val="PL"/>
      </w:pPr>
      <w:r>
        <w:t xml:space="preserve">            timeToTrigger-r16            TimeToTrigger</w:t>
      </w:r>
    </w:p>
    <w:p w14:paraId="5BBAC9EF" w14:textId="77777777" w:rsidR="00BF596A" w:rsidRDefault="005632DD">
      <w:pPr>
        <w:pStyle w:val="PL"/>
      </w:pPr>
      <w:r>
        <w:t xml:space="preserve">        },</w:t>
      </w:r>
    </w:p>
    <w:p w14:paraId="27E1BB5B" w14:textId="77777777" w:rsidR="00BF596A" w:rsidRDefault="005632DD">
      <w:pPr>
        <w:pStyle w:val="PL"/>
      </w:pPr>
      <w:r>
        <w:t xml:space="preserve">        ...</w:t>
      </w:r>
    </w:p>
    <w:p w14:paraId="19DD4A42" w14:textId="77777777" w:rsidR="00BF596A" w:rsidRDefault="005632DD">
      <w:pPr>
        <w:pStyle w:val="PL"/>
      </w:pPr>
      <w:r>
        <w:t xml:space="preserve">    },</w:t>
      </w:r>
    </w:p>
    <w:p w14:paraId="5976824B" w14:textId="77777777" w:rsidR="00BF596A" w:rsidRDefault="005632DD">
      <w:pPr>
        <w:pStyle w:val="PL"/>
      </w:pPr>
      <w:r>
        <w:t xml:space="preserve">    reportInterval-r16               ReportInterval,</w:t>
      </w:r>
    </w:p>
    <w:p w14:paraId="3271598E" w14:textId="77777777" w:rsidR="00BF596A" w:rsidRDefault="005632DD">
      <w:pPr>
        <w:pStyle w:val="PL"/>
      </w:pPr>
      <w:r>
        <w:t xml:space="preserve">    reportAmount-r16                 </w:t>
      </w:r>
      <w:r>
        <w:rPr>
          <w:color w:val="993366"/>
        </w:rPr>
        <w:t>ENUMERATED</w:t>
      </w:r>
      <w:r>
        <w:t xml:space="preserve"> {r1, r2, r4, r8, r16, r32, r64, infinity},</w:t>
      </w:r>
    </w:p>
    <w:p w14:paraId="41855C0D" w14:textId="77777777" w:rsidR="00BF596A" w:rsidRDefault="005632DD">
      <w:pPr>
        <w:pStyle w:val="PL"/>
      </w:pPr>
      <w:r>
        <w:t xml:space="preserve">    reportQuantity-r16               MeasReportQuantity-r16,</w:t>
      </w:r>
    </w:p>
    <w:p w14:paraId="342932CB" w14:textId="77777777" w:rsidR="00BF596A" w:rsidRDefault="005632DD">
      <w:pPr>
        <w:pStyle w:val="PL"/>
      </w:pPr>
      <w:r>
        <w:t xml:space="preserve">    ...</w:t>
      </w:r>
    </w:p>
    <w:p w14:paraId="2B8E67F2" w14:textId="77777777" w:rsidR="00BF596A" w:rsidRDefault="005632DD">
      <w:pPr>
        <w:pStyle w:val="PL"/>
      </w:pPr>
      <w:r>
        <w:t>}</w:t>
      </w:r>
    </w:p>
    <w:p w14:paraId="11366C5C" w14:textId="77777777" w:rsidR="00BF596A" w:rsidRDefault="00BF596A">
      <w:pPr>
        <w:pStyle w:val="PL"/>
      </w:pPr>
    </w:p>
    <w:p w14:paraId="6FE7B6CC" w14:textId="77777777" w:rsidR="00BF596A" w:rsidRDefault="005632DD">
      <w:pPr>
        <w:pStyle w:val="PL"/>
      </w:pPr>
      <w:r>
        <w:t xml:space="preserve">PeriodicalReportConfigNR-SL-r16 ::=  </w:t>
      </w:r>
      <w:r>
        <w:rPr>
          <w:color w:val="993366"/>
        </w:rPr>
        <w:t>SEQUENCE</w:t>
      </w:r>
      <w:r>
        <w:t xml:space="preserve"> {</w:t>
      </w:r>
    </w:p>
    <w:p w14:paraId="275CA4D9" w14:textId="77777777" w:rsidR="00BF596A" w:rsidRDefault="005632DD">
      <w:pPr>
        <w:pStyle w:val="PL"/>
      </w:pPr>
      <w:r>
        <w:t xml:space="preserve">    reportInterval-r16                   ReportInterval,</w:t>
      </w:r>
    </w:p>
    <w:p w14:paraId="282CF2AC" w14:textId="77777777" w:rsidR="00BF596A" w:rsidRDefault="005632DD">
      <w:pPr>
        <w:pStyle w:val="PL"/>
      </w:pPr>
      <w:r>
        <w:t xml:space="preserve">    reportAmount-r16                     </w:t>
      </w:r>
      <w:r>
        <w:rPr>
          <w:color w:val="993366"/>
        </w:rPr>
        <w:t>ENUMERATED</w:t>
      </w:r>
      <w:r>
        <w:t xml:space="preserve"> {r1, r2, r4, r8, r16, r32, r64, infinity},</w:t>
      </w:r>
    </w:p>
    <w:p w14:paraId="5F668228" w14:textId="77777777" w:rsidR="00BF596A" w:rsidRDefault="005632DD">
      <w:pPr>
        <w:pStyle w:val="PL"/>
      </w:pPr>
      <w:r>
        <w:t xml:space="preserve">    reportQuantity-r16                   MeasReportQuantity-r16,</w:t>
      </w:r>
    </w:p>
    <w:p w14:paraId="7A9C11EB" w14:textId="77777777" w:rsidR="00BF596A" w:rsidRDefault="005632DD">
      <w:pPr>
        <w:pStyle w:val="PL"/>
      </w:pPr>
      <w:r>
        <w:t xml:space="preserve">    ...</w:t>
      </w:r>
    </w:p>
    <w:p w14:paraId="506858F5" w14:textId="77777777" w:rsidR="00BF596A" w:rsidRDefault="005632DD">
      <w:pPr>
        <w:pStyle w:val="PL"/>
      </w:pPr>
      <w:r>
        <w:t>}</w:t>
      </w:r>
    </w:p>
    <w:p w14:paraId="4E29A11F" w14:textId="77777777" w:rsidR="00BF596A" w:rsidRDefault="00BF596A">
      <w:pPr>
        <w:pStyle w:val="PL"/>
      </w:pPr>
    </w:p>
    <w:p w14:paraId="2E16EE3E" w14:textId="77777777" w:rsidR="00BF596A" w:rsidRDefault="005632DD">
      <w:pPr>
        <w:pStyle w:val="PL"/>
      </w:pPr>
      <w:r>
        <w:t xml:space="preserve">MeasReportQuantity-r16 ::=           </w:t>
      </w:r>
      <w:r>
        <w:rPr>
          <w:color w:val="993366"/>
        </w:rPr>
        <w:t>SEQUENCE</w:t>
      </w:r>
      <w:r>
        <w:t xml:space="preserve"> {</w:t>
      </w:r>
    </w:p>
    <w:p w14:paraId="40BE7B0B" w14:textId="77777777" w:rsidR="00BF596A" w:rsidRDefault="005632DD">
      <w:pPr>
        <w:pStyle w:val="PL"/>
      </w:pPr>
      <w:r>
        <w:t xml:space="preserve">    cbr-r16                              </w:t>
      </w:r>
      <w:r>
        <w:rPr>
          <w:color w:val="993366"/>
        </w:rPr>
        <w:t>BOOLEAN</w:t>
      </w:r>
      <w:r>
        <w:t>,</w:t>
      </w:r>
    </w:p>
    <w:p w14:paraId="66832983" w14:textId="77777777" w:rsidR="00BF596A" w:rsidRDefault="005632DD">
      <w:pPr>
        <w:pStyle w:val="PL"/>
      </w:pPr>
      <w:r>
        <w:lastRenderedPageBreak/>
        <w:t xml:space="preserve">    ...</w:t>
      </w:r>
    </w:p>
    <w:p w14:paraId="50DC8298" w14:textId="77777777" w:rsidR="00BF596A" w:rsidRDefault="005632DD">
      <w:pPr>
        <w:pStyle w:val="PL"/>
      </w:pPr>
      <w:r>
        <w:t>}</w:t>
      </w:r>
    </w:p>
    <w:p w14:paraId="368AF2A9" w14:textId="77777777" w:rsidR="00BF596A" w:rsidRDefault="00BF596A">
      <w:pPr>
        <w:pStyle w:val="PL"/>
      </w:pPr>
    </w:p>
    <w:p w14:paraId="0B8C1763" w14:textId="77777777" w:rsidR="00BF596A" w:rsidRDefault="005632DD">
      <w:pPr>
        <w:pStyle w:val="PL"/>
        <w:rPr>
          <w:color w:val="808080"/>
        </w:rPr>
      </w:pPr>
      <w:r>
        <w:rPr>
          <w:color w:val="808080"/>
        </w:rPr>
        <w:t>-- TAG-REPORTCONFIGNR-SL-STOP</w:t>
      </w:r>
    </w:p>
    <w:p w14:paraId="1869EA36" w14:textId="77777777" w:rsidR="00BF596A" w:rsidRDefault="005632DD">
      <w:pPr>
        <w:pStyle w:val="PL"/>
        <w:rPr>
          <w:color w:val="808080"/>
        </w:rPr>
      </w:pPr>
      <w:r>
        <w:rPr>
          <w:color w:val="808080"/>
        </w:rPr>
        <w:t>-- ASN1STOP</w:t>
      </w:r>
    </w:p>
    <w:p w14:paraId="324AEAC4"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1DCE196C" w14:textId="77777777">
        <w:tc>
          <w:tcPr>
            <w:tcW w:w="14173" w:type="dxa"/>
            <w:tcBorders>
              <w:top w:val="single" w:sz="4" w:space="0" w:color="auto"/>
              <w:left w:val="single" w:sz="4" w:space="0" w:color="auto"/>
              <w:bottom w:val="single" w:sz="4" w:space="0" w:color="auto"/>
              <w:right w:val="single" w:sz="4" w:space="0" w:color="auto"/>
            </w:tcBorders>
          </w:tcPr>
          <w:p w14:paraId="7F1D302D" w14:textId="77777777" w:rsidR="00BF596A" w:rsidRDefault="005632DD">
            <w:pPr>
              <w:pStyle w:val="TAH"/>
              <w:rPr>
                <w:b w:val="0"/>
                <w:lang w:eastAsia="sv-SE"/>
              </w:rPr>
            </w:pPr>
            <w:r>
              <w:rPr>
                <w:bCs/>
                <w:i/>
                <w:lang w:eastAsia="sv-SE"/>
              </w:rPr>
              <w:t>ReportConfigNR-SL</w:t>
            </w:r>
            <w:r>
              <w:rPr>
                <w:lang w:eastAsia="sv-SE"/>
              </w:rPr>
              <w:t xml:space="preserve"> field descriptions</w:t>
            </w:r>
          </w:p>
        </w:tc>
      </w:tr>
      <w:tr w:rsidR="00BF596A" w14:paraId="45FF5D11" w14:textId="77777777">
        <w:tc>
          <w:tcPr>
            <w:tcW w:w="14173" w:type="dxa"/>
            <w:tcBorders>
              <w:top w:val="single" w:sz="4" w:space="0" w:color="auto"/>
              <w:left w:val="single" w:sz="4" w:space="0" w:color="auto"/>
              <w:bottom w:val="single" w:sz="4" w:space="0" w:color="auto"/>
              <w:right w:val="single" w:sz="4" w:space="0" w:color="auto"/>
            </w:tcBorders>
          </w:tcPr>
          <w:p w14:paraId="06B20D71" w14:textId="77777777" w:rsidR="00BF596A" w:rsidRDefault="005632DD">
            <w:pPr>
              <w:pStyle w:val="TAL"/>
              <w:rPr>
                <w:b/>
                <w:bCs/>
                <w:i/>
                <w:iCs/>
                <w:lang w:val="en-GB" w:eastAsia="sv-SE"/>
              </w:rPr>
            </w:pPr>
            <w:r>
              <w:rPr>
                <w:b/>
                <w:bCs/>
                <w:i/>
                <w:iCs/>
                <w:lang w:val="en-GB" w:eastAsia="sv-SE"/>
              </w:rPr>
              <w:t>reportType</w:t>
            </w:r>
          </w:p>
          <w:p w14:paraId="77BA6D48" w14:textId="77777777" w:rsidR="00BF596A" w:rsidRDefault="005632DD">
            <w:pPr>
              <w:pStyle w:val="TAL"/>
              <w:rPr>
                <w:lang w:val="en-GB" w:eastAsia="sv-SE"/>
              </w:rPr>
            </w:pPr>
            <w:r>
              <w:rPr>
                <w:lang w:val="en-GB" w:eastAsia="sv-SE"/>
              </w:rPr>
              <w:t>Type of the configured CBR measurement report for NR sidelink communication.</w:t>
            </w:r>
          </w:p>
        </w:tc>
      </w:tr>
    </w:tbl>
    <w:p w14:paraId="70A21D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7DA2568" w14:textId="77777777">
        <w:tc>
          <w:tcPr>
            <w:tcW w:w="14173" w:type="dxa"/>
            <w:tcBorders>
              <w:top w:val="single" w:sz="4" w:space="0" w:color="auto"/>
              <w:left w:val="single" w:sz="4" w:space="0" w:color="auto"/>
              <w:bottom w:val="single" w:sz="4" w:space="0" w:color="auto"/>
              <w:right w:val="single" w:sz="4" w:space="0" w:color="auto"/>
            </w:tcBorders>
          </w:tcPr>
          <w:p w14:paraId="16409D2B" w14:textId="77777777" w:rsidR="00BF596A" w:rsidRDefault="005632DD">
            <w:pPr>
              <w:pStyle w:val="TAH"/>
              <w:rPr>
                <w:b w:val="0"/>
                <w:lang w:eastAsia="sv-SE"/>
              </w:rPr>
            </w:pPr>
            <w:r>
              <w:rPr>
                <w:i/>
                <w:iCs/>
                <w:lang w:eastAsia="sv-SE"/>
              </w:rPr>
              <w:t>EventTriggerConfig</w:t>
            </w:r>
            <w:r>
              <w:rPr>
                <w:lang w:eastAsia="sv-SE"/>
              </w:rPr>
              <w:t xml:space="preserve"> field descriptions</w:t>
            </w:r>
          </w:p>
        </w:tc>
      </w:tr>
      <w:tr w:rsidR="00BF596A" w14:paraId="5D7A5291" w14:textId="77777777">
        <w:tc>
          <w:tcPr>
            <w:tcW w:w="14173" w:type="dxa"/>
            <w:tcBorders>
              <w:top w:val="single" w:sz="4" w:space="0" w:color="auto"/>
              <w:left w:val="single" w:sz="4" w:space="0" w:color="auto"/>
              <w:bottom w:val="single" w:sz="4" w:space="0" w:color="auto"/>
              <w:right w:val="single" w:sz="4" w:space="0" w:color="auto"/>
            </w:tcBorders>
          </w:tcPr>
          <w:p w14:paraId="16D9D5C2" w14:textId="77777777" w:rsidR="00BF596A" w:rsidRDefault="005632DD">
            <w:pPr>
              <w:pStyle w:val="TAL"/>
              <w:rPr>
                <w:b/>
                <w:bCs/>
                <w:i/>
                <w:iCs/>
                <w:lang w:val="en-GB" w:eastAsia="ko-KR"/>
              </w:rPr>
            </w:pPr>
            <w:r>
              <w:rPr>
                <w:b/>
                <w:bCs/>
                <w:i/>
                <w:iCs/>
                <w:lang w:val="en-GB" w:eastAsia="ko-KR"/>
              </w:rPr>
              <w:t>cN-Threshold</w:t>
            </w:r>
          </w:p>
          <w:p w14:paraId="3DEA3830" w14:textId="77777777" w:rsidR="00BF596A" w:rsidRDefault="005632DD">
            <w:pPr>
              <w:pStyle w:val="TAL"/>
              <w:rPr>
                <w:lang w:val="en-GB" w:eastAsia="en-GB"/>
              </w:rPr>
            </w:pPr>
            <w:r>
              <w:rPr>
                <w:lang w:val="en-GB" w:eastAsia="ko-KR"/>
              </w:rPr>
              <w:t xml:space="preserve">Threshold used for </w:t>
            </w:r>
            <w:r>
              <w:rPr>
                <w:lang w:val="en-GB" w:eastAsia="sv-SE"/>
              </w:rPr>
              <w:t>events C1 and C2 specified in subclauses 5.5.4.11 and 5.5.4.12, respectively.</w:t>
            </w:r>
          </w:p>
        </w:tc>
      </w:tr>
      <w:tr w:rsidR="00BF596A" w14:paraId="0F2BC6C6" w14:textId="77777777">
        <w:tc>
          <w:tcPr>
            <w:tcW w:w="14173" w:type="dxa"/>
            <w:tcBorders>
              <w:top w:val="single" w:sz="4" w:space="0" w:color="auto"/>
              <w:left w:val="single" w:sz="4" w:space="0" w:color="auto"/>
              <w:bottom w:val="single" w:sz="4" w:space="0" w:color="auto"/>
              <w:right w:val="single" w:sz="4" w:space="0" w:color="auto"/>
            </w:tcBorders>
          </w:tcPr>
          <w:p w14:paraId="38BE694E" w14:textId="77777777" w:rsidR="00BF596A" w:rsidRDefault="005632DD">
            <w:pPr>
              <w:pStyle w:val="TAL"/>
              <w:rPr>
                <w:b/>
                <w:bCs/>
                <w:i/>
                <w:iCs/>
                <w:lang w:val="en-GB" w:eastAsia="en-GB"/>
              </w:rPr>
            </w:pPr>
            <w:r>
              <w:rPr>
                <w:b/>
                <w:bCs/>
                <w:i/>
                <w:iCs/>
                <w:lang w:val="en-GB" w:eastAsia="en-GB"/>
              </w:rPr>
              <w:t>eventId</w:t>
            </w:r>
          </w:p>
          <w:p w14:paraId="7BDAAD00" w14:textId="77777777" w:rsidR="00BF596A" w:rsidRDefault="005632DD">
            <w:pPr>
              <w:pStyle w:val="TAL"/>
              <w:rPr>
                <w:lang w:val="en-GB" w:eastAsia="sv-SE"/>
              </w:rPr>
            </w:pPr>
            <w:r>
              <w:rPr>
                <w:lang w:val="en-GB" w:eastAsia="en-GB"/>
              </w:rPr>
              <w:t>Choice of NR event triggered reporting criteria.</w:t>
            </w:r>
          </w:p>
        </w:tc>
      </w:tr>
      <w:tr w:rsidR="00BF596A" w14:paraId="1C8671A1" w14:textId="77777777">
        <w:tc>
          <w:tcPr>
            <w:tcW w:w="14173" w:type="dxa"/>
            <w:tcBorders>
              <w:top w:val="single" w:sz="4" w:space="0" w:color="auto"/>
              <w:left w:val="single" w:sz="4" w:space="0" w:color="auto"/>
              <w:bottom w:val="single" w:sz="4" w:space="0" w:color="auto"/>
              <w:right w:val="single" w:sz="4" w:space="0" w:color="auto"/>
            </w:tcBorders>
          </w:tcPr>
          <w:p w14:paraId="1D755174" w14:textId="77777777" w:rsidR="00BF596A" w:rsidRDefault="005632DD">
            <w:pPr>
              <w:pStyle w:val="TAL"/>
              <w:rPr>
                <w:b/>
                <w:bCs/>
                <w:i/>
                <w:iCs/>
                <w:lang w:val="en-GB" w:eastAsia="en-GB"/>
              </w:rPr>
            </w:pPr>
            <w:r>
              <w:rPr>
                <w:b/>
                <w:bCs/>
                <w:i/>
                <w:iCs/>
                <w:lang w:val="en-GB" w:eastAsia="en-GB"/>
              </w:rPr>
              <w:t>reportAmoun</w:t>
            </w:r>
          </w:p>
          <w:p w14:paraId="38C29978" w14:textId="77777777" w:rsidR="00BF596A" w:rsidRDefault="005632DD">
            <w:pPr>
              <w:pStyle w:val="TAL"/>
              <w:rPr>
                <w:lang w:val="en-GB" w:eastAsia="en-GB"/>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120F1B50" w14:textId="77777777">
        <w:tc>
          <w:tcPr>
            <w:tcW w:w="14173" w:type="dxa"/>
            <w:tcBorders>
              <w:top w:val="single" w:sz="4" w:space="0" w:color="auto"/>
              <w:left w:val="single" w:sz="4" w:space="0" w:color="auto"/>
              <w:bottom w:val="single" w:sz="4" w:space="0" w:color="auto"/>
              <w:right w:val="single" w:sz="4" w:space="0" w:color="auto"/>
            </w:tcBorders>
          </w:tcPr>
          <w:p w14:paraId="6CC1E994" w14:textId="77777777" w:rsidR="00BF596A" w:rsidRDefault="005632DD">
            <w:pPr>
              <w:pStyle w:val="TAL"/>
              <w:rPr>
                <w:b/>
                <w:bCs/>
                <w:i/>
                <w:iCs/>
                <w:lang w:val="en-GB" w:eastAsia="sv-SE"/>
              </w:rPr>
            </w:pPr>
            <w:r>
              <w:rPr>
                <w:b/>
                <w:bCs/>
                <w:i/>
                <w:iCs/>
                <w:lang w:val="en-GB" w:eastAsia="sv-SE"/>
              </w:rPr>
              <w:t>reportQuantity</w:t>
            </w:r>
          </w:p>
          <w:p w14:paraId="662AC687" w14:textId="77777777" w:rsidR="00BF596A" w:rsidRDefault="005632DD">
            <w:pPr>
              <w:pStyle w:val="TAL"/>
              <w:rPr>
                <w:lang w:val="en-GB" w:eastAsia="en-GB"/>
              </w:rPr>
            </w:pPr>
            <w:r>
              <w:rPr>
                <w:lang w:val="en-GB" w:eastAsia="en-GB"/>
              </w:rPr>
              <w:t>The sidelink measurement quantities to be included in the measurement report. In this release, this is set as the CBR measurement result.</w:t>
            </w:r>
          </w:p>
        </w:tc>
      </w:tr>
      <w:tr w:rsidR="00BF596A" w14:paraId="162CFC1E" w14:textId="77777777">
        <w:tc>
          <w:tcPr>
            <w:tcW w:w="14173" w:type="dxa"/>
            <w:tcBorders>
              <w:top w:val="single" w:sz="4" w:space="0" w:color="auto"/>
              <w:left w:val="single" w:sz="4" w:space="0" w:color="auto"/>
              <w:bottom w:val="single" w:sz="4" w:space="0" w:color="auto"/>
              <w:right w:val="single" w:sz="4" w:space="0" w:color="auto"/>
            </w:tcBorders>
          </w:tcPr>
          <w:p w14:paraId="68977F9C" w14:textId="77777777" w:rsidR="00BF596A" w:rsidRDefault="005632DD">
            <w:pPr>
              <w:pStyle w:val="TAL"/>
              <w:rPr>
                <w:b/>
                <w:bCs/>
                <w:i/>
                <w:iCs/>
                <w:lang w:val="en-GB" w:eastAsia="en-GB"/>
              </w:rPr>
            </w:pPr>
            <w:r>
              <w:rPr>
                <w:b/>
                <w:bCs/>
                <w:i/>
                <w:iCs/>
                <w:lang w:val="en-GB" w:eastAsia="en-GB"/>
              </w:rPr>
              <w:t>timeToTrigger</w:t>
            </w:r>
          </w:p>
          <w:p w14:paraId="170782AE" w14:textId="77777777" w:rsidR="00BF596A" w:rsidRDefault="005632DD">
            <w:pPr>
              <w:pStyle w:val="TAL"/>
              <w:rPr>
                <w:lang w:val="en-GB" w:eastAsia="sv-SE"/>
              </w:rPr>
            </w:pPr>
            <w:r>
              <w:rPr>
                <w:lang w:val="en-GB" w:eastAsia="en-GB"/>
              </w:rPr>
              <w:t>Time during which specific criteria for the event needs to be met in order to trigger a measurement report.</w:t>
            </w:r>
          </w:p>
        </w:tc>
      </w:tr>
      <w:tr w:rsidR="00BF596A" w14:paraId="7578A2AA" w14:textId="77777777">
        <w:tc>
          <w:tcPr>
            <w:tcW w:w="14173" w:type="dxa"/>
            <w:tcBorders>
              <w:top w:val="single" w:sz="4" w:space="0" w:color="auto"/>
              <w:left w:val="single" w:sz="4" w:space="0" w:color="auto"/>
              <w:bottom w:val="single" w:sz="4" w:space="0" w:color="auto"/>
              <w:right w:val="single" w:sz="4" w:space="0" w:color="auto"/>
            </w:tcBorders>
          </w:tcPr>
          <w:p w14:paraId="56D0D97F" w14:textId="77777777" w:rsidR="00BF596A" w:rsidRDefault="005632DD">
            <w:pPr>
              <w:pStyle w:val="TAL"/>
              <w:rPr>
                <w:b/>
                <w:bCs/>
                <w:i/>
                <w:iCs/>
                <w:lang w:val="en-GB" w:eastAsia="en-GB"/>
              </w:rPr>
            </w:pPr>
            <w:r>
              <w:rPr>
                <w:b/>
                <w:bCs/>
                <w:i/>
                <w:iCs/>
                <w:lang w:val="en-GB" w:eastAsia="en-GB"/>
              </w:rPr>
              <w:t>SL-CBR</w:t>
            </w:r>
          </w:p>
          <w:p w14:paraId="2534CBBC" w14:textId="77777777" w:rsidR="00BF596A" w:rsidRDefault="005632DD">
            <w:pPr>
              <w:pStyle w:val="TAL"/>
              <w:rPr>
                <w:lang w:val="en-GB" w:eastAsia="en-GB"/>
              </w:rPr>
            </w:pPr>
            <w:r>
              <w:rPr>
                <w:lang w:val="en-GB" w:eastAsia="en-GB"/>
              </w:rPr>
              <w:t>Value 0 corresponds to 0, value 1 to 0.01, value 2 to 0.02, and so on.</w:t>
            </w:r>
          </w:p>
        </w:tc>
      </w:tr>
    </w:tbl>
    <w:p w14:paraId="30055CE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4B0FC1" w14:textId="77777777">
        <w:tc>
          <w:tcPr>
            <w:tcW w:w="14173" w:type="dxa"/>
            <w:tcBorders>
              <w:top w:val="single" w:sz="4" w:space="0" w:color="auto"/>
              <w:left w:val="single" w:sz="4" w:space="0" w:color="auto"/>
              <w:bottom w:val="single" w:sz="4" w:space="0" w:color="auto"/>
              <w:right w:val="single" w:sz="4" w:space="0" w:color="auto"/>
            </w:tcBorders>
          </w:tcPr>
          <w:p w14:paraId="58C8E6CC" w14:textId="77777777" w:rsidR="00BF596A" w:rsidRDefault="005632DD">
            <w:pPr>
              <w:pStyle w:val="TAH"/>
              <w:rPr>
                <w:b w:val="0"/>
                <w:lang w:eastAsia="sv-SE"/>
              </w:rPr>
            </w:pPr>
            <w:r>
              <w:rPr>
                <w:i/>
                <w:iCs/>
                <w:lang w:eastAsia="sv-SE"/>
              </w:rPr>
              <w:t>PeriodicalReportConfigNR-SL</w:t>
            </w:r>
            <w:r>
              <w:rPr>
                <w:lang w:eastAsia="sv-SE"/>
              </w:rPr>
              <w:t xml:space="preserve"> field descriptions</w:t>
            </w:r>
          </w:p>
        </w:tc>
      </w:tr>
      <w:tr w:rsidR="00BF596A" w14:paraId="77F22059" w14:textId="77777777">
        <w:tc>
          <w:tcPr>
            <w:tcW w:w="14173" w:type="dxa"/>
            <w:tcBorders>
              <w:top w:val="single" w:sz="4" w:space="0" w:color="auto"/>
              <w:left w:val="single" w:sz="4" w:space="0" w:color="auto"/>
              <w:bottom w:val="single" w:sz="4" w:space="0" w:color="auto"/>
              <w:right w:val="single" w:sz="4" w:space="0" w:color="auto"/>
            </w:tcBorders>
          </w:tcPr>
          <w:p w14:paraId="10A82B52" w14:textId="77777777" w:rsidR="00BF596A" w:rsidRDefault="005632DD">
            <w:pPr>
              <w:pStyle w:val="TAL"/>
              <w:rPr>
                <w:b/>
                <w:bCs/>
                <w:i/>
                <w:iCs/>
                <w:lang w:val="en-GB" w:eastAsia="ko-KR"/>
              </w:rPr>
            </w:pPr>
            <w:r>
              <w:rPr>
                <w:b/>
                <w:bCs/>
                <w:i/>
                <w:iCs/>
                <w:lang w:val="en-GB" w:eastAsia="ko-KR"/>
              </w:rPr>
              <w:t>reportAmount</w:t>
            </w:r>
          </w:p>
          <w:p w14:paraId="1E9291DA" w14:textId="77777777" w:rsidR="00BF596A" w:rsidRDefault="005632DD">
            <w:pPr>
              <w:pStyle w:val="TAL"/>
              <w:rPr>
                <w:lang w:val="en-GB" w:eastAsia="ko-KR"/>
              </w:rPr>
            </w:pPr>
            <w:r>
              <w:rPr>
                <w:lang w:val="en-GB" w:eastAsia="en-GB"/>
              </w:rPr>
              <w:t xml:space="preserve">Number of measurement reports applicable for </w:t>
            </w:r>
            <w:r>
              <w:rPr>
                <w:i/>
                <w:iCs/>
                <w:lang w:val="en-GB" w:eastAsia="en-GB"/>
              </w:rPr>
              <w:t>eventTriggered</w:t>
            </w:r>
            <w:r>
              <w:rPr>
                <w:lang w:val="en-GB" w:eastAsia="en-GB"/>
              </w:rPr>
              <w:t xml:space="preserve"> as well as for </w:t>
            </w:r>
            <w:r>
              <w:rPr>
                <w:i/>
                <w:iCs/>
                <w:lang w:val="en-GB" w:eastAsia="en-GB"/>
              </w:rPr>
              <w:t>periodical</w:t>
            </w:r>
            <w:r>
              <w:rPr>
                <w:lang w:val="en-GB" w:eastAsia="en-GB"/>
              </w:rPr>
              <w:t xml:space="preserve"> report types.</w:t>
            </w:r>
          </w:p>
        </w:tc>
      </w:tr>
      <w:tr w:rsidR="00BF596A" w14:paraId="04160DAB" w14:textId="77777777">
        <w:tc>
          <w:tcPr>
            <w:tcW w:w="14173" w:type="dxa"/>
            <w:tcBorders>
              <w:top w:val="single" w:sz="4" w:space="0" w:color="auto"/>
              <w:left w:val="single" w:sz="4" w:space="0" w:color="auto"/>
              <w:bottom w:val="single" w:sz="4" w:space="0" w:color="auto"/>
              <w:right w:val="single" w:sz="4" w:space="0" w:color="auto"/>
            </w:tcBorders>
          </w:tcPr>
          <w:p w14:paraId="1ECFF377" w14:textId="77777777" w:rsidR="00BF596A" w:rsidRDefault="005632DD">
            <w:pPr>
              <w:pStyle w:val="TAL"/>
              <w:rPr>
                <w:b/>
                <w:bCs/>
                <w:i/>
                <w:iCs/>
                <w:lang w:val="en-GB" w:eastAsia="ko-KR"/>
              </w:rPr>
            </w:pPr>
            <w:r>
              <w:rPr>
                <w:b/>
                <w:bCs/>
                <w:i/>
                <w:iCs/>
                <w:lang w:val="en-GB" w:eastAsia="ko-KR"/>
              </w:rPr>
              <w:t>reportQuantity</w:t>
            </w:r>
          </w:p>
          <w:p w14:paraId="2ABBDCE5" w14:textId="77777777" w:rsidR="00BF596A" w:rsidRDefault="005632DD">
            <w:pPr>
              <w:pStyle w:val="TAL"/>
              <w:rPr>
                <w:lang w:val="en-GB" w:eastAsia="ko-KR"/>
              </w:rPr>
            </w:pPr>
            <w:r>
              <w:rPr>
                <w:lang w:val="en-GB" w:eastAsia="en-GB"/>
              </w:rPr>
              <w:t>The sidelink measurement quantities to be included in the measurement report. In this release, this is set as the CBR measurement result.</w:t>
            </w:r>
          </w:p>
        </w:tc>
      </w:tr>
    </w:tbl>
    <w:p w14:paraId="5D170FBE" w14:textId="77777777" w:rsidR="00BF596A" w:rsidRDefault="00BF596A"/>
    <w:p w14:paraId="58C3D5D2" w14:textId="77777777" w:rsidR="00BF596A" w:rsidRDefault="005632DD">
      <w:pPr>
        <w:pStyle w:val="4"/>
        <w:rPr>
          <w:rFonts w:eastAsia="MS Mincho"/>
          <w:lang w:val="en-GB"/>
        </w:rPr>
      </w:pPr>
      <w:bookmarkStart w:id="870" w:name="_Toc60777352"/>
      <w:bookmarkStart w:id="871" w:name="_Toc83740307"/>
      <w:r>
        <w:rPr>
          <w:rFonts w:eastAsia="MS Mincho"/>
          <w:lang w:val="en-GB"/>
        </w:rPr>
        <w:t>–</w:t>
      </w:r>
      <w:r>
        <w:rPr>
          <w:rFonts w:eastAsia="MS Mincho"/>
          <w:lang w:val="en-GB"/>
        </w:rPr>
        <w:tab/>
      </w:r>
      <w:r>
        <w:rPr>
          <w:rFonts w:eastAsia="MS Mincho"/>
          <w:i/>
          <w:lang w:val="en-GB"/>
        </w:rPr>
        <w:t>ReportConfigToAddModList</w:t>
      </w:r>
      <w:bookmarkEnd w:id="870"/>
      <w:bookmarkEnd w:id="871"/>
    </w:p>
    <w:p w14:paraId="6BEEC569" w14:textId="77777777" w:rsidR="00BF596A" w:rsidRDefault="005632DD">
      <w:pPr>
        <w:rPr>
          <w:rFonts w:eastAsia="MS Mincho"/>
        </w:rPr>
      </w:pPr>
      <w:r>
        <w:t xml:space="preserve">The IE </w:t>
      </w:r>
      <w:r>
        <w:rPr>
          <w:i/>
        </w:rPr>
        <w:t>ReportConfigToAddModList</w:t>
      </w:r>
      <w:r>
        <w:t xml:space="preserve"> concerns a list of reporting configurations to add or modify.</w:t>
      </w:r>
    </w:p>
    <w:p w14:paraId="42182B1B" w14:textId="77777777" w:rsidR="00BF596A" w:rsidRDefault="005632DD">
      <w:pPr>
        <w:pStyle w:val="TH"/>
        <w:rPr>
          <w:lang w:val="en-GB"/>
        </w:rPr>
      </w:pPr>
      <w:r>
        <w:rPr>
          <w:lang w:val="en-GB"/>
        </w:rPr>
        <w:t>ReportConfigToAddModList information element</w:t>
      </w:r>
    </w:p>
    <w:p w14:paraId="343A7C42" w14:textId="77777777" w:rsidR="00BF596A" w:rsidRDefault="005632DD">
      <w:pPr>
        <w:pStyle w:val="PL"/>
        <w:rPr>
          <w:color w:val="808080"/>
        </w:rPr>
      </w:pPr>
      <w:r>
        <w:rPr>
          <w:color w:val="808080"/>
        </w:rPr>
        <w:t>-- ASN1START</w:t>
      </w:r>
    </w:p>
    <w:p w14:paraId="42BDB476" w14:textId="77777777" w:rsidR="00BF596A" w:rsidRDefault="005632DD">
      <w:pPr>
        <w:pStyle w:val="PL"/>
        <w:rPr>
          <w:color w:val="808080"/>
        </w:rPr>
      </w:pPr>
      <w:r>
        <w:rPr>
          <w:color w:val="808080"/>
        </w:rPr>
        <w:t>-- TAG-REPORTCONFIGTOADDMODLIST-START</w:t>
      </w:r>
    </w:p>
    <w:p w14:paraId="02C0ED76" w14:textId="77777777" w:rsidR="00BF596A" w:rsidRDefault="00BF596A">
      <w:pPr>
        <w:pStyle w:val="PL"/>
      </w:pPr>
    </w:p>
    <w:p w14:paraId="3E626C22" w14:textId="77777777" w:rsidR="00BF596A" w:rsidRDefault="005632DD">
      <w:pPr>
        <w:pStyle w:val="PL"/>
      </w:pPr>
      <w:r>
        <w:t xml:space="preserve">ReportConfigToAddModList ::=        </w:t>
      </w:r>
      <w:r>
        <w:rPr>
          <w:color w:val="993366"/>
        </w:rPr>
        <w:t>SEQUENCE</w:t>
      </w:r>
      <w:r>
        <w:t xml:space="preserve"> (</w:t>
      </w:r>
      <w:r>
        <w:rPr>
          <w:color w:val="993366"/>
        </w:rPr>
        <w:t>SIZE</w:t>
      </w:r>
      <w:r>
        <w:t xml:space="preserve"> (1..maxReportConfigId))</w:t>
      </w:r>
      <w:r>
        <w:rPr>
          <w:color w:val="993366"/>
        </w:rPr>
        <w:t xml:space="preserve"> OF</w:t>
      </w:r>
      <w:r>
        <w:t xml:space="preserve"> ReportConfigToAddMod</w:t>
      </w:r>
    </w:p>
    <w:p w14:paraId="60DB2AE5" w14:textId="77777777" w:rsidR="00BF596A" w:rsidRDefault="00BF596A">
      <w:pPr>
        <w:pStyle w:val="PL"/>
      </w:pPr>
    </w:p>
    <w:p w14:paraId="53097C2A" w14:textId="77777777" w:rsidR="00BF596A" w:rsidRDefault="005632DD">
      <w:pPr>
        <w:pStyle w:val="PL"/>
      </w:pPr>
      <w:r>
        <w:t xml:space="preserve">ReportConfigToAddMod ::=            </w:t>
      </w:r>
      <w:r>
        <w:rPr>
          <w:color w:val="993366"/>
        </w:rPr>
        <w:t>SEQUENCE</w:t>
      </w:r>
      <w:r>
        <w:t xml:space="preserve"> {</w:t>
      </w:r>
    </w:p>
    <w:p w14:paraId="2DED4375" w14:textId="77777777" w:rsidR="00BF596A" w:rsidRDefault="005632DD">
      <w:pPr>
        <w:pStyle w:val="PL"/>
      </w:pPr>
      <w:r>
        <w:lastRenderedPageBreak/>
        <w:t xml:space="preserve">    reportConfigId                      ReportConfigId,</w:t>
      </w:r>
    </w:p>
    <w:p w14:paraId="02419E13" w14:textId="77777777" w:rsidR="00BF596A" w:rsidRDefault="005632DD">
      <w:pPr>
        <w:pStyle w:val="PL"/>
      </w:pPr>
      <w:r>
        <w:t xml:space="preserve">    reportConfig                        </w:t>
      </w:r>
      <w:r>
        <w:rPr>
          <w:color w:val="993366"/>
        </w:rPr>
        <w:t>CHOICE</w:t>
      </w:r>
      <w:r>
        <w:t xml:space="preserve"> {</w:t>
      </w:r>
    </w:p>
    <w:p w14:paraId="2A59E5B8" w14:textId="77777777" w:rsidR="00BF596A" w:rsidRDefault="005632DD">
      <w:pPr>
        <w:pStyle w:val="PL"/>
      </w:pPr>
      <w:r>
        <w:t xml:space="preserve">        reportConfigNR                      ReportConfigNR,</w:t>
      </w:r>
    </w:p>
    <w:p w14:paraId="55CE7AC4" w14:textId="77777777" w:rsidR="00BF596A" w:rsidRDefault="005632DD">
      <w:pPr>
        <w:pStyle w:val="PL"/>
      </w:pPr>
      <w:r>
        <w:t xml:space="preserve">        ...,</w:t>
      </w:r>
    </w:p>
    <w:p w14:paraId="6D48A783" w14:textId="77777777" w:rsidR="00BF596A" w:rsidRDefault="005632DD">
      <w:pPr>
        <w:pStyle w:val="PL"/>
      </w:pPr>
      <w:r>
        <w:t xml:space="preserve">        reportConfigInterRAT                ReportConfigInterRAT,</w:t>
      </w:r>
    </w:p>
    <w:p w14:paraId="174F4587" w14:textId="77777777" w:rsidR="00BF596A" w:rsidRDefault="005632DD">
      <w:pPr>
        <w:pStyle w:val="PL"/>
      </w:pPr>
      <w:r>
        <w:t xml:space="preserve">        reportConfigNR-SL-r16               ReportConfigNR-SL-r16</w:t>
      </w:r>
    </w:p>
    <w:p w14:paraId="572B061C" w14:textId="77777777" w:rsidR="00BF596A" w:rsidRDefault="005632DD">
      <w:pPr>
        <w:pStyle w:val="PL"/>
      </w:pPr>
      <w:r>
        <w:t xml:space="preserve">    }</w:t>
      </w:r>
    </w:p>
    <w:p w14:paraId="2896579C" w14:textId="77777777" w:rsidR="00BF596A" w:rsidRDefault="005632DD">
      <w:pPr>
        <w:pStyle w:val="PL"/>
      </w:pPr>
      <w:r>
        <w:t>}</w:t>
      </w:r>
    </w:p>
    <w:p w14:paraId="2AABC3AE" w14:textId="77777777" w:rsidR="00BF596A" w:rsidRDefault="00BF596A">
      <w:pPr>
        <w:pStyle w:val="PL"/>
      </w:pPr>
    </w:p>
    <w:p w14:paraId="1A7EB30B" w14:textId="77777777" w:rsidR="00BF596A" w:rsidRDefault="005632DD">
      <w:pPr>
        <w:pStyle w:val="PL"/>
        <w:rPr>
          <w:color w:val="808080"/>
        </w:rPr>
      </w:pPr>
      <w:r>
        <w:rPr>
          <w:color w:val="808080"/>
        </w:rPr>
        <w:t>-- TAG-REPORTCONFIGTOADDMODLIST-STOP</w:t>
      </w:r>
    </w:p>
    <w:p w14:paraId="09A775C1" w14:textId="77777777" w:rsidR="00BF596A" w:rsidRDefault="005632DD">
      <w:pPr>
        <w:pStyle w:val="PL"/>
        <w:rPr>
          <w:color w:val="808080"/>
        </w:rPr>
      </w:pPr>
      <w:r>
        <w:rPr>
          <w:color w:val="808080"/>
        </w:rPr>
        <w:t>-- ASN1STOP</w:t>
      </w:r>
    </w:p>
    <w:p w14:paraId="785D2EE6" w14:textId="77777777" w:rsidR="00BF596A" w:rsidRDefault="00BF596A"/>
    <w:p w14:paraId="29DD19D4" w14:textId="77777777" w:rsidR="00BF596A" w:rsidRDefault="005632DD">
      <w:pPr>
        <w:pStyle w:val="4"/>
        <w:rPr>
          <w:rFonts w:eastAsia="MS Mincho"/>
          <w:lang w:val="en-GB"/>
        </w:rPr>
      </w:pPr>
      <w:bookmarkStart w:id="872" w:name="_Toc60777353"/>
      <w:bookmarkStart w:id="873" w:name="_Toc83740308"/>
      <w:r>
        <w:rPr>
          <w:rFonts w:eastAsia="MS Mincho"/>
          <w:lang w:val="en-GB"/>
        </w:rPr>
        <w:t>–</w:t>
      </w:r>
      <w:r>
        <w:rPr>
          <w:rFonts w:eastAsia="MS Mincho"/>
          <w:lang w:val="en-GB"/>
        </w:rPr>
        <w:tab/>
      </w:r>
      <w:r>
        <w:rPr>
          <w:rFonts w:eastAsia="MS Mincho"/>
          <w:i/>
          <w:lang w:val="en-GB"/>
        </w:rPr>
        <w:t>ReportInterval</w:t>
      </w:r>
      <w:bookmarkEnd w:id="872"/>
      <w:bookmarkEnd w:id="873"/>
    </w:p>
    <w:p w14:paraId="22349FA0" w14:textId="77777777" w:rsidR="00BF596A" w:rsidRDefault="005632DD">
      <w:pPr>
        <w:rPr>
          <w:rFonts w:eastAsia="MS Mincho"/>
        </w:rPr>
      </w:pPr>
      <w:r>
        <w:t xml:space="preserve">The IE </w:t>
      </w:r>
      <w:r>
        <w:rPr>
          <w:i/>
        </w:rPr>
        <w:t xml:space="preserve">ReportInterval </w:t>
      </w:r>
      <w:r>
        <w:rPr>
          <w:iCs/>
        </w:rPr>
        <w:t xml:space="preserve">indicates the interval between periodical reports. </w:t>
      </w:r>
      <w:r>
        <w:t xml:space="preserve">The </w:t>
      </w:r>
      <w:r>
        <w:rPr>
          <w:i/>
        </w:rPr>
        <w:t>ReportInterval</w:t>
      </w:r>
      <w:r>
        <w:t xml:space="preserve"> is </w:t>
      </w:r>
      <w:r>
        <w:rPr>
          <w:iCs/>
        </w:rPr>
        <w:t xml:space="preserve">applicable if the UE performs periodical reporting (i.e. when </w:t>
      </w:r>
      <w:r>
        <w:rPr>
          <w:i/>
          <w:iCs/>
        </w:rPr>
        <w:t>reportAmount</w:t>
      </w:r>
      <w:r>
        <w:rPr>
          <w:iCs/>
        </w:rPr>
        <w:t xml:space="preserve"> exceeds 1), for </w:t>
      </w:r>
      <w:r>
        <w:rPr>
          <w:i/>
          <w:iCs/>
        </w:rPr>
        <w:t>triggerTypeevent</w:t>
      </w:r>
      <w:r>
        <w:rPr>
          <w:iCs/>
        </w:rPr>
        <w:t xml:space="preserve"> as well as for </w:t>
      </w:r>
      <w:r>
        <w:rPr>
          <w:i/>
          <w:iCs/>
        </w:rPr>
        <w:t>triggerTypeperiodical</w:t>
      </w:r>
      <w:r>
        <w:t xml:space="preserve">. Value </w:t>
      </w:r>
      <w:r>
        <w:rPr>
          <w:i/>
        </w:rPr>
        <w:t>ms120</w:t>
      </w:r>
      <w:r>
        <w:t xml:space="preserve"> corresponds to 120 ms, value </w:t>
      </w:r>
      <w:r>
        <w:rPr>
          <w:i/>
        </w:rPr>
        <w:t>ms240</w:t>
      </w:r>
      <w:r>
        <w:t xml:space="preserve"> corresponds to 240 ms and so on, while value </w:t>
      </w:r>
      <w:r>
        <w:rPr>
          <w:i/>
        </w:rPr>
        <w:t>min1</w:t>
      </w:r>
      <w:r>
        <w:t xml:space="preserve"> corresponds to 1 min, </w:t>
      </w:r>
      <w:r>
        <w:rPr>
          <w:i/>
        </w:rPr>
        <w:t>min6</w:t>
      </w:r>
      <w:r>
        <w:t xml:space="preserve"> corresponds to 6 min and so on.</w:t>
      </w:r>
    </w:p>
    <w:p w14:paraId="57DC8D26" w14:textId="77777777" w:rsidR="00BF596A" w:rsidRDefault="005632DD">
      <w:pPr>
        <w:pStyle w:val="TH"/>
        <w:rPr>
          <w:lang w:val="en-GB"/>
        </w:rPr>
      </w:pPr>
      <w:r>
        <w:rPr>
          <w:bCs/>
          <w:i/>
          <w:iCs/>
          <w:lang w:val="en-GB"/>
        </w:rPr>
        <w:t xml:space="preserve">ReportInterval </w:t>
      </w:r>
      <w:r>
        <w:rPr>
          <w:lang w:val="en-GB"/>
        </w:rPr>
        <w:t>information element</w:t>
      </w:r>
    </w:p>
    <w:p w14:paraId="431FC458" w14:textId="77777777" w:rsidR="00BF596A" w:rsidRDefault="005632DD">
      <w:pPr>
        <w:pStyle w:val="PL"/>
        <w:rPr>
          <w:color w:val="808080"/>
        </w:rPr>
      </w:pPr>
      <w:r>
        <w:rPr>
          <w:color w:val="808080"/>
        </w:rPr>
        <w:t>-- ASN1START</w:t>
      </w:r>
    </w:p>
    <w:p w14:paraId="34BC4022" w14:textId="77777777" w:rsidR="00BF596A" w:rsidRDefault="005632DD">
      <w:pPr>
        <w:pStyle w:val="PL"/>
        <w:rPr>
          <w:color w:val="808080"/>
        </w:rPr>
      </w:pPr>
      <w:r>
        <w:rPr>
          <w:color w:val="808080"/>
        </w:rPr>
        <w:t>-- TAG-REPORTINTERVAL-START</w:t>
      </w:r>
    </w:p>
    <w:p w14:paraId="34F51BDD" w14:textId="77777777" w:rsidR="00BF596A" w:rsidRDefault="00BF596A">
      <w:pPr>
        <w:pStyle w:val="PL"/>
      </w:pPr>
    </w:p>
    <w:p w14:paraId="3A3ABA03" w14:textId="77777777" w:rsidR="00BF596A" w:rsidRDefault="005632DD">
      <w:pPr>
        <w:pStyle w:val="PL"/>
      </w:pPr>
      <w:r>
        <w:t xml:space="preserve">ReportInterval ::=                  </w:t>
      </w:r>
      <w:r>
        <w:rPr>
          <w:color w:val="993366"/>
        </w:rPr>
        <w:t>ENUMERATED</w:t>
      </w:r>
      <w:r>
        <w:t xml:space="preserve"> {ms120, ms240, ms480, ms640, ms1024, ms2048, ms5120, ms10240, ms20480, ms40960,</w:t>
      </w:r>
    </w:p>
    <w:p w14:paraId="79FEDEED" w14:textId="77777777" w:rsidR="00BF596A" w:rsidRDefault="005632DD">
      <w:pPr>
        <w:pStyle w:val="PL"/>
      </w:pPr>
      <w:r>
        <w:t xml:space="preserve">                                                    min1,min6, min12, min30 }</w:t>
      </w:r>
    </w:p>
    <w:p w14:paraId="41BB2222" w14:textId="77777777" w:rsidR="00BF596A" w:rsidRDefault="00BF596A">
      <w:pPr>
        <w:pStyle w:val="PL"/>
      </w:pPr>
    </w:p>
    <w:p w14:paraId="43194BE4" w14:textId="77777777" w:rsidR="00BF596A" w:rsidRDefault="005632DD">
      <w:pPr>
        <w:pStyle w:val="PL"/>
        <w:rPr>
          <w:color w:val="808080"/>
        </w:rPr>
      </w:pPr>
      <w:r>
        <w:rPr>
          <w:color w:val="808080"/>
        </w:rPr>
        <w:t>-- TAG-REPORTINTERVAL-STOP</w:t>
      </w:r>
    </w:p>
    <w:p w14:paraId="3C8145FE" w14:textId="77777777" w:rsidR="00BF596A" w:rsidRDefault="005632DD">
      <w:pPr>
        <w:pStyle w:val="PL"/>
        <w:rPr>
          <w:color w:val="808080"/>
        </w:rPr>
      </w:pPr>
      <w:r>
        <w:rPr>
          <w:color w:val="808080"/>
        </w:rPr>
        <w:t>-- ASN1STOP</w:t>
      </w:r>
    </w:p>
    <w:p w14:paraId="4666E4C9" w14:textId="77777777" w:rsidR="00BF596A" w:rsidRDefault="00BF596A"/>
    <w:p w14:paraId="7463BFBE" w14:textId="77777777" w:rsidR="00BF596A" w:rsidRDefault="005632DD">
      <w:pPr>
        <w:pStyle w:val="4"/>
        <w:rPr>
          <w:rFonts w:eastAsia="宋体"/>
          <w:lang w:val="en-GB"/>
        </w:rPr>
      </w:pPr>
      <w:bookmarkStart w:id="874" w:name="_Toc60777354"/>
      <w:bookmarkStart w:id="875" w:name="_Toc83740309"/>
      <w:r>
        <w:rPr>
          <w:rFonts w:eastAsia="宋体"/>
          <w:lang w:val="en-GB"/>
        </w:rPr>
        <w:t>–</w:t>
      </w:r>
      <w:r>
        <w:rPr>
          <w:rFonts w:eastAsia="宋体"/>
          <w:lang w:val="en-GB"/>
        </w:rPr>
        <w:tab/>
      </w:r>
      <w:r>
        <w:rPr>
          <w:rFonts w:eastAsia="宋体"/>
          <w:i/>
          <w:lang w:val="en-GB"/>
        </w:rPr>
        <w:t>ReselectionThreshold</w:t>
      </w:r>
      <w:bookmarkEnd w:id="874"/>
      <w:bookmarkEnd w:id="875"/>
    </w:p>
    <w:p w14:paraId="31BFDC3A" w14:textId="77777777" w:rsidR="00BF596A" w:rsidRDefault="005632DD">
      <w:pPr>
        <w:rPr>
          <w:rFonts w:eastAsia="宋体"/>
        </w:rPr>
      </w:pPr>
      <w:r>
        <w:t>The IE</w:t>
      </w:r>
      <w:r>
        <w:rPr>
          <w:i/>
        </w:rPr>
        <w:t xml:space="preserve"> ReselectionThreshold</w:t>
      </w:r>
      <w:r>
        <w:t xml:space="preserve"> is used to indicate an Rx level threshold for cell reselection. Actual value of threshold = field value * 2 [dB].</w:t>
      </w:r>
    </w:p>
    <w:p w14:paraId="28706ED2" w14:textId="77777777" w:rsidR="00BF596A" w:rsidRDefault="005632DD">
      <w:pPr>
        <w:pStyle w:val="TH"/>
        <w:rPr>
          <w:lang w:val="en-GB"/>
        </w:rPr>
      </w:pPr>
      <w:r>
        <w:rPr>
          <w:bCs/>
          <w:i/>
          <w:iCs/>
          <w:lang w:val="en-GB"/>
        </w:rPr>
        <w:t xml:space="preserve">ReselectionThreshold </w:t>
      </w:r>
      <w:r>
        <w:rPr>
          <w:lang w:val="en-GB"/>
        </w:rPr>
        <w:t>information element</w:t>
      </w:r>
    </w:p>
    <w:p w14:paraId="7C582848" w14:textId="77777777" w:rsidR="00BF596A" w:rsidRDefault="005632DD">
      <w:pPr>
        <w:pStyle w:val="PL"/>
        <w:rPr>
          <w:color w:val="808080"/>
        </w:rPr>
      </w:pPr>
      <w:r>
        <w:rPr>
          <w:color w:val="808080"/>
        </w:rPr>
        <w:t>-- ASN1START</w:t>
      </w:r>
    </w:p>
    <w:p w14:paraId="5D0E429F" w14:textId="77777777" w:rsidR="00BF596A" w:rsidRDefault="005632DD">
      <w:pPr>
        <w:pStyle w:val="PL"/>
        <w:rPr>
          <w:color w:val="808080"/>
        </w:rPr>
      </w:pPr>
      <w:r>
        <w:rPr>
          <w:color w:val="808080"/>
        </w:rPr>
        <w:t>-- TAG-RESELECTIONTHRESHOLD-START</w:t>
      </w:r>
    </w:p>
    <w:p w14:paraId="071EC055" w14:textId="77777777" w:rsidR="00BF596A" w:rsidRDefault="00BF596A">
      <w:pPr>
        <w:pStyle w:val="PL"/>
      </w:pPr>
    </w:p>
    <w:p w14:paraId="41C525F1" w14:textId="77777777" w:rsidR="00BF596A" w:rsidRDefault="005632DD">
      <w:pPr>
        <w:pStyle w:val="PL"/>
      </w:pPr>
      <w:r>
        <w:t xml:space="preserve">ReselectionThreshold ::=                </w:t>
      </w:r>
      <w:r>
        <w:rPr>
          <w:color w:val="993366"/>
        </w:rPr>
        <w:t>INTEGER</w:t>
      </w:r>
      <w:r>
        <w:t xml:space="preserve"> (0..31)</w:t>
      </w:r>
    </w:p>
    <w:p w14:paraId="434D56B5" w14:textId="77777777" w:rsidR="00BF596A" w:rsidRDefault="00BF596A">
      <w:pPr>
        <w:pStyle w:val="PL"/>
      </w:pPr>
    </w:p>
    <w:p w14:paraId="09043486" w14:textId="77777777" w:rsidR="00BF596A" w:rsidRDefault="005632DD">
      <w:pPr>
        <w:pStyle w:val="PL"/>
        <w:rPr>
          <w:color w:val="808080"/>
        </w:rPr>
      </w:pPr>
      <w:r>
        <w:rPr>
          <w:color w:val="808080"/>
        </w:rPr>
        <w:t>-- TAG-RESELECTIONTHRESHOLD-STOP</w:t>
      </w:r>
    </w:p>
    <w:p w14:paraId="015FB932" w14:textId="77777777" w:rsidR="00BF596A" w:rsidRDefault="005632DD">
      <w:pPr>
        <w:pStyle w:val="PL"/>
        <w:rPr>
          <w:rFonts w:eastAsia="宋体"/>
          <w:color w:val="808080"/>
        </w:rPr>
      </w:pPr>
      <w:r>
        <w:rPr>
          <w:color w:val="808080"/>
        </w:rPr>
        <w:t>-- ASN1STOP</w:t>
      </w:r>
    </w:p>
    <w:p w14:paraId="505075B3" w14:textId="77777777" w:rsidR="00BF596A" w:rsidRDefault="00BF596A"/>
    <w:p w14:paraId="39C03942" w14:textId="77777777" w:rsidR="00BF596A" w:rsidRDefault="005632DD">
      <w:pPr>
        <w:pStyle w:val="4"/>
        <w:rPr>
          <w:rFonts w:eastAsia="宋体"/>
          <w:lang w:val="en-GB"/>
        </w:rPr>
      </w:pPr>
      <w:bookmarkStart w:id="876" w:name="_Toc60777355"/>
      <w:bookmarkStart w:id="877" w:name="_Toc83740310"/>
      <w:r>
        <w:rPr>
          <w:rFonts w:eastAsia="宋体"/>
          <w:lang w:val="en-GB"/>
        </w:rPr>
        <w:lastRenderedPageBreak/>
        <w:t>–</w:t>
      </w:r>
      <w:r>
        <w:rPr>
          <w:rFonts w:eastAsia="宋体"/>
          <w:lang w:val="en-GB"/>
        </w:rPr>
        <w:tab/>
      </w:r>
      <w:r>
        <w:rPr>
          <w:rFonts w:eastAsia="宋体"/>
          <w:i/>
          <w:lang w:val="en-GB"/>
        </w:rPr>
        <w:t>ReselectionThresholdQ</w:t>
      </w:r>
      <w:bookmarkEnd w:id="876"/>
      <w:bookmarkEnd w:id="877"/>
    </w:p>
    <w:p w14:paraId="1E616721" w14:textId="77777777" w:rsidR="00BF596A" w:rsidRDefault="005632DD">
      <w:pPr>
        <w:rPr>
          <w:rFonts w:eastAsia="宋体"/>
        </w:rPr>
      </w:pPr>
      <w:r>
        <w:t xml:space="preserve">The IE </w:t>
      </w:r>
      <w:r>
        <w:rPr>
          <w:i/>
        </w:rPr>
        <w:t>ReselectionThresholdQ</w:t>
      </w:r>
      <w:r>
        <w:t xml:space="preserve"> is used to indicate a quality level threshold for cell reselection. Actual value of threshold = field value [dB].</w:t>
      </w:r>
    </w:p>
    <w:p w14:paraId="19BE21C6" w14:textId="77777777" w:rsidR="00BF596A" w:rsidRDefault="005632DD">
      <w:pPr>
        <w:pStyle w:val="TH"/>
        <w:rPr>
          <w:lang w:val="en-GB"/>
        </w:rPr>
      </w:pPr>
      <w:r>
        <w:rPr>
          <w:bCs/>
          <w:i/>
          <w:iCs/>
          <w:lang w:val="en-GB"/>
        </w:rPr>
        <w:t xml:space="preserve">ReselectionThresholdQ </w:t>
      </w:r>
      <w:r>
        <w:rPr>
          <w:lang w:val="en-GB"/>
        </w:rPr>
        <w:t>information element</w:t>
      </w:r>
    </w:p>
    <w:p w14:paraId="2E227908" w14:textId="77777777" w:rsidR="00BF596A" w:rsidRDefault="005632DD">
      <w:pPr>
        <w:pStyle w:val="PL"/>
        <w:rPr>
          <w:color w:val="808080"/>
        </w:rPr>
      </w:pPr>
      <w:r>
        <w:rPr>
          <w:color w:val="808080"/>
        </w:rPr>
        <w:t>-- ASN1START</w:t>
      </w:r>
    </w:p>
    <w:p w14:paraId="7B89E20C" w14:textId="77777777" w:rsidR="00BF596A" w:rsidRDefault="005632DD">
      <w:pPr>
        <w:pStyle w:val="PL"/>
        <w:rPr>
          <w:color w:val="808080"/>
        </w:rPr>
      </w:pPr>
      <w:r>
        <w:rPr>
          <w:color w:val="808080"/>
        </w:rPr>
        <w:t>-- TAG-RESELECTIONTHRESHOLDQ-START</w:t>
      </w:r>
    </w:p>
    <w:p w14:paraId="73B1E4C3" w14:textId="77777777" w:rsidR="00BF596A" w:rsidRDefault="00BF596A">
      <w:pPr>
        <w:pStyle w:val="PL"/>
      </w:pPr>
    </w:p>
    <w:p w14:paraId="0AA1F72B" w14:textId="77777777" w:rsidR="00BF596A" w:rsidRDefault="005632DD">
      <w:pPr>
        <w:pStyle w:val="PL"/>
      </w:pPr>
      <w:r>
        <w:t xml:space="preserve">ReselectionThresholdQ ::=           </w:t>
      </w:r>
      <w:r>
        <w:rPr>
          <w:color w:val="993366"/>
        </w:rPr>
        <w:t>INTEGER</w:t>
      </w:r>
      <w:r>
        <w:t xml:space="preserve"> (0..31)</w:t>
      </w:r>
    </w:p>
    <w:p w14:paraId="0293D683" w14:textId="77777777" w:rsidR="00BF596A" w:rsidRDefault="00BF596A">
      <w:pPr>
        <w:pStyle w:val="PL"/>
      </w:pPr>
    </w:p>
    <w:p w14:paraId="7C99014E" w14:textId="77777777" w:rsidR="00BF596A" w:rsidRDefault="005632DD">
      <w:pPr>
        <w:pStyle w:val="PL"/>
        <w:rPr>
          <w:color w:val="808080"/>
        </w:rPr>
      </w:pPr>
      <w:r>
        <w:rPr>
          <w:color w:val="808080"/>
        </w:rPr>
        <w:t>-- TAG-RESELECTIONTHRESHOLDQ-STOP</w:t>
      </w:r>
    </w:p>
    <w:p w14:paraId="14D40381" w14:textId="77777777" w:rsidR="00BF596A" w:rsidRDefault="005632DD">
      <w:pPr>
        <w:pStyle w:val="PL"/>
        <w:rPr>
          <w:rFonts w:eastAsia="宋体"/>
          <w:color w:val="808080"/>
        </w:rPr>
      </w:pPr>
      <w:r>
        <w:rPr>
          <w:color w:val="808080"/>
        </w:rPr>
        <w:t>-- ASN1STOP</w:t>
      </w:r>
    </w:p>
    <w:p w14:paraId="24972124" w14:textId="77777777" w:rsidR="00BF596A" w:rsidRDefault="00BF596A"/>
    <w:p w14:paraId="54DF1B2C" w14:textId="77777777" w:rsidR="00BF596A" w:rsidRDefault="005632DD">
      <w:pPr>
        <w:pStyle w:val="4"/>
        <w:rPr>
          <w:rFonts w:eastAsia="宋体"/>
          <w:lang w:val="en-GB"/>
        </w:rPr>
      </w:pPr>
      <w:bookmarkStart w:id="878" w:name="_Toc83740311"/>
      <w:bookmarkStart w:id="879" w:name="_Toc60777356"/>
      <w:r>
        <w:rPr>
          <w:rFonts w:eastAsia="宋体"/>
          <w:lang w:val="en-GB"/>
        </w:rPr>
        <w:t>–</w:t>
      </w:r>
      <w:r>
        <w:rPr>
          <w:rFonts w:eastAsia="宋体"/>
          <w:lang w:val="en-GB"/>
        </w:rPr>
        <w:tab/>
      </w:r>
      <w:r>
        <w:rPr>
          <w:rFonts w:eastAsia="宋体"/>
          <w:i/>
          <w:lang w:val="en-GB"/>
        </w:rPr>
        <w:t>ResumeCause</w:t>
      </w:r>
      <w:bookmarkEnd w:id="878"/>
      <w:bookmarkEnd w:id="879"/>
    </w:p>
    <w:p w14:paraId="0E225090" w14:textId="77777777" w:rsidR="00BF596A" w:rsidRDefault="005632DD">
      <w:pPr>
        <w:rPr>
          <w:rFonts w:eastAsia="宋体"/>
        </w:rPr>
      </w:pPr>
      <w:r>
        <w:t xml:space="preserve">The IE </w:t>
      </w:r>
      <w:r>
        <w:rPr>
          <w:i/>
        </w:rPr>
        <w:t xml:space="preserve">ResumeCause </w:t>
      </w:r>
      <w:r>
        <w:t xml:space="preserve">is used to indicate the resume cause in </w:t>
      </w:r>
      <w:r>
        <w:rPr>
          <w:i/>
        </w:rPr>
        <w:t>RRCResumeRequest</w:t>
      </w:r>
      <w:r>
        <w:t xml:space="preserve"> and </w:t>
      </w:r>
      <w:r>
        <w:rPr>
          <w:i/>
        </w:rPr>
        <w:t>RRCResumeRequest1</w:t>
      </w:r>
      <w:r>
        <w:t>.</w:t>
      </w:r>
    </w:p>
    <w:p w14:paraId="5579552A" w14:textId="77777777" w:rsidR="00BF596A" w:rsidRDefault="005632DD">
      <w:pPr>
        <w:pStyle w:val="TH"/>
        <w:rPr>
          <w:lang w:val="en-GB"/>
        </w:rPr>
      </w:pPr>
      <w:r>
        <w:rPr>
          <w:bCs/>
          <w:i/>
          <w:iCs/>
          <w:lang w:val="en-GB"/>
        </w:rPr>
        <w:t xml:space="preserve">ResumeCause </w:t>
      </w:r>
      <w:r>
        <w:rPr>
          <w:lang w:val="en-GB"/>
        </w:rPr>
        <w:t>information element</w:t>
      </w:r>
    </w:p>
    <w:p w14:paraId="2AC51695" w14:textId="77777777" w:rsidR="00BF596A" w:rsidRDefault="005632DD">
      <w:pPr>
        <w:pStyle w:val="PL"/>
        <w:rPr>
          <w:color w:val="808080"/>
        </w:rPr>
      </w:pPr>
      <w:r>
        <w:rPr>
          <w:color w:val="808080"/>
        </w:rPr>
        <w:t>-- ASN1START</w:t>
      </w:r>
    </w:p>
    <w:p w14:paraId="6600224D" w14:textId="77777777" w:rsidR="00BF596A" w:rsidRDefault="005632DD">
      <w:pPr>
        <w:pStyle w:val="PL"/>
        <w:rPr>
          <w:color w:val="808080"/>
        </w:rPr>
      </w:pPr>
      <w:r>
        <w:rPr>
          <w:color w:val="808080"/>
        </w:rPr>
        <w:t>-- TAG-RESUMECAUSE-START</w:t>
      </w:r>
    </w:p>
    <w:p w14:paraId="2E30CB73" w14:textId="77777777" w:rsidR="00BF596A" w:rsidRDefault="00BF596A">
      <w:pPr>
        <w:pStyle w:val="PL"/>
      </w:pPr>
    </w:p>
    <w:p w14:paraId="20F9CEB3" w14:textId="77777777" w:rsidR="00BF596A" w:rsidRDefault="005632DD">
      <w:pPr>
        <w:pStyle w:val="PL"/>
      </w:pPr>
      <w:r>
        <w:t xml:space="preserve">ResumeCause ::=             </w:t>
      </w:r>
      <w:r>
        <w:rPr>
          <w:color w:val="993366"/>
        </w:rPr>
        <w:t>ENUMERATED</w:t>
      </w:r>
      <w:r>
        <w:t xml:space="preserve"> {emergency, highPriorityAccess, mt-Access, mo-Signalling,</w:t>
      </w:r>
    </w:p>
    <w:p w14:paraId="2A7B6D4A" w14:textId="77777777" w:rsidR="00BF596A" w:rsidRDefault="005632DD">
      <w:pPr>
        <w:pStyle w:val="PL"/>
      </w:pPr>
      <w:r>
        <w:t xml:space="preserve">                                        mo-Data, mo-VoiceCall, mo-VideoCall, mo-SMS, rna-Update, mps-PriorityAccess,</w:t>
      </w:r>
    </w:p>
    <w:p w14:paraId="5C1C7591" w14:textId="77777777" w:rsidR="00BF596A" w:rsidRDefault="005632DD">
      <w:pPr>
        <w:pStyle w:val="PL"/>
      </w:pPr>
      <w:r>
        <w:t xml:space="preserve">                                        mcs-PriorityAccess, spare1, spare2, spare3, spare4, spare5 }</w:t>
      </w:r>
    </w:p>
    <w:p w14:paraId="4AD712AB" w14:textId="77777777" w:rsidR="00BF596A" w:rsidRDefault="00BF596A">
      <w:pPr>
        <w:pStyle w:val="PL"/>
      </w:pPr>
    </w:p>
    <w:p w14:paraId="37F3FF8A" w14:textId="77777777" w:rsidR="00BF596A" w:rsidRDefault="005632DD">
      <w:pPr>
        <w:pStyle w:val="PL"/>
        <w:rPr>
          <w:color w:val="808080"/>
        </w:rPr>
      </w:pPr>
      <w:r>
        <w:rPr>
          <w:color w:val="808080"/>
        </w:rPr>
        <w:t>-- TAG-RESUMECAUSE-STOP</w:t>
      </w:r>
    </w:p>
    <w:p w14:paraId="269F2DAC" w14:textId="77777777" w:rsidR="00BF596A" w:rsidRDefault="005632DD">
      <w:pPr>
        <w:pStyle w:val="PL"/>
        <w:rPr>
          <w:rFonts w:eastAsia="宋体"/>
          <w:color w:val="808080"/>
        </w:rPr>
      </w:pPr>
      <w:r>
        <w:rPr>
          <w:color w:val="808080"/>
        </w:rPr>
        <w:t>-- ASN1STOP</w:t>
      </w:r>
    </w:p>
    <w:p w14:paraId="43A7DF79" w14:textId="77777777" w:rsidR="00BF596A" w:rsidRDefault="00BF596A"/>
    <w:p w14:paraId="1A350372" w14:textId="77777777" w:rsidR="00BF596A" w:rsidRDefault="005632DD">
      <w:pPr>
        <w:pStyle w:val="4"/>
        <w:rPr>
          <w:rFonts w:eastAsia="宋体"/>
          <w:lang w:val="en-GB"/>
        </w:rPr>
      </w:pPr>
      <w:bookmarkStart w:id="880" w:name="_Toc83740312"/>
      <w:bookmarkStart w:id="881" w:name="_Toc60777357"/>
      <w:r>
        <w:rPr>
          <w:rFonts w:eastAsia="宋体"/>
          <w:lang w:val="en-GB"/>
        </w:rPr>
        <w:t>–</w:t>
      </w:r>
      <w:r>
        <w:rPr>
          <w:rFonts w:eastAsia="宋体"/>
          <w:lang w:val="en-GB"/>
        </w:rPr>
        <w:tab/>
      </w:r>
      <w:r>
        <w:rPr>
          <w:rFonts w:eastAsia="宋体"/>
          <w:i/>
          <w:lang w:val="en-GB"/>
        </w:rPr>
        <w:t>RLC-BearerConfig</w:t>
      </w:r>
      <w:bookmarkEnd w:id="880"/>
      <w:bookmarkEnd w:id="881"/>
    </w:p>
    <w:p w14:paraId="7ED1E1C2" w14:textId="77777777" w:rsidR="00BF596A" w:rsidRDefault="005632DD">
      <w:pPr>
        <w:rPr>
          <w:rFonts w:eastAsia="宋体"/>
        </w:rPr>
      </w:pPr>
      <w:r>
        <w:rPr>
          <w:rFonts w:eastAsia="宋体"/>
        </w:rPr>
        <w:t xml:space="preserve">The IE </w:t>
      </w:r>
      <w:r>
        <w:rPr>
          <w:rFonts w:eastAsia="宋体"/>
          <w:i/>
        </w:rPr>
        <w:t>RLC-BearerConfig</w:t>
      </w:r>
      <w:r>
        <w:rPr>
          <w:rFonts w:eastAsia="宋体"/>
        </w:rPr>
        <w:t xml:space="preserve"> is used to configure an RLC entity, a corresponding logical channel in MAC and the linking to a PDCP entity (served radio bearer).</w:t>
      </w:r>
    </w:p>
    <w:p w14:paraId="54CEDC44" w14:textId="77777777" w:rsidR="00BF596A" w:rsidRDefault="005632DD">
      <w:pPr>
        <w:pStyle w:val="TH"/>
        <w:rPr>
          <w:rFonts w:eastAsia="宋体"/>
          <w:lang w:val="en-GB"/>
        </w:rPr>
      </w:pPr>
      <w:r>
        <w:rPr>
          <w:rFonts w:eastAsia="宋体"/>
          <w:i/>
          <w:lang w:val="en-GB"/>
        </w:rPr>
        <w:t>RLC-BearerConfig</w:t>
      </w:r>
      <w:r>
        <w:rPr>
          <w:rFonts w:eastAsia="宋体"/>
          <w:lang w:val="en-GB"/>
        </w:rPr>
        <w:t xml:space="preserve"> information element</w:t>
      </w:r>
    </w:p>
    <w:p w14:paraId="1EE5023C" w14:textId="77777777" w:rsidR="00BF596A" w:rsidRDefault="005632DD">
      <w:pPr>
        <w:pStyle w:val="PL"/>
        <w:rPr>
          <w:color w:val="808080"/>
        </w:rPr>
      </w:pPr>
      <w:r>
        <w:rPr>
          <w:color w:val="808080"/>
        </w:rPr>
        <w:t>-- ASN1START</w:t>
      </w:r>
    </w:p>
    <w:p w14:paraId="52936FFE" w14:textId="77777777" w:rsidR="00BF596A" w:rsidRDefault="005632DD">
      <w:pPr>
        <w:pStyle w:val="PL"/>
        <w:rPr>
          <w:color w:val="808080"/>
        </w:rPr>
      </w:pPr>
      <w:r>
        <w:rPr>
          <w:color w:val="808080"/>
        </w:rPr>
        <w:t>-- TAG-RLC-BEARERCONFIG-START</w:t>
      </w:r>
    </w:p>
    <w:p w14:paraId="7D3C45F3" w14:textId="77777777" w:rsidR="00BF596A" w:rsidRDefault="00BF596A">
      <w:pPr>
        <w:pStyle w:val="PL"/>
      </w:pPr>
    </w:p>
    <w:p w14:paraId="0C5483F3" w14:textId="77777777" w:rsidR="00BF596A" w:rsidRDefault="005632DD">
      <w:pPr>
        <w:pStyle w:val="PL"/>
      </w:pPr>
      <w:r>
        <w:t xml:space="preserve">RLC-BearerConfig ::=                        </w:t>
      </w:r>
      <w:r>
        <w:rPr>
          <w:color w:val="993366"/>
        </w:rPr>
        <w:t>SEQUENCE</w:t>
      </w:r>
      <w:r>
        <w:t xml:space="preserve"> {</w:t>
      </w:r>
    </w:p>
    <w:p w14:paraId="2156C0BE" w14:textId="77777777" w:rsidR="00BF596A" w:rsidRDefault="005632DD">
      <w:pPr>
        <w:pStyle w:val="PL"/>
      </w:pPr>
      <w:r>
        <w:t xml:space="preserve">    logicalChannelIdentity                      LogicalChannelIdentity,</w:t>
      </w:r>
    </w:p>
    <w:p w14:paraId="182D0D19" w14:textId="77777777" w:rsidR="00BF596A" w:rsidRDefault="005632DD">
      <w:pPr>
        <w:pStyle w:val="PL"/>
      </w:pPr>
      <w:r>
        <w:t xml:space="preserve">    servedRadioBearer                           </w:t>
      </w:r>
      <w:r>
        <w:rPr>
          <w:color w:val="993366"/>
        </w:rPr>
        <w:t>CHOICE</w:t>
      </w:r>
      <w:r>
        <w:t xml:space="preserve"> {</w:t>
      </w:r>
    </w:p>
    <w:p w14:paraId="135C23EB" w14:textId="77777777" w:rsidR="00BF596A" w:rsidRDefault="005632DD">
      <w:pPr>
        <w:pStyle w:val="PL"/>
      </w:pPr>
      <w:r>
        <w:t xml:space="preserve">        srb-Identity                                SRB-Identity,</w:t>
      </w:r>
    </w:p>
    <w:p w14:paraId="50DAABD0" w14:textId="77777777" w:rsidR="00BF596A" w:rsidRDefault="005632DD">
      <w:pPr>
        <w:pStyle w:val="PL"/>
      </w:pPr>
      <w:r>
        <w:t xml:space="preserve">        drb-Identity                                DRB-Identity</w:t>
      </w:r>
    </w:p>
    <w:p w14:paraId="6FFE224D" w14:textId="77777777" w:rsidR="00BF596A" w:rsidRDefault="005632DD">
      <w:pPr>
        <w:pStyle w:val="PL"/>
        <w:rPr>
          <w:color w:val="808080"/>
        </w:rPr>
      </w:pPr>
      <w:r>
        <w:t xml:space="preserve">    }                                                                                               </w:t>
      </w:r>
      <w:r>
        <w:rPr>
          <w:color w:val="993366"/>
        </w:rPr>
        <w:t>OPTIONAL</w:t>
      </w:r>
      <w:r>
        <w:t xml:space="preserve">,   </w:t>
      </w:r>
      <w:r>
        <w:rPr>
          <w:color w:val="808080"/>
        </w:rPr>
        <w:t>-- Cond LCH-SetupOnly</w:t>
      </w:r>
    </w:p>
    <w:p w14:paraId="0376D8B7" w14:textId="77777777" w:rsidR="00BF596A" w:rsidRDefault="005632DD">
      <w:pPr>
        <w:pStyle w:val="PL"/>
        <w:rPr>
          <w:color w:val="808080"/>
        </w:rPr>
      </w:pPr>
      <w:r>
        <w:t xml:space="preserve">    reestablishRLC                              </w:t>
      </w:r>
      <w:r>
        <w:rPr>
          <w:color w:val="993366"/>
        </w:rPr>
        <w:t>ENUMERATED</w:t>
      </w:r>
      <w:r>
        <w:t xml:space="preserve"> {true}                                   </w:t>
      </w:r>
      <w:r>
        <w:rPr>
          <w:color w:val="993366"/>
        </w:rPr>
        <w:t>OPTIONAL</w:t>
      </w:r>
      <w:r>
        <w:t xml:space="preserve">,   </w:t>
      </w:r>
      <w:r>
        <w:rPr>
          <w:color w:val="808080"/>
        </w:rPr>
        <w:t>-- Need N</w:t>
      </w:r>
    </w:p>
    <w:p w14:paraId="016497F6" w14:textId="77777777" w:rsidR="00BF596A" w:rsidRDefault="005632DD">
      <w:pPr>
        <w:pStyle w:val="PL"/>
        <w:rPr>
          <w:color w:val="808080"/>
        </w:rPr>
      </w:pPr>
      <w:r>
        <w:lastRenderedPageBreak/>
        <w:t xml:space="preserve">    rlc-Config                                  RLC-Config                                          </w:t>
      </w:r>
      <w:r>
        <w:rPr>
          <w:color w:val="993366"/>
        </w:rPr>
        <w:t>OPTIONAL</w:t>
      </w:r>
      <w:r>
        <w:t xml:space="preserve">,   </w:t>
      </w:r>
      <w:r>
        <w:rPr>
          <w:color w:val="808080"/>
        </w:rPr>
        <w:t>-- Cond LCH-Setup</w:t>
      </w:r>
    </w:p>
    <w:p w14:paraId="0B2663AE" w14:textId="77777777" w:rsidR="00BF596A" w:rsidRDefault="005632DD">
      <w:pPr>
        <w:pStyle w:val="PL"/>
        <w:rPr>
          <w:color w:val="808080"/>
        </w:rPr>
      </w:pPr>
      <w:r>
        <w:t xml:space="preserve">    mac-LogicalChannelConfig                    LogicalChannelConfig                                </w:t>
      </w:r>
      <w:r>
        <w:rPr>
          <w:color w:val="993366"/>
        </w:rPr>
        <w:t>OPTIONAL</w:t>
      </w:r>
      <w:r>
        <w:t xml:space="preserve">,   </w:t>
      </w:r>
      <w:r>
        <w:rPr>
          <w:color w:val="808080"/>
        </w:rPr>
        <w:t>-- Cond LCH-Setup</w:t>
      </w:r>
    </w:p>
    <w:p w14:paraId="5ACABD3D" w14:textId="77777777" w:rsidR="00BF596A" w:rsidRDefault="005632DD">
      <w:pPr>
        <w:pStyle w:val="PL"/>
      </w:pPr>
      <w:r>
        <w:t xml:space="preserve">    ...,</w:t>
      </w:r>
    </w:p>
    <w:p w14:paraId="2ECAA6E3" w14:textId="77777777" w:rsidR="00BF596A" w:rsidRDefault="005632DD">
      <w:pPr>
        <w:pStyle w:val="PL"/>
      </w:pPr>
      <w:r>
        <w:t xml:space="preserve">    [[</w:t>
      </w:r>
    </w:p>
    <w:p w14:paraId="2F712CD4" w14:textId="77777777" w:rsidR="00BF596A" w:rsidRDefault="005632DD">
      <w:pPr>
        <w:pStyle w:val="PL"/>
        <w:rPr>
          <w:color w:val="808080"/>
        </w:rPr>
      </w:pPr>
      <w:r>
        <w:t xml:space="preserve">    rlc-Config-v1610                            RLC-Config-v1610                                    </w:t>
      </w:r>
      <w:r>
        <w:rPr>
          <w:color w:val="993366"/>
        </w:rPr>
        <w:t>OPTIONAL</w:t>
      </w:r>
      <w:r>
        <w:t xml:space="preserve">    </w:t>
      </w:r>
      <w:r>
        <w:rPr>
          <w:color w:val="808080"/>
        </w:rPr>
        <w:t>-- Need R</w:t>
      </w:r>
    </w:p>
    <w:p w14:paraId="23D19D1B" w14:textId="77777777" w:rsidR="00BF596A" w:rsidRDefault="005632DD">
      <w:pPr>
        <w:pStyle w:val="PL"/>
      </w:pPr>
      <w:r>
        <w:t xml:space="preserve">    ]]</w:t>
      </w:r>
    </w:p>
    <w:p w14:paraId="3B84D15A" w14:textId="77777777" w:rsidR="00BF596A" w:rsidRDefault="005632DD">
      <w:pPr>
        <w:pStyle w:val="PL"/>
      </w:pPr>
      <w:r>
        <w:t>}</w:t>
      </w:r>
    </w:p>
    <w:p w14:paraId="71603A8A" w14:textId="77777777" w:rsidR="00BF596A" w:rsidRDefault="00BF596A">
      <w:pPr>
        <w:pStyle w:val="PL"/>
      </w:pPr>
    </w:p>
    <w:p w14:paraId="13B2BFF7" w14:textId="77777777" w:rsidR="00BF596A" w:rsidRDefault="005632DD">
      <w:pPr>
        <w:pStyle w:val="PL"/>
        <w:rPr>
          <w:color w:val="808080"/>
        </w:rPr>
      </w:pPr>
      <w:r>
        <w:rPr>
          <w:color w:val="808080"/>
        </w:rPr>
        <w:t>-- TAG-RLC-BEARERCONFIG-STOP</w:t>
      </w:r>
    </w:p>
    <w:p w14:paraId="4B7B15B6" w14:textId="77777777" w:rsidR="00BF596A" w:rsidRDefault="005632DD">
      <w:pPr>
        <w:pStyle w:val="PL"/>
        <w:rPr>
          <w:color w:val="808080"/>
        </w:rPr>
      </w:pPr>
      <w:r>
        <w:rPr>
          <w:color w:val="808080"/>
        </w:rPr>
        <w:t>-- ASN1STOP</w:t>
      </w:r>
    </w:p>
    <w:p w14:paraId="4BFCBCA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DA5A78" w14:textId="77777777">
        <w:tc>
          <w:tcPr>
            <w:tcW w:w="0" w:type="auto"/>
            <w:tcBorders>
              <w:top w:val="single" w:sz="4" w:space="0" w:color="auto"/>
              <w:left w:val="single" w:sz="4" w:space="0" w:color="auto"/>
              <w:bottom w:val="single" w:sz="4" w:space="0" w:color="auto"/>
              <w:right w:val="single" w:sz="4" w:space="0" w:color="auto"/>
            </w:tcBorders>
          </w:tcPr>
          <w:p w14:paraId="39DF700C" w14:textId="77777777" w:rsidR="00BF596A" w:rsidRDefault="005632DD">
            <w:pPr>
              <w:pStyle w:val="TAH"/>
              <w:rPr>
                <w:szCs w:val="22"/>
                <w:lang w:eastAsia="sv-SE"/>
              </w:rPr>
            </w:pPr>
            <w:r>
              <w:rPr>
                <w:i/>
                <w:szCs w:val="22"/>
                <w:lang w:eastAsia="sv-SE"/>
              </w:rPr>
              <w:t xml:space="preserve">RLC-BearerConfig </w:t>
            </w:r>
            <w:r>
              <w:rPr>
                <w:szCs w:val="22"/>
                <w:lang w:eastAsia="sv-SE"/>
              </w:rPr>
              <w:t>field descriptions</w:t>
            </w:r>
          </w:p>
        </w:tc>
      </w:tr>
      <w:tr w:rsidR="00BF596A" w14:paraId="10CF9E28" w14:textId="77777777">
        <w:tc>
          <w:tcPr>
            <w:tcW w:w="0" w:type="auto"/>
            <w:tcBorders>
              <w:top w:val="single" w:sz="4" w:space="0" w:color="auto"/>
              <w:left w:val="single" w:sz="4" w:space="0" w:color="auto"/>
              <w:bottom w:val="single" w:sz="4" w:space="0" w:color="auto"/>
              <w:right w:val="single" w:sz="4" w:space="0" w:color="auto"/>
            </w:tcBorders>
          </w:tcPr>
          <w:p w14:paraId="12CD8CD5" w14:textId="77777777" w:rsidR="00BF596A" w:rsidRDefault="005632DD">
            <w:pPr>
              <w:pStyle w:val="TAL"/>
              <w:rPr>
                <w:szCs w:val="22"/>
                <w:lang w:val="en-GB" w:eastAsia="sv-SE"/>
              </w:rPr>
            </w:pPr>
            <w:r>
              <w:rPr>
                <w:b/>
                <w:i/>
                <w:szCs w:val="22"/>
                <w:lang w:val="en-GB" w:eastAsia="sv-SE"/>
              </w:rPr>
              <w:t>logicalChannelIdentity</w:t>
            </w:r>
          </w:p>
          <w:p w14:paraId="72A075AF" w14:textId="77777777" w:rsidR="00BF596A" w:rsidRDefault="005632DD">
            <w:pPr>
              <w:pStyle w:val="TAL"/>
              <w:rPr>
                <w:szCs w:val="22"/>
                <w:lang w:val="en-GB" w:eastAsia="sv-SE"/>
              </w:rPr>
            </w:pPr>
            <w:r>
              <w:rPr>
                <w:szCs w:val="22"/>
                <w:lang w:val="en-GB" w:eastAsia="sv-SE"/>
              </w:rPr>
              <w:t>ID used commonly for the MAC logical channel and for the RLC bearer.</w:t>
            </w:r>
          </w:p>
        </w:tc>
      </w:tr>
      <w:tr w:rsidR="00BF596A" w14:paraId="3C9315EC" w14:textId="77777777">
        <w:tc>
          <w:tcPr>
            <w:tcW w:w="0" w:type="auto"/>
            <w:tcBorders>
              <w:top w:val="single" w:sz="4" w:space="0" w:color="auto"/>
              <w:left w:val="single" w:sz="4" w:space="0" w:color="auto"/>
              <w:bottom w:val="single" w:sz="4" w:space="0" w:color="auto"/>
              <w:right w:val="single" w:sz="4" w:space="0" w:color="auto"/>
            </w:tcBorders>
          </w:tcPr>
          <w:p w14:paraId="07F32772" w14:textId="77777777" w:rsidR="00BF596A" w:rsidRDefault="005632DD">
            <w:pPr>
              <w:pStyle w:val="TAL"/>
              <w:rPr>
                <w:szCs w:val="22"/>
                <w:lang w:val="en-GB" w:eastAsia="sv-SE"/>
              </w:rPr>
            </w:pPr>
            <w:r>
              <w:rPr>
                <w:b/>
                <w:i/>
                <w:szCs w:val="22"/>
                <w:lang w:val="en-GB" w:eastAsia="sv-SE"/>
              </w:rPr>
              <w:t>reestablishRLC</w:t>
            </w:r>
          </w:p>
          <w:p w14:paraId="163CFBC3" w14:textId="77777777" w:rsidR="00BF596A" w:rsidRDefault="005632DD">
            <w:pPr>
              <w:pStyle w:val="TAL"/>
              <w:rPr>
                <w:szCs w:val="22"/>
                <w:lang w:val="en-GB" w:eastAsia="sv-SE"/>
              </w:rPr>
            </w:pPr>
            <w:r>
              <w:rPr>
                <w:szCs w:val="22"/>
                <w:lang w:val="en-GB" w:eastAsia="sv-SE"/>
              </w:rPr>
              <w:t xml:space="preserve">Indicates that RLC should be re-established. Network sets this to </w:t>
            </w:r>
            <w:r>
              <w:rPr>
                <w:i/>
                <w:iCs/>
                <w:lang w:val="en-GB" w:eastAsia="en-GB"/>
              </w:rPr>
              <w:t>true</w:t>
            </w:r>
            <w:r>
              <w:rPr>
                <w:szCs w:val="22"/>
                <w:lang w:val="en-GB" w:eastAsia="sv-SE"/>
              </w:rPr>
              <w:t xml:space="preserve"> at least whenever the security key used for the radio bearer associated with this RLC entity changes. For SRB2 and DRBs, unless full configuration is used, it is also set to </w:t>
            </w:r>
            <w:r>
              <w:rPr>
                <w:i/>
                <w:iCs/>
                <w:lang w:val="en-GB" w:eastAsia="en-GB"/>
              </w:rPr>
              <w:t>true</w:t>
            </w:r>
            <w:r>
              <w:rPr>
                <w:szCs w:val="22"/>
                <w:lang w:val="en-GB" w:eastAsia="sv-SE"/>
              </w:rPr>
              <w:t xml:space="preserve"> during the resumption of the RRC connection or the first reconfiguration after reestablishment.</w:t>
            </w:r>
            <w:r>
              <w:rPr>
                <w:rFonts w:eastAsia="宋体"/>
                <w:szCs w:val="22"/>
                <w:lang w:val="en-GB"/>
              </w:rPr>
              <w:t xml:space="preserve"> </w:t>
            </w:r>
            <w:r>
              <w:rPr>
                <w:lang w:val="en-GB"/>
              </w:rPr>
              <w:t xml:space="preserve">For SRB1, when resuming an RRC connection, or at the first reconfiguration after RRC connection reestablishment, the network does not set this field to </w:t>
            </w:r>
            <w:r>
              <w:rPr>
                <w:i/>
                <w:iCs/>
                <w:lang w:val="en-GB"/>
              </w:rPr>
              <w:t>true.</w:t>
            </w:r>
          </w:p>
        </w:tc>
      </w:tr>
      <w:tr w:rsidR="00BF596A" w14:paraId="54B07DA8" w14:textId="77777777">
        <w:tc>
          <w:tcPr>
            <w:tcW w:w="0" w:type="auto"/>
            <w:tcBorders>
              <w:top w:val="single" w:sz="4" w:space="0" w:color="auto"/>
              <w:left w:val="single" w:sz="4" w:space="0" w:color="auto"/>
              <w:bottom w:val="single" w:sz="4" w:space="0" w:color="auto"/>
              <w:right w:val="single" w:sz="4" w:space="0" w:color="auto"/>
            </w:tcBorders>
          </w:tcPr>
          <w:p w14:paraId="71BCCD68" w14:textId="77777777" w:rsidR="00BF596A" w:rsidRDefault="005632DD">
            <w:pPr>
              <w:pStyle w:val="TAL"/>
              <w:rPr>
                <w:szCs w:val="22"/>
                <w:lang w:val="en-GB" w:eastAsia="sv-SE"/>
              </w:rPr>
            </w:pPr>
            <w:r>
              <w:rPr>
                <w:b/>
                <w:i/>
                <w:szCs w:val="22"/>
                <w:lang w:val="en-GB" w:eastAsia="sv-SE"/>
              </w:rPr>
              <w:t>rlc-Config</w:t>
            </w:r>
          </w:p>
          <w:p w14:paraId="73210457" w14:textId="77777777" w:rsidR="00BF596A" w:rsidRDefault="005632DD">
            <w:pPr>
              <w:pStyle w:val="TAL"/>
              <w:rPr>
                <w:szCs w:val="22"/>
                <w:lang w:val="en-GB" w:eastAsia="sv-SE"/>
              </w:rPr>
            </w:pPr>
            <w:r>
              <w:rPr>
                <w:szCs w:val="22"/>
                <w:lang w:val="en-GB" w:eastAsia="sv-SE"/>
              </w:rPr>
              <w:t>Determines the RLC mode (UM, AM) and provides corresponding parameters. RLC mode reconfiguration can only be performed by DRB release/addition or full configuration.</w:t>
            </w:r>
            <w:r>
              <w:rPr>
                <w:szCs w:val="22"/>
                <w:lang w:val="en-GB"/>
              </w:rPr>
              <w:t xml:space="preserve"> The network may configure </w:t>
            </w:r>
            <w:r>
              <w:rPr>
                <w:i/>
                <w:szCs w:val="22"/>
                <w:lang w:val="en-GB"/>
              </w:rPr>
              <w:t>rlc-Config-v1610</w:t>
            </w:r>
            <w:r>
              <w:rPr>
                <w:szCs w:val="22"/>
                <w:lang w:val="en-GB"/>
              </w:rPr>
              <w:t xml:space="preserve"> only when </w:t>
            </w:r>
            <w:r>
              <w:rPr>
                <w:i/>
                <w:szCs w:val="22"/>
                <w:lang w:val="en-GB"/>
              </w:rPr>
              <w:t>rlc-Config</w:t>
            </w:r>
            <w:r>
              <w:rPr>
                <w:szCs w:val="22"/>
                <w:lang w:val="en-GB"/>
              </w:rPr>
              <w:t xml:space="preserve"> (without suffix) is set to </w:t>
            </w:r>
            <w:r>
              <w:rPr>
                <w:i/>
                <w:szCs w:val="22"/>
                <w:lang w:val="en-GB"/>
              </w:rPr>
              <w:t>am</w:t>
            </w:r>
            <w:r>
              <w:rPr>
                <w:szCs w:val="22"/>
                <w:lang w:val="en-GB"/>
              </w:rPr>
              <w:t>.</w:t>
            </w:r>
          </w:p>
        </w:tc>
      </w:tr>
      <w:tr w:rsidR="00BF596A" w14:paraId="2D343221" w14:textId="77777777">
        <w:tc>
          <w:tcPr>
            <w:tcW w:w="0" w:type="auto"/>
            <w:tcBorders>
              <w:top w:val="single" w:sz="4" w:space="0" w:color="auto"/>
              <w:left w:val="single" w:sz="4" w:space="0" w:color="auto"/>
              <w:bottom w:val="single" w:sz="4" w:space="0" w:color="auto"/>
              <w:right w:val="single" w:sz="4" w:space="0" w:color="auto"/>
            </w:tcBorders>
          </w:tcPr>
          <w:p w14:paraId="11D18035" w14:textId="77777777" w:rsidR="00BF596A" w:rsidRDefault="005632DD">
            <w:pPr>
              <w:pStyle w:val="TAL"/>
              <w:rPr>
                <w:szCs w:val="22"/>
                <w:lang w:val="en-GB" w:eastAsia="sv-SE"/>
              </w:rPr>
            </w:pPr>
            <w:r>
              <w:rPr>
                <w:b/>
                <w:i/>
                <w:szCs w:val="22"/>
                <w:lang w:val="en-GB" w:eastAsia="sv-SE"/>
              </w:rPr>
              <w:t>servedRadioBearer</w:t>
            </w:r>
          </w:p>
          <w:p w14:paraId="2D30337E" w14:textId="77777777" w:rsidR="00BF596A" w:rsidRDefault="005632DD">
            <w:pPr>
              <w:pStyle w:val="TAL"/>
              <w:rPr>
                <w:szCs w:val="22"/>
                <w:lang w:val="en-GB" w:eastAsia="sv-SE"/>
              </w:rPr>
            </w:pPr>
            <w:r>
              <w:rPr>
                <w:szCs w:val="22"/>
                <w:lang w:val="en-GB" w:eastAsia="sv-SE"/>
              </w:rPr>
              <w:t xml:space="preserve">Associates the RLC Bearer with an SRB or a DRB. The UE shall deliver DL RLC SDUs received via the RLC entity of this RLC bearer to the PDCP entity of the </w:t>
            </w:r>
            <w:r>
              <w:rPr>
                <w:i/>
                <w:szCs w:val="22"/>
                <w:lang w:val="en-GB" w:eastAsia="sv-SE"/>
              </w:rPr>
              <w:t>servedRadioBearer</w:t>
            </w:r>
            <w:r>
              <w:rPr>
                <w:szCs w:val="22"/>
                <w:lang w:val="en-GB" w:eastAsia="sv-SE"/>
              </w:rPr>
              <w:t xml:space="preserve">. Furthermore, the UE shall advertise and deliver uplink PDCP PDUs of the uplink PDCP entity of the </w:t>
            </w:r>
            <w:r>
              <w:rPr>
                <w:i/>
                <w:szCs w:val="22"/>
                <w:lang w:val="en-GB" w:eastAsia="sv-SE"/>
              </w:rPr>
              <w:t>servedRadioBearer</w:t>
            </w:r>
            <w:r>
              <w:rPr>
                <w:szCs w:val="22"/>
                <w:lang w:val="en-GB" w:eastAsia="sv-SE"/>
              </w:rPr>
              <w:t xml:space="preserve"> to the uplink RLC entity of this RLC bearer unless the uplink scheduling restrictions (</w:t>
            </w:r>
            <w:r>
              <w:rPr>
                <w:i/>
                <w:szCs w:val="22"/>
                <w:lang w:val="en-GB" w:eastAsia="sv-SE"/>
              </w:rPr>
              <w:t>moreThanOneRLC</w:t>
            </w:r>
            <w:r>
              <w:rPr>
                <w:szCs w:val="22"/>
                <w:lang w:val="en-GB" w:eastAsia="sv-SE"/>
              </w:rPr>
              <w:t xml:space="preserve"> in </w:t>
            </w:r>
            <w:r>
              <w:rPr>
                <w:i/>
                <w:szCs w:val="22"/>
                <w:lang w:val="en-GB" w:eastAsia="sv-SE"/>
              </w:rPr>
              <w:t>PDCP-Config</w:t>
            </w:r>
            <w:r>
              <w:rPr>
                <w:szCs w:val="22"/>
                <w:lang w:val="en-GB" w:eastAsia="sv-SE"/>
              </w:rPr>
              <w:t xml:space="preserve"> and the restrictions in </w:t>
            </w:r>
            <w:r>
              <w:rPr>
                <w:i/>
                <w:szCs w:val="22"/>
                <w:lang w:val="en-GB" w:eastAsia="sv-SE"/>
              </w:rPr>
              <w:t>LogicalChannelConfig</w:t>
            </w:r>
            <w:r>
              <w:rPr>
                <w:szCs w:val="22"/>
                <w:lang w:val="en-GB" w:eastAsia="sv-SE"/>
              </w:rPr>
              <w:t>) forbid it to do so.</w:t>
            </w:r>
          </w:p>
        </w:tc>
      </w:tr>
    </w:tbl>
    <w:p w14:paraId="4673EF29" w14:textId="77777777" w:rsidR="00BF596A" w:rsidRDefault="00BF596A">
      <w:pPr>
        <w:rPr>
          <w:rFonts w:eastAsia="宋体"/>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11345"/>
      </w:tblGrid>
      <w:tr w:rsidR="00BF596A" w14:paraId="36B2C6B2" w14:textId="77777777">
        <w:tc>
          <w:tcPr>
            <w:tcW w:w="2830" w:type="dxa"/>
            <w:tcBorders>
              <w:top w:val="single" w:sz="4" w:space="0" w:color="auto"/>
              <w:left w:val="single" w:sz="4" w:space="0" w:color="auto"/>
              <w:bottom w:val="single" w:sz="4" w:space="0" w:color="auto"/>
              <w:right w:val="single" w:sz="4" w:space="0" w:color="auto"/>
            </w:tcBorders>
          </w:tcPr>
          <w:p w14:paraId="68AAC332" w14:textId="77777777" w:rsidR="00BF596A" w:rsidRDefault="005632DD">
            <w:pPr>
              <w:pStyle w:val="TAH"/>
              <w:rPr>
                <w:rFonts w:eastAsia="宋体"/>
                <w:szCs w:val="22"/>
                <w:lang w:eastAsia="sv-SE"/>
              </w:rPr>
            </w:pPr>
            <w:r>
              <w:rPr>
                <w:rFonts w:eastAsia="宋体"/>
                <w:szCs w:val="22"/>
                <w:lang w:eastAsia="sv-SE"/>
              </w:rPr>
              <w:t>Conditional Presence</w:t>
            </w:r>
          </w:p>
        </w:tc>
        <w:tc>
          <w:tcPr>
            <w:tcW w:w="11345" w:type="dxa"/>
            <w:tcBorders>
              <w:top w:val="single" w:sz="4" w:space="0" w:color="auto"/>
              <w:left w:val="single" w:sz="4" w:space="0" w:color="auto"/>
              <w:bottom w:val="single" w:sz="4" w:space="0" w:color="auto"/>
              <w:right w:val="single" w:sz="4" w:space="0" w:color="auto"/>
            </w:tcBorders>
          </w:tcPr>
          <w:p w14:paraId="7A0F440E" w14:textId="77777777" w:rsidR="00BF596A" w:rsidRDefault="005632DD">
            <w:pPr>
              <w:pStyle w:val="TAH"/>
              <w:rPr>
                <w:rFonts w:eastAsia="宋体"/>
                <w:szCs w:val="22"/>
                <w:lang w:eastAsia="sv-SE"/>
              </w:rPr>
            </w:pPr>
            <w:r>
              <w:rPr>
                <w:rFonts w:eastAsia="宋体"/>
                <w:szCs w:val="22"/>
                <w:lang w:eastAsia="sv-SE"/>
              </w:rPr>
              <w:t>Explanation</w:t>
            </w:r>
          </w:p>
        </w:tc>
      </w:tr>
      <w:tr w:rsidR="00BF596A" w14:paraId="1015E619" w14:textId="77777777">
        <w:tc>
          <w:tcPr>
            <w:tcW w:w="2830" w:type="dxa"/>
            <w:tcBorders>
              <w:top w:val="single" w:sz="4" w:space="0" w:color="auto"/>
              <w:left w:val="single" w:sz="4" w:space="0" w:color="auto"/>
              <w:bottom w:val="single" w:sz="4" w:space="0" w:color="auto"/>
              <w:right w:val="single" w:sz="4" w:space="0" w:color="auto"/>
            </w:tcBorders>
          </w:tcPr>
          <w:p w14:paraId="037D6D04" w14:textId="77777777" w:rsidR="00BF596A" w:rsidRDefault="005632DD">
            <w:pPr>
              <w:pStyle w:val="TAL"/>
              <w:rPr>
                <w:rFonts w:eastAsia="宋体"/>
                <w:i/>
                <w:szCs w:val="22"/>
                <w:lang w:eastAsia="sv-SE"/>
              </w:rPr>
            </w:pPr>
            <w:r>
              <w:rPr>
                <w:rFonts w:eastAsia="宋体"/>
                <w:i/>
                <w:szCs w:val="22"/>
                <w:lang w:eastAsia="sv-SE"/>
              </w:rPr>
              <w:t>LCH-Setup</w:t>
            </w:r>
          </w:p>
        </w:tc>
        <w:tc>
          <w:tcPr>
            <w:tcW w:w="11345" w:type="dxa"/>
            <w:tcBorders>
              <w:top w:val="single" w:sz="4" w:space="0" w:color="auto"/>
              <w:left w:val="single" w:sz="4" w:space="0" w:color="auto"/>
              <w:bottom w:val="single" w:sz="4" w:space="0" w:color="auto"/>
              <w:right w:val="single" w:sz="4" w:space="0" w:color="auto"/>
            </w:tcBorders>
          </w:tcPr>
          <w:p w14:paraId="7DCBD777"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for a DRB. This field is optionally present, Need S, upon creation of a new logical channel for an SRB. </w:t>
            </w:r>
            <w:r>
              <w:rPr>
                <w:rFonts w:eastAsia="宋体"/>
                <w:szCs w:val="22"/>
                <w:lang w:eastAsia="sv-SE"/>
              </w:rPr>
              <w:t>It is optionally present, Need M, otherwise.</w:t>
            </w:r>
          </w:p>
        </w:tc>
      </w:tr>
      <w:tr w:rsidR="00BF596A" w14:paraId="5111D3AD" w14:textId="77777777">
        <w:tc>
          <w:tcPr>
            <w:tcW w:w="2830" w:type="dxa"/>
            <w:tcBorders>
              <w:top w:val="single" w:sz="4" w:space="0" w:color="auto"/>
              <w:left w:val="single" w:sz="4" w:space="0" w:color="auto"/>
              <w:bottom w:val="single" w:sz="4" w:space="0" w:color="auto"/>
              <w:right w:val="single" w:sz="4" w:space="0" w:color="auto"/>
            </w:tcBorders>
          </w:tcPr>
          <w:p w14:paraId="3328F5EB" w14:textId="77777777" w:rsidR="00BF596A" w:rsidRDefault="005632DD">
            <w:pPr>
              <w:pStyle w:val="TAL"/>
              <w:rPr>
                <w:rFonts w:eastAsia="宋体"/>
                <w:i/>
                <w:szCs w:val="22"/>
                <w:lang w:eastAsia="sv-SE"/>
              </w:rPr>
            </w:pPr>
            <w:r>
              <w:rPr>
                <w:rFonts w:eastAsia="宋体"/>
                <w:i/>
                <w:szCs w:val="22"/>
                <w:lang w:eastAsia="sv-SE"/>
              </w:rPr>
              <w:t>LCH-SetupOnly</w:t>
            </w:r>
          </w:p>
        </w:tc>
        <w:tc>
          <w:tcPr>
            <w:tcW w:w="11345" w:type="dxa"/>
            <w:tcBorders>
              <w:top w:val="single" w:sz="4" w:space="0" w:color="auto"/>
              <w:left w:val="single" w:sz="4" w:space="0" w:color="auto"/>
              <w:bottom w:val="single" w:sz="4" w:space="0" w:color="auto"/>
              <w:right w:val="single" w:sz="4" w:space="0" w:color="auto"/>
            </w:tcBorders>
          </w:tcPr>
          <w:p w14:paraId="456F11FC" w14:textId="77777777" w:rsidR="00BF596A" w:rsidRDefault="005632DD">
            <w:pPr>
              <w:pStyle w:val="TAL"/>
              <w:rPr>
                <w:rFonts w:eastAsia="宋体"/>
                <w:szCs w:val="22"/>
                <w:lang w:eastAsia="sv-SE"/>
              </w:rPr>
            </w:pPr>
            <w:r>
              <w:rPr>
                <w:rFonts w:eastAsia="宋体"/>
                <w:szCs w:val="22"/>
                <w:lang w:val="en-GB" w:eastAsia="sv-SE"/>
              </w:rPr>
              <w:t xml:space="preserve">This field is mandatory present upon creation of a new logical channel. </w:t>
            </w:r>
            <w:r>
              <w:rPr>
                <w:rFonts w:eastAsia="宋体"/>
                <w:szCs w:val="22"/>
                <w:lang w:eastAsia="sv-SE"/>
              </w:rPr>
              <w:t>It is absent, Need M otherwise.</w:t>
            </w:r>
          </w:p>
        </w:tc>
      </w:tr>
    </w:tbl>
    <w:p w14:paraId="33F2799A" w14:textId="77777777" w:rsidR="00BF596A" w:rsidRDefault="00BF596A"/>
    <w:p w14:paraId="782FD60B" w14:textId="77777777" w:rsidR="00BF596A" w:rsidRDefault="005632DD">
      <w:pPr>
        <w:pStyle w:val="4"/>
        <w:rPr>
          <w:rFonts w:eastAsia="宋体"/>
        </w:rPr>
      </w:pPr>
      <w:bookmarkStart w:id="882" w:name="_Toc83740313"/>
      <w:bookmarkStart w:id="883" w:name="_Toc60777358"/>
      <w:r>
        <w:rPr>
          <w:rFonts w:eastAsia="宋体"/>
        </w:rPr>
        <w:t>–</w:t>
      </w:r>
      <w:r>
        <w:rPr>
          <w:rFonts w:eastAsia="宋体"/>
        </w:rPr>
        <w:tab/>
      </w:r>
      <w:r>
        <w:rPr>
          <w:rFonts w:eastAsia="宋体"/>
          <w:i/>
        </w:rPr>
        <w:t>RLC-Config</w:t>
      </w:r>
      <w:bookmarkEnd w:id="882"/>
      <w:bookmarkEnd w:id="883"/>
    </w:p>
    <w:p w14:paraId="5E3360AD" w14:textId="77777777" w:rsidR="00BF596A" w:rsidRDefault="005632DD">
      <w:r>
        <w:t xml:space="preserve">The IE </w:t>
      </w:r>
      <w:r>
        <w:rPr>
          <w:i/>
        </w:rPr>
        <w:t>RLC-Config</w:t>
      </w:r>
      <w:r>
        <w:t xml:space="preserve"> is used to specify the RLC configuration of SRBs and DRBs.</w:t>
      </w:r>
    </w:p>
    <w:p w14:paraId="7410B046" w14:textId="77777777" w:rsidR="00BF596A" w:rsidRDefault="005632DD">
      <w:pPr>
        <w:pStyle w:val="TH"/>
        <w:rPr>
          <w:rFonts w:eastAsia="宋体"/>
          <w:lang w:val="en-GB"/>
        </w:rPr>
      </w:pPr>
      <w:r>
        <w:rPr>
          <w:i/>
          <w:lang w:val="en-GB"/>
        </w:rPr>
        <w:t>RLC-Config</w:t>
      </w:r>
      <w:r>
        <w:rPr>
          <w:lang w:val="en-GB"/>
        </w:rPr>
        <w:t xml:space="preserve"> information element</w:t>
      </w:r>
    </w:p>
    <w:p w14:paraId="3F476F0E" w14:textId="77777777" w:rsidR="00BF596A" w:rsidRDefault="005632DD">
      <w:pPr>
        <w:pStyle w:val="PL"/>
        <w:rPr>
          <w:color w:val="808080"/>
        </w:rPr>
      </w:pPr>
      <w:r>
        <w:rPr>
          <w:color w:val="808080"/>
        </w:rPr>
        <w:t>-- ASN1START</w:t>
      </w:r>
    </w:p>
    <w:p w14:paraId="327C4F38" w14:textId="77777777" w:rsidR="00BF596A" w:rsidRDefault="005632DD">
      <w:pPr>
        <w:pStyle w:val="PL"/>
        <w:rPr>
          <w:color w:val="808080"/>
        </w:rPr>
      </w:pPr>
      <w:r>
        <w:rPr>
          <w:color w:val="808080"/>
        </w:rPr>
        <w:t>-- TAG-RLC-CONFIG-START</w:t>
      </w:r>
    </w:p>
    <w:p w14:paraId="65F7D6BB" w14:textId="77777777" w:rsidR="00BF596A" w:rsidRDefault="00BF596A">
      <w:pPr>
        <w:pStyle w:val="PL"/>
      </w:pPr>
    </w:p>
    <w:p w14:paraId="6FF5B765" w14:textId="77777777" w:rsidR="00BF596A" w:rsidRDefault="005632DD">
      <w:pPr>
        <w:pStyle w:val="PL"/>
      </w:pPr>
      <w:r>
        <w:t xml:space="preserve">RLC-Config ::=                      </w:t>
      </w:r>
      <w:r>
        <w:rPr>
          <w:color w:val="993366"/>
        </w:rPr>
        <w:t>CHOICE</w:t>
      </w:r>
      <w:r>
        <w:t xml:space="preserve"> {</w:t>
      </w:r>
    </w:p>
    <w:p w14:paraId="40899A5F" w14:textId="77777777" w:rsidR="00BF596A" w:rsidRDefault="005632DD">
      <w:pPr>
        <w:pStyle w:val="PL"/>
      </w:pPr>
      <w:r>
        <w:t xml:space="preserve">    am                                  </w:t>
      </w:r>
      <w:r>
        <w:rPr>
          <w:color w:val="993366"/>
        </w:rPr>
        <w:t>SEQUENCE</w:t>
      </w:r>
      <w:r>
        <w:t xml:space="preserve"> {</w:t>
      </w:r>
    </w:p>
    <w:p w14:paraId="79F411F0" w14:textId="77777777" w:rsidR="00BF596A" w:rsidRDefault="005632DD">
      <w:pPr>
        <w:pStyle w:val="PL"/>
      </w:pPr>
      <w:r>
        <w:t xml:space="preserve">        ul-AM-RLC                           UL-AM-RLC,</w:t>
      </w:r>
    </w:p>
    <w:p w14:paraId="236125D1" w14:textId="77777777" w:rsidR="00BF596A" w:rsidRDefault="005632DD">
      <w:pPr>
        <w:pStyle w:val="PL"/>
      </w:pPr>
      <w:r>
        <w:t xml:space="preserve">        dl-AM-RLC                           DL-AM-RLC</w:t>
      </w:r>
    </w:p>
    <w:p w14:paraId="60F47FB1" w14:textId="77777777" w:rsidR="00BF596A" w:rsidRDefault="005632DD">
      <w:pPr>
        <w:pStyle w:val="PL"/>
      </w:pPr>
      <w:r>
        <w:lastRenderedPageBreak/>
        <w:t xml:space="preserve">    },</w:t>
      </w:r>
    </w:p>
    <w:p w14:paraId="1ED38F0E" w14:textId="77777777" w:rsidR="00BF596A" w:rsidRDefault="005632DD">
      <w:pPr>
        <w:pStyle w:val="PL"/>
      </w:pPr>
      <w:r>
        <w:t xml:space="preserve">    um-Bi-Directional                   </w:t>
      </w:r>
      <w:r>
        <w:rPr>
          <w:color w:val="993366"/>
        </w:rPr>
        <w:t>SEQUENCE</w:t>
      </w:r>
      <w:r>
        <w:t xml:space="preserve"> {</w:t>
      </w:r>
    </w:p>
    <w:p w14:paraId="3523D930" w14:textId="77777777" w:rsidR="00BF596A" w:rsidRDefault="005632DD">
      <w:pPr>
        <w:pStyle w:val="PL"/>
      </w:pPr>
      <w:r>
        <w:t xml:space="preserve">        ul-UM-RLC                           UL-UM-RLC,</w:t>
      </w:r>
    </w:p>
    <w:p w14:paraId="3B4FDCC1" w14:textId="77777777" w:rsidR="00BF596A" w:rsidRDefault="005632DD">
      <w:pPr>
        <w:pStyle w:val="PL"/>
      </w:pPr>
      <w:r>
        <w:t xml:space="preserve">        dl-UM-RLC                           DL-UM-RLC</w:t>
      </w:r>
    </w:p>
    <w:p w14:paraId="01D4BB8C" w14:textId="77777777" w:rsidR="00BF596A" w:rsidRDefault="005632DD">
      <w:pPr>
        <w:pStyle w:val="PL"/>
      </w:pPr>
      <w:r>
        <w:t xml:space="preserve">    },</w:t>
      </w:r>
    </w:p>
    <w:p w14:paraId="592B9EC2" w14:textId="77777777" w:rsidR="00BF596A" w:rsidRDefault="005632DD">
      <w:pPr>
        <w:pStyle w:val="PL"/>
      </w:pPr>
      <w:r>
        <w:t xml:space="preserve">    um-Uni-Directional-UL               </w:t>
      </w:r>
      <w:r>
        <w:rPr>
          <w:color w:val="993366"/>
        </w:rPr>
        <w:t>SEQUENCE</w:t>
      </w:r>
      <w:r>
        <w:t xml:space="preserve"> {</w:t>
      </w:r>
    </w:p>
    <w:p w14:paraId="79765B75" w14:textId="77777777" w:rsidR="00BF596A" w:rsidRDefault="005632DD">
      <w:pPr>
        <w:pStyle w:val="PL"/>
      </w:pPr>
      <w:r>
        <w:t xml:space="preserve">        ul-UM-RLC                           UL-UM-RLC</w:t>
      </w:r>
    </w:p>
    <w:p w14:paraId="4C9F8653" w14:textId="77777777" w:rsidR="00BF596A" w:rsidRDefault="005632DD">
      <w:pPr>
        <w:pStyle w:val="PL"/>
      </w:pPr>
      <w:r>
        <w:t xml:space="preserve">    },</w:t>
      </w:r>
    </w:p>
    <w:p w14:paraId="1EF0EA82" w14:textId="77777777" w:rsidR="00BF596A" w:rsidRDefault="005632DD">
      <w:pPr>
        <w:pStyle w:val="PL"/>
      </w:pPr>
      <w:r>
        <w:t xml:space="preserve">    um-Uni-Directional-DL               </w:t>
      </w:r>
      <w:r>
        <w:rPr>
          <w:color w:val="993366"/>
        </w:rPr>
        <w:t>SEQUENCE</w:t>
      </w:r>
      <w:r>
        <w:t xml:space="preserve"> {</w:t>
      </w:r>
    </w:p>
    <w:p w14:paraId="1B61343A" w14:textId="77777777" w:rsidR="00BF596A" w:rsidRDefault="005632DD">
      <w:pPr>
        <w:pStyle w:val="PL"/>
      </w:pPr>
      <w:r>
        <w:t xml:space="preserve">        dl-UM-RLC                           DL-UM-RLC</w:t>
      </w:r>
    </w:p>
    <w:p w14:paraId="7B1D54FB" w14:textId="77777777" w:rsidR="00BF596A" w:rsidRDefault="005632DD">
      <w:pPr>
        <w:pStyle w:val="PL"/>
      </w:pPr>
      <w:r>
        <w:t xml:space="preserve">    },</w:t>
      </w:r>
    </w:p>
    <w:p w14:paraId="2F521F11" w14:textId="77777777" w:rsidR="00BF596A" w:rsidRDefault="005632DD">
      <w:pPr>
        <w:pStyle w:val="PL"/>
      </w:pPr>
      <w:r>
        <w:t xml:space="preserve">    ...</w:t>
      </w:r>
    </w:p>
    <w:p w14:paraId="7C7E88A4" w14:textId="77777777" w:rsidR="00BF596A" w:rsidRDefault="005632DD">
      <w:pPr>
        <w:pStyle w:val="PL"/>
      </w:pPr>
      <w:r>
        <w:t>}</w:t>
      </w:r>
    </w:p>
    <w:p w14:paraId="1D4D07FF" w14:textId="77777777" w:rsidR="00BF596A" w:rsidRDefault="00BF596A">
      <w:pPr>
        <w:pStyle w:val="PL"/>
      </w:pPr>
    </w:p>
    <w:p w14:paraId="2F388466" w14:textId="77777777" w:rsidR="00BF596A" w:rsidRDefault="005632DD">
      <w:pPr>
        <w:pStyle w:val="PL"/>
      </w:pPr>
      <w:r>
        <w:t xml:space="preserve">UL-AM-RLC ::=                       </w:t>
      </w:r>
      <w:r>
        <w:rPr>
          <w:color w:val="993366"/>
        </w:rPr>
        <w:t>SEQUENCE</w:t>
      </w:r>
      <w:r>
        <w:t xml:space="preserve"> {</w:t>
      </w:r>
    </w:p>
    <w:p w14:paraId="263C10D4"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695E4B56" w14:textId="77777777" w:rsidR="00BF596A" w:rsidRDefault="005632DD">
      <w:pPr>
        <w:pStyle w:val="PL"/>
      </w:pPr>
      <w:r>
        <w:t xml:space="preserve">    t-PollRetransmit                    T-PollRetransmit,</w:t>
      </w:r>
    </w:p>
    <w:p w14:paraId="617D1687" w14:textId="77777777" w:rsidR="00BF596A" w:rsidRDefault="005632DD">
      <w:pPr>
        <w:pStyle w:val="PL"/>
      </w:pPr>
      <w:r>
        <w:t xml:space="preserve">    pollPDU                             PollPDU,</w:t>
      </w:r>
    </w:p>
    <w:p w14:paraId="16D635A7" w14:textId="77777777" w:rsidR="00BF596A" w:rsidRDefault="005632DD">
      <w:pPr>
        <w:pStyle w:val="PL"/>
      </w:pPr>
      <w:r>
        <w:t xml:space="preserve">    pollByte                            PollByte,</w:t>
      </w:r>
    </w:p>
    <w:p w14:paraId="32D4FDC4" w14:textId="77777777" w:rsidR="00BF596A" w:rsidRDefault="005632DD">
      <w:pPr>
        <w:pStyle w:val="PL"/>
      </w:pPr>
      <w:r>
        <w:t xml:space="preserve">    maxRetxThreshold                    </w:t>
      </w:r>
      <w:r>
        <w:rPr>
          <w:color w:val="993366"/>
        </w:rPr>
        <w:t>ENUMERATED</w:t>
      </w:r>
      <w:r>
        <w:t xml:space="preserve"> { t1, t2, t3, t4, t6, t8, t16, t32 }</w:t>
      </w:r>
    </w:p>
    <w:p w14:paraId="30182797" w14:textId="77777777" w:rsidR="00BF596A" w:rsidRDefault="005632DD">
      <w:pPr>
        <w:pStyle w:val="PL"/>
      </w:pPr>
      <w:r>
        <w:t>}</w:t>
      </w:r>
    </w:p>
    <w:p w14:paraId="29B38819" w14:textId="77777777" w:rsidR="00BF596A" w:rsidRDefault="00BF596A">
      <w:pPr>
        <w:pStyle w:val="PL"/>
      </w:pPr>
    </w:p>
    <w:p w14:paraId="6779026B" w14:textId="77777777" w:rsidR="00BF596A" w:rsidRDefault="005632DD">
      <w:pPr>
        <w:pStyle w:val="PL"/>
      </w:pPr>
      <w:r>
        <w:t xml:space="preserve">DL-AM-RLC ::=                       </w:t>
      </w:r>
      <w:r>
        <w:rPr>
          <w:color w:val="993366"/>
        </w:rPr>
        <w:t>SEQUENCE</w:t>
      </w:r>
      <w:r>
        <w:t xml:space="preserve"> {</w:t>
      </w:r>
    </w:p>
    <w:p w14:paraId="285EACD2" w14:textId="77777777" w:rsidR="00BF596A" w:rsidRDefault="005632DD">
      <w:pPr>
        <w:pStyle w:val="PL"/>
        <w:rPr>
          <w:color w:val="808080"/>
        </w:rPr>
      </w:pPr>
      <w:r>
        <w:t xml:space="preserve">    sn-FieldLength                      SN-FieldLengthAM                                    </w:t>
      </w:r>
      <w:r>
        <w:rPr>
          <w:color w:val="993366"/>
        </w:rPr>
        <w:t>OPTIONAL</w:t>
      </w:r>
      <w:r>
        <w:t xml:space="preserve">,   </w:t>
      </w:r>
      <w:r>
        <w:rPr>
          <w:color w:val="808080"/>
        </w:rPr>
        <w:t>-- Cond Reestab</w:t>
      </w:r>
    </w:p>
    <w:p w14:paraId="5318C7FC" w14:textId="77777777" w:rsidR="00BF596A" w:rsidRDefault="005632DD">
      <w:pPr>
        <w:pStyle w:val="PL"/>
      </w:pPr>
      <w:r>
        <w:t xml:space="preserve">    t-Reassembly                        T-Reassembly,</w:t>
      </w:r>
    </w:p>
    <w:p w14:paraId="78BCE443" w14:textId="77777777" w:rsidR="00BF596A" w:rsidRDefault="005632DD">
      <w:pPr>
        <w:pStyle w:val="PL"/>
      </w:pPr>
      <w:r>
        <w:t xml:space="preserve">    t-StatusProhibit                    T-StatusProhibit</w:t>
      </w:r>
    </w:p>
    <w:p w14:paraId="018DD6C1" w14:textId="77777777" w:rsidR="00BF596A" w:rsidRDefault="005632DD">
      <w:pPr>
        <w:pStyle w:val="PL"/>
      </w:pPr>
      <w:r>
        <w:t>}</w:t>
      </w:r>
    </w:p>
    <w:p w14:paraId="397459B2" w14:textId="77777777" w:rsidR="00BF596A" w:rsidRDefault="00BF596A">
      <w:pPr>
        <w:pStyle w:val="PL"/>
      </w:pPr>
    </w:p>
    <w:p w14:paraId="3FA1C241" w14:textId="77777777" w:rsidR="00BF596A" w:rsidRDefault="005632DD">
      <w:pPr>
        <w:pStyle w:val="PL"/>
      </w:pPr>
      <w:r>
        <w:t xml:space="preserve">UL-UM-RLC ::=                       </w:t>
      </w:r>
      <w:r>
        <w:rPr>
          <w:color w:val="993366"/>
        </w:rPr>
        <w:t>SEQUENCE</w:t>
      </w:r>
      <w:r>
        <w:t xml:space="preserve"> {</w:t>
      </w:r>
    </w:p>
    <w:p w14:paraId="3BA60C95"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6C3D8937" w14:textId="77777777" w:rsidR="00BF596A" w:rsidRDefault="005632DD">
      <w:pPr>
        <w:pStyle w:val="PL"/>
      </w:pPr>
      <w:r>
        <w:t>}</w:t>
      </w:r>
    </w:p>
    <w:p w14:paraId="0FC60210" w14:textId="77777777" w:rsidR="00BF596A" w:rsidRDefault="00BF596A">
      <w:pPr>
        <w:pStyle w:val="PL"/>
      </w:pPr>
    </w:p>
    <w:p w14:paraId="3A49D5B0" w14:textId="77777777" w:rsidR="00BF596A" w:rsidRDefault="005632DD">
      <w:pPr>
        <w:pStyle w:val="PL"/>
      </w:pPr>
      <w:r>
        <w:t xml:space="preserve">DL-UM-RLC ::=                       </w:t>
      </w:r>
      <w:r>
        <w:rPr>
          <w:color w:val="993366"/>
        </w:rPr>
        <w:t>SEQUENCE</w:t>
      </w:r>
      <w:r>
        <w:t xml:space="preserve"> {</w:t>
      </w:r>
    </w:p>
    <w:p w14:paraId="3D978B6B" w14:textId="77777777" w:rsidR="00BF596A" w:rsidRDefault="005632DD">
      <w:pPr>
        <w:pStyle w:val="PL"/>
        <w:rPr>
          <w:color w:val="808080"/>
        </w:rPr>
      </w:pPr>
      <w:r>
        <w:t xml:space="preserve">    sn-FieldLength                      SN-FieldLengthUM                                    </w:t>
      </w:r>
      <w:r>
        <w:rPr>
          <w:color w:val="993366"/>
        </w:rPr>
        <w:t>OPTIONAL</w:t>
      </w:r>
      <w:r>
        <w:t xml:space="preserve">,   </w:t>
      </w:r>
      <w:r>
        <w:rPr>
          <w:color w:val="808080"/>
        </w:rPr>
        <w:t>-- Cond Reestab</w:t>
      </w:r>
    </w:p>
    <w:p w14:paraId="79CC5079" w14:textId="77777777" w:rsidR="00BF596A" w:rsidRDefault="005632DD">
      <w:pPr>
        <w:pStyle w:val="PL"/>
      </w:pPr>
      <w:r>
        <w:t xml:space="preserve">    t-Reassembly                        T-Reassembly</w:t>
      </w:r>
    </w:p>
    <w:p w14:paraId="2E383289" w14:textId="77777777" w:rsidR="00BF596A" w:rsidRDefault="005632DD">
      <w:pPr>
        <w:pStyle w:val="PL"/>
      </w:pPr>
      <w:r>
        <w:t>}</w:t>
      </w:r>
    </w:p>
    <w:p w14:paraId="3CF77FEC" w14:textId="77777777" w:rsidR="00BF596A" w:rsidRDefault="00BF596A">
      <w:pPr>
        <w:pStyle w:val="PL"/>
      </w:pPr>
    </w:p>
    <w:p w14:paraId="7DF34584" w14:textId="77777777" w:rsidR="00BF596A" w:rsidRDefault="005632DD">
      <w:pPr>
        <w:pStyle w:val="PL"/>
      </w:pPr>
      <w:r>
        <w:t xml:space="preserve">T-PollRetransmit ::=                </w:t>
      </w:r>
      <w:r>
        <w:rPr>
          <w:color w:val="993366"/>
        </w:rPr>
        <w:t>ENUMERATED</w:t>
      </w:r>
      <w:r>
        <w:t xml:space="preserve"> {</w:t>
      </w:r>
    </w:p>
    <w:p w14:paraId="78BECF69" w14:textId="77777777" w:rsidR="00BF596A" w:rsidRDefault="005632DD">
      <w:pPr>
        <w:pStyle w:val="PL"/>
      </w:pPr>
      <w:r>
        <w:t xml:space="preserve">                                        ms5, ms10, ms15, ms20, ms25, ms30, ms35,</w:t>
      </w:r>
    </w:p>
    <w:p w14:paraId="4B27F617" w14:textId="77777777" w:rsidR="00BF596A" w:rsidRDefault="005632DD">
      <w:pPr>
        <w:pStyle w:val="PL"/>
      </w:pPr>
      <w:r>
        <w:t xml:space="preserve">                                        ms40, ms45, ms50, ms55, ms60, ms65, ms70,</w:t>
      </w:r>
    </w:p>
    <w:p w14:paraId="5718AF70" w14:textId="77777777" w:rsidR="00BF596A" w:rsidRDefault="005632DD">
      <w:pPr>
        <w:pStyle w:val="PL"/>
      </w:pPr>
      <w:r>
        <w:t xml:space="preserve">                                        ms75, ms80, ms85, ms90, ms95, ms100, ms105,</w:t>
      </w:r>
    </w:p>
    <w:p w14:paraId="690F48C8" w14:textId="77777777" w:rsidR="00BF596A" w:rsidRDefault="005632DD">
      <w:pPr>
        <w:pStyle w:val="PL"/>
      </w:pPr>
      <w:r>
        <w:t xml:space="preserve">                                        ms110, ms115, ms120, ms125, ms130, ms135,</w:t>
      </w:r>
    </w:p>
    <w:p w14:paraId="0A680C7B" w14:textId="77777777" w:rsidR="00BF596A" w:rsidRDefault="005632DD">
      <w:pPr>
        <w:pStyle w:val="PL"/>
      </w:pPr>
      <w:r>
        <w:t xml:space="preserve">                                        ms140, ms145, ms150, ms155, ms160, ms165,</w:t>
      </w:r>
    </w:p>
    <w:p w14:paraId="54B38CC5" w14:textId="77777777" w:rsidR="00BF596A" w:rsidRDefault="005632DD">
      <w:pPr>
        <w:pStyle w:val="PL"/>
      </w:pPr>
      <w:r>
        <w:t xml:space="preserve">                                        ms170, ms175, ms180, ms185, ms190, ms195,</w:t>
      </w:r>
    </w:p>
    <w:p w14:paraId="072C435A" w14:textId="77777777" w:rsidR="00BF596A" w:rsidRDefault="005632DD">
      <w:pPr>
        <w:pStyle w:val="PL"/>
      </w:pPr>
      <w:r>
        <w:t xml:space="preserve">                                        ms200, ms205, ms210, ms215, ms220, ms225,</w:t>
      </w:r>
    </w:p>
    <w:p w14:paraId="482088BF" w14:textId="77777777" w:rsidR="00BF596A" w:rsidRDefault="005632DD">
      <w:pPr>
        <w:pStyle w:val="PL"/>
      </w:pPr>
      <w:r>
        <w:t xml:space="preserve">                                        ms230, ms235, ms240, ms245, ms250, ms300,</w:t>
      </w:r>
    </w:p>
    <w:p w14:paraId="232AD1F1" w14:textId="77777777" w:rsidR="00BF596A" w:rsidRDefault="005632DD">
      <w:pPr>
        <w:pStyle w:val="PL"/>
      </w:pPr>
      <w:r>
        <w:t xml:space="preserve">                                        ms350, ms400, ms450, ms500, ms800, ms1000,</w:t>
      </w:r>
    </w:p>
    <w:p w14:paraId="3CC4DA20" w14:textId="77777777" w:rsidR="00BF596A" w:rsidRDefault="005632DD">
      <w:pPr>
        <w:pStyle w:val="PL"/>
      </w:pPr>
      <w:r>
        <w:t xml:space="preserve">                                        ms2000, ms4000, ms1-v1610, ms2-v1610, ms3-v1610,</w:t>
      </w:r>
    </w:p>
    <w:p w14:paraId="66F0D3B7" w14:textId="77777777" w:rsidR="00BF596A" w:rsidRDefault="005632DD">
      <w:pPr>
        <w:pStyle w:val="PL"/>
      </w:pPr>
      <w:r>
        <w:t xml:space="preserve">                                        ms4-v1610, spare1}</w:t>
      </w:r>
    </w:p>
    <w:p w14:paraId="3FF7085E" w14:textId="77777777" w:rsidR="00BF596A" w:rsidRDefault="00BF596A">
      <w:pPr>
        <w:pStyle w:val="PL"/>
      </w:pPr>
    </w:p>
    <w:p w14:paraId="0308E5C7" w14:textId="77777777" w:rsidR="00BF596A" w:rsidRDefault="00BF596A">
      <w:pPr>
        <w:pStyle w:val="PL"/>
      </w:pPr>
    </w:p>
    <w:p w14:paraId="0763BECA" w14:textId="77777777" w:rsidR="00BF596A" w:rsidRDefault="005632DD">
      <w:pPr>
        <w:pStyle w:val="PL"/>
      </w:pPr>
      <w:r>
        <w:t xml:space="preserve">PollPDU ::=                         </w:t>
      </w:r>
      <w:r>
        <w:rPr>
          <w:color w:val="993366"/>
        </w:rPr>
        <w:t>ENUMERATED</w:t>
      </w:r>
      <w:r>
        <w:t xml:space="preserve"> {</w:t>
      </w:r>
    </w:p>
    <w:p w14:paraId="189B0768" w14:textId="77777777" w:rsidR="00BF596A" w:rsidRDefault="005632DD">
      <w:pPr>
        <w:pStyle w:val="PL"/>
      </w:pPr>
      <w:r>
        <w:lastRenderedPageBreak/>
        <w:t xml:space="preserve">                                        p4, p8, p16, p32, p64, p128, p256, p512, p1024, p2048, p4096, p6144, p8192, p12288, p16384,p20480,</w:t>
      </w:r>
    </w:p>
    <w:p w14:paraId="0E77D7D9" w14:textId="77777777" w:rsidR="00BF596A" w:rsidRDefault="005632DD">
      <w:pPr>
        <w:pStyle w:val="PL"/>
      </w:pPr>
      <w:r>
        <w:t xml:space="preserve">                                        p24576, p28672, p32768, p40960, p49152, p57344, p65536, infinity, spare8, spare7, spare6, spare5, spare4,</w:t>
      </w:r>
    </w:p>
    <w:p w14:paraId="26A05778" w14:textId="77777777" w:rsidR="00BF596A" w:rsidRDefault="005632DD">
      <w:pPr>
        <w:pStyle w:val="PL"/>
      </w:pPr>
      <w:r>
        <w:t xml:space="preserve">                                        spare3, spare2, spare1}</w:t>
      </w:r>
    </w:p>
    <w:p w14:paraId="70485831" w14:textId="77777777" w:rsidR="00BF596A" w:rsidRDefault="00BF596A">
      <w:pPr>
        <w:pStyle w:val="PL"/>
      </w:pPr>
    </w:p>
    <w:p w14:paraId="226C3DD6" w14:textId="77777777" w:rsidR="00BF596A" w:rsidRDefault="005632DD">
      <w:pPr>
        <w:pStyle w:val="PL"/>
      </w:pPr>
      <w:r>
        <w:t xml:space="preserve">PollByte ::=                        </w:t>
      </w:r>
      <w:r>
        <w:rPr>
          <w:color w:val="993366"/>
        </w:rPr>
        <w:t>ENUMERATED</w:t>
      </w:r>
      <w:r>
        <w:t xml:space="preserve"> {</w:t>
      </w:r>
    </w:p>
    <w:p w14:paraId="2D8CF783" w14:textId="77777777" w:rsidR="00BF596A" w:rsidRDefault="005632DD">
      <w:pPr>
        <w:pStyle w:val="PL"/>
      </w:pPr>
      <w:r>
        <w:t xml:space="preserve">                                        kB1, kB2, kB5, kB8, kB10, kB15, kB25, kB50, kB75,</w:t>
      </w:r>
    </w:p>
    <w:p w14:paraId="14001BFB" w14:textId="77777777" w:rsidR="00BF596A" w:rsidRDefault="005632DD">
      <w:pPr>
        <w:pStyle w:val="PL"/>
      </w:pPr>
      <w:r>
        <w:t xml:space="preserve">                                        kB100, kB125, kB250, kB375, kB500, kB750, kB1000,</w:t>
      </w:r>
    </w:p>
    <w:p w14:paraId="633E3948" w14:textId="77777777" w:rsidR="00BF596A" w:rsidRDefault="005632DD">
      <w:pPr>
        <w:pStyle w:val="PL"/>
      </w:pPr>
      <w:r>
        <w:t xml:space="preserve">                                        kB1250, kB1500, kB2000, kB3000, kB4000, kB4500,</w:t>
      </w:r>
    </w:p>
    <w:p w14:paraId="65287BD6" w14:textId="77777777" w:rsidR="00BF596A" w:rsidRDefault="005632DD">
      <w:pPr>
        <w:pStyle w:val="PL"/>
      </w:pPr>
      <w:r>
        <w:t xml:space="preserve">                                        kB5000, kB5500, kB6000, kB6500, kB7000, kB7500,</w:t>
      </w:r>
    </w:p>
    <w:p w14:paraId="5D23A42C" w14:textId="77777777" w:rsidR="00BF596A" w:rsidRDefault="005632DD">
      <w:pPr>
        <w:pStyle w:val="PL"/>
      </w:pPr>
      <w:r>
        <w:t xml:space="preserve">                                        mB8, mB9, mB10, mB11, mB12, mB13, mB14, mB15,</w:t>
      </w:r>
    </w:p>
    <w:p w14:paraId="3B5E073F" w14:textId="77777777" w:rsidR="00BF596A" w:rsidRDefault="005632DD">
      <w:pPr>
        <w:pStyle w:val="PL"/>
      </w:pPr>
      <w:r>
        <w:t xml:space="preserve">                                        mB16, mB17, mB18, mB20, mB25, mB30, mB40, infinity,</w:t>
      </w:r>
    </w:p>
    <w:p w14:paraId="2148DEDF" w14:textId="77777777" w:rsidR="00BF596A" w:rsidRDefault="005632DD">
      <w:pPr>
        <w:pStyle w:val="PL"/>
      </w:pPr>
      <w:r>
        <w:t xml:space="preserve">                                        spare20, spare19, spare18, spare17, spare16,</w:t>
      </w:r>
    </w:p>
    <w:p w14:paraId="039AC278" w14:textId="77777777" w:rsidR="00BF596A" w:rsidRDefault="005632DD">
      <w:pPr>
        <w:pStyle w:val="PL"/>
      </w:pPr>
      <w:r>
        <w:t xml:space="preserve">                                        spare15, spare14, spare13, spare12, spare11,</w:t>
      </w:r>
    </w:p>
    <w:p w14:paraId="63232492" w14:textId="77777777" w:rsidR="00BF596A" w:rsidRDefault="005632DD">
      <w:pPr>
        <w:pStyle w:val="PL"/>
      </w:pPr>
      <w:r>
        <w:t xml:space="preserve">                                        spare10, spare9, spare8, spare7, spare6, spare5,</w:t>
      </w:r>
    </w:p>
    <w:p w14:paraId="563EF0F8" w14:textId="77777777" w:rsidR="00BF596A" w:rsidRDefault="005632DD">
      <w:pPr>
        <w:pStyle w:val="PL"/>
      </w:pPr>
      <w:r>
        <w:t xml:space="preserve">                                        spare4, spare3, spare2, spare1}</w:t>
      </w:r>
    </w:p>
    <w:p w14:paraId="47AF4491" w14:textId="77777777" w:rsidR="00BF596A" w:rsidRDefault="00BF596A">
      <w:pPr>
        <w:pStyle w:val="PL"/>
      </w:pPr>
    </w:p>
    <w:p w14:paraId="29E64CCA" w14:textId="77777777" w:rsidR="00BF596A" w:rsidRDefault="005632DD">
      <w:pPr>
        <w:pStyle w:val="PL"/>
      </w:pPr>
      <w:r>
        <w:t xml:space="preserve">T-Reassembly ::=                    </w:t>
      </w:r>
      <w:r>
        <w:rPr>
          <w:color w:val="993366"/>
        </w:rPr>
        <w:t>ENUMERATED</w:t>
      </w:r>
      <w:r>
        <w:t xml:space="preserve"> {</w:t>
      </w:r>
    </w:p>
    <w:p w14:paraId="031C9A42" w14:textId="77777777" w:rsidR="00BF596A" w:rsidRDefault="005632DD">
      <w:pPr>
        <w:pStyle w:val="PL"/>
      </w:pPr>
      <w:r>
        <w:t xml:space="preserve">                                        ms0, ms5, ms10, ms15, ms20, ms25, ms30, ms35,</w:t>
      </w:r>
    </w:p>
    <w:p w14:paraId="7B568447" w14:textId="77777777" w:rsidR="00BF596A" w:rsidRDefault="005632DD">
      <w:pPr>
        <w:pStyle w:val="PL"/>
      </w:pPr>
      <w:r>
        <w:t xml:space="preserve">                                        ms40, ms45, ms50, ms55, ms60, ms65, ms70,</w:t>
      </w:r>
    </w:p>
    <w:p w14:paraId="411DA1BD" w14:textId="77777777" w:rsidR="00BF596A" w:rsidRDefault="005632DD">
      <w:pPr>
        <w:pStyle w:val="PL"/>
      </w:pPr>
      <w:r>
        <w:t xml:space="preserve">                                        ms75, ms80, ms85, ms90, ms95, ms100, ms110,</w:t>
      </w:r>
    </w:p>
    <w:p w14:paraId="28D2A980" w14:textId="77777777" w:rsidR="00BF596A" w:rsidRDefault="005632DD">
      <w:pPr>
        <w:pStyle w:val="PL"/>
      </w:pPr>
      <w:r>
        <w:t xml:space="preserve">                                        ms120, ms130, ms140, ms150, ms160, ms170,</w:t>
      </w:r>
    </w:p>
    <w:p w14:paraId="34BD652C" w14:textId="77777777" w:rsidR="00BF596A" w:rsidRDefault="005632DD">
      <w:pPr>
        <w:pStyle w:val="PL"/>
      </w:pPr>
      <w:r>
        <w:t xml:space="preserve">                                        ms180, ms190, ms200, spare1}</w:t>
      </w:r>
    </w:p>
    <w:p w14:paraId="60DF225F" w14:textId="77777777" w:rsidR="00BF596A" w:rsidRDefault="00BF596A">
      <w:pPr>
        <w:pStyle w:val="PL"/>
      </w:pPr>
    </w:p>
    <w:p w14:paraId="6B368B19" w14:textId="77777777" w:rsidR="00BF596A" w:rsidRDefault="005632DD">
      <w:pPr>
        <w:pStyle w:val="PL"/>
      </w:pPr>
      <w:r>
        <w:t xml:space="preserve">T-StatusProhibit ::=                </w:t>
      </w:r>
      <w:r>
        <w:rPr>
          <w:color w:val="993366"/>
        </w:rPr>
        <w:t>ENUMERATED</w:t>
      </w:r>
      <w:r>
        <w:t xml:space="preserve"> {</w:t>
      </w:r>
    </w:p>
    <w:p w14:paraId="26833033" w14:textId="77777777" w:rsidR="00BF596A" w:rsidRDefault="005632DD">
      <w:pPr>
        <w:pStyle w:val="PL"/>
      </w:pPr>
      <w:r>
        <w:t xml:space="preserve">                                        ms0, ms5, ms10, ms15, ms20, ms25, ms30, ms35,</w:t>
      </w:r>
    </w:p>
    <w:p w14:paraId="11DCE095" w14:textId="77777777" w:rsidR="00BF596A" w:rsidRDefault="005632DD">
      <w:pPr>
        <w:pStyle w:val="PL"/>
      </w:pPr>
      <w:r>
        <w:t xml:space="preserve">                                        ms40, ms45, ms50, ms55, ms60, ms65, ms70,</w:t>
      </w:r>
    </w:p>
    <w:p w14:paraId="61A0759D" w14:textId="77777777" w:rsidR="00BF596A" w:rsidRDefault="005632DD">
      <w:pPr>
        <w:pStyle w:val="PL"/>
      </w:pPr>
      <w:r>
        <w:t xml:space="preserve">                                        ms75, ms80, ms85, ms90, ms95, ms100, ms105,</w:t>
      </w:r>
    </w:p>
    <w:p w14:paraId="63CCFECB" w14:textId="77777777" w:rsidR="00BF596A" w:rsidRDefault="005632DD">
      <w:pPr>
        <w:pStyle w:val="PL"/>
      </w:pPr>
      <w:r>
        <w:t xml:space="preserve">                                        ms110, ms115, ms120, ms125, ms130, ms135,</w:t>
      </w:r>
    </w:p>
    <w:p w14:paraId="4A57AE20" w14:textId="77777777" w:rsidR="00BF596A" w:rsidRDefault="005632DD">
      <w:pPr>
        <w:pStyle w:val="PL"/>
      </w:pPr>
      <w:r>
        <w:t xml:space="preserve">                                        ms140, ms145, ms150, ms155, ms160, ms165,</w:t>
      </w:r>
    </w:p>
    <w:p w14:paraId="20BFEF8C" w14:textId="77777777" w:rsidR="00BF596A" w:rsidRDefault="005632DD">
      <w:pPr>
        <w:pStyle w:val="PL"/>
      </w:pPr>
      <w:r>
        <w:t xml:space="preserve">                                        ms170, ms175, ms180, ms185, ms190, ms195,</w:t>
      </w:r>
    </w:p>
    <w:p w14:paraId="7E55933D" w14:textId="77777777" w:rsidR="00BF596A" w:rsidRDefault="005632DD">
      <w:pPr>
        <w:pStyle w:val="PL"/>
      </w:pPr>
      <w:r>
        <w:t xml:space="preserve">                                        ms200, ms205, ms210, ms215, ms220, ms225,</w:t>
      </w:r>
    </w:p>
    <w:p w14:paraId="33FE9302" w14:textId="77777777" w:rsidR="00BF596A" w:rsidRDefault="005632DD">
      <w:pPr>
        <w:pStyle w:val="PL"/>
      </w:pPr>
      <w:r>
        <w:t xml:space="preserve">                                        ms230, ms235, ms240, ms245, ms250, ms300,</w:t>
      </w:r>
    </w:p>
    <w:p w14:paraId="485A7357" w14:textId="77777777" w:rsidR="00BF596A" w:rsidRDefault="005632DD">
      <w:pPr>
        <w:pStyle w:val="PL"/>
      </w:pPr>
      <w:r>
        <w:t xml:space="preserve">                                        ms350, ms400, ms450, ms500, ms800, ms1000,</w:t>
      </w:r>
    </w:p>
    <w:p w14:paraId="5107B29C" w14:textId="77777777" w:rsidR="00BF596A" w:rsidRDefault="005632DD">
      <w:pPr>
        <w:pStyle w:val="PL"/>
      </w:pPr>
      <w:r>
        <w:t xml:space="preserve">                                        ms1200, ms1600, ms2000, ms2400, spare2, spare1}</w:t>
      </w:r>
    </w:p>
    <w:p w14:paraId="2F5BFAFE" w14:textId="77777777" w:rsidR="00BF596A" w:rsidRDefault="00BF596A">
      <w:pPr>
        <w:pStyle w:val="PL"/>
      </w:pPr>
    </w:p>
    <w:p w14:paraId="76B8A076" w14:textId="77777777" w:rsidR="00BF596A" w:rsidRDefault="005632DD">
      <w:pPr>
        <w:pStyle w:val="PL"/>
      </w:pPr>
      <w:r>
        <w:t xml:space="preserve">SN-FieldLengthUM ::=                </w:t>
      </w:r>
      <w:r>
        <w:rPr>
          <w:color w:val="993366"/>
        </w:rPr>
        <w:t>ENUMERATED</w:t>
      </w:r>
      <w:r>
        <w:t xml:space="preserve"> {size6, size12}</w:t>
      </w:r>
    </w:p>
    <w:p w14:paraId="23F0C5EE" w14:textId="77777777" w:rsidR="00BF596A" w:rsidRDefault="005632DD">
      <w:pPr>
        <w:pStyle w:val="PL"/>
      </w:pPr>
      <w:r>
        <w:t xml:space="preserve">SN-FieldLengthAM ::=                </w:t>
      </w:r>
      <w:r>
        <w:rPr>
          <w:color w:val="993366"/>
        </w:rPr>
        <w:t>ENUMERATED</w:t>
      </w:r>
      <w:r>
        <w:t xml:space="preserve"> {size12, size18}</w:t>
      </w:r>
    </w:p>
    <w:p w14:paraId="66E60710" w14:textId="77777777" w:rsidR="00BF596A" w:rsidRDefault="00BF596A">
      <w:pPr>
        <w:pStyle w:val="PL"/>
      </w:pPr>
    </w:p>
    <w:p w14:paraId="21A9D538" w14:textId="77777777" w:rsidR="00BF596A" w:rsidRDefault="005632DD">
      <w:pPr>
        <w:pStyle w:val="PL"/>
      </w:pPr>
      <w:r>
        <w:t xml:space="preserve">RLC-Config-v1610 ::=                </w:t>
      </w:r>
      <w:r>
        <w:rPr>
          <w:color w:val="993366"/>
        </w:rPr>
        <w:t>SEQUENCE</w:t>
      </w:r>
      <w:r>
        <w:t xml:space="preserve"> {</w:t>
      </w:r>
    </w:p>
    <w:p w14:paraId="0B65881C" w14:textId="77777777" w:rsidR="00BF596A" w:rsidRDefault="005632DD">
      <w:pPr>
        <w:pStyle w:val="PL"/>
      </w:pPr>
      <w:r>
        <w:t xml:space="preserve">    dl-AM-RLC-v1610                     DL-AM-RLC-v1610</w:t>
      </w:r>
    </w:p>
    <w:p w14:paraId="51234794" w14:textId="77777777" w:rsidR="00BF596A" w:rsidRDefault="005632DD">
      <w:pPr>
        <w:pStyle w:val="PL"/>
      </w:pPr>
      <w:r>
        <w:t>}</w:t>
      </w:r>
    </w:p>
    <w:p w14:paraId="517DD574" w14:textId="77777777" w:rsidR="00BF596A" w:rsidRDefault="00BF596A">
      <w:pPr>
        <w:pStyle w:val="PL"/>
      </w:pPr>
    </w:p>
    <w:p w14:paraId="63729110" w14:textId="77777777" w:rsidR="00BF596A" w:rsidRDefault="005632DD">
      <w:pPr>
        <w:pStyle w:val="PL"/>
      </w:pPr>
      <w:r>
        <w:t xml:space="preserve">DL-AM-RLC-v1610 ::=                 </w:t>
      </w:r>
      <w:r>
        <w:rPr>
          <w:color w:val="993366"/>
        </w:rPr>
        <w:t>SEQUENCE</w:t>
      </w:r>
      <w:r>
        <w:t xml:space="preserve"> {</w:t>
      </w:r>
    </w:p>
    <w:p w14:paraId="3D340F6B" w14:textId="77777777" w:rsidR="00BF596A" w:rsidRDefault="005632DD">
      <w:pPr>
        <w:pStyle w:val="PL"/>
        <w:rPr>
          <w:color w:val="808080"/>
        </w:rPr>
      </w:pPr>
      <w:r>
        <w:t xml:space="preserve">    t-StatusProhibit-v1610              T-StatusProhibit-v1610                               </w:t>
      </w:r>
      <w:r>
        <w:rPr>
          <w:color w:val="993366"/>
        </w:rPr>
        <w:t>OPTIONAL</w:t>
      </w:r>
      <w:r>
        <w:t xml:space="preserve">,   </w:t>
      </w:r>
      <w:r>
        <w:rPr>
          <w:color w:val="808080"/>
        </w:rPr>
        <w:t>-- Need N</w:t>
      </w:r>
    </w:p>
    <w:p w14:paraId="11405856" w14:textId="77777777" w:rsidR="00BF596A" w:rsidRDefault="005632DD">
      <w:pPr>
        <w:pStyle w:val="PL"/>
      </w:pPr>
      <w:r>
        <w:t xml:space="preserve">    ...</w:t>
      </w:r>
    </w:p>
    <w:p w14:paraId="6C899443" w14:textId="77777777" w:rsidR="00BF596A" w:rsidRDefault="005632DD">
      <w:pPr>
        <w:pStyle w:val="PL"/>
      </w:pPr>
      <w:r>
        <w:t>}</w:t>
      </w:r>
    </w:p>
    <w:p w14:paraId="7509B0F1" w14:textId="77777777" w:rsidR="00BF596A" w:rsidRDefault="00BF596A">
      <w:pPr>
        <w:pStyle w:val="PL"/>
      </w:pPr>
    </w:p>
    <w:p w14:paraId="0FD60F41" w14:textId="77777777" w:rsidR="00BF596A" w:rsidRDefault="005632DD">
      <w:pPr>
        <w:pStyle w:val="PL"/>
      </w:pPr>
      <w:r>
        <w:t xml:space="preserve">T-StatusProhibit-v1610 ::=          </w:t>
      </w:r>
      <w:r>
        <w:rPr>
          <w:color w:val="993366"/>
        </w:rPr>
        <w:t>ENUMERATED</w:t>
      </w:r>
      <w:r>
        <w:t xml:space="preserve"> { ms1, ms2, ms3, ms4, spare4, spare3, spare2, spare1}</w:t>
      </w:r>
    </w:p>
    <w:p w14:paraId="2213F447" w14:textId="77777777" w:rsidR="00BF596A" w:rsidRDefault="00BF596A">
      <w:pPr>
        <w:pStyle w:val="PL"/>
      </w:pPr>
    </w:p>
    <w:p w14:paraId="728EFC17" w14:textId="77777777" w:rsidR="00BF596A" w:rsidRDefault="005632DD">
      <w:pPr>
        <w:pStyle w:val="PL"/>
        <w:rPr>
          <w:color w:val="808080"/>
        </w:rPr>
      </w:pPr>
      <w:r>
        <w:rPr>
          <w:color w:val="808080"/>
        </w:rPr>
        <w:t>-- TAG-RLC-CONFIG-STOP</w:t>
      </w:r>
    </w:p>
    <w:p w14:paraId="7269F650" w14:textId="77777777" w:rsidR="00BF596A" w:rsidRDefault="005632DD">
      <w:pPr>
        <w:pStyle w:val="PL"/>
        <w:rPr>
          <w:color w:val="808080"/>
        </w:rPr>
      </w:pPr>
      <w:r>
        <w:rPr>
          <w:color w:val="808080"/>
        </w:rPr>
        <w:t>-- ASN1STOP</w:t>
      </w:r>
    </w:p>
    <w:p w14:paraId="661B53EB"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687ABFD9"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416F5E20" w14:textId="77777777" w:rsidR="00BF596A" w:rsidRDefault="005632DD">
            <w:pPr>
              <w:pStyle w:val="TAH"/>
              <w:rPr>
                <w:lang w:eastAsia="en-GB"/>
              </w:rPr>
            </w:pPr>
            <w:r>
              <w:rPr>
                <w:i/>
                <w:lang w:eastAsia="en-GB"/>
              </w:rPr>
              <w:lastRenderedPageBreak/>
              <w:t xml:space="preserve">RLC-Config </w:t>
            </w:r>
            <w:r>
              <w:rPr>
                <w:lang w:eastAsia="en-GB"/>
              </w:rPr>
              <w:t>field descriptions</w:t>
            </w:r>
          </w:p>
        </w:tc>
      </w:tr>
      <w:tr w:rsidR="00BF596A" w14:paraId="17689D8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481ED9F3" w14:textId="77777777" w:rsidR="00BF596A" w:rsidRDefault="005632DD">
            <w:pPr>
              <w:pStyle w:val="TAL"/>
              <w:rPr>
                <w:b/>
                <w:bCs/>
                <w:i/>
                <w:iCs/>
                <w:lang w:val="en-GB" w:eastAsia="en-GB"/>
              </w:rPr>
            </w:pPr>
            <w:r>
              <w:rPr>
                <w:b/>
                <w:bCs/>
                <w:i/>
                <w:iCs/>
                <w:lang w:val="en-GB" w:eastAsia="en-GB"/>
              </w:rPr>
              <w:t>maxRetxThreshold</w:t>
            </w:r>
          </w:p>
          <w:p w14:paraId="629C0B41" w14:textId="77777777" w:rsidR="00BF596A" w:rsidRDefault="005632DD">
            <w:pPr>
              <w:pStyle w:val="TAL"/>
              <w:rPr>
                <w:iCs/>
                <w:lang w:val="en-GB" w:eastAsia="en-GB"/>
              </w:rPr>
            </w:pPr>
            <w:r>
              <w:rPr>
                <w:lang w:val="en-GB" w:eastAsia="en-GB"/>
              </w:rPr>
              <w:t xml:space="preserve">Parameter for RLC AM in TS 38.322 [4]. Value </w:t>
            </w:r>
            <w:r>
              <w:rPr>
                <w:i/>
                <w:lang w:val="en-GB" w:eastAsia="sv-SE"/>
              </w:rPr>
              <w:t>t1</w:t>
            </w:r>
            <w:r>
              <w:rPr>
                <w:lang w:val="en-GB" w:eastAsia="en-GB"/>
              </w:rPr>
              <w:t xml:space="preserve"> corresponds to 1 retransmission, value </w:t>
            </w:r>
            <w:r>
              <w:rPr>
                <w:i/>
                <w:lang w:val="en-GB" w:eastAsia="sv-SE"/>
              </w:rPr>
              <w:t>t2</w:t>
            </w:r>
            <w:r>
              <w:rPr>
                <w:lang w:val="en-GB" w:eastAsia="en-GB"/>
              </w:rPr>
              <w:t xml:space="preserve"> corresponds to 2 retransmissions and so on.</w:t>
            </w:r>
          </w:p>
        </w:tc>
      </w:tr>
      <w:tr w:rsidR="00BF596A" w14:paraId="28643EED"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36EE5A8" w14:textId="77777777" w:rsidR="00BF596A" w:rsidRDefault="005632DD">
            <w:pPr>
              <w:pStyle w:val="TAL"/>
              <w:rPr>
                <w:b/>
                <w:i/>
                <w:lang w:val="en-GB" w:eastAsia="en-GB"/>
              </w:rPr>
            </w:pPr>
            <w:r>
              <w:rPr>
                <w:b/>
                <w:i/>
                <w:lang w:val="en-GB" w:eastAsia="en-GB"/>
              </w:rPr>
              <w:t>pollByte</w:t>
            </w:r>
          </w:p>
          <w:p w14:paraId="706D33AC" w14:textId="77777777" w:rsidR="00BF596A" w:rsidRDefault="005632DD">
            <w:pPr>
              <w:pStyle w:val="TAL"/>
              <w:rPr>
                <w:b/>
                <w:bCs/>
                <w:i/>
                <w:lang w:val="en-GB" w:eastAsia="en-GB"/>
              </w:rPr>
            </w:pPr>
            <w:r>
              <w:rPr>
                <w:lang w:val="en-GB" w:eastAsia="en-GB"/>
              </w:rPr>
              <w:t xml:space="preserve">Parameter for RLC AM in TS 38.322 [4]. Value </w:t>
            </w:r>
            <w:r>
              <w:rPr>
                <w:i/>
                <w:lang w:val="en-GB" w:eastAsia="sv-SE"/>
              </w:rPr>
              <w:t>kB25</w:t>
            </w:r>
            <w:r>
              <w:rPr>
                <w:lang w:val="en-GB" w:eastAsia="en-GB"/>
              </w:rPr>
              <w:t xml:space="preserve"> corresponds to 25 kBytes, value </w:t>
            </w:r>
            <w:r>
              <w:rPr>
                <w:i/>
                <w:lang w:val="en-GB" w:eastAsia="sv-SE"/>
              </w:rPr>
              <w:t>kB50</w:t>
            </w:r>
            <w:r>
              <w:rPr>
                <w:lang w:val="en-GB" w:eastAsia="en-GB"/>
              </w:rPr>
              <w:t xml:space="preserve"> corresponds to 50 kBytes and so on. </w:t>
            </w:r>
            <w:r>
              <w:rPr>
                <w:i/>
                <w:lang w:val="en-GB" w:eastAsia="sv-SE"/>
              </w:rPr>
              <w:t>infinity</w:t>
            </w:r>
            <w:r>
              <w:rPr>
                <w:lang w:val="en-GB" w:eastAsia="en-GB"/>
              </w:rPr>
              <w:t xml:space="preserve"> corresponds to an infinite amount of kBytes.</w:t>
            </w:r>
          </w:p>
        </w:tc>
      </w:tr>
      <w:tr w:rsidR="00BF596A" w14:paraId="17B75BE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8CEE43D" w14:textId="77777777" w:rsidR="00BF596A" w:rsidRDefault="005632DD">
            <w:pPr>
              <w:pStyle w:val="TAL"/>
              <w:rPr>
                <w:b/>
                <w:i/>
                <w:lang w:val="en-GB" w:eastAsia="en-GB"/>
              </w:rPr>
            </w:pPr>
            <w:r>
              <w:rPr>
                <w:b/>
                <w:i/>
                <w:lang w:val="en-GB" w:eastAsia="en-GB"/>
              </w:rPr>
              <w:t>pollPDU</w:t>
            </w:r>
          </w:p>
          <w:p w14:paraId="2416BF58" w14:textId="77777777" w:rsidR="00BF596A" w:rsidRDefault="005632DD">
            <w:pPr>
              <w:pStyle w:val="TAL"/>
              <w:rPr>
                <w:lang w:val="en-GB"/>
              </w:rPr>
            </w:pPr>
            <w:r>
              <w:rPr>
                <w:lang w:val="en-GB" w:eastAsia="en-GB"/>
              </w:rPr>
              <w:t xml:space="preserve">Parameter for RLC AM in TS 38.322 [4]. Value </w:t>
            </w:r>
            <w:r>
              <w:rPr>
                <w:i/>
                <w:lang w:val="en-GB" w:eastAsia="sv-SE"/>
              </w:rPr>
              <w:t>p4</w:t>
            </w:r>
            <w:r>
              <w:rPr>
                <w:lang w:val="en-GB" w:eastAsia="en-GB"/>
              </w:rPr>
              <w:t xml:space="preserve"> corresponds to 4 PDUs, value </w:t>
            </w:r>
            <w:r>
              <w:rPr>
                <w:i/>
                <w:lang w:val="en-GB" w:eastAsia="sv-SE"/>
              </w:rPr>
              <w:t>p8</w:t>
            </w:r>
            <w:r>
              <w:rPr>
                <w:lang w:val="en-GB" w:eastAsia="en-GB"/>
              </w:rPr>
              <w:t xml:space="preserve"> corresponds to 8 PDUs and so on. </w:t>
            </w:r>
            <w:r>
              <w:rPr>
                <w:i/>
                <w:lang w:val="en-GB" w:eastAsia="sv-SE"/>
              </w:rPr>
              <w:t>infinity</w:t>
            </w:r>
            <w:r>
              <w:rPr>
                <w:lang w:val="en-GB" w:eastAsia="en-GB"/>
              </w:rPr>
              <w:t xml:space="preserve"> corresponds to an infinite number of PDUs.</w:t>
            </w:r>
          </w:p>
        </w:tc>
      </w:tr>
      <w:tr w:rsidR="00BF596A" w14:paraId="130245E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04C7019" w14:textId="77777777" w:rsidR="00BF596A" w:rsidRDefault="005632DD">
            <w:pPr>
              <w:pStyle w:val="TAL"/>
              <w:rPr>
                <w:b/>
                <w:i/>
                <w:lang w:val="en-GB" w:eastAsia="en-GB"/>
              </w:rPr>
            </w:pPr>
            <w:r>
              <w:rPr>
                <w:b/>
                <w:i/>
                <w:lang w:val="en-GB" w:eastAsia="en-GB"/>
              </w:rPr>
              <w:t>sn-FieldLength</w:t>
            </w:r>
          </w:p>
          <w:p w14:paraId="3F75531D" w14:textId="77777777" w:rsidR="00BF596A" w:rsidRDefault="005632DD">
            <w:pPr>
              <w:pStyle w:val="TAL"/>
              <w:rPr>
                <w:bCs/>
                <w:lang w:val="en-GB" w:eastAsia="en-GB"/>
              </w:rPr>
            </w:pPr>
            <w:r>
              <w:rPr>
                <w:lang w:val="en-GB" w:eastAsia="en-GB"/>
              </w:rPr>
              <w:t xml:space="preserve">Indicates the RLC SN field size, see TS 38.322 [4], in bits. Value </w:t>
            </w:r>
            <w:r>
              <w:rPr>
                <w:i/>
                <w:lang w:val="en-GB" w:eastAsia="sv-SE"/>
              </w:rPr>
              <w:t>size6</w:t>
            </w:r>
            <w:r>
              <w:rPr>
                <w:lang w:val="en-GB" w:eastAsia="en-GB"/>
              </w:rPr>
              <w:t xml:space="preserve"> means 6 bits, value </w:t>
            </w:r>
            <w:r>
              <w:rPr>
                <w:i/>
                <w:lang w:val="en-GB" w:eastAsia="sv-SE"/>
              </w:rPr>
              <w:t>size12</w:t>
            </w:r>
            <w:r>
              <w:rPr>
                <w:lang w:val="en-GB" w:eastAsia="en-GB"/>
              </w:rPr>
              <w:t xml:space="preserve"> means 12 bits, value </w:t>
            </w:r>
            <w:r>
              <w:rPr>
                <w:i/>
                <w:lang w:val="en-GB" w:eastAsia="sv-SE"/>
              </w:rPr>
              <w:t>size18</w:t>
            </w:r>
            <w:r>
              <w:rPr>
                <w:lang w:val="en-GB" w:eastAsia="en-GB"/>
              </w:rPr>
              <w:t xml:space="preserve"> means 18 bits.</w:t>
            </w:r>
            <w:r>
              <w:rPr>
                <w:bCs/>
                <w:lang w:val="en-GB" w:eastAsia="en-GB"/>
              </w:rPr>
              <w:t xml:space="preserve"> The value of </w:t>
            </w:r>
            <w:r>
              <w:rPr>
                <w:rFonts w:eastAsia="Yu Mincho"/>
                <w:i/>
                <w:lang w:val="en-GB" w:eastAsia="sv-SE"/>
              </w:rPr>
              <w:t>sn-FieldLength</w:t>
            </w:r>
            <w:r>
              <w:rPr>
                <w:bCs/>
                <w:lang w:val="en-GB" w:eastAsia="en-GB"/>
              </w:rPr>
              <w:t xml:space="preserve"> for a DRB </w:t>
            </w:r>
            <w:r>
              <w:rPr>
                <w:rFonts w:eastAsia="Yu Mincho"/>
                <w:bCs/>
                <w:lang w:val="en-GB" w:eastAsia="sv-SE"/>
              </w:rPr>
              <w:t>shall</w:t>
            </w:r>
            <w:r>
              <w:rPr>
                <w:bCs/>
                <w:lang w:val="en-GB" w:eastAsia="en-GB"/>
              </w:rPr>
              <w:t xml:space="preserve"> be changed only using reconfiguration with sync. The network configures only value </w:t>
            </w:r>
            <w:r>
              <w:rPr>
                <w:bCs/>
                <w:i/>
                <w:lang w:val="en-GB" w:eastAsia="en-GB"/>
              </w:rPr>
              <w:t>size12</w:t>
            </w:r>
            <w:r>
              <w:rPr>
                <w:bCs/>
                <w:lang w:val="en-GB" w:eastAsia="en-GB"/>
              </w:rPr>
              <w:t xml:space="preserve"> in </w:t>
            </w:r>
            <w:r>
              <w:rPr>
                <w:bCs/>
                <w:i/>
                <w:lang w:val="en-GB" w:eastAsia="en-GB"/>
              </w:rPr>
              <w:t>SN-FieldLengthAM</w:t>
            </w:r>
            <w:r>
              <w:rPr>
                <w:bCs/>
                <w:lang w:val="en-GB" w:eastAsia="en-GB"/>
              </w:rPr>
              <w:t xml:space="preserve"> for SRB.</w:t>
            </w:r>
          </w:p>
        </w:tc>
      </w:tr>
      <w:tr w:rsidR="00BF596A" w14:paraId="5BAA85C1"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402B2C" w14:textId="77777777" w:rsidR="00BF596A" w:rsidRDefault="005632DD">
            <w:pPr>
              <w:pStyle w:val="TAL"/>
              <w:rPr>
                <w:b/>
                <w:i/>
                <w:lang w:val="en-GB" w:eastAsia="en-GB"/>
              </w:rPr>
            </w:pPr>
            <w:r>
              <w:rPr>
                <w:b/>
                <w:i/>
                <w:lang w:val="en-GB" w:eastAsia="en-GB"/>
              </w:rPr>
              <w:t>t-PollRetransmit</w:t>
            </w:r>
          </w:p>
          <w:p w14:paraId="0DC50DAE" w14:textId="77777777" w:rsidR="00BF596A" w:rsidRDefault="005632DD">
            <w:pPr>
              <w:pStyle w:val="TAL"/>
              <w:rPr>
                <w:lang w:val="en-GB" w:eastAsia="ko-KR"/>
              </w:rPr>
            </w:pPr>
            <w:r>
              <w:rPr>
                <w:lang w:val="en-GB" w:eastAsia="en-GB"/>
              </w:rPr>
              <w:t xml:space="preserve">Timer for RLC AM in TS 38.322 [4], in milliseconds. Value </w:t>
            </w:r>
            <w:r>
              <w:rPr>
                <w:i/>
                <w:lang w:val="en-GB" w:eastAsia="sv-SE"/>
              </w:rPr>
              <w:t>ms5</w:t>
            </w:r>
            <w:r>
              <w:rPr>
                <w:lang w:val="en-GB" w:eastAsia="en-GB"/>
              </w:rPr>
              <w:t xml:space="preserve"> means 5 ms, value </w:t>
            </w:r>
            <w:r>
              <w:rPr>
                <w:i/>
                <w:lang w:val="en-GB" w:eastAsia="sv-SE"/>
              </w:rPr>
              <w:t>ms10</w:t>
            </w:r>
            <w:r>
              <w:rPr>
                <w:lang w:val="en-GB" w:eastAsia="en-GB"/>
              </w:rPr>
              <w:t xml:space="preserve"> means 10 ms and so on.</w:t>
            </w:r>
          </w:p>
        </w:tc>
      </w:tr>
      <w:tr w:rsidR="00BF596A" w14:paraId="5D789A76"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DA2A23" w14:textId="77777777" w:rsidR="00BF596A" w:rsidRDefault="005632DD">
            <w:pPr>
              <w:pStyle w:val="TAL"/>
              <w:rPr>
                <w:b/>
                <w:i/>
                <w:lang w:val="en-GB" w:eastAsia="en-GB"/>
              </w:rPr>
            </w:pPr>
            <w:r>
              <w:rPr>
                <w:b/>
                <w:i/>
                <w:lang w:val="en-GB" w:eastAsia="en-GB"/>
              </w:rPr>
              <w:t>t-Reassembly</w:t>
            </w:r>
          </w:p>
          <w:p w14:paraId="478F3F34" w14:textId="77777777" w:rsidR="00BF596A" w:rsidRDefault="005632DD">
            <w:pPr>
              <w:pStyle w:val="TAL"/>
              <w:rPr>
                <w:bCs/>
                <w:lang w:val="en-GB" w:eastAsia="en-GB"/>
              </w:rPr>
            </w:pPr>
            <w:r>
              <w:rPr>
                <w:lang w:val="en-GB" w:eastAsia="en-GB"/>
              </w:rPr>
              <w:t xml:space="preserve">Timer for reassembly in TS 38.322 [4], in milliseconds. Value </w:t>
            </w:r>
            <w:r>
              <w:rPr>
                <w:i/>
                <w:lang w:val="en-GB" w:eastAsia="sv-SE"/>
              </w:rPr>
              <w:t>ms0</w:t>
            </w:r>
            <w:r>
              <w:rPr>
                <w:lang w:val="en-GB" w:eastAsia="en-GB"/>
              </w:rPr>
              <w:t xml:space="preserve"> means 0 ms</w:t>
            </w:r>
            <w:r>
              <w:rPr>
                <w:lang w:val="en-GB" w:eastAsia="sv-SE"/>
              </w:rPr>
              <w:t>, value</w:t>
            </w:r>
            <w:r>
              <w:rPr>
                <w:lang w:val="en-GB" w:eastAsia="en-GB"/>
              </w:rPr>
              <w:t xml:space="preserve"> </w:t>
            </w:r>
            <w:r>
              <w:rPr>
                <w:i/>
                <w:lang w:val="en-GB" w:eastAsia="sv-SE"/>
              </w:rPr>
              <w:t>ms5</w:t>
            </w:r>
            <w:r>
              <w:rPr>
                <w:lang w:val="en-GB" w:eastAsia="en-GB"/>
              </w:rPr>
              <w:t xml:space="preserve"> means 5 ms and so on. </w:t>
            </w:r>
          </w:p>
        </w:tc>
      </w:tr>
      <w:tr w:rsidR="00BF596A" w14:paraId="2F394D05"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6CA8245" w14:textId="77777777" w:rsidR="00BF596A" w:rsidRDefault="005632DD">
            <w:pPr>
              <w:pStyle w:val="TAL"/>
              <w:rPr>
                <w:b/>
                <w:bCs/>
                <w:i/>
                <w:iCs/>
                <w:lang w:val="en-GB"/>
              </w:rPr>
            </w:pPr>
            <w:r>
              <w:rPr>
                <w:b/>
                <w:bCs/>
                <w:i/>
                <w:iCs/>
                <w:lang w:val="en-GB"/>
              </w:rPr>
              <w:t>t-StatusProhibit</w:t>
            </w:r>
          </w:p>
          <w:p w14:paraId="51F4965D" w14:textId="77777777" w:rsidR="00BF596A" w:rsidRDefault="005632DD">
            <w:pPr>
              <w:pStyle w:val="TAL"/>
              <w:rPr>
                <w:b/>
                <w:i/>
                <w:lang w:val="en-GB" w:eastAsia="en-GB"/>
              </w:rPr>
            </w:pPr>
            <w:r>
              <w:rPr>
                <w:lang w:val="en-GB" w:eastAsia="en-GB"/>
              </w:rPr>
              <w:t xml:space="preserve">Timer for status reporting in TS 38.322 [4], in milliseconds. Value </w:t>
            </w:r>
            <w:r>
              <w:rPr>
                <w:i/>
                <w:lang w:val="en-GB" w:eastAsia="en-GB"/>
              </w:rPr>
              <w:t>ms0</w:t>
            </w:r>
            <w:r>
              <w:rPr>
                <w:lang w:val="en-GB" w:eastAsia="en-GB"/>
              </w:rPr>
              <w:t xml:space="preserve"> means 0 ms, value </w:t>
            </w:r>
            <w:r>
              <w:rPr>
                <w:i/>
                <w:lang w:val="en-GB" w:eastAsia="en-GB"/>
              </w:rPr>
              <w:t>ms5</w:t>
            </w:r>
            <w:r>
              <w:rPr>
                <w:lang w:val="en-GB" w:eastAsia="en-GB"/>
              </w:rPr>
              <w:t xml:space="preserve"> means 5 ms and so on. If </w:t>
            </w:r>
            <w:r>
              <w:rPr>
                <w:rFonts w:cs="Arial"/>
                <w:i/>
                <w:iCs/>
                <w:szCs w:val="18"/>
                <w:lang w:val="en-GB" w:eastAsia="en-GB"/>
              </w:rPr>
              <w:t>t-StatusProhibit-v1610</w:t>
            </w:r>
            <w:r>
              <w:rPr>
                <w:lang w:val="en-GB" w:eastAsia="en-GB"/>
              </w:rPr>
              <w:t xml:space="preserve"> is present, the </w:t>
            </w:r>
            <w:r>
              <w:rPr>
                <w:rFonts w:cs="Arial"/>
                <w:szCs w:val="18"/>
                <w:lang w:val="en-GB" w:eastAsia="en-GB"/>
              </w:rPr>
              <w:t>UE shall ignore</w:t>
            </w:r>
            <w:r>
              <w:rPr>
                <w:lang w:val="en-GB" w:eastAsia="en-GB"/>
              </w:rPr>
              <w:t xml:space="preserve"> </w:t>
            </w:r>
            <w:r>
              <w:rPr>
                <w:i/>
                <w:lang w:val="en-GB" w:eastAsia="en-GB"/>
              </w:rPr>
              <w:t>t-</w:t>
            </w:r>
            <w:r>
              <w:rPr>
                <w:rFonts w:cs="Arial"/>
                <w:i/>
                <w:iCs/>
                <w:szCs w:val="18"/>
                <w:lang w:val="en-GB" w:eastAsia="en-GB"/>
              </w:rPr>
              <w:t>StatusProhibit</w:t>
            </w:r>
            <w:r>
              <w:rPr>
                <w:rFonts w:cs="Arial"/>
                <w:szCs w:val="18"/>
                <w:lang w:val="en-GB" w:eastAsia="en-GB"/>
              </w:rPr>
              <w:t xml:space="preserve"> (without suffix)</w:t>
            </w:r>
            <w:r>
              <w:rPr>
                <w:lang w:val="en-GB" w:eastAsia="en-GB"/>
              </w:rPr>
              <w:t>.</w:t>
            </w:r>
          </w:p>
        </w:tc>
      </w:tr>
    </w:tbl>
    <w:p w14:paraId="444C8D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5B25BAE4" w14:textId="77777777">
        <w:tc>
          <w:tcPr>
            <w:tcW w:w="4027" w:type="dxa"/>
            <w:tcBorders>
              <w:top w:val="single" w:sz="4" w:space="0" w:color="auto"/>
              <w:left w:val="single" w:sz="4" w:space="0" w:color="auto"/>
              <w:bottom w:val="single" w:sz="4" w:space="0" w:color="auto"/>
              <w:right w:val="single" w:sz="4" w:space="0" w:color="auto"/>
            </w:tcBorders>
          </w:tcPr>
          <w:p w14:paraId="47DCB1A0" w14:textId="77777777" w:rsidR="00BF596A" w:rsidRDefault="005632DD">
            <w:pPr>
              <w:pStyle w:val="TAH"/>
              <w:rPr>
                <w:szCs w:val="22"/>
                <w:lang w:eastAsia="sv-SE"/>
              </w:rPr>
            </w:pPr>
            <w:r>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8973052" w14:textId="77777777" w:rsidR="00BF596A" w:rsidRDefault="005632DD">
            <w:pPr>
              <w:pStyle w:val="TAH"/>
              <w:rPr>
                <w:szCs w:val="22"/>
                <w:lang w:eastAsia="sv-SE"/>
              </w:rPr>
            </w:pPr>
            <w:r>
              <w:rPr>
                <w:szCs w:val="22"/>
                <w:lang w:eastAsia="sv-SE"/>
              </w:rPr>
              <w:t>Explanation</w:t>
            </w:r>
          </w:p>
        </w:tc>
      </w:tr>
      <w:tr w:rsidR="00BF596A" w14:paraId="616C79E2" w14:textId="77777777">
        <w:tc>
          <w:tcPr>
            <w:tcW w:w="4027" w:type="dxa"/>
            <w:tcBorders>
              <w:top w:val="single" w:sz="4" w:space="0" w:color="auto"/>
              <w:left w:val="single" w:sz="4" w:space="0" w:color="auto"/>
              <w:bottom w:val="single" w:sz="4" w:space="0" w:color="auto"/>
              <w:right w:val="single" w:sz="4" w:space="0" w:color="auto"/>
            </w:tcBorders>
          </w:tcPr>
          <w:p w14:paraId="517F9578" w14:textId="77777777" w:rsidR="00BF596A" w:rsidRDefault="005632DD">
            <w:pPr>
              <w:pStyle w:val="TAL"/>
              <w:rPr>
                <w:i/>
                <w:szCs w:val="22"/>
                <w:lang w:eastAsia="sv-SE"/>
              </w:rPr>
            </w:pPr>
            <w:r>
              <w:rPr>
                <w:i/>
                <w:szCs w:val="22"/>
                <w:lang w:eastAsia="sv-SE"/>
              </w:rPr>
              <w:t>Reestab</w:t>
            </w:r>
          </w:p>
        </w:tc>
        <w:tc>
          <w:tcPr>
            <w:tcW w:w="10146" w:type="dxa"/>
            <w:tcBorders>
              <w:top w:val="single" w:sz="4" w:space="0" w:color="auto"/>
              <w:left w:val="single" w:sz="4" w:space="0" w:color="auto"/>
              <w:bottom w:val="single" w:sz="4" w:space="0" w:color="auto"/>
              <w:right w:val="single" w:sz="4" w:space="0" w:color="auto"/>
            </w:tcBorders>
          </w:tcPr>
          <w:p w14:paraId="2695F1DD" w14:textId="77777777" w:rsidR="00BF596A" w:rsidRDefault="005632DD">
            <w:pPr>
              <w:pStyle w:val="TAL"/>
              <w:rPr>
                <w:szCs w:val="22"/>
                <w:lang w:eastAsia="sv-SE"/>
              </w:rPr>
            </w:pPr>
            <w:r>
              <w:rPr>
                <w:szCs w:val="22"/>
                <w:lang w:val="en-GB" w:eastAsia="sv-SE"/>
              </w:rPr>
              <w:t xml:space="preserve">The field is mandatory present at bearer setup. It is optionally present, need M, at RLC re-establishment. </w:t>
            </w:r>
            <w:r>
              <w:rPr>
                <w:szCs w:val="22"/>
                <w:lang w:eastAsia="sv-SE"/>
              </w:rPr>
              <w:t>Otherwise it is absent. Need M.</w:t>
            </w:r>
          </w:p>
        </w:tc>
      </w:tr>
    </w:tbl>
    <w:p w14:paraId="198CC1B3" w14:textId="77777777" w:rsidR="00BF596A" w:rsidRDefault="00BF596A"/>
    <w:p w14:paraId="47EFA766" w14:textId="77777777" w:rsidR="00BF596A" w:rsidRDefault="005632DD">
      <w:pPr>
        <w:pStyle w:val="4"/>
      </w:pPr>
      <w:bookmarkStart w:id="884" w:name="_Toc60777359"/>
      <w:bookmarkStart w:id="885" w:name="_Toc83740314"/>
      <w:r>
        <w:t>–</w:t>
      </w:r>
      <w:r>
        <w:tab/>
      </w:r>
      <w:r>
        <w:rPr>
          <w:i/>
        </w:rPr>
        <w:t>RLF-TimersAndConstants</w:t>
      </w:r>
      <w:bookmarkEnd w:id="884"/>
      <w:bookmarkEnd w:id="885"/>
    </w:p>
    <w:p w14:paraId="4FF5D6CF" w14:textId="77777777" w:rsidR="00BF596A" w:rsidRDefault="005632DD">
      <w:r>
        <w:t xml:space="preserve">The IE </w:t>
      </w:r>
      <w:r>
        <w:rPr>
          <w:i/>
        </w:rPr>
        <w:t xml:space="preserve">RLF-TimersAndConstants </w:t>
      </w:r>
      <w:r>
        <w:t>is used to configure UE specific timers and constants.</w:t>
      </w:r>
    </w:p>
    <w:p w14:paraId="253EAC7A" w14:textId="77777777" w:rsidR="00BF596A" w:rsidRDefault="005632DD">
      <w:pPr>
        <w:pStyle w:val="TH"/>
        <w:rPr>
          <w:lang w:val="en-GB"/>
        </w:rPr>
      </w:pPr>
      <w:r>
        <w:rPr>
          <w:bCs/>
          <w:i/>
          <w:iCs/>
          <w:lang w:val="en-GB"/>
        </w:rPr>
        <w:t xml:space="preserve">RLF-TimersAndConstants </w:t>
      </w:r>
      <w:r>
        <w:rPr>
          <w:lang w:val="en-GB"/>
        </w:rPr>
        <w:t>information element</w:t>
      </w:r>
    </w:p>
    <w:p w14:paraId="706B7FA9" w14:textId="77777777" w:rsidR="00BF596A" w:rsidRDefault="005632DD">
      <w:pPr>
        <w:pStyle w:val="PL"/>
        <w:rPr>
          <w:color w:val="808080"/>
        </w:rPr>
      </w:pPr>
      <w:r>
        <w:rPr>
          <w:color w:val="808080"/>
        </w:rPr>
        <w:t>-- ASN1START</w:t>
      </w:r>
    </w:p>
    <w:p w14:paraId="670D7133" w14:textId="77777777" w:rsidR="00BF596A" w:rsidRDefault="005632DD">
      <w:pPr>
        <w:pStyle w:val="PL"/>
        <w:rPr>
          <w:color w:val="808080"/>
        </w:rPr>
      </w:pPr>
      <w:r>
        <w:rPr>
          <w:color w:val="808080"/>
        </w:rPr>
        <w:t>-- TAG-RLF-TIMERSANDCONSTANTS-START</w:t>
      </w:r>
    </w:p>
    <w:p w14:paraId="09BCA6A5" w14:textId="77777777" w:rsidR="00BF596A" w:rsidRDefault="00BF596A">
      <w:pPr>
        <w:pStyle w:val="PL"/>
      </w:pPr>
    </w:p>
    <w:p w14:paraId="2551B7BF" w14:textId="77777777" w:rsidR="00BF596A" w:rsidRDefault="005632DD">
      <w:pPr>
        <w:pStyle w:val="PL"/>
      </w:pPr>
      <w:r>
        <w:t xml:space="preserve">RLF-TimersAndConstants ::=          </w:t>
      </w:r>
      <w:r>
        <w:rPr>
          <w:color w:val="993366"/>
        </w:rPr>
        <w:t>SEQUENCE</w:t>
      </w:r>
      <w:r>
        <w:t xml:space="preserve"> {</w:t>
      </w:r>
    </w:p>
    <w:p w14:paraId="4B02EFE1" w14:textId="77777777" w:rsidR="00BF596A" w:rsidRDefault="005632DD">
      <w:pPr>
        <w:pStyle w:val="PL"/>
      </w:pPr>
      <w:r>
        <w:t xml:space="preserve">    t310                                </w:t>
      </w:r>
      <w:r>
        <w:rPr>
          <w:color w:val="993366"/>
        </w:rPr>
        <w:t>ENUMERATED</w:t>
      </w:r>
      <w:r>
        <w:t xml:space="preserve"> {ms0, ms50, ms100, ms200, ms500, ms1000, ms2000, ms4000, ms6000},</w:t>
      </w:r>
    </w:p>
    <w:p w14:paraId="4AB96E3E" w14:textId="77777777" w:rsidR="00BF596A" w:rsidRDefault="005632DD">
      <w:pPr>
        <w:pStyle w:val="PL"/>
      </w:pPr>
      <w:r>
        <w:t xml:space="preserve">    n310                                </w:t>
      </w:r>
      <w:r>
        <w:rPr>
          <w:color w:val="993366"/>
        </w:rPr>
        <w:t>ENUMERATED</w:t>
      </w:r>
      <w:r>
        <w:t xml:space="preserve"> {n1, n2, n3, n4, n6, n8, n10, n20},</w:t>
      </w:r>
    </w:p>
    <w:p w14:paraId="46C722C1" w14:textId="77777777" w:rsidR="00BF596A" w:rsidRDefault="005632DD">
      <w:pPr>
        <w:pStyle w:val="PL"/>
      </w:pPr>
      <w:r>
        <w:t xml:space="preserve">    n311                                </w:t>
      </w:r>
      <w:r>
        <w:rPr>
          <w:color w:val="993366"/>
        </w:rPr>
        <w:t>ENUMERATED</w:t>
      </w:r>
      <w:r>
        <w:t xml:space="preserve"> {n1, n2, n3, n4, n5, n6, n8, n10},</w:t>
      </w:r>
    </w:p>
    <w:p w14:paraId="608D24F9" w14:textId="77777777" w:rsidR="00BF596A" w:rsidRDefault="005632DD">
      <w:pPr>
        <w:pStyle w:val="PL"/>
      </w:pPr>
      <w:r>
        <w:t xml:space="preserve">    ...,</w:t>
      </w:r>
    </w:p>
    <w:p w14:paraId="21D03CA6" w14:textId="77777777" w:rsidR="00BF596A" w:rsidRDefault="005632DD">
      <w:pPr>
        <w:pStyle w:val="PL"/>
      </w:pPr>
      <w:r>
        <w:t xml:space="preserve">    [[</w:t>
      </w:r>
    </w:p>
    <w:p w14:paraId="4CB37E20" w14:textId="77777777" w:rsidR="00BF596A" w:rsidRDefault="005632DD">
      <w:pPr>
        <w:pStyle w:val="PL"/>
      </w:pPr>
      <w:r>
        <w:t xml:space="preserve">    t311                                </w:t>
      </w:r>
      <w:r>
        <w:rPr>
          <w:color w:val="993366"/>
        </w:rPr>
        <w:t>ENUMERATED</w:t>
      </w:r>
      <w:r>
        <w:t xml:space="preserve"> {ms1000, ms3000, ms5000, ms10000, ms15000, ms20000, ms30000}</w:t>
      </w:r>
    </w:p>
    <w:p w14:paraId="1CFA78F4" w14:textId="77777777" w:rsidR="00BF596A" w:rsidRDefault="005632DD">
      <w:pPr>
        <w:pStyle w:val="PL"/>
      </w:pPr>
      <w:r>
        <w:t xml:space="preserve">    ]]</w:t>
      </w:r>
    </w:p>
    <w:p w14:paraId="4FFEEE9F" w14:textId="77777777" w:rsidR="00BF596A" w:rsidRDefault="005632DD">
      <w:pPr>
        <w:pStyle w:val="PL"/>
      </w:pPr>
      <w:r>
        <w:t>}</w:t>
      </w:r>
    </w:p>
    <w:p w14:paraId="02153CA2" w14:textId="77777777" w:rsidR="00BF596A" w:rsidRDefault="00BF596A">
      <w:pPr>
        <w:pStyle w:val="PL"/>
      </w:pPr>
    </w:p>
    <w:p w14:paraId="03C3B16D" w14:textId="77777777" w:rsidR="00BF596A" w:rsidRDefault="005632DD">
      <w:pPr>
        <w:pStyle w:val="PL"/>
        <w:rPr>
          <w:color w:val="808080"/>
        </w:rPr>
      </w:pPr>
      <w:r>
        <w:rPr>
          <w:color w:val="808080"/>
        </w:rPr>
        <w:t>-- TAG-RLF-TIMERSANDCONSTANTS-STOP</w:t>
      </w:r>
    </w:p>
    <w:p w14:paraId="057A5A47" w14:textId="77777777" w:rsidR="00BF596A" w:rsidRDefault="005632DD">
      <w:pPr>
        <w:pStyle w:val="PL"/>
        <w:rPr>
          <w:color w:val="808080"/>
        </w:rPr>
      </w:pPr>
      <w:r>
        <w:rPr>
          <w:color w:val="808080"/>
        </w:rPr>
        <w:t>-- ASN1STOP</w:t>
      </w:r>
    </w:p>
    <w:p w14:paraId="41E5F853" w14:textId="77777777" w:rsidR="00BF596A" w:rsidRDefault="00BF596A"/>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055"/>
      </w:tblGrid>
      <w:tr w:rsidR="00BF596A" w14:paraId="43D27C88" w14:textId="77777777">
        <w:trPr>
          <w:cantSplit/>
          <w:tblHeader/>
        </w:trPr>
        <w:tc>
          <w:tcPr>
            <w:tcW w:w="14055" w:type="dxa"/>
            <w:tcBorders>
              <w:top w:val="single" w:sz="4" w:space="0" w:color="auto"/>
              <w:left w:val="single" w:sz="4" w:space="0" w:color="auto"/>
              <w:bottom w:val="single" w:sz="4" w:space="0" w:color="auto"/>
              <w:right w:val="single" w:sz="4" w:space="0" w:color="auto"/>
            </w:tcBorders>
          </w:tcPr>
          <w:p w14:paraId="2E746EFC" w14:textId="77777777" w:rsidR="00BF596A" w:rsidRDefault="005632DD">
            <w:pPr>
              <w:pStyle w:val="TAH"/>
              <w:rPr>
                <w:lang w:eastAsia="en-GB"/>
              </w:rPr>
            </w:pPr>
            <w:r>
              <w:rPr>
                <w:i/>
                <w:lang w:eastAsia="en-GB"/>
              </w:rPr>
              <w:lastRenderedPageBreak/>
              <w:t>RLF-TimersAndConstants</w:t>
            </w:r>
            <w:r>
              <w:rPr>
                <w:iCs/>
                <w:lang w:eastAsia="en-GB"/>
              </w:rPr>
              <w:t xml:space="preserve"> field descriptions</w:t>
            </w:r>
          </w:p>
        </w:tc>
      </w:tr>
      <w:tr w:rsidR="00BF596A" w14:paraId="5D1CE6B0"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7D005614" w14:textId="77777777" w:rsidR="00BF596A" w:rsidRDefault="005632DD">
            <w:pPr>
              <w:pStyle w:val="TAL"/>
              <w:rPr>
                <w:b/>
                <w:bCs/>
                <w:i/>
                <w:lang w:val="en-GB" w:eastAsia="en-GB"/>
              </w:rPr>
            </w:pPr>
            <w:r>
              <w:rPr>
                <w:b/>
                <w:bCs/>
                <w:i/>
                <w:lang w:val="en-GB" w:eastAsia="en-GB"/>
              </w:rPr>
              <w:t>n3xy</w:t>
            </w:r>
          </w:p>
          <w:p w14:paraId="10F333F5" w14:textId="77777777" w:rsidR="00BF596A" w:rsidRDefault="005632DD">
            <w:pPr>
              <w:pStyle w:val="TAL"/>
              <w:rPr>
                <w:iCs/>
                <w:lang w:val="en-GB" w:eastAsia="en-GB"/>
              </w:rPr>
            </w:pPr>
            <w:r>
              <w:rPr>
                <w:bCs/>
                <w:lang w:val="en-GB" w:eastAsia="en-GB"/>
              </w:rPr>
              <w:t xml:space="preserve">Constants are described in clause 7.3. Value </w:t>
            </w:r>
            <w:r>
              <w:rPr>
                <w:bCs/>
                <w:i/>
                <w:lang w:val="en-GB" w:eastAsia="en-GB"/>
              </w:rPr>
              <w:t>n1</w:t>
            </w:r>
            <w:r>
              <w:rPr>
                <w:bCs/>
                <w:lang w:val="en-GB" w:eastAsia="en-GB"/>
              </w:rPr>
              <w:t xml:space="preserve"> corresponds to 1, value </w:t>
            </w:r>
            <w:r>
              <w:rPr>
                <w:bCs/>
                <w:i/>
                <w:lang w:val="en-GB" w:eastAsia="en-GB"/>
              </w:rPr>
              <w:t>n2</w:t>
            </w:r>
            <w:r>
              <w:rPr>
                <w:bCs/>
                <w:lang w:val="en-GB" w:eastAsia="en-GB"/>
              </w:rPr>
              <w:t xml:space="preserve"> corresponds to 2 and so on.</w:t>
            </w:r>
          </w:p>
        </w:tc>
      </w:tr>
      <w:tr w:rsidR="00BF596A" w14:paraId="35D9EDCE" w14:textId="7777777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8CADFFB" w14:textId="77777777" w:rsidR="00BF596A" w:rsidRDefault="005632DD">
            <w:pPr>
              <w:pStyle w:val="TAL"/>
              <w:rPr>
                <w:b/>
                <w:bCs/>
                <w:i/>
                <w:lang w:val="en-GB" w:eastAsia="en-GB"/>
              </w:rPr>
            </w:pPr>
            <w:r>
              <w:rPr>
                <w:b/>
                <w:bCs/>
                <w:i/>
                <w:lang w:val="en-GB" w:eastAsia="en-GB"/>
              </w:rPr>
              <w:t>t3xy</w:t>
            </w:r>
          </w:p>
          <w:p w14:paraId="59FF6531" w14:textId="77777777" w:rsidR="00BF596A" w:rsidRDefault="005632DD">
            <w:pPr>
              <w:pStyle w:val="TAL"/>
              <w:rPr>
                <w:b/>
                <w:bCs/>
                <w:i/>
                <w:lang w:val="en-GB" w:eastAsia="en-GB"/>
              </w:rPr>
            </w:pPr>
            <w:r>
              <w:rPr>
                <w:iCs/>
                <w:lang w:val="en-GB" w:eastAsia="en-GB"/>
              </w:rPr>
              <w:t xml:space="preserve">Timers are described in clause 7.1. Value </w:t>
            </w:r>
            <w:r>
              <w:rPr>
                <w:i/>
                <w:iCs/>
                <w:lang w:val="en-GB" w:eastAsia="en-GB"/>
              </w:rPr>
              <w:t>ms0</w:t>
            </w:r>
            <w:r>
              <w:rPr>
                <w:iCs/>
                <w:lang w:val="en-GB" w:eastAsia="en-GB"/>
              </w:rPr>
              <w:t xml:space="preserve"> corresponds to 0 ms, value </w:t>
            </w:r>
            <w:r>
              <w:rPr>
                <w:i/>
                <w:iCs/>
                <w:lang w:val="en-GB" w:eastAsia="en-GB"/>
              </w:rPr>
              <w:t>ms50</w:t>
            </w:r>
            <w:r>
              <w:rPr>
                <w:iCs/>
                <w:lang w:val="en-GB" w:eastAsia="en-GB"/>
              </w:rPr>
              <w:t xml:space="preserve"> corresponds to 50 ms and so on.</w:t>
            </w:r>
          </w:p>
        </w:tc>
      </w:tr>
    </w:tbl>
    <w:p w14:paraId="0484CBFC" w14:textId="77777777" w:rsidR="00BF596A" w:rsidRDefault="00BF596A"/>
    <w:p w14:paraId="75923558" w14:textId="77777777" w:rsidR="00BF596A" w:rsidRDefault="005632DD">
      <w:pPr>
        <w:pStyle w:val="4"/>
        <w:rPr>
          <w:lang w:val="en-GB"/>
        </w:rPr>
      </w:pPr>
      <w:bookmarkStart w:id="886" w:name="_Toc60777360"/>
      <w:bookmarkStart w:id="887" w:name="_Toc83740315"/>
      <w:r>
        <w:rPr>
          <w:lang w:val="en-GB"/>
        </w:rPr>
        <w:t>–</w:t>
      </w:r>
      <w:r>
        <w:rPr>
          <w:lang w:val="en-GB"/>
        </w:rPr>
        <w:tab/>
      </w:r>
      <w:r>
        <w:rPr>
          <w:i/>
          <w:lang w:val="en-GB"/>
        </w:rPr>
        <w:t>RNTI-Value</w:t>
      </w:r>
      <w:bookmarkEnd w:id="886"/>
      <w:bookmarkEnd w:id="887"/>
    </w:p>
    <w:p w14:paraId="05157705" w14:textId="77777777" w:rsidR="00BF596A" w:rsidRDefault="005632DD">
      <w:r>
        <w:t xml:space="preserve">The IE </w:t>
      </w:r>
      <w:r>
        <w:rPr>
          <w:i/>
        </w:rPr>
        <w:t>RNTI-Value</w:t>
      </w:r>
      <w:r>
        <w:t xml:space="preserve"> represents a Radio Network Temporary Identity.</w:t>
      </w:r>
    </w:p>
    <w:p w14:paraId="2383ACA5" w14:textId="77777777" w:rsidR="00BF596A" w:rsidRDefault="005632DD">
      <w:pPr>
        <w:pStyle w:val="TH"/>
        <w:rPr>
          <w:lang w:val="en-GB"/>
        </w:rPr>
      </w:pPr>
      <w:r>
        <w:rPr>
          <w:bCs/>
          <w:i/>
          <w:iCs/>
          <w:lang w:val="en-GB"/>
        </w:rPr>
        <w:t>RNTI-Value</w:t>
      </w:r>
      <w:r>
        <w:rPr>
          <w:lang w:val="en-GB"/>
        </w:rPr>
        <w:t xml:space="preserve"> information element</w:t>
      </w:r>
    </w:p>
    <w:p w14:paraId="0D8307C4" w14:textId="77777777" w:rsidR="00BF596A" w:rsidRDefault="005632DD">
      <w:pPr>
        <w:pStyle w:val="PL"/>
        <w:rPr>
          <w:color w:val="808080"/>
        </w:rPr>
      </w:pPr>
      <w:r>
        <w:rPr>
          <w:color w:val="808080"/>
        </w:rPr>
        <w:t>-- ASN1START</w:t>
      </w:r>
    </w:p>
    <w:p w14:paraId="76CDAB2A" w14:textId="77777777" w:rsidR="00BF596A" w:rsidRDefault="005632DD">
      <w:pPr>
        <w:pStyle w:val="PL"/>
        <w:rPr>
          <w:color w:val="808080"/>
        </w:rPr>
      </w:pPr>
      <w:r>
        <w:rPr>
          <w:color w:val="808080"/>
        </w:rPr>
        <w:t>-- TAG-RNTI-VALUE-START</w:t>
      </w:r>
    </w:p>
    <w:p w14:paraId="4B2C569B" w14:textId="77777777" w:rsidR="00BF596A" w:rsidRDefault="00BF596A">
      <w:pPr>
        <w:pStyle w:val="PL"/>
      </w:pPr>
    </w:p>
    <w:p w14:paraId="7F0344F5" w14:textId="77777777" w:rsidR="00BF596A" w:rsidRDefault="005632DD">
      <w:pPr>
        <w:pStyle w:val="PL"/>
      </w:pPr>
      <w:r>
        <w:t xml:space="preserve">RNTI-Value ::=                      </w:t>
      </w:r>
      <w:r>
        <w:rPr>
          <w:color w:val="993366"/>
        </w:rPr>
        <w:t>INTEGER</w:t>
      </w:r>
      <w:r>
        <w:t xml:space="preserve"> (0..65535)</w:t>
      </w:r>
    </w:p>
    <w:p w14:paraId="3B79643D" w14:textId="77777777" w:rsidR="00BF596A" w:rsidRDefault="00BF596A">
      <w:pPr>
        <w:pStyle w:val="PL"/>
      </w:pPr>
    </w:p>
    <w:p w14:paraId="3B074E1B" w14:textId="77777777" w:rsidR="00BF596A" w:rsidRDefault="005632DD">
      <w:pPr>
        <w:pStyle w:val="PL"/>
        <w:rPr>
          <w:color w:val="808080"/>
        </w:rPr>
      </w:pPr>
      <w:r>
        <w:rPr>
          <w:color w:val="808080"/>
        </w:rPr>
        <w:t>-- TAG-RNTI-VALUE-STOP</w:t>
      </w:r>
    </w:p>
    <w:p w14:paraId="224C2266" w14:textId="77777777" w:rsidR="00BF596A" w:rsidRDefault="005632DD">
      <w:pPr>
        <w:pStyle w:val="PL"/>
        <w:rPr>
          <w:rFonts w:eastAsia="MS Mincho"/>
          <w:color w:val="808080"/>
        </w:rPr>
      </w:pPr>
      <w:r>
        <w:rPr>
          <w:color w:val="808080"/>
        </w:rPr>
        <w:t>-- ASN1STOP</w:t>
      </w:r>
    </w:p>
    <w:p w14:paraId="5DD06C8F" w14:textId="77777777" w:rsidR="00BF596A" w:rsidRDefault="00BF596A"/>
    <w:p w14:paraId="1FE18B0F" w14:textId="77777777" w:rsidR="00BF596A" w:rsidRDefault="005632DD">
      <w:pPr>
        <w:pStyle w:val="4"/>
        <w:rPr>
          <w:rFonts w:eastAsia="MS Mincho"/>
          <w:lang w:val="en-GB"/>
        </w:rPr>
      </w:pPr>
      <w:bookmarkStart w:id="888" w:name="_Toc60777361"/>
      <w:bookmarkStart w:id="889" w:name="_Toc83740316"/>
      <w:r>
        <w:rPr>
          <w:rFonts w:eastAsia="MS Mincho"/>
          <w:lang w:val="en-GB"/>
        </w:rPr>
        <w:t>–</w:t>
      </w:r>
      <w:r>
        <w:rPr>
          <w:rFonts w:eastAsia="MS Mincho"/>
          <w:lang w:val="en-GB"/>
        </w:rPr>
        <w:tab/>
      </w:r>
      <w:r>
        <w:rPr>
          <w:rFonts w:eastAsia="MS Mincho"/>
          <w:i/>
          <w:lang w:val="en-GB"/>
        </w:rPr>
        <w:t>RSRP-Range</w:t>
      </w:r>
      <w:bookmarkEnd w:id="888"/>
      <w:bookmarkEnd w:id="889"/>
    </w:p>
    <w:p w14:paraId="2AA08183" w14:textId="77777777" w:rsidR="00BF596A" w:rsidRDefault="005632DD">
      <w:pPr>
        <w:rPr>
          <w:rFonts w:eastAsia="MS Mincho"/>
        </w:rPr>
      </w:pPr>
      <w:r>
        <w:t xml:space="preserve">The IE </w:t>
      </w:r>
      <w:r>
        <w:rPr>
          <w:i/>
        </w:rPr>
        <w:t>RSRP-Range</w:t>
      </w:r>
      <w:r>
        <w:t xml:space="preserve"> specifies the value range used in RSRP measurements and thresholds. For measurements, integer value for RSRP measurements is according to </w:t>
      </w:r>
      <w:r>
        <w:rPr>
          <w:rFonts w:cs="v4.2.0"/>
        </w:rPr>
        <w:t>Table 10.1.6.1-1</w:t>
      </w:r>
      <w:r>
        <w:t xml:space="preserve"> in TS 38.133 [14].</w:t>
      </w:r>
      <w:r>
        <w:rPr>
          <w:lang w:eastAsia="ko-KR"/>
        </w:rPr>
        <w:t xml:space="preserve"> For thresholds, the actual value is (IE value – 156) dBm, except for the IE value 127, in which case the actual value is infinity.</w:t>
      </w:r>
    </w:p>
    <w:p w14:paraId="6A9547DE" w14:textId="77777777" w:rsidR="00BF596A" w:rsidRDefault="005632DD">
      <w:pPr>
        <w:pStyle w:val="TH"/>
        <w:rPr>
          <w:lang w:val="en-GB"/>
        </w:rPr>
      </w:pPr>
      <w:r>
        <w:rPr>
          <w:i/>
          <w:lang w:val="en-GB"/>
        </w:rPr>
        <w:t>RSRP-Range</w:t>
      </w:r>
      <w:r>
        <w:rPr>
          <w:lang w:val="en-GB"/>
        </w:rPr>
        <w:t xml:space="preserve"> information element</w:t>
      </w:r>
    </w:p>
    <w:p w14:paraId="7BF30236" w14:textId="77777777" w:rsidR="00BF596A" w:rsidRDefault="005632DD">
      <w:pPr>
        <w:pStyle w:val="PL"/>
        <w:rPr>
          <w:color w:val="808080"/>
        </w:rPr>
      </w:pPr>
      <w:r>
        <w:rPr>
          <w:color w:val="808080"/>
        </w:rPr>
        <w:t>-- ASN1START</w:t>
      </w:r>
    </w:p>
    <w:p w14:paraId="34A8C768" w14:textId="77777777" w:rsidR="00BF596A" w:rsidRDefault="005632DD">
      <w:pPr>
        <w:pStyle w:val="PL"/>
        <w:rPr>
          <w:color w:val="808080"/>
        </w:rPr>
      </w:pPr>
      <w:r>
        <w:rPr>
          <w:color w:val="808080"/>
        </w:rPr>
        <w:t>-- TAG-RSRP-RANGE-START</w:t>
      </w:r>
    </w:p>
    <w:p w14:paraId="49F6A8F0" w14:textId="77777777" w:rsidR="00BF596A" w:rsidRDefault="00BF596A">
      <w:pPr>
        <w:pStyle w:val="PL"/>
      </w:pPr>
    </w:p>
    <w:p w14:paraId="16BBD5F5" w14:textId="77777777" w:rsidR="00BF596A" w:rsidRDefault="005632DD">
      <w:pPr>
        <w:pStyle w:val="PL"/>
      </w:pPr>
      <w:r>
        <w:t xml:space="preserve">RSRP-Range ::=                      </w:t>
      </w:r>
      <w:r>
        <w:rPr>
          <w:color w:val="993366"/>
        </w:rPr>
        <w:t>INTEGER</w:t>
      </w:r>
      <w:r>
        <w:t>(0..127)</w:t>
      </w:r>
    </w:p>
    <w:p w14:paraId="3F0BD884" w14:textId="77777777" w:rsidR="00BF596A" w:rsidRDefault="00BF596A">
      <w:pPr>
        <w:pStyle w:val="PL"/>
      </w:pPr>
    </w:p>
    <w:p w14:paraId="447E28DA" w14:textId="77777777" w:rsidR="00BF596A" w:rsidRDefault="005632DD">
      <w:pPr>
        <w:pStyle w:val="PL"/>
        <w:rPr>
          <w:color w:val="808080"/>
        </w:rPr>
      </w:pPr>
      <w:r>
        <w:rPr>
          <w:color w:val="808080"/>
        </w:rPr>
        <w:t>-- TAG-RSRP-RANGE-STOP</w:t>
      </w:r>
    </w:p>
    <w:p w14:paraId="36F2186D" w14:textId="77777777" w:rsidR="00BF596A" w:rsidRDefault="005632DD">
      <w:pPr>
        <w:pStyle w:val="PL"/>
        <w:rPr>
          <w:color w:val="808080"/>
        </w:rPr>
      </w:pPr>
      <w:r>
        <w:rPr>
          <w:color w:val="808080"/>
        </w:rPr>
        <w:t>-- ASN1STOP</w:t>
      </w:r>
    </w:p>
    <w:p w14:paraId="009FD04A" w14:textId="77777777" w:rsidR="00BF596A" w:rsidRDefault="00BF596A"/>
    <w:p w14:paraId="0E064D53" w14:textId="77777777" w:rsidR="00BF596A" w:rsidRDefault="005632DD">
      <w:pPr>
        <w:pStyle w:val="4"/>
        <w:rPr>
          <w:rFonts w:eastAsia="MS Mincho"/>
          <w:lang w:val="en-GB"/>
        </w:rPr>
      </w:pPr>
      <w:bookmarkStart w:id="890" w:name="_Toc60777362"/>
      <w:bookmarkStart w:id="891" w:name="_Toc83740317"/>
      <w:r>
        <w:rPr>
          <w:rFonts w:eastAsia="MS Mincho"/>
          <w:lang w:val="en-GB"/>
        </w:rPr>
        <w:t>–</w:t>
      </w:r>
      <w:r>
        <w:rPr>
          <w:rFonts w:eastAsia="MS Mincho"/>
          <w:lang w:val="en-GB"/>
        </w:rPr>
        <w:tab/>
      </w:r>
      <w:r>
        <w:rPr>
          <w:rFonts w:eastAsia="MS Mincho"/>
          <w:i/>
          <w:lang w:val="en-GB"/>
        </w:rPr>
        <w:t>RSRQ-Range</w:t>
      </w:r>
      <w:bookmarkEnd w:id="890"/>
      <w:bookmarkEnd w:id="891"/>
    </w:p>
    <w:p w14:paraId="22D1239A" w14:textId="77777777" w:rsidR="00BF596A" w:rsidRDefault="005632DD">
      <w:pPr>
        <w:rPr>
          <w:rFonts w:eastAsia="MS Mincho"/>
        </w:rPr>
      </w:pPr>
      <w:r>
        <w:t xml:space="preserve">The IE </w:t>
      </w:r>
      <w:r>
        <w:rPr>
          <w:i/>
        </w:rPr>
        <w:t>RSRQ-Range</w:t>
      </w:r>
      <w:r>
        <w:t xml:space="preserve"> specifies the value range used in RSRQ measurements and thresholds. For measurements</w:t>
      </w:r>
      <w:r>
        <w:rPr>
          <w:lang w:eastAsia="ko-KR"/>
        </w:rPr>
        <w:t xml:space="preserve">, </w:t>
      </w:r>
      <w:r>
        <w:t xml:space="preserve">integer value for RSRQ measurements is according to Table </w:t>
      </w:r>
      <w:r>
        <w:rPr>
          <w:rFonts w:cs="v4.2.0"/>
        </w:rPr>
        <w:t xml:space="preserve">10.1.11.1-1 </w:t>
      </w:r>
      <w:r>
        <w:t>in TS 38.133 [14].</w:t>
      </w:r>
      <w:r>
        <w:rPr>
          <w:lang w:eastAsia="ko-KR"/>
        </w:rPr>
        <w:t xml:space="preserve"> For thresholds, the actual value is (IE value – 87) / 2 dB.</w:t>
      </w:r>
    </w:p>
    <w:p w14:paraId="4C4F7DA2" w14:textId="77777777" w:rsidR="00BF596A" w:rsidRDefault="005632DD">
      <w:pPr>
        <w:pStyle w:val="TH"/>
        <w:rPr>
          <w:lang w:val="en-GB"/>
        </w:rPr>
      </w:pPr>
      <w:r>
        <w:rPr>
          <w:i/>
          <w:lang w:val="en-GB"/>
        </w:rPr>
        <w:t>RSRQ-Range</w:t>
      </w:r>
      <w:r>
        <w:rPr>
          <w:lang w:val="en-GB"/>
        </w:rPr>
        <w:t xml:space="preserve"> information element</w:t>
      </w:r>
    </w:p>
    <w:p w14:paraId="20939844" w14:textId="77777777" w:rsidR="00BF596A" w:rsidRDefault="005632DD">
      <w:pPr>
        <w:pStyle w:val="PL"/>
        <w:rPr>
          <w:color w:val="808080"/>
        </w:rPr>
      </w:pPr>
      <w:r>
        <w:rPr>
          <w:color w:val="808080"/>
        </w:rPr>
        <w:t>-- ASN1START</w:t>
      </w:r>
    </w:p>
    <w:p w14:paraId="594533C8" w14:textId="77777777" w:rsidR="00BF596A" w:rsidRDefault="005632DD">
      <w:pPr>
        <w:pStyle w:val="PL"/>
        <w:rPr>
          <w:color w:val="808080"/>
        </w:rPr>
      </w:pPr>
      <w:r>
        <w:rPr>
          <w:color w:val="808080"/>
        </w:rPr>
        <w:t>-- TAG-RSRQ-RANGE-START</w:t>
      </w:r>
    </w:p>
    <w:p w14:paraId="4EE059A5" w14:textId="77777777" w:rsidR="00BF596A" w:rsidRDefault="00BF596A">
      <w:pPr>
        <w:pStyle w:val="PL"/>
      </w:pPr>
    </w:p>
    <w:p w14:paraId="0FDBEE8E" w14:textId="77777777" w:rsidR="00BF596A" w:rsidRDefault="005632DD">
      <w:pPr>
        <w:pStyle w:val="PL"/>
      </w:pPr>
      <w:r>
        <w:t xml:space="preserve">RSRQ-Range ::=                      </w:t>
      </w:r>
      <w:r>
        <w:rPr>
          <w:color w:val="993366"/>
        </w:rPr>
        <w:t>INTEGER</w:t>
      </w:r>
      <w:r>
        <w:t>(0..127)</w:t>
      </w:r>
    </w:p>
    <w:p w14:paraId="035B6860" w14:textId="77777777" w:rsidR="00BF596A" w:rsidRDefault="00BF596A">
      <w:pPr>
        <w:pStyle w:val="PL"/>
      </w:pPr>
    </w:p>
    <w:p w14:paraId="64BFD37C" w14:textId="77777777" w:rsidR="00BF596A" w:rsidRDefault="005632DD">
      <w:pPr>
        <w:pStyle w:val="PL"/>
        <w:rPr>
          <w:color w:val="808080"/>
        </w:rPr>
      </w:pPr>
      <w:r>
        <w:rPr>
          <w:color w:val="808080"/>
        </w:rPr>
        <w:t>-- TAG-RSRQ-RANGE-STOP</w:t>
      </w:r>
    </w:p>
    <w:p w14:paraId="2E21271F" w14:textId="77777777" w:rsidR="00BF596A" w:rsidRDefault="005632DD">
      <w:pPr>
        <w:pStyle w:val="PL"/>
        <w:rPr>
          <w:color w:val="808080"/>
        </w:rPr>
      </w:pPr>
      <w:r>
        <w:rPr>
          <w:color w:val="808080"/>
        </w:rPr>
        <w:t>-- ASN1STOP</w:t>
      </w:r>
    </w:p>
    <w:p w14:paraId="48E69964" w14:textId="77777777" w:rsidR="00BF596A" w:rsidRDefault="00BF596A"/>
    <w:p w14:paraId="519775F5" w14:textId="77777777" w:rsidR="00BF596A" w:rsidRDefault="005632DD">
      <w:pPr>
        <w:pStyle w:val="4"/>
        <w:rPr>
          <w:rFonts w:eastAsia="MS Mincho"/>
          <w:lang w:val="en-GB"/>
        </w:rPr>
      </w:pPr>
      <w:bookmarkStart w:id="892" w:name="_Toc60777363"/>
      <w:bookmarkStart w:id="893" w:name="_Toc83740318"/>
      <w:r>
        <w:rPr>
          <w:rFonts w:eastAsia="MS Mincho"/>
          <w:lang w:val="en-GB"/>
        </w:rPr>
        <w:t>–</w:t>
      </w:r>
      <w:r>
        <w:rPr>
          <w:rFonts w:eastAsia="MS Mincho"/>
          <w:lang w:val="en-GB"/>
        </w:rPr>
        <w:tab/>
      </w:r>
      <w:r>
        <w:rPr>
          <w:rFonts w:eastAsia="MS Mincho"/>
          <w:i/>
          <w:lang w:val="en-GB"/>
        </w:rPr>
        <w:t>RSSI-Range</w:t>
      </w:r>
      <w:bookmarkEnd w:id="892"/>
      <w:bookmarkEnd w:id="893"/>
    </w:p>
    <w:p w14:paraId="3A950FAC" w14:textId="77777777" w:rsidR="00BF596A" w:rsidRDefault="005632DD">
      <w:pPr>
        <w:rPr>
          <w:rFonts w:eastAsia="MS Mincho"/>
        </w:rPr>
      </w:pPr>
      <w:r>
        <w:t xml:space="preserve">The IE </w:t>
      </w:r>
      <w:r>
        <w:rPr>
          <w:i/>
        </w:rPr>
        <w:t>RSSI-Range</w:t>
      </w:r>
      <w:r>
        <w:t xml:space="preserve"> specifies the value range used in RSSI measurements and thresholds for NR operation with shared spectrum channel access. The integer value for RSSI measurements is according to Table 10.1.34.3-1 in TS 38.133 [14].</w:t>
      </w:r>
    </w:p>
    <w:p w14:paraId="038700E5" w14:textId="77777777" w:rsidR="00BF596A" w:rsidRDefault="005632DD">
      <w:pPr>
        <w:pStyle w:val="TH"/>
        <w:rPr>
          <w:lang w:val="en-GB"/>
        </w:rPr>
      </w:pPr>
      <w:r>
        <w:rPr>
          <w:i/>
          <w:lang w:val="en-GB"/>
        </w:rPr>
        <w:t>RSSI-Range</w:t>
      </w:r>
      <w:r>
        <w:rPr>
          <w:lang w:val="en-GB"/>
        </w:rPr>
        <w:t xml:space="preserve"> information element</w:t>
      </w:r>
    </w:p>
    <w:p w14:paraId="6D3A08A3" w14:textId="77777777" w:rsidR="00BF596A" w:rsidRDefault="005632DD">
      <w:pPr>
        <w:pStyle w:val="PL"/>
        <w:rPr>
          <w:color w:val="808080"/>
        </w:rPr>
      </w:pPr>
      <w:r>
        <w:rPr>
          <w:color w:val="808080"/>
        </w:rPr>
        <w:t>-- ASN1START</w:t>
      </w:r>
    </w:p>
    <w:p w14:paraId="666A3EF0" w14:textId="77777777" w:rsidR="00BF596A" w:rsidRDefault="005632DD">
      <w:pPr>
        <w:pStyle w:val="PL"/>
        <w:rPr>
          <w:color w:val="808080"/>
        </w:rPr>
      </w:pPr>
      <w:r>
        <w:rPr>
          <w:color w:val="808080"/>
        </w:rPr>
        <w:t>-- TAG-RSSI-RANGE-START</w:t>
      </w:r>
    </w:p>
    <w:p w14:paraId="14FD626B" w14:textId="77777777" w:rsidR="00BF596A" w:rsidRDefault="00BF596A">
      <w:pPr>
        <w:pStyle w:val="PL"/>
      </w:pPr>
    </w:p>
    <w:p w14:paraId="57B5658E" w14:textId="77777777" w:rsidR="00BF596A" w:rsidRDefault="005632DD">
      <w:pPr>
        <w:pStyle w:val="PL"/>
      </w:pPr>
      <w:r>
        <w:t xml:space="preserve">RSSI-Range-r16 ::=                  </w:t>
      </w:r>
      <w:r>
        <w:rPr>
          <w:color w:val="993366"/>
        </w:rPr>
        <w:t>INTEGER</w:t>
      </w:r>
      <w:r>
        <w:t>(0..76)</w:t>
      </w:r>
    </w:p>
    <w:p w14:paraId="6505EBC0" w14:textId="77777777" w:rsidR="00BF596A" w:rsidRDefault="00BF596A">
      <w:pPr>
        <w:pStyle w:val="PL"/>
      </w:pPr>
    </w:p>
    <w:p w14:paraId="2F32058F" w14:textId="77777777" w:rsidR="00BF596A" w:rsidRDefault="005632DD">
      <w:pPr>
        <w:pStyle w:val="PL"/>
        <w:rPr>
          <w:color w:val="808080"/>
        </w:rPr>
      </w:pPr>
      <w:r>
        <w:rPr>
          <w:color w:val="808080"/>
        </w:rPr>
        <w:t>-- TAG-RSSI-RANGE-STOP</w:t>
      </w:r>
    </w:p>
    <w:p w14:paraId="2D0C0C80" w14:textId="77777777" w:rsidR="00BF596A" w:rsidRDefault="005632DD">
      <w:pPr>
        <w:pStyle w:val="PL"/>
        <w:rPr>
          <w:color w:val="808080"/>
        </w:rPr>
      </w:pPr>
      <w:r>
        <w:rPr>
          <w:color w:val="808080"/>
        </w:rPr>
        <w:t>-- ASN1STOP</w:t>
      </w:r>
    </w:p>
    <w:p w14:paraId="42486444" w14:textId="77777777" w:rsidR="00BF596A" w:rsidRDefault="00BF596A"/>
    <w:p w14:paraId="6E3B4F67" w14:textId="77777777" w:rsidR="00BF596A" w:rsidRDefault="005632DD">
      <w:pPr>
        <w:pStyle w:val="4"/>
        <w:rPr>
          <w:i/>
          <w:lang w:val="en-GB"/>
        </w:rPr>
      </w:pPr>
      <w:bookmarkStart w:id="894" w:name="_Toc60777364"/>
      <w:bookmarkStart w:id="895" w:name="_Toc83740319"/>
      <w:r>
        <w:rPr>
          <w:lang w:val="en-GB"/>
        </w:rPr>
        <w:t>–</w:t>
      </w:r>
      <w:r>
        <w:rPr>
          <w:lang w:val="en-GB"/>
        </w:rPr>
        <w:tab/>
      </w:r>
      <w:r>
        <w:rPr>
          <w:i/>
          <w:lang w:val="en-GB"/>
        </w:rPr>
        <w:t>SCellIndex</w:t>
      </w:r>
      <w:bookmarkEnd w:id="894"/>
      <w:bookmarkEnd w:id="895"/>
    </w:p>
    <w:p w14:paraId="7462264A" w14:textId="77777777" w:rsidR="00BF596A" w:rsidRDefault="005632DD">
      <w:r>
        <w:t xml:space="preserve">The IE </w:t>
      </w:r>
      <w:r>
        <w:rPr>
          <w:i/>
        </w:rPr>
        <w:t>SCellIndex</w:t>
      </w:r>
      <w:r>
        <w:t xml:space="preserve"> concerns a short identity, used to identify an SCell. The value range is shared across the Cell Groups.</w:t>
      </w:r>
    </w:p>
    <w:p w14:paraId="7463D918" w14:textId="77777777" w:rsidR="00BF596A" w:rsidRDefault="005632DD">
      <w:pPr>
        <w:pStyle w:val="TH"/>
        <w:rPr>
          <w:lang w:val="en-GB"/>
        </w:rPr>
      </w:pPr>
      <w:r>
        <w:rPr>
          <w:bCs/>
          <w:i/>
          <w:iCs/>
          <w:lang w:val="en-GB"/>
        </w:rPr>
        <w:t xml:space="preserve">SCellIndex </w:t>
      </w:r>
      <w:r>
        <w:rPr>
          <w:lang w:val="en-GB"/>
        </w:rPr>
        <w:t>information element</w:t>
      </w:r>
    </w:p>
    <w:p w14:paraId="358C636F" w14:textId="77777777" w:rsidR="00BF596A" w:rsidRDefault="005632DD">
      <w:pPr>
        <w:pStyle w:val="PL"/>
        <w:rPr>
          <w:color w:val="808080"/>
        </w:rPr>
      </w:pPr>
      <w:r>
        <w:rPr>
          <w:color w:val="808080"/>
        </w:rPr>
        <w:t>-- ASN1START</w:t>
      </w:r>
    </w:p>
    <w:p w14:paraId="65CF5A96" w14:textId="77777777" w:rsidR="00BF596A" w:rsidRDefault="005632DD">
      <w:pPr>
        <w:pStyle w:val="PL"/>
        <w:rPr>
          <w:color w:val="808080"/>
        </w:rPr>
      </w:pPr>
      <w:r>
        <w:rPr>
          <w:color w:val="808080"/>
        </w:rPr>
        <w:t>-- TAG-SCELLINDEX-START</w:t>
      </w:r>
    </w:p>
    <w:p w14:paraId="5ED30E59" w14:textId="77777777" w:rsidR="00BF596A" w:rsidRDefault="00BF596A">
      <w:pPr>
        <w:pStyle w:val="PL"/>
      </w:pPr>
    </w:p>
    <w:p w14:paraId="61DA4EB6" w14:textId="77777777" w:rsidR="00BF596A" w:rsidRDefault="005632DD">
      <w:pPr>
        <w:pStyle w:val="PL"/>
      </w:pPr>
      <w:r>
        <w:t xml:space="preserve">SCellIndex ::=                      </w:t>
      </w:r>
      <w:r>
        <w:rPr>
          <w:color w:val="993366"/>
        </w:rPr>
        <w:t>INTEGER</w:t>
      </w:r>
      <w:r>
        <w:t xml:space="preserve"> (1..31)</w:t>
      </w:r>
    </w:p>
    <w:p w14:paraId="0F0A88EB" w14:textId="77777777" w:rsidR="00BF596A" w:rsidRDefault="00BF596A">
      <w:pPr>
        <w:pStyle w:val="PL"/>
      </w:pPr>
    </w:p>
    <w:p w14:paraId="223348F5" w14:textId="77777777" w:rsidR="00BF596A" w:rsidRDefault="005632DD">
      <w:pPr>
        <w:pStyle w:val="PL"/>
        <w:rPr>
          <w:color w:val="808080"/>
        </w:rPr>
      </w:pPr>
      <w:r>
        <w:rPr>
          <w:color w:val="808080"/>
        </w:rPr>
        <w:t>-- TAG-SCELLINDEX-STOP</w:t>
      </w:r>
    </w:p>
    <w:p w14:paraId="2482B194" w14:textId="77777777" w:rsidR="00BF596A" w:rsidRDefault="005632DD">
      <w:pPr>
        <w:pStyle w:val="PL"/>
        <w:rPr>
          <w:color w:val="808080"/>
        </w:rPr>
      </w:pPr>
      <w:r>
        <w:rPr>
          <w:color w:val="808080"/>
        </w:rPr>
        <w:t>-- ASN1STOP</w:t>
      </w:r>
    </w:p>
    <w:p w14:paraId="44E334AF" w14:textId="77777777" w:rsidR="00BF596A" w:rsidRDefault="00BF596A"/>
    <w:p w14:paraId="5B690712" w14:textId="77777777" w:rsidR="00BF596A" w:rsidRDefault="005632DD">
      <w:pPr>
        <w:pStyle w:val="4"/>
        <w:rPr>
          <w:rFonts w:eastAsia="宋体"/>
          <w:lang w:val="en-GB"/>
        </w:rPr>
      </w:pPr>
      <w:bookmarkStart w:id="896" w:name="_Toc60777365"/>
      <w:bookmarkStart w:id="897" w:name="_Toc83740320"/>
      <w:r>
        <w:rPr>
          <w:rFonts w:eastAsia="宋体"/>
          <w:lang w:val="en-GB"/>
        </w:rPr>
        <w:t>–</w:t>
      </w:r>
      <w:r>
        <w:rPr>
          <w:rFonts w:eastAsia="宋体"/>
          <w:lang w:val="en-GB"/>
        </w:rPr>
        <w:tab/>
      </w:r>
      <w:r>
        <w:rPr>
          <w:rFonts w:eastAsia="宋体"/>
          <w:i/>
          <w:lang w:val="en-GB"/>
        </w:rPr>
        <w:t>SchedulingRequestConfig</w:t>
      </w:r>
      <w:bookmarkEnd w:id="896"/>
      <w:bookmarkEnd w:id="897"/>
    </w:p>
    <w:p w14:paraId="67413426" w14:textId="77777777" w:rsidR="00BF596A" w:rsidRDefault="005632DD">
      <w:pPr>
        <w:rPr>
          <w:rFonts w:eastAsia="宋体"/>
          <w:lang w:eastAsia="zh-CN"/>
        </w:rPr>
      </w:pPr>
      <w:r>
        <w:rPr>
          <w:rFonts w:eastAsia="宋体"/>
          <w:lang w:eastAsia="zh-CN"/>
        </w:rPr>
        <w:t xml:space="preserve">The IE </w:t>
      </w:r>
      <w:r>
        <w:rPr>
          <w:rFonts w:eastAsia="宋体"/>
          <w:i/>
          <w:lang w:eastAsia="zh-CN"/>
        </w:rPr>
        <w:t>SchedulingRequestConfig</w:t>
      </w:r>
      <w:r>
        <w:rPr>
          <w:rFonts w:eastAsia="宋体"/>
          <w:lang w:eastAsia="zh-CN"/>
        </w:rPr>
        <w:t xml:space="preserve"> is used to configure the parameters, for the dedicated scheduling request (SR) resources.</w:t>
      </w:r>
    </w:p>
    <w:p w14:paraId="4B7A8440" w14:textId="77777777" w:rsidR="00BF596A" w:rsidRDefault="005632DD">
      <w:pPr>
        <w:pStyle w:val="TH"/>
        <w:rPr>
          <w:lang w:val="en-GB"/>
        </w:rPr>
      </w:pPr>
      <w:r>
        <w:rPr>
          <w:i/>
          <w:lang w:val="en-GB"/>
        </w:rPr>
        <w:t xml:space="preserve">SchedulingRequestConfig </w:t>
      </w:r>
      <w:r>
        <w:rPr>
          <w:lang w:val="en-GB"/>
        </w:rPr>
        <w:t>information element</w:t>
      </w:r>
    </w:p>
    <w:p w14:paraId="36305B0D" w14:textId="77777777" w:rsidR="00BF596A" w:rsidRDefault="005632DD">
      <w:pPr>
        <w:pStyle w:val="PL"/>
        <w:rPr>
          <w:color w:val="808080"/>
        </w:rPr>
      </w:pPr>
      <w:r>
        <w:rPr>
          <w:color w:val="808080"/>
        </w:rPr>
        <w:t>-- ASN1START</w:t>
      </w:r>
    </w:p>
    <w:p w14:paraId="7821C65B" w14:textId="77777777" w:rsidR="00BF596A" w:rsidRDefault="005632DD">
      <w:pPr>
        <w:pStyle w:val="PL"/>
        <w:rPr>
          <w:color w:val="808080"/>
        </w:rPr>
      </w:pPr>
      <w:r>
        <w:rPr>
          <w:color w:val="808080"/>
        </w:rPr>
        <w:t>-- TAG-SCHEDULINGREQUESTCONFIG-START</w:t>
      </w:r>
    </w:p>
    <w:p w14:paraId="42C37995" w14:textId="77777777" w:rsidR="00BF596A" w:rsidRDefault="00BF596A">
      <w:pPr>
        <w:pStyle w:val="PL"/>
      </w:pPr>
    </w:p>
    <w:p w14:paraId="601C31F4" w14:textId="77777777" w:rsidR="00BF596A" w:rsidRDefault="005632DD">
      <w:pPr>
        <w:pStyle w:val="PL"/>
      </w:pPr>
      <w:r>
        <w:t xml:space="preserve">SchedulingRequestConfig ::=         </w:t>
      </w:r>
      <w:r>
        <w:rPr>
          <w:color w:val="993366"/>
        </w:rPr>
        <w:t>SEQUENCE</w:t>
      </w:r>
      <w:r>
        <w:t xml:space="preserve"> {</w:t>
      </w:r>
    </w:p>
    <w:p w14:paraId="34B53BE7" w14:textId="77777777" w:rsidR="00BF596A" w:rsidRDefault="005632DD">
      <w:pPr>
        <w:pStyle w:val="PL"/>
      </w:pPr>
      <w:r>
        <w:lastRenderedPageBreak/>
        <w:t xml:space="preserve">    schedulingRequestToAddModList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SchedulingRequestToAddMod</w:t>
      </w:r>
    </w:p>
    <w:p w14:paraId="27C7D3BA" w14:textId="77777777" w:rsidR="00BF596A" w:rsidRDefault="005632DD">
      <w:pPr>
        <w:pStyle w:val="PL"/>
        <w:rPr>
          <w:color w:val="808080"/>
        </w:rPr>
      </w:pPr>
      <w:r>
        <w:t xml:space="preserve">                                                                                                          </w:t>
      </w:r>
      <w:r>
        <w:rPr>
          <w:color w:val="993366"/>
        </w:rPr>
        <w:t>OPTIONAL</w:t>
      </w:r>
      <w:r>
        <w:t xml:space="preserve">, </w:t>
      </w:r>
      <w:r>
        <w:rPr>
          <w:color w:val="808080"/>
        </w:rPr>
        <w:t>-- Need N</w:t>
      </w:r>
    </w:p>
    <w:p w14:paraId="381252FF" w14:textId="77777777" w:rsidR="00BF596A" w:rsidRDefault="005632DD">
      <w:pPr>
        <w:pStyle w:val="PL"/>
      </w:pPr>
      <w:r>
        <w:t xml:space="preserve">    schedulingRequestToReleaseList      </w:t>
      </w:r>
      <w:r>
        <w:rPr>
          <w:color w:val="993366"/>
        </w:rPr>
        <w:t>SEQUENCE</w:t>
      </w:r>
      <w:r>
        <w:t xml:space="preserve"> (</w:t>
      </w:r>
      <w:r>
        <w:rPr>
          <w:color w:val="993366"/>
        </w:rPr>
        <w:t>SIZE</w:t>
      </w:r>
      <w:r>
        <w:t xml:space="preserve"> (1..maxNrofSR-ConfigPerCellGroup))</w:t>
      </w:r>
      <w:r>
        <w:rPr>
          <w:color w:val="993366"/>
        </w:rPr>
        <w:t xml:space="preserve"> OF</w:t>
      </w:r>
      <w:r>
        <w:t xml:space="preserve"> SchedulingRequestId</w:t>
      </w:r>
    </w:p>
    <w:p w14:paraId="3206E4F8" w14:textId="77777777" w:rsidR="00BF596A" w:rsidRDefault="005632DD">
      <w:pPr>
        <w:pStyle w:val="PL"/>
        <w:rPr>
          <w:color w:val="808080"/>
        </w:rPr>
      </w:pPr>
      <w:r>
        <w:t xml:space="preserve">                                                                                                          </w:t>
      </w:r>
      <w:r>
        <w:rPr>
          <w:color w:val="993366"/>
        </w:rPr>
        <w:t>OPTIONAL</w:t>
      </w:r>
      <w:r>
        <w:t xml:space="preserve">  </w:t>
      </w:r>
      <w:r>
        <w:rPr>
          <w:color w:val="808080"/>
        </w:rPr>
        <w:t>-- Need N</w:t>
      </w:r>
    </w:p>
    <w:p w14:paraId="4D8AB9E3" w14:textId="77777777" w:rsidR="00BF596A" w:rsidRDefault="005632DD">
      <w:pPr>
        <w:pStyle w:val="PL"/>
      </w:pPr>
      <w:r>
        <w:t>}</w:t>
      </w:r>
    </w:p>
    <w:p w14:paraId="5E0A115B" w14:textId="77777777" w:rsidR="00BF596A" w:rsidRDefault="00BF596A">
      <w:pPr>
        <w:pStyle w:val="PL"/>
      </w:pPr>
    </w:p>
    <w:p w14:paraId="4348AC5F" w14:textId="77777777" w:rsidR="00BF596A" w:rsidRDefault="005632DD">
      <w:pPr>
        <w:pStyle w:val="PL"/>
      </w:pPr>
      <w:r>
        <w:t xml:space="preserve">SchedulingRequestToAddMod ::=       </w:t>
      </w:r>
      <w:r>
        <w:rPr>
          <w:color w:val="993366"/>
        </w:rPr>
        <w:t>SEQUENCE</w:t>
      </w:r>
      <w:r>
        <w:t xml:space="preserve"> {</w:t>
      </w:r>
    </w:p>
    <w:p w14:paraId="560989F5" w14:textId="77777777" w:rsidR="00BF596A" w:rsidRDefault="005632DD">
      <w:pPr>
        <w:pStyle w:val="PL"/>
      </w:pPr>
      <w:r>
        <w:t xml:space="preserve">    schedulingRequestId                 SchedulingRequestId,</w:t>
      </w:r>
    </w:p>
    <w:p w14:paraId="46FE66DA" w14:textId="77777777" w:rsidR="00BF596A" w:rsidRDefault="005632DD">
      <w:pPr>
        <w:pStyle w:val="PL"/>
        <w:rPr>
          <w:color w:val="808080"/>
        </w:rPr>
      </w:pPr>
      <w:r>
        <w:t xml:space="preserve">    sr-ProhibitTimer                    </w:t>
      </w:r>
      <w:r>
        <w:rPr>
          <w:color w:val="993366"/>
        </w:rPr>
        <w:t>ENUMERATED</w:t>
      </w:r>
      <w:r>
        <w:t xml:space="preserve"> {ms1, ms2, ms4, ms8, ms16, ms32, ms64, ms128}          </w:t>
      </w:r>
      <w:r>
        <w:rPr>
          <w:color w:val="993366"/>
        </w:rPr>
        <w:t>OPTIONAL</w:t>
      </w:r>
      <w:r>
        <w:t xml:space="preserve">, </w:t>
      </w:r>
      <w:r>
        <w:rPr>
          <w:color w:val="808080"/>
        </w:rPr>
        <w:t>-- Need S</w:t>
      </w:r>
    </w:p>
    <w:p w14:paraId="28BC93C9" w14:textId="77777777" w:rsidR="00BF596A" w:rsidRDefault="005632DD">
      <w:pPr>
        <w:pStyle w:val="PL"/>
      </w:pPr>
      <w:r>
        <w:t xml:space="preserve">    sr-TransMax                         </w:t>
      </w:r>
      <w:r>
        <w:rPr>
          <w:color w:val="993366"/>
        </w:rPr>
        <w:t>ENUMERATED</w:t>
      </w:r>
      <w:r>
        <w:t xml:space="preserve"> { n4, n8, n16, n32, n64, spare3, spare2, spare1}</w:t>
      </w:r>
    </w:p>
    <w:p w14:paraId="657E50A5" w14:textId="77777777" w:rsidR="00BF596A" w:rsidRDefault="005632DD">
      <w:pPr>
        <w:pStyle w:val="PL"/>
      </w:pPr>
      <w:r>
        <w:t>}</w:t>
      </w:r>
    </w:p>
    <w:p w14:paraId="39E8C6D9" w14:textId="77777777" w:rsidR="00BF596A" w:rsidRDefault="00BF596A">
      <w:pPr>
        <w:pStyle w:val="PL"/>
      </w:pPr>
    </w:p>
    <w:p w14:paraId="322144CE" w14:textId="77777777" w:rsidR="00BF596A" w:rsidRDefault="00BF596A">
      <w:pPr>
        <w:pStyle w:val="PL"/>
      </w:pPr>
    </w:p>
    <w:p w14:paraId="415961BC" w14:textId="77777777" w:rsidR="00BF596A" w:rsidRDefault="00BF596A">
      <w:pPr>
        <w:pStyle w:val="PL"/>
      </w:pPr>
    </w:p>
    <w:p w14:paraId="1D074D67" w14:textId="77777777" w:rsidR="00BF596A" w:rsidRDefault="005632DD">
      <w:pPr>
        <w:pStyle w:val="PL"/>
        <w:rPr>
          <w:color w:val="808080"/>
        </w:rPr>
      </w:pPr>
      <w:r>
        <w:rPr>
          <w:color w:val="808080"/>
        </w:rPr>
        <w:t>-- TAG-SCHEDULINGREQUESTCONFIG-STOP</w:t>
      </w:r>
    </w:p>
    <w:p w14:paraId="3C3135AB" w14:textId="77777777" w:rsidR="00BF596A" w:rsidRDefault="005632DD">
      <w:pPr>
        <w:pStyle w:val="PL"/>
        <w:rPr>
          <w:color w:val="808080"/>
        </w:rPr>
      </w:pPr>
      <w:r>
        <w:rPr>
          <w:color w:val="808080"/>
        </w:rPr>
        <w:t>-- ASN1STOP</w:t>
      </w:r>
    </w:p>
    <w:p w14:paraId="46E4C560"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874D4" w14:textId="77777777">
        <w:tc>
          <w:tcPr>
            <w:tcW w:w="14173" w:type="dxa"/>
            <w:tcBorders>
              <w:top w:val="single" w:sz="4" w:space="0" w:color="auto"/>
              <w:left w:val="single" w:sz="4" w:space="0" w:color="auto"/>
              <w:bottom w:val="single" w:sz="4" w:space="0" w:color="auto"/>
              <w:right w:val="single" w:sz="4" w:space="0" w:color="auto"/>
            </w:tcBorders>
          </w:tcPr>
          <w:p w14:paraId="5174CF10" w14:textId="77777777" w:rsidR="00BF596A" w:rsidRDefault="005632DD">
            <w:pPr>
              <w:pStyle w:val="TAH"/>
              <w:rPr>
                <w:rFonts w:eastAsia="宋体"/>
                <w:szCs w:val="22"/>
                <w:lang w:eastAsia="sv-SE"/>
              </w:rPr>
            </w:pPr>
            <w:r>
              <w:rPr>
                <w:rFonts w:eastAsia="宋体"/>
                <w:i/>
                <w:szCs w:val="22"/>
                <w:lang w:eastAsia="sv-SE"/>
              </w:rPr>
              <w:t>SchedulingRequestConfig</w:t>
            </w:r>
            <w:r>
              <w:rPr>
                <w:rFonts w:eastAsia="宋体"/>
                <w:szCs w:val="22"/>
                <w:lang w:eastAsia="sv-SE"/>
              </w:rPr>
              <w:t xml:space="preserve"> field descriptions</w:t>
            </w:r>
          </w:p>
        </w:tc>
      </w:tr>
      <w:tr w:rsidR="00BF596A" w14:paraId="512406BE"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55E69E97" w14:textId="77777777" w:rsidR="00BF596A" w:rsidRDefault="005632DD">
            <w:pPr>
              <w:pStyle w:val="TAL"/>
              <w:rPr>
                <w:b/>
                <w:bCs/>
                <w:i/>
                <w:szCs w:val="22"/>
                <w:lang w:val="en-GB" w:eastAsia="en-GB"/>
              </w:rPr>
            </w:pPr>
            <w:r>
              <w:rPr>
                <w:b/>
                <w:bCs/>
                <w:i/>
                <w:szCs w:val="22"/>
                <w:lang w:val="en-GB" w:eastAsia="en-GB"/>
              </w:rPr>
              <w:t>schedulingRequestToAddModList</w:t>
            </w:r>
          </w:p>
          <w:p w14:paraId="0B5EDBD4" w14:textId="77777777" w:rsidR="00BF596A" w:rsidRDefault="005632DD">
            <w:pPr>
              <w:pStyle w:val="TAL"/>
              <w:rPr>
                <w:bCs/>
                <w:szCs w:val="22"/>
                <w:lang w:val="en-GB" w:eastAsia="en-GB"/>
              </w:rPr>
            </w:pPr>
            <w:r>
              <w:rPr>
                <w:bCs/>
                <w:szCs w:val="22"/>
                <w:lang w:val="en-GB" w:eastAsia="en-GB"/>
              </w:rPr>
              <w:t>List of Scheduling Request configurations to add or modify.</w:t>
            </w:r>
          </w:p>
        </w:tc>
      </w:tr>
      <w:tr w:rsidR="00BF596A" w14:paraId="059AAF1D"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6E237FBC" w14:textId="77777777" w:rsidR="00BF596A" w:rsidRDefault="005632DD">
            <w:pPr>
              <w:pStyle w:val="TAL"/>
              <w:rPr>
                <w:rFonts w:eastAsia="Yu Mincho"/>
                <w:b/>
                <w:bCs/>
                <w:i/>
                <w:szCs w:val="22"/>
                <w:lang w:val="en-GB" w:eastAsia="sv-SE"/>
              </w:rPr>
            </w:pPr>
            <w:r>
              <w:rPr>
                <w:rFonts w:eastAsia="Yu Mincho"/>
                <w:b/>
                <w:bCs/>
                <w:i/>
                <w:szCs w:val="22"/>
                <w:lang w:val="en-GB" w:eastAsia="sv-SE"/>
              </w:rPr>
              <w:t>schedulingRequestToReleaseList</w:t>
            </w:r>
          </w:p>
          <w:p w14:paraId="62E851E5" w14:textId="77777777" w:rsidR="00BF596A" w:rsidRDefault="005632DD">
            <w:pPr>
              <w:pStyle w:val="TAL"/>
              <w:rPr>
                <w:b/>
                <w:bCs/>
                <w:i/>
                <w:szCs w:val="22"/>
                <w:lang w:val="en-GB" w:eastAsia="en-GB"/>
              </w:rPr>
            </w:pPr>
            <w:r>
              <w:rPr>
                <w:bCs/>
                <w:szCs w:val="22"/>
                <w:lang w:val="en-GB" w:eastAsia="en-GB"/>
              </w:rPr>
              <w:t xml:space="preserve">List of Scheduling Request configurations to </w:t>
            </w:r>
            <w:r>
              <w:rPr>
                <w:rFonts w:eastAsia="Yu Mincho"/>
                <w:bCs/>
                <w:szCs w:val="22"/>
                <w:lang w:val="en-GB" w:eastAsia="sv-SE"/>
              </w:rPr>
              <w:t>release.</w:t>
            </w:r>
          </w:p>
        </w:tc>
      </w:tr>
    </w:tbl>
    <w:p w14:paraId="1A3C94C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F60F235" w14:textId="77777777">
        <w:tc>
          <w:tcPr>
            <w:tcW w:w="14173" w:type="dxa"/>
            <w:tcBorders>
              <w:top w:val="single" w:sz="4" w:space="0" w:color="auto"/>
              <w:left w:val="single" w:sz="4" w:space="0" w:color="auto"/>
              <w:bottom w:val="single" w:sz="4" w:space="0" w:color="auto"/>
              <w:right w:val="single" w:sz="4" w:space="0" w:color="auto"/>
            </w:tcBorders>
          </w:tcPr>
          <w:p w14:paraId="2123397B" w14:textId="77777777" w:rsidR="00BF596A" w:rsidRDefault="005632DD">
            <w:pPr>
              <w:pStyle w:val="TAH"/>
              <w:rPr>
                <w:szCs w:val="22"/>
                <w:lang w:eastAsia="sv-SE"/>
              </w:rPr>
            </w:pPr>
            <w:r>
              <w:rPr>
                <w:i/>
                <w:szCs w:val="22"/>
                <w:lang w:eastAsia="sv-SE"/>
              </w:rPr>
              <w:t>SchedulingRequestToAddMod</w:t>
            </w:r>
            <w:r>
              <w:rPr>
                <w:szCs w:val="22"/>
                <w:lang w:eastAsia="sv-SE"/>
              </w:rPr>
              <w:t xml:space="preserve"> field descriptions</w:t>
            </w:r>
          </w:p>
        </w:tc>
      </w:tr>
      <w:tr w:rsidR="00BF596A" w14:paraId="4491909A"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2538C2E2" w14:textId="77777777" w:rsidR="00BF596A" w:rsidRDefault="005632DD">
            <w:pPr>
              <w:pStyle w:val="TAL"/>
              <w:rPr>
                <w:b/>
                <w:bCs/>
                <w:i/>
                <w:szCs w:val="22"/>
                <w:lang w:val="en-GB" w:eastAsia="en-GB"/>
              </w:rPr>
            </w:pPr>
            <w:r>
              <w:rPr>
                <w:b/>
                <w:bCs/>
                <w:i/>
                <w:szCs w:val="22"/>
                <w:lang w:val="en-GB" w:eastAsia="en-GB"/>
              </w:rPr>
              <w:t>schedulingRequestId</w:t>
            </w:r>
          </w:p>
          <w:p w14:paraId="0D991399" w14:textId="77777777" w:rsidR="00BF596A" w:rsidRDefault="005632DD">
            <w:pPr>
              <w:pStyle w:val="TAL"/>
              <w:rPr>
                <w:bCs/>
                <w:szCs w:val="22"/>
                <w:lang w:val="en-GB" w:eastAsia="en-GB"/>
              </w:rPr>
            </w:pPr>
            <w:r>
              <w:rPr>
                <w:bCs/>
                <w:szCs w:val="22"/>
                <w:lang w:val="en-GB" w:eastAsia="en-GB"/>
              </w:rPr>
              <w:t xml:space="preserve">Used to modify a SR configuration and to indicate, in </w:t>
            </w:r>
            <w:r>
              <w:rPr>
                <w:i/>
                <w:lang w:val="en-GB" w:eastAsia="sv-SE"/>
              </w:rPr>
              <w:t>LogicalChannelConfig</w:t>
            </w:r>
            <w:r>
              <w:rPr>
                <w:bCs/>
                <w:szCs w:val="22"/>
                <w:lang w:val="en-GB" w:eastAsia="en-GB"/>
              </w:rPr>
              <w:t xml:space="preserve">, the SR configuration to which a logical channel is mapped and to indicate, in </w:t>
            </w:r>
            <w:r>
              <w:rPr>
                <w:bCs/>
                <w:i/>
                <w:szCs w:val="22"/>
                <w:lang w:val="en-GB" w:eastAsia="en-GB"/>
              </w:rPr>
              <w:t>SchedulingRequestresourceConfig</w:t>
            </w:r>
            <w:r>
              <w:rPr>
                <w:bCs/>
                <w:szCs w:val="22"/>
                <w:lang w:val="en-GB" w:eastAsia="en-GB"/>
              </w:rPr>
              <w:t>, the SR configuration for which a scheduling request resource is used.</w:t>
            </w:r>
          </w:p>
        </w:tc>
      </w:tr>
      <w:tr w:rsidR="00BF596A" w14:paraId="2FA95303"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1F652A61" w14:textId="77777777" w:rsidR="00BF596A" w:rsidRDefault="005632DD">
            <w:pPr>
              <w:pStyle w:val="TAL"/>
              <w:rPr>
                <w:b/>
                <w:bCs/>
                <w:i/>
                <w:szCs w:val="22"/>
                <w:lang w:val="en-GB" w:eastAsia="en-GB"/>
              </w:rPr>
            </w:pPr>
            <w:r>
              <w:rPr>
                <w:b/>
                <w:bCs/>
                <w:i/>
                <w:szCs w:val="22"/>
                <w:lang w:val="en-GB" w:eastAsia="en-GB"/>
              </w:rPr>
              <w:t>sr-</w:t>
            </w:r>
            <w:r>
              <w:rPr>
                <w:b/>
                <w:bCs/>
                <w:i/>
                <w:szCs w:val="22"/>
                <w:lang w:val="en-GB" w:eastAsia="sv-SE"/>
              </w:rPr>
              <w:t>P</w:t>
            </w:r>
            <w:r>
              <w:rPr>
                <w:b/>
                <w:bCs/>
                <w:i/>
                <w:szCs w:val="22"/>
                <w:lang w:val="en-GB" w:eastAsia="en-GB"/>
              </w:rPr>
              <w:t>rohibitTimer</w:t>
            </w:r>
          </w:p>
          <w:p w14:paraId="07179B31" w14:textId="77777777" w:rsidR="00BF596A" w:rsidRDefault="005632DD">
            <w:pPr>
              <w:pStyle w:val="TAL"/>
              <w:rPr>
                <w:szCs w:val="22"/>
                <w:lang w:val="en-GB" w:eastAsia="en-GB"/>
              </w:rPr>
            </w:pPr>
            <w:r>
              <w:rPr>
                <w:szCs w:val="22"/>
                <w:lang w:val="en-GB" w:eastAsia="en-GB"/>
              </w:rPr>
              <w:t xml:space="preserve">Timer for SR transmission on PUCCH in TS 38.321 [3]. Value is in ms. Value </w:t>
            </w:r>
            <w:r>
              <w:rPr>
                <w:i/>
                <w:szCs w:val="22"/>
                <w:lang w:val="en-GB" w:eastAsia="en-GB"/>
              </w:rPr>
              <w:t>ms1</w:t>
            </w:r>
            <w:r>
              <w:rPr>
                <w:szCs w:val="22"/>
                <w:lang w:val="en-GB" w:eastAsia="en-GB"/>
              </w:rPr>
              <w:t xml:space="preserve"> corresponds to 1ms, value </w:t>
            </w:r>
            <w:r>
              <w:rPr>
                <w:i/>
                <w:szCs w:val="22"/>
                <w:lang w:val="en-GB" w:eastAsia="en-GB"/>
              </w:rPr>
              <w:t>ms2</w:t>
            </w:r>
            <w:r>
              <w:rPr>
                <w:szCs w:val="22"/>
                <w:lang w:val="en-GB" w:eastAsia="en-GB"/>
              </w:rPr>
              <w:t xml:space="preserve"> corresponds to 2ms, and so on.  When the field is absent, the UE applies the value 0.</w:t>
            </w:r>
          </w:p>
        </w:tc>
      </w:tr>
      <w:tr w:rsidR="00BF596A" w14:paraId="0F9E1352" w14:textId="77777777">
        <w:trPr>
          <w:trHeight w:val="52"/>
        </w:trPr>
        <w:tc>
          <w:tcPr>
            <w:tcW w:w="14173" w:type="dxa"/>
            <w:tcBorders>
              <w:top w:val="single" w:sz="4" w:space="0" w:color="auto"/>
              <w:left w:val="single" w:sz="4" w:space="0" w:color="auto"/>
              <w:bottom w:val="single" w:sz="4" w:space="0" w:color="auto"/>
              <w:right w:val="single" w:sz="4" w:space="0" w:color="auto"/>
            </w:tcBorders>
          </w:tcPr>
          <w:p w14:paraId="0DE25403" w14:textId="77777777" w:rsidR="00BF596A" w:rsidRDefault="005632DD">
            <w:pPr>
              <w:pStyle w:val="TAL"/>
              <w:rPr>
                <w:b/>
                <w:bCs/>
                <w:i/>
                <w:szCs w:val="22"/>
                <w:lang w:val="en-GB" w:eastAsia="en-GB"/>
              </w:rPr>
            </w:pPr>
            <w:r>
              <w:rPr>
                <w:b/>
                <w:bCs/>
                <w:i/>
                <w:szCs w:val="22"/>
                <w:lang w:val="en-GB" w:eastAsia="en-GB"/>
              </w:rPr>
              <w:t>sr-TransMax</w:t>
            </w:r>
          </w:p>
          <w:p w14:paraId="3EBDBA3A" w14:textId="77777777" w:rsidR="00BF596A" w:rsidRDefault="005632DD">
            <w:pPr>
              <w:pStyle w:val="TAL"/>
              <w:rPr>
                <w:b/>
                <w:bCs/>
                <w:i/>
                <w:szCs w:val="22"/>
                <w:lang w:val="en-GB" w:eastAsia="en-GB"/>
              </w:rPr>
            </w:pPr>
            <w:r>
              <w:rPr>
                <w:szCs w:val="22"/>
                <w:lang w:val="en-GB" w:eastAsia="en-GB"/>
              </w:rPr>
              <w:t xml:space="preserve">Maximum number of SR transmissions as described in TS 38.321 [3]. Value </w:t>
            </w:r>
            <w:r>
              <w:rPr>
                <w:i/>
                <w:szCs w:val="22"/>
                <w:lang w:val="en-GB" w:eastAsia="en-GB"/>
              </w:rPr>
              <w:t>n4</w:t>
            </w:r>
            <w:r>
              <w:rPr>
                <w:szCs w:val="22"/>
                <w:lang w:val="en-GB" w:eastAsia="en-GB"/>
              </w:rPr>
              <w:t xml:space="preserve"> corresponds to 4, value </w:t>
            </w:r>
            <w:r>
              <w:rPr>
                <w:i/>
                <w:szCs w:val="22"/>
                <w:lang w:val="en-GB" w:eastAsia="en-GB"/>
              </w:rPr>
              <w:t>n8</w:t>
            </w:r>
            <w:r>
              <w:rPr>
                <w:szCs w:val="22"/>
                <w:lang w:val="en-GB" w:eastAsia="en-GB"/>
              </w:rPr>
              <w:t xml:space="preserve"> corresponds to 8, and so on. </w:t>
            </w:r>
          </w:p>
        </w:tc>
      </w:tr>
    </w:tbl>
    <w:p w14:paraId="3E57F8DF" w14:textId="77777777" w:rsidR="00BF596A" w:rsidRDefault="00BF596A"/>
    <w:p w14:paraId="4FF352CF" w14:textId="77777777" w:rsidR="00BF596A" w:rsidRDefault="005632DD">
      <w:pPr>
        <w:pStyle w:val="4"/>
        <w:rPr>
          <w:rFonts w:eastAsia="宋体"/>
          <w:lang w:val="en-GB"/>
        </w:rPr>
      </w:pPr>
      <w:bookmarkStart w:id="898" w:name="_Toc60777366"/>
      <w:bookmarkStart w:id="899" w:name="_Toc83740321"/>
      <w:r>
        <w:rPr>
          <w:rFonts w:eastAsia="宋体"/>
          <w:lang w:val="en-GB"/>
        </w:rPr>
        <w:t>–</w:t>
      </w:r>
      <w:r>
        <w:rPr>
          <w:rFonts w:eastAsia="宋体"/>
          <w:lang w:val="en-GB"/>
        </w:rPr>
        <w:tab/>
      </w:r>
      <w:r>
        <w:rPr>
          <w:rFonts w:eastAsia="宋体"/>
          <w:i/>
          <w:lang w:val="en-GB"/>
        </w:rPr>
        <w:t>SchedulingRequestId</w:t>
      </w:r>
      <w:bookmarkEnd w:id="898"/>
      <w:bookmarkEnd w:id="899"/>
    </w:p>
    <w:p w14:paraId="44BCBA32" w14:textId="77777777" w:rsidR="00BF596A" w:rsidRDefault="005632DD">
      <w:pPr>
        <w:rPr>
          <w:rFonts w:eastAsia="宋体"/>
        </w:rPr>
      </w:pPr>
      <w:r>
        <w:rPr>
          <w:rFonts w:eastAsia="宋体"/>
        </w:rPr>
        <w:t xml:space="preserve">The IE </w:t>
      </w:r>
      <w:r>
        <w:rPr>
          <w:rFonts w:eastAsia="宋体"/>
          <w:i/>
        </w:rPr>
        <w:t>SchedulingRequestId</w:t>
      </w:r>
      <w:r>
        <w:rPr>
          <w:rFonts w:eastAsia="宋体"/>
        </w:rPr>
        <w:t xml:space="preserve"> is used to identify a Scheduling Request instance in the MAC layer.</w:t>
      </w:r>
    </w:p>
    <w:p w14:paraId="173FF8B1" w14:textId="77777777" w:rsidR="00BF596A" w:rsidRDefault="005632DD">
      <w:pPr>
        <w:pStyle w:val="TH"/>
        <w:rPr>
          <w:rFonts w:eastAsia="宋体"/>
          <w:lang w:val="en-GB"/>
        </w:rPr>
      </w:pPr>
      <w:r>
        <w:rPr>
          <w:rFonts w:eastAsia="宋体"/>
          <w:i/>
          <w:lang w:val="en-GB"/>
        </w:rPr>
        <w:t>SchedulingRequestId</w:t>
      </w:r>
      <w:r>
        <w:rPr>
          <w:rFonts w:eastAsia="宋体"/>
          <w:lang w:val="en-GB"/>
        </w:rPr>
        <w:t xml:space="preserve"> information element</w:t>
      </w:r>
    </w:p>
    <w:p w14:paraId="0C3460B1" w14:textId="77777777" w:rsidR="00BF596A" w:rsidRDefault="005632DD">
      <w:pPr>
        <w:pStyle w:val="PL"/>
        <w:rPr>
          <w:color w:val="808080"/>
        </w:rPr>
      </w:pPr>
      <w:r>
        <w:rPr>
          <w:color w:val="808080"/>
        </w:rPr>
        <w:t>-- ASN1START</w:t>
      </w:r>
    </w:p>
    <w:p w14:paraId="506E173A" w14:textId="77777777" w:rsidR="00BF596A" w:rsidRDefault="005632DD">
      <w:pPr>
        <w:pStyle w:val="PL"/>
        <w:rPr>
          <w:color w:val="808080"/>
        </w:rPr>
      </w:pPr>
      <w:r>
        <w:rPr>
          <w:color w:val="808080"/>
        </w:rPr>
        <w:t>-- TAG-SCHEDULINGREQUESTID-START</w:t>
      </w:r>
    </w:p>
    <w:p w14:paraId="2A7DFD5D" w14:textId="77777777" w:rsidR="00BF596A" w:rsidRDefault="00BF596A">
      <w:pPr>
        <w:pStyle w:val="PL"/>
      </w:pPr>
    </w:p>
    <w:p w14:paraId="3E6DA4D6" w14:textId="77777777" w:rsidR="00BF596A" w:rsidRDefault="005632DD">
      <w:pPr>
        <w:pStyle w:val="PL"/>
      </w:pPr>
      <w:r>
        <w:t xml:space="preserve">SchedulingRequestId ::=             </w:t>
      </w:r>
      <w:r>
        <w:rPr>
          <w:color w:val="993366"/>
        </w:rPr>
        <w:t>INTEGER</w:t>
      </w:r>
      <w:r>
        <w:t xml:space="preserve"> (0..7)</w:t>
      </w:r>
    </w:p>
    <w:p w14:paraId="0F598D99" w14:textId="77777777" w:rsidR="00BF596A" w:rsidRDefault="00BF596A">
      <w:pPr>
        <w:pStyle w:val="PL"/>
      </w:pPr>
    </w:p>
    <w:p w14:paraId="7999D09D" w14:textId="77777777" w:rsidR="00BF596A" w:rsidRDefault="005632DD">
      <w:pPr>
        <w:pStyle w:val="PL"/>
        <w:rPr>
          <w:color w:val="808080"/>
        </w:rPr>
      </w:pPr>
      <w:r>
        <w:rPr>
          <w:color w:val="808080"/>
        </w:rPr>
        <w:t>-- TAG-SCHEDULINGREQUESTID-STOP</w:t>
      </w:r>
    </w:p>
    <w:p w14:paraId="1CE5136B" w14:textId="77777777" w:rsidR="00BF596A" w:rsidRDefault="005632DD">
      <w:pPr>
        <w:pStyle w:val="PL"/>
        <w:rPr>
          <w:color w:val="808080"/>
        </w:rPr>
      </w:pPr>
      <w:r>
        <w:rPr>
          <w:color w:val="808080"/>
        </w:rPr>
        <w:lastRenderedPageBreak/>
        <w:t>-- ASN1STOP</w:t>
      </w:r>
    </w:p>
    <w:p w14:paraId="1B26B76E" w14:textId="77777777" w:rsidR="00BF596A" w:rsidRDefault="00BF596A"/>
    <w:p w14:paraId="3757BC58" w14:textId="77777777" w:rsidR="00BF596A" w:rsidRDefault="005632DD">
      <w:pPr>
        <w:pStyle w:val="4"/>
        <w:rPr>
          <w:rFonts w:eastAsia="宋体"/>
          <w:lang w:val="en-GB"/>
        </w:rPr>
      </w:pPr>
      <w:bookmarkStart w:id="900" w:name="_Toc60777367"/>
      <w:bookmarkStart w:id="901" w:name="_Toc83740322"/>
      <w:r>
        <w:rPr>
          <w:rFonts w:eastAsia="宋体"/>
          <w:lang w:val="en-GB"/>
        </w:rPr>
        <w:t>–</w:t>
      </w:r>
      <w:r>
        <w:rPr>
          <w:rFonts w:eastAsia="宋体"/>
          <w:lang w:val="en-GB"/>
        </w:rPr>
        <w:tab/>
      </w:r>
      <w:r>
        <w:rPr>
          <w:rFonts w:eastAsia="宋体"/>
          <w:i/>
          <w:lang w:val="en-GB"/>
        </w:rPr>
        <w:t>SchedulingRequestResourceConfig</w:t>
      </w:r>
      <w:bookmarkEnd w:id="900"/>
      <w:bookmarkEnd w:id="901"/>
    </w:p>
    <w:p w14:paraId="3BE15D73" w14:textId="77777777" w:rsidR="00BF596A" w:rsidRDefault="005632DD">
      <w:pPr>
        <w:rPr>
          <w:rFonts w:eastAsia="宋体"/>
        </w:rPr>
      </w:pPr>
      <w:r>
        <w:rPr>
          <w:rFonts w:eastAsia="宋体"/>
        </w:rPr>
        <w:t xml:space="preserve">The IE </w:t>
      </w:r>
      <w:r>
        <w:rPr>
          <w:rFonts w:eastAsia="宋体"/>
          <w:i/>
        </w:rPr>
        <w:t>SchedulingRequestResourceConfig</w:t>
      </w:r>
      <w:r>
        <w:rPr>
          <w:rFonts w:eastAsia="宋体"/>
        </w:rPr>
        <w:t xml:space="preserve"> determines physical layer resources on PUCCH where the UE may send the dedicated scheduling request (D-SR) (see TS 38.213 [13], clause 9.2.4).</w:t>
      </w:r>
    </w:p>
    <w:p w14:paraId="4FCAEAAE" w14:textId="77777777" w:rsidR="00BF596A" w:rsidRDefault="005632DD">
      <w:pPr>
        <w:pStyle w:val="TH"/>
        <w:rPr>
          <w:rFonts w:eastAsia="宋体"/>
          <w:lang w:val="en-GB"/>
        </w:rPr>
      </w:pPr>
      <w:r>
        <w:rPr>
          <w:rFonts w:eastAsia="宋体"/>
          <w:i/>
          <w:lang w:val="en-GB"/>
        </w:rPr>
        <w:t>SchedulingRequestResourceConfig</w:t>
      </w:r>
      <w:r>
        <w:rPr>
          <w:rFonts w:eastAsia="宋体"/>
          <w:lang w:val="en-GB"/>
        </w:rPr>
        <w:t xml:space="preserve"> information element</w:t>
      </w:r>
    </w:p>
    <w:p w14:paraId="3699F040" w14:textId="77777777" w:rsidR="00BF596A" w:rsidRDefault="005632DD">
      <w:pPr>
        <w:pStyle w:val="PL"/>
        <w:rPr>
          <w:color w:val="808080"/>
        </w:rPr>
      </w:pPr>
      <w:r>
        <w:rPr>
          <w:color w:val="808080"/>
        </w:rPr>
        <w:t>-- ASN1START</w:t>
      </w:r>
    </w:p>
    <w:p w14:paraId="4AA29553" w14:textId="77777777" w:rsidR="00BF596A" w:rsidRDefault="005632DD">
      <w:pPr>
        <w:pStyle w:val="PL"/>
        <w:rPr>
          <w:color w:val="808080"/>
        </w:rPr>
      </w:pPr>
      <w:r>
        <w:rPr>
          <w:color w:val="808080"/>
        </w:rPr>
        <w:t>-- TAG-SCHEDULINGREQUESTRESOURCECONFIG-START</w:t>
      </w:r>
    </w:p>
    <w:p w14:paraId="5A477555" w14:textId="77777777" w:rsidR="00BF596A" w:rsidRDefault="00BF596A">
      <w:pPr>
        <w:pStyle w:val="PL"/>
      </w:pPr>
    </w:p>
    <w:p w14:paraId="026D121A" w14:textId="77777777" w:rsidR="00BF596A" w:rsidRDefault="005632DD">
      <w:pPr>
        <w:pStyle w:val="PL"/>
      </w:pPr>
      <w:r>
        <w:t xml:space="preserve">SchedulingRequestResourceConfig ::=     </w:t>
      </w:r>
      <w:r>
        <w:rPr>
          <w:color w:val="993366"/>
        </w:rPr>
        <w:t>SEQUENCE</w:t>
      </w:r>
      <w:r>
        <w:t xml:space="preserve"> {</w:t>
      </w:r>
    </w:p>
    <w:p w14:paraId="2D5C2937" w14:textId="77777777" w:rsidR="00BF596A" w:rsidRDefault="005632DD">
      <w:pPr>
        <w:pStyle w:val="PL"/>
      </w:pPr>
      <w:r>
        <w:t xml:space="preserve">    schedulingRequestResourceId             SchedulingRequestResourceId,</w:t>
      </w:r>
    </w:p>
    <w:p w14:paraId="43A5FE8C" w14:textId="77777777" w:rsidR="00BF596A" w:rsidRDefault="005632DD">
      <w:pPr>
        <w:pStyle w:val="PL"/>
      </w:pPr>
      <w:r>
        <w:t xml:space="preserve">    schedulingRequestID                     SchedulingRequestId,</w:t>
      </w:r>
    </w:p>
    <w:p w14:paraId="522309FD" w14:textId="77777777" w:rsidR="00BF596A" w:rsidRDefault="005632DD">
      <w:pPr>
        <w:pStyle w:val="PL"/>
      </w:pPr>
      <w:r>
        <w:t xml:space="preserve">    periodicityAndOffset                    </w:t>
      </w:r>
      <w:r>
        <w:rPr>
          <w:color w:val="993366"/>
        </w:rPr>
        <w:t>CHOICE</w:t>
      </w:r>
      <w:r>
        <w:t xml:space="preserve"> {</w:t>
      </w:r>
    </w:p>
    <w:p w14:paraId="2543138A" w14:textId="77777777" w:rsidR="00BF596A" w:rsidRDefault="005632DD">
      <w:pPr>
        <w:pStyle w:val="PL"/>
      </w:pPr>
      <w:r>
        <w:t xml:space="preserve">        sym2                                    </w:t>
      </w:r>
      <w:r>
        <w:rPr>
          <w:color w:val="993366"/>
        </w:rPr>
        <w:t>NULL</w:t>
      </w:r>
      <w:r>
        <w:t>,</w:t>
      </w:r>
    </w:p>
    <w:p w14:paraId="19516CCD" w14:textId="77777777" w:rsidR="00BF596A" w:rsidRDefault="005632DD">
      <w:pPr>
        <w:pStyle w:val="PL"/>
      </w:pPr>
      <w:r>
        <w:t xml:space="preserve">        sym6or7                                 </w:t>
      </w:r>
      <w:r>
        <w:rPr>
          <w:color w:val="993366"/>
        </w:rPr>
        <w:t>NULL</w:t>
      </w:r>
      <w:r>
        <w:t>,</w:t>
      </w:r>
    </w:p>
    <w:p w14:paraId="63C7BBE1" w14:textId="77777777" w:rsidR="00BF596A" w:rsidRDefault="005632DD">
      <w:pPr>
        <w:pStyle w:val="PL"/>
        <w:rPr>
          <w:color w:val="808080"/>
        </w:rPr>
      </w:pPr>
      <w:r>
        <w:t xml:space="preserve">        sl1                                     </w:t>
      </w:r>
      <w:r>
        <w:rPr>
          <w:color w:val="993366"/>
        </w:rPr>
        <w:t>NULL</w:t>
      </w:r>
      <w:r>
        <w:t xml:space="preserve">,                       </w:t>
      </w:r>
      <w:r>
        <w:rPr>
          <w:color w:val="808080"/>
        </w:rPr>
        <w:t>-- Recurs in every slot</w:t>
      </w:r>
    </w:p>
    <w:p w14:paraId="007F848D" w14:textId="77777777" w:rsidR="00BF596A" w:rsidRDefault="005632DD">
      <w:pPr>
        <w:pStyle w:val="PL"/>
      </w:pPr>
      <w:r>
        <w:t xml:space="preserve">        sl2                                     </w:t>
      </w:r>
      <w:r>
        <w:rPr>
          <w:color w:val="993366"/>
        </w:rPr>
        <w:t>INTEGER</w:t>
      </w:r>
      <w:r>
        <w:t xml:space="preserve"> (0..1),</w:t>
      </w:r>
    </w:p>
    <w:p w14:paraId="370CD896" w14:textId="77777777" w:rsidR="00BF596A" w:rsidRDefault="005632DD">
      <w:pPr>
        <w:pStyle w:val="PL"/>
      </w:pPr>
      <w:r>
        <w:t xml:space="preserve">        sl4                                     </w:t>
      </w:r>
      <w:r>
        <w:rPr>
          <w:color w:val="993366"/>
        </w:rPr>
        <w:t>INTEGER</w:t>
      </w:r>
      <w:r>
        <w:t xml:space="preserve"> (0..3),</w:t>
      </w:r>
    </w:p>
    <w:p w14:paraId="02DDB14A" w14:textId="77777777" w:rsidR="00BF596A" w:rsidRDefault="005632DD">
      <w:pPr>
        <w:pStyle w:val="PL"/>
      </w:pPr>
      <w:r>
        <w:t xml:space="preserve">        sl5                                     </w:t>
      </w:r>
      <w:r>
        <w:rPr>
          <w:color w:val="993366"/>
        </w:rPr>
        <w:t>INTEGER</w:t>
      </w:r>
      <w:r>
        <w:t xml:space="preserve"> (0..4),</w:t>
      </w:r>
    </w:p>
    <w:p w14:paraId="0DE704B4" w14:textId="77777777" w:rsidR="00BF596A" w:rsidRDefault="005632DD">
      <w:pPr>
        <w:pStyle w:val="PL"/>
      </w:pPr>
      <w:r>
        <w:t xml:space="preserve">        sl8                                     </w:t>
      </w:r>
      <w:r>
        <w:rPr>
          <w:color w:val="993366"/>
        </w:rPr>
        <w:t>INTEGER</w:t>
      </w:r>
      <w:r>
        <w:t xml:space="preserve"> (0..7),</w:t>
      </w:r>
    </w:p>
    <w:p w14:paraId="72AC364C" w14:textId="77777777" w:rsidR="00BF596A" w:rsidRDefault="005632DD">
      <w:pPr>
        <w:pStyle w:val="PL"/>
      </w:pPr>
      <w:r>
        <w:t xml:space="preserve">        sl10                                    </w:t>
      </w:r>
      <w:r>
        <w:rPr>
          <w:color w:val="993366"/>
        </w:rPr>
        <w:t>INTEGER</w:t>
      </w:r>
      <w:r>
        <w:t xml:space="preserve"> (0..9),</w:t>
      </w:r>
    </w:p>
    <w:p w14:paraId="53ABE856" w14:textId="77777777" w:rsidR="00BF596A" w:rsidRDefault="005632DD">
      <w:pPr>
        <w:pStyle w:val="PL"/>
      </w:pPr>
      <w:r>
        <w:t xml:space="preserve">        sl16                                    </w:t>
      </w:r>
      <w:r>
        <w:rPr>
          <w:color w:val="993366"/>
        </w:rPr>
        <w:t>INTEGER</w:t>
      </w:r>
      <w:r>
        <w:t xml:space="preserve"> (0..15),</w:t>
      </w:r>
    </w:p>
    <w:p w14:paraId="04FD0649" w14:textId="77777777" w:rsidR="00BF596A" w:rsidRDefault="005632DD">
      <w:pPr>
        <w:pStyle w:val="PL"/>
      </w:pPr>
      <w:r>
        <w:t xml:space="preserve">        sl20                                    </w:t>
      </w:r>
      <w:r>
        <w:rPr>
          <w:color w:val="993366"/>
        </w:rPr>
        <w:t>INTEGER</w:t>
      </w:r>
      <w:r>
        <w:t xml:space="preserve"> (0..19),</w:t>
      </w:r>
    </w:p>
    <w:p w14:paraId="79E6C63A" w14:textId="77777777" w:rsidR="00BF596A" w:rsidRDefault="005632DD">
      <w:pPr>
        <w:pStyle w:val="PL"/>
      </w:pPr>
      <w:r>
        <w:t xml:space="preserve">        sl40                                    </w:t>
      </w:r>
      <w:r>
        <w:rPr>
          <w:color w:val="993366"/>
        </w:rPr>
        <w:t>INTEGER</w:t>
      </w:r>
      <w:r>
        <w:t xml:space="preserve"> (0..39),</w:t>
      </w:r>
    </w:p>
    <w:p w14:paraId="254FA99D" w14:textId="77777777" w:rsidR="00BF596A" w:rsidRDefault="005632DD">
      <w:pPr>
        <w:pStyle w:val="PL"/>
      </w:pPr>
      <w:r>
        <w:t xml:space="preserve">        sl80                                    </w:t>
      </w:r>
      <w:r>
        <w:rPr>
          <w:color w:val="993366"/>
        </w:rPr>
        <w:t>INTEGER</w:t>
      </w:r>
      <w:r>
        <w:t xml:space="preserve"> (0..79),</w:t>
      </w:r>
    </w:p>
    <w:p w14:paraId="7C2AC053" w14:textId="77777777" w:rsidR="00BF596A" w:rsidRDefault="005632DD">
      <w:pPr>
        <w:pStyle w:val="PL"/>
      </w:pPr>
      <w:r>
        <w:t xml:space="preserve">        sl160                                   </w:t>
      </w:r>
      <w:r>
        <w:rPr>
          <w:color w:val="993366"/>
        </w:rPr>
        <w:t>INTEGER</w:t>
      </w:r>
      <w:r>
        <w:t xml:space="preserve"> (0..159),</w:t>
      </w:r>
    </w:p>
    <w:p w14:paraId="0F213D9F" w14:textId="77777777" w:rsidR="00BF596A" w:rsidRDefault="005632DD">
      <w:pPr>
        <w:pStyle w:val="PL"/>
      </w:pPr>
      <w:r>
        <w:t xml:space="preserve">        sl320                                   </w:t>
      </w:r>
      <w:r>
        <w:rPr>
          <w:color w:val="993366"/>
        </w:rPr>
        <w:t>INTEGER</w:t>
      </w:r>
      <w:r>
        <w:t xml:space="preserve"> (0..319),</w:t>
      </w:r>
    </w:p>
    <w:p w14:paraId="0945ADD8" w14:textId="77777777" w:rsidR="00BF596A" w:rsidRDefault="005632DD">
      <w:pPr>
        <w:pStyle w:val="PL"/>
      </w:pPr>
      <w:r>
        <w:t xml:space="preserve">        sl640                                   </w:t>
      </w:r>
      <w:r>
        <w:rPr>
          <w:color w:val="993366"/>
        </w:rPr>
        <w:t>INTEGER</w:t>
      </w:r>
      <w:r>
        <w:t xml:space="preserve"> (0..639)</w:t>
      </w:r>
    </w:p>
    <w:p w14:paraId="512AE9F8" w14:textId="77777777" w:rsidR="00BF596A" w:rsidRDefault="005632DD">
      <w:pPr>
        <w:pStyle w:val="PL"/>
        <w:rPr>
          <w:color w:val="808080"/>
        </w:rPr>
      </w:pPr>
      <w:r>
        <w:t xml:space="preserve">    }                                                                                                       </w:t>
      </w:r>
      <w:r>
        <w:rPr>
          <w:color w:val="993366"/>
        </w:rPr>
        <w:t>OPTIONAL</w:t>
      </w:r>
      <w:r>
        <w:t xml:space="preserve">,   </w:t>
      </w:r>
      <w:r>
        <w:rPr>
          <w:color w:val="808080"/>
        </w:rPr>
        <w:t>-- Need M</w:t>
      </w:r>
    </w:p>
    <w:p w14:paraId="765EB944" w14:textId="77777777" w:rsidR="00BF596A" w:rsidRDefault="005632DD">
      <w:pPr>
        <w:pStyle w:val="PL"/>
        <w:rPr>
          <w:color w:val="808080"/>
        </w:rPr>
      </w:pPr>
      <w:r>
        <w:t xml:space="preserve">    resource                                PUCCH-ResourceId                                                </w:t>
      </w:r>
      <w:r>
        <w:rPr>
          <w:color w:val="993366"/>
        </w:rPr>
        <w:t>OPTIONAL</w:t>
      </w:r>
      <w:r>
        <w:t xml:space="preserve">    </w:t>
      </w:r>
      <w:r>
        <w:rPr>
          <w:color w:val="808080"/>
        </w:rPr>
        <w:t>-- Need M</w:t>
      </w:r>
    </w:p>
    <w:p w14:paraId="2AF64E4E" w14:textId="77777777" w:rsidR="00BF596A" w:rsidRDefault="005632DD">
      <w:pPr>
        <w:pStyle w:val="PL"/>
      </w:pPr>
      <w:r>
        <w:t>}</w:t>
      </w:r>
    </w:p>
    <w:p w14:paraId="4626CFB1" w14:textId="77777777" w:rsidR="00BF596A" w:rsidRDefault="00BF596A">
      <w:pPr>
        <w:pStyle w:val="PL"/>
      </w:pPr>
    </w:p>
    <w:p w14:paraId="59FA8C78" w14:textId="77777777" w:rsidR="00BF596A" w:rsidRDefault="005632DD">
      <w:pPr>
        <w:pStyle w:val="PL"/>
      </w:pPr>
      <w:r>
        <w:t xml:space="preserve">SchedulingRequestResourceConfigExt-v1610 ::=   </w:t>
      </w:r>
      <w:r>
        <w:rPr>
          <w:color w:val="993366"/>
        </w:rPr>
        <w:t>SEQUENCE</w:t>
      </w:r>
      <w:r>
        <w:t xml:space="preserve"> {</w:t>
      </w:r>
    </w:p>
    <w:p w14:paraId="7BEBC942" w14:textId="77777777" w:rsidR="00BF596A" w:rsidRDefault="005632DD">
      <w:pPr>
        <w:pStyle w:val="PL"/>
        <w:rPr>
          <w:color w:val="808080"/>
        </w:rPr>
      </w:pPr>
      <w:r>
        <w:t xml:space="preserve">    phy-PriorityIndex-r16                       </w:t>
      </w:r>
      <w:r>
        <w:rPr>
          <w:color w:val="993366"/>
        </w:rPr>
        <w:t>ENUMERATED</w:t>
      </w:r>
      <w:r>
        <w:t xml:space="preserve"> {p0, p1}                                         </w:t>
      </w:r>
      <w:r>
        <w:rPr>
          <w:color w:val="993366"/>
        </w:rPr>
        <w:t>OPTIONAL</w:t>
      </w:r>
      <w:r>
        <w:t xml:space="preserve">,   </w:t>
      </w:r>
      <w:r>
        <w:rPr>
          <w:color w:val="808080"/>
        </w:rPr>
        <w:t>-- Need M</w:t>
      </w:r>
    </w:p>
    <w:p w14:paraId="1F94D7DF" w14:textId="77777777" w:rsidR="00BF596A" w:rsidRDefault="005632DD">
      <w:pPr>
        <w:pStyle w:val="PL"/>
      </w:pPr>
      <w:r>
        <w:t xml:space="preserve">    ...</w:t>
      </w:r>
    </w:p>
    <w:p w14:paraId="2C2A5942" w14:textId="77777777" w:rsidR="00BF596A" w:rsidRDefault="005632DD">
      <w:pPr>
        <w:pStyle w:val="PL"/>
      </w:pPr>
      <w:r>
        <w:t>}</w:t>
      </w:r>
    </w:p>
    <w:p w14:paraId="6FAF0B3F" w14:textId="77777777" w:rsidR="00BF596A" w:rsidRDefault="00BF596A">
      <w:pPr>
        <w:pStyle w:val="PL"/>
      </w:pPr>
    </w:p>
    <w:p w14:paraId="294F5AA9" w14:textId="77777777" w:rsidR="00BF596A" w:rsidRDefault="005632DD">
      <w:pPr>
        <w:pStyle w:val="PL"/>
        <w:rPr>
          <w:color w:val="808080"/>
        </w:rPr>
      </w:pPr>
      <w:r>
        <w:rPr>
          <w:color w:val="808080"/>
        </w:rPr>
        <w:t>-- TAG-SCHEDULINGREQUESTRESOURCECONFIG-STOP</w:t>
      </w:r>
    </w:p>
    <w:p w14:paraId="6455D916" w14:textId="77777777" w:rsidR="00BF596A" w:rsidRDefault="005632DD">
      <w:pPr>
        <w:pStyle w:val="PL"/>
        <w:rPr>
          <w:color w:val="808080"/>
        </w:rPr>
      </w:pPr>
      <w:r>
        <w:rPr>
          <w:color w:val="808080"/>
        </w:rPr>
        <w:t>-- ASN1STOP</w:t>
      </w:r>
    </w:p>
    <w:p w14:paraId="4C761D1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243C726" w14:textId="77777777">
        <w:tc>
          <w:tcPr>
            <w:tcW w:w="14173" w:type="dxa"/>
            <w:tcBorders>
              <w:top w:val="single" w:sz="4" w:space="0" w:color="auto"/>
              <w:left w:val="single" w:sz="4" w:space="0" w:color="auto"/>
              <w:bottom w:val="single" w:sz="4" w:space="0" w:color="auto"/>
              <w:right w:val="single" w:sz="4" w:space="0" w:color="auto"/>
            </w:tcBorders>
          </w:tcPr>
          <w:p w14:paraId="6A4633F2" w14:textId="77777777" w:rsidR="00BF596A" w:rsidRDefault="005632DD">
            <w:pPr>
              <w:pStyle w:val="TAH"/>
              <w:rPr>
                <w:szCs w:val="22"/>
                <w:lang w:eastAsia="sv-SE"/>
              </w:rPr>
            </w:pPr>
            <w:r>
              <w:rPr>
                <w:i/>
                <w:szCs w:val="22"/>
                <w:lang w:eastAsia="sv-SE"/>
              </w:rPr>
              <w:lastRenderedPageBreak/>
              <w:t xml:space="preserve">SchedulingRequestResourceConfig </w:t>
            </w:r>
            <w:r>
              <w:rPr>
                <w:szCs w:val="22"/>
                <w:lang w:eastAsia="sv-SE"/>
              </w:rPr>
              <w:t>field descriptions</w:t>
            </w:r>
          </w:p>
        </w:tc>
      </w:tr>
      <w:tr w:rsidR="00BF596A" w14:paraId="326DA6D1" w14:textId="77777777">
        <w:tc>
          <w:tcPr>
            <w:tcW w:w="14173" w:type="dxa"/>
            <w:tcBorders>
              <w:top w:val="single" w:sz="4" w:space="0" w:color="auto"/>
              <w:left w:val="single" w:sz="4" w:space="0" w:color="auto"/>
              <w:bottom w:val="single" w:sz="4" w:space="0" w:color="auto"/>
              <w:right w:val="single" w:sz="4" w:space="0" w:color="auto"/>
            </w:tcBorders>
          </w:tcPr>
          <w:p w14:paraId="1D3BB66D" w14:textId="77777777" w:rsidR="00BF596A" w:rsidRDefault="005632DD">
            <w:pPr>
              <w:pStyle w:val="TAL"/>
              <w:rPr>
                <w:szCs w:val="22"/>
                <w:lang w:val="en-GB" w:eastAsia="sv-SE"/>
              </w:rPr>
            </w:pPr>
            <w:r>
              <w:rPr>
                <w:b/>
                <w:i/>
                <w:szCs w:val="22"/>
                <w:lang w:val="en-GB" w:eastAsia="sv-SE"/>
              </w:rPr>
              <w:t>periodicityAndOffset</w:t>
            </w:r>
          </w:p>
          <w:p w14:paraId="16D2413A" w14:textId="77777777" w:rsidR="00BF596A" w:rsidRDefault="005632DD">
            <w:pPr>
              <w:pStyle w:val="TAL"/>
              <w:rPr>
                <w:szCs w:val="22"/>
                <w:lang w:val="en-GB" w:eastAsia="sv-SE"/>
              </w:rPr>
            </w:pPr>
            <w:r>
              <w:rPr>
                <w:szCs w:val="22"/>
                <w:lang w:val="en-GB" w:eastAsia="sv-SE"/>
              </w:rPr>
              <w:t>SR periodicity and offset in number of symbols or slots (see TS 38.213 [13], clause 9.2.4) The following periodicities may be configured depending on the chosen subcarrier spacing:</w:t>
            </w:r>
          </w:p>
          <w:p w14:paraId="1B1D0871" w14:textId="77777777" w:rsidR="00BF596A" w:rsidRDefault="005632DD">
            <w:pPr>
              <w:pStyle w:val="TAL"/>
              <w:rPr>
                <w:szCs w:val="22"/>
                <w:lang w:val="en-GB" w:eastAsia="sv-SE"/>
              </w:rPr>
            </w:pPr>
            <w:r>
              <w:rPr>
                <w:szCs w:val="22"/>
                <w:lang w:val="en-GB" w:eastAsia="sv-SE"/>
              </w:rPr>
              <w:t>SCS =  15 kHz: 2sym, 7sym, 1sl, 2sl, 4sl, 5sl, 8sl, 10sl, 16sl, 20sl, 40sl, 80sl</w:t>
            </w:r>
          </w:p>
          <w:p w14:paraId="43D99DA2" w14:textId="77777777" w:rsidR="00BF596A" w:rsidRDefault="005632DD">
            <w:pPr>
              <w:pStyle w:val="TAL"/>
              <w:rPr>
                <w:szCs w:val="22"/>
                <w:lang w:val="en-GB" w:eastAsia="sv-SE"/>
              </w:rPr>
            </w:pPr>
            <w:r>
              <w:rPr>
                <w:szCs w:val="22"/>
                <w:lang w:val="en-GB" w:eastAsia="sv-SE"/>
              </w:rPr>
              <w:t>SCS =  30 kHz: 2sym, 7sym, 1sl, 2sl, 4sl, 8sl, 10sl, 16sl, 20sl, 40sl, 80sl, 160sl</w:t>
            </w:r>
          </w:p>
          <w:p w14:paraId="0E812DBD" w14:textId="77777777" w:rsidR="00BF596A" w:rsidRDefault="005632DD">
            <w:pPr>
              <w:pStyle w:val="TAL"/>
              <w:rPr>
                <w:szCs w:val="22"/>
                <w:lang w:val="en-GB" w:eastAsia="sv-SE"/>
              </w:rPr>
            </w:pPr>
            <w:r>
              <w:rPr>
                <w:szCs w:val="22"/>
                <w:lang w:val="en-GB" w:eastAsia="sv-SE"/>
              </w:rPr>
              <w:t>SCS =  60 kHz: 2sym, 7sym/6sym, 1sl, 2sl, 4sl, 8sl, 16sl, 20sl, 40sl, 80sl, 160sl, 320sl</w:t>
            </w:r>
          </w:p>
          <w:p w14:paraId="0CC475FE" w14:textId="77777777" w:rsidR="00BF596A" w:rsidRDefault="005632DD">
            <w:pPr>
              <w:pStyle w:val="TAL"/>
              <w:rPr>
                <w:szCs w:val="22"/>
                <w:lang w:val="en-GB" w:eastAsia="sv-SE"/>
              </w:rPr>
            </w:pPr>
            <w:r>
              <w:rPr>
                <w:szCs w:val="22"/>
                <w:lang w:val="en-GB" w:eastAsia="sv-SE"/>
              </w:rPr>
              <w:t>SCS = 120 kHz: 2sym, 7sym, 1sl, 2sl, 4sl, 8sl, 16sl, 40sl, 80sl, 160sl, 320sl, 640sl</w:t>
            </w:r>
          </w:p>
          <w:p w14:paraId="67EF4BF1" w14:textId="77777777" w:rsidR="00BF596A" w:rsidRDefault="00BF596A">
            <w:pPr>
              <w:pStyle w:val="TAL"/>
              <w:rPr>
                <w:szCs w:val="22"/>
                <w:lang w:val="en-GB" w:eastAsia="sv-SE"/>
              </w:rPr>
            </w:pPr>
          </w:p>
          <w:p w14:paraId="62413F01" w14:textId="77777777" w:rsidR="00BF596A" w:rsidRDefault="005632DD">
            <w:pPr>
              <w:pStyle w:val="TAL"/>
              <w:rPr>
                <w:szCs w:val="22"/>
                <w:lang w:val="en-GB" w:eastAsia="sv-SE"/>
              </w:rPr>
            </w:pPr>
            <w:r>
              <w:rPr>
                <w:szCs w:val="22"/>
                <w:lang w:val="en-GB" w:eastAsia="sv-SE"/>
              </w:rPr>
              <w:t>sym6or7 corresponds to 6 symbols if extended cyclic prefix and a SCS of 60 kHz are configured, otherwise it corresponds to 7 symbols.</w:t>
            </w:r>
          </w:p>
          <w:p w14:paraId="7C1AFD20" w14:textId="77777777" w:rsidR="00BF596A" w:rsidRDefault="005632DD">
            <w:pPr>
              <w:pStyle w:val="TAL"/>
              <w:rPr>
                <w:szCs w:val="22"/>
                <w:lang w:val="en-GB" w:eastAsia="sv-SE"/>
              </w:rPr>
            </w:pPr>
            <w:r>
              <w:rPr>
                <w:szCs w:val="22"/>
                <w:lang w:val="en-GB" w:eastAsia="sv-SE"/>
              </w:rPr>
              <w:t>For periodicities 2sym, 7sym and sl1 the UE assumes an offset of 0 slots.</w:t>
            </w:r>
          </w:p>
        </w:tc>
      </w:tr>
      <w:tr w:rsidR="00BF596A" w14:paraId="1994CDD3" w14:textId="77777777">
        <w:tc>
          <w:tcPr>
            <w:tcW w:w="14173" w:type="dxa"/>
            <w:tcBorders>
              <w:top w:val="single" w:sz="4" w:space="0" w:color="auto"/>
              <w:left w:val="single" w:sz="4" w:space="0" w:color="auto"/>
              <w:bottom w:val="single" w:sz="4" w:space="0" w:color="auto"/>
              <w:right w:val="single" w:sz="4" w:space="0" w:color="auto"/>
            </w:tcBorders>
          </w:tcPr>
          <w:p w14:paraId="33A572DF" w14:textId="77777777" w:rsidR="00BF596A" w:rsidRDefault="005632DD">
            <w:pPr>
              <w:pStyle w:val="TAL"/>
              <w:rPr>
                <w:b/>
                <w:i/>
                <w:szCs w:val="22"/>
                <w:lang w:val="en-GB" w:eastAsia="sv-SE"/>
              </w:rPr>
            </w:pPr>
            <w:r>
              <w:rPr>
                <w:b/>
                <w:i/>
                <w:szCs w:val="22"/>
                <w:lang w:val="en-GB" w:eastAsia="sv-SE"/>
              </w:rPr>
              <w:t>phy-PriorityIndex</w:t>
            </w:r>
          </w:p>
          <w:p w14:paraId="6D34B1C5" w14:textId="77777777" w:rsidR="00BF596A" w:rsidRDefault="005632DD">
            <w:pPr>
              <w:pStyle w:val="TAL"/>
              <w:rPr>
                <w:b/>
                <w:i/>
                <w:szCs w:val="22"/>
                <w:lang w:val="en-GB" w:eastAsia="sv-SE"/>
              </w:rPr>
            </w:pPr>
            <w:r>
              <w:rPr>
                <w:lang w:val="en-GB" w:eastAsia="sv-SE"/>
              </w:rPr>
              <w:t xml:space="preserve">Indicates whether this scheduling request resource is </w:t>
            </w:r>
            <w:r>
              <w:rPr>
                <w:i/>
                <w:lang w:val="en-GB" w:eastAsia="sv-SE"/>
              </w:rPr>
              <w:t>high</w:t>
            </w:r>
            <w:r>
              <w:rPr>
                <w:lang w:val="en-GB" w:eastAsia="sv-SE"/>
              </w:rPr>
              <w:t xml:space="preserve"> or </w:t>
            </w:r>
            <w:r>
              <w:rPr>
                <w:i/>
                <w:lang w:val="en-GB" w:eastAsia="sv-SE"/>
              </w:rPr>
              <w:t>low</w:t>
            </w:r>
            <w:r>
              <w:rPr>
                <w:lang w:val="en-GB" w:eastAsia="sv-SE"/>
              </w:rPr>
              <w:t xml:space="preserve"> priority in PHY prioritization/multiplexing handling (see TS 38.213 [13], clause 9.2.4). Value </w:t>
            </w:r>
            <w:r>
              <w:rPr>
                <w:i/>
                <w:lang w:val="en-GB" w:eastAsia="sv-SE"/>
              </w:rPr>
              <w:t xml:space="preserve">p0 </w:t>
            </w:r>
            <w:r>
              <w:rPr>
                <w:lang w:val="en-GB" w:eastAsia="sv-SE"/>
              </w:rPr>
              <w:t xml:space="preserve">indicates low priority and value </w:t>
            </w:r>
            <w:r>
              <w:rPr>
                <w:i/>
                <w:lang w:val="en-GB" w:eastAsia="sv-SE"/>
              </w:rPr>
              <w:t xml:space="preserve">p1 </w:t>
            </w:r>
            <w:r>
              <w:rPr>
                <w:lang w:val="en-GB" w:eastAsia="sv-SE"/>
              </w:rPr>
              <w:t>indicates high priority.</w:t>
            </w:r>
          </w:p>
        </w:tc>
      </w:tr>
      <w:tr w:rsidR="00BF596A" w14:paraId="23B7FDF5" w14:textId="77777777">
        <w:tc>
          <w:tcPr>
            <w:tcW w:w="14173" w:type="dxa"/>
            <w:tcBorders>
              <w:top w:val="single" w:sz="4" w:space="0" w:color="auto"/>
              <w:left w:val="single" w:sz="4" w:space="0" w:color="auto"/>
              <w:bottom w:val="single" w:sz="4" w:space="0" w:color="auto"/>
              <w:right w:val="single" w:sz="4" w:space="0" w:color="auto"/>
            </w:tcBorders>
          </w:tcPr>
          <w:p w14:paraId="7CA8E9D8" w14:textId="77777777" w:rsidR="00BF596A" w:rsidRDefault="005632DD">
            <w:pPr>
              <w:pStyle w:val="TAL"/>
              <w:rPr>
                <w:szCs w:val="22"/>
                <w:lang w:val="en-GB" w:eastAsia="sv-SE"/>
              </w:rPr>
            </w:pPr>
            <w:r>
              <w:rPr>
                <w:b/>
                <w:i/>
                <w:szCs w:val="22"/>
                <w:lang w:val="en-GB" w:eastAsia="sv-SE"/>
              </w:rPr>
              <w:t>resource</w:t>
            </w:r>
          </w:p>
          <w:p w14:paraId="77200DA2" w14:textId="77777777" w:rsidR="00BF596A" w:rsidRDefault="005632DD">
            <w:pPr>
              <w:pStyle w:val="TAL"/>
              <w:rPr>
                <w:szCs w:val="22"/>
                <w:lang w:val="en-GB" w:eastAsia="sv-SE"/>
              </w:rPr>
            </w:pPr>
            <w:r>
              <w:rPr>
                <w:szCs w:val="22"/>
                <w:lang w:val="en-GB" w:eastAsia="sv-SE"/>
              </w:rPr>
              <w:t xml:space="preserve">ID of the PUCCH resource in which the UE shall send the scheduling request.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of the same UL BWP and serving cell as this </w:t>
            </w:r>
            <w:r>
              <w:rPr>
                <w:i/>
                <w:szCs w:val="22"/>
                <w:lang w:val="en-GB" w:eastAsia="sv-SE"/>
              </w:rPr>
              <w:t>SchedulingRequestResourceConfig</w:t>
            </w:r>
            <w:r>
              <w:rPr>
                <w:szCs w:val="22"/>
                <w:lang w:val="en-GB" w:eastAsia="sv-SE"/>
              </w:rPr>
              <w:t xml:space="preserve">. The network configures a </w:t>
            </w:r>
            <w:r>
              <w:rPr>
                <w:i/>
                <w:szCs w:val="22"/>
                <w:lang w:val="en-GB" w:eastAsia="sv-SE"/>
              </w:rPr>
              <w:t>PUCCH-Resource</w:t>
            </w:r>
            <w:r>
              <w:rPr>
                <w:szCs w:val="22"/>
                <w:lang w:val="en-GB" w:eastAsia="sv-SE"/>
              </w:rPr>
              <w:t xml:space="preserve"> of </w:t>
            </w:r>
            <w:r>
              <w:rPr>
                <w:i/>
                <w:szCs w:val="22"/>
                <w:lang w:val="en-GB" w:eastAsia="sv-SE"/>
              </w:rPr>
              <w:t>PUCCH-format0</w:t>
            </w:r>
            <w:r>
              <w:rPr>
                <w:szCs w:val="22"/>
                <w:lang w:val="en-GB" w:eastAsia="sv-SE"/>
              </w:rPr>
              <w:t xml:space="preserve"> or </w:t>
            </w:r>
            <w:r>
              <w:rPr>
                <w:i/>
                <w:szCs w:val="22"/>
                <w:lang w:val="en-GB" w:eastAsia="sv-SE"/>
              </w:rPr>
              <w:t>PUCCH-format1</w:t>
            </w:r>
            <w:r>
              <w:rPr>
                <w:szCs w:val="22"/>
                <w:lang w:val="en-GB" w:eastAsia="sv-SE"/>
              </w:rPr>
              <w:t xml:space="preserve"> (other formats not supported) (see TS 38.213 [13], clause 9.2.4)</w:t>
            </w:r>
          </w:p>
        </w:tc>
      </w:tr>
      <w:tr w:rsidR="00BF596A" w14:paraId="0E47D017" w14:textId="77777777">
        <w:tc>
          <w:tcPr>
            <w:tcW w:w="14173" w:type="dxa"/>
            <w:tcBorders>
              <w:top w:val="single" w:sz="4" w:space="0" w:color="auto"/>
              <w:left w:val="single" w:sz="4" w:space="0" w:color="auto"/>
              <w:bottom w:val="single" w:sz="4" w:space="0" w:color="auto"/>
              <w:right w:val="single" w:sz="4" w:space="0" w:color="auto"/>
            </w:tcBorders>
          </w:tcPr>
          <w:p w14:paraId="64966E74" w14:textId="77777777" w:rsidR="00BF596A" w:rsidRDefault="005632DD">
            <w:pPr>
              <w:pStyle w:val="TAL"/>
              <w:rPr>
                <w:szCs w:val="22"/>
                <w:lang w:val="en-GB" w:eastAsia="sv-SE"/>
              </w:rPr>
            </w:pPr>
            <w:r>
              <w:rPr>
                <w:b/>
                <w:i/>
                <w:szCs w:val="22"/>
                <w:lang w:val="en-GB" w:eastAsia="sv-SE"/>
              </w:rPr>
              <w:t>schedulingRequestID</w:t>
            </w:r>
          </w:p>
          <w:p w14:paraId="7A1838CB" w14:textId="77777777" w:rsidR="00BF596A" w:rsidRDefault="005632DD">
            <w:pPr>
              <w:pStyle w:val="TAL"/>
              <w:rPr>
                <w:szCs w:val="22"/>
                <w:lang w:val="en-GB" w:eastAsia="sv-SE"/>
              </w:rPr>
            </w:pPr>
            <w:r>
              <w:rPr>
                <w:szCs w:val="22"/>
                <w:lang w:val="en-GB" w:eastAsia="sv-SE"/>
              </w:rPr>
              <w:t xml:space="preserve">The ID of the </w:t>
            </w:r>
            <w:r>
              <w:rPr>
                <w:i/>
                <w:szCs w:val="22"/>
                <w:lang w:val="en-GB" w:eastAsia="sv-SE"/>
              </w:rPr>
              <w:t>SchedulingRequestConfig</w:t>
            </w:r>
            <w:r>
              <w:rPr>
                <w:szCs w:val="22"/>
                <w:lang w:val="en-GB" w:eastAsia="sv-SE"/>
              </w:rPr>
              <w:t xml:space="preserve"> that uses this scheduling request resource.</w:t>
            </w:r>
          </w:p>
        </w:tc>
      </w:tr>
    </w:tbl>
    <w:p w14:paraId="7406BE12" w14:textId="77777777" w:rsidR="00BF596A" w:rsidRDefault="00BF596A"/>
    <w:p w14:paraId="41B6AFD3" w14:textId="77777777" w:rsidR="00BF596A" w:rsidRDefault="005632DD">
      <w:pPr>
        <w:pStyle w:val="4"/>
        <w:rPr>
          <w:lang w:val="en-GB"/>
        </w:rPr>
      </w:pPr>
      <w:bookmarkStart w:id="902" w:name="_Toc60777368"/>
      <w:bookmarkStart w:id="903" w:name="_Toc83740323"/>
      <w:r>
        <w:rPr>
          <w:lang w:val="en-GB"/>
        </w:rPr>
        <w:t>–</w:t>
      </w:r>
      <w:r>
        <w:rPr>
          <w:lang w:val="en-GB"/>
        </w:rPr>
        <w:tab/>
      </w:r>
      <w:r>
        <w:rPr>
          <w:i/>
          <w:lang w:val="en-GB"/>
        </w:rPr>
        <w:t>SchedulingRequestResourceId</w:t>
      </w:r>
      <w:bookmarkEnd w:id="902"/>
      <w:bookmarkEnd w:id="903"/>
    </w:p>
    <w:p w14:paraId="18841216" w14:textId="77777777" w:rsidR="00BF596A" w:rsidRDefault="005632DD">
      <w:r>
        <w:t xml:space="preserve">The IE </w:t>
      </w:r>
      <w:r>
        <w:rPr>
          <w:i/>
        </w:rPr>
        <w:t>SchedulingRequestResourceId</w:t>
      </w:r>
      <w:r>
        <w:t xml:space="preserve"> is used to identify scheduling request resources on PUCCH.</w:t>
      </w:r>
    </w:p>
    <w:p w14:paraId="1DB6A711" w14:textId="77777777" w:rsidR="00BF596A" w:rsidRDefault="005632DD">
      <w:pPr>
        <w:pStyle w:val="TH"/>
        <w:rPr>
          <w:lang w:val="en-GB"/>
        </w:rPr>
      </w:pPr>
      <w:r>
        <w:rPr>
          <w:i/>
          <w:lang w:val="en-GB"/>
        </w:rPr>
        <w:t>SchedulingRequestResourceId</w:t>
      </w:r>
      <w:r>
        <w:rPr>
          <w:lang w:val="en-GB"/>
        </w:rPr>
        <w:t xml:space="preserve"> information element</w:t>
      </w:r>
    </w:p>
    <w:p w14:paraId="0333FF30" w14:textId="77777777" w:rsidR="00BF596A" w:rsidRDefault="005632DD">
      <w:pPr>
        <w:pStyle w:val="PL"/>
        <w:rPr>
          <w:color w:val="808080"/>
        </w:rPr>
      </w:pPr>
      <w:r>
        <w:rPr>
          <w:color w:val="808080"/>
        </w:rPr>
        <w:t>-- ASN1START</w:t>
      </w:r>
    </w:p>
    <w:p w14:paraId="7CD176E7" w14:textId="77777777" w:rsidR="00BF596A" w:rsidRDefault="005632DD">
      <w:pPr>
        <w:pStyle w:val="PL"/>
        <w:rPr>
          <w:color w:val="808080"/>
        </w:rPr>
      </w:pPr>
      <w:r>
        <w:rPr>
          <w:color w:val="808080"/>
        </w:rPr>
        <w:t>-- TAG-SCHEDULINGREQUESTRESOURCEID-START</w:t>
      </w:r>
    </w:p>
    <w:p w14:paraId="0ACB6B0B" w14:textId="77777777" w:rsidR="00BF596A" w:rsidRDefault="00BF596A">
      <w:pPr>
        <w:pStyle w:val="PL"/>
      </w:pPr>
    </w:p>
    <w:p w14:paraId="38D6376C" w14:textId="77777777" w:rsidR="00BF596A" w:rsidRDefault="005632DD">
      <w:pPr>
        <w:pStyle w:val="PL"/>
      </w:pPr>
      <w:r>
        <w:t xml:space="preserve">SchedulingRequestResourceId ::=     </w:t>
      </w:r>
      <w:r>
        <w:rPr>
          <w:color w:val="993366"/>
        </w:rPr>
        <w:t>INTEGER</w:t>
      </w:r>
      <w:r>
        <w:t xml:space="preserve"> (1..maxNrofSR-Resources)</w:t>
      </w:r>
    </w:p>
    <w:p w14:paraId="0D190D71" w14:textId="77777777" w:rsidR="00BF596A" w:rsidRDefault="00BF596A">
      <w:pPr>
        <w:pStyle w:val="PL"/>
      </w:pPr>
    </w:p>
    <w:p w14:paraId="15256E69" w14:textId="77777777" w:rsidR="00BF596A" w:rsidRDefault="005632DD">
      <w:pPr>
        <w:pStyle w:val="PL"/>
        <w:rPr>
          <w:color w:val="808080"/>
        </w:rPr>
      </w:pPr>
      <w:r>
        <w:rPr>
          <w:color w:val="808080"/>
        </w:rPr>
        <w:t>-- TAG-SCHEDULINGREQUESTRESOURCEID-STOP</w:t>
      </w:r>
    </w:p>
    <w:p w14:paraId="58097B20" w14:textId="77777777" w:rsidR="00BF596A" w:rsidRDefault="005632DD">
      <w:pPr>
        <w:pStyle w:val="PL"/>
        <w:rPr>
          <w:color w:val="808080"/>
        </w:rPr>
      </w:pPr>
      <w:r>
        <w:rPr>
          <w:color w:val="808080"/>
        </w:rPr>
        <w:t>-- ASN1STOP</w:t>
      </w:r>
    </w:p>
    <w:p w14:paraId="7EC55150" w14:textId="77777777" w:rsidR="00BF596A" w:rsidRDefault="00BF596A"/>
    <w:p w14:paraId="72CD7055" w14:textId="77777777" w:rsidR="00BF596A" w:rsidRDefault="005632DD">
      <w:pPr>
        <w:pStyle w:val="4"/>
        <w:rPr>
          <w:rFonts w:eastAsia="宋体"/>
          <w:lang w:val="en-GB"/>
        </w:rPr>
      </w:pPr>
      <w:bookmarkStart w:id="904" w:name="_Toc83740324"/>
      <w:bookmarkStart w:id="905" w:name="_Toc60777369"/>
      <w:r>
        <w:rPr>
          <w:rFonts w:eastAsia="宋体"/>
          <w:lang w:val="en-GB"/>
        </w:rPr>
        <w:t>–</w:t>
      </w:r>
      <w:r>
        <w:rPr>
          <w:rFonts w:eastAsia="宋体"/>
          <w:lang w:val="en-GB"/>
        </w:rPr>
        <w:tab/>
      </w:r>
      <w:r>
        <w:rPr>
          <w:rFonts w:eastAsia="宋体"/>
          <w:i/>
          <w:lang w:val="en-GB"/>
        </w:rPr>
        <w:t>ScramblingId</w:t>
      </w:r>
      <w:bookmarkEnd w:id="904"/>
      <w:bookmarkEnd w:id="905"/>
    </w:p>
    <w:p w14:paraId="4E5B59E6" w14:textId="77777777" w:rsidR="00BF596A" w:rsidRDefault="005632DD">
      <w:pPr>
        <w:rPr>
          <w:rFonts w:eastAsia="宋体"/>
        </w:rPr>
      </w:pPr>
      <w:r>
        <w:rPr>
          <w:rFonts w:eastAsia="宋体"/>
        </w:rPr>
        <w:t xml:space="preserve">The IE </w:t>
      </w:r>
      <w:r>
        <w:rPr>
          <w:rFonts w:eastAsia="宋体"/>
          <w:i/>
        </w:rPr>
        <w:t>ScramblingID</w:t>
      </w:r>
      <w:r>
        <w:rPr>
          <w:rFonts w:eastAsia="宋体"/>
        </w:rPr>
        <w:t xml:space="preserve"> is used for scrambling channels and reference signals.</w:t>
      </w:r>
    </w:p>
    <w:p w14:paraId="2194B17C" w14:textId="77777777" w:rsidR="00BF596A" w:rsidRDefault="005632DD">
      <w:pPr>
        <w:pStyle w:val="TH"/>
        <w:rPr>
          <w:rFonts w:eastAsia="宋体"/>
          <w:lang w:val="en-GB"/>
        </w:rPr>
      </w:pPr>
      <w:r>
        <w:rPr>
          <w:rFonts w:eastAsia="宋体"/>
          <w:i/>
          <w:lang w:val="en-GB"/>
        </w:rPr>
        <w:t>ScramblingId</w:t>
      </w:r>
      <w:r>
        <w:rPr>
          <w:lang w:val="en-GB"/>
        </w:rPr>
        <w:t xml:space="preserve"> information element</w:t>
      </w:r>
    </w:p>
    <w:p w14:paraId="6069AF39" w14:textId="77777777" w:rsidR="00BF596A" w:rsidRDefault="005632DD">
      <w:pPr>
        <w:pStyle w:val="PL"/>
        <w:rPr>
          <w:color w:val="808080"/>
        </w:rPr>
      </w:pPr>
      <w:r>
        <w:rPr>
          <w:color w:val="808080"/>
        </w:rPr>
        <w:t>-- ASN1START</w:t>
      </w:r>
    </w:p>
    <w:p w14:paraId="5173FAFE" w14:textId="77777777" w:rsidR="00BF596A" w:rsidRDefault="005632DD">
      <w:pPr>
        <w:pStyle w:val="PL"/>
        <w:rPr>
          <w:color w:val="808080"/>
        </w:rPr>
      </w:pPr>
      <w:r>
        <w:rPr>
          <w:color w:val="808080"/>
        </w:rPr>
        <w:t>-- TAG-SCRAMBLINGID-START</w:t>
      </w:r>
    </w:p>
    <w:p w14:paraId="6970C194" w14:textId="77777777" w:rsidR="00BF596A" w:rsidRDefault="00BF596A">
      <w:pPr>
        <w:pStyle w:val="PL"/>
      </w:pPr>
    </w:p>
    <w:p w14:paraId="25BF4CC5" w14:textId="77777777" w:rsidR="00BF596A" w:rsidRDefault="005632DD">
      <w:pPr>
        <w:pStyle w:val="PL"/>
      </w:pPr>
      <w:r>
        <w:lastRenderedPageBreak/>
        <w:t xml:space="preserve">ScramblingId ::=                    </w:t>
      </w:r>
      <w:r>
        <w:rPr>
          <w:color w:val="993366"/>
        </w:rPr>
        <w:t>INTEGER</w:t>
      </w:r>
      <w:r>
        <w:t>(0..1023)</w:t>
      </w:r>
    </w:p>
    <w:p w14:paraId="36F0DAAA" w14:textId="77777777" w:rsidR="00BF596A" w:rsidRDefault="00BF596A">
      <w:pPr>
        <w:pStyle w:val="PL"/>
      </w:pPr>
    </w:p>
    <w:p w14:paraId="51016EF8" w14:textId="77777777" w:rsidR="00BF596A" w:rsidRDefault="005632DD">
      <w:pPr>
        <w:pStyle w:val="PL"/>
        <w:rPr>
          <w:color w:val="808080"/>
        </w:rPr>
      </w:pPr>
      <w:r>
        <w:rPr>
          <w:color w:val="808080"/>
        </w:rPr>
        <w:t>-- TAG-SCRAMBLINGID-STOP</w:t>
      </w:r>
    </w:p>
    <w:p w14:paraId="3F0AF750" w14:textId="77777777" w:rsidR="00BF596A" w:rsidRDefault="005632DD">
      <w:pPr>
        <w:pStyle w:val="PL"/>
        <w:rPr>
          <w:rFonts w:eastAsia="宋体"/>
          <w:color w:val="808080"/>
        </w:rPr>
      </w:pPr>
      <w:r>
        <w:rPr>
          <w:color w:val="808080"/>
        </w:rPr>
        <w:t>-- ASN1STOP</w:t>
      </w:r>
    </w:p>
    <w:p w14:paraId="22BE7C06" w14:textId="77777777" w:rsidR="00BF596A" w:rsidRDefault="00BF596A"/>
    <w:p w14:paraId="00A8C25B" w14:textId="77777777" w:rsidR="00BF596A" w:rsidRDefault="005632DD">
      <w:pPr>
        <w:pStyle w:val="4"/>
        <w:rPr>
          <w:lang w:val="en-GB"/>
        </w:rPr>
      </w:pPr>
      <w:bookmarkStart w:id="906" w:name="_Toc60777370"/>
      <w:bookmarkStart w:id="907" w:name="_Toc83740325"/>
      <w:r>
        <w:rPr>
          <w:lang w:val="en-GB"/>
        </w:rPr>
        <w:t>–</w:t>
      </w:r>
      <w:r>
        <w:rPr>
          <w:lang w:val="en-GB"/>
        </w:rPr>
        <w:tab/>
      </w:r>
      <w:r>
        <w:rPr>
          <w:i/>
          <w:lang w:val="en-GB"/>
        </w:rPr>
        <w:t>SCS-SpecificCarrier</w:t>
      </w:r>
      <w:bookmarkEnd w:id="906"/>
      <w:bookmarkEnd w:id="907"/>
    </w:p>
    <w:p w14:paraId="6534DE2B" w14:textId="77777777" w:rsidR="00BF596A" w:rsidRDefault="005632DD">
      <w:r>
        <w:t xml:space="preserve">The IE </w:t>
      </w:r>
      <w:r>
        <w:rPr>
          <w:i/>
        </w:rPr>
        <w:t>SCS-SpecificCarrier</w:t>
      </w:r>
      <w:r>
        <w:t xml:space="preserve"> provides parameters determining the location and width of the actual carrier or the carrier bandwidth. It is defined specifically for a numerology (subcarrier spacing (SCS)) and in relation (frequency offset) to Point A.</w:t>
      </w:r>
    </w:p>
    <w:p w14:paraId="383C11E8" w14:textId="77777777" w:rsidR="00BF596A" w:rsidRDefault="005632DD">
      <w:pPr>
        <w:pStyle w:val="TH"/>
        <w:rPr>
          <w:lang w:val="en-GB"/>
        </w:rPr>
      </w:pPr>
      <w:r>
        <w:rPr>
          <w:i/>
          <w:lang w:val="en-GB"/>
        </w:rPr>
        <w:t>SCS-SpecificCarrier</w:t>
      </w:r>
      <w:r>
        <w:rPr>
          <w:lang w:val="en-GB"/>
        </w:rPr>
        <w:t xml:space="preserve"> information element</w:t>
      </w:r>
    </w:p>
    <w:p w14:paraId="7387C101" w14:textId="77777777" w:rsidR="00BF596A" w:rsidRDefault="005632DD">
      <w:pPr>
        <w:pStyle w:val="PL"/>
        <w:rPr>
          <w:color w:val="808080"/>
        </w:rPr>
      </w:pPr>
      <w:r>
        <w:rPr>
          <w:color w:val="808080"/>
        </w:rPr>
        <w:t>-- ASN1START</w:t>
      </w:r>
    </w:p>
    <w:p w14:paraId="3A042765" w14:textId="77777777" w:rsidR="00BF596A" w:rsidRDefault="005632DD">
      <w:pPr>
        <w:pStyle w:val="PL"/>
        <w:rPr>
          <w:color w:val="808080"/>
        </w:rPr>
      </w:pPr>
      <w:r>
        <w:rPr>
          <w:color w:val="808080"/>
        </w:rPr>
        <w:t>-- TAG-SCS-SPECIFICCARRIER-START</w:t>
      </w:r>
    </w:p>
    <w:p w14:paraId="4C68140C" w14:textId="77777777" w:rsidR="00BF596A" w:rsidRDefault="00BF596A">
      <w:pPr>
        <w:pStyle w:val="PL"/>
      </w:pPr>
    </w:p>
    <w:p w14:paraId="4FD5FFB4" w14:textId="77777777" w:rsidR="00BF596A" w:rsidRDefault="005632DD">
      <w:pPr>
        <w:pStyle w:val="PL"/>
      </w:pPr>
      <w:r>
        <w:t xml:space="preserve">SCS-SpecificCarrier ::=             </w:t>
      </w:r>
      <w:r>
        <w:rPr>
          <w:color w:val="993366"/>
        </w:rPr>
        <w:t>SEQUENCE</w:t>
      </w:r>
      <w:r>
        <w:t xml:space="preserve"> {</w:t>
      </w:r>
    </w:p>
    <w:p w14:paraId="5FBF7315" w14:textId="77777777" w:rsidR="00BF596A" w:rsidRDefault="005632DD">
      <w:pPr>
        <w:pStyle w:val="PL"/>
      </w:pPr>
      <w:r>
        <w:t xml:space="preserve">    offsetToCarrier                     </w:t>
      </w:r>
      <w:r>
        <w:rPr>
          <w:color w:val="993366"/>
        </w:rPr>
        <w:t>INTEGER</w:t>
      </w:r>
      <w:r>
        <w:t xml:space="preserve"> (0..2199),</w:t>
      </w:r>
    </w:p>
    <w:p w14:paraId="4EAECC89" w14:textId="77777777" w:rsidR="00BF596A" w:rsidRDefault="005632DD">
      <w:pPr>
        <w:pStyle w:val="PL"/>
      </w:pPr>
      <w:r>
        <w:t xml:space="preserve">    subcarrierSpacing                   SubcarrierSpacing,</w:t>
      </w:r>
    </w:p>
    <w:p w14:paraId="22E990CB" w14:textId="77777777" w:rsidR="00BF596A" w:rsidRDefault="005632DD">
      <w:pPr>
        <w:pStyle w:val="PL"/>
      </w:pPr>
      <w:r>
        <w:t xml:space="preserve">    carrierBandwidth                    </w:t>
      </w:r>
      <w:r>
        <w:rPr>
          <w:color w:val="993366"/>
        </w:rPr>
        <w:t>INTEGER</w:t>
      </w:r>
      <w:r>
        <w:t xml:space="preserve"> (1..maxNrofPhysicalResourceBlocks),</w:t>
      </w:r>
    </w:p>
    <w:p w14:paraId="75647A3C" w14:textId="77777777" w:rsidR="00BF596A" w:rsidRDefault="005632DD">
      <w:pPr>
        <w:pStyle w:val="PL"/>
      </w:pPr>
      <w:r>
        <w:t xml:space="preserve">    ...,</w:t>
      </w:r>
    </w:p>
    <w:p w14:paraId="2AB23C5F" w14:textId="77777777" w:rsidR="00BF596A" w:rsidRDefault="005632DD">
      <w:pPr>
        <w:pStyle w:val="PL"/>
      </w:pPr>
      <w:r>
        <w:t xml:space="preserve">    [[</w:t>
      </w:r>
    </w:p>
    <w:p w14:paraId="12C2C3A2" w14:textId="77777777" w:rsidR="00BF596A" w:rsidRDefault="005632DD">
      <w:pPr>
        <w:pStyle w:val="PL"/>
        <w:rPr>
          <w:color w:val="808080"/>
        </w:rPr>
      </w:pPr>
      <w:r>
        <w:t xml:space="preserve">    txDirectCurrentLocation         </w:t>
      </w:r>
      <w:r>
        <w:rPr>
          <w:color w:val="993366"/>
        </w:rPr>
        <w:t>INTEGER</w:t>
      </w:r>
      <w:r>
        <w:t xml:space="preserve"> (0..4095)                                       </w:t>
      </w:r>
      <w:r>
        <w:rPr>
          <w:color w:val="993366"/>
        </w:rPr>
        <w:t>OPTIONAL</w:t>
      </w:r>
      <w:r>
        <w:t xml:space="preserve">            </w:t>
      </w:r>
      <w:r>
        <w:rPr>
          <w:color w:val="808080"/>
        </w:rPr>
        <w:t>-- Need S</w:t>
      </w:r>
    </w:p>
    <w:p w14:paraId="54D7DD64" w14:textId="77777777" w:rsidR="00BF596A" w:rsidRDefault="005632DD">
      <w:pPr>
        <w:pStyle w:val="PL"/>
      </w:pPr>
      <w:r>
        <w:t xml:space="preserve">    ]]</w:t>
      </w:r>
    </w:p>
    <w:p w14:paraId="7855205D" w14:textId="77777777" w:rsidR="00BF596A" w:rsidRDefault="005632DD">
      <w:pPr>
        <w:pStyle w:val="PL"/>
      </w:pPr>
      <w:r>
        <w:t>}</w:t>
      </w:r>
    </w:p>
    <w:p w14:paraId="74C78439" w14:textId="77777777" w:rsidR="00BF596A" w:rsidRDefault="00BF596A">
      <w:pPr>
        <w:pStyle w:val="PL"/>
      </w:pPr>
    </w:p>
    <w:p w14:paraId="2528630A" w14:textId="77777777" w:rsidR="00BF596A" w:rsidRDefault="005632DD">
      <w:pPr>
        <w:pStyle w:val="PL"/>
        <w:rPr>
          <w:color w:val="808080"/>
        </w:rPr>
      </w:pPr>
      <w:r>
        <w:rPr>
          <w:color w:val="808080"/>
        </w:rPr>
        <w:t>-- TAG-SCS-SPECIFICCARRIER-STOP</w:t>
      </w:r>
    </w:p>
    <w:p w14:paraId="196C3281" w14:textId="77777777" w:rsidR="00BF596A" w:rsidRDefault="005632DD">
      <w:pPr>
        <w:pStyle w:val="PL"/>
        <w:rPr>
          <w:color w:val="808080"/>
        </w:rPr>
      </w:pPr>
      <w:r>
        <w:rPr>
          <w:color w:val="808080"/>
        </w:rPr>
        <w:t>-- ASN1STOP</w:t>
      </w:r>
    </w:p>
    <w:p w14:paraId="66DA375B"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CA704DB" w14:textId="77777777">
        <w:tc>
          <w:tcPr>
            <w:tcW w:w="14173" w:type="dxa"/>
            <w:tcBorders>
              <w:top w:val="single" w:sz="4" w:space="0" w:color="auto"/>
              <w:left w:val="single" w:sz="4" w:space="0" w:color="auto"/>
              <w:bottom w:val="single" w:sz="4" w:space="0" w:color="auto"/>
              <w:right w:val="single" w:sz="4" w:space="0" w:color="auto"/>
            </w:tcBorders>
          </w:tcPr>
          <w:p w14:paraId="5C8A9C9C" w14:textId="77777777" w:rsidR="00BF596A" w:rsidRDefault="005632DD">
            <w:pPr>
              <w:pStyle w:val="TAH"/>
              <w:rPr>
                <w:rFonts w:eastAsia="MS Mincho"/>
                <w:szCs w:val="22"/>
                <w:lang w:eastAsia="sv-SE"/>
              </w:rPr>
            </w:pPr>
            <w:r>
              <w:rPr>
                <w:rFonts w:eastAsia="MS Mincho"/>
                <w:i/>
                <w:szCs w:val="22"/>
                <w:lang w:eastAsia="sv-SE"/>
              </w:rPr>
              <w:t xml:space="preserve">SCS-SpecificCarrier </w:t>
            </w:r>
            <w:r>
              <w:rPr>
                <w:rFonts w:eastAsia="MS Mincho"/>
                <w:szCs w:val="22"/>
                <w:lang w:eastAsia="sv-SE"/>
              </w:rPr>
              <w:t>field descriptions</w:t>
            </w:r>
          </w:p>
        </w:tc>
      </w:tr>
      <w:tr w:rsidR="00BF596A" w14:paraId="1339F648" w14:textId="77777777">
        <w:tc>
          <w:tcPr>
            <w:tcW w:w="14173" w:type="dxa"/>
            <w:tcBorders>
              <w:top w:val="single" w:sz="4" w:space="0" w:color="auto"/>
              <w:left w:val="single" w:sz="4" w:space="0" w:color="auto"/>
              <w:bottom w:val="single" w:sz="4" w:space="0" w:color="auto"/>
              <w:right w:val="single" w:sz="4" w:space="0" w:color="auto"/>
            </w:tcBorders>
          </w:tcPr>
          <w:p w14:paraId="3E722CE3" w14:textId="77777777" w:rsidR="00BF596A" w:rsidRDefault="005632DD">
            <w:pPr>
              <w:pStyle w:val="TAL"/>
              <w:rPr>
                <w:rFonts w:eastAsia="MS Mincho"/>
                <w:szCs w:val="22"/>
                <w:lang w:val="en-GB" w:eastAsia="sv-SE"/>
              </w:rPr>
            </w:pPr>
            <w:r>
              <w:rPr>
                <w:rFonts w:eastAsia="MS Mincho"/>
                <w:b/>
                <w:i/>
                <w:szCs w:val="22"/>
                <w:lang w:val="en-GB" w:eastAsia="sv-SE"/>
              </w:rPr>
              <w:t>carrierBandwidth</w:t>
            </w:r>
          </w:p>
          <w:p w14:paraId="3D30C673" w14:textId="77777777" w:rsidR="00BF596A" w:rsidRDefault="005632DD">
            <w:pPr>
              <w:pStyle w:val="TAL"/>
              <w:rPr>
                <w:rFonts w:eastAsia="MS Mincho"/>
                <w:szCs w:val="22"/>
                <w:lang w:val="en-GB" w:eastAsia="sv-SE"/>
              </w:rPr>
            </w:pPr>
            <w:r>
              <w:rPr>
                <w:rFonts w:eastAsia="MS Mincho"/>
                <w:szCs w:val="22"/>
                <w:lang w:val="en-GB" w:eastAsia="sv-SE"/>
              </w:rPr>
              <w:t xml:space="preserve">Width of this carrier in number of PRBs (using the </w:t>
            </w:r>
            <w:r>
              <w:rPr>
                <w:rFonts w:eastAsia="MS Mincho"/>
                <w:i/>
                <w:szCs w:val="22"/>
                <w:lang w:val="en-GB" w:eastAsia="sv-SE"/>
              </w:rPr>
              <w:t>subcarrierSpacing</w:t>
            </w:r>
            <w:r>
              <w:rPr>
                <w:rFonts w:eastAsia="MS Mincho"/>
                <w:szCs w:val="22"/>
                <w:lang w:val="en-GB" w:eastAsia="sv-SE"/>
              </w:rPr>
              <w:t xml:space="preserve"> defined for this carrier) (see TS 38.211 [16], clause 4.4.2).</w:t>
            </w:r>
          </w:p>
        </w:tc>
      </w:tr>
      <w:tr w:rsidR="00BF596A" w14:paraId="214CF999" w14:textId="77777777">
        <w:tc>
          <w:tcPr>
            <w:tcW w:w="14173" w:type="dxa"/>
            <w:tcBorders>
              <w:top w:val="single" w:sz="4" w:space="0" w:color="auto"/>
              <w:left w:val="single" w:sz="4" w:space="0" w:color="auto"/>
              <w:bottom w:val="single" w:sz="4" w:space="0" w:color="auto"/>
              <w:right w:val="single" w:sz="4" w:space="0" w:color="auto"/>
            </w:tcBorders>
          </w:tcPr>
          <w:p w14:paraId="31A9ED17" w14:textId="77777777" w:rsidR="00BF596A" w:rsidRDefault="005632DD">
            <w:pPr>
              <w:pStyle w:val="TAL"/>
              <w:rPr>
                <w:rFonts w:eastAsia="MS Mincho"/>
                <w:szCs w:val="22"/>
                <w:lang w:val="en-GB" w:eastAsia="sv-SE"/>
              </w:rPr>
            </w:pPr>
            <w:r>
              <w:rPr>
                <w:rFonts w:eastAsia="MS Mincho"/>
                <w:b/>
                <w:i/>
                <w:szCs w:val="22"/>
                <w:lang w:val="en-GB" w:eastAsia="sv-SE"/>
              </w:rPr>
              <w:t>offsetToCarrier</w:t>
            </w:r>
          </w:p>
          <w:p w14:paraId="5EF96964" w14:textId="77777777" w:rsidR="00BF596A" w:rsidRDefault="005632DD">
            <w:pPr>
              <w:pStyle w:val="TAL"/>
              <w:rPr>
                <w:rFonts w:eastAsia="MS Mincho"/>
                <w:szCs w:val="22"/>
                <w:lang w:eastAsia="sv-SE"/>
              </w:rPr>
            </w:pPr>
            <w:r>
              <w:rPr>
                <w:rFonts w:eastAsia="MS Mincho"/>
                <w:szCs w:val="22"/>
                <w:lang w:val="en-GB" w:eastAsia="sv-SE"/>
              </w:rPr>
              <w:t xml:space="preserve">Offset in frequency domain between Point A (lowest subcarrier of common RB 0) and the lowest usable subcarrier on this carrier in number of PRBs (using the subcarrierSpacing defined for this carrier). </w:t>
            </w:r>
            <w:r>
              <w:rPr>
                <w:rFonts w:eastAsia="MS Mincho"/>
                <w:szCs w:val="22"/>
                <w:lang w:eastAsia="sv-SE"/>
              </w:rPr>
              <w:t>The maximum value corresponds to 275*8-1. See TS 38.211 [16], clause 4.4.2.</w:t>
            </w:r>
          </w:p>
        </w:tc>
      </w:tr>
      <w:tr w:rsidR="00BF596A" w14:paraId="6416272E" w14:textId="77777777">
        <w:tc>
          <w:tcPr>
            <w:tcW w:w="14173" w:type="dxa"/>
            <w:tcBorders>
              <w:top w:val="single" w:sz="4" w:space="0" w:color="auto"/>
              <w:left w:val="single" w:sz="4" w:space="0" w:color="auto"/>
              <w:bottom w:val="single" w:sz="4" w:space="0" w:color="auto"/>
              <w:right w:val="single" w:sz="4" w:space="0" w:color="auto"/>
            </w:tcBorders>
          </w:tcPr>
          <w:p w14:paraId="21101503" w14:textId="77777777" w:rsidR="00BF596A" w:rsidRDefault="005632DD">
            <w:pPr>
              <w:pStyle w:val="TAL"/>
              <w:rPr>
                <w:rFonts w:eastAsia="MS Mincho"/>
                <w:szCs w:val="22"/>
                <w:lang w:val="en-GB" w:eastAsia="sv-SE"/>
              </w:rPr>
            </w:pPr>
            <w:r>
              <w:rPr>
                <w:rFonts w:eastAsia="MS Mincho"/>
                <w:b/>
                <w:i/>
                <w:szCs w:val="22"/>
                <w:lang w:val="en-GB" w:eastAsia="sv-SE"/>
              </w:rPr>
              <w:t>txDirectCurrentLocation</w:t>
            </w:r>
          </w:p>
          <w:p w14:paraId="0102D0F0" w14:textId="77777777" w:rsidR="00BF596A" w:rsidRDefault="005632DD">
            <w:pPr>
              <w:pStyle w:val="TAL"/>
              <w:rPr>
                <w:rFonts w:eastAsia="MS Mincho"/>
                <w:szCs w:val="22"/>
                <w:lang w:val="en-GB" w:eastAsia="sv-SE"/>
              </w:rPr>
            </w:pPr>
            <w:r>
              <w:rPr>
                <w:rFonts w:eastAsia="MS Mincho"/>
                <w:szCs w:val="22"/>
                <w:lang w:val="en-GB" w:eastAsia="sv-SE"/>
              </w:rPr>
              <w:t xml:space="preserve">Indicates the downlink Tx Direct Current location for the carrier. A value in the range 0..3299 indicates the subcarrier index within the carrier. The values in the value range 3301..4095 are reserved and ignored by the UE. If this field is absent for downlink within </w:t>
            </w:r>
            <w:r>
              <w:rPr>
                <w:rFonts w:eastAsia="MS Mincho"/>
                <w:i/>
                <w:szCs w:val="22"/>
                <w:lang w:val="en-GB" w:eastAsia="sv-SE"/>
              </w:rPr>
              <w:t>ServingCellConfigCommon</w:t>
            </w:r>
            <w:r>
              <w:rPr>
                <w:rFonts w:eastAsia="MS Mincho"/>
                <w:szCs w:val="22"/>
                <w:lang w:val="en-GB" w:eastAsia="sv-SE"/>
              </w:rPr>
              <w:t xml:space="preserve"> and </w:t>
            </w:r>
            <w:r>
              <w:rPr>
                <w:rFonts w:eastAsia="MS Mincho"/>
                <w:i/>
                <w:szCs w:val="22"/>
                <w:lang w:val="en-GB" w:eastAsia="sv-SE"/>
              </w:rPr>
              <w:t>ServingCellConfigCommonSIB</w:t>
            </w:r>
            <w:r>
              <w:rPr>
                <w:rFonts w:eastAsia="MS Mincho"/>
                <w:szCs w:val="22"/>
                <w:lang w:val="en-GB" w:eastAsia="sv-SE"/>
              </w:rPr>
              <w:t xml:space="preserve">, the UE assumes the default value of 3300 (i.e. "Outside the carrier"). (see TS 38.211 [16], clause 4.4.2). Network does not configure this field via </w:t>
            </w:r>
            <w:r>
              <w:rPr>
                <w:rFonts w:eastAsia="MS Mincho"/>
                <w:i/>
                <w:szCs w:val="22"/>
                <w:lang w:val="en-GB" w:eastAsia="sv-SE"/>
              </w:rPr>
              <w:t>ServingCellConfig</w:t>
            </w:r>
            <w:r>
              <w:rPr>
                <w:rFonts w:eastAsia="MS Mincho"/>
                <w:szCs w:val="22"/>
                <w:lang w:val="en-GB" w:eastAsia="sv-SE"/>
              </w:rPr>
              <w:t xml:space="preserve"> or for uplink carriers.</w:t>
            </w:r>
          </w:p>
        </w:tc>
      </w:tr>
      <w:tr w:rsidR="00BF596A" w14:paraId="22C5886B" w14:textId="77777777">
        <w:tc>
          <w:tcPr>
            <w:tcW w:w="14173" w:type="dxa"/>
            <w:tcBorders>
              <w:top w:val="single" w:sz="4" w:space="0" w:color="auto"/>
              <w:left w:val="single" w:sz="4" w:space="0" w:color="auto"/>
              <w:bottom w:val="single" w:sz="4" w:space="0" w:color="auto"/>
              <w:right w:val="single" w:sz="4" w:space="0" w:color="auto"/>
            </w:tcBorders>
          </w:tcPr>
          <w:p w14:paraId="40E9FF0E" w14:textId="77777777" w:rsidR="00BF596A" w:rsidRDefault="005632DD">
            <w:pPr>
              <w:pStyle w:val="TAL"/>
              <w:rPr>
                <w:rFonts w:eastAsia="MS Mincho"/>
                <w:szCs w:val="22"/>
                <w:lang w:val="en-GB" w:eastAsia="sv-SE"/>
              </w:rPr>
            </w:pPr>
            <w:r>
              <w:rPr>
                <w:rFonts w:eastAsia="MS Mincho"/>
                <w:b/>
                <w:i/>
                <w:szCs w:val="22"/>
                <w:lang w:val="en-GB" w:eastAsia="sv-SE"/>
              </w:rPr>
              <w:t>subcarrierSpacing</w:t>
            </w:r>
          </w:p>
          <w:p w14:paraId="6BEA9E3D" w14:textId="77777777" w:rsidR="00BF596A" w:rsidRDefault="005632DD">
            <w:pPr>
              <w:pStyle w:val="TAL"/>
              <w:rPr>
                <w:rFonts w:eastAsia="MS Mincho"/>
                <w:szCs w:val="22"/>
                <w:lang w:val="en-GB" w:eastAsia="sv-SE"/>
              </w:rPr>
            </w:pPr>
            <w:r>
              <w:rPr>
                <w:rFonts w:eastAsia="MS Mincho"/>
                <w:szCs w:val="22"/>
                <w:lang w:val="en-GB" w:eastAsia="sv-SE"/>
              </w:rPr>
              <w:t>Subcarrier spacing of this carrier. It is used to convert the offsetToCarrier into an actual frequency. Only the values 15 kHz, 30 kHz or 60 kHz (FR1), and 60 kHz or 120 kHz (FR2) are applicable.</w:t>
            </w:r>
          </w:p>
        </w:tc>
      </w:tr>
    </w:tbl>
    <w:p w14:paraId="0F0F26E6" w14:textId="77777777" w:rsidR="00BF596A" w:rsidRDefault="00BF596A">
      <w:pPr>
        <w:rPr>
          <w:rFonts w:eastAsia="MS Mincho"/>
        </w:rPr>
      </w:pPr>
    </w:p>
    <w:p w14:paraId="5353F79B" w14:textId="77777777" w:rsidR="00BF596A" w:rsidRDefault="005632DD">
      <w:pPr>
        <w:pStyle w:val="4"/>
        <w:rPr>
          <w:rFonts w:eastAsia="宋体"/>
          <w:lang w:val="en-GB"/>
        </w:rPr>
      </w:pPr>
      <w:bookmarkStart w:id="908" w:name="_Toc60777371"/>
      <w:bookmarkStart w:id="909" w:name="_Toc83740326"/>
      <w:r>
        <w:rPr>
          <w:rFonts w:eastAsia="宋体"/>
          <w:lang w:val="en-GB"/>
        </w:rPr>
        <w:lastRenderedPageBreak/>
        <w:t>–</w:t>
      </w:r>
      <w:r>
        <w:rPr>
          <w:rFonts w:eastAsia="宋体"/>
          <w:lang w:val="en-GB"/>
        </w:rPr>
        <w:tab/>
      </w:r>
      <w:r>
        <w:rPr>
          <w:rFonts w:eastAsia="宋体"/>
          <w:i/>
          <w:lang w:val="en-GB"/>
        </w:rPr>
        <w:t>SDAP-Config</w:t>
      </w:r>
      <w:bookmarkEnd w:id="908"/>
      <w:bookmarkEnd w:id="909"/>
    </w:p>
    <w:p w14:paraId="574EDC09" w14:textId="77777777" w:rsidR="00BF596A" w:rsidRDefault="005632DD">
      <w:pPr>
        <w:rPr>
          <w:rFonts w:eastAsia="宋体"/>
          <w:lang w:eastAsia="zh-CN"/>
        </w:rPr>
      </w:pPr>
      <w:r>
        <w:rPr>
          <w:rFonts w:eastAsia="宋体"/>
          <w:lang w:eastAsia="zh-CN"/>
        </w:rPr>
        <w:t xml:space="preserve">The IE </w:t>
      </w:r>
      <w:r>
        <w:rPr>
          <w:rFonts w:eastAsia="宋体"/>
          <w:i/>
          <w:lang w:eastAsia="zh-CN"/>
        </w:rPr>
        <w:t>SDAP-Config</w:t>
      </w:r>
      <w:r>
        <w:rPr>
          <w:rFonts w:eastAsia="宋体"/>
          <w:lang w:eastAsia="zh-CN"/>
        </w:rPr>
        <w:t xml:space="preserve"> is used to set the configurable SDAP parameters for a data radio bearer. All configured instances of SDAP-Config with the same value of pdu-Session correspond to the same SDAP entity as specified in TS 37.324 [24].</w:t>
      </w:r>
    </w:p>
    <w:p w14:paraId="075C203C" w14:textId="77777777" w:rsidR="00BF596A" w:rsidRDefault="005632DD">
      <w:pPr>
        <w:pStyle w:val="TH"/>
        <w:rPr>
          <w:rFonts w:eastAsia="宋体"/>
          <w:lang w:val="en-GB"/>
        </w:rPr>
      </w:pPr>
      <w:r>
        <w:rPr>
          <w:i/>
          <w:lang w:val="en-GB"/>
        </w:rPr>
        <w:t>SDAP-Config</w:t>
      </w:r>
      <w:r>
        <w:rPr>
          <w:lang w:val="en-GB"/>
        </w:rPr>
        <w:t xml:space="preserve"> information element</w:t>
      </w:r>
    </w:p>
    <w:p w14:paraId="744D64E7" w14:textId="77777777" w:rsidR="00BF596A" w:rsidRDefault="005632DD">
      <w:pPr>
        <w:pStyle w:val="PL"/>
        <w:rPr>
          <w:color w:val="808080"/>
        </w:rPr>
      </w:pPr>
      <w:r>
        <w:rPr>
          <w:color w:val="808080"/>
        </w:rPr>
        <w:t>-- ASN1START</w:t>
      </w:r>
    </w:p>
    <w:p w14:paraId="5824DA38" w14:textId="77777777" w:rsidR="00BF596A" w:rsidRDefault="005632DD">
      <w:pPr>
        <w:pStyle w:val="PL"/>
        <w:rPr>
          <w:color w:val="808080"/>
        </w:rPr>
      </w:pPr>
      <w:r>
        <w:rPr>
          <w:color w:val="808080"/>
        </w:rPr>
        <w:t>-- TAG-SDAP-CONFIG-START</w:t>
      </w:r>
    </w:p>
    <w:p w14:paraId="18D46A31" w14:textId="77777777" w:rsidR="00BF596A" w:rsidRDefault="00BF596A">
      <w:pPr>
        <w:pStyle w:val="PL"/>
      </w:pPr>
    </w:p>
    <w:p w14:paraId="27FA9718" w14:textId="77777777" w:rsidR="00BF596A" w:rsidRDefault="005632DD">
      <w:pPr>
        <w:pStyle w:val="PL"/>
      </w:pPr>
      <w:r>
        <w:t xml:space="preserve">SDAP-Config ::=                     </w:t>
      </w:r>
      <w:r>
        <w:rPr>
          <w:color w:val="993366"/>
        </w:rPr>
        <w:t>SEQUENCE</w:t>
      </w:r>
      <w:r>
        <w:t xml:space="preserve"> {</w:t>
      </w:r>
    </w:p>
    <w:p w14:paraId="53833D86" w14:textId="77777777" w:rsidR="00BF596A" w:rsidRDefault="005632DD">
      <w:pPr>
        <w:pStyle w:val="PL"/>
      </w:pPr>
      <w:r>
        <w:t xml:space="preserve">    pdu-Session                         PDU-SessionID,</w:t>
      </w:r>
    </w:p>
    <w:p w14:paraId="6CDC144B" w14:textId="77777777" w:rsidR="00BF596A" w:rsidRDefault="005632DD">
      <w:pPr>
        <w:pStyle w:val="PL"/>
      </w:pPr>
      <w:r>
        <w:t xml:space="preserve">    sdap-HeaderDL                       </w:t>
      </w:r>
      <w:r>
        <w:rPr>
          <w:color w:val="993366"/>
        </w:rPr>
        <w:t>ENUMERATED</w:t>
      </w:r>
      <w:r>
        <w:t xml:space="preserve"> {present, absent},</w:t>
      </w:r>
    </w:p>
    <w:p w14:paraId="5203808C" w14:textId="77777777" w:rsidR="00BF596A" w:rsidRDefault="005632DD">
      <w:pPr>
        <w:pStyle w:val="PL"/>
      </w:pPr>
      <w:r>
        <w:t xml:space="preserve">    sdap-HeaderUL                       </w:t>
      </w:r>
      <w:r>
        <w:rPr>
          <w:color w:val="993366"/>
        </w:rPr>
        <w:t>ENUMERATED</w:t>
      </w:r>
      <w:r>
        <w:t xml:space="preserve"> {present, absent},</w:t>
      </w:r>
    </w:p>
    <w:p w14:paraId="6B676C13" w14:textId="77777777" w:rsidR="00BF596A" w:rsidRDefault="005632DD">
      <w:pPr>
        <w:pStyle w:val="PL"/>
      </w:pPr>
      <w:r>
        <w:t xml:space="preserve">    defaultDRB                          </w:t>
      </w:r>
      <w:r>
        <w:rPr>
          <w:color w:val="993366"/>
        </w:rPr>
        <w:t>BOOLEAN</w:t>
      </w:r>
      <w:r>
        <w:t>,</w:t>
      </w:r>
    </w:p>
    <w:p w14:paraId="79AA0059" w14:textId="77777777" w:rsidR="00BF596A" w:rsidRDefault="005632DD">
      <w:pPr>
        <w:pStyle w:val="PL"/>
        <w:rPr>
          <w:color w:val="808080"/>
        </w:rPr>
      </w:pPr>
      <w:r>
        <w:t xml:space="preserve">    mappedQoS-FlowsToAdd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09DC4275" w14:textId="77777777" w:rsidR="00BF596A" w:rsidRDefault="005632DD">
      <w:pPr>
        <w:pStyle w:val="PL"/>
        <w:rPr>
          <w:color w:val="808080"/>
        </w:rPr>
      </w:pPr>
      <w:r>
        <w:t xml:space="preserve">    mappedQoS-FlowsToRelease            </w:t>
      </w:r>
      <w:r>
        <w:rPr>
          <w:color w:val="993366"/>
        </w:rPr>
        <w:t>SEQUENCE</w:t>
      </w:r>
      <w:r>
        <w:t xml:space="preserve"> (</w:t>
      </w:r>
      <w:r>
        <w:rPr>
          <w:color w:val="993366"/>
        </w:rPr>
        <w:t>SIZE</w:t>
      </w:r>
      <w:r>
        <w:t xml:space="preserve"> (1..maxNrofQFIs))</w:t>
      </w:r>
      <w:r>
        <w:rPr>
          <w:color w:val="993366"/>
        </w:rPr>
        <w:t xml:space="preserve"> OF</w:t>
      </w:r>
      <w:r>
        <w:t xml:space="preserve"> QFI                                 </w:t>
      </w:r>
      <w:r>
        <w:rPr>
          <w:color w:val="993366"/>
        </w:rPr>
        <w:t>OPTIONAL</w:t>
      </w:r>
      <w:r>
        <w:t xml:space="preserve">, </w:t>
      </w:r>
      <w:r>
        <w:rPr>
          <w:color w:val="808080"/>
        </w:rPr>
        <w:t>-- Need N</w:t>
      </w:r>
    </w:p>
    <w:p w14:paraId="61EE3A2D" w14:textId="77777777" w:rsidR="00BF596A" w:rsidRDefault="005632DD">
      <w:pPr>
        <w:pStyle w:val="PL"/>
      </w:pPr>
      <w:r>
        <w:t xml:space="preserve">    ...</w:t>
      </w:r>
    </w:p>
    <w:p w14:paraId="0B3AA89E" w14:textId="77777777" w:rsidR="00BF596A" w:rsidRDefault="005632DD">
      <w:pPr>
        <w:pStyle w:val="PL"/>
      </w:pPr>
      <w:r>
        <w:t>}</w:t>
      </w:r>
    </w:p>
    <w:p w14:paraId="646367D3" w14:textId="77777777" w:rsidR="00BF596A" w:rsidRDefault="00BF596A">
      <w:pPr>
        <w:pStyle w:val="PL"/>
      </w:pPr>
    </w:p>
    <w:p w14:paraId="5492ECDB" w14:textId="77777777" w:rsidR="00BF596A" w:rsidRDefault="005632DD">
      <w:pPr>
        <w:pStyle w:val="PL"/>
      </w:pPr>
      <w:r>
        <w:t xml:space="preserve">QFI ::=                             </w:t>
      </w:r>
      <w:r>
        <w:rPr>
          <w:color w:val="993366"/>
        </w:rPr>
        <w:t>INTEGER</w:t>
      </w:r>
      <w:r>
        <w:t xml:space="preserve"> (0..maxQFI)</w:t>
      </w:r>
    </w:p>
    <w:p w14:paraId="23957A48" w14:textId="77777777" w:rsidR="00BF596A" w:rsidRDefault="00BF596A">
      <w:pPr>
        <w:pStyle w:val="PL"/>
      </w:pPr>
    </w:p>
    <w:p w14:paraId="3880E523" w14:textId="77777777" w:rsidR="00BF596A" w:rsidRDefault="005632DD">
      <w:pPr>
        <w:pStyle w:val="PL"/>
      </w:pPr>
      <w:r>
        <w:t xml:space="preserve">PDU-SessionID ::=                   </w:t>
      </w:r>
      <w:r>
        <w:rPr>
          <w:color w:val="993366"/>
        </w:rPr>
        <w:t>INTEGER</w:t>
      </w:r>
      <w:r>
        <w:t xml:space="preserve"> (0..255)</w:t>
      </w:r>
    </w:p>
    <w:p w14:paraId="43E34668" w14:textId="77777777" w:rsidR="00BF596A" w:rsidRDefault="00BF596A">
      <w:pPr>
        <w:pStyle w:val="PL"/>
      </w:pPr>
    </w:p>
    <w:p w14:paraId="0110E3B2" w14:textId="77777777" w:rsidR="00BF596A" w:rsidRDefault="005632DD">
      <w:pPr>
        <w:pStyle w:val="PL"/>
        <w:rPr>
          <w:color w:val="808080"/>
        </w:rPr>
      </w:pPr>
      <w:r>
        <w:rPr>
          <w:color w:val="808080"/>
        </w:rPr>
        <w:t>-- TAG-SDAP-CONFIG-STOP</w:t>
      </w:r>
    </w:p>
    <w:p w14:paraId="7FFBC3F4" w14:textId="77777777" w:rsidR="00BF596A" w:rsidRDefault="005632DD">
      <w:pPr>
        <w:pStyle w:val="PL"/>
        <w:rPr>
          <w:color w:val="808080"/>
        </w:rPr>
      </w:pPr>
      <w:r>
        <w:rPr>
          <w:color w:val="808080"/>
        </w:rPr>
        <w:t>-- ASN1STOP</w:t>
      </w:r>
    </w:p>
    <w:p w14:paraId="789972D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E43078E" w14:textId="77777777">
        <w:tc>
          <w:tcPr>
            <w:tcW w:w="0" w:type="auto"/>
            <w:tcBorders>
              <w:top w:val="single" w:sz="4" w:space="0" w:color="auto"/>
              <w:left w:val="single" w:sz="4" w:space="0" w:color="auto"/>
              <w:bottom w:val="single" w:sz="4" w:space="0" w:color="auto"/>
              <w:right w:val="single" w:sz="4" w:space="0" w:color="auto"/>
            </w:tcBorders>
          </w:tcPr>
          <w:p w14:paraId="31D833AB" w14:textId="77777777" w:rsidR="00BF596A" w:rsidRDefault="005632DD">
            <w:pPr>
              <w:pStyle w:val="TAH"/>
              <w:rPr>
                <w:szCs w:val="22"/>
                <w:lang w:eastAsia="sv-SE"/>
              </w:rPr>
            </w:pPr>
            <w:r>
              <w:rPr>
                <w:i/>
                <w:szCs w:val="22"/>
                <w:lang w:eastAsia="sv-SE"/>
              </w:rPr>
              <w:t xml:space="preserve">SDAP-Config </w:t>
            </w:r>
            <w:r>
              <w:rPr>
                <w:szCs w:val="22"/>
                <w:lang w:eastAsia="sv-SE"/>
              </w:rPr>
              <w:t>field descriptions</w:t>
            </w:r>
          </w:p>
        </w:tc>
      </w:tr>
      <w:tr w:rsidR="00BF596A" w14:paraId="2B3A0253" w14:textId="77777777">
        <w:tc>
          <w:tcPr>
            <w:tcW w:w="0" w:type="auto"/>
            <w:tcBorders>
              <w:top w:val="single" w:sz="4" w:space="0" w:color="auto"/>
              <w:left w:val="single" w:sz="4" w:space="0" w:color="auto"/>
              <w:bottom w:val="single" w:sz="4" w:space="0" w:color="auto"/>
              <w:right w:val="single" w:sz="4" w:space="0" w:color="auto"/>
            </w:tcBorders>
          </w:tcPr>
          <w:p w14:paraId="7C85A3A8" w14:textId="77777777" w:rsidR="00BF596A" w:rsidRDefault="005632DD">
            <w:pPr>
              <w:pStyle w:val="TAL"/>
              <w:rPr>
                <w:b/>
                <w:bCs/>
                <w:i/>
                <w:szCs w:val="22"/>
                <w:lang w:val="en-GB" w:eastAsia="en-GB"/>
              </w:rPr>
            </w:pPr>
            <w:r>
              <w:rPr>
                <w:b/>
                <w:bCs/>
                <w:i/>
                <w:szCs w:val="22"/>
                <w:lang w:val="en-GB" w:eastAsia="en-GB"/>
              </w:rPr>
              <w:t>defaultDRB</w:t>
            </w:r>
          </w:p>
          <w:p w14:paraId="2DE45267" w14:textId="77777777" w:rsidR="00BF596A" w:rsidRDefault="005632DD">
            <w:pPr>
              <w:pStyle w:val="TAL"/>
              <w:rPr>
                <w:b/>
                <w:i/>
                <w:szCs w:val="22"/>
                <w:lang w:val="en-GB" w:eastAsia="sv-SE"/>
              </w:rPr>
            </w:pPr>
            <w:r>
              <w:rPr>
                <w:bCs/>
                <w:szCs w:val="22"/>
                <w:lang w:val="en-GB" w:eastAsia="en-GB"/>
              </w:rPr>
              <w:t xml:space="preserve">Indicates whether or not this is the default DRB for this PDU session. Among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this field shall be set to </w:t>
            </w:r>
            <w:r>
              <w:rPr>
                <w:i/>
                <w:iCs/>
                <w:lang w:val="en-GB" w:eastAsia="en-GB"/>
              </w:rPr>
              <w:t>true</w:t>
            </w:r>
            <w:r>
              <w:rPr>
                <w:bCs/>
                <w:szCs w:val="22"/>
                <w:lang w:val="en-GB" w:eastAsia="en-GB"/>
              </w:rPr>
              <w:t xml:space="preserve"> in at most one instance of SDAP-Config and to </w:t>
            </w:r>
            <w:r>
              <w:rPr>
                <w:bCs/>
                <w:i/>
                <w:szCs w:val="22"/>
                <w:lang w:val="en-GB" w:eastAsia="en-GB"/>
              </w:rPr>
              <w:t>false</w:t>
            </w:r>
            <w:r>
              <w:rPr>
                <w:bCs/>
                <w:szCs w:val="22"/>
                <w:lang w:val="en-GB" w:eastAsia="en-GB"/>
              </w:rPr>
              <w:t xml:space="preserve"> in all other instances.</w:t>
            </w:r>
          </w:p>
        </w:tc>
      </w:tr>
      <w:tr w:rsidR="00BF596A" w14:paraId="1B625E24" w14:textId="77777777">
        <w:tc>
          <w:tcPr>
            <w:tcW w:w="0" w:type="auto"/>
            <w:tcBorders>
              <w:top w:val="single" w:sz="4" w:space="0" w:color="auto"/>
              <w:left w:val="single" w:sz="4" w:space="0" w:color="auto"/>
              <w:bottom w:val="single" w:sz="4" w:space="0" w:color="auto"/>
              <w:right w:val="single" w:sz="4" w:space="0" w:color="auto"/>
            </w:tcBorders>
          </w:tcPr>
          <w:p w14:paraId="6B77F9E0" w14:textId="77777777" w:rsidR="00BF596A" w:rsidRDefault="005632DD">
            <w:pPr>
              <w:pStyle w:val="TAL"/>
              <w:rPr>
                <w:b/>
                <w:bCs/>
                <w:i/>
                <w:szCs w:val="22"/>
                <w:lang w:val="en-GB" w:eastAsia="en-GB"/>
              </w:rPr>
            </w:pPr>
            <w:r>
              <w:rPr>
                <w:b/>
                <w:bCs/>
                <w:i/>
                <w:szCs w:val="22"/>
                <w:lang w:val="en-GB" w:eastAsia="en-GB"/>
              </w:rPr>
              <w:t>mappedQoS-FlowsToAdd</w:t>
            </w:r>
          </w:p>
          <w:p w14:paraId="74B9EA67" w14:textId="77777777" w:rsidR="00BF596A" w:rsidRDefault="005632DD">
            <w:pPr>
              <w:pStyle w:val="TAL"/>
              <w:rPr>
                <w:b/>
                <w:bCs/>
                <w:i/>
                <w:szCs w:val="22"/>
                <w:lang w:val="en-GB" w:eastAsia="en-GB"/>
              </w:rPr>
            </w:pPr>
            <w:r>
              <w:rPr>
                <w:bCs/>
                <w:szCs w:val="22"/>
                <w:lang w:val="en-GB" w:eastAsia="en-GB"/>
              </w:rPr>
              <w:t xml:space="preserve">Indicates the list of QFIs of UL QoS flows of the PDU session to be additionally mapped to this DRB. A QFI value can be included at most once in all configured instances of </w:t>
            </w:r>
            <w:r>
              <w:rPr>
                <w:bCs/>
                <w:i/>
                <w:szCs w:val="22"/>
                <w:lang w:val="en-GB" w:eastAsia="en-GB"/>
              </w:rPr>
              <w:t>SDAP-Config</w:t>
            </w:r>
            <w:r>
              <w:rPr>
                <w:bCs/>
                <w:szCs w:val="22"/>
                <w:lang w:val="en-GB" w:eastAsia="en-GB"/>
              </w:rPr>
              <w:t xml:space="preserve"> with the same value of </w:t>
            </w:r>
            <w:r>
              <w:rPr>
                <w:bCs/>
                <w:i/>
                <w:szCs w:val="22"/>
                <w:lang w:val="en-GB" w:eastAsia="en-GB"/>
              </w:rPr>
              <w:t>pdu-Session</w:t>
            </w:r>
            <w:r>
              <w:rPr>
                <w:bCs/>
                <w:szCs w:val="22"/>
                <w:lang w:val="en-GB" w:eastAsia="en-GB"/>
              </w:rPr>
              <w:t xml:space="preserve">. For QoS flow remapping, the QFI value of the remapped QoS flow is only included in </w:t>
            </w:r>
            <w:r>
              <w:rPr>
                <w:bCs/>
                <w:i/>
                <w:szCs w:val="22"/>
                <w:lang w:val="en-GB" w:eastAsia="en-GB"/>
              </w:rPr>
              <w:t>mappedQoS-FlowsToAdd</w:t>
            </w:r>
            <w:r>
              <w:rPr>
                <w:bCs/>
                <w:szCs w:val="22"/>
                <w:lang w:val="en-GB" w:eastAsia="en-GB"/>
              </w:rPr>
              <w:t xml:space="preserve"> in </w:t>
            </w:r>
            <w:r>
              <w:rPr>
                <w:bCs/>
                <w:i/>
                <w:szCs w:val="22"/>
                <w:lang w:val="en-GB" w:eastAsia="en-GB"/>
              </w:rPr>
              <w:t>sdap-Config</w:t>
            </w:r>
            <w:r>
              <w:rPr>
                <w:bCs/>
                <w:szCs w:val="22"/>
                <w:lang w:val="en-GB" w:eastAsia="en-GB"/>
              </w:rPr>
              <w:t xml:space="preserve"> corresponding to the new DRB and not included in </w:t>
            </w:r>
            <w:r>
              <w:rPr>
                <w:bCs/>
                <w:i/>
                <w:szCs w:val="22"/>
                <w:lang w:val="en-GB" w:eastAsia="en-GB"/>
              </w:rPr>
              <w:t>mappedQoS-FlowsToRelease</w:t>
            </w:r>
            <w:r>
              <w:rPr>
                <w:bCs/>
                <w:szCs w:val="22"/>
                <w:lang w:val="en-GB" w:eastAsia="en-GB"/>
              </w:rPr>
              <w:t xml:space="preserve"> in </w:t>
            </w:r>
            <w:r>
              <w:rPr>
                <w:bCs/>
                <w:i/>
                <w:szCs w:val="22"/>
                <w:lang w:val="en-GB" w:eastAsia="en-GB"/>
              </w:rPr>
              <w:t>sdap-Config</w:t>
            </w:r>
            <w:r>
              <w:rPr>
                <w:bCs/>
                <w:szCs w:val="22"/>
                <w:lang w:val="en-GB" w:eastAsia="en-GB"/>
              </w:rPr>
              <w:t xml:space="preserve"> corresponding to the old DRB.</w:t>
            </w:r>
          </w:p>
        </w:tc>
      </w:tr>
      <w:tr w:rsidR="00BF596A" w14:paraId="76AFA0E0" w14:textId="77777777">
        <w:tc>
          <w:tcPr>
            <w:tcW w:w="0" w:type="auto"/>
            <w:tcBorders>
              <w:top w:val="single" w:sz="4" w:space="0" w:color="auto"/>
              <w:left w:val="single" w:sz="4" w:space="0" w:color="auto"/>
              <w:bottom w:val="single" w:sz="4" w:space="0" w:color="auto"/>
              <w:right w:val="single" w:sz="4" w:space="0" w:color="auto"/>
            </w:tcBorders>
          </w:tcPr>
          <w:p w14:paraId="27C25423" w14:textId="77777777" w:rsidR="00BF596A" w:rsidRDefault="005632DD">
            <w:pPr>
              <w:pStyle w:val="TAL"/>
              <w:rPr>
                <w:b/>
                <w:bCs/>
                <w:i/>
                <w:szCs w:val="22"/>
                <w:lang w:val="en-GB" w:eastAsia="en-GB"/>
              </w:rPr>
            </w:pPr>
            <w:r>
              <w:rPr>
                <w:b/>
                <w:bCs/>
                <w:i/>
                <w:szCs w:val="22"/>
                <w:lang w:val="en-GB" w:eastAsia="en-GB"/>
              </w:rPr>
              <w:t>mappedQoS-FlowsToRelease</w:t>
            </w:r>
          </w:p>
          <w:p w14:paraId="65227A03" w14:textId="77777777" w:rsidR="00BF596A" w:rsidRDefault="005632DD">
            <w:pPr>
              <w:pStyle w:val="TAL"/>
              <w:rPr>
                <w:b/>
                <w:bCs/>
                <w:i/>
                <w:szCs w:val="22"/>
                <w:lang w:val="en-GB" w:eastAsia="en-GB"/>
              </w:rPr>
            </w:pPr>
            <w:r>
              <w:rPr>
                <w:bCs/>
                <w:szCs w:val="22"/>
                <w:lang w:val="en-GB" w:eastAsia="en-GB"/>
              </w:rPr>
              <w:t xml:space="preserve">Indicates the list of QFIs of QoS flows of the PDU session to be released from existing QoS flow to DRB mapping of this DRB. </w:t>
            </w:r>
          </w:p>
        </w:tc>
      </w:tr>
      <w:tr w:rsidR="00BF596A" w14:paraId="57AF6B85" w14:textId="77777777">
        <w:tc>
          <w:tcPr>
            <w:tcW w:w="0" w:type="auto"/>
            <w:tcBorders>
              <w:top w:val="single" w:sz="4" w:space="0" w:color="auto"/>
              <w:left w:val="single" w:sz="4" w:space="0" w:color="auto"/>
              <w:bottom w:val="single" w:sz="4" w:space="0" w:color="auto"/>
              <w:right w:val="single" w:sz="4" w:space="0" w:color="auto"/>
            </w:tcBorders>
          </w:tcPr>
          <w:p w14:paraId="4ABB9EC5" w14:textId="77777777" w:rsidR="00BF596A" w:rsidRDefault="005632DD">
            <w:pPr>
              <w:pStyle w:val="TAL"/>
              <w:rPr>
                <w:b/>
                <w:i/>
                <w:iCs/>
                <w:szCs w:val="22"/>
                <w:lang w:val="en-GB" w:eastAsia="en-GB"/>
              </w:rPr>
            </w:pPr>
            <w:r>
              <w:rPr>
                <w:b/>
                <w:i/>
                <w:iCs/>
                <w:szCs w:val="22"/>
                <w:lang w:val="en-GB" w:eastAsia="en-GB"/>
              </w:rPr>
              <w:t>pdu-Session</w:t>
            </w:r>
          </w:p>
          <w:p w14:paraId="1AC6CCE7" w14:textId="77777777" w:rsidR="00BF596A" w:rsidRDefault="005632DD">
            <w:pPr>
              <w:pStyle w:val="TAL"/>
              <w:rPr>
                <w:b/>
                <w:bCs/>
                <w:i/>
                <w:szCs w:val="22"/>
                <w:lang w:val="en-GB" w:eastAsia="en-GB"/>
              </w:rPr>
            </w:pPr>
            <w:r>
              <w:rPr>
                <w:iCs/>
                <w:szCs w:val="22"/>
                <w:lang w:val="en-GB" w:eastAsia="en-GB"/>
              </w:rPr>
              <w:t>Identity of the PDU session whose QoS flows are mapped to the DRB.</w:t>
            </w:r>
          </w:p>
        </w:tc>
      </w:tr>
      <w:tr w:rsidR="00BF596A" w14:paraId="2DDC7181" w14:textId="77777777">
        <w:tc>
          <w:tcPr>
            <w:tcW w:w="0" w:type="auto"/>
            <w:tcBorders>
              <w:top w:val="single" w:sz="4" w:space="0" w:color="auto"/>
              <w:left w:val="single" w:sz="4" w:space="0" w:color="auto"/>
              <w:bottom w:val="single" w:sz="4" w:space="0" w:color="auto"/>
              <w:right w:val="single" w:sz="4" w:space="0" w:color="auto"/>
            </w:tcBorders>
          </w:tcPr>
          <w:p w14:paraId="7FBCB098" w14:textId="77777777" w:rsidR="00BF596A" w:rsidRDefault="005632DD">
            <w:pPr>
              <w:pStyle w:val="TAL"/>
              <w:rPr>
                <w:b/>
                <w:bCs/>
                <w:i/>
                <w:szCs w:val="22"/>
                <w:lang w:val="en-GB" w:eastAsia="en-GB"/>
              </w:rPr>
            </w:pPr>
            <w:r>
              <w:rPr>
                <w:b/>
                <w:bCs/>
                <w:i/>
                <w:szCs w:val="22"/>
                <w:lang w:val="en-GB" w:eastAsia="en-GB"/>
              </w:rPr>
              <w:t>sdap-HeaderUL</w:t>
            </w:r>
          </w:p>
          <w:p w14:paraId="04CFAAE9" w14:textId="77777777" w:rsidR="00BF596A" w:rsidRDefault="005632DD">
            <w:pPr>
              <w:pStyle w:val="TAL"/>
              <w:rPr>
                <w:b/>
                <w:bCs/>
                <w:i/>
                <w:szCs w:val="22"/>
                <w:lang w:val="en-GB" w:eastAsia="en-GB"/>
              </w:rPr>
            </w:pPr>
            <w:r>
              <w:rPr>
                <w:bCs/>
                <w:szCs w:val="22"/>
                <w:lang w:val="en-GB" w:eastAsia="en-GB"/>
              </w:rPr>
              <w:t>Indicates whether or not a SDAP header is present for UL data on this DRB. The field cannot be changed after a DRB is established.</w:t>
            </w:r>
            <w:r>
              <w:rPr>
                <w:lang w:val="en-GB" w:eastAsia="sv-SE"/>
              </w:rPr>
              <w:t xml:space="preserve"> </w:t>
            </w:r>
            <w:r>
              <w:rPr>
                <w:bCs/>
                <w:szCs w:val="22"/>
                <w:lang w:val="en-GB" w:eastAsia="en-GB"/>
              </w:rPr>
              <w:t xml:space="preserve">The network sets this field to </w:t>
            </w:r>
            <w:r>
              <w:rPr>
                <w:bCs/>
                <w:i/>
                <w:szCs w:val="22"/>
                <w:lang w:val="en-GB" w:eastAsia="en-GB"/>
              </w:rPr>
              <w:t>present</w:t>
            </w:r>
            <w:r>
              <w:rPr>
                <w:bCs/>
                <w:szCs w:val="22"/>
                <w:lang w:val="en-GB" w:eastAsia="en-GB"/>
              </w:rPr>
              <w:t xml:space="preserve"> if the field </w:t>
            </w:r>
            <w:r>
              <w:rPr>
                <w:bCs/>
                <w:i/>
                <w:szCs w:val="22"/>
                <w:lang w:val="en-GB" w:eastAsia="en-GB"/>
              </w:rPr>
              <w:t>defaultDRB</w:t>
            </w:r>
            <w:r>
              <w:rPr>
                <w:bCs/>
                <w:szCs w:val="22"/>
                <w:lang w:val="en-GB" w:eastAsia="en-GB"/>
              </w:rPr>
              <w:t xml:space="preserve"> is set to </w:t>
            </w:r>
            <w:r>
              <w:rPr>
                <w:i/>
                <w:iCs/>
                <w:lang w:val="en-GB" w:eastAsia="en-GB"/>
              </w:rPr>
              <w:t>true</w:t>
            </w:r>
            <w:r>
              <w:rPr>
                <w:bCs/>
                <w:szCs w:val="22"/>
                <w:lang w:val="en-GB" w:eastAsia="en-GB"/>
              </w:rPr>
              <w:t>.</w:t>
            </w:r>
          </w:p>
        </w:tc>
      </w:tr>
      <w:tr w:rsidR="00BF596A" w14:paraId="11490353" w14:textId="77777777">
        <w:tc>
          <w:tcPr>
            <w:tcW w:w="0" w:type="auto"/>
            <w:tcBorders>
              <w:top w:val="single" w:sz="4" w:space="0" w:color="auto"/>
              <w:left w:val="single" w:sz="4" w:space="0" w:color="auto"/>
              <w:bottom w:val="single" w:sz="4" w:space="0" w:color="auto"/>
              <w:right w:val="single" w:sz="4" w:space="0" w:color="auto"/>
            </w:tcBorders>
          </w:tcPr>
          <w:p w14:paraId="7CFB38ED" w14:textId="77777777" w:rsidR="00BF596A" w:rsidRDefault="005632DD">
            <w:pPr>
              <w:pStyle w:val="TAL"/>
              <w:rPr>
                <w:b/>
                <w:bCs/>
                <w:i/>
                <w:szCs w:val="22"/>
                <w:lang w:val="en-GB" w:eastAsia="en-GB"/>
              </w:rPr>
            </w:pPr>
            <w:r>
              <w:rPr>
                <w:b/>
                <w:bCs/>
                <w:i/>
                <w:szCs w:val="22"/>
                <w:lang w:val="en-GB" w:eastAsia="en-GB"/>
              </w:rPr>
              <w:t>sdap-HeaderDL</w:t>
            </w:r>
          </w:p>
          <w:p w14:paraId="4CC3DED9" w14:textId="77777777" w:rsidR="00BF596A" w:rsidRDefault="005632DD">
            <w:pPr>
              <w:pStyle w:val="TAL"/>
              <w:rPr>
                <w:b/>
                <w:bCs/>
                <w:i/>
                <w:szCs w:val="22"/>
                <w:lang w:val="en-GB" w:eastAsia="en-GB"/>
              </w:rPr>
            </w:pPr>
            <w:r>
              <w:rPr>
                <w:bCs/>
                <w:szCs w:val="22"/>
                <w:lang w:val="en-GB" w:eastAsia="en-GB"/>
              </w:rPr>
              <w:t>Indicates whether or not a SDAP header is present for DL data on this DRB. The field cannot be changed after a DRB is established.</w:t>
            </w:r>
          </w:p>
        </w:tc>
      </w:tr>
    </w:tbl>
    <w:p w14:paraId="39114E7C" w14:textId="77777777" w:rsidR="00BF596A" w:rsidRDefault="00BF596A"/>
    <w:p w14:paraId="67FCC1E3" w14:textId="77777777" w:rsidR="00BF596A" w:rsidRDefault="005632DD">
      <w:pPr>
        <w:pStyle w:val="4"/>
        <w:rPr>
          <w:lang w:val="en-GB"/>
        </w:rPr>
      </w:pPr>
      <w:bookmarkStart w:id="910" w:name="_Toc60777372"/>
      <w:bookmarkStart w:id="911" w:name="_Toc83740327"/>
      <w:r>
        <w:rPr>
          <w:lang w:val="en-GB"/>
        </w:rPr>
        <w:lastRenderedPageBreak/>
        <w:t>–</w:t>
      </w:r>
      <w:r>
        <w:rPr>
          <w:lang w:val="en-GB"/>
        </w:rPr>
        <w:tab/>
      </w:r>
      <w:r>
        <w:rPr>
          <w:i/>
          <w:lang w:val="en-GB"/>
        </w:rPr>
        <w:t>SearchSpace</w:t>
      </w:r>
      <w:bookmarkEnd w:id="910"/>
      <w:bookmarkEnd w:id="911"/>
    </w:p>
    <w:p w14:paraId="66A70F4F" w14:textId="77777777" w:rsidR="00BF596A" w:rsidRDefault="005632DD">
      <w:r>
        <w:t xml:space="preserve">The IE </w:t>
      </w:r>
      <w:r>
        <w:rPr>
          <w:i/>
        </w:rPr>
        <w:t>SearchSpace</w:t>
      </w:r>
      <w:r>
        <w:t xml:space="preserve"> defines how/where to search for PDCCH candidates. Each search space is associated with one </w:t>
      </w:r>
      <w:r>
        <w:rPr>
          <w:i/>
        </w:rPr>
        <w:t>ControlResourceSet</w:t>
      </w:r>
      <w:r>
        <w:t xml:space="preserve">. For a scheduled cell in the case of cross carrier scheduling, except for </w:t>
      </w:r>
      <w:r>
        <w:rPr>
          <w:i/>
        </w:rPr>
        <w:t>nrofCandidates</w:t>
      </w:r>
      <w:r>
        <w:t>, all the optional fields are absent</w:t>
      </w:r>
      <w:r>
        <w:rPr>
          <w:lang w:eastAsia="zh-CN"/>
        </w:rPr>
        <w:t xml:space="preserve"> (regardless of their presence conditions)</w:t>
      </w:r>
      <w:r>
        <w:t>.</w:t>
      </w:r>
    </w:p>
    <w:p w14:paraId="32032E7B" w14:textId="77777777" w:rsidR="00BF596A" w:rsidRDefault="005632DD">
      <w:pPr>
        <w:pStyle w:val="TH"/>
        <w:rPr>
          <w:lang w:val="en-GB"/>
        </w:rPr>
      </w:pPr>
      <w:r>
        <w:rPr>
          <w:i/>
          <w:lang w:val="en-GB"/>
        </w:rPr>
        <w:t>SearchSpace</w:t>
      </w:r>
      <w:r>
        <w:rPr>
          <w:lang w:val="en-GB"/>
        </w:rPr>
        <w:t xml:space="preserve"> information element</w:t>
      </w:r>
    </w:p>
    <w:p w14:paraId="3F1AE3EC" w14:textId="77777777" w:rsidR="00BF596A" w:rsidRDefault="005632DD">
      <w:pPr>
        <w:pStyle w:val="PL"/>
        <w:rPr>
          <w:color w:val="808080"/>
        </w:rPr>
      </w:pPr>
      <w:r>
        <w:rPr>
          <w:color w:val="808080"/>
        </w:rPr>
        <w:t>-- ASN1START</w:t>
      </w:r>
    </w:p>
    <w:p w14:paraId="05A6BA44" w14:textId="77777777" w:rsidR="00BF596A" w:rsidRDefault="005632DD">
      <w:pPr>
        <w:pStyle w:val="PL"/>
        <w:rPr>
          <w:color w:val="808080"/>
        </w:rPr>
      </w:pPr>
      <w:r>
        <w:rPr>
          <w:color w:val="808080"/>
        </w:rPr>
        <w:t>-- TAG-SEARCHSPACE-START</w:t>
      </w:r>
    </w:p>
    <w:p w14:paraId="68447AE6" w14:textId="77777777" w:rsidR="00BF596A" w:rsidRDefault="00BF596A">
      <w:pPr>
        <w:pStyle w:val="PL"/>
      </w:pPr>
    </w:p>
    <w:p w14:paraId="262BAC3D" w14:textId="77777777" w:rsidR="00BF596A" w:rsidRDefault="005632DD">
      <w:pPr>
        <w:pStyle w:val="PL"/>
      </w:pPr>
      <w:r>
        <w:t xml:space="preserve">SearchSpace ::=                         </w:t>
      </w:r>
      <w:r>
        <w:rPr>
          <w:color w:val="993366"/>
        </w:rPr>
        <w:t>SEQUENCE</w:t>
      </w:r>
      <w:r>
        <w:t xml:space="preserve"> {</w:t>
      </w:r>
    </w:p>
    <w:p w14:paraId="747B5C1A" w14:textId="77777777" w:rsidR="00BF596A" w:rsidRDefault="005632DD">
      <w:pPr>
        <w:pStyle w:val="PL"/>
      </w:pPr>
      <w:r>
        <w:t xml:space="preserve">    searchSpaceId                           SearchSpaceId,</w:t>
      </w:r>
    </w:p>
    <w:p w14:paraId="3B893746" w14:textId="77777777" w:rsidR="00BF596A" w:rsidRDefault="005632DD">
      <w:pPr>
        <w:pStyle w:val="PL"/>
        <w:rPr>
          <w:color w:val="808080"/>
        </w:rPr>
      </w:pPr>
      <w:r>
        <w:t xml:space="preserve">    controlResourceSetId                    ControlResourceSetId                                        </w:t>
      </w:r>
      <w:r>
        <w:rPr>
          <w:color w:val="993366"/>
        </w:rPr>
        <w:t>OPTIONAL</w:t>
      </w:r>
      <w:r>
        <w:t xml:space="preserve">,   </w:t>
      </w:r>
      <w:r>
        <w:rPr>
          <w:color w:val="808080"/>
        </w:rPr>
        <w:t>-- Cond SetupOnly</w:t>
      </w:r>
    </w:p>
    <w:p w14:paraId="1A1A4C94" w14:textId="77777777" w:rsidR="00BF596A" w:rsidRDefault="005632DD">
      <w:pPr>
        <w:pStyle w:val="PL"/>
      </w:pPr>
      <w:r>
        <w:t xml:space="preserve">    monitoringSlotPeriodicityAndOffset      </w:t>
      </w:r>
      <w:r>
        <w:rPr>
          <w:color w:val="993366"/>
        </w:rPr>
        <w:t>CHOICE</w:t>
      </w:r>
      <w:r>
        <w:t xml:space="preserve"> {</w:t>
      </w:r>
    </w:p>
    <w:p w14:paraId="7DF87C90" w14:textId="77777777" w:rsidR="00BF596A" w:rsidRDefault="005632DD">
      <w:pPr>
        <w:pStyle w:val="PL"/>
      </w:pPr>
      <w:r>
        <w:t xml:space="preserve">        sl1                                     </w:t>
      </w:r>
      <w:r>
        <w:rPr>
          <w:color w:val="993366"/>
        </w:rPr>
        <w:t>NULL</w:t>
      </w:r>
      <w:r>
        <w:t>,</w:t>
      </w:r>
    </w:p>
    <w:p w14:paraId="40CFA65C" w14:textId="77777777" w:rsidR="00BF596A" w:rsidRDefault="005632DD">
      <w:pPr>
        <w:pStyle w:val="PL"/>
      </w:pPr>
      <w:r>
        <w:t xml:space="preserve">        sl2                                     </w:t>
      </w:r>
      <w:r>
        <w:rPr>
          <w:color w:val="993366"/>
        </w:rPr>
        <w:t>INTEGER</w:t>
      </w:r>
      <w:r>
        <w:t xml:space="preserve"> (0..1),</w:t>
      </w:r>
    </w:p>
    <w:p w14:paraId="792DEF9C" w14:textId="77777777" w:rsidR="00BF596A" w:rsidRDefault="005632DD">
      <w:pPr>
        <w:pStyle w:val="PL"/>
      </w:pPr>
      <w:r>
        <w:t xml:space="preserve">        sl4                                     </w:t>
      </w:r>
      <w:r>
        <w:rPr>
          <w:color w:val="993366"/>
        </w:rPr>
        <w:t>INTEGER</w:t>
      </w:r>
      <w:r>
        <w:t xml:space="preserve"> (0..3),</w:t>
      </w:r>
    </w:p>
    <w:p w14:paraId="724E2BDB" w14:textId="77777777" w:rsidR="00BF596A" w:rsidRDefault="005632DD">
      <w:pPr>
        <w:pStyle w:val="PL"/>
      </w:pPr>
      <w:r>
        <w:t xml:space="preserve">        sl5                                     </w:t>
      </w:r>
      <w:r>
        <w:rPr>
          <w:color w:val="993366"/>
        </w:rPr>
        <w:t>INTEGER</w:t>
      </w:r>
      <w:r>
        <w:t xml:space="preserve"> (0..4),</w:t>
      </w:r>
    </w:p>
    <w:p w14:paraId="3BF557E3" w14:textId="77777777" w:rsidR="00BF596A" w:rsidRDefault="005632DD">
      <w:pPr>
        <w:pStyle w:val="PL"/>
      </w:pPr>
      <w:r>
        <w:t xml:space="preserve">        sl8                                     </w:t>
      </w:r>
      <w:r>
        <w:rPr>
          <w:color w:val="993366"/>
        </w:rPr>
        <w:t>INTEGER</w:t>
      </w:r>
      <w:r>
        <w:t xml:space="preserve"> (0..7),</w:t>
      </w:r>
    </w:p>
    <w:p w14:paraId="4E396586" w14:textId="77777777" w:rsidR="00BF596A" w:rsidRDefault="005632DD">
      <w:pPr>
        <w:pStyle w:val="PL"/>
      </w:pPr>
      <w:r>
        <w:t xml:space="preserve">        sl10                                    </w:t>
      </w:r>
      <w:r>
        <w:rPr>
          <w:color w:val="993366"/>
        </w:rPr>
        <w:t>INTEGER</w:t>
      </w:r>
      <w:r>
        <w:t xml:space="preserve"> (0..9),</w:t>
      </w:r>
    </w:p>
    <w:p w14:paraId="0AF89927" w14:textId="77777777" w:rsidR="00BF596A" w:rsidRDefault="005632DD">
      <w:pPr>
        <w:pStyle w:val="PL"/>
      </w:pPr>
      <w:r>
        <w:t xml:space="preserve">        sl16                                    </w:t>
      </w:r>
      <w:r>
        <w:rPr>
          <w:color w:val="993366"/>
        </w:rPr>
        <w:t>INTEGER</w:t>
      </w:r>
      <w:r>
        <w:t xml:space="preserve"> (0..15),</w:t>
      </w:r>
    </w:p>
    <w:p w14:paraId="7E182DFA" w14:textId="77777777" w:rsidR="00BF596A" w:rsidRDefault="005632DD">
      <w:pPr>
        <w:pStyle w:val="PL"/>
      </w:pPr>
      <w:r>
        <w:t xml:space="preserve">        sl20                                    </w:t>
      </w:r>
      <w:r>
        <w:rPr>
          <w:color w:val="993366"/>
        </w:rPr>
        <w:t>INTEGER</w:t>
      </w:r>
      <w:r>
        <w:t xml:space="preserve"> (0..19),</w:t>
      </w:r>
    </w:p>
    <w:p w14:paraId="00A8D499" w14:textId="77777777" w:rsidR="00BF596A" w:rsidRDefault="005632DD">
      <w:pPr>
        <w:pStyle w:val="PL"/>
      </w:pPr>
      <w:r>
        <w:t xml:space="preserve">        sl40                                    </w:t>
      </w:r>
      <w:r>
        <w:rPr>
          <w:color w:val="993366"/>
        </w:rPr>
        <w:t>INTEGER</w:t>
      </w:r>
      <w:r>
        <w:t xml:space="preserve"> (0..39),</w:t>
      </w:r>
    </w:p>
    <w:p w14:paraId="67F09FF6" w14:textId="77777777" w:rsidR="00BF596A" w:rsidRDefault="005632DD">
      <w:pPr>
        <w:pStyle w:val="PL"/>
      </w:pPr>
      <w:r>
        <w:t xml:space="preserve">        sl80                                    </w:t>
      </w:r>
      <w:r>
        <w:rPr>
          <w:color w:val="993366"/>
        </w:rPr>
        <w:t>INTEGER</w:t>
      </w:r>
      <w:r>
        <w:t xml:space="preserve"> (0..79),</w:t>
      </w:r>
    </w:p>
    <w:p w14:paraId="15358AEB" w14:textId="77777777" w:rsidR="00BF596A" w:rsidRDefault="005632DD">
      <w:pPr>
        <w:pStyle w:val="PL"/>
      </w:pPr>
      <w:r>
        <w:t xml:space="preserve">        sl160                                   </w:t>
      </w:r>
      <w:r>
        <w:rPr>
          <w:color w:val="993366"/>
        </w:rPr>
        <w:t>INTEGER</w:t>
      </w:r>
      <w:r>
        <w:t xml:space="preserve"> (0..159),</w:t>
      </w:r>
    </w:p>
    <w:p w14:paraId="421F238D" w14:textId="77777777" w:rsidR="00BF596A" w:rsidRDefault="005632DD">
      <w:pPr>
        <w:pStyle w:val="PL"/>
      </w:pPr>
      <w:r>
        <w:t xml:space="preserve">        sl320                                   </w:t>
      </w:r>
      <w:r>
        <w:rPr>
          <w:color w:val="993366"/>
        </w:rPr>
        <w:t>INTEGER</w:t>
      </w:r>
      <w:r>
        <w:t xml:space="preserve"> (0..319),</w:t>
      </w:r>
    </w:p>
    <w:p w14:paraId="3FA3AB52" w14:textId="77777777" w:rsidR="00BF596A" w:rsidRDefault="005632DD">
      <w:pPr>
        <w:pStyle w:val="PL"/>
      </w:pPr>
      <w:r>
        <w:t xml:space="preserve">        sl640                                   </w:t>
      </w:r>
      <w:r>
        <w:rPr>
          <w:color w:val="993366"/>
        </w:rPr>
        <w:t>INTEGER</w:t>
      </w:r>
      <w:r>
        <w:t xml:space="preserve"> (0..639),</w:t>
      </w:r>
    </w:p>
    <w:p w14:paraId="04F02D21" w14:textId="77777777" w:rsidR="00BF596A" w:rsidRDefault="005632DD">
      <w:pPr>
        <w:pStyle w:val="PL"/>
      </w:pPr>
      <w:r>
        <w:t xml:space="preserve">        sl1280                                  </w:t>
      </w:r>
      <w:r>
        <w:rPr>
          <w:color w:val="993366"/>
        </w:rPr>
        <w:t>INTEGER</w:t>
      </w:r>
      <w:r>
        <w:t xml:space="preserve"> (0..1279),</w:t>
      </w:r>
    </w:p>
    <w:p w14:paraId="0CFFF148" w14:textId="77777777" w:rsidR="00BF596A" w:rsidRDefault="005632DD">
      <w:pPr>
        <w:pStyle w:val="PL"/>
      </w:pPr>
      <w:r>
        <w:t xml:space="preserve">        sl2560                                  </w:t>
      </w:r>
      <w:r>
        <w:rPr>
          <w:color w:val="993366"/>
        </w:rPr>
        <w:t>INTEGER</w:t>
      </w:r>
      <w:r>
        <w:t xml:space="preserve"> (0..2559)</w:t>
      </w:r>
    </w:p>
    <w:p w14:paraId="51D803AA"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711668C" w14:textId="77777777" w:rsidR="00BF596A" w:rsidRDefault="005632DD">
      <w:pPr>
        <w:pStyle w:val="PL"/>
        <w:rPr>
          <w:color w:val="808080"/>
        </w:rPr>
      </w:pPr>
      <w:r>
        <w:t xml:space="preserve">    duration                                </w:t>
      </w:r>
      <w:r>
        <w:rPr>
          <w:color w:val="993366"/>
        </w:rPr>
        <w:t>INTEGER</w:t>
      </w:r>
      <w:r>
        <w:t xml:space="preserve"> (2..2559)                                           </w:t>
      </w:r>
      <w:r>
        <w:rPr>
          <w:color w:val="993366"/>
        </w:rPr>
        <w:t>OPTIONAL</w:t>
      </w:r>
      <w:r>
        <w:t xml:space="preserve">,   </w:t>
      </w:r>
      <w:r>
        <w:rPr>
          <w:color w:val="808080"/>
        </w:rPr>
        <w:t>-- Need R</w:t>
      </w:r>
    </w:p>
    <w:p w14:paraId="2198083D" w14:textId="77777777" w:rsidR="00BF596A" w:rsidRDefault="005632DD">
      <w:pPr>
        <w:pStyle w:val="PL"/>
        <w:rPr>
          <w:color w:val="808080"/>
        </w:rPr>
      </w:pPr>
      <w:r>
        <w:t xml:space="preserve">    monitoringSymbolsWithinSlot             </w:t>
      </w:r>
      <w:r>
        <w:rPr>
          <w:color w:val="993366"/>
        </w:rPr>
        <w:t>BIT</w:t>
      </w:r>
      <w:r>
        <w:t xml:space="preserve"> </w:t>
      </w:r>
      <w:r>
        <w:rPr>
          <w:color w:val="993366"/>
        </w:rPr>
        <w:t>STRING</w:t>
      </w:r>
      <w:r>
        <w:t xml:space="preserve"> (</w:t>
      </w:r>
      <w:r>
        <w:rPr>
          <w:color w:val="993366"/>
        </w:rPr>
        <w:t>SIZE</w:t>
      </w:r>
      <w:r>
        <w:t xml:space="preserve"> (14))                                      </w:t>
      </w:r>
      <w:r>
        <w:rPr>
          <w:color w:val="993366"/>
        </w:rPr>
        <w:t>OPTIONAL</w:t>
      </w:r>
      <w:r>
        <w:t xml:space="preserve">,   </w:t>
      </w:r>
      <w:r>
        <w:rPr>
          <w:color w:val="808080"/>
        </w:rPr>
        <w:t>-- Cond Setup</w:t>
      </w:r>
    </w:p>
    <w:p w14:paraId="6080DDE8" w14:textId="77777777" w:rsidR="00BF596A" w:rsidRDefault="005632DD">
      <w:pPr>
        <w:pStyle w:val="PL"/>
      </w:pPr>
      <w:r>
        <w:t xml:space="preserve">    nrofCandidates                          </w:t>
      </w:r>
      <w:r>
        <w:rPr>
          <w:color w:val="993366"/>
        </w:rPr>
        <w:t>SEQUENCE</w:t>
      </w:r>
      <w:r>
        <w:t xml:space="preserve"> {</w:t>
      </w:r>
    </w:p>
    <w:p w14:paraId="4ACDEDA4" w14:textId="77777777" w:rsidR="00BF596A" w:rsidRDefault="005632DD">
      <w:pPr>
        <w:pStyle w:val="PL"/>
      </w:pPr>
      <w:r>
        <w:t xml:space="preserve">        aggregationLevel1                       </w:t>
      </w:r>
      <w:r>
        <w:rPr>
          <w:color w:val="993366"/>
        </w:rPr>
        <w:t>ENUMERATED</w:t>
      </w:r>
      <w:r>
        <w:t xml:space="preserve"> {n0, n1, n2, n3, n4, n5, n6, n8},</w:t>
      </w:r>
    </w:p>
    <w:p w14:paraId="592276AE" w14:textId="77777777" w:rsidR="00BF596A" w:rsidRDefault="005632DD">
      <w:pPr>
        <w:pStyle w:val="PL"/>
      </w:pPr>
      <w:r>
        <w:t xml:space="preserve">        aggregationLevel2                       </w:t>
      </w:r>
      <w:r>
        <w:rPr>
          <w:color w:val="993366"/>
        </w:rPr>
        <w:t>ENUMERATED</w:t>
      </w:r>
      <w:r>
        <w:t xml:space="preserve"> {n0, n1, n2, n3, n4, n5, n6, n8},</w:t>
      </w:r>
    </w:p>
    <w:p w14:paraId="1A2FE3B4" w14:textId="77777777" w:rsidR="00BF596A" w:rsidRDefault="005632DD">
      <w:pPr>
        <w:pStyle w:val="PL"/>
      </w:pPr>
      <w:r>
        <w:t xml:space="preserve">        aggregationLevel4                       </w:t>
      </w:r>
      <w:r>
        <w:rPr>
          <w:color w:val="993366"/>
        </w:rPr>
        <w:t>ENUMERATED</w:t>
      </w:r>
      <w:r>
        <w:t xml:space="preserve"> {n0, n1, n2, n3, n4, n5, n6, n8},</w:t>
      </w:r>
    </w:p>
    <w:p w14:paraId="3A3F38D9" w14:textId="77777777" w:rsidR="00BF596A" w:rsidRDefault="005632DD">
      <w:pPr>
        <w:pStyle w:val="PL"/>
      </w:pPr>
      <w:r>
        <w:t xml:space="preserve">        aggregationLevel8                       </w:t>
      </w:r>
      <w:r>
        <w:rPr>
          <w:color w:val="993366"/>
        </w:rPr>
        <w:t>ENUMERATED</w:t>
      </w:r>
      <w:r>
        <w:t xml:space="preserve"> {n0, n1, n2, n3, n4, n5, n6, n8},</w:t>
      </w:r>
    </w:p>
    <w:p w14:paraId="2674A91C" w14:textId="77777777" w:rsidR="00BF596A" w:rsidRDefault="005632DD">
      <w:pPr>
        <w:pStyle w:val="PL"/>
      </w:pPr>
      <w:r>
        <w:t xml:space="preserve">        aggregationLevel16                      </w:t>
      </w:r>
      <w:r>
        <w:rPr>
          <w:color w:val="993366"/>
        </w:rPr>
        <w:t>ENUMERATED</w:t>
      </w:r>
      <w:r>
        <w:t xml:space="preserve"> {n0, n1, n2, n3, n4, n5, n6, n8}</w:t>
      </w:r>
    </w:p>
    <w:p w14:paraId="64886D90" w14:textId="77777777" w:rsidR="00BF596A" w:rsidRDefault="005632DD">
      <w:pPr>
        <w:pStyle w:val="PL"/>
        <w:rPr>
          <w:color w:val="808080"/>
        </w:rPr>
      </w:pPr>
      <w:r>
        <w:t xml:space="preserve">    }                                                                                                   </w:t>
      </w:r>
      <w:r>
        <w:rPr>
          <w:color w:val="993366"/>
        </w:rPr>
        <w:t>OPTIONAL</w:t>
      </w:r>
      <w:r>
        <w:t xml:space="preserve">,   </w:t>
      </w:r>
      <w:r>
        <w:rPr>
          <w:color w:val="808080"/>
        </w:rPr>
        <w:t>-- Cond Setup</w:t>
      </w:r>
    </w:p>
    <w:p w14:paraId="60E017B6" w14:textId="77777777" w:rsidR="00BF596A" w:rsidRDefault="005632DD">
      <w:pPr>
        <w:pStyle w:val="PL"/>
      </w:pPr>
      <w:r>
        <w:t xml:space="preserve">    searchSpaceType                         </w:t>
      </w:r>
      <w:r>
        <w:rPr>
          <w:color w:val="993366"/>
        </w:rPr>
        <w:t>CHOICE</w:t>
      </w:r>
      <w:r>
        <w:t xml:space="preserve"> {</w:t>
      </w:r>
    </w:p>
    <w:p w14:paraId="0FFA7843" w14:textId="77777777" w:rsidR="00BF596A" w:rsidRDefault="005632DD">
      <w:pPr>
        <w:pStyle w:val="PL"/>
      </w:pPr>
      <w:r>
        <w:t xml:space="preserve">        common                                  </w:t>
      </w:r>
      <w:r>
        <w:rPr>
          <w:color w:val="993366"/>
        </w:rPr>
        <w:t>SEQUENCE</w:t>
      </w:r>
      <w:r>
        <w:t xml:space="preserve"> {</w:t>
      </w:r>
    </w:p>
    <w:p w14:paraId="16E45F56" w14:textId="77777777" w:rsidR="00BF596A" w:rsidRDefault="005632DD">
      <w:pPr>
        <w:pStyle w:val="PL"/>
      </w:pPr>
      <w:r>
        <w:t xml:space="preserve">            dci-Format0-0-AndFormat1-0              </w:t>
      </w:r>
      <w:r>
        <w:rPr>
          <w:color w:val="993366"/>
        </w:rPr>
        <w:t>SEQUENCE</w:t>
      </w:r>
      <w:r>
        <w:t xml:space="preserve"> {</w:t>
      </w:r>
    </w:p>
    <w:p w14:paraId="522A142C" w14:textId="77777777" w:rsidR="00BF596A" w:rsidRDefault="005632DD">
      <w:pPr>
        <w:pStyle w:val="PL"/>
      </w:pPr>
      <w:r>
        <w:t xml:space="preserve">                ...</w:t>
      </w:r>
    </w:p>
    <w:p w14:paraId="3354C316" w14:textId="77777777" w:rsidR="00BF596A" w:rsidRDefault="005632DD">
      <w:pPr>
        <w:pStyle w:val="PL"/>
        <w:rPr>
          <w:color w:val="808080"/>
        </w:rPr>
      </w:pPr>
      <w:r>
        <w:t xml:space="preserve">            }                                                                                           </w:t>
      </w:r>
      <w:r>
        <w:rPr>
          <w:color w:val="993366"/>
        </w:rPr>
        <w:t>OPTIONAL</w:t>
      </w:r>
      <w:r>
        <w:t xml:space="preserve">,   </w:t>
      </w:r>
      <w:r>
        <w:rPr>
          <w:color w:val="808080"/>
        </w:rPr>
        <w:t>-- Need R</w:t>
      </w:r>
    </w:p>
    <w:p w14:paraId="55CCFA6F" w14:textId="77777777" w:rsidR="00BF596A" w:rsidRDefault="005632DD">
      <w:pPr>
        <w:pStyle w:val="PL"/>
      </w:pPr>
      <w:r>
        <w:t xml:space="preserve">            dci-Format2-0                           </w:t>
      </w:r>
      <w:r>
        <w:rPr>
          <w:color w:val="993366"/>
        </w:rPr>
        <w:t>SEQUENCE</w:t>
      </w:r>
      <w:r>
        <w:t xml:space="preserve"> {</w:t>
      </w:r>
    </w:p>
    <w:p w14:paraId="33B04D31" w14:textId="77777777" w:rsidR="00BF596A" w:rsidRDefault="005632DD">
      <w:pPr>
        <w:pStyle w:val="PL"/>
      </w:pPr>
      <w:r>
        <w:t xml:space="preserve">                nrofCandidates-SFI                      </w:t>
      </w:r>
      <w:r>
        <w:rPr>
          <w:color w:val="993366"/>
        </w:rPr>
        <w:t>SEQUENCE</w:t>
      </w:r>
      <w:r>
        <w:t xml:space="preserve"> {</w:t>
      </w:r>
    </w:p>
    <w:p w14:paraId="0D8E149D" w14:textId="77777777" w:rsidR="00BF596A" w:rsidRDefault="005632DD">
      <w:pPr>
        <w:pStyle w:val="PL"/>
        <w:rPr>
          <w:color w:val="808080"/>
        </w:rPr>
      </w:pPr>
      <w:r>
        <w:t xml:space="preserve">                    aggregationLevel1                       </w:t>
      </w:r>
      <w:r>
        <w:rPr>
          <w:color w:val="993366"/>
        </w:rPr>
        <w:t>ENUMERATED</w:t>
      </w:r>
      <w:r>
        <w:t xml:space="preserve"> {n1, n2}                         </w:t>
      </w:r>
      <w:r>
        <w:rPr>
          <w:color w:val="993366"/>
        </w:rPr>
        <w:t>OPTIONAL</w:t>
      </w:r>
      <w:r>
        <w:t xml:space="preserve">,   </w:t>
      </w:r>
      <w:r>
        <w:rPr>
          <w:color w:val="808080"/>
        </w:rPr>
        <w:t>-- Need R</w:t>
      </w:r>
    </w:p>
    <w:p w14:paraId="1EB98D46" w14:textId="77777777" w:rsidR="00BF596A" w:rsidRDefault="005632DD">
      <w:pPr>
        <w:pStyle w:val="PL"/>
        <w:rPr>
          <w:color w:val="808080"/>
        </w:rPr>
      </w:pPr>
      <w:r>
        <w:t xml:space="preserve">                    aggregationLevel2                       </w:t>
      </w:r>
      <w:r>
        <w:rPr>
          <w:color w:val="993366"/>
        </w:rPr>
        <w:t>ENUMERATED</w:t>
      </w:r>
      <w:r>
        <w:t xml:space="preserve"> {n1, n2}                         </w:t>
      </w:r>
      <w:r>
        <w:rPr>
          <w:color w:val="993366"/>
        </w:rPr>
        <w:t>OPTIONAL</w:t>
      </w:r>
      <w:r>
        <w:t xml:space="preserve">,   </w:t>
      </w:r>
      <w:r>
        <w:rPr>
          <w:color w:val="808080"/>
        </w:rPr>
        <w:t>-- Need R</w:t>
      </w:r>
    </w:p>
    <w:p w14:paraId="4F6D7FC9" w14:textId="77777777" w:rsidR="00BF596A" w:rsidRDefault="005632DD">
      <w:pPr>
        <w:pStyle w:val="PL"/>
        <w:rPr>
          <w:color w:val="808080"/>
        </w:rPr>
      </w:pPr>
      <w:r>
        <w:t xml:space="preserve">                    aggregationLevel4                       </w:t>
      </w:r>
      <w:r>
        <w:rPr>
          <w:color w:val="993366"/>
        </w:rPr>
        <w:t>ENUMERATED</w:t>
      </w:r>
      <w:r>
        <w:t xml:space="preserve"> {n1, n2}                         </w:t>
      </w:r>
      <w:r>
        <w:rPr>
          <w:color w:val="993366"/>
        </w:rPr>
        <w:t>OPTIONAL</w:t>
      </w:r>
      <w:r>
        <w:t xml:space="preserve">,   </w:t>
      </w:r>
      <w:r>
        <w:rPr>
          <w:color w:val="808080"/>
        </w:rPr>
        <w:t>-- Need R</w:t>
      </w:r>
    </w:p>
    <w:p w14:paraId="36CC1531" w14:textId="77777777" w:rsidR="00BF596A" w:rsidRDefault="005632DD">
      <w:pPr>
        <w:pStyle w:val="PL"/>
        <w:rPr>
          <w:color w:val="808080"/>
        </w:rPr>
      </w:pPr>
      <w:r>
        <w:t xml:space="preserve">                    aggregationLevel8                       </w:t>
      </w:r>
      <w:r>
        <w:rPr>
          <w:color w:val="993366"/>
        </w:rPr>
        <w:t>ENUMERATED</w:t>
      </w:r>
      <w:r>
        <w:t xml:space="preserve"> {n1, n2}                         </w:t>
      </w:r>
      <w:r>
        <w:rPr>
          <w:color w:val="993366"/>
        </w:rPr>
        <w:t>OPTIONAL</w:t>
      </w:r>
      <w:r>
        <w:t xml:space="preserve">,   </w:t>
      </w:r>
      <w:r>
        <w:rPr>
          <w:color w:val="808080"/>
        </w:rPr>
        <w:t>-- Need R</w:t>
      </w:r>
    </w:p>
    <w:p w14:paraId="4E55C41A" w14:textId="77777777" w:rsidR="00BF596A" w:rsidRDefault="005632DD">
      <w:pPr>
        <w:pStyle w:val="PL"/>
        <w:rPr>
          <w:color w:val="808080"/>
        </w:rPr>
      </w:pPr>
      <w:r>
        <w:t xml:space="preserve">                    aggregationLevel16                      </w:t>
      </w:r>
      <w:r>
        <w:rPr>
          <w:color w:val="993366"/>
        </w:rPr>
        <w:t>ENUMERATED</w:t>
      </w:r>
      <w:r>
        <w:t xml:space="preserve"> {n1, n2}                         </w:t>
      </w:r>
      <w:r>
        <w:rPr>
          <w:color w:val="993366"/>
        </w:rPr>
        <w:t>OPTIONAL</w:t>
      </w:r>
      <w:r>
        <w:t xml:space="preserve">    </w:t>
      </w:r>
      <w:r>
        <w:rPr>
          <w:color w:val="808080"/>
        </w:rPr>
        <w:t>-- Need R</w:t>
      </w:r>
    </w:p>
    <w:p w14:paraId="4B510857" w14:textId="77777777" w:rsidR="00BF596A" w:rsidRDefault="005632DD">
      <w:pPr>
        <w:pStyle w:val="PL"/>
      </w:pPr>
      <w:r>
        <w:lastRenderedPageBreak/>
        <w:t xml:space="preserve">                },</w:t>
      </w:r>
    </w:p>
    <w:p w14:paraId="7EB9C4D9" w14:textId="77777777" w:rsidR="00BF596A" w:rsidRDefault="005632DD">
      <w:pPr>
        <w:pStyle w:val="PL"/>
      </w:pPr>
      <w:r>
        <w:t xml:space="preserve">                ...</w:t>
      </w:r>
    </w:p>
    <w:p w14:paraId="37C1B178" w14:textId="77777777" w:rsidR="00BF596A" w:rsidRDefault="005632DD">
      <w:pPr>
        <w:pStyle w:val="PL"/>
        <w:rPr>
          <w:color w:val="808080"/>
        </w:rPr>
      </w:pPr>
      <w:r>
        <w:t xml:space="preserve">            }                                                                                           </w:t>
      </w:r>
      <w:r>
        <w:rPr>
          <w:color w:val="993366"/>
        </w:rPr>
        <w:t>OPTIONAL</w:t>
      </w:r>
      <w:r>
        <w:t xml:space="preserve">,   </w:t>
      </w:r>
      <w:r>
        <w:rPr>
          <w:color w:val="808080"/>
        </w:rPr>
        <w:t>-- Need R</w:t>
      </w:r>
    </w:p>
    <w:p w14:paraId="1CC20D28" w14:textId="77777777" w:rsidR="00BF596A" w:rsidRDefault="005632DD">
      <w:pPr>
        <w:pStyle w:val="PL"/>
      </w:pPr>
      <w:r>
        <w:t xml:space="preserve">            dci-Format2-1                           </w:t>
      </w:r>
      <w:r>
        <w:rPr>
          <w:color w:val="993366"/>
        </w:rPr>
        <w:t>SEQUENCE</w:t>
      </w:r>
      <w:r>
        <w:t xml:space="preserve"> {</w:t>
      </w:r>
    </w:p>
    <w:p w14:paraId="5B7F72B9" w14:textId="77777777" w:rsidR="00BF596A" w:rsidRDefault="005632DD">
      <w:pPr>
        <w:pStyle w:val="PL"/>
      </w:pPr>
      <w:r>
        <w:t xml:space="preserve">                ...</w:t>
      </w:r>
    </w:p>
    <w:p w14:paraId="43611014" w14:textId="77777777" w:rsidR="00BF596A" w:rsidRDefault="005632DD">
      <w:pPr>
        <w:pStyle w:val="PL"/>
        <w:rPr>
          <w:color w:val="808080"/>
        </w:rPr>
      </w:pPr>
      <w:r>
        <w:t xml:space="preserve">            }                                                                                           </w:t>
      </w:r>
      <w:r>
        <w:rPr>
          <w:color w:val="993366"/>
        </w:rPr>
        <w:t>OPTIONAL</w:t>
      </w:r>
      <w:r>
        <w:t xml:space="preserve">,   </w:t>
      </w:r>
      <w:r>
        <w:rPr>
          <w:color w:val="808080"/>
        </w:rPr>
        <w:t>-- Need R</w:t>
      </w:r>
    </w:p>
    <w:p w14:paraId="7DB2A62E" w14:textId="77777777" w:rsidR="00BF596A" w:rsidRDefault="005632DD">
      <w:pPr>
        <w:pStyle w:val="PL"/>
      </w:pPr>
      <w:r>
        <w:t xml:space="preserve">            dci-Format2-2                           </w:t>
      </w:r>
      <w:r>
        <w:rPr>
          <w:color w:val="993366"/>
        </w:rPr>
        <w:t>SEQUENCE</w:t>
      </w:r>
      <w:r>
        <w:t xml:space="preserve"> {</w:t>
      </w:r>
    </w:p>
    <w:p w14:paraId="499E2786" w14:textId="77777777" w:rsidR="00BF596A" w:rsidRDefault="005632DD">
      <w:pPr>
        <w:pStyle w:val="PL"/>
      </w:pPr>
      <w:r>
        <w:t xml:space="preserve">                ...</w:t>
      </w:r>
    </w:p>
    <w:p w14:paraId="535F2069" w14:textId="77777777" w:rsidR="00BF596A" w:rsidRDefault="005632DD">
      <w:pPr>
        <w:pStyle w:val="PL"/>
        <w:rPr>
          <w:color w:val="808080"/>
        </w:rPr>
      </w:pPr>
      <w:r>
        <w:t xml:space="preserve">            }                                                                                           </w:t>
      </w:r>
      <w:r>
        <w:rPr>
          <w:color w:val="993366"/>
        </w:rPr>
        <w:t>OPTIONAL</w:t>
      </w:r>
      <w:r>
        <w:t xml:space="preserve">,   </w:t>
      </w:r>
      <w:r>
        <w:rPr>
          <w:color w:val="808080"/>
        </w:rPr>
        <w:t>-- Need R</w:t>
      </w:r>
    </w:p>
    <w:p w14:paraId="036B4918" w14:textId="77777777" w:rsidR="00BF596A" w:rsidRDefault="005632DD">
      <w:pPr>
        <w:pStyle w:val="PL"/>
      </w:pPr>
      <w:r>
        <w:t xml:space="preserve">            dci-Format2-3                           </w:t>
      </w:r>
      <w:r>
        <w:rPr>
          <w:color w:val="993366"/>
        </w:rPr>
        <w:t>SEQUENCE</w:t>
      </w:r>
      <w:r>
        <w:t xml:space="preserve"> {</w:t>
      </w:r>
    </w:p>
    <w:p w14:paraId="45DFD53E" w14:textId="77777777" w:rsidR="00BF596A" w:rsidRDefault="005632DD">
      <w:pPr>
        <w:pStyle w:val="PL"/>
        <w:rPr>
          <w:color w:val="808080"/>
        </w:rPr>
      </w:pPr>
      <w:r>
        <w:t xml:space="preserve">                dummy1                                  </w:t>
      </w:r>
      <w:r>
        <w:rPr>
          <w:color w:val="993366"/>
        </w:rPr>
        <w:t>ENUMERATED</w:t>
      </w:r>
      <w:r>
        <w:t xml:space="preserve"> {sl1, sl2, sl4, sl5, sl8, sl10, sl16, sl20}  </w:t>
      </w:r>
      <w:r>
        <w:rPr>
          <w:color w:val="993366"/>
        </w:rPr>
        <w:t>OPTIONAL</w:t>
      </w:r>
      <w:r>
        <w:t xml:space="preserve">,   </w:t>
      </w:r>
      <w:r>
        <w:rPr>
          <w:color w:val="808080"/>
        </w:rPr>
        <w:t>-- Cond Setup</w:t>
      </w:r>
    </w:p>
    <w:p w14:paraId="370475DA" w14:textId="77777777" w:rsidR="00BF596A" w:rsidRDefault="005632DD">
      <w:pPr>
        <w:pStyle w:val="PL"/>
      </w:pPr>
      <w:r>
        <w:t xml:space="preserve">                dummy2                                  </w:t>
      </w:r>
      <w:r>
        <w:rPr>
          <w:color w:val="993366"/>
        </w:rPr>
        <w:t>ENUMERATED</w:t>
      </w:r>
      <w:r>
        <w:t xml:space="preserve"> {n1, n2},</w:t>
      </w:r>
    </w:p>
    <w:p w14:paraId="412A0D3A" w14:textId="77777777" w:rsidR="00BF596A" w:rsidRDefault="005632DD">
      <w:pPr>
        <w:pStyle w:val="PL"/>
      </w:pPr>
      <w:r>
        <w:t xml:space="preserve">                ...</w:t>
      </w:r>
    </w:p>
    <w:p w14:paraId="054A4C88" w14:textId="77777777" w:rsidR="00BF596A" w:rsidRDefault="005632DD">
      <w:pPr>
        <w:pStyle w:val="PL"/>
        <w:rPr>
          <w:color w:val="808080"/>
        </w:rPr>
      </w:pPr>
      <w:r>
        <w:t xml:space="preserve">            }                                                                                           </w:t>
      </w:r>
      <w:r>
        <w:rPr>
          <w:color w:val="993366"/>
        </w:rPr>
        <w:t>OPTIONAL</w:t>
      </w:r>
      <w:r>
        <w:t xml:space="preserve">    </w:t>
      </w:r>
      <w:r>
        <w:rPr>
          <w:color w:val="808080"/>
        </w:rPr>
        <w:t>-- Need R</w:t>
      </w:r>
    </w:p>
    <w:p w14:paraId="0E66A472" w14:textId="77777777" w:rsidR="00BF596A" w:rsidRDefault="005632DD">
      <w:pPr>
        <w:pStyle w:val="PL"/>
      </w:pPr>
      <w:r>
        <w:t xml:space="preserve">        },</w:t>
      </w:r>
    </w:p>
    <w:p w14:paraId="12BF753F" w14:textId="77777777" w:rsidR="00BF596A" w:rsidRDefault="005632DD">
      <w:pPr>
        <w:pStyle w:val="PL"/>
      </w:pPr>
      <w:r>
        <w:t xml:space="preserve">        ue-Specific                                 </w:t>
      </w:r>
      <w:r>
        <w:rPr>
          <w:color w:val="993366"/>
        </w:rPr>
        <w:t>SEQUENCE</w:t>
      </w:r>
      <w:r>
        <w:t xml:space="preserve"> {</w:t>
      </w:r>
    </w:p>
    <w:p w14:paraId="56019E78" w14:textId="77777777" w:rsidR="00BF596A" w:rsidRDefault="005632DD">
      <w:pPr>
        <w:pStyle w:val="PL"/>
      </w:pPr>
      <w:r>
        <w:t xml:space="preserve">            dci-Formats                                 </w:t>
      </w:r>
      <w:r>
        <w:rPr>
          <w:color w:val="993366"/>
        </w:rPr>
        <w:t>ENUMERATED</w:t>
      </w:r>
      <w:r>
        <w:t xml:space="preserve"> {formats0-0-And-1-0, formats0-1-And-1-1},</w:t>
      </w:r>
    </w:p>
    <w:p w14:paraId="17293E5C" w14:textId="77777777" w:rsidR="00BF596A" w:rsidRDefault="005632DD">
      <w:pPr>
        <w:pStyle w:val="PL"/>
      </w:pPr>
      <w:r>
        <w:t xml:space="preserve">            ...,</w:t>
      </w:r>
    </w:p>
    <w:p w14:paraId="2449FDF4" w14:textId="77777777" w:rsidR="00BF596A" w:rsidRDefault="005632DD">
      <w:pPr>
        <w:pStyle w:val="PL"/>
      </w:pPr>
      <w:r>
        <w:t xml:space="preserve">            [[</w:t>
      </w:r>
    </w:p>
    <w:p w14:paraId="45A04BC3" w14:textId="77777777" w:rsidR="00BF596A" w:rsidRDefault="005632DD">
      <w:pPr>
        <w:pStyle w:val="PL"/>
        <w:rPr>
          <w:color w:val="808080"/>
        </w:rPr>
      </w:pPr>
      <w:r>
        <w:t xml:space="preserve">            dci-Formats-MT-r16                   </w:t>
      </w:r>
      <w:r>
        <w:rPr>
          <w:color w:val="993366"/>
        </w:rPr>
        <w:t>ENUMERATED</w:t>
      </w:r>
      <w:r>
        <w:t xml:space="preserve"> {formats2-5}                                </w:t>
      </w:r>
      <w:r>
        <w:rPr>
          <w:color w:val="993366"/>
        </w:rPr>
        <w:t>OPTIONAL</w:t>
      </w:r>
      <w:r>
        <w:t xml:space="preserve">,    </w:t>
      </w:r>
      <w:r>
        <w:rPr>
          <w:color w:val="808080"/>
        </w:rPr>
        <w:t>-- Need R</w:t>
      </w:r>
    </w:p>
    <w:p w14:paraId="318754AD" w14:textId="77777777" w:rsidR="00BF596A" w:rsidRDefault="005632DD">
      <w:pPr>
        <w:pStyle w:val="PL"/>
      </w:pPr>
      <w:r>
        <w:t xml:space="preserve">            dci-FormatsSL-r16                    </w:t>
      </w:r>
      <w:r>
        <w:rPr>
          <w:color w:val="993366"/>
        </w:rPr>
        <w:t>ENUMERATED</w:t>
      </w:r>
      <w:r>
        <w:t xml:space="preserve"> {formats0-0-And-1-0, formats0-1-And-1-1, formats3-0, formats3-1,</w:t>
      </w:r>
    </w:p>
    <w:p w14:paraId="2FC84CB6" w14:textId="77777777" w:rsidR="00BF596A" w:rsidRDefault="005632DD">
      <w:pPr>
        <w:pStyle w:val="PL"/>
        <w:rPr>
          <w:color w:val="808080"/>
        </w:rPr>
      </w:pPr>
      <w:r>
        <w:t xml:space="preserve">                                                             formats3-0-And-3-1}                        </w:t>
      </w:r>
      <w:r>
        <w:rPr>
          <w:color w:val="993366"/>
        </w:rPr>
        <w:t>OPTIONAL</w:t>
      </w:r>
      <w:r>
        <w:t xml:space="preserve">,    </w:t>
      </w:r>
      <w:r>
        <w:rPr>
          <w:color w:val="808080"/>
        </w:rPr>
        <w:t>-- Need R</w:t>
      </w:r>
    </w:p>
    <w:p w14:paraId="3233B01E" w14:textId="77777777" w:rsidR="00BF596A" w:rsidRDefault="005632DD">
      <w:pPr>
        <w:pStyle w:val="PL"/>
      </w:pPr>
      <w:r>
        <w:t xml:space="preserve">            dci-FormatsExt-r16                   </w:t>
      </w:r>
      <w:r>
        <w:rPr>
          <w:color w:val="993366"/>
        </w:rPr>
        <w:t>ENUMERATED</w:t>
      </w:r>
      <w:r>
        <w:t xml:space="preserve"> {formats0-2-And-1-2, formats0-1-And-1-1And-0-2-And-1-2}</w:t>
      </w:r>
    </w:p>
    <w:p w14:paraId="03F84C1D" w14:textId="77777777" w:rsidR="00BF596A" w:rsidRDefault="005632DD">
      <w:pPr>
        <w:pStyle w:val="PL"/>
        <w:rPr>
          <w:color w:val="808080"/>
        </w:rPr>
      </w:pPr>
      <w:r>
        <w:t xml:space="preserve">                                                                                                        </w:t>
      </w:r>
      <w:r>
        <w:rPr>
          <w:color w:val="993366"/>
        </w:rPr>
        <w:t>OPTIONAL</w:t>
      </w:r>
      <w:r>
        <w:t xml:space="preserve">     </w:t>
      </w:r>
      <w:r>
        <w:rPr>
          <w:color w:val="808080"/>
        </w:rPr>
        <w:t>-- Need R</w:t>
      </w:r>
    </w:p>
    <w:p w14:paraId="678CA683" w14:textId="77777777" w:rsidR="00BF596A" w:rsidRDefault="005632DD">
      <w:pPr>
        <w:pStyle w:val="PL"/>
      </w:pPr>
      <w:r>
        <w:t xml:space="preserve">            ]]</w:t>
      </w:r>
    </w:p>
    <w:p w14:paraId="19DCCF5A" w14:textId="77777777" w:rsidR="00BF596A" w:rsidRDefault="005632DD">
      <w:pPr>
        <w:pStyle w:val="PL"/>
      </w:pPr>
      <w:r>
        <w:t xml:space="preserve">        }</w:t>
      </w:r>
    </w:p>
    <w:p w14:paraId="470B686A" w14:textId="77777777" w:rsidR="00BF596A" w:rsidRDefault="005632DD">
      <w:pPr>
        <w:pStyle w:val="PL"/>
        <w:rPr>
          <w:color w:val="808080"/>
        </w:rPr>
      </w:pPr>
      <w:r>
        <w:t xml:space="preserve">    }                                                                                                   </w:t>
      </w:r>
      <w:r>
        <w:rPr>
          <w:color w:val="993366"/>
        </w:rPr>
        <w:t>OPTIONAL</w:t>
      </w:r>
      <w:r>
        <w:t xml:space="preserve">    </w:t>
      </w:r>
      <w:r>
        <w:rPr>
          <w:color w:val="808080"/>
        </w:rPr>
        <w:t>-- Cond Setup2</w:t>
      </w:r>
    </w:p>
    <w:p w14:paraId="1BB1979B" w14:textId="77777777" w:rsidR="00BF596A" w:rsidRDefault="005632DD">
      <w:pPr>
        <w:pStyle w:val="PL"/>
      </w:pPr>
      <w:r>
        <w:t>}</w:t>
      </w:r>
    </w:p>
    <w:p w14:paraId="0711DAC5" w14:textId="77777777" w:rsidR="00BF596A" w:rsidRDefault="00BF596A">
      <w:pPr>
        <w:pStyle w:val="PL"/>
      </w:pPr>
    </w:p>
    <w:p w14:paraId="530279A7" w14:textId="77777777" w:rsidR="00BF596A" w:rsidRDefault="005632DD">
      <w:pPr>
        <w:pStyle w:val="PL"/>
      </w:pPr>
      <w:r>
        <w:t xml:space="preserve">SearchSpaceExt-r16 ::=                   </w:t>
      </w:r>
      <w:r>
        <w:rPr>
          <w:color w:val="993366"/>
        </w:rPr>
        <w:t>SEQUENCE</w:t>
      </w:r>
      <w:r>
        <w:t xml:space="preserve"> {</w:t>
      </w:r>
    </w:p>
    <w:p w14:paraId="2101DD74" w14:textId="77777777" w:rsidR="00BF596A" w:rsidRDefault="005632DD">
      <w:pPr>
        <w:pStyle w:val="PL"/>
        <w:rPr>
          <w:color w:val="808080"/>
        </w:rPr>
      </w:pPr>
      <w:r>
        <w:t xml:space="preserve">    controlResourceSetId-r16                ControlResourceSetId-r16                                    </w:t>
      </w:r>
      <w:r>
        <w:rPr>
          <w:color w:val="993366"/>
        </w:rPr>
        <w:t>OPTIONAL</w:t>
      </w:r>
      <w:r>
        <w:t xml:space="preserve">,   </w:t>
      </w:r>
      <w:r>
        <w:rPr>
          <w:color w:val="808080"/>
        </w:rPr>
        <w:t>-- Cond SetupOnly2</w:t>
      </w:r>
    </w:p>
    <w:p w14:paraId="5F996030" w14:textId="77777777" w:rsidR="00BF596A" w:rsidRDefault="005632DD">
      <w:pPr>
        <w:pStyle w:val="PL"/>
      </w:pPr>
      <w:r>
        <w:t xml:space="preserve">    searchSpaceType-r16                     </w:t>
      </w:r>
      <w:r>
        <w:rPr>
          <w:color w:val="993366"/>
        </w:rPr>
        <w:t>SEQUENCE</w:t>
      </w:r>
      <w:r>
        <w:t xml:space="preserve"> {</w:t>
      </w:r>
    </w:p>
    <w:p w14:paraId="1A0C025B" w14:textId="77777777" w:rsidR="00BF596A" w:rsidRDefault="005632DD">
      <w:pPr>
        <w:pStyle w:val="PL"/>
      </w:pPr>
      <w:r>
        <w:t xml:space="preserve">        common-r16                              </w:t>
      </w:r>
      <w:r>
        <w:rPr>
          <w:color w:val="993366"/>
        </w:rPr>
        <w:t>SEQUENCE</w:t>
      </w:r>
      <w:r>
        <w:t xml:space="preserve"> {</w:t>
      </w:r>
    </w:p>
    <w:p w14:paraId="59C32CA2" w14:textId="77777777" w:rsidR="00BF596A" w:rsidRDefault="005632DD">
      <w:pPr>
        <w:pStyle w:val="PL"/>
      </w:pPr>
      <w:r>
        <w:t xml:space="preserve">            dci-Format2-4-r16                       </w:t>
      </w:r>
      <w:r>
        <w:rPr>
          <w:color w:val="993366"/>
        </w:rPr>
        <w:t>SEQUENCE</w:t>
      </w:r>
      <w:r>
        <w:t xml:space="preserve"> {</w:t>
      </w:r>
    </w:p>
    <w:p w14:paraId="2F9418F2" w14:textId="77777777" w:rsidR="00BF596A" w:rsidRDefault="005632DD">
      <w:pPr>
        <w:pStyle w:val="PL"/>
      </w:pPr>
      <w:r>
        <w:t xml:space="preserve">                nrofCandidates-CI-r16                   </w:t>
      </w:r>
      <w:r>
        <w:rPr>
          <w:color w:val="993366"/>
        </w:rPr>
        <w:t>SEQUENCE</w:t>
      </w:r>
      <w:r>
        <w:t xml:space="preserve"> {</w:t>
      </w:r>
    </w:p>
    <w:p w14:paraId="5F8DCA70"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5D9C1250"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477768E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4B00E1C0"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7BE16F8B"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12811DD0" w14:textId="77777777" w:rsidR="00BF596A" w:rsidRDefault="005632DD">
      <w:pPr>
        <w:pStyle w:val="PL"/>
      </w:pPr>
      <w:r>
        <w:t xml:space="preserve">                },</w:t>
      </w:r>
    </w:p>
    <w:p w14:paraId="7E6160D7" w14:textId="77777777" w:rsidR="00BF596A" w:rsidRDefault="005632DD">
      <w:pPr>
        <w:pStyle w:val="PL"/>
      </w:pPr>
      <w:r>
        <w:t xml:space="preserve">                ...</w:t>
      </w:r>
    </w:p>
    <w:p w14:paraId="78CD25B8" w14:textId="77777777" w:rsidR="00BF596A" w:rsidRDefault="005632DD">
      <w:pPr>
        <w:pStyle w:val="PL"/>
        <w:rPr>
          <w:color w:val="808080"/>
        </w:rPr>
      </w:pPr>
      <w:r>
        <w:t xml:space="preserve">            }                                                                                           </w:t>
      </w:r>
      <w:r>
        <w:rPr>
          <w:color w:val="993366"/>
        </w:rPr>
        <w:t>OPTIONAL</w:t>
      </w:r>
      <w:r>
        <w:t xml:space="preserve">,   </w:t>
      </w:r>
      <w:r>
        <w:rPr>
          <w:color w:val="808080"/>
        </w:rPr>
        <w:t>-- Need R</w:t>
      </w:r>
    </w:p>
    <w:p w14:paraId="712CE95E" w14:textId="77777777" w:rsidR="00BF596A" w:rsidRDefault="005632DD">
      <w:pPr>
        <w:pStyle w:val="PL"/>
      </w:pPr>
      <w:r>
        <w:t xml:space="preserve">            dci-Format2-5-r16                      </w:t>
      </w:r>
      <w:r>
        <w:rPr>
          <w:color w:val="993366"/>
        </w:rPr>
        <w:t>SEQUENCE</w:t>
      </w:r>
      <w:r>
        <w:t xml:space="preserve"> {</w:t>
      </w:r>
    </w:p>
    <w:p w14:paraId="6301C025" w14:textId="77777777" w:rsidR="00BF596A" w:rsidRDefault="005632DD">
      <w:pPr>
        <w:pStyle w:val="PL"/>
      </w:pPr>
      <w:r>
        <w:t xml:space="preserve">                nrofCandidates-IAB-r16                  </w:t>
      </w:r>
      <w:r>
        <w:rPr>
          <w:color w:val="993366"/>
        </w:rPr>
        <w:t>SEQUENCE</w:t>
      </w:r>
      <w:r>
        <w:t xml:space="preserve"> {</w:t>
      </w:r>
    </w:p>
    <w:p w14:paraId="5535352A" w14:textId="77777777" w:rsidR="00BF596A" w:rsidRDefault="005632DD">
      <w:pPr>
        <w:pStyle w:val="PL"/>
        <w:rPr>
          <w:color w:val="808080"/>
        </w:rPr>
      </w:pPr>
      <w:r>
        <w:t xml:space="preserve">                    aggregationLevel1-r16                   </w:t>
      </w:r>
      <w:r>
        <w:rPr>
          <w:color w:val="993366"/>
        </w:rPr>
        <w:t>ENUMERATED</w:t>
      </w:r>
      <w:r>
        <w:t xml:space="preserve"> {n1, n2}                         </w:t>
      </w:r>
      <w:r>
        <w:rPr>
          <w:color w:val="993366"/>
        </w:rPr>
        <w:t>OPTIONAL</w:t>
      </w:r>
      <w:r>
        <w:t xml:space="preserve">,   </w:t>
      </w:r>
      <w:r>
        <w:rPr>
          <w:color w:val="808080"/>
        </w:rPr>
        <w:t>-- Need R</w:t>
      </w:r>
    </w:p>
    <w:p w14:paraId="75457168" w14:textId="77777777" w:rsidR="00BF596A" w:rsidRDefault="005632DD">
      <w:pPr>
        <w:pStyle w:val="PL"/>
        <w:rPr>
          <w:color w:val="808080"/>
        </w:rPr>
      </w:pPr>
      <w:r>
        <w:t xml:space="preserve">                    aggregationLevel2-r16                   </w:t>
      </w:r>
      <w:r>
        <w:rPr>
          <w:color w:val="993366"/>
        </w:rPr>
        <w:t>ENUMERATED</w:t>
      </w:r>
      <w:r>
        <w:t xml:space="preserve"> {n1, n2}                         </w:t>
      </w:r>
      <w:r>
        <w:rPr>
          <w:color w:val="993366"/>
        </w:rPr>
        <w:t>OPTIONAL</w:t>
      </w:r>
      <w:r>
        <w:t xml:space="preserve">,   </w:t>
      </w:r>
      <w:r>
        <w:rPr>
          <w:color w:val="808080"/>
        </w:rPr>
        <w:t>-- Need R</w:t>
      </w:r>
    </w:p>
    <w:p w14:paraId="041CAB3B" w14:textId="77777777" w:rsidR="00BF596A" w:rsidRDefault="005632DD">
      <w:pPr>
        <w:pStyle w:val="PL"/>
        <w:rPr>
          <w:color w:val="808080"/>
        </w:rPr>
      </w:pPr>
      <w:r>
        <w:t xml:space="preserve">                    aggregationLevel4-r16                   </w:t>
      </w:r>
      <w:r>
        <w:rPr>
          <w:color w:val="993366"/>
        </w:rPr>
        <w:t>ENUMERATED</w:t>
      </w:r>
      <w:r>
        <w:t xml:space="preserve"> {n1, n2}                         </w:t>
      </w:r>
      <w:r>
        <w:rPr>
          <w:color w:val="993366"/>
        </w:rPr>
        <w:t>OPTIONAL</w:t>
      </w:r>
      <w:r>
        <w:t xml:space="preserve">,   </w:t>
      </w:r>
      <w:r>
        <w:rPr>
          <w:color w:val="808080"/>
        </w:rPr>
        <w:t>-- Need R</w:t>
      </w:r>
    </w:p>
    <w:p w14:paraId="5AE1A111" w14:textId="77777777" w:rsidR="00BF596A" w:rsidRDefault="005632DD">
      <w:pPr>
        <w:pStyle w:val="PL"/>
        <w:rPr>
          <w:color w:val="808080"/>
        </w:rPr>
      </w:pPr>
      <w:r>
        <w:t xml:space="preserve">                    aggregationLevel8-r16                   </w:t>
      </w:r>
      <w:r>
        <w:rPr>
          <w:color w:val="993366"/>
        </w:rPr>
        <w:t>ENUMERATED</w:t>
      </w:r>
      <w:r>
        <w:t xml:space="preserve"> {n1, n2}                         </w:t>
      </w:r>
      <w:r>
        <w:rPr>
          <w:color w:val="993366"/>
        </w:rPr>
        <w:t>OPTIONAL</w:t>
      </w:r>
      <w:r>
        <w:t xml:space="preserve">,   </w:t>
      </w:r>
      <w:r>
        <w:rPr>
          <w:color w:val="808080"/>
        </w:rPr>
        <w:t>-- Need R</w:t>
      </w:r>
    </w:p>
    <w:p w14:paraId="1CECF094" w14:textId="77777777" w:rsidR="00BF596A" w:rsidRDefault="005632DD">
      <w:pPr>
        <w:pStyle w:val="PL"/>
        <w:rPr>
          <w:color w:val="808080"/>
        </w:rPr>
      </w:pPr>
      <w:r>
        <w:t xml:space="preserve">                    aggregationLevel16-r16                  </w:t>
      </w:r>
      <w:r>
        <w:rPr>
          <w:color w:val="993366"/>
        </w:rPr>
        <w:t>ENUMERATED</w:t>
      </w:r>
      <w:r>
        <w:t xml:space="preserve"> {n1, n2}                         </w:t>
      </w:r>
      <w:r>
        <w:rPr>
          <w:color w:val="993366"/>
        </w:rPr>
        <w:t>OPTIONAL</w:t>
      </w:r>
      <w:r>
        <w:t xml:space="preserve">    </w:t>
      </w:r>
      <w:r>
        <w:rPr>
          <w:color w:val="808080"/>
        </w:rPr>
        <w:t>-- Need R</w:t>
      </w:r>
    </w:p>
    <w:p w14:paraId="48D62AB7" w14:textId="77777777" w:rsidR="00BF596A" w:rsidRDefault="005632DD">
      <w:pPr>
        <w:pStyle w:val="PL"/>
      </w:pPr>
      <w:r>
        <w:t xml:space="preserve">                },</w:t>
      </w:r>
    </w:p>
    <w:p w14:paraId="5B319D39" w14:textId="77777777" w:rsidR="00BF596A" w:rsidRDefault="005632DD">
      <w:pPr>
        <w:pStyle w:val="PL"/>
      </w:pPr>
      <w:r>
        <w:t xml:space="preserve">                ...</w:t>
      </w:r>
    </w:p>
    <w:p w14:paraId="19697F62" w14:textId="77777777" w:rsidR="00BF596A" w:rsidRDefault="005632DD">
      <w:pPr>
        <w:pStyle w:val="PL"/>
        <w:rPr>
          <w:color w:val="808080"/>
        </w:rPr>
      </w:pPr>
      <w:r>
        <w:lastRenderedPageBreak/>
        <w:t xml:space="preserve">            }                                                                                           </w:t>
      </w:r>
      <w:r>
        <w:rPr>
          <w:color w:val="993366"/>
        </w:rPr>
        <w:t>OPTIONAL</w:t>
      </w:r>
      <w:r>
        <w:t xml:space="preserve">,   </w:t>
      </w:r>
      <w:r>
        <w:rPr>
          <w:color w:val="808080"/>
        </w:rPr>
        <w:t>-- Need R</w:t>
      </w:r>
    </w:p>
    <w:p w14:paraId="7F4886C0" w14:textId="77777777" w:rsidR="00BF596A" w:rsidRDefault="005632DD">
      <w:pPr>
        <w:pStyle w:val="PL"/>
      </w:pPr>
      <w:r>
        <w:t xml:space="preserve">            dci-Format2-6-r16                       </w:t>
      </w:r>
      <w:r>
        <w:rPr>
          <w:color w:val="993366"/>
        </w:rPr>
        <w:t>SEQUENCE</w:t>
      </w:r>
      <w:r>
        <w:t xml:space="preserve"> {</w:t>
      </w:r>
    </w:p>
    <w:p w14:paraId="1C665DC7" w14:textId="77777777" w:rsidR="00BF596A" w:rsidRDefault="005632DD">
      <w:pPr>
        <w:pStyle w:val="PL"/>
      </w:pPr>
      <w:r>
        <w:t xml:space="preserve">                ...</w:t>
      </w:r>
    </w:p>
    <w:p w14:paraId="1E284FAC" w14:textId="77777777" w:rsidR="00BF596A" w:rsidRDefault="005632DD">
      <w:pPr>
        <w:pStyle w:val="PL"/>
        <w:rPr>
          <w:color w:val="808080"/>
        </w:rPr>
      </w:pPr>
      <w:r>
        <w:t xml:space="preserve">            }                                                                                           </w:t>
      </w:r>
      <w:r>
        <w:rPr>
          <w:color w:val="993366"/>
        </w:rPr>
        <w:t>OPTIONAL</w:t>
      </w:r>
      <w:r>
        <w:t xml:space="preserve">,   </w:t>
      </w:r>
      <w:r>
        <w:rPr>
          <w:color w:val="808080"/>
        </w:rPr>
        <w:t>-- Need R</w:t>
      </w:r>
    </w:p>
    <w:p w14:paraId="0B852BB1" w14:textId="77777777" w:rsidR="00BF596A" w:rsidRDefault="005632DD">
      <w:pPr>
        <w:pStyle w:val="PL"/>
      </w:pPr>
      <w:r>
        <w:t xml:space="preserve">            ...</w:t>
      </w:r>
    </w:p>
    <w:p w14:paraId="0EE9CD3E" w14:textId="77777777" w:rsidR="00BF596A" w:rsidRDefault="005632DD">
      <w:pPr>
        <w:pStyle w:val="PL"/>
      </w:pPr>
      <w:r>
        <w:t xml:space="preserve">        }</w:t>
      </w:r>
    </w:p>
    <w:p w14:paraId="3A736FE2" w14:textId="77777777" w:rsidR="00BF596A" w:rsidRDefault="005632DD">
      <w:pPr>
        <w:pStyle w:val="PL"/>
        <w:rPr>
          <w:color w:val="808080"/>
        </w:rPr>
      </w:pPr>
      <w:r>
        <w:t xml:space="preserve">    }                                                                                                   </w:t>
      </w:r>
      <w:r>
        <w:rPr>
          <w:color w:val="993366"/>
        </w:rPr>
        <w:t>OPTIONAL</w:t>
      </w:r>
      <w:r>
        <w:t xml:space="preserve">,    </w:t>
      </w:r>
      <w:r>
        <w:rPr>
          <w:color w:val="808080"/>
        </w:rPr>
        <w:t>-- Cond Setup3</w:t>
      </w:r>
    </w:p>
    <w:p w14:paraId="7997F8F4" w14:textId="77777777" w:rsidR="00BF596A" w:rsidRDefault="005632DD">
      <w:pPr>
        <w:pStyle w:val="PL"/>
        <w:rPr>
          <w:color w:val="808080"/>
        </w:rPr>
      </w:pPr>
      <w:r>
        <w:t xml:space="preserve">    searchSpaceGroupIdList-r16                      </w:t>
      </w:r>
      <w:r>
        <w:rPr>
          <w:color w:val="993366"/>
        </w:rPr>
        <w:t>SEQUENCE</w:t>
      </w:r>
      <w:r>
        <w:t xml:space="preserve"> (</w:t>
      </w:r>
      <w:r>
        <w:rPr>
          <w:color w:val="993366"/>
        </w:rPr>
        <w:t>SIZE</w:t>
      </w:r>
      <w:r>
        <w:t xml:space="preserve"> (1.. 2))</w:t>
      </w:r>
      <w:r>
        <w:rPr>
          <w:color w:val="993366"/>
        </w:rPr>
        <w:t xml:space="preserve"> OF</w:t>
      </w:r>
      <w:r>
        <w:t xml:space="preserve"> </w:t>
      </w:r>
      <w:r>
        <w:rPr>
          <w:color w:val="993366"/>
        </w:rPr>
        <w:t>INTEGER</w:t>
      </w:r>
      <w:r>
        <w:t xml:space="preserve"> (0..1)           </w:t>
      </w:r>
      <w:r>
        <w:rPr>
          <w:color w:val="993366"/>
        </w:rPr>
        <w:t>OPTIONAL</w:t>
      </w:r>
      <w:r>
        <w:t xml:space="preserve">,    </w:t>
      </w:r>
      <w:r>
        <w:rPr>
          <w:color w:val="808080"/>
        </w:rPr>
        <w:t>-- Need R</w:t>
      </w:r>
    </w:p>
    <w:p w14:paraId="5636B043" w14:textId="77777777" w:rsidR="00BF596A" w:rsidRDefault="005632DD">
      <w:pPr>
        <w:pStyle w:val="PL"/>
        <w:rPr>
          <w:color w:val="808080"/>
        </w:rPr>
      </w:pPr>
      <w:r>
        <w:t xml:space="preserve">    freqMonitorLocations-r16                        </w:t>
      </w:r>
      <w:r>
        <w:rPr>
          <w:color w:val="993366"/>
        </w:rPr>
        <w:t>BIT</w:t>
      </w:r>
      <w:r>
        <w:t xml:space="preserve"> </w:t>
      </w:r>
      <w:r>
        <w:rPr>
          <w:color w:val="993366"/>
        </w:rPr>
        <w:t>STRING</w:t>
      </w:r>
      <w:r>
        <w:t xml:space="preserve"> (</w:t>
      </w:r>
      <w:r>
        <w:rPr>
          <w:color w:val="993366"/>
        </w:rPr>
        <w:t>SIZE</w:t>
      </w:r>
      <w:r>
        <w:t xml:space="preserve"> (5))                               </w:t>
      </w:r>
      <w:r>
        <w:rPr>
          <w:color w:val="993366"/>
        </w:rPr>
        <w:t>OPTIONAL</w:t>
      </w:r>
      <w:r>
        <w:t xml:space="preserve">     </w:t>
      </w:r>
      <w:r>
        <w:rPr>
          <w:color w:val="808080"/>
        </w:rPr>
        <w:t>-- Need R</w:t>
      </w:r>
    </w:p>
    <w:p w14:paraId="0B14CB7E" w14:textId="77777777" w:rsidR="00BF596A" w:rsidRDefault="005632DD">
      <w:pPr>
        <w:pStyle w:val="PL"/>
      </w:pPr>
      <w:r>
        <w:t>}</w:t>
      </w:r>
    </w:p>
    <w:p w14:paraId="37CF4963" w14:textId="77777777" w:rsidR="00BF596A" w:rsidRDefault="00BF596A">
      <w:pPr>
        <w:pStyle w:val="PL"/>
      </w:pPr>
    </w:p>
    <w:p w14:paraId="263F1FAD" w14:textId="77777777" w:rsidR="00BF596A" w:rsidRDefault="005632DD">
      <w:pPr>
        <w:pStyle w:val="PL"/>
        <w:rPr>
          <w:color w:val="808080"/>
        </w:rPr>
      </w:pPr>
      <w:r>
        <w:rPr>
          <w:color w:val="808080"/>
        </w:rPr>
        <w:t>-- TAG-SEARCHSPACE-STOP</w:t>
      </w:r>
    </w:p>
    <w:p w14:paraId="5EAEF8FA" w14:textId="77777777" w:rsidR="00BF596A" w:rsidRDefault="005632DD">
      <w:pPr>
        <w:pStyle w:val="PL"/>
        <w:rPr>
          <w:color w:val="808080"/>
        </w:rPr>
      </w:pPr>
      <w:r>
        <w:rPr>
          <w:color w:val="808080"/>
        </w:rPr>
        <w:t>-- ASN1STOP</w:t>
      </w:r>
    </w:p>
    <w:p w14:paraId="7992737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BC00EF8" w14:textId="77777777">
        <w:tc>
          <w:tcPr>
            <w:tcW w:w="14173" w:type="dxa"/>
            <w:tcBorders>
              <w:top w:val="single" w:sz="4" w:space="0" w:color="auto"/>
              <w:left w:val="single" w:sz="4" w:space="0" w:color="auto"/>
              <w:bottom w:val="single" w:sz="4" w:space="0" w:color="auto"/>
              <w:right w:val="single" w:sz="4" w:space="0" w:color="auto"/>
            </w:tcBorders>
          </w:tcPr>
          <w:p w14:paraId="0263DA73" w14:textId="77777777" w:rsidR="00BF596A" w:rsidRDefault="005632DD">
            <w:pPr>
              <w:pStyle w:val="TAH"/>
              <w:rPr>
                <w:szCs w:val="22"/>
                <w:lang w:eastAsia="sv-SE"/>
              </w:rPr>
            </w:pPr>
            <w:r>
              <w:rPr>
                <w:i/>
                <w:szCs w:val="22"/>
                <w:lang w:eastAsia="sv-SE"/>
              </w:rPr>
              <w:lastRenderedPageBreak/>
              <w:t xml:space="preserve">SearchSpace </w:t>
            </w:r>
            <w:r>
              <w:rPr>
                <w:szCs w:val="22"/>
                <w:lang w:eastAsia="sv-SE"/>
              </w:rPr>
              <w:t>field descriptions</w:t>
            </w:r>
          </w:p>
        </w:tc>
      </w:tr>
      <w:tr w:rsidR="00BF596A" w14:paraId="3E31B0B1" w14:textId="77777777">
        <w:tc>
          <w:tcPr>
            <w:tcW w:w="14173" w:type="dxa"/>
            <w:tcBorders>
              <w:top w:val="single" w:sz="4" w:space="0" w:color="auto"/>
              <w:left w:val="single" w:sz="4" w:space="0" w:color="auto"/>
              <w:bottom w:val="single" w:sz="4" w:space="0" w:color="auto"/>
              <w:right w:val="single" w:sz="4" w:space="0" w:color="auto"/>
            </w:tcBorders>
          </w:tcPr>
          <w:p w14:paraId="220B2BD8" w14:textId="77777777" w:rsidR="00BF596A" w:rsidRDefault="005632DD">
            <w:pPr>
              <w:pStyle w:val="TAL"/>
              <w:rPr>
                <w:szCs w:val="22"/>
                <w:lang w:val="en-GB" w:eastAsia="sv-SE"/>
              </w:rPr>
            </w:pPr>
            <w:r>
              <w:rPr>
                <w:b/>
                <w:i/>
                <w:szCs w:val="22"/>
                <w:lang w:val="en-GB" w:eastAsia="sv-SE"/>
              </w:rPr>
              <w:t>common</w:t>
            </w:r>
          </w:p>
          <w:p w14:paraId="219DCF98" w14:textId="77777777" w:rsidR="00BF596A" w:rsidRDefault="005632DD">
            <w:pPr>
              <w:pStyle w:val="TAL"/>
              <w:rPr>
                <w:szCs w:val="22"/>
                <w:lang w:val="en-GB" w:eastAsia="sv-SE"/>
              </w:rPr>
            </w:pPr>
            <w:r>
              <w:rPr>
                <w:szCs w:val="22"/>
                <w:lang w:val="en-GB" w:eastAsia="sv-SE"/>
              </w:rPr>
              <w:t>Configures this search space as common search space (CSS) and DCI formats to monitor.</w:t>
            </w:r>
          </w:p>
        </w:tc>
      </w:tr>
      <w:tr w:rsidR="00BF596A" w14:paraId="627B3830" w14:textId="77777777">
        <w:tc>
          <w:tcPr>
            <w:tcW w:w="14173" w:type="dxa"/>
            <w:tcBorders>
              <w:top w:val="single" w:sz="4" w:space="0" w:color="auto"/>
              <w:left w:val="single" w:sz="4" w:space="0" w:color="auto"/>
              <w:bottom w:val="single" w:sz="4" w:space="0" w:color="auto"/>
              <w:right w:val="single" w:sz="4" w:space="0" w:color="auto"/>
            </w:tcBorders>
          </w:tcPr>
          <w:p w14:paraId="1354522A" w14:textId="77777777" w:rsidR="00BF596A" w:rsidRDefault="005632DD">
            <w:pPr>
              <w:pStyle w:val="TAL"/>
              <w:rPr>
                <w:szCs w:val="22"/>
                <w:lang w:val="en-GB" w:eastAsia="sv-SE"/>
              </w:rPr>
            </w:pPr>
            <w:r>
              <w:rPr>
                <w:b/>
                <w:i/>
                <w:szCs w:val="22"/>
                <w:lang w:val="en-GB" w:eastAsia="sv-SE"/>
              </w:rPr>
              <w:t>controlResourceSetId</w:t>
            </w:r>
          </w:p>
          <w:p w14:paraId="24E0E343" w14:textId="77777777" w:rsidR="00BF596A" w:rsidRDefault="005632DD">
            <w:pPr>
              <w:pStyle w:val="TAL"/>
              <w:rPr>
                <w:szCs w:val="22"/>
                <w:lang w:val="en-GB" w:eastAsia="sv-SE"/>
              </w:rPr>
            </w:pPr>
            <w:r>
              <w:rPr>
                <w:szCs w:val="22"/>
                <w:lang w:val="en-GB" w:eastAsia="sv-SE"/>
              </w:rPr>
              <w:t xml:space="preserve">The CORESET applicable for this SearchSpace. Value 0 identifies the common CORESET#0 configured in MIB and in </w:t>
            </w:r>
            <w:r>
              <w:rPr>
                <w:i/>
                <w:szCs w:val="22"/>
                <w:lang w:val="en-GB" w:eastAsia="sv-SE"/>
              </w:rPr>
              <w:t>ServingCellConfigCommon</w:t>
            </w:r>
            <w:r>
              <w:rPr>
                <w:szCs w:val="22"/>
                <w:lang w:val="en-GB" w:eastAsia="sv-SE"/>
              </w:rPr>
              <w:t>. Values 1..</w:t>
            </w:r>
            <w:r>
              <w:rPr>
                <w:i/>
                <w:szCs w:val="22"/>
                <w:lang w:val="en-GB" w:eastAsia="sv-SE"/>
              </w:rPr>
              <w:t>maxNrofControlResourceSets-1</w:t>
            </w:r>
            <w:r>
              <w:rPr>
                <w:szCs w:val="22"/>
                <w:lang w:val="en-GB" w:eastAsia="sv-SE"/>
              </w:rPr>
              <w:t xml:space="preserve"> identify CORESETs configured in System Information or by dedicated signalling. The CORESETs with </w:t>
            </w:r>
            <w:r>
              <w:rPr>
                <w:i/>
                <w:szCs w:val="22"/>
                <w:lang w:val="en-GB" w:eastAsia="sv-SE"/>
              </w:rPr>
              <w:t>non-zero controlResourceSetId</w:t>
            </w:r>
            <w:r>
              <w:rPr>
                <w:szCs w:val="22"/>
                <w:lang w:val="en-GB" w:eastAsia="sv-SE"/>
              </w:rPr>
              <w:t xml:space="preserve"> </w:t>
            </w:r>
            <w:r>
              <w:rPr>
                <w:rFonts w:cs="Arial"/>
                <w:szCs w:val="22"/>
                <w:lang w:val="en-GB" w:eastAsia="sv-SE"/>
              </w:rPr>
              <w:t>are configured</w:t>
            </w:r>
            <w:r>
              <w:rPr>
                <w:szCs w:val="22"/>
                <w:lang w:val="en-GB" w:eastAsia="sv-SE"/>
              </w:rPr>
              <w:t xml:space="preserve"> in the same BWP as this </w:t>
            </w:r>
            <w:r>
              <w:rPr>
                <w:i/>
                <w:szCs w:val="22"/>
                <w:lang w:val="en-GB" w:eastAsia="sv-SE"/>
              </w:rPr>
              <w:t>SearchSpace</w:t>
            </w:r>
            <w:r>
              <w:rPr>
                <w:szCs w:val="22"/>
                <w:lang w:val="en-GB" w:eastAsia="sv-SE"/>
              </w:rPr>
              <w:t xml:space="preserve">. If the field </w:t>
            </w:r>
            <w:r>
              <w:rPr>
                <w:i/>
                <w:szCs w:val="22"/>
                <w:lang w:val="en-GB" w:eastAsia="sv-SE"/>
              </w:rPr>
              <w:t>controlResourceSetId-r16</w:t>
            </w:r>
            <w:r>
              <w:rPr>
                <w:szCs w:val="22"/>
                <w:lang w:val="en-GB" w:eastAsia="sv-SE"/>
              </w:rPr>
              <w:t xml:space="preserve"> is present, UE shall ignore the </w:t>
            </w:r>
            <w:r>
              <w:rPr>
                <w:i/>
                <w:szCs w:val="22"/>
                <w:lang w:val="en-GB" w:eastAsia="sv-SE"/>
              </w:rPr>
              <w:t>controlResourceSetId</w:t>
            </w:r>
            <w:r>
              <w:rPr>
                <w:szCs w:val="22"/>
                <w:lang w:val="en-GB" w:eastAsia="sv-SE"/>
              </w:rPr>
              <w:t xml:space="preserve"> (without suffix).</w:t>
            </w:r>
          </w:p>
        </w:tc>
      </w:tr>
      <w:tr w:rsidR="00BF596A" w14:paraId="6C85A4CE" w14:textId="77777777">
        <w:tc>
          <w:tcPr>
            <w:tcW w:w="14173" w:type="dxa"/>
            <w:tcBorders>
              <w:top w:val="single" w:sz="4" w:space="0" w:color="auto"/>
              <w:left w:val="single" w:sz="4" w:space="0" w:color="auto"/>
              <w:bottom w:val="single" w:sz="4" w:space="0" w:color="auto"/>
              <w:right w:val="single" w:sz="4" w:space="0" w:color="auto"/>
            </w:tcBorders>
          </w:tcPr>
          <w:p w14:paraId="2C2761C8" w14:textId="77777777" w:rsidR="00BF596A" w:rsidRDefault="005632DD">
            <w:pPr>
              <w:pStyle w:val="TAL"/>
              <w:rPr>
                <w:rFonts w:eastAsia="宋体"/>
                <w:b/>
                <w:bCs/>
                <w:i/>
                <w:iCs/>
                <w:lang w:val="en-GB" w:eastAsia="sv-SE"/>
              </w:rPr>
            </w:pPr>
            <w:r>
              <w:rPr>
                <w:rFonts w:eastAsia="宋体"/>
                <w:b/>
                <w:bCs/>
                <w:i/>
                <w:iCs/>
                <w:lang w:val="en-GB" w:eastAsia="sv-SE"/>
              </w:rPr>
              <w:t>dummy1, dummy2</w:t>
            </w:r>
          </w:p>
          <w:p w14:paraId="7DDEEF0C" w14:textId="77777777" w:rsidR="00BF596A" w:rsidRDefault="005632DD">
            <w:pPr>
              <w:pStyle w:val="TAL"/>
              <w:rPr>
                <w:lang w:val="en-GB" w:eastAsia="sv-SE"/>
              </w:rPr>
            </w:pPr>
            <w:r>
              <w:rPr>
                <w:rFonts w:eastAsia="宋体"/>
                <w:lang w:val="en-GB" w:eastAsia="sv-SE"/>
              </w:rPr>
              <w:t>This field is not used in the specification. If received it shall be ignored by the UE.</w:t>
            </w:r>
          </w:p>
        </w:tc>
      </w:tr>
      <w:tr w:rsidR="00BF596A" w14:paraId="7249115D" w14:textId="77777777">
        <w:tc>
          <w:tcPr>
            <w:tcW w:w="14173" w:type="dxa"/>
            <w:tcBorders>
              <w:top w:val="single" w:sz="4" w:space="0" w:color="auto"/>
              <w:left w:val="single" w:sz="4" w:space="0" w:color="auto"/>
              <w:bottom w:val="single" w:sz="4" w:space="0" w:color="auto"/>
              <w:right w:val="single" w:sz="4" w:space="0" w:color="auto"/>
            </w:tcBorders>
          </w:tcPr>
          <w:p w14:paraId="5E106001" w14:textId="77777777" w:rsidR="00BF596A" w:rsidRDefault="005632DD">
            <w:pPr>
              <w:pStyle w:val="TAL"/>
              <w:rPr>
                <w:szCs w:val="22"/>
                <w:lang w:val="en-GB" w:eastAsia="sv-SE"/>
              </w:rPr>
            </w:pPr>
            <w:r>
              <w:rPr>
                <w:b/>
                <w:i/>
                <w:szCs w:val="22"/>
                <w:lang w:val="en-GB" w:eastAsia="sv-SE"/>
              </w:rPr>
              <w:t>dci-Format0-0-AndFormat1-0</w:t>
            </w:r>
          </w:p>
          <w:p w14:paraId="353FF93B" w14:textId="77777777" w:rsidR="00BF596A" w:rsidRDefault="005632DD">
            <w:pPr>
              <w:pStyle w:val="TAL"/>
              <w:rPr>
                <w:szCs w:val="22"/>
                <w:lang w:val="en-GB" w:eastAsia="sv-SE"/>
              </w:rPr>
            </w:pPr>
            <w:r>
              <w:rPr>
                <w:szCs w:val="22"/>
                <w:lang w:val="en-GB" w:eastAsia="sv-SE"/>
              </w:rPr>
              <w:t>If configured, the UE monitors the DCI formats 0_0 and 1_0 according to TS 38.213 [13], clause 10.1.</w:t>
            </w:r>
          </w:p>
        </w:tc>
      </w:tr>
      <w:tr w:rsidR="00BF596A" w14:paraId="730B2257" w14:textId="77777777">
        <w:tc>
          <w:tcPr>
            <w:tcW w:w="14173" w:type="dxa"/>
            <w:tcBorders>
              <w:top w:val="single" w:sz="4" w:space="0" w:color="auto"/>
              <w:left w:val="single" w:sz="4" w:space="0" w:color="auto"/>
              <w:bottom w:val="single" w:sz="4" w:space="0" w:color="auto"/>
              <w:right w:val="single" w:sz="4" w:space="0" w:color="auto"/>
            </w:tcBorders>
          </w:tcPr>
          <w:p w14:paraId="782C212E" w14:textId="77777777" w:rsidR="00BF596A" w:rsidRDefault="005632DD">
            <w:pPr>
              <w:pStyle w:val="TAL"/>
              <w:rPr>
                <w:szCs w:val="22"/>
                <w:lang w:val="en-GB" w:eastAsia="sv-SE"/>
              </w:rPr>
            </w:pPr>
            <w:r>
              <w:rPr>
                <w:b/>
                <w:i/>
                <w:szCs w:val="22"/>
                <w:lang w:val="en-GB" w:eastAsia="sv-SE"/>
              </w:rPr>
              <w:t>dci-Format2-0</w:t>
            </w:r>
          </w:p>
          <w:p w14:paraId="5001E06A" w14:textId="77777777" w:rsidR="00BF596A" w:rsidRDefault="005632DD">
            <w:pPr>
              <w:pStyle w:val="TAL"/>
              <w:rPr>
                <w:szCs w:val="22"/>
                <w:lang w:val="en-GB" w:eastAsia="sv-SE"/>
              </w:rPr>
            </w:pPr>
            <w:r>
              <w:rPr>
                <w:szCs w:val="22"/>
                <w:lang w:val="en-GB" w:eastAsia="sv-SE"/>
              </w:rPr>
              <w:t>If configured, UE monitors the DCI format 2_0 according to TS 38.213 [13], clause 10.1, 11.1.1.</w:t>
            </w:r>
          </w:p>
        </w:tc>
      </w:tr>
      <w:tr w:rsidR="00BF596A" w14:paraId="54C4214D" w14:textId="77777777">
        <w:tc>
          <w:tcPr>
            <w:tcW w:w="14173" w:type="dxa"/>
            <w:tcBorders>
              <w:top w:val="single" w:sz="4" w:space="0" w:color="auto"/>
              <w:left w:val="single" w:sz="4" w:space="0" w:color="auto"/>
              <w:bottom w:val="single" w:sz="4" w:space="0" w:color="auto"/>
              <w:right w:val="single" w:sz="4" w:space="0" w:color="auto"/>
            </w:tcBorders>
          </w:tcPr>
          <w:p w14:paraId="0D3149A9" w14:textId="77777777" w:rsidR="00BF596A" w:rsidRDefault="005632DD">
            <w:pPr>
              <w:pStyle w:val="TAL"/>
              <w:rPr>
                <w:szCs w:val="22"/>
                <w:lang w:val="en-GB" w:eastAsia="sv-SE"/>
              </w:rPr>
            </w:pPr>
            <w:r>
              <w:rPr>
                <w:b/>
                <w:i/>
                <w:szCs w:val="22"/>
                <w:lang w:val="en-GB" w:eastAsia="sv-SE"/>
              </w:rPr>
              <w:t>dci-Format2-1</w:t>
            </w:r>
          </w:p>
          <w:p w14:paraId="36E39B28" w14:textId="77777777" w:rsidR="00BF596A" w:rsidRDefault="005632DD">
            <w:pPr>
              <w:pStyle w:val="TAL"/>
              <w:rPr>
                <w:szCs w:val="22"/>
                <w:lang w:val="en-GB" w:eastAsia="sv-SE"/>
              </w:rPr>
            </w:pPr>
            <w:r>
              <w:rPr>
                <w:szCs w:val="22"/>
                <w:lang w:val="en-GB" w:eastAsia="sv-SE"/>
              </w:rPr>
              <w:t>If configured, UE monitors the DCI format 2_1 according to TS 38.213 [13], clause 10.1, 11.2.</w:t>
            </w:r>
          </w:p>
        </w:tc>
      </w:tr>
      <w:tr w:rsidR="00BF596A" w14:paraId="18EBD809" w14:textId="77777777">
        <w:tc>
          <w:tcPr>
            <w:tcW w:w="14173" w:type="dxa"/>
            <w:tcBorders>
              <w:top w:val="single" w:sz="4" w:space="0" w:color="auto"/>
              <w:left w:val="single" w:sz="4" w:space="0" w:color="auto"/>
              <w:bottom w:val="single" w:sz="4" w:space="0" w:color="auto"/>
              <w:right w:val="single" w:sz="4" w:space="0" w:color="auto"/>
            </w:tcBorders>
          </w:tcPr>
          <w:p w14:paraId="033E63AA" w14:textId="77777777" w:rsidR="00BF596A" w:rsidRDefault="005632DD">
            <w:pPr>
              <w:pStyle w:val="TAL"/>
              <w:rPr>
                <w:szCs w:val="22"/>
                <w:lang w:val="en-GB" w:eastAsia="sv-SE"/>
              </w:rPr>
            </w:pPr>
            <w:r>
              <w:rPr>
                <w:b/>
                <w:i/>
                <w:szCs w:val="22"/>
                <w:lang w:val="en-GB" w:eastAsia="sv-SE"/>
              </w:rPr>
              <w:t>dci-Format2-2</w:t>
            </w:r>
          </w:p>
          <w:p w14:paraId="0B821853" w14:textId="77777777" w:rsidR="00BF596A" w:rsidRDefault="005632DD">
            <w:pPr>
              <w:pStyle w:val="TAL"/>
              <w:rPr>
                <w:szCs w:val="22"/>
                <w:lang w:val="en-GB" w:eastAsia="sv-SE"/>
              </w:rPr>
            </w:pPr>
            <w:r>
              <w:rPr>
                <w:szCs w:val="22"/>
                <w:lang w:val="en-GB" w:eastAsia="sv-SE"/>
              </w:rPr>
              <w:t>If configured, UE monitors the DCI format 2_2 according to TS 38.213 [13], clause 10.1, 11.3.</w:t>
            </w:r>
          </w:p>
        </w:tc>
      </w:tr>
      <w:tr w:rsidR="00BF596A" w14:paraId="3A6ACF32" w14:textId="77777777">
        <w:tc>
          <w:tcPr>
            <w:tcW w:w="14173" w:type="dxa"/>
            <w:tcBorders>
              <w:top w:val="single" w:sz="4" w:space="0" w:color="auto"/>
              <w:left w:val="single" w:sz="4" w:space="0" w:color="auto"/>
              <w:bottom w:val="single" w:sz="4" w:space="0" w:color="auto"/>
              <w:right w:val="single" w:sz="4" w:space="0" w:color="auto"/>
            </w:tcBorders>
          </w:tcPr>
          <w:p w14:paraId="2ACB9E5D" w14:textId="77777777" w:rsidR="00BF596A" w:rsidRDefault="005632DD">
            <w:pPr>
              <w:pStyle w:val="TAL"/>
              <w:rPr>
                <w:szCs w:val="22"/>
                <w:lang w:val="en-GB" w:eastAsia="sv-SE"/>
              </w:rPr>
            </w:pPr>
            <w:r>
              <w:rPr>
                <w:b/>
                <w:i/>
                <w:szCs w:val="22"/>
                <w:lang w:val="en-GB" w:eastAsia="sv-SE"/>
              </w:rPr>
              <w:t>dci-Format2-3</w:t>
            </w:r>
          </w:p>
          <w:p w14:paraId="60871CDA" w14:textId="77777777" w:rsidR="00BF596A" w:rsidRDefault="005632DD">
            <w:pPr>
              <w:pStyle w:val="TAL"/>
              <w:rPr>
                <w:szCs w:val="22"/>
                <w:lang w:val="en-GB" w:eastAsia="sv-SE"/>
              </w:rPr>
            </w:pPr>
            <w:r>
              <w:rPr>
                <w:szCs w:val="22"/>
                <w:lang w:val="en-GB" w:eastAsia="sv-SE"/>
              </w:rPr>
              <w:t>If configured, UE monitors the DCI format 2_3 according to TS 38.213 [13], clause 10.1, 11.4</w:t>
            </w:r>
          </w:p>
        </w:tc>
      </w:tr>
      <w:tr w:rsidR="00BF596A" w14:paraId="63559D71" w14:textId="77777777">
        <w:tc>
          <w:tcPr>
            <w:tcW w:w="14173" w:type="dxa"/>
            <w:tcBorders>
              <w:top w:val="single" w:sz="4" w:space="0" w:color="auto"/>
              <w:left w:val="single" w:sz="4" w:space="0" w:color="auto"/>
              <w:bottom w:val="single" w:sz="4" w:space="0" w:color="auto"/>
              <w:right w:val="single" w:sz="4" w:space="0" w:color="auto"/>
            </w:tcBorders>
          </w:tcPr>
          <w:p w14:paraId="2E9B73DA" w14:textId="77777777" w:rsidR="00BF596A" w:rsidRDefault="005632DD">
            <w:pPr>
              <w:pStyle w:val="TAL"/>
              <w:rPr>
                <w:b/>
                <w:bCs/>
                <w:i/>
                <w:iCs/>
                <w:lang w:val="en-GB"/>
              </w:rPr>
            </w:pPr>
            <w:r>
              <w:rPr>
                <w:b/>
                <w:bCs/>
                <w:i/>
                <w:iCs/>
                <w:lang w:val="en-GB"/>
              </w:rPr>
              <w:t>dci-Format2-4</w:t>
            </w:r>
          </w:p>
          <w:p w14:paraId="1CB83F00" w14:textId="77777777" w:rsidR="00BF596A" w:rsidRDefault="005632DD">
            <w:pPr>
              <w:pStyle w:val="TAL"/>
              <w:rPr>
                <w:b/>
                <w:i/>
                <w:szCs w:val="22"/>
                <w:lang w:val="en-GB" w:eastAsia="sv-SE"/>
              </w:rPr>
            </w:pPr>
            <w:r>
              <w:rPr>
                <w:szCs w:val="22"/>
                <w:lang w:val="en-GB" w:eastAsia="sv-SE"/>
              </w:rPr>
              <w:t>If configured, UE monitors the DCI format 2_4 according to TS 38.213 [13], clause 11.2A.</w:t>
            </w:r>
          </w:p>
        </w:tc>
      </w:tr>
      <w:tr w:rsidR="00BF596A" w14:paraId="15AF9ED8" w14:textId="77777777">
        <w:tc>
          <w:tcPr>
            <w:tcW w:w="14173" w:type="dxa"/>
            <w:tcBorders>
              <w:top w:val="single" w:sz="4" w:space="0" w:color="auto"/>
              <w:left w:val="single" w:sz="4" w:space="0" w:color="auto"/>
              <w:bottom w:val="single" w:sz="4" w:space="0" w:color="auto"/>
              <w:right w:val="single" w:sz="4" w:space="0" w:color="auto"/>
            </w:tcBorders>
          </w:tcPr>
          <w:p w14:paraId="6685EBF6" w14:textId="77777777" w:rsidR="00BF596A" w:rsidRDefault="005632DD">
            <w:pPr>
              <w:pStyle w:val="TAL"/>
              <w:rPr>
                <w:szCs w:val="22"/>
                <w:lang w:val="en-GB" w:eastAsia="sv-SE"/>
              </w:rPr>
            </w:pPr>
            <w:r>
              <w:rPr>
                <w:b/>
                <w:i/>
                <w:szCs w:val="22"/>
                <w:lang w:val="en-GB" w:eastAsia="sv-SE"/>
              </w:rPr>
              <w:t>dci-Format2-5</w:t>
            </w:r>
          </w:p>
          <w:p w14:paraId="3ABA3C7F" w14:textId="77777777" w:rsidR="00BF596A" w:rsidRDefault="005632DD">
            <w:pPr>
              <w:pStyle w:val="TAL"/>
              <w:rPr>
                <w:b/>
                <w:i/>
                <w:szCs w:val="22"/>
                <w:lang w:val="en-GB" w:eastAsia="sv-SE"/>
              </w:rPr>
            </w:pPr>
            <w:r>
              <w:rPr>
                <w:szCs w:val="22"/>
                <w:lang w:val="en-GB" w:eastAsia="sv-SE"/>
              </w:rPr>
              <w:t>If configured, IAB-MT monitors the DCI format 2_5 according to TS 38.213 [13], clause 14.</w:t>
            </w:r>
          </w:p>
        </w:tc>
      </w:tr>
      <w:tr w:rsidR="00BF596A" w14:paraId="055DA887" w14:textId="77777777">
        <w:tc>
          <w:tcPr>
            <w:tcW w:w="14173" w:type="dxa"/>
            <w:tcBorders>
              <w:top w:val="single" w:sz="4" w:space="0" w:color="auto"/>
              <w:left w:val="single" w:sz="4" w:space="0" w:color="auto"/>
              <w:bottom w:val="single" w:sz="4" w:space="0" w:color="auto"/>
              <w:right w:val="single" w:sz="4" w:space="0" w:color="auto"/>
            </w:tcBorders>
          </w:tcPr>
          <w:p w14:paraId="0D6D7B9F" w14:textId="77777777" w:rsidR="00BF596A" w:rsidRDefault="005632DD">
            <w:pPr>
              <w:pStyle w:val="TAL"/>
              <w:rPr>
                <w:szCs w:val="22"/>
                <w:lang w:val="en-GB" w:eastAsia="sv-SE"/>
              </w:rPr>
            </w:pPr>
            <w:r>
              <w:rPr>
                <w:b/>
                <w:i/>
                <w:szCs w:val="22"/>
                <w:lang w:val="en-GB" w:eastAsia="sv-SE"/>
              </w:rPr>
              <w:t>dci-Format2-6</w:t>
            </w:r>
          </w:p>
          <w:p w14:paraId="3C2C2A40" w14:textId="77777777" w:rsidR="00BF596A" w:rsidRDefault="005632DD">
            <w:pPr>
              <w:pStyle w:val="TAL"/>
              <w:rPr>
                <w:szCs w:val="22"/>
                <w:lang w:eastAsia="sv-SE"/>
              </w:rPr>
            </w:pPr>
            <w:r>
              <w:rPr>
                <w:szCs w:val="22"/>
                <w:lang w:val="en-GB" w:eastAsia="sv-SE"/>
              </w:rPr>
              <w:t xml:space="preserve">If configured, UE monitors the DCI format 2_6 according to TS 38.213 [13], clause 10.1, 11.5. </w:t>
            </w:r>
            <w:r>
              <w:rPr>
                <w:szCs w:val="22"/>
                <w:lang w:eastAsia="sv-SE"/>
              </w:rPr>
              <w:t>DCI format 2_6 can only be configured on the SpCell.</w:t>
            </w:r>
          </w:p>
        </w:tc>
      </w:tr>
      <w:tr w:rsidR="00BF596A" w14:paraId="03D88677" w14:textId="77777777">
        <w:tc>
          <w:tcPr>
            <w:tcW w:w="14173" w:type="dxa"/>
            <w:tcBorders>
              <w:top w:val="single" w:sz="4" w:space="0" w:color="auto"/>
              <w:left w:val="single" w:sz="4" w:space="0" w:color="auto"/>
              <w:bottom w:val="single" w:sz="4" w:space="0" w:color="auto"/>
              <w:right w:val="single" w:sz="4" w:space="0" w:color="auto"/>
            </w:tcBorders>
          </w:tcPr>
          <w:p w14:paraId="7516FD42" w14:textId="77777777" w:rsidR="00BF596A" w:rsidRDefault="005632DD">
            <w:pPr>
              <w:pStyle w:val="TAL"/>
              <w:rPr>
                <w:szCs w:val="22"/>
                <w:lang w:val="en-GB" w:eastAsia="sv-SE"/>
              </w:rPr>
            </w:pPr>
            <w:r>
              <w:rPr>
                <w:b/>
                <w:i/>
                <w:szCs w:val="22"/>
                <w:lang w:val="en-GB" w:eastAsia="sv-SE"/>
              </w:rPr>
              <w:t>dci-Formats</w:t>
            </w:r>
          </w:p>
          <w:p w14:paraId="0DFED25A" w14:textId="77777777" w:rsidR="00BF596A" w:rsidRDefault="005632DD">
            <w:pPr>
              <w:pStyle w:val="TAL"/>
              <w:rPr>
                <w:szCs w:val="22"/>
                <w:lang w:val="en-GB" w:eastAsia="sv-SE"/>
              </w:rPr>
            </w:pPr>
            <w:r>
              <w:rPr>
                <w:szCs w:val="22"/>
                <w:lang w:val="en-GB" w:eastAsia="sv-SE"/>
              </w:rPr>
              <w:t>Indicates whether the UE monitors in this USS for DCI formats 0-0 and 1-0 or for formats 0-1 and 1-1.</w:t>
            </w:r>
          </w:p>
        </w:tc>
      </w:tr>
      <w:tr w:rsidR="00BF596A" w14:paraId="68015FB6" w14:textId="77777777">
        <w:tc>
          <w:tcPr>
            <w:tcW w:w="14173" w:type="dxa"/>
            <w:tcBorders>
              <w:top w:val="single" w:sz="4" w:space="0" w:color="auto"/>
              <w:left w:val="single" w:sz="4" w:space="0" w:color="auto"/>
              <w:bottom w:val="single" w:sz="4" w:space="0" w:color="auto"/>
              <w:right w:val="single" w:sz="4" w:space="0" w:color="auto"/>
            </w:tcBorders>
          </w:tcPr>
          <w:p w14:paraId="24AB2673" w14:textId="77777777" w:rsidR="00BF596A" w:rsidRDefault="005632DD">
            <w:pPr>
              <w:pStyle w:val="TAL"/>
              <w:rPr>
                <w:b/>
                <w:i/>
                <w:szCs w:val="22"/>
                <w:lang w:val="en-GB" w:eastAsia="sv-SE"/>
              </w:rPr>
            </w:pPr>
            <w:r>
              <w:rPr>
                <w:b/>
                <w:i/>
                <w:szCs w:val="22"/>
                <w:lang w:val="en-GB" w:eastAsia="sv-SE"/>
              </w:rPr>
              <w:t>dci-FormatsExt</w:t>
            </w:r>
          </w:p>
          <w:p w14:paraId="54EECB7D" w14:textId="77777777" w:rsidR="00BF596A" w:rsidRDefault="005632DD">
            <w:pPr>
              <w:pStyle w:val="TAL"/>
              <w:rPr>
                <w:lang w:val="en-GB" w:eastAsia="sv-SE"/>
              </w:rPr>
            </w:pPr>
            <w:r>
              <w:rPr>
                <w:lang w:val="en-GB" w:eastAsia="sv-SE"/>
              </w:rPr>
              <w:t xml:space="preserve">If this field is present, the field </w:t>
            </w:r>
            <w:r>
              <w:rPr>
                <w:i/>
                <w:iCs/>
                <w:lang w:val="en-GB" w:eastAsia="sv-SE"/>
              </w:rPr>
              <w:t>dci-Formats</w:t>
            </w:r>
            <w:r>
              <w:rPr>
                <w:lang w:val="en-GB" w:eastAsia="sv-SE"/>
              </w:rPr>
              <w:t xml:space="preserve"> is ignored and </w:t>
            </w:r>
            <w:r>
              <w:rPr>
                <w:i/>
                <w:iCs/>
                <w:lang w:val="en-GB" w:eastAsia="sv-SE"/>
              </w:rPr>
              <w:t xml:space="preserve">dci-FormatsExt </w:t>
            </w:r>
            <w:r>
              <w:rPr>
                <w:lang w:val="en-GB" w:eastAsia="sv-SE"/>
              </w:rPr>
              <w:t>is used instead to indicate whether the UE monitors in this USS for DCI format 0_2 and 1_2 or formats 0_1 and 1_1 and 0_2 and 1_2 (see TS 38.212 [17], clause 7.3.1 and TS 38.213 [13], clause 10.1).</w:t>
            </w:r>
            <w:r>
              <w:rPr>
                <w:lang w:val="en-GB"/>
              </w:rPr>
              <w:t xml:space="preserve"> This field is not configured for operation</w:t>
            </w:r>
            <w:r>
              <w:rPr>
                <w:rFonts w:cs="Arial"/>
                <w:szCs w:val="22"/>
                <w:lang w:val="en-GB" w:eastAsia="sv-SE"/>
              </w:rPr>
              <w:t xml:space="preserve"> with shared spectrum channel access in this release</w:t>
            </w:r>
            <w:r>
              <w:rPr>
                <w:i/>
                <w:iCs/>
                <w:lang w:val="en-GB"/>
              </w:rPr>
              <w:t>.</w:t>
            </w:r>
          </w:p>
        </w:tc>
      </w:tr>
      <w:tr w:rsidR="00BF596A" w14:paraId="5161CFDF" w14:textId="77777777">
        <w:tc>
          <w:tcPr>
            <w:tcW w:w="14173" w:type="dxa"/>
            <w:tcBorders>
              <w:top w:val="single" w:sz="4" w:space="0" w:color="auto"/>
              <w:left w:val="single" w:sz="4" w:space="0" w:color="auto"/>
              <w:bottom w:val="single" w:sz="4" w:space="0" w:color="auto"/>
              <w:right w:val="single" w:sz="4" w:space="0" w:color="auto"/>
            </w:tcBorders>
          </w:tcPr>
          <w:p w14:paraId="17C1B923" w14:textId="77777777" w:rsidR="00BF596A" w:rsidRDefault="005632DD">
            <w:pPr>
              <w:pStyle w:val="TAL"/>
              <w:rPr>
                <w:b/>
                <w:bCs/>
                <w:i/>
                <w:iCs/>
                <w:lang w:val="en-GB"/>
              </w:rPr>
            </w:pPr>
            <w:r>
              <w:rPr>
                <w:b/>
                <w:bCs/>
                <w:i/>
                <w:iCs/>
                <w:lang w:val="en-GB"/>
              </w:rPr>
              <w:t>dci-Formats-MT</w:t>
            </w:r>
          </w:p>
          <w:p w14:paraId="7DE83C64" w14:textId="77777777" w:rsidR="00BF596A" w:rsidRDefault="005632DD">
            <w:pPr>
              <w:pStyle w:val="TAL"/>
              <w:rPr>
                <w:b/>
                <w:i/>
                <w:szCs w:val="22"/>
                <w:lang w:val="en-GB" w:eastAsia="sv-SE"/>
              </w:rPr>
            </w:pPr>
            <w:r>
              <w:rPr>
                <w:lang w:val="en-GB"/>
              </w:rPr>
              <w:t>Indicates whether the IAB-MT monitors the DCI formats 2-5 according to TS 38.213 [13], clause 14.</w:t>
            </w:r>
          </w:p>
        </w:tc>
      </w:tr>
      <w:tr w:rsidR="00BF596A" w14:paraId="2B558405" w14:textId="77777777">
        <w:tc>
          <w:tcPr>
            <w:tcW w:w="14173" w:type="dxa"/>
            <w:tcBorders>
              <w:top w:val="single" w:sz="4" w:space="0" w:color="auto"/>
              <w:left w:val="single" w:sz="4" w:space="0" w:color="auto"/>
              <w:bottom w:val="single" w:sz="4" w:space="0" w:color="auto"/>
              <w:right w:val="single" w:sz="4" w:space="0" w:color="auto"/>
            </w:tcBorders>
          </w:tcPr>
          <w:p w14:paraId="30708E7B" w14:textId="77777777" w:rsidR="00BF596A" w:rsidRDefault="005632DD">
            <w:pPr>
              <w:pStyle w:val="TAL"/>
              <w:rPr>
                <w:b/>
                <w:bCs/>
                <w:i/>
                <w:iCs/>
                <w:lang w:val="en-GB" w:eastAsia="sv-SE"/>
              </w:rPr>
            </w:pPr>
            <w:r>
              <w:rPr>
                <w:b/>
                <w:bCs/>
                <w:i/>
                <w:iCs/>
                <w:lang w:val="en-GB" w:eastAsia="sv-SE"/>
              </w:rPr>
              <w:t>dci-FormatsSL</w:t>
            </w:r>
          </w:p>
          <w:p w14:paraId="6916D0CF" w14:textId="77777777" w:rsidR="00BF596A" w:rsidRDefault="005632DD">
            <w:pPr>
              <w:pStyle w:val="TAL"/>
              <w:rPr>
                <w:lang w:val="en-GB" w:eastAsia="sv-SE"/>
              </w:rPr>
            </w:pPr>
            <w:r>
              <w:rPr>
                <w:lang w:val="en-GB" w:eastAsia="sv-SE"/>
              </w:rPr>
              <w:t xml:space="preserve">Indicates whether the UE monitors in this USS for DCI formats 0-0 and 1-0 or for formats 0-1 and 1-1 or for format 3-0 or for format 3-1 or for formats 3-0 and 3-1. If this field is present, the field </w:t>
            </w:r>
            <w:r>
              <w:rPr>
                <w:i/>
                <w:iCs/>
                <w:lang w:val="en-GB" w:eastAsia="sv-SE"/>
              </w:rPr>
              <w:t>dci-Formats</w:t>
            </w:r>
            <w:r>
              <w:rPr>
                <w:lang w:val="en-GB" w:eastAsia="sv-SE"/>
              </w:rPr>
              <w:t xml:space="preserve"> is ignored and </w:t>
            </w:r>
            <w:r>
              <w:rPr>
                <w:i/>
                <w:iCs/>
                <w:lang w:val="en-GB" w:eastAsia="sv-SE"/>
              </w:rPr>
              <w:t>dci-FormatsSL</w:t>
            </w:r>
            <w:r>
              <w:rPr>
                <w:lang w:val="en-GB" w:eastAsia="sv-SE"/>
              </w:rPr>
              <w:t xml:space="preserve"> is used.</w:t>
            </w:r>
          </w:p>
        </w:tc>
      </w:tr>
      <w:tr w:rsidR="00BF596A" w14:paraId="76EC8B2D" w14:textId="77777777">
        <w:tc>
          <w:tcPr>
            <w:tcW w:w="14173" w:type="dxa"/>
            <w:tcBorders>
              <w:top w:val="single" w:sz="4" w:space="0" w:color="auto"/>
              <w:left w:val="single" w:sz="4" w:space="0" w:color="auto"/>
              <w:bottom w:val="single" w:sz="4" w:space="0" w:color="auto"/>
              <w:right w:val="single" w:sz="4" w:space="0" w:color="auto"/>
            </w:tcBorders>
          </w:tcPr>
          <w:p w14:paraId="0AB68019" w14:textId="77777777" w:rsidR="00BF596A" w:rsidRDefault="005632DD">
            <w:pPr>
              <w:pStyle w:val="TAL"/>
              <w:rPr>
                <w:szCs w:val="22"/>
                <w:lang w:val="en-GB" w:eastAsia="sv-SE"/>
              </w:rPr>
            </w:pPr>
            <w:r>
              <w:rPr>
                <w:b/>
                <w:i/>
                <w:szCs w:val="22"/>
                <w:lang w:val="en-GB" w:eastAsia="sv-SE"/>
              </w:rPr>
              <w:t>duration</w:t>
            </w:r>
          </w:p>
          <w:p w14:paraId="165CEF1D" w14:textId="77777777" w:rsidR="00BF596A" w:rsidRDefault="005632DD">
            <w:pPr>
              <w:pStyle w:val="TAL"/>
              <w:rPr>
                <w:szCs w:val="22"/>
                <w:lang w:val="en-GB" w:eastAsia="sv-SE"/>
              </w:rPr>
            </w:pPr>
            <w:r>
              <w:rPr>
                <w:szCs w:val="22"/>
                <w:lang w:val="en-GB" w:eastAsia="sv-SE"/>
              </w:rPr>
              <w:t xml:space="preserve">Number of consecutive slots that a SearchSpace lasts in every occasion, i.e., upon every period as given in the </w:t>
            </w:r>
            <w:r>
              <w:rPr>
                <w:i/>
                <w:szCs w:val="22"/>
                <w:lang w:val="en-GB" w:eastAsia="sv-SE"/>
              </w:rPr>
              <w:t>periodicityAndOffset</w:t>
            </w:r>
            <w:r>
              <w:rPr>
                <w:szCs w:val="22"/>
                <w:lang w:val="en-GB" w:eastAsia="sv-SE"/>
              </w:rPr>
              <w:t xml:space="preserve">. If the field is absent, the UE applies the value 1 slot, except for DCI format 2_0. The UE ignores this field for DCI format 2_0. The maximum valid duration is periodicity-1 (periodicity as given in the </w:t>
            </w:r>
            <w:r>
              <w:rPr>
                <w:i/>
                <w:szCs w:val="22"/>
                <w:lang w:val="en-GB" w:eastAsia="sv-SE"/>
              </w:rPr>
              <w:t>monitoringSlotPeriodicityAndOffset</w:t>
            </w:r>
            <w:r>
              <w:rPr>
                <w:szCs w:val="22"/>
                <w:lang w:val="en-GB" w:eastAsia="sv-SE"/>
              </w:rPr>
              <w:t>).</w:t>
            </w:r>
          </w:p>
          <w:p w14:paraId="064DEF93" w14:textId="77777777" w:rsidR="00BF596A" w:rsidRDefault="005632DD">
            <w:pPr>
              <w:pStyle w:val="TAL"/>
              <w:rPr>
                <w:szCs w:val="22"/>
                <w:lang w:val="en-GB" w:eastAsia="sv-SE"/>
              </w:rPr>
            </w:pPr>
            <w:r>
              <w:rPr>
                <w:szCs w:val="18"/>
                <w:lang w:val="en-GB" w:eastAsia="sv-SE"/>
              </w:rPr>
              <w:t>For IAB-MT, duration indicates n</w:t>
            </w:r>
            <w:r>
              <w:rPr>
                <w:rFonts w:cs="Arial"/>
                <w:szCs w:val="18"/>
                <w:lang w:val="en-GB" w:eastAsia="sv-SE"/>
              </w:rPr>
              <w:t xml:space="preserve">umber of consecutive slots that a SearchSpace lasts in every occasion, i.e., upon every period as given in the </w:t>
            </w:r>
            <w:r>
              <w:rPr>
                <w:rFonts w:cs="Arial"/>
                <w:i/>
                <w:szCs w:val="18"/>
                <w:lang w:val="en-GB" w:eastAsia="sv-SE"/>
              </w:rPr>
              <w:t>periodicityAndOffset</w:t>
            </w:r>
            <w:r>
              <w:rPr>
                <w:rFonts w:cs="Arial"/>
                <w:szCs w:val="18"/>
                <w:lang w:val="en-GB"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Pr>
                <w:rFonts w:cs="Arial"/>
                <w:i/>
                <w:szCs w:val="18"/>
                <w:lang w:val="en-GB" w:eastAsia="sv-SE"/>
              </w:rPr>
              <w:t>monitoringSlotPeriodicityAndOffset</w:t>
            </w:r>
            <w:r>
              <w:rPr>
                <w:rFonts w:cs="Arial"/>
                <w:szCs w:val="18"/>
                <w:lang w:val="en-GB" w:eastAsia="sv-SE"/>
              </w:rPr>
              <w:t>).</w:t>
            </w:r>
          </w:p>
        </w:tc>
      </w:tr>
      <w:tr w:rsidR="00BF596A" w14:paraId="7D614182" w14:textId="77777777">
        <w:tc>
          <w:tcPr>
            <w:tcW w:w="14173" w:type="dxa"/>
            <w:tcBorders>
              <w:top w:val="single" w:sz="4" w:space="0" w:color="auto"/>
              <w:left w:val="single" w:sz="4" w:space="0" w:color="auto"/>
              <w:bottom w:val="single" w:sz="4" w:space="0" w:color="auto"/>
              <w:right w:val="single" w:sz="4" w:space="0" w:color="auto"/>
            </w:tcBorders>
          </w:tcPr>
          <w:p w14:paraId="6BA44710" w14:textId="77777777" w:rsidR="00BF596A" w:rsidRDefault="005632DD">
            <w:pPr>
              <w:pStyle w:val="TAL"/>
              <w:rPr>
                <w:szCs w:val="22"/>
                <w:lang w:val="en-GB" w:eastAsia="sv-SE"/>
              </w:rPr>
            </w:pPr>
            <w:r>
              <w:rPr>
                <w:b/>
                <w:i/>
                <w:szCs w:val="22"/>
                <w:lang w:val="en-GB" w:eastAsia="sv-SE"/>
              </w:rPr>
              <w:t>freqMonitorLocations</w:t>
            </w:r>
          </w:p>
          <w:p w14:paraId="18472B9F" w14:textId="77777777" w:rsidR="00BF596A" w:rsidRDefault="005632DD">
            <w:pPr>
              <w:pStyle w:val="TAL"/>
              <w:rPr>
                <w:b/>
                <w:i/>
                <w:szCs w:val="22"/>
                <w:lang w:val="en-GB" w:eastAsia="sv-SE"/>
              </w:rPr>
            </w:pPr>
            <w:r>
              <w:rPr>
                <w:szCs w:val="22"/>
                <w:lang w:val="en-GB"/>
              </w:rPr>
              <w:t xml:space="preserve">Defines an association of the search space to multiple monitoring locations in the frequency domain and indicates whether the pattern configured in the associated CORESET </w:t>
            </w:r>
            <w:r>
              <w:rPr>
                <w:szCs w:val="22"/>
                <w:lang w:val="en-GB"/>
              </w:rPr>
              <w:lastRenderedPageBreak/>
              <w:t>is replicated to a specific RB set, see TS 38.213, clause 10.1. Each bit in the bitmap corresponds to one RB set, and the leftmost (most significant) bit</w:t>
            </w:r>
            <w:r>
              <w:rPr>
                <w:szCs w:val="22"/>
                <w:lang w:val="en-GB" w:eastAsia="sv-SE"/>
              </w:rPr>
              <w:t xml:space="preserve"> corresponds to RB set 0 in the BWP.</w:t>
            </w:r>
            <w:r>
              <w:rPr>
                <w:szCs w:val="22"/>
                <w:lang w:val="en-GB"/>
              </w:rPr>
              <w:t xml:space="preserve"> A bit set to </w:t>
            </w:r>
            <w:r>
              <w:rPr>
                <w:szCs w:val="22"/>
                <w:lang w:val="en-GB" w:eastAsia="sv-SE"/>
              </w:rPr>
              <w:t xml:space="preserve">1 </w:t>
            </w:r>
            <w:r>
              <w:rPr>
                <w:szCs w:val="22"/>
                <w:lang w:val="en-GB"/>
              </w:rPr>
              <w:t xml:space="preserve">indicates that </w:t>
            </w:r>
            <w:r>
              <w:rPr>
                <w:szCs w:val="22"/>
                <w:lang w:val="en-GB" w:eastAsia="sv-SE"/>
              </w:rPr>
              <w:t>a frequency domain resource allocation replicated from the pattern configured in the associated CORESET is mapped to the RB set.</w:t>
            </w:r>
          </w:p>
        </w:tc>
      </w:tr>
      <w:tr w:rsidR="00BF596A" w14:paraId="7A661F97" w14:textId="77777777">
        <w:tc>
          <w:tcPr>
            <w:tcW w:w="14173" w:type="dxa"/>
            <w:tcBorders>
              <w:top w:val="single" w:sz="4" w:space="0" w:color="auto"/>
              <w:left w:val="single" w:sz="4" w:space="0" w:color="auto"/>
              <w:bottom w:val="single" w:sz="4" w:space="0" w:color="auto"/>
              <w:right w:val="single" w:sz="4" w:space="0" w:color="auto"/>
            </w:tcBorders>
          </w:tcPr>
          <w:p w14:paraId="171B14C3" w14:textId="77777777" w:rsidR="00BF596A" w:rsidRDefault="005632DD">
            <w:pPr>
              <w:pStyle w:val="TAL"/>
              <w:rPr>
                <w:szCs w:val="22"/>
                <w:lang w:val="en-GB" w:eastAsia="sv-SE"/>
              </w:rPr>
            </w:pPr>
            <w:r>
              <w:rPr>
                <w:b/>
                <w:i/>
                <w:szCs w:val="22"/>
                <w:lang w:val="en-GB" w:eastAsia="sv-SE"/>
              </w:rPr>
              <w:lastRenderedPageBreak/>
              <w:t>monitoringSlotPeriodicityAndOffset</w:t>
            </w:r>
          </w:p>
          <w:p w14:paraId="04F82C20" w14:textId="77777777" w:rsidR="00BF596A" w:rsidRDefault="005632DD">
            <w:pPr>
              <w:pStyle w:val="TAL"/>
              <w:rPr>
                <w:szCs w:val="22"/>
                <w:lang w:val="en-GB" w:eastAsia="sv-SE"/>
              </w:rPr>
            </w:pPr>
            <w:r>
              <w:rPr>
                <w:szCs w:val="22"/>
                <w:lang w:val="en-GB"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Pr>
                <w:rFonts w:cs="Arial"/>
                <w:szCs w:val="22"/>
                <w:lang w:val="en-GB" w:eastAsia="sv-SE"/>
              </w:rPr>
              <w:t>′</w:t>
            </w:r>
            <w:r>
              <w:rPr>
                <w:szCs w:val="22"/>
                <w:lang w:val="en-GB" w:eastAsia="sv-SE"/>
              </w:rPr>
              <w:t>sl4′, ′sl5′, ′sl8′, ′sl10′, ′sl16′, and ′sl20′ are applicable (see TS 38.213 [13], clause 10). If the UE is configured to monitor DCI format 2_4, only the values 'sl1', 'sl2', 'sl4', 'sl5', 'sl8' and 'sl10' are applicable.</w:t>
            </w:r>
          </w:p>
          <w:p w14:paraId="3FC16C57" w14:textId="77777777" w:rsidR="00BF596A" w:rsidRDefault="005632DD">
            <w:pPr>
              <w:pStyle w:val="TAL"/>
              <w:rPr>
                <w:szCs w:val="22"/>
                <w:lang w:val="en-GB" w:eastAsia="sv-SE"/>
              </w:rPr>
            </w:pPr>
            <w:r>
              <w:rPr>
                <w:szCs w:val="22"/>
                <w:lang w:val="en-GB" w:eastAsia="sv-SE"/>
              </w:rPr>
              <w:t>For IAB-MT,</w:t>
            </w:r>
            <w:r>
              <w:rPr>
                <w:rFonts w:cs="Arial"/>
                <w:sz w:val="16"/>
                <w:szCs w:val="16"/>
                <w:lang w:val="en-GB" w:eastAsia="sv-SE"/>
              </w:rPr>
              <w:t xml:space="preserve"> </w:t>
            </w:r>
            <w:r>
              <w:rPr>
                <w:rFonts w:cs="Arial"/>
                <w:szCs w:val="16"/>
                <w:lang w:val="en-GB" w:eastAsia="sv-SE"/>
              </w:rPr>
              <w:t>I</w:t>
            </w:r>
            <w:r>
              <w:rPr>
                <w:rFonts w:cs="Arial"/>
                <w:szCs w:val="18"/>
                <w:lang w:val="en-GB"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BF596A" w14:paraId="7924499A" w14:textId="77777777">
        <w:tc>
          <w:tcPr>
            <w:tcW w:w="14173" w:type="dxa"/>
            <w:tcBorders>
              <w:top w:val="single" w:sz="4" w:space="0" w:color="auto"/>
              <w:left w:val="single" w:sz="4" w:space="0" w:color="auto"/>
              <w:bottom w:val="single" w:sz="4" w:space="0" w:color="auto"/>
              <w:right w:val="single" w:sz="4" w:space="0" w:color="auto"/>
            </w:tcBorders>
          </w:tcPr>
          <w:p w14:paraId="3AD6E9D4" w14:textId="77777777" w:rsidR="00BF596A" w:rsidRDefault="005632DD">
            <w:pPr>
              <w:pStyle w:val="TAL"/>
              <w:rPr>
                <w:szCs w:val="22"/>
                <w:lang w:val="en-GB" w:eastAsia="sv-SE"/>
              </w:rPr>
            </w:pPr>
            <w:r>
              <w:rPr>
                <w:b/>
                <w:i/>
                <w:szCs w:val="22"/>
                <w:lang w:val="en-GB" w:eastAsia="sv-SE"/>
              </w:rPr>
              <w:t>monitoringSymbolsWithinSlot</w:t>
            </w:r>
          </w:p>
          <w:p w14:paraId="61D53B29" w14:textId="77777777" w:rsidR="00BF596A" w:rsidRDefault="005632DD">
            <w:pPr>
              <w:pStyle w:val="TAL"/>
              <w:rPr>
                <w:szCs w:val="22"/>
                <w:lang w:val="en-GB" w:eastAsia="sv-SE"/>
              </w:rPr>
            </w:pPr>
            <w:r>
              <w:rPr>
                <w:szCs w:val="22"/>
                <w:lang w:val="en-GB" w:eastAsia="sv-SE"/>
              </w:rPr>
              <w:t xml:space="preserve">The first symbol(s) for PDCCH monitoring in the slots configured for PDCCH monitoring (see </w:t>
            </w:r>
            <w:r>
              <w:rPr>
                <w:i/>
                <w:szCs w:val="22"/>
                <w:lang w:val="en-GB" w:eastAsia="sv-SE"/>
              </w:rPr>
              <w:t>monitoringSlotPeriodicityAndOffset</w:t>
            </w:r>
            <w:r>
              <w:rPr>
                <w:szCs w:val="22"/>
                <w:lang w:val="en-GB" w:eastAsia="sv-SE"/>
              </w:rPr>
              <w:t xml:space="preserve"> and </w:t>
            </w:r>
            <w:r>
              <w:rPr>
                <w:i/>
                <w:szCs w:val="22"/>
                <w:lang w:val="en-GB" w:eastAsia="sv-SE"/>
              </w:rPr>
              <w:t>duration</w:t>
            </w:r>
            <w:r>
              <w:rPr>
                <w:szCs w:val="22"/>
                <w:lang w:val="en-GB"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4C4B893B" w14:textId="77777777" w:rsidR="00BF596A" w:rsidRDefault="005632DD">
            <w:pPr>
              <w:pStyle w:val="TAL"/>
              <w:rPr>
                <w:szCs w:val="22"/>
                <w:lang w:val="en-GB" w:eastAsia="sv-SE"/>
              </w:rPr>
            </w:pPr>
            <w:r>
              <w:rPr>
                <w:szCs w:val="22"/>
                <w:lang w:val="en-GB" w:eastAsia="sv-SE"/>
              </w:rPr>
              <w:t xml:space="preserve">For DCI format 2_0, the first one symbol applies if the </w:t>
            </w:r>
            <w:r>
              <w:rPr>
                <w:i/>
                <w:szCs w:val="22"/>
                <w:lang w:val="en-GB" w:eastAsia="sv-SE"/>
              </w:rPr>
              <w:t>duration</w:t>
            </w:r>
            <w:r>
              <w:rPr>
                <w:szCs w:val="22"/>
                <w:lang w:val="en-GB" w:eastAsia="sv-SE"/>
              </w:rPr>
              <w:t xml:space="preserve"> of CORESET (in the IE </w:t>
            </w:r>
            <w:r>
              <w:rPr>
                <w:i/>
                <w:szCs w:val="22"/>
                <w:lang w:val="en-GB" w:eastAsia="sv-SE"/>
              </w:rPr>
              <w:t>ControlResourceSet</w:t>
            </w:r>
            <w:r>
              <w:rPr>
                <w:szCs w:val="22"/>
                <w:lang w:val="en-GB" w:eastAsia="sv-SE"/>
              </w:rPr>
              <w:t xml:space="preserve">) identified by </w:t>
            </w:r>
            <w:r>
              <w:rPr>
                <w:i/>
                <w:szCs w:val="22"/>
                <w:lang w:val="en-GB" w:eastAsia="sv-SE"/>
              </w:rPr>
              <w:t>controlResourceSetId</w:t>
            </w:r>
            <w:r>
              <w:rPr>
                <w:szCs w:val="22"/>
                <w:lang w:val="en-GB" w:eastAsia="sv-SE"/>
              </w:rPr>
              <w:t xml:space="preserve"> indicates 3 symbols, the first two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2 symbols, and the first three symbols apply if the </w:t>
            </w:r>
            <w:r>
              <w:rPr>
                <w:i/>
                <w:szCs w:val="22"/>
                <w:lang w:val="en-GB" w:eastAsia="sv-SE"/>
              </w:rPr>
              <w:t>duration</w:t>
            </w:r>
            <w:r>
              <w:rPr>
                <w:szCs w:val="22"/>
                <w:lang w:val="en-GB" w:eastAsia="sv-SE"/>
              </w:rPr>
              <w:t xml:space="preserve"> of CORESET identified by </w:t>
            </w:r>
            <w:r>
              <w:rPr>
                <w:i/>
                <w:szCs w:val="22"/>
                <w:lang w:val="en-GB" w:eastAsia="sv-SE"/>
              </w:rPr>
              <w:t>controlResourceSetId</w:t>
            </w:r>
            <w:r>
              <w:rPr>
                <w:szCs w:val="22"/>
                <w:lang w:val="en-GB" w:eastAsia="sv-SE"/>
              </w:rPr>
              <w:t xml:space="preserve"> indicates 1 symbol.</w:t>
            </w:r>
          </w:p>
          <w:p w14:paraId="08DC8783" w14:textId="77777777" w:rsidR="00BF596A" w:rsidRDefault="005632DD">
            <w:pPr>
              <w:pStyle w:val="TAL"/>
              <w:rPr>
                <w:szCs w:val="22"/>
                <w:lang w:val="en-GB" w:eastAsia="sv-SE"/>
              </w:rPr>
            </w:pPr>
            <w:r>
              <w:rPr>
                <w:szCs w:val="22"/>
                <w:lang w:val="en-GB" w:eastAsia="sv-SE"/>
              </w:rPr>
              <w:t>See TS 38.213 [13], clause 10.</w:t>
            </w:r>
          </w:p>
          <w:p w14:paraId="0F474F5C" w14:textId="77777777" w:rsidR="00BF596A" w:rsidRDefault="005632DD">
            <w:pPr>
              <w:pStyle w:val="TAL"/>
              <w:rPr>
                <w:szCs w:val="22"/>
                <w:lang w:val="en-GB" w:eastAsia="sv-SE"/>
              </w:rPr>
            </w:pPr>
            <w:r>
              <w:rPr>
                <w:szCs w:val="22"/>
                <w:lang w:val="en-GB" w:eastAsia="sv-SE"/>
              </w:rPr>
              <w:t xml:space="preserve">For IAB-MT: For DCI format 2_0 or DCI format 2_5, the first one symbol applies if the duration of CORESET (in the IE </w:t>
            </w:r>
            <w:r>
              <w:rPr>
                <w:i/>
                <w:iCs/>
                <w:szCs w:val="22"/>
                <w:lang w:val="en-GB" w:eastAsia="sv-SE"/>
              </w:rPr>
              <w:t>ControlResourceSet</w:t>
            </w:r>
            <w:r>
              <w:rPr>
                <w:szCs w:val="22"/>
                <w:lang w:val="en-GB" w:eastAsia="sv-SE"/>
              </w:rPr>
              <w:t xml:space="preserve">) identified by </w:t>
            </w:r>
            <w:r>
              <w:rPr>
                <w:i/>
                <w:iCs/>
                <w:szCs w:val="22"/>
                <w:lang w:val="en-GB" w:eastAsia="sv-SE"/>
              </w:rPr>
              <w:t>controlResourceSetId</w:t>
            </w:r>
            <w:r>
              <w:rPr>
                <w:szCs w:val="22"/>
                <w:lang w:val="en-GB" w:eastAsia="sv-SE"/>
              </w:rPr>
              <w:t xml:space="preserve"> indicates 3 symbols, the first two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2 symbols, and the first three symbols apply if the </w:t>
            </w:r>
            <w:r>
              <w:rPr>
                <w:i/>
                <w:iCs/>
                <w:szCs w:val="22"/>
                <w:lang w:val="en-GB" w:eastAsia="sv-SE"/>
              </w:rPr>
              <w:t>duration</w:t>
            </w:r>
            <w:r>
              <w:rPr>
                <w:szCs w:val="22"/>
                <w:lang w:val="en-GB" w:eastAsia="sv-SE"/>
              </w:rPr>
              <w:t xml:space="preserve"> of CORESET identified by </w:t>
            </w:r>
            <w:r>
              <w:rPr>
                <w:i/>
                <w:iCs/>
                <w:szCs w:val="22"/>
                <w:lang w:val="en-GB" w:eastAsia="sv-SE"/>
              </w:rPr>
              <w:t>controlResourceSetId</w:t>
            </w:r>
            <w:r>
              <w:rPr>
                <w:szCs w:val="22"/>
                <w:lang w:val="en-GB" w:eastAsia="sv-SE"/>
              </w:rPr>
              <w:t xml:space="preserve"> indicates 1 symbol.</w:t>
            </w:r>
          </w:p>
          <w:p w14:paraId="3DBC3AB0" w14:textId="77777777" w:rsidR="00BF596A" w:rsidRDefault="005632DD">
            <w:pPr>
              <w:pStyle w:val="TAL"/>
              <w:rPr>
                <w:szCs w:val="22"/>
                <w:lang w:eastAsia="sv-SE"/>
              </w:rPr>
            </w:pPr>
            <w:r>
              <w:rPr>
                <w:szCs w:val="22"/>
                <w:lang w:eastAsia="sv-SE"/>
              </w:rPr>
              <w:t>See TS 38.213 [13], clause 10.</w:t>
            </w:r>
          </w:p>
        </w:tc>
      </w:tr>
      <w:tr w:rsidR="00BF596A" w14:paraId="7878F87A" w14:textId="77777777">
        <w:tc>
          <w:tcPr>
            <w:tcW w:w="14173" w:type="dxa"/>
            <w:tcBorders>
              <w:top w:val="single" w:sz="4" w:space="0" w:color="auto"/>
              <w:left w:val="single" w:sz="4" w:space="0" w:color="auto"/>
              <w:bottom w:val="single" w:sz="4" w:space="0" w:color="auto"/>
              <w:right w:val="single" w:sz="4" w:space="0" w:color="auto"/>
            </w:tcBorders>
          </w:tcPr>
          <w:p w14:paraId="002886B8" w14:textId="77777777" w:rsidR="00BF596A" w:rsidRDefault="005632DD">
            <w:pPr>
              <w:pStyle w:val="TAL"/>
              <w:rPr>
                <w:b/>
                <w:bCs/>
                <w:i/>
                <w:iCs/>
                <w:lang w:val="en-GB" w:eastAsia="sv-SE"/>
              </w:rPr>
            </w:pPr>
            <w:r>
              <w:rPr>
                <w:b/>
                <w:bCs/>
                <w:i/>
                <w:iCs/>
                <w:lang w:val="en-GB" w:eastAsia="sv-SE"/>
              </w:rPr>
              <w:t>nrofCandidates-CI</w:t>
            </w:r>
          </w:p>
          <w:p w14:paraId="2DC4F85E" w14:textId="77777777" w:rsidR="00BF596A" w:rsidRDefault="005632DD">
            <w:pPr>
              <w:pStyle w:val="TAL"/>
              <w:rPr>
                <w:lang w:val="en-GB" w:eastAsia="sv-SE"/>
              </w:rPr>
            </w:pPr>
            <w:r>
              <w:rPr>
                <w:lang w:val="en-GB"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BF596A" w14:paraId="3A6C7C73" w14:textId="77777777">
        <w:tc>
          <w:tcPr>
            <w:tcW w:w="14173" w:type="dxa"/>
            <w:tcBorders>
              <w:top w:val="single" w:sz="4" w:space="0" w:color="auto"/>
              <w:left w:val="single" w:sz="4" w:space="0" w:color="auto"/>
              <w:bottom w:val="single" w:sz="4" w:space="0" w:color="auto"/>
              <w:right w:val="single" w:sz="4" w:space="0" w:color="auto"/>
            </w:tcBorders>
          </w:tcPr>
          <w:p w14:paraId="53E14FBD" w14:textId="77777777" w:rsidR="00BF596A" w:rsidRDefault="005632DD">
            <w:pPr>
              <w:pStyle w:val="TAL"/>
              <w:rPr>
                <w:szCs w:val="22"/>
                <w:lang w:val="en-GB" w:eastAsia="sv-SE"/>
              </w:rPr>
            </w:pPr>
            <w:r>
              <w:rPr>
                <w:b/>
                <w:i/>
                <w:szCs w:val="22"/>
                <w:lang w:val="en-GB" w:eastAsia="sv-SE"/>
              </w:rPr>
              <w:t>nrofCandidates-SFI</w:t>
            </w:r>
          </w:p>
          <w:p w14:paraId="05BCE366" w14:textId="77777777" w:rsidR="00BF596A" w:rsidRDefault="005632DD">
            <w:pPr>
              <w:pStyle w:val="TAL"/>
              <w:rPr>
                <w:szCs w:val="22"/>
                <w:lang w:val="en-GB" w:eastAsia="sv-SE"/>
              </w:rPr>
            </w:pPr>
            <w:r>
              <w:rPr>
                <w:szCs w:val="22"/>
                <w:lang w:val="en-GB"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Pr>
                <w:i/>
                <w:iCs/>
                <w:szCs w:val="22"/>
                <w:lang w:val="en-GB" w:eastAsia="sv-SE"/>
              </w:rPr>
              <w:t>freqMonitorLocations-r16</w:t>
            </w:r>
            <w:r>
              <w:rPr>
                <w:szCs w:val="22"/>
                <w:lang w:val="en-GB" w:eastAsia="sv-SE"/>
              </w:rPr>
              <w:t>, only value ′n1′ is valid.</w:t>
            </w:r>
          </w:p>
        </w:tc>
      </w:tr>
      <w:tr w:rsidR="00BF596A" w14:paraId="561F0562" w14:textId="77777777">
        <w:tc>
          <w:tcPr>
            <w:tcW w:w="14173" w:type="dxa"/>
            <w:tcBorders>
              <w:top w:val="single" w:sz="4" w:space="0" w:color="auto"/>
              <w:left w:val="single" w:sz="4" w:space="0" w:color="auto"/>
              <w:bottom w:val="single" w:sz="4" w:space="0" w:color="auto"/>
              <w:right w:val="single" w:sz="4" w:space="0" w:color="auto"/>
            </w:tcBorders>
          </w:tcPr>
          <w:p w14:paraId="6EEF0AB0" w14:textId="77777777" w:rsidR="00BF596A" w:rsidRDefault="005632DD">
            <w:pPr>
              <w:pStyle w:val="TAL"/>
              <w:rPr>
                <w:szCs w:val="22"/>
                <w:lang w:val="en-GB" w:eastAsia="sv-SE"/>
              </w:rPr>
            </w:pPr>
            <w:r>
              <w:rPr>
                <w:b/>
                <w:i/>
                <w:szCs w:val="22"/>
                <w:lang w:val="en-GB" w:eastAsia="sv-SE"/>
              </w:rPr>
              <w:t>nrofCandidates</w:t>
            </w:r>
          </w:p>
          <w:p w14:paraId="6379E3A4" w14:textId="77777777" w:rsidR="00BF596A" w:rsidRDefault="005632DD">
            <w:pPr>
              <w:pStyle w:val="TAL"/>
              <w:rPr>
                <w:szCs w:val="22"/>
                <w:lang w:val="en-GB" w:eastAsia="sv-SE"/>
              </w:rPr>
            </w:pPr>
            <w:r>
              <w:rPr>
                <w:szCs w:val="22"/>
                <w:lang w:val="en-GB" w:eastAsia="sv-SE"/>
              </w:rPr>
              <w:t xml:space="preserve">Number of PDCCH candidates per aggregation level. The number of candidates and aggregation levels configured here applies to all formats unless a particular value is specified or a format-specific value is provided (see inside </w:t>
            </w:r>
            <w:r>
              <w:rPr>
                <w:i/>
                <w:szCs w:val="22"/>
                <w:lang w:val="en-GB" w:eastAsia="sv-SE"/>
              </w:rPr>
              <w:t>searchSpaceType</w:t>
            </w:r>
            <w:r>
              <w:rPr>
                <w:szCs w:val="22"/>
                <w:lang w:val="en-GB" w:eastAsia="sv-SE"/>
              </w:rPr>
              <w:t xml:space="preserve">). If configured in the </w:t>
            </w:r>
            <w:r>
              <w:rPr>
                <w:i/>
                <w:szCs w:val="22"/>
                <w:lang w:val="en-GB" w:eastAsia="sv-SE"/>
              </w:rPr>
              <w:t>SearchSpace</w:t>
            </w:r>
            <w:r>
              <w:rPr>
                <w:szCs w:val="22"/>
                <w:lang w:val="en-GB" w:eastAsia="sv-SE"/>
              </w:rPr>
              <w:t xml:space="preserve"> of a cross carrier scheduled cell, this field determines the number of candidates and aggregation levels to be used on the linked scheduling cell (see TS 38.213 [13], clause 10).</w:t>
            </w:r>
          </w:p>
        </w:tc>
      </w:tr>
      <w:tr w:rsidR="00BF596A" w14:paraId="1A9622FC" w14:textId="77777777">
        <w:tc>
          <w:tcPr>
            <w:tcW w:w="14173" w:type="dxa"/>
            <w:tcBorders>
              <w:top w:val="single" w:sz="4" w:space="0" w:color="auto"/>
              <w:left w:val="single" w:sz="4" w:space="0" w:color="auto"/>
              <w:bottom w:val="single" w:sz="4" w:space="0" w:color="auto"/>
              <w:right w:val="single" w:sz="4" w:space="0" w:color="auto"/>
            </w:tcBorders>
          </w:tcPr>
          <w:p w14:paraId="7F1E75A3" w14:textId="77777777" w:rsidR="00BF596A" w:rsidRDefault="005632DD">
            <w:pPr>
              <w:pStyle w:val="TAL"/>
              <w:rPr>
                <w:szCs w:val="22"/>
                <w:lang w:val="en-GB" w:eastAsia="sv-SE"/>
              </w:rPr>
            </w:pPr>
            <w:r>
              <w:rPr>
                <w:b/>
                <w:i/>
                <w:szCs w:val="22"/>
                <w:lang w:val="en-GB" w:eastAsia="sv-SE"/>
              </w:rPr>
              <w:t>searchSpaceGroupIdList</w:t>
            </w:r>
          </w:p>
          <w:p w14:paraId="4E93E3C7" w14:textId="77777777" w:rsidR="00BF596A" w:rsidRDefault="005632DD">
            <w:pPr>
              <w:pStyle w:val="TAL"/>
              <w:rPr>
                <w:b/>
                <w:i/>
                <w:szCs w:val="22"/>
                <w:lang w:val="en-GB" w:eastAsia="sv-SE"/>
              </w:rPr>
            </w:pPr>
            <w:r>
              <w:rPr>
                <w:szCs w:val="22"/>
                <w:lang w:val="en-GB" w:eastAsia="sv-SE"/>
              </w:rPr>
              <w:t>List of search space group IDs which the search space is associated with.</w:t>
            </w:r>
            <w:r>
              <w:rPr>
                <w:szCs w:val="22"/>
                <w:lang w:val="en-GB"/>
              </w:rPr>
              <w:t xml:space="preserve"> The network configures at most 2 search space groups per BWP where the group ID is either 0 or 1.</w:t>
            </w:r>
          </w:p>
        </w:tc>
      </w:tr>
      <w:tr w:rsidR="00BF596A" w14:paraId="5507FCB7" w14:textId="77777777">
        <w:tc>
          <w:tcPr>
            <w:tcW w:w="14173" w:type="dxa"/>
            <w:tcBorders>
              <w:top w:val="single" w:sz="4" w:space="0" w:color="auto"/>
              <w:left w:val="single" w:sz="4" w:space="0" w:color="auto"/>
              <w:bottom w:val="single" w:sz="4" w:space="0" w:color="auto"/>
              <w:right w:val="single" w:sz="4" w:space="0" w:color="auto"/>
            </w:tcBorders>
          </w:tcPr>
          <w:p w14:paraId="0CC8E149" w14:textId="77777777" w:rsidR="00BF596A" w:rsidRDefault="005632DD">
            <w:pPr>
              <w:pStyle w:val="TAL"/>
              <w:rPr>
                <w:szCs w:val="22"/>
                <w:lang w:val="en-GB" w:eastAsia="sv-SE"/>
              </w:rPr>
            </w:pPr>
            <w:r>
              <w:rPr>
                <w:b/>
                <w:i/>
                <w:szCs w:val="22"/>
                <w:lang w:val="en-GB" w:eastAsia="sv-SE"/>
              </w:rPr>
              <w:t>searchSpaceId</w:t>
            </w:r>
          </w:p>
          <w:p w14:paraId="117768CA" w14:textId="77777777" w:rsidR="00BF596A" w:rsidRDefault="005632DD">
            <w:pPr>
              <w:pStyle w:val="TAL"/>
              <w:rPr>
                <w:szCs w:val="22"/>
                <w:lang w:val="en-GB" w:eastAsia="sv-SE"/>
              </w:rPr>
            </w:pPr>
            <w:r>
              <w:rPr>
                <w:szCs w:val="22"/>
                <w:lang w:val="en-GB" w:eastAsia="sv-SE"/>
              </w:rPr>
              <w:t xml:space="preserve">Identity of the search space. SearchSpaceId = 0 identifies the </w:t>
            </w:r>
            <w:r>
              <w:rPr>
                <w:i/>
                <w:szCs w:val="22"/>
                <w:lang w:val="en-GB" w:eastAsia="sv-SE"/>
              </w:rPr>
              <w:t>searchSpaceZero</w:t>
            </w:r>
            <w:r>
              <w:rPr>
                <w:szCs w:val="22"/>
                <w:lang w:val="en-GB" w:eastAsia="sv-SE"/>
              </w:rPr>
              <w:t xml:space="preserve"> configured via PBCH (MIB) or </w:t>
            </w:r>
            <w:r>
              <w:rPr>
                <w:i/>
                <w:szCs w:val="22"/>
                <w:lang w:val="en-GB" w:eastAsia="sv-SE"/>
              </w:rPr>
              <w:t>ServingCellConfigCommon</w:t>
            </w:r>
            <w:r>
              <w:rPr>
                <w:szCs w:val="22"/>
                <w:lang w:val="en-GB" w:eastAsia="sv-SE"/>
              </w:rPr>
              <w:t xml:space="preserve"> and may hence not be used in the </w:t>
            </w:r>
            <w:r>
              <w:rPr>
                <w:i/>
                <w:szCs w:val="22"/>
                <w:lang w:val="en-GB" w:eastAsia="sv-SE"/>
              </w:rPr>
              <w:t>SearchSpace</w:t>
            </w:r>
            <w:r>
              <w:rPr>
                <w:szCs w:val="22"/>
                <w:lang w:val="en-GB" w:eastAsia="sv-SE"/>
              </w:rPr>
              <w:t xml:space="preserve"> IE. The </w:t>
            </w:r>
            <w:r>
              <w:rPr>
                <w:i/>
                <w:szCs w:val="22"/>
                <w:lang w:val="en-GB" w:eastAsia="sv-SE"/>
              </w:rPr>
              <w:t>searchSpaceId</w:t>
            </w:r>
            <w:r>
              <w:rPr>
                <w:szCs w:val="22"/>
                <w:lang w:val="en-GB" w:eastAsia="sv-SE"/>
              </w:rPr>
              <w:t xml:space="preserve"> is unique among the BWPs of a Serving Cell. In case of cross carrier scheduling, search spaces with the same </w:t>
            </w:r>
            <w:r>
              <w:rPr>
                <w:i/>
                <w:szCs w:val="22"/>
                <w:lang w:val="en-GB" w:eastAsia="sv-SE"/>
              </w:rPr>
              <w:t>searchSpaceId</w:t>
            </w:r>
            <w:r>
              <w:rPr>
                <w:szCs w:val="22"/>
                <w:lang w:val="en-GB"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2CFBDADC" w14:textId="77777777" w:rsidR="00BF596A" w:rsidRDefault="005632DD">
            <w:pPr>
              <w:pStyle w:val="TAL"/>
              <w:rPr>
                <w:szCs w:val="22"/>
                <w:lang w:val="en-GB" w:eastAsia="sv-SE"/>
              </w:rPr>
            </w:pPr>
            <w:r>
              <w:rPr>
                <w:szCs w:val="22"/>
                <w:lang w:val="en-GB"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BF596A" w14:paraId="49F93359" w14:textId="77777777">
        <w:tc>
          <w:tcPr>
            <w:tcW w:w="14173" w:type="dxa"/>
            <w:tcBorders>
              <w:top w:val="single" w:sz="4" w:space="0" w:color="auto"/>
              <w:left w:val="single" w:sz="4" w:space="0" w:color="auto"/>
              <w:bottom w:val="single" w:sz="4" w:space="0" w:color="auto"/>
              <w:right w:val="single" w:sz="4" w:space="0" w:color="auto"/>
            </w:tcBorders>
          </w:tcPr>
          <w:p w14:paraId="2E76EDAB" w14:textId="77777777" w:rsidR="00BF596A" w:rsidRDefault="005632DD">
            <w:pPr>
              <w:pStyle w:val="TAL"/>
              <w:rPr>
                <w:szCs w:val="22"/>
                <w:lang w:val="en-GB" w:eastAsia="sv-SE"/>
              </w:rPr>
            </w:pPr>
            <w:r>
              <w:rPr>
                <w:b/>
                <w:i/>
                <w:szCs w:val="22"/>
                <w:lang w:val="en-GB" w:eastAsia="sv-SE"/>
              </w:rPr>
              <w:t>searchSpaceType</w:t>
            </w:r>
          </w:p>
          <w:p w14:paraId="23889642" w14:textId="77777777" w:rsidR="00BF596A" w:rsidRDefault="005632DD">
            <w:pPr>
              <w:pStyle w:val="TAL"/>
              <w:rPr>
                <w:szCs w:val="22"/>
                <w:lang w:val="en-GB" w:eastAsia="sv-SE"/>
              </w:rPr>
            </w:pPr>
            <w:r>
              <w:rPr>
                <w:szCs w:val="22"/>
                <w:lang w:val="en-GB" w:eastAsia="sv-SE"/>
              </w:rPr>
              <w:t>Indicates whether this is a common search space (present) or a UE specific search space as well as DCI formats to monitor for.</w:t>
            </w:r>
          </w:p>
        </w:tc>
      </w:tr>
      <w:tr w:rsidR="00BF596A" w14:paraId="235A47C6" w14:textId="77777777">
        <w:tc>
          <w:tcPr>
            <w:tcW w:w="14173" w:type="dxa"/>
            <w:tcBorders>
              <w:top w:val="single" w:sz="4" w:space="0" w:color="auto"/>
              <w:left w:val="single" w:sz="4" w:space="0" w:color="auto"/>
              <w:bottom w:val="single" w:sz="4" w:space="0" w:color="auto"/>
              <w:right w:val="single" w:sz="4" w:space="0" w:color="auto"/>
            </w:tcBorders>
          </w:tcPr>
          <w:p w14:paraId="7833C135" w14:textId="77777777" w:rsidR="00BF596A" w:rsidRDefault="005632DD">
            <w:pPr>
              <w:pStyle w:val="TAL"/>
              <w:rPr>
                <w:szCs w:val="22"/>
                <w:lang w:val="en-GB" w:eastAsia="sv-SE"/>
              </w:rPr>
            </w:pPr>
            <w:r>
              <w:rPr>
                <w:b/>
                <w:i/>
                <w:szCs w:val="22"/>
                <w:lang w:val="en-GB" w:eastAsia="sv-SE"/>
              </w:rPr>
              <w:t>ue-Specific</w:t>
            </w:r>
          </w:p>
          <w:p w14:paraId="74881353" w14:textId="77777777" w:rsidR="00BF596A" w:rsidRDefault="005632DD">
            <w:pPr>
              <w:pStyle w:val="TAL"/>
              <w:rPr>
                <w:szCs w:val="22"/>
                <w:lang w:val="en-GB" w:eastAsia="sv-SE"/>
              </w:rPr>
            </w:pPr>
            <w:r>
              <w:rPr>
                <w:szCs w:val="22"/>
                <w:lang w:val="en-GB" w:eastAsia="sv-SE"/>
              </w:rPr>
              <w:t xml:space="preserve">Configures this search space as UE specific search space (USS). The UE monitors the DCI format with CRC scrambled by C-RNTI, CS-RNTI (if configured), and SP-CSI-RNTI </w:t>
            </w:r>
            <w:r>
              <w:rPr>
                <w:szCs w:val="22"/>
                <w:lang w:val="en-GB" w:eastAsia="sv-SE"/>
              </w:rPr>
              <w:lastRenderedPageBreak/>
              <w:t>(if configured)</w:t>
            </w:r>
          </w:p>
        </w:tc>
      </w:tr>
    </w:tbl>
    <w:p w14:paraId="59802A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7B89072" w14:textId="77777777">
        <w:tc>
          <w:tcPr>
            <w:tcW w:w="4027" w:type="dxa"/>
            <w:tcBorders>
              <w:top w:val="single" w:sz="4" w:space="0" w:color="auto"/>
              <w:left w:val="single" w:sz="4" w:space="0" w:color="auto"/>
              <w:bottom w:val="single" w:sz="4" w:space="0" w:color="auto"/>
              <w:right w:val="single" w:sz="4" w:space="0" w:color="auto"/>
            </w:tcBorders>
          </w:tcPr>
          <w:p w14:paraId="24F328F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F764818" w14:textId="77777777" w:rsidR="00BF596A" w:rsidRDefault="005632DD">
            <w:pPr>
              <w:pStyle w:val="TAH"/>
              <w:rPr>
                <w:lang w:eastAsia="sv-SE"/>
              </w:rPr>
            </w:pPr>
            <w:r>
              <w:rPr>
                <w:lang w:eastAsia="sv-SE"/>
              </w:rPr>
              <w:t>Explanation</w:t>
            </w:r>
          </w:p>
        </w:tc>
      </w:tr>
      <w:tr w:rsidR="00BF596A" w14:paraId="6026AD05" w14:textId="77777777">
        <w:tc>
          <w:tcPr>
            <w:tcW w:w="4027" w:type="dxa"/>
            <w:tcBorders>
              <w:top w:val="single" w:sz="4" w:space="0" w:color="auto"/>
              <w:left w:val="single" w:sz="4" w:space="0" w:color="auto"/>
              <w:bottom w:val="single" w:sz="4" w:space="0" w:color="auto"/>
              <w:right w:val="single" w:sz="4" w:space="0" w:color="auto"/>
            </w:tcBorders>
          </w:tcPr>
          <w:p w14:paraId="1E8A2315"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3470A2EA"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optionally present, Need M, otherwise.</w:t>
            </w:r>
          </w:p>
        </w:tc>
      </w:tr>
      <w:tr w:rsidR="00BF596A" w14:paraId="52C7FB5C" w14:textId="77777777">
        <w:tc>
          <w:tcPr>
            <w:tcW w:w="4027" w:type="dxa"/>
            <w:tcBorders>
              <w:top w:val="single" w:sz="4" w:space="0" w:color="auto"/>
              <w:left w:val="single" w:sz="4" w:space="0" w:color="auto"/>
              <w:bottom w:val="single" w:sz="4" w:space="0" w:color="auto"/>
              <w:right w:val="single" w:sz="4" w:space="0" w:color="auto"/>
            </w:tcBorders>
          </w:tcPr>
          <w:p w14:paraId="46C873A1" w14:textId="77777777" w:rsidR="00BF596A" w:rsidRDefault="005632DD">
            <w:pPr>
              <w:pStyle w:val="TAL"/>
              <w:rPr>
                <w:i/>
                <w:lang w:eastAsia="sv-SE"/>
              </w:rPr>
            </w:pPr>
            <w:r>
              <w:rPr>
                <w:i/>
                <w:lang w:eastAsia="sv-SE"/>
              </w:rPr>
              <w:t>Setup2</w:t>
            </w:r>
          </w:p>
        </w:tc>
        <w:tc>
          <w:tcPr>
            <w:tcW w:w="10146" w:type="dxa"/>
            <w:tcBorders>
              <w:top w:val="single" w:sz="4" w:space="0" w:color="auto"/>
              <w:left w:val="single" w:sz="4" w:space="0" w:color="auto"/>
              <w:bottom w:val="single" w:sz="4" w:space="0" w:color="auto"/>
              <w:right w:val="single" w:sz="4" w:space="0" w:color="auto"/>
            </w:tcBorders>
          </w:tcPr>
          <w:p w14:paraId="1308C706"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searchSpacesToAddModListExt-r16</w:t>
            </w:r>
            <w:r>
              <w:rPr>
                <w:lang w:val="en-GB" w:eastAsia="sv-SE"/>
              </w:rPr>
              <w:t xml:space="preserve"> of the parent IE with the field </w:t>
            </w:r>
            <w:r>
              <w:rPr>
                <w:i/>
                <w:lang w:val="en-GB" w:eastAsia="sv-SE"/>
              </w:rPr>
              <w:t>searchSpaceType-r16</w:t>
            </w:r>
            <w:r>
              <w:rPr>
                <w:lang w:val="en-GB" w:eastAsia="sv-SE"/>
              </w:rPr>
              <w:t xml:space="preserve"> included. </w:t>
            </w:r>
            <w:r>
              <w:rPr>
                <w:lang w:eastAsia="sv-SE"/>
              </w:rPr>
              <w:t>Otherwise it is optionally present, Need M.</w:t>
            </w:r>
          </w:p>
        </w:tc>
      </w:tr>
      <w:tr w:rsidR="00BF596A" w14:paraId="5C82E051" w14:textId="77777777">
        <w:tc>
          <w:tcPr>
            <w:tcW w:w="4027" w:type="dxa"/>
            <w:tcBorders>
              <w:top w:val="single" w:sz="4" w:space="0" w:color="auto"/>
              <w:left w:val="single" w:sz="4" w:space="0" w:color="auto"/>
              <w:bottom w:val="single" w:sz="4" w:space="0" w:color="auto"/>
              <w:right w:val="single" w:sz="4" w:space="0" w:color="auto"/>
            </w:tcBorders>
          </w:tcPr>
          <w:p w14:paraId="5D02CB84" w14:textId="77777777" w:rsidR="00BF596A" w:rsidRDefault="005632DD">
            <w:pPr>
              <w:pStyle w:val="TAL"/>
              <w:rPr>
                <w:i/>
                <w:lang w:eastAsia="sv-SE"/>
              </w:rPr>
            </w:pPr>
            <w:r>
              <w:rPr>
                <w:i/>
                <w:lang w:eastAsia="sv-SE"/>
              </w:rPr>
              <w:t>Setup3</w:t>
            </w:r>
          </w:p>
        </w:tc>
        <w:tc>
          <w:tcPr>
            <w:tcW w:w="10146" w:type="dxa"/>
            <w:tcBorders>
              <w:top w:val="single" w:sz="4" w:space="0" w:color="auto"/>
              <w:left w:val="single" w:sz="4" w:space="0" w:color="auto"/>
              <w:bottom w:val="single" w:sz="4" w:space="0" w:color="auto"/>
              <w:right w:val="single" w:sz="4" w:space="0" w:color="auto"/>
            </w:tcBorders>
          </w:tcPr>
          <w:p w14:paraId="4F4671A7" w14:textId="77777777" w:rsidR="00BF596A" w:rsidRDefault="005632DD">
            <w:pPr>
              <w:pStyle w:val="TAL"/>
              <w:rPr>
                <w:lang w:eastAsia="sv-SE"/>
              </w:rPr>
            </w:pPr>
            <w:r>
              <w:rPr>
                <w:lang w:val="en-GB" w:eastAsia="sv-SE"/>
              </w:rPr>
              <w:t xml:space="preserve">This field is mandatory present when a new </w:t>
            </w:r>
            <w:r>
              <w:rPr>
                <w:i/>
                <w:lang w:val="en-GB" w:eastAsia="sv-SE"/>
              </w:rPr>
              <w:t>SearchSpace</w:t>
            </w:r>
            <w:r>
              <w:rPr>
                <w:lang w:val="en-GB" w:eastAsia="sv-SE"/>
              </w:rPr>
              <w:t xml:space="preserve"> is set up, if the same </w:t>
            </w:r>
            <w:r>
              <w:rPr>
                <w:i/>
                <w:lang w:val="en-GB" w:eastAsia="sv-SE"/>
              </w:rPr>
              <w:t>SearchSpace</w:t>
            </w:r>
            <w:r>
              <w:rPr>
                <w:lang w:val="en-GB" w:eastAsia="sv-SE"/>
              </w:rPr>
              <w:t xml:space="preserve"> ID is not included in </w:t>
            </w:r>
            <w:r>
              <w:rPr>
                <w:i/>
                <w:lang w:val="en-GB" w:eastAsia="sv-SE"/>
              </w:rPr>
              <w:t>searchSpacesToAddModListExt</w:t>
            </w:r>
            <w:r>
              <w:rPr>
                <w:lang w:val="en-GB" w:eastAsia="sv-SE"/>
              </w:rPr>
              <w:t xml:space="preserve"> (without suffix) of the parent IE with the field </w:t>
            </w:r>
            <w:r>
              <w:rPr>
                <w:i/>
                <w:lang w:val="en-GB" w:eastAsia="sv-SE"/>
              </w:rPr>
              <w:t>searchSpaceType</w:t>
            </w:r>
            <w:r>
              <w:rPr>
                <w:lang w:val="en-GB" w:eastAsia="sv-SE"/>
              </w:rPr>
              <w:t xml:space="preserve"> (without suffix) included.  </w:t>
            </w:r>
            <w:r>
              <w:rPr>
                <w:lang w:eastAsia="sv-SE"/>
              </w:rPr>
              <w:t>Otherwise it is optionally present, Need M.</w:t>
            </w:r>
          </w:p>
        </w:tc>
      </w:tr>
      <w:tr w:rsidR="00BF596A" w14:paraId="03F84B75" w14:textId="77777777">
        <w:tc>
          <w:tcPr>
            <w:tcW w:w="4027" w:type="dxa"/>
            <w:tcBorders>
              <w:top w:val="single" w:sz="4" w:space="0" w:color="auto"/>
              <w:left w:val="single" w:sz="4" w:space="0" w:color="auto"/>
              <w:bottom w:val="single" w:sz="4" w:space="0" w:color="auto"/>
              <w:right w:val="single" w:sz="4" w:space="0" w:color="auto"/>
            </w:tcBorders>
          </w:tcPr>
          <w:p w14:paraId="23E47CA9" w14:textId="77777777" w:rsidR="00BF596A" w:rsidRDefault="005632DD">
            <w:pPr>
              <w:pStyle w:val="TAL"/>
              <w:rPr>
                <w:i/>
                <w:lang w:eastAsia="sv-SE"/>
              </w:rPr>
            </w:pPr>
            <w:r>
              <w:rPr>
                <w:i/>
                <w:lang w:eastAsia="sv-SE"/>
              </w:rPr>
              <w:t>SetupOnly</w:t>
            </w:r>
          </w:p>
        </w:tc>
        <w:tc>
          <w:tcPr>
            <w:tcW w:w="10146" w:type="dxa"/>
            <w:tcBorders>
              <w:top w:val="single" w:sz="4" w:space="0" w:color="auto"/>
              <w:left w:val="single" w:sz="4" w:space="0" w:color="auto"/>
              <w:bottom w:val="single" w:sz="4" w:space="0" w:color="auto"/>
              <w:right w:val="single" w:sz="4" w:space="0" w:color="auto"/>
            </w:tcBorders>
          </w:tcPr>
          <w:p w14:paraId="0F8F3531" w14:textId="77777777" w:rsidR="00BF596A" w:rsidRDefault="005632DD">
            <w:pPr>
              <w:pStyle w:val="TAL"/>
              <w:rPr>
                <w:lang w:eastAsia="sv-SE"/>
              </w:rPr>
            </w:pPr>
            <w:r>
              <w:rPr>
                <w:lang w:val="en-GB" w:eastAsia="sv-SE"/>
              </w:rPr>
              <w:t xml:space="preserve">This field is mandatory present upon creation of a new </w:t>
            </w:r>
            <w:r>
              <w:rPr>
                <w:i/>
                <w:lang w:val="en-GB" w:eastAsia="sv-SE"/>
              </w:rPr>
              <w:t>SearchSpace</w:t>
            </w:r>
            <w:r>
              <w:rPr>
                <w:lang w:val="en-GB" w:eastAsia="sv-SE"/>
              </w:rPr>
              <w:t xml:space="preserve">. </w:t>
            </w:r>
            <w:r>
              <w:rPr>
                <w:lang w:eastAsia="sv-SE"/>
              </w:rPr>
              <w:t>It is absent, Need M, otherwise.</w:t>
            </w:r>
          </w:p>
        </w:tc>
      </w:tr>
      <w:tr w:rsidR="00BF596A" w14:paraId="5031E49A" w14:textId="77777777">
        <w:tc>
          <w:tcPr>
            <w:tcW w:w="4027" w:type="dxa"/>
            <w:tcBorders>
              <w:top w:val="single" w:sz="4" w:space="0" w:color="auto"/>
              <w:left w:val="single" w:sz="4" w:space="0" w:color="auto"/>
              <w:bottom w:val="single" w:sz="4" w:space="0" w:color="auto"/>
              <w:right w:val="single" w:sz="4" w:space="0" w:color="auto"/>
            </w:tcBorders>
          </w:tcPr>
          <w:p w14:paraId="677372E3" w14:textId="77777777" w:rsidR="00BF596A" w:rsidRDefault="005632DD">
            <w:pPr>
              <w:pStyle w:val="TAL"/>
              <w:rPr>
                <w:i/>
                <w:lang w:eastAsia="sv-SE"/>
              </w:rPr>
            </w:pPr>
            <w:r>
              <w:rPr>
                <w:i/>
                <w:lang w:eastAsia="sv-SE"/>
              </w:rPr>
              <w:t>SetupOnly2</w:t>
            </w:r>
          </w:p>
        </w:tc>
        <w:tc>
          <w:tcPr>
            <w:tcW w:w="10146" w:type="dxa"/>
            <w:tcBorders>
              <w:top w:val="single" w:sz="4" w:space="0" w:color="auto"/>
              <w:left w:val="single" w:sz="4" w:space="0" w:color="auto"/>
              <w:bottom w:val="single" w:sz="4" w:space="0" w:color="auto"/>
              <w:right w:val="single" w:sz="4" w:space="0" w:color="auto"/>
            </w:tcBorders>
          </w:tcPr>
          <w:p w14:paraId="530B4ED2" w14:textId="77777777" w:rsidR="00BF596A" w:rsidRDefault="005632DD">
            <w:pPr>
              <w:pStyle w:val="TAL"/>
              <w:rPr>
                <w:lang w:val="en-GB" w:eastAsia="sv-SE"/>
              </w:rPr>
            </w:pPr>
            <w:r>
              <w:rPr>
                <w:lang w:val="en-GB" w:eastAsia="sv-SE"/>
              </w:rPr>
              <w:t>In PDCCH-Config, the field is optionally present upon creation of a new SearchSpace and absent, Need M upon reconfiguration of an existing SearchSpace.</w:t>
            </w:r>
          </w:p>
          <w:p w14:paraId="73DBBEC1" w14:textId="77777777" w:rsidR="00BF596A" w:rsidRDefault="005632DD">
            <w:pPr>
              <w:pStyle w:val="TAL"/>
              <w:rPr>
                <w:lang w:val="en-GB" w:eastAsia="sv-SE"/>
              </w:rPr>
            </w:pPr>
            <w:r>
              <w:rPr>
                <w:lang w:val="en-GB" w:eastAsia="sv-SE"/>
              </w:rPr>
              <w:t>In PDCCH-ConfigCommon, the field is absent.</w:t>
            </w:r>
          </w:p>
        </w:tc>
      </w:tr>
    </w:tbl>
    <w:p w14:paraId="251BD6C4" w14:textId="77777777" w:rsidR="00BF596A" w:rsidRDefault="00BF596A"/>
    <w:p w14:paraId="380AE97B" w14:textId="77777777" w:rsidR="00BF596A" w:rsidRDefault="005632DD">
      <w:pPr>
        <w:pStyle w:val="4"/>
        <w:rPr>
          <w:lang w:val="en-GB"/>
        </w:rPr>
      </w:pPr>
      <w:bookmarkStart w:id="912" w:name="_Toc60777373"/>
      <w:bookmarkStart w:id="913" w:name="_Toc83740328"/>
      <w:r>
        <w:rPr>
          <w:lang w:val="en-GB"/>
        </w:rPr>
        <w:t>–</w:t>
      </w:r>
      <w:r>
        <w:rPr>
          <w:lang w:val="en-GB"/>
        </w:rPr>
        <w:tab/>
      </w:r>
      <w:r>
        <w:rPr>
          <w:i/>
          <w:lang w:val="en-GB"/>
        </w:rPr>
        <w:t>SearchSpaceId</w:t>
      </w:r>
      <w:bookmarkEnd w:id="912"/>
      <w:bookmarkEnd w:id="913"/>
    </w:p>
    <w:p w14:paraId="15ABEA14" w14:textId="77777777" w:rsidR="00BF596A" w:rsidRDefault="005632DD">
      <w:r>
        <w:t xml:space="preserve">The IE </w:t>
      </w:r>
      <w:r>
        <w:rPr>
          <w:i/>
        </w:rPr>
        <w:t>SearchSpaceId</w:t>
      </w:r>
      <w:r>
        <w:t xml:space="preserve"> is used to identify Search Spaces. The ID space is used across the BWPs of a Serving Cell. The search space with the </w:t>
      </w:r>
      <w:r>
        <w:rPr>
          <w:i/>
        </w:rPr>
        <w:t>SearchSpaceId</w:t>
      </w:r>
      <w:r>
        <w:t xml:space="preserve"> = 0 identifies the search space configured via PBCH (MIB) and in </w:t>
      </w:r>
      <w:r>
        <w:rPr>
          <w:i/>
        </w:rPr>
        <w:t>ServingCellConfigCommon</w:t>
      </w:r>
      <w:r>
        <w:t xml:space="preserve"> (</w:t>
      </w:r>
      <w:r>
        <w:rPr>
          <w:i/>
        </w:rPr>
        <w:t>searchSpaceZero</w:t>
      </w:r>
      <w:r>
        <w:t>). The number of Search Spaces per BWP is limited to 10 including the common and UE specific Search Spaces.</w:t>
      </w:r>
    </w:p>
    <w:p w14:paraId="7F3FC54C" w14:textId="77777777" w:rsidR="00BF596A" w:rsidRDefault="005632DD">
      <w:pPr>
        <w:pStyle w:val="TH"/>
        <w:rPr>
          <w:lang w:val="en-GB"/>
        </w:rPr>
      </w:pPr>
      <w:r>
        <w:rPr>
          <w:i/>
          <w:lang w:val="en-GB"/>
        </w:rPr>
        <w:t>SearchSpaceId</w:t>
      </w:r>
      <w:r>
        <w:rPr>
          <w:lang w:val="en-GB"/>
        </w:rPr>
        <w:t xml:space="preserve"> information element</w:t>
      </w:r>
    </w:p>
    <w:p w14:paraId="4C80F21D" w14:textId="77777777" w:rsidR="00BF596A" w:rsidRDefault="005632DD">
      <w:pPr>
        <w:pStyle w:val="PL"/>
        <w:rPr>
          <w:color w:val="808080"/>
        </w:rPr>
      </w:pPr>
      <w:r>
        <w:rPr>
          <w:color w:val="808080"/>
        </w:rPr>
        <w:t>-- ASN1START</w:t>
      </w:r>
    </w:p>
    <w:p w14:paraId="09D525F8" w14:textId="77777777" w:rsidR="00BF596A" w:rsidRDefault="005632DD">
      <w:pPr>
        <w:pStyle w:val="PL"/>
        <w:rPr>
          <w:color w:val="808080"/>
        </w:rPr>
      </w:pPr>
      <w:r>
        <w:rPr>
          <w:color w:val="808080"/>
        </w:rPr>
        <w:t>-- TAG-SEARCHSPACEID-START</w:t>
      </w:r>
    </w:p>
    <w:p w14:paraId="511E4FFE" w14:textId="77777777" w:rsidR="00BF596A" w:rsidRDefault="00BF596A">
      <w:pPr>
        <w:pStyle w:val="PL"/>
      </w:pPr>
    </w:p>
    <w:p w14:paraId="12EFA642" w14:textId="77777777" w:rsidR="00BF596A" w:rsidRDefault="005632DD">
      <w:pPr>
        <w:pStyle w:val="PL"/>
      </w:pPr>
      <w:r>
        <w:t xml:space="preserve">SearchSpaceId ::=                   </w:t>
      </w:r>
      <w:r>
        <w:rPr>
          <w:color w:val="993366"/>
        </w:rPr>
        <w:t>INTEGER</w:t>
      </w:r>
      <w:r>
        <w:t xml:space="preserve"> (0..maxNrofSearchSpaces-1)</w:t>
      </w:r>
    </w:p>
    <w:p w14:paraId="0EC9E36F" w14:textId="77777777" w:rsidR="00BF596A" w:rsidRDefault="00BF596A">
      <w:pPr>
        <w:pStyle w:val="PL"/>
      </w:pPr>
    </w:p>
    <w:p w14:paraId="7226C84D" w14:textId="77777777" w:rsidR="00BF596A" w:rsidRDefault="005632DD">
      <w:pPr>
        <w:pStyle w:val="PL"/>
        <w:rPr>
          <w:color w:val="808080"/>
        </w:rPr>
      </w:pPr>
      <w:r>
        <w:rPr>
          <w:color w:val="808080"/>
        </w:rPr>
        <w:t>-- TAG-SEARCHSPACEID-STOP</w:t>
      </w:r>
    </w:p>
    <w:p w14:paraId="54DF2DE7" w14:textId="77777777" w:rsidR="00BF596A" w:rsidRDefault="005632DD">
      <w:pPr>
        <w:pStyle w:val="PL"/>
        <w:rPr>
          <w:color w:val="808080"/>
        </w:rPr>
      </w:pPr>
      <w:r>
        <w:rPr>
          <w:color w:val="808080"/>
        </w:rPr>
        <w:t>-- ASN1STOP</w:t>
      </w:r>
    </w:p>
    <w:p w14:paraId="10F0E18B" w14:textId="77777777" w:rsidR="00BF596A" w:rsidRDefault="00BF596A"/>
    <w:p w14:paraId="0409572F" w14:textId="77777777" w:rsidR="00BF596A" w:rsidRDefault="005632DD">
      <w:pPr>
        <w:pStyle w:val="4"/>
        <w:rPr>
          <w:lang w:val="en-GB"/>
        </w:rPr>
      </w:pPr>
      <w:bookmarkStart w:id="914" w:name="_Toc83740329"/>
      <w:bookmarkStart w:id="915" w:name="_Toc60777374"/>
      <w:r>
        <w:rPr>
          <w:lang w:val="en-GB"/>
        </w:rPr>
        <w:t>–</w:t>
      </w:r>
      <w:r>
        <w:rPr>
          <w:lang w:val="en-GB"/>
        </w:rPr>
        <w:tab/>
      </w:r>
      <w:r>
        <w:rPr>
          <w:i/>
          <w:lang w:val="en-GB"/>
        </w:rPr>
        <w:t>SearchSpaceZero</w:t>
      </w:r>
      <w:bookmarkEnd w:id="914"/>
      <w:bookmarkEnd w:id="915"/>
    </w:p>
    <w:p w14:paraId="756256B3" w14:textId="77777777" w:rsidR="00BF596A" w:rsidRDefault="005632DD">
      <w:r>
        <w:t xml:space="preserve">The IE </w:t>
      </w:r>
      <w:r>
        <w:rPr>
          <w:i/>
        </w:rPr>
        <w:t>SearchSpaceZero</w:t>
      </w:r>
      <w:r>
        <w:t xml:space="preserve"> is used to configure SearchSpace#0 of the initial BWP (see TS 38.213 [13], clause 13).</w:t>
      </w:r>
    </w:p>
    <w:p w14:paraId="58A50CCF" w14:textId="77777777" w:rsidR="00BF596A" w:rsidRDefault="005632DD">
      <w:pPr>
        <w:pStyle w:val="TH"/>
        <w:rPr>
          <w:lang w:val="en-GB"/>
        </w:rPr>
      </w:pPr>
      <w:r>
        <w:rPr>
          <w:i/>
          <w:lang w:val="en-GB"/>
        </w:rPr>
        <w:t>SearchSpaceZero</w:t>
      </w:r>
      <w:r>
        <w:rPr>
          <w:lang w:val="en-GB"/>
        </w:rPr>
        <w:t xml:space="preserve"> information element</w:t>
      </w:r>
    </w:p>
    <w:p w14:paraId="4EE93DBC" w14:textId="77777777" w:rsidR="00BF596A" w:rsidRDefault="005632DD">
      <w:pPr>
        <w:pStyle w:val="PL"/>
        <w:rPr>
          <w:color w:val="808080"/>
        </w:rPr>
      </w:pPr>
      <w:r>
        <w:rPr>
          <w:color w:val="808080"/>
        </w:rPr>
        <w:t>-- ASN1START</w:t>
      </w:r>
    </w:p>
    <w:p w14:paraId="64F23BA6" w14:textId="77777777" w:rsidR="00BF596A" w:rsidRDefault="005632DD">
      <w:pPr>
        <w:pStyle w:val="PL"/>
        <w:rPr>
          <w:color w:val="808080"/>
        </w:rPr>
      </w:pPr>
      <w:r>
        <w:rPr>
          <w:color w:val="808080"/>
        </w:rPr>
        <w:t>-- TAG-SEARCHSPACEZERO-START</w:t>
      </w:r>
    </w:p>
    <w:p w14:paraId="3BE72DCA" w14:textId="77777777" w:rsidR="00BF596A" w:rsidRDefault="00BF596A">
      <w:pPr>
        <w:pStyle w:val="PL"/>
      </w:pPr>
    </w:p>
    <w:p w14:paraId="2ED47A19" w14:textId="77777777" w:rsidR="00BF596A" w:rsidRDefault="005632DD">
      <w:pPr>
        <w:pStyle w:val="PL"/>
      </w:pPr>
      <w:r>
        <w:t xml:space="preserve">SearchSpaceZero ::=                 </w:t>
      </w:r>
      <w:r>
        <w:rPr>
          <w:color w:val="993366"/>
        </w:rPr>
        <w:t>INTEGER</w:t>
      </w:r>
      <w:r>
        <w:t xml:space="preserve"> (0..15)</w:t>
      </w:r>
    </w:p>
    <w:p w14:paraId="285CD126" w14:textId="77777777" w:rsidR="00BF596A" w:rsidRDefault="00BF596A">
      <w:pPr>
        <w:pStyle w:val="PL"/>
      </w:pPr>
    </w:p>
    <w:p w14:paraId="0BD05DE6" w14:textId="77777777" w:rsidR="00BF596A" w:rsidRDefault="005632DD">
      <w:pPr>
        <w:pStyle w:val="PL"/>
        <w:rPr>
          <w:color w:val="808080"/>
        </w:rPr>
      </w:pPr>
      <w:r>
        <w:rPr>
          <w:color w:val="808080"/>
        </w:rPr>
        <w:t>-- TAG-SEARCHSPACEZERO-STOP</w:t>
      </w:r>
    </w:p>
    <w:p w14:paraId="53AEF1C8" w14:textId="77777777" w:rsidR="00BF596A" w:rsidRDefault="005632DD">
      <w:pPr>
        <w:pStyle w:val="PL"/>
        <w:rPr>
          <w:color w:val="808080"/>
        </w:rPr>
      </w:pPr>
      <w:r>
        <w:rPr>
          <w:color w:val="808080"/>
        </w:rPr>
        <w:lastRenderedPageBreak/>
        <w:t>-- ASN1STOP</w:t>
      </w:r>
    </w:p>
    <w:p w14:paraId="797E6C74" w14:textId="77777777" w:rsidR="00BF596A" w:rsidRDefault="00BF596A"/>
    <w:p w14:paraId="0213A670" w14:textId="77777777" w:rsidR="00BF596A" w:rsidRDefault="005632DD">
      <w:pPr>
        <w:pStyle w:val="4"/>
        <w:rPr>
          <w:lang w:val="en-GB"/>
        </w:rPr>
      </w:pPr>
      <w:bookmarkStart w:id="916" w:name="_Toc83740330"/>
      <w:bookmarkStart w:id="917" w:name="_Toc60777375"/>
      <w:r>
        <w:rPr>
          <w:lang w:val="en-GB"/>
        </w:rPr>
        <w:t>–</w:t>
      </w:r>
      <w:r>
        <w:rPr>
          <w:lang w:val="en-GB"/>
        </w:rPr>
        <w:tab/>
      </w:r>
      <w:r>
        <w:rPr>
          <w:i/>
          <w:lang w:val="en-GB"/>
        </w:rPr>
        <w:t>SecurityAlgorithmConfig</w:t>
      </w:r>
      <w:bookmarkEnd w:id="916"/>
      <w:bookmarkEnd w:id="917"/>
    </w:p>
    <w:p w14:paraId="46E4D9C0" w14:textId="77777777" w:rsidR="00BF596A" w:rsidRDefault="005632DD">
      <w:r>
        <w:t xml:space="preserve">The IE </w:t>
      </w:r>
      <w:r>
        <w:rPr>
          <w:i/>
        </w:rPr>
        <w:t>SecurityAlgorithmConfig</w:t>
      </w:r>
      <w:r>
        <w:t xml:space="preserve"> is used to configure AS integrity protection algorithm and AS ciphering algorithm for SRBs and DRBs.</w:t>
      </w:r>
    </w:p>
    <w:p w14:paraId="54826408" w14:textId="77777777" w:rsidR="00BF596A" w:rsidRDefault="005632DD">
      <w:pPr>
        <w:pStyle w:val="TH"/>
        <w:rPr>
          <w:lang w:val="en-GB"/>
        </w:rPr>
      </w:pPr>
      <w:r>
        <w:rPr>
          <w:bCs/>
          <w:i/>
          <w:iCs/>
          <w:lang w:val="en-GB"/>
        </w:rPr>
        <w:t xml:space="preserve">SecurityAlgorithmConfig </w:t>
      </w:r>
      <w:r>
        <w:rPr>
          <w:lang w:val="en-GB"/>
        </w:rPr>
        <w:t>information element</w:t>
      </w:r>
    </w:p>
    <w:p w14:paraId="29446A1D" w14:textId="77777777" w:rsidR="00BF596A" w:rsidRDefault="005632DD">
      <w:pPr>
        <w:pStyle w:val="PL"/>
        <w:rPr>
          <w:color w:val="808080"/>
        </w:rPr>
      </w:pPr>
      <w:r>
        <w:rPr>
          <w:color w:val="808080"/>
        </w:rPr>
        <w:t>-- ASN1START</w:t>
      </w:r>
    </w:p>
    <w:p w14:paraId="40A7A0E5" w14:textId="77777777" w:rsidR="00BF596A" w:rsidRDefault="005632DD">
      <w:pPr>
        <w:pStyle w:val="PL"/>
        <w:rPr>
          <w:color w:val="808080"/>
        </w:rPr>
      </w:pPr>
      <w:r>
        <w:rPr>
          <w:color w:val="808080"/>
        </w:rPr>
        <w:t>-- TAG-SECURITYALGORITHMCONFIG-START</w:t>
      </w:r>
    </w:p>
    <w:p w14:paraId="79D43A2B" w14:textId="77777777" w:rsidR="00BF596A" w:rsidRDefault="00BF596A">
      <w:pPr>
        <w:pStyle w:val="PL"/>
      </w:pPr>
    </w:p>
    <w:p w14:paraId="5DC880AD" w14:textId="77777777" w:rsidR="00BF596A" w:rsidRDefault="005632DD">
      <w:pPr>
        <w:pStyle w:val="PL"/>
      </w:pPr>
      <w:r>
        <w:t xml:space="preserve">SecurityAlgorithmConfig ::=         </w:t>
      </w:r>
      <w:r>
        <w:rPr>
          <w:color w:val="993366"/>
        </w:rPr>
        <w:t>SEQUENCE</w:t>
      </w:r>
      <w:r>
        <w:t xml:space="preserve"> {</w:t>
      </w:r>
    </w:p>
    <w:p w14:paraId="6FFD4CD4" w14:textId="77777777" w:rsidR="00BF596A" w:rsidRDefault="005632DD">
      <w:pPr>
        <w:pStyle w:val="PL"/>
      </w:pPr>
      <w:r>
        <w:t xml:space="preserve">    cipheringAlgorithm                  CipheringAlgorithm,</w:t>
      </w:r>
    </w:p>
    <w:p w14:paraId="63795501" w14:textId="77777777" w:rsidR="00BF596A" w:rsidRDefault="005632DD">
      <w:pPr>
        <w:pStyle w:val="PL"/>
        <w:rPr>
          <w:color w:val="808080"/>
        </w:rPr>
      </w:pPr>
      <w:r>
        <w:t xml:space="preserve">    integrityProtAlgorithm              IntegrityProtAlgorithm          </w:t>
      </w:r>
      <w:r>
        <w:rPr>
          <w:color w:val="993366"/>
        </w:rPr>
        <w:t>OPTIONAL</w:t>
      </w:r>
      <w:r>
        <w:t xml:space="preserve">,   </w:t>
      </w:r>
      <w:r>
        <w:rPr>
          <w:color w:val="808080"/>
        </w:rPr>
        <w:t>-- Need R</w:t>
      </w:r>
    </w:p>
    <w:p w14:paraId="40BEE819" w14:textId="77777777" w:rsidR="00BF596A" w:rsidRDefault="005632DD">
      <w:pPr>
        <w:pStyle w:val="PL"/>
      </w:pPr>
      <w:r>
        <w:t xml:space="preserve">    ...</w:t>
      </w:r>
    </w:p>
    <w:p w14:paraId="76DACDA9" w14:textId="77777777" w:rsidR="00BF596A" w:rsidRDefault="005632DD">
      <w:pPr>
        <w:pStyle w:val="PL"/>
      </w:pPr>
      <w:r>
        <w:t>}</w:t>
      </w:r>
    </w:p>
    <w:p w14:paraId="4310D0A5" w14:textId="77777777" w:rsidR="00BF596A" w:rsidRDefault="00BF596A">
      <w:pPr>
        <w:pStyle w:val="PL"/>
      </w:pPr>
    </w:p>
    <w:p w14:paraId="77211458" w14:textId="77777777" w:rsidR="00BF596A" w:rsidRDefault="005632DD">
      <w:pPr>
        <w:pStyle w:val="PL"/>
      </w:pPr>
      <w:r>
        <w:t xml:space="preserve">IntegrityProtAlgorithm ::=          </w:t>
      </w:r>
      <w:r>
        <w:rPr>
          <w:color w:val="993366"/>
        </w:rPr>
        <w:t>ENUMERATED</w:t>
      </w:r>
      <w:r>
        <w:t xml:space="preserve"> {</w:t>
      </w:r>
    </w:p>
    <w:p w14:paraId="4B165BF8" w14:textId="77777777" w:rsidR="00BF596A" w:rsidRDefault="005632DD">
      <w:pPr>
        <w:pStyle w:val="PL"/>
      </w:pPr>
      <w:r>
        <w:t xml:space="preserve">                                        nia0, nia1, nia2, nia3, spare4, spare3,</w:t>
      </w:r>
    </w:p>
    <w:p w14:paraId="33D3176E" w14:textId="77777777" w:rsidR="00BF596A" w:rsidRDefault="005632DD">
      <w:pPr>
        <w:pStyle w:val="PL"/>
      </w:pPr>
      <w:r>
        <w:t xml:space="preserve">                                        spare2, spare1, ...}</w:t>
      </w:r>
    </w:p>
    <w:p w14:paraId="4436A4BD" w14:textId="77777777" w:rsidR="00BF596A" w:rsidRDefault="00BF596A">
      <w:pPr>
        <w:pStyle w:val="PL"/>
      </w:pPr>
    </w:p>
    <w:p w14:paraId="7F5AAEF6" w14:textId="77777777" w:rsidR="00BF596A" w:rsidRDefault="005632DD">
      <w:pPr>
        <w:pStyle w:val="PL"/>
      </w:pPr>
      <w:r>
        <w:t xml:space="preserve">CipheringAlgorithm ::=              </w:t>
      </w:r>
      <w:r>
        <w:rPr>
          <w:color w:val="993366"/>
        </w:rPr>
        <w:t>ENUMERATED</w:t>
      </w:r>
      <w:r>
        <w:t xml:space="preserve"> {</w:t>
      </w:r>
    </w:p>
    <w:p w14:paraId="54F71E6F" w14:textId="77777777" w:rsidR="00BF596A" w:rsidRDefault="005632DD">
      <w:pPr>
        <w:pStyle w:val="PL"/>
      </w:pPr>
      <w:r>
        <w:t xml:space="preserve">                                        nea0, nea1, nea2, nea3, spare4, spare3,</w:t>
      </w:r>
    </w:p>
    <w:p w14:paraId="275766F6" w14:textId="77777777" w:rsidR="00BF596A" w:rsidRDefault="005632DD">
      <w:pPr>
        <w:pStyle w:val="PL"/>
      </w:pPr>
      <w:r>
        <w:t xml:space="preserve">                                        spare2, spare1, ...}</w:t>
      </w:r>
    </w:p>
    <w:p w14:paraId="5F15AEA7" w14:textId="77777777" w:rsidR="00BF596A" w:rsidRDefault="00BF596A">
      <w:pPr>
        <w:pStyle w:val="PL"/>
      </w:pPr>
    </w:p>
    <w:p w14:paraId="5DDA1ADA" w14:textId="77777777" w:rsidR="00BF596A" w:rsidRDefault="005632DD">
      <w:pPr>
        <w:pStyle w:val="PL"/>
        <w:rPr>
          <w:color w:val="808080"/>
        </w:rPr>
      </w:pPr>
      <w:r>
        <w:rPr>
          <w:color w:val="808080"/>
        </w:rPr>
        <w:t>-- TAG-SECURITYALGORITHMCONFIG-STOP</w:t>
      </w:r>
    </w:p>
    <w:p w14:paraId="13450367" w14:textId="77777777" w:rsidR="00BF596A" w:rsidRDefault="005632DD">
      <w:pPr>
        <w:pStyle w:val="PL"/>
        <w:rPr>
          <w:color w:val="808080"/>
        </w:rPr>
      </w:pPr>
      <w:r>
        <w:rPr>
          <w:color w:val="808080"/>
        </w:rPr>
        <w:t>-- ASN1STOP</w:t>
      </w:r>
    </w:p>
    <w:p w14:paraId="59A0309A" w14:textId="77777777" w:rsidR="00BF596A" w:rsidRDefault="00BF596A">
      <w:pPr>
        <w:rPr>
          <w:iCs/>
        </w:rPr>
      </w:pPr>
    </w:p>
    <w:tbl>
      <w:tblPr>
        <w:tblW w:w="14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0"/>
      </w:tblGrid>
      <w:tr w:rsidR="00BF596A" w14:paraId="401FC83C" w14:textId="77777777">
        <w:trPr>
          <w:cantSplit/>
          <w:trHeight w:val="151"/>
          <w:tblHeader/>
        </w:trPr>
        <w:tc>
          <w:tcPr>
            <w:tcW w:w="14100" w:type="dxa"/>
            <w:tcBorders>
              <w:top w:val="single" w:sz="4" w:space="0" w:color="auto"/>
              <w:left w:val="single" w:sz="4" w:space="0" w:color="auto"/>
              <w:bottom w:val="single" w:sz="4" w:space="0" w:color="auto"/>
              <w:right w:val="single" w:sz="4" w:space="0" w:color="auto"/>
            </w:tcBorders>
          </w:tcPr>
          <w:p w14:paraId="717567E6" w14:textId="77777777" w:rsidR="00BF596A" w:rsidRDefault="005632DD">
            <w:pPr>
              <w:pStyle w:val="TAH"/>
              <w:rPr>
                <w:lang w:eastAsia="en-GB"/>
              </w:rPr>
            </w:pPr>
            <w:r>
              <w:rPr>
                <w:i/>
                <w:lang w:eastAsia="en-GB"/>
              </w:rPr>
              <w:t>SecurityAlgorithmConfig</w:t>
            </w:r>
            <w:r>
              <w:rPr>
                <w:iCs/>
                <w:lang w:eastAsia="en-GB"/>
              </w:rPr>
              <w:t xml:space="preserve"> field descriptions</w:t>
            </w:r>
          </w:p>
        </w:tc>
      </w:tr>
      <w:tr w:rsidR="00BF596A" w14:paraId="5C99BB80"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E516C02" w14:textId="77777777" w:rsidR="00BF596A" w:rsidRDefault="005632DD">
            <w:pPr>
              <w:pStyle w:val="TAL"/>
              <w:rPr>
                <w:b/>
                <w:bCs/>
                <w:i/>
                <w:lang w:val="en-GB" w:eastAsia="en-GB"/>
              </w:rPr>
            </w:pPr>
            <w:r>
              <w:rPr>
                <w:b/>
                <w:bCs/>
                <w:i/>
                <w:lang w:val="en-GB" w:eastAsia="en-GB"/>
              </w:rPr>
              <w:t>cipheringAlgorithm</w:t>
            </w:r>
          </w:p>
          <w:p w14:paraId="34A943C5" w14:textId="77777777" w:rsidR="00BF596A" w:rsidRDefault="005632DD">
            <w:pPr>
              <w:pStyle w:val="TAL"/>
              <w:rPr>
                <w:lang w:val="en-GB" w:eastAsia="en-GB"/>
              </w:rPr>
            </w:pPr>
            <w:r>
              <w:rPr>
                <w:lang w:val="en-GB" w:eastAsia="en-GB"/>
              </w:rPr>
              <w:t>Indicates the ciphering algorithm to be used for SRBs and DRBs</w:t>
            </w:r>
            <w:r>
              <w:rPr>
                <w:iCs/>
                <w:lang w:val="en-GB" w:eastAsia="en-GB"/>
              </w:rPr>
              <w:t>, as specified in TS 33.501 [11]</w:t>
            </w:r>
            <w:r>
              <w:rPr>
                <w:lang w:val="en-GB" w:eastAsia="en-GB"/>
              </w:rPr>
              <w:t xml:space="preserve">. The algorithms </w:t>
            </w:r>
            <w:r>
              <w:rPr>
                <w:i/>
                <w:lang w:val="en-GB" w:eastAsia="sv-SE"/>
              </w:rPr>
              <w:t>nea0</w:t>
            </w:r>
            <w:r>
              <w:rPr>
                <w:lang w:val="en-GB" w:eastAsia="en-GB"/>
              </w:rPr>
              <w:t>-</w:t>
            </w:r>
            <w:r>
              <w:rPr>
                <w:i/>
                <w:lang w:val="en-GB" w:eastAsia="sv-SE"/>
              </w:rPr>
              <w:t>nea3</w:t>
            </w:r>
            <w:r>
              <w:rPr>
                <w:lang w:val="en-GB" w:eastAsia="en-GB"/>
              </w:rPr>
              <w:t xml:space="preserve"> are identical to the LTE algorithms eea0-3.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 If UE is connected to E-UTRA/EPC</w:t>
            </w:r>
            <w:r>
              <w:rPr>
                <w:lang w:val="en-GB" w:eastAsia="en-GB"/>
              </w:rPr>
              <w:t>, this field indicates the ciphering algorithm to be used for RBs configured with NR PDCP, as specified in TS 33.501 [11].</w:t>
            </w:r>
          </w:p>
        </w:tc>
      </w:tr>
      <w:tr w:rsidR="00BF596A" w14:paraId="15EF46B3" w14:textId="77777777">
        <w:trPr>
          <w:cantSplit/>
          <w:trHeight w:val="641"/>
        </w:trPr>
        <w:tc>
          <w:tcPr>
            <w:tcW w:w="14100" w:type="dxa"/>
            <w:tcBorders>
              <w:top w:val="single" w:sz="4" w:space="0" w:color="auto"/>
              <w:left w:val="single" w:sz="4" w:space="0" w:color="auto"/>
              <w:bottom w:val="single" w:sz="4" w:space="0" w:color="auto"/>
              <w:right w:val="single" w:sz="4" w:space="0" w:color="auto"/>
            </w:tcBorders>
          </w:tcPr>
          <w:p w14:paraId="10BAFCAA" w14:textId="77777777" w:rsidR="00BF596A" w:rsidRDefault="005632DD">
            <w:pPr>
              <w:pStyle w:val="TAL"/>
              <w:rPr>
                <w:b/>
                <w:bCs/>
                <w:i/>
                <w:lang w:val="en-GB" w:eastAsia="en-GB"/>
              </w:rPr>
            </w:pPr>
            <w:r>
              <w:rPr>
                <w:b/>
                <w:bCs/>
                <w:i/>
                <w:lang w:val="en-GB" w:eastAsia="en-GB"/>
              </w:rPr>
              <w:t>integrityProtAlgorithm</w:t>
            </w:r>
          </w:p>
          <w:p w14:paraId="707BAD18" w14:textId="77777777" w:rsidR="00BF596A" w:rsidRDefault="005632DD">
            <w:pPr>
              <w:pStyle w:val="TAL"/>
              <w:rPr>
                <w:lang w:val="en-GB" w:eastAsia="sv-SE"/>
              </w:rPr>
            </w:pPr>
            <w:r>
              <w:rPr>
                <w:lang w:val="en-GB" w:eastAsia="en-GB"/>
              </w:rPr>
              <w:t>I</w:t>
            </w:r>
            <w:r>
              <w:rPr>
                <w:lang w:val="en-GB" w:eastAsia="sv-SE"/>
              </w:rPr>
              <w:t xml:space="preserve">ndicates the integrity protection algorithm to be used for SRBs and DRBs, as specified in TS 33.501 [11]. </w:t>
            </w:r>
            <w:r>
              <w:rPr>
                <w:lang w:val="en-GB" w:eastAsia="en-GB"/>
              </w:rPr>
              <w:t xml:space="preserve">The algorithms </w:t>
            </w:r>
            <w:r>
              <w:rPr>
                <w:i/>
                <w:lang w:val="en-GB" w:eastAsia="en-GB"/>
              </w:rPr>
              <w:t>nia0-nia3</w:t>
            </w:r>
            <w:r>
              <w:rPr>
                <w:lang w:val="en-GB" w:eastAsia="en-GB"/>
              </w:rPr>
              <w:t xml:space="preserve"> are identical to the E-UTRA algorithms </w:t>
            </w:r>
            <w:r>
              <w:rPr>
                <w:i/>
                <w:lang w:val="en-GB" w:eastAsia="en-GB"/>
              </w:rPr>
              <w:t>eia0-3</w:t>
            </w:r>
            <w:r>
              <w:rPr>
                <w:lang w:val="en-GB" w:eastAsia="en-GB"/>
              </w:rPr>
              <w:t xml:space="preserve">. The algorithms configured for all bearers using </w:t>
            </w:r>
            <w:r>
              <w:rPr>
                <w:lang w:val="en-GB"/>
              </w:rPr>
              <w:t>master key</w:t>
            </w:r>
            <w:r>
              <w:rPr>
                <w:lang w:val="en-GB" w:eastAsia="en-GB"/>
              </w:rPr>
              <w:t xml:space="preserve"> shall be the same </w:t>
            </w:r>
            <w:r>
              <w:rPr>
                <w:lang w:val="en-GB" w:eastAsia="sv-SE"/>
              </w:rPr>
              <w:t xml:space="preserve">and the algorithms configured for all bearers using </w:t>
            </w:r>
            <w:r>
              <w:rPr>
                <w:lang w:val="en-GB"/>
              </w:rPr>
              <w:t>secondary key, if any,</w:t>
            </w:r>
            <w:r>
              <w:rPr>
                <w:lang w:val="en-GB" w:eastAsia="sv-SE"/>
              </w:rPr>
              <w:t xml:space="preserve"> shall be the same.</w:t>
            </w:r>
            <w:r>
              <w:rPr>
                <w:lang w:val="en-GB" w:eastAsia="en-GB"/>
              </w:rPr>
              <w:t xml:space="preserve"> </w:t>
            </w:r>
            <w:r>
              <w:rPr>
                <w:lang w:val="en-GB" w:eastAsia="sv-SE"/>
              </w:rPr>
              <w:t xml:space="preserve">The network does not configure </w:t>
            </w:r>
            <w:r>
              <w:rPr>
                <w:i/>
                <w:lang w:val="en-GB" w:eastAsia="sv-SE"/>
              </w:rPr>
              <w:t>nia0</w:t>
            </w:r>
            <w:r>
              <w:rPr>
                <w:lang w:val="en-GB" w:eastAsia="sv-SE"/>
              </w:rPr>
              <w:t xml:space="preserve"> except for unauthenticated emergency sessions for unauthenticated UEs in LSM (limited service mode).</w:t>
            </w:r>
          </w:p>
          <w:p w14:paraId="53AC596B" w14:textId="77777777" w:rsidR="00BF596A" w:rsidRDefault="005632DD">
            <w:pPr>
              <w:pStyle w:val="TAL"/>
              <w:rPr>
                <w:lang w:eastAsia="en-GB"/>
              </w:rPr>
            </w:pPr>
            <w:r>
              <w:rPr>
                <w:lang w:val="en-GB" w:eastAsia="sv-SE"/>
              </w:rPr>
              <w:t>If UE is connected to E-UTRA/EPC, this field indicates</w:t>
            </w:r>
            <w:r>
              <w:rPr>
                <w:lang w:val="en-GB" w:eastAsia="en-GB"/>
              </w:rPr>
              <w:t xml:space="preserve"> the integrity protection algorithm to be used for SRBs configured with NR PDCP, as specified in TS 33.501 [11]. </w:t>
            </w:r>
            <w:r>
              <w:rPr>
                <w:lang w:eastAsia="en-GB"/>
              </w:rPr>
              <w:t xml:space="preserve">The network does not configure </w:t>
            </w:r>
            <w:r>
              <w:rPr>
                <w:i/>
                <w:lang w:eastAsia="en-GB"/>
              </w:rPr>
              <w:t>nia0</w:t>
            </w:r>
            <w:r>
              <w:rPr>
                <w:lang w:eastAsia="en-GB"/>
              </w:rPr>
              <w:t xml:space="preserve"> for SRB3.</w:t>
            </w:r>
          </w:p>
        </w:tc>
      </w:tr>
    </w:tbl>
    <w:p w14:paraId="1777F8ED" w14:textId="77777777" w:rsidR="00BF596A" w:rsidRDefault="00BF596A">
      <w:pPr>
        <w:rPr>
          <w:lang w:eastAsia="zh-CN"/>
        </w:rPr>
      </w:pPr>
    </w:p>
    <w:p w14:paraId="709562E7" w14:textId="77777777" w:rsidR="00BF596A" w:rsidRDefault="005632DD">
      <w:pPr>
        <w:pStyle w:val="4"/>
      </w:pPr>
      <w:bookmarkStart w:id="918" w:name="_Toc60777376"/>
      <w:bookmarkStart w:id="919" w:name="_Toc83740331"/>
      <w:r>
        <w:t>–</w:t>
      </w:r>
      <w:r>
        <w:tab/>
      </w:r>
      <w:r>
        <w:rPr>
          <w:i/>
        </w:rPr>
        <w:t>SemiStaticChannelAccessConfig</w:t>
      </w:r>
      <w:bookmarkEnd w:id="918"/>
      <w:bookmarkEnd w:id="919"/>
    </w:p>
    <w:p w14:paraId="2E002AB6" w14:textId="77777777" w:rsidR="00BF596A" w:rsidRDefault="005632DD">
      <w:r>
        <w:t xml:space="preserve">The IE </w:t>
      </w:r>
      <w:r>
        <w:rPr>
          <w:i/>
        </w:rPr>
        <w:t>SemiStaticChannelAccessConfig</w:t>
      </w:r>
      <w:r>
        <w:t xml:space="preserve"> is used to configure channel access parameters when the network is operating in semi-static channel accces mode (see clause 4.3 TS 37.213 [48].</w:t>
      </w:r>
    </w:p>
    <w:p w14:paraId="57734615" w14:textId="77777777" w:rsidR="00BF596A" w:rsidRDefault="005632DD">
      <w:pPr>
        <w:pStyle w:val="TH"/>
        <w:rPr>
          <w:lang w:val="en-GB"/>
        </w:rPr>
      </w:pPr>
      <w:r>
        <w:rPr>
          <w:i/>
          <w:lang w:val="en-GB"/>
        </w:rPr>
        <w:lastRenderedPageBreak/>
        <w:t xml:space="preserve">SemiStaticChannelAccessConfig </w:t>
      </w:r>
      <w:r>
        <w:rPr>
          <w:lang w:val="en-GB"/>
        </w:rPr>
        <w:t>information element</w:t>
      </w:r>
    </w:p>
    <w:p w14:paraId="7C5475C8" w14:textId="77777777" w:rsidR="00BF596A" w:rsidRDefault="005632DD">
      <w:pPr>
        <w:pStyle w:val="PL"/>
        <w:rPr>
          <w:color w:val="808080"/>
        </w:rPr>
      </w:pPr>
      <w:r>
        <w:rPr>
          <w:color w:val="808080"/>
        </w:rPr>
        <w:t>-- ASN1START</w:t>
      </w:r>
    </w:p>
    <w:p w14:paraId="4F3777E9" w14:textId="77777777" w:rsidR="00BF596A" w:rsidRDefault="005632DD">
      <w:pPr>
        <w:pStyle w:val="PL"/>
        <w:rPr>
          <w:color w:val="808080"/>
        </w:rPr>
      </w:pPr>
      <w:r>
        <w:rPr>
          <w:color w:val="808080"/>
        </w:rPr>
        <w:t>-- TAG-SEMISTATICCHANNELACCESSCONFIG-START</w:t>
      </w:r>
    </w:p>
    <w:p w14:paraId="1E000209" w14:textId="77777777" w:rsidR="00BF596A" w:rsidRDefault="00BF596A">
      <w:pPr>
        <w:pStyle w:val="PL"/>
      </w:pPr>
    </w:p>
    <w:p w14:paraId="015AC553" w14:textId="77777777" w:rsidR="00BF596A" w:rsidRDefault="005632DD">
      <w:pPr>
        <w:pStyle w:val="PL"/>
      </w:pPr>
      <w:r>
        <w:t xml:space="preserve">SemiStaticChannelAccessConfig-r16 ::=    </w:t>
      </w:r>
      <w:r>
        <w:rPr>
          <w:color w:val="993366"/>
        </w:rPr>
        <w:t>SEQUENCE</w:t>
      </w:r>
      <w:r>
        <w:t xml:space="preserve"> {</w:t>
      </w:r>
    </w:p>
    <w:p w14:paraId="1250C185" w14:textId="77777777" w:rsidR="00BF596A" w:rsidRDefault="005632DD">
      <w:pPr>
        <w:pStyle w:val="PL"/>
      </w:pPr>
      <w:r>
        <w:t xml:space="preserve">    period                                   </w:t>
      </w:r>
      <w:r>
        <w:rPr>
          <w:color w:val="993366"/>
        </w:rPr>
        <w:t>ENUMERATED</w:t>
      </w:r>
      <w:r>
        <w:t xml:space="preserve"> {ms1, ms2, ms2dot5, ms4, ms5, ms10}</w:t>
      </w:r>
    </w:p>
    <w:p w14:paraId="3F1CBFEB" w14:textId="77777777" w:rsidR="00BF596A" w:rsidRDefault="005632DD">
      <w:pPr>
        <w:pStyle w:val="PL"/>
      </w:pPr>
      <w:r>
        <w:t>}</w:t>
      </w:r>
    </w:p>
    <w:p w14:paraId="4CFB6CFB" w14:textId="77777777" w:rsidR="00BF596A" w:rsidRDefault="00BF596A">
      <w:pPr>
        <w:pStyle w:val="PL"/>
      </w:pPr>
    </w:p>
    <w:p w14:paraId="6490A9CE" w14:textId="77777777" w:rsidR="00BF596A" w:rsidRDefault="005632DD">
      <w:pPr>
        <w:pStyle w:val="PL"/>
        <w:rPr>
          <w:color w:val="808080"/>
        </w:rPr>
      </w:pPr>
      <w:r>
        <w:rPr>
          <w:color w:val="808080"/>
        </w:rPr>
        <w:t>-- TAG-SEMISTATICCHANNELACCESSCONFIG-STOP</w:t>
      </w:r>
    </w:p>
    <w:p w14:paraId="1CCF2EC3" w14:textId="77777777" w:rsidR="00BF596A" w:rsidRDefault="005632DD">
      <w:pPr>
        <w:pStyle w:val="PL"/>
        <w:rPr>
          <w:color w:val="808080"/>
        </w:rPr>
      </w:pPr>
      <w:r>
        <w:rPr>
          <w:color w:val="808080"/>
        </w:rPr>
        <w:t>-- ASN1STOP</w:t>
      </w:r>
    </w:p>
    <w:p w14:paraId="5341AA0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F66636" w14:textId="77777777">
        <w:tc>
          <w:tcPr>
            <w:tcW w:w="14173" w:type="dxa"/>
            <w:tcBorders>
              <w:top w:val="single" w:sz="4" w:space="0" w:color="auto"/>
              <w:left w:val="single" w:sz="4" w:space="0" w:color="auto"/>
              <w:bottom w:val="single" w:sz="4" w:space="0" w:color="auto"/>
              <w:right w:val="single" w:sz="4" w:space="0" w:color="auto"/>
            </w:tcBorders>
          </w:tcPr>
          <w:p w14:paraId="1924E1C8" w14:textId="77777777" w:rsidR="00BF596A" w:rsidRDefault="005632DD">
            <w:pPr>
              <w:pStyle w:val="TAH"/>
              <w:rPr>
                <w:szCs w:val="22"/>
                <w:lang w:eastAsia="sv-SE"/>
              </w:rPr>
            </w:pPr>
            <w:r>
              <w:rPr>
                <w:i/>
                <w:szCs w:val="22"/>
                <w:lang w:eastAsia="sv-SE"/>
              </w:rPr>
              <w:t xml:space="preserve">SemiStaticChannelAccessConfig </w:t>
            </w:r>
            <w:r>
              <w:rPr>
                <w:szCs w:val="22"/>
                <w:lang w:eastAsia="sv-SE"/>
              </w:rPr>
              <w:t>field descriptions</w:t>
            </w:r>
          </w:p>
        </w:tc>
      </w:tr>
      <w:tr w:rsidR="00BF596A" w14:paraId="2985A15C" w14:textId="77777777">
        <w:tc>
          <w:tcPr>
            <w:tcW w:w="14173" w:type="dxa"/>
            <w:tcBorders>
              <w:top w:val="single" w:sz="4" w:space="0" w:color="auto"/>
              <w:left w:val="single" w:sz="4" w:space="0" w:color="auto"/>
              <w:bottom w:val="single" w:sz="4" w:space="0" w:color="auto"/>
              <w:right w:val="single" w:sz="4" w:space="0" w:color="auto"/>
            </w:tcBorders>
          </w:tcPr>
          <w:p w14:paraId="25BBF412" w14:textId="77777777" w:rsidR="00BF596A" w:rsidRDefault="005632DD">
            <w:pPr>
              <w:pStyle w:val="TAL"/>
              <w:rPr>
                <w:b/>
                <w:bCs/>
                <w:i/>
                <w:iCs/>
                <w:szCs w:val="22"/>
                <w:lang w:val="en-GB" w:eastAsia="sv-SE"/>
              </w:rPr>
            </w:pPr>
            <w:r>
              <w:rPr>
                <w:b/>
                <w:bCs/>
                <w:i/>
                <w:iCs/>
                <w:szCs w:val="22"/>
                <w:lang w:val="en-GB" w:eastAsia="sv-SE"/>
              </w:rPr>
              <w:t>period</w:t>
            </w:r>
          </w:p>
          <w:p w14:paraId="368F10D6" w14:textId="77777777" w:rsidR="00BF596A" w:rsidRDefault="005632DD">
            <w:pPr>
              <w:pStyle w:val="TAL"/>
              <w:rPr>
                <w:szCs w:val="22"/>
                <w:lang w:val="en-GB"/>
              </w:rPr>
            </w:pPr>
            <w:r>
              <w:rPr>
                <w:szCs w:val="22"/>
                <w:lang w:val="en-GB" w:eastAsia="sv-SE"/>
              </w:rPr>
              <w:t>Indicates the periodicity of the semi-static channel access mode (see TS 37.213 [48]</w:t>
            </w:r>
            <w:r>
              <w:rPr>
                <w:szCs w:val="22"/>
                <w:lang w:val="en-GB"/>
              </w:rPr>
              <w:t>, clause 4.3)</w:t>
            </w:r>
            <w:r>
              <w:rPr>
                <w:szCs w:val="22"/>
                <w:lang w:val="en-GB" w:eastAsia="sv-SE"/>
              </w:rPr>
              <w:t>.</w:t>
            </w:r>
            <w:r>
              <w:rPr>
                <w:szCs w:val="22"/>
                <w:lang w:val="en-GB"/>
              </w:rPr>
              <w:t xml:space="preserve"> Value ms1 corresponds to 1 ms, value ms2 corresponds to 2 ms, value ms2dot5 corresponds to 2.5 ms, and so on.</w:t>
            </w:r>
          </w:p>
        </w:tc>
      </w:tr>
    </w:tbl>
    <w:p w14:paraId="068C0212" w14:textId="77777777" w:rsidR="00BF596A" w:rsidRDefault="00BF596A">
      <w:pPr>
        <w:rPr>
          <w:rFonts w:eastAsiaTheme="minorEastAsia"/>
        </w:rPr>
      </w:pPr>
    </w:p>
    <w:p w14:paraId="44381021" w14:textId="77777777" w:rsidR="00BF596A" w:rsidRDefault="005632DD">
      <w:pPr>
        <w:pStyle w:val="4"/>
        <w:rPr>
          <w:lang w:val="en-GB"/>
        </w:rPr>
      </w:pPr>
      <w:bookmarkStart w:id="920" w:name="_Toc83740332"/>
      <w:bookmarkStart w:id="921" w:name="_Toc60777377"/>
      <w:r>
        <w:rPr>
          <w:lang w:val="en-GB"/>
        </w:rPr>
        <w:t>–</w:t>
      </w:r>
      <w:r>
        <w:rPr>
          <w:lang w:val="en-GB"/>
        </w:rPr>
        <w:tab/>
      </w:r>
      <w:r>
        <w:rPr>
          <w:i/>
          <w:lang w:val="en-GB"/>
        </w:rPr>
        <w:t>Sensor-LocationInfo</w:t>
      </w:r>
      <w:bookmarkEnd w:id="920"/>
      <w:bookmarkEnd w:id="921"/>
    </w:p>
    <w:p w14:paraId="35CFA68B" w14:textId="77777777" w:rsidR="00BF596A" w:rsidRDefault="005632DD">
      <w:r>
        <w:t xml:space="preserve">The IE </w:t>
      </w:r>
      <w:r>
        <w:rPr>
          <w:i/>
        </w:rPr>
        <w:t>Sensor-LocationInfo</w:t>
      </w:r>
      <w:r>
        <w:rPr>
          <w:i/>
          <w:iCs/>
        </w:rPr>
        <w:t xml:space="preserve"> </w:t>
      </w:r>
      <w:r>
        <w:t xml:space="preserve">is used </w:t>
      </w:r>
      <w:r>
        <w:rPr>
          <w:lang w:eastAsia="zh-CN"/>
        </w:rPr>
        <w:t xml:space="preserve">by the UE </w:t>
      </w:r>
      <w:r>
        <w:t>to provide sensor information.</w:t>
      </w:r>
    </w:p>
    <w:p w14:paraId="7A34F331" w14:textId="77777777" w:rsidR="00BF596A" w:rsidRDefault="005632DD">
      <w:pPr>
        <w:pStyle w:val="TH"/>
        <w:rPr>
          <w:lang w:val="en-GB"/>
        </w:rPr>
      </w:pPr>
      <w:r>
        <w:rPr>
          <w:i/>
          <w:lang w:val="en-GB"/>
        </w:rPr>
        <w:t xml:space="preserve">Sensor-LocationInfo </w:t>
      </w:r>
      <w:r>
        <w:rPr>
          <w:lang w:val="en-GB"/>
        </w:rPr>
        <w:t>information element</w:t>
      </w:r>
    </w:p>
    <w:p w14:paraId="5C6290B1" w14:textId="77777777" w:rsidR="00BF596A" w:rsidRDefault="005632DD">
      <w:pPr>
        <w:pStyle w:val="PL"/>
        <w:rPr>
          <w:color w:val="808080"/>
        </w:rPr>
      </w:pPr>
      <w:r>
        <w:rPr>
          <w:color w:val="808080"/>
        </w:rPr>
        <w:t>-- ASN1START</w:t>
      </w:r>
    </w:p>
    <w:p w14:paraId="4C55B3BC" w14:textId="77777777" w:rsidR="00BF596A" w:rsidRDefault="005632DD">
      <w:pPr>
        <w:pStyle w:val="PL"/>
        <w:rPr>
          <w:color w:val="808080"/>
        </w:rPr>
      </w:pPr>
      <w:r>
        <w:rPr>
          <w:color w:val="808080"/>
        </w:rPr>
        <w:t>-- TAG-SENSORLOCATIONINFO-START</w:t>
      </w:r>
    </w:p>
    <w:p w14:paraId="0EDD208C" w14:textId="77777777" w:rsidR="00BF596A" w:rsidRDefault="00BF596A">
      <w:pPr>
        <w:pStyle w:val="PL"/>
      </w:pPr>
    </w:p>
    <w:p w14:paraId="543647E4" w14:textId="77777777" w:rsidR="00BF596A" w:rsidRDefault="005632DD">
      <w:pPr>
        <w:pStyle w:val="PL"/>
        <w:rPr>
          <w:rFonts w:eastAsia="Malgun Gothic"/>
        </w:rPr>
      </w:pPr>
      <w:r>
        <w:rPr>
          <w:rFonts w:eastAsia="Malgun Gothic"/>
        </w:rPr>
        <w:t xml:space="preserve">Sensor-LocationInfo-r16 ::= </w:t>
      </w:r>
      <w:r>
        <w:rPr>
          <w:color w:val="993366"/>
        </w:rPr>
        <w:t>SEQUENCE</w:t>
      </w:r>
      <w:r>
        <w:rPr>
          <w:rFonts w:eastAsia="Malgun Gothic"/>
        </w:rPr>
        <w:t xml:space="preserve"> {</w:t>
      </w:r>
    </w:p>
    <w:p w14:paraId="4170D609" w14:textId="77777777" w:rsidR="00BF596A" w:rsidRDefault="005632DD">
      <w:pPr>
        <w:pStyle w:val="PL"/>
      </w:pPr>
      <w:r>
        <w:t xml:space="preserve">    sensor-MeasurementInformation-r16    </w:t>
      </w:r>
      <w:r>
        <w:rPr>
          <w:color w:val="993366"/>
        </w:rPr>
        <w:t>OCTET</w:t>
      </w:r>
      <w:r>
        <w:t xml:space="preserve"> </w:t>
      </w:r>
      <w:r>
        <w:rPr>
          <w:color w:val="993366"/>
        </w:rPr>
        <w:t>STRING</w:t>
      </w:r>
      <w:r>
        <w:t xml:space="preserve">    </w:t>
      </w:r>
      <w:r>
        <w:rPr>
          <w:color w:val="993366"/>
        </w:rPr>
        <w:t>OPTIONAL</w:t>
      </w:r>
      <w:r>
        <w:t>,</w:t>
      </w:r>
    </w:p>
    <w:p w14:paraId="20CFF9CD" w14:textId="77777777" w:rsidR="00BF596A" w:rsidRDefault="005632DD">
      <w:pPr>
        <w:pStyle w:val="PL"/>
      </w:pPr>
      <w:r>
        <w:t xml:space="preserve">    sensor-MotionInformation-r16         </w:t>
      </w:r>
      <w:r>
        <w:rPr>
          <w:color w:val="993366"/>
        </w:rPr>
        <w:t>OCTET</w:t>
      </w:r>
      <w:r>
        <w:t xml:space="preserve"> </w:t>
      </w:r>
      <w:r>
        <w:rPr>
          <w:color w:val="993366"/>
        </w:rPr>
        <w:t>STRING</w:t>
      </w:r>
      <w:r>
        <w:t xml:space="preserve">    </w:t>
      </w:r>
      <w:r>
        <w:rPr>
          <w:color w:val="993366"/>
        </w:rPr>
        <w:t>OPTIONAL</w:t>
      </w:r>
      <w:r>
        <w:t>,</w:t>
      </w:r>
    </w:p>
    <w:p w14:paraId="65AF01D7" w14:textId="77777777" w:rsidR="00BF596A" w:rsidRDefault="005632DD">
      <w:pPr>
        <w:pStyle w:val="PL"/>
      </w:pPr>
      <w:r>
        <w:t xml:space="preserve">    ...</w:t>
      </w:r>
    </w:p>
    <w:p w14:paraId="05E6832E" w14:textId="77777777" w:rsidR="00BF596A" w:rsidRDefault="005632DD">
      <w:pPr>
        <w:pStyle w:val="PL"/>
        <w:rPr>
          <w:rFonts w:eastAsia="Malgun Gothic"/>
        </w:rPr>
      </w:pPr>
      <w:r>
        <w:rPr>
          <w:rFonts w:eastAsia="Malgun Gothic"/>
        </w:rPr>
        <w:t>}</w:t>
      </w:r>
    </w:p>
    <w:p w14:paraId="774328AA" w14:textId="77777777" w:rsidR="00BF596A" w:rsidRDefault="00BF596A">
      <w:pPr>
        <w:pStyle w:val="PL"/>
      </w:pPr>
    </w:p>
    <w:p w14:paraId="667C015C" w14:textId="77777777" w:rsidR="00BF596A" w:rsidRDefault="005632DD">
      <w:pPr>
        <w:pStyle w:val="PL"/>
        <w:rPr>
          <w:color w:val="808080"/>
        </w:rPr>
      </w:pPr>
      <w:r>
        <w:rPr>
          <w:color w:val="808080"/>
        </w:rPr>
        <w:t>-- TAG-SENSORLOCATIONINFO-STOP</w:t>
      </w:r>
    </w:p>
    <w:p w14:paraId="3E4D0D26" w14:textId="77777777" w:rsidR="00BF596A" w:rsidRDefault="005632DD">
      <w:pPr>
        <w:pStyle w:val="PL"/>
        <w:rPr>
          <w:color w:val="808080"/>
        </w:rPr>
      </w:pPr>
      <w:r>
        <w:rPr>
          <w:color w:val="808080"/>
        </w:rPr>
        <w:t>-- ASN1STOP</w:t>
      </w:r>
    </w:p>
    <w:p w14:paraId="2CFE45C5"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86177C9" w14:textId="77777777">
        <w:tc>
          <w:tcPr>
            <w:tcW w:w="14173" w:type="dxa"/>
            <w:tcBorders>
              <w:top w:val="single" w:sz="4" w:space="0" w:color="auto"/>
              <w:left w:val="single" w:sz="4" w:space="0" w:color="auto"/>
              <w:bottom w:val="single" w:sz="4" w:space="0" w:color="auto"/>
              <w:right w:val="single" w:sz="4" w:space="0" w:color="auto"/>
            </w:tcBorders>
          </w:tcPr>
          <w:p w14:paraId="31C75DAD" w14:textId="77777777" w:rsidR="00BF596A" w:rsidRDefault="005632DD">
            <w:pPr>
              <w:pStyle w:val="TAH"/>
              <w:rPr>
                <w:szCs w:val="22"/>
                <w:lang w:eastAsia="sv-SE"/>
              </w:rPr>
            </w:pPr>
            <w:r>
              <w:rPr>
                <w:i/>
                <w:lang w:eastAsia="sv-SE"/>
              </w:rPr>
              <w:t>Sensor-LocationInfo</w:t>
            </w:r>
            <w:r>
              <w:rPr>
                <w:i/>
                <w:szCs w:val="22"/>
                <w:lang w:eastAsia="sv-SE"/>
              </w:rPr>
              <w:t xml:space="preserve"> </w:t>
            </w:r>
            <w:r>
              <w:rPr>
                <w:szCs w:val="22"/>
                <w:lang w:eastAsia="sv-SE"/>
              </w:rPr>
              <w:t>field descriptions</w:t>
            </w:r>
          </w:p>
        </w:tc>
      </w:tr>
      <w:tr w:rsidR="00BF596A" w14:paraId="0A4E995C" w14:textId="77777777">
        <w:tc>
          <w:tcPr>
            <w:tcW w:w="14173" w:type="dxa"/>
            <w:tcBorders>
              <w:top w:val="single" w:sz="4" w:space="0" w:color="auto"/>
              <w:left w:val="single" w:sz="4" w:space="0" w:color="auto"/>
              <w:bottom w:val="single" w:sz="4" w:space="0" w:color="auto"/>
              <w:right w:val="single" w:sz="4" w:space="0" w:color="auto"/>
            </w:tcBorders>
          </w:tcPr>
          <w:p w14:paraId="5E3D2DDD" w14:textId="77777777" w:rsidR="00BF596A" w:rsidRDefault="005632DD">
            <w:pPr>
              <w:pStyle w:val="TAL"/>
              <w:rPr>
                <w:b/>
                <w:i/>
                <w:szCs w:val="22"/>
                <w:lang w:val="en-GB" w:eastAsia="sv-SE"/>
              </w:rPr>
            </w:pPr>
            <w:r>
              <w:rPr>
                <w:b/>
                <w:i/>
                <w:szCs w:val="22"/>
                <w:lang w:val="en-GB" w:eastAsia="sv-SE"/>
              </w:rPr>
              <w:t>sensor-MeasurementInformation</w:t>
            </w:r>
          </w:p>
          <w:p w14:paraId="6C155AF0" w14:textId="77777777" w:rsidR="00BF596A" w:rsidRDefault="005632DD">
            <w:pPr>
              <w:pStyle w:val="TAL"/>
              <w:rPr>
                <w:szCs w:val="22"/>
                <w:lang w:val="en-GB" w:eastAsia="sv-SE"/>
              </w:rPr>
            </w:pPr>
            <w:r>
              <w:rPr>
                <w:szCs w:val="22"/>
                <w:lang w:val="en-GB" w:eastAsia="sv-SE"/>
              </w:rPr>
              <w:t xml:space="preserve">This field provides barometric pressure measurements as </w:t>
            </w:r>
            <w:r>
              <w:rPr>
                <w:i/>
                <w:lang w:val="en-GB" w:eastAsia="sv-SE"/>
              </w:rPr>
              <w:t>Sensor-MeasurementInformation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r w:rsidR="00BF596A" w14:paraId="77F4090C" w14:textId="77777777">
        <w:tc>
          <w:tcPr>
            <w:tcW w:w="14173" w:type="dxa"/>
            <w:tcBorders>
              <w:top w:val="single" w:sz="4" w:space="0" w:color="auto"/>
              <w:left w:val="single" w:sz="4" w:space="0" w:color="auto"/>
              <w:bottom w:val="single" w:sz="4" w:space="0" w:color="auto"/>
              <w:right w:val="single" w:sz="4" w:space="0" w:color="auto"/>
            </w:tcBorders>
          </w:tcPr>
          <w:p w14:paraId="045E0EC1" w14:textId="77777777" w:rsidR="00BF596A" w:rsidRDefault="005632DD">
            <w:pPr>
              <w:pStyle w:val="TAL"/>
              <w:rPr>
                <w:b/>
                <w:bCs/>
                <w:i/>
                <w:iCs/>
                <w:szCs w:val="22"/>
                <w:lang w:val="en-GB" w:eastAsia="sv-SE"/>
              </w:rPr>
            </w:pPr>
            <w:r>
              <w:rPr>
                <w:b/>
                <w:bCs/>
                <w:i/>
                <w:iCs/>
                <w:szCs w:val="22"/>
                <w:lang w:val="en-GB" w:eastAsia="sv-SE"/>
              </w:rPr>
              <w:t>sensor-MotionInformation</w:t>
            </w:r>
          </w:p>
          <w:p w14:paraId="2768BBA9" w14:textId="77777777" w:rsidR="00BF596A" w:rsidRDefault="005632DD">
            <w:pPr>
              <w:pStyle w:val="TAL"/>
              <w:rPr>
                <w:szCs w:val="22"/>
                <w:lang w:val="en-GB" w:eastAsia="sv-SE"/>
              </w:rPr>
            </w:pPr>
            <w:r>
              <w:rPr>
                <w:szCs w:val="22"/>
                <w:lang w:val="en-GB" w:eastAsia="sv-SE"/>
              </w:rPr>
              <w:t xml:space="preserve">This field provides motion sensor measurements as </w:t>
            </w:r>
            <w:r>
              <w:rPr>
                <w:i/>
                <w:lang w:val="en-GB" w:eastAsia="sv-SE"/>
              </w:rPr>
              <w:t>Sensor-MotionInformation</w:t>
            </w:r>
            <w:r>
              <w:rPr>
                <w:lang w:val="en-GB" w:eastAsia="sv-SE"/>
              </w:rPr>
              <w:t xml:space="preserve"> </w:t>
            </w:r>
            <w:r>
              <w:rPr>
                <w:lang w:val="en-GB" w:eastAsia="ko-KR"/>
              </w:rPr>
              <w:t>defined in TS 37.355 [49]</w:t>
            </w:r>
            <w:r>
              <w:rPr>
                <w:lang w:val="en-GB" w:eastAsia="sv-SE"/>
              </w:rPr>
              <w:t xml:space="preserve">. </w:t>
            </w:r>
            <w:r>
              <w:rPr>
                <w:lang w:val="en-GB" w:eastAsia="en-GB"/>
              </w:rPr>
              <w:t>The first/leftmost bit of the first octet contains the most significant bit.</w:t>
            </w:r>
          </w:p>
        </w:tc>
      </w:tr>
    </w:tbl>
    <w:p w14:paraId="680C1C93" w14:textId="77777777" w:rsidR="00BF596A" w:rsidRDefault="00BF596A"/>
    <w:p w14:paraId="33B12020" w14:textId="77777777" w:rsidR="00BF596A" w:rsidRDefault="005632DD">
      <w:pPr>
        <w:pStyle w:val="4"/>
        <w:rPr>
          <w:lang w:val="en-GB"/>
        </w:rPr>
      </w:pPr>
      <w:bookmarkStart w:id="922" w:name="_Toc60777378"/>
      <w:bookmarkStart w:id="923" w:name="_Toc83740333"/>
      <w:r>
        <w:rPr>
          <w:lang w:val="en-GB"/>
        </w:rPr>
        <w:lastRenderedPageBreak/>
        <w:t>–</w:t>
      </w:r>
      <w:r>
        <w:rPr>
          <w:lang w:val="en-GB"/>
        </w:rPr>
        <w:tab/>
      </w:r>
      <w:r>
        <w:rPr>
          <w:i/>
          <w:lang w:val="en-GB"/>
        </w:rPr>
        <w:t>ServCellIndex</w:t>
      </w:r>
      <w:bookmarkEnd w:id="922"/>
      <w:bookmarkEnd w:id="923"/>
    </w:p>
    <w:p w14:paraId="2D2A349B" w14:textId="77777777" w:rsidR="00BF596A" w:rsidRDefault="005632DD">
      <w:r>
        <w:t xml:space="preserve">The IE </w:t>
      </w:r>
      <w:r>
        <w:rPr>
          <w:i/>
        </w:rPr>
        <w:t>ServCellIndex</w:t>
      </w:r>
      <w:r>
        <w:t xml:space="preserve"> concerns a short identity, used to uniquely identify a serving cell (i.e. the PCell, the PSCell or an SCell) across the cell groups. Value 0 applies for the PCell, while the </w:t>
      </w:r>
      <w:r>
        <w:rPr>
          <w:i/>
        </w:rPr>
        <w:t>SCellIndex</w:t>
      </w:r>
      <w:r>
        <w:t xml:space="preserve"> that has previously been assigned applies for SCells.</w:t>
      </w:r>
    </w:p>
    <w:p w14:paraId="4730F500" w14:textId="77777777" w:rsidR="00BF596A" w:rsidRDefault="005632DD">
      <w:pPr>
        <w:pStyle w:val="TH"/>
        <w:rPr>
          <w:lang w:val="en-GB"/>
        </w:rPr>
      </w:pPr>
      <w:r>
        <w:rPr>
          <w:bCs/>
          <w:i/>
          <w:iCs/>
          <w:lang w:val="en-GB"/>
        </w:rPr>
        <w:t xml:space="preserve">ServCellIndex </w:t>
      </w:r>
      <w:r>
        <w:rPr>
          <w:lang w:val="en-GB"/>
        </w:rPr>
        <w:t>information element</w:t>
      </w:r>
    </w:p>
    <w:p w14:paraId="3C33E0E9" w14:textId="77777777" w:rsidR="00BF596A" w:rsidRDefault="005632DD">
      <w:pPr>
        <w:pStyle w:val="PL"/>
        <w:rPr>
          <w:color w:val="808080"/>
        </w:rPr>
      </w:pPr>
      <w:r>
        <w:rPr>
          <w:color w:val="808080"/>
        </w:rPr>
        <w:t>-- ASN1START</w:t>
      </w:r>
    </w:p>
    <w:p w14:paraId="2D48114E" w14:textId="77777777" w:rsidR="00BF596A" w:rsidRDefault="005632DD">
      <w:pPr>
        <w:pStyle w:val="PL"/>
        <w:rPr>
          <w:color w:val="808080"/>
        </w:rPr>
      </w:pPr>
      <w:r>
        <w:rPr>
          <w:color w:val="808080"/>
        </w:rPr>
        <w:t>-- TAG-SERVCELLINDEX-START</w:t>
      </w:r>
    </w:p>
    <w:p w14:paraId="40CC9BD4" w14:textId="77777777" w:rsidR="00BF596A" w:rsidRDefault="00BF596A">
      <w:pPr>
        <w:pStyle w:val="PL"/>
      </w:pPr>
    </w:p>
    <w:p w14:paraId="0482DA3A" w14:textId="77777777" w:rsidR="00BF596A" w:rsidRDefault="005632DD">
      <w:pPr>
        <w:pStyle w:val="PL"/>
      </w:pPr>
      <w:r>
        <w:t xml:space="preserve">ServCellIndex ::=                   </w:t>
      </w:r>
      <w:r>
        <w:rPr>
          <w:color w:val="993366"/>
        </w:rPr>
        <w:t>INTEGER</w:t>
      </w:r>
      <w:r>
        <w:t xml:space="preserve"> (0..maxNrofServingCells-1)</w:t>
      </w:r>
    </w:p>
    <w:p w14:paraId="2AFA9E1E" w14:textId="77777777" w:rsidR="00BF596A" w:rsidRDefault="00BF596A">
      <w:pPr>
        <w:pStyle w:val="PL"/>
      </w:pPr>
    </w:p>
    <w:p w14:paraId="6B909D78" w14:textId="77777777" w:rsidR="00BF596A" w:rsidRDefault="005632DD">
      <w:pPr>
        <w:pStyle w:val="PL"/>
        <w:rPr>
          <w:color w:val="808080"/>
        </w:rPr>
      </w:pPr>
      <w:r>
        <w:rPr>
          <w:color w:val="808080"/>
        </w:rPr>
        <w:t>-- TAG-SERVCELLINDEX-STOP</w:t>
      </w:r>
    </w:p>
    <w:p w14:paraId="25F5E3C1" w14:textId="77777777" w:rsidR="00BF596A" w:rsidRDefault="005632DD">
      <w:pPr>
        <w:pStyle w:val="PL"/>
        <w:rPr>
          <w:iCs/>
          <w:color w:val="808080"/>
        </w:rPr>
      </w:pPr>
      <w:r>
        <w:rPr>
          <w:color w:val="808080"/>
        </w:rPr>
        <w:t>-- ASN1STOP</w:t>
      </w:r>
    </w:p>
    <w:p w14:paraId="652F30F6" w14:textId="77777777" w:rsidR="00BF596A" w:rsidRDefault="00BF596A"/>
    <w:p w14:paraId="5E764301" w14:textId="77777777" w:rsidR="00BF596A" w:rsidRDefault="005632DD">
      <w:pPr>
        <w:pStyle w:val="4"/>
        <w:rPr>
          <w:lang w:val="en-GB"/>
        </w:rPr>
      </w:pPr>
      <w:bookmarkStart w:id="924" w:name="_Toc83740334"/>
      <w:bookmarkStart w:id="925" w:name="_Toc60777379"/>
      <w:r>
        <w:rPr>
          <w:lang w:val="en-GB"/>
        </w:rPr>
        <w:t>–</w:t>
      </w:r>
      <w:r>
        <w:rPr>
          <w:lang w:val="en-GB"/>
        </w:rPr>
        <w:tab/>
      </w:r>
      <w:r>
        <w:rPr>
          <w:i/>
          <w:lang w:val="en-GB"/>
        </w:rPr>
        <w:t>ServingCellConfig</w:t>
      </w:r>
      <w:bookmarkEnd w:id="924"/>
      <w:bookmarkEnd w:id="925"/>
    </w:p>
    <w:p w14:paraId="79F55DF1" w14:textId="77777777" w:rsidR="00BF596A" w:rsidRDefault="005632DD">
      <w:r>
        <w:t xml:space="preserve">The IE </w:t>
      </w:r>
      <w:r>
        <w:rPr>
          <w:i/>
        </w:rPr>
        <w:t xml:space="preserve">ServingCellConfig </w:t>
      </w:r>
      <w: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521EBEC" w14:textId="77777777" w:rsidR="00BF596A" w:rsidRDefault="005632DD">
      <w:pPr>
        <w:pStyle w:val="TH"/>
        <w:rPr>
          <w:lang w:val="en-GB"/>
        </w:rPr>
      </w:pPr>
      <w:r>
        <w:rPr>
          <w:bCs/>
          <w:i/>
          <w:iCs/>
          <w:lang w:val="en-GB"/>
        </w:rPr>
        <w:t xml:space="preserve">ServingCellConfig </w:t>
      </w:r>
      <w:r>
        <w:rPr>
          <w:lang w:val="en-GB"/>
        </w:rPr>
        <w:t>information element</w:t>
      </w:r>
    </w:p>
    <w:p w14:paraId="1164A2DD" w14:textId="77777777" w:rsidR="00BF596A" w:rsidRDefault="005632DD">
      <w:pPr>
        <w:pStyle w:val="PL"/>
        <w:rPr>
          <w:color w:val="808080"/>
        </w:rPr>
      </w:pPr>
      <w:r>
        <w:rPr>
          <w:color w:val="808080"/>
        </w:rPr>
        <w:t>-- ASN1START</w:t>
      </w:r>
    </w:p>
    <w:p w14:paraId="5CC8C1DD" w14:textId="77777777" w:rsidR="00BF596A" w:rsidRDefault="005632DD">
      <w:pPr>
        <w:pStyle w:val="PL"/>
        <w:rPr>
          <w:color w:val="808080"/>
        </w:rPr>
      </w:pPr>
      <w:r>
        <w:rPr>
          <w:color w:val="808080"/>
        </w:rPr>
        <w:t>-- TAG-SERVINGCELLCONFIG-START</w:t>
      </w:r>
    </w:p>
    <w:p w14:paraId="1CC2235D" w14:textId="77777777" w:rsidR="00BF596A" w:rsidRDefault="00BF596A">
      <w:pPr>
        <w:pStyle w:val="PL"/>
      </w:pPr>
    </w:p>
    <w:p w14:paraId="5ED365B9" w14:textId="77777777" w:rsidR="00BF596A" w:rsidRDefault="005632DD">
      <w:pPr>
        <w:pStyle w:val="PL"/>
      </w:pPr>
      <w:r>
        <w:t xml:space="preserve">ServingCellConfig ::=               </w:t>
      </w:r>
      <w:r>
        <w:rPr>
          <w:color w:val="993366"/>
        </w:rPr>
        <w:t>SEQUENCE</w:t>
      </w:r>
      <w:r>
        <w:t xml:space="preserve"> {</w:t>
      </w:r>
    </w:p>
    <w:p w14:paraId="6EF25A39" w14:textId="77777777" w:rsidR="00BF596A" w:rsidRDefault="005632DD">
      <w:pPr>
        <w:pStyle w:val="PL"/>
        <w:rPr>
          <w:color w:val="808080"/>
        </w:rPr>
      </w:pPr>
      <w:r>
        <w:t xml:space="preserve">    tdd-UL-DL-ConfigurationDedicated    TDD-UL-DL-ConfigDedicated                                                </w:t>
      </w:r>
      <w:r>
        <w:rPr>
          <w:color w:val="993366"/>
        </w:rPr>
        <w:t>OPTIONAL</w:t>
      </w:r>
      <w:r>
        <w:t xml:space="preserve">,   </w:t>
      </w:r>
      <w:r>
        <w:rPr>
          <w:color w:val="808080"/>
        </w:rPr>
        <w:t>-- Cond TDD</w:t>
      </w:r>
    </w:p>
    <w:p w14:paraId="627C2BC0" w14:textId="77777777" w:rsidR="00BF596A" w:rsidRDefault="005632DD">
      <w:pPr>
        <w:pStyle w:val="PL"/>
        <w:rPr>
          <w:color w:val="808080"/>
        </w:rPr>
      </w:pPr>
      <w:r>
        <w:t xml:space="preserve">    initialDownlinkBWP                  BWP-DownlinkDedicated                                                    </w:t>
      </w:r>
      <w:r>
        <w:rPr>
          <w:color w:val="993366"/>
        </w:rPr>
        <w:t>OPTIONAL</w:t>
      </w:r>
      <w:r>
        <w:t xml:space="preserve">,   </w:t>
      </w:r>
      <w:r>
        <w:rPr>
          <w:color w:val="808080"/>
        </w:rPr>
        <w:t>-- Need M</w:t>
      </w:r>
    </w:p>
    <w:p w14:paraId="50A74615" w14:textId="77777777" w:rsidR="00BF596A" w:rsidRDefault="005632DD">
      <w:pPr>
        <w:pStyle w:val="PL"/>
        <w:rPr>
          <w:color w:val="808080"/>
        </w:rPr>
      </w:pPr>
      <w:r>
        <w:t xml:space="preserve">    downlinkBWP-ToReleaseList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3C386B98" w14:textId="77777777" w:rsidR="00BF596A" w:rsidRDefault="005632DD">
      <w:pPr>
        <w:pStyle w:val="PL"/>
        <w:rPr>
          <w:color w:val="808080"/>
        </w:rPr>
      </w:pPr>
      <w:r>
        <w:t xml:space="preserve">    downlinkBWP-ToAddModList            </w:t>
      </w:r>
      <w:r>
        <w:rPr>
          <w:color w:val="993366"/>
        </w:rPr>
        <w:t>SEQUENCE</w:t>
      </w:r>
      <w:r>
        <w:t xml:space="preserve"> (</w:t>
      </w:r>
      <w:r>
        <w:rPr>
          <w:color w:val="993366"/>
        </w:rPr>
        <w:t>SIZE</w:t>
      </w:r>
      <w:r>
        <w:t xml:space="preserve"> (1..maxNrofBWPs))</w:t>
      </w:r>
      <w:r>
        <w:rPr>
          <w:color w:val="993366"/>
        </w:rPr>
        <w:t xml:space="preserve"> OF</w:t>
      </w:r>
      <w:r>
        <w:t xml:space="preserve"> BWP-Downlink                         </w:t>
      </w:r>
      <w:r>
        <w:rPr>
          <w:color w:val="993366"/>
        </w:rPr>
        <w:t>OPTIONAL</w:t>
      </w:r>
      <w:r>
        <w:t xml:space="preserve">,   </w:t>
      </w:r>
      <w:r>
        <w:rPr>
          <w:color w:val="808080"/>
        </w:rPr>
        <w:t>-- Need N</w:t>
      </w:r>
    </w:p>
    <w:p w14:paraId="5B84897F" w14:textId="77777777" w:rsidR="00BF596A" w:rsidRDefault="005632DD">
      <w:pPr>
        <w:pStyle w:val="PL"/>
        <w:rPr>
          <w:color w:val="808080"/>
        </w:rPr>
      </w:pPr>
      <w:r>
        <w:t xml:space="preserve">    firstActiveDownlinkBWP-Id           BWP-Id                                                                   </w:t>
      </w:r>
      <w:r>
        <w:rPr>
          <w:color w:val="993366"/>
        </w:rPr>
        <w:t>OPTIONAL</w:t>
      </w:r>
      <w:r>
        <w:t xml:space="preserve">,   </w:t>
      </w:r>
      <w:r>
        <w:rPr>
          <w:color w:val="808080"/>
        </w:rPr>
        <w:t>-- Cond SyncAndCellAdd</w:t>
      </w:r>
    </w:p>
    <w:p w14:paraId="069BC0D4" w14:textId="77777777" w:rsidR="00BF596A" w:rsidRDefault="005632DD">
      <w:pPr>
        <w:pStyle w:val="PL"/>
      </w:pPr>
      <w:r>
        <w:t xml:space="preserve">    bwp-InactivityTimer                 </w:t>
      </w:r>
      <w:r>
        <w:rPr>
          <w:color w:val="993366"/>
        </w:rPr>
        <w:t>ENUMERATED</w:t>
      </w:r>
      <w:r>
        <w:t xml:space="preserve"> {ms2, ms3, ms4, ms5, ms6, ms8, ms10, ms20, ms30,</w:t>
      </w:r>
    </w:p>
    <w:p w14:paraId="204149E1" w14:textId="77777777" w:rsidR="00BF596A" w:rsidRDefault="005632DD">
      <w:pPr>
        <w:pStyle w:val="PL"/>
      </w:pPr>
      <w:r>
        <w:t xml:space="preserve">                                                    ms40,ms50, ms60, ms80,ms100, ms200,ms300, ms500,</w:t>
      </w:r>
    </w:p>
    <w:p w14:paraId="03BBED72" w14:textId="77777777" w:rsidR="00BF596A" w:rsidRDefault="005632DD">
      <w:pPr>
        <w:pStyle w:val="PL"/>
      </w:pPr>
      <w:r>
        <w:t xml:space="preserve">                                                    ms750, ms1280, ms1920, ms2560, spare10, spare9, spare8,</w:t>
      </w:r>
    </w:p>
    <w:p w14:paraId="5B90E470" w14:textId="77777777" w:rsidR="00BF596A" w:rsidRDefault="005632DD">
      <w:pPr>
        <w:pStyle w:val="PL"/>
        <w:rPr>
          <w:color w:val="808080"/>
        </w:rPr>
      </w:pPr>
      <w:r>
        <w:t xml:space="preserve">                                                    spare7, spare6, spare5, spare4, spare3, spare2, spare1 }    </w:t>
      </w:r>
      <w:r>
        <w:rPr>
          <w:color w:val="993366"/>
        </w:rPr>
        <w:t>OPTIONAL</w:t>
      </w:r>
      <w:r>
        <w:t xml:space="preserve">,   </w:t>
      </w:r>
      <w:r>
        <w:rPr>
          <w:color w:val="808080"/>
        </w:rPr>
        <w:t>--Need R</w:t>
      </w:r>
    </w:p>
    <w:p w14:paraId="6098751A" w14:textId="77777777" w:rsidR="00BF596A" w:rsidRDefault="005632DD">
      <w:pPr>
        <w:pStyle w:val="PL"/>
        <w:rPr>
          <w:color w:val="808080"/>
        </w:rPr>
      </w:pPr>
      <w:r>
        <w:t xml:space="preserve">    defaultDownlinkBWP-Id               BWP-Id                                                                  </w:t>
      </w:r>
      <w:r>
        <w:rPr>
          <w:color w:val="993366"/>
        </w:rPr>
        <w:t>OPTIONAL</w:t>
      </w:r>
      <w:r>
        <w:t xml:space="preserve">,   </w:t>
      </w:r>
      <w:r>
        <w:rPr>
          <w:color w:val="808080"/>
        </w:rPr>
        <w:t>-- Need S</w:t>
      </w:r>
    </w:p>
    <w:p w14:paraId="53D14D2C" w14:textId="77777777" w:rsidR="00BF596A" w:rsidRDefault="005632DD">
      <w:pPr>
        <w:pStyle w:val="PL"/>
        <w:rPr>
          <w:color w:val="808080"/>
        </w:rPr>
      </w:pPr>
      <w:r>
        <w:t xml:space="preserve">    uplinkConfig                        UplinkConfig                                                            </w:t>
      </w:r>
      <w:r>
        <w:rPr>
          <w:color w:val="993366"/>
        </w:rPr>
        <w:t>OPTIONAL</w:t>
      </w:r>
      <w:r>
        <w:t xml:space="preserve">,   </w:t>
      </w:r>
      <w:r>
        <w:rPr>
          <w:color w:val="808080"/>
        </w:rPr>
        <w:t>-- Need M</w:t>
      </w:r>
    </w:p>
    <w:p w14:paraId="1F8A6BF3" w14:textId="77777777" w:rsidR="00BF596A" w:rsidRDefault="005632DD">
      <w:pPr>
        <w:pStyle w:val="PL"/>
        <w:rPr>
          <w:color w:val="808080"/>
        </w:rPr>
      </w:pPr>
      <w:r>
        <w:t xml:space="preserve">    supplementaryUplink                 UplinkConfig                                                            </w:t>
      </w:r>
      <w:r>
        <w:rPr>
          <w:color w:val="993366"/>
        </w:rPr>
        <w:t>OPTIONAL</w:t>
      </w:r>
      <w:r>
        <w:t xml:space="preserve">,   </w:t>
      </w:r>
      <w:r>
        <w:rPr>
          <w:color w:val="808080"/>
        </w:rPr>
        <w:t>-- Need M</w:t>
      </w:r>
    </w:p>
    <w:p w14:paraId="1C5C1063" w14:textId="77777777" w:rsidR="00BF596A" w:rsidRDefault="005632DD">
      <w:pPr>
        <w:pStyle w:val="PL"/>
        <w:rPr>
          <w:color w:val="808080"/>
        </w:rPr>
      </w:pPr>
      <w:r>
        <w:t xml:space="preserve">    pdcch-ServingCellConfig             SetupRelease { PDCCH-ServingCellConfig }                                </w:t>
      </w:r>
      <w:r>
        <w:rPr>
          <w:color w:val="993366"/>
        </w:rPr>
        <w:t>OPTIONAL</w:t>
      </w:r>
      <w:r>
        <w:t xml:space="preserve">,   </w:t>
      </w:r>
      <w:r>
        <w:rPr>
          <w:color w:val="808080"/>
        </w:rPr>
        <w:t>-- Need M</w:t>
      </w:r>
    </w:p>
    <w:p w14:paraId="12ED67E8" w14:textId="77777777" w:rsidR="00BF596A" w:rsidRDefault="005632DD">
      <w:pPr>
        <w:pStyle w:val="PL"/>
        <w:rPr>
          <w:color w:val="808080"/>
        </w:rPr>
      </w:pPr>
      <w:r>
        <w:t xml:space="preserve">    pdsch-ServingCellConfig             SetupRelease { PDSCH-ServingCellConfig }                                </w:t>
      </w:r>
      <w:r>
        <w:rPr>
          <w:color w:val="993366"/>
        </w:rPr>
        <w:t>OPTIONAL</w:t>
      </w:r>
      <w:r>
        <w:t xml:space="preserve">,   </w:t>
      </w:r>
      <w:r>
        <w:rPr>
          <w:color w:val="808080"/>
        </w:rPr>
        <w:t>-- Need M</w:t>
      </w:r>
    </w:p>
    <w:p w14:paraId="38B7DCC3" w14:textId="77777777" w:rsidR="00BF596A" w:rsidRDefault="005632DD">
      <w:pPr>
        <w:pStyle w:val="PL"/>
        <w:rPr>
          <w:color w:val="808080"/>
        </w:rPr>
      </w:pPr>
      <w:r>
        <w:t xml:space="preserve">    csi-MeasConfig                      SetupRelease { CSI-MeasConfig }                                         </w:t>
      </w:r>
      <w:r>
        <w:rPr>
          <w:color w:val="993366"/>
        </w:rPr>
        <w:t>OPTIONAL</w:t>
      </w:r>
      <w:r>
        <w:t xml:space="preserve">,   </w:t>
      </w:r>
      <w:r>
        <w:rPr>
          <w:color w:val="808080"/>
        </w:rPr>
        <w:t>-- Need M</w:t>
      </w:r>
    </w:p>
    <w:p w14:paraId="009D0880" w14:textId="77777777" w:rsidR="00BF596A" w:rsidRDefault="005632DD">
      <w:pPr>
        <w:pStyle w:val="PL"/>
      </w:pPr>
      <w:r>
        <w:t xml:space="preserve">    sCellDeactivationTimer              </w:t>
      </w:r>
      <w:r>
        <w:rPr>
          <w:color w:val="993366"/>
        </w:rPr>
        <w:t>ENUMERATED</w:t>
      </w:r>
      <w:r>
        <w:t xml:space="preserve"> {ms20, ms40, ms80, ms160, ms200, ms240,</w:t>
      </w:r>
    </w:p>
    <w:p w14:paraId="235BB9F1" w14:textId="77777777" w:rsidR="00BF596A" w:rsidRDefault="005632DD">
      <w:pPr>
        <w:pStyle w:val="PL"/>
      </w:pPr>
      <w:r>
        <w:t xml:space="preserve">                                                    ms320, ms400, ms480, ms520, ms640, ms720,</w:t>
      </w:r>
    </w:p>
    <w:p w14:paraId="10F9292C" w14:textId="77777777" w:rsidR="00BF596A" w:rsidRDefault="005632DD">
      <w:pPr>
        <w:pStyle w:val="PL"/>
        <w:rPr>
          <w:color w:val="808080"/>
        </w:rPr>
      </w:pPr>
      <w:r>
        <w:t xml:space="preserve">                                                    ms840, ms1280, spare2,spare1}       </w:t>
      </w:r>
      <w:r>
        <w:rPr>
          <w:color w:val="993366"/>
        </w:rPr>
        <w:t>OPTIONAL</w:t>
      </w:r>
      <w:r>
        <w:t xml:space="preserve">,   </w:t>
      </w:r>
      <w:r>
        <w:rPr>
          <w:color w:val="808080"/>
        </w:rPr>
        <w:t>-- Cond ServingCellWithoutPUCCH</w:t>
      </w:r>
    </w:p>
    <w:p w14:paraId="41AD3B10" w14:textId="77777777" w:rsidR="00BF596A" w:rsidRDefault="005632DD">
      <w:pPr>
        <w:pStyle w:val="PL"/>
        <w:rPr>
          <w:color w:val="808080"/>
        </w:rPr>
      </w:pPr>
      <w:r>
        <w:t xml:space="preserve">    crossCarrierSchedulingConfig        CrossCarrierSchedulingConfig                                            </w:t>
      </w:r>
      <w:r>
        <w:rPr>
          <w:color w:val="993366"/>
        </w:rPr>
        <w:t>OPTIONAL</w:t>
      </w:r>
      <w:r>
        <w:t xml:space="preserve">,   </w:t>
      </w:r>
      <w:r>
        <w:rPr>
          <w:color w:val="808080"/>
        </w:rPr>
        <w:t>-- Need M</w:t>
      </w:r>
    </w:p>
    <w:p w14:paraId="2DBFAE3E" w14:textId="77777777" w:rsidR="00BF596A" w:rsidRDefault="005632DD">
      <w:pPr>
        <w:pStyle w:val="PL"/>
      </w:pPr>
      <w:r>
        <w:t xml:space="preserve">    tag-Id                              TAG-Id,</w:t>
      </w:r>
    </w:p>
    <w:p w14:paraId="2D8C3F04" w14:textId="77777777" w:rsidR="00BF596A" w:rsidRDefault="005632DD">
      <w:pPr>
        <w:pStyle w:val="PL"/>
        <w:rPr>
          <w:color w:val="808080"/>
        </w:rPr>
      </w:pPr>
      <w:r>
        <w:t xml:space="preserve">    dummy1                              </w:t>
      </w:r>
      <w:r>
        <w:rPr>
          <w:color w:val="993366"/>
        </w:rPr>
        <w:t>ENUMERATED</w:t>
      </w:r>
      <w:r>
        <w:t xml:space="preserve"> {enabled}                                                    </w:t>
      </w:r>
      <w:r>
        <w:rPr>
          <w:color w:val="993366"/>
        </w:rPr>
        <w:t>OPTIONAL</w:t>
      </w:r>
      <w:r>
        <w:t xml:space="preserve">,   </w:t>
      </w:r>
      <w:r>
        <w:rPr>
          <w:color w:val="808080"/>
        </w:rPr>
        <w:t>-- Need R</w:t>
      </w:r>
    </w:p>
    <w:p w14:paraId="785A42A8" w14:textId="77777777" w:rsidR="00BF596A" w:rsidRDefault="005632DD">
      <w:pPr>
        <w:pStyle w:val="PL"/>
        <w:rPr>
          <w:color w:val="808080"/>
        </w:rPr>
      </w:pPr>
      <w:r>
        <w:lastRenderedPageBreak/>
        <w:t xml:space="preserve">    pathlossReferenceLinking            </w:t>
      </w:r>
      <w:r>
        <w:rPr>
          <w:color w:val="993366"/>
        </w:rPr>
        <w:t>ENUMERATED</w:t>
      </w:r>
      <w:r>
        <w:t xml:space="preserve"> {spCell, sCell}                                              </w:t>
      </w:r>
      <w:r>
        <w:rPr>
          <w:color w:val="993366"/>
        </w:rPr>
        <w:t>OPTIONAL</w:t>
      </w:r>
      <w:r>
        <w:t xml:space="preserve">,   </w:t>
      </w:r>
      <w:r>
        <w:rPr>
          <w:color w:val="808080"/>
        </w:rPr>
        <w:t>-- Cond SCellOnly</w:t>
      </w:r>
    </w:p>
    <w:p w14:paraId="39BC2ECD" w14:textId="77777777" w:rsidR="00BF596A" w:rsidRDefault="005632DD">
      <w:pPr>
        <w:pStyle w:val="PL"/>
        <w:rPr>
          <w:color w:val="808080"/>
        </w:rPr>
      </w:pPr>
      <w:r>
        <w:t xml:space="preserve">    servingCellMO                       MeasObjectId                                                            </w:t>
      </w:r>
      <w:r>
        <w:rPr>
          <w:color w:val="993366"/>
        </w:rPr>
        <w:t>OPTIONAL</w:t>
      </w:r>
      <w:r>
        <w:t xml:space="preserve">,   </w:t>
      </w:r>
      <w:r>
        <w:rPr>
          <w:color w:val="808080"/>
        </w:rPr>
        <w:t>-- Cond MeasObject</w:t>
      </w:r>
    </w:p>
    <w:p w14:paraId="035C4D69" w14:textId="77777777" w:rsidR="00BF596A" w:rsidRDefault="005632DD">
      <w:pPr>
        <w:pStyle w:val="PL"/>
      </w:pPr>
      <w:r>
        <w:t xml:space="preserve">    ...,</w:t>
      </w:r>
    </w:p>
    <w:p w14:paraId="07126DF2" w14:textId="77777777" w:rsidR="00BF596A" w:rsidRDefault="005632DD">
      <w:pPr>
        <w:pStyle w:val="PL"/>
        <w:rPr>
          <w:rFonts w:eastAsia="宋体"/>
        </w:rPr>
      </w:pPr>
      <w:r>
        <w:t xml:space="preserve">    </w:t>
      </w:r>
      <w:r>
        <w:rPr>
          <w:rFonts w:eastAsia="宋体"/>
        </w:rPr>
        <w:t>[[</w:t>
      </w:r>
    </w:p>
    <w:p w14:paraId="69108440"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39AE72F4"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47CBD19"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706F6CB4" w14:textId="77777777" w:rsidR="00BF596A" w:rsidRDefault="005632DD">
      <w:pPr>
        <w:pStyle w:val="PL"/>
        <w:rPr>
          <w:color w:val="808080"/>
        </w:rPr>
      </w:pPr>
      <w:r>
        <w:t xml:space="preserve">    downlinkChannelBW-PerSCS-List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7DAA22B5" w14:textId="77777777" w:rsidR="00BF596A" w:rsidRDefault="005632DD">
      <w:pPr>
        <w:pStyle w:val="PL"/>
        <w:rPr>
          <w:rFonts w:eastAsia="宋体"/>
        </w:rPr>
      </w:pPr>
      <w:r>
        <w:t xml:space="preserve">    </w:t>
      </w:r>
      <w:r>
        <w:rPr>
          <w:rFonts w:eastAsia="宋体"/>
        </w:rPr>
        <w:t>]],</w:t>
      </w:r>
    </w:p>
    <w:p w14:paraId="03027A8F" w14:textId="77777777" w:rsidR="00BF596A" w:rsidRDefault="005632DD">
      <w:pPr>
        <w:pStyle w:val="PL"/>
        <w:rPr>
          <w:rFonts w:eastAsia="宋体"/>
        </w:rPr>
      </w:pPr>
      <w:r>
        <w:t xml:space="preserve">    </w:t>
      </w:r>
      <w:r>
        <w:rPr>
          <w:rFonts w:eastAsia="宋体"/>
        </w:rPr>
        <w:t>[[</w:t>
      </w:r>
    </w:p>
    <w:p w14:paraId="11247CB8" w14:textId="77777777" w:rsidR="00BF596A" w:rsidRDefault="005632DD">
      <w:pPr>
        <w:pStyle w:val="PL"/>
        <w:rPr>
          <w:rFonts w:eastAsia="宋体"/>
          <w:color w:val="808080"/>
        </w:rPr>
      </w:pPr>
      <w:r>
        <w:t xml:space="preserve">    supplementaryUplinkRelease-r16      </w:t>
      </w:r>
      <w:r>
        <w:rPr>
          <w:color w:val="993366"/>
        </w:rPr>
        <w:t>ENUMERATED</w:t>
      </w:r>
      <w:r>
        <w:t xml:space="preserve"> {true}                                                       </w:t>
      </w:r>
      <w:r>
        <w:rPr>
          <w:color w:val="993366"/>
        </w:rPr>
        <w:t>OPTIONAL</w:t>
      </w:r>
      <w:r>
        <w:t xml:space="preserve">,   </w:t>
      </w:r>
      <w:r>
        <w:rPr>
          <w:color w:val="808080"/>
        </w:rPr>
        <w:t>-- Need N</w:t>
      </w:r>
    </w:p>
    <w:p w14:paraId="3FD15E3C" w14:textId="77777777" w:rsidR="00BF596A" w:rsidRDefault="005632DD">
      <w:pPr>
        <w:pStyle w:val="PL"/>
        <w:rPr>
          <w:color w:val="808080"/>
        </w:rPr>
      </w:pPr>
      <w:r>
        <w:t xml:space="preserve">    tdd-UL-DL-ConfigurationDedicated-IAB-MT-r16    TDD-UL-DL-ConfigDedicated-IAB-MT-r16                         </w:t>
      </w:r>
      <w:r>
        <w:rPr>
          <w:color w:val="993366"/>
        </w:rPr>
        <w:t>OPTIONAL</w:t>
      </w:r>
      <w:r>
        <w:t xml:space="preserve">,   </w:t>
      </w:r>
      <w:r>
        <w:rPr>
          <w:color w:val="808080"/>
        </w:rPr>
        <w:t>-- Cond TDD_IAB</w:t>
      </w:r>
    </w:p>
    <w:p w14:paraId="5E1907E6" w14:textId="77777777" w:rsidR="00BF596A" w:rsidRDefault="005632DD">
      <w:pPr>
        <w:pStyle w:val="PL"/>
        <w:rPr>
          <w:color w:val="808080"/>
        </w:rPr>
      </w:pPr>
      <w:r>
        <w:t xml:space="preserve">    dormantBWP-Config-r16               SetupRelease { DormantBWP-Config-r16 }                                  </w:t>
      </w:r>
      <w:r>
        <w:rPr>
          <w:color w:val="993366"/>
        </w:rPr>
        <w:t>OPTIONAL</w:t>
      </w:r>
      <w:r>
        <w:t xml:space="preserve">,   </w:t>
      </w:r>
      <w:r>
        <w:rPr>
          <w:color w:val="808080"/>
        </w:rPr>
        <w:t>-- Need M</w:t>
      </w:r>
    </w:p>
    <w:p w14:paraId="0150F62C" w14:textId="77777777" w:rsidR="00BF596A" w:rsidRDefault="005632DD">
      <w:pPr>
        <w:pStyle w:val="PL"/>
      </w:pPr>
      <w:r>
        <w:t xml:space="preserve">    ca-SlotOffset-r16                   </w:t>
      </w:r>
      <w:r>
        <w:rPr>
          <w:color w:val="993366"/>
        </w:rPr>
        <w:t>CHOICE</w:t>
      </w:r>
      <w:r>
        <w:t xml:space="preserve"> {</w:t>
      </w:r>
    </w:p>
    <w:p w14:paraId="1A00B3E1" w14:textId="77777777" w:rsidR="00BF596A" w:rsidRDefault="005632DD">
      <w:pPr>
        <w:pStyle w:val="PL"/>
      </w:pPr>
      <w:r>
        <w:t xml:space="preserve">        refSCS15kHz                         </w:t>
      </w:r>
      <w:r>
        <w:rPr>
          <w:color w:val="993366"/>
        </w:rPr>
        <w:t>INTEGER</w:t>
      </w:r>
      <w:r>
        <w:t xml:space="preserve"> (-2..2),</w:t>
      </w:r>
    </w:p>
    <w:p w14:paraId="28017391" w14:textId="77777777" w:rsidR="00BF596A" w:rsidRDefault="005632DD">
      <w:pPr>
        <w:pStyle w:val="PL"/>
      </w:pPr>
      <w:r>
        <w:t xml:space="preserve">        refSCS30KHz                         </w:t>
      </w:r>
      <w:r>
        <w:rPr>
          <w:color w:val="993366"/>
        </w:rPr>
        <w:t>INTEGER</w:t>
      </w:r>
      <w:r>
        <w:t xml:space="preserve"> (-5..5),</w:t>
      </w:r>
    </w:p>
    <w:p w14:paraId="5ABB42D3" w14:textId="77777777" w:rsidR="00BF596A" w:rsidRDefault="005632DD">
      <w:pPr>
        <w:pStyle w:val="PL"/>
      </w:pPr>
      <w:r>
        <w:t xml:space="preserve">        refSCS60KHz                         </w:t>
      </w:r>
      <w:r>
        <w:rPr>
          <w:color w:val="993366"/>
        </w:rPr>
        <w:t>INTEGER</w:t>
      </w:r>
      <w:r>
        <w:t xml:space="preserve"> (-10..10),</w:t>
      </w:r>
    </w:p>
    <w:p w14:paraId="5CFF833D" w14:textId="77777777" w:rsidR="00BF596A" w:rsidRDefault="005632DD">
      <w:pPr>
        <w:pStyle w:val="PL"/>
      </w:pPr>
      <w:r>
        <w:t xml:space="preserve">        refSCS120KHz                        </w:t>
      </w:r>
      <w:r>
        <w:rPr>
          <w:color w:val="993366"/>
        </w:rPr>
        <w:t>INTEGER</w:t>
      </w:r>
      <w:r>
        <w:t xml:space="preserve"> (-20..20)</w:t>
      </w:r>
    </w:p>
    <w:p w14:paraId="515A9094" w14:textId="77777777" w:rsidR="00BF596A" w:rsidRDefault="005632DD">
      <w:pPr>
        <w:pStyle w:val="PL"/>
        <w:rPr>
          <w:color w:val="808080"/>
        </w:rPr>
      </w:pPr>
      <w:r>
        <w:t xml:space="preserve">    }                                                                                                           </w:t>
      </w:r>
      <w:r>
        <w:rPr>
          <w:color w:val="993366"/>
        </w:rPr>
        <w:t>OPTIONAL</w:t>
      </w:r>
      <w:r>
        <w:t xml:space="preserve">,   </w:t>
      </w:r>
      <w:r>
        <w:rPr>
          <w:color w:val="808080"/>
        </w:rPr>
        <w:t>-- Cond AsyncCA</w:t>
      </w:r>
    </w:p>
    <w:p w14:paraId="1A695A4E" w14:textId="77777777" w:rsidR="00BF596A" w:rsidRDefault="005632DD">
      <w:pPr>
        <w:pStyle w:val="PL"/>
        <w:rPr>
          <w:color w:val="808080"/>
        </w:rPr>
      </w:pPr>
      <w:r>
        <w:t xml:space="preserve">    </w:t>
      </w:r>
      <w:r>
        <w:rPr>
          <w:rFonts w:eastAsia="宋体"/>
        </w:rPr>
        <w:t>dummy2</w:t>
      </w:r>
      <w:r>
        <w:t xml:space="preserve">                              SetupRelease { </w:t>
      </w:r>
      <w:r>
        <w:rPr>
          <w:rFonts w:eastAsia="宋体"/>
        </w:rPr>
        <w:t>DummyJ</w:t>
      </w:r>
      <w:r>
        <w:t xml:space="preserve"> }                                                 </w:t>
      </w:r>
      <w:r>
        <w:rPr>
          <w:color w:val="993366"/>
        </w:rPr>
        <w:t>OPTIONAL</w:t>
      </w:r>
      <w:r>
        <w:t xml:space="preserve">,   </w:t>
      </w:r>
      <w:r>
        <w:rPr>
          <w:color w:val="808080"/>
        </w:rPr>
        <w:t>-- Need M</w:t>
      </w:r>
    </w:p>
    <w:p w14:paraId="56BA2253" w14:textId="77777777" w:rsidR="00BF596A" w:rsidRDefault="005632DD">
      <w:pPr>
        <w:pStyle w:val="PL"/>
        <w:rPr>
          <w:color w:val="808080"/>
        </w:rPr>
      </w:pPr>
      <w:r>
        <w:t xml:space="preserve">    intraCellGuardBandsDL-List-r16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3DC3A8A3" w14:textId="77777777" w:rsidR="00BF596A" w:rsidRDefault="005632DD">
      <w:pPr>
        <w:pStyle w:val="PL"/>
        <w:rPr>
          <w:color w:val="808080"/>
        </w:rPr>
      </w:pPr>
      <w:r>
        <w:t xml:space="preserve">    intraCellGuardBandsUL-List-r16      </w:t>
      </w:r>
      <w:r>
        <w:rPr>
          <w:color w:val="993366"/>
        </w:rPr>
        <w:t>SEQUENCE</w:t>
      </w:r>
      <w:r>
        <w:t xml:space="preserve"> (</w:t>
      </w:r>
      <w:r>
        <w:rPr>
          <w:color w:val="993366"/>
        </w:rPr>
        <w:t>SIZE</w:t>
      </w:r>
      <w:r>
        <w:t xml:space="preserve"> (1..maxSCSs))</w:t>
      </w:r>
      <w:r>
        <w:rPr>
          <w:color w:val="993366"/>
        </w:rPr>
        <w:t xml:space="preserve"> OF</w:t>
      </w:r>
      <w:r>
        <w:t xml:space="preserve"> IntraCellGuardBandsPerSCS-r16           </w:t>
      </w:r>
      <w:r>
        <w:rPr>
          <w:color w:val="993366"/>
        </w:rPr>
        <w:t>OPTIONAL</w:t>
      </w:r>
      <w:r>
        <w:t xml:space="preserve">,   </w:t>
      </w:r>
      <w:r>
        <w:rPr>
          <w:color w:val="808080"/>
        </w:rPr>
        <w:t>-- Need S</w:t>
      </w:r>
    </w:p>
    <w:p w14:paraId="162950EE" w14:textId="77777777" w:rsidR="00BF596A" w:rsidRDefault="005632DD">
      <w:pPr>
        <w:pStyle w:val="PL"/>
        <w:rPr>
          <w:color w:val="808080"/>
        </w:rPr>
      </w:pPr>
      <w:r>
        <w:t xml:space="preserve">    csi-RS-ValidationWithDCI-r16       </w:t>
      </w:r>
      <w:r>
        <w:rPr>
          <w:color w:val="993366"/>
        </w:rPr>
        <w:t>ENUMERATED</w:t>
      </w:r>
      <w:r>
        <w:t xml:space="preserve"> {enabled}                                                    </w:t>
      </w:r>
      <w:r>
        <w:rPr>
          <w:color w:val="993366"/>
        </w:rPr>
        <w:t>OPTIONAL</w:t>
      </w:r>
      <w:r>
        <w:t xml:space="preserve">,   </w:t>
      </w:r>
      <w:r>
        <w:rPr>
          <w:color w:val="808080"/>
        </w:rPr>
        <w:t>-- Need R</w:t>
      </w:r>
    </w:p>
    <w:p w14:paraId="4A127A86" w14:textId="77777777" w:rsidR="00BF596A" w:rsidRDefault="005632DD">
      <w:pPr>
        <w:pStyle w:val="PL"/>
        <w:rPr>
          <w:color w:val="808080"/>
        </w:rPr>
      </w:pPr>
      <w:r>
        <w:t xml:space="preserve">    lte-CRS-PatternList1-r16            SetupRelease { LTE-CRS-PatternList-r16 }                                </w:t>
      </w:r>
      <w:r>
        <w:rPr>
          <w:color w:val="993366"/>
        </w:rPr>
        <w:t>OPTIONAL</w:t>
      </w:r>
      <w:r>
        <w:t xml:space="preserve">,   </w:t>
      </w:r>
      <w:r>
        <w:rPr>
          <w:color w:val="808080"/>
        </w:rPr>
        <w:t>-- Need M</w:t>
      </w:r>
    </w:p>
    <w:p w14:paraId="41F34C22" w14:textId="77777777" w:rsidR="00BF596A" w:rsidRDefault="005632DD">
      <w:pPr>
        <w:pStyle w:val="PL"/>
        <w:rPr>
          <w:color w:val="808080"/>
        </w:rPr>
      </w:pPr>
      <w:r>
        <w:t xml:space="preserve">    lte-CRS-PatternList2-r16            SetupRelease { LTE-CRS-PatternList-r16 }                                </w:t>
      </w:r>
      <w:r>
        <w:rPr>
          <w:color w:val="993366"/>
        </w:rPr>
        <w:t>OPTIONAL</w:t>
      </w:r>
      <w:r>
        <w:t xml:space="preserve">,   </w:t>
      </w:r>
      <w:r>
        <w:rPr>
          <w:color w:val="808080"/>
        </w:rPr>
        <w:t>-- Need M</w:t>
      </w:r>
    </w:p>
    <w:p w14:paraId="2DBC8BF2" w14:textId="77777777" w:rsidR="00BF596A" w:rsidRDefault="005632DD">
      <w:pPr>
        <w:pStyle w:val="PL"/>
        <w:rPr>
          <w:color w:val="808080"/>
        </w:rPr>
      </w:pPr>
      <w:r>
        <w:t xml:space="preserve">    crs-RateMatch-PerCORESETPoolIndex-r16  </w:t>
      </w:r>
      <w:r>
        <w:rPr>
          <w:color w:val="993366"/>
        </w:rPr>
        <w:t>ENUMERATED</w:t>
      </w:r>
      <w:r>
        <w:t xml:space="preserve"> {enabled}                                                 </w:t>
      </w:r>
      <w:r>
        <w:rPr>
          <w:color w:val="993366"/>
        </w:rPr>
        <w:t>OPTIONAL</w:t>
      </w:r>
      <w:r>
        <w:t xml:space="preserve">,   </w:t>
      </w:r>
      <w:r>
        <w:rPr>
          <w:color w:val="808080"/>
        </w:rPr>
        <w:t>-- Need R</w:t>
      </w:r>
    </w:p>
    <w:p w14:paraId="3551835A" w14:textId="77777777" w:rsidR="00BF596A" w:rsidRDefault="005632DD">
      <w:pPr>
        <w:pStyle w:val="PL"/>
        <w:rPr>
          <w:color w:val="808080"/>
        </w:rPr>
      </w:pPr>
      <w:r>
        <w:t xml:space="preserve">    enableTwoDefaultTCI-States-r16      </w:t>
      </w:r>
      <w:r>
        <w:rPr>
          <w:color w:val="993366"/>
        </w:rPr>
        <w:t>ENUMERATED</w:t>
      </w:r>
      <w:r>
        <w:t xml:space="preserve"> {enabled}                                                    </w:t>
      </w:r>
      <w:r>
        <w:rPr>
          <w:color w:val="993366"/>
        </w:rPr>
        <w:t>OPTIONAL</w:t>
      </w:r>
      <w:r>
        <w:t xml:space="preserve">,   </w:t>
      </w:r>
      <w:r>
        <w:rPr>
          <w:color w:val="808080"/>
        </w:rPr>
        <w:t>-- Need R</w:t>
      </w:r>
    </w:p>
    <w:p w14:paraId="1328F5A1" w14:textId="77777777" w:rsidR="00BF596A" w:rsidRDefault="005632DD">
      <w:pPr>
        <w:pStyle w:val="PL"/>
        <w:rPr>
          <w:color w:val="808080"/>
        </w:rPr>
      </w:pPr>
      <w:r>
        <w:t xml:space="preserve">    enableDefaultTCI-StatePerCoresetPoolIndex-r16 </w:t>
      </w:r>
      <w:r>
        <w:rPr>
          <w:color w:val="993366"/>
        </w:rPr>
        <w:t>ENUMERATED</w:t>
      </w:r>
      <w:r>
        <w:t xml:space="preserve"> {enabled}                                          </w:t>
      </w:r>
      <w:r>
        <w:rPr>
          <w:color w:val="993366"/>
        </w:rPr>
        <w:t>OPTIONAL</w:t>
      </w:r>
      <w:r>
        <w:t xml:space="preserve">,   </w:t>
      </w:r>
      <w:r>
        <w:rPr>
          <w:color w:val="808080"/>
        </w:rPr>
        <w:t>-- Need R</w:t>
      </w:r>
    </w:p>
    <w:p w14:paraId="2563E47A" w14:textId="77777777" w:rsidR="00BF596A" w:rsidRDefault="005632DD">
      <w:pPr>
        <w:pStyle w:val="PL"/>
        <w:rPr>
          <w:color w:val="808080"/>
        </w:rPr>
      </w:pPr>
      <w:r>
        <w:t xml:space="preserve">    enableBeamSwitchTiming-r16          </w:t>
      </w:r>
      <w:r>
        <w:rPr>
          <w:color w:val="993366"/>
        </w:rPr>
        <w:t>ENUMERATED</w:t>
      </w:r>
      <w:r>
        <w:t xml:space="preserve"> {true}                                                       </w:t>
      </w:r>
      <w:r>
        <w:rPr>
          <w:color w:val="993366"/>
        </w:rPr>
        <w:t>OPTIONAL</w:t>
      </w:r>
      <w:r>
        <w:t xml:space="preserve">,   </w:t>
      </w:r>
      <w:r>
        <w:rPr>
          <w:color w:val="808080"/>
        </w:rPr>
        <w:t>-- Need R</w:t>
      </w:r>
    </w:p>
    <w:p w14:paraId="0440DEA3" w14:textId="77777777" w:rsidR="00BF596A" w:rsidRDefault="005632DD">
      <w:pPr>
        <w:pStyle w:val="PL"/>
        <w:rPr>
          <w:color w:val="808080"/>
        </w:rPr>
      </w:pPr>
      <w:r>
        <w:t xml:space="preserve">    cbg-TxDiffTBsProcessingType1-r16    </w:t>
      </w:r>
      <w:r>
        <w:rPr>
          <w:color w:val="993366"/>
        </w:rPr>
        <w:t>ENUMERATED</w:t>
      </w:r>
      <w:r>
        <w:t xml:space="preserve"> {enabled}                                                    </w:t>
      </w:r>
      <w:r>
        <w:rPr>
          <w:color w:val="993366"/>
        </w:rPr>
        <w:t>OPTIONAL</w:t>
      </w:r>
      <w:r>
        <w:t xml:space="preserve">,   </w:t>
      </w:r>
      <w:r>
        <w:rPr>
          <w:color w:val="808080"/>
        </w:rPr>
        <w:t>-- Need R</w:t>
      </w:r>
    </w:p>
    <w:p w14:paraId="47A9BD2D" w14:textId="77777777" w:rsidR="00BF596A" w:rsidRDefault="005632DD">
      <w:pPr>
        <w:pStyle w:val="PL"/>
        <w:rPr>
          <w:color w:val="808080"/>
        </w:rPr>
      </w:pPr>
      <w:r>
        <w:t xml:space="preserve">    cbg-TxDiffTBsProcessingType2-r16    </w:t>
      </w:r>
      <w:r>
        <w:rPr>
          <w:color w:val="993366"/>
        </w:rPr>
        <w:t>ENUMERATED</w:t>
      </w:r>
      <w:r>
        <w:t xml:space="preserve"> {enabled}                                                    </w:t>
      </w:r>
      <w:r>
        <w:rPr>
          <w:color w:val="993366"/>
        </w:rPr>
        <w:t>OPTIONAL</w:t>
      </w:r>
      <w:r>
        <w:t xml:space="preserve">    </w:t>
      </w:r>
      <w:r>
        <w:rPr>
          <w:color w:val="808080"/>
        </w:rPr>
        <w:t>-- Need R</w:t>
      </w:r>
    </w:p>
    <w:p w14:paraId="55CB3665" w14:textId="77777777" w:rsidR="00BF596A" w:rsidRDefault="005632DD">
      <w:pPr>
        <w:pStyle w:val="PL"/>
        <w:rPr>
          <w:rFonts w:eastAsia="宋体"/>
        </w:rPr>
      </w:pPr>
      <w:r>
        <w:t xml:space="preserve">    </w:t>
      </w:r>
      <w:r>
        <w:rPr>
          <w:rFonts w:eastAsia="宋体"/>
        </w:rPr>
        <w:t>]],</w:t>
      </w:r>
    </w:p>
    <w:p w14:paraId="6FF2B2BB" w14:textId="77777777" w:rsidR="00BF596A" w:rsidRDefault="005632DD">
      <w:pPr>
        <w:pStyle w:val="PL"/>
      </w:pPr>
      <w:r>
        <w:t xml:space="preserve">    [[</w:t>
      </w:r>
    </w:p>
    <w:p w14:paraId="4CBF9B4E" w14:textId="77777777" w:rsidR="00BF596A" w:rsidRDefault="005632DD">
      <w:pPr>
        <w:pStyle w:val="PL"/>
        <w:rPr>
          <w:color w:val="808080"/>
        </w:rPr>
      </w:pPr>
      <w:r>
        <w:t xml:space="preserve">    directionalCollisionHandling-r16    </w:t>
      </w:r>
      <w:r>
        <w:rPr>
          <w:color w:val="993366"/>
        </w:rPr>
        <w:t>ENUMERATED</w:t>
      </w:r>
      <w:r>
        <w:t xml:space="preserve"> {enabled}                                                    </w:t>
      </w:r>
      <w:r>
        <w:rPr>
          <w:color w:val="993366"/>
        </w:rPr>
        <w:t>OPTIONAL</w:t>
      </w:r>
      <w:r>
        <w:t xml:space="preserve">,   </w:t>
      </w:r>
      <w:r>
        <w:rPr>
          <w:color w:val="808080"/>
        </w:rPr>
        <w:t>-- Need R</w:t>
      </w:r>
    </w:p>
    <w:p w14:paraId="6DB5E469" w14:textId="77777777" w:rsidR="00BF596A" w:rsidRDefault="005632DD">
      <w:pPr>
        <w:pStyle w:val="PL"/>
        <w:rPr>
          <w:color w:val="808080"/>
        </w:rPr>
      </w:pPr>
      <w:r>
        <w:t xml:space="preserve">    </w:t>
      </w:r>
      <w:r>
        <w:rPr>
          <w:rFonts w:eastAsia="宋体"/>
        </w:rPr>
        <w:t>channelAccessConfig-r16</w:t>
      </w:r>
      <w:r>
        <w:t xml:space="preserve">             SetupRelease { </w:t>
      </w:r>
      <w:r>
        <w:rPr>
          <w:rFonts w:eastAsia="宋体"/>
        </w:rPr>
        <w:t>ChannelAccessConfig-</w:t>
      </w:r>
      <w:r>
        <w:t xml:space="preserve">r16 }                                </w:t>
      </w:r>
      <w:r>
        <w:rPr>
          <w:color w:val="993366"/>
        </w:rPr>
        <w:t>OPTIONAL</w:t>
      </w:r>
      <w:r>
        <w:t xml:space="preserve">    </w:t>
      </w:r>
      <w:r>
        <w:rPr>
          <w:color w:val="808080"/>
        </w:rPr>
        <w:t>-- Need M</w:t>
      </w:r>
    </w:p>
    <w:p w14:paraId="7608919E" w14:textId="77777777" w:rsidR="00BF596A" w:rsidRDefault="005632DD">
      <w:pPr>
        <w:pStyle w:val="PL"/>
      </w:pPr>
      <w:r>
        <w:t xml:space="preserve">    ]]</w:t>
      </w:r>
    </w:p>
    <w:p w14:paraId="41C755CE" w14:textId="77777777" w:rsidR="00BF596A" w:rsidRDefault="005632DD">
      <w:pPr>
        <w:pStyle w:val="PL"/>
      </w:pPr>
      <w:r>
        <w:t>}</w:t>
      </w:r>
    </w:p>
    <w:p w14:paraId="17339FF9" w14:textId="77777777" w:rsidR="00BF596A" w:rsidRDefault="00BF596A">
      <w:pPr>
        <w:pStyle w:val="PL"/>
      </w:pPr>
    </w:p>
    <w:p w14:paraId="328CC8A8" w14:textId="77777777" w:rsidR="00BF596A" w:rsidRDefault="005632DD">
      <w:pPr>
        <w:pStyle w:val="PL"/>
      </w:pPr>
      <w:r>
        <w:t xml:space="preserve">UplinkConfig ::=                    </w:t>
      </w:r>
      <w:r>
        <w:rPr>
          <w:color w:val="993366"/>
        </w:rPr>
        <w:t>SEQUENCE</w:t>
      </w:r>
      <w:r>
        <w:t xml:space="preserve"> {</w:t>
      </w:r>
    </w:p>
    <w:p w14:paraId="5DFAAD85" w14:textId="77777777" w:rsidR="00BF596A" w:rsidRDefault="005632DD">
      <w:pPr>
        <w:pStyle w:val="PL"/>
        <w:rPr>
          <w:color w:val="808080"/>
        </w:rPr>
      </w:pPr>
      <w:r>
        <w:t xml:space="preserve">    initialUplinkBWP                    BWP-UplinkDedicated                                                     </w:t>
      </w:r>
      <w:r>
        <w:rPr>
          <w:color w:val="993366"/>
        </w:rPr>
        <w:t>OPTIONAL</w:t>
      </w:r>
      <w:r>
        <w:t xml:space="preserve">,   </w:t>
      </w:r>
      <w:r>
        <w:rPr>
          <w:color w:val="808080"/>
        </w:rPr>
        <w:t>-- Need M</w:t>
      </w:r>
    </w:p>
    <w:p w14:paraId="74DFB502" w14:textId="77777777" w:rsidR="00BF596A" w:rsidRDefault="005632DD">
      <w:pPr>
        <w:pStyle w:val="PL"/>
        <w:rPr>
          <w:color w:val="808080"/>
        </w:rPr>
      </w:pPr>
      <w:r>
        <w:t xml:space="preserve">    uplinkBWP-ToReleaseList             </w:t>
      </w:r>
      <w:r>
        <w:rPr>
          <w:color w:val="993366"/>
        </w:rPr>
        <w:t>SEQUENCE</w:t>
      </w:r>
      <w:r>
        <w:t xml:space="preserve"> (</w:t>
      </w:r>
      <w:r>
        <w:rPr>
          <w:color w:val="993366"/>
        </w:rPr>
        <w:t>SIZE</w:t>
      </w:r>
      <w:r>
        <w:t xml:space="preserve"> (1..maxNrofBWPs))</w:t>
      </w:r>
      <w:r>
        <w:rPr>
          <w:color w:val="993366"/>
        </w:rPr>
        <w:t xml:space="preserve"> OF</w:t>
      </w:r>
      <w:r>
        <w:t xml:space="preserve"> BWP-Id                              </w:t>
      </w:r>
      <w:r>
        <w:rPr>
          <w:color w:val="993366"/>
        </w:rPr>
        <w:t>OPTIONAL</w:t>
      </w:r>
      <w:r>
        <w:t xml:space="preserve">,   </w:t>
      </w:r>
      <w:r>
        <w:rPr>
          <w:color w:val="808080"/>
        </w:rPr>
        <w:t>-- Need N</w:t>
      </w:r>
    </w:p>
    <w:p w14:paraId="45300AEF" w14:textId="77777777" w:rsidR="00BF596A" w:rsidRDefault="005632DD">
      <w:pPr>
        <w:pStyle w:val="PL"/>
        <w:rPr>
          <w:color w:val="808080"/>
        </w:rPr>
      </w:pPr>
      <w:r>
        <w:t xml:space="preserve">    uplinkBWP-ToAddModList              </w:t>
      </w:r>
      <w:r>
        <w:rPr>
          <w:color w:val="993366"/>
        </w:rPr>
        <w:t>SEQUENCE</w:t>
      </w:r>
      <w:r>
        <w:t xml:space="preserve"> (</w:t>
      </w:r>
      <w:r>
        <w:rPr>
          <w:color w:val="993366"/>
        </w:rPr>
        <w:t>SIZE</w:t>
      </w:r>
      <w:r>
        <w:t xml:space="preserve"> (1..maxNrofBWPs))</w:t>
      </w:r>
      <w:r>
        <w:rPr>
          <w:color w:val="993366"/>
        </w:rPr>
        <w:t xml:space="preserve"> OF</w:t>
      </w:r>
      <w:r>
        <w:t xml:space="preserve"> BWP-Uplink                          </w:t>
      </w:r>
      <w:r>
        <w:rPr>
          <w:color w:val="993366"/>
        </w:rPr>
        <w:t>OPTIONAL</w:t>
      </w:r>
      <w:r>
        <w:t xml:space="preserve">,   </w:t>
      </w:r>
      <w:r>
        <w:rPr>
          <w:color w:val="808080"/>
        </w:rPr>
        <w:t>-- Need N</w:t>
      </w:r>
    </w:p>
    <w:p w14:paraId="5F203A61" w14:textId="77777777" w:rsidR="00BF596A" w:rsidRDefault="005632DD">
      <w:pPr>
        <w:pStyle w:val="PL"/>
        <w:rPr>
          <w:color w:val="808080"/>
        </w:rPr>
      </w:pPr>
      <w:r>
        <w:t xml:space="preserve">    firstActiveUplinkBWP-Id             BWP-Id                                                                  </w:t>
      </w:r>
      <w:r>
        <w:rPr>
          <w:color w:val="993366"/>
        </w:rPr>
        <w:t>OPTIONAL</w:t>
      </w:r>
      <w:r>
        <w:t xml:space="preserve">,   </w:t>
      </w:r>
      <w:r>
        <w:rPr>
          <w:color w:val="808080"/>
        </w:rPr>
        <w:t>-- Cond SyncAndCellAdd</w:t>
      </w:r>
    </w:p>
    <w:p w14:paraId="726C86FB" w14:textId="77777777" w:rsidR="00BF596A" w:rsidRDefault="005632DD">
      <w:pPr>
        <w:pStyle w:val="PL"/>
        <w:rPr>
          <w:color w:val="808080"/>
        </w:rPr>
      </w:pPr>
      <w:r>
        <w:t xml:space="preserve">    pusch-ServingCellConfig             SetupRelease { PUSCH-ServingCellConfig }                                </w:t>
      </w:r>
      <w:r>
        <w:rPr>
          <w:color w:val="993366"/>
        </w:rPr>
        <w:t>OPTIONAL</w:t>
      </w:r>
      <w:r>
        <w:t xml:space="preserve">,   </w:t>
      </w:r>
      <w:r>
        <w:rPr>
          <w:color w:val="808080"/>
        </w:rPr>
        <w:t>-- Need M</w:t>
      </w:r>
    </w:p>
    <w:p w14:paraId="48835307" w14:textId="77777777" w:rsidR="00BF596A" w:rsidRDefault="005632DD">
      <w:pPr>
        <w:pStyle w:val="PL"/>
        <w:rPr>
          <w:color w:val="808080"/>
        </w:rPr>
      </w:pPr>
      <w:r>
        <w:t xml:space="preserve">    carrierSwitching                    SetupRelease { SRS-CarrierSwitching }                                   </w:t>
      </w:r>
      <w:r>
        <w:rPr>
          <w:color w:val="993366"/>
        </w:rPr>
        <w:t>OPTIONAL</w:t>
      </w:r>
      <w:r>
        <w:t xml:space="preserve">,   </w:t>
      </w:r>
      <w:r>
        <w:rPr>
          <w:color w:val="808080"/>
        </w:rPr>
        <w:t>-- Need M</w:t>
      </w:r>
    </w:p>
    <w:p w14:paraId="71151985" w14:textId="77777777" w:rsidR="00BF596A" w:rsidRDefault="005632DD">
      <w:pPr>
        <w:pStyle w:val="PL"/>
      </w:pPr>
      <w:r>
        <w:t xml:space="preserve">    ...,</w:t>
      </w:r>
    </w:p>
    <w:p w14:paraId="5180E552" w14:textId="77777777" w:rsidR="00BF596A" w:rsidRDefault="005632DD">
      <w:pPr>
        <w:pStyle w:val="PL"/>
      </w:pPr>
      <w:r>
        <w:t xml:space="preserve">    [[</w:t>
      </w:r>
    </w:p>
    <w:p w14:paraId="58EA6B1B" w14:textId="77777777" w:rsidR="00BF596A" w:rsidRDefault="005632DD">
      <w:pPr>
        <w:pStyle w:val="PL"/>
        <w:rPr>
          <w:color w:val="808080"/>
        </w:rPr>
      </w:pPr>
      <w:r>
        <w:t xml:space="preserve">    powerBoostPi2BPSK                   </w:t>
      </w:r>
      <w:r>
        <w:rPr>
          <w:color w:val="993366"/>
        </w:rPr>
        <w:t>BOOLEAN</w:t>
      </w:r>
      <w:r>
        <w:t xml:space="preserve">                                                                 </w:t>
      </w:r>
      <w:r>
        <w:rPr>
          <w:color w:val="993366"/>
        </w:rPr>
        <w:t>OPTIONAL</w:t>
      </w:r>
      <w:r>
        <w:t xml:space="preserve">,   </w:t>
      </w:r>
      <w:r>
        <w:rPr>
          <w:color w:val="808080"/>
        </w:rPr>
        <w:t>-- Need M</w:t>
      </w:r>
    </w:p>
    <w:p w14:paraId="341BCF5D" w14:textId="77777777" w:rsidR="00BF596A" w:rsidRDefault="005632DD">
      <w:pPr>
        <w:pStyle w:val="PL"/>
        <w:rPr>
          <w:color w:val="808080"/>
        </w:rPr>
      </w:pPr>
      <w:r>
        <w:t xml:space="preserve">    uplinkChannelBW-PerSCS-List         </w:t>
      </w:r>
      <w:r>
        <w:rPr>
          <w:color w:val="993366"/>
        </w:rPr>
        <w:t>SEQUENCE</w:t>
      </w:r>
      <w:r>
        <w:t xml:space="preserve"> (</w:t>
      </w:r>
      <w:r>
        <w:rPr>
          <w:color w:val="993366"/>
        </w:rPr>
        <w:t>SIZE</w:t>
      </w:r>
      <w:r>
        <w:t xml:space="preserve"> (1..maxSCSs))</w:t>
      </w:r>
      <w:r>
        <w:rPr>
          <w:color w:val="993366"/>
        </w:rPr>
        <w:t xml:space="preserve"> OF</w:t>
      </w:r>
      <w:r>
        <w:t xml:space="preserve"> SCS-SpecificCarrier                     </w:t>
      </w:r>
      <w:r>
        <w:rPr>
          <w:color w:val="993366"/>
        </w:rPr>
        <w:t>OPTIONAL</w:t>
      </w:r>
      <w:r>
        <w:t xml:space="preserve">    </w:t>
      </w:r>
      <w:r>
        <w:rPr>
          <w:color w:val="808080"/>
        </w:rPr>
        <w:t>-- Need S</w:t>
      </w:r>
    </w:p>
    <w:p w14:paraId="29EEF37C" w14:textId="77777777" w:rsidR="00BF596A" w:rsidRDefault="005632DD">
      <w:pPr>
        <w:pStyle w:val="PL"/>
      </w:pPr>
      <w:r>
        <w:t xml:space="preserve">    ]],</w:t>
      </w:r>
    </w:p>
    <w:p w14:paraId="4EFFA793" w14:textId="77777777" w:rsidR="00BF596A" w:rsidRDefault="005632DD">
      <w:pPr>
        <w:pStyle w:val="PL"/>
      </w:pPr>
      <w:r>
        <w:t xml:space="preserve">    [[</w:t>
      </w:r>
    </w:p>
    <w:p w14:paraId="40CC8FD7" w14:textId="77777777" w:rsidR="00BF596A" w:rsidRDefault="005632DD">
      <w:pPr>
        <w:pStyle w:val="PL"/>
        <w:rPr>
          <w:color w:val="808080"/>
        </w:rPr>
      </w:pPr>
      <w:r>
        <w:t xml:space="preserve">    enablePL-RS-UpdateForPUSCH-SRS-r16  </w:t>
      </w:r>
      <w:r>
        <w:rPr>
          <w:color w:val="993366"/>
        </w:rPr>
        <w:t>ENUMERATED</w:t>
      </w:r>
      <w:r>
        <w:t xml:space="preserve"> {enabled}                                                    </w:t>
      </w:r>
      <w:r>
        <w:rPr>
          <w:color w:val="993366"/>
        </w:rPr>
        <w:t>OPTIONAL</w:t>
      </w:r>
      <w:r>
        <w:t xml:space="preserve">,   </w:t>
      </w:r>
      <w:r>
        <w:rPr>
          <w:color w:val="808080"/>
        </w:rPr>
        <w:t>-- Need R</w:t>
      </w:r>
    </w:p>
    <w:p w14:paraId="02B6F1FE" w14:textId="77777777" w:rsidR="00BF596A" w:rsidRDefault="005632DD">
      <w:pPr>
        <w:pStyle w:val="PL"/>
        <w:rPr>
          <w:color w:val="808080"/>
        </w:rPr>
      </w:pPr>
      <w:r>
        <w:lastRenderedPageBreak/>
        <w:t xml:space="preserve">    enableDefaultBeamPL-ForPUSCH0-0-r16 </w:t>
      </w:r>
      <w:r>
        <w:rPr>
          <w:color w:val="993366"/>
        </w:rPr>
        <w:t>ENUMERATED</w:t>
      </w:r>
      <w:r>
        <w:t xml:space="preserve"> {enabled}                                                    </w:t>
      </w:r>
      <w:r>
        <w:rPr>
          <w:color w:val="993366"/>
        </w:rPr>
        <w:t>OPTIONAL</w:t>
      </w:r>
      <w:r>
        <w:t xml:space="preserve">,   </w:t>
      </w:r>
      <w:r>
        <w:rPr>
          <w:color w:val="808080"/>
        </w:rPr>
        <w:t>-- Need R</w:t>
      </w:r>
    </w:p>
    <w:p w14:paraId="3F6E4A4E" w14:textId="77777777" w:rsidR="00BF596A" w:rsidRDefault="005632DD">
      <w:pPr>
        <w:pStyle w:val="PL"/>
        <w:rPr>
          <w:color w:val="808080"/>
        </w:rPr>
      </w:pPr>
      <w:r>
        <w:t xml:space="preserve">    enableDefaultBeamPL-ForPUCCH-r16    </w:t>
      </w:r>
      <w:r>
        <w:rPr>
          <w:color w:val="993366"/>
        </w:rPr>
        <w:t>ENUMERATED</w:t>
      </w:r>
      <w:r>
        <w:t xml:space="preserve"> {enabled}                                                    </w:t>
      </w:r>
      <w:r>
        <w:rPr>
          <w:color w:val="993366"/>
        </w:rPr>
        <w:t>OPTIONAL</w:t>
      </w:r>
      <w:r>
        <w:t xml:space="preserve">,   </w:t>
      </w:r>
      <w:r>
        <w:rPr>
          <w:color w:val="808080"/>
        </w:rPr>
        <w:t>-- Need R</w:t>
      </w:r>
    </w:p>
    <w:p w14:paraId="0525728D" w14:textId="77777777" w:rsidR="00BF596A" w:rsidRDefault="005632DD">
      <w:pPr>
        <w:pStyle w:val="PL"/>
        <w:rPr>
          <w:color w:val="808080"/>
        </w:rPr>
      </w:pPr>
      <w:r>
        <w:t xml:space="preserve">    enableDefaultBeamPL-ForSRS-r16      </w:t>
      </w:r>
      <w:r>
        <w:rPr>
          <w:color w:val="993366"/>
        </w:rPr>
        <w:t>ENUMERATED</w:t>
      </w:r>
      <w:r>
        <w:t xml:space="preserve"> {enabled}                                                    </w:t>
      </w:r>
      <w:r>
        <w:rPr>
          <w:color w:val="993366"/>
        </w:rPr>
        <w:t>OPTIONAL</w:t>
      </w:r>
      <w:r>
        <w:t xml:space="preserve">,   </w:t>
      </w:r>
      <w:r>
        <w:rPr>
          <w:color w:val="808080"/>
        </w:rPr>
        <w:t>-- Need R</w:t>
      </w:r>
    </w:p>
    <w:p w14:paraId="08A83809" w14:textId="77777777" w:rsidR="00BF596A" w:rsidRDefault="005632DD">
      <w:pPr>
        <w:pStyle w:val="PL"/>
        <w:rPr>
          <w:color w:val="808080"/>
        </w:rPr>
      </w:pPr>
      <w:r>
        <w:t xml:space="preserve">    uplinkTxSwitching-r16               SetupRelease { UplinkTxSwitching-r16 }                                  </w:t>
      </w:r>
      <w:r>
        <w:rPr>
          <w:color w:val="993366"/>
        </w:rPr>
        <w:t>OPTIONAL</w:t>
      </w:r>
      <w:r>
        <w:t xml:space="preserve">,   </w:t>
      </w:r>
      <w:r>
        <w:rPr>
          <w:color w:val="808080"/>
        </w:rPr>
        <w:t>-- Need M</w:t>
      </w:r>
    </w:p>
    <w:p w14:paraId="387A5636" w14:textId="77777777" w:rsidR="00BF596A" w:rsidRDefault="005632DD">
      <w:pPr>
        <w:pStyle w:val="PL"/>
        <w:rPr>
          <w:color w:val="808080"/>
        </w:rPr>
      </w:pPr>
      <w:r>
        <w:t xml:space="preserve">    mpr-PowerBoost-FR2-r16              </w:t>
      </w:r>
      <w:r>
        <w:rPr>
          <w:color w:val="993366"/>
        </w:rPr>
        <w:t>ENUMERATED</w:t>
      </w:r>
      <w:r>
        <w:t xml:space="preserve"> {true}                                                       </w:t>
      </w:r>
      <w:r>
        <w:rPr>
          <w:color w:val="993366"/>
        </w:rPr>
        <w:t>OPTIONAL</w:t>
      </w:r>
      <w:r>
        <w:t xml:space="preserve">    </w:t>
      </w:r>
      <w:r>
        <w:rPr>
          <w:color w:val="808080"/>
        </w:rPr>
        <w:t>-- Need R</w:t>
      </w:r>
    </w:p>
    <w:p w14:paraId="484A1E26" w14:textId="77777777" w:rsidR="00BF596A" w:rsidRDefault="005632DD">
      <w:pPr>
        <w:pStyle w:val="PL"/>
      </w:pPr>
      <w:r>
        <w:t xml:space="preserve">    ]]</w:t>
      </w:r>
    </w:p>
    <w:p w14:paraId="5E736B0C" w14:textId="77777777" w:rsidR="00BF596A" w:rsidRDefault="005632DD">
      <w:pPr>
        <w:pStyle w:val="PL"/>
      </w:pPr>
      <w:r>
        <w:t>}</w:t>
      </w:r>
    </w:p>
    <w:p w14:paraId="0CDEA3FF" w14:textId="77777777" w:rsidR="00BF596A" w:rsidRDefault="00BF596A">
      <w:pPr>
        <w:pStyle w:val="PL"/>
      </w:pPr>
    </w:p>
    <w:p w14:paraId="5446320C" w14:textId="77777777" w:rsidR="00BF596A" w:rsidRDefault="005632DD">
      <w:pPr>
        <w:pStyle w:val="PL"/>
      </w:pPr>
      <w:r>
        <w:t xml:space="preserve">DummyJ ::=                          </w:t>
      </w:r>
      <w:r>
        <w:rPr>
          <w:color w:val="993366"/>
        </w:rPr>
        <w:t>SEQUENCE</w:t>
      </w:r>
      <w:r>
        <w:t xml:space="preserve"> {</w:t>
      </w:r>
    </w:p>
    <w:p w14:paraId="23FAC9FB" w14:textId="77777777" w:rsidR="00BF596A" w:rsidRDefault="005632DD">
      <w:pPr>
        <w:pStyle w:val="PL"/>
      </w:pPr>
      <w:r>
        <w:t xml:space="preserve">    maxEnergyDetectionThreshold-r16         </w:t>
      </w:r>
      <w:r>
        <w:rPr>
          <w:color w:val="993366"/>
        </w:rPr>
        <w:t>INTEGER</w:t>
      </w:r>
      <w:r>
        <w:t>(-85..-52),</w:t>
      </w:r>
    </w:p>
    <w:p w14:paraId="672370EE" w14:textId="77777777" w:rsidR="00BF596A" w:rsidRDefault="005632DD">
      <w:pPr>
        <w:pStyle w:val="PL"/>
      </w:pPr>
      <w:r>
        <w:t xml:space="preserve">    energyDetectionThresholdOffset-r16      </w:t>
      </w:r>
      <w:r>
        <w:rPr>
          <w:color w:val="993366"/>
        </w:rPr>
        <w:t>INTEGER</w:t>
      </w:r>
      <w:r>
        <w:t xml:space="preserve"> (-20..-13),</w:t>
      </w:r>
    </w:p>
    <w:p w14:paraId="55B056FE"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690623C4"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2B96F9B6" w14:textId="77777777" w:rsidR="00BF596A" w:rsidRDefault="005632DD">
      <w:pPr>
        <w:pStyle w:val="PL"/>
      </w:pPr>
      <w:r>
        <w:t>}</w:t>
      </w:r>
    </w:p>
    <w:p w14:paraId="59F676FC" w14:textId="77777777" w:rsidR="00BF596A" w:rsidRDefault="00BF596A">
      <w:pPr>
        <w:pStyle w:val="PL"/>
      </w:pPr>
    </w:p>
    <w:p w14:paraId="5F3F8068" w14:textId="77777777" w:rsidR="00BF596A" w:rsidRDefault="005632DD">
      <w:pPr>
        <w:pStyle w:val="PL"/>
      </w:pPr>
      <w:r>
        <w:t xml:space="preserve">ChannelAccessConfig-r16 ::=         </w:t>
      </w:r>
      <w:r>
        <w:rPr>
          <w:color w:val="993366"/>
        </w:rPr>
        <w:t>SEQUENCE</w:t>
      </w:r>
      <w:r>
        <w:t xml:space="preserve"> {</w:t>
      </w:r>
    </w:p>
    <w:p w14:paraId="222DEDF9" w14:textId="77777777" w:rsidR="00BF596A" w:rsidRDefault="005632DD">
      <w:pPr>
        <w:pStyle w:val="PL"/>
      </w:pPr>
      <w:r>
        <w:t xml:space="preserve">    energyDetectionConfig-r16           </w:t>
      </w:r>
      <w:r>
        <w:rPr>
          <w:color w:val="993366"/>
        </w:rPr>
        <w:t>CHOICE</w:t>
      </w:r>
      <w:r>
        <w:t xml:space="preserve"> {</w:t>
      </w:r>
    </w:p>
    <w:p w14:paraId="570F3B47" w14:textId="77777777" w:rsidR="00BF596A" w:rsidRDefault="005632DD">
      <w:pPr>
        <w:pStyle w:val="PL"/>
      </w:pPr>
      <w:r>
        <w:t xml:space="preserve">        maxEnergyDetectionThreshold-r16         </w:t>
      </w:r>
      <w:r>
        <w:rPr>
          <w:color w:val="993366"/>
        </w:rPr>
        <w:t>INTEGER</w:t>
      </w:r>
      <w:r>
        <w:t xml:space="preserve"> (-85..-52),</w:t>
      </w:r>
    </w:p>
    <w:p w14:paraId="7E61FA1E" w14:textId="77777777" w:rsidR="00BF596A" w:rsidRDefault="005632DD">
      <w:pPr>
        <w:pStyle w:val="PL"/>
      </w:pPr>
      <w:r>
        <w:t xml:space="preserve">        energyDetectionThresholdOffset-r16      </w:t>
      </w:r>
      <w:r>
        <w:rPr>
          <w:color w:val="993366"/>
        </w:rPr>
        <w:t>INTEGER</w:t>
      </w:r>
      <w:r>
        <w:t xml:space="preserve"> (-13..20)</w:t>
      </w:r>
    </w:p>
    <w:p w14:paraId="0FC53D3F" w14:textId="77777777" w:rsidR="00BF596A" w:rsidRDefault="005632DD">
      <w:pPr>
        <w:pStyle w:val="PL"/>
        <w:rPr>
          <w:color w:val="808080"/>
        </w:rPr>
      </w:pPr>
      <w:r>
        <w:t xml:space="preserve">    }                                                                                                           </w:t>
      </w:r>
      <w:r>
        <w:rPr>
          <w:color w:val="993366"/>
        </w:rPr>
        <w:t>OPTIONAL</w:t>
      </w:r>
      <w:r>
        <w:t xml:space="preserve">,   </w:t>
      </w:r>
      <w:r>
        <w:rPr>
          <w:color w:val="808080"/>
        </w:rPr>
        <w:t>-- Need R</w:t>
      </w:r>
    </w:p>
    <w:p w14:paraId="1CCB668A" w14:textId="77777777" w:rsidR="00BF596A" w:rsidRDefault="005632DD">
      <w:pPr>
        <w:pStyle w:val="PL"/>
        <w:rPr>
          <w:color w:val="808080"/>
        </w:rPr>
      </w:pPr>
      <w:r>
        <w:t xml:space="preserve">    ul-toDL-COT-SharingED-Threshold-r16         </w:t>
      </w:r>
      <w:r>
        <w:rPr>
          <w:color w:val="993366"/>
        </w:rPr>
        <w:t>INTEGER</w:t>
      </w:r>
      <w:r>
        <w:t xml:space="preserve"> (-85..-52)                                              </w:t>
      </w:r>
      <w:r>
        <w:rPr>
          <w:color w:val="993366"/>
        </w:rPr>
        <w:t>OPTIONAL</w:t>
      </w:r>
      <w:r>
        <w:t xml:space="preserve">,   </w:t>
      </w:r>
      <w:r>
        <w:rPr>
          <w:color w:val="808080"/>
        </w:rPr>
        <w:t>-- Need R</w:t>
      </w:r>
    </w:p>
    <w:p w14:paraId="42298F01" w14:textId="77777777" w:rsidR="00BF596A" w:rsidRDefault="005632DD">
      <w:pPr>
        <w:pStyle w:val="PL"/>
        <w:rPr>
          <w:color w:val="808080"/>
        </w:rPr>
      </w:pPr>
      <w:r>
        <w:t xml:space="preserve">    absenceOfAnyOtherTechnology-r16             </w:t>
      </w:r>
      <w:r>
        <w:rPr>
          <w:color w:val="993366"/>
        </w:rPr>
        <w:t>ENUMERATED</w:t>
      </w:r>
      <w:r>
        <w:t xml:space="preserve"> {true}                                               </w:t>
      </w:r>
      <w:r>
        <w:rPr>
          <w:color w:val="993366"/>
        </w:rPr>
        <w:t>OPTIONAL</w:t>
      </w:r>
      <w:r>
        <w:t xml:space="preserve">    </w:t>
      </w:r>
      <w:r>
        <w:rPr>
          <w:color w:val="808080"/>
        </w:rPr>
        <w:t>-- Need R</w:t>
      </w:r>
    </w:p>
    <w:p w14:paraId="4F5FEF28" w14:textId="77777777" w:rsidR="00BF596A" w:rsidRDefault="005632DD">
      <w:pPr>
        <w:pStyle w:val="PL"/>
      </w:pPr>
      <w:r>
        <w:t>}</w:t>
      </w:r>
    </w:p>
    <w:p w14:paraId="2E66AA8C" w14:textId="77777777" w:rsidR="00BF596A" w:rsidRDefault="00BF596A">
      <w:pPr>
        <w:pStyle w:val="PL"/>
      </w:pPr>
    </w:p>
    <w:p w14:paraId="33A98E9B" w14:textId="77777777" w:rsidR="00BF596A" w:rsidRDefault="005632DD">
      <w:pPr>
        <w:pStyle w:val="PL"/>
      </w:pPr>
      <w:r>
        <w:t xml:space="preserve">IntraCellGuardBandsPerSCS-r16 ::=      </w:t>
      </w:r>
      <w:r>
        <w:rPr>
          <w:color w:val="993366"/>
        </w:rPr>
        <w:t>SEQUENCE</w:t>
      </w:r>
      <w:r>
        <w:t xml:space="preserve"> {</w:t>
      </w:r>
    </w:p>
    <w:p w14:paraId="0AD0B0AC" w14:textId="77777777" w:rsidR="00BF596A" w:rsidRDefault="005632DD">
      <w:pPr>
        <w:pStyle w:val="PL"/>
      </w:pPr>
      <w:r>
        <w:t xml:space="preserve">    guardBandSCS-r16                       SubcarrierSpacing,</w:t>
      </w:r>
    </w:p>
    <w:p w14:paraId="03165A3B" w14:textId="77777777" w:rsidR="00BF596A" w:rsidRDefault="005632DD">
      <w:pPr>
        <w:pStyle w:val="PL"/>
      </w:pPr>
      <w:r>
        <w:t xml:space="preserve">    intraCellGuardBands-r16                </w:t>
      </w:r>
      <w:r>
        <w:rPr>
          <w:color w:val="993366"/>
        </w:rPr>
        <w:t>SEQUENCE</w:t>
      </w:r>
      <w:r>
        <w:t xml:space="preserve"> (</w:t>
      </w:r>
      <w:r>
        <w:rPr>
          <w:color w:val="993366"/>
        </w:rPr>
        <w:t>SIZE</w:t>
      </w:r>
      <w:r>
        <w:t xml:space="preserve"> (1..4))</w:t>
      </w:r>
      <w:r>
        <w:rPr>
          <w:color w:val="993366"/>
        </w:rPr>
        <w:t xml:space="preserve"> OF</w:t>
      </w:r>
      <w:r>
        <w:t xml:space="preserve"> GuardBand-r16</w:t>
      </w:r>
    </w:p>
    <w:p w14:paraId="0B902F33" w14:textId="77777777" w:rsidR="00BF596A" w:rsidRDefault="005632DD">
      <w:pPr>
        <w:pStyle w:val="PL"/>
      </w:pPr>
      <w:r>
        <w:t>}</w:t>
      </w:r>
    </w:p>
    <w:p w14:paraId="356F7FFC" w14:textId="77777777" w:rsidR="00BF596A" w:rsidRDefault="00BF596A">
      <w:pPr>
        <w:pStyle w:val="PL"/>
      </w:pPr>
    </w:p>
    <w:p w14:paraId="118DC9D2" w14:textId="77777777" w:rsidR="00BF596A" w:rsidRDefault="005632DD">
      <w:pPr>
        <w:pStyle w:val="PL"/>
      </w:pPr>
      <w:r>
        <w:t xml:space="preserve">GuardBand-r16 ::=                      </w:t>
      </w:r>
      <w:r>
        <w:rPr>
          <w:color w:val="993366"/>
        </w:rPr>
        <w:t>SEQUENCE</w:t>
      </w:r>
      <w:r>
        <w:t xml:space="preserve"> {</w:t>
      </w:r>
    </w:p>
    <w:p w14:paraId="07843B55" w14:textId="77777777" w:rsidR="00BF596A" w:rsidRDefault="005632DD">
      <w:pPr>
        <w:pStyle w:val="PL"/>
      </w:pPr>
      <w:r>
        <w:t xml:space="preserve">     startCRB-r16                          </w:t>
      </w:r>
      <w:r>
        <w:rPr>
          <w:color w:val="993366"/>
        </w:rPr>
        <w:t>INTEGER</w:t>
      </w:r>
      <w:r>
        <w:t xml:space="preserve"> (0..274),</w:t>
      </w:r>
    </w:p>
    <w:p w14:paraId="76E4EEA3" w14:textId="77777777" w:rsidR="00BF596A" w:rsidRDefault="005632DD">
      <w:pPr>
        <w:pStyle w:val="PL"/>
      </w:pPr>
      <w:r>
        <w:t xml:space="preserve">     nrofCRBs-r16                          </w:t>
      </w:r>
      <w:r>
        <w:rPr>
          <w:color w:val="993366"/>
        </w:rPr>
        <w:t>INTEGER</w:t>
      </w:r>
      <w:r>
        <w:t xml:space="preserve"> (0..15)</w:t>
      </w:r>
    </w:p>
    <w:p w14:paraId="47A3DD59" w14:textId="77777777" w:rsidR="00BF596A" w:rsidRDefault="005632DD">
      <w:pPr>
        <w:pStyle w:val="PL"/>
      </w:pPr>
      <w:r>
        <w:t>}</w:t>
      </w:r>
    </w:p>
    <w:p w14:paraId="746F7C2A" w14:textId="77777777" w:rsidR="00BF596A" w:rsidRDefault="00BF596A">
      <w:pPr>
        <w:pStyle w:val="PL"/>
      </w:pPr>
    </w:p>
    <w:p w14:paraId="73FB597B" w14:textId="77777777" w:rsidR="00BF596A" w:rsidRDefault="005632DD">
      <w:pPr>
        <w:pStyle w:val="PL"/>
      </w:pPr>
      <w:r>
        <w:t xml:space="preserve">DormancyGroupID-r16 ::=         </w:t>
      </w:r>
      <w:r>
        <w:rPr>
          <w:color w:val="993366"/>
        </w:rPr>
        <w:t>INTEGER</w:t>
      </w:r>
      <w:r>
        <w:t xml:space="preserve"> (0..4)</w:t>
      </w:r>
    </w:p>
    <w:p w14:paraId="0CA4B833" w14:textId="77777777" w:rsidR="00BF596A" w:rsidRDefault="00BF596A">
      <w:pPr>
        <w:pStyle w:val="PL"/>
      </w:pPr>
    </w:p>
    <w:p w14:paraId="263B4163" w14:textId="77777777" w:rsidR="00BF596A" w:rsidRDefault="005632DD">
      <w:pPr>
        <w:pStyle w:val="PL"/>
      </w:pPr>
      <w:r>
        <w:t xml:space="preserve">DormantBWP-Config-r16::=               </w:t>
      </w:r>
      <w:r>
        <w:rPr>
          <w:color w:val="993366"/>
        </w:rPr>
        <w:t>SEQUENCE</w:t>
      </w:r>
      <w:r>
        <w:t xml:space="preserve"> {</w:t>
      </w:r>
    </w:p>
    <w:p w14:paraId="4A484A08" w14:textId="77777777" w:rsidR="00BF596A" w:rsidRDefault="005632DD">
      <w:pPr>
        <w:pStyle w:val="PL"/>
        <w:rPr>
          <w:color w:val="808080"/>
        </w:rPr>
      </w:pPr>
      <w:r>
        <w:t xml:space="preserve">    dormantBWP-Id-r16                      BWP-Id                                                           </w:t>
      </w:r>
      <w:r>
        <w:rPr>
          <w:color w:val="993366"/>
        </w:rPr>
        <w:t>OPTIONAL</w:t>
      </w:r>
      <w:r>
        <w:t xml:space="preserve">,   </w:t>
      </w:r>
      <w:r>
        <w:rPr>
          <w:color w:val="808080"/>
        </w:rPr>
        <w:t>-- Need M</w:t>
      </w:r>
    </w:p>
    <w:p w14:paraId="524CF14B" w14:textId="77777777" w:rsidR="00BF596A" w:rsidRDefault="005632DD">
      <w:pPr>
        <w:pStyle w:val="PL"/>
        <w:rPr>
          <w:color w:val="808080"/>
        </w:rPr>
      </w:pPr>
      <w:r>
        <w:t xml:space="preserve">    withinActiveTimeConfig-r16             SetupRelease { WithinActiveTimeConfig-r16 }                      </w:t>
      </w:r>
      <w:r>
        <w:rPr>
          <w:color w:val="993366"/>
        </w:rPr>
        <w:t>OPTIONAL</w:t>
      </w:r>
      <w:r>
        <w:t xml:space="preserve">,   </w:t>
      </w:r>
      <w:r>
        <w:rPr>
          <w:color w:val="808080"/>
        </w:rPr>
        <w:t>-- Need M</w:t>
      </w:r>
    </w:p>
    <w:p w14:paraId="6CD1A2A9" w14:textId="77777777" w:rsidR="00BF596A" w:rsidRDefault="005632DD">
      <w:pPr>
        <w:pStyle w:val="PL"/>
        <w:rPr>
          <w:color w:val="808080"/>
        </w:rPr>
      </w:pPr>
      <w:r>
        <w:t xml:space="preserve">    outsideActiveTimeConfig-r16            SetupRelease { OutsideActiveTimeConfig-r16 }                     </w:t>
      </w:r>
      <w:r>
        <w:rPr>
          <w:color w:val="993366"/>
        </w:rPr>
        <w:t>OPTIONAL</w:t>
      </w:r>
      <w:r>
        <w:t xml:space="preserve">    </w:t>
      </w:r>
      <w:r>
        <w:rPr>
          <w:color w:val="808080"/>
        </w:rPr>
        <w:t>-- Need M</w:t>
      </w:r>
    </w:p>
    <w:p w14:paraId="415A141F" w14:textId="77777777" w:rsidR="00BF596A" w:rsidRDefault="005632DD">
      <w:pPr>
        <w:pStyle w:val="PL"/>
      </w:pPr>
      <w:r>
        <w:t>}</w:t>
      </w:r>
    </w:p>
    <w:p w14:paraId="37C2C44D" w14:textId="77777777" w:rsidR="00BF596A" w:rsidRDefault="00BF596A">
      <w:pPr>
        <w:pStyle w:val="PL"/>
      </w:pPr>
    </w:p>
    <w:p w14:paraId="45F18C0C" w14:textId="77777777" w:rsidR="00BF596A" w:rsidRDefault="005632DD">
      <w:pPr>
        <w:pStyle w:val="PL"/>
      </w:pPr>
      <w:r>
        <w:t xml:space="preserve">WithinActiveTimeConfig-r16 ::=         </w:t>
      </w:r>
      <w:r>
        <w:rPr>
          <w:color w:val="993366"/>
        </w:rPr>
        <w:t>SEQUENCE</w:t>
      </w:r>
      <w:r>
        <w:t xml:space="preserve"> {</w:t>
      </w:r>
    </w:p>
    <w:p w14:paraId="5E968C89" w14:textId="77777777" w:rsidR="00BF596A" w:rsidRDefault="005632DD">
      <w:pPr>
        <w:pStyle w:val="PL"/>
        <w:rPr>
          <w:color w:val="808080"/>
        </w:rPr>
      </w:pPr>
      <w:r>
        <w:t xml:space="preserve">   firstWithinActiveTimeBWP-Id-r16         BWP-Id                                                           </w:t>
      </w:r>
      <w:r>
        <w:rPr>
          <w:color w:val="993366"/>
        </w:rPr>
        <w:t>OPTIONAL</w:t>
      </w:r>
      <w:r>
        <w:t xml:space="preserve">,   </w:t>
      </w:r>
      <w:r>
        <w:rPr>
          <w:color w:val="808080"/>
        </w:rPr>
        <w:t>-- Need M</w:t>
      </w:r>
    </w:p>
    <w:p w14:paraId="509A5E5A" w14:textId="77777777" w:rsidR="00BF596A" w:rsidRDefault="005632DD">
      <w:pPr>
        <w:pStyle w:val="PL"/>
        <w:rPr>
          <w:color w:val="808080"/>
        </w:rPr>
      </w:pPr>
      <w:r>
        <w:t xml:space="preserve">   dormancyGroupWithinActiveTime-r16       DormancyGroupID-r16                                              </w:t>
      </w:r>
      <w:r>
        <w:rPr>
          <w:color w:val="993366"/>
        </w:rPr>
        <w:t>OPTIONAL</w:t>
      </w:r>
      <w:r>
        <w:t xml:space="preserve">    </w:t>
      </w:r>
      <w:r>
        <w:rPr>
          <w:color w:val="808080"/>
        </w:rPr>
        <w:t>-- Need R</w:t>
      </w:r>
    </w:p>
    <w:p w14:paraId="4D2282D4" w14:textId="77777777" w:rsidR="00BF596A" w:rsidRDefault="005632DD">
      <w:pPr>
        <w:pStyle w:val="PL"/>
      </w:pPr>
      <w:r>
        <w:t>}</w:t>
      </w:r>
    </w:p>
    <w:p w14:paraId="4001DA94" w14:textId="77777777" w:rsidR="00BF596A" w:rsidRDefault="00BF596A">
      <w:pPr>
        <w:pStyle w:val="PL"/>
      </w:pPr>
    </w:p>
    <w:p w14:paraId="222B3842" w14:textId="77777777" w:rsidR="00BF596A" w:rsidRDefault="005632DD">
      <w:pPr>
        <w:pStyle w:val="PL"/>
      </w:pPr>
      <w:r>
        <w:t xml:space="preserve">OutsideActiveTimeConfig-r16 ::=        </w:t>
      </w:r>
      <w:r>
        <w:rPr>
          <w:color w:val="993366"/>
        </w:rPr>
        <w:t>SEQUENCE</w:t>
      </w:r>
      <w:r>
        <w:t xml:space="preserve"> {</w:t>
      </w:r>
    </w:p>
    <w:p w14:paraId="6F1A034E" w14:textId="77777777" w:rsidR="00BF596A" w:rsidRDefault="005632DD">
      <w:pPr>
        <w:pStyle w:val="PL"/>
        <w:rPr>
          <w:color w:val="808080"/>
        </w:rPr>
      </w:pPr>
      <w:r>
        <w:t xml:space="preserve">   firstOutsideActiveTimeBWP-Id-r16        BWP-Id                                                           </w:t>
      </w:r>
      <w:r>
        <w:rPr>
          <w:color w:val="993366"/>
        </w:rPr>
        <w:t>OPTIONAL</w:t>
      </w:r>
      <w:r>
        <w:t xml:space="preserve">,   </w:t>
      </w:r>
      <w:r>
        <w:rPr>
          <w:color w:val="808080"/>
        </w:rPr>
        <w:t>-- Need M</w:t>
      </w:r>
    </w:p>
    <w:p w14:paraId="53FDC48A" w14:textId="77777777" w:rsidR="00BF596A" w:rsidRDefault="005632DD">
      <w:pPr>
        <w:pStyle w:val="PL"/>
        <w:rPr>
          <w:color w:val="808080"/>
        </w:rPr>
      </w:pPr>
      <w:r>
        <w:t xml:space="preserve">   dormancyGroupOutsideActiveTime-r16      DormancyGroupID-r16                                              </w:t>
      </w:r>
      <w:r>
        <w:rPr>
          <w:color w:val="993366"/>
        </w:rPr>
        <w:t>OPTIONAL</w:t>
      </w:r>
      <w:r>
        <w:t xml:space="preserve">    </w:t>
      </w:r>
      <w:r>
        <w:rPr>
          <w:color w:val="808080"/>
        </w:rPr>
        <w:t>-- Need R</w:t>
      </w:r>
    </w:p>
    <w:p w14:paraId="4969D00D" w14:textId="77777777" w:rsidR="00BF596A" w:rsidRDefault="005632DD">
      <w:pPr>
        <w:pStyle w:val="PL"/>
      </w:pPr>
      <w:r>
        <w:t>}</w:t>
      </w:r>
    </w:p>
    <w:p w14:paraId="7B5F6E77" w14:textId="77777777" w:rsidR="00BF596A" w:rsidRDefault="00BF596A">
      <w:pPr>
        <w:pStyle w:val="PL"/>
      </w:pPr>
    </w:p>
    <w:p w14:paraId="171DD314" w14:textId="77777777" w:rsidR="00BF596A" w:rsidRDefault="005632DD">
      <w:pPr>
        <w:pStyle w:val="PL"/>
      </w:pPr>
      <w:r>
        <w:lastRenderedPageBreak/>
        <w:t xml:space="preserve">UplinkTxSwitching-r16 ::=              </w:t>
      </w:r>
      <w:r>
        <w:rPr>
          <w:color w:val="993366"/>
        </w:rPr>
        <w:t>SEQUENCE</w:t>
      </w:r>
      <w:r>
        <w:t xml:space="preserve"> {</w:t>
      </w:r>
    </w:p>
    <w:p w14:paraId="6E3765E1" w14:textId="77777777" w:rsidR="00BF596A" w:rsidRDefault="005632DD">
      <w:pPr>
        <w:pStyle w:val="PL"/>
      </w:pPr>
      <w:r>
        <w:t xml:space="preserve">    uplinkTxSwitchingPeriodLocation-r16    </w:t>
      </w:r>
      <w:r>
        <w:rPr>
          <w:color w:val="993366"/>
        </w:rPr>
        <w:t>BOOLEAN</w:t>
      </w:r>
      <w:r>
        <w:t>,</w:t>
      </w:r>
    </w:p>
    <w:p w14:paraId="5E4C4ABE" w14:textId="77777777" w:rsidR="00BF596A" w:rsidRDefault="005632DD">
      <w:pPr>
        <w:pStyle w:val="PL"/>
      </w:pPr>
      <w:r>
        <w:t xml:space="preserve">    uplinkTxSwitchingCarrier-r16           </w:t>
      </w:r>
      <w:r>
        <w:rPr>
          <w:color w:val="993366"/>
        </w:rPr>
        <w:t>ENUMERATED</w:t>
      </w:r>
      <w:r>
        <w:t xml:space="preserve"> {carrier1, carrier2}</w:t>
      </w:r>
    </w:p>
    <w:p w14:paraId="2FDC4B58" w14:textId="77777777" w:rsidR="00BF596A" w:rsidRDefault="005632DD">
      <w:pPr>
        <w:pStyle w:val="PL"/>
      </w:pPr>
      <w:r>
        <w:t>}</w:t>
      </w:r>
    </w:p>
    <w:p w14:paraId="31432D29" w14:textId="77777777" w:rsidR="00BF596A" w:rsidRDefault="00BF596A">
      <w:pPr>
        <w:pStyle w:val="PL"/>
      </w:pPr>
    </w:p>
    <w:p w14:paraId="79284E97" w14:textId="77777777" w:rsidR="00BF596A" w:rsidRDefault="005632DD">
      <w:pPr>
        <w:pStyle w:val="PL"/>
        <w:rPr>
          <w:color w:val="808080"/>
        </w:rPr>
      </w:pPr>
      <w:r>
        <w:rPr>
          <w:color w:val="808080"/>
        </w:rPr>
        <w:t>-- TAG-SERVINGCELLCONFIG-STOP</w:t>
      </w:r>
    </w:p>
    <w:p w14:paraId="1A5BE8C0" w14:textId="77777777" w:rsidR="00BF596A" w:rsidRDefault="005632DD">
      <w:pPr>
        <w:pStyle w:val="PL"/>
        <w:rPr>
          <w:color w:val="808080"/>
        </w:rPr>
      </w:pPr>
      <w:r>
        <w:rPr>
          <w:color w:val="808080"/>
        </w:rPr>
        <w:t>-- ASN1STOP</w:t>
      </w:r>
    </w:p>
    <w:p w14:paraId="52FCC4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269F02B" w14:textId="77777777">
        <w:tc>
          <w:tcPr>
            <w:tcW w:w="14173" w:type="dxa"/>
            <w:tcBorders>
              <w:top w:val="single" w:sz="4" w:space="0" w:color="auto"/>
              <w:left w:val="single" w:sz="4" w:space="0" w:color="auto"/>
              <w:bottom w:val="single" w:sz="4" w:space="0" w:color="auto"/>
              <w:right w:val="single" w:sz="4" w:space="0" w:color="auto"/>
            </w:tcBorders>
          </w:tcPr>
          <w:p w14:paraId="46179989" w14:textId="77777777" w:rsidR="00BF596A" w:rsidRDefault="005632DD">
            <w:pPr>
              <w:pStyle w:val="TAH"/>
              <w:rPr>
                <w:szCs w:val="22"/>
                <w:lang w:eastAsia="sv-SE"/>
              </w:rPr>
            </w:pPr>
            <w:r>
              <w:rPr>
                <w:i/>
                <w:szCs w:val="22"/>
                <w:lang w:eastAsia="sv-SE"/>
              </w:rPr>
              <w:t xml:space="preserve">ChannelAccessConfig </w:t>
            </w:r>
            <w:r>
              <w:rPr>
                <w:szCs w:val="22"/>
                <w:lang w:eastAsia="sv-SE"/>
              </w:rPr>
              <w:t>field descriptions</w:t>
            </w:r>
          </w:p>
        </w:tc>
      </w:tr>
      <w:tr w:rsidR="00BF596A" w14:paraId="71D9FB35" w14:textId="77777777">
        <w:tc>
          <w:tcPr>
            <w:tcW w:w="14173" w:type="dxa"/>
            <w:tcBorders>
              <w:top w:val="single" w:sz="4" w:space="0" w:color="auto"/>
              <w:left w:val="single" w:sz="4" w:space="0" w:color="auto"/>
              <w:bottom w:val="single" w:sz="4" w:space="0" w:color="auto"/>
              <w:right w:val="single" w:sz="4" w:space="0" w:color="auto"/>
            </w:tcBorders>
          </w:tcPr>
          <w:p w14:paraId="052F5B78" w14:textId="77777777" w:rsidR="00BF596A" w:rsidRDefault="005632DD">
            <w:pPr>
              <w:pStyle w:val="TAL"/>
              <w:rPr>
                <w:szCs w:val="22"/>
                <w:lang w:val="en-GB" w:eastAsia="sv-SE"/>
              </w:rPr>
            </w:pPr>
            <w:r>
              <w:rPr>
                <w:b/>
                <w:i/>
                <w:szCs w:val="22"/>
                <w:lang w:val="en-GB" w:eastAsia="sv-SE"/>
              </w:rPr>
              <w:t>absenceOfAnyOtherTechnology</w:t>
            </w:r>
          </w:p>
          <w:p w14:paraId="04D4C6C4" w14:textId="77777777" w:rsidR="00BF596A" w:rsidRDefault="005632DD">
            <w:pPr>
              <w:pStyle w:val="TAL"/>
              <w:rPr>
                <w:b/>
                <w:i/>
                <w:szCs w:val="22"/>
                <w:lang w:val="en-GB" w:eastAsia="sv-SE"/>
              </w:rPr>
            </w:pPr>
            <w:r>
              <w:rPr>
                <w:lang w:val="en-GB"/>
              </w:rPr>
              <w:t>Presence of this field indicates absence on a long term basis (e.g. by level of regulation) of any other technology sharing the carrier; absence of this field i</w:t>
            </w:r>
            <w:r>
              <w:rPr>
                <w:lang w:val="en-GB" w:eastAsia="sv-SE"/>
              </w:rPr>
              <w:t xml:space="preserve">ndicates </w:t>
            </w:r>
            <w:r>
              <w:rPr>
                <w:lang w:val="en-GB"/>
              </w:rPr>
              <w:t>the</w:t>
            </w:r>
            <w:r>
              <w:rPr>
                <w:lang w:val="en-GB" w:eastAsia="sv-SE"/>
              </w:rPr>
              <w:t xml:space="preserve"> </w:t>
            </w:r>
            <w:r>
              <w:rPr>
                <w:lang w:val="en-GB"/>
              </w:rPr>
              <w:t xml:space="preserve">potential </w:t>
            </w:r>
            <w:r>
              <w:rPr>
                <w:lang w:val="en-GB" w:eastAsia="sv-SE"/>
              </w:rPr>
              <w:t>presence of any other technology sharing the carrier</w:t>
            </w:r>
            <w:r>
              <w:rPr>
                <w:lang w:val="en-GB"/>
              </w:rPr>
              <w:t>,</w:t>
            </w:r>
            <w:r>
              <w:rPr>
                <w:lang w:val="en-GB" w:eastAsia="sv-SE"/>
              </w:rPr>
              <w:t xml:space="preserve"> as specified in TS 37.213 [48] clauses 4.2</w:t>
            </w:r>
            <w:r>
              <w:rPr>
                <w:szCs w:val="22"/>
                <w:lang w:val="en-GB" w:eastAsia="sv-SE"/>
              </w:rPr>
              <w:t>.1 and 4.2.3.</w:t>
            </w:r>
          </w:p>
        </w:tc>
      </w:tr>
      <w:tr w:rsidR="00BF596A" w14:paraId="26A13012" w14:textId="77777777">
        <w:tc>
          <w:tcPr>
            <w:tcW w:w="14173" w:type="dxa"/>
            <w:tcBorders>
              <w:top w:val="single" w:sz="4" w:space="0" w:color="auto"/>
              <w:left w:val="single" w:sz="4" w:space="0" w:color="auto"/>
              <w:bottom w:val="single" w:sz="4" w:space="0" w:color="auto"/>
              <w:right w:val="single" w:sz="4" w:space="0" w:color="auto"/>
            </w:tcBorders>
          </w:tcPr>
          <w:p w14:paraId="52870E53" w14:textId="77777777" w:rsidR="00BF596A" w:rsidRDefault="005632DD">
            <w:pPr>
              <w:pStyle w:val="TAL"/>
              <w:rPr>
                <w:b/>
                <w:bCs/>
                <w:i/>
                <w:iCs/>
                <w:lang w:val="en-GB"/>
              </w:rPr>
            </w:pPr>
            <w:r>
              <w:rPr>
                <w:b/>
                <w:bCs/>
                <w:i/>
                <w:iCs/>
                <w:lang w:val="en-GB"/>
              </w:rPr>
              <w:t>energyDetectionConfig</w:t>
            </w:r>
          </w:p>
          <w:p w14:paraId="223D598D" w14:textId="77777777" w:rsidR="00BF596A" w:rsidRDefault="005632DD">
            <w:pPr>
              <w:spacing w:after="0"/>
              <w:rPr>
                <w:rFonts w:ascii="Arial" w:hAnsi="Arial"/>
                <w:bCs/>
                <w:i/>
                <w:sz w:val="18"/>
                <w:szCs w:val="22"/>
              </w:rPr>
            </w:pPr>
            <w:r>
              <w:rPr>
                <w:rFonts w:ascii="Arial" w:hAnsi="Arial"/>
                <w:bCs/>
                <w:iCs/>
                <w:sz w:val="18"/>
                <w:szCs w:val="22"/>
              </w:rPr>
              <w:t>Indicates whether to use the</w:t>
            </w:r>
            <w:r>
              <w:rPr>
                <w:rFonts w:ascii="Arial" w:hAnsi="Arial"/>
                <w:bCs/>
                <w:i/>
                <w:sz w:val="18"/>
                <w:szCs w:val="22"/>
              </w:rPr>
              <w:t xml:space="preserve"> maxEnergyDetectionThreshold </w:t>
            </w:r>
            <w:r>
              <w:rPr>
                <w:rFonts w:ascii="Arial" w:hAnsi="Arial"/>
                <w:bCs/>
                <w:iCs/>
                <w:sz w:val="18"/>
                <w:szCs w:val="22"/>
              </w:rPr>
              <w:t>or the</w:t>
            </w:r>
            <w:r>
              <w:rPr>
                <w:rFonts w:ascii="Arial" w:hAnsi="Arial"/>
                <w:bCs/>
                <w:i/>
                <w:sz w:val="18"/>
                <w:szCs w:val="22"/>
              </w:rPr>
              <w:t xml:space="preserve"> </w:t>
            </w:r>
            <w:r>
              <w:rPr>
                <w:rFonts w:ascii="Arial" w:hAnsi="Arial" w:cs="Arial"/>
                <w:bCs/>
                <w:i/>
                <w:sz w:val="18"/>
                <w:szCs w:val="18"/>
              </w:rPr>
              <w:t>energyDetectionThresholdOffset</w:t>
            </w:r>
            <w:r>
              <w:rPr>
                <w:rFonts w:ascii="Arial" w:hAnsi="Arial" w:cs="Arial"/>
                <w:sz w:val="18"/>
                <w:szCs w:val="18"/>
              </w:rPr>
              <w:t xml:space="preserve"> (see TS 37.213 [48], clause 4.2.3)</w:t>
            </w:r>
            <w:r>
              <w:rPr>
                <w:rFonts w:ascii="Arial" w:hAnsi="Arial"/>
                <w:bCs/>
                <w:i/>
                <w:sz w:val="18"/>
                <w:szCs w:val="22"/>
              </w:rPr>
              <w:t>.</w:t>
            </w:r>
          </w:p>
        </w:tc>
      </w:tr>
      <w:tr w:rsidR="00BF596A" w14:paraId="5AC68554" w14:textId="77777777">
        <w:tc>
          <w:tcPr>
            <w:tcW w:w="14173" w:type="dxa"/>
            <w:tcBorders>
              <w:top w:val="single" w:sz="4" w:space="0" w:color="auto"/>
              <w:left w:val="single" w:sz="4" w:space="0" w:color="auto"/>
              <w:bottom w:val="single" w:sz="4" w:space="0" w:color="auto"/>
              <w:right w:val="single" w:sz="4" w:space="0" w:color="auto"/>
            </w:tcBorders>
          </w:tcPr>
          <w:p w14:paraId="10BDDEB6" w14:textId="77777777" w:rsidR="00BF596A" w:rsidRDefault="005632DD">
            <w:pPr>
              <w:pStyle w:val="TAL"/>
              <w:rPr>
                <w:b/>
                <w:bCs/>
                <w:i/>
                <w:iCs/>
                <w:lang w:val="en-GB"/>
              </w:rPr>
            </w:pPr>
            <w:r>
              <w:rPr>
                <w:b/>
                <w:bCs/>
                <w:i/>
                <w:iCs/>
                <w:lang w:val="en-GB"/>
              </w:rPr>
              <w:t>energyDetectionThresholdOffset</w:t>
            </w:r>
          </w:p>
          <w:p w14:paraId="5F159A1F" w14:textId="77777777" w:rsidR="00BF596A" w:rsidRDefault="005632DD">
            <w:pPr>
              <w:spacing w:after="0"/>
              <w:rPr>
                <w:rFonts w:ascii="Arial" w:hAnsi="Arial"/>
                <w:bCs/>
                <w:iCs/>
                <w:sz w:val="18"/>
                <w:szCs w:val="22"/>
              </w:rPr>
            </w:pPr>
            <w:r>
              <w:rPr>
                <w:rFonts w:ascii="Arial" w:hAnsi="Arial"/>
                <w:bCs/>
                <w:iCs/>
                <w:sz w:val="18"/>
                <w:szCs w:val="22"/>
              </w:rPr>
              <w:t>Indicates the offset to the default maximum energy detection threshold value. Unit in dB. Value -13 corresponds to -13dB, value -12 corresponds to -12dB, and so on (i.e. in steps of 1dB) as specified in TS 37.213 [48], clause 4.2.3.</w:t>
            </w:r>
          </w:p>
        </w:tc>
      </w:tr>
      <w:tr w:rsidR="00BF596A" w14:paraId="0F5457DC" w14:textId="77777777">
        <w:tc>
          <w:tcPr>
            <w:tcW w:w="14173" w:type="dxa"/>
            <w:tcBorders>
              <w:top w:val="single" w:sz="4" w:space="0" w:color="auto"/>
              <w:left w:val="single" w:sz="4" w:space="0" w:color="auto"/>
              <w:bottom w:val="single" w:sz="4" w:space="0" w:color="auto"/>
              <w:right w:val="single" w:sz="4" w:space="0" w:color="auto"/>
            </w:tcBorders>
          </w:tcPr>
          <w:p w14:paraId="0CF5E134" w14:textId="77777777" w:rsidR="00BF596A" w:rsidRDefault="005632DD">
            <w:pPr>
              <w:pStyle w:val="TAL"/>
              <w:rPr>
                <w:b/>
                <w:bCs/>
                <w:i/>
                <w:iCs/>
                <w:lang w:val="en-GB"/>
              </w:rPr>
            </w:pPr>
            <w:r>
              <w:rPr>
                <w:b/>
                <w:bCs/>
                <w:i/>
                <w:iCs/>
                <w:lang w:val="en-GB"/>
              </w:rPr>
              <w:t>maxEnergyDetectionThreshold</w:t>
            </w:r>
          </w:p>
          <w:p w14:paraId="4FCD3AC4" w14:textId="77777777" w:rsidR="00BF596A" w:rsidRDefault="005632DD">
            <w:pPr>
              <w:spacing w:after="0"/>
              <w:rPr>
                <w:rFonts w:ascii="Arial" w:hAnsi="Arial"/>
                <w:bCs/>
                <w:iCs/>
                <w:sz w:val="18"/>
                <w:szCs w:val="22"/>
              </w:rPr>
            </w:pPr>
            <w:r>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BF596A" w14:paraId="0F7DDD7E" w14:textId="77777777">
        <w:tc>
          <w:tcPr>
            <w:tcW w:w="14173" w:type="dxa"/>
            <w:tcBorders>
              <w:top w:val="single" w:sz="4" w:space="0" w:color="auto"/>
              <w:left w:val="single" w:sz="4" w:space="0" w:color="auto"/>
              <w:bottom w:val="single" w:sz="4" w:space="0" w:color="auto"/>
              <w:right w:val="single" w:sz="4" w:space="0" w:color="auto"/>
            </w:tcBorders>
          </w:tcPr>
          <w:p w14:paraId="31BB408E" w14:textId="77777777" w:rsidR="00BF596A" w:rsidRDefault="005632DD">
            <w:pPr>
              <w:pStyle w:val="TAL"/>
              <w:rPr>
                <w:szCs w:val="22"/>
                <w:lang w:val="en-GB" w:eastAsia="sv-SE"/>
              </w:rPr>
            </w:pPr>
            <w:r>
              <w:rPr>
                <w:b/>
                <w:i/>
                <w:szCs w:val="22"/>
                <w:lang w:val="en-GB" w:eastAsia="sv-SE"/>
              </w:rPr>
              <w:t>ul-toDL-COT-SharingED-Threshold</w:t>
            </w:r>
          </w:p>
          <w:p w14:paraId="77A852D0" w14:textId="77777777" w:rsidR="00BF596A" w:rsidRDefault="005632DD">
            <w:pPr>
              <w:pStyle w:val="TAL"/>
              <w:rPr>
                <w:b/>
                <w:i/>
                <w:szCs w:val="22"/>
                <w:lang w:val="en-GB" w:eastAsia="sv-SE"/>
              </w:rPr>
            </w:pPr>
            <w:r>
              <w:rPr>
                <w:szCs w:val="22"/>
                <w:lang w:val="en-GB" w:eastAsia="sv-SE"/>
              </w:rPr>
              <w:t>Maximum energy detection threshold that the UE should use to share channel occupancy with gNB for DL transmission as specified in TS 37.213 [48], clause 4.1.3 for downlink channel access and clause 4.2.3 for uplink channel access.</w:t>
            </w:r>
          </w:p>
        </w:tc>
      </w:tr>
    </w:tbl>
    <w:p w14:paraId="6AA6DB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DE110A0" w14:textId="77777777">
        <w:tc>
          <w:tcPr>
            <w:tcW w:w="14173" w:type="dxa"/>
            <w:tcBorders>
              <w:top w:val="single" w:sz="4" w:space="0" w:color="auto"/>
              <w:left w:val="single" w:sz="4" w:space="0" w:color="auto"/>
              <w:bottom w:val="single" w:sz="4" w:space="0" w:color="auto"/>
              <w:right w:val="single" w:sz="4" w:space="0" w:color="auto"/>
            </w:tcBorders>
          </w:tcPr>
          <w:p w14:paraId="1E4D1310" w14:textId="77777777" w:rsidR="00BF596A" w:rsidRDefault="005632DD">
            <w:pPr>
              <w:pStyle w:val="TAH"/>
              <w:rPr>
                <w:szCs w:val="22"/>
                <w:lang w:eastAsia="sv-SE"/>
              </w:rPr>
            </w:pPr>
            <w:r>
              <w:rPr>
                <w:i/>
                <w:szCs w:val="22"/>
                <w:lang w:eastAsia="sv-SE"/>
              </w:rPr>
              <w:lastRenderedPageBreak/>
              <w:t xml:space="preserve">ServingCellConfig </w:t>
            </w:r>
            <w:r>
              <w:rPr>
                <w:szCs w:val="22"/>
                <w:lang w:eastAsia="sv-SE"/>
              </w:rPr>
              <w:t>field descriptions</w:t>
            </w:r>
          </w:p>
        </w:tc>
      </w:tr>
      <w:tr w:rsidR="00BF596A" w14:paraId="67C6593F" w14:textId="77777777">
        <w:tc>
          <w:tcPr>
            <w:tcW w:w="14173" w:type="dxa"/>
            <w:tcBorders>
              <w:top w:val="single" w:sz="4" w:space="0" w:color="auto"/>
              <w:left w:val="single" w:sz="4" w:space="0" w:color="auto"/>
              <w:bottom w:val="single" w:sz="4" w:space="0" w:color="auto"/>
              <w:right w:val="single" w:sz="4" w:space="0" w:color="auto"/>
            </w:tcBorders>
          </w:tcPr>
          <w:p w14:paraId="0E478C5D" w14:textId="77777777" w:rsidR="00BF596A" w:rsidRDefault="005632DD">
            <w:pPr>
              <w:pStyle w:val="TAL"/>
              <w:rPr>
                <w:szCs w:val="22"/>
                <w:lang w:val="en-GB" w:eastAsia="sv-SE"/>
              </w:rPr>
            </w:pPr>
            <w:r>
              <w:rPr>
                <w:b/>
                <w:i/>
                <w:szCs w:val="22"/>
                <w:lang w:val="en-GB" w:eastAsia="sv-SE"/>
              </w:rPr>
              <w:t>bwp-InactivityTimer</w:t>
            </w:r>
          </w:p>
          <w:p w14:paraId="69E09523" w14:textId="77777777" w:rsidR="00BF596A" w:rsidRDefault="005632DD">
            <w:pPr>
              <w:pStyle w:val="TAL"/>
              <w:rPr>
                <w:szCs w:val="22"/>
                <w:lang w:val="en-GB" w:eastAsia="sv-SE"/>
              </w:rPr>
            </w:pPr>
            <w:r>
              <w:rPr>
                <w:szCs w:val="22"/>
                <w:lang w:val="en-GB" w:eastAsia="sv-SE"/>
              </w:rPr>
              <w:t>The duration in ms after which the UE falls back to the default Bandwidth Part (see TS 38.321 [3], clause 5.15). When the network releases the timer configuration, the UE stops the timer without switching to the default BWP.</w:t>
            </w:r>
          </w:p>
        </w:tc>
      </w:tr>
      <w:tr w:rsidR="00BF596A" w14:paraId="56D54AB6" w14:textId="77777777">
        <w:tc>
          <w:tcPr>
            <w:tcW w:w="14173" w:type="dxa"/>
            <w:tcBorders>
              <w:top w:val="single" w:sz="4" w:space="0" w:color="auto"/>
              <w:left w:val="single" w:sz="4" w:space="0" w:color="auto"/>
              <w:bottom w:val="single" w:sz="4" w:space="0" w:color="auto"/>
              <w:right w:val="single" w:sz="4" w:space="0" w:color="auto"/>
            </w:tcBorders>
          </w:tcPr>
          <w:p w14:paraId="3F5AB78E" w14:textId="77777777" w:rsidR="00BF596A" w:rsidRDefault="005632DD">
            <w:pPr>
              <w:pStyle w:val="TAL"/>
              <w:rPr>
                <w:b/>
                <w:bCs/>
                <w:i/>
                <w:iCs/>
                <w:lang w:val="en-GB"/>
              </w:rPr>
            </w:pPr>
            <w:r>
              <w:rPr>
                <w:b/>
                <w:bCs/>
                <w:i/>
                <w:iCs/>
                <w:lang w:val="en-GB"/>
              </w:rPr>
              <w:t>ca-SlotOffset</w:t>
            </w:r>
          </w:p>
          <w:p w14:paraId="16408B1F" w14:textId="77777777" w:rsidR="00BF596A" w:rsidRDefault="005632DD">
            <w:pPr>
              <w:pStyle w:val="TAL"/>
              <w:rPr>
                <w:lang w:val="en-GB" w:eastAsia="sv-SE"/>
              </w:rPr>
            </w:pPr>
            <w:r>
              <w:rPr>
                <w:lang w:val="en-GB" w:eastAsia="sv-SE"/>
              </w:rPr>
              <w:t>Slot offset between the primary cell (PCell/PSCell) and the S</w:t>
            </w:r>
            <w:r>
              <w:rPr>
                <w:lang w:val="en-GB"/>
              </w:rPr>
              <w:t>C</w:t>
            </w:r>
            <w:r>
              <w:rPr>
                <w:lang w:val="en-GB"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 xml:space="preserve"> and this serving cell's lowest SCS among all the configured SCSs in DL/UL </w:t>
            </w:r>
            <w:r>
              <w:rPr>
                <w:i/>
                <w:iCs/>
                <w:lang w:val="en-GB"/>
              </w:rPr>
              <w:t>SCS-SpecificCarrierList</w:t>
            </w:r>
            <w:r>
              <w:rPr>
                <w:lang w:val="en-GB" w:eastAsia="sv-SE"/>
              </w:rPr>
              <w:t xml:space="preserve"> in </w:t>
            </w:r>
            <w:r>
              <w:rPr>
                <w:i/>
                <w:iCs/>
                <w:lang w:val="en-GB" w:eastAsia="sv-SE"/>
              </w:rPr>
              <w:t>ServingCellConfigCommon</w:t>
            </w:r>
            <w:r>
              <w:rPr>
                <w:lang w:val="en-GB" w:eastAsia="sv-SE"/>
              </w:rPr>
              <w:t xml:space="preserve"> or </w:t>
            </w:r>
            <w:r>
              <w:rPr>
                <w:i/>
                <w:iCs/>
                <w:lang w:val="en-GB" w:eastAsia="sv-SE"/>
              </w:rPr>
              <w:t>ServingCellConfigCommonSIB</w:t>
            </w:r>
            <w:r>
              <w:rPr>
                <w:lang w:val="en-GB" w:eastAsia="sv-SE"/>
              </w:rPr>
              <w:t>).</w:t>
            </w:r>
          </w:p>
          <w:p w14:paraId="4525D125" w14:textId="77777777" w:rsidR="00BF596A" w:rsidRDefault="005632DD">
            <w:pPr>
              <w:pStyle w:val="TAL"/>
              <w:rPr>
                <w:lang w:val="en-GB" w:eastAsia="sv-SE"/>
              </w:rPr>
            </w:pPr>
            <w:r>
              <w:rPr>
                <w:lang w:val="en-GB" w:eastAsia="sv-SE"/>
              </w:rPr>
              <w:t>The Network configures at most single non-zero offset duration in ms (independent on SCS) among CCs in the unaligned CA configuration. If the field is absent, the UE applies the value of 0.</w:t>
            </w:r>
            <w:r>
              <w:rPr>
                <w:lang w:val="en-GB"/>
              </w:rPr>
              <w:t xml:space="preserve"> </w:t>
            </w:r>
            <w:r>
              <w:rPr>
                <w:lang w:val="en-GB" w:eastAsia="sv-SE"/>
              </w:rPr>
              <w:t>The slot offset value can only be changed with SCell release and add.</w:t>
            </w:r>
          </w:p>
        </w:tc>
      </w:tr>
      <w:tr w:rsidR="00BF596A" w14:paraId="14DC7288" w14:textId="77777777">
        <w:tc>
          <w:tcPr>
            <w:tcW w:w="14173" w:type="dxa"/>
            <w:tcBorders>
              <w:top w:val="single" w:sz="4" w:space="0" w:color="auto"/>
              <w:left w:val="single" w:sz="4" w:space="0" w:color="auto"/>
              <w:bottom w:val="single" w:sz="4" w:space="0" w:color="auto"/>
              <w:right w:val="single" w:sz="4" w:space="0" w:color="auto"/>
            </w:tcBorders>
          </w:tcPr>
          <w:p w14:paraId="4FA012E4" w14:textId="77777777" w:rsidR="00BF596A" w:rsidRDefault="005632DD">
            <w:pPr>
              <w:pStyle w:val="TAL"/>
              <w:rPr>
                <w:b/>
                <w:i/>
                <w:szCs w:val="22"/>
                <w:lang w:val="en-GB"/>
              </w:rPr>
            </w:pPr>
            <w:r>
              <w:rPr>
                <w:b/>
                <w:i/>
                <w:szCs w:val="22"/>
                <w:lang w:val="en-GB"/>
              </w:rPr>
              <w:t>cbg-TxDiffTBsProcessingType1, cbg-TxDiffTBsProcessingType2</w:t>
            </w:r>
          </w:p>
          <w:p w14:paraId="4B018873" w14:textId="77777777" w:rsidR="00BF596A" w:rsidRDefault="005632DD">
            <w:pPr>
              <w:pStyle w:val="TAL"/>
              <w:rPr>
                <w:b/>
                <w:bCs/>
                <w:i/>
                <w:iCs/>
                <w:lang w:val="en-GB"/>
              </w:rPr>
            </w:pPr>
            <w:r>
              <w:rPr>
                <w:szCs w:val="22"/>
                <w:lang w:val="en-GB"/>
              </w:rPr>
              <w:t>Indicates whether processing types 1 and 2 based CBG based operation is enabled according to Rel-16 UE capabilities.</w:t>
            </w:r>
          </w:p>
        </w:tc>
      </w:tr>
      <w:tr w:rsidR="00BF596A" w14:paraId="09BAC1AE" w14:textId="77777777">
        <w:tc>
          <w:tcPr>
            <w:tcW w:w="14173" w:type="dxa"/>
            <w:tcBorders>
              <w:top w:val="single" w:sz="4" w:space="0" w:color="auto"/>
              <w:left w:val="single" w:sz="4" w:space="0" w:color="auto"/>
              <w:bottom w:val="single" w:sz="4" w:space="0" w:color="auto"/>
              <w:right w:val="single" w:sz="4" w:space="0" w:color="auto"/>
            </w:tcBorders>
          </w:tcPr>
          <w:p w14:paraId="68227B35" w14:textId="77777777" w:rsidR="00BF596A" w:rsidRDefault="005632DD">
            <w:pPr>
              <w:pStyle w:val="TAL"/>
              <w:rPr>
                <w:szCs w:val="22"/>
                <w:lang w:val="en-GB" w:eastAsia="sv-SE"/>
              </w:rPr>
            </w:pPr>
            <w:r>
              <w:rPr>
                <w:b/>
                <w:i/>
                <w:szCs w:val="22"/>
                <w:lang w:val="en-GB" w:eastAsia="sv-SE"/>
              </w:rPr>
              <w:t>channelAccessConfig</w:t>
            </w:r>
          </w:p>
          <w:p w14:paraId="0DDD9C1D" w14:textId="77777777" w:rsidR="00BF596A" w:rsidRDefault="005632DD">
            <w:pPr>
              <w:pStyle w:val="TAL"/>
              <w:rPr>
                <w:b/>
                <w:i/>
                <w:szCs w:val="22"/>
                <w:lang w:val="en-GB" w:eastAsia="sv-SE"/>
              </w:rPr>
            </w:pPr>
            <w:r>
              <w:rPr>
                <w:szCs w:val="22"/>
                <w:lang w:val="en-GB" w:eastAsia="sv-SE"/>
              </w:rPr>
              <w:t>List of parameters used for access procedures of operation with shared spectrum channel access (see TS 37.213 [48).</w:t>
            </w:r>
          </w:p>
        </w:tc>
      </w:tr>
      <w:tr w:rsidR="00BF596A" w14:paraId="5E8295D0" w14:textId="77777777">
        <w:tc>
          <w:tcPr>
            <w:tcW w:w="14173" w:type="dxa"/>
            <w:tcBorders>
              <w:top w:val="single" w:sz="4" w:space="0" w:color="auto"/>
              <w:left w:val="single" w:sz="4" w:space="0" w:color="auto"/>
              <w:bottom w:val="single" w:sz="4" w:space="0" w:color="auto"/>
              <w:right w:val="single" w:sz="4" w:space="0" w:color="auto"/>
            </w:tcBorders>
          </w:tcPr>
          <w:p w14:paraId="5CA4EC14" w14:textId="77777777" w:rsidR="00BF596A" w:rsidRDefault="005632DD">
            <w:pPr>
              <w:pStyle w:val="TAL"/>
              <w:rPr>
                <w:szCs w:val="22"/>
                <w:lang w:val="en-GB" w:eastAsia="sv-SE"/>
              </w:rPr>
            </w:pPr>
            <w:r>
              <w:rPr>
                <w:b/>
                <w:i/>
                <w:szCs w:val="22"/>
                <w:lang w:val="en-GB" w:eastAsia="sv-SE"/>
              </w:rPr>
              <w:t>crossCarrierSchedulingConfig</w:t>
            </w:r>
          </w:p>
          <w:p w14:paraId="3E019A20" w14:textId="77777777" w:rsidR="00BF596A" w:rsidRDefault="005632DD">
            <w:pPr>
              <w:pStyle w:val="TAL"/>
              <w:rPr>
                <w:szCs w:val="22"/>
                <w:lang w:val="en-GB" w:eastAsia="sv-SE"/>
              </w:rPr>
            </w:pPr>
            <w:r>
              <w:rPr>
                <w:szCs w:val="22"/>
                <w:lang w:val="en-GB" w:eastAsia="sv-SE"/>
              </w:rPr>
              <w:t>Indicates whether this serving cell is cross-carrier scheduled by another serving cell or whether it cross-carrier schedules another serving cell.</w:t>
            </w:r>
          </w:p>
        </w:tc>
      </w:tr>
      <w:tr w:rsidR="00BF596A" w14:paraId="57954476" w14:textId="77777777">
        <w:tc>
          <w:tcPr>
            <w:tcW w:w="14173" w:type="dxa"/>
            <w:tcBorders>
              <w:top w:val="single" w:sz="4" w:space="0" w:color="auto"/>
              <w:left w:val="single" w:sz="4" w:space="0" w:color="auto"/>
              <w:bottom w:val="single" w:sz="4" w:space="0" w:color="auto"/>
              <w:right w:val="single" w:sz="4" w:space="0" w:color="auto"/>
            </w:tcBorders>
          </w:tcPr>
          <w:p w14:paraId="52BA44BF" w14:textId="77777777" w:rsidR="00BF596A" w:rsidRDefault="005632DD">
            <w:pPr>
              <w:keepNext/>
              <w:keepLines/>
              <w:spacing w:after="0"/>
              <w:rPr>
                <w:rFonts w:ascii="Arial" w:hAnsi="Arial"/>
                <w:b/>
                <w:i/>
                <w:sz w:val="18"/>
                <w:szCs w:val="22"/>
              </w:rPr>
            </w:pPr>
            <w:r>
              <w:rPr>
                <w:rFonts w:ascii="Arial" w:hAnsi="Arial"/>
                <w:b/>
                <w:i/>
                <w:sz w:val="18"/>
                <w:szCs w:val="22"/>
              </w:rPr>
              <w:t>crs-RateMatch-PerCORESETPoolIndex</w:t>
            </w:r>
          </w:p>
          <w:p w14:paraId="4EEC3AB6" w14:textId="77777777" w:rsidR="00BF596A" w:rsidRDefault="005632DD">
            <w:pPr>
              <w:pStyle w:val="TAL"/>
              <w:rPr>
                <w:b/>
                <w:i/>
                <w:szCs w:val="22"/>
                <w:lang w:val="en-GB" w:eastAsia="sv-SE"/>
              </w:rPr>
            </w:pPr>
            <w:r>
              <w:rPr>
                <w:szCs w:val="22"/>
                <w:lang w:val="en-GB"/>
              </w:rPr>
              <w:t>Indicates how UE performs rate matching when both lte-CRS-PatternList1-r16 and lte-CRS-PatternList2-r16 are configured as specified in TS 38.214 [19], clause 5.1.4.2.</w:t>
            </w:r>
          </w:p>
        </w:tc>
      </w:tr>
      <w:tr w:rsidR="00BF596A" w14:paraId="72AEFF77" w14:textId="77777777">
        <w:tc>
          <w:tcPr>
            <w:tcW w:w="14173" w:type="dxa"/>
            <w:tcBorders>
              <w:top w:val="single" w:sz="4" w:space="0" w:color="auto"/>
              <w:left w:val="single" w:sz="4" w:space="0" w:color="auto"/>
              <w:bottom w:val="single" w:sz="4" w:space="0" w:color="auto"/>
              <w:right w:val="single" w:sz="4" w:space="0" w:color="auto"/>
            </w:tcBorders>
          </w:tcPr>
          <w:p w14:paraId="147055BC" w14:textId="77777777" w:rsidR="00BF596A" w:rsidRDefault="005632DD">
            <w:pPr>
              <w:pStyle w:val="TAL"/>
              <w:rPr>
                <w:b/>
                <w:bCs/>
                <w:i/>
                <w:iCs/>
                <w:lang w:val="en-GB"/>
              </w:rPr>
            </w:pPr>
            <w:r>
              <w:rPr>
                <w:b/>
                <w:bCs/>
                <w:i/>
                <w:iCs/>
                <w:lang w:val="en-GB"/>
              </w:rPr>
              <w:t>csi-RS-ValidationWithDCI</w:t>
            </w:r>
          </w:p>
          <w:p w14:paraId="3495D23B" w14:textId="77777777" w:rsidR="00BF596A" w:rsidRDefault="005632DD">
            <w:pPr>
              <w:pStyle w:val="TAL"/>
              <w:rPr>
                <w:lang w:val="en-GB"/>
              </w:rPr>
            </w:pPr>
            <w:r>
              <w:rPr>
                <w:bCs/>
                <w:iCs/>
                <w:lang w:val="en-GB"/>
              </w:rPr>
              <w:t>Indicates how the UE performs periodic and semi-persistent CSI-RS reception in a slot. The presence of this field indicates that the UE uses</w:t>
            </w:r>
            <w:r>
              <w:rPr>
                <w:lang w:val="en-GB"/>
              </w:rPr>
              <w:t xml:space="preserve"> </w:t>
            </w:r>
            <w:r>
              <w:rPr>
                <w:bCs/>
                <w:iCs/>
                <w:lang w:val="en-GB"/>
              </w:rPr>
              <w:t>DCI detection to validate whether to receive CSI-RS (see TS 38.213 [13], clause 11.1).</w:t>
            </w:r>
          </w:p>
        </w:tc>
      </w:tr>
      <w:tr w:rsidR="00BF596A" w14:paraId="63501F10" w14:textId="77777777">
        <w:tc>
          <w:tcPr>
            <w:tcW w:w="14173" w:type="dxa"/>
            <w:tcBorders>
              <w:top w:val="single" w:sz="4" w:space="0" w:color="auto"/>
              <w:left w:val="single" w:sz="4" w:space="0" w:color="auto"/>
              <w:bottom w:val="single" w:sz="4" w:space="0" w:color="auto"/>
              <w:right w:val="single" w:sz="4" w:space="0" w:color="auto"/>
            </w:tcBorders>
          </w:tcPr>
          <w:p w14:paraId="3E8B76DC" w14:textId="77777777" w:rsidR="00BF596A" w:rsidRDefault="005632DD">
            <w:pPr>
              <w:pStyle w:val="TAL"/>
              <w:rPr>
                <w:szCs w:val="22"/>
                <w:lang w:val="en-GB" w:eastAsia="sv-SE"/>
              </w:rPr>
            </w:pPr>
            <w:r>
              <w:rPr>
                <w:b/>
                <w:i/>
                <w:szCs w:val="22"/>
                <w:lang w:val="en-GB" w:eastAsia="sv-SE"/>
              </w:rPr>
              <w:t>defaultDownlinkBWP-Id</w:t>
            </w:r>
          </w:p>
          <w:p w14:paraId="075BAEDE" w14:textId="77777777" w:rsidR="00BF596A" w:rsidRDefault="005632DD">
            <w:pPr>
              <w:pStyle w:val="TAL"/>
              <w:rPr>
                <w:szCs w:val="22"/>
                <w:lang w:eastAsia="sv-SE"/>
              </w:rPr>
            </w:pPr>
            <w:r>
              <w:rPr>
                <w:szCs w:val="22"/>
                <w:lang w:val="en-GB" w:eastAsia="sv-SE"/>
              </w:rPr>
              <w:t xml:space="preserve">The initial bandwidth part is referred to by BWP-Id = 0. ID of the downlink bandwidth part to be used upon expiry of the BWP inactivity timer. This field is UE specific. When the field is absent the UE uses the initial BWP as default BWP. </w:t>
            </w:r>
            <w:r>
              <w:rPr>
                <w:szCs w:val="22"/>
                <w:lang w:eastAsia="sv-SE"/>
              </w:rPr>
              <w:t>(see TS 38.213 [13], clause 12 and TS 38.321 [3], clause 5.15).</w:t>
            </w:r>
          </w:p>
        </w:tc>
      </w:tr>
      <w:tr w:rsidR="00BF596A" w14:paraId="583C2978" w14:textId="77777777">
        <w:tc>
          <w:tcPr>
            <w:tcW w:w="14173" w:type="dxa"/>
            <w:tcBorders>
              <w:top w:val="single" w:sz="4" w:space="0" w:color="auto"/>
              <w:left w:val="single" w:sz="4" w:space="0" w:color="auto"/>
              <w:bottom w:val="single" w:sz="4" w:space="0" w:color="auto"/>
              <w:right w:val="single" w:sz="4" w:space="0" w:color="auto"/>
            </w:tcBorders>
          </w:tcPr>
          <w:p w14:paraId="13C48D4B" w14:textId="77777777" w:rsidR="00BF596A" w:rsidRDefault="005632DD">
            <w:pPr>
              <w:pStyle w:val="TAL"/>
              <w:rPr>
                <w:b/>
                <w:i/>
                <w:lang w:val="en-GB" w:eastAsia="sv-SE"/>
              </w:rPr>
            </w:pPr>
            <w:r>
              <w:rPr>
                <w:b/>
                <w:i/>
                <w:lang w:val="en-GB" w:eastAsia="sv-SE"/>
              </w:rPr>
              <w:t>directionalCollisionHandling</w:t>
            </w:r>
          </w:p>
          <w:p w14:paraId="766D3FF9" w14:textId="77777777" w:rsidR="00BF596A" w:rsidRDefault="005632DD">
            <w:pPr>
              <w:pStyle w:val="TAL"/>
              <w:rPr>
                <w:b/>
                <w:i/>
                <w:szCs w:val="22"/>
                <w:lang w:val="en-GB" w:eastAsia="sv-SE"/>
              </w:rPr>
            </w:pPr>
            <w:r>
              <w:rPr>
                <w:szCs w:val="22"/>
                <w:lang w:val="en-GB" w:eastAsia="sv-SE"/>
              </w:rPr>
              <w:t xml:space="preserve">Indicates that this serving cell is using </w:t>
            </w:r>
            <w:r>
              <w:rPr>
                <w:lang w:val="en-GB"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BF596A" w14:paraId="45BD1437" w14:textId="77777777">
        <w:tc>
          <w:tcPr>
            <w:tcW w:w="14173" w:type="dxa"/>
            <w:tcBorders>
              <w:top w:val="single" w:sz="4" w:space="0" w:color="auto"/>
              <w:left w:val="single" w:sz="4" w:space="0" w:color="auto"/>
              <w:bottom w:val="single" w:sz="4" w:space="0" w:color="auto"/>
              <w:right w:val="single" w:sz="4" w:space="0" w:color="auto"/>
            </w:tcBorders>
          </w:tcPr>
          <w:p w14:paraId="170FBDBC" w14:textId="77777777" w:rsidR="00BF596A" w:rsidRDefault="005632DD">
            <w:pPr>
              <w:pStyle w:val="TAL"/>
              <w:rPr>
                <w:b/>
                <w:i/>
                <w:szCs w:val="22"/>
                <w:lang w:val="en-GB"/>
              </w:rPr>
            </w:pPr>
            <w:r>
              <w:rPr>
                <w:b/>
                <w:i/>
                <w:szCs w:val="22"/>
                <w:lang w:val="en-GB"/>
              </w:rPr>
              <w:t>dormantBWP-Config</w:t>
            </w:r>
          </w:p>
          <w:p w14:paraId="51EE804E" w14:textId="77777777" w:rsidR="00BF596A" w:rsidRDefault="005632DD">
            <w:pPr>
              <w:pStyle w:val="TAL"/>
              <w:rPr>
                <w:b/>
                <w:i/>
                <w:szCs w:val="22"/>
                <w:lang w:val="en-GB" w:eastAsia="sv-SE"/>
              </w:rPr>
            </w:pPr>
            <w:r>
              <w:rPr>
                <w:szCs w:val="22"/>
                <w:lang w:val="en-GB"/>
              </w:rPr>
              <w:t xml:space="preserve">The dormant BWP configuration for an SCell. This field can be configured only for a </w:t>
            </w:r>
            <w:r>
              <w:rPr>
                <w:bCs/>
                <w:iCs/>
                <w:szCs w:val="22"/>
                <w:lang w:val="en-GB"/>
              </w:rPr>
              <w:t>(non-PUCCH) SCell.</w:t>
            </w:r>
          </w:p>
        </w:tc>
      </w:tr>
      <w:tr w:rsidR="00BF596A" w14:paraId="1BDA91A8" w14:textId="77777777">
        <w:tc>
          <w:tcPr>
            <w:tcW w:w="14173" w:type="dxa"/>
            <w:tcBorders>
              <w:top w:val="single" w:sz="4" w:space="0" w:color="auto"/>
              <w:left w:val="single" w:sz="4" w:space="0" w:color="auto"/>
              <w:bottom w:val="single" w:sz="4" w:space="0" w:color="auto"/>
              <w:right w:val="single" w:sz="4" w:space="0" w:color="auto"/>
            </w:tcBorders>
          </w:tcPr>
          <w:p w14:paraId="01BD60B2" w14:textId="77777777" w:rsidR="00BF596A" w:rsidRDefault="005632DD">
            <w:pPr>
              <w:pStyle w:val="TAL"/>
              <w:rPr>
                <w:szCs w:val="22"/>
                <w:lang w:val="en-GB" w:eastAsia="sv-SE"/>
              </w:rPr>
            </w:pPr>
            <w:r>
              <w:rPr>
                <w:b/>
                <w:i/>
                <w:szCs w:val="22"/>
                <w:lang w:val="en-GB" w:eastAsia="sv-SE"/>
              </w:rPr>
              <w:t>downlinkBWP-ToAddModList</w:t>
            </w:r>
          </w:p>
          <w:p w14:paraId="5933308E" w14:textId="77777777" w:rsidR="00BF596A" w:rsidRDefault="005632DD">
            <w:pPr>
              <w:pStyle w:val="TAL"/>
              <w:rPr>
                <w:szCs w:val="22"/>
                <w:lang w:eastAsia="sv-SE"/>
              </w:rPr>
            </w:pPr>
            <w:r>
              <w:rPr>
                <w:szCs w:val="22"/>
                <w:lang w:val="en-GB" w:eastAsia="sv-SE"/>
              </w:rPr>
              <w:t xml:space="preserve">List of additional downlink bandwidth parts to be added or modified. </w:t>
            </w:r>
            <w:r>
              <w:rPr>
                <w:szCs w:val="22"/>
                <w:lang w:eastAsia="sv-SE"/>
              </w:rPr>
              <w:t>(see TS 38.213 [13], clause 12).</w:t>
            </w:r>
          </w:p>
        </w:tc>
      </w:tr>
      <w:tr w:rsidR="00BF596A" w14:paraId="643C27C5" w14:textId="77777777">
        <w:tc>
          <w:tcPr>
            <w:tcW w:w="14173" w:type="dxa"/>
            <w:tcBorders>
              <w:top w:val="single" w:sz="4" w:space="0" w:color="auto"/>
              <w:left w:val="single" w:sz="4" w:space="0" w:color="auto"/>
              <w:bottom w:val="single" w:sz="4" w:space="0" w:color="auto"/>
              <w:right w:val="single" w:sz="4" w:space="0" w:color="auto"/>
            </w:tcBorders>
          </w:tcPr>
          <w:p w14:paraId="2B128AE3" w14:textId="77777777" w:rsidR="00BF596A" w:rsidRDefault="005632DD">
            <w:pPr>
              <w:pStyle w:val="TAL"/>
              <w:rPr>
                <w:szCs w:val="22"/>
                <w:lang w:val="en-GB" w:eastAsia="sv-SE"/>
              </w:rPr>
            </w:pPr>
            <w:r>
              <w:rPr>
                <w:b/>
                <w:i/>
                <w:szCs w:val="22"/>
                <w:lang w:val="en-GB" w:eastAsia="sv-SE"/>
              </w:rPr>
              <w:t>downlinkBWP-ToReleaseList</w:t>
            </w:r>
          </w:p>
          <w:p w14:paraId="0166EA6E" w14:textId="77777777" w:rsidR="00BF596A" w:rsidRDefault="005632DD">
            <w:pPr>
              <w:pStyle w:val="TAL"/>
              <w:rPr>
                <w:szCs w:val="22"/>
                <w:lang w:eastAsia="sv-SE"/>
              </w:rPr>
            </w:pPr>
            <w:r>
              <w:rPr>
                <w:szCs w:val="22"/>
                <w:lang w:val="en-GB" w:eastAsia="sv-SE"/>
              </w:rPr>
              <w:t xml:space="preserve">List of additional downlink bandwidth parts to be released. </w:t>
            </w:r>
            <w:r>
              <w:rPr>
                <w:szCs w:val="22"/>
                <w:lang w:eastAsia="sv-SE"/>
              </w:rPr>
              <w:t>(see TS 38.213 [13], clause 12).</w:t>
            </w:r>
          </w:p>
        </w:tc>
      </w:tr>
      <w:tr w:rsidR="00BF596A" w14:paraId="298D14EC" w14:textId="77777777">
        <w:tc>
          <w:tcPr>
            <w:tcW w:w="14173" w:type="dxa"/>
            <w:tcBorders>
              <w:top w:val="single" w:sz="4" w:space="0" w:color="auto"/>
              <w:left w:val="single" w:sz="4" w:space="0" w:color="auto"/>
              <w:bottom w:val="single" w:sz="4" w:space="0" w:color="auto"/>
              <w:right w:val="single" w:sz="4" w:space="0" w:color="auto"/>
            </w:tcBorders>
          </w:tcPr>
          <w:p w14:paraId="72CE980A" w14:textId="77777777" w:rsidR="00BF596A" w:rsidRDefault="005632DD">
            <w:pPr>
              <w:pStyle w:val="TAL"/>
              <w:rPr>
                <w:b/>
                <w:i/>
                <w:szCs w:val="22"/>
                <w:lang w:val="en-GB" w:eastAsia="sv-SE"/>
              </w:rPr>
            </w:pPr>
            <w:r>
              <w:rPr>
                <w:b/>
                <w:i/>
                <w:szCs w:val="22"/>
                <w:lang w:val="en-GB" w:eastAsia="sv-SE"/>
              </w:rPr>
              <w:t>downlinkChannelBW-PerSCS-List</w:t>
            </w:r>
          </w:p>
          <w:p w14:paraId="7AABBD60"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DownlinkConfigCommon</w:t>
            </w:r>
            <w:r>
              <w:rPr>
                <w:szCs w:val="22"/>
                <w:lang w:val="en-GB" w:eastAsia="sv-SE"/>
              </w:rPr>
              <w:t xml:space="preserve"> / </w:t>
            </w:r>
            <w:r>
              <w:rPr>
                <w:i/>
                <w:szCs w:val="22"/>
                <w:lang w:val="en-GB" w:eastAsia="sv-SE"/>
              </w:rPr>
              <w:t>DownlinkConfigCommonSIB</w:t>
            </w:r>
            <w:r>
              <w:rPr>
                <w:szCs w:val="22"/>
                <w:lang w:val="en-GB" w:eastAsia="sv-SE"/>
              </w:rPr>
              <w:t>. Network only configures channel bandwidth that corresponds to the channel bandwidth values defined in TS 38.101-1 [15] and TS 38.101-2 [39].</w:t>
            </w:r>
          </w:p>
        </w:tc>
      </w:tr>
      <w:tr w:rsidR="00BF596A" w14:paraId="2F4D79CF" w14:textId="77777777">
        <w:tc>
          <w:tcPr>
            <w:tcW w:w="14173" w:type="dxa"/>
            <w:tcBorders>
              <w:top w:val="single" w:sz="4" w:space="0" w:color="auto"/>
              <w:left w:val="single" w:sz="4" w:space="0" w:color="auto"/>
              <w:bottom w:val="single" w:sz="4" w:space="0" w:color="auto"/>
              <w:right w:val="single" w:sz="4" w:space="0" w:color="auto"/>
            </w:tcBorders>
          </w:tcPr>
          <w:p w14:paraId="24685DC1" w14:textId="77777777" w:rsidR="00BF596A" w:rsidRDefault="005632DD">
            <w:pPr>
              <w:pStyle w:val="TAL"/>
              <w:rPr>
                <w:b/>
                <w:i/>
                <w:szCs w:val="22"/>
                <w:lang w:val="en-GB" w:eastAsia="sv-SE"/>
              </w:rPr>
            </w:pPr>
            <w:r>
              <w:rPr>
                <w:b/>
                <w:i/>
                <w:szCs w:val="22"/>
                <w:lang w:val="en-GB" w:eastAsia="sv-SE"/>
              </w:rPr>
              <w:t>dummy1, dummy 2</w:t>
            </w:r>
          </w:p>
          <w:p w14:paraId="52E17B8C" w14:textId="77777777" w:rsidR="00BF596A" w:rsidRDefault="005632DD">
            <w:pPr>
              <w:pStyle w:val="TAL"/>
              <w:rPr>
                <w:b/>
                <w:i/>
                <w:szCs w:val="22"/>
                <w:lang w:val="en-GB" w:eastAsia="sv-SE"/>
              </w:rPr>
            </w:pPr>
            <w:r>
              <w:rPr>
                <w:szCs w:val="22"/>
                <w:lang w:val="en-GB" w:eastAsia="sv-SE"/>
              </w:rPr>
              <w:t>This field is not used in the specification. If received it shall be ignored by the UE.</w:t>
            </w:r>
          </w:p>
        </w:tc>
      </w:tr>
      <w:tr w:rsidR="00BF596A" w14:paraId="0EC44B56" w14:textId="77777777">
        <w:tc>
          <w:tcPr>
            <w:tcW w:w="14173" w:type="dxa"/>
            <w:tcBorders>
              <w:top w:val="single" w:sz="4" w:space="0" w:color="auto"/>
              <w:left w:val="single" w:sz="4" w:space="0" w:color="auto"/>
              <w:bottom w:val="single" w:sz="4" w:space="0" w:color="auto"/>
              <w:right w:val="single" w:sz="4" w:space="0" w:color="auto"/>
            </w:tcBorders>
          </w:tcPr>
          <w:p w14:paraId="4A46CCC5" w14:textId="77777777" w:rsidR="00BF596A" w:rsidRDefault="005632DD">
            <w:pPr>
              <w:pStyle w:val="TAL"/>
              <w:rPr>
                <w:b/>
                <w:i/>
                <w:szCs w:val="22"/>
                <w:lang w:val="en-GB"/>
              </w:rPr>
            </w:pPr>
            <w:r>
              <w:rPr>
                <w:b/>
                <w:i/>
                <w:szCs w:val="22"/>
                <w:lang w:val="en-GB"/>
              </w:rPr>
              <w:t>enableBeamSwitchTiming</w:t>
            </w:r>
          </w:p>
          <w:p w14:paraId="192A81DA" w14:textId="77777777" w:rsidR="00BF596A" w:rsidRDefault="005632DD">
            <w:pPr>
              <w:pStyle w:val="TAL"/>
              <w:rPr>
                <w:b/>
                <w:i/>
                <w:szCs w:val="22"/>
                <w:lang w:val="en-GB" w:eastAsia="sv-SE"/>
              </w:rPr>
            </w:pPr>
            <w:r>
              <w:rPr>
                <w:szCs w:val="22"/>
                <w:lang w:val="en-GB"/>
              </w:rPr>
              <w:t>Indicates the aperiodic CSI-RS triggering with beam switching triggering behaviour as defined in clause 5.2.1.5.1 of TS 38.214 [19].</w:t>
            </w:r>
          </w:p>
        </w:tc>
      </w:tr>
      <w:tr w:rsidR="00BF596A" w14:paraId="5EB24056" w14:textId="77777777">
        <w:tc>
          <w:tcPr>
            <w:tcW w:w="14173" w:type="dxa"/>
            <w:tcBorders>
              <w:top w:val="single" w:sz="4" w:space="0" w:color="auto"/>
              <w:left w:val="single" w:sz="4" w:space="0" w:color="auto"/>
              <w:bottom w:val="single" w:sz="4" w:space="0" w:color="auto"/>
              <w:right w:val="single" w:sz="4" w:space="0" w:color="auto"/>
            </w:tcBorders>
          </w:tcPr>
          <w:p w14:paraId="1B8ACC21" w14:textId="77777777" w:rsidR="00BF596A" w:rsidRDefault="005632DD">
            <w:pPr>
              <w:pStyle w:val="TAL"/>
              <w:rPr>
                <w:b/>
                <w:bCs/>
                <w:i/>
                <w:iCs/>
                <w:lang w:val="en-GB" w:eastAsia="fi-FI"/>
              </w:rPr>
            </w:pPr>
            <w:r>
              <w:rPr>
                <w:b/>
                <w:bCs/>
                <w:i/>
                <w:iCs/>
                <w:lang w:val="en-GB" w:eastAsia="fi-FI"/>
              </w:rPr>
              <w:lastRenderedPageBreak/>
              <w:t>enableDefaultTCI-StatePerCoresetPoolIndex</w:t>
            </w:r>
          </w:p>
          <w:p w14:paraId="36C5D612"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default TCI state per CORESETPoolindex when the UE is configured by higher layer parameter PDCCH-Config that contains two different values of CORESETPoolIndex in ControlResourceSet is enabled.</w:t>
            </w:r>
          </w:p>
        </w:tc>
      </w:tr>
      <w:tr w:rsidR="00BF596A" w14:paraId="19C57C67" w14:textId="77777777">
        <w:tc>
          <w:tcPr>
            <w:tcW w:w="14173" w:type="dxa"/>
            <w:tcBorders>
              <w:top w:val="single" w:sz="4" w:space="0" w:color="auto"/>
              <w:left w:val="single" w:sz="4" w:space="0" w:color="auto"/>
              <w:bottom w:val="single" w:sz="4" w:space="0" w:color="auto"/>
              <w:right w:val="single" w:sz="4" w:space="0" w:color="auto"/>
            </w:tcBorders>
          </w:tcPr>
          <w:p w14:paraId="775B0E3D" w14:textId="77777777" w:rsidR="00BF596A" w:rsidRDefault="005632DD">
            <w:pPr>
              <w:pStyle w:val="TAL"/>
              <w:rPr>
                <w:b/>
                <w:bCs/>
                <w:i/>
                <w:iCs/>
                <w:lang w:val="en-GB" w:eastAsia="fi-FI"/>
              </w:rPr>
            </w:pPr>
            <w:r>
              <w:rPr>
                <w:b/>
                <w:bCs/>
                <w:i/>
                <w:iCs/>
                <w:lang w:val="en-GB" w:eastAsia="fi-FI"/>
              </w:rPr>
              <w:t>enableTwoDefaultTCI-States</w:t>
            </w:r>
          </w:p>
          <w:p w14:paraId="7B3E22AF" w14:textId="77777777" w:rsidR="00BF596A" w:rsidRDefault="005632DD">
            <w:pPr>
              <w:pStyle w:val="TAL"/>
              <w:rPr>
                <w:b/>
                <w:i/>
                <w:szCs w:val="22"/>
                <w:lang w:val="en-GB" w:eastAsia="sv-SE"/>
              </w:rPr>
            </w:pPr>
            <w:r>
              <w:rPr>
                <w:bCs/>
                <w:iCs/>
                <w:szCs w:val="22"/>
                <w:lang w:val="en-GB" w:eastAsia="fi-FI"/>
              </w:rPr>
              <w:t>Presence of this field indicates the UE shall follow the release 16 behavior of two default TCI states for PDSCH when at least one TCI codepoint is mapped to two TCI states is enabled</w:t>
            </w:r>
          </w:p>
        </w:tc>
      </w:tr>
      <w:tr w:rsidR="00BF596A" w14:paraId="140D34CC" w14:textId="77777777">
        <w:tc>
          <w:tcPr>
            <w:tcW w:w="14173" w:type="dxa"/>
            <w:tcBorders>
              <w:top w:val="single" w:sz="4" w:space="0" w:color="auto"/>
              <w:left w:val="single" w:sz="4" w:space="0" w:color="auto"/>
              <w:bottom w:val="single" w:sz="4" w:space="0" w:color="auto"/>
              <w:right w:val="single" w:sz="4" w:space="0" w:color="auto"/>
            </w:tcBorders>
          </w:tcPr>
          <w:p w14:paraId="48423364" w14:textId="77777777" w:rsidR="00BF596A" w:rsidRDefault="005632DD">
            <w:pPr>
              <w:pStyle w:val="TAL"/>
              <w:rPr>
                <w:szCs w:val="22"/>
                <w:lang w:val="en-GB" w:eastAsia="sv-SE"/>
              </w:rPr>
            </w:pPr>
            <w:r>
              <w:rPr>
                <w:b/>
                <w:i/>
                <w:szCs w:val="22"/>
                <w:lang w:val="en-GB" w:eastAsia="sv-SE"/>
              </w:rPr>
              <w:t>firstActiveDownlinkBWP-Id</w:t>
            </w:r>
          </w:p>
          <w:p w14:paraId="2EBA511B" w14:textId="77777777" w:rsidR="00BF596A" w:rsidRDefault="005632DD">
            <w:pPr>
              <w:pStyle w:val="TAL"/>
              <w:rPr>
                <w:szCs w:val="22"/>
                <w:lang w:val="en-GB" w:eastAsia="sv-SE"/>
              </w:rPr>
            </w:pPr>
            <w:r>
              <w:rPr>
                <w:szCs w:val="22"/>
                <w:lang w:val="en-GB" w:eastAsia="sv-SE"/>
              </w:rPr>
              <w:t>If configured for an SpCell, this field contains the ID of the DL BWP to be activated upon performing the RRC (re-)configuration. If the field is absent, the RRC (re-)configuration does not impose a BWP switch.</w:t>
            </w:r>
          </w:p>
          <w:p w14:paraId="3CC6411D" w14:textId="77777777" w:rsidR="00BF596A" w:rsidRDefault="005632DD">
            <w:pPr>
              <w:pStyle w:val="TAL"/>
              <w:rPr>
                <w:szCs w:val="22"/>
                <w:lang w:val="en-GB" w:eastAsia="sv-SE"/>
              </w:rPr>
            </w:pPr>
            <w:r>
              <w:rPr>
                <w:szCs w:val="22"/>
                <w:lang w:val="en-GB" w:eastAsia="sv-SE"/>
              </w:rPr>
              <w:t>If configured for an SCell, this field contains the ID of the downlink bandwidth part to be used upon activation of an SCell. The initial bandwidth part is referred to by BWP-Id = 0.</w:t>
            </w:r>
          </w:p>
          <w:p w14:paraId="1CBCDA3E" w14:textId="77777777" w:rsidR="00BF596A" w:rsidRDefault="005632DD">
            <w:pPr>
              <w:pStyle w:val="TAL"/>
              <w:rPr>
                <w:szCs w:val="22"/>
                <w:lang w:val="en-GB" w:eastAsia="sv-SE"/>
              </w:rPr>
            </w:pPr>
            <w:r>
              <w:rPr>
                <w:szCs w:val="22"/>
                <w:lang w:val="en-GB" w:eastAsia="sv-SE"/>
              </w:rPr>
              <w:t xml:space="preserve">Upon reconfiguration with </w:t>
            </w:r>
            <w:r>
              <w:rPr>
                <w:i/>
                <w:iCs/>
                <w:szCs w:val="22"/>
                <w:lang w:val="en-GB" w:eastAsia="sv-SE"/>
              </w:rPr>
              <w:t>reconfigurationWithSync</w:t>
            </w:r>
            <w:r>
              <w:rPr>
                <w:szCs w:val="22"/>
                <w:lang w:val="en-GB" w:eastAsia="sv-SE"/>
              </w:rPr>
              <w:t xml:space="preserve">, the network sets the </w:t>
            </w:r>
            <w:r>
              <w:rPr>
                <w:i/>
                <w:szCs w:val="22"/>
                <w:lang w:val="en-GB" w:eastAsia="sv-SE"/>
              </w:rPr>
              <w:t>firstActiveDownlinkBWP-Id</w:t>
            </w:r>
            <w:r>
              <w:rPr>
                <w:szCs w:val="22"/>
                <w:lang w:val="en-GB" w:eastAsia="sv-SE"/>
              </w:rPr>
              <w:t xml:space="preserve"> and </w:t>
            </w:r>
            <w:r>
              <w:rPr>
                <w:i/>
                <w:szCs w:val="22"/>
                <w:lang w:val="en-GB" w:eastAsia="sv-SE"/>
              </w:rPr>
              <w:t>firstActiveUplinkBWP-Id</w:t>
            </w:r>
            <w:r>
              <w:rPr>
                <w:szCs w:val="22"/>
                <w:lang w:val="en-GB" w:eastAsia="sv-SE"/>
              </w:rPr>
              <w:t xml:space="preserve"> to the same value.</w:t>
            </w:r>
          </w:p>
        </w:tc>
      </w:tr>
      <w:tr w:rsidR="00BF596A" w14:paraId="6B033893" w14:textId="77777777">
        <w:tc>
          <w:tcPr>
            <w:tcW w:w="14173" w:type="dxa"/>
            <w:tcBorders>
              <w:top w:val="single" w:sz="4" w:space="0" w:color="auto"/>
              <w:left w:val="single" w:sz="4" w:space="0" w:color="auto"/>
              <w:bottom w:val="single" w:sz="4" w:space="0" w:color="auto"/>
              <w:right w:val="single" w:sz="4" w:space="0" w:color="auto"/>
            </w:tcBorders>
          </w:tcPr>
          <w:p w14:paraId="59AF3965" w14:textId="77777777" w:rsidR="00BF596A" w:rsidRDefault="005632DD">
            <w:pPr>
              <w:pStyle w:val="TAL"/>
              <w:rPr>
                <w:szCs w:val="22"/>
                <w:lang w:val="en-GB" w:eastAsia="sv-SE"/>
              </w:rPr>
            </w:pPr>
            <w:r>
              <w:rPr>
                <w:b/>
                <w:i/>
                <w:szCs w:val="22"/>
                <w:lang w:val="en-GB" w:eastAsia="sv-SE"/>
              </w:rPr>
              <w:t>initialDownlinkBWP</w:t>
            </w:r>
          </w:p>
          <w:p w14:paraId="3239B5E1" w14:textId="77777777" w:rsidR="00BF596A" w:rsidRDefault="005632DD">
            <w:pPr>
              <w:pStyle w:val="TAL"/>
              <w:rPr>
                <w:szCs w:val="22"/>
                <w:lang w:eastAsia="sv-SE"/>
              </w:rPr>
            </w:pPr>
            <w:r>
              <w:rPr>
                <w:szCs w:val="22"/>
                <w:lang w:val="en-GB"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0D4FA214" w14:textId="77777777">
        <w:tc>
          <w:tcPr>
            <w:tcW w:w="14173" w:type="dxa"/>
            <w:tcBorders>
              <w:top w:val="single" w:sz="4" w:space="0" w:color="auto"/>
              <w:left w:val="single" w:sz="4" w:space="0" w:color="auto"/>
              <w:bottom w:val="single" w:sz="4" w:space="0" w:color="auto"/>
              <w:right w:val="single" w:sz="4" w:space="0" w:color="auto"/>
            </w:tcBorders>
          </w:tcPr>
          <w:p w14:paraId="759E5650" w14:textId="77777777" w:rsidR="00BF596A" w:rsidRDefault="005632DD">
            <w:pPr>
              <w:pStyle w:val="TAL"/>
              <w:rPr>
                <w:szCs w:val="22"/>
                <w:lang w:val="en-GB"/>
              </w:rPr>
            </w:pPr>
            <w:r>
              <w:rPr>
                <w:b/>
                <w:i/>
                <w:szCs w:val="22"/>
                <w:lang w:val="en-GB"/>
              </w:rPr>
              <w:t>intraCellGuardBandsDL-List, intraCellGuardBandsUL-List</w:t>
            </w:r>
          </w:p>
          <w:p w14:paraId="56621F17" w14:textId="77777777" w:rsidR="00BF596A" w:rsidRDefault="005632DD">
            <w:pPr>
              <w:pStyle w:val="TAL"/>
              <w:rPr>
                <w:b/>
                <w:i/>
                <w:szCs w:val="22"/>
                <w:lang w:val="en-GB" w:eastAsia="sv-SE"/>
              </w:rPr>
            </w:pPr>
            <w:r>
              <w:rPr>
                <w:szCs w:val="22"/>
                <w:lang w:val="en-GB"/>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BF596A" w14:paraId="5DEF0AAC" w14:textId="77777777">
        <w:tc>
          <w:tcPr>
            <w:tcW w:w="14173" w:type="dxa"/>
            <w:tcBorders>
              <w:top w:val="single" w:sz="4" w:space="0" w:color="auto"/>
              <w:left w:val="single" w:sz="4" w:space="0" w:color="auto"/>
              <w:bottom w:val="single" w:sz="4" w:space="0" w:color="auto"/>
              <w:right w:val="single" w:sz="4" w:space="0" w:color="auto"/>
            </w:tcBorders>
          </w:tcPr>
          <w:p w14:paraId="4309A23F" w14:textId="77777777" w:rsidR="00BF596A" w:rsidRDefault="005632DD">
            <w:pPr>
              <w:pStyle w:val="TAL"/>
              <w:rPr>
                <w:b/>
                <w:i/>
                <w:lang w:val="en-GB" w:eastAsia="sv-SE"/>
              </w:rPr>
            </w:pPr>
            <w:r>
              <w:rPr>
                <w:b/>
                <w:i/>
                <w:lang w:val="en-GB" w:eastAsia="sv-SE"/>
              </w:rPr>
              <w:t>lte-CRS-PatternList1</w:t>
            </w:r>
          </w:p>
          <w:p w14:paraId="63A22194" w14:textId="77777777" w:rsidR="00BF596A" w:rsidRDefault="005632DD">
            <w:pPr>
              <w:pStyle w:val="TAL"/>
              <w:rPr>
                <w:b/>
                <w:i/>
                <w:szCs w:val="22"/>
                <w:lang w:val="en-GB" w:eastAsia="sv-SE"/>
              </w:rPr>
            </w:pPr>
            <w:r>
              <w:rPr>
                <w:lang w:val="en-GB" w:eastAsia="sv-SE"/>
              </w:rPr>
              <w:t>A list of LTE CRS patterns around which the UE shall do rate matching for PDSCH. The LTE CRS patterns in this list shall be non-overlapping in frequency.</w:t>
            </w:r>
            <w:r>
              <w:rPr>
                <w:lang w:val="en-GB"/>
              </w:rPr>
              <w:t xml:space="preserve"> The network does not configure this field and </w:t>
            </w:r>
            <w:r>
              <w:rPr>
                <w:i/>
                <w:iCs/>
                <w:lang w:val="en-GB"/>
              </w:rPr>
              <w:t>lte-CRS-ToMatchAround</w:t>
            </w:r>
            <w:r>
              <w:rPr>
                <w:lang w:val="en-GB"/>
              </w:rPr>
              <w:t xml:space="preserve"> simultaneously.</w:t>
            </w:r>
          </w:p>
        </w:tc>
      </w:tr>
      <w:tr w:rsidR="00BF596A" w14:paraId="0257CB0E" w14:textId="77777777">
        <w:tc>
          <w:tcPr>
            <w:tcW w:w="14173" w:type="dxa"/>
            <w:tcBorders>
              <w:top w:val="single" w:sz="4" w:space="0" w:color="auto"/>
              <w:left w:val="single" w:sz="4" w:space="0" w:color="auto"/>
              <w:bottom w:val="single" w:sz="4" w:space="0" w:color="auto"/>
              <w:right w:val="single" w:sz="4" w:space="0" w:color="auto"/>
            </w:tcBorders>
          </w:tcPr>
          <w:p w14:paraId="36795582" w14:textId="77777777" w:rsidR="00BF596A" w:rsidRDefault="005632DD">
            <w:pPr>
              <w:pStyle w:val="TAL"/>
              <w:rPr>
                <w:b/>
                <w:i/>
                <w:lang w:val="en-GB" w:eastAsia="sv-SE"/>
              </w:rPr>
            </w:pPr>
            <w:r>
              <w:rPr>
                <w:b/>
                <w:i/>
                <w:lang w:val="en-GB" w:eastAsia="sv-SE"/>
              </w:rPr>
              <w:t>lte-CRS-PatternList2</w:t>
            </w:r>
          </w:p>
          <w:p w14:paraId="67D21AB7" w14:textId="77777777" w:rsidR="00BF596A" w:rsidRDefault="005632DD">
            <w:pPr>
              <w:pStyle w:val="TAL"/>
              <w:rPr>
                <w:b/>
                <w:i/>
                <w:szCs w:val="22"/>
                <w:lang w:val="en-GB" w:eastAsia="sv-SE"/>
              </w:rPr>
            </w:pPr>
            <w:r>
              <w:rPr>
                <w:lang w:val="en-GB" w:eastAsia="sv-SE"/>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lte-CRS-PatternList1, The second LTE CRS pattern in this list shall be fully overlapping in frequency with the second LTE CRS pattern in lte-CRS-PatternList1, and so on.</w:t>
            </w:r>
            <w:r>
              <w:rPr>
                <w:lang w:val="en-GB"/>
              </w:rPr>
              <w:t xml:space="preserve"> Network configures this field only if the field </w:t>
            </w:r>
            <w:r>
              <w:rPr>
                <w:i/>
                <w:iCs/>
                <w:lang w:val="en-GB"/>
              </w:rPr>
              <w:t>lte-CRS-ToMatchAround</w:t>
            </w:r>
            <w:r>
              <w:rPr>
                <w:lang w:val="en-GB"/>
              </w:rPr>
              <w:t xml:space="preserve"> is not configured and there is at least one ControlResourceSet in one DL BWP of this serving cell with </w:t>
            </w:r>
            <w:r>
              <w:rPr>
                <w:i/>
                <w:iCs/>
                <w:lang w:val="en-GB"/>
              </w:rPr>
              <w:t>coresetPoolIndex</w:t>
            </w:r>
            <w:r>
              <w:rPr>
                <w:lang w:val="en-GB"/>
              </w:rPr>
              <w:t xml:space="preserve"> set to 1.</w:t>
            </w:r>
          </w:p>
        </w:tc>
      </w:tr>
      <w:tr w:rsidR="00BF596A" w14:paraId="66004EE5" w14:textId="77777777">
        <w:tc>
          <w:tcPr>
            <w:tcW w:w="14173" w:type="dxa"/>
            <w:tcBorders>
              <w:top w:val="single" w:sz="4" w:space="0" w:color="auto"/>
              <w:left w:val="single" w:sz="4" w:space="0" w:color="auto"/>
              <w:bottom w:val="single" w:sz="4" w:space="0" w:color="auto"/>
              <w:right w:val="single" w:sz="4" w:space="0" w:color="auto"/>
            </w:tcBorders>
          </w:tcPr>
          <w:p w14:paraId="7D159320" w14:textId="77777777" w:rsidR="00BF596A" w:rsidRDefault="005632DD">
            <w:pPr>
              <w:pStyle w:val="TAL"/>
              <w:rPr>
                <w:szCs w:val="22"/>
                <w:lang w:val="en-GB" w:eastAsia="sv-SE"/>
              </w:rPr>
            </w:pPr>
            <w:r>
              <w:rPr>
                <w:b/>
                <w:i/>
                <w:szCs w:val="22"/>
                <w:lang w:val="en-GB" w:eastAsia="sv-SE"/>
              </w:rPr>
              <w:t>lte-CRS-ToMatchAround</w:t>
            </w:r>
          </w:p>
          <w:p w14:paraId="3FBA37ED" w14:textId="77777777" w:rsidR="00BF596A" w:rsidRDefault="005632DD">
            <w:pPr>
              <w:pStyle w:val="TAL"/>
              <w:rPr>
                <w:b/>
                <w:i/>
                <w:szCs w:val="22"/>
                <w:lang w:val="en-GB" w:eastAsia="sv-SE"/>
              </w:rPr>
            </w:pPr>
            <w:r>
              <w:rPr>
                <w:szCs w:val="22"/>
                <w:lang w:val="en-GB" w:eastAsia="sv-SE"/>
              </w:rPr>
              <w:t>Parameters to determine an LTE CRS pattern that the UE shall rate match around.</w:t>
            </w:r>
          </w:p>
        </w:tc>
      </w:tr>
      <w:tr w:rsidR="00BF596A" w14:paraId="6D887D1D" w14:textId="77777777">
        <w:tc>
          <w:tcPr>
            <w:tcW w:w="14173" w:type="dxa"/>
            <w:tcBorders>
              <w:top w:val="single" w:sz="4" w:space="0" w:color="auto"/>
              <w:left w:val="single" w:sz="4" w:space="0" w:color="auto"/>
              <w:bottom w:val="single" w:sz="4" w:space="0" w:color="auto"/>
              <w:right w:val="single" w:sz="4" w:space="0" w:color="auto"/>
            </w:tcBorders>
          </w:tcPr>
          <w:p w14:paraId="34DF9231" w14:textId="77777777" w:rsidR="00BF596A" w:rsidRDefault="005632DD">
            <w:pPr>
              <w:pStyle w:val="TAL"/>
              <w:rPr>
                <w:szCs w:val="22"/>
                <w:lang w:val="en-GB" w:eastAsia="sv-SE"/>
              </w:rPr>
            </w:pPr>
            <w:r>
              <w:rPr>
                <w:b/>
                <w:i/>
                <w:szCs w:val="22"/>
                <w:lang w:val="en-GB" w:eastAsia="sv-SE"/>
              </w:rPr>
              <w:t>pathlossReferenceLinking</w:t>
            </w:r>
          </w:p>
          <w:p w14:paraId="7FF823F5" w14:textId="77777777" w:rsidR="00BF596A" w:rsidRDefault="005632DD">
            <w:pPr>
              <w:pStyle w:val="TAL"/>
              <w:rPr>
                <w:szCs w:val="22"/>
                <w:lang w:val="en-GB" w:eastAsia="sv-SE"/>
              </w:rPr>
            </w:pPr>
            <w:r>
              <w:rPr>
                <w:szCs w:val="22"/>
                <w:lang w:val="en-GB" w:eastAsia="sv-SE"/>
              </w:rPr>
              <w:t>Indicates whether UE shall apply as pathloss reference either the downlink of SpCell (PCell for MCG or PSCell for SCG) or of SCell that corresponds with this uplink (see TS 38.213 [13], clause 7).</w:t>
            </w:r>
          </w:p>
        </w:tc>
      </w:tr>
      <w:tr w:rsidR="00BF596A" w14:paraId="4E81D6A3" w14:textId="77777777">
        <w:tc>
          <w:tcPr>
            <w:tcW w:w="14173" w:type="dxa"/>
            <w:tcBorders>
              <w:top w:val="single" w:sz="4" w:space="0" w:color="auto"/>
              <w:left w:val="single" w:sz="4" w:space="0" w:color="auto"/>
              <w:bottom w:val="single" w:sz="4" w:space="0" w:color="auto"/>
              <w:right w:val="single" w:sz="4" w:space="0" w:color="auto"/>
            </w:tcBorders>
          </w:tcPr>
          <w:p w14:paraId="2834BF57" w14:textId="77777777" w:rsidR="00BF596A" w:rsidRDefault="005632DD">
            <w:pPr>
              <w:pStyle w:val="TAL"/>
              <w:rPr>
                <w:szCs w:val="22"/>
                <w:lang w:val="en-GB" w:eastAsia="sv-SE"/>
              </w:rPr>
            </w:pPr>
            <w:r>
              <w:rPr>
                <w:b/>
                <w:i/>
                <w:szCs w:val="22"/>
                <w:lang w:val="en-GB" w:eastAsia="sv-SE"/>
              </w:rPr>
              <w:t>pdsch-ServingCellConfig</w:t>
            </w:r>
          </w:p>
          <w:p w14:paraId="0A9D458D" w14:textId="77777777" w:rsidR="00BF596A" w:rsidRDefault="005632DD">
            <w:pPr>
              <w:pStyle w:val="TAL"/>
              <w:rPr>
                <w:szCs w:val="22"/>
                <w:lang w:val="en-GB" w:eastAsia="sv-SE"/>
              </w:rPr>
            </w:pPr>
            <w:r>
              <w:rPr>
                <w:szCs w:val="22"/>
                <w:lang w:val="en-GB" w:eastAsia="sv-SE"/>
              </w:rPr>
              <w:t>PDSCH related parameters that are not BWP-specific.</w:t>
            </w:r>
          </w:p>
        </w:tc>
      </w:tr>
      <w:tr w:rsidR="00BF596A" w14:paraId="79C89756" w14:textId="77777777">
        <w:tc>
          <w:tcPr>
            <w:tcW w:w="14173" w:type="dxa"/>
            <w:tcBorders>
              <w:top w:val="single" w:sz="4" w:space="0" w:color="auto"/>
              <w:left w:val="single" w:sz="4" w:space="0" w:color="auto"/>
              <w:bottom w:val="single" w:sz="4" w:space="0" w:color="auto"/>
              <w:right w:val="single" w:sz="4" w:space="0" w:color="auto"/>
            </w:tcBorders>
          </w:tcPr>
          <w:p w14:paraId="66140FB1" w14:textId="77777777" w:rsidR="00BF596A" w:rsidRDefault="005632DD">
            <w:pPr>
              <w:pStyle w:val="TAL"/>
              <w:tabs>
                <w:tab w:val="left" w:pos="5823"/>
              </w:tabs>
              <w:rPr>
                <w:szCs w:val="22"/>
                <w:lang w:val="en-GB" w:eastAsia="sv-SE"/>
              </w:rPr>
            </w:pPr>
            <w:r>
              <w:rPr>
                <w:b/>
                <w:i/>
                <w:szCs w:val="22"/>
                <w:lang w:val="en-GB" w:eastAsia="sv-SE"/>
              </w:rPr>
              <w:t>rateMatchPatternToAddModList</w:t>
            </w:r>
          </w:p>
          <w:p w14:paraId="2AAAE965" w14:textId="77777777" w:rsidR="00BF596A" w:rsidRDefault="005632DD">
            <w:pPr>
              <w:pStyle w:val="TAL"/>
              <w:rPr>
                <w:szCs w:val="22"/>
                <w:lang w:eastAsia="sv-SE"/>
              </w:rPr>
            </w:pPr>
            <w:r>
              <w:rPr>
                <w:szCs w:val="22"/>
                <w:lang w:val="en-GB"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w:t>
            </w:r>
            <w:r>
              <w:rPr>
                <w:szCs w:val="22"/>
                <w:lang w:eastAsia="sv-SE"/>
              </w:rPr>
              <w:t>See TS 38.214 [19], clause 5.1.4.1.</w:t>
            </w:r>
          </w:p>
        </w:tc>
      </w:tr>
      <w:tr w:rsidR="00BF596A" w14:paraId="37DDC76C" w14:textId="77777777">
        <w:tc>
          <w:tcPr>
            <w:tcW w:w="14173" w:type="dxa"/>
            <w:tcBorders>
              <w:top w:val="single" w:sz="4" w:space="0" w:color="auto"/>
              <w:left w:val="single" w:sz="4" w:space="0" w:color="auto"/>
              <w:bottom w:val="single" w:sz="4" w:space="0" w:color="auto"/>
              <w:right w:val="single" w:sz="4" w:space="0" w:color="auto"/>
            </w:tcBorders>
          </w:tcPr>
          <w:p w14:paraId="1F62C1AB" w14:textId="77777777" w:rsidR="00BF596A" w:rsidRDefault="005632DD">
            <w:pPr>
              <w:pStyle w:val="TAL"/>
              <w:rPr>
                <w:szCs w:val="22"/>
                <w:lang w:val="en-GB" w:eastAsia="sv-SE"/>
              </w:rPr>
            </w:pPr>
            <w:r>
              <w:rPr>
                <w:b/>
                <w:i/>
                <w:szCs w:val="22"/>
                <w:lang w:val="en-GB" w:eastAsia="sv-SE"/>
              </w:rPr>
              <w:t>sCellDeactivationTimer</w:t>
            </w:r>
          </w:p>
          <w:p w14:paraId="2AAC87AD" w14:textId="77777777" w:rsidR="00BF596A" w:rsidRDefault="005632DD">
            <w:pPr>
              <w:pStyle w:val="TAL"/>
              <w:rPr>
                <w:szCs w:val="22"/>
                <w:lang w:val="en-GB" w:eastAsia="sv-SE"/>
              </w:rPr>
            </w:pPr>
            <w:r>
              <w:rPr>
                <w:szCs w:val="22"/>
                <w:lang w:val="en-GB" w:eastAsia="sv-SE"/>
              </w:rPr>
              <w:t>SCell deactivation timer in TS 38.321 [3]. If the field is absent, the UE applies the value infinity.</w:t>
            </w:r>
          </w:p>
        </w:tc>
      </w:tr>
      <w:tr w:rsidR="00BF596A" w14:paraId="098CE843" w14:textId="77777777">
        <w:tc>
          <w:tcPr>
            <w:tcW w:w="14173" w:type="dxa"/>
            <w:tcBorders>
              <w:top w:val="single" w:sz="4" w:space="0" w:color="auto"/>
              <w:left w:val="single" w:sz="4" w:space="0" w:color="auto"/>
              <w:bottom w:val="single" w:sz="4" w:space="0" w:color="auto"/>
              <w:right w:val="single" w:sz="4" w:space="0" w:color="auto"/>
            </w:tcBorders>
          </w:tcPr>
          <w:p w14:paraId="52385054" w14:textId="77777777" w:rsidR="00BF596A" w:rsidRDefault="005632DD">
            <w:pPr>
              <w:pStyle w:val="TAL"/>
              <w:rPr>
                <w:b/>
                <w:i/>
                <w:szCs w:val="22"/>
                <w:lang w:val="en-GB" w:eastAsia="sv-SE"/>
              </w:rPr>
            </w:pPr>
            <w:r>
              <w:rPr>
                <w:b/>
                <w:i/>
                <w:szCs w:val="22"/>
                <w:lang w:val="en-GB" w:eastAsia="sv-SE"/>
              </w:rPr>
              <w:t>servingCellMO</w:t>
            </w:r>
          </w:p>
          <w:p w14:paraId="556E750A" w14:textId="77777777" w:rsidR="00BF596A" w:rsidRDefault="005632DD">
            <w:pPr>
              <w:pStyle w:val="TAL"/>
              <w:rPr>
                <w:b/>
                <w:i/>
                <w:szCs w:val="22"/>
                <w:lang w:val="en-GB" w:eastAsia="sv-SE"/>
              </w:rPr>
            </w:pPr>
            <w:r>
              <w:rPr>
                <w:i/>
                <w:szCs w:val="22"/>
                <w:lang w:val="en-GB" w:eastAsia="sv-SE"/>
              </w:rPr>
              <w:t xml:space="preserve">measObjectId </w:t>
            </w:r>
            <w:r>
              <w:rPr>
                <w:szCs w:val="22"/>
                <w:lang w:val="en-GB" w:eastAsia="sv-SE"/>
              </w:rPr>
              <w:t xml:space="preserve">of the </w:t>
            </w:r>
            <w:r>
              <w:rPr>
                <w:i/>
                <w:szCs w:val="22"/>
                <w:lang w:val="en-GB" w:eastAsia="sv-SE"/>
              </w:rPr>
              <w:t>MeasObjectNR</w:t>
            </w:r>
            <w:r>
              <w:rPr>
                <w:szCs w:val="22"/>
                <w:lang w:val="en-GB" w:eastAsia="sv-SE"/>
              </w:rPr>
              <w:t xml:space="preserve"> in </w:t>
            </w:r>
            <w:r>
              <w:rPr>
                <w:i/>
                <w:lang w:val="en-GB" w:eastAsia="sv-SE"/>
              </w:rPr>
              <w:t>MeasConfig</w:t>
            </w:r>
            <w:r>
              <w:rPr>
                <w:lang w:val="en-GB" w:eastAsia="sv-SE"/>
              </w:rPr>
              <w:t xml:space="preserve"> which is </w:t>
            </w:r>
            <w:r>
              <w:rPr>
                <w:szCs w:val="22"/>
                <w:lang w:val="en-GB" w:eastAsia="sv-SE"/>
              </w:rPr>
              <w:t xml:space="preserve">associated to the serving cell. For this </w:t>
            </w:r>
            <w:r>
              <w:rPr>
                <w:i/>
                <w:szCs w:val="22"/>
                <w:lang w:val="en-GB" w:eastAsia="sv-SE"/>
              </w:rPr>
              <w:t>MeasObjectNR</w:t>
            </w:r>
            <w:r>
              <w:rPr>
                <w:szCs w:val="22"/>
                <w:lang w:val="en-GB" w:eastAsia="sv-SE"/>
              </w:rPr>
              <w:t xml:space="preserve">, the following relationship applies between this MeasObjectNR and </w:t>
            </w:r>
            <w:r>
              <w:rPr>
                <w:i/>
                <w:szCs w:val="22"/>
                <w:lang w:val="en-GB" w:eastAsia="sv-SE"/>
              </w:rPr>
              <w:t>frequencyInfoDL</w:t>
            </w:r>
            <w:r>
              <w:rPr>
                <w:szCs w:val="22"/>
                <w:lang w:val="en-GB" w:eastAsia="sv-SE"/>
              </w:rPr>
              <w:t xml:space="preserve"> in </w:t>
            </w:r>
            <w:r>
              <w:rPr>
                <w:i/>
                <w:szCs w:val="22"/>
                <w:lang w:val="en-GB" w:eastAsia="sv-SE"/>
              </w:rPr>
              <w:t>ServingCellConfigCommon</w:t>
            </w:r>
            <w:r>
              <w:rPr>
                <w:szCs w:val="22"/>
                <w:lang w:val="en-GB" w:eastAsia="sv-SE"/>
              </w:rPr>
              <w:t xml:space="preserve"> of the serving cell: if </w:t>
            </w:r>
            <w:r>
              <w:rPr>
                <w:i/>
                <w:szCs w:val="22"/>
                <w:lang w:val="en-GB" w:eastAsia="sv-SE"/>
              </w:rPr>
              <w:t>ssbFrequency</w:t>
            </w:r>
            <w:r>
              <w:rPr>
                <w:szCs w:val="22"/>
                <w:lang w:val="en-GB" w:eastAsia="sv-SE"/>
              </w:rPr>
              <w:t xml:space="preserve"> is configured, its value is the same as the </w:t>
            </w:r>
            <w:r>
              <w:rPr>
                <w:i/>
                <w:lang w:val="en-GB" w:eastAsia="sv-SE"/>
              </w:rPr>
              <w:t>absoluteFrequencySSB</w:t>
            </w:r>
            <w:r>
              <w:rPr>
                <w:lang w:val="en-GB" w:eastAsia="sv-SE"/>
              </w:rPr>
              <w:t xml:space="preserve"> and if </w:t>
            </w:r>
            <w:r>
              <w:rPr>
                <w:i/>
                <w:lang w:val="en-GB" w:eastAsia="sv-SE"/>
              </w:rPr>
              <w:t>csi-rs-ResourceConfigMobility</w:t>
            </w:r>
            <w:r>
              <w:rPr>
                <w:lang w:val="en-GB" w:eastAsia="sv-SE"/>
              </w:rPr>
              <w:t xml:space="preserve"> is configured, the value of its </w:t>
            </w:r>
            <w:r>
              <w:rPr>
                <w:i/>
                <w:lang w:val="en-GB" w:eastAsia="sv-SE"/>
              </w:rPr>
              <w:t>subcarrierSpacing</w:t>
            </w:r>
            <w:r>
              <w:rPr>
                <w:lang w:val="en-GB" w:eastAsia="sv-SE"/>
              </w:rPr>
              <w:t xml:space="preserve"> is present in one entry of the </w:t>
            </w:r>
            <w:r>
              <w:rPr>
                <w:i/>
                <w:lang w:val="en-GB" w:eastAsia="sv-SE"/>
              </w:rPr>
              <w:t>scs-SpecificCarrierList</w:t>
            </w:r>
            <w:r>
              <w:rPr>
                <w:lang w:val="en-GB" w:eastAsia="sv-SE"/>
              </w:rPr>
              <w:t xml:space="preserve">, </w:t>
            </w:r>
            <w:r>
              <w:rPr>
                <w:i/>
                <w:lang w:val="en-GB" w:eastAsia="sv-SE"/>
              </w:rPr>
              <w:t>csi-RS-</w:t>
            </w:r>
            <w:r>
              <w:rPr>
                <w:i/>
                <w:lang w:val="en-GB" w:eastAsia="ko-KR"/>
              </w:rPr>
              <w:t>Cell</w:t>
            </w:r>
            <w:r>
              <w:rPr>
                <w:i/>
                <w:lang w:val="en-GB" w:eastAsia="sv-SE"/>
              </w:rPr>
              <w:t>ListMobility</w:t>
            </w:r>
            <w:r>
              <w:rPr>
                <w:lang w:val="en-GB" w:eastAsia="sv-SE"/>
              </w:rPr>
              <w:t xml:space="preserve"> includes an entry corresponding to the serving cell (with </w:t>
            </w:r>
            <w:r>
              <w:rPr>
                <w:i/>
                <w:lang w:val="en-GB" w:eastAsia="sv-SE"/>
              </w:rPr>
              <w:t>cellId</w:t>
            </w:r>
            <w:r>
              <w:rPr>
                <w:lang w:val="en-GB" w:eastAsia="sv-SE"/>
              </w:rPr>
              <w:t xml:space="preserve"> equal to </w:t>
            </w:r>
            <w:r>
              <w:rPr>
                <w:i/>
                <w:lang w:val="en-GB" w:eastAsia="sv-SE"/>
              </w:rPr>
              <w:t>physCellId</w:t>
            </w:r>
            <w:r>
              <w:rPr>
                <w:lang w:val="en-GB" w:eastAsia="sv-SE"/>
              </w:rPr>
              <w:t xml:space="preserve"> in </w:t>
            </w:r>
            <w:r>
              <w:rPr>
                <w:i/>
                <w:lang w:val="en-GB" w:eastAsia="sv-SE"/>
              </w:rPr>
              <w:t>ServingCellConfigCommon</w:t>
            </w:r>
            <w:r>
              <w:rPr>
                <w:lang w:val="en-GB" w:eastAsia="sv-SE"/>
              </w:rPr>
              <w:t xml:space="preserve">) and the frequency range indicated by the </w:t>
            </w:r>
            <w:r>
              <w:rPr>
                <w:i/>
                <w:lang w:val="en-GB" w:eastAsia="sv-SE"/>
              </w:rPr>
              <w:t>csi-rs-MeasurementBW</w:t>
            </w:r>
            <w:r>
              <w:rPr>
                <w:lang w:val="en-GB" w:eastAsia="sv-SE"/>
              </w:rPr>
              <w:t xml:space="preserve"> of the entry in </w:t>
            </w:r>
            <w:r>
              <w:rPr>
                <w:i/>
                <w:lang w:val="en-GB" w:eastAsia="sv-SE"/>
              </w:rPr>
              <w:lastRenderedPageBreak/>
              <w:t>csi-RS-</w:t>
            </w:r>
            <w:r>
              <w:rPr>
                <w:i/>
                <w:lang w:val="en-GB" w:eastAsia="ko-KR"/>
              </w:rPr>
              <w:t>Cell</w:t>
            </w:r>
            <w:r>
              <w:rPr>
                <w:i/>
                <w:lang w:val="en-GB" w:eastAsia="sv-SE"/>
              </w:rPr>
              <w:t>ListMobility</w:t>
            </w:r>
            <w:r>
              <w:rPr>
                <w:lang w:val="en-GB" w:eastAsia="sv-SE"/>
              </w:rPr>
              <w:t xml:space="preserve"> is included in the frequency range indicated by in the entry of the </w:t>
            </w:r>
            <w:r>
              <w:rPr>
                <w:i/>
                <w:lang w:val="en-GB" w:eastAsia="sv-SE"/>
              </w:rPr>
              <w:t>scs-SpecificCarrierList</w:t>
            </w:r>
            <w:r>
              <w:rPr>
                <w:lang w:val="en-GB" w:eastAsia="sv-SE"/>
              </w:rPr>
              <w:t xml:space="preserve">.   </w:t>
            </w:r>
          </w:p>
        </w:tc>
      </w:tr>
      <w:tr w:rsidR="00BF596A" w14:paraId="2D30AD59" w14:textId="77777777">
        <w:tc>
          <w:tcPr>
            <w:tcW w:w="14173" w:type="dxa"/>
            <w:tcBorders>
              <w:top w:val="single" w:sz="4" w:space="0" w:color="auto"/>
              <w:left w:val="single" w:sz="4" w:space="0" w:color="auto"/>
              <w:bottom w:val="single" w:sz="4" w:space="0" w:color="auto"/>
              <w:right w:val="single" w:sz="4" w:space="0" w:color="auto"/>
            </w:tcBorders>
          </w:tcPr>
          <w:p w14:paraId="7DB70DD4" w14:textId="77777777" w:rsidR="00BF596A" w:rsidRDefault="005632DD">
            <w:pPr>
              <w:pStyle w:val="TAL"/>
              <w:rPr>
                <w:b/>
                <w:i/>
                <w:szCs w:val="22"/>
                <w:lang w:val="en-GB" w:eastAsia="sv-SE"/>
              </w:rPr>
            </w:pPr>
            <w:r>
              <w:rPr>
                <w:b/>
                <w:i/>
                <w:szCs w:val="22"/>
                <w:lang w:val="en-GB" w:eastAsia="sv-SE"/>
              </w:rPr>
              <w:lastRenderedPageBreak/>
              <w:t>supplementaryUplink</w:t>
            </w:r>
          </w:p>
          <w:p w14:paraId="729A86C2"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supplementaryUplinkConfig</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iCs/>
                <w:szCs w:val="22"/>
                <w:lang w:val="en-GB" w:eastAsia="sv-SE"/>
              </w:rPr>
              <w:t>supplementaryUplink</w:t>
            </w:r>
            <w:r>
              <w:rPr>
                <w:szCs w:val="22"/>
                <w:lang w:val="en-GB" w:eastAsia="sv-SE"/>
              </w:rPr>
              <w:t xml:space="preserve"> is configured in</w:t>
            </w:r>
            <w:r>
              <w:rPr>
                <w:szCs w:val="22"/>
                <w:lang w:val="en-GB"/>
              </w:rPr>
              <w:t xml:space="preserve"> </w:t>
            </w:r>
            <w:r>
              <w:rPr>
                <w:i/>
                <w:szCs w:val="22"/>
                <w:lang w:val="en-GB" w:eastAsia="sv-SE"/>
              </w:rPr>
              <w:t>ServingCellConfigCommonSIB</w:t>
            </w:r>
            <w:r>
              <w:rPr>
                <w:szCs w:val="22"/>
                <w:lang w:val="en-GB" w:eastAsia="sv-SE"/>
              </w:rPr>
              <w:t>.</w:t>
            </w:r>
          </w:p>
        </w:tc>
      </w:tr>
      <w:tr w:rsidR="00BF596A" w14:paraId="61708493" w14:textId="77777777">
        <w:tc>
          <w:tcPr>
            <w:tcW w:w="14173" w:type="dxa"/>
            <w:tcBorders>
              <w:top w:val="single" w:sz="4" w:space="0" w:color="auto"/>
              <w:left w:val="single" w:sz="4" w:space="0" w:color="auto"/>
              <w:bottom w:val="single" w:sz="4" w:space="0" w:color="auto"/>
              <w:right w:val="single" w:sz="4" w:space="0" w:color="auto"/>
            </w:tcBorders>
          </w:tcPr>
          <w:p w14:paraId="3F770653" w14:textId="77777777" w:rsidR="00BF596A" w:rsidRDefault="005632DD">
            <w:pPr>
              <w:pStyle w:val="TAL"/>
              <w:rPr>
                <w:b/>
                <w:bCs/>
                <w:i/>
                <w:iCs/>
                <w:lang w:val="en-GB"/>
              </w:rPr>
            </w:pPr>
            <w:r>
              <w:rPr>
                <w:b/>
                <w:bCs/>
                <w:i/>
                <w:iCs/>
                <w:lang w:val="en-GB"/>
              </w:rPr>
              <w:t>supplementaryUplinkRelease</w:t>
            </w:r>
          </w:p>
          <w:p w14:paraId="543A7392" w14:textId="77777777" w:rsidR="00BF596A" w:rsidRDefault="005632DD">
            <w:pPr>
              <w:pStyle w:val="TAL"/>
              <w:rPr>
                <w:lang w:val="en-GB" w:eastAsia="sv-SE"/>
              </w:rPr>
            </w:pPr>
            <w:r>
              <w:rPr>
                <w:lang w:val="en-GB" w:eastAsia="sv-SE"/>
              </w:rPr>
              <w:t xml:space="preserve">If this field is included, the UE shall release the uplink configuration configured by </w:t>
            </w:r>
            <w:r>
              <w:rPr>
                <w:i/>
                <w:iCs/>
                <w:lang w:val="en-GB"/>
              </w:rPr>
              <w:t>supplementaryUplink</w:t>
            </w:r>
            <w:r>
              <w:rPr>
                <w:lang w:val="en-GB" w:eastAsia="sv-SE"/>
              </w:rPr>
              <w:t xml:space="preserve">. The network only includes either </w:t>
            </w:r>
            <w:r>
              <w:rPr>
                <w:i/>
                <w:lang w:val="en-GB"/>
              </w:rPr>
              <w:t>supplementaryUplinkRelease</w:t>
            </w:r>
            <w:r>
              <w:rPr>
                <w:lang w:val="en-GB" w:eastAsia="sv-SE"/>
              </w:rPr>
              <w:t xml:space="preserve"> or </w:t>
            </w:r>
            <w:r>
              <w:rPr>
                <w:i/>
                <w:lang w:val="en-GB"/>
              </w:rPr>
              <w:t>supplementaryUplink</w:t>
            </w:r>
            <w:r>
              <w:rPr>
                <w:lang w:val="en-GB" w:eastAsia="sv-SE"/>
              </w:rPr>
              <w:t xml:space="preserve"> at a time.</w:t>
            </w:r>
          </w:p>
        </w:tc>
      </w:tr>
      <w:tr w:rsidR="00BF596A" w14:paraId="3205D44C" w14:textId="77777777">
        <w:tc>
          <w:tcPr>
            <w:tcW w:w="14173" w:type="dxa"/>
            <w:tcBorders>
              <w:top w:val="single" w:sz="4" w:space="0" w:color="auto"/>
              <w:left w:val="single" w:sz="4" w:space="0" w:color="auto"/>
              <w:bottom w:val="single" w:sz="4" w:space="0" w:color="auto"/>
              <w:right w:val="single" w:sz="4" w:space="0" w:color="auto"/>
            </w:tcBorders>
          </w:tcPr>
          <w:p w14:paraId="349AE1C1" w14:textId="77777777" w:rsidR="00BF596A" w:rsidRDefault="005632DD">
            <w:pPr>
              <w:pStyle w:val="TAL"/>
              <w:rPr>
                <w:szCs w:val="22"/>
                <w:lang w:val="en-GB" w:eastAsia="sv-SE"/>
              </w:rPr>
            </w:pPr>
            <w:r>
              <w:rPr>
                <w:b/>
                <w:i/>
                <w:szCs w:val="22"/>
                <w:lang w:val="en-GB" w:eastAsia="sv-SE"/>
              </w:rPr>
              <w:t>tag-Id</w:t>
            </w:r>
          </w:p>
          <w:p w14:paraId="34D38799" w14:textId="77777777" w:rsidR="00BF596A" w:rsidRDefault="005632DD">
            <w:pPr>
              <w:pStyle w:val="TAL"/>
              <w:rPr>
                <w:szCs w:val="22"/>
                <w:lang w:val="en-GB" w:eastAsia="sv-SE"/>
              </w:rPr>
            </w:pPr>
            <w:r>
              <w:rPr>
                <w:szCs w:val="22"/>
                <w:lang w:val="en-GB" w:eastAsia="sv-SE"/>
              </w:rPr>
              <w:t>Timing Advance Group ID, as specified in TS 38.321 [3], which this cell belongs to.</w:t>
            </w:r>
          </w:p>
        </w:tc>
      </w:tr>
      <w:tr w:rsidR="00BF596A" w14:paraId="2E268CC8" w14:textId="77777777">
        <w:tc>
          <w:tcPr>
            <w:tcW w:w="14173" w:type="dxa"/>
            <w:tcBorders>
              <w:top w:val="single" w:sz="4" w:space="0" w:color="auto"/>
              <w:left w:val="single" w:sz="4" w:space="0" w:color="auto"/>
              <w:bottom w:val="single" w:sz="4" w:space="0" w:color="auto"/>
              <w:right w:val="single" w:sz="4" w:space="0" w:color="auto"/>
            </w:tcBorders>
          </w:tcPr>
          <w:p w14:paraId="24AE27AD" w14:textId="77777777" w:rsidR="00BF596A" w:rsidRDefault="005632DD">
            <w:pPr>
              <w:pStyle w:val="TAL"/>
              <w:rPr>
                <w:szCs w:val="22"/>
                <w:lang w:val="en-GB" w:eastAsia="sv-SE"/>
              </w:rPr>
            </w:pPr>
            <w:r>
              <w:rPr>
                <w:b/>
                <w:i/>
                <w:szCs w:val="22"/>
                <w:lang w:val="en-GB" w:eastAsia="sv-SE"/>
              </w:rPr>
              <w:t>tdd-UL-DL-ConfigurationDedicated-IAB-MT</w:t>
            </w:r>
          </w:p>
          <w:p w14:paraId="4834D6F0" w14:textId="77777777" w:rsidR="00BF596A" w:rsidRDefault="005632DD">
            <w:pPr>
              <w:pStyle w:val="TAL"/>
              <w:rPr>
                <w:szCs w:val="22"/>
                <w:lang w:val="en-GB" w:eastAsia="sv-SE"/>
              </w:rPr>
            </w:pPr>
            <w:r>
              <w:rPr>
                <w:szCs w:val="22"/>
                <w:lang w:val="en-GB" w:eastAsia="sv-SE"/>
              </w:rPr>
              <w:t xml:space="preserve">Resource configuration per IAB-MT D/U/F overrides all symbols (with a limitation that effectively only flexible symbols can be overwritten in Rel-16) per slot over the number of slots as provided by </w:t>
            </w:r>
            <w:r>
              <w:rPr>
                <w:i/>
                <w:szCs w:val="22"/>
                <w:lang w:val="en-GB" w:eastAsia="sv-SE"/>
              </w:rPr>
              <w:t>TDD-UL-DL ConfigurationCommon</w:t>
            </w:r>
            <w:r>
              <w:rPr>
                <w:szCs w:val="22"/>
                <w:lang w:val="en-GB" w:eastAsia="sv-SE"/>
              </w:rPr>
              <w:t>.</w:t>
            </w:r>
          </w:p>
        </w:tc>
      </w:tr>
      <w:tr w:rsidR="00BF596A" w14:paraId="307F18A8" w14:textId="77777777">
        <w:tc>
          <w:tcPr>
            <w:tcW w:w="14173" w:type="dxa"/>
            <w:tcBorders>
              <w:top w:val="single" w:sz="4" w:space="0" w:color="auto"/>
              <w:left w:val="single" w:sz="4" w:space="0" w:color="auto"/>
              <w:bottom w:val="single" w:sz="4" w:space="0" w:color="auto"/>
              <w:right w:val="single" w:sz="4" w:space="0" w:color="auto"/>
            </w:tcBorders>
          </w:tcPr>
          <w:p w14:paraId="17F39519" w14:textId="77777777" w:rsidR="00BF596A" w:rsidRDefault="005632DD">
            <w:pPr>
              <w:pStyle w:val="TAL"/>
              <w:rPr>
                <w:b/>
                <w:i/>
                <w:szCs w:val="22"/>
                <w:lang w:val="en-GB" w:eastAsia="sv-SE"/>
              </w:rPr>
            </w:pPr>
            <w:r>
              <w:rPr>
                <w:b/>
                <w:i/>
                <w:szCs w:val="22"/>
                <w:lang w:val="en-GB" w:eastAsia="sv-SE"/>
              </w:rPr>
              <w:t>uplinkConfig</w:t>
            </w:r>
          </w:p>
          <w:p w14:paraId="76AB9BA6" w14:textId="77777777" w:rsidR="00BF596A" w:rsidRDefault="005632DD">
            <w:pPr>
              <w:pStyle w:val="TAL"/>
              <w:rPr>
                <w:szCs w:val="22"/>
                <w:lang w:val="en-GB" w:eastAsia="sv-SE"/>
              </w:rPr>
            </w:pPr>
            <w:r>
              <w:rPr>
                <w:szCs w:val="22"/>
                <w:lang w:val="en-GB" w:eastAsia="sv-SE"/>
              </w:rPr>
              <w:t xml:space="preserve">Network may configure this field only when </w:t>
            </w:r>
            <w:r>
              <w:rPr>
                <w:i/>
                <w:szCs w:val="22"/>
                <w:lang w:val="en-GB" w:eastAsia="sv-SE"/>
              </w:rPr>
              <w:t>uplinkConfigCommon</w:t>
            </w:r>
            <w:r>
              <w:rPr>
                <w:szCs w:val="22"/>
                <w:lang w:val="en-GB" w:eastAsia="sv-SE"/>
              </w:rPr>
              <w:t xml:space="preserve"> is configured in </w:t>
            </w:r>
            <w:r>
              <w:rPr>
                <w:i/>
                <w:szCs w:val="22"/>
                <w:lang w:val="en-GB" w:eastAsia="sv-SE"/>
              </w:rPr>
              <w:t>ServingCellConfigCommon</w:t>
            </w:r>
            <w:r>
              <w:rPr>
                <w:szCs w:val="22"/>
                <w:lang w:val="en-GB" w:eastAsia="sv-SE"/>
              </w:rPr>
              <w:t xml:space="preserve"> or </w:t>
            </w:r>
            <w:r>
              <w:rPr>
                <w:i/>
                <w:szCs w:val="22"/>
                <w:lang w:val="en-GB" w:eastAsia="sv-SE"/>
              </w:rPr>
              <w:t>ServingCellConfigCommonSIB</w:t>
            </w:r>
            <w:r>
              <w:rPr>
                <w:szCs w:val="22"/>
                <w:lang w:val="en-GB" w:eastAsia="sv-SE"/>
              </w:rPr>
              <w:t>.</w:t>
            </w:r>
            <w:r>
              <w:rPr>
                <w:lang w:val="en-GB"/>
              </w:rPr>
              <w:t xml:space="preserve"> Addition or release of this field can only be done upon SCell addition or release (respectively).</w:t>
            </w:r>
          </w:p>
        </w:tc>
      </w:tr>
    </w:tbl>
    <w:p w14:paraId="16E1A77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8DFF13" w14:textId="77777777">
        <w:tc>
          <w:tcPr>
            <w:tcW w:w="14173" w:type="dxa"/>
            <w:tcBorders>
              <w:top w:val="single" w:sz="4" w:space="0" w:color="auto"/>
              <w:left w:val="single" w:sz="4" w:space="0" w:color="auto"/>
              <w:bottom w:val="single" w:sz="4" w:space="0" w:color="auto"/>
              <w:right w:val="single" w:sz="4" w:space="0" w:color="auto"/>
            </w:tcBorders>
          </w:tcPr>
          <w:p w14:paraId="69E36B08" w14:textId="77777777" w:rsidR="00BF596A" w:rsidRDefault="005632DD">
            <w:pPr>
              <w:pStyle w:val="TAH"/>
              <w:rPr>
                <w:szCs w:val="22"/>
                <w:lang w:eastAsia="sv-SE"/>
              </w:rPr>
            </w:pPr>
            <w:r>
              <w:rPr>
                <w:i/>
                <w:szCs w:val="22"/>
                <w:lang w:eastAsia="sv-SE"/>
              </w:rPr>
              <w:lastRenderedPageBreak/>
              <w:t xml:space="preserve">UplinkConfig </w:t>
            </w:r>
            <w:r>
              <w:rPr>
                <w:szCs w:val="22"/>
                <w:lang w:eastAsia="sv-SE"/>
              </w:rPr>
              <w:t>field descriptions</w:t>
            </w:r>
          </w:p>
        </w:tc>
      </w:tr>
      <w:tr w:rsidR="00BF596A" w14:paraId="7275E2A4" w14:textId="77777777">
        <w:tc>
          <w:tcPr>
            <w:tcW w:w="14173" w:type="dxa"/>
            <w:tcBorders>
              <w:top w:val="single" w:sz="4" w:space="0" w:color="auto"/>
              <w:left w:val="single" w:sz="4" w:space="0" w:color="auto"/>
              <w:bottom w:val="single" w:sz="4" w:space="0" w:color="auto"/>
              <w:right w:val="single" w:sz="4" w:space="0" w:color="auto"/>
            </w:tcBorders>
          </w:tcPr>
          <w:p w14:paraId="667F6EB1" w14:textId="77777777" w:rsidR="00BF596A" w:rsidRDefault="005632DD">
            <w:pPr>
              <w:pStyle w:val="TAL"/>
              <w:rPr>
                <w:szCs w:val="22"/>
                <w:lang w:val="en-GB" w:eastAsia="sv-SE"/>
              </w:rPr>
            </w:pPr>
            <w:r>
              <w:rPr>
                <w:b/>
                <w:i/>
                <w:szCs w:val="22"/>
                <w:lang w:val="en-GB" w:eastAsia="sv-SE"/>
              </w:rPr>
              <w:t>carrierSwitching</w:t>
            </w:r>
          </w:p>
          <w:p w14:paraId="41C660A1" w14:textId="77777777" w:rsidR="00BF596A" w:rsidRDefault="005632DD">
            <w:pPr>
              <w:pStyle w:val="TAL"/>
              <w:rPr>
                <w:b/>
                <w:i/>
                <w:szCs w:val="22"/>
                <w:lang w:val="en-GB" w:eastAsia="sv-SE"/>
              </w:rPr>
            </w:pPr>
            <w:r>
              <w:rPr>
                <w:szCs w:val="22"/>
                <w:lang w:val="en-GB" w:eastAsia="sv-SE"/>
              </w:rPr>
              <w:t>Includes parameters for configuration of carrier based SRS switching (see TS 38.214 [19], clause 6.2.1.3.</w:t>
            </w:r>
          </w:p>
        </w:tc>
      </w:tr>
      <w:tr w:rsidR="00BF596A" w14:paraId="7661C59E" w14:textId="77777777">
        <w:tc>
          <w:tcPr>
            <w:tcW w:w="14173" w:type="dxa"/>
            <w:tcBorders>
              <w:top w:val="single" w:sz="4" w:space="0" w:color="auto"/>
              <w:left w:val="single" w:sz="4" w:space="0" w:color="auto"/>
              <w:bottom w:val="single" w:sz="4" w:space="0" w:color="auto"/>
              <w:right w:val="single" w:sz="4" w:space="0" w:color="auto"/>
            </w:tcBorders>
          </w:tcPr>
          <w:p w14:paraId="2F84ABD5" w14:textId="77777777" w:rsidR="00BF596A" w:rsidRDefault="005632DD">
            <w:pPr>
              <w:pStyle w:val="TAL"/>
              <w:rPr>
                <w:b/>
                <w:i/>
                <w:szCs w:val="22"/>
                <w:lang w:val="en-GB" w:eastAsia="sv-SE"/>
              </w:rPr>
            </w:pPr>
            <w:r>
              <w:rPr>
                <w:b/>
                <w:i/>
                <w:szCs w:val="22"/>
                <w:lang w:val="en-GB" w:eastAsia="sv-SE"/>
              </w:rPr>
              <w:t>enableDefaultBeamPL-ForPUSCH0-0, enableDefaultBeamPL-ForPUCCH, enableDefaultBeamPL-ForSRS</w:t>
            </w:r>
          </w:p>
          <w:p w14:paraId="0FC0E6C5" w14:textId="77777777" w:rsidR="00BF596A" w:rsidRDefault="005632DD">
            <w:pPr>
              <w:pStyle w:val="TAL"/>
              <w:rPr>
                <w:b/>
                <w:i/>
                <w:szCs w:val="22"/>
                <w:lang w:eastAsia="sv-SE"/>
              </w:rPr>
            </w:pPr>
            <w:r>
              <w:rPr>
                <w:szCs w:val="22"/>
                <w:lang w:val="en-GB" w:eastAsia="sv-SE"/>
              </w:rPr>
              <w:t xml:space="preserve">When the parameter is present, UE derives the </w:t>
            </w:r>
            <w:r>
              <w:rPr>
                <w:lang w:val="en-GB" w:eastAsia="sv-SE"/>
              </w:rPr>
              <w:t xml:space="preserve">spatial relation and the corresponding pathloss reference Rs as specified in 38.213, clauses 7.1.1, 7.2.1, 7.3.1 and 9.2.2. </w:t>
            </w:r>
            <w:r>
              <w:rPr>
                <w:lang w:eastAsia="sv-SE"/>
              </w:rPr>
              <w:t>The network only configures these parameters for FR2.</w:t>
            </w:r>
          </w:p>
        </w:tc>
      </w:tr>
      <w:tr w:rsidR="00BF596A" w14:paraId="5D00A2D5" w14:textId="77777777">
        <w:tc>
          <w:tcPr>
            <w:tcW w:w="14173" w:type="dxa"/>
            <w:tcBorders>
              <w:top w:val="single" w:sz="4" w:space="0" w:color="auto"/>
              <w:left w:val="single" w:sz="4" w:space="0" w:color="auto"/>
              <w:bottom w:val="single" w:sz="4" w:space="0" w:color="auto"/>
              <w:right w:val="single" w:sz="4" w:space="0" w:color="auto"/>
            </w:tcBorders>
          </w:tcPr>
          <w:p w14:paraId="1FE72521" w14:textId="77777777" w:rsidR="00BF596A" w:rsidRDefault="005632DD">
            <w:pPr>
              <w:pStyle w:val="TAL"/>
              <w:rPr>
                <w:b/>
                <w:i/>
                <w:szCs w:val="22"/>
                <w:lang w:val="en-GB" w:eastAsia="sv-SE"/>
              </w:rPr>
            </w:pPr>
            <w:r>
              <w:rPr>
                <w:b/>
                <w:i/>
                <w:szCs w:val="22"/>
                <w:lang w:val="en-GB" w:eastAsia="sv-SE"/>
              </w:rPr>
              <w:t>enablePL-RS-UpdateForPUSCH-SRS</w:t>
            </w:r>
          </w:p>
          <w:p w14:paraId="018817AB" w14:textId="77777777" w:rsidR="00BF596A" w:rsidRDefault="005632DD">
            <w:pPr>
              <w:pStyle w:val="TAL"/>
              <w:rPr>
                <w:b/>
                <w:i/>
                <w:szCs w:val="22"/>
                <w:lang w:eastAsia="sv-SE"/>
              </w:rPr>
            </w:pPr>
            <w:r>
              <w:rPr>
                <w:lang w:val="en-GB" w:eastAsia="sv-SE"/>
              </w:rPr>
              <w:t xml:space="preserve">When this parameter is present, the Rel-16 feature of MAC CE based pathloss RS updates for PUSCH/SRS is enabled. Network only configures this parameter when the UE is configured with </w:t>
            </w:r>
            <w:r>
              <w:rPr>
                <w:i/>
                <w:lang w:val="en-GB" w:eastAsia="sv-SE"/>
              </w:rPr>
              <w:t>sri-PUSCH-PowerControl</w:t>
            </w:r>
            <w:r>
              <w:rPr>
                <w:lang w:val="en-GB" w:eastAsia="sv-SE"/>
              </w:rPr>
              <w:t>.</w:t>
            </w:r>
            <w:r>
              <w:rPr>
                <w:lang w:val="en-GB"/>
              </w:rPr>
              <w:t xml:space="preserve"> </w:t>
            </w:r>
            <w:r>
              <w:rPr>
                <w:lang w:val="en-GB" w:eastAsia="sv-SE"/>
              </w:rPr>
              <w:t xml:space="preserve">If this field is not configured, </w:t>
            </w:r>
            <w:r>
              <w:rPr>
                <w:rFonts w:eastAsia="Malgun Gothic"/>
                <w:lang w:val="en-GB"/>
              </w:rPr>
              <w:t xml:space="preserve">network configures at most 4 pathloss RS resources for </w:t>
            </w:r>
            <w:r>
              <w:rPr>
                <w:lang w:val="en-GB" w:eastAsia="sv-SE"/>
              </w:rPr>
              <w:t xml:space="preserve">PUSCH/PUCCH/SRS transmissions </w:t>
            </w:r>
            <w:r>
              <w:rPr>
                <w:rFonts w:eastAsia="Malgun Gothic"/>
                <w:lang w:val="en-GB"/>
              </w:rPr>
              <w:t>per BWP, not including pathloss RS resources for SRS transmissions for positioning</w:t>
            </w:r>
            <w:r>
              <w:rPr>
                <w:lang w:val="en-GB" w:eastAsia="sv-SE"/>
              </w:rPr>
              <w:t>.</w:t>
            </w:r>
            <w:r>
              <w:rPr>
                <w:bCs/>
                <w:iCs/>
                <w:szCs w:val="22"/>
                <w:lang w:val="en-GB"/>
              </w:rPr>
              <w:t xml:space="preserve"> </w:t>
            </w:r>
            <w:r>
              <w:rPr>
                <w:bCs/>
                <w:iCs/>
                <w:szCs w:val="22"/>
              </w:rPr>
              <w:t>(See TS 38.213 [13], clause 7).</w:t>
            </w:r>
          </w:p>
        </w:tc>
      </w:tr>
      <w:tr w:rsidR="00BF596A" w14:paraId="23367CE5" w14:textId="77777777">
        <w:tc>
          <w:tcPr>
            <w:tcW w:w="14173" w:type="dxa"/>
            <w:tcBorders>
              <w:top w:val="single" w:sz="4" w:space="0" w:color="auto"/>
              <w:left w:val="single" w:sz="4" w:space="0" w:color="auto"/>
              <w:bottom w:val="single" w:sz="4" w:space="0" w:color="auto"/>
              <w:right w:val="single" w:sz="4" w:space="0" w:color="auto"/>
            </w:tcBorders>
          </w:tcPr>
          <w:p w14:paraId="7C73A98E" w14:textId="77777777" w:rsidR="00BF596A" w:rsidRDefault="005632DD">
            <w:pPr>
              <w:pStyle w:val="TAL"/>
              <w:rPr>
                <w:szCs w:val="22"/>
                <w:lang w:val="en-GB" w:eastAsia="sv-SE"/>
              </w:rPr>
            </w:pPr>
            <w:r>
              <w:rPr>
                <w:b/>
                <w:i/>
                <w:szCs w:val="22"/>
                <w:lang w:val="en-GB" w:eastAsia="sv-SE"/>
              </w:rPr>
              <w:t>firstActiveUplinkBWP-Id</w:t>
            </w:r>
          </w:p>
          <w:p w14:paraId="7C3CB2A1" w14:textId="77777777" w:rsidR="00BF596A" w:rsidRDefault="005632DD">
            <w:pPr>
              <w:pStyle w:val="TAL"/>
              <w:rPr>
                <w:szCs w:val="22"/>
                <w:lang w:val="en-GB" w:eastAsia="sv-SE"/>
              </w:rPr>
            </w:pPr>
            <w:r>
              <w:rPr>
                <w:szCs w:val="22"/>
                <w:lang w:val="en-GB" w:eastAsia="sv-SE"/>
              </w:rPr>
              <w:t>If configured for an SpCell, this field contains the ID of the UL BWP to be activated upon performing the RRC (re-)configuration. If the field is absent, the RRC (re-)configuration does not impose a BWP switch.</w:t>
            </w:r>
          </w:p>
          <w:p w14:paraId="3F9DC90B" w14:textId="77777777" w:rsidR="00BF596A" w:rsidRDefault="005632DD">
            <w:pPr>
              <w:pStyle w:val="TAL"/>
              <w:rPr>
                <w:szCs w:val="22"/>
                <w:lang w:eastAsia="sv-SE"/>
              </w:rPr>
            </w:pPr>
            <w:r>
              <w:rPr>
                <w:szCs w:val="22"/>
                <w:lang w:val="en-GB" w:eastAsia="sv-SE"/>
              </w:rPr>
              <w:t xml:space="preserve">If configured for an SCell, this field contains the ID of the uplink bandwidth part to be used upon activation of an SCell. </w:t>
            </w:r>
            <w:r>
              <w:rPr>
                <w:szCs w:val="22"/>
                <w:lang w:eastAsia="sv-SE"/>
              </w:rPr>
              <w:t>The initial bandwidth part is referred to by BandiwdthPartId = 0.</w:t>
            </w:r>
          </w:p>
        </w:tc>
      </w:tr>
      <w:tr w:rsidR="00BF596A" w14:paraId="44CDCE5D" w14:textId="77777777">
        <w:tc>
          <w:tcPr>
            <w:tcW w:w="14173" w:type="dxa"/>
            <w:tcBorders>
              <w:top w:val="single" w:sz="4" w:space="0" w:color="auto"/>
              <w:left w:val="single" w:sz="4" w:space="0" w:color="auto"/>
              <w:bottom w:val="single" w:sz="4" w:space="0" w:color="auto"/>
              <w:right w:val="single" w:sz="4" w:space="0" w:color="auto"/>
            </w:tcBorders>
          </w:tcPr>
          <w:p w14:paraId="7C62251F" w14:textId="77777777" w:rsidR="00BF596A" w:rsidRDefault="005632DD">
            <w:pPr>
              <w:pStyle w:val="TAL"/>
              <w:rPr>
                <w:szCs w:val="22"/>
                <w:lang w:val="en-GB" w:eastAsia="sv-SE"/>
              </w:rPr>
            </w:pPr>
            <w:r>
              <w:rPr>
                <w:b/>
                <w:i/>
                <w:szCs w:val="22"/>
                <w:lang w:val="en-GB" w:eastAsia="sv-SE"/>
              </w:rPr>
              <w:t>initialUplinkBWP</w:t>
            </w:r>
          </w:p>
          <w:p w14:paraId="5C36FE7C" w14:textId="77777777" w:rsidR="00BF596A" w:rsidRDefault="005632DD">
            <w:pPr>
              <w:pStyle w:val="TAL"/>
              <w:rPr>
                <w:szCs w:val="22"/>
                <w:lang w:eastAsia="sv-SE"/>
              </w:rPr>
            </w:pPr>
            <w:r>
              <w:rPr>
                <w:szCs w:val="22"/>
                <w:lang w:val="en-GB" w:eastAsia="sv-SE"/>
              </w:rPr>
              <w:t xml:space="preserve">The dedicated (UE-specific) configuration for the initial uplink bandwidth-part (i.e. UL BWP#0). If any of the optional IEs are configured within this IE as part of the IE </w:t>
            </w:r>
            <w:r>
              <w:rPr>
                <w:i/>
                <w:szCs w:val="22"/>
                <w:lang w:val="en-GB" w:eastAsia="sv-SE"/>
              </w:rPr>
              <w:t>uplinkConfig</w:t>
            </w:r>
            <w:r>
              <w:rPr>
                <w:szCs w:val="22"/>
                <w:lang w:val="en-GB" w:eastAsia="sv-SE"/>
              </w:rPr>
              <w:t xml:space="preserve">, the UE considers the BWP#0 to be an RRC configured BWP (from UE capability viewpoint). Otherwise, the UE does not consider the BWP#0 as an RRC configured BWP (from UE capability viewpoint). Network always configures </w:t>
            </w:r>
            <w:r>
              <w:rPr>
                <w:lang w:val="en-GB" w:eastAsia="sv-SE"/>
              </w:rPr>
              <w:t>the UE with a value for</w:t>
            </w:r>
            <w:r>
              <w:rPr>
                <w:szCs w:val="22"/>
                <w:lang w:val="en-GB" w:eastAsia="sv-SE"/>
              </w:rPr>
              <w:t xml:space="preserve"> this field if no other BWPs are configured. </w:t>
            </w:r>
            <w:r>
              <w:rPr>
                <w:szCs w:val="22"/>
                <w:lang w:eastAsia="sv-SE"/>
              </w:rPr>
              <w:t>NOTE1</w:t>
            </w:r>
          </w:p>
        </w:tc>
      </w:tr>
      <w:tr w:rsidR="00BF596A" w14:paraId="7FF6A0F9" w14:textId="77777777">
        <w:tc>
          <w:tcPr>
            <w:tcW w:w="14173" w:type="dxa"/>
            <w:tcBorders>
              <w:top w:val="single" w:sz="4" w:space="0" w:color="auto"/>
              <w:left w:val="single" w:sz="4" w:space="0" w:color="auto"/>
              <w:bottom w:val="single" w:sz="4" w:space="0" w:color="auto"/>
              <w:right w:val="single" w:sz="4" w:space="0" w:color="auto"/>
            </w:tcBorders>
          </w:tcPr>
          <w:p w14:paraId="26728E2B" w14:textId="77777777" w:rsidR="00BF596A" w:rsidRDefault="005632DD">
            <w:pPr>
              <w:pStyle w:val="TAL"/>
              <w:rPr>
                <w:b/>
                <w:i/>
                <w:szCs w:val="22"/>
                <w:lang w:val="en-GB" w:eastAsia="sv-SE"/>
              </w:rPr>
            </w:pPr>
            <w:r>
              <w:rPr>
                <w:b/>
                <w:i/>
                <w:szCs w:val="22"/>
                <w:lang w:val="en-GB" w:eastAsia="sv-SE"/>
              </w:rPr>
              <w:t>mpr-PowerBoost-FR2</w:t>
            </w:r>
          </w:p>
          <w:p w14:paraId="13C4CCEF" w14:textId="77777777" w:rsidR="00BF596A" w:rsidRDefault="005632DD">
            <w:pPr>
              <w:pStyle w:val="TAL"/>
              <w:rPr>
                <w:bCs/>
                <w:iCs/>
                <w:szCs w:val="22"/>
                <w:lang w:eastAsia="sv-SE"/>
              </w:rPr>
            </w:pPr>
            <w:r>
              <w:rPr>
                <w:bCs/>
                <w:iCs/>
                <w:szCs w:val="22"/>
                <w:lang w:val="en-GB" w:eastAsia="sv-SE"/>
              </w:rPr>
              <w:t xml:space="preserve">Indicates whether UE is allowed to boost uplink transmission power by suspending in-band emission (IBE) requirements as specified in TS 38.101-2 [39]. </w:t>
            </w:r>
            <w:r>
              <w:rPr>
                <w:bCs/>
                <w:iCs/>
                <w:szCs w:val="22"/>
                <w:lang w:eastAsia="sv-SE"/>
              </w:rPr>
              <w:t>Network only configures this field for FR2 serving cells.</w:t>
            </w:r>
          </w:p>
        </w:tc>
      </w:tr>
      <w:tr w:rsidR="00BF596A" w14:paraId="5C6336CC" w14:textId="77777777">
        <w:tc>
          <w:tcPr>
            <w:tcW w:w="14173" w:type="dxa"/>
            <w:tcBorders>
              <w:top w:val="single" w:sz="4" w:space="0" w:color="auto"/>
              <w:left w:val="single" w:sz="4" w:space="0" w:color="auto"/>
              <w:bottom w:val="single" w:sz="4" w:space="0" w:color="auto"/>
              <w:right w:val="single" w:sz="4" w:space="0" w:color="auto"/>
            </w:tcBorders>
          </w:tcPr>
          <w:p w14:paraId="338A5A7B" w14:textId="77777777" w:rsidR="00BF596A" w:rsidRDefault="005632DD">
            <w:pPr>
              <w:pStyle w:val="TAL"/>
              <w:rPr>
                <w:b/>
                <w:i/>
                <w:szCs w:val="22"/>
                <w:lang w:val="en-GB" w:eastAsia="sv-SE"/>
              </w:rPr>
            </w:pPr>
            <w:r>
              <w:rPr>
                <w:b/>
                <w:i/>
                <w:szCs w:val="22"/>
                <w:lang w:val="en-GB" w:eastAsia="sv-SE"/>
              </w:rPr>
              <w:t>powerBoostPi2BPSK</w:t>
            </w:r>
          </w:p>
          <w:p w14:paraId="5DBDFB6C" w14:textId="77777777" w:rsidR="00BF596A" w:rsidRDefault="005632DD">
            <w:pPr>
              <w:pStyle w:val="TAL"/>
              <w:rPr>
                <w:szCs w:val="22"/>
                <w:lang w:val="en-GB" w:eastAsia="sv-SE"/>
              </w:rPr>
            </w:pPr>
            <w:r>
              <w:rPr>
                <w:szCs w:val="22"/>
                <w:lang w:val="en-GB" w:eastAsia="sv-SE"/>
              </w:rPr>
              <w:t xml:space="preserve">If this field is set to </w:t>
            </w:r>
            <w:r>
              <w:rPr>
                <w:i/>
                <w:iCs/>
                <w:lang w:val="en-GB" w:eastAsia="en-GB"/>
              </w:rPr>
              <w:t>true</w:t>
            </w:r>
            <w:r>
              <w:rPr>
                <w:szCs w:val="22"/>
                <w:lang w:val="en-GB" w:eastAsia="sv-SE"/>
              </w:rPr>
              <w:t>, the UE determines the maximum output power for PUCCH/PUSCH transmissions that use pi/2 BPSK modulation according to TS 38.101-1 [15], clause 6.2.4.</w:t>
            </w:r>
          </w:p>
        </w:tc>
      </w:tr>
      <w:tr w:rsidR="00BF596A" w14:paraId="0B83D887" w14:textId="77777777">
        <w:tc>
          <w:tcPr>
            <w:tcW w:w="14173" w:type="dxa"/>
            <w:tcBorders>
              <w:top w:val="single" w:sz="4" w:space="0" w:color="auto"/>
              <w:left w:val="single" w:sz="4" w:space="0" w:color="auto"/>
              <w:bottom w:val="single" w:sz="4" w:space="0" w:color="auto"/>
              <w:right w:val="single" w:sz="4" w:space="0" w:color="auto"/>
            </w:tcBorders>
          </w:tcPr>
          <w:p w14:paraId="653A24C5" w14:textId="77777777" w:rsidR="00BF596A" w:rsidRDefault="005632DD">
            <w:pPr>
              <w:pStyle w:val="TAL"/>
              <w:rPr>
                <w:szCs w:val="22"/>
                <w:lang w:val="en-GB" w:eastAsia="sv-SE"/>
              </w:rPr>
            </w:pPr>
            <w:r>
              <w:rPr>
                <w:b/>
                <w:i/>
                <w:szCs w:val="22"/>
                <w:lang w:val="en-GB" w:eastAsia="sv-SE"/>
              </w:rPr>
              <w:t>pusch-ServingCellConfig</w:t>
            </w:r>
          </w:p>
          <w:p w14:paraId="02A192A8" w14:textId="77777777" w:rsidR="00BF596A" w:rsidRDefault="005632DD">
            <w:pPr>
              <w:pStyle w:val="TAL"/>
              <w:rPr>
                <w:szCs w:val="22"/>
                <w:lang w:val="en-GB" w:eastAsia="sv-SE"/>
              </w:rPr>
            </w:pPr>
            <w:r>
              <w:rPr>
                <w:szCs w:val="22"/>
                <w:lang w:val="en-GB" w:eastAsia="sv-SE"/>
              </w:rPr>
              <w:t>PUSCH related parameters that are not BWP-specific.</w:t>
            </w:r>
          </w:p>
        </w:tc>
      </w:tr>
      <w:tr w:rsidR="00BF596A" w14:paraId="6C034BC2" w14:textId="77777777">
        <w:tc>
          <w:tcPr>
            <w:tcW w:w="14173" w:type="dxa"/>
            <w:tcBorders>
              <w:top w:val="single" w:sz="4" w:space="0" w:color="auto"/>
              <w:left w:val="single" w:sz="4" w:space="0" w:color="auto"/>
              <w:bottom w:val="single" w:sz="4" w:space="0" w:color="auto"/>
              <w:right w:val="single" w:sz="4" w:space="0" w:color="auto"/>
            </w:tcBorders>
          </w:tcPr>
          <w:p w14:paraId="5C166DF0" w14:textId="77777777" w:rsidR="00BF596A" w:rsidRDefault="005632DD">
            <w:pPr>
              <w:pStyle w:val="TAL"/>
              <w:rPr>
                <w:b/>
                <w:i/>
                <w:szCs w:val="22"/>
                <w:lang w:val="en-GB" w:eastAsia="sv-SE"/>
              </w:rPr>
            </w:pPr>
            <w:r>
              <w:rPr>
                <w:b/>
                <w:i/>
                <w:szCs w:val="22"/>
                <w:lang w:val="en-GB" w:eastAsia="sv-SE"/>
              </w:rPr>
              <w:t>uplinkBWP-ToAddModList</w:t>
            </w:r>
          </w:p>
          <w:p w14:paraId="6384782D" w14:textId="77777777" w:rsidR="00BF596A" w:rsidRDefault="005632DD">
            <w:pPr>
              <w:pStyle w:val="TAL"/>
              <w:rPr>
                <w:lang w:val="en-GB" w:eastAsia="sv-SE"/>
              </w:rPr>
            </w:pPr>
            <w:r>
              <w:rPr>
                <w:lang w:val="en-GB" w:eastAsia="sv-SE"/>
              </w:rPr>
              <w:t xml:space="preserve">The additional bandwidth parts for uplink to be added or modified. In case of TDD uplink- and downlink BWP with the same </w:t>
            </w:r>
            <w:r>
              <w:rPr>
                <w:i/>
                <w:lang w:val="en-GB" w:eastAsia="sv-SE"/>
              </w:rPr>
              <w:t>bandwidthPartId</w:t>
            </w:r>
            <w:r>
              <w:rPr>
                <w:lang w:val="en-GB" w:eastAsia="sv-SE"/>
              </w:rPr>
              <w:t xml:space="preserve"> are considered as a BWP pair and must have the same center frequency.</w:t>
            </w:r>
          </w:p>
        </w:tc>
      </w:tr>
      <w:tr w:rsidR="00BF596A" w14:paraId="252BB6E6" w14:textId="77777777">
        <w:tc>
          <w:tcPr>
            <w:tcW w:w="14173" w:type="dxa"/>
            <w:tcBorders>
              <w:top w:val="single" w:sz="4" w:space="0" w:color="auto"/>
              <w:left w:val="single" w:sz="4" w:space="0" w:color="auto"/>
              <w:bottom w:val="single" w:sz="4" w:space="0" w:color="auto"/>
              <w:right w:val="single" w:sz="4" w:space="0" w:color="auto"/>
            </w:tcBorders>
          </w:tcPr>
          <w:p w14:paraId="557E4384" w14:textId="77777777" w:rsidR="00BF596A" w:rsidRDefault="005632DD">
            <w:pPr>
              <w:pStyle w:val="TAL"/>
              <w:rPr>
                <w:szCs w:val="22"/>
                <w:lang w:val="en-GB" w:eastAsia="sv-SE"/>
              </w:rPr>
            </w:pPr>
            <w:r>
              <w:rPr>
                <w:b/>
                <w:i/>
                <w:szCs w:val="22"/>
                <w:lang w:val="en-GB" w:eastAsia="sv-SE"/>
              </w:rPr>
              <w:t>uplinkBWP-ToReleaseList</w:t>
            </w:r>
          </w:p>
          <w:p w14:paraId="67F10A79" w14:textId="77777777" w:rsidR="00BF596A" w:rsidRDefault="005632DD">
            <w:pPr>
              <w:pStyle w:val="TAL"/>
              <w:rPr>
                <w:szCs w:val="22"/>
                <w:lang w:val="en-GB" w:eastAsia="sv-SE"/>
              </w:rPr>
            </w:pPr>
            <w:r>
              <w:rPr>
                <w:szCs w:val="22"/>
                <w:lang w:val="en-GB" w:eastAsia="sv-SE"/>
              </w:rPr>
              <w:t>The additional bandwidth parts for uplink to be released.</w:t>
            </w:r>
          </w:p>
        </w:tc>
      </w:tr>
      <w:tr w:rsidR="00BF596A" w14:paraId="134FA484" w14:textId="77777777">
        <w:tc>
          <w:tcPr>
            <w:tcW w:w="14173" w:type="dxa"/>
            <w:tcBorders>
              <w:top w:val="single" w:sz="4" w:space="0" w:color="auto"/>
              <w:left w:val="single" w:sz="4" w:space="0" w:color="auto"/>
              <w:bottom w:val="single" w:sz="4" w:space="0" w:color="auto"/>
              <w:right w:val="single" w:sz="4" w:space="0" w:color="auto"/>
            </w:tcBorders>
          </w:tcPr>
          <w:p w14:paraId="19146176" w14:textId="77777777" w:rsidR="00BF596A" w:rsidRDefault="005632DD">
            <w:pPr>
              <w:pStyle w:val="TAL"/>
              <w:rPr>
                <w:b/>
                <w:i/>
                <w:szCs w:val="22"/>
                <w:lang w:val="en-GB" w:eastAsia="sv-SE"/>
              </w:rPr>
            </w:pPr>
            <w:r>
              <w:rPr>
                <w:b/>
                <w:i/>
                <w:szCs w:val="22"/>
                <w:lang w:val="en-GB" w:eastAsia="sv-SE"/>
              </w:rPr>
              <w:t>uplinkChannelBW-PerSCS-List</w:t>
            </w:r>
          </w:p>
          <w:p w14:paraId="3DEB9F6B" w14:textId="77777777" w:rsidR="00BF596A" w:rsidRDefault="005632DD">
            <w:pPr>
              <w:pStyle w:val="TAL"/>
              <w:rPr>
                <w:szCs w:val="22"/>
                <w:lang w:val="en-GB" w:eastAsia="sv-SE"/>
              </w:rPr>
            </w:pPr>
            <w:r>
              <w:rPr>
                <w:szCs w:val="22"/>
                <w:lang w:val="en-GB"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i/>
                <w:szCs w:val="22"/>
                <w:lang w:val="en-GB" w:eastAsia="sv-SE"/>
              </w:rPr>
              <w:t>scs-SpecificCarrierList</w:t>
            </w:r>
            <w:r>
              <w:rPr>
                <w:szCs w:val="22"/>
                <w:lang w:val="en-GB" w:eastAsia="sv-SE"/>
              </w:rPr>
              <w:t xml:space="preserve"> in </w:t>
            </w:r>
            <w:r>
              <w:rPr>
                <w:i/>
                <w:szCs w:val="22"/>
                <w:lang w:val="en-GB" w:eastAsia="sv-SE"/>
              </w:rPr>
              <w:t>UplinkConfigCommon</w:t>
            </w:r>
            <w:r>
              <w:rPr>
                <w:szCs w:val="22"/>
                <w:lang w:val="en-GB" w:eastAsia="sv-SE"/>
              </w:rPr>
              <w:t xml:space="preserve"> / </w:t>
            </w:r>
            <w:r>
              <w:rPr>
                <w:i/>
                <w:szCs w:val="22"/>
                <w:lang w:val="en-GB" w:eastAsia="sv-SE"/>
              </w:rPr>
              <w:t>UplinkConfigCommonSIB</w:t>
            </w:r>
            <w:r>
              <w:rPr>
                <w:szCs w:val="22"/>
                <w:lang w:val="en-GB" w:eastAsia="sv-SE"/>
              </w:rPr>
              <w:t>. Network only configures channel bandwidth that corresponds to the channel bandwidth values defined in TS 38.101-1 [15] and TS 38.101-2 [39].</w:t>
            </w:r>
          </w:p>
        </w:tc>
      </w:tr>
      <w:tr w:rsidR="00BF596A" w14:paraId="586EA4FC" w14:textId="77777777">
        <w:tc>
          <w:tcPr>
            <w:tcW w:w="14173" w:type="dxa"/>
            <w:tcBorders>
              <w:top w:val="single" w:sz="4" w:space="0" w:color="auto"/>
              <w:left w:val="single" w:sz="4" w:space="0" w:color="auto"/>
              <w:bottom w:val="single" w:sz="4" w:space="0" w:color="auto"/>
              <w:right w:val="single" w:sz="4" w:space="0" w:color="auto"/>
            </w:tcBorders>
          </w:tcPr>
          <w:p w14:paraId="71670ADB" w14:textId="77777777" w:rsidR="00BF596A" w:rsidRDefault="005632DD">
            <w:pPr>
              <w:pStyle w:val="TAL"/>
              <w:rPr>
                <w:b/>
                <w:i/>
                <w:szCs w:val="22"/>
                <w:lang w:val="en-GB" w:eastAsia="sv-SE"/>
              </w:rPr>
            </w:pPr>
            <w:r>
              <w:rPr>
                <w:b/>
                <w:i/>
                <w:szCs w:val="22"/>
                <w:lang w:val="en-GB" w:eastAsia="sv-SE"/>
              </w:rPr>
              <w:t>uplinkTxSwitchingPeriodLocation</w:t>
            </w:r>
          </w:p>
          <w:p w14:paraId="19186886" w14:textId="77777777" w:rsidR="00BF596A" w:rsidRDefault="005632DD">
            <w:pPr>
              <w:pStyle w:val="TAL"/>
              <w:rPr>
                <w:bCs/>
                <w:iCs/>
                <w:szCs w:val="22"/>
                <w:lang w:val="en-GB" w:eastAsia="sv-SE"/>
              </w:rPr>
            </w:pPr>
            <w:r>
              <w:rPr>
                <w:bCs/>
                <w:iCs/>
                <w:szCs w:val="22"/>
                <w:lang w:val="en-GB"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BF596A" w14:paraId="36CC64C0" w14:textId="77777777">
        <w:tc>
          <w:tcPr>
            <w:tcW w:w="14173" w:type="dxa"/>
            <w:tcBorders>
              <w:top w:val="single" w:sz="4" w:space="0" w:color="auto"/>
              <w:left w:val="single" w:sz="4" w:space="0" w:color="auto"/>
              <w:bottom w:val="single" w:sz="4" w:space="0" w:color="auto"/>
              <w:right w:val="single" w:sz="4" w:space="0" w:color="auto"/>
            </w:tcBorders>
          </w:tcPr>
          <w:p w14:paraId="27BC3C41" w14:textId="77777777" w:rsidR="00BF596A" w:rsidRDefault="005632DD">
            <w:pPr>
              <w:pStyle w:val="TAL"/>
              <w:rPr>
                <w:b/>
                <w:i/>
                <w:szCs w:val="22"/>
                <w:lang w:val="en-GB" w:eastAsia="sv-SE"/>
              </w:rPr>
            </w:pPr>
            <w:r>
              <w:rPr>
                <w:b/>
                <w:i/>
                <w:szCs w:val="22"/>
                <w:lang w:val="en-GB" w:eastAsia="sv-SE"/>
              </w:rPr>
              <w:t>uplinkTxSwitchingCarrier</w:t>
            </w:r>
          </w:p>
          <w:p w14:paraId="7B6041E2" w14:textId="77777777" w:rsidR="00BF596A" w:rsidRDefault="005632DD">
            <w:pPr>
              <w:pStyle w:val="TAL"/>
              <w:rPr>
                <w:bCs/>
                <w:iCs/>
                <w:szCs w:val="22"/>
                <w:lang w:val="en-GB" w:eastAsia="sv-SE"/>
              </w:rPr>
            </w:pPr>
            <w:r>
              <w:rPr>
                <w:bCs/>
                <w:iCs/>
                <w:szCs w:val="22"/>
                <w:lang w:val="en-GB" w:eastAsia="sv-SE"/>
              </w:rPr>
              <w:t xml:space="preserve">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w:t>
            </w:r>
            <w:r>
              <w:rPr>
                <w:bCs/>
                <w:iCs/>
                <w:szCs w:val="22"/>
                <w:lang w:val="en-GB" w:eastAsia="sv-SE"/>
              </w:rPr>
              <w:lastRenderedPageBreak/>
              <w:t>configures the NR carrier as carrier 2.</w:t>
            </w:r>
          </w:p>
        </w:tc>
      </w:tr>
    </w:tbl>
    <w:p w14:paraId="5A41F81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D9D1ADF" w14:textId="77777777">
        <w:tc>
          <w:tcPr>
            <w:tcW w:w="14173" w:type="dxa"/>
            <w:tcBorders>
              <w:top w:val="single" w:sz="4" w:space="0" w:color="auto"/>
              <w:left w:val="single" w:sz="4" w:space="0" w:color="auto"/>
              <w:bottom w:val="single" w:sz="4" w:space="0" w:color="auto"/>
              <w:right w:val="single" w:sz="4" w:space="0" w:color="auto"/>
            </w:tcBorders>
          </w:tcPr>
          <w:p w14:paraId="2FD731C5" w14:textId="77777777" w:rsidR="00BF596A" w:rsidRDefault="005632DD">
            <w:pPr>
              <w:pStyle w:val="TAH"/>
              <w:rPr>
                <w:szCs w:val="22"/>
                <w:lang w:eastAsia="sv-SE"/>
              </w:rPr>
            </w:pPr>
            <w:r>
              <w:rPr>
                <w:i/>
                <w:szCs w:val="22"/>
                <w:lang w:eastAsia="sv-SE"/>
              </w:rPr>
              <w:t xml:space="preserve">DormantBWP-Config </w:t>
            </w:r>
            <w:r>
              <w:rPr>
                <w:szCs w:val="22"/>
                <w:lang w:eastAsia="sv-SE"/>
              </w:rPr>
              <w:t>field descriptions</w:t>
            </w:r>
          </w:p>
        </w:tc>
      </w:tr>
      <w:tr w:rsidR="00BF596A" w14:paraId="3AE70A2F" w14:textId="77777777">
        <w:tc>
          <w:tcPr>
            <w:tcW w:w="14173" w:type="dxa"/>
            <w:tcBorders>
              <w:top w:val="single" w:sz="4" w:space="0" w:color="auto"/>
              <w:left w:val="single" w:sz="4" w:space="0" w:color="auto"/>
              <w:bottom w:val="single" w:sz="4" w:space="0" w:color="auto"/>
              <w:right w:val="single" w:sz="4" w:space="0" w:color="auto"/>
            </w:tcBorders>
          </w:tcPr>
          <w:p w14:paraId="3F1CC1B7" w14:textId="77777777" w:rsidR="00BF596A" w:rsidRDefault="005632DD">
            <w:pPr>
              <w:pStyle w:val="TAL"/>
              <w:rPr>
                <w:b/>
                <w:i/>
                <w:szCs w:val="22"/>
                <w:lang w:val="en-GB" w:eastAsia="sv-SE"/>
              </w:rPr>
            </w:pPr>
            <w:r>
              <w:rPr>
                <w:b/>
                <w:i/>
                <w:szCs w:val="22"/>
                <w:lang w:val="en-GB" w:eastAsia="sv-SE"/>
              </w:rPr>
              <w:t>dormancyGroupWithinActiveTime</w:t>
            </w:r>
          </w:p>
          <w:p w14:paraId="4D40681D" w14:textId="77777777" w:rsidR="00BF596A" w:rsidRDefault="005632DD">
            <w:pPr>
              <w:pStyle w:val="TAL"/>
              <w:rPr>
                <w:b/>
                <w:i/>
                <w:szCs w:val="22"/>
                <w:lang w:val="en-GB" w:eastAsia="sv-SE"/>
              </w:rPr>
            </w:pPr>
            <w:r>
              <w:rPr>
                <w:bCs/>
                <w:iCs/>
                <w:szCs w:val="22"/>
                <w:lang w:val="en-GB" w:eastAsia="sv-SE"/>
              </w:rPr>
              <w:t>This field contains the ID of an SCell group for Dormancy within active time, to which this SCell belongs. The use of the Dormancy within active time SCell groups is specified in TS 38.213 [13].</w:t>
            </w:r>
          </w:p>
        </w:tc>
      </w:tr>
      <w:tr w:rsidR="00BF596A" w14:paraId="05513A43" w14:textId="77777777">
        <w:tc>
          <w:tcPr>
            <w:tcW w:w="14173" w:type="dxa"/>
            <w:tcBorders>
              <w:top w:val="single" w:sz="4" w:space="0" w:color="auto"/>
              <w:left w:val="single" w:sz="4" w:space="0" w:color="auto"/>
              <w:bottom w:val="single" w:sz="4" w:space="0" w:color="auto"/>
              <w:right w:val="single" w:sz="4" w:space="0" w:color="auto"/>
            </w:tcBorders>
          </w:tcPr>
          <w:p w14:paraId="4C7E8B42" w14:textId="77777777" w:rsidR="00BF596A" w:rsidRDefault="005632DD">
            <w:pPr>
              <w:pStyle w:val="TAL"/>
              <w:rPr>
                <w:b/>
                <w:i/>
                <w:szCs w:val="22"/>
                <w:lang w:val="en-GB" w:eastAsia="sv-SE"/>
              </w:rPr>
            </w:pPr>
            <w:r>
              <w:rPr>
                <w:b/>
                <w:i/>
                <w:szCs w:val="22"/>
                <w:lang w:val="en-GB" w:eastAsia="sv-SE"/>
              </w:rPr>
              <w:t>dormancyGroupOutsideActiveTime</w:t>
            </w:r>
          </w:p>
          <w:p w14:paraId="2DB1492E" w14:textId="77777777" w:rsidR="00BF596A" w:rsidRDefault="005632DD">
            <w:pPr>
              <w:pStyle w:val="TAL"/>
              <w:rPr>
                <w:b/>
                <w:i/>
                <w:szCs w:val="22"/>
                <w:lang w:val="en-GB" w:eastAsia="sv-SE"/>
              </w:rPr>
            </w:pPr>
            <w:r>
              <w:rPr>
                <w:bCs/>
                <w:iCs/>
                <w:szCs w:val="22"/>
                <w:lang w:val="en-GB" w:eastAsia="sv-SE"/>
              </w:rPr>
              <w:t>This field contains the ID of an SCell group for Dormancy outside active time, to which this SCell belongs. The use of the Dormancy outside active time SCell groups is specified in TS 38.213 [13].</w:t>
            </w:r>
          </w:p>
        </w:tc>
      </w:tr>
      <w:tr w:rsidR="00BF596A" w14:paraId="1DC9DC37" w14:textId="77777777">
        <w:tc>
          <w:tcPr>
            <w:tcW w:w="14173" w:type="dxa"/>
            <w:tcBorders>
              <w:top w:val="single" w:sz="4" w:space="0" w:color="auto"/>
              <w:left w:val="single" w:sz="4" w:space="0" w:color="auto"/>
              <w:bottom w:val="single" w:sz="4" w:space="0" w:color="auto"/>
              <w:right w:val="single" w:sz="4" w:space="0" w:color="auto"/>
            </w:tcBorders>
          </w:tcPr>
          <w:p w14:paraId="1834D9EF" w14:textId="77777777" w:rsidR="00BF596A" w:rsidRDefault="005632DD">
            <w:pPr>
              <w:pStyle w:val="TAL"/>
              <w:rPr>
                <w:b/>
                <w:i/>
                <w:szCs w:val="22"/>
                <w:lang w:val="en-GB" w:eastAsia="sv-SE"/>
              </w:rPr>
            </w:pPr>
            <w:r>
              <w:rPr>
                <w:b/>
                <w:i/>
                <w:szCs w:val="22"/>
                <w:lang w:val="en-GB" w:eastAsia="sv-SE"/>
              </w:rPr>
              <w:t>dormantBWP-Id</w:t>
            </w:r>
          </w:p>
          <w:p w14:paraId="3E996524" w14:textId="77777777" w:rsidR="00BF596A" w:rsidRDefault="005632DD">
            <w:pPr>
              <w:pStyle w:val="TAL"/>
              <w:rPr>
                <w:b/>
                <w:i/>
                <w:szCs w:val="22"/>
                <w:lang w:val="en-GB" w:eastAsia="sv-SE"/>
              </w:rPr>
            </w:pPr>
            <w:r>
              <w:rPr>
                <w:bCs/>
                <w:iCs/>
                <w:szCs w:val="22"/>
                <w:lang w:val="en-GB" w:eastAsia="sv-SE"/>
              </w:rPr>
              <w:t xml:space="preserve">This field contains the ID of the downlink bandwidth part to be used as dormant BWP. </w:t>
            </w:r>
            <w:r>
              <w:rPr>
                <w:bCs/>
                <w:iCs/>
                <w:szCs w:val="22"/>
                <w:lang w:val="en-GB"/>
              </w:rPr>
              <w:t xml:space="preserve">If this field is configured, its value is different from </w:t>
            </w:r>
            <w:r>
              <w:rPr>
                <w:bCs/>
                <w:i/>
                <w:szCs w:val="22"/>
                <w:lang w:val="en-GB"/>
              </w:rPr>
              <w:t>defaultDownlinkBWP-Id</w:t>
            </w:r>
            <w:r>
              <w:rPr>
                <w:bCs/>
                <w:iCs/>
                <w:szCs w:val="22"/>
                <w:lang w:val="en-GB"/>
              </w:rPr>
              <w:t xml:space="preserve">, and at least one of the </w:t>
            </w:r>
            <w:r>
              <w:rPr>
                <w:bCs/>
                <w:i/>
                <w:iCs/>
                <w:szCs w:val="22"/>
                <w:lang w:val="en-GB"/>
              </w:rPr>
              <w:t>withinActiveTimeConfig</w:t>
            </w:r>
            <w:r>
              <w:rPr>
                <w:bCs/>
                <w:iCs/>
                <w:szCs w:val="22"/>
                <w:lang w:val="en-GB"/>
              </w:rPr>
              <w:t xml:space="preserve"> and </w:t>
            </w:r>
            <w:r>
              <w:rPr>
                <w:bCs/>
                <w:i/>
                <w:iCs/>
                <w:szCs w:val="22"/>
                <w:lang w:val="en-GB"/>
              </w:rPr>
              <w:t>outsideActiveTimeConfig</w:t>
            </w:r>
            <w:r>
              <w:rPr>
                <w:bCs/>
                <w:iCs/>
                <w:szCs w:val="22"/>
                <w:lang w:val="en-GB"/>
              </w:rPr>
              <w:t xml:space="preserve"> should be configured.</w:t>
            </w:r>
          </w:p>
        </w:tc>
      </w:tr>
      <w:tr w:rsidR="00BF596A" w14:paraId="0DD91DDE" w14:textId="77777777">
        <w:tc>
          <w:tcPr>
            <w:tcW w:w="14173" w:type="dxa"/>
            <w:tcBorders>
              <w:top w:val="single" w:sz="4" w:space="0" w:color="auto"/>
              <w:left w:val="single" w:sz="4" w:space="0" w:color="auto"/>
              <w:bottom w:val="single" w:sz="4" w:space="0" w:color="auto"/>
              <w:right w:val="single" w:sz="4" w:space="0" w:color="auto"/>
            </w:tcBorders>
          </w:tcPr>
          <w:p w14:paraId="6411DE0E" w14:textId="77777777" w:rsidR="00BF596A" w:rsidRDefault="005632DD">
            <w:pPr>
              <w:pStyle w:val="TAL"/>
              <w:rPr>
                <w:b/>
                <w:i/>
                <w:szCs w:val="22"/>
                <w:lang w:val="en-GB" w:eastAsia="sv-SE"/>
              </w:rPr>
            </w:pPr>
            <w:r>
              <w:rPr>
                <w:b/>
                <w:i/>
                <w:szCs w:val="22"/>
                <w:lang w:val="en-GB" w:eastAsia="sv-SE"/>
              </w:rPr>
              <w:t>firstOutsideActiveTimeBWP-Id</w:t>
            </w:r>
          </w:p>
          <w:p w14:paraId="1C80A225"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outside active time.</w:t>
            </w:r>
          </w:p>
        </w:tc>
      </w:tr>
      <w:tr w:rsidR="00BF596A" w14:paraId="1E3FFD93" w14:textId="77777777">
        <w:tc>
          <w:tcPr>
            <w:tcW w:w="14173" w:type="dxa"/>
            <w:tcBorders>
              <w:top w:val="single" w:sz="4" w:space="0" w:color="auto"/>
              <w:left w:val="single" w:sz="4" w:space="0" w:color="auto"/>
              <w:bottom w:val="single" w:sz="4" w:space="0" w:color="auto"/>
              <w:right w:val="single" w:sz="4" w:space="0" w:color="auto"/>
            </w:tcBorders>
          </w:tcPr>
          <w:p w14:paraId="5D5B7882" w14:textId="77777777" w:rsidR="00BF596A" w:rsidRDefault="005632DD">
            <w:pPr>
              <w:pStyle w:val="TAL"/>
              <w:rPr>
                <w:b/>
                <w:i/>
                <w:szCs w:val="22"/>
                <w:lang w:val="en-GB" w:eastAsia="sv-SE"/>
              </w:rPr>
            </w:pPr>
            <w:r>
              <w:rPr>
                <w:b/>
                <w:i/>
                <w:szCs w:val="22"/>
                <w:lang w:val="en-GB" w:eastAsia="sv-SE"/>
              </w:rPr>
              <w:t>firstWithinActiveTimeBWP-Id</w:t>
            </w:r>
          </w:p>
          <w:p w14:paraId="192AE92C" w14:textId="77777777" w:rsidR="00BF596A" w:rsidRDefault="005632DD">
            <w:pPr>
              <w:pStyle w:val="TAL"/>
              <w:rPr>
                <w:szCs w:val="22"/>
                <w:lang w:val="en-GB" w:eastAsia="sv-SE"/>
              </w:rPr>
            </w:pPr>
            <w:r>
              <w:rPr>
                <w:bCs/>
                <w:iCs/>
                <w:szCs w:val="22"/>
                <w:lang w:val="en-GB" w:eastAsia="sv-SE"/>
              </w:rPr>
              <w:t>This field contains the ID of the downlink bandwidth part to be activated when receiving a DCI indication for SCell dormancy within active time.</w:t>
            </w:r>
          </w:p>
        </w:tc>
      </w:tr>
      <w:tr w:rsidR="00BF596A" w14:paraId="5BB5F163" w14:textId="77777777">
        <w:tc>
          <w:tcPr>
            <w:tcW w:w="14173" w:type="dxa"/>
            <w:tcBorders>
              <w:top w:val="single" w:sz="4" w:space="0" w:color="auto"/>
              <w:left w:val="single" w:sz="4" w:space="0" w:color="auto"/>
              <w:bottom w:val="single" w:sz="4" w:space="0" w:color="auto"/>
              <w:right w:val="single" w:sz="4" w:space="0" w:color="auto"/>
            </w:tcBorders>
          </w:tcPr>
          <w:p w14:paraId="17EFB9E9" w14:textId="77777777" w:rsidR="00BF596A" w:rsidRDefault="005632DD">
            <w:pPr>
              <w:pStyle w:val="TAL"/>
              <w:rPr>
                <w:b/>
                <w:i/>
                <w:szCs w:val="22"/>
                <w:lang w:val="en-GB" w:eastAsia="sv-SE"/>
              </w:rPr>
            </w:pPr>
            <w:r>
              <w:rPr>
                <w:b/>
                <w:i/>
                <w:szCs w:val="22"/>
                <w:lang w:val="en-GB" w:eastAsia="sv-SE"/>
              </w:rPr>
              <w:t>outsideActiveTimeConfig</w:t>
            </w:r>
          </w:p>
          <w:p w14:paraId="62BBDA63"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outside active time, as specified in TS 38.213 [13]. </w:t>
            </w:r>
            <w:r>
              <w:rPr>
                <w:iCs/>
                <w:szCs w:val="22"/>
                <w:lang w:val="en-GB" w:eastAsia="sv-SE"/>
              </w:rPr>
              <w:t xml:space="preserve">The field can only be configured when the cell group the SCell belongs to is configured with </w:t>
            </w:r>
            <w:r>
              <w:rPr>
                <w:i/>
                <w:szCs w:val="22"/>
                <w:lang w:val="en-GB" w:eastAsia="sv-SE"/>
              </w:rPr>
              <w:t>dcp-Config</w:t>
            </w:r>
            <w:r>
              <w:rPr>
                <w:iCs/>
                <w:szCs w:val="22"/>
                <w:lang w:val="en-GB" w:eastAsia="sv-SE"/>
              </w:rPr>
              <w:t>.</w:t>
            </w:r>
          </w:p>
        </w:tc>
      </w:tr>
      <w:tr w:rsidR="00BF596A" w14:paraId="2BEEBEE0" w14:textId="77777777">
        <w:tc>
          <w:tcPr>
            <w:tcW w:w="14173" w:type="dxa"/>
            <w:tcBorders>
              <w:top w:val="single" w:sz="4" w:space="0" w:color="auto"/>
              <w:left w:val="single" w:sz="4" w:space="0" w:color="auto"/>
              <w:bottom w:val="single" w:sz="4" w:space="0" w:color="auto"/>
              <w:right w:val="single" w:sz="4" w:space="0" w:color="auto"/>
            </w:tcBorders>
          </w:tcPr>
          <w:p w14:paraId="6DFA529B" w14:textId="77777777" w:rsidR="00BF596A" w:rsidRDefault="005632DD">
            <w:pPr>
              <w:pStyle w:val="TAL"/>
              <w:rPr>
                <w:b/>
                <w:i/>
                <w:szCs w:val="22"/>
                <w:lang w:val="en-GB" w:eastAsia="sv-SE"/>
              </w:rPr>
            </w:pPr>
            <w:r>
              <w:rPr>
                <w:b/>
                <w:i/>
                <w:szCs w:val="22"/>
                <w:lang w:val="en-GB" w:eastAsia="sv-SE"/>
              </w:rPr>
              <w:t>withinActiveTimeConfig</w:t>
            </w:r>
          </w:p>
          <w:p w14:paraId="373FF6E0" w14:textId="77777777" w:rsidR="00BF596A" w:rsidRDefault="005632DD">
            <w:pPr>
              <w:pStyle w:val="TAL"/>
              <w:rPr>
                <w:b/>
                <w:i/>
                <w:szCs w:val="22"/>
                <w:lang w:val="en-GB" w:eastAsia="sv-SE"/>
              </w:rPr>
            </w:pPr>
            <w:r>
              <w:rPr>
                <w:bCs/>
                <w:iCs/>
                <w:szCs w:val="22"/>
                <w:lang w:val="en-GB" w:eastAsia="sv-SE"/>
              </w:rPr>
              <w:t xml:space="preserve">This field contains the configuration to be used for SCell dormancy within active time, as specified in TS 38.213 [13]. </w:t>
            </w:r>
          </w:p>
        </w:tc>
      </w:tr>
    </w:tbl>
    <w:p w14:paraId="011D668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43BE5B1" w14:textId="77777777">
        <w:tc>
          <w:tcPr>
            <w:tcW w:w="14173" w:type="dxa"/>
            <w:tcBorders>
              <w:top w:val="single" w:sz="4" w:space="0" w:color="auto"/>
              <w:left w:val="single" w:sz="4" w:space="0" w:color="auto"/>
              <w:bottom w:val="single" w:sz="4" w:space="0" w:color="auto"/>
              <w:right w:val="single" w:sz="4" w:space="0" w:color="auto"/>
            </w:tcBorders>
          </w:tcPr>
          <w:p w14:paraId="5FF20F25" w14:textId="77777777" w:rsidR="00BF596A" w:rsidRDefault="005632DD">
            <w:pPr>
              <w:pStyle w:val="TAH"/>
              <w:rPr>
                <w:szCs w:val="22"/>
                <w:lang w:eastAsia="sv-SE"/>
              </w:rPr>
            </w:pPr>
            <w:r>
              <w:rPr>
                <w:i/>
                <w:szCs w:val="22"/>
                <w:lang w:eastAsia="sv-SE"/>
              </w:rPr>
              <w:t xml:space="preserve">GuardBand </w:t>
            </w:r>
            <w:r>
              <w:rPr>
                <w:szCs w:val="22"/>
                <w:lang w:eastAsia="sv-SE"/>
              </w:rPr>
              <w:t>field descriptions</w:t>
            </w:r>
          </w:p>
        </w:tc>
      </w:tr>
      <w:tr w:rsidR="00BF596A" w14:paraId="661A1292" w14:textId="77777777">
        <w:tc>
          <w:tcPr>
            <w:tcW w:w="14173" w:type="dxa"/>
            <w:tcBorders>
              <w:top w:val="single" w:sz="4" w:space="0" w:color="auto"/>
              <w:left w:val="single" w:sz="4" w:space="0" w:color="auto"/>
              <w:bottom w:val="single" w:sz="4" w:space="0" w:color="auto"/>
              <w:right w:val="single" w:sz="4" w:space="0" w:color="auto"/>
            </w:tcBorders>
          </w:tcPr>
          <w:p w14:paraId="68E7A824" w14:textId="77777777" w:rsidR="00BF596A" w:rsidRDefault="005632DD">
            <w:pPr>
              <w:pStyle w:val="TAL"/>
              <w:rPr>
                <w:b/>
                <w:i/>
                <w:szCs w:val="22"/>
                <w:lang w:val="en-GB" w:eastAsia="sv-SE"/>
              </w:rPr>
            </w:pPr>
            <w:r>
              <w:rPr>
                <w:b/>
                <w:i/>
                <w:szCs w:val="22"/>
                <w:lang w:val="en-GB" w:eastAsia="sv-SE"/>
              </w:rPr>
              <w:t>startCRB</w:t>
            </w:r>
          </w:p>
          <w:p w14:paraId="1A2A5C0D" w14:textId="77777777" w:rsidR="00BF596A" w:rsidRDefault="005632DD">
            <w:pPr>
              <w:pStyle w:val="TAL"/>
              <w:rPr>
                <w:b/>
                <w:i/>
                <w:szCs w:val="22"/>
                <w:lang w:val="en-GB" w:eastAsia="sv-SE"/>
              </w:rPr>
            </w:pPr>
            <w:r>
              <w:rPr>
                <w:lang w:val="en-GB"/>
              </w:rPr>
              <w:t>Indicates the starting RB of the guard band.</w:t>
            </w:r>
          </w:p>
        </w:tc>
      </w:tr>
      <w:tr w:rsidR="00BF596A" w14:paraId="276DFF9D" w14:textId="77777777">
        <w:tc>
          <w:tcPr>
            <w:tcW w:w="14173" w:type="dxa"/>
            <w:tcBorders>
              <w:top w:val="single" w:sz="4" w:space="0" w:color="auto"/>
              <w:left w:val="single" w:sz="4" w:space="0" w:color="auto"/>
              <w:bottom w:val="single" w:sz="4" w:space="0" w:color="auto"/>
              <w:right w:val="single" w:sz="4" w:space="0" w:color="auto"/>
            </w:tcBorders>
          </w:tcPr>
          <w:p w14:paraId="11475F8E" w14:textId="77777777" w:rsidR="00BF596A" w:rsidRDefault="005632DD">
            <w:pPr>
              <w:pStyle w:val="TAL"/>
              <w:rPr>
                <w:b/>
                <w:i/>
                <w:szCs w:val="22"/>
                <w:lang w:val="en-GB" w:eastAsia="sv-SE"/>
              </w:rPr>
            </w:pPr>
            <w:r>
              <w:rPr>
                <w:b/>
                <w:i/>
                <w:szCs w:val="22"/>
                <w:lang w:val="en-GB" w:eastAsia="sv-SE"/>
              </w:rPr>
              <w:t>nrofCRB</w:t>
            </w:r>
          </w:p>
          <w:p w14:paraId="7A298F5E" w14:textId="77777777" w:rsidR="00BF596A" w:rsidRDefault="005632DD">
            <w:pPr>
              <w:pStyle w:val="TAL"/>
              <w:rPr>
                <w:b/>
                <w:i/>
                <w:szCs w:val="22"/>
                <w:lang w:val="en-GB" w:eastAsia="sv-SE"/>
              </w:rPr>
            </w:pPr>
            <w:r>
              <w:rPr>
                <w:lang w:val="en-GB"/>
              </w:rPr>
              <w:t>Indicates the length of the guard band in RBs. When set to 0, zero-size guard band is used.</w:t>
            </w:r>
          </w:p>
        </w:tc>
      </w:tr>
    </w:tbl>
    <w:p w14:paraId="41F3E441" w14:textId="77777777" w:rsidR="00BF596A" w:rsidRDefault="00BF596A"/>
    <w:p w14:paraId="4488709F" w14:textId="77777777" w:rsidR="00BF596A" w:rsidRDefault="005632DD">
      <w:pPr>
        <w:pStyle w:val="NO"/>
        <w:rPr>
          <w:rFonts w:eastAsia="宋体"/>
          <w:lang w:val="en-GB"/>
        </w:rPr>
      </w:pPr>
      <w:r>
        <w:rPr>
          <w:rFonts w:eastAsia="宋体"/>
          <w:lang w:val="en-GB"/>
        </w:rPr>
        <w:t>NOTE 1:</w:t>
      </w:r>
      <w:r>
        <w:rPr>
          <w:rFonts w:eastAsia="宋体"/>
          <w:lang w:val="en-GB"/>
        </w:rPr>
        <w:tab/>
        <w:t xml:space="preserve">If the dedicated part of initial UL/DL BWP configuration is absent, the initial BWP can be used but with some limitations. For example, changing to another BWP requires </w:t>
      </w:r>
      <w:r>
        <w:rPr>
          <w:rFonts w:eastAsia="宋体"/>
          <w:i/>
          <w:lang w:val="en-GB"/>
        </w:rPr>
        <w:t>RRCReconfiguration</w:t>
      </w:r>
      <w:r>
        <w:rPr>
          <w:rFonts w:eastAsia="宋体"/>
          <w:lang w:val="en-GB"/>
        </w:rPr>
        <w:t xml:space="preserve"> since DCI format 1_0 doesn't support DCI-based switching.</w:t>
      </w:r>
    </w:p>
    <w:p w14:paraId="415569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8C9C0DD" w14:textId="77777777">
        <w:tc>
          <w:tcPr>
            <w:tcW w:w="4027" w:type="dxa"/>
            <w:tcBorders>
              <w:top w:val="single" w:sz="4" w:space="0" w:color="auto"/>
              <w:left w:val="single" w:sz="4" w:space="0" w:color="auto"/>
              <w:bottom w:val="single" w:sz="4" w:space="0" w:color="auto"/>
              <w:right w:val="single" w:sz="4" w:space="0" w:color="auto"/>
            </w:tcBorders>
          </w:tcPr>
          <w:p w14:paraId="04CC1969" w14:textId="77777777" w:rsidR="00BF596A" w:rsidRDefault="005632DD">
            <w:pPr>
              <w:pStyle w:val="TAH"/>
              <w:rPr>
                <w:lang w:eastAsia="sv-SE"/>
              </w:rPr>
            </w:pPr>
            <w:r>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24F792DC" w14:textId="77777777" w:rsidR="00BF596A" w:rsidRDefault="005632DD">
            <w:pPr>
              <w:pStyle w:val="TAH"/>
              <w:rPr>
                <w:lang w:eastAsia="sv-SE"/>
              </w:rPr>
            </w:pPr>
            <w:r>
              <w:rPr>
                <w:lang w:eastAsia="sv-SE"/>
              </w:rPr>
              <w:t>Explanation</w:t>
            </w:r>
          </w:p>
        </w:tc>
      </w:tr>
      <w:tr w:rsidR="00BF596A" w14:paraId="1B8365C5" w14:textId="77777777">
        <w:tc>
          <w:tcPr>
            <w:tcW w:w="4027" w:type="dxa"/>
            <w:tcBorders>
              <w:top w:val="single" w:sz="4" w:space="0" w:color="auto"/>
              <w:left w:val="single" w:sz="4" w:space="0" w:color="auto"/>
              <w:bottom w:val="single" w:sz="4" w:space="0" w:color="auto"/>
              <w:right w:val="single" w:sz="4" w:space="0" w:color="auto"/>
            </w:tcBorders>
          </w:tcPr>
          <w:p w14:paraId="7EF8A7F0" w14:textId="77777777" w:rsidR="00BF596A" w:rsidRDefault="005632DD">
            <w:pPr>
              <w:pStyle w:val="TAL"/>
              <w:rPr>
                <w:i/>
                <w:lang w:eastAsia="sv-SE"/>
              </w:rPr>
            </w:pPr>
            <w:r>
              <w:rPr>
                <w:i/>
                <w:lang w:eastAsia="sv-SE"/>
              </w:rPr>
              <w:t>AsyncCA</w:t>
            </w:r>
          </w:p>
        </w:tc>
        <w:tc>
          <w:tcPr>
            <w:tcW w:w="10146" w:type="dxa"/>
            <w:tcBorders>
              <w:top w:val="single" w:sz="4" w:space="0" w:color="auto"/>
              <w:left w:val="single" w:sz="4" w:space="0" w:color="auto"/>
              <w:bottom w:val="single" w:sz="4" w:space="0" w:color="auto"/>
              <w:right w:val="single" w:sz="4" w:space="0" w:color="auto"/>
            </w:tcBorders>
          </w:tcPr>
          <w:p w14:paraId="244F913C" w14:textId="77777777" w:rsidR="00BF596A" w:rsidRDefault="005632DD">
            <w:pPr>
              <w:pStyle w:val="TAL"/>
              <w:rPr>
                <w:lang w:eastAsia="sv-SE"/>
              </w:rPr>
            </w:pPr>
            <w:r>
              <w:rPr>
                <w:lang w:val="en-GB" w:eastAsia="sv-SE"/>
              </w:rPr>
              <w:t xml:space="preserve">This field is mandatory present for SCells whose slot offset between the SpCell is not 0. </w:t>
            </w:r>
            <w:r>
              <w:rPr>
                <w:lang w:eastAsia="sv-SE"/>
              </w:rPr>
              <w:t>Otherwise it is absent, Need S.</w:t>
            </w:r>
          </w:p>
        </w:tc>
      </w:tr>
      <w:tr w:rsidR="00BF596A" w14:paraId="46E6173E" w14:textId="77777777">
        <w:tc>
          <w:tcPr>
            <w:tcW w:w="4027" w:type="dxa"/>
            <w:tcBorders>
              <w:top w:val="single" w:sz="4" w:space="0" w:color="auto"/>
              <w:left w:val="single" w:sz="4" w:space="0" w:color="auto"/>
              <w:bottom w:val="single" w:sz="4" w:space="0" w:color="auto"/>
              <w:right w:val="single" w:sz="4" w:space="0" w:color="auto"/>
            </w:tcBorders>
          </w:tcPr>
          <w:p w14:paraId="1AE3E82C" w14:textId="77777777" w:rsidR="00BF596A" w:rsidRDefault="005632DD">
            <w:pPr>
              <w:pStyle w:val="TAL"/>
              <w:rPr>
                <w:i/>
                <w:lang w:eastAsia="sv-SE"/>
              </w:rPr>
            </w:pPr>
            <w:r>
              <w:rPr>
                <w:i/>
                <w:lang w:eastAsia="sv-SE"/>
              </w:rPr>
              <w:t>MeasObject</w:t>
            </w:r>
          </w:p>
        </w:tc>
        <w:tc>
          <w:tcPr>
            <w:tcW w:w="10146" w:type="dxa"/>
            <w:tcBorders>
              <w:top w:val="single" w:sz="4" w:space="0" w:color="auto"/>
              <w:left w:val="single" w:sz="4" w:space="0" w:color="auto"/>
              <w:bottom w:val="single" w:sz="4" w:space="0" w:color="auto"/>
              <w:right w:val="single" w:sz="4" w:space="0" w:color="auto"/>
            </w:tcBorders>
          </w:tcPr>
          <w:p w14:paraId="344E9CE7" w14:textId="77777777" w:rsidR="00BF596A" w:rsidRDefault="005632DD">
            <w:pPr>
              <w:pStyle w:val="TAL"/>
              <w:rPr>
                <w:lang w:val="en-GB" w:eastAsia="sv-SE"/>
              </w:rPr>
            </w:pPr>
            <w:r>
              <w:rPr>
                <w:lang w:val="en-GB" w:eastAsia="sv-SE"/>
              </w:rPr>
              <w:t xml:space="preserve">This field is mandatory present for the SpCell if the UE has a </w:t>
            </w:r>
            <w:r>
              <w:rPr>
                <w:i/>
                <w:lang w:val="en-GB" w:eastAsia="sv-SE"/>
              </w:rPr>
              <w:t>measConfig</w:t>
            </w:r>
            <w:r>
              <w:rPr>
                <w:lang w:val="en-GB" w:eastAsia="sv-SE"/>
              </w:rPr>
              <w:t>, and it is optionally present, Need M, for SCells.</w:t>
            </w:r>
          </w:p>
        </w:tc>
      </w:tr>
      <w:tr w:rsidR="00BF596A" w14:paraId="6EB92C86" w14:textId="77777777">
        <w:tc>
          <w:tcPr>
            <w:tcW w:w="4027" w:type="dxa"/>
            <w:tcBorders>
              <w:top w:val="single" w:sz="4" w:space="0" w:color="auto"/>
              <w:left w:val="single" w:sz="4" w:space="0" w:color="auto"/>
              <w:bottom w:val="single" w:sz="4" w:space="0" w:color="auto"/>
              <w:right w:val="single" w:sz="4" w:space="0" w:color="auto"/>
            </w:tcBorders>
          </w:tcPr>
          <w:p w14:paraId="041690C0" w14:textId="77777777" w:rsidR="00BF596A" w:rsidRDefault="005632DD">
            <w:pPr>
              <w:pStyle w:val="TAL"/>
              <w:rPr>
                <w:i/>
                <w:lang w:eastAsia="sv-SE"/>
              </w:rPr>
            </w:pPr>
            <w:r>
              <w:rPr>
                <w:i/>
                <w:lang w:eastAsia="sv-SE"/>
              </w:rPr>
              <w:t>SCellOnly</w:t>
            </w:r>
          </w:p>
        </w:tc>
        <w:tc>
          <w:tcPr>
            <w:tcW w:w="10146" w:type="dxa"/>
            <w:tcBorders>
              <w:top w:val="single" w:sz="4" w:space="0" w:color="auto"/>
              <w:left w:val="single" w:sz="4" w:space="0" w:color="auto"/>
              <w:bottom w:val="single" w:sz="4" w:space="0" w:color="auto"/>
              <w:right w:val="single" w:sz="4" w:space="0" w:color="auto"/>
            </w:tcBorders>
          </w:tcPr>
          <w:p w14:paraId="70BBC673" w14:textId="77777777" w:rsidR="00BF596A" w:rsidRDefault="005632DD">
            <w:pPr>
              <w:pStyle w:val="TAL"/>
              <w:rPr>
                <w:lang w:eastAsia="sv-SE"/>
              </w:rPr>
            </w:pPr>
            <w:r>
              <w:rPr>
                <w:lang w:val="en-GB" w:eastAsia="sv-SE"/>
              </w:rPr>
              <w:t xml:space="preserve">This field is optionally present, Need R, for SCells. </w:t>
            </w:r>
            <w:r>
              <w:rPr>
                <w:lang w:eastAsia="sv-SE"/>
              </w:rPr>
              <w:t xml:space="preserve">It is absent otherwise. </w:t>
            </w:r>
          </w:p>
        </w:tc>
      </w:tr>
      <w:tr w:rsidR="00BF596A" w14:paraId="64E41628" w14:textId="77777777">
        <w:tc>
          <w:tcPr>
            <w:tcW w:w="4027" w:type="dxa"/>
            <w:tcBorders>
              <w:top w:val="single" w:sz="4" w:space="0" w:color="auto"/>
              <w:left w:val="single" w:sz="4" w:space="0" w:color="auto"/>
              <w:bottom w:val="single" w:sz="4" w:space="0" w:color="auto"/>
              <w:right w:val="single" w:sz="4" w:space="0" w:color="auto"/>
            </w:tcBorders>
          </w:tcPr>
          <w:p w14:paraId="50EE0F88" w14:textId="77777777" w:rsidR="00BF596A" w:rsidRDefault="005632DD">
            <w:pPr>
              <w:pStyle w:val="TAL"/>
              <w:rPr>
                <w:i/>
                <w:lang w:eastAsia="sv-SE"/>
              </w:rPr>
            </w:pPr>
            <w:r>
              <w:rPr>
                <w:i/>
                <w:lang w:eastAsia="sv-SE"/>
              </w:rPr>
              <w:t>ServingCellWithoutPUCCH</w:t>
            </w:r>
          </w:p>
        </w:tc>
        <w:tc>
          <w:tcPr>
            <w:tcW w:w="10146" w:type="dxa"/>
            <w:tcBorders>
              <w:top w:val="single" w:sz="4" w:space="0" w:color="auto"/>
              <w:left w:val="single" w:sz="4" w:space="0" w:color="auto"/>
              <w:bottom w:val="single" w:sz="4" w:space="0" w:color="auto"/>
              <w:right w:val="single" w:sz="4" w:space="0" w:color="auto"/>
            </w:tcBorders>
          </w:tcPr>
          <w:p w14:paraId="57D6C22D" w14:textId="77777777" w:rsidR="00BF596A" w:rsidRDefault="005632DD">
            <w:pPr>
              <w:pStyle w:val="TAL"/>
              <w:rPr>
                <w:lang w:eastAsia="sv-SE"/>
              </w:rPr>
            </w:pPr>
            <w:r>
              <w:rPr>
                <w:lang w:val="en-GB" w:eastAsia="sv-SE"/>
              </w:rPr>
              <w:t xml:space="preserve">This field is optionally present, Need S, for SCells except PUCCH SCells. </w:t>
            </w:r>
            <w:r>
              <w:rPr>
                <w:lang w:eastAsia="sv-SE"/>
              </w:rPr>
              <w:t>It is absent otherwise.</w:t>
            </w:r>
          </w:p>
        </w:tc>
      </w:tr>
      <w:tr w:rsidR="00BF596A" w14:paraId="4BA7E57C" w14:textId="77777777">
        <w:tc>
          <w:tcPr>
            <w:tcW w:w="4027" w:type="dxa"/>
            <w:tcBorders>
              <w:top w:val="single" w:sz="4" w:space="0" w:color="auto"/>
              <w:left w:val="single" w:sz="4" w:space="0" w:color="auto"/>
              <w:bottom w:val="single" w:sz="4" w:space="0" w:color="auto"/>
              <w:right w:val="single" w:sz="4" w:space="0" w:color="auto"/>
            </w:tcBorders>
          </w:tcPr>
          <w:p w14:paraId="1D32E642" w14:textId="77777777" w:rsidR="00BF596A" w:rsidRDefault="005632DD">
            <w:pPr>
              <w:pStyle w:val="TAL"/>
              <w:rPr>
                <w:i/>
                <w:lang w:eastAsia="sv-SE"/>
              </w:rPr>
            </w:pPr>
            <w:r>
              <w:rPr>
                <w:i/>
                <w:lang w:eastAsia="sv-SE"/>
              </w:rPr>
              <w:t>SyncAndCellAdd</w:t>
            </w:r>
          </w:p>
        </w:tc>
        <w:tc>
          <w:tcPr>
            <w:tcW w:w="10146" w:type="dxa"/>
            <w:tcBorders>
              <w:top w:val="single" w:sz="4" w:space="0" w:color="auto"/>
              <w:left w:val="single" w:sz="4" w:space="0" w:color="auto"/>
              <w:bottom w:val="single" w:sz="4" w:space="0" w:color="auto"/>
              <w:right w:val="single" w:sz="4" w:space="0" w:color="auto"/>
            </w:tcBorders>
          </w:tcPr>
          <w:p w14:paraId="44B830C4" w14:textId="77777777" w:rsidR="00BF596A" w:rsidRDefault="005632DD">
            <w:pPr>
              <w:pStyle w:val="TAL"/>
              <w:rPr>
                <w:lang w:val="en-GB" w:eastAsia="sv-SE"/>
              </w:rPr>
            </w:pPr>
            <w:r>
              <w:rPr>
                <w:lang w:val="en-GB" w:eastAsia="sv-SE"/>
              </w:rPr>
              <w:t xml:space="preserve">This field is mandatory present for a SpCell upon reconfiguration with </w:t>
            </w:r>
            <w:r>
              <w:rPr>
                <w:i/>
                <w:lang w:val="en-GB" w:eastAsia="sv-SE"/>
              </w:rPr>
              <w:t>reconfigurationWithSync</w:t>
            </w:r>
            <w:r>
              <w:rPr>
                <w:lang w:val="en-GB" w:eastAsia="sv-SE"/>
              </w:rPr>
              <w:t xml:space="preserve"> and upon </w:t>
            </w:r>
            <w:r>
              <w:rPr>
                <w:i/>
                <w:lang w:val="en-GB" w:eastAsia="sv-SE"/>
              </w:rPr>
              <w:t>RRCSetup</w:t>
            </w:r>
            <w:r>
              <w:rPr>
                <w:lang w:val="en-GB" w:eastAsia="sv-SE"/>
              </w:rPr>
              <w:t>/</w:t>
            </w:r>
            <w:r>
              <w:rPr>
                <w:i/>
                <w:lang w:val="en-GB" w:eastAsia="sv-SE"/>
              </w:rPr>
              <w:t>RRCResume</w:t>
            </w:r>
            <w:r>
              <w:rPr>
                <w:lang w:val="en-GB" w:eastAsia="sv-SE"/>
              </w:rPr>
              <w:t>.</w:t>
            </w:r>
          </w:p>
          <w:p w14:paraId="6933B148" w14:textId="77777777" w:rsidR="00BF596A" w:rsidRDefault="005632DD">
            <w:pPr>
              <w:pStyle w:val="TAL"/>
              <w:rPr>
                <w:lang w:val="en-GB" w:eastAsia="sv-SE"/>
              </w:rPr>
            </w:pPr>
            <w:r>
              <w:rPr>
                <w:lang w:val="en-GB" w:eastAsia="sv-SE"/>
              </w:rPr>
              <w:t xml:space="preserve">The field is optionally present for an SpCell, Need N, upon reconfiguration without </w:t>
            </w:r>
            <w:r>
              <w:rPr>
                <w:i/>
                <w:lang w:val="en-GB" w:eastAsia="sv-SE"/>
              </w:rPr>
              <w:t>reconfigurationWithSync</w:t>
            </w:r>
            <w:r>
              <w:rPr>
                <w:lang w:val="en-GB" w:eastAsia="sv-SE"/>
              </w:rPr>
              <w:t>.</w:t>
            </w:r>
          </w:p>
          <w:p w14:paraId="7F250E70" w14:textId="77777777" w:rsidR="00BF596A" w:rsidRDefault="005632DD">
            <w:pPr>
              <w:pStyle w:val="TAL"/>
              <w:rPr>
                <w:rFonts w:cs="Arial"/>
                <w:lang w:val="en-GB"/>
              </w:rPr>
            </w:pPr>
            <w:r>
              <w:rPr>
                <w:rFonts w:cs="Arial"/>
                <w:lang w:val="en-GB"/>
              </w:rPr>
              <w:t>The field is mandatory present for an SCell upon addition, and absent for SCell in other cases, Need M.</w:t>
            </w:r>
          </w:p>
        </w:tc>
      </w:tr>
      <w:tr w:rsidR="00BF596A" w14:paraId="6D04B1CA" w14:textId="77777777">
        <w:tc>
          <w:tcPr>
            <w:tcW w:w="4027" w:type="dxa"/>
            <w:tcBorders>
              <w:top w:val="single" w:sz="4" w:space="0" w:color="auto"/>
              <w:left w:val="single" w:sz="4" w:space="0" w:color="auto"/>
              <w:bottom w:val="single" w:sz="4" w:space="0" w:color="auto"/>
              <w:right w:val="single" w:sz="4" w:space="0" w:color="auto"/>
            </w:tcBorders>
          </w:tcPr>
          <w:p w14:paraId="031B9733" w14:textId="77777777" w:rsidR="00BF596A" w:rsidRDefault="005632DD">
            <w:pPr>
              <w:pStyle w:val="TAL"/>
              <w:rPr>
                <w:i/>
                <w:lang w:eastAsia="sv-SE"/>
              </w:rPr>
            </w:pPr>
            <w:r>
              <w:rPr>
                <w:i/>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54842823" w14:textId="77777777" w:rsidR="00BF596A" w:rsidRDefault="005632DD">
            <w:pPr>
              <w:pStyle w:val="TAL"/>
              <w:rPr>
                <w:lang w:eastAsia="sv-SE"/>
              </w:rPr>
            </w:pPr>
            <w:r>
              <w:rPr>
                <w:lang w:val="en-GB" w:eastAsia="sv-SE"/>
              </w:rPr>
              <w:t xml:space="preserve">This field is optionally present, Need R, for TDD cells. </w:t>
            </w:r>
            <w:r>
              <w:rPr>
                <w:lang w:eastAsia="sv-SE"/>
              </w:rPr>
              <w:t>It is absent otherwise.</w:t>
            </w:r>
          </w:p>
        </w:tc>
      </w:tr>
      <w:tr w:rsidR="00BF596A" w14:paraId="46C13950" w14:textId="77777777">
        <w:tc>
          <w:tcPr>
            <w:tcW w:w="4027" w:type="dxa"/>
            <w:tcBorders>
              <w:top w:val="single" w:sz="4" w:space="0" w:color="auto"/>
              <w:left w:val="single" w:sz="4" w:space="0" w:color="auto"/>
              <w:bottom w:val="single" w:sz="4" w:space="0" w:color="auto"/>
              <w:right w:val="single" w:sz="4" w:space="0" w:color="auto"/>
            </w:tcBorders>
          </w:tcPr>
          <w:p w14:paraId="68257284" w14:textId="77777777" w:rsidR="00BF596A" w:rsidRDefault="005632DD">
            <w:pPr>
              <w:pStyle w:val="TAL"/>
              <w:rPr>
                <w:i/>
              </w:rPr>
            </w:pPr>
            <w:r>
              <w:rPr>
                <w:i/>
              </w:rPr>
              <w:t>TDD_IAB</w:t>
            </w:r>
          </w:p>
        </w:tc>
        <w:tc>
          <w:tcPr>
            <w:tcW w:w="10146" w:type="dxa"/>
            <w:tcBorders>
              <w:top w:val="single" w:sz="4" w:space="0" w:color="auto"/>
              <w:left w:val="single" w:sz="4" w:space="0" w:color="auto"/>
              <w:bottom w:val="single" w:sz="4" w:space="0" w:color="auto"/>
              <w:right w:val="single" w:sz="4" w:space="0" w:color="auto"/>
            </w:tcBorders>
          </w:tcPr>
          <w:p w14:paraId="7FA70D96" w14:textId="77777777" w:rsidR="00BF596A" w:rsidRDefault="005632DD">
            <w:pPr>
              <w:pStyle w:val="TAL"/>
            </w:pPr>
            <w:r>
              <w:rPr>
                <w:lang w:val="en-GB"/>
              </w:rPr>
              <w:t xml:space="preserve">For IAB-MT, this field is optionally present, Need R, for TDD cells. </w:t>
            </w:r>
            <w:r>
              <w:t>It is absent otherwise.</w:t>
            </w:r>
          </w:p>
        </w:tc>
      </w:tr>
    </w:tbl>
    <w:p w14:paraId="7DC09BC8" w14:textId="77777777" w:rsidR="00BF596A" w:rsidRDefault="00BF596A"/>
    <w:p w14:paraId="6125532C" w14:textId="77777777" w:rsidR="00BF596A" w:rsidRDefault="005632DD">
      <w:pPr>
        <w:pStyle w:val="4"/>
      </w:pPr>
      <w:bookmarkStart w:id="926" w:name="_Toc60777380"/>
      <w:bookmarkStart w:id="927" w:name="_Toc83740335"/>
      <w:r>
        <w:t>–</w:t>
      </w:r>
      <w:r>
        <w:tab/>
      </w:r>
      <w:r>
        <w:rPr>
          <w:i/>
        </w:rPr>
        <w:t>ServingCellConfigCommon</w:t>
      </w:r>
      <w:bookmarkEnd w:id="926"/>
      <w:bookmarkEnd w:id="927"/>
    </w:p>
    <w:p w14:paraId="6FF4A136" w14:textId="77777777" w:rsidR="00BF596A" w:rsidRDefault="005632DD">
      <w:r>
        <w:t xml:space="preserve">The IE </w:t>
      </w:r>
      <w:r>
        <w:rPr>
          <w:i/>
        </w:rPr>
        <w:t xml:space="preserve">ServingCellConfigCommon </w:t>
      </w:r>
      <w:r>
        <w:t>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SpCells (MCG and SCG) upon reconfiguration with sync.</w:t>
      </w:r>
    </w:p>
    <w:p w14:paraId="16D999D8" w14:textId="77777777" w:rsidR="00BF596A" w:rsidRDefault="005632DD">
      <w:pPr>
        <w:pStyle w:val="TH"/>
        <w:rPr>
          <w:lang w:val="en-GB"/>
        </w:rPr>
      </w:pPr>
      <w:r>
        <w:rPr>
          <w:bCs/>
          <w:i/>
          <w:iCs/>
          <w:lang w:val="en-GB"/>
        </w:rPr>
        <w:t xml:space="preserve">ServingCellConfigCommon </w:t>
      </w:r>
      <w:r>
        <w:rPr>
          <w:lang w:val="en-GB"/>
        </w:rPr>
        <w:t>information element</w:t>
      </w:r>
    </w:p>
    <w:p w14:paraId="34EFA572" w14:textId="77777777" w:rsidR="00BF596A" w:rsidRDefault="005632DD">
      <w:pPr>
        <w:pStyle w:val="PL"/>
        <w:rPr>
          <w:color w:val="808080"/>
        </w:rPr>
      </w:pPr>
      <w:r>
        <w:rPr>
          <w:color w:val="808080"/>
        </w:rPr>
        <w:t>-- ASN1START</w:t>
      </w:r>
    </w:p>
    <w:p w14:paraId="68AAE62C" w14:textId="77777777" w:rsidR="00BF596A" w:rsidRDefault="005632DD">
      <w:pPr>
        <w:pStyle w:val="PL"/>
        <w:rPr>
          <w:color w:val="808080"/>
        </w:rPr>
      </w:pPr>
      <w:r>
        <w:rPr>
          <w:color w:val="808080"/>
        </w:rPr>
        <w:t>-- TAG-SERVINGCELLCONFIGCOMMON-START</w:t>
      </w:r>
    </w:p>
    <w:p w14:paraId="7F4D0511" w14:textId="77777777" w:rsidR="00BF596A" w:rsidRDefault="00BF596A">
      <w:pPr>
        <w:pStyle w:val="PL"/>
      </w:pPr>
    </w:p>
    <w:p w14:paraId="48C84A45" w14:textId="77777777" w:rsidR="00BF596A" w:rsidRDefault="005632DD">
      <w:pPr>
        <w:pStyle w:val="PL"/>
      </w:pPr>
      <w:r>
        <w:t xml:space="preserve">ServingCellConfigCommon ::=         </w:t>
      </w:r>
      <w:r>
        <w:rPr>
          <w:color w:val="993366"/>
        </w:rPr>
        <w:t>SEQUENCE</w:t>
      </w:r>
      <w:r>
        <w:t xml:space="preserve"> {</w:t>
      </w:r>
    </w:p>
    <w:p w14:paraId="46D624E3" w14:textId="77777777" w:rsidR="00BF596A" w:rsidRDefault="005632DD">
      <w:pPr>
        <w:pStyle w:val="PL"/>
        <w:rPr>
          <w:color w:val="808080"/>
        </w:rPr>
      </w:pPr>
      <w:r>
        <w:t xml:space="preserve">    physCellId                          PhysCellId                                                          </w:t>
      </w:r>
      <w:r>
        <w:rPr>
          <w:color w:val="993366"/>
        </w:rPr>
        <w:t>OPTIONAL</w:t>
      </w:r>
      <w:r>
        <w:t xml:space="preserve">,   </w:t>
      </w:r>
      <w:r>
        <w:rPr>
          <w:color w:val="808080"/>
        </w:rPr>
        <w:t>-- Cond HOAndServCellAdd,</w:t>
      </w:r>
    </w:p>
    <w:p w14:paraId="205200EB" w14:textId="77777777" w:rsidR="00BF596A" w:rsidRDefault="005632DD">
      <w:pPr>
        <w:pStyle w:val="PL"/>
        <w:rPr>
          <w:color w:val="808080"/>
        </w:rPr>
      </w:pPr>
      <w:r>
        <w:t xml:space="preserve">    downlinkConfigCommon                DownlinkConfigCommon                                                </w:t>
      </w:r>
      <w:r>
        <w:rPr>
          <w:color w:val="993366"/>
        </w:rPr>
        <w:t>OPTIONAL</w:t>
      </w:r>
      <w:r>
        <w:t xml:space="preserve">,   </w:t>
      </w:r>
      <w:r>
        <w:rPr>
          <w:color w:val="808080"/>
        </w:rPr>
        <w:t>-- Cond HOAndServCellAdd</w:t>
      </w:r>
    </w:p>
    <w:p w14:paraId="04F9F2CB" w14:textId="77777777" w:rsidR="00BF596A" w:rsidRDefault="005632DD">
      <w:pPr>
        <w:pStyle w:val="PL"/>
        <w:rPr>
          <w:color w:val="808080"/>
        </w:rPr>
      </w:pPr>
      <w:r>
        <w:t xml:space="preserve">    uplinkConfigCommon                  UplinkConfigCommon                                                  </w:t>
      </w:r>
      <w:r>
        <w:rPr>
          <w:color w:val="993366"/>
        </w:rPr>
        <w:t>OPTIONAL</w:t>
      </w:r>
      <w:r>
        <w:t xml:space="preserve">,   </w:t>
      </w:r>
      <w:r>
        <w:rPr>
          <w:color w:val="808080"/>
        </w:rPr>
        <w:t>-- Need M</w:t>
      </w:r>
    </w:p>
    <w:p w14:paraId="03E40ACD" w14:textId="77777777" w:rsidR="00BF596A" w:rsidRDefault="005632DD">
      <w:pPr>
        <w:pStyle w:val="PL"/>
        <w:rPr>
          <w:color w:val="808080"/>
        </w:rPr>
      </w:pPr>
      <w:r>
        <w:t xml:space="preserve">    supplementaryUplinkConfig           UplinkConfigCommon                                                  </w:t>
      </w:r>
      <w:r>
        <w:rPr>
          <w:color w:val="993366"/>
        </w:rPr>
        <w:t>OPTIONAL</w:t>
      </w:r>
      <w:r>
        <w:t xml:space="preserve">,   </w:t>
      </w:r>
      <w:r>
        <w:rPr>
          <w:color w:val="808080"/>
        </w:rPr>
        <w:t>-- Need S</w:t>
      </w:r>
    </w:p>
    <w:p w14:paraId="5E7EFEA9"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48FC8F55" w14:textId="77777777" w:rsidR="00BF596A" w:rsidRDefault="005632DD">
      <w:pPr>
        <w:pStyle w:val="PL"/>
      </w:pPr>
      <w:r>
        <w:t xml:space="preserve">    ssb-PositionsInBurst                </w:t>
      </w:r>
      <w:r>
        <w:rPr>
          <w:color w:val="993366"/>
        </w:rPr>
        <w:t>CHOICE</w:t>
      </w:r>
      <w:r>
        <w:t xml:space="preserve"> {</w:t>
      </w:r>
    </w:p>
    <w:p w14:paraId="1C1385F9"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34076FFC"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1C5FD7D0"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23E7020F" w14:textId="77777777" w:rsidR="00BF596A" w:rsidRDefault="005632DD">
      <w:pPr>
        <w:pStyle w:val="PL"/>
        <w:rPr>
          <w:color w:val="808080"/>
        </w:rPr>
      </w:pPr>
      <w:r>
        <w:t xml:space="preserve">    }                                                                                                       </w:t>
      </w:r>
      <w:r>
        <w:rPr>
          <w:color w:val="993366"/>
        </w:rPr>
        <w:t>OPTIONAL</w:t>
      </w:r>
      <w:r>
        <w:t xml:space="preserve">, </w:t>
      </w:r>
      <w:r>
        <w:rPr>
          <w:color w:val="808080"/>
        </w:rPr>
        <w:t>-- Cond AbsFreqSSB</w:t>
      </w:r>
    </w:p>
    <w:p w14:paraId="7046B577" w14:textId="77777777" w:rsidR="00BF596A" w:rsidRDefault="005632DD">
      <w:pPr>
        <w:pStyle w:val="PL"/>
        <w:rPr>
          <w:color w:val="808080"/>
        </w:rPr>
      </w:pPr>
      <w:r>
        <w:t xml:space="preserve">    ssb-periodicityServingCell          </w:t>
      </w:r>
      <w:r>
        <w:rPr>
          <w:color w:val="993366"/>
        </w:rPr>
        <w:t>ENUMERATED</w:t>
      </w:r>
      <w:r>
        <w:t xml:space="preserve"> { ms5, ms10, ms20, ms40, ms80, ms160, spare2, spare1 }   </w:t>
      </w:r>
      <w:r>
        <w:rPr>
          <w:color w:val="993366"/>
        </w:rPr>
        <w:t>OPTIONAL</w:t>
      </w:r>
      <w:r>
        <w:t xml:space="preserve">, </w:t>
      </w:r>
      <w:r>
        <w:rPr>
          <w:color w:val="808080"/>
        </w:rPr>
        <w:t>-- Need S</w:t>
      </w:r>
    </w:p>
    <w:p w14:paraId="63AC8306" w14:textId="77777777" w:rsidR="00BF596A" w:rsidRDefault="005632DD">
      <w:pPr>
        <w:pStyle w:val="PL"/>
      </w:pPr>
      <w:r>
        <w:t xml:space="preserve">    dmrs-TypeA-Position                 </w:t>
      </w:r>
      <w:r>
        <w:rPr>
          <w:color w:val="993366"/>
        </w:rPr>
        <w:t>ENUMERATED</w:t>
      </w:r>
      <w:r>
        <w:t xml:space="preserve"> {pos2, pos3},</w:t>
      </w:r>
    </w:p>
    <w:p w14:paraId="6C2B737D" w14:textId="77777777" w:rsidR="00BF596A" w:rsidRDefault="005632DD">
      <w:pPr>
        <w:pStyle w:val="PL"/>
        <w:rPr>
          <w:color w:val="808080"/>
        </w:rPr>
      </w:pPr>
      <w:r>
        <w:t xml:space="preserve">    lte-CRS-ToMatchAround               SetupRelease { RateMatchPatternLTE-CRS }                            </w:t>
      </w:r>
      <w:r>
        <w:rPr>
          <w:color w:val="993366"/>
        </w:rPr>
        <w:t>OPTIONAL</w:t>
      </w:r>
      <w:r>
        <w:t xml:space="preserve">, </w:t>
      </w:r>
      <w:r>
        <w:rPr>
          <w:color w:val="808080"/>
        </w:rPr>
        <w:t>-- Need M</w:t>
      </w:r>
    </w:p>
    <w:p w14:paraId="59FA7B58" w14:textId="77777777" w:rsidR="00BF596A" w:rsidRDefault="005632DD">
      <w:pPr>
        <w:pStyle w:val="PL"/>
        <w:rPr>
          <w:color w:val="808080"/>
        </w:rPr>
      </w:pPr>
      <w:r>
        <w:t xml:space="preserve">    rateMatchPatternToAddModList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   </w:t>
      </w:r>
      <w:r>
        <w:rPr>
          <w:color w:val="993366"/>
        </w:rPr>
        <w:t>OPTIONAL</w:t>
      </w:r>
      <w:r>
        <w:t xml:space="preserve">, </w:t>
      </w:r>
      <w:r>
        <w:rPr>
          <w:color w:val="808080"/>
        </w:rPr>
        <w:t>-- Need N</w:t>
      </w:r>
    </w:p>
    <w:p w14:paraId="795ABF66" w14:textId="77777777" w:rsidR="00BF596A" w:rsidRDefault="005632DD">
      <w:pPr>
        <w:pStyle w:val="PL"/>
        <w:rPr>
          <w:color w:val="808080"/>
        </w:rPr>
      </w:pPr>
      <w:r>
        <w:t xml:space="preserve">    rateMatchPatternToReleaseList       </w:t>
      </w:r>
      <w:r>
        <w:rPr>
          <w:color w:val="993366"/>
        </w:rPr>
        <w:t>SEQUENCE</w:t>
      </w:r>
      <w:r>
        <w:t xml:space="preserve"> (</w:t>
      </w:r>
      <w:r>
        <w:rPr>
          <w:color w:val="993366"/>
        </w:rPr>
        <w:t>SIZE</w:t>
      </w:r>
      <w:r>
        <w:t xml:space="preserve"> (1..maxNrofRateMatchPatterns))</w:t>
      </w:r>
      <w:r>
        <w:rPr>
          <w:color w:val="993366"/>
        </w:rPr>
        <w:t xml:space="preserve"> OF</w:t>
      </w:r>
      <w:r>
        <w:t xml:space="preserve"> RateMatchPatternId </w:t>
      </w:r>
      <w:r>
        <w:rPr>
          <w:color w:val="993366"/>
        </w:rPr>
        <w:t>OPTIONAL</w:t>
      </w:r>
      <w:r>
        <w:t xml:space="preserve">, </w:t>
      </w:r>
      <w:r>
        <w:rPr>
          <w:color w:val="808080"/>
        </w:rPr>
        <w:t>-- Need N</w:t>
      </w:r>
    </w:p>
    <w:p w14:paraId="296DA37E" w14:textId="77777777" w:rsidR="00BF596A" w:rsidRDefault="005632DD">
      <w:pPr>
        <w:pStyle w:val="PL"/>
        <w:rPr>
          <w:color w:val="808080"/>
        </w:rPr>
      </w:pPr>
      <w:r>
        <w:t xml:space="preserve">    ssbSubcarrierSpacing                SubcarrierSpacing                                                   </w:t>
      </w:r>
      <w:r>
        <w:rPr>
          <w:color w:val="993366"/>
        </w:rPr>
        <w:t>OPTIONAL</w:t>
      </w:r>
      <w:r>
        <w:t xml:space="preserve">, </w:t>
      </w:r>
      <w:r>
        <w:rPr>
          <w:color w:val="808080"/>
        </w:rPr>
        <w:t>-- Cond HOAndServCellWithSSB</w:t>
      </w:r>
    </w:p>
    <w:p w14:paraId="6E25E0ED"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E32E13A" w14:textId="77777777" w:rsidR="00BF596A" w:rsidRDefault="005632DD">
      <w:pPr>
        <w:pStyle w:val="PL"/>
      </w:pPr>
      <w:r>
        <w:t xml:space="preserve">    ss-PBCH-BlockPower                  </w:t>
      </w:r>
      <w:r>
        <w:rPr>
          <w:color w:val="993366"/>
        </w:rPr>
        <w:t>INTEGER</w:t>
      </w:r>
      <w:r>
        <w:t xml:space="preserve"> (-60..50),</w:t>
      </w:r>
    </w:p>
    <w:p w14:paraId="40F75519" w14:textId="77777777" w:rsidR="00BF596A" w:rsidRDefault="005632DD">
      <w:pPr>
        <w:pStyle w:val="PL"/>
      </w:pPr>
      <w:r>
        <w:t xml:space="preserve">    ...,</w:t>
      </w:r>
    </w:p>
    <w:p w14:paraId="6B88708D" w14:textId="77777777" w:rsidR="00BF596A" w:rsidRDefault="005632DD">
      <w:pPr>
        <w:pStyle w:val="PL"/>
      </w:pPr>
      <w:r>
        <w:t xml:space="preserve">    [[</w:t>
      </w:r>
    </w:p>
    <w:p w14:paraId="6C52D492" w14:textId="77777777" w:rsidR="00BF596A" w:rsidRDefault="005632DD">
      <w:pPr>
        <w:pStyle w:val="PL"/>
      </w:pPr>
      <w:r>
        <w:t xml:space="preserve">    channelAccessMode-r16               </w:t>
      </w:r>
      <w:r>
        <w:rPr>
          <w:color w:val="993366"/>
        </w:rPr>
        <w:t>CHOICE</w:t>
      </w:r>
      <w:r>
        <w:t xml:space="preserve"> {</w:t>
      </w:r>
    </w:p>
    <w:p w14:paraId="40B1CEEA" w14:textId="77777777" w:rsidR="00BF596A" w:rsidRDefault="005632DD">
      <w:pPr>
        <w:pStyle w:val="PL"/>
      </w:pPr>
      <w:r>
        <w:t xml:space="preserve">        dynamic                             </w:t>
      </w:r>
      <w:r>
        <w:rPr>
          <w:color w:val="993366"/>
        </w:rPr>
        <w:t>NULL</w:t>
      </w:r>
      <w:r>
        <w:t>,</w:t>
      </w:r>
    </w:p>
    <w:p w14:paraId="005BB3D0" w14:textId="77777777" w:rsidR="00BF596A" w:rsidRDefault="005632DD">
      <w:pPr>
        <w:pStyle w:val="PL"/>
      </w:pPr>
      <w:r>
        <w:t xml:space="preserve">        semiStatic                          SemiStaticChannelAccessConfig-r16</w:t>
      </w:r>
    </w:p>
    <w:p w14:paraId="590DED01" w14:textId="77777777" w:rsidR="00BF596A" w:rsidRDefault="005632DD">
      <w:pPr>
        <w:pStyle w:val="PL"/>
        <w:rPr>
          <w:color w:val="808080"/>
        </w:rPr>
      </w:pPr>
      <w:r>
        <w:lastRenderedPageBreak/>
        <w:t xml:space="preserve">    }                                                                                                       </w:t>
      </w:r>
      <w:r>
        <w:rPr>
          <w:color w:val="993366"/>
        </w:rPr>
        <w:t>OPTIONAL</w:t>
      </w:r>
      <w:r>
        <w:t xml:space="preserve">, </w:t>
      </w:r>
      <w:r>
        <w:rPr>
          <w:color w:val="808080"/>
        </w:rPr>
        <w:t>-- Cond SharedSpectrum</w:t>
      </w:r>
    </w:p>
    <w:p w14:paraId="064A3348"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679E12F1" w14:textId="77777777" w:rsidR="00BF596A" w:rsidRDefault="005632DD">
      <w:pPr>
        <w:pStyle w:val="PL"/>
        <w:rPr>
          <w:color w:val="808080"/>
        </w:rPr>
      </w:pPr>
      <w:r>
        <w:t xml:space="preserve">    ssb-PositionQCL-r16                     SSB-PositionQCL-Relation-r16                                    </w:t>
      </w:r>
      <w:r>
        <w:rPr>
          <w:color w:val="993366"/>
        </w:rPr>
        <w:t>OPTIONAL</w:t>
      </w:r>
      <w:r>
        <w:t xml:space="preserve">, </w:t>
      </w:r>
      <w:r>
        <w:rPr>
          <w:color w:val="808080"/>
        </w:rPr>
        <w:t>-- Cond SharedSpectrum</w:t>
      </w:r>
    </w:p>
    <w:p w14:paraId="364993D3"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3FB8CB30" w14:textId="77777777" w:rsidR="00BF596A" w:rsidRDefault="005632DD">
      <w:pPr>
        <w:pStyle w:val="PL"/>
      </w:pPr>
      <w:r>
        <w:t xml:space="preserve">    ]]</w:t>
      </w:r>
    </w:p>
    <w:p w14:paraId="2F57B97E" w14:textId="77777777" w:rsidR="00BF596A" w:rsidRDefault="005632DD">
      <w:pPr>
        <w:pStyle w:val="PL"/>
      </w:pPr>
      <w:r>
        <w:t>}</w:t>
      </w:r>
    </w:p>
    <w:p w14:paraId="5373F46F" w14:textId="77777777" w:rsidR="00BF596A" w:rsidRDefault="00BF596A">
      <w:pPr>
        <w:pStyle w:val="PL"/>
      </w:pPr>
    </w:p>
    <w:p w14:paraId="2275221D" w14:textId="77777777" w:rsidR="00BF596A" w:rsidRDefault="005632DD">
      <w:pPr>
        <w:pStyle w:val="PL"/>
        <w:rPr>
          <w:color w:val="808080"/>
        </w:rPr>
      </w:pPr>
      <w:r>
        <w:rPr>
          <w:color w:val="808080"/>
        </w:rPr>
        <w:t>-- TAG-SERVINGCELLCONFIGCOMMON-STOP</w:t>
      </w:r>
    </w:p>
    <w:p w14:paraId="02AA7992" w14:textId="77777777" w:rsidR="00BF596A" w:rsidRDefault="005632DD">
      <w:pPr>
        <w:pStyle w:val="PL"/>
        <w:rPr>
          <w:color w:val="808080"/>
        </w:rPr>
      </w:pPr>
      <w:r>
        <w:rPr>
          <w:color w:val="808080"/>
        </w:rPr>
        <w:t>-- ASN1STOP</w:t>
      </w:r>
    </w:p>
    <w:p w14:paraId="6106910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7A6D96" w14:textId="77777777">
        <w:tc>
          <w:tcPr>
            <w:tcW w:w="14173" w:type="dxa"/>
            <w:tcBorders>
              <w:top w:val="single" w:sz="4" w:space="0" w:color="auto"/>
              <w:left w:val="single" w:sz="4" w:space="0" w:color="auto"/>
              <w:bottom w:val="single" w:sz="4" w:space="0" w:color="auto"/>
              <w:right w:val="single" w:sz="4" w:space="0" w:color="auto"/>
            </w:tcBorders>
          </w:tcPr>
          <w:p w14:paraId="53F5D1B2" w14:textId="77777777" w:rsidR="00BF596A" w:rsidRDefault="005632DD">
            <w:pPr>
              <w:pStyle w:val="TAH"/>
              <w:rPr>
                <w:szCs w:val="22"/>
                <w:lang w:eastAsia="sv-SE"/>
              </w:rPr>
            </w:pPr>
            <w:r>
              <w:rPr>
                <w:i/>
                <w:szCs w:val="22"/>
                <w:lang w:eastAsia="sv-SE"/>
              </w:rPr>
              <w:lastRenderedPageBreak/>
              <w:t xml:space="preserve">ServingCellConfigCommon </w:t>
            </w:r>
            <w:r>
              <w:rPr>
                <w:szCs w:val="22"/>
                <w:lang w:eastAsia="sv-SE"/>
              </w:rPr>
              <w:t>field descriptions</w:t>
            </w:r>
          </w:p>
        </w:tc>
      </w:tr>
      <w:tr w:rsidR="00BF596A" w14:paraId="3594851A" w14:textId="77777777">
        <w:tc>
          <w:tcPr>
            <w:tcW w:w="14173" w:type="dxa"/>
            <w:tcBorders>
              <w:top w:val="single" w:sz="4" w:space="0" w:color="auto"/>
              <w:left w:val="single" w:sz="4" w:space="0" w:color="auto"/>
              <w:bottom w:val="single" w:sz="4" w:space="0" w:color="auto"/>
              <w:right w:val="single" w:sz="4" w:space="0" w:color="auto"/>
            </w:tcBorders>
          </w:tcPr>
          <w:p w14:paraId="2BCAD7C1" w14:textId="77777777" w:rsidR="00BF596A" w:rsidRDefault="005632DD">
            <w:pPr>
              <w:pStyle w:val="TAL"/>
              <w:rPr>
                <w:szCs w:val="22"/>
                <w:lang w:val="en-GB" w:eastAsia="sv-SE"/>
              </w:rPr>
            </w:pPr>
            <w:r>
              <w:rPr>
                <w:b/>
                <w:bCs/>
                <w:i/>
                <w:szCs w:val="22"/>
                <w:lang w:val="en-GB" w:eastAsia="en-GB"/>
              </w:rPr>
              <w:t>channelAccessMode</w:t>
            </w:r>
          </w:p>
          <w:p w14:paraId="1FC3CCCD" w14:textId="77777777" w:rsidR="00BF596A" w:rsidRDefault="005632DD">
            <w:pPr>
              <w:pStyle w:val="TAL"/>
              <w:rPr>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the </w:t>
            </w:r>
            <w:r>
              <w:rPr>
                <w:lang w:val="en-GB"/>
              </w:rPr>
              <w:t xml:space="preserve">UE shall apply the </w:t>
            </w:r>
            <w:r>
              <w:rPr>
                <w:lang w:val="en-GB" w:eastAsia="sv-SE"/>
              </w:rPr>
              <w:t xml:space="preserve">channel access procedures for semi-static channel occupancy as described in subclause 4.3 in TS 37.213. If the field is configured as "dynamic",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03ED3A4" w14:textId="77777777">
        <w:tc>
          <w:tcPr>
            <w:tcW w:w="14173" w:type="dxa"/>
            <w:tcBorders>
              <w:top w:val="single" w:sz="4" w:space="0" w:color="auto"/>
              <w:left w:val="single" w:sz="4" w:space="0" w:color="auto"/>
              <w:bottom w:val="single" w:sz="4" w:space="0" w:color="auto"/>
              <w:right w:val="single" w:sz="4" w:space="0" w:color="auto"/>
            </w:tcBorders>
          </w:tcPr>
          <w:p w14:paraId="1DC30BDE" w14:textId="77777777" w:rsidR="00BF596A" w:rsidRDefault="005632DD">
            <w:pPr>
              <w:pStyle w:val="TAL"/>
              <w:rPr>
                <w:szCs w:val="22"/>
                <w:lang w:val="en-GB" w:eastAsia="sv-SE"/>
              </w:rPr>
            </w:pPr>
            <w:r>
              <w:rPr>
                <w:b/>
                <w:i/>
                <w:szCs w:val="22"/>
                <w:lang w:val="en-GB" w:eastAsia="sv-SE"/>
              </w:rPr>
              <w:t>dmrs-TypeA-Position</w:t>
            </w:r>
          </w:p>
          <w:p w14:paraId="5EAAF9D2" w14:textId="77777777" w:rsidR="00BF596A" w:rsidRDefault="005632DD">
            <w:pPr>
              <w:pStyle w:val="TAL"/>
              <w:rPr>
                <w:szCs w:val="22"/>
                <w:lang w:val="en-GB" w:eastAsia="sv-SE"/>
              </w:rPr>
            </w:pPr>
            <w:r>
              <w:rPr>
                <w:szCs w:val="22"/>
                <w:lang w:val="en-GB" w:eastAsia="sv-SE"/>
              </w:rPr>
              <w:t>Position of (first) DM-RS for downlink (see TS 38.211 [16], clause 7.4.1.1.1) and uplink (TS 38.211 [16], clause 6.4.1.1.3).</w:t>
            </w:r>
          </w:p>
        </w:tc>
      </w:tr>
      <w:tr w:rsidR="00BF596A" w14:paraId="15F4391C" w14:textId="77777777">
        <w:tc>
          <w:tcPr>
            <w:tcW w:w="14173" w:type="dxa"/>
            <w:tcBorders>
              <w:top w:val="single" w:sz="4" w:space="0" w:color="auto"/>
              <w:left w:val="single" w:sz="4" w:space="0" w:color="auto"/>
              <w:bottom w:val="single" w:sz="4" w:space="0" w:color="auto"/>
              <w:right w:val="single" w:sz="4" w:space="0" w:color="auto"/>
            </w:tcBorders>
          </w:tcPr>
          <w:p w14:paraId="654A1910" w14:textId="77777777" w:rsidR="00BF596A" w:rsidRDefault="005632DD">
            <w:pPr>
              <w:pStyle w:val="TAL"/>
              <w:rPr>
                <w:szCs w:val="22"/>
                <w:lang w:val="en-GB" w:eastAsia="sv-SE"/>
              </w:rPr>
            </w:pPr>
            <w:r>
              <w:rPr>
                <w:b/>
                <w:i/>
                <w:szCs w:val="22"/>
                <w:lang w:val="en-GB" w:eastAsia="sv-SE"/>
              </w:rPr>
              <w:t>downlinkConfigCommon</w:t>
            </w:r>
          </w:p>
          <w:p w14:paraId="66B05686" w14:textId="77777777" w:rsidR="00BF596A" w:rsidRDefault="005632DD">
            <w:pPr>
              <w:pStyle w:val="TAL"/>
              <w:rPr>
                <w:szCs w:val="22"/>
                <w:lang w:val="en-GB" w:eastAsia="sv-SE"/>
              </w:rPr>
            </w:pPr>
            <w:r>
              <w:rPr>
                <w:szCs w:val="22"/>
                <w:lang w:val="en-GB"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r>
              <w:rPr>
                <w:i/>
                <w:szCs w:val="22"/>
                <w:lang w:val="en-GB" w:eastAsia="sv-SE"/>
              </w:rPr>
              <w:t>controlResourceSetZero</w:t>
            </w:r>
            <w:r>
              <w:rPr>
                <w:szCs w:val="22"/>
                <w:lang w:val="en-GB" w:eastAsia="sv-SE"/>
              </w:rPr>
              <w:t xml:space="preserve"> and </w:t>
            </w:r>
            <w:r>
              <w:rPr>
                <w:i/>
                <w:szCs w:val="22"/>
                <w:lang w:val="en-GB" w:eastAsia="sv-SE"/>
              </w:rPr>
              <w:t>searchSpaceZero</w:t>
            </w:r>
            <w:r>
              <w:rPr>
                <w:szCs w:val="22"/>
                <w:lang w:val="en-GB" w:eastAsia="sv-SE"/>
              </w:rPr>
              <w:t xml:space="preserve"> which can be configured in </w:t>
            </w:r>
            <w:r>
              <w:rPr>
                <w:i/>
                <w:szCs w:val="22"/>
                <w:lang w:val="en-GB" w:eastAsia="sv-SE"/>
              </w:rPr>
              <w:t>ServingCellConfigCommon</w:t>
            </w:r>
            <w:r>
              <w:rPr>
                <w:szCs w:val="22"/>
                <w:lang w:val="en-GB" w:eastAsia="sv-SE"/>
              </w:rPr>
              <w:t xml:space="preserve"> even if MIB indicates that they are absent.</w:t>
            </w:r>
          </w:p>
        </w:tc>
      </w:tr>
      <w:tr w:rsidR="00BF596A" w14:paraId="1E6DA444" w14:textId="77777777">
        <w:tc>
          <w:tcPr>
            <w:tcW w:w="14173" w:type="dxa"/>
            <w:tcBorders>
              <w:top w:val="single" w:sz="4" w:space="0" w:color="auto"/>
              <w:left w:val="single" w:sz="4" w:space="0" w:color="auto"/>
              <w:bottom w:val="single" w:sz="4" w:space="0" w:color="auto"/>
              <w:right w:val="single" w:sz="4" w:space="0" w:color="auto"/>
            </w:tcBorders>
          </w:tcPr>
          <w:p w14:paraId="553FA643" w14:textId="77777777" w:rsidR="00BF596A" w:rsidRDefault="005632DD">
            <w:pPr>
              <w:pStyle w:val="TAL"/>
              <w:rPr>
                <w:b/>
                <w:i/>
                <w:szCs w:val="22"/>
                <w:lang w:val="en-GB" w:eastAsia="sv-SE"/>
              </w:rPr>
            </w:pPr>
            <w:r>
              <w:rPr>
                <w:b/>
                <w:i/>
                <w:szCs w:val="22"/>
                <w:lang w:val="en-GB" w:eastAsia="sv-SE"/>
              </w:rPr>
              <w:t>discoveryBurstWindowLength</w:t>
            </w:r>
          </w:p>
          <w:p w14:paraId="05DA2FEF" w14:textId="77777777" w:rsidR="00BF596A" w:rsidRDefault="005632DD">
            <w:pPr>
              <w:pStyle w:val="TAL"/>
              <w:rPr>
                <w:b/>
                <w:i/>
                <w:szCs w:val="22"/>
                <w:lang w:val="en-GB" w:eastAsia="sv-SE"/>
              </w:rPr>
            </w:pPr>
            <w:r>
              <w:rPr>
                <w:szCs w:val="22"/>
                <w:lang w:val="en-GB" w:eastAsia="sv-SE"/>
              </w:rPr>
              <w:t>Indicates the window length of the discovery burst in ms (see TS 37.213 [48]).</w:t>
            </w:r>
          </w:p>
        </w:tc>
      </w:tr>
      <w:tr w:rsidR="00BF596A" w14:paraId="178E8B56" w14:textId="77777777">
        <w:tc>
          <w:tcPr>
            <w:tcW w:w="14173" w:type="dxa"/>
            <w:tcBorders>
              <w:top w:val="single" w:sz="4" w:space="0" w:color="auto"/>
              <w:left w:val="single" w:sz="4" w:space="0" w:color="auto"/>
              <w:bottom w:val="single" w:sz="4" w:space="0" w:color="auto"/>
              <w:right w:val="single" w:sz="4" w:space="0" w:color="auto"/>
            </w:tcBorders>
          </w:tcPr>
          <w:p w14:paraId="6F438045" w14:textId="77777777" w:rsidR="00BF596A" w:rsidRDefault="005632DD">
            <w:pPr>
              <w:pStyle w:val="TAL"/>
              <w:rPr>
                <w:szCs w:val="22"/>
                <w:lang w:val="en-GB" w:eastAsia="sv-SE"/>
              </w:rPr>
            </w:pPr>
            <w:r>
              <w:rPr>
                <w:b/>
                <w:i/>
                <w:szCs w:val="22"/>
                <w:lang w:val="en-GB" w:eastAsia="sv-SE"/>
              </w:rPr>
              <w:t>longBitmap</w:t>
            </w:r>
          </w:p>
          <w:p w14:paraId="0B9CC06B"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5A14D9E4" w14:textId="77777777">
        <w:tc>
          <w:tcPr>
            <w:tcW w:w="14173" w:type="dxa"/>
            <w:tcBorders>
              <w:top w:val="single" w:sz="4" w:space="0" w:color="auto"/>
              <w:left w:val="single" w:sz="4" w:space="0" w:color="auto"/>
              <w:bottom w:val="single" w:sz="4" w:space="0" w:color="auto"/>
              <w:right w:val="single" w:sz="4" w:space="0" w:color="auto"/>
            </w:tcBorders>
          </w:tcPr>
          <w:p w14:paraId="52841A23" w14:textId="77777777" w:rsidR="00BF596A" w:rsidRDefault="005632DD">
            <w:pPr>
              <w:pStyle w:val="TAL"/>
              <w:rPr>
                <w:szCs w:val="22"/>
                <w:lang w:val="en-GB" w:eastAsia="sv-SE"/>
              </w:rPr>
            </w:pPr>
            <w:r>
              <w:rPr>
                <w:b/>
                <w:i/>
                <w:szCs w:val="22"/>
                <w:lang w:val="en-GB" w:eastAsia="sv-SE"/>
              </w:rPr>
              <w:t>lte-CRS-ToMatchAround</w:t>
            </w:r>
          </w:p>
          <w:p w14:paraId="30EB9DE3" w14:textId="77777777" w:rsidR="00BF596A" w:rsidRDefault="005632DD">
            <w:pPr>
              <w:pStyle w:val="TAL"/>
              <w:rPr>
                <w:szCs w:val="22"/>
                <w:lang w:val="en-GB" w:eastAsia="sv-SE"/>
              </w:rPr>
            </w:pPr>
            <w:r>
              <w:rPr>
                <w:szCs w:val="22"/>
                <w:lang w:val="en-GB" w:eastAsia="sv-SE"/>
              </w:rPr>
              <w:t>Parameters to determine an LTE CRS pattern that the UE shall rate match around.</w:t>
            </w:r>
          </w:p>
        </w:tc>
      </w:tr>
      <w:tr w:rsidR="00BF596A" w14:paraId="6C389BFA" w14:textId="77777777">
        <w:tc>
          <w:tcPr>
            <w:tcW w:w="14173" w:type="dxa"/>
            <w:tcBorders>
              <w:top w:val="single" w:sz="4" w:space="0" w:color="auto"/>
              <w:left w:val="single" w:sz="4" w:space="0" w:color="auto"/>
              <w:bottom w:val="single" w:sz="4" w:space="0" w:color="auto"/>
              <w:right w:val="single" w:sz="4" w:space="0" w:color="auto"/>
            </w:tcBorders>
          </w:tcPr>
          <w:p w14:paraId="6CF7E428" w14:textId="77777777" w:rsidR="00BF596A" w:rsidRDefault="005632DD">
            <w:pPr>
              <w:pStyle w:val="TAL"/>
              <w:rPr>
                <w:szCs w:val="22"/>
                <w:lang w:val="en-GB" w:eastAsia="sv-SE"/>
              </w:rPr>
            </w:pPr>
            <w:r>
              <w:rPr>
                <w:b/>
                <w:i/>
                <w:szCs w:val="22"/>
                <w:lang w:val="en-GB" w:eastAsia="sv-SE"/>
              </w:rPr>
              <w:t>mediumBitmap</w:t>
            </w:r>
          </w:p>
          <w:p w14:paraId="7CF8B4AF"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p>
        </w:tc>
      </w:tr>
      <w:tr w:rsidR="00BF596A" w14:paraId="2CB28D62" w14:textId="77777777">
        <w:tc>
          <w:tcPr>
            <w:tcW w:w="14173" w:type="dxa"/>
            <w:tcBorders>
              <w:top w:val="single" w:sz="4" w:space="0" w:color="auto"/>
              <w:left w:val="single" w:sz="4" w:space="0" w:color="auto"/>
              <w:bottom w:val="single" w:sz="4" w:space="0" w:color="auto"/>
              <w:right w:val="single" w:sz="4" w:space="0" w:color="auto"/>
            </w:tcBorders>
          </w:tcPr>
          <w:p w14:paraId="52C4B025" w14:textId="77777777" w:rsidR="00BF596A" w:rsidRDefault="005632DD">
            <w:pPr>
              <w:pStyle w:val="TAL"/>
              <w:rPr>
                <w:b/>
                <w:i/>
                <w:szCs w:val="22"/>
                <w:lang w:val="en-GB" w:eastAsia="sv-SE"/>
              </w:rPr>
            </w:pPr>
            <w:r>
              <w:rPr>
                <w:b/>
                <w:i/>
                <w:szCs w:val="22"/>
                <w:lang w:val="en-GB" w:eastAsia="sv-SE"/>
              </w:rPr>
              <w:t>n-TimingAdvanceOffset</w:t>
            </w:r>
          </w:p>
          <w:p w14:paraId="5EA64BB0" w14:textId="77777777" w:rsidR="00BF596A" w:rsidRDefault="005632DD">
            <w:pPr>
              <w:pStyle w:val="TAL"/>
              <w:rPr>
                <w:b/>
                <w:i/>
                <w:szCs w:val="22"/>
                <w:lang w:eastAsia="sv-SE"/>
              </w:rPr>
            </w:pPr>
            <w:r>
              <w:rPr>
                <w:szCs w:val="22"/>
                <w:lang w:val="en-GB" w:eastAsia="sv-SE"/>
              </w:rPr>
              <w:t xml:space="preserve">The N_TA-Offset to be applied for all uplink transmissions on this serving cell. If the field is absent, the UE applies the value defined for the duplex mode and frequency range of this serving cell. </w:t>
            </w:r>
            <w:r>
              <w:rPr>
                <w:szCs w:val="22"/>
                <w:lang w:eastAsia="sv-SE"/>
              </w:rPr>
              <w:t>See TS 38.133 [14], table 7.1.2-2.</w:t>
            </w:r>
          </w:p>
        </w:tc>
      </w:tr>
      <w:tr w:rsidR="00BF596A" w14:paraId="0F043740" w14:textId="77777777">
        <w:tc>
          <w:tcPr>
            <w:tcW w:w="14173" w:type="dxa"/>
            <w:tcBorders>
              <w:top w:val="single" w:sz="4" w:space="0" w:color="auto"/>
              <w:left w:val="single" w:sz="4" w:space="0" w:color="auto"/>
              <w:bottom w:val="single" w:sz="4" w:space="0" w:color="auto"/>
              <w:right w:val="single" w:sz="4" w:space="0" w:color="auto"/>
            </w:tcBorders>
          </w:tcPr>
          <w:p w14:paraId="58E6B866" w14:textId="77777777" w:rsidR="00BF596A" w:rsidRDefault="005632DD">
            <w:pPr>
              <w:pStyle w:val="TAL"/>
              <w:rPr>
                <w:szCs w:val="22"/>
                <w:lang w:val="en-GB" w:eastAsia="sv-SE"/>
              </w:rPr>
            </w:pPr>
            <w:r>
              <w:rPr>
                <w:b/>
                <w:i/>
                <w:szCs w:val="22"/>
                <w:lang w:val="en-GB" w:eastAsia="sv-SE"/>
              </w:rPr>
              <w:t>rateMatchPatternToAddModList</w:t>
            </w:r>
          </w:p>
          <w:p w14:paraId="263D0C0E" w14:textId="77777777" w:rsidR="00BF596A" w:rsidRDefault="005632DD">
            <w:pPr>
              <w:pStyle w:val="TAL"/>
              <w:rPr>
                <w:szCs w:val="22"/>
                <w:lang w:val="en-GB" w:eastAsia="sv-SE"/>
              </w:rPr>
            </w:pPr>
            <w:r>
              <w:rPr>
                <w:szCs w:val="22"/>
                <w:lang w:val="en-GB"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BF596A" w14:paraId="160FEE28" w14:textId="77777777">
        <w:tc>
          <w:tcPr>
            <w:tcW w:w="14173" w:type="dxa"/>
            <w:tcBorders>
              <w:top w:val="single" w:sz="4" w:space="0" w:color="auto"/>
              <w:left w:val="single" w:sz="4" w:space="0" w:color="auto"/>
              <w:bottom w:val="single" w:sz="4" w:space="0" w:color="auto"/>
              <w:right w:val="single" w:sz="4" w:space="0" w:color="auto"/>
            </w:tcBorders>
          </w:tcPr>
          <w:p w14:paraId="2FC854A3" w14:textId="77777777" w:rsidR="00BF596A" w:rsidRDefault="005632DD">
            <w:pPr>
              <w:pStyle w:val="TAL"/>
              <w:rPr>
                <w:szCs w:val="22"/>
                <w:lang w:val="en-GB" w:eastAsia="sv-SE"/>
              </w:rPr>
            </w:pPr>
            <w:r>
              <w:rPr>
                <w:b/>
                <w:i/>
                <w:szCs w:val="22"/>
                <w:lang w:val="en-GB" w:eastAsia="sv-SE"/>
              </w:rPr>
              <w:t>shortBitmap</w:t>
            </w:r>
          </w:p>
          <w:p w14:paraId="3363C882"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r w:rsidR="00BF596A" w14:paraId="12E31CBC" w14:textId="77777777">
        <w:tc>
          <w:tcPr>
            <w:tcW w:w="14173" w:type="dxa"/>
            <w:tcBorders>
              <w:top w:val="single" w:sz="4" w:space="0" w:color="auto"/>
              <w:left w:val="single" w:sz="4" w:space="0" w:color="auto"/>
              <w:bottom w:val="single" w:sz="4" w:space="0" w:color="auto"/>
              <w:right w:val="single" w:sz="4" w:space="0" w:color="auto"/>
            </w:tcBorders>
          </w:tcPr>
          <w:p w14:paraId="7C304095" w14:textId="77777777" w:rsidR="00BF596A" w:rsidRDefault="005632DD">
            <w:pPr>
              <w:pStyle w:val="TAL"/>
              <w:rPr>
                <w:szCs w:val="22"/>
                <w:lang w:val="en-GB" w:eastAsia="sv-SE"/>
              </w:rPr>
            </w:pPr>
            <w:r>
              <w:rPr>
                <w:b/>
                <w:i/>
                <w:szCs w:val="22"/>
                <w:lang w:val="en-GB" w:eastAsia="sv-SE"/>
              </w:rPr>
              <w:t>ss-PBCH-BlockPower</w:t>
            </w:r>
          </w:p>
          <w:p w14:paraId="622A7BFA" w14:textId="77777777" w:rsidR="00BF596A" w:rsidRDefault="005632DD">
            <w:pPr>
              <w:pStyle w:val="TAL"/>
              <w:rPr>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r w:rsidR="00BF596A" w14:paraId="304CD093" w14:textId="77777777">
        <w:tc>
          <w:tcPr>
            <w:tcW w:w="14173" w:type="dxa"/>
            <w:tcBorders>
              <w:top w:val="single" w:sz="4" w:space="0" w:color="auto"/>
              <w:left w:val="single" w:sz="4" w:space="0" w:color="auto"/>
              <w:bottom w:val="single" w:sz="4" w:space="0" w:color="auto"/>
              <w:right w:val="single" w:sz="4" w:space="0" w:color="auto"/>
            </w:tcBorders>
          </w:tcPr>
          <w:p w14:paraId="2DD215E4" w14:textId="77777777" w:rsidR="00BF596A" w:rsidRDefault="005632DD">
            <w:pPr>
              <w:pStyle w:val="TAL"/>
              <w:rPr>
                <w:szCs w:val="22"/>
                <w:lang w:val="en-GB" w:eastAsia="sv-SE"/>
              </w:rPr>
            </w:pPr>
            <w:r>
              <w:rPr>
                <w:b/>
                <w:i/>
                <w:szCs w:val="22"/>
                <w:lang w:val="en-GB" w:eastAsia="sv-SE"/>
              </w:rPr>
              <w:t>ssb-periodicityServingCell</w:t>
            </w:r>
          </w:p>
          <w:p w14:paraId="6F9E8B24" w14:textId="77777777" w:rsidR="00BF596A" w:rsidRDefault="005632DD">
            <w:pPr>
              <w:pStyle w:val="TAL"/>
              <w:rPr>
                <w:szCs w:val="22"/>
                <w:lang w:eastAsia="sv-SE"/>
              </w:rPr>
            </w:pPr>
            <w:r>
              <w:rPr>
                <w:szCs w:val="22"/>
                <w:lang w:val="en-GB" w:eastAsia="sv-SE"/>
              </w:rPr>
              <w:t xml:space="preserve">The SSB periodicity in ms for the rate matching purpose. If the field is absent, the UE applies the value ms5. </w:t>
            </w:r>
            <w:r>
              <w:rPr>
                <w:szCs w:val="22"/>
                <w:lang w:eastAsia="sv-SE"/>
              </w:rPr>
              <w:t>(see TS 38.213 [13], clause 4.1)</w:t>
            </w:r>
          </w:p>
        </w:tc>
      </w:tr>
      <w:tr w:rsidR="00BF596A" w14:paraId="7DF78BAD" w14:textId="77777777">
        <w:tc>
          <w:tcPr>
            <w:tcW w:w="14173" w:type="dxa"/>
            <w:tcBorders>
              <w:top w:val="single" w:sz="4" w:space="0" w:color="auto"/>
              <w:left w:val="single" w:sz="4" w:space="0" w:color="auto"/>
              <w:bottom w:val="single" w:sz="4" w:space="0" w:color="auto"/>
              <w:right w:val="single" w:sz="4" w:space="0" w:color="auto"/>
            </w:tcBorders>
          </w:tcPr>
          <w:p w14:paraId="0DEA71D8" w14:textId="77777777" w:rsidR="00BF596A" w:rsidRDefault="005632DD">
            <w:pPr>
              <w:pStyle w:val="TAL"/>
              <w:rPr>
                <w:b/>
                <w:bCs/>
                <w:i/>
                <w:iCs/>
                <w:lang w:val="en-GB" w:eastAsia="sv-SE"/>
              </w:rPr>
            </w:pPr>
            <w:r>
              <w:rPr>
                <w:b/>
                <w:bCs/>
                <w:i/>
                <w:iCs/>
                <w:lang w:val="en-GB" w:eastAsia="sv-SE"/>
              </w:rPr>
              <w:t>ssb-PositionQCL</w:t>
            </w:r>
          </w:p>
          <w:p w14:paraId="761E2828" w14:textId="77777777" w:rsidR="00BF596A" w:rsidRDefault="005632DD">
            <w:pPr>
              <w:pStyle w:val="TAL"/>
              <w:rPr>
                <w:b/>
                <w:i/>
                <w:szCs w:val="22"/>
                <w:lang w:val="en-GB" w:eastAsia="sv-SE"/>
              </w:rPr>
            </w:pPr>
            <w:r>
              <w:rPr>
                <w:rFonts w:cs="Arial"/>
                <w:bCs/>
                <w:lang w:val="en-GB" w:eastAsia="en-GB"/>
              </w:rPr>
              <w:t>Indicates the QCL relation between SSB positions for this serving cell as specified in TS 38.213 [13], clause 4.1.</w:t>
            </w:r>
          </w:p>
        </w:tc>
      </w:tr>
      <w:tr w:rsidR="00BF596A" w14:paraId="0B2932A2" w14:textId="77777777">
        <w:tc>
          <w:tcPr>
            <w:tcW w:w="14173" w:type="dxa"/>
            <w:tcBorders>
              <w:top w:val="single" w:sz="4" w:space="0" w:color="auto"/>
              <w:left w:val="single" w:sz="4" w:space="0" w:color="auto"/>
              <w:bottom w:val="single" w:sz="4" w:space="0" w:color="auto"/>
              <w:right w:val="single" w:sz="4" w:space="0" w:color="auto"/>
            </w:tcBorders>
          </w:tcPr>
          <w:p w14:paraId="1CB66383" w14:textId="77777777" w:rsidR="00BF596A" w:rsidRDefault="005632DD">
            <w:pPr>
              <w:pStyle w:val="TAL"/>
              <w:rPr>
                <w:szCs w:val="22"/>
                <w:lang w:val="en-GB" w:eastAsia="sv-SE"/>
              </w:rPr>
            </w:pPr>
            <w:r>
              <w:rPr>
                <w:b/>
                <w:i/>
                <w:szCs w:val="22"/>
                <w:lang w:val="en-GB" w:eastAsia="sv-SE"/>
              </w:rPr>
              <w:t>ssb-PositionsInBurst</w:t>
            </w:r>
          </w:p>
          <w:p w14:paraId="1C144F37" w14:textId="77777777" w:rsidR="00BF596A" w:rsidRDefault="005632DD">
            <w:pPr>
              <w:pStyle w:val="TAL"/>
              <w:rPr>
                <w:szCs w:val="22"/>
                <w:lang w:val="en-GB" w:eastAsia="sv-SE"/>
              </w:rPr>
            </w:pPr>
            <w:r>
              <w:rPr>
                <w:szCs w:val="22"/>
                <w:lang w:val="en-GB"/>
              </w:rPr>
              <w:t>For operation in licensed spectrum, i</w:t>
            </w:r>
            <w:r>
              <w:rPr>
                <w:szCs w:val="22"/>
                <w:lang w:val="en-GB" w:eastAsia="sv-SE"/>
              </w:rPr>
              <w:t xml:space="preserve">ndicates the time domain positions of the transmitted SS-blocks in </w:t>
            </w:r>
            <w:r>
              <w:rPr>
                <w:lang w:val="en-GB" w:eastAsia="sv-SE"/>
              </w:rPr>
              <w:t>a half frame with SS/PBCH blocks</w:t>
            </w:r>
            <w:r>
              <w:rPr>
                <w:szCs w:val="22"/>
                <w:lang w:val="en-GB"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ServingCellConfigCommonSIB.</w:t>
            </w:r>
          </w:p>
          <w:p w14:paraId="522FB46A" w14:textId="77777777" w:rsidR="00BF596A" w:rsidRDefault="005632DD">
            <w:pPr>
              <w:pStyle w:val="TAL"/>
              <w:rPr>
                <w:szCs w:val="22"/>
                <w:lang w:val="en-GB" w:eastAsia="sv-SE"/>
              </w:rPr>
            </w:pPr>
            <w:r>
              <w:rPr>
                <w:szCs w:val="22"/>
                <w:lang w:val="en-GB" w:eastAsia="sv-SE"/>
              </w:rPr>
              <w:t xml:space="preserve">For operation with shared spectrum channel access, only </w:t>
            </w:r>
            <w:r>
              <w:rPr>
                <w:i/>
                <w:szCs w:val="22"/>
                <w:lang w:val="en-GB" w:eastAsia="sv-SE"/>
              </w:rPr>
              <w:t xml:space="preserve">mediumBitmap </w:t>
            </w:r>
            <w:r>
              <w:rPr>
                <w:szCs w:val="22"/>
                <w:lang w:val="en-GB" w:eastAsia="sv-SE"/>
              </w:rPr>
              <w:t>is used</w:t>
            </w:r>
            <w:r>
              <w:rPr>
                <w:rFonts w:cs="Arial"/>
                <w:szCs w:val="18"/>
                <w:lang w:val="en-GB"/>
              </w:rPr>
              <w:t xml:space="preserve"> and the UE assumes that one or more SS/PBCH blocks indicated by </w:t>
            </w:r>
            <w:r>
              <w:rPr>
                <w:rFonts w:cs="Arial"/>
                <w:i/>
                <w:iCs/>
                <w:szCs w:val="18"/>
                <w:lang w:val="en-GB"/>
              </w:rPr>
              <w:t>ssb-PositionsInBurst</w:t>
            </w:r>
            <w:r>
              <w:rPr>
                <w:rFonts w:cs="Arial"/>
                <w:szCs w:val="18"/>
                <w:lang w:val="en-GB"/>
              </w:rPr>
              <w:t xml:space="preserve"> may be transmitted within the discovery burst transmission window and have candidate SS/PBCH blocks indexes corresponding to SS/PBCH block indexes provided by </w:t>
            </w:r>
            <w:r>
              <w:rPr>
                <w:rFonts w:cs="Arial"/>
                <w:i/>
                <w:iCs/>
                <w:szCs w:val="18"/>
                <w:lang w:val="en-GB"/>
              </w:rPr>
              <w:t>ssb-PositionsInBurst</w:t>
            </w:r>
            <w:r>
              <w:rPr>
                <w:rFonts w:cs="Arial"/>
                <w:szCs w:val="18"/>
                <w:lang w:val="en-GB"/>
              </w:rPr>
              <w:t xml:space="preserve"> (see TS 38.213 [13], clause 4.1). If the k-th bit of </w:t>
            </w:r>
            <w:r>
              <w:rPr>
                <w:rFonts w:cs="Arial"/>
                <w:i/>
                <w:iCs/>
                <w:szCs w:val="18"/>
                <w:lang w:val="en-GB"/>
              </w:rPr>
              <w:t>ssb-PositionsInBurst</w:t>
            </w:r>
            <w:r>
              <w:rPr>
                <w:rFonts w:cs="Arial"/>
                <w:szCs w:val="18"/>
                <w:lang w:val="en-GB"/>
              </w:rPr>
              <w:t xml:space="preserve"> is set to 1, the UE assumes that one or more SS/PBCH blocks within the discovery burst transmission window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 </w:t>
            </w:r>
            <w:r>
              <w:rPr>
                <w:rFonts w:cs="Arial"/>
                <w:iCs/>
                <w:szCs w:val="18"/>
                <w:lang w:val="en-GB"/>
              </w:rPr>
              <w:t xml:space="preserve">and </w:t>
            </w:r>
            <w:r>
              <w:rPr>
                <w:rFonts w:cs="Arial"/>
                <w:szCs w:val="18"/>
                <w:lang w:val="en-GB"/>
              </w:rPr>
              <w:t xml:space="preserve">the number of actually transmitted SS/PBCH blocks is not larger than the number of 1's in the bitmap. The network configures the same pattern in this field as in the corresponding field in </w:t>
            </w:r>
            <w:r>
              <w:rPr>
                <w:rFonts w:cs="Arial"/>
                <w:i/>
                <w:iCs/>
                <w:szCs w:val="18"/>
                <w:lang w:val="en-GB"/>
              </w:rPr>
              <w:t>ServingCellConfigCommonSIB</w:t>
            </w:r>
            <w:r>
              <w:rPr>
                <w:szCs w:val="22"/>
                <w:lang w:val="en-GB" w:eastAsia="sv-SE"/>
              </w:rPr>
              <w:t>.</w:t>
            </w:r>
          </w:p>
        </w:tc>
      </w:tr>
      <w:tr w:rsidR="00BF596A" w14:paraId="2957D6D1" w14:textId="77777777">
        <w:tc>
          <w:tcPr>
            <w:tcW w:w="14173" w:type="dxa"/>
            <w:tcBorders>
              <w:top w:val="single" w:sz="4" w:space="0" w:color="auto"/>
              <w:left w:val="single" w:sz="4" w:space="0" w:color="auto"/>
              <w:bottom w:val="single" w:sz="4" w:space="0" w:color="auto"/>
              <w:right w:val="single" w:sz="4" w:space="0" w:color="auto"/>
            </w:tcBorders>
          </w:tcPr>
          <w:p w14:paraId="46882873" w14:textId="77777777" w:rsidR="00BF596A" w:rsidRDefault="005632DD">
            <w:pPr>
              <w:pStyle w:val="TAL"/>
              <w:rPr>
                <w:szCs w:val="22"/>
                <w:lang w:val="en-GB" w:eastAsia="sv-SE"/>
              </w:rPr>
            </w:pPr>
            <w:r>
              <w:rPr>
                <w:b/>
                <w:i/>
                <w:szCs w:val="22"/>
                <w:lang w:val="en-GB" w:eastAsia="sv-SE"/>
              </w:rPr>
              <w:t>ssbSubcarrierSpacing</w:t>
            </w:r>
          </w:p>
          <w:p w14:paraId="70849512" w14:textId="77777777" w:rsidR="00BF596A" w:rsidRDefault="005632DD">
            <w:pPr>
              <w:pStyle w:val="TAL"/>
              <w:rPr>
                <w:szCs w:val="22"/>
                <w:lang w:val="en-GB" w:eastAsia="sv-SE"/>
              </w:rPr>
            </w:pPr>
            <w:r>
              <w:rPr>
                <w:szCs w:val="22"/>
                <w:lang w:val="en-GB" w:eastAsia="sv-SE"/>
              </w:rPr>
              <w:lastRenderedPageBreak/>
              <w:t>Subcarrier spacing of SSB. Only the values 15 kHz or 30 kHz (FR1), and 120 kHz or 240 kHz (FR2) are applicable.</w:t>
            </w:r>
          </w:p>
        </w:tc>
      </w:tr>
      <w:tr w:rsidR="00BF596A" w14:paraId="3723A6A0" w14:textId="77777777">
        <w:tc>
          <w:tcPr>
            <w:tcW w:w="14173" w:type="dxa"/>
            <w:tcBorders>
              <w:top w:val="single" w:sz="4" w:space="0" w:color="auto"/>
              <w:left w:val="single" w:sz="4" w:space="0" w:color="auto"/>
              <w:bottom w:val="single" w:sz="4" w:space="0" w:color="auto"/>
              <w:right w:val="single" w:sz="4" w:space="0" w:color="auto"/>
            </w:tcBorders>
          </w:tcPr>
          <w:p w14:paraId="29D8CC65" w14:textId="77777777" w:rsidR="00BF596A" w:rsidRDefault="005632DD">
            <w:pPr>
              <w:pStyle w:val="TAL"/>
              <w:rPr>
                <w:b/>
                <w:bCs/>
                <w:i/>
                <w:iCs/>
                <w:lang w:val="en-GB" w:eastAsia="sv-SE"/>
              </w:rPr>
            </w:pPr>
            <w:r>
              <w:rPr>
                <w:b/>
                <w:bCs/>
                <w:i/>
                <w:iCs/>
                <w:lang w:val="en-GB" w:eastAsia="sv-SE"/>
              </w:rPr>
              <w:lastRenderedPageBreak/>
              <w:t>supplementaryUplinkConfig</w:t>
            </w:r>
          </w:p>
          <w:p w14:paraId="7D260891" w14:textId="77777777" w:rsidR="00BF596A" w:rsidRDefault="005632DD">
            <w:pPr>
              <w:pStyle w:val="TAL"/>
              <w:rPr>
                <w:b/>
                <w:i/>
                <w:szCs w:val="22"/>
                <w:lang w:val="en-GB" w:eastAsia="sv-SE"/>
              </w:rPr>
            </w:pPr>
            <w:r>
              <w:rPr>
                <w:szCs w:val="22"/>
                <w:lang w:val="en-GB" w:eastAsia="sv-SE"/>
              </w:rPr>
              <w:t xml:space="preserve">The network configures this field only if </w:t>
            </w:r>
            <w:r>
              <w:rPr>
                <w:i/>
                <w:szCs w:val="22"/>
                <w:lang w:val="en-GB" w:eastAsia="sv-SE"/>
              </w:rPr>
              <w:t>uplinkConfigCommon</w:t>
            </w:r>
            <w:r>
              <w:rPr>
                <w:szCs w:val="22"/>
                <w:lang w:val="en-GB" w:eastAsia="sv-SE"/>
              </w:rPr>
              <w:t xml:space="preserve"> is configured</w:t>
            </w:r>
            <w:r>
              <w:rPr>
                <w:szCs w:val="22"/>
                <w:lang w:val="en-GB"/>
              </w:rPr>
              <w:t xml:space="preserve">. If this field is absent, the UE shall release the </w:t>
            </w:r>
            <w:r>
              <w:rPr>
                <w:i/>
                <w:szCs w:val="22"/>
                <w:lang w:val="en-GB"/>
              </w:rPr>
              <w:t>supplementaryUplinkConfig</w:t>
            </w:r>
            <w:r>
              <w:rPr>
                <w:szCs w:val="22"/>
                <w:lang w:val="en-GB"/>
              </w:rPr>
              <w:t xml:space="preserve"> and the </w:t>
            </w:r>
            <w:r>
              <w:rPr>
                <w:i/>
                <w:szCs w:val="22"/>
                <w:lang w:val="en-GB"/>
              </w:rPr>
              <w:t>supplementaryUplink</w:t>
            </w:r>
            <w:r>
              <w:rPr>
                <w:szCs w:val="22"/>
                <w:lang w:val="en-GB"/>
              </w:rPr>
              <w:t xml:space="preserve"> configured in </w:t>
            </w:r>
            <w:r>
              <w:rPr>
                <w:i/>
                <w:szCs w:val="22"/>
                <w:lang w:val="en-GB"/>
              </w:rPr>
              <w:t>ServingCellConfig</w:t>
            </w:r>
            <w:r>
              <w:rPr>
                <w:szCs w:val="22"/>
                <w:lang w:val="en-GB"/>
              </w:rPr>
              <w:t xml:space="preserve"> of this serving cell, if configured.</w:t>
            </w:r>
          </w:p>
        </w:tc>
      </w:tr>
      <w:tr w:rsidR="00BF596A" w14:paraId="1FC04607" w14:textId="77777777">
        <w:tc>
          <w:tcPr>
            <w:tcW w:w="14173" w:type="dxa"/>
            <w:tcBorders>
              <w:top w:val="single" w:sz="4" w:space="0" w:color="auto"/>
              <w:left w:val="single" w:sz="4" w:space="0" w:color="auto"/>
              <w:bottom w:val="single" w:sz="4" w:space="0" w:color="auto"/>
              <w:right w:val="single" w:sz="4" w:space="0" w:color="auto"/>
            </w:tcBorders>
          </w:tcPr>
          <w:p w14:paraId="6DBC1D04" w14:textId="77777777" w:rsidR="00BF596A" w:rsidRDefault="005632DD">
            <w:pPr>
              <w:pStyle w:val="TAL"/>
              <w:rPr>
                <w:szCs w:val="22"/>
                <w:lang w:val="en-GB" w:eastAsia="sv-SE"/>
              </w:rPr>
            </w:pPr>
            <w:r>
              <w:rPr>
                <w:b/>
                <w:i/>
                <w:szCs w:val="22"/>
                <w:lang w:val="en-GB" w:eastAsia="sv-SE"/>
              </w:rPr>
              <w:t>tdd-UL-DL-ConfigurationCommon</w:t>
            </w:r>
          </w:p>
          <w:p w14:paraId="64B21AF0" w14:textId="77777777" w:rsidR="00BF596A" w:rsidRDefault="005632DD">
            <w:pPr>
              <w:pStyle w:val="TAL"/>
              <w:rPr>
                <w:b/>
                <w:i/>
                <w:szCs w:val="22"/>
                <w:lang w:val="en-GB" w:eastAsia="sv-SE"/>
              </w:rPr>
            </w:pPr>
            <w:r>
              <w:rPr>
                <w:lang w:val="en-GB" w:eastAsia="sv-SE"/>
              </w:rPr>
              <w:t>A cell-specific TDD UL/DL configuration, see TS 38.213 [13], clause 11.1.</w:t>
            </w:r>
          </w:p>
        </w:tc>
      </w:tr>
    </w:tbl>
    <w:p w14:paraId="2E4B30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7CC47F2B" w14:textId="77777777">
        <w:tc>
          <w:tcPr>
            <w:tcW w:w="4027" w:type="dxa"/>
            <w:tcBorders>
              <w:top w:val="single" w:sz="4" w:space="0" w:color="auto"/>
              <w:left w:val="single" w:sz="4" w:space="0" w:color="auto"/>
              <w:bottom w:val="single" w:sz="4" w:space="0" w:color="auto"/>
              <w:right w:val="single" w:sz="4" w:space="0" w:color="auto"/>
            </w:tcBorders>
          </w:tcPr>
          <w:p w14:paraId="157EE40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FFD8AD9" w14:textId="77777777" w:rsidR="00BF596A" w:rsidRDefault="005632DD">
            <w:pPr>
              <w:pStyle w:val="TAH"/>
              <w:rPr>
                <w:lang w:eastAsia="sv-SE"/>
              </w:rPr>
            </w:pPr>
            <w:r>
              <w:rPr>
                <w:lang w:eastAsia="sv-SE"/>
              </w:rPr>
              <w:t>Explanation</w:t>
            </w:r>
          </w:p>
        </w:tc>
      </w:tr>
      <w:tr w:rsidR="00BF596A" w14:paraId="265D9AA6" w14:textId="77777777">
        <w:tc>
          <w:tcPr>
            <w:tcW w:w="4027" w:type="dxa"/>
            <w:tcBorders>
              <w:top w:val="single" w:sz="4" w:space="0" w:color="auto"/>
              <w:left w:val="single" w:sz="4" w:space="0" w:color="auto"/>
              <w:bottom w:val="single" w:sz="4" w:space="0" w:color="auto"/>
              <w:right w:val="single" w:sz="4" w:space="0" w:color="auto"/>
            </w:tcBorders>
          </w:tcPr>
          <w:p w14:paraId="194F9ABF" w14:textId="77777777" w:rsidR="00BF596A" w:rsidRDefault="005632DD">
            <w:pPr>
              <w:pStyle w:val="TAL"/>
              <w:rPr>
                <w:i/>
                <w:lang w:eastAsia="sv-SE"/>
              </w:rPr>
            </w:pPr>
            <w:r>
              <w:rPr>
                <w:i/>
                <w:lang w:eastAsia="sv-SE"/>
              </w:rPr>
              <w:t>AbsFreqSSB</w:t>
            </w:r>
          </w:p>
        </w:tc>
        <w:tc>
          <w:tcPr>
            <w:tcW w:w="10146" w:type="dxa"/>
            <w:tcBorders>
              <w:top w:val="single" w:sz="4" w:space="0" w:color="auto"/>
              <w:left w:val="single" w:sz="4" w:space="0" w:color="auto"/>
              <w:bottom w:val="single" w:sz="4" w:space="0" w:color="auto"/>
              <w:right w:val="single" w:sz="4" w:space="0" w:color="auto"/>
            </w:tcBorders>
          </w:tcPr>
          <w:p w14:paraId="1DF04A42" w14:textId="77777777" w:rsidR="00BF596A" w:rsidRDefault="005632DD">
            <w:pPr>
              <w:pStyle w:val="TAL"/>
              <w:rPr>
                <w:lang w:val="en-GB" w:eastAsia="sv-SE"/>
              </w:rPr>
            </w:pPr>
            <w:r>
              <w:rPr>
                <w:lang w:val="en-GB" w:eastAsia="sv-SE"/>
              </w:rPr>
              <w:t xml:space="preserve">The field is absent when </w:t>
            </w:r>
            <w:r>
              <w:rPr>
                <w:i/>
                <w:lang w:val="en-GB" w:eastAsia="sv-SE"/>
              </w:rPr>
              <w:t>absoluteFrequencySSB</w:t>
            </w:r>
            <w:r>
              <w:rPr>
                <w:lang w:val="en-GB" w:eastAsia="sv-SE"/>
              </w:rPr>
              <w:t xml:space="preserve"> in frequencyInfoDL is absent, otherwise the field is mandatory present.</w:t>
            </w:r>
          </w:p>
        </w:tc>
      </w:tr>
      <w:tr w:rsidR="00BF596A" w14:paraId="5C8E04B1" w14:textId="77777777">
        <w:tc>
          <w:tcPr>
            <w:tcW w:w="4027" w:type="dxa"/>
            <w:tcBorders>
              <w:top w:val="single" w:sz="4" w:space="0" w:color="auto"/>
              <w:left w:val="single" w:sz="4" w:space="0" w:color="auto"/>
              <w:bottom w:val="single" w:sz="4" w:space="0" w:color="auto"/>
              <w:right w:val="single" w:sz="4" w:space="0" w:color="auto"/>
            </w:tcBorders>
          </w:tcPr>
          <w:p w14:paraId="70028F85" w14:textId="77777777" w:rsidR="00BF596A" w:rsidRDefault="005632DD">
            <w:pPr>
              <w:pStyle w:val="TAL"/>
              <w:rPr>
                <w:i/>
                <w:lang w:eastAsia="sv-SE"/>
              </w:rPr>
            </w:pPr>
            <w:r>
              <w:rPr>
                <w:i/>
                <w:lang w:eastAsia="sv-SE"/>
              </w:rPr>
              <w:t>HOAndServCellAdd</w:t>
            </w:r>
          </w:p>
        </w:tc>
        <w:tc>
          <w:tcPr>
            <w:tcW w:w="10146" w:type="dxa"/>
            <w:tcBorders>
              <w:top w:val="single" w:sz="4" w:space="0" w:color="auto"/>
              <w:left w:val="single" w:sz="4" w:space="0" w:color="auto"/>
              <w:bottom w:val="single" w:sz="4" w:space="0" w:color="auto"/>
              <w:right w:val="single" w:sz="4" w:space="0" w:color="auto"/>
            </w:tcBorders>
          </w:tcPr>
          <w:p w14:paraId="2D48CA84" w14:textId="77777777" w:rsidR="00BF596A" w:rsidRDefault="005632DD">
            <w:pPr>
              <w:pStyle w:val="TAL"/>
              <w:rPr>
                <w:lang w:eastAsia="sv-SE"/>
              </w:rPr>
            </w:pPr>
            <w:r>
              <w:rPr>
                <w:lang w:val="en-GB" w:eastAsia="sv-SE"/>
              </w:rPr>
              <w:t xml:space="preserve">This field is mandatory present upon SpCell change and upon serving cell (PSCell/SCell) addition. </w:t>
            </w:r>
            <w:r>
              <w:rPr>
                <w:lang w:eastAsia="sv-SE"/>
              </w:rPr>
              <w:t>Otherwise, the field is absent.</w:t>
            </w:r>
          </w:p>
        </w:tc>
      </w:tr>
      <w:tr w:rsidR="00BF596A" w14:paraId="63CEA8FF" w14:textId="77777777">
        <w:tc>
          <w:tcPr>
            <w:tcW w:w="4027" w:type="dxa"/>
            <w:tcBorders>
              <w:top w:val="single" w:sz="4" w:space="0" w:color="auto"/>
              <w:left w:val="single" w:sz="4" w:space="0" w:color="auto"/>
              <w:bottom w:val="single" w:sz="4" w:space="0" w:color="auto"/>
              <w:right w:val="single" w:sz="4" w:space="0" w:color="auto"/>
            </w:tcBorders>
          </w:tcPr>
          <w:p w14:paraId="4F56D2DE" w14:textId="77777777" w:rsidR="00BF596A" w:rsidRDefault="005632DD">
            <w:pPr>
              <w:pStyle w:val="TAL"/>
              <w:rPr>
                <w:i/>
                <w:lang w:eastAsia="sv-SE"/>
              </w:rPr>
            </w:pPr>
            <w:r>
              <w:rPr>
                <w:i/>
                <w:lang w:eastAsia="sv-SE"/>
              </w:rPr>
              <w:t>HOAndServCellWithSSB</w:t>
            </w:r>
          </w:p>
        </w:tc>
        <w:tc>
          <w:tcPr>
            <w:tcW w:w="10146" w:type="dxa"/>
            <w:tcBorders>
              <w:top w:val="single" w:sz="4" w:space="0" w:color="auto"/>
              <w:left w:val="single" w:sz="4" w:space="0" w:color="auto"/>
              <w:bottom w:val="single" w:sz="4" w:space="0" w:color="auto"/>
              <w:right w:val="single" w:sz="4" w:space="0" w:color="auto"/>
            </w:tcBorders>
          </w:tcPr>
          <w:p w14:paraId="50E45CF3" w14:textId="77777777" w:rsidR="00BF596A" w:rsidRDefault="005632DD">
            <w:pPr>
              <w:pStyle w:val="TAL"/>
              <w:rPr>
                <w:lang w:eastAsia="sv-SE"/>
              </w:rPr>
            </w:pPr>
            <w:r>
              <w:rPr>
                <w:lang w:val="en-GB" w:eastAsia="sv-SE"/>
              </w:rPr>
              <w:t xml:space="preserve">This field is mandatory present upon SpCell change and upon serving cell (SCell with SSB or PSCell) addition. </w:t>
            </w:r>
            <w:r>
              <w:rPr>
                <w:lang w:eastAsia="sv-SE"/>
              </w:rPr>
              <w:t>Otherwise, the field is absent.</w:t>
            </w:r>
          </w:p>
        </w:tc>
      </w:tr>
      <w:tr w:rsidR="00BF596A" w14:paraId="1A3658ED" w14:textId="77777777">
        <w:tc>
          <w:tcPr>
            <w:tcW w:w="4027" w:type="dxa"/>
            <w:tcBorders>
              <w:top w:val="single" w:sz="4" w:space="0" w:color="auto"/>
              <w:left w:val="single" w:sz="4" w:space="0" w:color="auto"/>
              <w:bottom w:val="single" w:sz="4" w:space="0" w:color="auto"/>
              <w:right w:val="single" w:sz="4" w:space="0" w:color="auto"/>
            </w:tcBorders>
          </w:tcPr>
          <w:p w14:paraId="0A362CDC" w14:textId="77777777" w:rsidR="00BF596A" w:rsidRDefault="005632DD">
            <w:pPr>
              <w:pStyle w:val="TAL"/>
              <w:rPr>
                <w:i/>
                <w:lang w:eastAsia="sv-SE"/>
              </w:rPr>
            </w:pPr>
            <w:r>
              <w:rPr>
                <w:i/>
                <w:iCs/>
              </w:rPr>
              <w:t>SharedSpectrum</w:t>
            </w:r>
          </w:p>
        </w:tc>
        <w:tc>
          <w:tcPr>
            <w:tcW w:w="10146" w:type="dxa"/>
            <w:tcBorders>
              <w:top w:val="single" w:sz="4" w:space="0" w:color="auto"/>
              <w:left w:val="single" w:sz="4" w:space="0" w:color="auto"/>
              <w:bottom w:val="single" w:sz="4" w:space="0" w:color="auto"/>
              <w:right w:val="single" w:sz="4" w:space="0" w:color="auto"/>
            </w:tcBorders>
          </w:tcPr>
          <w:p w14:paraId="5B63AED0" w14:textId="77777777" w:rsidR="00BF596A" w:rsidRDefault="005632DD">
            <w:pPr>
              <w:pStyle w:val="TAL"/>
              <w:rPr>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14FD4C81" w14:textId="77777777">
        <w:tc>
          <w:tcPr>
            <w:tcW w:w="4027" w:type="dxa"/>
            <w:tcBorders>
              <w:top w:val="single" w:sz="4" w:space="0" w:color="auto"/>
              <w:left w:val="single" w:sz="4" w:space="0" w:color="auto"/>
              <w:bottom w:val="single" w:sz="4" w:space="0" w:color="auto"/>
              <w:right w:val="single" w:sz="4" w:space="0" w:color="auto"/>
            </w:tcBorders>
          </w:tcPr>
          <w:p w14:paraId="31FE3D23" w14:textId="77777777" w:rsidR="00BF596A" w:rsidRDefault="005632DD">
            <w:pPr>
              <w:pStyle w:val="TAL"/>
              <w:rPr>
                <w:i/>
                <w:iCs/>
                <w:lang w:eastAsia="sv-SE"/>
              </w:rPr>
            </w:pPr>
            <w:r>
              <w:rPr>
                <w:i/>
                <w:iCs/>
                <w:lang w:eastAsia="sv-SE"/>
              </w:rPr>
              <w:t>TDD</w:t>
            </w:r>
          </w:p>
        </w:tc>
        <w:tc>
          <w:tcPr>
            <w:tcW w:w="10146" w:type="dxa"/>
            <w:tcBorders>
              <w:top w:val="single" w:sz="4" w:space="0" w:color="auto"/>
              <w:left w:val="single" w:sz="4" w:space="0" w:color="auto"/>
              <w:bottom w:val="single" w:sz="4" w:space="0" w:color="auto"/>
              <w:right w:val="single" w:sz="4" w:space="0" w:color="auto"/>
            </w:tcBorders>
          </w:tcPr>
          <w:p w14:paraId="017C34AC" w14:textId="77777777" w:rsidR="00BF596A" w:rsidRDefault="005632DD">
            <w:pPr>
              <w:pStyle w:val="TAL"/>
              <w:rPr>
                <w:lang w:val="en-GB" w:eastAsia="sv-SE"/>
              </w:rPr>
            </w:pPr>
            <w:r>
              <w:rPr>
                <w:lang w:val="en-GB" w:eastAsia="sv-SE"/>
              </w:rPr>
              <w:t>The field is optionally present, Need R, for TDD cells; otherwise it is absent.</w:t>
            </w:r>
          </w:p>
        </w:tc>
      </w:tr>
    </w:tbl>
    <w:p w14:paraId="546CB62C" w14:textId="77777777" w:rsidR="00BF596A" w:rsidRDefault="00BF596A"/>
    <w:p w14:paraId="69959BFF" w14:textId="77777777" w:rsidR="00BF596A" w:rsidRDefault="005632DD">
      <w:pPr>
        <w:pStyle w:val="4"/>
        <w:rPr>
          <w:lang w:val="en-GB"/>
        </w:rPr>
      </w:pPr>
      <w:bookmarkStart w:id="928" w:name="_Toc83740336"/>
      <w:bookmarkStart w:id="929" w:name="_Toc60777381"/>
      <w:r>
        <w:rPr>
          <w:lang w:val="en-GB"/>
        </w:rPr>
        <w:t>–</w:t>
      </w:r>
      <w:r>
        <w:rPr>
          <w:lang w:val="en-GB"/>
        </w:rPr>
        <w:tab/>
      </w:r>
      <w:r>
        <w:rPr>
          <w:i/>
          <w:lang w:val="en-GB"/>
        </w:rPr>
        <w:t>ServingCellConfigCommonSIB</w:t>
      </w:r>
      <w:bookmarkEnd w:id="928"/>
      <w:bookmarkEnd w:id="929"/>
    </w:p>
    <w:p w14:paraId="2B8E7E46" w14:textId="77777777" w:rsidR="00BF596A" w:rsidRDefault="005632DD">
      <w:r>
        <w:t xml:space="preserve">The IE </w:t>
      </w:r>
      <w:r>
        <w:rPr>
          <w:i/>
        </w:rPr>
        <w:t xml:space="preserve">ServingCellConfigCommonSIB </w:t>
      </w:r>
      <w:r>
        <w:t>is used to configure cell specific parameters of a UE's serving cell in SIB1.</w:t>
      </w:r>
    </w:p>
    <w:p w14:paraId="148F07D8" w14:textId="77777777" w:rsidR="00BF596A" w:rsidRDefault="005632DD">
      <w:pPr>
        <w:pStyle w:val="TH"/>
        <w:rPr>
          <w:lang w:val="en-GB"/>
        </w:rPr>
      </w:pPr>
      <w:r>
        <w:rPr>
          <w:bCs/>
          <w:i/>
          <w:iCs/>
          <w:lang w:val="en-GB"/>
        </w:rPr>
        <w:t xml:space="preserve">ServingCellConfigCommonSIB </w:t>
      </w:r>
      <w:r>
        <w:rPr>
          <w:lang w:val="en-GB"/>
        </w:rPr>
        <w:t>information element</w:t>
      </w:r>
    </w:p>
    <w:p w14:paraId="4E2C96BA" w14:textId="77777777" w:rsidR="00BF596A" w:rsidRDefault="005632DD">
      <w:pPr>
        <w:pStyle w:val="PL"/>
        <w:rPr>
          <w:color w:val="808080"/>
        </w:rPr>
      </w:pPr>
      <w:r>
        <w:rPr>
          <w:color w:val="808080"/>
        </w:rPr>
        <w:t>-- ASN1START</w:t>
      </w:r>
    </w:p>
    <w:p w14:paraId="1F9F2C52" w14:textId="77777777" w:rsidR="00BF596A" w:rsidRDefault="005632DD">
      <w:pPr>
        <w:pStyle w:val="PL"/>
        <w:rPr>
          <w:color w:val="808080"/>
        </w:rPr>
      </w:pPr>
      <w:r>
        <w:rPr>
          <w:color w:val="808080"/>
        </w:rPr>
        <w:t>-- TAG-SERVINGCELLCONFIGCOMMONSIB-START</w:t>
      </w:r>
    </w:p>
    <w:p w14:paraId="38741BF5" w14:textId="77777777" w:rsidR="00BF596A" w:rsidRDefault="00BF596A">
      <w:pPr>
        <w:pStyle w:val="PL"/>
      </w:pPr>
    </w:p>
    <w:p w14:paraId="59615B7F" w14:textId="77777777" w:rsidR="00BF596A" w:rsidRDefault="005632DD">
      <w:pPr>
        <w:pStyle w:val="PL"/>
      </w:pPr>
      <w:r>
        <w:t xml:space="preserve">ServingCellConfigCommonSIB ::=      </w:t>
      </w:r>
      <w:r>
        <w:rPr>
          <w:color w:val="993366"/>
        </w:rPr>
        <w:t>SEQUENCE</w:t>
      </w:r>
      <w:r>
        <w:t xml:space="preserve"> {</w:t>
      </w:r>
    </w:p>
    <w:p w14:paraId="06FFFAA5" w14:textId="77777777" w:rsidR="00BF596A" w:rsidRDefault="005632DD">
      <w:pPr>
        <w:pStyle w:val="PL"/>
      </w:pPr>
      <w:r>
        <w:t xml:space="preserve">    downlinkConfigCommon                DownlinkConfigCommonSIB,</w:t>
      </w:r>
    </w:p>
    <w:p w14:paraId="253F47D0" w14:textId="77777777" w:rsidR="00BF596A" w:rsidRDefault="005632DD">
      <w:pPr>
        <w:pStyle w:val="PL"/>
        <w:rPr>
          <w:color w:val="808080"/>
        </w:rPr>
      </w:pPr>
      <w:r>
        <w:t xml:space="preserve">    uplinkConfigCommon                  UplinkConfigCommonSIB                                       </w:t>
      </w:r>
      <w:r>
        <w:rPr>
          <w:color w:val="993366"/>
        </w:rPr>
        <w:t>OPTIONAL</w:t>
      </w:r>
      <w:r>
        <w:t xml:space="preserve">, </w:t>
      </w:r>
      <w:r>
        <w:rPr>
          <w:color w:val="808080"/>
        </w:rPr>
        <w:t>-- Need R</w:t>
      </w:r>
    </w:p>
    <w:p w14:paraId="07B2AF10" w14:textId="77777777" w:rsidR="00BF596A" w:rsidRDefault="005632DD">
      <w:pPr>
        <w:pStyle w:val="PL"/>
        <w:rPr>
          <w:color w:val="808080"/>
        </w:rPr>
      </w:pPr>
      <w:r>
        <w:t xml:space="preserve">    supplementaryUplink                 UplinkConfigCommonSIB                                       </w:t>
      </w:r>
      <w:r>
        <w:rPr>
          <w:color w:val="993366"/>
        </w:rPr>
        <w:t>OPTIONAL</w:t>
      </w:r>
      <w:r>
        <w:t xml:space="preserve">, </w:t>
      </w:r>
      <w:r>
        <w:rPr>
          <w:color w:val="808080"/>
        </w:rPr>
        <w:t>-- Need R</w:t>
      </w:r>
    </w:p>
    <w:p w14:paraId="6CF2AAA3" w14:textId="77777777" w:rsidR="00BF596A" w:rsidRDefault="005632DD">
      <w:pPr>
        <w:pStyle w:val="PL"/>
        <w:rPr>
          <w:color w:val="808080"/>
        </w:rPr>
      </w:pPr>
      <w:r>
        <w:t xml:space="preserve">    n-TimingAdvanceOffset               </w:t>
      </w:r>
      <w:r>
        <w:rPr>
          <w:color w:val="993366"/>
        </w:rPr>
        <w:t>ENUMERATED</w:t>
      </w:r>
      <w:r>
        <w:t xml:space="preserve"> { n0, n25600, n39936 }                           </w:t>
      </w:r>
      <w:r>
        <w:rPr>
          <w:color w:val="993366"/>
        </w:rPr>
        <w:t>OPTIONAL</w:t>
      </w:r>
      <w:r>
        <w:t xml:space="preserve">, </w:t>
      </w:r>
      <w:r>
        <w:rPr>
          <w:color w:val="808080"/>
        </w:rPr>
        <w:t>-- Need S</w:t>
      </w:r>
    </w:p>
    <w:p w14:paraId="34892767" w14:textId="77777777" w:rsidR="00BF596A" w:rsidRDefault="005632DD">
      <w:pPr>
        <w:pStyle w:val="PL"/>
      </w:pPr>
      <w:r>
        <w:t xml:space="preserve">    ssb-PositionsInBurst                </w:t>
      </w:r>
      <w:r>
        <w:rPr>
          <w:color w:val="993366"/>
        </w:rPr>
        <w:t>SEQUENCE</w:t>
      </w:r>
      <w:r>
        <w:t xml:space="preserve"> {</w:t>
      </w:r>
    </w:p>
    <w:p w14:paraId="0CB95B62" w14:textId="77777777" w:rsidR="00BF596A" w:rsidRDefault="005632DD">
      <w:pPr>
        <w:pStyle w:val="PL"/>
      </w:pPr>
      <w:r>
        <w:t xml:space="preserve">        inOneGroup                          </w:t>
      </w:r>
      <w:r>
        <w:rPr>
          <w:color w:val="993366"/>
        </w:rPr>
        <w:t>BIT</w:t>
      </w:r>
      <w:r>
        <w:t xml:space="preserve"> </w:t>
      </w:r>
      <w:r>
        <w:rPr>
          <w:color w:val="993366"/>
        </w:rPr>
        <w:t>STRING</w:t>
      </w:r>
      <w:r>
        <w:t xml:space="preserve"> (</w:t>
      </w:r>
      <w:r>
        <w:rPr>
          <w:color w:val="993366"/>
        </w:rPr>
        <w:t>SIZE</w:t>
      </w:r>
      <w:r>
        <w:t xml:space="preserve"> (8)),</w:t>
      </w:r>
    </w:p>
    <w:p w14:paraId="3DF38496" w14:textId="77777777" w:rsidR="00BF596A" w:rsidRDefault="005632DD">
      <w:pPr>
        <w:pStyle w:val="PL"/>
        <w:rPr>
          <w:color w:val="808080"/>
        </w:rPr>
      </w:pPr>
      <w:r>
        <w:t xml:space="preserve">        groupPresence                       </w:t>
      </w:r>
      <w:r>
        <w:rPr>
          <w:color w:val="993366"/>
        </w:rPr>
        <w:t>BIT</w:t>
      </w:r>
      <w:r>
        <w:t xml:space="preserve"> </w:t>
      </w:r>
      <w:r>
        <w:rPr>
          <w:color w:val="993366"/>
        </w:rPr>
        <w:t>STRING</w:t>
      </w:r>
      <w:r>
        <w:t xml:space="preserve"> (</w:t>
      </w:r>
      <w:r>
        <w:rPr>
          <w:color w:val="993366"/>
        </w:rPr>
        <w:t>SIZE</w:t>
      </w:r>
      <w:r>
        <w:t xml:space="preserve"> (8))                                   </w:t>
      </w:r>
      <w:r>
        <w:rPr>
          <w:color w:val="993366"/>
        </w:rPr>
        <w:t>OPTIONAL</w:t>
      </w:r>
      <w:r>
        <w:t xml:space="preserve">  </w:t>
      </w:r>
      <w:r>
        <w:rPr>
          <w:color w:val="808080"/>
        </w:rPr>
        <w:t>-- Cond FR2-Only</w:t>
      </w:r>
    </w:p>
    <w:p w14:paraId="42323AFF" w14:textId="77777777" w:rsidR="00BF596A" w:rsidRDefault="005632DD">
      <w:pPr>
        <w:pStyle w:val="PL"/>
      </w:pPr>
      <w:r>
        <w:t xml:space="preserve">    },</w:t>
      </w:r>
    </w:p>
    <w:p w14:paraId="1C0E0D93" w14:textId="77777777" w:rsidR="00BF596A" w:rsidRDefault="005632DD">
      <w:pPr>
        <w:pStyle w:val="PL"/>
      </w:pPr>
      <w:r>
        <w:t xml:space="preserve">    ssb-PeriodicityServingCell          </w:t>
      </w:r>
      <w:r>
        <w:rPr>
          <w:color w:val="993366"/>
        </w:rPr>
        <w:t>ENUMERATED</w:t>
      </w:r>
      <w:r>
        <w:t xml:space="preserve"> {ms5, ms10, ms20, ms40, ms80, ms160},</w:t>
      </w:r>
    </w:p>
    <w:p w14:paraId="622B7813" w14:textId="77777777" w:rsidR="00BF596A" w:rsidRDefault="005632DD">
      <w:pPr>
        <w:pStyle w:val="PL"/>
        <w:rPr>
          <w:color w:val="808080"/>
        </w:rPr>
      </w:pPr>
      <w:r>
        <w:t xml:space="preserve">    tdd-UL-DL-ConfigurationCommon       TDD-UL-DL-ConfigCommon                                      </w:t>
      </w:r>
      <w:r>
        <w:rPr>
          <w:color w:val="993366"/>
        </w:rPr>
        <w:t>OPTIONAL</w:t>
      </w:r>
      <w:r>
        <w:t xml:space="preserve">, </w:t>
      </w:r>
      <w:r>
        <w:rPr>
          <w:color w:val="808080"/>
        </w:rPr>
        <w:t>-- Cond TDD</w:t>
      </w:r>
    </w:p>
    <w:p w14:paraId="38AA492B" w14:textId="77777777" w:rsidR="00BF596A" w:rsidRDefault="005632DD">
      <w:pPr>
        <w:pStyle w:val="PL"/>
      </w:pPr>
      <w:r>
        <w:t xml:space="preserve">    ss-PBCH-BlockPower                  </w:t>
      </w:r>
      <w:r>
        <w:rPr>
          <w:color w:val="993366"/>
        </w:rPr>
        <w:t>INTEGER</w:t>
      </w:r>
      <w:r>
        <w:t xml:space="preserve"> (-60..50),</w:t>
      </w:r>
    </w:p>
    <w:p w14:paraId="77C5CF68" w14:textId="77777777" w:rsidR="00BF596A" w:rsidRDefault="005632DD">
      <w:pPr>
        <w:pStyle w:val="PL"/>
      </w:pPr>
      <w:r>
        <w:t xml:space="preserve">    ...,</w:t>
      </w:r>
    </w:p>
    <w:p w14:paraId="7AB2D259" w14:textId="77777777" w:rsidR="00BF596A" w:rsidRDefault="005632DD">
      <w:pPr>
        <w:pStyle w:val="PL"/>
      </w:pPr>
      <w:r>
        <w:t xml:space="preserve">    [[</w:t>
      </w:r>
    </w:p>
    <w:p w14:paraId="393C8D0E" w14:textId="77777777" w:rsidR="00BF596A" w:rsidRDefault="005632DD">
      <w:pPr>
        <w:pStyle w:val="PL"/>
      </w:pPr>
      <w:r>
        <w:t xml:space="preserve">    channelAccessMode-r16               </w:t>
      </w:r>
      <w:r>
        <w:rPr>
          <w:color w:val="993366"/>
        </w:rPr>
        <w:t>CHOICE</w:t>
      </w:r>
      <w:r>
        <w:t xml:space="preserve"> {</w:t>
      </w:r>
    </w:p>
    <w:p w14:paraId="62FC1B24" w14:textId="77777777" w:rsidR="00BF596A" w:rsidRDefault="005632DD">
      <w:pPr>
        <w:pStyle w:val="PL"/>
      </w:pPr>
      <w:r>
        <w:t xml:space="preserve">        dynamic                             </w:t>
      </w:r>
      <w:r>
        <w:rPr>
          <w:color w:val="993366"/>
        </w:rPr>
        <w:t>NULL</w:t>
      </w:r>
      <w:r>
        <w:t>,</w:t>
      </w:r>
    </w:p>
    <w:p w14:paraId="7CAA11BC" w14:textId="77777777" w:rsidR="00BF596A" w:rsidRDefault="005632DD">
      <w:pPr>
        <w:pStyle w:val="PL"/>
      </w:pPr>
      <w:r>
        <w:t xml:space="preserve">        semiStatic                          SemiStaticChannelAccessConfig-r16</w:t>
      </w:r>
    </w:p>
    <w:p w14:paraId="23775B73" w14:textId="77777777" w:rsidR="00BF596A" w:rsidRDefault="005632DD">
      <w:pPr>
        <w:pStyle w:val="PL"/>
        <w:rPr>
          <w:color w:val="808080"/>
        </w:rPr>
      </w:pPr>
      <w:r>
        <w:t xml:space="preserve">    }                                                                                               </w:t>
      </w:r>
      <w:r>
        <w:rPr>
          <w:color w:val="993366"/>
        </w:rPr>
        <w:t>OPTIONAL</w:t>
      </w:r>
      <w:r>
        <w:t xml:space="preserve">, </w:t>
      </w:r>
      <w:r>
        <w:rPr>
          <w:color w:val="808080"/>
        </w:rPr>
        <w:t>-- Cond SharedSpectrum</w:t>
      </w:r>
    </w:p>
    <w:p w14:paraId="34FC11E3" w14:textId="77777777" w:rsidR="00BF596A" w:rsidRDefault="005632DD">
      <w:pPr>
        <w:pStyle w:val="PL"/>
        <w:rPr>
          <w:color w:val="808080"/>
        </w:rPr>
      </w:pPr>
      <w:r>
        <w:t xml:space="preserve">    discoveryBurstWindowLength-r16      </w:t>
      </w:r>
      <w:r>
        <w:rPr>
          <w:color w:val="993366"/>
        </w:rPr>
        <w:t>ENUMERATED</w:t>
      </w:r>
      <w:r>
        <w:t xml:space="preserve"> {ms0dot5, ms1, ms2, ms3, ms4, ms5}               </w:t>
      </w:r>
      <w:r>
        <w:rPr>
          <w:color w:val="993366"/>
        </w:rPr>
        <w:t>OPTIONAL</w:t>
      </w:r>
      <w:r>
        <w:t xml:space="preserve">, </w:t>
      </w:r>
      <w:r>
        <w:rPr>
          <w:color w:val="808080"/>
        </w:rPr>
        <w:t>-- Need R</w:t>
      </w:r>
    </w:p>
    <w:p w14:paraId="4546F367" w14:textId="77777777" w:rsidR="00BF596A" w:rsidRDefault="005632DD">
      <w:pPr>
        <w:pStyle w:val="PL"/>
        <w:rPr>
          <w:color w:val="808080"/>
        </w:rPr>
      </w:pPr>
      <w:r>
        <w:t xml:space="preserve">    highSpeedConfig-r16                 HighSpeedConfig-r16                                         </w:t>
      </w:r>
      <w:r>
        <w:rPr>
          <w:color w:val="993366"/>
        </w:rPr>
        <w:t>OPTIONAL</w:t>
      </w:r>
      <w:r>
        <w:t xml:space="preserve">  </w:t>
      </w:r>
      <w:r>
        <w:rPr>
          <w:color w:val="808080"/>
        </w:rPr>
        <w:t>-- Need R</w:t>
      </w:r>
    </w:p>
    <w:p w14:paraId="4DF48A43" w14:textId="77777777" w:rsidR="00BF596A" w:rsidRDefault="005632DD">
      <w:pPr>
        <w:pStyle w:val="PL"/>
      </w:pPr>
      <w:r>
        <w:t xml:space="preserve">    ]]</w:t>
      </w:r>
    </w:p>
    <w:p w14:paraId="39690FFF" w14:textId="77777777" w:rsidR="00BF596A" w:rsidRDefault="005632DD">
      <w:pPr>
        <w:pStyle w:val="PL"/>
      </w:pPr>
      <w:r>
        <w:lastRenderedPageBreak/>
        <w:t>}</w:t>
      </w:r>
    </w:p>
    <w:p w14:paraId="0E977372" w14:textId="77777777" w:rsidR="00BF596A" w:rsidRDefault="00BF596A">
      <w:pPr>
        <w:pStyle w:val="PL"/>
      </w:pPr>
    </w:p>
    <w:p w14:paraId="63348CAB" w14:textId="77777777" w:rsidR="00BF596A" w:rsidRDefault="005632DD">
      <w:pPr>
        <w:pStyle w:val="PL"/>
        <w:rPr>
          <w:color w:val="808080"/>
        </w:rPr>
      </w:pPr>
      <w:r>
        <w:rPr>
          <w:color w:val="808080"/>
        </w:rPr>
        <w:t>-- TAG-SERVINGCELLCONFIGCOMMONSIB-STOP</w:t>
      </w:r>
    </w:p>
    <w:p w14:paraId="7205550F" w14:textId="77777777" w:rsidR="00BF596A" w:rsidRDefault="005632DD">
      <w:pPr>
        <w:pStyle w:val="PL"/>
        <w:rPr>
          <w:color w:val="808080"/>
        </w:rPr>
      </w:pPr>
      <w:r>
        <w:rPr>
          <w:color w:val="808080"/>
        </w:rPr>
        <w:t>-- ASN1STOP</w:t>
      </w:r>
    </w:p>
    <w:p w14:paraId="519D1197"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A416B6" w14:textId="77777777">
        <w:tc>
          <w:tcPr>
            <w:tcW w:w="14173" w:type="dxa"/>
            <w:tcBorders>
              <w:top w:val="single" w:sz="4" w:space="0" w:color="auto"/>
              <w:left w:val="single" w:sz="4" w:space="0" w:color="auto"/>
              <w:bottom w:val="single" w:sz="4" w:space="0" w:color="auto"/>
              <w:right w:val="single" w:sz="4" w:space="0" w:color="auto"/>
            </w:tcBorders>
          </w:tcPr>
          <w:p w14:paraId="11B8B27D" w14:textId="77777777" w:rsidR="00BF596A" w:rsidRDefault="005632DD">
            <w:pPr>
              <w:pStyle w:val="TAH"/>
              <w:rPr>
                <w:rFonts w:eastAsia="MS Mincho"/>
                <w:szCs w:val="22"/>
                <w:lang w:eastAsia="sv-SE"/>
              </w:rPr>
            </w:pPr>
            <w:r>
              <w:rPr>
                <w:rFonts w:eastAsia="MS Mincho"/>
                <w:i/>
                <w:szCs w:val="22"/>
                <w:lang w:eastAsia="sv-SE"/>
              </w:rPr>
              <w:t xml:space="preserve">ServingCellConfigCommonSIB </w:t>
            </w:r>
            <w:r>
              <w:rPr>
                <w:rFonts w:eastAsia="MS Mincho"/>
                <w:szCs w:val="22"/>
                <w:lang w:eastAsia="sv-SE"/>
              </w:rPr>
              <w:t>field descriptions</w:t>
            </w:r>
          </w:p>
        </w:tc>
      </w:tr>
      <w:tr w:rsidR="00BF596A" w14:paraId="1D49DA07" w14:textId="77777777">
        <w:tc>
          <w:tcPr>
            <w:tcW w:w="14173" w:type="dxa"/>
            <w:tcBorders>
              <w:top w:val="single" w:sz="4" w:space="0" w:color="auto"/>
              <w:left w:val="single" w:sz="4" w:space="0" w:color="auto"/>
              <w:bottom w:val="single" w:sz="4" w:space="0" w:color="auto"/>
              <w:right w:val="single" w:sz="4" w:space="0" w:color="auto"/>
            </w:tcBorders>
          </w:tcPr>
          <w:p w14:paraId="330831E3" w14:textId="77777777" w:rsidR="00BF596A" w:rsidRDefault="005632DD">
            <w:pPr>
              <w:pStyle w:val="TAL"/>
              <w:rPr>
                <w:szCs w:val="22"/>
                <w:lang w:val="en-GB" w:eastAsia="sv-SE"/>
              </w:rPr>
            </w:pPr>
            <w:r>
              <w:rPr>
                <w:b/>
                <w:bCs/>
                <w:i/>
                <w:szCs w:val="22"/>
                <w:lang w:val="en-GB" w:eastAsia="en-GB"/>
              </w:rPr>
              <w:t>channelAccessMode</w:t>
            </w:r>
          </w:p>
          <w:p w14:paraId="5C6EAF59" w14:textId="77777777" w:rsidR="00BF596A" w:rsidRDefault="005632DD">
            <w:pPr>
              <w:pStyle w:val="TAL"/>
              <w:rPr>
                <w:rFonts w:eastAsia="MS Mincho"/>
                <w:b/>
                <w:i/>
                <w:szCs w:val="22"/>
                <w:lang w:val="en-GB" w:eastAsia="sv-SE"/>
              </w:rPr>
            </w:pPr>
            <w:r>
              <w:rPr>
                <w:lang w:val="en-GB"/>
              </w:rPr>
              <w:t xml:space="preserve">If present, this field indicates which channel access procedures to apply for operation with shared spectrum channel access as defined in TS 37.213 [48]. </w:t>
            </w:r>
            <w:r>
              <w:rPr>
                <w:lang w:val="en-GB" w:eastAsia="sv-SE"/>
              </w:rPr>
              <w:t xml:space="preserve">If the field is configured as "semiStatic", </w:t>
            </w:r>
            <w:r>
              <w:rPr>
                <w:lang w:val="en-GB"/>
              </w:rPr>
              <w:t xml:space="preserve">the UE shall apply </w:t>
            </w:r>
            <w:r>
              <w:rPr>
                <w:lang w:val="en-GB" w:eastAsia="sv-SE"/>
              </w:rPr>
              <w:t xml:space="preserve">the channel access procedures for semi-static channel occupancy as described in subclause 4.3 in TS 37.213. If the field is configured as "dynamic"t, </w:t>
            </w:r>
            <w:r>
              <w:rPr>
                <w:lang w:val="en-GB"/>
              </w:rPr>
              <w:t xml:space="preserve">the UE shall apply </w:t>
            </w:r>
            <w:r>
              <w:rPr>
                <w:lang w:val="en-GB" w:eastAsia="sv-SE"/>
              </w:rPr>
              <w:t xml:space="preserve">the channel access procedures in TS 37.213, with </w:t>
            </w:r>
            <w:r>
              <w:rPr>
                <w:lang w:val="en-GB"/>
              </w:rPr>
              <w:t xml:space="preserve">the </w:t>
            </w:r>
            <w:r>
              <w:rPr>
                <w:lang w:val="en-GB" w:eastAsia="sv-SE"/>
              </w:rPr>
              <w:t>exception of subclause 4.3 of TS 37.213</w:t>
            </w:r>
            <w:r>
              <w:rPr>
                <w:szCs w:val="22"/>
                <w:lang w:val="en-GB" w:eastAsia="sv-SE"/>
              </w:rPr>
              <w:t>.</w:t>
            </w:r>
          </w:p>
        </w:tc>
      </w:tr>
      <w:tr w:rsidR="00BF596A" w14:paraId="6447F94D" w14:textId="77777777">
        <w:tc>
          <w:tcPr>
            <w:tcW w:w="14173" w:type="dxa"/>
            <w:tcBorders>
              <w:top w:val="single" w:sz="4" w:space="0" w:color="auto"/>
              <w:left w:val="single" w:sz="4" w:space="0" w:color="auto"/>
              <w:bottom w:val="single" w:sz="4" w:space="0" w:color="auto"/>
              <w:right w:val="single" w:sz="4" w:space="0" w:color="auto"/>
            </w:tcBorders>
          </w:tcPr>
          <w:p w14:paraId="353DF936" w14:textId="77777777" w:rsidR="00BF596A" w:rsidRDefault="005632DD">
            <w:pPr>
              <w:pStyle w:val="TAL"/>
              <w:rPr>
                <w:b/>
                <w:i/>
                <w:szCs w:val="22"/>
                <w:lang w:val="en-GB" w:eastAsia="sv-SE"/>
              </w:rPr>
            </w:pPr>
            <w:r>
              <w:rPr>
                <w:b/>
                <w:i/>
                <w:szCs w:val="22"/>
                <w:lang w:val="en-GB" w:eastAsia="sv-SE"/>
              </w:rPr>
              <w:t>discoveryBurstWindowLength</w:t>
            </w:r>
          </w:p>
          <w:p w14:paraId="258E6F13" w14:textId="77777777" w:rsidR="00BF596A" w:rsidRDefault="005632DD">
            <w:pPr>
              <w:pStyle w:val="TAL"/>
              <w:rPr>
                <w:rFonts w:eastAsia="MS Mincho"/>
                <w:b/>
                <w:i/>
                <w:szCs w:val="22"/>
                <w:lang w:val="en-GB" w:eastAsia="sv-SE"/>
              </w:rPr>
            </w:pPr>
            <w:r>
              <w:rPr>
                <w:szCs w:val="22"/>
                <w:lang w:val="en-GB" w:eastAsia="sv-SE"/>
              </w:rPr>
              <w:t>Indicates the window length of the discovery burst in ms (see TS 37.213 [48]).</w:t>
            </w:r>
          </w:p>
        </w:tc>
      </w:tr>
      <w:tr w:rsidR="00BF596A" w14:paraId="102FC6A8" w14:textId="77777777">
        <w:tc>
          <w:tcPr>
            <w:tcW w:w="14173" w:type="dxa"/>
            <w:tcBorders>
              <w:top w:val="single" w:sz="4" w:space="0" w:color="auto"/>
              <w:left w:val="single" w:sz="4" w:space="0" w:color="auto"/>
              <w:bottom w:val="single" w:sz="4" w:space="0" w:color="auto"/>
              <w:right w:val="single" w:sz="4" w:space="0" w:color="auto"/>
            </w:tcBorders>
          </w:tcPr>
          <w:p w14:paraId="3833F12A" w14:textId="77777777" w:rsidR="00BF596A" w:rsidRDefault="005632DD">
            <w:pPr>
              <w:pStyle w:val="TAL"/>
              <w:rPr>
                <w:rFonts w:eastAsia="MS Mincho"/>
                <w:szCs w:val="22"/>
                <w:lang w:val="en-GB" w:eastAsia="sv-SE"/>
              </w:rPr>
            </w:pPr>
            <w:r>
              <w:rPr>
                <w:rFonts w:eastAsia="MS Mincho"/>
                <w:b/>
                <w:i/>
                <w:szCs w:val="22"/>
                <w:lang w:val="en-GB" w:eastAsia="sv-SE"/>
              </w:rPr>
              <w:t>groupPresence</w:t>
            </w:r>
          </w:p>
          <w:p w14:paraId="3BB7AB34" w14:textId="77777777" w:rsidR="00BF596A" w:rsidRDefault="005632DD">
            <w:pPr>
              <w:pStyle w:val="TAL"/>
              <w:rPr>
                <w:rFonts w:eastAsia="MS Mincho"/>
                <w:szCs w:val="22"/>
                <w:lang w:val="en-GB" w:eastAsia="sv-SE"/>
              </w:rPr>
            </w:pPr>
            <w:r>
              <w:rPr>
                <w:rFonts w:eastAsia="MS Mincho"/>
                <w:szCs w:val="22"/>
                <w:lang w:val="en-GB"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r>
              <w:rPr>
                <w:rFonts w:eastAsia="MS Mincho"/>
                <w:i/>
                <w:szCs w:val="22"/>
                <w:lang w:val="en-GB" w:eastAsia="sv-SE"/>
              </w:rPr>
              <w:t>inOneGroup</w:t>
            </w:r>
            <w:r>
              <w:rPr>
                <w:rFonts w:eastAsia="MS Mincho"/>
                <w:szCs w:val="22"/>
                <w:lang w:val="en-GB" w:eastAsia="sv-SE"/>
              </w:rPr>
              <w:t xml:space="preserve"> are absent. Value 1 indicates that the SS/PBCH blocks are transmitted in accordance with </w:t>
            </w:r>
            <w:r>
              <w:rPr>
                <w:rFonts w:eastAsia="MS Mincho"/>
                <w:i/>
                <w:szCs w:val="22"/>
                <w:lang w:val="en-GB" w:eastAsia="sv-SE"/>
              </w:rPr>
              <w:t>inOneGroup</w:t>
            </w:r>
            <w:r>
              <w:rPr>
                <w:rFonts w:eastAsia="MS Mincho"/>
                <w:szCs w:val="22"/>
                <w:lang w:val="en-GB" w:eastAsia="sv-SE"/>
              </w:rPr>
              <w:t>.</w:t>
            </w:r>
          </w:p>
        </w:tc>
      </w:tr>
      <w:tr w:rsidR="00BF596A" w14:paraId="0FC75E2A" w14:textId="77777777">
        <w:tc>
          <w:tcPr>
            <w:tcW w:w="14173" w:type="dxa"/>
            <w:tcBorders>
              <w:top w:val="single" w:sz="4" w:space="0" w:color="auto"/>
              <w:left w:val="single" w:sz="4" w:space="0" w:color="auto"/>
              <w:bottom w:val="single" w:sz="4" w:space="0" w:color="auto"/>
              <w:right w:val="single" w:sz="4" w:space="0" w:color="auto"/>
            </w:tcBorders>
          </w:tcPr>
          <w:p w14:paraId="13E4C991" w14:textId="77777777" w:rsidR="00BF596A" w:rsidRDefault="005632DD">
            <w:pPr>
              <w:pStyle w:val="TAL"/>
              <w:rPr>
                <w:rFonts w:eastAsia="MS Mincho"/>
                <w:szCs w:val="22"/>
                <w:lang w:val="en-GB" w:eastAsia="sv-SE"/>
              </w:rPr>
            </w:pPr>
            <w:r>
              <w:rPr>
                <w:rFonts w:eastAsia="MS Mincho"/>
                <w:b/>
                <w:i/>
                <w:szCs w:val="22"/>
                <w:lang w:val="en-GB" w:eastAsia="sv-SE"/>
              </w:rPr>
              <w:t>inOneGroup</w:t>
            </w:r>
          </w:p>
          <w:p w14:paraId="4B156B6F" w14:textId="77777777" w:rsidR="00BF596A" w:rsidRDefault="005632DD">
            <w:pPr>
              <w:pStyle w:val="TAL"/>
              <w:rPr>
                <w:rFonts w:eastAsia="MS Mincho"/>
                <w:szCs w:val="22"/>
                <w:lang w:val="en-GB" w:eastAsia="sv-SE"/>
              </w:rPr>
            </w:pPr>
            <w:r>
              <w:rPr>
                <w:rFonts w:eastAsia="MS Mincho"/>
                <w:szCs w:val="22"/>
                <w:lang w:val="en-GB"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BF596A" w14:paraId="03D55B9C" w14:textId="77777777">
        <w:tc>
          <w:tcPr>
            <w:tcW w:w="14173" w:type="dxa"/>
            <w:tcBorders>
              <w:top w:val="single" w:sz="4" w:space="0" w:color="auto"/>
              <w:left w:val="single" w:sz="4" w:space="0" w:color="auto"/>
              <w:bottom w:val="single" w:sz="4" w:space="0" w:color="auto"/>
              <w:right w:val="single" w:sz="4" w:space="0" w:color="auto"/>
            </w:tcBorders>
          </w:tcPr>
          <w:p w14:paraId="6E7426C1" w14:textId="77777777" w:rsidR="00BF596A" w:rsidRDefault="005632DD">
            <w:pPr>
              <w:pStyle w:val="TAL"/>
              <w:rPr>
                <w:rFonts w:eastAsia="MS Mincho"/>
                <w:szCs w:val="22"/>
                <w:lang w:val="en-GB" w:eastAsia="sv-SE"/>
              </w:rPr>
            </w:pPr>
            <w:r>
              <w:rPr>
                <w:rFonts w:eastAsia="MS Mincho"/>
                <w:b/>
                <w:i/>
                <w:szCs w:val="22"/>
                <w:lang w:val="en-GB" w:eastAsia="sv-SE"/>
              </w:rPr>
              <w:t>n-TimingAdvanceOffset</w:t>
            </w:r>
          </w:p>
          <w:p w14:paraId="78FFAE79" w14:textId="77777777" w:rsidR="00BF596A" w:rsidRDefault="005632DD">
            <w:pPr>
              <w:pStyle w:val="TAL"/>
              <w:rPr>
                <w:rFonts w:eastAsia="MS Mincho"/>
                <w:szCs w:val="22"/>
                <w:lang w:eastAsia="sv-SE"/>
              </w:rPr>
            </w:pPr>
            <w:r>
              <w:rPr>
                <w:rFonts w:eastAsia="MS Mincho"/>
                <w:szCs w:val="22"/>
                <w:lang w:val="en-GB" w:eastAsia="sv-SE"/>
              </w:rPr>
              <w:t xml:space="preserve">The N_TA-Offset to be applied for random access on this serving cell. If the field is absent, the UE applies the value defined for the duplex mode and frequency range of this serving cell. </w:t>
            </w:r>
            <w:r>
              <w:rPr>
                <w:rFonts w:eastAsia="MS Mincho"/>
                <w:szCs w:val="22"/>
                <w:lang w:eastAsia="sv-SE"/>
              </w:rPr>
              <w:t>See TS 38.133 [14], table 7.1.2-2.</w:t>
            </w:r>
          </w:p>
        </w:tc>
      </w:tr>
      <w:tr w:rsidR="00BF596A" w14:paraId="3DCCCA59" w14:textId="77777777">
        <w:tc>
          <w:tcPr>
            <w:tcW w:w="14173" w:type="dxa"/>
            <w:tcBorders>
              <w:top w:val="single" w:sz="4" w:space="0" w:color="auto"/>
              <w:left w:val="single" w:sz="4" w:space="0" w:color="auto"/>
              <w:bottom w:val="single" w:sz="4" w:space="0" w:color="auto"/>
              <w:right w:val="single" w:sz="4" w:space="0" w:color="auto"/>
            </w:tcBorders>
          </w:tcPr>
          <w:p w14:paraId="2B2828B2" w14:textId="77777777" w:rsidR="00BF596A" w:rsidRDefault="005632DD">
            <w:pPr>
              <w:pStyle w:val="TAL"/>
              <w:rPr>
                <w:rFonts w:eastAsia="MS Mincho"/>
                <w:szCs w:val="22"/>
                <w:lang w:val="en-GB" w:eastAsia="sv-SE"/>
              </w:rPr>
            </w:pPr>
            <w:r>
              <w:rPr>
                <w:rFonts w:eastAsia="MS Mincho"/>
                <w:b/>
                <w:i/>
                <w:szCs w:val="22"/>
                <w:lang w:val="en-GB" w:eastAsia="sv-SE"/>
              </w:rPr>
              <w:t>ssb-PositionsInBurst</w:t>
            </w:r>
          </w:p>
          <w:p w14:paraId="3EADF0E8" w14:textId="77777777" w:rsidR="00BF596A" w:rsidRDefault="005632DD">
            <w:pPr>
              <w:pStyle w:val="TAL"/>
              <w:rPr>
                <w:szCs w:val="22"/>
                <w:lang w:val="en-GB" w:eastAsia="sv-SE"/>
              </w:rPr>
            </w:pPr>
            <w:r>
              <w:rPr>
                <w:rFonts w:eastAsia="MS Mincho"/>
                <w:szCs w:val="22"/>
                <w:lang w:val="en-GB" w:eastAsia="sv-SE"/>
              </w:rPr>
              <w:t>Time domain positions of the transmitted SS-blocks in an SS-burst as defined in TS 38.213 [13], clause 4.1.</w:t>
            </w:r>
          </w:p>
          <w:p w14:paraId="31FFCF9F" w14:textId="77777777" w:rsidR="00BF596A" w:rsidRDefault="005632DD">
            <w:pPr>
              <w:pStyle w:val="TAL"/>
              <w:rPr>
                <w:rFonts w:eastAsia="MS Mincho"/>
                <w:szCs w:val="22"/>
                <w:lang w:val="en-GB" w:eastAsia="sv-SE"/>
              </w:rPr>
            </w:pPr>
            <w:r>
              <w:rPr>
                <w:lang w:val="en-GB"/>
              </w:rPr>
              <w:t xml:space="preserve">For operation with shared spectrum channel access, only </w:t>
            </w:r>
            <w:r>
              <w:rPr>
                <w:rFonts w:eastAsia="MS Mincho"/>
                <w:i/>
                <w:iCs/>
                <w:lang w:val="en-GB"/>
              </w:rPr>
              <w:t>inOneGroup</w:t>
            </w:r>
            <w:r>
              <w:rPr>
                <w:rFonts w:eastAsia="MS Mincho"/>
                <w:lang w:val="en-GB"/>
              </w:rPr>
              <w:t xml:space="preserve"> </w:t>
            </w:r>
            <w:r>
              <w:rPr>
                <w:lang w:val="en-GB"/>
              </w:rPr>
              <w:t xml:space="preserve">is used and the UE interprets this field same as </w:t>
            </w:r>
            <w:r>
              <w:rPr>
                <w:i/>
                <w:iCs/>
                <w:lang w:val="en-GB"/>
              </w:rPr>
              <w:t>mediumBitmap</w:t>
            </w:r>
            <w:r>
              <w:rPr>
                <w:lang w:val="en-GB"/>
              </w:rPr>
              <w:t xml:space="preserve"> in </w:t>
            </w:r>
            <w:r>
              <w:rPr>
                <w:i/>
                <w:iCs/>
                <w:lang w:val="en-GB"/>
              </w:rPr>
              <w:t>ServingCellConfigCommon</w:t>
            </w:r>
            <w:r>
              <w:rPr>
                <w:lang w:val="en-GB"/>
              </w:rPr>
              <w:t>.</w:t>
            </w:r>
            <w:r>
              <w:rPr>
                <w:rFonts w:eastAsia="Batang"/>
                <w:szCs w:val="22"/>
                <w:lang w:val="en-GB" w:eastAsia="sv-SE"/>
              </w:rPr>
              <w:t xml:space="preserve"> The UE assumes that a bit at position k &gt;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w:t>
            </w:r>
            <w:r>
              <w:rPr>
                <w:rFonts w:eastAsia="Batang"/>
                <w:iCs/>
                <w:szCs w:val="22"/>
                <w:lang w:val="en-GB" w:eastAsia="sv-SE"/>
              </w:rPr>
              <w:t>is 0</w:t>
            </w:r>
            <w:r>
              <w:rPr>
                <w:rFonts w:eastAsia="Batang"/>
                <w:lang w:val="en-GB"/>
              </w:rPr>
              <w:t xml:space="preserve">, where </w:t>
            </w:r>
            <m:oMath>
              <m:sSubSup>
                <m:sSubSupPr>
                  <m:ctrlPr>
                    <w:rPr>
                      <w:rFonts w:ascii="Cambria Math" w:eastAsia="Batang" w:hAnsi="Cambria Math"/>
                    </w:rPr>
                  </m:ctrlPr>
                </m:sSubSupPr>
                <m:e>
                  <m:r>
                    <w:rPr>
                      <w:rFonts w:ascii="Cambria Math" w:eastAsia="Batang" w:hAnsi="Cambria Math"/>
                    </w:rPr>
                    <m:t>N</m:t>
                  </m:r>
                </m:e>
                <m:sub>
                  <m:r>
                    <w:rPr>
                      <w:rFonts w:ascii="Cambria Math" w:eastAsia="Batang" w:hAnsi="Cambria Math"/>
                    </w:rPr>
                    <m:t>SSB</m:t>
                  </m:r>
                </m:sub>
                <m:sup>
                  <m:r>
                    <w:rPr>
                      <w:rFonts w:ascii="Cambria Math" w:eastAsia="Batang" w:hAnsi="Cambria Math"/>
                    </w:rPr>
                    <m:t>QCL</m:t>
                  </m:r>
                </m:sup>
              </m:sSubSup>
            </m:oMath>
            <w:r>
              <w:rPr>
                <w:rFonts w:eastAsia="Batang"/>
                <w:lang w:val="en-GB"/>
              </w:rPr>
              <w:t xml:space="preserve"> is obtained from </w:t>
            </w:r>
            <w:r>
              <w:rPr>
                <w:rFonts w:eastAsia="Batang"/>
                <w:i/>
                <w:iCs/>
                <w:lang w:val="en-GB"/>
              </w:rPr>
              <w:t>MIB</w:t>
            </w:r>
            <w:r>
              <w:rPr>
                <w:rFonts w:eastAsia="Batang"/>
                <w:lang w:val="en-GB"/>
              </w:rPr>
              <w:t xml:space="preserve"> as specified in TS 38.213 [13], clause 4.1</w:t>
            </w:r>
            <w:r>
              <w:rPr>
                <w:rFonts w:eastAsia="Batang"/>
                <w:iCs/>
                <w:szCs w:val="22"/>
                <w:lang w:val="en-GB" w:eastAsia="sv-SE"/>
              </w:rPr>
              <w:t>.</w:t>
            </w:r>
          </w:p>
        </w:tc>
      </w:tr>
      <w:tr w:rsidR="00BF596A" w14:paraId="1E0AE264" w14:textId="77777777">
        <w:tc>
          <w:tcPr>
            <w:tcW w:w="14173" w:type="dxa"/>
            <w:tcBorders>
              <w:top w:val="single" w:sz="4" w:space="0" w:color="auto"/>
              <w:left w:val="single" w:sz="4" w:space="0" w:color="auto"/>
              <w:bottom w:val="single" w:sz="4" w:space="0" w:color="auto"/>
              <w:right w:val="single" w:sz="4" w:space="0" w:color="auto"/>
            </w:tcBorders>
          </w:tcPr>
          <w:p w14:paraId="747B8C06" w14:textId="77777777" w:rsidR="00BF596A" w:rsidRDefault="005632DD">
            <w:pPr>
              <w:pStyle w:val="TAL"/>
              <w:rPr>
                <w:szCs w:val="22"/>
                <w:lang w:val="en-GB" w:eastAsia="sv-SE"/>
              </w:rPr>
            </w:pPr>
            <w:r>
              <w:rPr>
                <w:b/>
                <w:i/>
                <w:szCs w:val="22"/>
                <w:lang w:val="en-GB" w:eastAsia="sv-SE"/>
              </w:rPr>
              <w:t>ss-PBCH-BlockPower</w:t>
            </w:r>
          </w:p>
          <w:p w14:paraId="42B7BE43" w14:textId="77777777" w:rsidR="00BF596A" w:rsidRDefault="005632DD">
            <w:pPr>
              <w:pStyle w:val="TAL"/>
              <w:rPr>
                <w:rFonts w:eastAsia="MS Mincho"/>
                <w:b/>
                <w:i/>
                <w:szCs w:val="22"/>
                <w:lang w:val="en-GB" w:eastAsia="sv-SE"/>
              </w:rPr>
            </w:pPr>
            <w:r>
              <w:rPr>
                <w:szCs w:val="22"/>
                <w:lang w:val="en-GB" w:eastAsia="sv-SE"/>
              </w:rPr>
              <w:t>Average EPRE of the resources elements that carry secondary synchronization signals in dBm that the NW used for SSB transmission, see TS 38.213 [13], clause 7.</w:t>
            </w:r>
          </w:p>
        </w:tc>
      </w:tr>
    </w:tbl>
    <w:p w14:paraId="229BC5D6" w14:textId="77777777" w:rsidR="00BF596A" w:rsidRDefault="00BF596A">
      <w:pPr>
        <w:rPr>
          <w:rFonts w:eastAsia="MS Mincho"/>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BF596A" w14:paraId="06DE81E1" w14:textId="77777777">
        <w:tc>
          <w:tcPr>
            <w:tcW w:w="2689" w:type="dxa"/>
            <w:tcBorders>
              <w:top w:val="single" w:sz="4" w:space="0" w:color="auto"/>
              <w:left w:val="single" w:sz="4" w:space="0" w:color="auto"/>
              <w:bottom w:val="single" w:sz="4" w:space="0" w:color="auto"/>
              <w:right w:val="single" w:sz="4" w:space="0" w:color="auto"/>
            </w:tcBorders>
          </w:tcPr>
          <w:p w14:paraId="4D015C5D" w14:textId="77777777" w:rsidR="00BF596A" w:rsidRDefault="005632DD">
            <w:pPr>
              <w:pStyle w:val="TAH"/>
              <w:rPr>
                <w:rFonts w:eastAsia="MS Mincho"/>
                <w:szCs w:val="22"/>
                <w:lang w:eastAsia="sv-SE"/>
              </w:rPr>
            </w:pPr>
            <w:r>
              <w:rPr>
                <w:rFonts w:eastAsia="MS Mincho"/>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tcPr>
          <w:p w14:paraId="48412969" w14:textId="77777777" w:rsidR="00BF596A" w:rsidRDefault="005632DD">
            <w:pPr>
              <w:pStyle w:val="TAH"/>
              <w:rPr>
                <w:rFonts w:eastAsia="MS Mincho"/>
                <w:szCs w:val="22"/>
                <w:lang w:eastAsia="sv-SE"/>
              </w:rPr>
            </w:pPr>
            <w:r>
              <w:rPr>
                <w:rFonts w:eastAsia="MS Mincho"/>
                <w:szCs w:val="22"/>
                <w:lang w:eastAsia="sv-SE"/>
              </w:rPr>
              <w:t>Explanation</w:t>
            </w:r>
          </w:p>
        </w:tc>
      </w:tr>
      <w:tr w:rsidR="00BF596A" w14:paraId="25BB552E" w14:textId="77777777">
        <w:tc>
          <w:tcPr>
            <w:tcW w:w="2689" w:type="dxa"/>
            <w:tcBorders>
              <w:top w:val="single" w:sz="4" w:space="0" w:color="auto"/>
              <w:left w:val="single" w:sz="4" w:space="0" w:color="auto"/>
              <w:bottom w:val="single" w:sz="4" w:space="0" w:color="auto"/>
              <w:right w:val="single" w:sz="4" w:space="0" w:color="auto"/>
            </w:tcBorders>
          </w:tcPr>
          <w:p w14:paraId="21295B53" w14:textId="77777777" w:rsidR="00BF596A" w:rsidRDefault="005632DD">
            <w:pPr>
              <w:pStyle w:val="TAL"/>
              <w:rPr>
                <w:rFonts w:eastAsia="MS Mincho"/>
                <w:i/>
                <w:szCs w:val="22"/>
                <w:lang w:eastAsia="sv-SE"/>
              </w:rPr>
            </w:pPr>
            <w:r>
              <w:rPr>
                <w:rFonts w:eastAsia="MS Mincho"/>
                <w:i/>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tcPr>
          <w:p w14:paraId="4AA136AD" w14:textId="77777777" w:rsidR="00BF596A" w:rsidRDefault="005632DD">
            <w:pPr>
              <w:pStyle w:val="TAL"/>
              <w:rPr>
                <w:rFonts w:eastAsia="MS Mincho"/>
                <w:szCs w:val="22"/>
                <w:lang w:val="en-GB" w:eastAsia="sv-SE"/>
              </w:rPr>
            </w:pPr>
            <w:r>
              <w:rPr>
                <w:rFonts w:eastAsia="MS Mincho"/>
                <w:szCs w:val="22"/>
                <w:lang w:val="en-GB" w:eastAsia="sv-SE"/>
              </w:rPr>
              <w:t>This field is mandatory present for an FR2 carrier frequency. It is absent otherwise and UE releases any configured value.</w:t>
            </w:r>
          </w:p>
        </w:tc>
      </w:tr>
      <w:tr w:rsidR="00BF596A" w14:paraId="0BDAD912" w14:textId="77777777">
        <w:tc>
          <w:tcPr>
            <w:tcW w:w="2689" w:type="dxa"/>
            <w:tcBorders>
              <w:top w:val="single" w:sz="4" w:space="0" w:color="auto"/>
              <w:left w:val="single" w:sz="4" w:space="0" w:color="auto"/>
              <w:bottom w:val="single" w:sz="4" w:space="0" w:color="auto"/>
              <w:right w:val="single" w:sz="4" w:space="0" w:color="auto"/>
            </w:tcBorders>
          </w:tcPr>
          <w:p w14:paraId="1EBF8062" w14:textId="77777777" w:rsidR="00BF596A" w:rsidRDefault="005632DD">
            <w:pPr>
              <w:pStyle w:val="TAL"/>
              <w:rPr>
                <w:rFonts w:eastAsia="MS Mincho"/>
                <w:i/>
                <w:szCs w:val="22"/>
                <w:lang w:eastAsia="sv-SE"/>
              </w:rPr>
            </w:pPr>
            <w:r>
              <w:rPr>
                <w:i/>
                <w:iCs/>
              </w:rPr>
              <w:t>SharedSpectrum</w:t>
            </w:r>
          </w:p>
        </w:tc>
        <w:tc>
          <w:tcPr>
            <w:tcW w:w="11592" w:type="dxa"/>
            <w:tcBorders>
              <w:top w:val="single" w:sz="4" w:space="0" w:color="auto"/>
              <w:left w:val="single" w:sz="4" w:space="0" w:color="auto"/>
              <w:bottom w:val="single" w:sz="4" w:space="0" w:color="auto"/>
              <w:right w:val="single" w:sz="4" w:space="0" w:color="auto"/>
            </w:tcBorders>
          </w:tcPr>
          <w:p w14:paraId="33ACEBB2" w14:textId="77777777" w:rsidR="00BF596A" w:rsidRDefault="005632DD">
            <w:pPr>
              <w:pStyle w:val="TAL"/>
              <w:rPr>
                <w:rFonts w:eastAsia="MS Mincho"/>
                <w:szCs w:val="22"/>
                <w:lang w:eastAsia="sv-SE"/>
              </w:rPr>
            </w:pPr>
            <w:r>
              <w:rPr>
                <w:szCs w:val="22"/>
                <w:lang w:val="en-GB"/>
              </w:rPr>
              <w:t xml:space="preserve">This field is mandatory present if this cell operates with shared spectrum channel access. </w:t>
            </w:r>
            <w:r>
              <w:rPr>
                <w:szCs w:val="22"/>
              </w:rPr>
              <w:t>Otherwise, it is absent, Need R.</w:t>
            </w:r>
          </w:p>
        </w:tc>
      </w:tr>
      <w:tr w:rsidR="00BF596A" w14:paraId="26977D76" w14:textId="77777777">
        <w:tc>
          <w:tcPr>
            <w:tcW w:w="2689" w:type="dxa"/>
            <w:tcBorders>
              <w:top w:val="single" w:sz="4" w:space="0" w:color="auto"/>
              <w:left w:val="single" w:sz="4" w:space="0" w:color="auto"/>
              <w:bottom w:val="single" w:sz="4" w:space="0" w:color="auto"/>
              <w:right w:val="single" w:sz="4" w:space="0" w:color="auto"/>
            </w:tcBorders>
          </w:tcPr>
          <w:p w14:paraId="65C62D00" w14:textId="77777777" w:rsidR="00BF596A" w:rsidRDefault="005632DD">
            <w:pPr>
              <w:pStyle w:val="TAL"/>
              <w:rPr>
                <w:rFonts w:eastAsia="MS Mincho"/>
                <w:i/>
                <w:szCs w:val="22"/>
                <w:lang w:eastAsia="sv-SE"/>
              </w:rPr>
            </w:pPr>
            <w:r>
              <w:rPr>
                <w:rFonts w:eastAsia="MS Mincho"/>
                <w:i/>
                <w:szCs w:val="22"/>
                <w:lang w:eastAsia="sv-SE"/>
              </w:rPr>
              <w:t>TDD</w:t>
            </w:r>
          </w:p>
        </w:tc>
        <w:tc>
          <w:tcPr>
            <w:tcW w:w="11592" w:type="dxa"/>
            <w:tcBorders>
              <w:top w:val="single" w:sz="4" w:space="0" w:color="auto"/>
              <w:left w:val="single" w:sz="4" w:space="0" w:color="auto"/>
              <w:bottom w:val="single" w:sz="4" w:space="0" w:color="auto"/>
              <w:right w:val="single" w:sz="4" w:space="0" w:color="auto"/>
            </w:tcBorders>
          </w:tcPr>
          <w:p w14:paraId="7EB9524E" w14:textId="77777777" w:rsidR="00BF596A" w:rsidRDefault="005632DD">
            <w:pPr>
              <w:pStyle w:val="TAL"/>
              <w:rPr>
                <w:rFonts w:eastAsia="MS Mincho"/>
                <w:szCs w:val="22"/>
                <w:lang w:val="en-GB" w:eastAsia="sv-SE"/>
              </w:rPr>
            </w:pPr>
            <w:r>
              <w:rPr>
                <w:rFonts w:eastAsia="MS Mincho"/>
                <w:szCs w:val="22"/>
                <w:lang w:val="en-GB" w:eastAsia="sv-SE"/>
              </w:rPr>
              <w:t>The field is optionally present, Need R, for TDD cells; otherwise it is absent.</w:t>
            </w:r>
          </w:p>
        </w:tc>
      </w:tr>
    </w:tbl>
    <w:p w14:paraId="1CB4ECEA" w14:textId="77777777" w:rsidR="00BF596A" w:rsidRDefault="00BF596A"/>
    <w:p w14:paraId="63F186B3" w14:textId="77777777" w:rsidR="00BF596A" w:rsidRDefault="005632DD">
      <w:pPr>
        <w:pStyle w:val="4"/>
        <w:rPr>
          <w:rFonts w:eastAsia="MS Mincho"/>
          <w:i/>
          <w:iCs/>
          <w:lang w:val="en-GB"/>
        </w:rPr>
      </w:pPr>
      <w:bookmarkStart w:id="930" w:name="_Toc60777382"/>
      <w:bookmarkStart w:id="931" w:name="_Toc83740337"/>
      <w:r>
        <w:rPr>
          <w:rFonts w:eastAsia="MS Mincho"/>
          <w:i/>
          <w:iCs/>
          <w:lang w:val="en-GB"/>
        </w:rPr>
        <w:t>–</w:t>
      </w:r>
      <w:r>
        <w:rPr>
          <w:rFonts w:eastAsia="MS Mincho"/>
          <w:i/>
          <w:iCs/>
          <w:lang w:val="en-GB"/>
        </w:rPr>
        <w:tab/>
        <w:t>ShortI-RNTI-Value</w:t>
      </w:r>
      <w:bookmarkEnd w:id="930"/>
      <w:bookmarkEnd w:id="931"/>
    </w:p>
    <w:p w14:paraId="43C97BFC" w14:textId="77777777" w:rsidR="00BF596A" w:rsidRDefault="005632DD">
      <w:pPr>
        <w:rPr>
          <w:rFonts w:eastAsia="MS Mincho"/>
        </w:rPr>
      </w:pPr>
      <w:r>
        <w:rPr>
          <w:lang w:eastAsia="ko-KR"/>
        </w:rPr>
        <w:t xml:space="preserve">The IE </w:t>
      </w:r>
      <w:r>
        <w:rPr>
          <w:rFonts w:eastAsia="MS Mincho"/>
          <w:i/>
        </w:rPr>
        <w:t>Short</w:t>
      </w:r>
      <w:r>
        <w:rPr>
          <w:i/>
          <w:lang w:eastAsia="ko-KR"/>
        </w:rPr>
        <w:t>I-RNTI-Value</w:t>
      </w:r>
      <w:r>
        <w:rPr>
          <w:lang w:eastAsia="ko-KR"/>
        </w:rPr>
        <w:t xml:space="preserve"> is used to identify the suspended UE context of a UE in RRC_INACTIVE using fewer bits compared to I-RNTI-Value.</w:t>
      </w:r>
    </w:p>
    <w:p w14:paraId="23A64F29" w14:textId="77777777" w:rsidR="00BF596A" w:rsidRDefault="005632DD">
      <w:pPr>
        <w:pStyle w:val="TH"/>
        <w:rPr>
          <w:lang w:val="en-GB"/>
        </w:rPr>
      </w:pPr>
      <w:r>
        <w:rPr>
          <w:rFonts w:eastAsia="MS Mincho"/>
          <w:i/>
          <w:lang w:val="en-GB"/>
        </w:rPr>
        <w:lastRenderedPageBreak/>
        <w:t>Short</w:t>
      </w:r>
      <w:r>
        <w:rPr>
          <w:bCs/>
          <w:i/>
          <w:iCs/>
          <w:lang w:val="en-GB"/>
        </w:rPr>
        <w:t xml:space="preserve">I-RNTI-Value </w:t>
      </w:r>
      <w:r>
        <w:rPr>
          <w:lang w:val="en-GB"/>
        </w:rPr>
        <w:t>information element</w:t>
      </w:r>
    </w:p>
    <w:p w14:paraId="3E379EDA" w14:textId="77777777" w:rsidR="00BF596A" w:rsidRDefault="005632DD">
      <w:pPr>
        <w:pStyle w:val="PL"/>
        <w:rPr>
          <w:color w:val="808080"/>
        </w:rPr>
      </w:pPr>
      <w:r>
        <w:rPr>
          <w:color w:val="808080"/>
        </w:rPr>
        <w:t>-- ASN1START</w:t>
      </w:r>
    </w:p>
    <w:p w14:paraId="76D5EB8E" w14:textId="77777777" w:rsidR="00BF596A" w:rsidRDefault="005632DD">
      <w:pPr>
        <w:pStyle w:val="PL"/>
        <w:rPr>
          <w:color w:val="808080"/>
        </w:rPr>
      </w:pPr>
      <w:r>
        <w:rPr>
          <w:color w:val="808080"/>
        </w:rPr>
        <w:t>-- TAG-SHORTI-RNTI-VALUE-START</w:t>
      </w:r>
    </w:p>
    <w:p w14:paraId="07BAA90A" w14:textId="77777777" w:rsidR="00BF596A" w:rsidRDefault="00BF596A">
      <w:pPr>
        <w:pStyle w:val="PL"/>
      </w:pPr>
    </w:p>
    <w:p w14:paraId="1EF3A141" w14:textId="77777777" w:rsidR="00BF596A" w:rsidRDefault="005632DD">
      <w:pPr>
        <w:pStyle w:val="PL"/>
      </w:pPr>
      <w:r>
        <w:t xml:space="preserve">ShortI-RNTI-Value ::=   </w:t>
      </w:r>
      <w:r>
        <w:rPr>
          <w:color w:val="993366"/>
        </w:rPr>
        <w:t>BIT</w:t>
      </w:r>
      <w:r>
        <w:t xml:space="preserve"> </w:t>
      </w:r>
      <w:r>
        <w:rPr>
          <w:color w:val="993366"/>
        </w:rPr>
        <w:t>STRING</w:t>
      </w:r>
      <w:r>
        <w:t xml:space="preserve"> (</w:t>
      </w:r>
      <w:r>
        <w:rPr>
          <w:color w:val="993366"/>
        </w:rPr>
        <w:t>SIZE</w:t>
      </w:r>
      <w:r>
        <w:t>(24))</w:t>
      </w:r>
    </w:p>
    <w:p w14:paraId="037DEC12" w14:textId="77777777" w:rsidR="00BF596A" w:rsidRDefault="00BF596A">
      <w:pPr>
        <w:pStyle w:val="PL"/>
      </w:pPr>
    </w:p>
    <w:p w14:paraId="10D61D86" w14:textId="77777777" w:rsidR="00BF596A" w:rsidRDefault="005632DD">
      <w:pPr>
        <w:pStyle w:val="PL"/>
        <w:rPr>
          <w:color w:val="808080"/>
        </w:rPr>
      </w:pPr>
      <w:r>
        <w:rPr>
          <w:color w:val="808080"/>
        </w:rPr>
        <w:t>-- TAG-SHORTI-RNTI-VALUE-STOP</w:t>
      </w:r>
    </w:p>
    <w:p w14:paraId="01374CE4" w14:textId="77777777" w:rsidR="00BF596A" w:rsidRDefault="005632DD">
      <w:pPr>
        <w:pStyle w:val="PL"/>
        <w:rPr>
          <w:rFonts w:eastAsia="MS Mincho"/>
          <w:color w:val="808080"/>
        </w:rPr>
      </w:pPr>
      <w:r>
        <w:rPr>
          <w:color w:val="808080"/>
        </w:rPr>
        <w:t>-- ASN1STOP</w:t>
      </w:r>
    </w:p>
    <w:p w14:paraId="418D6493" w14:textId="77777777" w:rsidR="00BF596A" w:rsidRDefault="00BF596A"/>
    <w:p w14:paraId="68583983" w14:textId="77777777" w:rsidR="00BF596A" w:rsidRDefault="005632DD">
      <w:pPr>
        <w:pStyle w:val="4"/>
        <w:rPr>
          <w:i/>
          <w:iCs/>
          <w:lang w:val="en-GB"/>
        </w:rPr>
      </w:pPr>
      <w:bookmarkStart w:id="932" w:name="_Toc60777383"/>
      <w:bookmarkStart w:id="933" w:name="_Toc83740338"/>
      <w:r>
        <w:rPr>
          <w:i/>
          <w:iCs/>
          <w:lang w:val="en-GB"/>
        </w:rPr>
        <w:t>–</w:t>
      </w:r>
      <w:r>
        <w:rPr>
          <w:i/>
          <w:iCs/>
          <w:lang w:val="en-GB"/>
        </w:rPr>
        <w:tab/>
        <w:t>ShortMAC-I</w:t>
      </w:r>
      <w:bookmarkEnd w:id="932"/>
      <w:bookmarkEnd w:id="933"/>
    </w:p>
    <w:p w14:paraId="1BA3414A" w14:textId="77777777" w:rsidR="00BF596A" w:rsidRDefault="005632DD">
      <w:r>
        <w:t xml:space="preserve">The IE </w:t>
      </w:r>
      <w:r>
        <w:rPr>
          <w:i/>
        </w:rPr>
        <w:t>ShortMAC-I</w:t>
      </w:r>
      <w:r>
        <w:t xml:space="preserve"> is used to identify and verify the UE at RRC connection re-establishment. The 16 least significant bits of the MAC-I calculated using the AS security configuration of the source PCell, as specified in 5.3.7.4.</w:t>
      </w:r>
    </w:p>
    <w:p w14:paraId="610C8088" w14:textId="77777777" w:rsidR="00BF596A" w:rsidRDefault="005632DD">
      <w:pPr>
        <w:pStyle w:val="TH"/>
        <w:rPr>
          <w:lang w:val="en-GB"/>
        </w:rPr>
      </w:pPr>
      <w:r>
        <w:rPr>
          <w:bCs/>
          <w:i/>
          <w:iCs/>
          <w:lang w:val="en-GB"/>
        </w:rPr>
        <w:t xml:space="preserve">ShortMAC-I </w:t>
      </w:r>
      <w:r>
        <w:rPr>
          <w:lang w:val="en-GB"/>
        </w:rPr>
        <w:t>information element</w:t>
      </w:r>
    </w:p>
    <w:p w14:paraId="37ABDAA4" w14:textId="77777777" w:rsidR="00BF596A" w:rsidRDefault="005632DD">
      <w:pPr>
        <w:pStyle w:val="PL"/>
        <w:rPr>
          <w:color w:val="808080"/>
        </w:rPr>
      </w:pPr>
      <w:r>
        <w:rPr>
          <w:color w:val="808080"/>
        </w:rPr>
        <w:t>-- ASN1START</w:t>
      </w:r>
    </w:p>
    <w:p w14:paraId="56EF9B5F" w14:textId="77777777" w:rsidR="00BF596A" w:rsidRDefault="005632DD">
      <w:pPr>
        <w:pStyle w:val="PL"/>
        <w:rPr>
          <w:color w:val="808080"/>
        </w:rPr>
      </w:pPr>
      <w:r>
        <w:rPr>
          <w:color w:val="808080"/>
        </w:rPr>
        <w:t>-- TAG-SHORTMAC-I-START</w:t>
      </w:r>
    </w:p>
    <w:p w14:paraId="41286487" w14:textId="77777777" w:rsidR="00BF596A" w:rsidRDefault="00BF596A">
      <w:pPr>
        <w:pStyle w:val="PL"/>
      </w:pPr>
    </w:p>
    <w:p w14:paraId="45A560CA" w14:textId="77777777" w:rsidR="00BF596A" w:rsidRDefault="005632DD">
      <w:pPr>
        <w:pStyle w:val="PL"/>
      </w:pPr>
      <w:r>
        <w:t xml:space="preserve">ShortMAC-I ::=                      </w:t>
      </w:r>
      <w:r>
        <w:rPr>
          <w:color w:val="993366"/>
        </w:rPr>
        <w:t>BIT</w:t>
      </w:r>
      <w:r>
        <w:t xml:space="preserve"> </w:t>
      </w:r>
      <w:r>
        <w:rPr>
          <w:color w:val="993366"/>
        </w:rPr>
        <w:t>STRING</w:t>
      </w:r>
      <w:r>
        <w:t xml:space="preserve"> (</w:t>
      </w:r>
      <w:r>
        <w:rPr>
          <w:color w:val="993366"/>
        </w:rPr>
        <w:t>SIZE</w:t>
      </w:r>
      <w:r>
        <w:t xml:space="preserve"> (16))</w:t>
      </w:r>
    </w:p>
    <w:p w14:paraId="747F05BD" w14:textId="77777777" w:rsidR="00BF596A" w:rsidRDefault="00BF596A">
      <w:pPr>
        <w:pStyle w:val="PL"/>
      </w:pPr>
    </w:p>
    <w:p w14:paraId="480C1421" w14:textId="77777777" w:rsidR="00BF596A" w:rsidRDefault="005632DD">
      <w:pPr>
        <w:pStyle w:val="PL"/>
        <w:rPr>
          <w:color w:val="808080"/>
        </w:rPr>
      </w:pPr>
      <w:r>
        <w:rPr>
          <w:color w:val="808080"/>
        </w:rPr>
        <w:t>-- TAG-SHORTMAC-I-STOP</w:t>
      </w:r>
    </w:p>
    <w:p w14:paraId="126D0232" w14:textId="77777777" w:rsidR="00BF596A" w:rsidRDefault="005632DD">
      <w:pPr>
        <w:pStyle w:val="PL"/>
        <w:rPr>
          <w:color w:val="808080"/>
        </w:rPr>
      </w:pPr>
      <w:r>
        <w:rPr>
          <w:color w:val="808080"/>
        </w:rPr>
        <w:t>-- ASN1STOP</w:t>
      </w:r>
    </w:p>
    <w:p w14:paraId="7AF9E139" w14:textId="77777777" w:rsidR="00BF596A" w:rsidRDefault="00BF596A"/>
    <w:p w14:paraId="5F42363A" w14:textId="77777777" w:rsidR="00BF596A" w:rsidRDefault="005632DD">
      <w:pPr>
        <w:pStyle w:val="4"/>
        <w:rPr>
          <w:rFonts w:eastAsia="MS Mincho"/>
          <w:lang w:val="en-GB"/>
        </w:rPr>
      </w:pPr>
      <w:bookmarkStart w:id="934" w:name="_Toc83740339"/>
      <w:bookmarkStart w:id="935" w:name="_Toc60777384"/>
      <w:r>
        <w:rPr>
          <w:rFonts w:eastAsia="MS Mincho"/>
          <w:lang w:val="en-GB"/>
        </w:rPr>
        <w:t>–</w:t>
      </w:r>
      <w:r>
        <w:rPr>
          <w:rFonts w:eastAsia="MS Mincho"/>
          <w:lang w:val="en-GB"/>
        </w:rPr>
        <w:tab/>
      </w:r>
      <w:r>
        <w:rPr>
          <w:rFonts w:eastAsia="MS Mincho"/>
          <w:i/>
          <w:lang w:val="en-GB"/>
        </w:rPr>
        <w:t>SINR-Range</w:t>
      </w:r>
      <w:bookmarkEnd w:id="934"/>
      <w:bookmarkEnd w:id="935"/>
    </w:p>
    <w:p w14:paraId="0A2725EA" w14:textId="77777777" w:rsidR="00BF596A" w:rsidRDefault="005632DD">
      <w:pPr>
        <w:rPr>
          <w:rFonts w:eastAsia="MS Mincho"/>
        </w:rPr>
      </w:pPr>
      <w:r>
        <w:t xml:space="preserve">The IE </w:t>
      </w:r>
      <w:r>
        <w:rPr>
          <w:i/>
        </w:rPr>
        <w:t>SINR-Range</w:t>
      </w:r>
      <w:r>
        <w:t xml:space="preserve"> specifies the value range used in SINR measurements and thresholds. For measurements</w:t>
      </w:r>
      <w:r>
        <w:rPr>
          <w:lang w:eastAsia="ko-KR"/>
        </w:rPr>
        <w:t xml:space="preserve">, </w:t>
      </w:r>
      <w:r>
        <w:t xml:space="preserve">integer value for SINR measurements is according to Table </w:t>
      </w:r>
      <w:r>
        <w:rPr>
          <w:rFonts w:cs="v4.2.0"/>
        </w:rPr>
        <w:t>10.1.16.1-1</w:t>
      </w:r>
      <w:r>
        <w:t xml:space="preserve"> in TS 38.133 [14].</w:t>
      </w:r>
      <w:r>
        <w:rPr>
          <w:lang w:eastAsia="ko-KR"/>
        </w:rPr>
        <w:t xml:space="preserve"> For thresholds, the actual value is (IE value – 46) / 2 dB.</w:t>
      </w:r>
    </w:p>
    <w:p w14:paraId="1AE6497E" w14:textId="77777777" w:rsidR="00BF596A" w:rsidRDefault="005632DD">
      <w:pPr>
        <w:pStyle w:val="TH"/>
        <w:rPr>
          <w:lang w:val="en-GB"/>
        </w:rPr>
      </w:pPr>
      <w:r>
        <w:rPr>
          <w:i/>
          <w:lang w:val="en-GB"/>
        </w:rPr>
        <w:t>SINR-Range</w:t>
      </w:r>
      <w:r>
        <w:rPr>
          <w:lang w:val="en-GB"/>
        </w:rPr>
        <w:t xml:space="preserve"> information element</w:t>
      </w:r>
    </w:p>
    <w:p w14:paraId="0F9E2531" w14:textId="77777777" w:rsidR="00BF596A" w:rsidRDefault="005632DD">
      <w:pPr>
        <w:pStyle w:val="PL"/>
        <w:rPr>
          <w:color w:val="808080"/>
        </w:rPr>
      </w:pPr>
      <w:r>
        <w:rPr>
          <w:color w:val="808080"/>
        </w:rPr>
        <w:t>-- ASN1START</w:t>
      </w:r>
    </w:p>
    <w:p w14:paraId="4105880A" w14:textId="77777777" w:rsidR="00BF596A" w:rsidRDefault="005632DD">
      <w:pPr>
        <w:pStyle w:val="PL"/>
        <w:rPr>
          <w:color w:val="808080"/>
        </w:rPr>
      </w:pPr>
      <w:r>
        <w:rPr>
          <w:color w:val="808080"/>
        </w:rPr>
        <w:t>-- TAG-SINR-RANGE-START</w:t>
      </w:r>
    </w:p>
    <w:p w14:paraId="0C40CD2A" w14:textId="77777777" w:rsidR="00BF596A" w:rsidRDefault="00BF596A">
      <w:pPr>
        <w:pStyle w:val="PL"/>
      </w:pPr>
    </w:p>
    <w:p w14:paraId="2D0B7C75" w14:textId="77777777" w:rsidR="00BF596A" w:rsidRDefault="005632DD">
      <w:pPr>
        <w:pStyle w:val="PL"/>
      </w:pPr>
      <w:r>
        <w:t xml:space="preserve">SINR-Range ::=                      </w:t>
      </w:r>
      <w:r>
        <w:rPr>
          <w:color w:val="993366"/>
        </w:rPr>
        <w:t>INTEGER</w:t>
      </w:r>
      <w:r>
        <w:t>(0..127)</w:t>
      </w:r>
    </w:p>
    <w:p w14:paraId="2CB250D3" w14:textId="77777777" w:rsidR="00BF596A" w:rsidRDefault="00BF596A">
      <w:pPr>
        <w:pStyle w:val="PL"/>
      </w:pPr>
    </w:p>
    <w:p w14:paraId="4FD36A98" w14:textId="77777777" w:rsidR="00BF596A" w:rsidRDefault="005632DD">
      <w:pPr>
        <w:pStyle w:val="PL"/>
        <w:rPr>
          <w:color w:val="808080"/>
        </w:rPr>
      </w:pPr>
      <w:r>
        <w:rPr>
          <w:color w:val="808080"/>
        </w:rPr>
        <w:t>-- TAG-SINR-RANGE-STOP</w:t>
      </w:r>
    </w:p>
    <w:p w14:paraId="7CAD2F0B" w14:textId="77777777" w:rsidR="00BF596A" w:rsidRDefault="005632DD">
      <w:pPr>
        <w:pStyle w:val="PL"/>
        <w:rPr>
          <w:color w:val="808080"/>
        </w:rPr>
      </w:pPr>
      <w:r>
        <w:rPr>
          <w:color w:val="808080"/>
        </w:rPr>
        <w:t>-- ASN1STOP</w:t>
      </w:r>
    </w:p>
    <w:p w14:paraId="1AF2B36E" w14:textId="77777777" w:rsidR="00BF596A" w:rsidRDefault="00BF596A"/>
    <w:p w14:paraId="6BDA554E" w14:textId="77777777" w:rsidR="00BF596A" w:rsidRDefault="005632DD">
      <w:pPr>
        <w:pStyle w:val="4"/>
        <w:rPr>
          <w:rFonts w:eastAsia="宋体"/>
          <w:lang w:val="en-GB"/>
        </w:rPr>
      </w:pPr>
      <w:bookmarkStart w:id="936" w:name="_Toc60777385"/>
      <w:bookmarkStart w:id="937" w:name="_Toc83740340"/>
      <w:r>
        <w:rPr>
          <w:rFonts w:eastAsia="宋体"/>
          <w:lang w:val="en-GB"/>
        </w:rPr>
        <w:t>–</w:t>
      </w:r>
      <w:r>
        <w:rPr>
          <w:rFonts w:eastAsia="宋体"/>
          <w:lang w:val="en-GB"/>
        </w:rPr>
        <w:tab/>
      </w:r>
      <w:r>
        <w:rPr>
          <w:rFonts w:eastAsia="宋体"/>
          <w:i/>
          <w:lang w:val="en-GB"/>
        </w:rPr>
        <w:t>SI-RequestConfig</w:t>
      </w:r>
      <w:bookmarkEnd w:id="936"/>
      <w:bookmarkEnd w:id="937"/>
    </w:p>
    <w:p w14:paraId="32078314" w14:textId="77777777" w:rsidR="00BF596A" w:rsidRDefault="005632DD">
      <w:pPr>
        <w:rPr>
          <w:rFonts w:eastAsia="宋体"/>
        </w:rPr>
      </w:pPr>
      <w:r>
        <w:t xml:space="preserve">The IE </w:t>
      </w:r>
      <w:r>
        <w:rPr>
          <w:i/>
        </w:rPr>
        <w:t xml:space="preserve">SI-RequestConfig </w:t>
      </w:r>
      <w:r>
        <w:t>contains configuration for Msg1 based SI request.</w:t>
      </w:r>
    </w:p>
    <w:p w14:paraId="653C65EA" w14:textId="77777777" w:rsidR="00BF596A" w:rsidRDefault="005632DD">
      <w:pPr>
        <w:pStyle w:val="TH"/>
        <w:rPr>
          <w:lang w:val="en-GB"/>
        </w:rPr>
      </w:pPr>
      <w:r>
        <w:rPr>
          <w:bCs/>
          <w:i/>
          <w:iCs/>
          <w:lang w:val="en-GB"/>
        </w:rPr>
        <w:lastRenderedPageBreak/>
        <w:t xml:space="preserve">SI-RequestConfig </w:t>
      </w:r>
      <w:r>
        <w:rPr>
          <w:lang w:val="en-GB"/>
        </w:rPr>
        <w:t>information element</w:t>
      </w:r>
    </w:p>
    <w:p w14:paraId="591E9F11" w14:textId="77777777" w:rsidR="00BF596A" w:rsidRDefault="005632DD">
      <w:pPr>
        <w:pStyle w:val="PL"/>
        <w:rPr>
          <w:color w:val="808080"/>
        </w:rPr>
      </w:pPr>
      <w:r>
        <w:rPr>
          <w:color w:val="808080"/>
        </w:rPr>
        <w:t>-- ASN1START</w:t>
      </w:r>
    </w:p>
    <w:p w14:paraId="06C93FF2" w14:textId="77777777" w:rsidR="00BF596A" w:rsidRDefault="005632DD">
      <w:pPr>
        <w:pStyle w:val="PL"/>
        <w:rPr>
          <w:color w:val="808080"/>
        </w:rPr>
      </w:pPr>
      <w:r>
        <w:rPr>
          <w:color w:val="808080"/>
        </w:rPr>
        <w:t>-- TAG–SI-REQUESTCONFIG-START</w:t>
      </w:r>
    </w:p>
    <w:p w14:paraId="71A6E88C" w14:textId="77777777" w:rsidR="00BF596A" w:rsidRDefault="00BF596A">
      <w:pPr>
        <w:pStyle w:val="PL"/>
      </w:pPr>
    </w:p>
    <w:p w14:paraId="2B34478F" w14:textId="77777777" w:rsidR="00BF596A" w:rsidRDefault="005632DD">
      <w:pPr>
        <w:pStyle w:val="PL"/>
      </w:pPr>
      <w:r>
        <w:t xml:space="preserve">SI-RequestConfig ::=                </w:t>
      </w:r>
      <w:r>
        <w:rPr>
          <w:color w:val="993366"/>
        </w:rPr>
        <w:t>SEQUENCE</w:t>
      </w:r>
      <w:r>
        <w:t xml:space="preserve"> {</w:t>
      </w:r>
    </w:p>
    <w:p w14:paraId="0FAA06CE" w14:textId="77777777" w:rsidR="00BF596A" w:rsidRDefault="005632DD">
      <w:pPr>
        <w:pStyle w:val="PL"/>
      </w:pPr>
      <w:r>
        <w:t xml:space="preserve">    rach-OccasionsSI                    </w:t>
      </w:r>
      <w:r>
        <w:rPr>
          <w:color w:val="993366"/>
        </w:rPr>
        <w:t>SEQUENCE</w:t>
      </w:r>
      <w:r>
        <w:t xml:space="preserve"> {</w:t>
      </w:r>
    </w:p>
    <w:p w14:paraId="08D3B5C0" w14:textId="77777777" w:rsidR="00BF596A" w:rsidRDefault="005632DD">
      <w:pPr>
        <w:pStyle w:val="PL"/>
      </w:pPr>
      <w:r>
        <w:t xml:space="preserve">        rach-ConfigSI                       RACH-ConfigGeneric,</w:t>
      </w:r>
    </w:p>
    <w:p w14:paraId="3CF040F8" w14:textId="77777777" w:rsidR="00BF596A" w:rsidRDefault="005632DD">
      <w:pPr>
        <w:pStyle w:val="PL"/>
      </w:pPr>
      <w:r>
        <w:t xml:space="preserve">        ssb-perRACH-Occasion                </w:t>
      </w:r>
      <w:r>
        <w:rPr>
          <w:color w:val="993366"/>
        </w:rPr>
        <w:t>ENUMERATED</w:t>
      </w:r>
      <w:r>
        <w:t xml:space="preserve"> {oneEighth, oneFourth, oneHalf, one, two, four, eight, sixteen}</w:t>
      </w:r>
    </w:p>
    <w:p w14:paraId="67F9491A" w14:textId="77777777" w:rsidR="00BF596A" w:rsidRDefault="005632DD">
      <w:pPr>
        <w:pStyle w:val="PL"/>
        <w:rPr>
          <w:color w:val="808080"/>
        </w:rPr>
      </w:pPr>
      <w:r>
        <w:t xml:space="preserve">    }                                                                                                       </w:t>
      </w:r>
      <w:r>
        <w:rPr>
          <w:color w:val="993366"/>
        </w:rPr>
        <w:t>OPTIONAL</w:t>
      </w:r>
      <w:r>
        <w:t xml:space="preserve">,   </w:t>
      </w:r>
      <w:r>
        <w:rPr>
          <w:color w:val="808080"/>
        </w:rPr>
        <w:t>-- Need R</w:t>
      </w:r>
    </w:p>
    <w:p w14:paraId="61765092" w14:textId="77777777" w:rsidR="00BF596A" w:rsidRDefault="005632DD">
      <w:pPr>
        <w:pStyle w:val="PL"/>
        <w:rPr>
          <w:color w:val="808080"/>
        </w:rPr>
      </w:pPr>
      <w:r>
        <w:t xml:space="preserve">    si-RequestPeriod                    </w:t>
      </w:r>
      <w:r>
        <w:rPr>
          <w:color w:val="993366"/>
        </w:rPr>
        <w:t>ENUMERATED</w:t>
      </w:r>
      <w:r>
        <w:t xml:space="preserve"> {one, two, four, six, eight, ten, twelve, sixteen}       </w:t>
      </w:r>
      <w:r>
        <w:rPr>
          <w:color w:val="993366"/>
        </w:rPr>
        <w:t>OPTIONAL</w:t>
      </w:r>
      <w:r>
        <w:t xml:space="preserve">,   </w:t>
      </w:r>
      <w:r>
        <w:rPr>
          <w:color w:val="808080"/>
        </w:rPr>
        <w:t>-- Need R</w:t>
      </w:r>
    </w:p>
    <w:p w14:paraId="12FDE0FC" w14:textId="77777777" w:rsidR="00BF596A" w:rsidRDefault="005632DD">
      <w:pPr>
        <w:pStyle w:val="PL"/>
      </w:pPr>
      <w:r>
        <w:t xml:space="preserve">    si-RequestResources                 </w:t>
      </w:r>
      <w:r>
        <w:rPr>
          <w:color w:val="993366"/>
        </w:rPr>
        <w:t>SEQUENCE</w:t>
      </w:r>
      <w:r>
        <w:t xml:space="preserve"> (</w:t>
      </w:r>
      <w:r>
        <w:rPr>
          <w:color w:val="993366"/>
        </w:rPr>
        <w:t>SIZE</w:t>
      </w:r>
      <w:r>
        <w:t xml:space="preserve"> (1..maxSI-Message))</w:t>
      </w:r>
      <w:r>
        <w:rPr>
          <w:color w:val="993366"/>
        </w:rPr>
        <w:t xml:space="preserve"> OF</w:t>
      </w:r>
      <w:r>
        <w:t xml:space="preserve"> SI-RequestResources</w:t>
      </w:r>
    </w:p>
    <w:p w14:paraId="30ACE543" w14:textId="77777777" w:rsidR="00BF596A" w:rsidRDefault="005632DD">
      <w:pPr>
        <w:pStyle w:val="PL"/>
      </w:pPr>
      <w:r>
        <w:t>}</w:t>
      </w:r>
    </w:p>
    <w:p w14:paraId="73E3FA47" w14:textId="77777777" w:rsidR="00BF596A" w:rsidRDefault="00BF596A">
      <w:pPr>
        <w:pStyle w:val="PL"/>
      </w:pPr>
    </w:p>
    <w:p w14:paraId="0C0565D0" w14:textId="77777777" w:rsidR="00BF596A" w:rsidRDefault="005632DD">
      <w:pPr>
        <w:pStyle w:val="PL"/>
      </w:pPr>
      <w:r>
        <w:t xml:space="preserve">SI-RequestResources ::=             </w:t>
      </w:r>
      <w:r>
        <w:rPr>
          <w:color w:val="993366"/>
        </w:rPr>
        <w:t>SEQUENCE</w:t>
      </w:r>
      <w:r>
        <w:t xml:space="preserve"> {</w:t>
      </w:r>
    </w:p>
    <w:p w14:paraId="461FA551" w14:textId="77777777" w:rsidR="00BF596A" w:rsidRDefault="005632DD">
      <w:pPr>
        <w:pStyle w:val="PL"/>
      </w:pPr>
      <w:r>
        <w:t xml:space="preserve">    ra-PreambleStartIndex               </w:t>
      </w:r>
      <w:r>
        <w:rPr>
          <w:color w:val="993366"/>
        </w:rPr>
        <w:t>INTEGER</w:t>
      </w:r>
      <w:r>
        <w:t xml:space="preserve"> (0..63),</w:t>
      </w:r>
    </w:p>
    <w:p w14:paraId="4715FC93" w14:textId="77777777" w:rsidR="00BF596A" w:rsidRDefault="005632DD">
      <w:pPr>
        <w:pStyle w:val="PL"/>
        <w:rPr>
          <w:color w:val="808080"/>
        </w:rPr>
      </w:pPr>
      <w:r>
        <w:t xml:space="preserve">    ra-AssociationPeriodIndex           </w:t>
      </w:r>
      <w:r>
        <w:rPr>
          <w:color w:val="993366"/>
        </w:rPr>
        <w:t>INTEGER</w:t>
      </w:r>
      <w:r>
        <w:t xml:space="preserve"> (0..15)                                                     </w:t>
      </w:r>
      <w:r>
        <w:rPr>
          <w:color w:val="993366"/>
        </w:rPr>
        <w:t>OPTIONAL</w:t>
      </w:r>
      <w:r>
        <w:t xml:space="preserve">,   </w:t>
      </w:r>
      <w:r>
        <w:rPr>
          <w:color w:val="808080"/>
        </w:rPr>
        <w:t>-- Need R</w:t>
      </w:r>
    </w:p>
    <w:p w14:paraId="31877FAD" w14:textId="77777777" w:rsidR="00BF596A" w:rsidRDefault="005632DD">
      <w:pPr>
        <w:pStyle w:val="PL"/>
        <w:rPr>
          <w:color w:val="808080"/>
        </w:rPr>
      </w:pPr>
      <w:r>
        <w:t xml:space="preserve">    ra-ssb-OccasionMaskIndex            </w:t>
      </w:r>
      <w:r>
        <w:rPr>
          <w:color w:val="993366"/>
        </w:rPr>
        <w:t>INTEGER</w:t>
      </w:r>
      <w:r>
        <w:t xml:space="preserve"> (0..15)                                                     </w:t>
      </w:r>
      <w:r>
        <w:rPr>
          <w:color w:val="993366"/>
        </w:rPr>
        <w:t>OPTIONAL</w:t>
      </w:r>
      <w:r>
        <w:t xml:space="preserve">    </w:t>
      </w:r>
      <w:r>
        <w:rPr>
          <w:color w:val="808080"/>
        </w:rPr>
        <w:t>-- Need R</w:t>
      </w:r>
    </w:p>
    <w:p w14:paraId="3639D562" w14:textId="77777777" w:rsidR="00BF596A" w:rsidRDefault="005632DD">
      <w:pPr>
        <w:pStyle w:val="PL"/>
      </w:pPr>
      <w:r>
        <w:t>}</w:t>
      </w:r>
    </w:p>
    <w:p w14:paraId="63BBD9A8" w14:textId="77777777" w:rsidR="00BF596A" w:rsidRDefault="00BF596A">
      <w:pPr>
        <w:pStyle w:val="PL"/>
      </w:pPr>
    </w:p>
    <w:p w14:paraId="3899DFB1" w14:textId="77777777" w:rsidR="00BF596A" w:rsidRDefault="005632DD">
      <w:pPr>
        <w:pStyle w:val="PL"/>
        <w:rPr>
          <w:color w:val="808080"/>
        </w:rPr>
      </w:pPr>
      <w:r>
        <w:rPr>
          <w:color w:val="808080"/>
        </w:rPr>
        <w:t>-- ASN1STOP</w:t>
      </w:r>
    </w:p>
    <w:p w14:paraId="02276518" w14:textId="77777777" w:rsidR="00BF596A" w:rsidRDefault="005632DD">
      <w:pPr>
        <w:pStyle w:val="PL"/>
        <w:rPr>
          <w:color w:val="808080"/>
        </w:rPr>
      </w:pPr>
      <w:r>
        <w:rPr>
          <w:color w:val="808080"/>
        </w:rPr>
        <w:t>-- TAG–SI-REQUESTCONFIG-STOP</w:t>
      </w:r>
    </w:p>
    <w:p w14:paraId="3C5DE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D28794" w14:textId="77777777">
        <w:tc>
          <w:tcPr>
            <w:tcW w:w="0" w:type="auto"/>
            <w:tcBorders>
              <w:top w:val="single" w:sz="4" w:space="0" w:color="auto"/>
              <w:left w:val="single" w:sz="4" w:space="0" w:color="auto"/>
              <w:bottom w:val="single" w:sz="4" w:space="0" w:color="auto"/>
              <w:right w:val="single" w:sz="4" w:space="0" w:color="auto"/>
            </w:tcBorders>
          </w:tcPr>
          <w:p w14:paraId="79F5B94C" w14:textId="77777777" w:rsidR="00BF596A" w:rsidRDefault="005632DD">
            <w:pPr>
              <w:pStyle w:val="TAH"/>
              <w:rPr>
                <w:szCs w:val="22"/>
              </w:rPr>
            </w:pPr>
            <w:r>
              <w:rPr>
                <w:i/>
                <w:szCs w:val="22"/>
              </w:rPr>
              <w:t xml:space="preserve">SI-RequestConfig </w:t>
            </w:r>
            <w:r>
              <w:rPr>
                <w:szCs w:val="22"/>
              </w:rPr>
              <w:t>field descriptions</w:t>
            </w:r>
          </w:p>
        </w:tc>
      </w:tr>
      <w:tr w:rsidR="00BF596A" w14:paraId="76D312EA" w14:textId="77777777">
        <w:tc>
          <w:tcPr>
            <w:tcW w:w="0" w:type="auto"/>
            <w:tcBorders>
              <w:top w:val="single" w:sz="4" w:space="0" w:color="auto"/>
              <w:left w:val="single" w:sz="4" w:space="0" w:color="auto"/>
              <w:bottom w:val="single" w:sz="4" w:space="0" w:color="auto"/>
              <w:right w:val="single" w:sz="4" w:space="0" w:color="auto"/>
            </w:tcBorders>
          </w:tcPr>
          <w:p w14:paraId="41A8130E" w14:textId="77777777" w:rsidR="00BF596A" w:rsidRDefault="005632DD">
            <w:pPr>
              <w:pStyle w:val="TAL"/>
              <w:rPr>
                <w:szCs w:val="22"/>
                <w:lang w:val="en-GB"/>
              </w:rPr>
            </w:pPr>
            <w:r>
              <w:rPr>
                <w:b/>
                <w:i/>
                <w:szCs w:val="22"/>
                <w:lang w:val="en-GB"/>
              </w:rPr>
              <w:t>rach-OccasionsSI</w:t>
            </w:r>
          </w:p>
          <w:p w14:paraId="67EFD534" w14:textId="77777777" w:rsidR="00BF596A" w:rsidRDefault="005632DD">
            <w:pPr>
              <w:pStyle w:val="TAL"/>
              <w:rPr>
                <w:szCs w:val="22"/>
                <w:lang w:val="en-GB"/>
              </w:rPr>
            </w:pPr>
            <w:r>
              <w:rPr>
                <w:szCs w:val="22"/>
                <w:lang w:val="en-GB"/>
              </w:rPr>
              <w:t xml:space="preserve">Configuration of dedicated RACH Occassions for SI. If the field is absent, the UE uses the </w:t>
            </w:r>
            <w:commentRangeStart w:id="938"/>
            <w:r>
              <w:rPr>
                <w:szCs w:val="22"/>
                <w:lang w:val="en-GB"/>
              </w:rPr>
              <w:t xml:space="preserve">corresponding parameters configured in </w:t>
            </w:r>
            <w:r>
              <w:rPr>
                <w:i/>
                <w:szCs w:val="22"/>
                <w:lang w:val="en-GB"/>
              </w:rPr>
              <w:t>rach-ConfigCommon</w:t>
            </w:r>
            <w:commentRangeEnd w:id="938"/>
            <w:r w:rsidR="00534160">
              <w:rPr>
                <w:rStyle w:val="afb"/>
                <w:rFonts w:ascii="Times New Roman" w:hAnsi="Times New Roman"/>
                <w:lang w:val="en-GB" w:eastAsia="ja-JP"/>
              </w:rPr>
              <w:commentReference w:id="938"/>
            </w:r>
            <w:r>
              <w:rPr>
                <w:szCs w:val="22"/>
                <w:lang w:val="en-GB"/>
              </w:rPr>
              <w:t xml:space="preserve"> of the initial uplink BWP.</w:t>
            </w:r>
          </w:p>
        </w:tc>
      </w:tr>
      <w:tr w:rsidR="00BF596A" w14:paraId="466453AE" w14:textId="77777777">
        <w:tc>
          <w:tcPr>
            <w:tcW w:w="0" w:type="auto"/>
            <w:tcBorders>
              <w:top w:val="single" w:sz="4" w:space="0" w:color="auto"/>
              <w:left w:val="single" w:sz="4" w:space="0" w:color="auto"/>
              <w:bottom w:val="single" w:sz="4" w:space="0" w:color="auto"/>
              <w:right w:val="single" w:sz="4" w:space="0" w:color="auto"/>
            </w:tcBorders>
          </w:tcPr>
          <w:p w14:paraId="1A8991D9" w14:textId="77777777" w:rsidR="00BF596A" w:rsidRDefault="005632DD">
            <w:pPr>
              <w:pStyle w:val="TAL"/>
              <w:rPr>
                <w:szCs w:val="22"/>
                <w:lang w:val="en-GB"/>
              </w:rPr>
            </w:pPr>
            <w:r>
              <w:rPr>
                <w:b/>
                <w:i/>
                <w:szCs w:val="22"/>
                <w:lang w:val="en-GB"/>
              </w:rPr>
              <w:t>si-RequestPeriod</w:t>
            </w:r>
          </w:p>
          <w:p w14:paraId="2AACE89B" w14:textId="77777777" w:rsidR="00BF596A" w:rsidRDefault="005632DD">
            <w:pPr>
              <w:pStyle w:val="TAL"/>
              <w:rPr>
                <w:szCs w:val="22"/>
                <w:lang w:val="en-GB"/>
              </w:rPr>
            </w:pPr>
            <w:r>
              <w:rPr>
                <w:szCs w:val="22"/>
                <w:lang w:val="en-GB"/>
              </w:rPr>
              <w:t xml:space="preserve">Periodicity of the </w:t>
            </w:r>
            <w:r>
              <w:rPr>
                <w:i/>
                <w:szCs w:val="22"/>
                <w:lang w:val="en-GB"/>
              </w:rPr>
              <w:t>SI-Request</w:t>
            </w:r>
            <w:r>
              <w:rPr>
                <w:szCs w:val="22"/>
                <w:lang w:val="en-GB"/>
              </w:rPr>
              <w:t xml:space="preserve"> configuration in number of association periods.</w:t>
            </w:r>
          </w:p>
        </w:tc>
      </w:tr>
      <w:tr w:rsidR="00BF596A" w14:paraId="64C3516E" w14:textId="77777777">
        <w:tc>
          <w:tcPr>
            <w:tcW w:w="0" w:type="auto"/>
            <w:tcBorders>
              <w:top w:val="single" w:sz="4" w:space="0" w:color="auto"/>
              <w:left w:val="single" w:sz="4" w:space="0" w:color="auto"/>
              <w:bottom w:val="single" w:sz="4" w:space="0" w:color="auto"/>
              <w:right w:val="single" w:sz="4" w:space="0" w:color="auto"/>
            </w:tcBorders>
          </w:tcPr>
          <w:p w14:paraId="11EB1E18" w14:textId="77777777" w:rsidR="00BF596A" w:rsidRDefault="005632DD">
            <w:pPr>
              <w:pStyle w:val="TAL"/>
              <w:rPr>
                <w:szCs w:val="22"/>
                <w:lang w:val="en-GB"/>
              </w:rPr>
            </w:pPr>
            <w:r>
              <w:rPr>
                <w:b/>
                <w:i/>
                <w:szCs w:val="22"/>
                <w:lang w:val="en-GB"/>
              </w:rPr>
              <w:t>si-RequestResources</w:t>
            </w:r>
          </w:p>
          <w:p w14:paraId="03EE3712" w14:textId="77777777" w:rsidR="00BF596A" w:rsidRDefault="005632DD">
            <w:pPr>
              <w:pStyle w:val="TAL"/>
              <w:rPr>
                <w:szCs w:val="22"/>
                <w:lang w:val="en-GB"/>
              </w:rPr>
            </w:pPr>
            <w:r>
              <w:rPr>
                <w:szCs w:val="22"/>
                <w:lang w:val="en-GB"/>
              </w:rPr>
              <w:t xml:space="preserve">If there is only one entry in the list, the configuration is used for all SI messages for which </w:t>
            </w:r>
            <w:r>
              <w:rPr>
                <w:i/>
                <w:szCs w:val="22"/>
                <w:lang w:val="en-GB"/>
              </w:rPr>
              <w:t>si-BroadcastStatus</w:t>
            </w:r>
            <w:r>
              <w:rPr>
                <w:szCs w:val="22"/>
                <w:lang w:val="en-GB"/>
              </w:rPr>
              <w:t xml:space="preserve"> is set to </w:t>
            </w:r>
            <w:r>
              <w:rPr>
                <w:i/>
                <w:szCs w:val="22"/>
                <w:lang w:val="en-GB"/>
              </w:rPr>
              <w:t>notBroadcasting</w:t>
            </w:r>
            <w:r>
              <w:rPr>
                <w:szCs w:val="22"/>
                <w:lang w:val="en-GB"/>
              </w:rPr>
              <w:t>. Otherwise the 1</w:t>
            </w:r>
            <w:r>
              <w:rPr>
                <w:szCs w:val="22"/>
                <w:vertAlign w:val="superscript"/>
                <w:lang w:val="en-GB"/>
              </w:rPr>
              <w:t>st</w:t>
            </w:r>
            <w:r>
              <w:rPr>
                <w:szCs w:val="22"/>
                <w:lang w:val="en-GB"/>
              </w:rPr>
              <w:t xml:space="preserve"> entry in the list corresponds to the first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2</w:t>
            </w:r>
            <w:r>
              <w:rPr>
                <w:szCs w:val="22"/>
                <w:vertAlign w:val="superscript"/>
                <w:lang w:val="en-GB"/>
              </w:rPr>
              <w:t>nd</w:t>
            </w:r>
            <w:r>
              <w:rPr>
                <w:szCs w:val="22"/>
                <w:lang w:val="en-GB"/>
              </w:rPr>
              <w:t xml:space="preserve"> entry in the list corresponds to the second SI message in </w:t>
            </w:r>
            <w:r>
              <w:rPr>
                <w:i/>
                <w:szCs w:val="22"/>
                <w:lang w:val="en-GB"/>
              </w:rPr>
              <w:t>schedulingInfoList</w:t>
            </w:r>
            <w:r>
              <w:rPr>
                <w:szCs w:val="22"/>
                <w:lang w:val="en-GB"/>
              </w:rPr>
              <w:t xml:space="preserve"> for which </w:t>
            </w:r>
            <w:r>
              <w:rPr>
                <w:i/>
                <w:szCs w:val="22"/>
                <w:lang w:val="en-GB"/>
              </w:rPr>
              <w:t>si-BroadcastStatus</w:t>
            </w:r>
            <w:r>
              <w:rPr>
                <w:szCs w:val="22"/>
                <w:lang w:val="en-GB"/>
              </w:rPr>
              <w:t xml:space="preserve"> is set to </w:t>
            </w:r>
            <w:r>
              <w:rPr>
                <w:i/>
                <w:szCs w:val="22"/>
                <w:lang w:val="en-GB"/>
              </w:rPr>
              <w:t>notBroadcasting</w:t>
            </w:r>
            <w:r>
              <w:rPr>
                <w:szCs w:val="22"/>
                <w:lang w:val="en-GB"/>
              </w:rPr>
              <w:t xml:space="preserve"> and so on. Change of </w:t>
            </w:r>
            <w:r>
              <w:rPr>
                <w:i/>
                <w:szCs w:val="22"/>
                <w:lang w:val="en-GB"/>
              </w:rPr>
              <w:t>si-RequestResources</w:t>
            </w:r>
            <w:r>
              <w:rPr>
                <w:szCs w:val="22"/>
                <w:lang w:val="en-GB"/>
              </w:rPr>
              <w:t xml:space="preserve"> should not result in system information change notification.</w:t>
            </w:r>
          </w:p>
        </w:tc>
      </w:tr>
    </w:tbl>
    <w:p w14:paraId="3417C30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41680" w14:textId="77777777">
        <w:tc>
          <w:tcPr>
            <w:tcW w:w="14281" w:type="dxa"/>
            <w:tcBorders>
              <w:top w:val="single" w:sz="4" w:space="0" w:color="auto"/>
              <w:left w:val="single" w:sz="4" w:space="0" w:color="auto"/>
              <w:bottom w:val="single" w:sz="4" w:space="0" w:color="auto"/>
              <w:right w:val="single" w:sz="4" w:space="0" w:color="auto"/>
            </w:tcBorders>
          </w:tcPr>
          <w:p w14:paraId="0EA1A3C3" w14:textId="77777777" w:rsidR="00BF596A" w:rsidRDefault="005632DD">
            <w:pPr>
              <w:pStyle w:val="TAH"/>
              <w:rPr>
                <w:szCs w:val="22"/>
                <w:lang w:eastAsia="sv-SE"/>
              </w:rPr>
            </w:pPr>
            <w:r>
              <w:rPr>
                <w:i/>
                <w:szCs w:val="22"/>
                <w:lang w:eastAsia="sv-SE"/>
              </w:rPr>
              <w:t xml:space="preserve">SI-RequestResources </w:t>
            </w:r>
            <w:r>
              <w:rPr>
                <w:szCs w:val="22"/>
                <w:lang w:eastAsia="sv-SE"/>
              </w:rPr>
              <w:t>field descriptions</w:t>
            </w:r>
          </w:p>
        </w:tc>
      </w:tr>
      <w:tr w:rsidR="00BF596A" w14:paraId="57F2A182" w14:textId="77777777">
        <w:tc>
          <w:tcPr>
            <w:tcW w:w="14281" w:type="dxa"/>
            <w:tcBorders>
              <w:top w:val="single" w:sz="4" w:space="0" w:color="auto"/>
              <w:left w:val="single" w:sz="4" w:space="0" w:color="auto"/>
              <w:bottom w:val="single" w:sz="4" w:space="0" w:color="auto"/>
              <w:right w:val="single" w:sz="4" w:space="0" w:color="auto"/>
            </w:tcBorders>
          </w:tcPr>
          <w:p w14:paraId="1FB02237" w14:textId="77777777" w:rsidR="00BF596A" w:rsidRDefault="005632DD">
            <w:pPr>
              <w:pStyle w:val="TAL"/>
              <w:rPr>
                <w:szCs w:val="22"/>
                <w:lang w:val="en-GB" w:eastAsia="sv-SE"/>
              </w:rPr>
            </w:pPr>
            <w:r>
              <w:rPr>
                <w:b/>
                <w:i/>
                <w:szCs w:val="22"/>
                <w:lang w:val="en-GB" w:eastAsia="sv-SE"/>
              </w:rPr>
              <w:t>ra-AssociationPeriodIndex</w:t>
            </w:r>
          </w:p>
          <w:p w14:paraId="431D592B" w14:textId="77777777" w:rsidR="00BF596A" w:rsidRDefault="005632DD">
            <w:pPr>
              <w:pStyle w:val="TAL"/>
              <w:rPr>
                <w:szCs w:val="22"/>
                <w:lang w:val="en-GB" w:eastAsia="sv-SE"/>
              </w:rPr>
            </w:pPr>
            <w:r>
              <w:rPr>
                <w:szCs w:val="22"/>
                <w:lang w:val="en-GB" w:eastAsia="sv-SE"/>
              </w:rPr>
              <w:t xml:space="preserve">Index of the association period in the si-RequestPeriod in which the UE can send the SI request for SI message(s) corresponding to this </w:t>
            </w:r>
            <w:r>
              <w:rPr>
                <w:i/>
                <w:szCs w:val="22"/>
                <w:lang w:val="en-GB" w:eastAsia="sv-SE"/>
              </w:rPr>
              <w:t>SI-RequestResources</w:t>
            </w:r>
            <w:r>
              <w:rPr>
                <w:szCs w:val="22"/>
                <w:lang w:val="en-GB" w:eastAsia="sv-SE"/>
              </w:rPr>
              <w:t xml:space="preserve">, using the preambles indicated by </w:t>
            </w:r>
            <w:r>
              <w:rPr>
                <w:i/>
                <w:szCs w:val="22"/>
                <w:lang w:val="en-GB" w:eastAsia="sv-SE"/>
              </w:rPr>
              <w:t>ra-PreambleStartIndex</w:t>
            </w:r>
            <w:r>
              <w:rPr>
                <w:szCs w:val="22"/>
                <w:lang w:val="en-GB" w:eastAsia="sv-SE"/>
              </w:rPr>
              <w:t xml:space="preserve"> and rach occasions indicated by </w:t>
            </w:r>
            <w:r>
              <w:rPr>
                <w:i/>
                <w:szCs w:val="22"/>
                <w:lang w:val="en-GB" w:eastAsia="sv-SE"/>
              </w:rPr>
              <w:t>ra-ssb-OccasionMaskIndex</w:t>
            </w:r>
            <w:r>
              <w:rPr>
                <w:szCs w:val="22"/>
                <w:lang w:val="en-GB" w:eastAsia="sv-SE"/>
              </w:rPr>
              <w:t>.</w:t>
            </w:r>
          </w:p>
        </w:tc>
      </w:tr>
      <w:tr w:rsidR="00BF596A" w14:paraId="12B4F0BF" w14:textId="77777777">
        <w:tc>
          <w:tcPr>
            <w:tcW w:w="14281" w:type="dxa"/>
            <w:tcBorders>
              <w:top w:val="single" w:sz="4" w:space="0" w:color="auto"/>
              <w:left w:val="single" w:sz="4" w:space="0" w:color="auto"/>
              <w:bottom w:val="single" w:sz="4" w:space="0" w:color="auto"/>
              <w:right w:val="single" w:sz="4" w:space="0" w:color="auto"/>
            </w:tcBorders>
          </w:tcPr>
          <w:p w14:paraId="122ADEBB" w14:textId="77777777" w:rsidR="00BF596A" w:rsidRDefault="005632DD">
            <w:pPr>
              <w:pStyle w:val="TAL"/>
              <w:rPr>
                <w:szCs w:val="22"/>
                <w:lang w:val="en-GB" w:eastAsia="sv-SE"/>
              </w:rPr>
            </w:pPr>
            <w:r>
              <w:rPr>
                <w:b/>
                <w:i/>
                <w:szCs w:val="22"/>
                <w:lang w:val="en-GB" w:eastAsia="sv-SE"/>
              </w:rPr>
              <w:t>ra-PreambleStartIndex</w:t>
            </w:r>
          </w:p>
          <w:p w14:paraId="11AF71FF" w14:textId="77777777" w:rsidR="00BF596A" w:rsidRDefault="005632DD">
            <w:pPr>
              <w:pStyle w:val="TAL"/>
              <w:rPr>
                <w:szCs w:val="22"/>
                <w:lang w:val="en-GB" w:eastAsia="sv-SE"/>
              </w:rPr>
            </w:pPr>
            <w:r>
              <w:rPr>
                <w:szCs w:val="22"/>
                <w:lang w:val="en-GB" w:eastAsia="sv-SE"/>
              </w:rPr>
              <w:t xml:space="preserve">If N SSBs are associated with a RACH occasion, where N &gt; = 1, for the i-th SSB (i=0, …, N-1) the preamble with preamble index = </w:t>
            </w:r>
            <w:r>
              <w:rPr>
                <w:i/>
                <w:szCs w:val="22"/>
                <w:lang w:val="en-GB" w:eastAsia="sv-SE"/>
              </w:rPr>
              <w:t>ra-PreambleStartIndex</w:t>
            </w:r>
            <w:r>
              <w:rPr>
                <w:szCs w:val="22"/>
                <w:lang w:val="en-GB" w:eastAsia="sv-SE"/>
              </w:rPr>
              <w:t xml:space="preserve"> + i is used for SI request; For N &lt; 1, the preamble with preamble index = </w:t>
            </w:r>
            <w:r>
              <w:rPr>
                <w:i/>
                <w:szCs w:val="22"/>
                <w:lang w:val="en-GB" w:eastAsia="sv-SE"/>
              </w:rPr>
              <w:t>ra-PreambleStartIndex</w:t>
            </w:r>
            <w:r>
              <w:rPr>
                <w:szCs w:val="22"/>
                <w:lang w:val="en-GB" w:eastAsia="sv-SE"/>
              </w:rPr>
              <w:t xml:space="preserve"> is used for SI request.</w:t>
            </w:r>
          </w:p>
        </w:tc>
      </w:tr>
    </w:tbl>
    <w:p w14:paraId="42849033" w14:textId="77777777" w:rsidR="00BF596A" w:rsidRDefault="00BF596A"/>
    <w:p w14:paraId="729CD2EF" w14:textId="77777777" w:rsidR="00BF596A" w:rsidRDefault="005632DD">
      <w:pPr>
        <w:pStyle w:val="4"/>
        <w:rPr>
          <w:rFonts w:eastAsia="宋体"/>
          <w:lang w:val="en-GB"/>
        </w:rPr>
      </w:pPr>
      <w:bookmarkStart w:id="939" w:name="_Toc60777386"/>
      <w:bookmarkStart w:id="940" w:name="_Toc83740341"/>
      <w:r>
        <w:rPr>
          <w:rFonts w:eastAsia="宋体"/>
          <w:lang w:val="en-GB"/>
        </w:rPr>
        <w:lastRenderedPageBreak/>
        <w:t>–</w:t>
      </w:r>
      <w:r>
        <w:rPr>
          <w:rFonts w:eastAsia="宋体"/>
          <w:lang w:val="en-GB"/>
        </w:rPr>
        <w:tab/>
      </w:r>
      <w:r>
        <w:rPr>
          <w:rFonts w:eastAsia="宋体"/>
          <w:i/>
          <w:lang w:val="en-GB"/>
        </w:rPr>
        <w:t>SI-SchedulingInfo</w:t>
      </w:r>
      <w:bookmarkEnd w:id="939"/>
      <w:bookmarkEnd w:id="940"/>
    </w:p>
    <w:p w14:paraId="055515EF" w14:textId="77777777" w:rsidR="00BF596A" w:rsidRDefault="005632DD">
      <w:pPr>
        <w:rPr>
          <w:rFonts w:eastAsia="宋体"/>
        </w:rPr>
      </w:pPr>
      <w:r>
        <w:t xml:space="preserve">The IE </w:t>
      </w:r>
      <w:r>
        <w:rPr>
          <w:i/>
        </w:rPr>
        <w:t xml:space="preserve">SI-SchedulingInfo </w:t>
      </w:r>
      <w:r>
        <w:t>contains information needed for acquisition of SI messages.</w:t>
      </w:r>
    </w:p>
    <w:p w14:paraId="2C373616" w14:textId="77777777" w:rsidR="00BF596A" w:rsidRDefault="005632DD">
      <w:pPr>
        <w:pStyle w:val="TH"/>
        <w:rPr>
          <w:lang w:val="en-GB"/>
        </w:rPr>
      </w:pPr>
      <w:r>
        <w:rPr>
          <w:bCs/>
          <w:i/>
          <w:iCs/>
          <w:lang w:val="en-GB"/>
        </w:rPr>
        <w:t xml:space="preserve">SI-SchedulingInfo </w:t>
      </w:r>
      <w:r>
        <w:rPr>
          <w:lang w:val="en-GB"/>
        </w:rPr>
        <w:t>information element</w:t>
      </w:r>
    </w:p>
    <w:p w14:paraId="5D22AFAD" w14:textId="77777777" w:rsidR="00BF596A" w:rsidRDefault="005632DD">
      <w:pPr>
        <w:pStyle w:val="PL"/>
        <w:rPr>
          <w:color w:val="808080"/>
        </w:rPr>
      </w:pPr>
      <w:r>
        <w:rPr>
          <w:color w:val="808080"/>
        </w:rPr>
        <w:t>-- ASN1START</w:t>
      </w:r>
    </w:p>
    <w:p w14:paraId="16BA56D8" w14:textId="77777777" w:rsidR="00BF596A" w:rsidRDefault="005632DD">
      <w:pPr>
        <w:pStyle w:val="PL"/>
        <w:rPr>
          <w:color w:val="808080"/>
        </w:rPr>
      </w:pPr>
      <w:r>
        <w:rPr>
          <w:color w:val="808080"/>
        </w:rPr>
        <w:t>-- TAG–SI-SCHEDULINGINFO-START</w:t>
      </w:r>
    </w:p>
    <w:p w14:paraId="05A24B87" w14:textId="77777777" w:rsidR="00BF596A" w:rsidRDefault="00BF596A">
      <w:pPr>
        <w:pStyle w:val="PL"/>
      </w:pPr>
    </w:p>
    <w:p w14:paraId="3E383037" w14:textId="77777777" w:rsidR="00BF596A" w:rsidRDefault="005632DD">
      <w:pPr>
        <w:pStyle w:val="PL"/>
      </w:pPr>
      <w:r>
        <w:t xml:space="preserve">SI-SchedulingInfo ::=               </w:t>
      </w:r>
      <w:r>
        <w:rPr>
          <w:color w:val="993366"/>
        </w:rPr>
        <w:t>SEQUENCE</w:t>
      </w:r>
      <w:r>
        <w:t xml:space="preserve"> {</w:t>
      </w:r>
    </w:p>
    <w:p w14:paraId="0C9E9456" w14:textId="77777777" w:rsidR="00BF596A" w:rsidRDefault="005632DD">
      <w:pPr>
        <w:pStyle w:val="PL"/>
      </w:pPr>
      <w:r>
        <w:t xml:space="preserve">    schedulingInfoList                  </w:t>
      </w:r>
      <w:r>
        <w:rPr>
          <w:color w:val="993366"/>
        </w:rPr>
        <w:t>SEQUENCE</w:t>
      </w:r>
      <w:r>
        <w:t xml:space="preserve"> (</w:t>
      </w:r>
      <w:r>
        <w:rPr>
          <w:color w:val="993366"/>
        </w:rPr>
        <w:t>SIZE</w:t>
      </w:r>
      <w:r>
        <w:t xml:space="preserve"> (1..maxSI-Message))</w:t>
      </w:r>
      <w:r>
        <w:rPr>
          <w:color w:val="993366"/>
        </w:rPr>
        <w:t xml:space="preserve"> OF</w:t>
      </w:r>
      <w:r>
        <w:t xml:space="preserve"> SchedulingInfo,</w:t>
      </w:r>
    </w:p>
    <w:p w14:paraId="3AAD5F5D" w14:textId="77777777" w:rsidR="00BF596A" w:rsidRDefault="005632DD">
      <w:pPr>
        <w:pStyle w:val="PL"/>
      </w:pPr>
      <w:r>
        <w:t xml:space="preserve">    si-WindowLength                     </w:t>
      </w:r>
      <w:r>
        <w:rPr>
          <w:color w:val="993366"/>
        </w:rPr>
        <w:t>ENUMERATED</w:t>
      </w:r>
      <w:r>
        <w:t xml:space="preserve"> {s5, s10, s20, s40, s80, s160, s320, s640, s1280},</w:t>
      </w:r>
    </w:p>
    <w:p w14:paraId="28304E80" w14:textId="77777777" w:rsidR="00BF596A" w:rsidRDefault="005632DD">
      <w:pPr>
        <w:pStyle w:val="PL"/>
        <w:rPr>
          <w:color w:val="808080"/>
        </w:rPr>
      </w:pPr>
      <w:r>
        <w:t xml:space="preserve">    si-RequestConfig                    SI-RequestConfig                                                </w:t>
      </w:r>
      <w:r>
        <w:rPr>
          <w:color w:val="993366"/>
        </w:rPr>
        <w:t>OPTIONAL</w:t>
      </w:r>
      <w:r>
        <w:t xml:space="preserve">,  </w:t>
      </w:r>
      <w:r>
        <w:rPr>
          <w:color w:val="808080"/>
        </w:rPr>
        <w:t>-- Cond MSG-1</w:t>
      </w:r>
    </w:p>
    <w:p w14:paraId="60404490" w14:textId="77777777" w:rsidR="00BF596A" w:rsidRDefault="005632DD">
      <w:pPr>
        <w:pStyle w:val="PL"/>
        <w:rPr>
          <w:color w:val="808080"/>
        </w:rPr>
      </w:pPr>
      <w:r>
        <w:t xml:space="preserve">    si-RequestConfigSUL                 SI-RequestConfig                                                </w:t>
      </w:r>
      <w:r>
        <w:rPr>
          <w:color w:val="993366"/>
        </w:rPr>
        <w:t>OPTIONAL</w:t>
      </w:r>
      <w:r>
        <w:t xml:space="preserve">,  </w:t>
      </w:r>
      <w:r>
        <w:rPr>
          <w:color w:val="808080"/>
        </w:rPr>
        <w:t>-- Cond SUL-MSG-1</w:t>
      </w:r>
    </w:p>
    <w:p w14:paraId="1C932DC5" w14:textId="77777777" w:rsidR="00BF596A" w:rsidRDefault="005632DD">
      <w:pPr>
        <w:pStyle w:val="PL"/>
        <w:rPr>
          <w:color w:val="808080"/>
        </w:rPr>
      </w:pPr>
      <w:r>
        <w:t xml:space="preserve">    systemInformationAreaID             </w:t>
      </w:r>
      <w:r>
        <w:rPr>
          <w:color w:val="993366"/>
        </w:rPr>
        <w:t>BIT</w:t>
      </w:r>
      <w:r>
        <w:t xml:space="preserve"> </w:t>
      </w:r>
      <w:r>
        <w:rPr>
          <w:color w:val="993366"/>
        </w:rPr>
        <w:t>STRING</w:t>
      </w:r>
      <w:r>
        <w:t xml:space="preserve"> (</w:t>
      </w:r>
      <w:r>
        <w:rPr>
          <w:color w:val="993366"/>
        </w:rPr>
        <w:t>SIZE</w:t>
      </w:r>
      <w:r>
        <w:t xml:space="preserve"> (24))                                          </w:t>
      </w:r>
      <w:r>
        <w:rPr>
          <w:color w:val="993366"/>
        </w:rPr>
        <w:t>OPTIONAL</w:t>
      </w:r>
      <w:r>
        <w:t xml:space="preserve">,   </w:t>
      </w:r>
      <w:r>
        <w:rPr>
          <w:color w:val="808080"/>
        </w:rPr>
        <w:t>-- Need R</w:t>
      </w:r>
    </w:p>
    <w:p w14:paraId="554F8FCB" w14:textId="77777777" w:rsidR="00BF596A" w:rsidRDefault="005632DD">
      <w:pPr>
        <w:pStyle w:val="PL"/>
      </w:pPr>
      <w:r>
        <w:t xml:space="preserve">    ...</w:t>
      </w:r>
    </w:p>
    <w:p w14:paraId="684C458C" w14:textId="77777777" w:rsidR="00BF596A" w:rsidRDefault="005632DD">
      <w:pPr>
        <w:pStyle w:val="PL"/>
      </w:pPr>
      <w:r>
        <w:t>}</w:t>
      </w:r>
    </w:p>
    <w:p w14:paraId="5114EDCA" w14:textId="77777777" w:rsidR="00BF596A" w:rsidRDefault="00BF596A">
      <w:pPr>
        <w:pStyle w:val="PL"/>
      </w:pPr>
    </w:p>
    <w:p w14:paraId="2AF347BC" w14:textId="77777777" w:rsidR="00BF596A" w:rsidRDefault="005632DD">
      <w:pPr>
        <w:pStyle w:val="PL"/>
      </w:pPr>
      <w:r>
        <w:t xml:space="preserve">SchedulingInfo ::=                  </w:t>
      </w:r>
      <w:r>
        <w:rPr>
          <w:color w:val="993366"/>
        </w:rPr>
        <w:t>SEQUENCE</w:t>
      </w:r>
      <w:r>
        <w:t xml:space="preserve"> {</w:t>
      </w:r>
    </w:p>
    <w:p w14:paraId="5213B99C" w14:textId="77777777" w:rsidR="00BF596A" w:rsidRDefault="005632DD">
      <w:pPr>
        <w:pStyle w:val="PL"/>
      </w:pPr>
      <w:r>
        <w:t xml:space="preserve">    si-BroadcastStatus                  </w:t>
      </w:r>
      <w:r>
        <w:rPr>
          <w:color w:val="993366"/>
        </w:rPr>
        <w:t>ENUMERATED</w:t>
      </w:r>
      <w:r>
        <w:t xml:space="preserve"> {broadcasting, notBroadcasting},</w:t>
      </w:r>
    </w:p>
    <w:p w14:paraId="59C465FE" w14:textId="77777777" w:rsidR="00BF596A" w:rsidRDefault="005632DD">
      <w:pPr>
        <w:pStyle w:val="PL"/>
      </w:pPr>
      <w:r>
        <w:t xml:space="preserve">    si-Periodicity                      </w:t>
      </w:r>
      <w:r>
        <w:rPr>
          <w:color w:val="993366"/>
        </w:rPr>
        <w:t>ENUMERATED</w:t>
      </w:r>
      <w:r>
        <w:t xml:space="preserve"> {rf8, rf16, rf32, rf64, rf128, rf256, rf512},</w:t>
      </w:r>
    </w:p>
    <w:p w14:paraId="5E89B6AF" w14:textId="77777777" w:rsidR="00BF596A" w:rsidRDefault="005632DD">
      <w:pPr>
        <w:pStyle w:val="PL"/>
      </w:pPr>
      <w:r>
        <w:t xml:space="preserve">    sib-MappingInfo                     SIB-Mapping</w:t>
      </w:r>
    </w:p>
    <w:p w14:paraId="6432499D" w14:textId="77777777" w:rsidR="00BF596A" w:rsidRDefault="005632DD">
      <w:pPr>
        <w:pStyle w:val="PL"/>
      </w:pPr>
      <w:r>
        <w:t>}</w:t>
      </w:r>
    </w:p>
    <w:p w14:paraId="783EF767" w14:textId="77777777" w:rsidR="00BF596A" w:rsidRDefault="00BF596A">
      <w:pPr>
        <w:pStyle w:val="PL"/>
      </w:pPr>
    </w:p>
    <w:p w14:paraId="22A635C9" w14:textId="77777777" w:rsidR="00BF596A" w:rsidRDefault="005632DD">
      <w:pPr>
        <w:pStyle w:val="PL"/>
      </w:pPr>
      <w:r>
        <w:t xml:space="preserve">SIB-Mapping ::=                     </w:t>
      </w:r>
      <w:r>
        <w:rPr>
          <w:color w:val="993366"/>
        </w:rPr>
        <w:t>SEQUENCE</w:t>
      </w:r>
      <w:r>
        <w:t xml:space="preserve"> (</w:t>
      </w:r>
      <w:r>
        <w:rPr>
          <w:color w:val="993366"/>
        </w:rPr>
        <w:t>SIZE</w:t>
      </w:r>
      <w:r>
        <w:t xml:space="preserve"> (1..maxSIB))</w:t>
      </w:r>
      <w:r>
        <w:rPr>
          <w:color w:val="993366"/>
        </w:rPr>
        <w:t xml:space="preserve"> OF</w:t>
      </w:r>
      <w:r>
        <w:t xml:space="preserve"> SIB-TypeInfo</w:t>
      </w:r>
    </w:p>
    <w:p w14:paraId="5D6A342A" w14:textId="77777777" w:rsidR="00BF596A" w:rsidRDefault="00BF596A">
      <w:pPr>
        <w:pStyle w:val="PL"/>
      </w:pPr>
    </w:p>
    <w:p w14:paraId="4E60086C" w14:textId="77777777" w:rsidR="00BF596A" w:rsidRDefault="005632DD">
      <w:pPr>
        <w:pStyle w:val="PL"/>
      </w:pPr>
      <w:r>
        <w:t xml:space="preserve">SIB-TypeInfo ::=                    </w:t>
      </w:r>
      <w:r>
        <w:rPr>
          <w:color w:val="993366"/>
        </w:rPr>
        <w:t>SEQUENCE</w:t>
      </w:r>
      <w:r>
        <w:t xml:space="preserve"> {</w:t>
      </w:r>
    </w:p>
    <w:p w14:paraId="552FF6EB" w14:textId="77777777" w:rsidR="00BF596A" w:rsidRDefault="005632DD">
      <w:pPr>
        <w:pStyle w:val="PL"/>
      </w:pPr>
      <w:r>
        <w:t xml:space="preserve">    type                                </w:t>
      </w:r>
      <w:r>
        <w:rPr>
          <w:color w:val="993366"/>
        </w:rPr>
        <w:t>ENUMERATED</w:t>
      </w:r>
      <w:r>
        <w:t xml:space="preserve"> {sibType2, sibType3, sibType4, sibType5, sibType6, sibType7, sibType8, sibType9,</w:t>
      </w:r>
    </w:p>
    <w:p w14:paraId="2C206D7D" w14:textId="77777777" w:rsidR="00BF596A" w:rsidRDefault="005632DD">
      <w:pPr>
        <w:pStyle w:val="PL"/>
      </w:pPr>
      <w:r>
        <w:t xml:space="preserve">                                                     sibType10-v1610, sibType11-v1610, sibType12-v1610, sibType13-v1610, sibType14-v1610,</w:t>
      </w:r>
    </w:p>
    <w:p w14:paraId="73151F43" w14:textId="77777777" w:rsidR="00BF596A" w:rsidRDefault="005632DD">
      <w:pPr>
        <w:pStyle w:val="PL"/>
      </w:pPr>
      <w:r>
        <w:t xml:space="preserve">                                                    spare3, spare2, spare1,... },</w:t>
      </w:r>
    </w:p>
    <w:p w14:paraId="0C5D38CA" w14:textId="77777777" w:rsidR="00BF596A" w:rsidRDefault="005632DD">
      <w:pPr>
        <w:pStyle w:val="PL"/>
        <w:rPr>
          <w:color w:val="808080"/>
        </w:rPr>
      </w:pPr>
      <w:r>
        <w:t xml:space="preserve">    valueTag                            </w:t>
      </w:r>
      <w:r>
        <w:rPr>
          <w:color w:val="993366"/>
        </w:rPr>
        <w:t>INTEGER</w:t>
      </w:r>
      <w:r>
        <w:t xml:space="preserve"> (0..31)                                                  </w:t>
      </w:r>
      <w:r>
        <w:rPr>
          <w:color w:val="993366"/>
        </w:rPr>
        <w:t>OPTIONAL</w:t>
      </w:r>
      <w:r>
        <w:t xml:space="preserve">, </w:t>
      </w:r>
      <w:r>
        <w:rPr>
          <w:color w:val="808080"/>
        </w:rPr>
        <w:t>-- Cond SIB-TYPE</w:t>
      </w:r>
    </w:p>
    <w:p w14:paraId="6F586323" w14:textId="77777777" w:rsidR="00BF596A" w:rsidRDefault="005632DD">
      <w:pPr>
        <w:pStyle w:val="PL"/>
        <w:rPr>
          <w:color w:val="808080"/>
        </w:rPr>
      </w:pPr>
      <w:r>
        <w:t xml:space="preserve">    areaScope                           </w:t>
      </w:r>
      <w:r>
        <w:rPr>
          <w:color w:val="993366"/>
        </w:rPr>
        <w:t>ENUMERATED</w:t>
      </w:r>
      <w:r>
        <w:t xml:space="preserve"> {true}                                                </w:t>
      </w:r>
      <w:r>
        <w:rPr>
          <w:color w:val="993366"/>
        </w:rPr>
        <w:t>OPTIONAL</w:t>
      </w:r>
      <w:r>
        <w:t xml:space="preserve"> </w:t>
      </w:r>
      <w:r>
        <w:rPr>
          <w:color w:val="808080"/>
        </w:rPr>
        <w:t>-- Need S</w:t>
      </w:r>
    </w:p>
    <w:p w14:paraId="2CE03A0A" w14:textId="77777777" w:rsidR="00BF596A" w:rsidRDefault="005632DD">
      <w:pPr>
        <w:pStyle w:val="PL"/>
      </w:pPr>
      <w:r>
        <w:t>}</w:t>
      </w:r>
    </w:p>
    <w:p w14:paraId="311F6315" w14:textId="77777777" w:rsidR="00BF596A" w:rsidRDefault="00BF596A">
      <w:pPr>
        <w:pStyle w:val="PL"/>
      </w:pPr>
    </w:p>
    <w:p w14:paraId="1C28E11E" w14:textId="77777777" w:rsidR="00BF596A" w:rsidRDefault="005632DD">
      <w:pPr>
        <w:pStyle w:val="PL"/>
        <w:rPr>
          <w:color w:val="808080"/>
        </w:rPr>
      </w:pPr>
      <w:r>
        <w:rPr>
          <w:color w:val="808080"/>
        </w:rPr>
        <w:t>-- TAG-SI-SCHEDULINGINFO-STOP</w:t>
      </w:r>
    </w:p>
    <w:p w14:paraId="6750F01F" w14:textId="77777777" w:rsidR="00BF596A" w:rsidRDefault="005632DD">
      <w:pPr>
        <w:pStyle w:val="PL"/>
        <w:rPr>
          <w:rFonts w:eastAsia="宋体"/>
          <w:color w:val="808080"/>
        </w:rPr>
      </w:pPr>
      <w:r>
        <w:rPr>
          <w:color w:val="808080"/>
        </w:rPr>
        <w:t>-- ASN1STOP</w:t>
      </w:r>
    </w:p>
    <w:p w14:paraId="2718C64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E00A82" w14:textId="77777777">
        <w:tc>
          <w:tcPr>
            <w:tcW w:w="14173" w:type="dxa"/>
            <w:tcBorders>
              <w:top w:val="single" w:sz="4" w:space="0" w:color="auto"/>
              <w:left w:val="single" w:sz="4" w:space="0" w:color="auto"/>
              <w:bottom w:val="single" w:sz="4" w:space="0" w:color="auto"/>
              <w:right w:val="single" w:sz="4" w:space="0" w:color="auto"/>
            </w:tcBorders>
          </w:tcPr>
          <w:p w14:paraId="7C7A8227" w14:textId="77777777" w:rsidR="00BF596A" w:rsidRDefault="005632DD">
            <w:pPr>
              <w:pStyle w:val="TAH"/>
              <w:rPr>
                <w:szCs w:val="22"/>
                <w:lang w:eastAsia="sv-SE"/>
              </w:rPr>
            </w:pPr>
            <w:r>
              <w:rPr>
                <w:i/>
                <w:szCs w:val="22"/>
                <w:lang w:eastAsia="sv-SE"/>
              </w:rPr>
              <w:t xml:space="preserve">SchedulingInfo </w:t>
            </w:r>
            <w:r>
              <w:rPr>
                <w:szCs w:val="22"/>
                <w:lang w:eastAsia="sv-SE"/>
              </w:rPr>
              <w:t>field descriptions</w:t>
            </w:r>
          </w:p>
        </w:tc>
      </w:tr>
      <w:tr w:rsidR="00BF596A" w14:paraId="0D74D4F4" w14:textId="77777777">
        <w:tc>
          <w:tcPr>
            <w:tcW w:w="14173" w:type="dxa"/>
            <w:tcBorders>
              <w:top w:val="single" w:sz="4" w:space="0" w:color="auto"/>
              <w:left w:val="single" w:sz="4" w:space="0" w:color="auto"/>
              <w:bottom w:val="single" w:sz="4" w:space="0" w:color="auto"/>
              <w:right w:val="single" w:sz="4" w:space="0" w:color="auto"/>
            </w:tcBorders>
          </w:tcPr>
          <w:p w14:paraId="67FFC5E9" w14:textId="77777777" w:rsidR="00BF596A" w:rsidRDefault="005632DD">
            <w:pPr>
              <w:pStyle w:val="TAL"/>
              <w:rPr>
                <w:b/>
                <w:i/>
                <w:lang w:val="en-GB" w:eastAsia="sv-SE"/>
              </w:rPr>
            </w:pPr>
            <w:r>
              <w:rPr>
                <w:b/>
                <w:i/>
                <w:lang w:val="en-GB" w:eastAsia="sv-SE"/>
              </w:rPr>
              <w:t>areaScope</w:t>
            </w:r>
          </w:p>
          <w:p w14:paraId="5A586DB0" w14:textId="77777777" w:rsidR="00BF596A" w:rsidRDefault="005632DD">
            <w:pPr>
              <w:pStyle w:val="TAL"/>
              <w:rPr>
                <w:szCs w:val="22"/>
                <w:lang w:val="en-GB" w:eastAsia="sv-SE"/>
              </w:rPr>
            </w:pPr>
            <w:r>
              <w:rPr>
                <w:szCs w:val="22"/>
                <w:lang w:val="en-GB" w:eastAsia="sv-SE"/>
              </w:rPr>
              <w:t>Indicates that a SIB is area specific. If the field is absent, the SIB is cell specific.</w:t>
            </w:r>
          </w:p>
        </w:tc>
      </w:tr>
      <w:tr w:rsidR="00BF596A" w14:paraId="4BCAE75E" w14:textId="77777777">
        <w:tc>
          <w:tcPr>
            <w:tcW w:w="14173" w:type="dxa"/>
            <w:tcBorders>
              <w:top w:val="single" w:sz="4" w:space="0" w:color="auto"/>
              <w:left w:val="single" w:sz="4" w:space="0" w:color="auto"/>
              <w:bottom w:val="single" w:sz="4" w:space="0" w:color="auto"/>
              <w:right w:val="single" w:sz="4" w:space="0" w:color="auto"/>
            </w:tcBorders>
          </w:tcPr>
          <w:p w14:paraId="561A4A37" w14:textId="77777777" w:rsidR="00BF596A" w:rsidRDefault="005632DD">
            <w:pPr>
              <w:pStyle w:val="TAL"/>
              <w:rPr>
                <w:b/>
                <w:bCs/>
                <w:i/>
                <w:iCs/>
                <w:lang w:val="en-GB" w:eastAsia="sv-SE"/>
              </w:rPr>
            </w:pPr>
            <w:r>
              <w:rPr>
                <w:b/>
                <w:bCs/>
                <w:i/>
                <w:iCs/>
                <w:szCs w:val="22"/>
                <w:lang w:val="en-GB" w:eastAsia="sv-SE"/>
              </w:rPr>
              <w:t>si-BroadcastStatus</w:t>
            </w:r>
          </w:p>
          <w:p w14:paraId="499DF4F3" w14:textId="77777777" w:rsidR="00BF596A" w:rsidRDefault="005632DD">
            <w:pPr>
              <w:pStyle w:val="TAL"/>
              <w:rPr>
                <w:b/>
                <w:i/>
                <w:lang w:val="en-GB" w:eastAsia="sv-SE"/>
              </w:rPr>
            </w:pPr>
            <w:r>
              <w:rPr>
                <w:szCs w:val="22"/>
                <w:lang w:val="en-GB" w:eastAsia="sv-SE"/>
              </w:rPr>
              <w:t>Indicates if the SI message is being broadcasted or not. Change of</w:t>
            </w:r>
            <w:r>
              <w:rPr>
                <w:i/>
                <w:szCs w:val="22"/>
                <w:lang w:val="en-GB" w:eastAsia="sv-SE"/>
              </w:rPr>
              <w:t xml:space="preserve"> si-BroadcastStat</w:t>
            </w:r>
            <w:r>
              <w:rPr>
                <w:szCs w:val="22"/>
                <w:lang w:val="en-GB" w:eastAsia="sv-SE"/>
              </w:rPr>
              <w:t xml:space="preserve">us should not result in system information change notifications in Short Message transmitted with P-RNTI over DCI (see clause 6.5). The value of the indication is valid until the end of the BCCH modification period when set to </w:t>
            </w:r>
            <w:r>
              <w:rPr>
                <w:i/>
                <w:szCs w:val="22"/>
                <w:lang w:val="en-GB" w:eastAsia="sv-SE"/>
              </w:rPr>
              <w:t>broadcasting</w:t>
            </w:r>
            <w:r>
              <w:rPr>
                <w:szCs w:val="22"/>
                <w:lang w:val="en-GB" w:eastAsia="sv-SE"/>
              </w:rPr>
              <w:t>.</w:t>
            </w:r>
          </w:p>
        </w:tc>
      </w:tr>
      <w:tr w:rsidR="00BF596A" w14:paraId="6E3A1228" w14:textId="77777777">
        <w:tc>
          <w:tcPr>
            <w:tcW w:w="14173" w:type="dxa"/>
            <w:tcBorders>
              <w:top w:val="single" w:sz="4" w:space="0" w:color="auto"/>
              <w:left w:val="single" w:sz="4" w:space="0" w:color="auto"/>
              <w:bottom w:val="single" w:sz="4" w:space="0" w:color="auto"/>
              <w:right w:val="single" w:sz="4" w:space="0" w:color="auto"/>
            </w:tcBorders>
          </w:tcPr>
          <w:p w14:paraId="421AD9DD" w14:textId="77777777" w:rsidR="00BF596A" w:rsidRDefault="005632DD">
            <w:pPr>
              <w:pStyle w:val="TAL"/>
              <w:rPr>
                <w:szCs w:val="22"/>
                <w:lang w:val="en-GB" w:eastAsia="sv-SE"/>
              </w:rPr>
            </w:pPr>
            <w:r>
              <w:rPr>
                <w:b/>
                <w:i/>
                <w:szCs w:val="22"/>
                <w:lang w:val="en-GB" w:eastAsia="sv-SE"/>
              </w:rPr>
              <w:t>si-Periodicity</w:t>
            </w:r>
          </w:p>
          <w:p w14:paraId="1B24CF86" w14:textId="77777777" w:rsidR="00BF596A" w:rsidRDefault="005632DD">
            <w:pPr>
              <w:pStyle w:val="TAL"/>
              <w:rPr>
                <w:szCs w:val="22"/>
                <w:lang w:val="en-GB" w:eastAsia="sv-SE"/>
              </w:rPr>
            </w:pPr>
            <w:r>
              <w:rPr>
                <w:szCs w:val="22"/>
                <w:lang w:val="en-GB" w:eastAsia="sv-SE"/>
              </w:rPr>
              <w:t xml:space="preserve">Periodicity of the SI-message in radio frames. Value </w:t>
            </w:r>
            <w:r>
              <w:rPr>
                <w:i/>
                <w:szCs w:val="22"/>
                <w:lang w:val="en-GB" w:eastAsia="sv-SE"/>
              </w:rPr>
              <w:t>rf8</w:t>
            </w:r>
            <w:r>
              <w:rPr>
                <w:szCs w:val="22"/>
                <w:lang w:val="en-GB" w:eastAsia="sv-SE"/>
              </w:rPr>
              <w:t xml:space="preserve"> corresponds to 8 radio frames, value </w:t>
            </w:r>
            <w:r>
              <w:rPr>
                <w:i/>
                <w:szCs w:val="22"/>
                <w:lang w:val="en-GB" w:eastAsia="sv-SE"/>
              </w:rPr>
              <w:t>rf16</w:t>
            </w:r>
            <w:r>
              <w:rPr>
                <w:szCs w:val="22"/>
                <w:lang w:val="en-GB" w:eastAsia="sv-SE"/>
              </w:rPr>
              <w:t xml:space="preserve"> corresponds to 16 radio frames, and so on.</w:t>
            </w:r>
          </w:p>
        </w:tc>
      </w:tr>
    </w:tbl>
    <w:p w14:paraId="44D7778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0057181" w14:textId="77777777">
        <w:tc>
          <w:tcPr>
            <w:tcW w:w="14173" w:type="dxa"/>
            <w:tcBorders>
              <w:top w:val="single" w:sz="4" w:space="0" w:color="auto"/>
              <w:left w:val="single" w:sz="4" w:space="0" w:color="auto"/>
              <w:bottom w:val="single" w:sz="4" w:space="0" w:color="auto"/>
              <w:right w:val="single" w:sz="4" w:space="0" w:color="auto"/>
            </w:tcBorders>
          </w:tcPr>
          <w:p w14:paraId="191043CB" w14:textId="77777777" w:rsidR="00BF596A" w:rsidRDefault="005632DD">
            <w:pPr>
              <w:pStyle w:val="TAH"/>
              <w:rPr>
                <w:szCs w:val="22"/>
                <w:lang w:eastAsia="sv-SE"/>
              </w:rPr>
            </w:pPr>
            <w:r>
              <w:rPr>
                <w:i/>
                <w:szCs w:val="22"/>
                <w:lang w:eastAsia="sv-SE"/>
              </w:rPr>
              <w:lastRenderedPageBreak/>
              <w:t xml:space="preserve">SI-SchedulingInfo </w:t>
            </w:r>
            <w:r>
              <w:rPr>
                <w:szCs w:val="22"/>
                <w:lang w:eastAsia="sv-SE"/>
              </w:rPr>
              <w:t>field descriptions</w:t>
            </w:r>
          </w:p>
        </w:tc>
      </w:tr>
      <w:tr w:rsidR="00BF596A" w14:paraId="07D855F1" w14:textId="77777777">
        <w:tc>
          <w:tcPr>
            <w:tcW w:w="14173" w:type="dxa"/>
            <w:tcBorders>
              <w:top w:val="single" w:sz="4" w:space="0" w:color="auto"/>
              <w:left w:val="single" w:sz="4" w:space="0" w:color="auto"/>
              <w:bottom w:val="single" w:sz="4" w:space="0" w:color="auto"/>
              <w:right w:val="single" w:sz="4" w:space="0" w:color="auto"/>
            </w:tcBorders>
          </w:tcPr>
          <w:p w14:paraId="0BE02288" w14:textId="77777777" w:rsidR="00BF596A" w:rsidRDefault="005632DD">
            <w:pPr>
              <w:pStyle w:val="TAL"/>
              <w:rPr>
                <w:b/>
                <w:i/>
                <w:lang w:val="en-GB" w:eastAsia="sv-SE"/>
              </w:rPr>
            </w:pPr>
            <w:r>
              <w:rPr>
                <w:b/>
                <w:bCs/>
                <w:i/>
                <w:iCs/>
                <w:szCs w:val="22"/>
                <w:lang w:val="en-GB" w:eastAsia="sv-SE"/>
              </w:rPr>
              <w:t>si-RequestConfig</w:t>
            </w:r>
          </w:p>
          <w:p w14:paraId="30996584"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49EB9A15" w14:textId="77777777">
        <w:tc>
          <w:tcPr>
            <w:tcW w:w="14173" w:type="dxa"/>
            <w:tcBorders>
              <w:top w:val="single" w:sz="4" w:space="0" w:color="auto"/>
              <w:left w:val="single" w:sz="4" w:space="0" w:color="auto"/>
              <w:bottom w:val="single" w:sz="4" w:space="0" w:color="auto"/>
              <w:right w:val="single" w:sz="4" w:space="0" w:color="auto"/>
            </w:tcBorders>
          </w:tcPr>
          <w:p w14:paraId="1165C1FD" w14:textId="77777777" w:rsidR="00BF596A" w:rsidRDefault="005632DD">
            <w:pPr>
              <w:pStyle w:val="TAL"/>
              <w:rPr>
                <w:b/>
                <w:i/>
                <w:lang w:val="en-GB" w:eastAsia="sv-SE"/>
              </w:rPr>
            </w:pPr>
            <w:r>
              <w:rPr>
                <w:b/>
                <w:bCs/>
                <w:i/>
                <w:iCs/>
                <w:szCs w:val="22"/>
                <w:lang w:val="en-GB" w:eastAsia="sv-SE"/>
              </w:rPr>
              <w:t>si-RequestConfigSUL</w:t>
            </w:r>
          </w:p>
          <w:p w14:paraId="07CFCCAC" w14:textId="77777777" w:rsidR="00BF596A" w:rsidRDefault="005632DD">
            <w:pPr>
              <w:pStyle w:val="TAL"/>
              <w:rPr>
                <w:lang w:val="en-GB" w:eastAsia="sv-SE"/>
              </w:rPr>
            </w:pPr>
            <w:r>
              <w:rPr>
                <w:lang w:val="en-GB" w:eastAsia="sv-SE"/>
              </w:rPr>
              <w:t xml:space="preserve">Configuration of Msg1 resources that the UE uses for requesting SI-messages for which </w:t>
            </w:r>
            <w:r>
              <w:rPr>
                <w:i/>
                <w:lang w:val="en-GB" w:eastAsia="sv-SE"/>
              </w:rPr>
              <w:t>si-BroadcastStatus</w:t>
            </w:r>
            <w:r>
              <w:rPr>
                <w:lang w:val="en-GB" w:eastAsia="sv-SE"/>
              </w:rPr>
              <w:t xml:space="preserve"> is set to notBroadcasting.</w:t>
            </w:r>
          </w:p>
        </w:tc>
      </w:tr>
      <w:tr w:rsidR="00BF596A" w14:paraId="2C16948F" w14:textId="77777777">
        <w:tc>
          <w:tcPr>
            <w:tcW w:w="14173" w:type="dxa"/>
            <w:tcBorders>
              <w:top w:val="single" w:sz="4" w:space="0" w:color="auto"/>
              <w:left w:val="single" w:sz="4" w:space="0" w:color="auto"/>
              <w:bottom w:val="single" w:sz="4" w:space="0" w:color="auto"/>
              <w:right w:val="single" w:sz="4" w:space="0" w:color="auto"/>
            </w:tcBorders>
          </w:tcPr>
          <w:p w14:paraId="6E82E8EC" w14:textId="77777777" w:rsidR="00BF596A" w:rsidRDefault="005632DD">
            <w:pPr>
              <w:pStyle w:val="TAL"/>
              <w:rPr>
                <w:b/>
                <w:bCs/>
                <w:i/>
                <w:iCs/>
                <w:szCs w:val="22"/>
                <w:lang w:val="en-GB" w:eastAsia="sv-SE"/>
              </w:rPr>
            </w:pPr>
            <w:r>
              <w:rPr>
                <w:b/>
                <w:bCs/>
                <w:i/>
                <w:iCs/>
                <w:szCs w:val="22"/>
                <w:lang w:val="en-GB" w:eastAsia="sv-SE"/>
              </w:rPr>
              <w:t>si-WindowLength</w:t>
            </w:r>
          </w:p>
          <w:p w14:paraId="2F2EA903" w14:textId="77777777" w:rsidR="00BF596A" w:rsidRDefault="005632DD">
            <w:pPr>
              <w:pStyle w:val="TAL"/>
              <w:rPr>
                <w:lang w:val="en-GB" w:eastAsia="sv-SE"/>
              </w:rPr>
            </w:pPr>
            <w:r>
              <w:rPr>
                <w:lang w:val="en-GB" w:eastAsia="sv-SE"/>
              </w:rPr>
              <w:t xml:space="preserve">The length of the SI scheduling window. Value </w:t>
            </w:r>
            <w:r>
              <w:rPr>
                <w:i/>
                <w:lang w:val="en-GB" w:eastAsia="sv-SE"/>
              </w:rPr>
              <w:t>s5</w:t>
            </w:r>
            <w:r>
              <w:rPr>
                <w:lang w:val="en-GB" w:eastAsia="sv-SE"/>
              </w:rPr>
              <w:t xml:space="preserve"> corresponds to 5 slots, value </w:t>
            </w:r>
            <w:r>
              <w:rPr>
                <w:i/>
                <w:lang w:val="en-GB" w:eastAsia="sv-SE"/>
              </w:rPr>
              <w:t>s10</w:t>
            </w:r>
            <w:r>
              <w:rPr>
                <w:lang w:val="en-GB" w:eastAsia="sv-SE"/>
              </w:rPr>
              <w:t xml:space="preserve"> corresponds to 10 slots and so on.</w:t>
            </w:r>
            <w:r>
              <w:rPr>
                <w:szCs w:val="22"/>
                <w:lang w:val="en-GB" w:eastAsia="sv-SE"/>
              </w:rPr>
              <w:t xml:space="preserve"> The network always configures </w:t>
            </w:r>
            <w:r>
              <w:rPr>
                <w:i/>
                <w:szCs w:val="22"/>
                <w:lang w:val="en-GB" w:eastAsia="sv-SE"/>
              </w:rPr>
              <w:t>si-WindowLength</w:t>
            </w:r>
            <w:r>
              <w:rPr>
                <w:szCs w:val="22"/>
                <w:lang w:val="en-GB" w:eastAsia="sv-SE"/>
              </w:rPr>
              <w:t xml:space="preserve"> to be shorter than or equal to the </w:t>
            </w:r>
            <w:r>
              <w:rPr>
                <w:i/>
                <w:szCs w:val="22"/>
                <w:lang w:val="en-GB" w:eastAsia="sv-SE"/>
              </w:rPr>
              <w:t>si-Periodicity</w:t>
            </w:r>
            <w:r>
              <w:rPr>
                <w:szCs w:val="22"/>
                <w:lang w:val="en-GB" w:eastAsia="sv-SE"/>
              </w:rPr>
              <w:t>.</w:t>
            </w:r>
          </w:p>
        </w:tc>
      </w:tr>
      <w:tr w:rsidR="00BF596A" w14:paraId="2FEFD5D7" w14:textId="77777777">
        <w:tc>
          <w:tcPr>
            <w:tcW w:w="14173" w:type="dxa"/>
            <w:tcBorders>
              <w:top w:val="single" w:sz="4" w:space="0" w:color="auto"/>
              <w:left w:val="single" w:sz="4" w:space="0" w:color="auto"/>
              <w:bottom w:val="single" w:sz="4" w:space="0" w:color="auto"/>
              <w:right w:val="single" w:sz="4" w:space="0" w:color="auto"/>
            </w:tcBorders>
          </w:tcPr>
          <w:p w14:paraId="794DFBD3" w14:textId="77777777" w:rsidR="00BF596A" w:rsidRDefault="005632DD">
            <w:pPr>
              <w:pStyle w:val="TAL"/>
              <w:rPr>
                <w:b/>
                <w:i/>
                <w:lang w:val="en-GB" w:eastAsia="sv-SE"/>
              </w:rPr>
            </w:pPr>
            <w:r>
              <w:rPr>
                <w:b/>
                <w:bCs/>
                <w:i/>
                <w:iCs/>
                <w:szCs w:val="22"/>
                <w:lang w:val="en-GB" w:eastAsia="sv-SE"/>
              </w:rPr>
              <w:t>systemInformationAreaID</w:t>
            </w:r>
          </w:p>
          <w:p w14:paraId="3FC2D19A" w14:textId="77777777" w:rsidR="00BF596A" w:rsidRDefault="005632DD">
            <w:pPr>
              <w:pStyle w:val="TAL"/>
              <w:rPr>
                <w:lang w:eastAsia="sv-SE"/>
              </w:rPr>
            </w:pPr>
            <w:r>
              <w:rPr>
                <w:lang w:val="en-GB" w:eastAsia="sv-SE"/>
              </w:rPr>
              <w:t xml:space="preserve">Indicates the system information area that the cell belongs to, if any. Any SIB with </w:t>
            </w:r>
            <w:r>
              <w:rPr>
                <w:i/>
                <w:lang w:val="en-GB" w:eastAsia="sv-SE"/>
              </w:rPr>
              <w:t>areaScope</w:t>
            </w:r>
            <w:r>
              <w:rPr>
                <w:lang w:val="en-GB" w:eastAsia="sv-SE"/>
              </w:rPr>
              <w:t xml:space="preserve"> within the SI is considered to belong to this </w:t>
            </w:r>
            <w:r>
              <w:rPr>
                <w:i/>
                <w:lang w:val="en-GB" w:eastAsia="sv-SE"/>
              </w:rPr>
              <w:t>systemInformationAreaID</w:t>
            </w:r>
            <w:r>
              <w:rPr>
                <w:lang w:val="en-GB" w:eastAsia="sv-SE"/>
              </w:rPr>
              <w:t xml:space="preserve">. </w:t>
            </w:r>
            <w:r>
              <w:rPr>
                <w:lang w:eastAsia="sv-SE"/>
              </w:rPr>
              <w:t>The systemInformationAreaID is unique within a PLMN/SNPN.</w:t>
            </w:r>
          </w:p>
        </w:tc>
      </w:tr>
    </w:tbl>
    <w:p w14:paraId="1EEB6B3B" w14:textId="77777777" w:rsidR="00BF596A" w:rsidRDefault="00BF596A"/>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BF596A" w14:paraId="2455457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487D6CE8" w14:textId="77777777" w:rsidR="00BF596A" w:rsidRDefault="005632DD">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0EC7DC26" w14:textId="77777777" w:rsidR="00BF596A" w:rsidRDefault="005632DD">
            <w:pPr>
              <w:pStyle w:val="TAH"/>
              <w:rPr>
                <w:lang w:eastAsia="en-GB"/>
              </w:rPr>
            </w:pPr>
            <w:r>
              <w:rPr>
                <w:lang w:eastAsia="en-GB"/>
              </w:rPr>
              <w:t>Explanation</w:t>
            </w:r>
          </w:p>
        </w:tc>
      </w:tr>
      <w:tr w:rsidR="00BF596A" w14:paraId="0896920C"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7655DD42" w14:textId="77777777" w:rsidR="00BF596A" w:rsidRDefault="005632DD">
            <w:pPr>
              <w:pStyle w:val="TAL"/>
              <w:rPr>
                <w:i/>
                <w:lang w:eastAsia="en-GB"/>
              </w:rPr>
            </w:pPr>
            <w:r>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tcPr>
          <w:p w14:paraId="57162BAE" w14:textId="77777777" w:rsidR="00BF596A" w:rsidRDefault="005632DD">
            <w:pPr>
              <w:pStyle w:val="TAL"/>
              <w:rPr>
                <w:lang w:eastAsia="en-GB"/>
              </w:rPr>
            </w:pPr>
            <w:r>
              <w:rPr>
                <w:lang w:val="en-GB" w:eastAsia="en-GB"/>
              </w:rPr>
              <w:t xml:space="preserve">The field is optionally present, Need R, if </w:t>
            </w:r>
            <w:r>
              <w:rPr>
                <w:i/>
                <w:lang w:val="en-GB" w:eastAsia="en-GB"/>
              </w:rPr>
              <w:t>si-BroadcastStatus</w:t>
            </w:r>
            <w:r>
              <w:rPr>
                <w:lang w:val="en-GB" w:eastAsia="en-GB"/>
              </w:rPr>
              <w:t xml:space="preserve"> is set to </w:t>
            </w:r>
            <w:r>
              <w:rPr>
                <w:i/>
                <w:lang w:val="en-GB" w:eastAsia="sv-SE"/>
              </w:rPr>
              <w:t>notBroadcasting</w:t>
            </w:r>
            <w:r>
              <w:rPr>
                <w:lang w:val="en-GB" w:eastAsia="sv-SE"/>
              </w:rPr>
              <w:t xml:space="preserve"> </w:t>
            </w:r>
            <w:r>
              <w:rPr>
                <w:lang w:val="en-GB" w:eastAsia="en-GB"/>
              </w:rPr>
              <w:t xml:space="preserve">for any SI-message included in </w:t>
            </w:r>
            <w:r>
              <w:rPr>
                <w:i/>
                <w:lang w:val="en-GB" w:eastAsia="en-GB"/>
              </w:rPr>
              <w:t>SchedulingInfo</w:t>
            </w:r>
            <w:r>
              <w:rPr>
                <w:lang w:val="en-GB" w:eastAsia="en-GB"/>
              </w:rPr>
              <w:t xml:space="preserve">. </w:t>
            </w:r>
            <w:r>
              <w:rPr>
                <w:lang w:eastAsia="en-GB"/>
              </w:rPr>
              <w:t>It is absent otherwise.</w:t>
            </w:r>
          </w:p>
        </w:tc>
      </w:tr>
      <w:tr w:rsidR="00BF596A" w14:paraId="31183014"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136D960D" w14:textId="77777777" w:rsidR="00BF596A" w:rsidRDefault="005632DD">
            <w:pPr>
              <w:pStyle w:val="TAL"/>
              <w:rPr>
                <w:i/>
                <w:lang w:eastAsia="en-GB"/>
              </w:rPr>
            </w:pPr>
            <w:r>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tcPr>
          <w:p w14:paraId="6E223355" w14:textId="77777777" w:rsidR="00BF596A" w:rsidRDefault="005632DD">
            <w:pPr>
              <w:pStyle w:val="TAL"/>
              <w:rPr>
                <w:lang w:eastAsia="en-GB"/>
              </w:rPr>
            </w:pPr>
            <w:r>
              <w:rPr>
                <w:lang w:val="en-GB" w:eastAsia="en-GB"/>
              </w:rPr>
              <w:t xml:space="preserve">The field is mandatory present if the SIB type is different from </w:t>
            </w:r>
            <w:r>
              <w:rPr>
                <w:i/>
                <w:lang w:val="en-GB" w:eastAsia="en-GB"/>
              </w:rPr>
              <w:t>SIB6</w:t>
            </w:r>
            <w:r>
              <w:rPr>
                <w:lang w:val="en-GB" w:eastAsia="en-GB"/>
              </w:rPr>
              <w:t xml:space="preserve">, </w:t>
            </w:r>
            <w:r>
              <w:rPr>
                <w:i/>
                <w:lang w:val="en-GB" w:eastAsia="en-GB"/>
              </w:rPr>
              <w:t>SIB7</w:t>
            </w:r>
            <w:r>
              <w:rPr>
                <w:lang w:val="en-GB" w:eastAsia="en-GB"/>
              </w:rPr>
              <w:t xml:space="preserve"> or </w:t>
            </w:r>
            <w:r>
              <w:rPr>
                <w:i/>
                <w:lang w:val="en-GB" w:eastAsia="en-GB"/>
              </w:rPr>
              <w:t>SIB8</w:t>
            </w:r>
            <w:r>
              <w:rPr>
                <w:lang w:val="en-GB" w:eastAsia="en-GB"/>
              </w:rPr>
              <w:t xml:space="preserve">. </w:t>
            </w:r>
            <w:r>
              <w:rPr>
                <w:lang w:eastAsia="en-GB"/>
              </w:rPr>
              <w:t xml:space="preserve">For </w:t>
            </w:r>
            <w:r>
              <w:rPr>
                <w:i/>
                <w:lang w:eastAsia="en-GB"/>
              </w:rPr>
              <w:t>SIB6</w:t>
            </w:r>
            <w:r>
              <w:rPr>
                <w:lang w:eastAsia="en-GB"/>
              </w:rPr>
              <w:t xml:space="preserve">, </w:t>
            </w:r>
            <w:r>
              <w:rPr>
                <w:i/>
                <w:lang w:eastAsia="en-GB"/>
              </w:rPr>
              <w:t>SIB7</w:t>
            </w:r>
            <w:r>
              <w:rPr>
                <w:lang w:eastAsia="en-GB"/>
              </w:rPr>
              <w:t xml:space="preserve"> and </w:t>
            </w:r>
            <w:r>
              <w:rPr>
                <w:i/>
                <w:lang w:eastAsia="en-GB"/>
              </w:rPr>
              <w:t>SIB8</w:t>
            </w:r>
            <w:r>
              <w:rPr>
                <w:lang w:eastAsia="en-GB"/>
              </w:rPr>
              <w:t xml:space="preserve"> it is absent.</w:t>
            </w:r>
          </w:p>
        </w:tc>
      </w:tr>
      <w:tr w:rsidR="00BF596A" w14:paraId="698E51DF"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7F92DD6" w14:textId="77777777" w:rsidR="00BF596A" w:rsidRDefault="005632DD">
            <w:pPr>
              <w:pStyle w:val="TAL"/>
              <w:rPr>
                <w:i/>
                <w:lang w:eastAsia="en-GB"/>
              </w:rPr>
            </w:pPr>
            <w:r>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tcPr>
          <w:p w14:paraId="7D60118D" w14:textId="77777777" w:rsidR="00BF596A" w:rsidRDefault="005632DD">
            <w:pPr>
              <w:pStyle w:val="TAL"/>
              <w:rPr>
                <w:lang w:eastAsia="en-GB"/>
              </w:rPr>
            </w:pPr>
            <w:r>
              <w:rPr>
                <w:lang w:val="en-GB" w:eastAsia="en-GB"/>
              </w:rPr>
              <w:t xml:space="preserve">The field is optionally present, Need R, if </w:t>
            </w:r>
            <w:r>
              <w:rPr>
                <w:i/>
                <w:iCs/>
                <w:lang w:val="en-GB" w:eastAsia="en-GB"/>
              </w:rPr>
              <w:t>supplementaryUplink</w:t>
            </w:r>
            <w:r>
              <w:rPr>
                <w:lang w:val="en-GB" w:eastAsia="en-GB"/>
              </w:rPr>
              <w:t xml:space="preserve"> is configured in </w:t>
            </w:r>
            <w:r>
              <w:rPr>
                <w:i/>
                <w:iCs/>
                <w:lang w:val="en-GB" w:eastAsia="en-GB"/>
              </w:rPr>
              <w:t>ServingCellConfigCommonSIB</w:t>
            </w:r>
            <w:r>
              <w:rPr>
                <w:lang w:val="en-GB" w:eastAsia="en-GB"/>
              </w:rPr>
              <w:t xml:space="preserve"> and if </w:t>
            </w:r>
            <w:r>
              <w:rPr>
                <w:i/>
                <w:lang w:val="en-GB" w:eastAsia="en-GB"/>
              </w:rPr>
              <w:t>si-BroadcastStatus</w:t>
            </w:r>
            <w:r>
              <w:rPr>
                <w:lang w:val="en-GB" w:eastAsia="en-GB"/>
              </w:rPr>
              <w:t xml:space="preserve"> is set to </w:t>
            </w:r>
            <w:r>
              <w:rPr>
                <w:i/>
                <w:lang w:val="en-GB" w:eastAsia="sv-SE"/>
              </w:rPr>
              <w:t>notBroadcasting</w:t>
            </w:r>
            <w:r>
              <w:rPr>
                <w:lang w:val="en-GB" w:eastAsia="en-GB"/>
              </w:rPr>
              <w:t xml:space="preserve"> for any SI-message included in </w:t>
            </w:r>
            <w:r>
              <w:rPr>
                <w:i/>
                <w:lang w:val="en-GB" w:eastAsia="en-GB"/>
              </w:rPr>
              <w:t>SchedulingInfo</w:t>
            </w:r>
            <w:r>
              <w:rPr>
                <w:lang w:val="en-GB" w:eastAsia="en-GB"/>
              </w:rPr>
              <w:t xml:space="preserve">. </w:t>
            </w:r>
            <w:r>
              <w:rPr>
                <w:lang w:eastAsia="en-GB"/>
              </w:rPr>
              <w:t>It is absent otherwise.</w:t>
            </w:r>
          </w:p>
        </w:tc>
      </w:tr>
    </w:tbl>
    <w:p w14:paraId="13E7B766" w14:textId="77777777" w:rsidR="00BF596A" w:rsidRDefault="00BF596A"/>
    <w:p w14:paraId="3B73804C" w14:textId="77777777" w:rsidR="00BF596A" w:rsidRDefault="005632DD">
      <w:pPr>
        <w:pStyle w:val="4"/>
        <w:rPr>
          <w:rFonts w:eastAsia="宋体"/>
          <w:i/>
          <w:iCs/>
        </w:rPr>
      </w:pPr>
      <w:bookmarkStart w:id="941" w:name="_Toc60777387"/>
      <w:bookmarkStart w:id="942" w:name="_Toc83740342"/>
      <w:r>
        <w:rPr>
          <w:rFonts w:eastAsia="宋体"/>
          <w:i/>
          <w:iCs/>
        </w:rPr>
        <w:t>–</w:t>
      </w:r>
      <w:r>
        <w:rPr>
          <w:rFonts w:eastAsia="宋体"/>
          <w:i/>
          <w:iCs/>
        </w:rPr>
        <w:tab/>
      </w:r>
      <w:r>
        <w:rPr>
          <w:i/>
          <w:iCs/>
        </w:rPr>
        <w:t>SK-Counter</w:t>
      </w:r>
      <w:bookmarkEnd w:id="941"/>
      <w:bookmarkEnd w:id="942"/>
    </w:p>
    <w:p w14:paraId="590DBEF2" w14:textId="77777777" w:rsidR="00BF596A" w:rsidRDefault="005632DD">
      <w:pPr>
        <w:rPr>
          <w:rFonts w:eastAsia="宋体"/>
        </w:rPr>
      </w:pPr>
      <w:r>
        <w:rPr>
          <w:rFonts w:eastAsia="宋体"/>
        </w:rPr>
        <w:t xml:space="preserve">The IE </w:t>
      </w:r>
      <w:r>
        <w:rPr>
          <w:rFonts w:eastAsia="宋体"/>
          <w:i/>
        </w:rPr>
        <w:t xml:space="preserve">SK-Counter </w:t>
      </w:r>
      <w:r>
        <w:rPr>
          <w:rFonts w:eastAsia="宋体"/>
        </w:rPr>
        <w:t xml:space="preserve">is a counter used </w:t>
      </w:r>
      <w:r>
        <w:rPr>
          <w:szCs w:val="22"/>
        </w:rPr>
        <w:t xml:space="preserve">upon initial configuration of SN security for NR-DC and NE-DC, as well as </w:t>
      </w:r>
      <w:r>
        <w:rPr>
          <w:rFonts w:eastAsia="宋体"/>
        </w:rPr>
        <w:t>upon refresh of S-K</w:t>
      </w:r>
      <w:r>
        <w:rPr>
          <w:rStyle w:val="NOChar"/>
          <w:rFonts w:eastAsia="宋体"/>
          <w:vertAlign w:val="subscript"/>
        </w:rPr>
        <w:t>gNB</w:t>
      </w:r>
      <w:r>
        <w:rPr>
          <w:rFonts w:eastAsia="宋体"/>
        </w:rPr>
        <w:t xml:space="preserve"> or S-K</w:t>
      </w:r>
      <w:r>
        <w:rPr>
          <w:rStyle w:val="NOChar"/>
          <w:rFonts w:eastAsia="宋体"/>
          <w:vertAlign w:val="subscript"/>
        </w:rPr>
        <w:t>eNB</w:t>
      </w:r>
      <w:r>
        <w:rPr>
          <w:rFonts w:eastAsia="宋体"/>
        </w:rPr>
        <w:t xml:space="preserve"> based on the current or newly derived K</w:t>
      </w:r>
      <w:r>
        <w:rPr>
          <w:rFonts w:eastAsia="宋体"/>
          <w:vertAlign w:val="subscript"/>
        </w:rPr>
        <w:t>gNB</w:t>
      </w:r>
      <w:r>
        <w:rPr>
          <w:rFonts w:eastAsia="宋体"/>
        </w:rPr>
        <w:t xml:space="preserve"> during RRC Resume or RRC Reconfiguration, </w:t>
      </w:r>
      <w:r>
        <w:t>as defined in TS 33.501 [11]</w:t>
      </w:r>
      <w:r>
        <w:rPr>
          <w:rFonts w:eastAsia="宋体"/>
        </w:rPr>
        <w:t>.</w:t>
      </w:r>
    </w:p>
    <w:p w14:paraId="7F6333DC" w14:textId="77777777" w:rsidR="00BF596A" w:rsidRDefault="005632DD">
      <w:pPr>
        <w:pStyle w:val="PL"/>
        <w:rPr>
          <w:color w:val="808080"/>
        </w:rPr>
      </w:pPr>
      <w:r>
        <w:rPr>
          <w:color w:val="808080"/>
        </w:rPr>
        <w:t>-- ASN1START</w:t>
      </w:r>
    </w:p>
    <w:p w14:paraId="1BC978FC" w14:textId="77777777" w:rsidR="00BF596A" w:rsidRDefault="005632DD">
      <w:pPr>
        <w:pStyle w:val="PL"/>
        <w:rPr>
          <w:color w:val="808080"/>
        </w:rPr>
      </w:pPr>
      <w:r>
        <w:rPr>
          <w:color w:val="808080"/>
        </w:rPr>
        <w:t>-- TAG-SKCOUNTER-START</w:t>
      </w:r>
    </w:p>
    <w:p w14:paraId="1B330AFB" w14:textId="77777777" w:rsidR="00BF596A" w:rsidRDefault="00BF596A">
      <w:pPr>
        <w:pStyle w:val="PL"/>
      </w:pPr>
    </w:p>
    <w:p w14:paraId="1038F1D7" w14:textId="77777777" w:rsidR="00BF596A" w:rsidRDefault="005632DD">
      <w:pPr>
        <w:pStyle w:val="PL"/>
      </w:pPr>
      <w:r>
        <w:t xml:space="preserve">SK-Counter ::=  </w:t>
      </w:r>
      <w:r>
        <w:rPr>
          <w:color w:val="993366"/>
        </w:rPr>
        <w:t>INTEGER</w:t>
      </w:r>
      <w:r>
        <w:t xml:space="preserve"> (0..65535)</w:t>
      </w:r>
    </w:p>
    <w:p w14:paraId="73A2707C" w14:textId="77777777" w:rsidR="00BF596A" w:rsidRDefault="00BF596A">
      <w:pPr>
        <w:pStyle w:val="PL"/>
      </w:pPr>
    </w:p>
    <w:p w14:paraId="39C24BC5" w14:textId="77777777" w:rsidR="00BF596A" w:rsidRDefault="005632DD">
      <w:pPr>
        <w:pStyle w:val="PL"/>
        <w:rPr>
          <w:color w:val="808080"/>
        </w:rPr>
      </w:pPr>
      <w:r>
        <w:rPr>
          <w:color w:val="808080"/>
        </w:rPr>
        <w:t>-- TAG-SKCOUNTER-STOP</w:t>
      </w:r>
    </w:p>
    <w:p w14:paraId="6DE18ED1" w14:textId="77777777" w:rsidR="00BF596A" w:rsidRDefault="005632DD">
      <w:pPr>
        <w:pStyle w:val="PL"/>
        <w:rPr>
          <w:rFonts w:eastAsia="宋体"/>
          <w:color w:val="808080"/>
        </w:rPr>
      </w:pPr>
      <w:r>
        <w:rPr>
          <w:color w:val="808080"/>
        </w:rPr>
        <w:t>-- ASN1STOP</w:t>
      </w:r>
    </w:p>
    <w:p w14:paraId="0130E85B" w14:textId="77777777" w:rsidR="00BF596A" w:rsidRDefault="00BF596A"/>
    <w:p w14:paraId="4C4EAB6C" w14:textId="77777777" w:rsidR="00BF596A" w:rsidRDefault="005632DD">
      <w:pPr>
        <w:pStyle w:val="4"/>
        <w:rPr>
          <w:lang w:val="en-GB"/>
        </w:rPr>
      </w:pPr>
      <w:bookmarkStart w:id="943" w:name="_Toc83740343"/>
      <w:bookmarkStart w:id="944" w:name="_Toc60777388"/>
      <w:r>
        <w:rPr>
          <w:lang w:val="en-GB"/>
        </w:rPr>
        <w:t>–</w:t>
      </w:r>
      <w:r>
        <w:rPr>
          <w:lang w:val="en-GB"/>
        </w:rPr>
        <w:tab/>
      </w:r>
      <w:r>
        <w:rPr>
          <w:i/>
          <w:lang w:val="en-GB"/>
        </w:rPr>
        <w:t>SlotFormatCombinationsPerCell</w:t>
      </w:r>
      <w:bookmarkEnd w:id="943"/>
      <w:bookmarkEnd w:id="944"/>
    </w:p>
    <w:p w14:paraId="01132934" w14:textId="77777777" w:rsidR="00BF596A" w:rsidRDefault="005632DD">
      <w:r>
        <w:t xml:space="preserve">The IE </w:t>
      </w:r>
      <w:r>
        <w:rPr>
          <w:i/>
        </w:rPr>
        <w:t>SlotFormatCombinationsPerCell</w:t>
      </w:r>
      <w:r>
        <w:t xml:space="preserve"> is used to configure the SlotFormatCombinations applicable for one serving cell (see TS 38.213 [13], clause 11.1.1).</w:t>
      </w:r>
    </w:p>
    <w:p w14:paraId="57205C19" w14:textId="77777777" w:rsidR="00BF596A" w:rsidRDefault="005632DD">
      <w:pPr>
        <w:pStyle w:val="TH"/>
        <w:rPr>
          <w:lang w:val="en-GB"/>
        </w:rPr>
      </w:pPr>
      <w:r>
        <w:rPr>
          <w:i/>
          <w:lang w:val="en-GB"/>
        </w:rPr>
        <w:t>SlotFormatCombinationsPerCell</w:t>
      </w:r>
      <w:r>
        <w:rPr>
          <w:lang w:val="en-GB"/>
        </w:rPr>
        <w:t xml:space="preserve"> information element</w:t>
      </w:r>
    </w:p>
    <w:p w14:paraId="0F7A0B5F" w14:textId="77777777" w:rsidR="00BF596A" w:rsidRDefault="005632DD">
      <w:pPr>
        <w:pStyle w:val="PL"/>
        <w:rPr>
          <w:color w:val="808080"/>
        </w:rPr>
      </w:pPr>
      <w:r>
        <w:rPr>
          <w:color w:val="808080"/>
        </w:rPr>
        <w:t>-- ASN1START</w:t>
      </w:r>
    </w:p>
    <w:p w14:paraId="5812E3BF" w14:textId="77777777" w:rsidR="00BF596A" w:rsidRDefault="005632DD">
      <w:pPr>
        <w:pStyle w:val="PL"/>
        <w:rPr>
          <w:color w:val="808080"/>
        </w:rPr>
      </w:pPr>
      <w:r>
        <w:rPr>
          <w:color w:val="808080"/>
        </w:rPr>
        <w:t>-- TAG-SLOTFORMATCOMBINATIONSPERCELL-START</w:t>
      </w:r>
    </w:p>
    <w:p w14:paraId="67B804FB" w14:textId="77777777" w:rsidR="00BF596A" w:rsidRDefault="00BF596A">
      <w:pPr>
        <w:pStyle w:val="PL"/>
      </w:pPr>
    </w:p>
    <w:p w14:paraId="19A3EEEC" w14:textId="77777777" w:rsidR="00BF596A" w:rsidRDefault="005632DD">
      <w:pPr>
        <w:pStyle w:val="PL"/>
      </w:pPr>
      <w:r>
        <w:t xml:space="preserve">SlotFormatCombinationsPerCell ::=   </w:t>
      </w:r>
      <w:r>
        <w:rPr>
          <w:color w:val="993366"/>
        </w:rPr>
        <w:t>SEQUENCE</w:t>
      </w:r>
      <w:r>
        <w:t xml:space="preserve"> {</w:t>
      </w:r>
    </w:p>
    <w:p w14:paraId="41119020" w14:textId="77777777" w:rsidR="00BF596A" w:rsidRDefault="005632DD">
      <w:pPr>
        <w:pStyle w:val="PL"/>
      </w:pPr>
      <w:r>
        <w:t xml:space="preserve">    servingCellId                       ServCellIndex,</w:t>
      </w:r>
    </w:p>
    <w:p w14:paraId="59D304E6" w14:textId="77777777" w:rsidR="00BF596A" w:rsidRDefault="005632DD">
      <w:pPr>
        <w:pStyle w:val="PL"/>
      </w:pPr>
      <w:r>
        <w:lastRenderedPageBreak/>
        <w:t xml:space="preserve">    subcarrierSpacing                   SubcarrierSpacing,</w:t>
      </w:r>
    </w:p>
    <w:p w14:paraId="0F6FCD44" w14:textId="77777777" w:rsidR="00BF596A" w:rsidRDefault="005632DD">
      <w:pPr>
        <w:pStyle w:val="PL"/>
        <w:rPr>
          <w:color w:val="808080"/>
        </w:rPr>
      </w:pPr>
      <w:r>
        <w:t xml:space="preserve">    subcarrierSpacing2                  SubcarrierSpacing                                                         </w:t>
      </w:r>
      <w:r>
        <w:rPr>
          <w:color w:val="993366"/>
        </w:rPr>
        <w:t>OPTIONAL</w:t>
      </w:r>
      <w:r>
        <w:t xml:space="preserve">, </w:t>
      </w:r>
      <w:r>
        <w:rPr>
          <w:color w:val="808080"/>
        </w:rPr>
        <w:t>-- Need R</w:t>
      </w:r>
    </w:p>
    <w:p w14:paraId="4F2257C9" w14:textId="77777777" w:rsidR="00BF596A" w:rsidRDefault="005632DD">
      <w:pPr>
        <w:pStyle w:val="PL"/>
      </w:pPr>
      <w:r>
        <w:t xml:space="preserve">    slotFormatCombinations              </w:t>
      </w:r>
      <w:r>
        <w:rPr>
          <w:color w:val="993366"/>
        </w:rPr>
        <w:t>SEQUENCE</w:t>
      </w:r>
      <w:r>
        <w:t xml:space="preserve"> (</w:t>
      </w:r>
      <w:r>
        <w:rPr>
          <w:color w:val="993366"/>
        </w:rPr>
        <w:t>SIZE</w:t>
      </w:r>
      <w:r>
        <w:t xml:space="preserve"> (1..maxNrofSlotFormatCombinationsPerSet))</w:t>
      </w:r>
      <w:r>
        <w:rPr>
          <w:color w:val="993366"/>
        </w:rPr>
        <w:t xml:space="preserve"> OF</w:t>
      </w:r>
      <w:r>
        <w:t xml:space="preserve"> SlotFormatCombination</w:t>
      </w:r>
    </w:p>
    <w:p w14:paraId="738E88B1" w14:textId="77777777" w:rsidR="00BF596A" w:rsidRDefault="005632DD">
      <w:pPr>
        <w:pStyle w:val="PL"/>
        <w:rPr>
          <w:color w:val="808080"/>
        </w:rPr>
      </w:pPr>
      <w:r>
        <w:t xml:space="preserve">                                                                                                                  </w:t>
      </w:r>
      <w:r>
        <w:rPr>
          <w:color w:val="993366"/>
        </w:rPr>
        <w:t>OPTIONAL</w:t>
      </w:r>
      <w:r>
        <w:t xml:space="preserve">, </w:t>
      </w:r>
      <w:r>
        <w:rPr>
          <w:color w:val="808080"/>
        </w:rPr>
        <w:t>-- Need M</w:t>
      </w:r>
    </w:p>
    <w:p w14:paraId="3E1EE3DD" w14:textId="77777777" w:rsidR="00BF596A" w:rsidRDefault="005632DD">
      <w:pPr>
        <w:pStyle w:val="PL"/>
        <w:rPr>
          <w:color w:val="808080"/>
        </w:rPr>
      </w:pPr>
      <w:r>
        <w:t xml:space="preserve">    positionInDCI                       </w:t>
      </w:r>
      <w:r>
        <w:rPr>
          <w:color w:val="993366"/>
        </w:rPr>
        <w:t>INTEGER</w:t>
      </w:r>
      <w:r>
        <w:t xml:space="preserve">(0..maxSFI-DCI-PayloadSize-1)                                      </w:t>
      </w:r>
      <w:r>
        <w:rPr>
          <w:color w:val="993366"/>
        </w:rPr>
        <w:t>OPTIONAL</w:t>
      </w:r>
      <w:r>
        <w:t xml:space="preserve">, </w:t>
      </w:r>
      <w:r>
        <w:rPr>
          <w:color w:val="808080"/>
        </w:rPr>
        <w:t>-- Need M</w:t>
      </w:r>
    </w:p>
    <w:p w14:paraId="42186EF9" w14:textId="77777777" w:rsidR="00BF596A" w:rsidRDefault="005632DD">
      <w:pPr>
        <w:pStyle w:val="PL"/>
      </w:pPr>
      <w:r>
        <w:t xml:space="preserve">    ...,</w:t>
      </w:r>
    </w:p>
    <w:p w14:paraId="3E66308E" w14:textId="77777777" w:rsidR="00BF596A" w:rsidRDefault="005632DD">
      <w:pPr>
        <w:pStyle w:val="PL"/>
      </w:pPr>
      <w:r>
        <w:t xml:space="preserve">    [[</w:t>
      </w:r>
    </w:p>
    <w:p w14:paraId="71619937" w14:textId="77777777" w:rsidR="00BF596A" w:rsidRDefault="005632DD">
      <w:pPr>
        <w:pStyle w:val="PL"/>
        <w:rPr>
          <w:color w:val="808080"/>
        </w:rPr>
      </w:pPr>
      <w:r>
        <w:t xml:space="preserve">    enableConfiguredUL-r16              </w:t>
      </w:r>
      <w:r>
        <w:rPr>
          <w:color w:val="993366"/>
        </w:rPr>
        <w:t>ENUMERATED</w:t>
      </w:r>
      <w:r>
        <w:t xml:space="preserve"> {enabled}                                                      </w:t>
      </w:r>
      <w:r>
        <w:rPr>
          <w:color w:val="993366"/>
        </w:rPr>
        <w:t>OPTIONAL</w:t>
      </w:r>
      <w:r>
        <w:t xml:space="preserve">  </w:t>
      </w:r>
      <w:r>
        <w:rPr>
          <w:color w:val="808080"/>
        </w:rPr>
        <w:t>-- Need R</w:t>
      </w:r>
    </w:p>
    <w:p w14:paraId="483FC6D2" w14:textId="77777777" w:rsidR="00BF596A" w:rsidRDefault="005632DD">
      <w:pPr>
        <w:pStyle w:val="PL"/>
      </w:pPr>
      <w:r>
        <w:t xml:space="preserve">    ]]</w:t>
      </w:r>
    </w:p>
    <w:p w14:paraId="51BB393C" w14:textId="77777777" w:rsidR="00BF596A" w:rsidRDefault="00BF596A">
      <w:pPr>
        <w:pStyle w:val="PL"/>
      </w:pPr>
    </w:p>
    <w:p w14:paraId="168F8F90" w14:textId="77777777" w:rsidR="00BF596A" w:rsidRDefault="005632DD">
      <w:pPr>
        <w:pStyle w:val="PL"/>
      </w:pPr>
      <w:r>
        <w:t>}</w:t>
      </w:r>
    </w:p>
    <w:p w14:paraId="1C8335D8" w14:textId="77777777" w:rsidR="00BF596A" w:rsidRDefault="00BF596A">
      <w:pPr>
        <w:pStyle w:val="PL"/>
      </w:pPr>
    </w:p>
    <w:p w14:paraId="70B57196" w14:textId="77777777" w:rsidR="00BF596A" w:rsidRDefault="005632DD">
      <w:pPr>
        <w:pStyle w:val="PL"/>
      </w:pPr>
      <w:r>
        <w:t xml:space="preserve">SlotFormatCombination ::=           </w:t>
      </w:r>
      <w:r>
        <w:rPr>
          <w:color w:val="993366"/>
        </w:rPr>
        <w:t>SEQUENCE</w:t>
      </w:r>
      <w:r>
        <w:t xml:space="preserve"> {</w:t>
      </w:r>
    </w:p>
    <w:p w14:paraId="7BD38AB0" w14:textId="77777777" w:rsidR="00BF596A" w:rsidRDefault="005632DD">
      <w:pPr>
        <w:pStyle w:val="PL"/>
      </w:pPr>
      <w:r>
        <w:t xml:space="preserve">    slotFormatCombinationId             SlotFormatCombinationId,</w:t>
      </w:r>
    </w:p>
    <w:p w14:paraId="7D7C843C" w14:textId="77777777" w:rsidR="00BF596A" w:rsidRDefault="005632DD">
      <w:pPr>
        <w:pStyle w:val="PL"/>
      </w:pPr>
      <w:r>
        <w:t xml:space="preserve">    slotFormats                         </w:t>
      </w:r>
      <w:r>
        <w:rPr>
          <w:color w:val="993366"/>
        </w:rPr>
        <w:t>SEQUENCE</w:t>
      </w:r>
      <w:r>
        <w:t xml:space="preserve"> (</w:t>
      </w:r>
      <w:r>
        <w:rPr>
          <w:color w:val="993366"/>
        </w:rPr>
        <w:t>SIZE</w:t>
      </w:r>
      <w:r>
        <w:t xml:space="preserve"> (1..maxNrofSlotFormatsPerCombination))</w:t>
      </w:r>
      <w:r>
        <w:rPr>
          <w:color w:val="993366"/>
        </w:rPr>
        <w:t xml:space="preserve"> OF</w:t>
      </w:r>
      <w:r>
        <w:t xml:space="preserve"> </w:t>
      </w:r>
      <w:r>
        <w:rPr>
          <w:color w:val="993366"/>
        </w:rPr>
        <w:t>INTEGER</w:t>
      </w:r>
      <w:r>
        <w:t xml:space="preserve"> (0..255)</w:t>
      </w:r>
    </w:p>
    <w:p w14:paraId="2CE9ED35" w14:textId="77777777" w:rsidR="00BF596A" w:rsidRDefault="005632DD">
      <w:pPr>
        <w:pStyle w:val="PL"/>
      </w:pPr>
      <w:r>
        <w:t>}</w:t>
      </w:r>
    </w:p>
    <w:p w14:paraId="253DC407" w14:textId="77777777" w:rsidR="00BF596A" w:rsidRDefault="00BF596A">
      <w:pPr>
        <w:pStyle w:val="PL"/>
      </w:pPr>
    </w:p>
    <w:p w14:paraId="4D95F5BE" w14:textId="77777777" w:rsidR="00BF596A" w:rsidRDefault="005632DD">
      <w:pPr>
        <w:pStyle w:val="PL"/>
      </w:pPr>
      <w:r>
        <w:t xml:space="preserve">SlotFormatCombinationId ::=         </w:t>
      </w:r>
      <w:r>
        <w:rPr>
          <w:color w:val="993366"/>
        </w:rPr>
        <w:t>INTEGER</w:t>
      </w:r>
      <w:r>
        <w:t xml:space="preserve"> (0..maxNrofSlotFormatCombinationsPerSet-1)</w:t>
      </w:r>
    </w:p>
    <w:p w14:paraId="0D015284" w14:textId="77777777" w:rsidR="00BF596A" w:rsidRDefault="00BF596A">
      <w:pPr>
        <w:pStyle w:val="PL"/>
      </w:pPr>
    </w:p>
    <w:p w14:paraId="06C7594A" w14:textId="77777777" w:rsidR="00BF596A" w:rsidRDefault="005632DD">
      <w:pPr>
        <w:pStyle w:val="PL"/>
        <w:rPr>
          <w:color w:val="808080"/>
        </w:rPr>
      </w:pPr>
      <w:r>
        <w:rPr>
          <w:color w:val="808080"/>
        </w:rPr>
        <w:t>-- TAG-SLOTFORMATCOMBINATIONSPERCELL-STOP</w:t>
      </w:r>
    </w:p>
    <w:p w14:paraId="28B91C5D" w14:textId="77777777" w:rsidR="00BF596A" w:rsidRDefault="005632DD">
      <w:pPr>
        <w:pStyle w:val="PL"/>
        <w:rPr>
          <w:color w:val="808080"/>
        </w:rPr>
      </w:pPr>
      <w:r>
        <w:rPr>
          <w:color w:val="808080"/>
        </w:rPr>
        <w:t>-- ASN1STOP</w:t>
      </w:r>
    </w:p>
    <w:p w14:paraId="6081E34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323049" w14:textId="77777777">
        <w:tc>
          <w:tcPr>
            <w:tcW w:w="14507" w:type="dxa"/>
            <w:tcBorders>
              <w:top w:val="single" w:sz="4" w:space="0" w:color="auto"/>
              <w:left w:val="single" w:sz="4" w:space="0" w:color="auto"/>
              <w:bottom w:val="single" w:sz="4" w:space="0" w:color="auto"/>
              <w:right w:val="single" w:sz="4" w:space="0" w:color="auto"/>
            </w:tcBorders>
          </w:tcPr>
          <w:p w14:paraId="71F88C7B" w14:textId="77777777" w:rsidR="00BF596A" w:rsidRDefault="005632DD">
            <w:pPr>
              <w:pStyle w:val="TAH"/>
              <w:rPr>
                <w:szCs w:val="22"/>
                <w:lang w:eastAsia="sv-SE"/>
              </w:rPr>
            </w:pPr>
            <w:r>
              <w:rPr>
                <w:i/>
                <w:szCs w:val="22"/>
                <w:lang w:eastAsia="sv-SE"/>
              </w:rPr>
              <w:t xml:space="preserve">SlotFormatCombination </w:t>
            </w:r>
            <w:r>
              <w:rPr>
                <w:szCs w:val="22"/>
                <w:lang w:eastAsia="sv-SE"/>
              </w:rPr>
              <w:t>field descriptions</w:t>
            </w:r>
          </w:p>
        </w:tc>
      </w:tr>
      <w:tr w:rsidR="00BF596A" w14:paraId="6EEFD20D" w14:textId="77777777">
        <w:tc>
          <w:tcPr>
            <w:tcW w:w="14507" w:type="dxa"/>
            <w:tcBorders>
              <w:top w:val="single" w:sz="4" w:space="0" w:color="auto"/>
              <w:left w:val="single" w:sz="4" w:space="0" w:color="auto"/>
              <w:bottom w:val="single" w:sz="4" w:space="0" w:color="auto"/>
              <w:right w:val="single" w:sz="4" w:space="0" w:color="auto"/>
            </w:tcBorders>
          </w:tcPr>
          <w:p w14:paraId="0B73460D" w14:textId="77777777" w:rsidR="00BF596A" w:rsidRDefault="005632DD">
            <w:pPr>
              <w:pStyle w:val="TAL"/>
              <w:rPr>
                <w:szCs w:val="22"/>
                <w:lang w:val="en-GB" w:eastAsia="sv-SE"/>
              </w:rPr>
            </w:pPr>
            <w:r>
              <w:rPr>
                <w:b/>
                <w:i/>
                <w:szCs w:val="22"/>
                <w:lang w:val="en-GB" w:eastAsia="sv-SE"/>
              </w:rPr>
              <w:t>slotFormatCombinationId</w:t>
            </w:r>
          </w:p>
          <w:p w14:paraId="605318EB" w14:textId="77777777" w:rsidR="00BF596A" w:rsidRDefault="005632DD">
            <w:pPr>
              <w:pStyle w:val="TAL"/>
              <w:rPr>
                <w:szCs w:val="22"/>
                <w:lang w:val="en-GB" w:eastAsia="sv-SE"/>
              </w:rPr>
            </w:pPr>
            <w:r>
              <w:rPr>
                <w:szCs w:val="22"/>
                <w:lang w:val="en-GB" w:eastAsia="sv-SE"/>
              </w:rPr>
              <w:t xml:space="preserve">This ID is used in the DCI payload to dynamically select this </w:t>
            </w:r>
            <w:r>
              <w:rPr>
                <w:i/>
                <w:szCs w:val="22"/>
                <w:lang w:val="en-GB" w:eastAsia="sv-SE"/>
              </w:rPr>
              <w:t>SlotFormatCombination</w:t>
            </w:r>
            <w:r>
              <w:rPr>
                <w:szCs w:val="22"/>
                <w:lang w:val="en-GB" w:eastAsia="sv-SE"/>
              </w:rPr>
              <w:t xml:space="preserve"> (see TS 38.213 [13], clause 11.1.1).</w:t>
            </w:r>
          </w:p>
        </w:tc>
      </w:tr>
      <w:tr w:rsidR="00BF596A" w14:paraId="3ABD5195" w14:textId="77777777">
        <w:tc>
          <w:tcPr>
            <w:tcW w:w="14507" w:type="dxa"/>
            <w:tcBorders>
              <w:top w:val="single" w:sz="4" w:space="0" w:color="auto"/>
              <w:left w:val="single" w:sz="4" w:space="0" w:color="auto"/>
              <w:bottom w:val="single" w:sz="4" w:space="0" w:color="auto"/>
              <w:right w:val="single" w:sz="4" w:space="0" w:color="auto"/>
            </w:tcBorders>
          </w:tcPr>
          <w:p w14:paraId="015A1F08" w14:textId="77777777" w:rsidR="00BF596A" w:rsidRDefault="005632DD">
            <w:pPr>
              <w:pStyle w:val="TAL"/>
              <w:rPr>
                <w:szCs w:val="22"/>
                <w:lang w:val="en-GB" w:eastAsia="sv-SE"/>
              </w:rPr>
            </w:pPr>
            <w:r>
              <w:rPr>
                <w:b/>
                <w:i/>
                <w:szCs w:val="22"/>
                <w:lang w:val="en-GB" w:eastAsia="sv-SE"/>
              </w:rPr>
              <w:t>slotFormats</w:t>
            </w:r>
          </w:p>
          <w:p w14:paraId="7965355E" w14:textId="77777777" w:rsidR="00BF596A" w:rsidRDefault="005632DD">
            <w:pPr>
              <w:pStyle w:val="TAL"/>
              <w:rPr>
                <w:szCs w:val="22"/>
                <w:lang w:val="en-GB" w:eastAsia="sv-SE"/>
              </w:rPr>
            </w:pPr>
            <w:r>
              <w:rPr>
                <w:szCs w:val="22"/>
                <w:lang w:val="en-GB" w:eastAsia="sv-SE"/>
              </w:rPr>
              <w:t>Slot formats that occur in consecutive slots in time domain order as listed here (see TS 38.213 [13], clause 11.1.1</w:t>
            </w:r>
            <w:r>
              <w:rPr>
                <w:szCs w:val="22"/>
                <w:lang w:val="en-GB"/>
              </w:rPr>
              <w:t xml:space="preserve"> and TS 38.213 [13], clause 14 for IAB-MT</w:t>
            </w:r>
            <w:r>
              <w:rPr>
                <w:szCs w:val="22"/>
                <w:lang w:val="en-GB" w:eastAsia="sv-SE"/>
              </w:rPr>
              <w:t>).</w:t>
            </w:r>
          </w:p>
        </w:tc>
      </w:tr>
    </w:tbl>
    <w:p w14:paraId="0BEF9ED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B3D3E7" w14:textId="77777777">
        <w:tc>
          <w:tcPr>
            <w:tcW w:w="14173" w:type="dxa"/>
            <w:tcBorders>
              <w:top w:val="single" w:sz="4" w:space="0" w:color="auto"/>
              <w:left w:val="single" w:sz="4" w:space="0" w:color="auto"/>
              <w:bottom w:val="single" w:sz="4" w:space="0" w:color="auto"/>
              <w:right w:val="single" w:sz="4" w:space="0" w:color="auto"/>
            </w:tcBorders>
          </w:tcPr>
          <w:p w14:paraId="02AE670B" w14:textId="77777777" w:rsidR="00BF596A" w:rsidRDefault="005632DD">
            <w:pPr>
              <w:pStyle w:val="TAH"/>
              <w:rPr>
                <w:szCs w:val="22"/>
                <w:lang w:eastAsia="sv-SE"/>
              </w:rPr>
            </w:pPr>
            <w:r>
              <w:rPr>
                <w:i/>
                <w:szCs w:val="22"/>
                <w:lang w:eastAsia="sv-SE"/>
              </w:rPr>
              <w:lastRenderedPageBreak/>
              <w:t xml:space="preserve">SlotFormatCombinationsPerCell </w:t>
            </w:r>
            <w:r>
              <w:rPr>
                <w:szCs w:val="22"/>
                <w:lang w:eastAsia="sv-SE"/>
              </w:rPr>
              <w:t>field descriptions</w:t>
            </w:r>
          </w:p>
        </w:tc>
      </w:tr>
      <w:tr w:rsidR="00BF596A" w14:paraId="64C77BE6" w14:textId="77777777">
        <w:tc>
          <w:tcPr>
            <w:tcW w:w="14173" w:type="dxa"/>
            <w:tcBorders>
              <w:top w:val="single" w:sz="4" w:space="0" w:color="auto"/>
              <w:left w:val="single" w:sz="4" w:space="0" w:color="auto"/>
              <w:bottom w:val="single" w:sz="4" w:space="0" w:color="auto"/>
              <w:right w:val="single" w:sz="4" w:space="0" w:color="auto"/>
            </w:tcBorders>
          </w:tcPr>
          <w:p w14:paraId="48D54CFD" w14:textId="77777777" w:rsidR="00BF596A" w:rsidRDefault="005632DD">
            <w:pPr>
              <w:pStyle w:val="TAL"/>
              <w:rPr>
                <w:b/>
                <w:bCs/>
                <w:i/>
                <w:iCs/>
                <w:lang w:val="en-GB"/>
              </w:rPr>
            </w:pPr>
            <w:r>
              <w:rPr>
                <w:b/>
                <w:bCs/>
                <w:i/>
                <w:iCs/>
                <w:lang w:val="en-GB"/>
              </w:rPr>
              <w:t>enableConfiguredUL</w:t>
            </w:r>
          </w:p>
          <w:p w14:paraId="39F7716F" w14:textId="77777777" w:rsidR="00BF596A" w:rsidRDefault="005632DD">
            <w:pPr>
              <w:pStyle w:val="TAL"/>
              <w:rPr>
                <w:lang w:val="en-GB" w:eastAsia="sv-SE"/>
              </w:rPr>
            </w:pPr>
            <w:r>
              <w:rPr>
                <w:lang w:val="en-GB"/>
              </w:rPr>
              <w:t xml:space="preserve">If configured, the UE is allowed to transmit uplink signals/channels (SRS, PUCCH, CG-PUSCH) in the set of symbols of the slot when the UE does not detect a DCI format 2_0 providing a slot format for the set of symbols </w:t>
            </w:r>
            <w:r>
              <w:rPr>
                <w:iCs/>
                <w:lang w:val="en-GB"/>
              </w:rPr>
              <w:t>(see TS 38.213 [13], 11.1.1).</w:t>
            </w:r>
          </w:p>
        </w:tc>
      </w:tr>
      <w:tr w:rsidR="00BF596A" w14:paraId="6F164587" w14:textId="77777777">
        <w:tc>
          <w:tcPr>
            <w:tcW w:w="14173" w:type="dxa"/>
            <w:tcBorders>
              <w:top w:val="single" w:sz="4" w:space="0" w:color="auto"/>
              <w:left w:val="single" w:sz="4" w:space="0" w:color="auto"/>
              <w:bottom w:val="single" w:sz="4" w:space="0" w:color="auto"/>
              <w:right w:val="single" w:sz="4" w:space="0" w:color="auto"/>
            </w:tcBorders>
          </w:tcPr>
          <w:p w14:paraId="53E918D2" w14:textId="77777777" w:rsidR="00BF596A" w:rsidRDefault="005632DD">
            <w:pPr>
              <w:pStyle w:val="TAL"/>
              <w:rPr>
                <w:szCs w:val="22"/>
                <w:lang w:val="en-GB" w:eastAsia="sv-SE"/>
              </w:rPr>
            </w:pPr>
            <w:r>
              <w:rPr>
                <w:b/>
                <w:i/>
                <w:szCs w:val="22"/>
                <w:lang w:val="en-GB" w:eastAsia="sv-SE"/>
              </w:rPr>
              <w:t>positionInDCI</w:t>
            </w:r>
          </w:p>
          <w:p w14:paraId="306A0A34" w14:textId="77777777" w:rsidR="00BF596A" w:rsidRDefault="005632DD">
            <w:pPr>
              <w:pStyle w:val="TAL"/>
              <w:rPr>
                <w:szCs w:val="22"/>
                <w:lang w:val="en-GB" w:eastAsia="sv-SE"/>
              </w:rPr>
            </w:pPr>
            <w:r>
              <w:rPr>
                <w:szCs w:val="22"/>
                <w:lang w:val="en-GB" w:eastAsia="sv-SE"/>
              </w:rPr>
              <w:t>The (starting) position (bit) of the slotFormatCombinationId (SFI-Index) for this serving cell (servingCellId) within the DCI payload (see TS 38.213 [13], clause 11.1.1).</w:t>
            </w:r>
          </w:p>
        </w:tc>
      </w:tr>
      <w:tr w:rsidR="00BF596A" w14:paraId="444071C0" w14:textId="77777777">
        <w:tc>
          <w:tcPr>
            <w:tcW w:w="14173" w:type="dxa"/>
            <w:tcBorders>
              <w:top w:val="single" w:sz="4" w:space="0" w:color="auto"/>
              <w:left w:val="single" w:sz="4" w:space="0" w:color="auto"/>
              <w:bottom w:val="single" w:sz="4" w:space="0" w:color="auto"/>
              <w:right w:val="single" w:sz="4" w:space="0" w:color="auto"/>
            </w:tcBorders>
          </w:tcPr>
          <w:p w14:paraId="447647AD" w14:textId="77777777" w:rsidR="00BF596A" w:rsidRDefault="005632DD">
            <w:pPr>
              <w:pStyle w:val="TAL"/>
              <w:rPr>
                <w:szCs w:val="22"/>
                <w:lang w:val="en-GB" w:eastAsia="sv-SE"/>
              </w:rPr>
            </w:pPr>
            <w:r>
              <w:rPr>
                <w:b/>
                <w:i/>
                <w:szCs w:val="22"/>
                <w:lang w:val="en-GB" w:eastAsia="sv-SE"/>
              </w:rPr>
              <w:t>servingCellId</w:t>
            </w:r>
          </w:p>
          <w:p w14:paraId="08A8869A" w14:textId="77777777" w:rsidR="00BF596A" w:rsidRDefault="005632DD">
            <w:pPr>
              <w:pStyle w:val="TAL"/>
              <w:rPr>
                <w:szCs w:val="22"/>
                <w:lang w:val="en-GB" w:eastAsia="sv-SE"/>
              </w:rPr>
            </w:pPr>
            <w:r>
              <w:rPr>
                <w:szCs w:val="22"/>
                <w:lang w:val="en-GB" w:eastAsia="sv-SE"/>
              </w:rPr>
              <w:t>The ID of the serving cell for which the slotFormatCombinations are applicable.</w:t>
            </w:r>
          </w:p>
        </w:tc>
      </w:tr>
      <w:tr w:rsidR="00BF596A" w14:paraId="3D948CC6" w14:textId="77777777">
        <w:tc>
          <w:tcPr>
            <w:tcW w:w="14173" w:type="dxa"/>
            <w:tcBorders>
              <w:top w:val="single" w:sz="4" w:space="0" w:color="auto"/>
              <w:left w:val="single" w:sz="4" w:space="0" w:color="auto"/>
              <w:bottom w:val="single" w:sz="4" w:space="0" w:color="auto"/>
              <w:right w:val="single" w:sz="4" w:space="0" w:color="auto"/>
            </w:tcBorders>
          </w:tcPr>
          <w:p w14:paraId="7758A83D" w14:textId="77777777" w:rsidR="00BF596A" w:rsidRDefault="005632DD">
            <w:pPr>
              <w:pStyle w:val="TAL"/>
              <w:rPr>
                <w:szCs w:val="22"/>
                <w:lang w:val="en-GB" w:eastAsia="sv-SE"/>
              </w:rPr>
            </w:pPr>
            <w:r>
              <w:rPr>
                <w:b/>
                <w:i/>
                <w:szCs w:val="22"/>
                <w:lang w:val="en-GB" w:eastAsia="sv-SE"/>
              </w:rPr>
              <w:t>slotFormatCombinations</w:t>
            </w:r>
          </w:p>
          <w:p w14:paraId="1F3B3608" w14:textId="77777777" w:rsidR="00BF596A" w:rsidRDefault="005632DD">
            <w:pPr>
              <w:pStyle w:val="TAL"/>
              <w:rPr>
                <w:lang w:val="en-GB" w:eastAsia="sv-SE"/>
              </w:rPr>
            </w:pPr>
            <w:r>
              <w:rPr>
                <w:lang w:val="en-GB" w:eastAsia="sv-SE"/>
              </w:rPr>
              <w:t xml:space="preserve">A list with </w:t>
            </w:r>
            <w:r>
              <w:rPr>
                <w:i/>
                <w:lang w:val="en-GB" w:eastAsia="sv-SE"/>
              </w:rPr>
              <w:t>SlotFormatCombinations</w:t>
            </w:r>
            <w:r>
              <w:rPr>
                <w:lang w:val="en-GB" w:eastAsia="sv-SE"/>
              </w:rPr>
              <w:t xml:space="preserve">. Each </w:t>
            </w:r>
            <w:r>
              <w:rPr>
                <w:i/>
                <w:lang w:val="en-GB" w:eastAsia="sv-SE"/>
              </w:rPr>
              <w:t>SlotFormatCombination</w:t>
            </w:r>
            <w:r>
              <w:rPr>
                <w:lang w:val="en-GB" w:eastAsia="sv-SE"/>
              </w:rPr>
              <w:t xml:space="preserve"> comprises of one or more </w:t>
            </w:r>
            <w:r>
              <w:rPr>
                <w:i/>
                <w:lang w:val="en-GB" w:eastAsia="sv-SE"/>
              </w:rPr>
              <w:t>SlotFormats</w:t>
            </w:r>
            <w:r>
              <w:rPr>
                <w:lang w:val="en-GB" w:eastAsia="sv-SE"/>
              </w:rPr>
              <w:t xml:space="preserve"> (see TS 38.211 [16], clause 4.3.2). The total number of </w:t>
            </w:r>
            <w:r>
              <w:rPr>
                <w:i/>
                <w:lang w:val="en-GB" w:eastAsia="sv-SE"/>
              </w:rPr>
              <w:t>slotFormats</w:t>
            </w:r>
            <w:r>
              <w:rPr>
                <w:lang w:val="en-GB" w:eastAsia="sv-SE"/>
              </w:rPr>
              <w:t xml:space="preserve"> in the </w:t>
            </w:r>
            <w:r>
              <w:rPr>
                <w:i/>
                <w:lang w:val="en-GB" w:eastAsia="sv-SE"/>
              </w:rPr>
              <w:t>slotFormatCombinations</w:t>
            </w:r>
            <w:r>
              <w:rPr>
                <w:lang w:val="en-GB" w:eastAsia="sv-SE"/>
              </w:rPr>
              <w:t xml:space="preserve"> list does not exceed 512. </w:t>
            </w:r>
          </w:p>
        </w:tc>
      </w:tr>
      <w:tr w:rsidR="00BF596A" w14:paraId="37A9783A" w14:textId="77777777">
        <w:tc>
          <w:tcPr>
            <w:tcW w:w="14173" w:type="dxa"/>
            <w:tcBorders>
              <w:top w:val="single" w:sz="4" w:space="0" w:color="auto"/>
              <w:left w:val="single" w:sz="4" w:space="0" w:color="auto"/>
              <w:bottom w:val="single" w:sz="4" w:space="0" w:color="auto"/>
              <w:right w:val="single" w:sz="4" w:space="0" w:color="auto"/>
            </w:tcBorders>
          </w:tcPr>
          <w:p w14:paraId="06E966CB" w14:textId="77777777" w:rsidR="00BF596A" w:rsidRDefault="005632DD">
            <w:pPr>
              <w:pStyle w:val="TAL"/>
              <w:rPr>
                <w:szCs w:val="22"/>
                <w:lang w:val="en-GB" w:eastAsia="sv-SE"/>
              </w:rPr>
            </w:pPr>
            <w:r>
              <w:rPr>
                <w:b/>
                <w:i/>
                <w:szCs w:val="22"/>
                <w:lang w:val="en-GB" w:eastAsia="sv-SE"/>
              </w:rPr>
              <w:t>subcarrierSpacing2</w:t>
            </w:r>
          </w:p>
          <w:p w14:paraId="43192B93" w14:textId="77777777" w:rsidR="00BF596A" w:rsidRDefault="005632DD">
            <w:pPr>
              <w:pStyle w:val="TAL"/>
              <w:rPr>
                <w:szCs w:val="22"/>
                <w:lang w:val="en-GB" w:eastAsia="sv-SE"/>
              </w:rPr>
            </w:pPr>
            <w:r>
              <w:rPr>
                <w:szCs w:val="22"/>
                <w:lang w:val="en-GB" w:eastAsia="sv-SE"/>
              </w:rPr>
              <w:t xml:space="preserve">Reference subcarrier spacing for a Slot Format Combination on an FDD or SUL cell (see TS 38.213 [13], clause 11.1.1). For FDD, subcarrierSpacing (SFI-scs) is the reference SCS for DL BWP and subcarrierSpacing2 (SFI-scs2) is the reference SCS for UL BWP. For SUL, </w:t>
            </w:r>
            <w:r>
              <w:rPr>
                <w:i/>
                <w:szCs w:val="22"/>
                <w:lang w:val="en-GB" w:eastAsia="sv-SE"/>
              </w:rPr>
              <w:t>subcarrierSpacing</w:t>
            </w:r>
            <w:r>
              <w:rPr>
                <w:szCs w:val="22"/>
                <w:lang w:val="en-GB" w:eastAsia="sv-SE"/>
              </w:rPr>
              <w:t xml:space="preserve"> (SFI-scs) is the reference SCS for non-SUL carrier and </w:t>
            </w:r>
            <w:r>
              <w:rPr>
                <w:i/>
                <w:szCs w:val="22"/>
                <w:lang w:val="en-GB" w:eastAsia="sv-SE"/>
              </w:rPr>
              <w:t>subcarrierSpacing2</w:t>
            </w:r>
            <w:r>
              <w:rPr>
                <w:szCs w:val="22"/>
                <w:lang w:val="en-GB" w:eastAsia="sv-SE"/>
              </w:rPr>
              <w:t xml:space="preserve"> (SFI-scs2) is the reference SCS for SUL carrier. The network configures a value that is smaller than or equal to any SCS of configured BWPs of the serving cell that the command applies to. And the network configures a value that is smaller than or equal to the SCS of the serving cell which the UE monitors for SFI indications.</w:t>
            </w:r>
          </w:p>
        </w:tc>
      </w:tr>
      <w:tr w:rsidR="00BF596A" w14:paraId="12E1A745" w14:textId="77777777">
        <w:tc>
          <w:tcPr>
            <w:tcW w:w="14173" w:type="dxa"/>
            <w:tcBorders>
              <w:top w:val="single" w:sz="4" w:space="0" w:color="auto"/>
              <w:left w:val="single" w:sz="4" w:space="0" w:color="auto"/>
              <w:bottom w:val="single" w:sz="4" w:space="0" w:color="auto"/>
              <w:right w:val="single" w:sz="4" w:space="0" w:color="auto"/>
            </w:tcBorders>
          </w:tcPr>
          <w:p w14:paraId="7B760A08" w14:textId="77777777" w:rsidR="00BF596A" w:rsidRDefault="005632DD">
            <w:pPr>
              <w:pStyle w:val="TAL"/>
              <w:rPr>
                <w:szCs w:val="22"/>
                <w:lang w:val="en-GB" w:eastAsia="sv-SE"/>
              </w:rPr>
            </w:pPr>
            <w:r>
              <w:rPr>
                <w:b/>
                <w:i/>
                <w:szCs w:val="22"/>
                <w:lang w:val="en-GB" w:eastAsia="sv-SE"/>
              </w:rPr>
              <w:t>subcarrierSpacing</w:t>
            </w:r>
          </w:p>
          <w:p w14:paraId="7A6BC140" w14:textId="77777777" w:rsidR="00BF596A" w:rsidRDefault="005632DD">
            <w:pPr>
              <w:pStyle w:val="TAL"/>
              <w:rPr>
                <w:szCs w:val="22"/>
                <w:lang w:val="en-GB" w:eastAsia="sv-SE"/>
              </w:rPr>
            </w:pPr>
            <w:r>
              <w:rPr>
                <w:szCs w:val="22"/>
                <w:lang w:val="en-GB" w:eastAsia="sv-SE"/>
              </w:rPr>
              <w:t>Reference subcarrier spacing for this Slot Format Combination. The network configures a value that is smaller than or equal to any SCS of configured BWPs of the serving cell that the command applies to. And the network configures a value that is smaller than or equal to the SCS of the serving cell which the UE monitors for SFI indications (see TS 38.213 [13], clause 11.1.1).</w:t>
            </w:r>
          </w:p>
        </w:tc>
      </w:tr>
    </w:tbl>
    <w:p w14:paraId="75DAAEA5" w14:textId="77777777" w:rsidR="00BF596A" w:rsidRDefault="00BF596A"/>
    <w:p w14:paraId="616AF310" w14:textId="77777777" w:rsidR="00BF596A" w:rsidRDefault="005632DD">
      <w:pPr>
        <w:pStyle w:val="4"/>
        <w:rPr>
          <w:lang w:val="en-GB"/>
        </w:rPr>
      </w:pPr>
      <w:bookmarkStart w:id="945" w:name="_Toc60777389"/>
      <w:bookmarkStart w:id="946" w:name="_Toc83740344"/>
      <w:r>
        <w:rPr>
          <w:lang w:val="en-GB"/>
        </w:rPr>
        <w:t>–</w:t>
      </w:r>
      <w:r>
        <w:rPr>
          <w:lang w:val="en-GB"/>
        </w:rPr>
        <w:tab/>
      </w:r>
      <w:r>
        <w:rPr>
          <w:i/>
          <w:lang w:val="en-GB"/>
        </w:rPr>
        <w:t>SlotFormatIndicator</w:t>
      </w:r>
      <w:bookmarkEnd w:id="945"/>
      <w:bookmarkEnd w:id="946"/>
    </w:p>
    <w:p w14:paraId="5EFBA838" w14:textId="77777777" w:rsidR="00BF596A" w:rsidRDefault="005632DD">
      <w:r>
        <w:t xml:space="preserve">The IE </w:t>
      </w:r>
      <w:r>
        <w:rPr>
          <w:i/>
        </w:rPr>
        <w:t>SlotFormatIndicator</w:t>
      </w:r>
      <w:r>
        <w:t xml:space="preserve"> is used to configure monitoring a Group-Common-PDCCH for Slot-Format-Indicators (SFI).</w:t>
      </w:r>
    </w:p>
    <w:p w14:paraId="77714C66" w14:textId="77777777" w:rsidR="00BF596A" w:rsidRDefault="005632DD">
      <w:pPr>
        <w:pStyle w:val="TH"/>
        <w:rPr>
          <w:lang w:val="en-GB"/>
        </w:rPr>
      </w:pPr>
      <w:r>
        <w:rPr>
          <w:i/>
          <w:lang w:val="en-GB"/>
        </w:rPr>
        <w:t>SlotFormatIndicator</w:t>
      </w:r>
      <w:r>
        <w:rPr>
          <w:lang w:val="en-GB"/>
        </w:rPr>
        <w:t xml:space="preserve"> information element</w:t>
      </w:r>
    </w:p>
    <w:p w14:paraId="508CE003" w14:textId="77777777" w:rsidR="00BF596A" w:rsidRDefault="005632DD">
      <w:pPr>
        <w:pStyle w:val="PL"/>
        <w:rPr>
          <w:color w:val="808080"/>
        </w:rPr>
      </w:pPr>
      <w:r>
        <w:rPr>
          <w:color w:val="808080"/>
        </w:rPr>
        <w:t>-- ASN1START</w:t>
      </w:r>
    </w:p>
    <w:p w14:paraId="477AAFC7" w14:textId="77777777" w:rsidR="00BF596A" w:rsidRDefault="005632DD">
      <w:pPr>
        <w:pStyle w:val="PL"/>
        <w:rPr>
          <w:color w:val="808080"/>
        </w:rPr>
      </w:pPr>
      <w:r>
        <w:rPr>
          <w:color w:val="808080"/>
        </w:rPr>
        <w:t>-- TAG-SLOTFORMATINDICATOR-START</w:t>
      </w:r>
    </w:p>
    <w:p w14:paraId="48B63338" w14:textId="77777777" w:rsidR="00BF596A" w:rsidRDefault="00BF596A">
      <w:pPr>
        <w:pStyle w:val="PL"/>
      </w:pPr>
    </w:p>
    <w:p w14:paraId="10D7C197" w14:textId="77777777" w:rsidR="00BF596A" w:rsidRDefault="005632DD">
      <w:pPr>
        <w:pStyle w:val="PL"/>
      </w:pPr>
      <w:r>
        <w:t xml:space="preserve">SlotFormatIndicator ::=     </w:t>
      </w:r>
      <w:r>
        <w:rPr>
          <w:color w:val="993366"/>
        </w:rPr>
        <w:t>SEQUENCE</w:t>
      </w:r>
      <w:r>
        <w:t xml:space="preserve"> {</w:t>
      </w:r>
    </w:p>
    <w:p w14:paraId="402A73F4" w14:textId="77777777" w:rsidR="00BF596A" w:rsidRDefault="005632DD">
      <w:pPr>
        <w:pStyle w:val="PL"/>
      </w:pPr>
      <w:r>
        <w:t xml:space="preserve">    sfi-RNTI                    RNTI-Value,</w:t>
      </w:r>
    </w:p>
    <w:p w14:paraId="37AF3706" w14:textId="77777777" w:rsidR="00BF596A" w:rsidRDefault="005632DD">
      <w:pPr>
        <w:pStyle w:val="PL"/>
      </w:pPr>
      <w:r>
        <w:t xml:space="preserve">    dci-PayloadSize             </w:t>
      </w:r>
      <w:r>
        <w:rPr>
          <w:color w:val="993366"/>
        </w:rPr>
        <w:t>INTEGER</w:t>
      </w:r>
      <w:r>
        <w:t xml:space="preserve"> (1..maxSFI-DCI-PayloadSize),</w:t>
      </w:r>
    </w:p>
    <w:p w14:paraId="57DEC3C9" w14:textId="77777777" w:rsidR="00BF596A" w:rsidRDefault="005632DD">
      <w:pPr>
        <w:pStyle w:val="PL"/>
      </w:pPr>
      <w:r>
        <w:t xml:space="preserve">    slotFormatCombToAddModList  </w:t>
      </w:r>
      <w:r>
        <w:rPr>
          <w:color w:val="993366"/>
        </w:rPr>
        <w:t>SEQUENCE</w:t>
      </w:r>
      <w:r>
        <w:t xml:space="preserve"> (</w:t>
      </w:r>
      <w:r>
        <w:rPr>
          <w:color w:val="993366"/>
        </w:rPr>
        <w:t>SIZE</w:t>
      </w:r>
      <w:r>
        <w:t>(1..maxNrofAggregatedCellsPerCellGroup))</w:t>
      </w:r>
      <w:r>
        <w:rPr>
          <w:color w:val="993366"/>
        </w:rPr>
        <w:t xml:space="preserve"> OF</w:t>
      </w:r>
      <w:r>
        <w:t xml:space="preserve"> SlotFormatCombinationsPerCell</w:t>
      </w:r>
    </w:p>
    <w:p w14:paraId="1809D15C" w14:textId="77777777" w:rsidR="00BF596A" w:rsidRDefault="005632DD">
      <w:pPr>
        <w:pStyle w:val="PL"/>
        <w:rPr>
          <w:color w:val="808080"/>
        </w:rPr>
      </w:pPr>
      <w:r>
        <w:t xml:space="preserve">                                                                                                                              </w:t>
      </w:r>
      <w:r>
        <w:rPr>
          <w:color w:val="993366"/>
        </w:rPr>
        <w:t>OPTIONAL</w:t>
      </w:r>
      <w:r>
        <w:t xml:space="preserve">, </w:t>
      </w:r>
      <w:r>
        <w:rPr>
          <w:color w:val="808080"/>
        </w:rPr>
        <w:t>-- Need N</w:t>
      </w:r>
    </w:p>
    <w:p w14:paraId="4BB17A02" w14:textId="77777777" w:rsidR="00BF596A" w:rsidRDefault="005632DD">
      <w:pPr>
        <w:pStyle w:val="PL"/>
        <w:rPr>
          <w:color w:val="808080"/>
        </w:rPr>
      </w:pPr>
      <w:r>
        <w:t xml:space="preserve">    slotFormatCombToReleaseList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72A2726B" w14:textId="77777777" w:rsidR="00BF596A" w:rsidRDefault="005632DD">
      <w:pPr>
        <w:pStyle w:val="PL"/>
      </w:pPr>
      <w:r>
        <w:t xml:space="preserve">    ...,</w:t>
      </w:r>
    </w:p>
    <w:p w14:paraId="5D0C6EF3" w14:textId="77777777" w:rsidR="00BF596A" w:rsidRDefault="005632DD">
      <w:pPr>
        <w:pStyle w:val="PL"/>
      </w:pPr>
      <w:r>
        <w:t xml:space="preserve">    [[</w:t>
      </w:r>
    </w:p>
    <w:p w14:paraId="410958B0" w14:textId="77777777" w:rsidR="00BF596A" w:rsidRDefault="005632DD">
      <w:pPr>
        <w:pStyle w:val="PL"/>
        <w:rPr>
          <w:color w:val="808080"/>
        </w:rPr>
      </w:pPr>
      <w:r>
        <w:t xml:space="preserve">    availableRB-SetsToAddModList-r16  </w:t>
      </w:r>
      <w:r>
        <w:rPr>
          <w:color w:val="993366"/>
        </w:rPr>
        <w:t>SEQUENCE</w:t>
      </w:r>
      <w:r>
        <w:t xml:space="preserve"> (</w:t>
      </w:r>
      <w:r>
        <w:rPr>
          <w:color w:val="993366"/>
        </w:rPr>
        <w:t>SIZE</w:t>
      </w:r>
      <w:r>
        <w:t>(1..maxNrofAggregatedCellsPerCellGroup))</w:t>
      </w:r>
      <w:r>
        <w:rPr>
          <w:color w:val="993366"/>
        </w:rPr>
        <w:t xml:space="preserve"> OF</w:t>
      </w:r>
      <w:r>
        <w:t xml:space="preserve"> AvailableRB-SetsPerCell-r16   </w:t>
      </w:r>
      <w:r>
        <w:rPr>
          <w:color w:val="993366"/>
        </w:rPr>
        <w:t>OPTIONAL</w:t>
      </w:r>
      <w:r>
        <w:t xml:space="preserve">, </w:t>
      </w:r>
      <w:r>
        <w:rPr>
          <w:color w:val="808080"/>
        </w:rPr>
        <w:t>-- Need N</w:t>
      </w:r>
    </w:p>
    <w:p w14:paraId="1E9C2DCF" w14:textId="77777777" w:rsidR="00BF596A" w:rsidRDefault="005632DD">
      <w:pPr>
        <w:pStyle w:val="PL"/>
        <w:rPr>
          <w:color w:val="808080"/>
        </w:rPr>
      </w:pPr>
      <w:r>
        <w:t xml:space="preserve">    availableRB-SetsToReleaseList-r16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689617D1" w14:textId="77777777" w:rsidR="00BF596A" w:rsidRDefault="005632DD">
      <w:pPr>
        <w:pStyle w:val="PL"/>
        <w:rPr>
          <w:color w:val="808080"/>
        </w:rPr>
      </w:pPr>
      <w:r>
        <w:t xml:space="preserve">    switchTriggerToAddModList-r16     </w:t>
      </w:r>
      <w:r>
        <w:rPr>
          <w:color w:val="993366"/>
        </w:rPr>
        <w:t>SEQUENCE</w:t>
      </w:r>
      <w:r>
        <w:t xml:space="preserve"> (</w:t>
      </w:r>
      <w:r>
        <w:rPr>
          <w:color w:val="993366"/>
        </w:rPr>
        <w:t>SIZE</w:t>
      </w:r>
      <w:r>
        <w:t>(1..4))</w:t>
      </w:r>
      <w:r>
        <w:rPr>
          <w:color w:val="993366"/>
        </w:rPr>
        <w:t xml:space="preserve"> OF</w:t>
      </w:r>
      <w:r>
        <w:t xml:space="preserve"> SearchSpaceSwitchTrigger-r16                                   </w:t>
      </w:r>
      <w:r>
        <w:rPr>
          <w:color w:val="993366"/>
        </w:rPr>
        <w:t>OPTIONAL</w:t>
      </w:r>
      <w:r>
        <w:t xml:space="preserve">, </w:t>
      </w:r>
      <w:r>
        <w:rPr>
          <w:color w:val="808080"/>
        </w:rPr>
        <w:t>-- Need N</w:t>
      </w:r>
    </w:p>
    <w:p w14:paraId="611CA0EA" w14:textId="77777777" w:rsidR="00BF596A" w:rsidRDefault="005632DD">
      <w:pPr>
        <w:pStyle w:val="PL"/>
        <w:rPr>
          <w:color w:val="808080"/>
        </w:rPr>
      </w:pPr>
      <w:r>
        <w:t xml:space="preserve">    switchTriggerToReleaseList-r16    </w:t>
      </w:r>
      <w:r>
        <w:rPr>
          <w:color w:val="993366"/>
        </w:rPr>
        <w:t>SEQUENCE</w:t>
      </w:r>
      <w:r>
        <w:t xml:space="preserve"> (</w:t>
      </w:r>
      <w:r>
        <w:rPr>
          <w:color w:val="993366"/>
        </w:rPr>
        <w:t>SIZE</w:t>
      </w:r>
      <w:r>
        <w:t>(1..4))</w:t>
      </w:r>
      <w:r>
        <w:rPr>
          <w:color w:val="993366"/>
        </w:rPr>
        <w:t xml:space="preserve"> OF</w:t>
      </w:r>
      <w:r>
        <w:t xml:space="preserve"> ServCellIndex                                                  </w:t>
      </w:r>
      <w:r>
        <w:rPr>
          <w:color w:val="993366"/>
        </w:rPr>
        <w:t>OPTIONAL</w:t>
      </w:r>
      <w:r>
        <w:t xml:space="preserve">, </w:t>
      </w:r>
      <w:r>
        <w:rPr>
          <w:color w:val="808080"/>
        </w:rPr>
        <w:t>-- Need N</w:t>
      </w:r>
    </w:p>
    <w:p w14:paraId="225611BE" w14:textId="77777777" w:rsidR="00BF596A" w:rsidRDefault="005632DD">
      <w:pPr>
        <w:pStyle w:val="PL"/>
        <w:rPr>
          <w:color w:val="808080"/>
        </w:rPr>
      </w:pPr>
      <w:r>
        <w:t xml:space="preserve">    co-DurationsPerCellToAddModList-r16 </w:t>
      </w:r>
      <w:r>
        <w:rPr>
          <w:color w:val="993366"/>
        </w:rPr>
        <w:t>SEQUENCE</w:t>
      </w:r>
      <w:r>
        <w:t xml:space="preserve"> (</w:t>
      </w:r>
      <w:r>
        <w:rPr>
          <w:color w:val="993366"/>
        </w:rPr>
        <w:t>SIZE</w:t>
      </w:r>
      <w:r>
        <w:t>(1..maxNrofAggregatedCellsPerCellGroup))</w:t>
      </w:r>
      <w:r>
        <w:rPr>
          <w:color w:val="993366"/>
        </w:rPr>
        <w:t xml:space="preserve"> OF</w:t>
      </w:r>
      <w:r>
        <w:t xml:space="preserve"> CO-DurationsPerCell-r16     </w:t>
      </w:r>
      <w:r>
        <w:rPr>
          <w:color w:val="993366"/>
        </w:rPr>
        <w:t>OPTIONAL</w:t>
      </w:r>
      <w:r>
        <w:t xml:space="preserve">, </w:t>
      </w:r>
      <w:r>
        <w:rPr>
          <w:color w:val="808080"/>
        </w:rPr>
        <w:t>-- Need N</w:t>
      </w:r>
    </w:p>
    <w:p w14:paraId="5AF36C9B" w14:textId="77777777" w:rsidR="00BF596A" w:rsidRDefault="005632DD">
      <w:pPr>
        <w:pStyle w:val="PL"/>
        <w:rPr>
          <w:color w:val="808080"/>
        </w:rPr>
      </w:pPr>
      <w:r>
        <w:t xml:space="preserve">    co-DurationsPerCellToReleaseList-r16 </w:t>
      </w:r>
      <w:r>
        <w:rPr>
          <w:color w:val="993366"/>
        </w:rPr>
        <w:t>SEQUENCE</w:t>
      </w:r>
      <w:r>
        <w:t xml:space="preserve"> (</w:t>
      </w:r>
      <w:r>
        <w:rPr>
          <w:color w:val="993366"/>
        </w:rPr>
        <w:t>SIZE</w:t>
      </w:r>
      <w:r>
        <w:t>(1..maxNrofAggregatedCellsPerCellGroup))</w:t>
      </w:r>
      <w:r>
        <w:rPr>
          <w:color w:val="993366"/>
        </w:rPr>
        <w:t xml:space="preserve"> OF</w:t>
      </w:r>
      <w:r>
        <w:t xml:space="preserve"> ServCellIndex              </w:t>
      </w:r>
      <w:r>
        <w:rPr>
          <w:color w:val="993366"/>
        </w:rPr>
        <w:t>OPTIONAL</w:t>
      </w:r>
      <w:r>
        <w:t xml:space="preserve">  </w:t>
      </w:r>
      <w:r>
        <w:rPr>
          <w:color w:val="808080"/>
        </w:rPr>
        <w:t>-- Need N</w:t>
      </w:r>
    </w:p>
    <w:p w14:paraId="479A5432" w14:textId="77777777" w:rsidR="00BF596A" w:rsidRDefault="005632DD">
      <w:pPr>
        <w:pStyle w:val="PL"/>
      </w:pPr>
      <w:r>
        <w:t xml:space="preserve">    ]],</w:t>
      </w:r>
    </w:p>
    <w:p w14:paraId="069CCC7F" w14:textId="77777777" w:rsidR="00BF596A" w:rsidRDefault="005632DD">
      <w:pPr>
        <w:pStyle w:val="PL"/>
      </w:pPr>
      <w:r>
        <w:t xml:space="preserve">    [[</w:t>
      </w:r>
    </w:p>
    <w:p w14:paraId="485DDECE" w14:textId="77777777" w:rsidR="00BF596A" w:rsidRDefault="005632DD">
      <w:pPr>
        <w:pStyle w:val="PL"/>
      </w:pPr>
      <w:r>
        <w:t xml:space="preserve">    switchTriggerToAddModListSizeExt-r16   </w:t>
      </w:r>
      <w:r>
        <w:rPr>
          <w:color w:val="993366"/>
        </w:rPr>
        <w:t>SEQUENCE</w:t>
      </w:r>
      <w:r>
        <w:t xml:space="preserve"> (</w:t>
      </w:r>
      <w:r>
        <w:rPr>
          <w:color w:val="993366"/>
        </w:rPr>
        <w:t>SIZE</w:t>
      </w:r>
      <w:r>
        <w:t>(1..maxNrofAggregatedCellsPerCellGroupMinus4-r16))</w:t>
      </w:r>
      <w:r>
        <w:rPr>
          <w:color w:val="993366"/>
        </w:rPr>
        <w:t xml:space="preserve"> OF</w:t>
      </w:r>
    </w:p>
    <w:p w14:paraId="5439674A" w14:textId="77777777" w:rsidR="00BF596A" w:rsidRDefault="005632DD">
      <w:pPr>
        <w:pStyle w:val="PL"/>
        <w:rPr>
          <w:color w:val="808080"/>
        </w:rPr>
      </w:pPr>
      <w:r>
        <w:lastRenderedPageBreak/>
        <w:t xml:space="preserve">        SearchSpaceSwitchTrigger-r16  </w:t>
      </w:r>
      <w:r>
        <w:rPr>
          <w:color w:val="993366"/>
        </w:rPr>
        <w:t>OPTIONAL</w:t>
      </w:r>
      <w:r>
        <w:t xml:space="preserve">, </w:t>
      </w:r>
      <w:r>
        <w:rPr>
          <w:color w:val="808080"/>
        </w:rPr>
        <w:t>-- Need N</w:t>
      </w:r>
    </w:p>
    <w:p w14:paraId="393C75A6" w14:textId="77777777" w:rsidR="00BF596A" w:rsidRDefault="005632DD">
      <w:pPr>
        <w:pStyle w:val="PL"/>
      </w:pPr>
      <w:r>
        <w:t xml:space="preserve">    switchTriggerToReleaseListSizeExt-r16  </w:t>
      </w:r>
      <w:r>
        <w:rPr>
          <w:color w:val="993366"/>
        </w:rPr>
        <w:t>SEQUENCE</w:t>
      </w:r>
      <w:r>
        <w:t xml:space="preserve"> (</w:t>
      </w:r>
      <w:r>
        <w:rPr>
          <w:color w:val="993366"/>
        </w:rPr>
        <w:t>SIZE</w:t>
      </w:r>
      <w:r>
        <w:t>(1.. maxNrofAggregatedCellsPerCellGroupMinus4-r16))</w:t>
      </w:r>
      <w:r>
        <w:rPr>
          <w:color w:val="993366"/>
        </w:rPr>
        <w:t xml:space="preserve"> OF</w:t>
      </w:r>
    </w:p>
    <w:p w14:paraId="5F7A2D21" w14:textId="77777777" w:rsidR="00BF596A" w:rsidRDefault="005632DD">
      <w:pPr>
        <w:pStyle w:val="PL"/>
        <w:rPr>
          <w:color w:val="808080"/>
        </w:rPr>
      </w:pPr>
      <w:r>
        <w:t xml:space="preserve">        ServCellIndex                 </w:t>
      </w:r>
      <w:r>
        <w:rPr>
          <w:color w:val="993366"/>
        </w:rPr>
        <w:t>OPTIONAL</w:t>
      </w:r>
      <w:r>
        <w:t xml:space="preserve">  </w:t>
      </w:r>
      <w:r>
        <w:rPr>
          <w:color w:val="808080"/>
        </w:rPr>
        <w:t>-- Need N</w:t>
      </w:r>
    </w:p>
    <w:p w14:paraId="6D22444B" w14:textId="77777777" w:rsidR="00BF596A" w:rsidRDefault="005632DD">
      <w:pPr>
        <w:pStyle w:val="PL"/>
      </w:pPr>
      <w:r>
        <w:t xml:space="preserve">    ]]</w:t>
      </w:r>
    </w:p>
    <w:p w14:paraId="56A2F45F" w14:textId="77777777" w:rsidR="00BF596A" w:rsidRDefault="005632DD">
      <w:pPr>
        <w:pStyle w:val="PL"/>
      </w:pPr>
      <w:r>
        <w:t>}</w:t>
      </w:r>
    </w:p>
    <w:p w14:paraId="4485B58E" w14:textId="77777777" w:rsidR="00BF596A" w:rsidRDefault="00BF596A">
      <w:pPr>
        <w:pStyle w:val="PL"/>
      </w:pPr>
    </w:p>
    <w:p w14:paraId="5892E8A5" w14:textId="77777777" w:rsidR="00BF596A" w:rsidRDefault="005632DD">
      <w:pPr>
        <w:pStyle w:val="PL"/>
      </w:pPr>
      <w:r>
        <w:t xml:space="preserve">CO-DurationsPerCell-r16 ::=   </w:t>
      </w:r>
      <w:r>
        <w:rPr>
          <w:color w:val="993366"/>
        </w:rPr>
        <w:t>SEQUENCE</w:t>
      </w:r>
      <w:r>
        <w:t xml:space="preserve"> {</w:t>
      </w:r>
    </w:p>
    <w:p w14:paraId="16F3D68A" w14:textId="77777777" w:rsidR="00BF596A" w:rsidRDefault="005632DD">
      <w:pPr>
        <w:pStyle w:val="PL"/>
      </w:pPr>
      <w:r>
        <w:t xml:space="preserve">    servingCellId-r16            ServCellIndex,</w:t>
      </w:r>
    </w:p>
    <w:p w14:paraId="237A2262" w14:textId="77777777" w:rsidR="00BF596A" w:rsidRDefault="005632DD">
      <w:pPr>
        <w:pStyle w:val="PL"/>
      </w:pPr>
      <w:r>
        <w:t xml:space="preserve">    positionInDCI-r16            </w:t>
      </w:r>
      <w:r>
        <w:rPr>
          <w:color w:val="993366"/>
        </w:rPr>
        <w:t>INTEGER</w:t>
      </w:r>
      <w:r>
        <w:t>(0..maxSFI-DCI-PayloadSize-1),</w:t>
      </w:r>
    </w:p>
    <w:p w14:paraId="1F85D090" w14:textId="77777777" w:rsidR="00BF596A" w:rsidRDefault="005632DD">
      <w:pPr>
        <w:pStyle w:val="PL"/>
      </w:pPr>
      <w:r>
        <w:t xml:space="preserve">    subcarrierSpacing-r16        SubcarrierSpacing,</w:t>
      </w:r>
    </w:p>
    <w:p w14:paraId="6B9ED84F" w14:textId="77777777" w:rsidR="00BF596A" w:rsidRDefault="005632DD">
      <w:pPr>
        <w:pStyle w:val="PL"/>
      </w:pPr>
      <w:r>
        <w:t xml:space="preserve">    co-DurationList-r16          </w:t>
      </w:r>
      <w:r>
        <w:rPr>
          <w:color w:val="993366"/>
        </w:rPr>
        <w:t>SEQUENCE</w:t>
      </w:r>
      <w:r>
        <w:t xml:space="preserve"> (</w:t>
      </w:r>
      <w:r>
        <w:rPr>
          <w:color w:val="993366"/>
        </w:rPr>
        <w:t>SIZE</w:t>
      </w:r>
      <w:r>
        <w:t>(1..64))</w:t>
      </w:r>
      <w:r>
        <w:rPr>
          <w:color w:val="993366"/>
        </w:rPr>
        <w:t xml:space="preserve"> OF</w:t>
      </w:r>
      <w:r>
        <w:t xml:space="preserve"> CO-Duration-r16</w:t>
      </w:r>
    </w:p>
    <w:p w14:paraId="47DD5126" w14:textId="77777777" w:rsidR="00BF596A" w:rsidRDefault="005632DD">
      <w:pPr>
        <w:pStyle w:val="PL"/>
      </w:pPr>
      <w:r>
        <w:t>}</w:t>
      </w:r>
    </w:p>
    <w:p w14:paraId="107F01CA" w14:textId="77777777" w:rsidR="00BF596A" w:rsidRDefault="00BF596A">
      <w:pPr>
        <w:pStyle w:val="PL"/>
      </w:pPr>
    </w:p>
    <w:p w14:paraId="737453D5" w14:textId="77777777" w:rsidR="00BF596A" w:rsidRDefault="005632DD">
      <w:pPr>
        <w:pStyle w:val="PL"/>
      </w:pPr>
      <w:r>
        <w:t xml:space="preserve">CO-Duration-r16 ::=    </w:t>
      </w:r>
      <w:r>
        <w:rPr>
          <w:color w:val="993366"/>
        </w:rPr>
        <w:t>INTEGER</w:t>
      </w:r>
      <w:r>
        <w:t xml:space="preserve"> (0..1120)</w:t>
      </w:r>
    </w:p>
    <w:p w14:paraId="50C10E16" w14:textId="77777777" w:rsidR="00BF596A" w:rsidRDefault="00BF596A">
      <w:pPr>
        <w:pStyle w:val="PL"/>
      </w:pPr>
    </w:p>
    <w:p w14:paraId="194637A3" w14:textId="77777777" w:rsidR="00BF596A" w:rsidRDefault="005632DD">
      <w:pPr>
        <w:pStyle w:val="PL"/>
      </w:pPr>
      <w:r>
        <w:t xml:space="preserve">AvailableRB-SetsPerCell-r16 ::=   </w:t>
      </w:r>
      <w:r>
        <w:rPr>
          <w:color w:val="993366"/>
        </w:rPr>
        <w:t>SEQUENCE</w:t>
      </w:r>
      <w:r>
        <w:t xml:space="preserve"> {</w:t>
      </w:r>
    </w:p>
    <w:p w14:paraId="35D1334B" w14:textId="77777777" w:rsidR="00BF596A" w:rsidRDefault="005632DD">
      <w:pPr>
        <w:pStyle w:val="PL"/>
      </w:pPr>
      <w:r>
        <w:t xml:space="preserve">    servingCellId-r16                 ServCellIndex,</w:t>
      </w:r>
    </w:p>
    <w:p w14:paraId="35A99E3C" w14:textId="77777777" w:rsidR="00BF596A" w:rsidRDefault="005632DD">
      <w:pPr>
        <w:pStyle w:val="PL"/>
      </w:pPr>
      <w:r>
        <w:t xml:space="preserve">    positionInDCI-r16                 </w:t>
      </w:r>
      <w:r>
        <w:rPr>
          <w:color w:val="993366"/>
        </w:rPr>
        <w:t>INTEGER</w:t>
      </w:r>
      <w:r>
        <w:t>(0..maxSFI-DCI-PayloadSize-1)</w:t>
      </w:r>
    </w:p>
    <w:p w14:paraId="47284368" w14:textId="77777777" w:rsidR="00BF596A" w:rsidRDefault="005632DD">
      <w:pPr>
        <w:pStyle w:val="PL"/>
      </w:pPr>
      <w:r>
        <w:t>}</w:t>
      </w:r>
    </w:p>
    <w:p w14:paraId="6EAEBDED" w14:textId="77777777" w:rsidR="00BF596A" w:rsidRDefault="00BF596A">
      <w:pPr>
        <w:pStyle w:val="PL"/>
      </w:pPr>
    </w:p>
    <w:p w14:paraId="40B92270" w14:textId="77777777" w:rsidR="00BF596A" w:rsidRDefault="005632DD">
      <w:pPr>
        <w:pStyle w:val="PL"/>
      </w:pPr>
      <w:r>
        <w:t xml:space="preserve">SearchSpaceSwitchTrigger-r16 ::=   </w:t>
      </w:r>
      <w:r>
        <w:rPr>
          <w:color w:val="993366"/>
        </w:rPr>
        <w:t>SEQUENCE</w:t>
      </w:r>
      <w:r>
        <w:t xml:space="preserve"> {</w:t>
      </w:r>
    </w:p>
    <w:p w14:paraId="196AE78D" w14:textId="77777777" w:rsidR="00BF596A" w:rsidRDefault="005632DD">
      <w:pPr>
        <w:pStyle w:val="PL"/>
      </w:pPr>
      <w:r>
        <w:t xml:space="preserve">    servingCellId-r16                  ServCellIndex,</w:t>
      </w:r>
    </w:p>
    <w:p w14:paraId="3541BCED" w14:textId="77777777" w:rsidR="00BF596A" w:rsidRDefault="005632DD">
      <w:pPr>
        <w:pStyle w:val="PL"/>
      </w:pPr>
      <w:r>
        <w:t xml:space="preserve">    positionInDCI-r16                  </w:t>
      </w:r>
      <w:r>
        <w:rPr>
          <w:color w:val="993366"/>
        </w:rPr>
        <w:t>INTEGER</w:t>
      </w:r>
      <w:r>
        <w:t>(0..maxSFI-DCI-PayloadSize-1)</w:t>
      </w:r>
    </w:p>
    <w:p w14:paraId="35F9AC7C" w14:textId="77777777" w:rsidR="00BF596A" w:rsidRDefault="005632DD">
      <w:pPr>
        <w:pStyle w:val="PL"/>
      </w:pPr>
      <w:r>
        <w:t>}</w:t>
      </w:r>
    </w:p>
    <w:p w14:paraId="465AE976" w14:textId="77777777" w:rsidR="00BF596A" w:rsidRDefault="00BF596A">
      <w:pPr>
        <w:pStyle w:val="PL"/>
      </w:pPr>
    </w:p>
    <w:p w14:paraId="28BB3A98" w14:textId="77777777" w:rsidR="00BF596A" w:rsidRDefault="005632DD">
      <w:pPr>
        <w:pStyle w:val="PL"/>
        <w:rPr>
          <w:color w:val="808080"/>
        </w:rPr>
      </w:pPr>
      <w:r>
        <w:rPr>
          <w:color w:val="808080"/>
        </w:rPr>
        <w:t>-- TAG-SLOTFORMATINDICATOR-STOP</w:t>
      </w:r>
    </w:p>
    <w:p w14:paraId="31C3B42F" w14:textId="77777777" w:rsidR="00BF596A" w:rsidRDefault="005632DD">
      <w:pPr>
        <w:pStyle w:val="PL"/>
        <w:rPr>
          <w:color w:val="808080"/>
        </w:rPr>
      </w:pPr>
      <w:r>
        <w:rPr>
          <w:color w:val="808080"/>
        </w:rPr>
        <w:t>-- ASN1STOP</w:t>
      </w:r>
    </w:p>
    <w:p w14:paraId="3BE4362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DB925F0" w14:textId="77777777">
        <w:tc>
          <w:tcPr>
            <w:tcW w:w="14173" w:type="dxa"/>
            <w:tcBorders>
              <w:top w:val="single" w:sz="4" w:space="0" w:color="auto"/>
              <w:left w:val="single" w:sz="4" w:space="0" w:color="auto"/>
              <w:bottom w:val="single" w:sz="4" w:space="0" w:color="auto"/>
              <w:right w:val="single" w:sz="4" w:space="0" w:color="auto"/>
            </w:tcBorders>
          </w:tcPr>
          <w:p w14:paraId="3CFF6B03" w14:textId="77777777" w:rsidR="00BF596A" w:rsidRDefault="005632DD">
            <w:pPr>
              <w:pStyle w:val="TAH"/>
              <w:rPr>
                <w:szCs w:val="22"/>
                <w:lang w:eastAsia="sv-SE"/>
              </w:rPr>
            </w:pPr>
            <w:r>
              <w:rPr>
                <w:i/>
                <w:szCs w:val="22"/>
                <w:lang w:eastAsia="sv-SE"/>
              </w:rPr>
              <w:lastRenderedPageBreak/>
              <w:t xml:space="preserve">SlotFormatIndicator </w:t>
            </w:r>
            <w:r>
              <w:rPr>
                <w:szCs w:val="22"/>
                <w:lang w:eastAsia="sv-SE"/>
              </w:rPr>
              <w:t>field descriptions</w:t>
            </w:r>
          </w:p>
        </w:tc>
      </w:tr>
      <w:tr w:rsidR="00BF596A" w14:paraId="3A6DF707" w14:textId="77777777">
        <w:tc>
          <w:tcPr>
            <w:tcW w:w="14173" w:type="dxa"/>
            <w:tcBorders>
              <w:top w:val="single" w:sz="4" w:space="0" w:color="auto"/>
              <w:left w:val="single" w:sz="4" w:space="0" w:color="auto"/>
              <w:bottom w:val="single" w:sz="4" w:space="0" w:color="auto"/>
              <w:right w:val="single" w:sz="4" w:space="0" w:color="auto"/>
            </w:tcBorders>
          </w:tcPr>
          <w:p w14:paraId="32F1257B" w14:textId="77777777" w:rsidR="00BF596A" w:rsidRDefault="005632DD">
            <w:pPr>
              <w:pStyle w:val="TAL"/>
              <w:rPr>
                <w:szCs w:val="22"/>
                <w:lang w:val="en-GB" w:eastAsia="sv-SE"/>
              </w:rPr>
            </w:pPr>
            <w:r>
              <w:rPr>
                <w:b/>
                <w:i/>
                <w:szCs w:val="22"/>
                <w:lang w:val="en-GB" w:eastAsia="sv-SE"/>
              </w:rPr>
              <w:t>availableRB-Set</w:t>
            </w:r>
            <w:r>
              <w:rPr>
                <w:b/>
                <w:i/>
                <w:szCs w:val="22"/>
                <w:lang w:val="en-GB"/>
              </w:rPr>
              <w:t>sToAddModList</w:t>
            </w:r>
          </w:p>
          <w:p w14:paraId="6837A97C" w14:textId="77777777" w:rsidR="00BF596A" w:rsidRDefault="005632DD">
            <w:pPr>
              <w:pStyle w:val="TAL"/>
              <w:rPr>
                <w:b/>
                <w:i/>
                <w:szCs w:val="22"/>
                <w:lang w:val="en-GB" w:eastAsia="sv-SE"/>
              </w:rPr>
            </w:pPr>
            <w:r>
              <w:rPr>
                <w:szCs w:val="22"/>
                <w:lang w:val="en-GB"/>
              </w:rPr>
              <w:t xml:space="preserve">A list of </w:t>
            </w:r>
            <w:r>
              <w:rPr>
                <w:i/>
                <w:lang w:val="en-GB"/>
              </w:rPr>
              <w:t xml:space="preserve">AvailableRB-SetsPerCell </w:t>
            </w:r>
            <w:r>
              <w:rPr>
                <w:iCs/>
                <w:lang w:val="en-GB"/>
              </w:rPr>
              <w:t>objects</w:t>
            </w:r>
            <w:r>
              <w:rPr>
                <w:szCs w:val="22"/>
                <w:lang w:val="en-GB" w:eastAsia="sv-SE"/>
              </w:rPr>
              <w:t xml:space="preserve"> (see TS 38.213 [13], clause 11.1.1).</w:t>
            </w:r>
          </w:p>
        </w:tc>
      </w:tr>
      <w:tr w:rsidR="00BF596A" w14:paraId="1AC3A622" w14:textId="77777777">
        <w:tc>
          <w:tcPr>
            <w:tcW w:w="14173" w:type="dxa"/>
            <w:tcBorders>
              <w:top w:val="single" w:sz="4" w:space="0" w:color="auto"/>
              <w:left w:val="single" w:sz="4" w:space="0" w:color="auto"/>
              <w:bottom w:val="single" w:sz="4" w:space="0" w:color="auto"/>
              <w:right w:val="single" w:sz="4" w:space="0" w:color="auto"/>
            </w:tcBorders>
          </w:tcPr>
          <w:p w14:paraId="27AAA07C" w14:textId="77777777" w:rsidR="00BF596A" w:rsidRDefault="005632DD">
            <w:pPr>
              <w:pStyle w:val="TAL"/>
              <w:rPr>
                <w:szCs w:val="22"/>
                <w:lang w:val="en-GB" w:eastAsia="sv-SE"/>
              </w:rPr>
            </w:pPr>
            <w:r>
              <w:rPr>
                <w:b/>
                <w:i/>
                <w:szCs w:val="22"/>
                <w:lang w:val="en-GB" w:eastAsia="sv-SE"/>
              </w:rPr>
              <w:t>co-DurationsPerCell</w:t>
            </w:r>
            <w:r>
              <w:rPr>
                <w:b/>
                <w:i/>
                <w:szCs w:val="22"/>
                <w:lang w:val="en-GB"/>
              </w:rPr>
              <w:t>ToAddModList</w:t>
            </w:r>
          </w:p>
          <w:p w14:paraId="57DB7FD3" w14:textId="77777777" w:rsidR="00BF596A" w:rsidRDefault="005632DD">
            <w:pPr>
              <w:pStyle w:val="TAL"/>
              <w:rPr>
                <w:b/>
                <w:i/>
                <w:szCs w:val="22"/>
                <w:lang w:val="en-GB" w:eastAsia="sv-SE"/>
              </w:rPr>
            </w:pPr>
            <w:r>
              <w:rPr>
                <w:szCs w:val="22"/>
                <w:lang w:val="en-GB"/>
              </w:rPr>
              <w:t xml:space="preserve">A list of </w:t>
            </w:r>
            <w:r>
              <w:rPr>
                <w:i/>
                <w:lang w:val="en-GB"/>
              </w:rPr>
              <w:t xml:space="preserve">CO-DurationPerCell </w:t>
            </w:r>
            <w:r>
              <w:rPr>
                <w:iCs/>
                <w:lang w:val="en-GB"/>
              </w:rPr>
              <w:t xml:space="preserve">objects. </w:t>
            </w:r>
            <w:r>
              <w:rPr>
                <w:szCs w:val="22"/>
                <w:lang w:val="en-GB" w:eastAsia="sv-SE"/>
              </w:rPr>
              <w:t xml:space="preserve">If not configured, the UE uses the </w:t>
            </w:r>
            <w:r>
              <w:rPr>
                <w:szCs w:val="22"/>
                <w:lang w:val="en-GB"/>
              </w:rPr>
              <w:t>slot format indicator (</w:t>
            </w:r>
            <w:r>
              <w:rPr>
                <w:szCs w:val="22"/>
                <w:lang w:val="en-GB" w:eastAsia="sv-SE"/>
              </w:rPr>
              <w:t>SFI</w:t>
            </w:r>
            <w:r>
              <w:rPr>
                <w:szCs w:val="22"/>
                <w:lang w:val="en-GB"/>
              </w:rPr>
              <w:t>), if available,</w:t>
            </w:r>
            <w:r>
              <w:rPr>
                <w:szCs w:val="22"/>
                <w:lang w:val="en-GB" w:eastAsia="sv-SE"/>
              </w:rPr>
              <w:t xml:space="preserve"> to determine the channel occupancy duration (see TS 38.213 [13], clause 11.1.1).</w:t>
            </w:r>
          </w:p>
        </w:tc>
      </w:tr>
      <w:tr w:rsidR="00BF596A" w14:paraId="12A831DB" w14:textId="77777777">
        <w:tc>
          <w:tcPr>
            <w:tcW w:w="14173" w:type="dxa"/>
            <w:tcBorders>
              <w:top w:val="single" w:sz="4" w:space="0" w:color="auto"/>
              <w:left w:val="single" w:sz="4" w:space="0" w:color="auto"/>
              <w:bottom w:val="single" w:sz="4" w:space="0" w:color="auto"/>
              <w:right w:val="single" w:sz="4" w:space="0" w:color="auto"/>
            </w:tcBorders>
          </w:tcPr>
          <w:p w14:paraId="5EC93014" w14:textId="77777777" w:rsidR="00BF596A" w:rsidRDefault="005632DD">
            <w:pPr>
              <w:pStyle w:val="TAL"/>
              <w:rPr>
                <w:szCs w:val="22"/>
                <w:lang w:val="en-GB" w:eastAsia="sv-SE"/>
              </w:rPr>
            </w:pPr>
            <w:r>
              <w:rPr>
                <w:b/>
                <w:i/>
                <w:szCs w:val="22"/>
                <w:lang w:val="en-GB" w:eastAsia="sv-SE"/>
              </w:rPr>
              <w:t>dci-PayloadSize</w:t>
            </w:r>
          </w:p>
          <w:p w14:paraId="67466547" w14:textId="77777777" w:rsidR="00BF596A" w:rsidRDefault="005632DD">
            <w:pPr>
              <w:pStyle w:val="TAL"/>
              <w:rPr>
                <w:szCs w:val="22"/>
                <w:lang w:val="en-GB" w:eastAsia="sv-SE"/>
              </w:rPr>
            </w:pPr>
            <w:r>
              <w:rPr>
                <w:szCs w:val="22"/>
                <w:lang w:val="en-GB" w:eastAsia="sv-SE"/>
              </w:rPr>
              <w:t>Total length of the DCI payload scrambled with SFI-RNTI (see TS 38.213 [13], clause 11.1.1).</w:t>
            </w:r>
          </w:p>
        </w:tc>
      </w:tr>
      <w:tr w:rsidR="00BF596A" w14:paraId="2D3C2D7C" w14:textId="77777777">
        <w:tc>
          <w:tcPr>
            <w:tcW w:w="14173" w:type="dxa"/>
            <w:tcBorders>
              <w:top w:val="single" w:sz="4" w:space="0" w:color="auto"/>
              <w:left w:val="single" w:sz="4" w:space="0" w:color="auto"/>
              <w:bottom w:val="single" w:sz="4" w:space="0" w:color="auto"/>
              <w:right w:val="single" w:sz="4" w:space="0" w:color="auto"/>
            </w:tcBorders>
          </w:tcPr>
          <w:p w14:paraId="598D68F6" w14:textId="77777777" w:rsidR="00BF596A" w:rsidRDefault="005632DD">
            <w:pPr>
              <w:pStyle w:val="TAL"/>
              <w:rPr>
                <w:szCs w:val="22"/>
                <w:lang w:val="en-GB" w:eastAsia="sv-SE"/>
              </w:rPr>
            </w:pPr>
            <w:r>
              <w:rPr>
                <w:b/>
                <w:i/>
                <w:szCs w:val="22"/>
                <w:lang w:val="en-GB" w:eastAsia="sv-SE"/>
              </w:rPr>
              <w:t>sfi-RNTI</w:t>
            </w:r>
          </w:p>
          <w:p w14:paraId="21008D5F" w14:textId="77777777" w:rsidR="00BF596A" w:rsidRDefault="005632DD">
            <w:pPr>
              <w:pStyle w:val="TAL"/>
              <w:rPr>
                <w:szCs w:val="22"/>
                <w:lang w:val="en-GB" w:eastAsia="sv-SE"/>
              </w:rPr>
            </w:pPr>
            <w:r>
              <w:rPr>
                <w:szCs w:val="22"/>
                <w:lang w:val="en-GB" w:eastAsia="sv-SE"/>
              </w:rPr>
              <w:t>RNTI used for SFI on the given cell (see TS 38.213 [13], clause 11.1.1).</w:t>
            </w:r>
          </w:p>
        </w:tc>
      </w:tr>
      <w:tr w:rsidR="00BF596A" w14:paraId="22C97CC9" w14:textId="77777777">
        <w:tc>
          <w:tcPr>
            <w:tcW w:w="14173" w:type="dxa"/>
            <w:tcBorders>
              <w:top w:val="single" w:sz="4" w:space="0" w:color="auto"/>
              <w:left w:val="single" w:sz="4" w:space="0" w:color="auto"/>
              <w:bottom w:val="single" w:sz="4" w:space="0" w:color="auto"/>
              <w:right w:val="single" w:sz="4" w:space="0" w:color="auto"/>
            </w:tcBorders>
          </w:tcPr>
          <w:p w14:paraId="78A9BBD2" w14:textId="77777777" w:rsidR="00BF596A" w:rsidRDefault="005632DD">
            <w:pPr>
              <w:pStyle w:val="TAL"/>
              <w:rPr>
                <w:szCs w:val="22"/>
                <w:lang w:val="en-GB" w:eastAsia="sv-SE"/>
              </w:rPr>
            </w:pPr>
            <w:r>
              <w:rPr>
                <w:b/>
                <w:i/>
                <w:szCs w:val="22"/>
                <w:lang w:val="en-GB" w:eastAsia="sv-SE"/>
              </w:rPr>
              <w:t>slotFormatCombToAddModList</w:t>
            </w:r>
          </w:p>
          <w:p w14:paraId="229755F6" w14:textId="77777777" w:rsidR="00BF596A" w:rsidRDefault="005632DD">
            <w:pPr>
              <w:pStyle w:val="TAL"/>
              <w:rPr>
                <w:szCs w:val="22"/>
                <w:lang w:val="en-GB" w:eastAsia="sv-SE"/>
              </w:rPr>
            </w:pPr>
            <w:r>
              <w:rPr>
                <w:szCs w:val="22"/>
                <w:lang w:val="en-GB" w:eastAsia="sv-SE"/>
              </w:rPr>
              <w:t>A list of SlotFormatCombinations for the UE's serving cells (see TS 38.213 [13], clause 11.1.1).</w:t>
            </w:r>
          </w:p>
        </w:tc>
      </w:tr>
      <w:tr w:rsidR="00BF596A" w14:paraId="3B9AF26C" w14:textId="77777777">
        <w:tc>
          <w:tcPr>
            <w:tcW w:w="14173" w:type="dxa"/>
            <w:tcBorders>
              <w:top w:val="single" w:sz="4" w:space="0" w:color="auto"/>
              <w:left w:val="single" w:sz="4" w:space="0" w:color="auto"/>
              <w:bottom w:val="single" w:sz="4" w:space="0" w:color="auto"/>
              <w:right w:val="single" w:sz="4" w:space="0" w:color="auto"/>
            </w:tcBorders>
          </w:tcPr>
          <w:p w14:paraId="26C4EA43" w14:textId="77777777" w:rsidR="00BF596A" w:rsidRDefault="005632DD">
            <w:pPr>
              <w:pStyle w:val="TAL"/>
              <w:rPr>
                <w:szCs w:val="22"/>
                <w:lang w:val="en-GB" w:eastAsia="sv-SE"/>
              </w:rPr>
            </w:pPr>
            <w:r>
              <w:rPr>
                <w:b/>
                <w:i/>
                <w:szCs w:val="22"/>
                <w:lang w:val="en-GB" w:eastAsia="sv-SE"/>
              </w:rPr>
              <w:t>switchTrigger</w:t>
            </w:r>
            <w:r>
              <w:rPr>
                <w:b/>
                <w:i/>
                <w:szCs w:val="22"/>
                <w:lang w:val="en-GB"/>
              </w:rPr>
              <w:t>ToAddModList</w:t>
            </w:r>
            <w:r>
              <w:rPr>
                <w:rFonts w:cs="Arial"/>
                <w:b/>
                <w:i/>
                <w:szCs w:val="22"/>
                <w:lang w:val="en-GB"/>
              </w:rPr>
              <w:t xml:space="preserve">, </w:t>
            </w:r>
            <w:r>
              <w:rPr>
                <w:rFonts w:cs="Arial"/>
                <w:b/>
                <w:i/>
                <w:szCs w:val="22"/>
                <w:lang w:val="en-GB" w:eastAsia="sv-SE"/>
              </w:rPr>
              <w:t>switchTrigger</w:t>
            </w:r>
            <w:r>
              <w:rPr>
                <w:rFonts w:cs="Arial"/>
                <w:b/>
                <w:i/>
                <w:szCs w:val="22"/>
                <w:lang w:val="en-GB"/>
              </w:rPr>
              <w:t>ToAddModListSizeExt</w:t>
            </w:r>
          </w:p>
          <w:p w14:paraId="6B5BCB81" w14:textId="77777777" w:rsidR="00BF596A" w:rsidRDefault="005632DD">
            <w:pPr>
              <w:pStyle w:val="TAL"/>
              <w:rPr>
                <w:b/>
                <w:i/>
                <w:szCs w:val="22"/>
                <w:lang w:val="en-GB" w:eastAsia="sv-SE"/>
              </w:rPr>
            </w:pPr>
            <w:r>
              <w:rPr>
                <w:lang w:val="en-GB"/>
              </w:rPr>
              <w:t xml:space="preserve">A list of </w:t>
            </w:r>
            <w:r>
              <w:rPr>
                <w:i/>
                <w:iCs/>
                <w:lang w:val="en-GB"/>
              </w:rPr>
              <w:t>SearchSpaceSwitchTrigger</w:t>
            </w:r>
            <w:r>
              <w:rPr>
                <w:lang w:val="en-GB"/>
              </w:rPr>
              <w:t xml:space="preserve"> objects. Each </w:t>
            </w:r>
            <w:r>
              <w:rPr>
                <w:i/>
                <w:iCs/>
                <w:lang w:val="en-GB"/>
              </w:rPr>
              <w:t>SearchSpaceSwitchTrigger</w:t>
            </w:r>
            <w:r>
              <w:rPr>
                <w:lang w:val="en-GB"/>
              </w:rPr>
              <w:t xml:space="preserve"> object </w:t>
            </w:r>
            <w:r>
              <w:rPr>
                <w:szCs w:val="22"/>
                <w:lang w:val="en-GB" w:eastAsia="sv-SE"/>
              </w:rPr>
              <w:t xml:space="preserve">provides position in DCI of the bit field indicating search space switching flag for a </w:t>
            </w:r>
            <w:r>
              <w:rPr>
                <w:szCs w:val="22"/>
                <w:lang w:val="en-GB"/>
              </w:rPr>
              <w:t xml:space="preserve">serving cell or, if </w:t>
            </w:r>
            <w:r>
              <w:rPr>
                <w:i/>
                <w:szCs w:val="22"/>
                <w:lang w:val="en-GB"/>
              </w:rPr>
              <w:t>cellGroupsForSwitchList</w:t>
            </w:r>
            <w:r>
              <w:rPr>
                <w:iCs/>
                <w:szCs w:val="22"/>
                <w:lang w:val="en-GB"/>
              </w:rPr>
              <w:t xml:space="preserve"> is configured, </w:t>
            </w:r>
            <w:r>
              <w:rPr>
                <w:szCs w:val="22"/>
                <w:lang w:val="en-GB" w:eastAsia="sv-SE"/>
              </w:rPr>
              <w:t>group of serving cells (see TS 38.213 [13], clause 10.4).</w:t>
            </w:r>
            <w:r>
              <w:rPr>
                <w:rFonts w:cs="Arial"/>
                <w:szCs w:val="22"/>
                <w:lang w:val="en-GB" w:eastAsia="sv-SE"/>
              </w:rPr>
              <w:t xml:space="preserve"> I</w:t>
            </w:r>
            <w:r>
              <w:rPr>
                <w:rFonts w:cs="Arial"/>
                <w:szCs w:val="22"/>
                <w:lang w:val="en-GB"/>
              </w:rPr>
              <w:t xml:space="preserve">f </w:t>
            </w:r>
            <w:r>
              <w:rPr>
                <w:rFonts w:cs="Arial"/>
                <w:i/>
                <w:szCs w:val="22"/>
                <w:lang w:val="en-GB"/>
              </w:rPr>
              <w:t>cellGroupsForSwitchList</w:t>
            </w:r>
            <w:r>
              <w:rPr>
                <w:rFonts w:cs="Arial"/>
                <w:iCs/>
                <w:szCs w:val="22"/>
                <w:lang w:val="en-GB"/>
              </w:rPr>
              <w:t xml:space="preserve"> is configured, only one of the cells belonging to the same cell group is</w:t>
            </w:r>
            <w:r>
              <w:rPr>
                <w:rFonts w:cs="Arial"/>
                <w:lang w:val="en-GB"/>
              </w:rPr>
              <w:t xml:space="preserve"> added/modified, and the configuration applies to all cells belonging to the </w:t>
            </w:r>
            <w:r>
              <w:rPr>
                <w:rFonts w:cs="Arial"/>
                <w:i/>
                <w:szCs w:val="22"/>
                <w:lang w:val="en-GB"/>
              </w:rPr>
              <w:t xml:space="preserve">cellGroupsForSwitchList </w:t>
            </w:r>
            <w:r>
              <w:rPr>
                <w:rFonts w:cs="Arial"/>
                <w:iCs/>
                <w:szCs w:val="22"/>
                <w:lang w:val="en-GB"/>
              </w:rPr>
              <w:t>(</w:t>
            </w:r>
            <w:r>
              <w:rPr>
                <w:rFonts w:cs="Arial"/>
                <w:szCs w:val="22"/>
                <w:lang w:val="en-GB" w:eastAsia="sv-SE"/>
              </w:rPr>
              <w:t>see TS 38.213 [13], clause 10.4).</w:t>
            </w:r>
            <w:r>
              <w:rPr>
                <w:lang w:val="en-GB"/>
              </w:rPr>
              <w:t xml:space="preserve"> </w:t>
            </w:r>
            <w:r>
              <w:rPr>
                <w:rFonts w:cs="Arial"/>
                <w:bCs/>
                <w:iCs/>
                <w:szCs w:val="22"/>
                <w:lang w:val="en-GB"/>
              </w:rPr>
              <w:t xml:space="preserve">The network configures more than 4 </w:t>
            </w:r>
            <w:r>
              <w:rPr>
                <w:rFonts w:cs="Arial"/>
                <w:bCs/>
                <w:i/>
                <w:szCs w:val="22"/>
                <w:lang w:val="en-GB"/>
              </w:rPr>
              <w:t>SearchSpaceSwitchTrigger</w:t>
            </w:r>
            <w:r>
              <w:rPr>
                <w:rFonts w:cs="Arial"/>
                <w:bCs/>
                <w:iCs/>
                <w:szCs w:val="22"/>
                <w:lang w:val="en-GB"/>
              </w:rPr>
              <w:t xml:space="preserve"> objects only if </w:t>
            </w:r>
            <w:r>
              <w:rPr>
                <w:rFonts w:cs="Arial"/>
                <w:bCs/>
                <w:i/>
                <w:szCs w:val="22"/>
                <w:lang w:val="en-GB"/>
              </w:rPr>
              <w:t>cellGroupsForSwitchList</w:t>
            </w:r>
            <w:r>
              <w:rPr>
                <w:rFonts w:cs="Arial"/>
                <w:bCs/>
                <w:iCs/>
                <w:szCs w:val="22"/>
                <w:lang w:val="en-GB"/>
              </w:rPr>
              <w:t xml:space="preserve"> is not configured. </w:t>
            </w:r>
            <w:r>
              <w:rPr>
                <w:rFonts w:cs="Arial"/>
                <w:szCs w:val="18"/>
                <w:lang w:val="en-GB"/>
              </w:rPr>
              <w:t xml:space="preserve">The UE shall consider entries in </w:t>
            </w:r>
            <w:r>
              <w:rPr>
                <w:rFonts w:cs="Arial"/>
                <w:i/>
                <w:iCs/>
                <w:szCs w:val="18"/>
                <w:lang w:val="en-GB"/>
              </w:rPr>
              <w:t>switchTriggerToAddModList</w:t>
            </w:r>
            <w:r>
              <w:rPr>
                <w:rFonts w:cs="Arial"/>
                <w:szCs w:val="18"/>
                <w:lang w:val="en-GB"/>
              </w:rPr>
              <w:t xml:space="preserve"> and in </w:t>
            </w:r>
            <w:r>
              <w:rPr>
                <w:rFonts w:cs="Arial"/>
                <w:i/>
                <w:iCs/>
                <w:szCs w:val="18"/>
                <w:lang w:val="en-GB"/>
              </w:rPr>
              <w:t>switchTriggerToAddModListSizeExt</w:t>
            </w:r>
            <w:r>
              <w:rPr>
                <w:rFonts w:cs="Arial"/>
                <w:szCs w:val="18"/>
                <w:lang w:val="en-GB"/>
              </w:rPr>
              <w:t xml:space="preserve"> as a single list, i.e. an entry created using </w:t>
            </w:r>
            <w:r>
              <w:rPr>
                <w:rFonts w:cs="Arial"/>
                <w:i/>
                <w:iCs/>
                <w:szCs w:val="18"/>
                <w:lang w:val="en-GB"/>
              </w:rPr>
              <w:t>switchTriggerToAddModList</w:t>
            </w:r>
            <w:r>
              <w:rPr>
                <w:rFonts w:cs="Arial"/>
                <w:szCs w:val="18"/>
                <w:lang w:val="en-GB"/>
              </w:rPr>
              <w:t xml:space="preserve"> can be modifed using </w:t>
            </w:r>
            <w:r>
              <w:rPr>
                <w:rFonts w:cs="Arial"/>
                <w:i/>
                <w:iCs/>
                <w:szCs w:val="18"/>
                <w:lang w:val="en-GB"/>
              </w:rPr>
              <w:t>switchTriggerToAddModListSizeExt</w:t>
            </w:r>
            <w:r>
              <w:rPr>
                <w:rFonts w:cs="Arial"/>
                <w:szCs w:val="18"/>
                <w:lang w:val="en-GB"/>
              </w:rPr>
              <w:t xml:space="preserve"> and vice-versa.</w:t>
            </w:r>
          </w:p>
        </w:tc>
      </w:tr>
      <w:tr w:rsidR="00BF596A" w14:paraId="119910AD" w14:textId="77777777">
        <w:tc>
          <w:tcPr>
            <w:tcW w:w="14173" w:type="dxa"/>
            <w:tcBorders>
              <w:top w:val="single" w:sz="4" w:space="0" w:color="auto"/>
              <w:left w:val="single" w:sz="4" w:space="0" w:color="auto"/>
              <w:bottom w:val="single" w:sz="4" w:space="0" w:color="auto"/>
              <w:right w:val="single" w:sz="4" w:space="0" w:color="auto"/>
            </w:tcBorders>
          </w:tcPr>
          <w:p w14:paraId="4252FC11" w14:textId="77777777" w:rsidR="00BF596A" w:rsidRDefault="005632DD">
            <w:pPr>
              <w:pStyle w:val="TAL"/>
              <w:rPr>
                <w:b/>
                <w:i/>
                <w:szCs w:val="22"/>
                <w:lang w:val="en-GB" w:eastAsia="sv-SE"/>
              </w:rPr>
            </w:pPr>
            <w:r>
              <w:rPr>
                <w:b/>
                <w:i/>
                <w:szCs w:val="22"/>
                <w:lang w:val="en-GB" w:eastAsia="sv-SE"/>
              </w:rPr>
              <w:t>switchTriggerToReleaseModList, switchTriggerToReleaseListSizeExt</w:t>
            </w:r>
          </w:p>
          <w:p w14:paraId="049CE20F" w14:textId="77777777" w:rsidR="00BF596A" w:rsidRDefault="005632DD">
            <w:pPr>
              <w:pStyle w:val="TAL"/>
              <w:rPr>
                <w:bCs/>
                <w:iCs/>
                <w:szCs w:val="22"/>
                <w:lang w:val="en-GB" w:eastAsia="sv-SE"/>
              </w:rPr>
            </w:pPr>
            <w:r>
              <w:rPr>
                <w:bCs/>
                <w:iCs/>
                <w:szCs w:val="22"/>
                <w:lang w:val="en-GB" w:eastAsia="sv-SE"/>
              </w:rPr>
              <w:t xml:space="preserve">A list of </w:t>
            </w:r>
            <w:r>
              <w:rPr>
                <w:bCs/>
                <w:i/>
                <w:szCs w:val="22"/>
                <w:lang w:val="en-GB" w:eastAsia="sv-SE"/>
              </w:rPr>
              <w:t>SearchSpaceSwitchTriggers</w:t>
            </w:r>
            <w:r>
              <w:rPr>
                <w:bCs/>
                <w:iCs/>
                <w:szCs w:val="22"/>
                <w:lang w:val="en-GB" w:eastAsia="sv-SE"/>
              </w:rPr>
              <w:t xml:space="preserve"> to be released. If </w:t>
            </w:r>
            <w:r>
              <w:rPr>
                <w:bCs/>
                <w:i/>
                <w:szCs w:val="22"/>
                <w:lang w:val="en-GB" w:eastAsia="sv-SE"/>
              </w:rPr>
              <w:t>cellGroupsForSwitchList</w:t>
            </w:r>
            <w:r>
              <w:rPr>
                <w:bCs/>
                <w:iCs/>
                <w:szCs w:val="22"/>
                <w:lang w:val="en-GB" w:eastAsia="sv-SE"/>
              </w:rPr>
              <w:t xml:space="preserve"> is configured, the </w:t>
            </w:r>
            <w:r>
              <w:rPr>
                <w:bCs/>
                <w:i/>
                <w:szCs w:val="22"/>
                <w:lang w:val="en-GB" w:eastAsia="sv-SE"/>
              </w:rPr>
              <w:t>SearchSpaceSwitchTrigger</w:t>
            </w:r>
            <w:r>
              <w:rPr>
                <w:bCs/>
                <w:iCs/>
                <w:szCs w:val="22"/>
                <w:lang w:val="en-GB" w:eastAsia="sv-SE"/>
              </w:rPr>
              <w:t xml:space="preserve"> is released for all serving cells belonging to the same </w:t>
            </w:r>
            <w:r>
              <w:rPr>
                <w:bCs/>
                <w:i/>
                <w:szCs w:val="22"/>
                <w:lang w:val="en-GB" w:eastAsia="sv-SE"/>
              </w:rPr>
              <w:t>CellGroupForSwitch</w:t>
            </w:r>
            <w:r>
              <w:rPr>
                <w:bCs/>
                <w:iCs/>
                <w:szCs w:val="22"/>
                <w:lang w:val="en-GB" w:eastAsia="sv-SE"/>
              </w:rPr>
              <w:t xml:space="preserve">. The UE shall consider entries in </w:t>
            </w:r>
            <w:r>
              <w:rPr>
                <w:bCs/>
                <w:i/>
                <w:szCs w:val="22"/>
                <w:lang w:val="en-GB" w:eastAsia="sv-SE"/>
              </w:rPr>
              <w:t>switchTriggerToReleaseList</w:t>
            </w:r>
            <w:r>
              <w:rPr>
                <w:bCs/>
                <w:iCs/>
                <w:szCs w:val="22"/>
                <w:lang w:val="en-GB" w:eastAsia="sv-SE"/>
              </w:rPr>
              <w:t xml:space="preserve"> and in </w:t>
            </w:r>
            <w:r>
              <w:rPr>
                <w:bCs/>
                <w:i/>
                <w:szCs w:val="22"/>
                <w:lang w:val="en-GB" w:eastAsia="sv-SE"/>
              </w:rPr>
              <w:t>switchTriggerToReleaseListSizeExt</w:t>
            </w:r>
            <w:r>
              <w:rPr>
                <w:bCs/>
                <w:iCs/>
                <w:szCs w:val="22"/>
                <w:lang w:val="en-GB" w:eastAsia="sv-SE"/>
              </w:rPr>
              <w:t xml:space="preserve"> as a single list, i.e. an entry created using </w:t>
            </w:r>
            <w:r>
              <w:rPr>
                <w:bCs/>
                <w:i/>
                <w:szCs w:val="22"/>
                <w:lang w:val="en-GB" w:eastAsia="sv-SE"/>
              </w:rPr>
              <w:t>switchTriggerToAddModList</w:t>
            </w:r>
            <w:r>
              <w:rPr>
                <w:bCs/>
                <w:iCs/>
                <w:szCs w:val="22"/>
                <w:lang w:val="en-GB" w:eastAsia="sv-SE"/>
              </w:rPr>
              <w:t xml:space="preserve"> or </w:t>
            </w:r>
            <w:r>
              <w:rPr>
                <w:bCs/>
                <w:i/>
                <w:szCs w:val="22"/>
                <w:lang w:val="en-GB" w:eastAsia="sv-SE"/>
              </w:rPr>
              <w:t>switchTriggerToAddModListSizeExt</w:t>
            </w:r>
            <w:r>
              <w:rPr>
                <w:bCs/>
                <w:iCs/>
                <w:szCs w:val="22"/>
                <w:lang w:val="en-GB" w:eastAsia="sv-SE"/>
              </w:rPr>
              <w:t xml:space="preserve"> can be deleted using </w:t>
            </w:r>
            <w:r>
              <w:rPr>
                <w:bCs/>
                <w:i/>
                <w:szCs w:val="22"/>
                <w:lang w:val="en-GB" w:eastAsia="sv-SE"/>
              </w:rPr>
              <w:t>switchTriggerToReleaseList</w:t>
            </w:r>
            <w:r>
              <w:rPr>
                <w:bCs/>
                <w:iCs/>
                <w:szCs w:val="22"/>
                <w:lang w:val="en-GB" w:eastAsia="sv-SE"/>
              </w:rPr>
              <w:t xml:space="preserve"> or </w:t>
            </w:r>
            <w:r>
              <w:rPr>
                <w:bCs/>
                <w:i/>
                <w:szCs w:val="22"/>
                <w:lang w:val="en-GB" w:eastAsia="sv-SE"/>
              </w:rPr>
              <w:t>switchTriggerToReleaseListSizeExt</w:t>
            </w:r>
            <w:r>
              <w:rPr>
                <w:bCs/>
                <w:iCs/>
                <w:szCs w:val="22"/>
                <w:lang w:val="en-GB" w:eastAsia="sv-SE"/>
              </w:rPr>
              <w:t>.</w:t>
            </w:r>
          </w:p>
        </w:tc>
      </w:tr>
    </w:tbl>
    <w:p w14:paraId="38216B4E"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8824E5E" w14:textId="77777777">
        <w:tc>
          <w:tcPr>
            <w:tcW w:w="14173" w:type="dxa"/>
            <w:tcBorders>
              <w:top w:val="single" w:sz="4" w:space="0" w:color="auto"/>
              <w:left w:val="single" w:sz="4" w:space="0" w:color="auto"/>
              <w:bottom w:val="single" w:sz="4" w:space="0" w:color="auto"/>
              <w:right w:val="single" w:sz="4" w:space="0" w:color="auto"/>
            </w:tcBorders>
          </w:tcPr>
          <w:p w14:paraId="751E5A7C" w14:textId="77777777" w:rsidR="00BF596A" w:rsidRDefault="005632DD">
            <w:pPr>
              <w:pStyle w:val="TAH"/>
              <w:rPr>
                <w:szCs w:val="22"/>
              </w:rPr>
            </w:pPr>
            <w:r>
              <w:rPr>
                <w:i/>
              </w:rPr>
              <w:t xml:space="preserve">AvailableRB-SetsPerCell </w:t>
            </w:r>
            <w:r>
              <w:rPr>
                <w:szCs w:val="22"/>
              </w:rPr>
              <w:t>field descriptions</w:t>
            </w:r>
          </w:p>
        </w:tc>
      </w:tr>
      <w:tr w:rsidR="00BF596A" w14:paraId="380136E5" w14:textId="77777777">
        <w:tc>
          <w:tcPr>
            <w:tcW w:w="14173" w:type="dxa"/>
            <w:tcBorders>
              <w:top w:val="single" w:sz="4" w:space="0" w:color="auto"/>
              <w:left w:val="single" w:sz="4" w:space="0" w:color="auto"/>
              <w:bottom w:val="single" w:sz="4" w:space="0" w:color="auto"/>
              <w:right w:val="single" w:sz="4" w:space="0" w:color="auto"/>
            </w:tcBorders>
          </w:tcPr>
          <w:p w14:paraId="2A0547CA" w14:textId="77777777" w:rsidR="00BF596A" w:rsidRDefault="005632DD">
            <w:pPr>
              <w:pStyle w:val="TAL"/>
              <w:rPr>
                <w:b/>
                <w:i/>
                <w:szCs w:val="22"/>
                <w:lang w:val="en-GB"/>
              </w:rPr>
            </w:pPr>
            <w:r>
              <w:rPr>
                <w:b/>
                <w:i/>
                <w:szCs w:val="22"/>
                <w:lang w:val="en-GB"/>
              </w:rPr>
              <w:t>positionInDCI</w:t>
            </w:r>
          </w:p>
          <w:p w14:paraId="279FC97B" w14:textId="77777777" w:rsidR="00BF596A" w:rsidRDefault="005632DD">
            <w:pPr>
              <w:pStyle w:val="TAL"/>
              <w:rPr>
                <w:szCs w:val="22"/>
                <w:lang w:val="en-GB"/>
              </w:rPr>
            </w:pPr>
            <w:r>
              <w:rPr>
                <w:szCs w:val="22"/>
                <w:lang w:val="en-GB"/>
              </w:rPr>
              <w:t>The (starting) position of the bits within DCI payload indicating the availability of the RB sets of a serving cell (see TS 38.213 [13], clause 11.1.1).</w:t>
            </w:r>
          </w:p>
        </w:tc>
      </w:tr>
      <w:tr w:rsidR="00BF596A" w14:paraId="3C2FD1FC" w14:textId="77777777">
        <w:tc>
          <w:tcPr>
            <w:tcW w:w="14173" w:type="dxa"/>
            <w:tcBorders>
              <w:top w:val="single" w:sz="4" w:space="0" w:color="auto"/>
              <w:left w:val="single" w:sz="4" w:space="0" w:color="auto"/>
              <w:bottom w:val="single" w:sz="4" w:space="0" w:color="auto"/>
              <w:right w:val="single" w:sz="4" w:space="0" w:color="auto"/>
            </w:tcBorders>
          </w:tcPr>
          <w:p w14:paraId="21A3C669" w14:textId="77777777" w:rsidR="00BF596A" w:rsidRDefault="005632DD">
            <w:pPr>
              <w:pStyle w:val="TAL"/>
              <w:rPr>
                <w:szCs w:val="22"/>
                <w:lang w:val="en-GB"/>
              </w:rPr>
            </w:pPr>
            <w:r>
              <w:rPr>
                <w:b/>
                <w:i/>
                <w:szCs w:val="22"/>
                <w:lang w:val="en-GB"/>
              </w:rPr>
              <w:t>servingCelIId</w:t>
            </w:r>
          </w:p>
          <w:p w14:paraId="22FF6E1B" w14:textId="77777777" w:rsidR="00BF596A" w:rsidRDefault="005632DD">
            <w:pPr>
              <w:pStyle w:val="TAL"/>
              <w:rPr>
                <w:szCs w:val="22"/>
                <w:lang w:val="en-GB"/>
              </w:rPr>
            </w:pPr>
            <w:r>
              <w:rPr>
                <w:szCs w:val="22"/>
                <w:lang w:val="en-GB"/>
              </w:rPr>
              <w:t>The ID of the serving cell for which the configuration is applicable.</w:t>
            </w:r>
          </w:p>
        </w:tc>
      </w:tr>
    </w:tbl>
    <w:p w14:paraId="119771A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F13CBB0" w14:textId="77777777">
        <w:tc>
          <w:tcPr>
            <w:tcW w:w="14173" w:type="dxa"/>
            <w:tcBorders>
              <w:top w:val="single" w:sz="4" w:space="0" w:color="auto"/>
              <w:left w:val="single" w:sz="4" w:space="0" w:color="auto"/>
              <w:bottom w:val="single" w:sz="4" w:space="0" w:color="auto"/>
              <w:right w:val="single" w:sz="4" w:space="0" w:color="auto"/>
            </w:tcBorders>
          </w:tcPr>
          <w:p w14:paraId="79F03450" w14:textId="77777777" w:rsidR="00BF596A" w:rsidRDefault="005632DD">
            <w:pPr>
              <w:pStyle w:val="TAH"/>
              <w:rPr>
                <w:szCs w:val="22"/>
              </w:rPr>
            </w:pPr>
            <w:r>
              <w:rPr>
                <w:i/>
              </w:rPr>
              <w:t xml:space="preserve">CO-DurationsPerCell </w:t>
            </w:r>
            <w:r>
              <w:rPr>
                <w:szCs w:val="22"/>
              </w:rPr>
              <w:t>field descriptions</w:t>
            </w:r>
          </w:p>
        </w:tc>
      </w:tr>
      <w:tr w:rsidR="00BF596A" w14:paraId="3D05F16C" w14:textId="77777777">
        <w:tc>
          <w:tcPr>
            <w:tcW w:w="14173" w:type="dxa"/>
            <w:tcBorders>
              <w:top w:val="single" w:sz="4" w:space="0" w:color="auto"/>
              <w:left w:val="single" w:sz="4" w:space="0" w:color="auto"/>
              <w:bottom w:val="single" w:sz="4" w:space="0" w:color="auto"/>
              <w:right w:val="single" w:sz="4" w:space="0" w:color="auto"/>
            </w:tcBorders>
          </w:tcPr>
          <w:p w14:paraId="0579E4B3" w14:textId="77777777" w:rsidR="00BF596A" w:rsidRDefault="005632DD">
            <w:pPr>
              <w:pStyle w:val="TAL"/>
              <w:rPr>
                <w:szCs w:val="22"/>
                <w:lang w:val="en-GB"/>
              </w:rPr>
            </w:pPr>
            <w:r>
              <w:rPr>
                <w:b/>
                <w:i/>
                <w:szCs w:val="22"/>
                <w:lang w:val="en-GB"/>
              </w:rPr>
              <w:t>co-DurationList</w:t>
            </w:r>
          </w:p>
          <w:p w14:paraId="30475EA0" w14:textId="77777777" w:rsidR="00BF596A" w:rsidRDefault="005632DD">
            <w:pPr>
              <w:pStyle w:val="TAL"/>
              <w:rPr>
                <w:b/>
                <w:i/>
                <w:szCs w:val="22"/>
                <w:lang w:val="en-GB"/>
              </w:rPr>
            </w:pPr>
            <w:r>
              <w:rPr>
                <w:lang w:val="en-GB"/>
              </w:rPr>
              <w:t xml:space="preserve">A list of </w:t>
            </w:r>
            <w:r>
              <w:rPr>
                <w:szCs w:val="22"/>
                <w:lang w:val="en-GB"/>
              </w:rPr>
              <w:t xml:space="preserve">Channel Occupancy duration in symbols. </w:t>
            </w:r>
          </w:p>
        </w:tc>
      </w:tr>
      <w:tr w:rsidR="00BF596A" w14:paraId="552D5E4F" w14:textId="77777777">
        <w:tc>
          <w:tcPr>
            <w:tcW w:w="14173" w:type="dxa"/>
            <w:tcBorders>
              <w:top w:val="single" w:sz="4" w:space="0" w:color="auto"/>
              <w:left w:val="single" w:sz="4" w:space="0" w:color="auto"/>
              <w:bottom w:val="single" w:sz="4" w:space="0" w:color="auto"/>
              <w:right w:val="single" w:sz="4" w:space="0" w:color="auto"/>
            </w:tcBorders>
          </w:tcPr>
          <w:p w14:paraId="280B9926" w14:textId="77777777" w:rsidR="00BF596A" w:rsidRDefault="005632DD">
            <w:pPr>
              <w:pStyle w:val="TAL"/>
              <w:rPr>
                <w:b/>
                <w:i/>
                <w:szCs w:val="22"/>
                <w:lang w:val="en-GB"/>
              </w:rPr>
            </w:pPr>
            <w:r>
              <w:rPr>
                <w:b/>
                <w:i/>
                <w:szCs w:val="22"/>
                <w:lang w:val="en-GB"/>
              </w:rPr>
              <w:t>positionInDCI</w:t>
            </w:r>
          </w:p>
          <w:p w14:paraId="5FFF0345" w14:textId="77777777" w:rsidR="00BF596A" w:rsidRDefault="005632DD">
            <w:pPr>
              <w:pStyle w:val="TAL"/>
              <w:rPr>
                <w:szCs w:val="22"/>
                <w:lang w:val="en-GB"/>
              </w:rPr>
            </w:pPr>
            <w:r>
              <w:rPr>
                <w:szCs w:val="22"/>
                <w:lang w:val="en-GB"/>
              </w:rPr>
              <w:t>Position in DCI of the bit field indicating Channel Occupancy duration for UE's serving cells (see TS 38.213 [13], clause 11.1.1).</w:t>
            </w:r>
          </w:p>
        </w:tc>
      </w:tr>
      <w:tr w:rsidR="00BF596A" w14:paraId="5E968FC2" w14:textId="77777777">
        <w:tc>
          <w:tcPr>
            <w:tcW w:w="14173" w:type="dxa"/>
            <w:tcBorders>
              <w:top w:val="single" w:sz="4" w:space="0" w:color="auto"/>
              <w:left w:val="single" w:sz="4" w:space="0" w:color="auto"/>
              <w:bottom w:val="single" w:sz="4" w:space="0" w:color="auto"/>
              <w:right w:val="single" w:sz="4" w:space="0" w:color="auto"/>
            </w:tcBorders>
          </w:tcPr>
          <w:p w14:paraId="4887DA49" w14:textId="77777777" w:rsidR="00BF596A" w:rsidRDefault="005632DD">
            <w:pPr>
              <w:pStyle w:val="TAL"/>
              <w:rPr>
                <w:szCs w:val="22"/>
                <w:lang w:val="en-GB"/>
              </w:rPr>
            </w:pPr>
            <w:r>
              <w:rPr>
                <w:b/>
                <w:i/>
                <w:szCs w:val="22"/>
                <w:lang w:val="en-GB"/>
              </w:rPr>
              <w:t>servingCelIId</w:t>
            </w:r>
          </w:p>
          <w:p w14:paraId="1ECDF757" w14:textId="77777777" w:rsidR="00BF596A" w:rsidRDefault="005632DD">
            <w:pPr>
              <w:pStyle w:val="TAL"/>
              <w:rPr>
                <w:szCs w:val="22"/>
                <w:lang w:val="en-GB"/>
              </w:rPr>
            </w:pPr>
            <w:r>
              <w:rPr>
                <w:szCs w:val="22"/>
                <w:lang w:val="en-GB"/>
              </w:rPr>
              <w:t>The ID of the serving cell for which the configuration is applicable.</w:t>
            </w:r>
          </w:p>
        </w:tc>
      </w:tr>
      <w:tr w:rsidR="00BF596A" w14:paraId="446FFC16" w14:textId="77777777">
        <w:tc>
          <w:tcPr>
            <w:tcW w:w="14173" w:type="dxa"/>
            <w:tcBorders>
              <w:top w:val="single" w:sz="4" w:space="0" w:color="auto"/>
              <w:left w:val="single" w:sz="4" w:space="0" w:color="auto"/>
              <w:bottom w:val="single" w:sz="4" w:space="0" w:color="auto"/>
              <w:right w:val="single" w:sz="4" w:space="0" w:color="auto"/>
            </w:tcBorders>
          </w:tcPr>
          <w:p w14:paraId="5115E66F" w14:textId="77777777" w:rsidR="00BF596A" w:rsidRDefault="005632DD">
            <w:pPr>
              <w:pStyle w:val="TAL"/>
              <w:rPr>
                <w:b/>
                <w:i/>
                <w:szCs w:val="22"/>
                <w:lang w:val="en-GB"/>
              </w:rPr>
            </w:pPr>
            <w:r>
              <w:rPr>
                <w:b/>
                <w:i/>
                <w:szCs w:val="22"/>
                <w:lang w:val="en-GB"/>
              </w:rPr>
              <w:t>subcarrierSpacing</w:t>
            </w:r>
          </w:p>
          <w:p w14:paraId="50360BD0" w14:textId="77777777" w:rsidR="00BF596A" w:rsidRDefault="005632DD">
            <w:pPr>
              <w:pStyle w:val="TAL"/>
              <w:rPr>
                <w:b/>
                <w:i/>
                <w:szCs w:val="22"/>
                <w:lang w:val="en-GB"/>
              </w:rPr>
            </w:pPr>
            <w:r>
              <w:rPr>
                <w:szCs w:val="22"/>
                <w:lang w:val="en-GB"/>
              </w:rPr>
              <w:t>Reference subcarrier spacing for the list of Channel Occupancy durations (see TS 38.213 [13], clause 11.1.1).</w:t>
            </w:r>
          </w:p>
        </w:tc>
      </w:tr>
    </w:tbl>
    <w:p w14:paraId="1726A37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69C031B" w14:textId="77777777">
        <w:tc>
          <w:tcPr>
            <w:tcW w:w="14173" w:type="dxa"/>
            <w:tcBorders>
              <w:top w:val="single" w:sz="4" w:space="0" w:color="auto"/>
              <w:left w:val="single" w:sz="4" w:space="0" w:color="auto"/>
              <w:bottom w:val="single" w:sz="4" w:space="0" w:color="auto"/>
              <w:right w:val="single" w:sz="4" w:space="0" w:color="auto"/>
            </w:tcBorders>
          </w:tcPr>
          <w:p w14:paraId="405922E2" w14:textId="77777777" w:rsidR="00BF596A" w:rsidRDefault="005632DD">
            <w:pPr>
              <w:pStyle w:val="TAH"/>
              <w:rPr>
                <w:szCs w:val="22"/>
              </w:rPr>
            </w:pPr>
            <w:r>
              <w:rPr>
                <w:i/>
              </w:rPr>
              <w:lastRenderedPageBreak/>
              <w:t xml:space="preserve">SearchSpaceSwitchTrigger </w:t>
            </w:r>
            <w:r>
              <w:rPr>
                <w:szCs w:val="22"/>
              </w:rPr>
              <w:t>field descriptions</w:t>
            </w:r>
          </w:p>
        </w:tc>
      </w:tr>
      <w:tr w:rsidR="00BF596A" w14:paraId="5DDAD528" w14:textId="77777777">
        <w:tc>
          <w:tcPr>
            <w:tcW w:w="14173" w:type="dxa"/>
            <w:tcBorders>
              <w:top w:val="single" w:sz="4" w:space="0" w:color="auto"/>
              <w:left w:val="single" w:sz="4" w:space="0" w:color="auto"/>
              <w:bottom w:val="single" w:sz="4" w:space="0" w:color="auto"/>
              <w:right w:val="single" w:sz="4" w:space="0" w:color="auto"/>
            </w:tcBorders>
          </w:tcPr>
          <w:p w14:paraId="1A2FF5D5" w14:textId="77777777" w:rsidR="00BF596A" w:rsidRDefault="005632DD">
            <w:pPr>
              <w:pStyle w:val="TAL"/>
              <w:rPr>
                <w:b/>
                <w:i/>
                <w:szCs w:val="22"/>
                <w:lang w:val="en-GB"/>
              </w:rPr>
            </w:pPr>
            <w:r>
              <w:rPr>
                <w:b/>
                <w:i/>
                <w:szCs w:val="22"/>
                <w:lang w:val="en-GB"/>
              </w:rPr>
              <w:t>positionInDCI</w:t>
            </w:r>
          </w:p>
          <w:p w14:paraId="3CF6A9BF" w14:textId="77777777" w:rsidR="00BF596A" w:rsidRDefault="005632DD">
            <w:pPr>
              <w:pStyle w:val="TAL"/>
              <w:rPr>
                <w:szCs w:val="22"/>
                <w:lang w:val="en-GB"/>
              </w:rPr>
            </w:pPr>
            <w:r>
              <w:rPr>
                <w:lang w:val="en-GB"/>
              </w:rPr>
              <w:t>The position of the bit within DCI payload containing a search space switching flag (see TS 38.213 [13], clause 11.1.1).</w:t>
            </w:r>
          </w:p>
        </w:tc>
      </w:tr>
      <w:tr w:rsidR="00BF596A" w14:paraId="7BCCFA32" w14:textId="77777777">
        <w:tc>
          <w:tcPr>
            <w:tcW w:w="14173" w:type="dxa"/>
            <w:tcBorders>
              <w:top w:val="single" w:sz="4" w:space="0" w:color="auto"/>
              <w:left w:val="single" w:sz="4" w:space="0" w:color="auto"/>
              <w:bottom w:val="single" w:sz="4" w:space="0" w:color="auto"/>
              <w:right w:val="single" w:sz="4" w:space="0" w:color="auto"/>
            </w:tcBorders>
          </w:tcPr>
          <w:p w14:paraId="2F305864" w14:textId="77777777" w:rsidR="00BF596A" w:rsidRDefault="005632DD">
            <w:pPr>
              <w:pStyle w:val="TAL"/>
              <w:rPr>
                <w:szCs w:val="22"/>
                <w:lang w:val="en-GB"/>
              </w:rPr>
            </w:pPr>
            <w:r>
              <w:rPr>
                <w:b/>
                <w:i/>
                <w:szCs w:val="22"/>
                <w:lang w:val="en-GB"/>
              </w:rPr>
              <w:t>servingCellId</w:t>
            </w:r>
          </w:p>
          <w:p w14:paraId="6CBBCDA4" w14:textId="77777777" w:rsidR="00BF596A" w:rsidRDefault="005632DD">
            <w:pPr>
              <w:pStyle w:val="TAL"/>
              <w:rPr>
                <w:szCs w:val="22"/>
                <w:lang w:val="en-GB"/>
              </w:rPr>
            </w:pPr>
            <w:r>
              <w:rPr>
                <w:szCs w:val="22"/>
                <w:lang w:val="en-GB"/>
              </w:rPr>
              <w:t xml:space="preserve">The ID of the serving cell for which the configuration is applicable </w:t>
            </w:r>
            <w:r>
              <w:rPr>
                <w:lang w:val="en-GB"/>
              </w:rPr>
              <w:t xml:space="preserve">or the group of serving cells as indicated by </w:t>
            </w:r>
            <w:r>
              <w:rPr>
                <w:i/>
                <w:iCs/>
                <w:lang w:val="en-GB"/>
              </w:rPr>
              <w:t>CellGroupsForSwitch-r16</w:t>
            </w:r>
            <w:r>
              <w:rPr>
                <w:lang w:val="en-GB"/>
              </w:rPr>
              <w:t xml:space="preserve"> containing this </w:t>
            </w:r>
            <w:r>
              <w:rPr>
                <w:i/>
                <w:iCs/>
                <w:lang w:val="en-GB"/>
              </w:rPr>
              <w:t>servingCellId</w:t>
            </w:r>
            <w:r>
              <w:rPr>
                <w:szCs w:val="22"/>
                <w:lang w:val="en-GB"/>
              </w:rPr>
              <w:t>.</w:t>
            </w:r>
          </w:p>
        </w:tc>
      </w:tr>
    </w:tbl>
    <w:p w14:paraId="01A7467B" w14:textId="77777777" w:rsidR="00BF596A" w:rsidRDefault="00BF596A"/>
    <w:p w14:paraId="094788F8" w14:textId="77777777" w:rsidR="00BF596A" w:rsidRDefault="005632DD">
      <w:pPr>
        <w:pStyle w:val="4"/>
        <w:rPr>
          <w:lang w:val="en-GB"/>
        </w:rPr>
      </w:pPr>
      <w:bookmarkStart w:id="947" w:name="_Toc60777390"/>
      <w:bookmarkStart w:id="948" w:name="_Toc83740345"/>
      <w:r>
        <w:rPr>
          <w:lang w:val="en-GB"/>
        </w:rPr>
        <w:t>–</w:t>
      </w:r>
      <w:r>
        <w:rPr>
          <w:lang w:val="en-GB"/>
        </w:rPr>
        <w:tab/>
      </w:r>
      <w:r>
        <w:rPr>
          <w:i/>
          <w:lang w:val="en-GB"/>
        </w:rPr>
        <w:t>S-NSSAI</w:t>
      </w:r>
      <w:bookmarkEnd w:id="947"/>
      <w:bookmarkEnd w:id="948"/>
    </w:p>
    <w:p w14:paraId="185E52FC" w14:textId="77777777" w:rsidR="00BF596A" w:rsidRDefault="005632DD">
      <w:r>
        <w:t xml:space="preserve">The IE </w:t>
      </w:r>
      <w:r>
        <w:rPr>
          <w:i/>
        </w:rPr>
        <w:t xml:space="preserve">S-NSSAI (Single Network Slice Selection Assistance Information) </w:t>
      </w:r>
      <w:r>
        <w:t>identifies a Network Slice end to end and comprises a slice/service type and a slice differentiator, see TS 23.003 [21].</w:t>
      </w:r>
    </w:p>
    <w:p w14:paraId="75A2580F" w14:textId="77777777" w:rsidR="00BF596A" w:rsidRDefault="005632DD">
      <w:pPr>
        <w:pStyle w:val="TH"/>
        <w:rPr>
          <w:lang w:val="en-GB"/>
        </w:rPr>
      </w:pPr>
      <w:r>
        <w:rPr>
          <w:bCs/>
          <w:i/>
          <w:iCs/>
          <w:lang w:val="en-GB"/>
        </w:rPr>
        <w:t xml:space="preserve">S-NSSAI </w:t>
      </w:r>
      <w:r>
        <w:rPr>
          <w:lang w:val="en-GB"/>
        </w:rPr>
        <w:t>information element</w:t>
      </w:r>
    </w:p>
    <w:p w14:paraId="70193D15" w14:textId="77777777" w:rsidR="00BF596A" w:rsidRDefault="005632DD">
      <w:pPr>
        <w:pStyle w:val="PL"/>
        <w:rPr>
          <w:color w:val="808080"/>
        </w:rPr>
      </w:pPr>
      <w:r>
        <w:rPr>
          <w:color w:val="808080"/>
        </w:rPr>
        <w:t>-- ASN1START</w:t>
      </w:r>
    </w:p>
    <w:p w14:paraId="13493A01" w14:textId="77777777" w:rsidR="00BF596A" w:rsidRDefault="005632DD">
      <w:pPr>
        <w:pStyle w:val="PL"/>
        <w:rPr>
          <w:color w:val="808080"/>
        </w:rPr>
      </w:pPr>
      <w:r>
        <w:rPr>
          <w:color w:val="808080"/>
        </w:rPr>
        <w:t>-- TAG-S-NSSAI-START</w:t>
      </w:r>
    </w:p>
    <w:p w14:paraId="7B42F713" w14:textId="77777777" w:rsidR="00BF596A" w:rsidRDefault="00BF596A">
      <w:pPr>
        <w:pStyle w:val="PL"/>
      </w:pPr>
    </w:p>
    <w:p w14:paraId="530D9561" w14:textId="77777777" w:rsidR="00BF596A" w:rsidRDefault="005632DD">
      <w:pPr>
        <w:pStyle w:val="PL"/>
      </w:pPr>
      <w:r>
        <w:t xml:space="preserve">S-NSSAI  ::=                        </w:t>
      </w:r>
      <w:r>
        <w:rPr>
          <w:color w:val="993366"/>
        </w:rPr>
        <w:t>CHOICE</w:t>
      </w:r>
      <w:r>
        <w:t>{</w:t>
      </w:r>
    </w:p>
    <w:p w14:paraId="4B287F48" w14:textId="77777777" w:rsidR="00BF596A" w:rsidRDefault="005632DD">
      <w:pPr>
        <w:pStyle w:val="PL"/>
      </w:pPr>
      <w:r>
        <w:t xml:space="preserve">    sst                                 </w:t>
      </w:r>
      <w:r>
        <w:rPr>
          <w:color w:val="993366"/>
        </w:rPr>
        <w:t>BIT</w:t>
      </w:r>
      <w:r>
        <w:t xml:space="preserve"> </w:t>
      </w:r>
      <w:r>
        <w:rPr>
          <w:color w:val="993366"/>
        </w:rPr>
        <w:t>STRING</w:t>
      </w:r>
      <w:r>
        <w:t xml:space="preserve"> (</w:t>
      </w:r>
      <w:r>
        <w:rPr>
          <w:color w:val="993366"/>
        </w:rPr>
        <w:t>SIZE</w:t>
      </w:r>
      <w:r>
        <w:t xml:space="preserve"> (8)),</w:t>
      </w:r>
    </w:p>
    <w:p w14:paraId="6BA7CD36" w14:textId="77777777" w:rsidR="00BF596A" w:rsidRDefault="005632DD">
      <w:pPr>
        <w:pStyle w:val="PL"/>
      </w:pPr>
      <w:r>
        <w:t xml:space="preserve">    sst-SD                              </w:t>
      </w:r>
      <w:r>
        <w:rPr>
          <w:color w:val="993366"/>
        </w:rPr>
        <w:t>BIT</w:t>
      </w:r>
      <w:r>
        <w:t xml:space="preserve"> </w:t>
      </w:r>
      <w:r>
        <w:rPr>
          <w:color w:val="993366"/>
        </w:rPr>
        <w:t>STRING</w:t>
      </w:r>
      <w:r>
        <w:t xml:space="preserve"> (</w:t>
      </w:r>
      <w:r>
        <w:rPr>
          <w:color w:val="993366"/>
        </w:rPr>
        <w:t>SIZE</w:t>
      </w:r>
      <w:r>
        <w:t xml:space="preserve"> (32))</w:t>
      </w:r>
    </w:p>
    <w:p w14:paraId="1F788B94" w14:textId="77777777" w:rsidR="00BF596A" w:rsidRDefault="005632DD">
      <w:pPr>
        <w:pStyle w:val="PL"/>
      </w:pPr>
      <w:r>
        <w:t>}</w:t>
      </w:r>
    </w:p>
    <w:p w14:paraId="6E8F6316" w14:textId="77777777" w:rsidR="00BF596A" w:rsidRDefault="00BF596A">
      <w:pPr>
        <w:pStyle w:val="PL"/>
      </w:pPr>
    </w:p>
    <w:p w14:paraId="0DD93749" w14:textId="77777777" w:rsidR="00BF596A" w:rsidRDefault="005632DD">
      <w:pPr>
        <w:pStyle w:val="PL"/>
        <w:rPr>
          <w:color w:val="808080"/>
        </w:rPr>
      </w:pPr>
      <w:r>
        <w:rPr>
          <w:color w:val="808080"/>
        </w:rPr>
        <w:t>-- TAG-S-NSSAI-STOP</w:t>
      </w:r>
    </w:p>
    <w:p w14:paraId="612A9B66" w14:textId="77777777" w:rsidR="00BF596A" w:rsidRDefault="005632DD">
      <w:pPr>
        <w:pStyle w:val="PL"/>
        <w:rPr>
          <w:color w:val="808080"/>
        </w:rPr>
      </w:pPr>
      <w:r>
        <w:rPr>
          <w:color w:val="808080"/>
        </w:rPr>
        <w:t>-- ASN1STOP</w:t>
      </w:r>
    </w:p>
    <w:p w14:paraId="3A98748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1784D8" w14:textId="77777777">
        <w:tc>
          <w:tcPr>
            <w:tcW w:w="0" w:type="auto"/>
            <w:tcBorders>
              <w:top w:val="single" w:sz="4" w:space="0" w:color="auto"/>
              <w:left w:val="single" w:sz="4" w:space="0" w:color="auto"/>
              <w:bottom w:val="single" w:sz="4" w:space="0" w:color="auto"/>
              <w:right w:val="single" w:sz="4" w:space="0" w:color="auto"/>
            </w:tcBorders>
          </w:tcPr>
          <w:p w14:paraId="05BACB57" w14:textId="77777777" w:rsidR="00BF596A" w:rsidRDefault="005632DD">
            <w:pPr>
              <w:pStyle w:val="TAH"/>
              <w:rPr>
                <w:szCs w:val="22"/>
                <w:lang w:eastAsia="sv-SE"/>
              </w:rPr>
            </w:pPr>
            <w:r>
              <w:rPr>
                <w:i/>
                <w:szCs w:val="22"/>
                <w:lang w:eastAsia="sv-SE"/>
              </w:rPr>
              <w:t xml:space="preserve">S-NSSAI </w:t>
            </w:r>
            <w:r>
              <w:rPr>
                <w:szCs w:val="22"/>
                <w:lang w:eastAsia="sv-SE"/>
              </w:rPr>
              <w:t>field descriptions</w:t>
            </w:r>
          </w:p>
        </w:tc>
      </w:tr>
      <w:tr w:rsidR="00BF596A" w14:paraId="04C2B7BD" w14:textId="77777777">
        <w:tc>
          <w:tcPr>
            <w:tcW w:w="0" w:type="auto"/>
            <w:tcBorders>
              <w:top w:val="single" w:sz="4" w:space="0" w:color="auto"/>
              <w:left w:val="single" w:sz="4" w:space="0" w:color="auto"/>
              <w:bottom w:val="single" w:sz="4" w:space="0" w:color="auto"/>
              <w:right w:val="single" w:sz="4" w:space="0" w:color="auto"/>
            </w:tcBorders>
          </w:tcPr>
          <w:p w14:paraId="2350542C" w14:textId="77777777" w:rsidR="00BF596A" w:rsidRDefault="005632DD">
            <w:pPr>
              <w:pStyle w:val="TAL"/>
              <w:rPr>
                <w:szCs w:val="22"/>
                <w:lang w:val="en-GB" w:eastAsia="sv-SE"/>
              </w:rPr>
            </w:pPr>
            <w:r>
              <w:rPr>
                <w:b/>
                <w:i/>
                <w:szCs w:val="22"/>
                <w:lang w:val="en-GB" w:eastAsia="sv-SE"/>
              </w:rPr>
              <w:t>sst</w:t>
            </w:r>
          </w:p>
          <w:p w14:paraId="5BB9DF91" w14:textId="77777777" w:rsidR="00BF596A" w:rsidRDefault="005632DD">
            <w:pPr>
              <w:pStyle w:val="TAL"/>
              <w:rPr>
                <w:b/>
                <w:i/>
                <w:szCs w:val="22"/>
                <w:lang w:val="en-GB" w:eastAsia="sv-SE"/>
              </w:rPr>
            </w:pPr>
            <w:r>
              <w:rPr>
                <w:szCs w:val="22"/>
                <w:lang w:val="en-GB" w:eastAsia="sv-SE"/>
              </w:rPr>
              <w:t>Indicates the S-NSSAI consisting of Slice/Service Type, see TS 23.003 [21].</w:t>
            </w:r>
          </w:p>
        </w:tc>
      </w:tr>
      <w:tr w:rsidR="00BF596A" w14:paraId="1054085F" w14:textId="77777777">
        <w:tc>
          <w:tcPr>
            <w:tcW w:w="0" w:type="auto"/>
            <w:tcBorders>
              <w:top w:val="single" w:sz="4" w:space="0" w:color="auto"/>
              <w:left w:val="single" w:sz="4" w:space="0" w:color="auto"/>
              <w:bottom w:val="single" w:sz="4" w:space="0" w:color="auto"/>
              <w:right w:val="single" w:sz="4" w:space="0" w:color="auto"/>
            </w:tcBorders>
          </w:tcPr>
          <w:p w14:paraId="3D0F7D04" w14:textId="77777777" w:rsidR="00BF596A" w:rsidRDefault="005632DD">
            <w:pPr>
              <w:pStyle w:val="TAL"/>
              <w:rPr>
                <w:szCs w:val="22"/>
                <w:lang w:val="en-GB" w:eastAsia="sv-SE"/>
              </w:rPr>
            </w:pPr>
            <w:r>
              <w:rPr>
                <w:b/>
                <w:i/>
                <w:szCs w:val="22"/>
                <w:lang w:val="en-GB" w:eastAsia="sv-SE"/>
              </w:rPr>
              <w:t>sst-SD</w:t>
            </w:r>
          </w:p>
          <w:p w14:paraId="163BD481" w14:textId="77777777" w:rsidR="00BF596A" w:rsidRDefault="005632DD">
            <w:pPr>
              <w:pStyle w:val="TAL"/>
              <w:rPr>
                <w:szCs w:val="22"/>
                <w:lang w:val="en-GB" w:eastAsia="sv-SE"/>
              </w:rPr>
            </w:pPr>
            <w:r>
              <w:rPr>
                <w:szCs w:val="22"/>
                <w:lang w:val="en-GB" w:eastAsia="sv-SE"/>
              </w:rPr>
              <w:t>Indicates the S-NSSAI consisting of Slice/Service Type and Slice Differentiator, see TS 23.003 [21].</w:t>
            </w:r>
          </w:p>
        </w:tc>
      </w:tr>
    </w:tbl>
    <w:p w14:paraId="02D1DE23" w14:textId="77777777" w:rsidR="00BF596A" w:rsidRDefault="00BF596A"/>
    <w:p w14:paraId="48438BFA" w14:textId="77777777" w:rsidR="00BF596A" w:rsidRDefault="005632DD">
      <w:pPr>
        <w:pStyle w:val="4"/>
        <w:rPr>
          <w:lang w:val="en-GB"/>
        </w:rPr>
      </w:pPr>
      <w:bookmarkStart w:id="949" w:name="_Toc83740346"/>
      <w:bookmarkStart w:id="950" w:name="_Toc60777391"/>
      <w:r>
        <w:rPr>
          <w:lang w:val="en-GB"/>
        </w:rPr>
        <w:t>–</w:t>
      </w:r>
      <w:r>
        <w:rPr>
          <w:lang w:val="en-GB"/>
        </w:rPr>
        <w:tab/>
      </w:r>
      <w:r>
        <w:rPr>
          <w:i/>
          <w:lang w:val="en-GB"/>
        </w:rPr>
        <w:t>SpeedStateScaleFactors</w:t>
      </w:r>
      <w:bookmarkEnd w:id="949"/>
      <w:bookmarkEnd w:id="950"/>
    </w:p>
    <w:p w14:paraId="625DD68E" w14:textId="77777777" w:rsidR="00BF596A" w:rsidRDefault="005632DD">
      <w:r>
        <w:t xml:space="preserve">The IE </w:t>
      </w:r>
      <w:r>
        <w:rPr>
          <w:i/>
        </w:rPr>
        <w:t>SpeedStateScaleFactors</w:t>
      </w:r>
      <w:r>
        <w:t xml:space="preserve"> concerns factors, to be applied when the UE is in medium or high speed state, used for scaling a mobility control related parameter.</w:t>
      </w:r>
    </w:p>
    <w:p w14:paraId="44FCE32C" w14:textId="77777777" w:rsidR="00BF596A" w:rsidRDefault="005632DD">
      <w:pPr>
        <w:pStyle w:val="TH"/>
        <w:rPr>
          <w:lang w:val="en-GB"/>
        </w:rPr>
      </w:pPr>
      <w:r>
        <w:rPr>
          <w:bCs/>
          <w:i/>
          <w:iCs/>
          <w:lang w:val="en-GB"/>
        </w:rPr>
        <w:t xml:space="preserve">SpeedStateScaleFactors </w:t>
      </w:r>
      <w:r>
        <w:rPr>
          <w:lang w:val="en-GB"/>
        </w:rPr>
        <w:t>information element</w:t>
      </w:r>
    </w:p>
    <w:p w14:paraId="34A3E3CE" w14:textId="77777777" w:rsidR="00BF596A" w:rsidRDefault="005632DD">
      <w:pPr>
        <w:pStyle w:val="PL"/>
        <w:rPr>
          <w:color w:val="808080"/>
        </w:rPr>
      </w:pPr>
      <w:r>
        <w:rPr>
          <w:color w:val="808080"/>
        </w:rPr>
        <w:t>-- ASN1START</w:t>
      </w:r>
    </w:p>
    <w:p w14:paraId="0E6720FE" w14:textId="77777777" w:rsidR="00BF596A" w:rsidRDefault="005632DD">
      <w:pPr>
        <w:pStyle w:val="PL"/>
        <w:rPr>
          <w:color w:val="808080"/>
        </w:rPr>
      </w:pPr>
      <w:r>
        <w:rPr>
          <w:color w:val="808080"/>
        </w:rPr>
        <w:t>-- TAG-SPEEDSTATESCALEFACTORS-START</w:t>
      </w:r>
    </w:p>
    <w:p w14:paraId="25696ADF" w14:textId="77777777" w:rsidR="00BF596A" w:rsidRDefault="00BF596A">
      <w:pPr>
        <w:pStyle w:val="PL"/>
      </w:pPr>
    </w:p>
    <w:p w14:paraId="5835A222" w14:textId="77777777" w:rsidR="00BF596A" w:rsidRDefault="005632DD">
      <w:pPr>
        <w:pStyle w:val="PL"/>
      </w:pPr>
      <w:r>
        <w:t xml:space="preserve">SpeedStateScaleFactors ::=          </w:t>
      </w:r>
      <w:r>
        <w:rPr>
          <w:color w:val="993366"/>
        </w:rPr>
        <w:t>SEQUENCE</w:t>
      </w:r>
      <w:r>
        <w:t xml:space="preserve"> {</w:t>
      </w:r>
    </w:p>
    <w:p w14:paraId="1C99EA3D" w14:textId="77777777" w:rsidR="00BF596A" w:rsidRDefault="005632DD">
      <w:pPr>
        <w:pStyle w:val="PL"/>
      </w:pPr>
      <w:r>
        <w:t xml:space="preserve">    sf-Medium                           </w:t>
      </w:r>
      <w:r>
        <w:rPr>
          <w:color w:val="993366"/>
        </w:rPr>
        <w:t>ENUMERATED</w:t>
      </w:r>
      <w:r>
        <w:t xml:space="preserve"> {oDot25, oDot5, oDot75, lDot0},</w:t>
      </w:r>
    </w:p>
    <w:p w14:paraId="57BBF19D" w14:textId="77777777" w:rsidR="00BF596A" w:rsidRDefault="005632DD">
      <w:pPr>
        <w:pStyle w:val="PL"/>
      </w:pPr>
      <w:r>
        <w:t xml:space="preserve">    sf-High                             </w:t>
      </w:r>
      <w:r>
        <w:rPr>
          <w:color w:val="993366"/>
        </w:rPr>
        <w:t>ENUMERATED</w:t>
      </w:r>
      <w:r>
        <w:t xml:space="preserve"> {oDot25, oDot5, oDot75, lDot0}</w:t>
      </w:r>
    </w:p>
    <w:p w14:paraId="6030EA80" w14:textId="77777777" w:rsidR="00BF596A" w:rsidRDefault="005632DD">
      <w:pPr>
        <w:pStyle w:val="PL"/>
      </w:pPr>
      <w:r>
        <w:t>}</w:t>
      </w:r>
    </w:p>
    <w:p w14:paraId="4FA121DE" w14:textId="77777777" w:rsidR="00BF596A" w:rsidRDefault="005632DD">
      <w:pPr>
        <w:pStyle w:val="PL"/>
        <w:rPr>
          <w:color w:val="808080"/>
        </w:rPr>
      </w:pPr>
      <w:r>
        <w:rPr>
          <w:color w:val="808080"/>
        </w:rPr>
        <w:t>-- TAG-SPEEDSTATESCALEFACTORS-STOP</w:t>
      </w:r>
    </w:p>
    <w:p w14:paraId="739D14AB" w14:textId="77777777" w:rsidR="00BF596A" w:rsidRDefault="005632DD">
      <w:pPr>
        <w:pStyle w:val="PL"/>
        <w:rPr>
          <w:color w:val="808080"/>
        </w:rPr>
      </w:pPr>
      <w:r>
        <w:rPr>
          <w:color w:val="808080"/>
        </w:rPr>
        <w:lastRenderedPageBreak/>
        <w:t>-- ASN1STOP</w:t>
      </w:r>
    </w:p>
    <w:p w14:paraId="6C2EC7D9"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DA1CA89" w14:textId="77777777">
        <w:trPr>
          <w:cantSplit/>
          <w:tblHeader/>
        </w:trPr>
        <w:tc>
          <w:tcPr>
            <w:tcW w:w="14175" w:type="dxa"/>
            <w:tcBorders>
              <w:top w:val="single" w:sz="4" w:space="0" w:color="auto"/>
              <w:left w:val="single" w:sz="4" w:space="0" w:color="auto"/>
              <w:bottom w:val="single" w:sz="4" w:space="0" w:color="auto"/>
              <w:right w:val="single" w:sz="4" w:space="0" w:color="auto"/>
            </w:tcBorders>
          </w:tcPr>
          <w:p w14:paraId="59B5C70B" w14:textId="77777777" w:rsidR="00BF596A" w:rsidRDefault="005632DD">
            <w:pPr>
              <w:pStyle w:val="TAH"/>
              <w:rPr>
                <w:lang w:eastAsia="en-GB"/>
              </w:rPr>
            </w:pPr>
            <w:r>
              <w:rPr>
                <w:i/>
                <w:lang w:eastAsia="en-GB"/>
              </w:rPr>
              <w:t>SpeedStateScaleFactors</w:t>
            </w:r>
            <w:r>
              <w:rPr>
                <w:iCs/>
                <w:lang w:eastAsia="en-GB"/>
              </w:rPr>
              <w:t xml:space="preserve"> field descriptions</w:t>
            </w:r>
          </w:p>
        </w:tc>
      </w:tr>
      <w:tr w:rsidR="00BF596A" w14:paraId="49FE20F8"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2E3C5EF" w14:textId="77777777" w:rsidR="00BF596A" w:rsidRDefault="005632DD">
            <w:pPr>
              <w:pStyle w:val="TAL"/>
              <w:rPr>
                <w:b/>
                <w:bCs/>
                <w:i/>
                <w:lang w:val="en-GB" w:eastAsia="en-GB"/>
              </w:rPr>
            </w:pPr>
            <w:r>
              <w:rPr>
                <w:b/>
                <w:bCs/>
                <w:i/>
                <w:lang w:val="en-GB" w:eastAsia="en-GB"/>
              </w:rPr>
              <w:t>sf-High</w:t>
            </w:r>
          </w:p>
          <w:p w14:paraId="672D2555"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High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w:t>
            </w:r>
            <w:r>
              <w:rPr>
                <w:i/>
                <w:lang w:val="en-GB" w:eastAsia="en-GB"/>
              </w:rPr>
              <w:t>oDot75</w:t>
            </w:r>
            <w:r>
              <w:rPr>
                <w:lang w:val="en-GB" w:eastAsia="en-GB"/>
              </w:rPr>
              <w:t xml:space="preserve"> corresponds to 0.75 and so on.</w:t>
            </w:r>
          </w:p>
        </w:tc>
      </w:tr>
      <w:tr w:rsidR="00BF596A" w14:paraId="1248B687" w14:textId="77777777">
        <w:trPr>
          <w:cantSplit/>
        </w:trPr>
        <w:tc>
          <w:tcPr>
            <w:tcW w:w="14175" w:type="dxa"/>
            <w:tcBorders>
              <w:top w:val="single" w:sz="4" w:space="0" w:color="auto"/>
              <w:left w:val="single" w:sz="4" w:space="0" w:color="auto"/>
              <w:bottom w:val="single" w:sz="4" w:space="0" w:color="auto"/>
              <w:right w:val="single" w:sz="4" w:space="0" w:color="auto"/>
            </w:tcBorders>
          </w:tcPr>
          <w:p w14:paraId="3543A3EF" w14:textId="77777777" w:rsidR="00BF596A" w:rsidRDefault="005632DD">
            <w:pPr>
              <w:pStyle w:val="TAL"/>
              <w:rPr>
                <w:b/>
                <w:bCs/>
                <w:i/>
                <w:lang w:val="en-GB" w:eastAsia="en-GB"/>
              </w:rPr>
            </w:pPr>
            <w:r>
              <w:rPr>
                <w:b/>
                <w:bCs/>
                <w:i/>
                <w:lang w:val="en-GB" w:eastAsia="en-GB"/>
              </w:rPr>
              <w:t>sf-Medium</w:t>
            </w:r>
          </w:p>
          <w:p w14:paraId="7EF4D97E" w14:textId="77777777" w:rsidR="00BF596A" w:rsidRDefault="005632DD">
            <w:pPr>
              <w:pStyle w:val="TAL"/>
              <w:rPr>
                <w:b/>
                <w:bCs/>
                <w:i/>
                <w:lang w:val="en-GB" w:eastAsia="en-GB"/>
              </w:rPr>
            </w:pPr>
            <w:r>
              <w:rPr>
                <w:lang w:val="en-GB" w:eastAsia="en-GB"/>
              </w:rPr>
              <w:t xml:space="preserve">The concerned mobility control related parameter is multiplied with this factor if the UE is in Medium Mobility state </w:t>
            </w:r>
            <w:r>
              <w:rPr>
                <w:iCs/>
                <w:lang w:val="en-GB" w:eastAsia="en-GB"/>
              </w:rPr>
              <w:t>as defined in TS 38.304 [20]</w:t>
            </w:r>
            <w:r>
              <w:rPr>
                <w:lang w:val="en-GB" w:eastAsia="en-GB"/>
              </w:rPr>
              <w:t xml:space="preserve">. Value </w:t>
            </w:r>
            <w:r>
              <w:rPr>
                <w:i/>
                <w:lang w:val="en-GB" w:eastAsia="en-GB"/>
              </w:rPr>
              <w:t>oDot25</w:t>
            </w:r>
            <w:r>
              <w:rPr>
                <w:lang w:val="en-GB" w:eastAsia="en-GB"/>
              </w:rPr>
              <w:t xml:space="preserve"> corresponds to 0.25, value </w:t>
            </w:r>
            <w:r>
              <w:rPr>
                <w:i/>
                <w:lang w:val="en-GB" w:eastAsia="en-GB"/>
              </w:rPr>
              <w:t>oDot5</w:t>
            </w:r>
            <w:r>
              <w:rPr>
                <w:lang w:val="en-GB" w:eastAsia="en-GB"/>
              </w:rPr>
              <w:t xml:space="preserve"> corresponds to 0.5, value </w:t>
            </w:r>
            <w:r>
              <w:rPr>
                <w:i/>
                <w:lang w:val="en-GB" w:eastAsia="en-GB"/>
              </w:rPr>
              <w:t>oDot75</w:t>
            </w:r>
            <w:r>
              <w:rPr>
                <w:lang w:val="en-GB" w:eastAsia="en-GB"/>
              </w:rPr>
              <w:t xml:space="preserve"> corresponds to 0.75, and so on.</w:t>
            </w:r>
          </w:p>
        </w:tc>
      </w:tr>
    </w:tbl>
    <w:p w14:paraId="0A8F2759" w14:textId="77777777" w:rsidR="00BF596A" w:rsidRDefault="00BF596A"/>
    <w:p w14:paraId="30E52DB1" w14:textId="77777777" w:rsidR="00BF596A" w:rsidRDefault="005632DD">
      <w:pPr>
        <w:pStyle w:val="4"/>
        <w:rPr>
          <w:i/>
          <w:lang w:val="en-GB"/>
        </w:rPr>
      </w:pPr>
      <w:bookmarkStart w:id="951" w:name="_Toc83740347"/>
      <w:bookmarkStart w:id="952" w:name="_Toc60777392"/>
      <w:r>
        <w:rPr>
          <w:lang w:val="en-GB"/>
        </w:rPr>
        <w:t>–</w:t>
      </w:r>
      <w:r>
        <w:rPr>
          <w:lang w:val="en-GB"/>
        </w:rPr>
        <w:tab/>
      </w:r>
      <w:r>
        <w:rPr>
          <w:i/>
          <w:lang w:val="en-GB"/>
        </w:rPr>
        <w:t>SPS-Config</w:t>
      </w:r>
      <w:bookmarkEnd w:id="951"/>
      <w:bookmarkEnd w:id="952"/>
    </w:p>
    <w:p w14:paraId="6316A728" w14:textId="77777777" w:rsidR="00BF596A" w:rsidRDefault="005632DD">
      <w:r>
        <w:t xml:space="preserve">The IE </w:t>
      </w:r>
      <w:r>
        <w:rPr>
          <w:i/>
        </w:rPr>
        <w:t>SPS-Config</w:t>
      </w:r>
      <w:r>
        <w:t xml:space="preserve"> is used to configure downlink semi-persistent transmission. Multiple Downlink SPS configurations may be configured in one BWP of a serving cell.</w:t>
      </w:r>
    </w:p>
    <w:p w14:paraId="77178AC9" w14:textId="77777777" w:rsidR="00BF596A" w:rsidRDefault="005632DD">
      <w:pPr>
        <w:pStyle w:val="TH"/>
        <w:rPr>
          <w:lang w:val="en-GB"/>
        </w:rPr>
      </w:pPr>
      <w:r>
        <w:rPr>
          <w:bCs/>
          <w:i/>
          <w:iCs/>
          <w:lang w:val="en-GB"/>
        </w:rPr>
        <w:t xml:space="preserve">SPS-Config </w:t>
      </w:r>
      <w:r>
        <w:rPr>
          <w:lang w:val="en-GB"/>
        </w:rPr>
        <w:t>information element</w:t>
      </w:r>
    </w:p>
    <w:p w14:paraId="5D343861" w14:textId="77777777" w:rsidR="00BF596A" w:rsidRDefault="005632DD">
      <w:pPr>
        <w:pStyle w:val="PL"/>
        <w:rPr>
          <w:color w:val="808080"/>
        </w:rPr>
      </w:pPr>
      <w:r>
        <w:rPr>
          <w:color w:val="808080"/>
        </w:rPr>
        <w:t>-- ASN1START</w:t>
      </w:r>
    </w:p>
    <w:p w14:paraId="3763C8B7" w14:textId="77777777" w:rsidR="00BF596A" w:rsidRDefault="005632DD">
      <w:pPr>
        <w:pStyle w:val="PL"/>
        <w:rPr>
          <w:color w:val="808080"/>
        </w:rPr>
      </w:pPr>
      <w:r>
        <w:rPr>
          <w:color w:val="808080"/>
        </w:rPr>
        <w:t>-- TAG-SPS-CONFIG-START</w:t>
      </w:r>
    </w:p>
    <w:p w14:paraId="0A17E867" w14:textId="77777777" w:rsidR="00BF596A" w:rsidRDefault="00BF596A">
      <w:pPr>
        <w:pStyle w:val="PL"/>
      </w:pPr>
    </w:p>
    <w:p w14:paraId="523B7BAD" w14:textId="77777777" w:rsidR="00BF596A" w:rsidRDefault="005632DD">
      <w:pPr>
        <w:pStyle w:val="PL"/>
      </w:pPr>
      <w:r>
        <w:t xml:space="preserve">SPS-Config ::=                  </w:t>
      </w:r>
      <w:r>
        <w:rPr>
          <w:color w:val="993366"/>
        </w:rPr>
        <w:t>SEQUENCE</w:t>
      </w:r>
      <w:r>
        <w:t xml:space="preserve"> {</w:t>
      </w:r>
    </w:p>
    <w:p w14:paraId="4F0487E5" w14:textId="77777777" w:rsidR="00BF596A" w:rsidRDefault="005632DD">
      <w:pPr>
        <w:pStyle w:val="PL"/>
      </w:pPr>
      <w:r>
        <w:t xml:space="preserve">    periodicity                     </w:t>
      </w:r>
      <w:r>
        <w:rPr>
          <w:color w:val="993366"/>
        </w:rPr>
        <w:t>ENUMERATED</w:t>
      </w:r>
      <w:r>
        <w:t xml:space="preserve"> {ms10, ms20, ms32, ms40, ms64, ms80, ms128, ms160, ms320, ms640,</w:t>
      </w:r>
    </w:p>
    <w:p w14:paraId="7BDE332E" w14:textId="77777777" w:rsidR="00BF596A" w:rsidRDefault="005632DD">
      <w:pPr>
        <w:pStyle w:val="PL"/>
      </w:pPr>
      <w:r>
        <w:t xml:space="preserve">                                                        spare6, spare5, spare4, spare3, spare2, spare1},</w:t>
      </w:r>
    </w:p>
    <w:p w14:paraId="165E677F" w14:textId="77777777" w:rsidR="00BF596A" w:rsidRDefault="005632DD">
      <w:pPr>
        <w:pStyle w:val="PL"/>
      </w:pPr>
      <w:r>
        <w:t xml:space="preserve">    nrofHARQ-Processes              </w:t>
      </w:r>
      <w:r>
        <w:rPr>
          <w:color w:val="993366"/>
        </w:rPr>
        <w:t>INTEGER</w:t>
      </w:r>
      <w:r>
        <w:t xml:space="preserve"> (1..8),</w:t>
      </w:r>
    </w:p>
    <w:p w14:paraId="3EB5294F" w14:textId="77777777" w:rsidR="00BF596A" w:rsidRDefault="005632DD">
      <w:pPr>
        <w:pStyle w:val="PL"/>
        <w:rPr>
          <w:color w:val="808080"/>
        </w:rPr>
      </w:pPr>
      <w:r>
        <w:t xml:space="preserve">    n1PUCCH-AN                      PUCCH-ResourceId                                                                </w:t>
      </w:r>
      <w:r>
        <w:rPr>
          <w:color w:val="993366"/>
        </w:rPr>
        <w:t>OPTIONAL</w:t>
      </w:r>
      <w:r>
        <w:t xml:space="preserve">,   </w:t>
      </w:r>
      <w:r>
        <w:rPr>
          <w:color w:val="808080"/>
        </w:rPr>
        <w:t>-- Need M</w:t>
      </w:r>
    </w:p>
    <w:p w14:paraId="46FEA20D" w14:textId="77777777" w:rsidR="00BF596A" w:rsidRDefault="005632DD">
      <w:pPr>
        <w:pStyle w:val="PL"/>
        <w:rPr>
          <w:color w:val="808080"/>
        </w:rPr>
      </w:pPr>
      <w:r>
        <w:t xml:space="preserve">    mcs-Table                       </w:t>
      </w:r>
      <w:r>
        <w:rPr>
          <w:color w:val="993366"/>
        </w:rPr>
        <w:t>ENUMERATED</w:t>
      </w:r>
      <w:r>
        <w:t xml:space="preserve"> {qam64LowSE}                                                         </w:t>
      </w:r>
      <w:r>
        <w:rPr>
          <w:color w:val="993366"/>
        </w:rPr>
        <w:t>OPTIONAL</w:t>
      </w:r>
      <w:r>
        <w:t xml:space="preserve">,   </w:t>
      </w:r>
      <w:r>
        <w:rPr>
          <w:color w:val="808080"/>
        </w:rPr>
        <w:t>-- Need S</w:t>
      </w:r>
    </w:p>
    <w:p w14:paraId="319BAB35" w14:textId="77777777" w:rsidR="00BF596A" w:rsidRDefault="005632DD">
      <w:pPr>
        <w:pStyle w:val="PL"/>
      </w:pPr>
      <w:r>
        <w:t xml:space="preserve">    ...,</w:t>
      </w:r>
    </w:p>
    <w:p w14:paraId="3C03EBF7" w14:textId="77777777" w:rsidR="00BF596A" w:rsidRDefault="005632DD">
      <w:pPr>
        <w:pStyle w:val="PL"/>
      </w:pPr>
      <w:r>
        <w:t xml:space="preserve">    [[</w:t>
      </w:r>
    </w:p>
    <w:p w14:paraId="7D804927" w14:textId="77777777" w:rsidR="00BF596A" w:rsidRDefault="005632DD">
      <w:pPr>
        <w:pStyle w:val="PL"/>
        <w:rPr>
          <w:color w:val="808080"/>
        </w:rPr>
      </w:pPr>
      <w:r>
        <w:t xml:space="preserve">    sps-ConfigIndex-r16             SPS-ConfigIndex-r16                                                             </w:t>
      </w:r>
      <w:r>
        <w:rPr>
          <w:color w:val="993366"/>
        </w:rPr>
        <w:t>OPTIONAL</w:t>
      </w:r>
      <w:r>
        <w:t xml:space="preserve">,   </w:t>
      </w:r>
      <w:r>
        <w:rPr>
          <w:color w:val="808080"/>
        </w:rPr>
        <w:t>-- Cond SPS-List</w:t>
      </w:r>
    </w:p>
    <w:p w14:paraId="3D8368FC" w14:textId="77777777" w:rsidR="00BF596A" w:rsidRDefault="005632DD">
      <w:pPr>
        <w:pStyle w:val="PL"/>
        <w:rPr>
          <w:color w:val="808080"/>
        </w:rPr>
      </w:pPr>
      <w:r>
        <w:t xml:space="preserve">    harq-ProcID-Offset-r16          </w:t>
      </w:r>
      <w:r>
        <w:rPr>
          <w:color w:val="993366"/>
        </w:rPr>
        <w:t>INTEGER</w:t>
      </w:r>
      <w:r>
        <w:t xml:space="preserve"> (0..15)                                                                 </w:t>
      </w:r>
      <w:r>
        <w:rPr>
          <w:color w:val="993366"/>
        </w:rPr>
        <w:t>OPTIONAL</w:t>
      </w:r>
      <w:r>
        <w:t xml:space="preserve">,   </w:t>
      </w:r>
      <w:r>
        <w:rPr>
          <w:color w:val="808080"/>
        </w:rPr>
        <w:t>-- Need R</w:t>
      </w:r>
    </w:p>
    <w:p w14:paraId="755F6349" w14:textId="77777777" w:rsidR="00BF596A" w:rsidRDefault="005632DD">
      <w:pPr>
        <w:pStyle w:val="PL"/>
        <w:rPr>
          <w:color w:val="808080"/>
        </w:rPr>
      </w:pPr>
      <w:r>
        <w:t xml:space="preserve">    periodicityExt-r16              </w:t>
      </w:r>
      <w:r>
        <w:rPr>
          <w:color w:val="993366"/>
        </w:rPr>
        <w:t>INTEGER</w:t>
      </w:r>
      <w:r>
        <w:t xml:space="preserve"> (1..5120)                                                               </w:t>
      </w:r>
      <w:r>
        <w:rPr>
          <w:color w:val="993366"/>
        </w:rPr>
        <w:t>OPTIONAL</w:t>
      </w:r>
      <w:r>
        <w:t xml:space="preserve">,   </w:t>
      </w:r>
      <w:r>
        <w:rPr>
          <w:color w:val="808080"/>
        </w:rPr>
        <w:t>-- Need R</w:t>
      </w:r>
    </w:p>
    <w:p w14:paraId="6770DC41" w14:textId="77777777" w:rsidR="00BF596A" w:rsidRDefault="005632DD">
      <w:pPr>
        <w:pStyle w:val="PL"/>
        <w:rPr>
          <w:color w:val="808080"/>
        </w:rPr>
      </w:pPr>
      <w:r>
        <w:t xml:space="preserve">    harq-CodebookID-r16             </w:t>
      </w:r>
      <w:r>
        <w:rPr>
          <w:color w:val="993366"/>
        </w:rPr>
        <w:t>INTEGER</w:t>
      </w:r>
      <w:r>
        <w:t xml:space="preserve"> (1..2)                                                                  </w:t>
      </w:r>
      <w:r>
        <w:rPr>
          <w:color w:val="993366"/>
        </w:rPr>
        <w:t>OPTIONAL</w:t>
      </w:r>
      <w:r>
        <w:t xml:space="preserve">,   </w:t>
      </w:r>
      <w:r>
        <w:rPr>
          <w:color w:val="808080"/>
        </w:rPr>
        <w:t>-- Need R</w:t>
      </w:r>
    </w:p>
    <w:p w14:paraId="6FBEA9D0" w14:textId="77777777" w:rsidR="00BF596A" w:rsidRDefault="005632DD">
      <w:pPr>
        <w:pStyle w:val="PL"/>
        <w:rPr>
          <w:color w:val="808080"/>
        </w:rPr>
      </w:pPr>
      <w:r>
        <w:t xml:space="preserve">    pdsch-AggregationFactor-r16     </w:t>
      </w:r>
      <w:r>
        <w:rPr>
          <w:color w:val="993366"/>
        </w:rPr>
        <w:t>ENUMERATED</w:t>
      </w:r>
      <w:r>
        <w:t xml:space="preserve"> {n1, n2, n4, n8 }                                                    </w:t>
      </w:r>
      <w:r>
        <w:rPr>
          <w:color w:val="993366"/>
        </w:rPr>
        <w:t>OPTIONAL</w:t>
      </w:r>
      <w:r>
        <w:t xml:space="preserve">    </w:t>
      </w:r>
      <w:r>
        <w:rPr>
          <w:color w:val="808080"/>
        </w:rPr>
        <w:t>-- Need S</w:t>
      </w:r>
    </w:p>
    <w:p w14:paraId="0085889A" w14:textId="77777777" w:rsidR="00BF596A" w:rsidRDefault="005632DD">
      <w:pPr>
        <w:pStyle w:val="PL"/>
      </w:pPr>
      <w:r>
        <w:t xml:space="preserve">    ]]</w:t>
      </w:r>
    </w:p>
    <w:p w14:paraId="1DD62F20" w14:textId="77777777" w:rsidR="00BF596A" w:rsidRDefault="005632DD">
      <w:pPr>
        <w:pStyle w:val="PL"/>
      </w:pPr>
      <w:r>
        <w:t>}</w:t>
      </w:r>
    </w:p>
    <w:p w14:paraId="3CDA946D" w14:textId="77777777" w:rsidR="00BF596A" w:rsidRDefault="00BF596A">
      <w:pPr>
        <w:pStyle w:val="PL"/>
      </w:pPr>
    </w:p>
    <w:p w14:paraId="287CE89C" w14:textId="77777777" w:rsidR="00BF596A" w:rsidRDefault="005632DD">
      <w:pPr>
        <w:pStyle w:val="PL"/>
        <w:rPr>
          <w:color w:val="808080"/>
        </w:rPr>
      </w:pPr>
      <w:r>
        <w:rPr>
          <w:color w:val="808080"/>
        </w:rPr>
        <w:t>-- TAG-SPS-CONFIG-STOP</w:t>
      </w:r>
    </w:p>
    <w:p w14:paraId="5AF48415" w14:textId="77777777" w:rsidR="00BF596A" w:rsidRDefault="005632DD">
      <w:pPr>
        <w:pStyle w:val="PL"/>
        <w:rPr>
          <w:color w:val="808080"/>
        </w:rPr>
      </w:pPr>
      <w:r>
        <w:rPr>
          <w:color w:val="808080"/>
        </w:rPr>
        <w:t>-- ASN1STOP</w:t>
      </w:r>
    </w:p>
    <w:p w14:paraId="717C0A8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25B492" w14:textId="77777777">
        <w:tc>
          <w:tcPr>
            <w:tcW w:w="14173" w:type="dxa"/>
            <w:tcBorders>
              <w:top w:val="single" w:sz="4" w:space="0" w:color="auto"/>
              <w:left w:val="single" w:sz="4" w:space="0" w:color="auto"/>
              <w:bottom w:val="single" w:sz="4" w:space="0" w:color="auto"/>
              <w:right w:val="single" w:sz="4" w:space="0" w:color="auto"/>
            </w:tcBorders>
          </w:tcPr>
          <w:p w14:paraId="3EAD6C6F" w14:textId="77777777" w:rsidR="00BF596A" w:rsidRDefault="005632DD">
            <w:pPr>
              <w:pStyle w:val="TAH"/>
              <w:rPr>
                <w:szCs w:val="22"/>
                <w:lang w:eastAsia="sv-SE"/>
              </w:rPr>
            </w:pPr>
            <w:r>
              <w:rPr>
                <w:i/>
                <w:szCs w:val="22"/>
                <w:lang w:eastAsia="sv-SE"/>
              </w:rPr>
              <w:lastRenderedPageBreak/>
              <w:t xml:space="preserve">SPS-Config </w:t>
            </w:r>
            <w:r>
              <w:rPr>
                <w:szCs w:val="22"/>
                <w:lang w:eastAsia="sv-SE"/>
              </w:rPr>
              <w:t>field descriptions</w:t>
            </w:r>
          </w:p>
        </w:tc>
      </w:tr>
      <w:tr w:rsidR="00BF596A" w14:paraId="09199AB1" w14:textId="77777777">
        <w:tc>
          <w:tcPr>
            <w:tcW w:w="14173" w:type="dxa"/>
            <w:tcBorders>
              <w:top w:val="single" w:sz="4" w:space="0" w:color="auto"/>
              <w:left w:val="single" w:sz="4" w:space="0" w:color="auto"/>
              <w:bottom w:val="single" w:sz="4" w:space="0" w:color="auto"/>
              <w:right w:val="single" w:sz="4" w:space="0" w:color="auto"/>
            </w:tcBorders>
          </w:tcPr>
          <w:p w14:paraId="278CFB24" w14:textId="77777777" w:rsidR="00BF596A" w:rsidRDefault="005632DD">
            <w:pPr>
              <w:pStyle w:val="TAL"/>
              <w:rPr>
                <w:b/>
                <w:i/>
                <w:szCs w:val="22"/>
                <w:lang w:val="en-GB" w:eastAsia="sv-SE"/>
              </w:rPr>
            </w:pPr>
            <w:r>
              <w:rPr>
                <w:b/>
                <w:i/>
                <w:szCs w:val="22"/>
                <w:lang w:val="en-GB" w:eastAsia="sv-SE"/>
              </w:rPr>
              <w:t>harq-CodebookID</w:t>
            </w:r>
          </w:p>
          <w:p w14:paraId="668B4D19" w14:textId="77777777" w:rsidR="00BF596A" w:rsidRDefault="005632DD">
            <w:pPr>
              <w:pStyle w:val="TAL"/>
              <w:rPr>
                <w:szCs w:val="22"/>
                <w:lang w:val="en-GB" w:eastAsia="sv-SE"/>
              </w:rPr>
            </w:pPr>
            <w:r>
              <w:rPr>
                <w:szCs w:val="22"/>
                <w:lang w:val="en-GB" w:eastAsia="sv-SE"/>
              </w:rPr>
              <w:t>Indicates the HARQ-ACK codebook index for the corresponding HARQ-ACK codebook for SPS PDSCH and ACK for SPS PDSCH release.</w:t>
            </w:r>
          </w:p>
        </w:tc>
      </w:tr>
      <w:tr w:rsidR="00BF596A" w14:paraId="55121CEF" w14:textId="77777777">
        <w:tc>
          <w:tcPr>
            <w:tcW w:w="14173" w:type="dxa"/>
            <w:tcBorders>
              <w:top w:val="single" w:sz="4" w:space="0" w:color="auto"/>
              <w:left w:val="single" w:sz="4" w:space="0" w:color="auto"/>
              <w:bottom w:val="single" w:sz="4" w:space="0" w:color="auto"/>
              <w:right w:val="single" w:sz="4" w:space="0" w:color="auto"/>
            </w:tcBorders>
          </w:tcPr>
          <w:p w14:paraId="36502D47" w14:textId="77777777" w:rsidR="00BF596A" w:rsidRDefault="005632DD">
            <w:pPr>
              <w:pStyle w:val="TAL"/>
              <w:rPr>
                <w:b/>
                <w:i/>
                <w:szCs w:val="22"/>
                <w:lang w:val="en-GB" w:eastAsia="sv-SE"/>
              </w:rPr>
            </w:pPr>
            <w:r>
              <w:rPr>
                <w:b/>
                <w:i/>
                <w:szCs w:val="22"/>
                <w:lang w:val="en-GB" w:eastAsia="sv-SE"/>
              </w:rPr>
              <w:t>harq-ProcID-Offset</w:t>
            </w:r>
          </w:p>
          <w:p w14:paraId="3CE5C061" w14:textId="77777777" w:rsidR="00BF596A" w:rsidRDefault="005632DD">
            <w:pPr>
              <w:pStyle w:val="TAL"/>
              <w:rPr>
                <w:b/>
                <w:i/>
                <w:szCs w:val="22"/>
                <w:lang w:val="en-GB" w:eastAsia="sv-SE"/>
              </w:rPr>
            </w:pPr>
            <w:r>
              <w:rPr>
                <w:lang w:val="en-GB" w:eastAsia="sv-SE"/>
              </w:rPr>
              <w:t>Indicates the offset used in deriving the HARQ process IDs, see TS 38.321 [3], clause 5.3.1.</w:t>
            </w:r>
          </w:p>
        </w:tc>
      </w:tr>
      <w:tr w:rsidR="00BF596A" w14:paraId="75F9DA5C" w14:textId="77777777">
        <w:tc>
          <w:tcPr>
            <w:tcW w:w="14173" w:type="dxa"/>
            <w:tcBorders>
              <w:top w:val="single" w:sz="4" w:space="0" w:color="auto"/>
              <w:left w:val="single" w:sz="4" w:space="0" w:color="auto"/>
              <w:bottom w:val="single" w:sz="4" w:space="0" w:color="auto"/>
              <w:right w:val="single" w:sz="4" w:space="0" w:color="auto"/>
            </w:tcBorders>
          </w:tcPr>
          <w:p w14:paraId="32ECD28B" w14:textId="77777777" w:rsidR="00BF596A" w:rsidRDefault="005632DD">
            <w:pPr>
              <w:pStyle w:val="TAL"/>
              <w:rPr>
                <w:szCs w:val="22"/>
                <w:lang w:val="en-GB" w:eastAsia="sv-SE"/>
              </w:rPr>
            </w:pPr>
            <w:r>
              <w:rPr>
                <w:b/>
                <w:i/>
                <w:szCs w:val="22"/>
                <w:lang w:val="en-GB" w:eastAsia="sv-SE"/>
              </w:rPr>
              <w:t>mcs-Table</w:t>
            </w:r>
          </w:p>
          <w:p w14:paraId="4255F08B" w14:textId="77777777" w:rsidR="00BF596A" w:rsidRDefault="005632DD">
            <w:pPr>
              <w:pStyle w:val="TAL"/>
              <w:rPr>
                <w:szCs w:val="22"/>
                <w:lang w:val="en-GB" w:eastAsia="sv-SE"/>
              </w:rPr>
            </w:pPr>
            <w:r>
              <w:rPr>
                <w:szCs w:val="22"/>
                <w:lang w:val="en-GB" w:eastAsia="sv-SE"/>
              </w:rPr>
              <w:t>Indicates the MCS table the UE shall use for DL SPS (see TS 38.214 [19],clause 5.1.3.1. If present, the UE shall use the MCS table of low-SE 64QAM table indicated in Table 5.1.3.1-3 of TS 38.214 [19]. If this field is absent and field mcs-table in PDSCH-Config is set to 'qam256' and the activating DCI is of format 1_1, the UE applies the 256QAM table indicated in Table 5.1.3.1-2 of TS 38.214 [19]. Otherwise, the UE applies the non-low-SE 64QAM table indicated in Table 5.1.3.1-1 of TS 38.214 [19].</w:t>
            </w:r>
          </w:p>
        </w:tc>
      </w:tr>
      <w:tr w:rsidR="00BF596A" w14:paraId="73DA0867" w14:textId="77777777">
        <w:tc>
          <w:tcPr>
            <w:tcW w:w="14173" w:type="dxa"/>
            <w:tcBorders>
              <w:top w:val="single" w:sz="4" w:space="0" w:color="auto"/>
              <w:left w:val="single" w:sz="4" w:space="0" w:color="auto"/>
              <w:bottom w:val="single" w:sz="4" w:space="0" w:color="auto"/>
              <w:right w:val="single" w:sz="4" w:space="0" w:color="auto"/>
            </w:tcBorders>
          </w:tcPr>
          <w:p w14:paraId="0D3B01C6" w14:textId="77777777" w:rsidR="00BF596A" w:rsidRDefault="005632DD">
            <w:pPr>
              <w:pStyle w:val="TAL"/>
              <w:rPr>
                <w:szCs w:val="22"/>
                <w:lang w:val="en-GB" w:eastAsia="sv-SE"/>
              </w:rPr>
            </w:pPr>
            <w:r>
              <w:rPr>
                <w:b/>
                <w:i/>
                <w:szCs w:val="22"/>
                <w:lang w:val="en-GB" w:eastAsia="sv-SE"/>
              </w:rPr>
              <w:t>n1PUCCH-AN</w:t>
            </w:r>
          </w:p>
          <w:p w14:paraId="2BBFB045" w14:textId="77777777" w:rsidR="00BF596A" w:rsidRDefault="005632DD">
            <w:pPr>
              <w:pStyle w:val="TAL"/>
              <w:rPr>
                <w:szCs w:val="22"/>
                <w:lang w:eastAsia="sv-SE"/>
              </w:rPr>
            </w:pPr>
            <w:r>
              <w:rPr>
                <w:szCs w:val="22"/>
                <w:lang w:val="en-GB" w:eastAsia="sv-SE"/>
              </w:rPr>
              <w:t xml:space="preserve">HARQ resource for PUCCH for DL SPS. The network configures the resource either as format0 or format1. The actual </w:t>
            </w:r>
            <w:r>
              <w:rPr>
                <w:i/>
                <w:szCs w:val="22"/>
                <w:lang w:val="en-GB" w:eastAsia="sv-SE"/>
              </w:rPr>
              <w:t>PUCCH-Resource</w:t>
            </w:r>
            <w:r>
              <w:rPr>
                <w:szCs w:val="22"/>
                <w:lang w:val="en-GB" w:eastAsia="sv-SE"/>
              </w:rPr>
              <w:t xml:space="preserve"> is configured in </w:t>
            </w:r>
            <w:r>
              <w:rPr>
                <w:i/>
                <w:szCs w:val="22"/>
                <w:lang w:val="en-GB" w:eastAsia="sv-SE"/>
              </w:rPr>
              <w:t>PUCCH-Config</w:t>
            </w:r>
            <w:r>
              <w:rPr>
                <w:szCs w:val="22"/>
                <w:lang w:val="en-GB" w:eastAsia="sv-SE"/>
              </w:rPr>
              <w:t xml:space="preserve"> and referred to by its ID. </w:t>
            </w:r>
            <w:r>
              <w:rPr>
                <w:szCs w:val="22"/>
                <w:lang w:eastAsia="sv-SE"/>
              </w:rPr>
              <w:t>See TS 38.213 [13], clause 9.2.3.</w:t>
            </w:r>
          </w:p>
        </w:tc>
      </w:tr>
      <w:tr w:rsidR="00BF596A" w14:paraId="4BE58DB2" w14:textId="77777777">
        <w:tc>
          <w:tcPr>
            <w:tcW w:w="14173" w:type="dxa"/>
            <w:tcBorders>
              <w:top w:val="single" w:sz="4" w:space="0" w:color="auto"/>
              <w:left w:val="single" w:sz="4" w:space="0" w:color="auto"/>
              <w:bottom w:val="single" w:sz="4" w:space="0" w:color="auto"/>
              <w:right w:val="single" w:sz="4" w:space="0" w:color="auto"/>
            </w:tcBorders>
          </w:tcPr>
          <w:p w14:paraId="0E81403F" w14:textId="77777777" w:rsidR="00BF596A" w:rsidRDefault="005632DD">
            <w:pPr>
              <w:pStyle w:val="TAL"/>
              <w:rPr>
                <w:szCs w:val="22"/>
                <w:lang w:val="en-GB" w:eastAsia="sv-SE"/>
              </w:rPr>
            </w:pPr>
            <w:r>
              <w:rPr>
                <w:b/>
                <w:i/>
                <w:szCs w:val="22"/>
                <w:lang w:val="en-GB" w:eastAsia="sv-SE"/>
              </w:rPr>
              <w:t>nrofHARQ-Processes</w:t>
            </w:r>
          </w:p>
          <w:p w14:paraId="0F8A68DD" w14:textId="77777777" w:rsidR="00BF596A" w:rsidRDefault="005632DD">
            <w:pPr>
              <w:pStyle w:val="TAL"/>
              <w:rPr>
                <w:szCs w:val="22"/>
                <w:lang w:val="en-GB" w:eastAsia="sv-SE"/>
              </w:rPr>
            </w:pPr>
            <w:r>
              <w:rPr>
                <w:szCs w:val="22"/>
                <w:lang w:val="en-GB" w:eastAsia="sv-SE"/>
              </w:rPr>
              <w:t>Number of configured HARQ processes for SPS DL (see TS 38.321 [3], clause 5.8.1).</w:t>
            </w:r>
          </w:p>
        </w:tc>
      </w:tr>
      <w:tr w:rsidR="00BF596A" w14:paraId="7E8423C3" w14:textId="77777777">
        <w:tc>
          <w:tcPr>
            <w:tcW w:w="14173" w:type="dxa"/>
            <w:tcBorders>
              <w:top w:val="single" w:sz="4" w:space="0" w:color="auto"/>
              <w:left w:val="single" w:sz="4" w:space="0" w:color="auto"/>
              <w:bottom w:val="single" w:sz="4" w:space="0" w:color="auto"/>
              <w:right w:val="single" w:sz="4" w:space="0" w:color="auto"/>
            </w:tcBorders>
          </w:tcPr>
          <w:p w14:paraId="4079D455" w14:textId="77777777" w:rsidR="00BF596A" w:rsidRDefault="005632DD">
            <w:pPr>
              <w:pStyle w:val="TAL"/>
              <w:rPr>
                <w:b/>
                <w:i/>
                <w:szCs w:val="22"/>
                <w:lang w:val="en-GB"/>
              </w:rPr>
            </w:pPr>
            <w:r>
              <w:rPr>
                <w:b/>
                <w:i/>
                <w:szCs w:val="22"/>
                <w:lang w:val="en-GB"/>
              </w:rPr>
              <w:t>pdsch-AggregationFactor</w:t>
            </w:r>
          </w:p>
          <w:p w14:paraId="1CD3A596" w14:textId="77777777" w:rsidR="00BF596A" w:rsidRDefault="005632DD">
            <w:pPr>
              <w:pStyle w:val="TAL"/>
              <w:rPr>
                <w:b/>
                <w:i/>
                <w:szCs w:val="22"/>
                <w:lang w:val="en-GB" w:eastAsia="sv-SE"/>
              </w:rPr>
            </w:pPr>
            <w:r>
              <w:rPr>
                <w:szCs w:val="22"/>
                <w:lang w:val="en-GB"/>
              </w:rPr>
              <w:t xml:space="preserve">Number of repetitions for SPS PDSCH (see TS 38.214 [19], clause 5.1.2.1). When the field is absent, the UE applies </w:t>
            </w:r>
            <w:r>
              <w:rPr>
                <w:lang w:val="en-GB" w:eastAsia="ko-KR"/>
              </w:rPr>
              <w:t xml:space="preserve">PDSCH aggregation factor of </w:t>
            </w:r>
            <w:r>
              <w:rPr>
                <w:szCs w:val="22"/>
                <w:lang w:val="en-GB"/>
              </w:rPr>
              <w:t>PDSCH-Config.</w:t>
            </w:r>
          </w:p>
        </w:tc>
      </w:tr>
      <w:tr w:rsidR="00BF596A" w14:paraId="0075632B" w14:textId="77777777">
        <w:tc>
          <w:tcPr>
            <w:tcW w:w="14173" w:type="dxa"/>
            <w:tcBorders>
              <w:top w:val="single" w:sz="4" w:space="0" w:color="auto"/>
              <w:left w:val="single" w:sz="4" w:space="0" w:color="auto"/>
              <w:bottom w:val="single" w:sz="4" w:space="0" w:color="auto"/>
              <w:right w:val="single" w:sz="4" w:space="0" w:color="auto"/>
            </w:tcBorders>
          </w:tcPr>
          <w:p w14:paraId="2E5CD97D" w14:textId="77777777" w:rsidR="00BF596A" w:rsidRDefault="005632DD">
            <w:pPr>
              <w:pStyle w:val="TAL"/>
              <w:rPr>
                <w:szCs w:val="22"/>
                <w:lang w:val="en-GB" w:eastAsia="sv-SE"/>
              </w:rPr>
            </w:pPr>
            <w:r>
              <w:rPr>
                <w:b/>
                <w:i/>
                <w:szCs w:val="22"/>
                <w:lang w:val="en-GB" w:eastAsia="sv-SE"/>
              </w:rPr>
              <w:t>periodicity</w:t>
            </w:r>
          </w:p>
          <w:p w14:paraId="3B106EBF" w14:textId="77777777" w:rsidR="00BF596A" w:rsidRDefault="005632DD">
            <w:pPr>
              <w:pStyle w:val="TAL"/>
              <w:rPr>
                <w:szCs w:val="22"/>
                <w:lang w:val="en-GB" w:eastAsia="sv-SE"/>
              </w:rPr>
            </w:pPr>
            <w:r>
              <w:rPr>
                <w:szCs w:val="22"/>
                <w:lang w:val="en-GB" w:eastAsia="sv-SE"/>
              </w:rPr>
              <w:t>Periodicity for DL SPS (see TS 38.214 [19] and TS 38.321 [3], clause 5.8.1).</w:t>
            </w:r>
          </w:p>
        </w:tc>
      </w:tr>
      <w:tr w:rsidR="00BF596A" w14:paraId="692C913D" w14:textId="77777777">
        <w:tc>
          <w:tcPr>
            <w:tcW w:w="14173" w:type="dxa"/>
            <w:tcBorders>
              <w:top w:val="single" w:sz="4" w:space="0" w:color="auto"/>
              <w:left w:val="single" w:sz="4" w:space="0" w:color="auto"/>
              <w:bottom w:val="single" w:sz="4" w:space="0" w:color="auto"/>
              <w:right w:val="single" w:sz="4" w:space="0" w:color="auto"/>
            </w:tcBorders>
          </w:tcPr>
          <w:p w14:paraId="326A0A91" w14:textId="77777777" w:rsidR="00BF596A" w:rsidRDefault="005632DD">
            <w:pPr>
              <w:pStyle w:val="TAL"/>
              <w:rPr>
                <w:b/>
                <w:i/>
                <w:szCs w:val="22"/>
                <w:lang w:val="en-GB" w:eastAsia="sv-SE"/>
              </w:rPr>
            </w:pPr>
            <w:r>
              <w:rPr>
                <w:b/>
                <w:i/>
                <w:szCs w:val="22"/>
                <w:lang w:val="en-GB" w:eastAsia="sv-SE"/>
              </w:rPr>
              <w:t>periodicityExt</w:t>
            </w:r>
          </w:p>
          <w:p w14:paraId="29241B05" w14:textId="77777777" w:rsidR="00BF596A" w:rsidRDefault="005632DD">
            <w:pPr>
              <w:pStyle w:val="TAL"/>
              <w:rPr>
                <w:lang w:val="en-GB" w:eastAsia="sv-SE"/>
              </w:rPr>
            </w:pPr>
            <w:r>
              <w:rPr>
                <w:lang w:val="en-GB" w:eastAsia="sv-SE"/>
              </w:rPr>
              <w:t xml:space="preserve">This field is used to calculate the periodicity for DL SPS (see TS 38.214 [19] and see TS 38.321 [3], clause 5,8.1). If this field is present, the field </w:t>
            </w:r>
            <w:r>
              <w:rPr>
                <w:i/>
                <w:lang w:val="en-GB" w:eastAsia="sv-SE"/>
              </w:rPr>
              <w:t>periodicity</w:t>
            </w:r>
            <w:r>
              <w:rPr>
                <w:lang w:val="en-GB" w:eastAsia="sv-SE"/>
              </w:rPr>
              <w:t xml:space="preserve"> is ignored.</w:t>
            </w:r>
          </w:p>
          <w:p w14:paraId="692D5296" w14:textId="77777777" w:rsidR="00BF596A" w:rsidRDefault="005632DD">
            <w:pPr>
              <w:pStyle w:val="TAL"/>
              <w:rPr>
                <w:lang w:val="en-GB" w:eastAsia="sv-SE"/>
              </w:rPr>
            </w:pPr>
            <w:r>
              <w:rPr>
                <w:lang w:val="en-GB" w:eastAsia="sv-SE"/>
              </w:rPr>
              <w:t>The following periodicities are supported depending on the configured subcarrier spacing [ms]:</w:t>
            </w:r>
          </w:p>
          <w:p w14:paraId="0AC63CCB" w14:textId="77777777" w:rsidR="00BF596A" w:rsidRDefault="005632DD">
            <w:pPr>
              <w:pStyle w:val="TAL"/>
              <w:tabs>
                <w:tab w:val="left" w:pos="2014"/>
              </w:tabs>
              <w:rPr>
                <w:szCs w:val="22"/>
                <w:lang w:val="en-GB" w:eastAsia="sv-SE"/>
              </w:rPr>
            </w:pPr>
            <w:r>
              <w:rPr>
                <w:szCs w:val="22"/>
                <w:lang w:val="en-GB" w:eastAsia="sv-SE"/>
              </w:rPr>
              <w:t>15 kHz:</w:t>
            </w:r>
            <w:r>
              <w:rPr>
                <w:szCs w:val="22"/>
                <w:lang w:val="en-GB" w:eastAsia="sv-SE"/>
              </w:rPr>
              <w:tab/>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640.</w:t>
            </w:r>
          </w:p>
          <w:p w14:paraId="7216EFF1" w14:textId="77777777" w:rsidR="00BF596A" w:rsidRDefault="005632DD">
            <w:pPr>
              <w:pStyle w:val="TAL"/>
              <w:tabs>
                <w:tab w:val="left" w:pos="2014"/>
              </w:tabs>
              <w:rPr>
                <w:szCs w:val="22"/>
                <w:lang w:val="en-GB" w:eastAsia="sv-SE"/>
              </w:rPr>
            </w:pPr>
            <w:r>
              <w:rPr>
                <w:szCs w:val="22"/>
                <w:lang w:val="en-GB" w:eastAsia="sv-SE"/>
              </w:rPr>
              <w:t>30 kHz:</w:t>
            </w:r>
            <w:r>
              <w:rPr>
                <w:szCs w:val="22"/>
                <w:lang w:val="en-GB" w:eastAsia="sv-SE"/>
              </w:rPr>
              <w:tab/>
              <w:t xml:space="preserve">0.5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1280.</w:t>
            </w:r>
          </w:p>
          <w:p w14:paraId="74FFD33A" w14:textId="77777777" w:rsidR="00BF596A" w:rsidRDefault="005632DD">
            <w:pPr>
              <w:pStyle w:val="TAL"/>
              <w:tabs>
                <w:tab w:val="left" w:pos="2014"/>
              </w:tabs>
              <w:rPr>
                <w:szCs w:val="22"/>
                <w:lang w:val="en-GB" w:eastAsia="sv-SE"/>
              </w:rPr>
            </w:pPr>
            <w:r>
              <w:rPr>
                <w:szCs w:val="22"/>
                <w:lang w:val="en-GB" w:eastAsia="sv-SE"/>
              </w:rPr>
              <w:t>60 kHz with normal 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155760D1" w14:textId="77777777" w:rsidR="00BF596A" w:rsidRDefault="005632DD">
            <w:pPr>
              <w:pStyle w:val="TAL"/>
              <w:tabs>
                <w:tab w:val="left" w:pos="2014"/>
              </w:tabs>
              <w:rPr>
                <w:szCs w:val="22"/>
                <w:lang w:val="en-GB" w:eastAsia="sv-SE"/>
              </w:rPr>
            </w:pPr>
            <w:r>
              <w:rPr>
                <w:szCs w:val="22"/>
                <w:lang w:val="en-GB" w:eastAsia="sv-SE"/>
              </w:rPr>
              <w:t>60 kHz with ECP:</w:t>
            </w:r>
            <w:r>
              <w:rPr>
                <w:szCs w:val="22"/>
                <w:lang w:val="en-GB" w:eastAsia="sv-SE"/>
              </w:rPr>
              <w:tab/>
              <w:t xml:space="preserve">0.25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2560.</w:t>
            </w:r>
          </w:p>
          <w:p w14:paraId="5429F86F" w14:textId="77777777" w:rsidR="00BF596A" w:rsidRDefault="005632DD">
            <w:pPr>
              <w:pStyle w:val="TAL"/>
              <w:tabs>
                <w:tab w:val="left" w:pos="2014"/>
              </w:tabs>
              <w:rPr>
                <w:b/>
                <w:i/>
                <w:szCs w:val="22"/>
                <w:lang w:val="en-GB" w:eastAsia="sv-SE"/>
              </w:rPr>
            </w:pPr>
            <w:r>
              <w:rPr>
                <w:szCs w:val="22"/>
                <w:lang w:val="en-GB" w:eastAsia="sv-SE"/>
              </w:rPr>
              <w:t>120 kHz:</w:t>
            </w:r>
            <w:r>
              <w:rPr>
                <w:szCs w:val="22"/>
                <w:lang w:val="en-GB" w:eastAsia="sv-SE"/>
              </w:rPr>
              <w:tab/>
              <w:t xml:space="preserve">0.125 x </w:t>
            </w:r>
            <w:r>
              <w:rPr>
                <w:i/>
                <w:szCs w:val="22"/>
                <w:lang w:val="en-GB" w:eastAsia="sv-SE"/>
              </w:rPr>
              <w:t>periodicityExt</w:t>
            </w:r>
            <w:r>
              <w:rPr>
                <w:szCs w:val="22"/>
                <w:lang w:val="en-GB" w:eastAsia="sv-SE"/>
              </w:rPr>
              <w:t xml:space="preserve">, where </w:t>
            </w:r>
            <w:r>
              <w:rPr>
                <w:i/>
                <w:szCs w:val="22"/>
                <w:lang w:val="en-GB" w:eastAsia="sv-SE"/>
              </w:rPr>
              <w:t>periodicityExt</w:t>
            </w:r>
            <w:r>
              <w:rPr>
                <w:szCs w:val="22"/>
                <w:lang w:val="en-GB" w:eastAsia="sv-SE"/>
              </w:rPr>
              <w:t xml:space="preserve"> has a value between 1 and 5120.</w:t>
            </w:r>
          </w:p>
        </w:tc>
      </w:tr>
      <w:tr w:rsidR="00BF596A" w14:paraId="4DCAB8A9" w14:textId="77777777">
        <w:tc>
          <w:tcPr>
            <w:tcW w:w="14173" w:type="dxa"/>
            <w:tcBorders>
              <w:top w:val="single" w:sz="4" w:space="0" w:color="auto"/>
              <w:left w:val="single" w:sz="4" w:space="0" w:color="auto"/>
              <w:bottom w:val="single" w:sz="4" w:space="0" w:color="auto"/>
              <w:right w:val="single" w:sz="4" w:space="0" w:color="auto"/>
            </w:tcBorders>
          </w:tcPr>
          <w:p w14:paraId="6DCCC5F9" w14:textId="77777777" w:rsidR="00BF596A" w:rsidRDefault="005632DD">
            <w:pPr>
              <w:pStyle w:val="TAL"/>
              <w:rPr>
                <w:b/>
                <w:i/>
                <w:szCs w:val="22"/>
                <w:lang w:val="en-GB" w:eastAsia="sv-SE"/>
              </w:rPr>
            </w:pPr>
            <w:r>
              <w:rPr>
                <w:b/>
                <w:i/>
                <w:szCs w:val="22"/>
                <w:lang w:val="en-GB" w:eastAsia="sv-SE"/>
              </w:rPr>
              <w:t>sps-ConfigIndex</w:t>
            </w:r>
          </w:p>
          <w:p w14:paraId="63D3C21D" w14:textId="77777777" w:rsidR="00BF596A" w:rsidRDefault="005632DD">
            <w:pPr>
              <w:pStyle w:val="TAL"/>
              <w:rPr>
                <w:b/>
                <w:i/>
                <w:szCs w:val="22"/>
                <w:lang w:val="en-GB" w:eastAsia="sv-SE"/>
              </w:rPr>
            </w:pPr>
            <w:r>
              <w:rPr>
                <w:lang w:val="en-GB" w:eastAsia="sv-SE"/>
              </w:rPr>
              <w:t>Indicates the index of one of multiple SPS configurations.</w:t>
            </w:r>
          </w:p>
        </w:tc>
      </w:tr>
    </w:tbl>
    <w:p w14:paraId="751B1B56" w14:textId="77777777" w:rsidR="00BF596A" w:rsidRDefault="00BF596A"/>
    <w:tbl>
      <w:tblPr>
        <w:tblW w:w="14173" w:type="dxa"/>
        <w:tblLook w:val="04A0" w:firstRow="1" w:lastRow="0" w:firstColumn="1" w:lastColumn="0" w:noHBand="0" w:noVBand="1"/>
      </w:tblPr>
      <w:tblGrid>
        <w:gridCol w:w="4028"/>
        <w:gridCol w:w="10145"/>
      </w:tblGrid>
      <w:tr w:rsidR="00BF596A" w14:paraId="29328176" w14:textId="77777777">
        <w:tc>
          <w:tcPr>
            <w:tcW w:w="2834" w:type="dxa"/>
            <w:tcBorders>
              <w:top w:val="single" w:sz="4" w:space="0" w:color="auto"/>
              <w:left w:val="single" w:sz="4" w:space="0" w:color="auto"/>
              <w:bottom w:val="single" w:sz="4" w:space="0" w:color="auto"/>
              <w:right w:val="single" w:sz="4" w:space="0" w:color="auto"/>
            </w:tcBorders>
          </w:tcPr>
          <w:p w14:paraId="2BF49A52" w14:textId="77777777" w:rsidR="00BF596A" w:rsidRDefault="005632DD">
            <w:pPr>
              <w:pStyle w:val="TAH"/>
              <w:rPr>
                <w:lang w:eastAsia="sv-SE"/>
              </w:rPr>
            </w:pPr>
            <w:r>
              <w:rPr>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tcPr>
          <w:p w14:paraId="61D0FACD" w14:textId="77777777" w:rsidR="00BF596A" w:rsidRDefault="005632DD">
            <w:pPr>
              <w:pStyle w:val="TAH"/>
              <w:rPr>
                <w:lang w:eastAsia="sv-SE"/>
              </w:rPr>
            </w:pPr>
            <w:r>
              <w:rPr>
                <w:lang w:eastAsia="sv-SE"/>
              </w:rPr>
              <w:t>Explanation</w:t>
            </w:r>
          </w:p>
        </w:tc>
      </w:tr>
      <w:tr w:rsidR="00BF596A" w14:paraId="736D9009" w14:textId="77777777">
        <w:tc>
          <w:tcPr>
            <w:tcW w:w="2834" w:type="dxa"/>
            <w:tcBorders>
              <w:top w:val="single" w:sz="4" w:space="0" w:color="auto"/>
              <w:left w:val="single" w:sz="4" w:space="0" w:color="auto"/>
              <w:bottom w:val="single" w:sz="4" w:space="0" w:color="auto"/>
              <w:right w:val="single" w:sz="4" w:space="0" w:color="auto"/>
            </w:tcBorders>
          </w:tcPr>
          <w:p w14:paraId="119D506E" w14:textId="77777777" w:rsidR="00BF596A" w:rsidRDefault="005632DD">
            <w:pPr>
              <w:pStyle w:val="TAL"/>
              <w:rPr>
                <w:i/>
                <w:lang w:eastAsia="sv-SE"/>
              </w:rPr>
            </w:pPr>
            <w:r>
              <w:rPr>
                <w:i/>
                <w:lang w:eastAsia="sv-SE"/>
              </w:rPr>
              <w:t>SPS-List</w:t>
            </w:r>
          </w:p>
        </w:tc>
        <w:tc>
          <w:tcPr>
            <w:tcW w:w="7139" w:type="dxa"/>
            <w:tcBorders>
              <w:top w:val="single" w:sz="4" w:space="0" w:color="auto"/>
              <w:left w:val="single" w:sz="4" w:space="0" w:color="auto"/>
              <w:bottom w:val="single" w:sz="4" w:space="0" w:color="auto"/>
              <w:right w:val="single" w:sz="4" w:space="0" w:color="auto"/>
            </w:tcBorders>
          </w:tcPr>
          <w:p w14:paraId="5B234727" w14:textId="77777777" w:rsidR="00BF596A" w:rsidRDefault="005632DD">
            <w:pPr>
              <w:pStyle w:val="TAL"/>
              <w:rPr>
                <w:lang w:val="en-GB" w:eastAsia="sv-SE"/>
              </w:rPr>
            </w:pPr>
            <w:r>
              <w:rPr>
                <w:lang w:val="en-GB" w:eastAsia="sv-SE"/>
              </w:rPr>
              <w:t xml:space="preserve">The field is mandatory present when included in </w:t>
            </w:r>
            <w:r>
              <w:rPr>
                <w:i/>
                <w:iCs/>
                <w:lang w:val="en-GB" w:eastAsia="sv-SE"/>
              </w:rPr>
              <w:t>sps-ConfigToAddModList-r16</w:t>
            </w:r>
            <w:r>
              <w:rPr>
                <w:lang w:val="en-GB" w:eastAsia="sv-SE"/>
              </w:rPr>
              <w:t>, otherwise the field is absent.</w:t>
            </w:r>
          </w:p>
        </w:tc>
      </w:tr>
    </w:tbl>
    <w:p w14:paraId="4D3BA68D" w14:textId="77777777" w:rsidR="00BF596A" w:rsidRDefault="00BF596A"/>
    <w:p w14:paraId="04713DAD" w14:textId="77777777" w:rsidR="00BF596A" w:rsidRDefault="005632DD">
      <w:pPr>
        <w:pStyle w:val="4"/>
        <w:rPr>
          <w:lang w:val="en-GB"/>
        </w:rPr>
      </w:pPr>
      <w:bookmarkStart w:id="953" w:name="_Toc83740348"/>
      <w:bookmarkStart w:id="954" w:name="_Toc60777393"/>
      <w:r>
        <w:rPr>
          <w:lang w:val="en-GB"/>
        </w:rPr>
        <w:t>–</w:t>
      </w:r>
      <w:r>
        <w:rPr>
          <w:lang w:val="en-GB"/>
        </w:rPr>
        <w:tab/>
      </w:r>
      <w:r>
        <w:rPr>
          <w:i/>
          <w:lang w:val="en-GB"/>
        </w:rPr>
        <w:t>SPS-ConfigIndex</w:t>
      </w:r>
      <w:bookmarkEnd w:id="953"/>
      <w:bookmarkEnd w:id="954"/>
    </w:p>
    <w:p w14:paraId="0757D025" w14:textId="77777777" w:rsidR="00BF596A" w:rsidRDefault="005632DD">
      <w:r>
        <w:t xml:space="preserve">The IE </w:t>
      </w:r>
      <w:r>
        <w:rPr>
          <w:i/>
        </w:rPr>
        <w:t>SPS-ConfigIndex</w:t>
      </w:r>
      <w:r>
        <w:t xml:space="preserve"> is used to indicate the index of one of multiple DL SPS configurations in one BWP.</w:t>
      </w:r>
    </w:p>
    <w:p w14:paraId="4ED8DB0E" w14:textId="77777777" w:rsidR="00BF596A" w:rsidRDefault="005632DD">
      <w:pPr>
        <w:pStyle w:val="TH"/>
        <w:rPr>
          <w:lang w:val="en-GB"/>
        </w:rPr>
      </w:pPr>
      <w:r>
        <w:rPr>
          <w:i/>
          <w:lang w:val="en-GB"/>
        </w:rPr>
        <w:t>SPS-ConfigIndex</w:t>
      </w:r>
      <w:r>
        <w:rPr>
          <w:lang w:val="en-GB"/>
        </w:rPr>
        <w:t xml:space="preserve"> information element</w:t>
      </w:r>
    </w:p>
    <w:p w14:paraId="70588A17" w14:textId="77777777" w:rsidR="00BF596A" w:rsidRDefault="005632DD">
      <w:pPr>
        <w:pStyle w:val="PL"/>
        <w:rPr>
          <w:color w:val="808080"/>
        </w:rPr>
      </w:pPr>
      <w:r>
        <w:rPr>
          <w:color w:val="808080"/>
        </w:rPr>
        <w:t>-- ASN1START</w:t>
      </w:r>
    </w:p>
    <w:p w14:paraId="0FB684AD" w14:textId="77777777" w:rsidR="00BF596A" w:rsidRDefault="005632DD">
      <w:pPr>
        <w:pStyle w:val="PL"/>
        <w:rPr>
          <w:color w:val="808080"/>
        </w:rPr>
      </w:pPr>
      <w:r>
        <w:rPr>
          <w:color w:val="808080"/>
        </w:rPr>
        <w:t>-- TAG-SPS-CONFIGINDEX-START</w:t>
      </w:r>
    </w:p>
    <w:p w14:paraId="680C9F1C" w14:textId="77777777" w:rsidR="00BF596A" w:rsidRDefault="00BF596A">
      <w:pPr>
        <w:pStyle w:val="PL"/>
      </w:pPr>
    </w:p>
    <w:p w14:paraId="4740F333" w14:textId="77777777" w:rsidR="00BF596A" w:rsidRDefault="005632DD">
      <w:pPr>
        <w:pStyle w:val="PL"/>
      </w:pPr>
      <w:r>
        <w:t xml:space="preserve">SPS-ConfigIndex-r16             ::= </w:t>
      </w:r>
      <w:r>
        <w:rPr>
          <w:color w:val="993366"/>
        </w:rPr>
        <w:t>INTEGER</w:t>
      </w:r>
      <w:r>
        <w:t xml:space="preserve"> (0.. maxNrofSPS-Config-1-r16)</w:t>
      </w:r>
    </w:p>
    <w:p w14:paraId="21BED94D" w14:textId="77777777" w:rsidR="00BF596A" w:rsidRDefault="00BF596A">
      <w:pPr>
        <w:pStyle w:val="PL"/>
      </w:pPr>
    </w:p>
    <w:p w14:paraId="31A3166C" w14:textId="77777777" w:rsidR="00BF596A" w:rsidRDefault="005632DD">
      <w:pPr>
        <w:pStyle w:val="PL"/>
        <w:rPr>
          <w:color w:val="808080"/>
        </w:rPr>
      </w:pPr>
      <w:r>
        <w:rPr>
          <w:color w:val="808080"/>
        </w:rPr>
        <w:t>-- TAG-SPS-CONFIGINDEX-STOP</w:t>
      </w:r>
    </w:p>
    <w:p w14:paraId="589FF098" w14:textId="77777777" w:rsidR="00BF596A" w:rsidRDefault="005632DD">
      <w:pPr>
        <w:pStyle w:val="PL"/>
        <w:rPr>
          <w:color w:val="808080"/>
        </w:rPr>
      </w:pPr>
      <w:r>
        <w:rPr>
          <w:color w:val="808080"/>
        </w:rPr>
        <w:lastRenderedPageBreak/>
        <w:t>-- ASN1STOP</w:t>
      </w:r>
    </w:p>
    <w:p w14:paraId="0ADDDC60" w14:textId="77777777" w:rsidR="00BF596A" w:rsidRDefault="00BF596A"/>
    <w:p w14:paraId="7C5C0A97" w14:textId="77777777" w:rsidR="00BF596A" w:rsidRDefault="005632DD">
      <w:pPr>
        <w:pStyle w:val="4"/>
        <w:rPr>
          <w:lang w:val="en-GB"/>
        </w:rPr>
      </w:pPr>
      <w:bookmarkStart w:id="955" w:name="_Toc83740349"/>
      <w:bookmarkStart w:id="956" w:name="_Toc60777394"/>
      <w:r>
        <w:rPr>
          <w:lang w:val="en-GB"/>
        </w:rPr>
        <w:t>–</w:t>
      </w:r>
      <w:r>
        <w:rPr>
          <w:lang w:val="en-GB"/>
        </w:rPr>
        <w:tab/>
      </w:r>
      <w:r>
        <w:rPr>
          <w:i/>
          <w:lang w:val="en-GB"/>
        </w:rPr>
        <w:t>SPS-PUCCH-AN</w:t>
      </w:r>
      <w:bookmarkEnd w:id="955"/>
      <w:bookmarkEnd w:id="956"/>
    </w:p>
    <w:p w14:paraId="720F3A23" w14:textId="77777777" w:rsidR="00BF596A" w:rsidRDefault="005632DD">
      <w:r>
        <w:t xml:space="preserve">The IE </w:t>
      </w:r>
      <w:r>
        <w:rPr>
          <w:i/>
        </w:rPr>
        <w:t>SPS-PUCCH-AN</w:t>
      </w:r>
      <w:r>
        <w:t xml:space="preserve"> is used to indicate a PUCCH resource for HARQ ACK and configure the corresponding maximum payload size for the PUCCH resource.</w:t>
      </w:r>
    </w:p>
    <w:p w14:paraId="4D365783" w14:textId="77777777" w:rsidR="00BF596A" w:rsidRDefault="005632DD">
      <w:pPr>
        <w:pStyle w:val="TH"/>
        <w:rPr>
          <w:lang w:val="en-GB"/>
        </w:rPr>
      </w:pPr>
      <w:r>
        <w:rPr>
          <w:i/>
          <w:lang w:val="en-GB"/>
        </w:rPr>
        <w:t>SPS-PUCCH-AN</w:t>
      </w:r>
      <w:r>
        <w:rPr>
          <w:lang w:val="en-GB"/>
        </w:rPr>
        <w:t xml:space="preserve"> information element</w:t>
      </w:r>
    </w:p>
    <w:p w14:paraId="38C80DBD" w14:textId="77777777" w:rsidR="00BF596A" w:rsidRDefault="005632DD">
      <w:pPr>
        <w:pStyle w:val="PL"/>
        <w:rPr>
          <w:color w:val="808080"/>
        </w:rPr>
      </w:pPr>
      <w:r>
        <w:rPr>
          <w:color w:val="808080"/>
        </w:rPr>
        <w:t>-- ASN1START</w:t>
      </w:r>
    </w:p>
    <w:p w14:paraId="6DC3DAA2" w14:textId="77777777" w:rsidR="00BF596A" w:rsidRDefault="005632DD">
      <w:pPr>
        <w:pStyle w:val="PL"/>
        <w:rPr>
          <w:color w:val="808080"/>
        </w:rPr>
      </w:pPr>
      <w:r>
        <w:rPr>
          <w:color w:val="808080"/>
        </w:rPr>
        <w:t>-- TAG-SPS-PUCCH-AN-START</w:t>
      </w:r>
    </w:p>
    <w:p w14:paraId="0DA763ED" w14:textId="77777777" w:rsidR="00BF596A" w:rsidRDefault="00BF596A">
      <w:pPr>
        <w:pStyle w:val="PL"/>
      </w:pPr>
    </w:p>
    <w:p w14:paraId="69B1444D" w14:textId="77777777" w:rsidR="00BF596A" w:rsidRDefault="005632DD">
      <w:pPr>
        <w:pStyle w:val="PL"/>
      </w:pPr>
      <w:r>
        <w:t xml:space="preserve">SPS-PUCCH-AN-r16  ::=           </w:t>
      </w:r>
      <w:r>
        <w:rPr>
          <w:color w:val="993366"/>
        </w:rPr>
        <w:t>SEQUENCE</w:t>
      </w:r>
      <w:r>
        <w:t xml:space="preserve"> {</w:t>
      </w:r>
    </w:p>
    <w:p w14:paraId="50962992" w14:textId="77777777" w:rsidR="00BF596A" w:rsidRDefault="005632DD">
      <w:pPr>
        <w:pStyle w:val="PL"/>
      </w:pPr>
      <w:r>
        <w:t xml:space="preserve">    sps-PUCCH-AN-ResourceID-r16     PUCCH-ResourceId,</w:t>
      </w:r>
    </w:p>
    <w:p w14:paraId="2BC59996" w14:textId="77777777" w:rsidR="00BF596A" w:rsidRDefault="005632DD">
      <w:pPr>
        <w:pStyle w:val="PL"/>
        <w:rPr>
          <w:color w:val="808080"/>
        </w:rPr>
      </w:pPr>
      <w:r>
        <w:t xml:space="preserve">    maxPayloadSize-r16              </w:t>
      </w:r>
      <w:r>
        <w:rPr>
          <w:color w:val="993366"/>
        </w:rPr>
        <w:t>INTEGER</w:t>
      </w:r>
      <w:r>
        <w:t xml:space="preserve"> (4..256)                     </w:t>
      </w:r>
      <w:r>
        <w:rPr>
          <w:color w:val="993366"/>
        </w:rPr>
        <w:t>OPTIONAL</w:t>
      </w:r>
      <w:r>
        <w:t xml:space="preserve">    </w:t>
      </w:r>
      <w:r>
        <w:rPr>
          <w:color w:val="808080"/>
        </w:rPr>
        <w:t>-- Need R</w:t>
      </w:r>
    </w:p>
    <w:p w14:paraId="56A1D746" w14:textId="77777777" w:rsidR="00BF596A" w:rsidRDefault="005632DD">
      <w:pPr>
        <w:pStyle w:val="PL"/>
      </w:pPr>
      <w:r>
        <w:t>}</w:t>
      </w:r>
    </w:p>
    <w:p w14:paraId="19CC72B9" w14:textId="77777777" w:rsidR="00BF596A" w:rsidRDefault="00BF596A">
      <w:pPr>
        <w:pStyle w:val="PL"/>
      </w:pPr>
    </w:p>
    <w:p w14:paraId="5359D1F6" w14:textId="77777777" w:rsidR="00BF596A" w:rsidRDefault="005632DD">
      <w:pPr>
        <w:pStyle w:val="PL"/>
        <w:rPr>
          <w:color w:val="808080"/>
        </w:rPr>
      </w:pPr>
      <w:r>
        <w:rPr>
          <w:color w:val="808080"/>
        </w:rPr>
        <w:t>-- TAG-SPS-PUCCH-AN-STOP</w:t>
      </w:r>
    </w:p>
    <w:p w14:paraId="37D8B165" w14:textId="77777777" w:rsidR="00BF596A" w:rsidRDefault="005632DD">
      <w:pPr>
        <w:pStyle w:val="PL"/>
        <w:rPr>
          <w:color w:val="808080"/>
        </w:rPr>
      </w:pPr>
      <w:r>
        <w:rPr>
          <w:color w:val="808080"/>
        </w:rPr>
        <w:t>-- ASN1STOP</w:t>
      </w:r>
    </w:p>
    <w:p w14:paraId="0F1A402B" w14:textId="77777777" w:rsidR="00BF596A" w:rsidRDefault="00BF596A"/>
    <w:tbl>
      <w:tblPr>
        <w:tblW w:w="14173" w:type="dxa"/>
        <w:tblLook w:val="04A0" w:firstRow="1" w:lastRow="0" w:firstColumn="1" w:lastColumn="0" w:noHBand="0" w:noVBand="1"/>
      </w:tblPr>
      <w:tblGrid>
        <w:gridCol w:w="14173"/>
      </w:tblGrid>
      <w:tr w:rsidR="00BF596A" w14:paraId="45D7FC52" w14:textId="77777777">
        <w:tc>
          <w:tcPr>
            <w:tcW w:w="14281" w:type="dxa"/>
            <w:tcBorders>
              <w:top w:val="single" w:sz="4" w:space="0" w:color="auto"/>
              <w:left w:val="single" w:sz="4" w:space="0" w:color="auto"/>
              <w:bottom w:val="single" w:sz="4" w:space="0" w:color="auto"/>
              <w:right w:val="single" w:sz="4" w:space="0" w:color="auto"/>
            </w:tcBorders>
          </w:tcPr>
          <w:p w14:paraId="7D1C683E" w14:textId="77777777" w:rsidR="00BF596A" w:rsidRDefault="005632DD">
            <w:pPr>
              <w:pStyle w:val="TAH"/>
              <w:rPr>
                <w:lang w:val="en-GB" w:eastAsia="sv-SE"/>
              </w:rPr>
            </w:pPr>
            <w:r>
              <w:rPr>
                <w:i/>
                <w:lang w:val="en-GB" w:eastAsia="sv-SE"/>
              </w:rPr>
              <w:t>SPS-PUCCH-AN field descriptions</w:t>
            </w:r>
          </w:p>
        </w:tc>
      </w:tr>
      <w:tr w:rsidR="00BF596A" w14:paraId="4F333C9B" w14:textId="77777777">
        <w:tc>
          <w:tcPr>
            <w:tcW w:w="14281" w:type="dxa"/>
            <w:tcBorders>
              <w:top w:val="single" w:sz="4" w:space="0" w:color="auto"/>
              <w:left w:val="single" w:sz="4" w:space="0" w:color="auto"/>
              <w:bottom w:val="single" w:sz="4" w:space="0" w:color="auto"/>
              <w:right w:val="single" w:sz="4" w:space="0" w:color="auto"/>
            </w:tcBorders>
          </w:tcPr>
          <w:p w14:paraId="09F7C1EA" w14:textId="77777777" w:rsidR="00BF596A" w:rsidRDefault="005632DD">
            <w:pPr>
              <w:pStyle w:val="TAL"/>
              <w:rPr>
                <w:b/>
                <w:i/>
                <w:lang w:val="en-GB" w:eastAsia="sv-SE"/>
              </w:rPr>
            </w:pPr>
            <w:r>
              <w:rPr>
                <w:b/>
                <w:i/>
                <w:lang w:val="en-GB" w:eastAsia="sv-SE"/>
              </w:rPr>
              <w:t>maxPayloadSize</w:t>
            </w:r>
          </w:p>
          <w:p w14:paraId="00D6E59C" w14:textId="77777777" w:rsidR="00BF596A" w:rsidRDefault="005632DD">
            <w:pPr>
              <w:pStyle w:val="TAL"/>
              <w:rPr>
                <w:b/>
                <w:i/>
                <w:lang w:val="en-GB" w:eastAsia="sv-SE"/>
              </w:rPr>
            </w:pPr>
            <w:r>
              <w:rPr>
                <w:lang w:val="en-GB" w:eastAsia="sv-SE"/>
              </w:rPr>
              <w:t>Indicates the maximum payload size for the corresponding PUCCH resource ID.</w:t>
            </w:r>
          </w:p>
        </w:tc>
      </w:tr>
      <w:tr w:rsidR="00BF596A" w14:paraId="40415A71" w14:textId="77777777">
        <w:tc>
          <w:tcPr>
            <w:tcW w:w="14281" w:type="dxa"/>
            <w:tcBorders>
              <w:top w:val="single" w:sz="4" w:space="0" w:color="auto"/>
              <w:left w:val="single" w:sz="4" w:space="0" w:color="auto"/>
              <w:bottom w:val="single" w:sz="4" w:space="0" w:color="auto"/>
              <w:right w:val="single" w:sz="4" w:space="0" w:color="auto"/>
            </w:tcBorders>
          </w:tcPr>
          <w:p w14:paraId="7BA8E338" w14:textId="77777777" w:rsidR="00BF596A" w:rsidRDefault="005632DD">
            <w:pPr>
              <w:pStyle w:val="TAL"/>
              <w:rPr>
                <w:b/>
                <w:i/>
                <w:lang w:val="en-GB" w:eastAsia="sv-SE"/>
              </w:rPr>
            </w:pPr>
            <w:r>
              <w:rPr>
                <w:b/>
                <w:i/>
                <w:lang w:val="en-GB" w:eastAsia="sv-SE"/>
              </w:rPr>
              <w:t>sps-PUCCH-AN-ResourceID</w:t>
            </w:r>
          </w:p>
          <w:p w14:paraId="1921C9A4" w14:textId="77777777" w:rsidR="00BF596A" w:rsidRDefault="005632DD">
            <w:pPr>
              <w:pStyle w:val="TAL"/>
              <w:rPr>
                <w:b/>
                <w:i/>
                <w:lang w:val="en-GB" w:eastAsia="sv-SE"/>
              </w:rPr>
            </w:pPr>
            <w:r>
              <w:rPr>
                <w:lang w:val="en-GB" w:eastAsia="sv-SE"/>
              </w:rPr>
              <w:t>Indicates the PUCCH resource ID</w:t>
            </w:r>
          </w:p>
        </w:tc>
      </w:tr>
    </w:tbl>
    <w:p w14:paraId="26376DEE" w14:textId="77777777" w:rsidR="00BF596A" w:rsidRDefault="00BF596A"/>
    <w:p w14:paraId="378104E0" w14:textId="77777777" w:rsidR="00BF596A" w:rsidRDefault="005632DD">
      <w:pPr>
        <w:pStyle w:val="4"/>
        <w:rPr>
          <w:lang w:val="en-GB"/>
        </w:rPr>
      </w:pPr>
      <w:bookmarkStart w:id="957" w:name="_Toc60777395"/>
      <w:bookmarkStart w:id="958" w:name="_Toc83740350"/>
      <w:r>
        <w:rPr>
          <w:lang w:val="en-GB"/>
        </w:rPr>
        <w:t>–</w:t>
      </w:r>
      <w:r>
        <w:rPr>
          <w:lang w:val="en-GB"/>
        </w:rPr>
        <w:tab/>
      </w:r>
      <w:r>
        <w:rPr>
          <w:i/>
          <w:lang w:val="en-GB"/>
        </w:rPr>
        <w:t>SPS-PUCCH-AN-List</w:t>
      </w:r>
      <w:bookmarkEnd w:id="957"/>
      <w:bookmarkEnd w:id="958"/>
    </w:p>
    <w:p w14:paraId="6BA4CECD" w14:textId="77777777" w:rsidR="00BF596A" w:rsidRDefault="005632DD">
      <w:r>
        <w:t xml:space="preserve">The IE </w:t>
      </w:r>
      <w:r>
        <w:rPr>
          <w:i/>
        </w:rPr>
        <w:t>SPS-PUCCH-AN-List</w:t>
      </w:r>
      <w:r>
        <w:t xml:space="preserve"> is used to configure the list of PUCCH resources per HARQ ACK codebook</w:t>
      </w:r>
    </w:p>
    <w:p w14:paraId="2C9E8EFA" w14:textId="77777777" w:rsidR="00BF596A" w:rsidRDefault="005632DD">
      <w:pPr>
        <w:pStyle w:val="TH"/>
        <w:rPr>
          <w:lang w:val="en-GB"/>
        </w:rPr>
      </w:pPr>
      <w:r>
        <w:rPr>
          <w:i/>
          <w:lang w:val="en-GB"/>
        </w:rPr>
        <w:t>SPS-PUCCH-AN-List</w:t>
      </w:r>
      <w:r>
        <w:rPr>
          <w:lang w:val="en-GB"/>
        </w:rPr>
        <w:t xml:space="preserve"> information element</w:t>
      </w:r>
    </w:p>
    <w:p w14:paraId="59DFD413" w14:textId="77777777" w:rsidR="00BF596A" w:rsidRDefault="005632DD">
      <w:pPr>
        <w:pStyle w:val="PL"/>
        <w:rPr>
          <w:color w:val="808080"/>
        </w:rPr>
      </w:pPr>
      <w:r>
        <w:rPr>
          <w:color w:val="808080"/>
        </w:rPr>
        <w:t>-- ASN1START</w:t>
      </w:r>
    </w:p>
    <w:p w14:paraId="7AD7D323" w14:textId="77777777" w:rsidR="00BF596A" w:rsidRDefault="005632DD">
      <w:pPr>
        <w:pStyle w:val="PL"/>
        <w:rPr>
          <w:color w:val="808080"/>
        </w:rPr>
      </w:pPr>
      <w:r>
        <w:rPr>
          <w:color w:val="808080"/>
        </w:rPr>
        <w:t>-- TAG-SPS-PUCCH-AN-LIST-START</w:t>
      </w:r>
    </w:p>
    <w:p w14:paraId="44CBD7AE" w14:textId="77777777" w:rsidR="00BF596A" w:rsidRDefault="00BF596A">
      <w:pPr>
        <w:pStyle w:val="PL"/>
      </w:pPr>
    </w:p>
    <w:p w14:paraId="5B1E12B0" w14:textId="77777777" w:rsidR="00BF596A" w:rsidRDefault="005632DD">
      <w:pPr>
        <w:pStyle w:val="PL"/>
      </w:pPr>
      <w:r>
        <w:t xml:space="preserve">SPS-PUCCH-AN-List-r16 ::=      </w:t>
      </w:r>
      <w:r>
        <w:rPr>
          <w:color w:val="993366"/>
        </w:rPr>
        <w:t>SEQUENCE</w:t>
      </w:r>
      <w:r>
        <w:t xml:space="preserve"> (</w:t>
      </w:r>
      <w:r>
        <w:rPr>
          <w:color w:val="993366"/>
        </w:rPr>
        <w:t>SIZE</w:t>
      </w:r>
      <w:r>
        <w:t>(1..4))</w:t>
      </w:r>
      <w:r>
        <w:rPr>
          <w:color w:val="993366"/>
        </w:rPr>
        <w:t xml:space="preserve"> OF</w:t>
      </w:r>
      <w:r>
        <w:t xml:space="preserve"> SPS-PUCCH-AN-r16</w:t>
      </w:r>
    </w:p>
    <w:p w14:paraId="2BBFDA08" w14:textId="77777777" w:rsidR="00BF596A" w:rsidRDefault="00BF596A">
      <w:pPr>
        <w:pStyle w:val="PL"/>
      </w:pPr>
    </w:p>
    <w:p w14:paraId="7A1C348D" w14:textId="77777777" w:rsidR="00BF596A" w:rsidRDefault="005632DD">
      <w:pPr>
        <w:pStyle w:val="PL"/>
        <w:rPr>
          <w:color w:val="808080"/>
        </w:rPr>
      </w:pPr>
      <w:r>
        <w:rPr>
          <w:color w:val="808080"/>
        </w:rPr>
        <w:t>-- TAG-SPS-PUCCH-AN-LIST-STOP</w:t>
      </w:r>
    </w:p>
    <w:p w14:paraId="271908A6" w14:textId="77777777" w:rsidR="00BF596A" w:rsidRDefault="005632DD">
      <w:pPr>
        <w:pStyle w:val="PL"/>
        <w:rPr>
          <w:color w:val="808080"/>
        </w:rPr>
      </w:pPr>
      <w:r>
        <w:rPr>
          <w:color w:val="808080"/>
        </w:rPr>
        <w:t>-- ASN1STOP</w:t>
      </w:r>
    </w:p>
    <w:p w14:paraId="066D92DD" w14:textId="77777777" w:rsidR="00BF596A" w:rsidRDefault="00BF596A"/>
    <w:p w14:paraId="34A7D17F" w14:textId="77777777" w:rsidR="00BF596A" w:rsidRDefault="005632DD">
      <w:pPr>
        <w:pStyle w:val="4"/>
        <w:rPr>
          <w:lang w:val="en-GB"/>
        </w:rPr>
      </w:pPr>
      <w:bookmarkStart w:id="959" w:name="_Toc60777396"/>
      <w:bookmarkStart w:id="960" w:name="_Toc83740351"/>
      <w:r>
        <w:rPr>
          <w:lang w:val="en-GB"/>
        </w:rPr>
        <w:t>–</w:t>
      </w:r>
      <w:r>
        <w:rPr>
          <w:lang w:val="en-GB"/>
        </w:rPr>
        <w:tab/>
      </w:r>
      <w:r>
        <w:rPr>
          <w:i/>
          <w:lang w:val="en-GB"/>
        </w:rPr>
        <w:t>SRB-Identity</w:t>
      </w:r>
      <w:bookmarkEnd w:id="959"/>
      <w:bookmarkEnd w:id="960"/>
    </w:p>
    <w:p w14:paraId="251CCB3B" w14:textId="77777777" w:rsidR="00BF596A" w:rsidRDefault="005632DD">
      <w:r>
        <w:t>The IE SRB-Identity is used to identify a Signalling Radio Bearer (SRB) used by a UE.</w:t>
      </w:r>
    </w:p>
    <w:p w14:paraId="5CAD64F5" w14:textId="77777777" w:rsidR="00BF596A" w:rsidRDefault="005632DD">
      <w:pPr>
        <w:pStyle w:val="TH"/>
        <w:rPr>
          <w:lang w:val="en-GB"/>
        </w:rPr>
      </w:pPr>
      <w:r>
        <w:rPr>
          <w:i/>
          <w:lang w:val="en-GB"/>
        </w:rPr>
        <w:lastRenderedPageBreak/>
        <w:t>SRB-Identity</w:t>
      </w:r>
      <w:r>
        <w:rPr>
          <w:lang w:val="en-GB"/>
        </w:rPr>
        <w:t xml:space="preserve"> information element</w:t>
      </w:r>
    </w:p>
    <w:p w14:paraId="0306F2A2" w14:textId="77777777" w:rsidR="00BF596A" w:rsidRDefault="005632DD">
      <w:pPr>
        <w:pStyle w:val="PL"/>
        <w:rPr>
          <w:color w:val="808080"/>
        </w:rPr>
      </w:pPr>
      <w:r>
        <w:rPr>
          <w:color w:val="808080"/>
        </w:rPr>
        <w:t>-- ASN1START</w:t>
      </w:r>
    </w:p>
    <w:p w14:paraId="3C96EC58" w14:textId="77777777" w:rsidR="00BF596A" w:rsidRDefault="005632DD">
      <w:pPr>
        <w:pStyle w:val="PL"/>
        <w:rPr>
          <w:color w:val="808080"/>
        </w:rPr>
      </w:pPr>
      <w:r>
        <w:rPr>
          <w:color w:val="808080"/>
        </w:rPr>
        <w:t>-- TAG-SRB-IDENTITY-START</w:t>
      </w:r>
    </w:p>
    <w:p w14:paraId="04F5CE5B" w14:textId="77777777" w:rsidR="00BF596A" w:rsidRDefault="00BF596A">
      <w:pPr>
        <w:pStyle w:val="PL"/>
      </w:pPr>
    </w:p>
    <w:p w14:paraId="64FA3021" w14:textId="77777777" w:rsidR="00BF596A" w:rsidRDefault="005632DD">
      <w:pPr>
        <w:pStyle w:val="PL"/>
      </w:pPr>
      <w:r>
        <w:t xml:space="preserve">SRB-Identity ::=                    </w:t>
      </w:r>
      <w:r>
        <w:rPr>
          <w:color w:val="993366"/>
        </w:rPr>
        <w:t>INTEGER</w:t>
      </w:r>
      <w:r>
        <w:t xml:space="preserve"> (1..3)</w:t>
      </w:r>
    </w:p>
    <w:p w14:paraId="6D154F3B" w14:textId="77777777" w:rsidR="00BF596A" w:rsidRDefault="00BF596A">
      <w:pPr>
        <w:pStyle w:val="PL"/>
      </w:pPr>
    </w:p>
    <w:p w14:paraId="658D8431" w14:textId="77777777" w:rsidR="00BF596A" w:rsidRDefault="005632DD">
      <w:pPr>
        <w:pStyle w:val="PL"/>
        <w:rPr>
          <w:color w:val="808080"/>
        </w:rPr>
      </w:pPr>
      <w:r>
        <w:rPr>
          <w:color w:val="808080"/>
        </w:rPr>
        <w:t>-- TAG-SRB-IDENTITY-STOP</w:t>
      </w:r>
    </w:p>
    <w:p w14:paraId="01152C16" w14:textId="77777777" w:rsidR="00BF596A" w:rsidRDefault="005632DD">
      <w:pPr>
        <w:pStyle w:val="PL"/>
        <w:rPr>
          <w:color w:val="808080"/>
        </w:rPr>
      </w:pPr>
      <w:r>
        <w:rPr>
          <w:color w:val="808080"/>
        </w:rPr>
        <w:t>-- ASN1STOP</w:t>
      </w:r>
    </w:p>
    <w:p w14:paraId="24490B21" w14:textId="77777777" w:rsidR="00BF596A" w:rsidRDefault="00BF596A">
      <w:pPr>
        <w:pStyle w:val="PL"/>
      </w:pPr>
    </w:p>
    <w:p w14:paraId="213CC13D" w14:textId="77777777" w:rsidR="00BF596A" w:rsidRDefault="00BF596A"/>
    <w:p w14:paraId="32CE14BE" w14:textId="77777777" w:rsidR="00BF596A" w:rsidRDefault="005632DD">
      <w:pPr>
        <w:pStyle w:val="4"/>
        <w:rPr>
          <w:lang w:val="en-GB"/>
        </w:rPr>
      </w:pPr>
      <w:bookmarkStart w:id="961" w:name="_Toc60777397"/>
      <w:bookmarkStart w:id="962" w:name="_Toc83740352"/>
      <w:r>
        <w:rPr>
          <w:lang w:val="en-GB"/>
        </w:rPr>
        <w:t>–</w:t>
      </w:r>
      <w:r>
        <w:rPr>
          <w:lang w:val="en-GB"/>
        </w:rPr>
        <w:tab/>
      </w:r>
      <w:r>
        <w:rPr>
          <w:i/>
          <w:lang w:val="en-GB"/>
        </w:rPr>
        <w:t>SRS-CarrierSwitching</w:t>
      </w:r>
      <w:bookmarkEnd w:id="961"/>
      <w:bookmarkEnd w:id="962"/>
    </w:p>
    <w:p w14:paraId="26FE9B79" w14:textId="77777777" w:rsidR="00BF596A" w:rsidRDefault="005632DD">
      <w:r>
        <w:t xml:space="preserve">The IE </w:t>
      </w:r>
      <w:r>
        <w:rPr>
          <w:i/>
        </w:rPr>
        <w:t>SRS-CarrierSwitching</w:t>
      </w:r>
      <w:r>
        <w:t xml:space="preserve"> is used to configure for SRS carrier switching when PUSCH is not configured and independent SRS power control from that of PUSCH.</w:t>
      </w:r>
    </w:p>
    <w:p w14:paraId="109F3602" w14:textId="77777777" w:rsidR="00BF596A" w:rsidRDefault="005632DD">
      <w:pPr>
        <w:pStyle w:val="TH"/>
        <w:rPr>
          <w:lang w:val="en-GB"/>
        </w:rPr>
      </w:pPr>
      <w:r>
        <w:rPr>
          <w:i/>
          <w:lang w:val="en-GB"/>
        </w:rPr>
        <w:t>SRS-CarrierSwitching</w:t>
      </w:r>
      <w:r>
        <w:rPr>
          <w:lang w:val="en-GB"/>
        </w:rPr>
        <w:t xml:space="preserve"> information element</w:t>
      </w:r>
    </w:p>
    <w:p w14:paraId="46E799AB" w14:textId="77777777" w:rsidR="00BF596A" w:rsidRDefault="005632DD">
      <w:pPr>
        <w:pStyle w:val="PL"/>
        <w:rPr>
          <w:color w:val="808080"/>
        </w:rPr>
      </w:pPr>
      <w:r>
        <w:rPr>
          <w:color w:val="808080"/>
        </w:rPr>
        <w:t>-- ASN1START</w:t>
      </w:r>
    </w:p>
    <w:p w14:paraId="3DFF1A63" w14:textId="77777777" w:rsidR="00BF596A" w:rsidRDefault="005632DD">
      <w:pPr>
        <w:pStyle w:val="PL"/>
        <w:rPr>
          <w:color w:val="808080"/>
        </w:rPr>
      </w:pPr>
      <w:r>
        <w:rPr>
          <w:color w:val="808080"/>
        </w:rPr>
        <w:t>-- TAG-SRS-CARRIERSWITCHING-START</w:t>
      </w:r>
    </w:p>
    <w:p w14:paraId="7EA42147" w14:textId="77777777" w:rsidR="00BF596A" w:rsidRDefault="00BF596A">
      <w:pPr>
        <w:pStyle w:val="PL"/>
      </w:pPr>
    </w:p>
    <w:p w14:paraId="799D8E69" w14:textId="77777777" w:rsidR="00BF596A" w:rsidRDefault="005632DD">
      <w:pPr>
        <w:pStyle w:val="PL"/>
      </w:pPr>
      <w:r>
        <w:t xml:space="preserve">SRS-CarrierSwitching ::=            </w:t>
      </w:r>
      <w:r>
        <w:rPr>
          <w:color w:val="993366"/>
        </w:rPr>
        <w:t>SEQUENCE</w:t>
      </w:r>
      <w:r>
        <w:t xml:space="preserve"> {</w:t>
      </w:r>
    </w:p>
    <w:p w14:paraId="2C6D4875" w14:textId="77777777" w:rsidR="00BF596A" w:rsidRDefault="005632DD">
      <w:pPr>
        <w:pStyle w:val="PL"/>
        <w:rPr>
          <w:color w:val="808080"/>
        </w:rPr>
      </w:pPr>
      <w:r>
        <w:t xml:space="preserve">    srs-SwitchFromServCellIndex         </w:t>
      </w:r>
      <w:r>
        <w:rPr>
          <w:color w:val="993366"/>
        </w:rPr>
        <w:t>INTEGER</w:t>
      </w:r>
      <w:r>
        <w:t xml:space="preserve"> (0..31)                                                         </w:t>
      </w:r>
      <w:r>
        <w:rPr>
          <w:color w:val="993366"/>
        </w:rPr>
        <w:t>OPTIONAL</w:t>
      </w:r>
      <w:r>
        <w:t xml:space="preserve">,   </w:t>
      </w:r>
      <w:r>
        <w:rPr>
          <w:color w:val="808080"/>
        </w:rPr>
        <w:t>-- Need M</w:t>
      </w:r>
    </w:p>
    <w:p w14:paraId="77818326" w14:textId="77777777" w:rsidR="00BF596A" w:rsidRDefault="005632DD">
      <w:pPr>
        <w:pStyle w:val="PL"/>
      </w:pPr>
      <w:r>
        <w:t xml:space="preserve">    srs-SwitchFromCarrier               </w:t>
      </w:r>
      <w:r>
        <w:rPr>
          <w:color w:val="993366"/>
        </w:rPr>
        <w:t>ENUMERATED</w:t>
      </w:r>
      <w:r>
        <w:t xml:space="preserve"> {sUL, nUL},</w:t>
      </w:r>
    </w:p>
    <w:p w14:paraId="3E91300E" w14:textId="77777777" w:rsidR="00BF596A" w:rsidRDefault="005632DD">
      <w:pPr>
        <w:pStyle w:val="PL"/>
      </w:pPr>
      <w:r>
        <w:t xml:space="preserve">    srs-TPC-PDCCH-Group                 </w:t>
      </w:r>
      <w:r>
        <w:rPr>
          <w:color w:val="993366"/>
        </w:rPr>
        <w:t>CHOICE</w:t>
      </w:r>
      <w:r>
        <w:t xml:space="preserve"> {</w:t>
      </w:r>
    </w:p>
    <w:p w14:paraId="62ED6E9D" w14:textId="77777777" w:rsidR="00BF596A" w:rsidRDefault="005632DD">
      <w:pPr>
        <w:pStyle w:val="PL"/>
      </w:pPr>
      <w:r>
        <w:t xml:space="preserve">        typeA                               </w:t>
      </w:r>
      <w:r>
        <w:rPr>
          <w:color w:val="993366"/>
        </w:rPr>
        <w:t>SEQUENCE</w:t>
      </w:r>
      <w:r>
        <w:t xml:space="preserve"> (</w:t>
      </w:r>
      <w:r>
        <w:rPr>
          <w:color w:val="993366"/>
        </w:rPr>
        <w:t>SIZE</w:t>
      </w:r>
      <w:r>
        <w:t xml:space="preserve"> (1..32))</w:t>
      </w:r>
      <w:r>
        <w:rPr>
          <w:color w:val="993366"/>
        </w:rPr>
        <w:t xml:space="preserve"> OF</w:t>
      </w:r>
      <w:r>
        <w:t xml:space="preserve"> SRS-TPC-PDCCH-Config,</w:t>
      </w:r>
    </w:p>
    <w:p w14:paraId="49B95B98" w14:textId="77777777" w:rsidR="00BF596A" w:rsidRDefault="005632DD">
      <w:pPr>
        <w:pStyle w:val="PL"/>
      </w:pPr>
      <w:r>
        <w:t xml:space="preserve">        typeB                               SRS-TPC-PDCCH-Config</w:t>
      </w:r>
    </w:p>
    <w:p w14:paraId="66FBB8E6" w14:textId="77777777" w:rsidR="00BF596A" w:rsidRDefault="005632DD">
      <w:pPr>
        <w:pStyle w:val="PL"/>
        <w:rPr>
          <w:color w:val="808080"/>
        </w:rPr>
      </w:pPr>
      <w:r>
        <w:t xml:space="preserve">    }                                                                                                           </w:t>
      </w:r>
      <w:r>
        <w:rPr>
          <w:color w:val="993366"/>
        </w:rPr>
        <w:t>OPTIONAL</w:t>
      </w:r>
      <w:r>
        <w:t xml:space="preserve">,   </w:t>
      </w:r>
      <w:r>
        <w:rPr>
          <w:color w:val="808080"/>
        </w:rPr>
        <w:t>-- Need M</w:t>
      </w:r>
    </w:p>
    <w:p w14:paraId="61F131DC" w14:textId="77777777" w:rsidR="00BF596A" w:rsidRDefault="005632DD">
      <w:pPr>
        <w:pStyle w:val="PL"/>
        <w:rPr>
          <w:color w:val="808080"/>
        </w:rPr>
      </w:pPr>
      <w:r>
        <w:t xml:space="preserve">    monitoringCells                     </w:t>
      </w:r>
      <w:r>
        <w:rPr>
          <w:color w:val="993366"/>
        </w:rPr>
        <w:t>SEQUENCE</w:t>
      </w:r>
      <w:r>
        <w:t xml:space="preserve"> (</w:t>
      </w:r>
      <w:r>
        <w:rPr>
          <w:color w:val="993366"/>
        </w:rPr>
        <w:t>SIZE</w:t>
      </w:r>
      <w:r>
        <w:t xml:space="preserve"> (1..maxNrofServingCells))</w:t>
      </w:r>
      <w:r>
        <w:rPr>
          <w:color w:val="993366"/>
        </w:rPr>
        <w:t xml:space="preserve"> OF</w:t>
      </w:r>
      <w:r>
        <w:t xml:space="preserve"> ServCellIndex               </w:t>
      </w:r>
      <w:r>
        <w:rPr>
          <w:color w:val="993366"/>
        </w:rPr>
        <w:t>OPTIONAL</w:t>
      </w:r>
      <w:r>
        <w:t xml:space="preserve">,   </w:t>
      </w:r>
      <w:r>
        <w:rPr>
          <w:color w:val="808080"/>
        </w:rPr>
        <w:t>-- Need M</w:t>
      </w:r>
    </w:p>
    <w:p w14:paraId="7D12AABF" w14:textId="77777777" w:rsidR="00BF596A" w:rsidRDefault="005632DD">
      <w:pPr>
        <w:pStyle w:val="PL"/>
      </w:pPr>
      <w:r>
        <w:t xml:space="preserve">    ...</w:t>
      </w:r>
    </w:p>
    <w:p w14:paraId="502D5BD2" w14:textId="77777777" w:rsidR="00BF596A" w:rsidRDefault="005632DD">
      <w:pPr>
        <w:pStyle w:val="PL"/>
      </w:pPr>
      <w:r>
        <w:t>}</w:t>
      </w:r>
    </w:p>
    <w:p w14:paraId="772859A2" w14:textId="77777777" w:rsidR="00BF596A" w:rsidRDefault="00BF596A">
      <w:pPr>
        <w:pStyle w:val="PL"/>
      </w:pPr>
    </w:p>
    <w:p w14:paraId="62038D97" w14:textId="77777777" w:rsidR="00BF596A" w:rsidRDefault="005632DD">
      <w:pPr>
        <w:pStyle w:val="PL"/>
      </w:pPr>
      <w:r>
        <w:t xml:space="preserve">SRS-TPC-PDCCH-Config ::=            </w:t>
      </w:r>
      <w:r>
        <w:rPr>
          <w:color w:val="993366"/>
        </w:rPr>
        <w:t>SEQUENCE</w:t>
      </w:r>
      <w:r>
        <w:t xml:space="preserve"> {</w:t>
      </w:r>
    </w:p>
    <w:p w14:paraId="3D5BCFDE" w14:textId="77777777" w:rsidR="00BF596A" w:rsidRDefault="005632DD">
      <w:pPr>
        <w:pStyle w:val="PL"/>
        <w:rPr>
          <w:color w:val="808080"/>
        </w:rPr>
      </w:pPr>
      <w:r>
        <w:t xml:space="preserve">    srs-CC-SetIndexlist                 </w:t>
      </w:r>
      <w:r>
        <w:rPr>
          <w:color w:val="993366"/>
        </w:rPr>
        <w:t>SEQUENCE</w:t>
      </w:r>
      <w:r>
        <w:t xml:space="preserve"> (</w:t>
      </w:r>
      <w:r>
        <w:rPr>
          <w:color w:val="993366"/>
        </w:rPr>
        <w:t>SIZE</w:t>
      </w:r>
      <w:r>
        <w:t>(1..4))</w:t>
      </w:r>
      <w:r>
        <w:rPr>
          <w:color w:val="993366"/>
        </w:rPr>
        <w:t xml:space="preserve"> OF</w:t>
      </w:r>
      <w:r>
        <w:t xml:space="preserve"> SRS-CC-SetIndex                                </w:t>
      </w:r>
      <w:r>
        <w:rPr>
          <w:color w:val="993366"/>
        </w:rPr>
        <w:t>OPTIONAL</w:t>
      </w:r>
      <w:r>
        <w:t xml:space="preserve">    </w:t>
      </w:r>
      <w:r>
        <w:rPr>
          <w:color w:val="808080"/>
        </w:rPr>
        <w:t>-- Need M</w:t>
      </w:r>
    </w:p>
    <w:p w14:paraId="064254B7" w14:textId="77777777" w:rsidR="00BF596A" w:rsidRDefault="005632DD">
      <w:pPr>
        <w:pStyle w:val="PL"/>
      </w:pPr>
      <w:r>
        <w:t>}</w:t>
      </w:r>
    </w:p>
    <w:p w14:paraId="39B89486" w14:textId="77777777" w:rsidR="00BF596A" w:rsidRDefault="00BF596A">
      <w:pPr>
        <w:pStyle w:val="PL"/>
      </w:pPr>
    </w:p>
    <w:p w14:paraId="79269A50" w14:textId="77777777" w:rsidR="00BF596A" w:rsidRDefault="005632DD">
      <w:pPr>
        <w:pStyle w:val="PL"/>
      </w:pPr>
      <w:r>
        <w:t xml:space="preserve">SRS-CC-SetIndex ::=                 </w:t>
      </w:r>
      <w:r>
        <w:rPr>
          <w:color w:val="993366"/>
        </w:rPr>
        <w:t>SEQUENCE</w:t>
      </w:r>
      <w:r>
        <w:t xml:space="preserve"> {</w:t>
      </w:r>
    </w:p>
    <w:p w14:paraId="58FAF3C2" w14:textId="77777777" w:rsidR="00BF596A" w:rsidRDefault="005632DD">
      <w:pPr>
        <w:pStyle w:val="PL"/>
        <w:rPr>
          <w:color w:val="808080"/>
        </w:rPr>
      </w:pPr>
      <w:r>
        <w:t xml:space="preserve">    cc-SetIndex                         </w:t>
      </w:r>
      <w:r>
        <w:rPr>
          <w:color w:val="993366"/>
        </w:rPr>
        <w:t>INTEGER</w:t>
      </w:r>
      <w:r>
        <w:t xml:space="preserve"> (0..3)                                                          </w:t>
      </w:r>
      <w:r>
        <w:rPr>
          <w:color w:val="993366"/>
        </w:rPr>
        <w:t>OPTIONAL</w:t>
      </w:r>
      <w:r>
        <w:t xml:space="preserve">,   </w:t>
      </w:r>
      <w:r>
        <w:rPr>
          <w:color w:val="808080"/>
        </w:rPr>
        <w:t>-- Need M</w:t>
      </w:r>
    </w:p>
    <w:p w14:paraId="2E664DB1" w14:textId="77777777" w:rsidR="00BF596A" w:rsidRDefault="005632DD">
      <w:pPr>
        <w:pStyle w:val="PL"/>
        <w:rPr>
          <w:color w:val="808080"/>
        </w:rPr>
      </w:pPr>
      <w:r>
        <w:t xml:space="preserve">    cc-IndexInOneCC-Set                 </w:t>
      </w:r>
      <w:r>
        <w:rPr>
          <w:color w:val="993366"/>
        </w:rPr>
        <w:t>INTEGER</w:t>
      </w:r>
      <w:r>
        <w:t xml:space="preserve"> (0..7)                                                          </w:t>
      </w:r>
      <w:r>
        <w:rPr>
          <w:color w:val="993366"/>
        </w:rPr>
        <w:t>OPTIONAL</w:t>
      </w:r>
      <w:r>
        <w:t xml:space="preserve">    </w:t>
      </w:r>
      <w:r>
        <w:rPr>
          <w:color w:val="808080"/>
        </w:rPr>
        <w:t>-- Need M</w:t>
      </w:r>
    </w:p>
    <w:p w14:paraId="25BF4E94" w14:textId="77777777" w:rsidR="00BF596A" w:rsidRDefault="005632DD">
      <w:pPr>
        <w:pStyle w:val="PL"/>
      </w:pPr>
      <w:r>
        <w:t>}</w:t>
      </w:r>
    </w:p>
    <w:p w14:paraId="37363DFC" w14:textId="77777777" w:rsidR="00BF596A" w:rsidRDefault="00BF596A">
      <w:pPr>
        <w:pStyle w:val="PL"/>
      </w:pPr>
    </w:p>
    <w:p w14:paraId="36F4CB8F" w14:textId="77777777" w:rsidR="00BF596A" w:rsidRDefault="005632DD">
      <w:pPr>
        <w:pStyle w:val="PL"/>
        <w:rPr>
          <w:color w:val="808080"/>
        </w:rPr>
      </w:pPr>
      <w:r>
        <w:rPr>
          <w:color w:val="808080"/>
        </w:rPr>
        <w:t>-- TAG-SRS-CARRIERSWITCHING-STOP</w:t>
      </w:r>
    </w:p>
    <w:p w14:paraId="6831ECB6" w14:textId="77777777" w:rsidR="00BF596A" w:rsidRDefault="005632DD">
      <w:pPr>
        <w:pStyle w:val="PL"/>
        <w:rPr>
          <w:color w:val="808080"/>
        </w:rPr>
      </w:pPr>
      <w:r>
        <w:rPr>
          <w:color w:val="808080"/>
        </w:rPr>
        <w:t>-- ASN1STOP</w:t>
      </w:r>
    </w:p>
    <w:p w14:paraId="5E52F20F"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93626FD" w14:textId="77777777">
        <w:tc>
          <w:tcPr>
            <w:tcW w:w="14507" w:type="dxa"/>
            <w:tcBorders>
              <w:top w:val="single" w:sz="4" w:space="0" w:color="auto"/>
              <w:left w:val="single" w:sz="4" w:space="0" w:color="auto"/>
              <w:bottom w:val="single" w:sz="4" w:space="0" w:color="auto"/>
              <w:right w:val="single" w:sz="4" w:space="0" w:color="auto"/>
            </w:tcBorders>
          </w:tcPr>
          <w:p w14:paraId="2F1D1187" w14:textId="77777777" w:rsidR="00BF596A" w:rsidRDefault="005632DD">
            <w:pPr>
              <w:pStyle w:val="TAH"/>
              <w:rPr>
                <w:szCs w:val="22"/>
                <w:lang w:val="en-GB" w:eastAsia="sv-SE"/>
              </w:rPr>
            </w:pPr>
            <w:r>
              <w:rPr>
                <w:i/>
                <w:szCs w:val="22"/>
                <w:lang w:val="en-GB" w:eastAsia="sv-SE"/>
              </w:rPr>
              <w:lastRenderedPageBreak/>
              <w:t xml:space="preserve">SRS-CC-SetIndex </w:t>
            </w:r>
            <w:r>
              <w:rPr>
                <w:szCs w:val="22"/>
                <w:lang w:val="en-GB" w:eastAsia="sv-SE"/>
              </w:rPr>
              <w:t>field descriptions</w:t>
            </w:r>
          </w:p>
        </w:tc>
      </w:tr>
      <w:tr w:rsidR="00BF596A" w14:paraId="2CF69C5F" w14:textId="77777777">
        <w:tc>
          <w:tcPr>
            <w:tcW w:w="14507" w:type="dxa"/>
            <w:tcBorders>
              <w:top w:val="single" w:sz="4" w:space="0" w:color="auto"/>
              <w:left w:val="single" w:sz="4" w:space="0" w:color="auto"/>
              <w:bottom w:val="single" w:sz="4" w:space="0" w:color="auto"/>
              <w:right w:val="single" w:sz="4" w:space="0" w:color="auto"/>
            </w:tcBorders>
          </w:tcPr>
          <w:p w14:paraId="7D825B33" w14:textId="77777777" w:rsidR="00BF596A" w:rsidRDefault="005632DD">
            <w:pPr>
              <w:pStyle w:val="TAL"/>
              <w:rPr>
                <w:szCs w:val="22"/>
                <w:lang w:val="en-GB" w:eastAsia="sv-SE"/>
              </w:rPr>
            </w:pPr>
            <w:r>
              <w:rPr>
                <w:b/>
                <w:i/>
                <w:szCs w:val="22"/>
                <w:lang w:val="en-GB" w:eastAsia="sv-SE"/>
              </w:rPr>
              <w:t>cc-IndexInOneCC-Set</w:t>
            </w:r>
          </w:p>
          <w:p w14:paraId="0CF1A293" w14:textId="77777777" w:rsidR="00BF596A" w:rsidRDefault="005632DD">
            <w:pPr>
              <w:pStyle w:val="TAL"/>
              <w:rPr>
                <w:szCs w:val="22"/>
                <w:lang w:val="en-GB" w:eastAsia="sv-SE"/>
              </w:rPr>
            </w:pPr>
            <w:r>
              <w:rPr>
                <w:szCs w:val="22"/>
                <w:lang w:val="en-GB" w:eastAsia="sv-SE"/>
              </w:rPr>
              <w:t>Indicates the CC index in one CC set for Type A (see TS 38.212 [17], TS 38.213 [13], clause 7.3.1, 11.4).</w:t>
            </w:r>
            <w:r>
              <w:rPr>
                <w:lang w:val="en-GB" w:eastAsia="sv-SE"/>
              </w:rPr>
              <w:t xml:space="preserve"> The network always includes this field when the </w:t>
            </w:r>
            <w:r>
              <w:rPr>
                <w:i/>
                <w:lang w:val="en-GB" w:eastAsia="sv-SE"/>
              </w:rPr>
              <w:t>srs-TPC-PDCCH-Group</w:t>
            </w:r>
            <w:r>
              <w:rPr>
                <w:lang w:val="en-GB" w:eastAsia="sv-SE"/>
              </w:rPr>
              <w:t xml:space="preserve"> is set to </w:t>
            </w:r>
            <w:r>
              <w:rPr>
                <w:i/>
                <w:lang w:val="en-GB" w:eastAsia="sv-SE"/>
              </w:rPr>
              <w:t>typeA.</w:t>
            </w:r>
          </w:p>
        </w:tc>
      </w:tr>
      <w:tr w:rsidR="00BF596A" w14:paraId="66904045" w14:textId="77777777">
        <w:tc>
          <w:tcPr>
            <w:tcW w:w="14507" w:type="dxa"/>
            <w:tcBorders>
              <w:top w:val="single" w:sz="4" w:space="0" w:color="auto"/>
              <w:left w:val="single" w:sz="4" w:space="0" w:color="auto"/>
              <w:bottom w:val="single" w:sz="4" w:space="0" w:color="auto"/>
              <w:right w:val="single" w:sz="4" w:space="0" w:color="auto"/>
            </w:tcBorders>
          </w:tcPr>
          <w:p w14:paraId="0BD9C07B" w14:textId="77777777" w:rsidR="00BF596A" w:rsidRDefault="005632DD">
            <w:pPr>
              <w:pStyle w:val="TAL"/>
              <w:rPr>
                <w:szCs w:val="22"/>
                <w:lang w:val="en-GB" w:eastAsia="sv-SE"/>
              </w:rPr>
            </w:pPr>
            <w:r>
              <w:rPr>
                <w:b/>
                <w:i/>
                <w:szCs w:val="22"/>
                <w:lang w:val="en-GB" w:eastAsia="sv-SE"/>
              </w:rPr>
              <w:t>cc-SetIndex</w:t>
            </w:r>
          </w:p>
          <w:p w14:paraId="3BB9EB9A" w14:textId="77777777" w:rsidR="00BF596A" w:rsidRDefault="005632DD">
            <w:pPr>
              <w:pStyle w:val="TAL"/>
              <w:rPr>
                <w:szCs w:val="22"/>
                <w:lang w:val="en-GB" w:eastAsia="sv-SE"/>
              </w:rPr>
            </w:pPr>
            <w:r>
              <w:rPr>
                <w:szCs w:val="22"/>
                <w:lang w:val="en-GB" w:eastAsia="sv-SE"/>
              </w:rPr>
              <w:t xml:space="preserve">Indicates the CC set index for Type A associated (see TS 38.212 [17], TS 38.213 [13], clause 7.3.1, 11.4). </w:t>
            </w:r>
            <w:r>
              <w:rPr>
                <w:lang w:val="en-GB" w:eastAsia="sv-SE"/>
              </w:rPr>
              <w:t xml:space="preserve">The network always includes this field when the </w:t>
            </w:r>
            <w:r>
              <w:rPr>
                <w:i/>
                <w:lang w:val="en-GB" w:eastAsia="sv-SE"/>
              </w:rPr>
              <w:t>srs-TPC-PDCCH-Group</w:t>
            </w:r>
            <w:r>
              <w:rPr>
                <w:lang w:val="en-GB" w:eastAsia="sv-SE"/>
              </w:rPr>
              <w:t xml:space="preserve"> is set to </w:t>
            </w:r>
            <w:r>
              <w:rPr>
                <w:i/>
                <w:lang w:val="en-GB" w:eastAsia="sv-SE"/>
              </w:rPr>
              <w:t>typeA.</w:t>
            </w:r>
            <w:r>
              <w:rPr>
                <w:lang w:val="en-GB"/>
              </w:rPr>
              <w:t xml:space="preserve"> The network does not configure this field to 3 in this release of specification.</w:t>
            </w:r>
          </w:p>
        </w:tc>
      </w:tr>
    </w:tbl>
    <w:p w14:paraId="46FE824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DE71AB" w14:textId="77777777">
        <w:tc>
          <w:tcPr>
            <w:tcW w:w="14173" w:type="dxa"/>
            <w:tcBorders>
              <w:top w:val="single" w:sz="4" w:space="0" w:color="auto"/>
              <w:left w:val="single" w:sz="4" w:space="0" w:color="auto"/>
              <w:bottom w:val="single" w:sz="4" w:space="0" w:color="auto"/>
              <w:right w:val="single" w:sz="4" w:space="0" w:color="auto"/>
            </w:tcBorders>
          </w:tcPr>
          <w:p w14:paraId="2CD927F3" w14:textId="77777777" w:rsidR="00BF596A" w:rsidRDefault="005632DD">
            <w:pPr>
              <w:pStyle w:val="TAH"/>
              <w:rPr>
                <w:szCs w:val="22"/>
                <w:lang w:eastAsia="sv-SE"/>
              </w:rPr>
            </w:pPr>
            <w:r>
              <w:rPr>
                <w:i/>
                <w:szCs w:val="22"/>
                <w:lang w:eastAsia="sv-SE"/>
              </w:rPr>
              <w:t xml:space="preserve">SRS-CarrierSwitching </w:t>
            </w:r>
            <w:r>
              <w:rPr>
                <w:szCs w:val="22"/>
                <w:lang w:eastAsia="sv-SE"/>
              </w:rPr>
              <w:t>field descriptions</w:t>
            </w:r>
          </w:p>
        </w:tc>
      </w:tr>
      <w:tr w:rsidR="00BF596A" w14:paraId="34317E28" w14:textId="77777777">
        <w:tc>
          <w:tcPr>
            <w:tcW w:w="14173" w:type="dxa"/>
            <w:tcBorders>
              <w:top w:val="single" w:sz="4" w:space="0" w:color="auto"/>
              <w:left w:val="single" w:sz="4" w:space="0" w:color="auto"/>
              <w:bottom w:val="single" w:sz="4" w:space="0" w:color="auto"/>
              <w:right w:val="single" w:sz="4" w:space="0" w:color="auto"/>
            </w:tcBorders>
          </w:tcPr>
          <w:p w14:paraId="6DBB5F2C" w14:textId="77777777" w:rsidR="00BF596A" w:rsidRDefault="005632DD">
            <w:pPr>
              <w:pStyle w:val="TAL"/>
              <w:rPr>
                <w:szCs w:val="22"/>
                <w:lang w:val="en-GB" w:eastAsia="sv-SE"/>
              </w:rPr>
            </w:pPr>
            <w:r>
              <w:rPr>
                <w:b/>
                <w:i/>
                <w:szCs w:val="22"/>
                <w:lang w:val="en-GB" w:eastAsia="sv-SE"/>
              </w:rPr>
              <w:t>monitoringCells</w:t>
            </w:r>
          </w:p>
          <w:p w14:paraId="483F01B6" w14:textId="77777777" w:rsidR="00BF596A" w:rsidRDefault="005632DD">
            <w:pPr>
              <w:pStyle w:val="TAL"/>
              <w:rPr>
                <w:szCs w:val="22"/>
                <w:lang w:val="en-GB" w:eastAsia="sv-SE"/>
              </w:rPr>
            </w:pPr>
            <w:r>
              <w:rPr>
                <w:szCs w:val="22"/>
                <w:lang w:val="en-GB" w:eastAsia="sv-SE"/>
              </w:rPr>
              <w:t>A set of serving cells for monitoring PDCCH conveying SRS DCI format with CRC scrambled by TPC-SRS-RNTI (see TS 38.212 [17], TS 38.213 [13], clause 7.3.1, 11.3).</w:t>
            </w:r>
          </w:p>
        </w:tc>
      </w:tr>
      <w:tr w:rsidR="00BF596A" w14:paraId="337817A1" w14:textId="77777777">
        <w:tc>
          <w:tcPr>
            <w:tcW w:w="14173" w:type="dxa"/>
            <w:tcBorders>
              <w:top w:val="single" w:sz="4" w:space="0" w:color="auto"/>
              <w:left w:val="single" w:sz="4" w:space="0" w:color="auto"/>
              <w:bottom w:val="single" w:sz="4" w:space="0" w:color="auto"/>
              <w:right w:val="single" w:sz="4" w:space="0" w:color="auto"/>
            </w:tcBorders>
          </w:tcPr>
          <w:p w14:paraId="69C1929B" w14:textId="77777777" w:rsidR="00BF596A" w:rsidRDefault="005632DD">
            <w:pPr>
              <w:pStyle w:val="TAL"/>
              <w:rPr>
                <w:szCs w:val="22"/>
                <w:lang w:val="en-GB" w:eastAsia="sv-SE"/>
              </w:rPr>
            </w:pPr>
            <w:r>
              <w:rPr>
                <w:b/>
                <w:i/>
                <w:szCs w:val="22"/>
                <w:lang w:val="en-GB" w:eastAsia="sv-SE"/>
              </w:rPr>
              <w:t>srs-SwitchFromServCellIndex</w:t>
            </w:r>
          </w:p>
          <w:p w14:paraId="4222287D" w14:textId="77777777" w:rsidR="00BF596A" w:rsidRDefault="005632DD">
            <w:pPr>
              <w:pStyle w:val="TAL"/>
              <w:rPr>
                <w:szCs w:val="22"/>
                <w:lang w:eastAsia="sv-SE"/>
              </w:rPr>
            </w:pPr>
            <w:r>
              <w:rPr>
                <w:szCs w:val="22"/>
                <w:lang w:val="en-GB" w:eastAsia="sv-SE"/>
              </w:rPr>
              <w:t xml:space="preserve">Indicates the serving cell whose UL transmission may be interrupted during SRS transmission on a PUSCH-less SCell. During SRS transmission on a PUSCH-less SCell, the UE may temporarily suspend the UL transmission on a serving cell with PUSCH in the same CG to allow the PUSCH-less SCell to transmit SRS. </w:t>
            </w:r>
            <w:r>
              <w:rPr>
                <w:szCs w:val="22"/>
                <w:lang w:eastAsia="sv-SE"/>
              </w:rPr>
              <w:t>(see TS 38.214 [19], clause 6.2.1.3).</w:t>
            </w:r>
          </w:p>
        </w:tc>
      </w:tr>
      <w:tr w:rsidR="00BF596A" w14:paraId="52C44EA4" w14:textId="77777777">
        <w:tc>
          <w:tcPr>
            <w:tcW w:w="14173" w:type="dxa"/>
            <w:tcBorders>
              <w:top w:val="single" w:sz="4" w:space="0" w:color="auto"/>
              <w:left w:val="single" w:sz="4" w:space="0" w:color="auto"/>
              <w:bottom w:val="single" w:sz="4" w:space="0" w:color="auto"/>
              <w:right w:val="single" w:sz="4" w:space="0" w:color="auto"/>
            </w:tcBorders>
          </w:tcPr>
          <w:p w14:paraId="212F5BA0" w14:textId="77777777" w:rsidR="00BF596A" w:rsidRDefault="005632DD">
            <w:pPr>
              <w:pStyle w:val="TAL"/>
              <w:rPr>
                <w:szCs w:val="22"/>
                <w:lang w:val="en-GB" w:eastAsia="sv-SE"/>
              </w:rPr>
            </w:pPr>
            <w:r>
              <w:rPr>
                <w:b/>
                <w:i/>
                <w:szCs w:val="22"/>
                <w:lang w:val="en-GB" w:eastAsia="sv-SE"/>
              </w:rPr>
              <w:t>srs-TPC-PDCCH-Group</w:t>
            </w:r>
          </w:p>
          <w:p w14:paraId="30DABE53" w14:textId="77777777" w:rsidR="00BF596A" w:rsidRDefault="005632DD">
            <w:pPr>
              <w:pStyle w:val="TAL"/>
              <w:rPr>
                <w:szCs w:val="22"/>
                <w:lang w:val="en-GB" w:eastAsia="sv-SE"/>
              </w:rPr>
            </w:pPr>
            <w:r>
              <w:rPr>
                <w:szCs w:val="22"/>
                <w:lang w:val="en-GB" w:eastAsia="sv-SE"/>
              </w:rPr>
              <w:t>Network configures the UE with either typeA-SRS-TPC-PDCCH-Group or typeB-SRS-TPC-PDCCH-Group, if any.</w:t>
            </w:r>
          </w:p>
        </w:tc>
      </w:tr>
      <w:tr w:rsidR="00BF596A" w14:paraId="6D7D97E9" w14:textId="77777777">
        <w:tc>
          <w:tcPr>
            <w:tcW w:w="14173" w:type="dxa"/>
            <w:tcBorders>
              <w:top w:val="single" w:sz="4" w:space="0" w:color="auto"/>
              <w:left w:val="single" w:sz="4" w:space="0" w:color="auto"/>
              <w:bottom w:val="single" w:sz="4" w:space="0" w:color="auto"/>
              <w:right w:val="single" w:sz="4" w:space="0" w:color="auto"/>
            </w:tcBorders>
          </w:tcPr>
          <w:p w14:paraId="5009D746" w14:textId="77777777" w:rsidR="00BF596A" w:rsidRDefault="005632DD">
            <w:pPr>
              <w:pStyle w:val="TAL"/>
              <w:rPr>
                <w:szCs w:val="22"/>
                <w:lang w:val="en-GB" w:eastAsia="sv-SE"/>
              </w:rPr>
            </w:pPr>
            <w:r>
              <w:rPr>
                <w:b/>
                <w:i/>
                <w:szCs w:val="22"/>
                <w:lang w:val="en-GB" w:eastAsia="sv-SE"/>
              </w:rPr>
              <w:t>typeA</w:t>
            </w:r>
          </w:p>
          <w:p w14:paraId="24946F46" w14:textId="77777777" w:rsidR="00BF596A" w:rsidRDefault="005632DD">
            <w:pPr>
              <w:pStyle w:val="TAL"/>
              <w:rPr>
                <w:szCs w:val="22"/>
                <w:lang w:val="en-GB" w:eastAsia="sv-SE"/>
              </w:rPr>
            </w:pPr>
            <w:r>
              <w:rPr>
                <w:szCs w:val="22"/>
                <w:lang w:val="en-GB" w:eastAsia="sv-SE"/>
              </w:rPr>
              <w:t>Type A trigger configuration for SRS transmission on a PUSCH-less SCell (see TS 38.213 [13], clause 11.4).</w:t>
            </w:r>
            <w:r>
              <w:rPr>
                <w:szCs w:val="22"/>
                <w:lang w:val="en-GB"/>
              </w:rPr>
              <w:t xml:space="preserve"> In this release, the network configures at most one entry (the first entry) of </w:t>
            </w:r>
            <w:r>
              <w:rPr>
                <w:i/>
                <w:iCs/>
                <w:szCs w:val="22"/>
                <w:lang w:val="en-GB"/>
              </w:rPr>
              <w:t>typeA</w:t>
            </w:r>
            <w:r>
              <w:rPr>
                <w:szCs w:val="22"/>
                <w:lang w:val="en-GB"/>
              </w:rPr>
              <w:t xml:space="preserve">, and the first entry corresponds to the serving cell in which the </w:t>
            </w:r>
            <w:r>
              <w:rPr>
                <w:i/>
                <w:iCs/>
                <w:szCs w:val="22"/>
                <w:lang w:val="en-GB"/>
              </w:rPr>
              <w:t>SRS-CarrierSwitching</w:t>
            </w:r>
            <w:r>
              <w:rPr>
                <w:szCs w:val="22"/>
                <w:lang w:val="en-GB"/>
              </w:rPr>
              <w:t xml:space="preserve"> field is configured. SRS carrier switching to SUL carrier is not supported in this version of the specification.</w:t>
            </w:r>
          </w:p>
        </w:tc>
      </w:tr>
      <w:tr w:rsidR="00BF596A" w14:paraId="11809525" w14:textId="77777777">
        <w:tc>
          <w:tcPr>
            <w:tcW w:w="14173" w:type="dxa"/>
            <w:tcBorders>
              <w:top w:val="single" w:sz="4" w:space="0" w:color="auto"/>
              <w:left w:val="single" w:sz="4" w:space="0" w:color="auto"/>
              <w:bottom w:val="single" w:sz="4" w:space="0" w:color="auto"/>
              <w:right w:val="single" w:sz="4" w:space="0" w:color="auto"/>
            </w:tcBorders>
          </w:tcPr>
          <w:p w14:paraId="0639AA6D" w14:textId="77777777" w:rsidR="00BF596A" w:rsidRDefault="005632DD">
            <w:pPr>
              <w:pStyle w:val="TAL"/>
              <w:rPr>
                <w:szCs w:val="22"/>
                <w:lang w:val="en-GB" w:eastAsia="sv-SE"/>
              </w:rPr>
            </w:pPr>
            <w:r>
              <w:rPr>
                <w:b/>
                <w:i/>
                <w:szCs w:val="22"/>
                <w:lang w:val="en-GB" w:eastAsia="sv-SE"/>
              </w:rPr>
              <w:t>typeB</w:t>
            </w:r>
          </w:p>
          <w:p w14:paraId="6D4BD6E9" w14:textId="77777777" w:rsidR="00BF596A" w:rsidRDefault="005632DD">
            <w:pPr>
              <w:pStyle w:val="TAL"/>
              <w:rPr>
                <w:szCs w:val="22"/>
                <w:lang w:val="en-GB" w:eastAsia="sv-SE"/>
              </w:rPr>
            </w:pPr>
            <w:r>
              <w:rPr>
                <w:szCs w:val="22"/>
                <w:lang w:val="en-GB" w:eastAsia="sv-SE"/>
              </w:rPr>
              <w:t>Type B trigger configuration for SRS transmission on a PUSCH-less SCell (see TS 38.213 [13], clause 11.4).</w:t>
            </w:r>
          </w:p>
        </w:tc>
      </w:tr>
    </w:tbl>
    <w:p w14:paraId="0CE6608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50EAA83" w14:textId="77777777">
        <w:tc>
          <w:tcPr>
            <w:tcW w:w="14173" w:type="dxa"/>
            <w:tcBorders>
              <w:top w:val="single" w:sz="4" w:space="0" w:color="auto"/>
              <w:left w:val="single" w:sz="4" w:space="0" w:color="auto"/>
              <w:bottom w:val="single" w:sz="4" w:space="0" w:color="auto"/>
              <w:right w:val="single" w:sz="4" w:space="0" w:color="auto"/>
            </w:tcBorders>
          </w:tcPr>
          <w:p w14:paraId="7D118B01" w14:textId="77777777" w:rsidR="00BF596A" w:rsidRDefault="005632DD">
            <w:pPr>
              <w:pStyle w:val="TAH"/>
              <w:rPr>
                <w:szCs w:val="22"/>
                <w:lang w:val="en-GB" w:eastAsia="sv-SE"/>
              </w:rPr>
            </w:pPr>
            <w:r>
              <w:rPr>
                <w:i/>
                <w:szCs w:val="22"/>
                <w:lang w:val="en-GB" w:eastAsia="sv-SE"/>
              </w:rPr>
              <w:t xml:space="preserve">SRS-TPC-PDCCH-Config </w:t>
            </w:r>
            <w:r>
              <w:rPr>
                <w:szCs w:val="22"/>
                <w:lang w:val="en-GB" w:eastAsia="sv-SE"/>
              </w:rPr>
              <w:t>field descriptions</w:t>
            </w:r>
          </w:p>
        </w:tc>
      </w:tr>
      <w:tr w:rsidR="00BF596A" w14:paraId="0B45D6B5" w14:textId="77777777">
        <w:tc>
          <w:tcPr>
            <w:tcW w:w="14173" w:type="dxa"/>
            <w:tcBorders>
              <w:top w:val="single" w:sz="4" w:space="0" w:color="auto"/>
              <w:left w:val="single" w:sz="4" w:space="0" w:color="auto"/>
              <w:bottom w:val="single" w:sz="4" w:space="0" w:color="auto"/>
              <w:right w:val="single" w:sz="4" w:space="0" w:color="auto"/>
            </w:tcBorders>
          </w:tcPr>
          <w:p w14:paraId="3EB034E3" w14:textId="77777777" w:rsidR="00BF596A" w:rsidRDefault="005632DD">
            <w:pPr>
              <w:pStyle w:val="TAL"/>
              <w:rPr>
                <w:szCs w:val="22"/>
                <w:lang w:val="en-GB" w:eastAsia="sv-SE"/>
              </w:rPr>
            </w:pPr>
            <w:r>
              <w:rPr>
                <w:b/>
                <w:i/>
                <w:szCs w:val="22"/>
                <w:lang w:val="en-GB" w:eastAsia="sv-SE"/>
              </w:rPr>
              <w:t>srs-CC-SetIndexlist</w:t>
            </w:r>
          </w:p>
          <w:p w14:paraId="08E9C561" w14:textId="77777777" w:rsidR="00BF596A" w:rsidRDefault="005632DD">
            <w:pPr>
              <w:pStyle w:val="TAL"/>
              <w:rPr>
                <w:szCs w:val="22"/>
                <w:lang w:eastAsia="sv-SE"/>
              </w:rPr>
            </w:pPr>
            <w:r>
              <w:rPr>
                <w:szCs w:val="22"/>
                <w:lang w:val="en-GB" w:eastAsia="sv-SE"/>
              </w:rPr>
              <w:t>A list of pairs of [cc-SetIndex; cc-IndexInOneCC-Set] (see TS 38.212 [17], TS 38.213 [13], clause 7.3.1, 11.4).</w:t>
            </w:r>
            <w:r>
              <w:rPr>
                <w:lang w:val="en-GB"/>
              </w:rPr>
              <w:t xml:space="preserve"> </w:t>
            </w:r>
            <w:r>
              <w:t xml:space="preserve">The network does not configure this field for </w:t>
            </w:r>
            <w:r>
              <w:rPr>
                <w:i/>
                <w:iCs/>
              </w:rPr>
              <w:t>typeB</w:t>
            </w:r>
            <w:r>
              <w:t>.</w:t>
            </w:r>
          </w:p>
        </w:tc>
      </w:tr>
    </w:tbl>
    <w:p w14:paraId="114AA7A3" w14:textId="77777777" w:rsidR="00BF596A" w:rsidRDefault="00BF596A"/>
    <w:p w14:paraId="780DCF6F" w14:textId="77777777" w:rsidR="00BF596A" w:rsidRDefault="005632DD">
      <w:pPr>
        <w:pStyle w:val="4"/>
      </w:pPr>
      <w:bookmarkStart w:id="963" w:name="_Toc83740353"/>
      <w:bookmarkStart w:id="964" w:name="_Toc60777398"/>
      <w:r>
        <w:t>–</w:t>
      </w:r>
      <w:r>
        <w:tab/>
      </w:r>
      <w:r>
        <w:rPr>
          <w:i/>
        </w:rPr>
        <w:t>SRS-Config</w:t>
      </w:r>
      <w:bookmarkEnd w:id="963"/>
      <w:bookmarkEnd w:id="964"/>
    </w:p>
    <w:p w14:paraId="44DBD082" w14:textId="77777777" w:rsidR="00BF596A" w:rsidRDefault="005632DD">
      <w:r>
        <w:t xml:space="preserve">The IE </w:t>
      </w:r>
      <w:r>
        <w:rPr>
          <w:i/>
        </w:rPr>
        <w:t xml:space="preserve">SRS-Config </w:t>
      </w:r>
      <w:r>
        <w:t>is used to configure sounding reference signal transmissions. The configuration defines a list of SRS-Resources</w:t>
      </w:r>
      <w:r>
        <w:rPr>
          <w:lang w:eastAsia="zh-CN"/>
        </w:rPr>
        <w:t>, a list of SRS-PosResources, a list of SRS-PosResourceSets</w:t>
      </w:r>
      <w:r>
        <w:t xml:space="preserve"> and a list of SRS-ResourceSets. Each resource set defines a set of SRS-Resources</w:t>
      </w:r>
      <w:r>
        <w:rPr>
          <w:lang w:eastAsia="zh-CN"/>
        </w:rPr>
        <w:t xml:space="preserve"> or SRS-PosResources</w:t>
      </w:r>
      <w:r>
        <w:t xml:space="preserve">. The network triggers the transmission of the set of SRS-Resources </w:t>
      </w:r>
      <w:r>
        <w:rPr>
          <w:lang w:eastAsia="zh-CN"/>
        </w:rPr>
        <w:t xml:space="preserve">or SRS-PosResources </w:t>
      </w:r>
      <w:r>
        <w:t>using a configured aperiodicSRS-ResourceTrigger (L1 DCI).</w:t>
      </w:r>
    </w:p>
    <w:p w14:paraId="3FDAD661" w14:textId="77777777" w:rsidR="00BF596A" w:rsidRDefault="005632DD">
      <w:pPr>
        <w:pStyle w:val="TH"/>
        <w:rPr>
          <w:lang w:val="en-GB"/>
        </w:rPr>
      </w:pPr>
      <w:r>
        <w:rPr>
          <w:bCs/>
          <w:i/>
          <w:iCs/>
          <w:lang w:val="en-GB"/>
        </w:rPr>
        <w:t xml:space="preserve">SRS-Config </w:t>
      </w:r>
      <w:r>
        <w:rPr>
          <w:lang w:val="en-GB"/>
        </w:rPr>
        <w:t>information element</w:t>
      </w:r>
    </w:p>
    <w:p w14:paraId="495F2832" w14:textId="77777777" w:rsidR="00BF596A" w:rsidRDefault="005632DD">
      <w:pPr>
        <w:pStyle w:val="PL"/>
        <w:rPr>
          <w:color w:val="808080"/>
        </w:rPr>
      </w:pPr>
      <w:r>
        <w:rPr>
          <w:color w:val="808080"/>
        </w:rPr>
        <w:t>-- ASN1START</w:t>
      </w:r>
    </w:p>
    <w:p w14:paraId="6295E1A6" w14:textId="77777777" w:rsidR="00BF596A" w:rsidRDefault="005632DD">
      <w:pPr>
        <w:pStyle w:val="PL"/>
        <w:rPr>
          <w:color w:val="808080"/>
        </w:rPr>
      </w:pPr>
      <w:r>
        <w:rPr>
          <w:color w:val="808080"/>
        </w:rPr>
        <w:t>-- TAG-SRS-CONFIG-START</w:t>
      </w:r>
    </w:p>
    <w:p w14:paraId="2AFE9531" w14:textId="77777777" w:rsidR="00BF596A" w:rsidRDefault="00BF596A">
      <w:pPr>
        <w:pStyle w:val="PL"/>
      </w:pPr>
    </w:p>
    <w:p w14:paraId="03AE4442" w14:textId="77777777" w:rsidR="00BF596A" w:rsidRDefault="005632DD">
      <w:pPr>
        <w:pStyle w:val="PL"/>
      </w:pPr>
      <w:r>
        <w:t xml:space="preserve">SRS-Config ::=                          </w:t>
      </w:r>
      <w:r>
        <w:rPr>
          <w:color w:val="993366"/>
        </w:rPr>
        <w:t>SEQUENCE</w:t>
      </w:r>
      <w:r>
        <w:t xml:space="preserve"> {</w:t>
      </w:r>
    </w:p>
    <w:p w14:paraId="4F7D4814" w14:textId="77777777" w:rsidR="00BF596A" w:rsidRDefault="005632DD">
      <w:pPr>
        <w:pStyle w:val="PL"/>
        <w:rPr>
          <w:color w:val="808080"/>
        </w:rPr>
      </w:pPr>
      <w:r>
        <w:t xml:space="preserve">    srs-ResourceSetToReleaseList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144318A3" w14:textId="77777777" w:rsidR="00BF596A" w:rsidRDefault="005632DD">
      <w:pPr>
        <w:pStyle w:val="PL"/>
        <w:rPr>
          <w:color w:val="808080"/>
        </w:rPr>
      </w:pPr>
      <w:r>
        <w:t xml:space="preserve">    srs-ResourceSetToAddModList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6D14D1DF" w14:textId="77777777" w:rsidR="00BF596A" w:rsidRDefault="005632DD">
      <w:pPr>
        <w:pStyle w:val="PL"/>
        <w:rPr>
          <w:color w:val="808080"/>
        </w:rPr>
      </w:pPr>
      <w:r>
        <w:lastRenderedPageBreak/>
        <w:t xml:space="preserve">    srs-ResourceToReleaseList               </w:t>
      </w:r>
      <w:r>
        <w:rPr>
          <w:color w:val="993366"/>
        </w:rPr>
        <w:t>SEQUENCE</w:t>
      </w:r>
      <w:r>
        <w:t xml:space="preserve"> (</w:t>
      </w:r>
      <w:r>
        <w:rPr>
          <w:color w:val="993366"/>
        </w:rPr>
        <w:t>SIZE</w:t>
      </w:r>
      <w:r>
        <w:t>(1..maxNrofSRS-Resources))</w:t>
      </w:r>
      <w:r>
        <w:rPr>
          <w:color w:val="993366"/>
        </w:rPr>
        <w:t xml:space="preserve"> OF</w:t>
      </w:r>
      <w:r>
        <w:t xml:space="preserve"> SRS-ResourceId                      </w:t>
      </w:r>
      <w:r>
        <w:rPr>
          <w:color w:val="993366"/>
        </w:rPr>
        <w:t>OPTIONAL</w:t>
      </w:r>
      <w:r>
        <w:t xml:space="preserve">,   </w:t>
      </w:r>
      <w:r>
        <w:rPr>
          <w:color w:val="808080"/>
        </w:rPr>
        <w:t>-- Need N</w:t>
      </w:r>
    </w:p>
    <w:p w14:paraId="52C43BBE" w14:textId="77777777" w:rsidR="00BF596A" w:rsidRDefault="005632DD">
      <w:pPr>
        <w:pStyle w:val="PL"/>
        <w:rPr>
          <w:color w:val="808080"/>
        </w:rPr>
      </w:pPr>
      <w:r>
        <w:t xml:space="preserve">    srs-ResourceToAddModList                </w:t>
      </w:r>
      <w:r>
        <w:rPr>
          <w:color w:val="993366"/>
        </w:rPr>
        <w:t>SEQUENCE</w:t>
      </w:r>
      <w:r>
        <w:t xml:space="preserve"> (</w:t>
      </w:r>
      <w:r>
        <w:rPr>
          <w:color w:val="993366"/>
        </w:rPr>
        <w:t>SIZE</w:t>
      </w:r>
      <w:r>
        <w:t>(1..maxNrofSRS-Resources))</w:t>
      </w:r>
      <w:r>
        <w:rPr>
          <w:color w:val="993366"/>
        </w:rPr>
        <w:t xml:space="preserve"> OF</w:t>
      </w:r>
      <w:r>
        <w:t xml:space="preserve"> SRS-Resource                        </w:t>
      </w:r>
      <w:r>
        <w:rPr>
          <w:color w:val="993366"/>
        </w:rPr>
        <w:t>OPTIONAL</w:t>
      </w:r>
      <w:r>
        <w:t xml:space="preserve">,   </w:t>
      </w:r>
      <w:r>
        <w:rPr>
          <w:color w:val="808080"/>
        </w:rPr>
        <w:t>-- Need N</w:t>
      </w:r>
    </w:p>
    <w:p w14:paraId="4D34B8DF" w14:textId="77777777" w:rsidR="00BF596A" w:rsidRDefault="005632DD">
      <w:pPr>
        <w:pStyle w:val="PL"/>
        <w:rPr>
          <w:color w:val="808080"/>
        </w:rPr>
      </w:pPr>
      <w:r>
        <w:t xml:space="preserve">    tpc-Accumulation                        </w:t>
      </w:r>
      <w:r>
        <w:rPr>
          <w:color w:val="993366"/>
        </w:rPr>
        <w:t>ENUMERATED</w:t>
      </w:r>
      <w:r>
        <w:t xml:space="preserve"> {disabled}                                                           </w:t>
      </w:r>
      <w:r>
        <w:rPr>
          <w:color w:val="993366"/>
        </w:rPr>
        <w:t>OPTIONAL</w:t>
      </w:r>
      <w:r>
        <w:t xml:space="preserve">,   </w:t>
      </w:r>
      <w:r>
        <w:rPr>
          <w:color w:val="808080"/>
        </w:rPr>
        <w:t>-- Need S</w:t>
      </w:r>
    </w:p>
    <w:p w14:paraId="7AA51C79" w14:textId="77777777" w:rsidR="00BF596A" w:rsidRDefault="005632DD">
      <w:pPr>
        <w:pStyle w:val="PL"/>
      </w:pPr>
      <w:r>
        <w:t xml:space="preserve">    ...,</w:t>
      </w:r>
    </w:p>
    <w:p w14:paraId="2B424984" w14:textId="77777777" w:rsidR="00BF596A" w:rsidRDefault="005632DD">
      <w:pPr>
        <w:pStyle w:val="PL"/>
      </w:pPr>
      <w:r>
        <w:t xml:space="preserve">    [[</w:t>
      </w:r>
    </w:p>
    <w:p w14:paraId="290B14A9" w14:textId="77777777" w:rsidR="00BF596A" w:rsidRDefault="005632DD">
      <w:pPr>
        <w:pStyle w:val="PL"/>
        <w:rPr>
          <w:color w:val="808080"/>
        </w:rPr>
      </w:pPr>
      <w:r>
        <w:t xml:space="preserve">    srs-RequestDCI-1-2-r16                  </w:t>
      </w:r>
      <w:r>
        <w:rPr>
          <w:color w:val="993366"/>
        </w:rPr>
        <w:t>INTEGER</w:t>
      </w:r>
      <w:r>
        <w:t xml:space="preserve"> (1..2)                                                          </w:t>
      </w:r>
      <w:r>
        <w:rPr>
          <w:color w:val="993366"/>
        </w:rPr>
        <w:t>OPTIONAL</w:t>
      </w:r>
      <w:r>
        <w:t xml:space="preserve">, </w:t>
      </w:r>
      <w:r>
        <w:rPr>
          <w:color w:val="808080"/>
        </w:rPr>
        <w:t>-- Need S</w:t>
      </w:r>
    </w:p>
    <w:p w14:paraId="29246AB7" w14:textId="77777777" w:rsidR="00BF596A" w:rsidRDefault="005632DD">
      <w:pPr>
        <w:pStyle w:val="PL"/>
        <w:rPr>
          <w:color w:val="808080"/>
        </w:rPr>
      </w:pPr>
      <w:r>
        <w:t xml:space="preserve">    srs-RequestDCI-0-2-r16                  </w:t>
      </w:r>
      <w:r>
        <w:rPr>
          <w:color w:val="993366"/>
        </w:rPr>
        <w:t>INTEGER</w:t>
      </w:r>
      <w:r>
        <w:t xml:space="preserve"> (1..2)                                                          </w:t>
      </w:r>
      <w:r>
        <w:rPr>
          <w:color w:val="993366"/>
        </w:rPr>
        <w:t>OPTIONAL</w:t>
      </w:r>
      <w:r>
        <w:t xml:space="preserve">, </w:t>
      </w:r>
      <w:r>
        <w:rPr>
          <w:color w:val="808080"/>
        </w:rPr>
        <w:t>-- Need S</w:t>
      </w:r>
    </w:p>
    <w:p w14:paraId="751EC7B8" w14:textId="77777777" w:rsidR="00BF596A" w:rsidRDefault="005632DD">
      <w:pPr>
        <w:pStyle w:val="PL"/>
        <w:rPr>
          <w:color w:val="808080"/>
        </w:rPr>
      </w:pPr>
      <w:r>
        <w:t xml:space="preserve">    srs-ResourceSetToAddModListDCI-0-2-r16  </w:t>
      </w:r>
      <w:r>
        <w:rPr>
          <w:color w:val="993366"/>
        </w:rPr>
        <w:t>SEQUENCE</w:t>
      </w:r>
      <w:r>
        <w:t xml:space="preserve"> (</w:t>
      </w:r>
      <w:r>
        <w:rPr>
          <w:color w:val="993366"/>
        </w:rPr>
        <w:t>SIZE</w:t>
      </w:r>
      <w:r>
        <w:t>(1..maxNrofSRS-ResourceSets))</w:t>
      </w:r>
      <w:r>
        <w:rPr>
          <w:color w:val="993366"/>
        </w:rPr>
        <w:t xml:space="preserve"> OF</w:t>
      </w:r>
      <w:r>
        <w:t xml:space="preserve"> SRS-ResourceSet          </w:t>
      </w:r>
      <w:r>
        <w:rPr>
          <w:color w:val="993366"/>
        </w:rPr>
        <w:t>OPTIONAL</w:t>
      </w:r>
      <w:r>
        <w:t xml:space="preserve">, </w:t>
      </w:r>
      <w:r>
        <w:rPr>
          <w:color w:val="808080"/>
        </w:rPr>
        <w:t>-- Need N</w:t>
      </w:r>
    </w:p>
    <w:p w14:paraId="38E0C47F" w14:textId="77777777" w:rsidR="00BF596A" w:rsidRDefault="005632DD">
      <w:pPr>
        <w:pStyle w:val="PL"/>
        <w:rPr>
          <w:color w:val="808080"/>
        </w:rPr>
      </w:pPr>
      <w:r>
        <w:t xml:space="preserve">    srs-ResourceSetToReleaseListDCI-0-2-r16 </w:t>
      </w:r>
      <w:r>
        <w:rPr>
          <w:color w:val="993366"/>
        </w:rPr>
        <w:t>SEQUENCE</w:t>
      </w:r>
      <w:r>
        <w:t xml:space="preserve"> (</w:t>
      </w:r>
      <w:r>
        <w:rPr>
          <w:color w:val="993366"/>
        </w:rPr>
        <w:t>SIZE</w:t>
      </w:r>
      <w:r>
        <w:t>(1..maxNrofSRS-ResourceSets))</w:t>
      </w:r>
      <w:r>
        <w:rPr>
          <w:color w:val="993366"/>
        </w:rPr>
        <w:t xml:space="preserve"> OF</w:t>
      </w:r>
      <w:r>
        <w:t xml:space="preserve"> SRS-ResourceSetId        </w:t>
      </w:r>
      <w:r>
        <w:rPr>
          <w:color w:val="993366"/>
        </w:rPr>
        <w:t>OPTIONAL</w:t>
      </w:r>
      <w:r>
        <w:t xml:space="preserve">, </w:t>
      </w:r>
      <w:r>
        <w:rPr>
          <w:color w:val="808080"/>
        </w:rPr>
        <w:t>-- Need N</w:t>
      </w:r>
    </w:p>
    <w:p w14:paraId="21DF1049" w14:textId="77777777" w:rsidR="00BF596A" w:rsidRDefault="005632DD">
      <w:pPr>
        <w:pStyle w:val="PL"/>
      </w:pPr>
      <w:r>
        <w:t xml:space="preserve">    srs-PosResourceSetToReleaseList-r16     </w:t>
      </w:r>
      <w:r>
        <w:rPr>
          <w:color w:val="993366"/>
        </w:rPr>
        <w:t>SEQUENCE</w:t>
      </w:r>
      <w:r>
        <w:t xml:space="preserve"> (</w:t>
      </w:r>
      <w:r>
        <w:rPr>
          <w:color w:val="993366"/>
        </w:rPr>
        <w:t>SIZE</w:t>
      </w:r>
      <w:r>
        <w:t>(1..maxNrofSRS-PosResourceSets-r16))</w:t>
      </w:r>
      <w:r>
        <w:rPr>
          <w:color w:val="993366"/>
        </w:rPr>
        <w:t xml:space="preserve"> OF</w:t>
      </w:r>
      <w:r>
        <w:t xml:space="preserve"> SRS-PosResourceSetId-r16</w:t>
      </w:r>
    </w:p>
    <w:p w14:paraId="05807353" w14:textId="77777777" w:rsidR="00BF596A" w:rsidRDefault="005632DD">
      <w:pPr>
        <w:pStyle w:val="PL"/>
        <w:rPr>
          <w:color w:val="808080"/>
        </w:rPr>
      </w:pPr>
      <w:r>
        <w:t xml:space="preserve">                                                                                                                    </w:t>
      </w:r>
      <w:r>
        <w:rPr>
          <w:color w:val="993366"/>
        </w:rPr>
        <w:t>OPTIONAL</w:t>
      </w:r>
      <w:r>
        <w:t xml:space="preserve">, </w:t>
      </w:r>
      <w:r>
        <w:rPr>
          <w:color w:val="808080"/>
        </w:rPr>
        <w:t>-- Need N</w:t>
      </w:r>
    </w:p>
    <w:p w14:paraId="2BD4F079" w14:textId="77777777" w:rsidR="00BF596A" w:rsidRDefault="005632DD">
      <w:pPr>
        <w:pStyle w:val="PL"/>
        <w:rPr>
          <w:color w:val="808080"/>
        </w:rPr>
      </w:pPr>
      <w:r>
        <w:t xml:space="preserve">    srs-PosResourceSetToAddModList-r16      </w:t>
      </w:r>
      <w:r>
        <w:rPr>
          <w:color w:val="993366"/>
        </w:rPr>
        <w:t>SEQUENCE</w:t>
      </w:r>
      <w:r>
        <w:t xml:space="preserve"> (</w:t>
      </w:r>
      <w:r>
        <w:rPr>
          <w:color w:val="993366"/>
        </w:rPr>
        <w:t>SIZE</w:t>
      </w:r>
      <w:r>
        <w:t>(1..maxNrofSRS-PosResourceSets-r16))</w:t>
      </w:r>
      <w:r>
        <w:rPr>
          <w:color w:val="993366"/>
        </w:rPr>
        <w:t xml:space="preserve"> OF</w:t>
      </w:r>
      <w:r>
        <w:t xml:space="preserve"> SRS-PosResourceSet-r16        </w:t>
      </w:r>
      <w:r>
        <w:rPr>
          <w:color w:val="993366"/>
        </w:rPr>
        <w:t>OPTIONAL</w:t>
      </w:r>
      <w:r>
        <w:t>,</w:t>
      </w:r>
      <w:r>
        <w:rPr>
          <w:color w:val="808080"/>
        </w:rPr>
        <w:t>-- Need N</w:t>
      </w:r>
    </w:p>
    <w:p w14:paraId="231A2A13" w14:textId="77777777" w:rsidR="00BF596A" w:rsidRDefault="005632DD">
      <w:pPr>
        <w:pStyle w:val="PL"/>
        <w:rPr>
          <w:color w:val="808080"/>
        </w:rPr>
      </w:pPr>
      <w:r>
        <w:t xml:space="preserve">    srs-PosResourceToReleaseList-r16        </w:t>
      </w:r>
      <w:r>
        <w:rPr>
          <w:color w:val="993366"/>
        </w:rPr>
        <w:t>SEQUENCE</w:t>
      </w:r>
      <w:r>
        <w:t xml:space="preserve"> (</w:t>
      </w:r>
      <w:r>
        <w:rPr>
          <w:color w:val="993366"/>
        </w:rPr>
        <w:t>SIZE</w:t>
      </w:r>
      <w:r>
        <w:t>(1..maxNrofSRS-PosResources-r16))</w:t>
      </w:r>
      <w:r>
        <w:rPr>
          <w:color w:val="993366"/>
        </w:rPr>
        <w:t xml:space="preserve"> OF</w:t>
      </w:r>
      <w:r>
        <w:t xml:space="preserve"> SRS-PosResourceId-r16            </w:t>
      </w:r>
      <w:r>
        <w:rPr>
          <w:color w:val="993366"/>
        </w:rPr>
        <w:t>OPTIONAL</w:t>
      </w:r>
      <w:r>
        <w:t>,</w:t>
      </w:r>
      <w:r>
        <w:rPr>
          <w:color w:val="808080"/>
        </w:rPr>
        <w:t>-- Need N</w:t>
      </w:r>
    </w:p>
    <w:p w14:paraId="3DCCE5C2" w14:textId="77777777" w:rsidR="00BF596A" w:rsidRDefault="005632DD">
      <w:pPr>
        <w:pStyle w:val="PL"/>
        <w:rPr>
          <w:color w:val="808080"/>
        </w:rPr>
      </w:pPr>
      <w:r>
        <w:t xml:space="preserve">    srs-PosResourceToAddModList-r16         </w:t>
      </w:r>
      <w:r>
        <w:rPr>
          <w:color w:val="993366"/>
        </w:rPr>
        <w:t>SEQUENCE</w:t>
      </w:r>
      <w:r>
        <w:t xml:space="preserve"> (</w:t>
      </w:r>
      <w:r>
        <w:rPr>
          <w:color w:val="993366"/>
        </w:rPr>
        <w:t>SIZE</w:t>
      </w:r>
      <w:r>
        <w:t>(1..maxNrofSRS-PosResources-r16))</w:t>
      </w:r>
      <w:r>
        <w:rPr>
          <w:color w:val="993366"/>
        </w:rPr>
        <w:t xml:space="preserve"> OF</w:t>
      </w:r>
      <w:r>
        <w:t xml:space="preserve"> SRS-PosResource-r16              </w:t>
      </w:r>
      <w:r>
        <w:rPr>
          <w:color w:val="993366"/>
        </w:rPr>
        <w:t>OPTIONAL</w:t>
      </w:r>
      <w:r>
        <w:t xml:space="preserve"> </w:t>
      </w:r>
      <w:r>
        <w:rPr>
          <w:color w:val="808080"/>
        </w:rPr>
        <w:t>-- Need N</w:t>
      </w:r>
    </w:p>
    <w:p w14:paraId="7897088F" w14:textId="77777777" w:rsidR="00BF596A" w:rsidRDefault="005632DD">
      <w:pPr>
        <w:pStyle w:val="PL"/>
      </w:pPr>
      <w:r>
        <w:t xml:space="preserve">    ]]</w:t>
      </w:r>
    </w:p>
    <w:p w14:paraId="553041EC" w14:textId="77777777" w:rsidR="00BF596A" w:rsidRDefault="005632DD">
      <w:pPr>
        <w:pStyle w:val="PL"/>
      </w:pPr>
      <w:r>
        <w:t>}</w:t>
      </w:r>
    </w:p>
    <w:p w14:paraId="375DCAD5" w14:textId="77777777" w:rsidR="00BF596A" w:rsidRDefault="00BF596A">
      <w:pPr>
        <w:pStyle w:val="PL"/>
      </w:pPr>
    </w:p>
    <w:p w14:paraId="243B2DE3" w14:textId="77777777" w:rsidR="00BF596A" w:rsidRDefault="005632DD">
      <w:pPr>
        <w:pStyle w:val="PL"/>
      </w:pPr>
      <w:r>
        <w:t xml:space="preserve">SRS-ResourceSet ::=                     </w:t>
      </w:r>
      <w:r>
        <w:rPr>
          <w:color w:val="993366"/>
        </w:rPr>
        <w:t>SEQUENCE</w:t>
      </w:r>
      <w:r>
        <w:t xml:space="preserve"> {</w:t>
      </w:r>
    </w:p>
    <w:p w14:paraId="0D5C3582" w14:textId="77777777" w:rsidR="00BF596A" w:rsidRDefault="005632DD">
      <w:pPr>
        <w:pStyle w:val="PL"/>
      </w:pPr>
      <w:r>
        <w:t xml:space="preserve">    srs-ResourceSetId                       SRS-ResourceSetId,</w:t>
      </w:r>
    </w:p>
    <w:p w14:paraId="257D801D" w14:textId="77777777" w:rsidR="00BF596A" w:rsidRDefault="005632DD">
      <w:pPr>
        <w:pStyle w:val="PL"/>
        <w:rPr>
          <w:color w:val="808080"/>
        </w:rPr>
      </w:pPr>
      <w:r>
        <w:t xml:space="preserve">    srs-ResourceIdList                      </w:t>
      </w:r>
      <w:r>
        <w:rPr>
          <w:color w:val="993366"/>
        </w:rPr>
        <w:t>SEQUENCE</w:t>
      </w:r>
      <w:r>
        <w:t xml:space="preserve"> (</w:t>
      </w:r>
      <w:r>
        <w:rPr>
          <w:color w:val="993366"/>
        </w:rPr>
        <w:t>SIZE</w:t>
      </w:r>
      <w:r>
        <w:t>(1..maxNrofSRS-ResourcesPerSet))</w:t>
      </w:r>
      <w:r>
        <w:rPr>
          <w:color w:val="993366"/>
        </w:rPr>
        <w:t xml:space="preserve"> OF</w:t>
      </w:r>
      <w:r>
        <w:t xml:space="preserve"> SRS-ResourceId    </w:t>
      </w:r>
      <w:r>
        <w:rPr>
          <w:color w:val="993366"/>
        </w:rPr>
        <w:t>OPTIONAL</w:t>
      </w:r>
      <w:r>
        <w:t xml:space="preserve">, </w:t>
      </w:r>
      <w:r>
        <w:rPr>
          <w:color w:val="808080"/>
        </w:rPr>
        <w:t>-- Cond Setup</w:t>
      </w:r>
    </w:p>
    <w:p w14:paraId="5AA8A1BD" w14:textId="77777777" w:rsidR="00BF596A" w:rsidRDefault="005632DD">
      <w:pPr>
        <w:pStyle w:val="PL"/>
      </w:pPr>
      <w:r>
        <w:t xml:space="preserve">    resourceType                            </w:t>
      </w:r>
      <w:r>
        <w:rPr>
          <w:color w:val="993366"/>
        </w:rPr>
        <w:t>CHOICE</w:t>
      </w:r>
      <w:r>
        <w:t xml:space="preserve"> {</w:t>
      </w:r>
    </w:p>
    <w:p w14:paraId="1251BB43" w14:textId="77777777" w:rsidR="00BF596A" w:rsidRDefault="005632DD">
      <w:pPr>
        <w:pStyle w:val="PL"/>
      </w:pPr>
      <w:r>
        <w:t xml:space="preserve">        aperiodic                               </w:t>
      </w:r>
      <w:r>
        <w:rPr>
          <w:color w:val="993366"/>
        </w:rPr>
        <w:t>SEQUENCE</w:t>
      </w:r>
      <w:r>
        <w:t xml:space="preserve"> {</w:t>
      </w:r>
    </w:p>
    <w:p w14:paraId="6489A685" w14:textId="77777777" w:rsidR="00BF596A" w:rsidRDefault="005632DD">
      <w:pPr>
        <w:pStyle w:val="PL"/>
      </w:pPr>
      <w:r>
        <w:t xml:space="preserve">            aperiodicSRS-ResourceTrigger            </w:t>
      </w:r>
      <w:r>
        <w:rPr>
          <w:color w:val="993366"/>
        </w:rPr>
        <w:t>INTEGER</w:t>
      </w:r>
      <w:r>
        <w:t xml:space="preserve"> (1..maxNrofSRS-TriggerStates-1),</w:t>
      </w:r>
    </w:p>
    <w:p w14:paraId="0FC62A77" w14:textId="77777777" w:rsidR="00BF596A" w:rsidRDefault="005632DD">
      <w:pPr>
        <w:pStyle w:val="PL"/>
        <w:rPr>
          <w:color w:val="808080"/>
        </w:rPr>
      </w:pPr>
      <w:r>
        <w:t xml:space="preserve">            csi-RS                                  NZP-CSI-RS-ResourceId                                  </w:t>
      </w:r>
      <w:r>
        <w:rPr>
          <w:color w:val="993366"/>
        </w:rPr>
        <w:t>OPTIONAL</w:t>
      </w:r>
      <w:r>
        <w:t xml:space="preserve">, </w:t>
      </w:r>
      <w:r>
        <w:rPr>
          <w:color w:val="808080"/>
        </w:rPr>
        <w:t>-- Cond NonCodebook</w:t>
      </w:r>
    </w:p>
    <w:p w14:paraId="4057CB28" w14:textId="77777777" w:rsidR="00BF596A" w:rsidRDefault="005632DD">
      <w:pPr>
        <w:pStyle w:val="PL"/>
        <w:rPr>
          <w:color w:val="808080"/>
        </w:rPr>
      </w:pPr>
      <w:r>
        <w:t xml:space="preserve">            slotOffset                              </w:t>
      </w:r>
      <w:r>
        <w:rPr>
          <w:color w:val="993366"/>
        </w:rPr>
        <w:t>INTEGER</w:t>
      </w:r>
      <w:r>
        <w:t xml:space="preserve"> (1..32)                                        </w:t>
      </w:r>
      <w:r>
        <w:rPr>
          <w:color w:val="993366"/>
        </w:rPr>
        <w:t>OPTIONAL</w:t>
      </w:r>
      <w:r>
        <w:t xml:space="preserve">, </w:t>
      </w:r>
      <w:r>
        <w:rPr>
          <w:color w:val="808080"/>
        </w:rPr>
        <w:t>-- Need S</w:t>
      </w:r>
    </w:p>
    <w:p w14:paraId="031992A7" w14:textId="77777777" w:rsidR="00BF596A" w:rsidRDefault="005632DD">
      <w:pPr>
        <w:pStyle w:val="PL"/>
      </w:pPr>
      <w:r>
        <w:t xml:space="preserve">            ...,</w:t>
      </w:r>
    </w:p>
    <w:p w14:paraId="071BD156" w14:textId="77777777" w:rsidR="00BF596A" w:rsidRDefault="005632DD">
      <w:pPr>
        <w:pStyle w:val="PL"/>
      </w:pPr>
      <w:r>
        <w:t xml:space="preserve">            [[</w:t>
      </w:r>
    </w:p>
    <w:p w14:paraId="513A7A5A" w14:textId="77777777" w:rsidR="00BF596A" w:rsidRDefault="005632DD">
      <w:pPr>
        <w:pStyle w:val="PL"/>
      </w:pPr>
      <w:r>
        <w:t xml:space="preserve">            aperiodicSRS-ResourceTriggerList            </w:t>
      </w:r>
      <w:r>
        <w:rPr>
          <w:color w:val="993366"/>
        </w:rPr>
        <w:t>SEQUENCE</w:t>
      </w:r>
      <w:r>
        <w:t xml:space="preserve"> (</w:t>
      </w:r>
      <w:r>
        <w:rPr>
          <w:color w:val="993366"/>
        </w:rPr>
        <w:t>SIZE</w:t>
      </w:r>
      <w:r>
        <w:t>(1..maxNrofSRS-TriggerStates-2))</w:t>
      </w:r>
    </w:p>
    <w:p w14:paraId="4B74C2AD"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95D384B" w14:textId="77777777" w:rsidR="00BF596A" w:rsidRDefault="005632DD">
      <w:pPr>
        <w:pStyle w:val="PL"/>
      </w:pPr>
      <w:r>
        <w:t xml:space="preserve">            ]]</w:t>
      </w:r>
    </w:p>
    <w:p w14:paraId="68458017" w14:textId="77777777" w:rsidR="00BF596A" w:rsidRDefault="005632DD">
      <w:pPr>
        <w:pStyle w:val="PL"/>
      </w:pPr>
      <w:r>
        <w:t xml:space="preserve">        },</w:t>
      </w:r>
    </w:p>
    <w:p w14:paraId="4D4FF34E" w14:textId="77777777" w:rsidR="00BF596A" w:rsidRDefault="005632DD">
      <w:pPr>
        <w:pStyle w:val="PL"/>
      </w:pPr>
      <w:r>
        <w:t xml:space="preserve">        semi-persistent                         </w:t>
      </w:r>
      <w:r>
        <w:rPr>
          <w:color w:val="993366"/>
        </w:rPr>
        <w:t>SEQUENCE</w:t>
      </w:r>
      <w:r>
        <w:t xml:space="preserve"> {</w:t>
      </w:r>
    </w:p>
    <w:p w14:paraId="0F35E85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221EB50F" w14:textId="77777777" w:rsidR="00BF596A" w:rsidRDefault="005632DD">
      <w:pPr>
        <w:pStyle w:val="PL"/>
      </w:pPr>
      <w:r>
        <w:t xml:space="preserve">            ...</w:t>
      </w:r>
    </w:p>
    <w:p w14:paraId="0F14D26D" w14:textId="77777777" w:rsidR="00BF596A" w:rsidRDefault="005632DD">
      <w:pPr>
        <w:pStyle w:val="PL"/>
      </w:pPr>
      <w:r>
        <w:t xml:space="preserve">        },</w:t>
      </w:r>
    </w:p>
    <w:p w14:paraId="2CD94823" w14:textId="77777777" w:rsidR="00BF596A" w:rsidRDefault="005632DD">
      <w:pPr>
        <w:pStyle w:val="PL"/>
      </w:pPr>
      <w:r>
        <w:t xml:space="preserve">        periodic                                </w:t>
      </w:r>
      <w:r>
        <w:rPr>
          <w:color w:val="993366"/>
        </w:rPr>
        <w:t>SEQUENCE</w:t>
      </w:r>
      <w:r>
        <w:t xml:space="preserve"> {</w:t>
      </w:r>
    </w:p>
    <w:p w14:paraId="26B12475" w14:textId="77777777" w:rsidR="00BF596A" w:rsidRDefault="005632DD">
      <w:pPr>
        <w:pStyle w:val="PL"/>
        <w:rPr>
          <w:color w:val="808080"/>
        </w:rPr>
      </w:pPr>
      <w:r>
        <w:t xml:space="preserve">            associatedCSI-RS                        NZP-CSI-RS-ResourceId                                  </w:t>
      </w:r>
      <w:r>
        <w:rPr>
          <w:color w:val="993366"/>
        </w:rPr>
        <w:t>OPTIONAL</w:t>
      </w:r>
      <w:r>
        <w:t xml:space="preserve">, </w:t>
      </w:r>
      <w:r>
        <w:rPr>
          <w:color w:val="808080"/>
        </w:rPr>
        <w:t>-- Cond NonCodebook</w:t>
      </w:r>
    </w:p>
    <w:p w14:paraId="74D069C1" w14:textId="77777777" w:rsidR="00BF596A" w:rsidRDefault="005632DD">
      <w:pPr>
        <w:pStyle w:val="PL"/>
      </w:pPr>
      <w:r>
        <w:t xml:space="preserve">            ...</w:t>
      </w:r>
    </w:p>
    <w:p w14:paraId="7A75F55D" w14:textId="77777777" w:rsidR="00BF596A" w:rsidRDefault="005632DD">
      <w:pPr>
        <w:pStyle w:val="PL"/>
      </w:pPr>
      <w:r>
        <w:t xml:space="preserve">        }</w:t>
      </w:r>
    </w:p>
    <w:p w14:paraId="1A52F27D" w14:textId="77777777" w:rsidR="00BF596A" w:rsidRDefault="005632DD">
      <w:pPr>
        <w:pStyle w:val="PL"/>
      </w:pPr>
      <w:r>
        <w:t xml:space="preserve">    },</w:t>
      </w:r>
    </w:p>
    <w:p w14:paraId="7B2D6911" w14:textId="77777777" w:rsidR="00BF596A" w:rsidRDefault="005632DD">
      <w:pPr>
        <w:pStyle w:val="PL"/>
      </w:pPr>
      <w:r>
        <w:t xml:space="preserve">    usage                                   </w:t>
      </w:r>
      <w:r>
        <w:rPr>
          <w:color w:val="993366"/>
        </w:rPr>
        <w:t>ENUMERATED</w:t>
      </w:r>
      <w:r>
        <w:t xml:space="preserve"> {beamManagement, codebook, nonCodebook, antennaSwitching},</w:t>
      </w:r>
    </w:p>
    <w:p w14:paraId="1824B234" w14:textId="77777777" w:rsidR="00BF596A" w:rsidRDefault="005632DD">
      <w:pPr>
        <w:pStyle w:val="PL"/>
        <w:rPr>
          <w:color w:val="808080"/>
        </w:rPr>
      </w:pPr>
      <w:r>
        <w:t xml:space="preserve">    alpha                                   Alpha                                                          </w:t>
      </w:r>
      <w:r>
        <w:rPr>
          <w:color w:val="993366"/>
        </w:rPr>
        <w:t>OPTIONAL</w:t>
      </w:r>
      <w:r>
        <w:t xml:space="preserve">, </w:t>
      </w:r>
      <w:r>
        <w:rPr>
          <w:color w:val="808080"/>
        </w:rPr>
        <w:t>-- Need S</w:t>
      </w:r>
    </w:p>
    <w:p w14:paraId="52D546A3" w14:textId="77777777" w:rsidR="00BF596A" w:rsidRDefault="005632DD">
      <w:pPr>
        <w:pStyle w:val="PL"/>
        <w:rPr>
          <w:color w:val="808080"/>
        </w:rPr>
      </w:pPr>
      <w:r>
        <w:t xml:space="preserve">    p0                                      </w:t>
      </w:r>
      <w:r>
        <w:rPr>
          <w:color w:val="993366"/>
        </w:rPr>
        <w:t>INTEGER</w:t>
      </w:r>
      <w:r>
        <w:t xml:space="preserve"> (-202..24)                                             </w:t>
      </w:r>
      <w:r>
        <w:rPr>
          <w:color w:val="993366"/>
        </w:rPr>
        <w:t>OPTIONAL</w:t>
      </w:r>
      <w:r>
        <w:t xml:space="preserve">, </w:t>
      </w:r>
      <w:r>
        <w:rPr>
          <w:color w:val="808080"/>
        </w:rPr>
        <w:t>-- Cond Setup</w:t>
      </w:r>
    </w:p>
    <w:p w14:paraId="5B03BB92" w14:textId="77777777" w:rsidR="00BF596A" w:rsidRDefault="005632DD">
      <w:pPr>
        <w:pStyle w:val="PL"/>
        <w:rPr>
          <w:color w:val="808080"/>
        </w:rPr>
      </w:pPr>
      <w:r>
        <w:t xml:space="preserve">    pathlossReferenceRS                     PathlossReferenceRS-Config                                     </w:t>
      </w:r>
      <w:r>
        <w:rPr>
          <w:color w:val="993366"/>
        </w:rPr>
        <w:t>OPTIONAL</w:t>
      </w:r>
      <w:r>
        <w:t xml:space="preserve">, </w:t>
      </w:r>
      <w:r>
        <w:rPr>
          <w:color w:val="808080"/>
        </w:rPr>
        <w:t>-- Need M</w:t>
      </w:r>
    </w:p>
    <w:p w14:paraId="393FC082" w14:textId="77777777" w:rsidR="00BF596A" w:rsidRDefault="005632DD">
      <w:pPr>
        <w:pStyle w:val="PL"/>
        <w:rPr>
          <w:color w:val="808080"/>
        </w:rPr>
      </w:pPr>
      <w:r>
        <w:t xml:space="preserve">    srs-PowerControlAdjustmentStates        </w:t>
      </w:r>
      <w:r>
        <w:rPr>
          <w:color w:val="993366"/>
        </w:rPr>
        <w:t>ENUMERATED</w:t>
      </w:r>
      <w:r>
        <w:t xml:space="preserve"> { sameAsFci2, separateClosedLoop}                   </w:t>
      </w:r>
      <w:r>
        <w:rPr>
          <w:color w:val="993366"/>
        </w:rPr>
        <w:t>OPTIONAL</w:t>
      </w:r>
      <w:r>
        <w:t xml:space="preserve">, </w:t>
      </w:r>
      <w:r>
        <w:rPr>
          <w:color w:val="808080"/>
        </w:rPr>
        <w:t>-- Need S</w:t>
      </w:r>
    </w:p>
    <w:p w14:paraId="5DC9075A" w14:textId="77777777" w:rsidR="00BF596A" w:rsidRDefault="005632DD">
      <w:pPr>
        <w:pStyle w:val="PL"/>
      </w:pPr>
      <w:r>
        <w:t xml:space="preserve">    ...,</w:t>
      </w:r>
    </w:p>
    <w:p w14:paraId="042BF685" w14:textId="77777777" w:rsidR="00BF596A" w:rsidRDefault="005632DD">
      <w:pPr>
        <w:pStyle w:val="PL"/>
      </w:pPr>
      <w:r>
        <w:t xml:space="preserve">    [[</w:t>
      </w:r>
    </w:p>
    <w:p w14:paraId="259CF23B" w14:textId="77777777" w:rsidR="00BF596A" w:rsidRDefault="005632DD">
      <w:pPr>
        <w:pStyle w:val="PL"/>
        <w:rPr>
          <w:color w:val="808080"/>
        </w:rPr>
      </w:pPr>
      <w:r>
        <w:t xml:space="preserve">    pathlossReferenceRSList-r16             SetupRelease { PathlossReferenceRSList-r16}                    </w:t>
      </w:r>
      <w:r>
        <w:rPr>
          <w:color w:val="993366"/>
        </w:rPr>
        <w:t>OPTIONAL</w:t>
      </w:r>
      <w:r>
        <w:t xml:space="preserve">  </w:t>
      </w:r>
      <w:r>
        <w:rPr>
          <w:color w:val="808080"/>
        </w:rPr>
        <w:t>-- Need M</w:t>
      </w:r>
    </w:p>
    <w:p w14:paraId="110597D4" w14:textId="77777777" w:rsidR="00BF596A" w:rsidRDefault="005632DD">
      <w:pPr>
        <w:pStyle w:val="PL"/>
      </w:pPr>
      <w:r>
        <w:t xml:space="preserve">    ]]</w:t>
      </w:r>
    </w:p>
    <w:p w14:paraId="1E9E640E" w14:textId="77777777" w:rsidR="00BF596A" w:rsidRDefault="005632DD">
      <w:pPr>
        <w:pStyle w:val="PL"/>
      </w:pPr>
      <w:r>
        <w:t>}</w:t>
      </w:r>
    </w:p>
    <w:p w14:paraId="3D711DDD" w14:textId="77777777" w:rsidR="00BF596A" w:rsidRDefault="00BF596A">
      <w:pPr>
        <w:pStyle w:val="PL"/>
      </w:pPr>
    </w:p>
    <w:p w14:paraId="37938AA4" w14:textId="77777777" w:rsidR="00BF596A" w:rsidRDefault="005632DD">
      <w:pPr>
        <w:pStyle w:val="PL"/>
      </w:pPr>
      <w:r>
        <w:t xml:space="preserve">PathlossReferenceRS-Config ::=              </w:t>
      </w:r>
      <w:r>
        <w:rPr>
          <w:color w:val="993366"/>
        </w:rPr>
        <w:t>CHOICE</w:t>
      </w:r>
      <w:r>
        <w:t xml:space="preserve"> {</w:t>
      </w:r>
    </w:p>
    <w:p w14:paraId="323A89E0" w14:textId="77777777" w:rsidR="00BF596A" w:rsidRDefault="005632DD">
      <w:pPr>
        <w:pStyle w:val="PL"/>
      </w:pPr>
      <w:r>
        <w:lastRenderedPageBreak/>
        <w:t xml:space="preserve">    ssb-Index                                   SSB-Index,</w:t>
      </w:r>
    </w:p>
    <w:p w14:paraId="0AC8171E" w14:textId="77777777" w:rsidR="00BF596A" w:rsidRDefault="005632DD">
      <w:pPr>
        <w:pStyle w:val="PL"/>
      </w:pPr>
      <w:r>
        <w:t xml:space="preserve">    csi-RS-Index                                NZP-CSI-RS-ResourceId</w:t>
      </w:r>
    </w:p>
    <w:p w14:paraId="392B8AFA" w14:textId="77777777" w:rsidR="00BF596A" w:rsidRDefault="005632DD">
      <w:pPr>
        <w:pStyle w:val="PL"/>
      </w:pPr>
      <w:r>
        <w:t>}</w:t>
      </w:r>
    </w:p>
    <w:p w14:paraId="567F71AF" w14:textId="77777777" w:rsidR="00BF596A" w:rsidRDefault="00BF596A">
      <w:pPr>
        <w:pStyle w:val="PL"/>
      </w:pPr>
    </w:p>
    <w:p w14:paraId="723930BF" w14:textId="77777777" w:rsidR="00BF596A" w:rsidRDefault="005632DD">
      <w:pPr>
        <w:pStyle w:val="PL"/>
      </w:pPr>
      <w:r>
        <w:t xml:space="preserve">PathlossReferenceRSList-r16 ::=             </w:t>
      </w:r>
      <w:r>
        <w:rPr>
          <w:color w:val="993366"/>
        </w:rPr>
        <w:t>SEQUENCE</w:t>
      </w:r>
      <w:r>
        <w:t xml:space="preserve"> (</w:t>
      </w:r>
      <w:r>
        <w:rPr>
          <w:color w:val="993366"/>
        </w:rPr>
        <w:t>SIZE</w:t>
      </w:r>
      <w:r>
        <w:t xml:space="preserve"> (1..maxNrofSRS-PathlossReferenceRS-r16))</w:t>
      </w:r>
      <w:r>
        <w:rPr>
          <w:color w:val="993366"/>
        </w:rPr>
        <w:t xml:space="preserve"> OF</w:t>
      </w:r>
      <w:r>
        <w:t xml:space="preserve"> PathlossReferenceRS-r16</w:t>
      </w:r>
    </w:p>
    <w:p w14:paraId="170FF7FD" w14:textId="77777777" w:rsidR="00BF596A" w:rsidRDefault="00BF596A">
      <w:pPr>
        <w:pStyle w:val="PL"/>
      </w:pPr>
    </w:p>
    <w:p w14:paraId="5AA96E43" w14:textId="77777777" w:rsidR="00BF596A" w:rsidRDefault="005632DD">
      <w:pPr>
        <w:pStyle w:val="PL"/>
      </w:pPr>
      <w:r>
        <w:t xml:space="preserve">PathlossReferenceRS-r16 ::=                 </w:t>
      </w:r>
      <w:r>
        <w:rPr>
          <w:color w:val="993366"/>
        </w:rPr>
        <w:t>SEQUENCE</w:t>
      </w:r>
      <w:r>
        <w:t xml:space="preserve"> {</w:t>
      </w:r>
    </w:p>
    <w:p w14:paraId="30F7F9E0" w14:textId="77777777" w:rsidR="00BF596A" w:rsidRDefault="005632DD">
      <w:pPr>
        <w:pStyle w:val="PL"/>
      </w:pPr>
      <w:r>
        <w:t xml:space="preserve">    srs-PathlossReferenceRS-Id-r16              SRS-PathlossReferenceRS-Id-r16,</w:t>
      </w:r>
    </w:p>
    <w:p w14:paraId="3439D1AE" w14:textId="77777777" w:rsidR="00BF596A" w:rsidRDefault="005632DD">
      <w:pPr>
        <w:pStyle w:val="PL"/>
      </w:pPr>
      <w:r>
        <w:t xml:space="preserve">    pathlossReferenceRS-r16                     PathlossReferenceRS-Config</w:t>
      </w:r>
    </w:p>
    <w:p w14:paraId="292DC8BE" w14:textId="77777777" w:rsidR="00BF596A" w:rsidRDefault="005632DD">
      <w:pPr>
        <w:pStyle w:val="PL"/>
      </w:pPr>
      <w:r>
        <w:t>}</w:t>
      </w:r>
    </w:p>
    <w:p w14:paraId="5C7AF444" w14:textId="77777777" w:rsidR="00BF596A" w:rsidRDefault="00BF596A">
      <w:pPr>
        <w:pStyle w:val="PL"/>
      </w:pPr>
    </w:p>
    <w:p w14:paraId="73F9CD56" w14:textId="77777777" w:rsidR="00BF596A" w:rsidRDefault="005632DD">
      <w:pPr>
        <w:pStyle w:val="PL"/>
      </w:pPr>
      <w:r>
        <w:t xml:space="preserve">SRS-PathlossReferenceRS-Id-r16 ::=          </w:t>
      </w:r>
      <w:r>
        <w:rPr>
          <w:color w:val="993366"/>
        </w:rPr>
        <w:t>INTEGER</w:t>
      </w:r>
      <w:r>
        <w:t xml:space="preserve"> (0..maxNrofSRS-PathlossReferenceRS-1-r16)</w:t>
      </w:r>
    </w:p>
    <w:p w14:paraId="51474704" w14:textId="77777777" w:rsidR="00BF596A" w:rsidRDefault="00BF596A">
      <w:pPr>
        <w:pStyle w:val="PL"/>
      </w:pPr>
    </w:p>
    <w:p w14:paraId="367C3826" w14:textId="77777777" w:rsidR="00BF596A" w:rsidRDefault="005632DD">
      <w:pPr>
        <w:pStyle w:val="PL"/>
      </w:pPr>
      <w:r>
        <w:t xml:space="preserve">SRS-PosResourceSet-r16 ::=                  </w:t>
      </w:r>
      <w:r>
        <w:rPr>
          <w:color w:val="993366"/>
        </w:rPr>
        <w:t>SEQUENCE</w:t>
      </w:r>
      <w:r>
        <w:t xml:space="preserve"> {</w:t>
      </w:r>
    </w:p>
    <w:p w14:paraId="5682DF86" w14:textId="77777777" w:rsidR="00BF596A" w:rsidRDefault="005632DD">
      <w:pPr>
        <w:pStyle w:val="PL"/>
      </w:pPr>
      <w:r>
        <w:t xml:space="preserve">    srs-PosResourceSetId-r16                    SRS-PosResourceSetId-r16,</w:t>
      </w:r>
    </w:p>
    <w:p w14:paraId="75C5E9B9" w14:textId="77777777" w:rsidR="00BF596A" w:rsidRDefault="005632DD">
      <w:pPr>
        <w:pStyle w:val="PL"/>
      </w:pPr>
      <w:r>
        <w:t xml:space="preserve">    srs-PosResourceIdList-r16                   </w:t>
      </w:r>
      <w:r>
        <w:rPr>
          <w:color w:val="993366"/>
        </w:rPr>
        <w:t>SEQUENCE</w:t>
      </w:r>
      <w:r>
        <w:t xml:space="preserve"> (</w:t>
      </w:r>
      <w:r>
        <w:rPr>
          <w:color w:val="993366"/>
        </w:rPr>
        <w:t>SIZE</w:t>
      </w:r>
      <w:r>
        <w:t>(1..maxNrofSRS-ResourcesPerSet))</w:t>
      </w:r>
      <w:r>
        <w:rPr>
          <w:color w:val="993366"/>
        </w:rPr>
        <w:t xml:space="preserve"> OF</w:t>
      </w:r>
      <w:r>
        <w:t xml:space="preserve"> SRS-PosResourceId-r16</w:t>
      </w:r>
    </w:p>
    <w:p w14:paraId="44A45A70" w14:textId="77777777" w:rsidR="00BF596A" w:rsidRDefault="005632DD">
      <w:pPr>
        <w:pStyle w:val="PL"/>
        <w:rPr>
          <w:color w:val="808080"/>
        </w:rPr>
      </w:pPr>
      <w:r>
        <w:t xml:space="preserve">                                                                                                           </w:t>
      </w:r>
      <w:r>
        <w:rPr>
          <w:color w:val="993366"/>
        </w:rPr>
        <w:t>OPTIONAL</w:t>
      </w:r>
      <w:r>
        <w:t xml:space="preserve">, </w:t>
      </w:r>
      <w:r>
        <w:rPr>
          <w:color w:val="808080"/>
        </w:rPr>
        <w:t>-- Cond Setup</w:t>
      </w:r>
    </w:p>
    <w:p w14:paraId="702E5AD1" w14:textId="77777777" w:rsidR="00BF596A" w:rsidRDefault="005632DD">
      <w:pPr>
        <w:pStyle w:val="PL"/>
      </w:pPr>
      <w:r>
        <w:t xml:space="preserve">    resourceType-r16                            </w:t>
      </w:r>
      <w:r>
        <w:rPr>
          <w:color w:val="993366"/>
        </w:rPr>
        <w:t>CHOICE</w:t>
      </w:r>
      <w:r>
        <w:t xml:space="preserve"> {</w:t>
      </w:r>
    </w:p>
    <w:p w14:paraId="3D5F05DA" w14:textId="77777777" w:rsidR="00BF596A" w:rsidRDefault="005632DD">
      <w:pPr>
        <w:pStyle w:val="PL"/>
      </w:pPr>
      <w:r>
        <w:t xml:space="preserve">        aperiodic-r16                               </w:t>
      </w:r>
      <w:r>
        <w:rPr>
          <w:color w:val="993366"/>
        </w:rPr>
        <w:t>SEQUENCE</w:t>
      </w:r>
      <w:r>
        <w:t xml:space="preserve"> {</w:t>
      </w:r>
    </w:p>
    <w:p w14:paraId="017054D7" w14:textId="77777777" w:rsidR="00BF596A" w:rsidRDefault="005632DD">
      <w:pPr>
        <w:pStyle w:val="PL"/>
      </w:pPr>
      <w:r>
        <w:t xml:space="preserve">            aperiodicSRS-ResourceTriggerList-r16        </w:t>
      </w:r>
      <w:r>
        <w:rPr>
          <w:color w:val="993366"/>
        </w:rPr>
        <w:t>SEQUENCE</w:t>
      </w:r>
      <w:r>
        <w:t xml:space="preserve"> (</w:t>
      </w:r>
      <w:r>
        <w:rPr>
          <w:color w:val="993366"/>
        </w:rPr>
        <w:t>SIZE</w:t>
      </w:r>
      <w:r>
        <w:t>(1..maxNrofSRS-TriggerStates-1))</w:t>
      </w:r>
    </w:p>
    <w:p w14:paraId="4D736B03" w14:textId="77777777" w:rsidR="00BF596A" w:rsidRDefault="005632DD">
      <w:pPr>
        <w:pStyle w:val="PL"/>
        <w:rPr>
          <w:color w:val="808080"/>
        </w:rPr>
      </w:pPr>
      <w:r>
        <w:t xml:space="preserve">                                                           </w:t>
      </w:r>
      <w:r>
        <w:rPr>
          <w:color w:val="993366"/>
        </w:rPr>
        <w:t xml:space="preserve"> OF</w:t>
      </w:r>
      <w:r>
        <w:t xml:space="preserve"> </w:t>
      </w:r>
      <w:r>
        <w:rPr>
          <w:color w:val="993366"/>
        </w:rPr>
        <w:t>INTEGER</w:t>
      </w:r>
      <w:r>
        <w:t xml:space="preserve"> (1..maxNrofSRS-TriggerStates-1)     </w:t>
      </w:r>
      <w:r>
        <w:rPr>
          <w:color w:val="993366"/>
        </w:rPr>
        <w:t>OPTIONAL</w:t>
      </w:r>
      <w:r>
        <w:t xml:space="preserve">, </w:t>
      </w:r>
      <w:r>
        <w:rPr>
          <w:color w:val="808080"/>
        </w:rPr>
        <w:t>-- Need M</w:t>
      </w:r>
    </w:p>
    <w:p w14:paraId="5FDD20B0" w14:textId="77777777" w:rsidR="00BF596A" w:rsidRDefault="005632DD">
      <w:pPr>
        <w:pStyle w:val="PL"/>
      </w:pPr>
      <w:r>
        <w:t xml:space="preserve">            ...</w:t>
      </w:r>
    </w:p>
    <w:p w14:paraId="413BF9FF" w14:textId="77777777" w:rsidR="00BF596A" w:rsidRDefault="005632DD">
      <w:pPr>
        <w:pStyle w:val="PL"/>
      </w:pPr>
      <w:r>
        <w:t xml:space="preserve">        },</w:t>
      </w:r>
    </w:p>
    <w:p w14:paraId="34F2815B" w14:textId="77777777" w:rsidR="00BF596A" w:rsidRDefault="005632DD">
      <w:pPr>
        <w:pStyle w:val="PL"/>
      </w:pPr>
      <w:r>
        <w:t xml:space="preserve">        semi-persistent-r16                         </w:t>
      </w:r>
      <w:r>
        <w:rPr>
          <w:color w:val="993366"/>
        </w:rPr>
        <w:t>SEQUENCE</w:t>
      </w:r>
      <w:r>
        <w:t xml:space="preserve"> {</w:t>
      </w:r>
    </w:p>
    <w:p w14:paraId="5659521B" w14:textId="77777777" w:rsidR="00BF596A" w:rsidRDefault="005632DD">
      <w:pPr>
        <w:pStyle w:val="PL"/>
      </w:pPr>
      <w:r>
        <w:t xml:space="preserve">            ...</w:t>
      </w:r>
    </w:p>
    <w:p w14:paraId="3BAFABAD" w14:textId="77777777" w:rsidR="00BF596A" w:rsidRDefault="005632DD">
      <w:pPr>
        <w:pStyle w:val="PL"/>
      </w:pPr>
      <w:r>
        <w:t xml:space="preserve">        },</w:t>
      </w:r>
    </w:p>
    <w:p w14:paraId="5D59EBD4" w14:textId="77777777" w:rsidR="00BF596A" w:rsidRDefault="005632DD">
      <w:pPr>
        <w:pStyle w:val="PL"/>
      </w:pPr>
      <w:r>
        <w:t xml:space="preserve">        periodic-r16                                </w:t>
      </w:r>
      <w:r>
        <w:rPr>
          <w:color w:val="993366"/>
        </w:rPr>
        <w:t>SEQUENCE</w:t>
      </w:r>
      <w:r>
        <w:t xml:space="preserve"> {</w:t>
      </w:r>
    </w:p>
    <w:p w14:paraId="5DB91801" w14:textId="77777777" w:rsidR="00BF596A" w:rsidRDefault="005632DD">
      <w:pPr>
        <w:pStyle w:val="PL"/>
      </w:pPr>
      <w:r>
        <w:t xml:space="preserve">            ...</w:t>
      </w:r>
    </w:p>
    <w:p w14:paraId="20DABF19" w14:textId="77777777" w:rsidR="00BF596A" w:rsidRDefault="005632DD">
      <w:pPr>
        <w:pStyle w:val="PL"/>
      </w:pPr>
      <w:r>
        <w:t xml:space="preserve">        }</w:t>
      </w:r>
    </w:p>
    <w:p w14:paraId="02E1E8AB" w14:textId="77777777" w:rsidR="00BF596A" w:rsidRDefault="005632DD">
      <w:pPr>
        <w:pStyle w:val="PL"/>
      </w:pPr>
      <w:r>
        <w:t xml:space="preserve">    },</w:t>
      </w:r>
    </w:p>
    <w:p w14:paraId="2FA79FA5" w14:textId="77777777" w:rsidR="00BF596A" w:rsidRDefault="005632DD">
      <w:pPr>
        <w:pStyle w:val="PL"/>
        <w:rPr>
          <w:color w:val="808080"/>
        </w:rPr>
      </w:pPr>
      <w:r>
        <w:t xml:space="preserve">    alpha-r16                                   Alpha                                                      </w:t>
      </w:r>
      <w:r>
        <w:rPr>
          <w:color w:val="993366"/>
        </w:rPr>
        <w:t>OPTIONAL</w:t>
      </w:r>
      <w:r>
        <w:t xml:space="preserve">, </w:t>
      </w:r>
      <w:r>
        <w:rPr>
          <w:color w:val="808080"/>
        </w:rPr>
        <w:t>-- Need S</w:t>
      </w:r>
    </w:p>
    <w:p w14:paraId="4CA44746" w14:textId="77777777" w:rsidR="00BF596A" w:rsidRDefault="005632DD">
      <w:pPr>
        <w:pStyle w:val="PL"/>
        <w:rPr>
          <w:color w:val="808080"/>
        </w:rPr>
      </w:pPr>
      <w:r>
        <w:t xml:space="preserve">    p0-r16                                      </w:t>
      </w:r>
      <w:r>
        <w:rPr>
          <w:color w:val="993366"/>
        </w:rPr>
        <w:t>INTEGER</w:t>
      </w:r>
      <w:r>
        <w:t xml:space="preserve"> (-202..24)                                         </w:t>
      </w:r>
      <w:r>
        <w:rPr>
          <w:color w:val="993366"/>
        </w:rPr>
        <w:t>OPTIONAL</w:t>
      </w:r>
      <w:r>
        <w:t xml:space="preserve">, </w:t>
      </w:r>
      <w:r>
        <w:rPr>
          <w:color w:val="808080"/>
        </w:rPr>
        <w:t>-- Cond Setup</w:t>
      </w:r>
    </w:p>
    <w:p w14:paraId="554F1A1A" w14:textId="77777777" w:rsidR="00BF596A" w:rsidRDefault="005632DD">
      <w:pPr>
        <w:pStyle w:val="PL"/>
      </w:pPr>
      <w:r>
        <w:t xml:space="preserve">    pathlossReferenceRS-Pos-r16                 </w:t>
      </w:r>
      <w:r>
        <w:rPr>
          <w:color w:val="993366"/>
        </w:rPr>
        <w:t>CHOICE</w:t>
      </w:r>
      <w:r>
        <w:t xml:space="preserve"> {</w:t>
      </w:r>
    </w:p>
    <w:p w14:paraId="56A930D5" w14:textId="77777777" w:rsidR="00BF596A" w:rsidRDefault="005632DD">
      <w:pPr>
        <w:pStyle w:val="PL"/>
      </w:pPr>
      <w:r>
        <w:t xml:space="preserve">        ssb-IndexServing-r16                        SSB-Index,</w:t>
      </w:r>
    </w:p>
    <w:p w14:paraId="33C34FF8" w14:textId="77777777" w:rsidR="00BF596A" w:rsidRDefault="005632DD">
      <w:pPr>
        <w:pStyle w:val="PL"/>
      </w:pPr>
      <w:r>
        <w:t xml:space="preserve">        ssb-Ncell-r16                               SSB-InfoNcell-r16,</w:t>
      </w:r>
    </w:p>
    <w:p w14:paraId="66DFA8D8" w14:textId="77777777" w:rsidR="00BF596A" w:rsidRDefault="005632DD">
      <w:pPr>
        <w:pStyle w:val="PL"/>
      </w:pPr>
      <w:r>
        <w:t xml:space="preserve">        dl-PRS-r16                                  DL-PRS-Info-r16</w:t>
      </w:r>
    </w:p>
    <w:p w14:paraId="2D5D58D0" w14:textId="77777777" w:rsidR="00BF596A" w:rsidRDefault="005632DD">
      <w:pPr>
        <w:pStyle w:val="PL"/>
        <w:rPr>
          <w:color w:val="808080"/>
        </w:rPr>
      </w:pPr>
      <w:r>
        <w:t xml:space="preserve">    }                                                                                                      </w:t>
      </w:r>
      <w:r>
        <w:rPr>
          <w:color w:val="993366"/>
        </w:rPr>
        <w:t>OPTIONAL</w:t>
      </w:r>
      <w:r>
        <w:t xml:space="preserve">, </w:t>
      </w:r>
      <w:r>
        <w:rPr>
          <w:color w:val="808080"/>
        </w:rPr>
        <w:t>-- Need M</w:t>
      </w:r>
    </w:p>
    <w:p w14:paraId="7124DE14" w14:textId="77777777" w:rsidR="00BF596A" w:rsidRDefault="005632DD">
      <w:pPr>
        <w:pStyle w:val="PL"/>
      </w:pPr>
      <w:r>
        <w:t xml:space="preserve">    </w:t>
      </w:r>
      <w:r>
        <w:rPr>
          <w:rFonts w:eastAsiaTheme="minorEastAsia"/>
        </w:rPr>
        <w:t>...</w:t>
      </w:r>
    </w:p>
    <w:p w14:paraId="2E68A026" w14:textId="77777777" w:rsidR="00BF596A" w:rsidRDefault="005632DD">
      <w:pPr>
        <w:pStyle w:val="PL"/>
      </w:pPr>
      <w:r>
        <w:t>}</w:t>
      </w:r>
    </w:p>
    <w:p w14:paraId="7ED4A772" w14:textId="77777777" w:rsidR="00BF596A" w:rsidRDefault="00BF596A">
      <w:pPr>
        <w:pStyle w:val="PL"/>
      </w:pPr>
    </w:p>
    <w:p w14:paraId="3F28B1DB" w14:textId="77777777" w:rsidR="00BF596A" w:rsidRDefault="005632DD">
      <w:pPr>
        <w:pStyle w:val="PL"/>
      </w:pPr>
      <w:r>
        <w:t xml:space="preserve">SRS-ResourceSetId ::=                   </w:t>
      </w:r>
      <w:r>
        <w:rPr>
          <w:color w:val="993366"/>
        </w:rPr>
        <w:t>INTEGER</w:t>
      </w:r>
      <w:r>
        <w:t xml:space="preserve"> (0..maxNrofSRS-ResourceSets-1)</w:t>
      </w:r>
    </w:p>
    <w:p w14:paraId="173BF8B3" w14:textId="77777777" w:rsidR="00BF596A" w:rsidRDefault="00BF596A">
      <w:pPr>
        <w:pStyle w:val="PL"/>
      </w:pPr>
    </w:p>
    <w:p w14:paraId="72C0B235" w14:textId="77777777" w:rsidR="00BF596A" w:rsidRDefault="005632DD">
      <w:pPr>
        <w:pStyle w:val="PL"/>
      </w:pPr>
      <w:r>
        <w:t xml:space="preserve">SRS-PosResourceSetId-r16 ::=            </w:t>
      </w:r>
      <w:r>
        <w:rPr>
          <w:color w:val="993366"/>
        </w:rPr>
        <w:t>INTEGER</w:t>
      </w:r>
      <w:r>
        <w:t xml:space="preserve"> (0..maxNrofSRS-PosResourceSets-1-r16)</w:t>
      </w:r>
    </w:p>
    <w:p w14:paraId="65818A85" w14:textId="77777777" w:rsidR="00BF596A" w:rsidRDefault="00BF596A">
      <w:pPr>
        <w:pStyle w:val="PL"/>
      </w:pPr>
    </w:p>
    <w:p w14:paraId="35AC067B" w14:textId="77777777" w:rsidR="00BF596A" w:rsidRDefault="005632DD">
      <w:pPr>
        <w:pStyle w:val="PL"/>
      </w:pPr>
      <w:r>
        <w:t xml:space="preserve">SRS-Resource ::=                        </w:t>
      </w:r>
      <w:r>
        <w:rPr>
          <w:color w:val="993366"/>
        </w:rPr>
        <w:t>SEQUENCE</w:t>
      </w:r>
      <w:r>
        <w:t xml:space="preserve"> {</w:t>
      </w:r>
    </w:p>
    <w:p w14:paraId="23816152" w14:textId="77777777" w:rsidR="00BF596A" w:rsidRDefault="005632DD">
      <w:pPr>
        <w:pStyle w:val="PL"/>
      </w:pPr>
      <w:r>
        <w:t xml:space="preserve">    srs-ResourceId                          SRS-ResourceId,</w:t>
      </w:r>
    </w:p>
    <w:p w14:paraId="357F48F4" w14:textId="77777777" w:rsidR="00BF596A" w:rsidRDefault="005632DD">
      <w:pPr>
        <w:pStyle w:val="PL"/>
      </w:pPr>
      <w:r>
        <w:t xml:space="preserve">    nrofSRS-Ports                           </w:t>
      </w:r>
      <w:r>
        <w:rPr>
          <w:color w:val="993366"/>
        </w:rPr>
        <w:t>ENUMERATED</w:t>
      </w:r>
      <w:r>
        <w:t xml:space="preserve"> {port1, ports2, ports4},</w:t>
      </w:r>
    </w:p>
    <w:p w14:paraId="6F1E7B06" w14:textId="77777777" w:rsidR="00BF596A" w:rsidRDefault="005632DD">
      <w:pPr>
        <w:pStyle w:val="PL"/>
        <w:rPr>
          <w:color w:val="808080"/>
        </w:rPr>
      </w:pPr>
      <w:r>
        <w:t xml:space="preserve">    ptrs-PortIndex                          </w:t>
      </w:r>
      <w:r>
        <w:rPr>
          <w:color w:val="993366"/>
        </w:rPr>
        <w:t>ENUMERATED</w:t>
      </w:r>
      <w:r>
        <w:t xml:space="preserve"> {n0, n1 }                                           </w:t>
      </w:r>
      <w:r>
        <w:rPr>
          <w:color w:val="993366"/>
        </w:rPr>
        <w:t>OPTIONAL</w:t>
      </w:r>
      <w:r>
        <w:t xml:space="preserve">,   </w:t>
      </w:r>
      <w:r>
        <w:rPr>
          <w:color w:val="808080"/>
        </w:rPr>
        <w:t>-- Need R</w:t>
      </w:r>
    </w:p>
    <w:p w14:paraId="7F6292D5" w14:textId="77777777" w:rsidR="00BF596A" w:rsidRDefault="005632DD">
      <w:pPr>
        <w:pStyle w:val="PL"/>
      </w:pPr>
      <w:r>
        <w:t xml:space="preserve">    transmissionComb                        </w:t>
      </w:r>
      <w:r>
        <w:rPr>
          <w:color w:val="993366"/>
        </w:rPr>
        <w:t>CHOICE</w:t>
      </w:r>
      <w:r>
        <w:t xml:space="preserve"> {</w:t>
      </w:r>
    </w:p>
    <w:p w14:paraId="03A7E6C0" w14:textId="77777777" w:rsidR="00BF596A" w:rsidRDefault="005632DD">
      <w:pPr>
        <w:pStyle w:val="PL"/>
      </w:pPr>
      <w:r>
        <w:t xml:space="preserve">        n2                                      </w:t>
      </w:r>
      <w:r>
        <w:rPr>
          <w:color w:val="993366"/>
        </w:rPr>
        <w:t>SEQUENCE</w:t>
      </w:r>
      <w:r>
        <w:t xml:space="preserve"> {</w:t>
      </w:r>
    </w:p>
    <w:p w14:paraId="5B4C007B" w14:textId="77777777" w:rsidR="00BF596A" w:rsidRDefault="005632DD">
      <w:pPr>
        <w:pStyle w:val="PL"/>
      </w:pPr>
      <w:r>
        <w:t xml:space="preserve">            combOffset-n2                           </w:t>
      </w:r>
      <w:r>
        <w:rPr>
          <w:color w:val="993366"/>
        </w:rPr>
        <w:t>INTEGER</w:t>
      </w:r>
      <w:r>
        <w:t xml:space="preserve"> (0..1),</w:t>
      </w:r>
    </w:p>
    <w:p w14:paraId="0DBB5963" w14:textId="77777777" w:rsidR="00BF596A" w:rsidRDefault="005632DD">
      <w:pPr>
        <w:pStyle w:val="PL"/>
      </w:pPr>
      <w:r>
        <w:t xml:space="preserve">            cyclicShift-n2                          </w:t>
      </w:r>
      <w:r>
        <w:rPr>
          <w:color w:val="993366"/>
        </w:rPr>
        <w:t>INTEGER</w:t>
      </w:r>
      <w:r>
        <w:t xml:space="preserve"> (0..7)</w:t>
      </w:r>
    </w:p>
    <w:p w14:paraId="6760D140" w14:textId="77777777" w:rsidR="00BF596A" w:rsidRDefault="005632DD">
      <w:pPr>
        <w:pStyle w:val="PL"/>
      </w:pPr>
      <w:r>
        <w:lastRenderedPageBreak/>
        <w:t xml:space="preserve">        },</w:t>
      </w:r>
    </w:p>
    <w:p w14:paraId="08487D7D" w14:textId="77777777" w:rsidR="00BF596A" w:rsidRDefault="005632DD">
      <w:pPr>
        <w:pStyle w:val="PL"/>
      </w:pPr>
      <w:r>
        <w:t xml:space="preserve">        n4                                      </w:t>
      </w:r>
      <w:r>
        <w:rPr>
          <w:color w:val="993366"/>
        </w:rPr>
        <w:t>SEQUENCE</w:t>
      </w:r>
      <w:r>
        <w:t xml:space="preserve"> {</w:t>
      </w:r>
    </w:p>
    <w:p w14:paraId="6002D3D7" w14:textId="77777777" w:rsidR="00BF596A" w:rsidRDefault="005632DD">
      <w:pPr>
        <w:pStyle w:val="PL"/>
      </w:pPr>
      <w:r>
        <w:t xml:space="preserve">            combOffset-n4                           </w:t>
      </w:r>
      <w:r>
        <w:rPr>
          <w:color w:val="993366"/>
        </w:rPr>
        <w:t>INTEGER</w:t>
      </w:r>
      <w:r>
        <w:t xml:space="preserve"> (0..3),</w:t>
      </w:r>
    </w:p>
    <w:p w14:paraId="6785B81E" w14:textId="77777777" w:rsidR="00BF596A" w:rsidRDefault="005632DD">
      <w:pPr>
        <w:pStyle w:val="PL"/>
      </w:pPr>
      <w:r>
        <w:t xml:space="preserve">            cyclicShift-n4                          </w:t>
      </w:r>
      <w:r>
        <w:rPr>
          <w:color w:val="993366"/>
        </w:rPr>
        <w:t>INTEGER</w:t>
      </w:r>
      <w:r>
        <w:t xml:space="preserve"> (0..11)</w:t>
      </w:r>
    </w:p>
    <w:p w14:paraId="0FF54F03" w14:textId="77777777" w:rsidR="00BF596A" w:rsidRDefault="005632DD">
      <w:pPr>
        <w:pStyle w:val="PL"/>
      </w:pPr>
      <w:r>
        <w:t xml:space="preserve">        }</w:t>
      </w:r>
    </w:p>
    <w:p w14:paraId="50E4E015" w14:textId="77777777" w:rsidR="00BF596A" w:rsidRDefault="005632DD">
      <w:pPr>
        <w:pStyle w:val="PL"/>
      </w:pPr>
      <w:r>
        <w:t xml:space="preserve">    },</w:t>
      </w:r>
    </w:p>
    <w:p w14:paraId="77757618" w14:textId="77777777" w:rsidR="00BF596A" w:rsidRDefault="005632DD">
      <w:pPr>
        <w:pStyle w:val="PL"/>
      </w:pPr>
      <w:r>
        <w:t xml:space="preserve">    resourceMapping                         </w:t>
      </w:r>
      <w:r>
        <w:rPr>
          <w:color w:val="993366"/>
        </w:rPr>
        <w:t>SEQUENCE</w:t>
      </w:r>
      <w:r>
        <w:t xml:space="preserve"> {</w:t>
      </w:r>
    </w:p>
    <w:p w14:paraId="70406935" w14:textId="77777777" w:rsidR="00BF596A" w:rsidRDefault="005632DD">
      <w:pPr>
        <w:pStyle w:val="PL"/>
      </w:pPr>
      <w:r>
        <w:t xml:space="preserve">        startPosition                           </w:t>
      </w:r>
      <w:r>
        <w:rPr>
          <w:color w:val="993366"/>
        </w:rPr>
        <w:t>INTEGER</w:t>
      </w:r>
      <w:r>
        <w:t xml:space="preserve"> (0..5),</w:t>
      </w:r>
    </w:p>
    <w:p w14:paraId="72110512" w14:textId="77777777" w:rsidR="00BF596A" w:rsidRDefault="005632DD">
      <w:pPr>
        <w:pStyle w:val="PL"/>
      </w:pPr>
      <w:r>
        <w:t xml:space="preserve">        nrofSymbols                             </w:t>
      </w:r>
      <w:r>
        <w:rPr>
          <w:color w:val="993366"/>
        </w:rPr>
        <w:t>ENUMERATED</w:t>
      </w:r>
      <w:r>
        <w:t xml:space="preserve"> {n1, n2, n4},</w:t>
      </w:r>
    </w:p>
    <w:p w14:paraId="11FC7642" w14:textId="77777777" w:rsidR="00BF596A" w:rsidRDefault="005632DD">
      <w:pPr>
        <w:pStyle w:val="PL"/>
      </w:pPr>
      <w:r>
        <w:t xml:space="preserve">        repetitionFactor                        </w:t>
      </w:r>
      <w:r>
        <w:rPr>
          <w:color w:val="993366"/>
        </w:rPr>
        <w:t>ENUMERATED</w:t>
      </w:r>
      <w:r>
        <w:t xml:space="preserve"> {n1, n2, n4}</w:t>
      </w:r>
    </w:p>
    <w:p w14:paraId="1D51790D" w14:textId="77777777" w:rsidR="00BF596A" w:rsidRDefault="005632DD">
      <w:pPr>
        <w:pStyle w:val="PL"/>
      </w:pPr>
      <w:r>
        <w:t xml:space="preserve">    },</w:t>
      </w:r>
    </w:p>
    <w:p w14:paraId="599DAE9B" w14:textId="77777777" w:rsidR="00BF596A" w:rsidRDefault="005632DD">
      <w:pPr>
        <w:pStyle w:val="PL"/>
      </w:pPr>
      <w:r>
        <w:t xml:space="preserve">    freqDomainPosition                      </w:t>
      </w:r>
      <w:r>
        <w:rPr>
          <w:color w:val="993366"/>
        </w:rPr>
        <w:t>INTEGER</w:t>
      </w:r>
      <w:r>
        <w:t xml:space="preserve"> (0..67),</w:t>
      </w:r>
    </w:p>
    <w:p w14:paraId="114043B5" w14:textId="77777777" w:rsidR="00BF596A" w:rsidRDefault="005632DD">
      <w:pPr>
        <w:pStyle w:val="PL"/>
      </w:pPr>
      <w:r>
        <w:t xml:space="preserve">    freqDomainShift                         </w:t>
      </w:r>
      <w:r>
        <w:rPr>
          <w:color w:val="993366"/>
        </w:rPr>
        <w:t>INTEGER</w:t>
      </w:r>
      <w:r>
        <w:t xml:space="preserve"> (0..268),</w:t>
      </w:r>
    </w:p>
    <w:p w14:paraId="69723099" w14:textId="77777777" w:rsidR="00BF596A" w:rsidRDefault="005632DD">
      <w:pPr>
        <w:pStyle w:val="PL"/>
      </w:pPr>
      <w:r>
        <w:t xml:space="preserve">    freqHopping                             </w:t>
      </w:r>
      <w:r>
        <w:rPr>
          <w:color w:val="993366"/>
        </w:rPr>
        <w:t>SEQUENCE</w:t>
      </w:r>
      <w:r>
        <w:t xml:space="preserve"> {</w:t>
      </w:r>
    </w:p>
    <w:p w14:paraId="5CBF401C" w14:textId="77777777" w:rsidR="00BF596A" w:rsidRDefault="005632DD">
      <w:pPr>
        <w:pStyle w:val="PL"/>
      </w:pPr>
      <w:r>
        <w:t xml:space="preserve">        c-SRS                                   </w:t>
      </w:r>
      <w:r>
        <w:rPr>
          <w:color w:val="993366"/>
        </w:rPr>
        <w:t>INTEGER</w:t>
      </w:r>
      <w:r>
        <w:t xml:space="preserve"> (0..63),</w:t>
      </w:r>
    </w:p>
    <w:p w14:paraId="300B6CE8" w14:textId="77777777" w:rsidR="00BF596A" w:rsidRDefault="005632DD">
      <w:pPr>
        <w:pStyle w:val="PL"/>
      </w:pPr>
      <w:r>
        <w:t xml:space="preserve">        b-SRS                                   </w:t>
      </w:r>
      <w:r>
        <w:rPr>
          <w:color w:val="993366"/>
        </w:rPr>
        <w:t>INTEGER</w:t>
      </w:r>
      <w:r>
        <w:t xml:space="preserve"> (0..3),</w:t>
      </w:r>
    </w:p>
    <w:p w14:paraId="415DC7FD" w14:textId="77777777" w:rsidR="00BF596A" w:rsidRDefault="005632DD">
      <w:pPr>
        <w:pStyle w:val="PL"/>
      </w:pPr>
      <w:r>
        <w:t xml:space="preserve">        b-hop                                   </w:t>
      </w:r>
      <w:r>
        <w:rPr>
          <w:color w:val="993366"/>
        </w:rPr>
        <w:t>INTEGER</w:t>
      </w:r>
      <w:r>
        <w:t xml:space="preserve"> (0..3)</w:t>
      </w:r>
    </w:p>
    <w:p w14:paraId="45CE083B" w14:textId="77777777" w:rsidR="00BF596A" w:rsidRDefault="005632DD">
      <w:pPr>
        <w:pStyle w:val="PL"/>
      </w:pPr>
      <w:r>
        <w:t xml:space="preserve">    },</w:t>
      </w:r>
    </w:p>
    <w:p w14:paraId="0C1E98AD" w14:textId="77777777" w:rsidR="00BF596A" w:rsidRDefault="005632DD">
      <w:pPr>
        <w:pStyle w:val="PL"/>
      </w:pPr>
      <w:r>
        <w:t xml:space="preserve">    groupOrSequenceHopping                  </w:t>
      </w:r>
      <w:r>
        <w:rPr>
          <w:color w:val="993366"/>
        </w:rPr>
        <w:t>ENUMERATED</w:t>
      </w:r>
      <w:r>
        <w:t xml:space="preserve"> { neither, groupHopping, sequenceHopping },</w:t>
      </w:r>
    </w:p>
    <w:p w14:paraId="0CD3E524" w14:textId="77777777" w:rsidR="00BF596A" w:rsidRDefault="005632DD">
      <w:pPr>
        <w:pStyle w:val="PL"/>
      </w:pPr>
      <w:r>
        <w:t xml:space="preserve">    resourceType                            </w:t>
      </w:r>
      <w:r>
        <w:rPr>
          <w:color w:val="993366"/>
        </w:rPr>
        <w:t>CHOICE</w:t>
      </w:r>
      <w:r>
        <w:t xml:space="preserve"> {</w:t>
      </w:r>
    </w:p>
    <w:p w14:paraId="380A43B6" w14:textId="77777777" w:rsidR="00BF596A" w:rsidRDefault="005632DD">
      <w:pPr>
        <w:pStyle w:val="PL"/>
      </w:pPr>
      <w:r>
        <w:t xml:space="preserve">        aperiodic                               </w:t>
      </w:r>
      <w:r>
        <w:rPr>
          <w:color w:val="993366"/>
        </w:rPr>
        <w:t>SEQUENCE</w:t>
      </w:r>
      <w:r>
        <w:t xml:space="preserve"> {</w:t>
      </w:r>
    </w:p>
    <w:p w14:paraId="7CD46858" w14:textId="77777777" w:rsidR="00BF596A" w:rsidRDefault="005632DD">
      <w:pPr>
        <w:pStyle w:val="PL"/>
      </w:pPr>
      <w:r>
        <w:t xml:space="preserve">            ...</w:t>
      </w:r>
    </w:p>
    <w:p w14:paraId="7BB3DFE4" w14:textId="77777777" w:rsidR="00BF596A" w:rsidRDefault="005632DD">
      <w:pPr>
        <w:pStyle w:val="PL"/>
      </w:pPr>
      <w:r>
        <w:t xml:space="preserve">        },</w:t>
      </w:r>
    </w:p>
    <w:p w14:paraId="3EA12BA2" w14:textId="77777777" w:rsidR="00BF596A" w:rsidRDefault="005632DD">
      <w:pPr>
        <w:pStyle w:val="PL"/>
      </w:pPr>
      <w:r>
        <w:t xml:space="preserve">        semi-persistent                         </w:t>
      </w:r>
      <w:r>
        <w:rPr>
          <w:color w:val="993366"/>
        </w:rPr>
        <w:t>SEQUENCE</w:t>
      </w:r>
      <w:r>
        <w:t xml:space="preserve"> {</w:t>
      </w:r>
    </w:p>
    <w:p w14:paraId="4813BECB" w14:textId="77777777" w:rsidR="00BF596A" w:rsidRDefault="005632DD">
      <w:pPr>
        <w:pStyle w:val="PL"/>
      </w:pPr>
      <w:r>
        <w:t xml:space="preserve">            periodicityAndOffset-sp                     SRS-PeriodicityAndOffset,</w:t>
      </w:r>
    </w:p>
    <w:p w14:paraId="388B3C86" w14:textId="77777777" w:rsidR="00BF596A" w:rsidRDefault="005632DD">
      <w:pPr>
        <w:pStyle w:val="PL"/>
      </w:pPr>
      <w:r>
        <w:t xml:space="preserve">            ...</w:t>
      </w:r>
    </w:p>
    <w:p w14:paraId="509DC528" w14:textId="77777777" w:rsidR="00BF596A" w:rsidRDefault="005632DD">
      <w:pPr>
        <w:pStyle w:val="PL"/>
      </w:pPr>
      <w:r>
        <w:t xml:space="preserve">        },</w:t>
      </w:r>
    </w:p>
    <w:p w14:paraId="4FA17FA0" w14:textId="77777777" w:rsidR="00BF596A" w:rsidRDefault="005632DD">
      <w:pPr>
        <w:pStyle w:val="PL"/>
      </w:pPr>
      <w:r>
        <w:t xml:space="preserve">        periodic                                </w:t>
      </w:r>
      <w:r>
        <w:rPr>
          <w:color w:val="993366"/>
        </w:rPr>
        <w:t>SEQUENCE</w:t>
      </w:r>
      <w:r>
        <w:t xml:space="preserve"> {</w:t>
      </w:r>
    </w:p>
    <w:p w14:paraId="01A9ECC7" w14:textId="77777777" w:rsidR="00BF596A" w:rsidRDefault="005632DD">
      <w:pPr>
        <w:pStyle w:val="PL"/>
      </w:pPr>
      <w:r>
        <w:t xml:space="preserve">            periodicityAndOffset-p                      SRS-PeriodicityAndOffset,</w:t>
      </w:r>
    </w:p>
    <w:p w14:paraId="6EED44FD" w14:textId="77777777" w:rsidR="00BF596A" w:rsidRDefault="005632DD">
      <w:pPr>
        <w:pStyle w:val="PL"/>
      </w:pPr>
      <w:r>
        <w:t xml:space="preserve">            ...</w:t>
      </w:r>
    </w:p>
    <w:p w14:paraId="1F7C8EAE" w14:textId="77777777" w:rsidR="00BF596A" w:rsidRDefault="005632DD">
      <w:pPr>
        <w:pStyle w:val="PL"/>
      </w:pPr>
      <w:r>
        <w:t xml:space="preserve">        }</w:t>
      </w:r>
    </w:p>
    <w:p w14:paraId="087A7677" w14:textId="77777777" w:rsidR="00BF596A" w:rsidRDefault="005632DD">
      <w:pPr>
        <w:pStyle w:val="PL"/>
      </w:pPr>
      <w:r>
        <w:t xml:space="preserve">    },</w:t>
      </w:r>
    </w:p>
    <w:p w14:paraId="5D1F711F" w14:textId="77777777" w:rsidR="00BF596A" w:rsidRDefault="005632DD">
      <w:pPr>
        <w:pStyle w:val="PL"/>
      </w:pPr>
      <w:r>
        <w:t xml:space="preserve">    sequenceId                              </w:t>
      </w:r>
      <w:r>
        <w:rPr>
          <w:color w:val="993366"/>
        </w:rPr>
        <w:t>INTEGER</w:t>
      </w:r>
      <w:r>
        <w:t xml:space="preserve"> (0..1023),</w:t>
      </w:r>
    </w:p>
    <w:p w14:paraId="1A438D74" w14:textId="77777777" w:rsidR="00BF596A" w:rsidRDefault="005632DD">
      <w:pPr>
        <w:pStyle w:val="PL"/>
        <w:rPr>
          <w:color w:val="808080"/>
        </w:rPr>
      </w:pPr>
      <w:r>
        <w:t xml:space="preserve">    spatialRelationInfo                     SRS-SpatialRelationInfo                                        </w:t>
      </w:r>
      <w:r>
        <w:rPr>
          <w:color w:val="993366"/>
        </w:rPr>
        <w:t>OPTIONAL</w:t>
      </w:r>
      <w:r>
        <w:t xml:space="preserve">,   </w:t>
      </w:r>
      <w:r>
        <w:rPr>
          <w:color w:val="808080"/>
        </w:rPr>
        <w:t>-- Need R</w:t>
      </w:r>
    </w:p>
    <w:p w14:paraId="2C9650CA" w14:textId="77777777" w:rsidR="00BF596A" w:rsidRDefault="005632DD">
      <w:pPr>
        <w:pStyle w:val="PL"/>
      </w:pPr>
      <w:r>
        <w:t xml:space="preserve">    ...,</w:t>
      </w:r>
    </w:p>
    <w:p w14:paraId="1DA63152" w14:textId="77777777" w:rsidR="00BF596A" w:rsidRDefault="005632DD">
      <w:pPr>
        <w:pStyle w:val="PL"/>
      </w:pPr>
      <w:r>
        <w:t xml:space="preserve">    [[</w:t>
      </w:r>
    </w:p>
    <w:p w14:paraId="0BBEEBC3" w14:textId="77777777" w:rsidR="00BF596A" w:rsidRDefault="005632DD">
      <w:pPr>
        <w:pStyle w:val="PL"/>
      </w:pPr>
      <w:r>
        <w:t xml:space="preserve">    resourceMapping-r16                     </w:t>
      </w:r>
      <w:r>
        <w:rPr>
          <w:color w:val="993366"/>
        </w:rPr>
        <w:t>SEQUENCE</w:t>
      </w:r>
      <w:r>
        <w:t xml:space="preserve"> {</w:t>
      </w:r>
    </w:p>
    <w:p w14:paraId="36674A91" w14:textId="77777777" w:rsidR="00BF596A" w:rsidRDefault="005632DD">
      <w:pPr>
        <w:pStyle w:val="PL"/>
      </w:pPr>
      <w:r>
        <w:t xml:space="preserve">        startPosition-r16                       </w:t>
      </w:r>
      <w:r>
        <w:rPr>
          <w:color w:val="993366"/>
        </w:rPr>
        <w:t>INTEGER</w:t>
      </w:r>
      <w:r>
        <w:t xml:space="preserve"> (0..13),</w:t>
      </w:r>
    </w:p>
    <w:p w14:paraId="33A47564" w14:textId="77777777" w:rsidR="00BF596A" w:rsidRDefault="005632DD">
      <w:pPr>
        <w:pStyle w:val="PL"/>
      </w:pPr>
      <w:r>
        <w:t xml:space="preserve">        nrofSymbols-r16                         </w:t>
      </w:r>
      <w:r>
        <w:rPr>
          <w:color w:val="993366"/>
        </w:rPr>
        <w:t>ENUMERATED</w:t>
      </w:r>
      <w:r>
        <w:t xml:space="preserve"> {n1, n2, n4},</w:t>
      </w:r>
    </w:p>
    <w:p w14:paraId="47385991" w14:textId="77777777" w:rsidR="00BF596A" w:rsidRDefault="005632DD">
      <w:pPr>
        <w:pStyle w:val="PL"/>
      </w:pPr>
      <w:r>
        <w:t xml:space="preserve">        repetitionFactor-r16                    </w:t>
      </w:r>
      <w:r>
        <w:rPr>
          <w:color w:val="993366"/>
        </w:rPr>
        <w:t>ENUMERATED</w:t>
      </w:r>
      <w:r>
        <w:t xml:space="preserve"> {n1, n2, n4}</w:t>
      </w:r>
    </w:p>
    <w:p w14:paraId="57D0DA27" w14:textId="77777777" w:rsidR="00BF596A" w:rsidRDefault="005632DD">
      <w:pPr>
        <w:pStyle w:val="PL"/>
        <w:rPr>
          <w:color w:val="808080"/>
        </w:rPr>
      </w:pPr>
      <w:r>
        <w:t xml:space="preserve">    }                                                                                                      </w:t>
      </w:r>
      <w:r>
        <w:rPr>
          <w:color w:val="993366"/>
        </w:rPr>
        <w:t>OPTIONAL</w:t>
      </w:r>
      <w:r>
        <w:t xml:space="preserve">    </w:t>
      </w:r>
      <w:r>
        <w:rPr>
          <w:color w:val="808080"/>
        </w:rPr>
        <w:t>-- Need R</w:t>
      </w:r>
    </w:p>
    <w:p w14:paraId="024DF924" w14:textId="77777777" w:rsidR="00BF596A" w:rsidRDefault="005632DD">
      <w:pPr>
        <w:pStyle w:val="PL"/>
      </w:pPr>
      <w:r>
        <w:t xml:space="preserve">    ]]</w:t>
      </w:r>
    </w:p>
    <w:p w14:paraId="045B8DEF" w14:textId="77777777" w:rsidR="00BF596A" w:rsidRDefault="00BF596A">
      <w:pPr>
        <w:pStyle w:val="PL"/>
      </w:pPr>
    </w:p>
    <w:p w14:paraId="4760B19D" w14:textId="77777777" w:rsidR="00BF596A" w:rsidRDefault="005632DD">
      <w:pPr>
        <w:pStyle w:val="PL"/>
      </w:pPr>
      <w:r>
        <w:t>}</w:t>
      </w:r>
    </w:p>
    <w:p w14:paraId="638AAFD0" w14:textId="77777777" w:rsidR="00BF596A" w:rsidRDefault="00BF596A">
      <w:pPr>
        <w:pStyle w:val="PL"/>
      </w:pPr>
    </w:p>
    <w:p w14:paraId="5A879CAC" w14:textId="77777777" w:rsidR="00BF596A" w:rsidRDefault="005632DD">
      <w:pPr>
        <w:pStyle w:val="PL"/>
      </w:pPr>
      <w:r>
        <w:t xml:space="preserve">SRS-PosResource-r16::=                  </w:t>
      </w:r>
      <w:r>
        <w:rPr>
          <w:color w:val="993366"/>
        </w:rPr>
        <w:t>SEQUENCE</w:t>
      </w:r>
      <w:r>
        <w:t xml:space="preserve"> {</w:t>
      </w:r>
    </w:p>
    <w:p w14:paraId="1F9251B8" w14:textId="77777777" w:rsidR="00BF596A" w:rsidRDefault="005632DD">
      <w:pPr>
        <w:pStyle w:val="PL"/>
      </w:pPr>
      <w:r>
        <w:t xml:space="preserve">    srs-PosResourceId-r16                   SRS-PosResourceId-r16,</w:t>
      </w:r>
    </w:p>
    <w:p w14:paraId="4B55D483" w14:textId="77777777" w:rsidR="00BF596A" w:rsidRDefault="005632DD">
      <w:pPr>
        <w:pStyle w:val="PL"/>
      </w:pPr>
      <w:r>
        <w:t xml:space="preserve">    transmissionComb-r16                    </w:t>
      </w:r>
      <w:r>
        <w:rPr>
          <w:color w:val="993366"/>
        </w:rPr>
        <w:t>CHOICE</w:t>
      </w:r>
      <w:r>
        <w:t xml:space="preserve"> {</w:t>
      </w:r>
    </w:p>
    <w:p w14:paraId="36C6892C" w14:textId="77777777" w:rsidR="00BF596A" w:rsidRDefault="005632DD">
      <w:pPr>
        <w:pStyle w:val="PL"/>
      </w:pPr>
      <w:r>
        <w:t xml:space="preserve">        n2-r16                                  </w:t>
      </w:r>
      <w:r>
        <w:rPr>
          <w:color w:val="993366"/>
        </w:rPr>
        <w:t>SEQUENCE</w:t>
      </w:r>
      <w:r>
        <w:t xml:space="preserve"> {</w:t>
      </w:r>
    </w:p>
    <w:p w14:paraId="79891FD1" w14:textId="77777777" w:rsidR="00BF596A" w:rsidRDefault="005632DD">
      <w:pPr>
        <w:pStyle w:val="PL"/>
      </w:pPr>
      <w:r>
        <w:t xml:space="preserve">            combOffset-n2-r16                       </w:t>
      </w:r>
      <w:r>
        <w:rPr>
          <w:color w:val="993366"/>
        </w:rPr>
        <w:t>INTEGER</w:t>
      </w:r>
      <w:r>
        <w:t xml:space="preserve"> (0..1),</w:t>
      </w:r>
    </w:p>
    <w:p w14:paraId="1C969608" w14:textId="77777777" w:rsidR="00BF596A" w:rsidRDefault="005632DD">
      <w:pPr>
        <w:pStyle w:val="PL"/>
      </w:pPr>
      <w:r>
        <w:t xml:space="preserve">            cyclicShift-n2-r16                      </w:t>
      </w:r>
      <w:r>
        <w:rPr>
          <w:color w:val="993366"/>
        </w:rPr>
        <w:t>INTEGER</w:t>
      </w:r>
      <w:r>
        <w:t xml:space="preserve"> (0..7)</w:t>
      </w:r>
    </w:p>
    <w:p w14:paraId="5806632F" w14:textId="77777777" w:rsidR="00BF596A" w:rsidRDefault="005632DD">
      <w:pPr>
        <w:pStyle w:val="PL"/>
      </w:pPr>
      <w:r>
        <w:t xml:space="preserve">        },</w:t>
      </w:r>
    </w:p>
    <w:p w14:paraId="0817D759" w14:textId="77777777" w:rsidR="00BF596A" w:rsidRDefault="005632DD">
      <w:pPr>
        <w:pStyle w:val="PL"/>
      </w:pPr>
      <w:r>
        <w:lastRenderedPageBreak/>
        <w:t xml:space="preserve">        n4-r16                                  </w:t>
      </w:r>
      <w:r>
        <w:rPr>
          <w:color w:val="993366"/>
        </w:rPr>
        <w:t>SEQUENCE</w:t>
      </w:r>
      <w:r>
        <w:t xml:space="preserve"> {</w:t>
      </w:r>
    </w:p>
    <w:p w14:paraId="15AD1992" w14:textId="77777777" w:rsidR="00BF596A" w:rsidRDefault="005632DD">
      <w:pPr>
        <w:pStyle w:val="PL"/>
      </w:pPr>
      <w:r>
        <w:t xml:space="preserve">            combOffset-n4-r16                        </w:t>
      </w:r>
      <w:r>
        <w:rPr>
          <w:color w:val="993366"/>
        </w:rPr>
        <w:t>INTEGER</w:t>
      </w:r>
      <w:r>
        <w:t xml:space="preserve"> (0..3),</w:t>
      </w:r>
    </w:p>
    <w:p w14:paraId="2CBABE45" w14:textId="77777777" w:rsidR="00BF596A" w:rsidRDefault="005632DD">
      <w:pPr>
        <w:pStyle w:val="PL"/>
      </w:pPr>
      <w:r>
        <w:t xml:space="preserve">            cyclicShift-n4-r16                      </w:t>
      </w:r>
      <w:r>
        <w:rPr>
          <w:color w:val="993366"/>
        </w:rPr>
        <w:t>INTEGER</w:t>
      </w:r>
      <w:r>
        <w:t xml:space="preserve"> (0..11)</w:t>
      </w:r>
    </w:p>
    <w:p w14:paraId="13223ACE" w14:textId="77777777" w:rsidR="00BF596A" w:rsidRDefault="005632DD">
      <w:pPr>
        <w:pStyle w:val="PL"/>
      </w:pPr>
      <w:r>
        <w:t xml:space="preserve">        },</w:t>
      </w:r>
    </w:p>
    <w:p w14:paraId="2336AD3B" w14:textId="77777777" w:rsidR="00BF596A" w:rsidRDefault="005632DD">
      <w:pPr>
        <w:pStyle w:val="PL"/>
      </w:pPr>
      <w:r>
        <w:t xml:space="preserve">        n8-r16                                  </w:t>
      </w:r>
      <w:r>
        <w:rPr>
          <w:color w:val="993366"/>
        </w:rPr>
        <w:t>SEQUENCE</w:t>
      </w:r>
      <w:r>
        <w:t xml:space="preserve"> {</w:t>
      </w:r>
    </w:p>
    <w:p w14:paraId="03A07359" w14:textId="77777777" w:rsidR="00BF596A" w:rsidRDefault="005632DD">
      <w:pPr>
        <w:pStyle w:val="PL"/>
      </w:pPr>
      <w:r>
        <w:t xml:space="preserve">            combOffset-n8-r16                       </w:t>
      </w:r>
      <w:r>
        <w:rPr>
          <w:color w:val="993366"/>
        </w:rPr>
        <w:t>INTEGER</w:t>
      </w:r>
      <w:r>
        <w:t xml:space="preserve"> (0..7),</w:t>
      </w:r>
    </w:p>
    <w:p w14:paraId="3D75D8AD" w14:textId="77777777" w:rsidR="00BF596A" w:rsidRDefault="005632DD">
      <w:pPr>
        <w:pStyle w:val="PL"/>
      </w:pPr>
      <w:r>
        <w:t xml:space="preserve">            cyclicShift-n8-r16                      </w:t>
      </w:r>
      <w:r>
        <w:rPr>
          <w:color w:val="993366"/>
        </w:rPr>
        <w:t>INTEGER</w:t>
      </w:r>
      <w:r>
        <w:t xml:space="preserve"> (0..5)</w:t>
      </w:r>
    </w:p>
    <w:p w14:paraId="6D06394A" w14:textId="77777777" w:rsidR="00BF596A" w:rsidRDefault="005632DD">
      <w:pPr>
        <w:pStyle w:val="PL"/>
      </w:pPr>
      <w:r>
        <w:t xml:space="preserve">        },</w:t>
      </w:r>
    </w:p>
    <w:p w14:paraId="22D0C0EC" w14:textId="77777777" w:rsidR="00BF596A" w:rsidRDefault="005632DD">
      <w:pPr>
        <w:pStyle w:val="PL"/>
      </w:pPr>
      <w:r>
        <w:t xml:space="preserve">    ...</w:t>
      </w:r>
    </w:p>
    <w:p w14:paraId="3D85ED15" w14:textId="77777777" w:rsidR="00BF596A" w:rsidRDefault="005632DD">
      <w:pPr>
        <w:pStyle w:val="PL"/>
      </w:pPr>
      <w:r>
        <w:t xml:space="preserve">    },</w:t>
      </w:r>
    </w:p>
    <w:p w14:paraId="55E5262E" w14:textId="77777777" w:rsidR="00BF596A" w:rsidRDefault="005632DD">
      <w:pPr>
        <w:pStyle w:val="PL"/>
      </w:pPr>
      <w:r>
        <w:t xml:space="preserve">    resourceMapping-r16                       </w:t>
      </w:r>
      <w:r>
        <w:rPr>
          <w:color w:val="993366"/>
        </w:rPr>
        <w:t>SEQUENCE</w:t>
      </w:r>
      <w:r>
        <w:t xml:space="preserve"> {</w:t>
      </w:r>
    </w:p>
    <w:p w14:paraId="52F68D99" w14:textId="77777777" w:rsidR="00BF596A" w:rsidRDefault="005632DD">
      <w:pPr>
        <w:pStyle w:val="PL"/>
      </w:pPr>
      <w:r>
        <w:t xml:space="preserve">        startPosition-r16                           </w:t>
      </w:r>
      <w:r>
        <w:rPr>
          <w:color w:val="993366"/>
        </w:rPr>
        <w:t>INTEGER</w:t>
      </w:r>
      <w:r>
        <w:t xml:space="preserve"> (0..13),</w:t>
      </w:r>
    </w:p>
    <w:p w14:paraId="57A30D15" w14:textId="77777777" w:rsidR="00BF596A" w:rsidRDefault="005632DD">
      <w:pPr>
        <w:pStyle w:val="PL"/>
      </w:pPr>
      <w:r>
        <w:t xml:space="preserve">        nrofSymbols-r16                             </w:t>
      </w:r>
      <w:r>
        <w:rPr>
          <w:color w:val="993366"/>
        </w:rPr>
        <w:t>ENUMERATED</w:t>
      </w:r>
      <w:r>
        <w:t xml:space="preserve"> {n1, n2, n4, n8, n12}</w:t>
      </w:r>
    </w:p>
    <w:p w14:paraId="2539CB0D" w14:textId="77777777" w:rsidR="00BF596A" w:rsidRDefault="005632DD">
      <w:pPr>
        <w:pStyle w:val="PL"/>
      </w:pPr>
      <w:r>
        <w:t xml:space="preserve">    },</w:t>
      </w:r>
    </w:p>
    <w:p w14:paraId="352F8532" w14:textId="77777777" w:rsidR="00BF596A" w:rsidRDefault="005632DD">
      <w:pPr>
        <w:pStyle w:val="PL"/>
      </w:pPr>
      <w:r>
        <w:t xml:space="preserve">    freqDomainShift-r16                       </w:t>
      </w:r>
      <w:r>
        <w:rPr>
          <w:color w:val="993366"/>
        </w:rPr>
        <w:t>INTEGER</w:t>
      </w:r>
      <w:r>
        <w:t xml:space="preserve"> (0..268),</w:t>
      </w:r>
    </w:p>
    <w:p w14:paraId="7B158FF9" w14:textId="77777777" w:rsidR="00BF596A" w:rsidRDefault="005632DD">
      <w:pPr>
        <w:pStyle w:val="PL"/>
      </w:pPr>
      <w:r>
        <w:t xml:space="preserve">    freqHopping-r16                           </w:t>
      </w:r>
      <w:r>
        <w:rPr>
          <w:color w:val="993366"/>
        </w:rPr>
        <w:t>SEQUENCE</w:t>
      </w:r>
      <w:r>
        <w:t xml:space="preserve"> {</w:t>
      </w:r>
    </w:p>
    <w:p w14:paraId="0541483C" w14:textId="77777777" w:rsidR="00BF596A" w:rsidRDefault="005632DD">
      <w:pPr>
        <w:pStyle w:val="PL"/>
      </w:pPr>
      <w:r>
        <w:t xml:space="preserve">        c-SRS-r16                                 </w:t>
      </w:r>
      <w:r>
        <w:rPr>
          <w:color w:val="993366"/>
        </w:rPr>
        <w:t>INTEGER</w:t>
      </w:r>
      <w:r>
        <w:t xml:space="preserve"> (0..63),</w:t>
      </w:r>
    </w:p>
    <w:p w14:paraId="347CD42E" w14:textId="77777777" w:rsidR="00BF596A" w:rsidRDefault="005632DD">
      <w:pPr>
        <w:pStyle w:val="PL"/>
      </w:pPr>
      <w:r>
        <w:t xml:space="preserve">        ...</w:t>
      </w:r>
    </w:p>
    <w:p w14:paraId="33E4ACE6" w14:textId="77777777" w:rsidR="00BF596A" w:rsidRDefault="005632DD">
      <w:pPr>
        <w:pStyle w:val="PL"/>
      </w:pPr>
      <w:r>
        <w:t xml:space="preserve">    },</w:t>
      </w:r>
    </w:p>
    <w:p w14:paraId="66C9B245" w14:textId="77777777" w:rsidR="00BF596A" w:rsidRDefault="005632DD">
      <w:pPr>
        <w:pStyle w:val="PL"/>
      </w:pPr>
      <w:r>
        <w:t xml:space="preserve">    groupOrSequenceHopping-r16                </w:t>
      </w:r>
      <w:r>
        <w:rPr>
          <w:color w:val="993366"/>
        </w:rPr>
        <w:t>ENUMERATED</w:t>
      </w:r>
      <w:r>
        <w:t xml:space="preserve"> { neither, groupHopping, sequenceHopping },</w:t>
      </w:r>
    </w:p>
    <w:p w14:paraId="62C8DC2D" w14:textId="77777777" w:rsidR="00BF596A" w:rsidRDefault="005632DD">
      <w:pPr>
        <w:pStyle w:val="PL"/>
      </w:pPr>
      <w:r>
        <w:t xml:space="preserve">    resourceType-r16                          </w:t>
      </w:r>
      <w:r>
        <w:rPr>
          <w:color w:val="993366"/>
        </w:rPr>
        <w:t>CHOICE</w:t>
      </w:r>
      <w:r>
        <w:t xml:space="preserve"> {</w:t>
      </w:r>
    </w:p>
    <w:p w14:paraId="4EB3A5C1" w14:textId="77777777" w:rsidR="00BF596A" w:rsidRDefault="005632DD">
      <w:pPr>
        <w:pStyle w:val="PL"/>
      </w:pPr>
      <w:r>
        <w:t xml:space="preserve">        aperiodic-r16                             </w:t>
      </w:r>
      <w:r>
        <w:rPr>
          <w:color w:val="993366"/>
        </w:rPr>
        <w:t>SEQUENCE</w:t>
      </w:r>
      <w:r>
        <w:t xml:space="preserve"> {</w:t>
      </w:r>
    </w:p>
    <w:p w14:paraId="5CEABD2B" w14:textId="77777777" w:rsidR="00BF596A" w:rsidRDefault="005632DD">
      <w:pPr>
        <w:pStyle w:val="PL"/>
        <w:rPr>
          <w:color w:val="808080"/>
        </w:rPr>
      </w:pPr>
      <w:r>
        <w:t xml:space="preserve">            slotOffset-r16                            </w:t>
      </w:r>
      <w:r>
        <w:rPr>
          <w:color w:val="993366"/>
        </w:rPr>
        <w:t>INTEGER</w:t>
      </w:r>
      <w:r>
        <w:t xml:space="preserve"> (1..32)                                      </w:t>
      </w:r>
      <w:r>
        <w:rPr>
          <w:color w:val="993366"/>
        </w:rPr>
        <w:t>OPTIONAL</w:t>
      </w:r>
      <w:r>
        <w:t xml:space="preserve">,   </w:t>
      </w:r>
      <w:r>
        <w:rPr>
          <w:color w:val="808080"/>
        </w:rPr>
        <w:t>-- Need S</w:t>
      </w:r>
    </w:p>
    <w:p w14:paraId="34681594" w14:textId="77777777" w:rsidR="00BF596A" w:rsidRDefault="005632DD">
      <w:pPr>
        <w:pStyle w:val="PL"/>
      </w:pPr>
      <w:r>
        <w:t xml:space="preserve">            ...</w:t>
      </w:r>
    </w:p>
    <w:p w14:paraId="1810AB61" w14:textId="77777777" w:rsidR="00BF596A" w:rsidRDefault="005632DD">
      <w:pPr>
        <w:pStyle w:val="PL"/>
      </w:pPr>
      <w:r>
        <w:t xml:space="preserve">        },</w:t>
      </w:r>
    </w:p>
    <w:p w14:paraId="528B6F32" w14:textId="77777777" w:rsidR="00BF596A" w:rsidRDefault="005632DD">
      <w:pPr>
        <w:pStyle w:val="PL"/>
      </w:pPr>
      <w:r>
        <w:t xml:space="preserve">        semi-persistent-r16                       </w:t>
      </w:r>
      <w:r>
        <w:rPr>
          <w:color w:val="993366"/>
        </w:rPr>
        <w:t>SEQUENCE</w:t>
      </w:r>
      <w:r>
        <w:t xml:space="preserve"> {</w:t>
      </w:r>
    </w:p>
    <w:p w14:paraId="4A35AB87" w14:textId="77777777" w:rsidR="00BF596A" w:rsidRDefault="005632DD">
      <w:pPr>
        <w:pStyle w:val="PL"/>
      </w:pPr>
      <w:r>
        <w:t xml:space="preserve">            periodicityAndOffset-sp-r16               SRS-PeriodicityAndOffset-r16,</w:t>
      </w:r>
    </w:p>
    <w:p w14:paraId="08023622" w14:textId="77777777" w:rsidR="00BF596A" w:rsidRDefault="005632DD">
      <w:pPr>
        <w:pStyle w:val="PL"/>
      </w:pPr>
      <w:r>
        <w:t xml:space="preserve">            ...</w:t>
      </w:r>
    </w:p>
    <w:p w14:paraId="57E372E4" w14:textId="77777777" w:rsidR="00BF596A" w:rsidRDefault="005632DD">
      <w:pPr>
        <w:pStyle w:val="PL"/>
      </w:pPr>
      <w:r>
        <w:t xml:space="preserve">        },</w:t>
      </w:r>
    </w:p>
    <w:p w14:paraId="4BBB8C0A" w14:textId="77777777" w:rsidR="00BF596A" w:rsidRDefault="005632DD">
      <w:pPr>
        <w:pStyle w:val="PL"/>
      </w:pPr>
      <w:r>
        <w:t xml:space="preserve">        periodic-r16                              </w:t>
      </w:r>
      <w:r>
        <w:rPr>
          <w:color w:val="993366"/>
        </w:rPr>
        <w:t>SEQUENCE</w:t>
      </w:r>
      <w:r>
        <w:t xml:space="preserve"> {</w:t>
      </w:r>
    </w:p>
    <w:p w14:paraId="74F83518" w14:textId="77777777" w:rsidR="00BF596A" w:rsidRDefault="005632DD">
      <w:pPr>
        <w:pStyle w:val="PL"/>
      </w:pPr>
      <w:r>
        <w:t xml:space="preserve">            periodicityAndOffset-p-r16                SRS-PeriodicityAndOffset-r16,</w:t>
      </w:r>
    </w:p>
    <w:p w14:paraId="7119D546" w14:textId="77777777" w:rsidR="00BF596A" w:rsidRDefault="005632DD">
      <w:pPr>
        <w:pStyle w:val="PL"/>
      </w:pPr>
      <w:r>
        <w:t xml:space="preserve">            ...</w:t>
      </w:r>
    </w:p>
    <w:p w14:paraId="0717CC81" w14:textId="77777777" w:rsidR="00BF596A" w:rsidRDefault="005632DD">
      <w:pPr>
        <w:pStyle w:val="PL"/>
      </w:pPr>
      <w:r>
        <w:t xml:space="preserve">        }</w:t>
      </w:r>
    </w:p>
    <w:p w14:paraId="370D1DE5" w14:textId="77777777" w:rsidR="00BF596A" w:rsidRDefault="005632DD">
      <w:pPr>
        <w:pStyle w:val="PL"/>
      </w:pPr>
      <w:r>
        <w:t xml:space="preserve">    },</w:t>
      </w:r>
    </w:p>
    <w:p w14:paraId="0D40BA67" w14:textId="77777777" w:rsidR="00BF596A" w:rsidRDefault="005632DD">
      <w:pPr>
        <w:pStyle w:val="PL"/>
      </w:pPr>
      <w:r>
        <w:t xml:space="preserve">    sequenceId-r16                            </w:t>
      </w:r>
      <w:r>
        <w:rPr>
          <w:color w:val="993366"/>
        </w:rPr>
        <w:t>INTEGER</w:t>
      </w:r>
      <w:r>
        <w:t xml:space="preserve"> (0..65535),</w:t>
      </w:r>
    </w:p>
    <w:p w14:paraId="073BBD97" w14:textId="77777777" w:rsidR="00BF596A" w:rsidRDefault="005632DD">
      <w:pPr>
        <w:pStyle w:val="PL"/>
        <w:rPr>
          <w:color w:val="808080"/>
        </w:rPr>
      </w:pPr>
      <w:r>
        <w:t xml:space="preserve">    spatialRelationInfoPos-r16                SRS-SpatialRelationInfoPos-r16                               </w:t>
      </w:r>
      <w:r>
        <w:rPr>
          <w:color w:val="993366"/>
        </w:rPr>
        <w:t>OPTIONAL</w:t>
      </w:r>
      <w:r>
        <w:t xml:space="preserve">,   </w:t>
      </w:r>
      <w:r>
        <w:rPr>
          <w:color w:val="808080"/>
        </w:rPr>
        <w:t>-- Need R</w:t>
      </w:r>
    </w:p>
    <w:p w14:paraId="19E4F7DD" w14:textId="77777777" w:rsidR="00BF596A" w:rsidRDefault="005632DD">
      <w:pPr>
        <w:pStyle w:val="PL"/>
      </w:pPr>
      <w:r>
        <w:t xml:space="preserve">    ...</w:t>
      </w:r>
    </w:p>
    <w:p w14:paraId="0005A0FF" w14:textId="77777777" w:rsidR="00BF596A" w:rsidRDefault="005632DD">
      <w:pPr>
        <w:pStyle w:val="PL"/>
      </w:pPr>
      <w:r>
        <w:t>}</w:t>
      </w:r>
    </w:p>
    <w:p w14:paraId="72FE0397" w14:textId="77777777" w:rsidR="00BF596A" w:rsidRDefault="00BF596A">
      <w:pPr>
        <w:pStyle w:val="PL"/>
      </w:pPr>
    </w:p>
    <w:p w14:paraId="15DCB776" w14:textId="77777777" w:rsidR="00BF596A" w:rsidRDefault="005632DD">
      <w:pPr>
        <w:pStyle w:val="PL"/>
      </w:pPr>
      <w:r>
        <w:t xml:space="preserve">SRS-SpatialRelationInfo ::=     </w:t>
      </w:r>
      <w:r>
        <w:rPr>
          <w:color w:val="993366"/>
        </w:rPr>
        <w:t>SEQUENCE</w:t>
      </w:r>
      <w:r>
        <w:t xml:space="preserve"> {</w:t>
      </w:r>
    </w:p>
    <w:p w14:paraId="4F76F804"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22159C9A" w14:textId="77777777" w:rsidR="00BF596A" w:rsidRDefault="005632DD">
      <w:pPr>
        <w:pStyle w:val="PL"/>
      </w:pPr>
      <w:r>
        <w:t xml:space="preserve">    referenceSignal                     </w:t>
      </w:r>
      <w:r>
        <w:rPr>
          <w:color w:val="993366"/>
        </w:rPr>
        <w:t>CHOICE</w:t>
      </w:r>
      <w:r>
        <w:t xml:space="preserve"> {</w:t>
      </w:r>
    </w:p>
    <w:p w14:paraId="3225900B" w14:textId="77777777" w:rsidR="00BF596A" w:rsidRDefault="005632DD">
      <w:pPr>
        <w:pStyle w:val="PL"/>
      </w:pPr>
      <w:r>
        <w:t xml:space="preserve">        ssb-Index                           SSB-Index,</w:t>
      </w:r>
    </w:p>
    <w:p w14:paraId="6613D680" w14:textId="77777777" w:rsidR="00BF596A" w:rsidRDefault="005632DD">
      <w:pPr>
        <w:pStyle w:val="PL"/>
      </w:pPr>
      <w:r>
        <w:t xml:space="preserve">        csi-RS-Index                        NZP-CSI-RS-ResourceId,</w:t>
      </w:r>
    </w:p>
    <w:p w14:paraId="2218EAE8" w14:textId="77777777" w:rsidR="00BF596A" w:rsidRDefault="005632DD">
      <w:pPr>
        <w:pStyle w:val="PL"/>
      </w:pPr>
      <w:r>
        <w:t xml:space="preserve">        srs                                 </w:t>
      </w:r>
      <w:r>
        <w:rPr>
          <w:color w:val="993366"/>
        </w:rPr>
        <w:t>SEQUENCE</w:t>
      </w:r>
      <w:r>
        <w:t xml:space="preserve"> {</w:t>
      </w:r>
    </w:p>
    <w:p w14:paraId="30F88A2B" w14:textId="77777777" w:rsidR="00BF596A" w:rsidRDefault="005632DD">
      <w:pPr>
        <w:pStyle w:val="PL"/>
      </w:pPr>
      <w:r>
        <w:t xml:space="preserve">            resourceId                          SRS-ResourceId,</w:t>
      </w:r>
    </w:p>
    <w:p w14:paraId="49D95CD3" w14:textId="77777777" w:rsidR="00BF596A" w:rsidRDefault="005632DD">
      <w:pPr>
        <w:pStyle w:val="PL"/>
      </w:pPr>
      <w:r>
        <w:t xml:space="preserve">            uplinkBWP                           BWP-Id</w:t>
      </w:r>
    </w:p>
    <w:p w14:paraId="32CAF640" w14:textId="77777777" w:rsidR="00BF596A" w:rsidRDefault="005632DD">
      <w:pPr>
        <w:pStyle w:val="PL"/>
      </w:pPr>
      <w:r>
        <w:t xml:space="preserve">        }</w:t>
      </w:r>
    </w:p>
    <w:p w14:paraId="2F55C8CC" w14:textId="77777777" w:rsidR="00BF596A" w:rsidRDefault="005632DD">
      <w:pPr>
        <w:pStyle w:val="PL"/>
      </w:pPr>
      <w:r>
        <w:t xml:space="preserve">    }</w:t>
      </w:r>
    </w:p>
    <w:p w14:paraId="090501E5" w14:textId="77777777" w:rsidR="00BF596A" w:rsidRDefault="005632DD">
      <w:pPr>
        <w:pStyle w:val="PL"/>
      </w:pPr>
      <w:r>
        <w:t>}</w:t>
      </w:r>
    </w:p>
    <w:p w14:paraId="2026621E" w14:textId="77777777" w:rsidR="00BF596A" w:rsidRDefault="00BF596A">
      <w:pPr>
        <w:pStyle w:val="PL"/>
      </w:pPr>
    </w:p>
    <w:p w14:paraId="7B8EEE03" w14:textId="77777777" w:rsidR="00BF596A" w:rsidRDefault="005632DD">
      <w:pPr>
        <w:pStyle w:val="PL"/>
      </w:pPr>
      <w:r>
        <w:t xml:space="preserve">SRS-SpatialRelationInfoPos-r16 ::=      </w:t>
      </w:r>
      <w:r>
        <w:rPr>
          <w:color w:val="993366"/>
        </w:rPr>
        <w:t>CHOICE</w:t>
      </w:r>
      <w:r>
        <w:t xml:space="preserve"> {</w:t>
      </w:r>
    </w:p>
    <w:p w14:paraId="354DF67B" w14:textId="77777777" w:rsidR="00BF596A" w:rsidRDefault="005632DD">
      <w:pPr>
        <w:pStyle w:val="PL"/>
      </w:pPr>
      <w:r>
        <w:lastRenderedPageBreak/>
        <w:t xml:space="preserve">    servingRS-r16                           </w:t>
      </w:r>
      <w:r>
        <w:rPr>
          <w:color w:val="993366"/>
        </w:rPr>
        <w:t>SEQUENCE</w:t>
      </w:r>
      <w:r>
        <w:t xml:space="preserve"> {</w:t>
      </w:r>
    </w:p>
    <w:p w14:paraId="0AF59D3C" w14:textId="77777777" w:rsidR="00BF596A" w:rsidRDefault="005632DD">
      <w:pPr>
        <w:pStyle w:val="PL"/>
        <w:rPr>
          <w:color w:val="808080"/>
        </w:rPr>
      </w:pPr>
      <w:r>
        <w:t xml:space="preserve">        servingCellId                           ServCellIndex                                              </w:t>
      </w:r>
      <w:r>
        <w:rPr>
          <w:color w:val="993366"/>
        </w:rPr>
        <w:t>OPTIONAL</w:t>
      </w:r>
      <w:r>
        <w:t xml:space="preserve">,   </w:t>
      </w:r>
      <w:r>
        <w:rPr>
          <w:color w:val="808080"/>
        </w:rPr>
        <w:t>-- Need S</w:t>
      </w:r>
    </w:p>
    <w:p w14:paraId="0B9DC464" w14:textId="77777777" w:rsidR="00BF596A" w:rsidRDefault="005632DD">
      <w:pPr>
        <w:pStyle w:val="PL"/>
      </w:pPr>
      <w:r>
        <w:t xml:space="preserve">        referenceSignal-r16                     </w:t>
      </w:r>
      <w:r>
        <w:rPr>
          <w:color w:val="993366"/>
        </w:rPr>
        <w:t>CHOICE</w:t>
      </w:r>
      <w:r>
        <w:t xml:space="preserve"> {</w:t>
      </w:r>
    </w:p>
    <w:p w14:paraId="3E83EFA5" w14:textId="77777777" w:rsidR="00BF596A" w:rsidRDefault="005632DD">
      <w:pPr>
        <w:pStyle w:val="PL"/>
      </w:pPr>
      <w:r>
        <w:t xml:space="preserve">            ssb-IndexServing-r16                    SSB-Index,</w:t>
      </w:r>
    </w:p>
    <w:p w14:paraId="668D5312" w14:textId="77777777" w:rsidR="00BF596A" w:rsidRDefault="005632DD">
      <w:pPr>
        <w:pStyle w:val="PL"/>
      </w:pPr>
      <w:r>
        <w:t xml:space="preserve">            csi-RS-IndexServing-r16                 NZP-CSI-RS-ResourceId,</w:t>
      </w:r>
    </w:p>
    <w:p w14:paraId="56B8DA57" w14:textId="77777777" w:rsidR="00BF596A" w:rsidRDefault="005632DD">
      <w:pPr>
        <w:pStyle w:val="PL"/>
      </w:pPr>
      <w:r>
        <w:t xml:space="preserve">            srs-SpatialRelation-r16                 </w:t>
      </w:r>
      <w:r>
        <w:rPr>
          <w:color w:val="993366"/>
        </w:rPr>
        <w:t>SEQUENCE</w:t>
      </w:r>
      <w:r>
        <w:t xml:space="preserve"> {</w:t>
      </w:r>
    </w:p>
    <w:p w14:paraId="0C9D1EAA" w14:textId="77777777" w:rsidR="00BF596A" w:rsidRDefault="005632DD">
      <w:pPr>
        <w:pStyle w:val="PL"/>
      </w:pPr>
      <w:r>
        <w:t xml:space="preserve">                resourceSelection-r16                   </w:t>
      </w:r>
      <w:r>
        <w:rPr>
          <w:color w:val="993366"/>
        </w:rPr>
        <w:t>CHOICE</w:t>
      </w:r>
      <w:r>
        <w:t xml:space="preserve"> {</w:t>
      </w:r>
    </w:p>
    <w:p w14:paraId="02AE182F" w14:textId="77777777" w:rsidR="00BF596A" w:rsidRDefault="005632DD">
      <w:pPr>
        <w:pStyle w:val="PL"/>
      </w:pPr>
      <w:r>
        <w:t xml:space="preserve">                    srs-ResourceId-r16                      SRS-ResourceId,</w:t>
      </w:r>
    </w:p>
    <w:p w14:paraId="6BE26DEE" w14:textId="77777777" w:rsidR="00BF596A" w:rsidRDefault="005632DD">
      <w:pPr>
        <w:pStyle w:val="PL"/>
      </w:pPr>
      <w:r>
        <w:t xml:space="preserve">                    srs-PosResourceId-r16                   SRS-PosResourceId-r16</w:t>
      </w:r>
    </w:p>
    <w:p w14:paraId="68A03FC4" w14:textId="77777777" w:rsidR="00BF596A" w:rsidRDefault="005632DD">
      <w:pPr>
        <w:pStyle w:val="PL"/>
      </w:pPr>
      <w:r>
        <w:t xml:space="preserve">                },</w:t>
      </w:r>
    </w:p>
    <w:p w14:paraId="66BB4028" w14:textId="77777777" w:rsidR="00BF596A" w:rsidRDefault="005632DD">
      <w:pPr>
        <w:pStyle w:val="PL"/>
      </w:pPr>
      <w:r>
        <w:t xml:space="preserve">                uplinkBWP-r16                           BWP-Id</w:t>
      </w:r>
    </w:p>
    <w:p w14:paraId="38992555" w14:textId="77777777" w:rsidR="00BF596A" w:rsidRDefault="005632DD">
      <w:pPr>
        <w:pStyle w:val="PL"/>
      </w:pPr>
      <w:r>
        <w:t xml:space="preserve">            }</w:t>
      </w:r>
    </w:p>
    <w:p w14:paraId="663A0FCF" w14:textId="77777777" w:rsidR="00BF596A" w:rsidRDefault="005632DD">
      <w:pPr>
        <w:pStyle w:val="PL"/>
      </w:pPr>
      <w:r>
        <w:t xml:space="preserve">        }</w:t>
      </w:r>
    </w:p>
    <w:p w14:paraId="5C7D618C" w14:textId="77777777" w:rsidR="00BF596A" w:rsidRDefault="005632DD">
      <w:pPr>
        <w:pStyle w:val="PL"/>
      </w:pPr>
      <w:r>
        <w:t xml:space="preserve">    },</w:t>
      </w:r>
    </w:p>
    <w:p w14:paraId="51142089" w14:textId="77777777" w:rsidR="00BF596A" w:rsidRDefault="005632DD">
      <w:pPr>
        <w:pStyle w:val="PL"/>
      </w:pPr>
      <w:r>
        <w:t xml:space="preserve">    ssb-Ncell-r16                           SSB-InfoNcell-r16,</w:t>
      </w:r>
    </w:p>
    <w:p w14:paraId="0C30F819" w14:textId="77777777" w:rsidR="00BF596A" w:rsidRDefault="005632DD">
      <w:pPr>
        <w:pStyle w:val="PL"/>
      </w:pPr>
      <w:r>
        <w:t xml:space="preserve">    dl-PRS-r16                              DL-PRS-Info-r16</w:t>
      </w:r>
    </w:p>
    <w:p w14:paraId="4DAA7FC5" w14:textId="77777777" w:rsidR="00BF596A" w:rsidRDefault="005632DD">
      <w:pPr>
        <w:pStyle w:val="PL"/>
      </w:pPr>
      <w:r>
        <w:t>}</w:t>
      </w:r>
    </w:p>
    <w:p w14:paraId="20F4743F" w14:textId="77777777" w:rsidR="00BF596A" w:rsidRDefault="00BF596A">
      <w:pPr>
        <w:pStyle w:val="PL"/>
      </w:pPr>
    </w:p>
    <w:p w14:paraId="5D1C59E5" w14:textId="77777777" w:rsidR="00BF596A" w:rsidRDefault="005632DD">
      <w:pPr>
        <w:pStyle w:val="PL"/>
      </w:pPr>
      <w:r>
        <w:t xml:space="preserve">SSB-Configuration-r16  ::=          </w:t>
      </w:r>
      <w:r>
        <w:rPr>
          <w:color w:val="993366"/>
        </w:rPr>
        <w:t>SEQUENCE</w:t>
      </w:r>
      <w:r>
        <w:t xml:space="preserve"> {</w:t>
      </w:r>
    </w:p>
    <w:p w14:paraId="23B18B32" w14:textId="77777777" w:rsidR="00BF596A" w:rsidRDefault="005632DD">
      <w:pPr>
        <w:pStyle w:val="PL"/>
      </w:pPr>
      <w:r>
        <w:t xml:space="preserve">    ssb-Freq-r16                     ARFCN-ValueNR,</w:t>
      </w:r>
    </w:p>
    <w:p w14:paraId="6D35D14E" w14:textId="77777777" w:rsidR="00BF596A" w:rsidRDefault="005632DD">
      <w:pPr>
        <w:pStyle w:val="PL"/>
      </w:pPr>
      <w:r>
        <w:t xml:space="preserve">    halfFrameIndex-r16                  </w:t>
      </w:r>
      <w:r>
        <w:rPr>
          <w:color w:val="993366"/>
        </w:rPr>
        <w:t>ENUMERATED</w:t>
      </w:r>
      <w:r>
        <w:t xml:space="preserve"> {zero, one},</w:t>
      </w:r>
    </w:p>
    <w:p w14:paraId="44AB9CDD" w14:textId="77777777" w:rsidR="00BF596A" w:rsidRDefault="005632DD">
      <w:pPr>
        <w:pStyle w:val="PL"/>
      </w:pPr>
      <w:r>
        <w:t xml:space="preserve">    ssbSubcarrierSpacing-r16            SubcarrierSpacing,</w:t>
      </w:r>
    </w:p>
    <w:p w14:paraId="06ADAA1F" w14:textId="77777777" w:rsidR="00BF596A" w:rsidRDefault="005632DD">
      <w:pPr>
        <w:pStyle w:val="PL"/>
        <w:rPr>
          <w:color w:val="808080"/>
        </w:rPr>
      </w:pPr>
      <w:r>
        <w:t xml:space="preserve">    ssb-Periodicity-r16                 </w:t>
      </w:r>
      <w:r>
        <w:rPr>
          <w:color w:val="993366"/>
        </w:rPr>
        <w:t>ENUMERATED</w:t>
      </w:r>
      <w:r>
        <w:t xml:space="preserve"> { ms5, ms10, ms20, ms40, ms80, ms160, spare2,spare1 }   </w:t>
      </w:r>
      <w:r>
        <w:rPr>
          <w:color w:val="993366"/>
        </w:rPr>
        <w:t>OPTIONAL</w:t>
      </w:r>
      <w:r>
        <w:t xml:space="preserve">, </w:t>
      </w:r>
      <w:r>
        <w:rPr>
          <w:color w:val="808080"/>
        </w:rPr>
        <w:t>-- Need S</w:t>
      </w:r>
    </w:p>
    <w:p w14:paraId="4F6426F3" w14:textId="77777777" w:rsidR="00BF596A" w:rsidRDefault="005632DD">
      <w:pPr>
        <w:pStyle w:val="PL"/>
      </w:pPr>
      <w:r>
        <w:t xml:space="preserve">    sfn0-Offset-r16                     </w:t>
      </w:r>
      <w:r>
        <w:rPr>
          <w:color w:val="993366"/>
        </w:rPr>
        <w:t>SEQUENCE</w:t>
      </w:r>
      <w:r>
        <w:t xml:space="preserve"> {</w:t>
      </w:r>
    </w:p>
    <w:p w14:paraId="50372140" w14:textId="77777777" w:rsidR="00BF596A" w:rsidRDefault="005632DD">
      <w:pPr>
        <w:pStyle w:val="PL"/>
      </w:pPr>
      <w:r>
        <w:t xml:space="preserve">        sfn-Offset-r16                      </w:t>
      </w:r>
      <w:r>
        <w:rPr>
          <w:color w:val="993366"/>
        </w:rPr>
        <w:t>INTEGER</w:t>
      </w:r>
      <w:r>
        <w:t xml:space="preserve"> (0..1023),</w:t>
      </w:r>
    </w:p>
    <w:p w14:paraId="6E038072" w14:textId="77777777" w:rsidR="00BF596A" w:rsidRDefault="005632DD">
      <w:pPr>
        <w:pStyle w:val="PL"/>
        <w:rPr>
          <w:color w:val="808080"/>
        </w:rPr>
      </w:pPr>
      <w:r>
        <w:t xml:space="preserve">        integerSubframeOffset-r16           </w:t>
      </w:r>
      <w:r>
        <w:rPr>
          <w:color w:val="993366"/>
        </w:rPr>
        <w:t>INTEGER</w:t>
      </w:r>
      <w:r>
        <w:t xml:space="preserve"> (0..9)                                                 </w:t>
      </w:r>
      <w:r>
        <w:rPr>
          <w:color w:val="993366"/>
        </w:rPr>
        <w:t>OPTIONAL</w:t>
      </w:r>
      <w:r>
        <w:t xml:space="preserve">  </w:t>
      </w:r>
      <w:r>
        <w:rPr>
          <w:color w:val="808080"/>
        </w:rPr>
        <w:t>-- Need R</w:t>
      </w:r>
    </w:p>
    <w:p w14:paraId="17637A58" w14:textId="77777777" w:rsidR="00BF596A" w:rsidRDefault="005632DD">
      <w:pPr>
        <w:pStyle w:val="PL"/>
        <w:rPr>
          <w:color w:val="808080"/>
        </w:rPr>
      </w:pPr>
      <w:r>
        <w:t xml:space="preserve">    }                                                                                                      </w:t>
      </w:r>
      <w:r>
        <w:rPr>
          <w:color w:val="993366"/>
        </w:rPr>
        <w:t>OPTIONAL</w:t>
      </w:r>
      <w:r>
        <w:t xml:space="preserve">, </w:t>
      </w:r>
      <w:r>
        <w:rPr>
          <w:color w:val="808080"/>
        </w:rPr>
        <w:t>-- Need R</w:t>
      </w:r>
    </w:p>
    <w:p w14:paraId="5E594F38" w14:textId="77777777" w:rsidR="00BF596A" w:rsidRDefault="005632DD">
      <w:pPr>
        <w:pStyle w:val="PL"/>
      </w:pPr>
      <w:r>
        <w:t xml:space="preserve">    sfn-SSB-Offset-r16                  </w:t>
      </w:r>
      <w:r>
        <w:rPr>
          <w:color w:val="993366"/>
        </w:rPr>
        <w:t>INTEGER</w:t>
      </w:r>
      <w:r>
        <w:t xml:space="preserve"> (0..15),</w:t>
      </w:r>
    </w:p>
    <w:p w14:paraId="2340FB9A" w14:textId="77777777" w:rsidR="00BF596A" w:rsidRDefault="005632DD">
      <w:pPr>
        <w:pStyle w:val="PL"/>
        <w:rPr>
          <w:color w:val="808080"/>
        </w:rPr>
      </w:pPr>
      <w:r>
        <w:t xml:space="preserve">    ss-PBCH-BlockPower-r16              </w:t>
      </w:r>
      <w:r>
        <w:rPr>
          <w:color w:val="993366"/>
        </w:rPr>
        <w:t>INTEGER</w:t>
      </w:r>
      <w:r>
        <w:t xml:space="preserve"> (-60..50)                                                  </w:t>
      </w:r>
      <w:r>
        <w:rPr>
          <w:color w:val="993366"/>
        </w:rPr>
        <w:t>OPTIONAL</w:t>
      </w:r>
      <w:r>
        <w:t xml:space="preserve">  </w:t>
      </w:r>
      <w:r>
        <w:rPr>
          <w:color w:val="808080"/>
        </w:rPr>
        <w:t>-- Cond Pathloss</w:t>
      </w:r>
    </w:p>
    <w:p w14:paraId="0F00F7C6" w14:textId="77777777" w:rsidR="00BF596A" w:rsidRDefault="005632DD">
      <w:pPr>
        <w:pStyle w:val="PL"/>
      </w:pPr>
      <w:r>
        <w:t>}</w:t>
      </w:r>
    </w:p>
    <w:p w14:paraId="332E1C94" w14:textId="77777777" w:rsidR="00BF596A" w:rsidRDefault="00BF596A">
      <w:pPr>
        <w:pStyle w:val="PL"/>
      </w:pPr>
    </w:p>
    <w:p w14:paraId="0B0B35B5" w14:textId="77777777" w:rsidR="00BF596A" w:rsidRDefault="005632DD">
      <w:pPr>
        <w:pStyle w:val="PL"/>
      </w:pPr>
      <w:r>
        <w:t xml:space="preserve">SSB-InfoNcell-r16  ::=              </w:t>
      </w:r>
      <w:r>
        <w:rPr>
          <w:color w:val="993366"/>
        </w:rPr>
        <w:t>SEQUENCE</w:t>
      </w:r>
      <w:r>
        <w:t xml:space="preserve"> {</w:t>
      </w:r>
    </w:p>
    <w:p w14:paraId="48180F5C" w14:textId="77777777" w:rsidR="00BF596A" w:rsidRDefault="005632DD">
      <w:pPr>
        <w:pStyle w:val="PL"/>
      </w:pPr>
      <w:r>
        <w:t xml:space="preserve">    physicalCellId-r16                  PhysCellId,</w:t>
      </w:r>
    </w:p>
    <w:p w14:paraId="5E121583" w14:textId="77777777" w:rsidR="00BF596A" w:rsidRDefault="005632DD">
      <w:pPr>
        <w:pStyle w:val="PL"/>
        <w:rPr>
          <w:color w:val="808080"/>
        </w:rPr>
      </w:pPr>
      <w:r>
        <w:t xml:space="preserve">    ssb-IndexNcell-r16                  SSB-Index                                                          </w:t>
      </w:r>
      <w:r>
        <w:rPr>
          <w:color w:val="993366"/>
        </w:rPr>
        <w:t>OPTIONAL</w:t>
      </w:r>
      <w:r>
        <w:t xml:space="preserve">, </w:t>
      </w:r>
      <w:r>
        <w:rPr>
          <w:color w:val="808080"/>
        </w:rPr>
        <w:t>-- Need S</w:t>
      </w:r>
    </w:p>
    <w:p w14:paraId="76D01B4D" w14:textId="77777777" w:rsidR="00BF596A" w:rsidRDefault="005632DD">
      <w:pPr>
        <w:pStyle w:val="PL"/>
        <w:rPr>
          <w:color w:val="808080"/>
        </w:rPr>
      </w:pPr>
      <w:r>
        <w:t xml:space="preserve">    ssb-Configuration-r16               SSB-Configuration-r16                                              </w:t>
      </w:r>
      <w:r>
        <w:rPr>
          <w:color w:val="993366"/>
        </w:rPr>
        <w:t>OPTIONAL</w:t>
      </w:r>
      <w:r>
        <w:t xml:space="preserve">  </w:t>
      </w:r>
      <w:r>
        <w:rPr>
          <w:color w:val="808080"/>
        </w:rPr>
        <w:t>-- Need S</w:t>
      </w:r>
    </w:p>
    <w:p w14:paraId="28B45B93" w14:textId="77777777" w:rsidR="00BF596A" w:rsidRDefault="005632DD">
      <w:pPr>
        <w:pStyle w:val="PL"/>
      </w:pPr>
      <w:r>
        <w:t>}</w:t>
      </w:r>
    </w:p>
    <w:p w14:paraId="2A29E0F5" w14:textId="77777777" w:rsidR="00BF596A" w:rsidRDefault="00BF596A">
      <w:pPr>
        <w:pStyle w:val="PL"/>
      </w:pPr>
    </w:p>
    <w:p w14:paraId="23A7E694" w14:textId="77777777" w:rsidR="00BF596A" w:rsidRDefault="005632DD">
      <w:pPr>
        <w:pStyle w:val="PL"/>
      </w:pPr>
      <w:r>
        <w:t xml:space="preserve">DL-PRS-Info-r16  ::=                </w:t>
      </w:r>
      <w:r>
        <w:rPr>
          <w:color w:val="993366"/>
        </w:rPr>
        <w:t>SEQUENCE</w:t>
      </w:r>
      <w:r>
        <w:t xml:space="preserve"> {</w:t>
      </w:r>
    </w:p>
    <w:p w14:paraId="7B4591DB" w14:textId="77777777" w:rsidR="00BF596A" w:rsidRDefault="005632DD">
      <w:pPr>
        <w:pStyle w:val="PL"/>
      </w:pPr>
      <w:r>
        <w:t xml:space="preserve">    dl-PRS-ID-r16                      </w:t>
      </w:r>
      <w:r>
        <w:rPr>
          <w:color w:val="993366"/>
        </w:rPr>
        <w:t>INTEGER</w:t>
      </w:r>
      <w:r>
        <w:t xml:space="preserve"> (0..255),</w:t>
      </w:r>
    </w:p>
    <w:p w14:paraId="36F97373" w14:textId="77777777" w:rsidR="00BF596A" w:rsidRDefault="005632DD">
      <w:pPr>
        <w:pStyle w:val="PL"/>
      </w:pPr>
      <w:r>
        <w:t xml:space="preserve">    dl-PRS-ResourceSetId-r16           </w:t>
      </w:r>
      <w:r>
        <w:rPr>
          <w:color w:val="993366"/>
        </w:rPr>
        <w:t>INTEGER</w:t>
      </w:r>
      <w:r>
        <w:t xml:space="preserve"> (0..7),</w:t>
      </w:r>
    </w:p>
    <w:p w14:paraId="1ACEC40B" w14:textId="77777777" w:rsidR="00BF596A" w:rsidRDefault="005632DD">
      <w:pPr>
        <w:pStyle w:val="PL"/>
        <w:rPr>
          <w:color w:val="808080"/>
        </w:rPr>
      </w:pPr>
      <w:r>
        <w:t xml:space="preserve">    dl-PRS-ResourceId-r16              </w:t>
      </w:r>
      <w:r>
        <w:rPr>
          <w:color w:val="993366"/>
        </w:rPr>
        <w:t>INTEGER</w:t>
      </w:r>
      <w:r>
        <w:t xml:space="preserve"> (0..63)                                                     </w:t>
      </w:r>
      <w:r>
        <w:rPr>
          <w:color w:val="993366"/>
        </w:rPr>
        <w:t>OPTIONAL</w:t>
      </w:r>
      <w:r>
        <w:t xml:space="preserve">  </w:t>
      </w:r>
      <w:r>
        <w:rPr>
          <w:color w:val="808080"/>
        </w:rPr>
        <w:t>-- Need S</w:t>
      </w:r>
    </w:p>
    <w:p w14:paraId="0943957E" w14:textId="77777777" w:rsidR="00BF596A" w:rsidRDefault="005632DD">
      <w:pPr>
        <w:pStyle w:val="PL"/>
      </w:pPr>
      <w:r>
        <w:t>}</w:t>
      </w:r>
    </w:p>
    <w:p w14:paraId="00CABECC" w14:textId="77777777" w:rsidR="00BF596A" w:rsidRDefault="00BF596A">
      <w:pPr>
        <w:pStyle w:val="PL"/>
      </w:pPr>
    </w:p>
    <w:p w14:paraId="7D06382D" w14:textId="77777777" w:rsidR="00BF596A" w:rsidRDefault="005632DD">
      <w:pPr>
        <w:pStyle w:val="PL"/>
      </w:pPr>
      <w:r>
        <w:t xml:space="preserve">SRS-ResourceId ::=                      </w:t>
      </w:r>
      <w:r>
        <w:rPr>
          <w:color w:val="993366"/>
        </w:rPr>
        <w:t>INTEGER</w:t>
      </w:r>
      <w:r>
        <w:t xml:space="preserve"> (0..maxNrofSRS-Resources-1)</w:t>
      </w:r>
    </w:p>
    <w:p w14:paraId="72A60CA8" w14:textId="77777777" w:rsidR="00BF596A" w:rsidRDefault="005632DD">
      <w:pPr>
        <w:pStyle w:val="PL"/>
      </w:pPr>
      <w:r>
        <w:t xml:space="preserve">SRS-PosResourceId-r16 ::=               </w:t>
      </w:r>
      <w:r>
        <w:rPr>
          <w:color w:val="993366"/>
        </w:rPr>
        <w:t>INTEGER</w:t>
      </w:r>
      <w:r>
        <w:t xml:space="preserve"> (0..maxNrofSRS-PosResources-1-r16)</w:t>
      </w:r>
    </w:p>
    <w:p w14:paraId="67408D94" w14:textId="77777777" w:rsidR="00BF596A" w:rsidRDefault="00BF596A">
      <w:pPr>
        <w:pStyle w:val="PL"/>
      </w:pPr>
    </w:p>
    <w:p w14:paraId="32844D0B" w14:textId="77777777" w:rsidR="00BF596A" w:rsidRDefault="005632DD">
      <w:pPr>
        <w:pStyle w:val="PL"/>
      </w:pPr>
      <w:r>
        <w:t xml:space="preserve">SRS-PeriodicityAndOffset ::=            </w:t>
      </w:r>
      <w:r>
        <w:rPr>
          <w:color w:val="993366"/>
        </w:rPr>
        <w:t>CHOICE</w:t>
      </w:r>
      <w:r>
        <w:t xml:space="preserve"> {</w:t>
      </w:r>
    </w:p>
    <w:p w14:paraId="188C7684" w14:textId="77777777" w:rsidR="00BF596A" w:rsidRDefault="005632DD">
      <w:pPr>
        <w:pStyle w:val="PL"/>
      </w:pPr>
      <w:r>
        <w:t xml:space="preserve">    sl1                                     </w:t>
      </w:r>
      <w:r>
        <w:rPr>
          <w:color w:val="993366"/>
        </w:rPr>
        <w:t>NULL</w:t>
      </w:r>
      <w:r>
        <w:t>,</w:t>
      </w:r>
    </w:p>
    <w:p w14:paraId="5FAB5F6C" w14:textId="77777777" w:rsidR="00BF596A" w:rsidRDefault="005632DD">
      <w:pPr>
        <w:pStyle w:val="PL"/>
      </w:pPr>
      <w:r>
        <w:t xml:space="preserve">    sl2                                     </w:t>
      </w:r>
      <w:r>
        <w:rPr>
          <w:color w:val="993366"/>
        </w:rPr>
        <w:t>INTEGER</w:t>
      </w:r>
      <w:r>
        <w:t>(0..1),</w:t>
      </w:r>
    </w:p>
    <w:p w14:paraId="4C789849" w14:textId="77777777" w:rsidR="00BF596A" w:rsidRDefault="005632DD">
      <w:pPr>
        <w:pStyle w:val="PL"/>
      </w:pPr>
      <w:r>
        <w:t xml:space="preserve">    sl4                                     </w:t>
      </w:r>
      <w:r>
        <w:rPr>
          <w:color w:val="993366"/>
        </w:rPr>
        <w:t>INTEGER</w:t>
      </w:r>
      <w:r>
        <w:t>(0..3),</w:t>
      </w:r>
    </w:p>
    <w:p w14:paraId="4977117E" w14:textId="77777777" w:rsidR="00BF596A" w:rsidRDefault="005632DD">
      <w:pPr>
        <w:pStyle w:val="PL"/>
      </w:pPr>
      <w:r>
        <w:t xml:space="preserve">    sl5                                     </w:t>
      </w:r>
      <w:r>
        <w:rPr>
          <w:color w:val="993366"/>
        </w:rPr>
        <w:t>INTEGER</w:t>
      </w:r>
      <w:r>
        <w:t>(0..4),</w:t>
      </w:r>
    </w:p>
    <w:p w14:paraId="77E6FAF8" w14:textId="77777777" w:rsidR="00BF596A" w:rsidRDefault="005632DD">
      <w:pPr>
        <w:pStyle w:val="PL"/>
      </w:pPr>
      <w:r>
        <w:t xml:space="preserve">    sl8                                     </w:t>
      </w:r>
      <w:r>
        <w:rPr>
          <w:color w:val="993366"/>
        </w:rPr>
        <w:t>INTEGER</w:t>
      </w:r>
      <w:r>
        <w:t>(0..7),</w:t>
      </w:r>
    </w:p>
    <w:p w14:paraId="7336E105" w14:textId="77777777" w:rsidR="00BF596A" w:rsidRDefault="005632DD">
      <w:pPr>
        <w:pStyle w:val="PL"/>
      </w:pPr>
      <w:r>
        <w:lastRenderedPageBreak/>
        <w:t xml:space="preserve">    sl10                                    </w:t>
      </w:r>
      <w:r>
        <w:rPr>
          <w:color w:val="993366"/>
        </w:rPr>
        <w:t>INTEGER</w:t>
      </w:r>
      <w:r>
        <w:t>(0..9),</w:t>
      </w:r>
    </w:p>
    <w:p w14:paraId="1B63706F" w14:textId="77777777" w:rsidR="00BF596A" w:rsidRDefault="005632DD">
      <w:pPr>
        <w:pStyle w:val="PL"/>
      </w:pPr>
      <w:r>
        <w:t xml:space="preserve">    sl16                                    </w:t>
      </w:r>
      <w:r>
        <w:rPr>
          <w:color w:val="993366"/>
        </w:rPr>
        <w:t>INTEGER</w:t>
      </w:r>
      <w:r>
        <w:t>(0..15),</w:t>
      </w:r>
    </w:p>
    <w:p w14:paraId="50DD104A" w14:textId="77777777" w:rsidR="00BF596A" w:rsidRDefault="005632DD">
      <w:pPr>
        <w:pStyle w:val="PL"/>
      </w:pPr>
      <w:r>
        <w:t xml:space="preserve">    sl20                                    </w:t>
      </w:r>
      <w:r>
        <w:rPr>
          <w:color w:val="993366"/>
        </w:rPr>
        <w:t>INTEGER</w:t>
      </w:r>
      <w:r>
        <w:t>(0..19),</w:t>
      </w:r>
    </w:p>
    <w:p w14:paraId="4BC6C90A" w14:textId="77777777" w:rsidR="00BF596A" w:rsidRDefault="005632DD">
      <w:pPr>
        <w:pStyle w:val="PL"/>
      </w:pPr>
      <w:r>
        <w:t xml:space="preserve">    sl32                                    </w:t>
      </w:r>
      <w:r>
        <w:rPr>
          <w:color w:val="993366"/>
        </w:rPr>
        <w:t>INTEGER</w:t>
      </w:r>
      <w:r>
        <w:t>(0..31),</w:t>
      </w:r>
    </w:p>
    <w:p w14:paraId="241B5C87" w14:textId="77777777" w:rsidR="00BF596A" w:rsidRDefault="005632DD">
      <w:pPr>
        <w:pStyle w:val="PL"/>
      </w:pPr>
      <w:r>
        <w:t xml:space="preserve">    sl40                                    </w:t>
      </w:r>
      <w:r>
        <w:rPr>
          <w:color w:val="993366"/>
        </w:rPr>
        <w:t>INTEGER</w:t>
      </w:r>
      <w:r>
        <w:t>(0..39),</w:t>
      </w:r>
    </w:p>
    <w:p w14:paraId="48B95CFE" w14:textId="77777777" w:rsidR="00BF596A" w:rsidRDefault="005632DD">
      <w:pPr>
        <w:pStyle w:val="PL"/>
      </w:pPr>
      <w:r>
        <w:t xml:space="preserve">    sl64                                    </w:t>
      </w:r>
      <w:r>
        <w:rPr>
          <w:color w:val="993366"/>
        </w:rPr>
        <w:t>INTEGER</w:t>
      </w:r>
      <w:r>
        <w:t>(0..63),</w:t>
      </w:r>
    </w:p>
    <w:p w14:paraId="0A314DB9" w14:textId="77777777" w:rsidR="00BF596A" w:rsidRDefault="005632DD">
      <w:pPr>
        <w:pStyle w:val="PL"/>
      </w:pPr>
      <w:r>
        <w:t xml:space="preserve">    sl80                                    </w:t>
      </w:r>
      <w:r>
        <w:rPr>
          <w:color w:val="993366"/>
        </w:rPr>
        <w:t>INTEGER</w:t>
      </w:r>
      <w:r>
        <w:t>(0..79),</w:t>
      </w:r>
    </w:p>
    <w:p w14:paraId="207F76B2" w14:textId="77777777" w:rsidR="00BF596A" w:rsidRDefault="005632DD">
      <w:pPr>
        <w:pStyle w:val="PL"/>
      </w:pPr>
      <w:r>
        <w:t xml:space="preserve">    sl160                                   </w:t>
      </w:r>
      <w:r>
        <w:rPr>
          <w:color w:val="993366"/>
        </w:rPr>
        <w:t>INTEGER</w:t>
      </w:r>
      <w:r>
        <w:t>(0..159),</w:t>
      </w:r>
    </w:p>
    <w:p w14:paraId="54F93EE3" w14:textId="77777777" w:rsidR="00BF596A" w:rsidRDefault="005632DD">
      <w:pPr>
        <w:pStyle w:val="PL"/>
      </w:pPr>
      <w:r>
        <w:t xml:space="preserve">    sl320                                   </w:t>
      </w:r>
      <w:r>
        <w:rPr>
          <w:color w:val="993366"/>
        </w:rPr>
        <w:t>INTEGER</w:t>
      </w:r>
      <w:r>
        <w:t>(0..319),</w:t>
      </w:r>
    </w:p>
    <w:p w14:paraId="78EE7B74" w14:textId="77777777" w:rsidR="00BF596A" w:rsidRDefault="005632DD">
      <w:pPr>
        <w:pStyle w:val="PL"/>
      </w:pPr>
      <w:r>
        <w:t xml:space="preserve">    sl640                                   </w:t>
      </w:r>
      <w:r>
        <w:rPr>
          <w:color w:val="993366"/>
        </w:rPr>
        <w:t>INTEGER</w:t>
      </w:r>
      <w:r>
        <w:t>(0..639),</w:t>
      </w:r>
    </w:p>
    <w:p w14:paraId="70030E0B" w14:textId="77777777" w:rsidR="00BF596A" w:rsidRDefault="005632DD">
      <w:pPr>
        <w:pStyle w:val="PL"/>
      </w:pPr>
      <w:r>
        <w:t xml:space="preserve">    sl1280                                  </w:t>
      </w:r>
      <w:r>
        <w:rPr>
          <w:color w:val="993366"/>
        </w:rPr>
        <w:t>INTEGER</w:t>
      </w:r>
      <w:r>
        <w:t>(0..1279),</w:t>
      </w:r>
    </w:p>
    <w:p w14:paraId="403EB468" w14:textId="77777777" w:rsidR="00BF596A" w:rsidRDefault="005632DD">
      <w:pPr>
        <w:pStyle w:val="PL"/>
      </w:pPr>
      <w:r>
        <w:t xml:space="preserve">    sl2560                                  </w:t>
      </w:r>
      <w:r>
        <w:rPr>
          <w:color w:val="993366"/>
        </w:rPr>
        <w:t>INTEGER</w:t>
      </w:r>
      <w:r>
        <w:t>(0..2559)</w:t>
      </w:r>
    </w:p>
    <w:p w14:paraId="409BCFB9" w14:textId="77777777" w:rsidR="00BF596A" w:rsidRDefault="005632DD">
      <w:pPr>
        <w:pStyle w:val="PL"/>
      </w:pPr>
      <w:r>
        <w:t>}</w:t>
      </w:r>
    </w:p>
    <w:p w14:paraId="347CD329" w14:textId="77777777" w:rsidR="00BF596A" w:rsidRDefault="00BF596A">
      <w:pPr>
        <w:pStyle w:val="PL"/>
      </w:pPr>
    </w:p>
    <w:p w14:paraId="33BD9566" w14:textId="77777777" w:rsidR="00BF596A" w:rsidRDefault="005632DD">
      <w:pPr>
        <w:pStyle w:val="PL"/>
      </w:pPr>
      <w:r>
        <w:t xml:space="preserve">SRS-PeriodicityAndOffset-r16 ::=        </w:t>
      </w:r>
      <w:r>
        <w:rPr>
          <w:color w:val="993366"/>
        </w:rPr>
        <w:t>CHOICE</w:t>
      </w:r>
      <w:r>
        <w:t xml:space="preserve"> {</w:t>
      </w:r>
    </w:p>
    <w:p w14:paraId="0B194B2A" w14:textId="77777777" w:rsidR="00BF596A" w:rsidRDefault="005632DD">
      <w:pPr>
        <w:pStyle w:val="PL"/>
      </w:pPr>
      <w:r>
        <w:t xml:space="preserve">    sl1                                     </w:t>
      </w:r>
      <w:r>
        <w:rPr>
          <w:color w:val="993366"/>
        </w:rPr>
        <w:t>NULL</w:t>
      </w:r>
      <w:r>
        <w:t>,</w:t>
      </w:r>
    </w:p>
    <w:p w14:paraId="64654D51" w14:textId="77777777" w:rsidR="00BF596A" w:rsidRDefault="005632DD">
      <w:pPr>
        <w:pStyle w:val="PL"/>
      </w:pPr>
      <w:r>
        <w:t xml:space="preserve">    sl2                                     </w:t>
      </w:r>
      <w:r>
        <w:rPr>
          <w:color w:val="993366"/>
        </w:rPr>
        <w:t>INTEGER</w:t>
      </w:r>
      <w:r>
        <w:t>(0..1),</w:t>
      </w:r>
    </w:p>
    <w:p w14:paraId="1D540C12" w14:textId="77777777" w:rsidR="00BF596A" w:rsidRDefault="005632DD">
      <w:pPr>
        <w:pStyle w:val="PL"/>
      </w:pPr>
      <w:r>
        <w:t xml:space="preserve">    sl4                                     </w:t>
      </w:r>
      <w:r>
        <w:rPr>
          <w:color w:val="993366"/>
        </w:rPr>
        <w:t>INTEGER</w:t>
      </w:r>
      <w:r>
        <w:t>(0..3),</w:t>
      </w:r>
    </w:p>
    <w:p w14:paraId="3C5FDABE" w14:textId="77777777" w:rsidR="00BF596A" w:rsidRDefault="005632DD">
      <w:pPr>
        <w:pStyle w:val="PL"/>
      </w:pPr>
      <w:r>
        <w:t xml:space="preserve">    sl5                                     </w:t>
      </w:r>
      <w:r>
        <w:rPr>
          <w:color w:val="993366"/>
        </w:rPr>
        <w:t>INTEGER</w:t>
      </w:r>
      <w:r>
        <w:t>(0..4),</w:t>
      </w:r>
    </w:p>
    <w:p w14:paraId="44577A73" w14:textId="77777777" w:rsidR="00BF596A" w:rsidRDefault="005632DD">
      <w:pPr>
        <w:pStyle w:val="PL"/>
      </w:pPr>
      <w:r>
        <w:t xml:space="preserve">    sl8                                     </w:t>
      </w:r>
      <w:r>
        <w:rPr>
          <w:color w:val="993366"/>
        </w:rPr>
        <w:t>INTEGER</w:t>
      </w:r>
      <w:r>
        <w:t>(0..7),</w:t>
      </w:r>
    </w:p>
    <w:p w14:paraId="6B0155EE" w14:textId="77777777" w:rsidR="00BF596A" w:rsidRDefault="005632DD">
      <w:pPr>
        <w:pStyle w:val="PL"/>
      </w:pPr>
      <w:r>
        <w:t xml:space="preserve">    sl10                                    </w:t>
      </w:r>
      <w:r>
        <w:rPr>
          <w:color w:val="993366"/>
        </w:rPr>
        <w:t>INTEGER</w:t>
      </w:r>
      <w:r>
        <w:t>(0..9),</w:t>
      </w:r>
    </w:p>
    <w:p w14:paraId="2D4A8898" w14:textId="77777777" w:rsidR="00BF596A" w:rsidRDefault="005632DD">
      <w:pPr>
        <w:pStyle w:val="PL"/>
      </w:pPr>
      <w:r>
        <w:t xml:space="preserve">    sl16                                    </w:t>
      </w:r>
      <w:r>
        <w:rPr>
          <w:color w:val="993366"/>
        </w:rPr>
        <w:t>INTEGER</w:t>
      </w:r>
      <w:r>
        <w:t>(0..15),</w:t>
      </w:r>
    </w:p>
    <w:p w14:paraId="1F66EFE2" w14:textId="77777777" w:rsidR="00BF596A" w:rsidRDefault="005632DD">
      <w:pPr>
        <w:pStyle w:val="PL"/>
      </w:pPr>
      <w:r>
        <w:t xml:space="preserve">    sl20                                    </w:t>
      </w:r>
      <w:r>
        <w:rPr>
          <w:color w:val="993366"/>
        </w:rPr>
        <w:t>INTEGER</w:t>
      </w:r>
      <w:r>
        <w:t>(0..19),</w:t>
      </w:r>
    </w:p>
    <w:p w14:paraId="4B0D8193" w14:textId="77777777" w:rsidR="00BF596A" w:rsidRDefault="005632DD">
      <w:pPr>
        <w:pStyle w:val="PL"/>
      </w:pPr>
      <w:r>
        <w:t xml:space="preserve">    sl32                                    </w:t>
      </w:r>
      <w:r>
        <w:rPr>
          <w:color w:val="993366"/>
        </w:rPr>
        <w:t>INTEGER</w:t>
      </w:r>
      <w:r>
        <w:t>(0..31),</w:t>
      </w:r>
    </w:p>
    <w:p w14:paraId="6030C163" w14:textId="77777777" w:rsidR="00BF596A" w:rsidRDefault="005632DD">
      <w:pPr>
        <w:pStyle w:val="PL"/>
      </w:pPr>
      <w:r>
        <w:t xml:space="preserve">    sl40                                    </w:t>
      </w:r>
      <w:r>
        <w:rPr>
          <w:color w:val="993366"/>
        </w:rPr>
        <w:t>INTEGER</w:t>
      </w:r>
      <w:r>
        <w:t>(0..39),</w:t>
      </w:r>
    </w:p>
    <w:p w14:paraId="4977DCC3" w14:textId="77777777" w:rsidR="00BF596A" w:rsidRDefault="005632DD">
      <w:pPr>
        <w:pStyle w:val="PL"/>
      </w:pPr>
      <w:r>
        <w:t xml:space="preserve">    sl64                                    </w:t>
      </w:r>
      <w:r>
        <w:rPr>
          <w:color w:val="993366"/>
        </w:rPr>
        <w:t>INTEGER</w:t>
      </w:r>
      <w:r>
        <w:t>(0..63),</w:t>
      </w:r>
    </w:p>
    <w:p w14:paraId="165D10F7" w14:textId="77777777" w:rsidR="00BF596A" w:rsidRDefault="005632DD">
      <w:pPr>
        <w:pStyle w:val="PL"/>
      </w:pPr>
      <w:r>
        <w:t xml:space="preserve">    sl80                                    </w:t>
      </w:r>
      <w:r>
        <w:rPr>
          <w:color w:val="993366"/>
        </w:rPr>
        <w:t>INTEGER</w:t>
      </w:r>
      <w:r>
        <w:t>(0..79),</w:t>
      </w:r>
    </w:p>
    <w:p w14:paraId="0B608B55" w14:textId="77777777" w:rsidR="00BF596A" w:rsidRDefault="005632DD">
      <w:pPr>
        <w:pStyle w:val="PL"/>
      </w:pPr>
      <w:r>
        <w:t xml:space="preserve">    sl160                                   </w:t>
      </w:r>
      <w:r>
        <w:rPr>
          <w:color w:val="993366"/>
        </w:rPr>
        <w:t>INTEGER</w:t>
      </w:r>
      <w:r>
        <w:t>(0..159),</w:t>
      </w:r>
    </w:p>
    <w:p w14:paraId="11CDE6D1" w14:textId="77777777" w:rsidR="00BF596A" w:rsidRDefault="005632DD">
      <w:pPr>
        <w:pStyle w:val="PL"/>
      </w:pPr>
      <w:r>
        <w:t xml:space="preserve">    sl320                                   </w:t>
      </w:r>
      <w:r>
        <w:rPr>
          <w:color w:val="993366"/>
        </w:rPr>
        <w:t>INTEGER</w:t>
      </w:r>
      <w:r>
        <w:t>(0..319),</w:t>
      </w:r>
    </w:p>
    <w:p w14:paraId="231C967A" w14:textId="77777777" w:rsidR="00BF596A" w:rsidRDefault="005632DD">
      <w:pPr>
        <w:pStyle w:val="PL"/>
      </w:pPr>
      <w:r>
        <w:t xml:space="preserve">    sl640                                   </w:t>
      </w:r>
      <w:r>
        <w:rPr>
          <w:color w:val="993366"/>
        </w:rPr>
        <w:t>INTEGER</w:t>
      </w:r>
      <w:r>
        <w:t>(0..639),</w:t>
      </w:r>
    </w:p>
    <w:p w14:paraId="1AC582CA" w14:textId="77777777" w:rsidR="00BF596A" w:rsidRDefault="005632DD">
      <w:pPr>
        <w:pStyle w:val="PL"/>
      </w:pPr>
      <w:r>
        <w:t xml:space="preserve">    sl1280                                  </w:t>
      </w:r>
      <w:r>
        <w:rPr>
          <w:color w:val="993366"/>
        </w:rPr>
        <w:t>INTEGER</w:t>
      </w:r>
      <w:r>
        <w:t>(0..1279),</w:t>
      </w:r>
    </w:p>
    <w:p w14:paraId="26374944" w14:textId="77777777" w:rsidR="00BF596A" w:rsidRDefault="005632DD">
      <w:pPr>
        <w:pStyle w:val="PL"/>
      </w:pPr>
      <w:r>
        <w:t xml:space="preserve">    sl2560                                  </w:t>
      </w:r>
      <w:r>
        <w:rPr>
          <w:color w:val="993366"/>
        </w:rPr>
        <w:t>INTEGER</w:t>
      </w:r>
      <w:r>
        <w:t>(0..2559),</w:t>
      </w:r>
    </w:p>
    <w:p w14:paraId="32026CED" w14:textId="77777777" w:rsidR="00BF596A" w:rsidRDefault="005632DD">
      <w:pPr>
        <w:pStyle w:val="PL"/>
      </w:pPr>
      <w:r>
        <w:t xml:space="preserve">    sl5120                                  </w:t>
      </w:r>
      <w:r>
        <w:rPr>
          <w:color w:val="993366"/>
        </w:rPr>
        <w:t>INTEGER</w:t>
      </w:r>
      <w:r>
        <w:t>(0..5119),</w:t>
      </w:r>
    </w:p>
    <w:p w14:paraId="221994EB" w14:textId="77777777" w:rsidR="00BF596A" w:rsidRDefault="005632DD">
      <w:pPr>
        <w:pStyle w:val="PL"/>
      </w:pPr>
      <w:r>
        <w:t xml:space="preserve">    sl10240                                 </w:t>
      </w:r>
      <w:r>
        <w:rPr>
          <w:color w:val="993366"/>
        </w:rPr>
        <w:t>INTEGER</w:t>
      </w:r>
      <w:r>
        <w:t>(0..10239),</w:t>
      </w:r>
    </w:p>
    <w:p w14:paraId="4A72C686" w14:textId="77777777" w:rsidR="00BF596A" w:rsidRDefault="005632DD">
      <w:pPr>
        <w:pStyle w:val="PL"/>
      </w:pPr>
      <w:r>
        <w:t xml:space="preserve">    sl40960                                 </w:t>
      </w:r>
      <w:r>
        <w:rPr>
          <w:color w:val="993366"/>
        </w:rPr>
        <w:t>INTEGER</w:t>
      </w:r>
      <w:r>
        <w:t>(0..40959),</w:t>
      </w:r>
    </w:p>
    <w:p w14:paraId="3036E3A3" w14:textId="77777777" w:rsidR="00BF596A" w:rsidRDefault="005632DD">
      <w:pPr>
        <w:pStyle w:val="PL"/>
      </w:pPr>
      <w:r>
        <w:t xml:space="preserve">    sl81920                                 </w:t>
      </w:r>
      <w:r>
        <w:rPr>
          <w:color w:val="993366"/>
        </w:rPr>
        <w:t>INTEGER</w:t>
      </w:r>
      <w:r>
        <w:t>(0..81919),</w:t>
      </w:r>
    </w:p>
    <w:p w14:paraId="44C7BFB4" w14:textId="77777777" w:rsidR="00BF596A" w:rsidRDefault="005632DD">
      <w:pPr>
        <w:pStyle w:val="PL"/>
      </w:pPr>
      <w:r>
        <w:t xml:space="preserve">    ...</w:t>
      </w:r>
    </w:p>
    <w:p w14:paraId="3E122DEA" w14:textId="77777777" w:rsidR="00BF596A" w:rsidRDefault="005632DD">
      <w:pPr>
        <w:pStyle w:val="PL"/>
      </w:pPr>
      <w:r>
        <w:t>}</w:t>
      </w:r>
    </w:p>
    <w:p w14:paraId="5A783576" w14:textId="77777777" w:rsidR="00BF596A" w:rsidRDefault="00BF596A">
      <w:pPr>
        <w:pStyle w:val="PL"/>
      </w:pPr>
    </w:p>
    <w:p w14:paraId="50A7C655" w14:textId="77777777" w:rsidR="00BF596A" w:rsidRDefault="005632DD">
      <w:pPr>
        <w:pStyle w:val="PL"/>
        <w:rPr>
          <w:color w:val="808080"/>
        </w:rPr>
      </w:pPr>
      <w:r>
        <w:rPr>
          <w:color w:val="808080"/>
        </w:rPr>
        <w:t>-- TAG-SRS-CONFIG-STOP</w:t>
      </w:r>
    </w:p>
    <w:p w14:paraId="4F709C3F" w14:textId="77777777" w:rsidR="00BF596A" w:rsidRDefault="005632DD">
      <w:pPr>
        <w:pStyle w:val="PL"/>
        <w:rPr>
          <w:color w:val="808080"/>
        </w:rPr>
      </w:pPr>
      <w:r>
        <w:rPr>
          <w:color w:val="808080"/>
        </w:rPr>
        <w:t>-- ASN1STOP</w:t>
      </w:r>
    </w:p>
    <w:p w14:paraId="2E26EFE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51F2DC" w14:textId="77777777">
        <w:tc>
          <w:tcPr>
            <w:tcW w:w="14507" w:type="dxa"/>
            <w:tcBorders>
              <w:top w:val="single" w:sz="4" w:space="0" w:color="auto"/>
              <w:left w:val="single" w:sz="4" w:space="0" w:color="auto"/>
              <w:bottom w:val="single" w:sz="4" w:space="0" w:color="auto"/>
              <w:right w:val="single" w:sz="4" w:space="0" w:color="auto"/>
            </w:tcBorders>
          </w:tcPr>
          <w:p w14:paraId="26CE7B03" w14:textId="77777777" w:rsidR="00BF596A" w:rsidRDefault="005632DD">
            <w:pPr>
              <w:pStyle w:val="TAH"/>
              <w:rPr>
                <w:szCs w:val="22"/>
                <w:lang w:eastAsia="sv-SE"/>
              </w:rPr>
            </w:pPr>
            <w:r>
              <w:rPr>
                <w:i/>
                <w:szCs w:val="22"/>
                <w:lang w:eastAsia="sv-SE"/>
              </w:rPr>
              <w:t xml:space="preserve">SRS-Config </w:t>
            </w:r>
            <w:r>
              <w:rPr>
                <w:szCs w:val="22"/>
                <w:lang w:eastAsia="sv-SE"/>
              </w:rPr>
              <w:t>field descriptions</w:t>
            </w:r>
          </w:p>
        </w:tc>
      </w:tr>
      <w:tr w:rsidR="00BF596A" w14:paraId="64B12EB6" w14:textId="77777777">
        <w:tc>
          <w:tcPr>
            <w:tcW w:w="14507" w:type="dxa"/>
            <w:tcBorders>
              <w:top w:val="single" w:sz="4" w:space="0" w:color="auto"/>
              <w:left w:val="single" w:sz="4" w:space="0" w:color="auto"/>
              <w:bottom w:val="single" w:sz="4" w:space="0" w:color="auto"/>
              <w:right w:val="single" w:sz="4" w:space="0" w:color="auto"/>
            </w:tcBorders>
          </w:tcPr>
          <w:p w14:paraId="14DEDAC9" w14:textId="77777777" w:rsidR="00BF596A" w:rsidRDefault="005632DD">
            <w:pPr>
              <w:pStyle w:val="TAL"/>
              <w:rPr>
                <w:szCs w:val="22"/>
                <w:lang w:val="en-GB" w:eastAsia="sv-SE"/>
              </w:rPr>
            </w:pPr>
            <w:r>
              <w:rPr>
                <w:b/>
                <w:i/>
                <w:szCs w:val="22"/>
                <w:lang w:val="en-GB" w:eastAsia="sv-SE"/>
              </w:rPr>
              <w:t>tpc-Accumulation</w:t>
            </w:r>
          </w:p>
          <w:p w14:paraId="447C03F9" w14:textId="77777777" w:rsidR="00BF596A" w:rsidRDefault="005632DD">
            <w:pPr>
              <w:pStyle w:val="TAL"/>
              <w:rPr>
                <w:szCs w:val="22"/>
                <w:lang w:val="en-GB" w:eastAsia="sv-SE"/>
              </w:rPr>
            </w:pPr>
            <w:r>
              <w:rPr>
                <w:szCs w:val="22"/>
                <w:lang w:val="en-GB" w:eastAsia="sv-SE"/>
              </w:rPr>
              <w:t>If the field is absent, UE applies TPC commands via accumulation. If disabled, UE applies the TPC command without accumulation (this applies to SRS when a separate closed loop is configured for SRS) (see TS 38.213 [13], clause 7.3).</w:t>
            </w:r>
          </w:p>
        </w:tc>
      </w:tr>
    </w:tbl>
    <w:p w14:paraId="7C59F25A"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5D2FDF" w14:textId="77777777">
        <w:tc>
          <w:tcPr>
            <w:tcW w:w="14173" w:type="dxa"/>
            <w:tcBorders>
              <w:top w:val="single" w:sz="4" w:space="0" w:color="auto"/>
              <w:left w:val="single" w:sz="4" w:space="0" w:color="auto"/>
              <w:bottom w:val="single" w:sz="4" w:space="0" w:color="auto"/>
              <w:right w:val="single" w:sz="4" w:space="0" w:color="auto"/>
            </w:tcBorders>
          </w:tcPr>
          <w:p w14:paraId="21B358AA" w14:textId="77777777" w:rsidR="00BF596A" w:rsidRDefault="005632DD">
            <w:pPr>
              <w:pStyle w:val="TAH"/>
              <w:rPr>
                <w:szCs w:val="22"/>
                <w:lang w:val="en-GB" w:eastAsia="sv-SE"/>
              </w:rPr>
            </w:pPr>
            <w:r>
              <w:rPr>
                <w:i/>
                <w:szCs w:val="22"/>
                <w:lang w:val="en-GB" w:eastAsia="sv-SE"/>
              </w:rPr>
              <w:lastRenderedPageBreak/>
              <w:t>SRS-Resource</w:t>
            </w:r>
            <w:r>
              <w:rPr>
                <w:i/>
                <w:szCs w:val="22"/>
                <w:lang w:val="en-GB"/>
              </w:rPr>
              <w:t>, SRS-PosResource</w:t>
            </w:r>
            <w:r>
              <w:rPr>
                <w:i/>
                <w:szCs w:val="22"/>
                <w:lang w:val="en-GB" w:eastAsia="sv-SE"/>
              </w:rPr>
              <w:t xml:space="preserve"> </w:t>
            </w:r>
            <w:r>
              <w:rPr>
                <w:szCs w:val="22"/>
                <w:lang w:val="en-GB" w:eastAsia="sv-SE"/>
              </w:rPr>
              <w:t>field descriptions</w:t>
            </w:r>
          </w:p>
        </w:tc>
      </w:tr>
      <w:tr w:rsidR="00BF596A" w14:paraId="49DE5291" w14:textId="77777777">
        <w:tc>
          <w:tcPr>
            <w:tcW w:w="14173" w:type="dxa"/>
            <w:tcBorders>
              <w:top w:val="single" w:sz="4" w:space="0" w:color="auto"/>
              <w:left w:val="single" w:sz="4" w:space="0" w:color="auto"/>
              <w:bottom w:val="single" w:sz="4" w:space="0" w:color="auto"/>
              <w:right w:val="single" w:sz="4" w:space="0" w:color="auto"/>
            </w:tcBorders>
          </w:tcPr>
          <w:p w14:paraId="2A026E1B" w14:textId="77777777" w:rsidR="00BF596A" w:rsidRDefault="005632DD">
            <w:pPr>
              <w:pStyle w:val="TAL"/>
              <w:rPr>
                <w:szCs w:val="22"/>
                <w:lang w:val="en-GB" w:eastAsia="sv-SE"/>
              </w:rPr>
            </w:pPr>
            <w:r>
              <w:rPr>
                <w:b/>
                <w:i/>
                <w:szCs w:val="22"/>
                <w:lang w:val="en-GB" w:eastAsia="sv-SE"/>
              </w:rPr>
              <w:t>cyclicShift-n2</w:t>
            </w:r>
          </w:p>
          <w:p w14:paraId="3A46D175"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DB010B" w14:textId="77777777">
        <w:tc>
          <w:tcPr>
            <w:tcW w:w="14173" w:type="dxa"/>
            <w:tcBorders>
              <w:top w:val="single" w:sz="4" w:space="0" w:color="auto"/>
              <w:left w:val="single" w:sz="4" w:space="0" w:color="auto"/>
              <w:bottom w:val="single" w:sz="4" w:space="0" w:color="auto"/>
              <w:right w:val="single" w:sz="4" w:space="0" w:color="auto"/>
            </w:tcBorders>
          </w:tcPr>
          <w:p w14:paraId="71124F14" w14:textId="77777777" w:rsidR="00BF596A" w:rsidRDefault="005632DD">
            <w:pPr>
              <w:pStyle w:val="TAL"/>
              <w:rPr>
                <w:szCs w:val="22"/>
                <w:lang w:val="en-GB" w:eastAsia="sv-SE"/>
              </w:rPr>
            </w:pPr>
            <w:r>
              <w:rPr>
                <w:b/>
                <w:i/>
                <w:szCs w:val="22"/>
                <w:lang w:val="en-GB" w:eastAsia="sv-SE"/>
              </w:rPr>
              <w:t>cyclicShift-n4</w:t>
            </w:r>
          </w:p>
          <w:p w14:paraId="66709A44" w14:textId="77777777" w:rsidR="00BF596A" w:rsidRDefault="005632DD">
            <w:pPr>
              <w:pStyle w:val="TAL"/>
              <w:rPr>
                <w:szCs w:val="22"/>
                <w:lang w:val="en-GB" w:eastAsia="sv-SE"/>
              </w:rPr>
            </w:pPr>
            <w:r>
              <w:rPr>
                <w:szCs w:val="22"/>
                <w:lang w:val="en-GB" w:eastAsia="sv-SE"/>
              </w:rPr>
              <w:t>Cyclic shift configuration (see TS 38.214 [19], clause 6.2.1).</w:t>
            </w:r>
          </w:p>
        </w:tc>
      </w:tr>
      <w:tr w:rsidR="00BF596A" w14:paraId="08348E7C" w14:textId="77777777">
        <w:tc>
          <w:tcPr>
            <w:tcW w:w="14173" w:type="dxa"/>
            <w:tcBorders>
              <w:top w:val="single" w:sz="4" w:space="0" w:color="auto"/>
              <w:left w:val="single" w:sz="4" w:space="0" w:color="auto"/>
              <w:bottom w:val="single" w:sz="4" w:space="0" w:color="auto"/>
              <w:right w:val="single" w:sz="4" w:space="0" w:color="auto"/>
            </w:tcBorders>
          </w:tcPr>
          <w:p w14:paraId="54C3AA68" w14:textId="77777777" w:rsidR="00BF596A" w:rsidRDefault="005632DD">
            <w:pPr>
              <w:pStyle w:val="TAL"/>
              <w:rPr>
                <w:szCs w:val="22"/>
                <w:lang w:val="en-GB" w:eastAsia="sv-SE"/>
              </w:rPr>
            </w:pPr>
            <w:r>
              <w:rPr>
                <w:b/>
                <w:i/>
                <w:szCs w:val="22"/>
                <w:lang w:val="en-GB" w:eastAsia="sv-SE"/>
              </w:rPr>
              <w:t>freqHopping</w:t>
            </w:r>
          </w:p>
          <w:p w14:paraId="716D4673" w14:textId="77777777" w:rsidR="00BF596A" w:rsidRDefault="005632DD">
            <w:pPr>
              <w:pStyle w:val="TAL"/>
              <w:rPr>
                <w:szCs w:val="22"/>
                <w:lang w:val="en-GB" w:eastAsia="sv-SE"/>
              </w:rPr>
            </w:pPr>
            <w:r>
              <w:rPr>
                <w:szCs w:val="22"/>
                <w:lang w:val="en-GB" w:eastAsia="sv-SE"/>
              </w:rPr>
              <w:t xml:space="preserve">Includes parameters capturing SRS frequency hopping (see TS 38.214 [19], clause 6.2.1). For CLI SRS-RSRP measurement, the network always configures this field such that </w:t>
            </w:r>
            <w:r>
              <w:rPr>
                <w:i/>
                <w:szCs w:val="22"/>
                <w:lang w:val="en-GB" w:eastAsia="sv-SE"/>
              </w:rPr>
              <w:t>b-hop</w:t>
            </w:r>
            <w:r>
              <w:rPr>
                <w:szCs w:val="22"/>
                <w:lang w:val="en-GB" w:eastAsia="sv-SE"/>
              </w:rPr>
              <w:t xml:space="preserve"> &gt; </w:t>
            </w:r>
            <w:r>
              <w:rPr>
                <w:i/>
                <w:szCs w:val="22"/>
                <w:lang w:val="en-GB" w:eastAsia="sv-SE"/>
              </w:rPr>
              <w:t>b-SRS</w:t>
            </w:r>
            <w:r>
              <w:rPr>
                <w:szCs w:val="22"/>
                <w:lang w:val="en-GB" w:eastAsia="sv-SE"/>
              </w:rPr>
              <w:t>.</w:t>
            </w:r>
          </w:p>
        </w:tc>
      </w:tr>
      <w:tr w:rsidR="00BF596A" w14:paraId="477AAB16" w14:textId="77777777">
        <w:tc>
          <w:tcPr>
            <w:tcW w:w="14173" w:type="dxa"/>
            <w:tcBorders>
              <w:top w:val="single" w:sz="4" w:space="0" w:color="auto"/>
              <w:left w:val="single" w:sz="4" w:space="0" w:color="auto"/>
              <w:bottom w:val="single" w:sz="4" w:space="0" w:color="auto"/>
              <w:right w:val="single" w:sz="4" w:space="0" w:color="auto"/>
            </w:tcBorders>
          </w:tcPr>
          <w:p w14:paraId="634AE351" w14:textId="77777777" w:rsidR="00BF596A" w:rsidRDefault="005632DD">
            <w:pPr>
              <w:pStyle w:val="TAL"/>
              <w:rPr>
                <w:szCs w:val="22"/>
                <w:lang w:val="en-GB" w:eastAsia="sv-SE"/>
              </w:rPr>
            </w:pPr>
            <w:r>
              <w:rPr>
                <w:b/>
                <w:i/>
                <w:szCs w:val="22"/>
                <w:lang w:val="en-GB" w:eastAsia="sv-SE"/>
              </w:rPr>
              <w:t>groupOrSequenceHopping</w:t>
            </w:r>
          </w:p>
          <w:p w14:paraId="4AFF8413" w14:textId="77777777" w:rsidR="00BF596A" w:rsidRDefault="005632DD">
            <w:pPr>
              <w:pStyle w:val="TAL"/>
              <w:rPr>
                <w:szCs w:val="22"/>
                <w:lang w:val="en-GB" w:eastAsia="sv-SE"/>
              </w:rPr>
            </w:pPr>
            <w:r>
              <w:rPr>
                <w:szCs w:val="22"/>
                <w:lang w:val="en-GB" w:eastAsia="sv-SE"/>
              </w:rPr>
              <w:t>Parameter(s) for configuring group or sequence hopping (see TS 38.211 [16], clause  6.4.1.4.2). For CLI SRS-RSRP measurement, the network always configures this parameter to 'neither'.</w:t>
            </w:r>
          </w:p>
        </w:tc>
      </w:tr>
      <w:tr w:rsidR="00BF596A" w14:paraId="23BB1913" w14:textId="77777777">
        <w:tc>
          <w:tcPr>
            <w:tcW w:w="14173" w:type="dxa"/>
            <w:tcBorders>
              <w:top w:val="single" w:sz="4" w:space="0" w:color="auto"/>
              <w:left w:val="single" w:sz="4" w:space="0" w:color="auto"/>
              <w:bottom w:val="single" w:sz="4" w:space="0" w:color="auto"/>
              <w:right w:val="single" w:sz="4" w:space="0" w:color="auto"/>
            </w:tcBorders>
          </w:tcPr>
          <w:p w14:paraId="48025132" w14:textId="77777777" w:rsidR="00BF596A" w:rsidRDefault="005632DD">
            <w:pPr>
              <w:pStyle w:val="TAL"/>
              <w:rPr>
                <w:b/>
                <w:i/>
                <w:szCs w:val="22"/>
                <w:lang w:val="en-GB" w:eastAsia="sv-SE"/>
              </w:rPr>
            </w:pPr>
            <w:r>
              <w:rPr>
                <w:b/>
                <w:i/>
                <w:szCs w:val="22"/>
                <w:lang w:val="en-GB" w:eastAsia="sv-SE"/>
              </w:rPr>
              <w:t>nrofSRS-Ports</w:t>
            </w:r>
          </w:p>
          <w:p w14:paraId="1BF1BBB7" w14:textId="77777777" w:rsidR="00BF596A" w:rsidRDefault="005632DD">
            <w:pPr>
              <w:pStyle w:val="TAL"/>
              <w:rPr>
                <w:szCs w:val="22"/>
                <w:lang w:val="en-GB" w:eastAsia="sv-SE"/>
              </w:rPr>
            </w:pPr>
            <w:r>
              <w:rPr>
                <w:szCs w:val="22"/>
                <w:lang w:val="en-GB" w:eastAsia="sv-SE"/>
              </w:rPr>
              <w:t>Number of ports. For CLI SRS-RSRP measurement, the network always configures this parameter to 'port1'.</w:t>
            </w:r>
          </w:p>
        </w:tc>
      </w:tr>
      <w:tr w:rsidR="00BF596A" w14:paraId="39B139C2" w14:textId="77777777">
        <w:tc>
          <w:tcPr>
            <w:tcW w:w="14173" w:type="dxa"/>
            <w:tcBorders>
              <w:top w:val="single" w:sz="4" w:space="0" w:color="auto"/>
              <w:left w:val="single" w:sz="4" w:space="0" w:color="auto"/>
              <w:bottom w:val="single" w:sz="4" w:space="0" w:color="auto"/>
              <w:right w:val="single" w:sz="4" w:space="0" w:color="auto"/>
            </w:tcBorders>
          </w:tcPr>
          <w:p w14:paraId="5BBDAD37" w14:textId="77777777" w:rsidR="00BF596A" w:rsidRDefault="005632DD">
            <w:pPr>
              <w:pStyle w:val="TAL"/>
              <w:rPr>
                <w:szCs w:val="22"/>
                <w:lang w:val="en-GB" w:eastAsia="sv-SE"/>
              </w:rPr>
            </w:pPr>
            <w:r>
              <w:rPr>
                <w:b/>
                <w:i/>
                <w:szCs w:val="22"/>
                <w:lang w:val="en-GB" w:eastAsia="sv-SE"/>
              </w:rPr>
              <w:t>periodicityAndOffset-p</w:t>
            </w:r>
          </w:p>
          <w:p w14:paraId="16AB037B"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 For CLI SRS-RSRP measurement, </w:t>
            </w:r>
            <w:r>
              <w:rPr>
                <w:i/>
                <w:szCs w:val="22"/>
                <w:lang w:val="en-GB" w:eastAsia="sv-SE"/>
              </w:rPr>
              <w:t>sl1280</w:t>
            </w:r>
            <w:r>
              <w:rPr>
                <w:szCs w:val="22"/>
                <w:lang w:val="en-GB" w:eastAsia="sv-SE"/>
              </w:rPr>
              <w:t xml:space="preserve"> and </w:t>
            </w:r>
            <w:r>
              <w:rPr>
                <w:i/>
                <w:szCs w:val="22"/>
                <w:lang w:val="en-GB" w:eastAsia="sv-SE"/>
              </w:rPr>
              <w:t>sl2560</w:t>
            </w:r>
            <w:r>
              <w:rPr>
                <w:szCs w:val="22"/>
                <w:lang w:val="en-GB" w:eastAsia="sv-SE"/>
              </w:rPr>
              <w:t xml:space="preserve"> cannot be configured.</w:t>
            </w:r>
          </w:p>
        </w:tc>
      </w:tr>
      <w:tr w:rsidR="00BF596A" w14:paraId="0E78E307" w14:textId="77777777">
        <w:tc>
          <w:tcPr>
            <w:tcW w:w="14173" w:type="dxa"/>
            <w:tcBorders>
              <w:top w:val="single" w:sz="4" w:space="0" w:color="auto"/>
              <w:left w:val="single" w:sz="4" w:space="0" w:color="auto"/>
              <w:bottom w:val="single" w:sz="4" w:space="0" w:color="auto"/>
              <w:right w:val="single" w:sz="4" w:space="0" w:color="auto"/>
            </w:tcBorders>
          </w:tcPr>
          <w:p w14:paraId="5F01AA88" w14:textId="77777777" w:rsidR="00BF596A" w:rsidRDefault="005632DD">
            <w:pPr>
              <w:pStyle w:val="TAL"/>
              <w:rPr>
                <w:szCs w:val="22"/>
                <w:lang w:val="en-GB" w:eastAsia="sv-SE"/>
              </w:rPr>
            </w:pPr>
            <w:r>
              <w:rPr>
                <w:b/>
                <w:i/>
                <w:szCs w:val="22"/>
                <w:lang w:val="en-GB" w:eastAsia="sv-SE"/>
              </w:rPr>
              <w:t>periodicityAndOffset-sp</w:t>
            </w:r>
          </w:p>
          <w:p w14:paraId="5DF80230" w14:textId="77777777" w:rsidR="00BF596A" w:rsidRDefault="005632DD">
            <w:pPr>
              <w:pStyle w:val="TAL"/>
              <w:rPr>
                <w:szCs w:val="22"/>
                <w:lang w:val="en-GB" w:eastAsia="sv-SE"/>
              </w:rPr>
            </w:pPr>
            <w:r>
              <w:rPr>
                <w:szCs w:val="22"/>
                <w:lang w:val="en-GB" w:eastAsia="sv-SE"/>
              </w:rPr>
              <w:t xml:space="preserve">Periodicity and slot offset for this SRS resource. All values are in "number of slots". Value </w:t>
            </w:r>
            <w:r>
              <w:rPr>
                <w:i/>
                <w:szCs w:val="22"/>
                <w:lang w:val="en-GB" w:eastAsia="sv-SE"/>
              </w:rPr>
              <w:t>sl1</w:t>
            </w:r>
            <w:r>
              <w:rPr>
                <w:szCs w:val="22"/>
                <w:lang w:val="en-GB" w:eastAsia="sv-SE"/>
              </w:rPr>
              <w:t xml:space="preserve"> corresponds to a periodicity of 1 slot, value </w:t>
            </w:r>
            <w:r>
              <w:rPr>
                <w:i/>
                <w:szCs w:val="22"/>
                <w:lang w:val="en-GB" w:eastAsia="sv-SE"/>
              </w:rPr>
              <w:t>sl2</w:t>
            </w:r>
            <w:r>
              <w:rPr>
                <w:szCs w:val="22"/>
                <w:lang w:val="en-GB" w:eastAsia="sv-SE"/>
              </w:rPr>
              <w:t xml:space="preserve"> corresponds to a periodicity of 2 slots, and so on. For each periodicity the corresponding offset is given in number of slots. For periodicity </w:t>
            </w:r>
            <w:r>
              <w:rPr>
                <w:i/>
                <w:szCs w:val="22"/>
                <w:lang w:val="en-GB" w:eastAsia="sv-SE"/>
              </w:rPr>
              <w:t>sl1</w:t>
            </w:r>
            <w:r>
              <w:rPr>
                <w:szCs w:val="22"/>
                <w:lang w:val="en-GB" w:eastAsia="sv-SE"/>
              </w:rPr>
              <w:t xml:space="preserve"> the offset is 0 slots (see TS 38.214 [19], clause 6.2.1).</w:t>
            </w:r>
          </w:p>
        </w:tc>
      </w:tr>
      <w:tr w:rsidR="00BF596A" w14:paraId="0385EE7D" w14:textId="77777777">
        <w:tc>
          <w:tcPr>
            <w:tcW w:w="14173" w:type="dxa"/>
            <w:tcBorders>
              <w:top w:val="single" w:sz="4" w:space="0" w:color="auto"/>
              <w:left w:val="single" w:sz="4" w:space="0" w:color="auto"/>
              <w:bottom w:val="single" w:sz="4" w:space="0" w:color="auto"/>
              <w:right w:val="single" w:sz="4" w:space="0" w:color="auto"/>
            </w:tcBorders>
          </w:tcPr>
          <w:p w14:paraId="4EAA331F" w14:textId="77777777" w:rsidR="00BF596A" w:rsidRDefault="005632DD">
            <w:pPr>
              <w:pStyle w:val="TAL"/>
              <w:rPr>
                <w:szCs w:val="22"/>
                <w:lang w:val="en-GB" w:eastAsia="sv-SE"/>
              </w:rPr>
            </w:pPr>
            <w:r>
              <w:rPr>
                <w:b/>
                <w:i/>
                <w:szCs w:val="22"/>
                <w:lang w:val="en-GB" w:eastAsia="sv-SE"/>
              </w:rPr>
              <w:t>ptrs-PortIndex</w:t>
            </w:r>
          </w:p>
          <w:p w14:paraId="72781336" w14:textId="77777777" w:rsidR="00BF596A" w:rsidRDefault="005632DD">
            <w:pPr>
              <w:pStyle w:val="TAL"/>
              <w:rPr>
                <w:szCs w:val="22"/>
                <w:lang w:val="en-GB" w:eastAsia="sv-SE"/>
              </w:rPr>
            </w:pPr>
            <w:r>
              <w:rPr>
                <w:szCs w:val="22"/>
                <w:lang w:val="en-GB" w:eastAsia="sv-SE"/>
              </w:rPr>
              <w:t xml:space="preserve">The PTRS port index for this SRS resource for non-codebook based UL MIMO. This is only applicable when the corresponding </w:t>
            </w:r>
            <w:r>
              <w:rPr>
                <w:i/>
                <w:szCs w:val="22"/>
                <w:lang w:val="en-GB" w:eastAsia="sv-SE"/>
              </w:rPr>
              <w:t>PTRS-UplinkConfig</w:t>
            </w:r>
            <w:r>
              <w:rPr>
                <w:szCs w:val="22"/>
                <w:lang w:val="en-GB" w:eastAsia="sv-SE"/>
              </w:rPr>
              <w:t xml:space="preserve"> is set to CP-OFDM. The </w:t>
            </w:r>
            <w:r>
              <w:rPr>
                <w:i/>
                <w:szCs w:val="22"/>
                <w:lang w:val="en-GB" w:eastAsia="sv-SE"/>
              </w:rPr>
              <w:t>ptrs-PortIndex</w:t>
            </w:r>
            <w:r>
              <w:rPr>
                <w:szCs w:val="22"/>
                <w:lang w:val="en-GB" w:eastAsia="sv-SE"/>
              </w:rPr>
              <w:t xml:space="preserve"> configured here must be smaller than the </w:t>
            </w:r>
            <w:r>
              <w:rPr>
                <w:i/>
                <w:szCs w:val="22"/>
                <w:lang w:val="en-GB" w:eastAsia="sv-SE"/>
              </w:rPr>
              <w:t>maxNrofPorts</w:t>
            </w:r>
            <w:r>
              <w:rPr>
                <w:szCs w:val="22"/>
                <w:lang w:val="en-GB" w:eastAsia="sv-SE"/>
              </w:rPr>
              <w:t xml:space="preserve"> configured in the </w:t>
            </w:r>
            <w:r>
              <w:rPr>
                <w:i/>
                <w:szCs w:val="22"/>
                <w:lang w:val="en-GB" w:eastAsia="sv-SE"/>
              </w:rPr>
              <w:t>PTRS-UplinkConfig</w:t>
            </w:r>
            <w:r>
              <w:rPr>
                <w:szCs w:val="22"/>
                <w:lang w:val="en-GB" w:eastAsia="sv-SE"/>
              </w:rPr>
              <w:t xml:space="preserve"> (see TS 38.214 [19], clause 6.2.3.1). This parameter is not applicable to CLI SRS-RSRP measurement.</w:t>
            </w:r>
          </w:p>
        </w:tc>
      </w:tr>
      <w:tr w:rsidR="00BF596A" w14:paraId="153F6364" w14:textId="77777777">
        <w:tc>
          <w:tcPr>
            <w:tcW w:w="14173" w:type="dxa"/>
            <w:tcBorders>
              <w:top w:val="single" w:sz="4" w:space="0" w:color="auto"/>
              <w:left w:val="single" w:sz="4" w:space="0" w:color="auto"/>
              <w:bottom w:val="single" w:sz="4" w:space="0" w:color="auto"/>
              <w:right w:val="single" w:sz="4" w:space="0" w:color="auto"/>
            </w:tcBorders>
          </w:tcPr>
          <w:p w14:paraId="441AEC3B" w14:textId="77777777" w:rsidR="00BF596A" w:rsidRDefault="005632DD">
            <w:pPr>
              <w:pStyle w:val="TAL"/>
              <w:rPr>
                <w:szCs w:val="22"/>
                <w:lang w:val="en-GB" w:eastAsia="sv-SE"/>
              </w:rPr>
            </w:pPr>
            <w:r>
              <w:rPr>
                <w:b/>
                <w:i/>
                <w:szCs w:val="22"/>
                <w:lang w:val="en-GB" w:eastAsia="sv-SE"/>
              </w:rPr>
              <w:t>resourceMapping</w:t>
            </w:r>
          </w:p>
          <w:p w14:paraId="57E55D76" w14:textId="77777777" w:rsidR="00BF596A" w:rsidRDefault="005632DD">
            <w:pPr>
              <w:pStyle w:val="TAL"/>
              <w:rPr>
                <w:szCs w:val="22"/>
                <w:lang w:val="en-GB" w:eastAsia="sv-SE"/>
              </w:rPr>
            </w:pPr>
            <w:r>
              <w:rPr>
                <w:szCs w:val="22"/>
                <w:lang w:val="en-GB" w:eastAsia="sv-SE"/>
              </w:rPr>
              <w:t xml:space="preserve">OFDM symbol location of the SRS resource within a slot including </w:t>
            </w:r>
            <w:r>
              <w:rPr>
                <w:i/>
                <w:lang w:val="en-GB" w:eastAsia="sv-SE"/>
              </w:rPr>
              <w:t>nrofSymbols</w:t>
            </w:r>
            <w:r>
              <w:rPr>
                <w:lang w:val="en-GB" w:eastAsia="sv-SE"/>
              </w:rPr>
              <w:t xml:space="preserve"> (</w:t>
            </w:r>
            <w:r>
              <w:rPr>
                <w:szCs w:val="22"/>
                <w:lang w:val="en-GB" w:eastAsia="sv-SE"/>
              </w:rPr>
              <w:t xml:space="preserve">number of OFDM symbols), </w:t>
            </w:r>
            <w:r>
              <w:rPr>
                <w:i/>
                <w:szCs w:val="22"/>
                <w:lang w:val="en-GB" w:eastAsia="sv-SE"/>
              </w:rPr>
              <w:t>startPosition</w:t>
            </w:r>
            <w:r>
              <w:rPr>
                <w:szCs w:val="22"/>
                <w:lang w:val="en-GB" w:eastAsia="sv-SE"/>
              </w:rPr>
              <w:t xml:space="preserve"> (value 0 refers to the last symbol, value 1 refers to the second last symbol, and so on) and </w:t>
            </w:r>
            <w:r>
              <w:rPr>
                <w:i/>
                <w:szCs w:val="22"/>
                <w:lang w:val="en-GB" w:eastAsia="sv-SE"/>
              </w:rPr>
              <w:t>repetitionFactor</w:t>
            </w:r>
            <w:r>
              <w:rPr>
                <w:szCs w:val="22"/>
                <w:lang w:val="en-GB" w:eastAsia="sv-SE"/>
              </w:rPr>
              <w:t xml:space="preserve"> (see TS 38.214 [19], clause 6.2.1 and TS 38.211 [16], clause 6.4.1.4). The configured SRS resource does not exceed the slot boundary. If </w:t>
            </w:r>
            <w:r>
              <w:rPr>
                <w:i/>
                <w:szCs w:val="22"/>
                <w:lang w:val="en-GB" w:eastAsia="sv-SE"/>
              </w:rPr>
              <w:t>resourceMapping-r16</w:t>
            </w:r>
            <w:r>
              <w:rPr>
                <w:szCs w:val="22"/>
                <w:lang w:val="en-GB" w:eastAsia="sv-SE"/>
              </w:rPr>
              <w:t xml:space="preserve"> is signalled, UE shall ignore the </w:t>
            </w:r>
            <w:r>
              <w:rPr>
                <w:i/>
                <w:szCs w:val="22"/>
                <w:lang w:val="en-GB" w:eastAsia="sv-SE"/>
              </w:rPr>
              <w:t xml:space="preserve">resourceMapping </w:t>
            </w:r>
            <w:r>
              <w:rPr>
                <w:szCs w:val="22"/>
                <w:lang w:val="en-GB" w:eastAsia="sv-SE"/>
              </w:rPr>
              <w:t xml:space="preserve">(without suffix). For CLI SRS-RSRP measurement, the network always configures </w:t>
            </w:r>
            <w:r>
              <w:rPr>
                <w:i/>
                <w:szCs w:val="22"/>
                <w:lang w:val="en-GB" w:eastAsia="sv-SE"/>
              </w:rPr>
              <w:t>nrofSymbols</w:t>
            </w:r>
            <w:r>
              <w:rPr>
                <w:szCs w:val="22"/>
                <w:lang w:val="en-GB" w:eastAsia="sv-SE"/>
              </w:rPr>
              <w:t xml:space="preserve"> and </w:t>
            </w:r>
            <w:r>
              <w:rPr>
                <w:i/>
                <w:szCs w:val="22"/>
                <w:lang w:val="en-GB" w:eastAsia="sv-SE"/>
              </w:rPr>
              <w:t>repetitionFactor</w:t>
            </w:r>
            <w:r>
              <w:rPr>
                <w:szCs w:val="22"/>
                <w:lang w:val="en-GB" w:eastAsia="sv-SE"/>
              </w:rPr>
              <w:t xml:space="preserve"> to 'n1'.</w:t>
            </w:r>
          </w:p>
        </w:tc>
      </w:tr>
      <w:tr w:rsidR="00BF596A" w14:paraId="16C82BFE" w14:textId="77777777">
        <w:tc>
          <w:tcPr>
            <w:tcW w:w="14173" w:type="dxa"/>
            <w:tcBorders>
              <w:top w:val="single" w:sz="4" w:space="0" w:color="auto"/>
              <w:left w:val="single" w:sz="4" w:space="0" w:color="auto"/>
              <w:bottom w:val="single" w:sz="4" w:space="0" w:color="auto"/>
              <w:right w:val="single" w:sz="4" w:space="0" w:color="auto"/>
            </w:tcBorders>
          </w:tcPr>
          <w:p w14:paraId="3BD4BFE8" w14:textId="77777777" w:rsidR="00BF596A" w:rsidRDefault="005632DD">
            <w:pPr>
              <w:pStyle w:val="TAL"/>
              <w:rPr>
                <w:szCs w:val="22"/>
                <w:lang w:val="en-GB" w:eastAsia="sv-SE"/>
              </w:rPr>
            </w:pPr>
            <w:r>
              <w:rPr>
                <w:b/>
                <w:i/>
                <w:szCs w:val="22"/>
                <w:lang w:val="en-GB" w:eastAsia="sv-SE"/>
              </w:rPr>
              <w:t>resourceType</w:t>
            </w:r>
          </w:p>
          <w:p w14:paraId="6BD2F32E" w14:textId="77777777" w:rsidR="00BF596A" w:rsidRDefault="005632DD">
            <w:pPr>
              <w:pStyle w:val="TAL"/>
              <w:rPr>
                <w:szCs w:val="22"/>
                <w:lang w:val="en-GB" w:eastAsia="sv-SE"/>
              </w:rPr>
            </w:pPr>
            <w:r>
              <w:rPr>
                <w:szCs w:val="22"/>
                <w:lang w:val="en-GB" w:eastAsia="sv-SE"/>
              </w:rPr>
              <w:t xml:space="preserve">Periodicity and offset for semi-persistent and periodic SRS resource (see TS 38.214 [19], clause 6.2.1). For CLI SRS-RSRP measurement, only 'periodic' is applicable for </w:t>
            </w:r>
            <w:r>
              <w:rPr>
                <w:i/>
                <w:szCs w:val="22"/>
                <w:lang w:val="en-GB" w:eastAsia="sv-SE"/>
              </w:rPr>
              <w:t>resourceType</w:t>
            </w:r>
            <w:r>
              <w:rPr>
                <w:szCs w:val="22"/>
                <w:lang w:val="en-GB" w:eastAsia="sv-SE"/>
              </w:rPr>
              <w:t>.</w:t>
            </w:r>
          </w:p>
        </w:tc>
      </w:tr>
      <w:tr w:rsidR="00BF596A" w14:paraId="578F375F" w14:textId="77777777">
        <w:tc>
          <w:tcPr>
            <w:tcW w:w="14173" w:type="dxa"/>
            <w:tcBorders>
              <w:top w:val="single" w:sz="4" w:space="0" w:color="auto"/>
              <w:left w:val="single" w:sz="4" w:space="0" w:color="auto"/>
              <w:bottom w:val="single" w:sz="4" w:space="0" w:color="auto"/>
              <w:right w:val="single" w:sz="4" w:space="0" w:color="auto"/>
            </w:tcBorders>
          </w:tcPr>
          <w:p w14:paraId="184C618E" w14:textId="77777777" w:rsidR="00BF596A" w:rsidRDefault="005632DD">
            <w:pPr>
              <w:pStyle w:val="TAL"/>
              <w:rPr>
                <w:szCs w:val="22"/>
                <w:lang w:val="en-GB" w:eastAsia="sv-SE"/>
              </w:rPr>
            </w:pPr>
            <w:r>
              <w:rPr>
                <w:b/>
                <w:i/>
                <w:szCs w:val="22"/>
                <w:lang w:val="en-GB" w:eastAsia="sv-SE"/>
              </w:rPr>
              <w:t>sequenceId</w:t>
            </w:r>
          </w:p>
          <w:p w14:paraId="4547337E" w14:textId="77777777" w:rsidR="00BF596A" w:rsidRDefault="005632DD">
            <w:pPr>
              <w:pStyle w:val="TAL"/>
              <w:rPr>
                <w:szCs w:val="22"/>
                <w:lang w:val="en-GB" w:eastAsia="sv-SE"/>
              </w:rPr>
            </w:pPr>
            <w:r>
              <w:rPr>
                <w:szCs w:val="22"/>
                <w:lang w:val="en-GB" w:eastAsia="sv-SE"/>
              </w:rPr>
              <w:t>Sequence ID used to initialize pseudo random group and sequence hopping (see TS 38.214 [19], clause 6.2.1).</w:t>
            </w:r>
          </w:p>
        </w:tc>
      </w:tr>
      <w:tr w:rsidR="00BF596A" w14:paraId="4CB43240" w14:textId="77777777">
        <w:tc>
          <w:tcPr>
            <w:tcW w:w="14173" w:type="dxa"/>
            <w:tcBorders>
              <w:top w:val="single" w:sz="4" w:space="0" w:color="auto"/>
              <w:left w:val="single" w:sz="4" w:space="0" w:color="auto"/>
              <w:bottom w:val="single" w:sz="4" w:space="0" w:color="auto"/>
              <w:right w:val="single" w:sz="4" w:space="0" w:color="auto"/>
            </w:tcBorders>
          </w:tcPr>
          <w:p w14:paraId="2C4C261B" w14:textId="77777777" w:rsidR="00BF596A" w:rsidRDefault="005632DD">
            <w:pPr>
              <w:pStyle w:val="TAL"/>
              <w:rPr>
                <w:b/>
                <w:bCs/>
                <w:i/>
                <w:iCs/>
                <w:lang w:val="en-GB"/>
              </w:rPr>
            </w:pPr>
            <w:r>
              <w:rPr>
                <w:b/>
                <w:bCs/>
                <w:i/>
                <w:iCs/>
                <w:lang w:val="en-GB"/>
              </w:rPr>
              <w:t>servingCellId</w:t>
            </w:r>
          </w:p>
          <w:p w14:paraId="005EB78C" w14:textId="77777777" w:rsidR="00BF596A" w:rsidRDefault="005632DD">
            <w:pPr>
              <w:pStyle w:val="TAL"/>
              <w:rPr>
                <w:b/>
                <w:i/>
                <w:szCs w:val="22"/>
                <w:lang w:val="en-GB" w:eastAsia="sv-SE"/>
              </w:rPr>
            </w:pPr>
            <w:r>
              <w:rPr>
                <w:szCs w:val="22"/>
                <w:lang w:val="en-GB"/>
              </w:rPr>
              <w:t xml:space="preserve">The serving Cell ID of the source SSB, CSI-RS, or SRS for the spatial relation of the target SRS resource. </w:t>
            </w:r>
            <w:r>
              <w:rPr>
                <w:rFonts w:eastAsia="宋体" w:cs="Arial"/>
                <w:lang w:val="en-GB"/>
              </w:rPr>
              <w:t>If this field is absent the SSB, the CSI-RS, or the SRS is from the same serving cell where the SRS is configured.</w:t>
            </w:r>
          </w:p>
        </w:tc>
      </w:tr>
      <w:tr w:rsidR="00BF596A" w14:paraId="3A806994" w14:textId="77777777">
        <w:tc>
          <w:tcPr>
            <w:tcW w:w="14173" w:type="dxa"/>
            <w:tcBorders>
              <w:top w:val="single" w:sz="4" w:space="0" w:color="auto"/>
              <w:left w:val="single" w:sz="4" w:space="0" w:color="auto"/>
              <w:bottom w:val="single" w:sz="4" w:space="0" w:color="auto"/>
              <w:right w:val="single" w:sz="4" w:space="0" w:color="auto"/>
            </w:tcBorders>
          </w:tcPr>
          <w:p w14:paraId="37F8AA87" w14:textId="77777777" w:rsidR="00BF596A" w:rsidRDefault="005632DD">
            <w:pPr>
              <w:pStyle w:val="TAL"/>
              <w:rPr>
                <w:szCs w:val="22"/>
                <w:lang w:val="en-GB" w:eastAsia="sv-SE"/>
              </w:rPr>
            </w:pPr>
            <w:r>
              <w:rPr>
                <w:b/>
                <w:i/>
                <w:szCs w:val="22"/>
                <w:lang w:val="en-GB" w:eastAsia="sv-SE"/>
              </w:rPr>
              <w:t>spatialRelationInfo</w:t>
            </w:r>
          </w:p>
          <w:p w14:paraId="59B2C6C5" w14:textId="77777777" w:rsidR="00BF596A" w:rsidRDefault="005632DD">
            <w:pPr>
              <w:pStyle w:val="TAL"/>
              <w:rPr>
                <w:szCs w:val="22"/>
                <w:lang w:val="en-GB" w:eastAsia="sv-SE"/>
              </w:rPr>
            </w:pPr>
            <w:r>
              <w:rPr>
                <w:szCs w:val="22"/>
                <w:lang w:val="en-GB" w:eastAsia="sv-SE"/>
              </w:rPr>
              <w:t>Configuration of the spatial relation between a reference RS and the target SRS. Reference RS can be SSB/CSI-RS/SRS (see TS 38.214 [19], clause 6.2.1). This parameter is not applicable to CLI SRS-RSRP measurement.</w:t>
            </w:r>
          </w:p>
        </w:tc>
      </w:tr>
      <w:tr w:rsidR="00BF596A" w14:paraId="5F778B37" w14:textId="77777777">
        <w:tc>
          <w:tcPr>
            <w:tcW w:w="14173" w:type="dxa"/>
            <w:tcBorders>
              <w:top w:val="single" w:sz="4" w:space="0" w:color="auto"/>
              <w:left w:val="single" w:sz="4" w:space="0" w:color="auto"/>
              <w:bottom w:val="single" w:sz="4" w:space="0" w:color="auto"/>
              <w:right w:val="single" w:sz="4" w:space="0" w:color="auto"/>
            </w:tcBorders>
          </w:tcPr>
          <w:p w14:paraId="6B5F2FD3" w14:textId="77777777" w:rsidR="00BF596A" w:rsidRDefault="005632DD">
            <w:pPr>
              <w:pStyle w:val="TAL"/>
              <w:rPr>
                <w:szCs w:val="22"/>
                <w:lang w:val="en-GB" w:eastAsia="sv-SE"/>
              </w:rPr>
            </w:pPr>
            <w:r>
              <w:rPr>
                <w:b/>
                <w:i/>
                <w:szCs w:val="22"/>
                <w:lang w:val="en-GB" w:eastAsia="sv-SE"/>
              </w:rPr>
              <w:t>spatialRelationInfoPos</w:t>
            </w:r>
          </w:p>
          <w:p w14:paraId="3DBAA26B" w14:textId="77777777" w:rsidR="00BF596A" w:rsidRDefault="005632DD">
            <w:pPr>
              <w:pStyle w:val="TAL"/>
              <w:rPr>
                <w:szCs w:val="22"/>
                <w:lang w:val="en-GB"/>
              </w:rPr>
            </w:pPr>
            <w:r>
              <w:rPr>
                <w:szCs w:val="22"/>
                <w:lang w:val="en-GB" w:eastAsia="sv-SE"/>
              </w:rPr>
              <w:t>Configuration of the spatial relation between a reference RS and the target SRS. Reference RS can be SSB/CSI-RS/SRS/DL-PRS (see TS 38.214 [19], clause 6.2.1).</w:t>
            </w:r>
          </w:p>
          <w:p w14:paraId="3BF5CAF2" w14:textId="77777777" w:rsidR="00BF596A" w:rsidRDefault="005632DD">
            <w:pPr>
              <w:pStyle w:val="TAL"/>
              <w:rPr>
                <w:b/>
                <w:i/>
                <w:szCs w:val="22"/>
                <w:lang w:val="en-GB" w:eastAsia="sv-SE"/>
              </w:rPr>
            </w:pPr>
            <w:r>
              <w:rPr>
                <w:rFonts w:cs="Arial"/>
                <w:szCs w:val="18"/>
                <w:lang w:val="en-GB"/>
              </w:rPr>
              <w:t>If</w:t>
            </w:r>
            <w:r>
              <w:rPr>
                <w:rFonts w:cs="Arial"/>
                <w:szCs w:val="18"/>
                <w:lang w:val="en-GB" w:eastAsia="sv-SE"/>
              </w:rPr>
              <w:t xml:space="preserve"> the IE </w:t>
            </w:r>
            <w:r>
              <w:rPr>
                <w:rFonts w:cs="Arial"/>
                <w:i/>
                <w:szCs w:val="18"/>
                <w:lang w:val="en-GB" w:eastAsia="sv-SE"/>
              </w:rPr>
              <w:t>srs-ResourceId-Ext</w:t>
            </w:r>
            <w:r>
              <w:rPr>
                <w:rFonts w:cs="Arial"/>
                <w:szCs w:val="18"/>
                <w:lang w:val="en-GB"/>
              </w:rPr>
              <w:t xml:space="preserve"> is present, the IE </w:t>
            </w:r>
            <w:bookmarkStart w:id="965" w:name="OLE_LINK15"/>
            <w:bookmarkStart w:id="966" w:name="OLE_LINK16"/>
            <w:r>
              <w:rPr>
                <w:rFonts w:cs="Arial"/>
                <w:i/>
                <w:szCs w:val="18"/>
                <w:lang w:val="en-GB"/>
              </w:rPr>
              <w:t xml:space="preserve">srs-ResourceId </w:t>
            </w:r>
            <w:bookmarkEnd w:id="965"/>
            <w:bookmarkEnd w:id="966"/>
            <w:r>
              <w:rPr>
                <w:rFonts w:cs="Arial"/>
                <w:szCs w:val="18"/>
                <w:lang w:val="en-GB"/>
              </w:rPr>
              <w:t xml:space="preserve">in </w:t>
            </w:r>
            <w:r>
              <w:rPr>
                <w:rFonts w:cs="Arial"/>
                <w:i/>
                <w:szCs w:val="18"/>
                <w:lang w:val="en-GB"/>
              </w:rPr>
              <w:t xml:space="preserve">spatialRelationInfoPos </w:t>
            </w:r>
            <w:r>
              <w:rPr>
                <w:rFonts w:cs="Arial"/>
                <w:szCs w:val="18"/>
                <w:lang w:val="en-GB"/>
              </w:rPr>
              <w:t xml:space="preserve">represents the index from 0 to 63. Otherwise the IE </w:t>
            </w:r>
            <w:r>
              <w:rPr>
                <w:rFonts w:cs="Arial"/>
                <w:i/>
                <w:szCs w:val="18"/>
                <w:lang w:val="en-GB"/>
              </w:rPr>
              <w:t xml:space="preserve">srs-ResourceId </w:t>
            </w:r>
            <w:r>
              <w:rPr>
                <w:rFonts w:cs="Arial"/>
                <w:szCs w:val="18"/>
                <w:lang w:val="en-GB"/>
              </w:rPr>
              <w:t xml:space="preserve">in </w:t>
            </w:r>
            <w:r>
              <w:rPr>
                <w:rFonts w:cs="Arial"/>
                <w:i/>
                <w:szCs w:val="18"/>
                <w:lang w:val="en-GB"/>
              </w:rPr>
              <w:t xml:space="preserve">spatialRelationInfoPos </w:t>
            </w:r>
            <w:r>
              <w:rPr>
                <w:rFonts w:cs="Arial"/>
                <w:szCs w:val="18"/>
                <w:lang w:val="en-GB"/>
              </w:rPr>
              <w:t>represents the index from 0 to 31.</w:t>
            </w:r>
          </w:p>
        </w:tc>
      </w:tr>
      <w:tr w:rsidR="00BF596A" w14:paraId="60007164" w14:textId="77777777">
        <w:tc>
          <w:tcPr>
            <w:tcW w:w="14173" w:type="dxa"/>
            <w:tcBorders>
              <w:top w:val="single" w:sz="4" w:space="0" w:color="auto"/>
              <w:left w:val="single" w:sz="4" w:space="0" w:color="auto"/>
              <w:bottom w:val="single" w:sz="4" w:space="0" w:color="auto"/>
              <w:right w:val="single" w:sz="4" w:space="0" w:color="auto"/>
            </w:tcBorders>
          </w:tcPr>
          <w:p w14:paraId="0824AD01" w14:textId="77777777" w:rsidR="00BF596A" w:rsidRDefault="005632DD">
            <w:pPr>
              <w:pStyle w:val="TAL"/>
              <w:rPr>
                <w:b/>
                <w:bCs/>
                <w:i/>
                <w:iCs/>
                <w:lang w:val="en-GB"/>
              </w:rPr>
            </w:pPr>
            <w:r>
              <w:rPr>
                <w:b/>
                <w:bCs/>
                <w:i/>
                <w:iCs/>
                <w:lang w:val="en-GB"/>
              </w:rPr>
              <w:t>srs-RequestDCI-0-2</w:t>
            </w:r>
          </w:p>
          <w:p w14:paraId="020DA1AF" w14:textId="77777777" w:rsidR="00BF596A" w:rsidRDefault="005632DD">
            <w:pPr>
              <w:pStyle w:val="TAL"/>
              <w:rPr>
                <w:b/>
                <w:i/>
                <w:szCs w:val="22"/>
                <w:lang w:val="en-GB" w:eastAsia="sv-SE"/>
              </w:rPr>
            </w:pPr>
            <w:r>
              <w:rPr>
                <w:szCs w:val="22"/>
                <w:lang w:val="en-GB" w:eastAsia="sv-SE"/>
              </w:rPr>
              <w:lastRenderedPageBreak/>
              <w:t xml:space="preserve">Indicate the number of bits for "SRS request"in DCI format 0_2. When the field is absent, then the value of 0 bit for "SRS request" in DCI format 0_2 is applied. If the parameter </w:t>
            </w:r>
            <w:r>
              <w:rPr>
                <w:i/>
                <w:szCs w:val="22"/>
                <w:lang w:val="en-GB" w:eastAsia="sv-SE"/>
              </w:rPr>
              <w:t>srs-RequestDCI-0-2</w:t>
            </w:r>
            <w:r>
              <w:rPr>
                <w:szCs w:val="22"/>
                <w:lang w:val="en-GB"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r>
              <w:rPr>
                <w:i/>
                <w:szCs w:val="22"/>
                <w:lang w:val="en-GB" w:eastAsia="sv-SE"/>
              </w:rPr>
              <w:t>supplementaryUplink</w:t>
            </w:r>
            <w:r>
              <w:rPr>
                <w:szCs w:val="22"/>
                <w:lang w:val="en-GB" w:eastAsia="sv-SE"/>
              </w:rPr>
              <w:t>, an extra bit (the first bit of the SRS request field) is used for the non-SUL/SUL indication.</w:t>
            </w:r>
          </w:p>
        </w:tc>
      </w:tr>
      <w:tr w:rsidR="00BF596A" w14:paraId="5469A205" w14:textId="77777777">
        <w:tc>
          <w:tcPr>
            <w:tcW w:w="14173" w:type="dxa"/>
            <w:tcBorders>
              <w:top w:val="single" w:sz="4" w:space="0" w:color="auto"/>
              <w:left w:val="single" w:sz="4" w:space="0" w:color="auto"/>
              <w:bottom w:val="single" w:sz="4" w:space="0" w:color="auto"/>
              <w:right w:val="single" w:sz="4" w:space="0" w:color="auto"/>
            </w:tcBorders>
          </w:tcPr>
          <w:p w14:paraId="0C0AF9BA" w14:textId="77777777" w:rsidR="00BF596A" w:rsidRDefault="005632DD">
            <w:pPr>
              <w:pStyle w:val="TAL"/>
              <w:rPr>
                <w:b/>
                <w:bCs/>
                <w:i/>
                <w:iCs/>
                <w:lang w:val="en-GB"/>
              </w:rPr>
            </w:pPr>
            <w:r>
              <w:rPr>
                <w:b/>
                <w:bCs/>
                <w:i/>
                <w:iCs/>
                <w:lang w:val="en-GB"/>
              </w:rPr>
              <w:lastRenderedPageBreak/>
              <w:t>srs-RequestDCI-1-2</w:t>
            </w:r>
          </w:p>
          <w:p w14:paraId="1C1B0A5F" w14:textId="77777777" w:rsidR="00BF596A" w:rsidRDefault="005632DD">
            <w:pPr>
              <w:pStyle w:val="TAL"/>
              <w:rPr>
                <w:b/>
                <w:i/>
                <w:szCs w:val="22"/>
                <w:lang w:val="en-GB" w:eastAsia="sv-SE"/>
              </w:rPr>
            </w:pPr>
            <w:r>
              <w:rPr>
                <w:szCs w:val="22"/>
                <w:lang w:val="en-GB" w:eastAsia="sv-SE"/>
              </w:rPr>
              <w:t xml:space="preserve">Indicate the number of bits for "SRS request" in DCI format 1_2. When the field is absent, then the value of 0 bit for "SRS request" in DCI format 1_2 is applied. When the UE is configured with </w:t>
            </w:r>
            <w:r>
              <w:rPr>
                <w:i/>
                <w:szCs w:val="22"/>
                <w:lang w:val="en-GB" w:eastAsia="sv-SE"/>
              </w:rPr>
              <w:t>supplementaryUplink</w:t>
            </w:r>
            <w:r>
              <w:rPr>
                <w:szCs w:val="22"/>
                <w:lang w:val="en-GB" w:eastAsia="sv-SE"/>
              </w:rPr>
              <w:t>, an extra bit (the first bit of the SRS request field) is used for the non-SUL/SUL indication (see TS 38.214 [19], clause 6.1.1.2).</w:t>
            </w:r>
          </w:p>
        </w:tc>
      </w:tr>
      <w:tr w:rsidR="00BF596A" w14:paraId="679CC902" w14:textId="77777777">
        <w:tc>
          <w:tcPr>
            <w:tcW w:w="14173" w:type="dxa"/>
            <w:tcBorders>
              <w:top w:val="single" w:sz="4" w:space="0" w:color="auto"/>
              <w:left w:val="single" w:sz="4" w:space="0" w:color="auto"/>
              <w:bottom w:val="single" w:sz="4" w:space="0" w:color="auto"/>
              <w:right w:val="single" w:sz="4" w:space="0" w:color="auto"/>
            </w:tcBorders>
          </w:tcPr>
          <w:p w14:paraId="73798CE7" w14:textId="77777777" w:rsidR="00BF596A" w:rsidRDefault="005632DD">
            <w:pPr>
              <w:pStyle w:val="TAL"/>
              <w:rPr>
                <w:b/>
                <w:bCs/>
                <w:i/>
                <w:iCs/>
                <w:lang w:val="en-GB"/>
              </w:rPr>
            </w:pPr>
            <w:r>
              <w:rPr>
                <w:b/>
                <w:bCs/>
                <w:i/>
                <w:iCs/>
                <w:lang w:val="en-GB"/>
              </w:rPr>
              <w:t>srs-ResourceSetToAddModListDCI-0-2</w:t>
            </w:r>
          </w:p>
          <w:p w14:paraId="191F7A1F" w14:textId="77777777" w:rsidR="00BF596A" w:rsidRDefault="005632DD">
            <w:pPr>
              <w:pStyle w:val="TAL"/>
              <w:rPr>
                <w:b/>
                <w:i/>
                <w:szCs w:val="22"/>
                <w:lang w:val="en-GB" w:eastAsia="sv-SE"/>
              </w:rPr>
            </w:pPr>
            <w:r>
              <w:rPr>
                <w:szCs w:val="22"/>
                <w:lang w:val="en-GB" w:eastAsia="sv-SE"/>
              </w:rPr>
              <w:t>List of SRS resource set to be added or modified for DCI format 0_2 (see TS 38.212 [17], clause 7.3.1).</w:t>
            </w:r>
          </w:p>
        </w:tc>
      </w:tr>
      <w:tr w:rsidR="00BF596A" w14:paraId="0BD5CB36" w14:textId="77777777">
        <w:tc>
          <w:tcPr>
            <w:tcW w:w="14173" w:type="dxa"/>
            <w:tcBorders>
              <w:top w:val="single" w:sz="4" w:space="0" w:color="auto"/>
              <w:left w:val="single" w:sz="4" w:space="0" w:color="auto"/>
              <w:bottom w:val="single" w:sz="4" w:space="0" w:color="auto"/>
              <w:right w:val="single" w:sz="4" w:space="0" w:color="auto"/>
            </w:tcBorders>
          </w:tcPr>
          <w:p w14:paraId="04D83217" w14:textId="77777777" w:rsidR="00BF596A" w:rsidRDefault="005632DD">
            <w:pPr>
              <w:pStyle w:val="TAL"/>
              <w:rPr>
                <w:b/>
                <w:bCs/>
                <w:i/>
                <w:iCs/>
                <w:lang w:val="en-GB"/>
              </w:rPr>
            </w:pPr>
            <w:r>
              <w:rPr>
                <w:b/>
                <w:bCs/>
                <w:i/>
                <w:iCs/>
                <w:lang w:val="en-GB"/>
              </w:rPr>
              <w:t>srs-ResourceSetToReleaseListDCI-0-2</w:t>
            </w:r>
          </w:p>
          <w:p w14:paraId="75064018" w14:textId="77777777" w:rsidR="00BF596A" w:rsidRDefault="005632DD">
            <w:pPr>
              <w:pStyle w:val="TAL"/>
              <w:rPr>
                <w:b/>
                <w:i/>
                <w:szCs w:val="22"/>
                <w:lang w:val="en-GB" w:eastAsia="sv-SE"/>
              </w:rPr>
            </w:pPr>
            <w:r>
              <w:rPr>
                <w:szCs w:val="22"/>
                <w:lang w:val="en-GB" w:eastAsia="sv-SE"/>
              </w:rPr>
              <w:t>List of SRS resource set to be released for DCI format 0_2 (see TS 38.212 [17], clause 7.3.1).</w:t>
            </w:r>
          </w:p>
        </w:tc>
      </w:tr>
      <w:tr w:rsidR="00BF596A" w14:paraId="21C9831B" w14:textId="77777777">
        <w:tc>
          <w:tcPr>
            <w:tcW w:w="14173" w:type="dxa"/>
            <w:tcBorders>
              <w:top w:val="single" w:sz="4" w:space="0" w:color="auto"/>
              <w:left w:val="single" w:sz="4" w:space="0" w:color="auto"/>
              <w:bottom w:val="single" w:sz="4" w:space="0" w:color="auto"/>
              <w:right w:val="single" w:sz="4" w:space="0" w:color="auto"/>
            </w:tcBorders>
          </w:tcPr>
          <w:p w14:paraId="23E19F13" w14:textId="77777777" w:rsidR="00BF596A" w:rsidRDefault="005632DD">
            <w:pPr>
              <w:pStyle w:val="TAL"/>
              <w:rPr>
                <w:szCs w:val="22"/>
                <w:lang w:val="en-GB" w:eastAsia="sv-SE"/>
              </w:rPr>
            </w:pPr>
            <w:r>
              <w:rPr>
                <w:b/>
                <w:i/>
                <w:szCs w:val="22"/>
                <w:lang w:val="en-GB" w:eastAsia="sv-SE"/>
              </w:rPr>
              <w:t>transmissionComb</w:t>
            </w:r>
          </w:p>
          <w:p w14:paraId="21A0682E" w14:textId="77777777" w:rsidR="00BF596A" w:rsidRDefault="005632DD">
            <w:pPr>
              <w:pStyle w:val="TAL"/>
              <w:rPr>
                <w:szCs w:val="22"/>
                <w:lang w:val="en-GB" w:eastAsia="sv-SE"/>
              </w:rPr>
            </w:pPr>
            <w:r>
              <w:rPr>
                <w:szCs w:val="22"/>
                <w:lang w:val="en-GB" w:eastAsia="sv-SE"/>
              </w:rPr>
              <w:t>Comb value (2 or 4 or 8) and comb offset (0..combValue-1) (see TS 38.214 [19], clause 6.2.1).</w:t>
            </w:r>
          </w:p>
        </w:tc>
      </w:tr>
    </w:tbl>
    <w:p w14:paraId="4AB766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BB9B07" w14:textId="77777777">
        <w:tc>
          <w:tcPr>
            <w:tcW w:w="14173" w:type="dxa"/>
            <w:tcBorders>
              <w:top w:val="single" w:sz="4" w:space="0" w:color="auto"/>
              <w:left w:val="single" w:sz="4" w:space="0" w:color="auto"/>
              <w:bottom w:val="single" w:sz="4" w:space="0" w:color="auto"/>
              <w:right w:val="single" w:sz="4" w:space="0" w:color="auto"/>
            </w:tcBorders>
          </w:tcPr>
          <w:p w14:paraId="78F1439B" w14:textId="77777777" w:rsidR="00BF596A" w:rsidRDefault="005632DD">
            <w:pPr>
              <w:pStyle w:val="TAH"/>
              <w:rPr>
                <w:szCs w:val="22"/>
                <w:lang w:val="en-GB" w:eastAsia="sv-SE"/>
              </w:rPr>
            </w:pPr>
            <w:r>
              <w:rPr>
                <w:i/>
                <w:szCs w:val="22"/>
                <w:lang w:val="en-GB" w:eastAsia="sv-SE"/>
              </w:rPr>
              <w:lastRenderedPageBreak/>
              <w:t>SRS-ResourceSet</w:t>
            </w:r>
            <w:r>
              <w:rPr>
                <w:i/>
                <w:szCs w:val="22"/>
                <w:lang w:val="en-GB"/>
              </w:rPr>
              <w:t xml:space="preserve">, </w:t>
            </w:r>
            <w:r>
              <w:rPr>
                <w:i/>
                <w:szCs w:val="22"/>
                <w:lang w:val="en-GB" w:eastAsia="sv-SE"/>
              </w:rPr>
              <w:t>SRS-</w:t>
            </w:r>
            <w:r>
              <w:rPr>
                <w:i/>
                <w:szCs w:val="22"/>
                <w:lang w:val="en-GB"/>
              </w:rPr>
              <w:t>Pos</w:t>
            </w:r>
            <w:r>
              <w:rPr>
                <w:i/>
                <w:szCs w:val="22"/>
                <w:lang w:val="en-GB" w:eastAsia="sv-SE"/>
              </w:rPr>
              <w:t xml:space="preserve">ResourceSet </w:t>
            </w:r>
            <w:r>
              <w:rPr>
                <w:szCs w:val="22"/>
                <w:lang w:val="en-GB" w:eastAsia="sv-SE"/>
              </w:rPr>
              <w:t>field descriptions</w:t>
            </w:r>
          </w:p>
        </w:tc>
      </w:tr>
      <w:tr w:rsidR="00BF596A" w14:paraId="37E708B1" w14:textId="77777777">
        <w:tc>
          <w:tcPr>
            <w:tcW w:w="14173" w:type="dxa"/>
            <w:tcBorders>
              <w:top w:val="single" w:sz="4" w:space="0" w:color="auto"/>
              <w:left w:val="single" w:sz="4" w:space="0" w:color="auto"/>
              <w:bottom w:val="single" w:sz="4" w:space="0" w:color="auto"/>
              <w:right w:val="single" w:sz="4" w:space="0" w:color="auto"/>
            </w:tcBorders>
          </w:tcPr>
          <w:p w14:paraId="6A372FFC" w14:textId="77777777" w:rsidR="00BF596A" w:rsidRDefault="005632DD">
            <w:pPr>
              <w:pStyle w:val="TAL"/>
              <w:rPr>
                <w:szCs w:val="22"/>
                <w:lang w:val="en-GB" w:eastAsia="sv-SE"/>
              </w:rPr>
            </w:pPr>
            <w:r>
              <w:rPr>
                <w:b/>
                <w:i/>
                <w:szCs w:val="22"/>
                <w:lang w:val="en-GB" w:eastAsia="sv-SE"/>
              </w:rPr>
              <w:t>alpha</w:t>
            </w:r>
          </w:p>
          <w:p w14:paraId="6238CB95" w14:textId="77777777" w:rsidR="00BF596A" w:rsidRDefault="005632DD">
            <w:pPr>
              <w:pStyle w:val="TAL"/>
              <w:rPr>
                <w:szCs w:val="22"/>
                <w:lang w:val="en-GB" w:eastAsia="sv-SE"/>
              </w:rPr>
            </w:pPr>
            <w:r>
              <w:rPr>
                <w:szCs w:val="22"/>
                <w:lang w:val="en-GB" w:eastAsia="sv-SE"/>
              </w:rPr>
              <w:t>alpha value for SRS power control (see TS 38.213 [13], clause 7.3). When the field is absent the UE applies the value 1.</w:t>
            </w:r>
          </w:p>
        </w:tc>
      </w:tr>
      <w:tr w:rsidR="00BF596A" w14:paraId="0B858779" w14:textId="77777777">
        <w:tc>
          <w:tcPr>
            <w:tcW w:w="14173" w:type="dxa"/>
            <w:tcBorders>
              <w:top w:val="single" w:sz="4" w:space="0" w:color="auto"/>
              <w:left w:val="single" w:sz="4" w:space="0" w:color="auto"/>
              <w:bottom w:val="single" w:sz="4" w:space="0" w:color="auto"/>
              <w:right w:val="single" w:sz="4" w:space="0" w:color="auto"/>
            </w:tcBorders>
          </w:tcPr>
          <w:p w14:paraId="354547EA" w14:textId="77777777" w:rsidR="00BF596A" w:rsidRDefault="005632DD">
            <w:pPr>
              <w:pStyle w:val="TAL"/>
              <w:rPr>
                <w:szCs w:val="22"/>
                <w:lang w:val="en-GB" w:eastAsia="sv-SE"/>
              </w:rPr>
            </w:pPr>
            <w:r>
              <w:rPr>
                <w:b/>
                <w:i/>
                <w:szCs w:val="22"/>
                <w:lang w:val="en-GB" w:eastAsia="sv-SE"/>
              </w:rPr>
              <w:t>aperiodicSRS-ResourceTriggerList</w:t>
            </w:r>
          </w:p>
          <w:p w14:paraId="3DE4BF23" w14:textId="77777777" w:rsidR="00BF596A" w:rsidRDefault="005632DD">
            <w:pPr>
              <w:pStyle w:val="TAL"/>
              <w:rPr>
                <w:lang w:val="en-GB" w:eastAsia="sv-SE"/>
              </w:rPr>
            </w:pPr>
            <w:r>
              <w:rPr>
                <w:lang w:val="en-GB" w:eastAsia="sv-SE"/>
              </w:rPr>
              <w:t xml:space="preserve">An additional list of DCI "code points" upon which the UE shall transmit SRS according to this SRS resource set configuration (see TS 38.214 [19], clause 6). When the field is not included during a reconfiguration of </w:t>
            </w:r>
            <w:r>
              <w:rPr>
                <w:i/>
                <w:lang w:val="en-GB" w:eastAsia="sv-SE"/>
              </w:rPr>
              <w:t>SRS-ResourceSet</w:t>
            </w:r>
            <w:r>
              <w:rPr>
                <w:lang w:val="en-GB" w:eastAsia="sv-SE"/>
              </w:rPr>
              <w:t xml:space="preserve"> of </w:t>
            </w:r>
            <w:r>
              <w:rPr>
                <w:i/>
                <w:lang w:val="en-GB" w:eastAsia="sv-SE"/>
              </w:rPr>
              <w:t>resourceType</w:t>
            </w:r>
            <w:r>
              <w:rPr>
                <w:lang w:val="en-GB" w:eastAsia="sv-SE"/>
              </w:rPr>
              <w:t xml:space="preserve"> set to </w:t>
            </w:r>
            <w:r>
              <w:rPr>
                <w:i/>
                <w:lang w:val="en-GB" w:eastAsia="sv-SE"/>
              </w:rPr>
              <w:t>aperiodic</w:t>
            </w:r>
            <w:r>
              <w:rPr>
                <w:lang w:val="en-GB" w:eastAsia="sv-SE"/>
              </w:rPr>
              <w:t xml:space="preserve">, UE maintains this value based on the Need M; that is, this list is not considered as an extension of </w:t>
            </w:r>
            <w:r>
              <w:rPr>
                <w:i/>
                <w:szCs w:val="22"/>
                <w:lang w:val="en-GB" w:eastAsia="sv-SE"/>
              </w:rPr>
              <w:t>aperiodicSRS-ResourceTrigger</w:t>
            </w:r>
            <w:r>
              <w:rPr>
                <w:lang w:val="en-GB" w:eastAsia="sv-SE"/>
              </w:rPr>
              <w:t xml:space="preserve"> for purpose of applying the general rule for extended list in clause 6.1.3.</w:t>
            </w:r>
          </w:p>
        </w:tc>
      </w:tr>
      <w:tr w:rsidR="00BF596A" w14:paraId="62BF659D" w14:textId="77777777">
        <w:tc>
          <w:tcPr>
            <w:tcW w:w="14173" w:type="dxa"/>
            <w:tcBorders>
              <w:top w:val="single" w:sz="4" w:space="0" w:color="auto"/>
              <w:left w:val="single" w:sz="4" w:space="0" w:color="auto"/>
              <w:bottom w:val="single" w:sz="4" w:space="0" w:color="auto"/>
              <w:right w:val="single" w:sz="4" w:space="0" w:color="auto"/>
            </w:tcBorders>
          </w:tcPr>
          <w:p w14:paraId="1CAAD3B3" w14:textId="77777777" w:rsidR="00BF596A" w:rsidRDefault="005632DD">
            <w:pPr>
              <w:pStyle w:val="TAL"/>
              <w:rPr>
                <w:szCs w:val="22"/>
                <w:lang w:val="en-GB" w:eastAsia="sv-SE"/>
              </w:rPr>
            </w:pPr>
            <w:r>
              <w:rPr>
                <w:b/>
                <w:i/>
                <w:szCs w:val="22"/>
                <w:lang w:val="en-GB" w:eastAsia="sv-SE"/>
              </w:rPr>
              <w:t>aperiodicSRS-ResourceTrigger</w:t>
            </w:r>
          </w:p>
          <w:p w14:paraId="608829FB" w14:textId="77777777" w:rsidR="00BF596A" w:rsidRDefault="005632DD">
            <w:pPr>
              <w:pStyle w:val="TAL"/>
              <w:rPr>
                <w:szCs w:val="22"/>
                <w:lang w:val="en-GB" w:eastAsia="sv-SE"/>
              </w:rPr>
            </w:pPr>
            <w:r>
              <w:rPr>
                <w:szCs w:val="22"/>
                <w:lang w:val="en-GB" w:eastAsia="sv-SE"/>
              </w:rPr>
              <w:t>The DCI "code point" upon which the UE shall transmit SRS according to this SRS resource set configuration (see TS 38.214 [19], clause 6).</w:t>
            </w:r>
          </w:p>
        </w:tc>
      </w:tr>
      <w:tr w:rsidR="00BF596A" w14:paraId="0AE8D1AD" w14:textId="77777777">
        <w:tc>
          <w:tcPr>
            <w:tcW w:w="14173" w:type="dxa"/>
            <w:tcBorders>
              <w:top w:val="single" w:sz="4" w:space="0" w:color="auto"/>
              <w:left w:val="single" w:sz="4" w:space="0" w:color="auto"/>
              <w:bottom w:val="single" w:sz="4" w:space="0" w:color="auto"/>
              <w:right w:val="single" w:sz="4" w:space="0" w:color="auto"/>
            </w:tcBorders>
          </w:tcPr>
          <w:p w14:paraId="63AA134C" w14:textId="77777777" w:rsidR="00BF596A" w:rsidRDefault="005632DD">
            <w:pPr>
              <w:pStyle w:val="TAL"/>
              <w:rPr>
                <w:szCs w:val="22"/>
                <w:lang w:val="en-GB" w:eastAsia="sv-SE"/>
              </w:rPr>
            </w:pPr>
            <w:r>
              <w:rPr>
                <w:b/>
                <w:i/>
                <w:szCs w:val="22"/>
                <w:lang w:val="en-GB" w:eastAsia="sv-SE"/>
              </w:rPr>
              <w:t>associatedCSI-RS</w:t>
            </w:r>
          </w:p>
          <w:p w14:paraId="0EB32D98" w14:textId="77777777" w:rsidR="00BF596A" w:rsidRDefault="005632DD">
            <w:pPr>
              <w:pStyle w:val="TAL"/>
              <w:rPr>
                <w:szCs w:val="22"/>
                <w:lang w:val="en-GB" w:eastAsia="sv-SE"/>
              </w:rPr>
            </w:pPr>
            <w:r>
              <w:rPr>
                <w:szCs w:val="22"/>
                <w:lang w:val="en-GB" w:eastAsia="sv-SE"/>
              </w:rPr>
              <w:t>ID of CSI-RS resource associated with this SRS resource set in non-codebook based operation (see TS 38.214 [19], clause 6.1.1.2).</w:t>
            </w:r>
          </w:p>
        </w:tc>
      </w:tr>
      <w:tr w:rsidR="00BF596A" w14:paraId="6CC5F899" w14:textId="77777777">
        <w:tc>
          <w:tcPr>
            <w:tcW w:w="14173" w:type="dxa"/>
            <w:tcBorders>
              <w:top w:val="single" w:sz="4" w:space="0" w:color="auto"/>
              <w:left w:val="single" w:sz="4" w:space="0" w:color="auto"/>
              <w:bottom w:val="single" w:sz="4" w:space="0" w:color="auto"/>
              <w:right w:val="single" w:sz="4" w:space="0" w:color="auto"/>
            </w:tcBorders>
          </w:tcPr>
          <w:p w14:paraId="20C088D4" w14:textId="77777777" w:rsidR="00BF596A" w:rsidRDefault="005632DD">
            <w:pPr>
              <w:pStyle w:val="TAL"/>
              <w:rPr>
                <w:szCs w:val="22"/>
                <w:lang w:val="en-GB" w:eastAsia="sv-SE"/>
              </w:rPr>
            </w:pPr>
            <w:r>
              <w:rPr>
                <w:b/>
                <w:i/>
                <w:szCs w:val="22"/>
                <w:lang w:val="en-GB" w:eastAsia="sv-SE"/>
              </w:rPr>
              <w:t>csi-RS</w:t>
            </w:r>
          </w:p>
          <w:p w14:paraId="154E0296" w14:textId="77777777" w:rsidR="00BF596A" w:rsidRDefault="005632DD">
            <w:pPr>
              <w:pStyle w:val="TAL"/>
              <w:rPr>
                <w:szCs w:val="22"/>
                <w:lang w:eastAsia="sv-SE"/>
              </w:rPr>
            </w:pPr>
            <w:r>
              <w:rPr>
                <w:szCs w:val="22"/>
                <w:lang w:val="en-GB" w:eastAsia="sv-SE"/>
              </w:rPr>
              <w:t xml:space="preserve">ID of CSI-RS resource associated with this SRS resource set. </w:t>
            </w:r>
            <w:r>
              <w:rPr>
                <w:szCs w:val="22"/>
                <w:lang w:eastAsia="sv-SE"/>
              </w:rPr>
              <w:t>(see TS 38.214 [19], clause 6.1.1.2).</w:t>
            </w:r>
          </w:p>
        </w:tc>
      </w:tr>
      <w:tr w:rsidR="00BF596A" w14:paraId="40DA1076" w14:textId="77777777">
        <w:tc>
          <w:tcPr>
            <w:tcW w:w="14173" w:type="dxa"/>
            <w:tcBorders>
              <w:top w:val="single" w:sz="4" w:space="0" w:color="auto"/>
              <w:left w:val="single" w:sz="4" w:space="0" w:color="auto"/>
              <w:bottom w:val="single" w:sz="4" w:space="0" w:color="auto"/>
              <w:right w:val="single" w:sz="4" w:space="0" w:color="auto"/>
            </w:tcBorders>
          </w:tcPr>
          <w:p w14:paraId="01DF0A0F" w14:textId="77777777" w:rsidR="00BF596A" w:rsidRDefault="005632DD">
            <w:pPr>
              <w:pStyle w:val="TAL"/>
              <w:rPr>
                <w:b/>
                <w:i/>
                <w:szCs w:val="18"/>
                <w:lang w:val="en-GB" w:eastAsia="sv-SE"/>
              </w:rPr>
            </w:pPr>
            <w:r>
              <w:rPr>
                <w:b/>
                <w:i/>
                <w:szCs w:val="18"/>
                <w:lang w:val="en-GB" w:eastAsia="sv-SE"/>
              </w:rPr>
              <w:t>csi-RS-IndexServingcell</w:t>
            </w:r>
          </w:p>
          <w:p w14:paraId="64919A51" w14:textId="77777777" w:rsidR="00BF596A" w:rsidRDefault="005632DD">
            <w:pPr>
              <w:pStyle w:val="TAL"/>
              <w:rPr>
                <w:b/>
                <w:i/>
                <w:szCs w:val="18"/>
                <w:lang w:val="en-GB" w:eastAsia="sv-SE"/>
              </w:rPr>
            </w:pPr>
            <w:r>
              <w:rPr>
                <w:szCs w:val="18"/>
                <w:lang w:val="en-GB" w:eastAsia="sv-SE"/>
              </w:rPr>
              <w:t>Indicates CSI-RS index belonging to a serving cell</w:t>
            </w:r>
          </w:p>
        </w:tc>
      </w:tr>
      <w:tr w:rsidR="00BF596A" w14:paraId="35E7CE30" w14:textId="77777777">
        <w:tc>
          <w:tcPr>
            <w:tcW w:w="14173" w:type="dxa"/>
            <w:tcBorders>
              <w:top w:val="single" w:sz="4" w:space="0" w:color="auto"/>
              <w:left w:val="single" w:sz="4" w:space="0" w:color="auto"/>
              <w:bottom w:val="single" w:sz="4" w:space="0" w:color="auto"/>
              <w:right w:val="single" w:sz="4" w:space="0" w:color="auto"/>
            </w:tcBorders>
          </w:tcPr>
          <w:p w14:paraId="08B65317" w14:textId="77777777" w:rsidR="00BF596A" w:rsidRDefault="005632DD">
            <w:pPr>
              <w:pStyle w:val="TAL"/>
              <w:rPr>
                <w:szCs w:val="22"/>
                <w:lang w:val="en-GB" w:eastAsia="sv-SE"/>
              </w:rPr>
            </w:pPr>
            <w:r>
              <w:rPr>
                <w:b/>
                <w:i/>
                <w:szCs w:val="22"/>
                <w:lang w:val="en-GB" w:eastAsia="sv-SE"/>
              </w:rPr>
              <w:t>p0</w:t>
            </w:r>
          </w:p>
          <w:p w14:paraId="559E5320" w14:textId="77777777" w:rsidR="00BF596A" w:rsidRDefault="005632DD">
            <w:pPr>
              <w:pStyle w:val="TAL"/>
              <w:rPr>
                <w:szCs w:val="22"/>
                <w:lang w:val="en-GB" w:eastAsia="sv-SE"/>
              </w:rPr>
            </w:pPr>
            <w:r>
              <w:rPr>
                <w:szCs w:val="22"/>
                <w:lang w:val="en-GB" w:eastAsia="sv-SE"/>
              </w:rPr>
              <w:t>P0 value for SRS power control. The value is in dBm. Only even values (step size 2) are allowed (see TS 38.213 [13], clause 7.3).</w:t>
            </w:r>
          </w:p>
        </w:tc>
      </w:tr>
      <w:tr w:rsidR="00BF596A" w14:paraId="61616696" w14:textId="77777777">
        <w:tc>
          <w:tcPr>
            <w:tcW w:w="14173" w:type="dxa"/>
            <w:tcBorders>
              <w:top w:val="single" w:sz="4" w:space="0" w:color="auto"/>
              <w:left w:val="single" w:sz="4" w:space="0" w:color="auto"/>
              <w:bottom w:val="single" w:sz="4" w:space="0" w:color="auto"/>
              <w:right w:val="single" w:sz="4" w:space="0" w:color="auto"/>
            </w:tcBorders>
          </w:tcPr>
          <w:p w14:paraId="18DDDFEE" w14:textId="77777777" w:rsidR="00BF596A" w:rsidRDefault="005632DD">
            <w:pPr>
              <w:pStyle w:val="TAL"/>
              <w:rPr>
                <w:szCs w:val="22"/>
                <w:lang w:val="en-GB" w:eastAsia="sv-SE"/>
              </w:rPr>
            </w:pPr>
            <w:r>
              <w:rPr>
                <w:b/>
                <w:i/>
                <w:szCs w:val="22"/>
                <w:lang w:val="en-GB" w:eastAsia="sv-SE"/>
              </w:rPr>
              <w:t>pathlossReferenceRS</w:t>
            </w:r>
          </w:p>
          <w:p w14:paraId="12E474CC" w14:textId="77777777" w:rsidR="00BF596A" w:rsidRDefault="005632DD">
            <w:pPr>
              <w:pStyle w:val="TAL"/>
              <w:rPr>
                <w:szCs w:val="22"/>
                <w:lang w:val="en-GB" w:eastAsia="sv-SE"/>
              </w:rPr>
            </w:pPr>
            <w:r>
              <w:rPr>
                <w:szCs w:val="22"/>
                <w:lang w:val="en-GB" w:eastAsia="sv-SE"/>
              </w:rPr>
              <w:t>A reference signal (e.g. a CSI-RS config or a SS block) to be used for SRS path loss estimation (see TS 38.213 [13], clause 7.3).</w:t>
            </w:r>
          </w:p>
        </w:tc>
      </w:tr>
      <w:tr w:rsidR="00BF596A" w14:paraId="6246F37E" w14:textId="77777777">
        <w:tc>
          <w:tcPr>
            <w:tcW w:w="14173" w:type="dxa"/>
            <w:tcBorders>
              <w:top w:val="single" w:sz="4" w:space="0" w:color="auto"/>
              <w:left w:val="single" w:sz="4" w:space="0" w:color="auto"/>
              <w:bottom w:val="single" w:sz="4" w:space="0" w:color="auto"/>
              <w:right w:val="single" w:sz="4" w:space="0" w:color="auto"/>
            </w:tcBorders>
          </w:tcPr>
          <w:p w14:paraId="70A97656" w14:textId="77777777" w:rsidR="00BF596A" w:rsidRDefault="005632DD">
            <w:pPr>
              <w:pStyle w:val="TAL"/>
              <w:rPr>
                <w:szCs w:val="22"/>
                <w:lang w:val="en-GB" w:eastAsia="sv-SE"/>
              </w:rPr>
            </w:pPr>
            <w:r>
              <w:rPr>
                <w:b/>
                <w:i/>
                <w:szCs w:val="22"/>
                <w:lang w:val="en-GB" w:eastAsia="sv-SE"/>
              </w:rPr>
              <w:t>pathlossReferenceRS-Pos</w:t>
            </w:r>
          </w:p>
          <w:p w14:paraId="302DA606" w14:textId="77777777" w:rsidR="00BF596A" w:rsidRDefault="005632DD">
            <w:pPr>
              <w:pStyle w:val="TAL"/>
              <w:rPr>
                <w:b/>
                <w:i/>
                <w:szCs w:val="22"/>
                <w:lang w:val="en-GB" w:eastAsia="sv-SE"/>
              </w:rPr>
            </w:pPr>
            <w:r>
              <w:rPr>
                <w:szCs w:val="22"/>
                <w:lang w:val="en-GB" w:eastAsia="sv-SE"/>
              </w:rPr>
              <w:t>A reference signal (e.g. a SS block or a DL-PRS config) to be used for SRS path loss estimation (see TS 38.213 [13], clause 7.3).</w:t>
            </w:r>
          </w:p>
        </w:tc>
      </w:tr>
      <w:tr w:rsidR="00BF596A" w14:paraId="7F1C81EA" w14:textId="77777777">
        <w:tc>
          <w:tcPr>
            <w:tcW w:w="14173" w:type="dxa"/>
            <w:tcBorders>
              <w:top w:val="single" w:sz="4" w:space="0" w:color="auto"/>
              <w:left w:val="single" w:sz="4" w:space="0" w:color="auto"/>
              <w:bottom w:val="single" w:sz="4" w:space="0" w:color="auto"/>
              <w:right w:val="single" w:sz="4" w:space="0" w:color="auto"/>
            </w:tcBorders>
          </w:tcPr>
          <w:p w14:paraId="56F81545" w14:textId="77777777" w:rsidR="00BF596A" w:rsidRDefault="005632DD">
            <w:pPr>
              <w:pStyle w:val="TAL"/>
              <w:rPr>
                <w:b/>
                <w:bCs/>
                <w:i/>
                <w:iCs/>
                <w:lang w:val="en-GB"/>
              </w:rPr>
            </w:pPr>
            <w:r>
              <w:rPr>
                <w:b/>
                <w:bCs/>
                <w:i/>
                <w:iCs/>
                <w:lang w:val="en-GB"/>
              </w:rPr>
              <w:t>pathlossReferenceRSList</w:t>
            </w:r>
          </w:p>
          <w:p w14:paraId="0654D282" w14:textId="77777777" w:rsidR="00BF596A" w:rsidRDefault="005632DD">
            <w:pPr>
              <w:pStyle w:val="TAL"/>
              <w:rPr>
                <w:b/>
                <w:i/>
                <w:szCs w:val="22"/>
                <w:lang w:val="en-GB" w:eastAsia="sv-SE"/>
              </w:rPr>
            </w:pPr>
            <w:r>
              <w:rPr>
                <w:szCs w:val="22"/>
                <w:lang w:val="en-GB"/>
              </w:rPr>
              <w:t xml:space="preserve">Multiple candidate pathloss reference RS(s) for SRS power control, where one candidate RS can be mapped to SRS Resource Set via MAC CE (clause 6.1.3.27 in TS 38.321 [3]). The network can only configure this field if </w:t>
            </w:r>
            <w:r>
              <w:rPr>
                <w:i/>
                <w:iCs/>
                <w:szCs w:val="22"/>
                <w:lang w:val="en-GB"/>
              </w:rPr>
              <w:t>pathlossReferenceRS</w:t>
            </w:r>
            <w:r>
              <w:rPr>
                <w:szCs w:val="22"/>
                <w:lang w:val="en-GB"/>
              </w:rPr>
              <w:t xml:space="preserve"> is not configured in the same </w:t>
            </w:r>
            <w:r>
              <w:rPr>
                <w:i/>
                <w:iCs/>
                <w:szCs w:val="22"/>
                <w:lang w:val="en-GB"/>
              </w:rPr>
              <w:t>SRS-ResourceSet</w:t>
            </w:r>
            <w:r>
              <w:rPr>
                <w:szCs w:val="22"/>
                <w:lang w:val="en-GB"/>
              </w:rPr>
              <w:t>.</w:t>
            </w:r>
          </w:p>
        </w:tc>
      </w:tr>
      <w:tr w:rsidR="00BF596A" w14:paraId="12119FEE" w14:textId="77777777">
        <w:tc>
          <w:tcPr>
            <w:tcW w:w="14173" w:type="dxa"/>
            <w:tcBorders>
              <w:top w:val="single" w:sz="4" w:space="0" w:color="auto"/>
              <w:left w:val="single" w:sz="4" w:space="0" w:color="auto"/>
              <w:bottom w:val="single" w:sz="4" w:space="0" w:color="auto"/>
              <w:right w:val="single" w:sz="4" w:space="0" w:color="auto"/>
            </w:tcBorders>
          </w:tcPr>
          <w:p w14:paraId="03B0F329" w14:textId="77777777" w:rsidR="00BF596A" w:rsidRDefault="005632DD">
            <w:pPr>
              <w:pStyle w:val="TAL"/>
              <w:rPr>
                <w:rFonts w:cs="Arial"/>
                <w:b/>
                <w:i/>
                <w:sz w:val="20"/>
                <w:szCs w:val="18"/>
                <w:lang w:val="en-GB" w:eastAsia="sv-SE"/>
              </w:rPr>
            </w:pPr>
            <w:r>
              <w:rPr>
                <w:rFonts w:cs="Arial"/>
                <w:b/>
                <w:i/>
                <w:lang w:val="en-GB" w:eastAsia="en-GB"/>
              </w:rPr>
              <w:t>resourceSelection</w:t>
            </w:r>
          </w:p>
          <w:p w14:paraId="366D16D4" w14:textId="77777777" w:rsidR="00BF596A" w:rsidRDefault="005632DD">
            <w:pPr>
              <w:pStyle w:val="TAL"/>
              <w:rPr>
                <w:b/>
                <w:i/>
                <w:szCs w:val="18"/>
                <w:lang w:val="en-GB" w:eastAsia="sv-SE"/>
              </w:rPr>
            </w:pPr>
            <w:r>
              <w:rPr>
                <w:szCs w:val="18"/>
                <w:lang w:val="en-GB" w:eastAsia="sv-SE"/>
              </w:rPr>
              <w:t xml:space="preserve">Indicates whether the configured SRS spatial relation resource is a </w:t>
            </w:r>
            <w:r>
              <w:rPr>
                <w:i/>
                <w:lang w:val="en-GB" w:eastAsia="sv-SE"/>
              </w:rPr>
              <w:t>SRS-Resource</w:t>
            </w:r>
            <w:r>
              <w:rPr>
                <w:lang w:val="en-GB" w:eastAsia="sv-SE"/>
              </w:rPr>
              <w:t xml:space="preserve"> or </w:t>
            </w:r>
            <w:r>
              <w:rPr>
                <w:i/>
                <w:lang w:val="en-GB" w:eastAsia="sv-SE"/>
              </w:rPr>
              <w:t>SRS-PosResource</w:t>
            </w:r>
            <w:r>
              <w:rPr>
                <w:lang w:val="en-GB" w:eastAsia="sv-SE"/>
              </w:rPr>
              <w:t>.</w:t>
            </w:r>
          </w:p>
        </w:tc>
      </w:tr>
      <w:tr w:rsidR="00BF596A" w14:paraId="06CA3C32" w14:textId="77777777">
        <w:tc>
          <w:tcPr>
            <w:tcW w:w="14173" w:type="dxa"/>
            <w:tcBorders>
              <w:top w:val="single" w:sz="4" w:space="0" w:color="auto"/>
              <w:left w:val="single" w:sz="4" w:space="0" w:color="auto"/>
              <w:bottom w:val="single" w:sz="4" w:space="0" w:color="auto"/>
              <w:right w:val="single" w:sz="4" w:space="0" w:color="auto"/>
            </w:tcBorders>
          </w:tcPr>
          <w:p w14:paraId="493129EE" w14:textId="77777777" w:rsidR="00BF596A" w:rsidRDefault="005632DD">
            <w:pPr>
              <w:pStyle w:val="TAL"/>
              <w:rPr>
                <w:b/>
                <w:i/>
                <w:szCs w:val="22"/>
                <w:lang w:val="en-GB" w:eastAsia="sv-SE"/>
              </w:rPr>
            </w:pPr>
            <w:r>
              <w:rPr>
                <w:b/>
                <w:i/>
                <w:szCs w:val="22"/>
                <w:lang w:val="en-GB" w:eastAsia="sv-SE"/>
              </w:rPr>
              <w:t>resourceType</w:t>
            </w:r>
          </w:p>
          <w:p w14:paraId="7E225956" w14:textId="77777777" w:rsidR="00BF596A" w:rsidRDefault="005632DD">
            <w:pPr>
              <w:pStyle w:val="TAL"/>
              <w:rPr>
                <w:szCs w:val="22"/>
                <w:lang w:val="en-GB" w:eastAsia="sv-SE"/>
              </w:rPr>
            </w:pPr>
            <w:r>
              <w:rPr>
                <w:szCs w:val="22"/>
                <w:lang w:val="en-GB" w:eastAsia="sv-SE"/>
              </w:rPr>
              <w:t>Time domain behavior of SRS resource configuration, see TS 38.214 [19], clause 6.2.1. The network configures SRS resources in the same resource set with the same time domain behavior on periodic, aperiodic and semi-persistent SRS.</w:t>
            </w:r>
          </w:p>
        </w:tc>
      </w:tr>
      <w:tr w:rsidR="00BF596A" w14:paraId="655D79DB" w14:textId="77777777">
        <w:tc>
          <w:tcPr>
            <w:tcW w:w="14173" w:type="dxa"/>
            <w:tcBorders>
              <w:top w:val="single" w:sz="4" w:space="0" w:color="auto"/>
              <w:left w:val="single" w:sz="4" w:space="0" w:color="auto"/>
              <w:bottom w:val="single" w:sz="4" w:space="0" w:color="auto"/>
              <w:right w:val="single" w:sz="4" w:space="0" w:color="auto"/>
            </w:tcBorders>
          </w:tcPr>
          <w:p w14:paraId="1773F8B3" w14:textId="77777777" w:rsidR="00BF596A" w:rsidRDefault="005632DD">
            <w:pPr>
              <w:pStyle w:val="TAL"/>
              <w:rPr>
                <w:szCs w:val="22"/>
                <w:lang w:val="en-GB" w:eastAsia="sv-SE"/>
              </w:rPr>
            </w:pPr>
            <w:r>
              <w:rPr>
                <w:b/>
                <w:i/>
                <w:szCs w:val="22"/>
                <w:lang w:val="en-GB" w:eastAsia="sv-SE"/>
              </w:rPr>
              <w:t>slotOffset</w:t>
            </w:r>
          </w:p>
          <w:p w14:paraId="571896C9" w14:textId="77777777" w:rsidR="00BF596A" w:rsidRDefault="005632DD">
            <w:pPr>
              <w:pStyle w:val="TAL"/>
              <w:rPr>
                <w:szCs w:val="22"/>
                <w:lang w:val="en-GB" w:eastAsia="sv-SE"/>
              </w:rPr>
            </w:pPr>
            <w:r>
              <w:rPr>
                <w:szCs w:val="22"/>
                <w:lang w:val="en-GB" w:eastAsia="sv-SE"/>
              </w:rPr>
              <w:t xml:space="preserve">An offset in number of slots between the triggering DCI and the actual transmission of this </w:t>
            </w:r>
            <w:r>
              <w:rPr>
                <w:i/>
                <w:szCs w:val="22"/>
                <w:lang w:val="en-GB" w:eastAsia="sv-SE"/>
              </w:rPr>
              <w:t>SRS-ResourceSet</w:t>
            </w:r>
            <w:r>
              <w:rPr>
                <w:szCs w:val="22"/>
                <w:lang w:val="en-GB" w:eastAsia="sv-SE"/>
              </w:rPr>
              <w:t>. If the field is absent the UE applies no offset (value 0).</w:t>
            </w:r>
          </w:p>
        </w:tc>
      </w:tr>
      <w:tr w:rsidR="00BF596A" w14:paraId="211CF603" w14:textId="77777777">
        <w:tc>
          <w:tcPr>
            <w:tcW w:w="14173" w:type="dxa"/>
            <w:tcBorders>
              <w:top w:val="single" w:sz="4" w:space="0" w:color="auto"/>
              <w:left w:val="single" w:sz="4" w:space="0" w:color="auto"/>
              <w:bottom w:val="single" w:sz="4" w:space="0" w:color="auto"/>
              <w:right w:val="single" w:sz="4" w:space="0" w:color="auto"/>
            </w:tcBorders>
          </w:tcPr>
          <w:p w14:paraId="4E18A26C" w14:textId="77777777" w:rsidR="00BF596A" w:rsidRDefault="005632DD">
            <w:pPr>
              <w:pStyle w:val="TAL"/>
              <w:rPr>
                <w:szCs w:val="22"/>
                <w:lang w:val="en-GB" w:eastAsia="sv-SE"/>
              </w:rPr>
            </w:pPr>
            <w:r>
              <w:rPr>
                <w:b/>
                <w:i/>
                <w:szCs w:val="22"/>
                <w:lang w:val="en-GB" w:eastAsia="sv-SE"/>
              </w:rPr>
              <w:t>srs-PowerControlAdjustmentStates</w:t>
            </w:r>
          </w:p>
          <w:p w14:paraId="221BD73D" w14:textId="77777777" w:rsidR="00BF596A" w:rsidRDefault="005632DD">
            <w:pPr>
              <w:pStyle w:val="TAL"/>
              <w:rPr>
                <w:szCs w:val="22"/>
                <w:lang w:val="en-GB" w:eastAsia="sv-SE"/>
              </w:rPr>
            </w:pPr>
            <w:r>
              <w:rPr>
                <w:szCs w:val="22"/>
                <w:lang w:val="en-GB" w:eastAsia="sv-SE"/>
              </w:rPr>
              <w:t>Indicates whether hsrs,c(i) = fc(i,1) or hsrs,c(i) = fc(i,2) (if twoPUSCH-PC-AdjustmentStates are configured) or separate close loop is configured for SRS. This parameter is applicable only for Uls on which UE also transmits PUSCH. If absent or release, the UE applies the value sameAs-Fci1 (see TS 38.213 [13], clause 7.3).</w:t>
            </w:r>
          </w:p>
        </w:tc>
      </w:tr>
      <w:tr w:rsidR="00BF596A" w14:paraId="4E106A0F" w14:textId="77777777">
        <w:tc>
          <w:tcPr>
            <w:tcW w:w="14173" w:type="dxa"/>
            <w:tcBorders>
              <w:top w:val="single" w:sz="4" w:space="0" w:color="auto"/>
              <w:left w:val="single" w:sz="4" w:space="0" w:color="auto"/>
              <w:bottom w:val="single" w:sz="4" w:space="0" w:color="auto"/>
              <w:right w:val="single" w:sz="4" w:space="0" w:color="auto"/>
            </w:tcBorders>
          </w:tcPr>
          <w:p w14:paraId="6F168311" w14:textId="77777777" w:rsidR="00BF596A" w:rsidRDefault="005632DD">
            <w:pPr>
              <w:pStyle w:val="TAL"/>
              <w:rPr>
                <w:szCs w:val="22"/>
                <w:lang w:val="en-GB" w:eastAsia="sv-SE"/>
              </w:rPr>
            </w:pPr>
            <w:r>
              <w:rPr>
                <w:b/>
                <w:i/>
                <w:szCs w:val="22"/>
                <w:lang w:val="en-GB" w:eastAsia="sv-SE"/>
              </w:rPr>
              <w:t>srs-ResourceIdList</w:t>
            </w:r>
            <w:r>
              <w:rPr>
                <w:b/>
                <w:i/>
                <w:szCs w:val="22"/>
                <w:lang w:val="en-GB"/>
              </w:rPr>
              <w:t>, srs-PosResourceIdList</w:t>
            </w:r>
          </w:p>
          <w:p w14:paraId="4DAF02EF" w14:textId="77777777" w:rsidR="00BF596A" w:rsidRDefault="005632DD">
            <w:pPr>
              <w:pStyle w:val="TAL"/>
              <w:rPr>
                <w:szCs w:val="22"/>
                <w:lang w:val="en-GB" w:eastAsia="sv-SE"/>
              </w:rPr>
            </w:pPr>
            <w:r>
              <w:rPr>
                <w:szCs w:val="22"/>
                <w:lang w:val="en-GB" w:eastAsia="sv-SE"/>
              </w:rPr>
              <w:t>The IDs of the SRS-Resources</w:t>
            </w:r>
            <w:r>
              <w:rPr>
                <w:szCs w:val="22"/>
                <w:lang w:val="en-GB"/>
              </w:rPr>
              <w:t>/SRS-PosResource</w:t>
            </w:r>
            <w:r>
              <w:rPr>
                <w:szCs w:val="22"/>
                <w:lang w:val="en-GB" w:eastAsia="sv-SE"/>
              </w:rPr>
              <w:t xml:space="preserve"> used in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usage set to codebook, the </w:t>
            </w:r>
            <w:r>
              <w:rPr>
                <w:i/>
                <w:szCs w:val="22"/>
                <w:lang w:val="en-GB" w:eastAsia="sv-SE"/>
              </w:rPr>
              <w:t>srs-ResourceIdList</w:t>
            </w:r>
            <w:r>
              <w:rPr>
                <w:i/>
                <w:szCs w:val="22"/>
                <w:lang w:val="en-GB"/>
              </w:rPr>
              <w:t>/srs-PosResourceIdList</w:t>
            </w:r>
            <w:r>
              <w:rPr>
                <w:szCs w:val="22"/>
                <w:lang w:val="en-GB" w:eastAsia="sv-SE"/>
              </w:rPr>
              <w:t xml:space="preserve"> contains at most 2 entries. If this </w:t>
            </w:r>
            <w:r>
              <w:rPr>
                <w:i/>
                <w:szCs w:val="22"/>
                <w:lang w:val="en-GB" w:eastAsia="sv-SE"/>
              </w:rPr>
              <w:t>SRS-ResourceSet</w:t>
            </w:r>
            <w:r>
              <w:rPr>
                <w:i/>
                <w:szCs w:val="22"/>
                <w:lang w:val="en-GB"/>
              </w:rPr>
              <w:t>/</w:t>
            </w:r>
            <w:r>
              <w:rPr>
                <w:i/>
                <w:szCs w:val="22"/>
                <w:lang w:val="en-GB" w:eastAsia="sv-SE"/>
              </w:rPr>
              <w:t>SRS-</w:t>
            </w:r>
            <w:r>
              <w:rPr>
                <w:i/>
                <w:szCs w:val="22"/>
                <w:lang w:val="en-GB"/>
              </w:rPr>
              <w:t>Pos</w:t>
            </w:r>
            <w:r>
              <w:rPr>
                <w:i/>
                <w:szCs w:val="22"/>
                <w:lang w:val="en-GB" w:eastAsia="sv-SE"/>
              </w:rPr>
              <w:t>ResourceSet</w:t>
            </w:r>
            <w:r>
              <w:rPr>
                <w:szCs w:val="22"/>
                <w:lang w:val="en-GB" w:eastAsia="sv-SE"/>
              </w:rPr>
              <w:t xml:space="preserve"> is configured with </w:t>
            </w:r>
            <w:r>
              <w:rPr>
                <w:i/>
                <w:szCs w:val="22"/>
                <w:lang w:val="en-GB" w:eastAsia="sv-SE"/>
              </w:rPr>
              <w:t>usage</w:t>
            </w:r>
            <w:r>
              <w:rPr>
                <w:szCs w:val="22"/>
                <w:lang w:val="en-GB" w:eastAsia="sv-SE"/>
              </w:rPr>
              <w:t xml:space="preserve"> set to </w:t>
            </w:r>
            <w:r>
              <w:rPr>
                <w:i/>
                <w:szCs w:val="22"/>
                <w:lang w:val="en-GB" w:eastAsia="sv-SE"/>
              </w:rPr>
              <w:t>nonCodebook</w:t>
            </w:r>
            <w:r>
              <w:rPr>
                <w:szCs w:val="22"/>
                <w:lang w:val="en-GB" w:eastAsia="sv-SE"/>
              </w:rPr>
              <w:t xml:space="preserve">, the </w:t>
            </w:r>
            <w:r>
              <w:rPr>
                <w:i/>
                <w:szCs w:val="22"/>
                <w:lang w:val="en-GB" w:eastAsia="sv-SE"/>
              </w:rPr>
              <w:t>srs-ResourceIdList</w:t>
            </w:r>
            <w:r>
              <w:rPr>
                <w:i/>
                <w:szCs w:val="22"/>
                <w:lang w:val="en-GB"/>
              </w:rPr>
              <w:t>/srs-PosResourceIdList</w:t>
            </w:r>
            <w:r>
              <w:rPr>
                <w:szCs w:val="22"/>
                <w:lang w:val="en-GB" w:eastAsia="sv-SE"/>
              </w:rPr>
              <w:t xml:space="preserve"> contains at most 4 entries.</w:t>
            </w:r>
          </w:p>
        </w:tc>
      </w:tr>
      <w:tr w:rsidR="00BF596A" w14:paraId="08B89186" w14:textId="77777777">
        <w:tc>
          <w:tcPr>
            <w:tcW w:w="14173" w:type="dxa"/>
            <w:tcBorders>
              <w:top w:val="single" w:sz="4" w:space="0" w:color="auto"/>
              <w:left w:val="single" w:sz="4" w:space="0" w:color="auto"/>
              <w:bottom w:val="single" w:sz="4" w:space="0" w:color="auto"/>
              <w:right w:val="single" w:sz="4" w:space="0" w:color="auto"/>
            </w:tcBorders>
          </w:tcPr>
          <w:p w14:paraId="66C1961E" w14:textId="77777777" w:rsidR="00BF596A" w:rsidRDefault="005632DD">
            <w:pPr>
              <w:pStyle w:val="TAL"/>
              <w:rPr>
                <w:szCs w:val="22"/>
                <w:lang w:val="en-GB" w:eastAsia="sv-SE"/>
              </w:rPr>
            </w:pPr>
            <w:r>
              <w:rPr>
                <w:b/>
                <w:i/>
                <w:szCs w:val="22"/>
                <w:lang w:val="en-GB" w:eastAsia="sv-SE"/>
              </w:rPr>
              <w:t>srs-ResourceSetId</w:t>
            </w:r>
            <w:r>
              <w:rPr>
                <w:b/>
                <w:i/>
                <w:szCs w:val="22"/>
                <w:lang w:val="en-GB"/>
              </w:rPr>
              <w:t>, srs-PosResourceSetId</w:t>
            </w:r>
          </w:p>
          <w:p w14:paraId="2BA8E07B" w14:textId="77777777" w:rsidR="00BF596A" w:rsidRDefault="005632DD">
            <w:pPr>
              <w:pStyle w:val="TAL"/>
              <w:rPr>
                <w:szCs w:val="22"/>
                <w:lang w:val="en-GB" w:eastAsia="sv-SE"/>
              </w:rPr>
            </w:pPr>
            <w:r>
              <w:rPr>
                <w:szCs w:val="22"/>
                <w:lang w:val="en-GB" w:eastAsia="sv-SE"/>
              </w:rPr>
              <w:t xml:space="preserve">The ID of this resource set. It is unique in the context of the BWP in which the parent </w:t>
            </w:r>
            <w:r>
              <w:rPr>
                <w:i/>
                <w:szCs w:val="22"/>
                <w:lang w:val="en-GB" w:eastAsia="sv-SE"/>
              </w:rPr>
              <w:t>SRS-Config</w:t>
            </w:r>
            <w:r>
              <w:rPr>
                <w:szCs w:val="22"/>
                <w:lang w:val="en-GB" w:eastAsia="sv-SE"/>
              </w:rPr>
              <w:t xml:space="preserve"> is defined.</w:t>
            </w:r>
          </w:p>
        </w:tc>
      </w:tr>
      <w:tr w:rsidR="00BF596A" w14:paraId="7F5F07F7" w14:textId="77777777">
        <w:tc>
          <w:tcPr>
            <w:tcW w:w="14173" w:type="dxa"/>
            <w:tcBorders>
              <w:top w:val="single" w:sz="4" w:space="0" w:color="auto"/>
              <w:left w:val="single" w:sz="4" w:space="0" w:color="auto"/>
              <w:bottom w:val="single" w:sz="4" w:space="0" w:color="auto"/>
              <w:right w:val="single" w:sz="4" w:space="0" w:color="auto"/>
            </w:tcBorders>
          </w:tcPr>
          <w:p w14:paraId="2BB3760E" w14:textId="77777777" w:rsidR="00BF596A" w:rsidRDefault="005632DD">
            <w:pPr>
              <w:pStyle w:val="TAL"/>
              <w:rPr>
                <w:b/>
                <w:i/>
                <w:szCs w:val="18"/>
                <w:lang w:val="en-GB" w:eastAsia="sv-SE"/>
              </w:rPr>
            </w:pPr>
            <w:r>
              <w:rPr>
                <w:b/>
                <w:i/>
                <w:szCs w:val="18"/>
                <w:lang w:val="en-GB" w:eastAsia="sv-SE"/>
              </w:rPr>
              <w:t>ssb-IndexSevingcell</w:t>
            </w:r>
          </w:p>
          <w:p w14:paraId="1EC4CFA7" w14:textId="77777777" w:rsidR="00BF596A" w:rsidRDefault="005632DD">
            <w:pPr>
              <w:pStyle w:val="TAL"/>
              <w:rPr>
                <w:b/>
                <w:i/>
                <w:szCs w:val="18"/>
                <w:lang w:val="en-GB" w:eastAsia="sv-SE"/>
              </w:rPr>
            </w:pPr>
            <w:r>
              <w:rPr>
                <w:szCs w:val="18"/>
                <w:lang w:val="en-GB" w:eastAsia="sv-SE"/>
              </w:rPr>
              <w:t>Indicates SSB index belonging to a serving cell</w:t>
            </w:r>
          </w:p>
        </w:tc>
      </w:tr>
      <w:tr w:rsidR="00BF596A" w14:paraId="4A83EDFD" w14:textId="77777777">
        <w:tc>
          <w:tcPr>
            <w:tcW w:w="14173" w:type="dxa"/>
            <w:tcBorders>
              <w:top w:val="single" w:sz="4" w:space="0" w:color="auto"/>
              <w:left w:val="single" w:sz="4" w:space="0" w:color="auto"/>
              <w:bottom w:val="single" w:sz="4" w:space="0" w:color="auto"/>
              <w:right w:val="single" w:sz="4" w:space="0" w:color="auto"/>
            </w:tcBorders>
          </w:tcPr>
          <w:p w14:paraId="7BC187D0" w14:textId="77777777" w:rsidR="00BF596A" w:rsidRDefault="005632DD">
            <w:pPr>
              <w:pStyle w:val="TAL"/>
              <w:rPr>
                <w:rFonts w:eastAsia="宋体"/>
                <w:b/>
                <w:bCs/>
                <w:i/>
                <w:iCs/>
                <w:lang w:val="en-GB"/>
              </w:rPr>
            </w:pPr>
            <w:r>
              <w:rPr>
                <w:rFonts w:eastAsia="宋体"/>
                <w:b/>
                <w:bCs/>
                <w:i/>
                <w:iCs/>
                <w:lang w:val="en-GB"/>
              </w:rPr>
              <w:t>ssb-NCell</w:t>
            </w:r>
          </w:p>
          <w:p w14:paraId="4A8424C8" w14:textId="77777777" w:rsidR="00BF596A" w:rsidRDefault="005632DD">
            <w:pPr>
              <w:pStyle w:val="TAL"/>
              <w:rPr>
                <w:b/>
                <w:i/>
                <w:szCs w:val="18"/>
                <w:lang w:val="en-GB" w:eastAsia="sv-SE"/>
              </w:rPr>
            </w:pPr>
            <w:r>
              <w:rPr>
                <w:rFonts w:eastAsia="宋体"/>
                <w:bCs/>
                <w:iCs/>
                <w:lang w:val="en-GB"/>
              </w:rPr>
              <w:t>This field indicates a SSB configuration from neighboring cell</w:t>
            </w:r>
          </w:p>
        </w:tc>
      </w:tr>
      <w:tr w:rsidR="00BF596A" w14:paraId="0F50485C" w14:textId="77777777">
        <w:tc>
          <w:tcPr>
            <w:tcW w:w="14173" w:type="dxa"/>
            <w:tcBorders>
              <w:top w:val="single" w:sz="4" w:space="0" w:color="auto"/>
              <w:left w:val="single" w:sz="4" w:space="0" w:color="auto"/>
              <w:bottom w:val="single" w:sz="4" w:space="0" w:color="auto"/>
              <w:right w:val="single" w:sz="4" w:space="0" w:color="auto"/>
            </w:tcBorders>
          </w:tcPr>
          <w:p w14:paraId="424DDAE0" w14:textId="77777777" w:rsidR="00BF596A" w:rsidRDefault="005632DD">
            <w:pPr>
              <w:pStyle w:val="TAL"/>
              <w:rPr>
                <w:szCs w:val="22"/>
                <w:lang w:val="en-GB" w:eastAsia="sv-SE"/>
              </w:rPr>
            </w:pPr>
            <w:r>
              <w:rPr>
                <w:b/>
                <w:i/>
                <w:szCs w:val="22"/>
                <w:lang w:val="en-GB" w:eastAsia="sv-SE"/>
              </w:rPr>
              <w:t>usage</w:t>
            </w:r>
          </w:p>
          <w:p w14:paraId="3FD2A6A8" w14:textId="77777777" w:rsidR="00BF596A" w:rsidRDefault="005632DD">
            <w:pPr>
              <w:pStyle w:val="TAL"/>
              <w:rPr>
                <w:szCs w:val="22"/>
                <w:lang w:val="en-GB" w:eastAsia="sv-SE"/>
              </w:rPr>
            </w:pPr>
            <w:r>
              <w:rPr>
                <w:szCs w:val="22"/>
                <w:lang w:val="en-GB" w:eastAsia="sv-SE"/>
              </w:rPr>
              <w:lastRenderedPageBreak/>
              <w:t>Indicates if the SRS resource set is used for beam management, codebook based or non-codebook based transmission or antenna switching. See TS 38.214 [19], clause 6.2.1. Reconfiguration between codebook based and non-codebook based transmission is not supported.</w:t>
            </w:r>
          </w:p>
        </w:tc>
      </w:tr>
    </w:tbl>
    <w:p w14:paraId="15F4B64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611CA18" w14:textId="77777777">
        <w:tc>
          <w:tcPr>
            <w:tcW w:w="14173" w:type="dxa"/>
            <w:tcBorders>
              <w:top w:val="single" w:sz="4" w:space="0" w:color="auto"/>
              <w:left w:val="single" w:sz="4" w:space="0" w:color="auto"/>
              <w:bottom w:val="single" w:sz="4" w:space="0" w:color="auto"/>
              <w:right w:val="single" w:sz="4" w:space="0" w:color="auto"/>
            </w:tcBorders>
          </w:tcPr>
          <w:p w14:paraId="6801BF39" w14:textId="77777777" w:rsidR="00BF596A" w:rsidRDefault="005632DD">
            <w:pPr>
              <w:pStyle w:val="TAH"/>
              <w:rPr>
                <w:szCs w:val="22"/>
              </w:rPr>
            </w:pPr>
            <w:r>
              <w:rPr>
                <w:i/>
                <w:szCs w:val="22"/>
              </w:rPr>
              <w:t xml:space="preserve">SSB-InfoNCell </w:t>
            </w:r>
            <w:r>
              <w:rPr>
                <w:szCs w:val="22"/>
              </w:rPr>
              <w:t>field descriptions</w:t>
            </w:r>
          </w:p>
        </w:tc>
      </w:tr>
      <w:tr w:rsidR="00BF596A" w14:paraId="70F2283A" w14:textId="77777777">
        <w:tc>
          <w:tcPr>
            <w:tcW w:w="14173" w:type="dxa"/>
            <w:tcBorders>
              <w:top w:val="single" w:sz="4" w:space="0" w:color="auto"/>
              <w:left w:val="single" w:sz="4" w:space="0" w:color="auto"/>
              <w:bottom w:val="single" w:sz="4" w:space="0" w:color="auto"/>
              <w:right w:val="single" w:sz="4" w:space="0" w:color="auto"/>
            </w:tcBorders>
          </w:tcPr>
          <w:p w14:paraId="1382D323" w14:textId="77777777" w:rsidR="00BF596A" w:rsidRDefault="005632DD">
            <w:pPr>
              <w:pStyle w:val="TAL"/>
              <w:rPr>
                <w:szCs w:val="22"/>
                <w:lang w:val="en-GB"/>
              </w:rPr>
            </w:pPr>
            <w:r>
              <w:rPr>
                <w:b/>
                <w:i/>
                <w:szCs w:val="22"/>
                <w:lang w:val="en-GB"/>
              </w:rPr>
              <w:t>physicalCellId</w:t>
            </w:r>
          </w:p>
          <w:p w14:paraId="1CEAA615" w14:textId="77777777" w:rsidR="00BF596A" w:rsidRDefault="005632DD">
            <w:pPr>
              <w:pStyle w:val="TAL"/>
              <w:rPr>
                <w:szCs w:val="22"/>
                <w:lang w:val="en-GB"/>
              </w:rPr>
            </w:pPr>
            <w:r>
              <w:rPr>
                <w:szCs w:val="18"/>
                <w:lang w:val="en-GB"/>
              </w:rPr>
              <w:t>This field specifies the physical cell ID of the neighbour cell for which SSB configuration is provided.</w:t>
            </w:r>
          </w:p>
        </w:tc>
      </w:tr>
      <w:tr w:rsidR="00BF596A" w14:paraId="0E55212B" w14:textId="77777777">
        <w:tc>
          <w:tcPr>
            <w:tcW w:w="14173" w:type="dxa"/>
            <w:tcBorders>
              <w:top w:val="single" w:sz="4" w:space="0" w:color="auto"/>
              <w:left w:val="single" w:sz="4" w:space="0" w:color="auto"/>
              <w:bottom w:val="single" w:sz="4" w:space="0" w:color="auto"/>
              <w:right w:val="single" w:sz="4" w:space="0" w:color="auto"/>
            </w:tcBorders>
          </w:tcPr>
          <w:p w14:paraId="14FE268B" w14:textId="77777777" w:rsidR="00BF596A" w:rsidRDefault="005632DD">
            <w:pPr>
              <w:pStyle w:val="TAL"/>
              <w:rPr>
                <w:b/>
                <w:i/>
                <w:szCs w:val="22"/>
                <w:lang w:val="en-GB"/>
              </w:rPr>
            </w:pPr>
            <w:r>
              <w:rPr>
                <w:b/>
                <w:i/>
                <w:szCs w:val="22"/>
                <w:lang w:val="en-GB"/>
              </w:rPr>
              <w:t>ssb-IndexNcell</w:t>
            </w:r>
          </w:p>
          <w:p w14:paraId="75196481" w14:textId="77777777" w:rsidR="00BF596A" w:rsidRDefault="005632DD">
            <w:pPr>
              <w:pStyle w:val="TAL"/>
              <w:rPr>
                <w:i/>
                <w:szCs w:val="22"/>
                <w:lang w:val="en-GB"/>
              </w:rPr>
            </w:pPr>
            <w:r>
              <w:rPr>
                <w:szCs w:val="18"/>
                <w:lang w:val="en-GB"/>
              </w:rPr>
              <w:t xml:space="preserve">This field specifies the index of the SSB for a neighbour cell. See TS 38.213 [13]. </w:t>
            </w:r>
            <w:r>
              <w:rPr>
                <w:lang w:val="en-GB"/>
              </w:rPr>
              <w:t xml:space="preserve">If this field is absent, the UE determines the </w:t>
            </w:r>
            <w:r>
              <w:rPr>
                <w:i/>
                <w:iCs/>
                <w:lang w:val="en-GB"/>
              </w:rPr>
              <w:t>ssb-IndexNcell</w:t>
            </w:r>
            <w:r>
              <w:rPr>
                <w:lang w:val="en-GB"/>
              </w:rPr>
              <w:t xml:space="preserve"> of the </w:t>
            </w:r>
            <w:r>
              <w:rPr>
                <w:i/>
                <w:szCs w:val="22"/>
                <w:lang w:val="en-GB"/>
              </w:rPr>
              <w:t>physicalCellId</w:t>
            </w:r>
          </w:p>
          <w:p w14:paraId="6A31AA0A" w14:textId="77777777" w:rsidR="00BF596A" w:rsidRDefault="005632DD">
            <w:pPr>
              <w:pStyle w:val="TAL"/>
              <w:rPr>
                <w:b/>
                <w:i/>
                <w:szCs w:val="22"/>
                <w:lang w:val="en-GB"/>
              </w:rPr>
            </w:pPr>
            <w:r>
              <w:rPr>
                <w:lang w:val="en-GB"/>
              </w:rPr>
              <w:t>based on its SSB measurement from the cell.</w:t>
            </w:r>
          </w:p>
        </w:tc>
      </w:tr>
      <w:tr w:rsidR="00BF596A" w14:paraId="66B01C72" w14:textId="77777777">
        <w:tc>
          <w:tcPr>
            <w:tcW w:w="14173" w:type="dxa"/>
            <w:tcBorders>
              <w:top w:val="single" w:sz="4" w:space="0" w:color="auto"/>
              <w:left w:val="single" w:sz="4" w:space="0" w:color="auto"/>
              <w:bottom w:val="single" w:sz="4" w:space="0" w:color="auto"/>
              <w:right w:val="single" w:sz="4" w:space="0" w:color="auto"/>
            </w:tcBorders>
          </w:tcPr>
          <w:p w14:paraId="72E638CC" w14:textId="77777777" w:rsidR="00BF596A" w:rsidRDefault="005632DD">
            <w:pPr>
              <w:pStyle w:val="TAL"/>
              <w:rPr>
                <w:b/>
                <w:i/>
                <w:szCs w:val="22"/>
                <w:lang w:val="en-GB"/>
              </w:rPr>
            </w:pPr>
            <w:r>
              <w:rPr>
                <w:b/>
                <w:i/>
                <w:szCs w:val="22"/>
                <w:lang w:val="en-GB"/>
              </w:rPr>
              <w:t>ssb-Configuration</w:t>
            </w:r>
          </w:p>
          <w:p w14:paraId="051DE392" w14:textId="77777777" w:rsidR="00BF596A" w:rsidRDefault="005632DD">
            <w:pPr>
              <w:pStyle w:val="TAL"/>
              <w:rPr>
                <w:b/>
                <w:sz w:val="16"/>
                <w:szCs w:val="22"/>
                <w:lang w:val="en-GB"/>
              </w:rPr>
            </w:pPr>
            <w:r>
              <w:rPr>
                <w:szCs w:val="18"/>
                <w:lang w:val="en-GB"/>
              </w:rPr>
              <w:t xml:space="preserve">This field specifies the full configuration of the SSB. If this field is absent, the UE obtains the configuration for the SSB from </w:t>
            </w:r>
            <w:r>
              <w:rPr>
                <w:i/>
                <w:szCs w:val="18"/>
                <w:lang w:val="en-GB"/>
              </w:rPr>
              <w:t>nr-SSB-Config</w:t>
            </w:r>
            <w:r>
              <w:rPr>
                <w:iCs/>
                <w:szCs w:val="18"/>
                <w:lang w:val="en-GB"/>
              </w:rPr>
              <w:t xml:space="preserve"> received as part of DL-PRS assistance data in LPP</w:t>
            </w:r>
            <w:r>
              <w:rPr>
                <w:i/>
                <w:szCs w:val="18"/>
                <w:lang w:val="en-GB"/>
              </w:rPr>
              <w:t>,</w:t>
            </w:r>
            <w:r>
              <w:rPr>
                <w:szCs w:val="18"/>
                <w:lang w:val="en-GB"/>
              </w:rPr>
              <w:t xml:space="preserve"> see TS 37.355 [49], by looking up the corresponding SSB configuration using the field </w:t>
            </w:r>
            <w:r>
              <w:rPr>
                <w:i/>
                <w:szCs w:val="18"/>
                <w:lang w:val="en-GB"/>
              </w:rPr>
              <w:t>physicalCellId</w:t>
            </w:r>
            <w:r>
              <w:rPr>
                <w:szCs w:val="18"/>
                <w:lang w:val="en-GB"/>
              </w:rPr>
              <w:t>.</w:t>
            </w:r>
          </w:p>
        </w:tc>
      </w:tr>
    </w:tbl>
    <w:p w14:paraId="0D403B67" w14:textId="77777777" w:rsidR="00BF596A" w:rsidRDefault="00BF596A">
      <w:pPr>
        <w:rPr>
          <w:rFonts w:eastAsiaTheme="minorEastAsia"/>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7C76300" w14:textId="77777777">
        <w:tc>
          <w:tcPr>
            <w:tcW w:w="14173" w:type="dxa"/>
            <w:tcBorders>
              <w:top w:val="single" w:sz="4" w:space="0" w:color="auto"/>
              <w:left w:val="single" w:sz="4" w:space="0" w:color="auto"/>
              <w:bottom w:val="single" w:sz="4" w:space="0" w:color="auto"/>
              <w:right w:val="single" w:sz="4" w:space="0" w:color="auto"/>
            </w:tcBorders>
          </w:tcPr>
          <w:p w14:paraId="743386CD" w14:textId="77777777" w:rsidR="00BF596A" w:rsidRDefault="005632DD">
            <w:pPr>
              <w:pStyle w:val="TAH"/>
              <w:rPr>
                <w:szCs w:val="22"/>
                <w:lang w:val="en-GB"/>
              </w:rPr>
            </w:pPr>
            <w:r>
              <w:rPr>
                <w:i/>
                <w:szCs w:val="22"/>
                <w:lang w:val="en-GB"/>
              </w:rPr>
              <w:t xml:space="preserve">DL-PRS-Info </w:t>
            </w:r>
            <w:r>
              <w:rPr>
                <w:szCs w:val="22"/>
                <w:lang w:val="en-GB"/>
              </w:rPr>
              <w:t>field descriptions</w:t>
            </w:r>
          </w:p>
        </w:tc>
      </w:tr>
      <w:tr w:rsidR="00BF596A" w14:paraId="6CD4BEB1" w14:textId="77777777">
        <w:tc>
          <w:tcPr>
            <w:tcW w:w="14173" w:type="dxa"/>
            <w:tcBorders>
              <w:top w:val="single" w:sz="4" w:space="0" w:color="auto"/>
              <w:left w:val="single" w:sz="4" w:space="0" w:color="auto"/>
              <w:bottom w:val="single" w:sz="4" w:space="0" w:color="auto"/>
              <w:right w:val="single" w:sz="4" w:space="0" w:color="auto"/>
            </w:tcBorders>
          </w:tcPr>
          <w:p w14:paraId="372DF302" w14:textId="77777777" w:rsidR="00BF596A" w:rsidRDefault="005632DD">
            <w:pPr>
              <w:pStyle w:val="TAL"/>
              <w:rPr>
                <w:szCs w:val="22"/>
                <w:lang w:val="en-GB"/>
              </w:rPr>
            </w:pPr>
            <w:r>
              <w:rPr>
                <w:b/>
                <w:i/>
                <w:szCs w:val="22"/>
                <w:lang w:val="en-GB"/>
              </w:rPr>
              <w:t>dl-PRS-ID</w:t>
            </w:r>
          </w:p>
          <w:p w14:paraId="78D05EE0" w14:textId="77777777" w:rsidR="00BF596A" w:rsidRDefault="005632DD">
            <w:pPr>
              <w:pStyle w:val="TAL"/>
              <w:rPr>
                <w:szCs w:val="22"/>
                <w:lang w:val="en-GB"/>
              </w:rPr>
            </w:pPr>
            <w:r>
              <w:rPr>
                <w:szCs w:val="18"/>
                <w:lang w:val="en-GB"/>
              </w:rPr>
              <w:t xml:space="preserve">This field specifies the UE specific TRP ID (see TS 37.355 [49]) for which PRS configuration is provided. </w:t>
            </w:r>
          </w:p>
        </w:tc>
      </w:tr>
      <w:tr w:rsidR="00BF596A" w14:paraId="7A9DE867" w14:textId="77777777">
        <w:tc>
          <w:tcPr>
            <w:tcW w:w="14173" w:type="dxa"/>
            <w:tcBorders>
              <w:top w:val="single" w:sz="4" w:space="0" w:color="auto"/>
              <w:left w:val="single" w:sz="4" w:space="0" w:color="auto"/>
              <w:bottom w:val="single" w:sz="4" w:space="0" w:color="auto"/>
              <w:right w:val="single" w:sz="4" w:space="0" w:color="auto"/>
            </w:tcBorders>
          </w:tcPr>
          <w:p w14:paraId="38A48E4D" w14:textId="77777777" w:rsidR="00BF596A" w:rsidRDefault="005632DD">
            <w:pPr>
              <w:pStyle w:val="TAL"/>
              <w:rPr>
                <w:b/>
                <w:i/>
                <w:szCs w:val="22"/>
                <w:lang w:val="en-GB"/>
              </w:rPr>
            </w:pPr>
            <w:r>
              <w:rPr>
                <w:b/>
                <w:i/>
                <w:szCs w:val="22"/>
                <w:lang w:val="en-GB"/>
              </w:rPr>
              <w:t>dl</w:t>
            </w:r>
            <w:r>
              <w:rPr>
                <w:rFonts w:ascii="宋体" w:eastAsia="宋体" w:hAnsi="宋体"/>
                <w:b/>
                <w:i/>
                <w:szCs w:val="22"/>
                <w:lang w:val="en-GB"/>
              </w:rPr>
              <w:t>-</w:t>
            </w:r>
            <w:r>
              <w:rPr>
                <w:b/>
                <w:i/>
                <w:szCs w:val="22"/>
                <w:lang w:val="en-GB"/>
              </w:rPr>
              <w:t>PRS-ResourceSetId</w:t>
            </w:r>
          </w:p>
          <w:p w14:paraId="1BF3FF82" w14:textId="77777777" w:rsidR="00BF596A" w:rsidRDefault="005632DD">
            <w:pPr>
              <w:pStyle w:val="TAL"/>
              <w:rPr>
                <w:b/>
                <w:i/>
                <w:szCs w:val="22"/>
                <w:lang w:val="en-GB"/>
              </w:rPr>
            </w:pPr>
            <w:r>
              <w:rPr>
                <w:szCs w:val="18"/>
                <w:lang w:val="en-GB"/>
              </w:rPr>
              <w:t>This field specifies the PRS-ResourceSet ID of a PRS resourceSet.</w:t>
            </w:r>
          </w:p>
        </w:tc>
      </w:tr>
      <w:tr w:rsidR="00BF596A" w14:paraId="35C8C16D" w14:textId="77777777">
        <w:tc>
          <w:tcPr>
            <w:tcW w:w="14173" w:type="dxa"/>
            <w:tcBorders>
              <w:top w:val="single" w:sz="4" w:space="0" w:color="auto"/>
              <w:left w:val="single" w:sz="4" w:space="0" w:color="auto"/>
              <w:bottom w:val="single" w:sz="4" w:space="0" w:color="auto"/>
              <w:right w:val="single" w:sz="4" w:space="0" w:color="auto"/>
            </w:tcBorders>
          </w:tcPr>
          <w:p w14:paraId="16E9B0E1" w14:textId="77777777" w:rsidR="00BF596A" w:rsidRDefault="005632DD">
            <w:pPr>
              <w:pStyle w:val="TAL"/>
              <w:rPr>
                <w:b/>
                <w:i/>
                <w:szCs w:val="22"/>
                <w:lang w:val="en-GB"/>
              </w:rPr>
            </w:pPr>
            <w:r>
              <w:rPr>
                <w:b/>
                <w:i/>
                <w:szCs w:val="22"/>
                <w:lang w:val="en-GB"/>
              </w:rPr>
              <w:t>dl-PRS-ResourceId</w:t>
            </w:r>
          </w:p>
          <w:p w14:paraId="1E336C26" w14:textId="77777777" w:rsidR="00BF596A" w:rsidRDefault="005632DD">
            <w:pPr>
              <w:pStyle w:val="TAL"/>
              <w:rPr>
                <w:b/>
                <w:i/>
                <w:szCs w:val="22"/>
                <w:lang w:val="en-GB"/>
              </w:rPr>
            </w:pPr>
            <w:r>
              <w:rPr>
                <w:szCs w:val="18"/>
                <w:lang w:val="en-GB"/>
              </w:rPr>
              <w:t xml:space="preserve">This field specifies the PRS-Resource ID of a PRS resource. </w:t>
            </w:r>
            <w:r>
              <w:rPr>
                <w:lang w:val="en-GB"/>
              </w:rPr>
              <w:t xml:space="preserve">If this field is absent, the UE determines the </w:t>
            </w:r>
            <w:r>
              <w:rPr>
                <w:i/>
                <w:iCs/>
                <w:lang w:val="en-GB"/>
              </w:rPr>
              <w:t>dl-PRS-ResourceID</w:t>
            </w:r>
            <w:r>
              <w:rPr>
                <w:lang w:val="en-GB"/>
              </w:rPr>
              <w:t xml:space="preserve"> based on its PRS measurement from the TRP </w:t>
            </w:r>
            <w:r>
              <w:rPr>
                <w:szCs w:val="18"/>
                <w:lang w:val="en-GB"/>
              </w:rPr>
              <w:t xml:space="preserve">(see TS 37.355 [49]) </w:t>
            </w:r>
            <w:r>
              <w:rPr>
                <w:lang w:val="en-GB"/>
              </w:rPr>
              <w:t>and DL-PRS Resource Set.</w:t>
            </w:r>
          </w:p>
        </w:tc>
      </w:tr>
    </w:tbl>
    <w:p w14:paraId="71B14158" w14:textId="77777777" w:rsidR="00BF596A" w:rsidRDefault="00BF596A">
      <w:pPr>
        <w:rPr>
          <w:rFonts w:eastAsiaTheme="minorEastAsia"/>
          <w:lang w:eastAsia="en-US"/>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BF596A" w14:paraId="76530924" w14:textId="77777777">
        <w:tc>
          <w:tcPr>
            <w:tcW w:w="14170" w:type="dxa"/>
            <w:tcBorders>
              <w:top w:val="single" w:sz="4" w:space="0" w:color="auto"/>
              <w:left w:val="single" w:sz="4" w:space="0" w:color="auto"/>
              <w:bottom w:val="single" w:sz="4" w:space="0" w:color="auto"/>
              <w:right w:val="single" w:sz="4" w:space="0" w:color="auto"/>
            </w:tcBorders>
          </w:tcPr>
          <w:p w14:paraId="3824C980" w14:textId="77777777" w:rsidR="00BF596A" w:rsidRDefault="005632DD">
            <w:pPr>
              <w:pStyle w:val="TAH"/>
              <w:rPr>
                <w:szCs w:val="22"/>
              </w:rPr>
            </w:pPr>
            <w:r>
              <w:rPr>
                <w:i/>
                <w:szCs w:val="22"/>
              </w:rPr>
              <w:t xml:space="preserve">SSB-Configuration </w:t>
            </w:r>
            <w:r>
              <w:rPr>
                <w:szCs w:val="22"/>
              </w:rPr>
              <w:t>field descriptions</w:t>
            </w:r>
          </w:p>
        </w:tc>
      </w:tr>
      <w:tr w:rsidR="00BF596A" w14:paraId="6241AAAF" w14:textId="77777777">
        <w:tc>
          <w:tcPr>
            <w:tcW w:w="14170" w:type="dxa"/>
            <w:tcBorders>
              <w:top w:val="single" w:sz="4" w:space="0" w:color="auto"/>
              <w:left w:val="single" w:sz="4" w:space="0" w:color="auto"/>
              <w:bottom w:val="single" w:sz="4" w:space="0" w:color="auto"/>
              <w:right w:val="single" w:sz="4" w:space="0" w:color="auto"/>
            </w:tcBorders>
          </w:tcPr>
          <w:p w14:paraId="6A929B84" w14:textId="77777777" w:rsidR="00BF596A" w:rsidRDefault="005632DD">
            <w:pPr>
              <w:pStyle w:val="TAL"/>
              <w:rPr>
                <w:rFonts w:eastAsia="宋体"/>
                <w:szCs w:val="22"/>
                <w:lang w:val="en-GB"/>
              </w:rPr>
            </w:pPr>
            <w:r>
              <w:rPr>
                <w:rFonts w:eastAsia="宋体"/>
                <w:b/>
                <w:i/>
                <w:szCs w:val="22"/>
                <w:lang w:val="en-GB"/>
              </w:rPr>
              <w:t>halfFrameIndex</w:t>
            </w:r>
          </w:p>
          <w:p w14:paraId="15651775" w14:textId="77777777" w:rsidR="00BF596A" w:rsidRDefault="005632DD">
            <w:pPr>
              <w:pStyle w:val="TAH"/>
              <w:jc w:val="left"/>
              <w:rPr>
                <w:rFonts w:eastAsiaTheme="minorEastAsia"/>
                <w:szCs w:val="22"/>
                <w:lang w:val="en-GB" w:eastAsia="en-US"/>
              </w:rPr>
            </w:pPr>
            <w:r>
              <w:rPr>
                <w:b w:val="0"/>
                <w:szCs w:val="18"/>
                <w:lang w:val="en-GB"/>
              </w:rPr>
              <w:t>Indicates whether SSB is in the first half or the second half of the frame.</w:t>
            </w:r>
            <w:r>
              <w:rPr>
                <w:szCs w:val="18"/>
                <w:lang w:val="en-GB"/>
              </w:rPr>
              <w:t xml:space="preserve"> </w:t>
            </w:r>
            <w:r>
              <w:rPr>
                <w:b w:val="0"/>
                <w:szCs w:val="18"/>
                <w:lang w:val="en-GB"/>
              </w:rPr>
              <w:t>Value zero indicates the first half and value 1 indicates the second half.</w:t>
            </w:r>
          </w:p>
        </w:tc>
      </w:tr>
      <w:tr w:rsidR="00BF596A" w14:paraId="17B0ABD5" w14:textId="77777777">
        <w:tc>
          <w:tcPr>
            <w:tcW w:w="14170" w:type="dxa"/>
            <w:tcBorders>
              <w:top w:val="single" w:sz="4" w:space="0" w:color="auto"/>
              <w:left w:val="single" w:sz="4" w:space="0" w:color="auto"/>
              <w:bottom w:val="single" w:sz="4" w:space="0" w:color="auto"/>
              <w:right w:val="single" w:sz="4" w:space="0" w:color="auto"/>
            </w:tcBorders>
          </w:tcPr>
          <w:p w14:paraId="0C3DEAD9" w14:textId="77777777" w:rsidR="00BF596A" w:rsidRDefault="005632DD">
            <w:pPr>
              <w:pStyle w:val="TAL"/>
              <w:keepNext w:val="0"/>
              <w:keepLines w:val="0"/>
              <w:widowControl w:val="0"/>
              <w:rPr>
                <w:b/>
                <w:i/>
                <w:snapToGrid w:val="0"/>
                <w:lang w:val="en-GB"/>
              </w:rPr>
            </w:pPr>
            <w:r>
              <w:rPr>
                <w:b/>
                <w:i/>
                <w:snapToGrid w:val="0"/>
                <w:lang w:val="en-GB"/>
              </w:rPr>
              <w:t>integerSubframeOffset</w:t>
            </w:r>
          </w:p>
          <w:p w14:paraId="3E673031" w14:textId="77777777" w:rsidR="00BF596A" w:rsidRDefault="005632DD">
            <w:pPr>
              <w:pStyle w:val="TAL"/>
              <w:rPr>
                <w:rFonts w:eastAsia="宋体"/>
                <w:b/>
                <w:i/>
                <w:szCs w:val="22"/>
                <w:lang w:val="en-GB"/>
              </w:rPr>
            </w:pPr>
            <w:r>
              <w:rPr>
                <w:lang w:val="en-GB"/>
              </w:rPr>
              <w:t>Indicates the subframe boundary offset of the cell in which SSB is transmited</w:t>
            </w:r>
            <w:r>
              <w:rPr>
                <w:bCs/>
                <w:iCs/>
                <w:lang w:val="en-GB"/>
              </w:rPr>
              <w:t>.</w:t>
            </w:r>
          </w:p>
        </w:tc>
      </w:tr>
      <w:tr w:rsidR="00BF596A" w14:paraId="759F1F74" w14:textId="77777777">
        <w:tc>
          <w:tcPr>
            <w:tcW w:w="14170" w:type="dxa"/>
            <w:tcBorders>
              <w:top w:val="single" w:sz="4" w:space="0" w:color="auto"/>
              <w:left w:val="single" w:sz="4" w:space="0" w:color="auto"/>
              <w:bottom w:val="single" w:sz="4" w:space="0" w:color="auto"/>
              <w:right w:val="single" w:sz="4" w:space="0" w:color="auto"/>
            </w:tcBorders>
          </w:tcPr>
          <w:p w14:paraId="6FBCD0A9" w14:textId="77777777" w:rsidR="00BF596A" w:rsidRDefault="005632DD">
            <w:pPr>
              <w:pStyle w:val="TAL"/>
              <w:keepNext w:val="0"/>
              <w:keepLines w:val="0"/>
              <w:widowControl w:val="0"/>
              <w:rPr>
                <w:b/>
                <w:bCs/>
                <w:i/>
                <w:iCs/>
                <w:lang w:val="en-GB" w:eastAsia="en-US"/>
              </w:rPr>
            </w:pPr>
            <w:r>
              <w:rPr>
                <w:b/>
                <w:bCs/>
                <w:i/>
                <w:iCs/>
                <w:lang w:val="en-GB"/>
              </w:rPr>
              <w:t>sfn0-Offset</w:t>
            </w:r>
          </w:p>
          <w:p w14:paraId="399DCBC5" w14:textId="77777777" w:rsidR="00BF596A" w:rsidRDefault="005632DD">
            <w:pPr>
              <w:pStyle w:val="TAL"/>
              <w:keepNext w:val="0"/>
              <w:keepLines w:val="0"/>
              <w:widowControl w:val="0"/>
              <w:rPr>
                <w:rFonts w:eastAsiaTheme="minorEastAsia"/>
                <w:b/>
                <w:i/>
                <w:snapToGrid w:val="0"/>
                <w:lang w:val="en-GB"/>
              </w:rPr>
            </w:pPr>
            <w:r>
              <w:rPr>
                <w:bCs/>
                <w:iCs/>
                <w:lang w:val="en-GB"/>
              </w:rPr>
              <w:t>Indiactes the time offset of the SFN0 slot 0 for the cell with respect to SFN0 slot 0 of serving cell.</w:t>
            </w:r>
          </w:p>
        </w:tc>
      </w:tr>
      <w:tr w:rsidR="00BF596A" w14:paraId="0FEE768C" w14:textId="77777777">
        <w:tc>
          <w:tcPr>
            <w:tcW w:w="14170" w:type="dxa"/>
            <w:tcBorders>
              <w:top w:val="single" w:sz="4" w:space="0" w:color="auto"/>
              <w:left w:val="single" w:sz="4" w:space="0" w:color="auto"/>
              <w:bottom w:val="single" w:sz="4" w:space="0" w:color="auto"/>
              <w:right w:val="single" w:sz="4" w:space="0" w:color="auto"/>
            </w:tcBorders>
          </w:tcPr>
          <w:p w14:paraId="74868BA4" w14:textId="77777777" w:rsidR="00BF596A" w:rsidRDefault="005632DD">
            <w:pPr>
              <w:pStyle w:val="TAL"/>
              <w:rPr>
                <w:rFonts w:eastAsia="宋体"/>
                <w:b/>
                <w:szCs w:val="22"/>
                <w:lang w:val="en-GB"/>
              </w:rPr>
            </w:pPr>
            <w:r>
              <w:rPr>
                <w:rFonts w:eastAsia="宋体"/>
                <w:b/>
                <w:i/>
                <w:szCs w:val="22"/>
                <w:lang w:val="en-GB"/>
              </w:rPr>
              <w:lastRenderedPageBreak/>
              <w:t>sfn-Offset</w:t>
            </w:r>
          </w:p>
          <w:p w14:paraId="68A7FEFF" w14:textId="77777777" w:rsidR="00BF596A" w:rsidRDefault="005632DD">
            <w:pPr>
              <w:pStyle w:val="TAL"/>
              <w:rPr>
                <w:rFonts w:eastAsiaTheme="minorEastAsia"/>
                <w:b/>
                <w:i/>
                <w:szCs w:val="22"/>
                <w:lang w:val="en-GB" w:eastAsia="en-US"/>
              </w:rPr>
            </w:pPr>
            <w:r>
              <w:rPr>
                <w:rFonts w:cs="Arial"/>
                <w:szCs w:val="18"/>
                <w:lang w:val="en-GB"/>
              </w:rPr>
              <w:t xml:space="preserve">Specifies the SFN offset between the cell in which SSB is transmited and serving cell. </w:t>
            </w:r>
            <w:bookmarkStart w:id="967" w:name="OLE_LINK37"/>
            <w:bookmarkStart w:id="968" w:name="OLE_LINK36"/>
            <w:r>
              <w:rPr>
                <w:rFonts w:cs="Arial"/>
                <w:szCs w:val="18"/>
                <w:lang w:val="en-GB"/>
              </w:rPr>
              <w:t>The offset corresponds to the number of full radio frames counted from the beginning of a radio frame #0 of serving cell to the beginning of the closest subsequent radio frame #0 of the cell in which SSB is transmitted.</w:t>
            </w:r>
            <w:bookmarkEnd w:id="967"/>
            <w:bookmarkEnd w:id="968"/>
          </w:p>
        </w:tc>
      </w:tr>
      <w:tr w:rsidR="00BF596A" w14:paraId="5B8852C4" w14:textId="77777777">
        <w:tc>
          <w:tcPr>
            <w:tcW w:w="14170" w:type="dxa"/>
            <w:tcBorders>
              <w:top w:val="single" w:sz="4" w:space="0" w:color="auto"/>
              <w:left w:val="single" w:sz="4" w:space="0" w:color="auto"/>
              <w:bottom w:val="single" w:sz="4" w:space="0" w:color="auto"/>
              <w:right w:val="single" w:sz="4" w:space="0" w:color="auto"/>
            </w:tcBorders>
          </w:tcPr>
          <w:p w14:paraId="4A46A0A4" w14:textId="77777777" w:rsidR="00BF596A" w:rsidRDefault="005632DD">
            <w:pPr>
              <w:pStyle w:val="TAL"/>
              <w:rPr>
                <w:rFonts w:eastAsia="宋体"/>
                <w:b/>
                <w:i/>
                <w:szCs w:val="22"/>
                <w:lang w:val="en-GB"/>
              </w:rPr>
            </w:pPr>
            <w:r>
              <w:rPr>
                <w:b/>
                <w:i/>
                <w:szCs w:val="22"/>
                <w:lang w:val="en-GB"/>
              </w:rPr>
              <w:t>sfn-SSB-Offset</w:t>
            </w:r>
          </w:p>
          <w:p w14:paraId="128D8DDF" w14:textId="77777777" w:rsidR="00BF596A" w:rsidRDefault="005632DD">
            <w:pPr>
              <w:pStyle w:val="TAL"/>
              <w:rPr>
                <w:rFonts w:eastAsia="宋体"/>
                <w:b/>
                <w:i/>
                <w:szCs w:val="22"/>
                <w:lang w:val="en-GB"/>
              </w:rPr>
            </w:pPr>
            <w:r>
              <w:rPr>
                <w:rFonts w:cs="Arial"/>
                <w:lang w:val="en-GB"/>
              </w:rPr>
              <w:t xml:space="preserve">Indicates the SFN offset of the transmitted SSB relative to the start of the SSB period. Value </w:t>
            </w:r>
            <w:r>
              <w:rPr>
                <w:rFonts w:eastAsia="宋体"/>
                <w:szCs w:val="22"/>
                <w:lang w:val="en-GB"/>
              </w:rPr>
              <w:t xml:space="preserve">0 indicates that the SSB is transmitted in the first system frame, value 1 indicates that SSB is transmitted in the second system frame and so on. The network configures this field according to the field </w:t>
            </w:r>
            <w:r>
              <w:rPr>
                <w:rFonts w:eastAsia="宋体"/>
                <w:i/>
                <w:szCs w:val="22"/>
                <w:lang w:val="en-GB"/>
              </w:rPr>
              <w:t>ssb-Periodicity</w:t>
            </w:r>
            <w:r>
              <w:rPr>
                <w:rFonts w:eastAsia="宋体"/>
                <w:szCs w:val="22"/>
                <w:lang w:val="en-GB"/>
              </w:rPr>
              <w:t xml:space="preserve"> such that the indicated system frame does not exceed the configured SSB periodicity.</w:t>
            </w:r>
          </w:p>
        </w:tc>
      </w:tr>
      <w:tr w:rsidR="00BF596A" w14:paraId="4C6FDC44" w14:textId="77777777">
        <w:tc>
          <w:tcPr>
            <w:tcW w:w="14170" w:type="dxa"/>
            <w:tcBorders>
              <w:top w:val="single" w:sz="4" w:space="0" w:color="auto"/>
              <w:left w:val="single" w:sz="4" w:space="0" w:color="auto"/>
              <w:bottom w:val="single" w:sz="4" w:space="0" w:color="auto"/>
              <w:right w:val="single" w:sz="4" w:space="0" w:color="auto"/>
            </w:tcBorders>
          </w:tcPr>
          <w:p w14:paraId="17DC103B" w14:textId="77777777" w:rsidR="00BF596A" w:rsidRDefault="005632DD">
            <w:pPr>
              <w:pStyle w:val="TAL"/>
              <w:rPr>
                <w:szCs w:val="22"/>
                <w:lang w:val="en-GB"/>
              </w:rPr>
            </w:pPr>
            <w:r>
              <w:rPr>
                <w:b/>
                <w:i/>
                <w:szCs w:val="22"/>
                <w:lang w:val="en-GB"/>
              </w:rPr>
              <w:t>ssb-Freq</w:t>
            </w:r>
          </w:p>
          <w:p w14:paraId="706777E7" w14:textId="77777777" w:rsidR="00BF596A" w:rsidRDefault="005632DD">
            <w:pPr>
              <w:pStyle w:val="TAL"/>
              <w:rPr>
                <w:rFonts w:eastAsia="宋体"/>
                <w:b/>
                <w:i/>
                <w:szCs w:val="22"/>
                <w:lang w:val="en-GB"/>
              </w:rPr>
            </w:pPr>
            <w:r>
              <w:rPr>
                <w:rFonts w:cs="Arial"/>
                <w:iCs/>
                <w:szCs w:val="18"/>
                <w:lang w:val="en-GB"/>
              </w:rPr>
              <w:t>Indicates the frequency of the SSB.</w:t>
            </w:r>
          </w:p>
        </w:tc>
      </w:tr>
      <w:tr w:rsidR="00BF596A" w14:paraId="1755439E" w14:textId="77777777">
        <w:tc>
          <w:tcPr>
            <w:tcW w:w="14170" w:type="dxa"/>
            <w:tcBorders>
              <w:top w:val="single" w:sz="4" w:space="0" w:color="auto"/>
              <w:left w:val="single" w:sz="4" w:space="0" w:color="auto"/>
              <w:bottom w:val="single" w:sz="4" w:space="0" w:color="auto"/>
              <w:right w:val="single" w:sz="4" w:space="0" w:color="auto"/>
            </w:tcBorders>
          </w:tcPr>
          <w:p w14:paraId="7A620693" w14:textId="77777777" w:rsidR="00BF596A" w:rsidRDefault="005632DD">
            <w:pPr>
              <w:pStyle w:val="TAL"/>
              <w:rPr>
                <w:rFonts w:eastAsia="宋体"/>
                <w:b/>
                <w:i/>
                <w:szCs w:val="22"/>
                <w:lang w:val="en-GB"/>
              </w:rPr>
            </w:pPr>
            <w:r>
              <w:rPr>
                <w:rFonts w:eastAsia="宋体"/>
                <w:b/>
                <w:i/>
                <w:szCs w:val="22"/>
                <w:lang w:val="en-GB"/>
              </w:rPr>
              <w:t>ssb-PBCH-BlockPower</w:t>
            </w:r>
          </w:p>
          <w:p w14:paraId="1DA3287F" w14:textId="77777777" w:rsidR="00BF596A" w:rsidRDefault="005632DD">
            <w:pPr>
              <w:pStyle w:val="TAL"/>
              <w:rPr>
                <w:rFonts w:eastAsia="宋体"/>
                <w:b/>
                <w:i/>
                <w:szCs w:val="22"/>
                <w:lang w:val="en-GB"/>
              </w:rPr>
            </w:pPr>
            <w:r>
              <w:rPr>
                <w:szCs w:val="22"/>
                <w:lang w:val="en-GB"/>
              </w:rPr>
              <w:t>Average EPRE of the resources elements that carry secondary synchronization signals in dBm that the NW used for SSB transmission, see TS 38.213 [13], clause 7.</w:t>
            </w:r>
          </w:p>
        </w:tc>
      </w:tr>
      <w:tr w:rsidR="00BF596A" w14:paraId="7E1135AA" w14:textId="77777777">
        <w:tc>
          <w:tcPr>
            <w:tcW w:w="14170" w:type="dxa"/>
            <w:tcBorders>
              <w:top w:val="single" w:sz="4" w:space="0" w:color="auto"/>
              <w:left w:val="single" w:sz="4" w:space="0" w:color="auto"/>
              <w:bottom w:val="single" w:sz="4" w:space="0" w:color="auto"/>
              <w:right w:val="single" w:sz="4" w:space="0" w:color="auto"/>
            </w:tcBorders>
          </w:tcPr>
          <w:p w14:paraId="3D0FAFB5" w14:textId="77777777" w:rsidR="00BF596A" w:rsidRDefault="005632DD">
            <w:pPr>
              <w:pStyle w:val="TAL"/>
              <w:rPr>
                <w:rFonts w:eastAsia="宋体"/>
                <w:b/>
                <w:i/>
                <w:szCs w:val="22"/>
                <w:lang w:val="en-GB"/>
              </w:rPr>
            </w:pPr>
            <w:r>
              <w:rPr>
                <w:rFonts w:eastAsia="宋体"/>
                <w:b/>
                <w:i/>
                <w:szCs w:val="22"/>
                <w:lang w:val="en-GB"/>
              </w:rPr>
              <w:t>ssb-Periodicity</w:t>
            </w:r>
          </w:p>
          <w:p w14:paraId="1DD48C25" w14:textId="77777777" w:rsidR="00BF596A" w:rsidRDefault="005632DD">
            <w:pPr>
              <w:pStyle w:val="TAL"/>
              <w:rPr>
                <w:rFonts w:eastAsiaTheme="minorEastAsia"/>
                <w:b/>
                <w:i/>
                <w:szCs w:val="22"/>
                <w:lang w:eastAsia="en-US"/>
              </w:rPr>
            </w:pPr>
            <w:r>
              <w:rPr>
                <w:rFonts w:eastAsia="宋体"/>
                <w:szCs w:val="22"/>
                <w:lang w:val="en-GB"/>
              </w:rPr>
              <w:t xml:space="preserve">Indicates the periodicity of the SSB. </w:t>
            </w:r>
            <w:r>
              <w:rPr>
                <w:szCs w:val="22"/>
                <w:lang w:val="en-GB"/>
              </w:rPr>
              <w:t xml:space="preserve">If the field is absent, the UE applies the value ms5. </w:t>
            </w:r>
            <w:r>
              <w:rPr>
                <w:szCs w:val="22"/>
              </w:rPr>
              <w:t>(see TS 38.213 [13], clause 4.1)</w:t>
            </w:r>
          </w:p>
        </w:tc>
      </w:tr>
      <w:tr w:rsidR="00BF596A" w14:paraId="76AA1285" w14:textId="77777777">
        <w:tc>
          <w:tcPr>
            <w:tcW w:w="14170" w:type="dxa"/>
            <w:tcBorders>
              <w:top w:val="single" w:sz="4" w:space="0" w:color="auto"/>
              <w:left w:val="single" w:sz="4" w:space="0" w:color="auto"/>
              <w:bottom w:val="single" w:sz="4" w:space="0" w:color="auto"/>
              <w:right w:val="single" w:sz="4" w:space="0" w:color="auto"/>
            </w:tcBorders>
          </w:tcPr>
          <w:p w14:paraId="7544ACDF" w14:textId="77777777" w:rsidR="00BF596A" w:rsidRDefault="005632DD">
            <w:pPr>
              <w:pStyle w:val="TAL"/>
              <w:rPr>
                <w:b/>
                <w:bCs/>
                <w:i/>
                <w:iCs/>
                <w:lang w:val="en-GB"/>
              </w:rPr>
            </w:pPr>
            <w:r>
              <w:rPr>
                <w:b/>
                <w:bCs/>
                <w:i/>
                <w:iCs/>
                <w:lang w:val="en-GB"/>
              </w:rPr>
              <w:t>ssbSubcarrierSpacing</w:t>
            </w:r>
          </w:p>
          <w:p w14:paraId="66A8D96D" w14:textId="77777777" w:rsidR="00BF596A" w:rsidRDefault="005632DD">
            <w:pPr>
              <w:pStyle w:val="TAL"/>
              <w:rPr>
                <w:lang w:val="en-GB"/>
              </w:rPr>
            </w:pPr>
            <w:r>
              <w:rPr>
                <w:szCs w:val="22"/>
                <w:lang w:val="en-GB"/>
              </w:rPr>
              <w:t>Subcarrier spacing of SSB. Only the values 15 kHz or 30 kHz (FR1), and 120 kHz or 240 kHz (FR2) are applicable.</w:t>
            </w:r>
          </w:p>
        </w:tc>
      </w:tr>
    </w:tbl>
    <w:p w14:paraId="7595760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998DB29" w14:textId="77777777">
        <w:tc>
          <w:tcPr>
            <w:tcW w:w="4027" w:type="dxa"/>
            <w:tcBorders>
              <w:top w:val="single" w:sz="4" w:space="0" w:color="auto"/>
              <w:left w:val="single" w:sz="4" w:space="0" w:color="auto"/>
              <w:bottom w:val="single" w:sz="4" w:space="0" w:color="auto"/>
              <w:right w:val="single" w:sz="4" w:space="0" w:color="auto"/>
            </w:tcBorders>
          </w:tcPr>
          <w:p w14:paraId="01DE7C69"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F5777B9" w14:textId="77777777" w:rsidR="00BF596A" w:rsidRDefault="005632DD">
            <w:pPr>
              <w:pStyle w:val="TAH"/>
              <w:rPr>
                <w:lang w:eastAsia="sv-SE"/>
              </w:rPr>
            </w:pPr>
            <w:r>
              <w:rPr>
                <w:lang w:eastAsia="sv-SE"/>
              </w:rPr>
              <w:t>Explanation</w:t>
            </w:r>
          </w:p>
        </w:tc>
      </w:tr>
      <w:tr w:rsidR="00BF596A" w14:paraId="2AA271C1" w14:textId="77777777">
        <w:tc>
          <w:tcPr>
            <w:tcW w:w="4027" w:type="dxa"/>
            <w:tcBorders>
              <w:top w:val="single" w:sz="4" w:space="0" w:color="auto"/>
              <w:left w:val="single" w:sz="4" w:space="0" w:color="auto"/>
              <w:bottom w:val="single" w:sz="4" w:space="0" w:color="auto"/>
              <w:right w:val="single" w:sz="4" w:space="0" w:color="auto"/>
            </w:tcBorders>
          </w:tcPr>
          <w:p w14:paraId="281C9467" w14:textId="77777777" w:rsidR="00BF596A" w:rsidRDefault="005632DD">
            <w:pPr>
              <w:pStyle w:val="TAL"/>
              <w:rPr>
                <w:i/>
                <w:lang w:eastAsia="sv-SE"/>
              </w:rPr>
            </w:pPr>
            <w:r>
              <w:rPr>
                <w:i/>
                <w:lang w:eastAsia="sv-SE"/>
              </w:rPr>
              <w:t>Setup</w:t>
            </w:r>
          </w:p>
        </w:tc>
        <w:tc>
          <w:tcPr>
            <w:tcW w:w="10146" w:type="dxa"/>
            <w:tcBorders>
              <w:top w:val="single" w:sz="4" w:space="0" w:color="auto"/>
              <w:left w:val="single" w:sz="4" w:space="0" w:color="auto"/>
              <w:bottom w:val="single" w:sz="4" w:space="0" w:color="auto"/>
              <w:right w:val="single" w:sz="4" w:space="0" w:color="auto"/>
            </w:tcBorders>
          </w:tcPr>
          <w:p w14:paraId="6B760B75" w14:textId="77777777" w:rsidR="00BF596A" w:rsidRDefault="005632DD">
            <w:pPr>
              <w:pStyle w:val="TAL"/>
              <w:rPr>
                <w:lang w:val="en-GB" w:eastAsia="sv-SE"/>
              </w:rPr>
            </w:pPr>
            <w:r>
              <w:rPr>
                <w:lang w:val="en-GB" w:eastAsia="sv-SE"/>
              </w:rPr>
              <w:t xml:space="preserve">This field is mandatory present upon configuration of </w:t>
            </w:r>
            <w:r>
              <w:rPr>
                <w:i/>
                <w:lang w:val="en-GB" w:eastAsia="sv-SE"/>
              </w:rPr>
              <w:t>SRS-ResourceSet</w:t>
            </w:r>
            <w:r>
              <w:rPr>
                <w:lang w:val="en-GB" w:eastAsia="sv-SE"/>
              </w:rPr>
              <w:t xml:space="preserve"> or </w:t>
            </w:r>
            <w:r>
              <w:rPr>
                <w:i/>
                <w:lang w:val="en-GB" w:eastAsia="sv-SE"/>
              </w:rPr>
              <w:t>SRS-Resource</w:t>
            </w:r>
            <w:r>
              <w:rPr>
                <w:lang w:val="en-GB" w:eastAsia="sv-SE"/>
              </w:rPr>
              <w:t xml:space="preserve"> and optionally present, Need M, otherwise.</w:t>
            </w:r>
          </w:p>
        </w:tc>
      </w:tr>
      <w:tr w:rsidR="00BF596A" w14:paraId="11C35282" w14:textId="77777777">
        <w:tc>
          <w:tcPr>
            <w:tcW w:w="4027" w:type="dxa"/>
            <w:tcBorders>
              <w:top w:val="single" w:sz="4" w:space="0" w:color="auto"/>
              <w:left w:val="single" w:sz="4" w:space="0" w:color="auto"/>
              <w:bottom w:val="single" w:sz="4" w:space="0" w:color="auto"/>
              <w:right w:val="single" w:sz="4" w:space="0" w:color="auto"/>
            </w:tcBorders>
          </w:tcPr>
          <w:p w14:paraId="34F2C278" w14:textId="77777777" w:rsidR="00BF596A" w:rsidRDefault="005632DD">
            <w:pPr>
              <w:pStyle w:val="TAL"/>
              <w:rPr>
                <w:i/>
                <w:lang w:eastAsia="sv-SE"/>
              </w:rPr>
            </w:pPr>
            <w:r>
              <w:rPr>
                <w:i/>
                <w:lang w:eastAsia="sv-SE"/>
              </w:rPr>
              <w:t>NonCodebook</w:t>
            </w:r>
          </w:p>
        </w:tc>
        <w:tc>
          <w:tcPr>
            <w:tcW w:w="10146" w:type="dxa"/>
            <w:tcBorders>
              <w:top w:val="single" w:sz="4" w:space="0" w:color="auto"/>
              <w:left w:val="single" w:sz="4" w:space="0" w:color="auto"/>
              <w:bottom w:val="single" w:sz="4" w:space="0" w:color="auto"/>
              <w:right w:val="single" w:sz="4" w:space="0" w:color="auto"/>
            </w:tcBorders>
          </w:tcPr>
          <w:p w14:paraId="601B48C3" w14:textId="77777777" w:rsidR="00BF596A" w:rsidRDefault="005632DD">
            <w:pPr>
              <w:pStyle w:val="TAL"/>
              <w:rPr>
                <w:lang w:val="en-GB" w:eastAsia="sv-SE"/>
              </w:rPr>
            </w:pPr>
            <w:r>
              <w:rPr>
                <w:lang w:val="en-GB" w:eastAsia="sv-SE"/>
              </w:rPr>
              <w:t xml:space="preserve">This field is optionally present, Need M, in case of </w:t>
            </w:r>
            <w:r>
              <w:rPr>
                <w:szCs w:val="22"/>
                <w:lang w:val="en-GB" w:eastAsia="sv-SE"/>
              </w:rPr>
              <w:t>non-codebook based transmission, otherwise the field is absent.</w:t>
            </w:r>
          </w:p>
        </w:tc>
      </w:tr>
      <w:tr w:rsidR="00BF596A" w14:paraId="530AF17A" w14:textId="77777777">
        <w:tc>
          <w:tcPr>
            <w:tcW w:w="4027" w:type="dxa"/>
            <w:tcBorders>
              <w:top w:val="single" w:sz="4" w:space="0" w:color="auto"/>
              <w:left w:val="single" w:sz="4" w:space="0" w:color="auto"/>
              <w:bottom w:val="single" w:sz="4" w:space="0" w:color="auto"/>
              <w:right w:val="single" w:sz="4" w:space="0" w:color="auto"/>
            </w:tcBorders>
          </w:tcPr>
          <w:p w14:paraId="0D410DC3" w14:textId="77777777" w:rsidR="00BF596A" w:rsidRDefault="005632DD">
            <w:pPr>
              <w:pStyle w:val="TAL"/>
              <w:rPr>
                <w:i/>
                <w:lang w:eastAsia="sv-SE"/>
              </w:rPr>
            </w:pPr>
            <w:r>
              <w:rPr>
                <w:i/>
                <w:iCs/>
                <w:lang w:eastAsia="en-GB"/>
              </w:rPr>
              <w:t>Pathloss</w:t>
            </w:r>
          </w:p>
        </w:tc>
        <w:tc>
          <w:tcPr>
            <w:tcW w:w="10146" w:type="dxa"/>
            <w:tcBorders>
              <w:top w:val="single" w:sz="4" w:space="0" w:color="auto"/>
              <w:left w:val="single" w:sz="4" w:space="0" w:color="auto"/>
              <w:bottom w:val="single" w:sz="4" w:space="0" w:color="auto"/>
              <w:right w:val="single" w:sz="4" w:space="0" w:color="auto"/>
            </w:tcBorders>
          </w:tcPr>
          <w:p w14:paraId="13B99EBA" w14:textId="77777777" w:rsidR="00BF596A" w:rsidRDefault="005632DD">
            <w:pPr>
              <w:pStyle w:val="TAL"/>
              <w:rPr>
                <w:lang w:val="en-GB" w:eastAsia="sv-SE"/>
              </w:rPr>
            </w:pPr>
            <w:r>
              <w:rPr>
                <w:lang w:val="en-GB" w:eastAsia="en-GB"/>
              </w:rPr>
              <w:t xml:space="preserve">The field is mandatory present if the IE </w:t>
            </w:r>
            <w:r>
              <w:rPr>
                <w:i/>
                <w:lang w:val="en-GB" w:eastAsia="en-GB"/>
              </w:rPr>
              <w:t xml:space="preserve">SSB-InfoNcell </w:t>
            </w:r>
            <w:r>
              <w:rPr>
                <w:lang w:val="en-GB" w:eastAsia="en-GB"/>
              </w:rPr>
              <w:t>is included in</w:t>
            </w:r>
            <w:r>
              <w:rPr>
                <w:i/>
                <w:iCs/>
                <w:lang w:val="en-GB" w:eastAsia="en-GB"/>
              </w:rPr>
              <w:t xml:space="preserve"> pathlossReferenceRS-Pos</w:t>
            </w:r>
            <w:r>
              <w:rPr>
                <w:lang w:val="en-GB" w:eastAsia="en-GB"/>
              </w:rPr>
              <w:t>; otherwise it is optionally present, Need R</w:t>
            </w:r>
          </w:p>
        </w:tc>
      </w:tr>
    </w:tbl>
    <w:p w14:paraId="65DEC017" w14:textId="77777777" w:rsidR="00BF596A" w:rsidRDefault="00BF596A"/>
    <w:p w14:paraId="2D7C2C57" w14:textId="77777777" w:rsidR="00BF596A" w:rsidRDefault="005632DD">
      <w:pPr>
        <w:pStyle w:val="4"/>
        <w:rPr>
          <w:rFonts w:eastAsia="MS Mincho"/>
          <w:lang w:val="en-GB"/>
        </w:rPr>
      </w:pPr>
      <w:bookmarkStart w:id="969" w:name="_Toc60777399"/>
      <w:bookmarkStart w:id="970" w:name="_Toc83740354"/>
      <w:r>
        <w:rPr>
          <w:rFonts w:eastAsia="MS Mincho"/>
          <w:lang w:val="en-GB"/>
        </w:rPr>
        <w:t>–</w:t>
      </w:r>
      <w:r>
        <w:rPr>
          <w:rFonts w:eastAsia="MS Mincho"/>
          <w:lang w:val="en-GB"/>
        </w:rPr>
        <w:tab/>
      </w:r>
      <w:r>
        <w:rPr>
          <w:rFonts w:eastAsia="MS Mincho"/>
          <w:i/>
          <w:lang w:val="en-GB"/>
        </w:rPr>
        <w:t>SRS-RSRP-Range</w:t>
      </w:r>
      <w:bookmarkEnd w:id="969"/>
      <w:bookmarkEnd w:id="970"/>
    </w:p>
    <w:p w14:paraId="0FBDD45C" w14:textId="77777777" w:rsidR="00BF596A" w:rsidRDefault="005632DD">
      <w:pPr>
        <w:rPr>
          <w:rFonts w:eastAsia="MS Mincho"/>
        </w:rPr>
      </w:pPr>
      <w:r>
        <w:t xml:space="preserve">The IE </w:t>
      </w:r>
      <w:r>
        <w:rPr>
          <w:i/>
        </w:rPr>
        <w:t>SRS-RSRP-Range</w:t>
      </w:r>
      <w:r>
        <w:t xml:space="preserve"> specifies the value range used in SRS-RSRP measurements and thresholds. The integer value for SRS-RSRP measurements is according to Table 10.1.22.1.2-1 in TS 38.133 [14].</w:t>
      </w:r>
      <w:r>
        <w:rPr>
          <w:lang w:eastAsia="ko-KR"/>
        </w:rPr>
        <w:t xml:space="preserve"> For thresholds, the actual value is (IE value –140) dBm, </w:t>
      </w:r>
      <w:r>
        <w:t>except for the IE value 98, in which case the actual value is infinity.</w:t>
      </w:r>
    </w:p>
    <w:p w14:paraId="00887D3B" w14:textId="77777777" w:rsidR="00BF596A" w:rsidRDefault="005632DD">
      <w:pPr>
        <w:pStyle w:val="TH"/>
        <w:rPr>
          <w:lang w:val="en-GB"/>
        </w:rPr>
      </w:pPr>
      <w:r>
        <w:rPr>
          <w:i/>
          <w:lang w:val="en-GB"/>
        </w:rPr>
        <w:t>SRS-RSRP-Range</w:t>
      </w:r>
      <w:r>
        <w:rPr>
          <w:lang w:val="en-GB"/>
        </w:rPr>
        <w:t xml:space="preserve"> information element</w:t>
      </w:r>
    </w:p>
    <w:p w14:paraId="0F38EF91" w14:textId="77777777" w:rsidR="00BF596A" w:rsidRDefault="005632DD">
      <w:pPr>
        <w:pStyle w:val="PL"/>
        <w:rPr>
          <w:color w:val="808080"/>
        </w:rPr>
      </w:pPr>
      <w:r>
        <w:rPr>
          <w:color w:val="808080"/>
        </w:rPr>
        <w:t>-- ASN1START</w:t>
      </w:r>
    </w:p>
    <w:p w14:paraId="164B4AD2" w14:textId="77777777" w:rsidR="00BF596A" w:rsidRDefault="005632DD">
      <w:pPr>
        <w:pStyle w:val="PL"/>
        <w:rPr>
          <w:color w:val="808080"/>
        </w:rPr>
      </w:pPr>
      <w:r>
        <w:rPr>
          <w:color w:val="808080"/>
        </w:rPr>
        <w:t>-- TAG-SRS-RSRP-RANGE-START</w:t>
      </w:r>
    </w:p>
    <w:p w14:paraId="618221A8" w14:textId="77777777" w:rsidR="00BF596A" w:rsidRDefault="00BF596A">
      <w:pPr>
        <w:pStyle w:val="PL"/>
      </w:pPr>
    </w:p>
    <w:p w14:paraId="5852178A" w14:textId="77777777" w:rsidR="00BF596A" w:rsidRDefault="005632DD">
      <w:pPr>
        <w:pStyle w:val="PL"/>
      </w:pPr>
      <w:r>
        <w:t xml:space="preserve">SRS-RSRP-Range-r16 ::=                      </w:t>
      </w:r>
      <w:r>
        <w:rPr>
          <w:color w:val="993366"/>
        </w:rPr>
        <w:t>INTEGER</w:t>
      </w:r>
      <w:r>
        <w:t>(0..98)</w:t>
      </w:r>
    </w:p>
    <w:p w14:paraId="605DE1B2" w14:textId="77777777" w:rsidR="00BF596A" w:rsidRDefault="00BF596A">
      <w:pPr>
        <w:pStyle w:val="PL"/>
      </w:pPr>
    </w:p>
    <w:p w14:paraId="0CA85E55" w14:textId="77777777" w:rsidR="00BF596A" w:rsidRDefault="005632DD">
      <w:pPr>
        <w:pStyle w:val="PL"/>
        <w:rPr>
          <w:color w:val="808080"/>
        </w:rPr>
      </w:pPr>
      <w:r>
        <w:rPr>
          <w:color w:val="808080"/>
        </w:rPr>
        <w:t>-- TAG-SRS-RSRP-RANGE-STOP</w:t>
      </w:r>
    </w:p>
    <w:p w14:paraId="32378F3D" w14:textId="77777777" w:rsidR="00BF596A" w:rsidRDefault="005632DD">
      <w:pPr>
        <w:pStyle w:val="PL"/>
        <w:rPr>
          <w:color w:val="808080"/>
        </w:rPr>
      </w:pPr>
      <w:r>
        <w:rPr>
          <w:color w:val="808080"/>
        </w:rPr>
        <w:t>-- ASN1STOP</w:t>
      </w:r>
    </w:p>
    <w:p w14:paraId="187EDF05" w14:textId="77777777" w:rsidR="00BF596A" w:rsidRDefault="00BF596A"/>
    <w:p w14:paraId="563E7DB6" w14:textId="77777777" w:rsidR="00BF596A" w:rsidRDefault="005632DD">
      <w:pPr>
        <w:pStyle w:val="4"/>
        <w:rPr>
          <w:lang w:val="en-GB"/>
        </w:rPr>
      </w:pPr>
      <w:bookmarkStart w:id="971" w:name="_Toc60777400"/>
      <w:bookmarkStart w:id="972" w:name="_Toc83740355"/>
      <w:r>
        <w:rPr>
          <w:lang w:val="en-GB"/>
        </w:rPr>
        <w:t>–</w:t>
      </w:r>
      <w:r>
        <w:rPr>
          <w:lang w:val="en-GB"/>
        </w:rPr>
        <w:tab/>
      </w:r>
      <w:r>
        <w:rPr>
          <w:i/>
          <w:lang w:val="en-GB"/>
        </w:rPr>
        <w:t>SRS-TPC-CommandConfig</w:t>
      </w:r>
      <w:bookmarkEnd w:id="971"/>
      <w:bookmarkEnd w:id="972"/>
    </w:p>
    <w:p w14:paraId="3669801E" w14:textId="77777777" w:rsidR="00BF596A" w:rsidRDefault="005632DD">
      <w:r>
        <w:t xml:space="preserve">The IE </w:t>
      </w:r>
      <w:r>
        <w:rPr>
          <w:i/>
        </w:rPr>
        <w:t>SRS-TPC-CommandConfig</w:t>
      </w:r>
      <w:r>
        <w:t xml:space="preserve"> is used to configure the UE for extracting TPC commands for SRS from a group-TPC messages on DCI</w:t>
      </w:r>
    </w:p>
    <w:p w14:paraId="0864BFF1" w14:textId="77777777" w:rsidR="00BF596A" w:rsidRDefault="005632DD">
      <w:pPr>
        <w:pStyle w:val="TH"/>
        <w:rPr>
          <w:lang w:val="en-GB"/>
        </w:rPr>
      </w:pPr>
      <w:r>
        <w:rPr>
          <w:i/>
          <w:lang w:val="en-GB"/>
        </w:rPr>
        <w:lastRenderedPageBreak/>
        <w:t>SRS-TPC-CommandConfig</w:t>
      </w:r>
      <w:r>
        <w:rPr>
          <w:lang w:val="en-GB"/>
        </w:rPr>
        <w:t xml:space="preserve"> information element</w:t>
      </w:r>
    </w:p>
    <w:p w14:paraId="1C242724" w14:textId="77777777" w:rsidR="00BF596A" w:rsidRDefault="005632DD">
      <w:pPr>
        <w:pStyle w:val="PL"/>
        <w:rPr>
          <w:color w:val="808080"/>
        </w:rPr>
      </w:pPr>
      <w:r>
        <w:rPr>
          <w:color w:val="808080"/>
        </w:rPr>
        <w:t>-- ASN1START</w:t>
      </w:r>
    </w:p>
    <w:p w14:paraId="31FE5876" w14:textId="77777777" w:rsidR="00BF596A" w:rsidRDefault="005632DD">
      <w:pPr>
        <w:pStyle w:val="PL"/>
        <w:rPr>
          <w:color w:val="808080"/>
        </w:rPr>
      </w:pPr>
      <w:r>
        <w:rPr>
          <w:color w:val="808080"/>
        </w:rPr>
        <w:t>-- TAG-SRS-TPC-COMMANDCONFIG-START</w:t>
      </w:r>
    </w:p>
    <w:p w14:paraId="05946C2E" w14:textId="77777777" w:rsidR="00BF596A" w:rsidRDefault="00BF596A">
      <w:pPr>
        <w:pStyle w:val="PL"/>
      </w:pPr>
    </w:p>
    <w:p w14:paraId="2A06D4DD" w14:textId="77777777" w:rsidR="00BF596A" w:rsidRDefault="005632DD">
      <w:pPr>
        <w:pStyle w:val="PL"/>
      </w:pPr>
      <w:r>
        <w:t xml:space="preserve">SRS-TPC-CommandConfig ::=               </w:t>
      </w:r>
      <w:r>
        <w:rPr>
          <w:color w:val="993366"/>
        </w:rPr>
        <w:t>SEQUENCE</w:t>
      </w:r>
      <w:r>
        <w:t xml:space="preserve"> {</w:t>
      </w:r>
    </w:p>
    <w:p w14:paraId="6320E5F2" w14:textId="77777777" w:rsidR="00BF596A" w:rsidRDefault="005632DD">
      <w:pPr>
        <w:pStyle w:val="PL"/>
        <w:rPr>
          <w:color w:val="808080"/>
        </w:rPr>
      </w:pPr>
      <w:r>
        <w:t xml:space="preserve">    startingBitOfFormat2-3                  </w:t>
      </w:r>
      <w:r>
        <w:rPr>
          <w:color w:val="993366"/>
        </w:rPr>
        <w:t>INTEGER</w:t>
      </w:r>
      <w:r>
        <w:t xml:space="preserve"> (1..31)                                                     </w:t>
      </w:r>
      <w:r>
        <w:rPr>
          <w:color w:val="993366"/>
        </w:rPr>
        <w:t>OPTIONAL</w:t>
      </w:r>
      <w:r>
        <w:t xml:space="preserve">,   </w:t>
      </w:r>
      <w:r>
        <w:rPr>
          <w:color w:val="808080"/>
        </w:rPr>
        <w:t>-- Need R</w:t>
      </w:r>
    </w:p>
    <w:p w14:paraId="00224F95" w14:textId="77777777" w:rsidR="00BF596A" w:rsidRDefault="005632DD">
      <w:pPr>
        <w:pStyle w:val="PL"/>
        <w:rPr>
          <w:color w:val="808080"/>
        </w:rPr>
      </w:pPr>
      <w:r>
        <w:t xml:space="preserve">    fieldTypeFormat2-3                      </w:t>
      </w:r>
      <w:r>
        <w:rPr>
          <w:color w:val="993366"/>
        </w:rPr>
        <w:t>INTEGER</w:t>
      </w:r>
      <w:r>
        <w:t xml:space="preserve"> (0..1)                                                      </w:t>
      </w:r>
      <w:r>
        <w:rPr>
          <w:color w:val="993366"/>
        </w:rPr>
        <w:t>OPTIONAL</w:t>
      </w:r>
      <w:r>
        <w:t xml:space="preserve">,   </w:t>
      </w:r>
      <w:r>
        <w:rPr>
          <w:color w:val="808080"/>
        </w:rPr>
        <w:t>-- Need R</w:t>
      </w:r>
    </w:p>
    <w:p w14:paraId="3F53B25D" w14:textId="77777777" w:rsidR="00BF596A" w:rsidRDefault="005632DD">
      <w:pPr>
        <w:pStyle w:val="PL"/>
      </w:pPr>
      <w:r>
        <w:t xml:space="preserve">    ...,</w:t>
      </w:r>
    </w:p>
    <w:p w14:paraId="08EE6C36" w14:textId="77777777" w:rsidR="00BF596A" w:rsidRDefault="005632DD">
      <w:pPr>
        <w:pStyle w:val="PL"/>
      </w:pPr>
      <w:r>
        <w:t xml:space="preserve">    [[</w:t>
      </w:r>
    </w:p>
    <w:p w14:paraId="3DBA0DFD" w14:textId="77777777" w:rsidR="00BF596A" w:rsidRDefault="005632DD">
      <w:pPr>
        <w:pStyle w:val="PL"/>
        <w:rPr>
          <w:color w:val="808080"/>
        </w:rPr>
      </w:pPr>
      <w:r>
        <w:t xml:space="preserve">    startingBitOfFormat2-3SUL               </w:t>
      </w:r>
      <w:r>
        <w:rPr>
          <w:color w:val="993366"/>
        </w:rPr>
        <w:t>INTEGER</w:t>
      </w:r>
      <w:r>
        <w:t xml:space="preserve"> (1..31)                                                     </w:t>
      </w:r>
      <w:r>
        <w:rPr>
          <w:color w:val="993366"/>
        </w:rPr>
        <w:t>OPTIONAL</w:t>
      </w:r>
      <w:r>
        <w:t xml:space="preserve">    </w:t>
      </w:r>
      <w:r>
        <w:rPr>
          <w:color w:val="808080"/>
        </w:rPr>
        <w:t>-- Need R</w:t>
      </w:r>
    </w:p>
    <w:p w14:paraId="25B7697F" w14:textId="77777777" w:rsidR="00BF596A" w:rsidRDefault="005632DD">
      <w:pPr>
        <w:pStyle w:val="PL"/>
      </w:pPr>
      <w:r>
        <w:t xml:space="preserve">    ]]</w:t>
      </w:r>
    </w:p>
    <w:p w14:paraId="0856E4AA" w14:textId="77777777" w:rsidR="00BF596A" w:rsidRDefault="005632DD">
      <w:pPr>
        <w:pStyle w:val="PL"/>
      </w:pPr>
      <w:r>
        <w:t>}</w:t>
      </w:r>
    </w:p>
    <w:p w14:paraId="088EF1BA" w14:textId="77777777" w:rsidR="00BF596A" w:rsidRDefault="00BF596A">
      <w:pPr>
        <w:pStyle w:val="PL"/>
      </w:pPr>
    </w:p>
    <w:p w14:paraId="6EDC273D" w14:textId="77777777" w:rsidR="00BF596A" w:rsidRDefault="005632DD">
      <w:pPr>
        <w:pStyle w:val="PL"/>
        <w:rPr>
          <w:color w:val="808080"/>
        </w:rPr>
      </w:pPr>
      <w:r>
        <w:rPr>
          <w:color w:val="808080"/>
        </w:rPr>
        <w:t>-- TAG-SRS-TPC-COMMANDCONFIG-STOP</w:t>
      </w:r>
    </w:p>
    <w:p w14:paraId="0EDA319F" w14:textId="77777777" w:rsidR="00BF596A" w:rsidRDefault="005632DD">
      <w:pPr>
        <w:pStyle w:val="PL"/>
        <w:rPr>
          <w:color w:val="808080"/>
        </w:rPr>
      </w:pPr>
      <w:r>
        <w:rPr>
          <w:color w:val="808080"/>
        </w:rPr>
        <w:t>-- ASN1STOP</w:t>
      </w:r>
    </w:p>
    <w:p w14:paraId="63AE47F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4CE3B3" w14:textId="77777777">
        <w:tc>
          <w:tcPr>
            <w:tcW w:w="14173" w:type="dxa"/>
            <w:tcBorders>
              <w:top w:val="single" w:sz="4" w:space="0" w:color="auto"/>
              <w:left w:val="single" w:sz="4" w:space="0" w:color="auto"/>
              <w:bottom w:val="single" w:sz="4" w:space="0" w:color="auto"/>
              <w:right w:val="single" w:sz="4" w:space="0" w:color="auto"/>
            </w:tcBorders>
          </w:tcPr>
          <w:p w14:paraId="300B0F0B" w14:textId="77777777" w:rsidR="00BF596A" w:rsidRDefault="005632DD">
            <w:pPr>
              <w:pStyle w:val="TAH"/>
              <w:rPr>
                <w:szCs w:val="22"/>
                <w:lang w:val="en-GB" w:eastAsia="sv-SE"/>
              </w:rPr>
            </w:pPr>
            <w:r>
              <w:rPr>
                <w:i/>
                <w:szCs w:val="22"/>
                <w:lang w:val="en-GB" w:eastAsia="sv-SE"/>
              </w:rPr>
              <w:t xml:space="preserve">SRS-TPC-CommandConfig </w:t>
            </w:r>
            <w:r>
              <w:rPr>
                <w:szCs w:val="22"/>
                <w:lang w:val="en-GB" w:eastAsia="sv-SE"/>
              </w:rPr>
              <w:t>field descriptions</w:t>
            </w:r>
          </w:p>
        </w:tc>
      </w:tr>
      <w:tr w:rsidR="00BF596A" w14:paraId="12B0B8E0" w14:textId="77777777">
        <w:tc>
          <w:tcPr>
            <w:tcW w:w="14173" w:type="dxa"/>
            <w:tcBorders>
              <w:top w:val="single" w:sz="4" w:space="0" w:color="auto"/>
              <w:left w:val="single" w:sz="4" w:space="0" w:color="auto"/>
              <w:bottom w:val="single" w:sz="4" w:space="0" w:color="auto"/>
              <w:right w:val="single" w:sz="4" w:space="0" w:color="auto"/>
            </w:tcBorders>
          </w:tcPr>
          <w:p w14:paraId="27C8278A" w14:textId="77777777" w:rsidR="00BF596A" w:rsidRDefault="005632DD">
            <w:pPr>
              <w:pStyle w:val="TAL"/>
              <w:rPr>
                <w:b/>
                <w:i/>
                <w:szCs w:val="22"/>
                <w:lang w:val="en-GB" w:eastAsia="sv-SE"/>
              </w:rPr>
            </w:pPr>
            <w:r>
              <w:rPr>
                <w:b/>
                <w:i/>
                <w:szCs w:val="22"/>
                <w:lang w:val="en-GB" w:eastAsia="sv-SE"/>
              </w:rPr>
              <w:t>fieldTypeFormat2-3</w:t>
            </w:r>
          </w:p>
          <w:p w14:paraId="44A1A6FC" w14:textId="77777777" w:rsidR="00BF596A" w:rsidRDefault="005632DD">
            <w:pPr>
              <w:pStyle w:val="TAL"/>
              <w:rPr>
                <w:szCs w:val="22"/>
                <w:lang w:val="en-GB" w:eastAsia="sv-SE"/>
              </w:rPr>
            </w:pPr>
            <w:r>
              <w:rPr>
                <w:szCs w:val="22"/>
                <w:lang w:val="en-GB" w:eastAsia="sv-SE"/>
              </w:rPr>
              <w:t>The type of a field within the group DCI with SRS request fields (optional), which indicates how many bits in the field are for SRS request (0 or 2).</w:t>
            </w:r>
          </w:p>
          <w:p w14:paraId="088FE0D3" w14:textId="77777777" w:rsidR="00BF596A" w:rsidRDefault="005632DD">
            <w:pPr>
              <w:pStyle w:val="TAL"/>
              <w:rPr>
                <w:szCs w:val="22"/>
                <w:lang w:eastAsia="sv-SE"/>
              </w:rPr>
            </w:pPr>
            <w:r>
              <w:rPr>
                <w:szCs w:val="22"/>
                <w:lang w:val="en-GB" w:eastAsia="sv-SE"/>
              </w:rPr>
              <w:t xml:space="preserve">Note that for Type A, there is a common SRS request field for all SCells in the set, but each SCell has its own TPC command bits. </w:t>
            </w:r>
            <w:r>
              <w:rPr>
                <w:szCs w:val="22"/>
                <w:lang w:eastAsia="sv-SE"/>
              </w:rPr>
              <w:t>See TS 38.212 [17] clause 7.3.1 and , TS 38.213 [13], clause 11.3.</w:t>
            </w:r>
          </w:p>
        </w:tc>
      </w:tr>
      <w:tr w:rsidR="00BF596A" w14:paraId="44D1B07E" w14:textId="77777777">
        <w:tc>
          <w:tcPr>
            <w:tcW w:w="14173" w:type="dxa"/>
            <w:tcBorders>
              <w:top w:val="single" w:sz="4" w:space="0" w:color="auto"/>
              <w:left w:val="single" w:sz="4" w:space="0" w:color="auto"/>
              <w:bottom w:val="single" w:sz="4" w:space="0" w:color="auto"/>
              <w:right w:val="single" w:sz="4" w:space="0" w:color="auto"/>
            </w:tcBorders>
          </w:tcPr>
          <w:p w14:paraId="20B12206" w14:textId="77777777" w:rsidR="00BF596A" w:rsidRDefault="005632DD">
            <w:pPr>
              <w:pStyle w:val="TAL"/>
              <w:rPr>
                <w:b/>
                <w:i/>
                <w:szCs w:val="22"/>
                <w:lang w:val="en-GB" w:eastAsia="sv-SE"/>
              </w:rPr>
            </w:pPr>
            <w:r>
              <w:rPr>
                <w:b/>
                <w:i/>
                <w:szCs w:val="22"/>
                <w:lang w:val="en-GB" w:eastAsia="sv-SE"/>
              </w:rPr>
              <w:t>startingBitOfFormat2-3</w:t>
            </w:r>
          </w:p>
          <w:p w14:paraId="4672FFF2" w14:textId="77777777" w:rsidR="00BF596A" w:rsidRDefault="005632DD">
            <w:pPr>
              <w:pStyle w:val="TAL"/>
              <w:rPr>
                <w:b/>
                <w:i/>
                <w:szCs w:val="22"/>
                <w:lang w:val="en-GB" w:eastAsia="sv-SE"/>
              </w:rPr>
            </w:pPr>
            <w:r>
              <w:rPr>
                <w:szCs w:val="22"/>
                <w:lang w:val="en-GB" w:eastAsia="sv-SE"/>
              </w:rPr>
              <w:t>The starting bit position of a block within the group DCI with SRS request fields (optional) and TPC commands. The value 1 of the field corresponds to the first/left most bit of format2-3. The value 2 of the field corresponds to the second bit format2-3, and so on (see TS 38.212 [17], clause 7.3.1 and TS 38.213 [13], clause 11.3).</w:t>
            </w:r>
          </w:p>
        </w:tc>
      </w:tr>
      <w:tr w:rsidR="00BF596A" w14:paraId="2C3FCB5F" w14:textId="77777777">
        <w:tc>
          <w:tcPr>
            <w:tcW w:w="14173" w:type="dxa"/>
            <w:tcBorders>
              <w:top w:val="single" w:sz="4" w:space="0" w:color="auto"/>
              <w:left w:val="single" w:sz="4" w:space="0" w:color="auto"/>
              <w:bottom w:val="single" w:sz="4" w:space="0" w:color="auto"/>
              <w:right w:val="single" w:sz="4" w:space="0" w:color="auto"/>
            </w:tcBorders>
          </w:tcPr>
          <w:p w14:paraId="3B6CB9D9" w14:textId="77777777" w:rsidR="00BF596A" w:rsidRDefault="005632DD">
            <w:pPr>
              <w:pStyle w:val="TAL"/>
              <w:rPr>
                <w:b/>
                <w:i/>
                <w:szCs w:val="22"/>
                <w:lang w:val="en-GB" w:eastAsia="sv-SE"/>
              </w:rPr>
            </w:pPr>
            <w:r>
              <w:rPr>
                <w:b/>
                <w:i/>
                <w:szCs w:val="22"/>
                <w:lang w:val="en-GB" w:eastAsia="sv-SE"/>
              </w:rPr>
              <w:t>startingBitOfFormat2-3SUL</w:t>
            </w:r>
          </w:p>
          <w:p w14:paraId="55229F22" w14:textId="77777777" w:rsidR="00BF596A" w:rsidRDefault="005632DD">
            <w:pPr>
              <w:pStyle w:val="TAL"/>
              <w:rPr>
                <w:szCs w:val="22"/>
                <w:lang w:val="en-GB" w:eastAsia="sv-SE"/>
              </w:rPr>
            </w:pPr>
            <w:r>
              <w:rPr>
                <w:szCs w:val="22"/>
                <w:lang w:val="en-GB" w:eastAsia="sv-SE"/>
              </w:rPr>
              <w:t>The starting bit position of a block within the group DCI with SRS request fields (optional) and TPC commands for SUL carrier (see TS 38.212 [17], clause 7.3.1 and TS 38.213 [13], clause 11.3).</w:t>
            </w:r>
          </w:p>
        </w:tc>
      </w:tr>
    </w:tbl>
    <w:p w14:paraId="2669C432" w14:textId="77777777" w:rsidR="00BF596A" w:rsidRDefault="00BF596A"/>
    <w:p w14:paraId="42986CFC" w14:textId="77777777" w:rsidR="00BF596A" w:rsidRDefault="005632DD">
      <w:pPr>
        <w:pStyle w:val="4"/>
        <w:rPr>
          <w:lang w:val="en-GB"/>
        </w:rPr>
      </w:pPr>
      <w:bookmarkStart w:id="973" w:name="_Toc60777401"/>
      <w:bookmarkStart w:id="974" w:name="_Toc83740356"/>
      <w:r>
        <w:rPr>
          <w:lang w:val="en-GB"/>
        </w:rPr>
        <w:t>–</w:t>
      </w:r>
      <w:r>
        <w:rPr>
          <w:lang w:val="en-GB"/>
        </w:rPr>
        <w:tab/>
      </w:r>
      <w:r>
        <w:rPr>
          <w:i/>
          <w:lang w:val="en-GB"/>
        </w:rPr>
        <w:t>SSB-Index</w:t>
      </w:r>
      <w:bookmarkEnd w:id="973"/>
      <w:bookmarkEnd w:id="974"/>
    </w:p>
    <w:p w14:paraId="6C99C993" w14:textId="77777777" w:rsidR="00BF596A" w:rsidRDefault="005632DD">
      <w:r>
        <w:t xml:space="preserve">The IE </w:t>
      </w:r>
      <w:r>
        <w:rPr>
          <w:i/>
        </w:rPr>
        <w:t>SSB-Index</w:t>
      </w:r>
      <w:r>
        <w:t xml:space="preserve"> identifies an SS-Block within an SS-Burst. See </w:t>
      </w:r>
      <w:r>
        <w:rPr>
          <w:szCs w:val="22"/>
          <w:lang w:eastAsia="en-GB"/>
        </w:rPr>
        <w:t>TS 38.213 [13], clause 4.1</w:t>
      </w:r>
      <w:r>
        <w:t>.</w:t>
      </w:r>
    </w:p>
    <w:p w14:paraId="62D6F7EC" w14:textId="77777777" w:rsidR="00BF596A" w:rsidRDefault="005632DD">
      <w:pPr>
        <w:pStyle w:val="TH"/>
        <w:rPr>
          <w:lang w:val="en-GB"/>
        </w:rPr>
      </w:pPr>
      <w:r>
        <w:rPr>
          <w:i/>
          <w:lang w:val="en-GB"/>
        </w:rPr>
        <w:t>SSB-Index</w:t>
      </w:r>
      <w:r>
        <w:rPr>
          <w:lang w:val="en-GB"/>
        </w:rPr>
        <w:t xml:space="preserve"> information element</w:t>
      </w:r>
    </w:p>
    <w:p w14:paraId="6BF20BBF" w14:textId="77777777" w:rsidR="00BF596A" w:rsidRDefault="005632DD">
      <w:pPr>
        <w:pStyle w:val="PL"/>
        <w:rPr>
          <w:color w:val="808080"/>
        </w:rPr>
      </w:pPr>
      <w:r>
        <w:rPr>
          <w:color w:val="808080"/>
        </w:rPr>
        <w:t>-- ASN1START</w:t>
      </w:r>
    </w:p>
    <w:p w14:paraId="3FB9979F" w14:textId="77777777" w:rsidR="00BF596A" w:rsidRDefault="005632DD">
      <w:pPr>
        <w:pStyle w:val="PL"/>
        <w:rPr>
          <w:color w:val="808080"/>
        </w:rPr>
      </w:pPr>
      <w:r>
        <w:rPr>
          <w:color w:val="808080"/>
        </w:rPr>
        <w:t>-- TAG-SSB-INDEX-START</w:t>
      </w:r>
    </w:p>
    <w:p w14:paraId="4DFA84B4" w14:textId="77777777" w:rsidR="00BF596A" w:rsidRDefault="00BF596A">
      <w:pPr>
        <w:pStyle w:val="PL"/>
      </w:pPr>
    </w:p>
    <w:p w14:paraId="1EC1D458" w14:textId="77777777" w:rsidR="00BF596A" w:rsidRDefault="005632DD">
      <w:pPr>
        <w:pStyle w:val="PL"/>
      </w:pPr>
      <w:r>
        <w:t xml:space="preserve">SSB-Index ::=                       </w:t>
      </w:r>
      <w:r>
        <w:rPr>
          <w:color w:val="993366"/>
        </w:rPr>
        <w:t>INTEGER</w:t>
      </w:r>
      <w:r>
        <w:t xml:space="preserve"> (0..maxNrofSSBs-1)</w:t>
      </w:r>
    </w:p>
    <w:p w14:paraId="0CFBFD7A" w14:textId="77777777" w:rsidR="00BF596A" w:rsidRDefault="00BF596A">
      <w:pPr>
        <w:pStyle w:val="PL"/>
      </w:pPr>
    </w:p>
    <w:p w14:paraId="3A37EC11" w14:textId="77777777" w:rsidR="00BF596A" w:rsidRDefault="005632DD">
      <w:pPr>
        <w:pStyle w:val="PL"/>
        <w:rPr>
          <w:color w:val="808080"/>
        </w:rPr>
      </w:pPr>
      <w:r>
        <w:rPr>
          <w:color w:val="808080"/>
        </w:rPr>
        <w:t>-- TAG-SSB-INDEX-STOP</w:t>
      </w:r>
    </w:p>
    <w:p w14:paraId="0E680B3D" w14:textId="77777777" w:rsidR="00BF596A" w:rsidRDefault="005632DD">
      <w:pPr>
        <w:pStyle w:val="PL"/>
        <w:rPr>
          <w:rFonts w:eastAsia="MS Mincho"/>
          <w:color w:val="808080"/>
        </w:rPr>
      </w:pPr>
      <w:r>
        <w:rPr>
          <w:color w:val="808080"/>
        </w:rPr>
        <w:t>-- ASN1STOP</w:t>
      </w:r>
    </w:p>
    <w:p w14:paraId="4883EC71" w14:textId="77777777" w:rsidR="00BF596A" w:rsidRDefault="00BF596A"/>
    <w:p w14:paraId="08127742" w14:textId="77777777" w:rsidR="00BF596A" w:rsidRDefault="005632DD">
      <w:pPr>
        <w:pStyle w:val="4"/>
        <w:rPr>
          <w:lang w:val="en-GB"/>
        </w:rPr>
      </w:pPr>
      <w:bookmarkStart w:id="975" w:name="_Toc60777402"/>
      <w:bookmarkStart w:id="976" w:name="_Toc83740357"/>
      <w:r>
        <w:rPr>
          <w:lang w:val="en-GB"/>
        </w:rPr>
        <w:lastRenderedPageBreak/>
        <w:t>–</w:t>
      </w:r>
      <w:r>
        <w:rPr>
          <w:lang w:val="en-GB"/>
        </w:rPr>
        <w:tab/>
      </w:r>
      <w:r>
        <w:rPr>
          <w:i/>
          <w:lang w:val="en-GB"/>
        </w:rPr>
        <w:t>SSB-MTC</w:t>
      </w:r>
      <w:bookmarkEnd w:id="975"/>
      <w:bookmarkEnd w:id="976"/>
    </w:p>
    <w:p w14:paraId="4775C80A" w14:textId="77777777" w:rsidR="00BF596A" w:rsidRDefault="005632DD">
      <w:r>
        <w:t xml:space="preserve">The IE </w:t>
      </w:r>
      <w:r>
        <w:rPr>
          <w:i/>
        </w:rPr>
        <w:t>SSB-MTC</w:t>
      </w:r>
      <w:r>
        <w:t xml:space="preserve"> is used to configure measurement timing configurations, i.e., timing occasions at which the UE measures SSBs.</w:t>
      </w:r>
    </w:p>
    <w:p w14:paraId="0C87EFCB" w14:textId="77777777" w:rsidR="00BF596A" w:rsidRDefault="005632DD">
      <w:pPr>
        <w:pStyle w:val="TH"/>
        <w:rPr>
          <w:lang w:val="en-GB"/>
        </w:rPr>
      </w:pPr>
      <w:r>
        <w:rPr>
          <w:i/>
          <w:lang w:val="en-GB"/>
        </w:rPr>
        <w:t>SSB-MTC</w:t>
      </w:r>
      <w:r>
        <w:rPr>
          <w:lang w:val="en-GB"/>
        </w:rPr>
        <w:t xml:space="preserve"> information element</w:t>
      </w:r>
    </w:p>
    <w:p w14:paraId="5606EF26" w14:textId="77777777" w:rsidR="00BF596A" w:rsidRDefault="005632DD">
      <w:pPr>
        <w:pStyle w:val="PL"/>
        <w:rPr>
          <w:color w:val="808080"/>
        </w:rPr>
      </w:pPr>
      <w:r>
        <w:rPr>
          <w:color w:val="808080"/>
        </w:rPr>
        <w:t>-- ASN1START</w:t>
      </w:r>
    </w:p>
    <w:p w14:paraId="63116BAE" w14:textId="77777777" w:rsidR="00BF596A" w:rsidRDefault="005632DD">
      <w:pPr>
        <w:pStyle w:val="PL"/>
        <w:rPr>
          <w:color w:val="808080"/>
        </w:rPr>
      </w:pPr>
      <w:r>
        <w:rPr>
          <w:color w:val="808080"/>
        </w:rPr>
        <w:t>-- TAG-SSB-MTC-START</w:t>
      </w:r>
    </w:p>
    <w:p w14:paraId="2E5CDB1D" w14:textId="77777777" w:rsidR="00BF596A" w:rsidRDefault="00BF596A">
      <w:pPr>
        <w:pStyle w:val="PL"/>
      </w:pPr>
    </w:p>
    <w:p w14:paraId="3B4EA667" w14:textId="77777777" w:rsidR="00BF596A" w:rsidRDefault="005632DD">
      <w:pPr>
        <w:pStyle w:val="PL"/>
      </w:pPr>
      <w:r>
        <w:t xml:space="preserve">SSB-MTC ::=                             </w:t>
      </w:r>
      <w:r>
        <w:rPr>
          <w:color w:val="993366"/>
        </w:rPr>
        <w:t>SEQUENCE</w:t>
      </w:r>
      <w:r>
        <w:t xml:space="preserve"> {</w:t>
      </w:r>
    </w:p>
    <w:p w14:paraId="5352801A" w14:textId="77777777" w:rsidR="00BF596A" w:rsidRDefault="005632DD">
      <w:pPr>
        <w:pStyle w:val="PL"/>
      </w:pPr>
      <w:r>
        <w:t xml:space="preserve">    periodicityAndOffset                    </w:t>
      </w:r>
      <w:r>
        <w:rPr>
          <w:color w:val="993366"/>
        </w:rPr>
        <w:t>CHOICE</w:t>
      </w:r>
      <w:r>
        <w:t xml:space="preserve"> {</w:t>
      </w:r>
    </w:p>
    <w:p w14:paraId="1F09589D" w14:textId="77777777" w:rsidR="00BF596A" w:rsidRDefault="005632DD">
      <w:pPr>
        <w:pStyle w:val="PL"/>
      </w:pPr>
      <w:r>
        <w:t xml:space="preserve">        sf5                                 </w:t>
      </w:r>
      <w:r>
        <w:rPr>
          <w:color w:val="993366"/>
        </w:rPr>
        <w:t>INTEGER</w:t>
      </w:r>
      <w:r>
        <w:t xml:space="preserve"> (0..4),</w:t>
      </w:r>
    </w:p>
    <w:p w14:paraId="4499397B" w14:textId="77777777" w:rsidR="00BF596A" w:rsidRDefault="005632DD">
      <w:pPr>
        <w:pStyle w:val="PL"/>
      </w:pPr>
      <w:r>
        <w:t xml:space="preserve">        sf10                                    </w:t>
      </w:r>
      <w:r>
        <w:rPr>
          <w:color w:val="993366"/>
        </w:rPr>
        <w:t>INTEGER</w:t>
      </w:r>
      <w:r>
        <w:t xml:space="preserve"> (0..9),</w:t>
      </w:r>
    </w:p>
    <w:p w14:paraId="453EF13C" w14:textId="77777777" w:rsidR="00BF596A" w:rsidRDefault="005632DD">
      <w:pPr>
        <w:pStyle w:val="PL"/>
      </w:pPr>
      <w:r>
        <w:t xml:space="preserve">        sf20                                    </w:t>
      </w:r>
      <w:r>
        <w:rPr>
          <w:color w:val="993366"/>
        </w:rPr>
        <w:t>INTEGER</w:t>
      </w:r>
      <w:r>
        <w:t xml:space="preserve"> (0..19),</w:t>
      </w:r>
    </w:p>
    <w:p w14:paraId="1AB96490" w14:textId="77777777" w:rsidR="00BF596A" w:rsidRDefault="005632DD">
      <w:pPr>
        <w:pStyle w:val="PL"/>
      </w:pPr>
      <w:r>
        <w:t xml:space="preserve">        sf40                                    </w:t>
      </w:r>
      <w:r>
        <w:rPr>
          <w:color w:val="993366"/>
        </w:rPr>
        <w:t>INTEGER</w:t>
      </w:r>
      <w:r>
        <w:t xml:space="preserve"> (0..39),</w:t>
      </w:r>
    </w:p>
    <w:p w14:paraId="5553B304" w14:textId="77777777" w:rsidR="00BF596A" w:rsidRDefault="005632DD">
      <w:pPr>
        <w:pStyle w:val="PL"/>
      </w:pPr>
      <w:r>
        <w:t xml:space="preserve">        sf80                                    </w:t>
      </w:r>
      <w:r>
        <w:rPr>
          <w:color w:val="993366"/>
        </w:rPr>
        <w:t>INTEGER</w:t>
      </w:r>
      <w:r>
        <w:t xml:space="preserve"> (0..79),</w:t>
      </w:r>
    </w:p>
    <w:p w14:paraId="07077DF8" w14:textId="77777777" w:rsidR="00BF596A" w:rsidRDefault="005632DD">
      <w:pPr>
        <w:pStyle w:val="PL"/>
      </w:pPr>
      <w:r>
        <w:t xml:space="preserve">        sf160                                   </w:t>
      </w:r>
      <w:r>
        <w:rPr>
          <w:color w:val="993366"/>
        </w:rPr>
        <w:t>INTEGER</w:t>
      </w:r>
      <w:r>
        <w:t xml:space="preserve"> (0..159)</w:t>
      </w:r>
    </w:p>
    <w:p w14:paraId="45783A95" w14:textId="77777777" w:rsidR="00BF596A" w:rsidRDefault="005632DD">
      <w:pPr>
        <w:pStyle w:val="PL"/>
      </w:pPr>
      <w:r>
        <w:t xml:space="preserve">    },</w:t>
      </w:r>
    </w:p>
    <w:p w14:paraId="306C3568" w14:textId="77777777" w:rsidR="00BF596A" w:rsidRDefault="005632DD">
      <w:pPr>
        <w:pStyle w:val="PL"/>
      </w:pPr>
      <w:r>
        <w:t xml:space="preserve">    duration                                </w:t>
      </w:r>
      <w:r>
        <w:rPr>
          <w:color w:val="993366"/>
        </w:rPr>
        <w:t>ENUMERATED</w:t>
      </w:r>
      <w:r>
        <w:t xml:space="preserve"> { sf1, sf2, sf3, sf4, sf5 }</w:t>
      </w:r>
    </w:p>
    <w:p w14:paraId="42499100" w14:textId="77777777" w:rsidR="00BF596A" w:rsidRDefault="005632DD">
      <w:pPr>
        <w:pStyle w:val="PL"/>
      </w:pPr>
      <w:r>
        <w:t>}</w:t>
      </w:r>
    </w:p>
    <w:p w14:paraId="1B4C8C03" w14:textId="77777777" w:rsidR="00BF596A" w:rsidRDefault="00BF596A">
      <w:pPr>
        <w:pStyle w:val="PL"/>
      </w:pPr>
    </w:p>
    <w:p w14:paraId="62A40EDA" w14:textId="77777777" w:rsidR="00BF596A" w:rsidRDefault="005632DD">
      <w:pPr>
        <w:pStyle w:val="PL"/>
      </w:pPr>
      <w:r>
        <w:t xml:space="preserve">SSB-MTC2 ::=                        </w:t>
      </w:r>
      <w:r>
        <w:rPr>
          <w:color w:val="993366"/>
        </w:rPr>
        <w:t>SEQUENCE</w:t>
      </w:r>
      <w:r>
        <w:t xml:space="preserve"> {</w:t>
      </w:r>
    </w:p>
    <w:p w14:paraId="4ADAB123"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42CA73CA" w14:textId="77777777" w:rsidR="00BF596A" w:rsidRDefault="005632DD">
      <w:pPr>
        <w:pStyle w:val="PL"/>
      </w:pPr>
      <w:r>
        <w:t xml:space="preserve">    periodicity                         </w:t>
      </w:r>
      <w:r>
        <w:rPr>
          <w:color w:val="993366"/>
        </w:rPr>
        <w:t>ENUMERATED</w:t>
      </w:r>
      <w:r>
        <w:t xml:space="preserve"> {sf5, sf10, sf20, sf40, sf80, spare3, spare2, spare1}</w:t>
      </w:r>
    </w:p>
    <w:p w14:paraId="6BC8F1AF" w14:textId="77777777" w:rsidR="00BF596A" w:rsidRDefault="005632DD">
      <w:pPr>
        <w:pStyle w:val="PL"/>
      </w:pPr>
      <w:r>
        <w:t>}</w:t>
      </w:r>
    </w:p>
    <w:p w14:paraId="16ECB698" w14:textId="77777777" w:rsidR="00BF596A" w:rsidRDefault="00BF596A">
      <w:pPr>
        <w:pStyle w:val="PL"/>
      </w:pPr>
    </w:p>
    <w:p w14:paraId="1225ADFA" w14:textId="77777777" w:rsidR="00BF596A" w:rsidRDefault="005632DD">
      <w:pPr>
        <w:pStyle w:val="PL"/>
      </w:pPr>
      <w:r>
        <w:t xml:space="preserve">SSB-MTC2-LP-r16 ::=                 </w:t>
      </w:r>
      <w:r>
        <w:rPr>
          <w:color w:val="993366"/>
        </w:rPr>
        <w:t>SEQUENCE</w:t>
      </w:r>
      <w:r>
        <w:t xml:space="preserve"> {</w:t>
      </w:r>
    </w:p>
    <w:p w14:paraId="4A90119B" w14:textId="77777777" w:rsidR="00BF596A" w:rsidRDefault="005632DD">
      <w:pPr>
        <w:pStyle w:val="PL"/>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14:paraId="14005395" w14:textId="77777777" w:rsidR="00BF596A" w:rsidRDefault="005632DD">
      <w:pPr>
        <w:pStyle w:val="PL"/>
      </w:pPr>
      <w:r>
        <w:t xml:space="preserve">    periodicity                         </w:t>
      </w:r>
      <w:r>
        <w:rPr>
          <w:color w:val="993366"/>
        </w:rPr>
        <w:t>ENUMERATED</w:t>
      </w:r>
      <w:r>
        <w:t xml:space="preserve"> {sf10, sf20, sf40, sf80, sf160, spare3, spare2, spare1}</w:t>
      </w:r>
    </w:p>
    <w:p w14:paraId="6B9340A9" w14:textId="77777777" w:rsidR="00BF596A" w:rsidRDefault="005632DD">
      <w:pPr>
        <w:pStyle w:val="PL"/>
      </w:pPr>
      <w:r>
        <w:t>}</w:t>
      </w:r>
    </w:p>
    <w:p w14:paraId="0B2482D1" w14:textId="77777777" w:rsidR="00BF596A" w:rsidRDefault="00BF596A">
      <w:pPr>
        <w:pStyle w:val="PL"/>
      </w:pPr>
    </w:p>
    <w:p w14:paraId="12BB434D" w14:textId="77777777" w:rsidR="00BF596A" w:rsidRDefault="005632DD">
      <w:pPr>
        <w:pStyle w:val="PL"/>
      </w:pPr>
      <w:r>
        <w:t xml:space="preserve">SSB-MTC3-r16 ::=                    </w:t>
      </w:r>
      <w:r>
        <w:rPr>
          <w:color w:val="993366"/>
        </w:rPr>
        <w:t>SEQUENCE</w:t>
      </w:r>
      <w:r>
        <w:t xml:space="preserve"> {</w:t>
      </w:r>
    </w:p>
    <w:p w14:paraId="35119D5E" w14:textId="77777777" w:rsidR="00BF596A" w:rsidRDefault="005632DD">
      <w:pPr>
        <w:pStyle w:val="PL"/>
      </w:pPr>
      <w:r>
        <w:t xml:space="preserve">    periodicityAndOffset-r16            </w:t>
      </w:r>
      <w:r>
        <w:rPr>
          <w:color w:val="993366"/>
        </w:rPr>
        <w:t>CHOICE</w:t>
      </w:r>
      <w:r>
        <w:t xml:space="preserve"> {</w:t>
      </w:r>
    </w:p>
    <w:p w14:paraId="7FCEE20E" w14:textId="77777777" w:rsidR="00BF596A" w:rsidRDefault="005632DD">
      <w:pPr>
        <w:pStyle w:val="PL"/>
      </w:pPr>
      <w:r>
        <w:t xml:space="preserve">        sf5-r16                                     </w:t>
      </w:r>
      <w:r>
        <w:rPr>
          <w:color w:val="993366"/>
        </w:rPr>
        <w:t>INTEGER</w:t>
      </w:r>
      <w:r>
        <w:t xml:space="preserve"> (0..4),</w:t>
      </w:r>
    </w:p>
    <w:p w14:paraId="3EC33B28" w14:textId="77777777" w:rsidR="00BF596A" w:rsidRDefault="005632DD">
      <w:pPr>
        <w:pStyle w:val="PL"/>
      </w:pPr>
      <w:r>
        <w:t xml:space="preserve">        sf10-r16                                    </w:t>
      </w:r>
      <w:r>
        <w:rPr>
          <w:color w:val="993366"/>
        </w:rPr>
        <w:t>INTEGER</w:t>
      </w:r>
      <w:r>
        <w:t xml:space="preserve"> (0..9),</w:t>
      </w:r>
    </w:p>
    <w:p w14:paraId="62C141F9" w14:textId="77777777" w:rsidR="00BF596A" w:rsidRDefault="005632DD">
      <w:pPr>
        <w:pStyle w:val="PL"/>
      </w:pPr>
      <w:r>
        <w:t xml:space="preserve">        sf20-r16                                    </w:t>
      </w:r>
      <w:r>
        <w:rPr>
          <w:color w:val="993366"/>
        </w:rPr>
        <w:t>INTEGER</w:t>
      </w:r>
      <w:r>
        <w:t xml:space="preserve"> (0..19),</w:t>
      </w:r>
    </w:p>
    <w:p w14:paraId="2B0CE27F" w14:textId="77777777" w:rsidR="00BF596A" w:rsidRDefault="005632DD">
      <w:pPr>
        <w:pStyle w:val="PL"/>
      </w:pPr>
      <w:r>
        <w:t xml:space="preserve">        sf40-r16                                    </w:t>
      </w:r>
      <w:r>
        <w:rPr>
          <w:color w:val="993366"/>
        </w:rPr>
        <w:t>INTEGER</w:t>
      </w:r>
      <w:r>
        <w:t xml:space="preserve"> (0..39),</w:t>
      </w:r>
    </w:p>
    <w:p w14:paraId="2859F156" w14:textId="77777777" w:rsidR="00BF596A" w:rsidRDefault="005632DD">
      <w:pPr>
        <w:pStyle w:val="PL"/>
      </w:pPr>
      <w:r>
        <w:t xml:space="preserve">        sf80-r16                                    </w:t>
      </w:r>
      <w:r>
        <w:rPr>
          <w:color w:val="993366"/>
        </w:rPr>
        <w:t>INTEGER</w:t>
      </w:r>
      <w:r>
        <w:t xml:space="preserve"> (0..79),</w:t>
      </w:r>
    </w:p>
    <w:p w14:paraId="1D8C49DC" w14:textId="77777777" w:rsidR="00BF596A" w:rsidRDefault="005632DD">
      <w:pPr>
        <w:pStyle w:val="PL"/>
      </w:pPr>
      <w:r>
        <w:t xml:space="preserve">        sf160-r16                                   </w:t>
      </w:r>
      <w:r>
        <w:rPr>
          <w:color w:val="993366"/>
        </w:rPr>
        <w:t>INTEGER</w:t>
      </w:r>
      <w:r>
        <w:t xml:space="preserve"> (0..159),</w:t>
      </w:r>
    </w:p>
    <w:p w14:paraId="29FA39B1" w14:textId="77777777" w:rsidR="00BF596A" w:rsidRDefault="005632DD">
      <w:pPr>
        <w:pStyle w:val="PL"/>
      </w:pPr>
      <w:r>
        <w:t xml:space="preserve">        sf320-r16                                   </w:t>
      </w:r>
      <w:r>
        <w:rPr>
          <w:color w:val="993366"/>
        </w:rPr>
        <w:t>INTEGER</w:t>
      </w:r>
      <w:r>
        <w:t xml:space="preserve"> (0..319),</w:t>
      </w:r>
    </w:p>
    <w:p w14:paraId="7F83FAB0" w14:textId="77777777" w:rsidR="00BF596A" w:rsidRDefault="005632DD">
      <w:pPr>
        <w:pStyle w:val="PL"/>
      </w:pPr>
      <w:r>
        <w:t xml:space="preserve">        sf640-r16                                   </w:t>
      </w:r>
      <w:r>
        <w:rPr>
          <w:color w:val="993366"/>
        </w:rPr>
        <w:t>INTEGER</w:t>
      </w:r>
      <w:r>
        <w:t xml:space="preserve"> (0..639),</w:t>
      </w:r>
    </w:p>
    <w:p w14:paraId="05352568" w14:textId="77777777" w:rsidR="00BF596A" w:rsidRDefault="005632DD">
      <w:pPr>
        <w:pStyle w:val="PL"/>
      </w:pPr>
      <w:r>
        <w:t xml:space="preserve">        sf1280-r16                                  </w:t>
      </w:r>
      <w:r>
        <w:rPr>
          <w:color w:val="993366"/>
        </w:rPr>
        <w:t>INTEGER</w:t>
      </w:r>
      <w:r>
        <w:t xml:space="preserve"> (0..1279)</w:t>
      </w:r>
    </w:p>
    <w:p w14:paraId="62E8B6CF" w14:textId="77777777" w:rsidR="00BF596A" w:rsidRDefault="005632DD">
      <w:pPr>
        <w:pStyle w:val="PL"/>
      </w:pPr>
      <w:r>
        <w:t xml:space="preserve">    },</w:t>
      </w:r>
    </w:p>
    <w:p w14:paraId="14BA0D9A" w14:textId="77777777" w:rsidR="00BF596A" w:rsidRDefault="005632DD">
      <w:pPr>
        <w:pStyle w:val="PL"/>
      </w:pPr>
      <w:r>
        <w:t xml:space="preserve">    duration-r16                        </w:t>
      </w:r>
      <w:r>
        <w:rPr>
          <w:color w:val="993366"/>
        </w:rPr>
        <w:t>ENUMERATED</w:t>
      </w:r>
      <w:r>
        <w:t xml:space="preserve"> {sf1, sf2, sf3, sf4, sf5},</w:t>
      </w:r>
    </w:p>
    <w:p w14:paraId="40A87DB9" w14:textId="77777777" w:rsidR="00BF596A" w:rsidRDefault="005632DD">
      <w:pPr>
        <w:pStyle w:val="PL"/>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14:paraId="1AEC0591" w14:textId="77777777" w:rsidR="00BF596A" w:rsidRDefault="005632DD">
      <w:pPr>
        <w:pStyle w:val="PL"/>
        <w:rPr>
          <w:color w:val="808080"/>
        </w:rPr>
      </w:pPr>
      <w:r>
        <w:t xml:space="preserve">    ssb-ToMeasure-r16                   SetupRelease { SSB-ToMeasure }                                          </w:t>
      </w:r>
      <w:r>
        <w:rPr>
          <w:color w:val="993366"/>
        </w:rPr>
        <w:t>OPTIONAL</w:t>
      </w:r>
      <w:r>
        <w:t xml:space="preserve">   </w:t>
      </w:r>
      <w:r>
        <w:rPr>
          <w:color w:val="808080"/>
        </w:rPr>
        <w:t>-- Need M</w:t>
      </w:r>
    </w:p>
    <w:p w14:paraId="6B9E399B" w14:textId="77777777" w:rsidR="00BF596A" w:rsidRDefault="005632DD">
      <w:pPr>
        <w:pStyle w:val="PL"/>
      </w:pPr>
      <w:r>
        <w:t>}</w:t>
      </w:r>
    </w:p>
    <w:p w14:paraId="3014D669" w14:textId="77777777" w:rsidR="00BF596A" w:rsidRDefault="00BF596A">
      <w:pPr>
        <w:pStyle w:val="PL"/>
      </w:pPr>
    </w:p>
    <w:p w14:paraId="2A725196" w14:textId="77777777" w:rsidR="00BF596A" w:rsidRDefault="00BF596A">
      <w:pPr>
        <w:pStyle w:val="PL"/>
      </w:pPr>
    </w:p>
    <w:p w14:paraId="7EB0C05B" w14:textId="77777777" w:rsidR="00BF596A" w:rsidRDefault="005632DD">
      <w:pPr>
        <w:pStyle w:val="PL"/>
        <w:rPr>
          <w:color w:val="808080"/>
        </w:rPr>
      </w:pPr>
      <w:r>
        <w:rPr>
          <w:color w:val="808080"/>
        </w:rPr>
        <w:t>-- TAG-SSB-MTC-STOP</w:t>
      </w:r>
    </w:p>
    <w:p w14:paraId="5DD04D3B" w14:textId="77777777" w:rsidR="00BF596A" w:rsidRDefault="005632DD">
      <w:pPr>
        <w:pStyle w:val="PL"/>
        <w:rPr>
          <w:color w:val="808080"/>
        </w:rPr>
      </w:pPr>
      <w:r>
        <w:rPr>
          <w:color w:val="808080"/>
        </w:rPr>
        <w:t>-- ASN1STOP</w:t>
      </w:r>
    </w:p>
    <w:p w14:paraId="1B2FB91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A6D230" w14:textId="77777777">
        <w:tc>
          <w:tcPr>
            <w:tcW w:w="14173" w:type="dxa"/>
            <w:tcBorders>
              <w:top w:val="single" w:sz="4" w:space="0" w:color="auto"/>
              <w:left w:val="single" w:sz="4" w:space="0" w:color="auto"/>
              <w:bottom w:val="single" w:sz="4" w:space="0" w:color="auto"/>
              <w:right w:val="single" w:sz="4" w:space="0" w:color="auto"/>
            </w:tcBorders>
          </w:tcPr>
          <w:p w14:paraId="10DD3780" w14:textId="77777777" w:rsidR="00BF596A" w:rsidRDefault="005632DD">
            <w:pPr>
              <w:pStyle w:val="TAH"/>
              <w:rPr>
                <w:szCs w:val="22"/>
                <w:lang w:eastAsia="sv-SE"/>
              </w:rPr>
            </w:pPr>
            <w:r>
              <w:rPr>
                <w:i/>
                <w:szCs w:val="22"/>
                <w:lang w:eastAsia="sv-SE"/>
              </w:rPr>
              <w:t xml:space="preserve">SSB-MTC </w:t>
            </w:r>
            <w:r>
              <w:rPr>
                <w:lang w:eastAsia="sv-SE"/>
              </w:rPr>
              <w:t>field descriptions</w:t>
            </w:r>
          </w:p>
        </w:tc>
      </w:tr>
      <w:tr w:rsidR="00BF596A" w14:paraId="0A33BF4A" w14:textId="77777777">
        <w:tc>
          <w:tcPr>
            <w:tcW w:w="14173" w:type="dxa"/>
            <w:tcBorders>
              <w:top w:val="single" w:sz="4" w:space="0" w:color="auto"/>
              <w:left w:val="single" w:sz="4" w:space="0" w:color="auto"/>
              <w:bottom w:val="single" w:sz="4" w:space="0" w:color="auto"/>
              <w:right w:val="single" w:sz="4" w:space="0" w:color="auto"/>
            </w:tcBorders>
          </w:tcPr>
          <w:p w14:paraId="47DA471D" w14:textId="77777777" w:rsidR="00BF596A" w:rsidRDefault="005632DD">
            <w:pPr>
              <w:pStyle w:val="TAL"/>
              <w:rPr>
                <w:szCs w:val="22"/>
                <w:lang w:val="en-GB" w:eastAsia="en-GB"/>
              </w:rPr>
            </w:pPr>
            <w:r>
              <w:rPr>
                <w:b/>
                <w:i/>
                <w:szCs w:val="22"/>
                <w:lang w:val="en-GB" w:eastAsia="en-GB"/>
              </w:rPr>
              <w:t>duration</w:t>
            </w:r>
          </w:p>
          <w:p w14:paraId="1BE70EE9" w14:textId="77777777" w:rsidR="00BF596A" w:rsidRDefault="005632DD">
            <w:pPr>
              <w:pStyle w:val="TAL"/>
              <w:rPr>
                <w:szCs w:val="22"/>
                <w:lang w:val="en-GB" w:eastAsia="sv-SE"/>
              </w:rPr>
            </w:pPr>
            <w:r>
              <w:rPr>
                <w:szCs w:val="22"/>
                <w:lang w:val="en-GB" w:eastAsia="en-GB"/>
              </w:rPr>
              <w:t>Duration of the measurement window in which to receive SS/PBCH blocks. It is given in number of subframes (see TS 38.213 [13], clause 4.1).</w:t>
            </w:r>
          </w:p>
        </w:tc>
      </w:tr>
      <w:tr w:rsidR="00BF596A" w14:paraId="42DFA691" w14:textId="77777777">
        <w:tc>
          <w:tcPr>
            <w:tcW w:w="14173" w:type="dxa"/>
            <w:tcBorders>
              <w:top w:val="single" w:sz="4" w:space="0" w:color="auto"/>
              <w:left w:val="single" w:sz="4" w:space="0" w:color="auto"/>
              <w:bottom w:val="single" w:sz="4" w:space="0" w:color="auto"/>
              <w:right w:val="single" w:sz="4" w:space="0" w:color="auto"/>
            </w:tcBorders>
          </w:tcPr>
          <w:p w14:paraId="7E3E27A9" w14:textId="77777777" w:rsidR="00BF596A" w:rsidRDefault="005632DD">
            <w:pPr>
              <w:pStyle w:val="TAL"/>
              <w:rPr>
                <w:szCs w:val="22"/>
                <w:lang w:val="en-GB" w:eastAsia="sv-SE"/>
              </w:rPr>
            </w:pPr>
            <w:r>
              <w:rPr>
                <w:b/>
                <w:i/>
                <w:szCs w:val="22"/>
                <w:lang w:val="en-GB" w:eastAsia="sv-SE"/>
              </w:rPr>
              <w:t>periodicityAndOffset</w:t>
            </w:r>
          </w:p>
          <w:p w14:paraId="31847DEC" w14:textId="77777777" w:rsidR="00BF596A" w:rsidRDefault="005632DD">
            <w:pPr>
              <w:pStyle w:val="TAL"/>
              <w:rPr>
                <w:szCs w:val="22"/>
                <w:lang w:eastAsia="sv-SE"/>
              </w:rPr>
            </w:pPr>
            <w:r>
              <w:rPr>
                <w:szCs w:val="22"/>
                <w:lang w:val="en-GB" w:eastAsia="sv-SE"/>
              </w:rPr>
              <w:t xml:space="preserve">Periodicity and offset of the measurement window in which to receive SS/PBCH blocks, see 5.5.2.10. </w:t>
            </w:r>
            <w:r>
              <w:rPr>
                <w:szCs w:val="22"/>
                <w:lang w:eastAsia="sv-SE"/>
              </w:rPr>
              <w:t>Periodicity and offset are given in number of subframes.</w:t>
            </w:r>
          </w:p>
        </w:tc>
      </w:tr>
    </w:tbl>
    <w:p w14:paraId="1905EE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F0046B2" w14:textId="77777777">
        <w:tc>
          <w:tcPr>
            <w:tcW w:w="14173" w:type="dxa"/>
            <w:tcBorders>
              <w:top w:val="single" w:sz="4" w:space="0" w:color="auto"/>
              <w:left w:val="single" w:sz="4" w:space="0" w:color="auto"/>
              <w:bottom w:val="single" w:sz="4" w:space="0" w:color="auto"/>
              <w:right w:val="single" w:sz="4" w:space="0" w:color="auto"/>
            </w:tcBorders>
          </w:tcPr>
          <w:p w14:paraId="13A43E8C" w14:textId="77777777" w:rsidR="00BF596A" w:rsidRDefault="005632DD">
            <w:pPr>
              <w:pStyle w:val="TAH"/>
              <w:rPr>
                <w:szCs w:val="22"/>
                <w:lang w:eastAsia="sv-SE"/>
              </w:rPr>
            </w:pPr>
            <w:r>
              <w:rPr>
                <w:i/>
                <w:szCs w:val="22"/>
                <w:lang w:eastAsia="sv-SE"/>
              </w:rPr>
              <w:t xml:space="preserve">SSB-MTC2 </w:t>
            </w:r>
            <w:r>
              <w:rPr>
                <w:szCs w:val="22"/>
                <w:lang w:eastAsia="sv-SE"/>
              </w:rPr>
              <w:t>field descriptions</w:t>
            </w:r>
          </w:p>
        </w:tc>
      </w:tr>
      <w:tr w:rsidR="00BF596A" w14:paraId="6CFC32F5" w14:textId="77777777">
        <w:tc>
          <w:tcPr>
            <w:tcW w:w="14173" w:type="dxa"/>
            <w:tcBorders>
              <w:top w:val="single" w:sz="4" w:space="0" w:color="auto"/>
              <w:left w:val="single" w:sz="4" w:space="0" w:color="auto"/>
              <w:bottom w:val="single" w:sz="4" w:space="0" w:color="auto"/>
              <w:right w:val="single" w:sz="4" w:space="0" w:color="auto"/>
            </w:tcBorders>
          </w:tcPr>
          <w:p w14:paraId="68A4D93A" w14:textId="77777777" w:rsidR="00BF596A" w:rsidRDefault="005632DD">
            <w:pPr>
              <w:pStyle w:val="TAL"/>
              <w:rPr>
                <w:szCs w:val="22"/>
                <w:lang w:val="en-GB" w:eastAsia="sv-SE"/>
              </w:rPr>
            </w:pPr>
            <w:r>
              <w:rPr>
                <w:b/>
                <w:i/>
                <w:szCs w:val="22"/>
                <w:lang w:val="en-GB" w:eastAsia="sv-SE"/>
              </w:rPr>
              <w:t>pci-List</w:t>
            </w:r>
          </w:p>
          <w:p w14:paraId="172E799D" w14:textId="77777777" w:rsidR="00BF596A" w:rsidRDefault="005632DD">
            <w:pPr>
              <w:pStyle w:val="TAL"/>
              <w:rPr>
                <w:szCs w:val="22"/>
                <w:lang w:val="en-GB" w:eastAsia="sv-SE"/>
              </w:rPr>
            </w:pPr>
            <w:r>
              <w:rPr>
                <w:szCs w:val="22"/>
                <w:lang w:val="en-GB" w:eastAsia="sv-SE"/>
              </w:rPr>
              <w:t>PCIs that are known to follow this SMTC.</w:t>
            </w:r>
          </w:p>
        </w:tc>
      </w:tr>
    </w:tbl>
    <w:p w14:paraId="223BC051" w14:textId="77777777" w:rsidR="00BF596A" w:rsidRDefault="00BF596A">
      <w:pPr>
        <w:rPr>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0E7EA7C" w14:textId="77777777">
        <w:tc>
          <w:tcPr>
            <w:tcW w:w="14175" w:type="dxa"/>
            <w:tcBorders>
              <w:top w:val="single" w:sz="4" w:space="0" w:color="auto"/>
              <w:left w:val="single" w:sz="4" w:space="0" w:color="auto"/>
              <w:bottom w:val="single" w:sz="4" w:space="0" w:color="auto"/>
              <w:right w:val="single" w:sz="4" w:space="0" w:color="auto"/>
            </w:tcBorders>
          </w:tcPr>
          <w:p w14:paraId="694D98B3" w14:textId="77777777" w:rsidR="00BF596A" w:rsidRDefault="005632DD">
            <w:pPr>
              <w:pStyle w:val="TAH"/>
              <w:rPr>
                <w:szCs w:val="22"/>
                <w:lang w:eastAsia="sv-SE"/>
              </w:rPr>
            </w:pPr>
            <w:r>
              <w:rPr>
                <w:i/>
                <w:szCs w:val="22"/>
                <w:lang w:eastAsia="sv-SE"/>
              </w:rPr>
              <w:t xml:space="preserve">SSB-MTC3 </w:t>
            </w:r>
            <w:r>
              <w:rPr>
                <w:szCs w:val="22"/>
                <w:lang w:eastAsia="sv-SE"/>
              </w:rPr>
              <w:t>field descriptions</w:t>
            </w:r>
          </w:p>
        </w:tc>
      </w:tr>
      <w:tr w:rsidR="00BF596A" w14:paraId="67D7A324" w14:textId="77777777">
        <w:tc>
          <w:tcPr>
            <w:tcW w:w="14175" w:type="dxa"/>
            <w:tcBorders>
              <w:top w:val="single" w:sz="4" w:space="0" w:color="auto"/>
              <w:left w:val="single" w:sz="4" w:space="0" w:color="auto"/>
              <w:bottom w:val="single" w:sz="4" w:space="0" w:color="auto"/>
              <w:right w:val="single" w:sz="4" w:space="0" w:color="auto"/>
            </w:tcBorders>
          </w:tcPr>
          <w:p w14:paraId="3C1B809F" w14:textId="77777777" w:rsidR="00BF596A" w:rsidRDefault="005632DD">
            <w:pPr>
              <w:pStyle w:val="TAL"/>
              <w:rPr>
                <w:b/>
                <w:bCs/>
                <w:i/>
                <w:iCs/>
                <w:lang w:val="en-GB" w:eastAsia="sv-SE"/>
              </w:rPr>
            </w:pPr>
            <w:r>
              <w:rPr>
                <w:b/>
                <w:bCs/>
                <w:i/>
                <w:iCs/>
                <w:lang w:val="en-GB" w:eastAsia="sv-SE"/>
              </w:rPr>
              <w:t>duration</w:t>
            </w:r>
          </w:p>
          <w:p w14:paraId="06222AFB" w14:textId="77777777" w:rsidR="00BF596A" w:rsidRDefault="005632DD">
            <w:pPr>
              <w:pStyle w:val="TAL"/>
              <w:rPr>
                <w:b/>
                <w:lang w:val="en-GB" w:eastAsia="sv-SE"/>
              </w:rPr>
            </w:pPr>
            <w:r>
              <w:rPr>
                <w:lang w:val="en-GB" w:eastAsia="sv-SE"/>
              </w:rPr>
              <w:t>Duration of the measurement window in which to receive SS</w:t>
            </w:r>
            <w:r>
              <w:rPr>
                <w:szCs w:val="22"/>
                <w:lang w:val="en-GB" w:eastAsia="en-GB"/>
              </w:rPr>
              <w:t>/PBCH blocks</w:t>
            </w:r>
            <w:r>
              <w:rPr>
                <w:lang w:val="en-GB" w:eastAsia="sv-SE"/>
              </w:rPr>
              <w:t>. It is given in number of subframes (see TS 38.213 [13], clause 4.1).</w:t>
            </w:r>
          </w:p>
        </w:tc>
      </w:tr>
      <w:tr w:rsidR="00BF596A" w14:paraId="6AD70D82" w14:textId="77777777">
        <w:tc>
          <w:tcPr>
            <w:tcW w:w="14175" w:type="dxa"/>
            <w:tcBorders>
              <w:top w:val="single" w:sz="4" w:space="0" w:color="auto"/>
              <w:left w:val="single" w:sz="4" w:space="0" w:color="auto"/>
              <w:bottom w:val="single" w:sz="4" w:space="0" w:color="auto"/>
              <w:right w:val="single" w:sz="4" w:space="0" w:color="auto"/>
            </w:tcBorders>
          </w:tcPr>
          <w:p w14:paraId="569A929D" w14:textId="77777777" w:rsidR="00BF596A" w:rsidRDefault="005632DD">
            <w:pPr>
              <w:pStyle w:val="TAL"/>
              <w:rPr>
                <w:b/>
                <w:i/>
                <w:szCs w:val="22"/>
                <w:lang w:val="en-GB" w:eastAsia="sv-SE"/>
              </w:rPr>
            </w:pPr>
            <w:r>
              <w:rPr>
                <w:b/>
                <w:i/>
                <w:szCs w:val="22"/>
                <w:lang w:val="en-GB" w:eastAsia="sv-SE"/>
              </w:rPr>
              <w:t>pci-List</w:t>
            </w:r>
          </w:p>
          <w:p w14:paraId="02F77884" w14:textId="77777777" w:rsidR="00BF596A" w:rsidRDefault="005632DD">
            <w:pPr>
              <w:pStyle w:val="TAL"/>
              <w:rPr>
                <w:b/>
                <w:i/>
                <w:szCs w:val="22"/>
                <w:lang w:val="en-GB" w:eastAsia="sv-SE"/>
              </w:rPr>
            </w:pPr>
            <w:r>
              <w:rPr>
                <w:szCs w:val="22"/>
                <w:lang w:val="en-GB" w:eastAsia="sv-SE"/>
              </w:rPr>
              <w:t>PCIs that are known to follow this SMTC, used for IAB-node discovery.</w:t>
            </w:r>
          </w:p>
        </w:tc>
      </w:tr>
      <w:tr w:rsidR="00BF596A" w14:paraId="1E1E4508" w14:textId="77777777">
        <w:tc>
          <w:tcPr>
            <w:tcW w:w="14175" w:type="dxa"/>
            <w:tcBorders>
              <w:top w:val="single" w:sz="4" w:space="0" w:color="auto"/>
              <w:left w:val="single" w:sz="4" w:space="0" w:color="auto"/>
              <w:bottom w:val="single" w:sz="4" w:space="0" w:color="auto"/>
              <w:right w:val="single" w:sz="4" w:space="0" w:color="auto"/>
            </w:tcBorders>
          </w:tcPr>
          <w:p w14:paraId="572E1EDA" w14:textId="77777777" w:rsidR="00BF596A" w:rsidRDefault="005632DD">
            <w:pPr>
              <w:pStyle w:val="TAL"/>
              <w:rPr>
                <w:b/>
                <w:i/>
                <w:szCs w:val="22"/>
                <w:lang w:val="en-GB" w:eastAsia="sv-SE"/>
              </w:rPr>
            </w:pPr>
            <w:r>
              <w:rPr>
                <w:b/>
                <w:i/>
                <w:szCs w:val="22"/>
                <w:lang w:val="en-GB" w:eastAsia="sv-SE"/>
              </w:rPr>
              <w:t>periodicityAndOffset</w:t>
            </w:r>
          </w:p>
          <w:p w14:paraId="1F626DE2" w14:textId="77777777" w:rsidR="00BF596A" w:rsidRDefault="005632DD">
            <w:pPr>
              <w:pStyle w:val="TAL"/>
              <w:rPr>
                <w:szCs w:val="22"/>
                <w:lang w:eastAsia="sv-SE"/>
              </w:rPr>
            </w:pPr>
            <w:r>
              <w:rPr>
                <w:szCs w:val="22"/>
                <w:lang w:val="en-GB" w:eastAsia="sv-SE"/>
              </w:rPr>
              <w:t>Periodicity and offset of the measurement window in which to receive SS</w:t>
            </w:r>
            <w:r>
              <w:rPr>
                <w:szCs w:val="22"/>
                <w:lang w:val="en-GB" w:eastAsia="en-GB"/>
              </w:rPr>
              <w:t>/PBCH blocks</w:t>
            </w:r>
            <w:r>
              <w:rPr>
                <w:szCs w:val="22"/>
                <w:lang w:val="en-GB" w:eastAsia="sv-SE"/>
              </w:rPr>
              <w:t xml:space="preserve">, see 5.5.2.10. </w:t>
            </w:r>
            <w:r>
              <w:rPr>
                <w:szCs w:val="22"/>
                <w:lang w:eastAsia="sv-SE"/>
              </w:rPr>
              <w:t>Periodicity and offset are given in number of subframes.</w:t>
            </w:r>
          </w:p>
        </w:tc>
      </w:tr>
      <w:tr w:rsidR="00BF596A" w14:paraId="123E4812" w14:textId="77777777">
        <w:tc>
          <w:tcPr>
            <w:tcW w:w="14175" w:type="dxa"/>
            <w:tcBorders>
              <w:top w:val="single" w:sz="4" w:space="0" w:color="auto"/>
              <w:left w:val="single" w:sz="4" w:space="0" w:color="auto"/>
              <w:bottom w:val="single" w:sz="4" w:space="0" w:color="auto"/>
              <w:right w:val="single" w:sz="4" w:space="0" w:color="auto"/>
            </w:tcBorders>
          </w:tcPr>
          <w:p w14:paraId="0A4AF3CA" w14:textId="77777777" w:rsidR="00BF596A" w:rsidRDefault="005632DD">
            <w:pPr>
              <w:pStyle w:val="TAL"/>
              <w:rPr>
                <w:szCs w:val="22"/>
                <w:lang w:val="en-GB"/>
              </w:rPr>
            </w:pPr>
            <w:r>
              <w:rPr>
                <w:b/>
                <w:i/>
                <w:szCs w:val="22"/>
                <w:lang w:val="en-GB"/>
              </w:rPr>
              <w:t>ssb-ToMeasure</w:t>
            </w:r>
          </w:p>
          <w:p w14:paraId="7877427A" w14:textId="77777777" w:rsidR="00BF596A" w:rsidRDefault="005632DD">
            <w:pPr>
              <w:pStyle w:val="TAL"/>
              <w:rPr>
                <w:b/>
                <w:i/>
                <w:szCs w:val="22"/>
                <w:lang w:eastAsia="sv-SE"/>
              </w:rPr>
            </w:pPr>
            <w:r>
              <w:rPr>
                <w:szCs w:val="22"/>
                <w:lang w:val="en-GB"/>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r>
              <w:rPr>
                <w:i/>
                <w:szCs w:val="22"/>
                <w:lang w:val="en-GB"/>
              </w:rPr>
              <w:t>smtc</w:t>
            </w:r>
            <w:r>
              <w:rPr>
                <w:szCs w:val="22"/>
                <w:lang w:val="en-GB"/>
              </w:rPr>
              <w:t xml:space="preserve"> are not to be measured. </w:t>
            </w:r>
            <w:r>
              <w:rPr>
                <w:szCs w:val="22"/>
              </w:rPr>
              <w:t>See TS 38.215 [9] clause 5.1.1.</w:t>
            </w:r>
          </w:p>
        </w:tc>
      </w:tr>
    </w:tbl>
    <w:p w14:paraId="7A5F96DA" w14:textId="77777777" w:rsidR="00BF596A" w:rsidRDefault="00BF596A"/>
    <w:p w14:paraId="402B31DD" w14:textId="77777777" w:rsidR="00BF596A" w:rsidRDefault="005632DD">
      <w:pPr>
        <w:pStyle w:val="4"/>
      </w:pPr>
      <w:bookmarkStart w:id="977" w:name="_Toc60777403"/>
      <w:bookmarkStart w:id="978" w:name="_Toc83740358"/>
      <w:r>
        <w:t>–</w:t>
      </w:r>
      <w:r>
        <w:tab/>
      </w:r>
      <w:r>
        <w:rPr>
          <w:i/>
          <w:iCs/>
        </w:rPr>
        <w:t>SSB</w:t>
      </w:r>
      <w:r>
        <w:rPr>
          <w:rFonts w:cs="Courier New"/>
          <w:i/>
          <w:iCs/>
        </w:rPr>
        <w:t>-PositionQCL-Relation</w:t>
      </w:r>
      <w:bookmarkEnd w:id="977"/>
      <w:bookmarkEnd w:id="978"/>
    </w:p>
    <w:p w14:paraId="5424D11D" w14:textId="77777777" w:rsidR="00BF596A" w:rsidRDefault="005632DD">
      <w:r>
        <w:t xml:space="preserve">The IE </w:t>
      </w:r>
      <w:r>
        <w:rPr>
          <w:i/>
        </w:rPr>
        <w:t xml:space="preserve">SSB-PositionQCL-Relation </w:t>
      </w:r>
      <w:r>
        <w:t xml:space="preserve">is used to indicate the </w:t>
      </w:r>
      <w:r>
        <w:rPr>
          <w:rFonts w:cs="Arial"/>
          <w:bCs/>
          <w:lang w:eastAsia="en-GB"/>
        </w:rPr>
        <w:t xml:space="preserve">QCL relationship between SSB positions on the frequency indicated by </w:t>
      </w:r>
      <w:r>
        <w:rPr>
          <w:rFonts w:cs="Arial"/>
          <w:i/>
          <w:iCs/>
          <w:szCs w:val="18"/>
        </w:rPr>
        <w:t>ssbFrequency</w:t>
      </w:r>
      <w:r>
        <w:rPr>
          <w:rFonts w:cs="Arial"/>
          <w:bCs/>
          <w:lang w:eastAsia="en-GB"/>
        </w:rPr>
        <w:t xml:space="preserve"> (see TS 38.213 [13], clause 4.1) for operation with shared spectrum channel access. Value n1 corresponds to 1, value n2 corresponds to 2 and so on</w:t>
      </w:r>
      <w:r>
        <w:t>.</w:t>
      </w:r>
    </w:p>
    <w:p w14:paraId="2377199B" w14:textId="77777777" w:rsidR="00BF596A" w:rsidRDefault="005632DD">
      <w:pPr>
        <w:pStyle w:val="TH"/>
        <w:rPr>
          <w:b w:val="0"/>
          <w:lang w:val="en-GB"/>
        </w:rPr>
      </w:pPr>
      <w:r>
        <w:rPr>
          <w:i/>
          <w:iCs/>
          <w:lang w:val="en-GB"/>
        </w:rPr>
        <w:t>SSB-PositionQCL-Relation</w:t>
      </w:r>
      <w:r>
        <w:rPr>
          <w:lang w:val="en-GB"/>
        </w:rPr>
        <w:t xml:space="preserve"> information element</w:t>
      </w:r>
    </w:p>
    <w:p w14:paraId="2B1E2182" w14:textId="77777777" w:rsidR="00BF596A" w:rsidRDefault="005632DD">
      <w:pPr>
        <w:pStyle w:val="PL"/>
        <w:rPr>
          <w:color w:val="808080"/>
        </w:rPr>
      </w:pPr>
      <w:r>
        <w:rPr>
          <w:color w:val="808080"/>
        </w:rPr>
        <w:t>-- ASN1START</w:t>
      </w:r>
    </w:p>
    <w:p w14:paraId="3DF835AB" w14:textId="77777777" w:rsidR="00BF596A" w:rsidRDefault="005632DD">
      <w:pPr>
        <w:pStyle w:val="PL"/>
        <w:rPr>
          <w:color w:val="808080"/>
        </w:rPr>
      </w:pPr>
      <w:r>
        <w:rPr>
          <w:color w:val="808080"/>
        </w:rPr>
        <w:t>-- TAG-SSB-POSITIONQCL-RELATION-START</w:t>
      </w:r>
    </w:p>
    <w:p w14:paraId="762FB8DC" w14:textId="77777777" w:rsidR="00BF596A" w:rsidRDefault="00BF596A">
      <w:pPr>
        <w:pStyle w:val="PL"/>
      </w:pPr>
    </w:p>
    <w:p w14:paraId="1FD3C4AA" w14:textId="77777777" w:rsidR="00BF596A" w:rsidRDefault="005632DD">
      <w:pPr>
        <w:pStyle w:val="PL"/>
      </w:pPr>
      <w:r>
        <w:t xml:space="preserve">SSB-PositionQCL-Relation-r16 ::=  </w:t>
      </w:r>
      <w:r>
        <w:rPr>
          <w:color w:val="993366"/>
        </w:rPr>
        <w:t>ENUMERATED</w:t>
      </w:r>
      <w:r>
        <w:t xml:space="preserve"> {n1,n2,n4,n8}</w:t>
      </w:r>
    </w:p>
    <w:p w14:paraId="1A2C613C" w14:textId="77777777" w:rsidR="00BF596A" w:rsidRDefault="00BF596A">
      <w:pPr>
        <w:pStyle w:val="PL"/>
      </w:pPr>
    </w:p>
    <w:p w14:paraId="339B0C78" w14:textId="77777777" w:rsidR="00BF596A" w:rsidRDefault="005632DD">
      <w:pPr>
        <w:pStyle w:val="PL"/>
        <w:rPr>
          <w:color w:val="808080"/>
        </w:rPr>
      </w:pPr>
      <w:r>
        <w:rPr>
          <w:color w:val="808080"/>
        </w:rPr>
        <w:t>-- TAG-SSB-POSITIONQCL-RELATION-STOP</w:t>
      </w:r>
    </w:p>
    <w:p w14:paraId="5E3A30FB" w14:textId="77777777" w:rsidR="00BF596A" w:rsidRDefault="005632DD">
      <w:pPr>
        <w:pStyle w:val="PL"/>
        <w:rPr>
          <w:color w:val="808080"/>
        </w:rPr>
      </w:pPr>
      <w:r>
        <w:rPr>
          <w:color w:val="808080"/>
        </w:rPr>
        <w:t>-- ASN1STOP</w:t>
      </w:r>
    </w:p>
    <w:p w14:paraId="797601C5" w14:textId="77777777" w:rsidR="00BF596A" w:rsidRDefault="00BF596A"/>
    <w:p w14:paraId="3F2ED4AF" w14:textId="77777777" w:rsidR="00BF596A" w:rsidRDefault="005632DD">
      <w:pPr>
        <w:pStyle w:val="4"/>
        <w:rPr>
          <w:lang w:val="en-GB"/>
        </w:rPr>
      </w:pPr>
      <w:bookmarkStart w:id="979" w:name="_Toc60777404"/>
      <w:bookmarkStart w:id="980" w:name="_Toc83740359"/>
      <w:r>
        <w:rPr>
          <w:lang w:val="en-GB"/>
        </w:rPr>
        <w:lastRenderedPageBreak/>
        <w:t>–</w:t>
      </w:r>
      <w:r>
        <w:rPr>
          <w:lang w:val="en-GB"/>
        </w:rPr>
        <w:tab/>
      </w:r>
      <w:r>
        <w:rPr>
          <w:i/>
          <w:lang w:val="en-GB"/>
        </w:rPr>
        <w:t>SSB-ToMeasure</w:t>
      </w:r>
      <w:bookmarkEnd w:id="979"/>
      <w:bookmarkEnd w:id="980"/>
    </w:p>
    <w:p w14:paraId="02A209A1" w14:textId="77777777" w:rsidR="00BF596A" w:rsidRDefault="005632DD">
      <w:r>
        <w:t xml:space="preserve">The IE </w:t>
      </w:r>
      <w:r>
        <w:rPr>
          <w:i/>
        </w:rPr>
        <w:t>SSB-ToMeasure</w:t>
      </w:r>
      <w:r>
        <w:t xml:space="preserve"> is used to configure a pattern of SSBs. For operation with shared spectrum channel access, only </w:t>
      </w:r>
      <w:r>
        <w:rPr>
          <w:i/>
          <w:iCs/>
        </w:rPr>
        <w:t>mediumBitmap</w:t>
      </w:r>
      <w:r>
        <w:t xml:space="preserve"> is used.</w:t>
      </w:r>
    </w:p>
    <w:p w14:paraId="1D5826FA" w14:textId="77777777" w:rsidR="00BF596A" w:rsidRDefault="005632DD">
      <w:pPr>
        <w:pStyle w:val="TH"/>
        <w:rPr>
          <w:lang w:val="en-GB"/>
        </w:rPr>
      </w:pPr>
      <w:r>
        <w:rPr>
          <w:i/>
          <w:lang w:val="en-GB"/>
        </w:rPr>
        <w:t>SSB-ToMeasure</w:t>
      </w:r>
      <w:r>
        <w:rPr>
          <w:lang w:val="en-GB"/>
        </w:rPr>
        <w:t xml:space="preserve"> information element</w:t>
      </w:r>
    </w:p>
    <w:p w14:paraId="59DC1538" w14:textId="77777777" w:rsidR="00BF596A" w:rsidRDefault="005632DD">
      <w:pPr>
        <w:pStyle w:val="PL"/>
        <w:rPr>
          <w:color w:val="808080"/>
        </w:rPr>
      </w:pPr>
      <w:r>
        <w:rPr>
          <w:color w:val="808080"/>
        </w:rPr>
        <w:t>-- ASN1START</w:t>
      </w:r>
    </w:p>
    <w:p w14:paraId="6B26F25D" w14:textId="77777777" w:rsidR="00BF596A" w:rsidRDefault="005632DD">
      <w:pPr>
        <w:pStyle w:val="PL"/>
        <w:rPr>
          <w:color w:val="808080"/>
        </w:rPr>
      </w:pPr>
      <w:r>
        <w:rPr>
          <w:color w:val="808080"/>
        </w:rPr>
        <w:t>-- TAG-SSB-TOMEASURE-START</w:t>
      </w:r>
    </w:p>
    <w:p w14:paraId="502CBEA3" w14:textId="77777777" w:rsidR="00BF596A" w:rsidRDefault="00BF596A">
      <w:pPr>
        <w:pStyle w:val="PL"/>
      </w:pPr>
    </w:p>
    <w:p w14:paraId="5F9A5FEF" w14:textId="77777777" w:rsidR="00BF596A" w:rsidRDefault="005632DD">
      <w:pPr>
        <w:pStyle w:val="PL"/>
      </w:pPr>
      <w:r>
        <w:t xml:space="preserve">SSB-ToMeasure ::=                   </w:t>
      </w:r>
      <w:r>
        <w:rPr>
          <w:color w:val="993366"/>
        </w:rPr>
        <w:t>CHOICE</w:t>
      </w:r>
      <w:r>
        <w:t xml:space="preserve"> {</w:t>
      </w:r>
    </w:p>
    <w:p w14:paraId="405F432B" w14:textId="77777777" w:rsidR="00BF596A" w:rsidRDefault="005632DD">
      <w:pPr>
        <w:pStyle w:val="PL"/>
      </w:pPr>
      <w:r>
        <w:t xml:space="preserve">    shortBitmap                         </w:t>
      </w:r>
      <w:r>
        <w:rPr>
          <w:color w:val="993366"/>
        </w:rPr>
        <w:t>BIT</w:t>
      </w:r>
      <w:r>
        <w:t xml:space="preserve"> </w:t>
      </w:r>
      <w:r>
        <w:rPr>
          <w:color w:val="993366"/>
        </w:rPr>
        <w:t>STRING</w:t>
      </w:r>
      <w:r>
        <w:t xml:space="preserve"> (</w:t>
      </w:r>
      <w:r>
        <w:rPr>
          <w:color w:val="993366"/>
        </w:rPr>
        <w:t>SIZE</w:t>
      </w:r>
      <w:r>
        <w:t xml:space="preserve"> (4)),</w:t>
      </w:r>
    </w:p>
    <w:p w14:paraId="21A09F51" w14:textId="77777777" w:rsidR="00BF596A" w:rsidRDefault="005632DD">
      <w:pPr>
        <w:pStyle w:val="PL"/>
      </w:pPr>
      <w:r>
        <w:t xml:space="preserve">    mediumBitmap                        </w:t>
      </w:r>
      <w:r>
        <w:rPr>
          <w:color w:val="993366"/>
        </w:rPr>
        <w:t>BIT</w:t>
      </w:r>
      <w:r>
        <w:t xml:space="preserve"> </w:t>
      </w:r>
      <w:r>
        <w:rPr>
          <w:color w:val="993366"/>
        </w:rPr>
        <w:t>STRING</w:t>
      </w:r>
      <w:r>
        <w:t xml:space="preserve"> (</w:t>
      </w:r>
      <w:r>
        <w:rPr>
          <w:color w:val="993366"/>
        </w:rPr>
        <w:t>SIZE</w:t>
      </w:r>
      <w:r>
        <w:t xml:space="preserve"> (8)),</w:t>
      </w:r>
    </w:p>
    <w:p w14:paraId="2A0C9FF9" w14:textId="77777777" w:rsidR="00BF596A" w:rsidRDefault="005632DD">
      <w:pPr>
        <w:pStyle w:val="PL"/>
      </w:pPr>
      <w:r>
        <w:t xml:space="preserve">    longBitmap                          </w:t>
      </w:r>
      <w:r>
        <w:rPr>
          <w:color w:val="993366"/>
        </w:rPr>
        <w:t>BIT</w:t>
      </w:r>
      <w:r>
        <w:t xml:space="preserve"> </w:t>
      </w:r>
      <w:r>
        <w:rPr>
          <w:color w:val="993366"/>
        </w:rPr>
        <w:t>STRING</w:t>
      </w:r>
      <w:r>
        <w:t xml:space="preserve"> (</w:t>
      </w:r>
      <w:r>
        <w:rPr>
          <w:color w:val="993366"/>
        </w:rPr>
        <w:t>SIZE</w:t>
      </w:r>
      <w:r>
        <w:t xml:space="preserve"> (64))</w:t>
      </w:r>
    </w:p>
    <w:p w14:paraId="4161DA1D" w14:textId="77777777" w:rsidR="00BF596A" w:rsidRDefault="005632DD">
      <w:pPr>
        <w:pStyle w:val="PL"/>
      </w:pPr>
      <w:r>
        <w:t>}</w:t>
      </w:r>
    </w:p>
    <w:p w14:paraId="61F96F63" w14:textId="77777777" w:rsidR="00BF596A" w:rsidRDefault="00BF596A">
      <w:pPr>
        <w:pStyle w:val="PL"/>
      </w:pPr>
    </w:p>
    <w:p w14:paraId="39331589" w14:textId="77777777" w:rsidR="00BF596A" w:rsidRDefault="005632DD">
      <w:pPr>
        <w:pStyle w:val="PL"/>
        <w:rPr>
          <w:color w:val="808080"/>
        </w:rPr>
      </w:pPr>
      <w:r>
        <w:rPr>
          <w:color w:val="808080"/>
        </w:rPr>
        <w:t>-- TAG-SSB-TOMEASURE-STOP</w:t>
      </w:r>
    </w:p>
    <w:p w14:paraId="77CE0A2C" w14:textId="77777777" w:rsidR="00BF596A" w:rsidRDefault="005632DD">
      <w:pPr>
        <w:pStyle w:val="PL"/>
        <w:rPr>
          <w:color w:val="808080"/>
        </w:rPr>
      </w:pPr>
      <w:r>
        <w:rPr>
          <w:color w:val="808080"/>
        </w:rPr>
        <w:t>-- ASN1STOP</w:t>
      </w:r>
    </w:p>
    <w:p w14:paraId="36693F4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2EFACFF" w14:textId="77777777">
        <w:tc>
          <w:tcPr>
            <w:tcW w:w="14173" w:type="dxa"/>
            <w:tcBorders>
              <w:top w:val="single" w:sz="4" w:space="0" w:color="auto"/>
              <w:left w:val="single" w:sz="4" w:space="0" w:color="auto"/>
              <w:bottom w:val="single" w:sz="4" w:space="0" w:color="auto"/>
              <w:right w:val="single" w:sz="4" w:space="0" w:color="auto"/>
            </w:tcBorders>
          </w:tcPr>
          <w:p w14:paraId="7EAD8C63" w14:textId="77777777" w:rsidR="00BF596A" w:rsidRDefault="005632DD">
            <w:pPr>
              <w:pStyle w:val="TAH"/>
              <w:rPr>
                <w:szCs w:val="22"/>
                <w:lang w:eastAsia="sv-SE"/>
              </w:rPr>
            </w:pPr>
            <w:r>
              <w:rPr>
                <w:i/>
                <w:szCs w:val="22"/>
                <w:lang w:eastAsia="sv-SE"/>
              </w:rPr>
              <w:t xml:space="preserve">SSB-ToMeasure </w:t>
            </w:r>
            <w:r>
              <w:rPr>
                <w:szCs w:val="22"/>
                <w:lang w:eastAsia="sv-SE"/>
              </w:rPr>
              <w:t>field descriptions</w:t>
            </w:r>
          </w:p>
        </w:tc>
      </w:tr>
      <w:tr w:rsidR="00BF596A" w14:paraId="5E79843B" w14:textId="77777777">
        <w:tc>
          <w:tcPr>
            <w:tcW w:w="14173" w:type="dxa"/>
            <w:tcBorders>
              <w:top w:val="single" w:sz="4" w:space="0" w:color="auto"/>
              <w:left w:val="single" w:sz="4" w:space="0" w:color="auto"/>
              <w:bottom w:val="single" w:sz="4" w:space="0" w:color="auto"/>
              <w:right w:val="single" w:sz="4" w:space="0" w:color="auto"/>
            </w:tcBorders>
          </w:tcPr>
          <w:p w14:paraId="1FCC965E" w14:textId="77777777" w:rsidR="00BF596A" w:rsidRDefault="005632DD">
            <w:pPr>
              <w:pStyle w:val="TAL"/>
              <w:rPr>
                <w:szCs w:val="22"/>
                <w:lang w:val="en-GB" w:eastAsia="sv-SE"/>
              </w:rPr>
            </w:pPr>
            <w:r>
              <w:rPr>
                <w:b/>
                <w:i/>
                <w:szCs w:val="22"/>
                <w:lang w:val="en-GB" w:eastAsia="sv-SE"/>
              </w:rPr>
              <w:t>longBitmap</w:t>
            </w:r>
          </w:p>
          <w:p w14:paraId="06B164ED" w14:textId="77777777" w:rsidR="00BF596A" w:rsidRDefault="005632DD">
            <w:pPr>
              <w:pStyle w:val="TAL"/>
              <w:rPr>
                <w:szCs w:val="22"/>
                <w:lang w:val="en-GB" w:eastAsia="sv-SE"/>
              </w:rPr>
            </w:pPr>
            <w:r>
              <w:rPr>
                <w:szCs w:val="22"/>
                <w:lang w:val="en-GB" w:eastAsia="sv-SE"/>
              </w:rPr>
              <w:t>Bitmap when maximum number of SS/PBCH blocks per half frame equals to 64 as defined in TS 38.213 [13], clause 4.1.</w:t>
            </w:r>
          </w:p>
        </w:tc>
      </w:tr>
      <w:tr w:rsidR="00BF596A" w14:paraId="4E8A19AD" w14:textId="77777777">
        <w:tc>
          <w:tcPr>
            <w:tcW w:w="14173" w:type="dxa"/>
            <w:tcBorders>
              <w:top w:val="single" w:sz="4" w:space="0" w:color="auto"/>
              <w:left w:val="single" w:sz="4" w:space="0" w:color="auto"/>
              <w:bottom w:val="single" w:sz="4" w:space="0" w:color="auto"/>
              <w:right w:val="single" w:sz="4" w:space="0" w:color="auto"/>
            </w:tcBorders>
          </w:tcPr>
          <w:p w14:paraId="76D2A4BF" w14:textId="77777777" w:rsidR="00BF596A" w:rsidRDefault="005632DD">
            <w:pPr>
              <w:pStyle w:val="TAL"/>
              <w:rPr>
                <w:szCs w:val="22"/>
                <w:lang w:val="en-GB" w:eastAsia="sv-SE"/>
              </w:rPr>
            </w:pPr>
            <w:r>
              <w:rPr>
                <w:b/>
                <w:i/>
                <w:szCs w:val="22"/>
                <w:lang w:val="en-GB" w:eastAsia="sv-SE"/>
              </w:rPr>
              <w:t>mediumBitmap</w:t>
            </w:r>
          </w:p>
          <w:p w14:paraId="0A072103" w14:textId="77777777" w:rsidR="00BF596A" w:rsidRDefault="005632DD">
            <w:pPr>
              <w:pStyle w:val="TAL"/>
              <w:rPr>
                <w:szCs w:val="22"/>
                <w:lang w:val="en-GB" w:eastAsia="sv-SE"/>
              </w:rPr>
            </w:pPr>
            <w:r>
              <w:rPr>
                <w:szCs w:val="22"/>
                <w:lang w:val="en-GB" w:eastAsia="sv-SE"/>
              </w:rPr>
              <w:t>Bitmap when maximum number of SS/PBCH blocks per half frame equals to 8 as defined in TS 38.213 [13], clause 4.1.</w:t>
            </w:r>
            <w:r>
              <w:rPr>
                <w:szCs w:val="22"/>
                <w:lang w:val="en-GB"/>
              </w:rPr>
              <w:t xml:space="preserve"> For operation with shared spectrum channel access, i</w:t>
            </w:r>
            <w:r>
              <w:rPr>
                <w:rFonts w:cs="Arial"/>
                <w:szCs w:val="18"/>
                <w:lang w:val="en-GB"/>
              </w:rPr>
              <w:t xml:space="preserve">f the k-th bit is set to 1, the UE assumes that one or more SS/PBCH blocks within the SMTC measurement duration with candidate SS/PBCH block indexes corresponding to SS/PBCH block index equal to k – 1 may be transmitted; if the kt-th bit is set to 0, the UE assumes that the corresponding SS/PBCH block(s) are not transmitted. The k-th bit is set to 0, where k &gt; </w:t>
            </w:r>
            <w:r>
              <w:rPr>
                <w:rFonts w:cs="Arial"/>
                <w:i/>
                <w:szCs w:val="18"/>
                <w:lang w:val="en-GB"/>
              </w:rPr>
              <w:t xml:space="preserve">ssb-PositionQCL-Common </w:t>
            </w:r>
            <w:r>
              <w:rPr>
                <w:rFonts w:cs="Arial"/>
                <w:iCs/>
                <w:szCs w:val="18"/>
                <w:lang w:val="en-GB"/>
              </w:rPr>
              <w:t xml:space="preserve">and </w:t>
            </w:r>
            <w:r>
              <w:rPr>
                <w:rFonts w:cs="Arial"/>
                <w:szCs w:val="18"/>
                <w:lang w:val="en-GB"/>
              </w:rPr>
              <w:t>the number of actually transmitted SS/PBCH blocks is not larger than the number of 1's in the bitmap</w:t>
            </w:r>
            <w:r>
              <w:rPr>
                <w:szCs w:val="22"/>
                <w:lang w:val="en-GB"/>
              </w:rPr>
              <w:t xml:space="preserve">. If </w:t>
            </w:r>
            <w:r>
              <w:rPr>
                <w:i/>
                <w:iCs/>
                <w:szCs w:val="22"/>
                <w:lang w:val="en-GB"/>
              </w:rPr>
              <w:t>ssb-PositionQCL</w:t>
            </w:r>
            <w:r>
              <w:rPr>
                <w:szCs w:val="22"/>
                <w:lang w:val="en-GB"/>
              </w:rPr>
              <w:t xml:space="preserve"> is configured with a value smaller than </w:t>
            </w:r>
            <w:r>
              <w:rPr>
                <w:i/>
                <w:iCs/>
                <w:szCs w:val="22"/>
                <w:lang w:val="en-GB"/>
              </w:rPr>
              <w:t>ssb-PositionQCL-Common</w:t>
            </w:r>
            <w:r>
              <w:rPr>
                <w:szCs w:val="22"/>
                <w:lang w:val="en-GB"/>
              </w:rPr>
              <w:t xml:space="preserve">, only the leftmost K bits (K = </w:t>
            </w:r>
            <w:r>
              <w:rPr>
                <w:i/>
                <w:iCs/>
                <w:szCs w:val="22"/>
                <w:lang w:val="en-GB"/>
              </w:rPr>
              <w:t>ssb-PositionQCL</w:t>
            </w:r>
            <w:r>
              <w:rPr>
                <w:szCs w:val="22"/>
                <w:lang w:val="en-GB"/>
              </w:rPr>
              <w:t>) are applicable for the corresponding cell.</w:t>
            </w:r>
          </w:p>
        </w:tc>
      </w:tr>
      <w:tr w:rsidR="00BF596A" w14:paraId="33D2DAAB" w14:textId="77777777">
        <w:tc>
          <w:tcPr>
            <w:tcW w:w="14173" w:type="dxa"/>
            <w:tcBorders>
              <w:top w:val="single" w:sz="4" w:space="0" w:color="auto"/>
              <w:left w:val="single" w:sz="4" w:space="0" w:color="auto"/>
              <w:bottom w:val="single" w:sz="4" w:space="0" w:color="auto"/>
              <w:right w:val="single" w:sz="4" w:space="0" w:color="auto"/>
            </w:tcBorders>
          </w:tcPr>
          <w:p w14:paraId="2307D46C" w14:textId="77777777" w:rsidR="00BF596A" w:rsidRDefault="005632DD">
            <w:pPr>
              <w:pStyle w:val="TAL"/>
              <w:rPr>
                <w:szCs w:val="22"/>
                <w:lang w:val="en-GB" w:eastAsia="sv-SE"/>
              </w:rPr>
            </w:pPr>
            <w:r>
              <w:rPr>
                <w:b/>
                <w:i/>
                <w:szCs w:val="22"/>
                <w:lang w:val="en-GB" w:eastAsia="sv-SE"/>
              </w:rPr>
              <w:t>shortBitmap</w:t>
            </w:r>
          </w:p>
          <w:p w14:paraId="7E6CED27" w14:textId="77777777" w:rsidR="00BF596A" w:rsidRDefault="005632DD">
            <w:pPr>
              <w:pStyle w:val="TAL"/>
              <w:rPr>
                <w:szCs w:val="22"/>
                <w:lang w:val="en-GB" w:eastAsia="sv-SE"/>
              </w:rPr>
            </w:pPr>
            <w:r>
              <w:rPr>
                <w:szCs w:val="22"/>
                <w:lang w:val="en-GB" w:eastAsia="sv-SE"/>
              </w:rPr>
              <w:t>Bitmap when maximum number of SS/PBCH blocks per half frame equals to 4 as defined in TS 38.213 [13], clause 4.1.</w:t>
            </w:r>
          </w:p>
        </w:tc>
      </w:tr>
    </w:tbl>
    <w:p w14:paraId="3B1BA25F" w14:textId="77777777" w:rsidR="00BF596A" w:rsidRDefault="00BF596A"/>
    <w:p w14:paraId="2E30DE98" w14:textId="77777777" w:rsidR="00BF596A" w:rsidRDefault="005632DD">
      <w:pPr>
        <w:pStyle w:val="4"/>
        <w:rPr>
          <w:lang w:val="en-GB"/>
        </w:rPr>
      </w:pPr>
      <w:bookmarkStart w:id="981" w:name="_Toc60777405"/>
      <w:bookmarkStart w:id="982" w:name="_Toc83740360"/>
      <w:r>
        <w:rPr>
          <w:lang w:val="en-GB"/>
        </w:rPr>
        <w:t>–</w:t>
      </w:r>
      <w:r>
        <w:rPr>
          <w:lang w:val="en-GB"/>
        </w:rPr>
        <w:tab/>
      </w:r>
      <w:r>
        <w:rPr>
          <w:i/>
          <w:lang w:val="en-GB"/>
        </w:rPr>
        <w:t>SS-RSSI-Measurement</w:t>
      </w:r>
      <w:bookmarkEnd w:id="981"/>
      <w:bookmarkEnd w:id="982"/>
    </w:p>
    <w:p w14:paraId="23D83D05" w14:textId="77777777" w:rsidR="00BF596A" w:rsidRDefault="005632DD">
      <w:r>
        <w:t xml:space="preserve">The IE </w:t>
      </w:r>
      <w:r>
        <w:rPr>
          <w:i/>
        </w:rPr>
        <w:t>SS-RSSI-Measurement</w:t>
      </w:r>
      <w:r>
        <w:t xml:space="preserve"> is used to configure RSSI measurements based on synchronization reference signals.</w:t>
      </w:r>
    </w:p>
    <w:p w14:paraId="39A9AD74" w14:textId="77777777" w:rsidR="00BF596A" w:rsidRDefault="005632DD">
      <w:pPr>
        <w:pStyle w:val="TH"/>
        <w:rPr>
          <w:lang w:val="en-GB"/>
        </w:rPr>
      </w:pPr>
      <w:r>
        <w:rPr>
          <w:i/>
          <w:lang w:val="en-GB"/>
        </w:rPr>
        <w:t>SS-RSSI-Measurement</w:t>
      </w:r>
      <w:r>
        <w:rPr>
          <w:lang w:val="en-GB"/>
        </w:rPr>
        <w:t xml:space="preserve"> information element</w:t>
      </w:r>
    </w:p>
    <w:p w14:paraId="3D6FFD4E" w14:textId="77777777" w:rsidR="00BF596A" w:rsidRDefault="005632DD">
      <w:pPr>
        <w:pStyle w:val="PL"/>
        <w:rPr>
          <w:color w:val="808080"/>
        </w:rPr>
      </w:pPr>
      <w:r>
        <w:rPr>
          <w:color w:val="808080"/>
        </w:rPr>
        <w:t>-- ASN1START</w:t>
      </w:r>
    </w:p>
    <w:p w14:paraId="0C555BBA" w14:textId="77777777" w:rsidR="00BF596A" w:rsidRDefault="005632DD">
      <w:pPr>
        <w:pStyle w:val="PL"/>
        <w:rPr>
          <w:color w:val="808080"/>
        </w:rPr>
      </w:pPr>
      <w:r>
        <w:rPr>
          <w:color w:val="808080"/>
        </w:rPr>
        <w:t>-- TAG-SS-RSSI-MEASUREMENT-START</w:t>
      </w:r>
    </w:p>
    <w:p w14:paraId="41AC9F80" w14:textId="77777777" w:rsidR="00BF596A" w:rsidRDefault="00BF596A">
      <w:pPr>
        <w:pStyle w:val="PL"/>
      </w:pPr>
    </w:p>
    <w:p w14:paraId="166FBC6E" w14:textId="77777777" w:rsidR="00BF596A" w:rsidRDefault="005632DD">
      <w:pPr>
        <w:pStyle w:val="PL"/>
      </w:pPr>
      <w:r>
        <w:t xml:space="preserve">SS-RSSI-Measurement ::=             </w:t>
      </w:r>
      <w:r>
        <w:rPr>
          <w:color w:val="993366"/>
        </w:rPr>
        <w:t>SEQUENCE</w:t>
      </w:r>
      <w:r>
        <w:t xml:space="preserve"> {</w:t>
      </w:r>
    </w:p>
    <w:p w14:paraId="579C9403" w14:textId="77777777" w:rsidR="00BF596A" w:rsidRDefault="005632DD">
      <w:pPr>
        <w:pStyle w:val="PL"/>
      </w:pPr>
      <w:r>
        <w:t xml:space="preserve">    measurementSlots                    </w:t>
      </w:r>
      <w:r>
        <w:rPr>
          <w:color w:val="993366"/>
        </w:rPr>
        <w:t>BIT</w:t>
      </w:r>
      <w:r>
        <w:t xml:space="preserve"> </w:t>
      </w:r>
      <w:r>
        <w:rPr>
          <w:color w:val="993366"/>
        </w:rPr>
        <w:t>STRING</w:t>
      </w:r>
      <w:r>
        <w:t xml:space="preserve"> (</w:t>
      </w:r>
      <w:r>
        <w:rPr>
          <w:color w:val="993366"/>
        </w:rPr>
        <w:t>SIZE</w:t>
      </w:r>
      <w:r>
        <w:t xml:space="preserve"> (1..80)),</w:t>
      </w:r>
    </w:p>
    <w:p w14:paraId="2CE71EF1" w14:textId="77777777" w:rsidR="00BF596A" w:rsidRDefault="005632DD">
      <w:pPr>
        <w:pStyle w:val="PL"/>
      </w:pPr>
      <w:r>
        <w:t xml:space="preserve">    endSymbol                           </w:t>
      </w:r>
      <w:r>
        <w:rPr>
          <w:color w:val="993366"/>
        </w:rPr>
        <w:t>INTEGER</w:t>
      </w:r>
      <w:r>
        <w:t>(0..3)</w:t>
      </w:r>
    </w:p>
    <w:p w14:paraId="399AD3F3" w14:textId="77777777" w:rsidR="00BF596A" w:rsidRDefault="005632DD">
      <w:pPr>
        <w:pStyle w:val="PL"/>
      </w:pPr>
      <w:r>
        <w:t>}</w:t>
      </w:r>
    </w:p>
    <w:p w14:paraId="03C1E74D" w14:textId="77777777" w:rsidR="00BF596A" w:rsidRDefault="00BF596A">
      <w:pPr>
        <w:pStyle w:val="PL"/>
      </w:pPr>
    </w:p>
    <w:p w14:paraId="40D3162B" w14:textId="77777777" w:rsidR="00BF596A" w:rsidRDefault="005632DD">
      <w:pPr>
        <w:pStyle w:val="PL"/>
        <w:rPr>
          <w:color w:val="808080"/>
        </w:rPr>
      </w:pPr>
      <w:r>
        <w:rPr>
          <w:color w:val="808080"/>
        </w:rPr>
        <w:t>-- TAG-SS-RSSI-MEASUREMENT-STOP</w:t>
      </w:r>
    </w:p>
    <w:p w14:paraId="7D063500" w14:textId="77777777" w:rsidR="00BF596A" w:rsidRDefault="005632DD">
      <w:pPr>
        <w:pStyle w:val="PL"/>
        <w:rPr>
          <w:color w:val="808080"/>
        </w:rPr>
      </w:pPr>
      <w:r>
        <w:rPr>
          <w:color w:val="808080"/>
        </w:rPr>
        <w:t>-- ASN1STOP</w:t>
      </w:r>
    </w:p>
    <w:p w14:paraId="722C48D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4337F" w14:textId="77777777">
        <w:tc>
          <w:tcPr>
            <w:tcW w:w="0" w:type="auto"/>
            <w:tcBorders>
              <w:top w:val="single" w:sz="4" w:space="0" w:color="auto"/>
              <w:left w:val="single" w:sz="4" w:space="0" w:color="auto"/>
              <w:bottom w:val="single" w:sz="4" w:space="0" w:color="auto"/>
              <w:right w:val="single" w:sz="4" w:space="0" w:color="auto"/>
            </w:tcBorders>
          </w:tcPr>
          <w:p w14:paraId="27F36C73" w14:textId="77777777" w:rsidR="00BF596A" w:rsidRDefault="005632DD">
            <w:pPr>
              <w:pStyle w:val="TAH"/>
              <w:rPr>
                <w:szCs w:val="22"/>
                <w:lang w:val="en-GB" w:eastAsia="sv-SE"/>
              </w:rPr>
            </w:pPr>
            <w:r>
              <w:rPr>
                <w:i/>
                <w:szCs w:val="22"/>
                <w:lang w:val="en-GB" w:eastAsia="sv-SE"/>
              </w:rPr>
              <w:t xml:space="preserve">SS-RSSI-Measurement </w:t>
            </w:r>
            <w:r>
              <w:rPr>
                <w:szCs w:val="22"/>
                <w:lang w:val="en-GB" w:eastAsia="sv-SE"/>
              </w:rPr>
              <w:t>field descriptions</w:t>
            </w:r>
          </w:p>
        </w:tc>
      </w:tr>
      <w:tr w:rsidR="00BF596A" w14:paraId="783A522C" w14:textId="77777777">
        <w:tc>
          <w:tcPr>
            <w:tcW w:w="0" w:type="auto"/>
            <w:tcBorders>
              <w:top w:val="single" w:sz="4" w:space="0" w:color="auto"/>
              <w:left w:val="single" w:sz="4" w:space="0" w:color="auto"/>
              <w:bottom w:val="single" w:sz="4" w:space="0" w:color="auto"/>
              <w:right w:val="single" w:sz="4" w:space="0" w:color="auto"/>
            </w:tcBorders>
          </w:tcPr>
          <w:p w14:paraId="10886010" w14:textId="77777777" w:rsidR="00BF596A" w:rsidRDefault="005632DD">
            <w:pPr>
              <w:pStyle w:val="TAL"/>
              <w:rPr>
                <w:szCs w:val="22"/>
                <w:lang w:val="en-GB" w:eastAsia="sv-SE"/>
              </w:rPr>
            </w:pPr>
            <w:r>
              <w:rPr>
                <w:b/>
                <w:i/>
                <w:szCs w:val="22"/>
                <w:lang w:val="en-GB" w:eastAsia="sv-SE"/>
              </w:rPr>
              <w:t>endSymbol</w:t>
            </w:r>
          </w:p>
          <w:p w14:paraId="5AD9FFE1" w14:textId="77777777" w:rsidR="00BF596A" w:rsidRDefault="005632DD">
            <w:pPr>
              <w:pStyle w:val="TAL"/>
              <w:rPr>
                <w:szCs w:val="22"/>
                <w:lang w:val="en-GB" w:eastAsia="sv-SE"/>
              </w:rPr>
            </w:pPr>
            <w:r>
              <w:rPr>
                <w:szCs w:val="22"/>
                <w:lang w:val="en-GB" w:eastAsia="sv-SE"/>
              </w:rPr>
              <w:t xml:space="preserve">Within a slot that is configured for RSSI measurements (see </w:t>
            </w:r>
            <w:r>
              <w:rPr>
                <w:i/>
                <w:szCs w:val="22"/>
                <w:lang w:val="en-GB" w:eastAsia="sv-SE"/>
              </w:rPr>
              <w:t>measurementSlots</w:t>
            </w:r>
            <w:r>
              <w:rPr>
                <w:szCs w:val="22"/>
                <w:lang w:val="en-GB" w:eastAsia="sv-SE"/>
              </w:rPr>
              <w:t xml:space="preserve">) the UE measures the RSSI from symbol 0 to symbol </w:t>
            </w:r>
            <w:r>
              <w:rPr>
                <w:i/>
                <w:szCs w:val="22"/>
                <w:lang w:val="en-GB" w:eastAsia="sv-SE"/>
              </w:rPr>
              <w:t>endSymbol</w:t>
            </w:r>
            <w:r>
              <w:rPr>
                <w:szCs w:val="22"/>
                <w:lang w:val="en-GB" w:eastAsia="sv-SE"/>
              </w:rPr>
              <w:t>. This field identifies the entry in Table 5.1.3-1 in TS 38.215 [9], which determines the actual end symbol.</w:t>
            </w:r>
          </w:p>
        </w:tc>
      </w:tr>
      <w:tr w:rsidR="00BF596A" w14:paraId="05228288" w14:textId="77777777">
        <w:tc>
          <w:tcPr>
            <w:tcW w:w="0" w:type="auto"/>
            <w:tcBorders>
              <w:top w:val="single" w:sz="4" w:space="0" w:color="auto"/>
              <w:left w:val="single" w:sz="4" w:space="0" w:color="auto"/>
              <w:bottom w:val="single" w:sz="4" w:space="0" w:color="auto"/>
              <w:right w:val="single" w:sz="4" w:space="0" w:color="auto"/>
            </w:tcBorders>
          </w:tcPr>
          <w:p w14:paraId="706F505A" w14:textId="77777777" w:rsidR="00BF596A" w:rsidRDefault="005632DD">
            <w:pPr>
              <w:pStyle w:val="TAL"/>
              <w:rPr>
                <w:szCs w:val="22"/>
                <w:lang w:val="en-GB" w:eastAsia="sv-SE"/>
              </w:rPr>
            </w:pPr>
            <w:r>
              <w:rPr>
                <w:b/>
                <w:i/>
                <w:szCs w:val="22"/>
                <w:lang w:val="en-GB" w:eastAsia="sv-SE"/>
              </w:rPr>
              <w:t>measurementSlots</w:t>
            </w:r>
          </w:p>
          <w:p w14:paraId="796A7BF6" w14:textId="77777777" w:rsidR="00BF596A" w:rsidRDefault="005632DD">
            <w:pPr>
              <w:pStyle w:val="TAL"/>
              <w:rPr>
                <w:szCs w:val="22"/>
                <w:lang w:val="en-GB" w:eastAsia="sv-SE"/>
              </w:rPr>
            </w:pPr>
            <w:r>
              <w:rPr>
                <w:szCs w:val="22"/>
                <w:lang w:val="en-GB" w:eastAsia="sv-SE"/>
              </w:rPr>
              <w:t>Indicates the slots in which the UE can perform RSSI measurements. The length of the BIT STRING is equal to the number of slots in the configured SMTC window (determined by the duration and by the subcarrierSpacing). The first (left-most / most significant) bit in the bitmap corresponds to the first slot in the SMTC window, the second bit in the bitmap corresponds to the second slot in the SMTC window, and so on. The UE measures in slots for which the corresponding bit in the bitmap is set to 1.</w:t>
            </w:r>
            <w:r>
              <w:rPr>
                <w:rFonts w:eastAsia="宋体"/>
                <w:szCs w:val="22"/>
                <w:lang w:val="en-GB"/>
              </w:rPr>
              <w:t xml:space="preserve"> In case this field is configured for a SCell with </w:t>
            </w:r>
            <w:r>
              <w:rPr>
                <w:rFonts w:eastAsia="宋体"/>
                <w:i/>
                <w:szCs w:val="22"/>
                <w:lang w:val="en-GB"/>
              </w:rPr>
              <w:t>ca-SlotOffset-r16</w:t>
            </w:r>
            <w:r>
              <w:rPr>
                <w:rFonts w:eastAsia="宋体"/>
                <w:szCs w:val="22"/>
                <w:lang w:val="en-GB"/>
              </w:rPr>
              <w:t>, the bits in the bitmap corresponds to the slots that are fully contained in the SMTC window.</w:t>
            </w:r>
          </w:p>
        </w:tc>
      </w:tr>
    </w:tbl>
    <w:p w14:paraId="17F6601E" w14:textId="77777777" w:rsidR="00BF596A" w:rsidRDefault="00BF596A"/>
    <w:p w14:paraId="61D22807" w14:textId="77777777" w:rsidR="00BF596A" w:rsidRDefault="005632DD">
      <w:pPr>
        <w:pStyle w:val="4"/>
        <w:rPr>
          <w:i/>
          <w:lang w:val="en-GB"/>
        </w:rPr>
      </w:pPr>
      <w:bookmarkStart w:id="983" w:name="_Toc60777406"/>
      <w:bookmarkStart w:id="984" w:name="_Toc83740361"/>
      <w:r>
        <w:rPr>
          <w:lang w:val="en-GB"/>
        </w:rPr>
        <w:t>–</w:t>
      </w:r>
      <w:r>
        <w:rPr>
          <w:lang w:val="en-GB"/>
        </w:rPr>
        <w:tab/>
      </w:r>
      <w:r>
        <w:rPr>
          <w:i/>
          <w:lang w:val="en-GB"/>
        </w:rPr>
        <w:t>SubcarrierSpacing</w:t>
      </w:r>
      <w:bookmarkEnd w:id="983"/>
      <w:bookmarkEnd w:id="984"/>
    </w:p>
    <w:p w14:paraId="5656792C" w14:textId="77777777" w:rsidR="00BF596A" w:rsidRDefault="005632DD">
      <w:r>
        <w:t xml:space="preserve">The IE </w:t>
      </w:r>
      <w:r>
        <w:rPr>
          <w:i/>
        </w:rPr>
        <w:t>SubcarrierSpacing</w:t>
      </w:r>
      <w:r>
        <w:t xml:space="preserve"> determines the subcarrier spacing. Restrictions applicable for certain frequencies, channels or signals are clarified in the fields that use this IE.</w:t>
      </w:r>
    </w:p>
    <w:p w14:paraId="4E7364A6" w14:textId="77777777" w:rsidR="00BF596A" w:rsidRDefault="005632DD">
      <w:pPr>
        <w:pStyle w:val="TH"/>
        <w:rPr>
          <w:lang w:val="en-GB"/>
        </w:rPr>
      </w:pPr>
      <w:r>
        <w:rPr>
          <w:i/>
          <w:lang w:val="en-GB"/>
        </w:rPr>
        <w:t xml:space="preserve">SubcarrierSpacing </w:t>
      </w:r>
      <w:r>
        <w:rPr>
          <w:lang w:val="en-GB"/>
        </w:rPr>
        <w:t>information element</w:t>
      </w:r>
    </w:p>
    <w:p w14:paraId="3BE92213" w14:textId="77777777" w:rsidR="00BF596A" w:rsidRDefault="005632DD">
      <w:pPr>
        <w:pStyle w:val="PL"/>
        <w:rPr>
          <w:color w:val="808080"/>
        </w:rPr>
      </w:pPr>
      <w:r>
        <w:rPr>
          <w:color w:val="808080"/>
        </w:rPr>
        <w:t>-- ASN1START</w:t>
      </w:r>
    </w:p>
    <w:p w14:paraId="79CD10B6" w14:textId="77777777" w:rsidR="00BF596A" w:rsidRDefault="005632DD">
      <w:pPr>
        <w:pStyle w:val="PL"/>
        <w:rPr>
          <w:color w:val="808080"/>
        </w:rPr>
      </w:pPr>
      <w:r>
        <w:rPr>
          <w:color w:val="808080"/>
        </w:rPr>
        <w:t>-- TAG-SUBCARRIERSPACING-START</w:t>
      </w:r>
    </w:p>
    <w:p w14:paraId="4B06FFD7" w14:textId="77777777" w:rsidR="00BF596A" w:rsidRDefault="00BF596A">
      <w:pPr>
        <w:pStyle w:val="PL"/>
      </w:pPr>
    </w:p>
    <w:p w14:paraId="6691C055" w14:textId="77777777" w:rsidR="00BF596A" w:rsidRDefault="005632DD">
      <w:pPr>
        <w:pStyle w:val="PL"/>
      </w:pPr>
      <w:r>
        <w:t xml:space="preserve">SubcarrierSpacing ::=               </w:t>
      </w:r>
      <w:r>
        <w:rPr>
          <w:color w:val="993366"/>
        </w:rPr>
        <w:t>ENUMERATED</w:t>
      </w:r>
      <w:r>
        <w:t xml:space="preserve"> {kHz15, kHz30, kHz60, kHz120, kHz240, spare3, spare2, spare1}</w:t>
      </w:r>
    </w:p>
    <w:p w14:paraId="008C65EF" w14:textId="77777777" w:rsidR="00BF596A" w:rsidRDefault="00BF596A">
      <w:pPr>
        <w:pStyle w:val="PL"/>
      </w:pPr>
    </w:p>
    <w:p w14:paraId="252F2844" w14:textId="77777777" w:rsidR="00BF596A" w:rsidRDefault="005632DD">
      <w:pPr>
        <w:pStyle w:val="PL"/>
        <w:rPr>
          <w:color w:val="808080"/>
        </w:rPr>
      </w:pPr>
      <w:r>
        <w:rPr>
          <w:color w:val="808080"/>
        </w:rPr>
        <w:t>-- TAG-SUBCARRIERSPACING-STOP</w:t>
      </w:r>
    </w:p>
    <w:p w14:paraId="1D287327" w14:textId="77777777" w:rsidR="00BF596A" w:rsidRDefault="005632DD">
      <w:pPr>
        <w:pStyle w:val="PL"/>
        <w:rPr>
          <w:color w:val="808080"/>
        </w:rPr>
      </w:pPr>
      <w:r>
        <w:rPr>
          <w:color w:val="808080"/>
        </w:rPr>
        <w:t>-- ASN1STOP</w:t>
      </w:r>
    </w:p>
    <w:p w14:paraId="33D651DC" w14:textId="77777777" w:rsidR="00BF596A" w:rsidRDefault="00BF596A"/>
    <w:p w14:paraId="400F26F9" w14:textId="77777777" w:rsidR="00BF596A" w:rsidRDefault="005632DD">
      <w:pPr>
        <w:pStyle w:val="4"/>
        <w:rPr>
          <w:lang w:val="en-GB"/>
        </w:rPr>
      </w:pPr>
      <w:bookmarkStart w:id="985" w:name="_Toc83740362"/>
      <w:bookmarkStart w:id="986" w:name="_Toc60777407"/>
      <w:r>
        <w:rPr>
          <w:lang w:val="en-GB"/>
        </w:rPr>
        <w:t>–</w:t>
      </w:r>
      <w:r>
        <w:rPr>
          <w:lang w:val="en-GB"/>
        </w:rPr>
        <w:tab/>
      </w:r>
      <w:r>
        <w:rPr>
          <w:i/>
          <w:lang w:val="en-GB"/>
        </w:rPr>
        <w:t>TAG-Config</w:t>
      </w:r>
      <w:bookmarkEnd w:id="985"/>
      <w:bookmarkEnd w:id="986"/>
    </w:p>
    <w:p w14:paraId="2056E993" w14:textId="77777777" w:rsidR="00BF596A" w:rsidRDefault="005632DD">
      <w:r>
        <w:t xml:space="preserve">The IE </w:t>
      </w:r>
      <w:r>
        <w:rPr>
          <w:i/>
        </w:rPr>
        <w:t>TAG-Config</w:t>
      </w:r>
      <w:r>
        <w:t xml:space="preserve"> is used to configure parameters for a time-alignment group.</w:t>
      </w:r>
    </w:p>
    <w:p w14:paraId="414B76BB" w14:textId="77777777" w:rsidR="00BF596A" w:rsidRDefault="005632DD">
      <w:pPr>
        <w:pStyle w:val="TH"/>
        <w:rPr>
          <w:lang w:val="en-GB"/>
        </w:rPr>
      </w:pPr>
      <w:r>
        <w:rPr>
          <w:i/>
          <w:lang w:val="en-GB"/>
        </w:rPr>
        <w:t>TAG-Config</w:t>
      </w:r>
      <w:r>
        <w:rPr>
          <w:lang w:val="en-GB"/>
        </w:rPr>
        <w:t xml:space="preserve"> information element</w:t>
      </w:r>
    </w:p>
    <w:p w14:paraId="0716C4F8" w14:textId="77777777" w:rsidR="00BF596A" w:rsidRDefault="005632DD">
      <w:pPr>
        <w:pStyle w:val="PL"/>
        <w:rPr>
          <w:color w:val="808080"/>
        </w:rPr>
      </w:pPr>
      <w:r>
        <w:rPr>
          <w:color w:val="808080"/>
        </w:rPr>
        <w:t>-- ASN1START</w:t>
      </w:r>
    </w:p>
    <w:p w14:paraId="0F8F1A31" w14:textId="77777777" w:rsidR="00BF596A" w:rsidRDefault="005632DD">
      <w:pPr>
        <w:pStyle w:val="PL"/>
        <w:rPr>
          <w:color w:val="808080"/>
        </w:rPr>
      </w:pPr>
      <w:r>
        <w:rPr>
          <w:color w:val="808080"/>
        </w:rPr>
        <w:t>-- TAG-TAG-CONFIG-START</w:t>
      </w:r>
    </w:p>
    <w:p w14:paraId="7FEC70D6" w14:textId="77777777" w:rsidR="00BF596A" w:rsidRDefault="00BF596A">
      <w:pPr>
        <w:pStyle w:val="PL"/>
      </w:pPr>
    </w:p>
    <w:p w14:paraId="2CB1B3EF" w14:textId="77777777" w:rsidR="00BF596A" w:rsidRDefault="005632DD">
      <w:pPr>
        <w:pStyle w:val="PL"/>
      </w:pPr>
      <w:r>
        <w:t xml:space="preserve">TAG-Config ::=                      </w:t>
      </w:r>
      <w:r>
        <w:rPr>
          <w:color w:val="993366"/>
        </w:rPr>
        <w:t>SEQUENCE</w:t>
      </w:r>
      <w:r>
        <w:t xml:space="preserve"> {</w:t>
      </w:r>
    </w:p>
    <w:p w14:paraId="3850AAC5" w14:textId="77777777" w:rsidR="00BF596A" w:rsidRDefault="005632DD">
      <w:pPr>
        <w:pStyle w:val="PL"/>
        <w:rPr>
          <w:color w:val="808080"/>
        </w:rPr>
      </w:pPr>
      <w:r>
        <w:t xml:space="preserve">    tag-ToReleaseList                   </w:t>
      </w:r>
      <w:r>
        <w:rPr>
          <w:color w:val="993366"/>
        </w:rPr>
        <w:t>SEQUENCE</w:t>
      </w:r>
      <w:r>
        <w:t xml:space="preserve"> (</w:t>
      </w:r>
      <w:r>
        <w:rPr>
          <w:color w:val="993366"/>
        </w:rPr>
        <w:t>SIZE</w:t>
      </w:r>
      <w:r>
        <w:t xml:space="preserve"> (1..maxNrofTAGs))</w:t>
      </w:r>
      <w:r>
        <w:rPr>
          <w:color w:val="993366"/>
        </w:rPr>
        <w:t xml:space="preserve"> OF</w:t>
      </w:r>
      <w:r>
        <w:t xml:space="preserve"> TAG-Id                          </w:t>
      </w:r>
      <w:r>
        <w:rPr>
          <w:color w:val="993366"/>
        </w:rPr>
        <w:t>OPTIONAL</w:t>
      </w:r>
      <w:r>
        <w:t xml:space="preserve">,   </w:t>
      </w:r>
      <w:r>
        <w:rPr>
          <w:color w:val="808080"/>
        </w:rPr>
        <w:t>-- Need N</w:t>
      </w:r>
    </w:p>
    <w:p w14:paraId="09B42455" w14:textId="77777777" w:rsidR="00BF596A" w:rsidRDefault="005632DD">
      <w:pPr>
        <w:pStyle w:val="PL"/>
        <w:rPr>
          <w:color w:val="808080"/>
        </w:rPr>
      </w:pPr>
      <w:r>
        <w:t xml:space="preserve">    tag-ToAddModList                    </w:t>
      </w:r>
      <w:r>
        <w:rPr>
          <w:color w:val="993366"/>
        </w:rPr>
        <w:t>SEQUENCE</w:t>
      </w:r>
      <w:r>
        <w:t xml:space="preserve"> (</w:t>
      </w:r>
      <w:r>
        <w:rPr>
          <w:color w:val="993366"/>
        </w:rPr>
        <w:t>SIZE</w:t>
      </w:r>
      <w:r>
        <w:t xml:space="preserve"> (1..maxNrofTAGs))</w:t>
      </w:r>
      <w:r>
        <w:rPr>
          <w:color w:val="993366"/>
        </w:rPr>
        <w:t xml:space="preserve"> OF</w:t>
      </w:r>
      <w:r>
        <w:t xml:space="preserve"> TAG                             </w:t>
      </w:r>
      <w:r>
        <w:rPr>
          <w:color w:val="993366"/>
        </w:rPr>
        <w:t>OPTIONAL</w:t>
      </w:r>
      <w:r>
        <w:t xml:space="preserve">    </w:t>
      </w:r>
      <w:r>
        <w:rPr>
          <w:color w:val="808080"/>
        </w:rPr>
        <w:t>-- Need N</w:t>
      </w:r>
    </w:p>
    <w:p w14:paraId="5EE27F68" w14:textId="77777777" w:rsidR="00BF596A" w:rsidRDefault="005632DD">
      <w:pPr>
        <w:pStyle w:val="PL"/>
      </w:pPr>
      <w:r>
        <w:t>}</w:t>
      </w:r>
    </w:p>
    <w:p w14:paraId="323EB144" w14:textId="77777777" w:rsidR="00BF596A" w:rsidRDefault="00BF596A">
      <w:pPr>
        <w:pStyle w:val="PL"/>
      </w:pPr>
    </w:p>
    <w:p w14:paraId="2A235A8A" w14:textId="77777777" w:rsidR="00BF596A" w:rsidRDefault="005632DD">
      <w:pPr>
        <w:pStyle w:val="PL"/>
      </w:pPr>
      <w:r>
        <w:t xml:space="preserve">TAG ::=                             </w:t>
      </w:r>
      <w:r>
        <w:rPr>
          <w:color w:val="993366"/>
        </w:rPr>
        <w:t>SEQUENCE</w:t>
      </w:r>
      <w:r>
        <w:t xml:space="preserve"> {</w:t>
      </w:r>
    </w:p>
    <w:p w14:paraId="29553BFF" w14:textId="77777777" w:rsidR="00BF596A" w:rsidRDefault="005632DD">
      <w:pPr>
        <w:pStyle w:val="PL"/>
      </w:pPr>
      <w:r>
        <w:t xml:space="preserve">    tag-Id                              TAG-Id,</w:t>
      </w:r>
    </w:p>
    <w:p w14:paraId="45EB73A3" w14:textId="77777777" w:rsidR="00BF596A" w:rsidRDefault="005632DD">
      <w:pPr>
        <w:pStyle w:val="PL"/>
      </w:pPr>
      <w:r>
        <w:t xml:space="preserve">    timeAlignmentTimer                  TimeAlignmentTimer,</w:t>
      </w:r>
    </w:p>
    <w:p w14:paraId="74C0116C" w14:textId="77777777" w:rsidR="00BF596A" w:rsidRDefault="005632DD">
      <w:pPr>
        <w:pStyle w:val="PL"/>
      </w:pPr>
      <w:r>
        <w:t xml:space="preserve">    ...</w:t>
      </w:r>
    </w:p>
    <w:p w14:paraId="07695AF1" w14:textId="77777777" w:rsidR="00BF596A" w:rsidRDefault="005632DD">
      <w:pPr>
        <w:pStyle w:val="PL"/>
      </w:pPr>
      <w:r>
        <w:t>}</w:t>
      </w:r>
    </w:p>
    <w:p w14:paraId="6FD28905" w14:textId="77777777" w:rsidR="00BF596A" w:rsidRDefault="00BF596A">
      <w:pPr>
        <w:pStyle w:val="PL"/>
      </w:pPr>
    </w:p>
    <w:p w14:paraId="7ADF6ADE" w14:textId="77777777" w:rsidR="00BF596A" w:rsidRDefault="005632DD">
      <w:pPr>
        <w:pStyle w:val="PL"/>
      </w:pPr>
      <w:r>
        <w:lastRenderedPageBreak/>
        <w:t xml:space="preserve">TAG-Id ::=                          </w:t>
      </w:r>
      <w:r>
        <w:rPr>
          <w:color w:val="993366"/>
        </w:rPr>
        <w:t>INTEGER</w:t>
      </w:r>
      <w:r>
        <w:t xml:space="preserve"> (0..maxNrofTAGs-1)</w:t>
      </w:r>
    </w:p>
    <w:p w14:paraId="6813AFC5" w14:textId="77777777" w:rsidR="00BF596A" w:rsidRDefault="00BF596A">
      <w:pPr>
        <w:pStyle w:val="PL"/>
      </w:pPr>
    </w:p>
    <w:p w14:paraId="564B12C6" w14:textId="77777777" w:rsidR="00BF596A" w:rsidRDefault="005632DD">
      <w:pPr>
        <w:pStyle w:val="PL"/>
      </w:pPr>
      <w:r>
        <w:t xml:space="preserve">TimeAlignmentTimer ::=              </w:t>
      </w:r>
      <w:r>
        <w:rPr>
          <w:color w:val="993366"/>
        </w:rPr>
        <w:t>ENUMERATED</w:t>
      </w:r>
      <w:r>
        <w:t xml:space="preserve"> {ms500, ms750, ms1280, ms1920, ms2560, ms5120, ms10240, infinity}</w:t>
      </w:r>
    </w:p>
    <w:p w14:paraId="191C1996" w14:textId="77777777" w:rsidR="00BF596A" w:rsidRDefault="00BF596A">
      <w:pPr>
        <w:pStyle w:val="PL"/>
      </w:pPr>
    </w:p>
    <w:p w14:paraId="660E594B" w14:textId="77777777" w:rsidR="00BF596A" w:rsidRDefault="005632DD">
      <w:pPr>
        <w:pStyle w:val="PL"/>
        <w:rPr>
          <w:color w:val="808080"/>
        </w:rPr>
      </w:pPr>
      <w:r>
        <w:rPr>
          <w:color w:val="808080"/>
        </w:rPr>
        <w:t>-- TAG-TAG-CONFIG-STOP</w:t>
      </w:r>
    </w:p>
    <w:p w14:paraId="4F848F3A" w14:textId="77777777" w:rsidR="00BF596A" w:rsidRDefault="005632DD">
      <w:pPr>
        <w:pStyle w:val="PL"/>
        <w:rPr>
          <w:color w:val="808080"/>
        </w:rPr>
      </w:pPr>
      <w:r>
        <w:rPr>
          <w:color w:val="808080"/>
        </w:rPr>
        <w:t>-- ASN1STOP</w:t>
      </w:r>
    </w:p>
    <w:p w14:paraId="2B777D0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1257722" w14:textId="77777777">
        <w:tc>
          <w:tcPr>
            <w:tcW w:w="14173" w:type="dxa"/>
            <w:tcBorders>
              <w:top w:val="single" w:sz="4" w:space="0" w:color="auto"/>
              <w:left w:val="single" w:sz="4" w:space="0" w:color="auto"/>
              <w:bottom w:val="single" w:sz="4" w:space="0" w:color="auto"/>
              <w:right w:val="single" w:sz="4" w:space="0" w:color="auto"/>
            </w:tcBorders>
          </w:tcPr>
          <w:p w14:paraId="2203A6DF" w14:textId="77777777" w:rsidR="00BF596A" w:rsidRDefault="005632DD">
            <w:pPr>
              <w:pStyle w:val="TAH"/>
              <w:rPr>
                <w:szCs w:val="22"/>
                <w:lang w:eastAsia="sv-SE"/>
              </w:rPr>
            </w:pPr>
            <w:r>
              <w:rPr>
                <w:i/>
                <w:szCs w:val="22"/>
                <w:lang w:eastAsia="sv-SE"/>
              </w:rPr>
              <w:t xml:space="preserve">TAG </w:t>
            </w:r>
            <w:r>
              <w:rPr>
                <w:szCs w:val="22"/>
                <w:lang w:eastAsia="sv-SE"/>
              </w:rPr>
              <w:t>field descriptions</w:t>
            </w:r>
          </w:p>
        </w:tc>
      </w:tr>
      <w:tr w:rsidR="00BF596A" w14:paraId="34058A56" w14:textId="77777777">
        <w:tc>
          <w:tcPr>
            <w:tcW w:w="14173" w:type="dxa"/>
            <w:tcBorders>
              <w:top w:val="single" w:sz="4" w:space="0" w:color="auto"/>
              <w:left w:val="single" w:sz="4" w:space="0" w:color="auto"/>
              <w:bottom w:val="single" w:sz="4" w:space="0" w:color="auto"/>
              <w:right w:val="single" w:sz="4" w:space="0" w:color="auto"/>
            </w:tcBorders>
          </w:tcPr>
          <w:p w14:paraId="1557F6B8" w14:textId="77777777" w:rsidR="00BF596A" w:rsidRDefault="005632DD">
            <w:pPr>
              <w:pStyle w:val="TAL"/>
              <w:rPr>
                <w:szCs w:val="22"/>
                <w:lang w:val="en-GB" w:eastAsia="sv-SE"/>
              </w:rPr>
            </w:pPr>
            <w:r>
              <w:rPr>
                <w:b/>
                <w:i/>
                <w:szCs w:val="22"/>
                <w:lang w:val="en-GB" w:eastAsia="sv-SE"/>
              </w:rPr>
              <w:t>tag-Id</w:t>
            </w:r>
          </w:p>
          <w:p w14:paraId="6AA0C07E" w14:textId="77777777" w:rsidR="00BF596A" w:rsidRDefault="005632DD">
            <w:pPr>
              <w:pStyle w:val="TAL"/>
              <w:rPr>
                <w:szCs w:val="22"/>
                <w:lang w:val="en-GB" w:eastAsia="sv-SE"/>
              </w:rPr>
            </w:pPr>
            <w:r>
              <w:rPr>
                <w:szCs w:val="22"/>
                <w:lang w:val="en-GB" w:eastAsia="sv-SE"/>
              </w:rPr>
              <w:t>Indicates the TAG of the SpCell or an SCell, see TS 38.321 [3]. Uniquely identifies the TAG within the scope of a Cell Group (i.e. MCG or SCG).</w:t>
            </w:r>
          </w:p>
        </w:tc>
      </w:tr>
      <w:tr w:rsidR="00BF596A" w14:paraId="7232A890" w14:textId="77777777">
        <w:tc>
          <w:tcPr>
            <w:tcW w:w="14173" w:type="dxa"/>
            <w:tcBorders>
              <w:top w:val="single" w:sz="4" w:space="0" w:color="auto"/>
              <w:left w:val="single" w:sz="4" w:space="0" w:color="auto"/>
              <w:bottom w:val="single" w:sz="4" w:space="0" w:color="auto"/>
              <w:right w:val="single" w:sz="4" w:space="0" w:color="auto"/>
            </w:tcBorders>
          </w:tcPr>
          <w:p w14:paraId="5398DE42" w14:textId="77777777" w:rsidR="00BF596A" w:rsidRDefault="005632DD">
            <w:pPr>
              <w:pStyle w:val="TAL"/>
              <w:rPr>
                <w:szCs w:val="22"/>
                <w:lang w:val="en-GB" w:eastAsia="sv-SE"/>
              </w:rPr>
            </w:pPr>
            <w:r>
              <w:rPr>
                <w:b/>
                <w:i/>
                <w:szCs w:val="22"/>
                <w:lang w:val="en-GB" w:eastAsia="sv-SE"/>
              </w:rPr>
              <w:t>timeAlignmentTimer</w:t>
            </w:r>
          </w:p>
          <w:p w14:paraId="2A935BBA" w14:textId="77777777" w:rsidR="00BF596A" w:rsidRDefault="005632DD">
            <w:pPr>
              <w:pStyle w:val="TAL"/>
              <w:rPr>
                <w:szCs w:val="22"/>
                <w:lang w:val="en-GB" w:eastAsia="sv-SE"/>
              </w:rPr>
            </w:pPr>
            <w:r>
              <w:rPr>
                <w:szCs w:val="22"/>
                <w:lang w:val="en-GB" w:eastAsia="sv-SE"/>
              </w:rPr>
              <w:t xml:space="preserve">Value in ms of the </w:t>
            </w:r>
            <w:r>
              <w:rPr>
                <w:i/>
                <w:lang w:val="en-GB" w:eastAsia="sv-SE"/>
              </w:rPr>
              <w:t>timeAlignmentTimer</w:t>
            </w:r>
            <w:r>
              <w:rPr>
                <w:szCs w:val="22"/>
                <w:lang w:val="en-GB" w:eastAsia="sv-SE"/>
              </w:rPr>
              <w:t xml:space="preserve"> for TAG with ID </w:t>
            </w:r>
            <w:r>
              <w:rPr>
                <w:i/>
                <w:lang w:val="en-GB" w:eastAsia="sv-SE"/>
              </w:rPr>
              <w:t>tag-Id</w:t>
            </w:r>
            <w:r>
              <w:rPr>
                <w:szCs w:val="22"/>
                <w:lang w:val="en-GB" w:eastAsia="sv-SE"/>
              </w:rPr>
              <w:t>, as specified in TS 38.321 [3].</w:t>
            </w:r>
          </w:p>
        </w:tc>
      </w:tr>
    </w:tbl>
    <w:p w14:paraId="1C798CC8" w14:textId="77777777" w:rsidR="00BF596A" w:rsidRDefault="00BF596A"/>
    <w:p w14:paraId="7E1AA0DB" w14:textId="77777777" w:rsidR="00BF596A" w:rsidRDefault="005632DD">
      <w:pPr>
        <w:pStyle w:val="4"/>
        <w:rPr>
          <w:lang w:val="en-GB"/>
        </w:rPr>
      </w:pPr>
      <w:bookmarkStart w:id="987" w:name="_Toc60777408"/>
      <w:bookmarkStart w:id="988" w:name="_Toc83740363"/>
      <w:r>
        <w:rPr>
          <w:lang w:val="en-GB"/>
        </w:rPr>
        <w:t>–</w:t>
      </w:r>
      <w:r>
        <w:rPr>
          <w:lang w:val="en-GB"/>
        </w:rPr>
        <w:tab/>
      </w:r>
      <w:r>
        <w:rPr>
          <w:i/>
          <w:lang w:val="en-GB"/>
        </w:rPr>
        <w:t>TCI-State</w:t>
      </w:r>
      <w:bookmarkEnd w:id="987"/>
      <w:bookmarkEnd w:id="988"/>
    </w:p>
    <w:p w14:paraId="5E99E758" w14:textId="77777777" w:rsidR="00BF596A" w:rsidRDefault="005632DD">
      <w:r>
        <w:t xml:space="preserve">The IE </w:t>
      </w:r>
      <w:r>
        <w:rPr>
          <w:i/>
        </w:rPr>
        <w:t>TCI-State</w:t>
      </w:r>
      <w:r>
        <w:t xml:space="preserve"> associates one or two DL reference signals with a corresponding quasi-colocation (QCL) type.</w:t>
      </w:r>
    </w:p>
    <w:p w14:paraId="514D097D" w14:textId="77777777" w:rsidR="00BF596A" w:rsidRDefault="005632DD">
      <w:pPr>
        <w:pStyle w:val="TH"/>
        <w:rPr>
          <w:lang w:val="en-GB"/>
        </w:rPr>
      </w:pPr>
      <w:r>
        <w:rPr>
          <w:i/>
          <w:lang w:val="en-GB"/>
        </w:rPr>
        <w:t>TCI-State</w:t>
      </w:r>
      <w:r>
        <w:rPr>
          <w:lang w:val="en-GB"/>
        </w:rPr>
        <w:t xml:space="preserve"> information element</w:t>
      </w:r>
    </w:p>
    <w:p w14:paraId="1371D72E" w14:textId="77777777" w:rsidR="00BF596A" w:rsidRDefault="005632DD">
      <w:pPr>
        <w:pStyle w:val="PL"/>
        <w:rPr>
          <w:color w:val="808080"/>
        </w:rPr>
      </w:pPr>
      <w:r>
        <w:rPr>
          <w:color w:val="808080"/>
        </w:rPr>
        <w:t>-- ASN1START</w:t>
      </w:r>
    </w:p>
    <w:p w14:paraId="1158C03A" w14:textId="77777777" w:rsidR="00BF596A" w:rsidRDefault="005632DD">
      <w:pPr>
        <w:pStyle w:val="PL"/>
        <w:rPr>
          <w:color w:val="808080"/>
        </w:rPr>
      </w:pPr>
      <w:r>
        <w:rPr>
          <w:color w:val="808080"/>
        </w:rPr>
        <w:t>-- TAG-TCI-STATE-START</w:t>
      </w:r>
    </w:p>
    <w:p w14:paraId="14D3339C" w14:textId="77777777" w:rsidR="00BF596A" w:rsidRDefault="00BF596A">
      <w:pPr>
        <w:pStyle w:val="PL"/>
      </w:pPr>
    </w:p>
    <w:p w14:paraId="056FA68A" w14:textId="77777777" w:rsidR="00BF596A" w:rsidRDefault="005632DD">
      <w:pPr>
        <w:pStyle w:val="PL"/>
      </w:pPr>
      <w:r>
        <w:t xml:space="preserve">TCI-State ::=                       </w:t>
      </w:r>
      <w:r>
        <w:rPr>
          <w:color w:val="993366"/>
        </w:rPr>
        <w:t>SEQUENCE</w:t>
      </w:r>
      <w:r>
        <w:t xml:space="preserve"> {</w:t>
      </w:r>
    </w:p>
    <w:p w14:paraId="2754BED2" w14:textId="77777777" w:rsidR="00BF596A" w:rsidRDefault="005632DD">
      <w:pPr>
        <w:pStyle w:val="PL"/>
      </w:pPr>
      <w:r>
        <w:t xml:space="preserve">    tci-StateId                         TCI-StateId,</w:t>
      </w:r>
    </w:p>
    <w:p w14:paraId="79294B16" w14:textId="77777777" w:rsidR="00BF596A" w:rsidRDefault="005632DD">
      <w:pPr>
        <w:pStyle w:val="PL"/>
      </w:pPr>
      <w:r>
        <w:t xml:space="preserve">    qcl-Type1                           QCL-Info,</w:t>
      </w:r>
    </w:p>
    <w:p w14:paraId="4032922A" w14:textId="77777777" w:rsidR="00BF596A" w:rsidRDefault="005632DD">
      <w:pPr>
        <w:pStyle w:val="PL"/>
        <w:rPr>
          <w:color w:val="808080"/>
        </w:rPr>
      </w:pPr>
      <w:r>
        <w:t xml:space="preserve">    qcl-Type2                           QCL-Info                                                    </w:t>
      </w:r>
      <w:r>
        <w:rPr>
          <w:color w:val="993366"/>
        </w:rPr>
        <w:t>OPTIONAL</w:t>
      </w:r>
      <w:r>
        <w:t xml:space="preserve">,   </w:t>
      </w:r>
      <w:r>
        <w:rPr>
          <w:color w:val="808080"/>
        </w:rPr>
        <w:t>-- Need R</w:t>
      </w:r>
    </w:p>
    <w:p w14:paraId="6F1E22CE" w14:textId="77777777" w:rsidR="00BF596A" w:rsidRDefault="005632DD">
      <w:pPr>
        <w:pStyle w:val="PL"/>
      </w:pPr>
      <w:r>
        <w:t xml:space="preserve">    ...</w:t>
      </w:r>
    </w:p>
    <w:p w14:paraId="722A38F6" w14:textId="77777777" w:rsidR="00BF596A" w:rsidRDefault="005632DD">
      <w:pPr>
        <w:pStyle w:val="PL"/>
      </w:pPr>
      <w:r>
        <w:t>}</w:t>
      </w:r>
    </w:p>
    <w:p w14:paraId="58D82695" w14:textId="77777777" w:rsidR="00BF596A" w:rsidRDefault="00BF596A">
      <w:pPr>
        <w:pStyle w:val="PL"/>
      </w:pPr>
    </w:p>
    <w:p w14:paraId="774D0DA6" w14:textId="77777777" w:rsidR="00BF596A" w:rsidRDefault="005632DD">
      <w:pPr>
        <w:pStyle w:val="PL"/>
      </w:pPr>
      <w:r>
        <w:t xml:space="preserve">QCL-Info ::=                        </w:t>
      </w:r>
      <w:r>
        <w:rPr>
          <w:color w:val="993366"/>
        </w:rPr>
        <w:t>SEQUENCE</w:t>
      </w:r>
      <w:r>
        <w:t xml:space="preserve"> {</w:t>
      </w:r>
    </w:p>
    <w:p w14:paraId="62118C3E" w14:textId="77777777" w:rsidR="00BF596A" w:rsidRDefault="005632DD">
      <w:pPr>
        <w:pStyle w:val="PL"/>
        <w:rPr>
          <w:color w:val="808080"/>
        </w:rPr>
      </w:pPr>
      <w:r>
        <w:t xml:space="preserve">    cell                                ServCellIndex                                               </w:t>
      </w:r>
      <w:r>
        <w:rPr>
          <w:color w:val="993366"/>
        </w:rPr>
        <w:t>OPTIONAL</w:t>
      </w:r>
      <w:r>
        <w:t xml:space="preserve">,   </w:t>
      </w:r>
      <w:r>
        <w:rPr>
          <w:color w:val="808080"/>
        </w:rPr>
        <w:t>-- Need R</w:t>
      </w:r>
    </w:p>
    <w:p w14:paraId="563E18F0" w14:textId="77777777" w:rsidR="00BF596A" w:rsidRDefault="005632DD">
      <w:pPr>
        <w:pStyle w:val="PL"/>
        <w:rPr>
          <w:color w:val="808080"/>
        </w:rPr>
      </w:pPr>
      <w:r>
        <w:t xml:space="preserve">    bwp-Id                              BWP-Id                                                      </w:t>
      </w:r>
      <w:r>
        <w:rPr>
          <w:color w:val="993366"/>
        </w:rPr>
        <w:t>OPTIONAL</w:t>
      </w:r>
      <w:r>
        <w:t xml:space="preserve">, </w:t>
      </w:r>
      <w:r>
        <w:rPr>
          <w:color w:val="808080"/>
        </w:rPr>
        <w:t>-- Cond CSI-RS-Indicated</w:t>
      </w:r>
    </w:p>
    <w:p w14:paraId="274F970A" w14:textId="77777777" w:rsidR="00BF596A" w:rsidRDefault="005632DD">
      <w:pPr>
        <w:pStyle w:val="PL"/>
      </w:pPr>
      <w:r>
        <w:t xml:space="preserve">    referenceSignal                     </w:t>
      </w:r>
      <w:r>
        <w:rPr>
          <w:color w:val="993366"/>
        </w:rPr>
        <w:t>CHOICE</w:t>
      </w:r>
      <w:r>
        <w:t xml:space="preserve"> {</w:t>
      </w:r>
    </w:p>
    <w:p w14:paraId="33622B08" w14:textId="77777777" w:rsidR="00BF596A" w:rsidRDefault="005632DD">
      <w:pPr>
        <w:pStyle w:val="PL"/>
      </w:pPr>
      <w:r>
        <w:t xml:space="preserve">        csi-rs                              NZP-CSI-RS-ResourceId,</w:t>
      </w:r>
    </w:p>
    <w:p w14:paraId="5819A7EC" w14:textId="77777777" w:rsidR="00BF596A" w:rsidRDefault="005632DD">
      <w:pPr>
        <w:pStyle w:val="PL"/>
      </w:pPr>
      <w:r>
        <w:t xml:space="preserve">        ssb                                 SSB-Index</w:t>
      </w:r>
    </w:p>
    <w:p w14:paraId="6B4BF6A7" w14:textId="77777777" w:rsidR="00BF596A" w:rsidRDefault="005632DD">
      <w:pPr>
        <w:pStyle w:val="PL"/>
      </w:pPr>
      <w:r>
        <w:t xml:space="preserve">    },</w:t>
      </w:r>
    </w:p>
    <w:p w14:paraId="5C42506A" w14:textId="77777777" w:rsidR="00BF596A" w:rsidRDefault="005632DD">
      <w:pPr>
        <w:pStyle w:val="PL"/>
      </w:pPr>
      <w:r>
        <w:t xml:space="preserve">    qcl-Type                            </w:t>
      </w:r>
      <w:r>
        <w:rPr>
          <w:color w:val="993366"/>
        </w:rPr>
        <w:t>ENUMERATED</w:t>
      </w:r>
      <w:r>
        <w:t xml:space="preserve"> {typeA, typeB, typeC, typeD},</w:t>
      </w:r>
    </w:p>
    <w:p w14:paraId="7713D423" w14:textId="77777777" w:rsidR="00BF596A" w:rsidRDefault="005632DD">
      <w:pPr>
        <w:pStyle w:val="PL"/>
      </w:pPr>
      <w:r>
        <w:t xml:space="preserve">    ...</w:t>
      </w:r>
    </w:p>
    <w:p w14:paraId="4EBE368E" w14:textId="77777777" w:rsidR="00BF596A" w:rsidRDefault="005632DD">
      <w:pPr>
        <w:pStyle w:val="PL"/>
      </w:pPr>
      <w:r>
        <w:t>}</w:t>
      </w:r>
    </w:p>
    <w:p w14:paraId="723FB887" w14:textId="77777777" w:rsidR="00BF596A" w:rsidRDefault="00BF596A">
      <w:pPr>
        <w:pStyle w:val="PL"/>
      </w:pPr>
    </w:p>
    <w:p w14:paraId="1197162C" w14:textId="77777777" w:rsidR="00BF596A" w:rsidRDefault="005632DD">
      <w:pPr>
        <w:pStyle w:val="PL"/>
        <w:rPr>
          <w:color w:val="808080"/>
        </w:rPr>
      </w:pPr>
      <w:r>
        <w:rPr>
          <w:color w:val="808080"/>
        </w:rPr>
        <w:t>-- TAG-TCI-STATE-STOP</w:t>
      </w:r>
    </w:p>
    <w:p w14:paraId="6C3A44AA" w14:textId="77777777" w:rsidR="00BF596A" w:rsidRDefault="005632DD">
      <w:pPr>
        <w:pStyle w:val="PL"/>
        <w:rPr>
          <w:color w:val="808080"/>
        </w:rPr>
      </w:pPr>
      <w:r>
        <w:rPr>
          <w:color w:val="808080"/>
        </w:rPr>
        <w:t>-- ASN1STOP</w:t>
      </w:r>
    </w:p>
    <w:p w14:paraId="12690D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DE88DAB" w14:textId="77777777">
        <w:tc>
          <w:tcPr>
            <w:tcW w:w="14173" w:type="dxa"/>
            <w:tcBorders>
              <w:top w:val="single" w:sz="4" w:space="0" w:color="auto"/>
              <w:left w:val="single" w:sz="4" w:space="0" w:color="auto"/>
              <w:bottom w:val="single" w:sz="4" w:space="0" w:color="auto"/>
              <w:right w:val="single" w:sz="4" w:space="0" w:color="auto"/>
            </w:tcBorders>
          </w:tcPr>
          <w:p w14:paraId="6343DFAB" w14:textId="77777777" w:rsidR="00BF596A" w:rsidRDefault="005632DD">
            <w:pPr>
              <w:pStyle w:val="TAH"/>
              <w:rPr>
                <w:szCs w:val="22"/>
                <w:lang w:eastAsia="sv-SE"/>
              </w:rPr>
            </w:pPr>
            <w:r>
              <w:rPr>
                <w:i/>
                <w:szCs w:val="22"/>
                <w:lang w:eastAsia="sv-SE"/>
              </w:rPr>
              <w:lastRenderedPageBreak/>
              <w:t xml:space="preserve">QCL-Info </w:t>
            </w:r>
            <w:r>
              <w:rPr>
                <w:szCs w:val="22"/>
                <w:lang w:eastAsia="sv-SE"/>
              </w:rPr>
              <w:t>field descriptions</w:t>
            </w:r>
          </w:p>
        </w:tc>
      </w:tr>
      <w:tr w:rsidR="00BF596A" w14:paraId="1393B9A0" w14:textId="77777777">
        <w:tc>
          <w:tcPr>
            <w:tcW w:w="14173" w:type="dxa"/>
            <w:tcBorders>
              <w:top w:val="single" w:sz="4" w:space="0" w:color="auto"/>
              <w:left w:val="single" w:sz="4" w:space="0" w:color="auto"/>
              <w:bottom w:val="single" w:sz="4" w:space="0" w:color="auto"/>
              <w:right w:val="single" w:sz="4" w:space="0" w:color="auto"/>
            </w:tcBorders>
          </w:tcPr>
          <w:p w14:paraId="1D8FBE34" w14:textId="77777777" w:rsidR="00BF596A" w:rsidRDefault="005632DD">
            <w:pPr>
              <w:pStyle w:val="TAL"/>
              <w:rPr>
                <w:szCs w:val="22"/>
                <w:lang w:val="en-GB" w:eastAsia="sv-SE"/>
              </w:rPr>
            </w:pPr>
            <w:r>
              <w:rPr>
                <w:b/>
                <w:i/>
                <w:szCs w:val="22"/>
                <w:lang w:val="en-GB" w:eastAsia="sv-SE"/>
              </w:rPr>
              <w:t>bwp-Id</w:t>
            </w:r>
          </w:p>
          <w:p w14:paraId="2E8085A4" w14:textId="77777777" w:rsidR="00BF596A" w:rsidRDefault="005632DD">
            <w:pPr>
              <w:pStyle w:val="TAL"/>
              <w:rPr>
                <w:szCs w:val="22"/>
                <w:lang w:val="en-GB" w:eastAsia="sv-SE"/>
              </w:rPr>
            </w:pPr>
            <w:r>
              <w:rPr>
                <w:szCs w:val="22"/>
                <w:lang w:val="en-GB" w:eastAsia="sv-SE"/>
              </w:rPr>
              <w:t>The DL BWP which the RS is located in.</w:t>
            </w:r>
          </w:p>
        </w:tc>
      </w:tr>
      <w:tr w:rsidR="00BF596A" w14:paraId="47F07EB6" w14:textId="77777777">
        <w:tc>
          <w:tcPr>
            <w:tcW w:w="14173" w:type="dxa"/>
            <w:tcBorders>
              <w:top w:val="single" w:sz="4" w:space="0" w:color="auto"/>
              <w:left w:val="single" w:sz="4" w:space="0" w:color="auto"/>
              <w:bottom w:val="single" w:sz="4" w:space="0" w:color="auto"/>
              <w:right w:val="single" w:sz="4" w:space="0" w:color="auto"/>
            </w:tcBorders>
          </w:tcPr>
          <w:p w14:paraId="2544E8D2" w14:textId="77777777" w:rsidR="00BF596A" w:rsidRDefault="005632DD">
            <w:pPr>
              <w:pStyle w:val="TAL"/>
              <w:rPr>
                <w:szCs w:val="22"/>
                <w:lang w:val="en-GB" w:eastAsia="sv-SE"/>
              </w:rPr>
            </w:pPr>
            <w:r>
              <w:rPr>
                <w:b/>
                <w:i/>
                <w:szCs w:val="22"/>
                <w:lang w:val="en-GB" w:eastAsia="sv-SE"/>
              </w:rPr>
              <w:t>cell</w:t>
            </w:r>
          </w:p>
          <w:p w14:paraId="5FA494E2" w14:textId="77777777" w:rsidR="00BF596A" w:rsidRDefault="005632DD">
            <w:pPr>
              <w:pStyle w:val="TAL"/>
              <w:rPr>
                <w:szCs w:val="22"/>
                <w:lang w:eastAsia="sv-SE"/>
              </w:rPr>
            </w:pPr>
            <w:r>
              <w:rPr>
                <w:szCs w:val="22"/>
                <w:lang w:val="en-GB" w:eastAsia="sv-SE"/>
              </w:rPr>
              <w:t xml:space="preserve">The UE's serving cell in which the </w:t>
            </w:r>
            <w:r>
              <w:rPr>
                <w:i/>
                <w:szCs w:val="22"/>
                <w:lang w:val="en-GB" w:eastAsia="sv-SE"/>
              </w:rPr>
              <w:t>referenceSignal</w:t>
            </w:r>
            <w:r>
              <w:rPr>
                <w:szCs w:val="22"/>
                <w:lang w:val="en-GB" w:eastAsia="sv-SE"/>
              </w:rPr>
              <w:t xml:space="preserve"> is configured. If the field is absent, it applies to the serving cell in which the </w:t>
            </w:r>
            <w:r>
              <w:rPr>
                <w:i/>
                <w:szCs w:val="22"/>
                <w:lang w:val="en-GB" w:eastAsia="sv-SE"/>
              </w:rPr>
              <w:t xml:space="preserve">TCI-State </w:t>
            </w:r>
            <w:r>
              <w:rPr>
                <w:szCs w:val="22"/>
                <w:lang w:val="en-GB" w:eastAsia="sv-SE"/>
              </w:rPr>
              <w:t xml:space="preserve">is configured. The RS can be located on a serving cell other than the serving cell in which the </w:t>
            </w:r>
            <w:r>
              <w:rPr>
                <w:i/>
                <w:szCs w:val="22"/>
                <w:lang w:val="en-GB" w:eastAsia="sv-SE"/>
              </w:rPr>
              <w:t xml:space="preserve">TCI-State </w:t>
            </w:r>
            <w:r>
              <w:rPr>
                <w:szCs w:val="22"/>
                <w:lang w:val="en-GB" w:eastAsia="sv-SE"/>
              </w:rPr>
              <w:t xml:space="preserve">is configured only if the </w:t>
            </w:r>
            <w:r>
              <w:rPr>
                <w:i/>
                <w:szCs w:val="22"/>
                <w:lang w:val="en-GB" w:eastAsia="sv-SE"/>
              </w:rPr>
              <w:t>qcl-Type</w:t>
            </w:r>
            <w:r>
              <w:rPr>
                <w:szCs w:val="22"/>
                <w:lang w:val="en-GB" w:eastAsia="sv-SE"/>
              </w:rPr>
              <w:t xml:space="preserve"> is configured as </w:t>
            </w:r>
            <w:r>
              <w:rPr>
                <w:i/>
                <w:szCs w:val="22"/>
                <w:lang w:val="en-GB" w:eastAsia="sv-SE"/>
              </w:rPr>
              <w:t>typeC</w:t>
            </w:r>
            <w:r>
              <w:rPr>
                <w:szCs w:val="22"/>
                <w:lang w:val="en-GB" w:eastAsia="sv-SE"/>
              </w:rPr>
              <w:t xml:space="preserve"> or </w:t>
            </w:r>
            <w:r>
              <w:rPr>
                <w:i/>
                <w:szCs w:val="22"/>
                <w:lang w:val="en-GB" w:eastAsia="sv-SE"/>
              </w:rPr>
              <w:t>typeD</w:t>
            </w:r>
            <w:r>
              <w:rPr>
                <w:szCs w:val="22"/>
                <w:lang w:val="en-GB" w:eastAsia="sv-SE"/>
              </w:rPr>
              <w:t xml:space="preserve">. </w:t>
            </w:r>
            <w:r>
              <w:rPr>
                <w:szCs w:val="22"/>
                <w:lang w:eastAsia="sv-SE"/>
              </w:rPr>
              <w:t>See TS 38.214 [19] clause 5.1.5.</w:t>
            </w:r>
          </w:p>
        </w:tc>
      </w:tr>
      <w:tr w:rsidR="00BF596A" w14:paraId="0C5E86F6" w14:textId="77777777">
        <w:tc>
          <w:tcPr>
            <w:tcW w:w="14173" w:type="dxa"/>
            <w:tcBorders>
              <w:top w:val="single" w:sz="4" w:space="0" w:color="auto"/>
              <w:left w:val="single" w:sz="4" w:space="0" w:color="auto"/>
              <w:bottom w:val="single" w:sz="4" w:space="0" w:color="auto"/>
              <w:right w:val="single" w:sz="4" w:space="0" w:color="auto"/>
            </w:tcBorders>
          </w:tcPr>
          <w:p w14:paraId="7039F96F" w14:textId="77777777" w:rsidR="00BF596A" w:rsidRDefault="005632DD">
            <w:pPr>
              <w:pStyle w:val="TAL"/>
              <w:rPr>
                <w:szCs w:val="22"/>
                <w:lang w:val="en-GB" w:eastAsia="sv-SE"/>
              </w:rPr>
            </w:pPr>
            <w:r>
              <w:rPr>
                <w:b/>
                <w:i/>
                <w:szCs w:val="22"/>
                <w:lang w:val="en-GB" w:eastAsia="sv-SE"/>
              </w:rPr>
              <w:t>referenceSignal</w:t>
            </w:r>
          </w:p>
          <w:p w14:paraId="7B23180C" w14:textId="77777777" w:rsidR="00BF596A" w:rsidRDefault="005632DD">
            <w:pPr>
              <w:pStyle w:val="TAL"/>
              <w:rPr>
                <w:szCs w:val="22"/>
                <w:lang w:val="en-GB" w:eastAsia="sv-SE"/>
              </w:rPr>
            </w:pPr>
            <w:r>
              <w:rPr>
                <w:szCs w:val="22"/>
                <w:lang w:val="en-GB" w:eastAsia="sv-SE"/>
              </w:rPr>
              <w:t>Reference signal with which quasi-collocation information is provided as specified in TS 38.214 [19] subclause 5.1.5.</w:t>
            </w:r>
          </w:p>
        </w:tc>
      </w:tr>
      <w:tr w:rsidR="00BF596A" w14:paraId="4616C2CB" w14:textId="77777777">
        <w:tc>
          <w:tcPr>
            <w:tcW w:w="14173" w:type="dxa"/>
            <w:tcBorders>
              <w:top w:val="single" w:sz="4" w:space="0" w:color="auto"/>
              <w:left w:val="single" w:sz="4" w:space="0" w:color="auto"/>
              <w:bottom w:val="single" w:sz="4" w:space="0" w:color="auto"/>
              <w:right w:val="single" w:sz="4" w:space="0" w:color="auto"/>
            </w:tcBorders>
          </w:tcPr>
          <w:p w14:paraId="216C55EC" w14:textId="77777777" w:rsidR="00BF596A" w:rsidRDefault="005632DD">
            <w:pPr>
              <w:pStyle w:val="TAL"/>
              <w:rPr>
                <w:b/>
                <w:i/>
                <w:szCs w:val="22"/>
                <w:lang w:val="en-GB" w:eastAsia="sv-SE"/>
              </w:rPr>
            </w:pPr>
            <w:r>
              <w:rPr>
                <w:b/>
                <w:i/>
                <w:szCs w:val="22"/>
                <w:lang w:val="en-GB" w:eastAsia="sv-SE"/>
              </w:rPr>
              <w:t>qcl-Type</w:t>
            </w:r>
          </w:p>
          <w:p w14:paraId="54290E4F" w14:textId="77777777" w:rsidR="00BF596A" w:rsidRDefault="005632DD">
            <w:pPr>
              <w:pStyle w:val="TAL"/>
              <w:rPr>
                <w:b/>
                <w:i/>
                <w:szCs w:val="22"/>
                <w:lang w:val="en-GB" w:eastAsia="sv-SE"/>
              </w:rPr>
            </w:pPr>
            <w:r>
              <w:rPr>
                <w:szCs w:val="22"/>
                <w:lang w:val="en-GB" w:eastAsia="sv-SE"/>
              </w:rPr>
              <w:t>QCL type as specified in TS 38.214 [19] subclause 5.1.5.</w:t>
            </w:r>
          </w:p>
        </w:tc>
      </w:tr>
    </w:tbl>
    <w:p w14:paraId="723BB44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DA6BADC" w14:textId="77777777">
        <w:tc>
          <w:tcPr>
            <w:tcW w:w="4027" w:type="dxa"/>
            <w:tcBorders>
              <w:top w:val="single" w:sz="4" w:space="0" w:color="auto"/>
              <w:left w:val="single" w:sz="4" w:space="0" w:color="auto"/>
              <w:bottom w:val="single" w:sz="4" w:space="0" w:color="auto"/>
              <w:right w:val="single" w:sz="4" w:space="0" w:color="auto"/>
            </w:tcBorders>
          </w:tcPr>
          <w:p w14:paraId="777FA2B0"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691423B" w14:textId="77777777" w:rsidR="00BF596A" w:rsidRDefault="005632DD">
            <w:pPr>
              <w:pStyle w:val="TAH"/>
              <w:rPr>
                <w:lang w:eastAsia="sv-SE"/>
              </w:rPr>
            </w:pPr>
            <w:r>
              <w:rPr>
                <w:lang w:eastAsia="sv-SE"/>
              </w:rPr>
              <w:t>Explanation</w:t>
            </w:r>
          </w:p>
        </w:tc>
      </w:tr>
      <w:tr w:rsidR="00BF596A" w14:paraId="4F36D808" w14:textId="77777777">
        <w:tc>
          <w:tcPr>
            <w:tcW w:w="4027" w:type="dxa"/>
            <w:tcBorders>
              <w:top w:val="single" w:sz="4" w:space="0" w:color="auto"/>
              <w:left w:val="single" w:sz="4" w:space="0" w:color="auto"/>
              <w:bottom w:val="single" w:sz="4" w:space="0" w:color="auto"/>
              <w:right w:val="single" w:sz="4" w:space="0" w:color="auto"/>
            </w:tcBorders>
          </w:tcPr>
          <w:p w14:paraId="405B5347" w14:textId="77777777" w:rsidR="00BF596A" w:rsidRDefault="005632DD">
            <w:pPr>
              <w:pStyle w:val="TAL"/>
              <w:rPr>
                <w:i/>
                <w:lang w:eastAsia="sv-SE"/>
              </w:rPr>
            </w:pPr>
            <w:r>
              <w:rPr>
                <w:i/>
                <w:lang w:eastAsia="sv-SE"/>
              </w:rPr>
              <w:t>CSI-RS-Indicated</w:t>
            </w:r>
          </w:p>
        </w:tc>
        <w:tc>
          <w:tcPr>
            <w:tcW w:w="10146" w:type="dxa"/>
            <w:tcBorders>
              <w:top w:val="single" w:sz="4" w:space="0" w:color="auto"/>
              <w:left w:val="single" w:sz="4" w:space="0" w:color="auto"/>
              <w:bottom w:val="single" w:sz="4" w:space="0" w:color="auto"/>
              <w:right w:val="single" w:sz="4" w:space="0" w:color="auto"/>
            </w:tcBorders>
          </w:tcPr>
          <w:p w14:paraId="0A969DF8" w14:textId="77777777" w:rsidR="00BF596A" w:rsidRDefault="005632DD">
            <w:pPr>
              <w:pStyle w:val="TAL"/>
              <w:rPr>
                <w:lang w:val="en-GB" w:eastAsia="sv-SE"/>
              </w:rPr>
            </w:pPr>
            <w:r>
              <w:rPr>
                <w:lang w:val="en-GB" w:eastAsia="sv-SE"/>
              </w:rPr>
              <w:t xml:space="preserve">This field is mandatory present </w:t>
            </w:r>
            <w:r>
              <w:rPr>
                <w:szCs w:val="22"/>
                <w:lang w:val="en-GB" w:eastAsia="sv-SE"/>
              </w:rPr>
              <w:t xml:space="preserve">if </w:t>
            </w:r>
            <w:r>
              <w:rPr>
                <w:i/>
                <w:szCs w:val="22"/>
                <w:lang w:val="en-GB" w:eastAsia="sv-SE"/>
              </w:rPr>
              <w:t>csi-rs</w:t>
            </w:r>
            <w:r>
              <w:rPr>
                <w:szCs w:val="22"/>
                <w:lang w:val="en-GB" w:eastAsia="sv-SE"/>
              </w:rPr>
              <w:t xml:space="preserve"> is included, absent otherwise</w:t>
            </w:r>
          </w:p>
        </w:tc>
      </w:tr>
    </w:tbl>
    <w:p w14:paraId="060A99CE" w14:textId="77777777" w:rsidR="00BF596A" w:rsidRDefault="00BF596A"/>
    <w:p w14:paraId="5FBB20B7" w14:textId="77777777" w:rsidR="00BF596A" w:rsidRDefault="005632DD">
      <w:pPr>
        <w:pStyle w:val="4"/>
        <w:rPr>
          <w:lang w:val="en-GB"/>
        </w:rPr>
      </w:pPr>
      <w:bookmarkStart w:id="989" w:name="_Toc60777409"/>
      <w:bookmarkStart w:id="990" w:name="_Toc83740364"/>
      <w:r>
        <w:rPr>
          <w:lang w:val="en-GB"/>
        </w:rPr>
        <w:t>–</w:t>
      </w:r>
      <w:r>
        <w:rPr>
          <w:lang w:val="en-GB"/>
        </w:rPr>
        <w:tab/>
      </w:r>
      <w:r>
        <w:rPr>
          <w:i/>
          <w:lang w:val="en-GB"/>
        </w:rPr>
        <w:t>TCI-StateId</w:t>
      </w:r>
      <w:bookmarkEnd w:id="989"/>
      <w:bookmarkEnd w:id="990"/>
    </w:p>
    <w:p w14:paraId="28E3051E" w14:textId="77777777" w:rsidR="00BF596A" w:rsidRDefault="005632DD">
      <w:r>
        <w:t xml:space="preserve">The IE </w:t>
      </w:r>
      <w:r>
        <w:rPr>
          <w:i/>
        </w:rPr>
        <w:t>TCI-StateId</w:t>
      </w:r>
      <w:r>
        <w:t xml:space="preserve"> is used to identify one </w:t>
      </w:r>
      <w:r>
        <w:rPr>
          <w:i/>
        </w:rPr>
        <w:t>TCI-State</w:t>
      </w:r>
      <w:r>
        <w:t xml:space="preserve"> configuration.</w:t>
      </w:r>
    </w:p>
    <w:p w14:paraId="2848144F" w14:textId="77777777" w:rsidR="00BF596A" w:rsidRDefault="005632DD">
      <w:pPr>
        <w:pStyle w:val="TH"/>
        <w:rPr>
          <w:lang w:val="en-GB"/>
        </w:rPr>
      </w:pPr>
      <w:r>
        <w:rPr>
          <w:i/>
          <w:lang w:val="en-GB"/>
        </w:rPr>
        <w:t>TCI-StateId</w:t>
      </w:r>
      <w:r>
        <w:rPr>
          <w:lang w:val="en-GB"/>
        </w:rPr>
        <w:t xml:space="preserve"> information element</w:t>
      </w:r>
    </w:p>
    <w:p w14:paraId="703FEE51" w14:textId="77777777" w:rsidR="00BF596A" w:rsidRDefault="005632DD">
      <w:pPr>
        <w:pStyle w:val="PL"/>
        <w:rPr>
          <w:color w:val="808080"/>
        </w:rPr>
      </w:pPr>
      <w:r>
        <w:rPr>
          <w:color w:val="808080"/>
        </w:rPr>
        <w:t>-- ASN1START</w:t>
      </w:r>
    </w:p>
    <w:p w14:paraId="5FA68E89" w14:textId="77777777" w:rsidR="00BF596A" w:rsidRDefault="005632DD">
      <w:pPr>
        <w:pStyle w:val="PL"/>
        <w:rPr>
          <w:color w:val="808080"/>
        </w:rPr>
      </w:pPr>
      <w:r>
        <w:rPr>
          <w:color w:val="808080"/>
        </w:rPr>
        <w:t>-- TAG-TCI-STATEID-START</w:t>
      </w:r>
    </w:p>
    <w:p w14:paraId="13B71A61" w14:textId="77777777" w:rsidR="00BF596A" w:rsidRDefault="00BF596A">
      <w:pPr>
        <w:pStyle w:val="PL"/>
      </w:pPr>
    </w:p>
    <w:p w14:paraId="727BB155" w14:textId="77777777" w:rsidR="00BF596A" w:rsidRDefault="005632DD">
      <w:pPr>
        <w:pStyle w:val="PL"/>
      </w:pPr>
      <w:r>
        <w:t xml:space="preserve">TCI-StateId ::=                     </w:t>
      </w:r>
      <w:r>
        <w:rPr>
          <w:color w:val="993366"/>
        </w:rPr>
        <w:t>INTEGER</w:t>
      </w:r>
      <w:r>
        <w:t xml:space="preserve"> (0..maxNrofTCI-States-1)</w:t>
      </w:r>
    </w:p>
    <w:p w14:paraId="0E4F0FA1" w14:textId="77777777" w:rsidR="00BF596A" w:rsidRDefault="00BF596A">
      <w:pPr>
        <w:pStyle w:val="PL"/>
      </w:pPr>
    </w:p>
    <w:p w14:paraId="0A174FCF" w14:textId="77777777" w:rsidR="00BF596A" w:rsidRDefault="005632DD">
      <w:pPr>
        <w:pStyle w:val="PL"/>
        <w:rPr>
          <w:color w:val="808080"/>
        </w:rPr>
      </w:pPr>
      <w:r>
        <w:rPr>
          <w:color w:val="808080"/>
        </w:rPr>
        <w:t>-- TAG-TCI-STATEID-STOP</w:t>
      </w:r>
    </w:p>
    <w:p w14:paraId="3B5D7424" w14:textId="77777777" w:rsidR="00BF596A" w:rsidRDefault="005632DD">
      <w:pPr>
        <w:pStyle w:val="PL"/>
        <w:rPr>
          <w:color w:val="808080"/>
        </w:rPr>
      </w:pPr>
      <w:r>
        <w:rPr>
          <w:color w:val="808080"/>
        </w:rPr>
        <w:t>-- ASN1STOP</w:t>
      </w:r>
    </w:p>
    <w:p w14:paraId="0B3D6EE9" w14:textId="77777777" w:rsidR="00BF596A" w:rsidRDefault="00BF596A"/>
    <w:p w14:paraId="4ED48E5A" w14:textId="77777777" w:rsidR="00BF596A" w:rsidRDefault="005632DD">
      <w:pPr>
        <w:pStyle w:val="4"/>
        <w:rPr>
          <w:i/>
          <w:lang w:val="en-GB"/>
        </w:rPr>
      </w:pPr>
      <w:bookmarkStart w:id="991" w:name="_Toc83740365"/>
      <w:bookmarkStart w:id="992" w:name="_Toc60777410"/>
      <w:r>
        <w:rPr>
          <w:lang w:val="en-GB"/>
        </w:rPr>
        <w:t>–</w:t>
      </w:r>
      <w:r>
        <w:rPr>
          <w:lang w:val="en-GB"/>
        </w:rPr>
        <w:tab/>
      </w:r>
      <w:r>
        <w:rPr>
          <w:i/>
          <w:lang w:val="en-GB"/>
        </w:rPr>
        <w:t>TDD-UL-DL-ConfigCommon</w:t>
      </w:r>
      <w:bookmarkEnd w:id="991"/>
      <w:bookmarkEnd w:id="992"/>
    </w:p>
    <w:p w14:paraId="4B65E4E4" w14:textId="77777777" w:rsidR="00BF596A" w:rsidRDefault="005632DD">
      <w:r>
        <w:t xml:space="preserve">The IE </w:t>
      </w:r>
      <w:r>
        <w:rPr>
          <w:i/>
        </w:rPr>
        <w:t xml:space="preserve">TDD-UL-DL-ConfigCommon </w:t>
      </w:r>
      <w:r>
        <w:t>determines the cell specific Uplink/Downlink TDD configuration.</w:t>
      </w:r>
    </w:p>
    <w:p w14:paraId="1F0AE2A3" w14:textId="77777777" w:rsidR="00BF596A" w:rsidRDefault="005632DD">
      <w:pPr>
        <w:pStyle w:val="TH"/>
        <w:rPr>
          <w:lang w:val="en-GB"/>
        </w:rPr>
      </w:pPr>
      <w:r>
        <w:rPr>
          <w:i/>
          <w:lang w:val="en-GB"/>
        </w:rPr>
        <w:t xml:space="preserve">TDD-UL-DL-ConfigCommon </w:t>
      </w:r>
      <w:r>
        <w:rPr>
          <w:lang w:val="en-GB"/>
        </w:rPr>
        <w:t>information element</w:t>
      </w:r>
    </w:p>
    <w:p w14:paraId="7FA53897" w14:textId="77777777" w:rsidR="00BF596A" w:rsidRDefault="005632DD">
      <w:pPr>
        <w:pStyle w:val="PL"/>
        <w:rPr>
          <w:color w:val="808080"/>
        </w:rPr>
      </w:pPr>
      <w:r>
        <w:rPr>
          <w:color w:val="808080"/>
        </w:rPr>
        <w:t>-- ASN1START</w:t>
      </w:r>
    </w:p>
    <w:p w14:paraId="0078ED99" w14:textId="77777777" w:rsidR="00BF596A" w:rsidRDefault="005632DD">
      <w:pPr>
        <w:pStyle w:val="PL"/>
        <w:rPr>
          <w:color w:val="808080"/>
        </w:rPr>
      </w:pPr>
      <w:r>
        <w:rPr>
          <w:color w:val="808080"/>
        </w:rPr>
        <w:t>-- TAG-TDD-UL-DL-CONFIGCOMMON-START</w:t>
      </w:r>
    </w:p>
    <w:p w14:paraId="3A3FBA0F" w14:textId="77777777" w:rsidR="00BF596A" w:rsidRDefault="00BF596A">
      <w:pPr>
        <w:pStyle w:val="PL"/>
      </w:pPr>
    </w:p>
    <w:p w14:paraId="39D1A31F" w14:textId="77777777" w:rsidR="00BF596A" w:rsidRDefault="005632DD">
      <w:pPr>
        <w:pStyle w:val="PL"/>
      </w:pPr>
      <w:r>
        <w:t xml:space="preserve">TDD-UL-DL-ConfigCommon ::=          </w:t>
      </w:r>
      <w:r>
        <w:rPr>
          <w:color w:val="993366"/>
        </w:rPr>
        <w:t>SEQUENCE</w:t>
      </w:r>
      <w:r>
        <w:t xml:space="preserve"> {</w:t>
      </w:r>
    </w:p>
    <w:p w14:paraId="3A6BC11E" w14:textId="77777777" w:rsidR="00BF596A" w:rsidRDefault="005632DD">
      <w:pPr>
        <w:pStyle w:val="PL"/>
      </w:pPr>
      <w:r>
        <w:t xml:space="preserve">    referenceSubcarrierSpacing          SubcarrierSpacing,</w:t>
      </w:r>
    </w:p>
    <w:p w14:paraId="52DC621B" w14:textId="77777777" w:rsidR="00BF596A" w:rsidRDefault="005632DD">
      <w:pPr>
        <w:pStyle w:val="PL"/>
      </w:pPr>
      <w:r>
        <w:t xml:space="preserve">    pattern1                            TDD-UL-DL-Pattern,</w:t>
      </w:r>
    </w:p>
    <w:p w14:paraId="6BAC8737" w14:textId="77777777" w:rsidR="00BF596A" w:rsidRDefault="005632DD">
      <w:pPr>
        <w:pStyle w:val="PL"/>
        <w:rPr>
          <w:color w:val="808080"/>
        </w:rPr>
      </w:pPr>
      <w:r>
        <w:t xml:space="preserve">    pattern2                            TDD-UL-DL-Pattern                                                       </w:t>
      </w:r>
      <w:r>
        <w:rPr>
          <w:color w:val="993366"/>
        </w:rPr>
        <w:t>OPTIONAL</w:t>
      </w:r>
      <w:r>
        <w:t xml:space="preserve">, </w:t>
      </w:r>
      <w:r>
        <w:rPr>
          <w:color w:val="808080"/>
        </w:rPr>
        <w:t>-- Need R</w:t>
      </w:r>
    </w:p>
    <w:p w14:paraId="54CC27EA" w14:textId="77777777" w:rsidR="00BF596A" w:rsidRDefault="005632DD">
      <w:pPr>
        <w:pStyle w:val="PL"/>
      </w:pPr>
      <w:r>
        <w:t xml:space="preserve">    ...</w:t>
      </w:r>
    </w:p>
    <w:p w14:paraId="37241B3E" w14:textId="77777777" w:rsidR="00BF596A" w:rsidRDefault="005632DD">
      <w:pPr>
        <w:pStyle w:val="PL"/>
      </w:pPr>
      <w:r>
        <w:t>}</w:t>
      </w:r>
    </w:p>
    <w:p w14:paraId="7F35EE30" w14:textId="77777777" w:rsidR="00BF596A" w:rsidRDefault="00BF596A">
      <w:pPr>
        <w:pStyle w:val="PL"/>
      </w:pPr>
    </w:p>
    <w:p w14:paraId="52FFB161" w14:textId="77777777" w:rsidR="00BF596A" w:rsidRDefault="005632DD">
      <w:pPr>
        <w:pStyle w:val="PL"/>
      </w:pPr>
      <w:r>
        <w:lastRenderedPageBreak/>
        <w:t xml:space="preserve">TDD-UL-DL-Pattern ::=               </w:t>
      </w:r>
      <w:r>
        <w:rPr>
          <w:color w:val="993366"/>
        </w:rPr>
        <w:t>SEQUENCE</w:t>
      </w:r>
      <w:r>
        <w:t xml:space="preserve"> {</w:t>
      </w:r>
    </w:p>
    <w:p w14:paraId="3644BF83" w14:textId="77777777" w:rsidR="00BF596A" w:rsidRDefault="005632DD">
      <w:pPr>
        <w:pStyle w:val="PL"/>
      </w:pPr>
      <w:r>
        <w:t xml:space="preserve">    dl-UL-TransmissionPeriodicity       </w:t>
      </w:r>
      <w:r>
        <w:rPr>
          <w:color w:val="993366"/>
        </w:rPr>
        <w:t>ENUMERATED</w:t>
      </w:r>
      <w:r>
        <w:t xml:space="preserve"> {ms0p5, ms0p625, ms1, ms1p25, ms2, ms2p5, ms5, ms10},</w:t>
      </w:r>
    </w:p>
    <w:p w14:paraId="0673E64D" w14:textId="77777777" w:rsidR="00BF596A" w:rsidRDefault="005632DD">
      <w:pPr>
        <w:pStyle w:val="PL"/>
      </w:pPr>
      <w:r>
        <w:t xml:space="preserve">    nrofDownlinkSlots                   </w:t>
      </w:r>
      <w:r>
        <w:rPr>
          <w:color w:val="993366"/>
        </w:rPr>
        <w:t>INTEGER</w:t>
      </w:r>
      <w:r>
        <w:t xml:space="preserve"> (0..maxNrofSlots),</w:t>
      </w:r>
    </w:p>
    <w:p w14:paraId="2756C60E" w14:textId="77777777" w:rsidR="00BF596A" w:rsidRDefault="005632DD">
      <w:pPr>
        <w:pStyle w:val="PL"/>
      </w:pPr>
      <w:r>
        <w:t xml:space="preserve">    nrofDownlinkSymbols                 </w:t>
      </w:r>
      <w:r>
        <w:rPr>
          <w:color w:val="993366"/>
        </w:rPr>
        <w:t>INTEGER</w:t>
      </w:r>
      <w:r>
        <w:t xml:space="preserve"> (0..maxNrofSymbols-1),</w:t>
      </w:r>
    </w:p>
    <w:p w14:paraId="46F8D5C3" w14:textId="77777777" w:rsidR="00BF596A" w:rsidRDefault="005632DD">
      <w:pPr>
        <w:pStyle w:val="PL"/>
      </w:pPr>
      <w:r>
        <w:t xml:space="preserve">    nrofUplinkSlots                     </w:t>
      </w:r>
      <w:r>
        <w:rPr>
          <w:color w:val="993366"/>
        </w:rPr>
        <w:t>INTEGER</w:t>
      </w:r>
      <w:r>
        <w:t xml:space="preserve"> (0..maxNrofSlots),</w:t>
      </w:r>
    </w:p>
    <w:p w14:paraId="532D690A" w14:textId="77777777" w:rsidR="00BF596A" w:rsidRDefault="005632DD">
      <w:pPr>
        <w:pStyle w:val="PL"/>
      </w:pPr>
      <w:r>
        <w:t xml:space="preserve">    nrofUplinkSymbols                   </w:t>
      </w:r>
      <w:r>
        <w:rPr>
          <w:color w:val="993366"/>
        </w:rPr>
        <w:t>INTEGER</w:t>
      </w:r>
      <w:r>
        <w:t xml:space="preserve"> (0..maxNrofSymbols-1),</w:t>
      </w:r>
    </w:p>
    <w:p w14:paraId="10237E40" w14:textId="77777777" w:rsidR="00BF596A" w:rsidRDefault="005632DD">
      <w:pPr>
        <w:pStyle w:val="PL"/>
      </w:pPr>
      <w:r>
        <w:t xml:space="preserve">    ...,</w:t>
      </w:r>
    </w:p>
    <w:p w14:paraId="3CAF1A04" w14:textId="77777777" w:rsidR="00BF596A" w:rsidRDefault="005632DD">
      <w:pPr>
        <w:pStyle w:val="PL"/>
      </w:pPr>
      <w:r>
        <w:t xml:space="preserve">    [[</w:t>
      </w:r>
    </w:p>
    <w:p w14:paraId="2485F135" w14:textId="77777777" w:rsidR="00BF596A" w:rsidRDefault="005632DD">
      <w:pPr>
        <w:pStyle w:val="PL"/>
        <w:rPr>
          <w:color w:val="808080"/>
        </w:rPr>
      </w:pPr>
      <w:r>
        <w:t xml:space="preserve">    dl-UL-TransmissionPeriodicity-v1530     </w:t>
      </w:r>
      <w:r>
        <w:rPr>
          <w:color w:val="993366"/>
        </w:rPr>
        <w:t>ENUMERATED</w:t>
      </w:r>
      <w:r>
        <w:t xml:space="preserve"> {ms3, ms4}                                               </w:t>
      </w:r>
      <w:r>
        <w:rPr>
          <w:color w:val="993366"/>
        </w:rPr>
        <w:t>OPTIONAL</w:t>
      </w:r>
      <w:r>
        <w:t xml:space="preserve"> </w:t>
      </w:r>
      <w:r>
        <w:rPr>
          <w:color w:val="808080"/>
        </w:rPr>
        <w:t>-- Need R</w:t>
      </w:r>
    </w:p>
    <w:p w14:paraId="41834B5B" w14:textId="77777777" w:rsidR="00BF596A" w:rsidRDefault="005632DD">
      <w:pPr>
        <w:pStyle w:val="PL"/>
      </w:pPr>
      <w:r>
        <w:t xml:space="preserve">    ]]</w:t>
      </w:r>
    </w:p>
    <w:p w14:paraId="64EEB860" w14:textId="77777777" w:rsidR="00BF596A" w:rsidRDefault="005632DD">
      <w:pPr>
        <w:pStyle w:val="PL"/>
      </w:pPr>
      <w:r>
        <w:t>}</w:t>
      </w:r>
    </w:p>
    <w:p w14:paraId="35241E4E" w14:textId="77777777" w:rsidR="00BF596A" w:rsidRDefault="00BF596A">
      <w:pPr>
        <w:pStyle w:val="PL"/>
      </w:pPr>
    </w:p>
    <w:p w14:paraId="45AB7199" w14:textId="77777777" w:rsidR="00BF596A" w:rsidRDefault="005632DD">
      <w:pPr>
        <w:pStyle w:val="PL"/>
        <w:rPr>
          <w:color w:val="808080"/>
        </w:rPr>
      </w:pPr>
      <w:r>
        <w:rPr>
          <w:color w:val="808080"/>
        </w:rPr>
        <w:t>-- TAG-TDD-UL-DL-CONFIGCOMMON-STOP</w:t>
      </w:r>
    </w:p>
    <w:p w14:paraId="5D31DD90" w14:textId="77777777" w:rsidR="00BF596A" w:rsidRDefault="005632DD">
      <w:pPr>
        <w:pStyle w:val="PL"/>
        <w:rPr>
          <w:color w:val="808080"/>
        </w:rPr>
      </w:pPr>
      <w:r>
        <w:rPr>
          <w:color w:val="808080"/>
        </w:rPr>
        <w:t>-- ASN1STOP</w:t>
      </w:r>
    </w:p>
    <w:p w14:paraId="5D0DB521"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D7CFA72" w14:textId="77777777">
        <w:tc>
          <w:tcPr>
            <w:tcW w:w="14173" w:type="dxa"/>
            <w:tcBorders>
              <w:top w:val="single" w:sz="4" w:space="0" w:color="auto"/>
              <w:left w:val="single" w:sz="4" w:space="0" w:color="auto"/>
              <w:bottom w:val="single" w:sz="4" w:space="0" w:color="auto"/>
              <w:right w:val="single" w:sz="4" w:space="0" w:color="auto"/>
            </w:tcBorders>
          </w:tcPr>
          <w:p w14:paraId="71EA8854" w14:textId="77777777" w:rsidR="00BF596A" w:rsidRDefault="005632DD">
            <w:pPr>
              <w:pStyle w:val="TAH"/>
              <w:rPr>
                <w:rFonts w:eastAsia="MS Mincho"/>
                <w:szCs w:val="22"/>
                <w:lang w:val="en-GB" w:eastAsia="sv-SE"/>
              </w:rPr>
            </w:pPr>
            <w:r>
              <w:rPr>
                <w:rFonts w:eastAsia="MS Mincho"/>
                <w:i/>
                <w:szCs w:val="22"/>
                <w:lang w:val="en-GB" w:eastAsia="sv-SE"/>
              </w:rPr>
              <w:t xml:space="preserve">TDD-UL-DL-ConfigCommon </w:t>
            </w:r>
            <w:r>
              <w:rPr>
                <w:rFonts w:eastAsia="MS Mincho"/>
                <w:szCs w:val="22"/>
                <w:lang w:val="en-GB" w:eastAsia="sv-SE"/>
              </w:rPr>
              <w:t>field descriptions</w:t>
            </w:r>
          </w:p>
        </w:tc>
      </w:tr>
      <w:tr w:rsidR="00BF596A" w14:paraId="32D4ED6B" w14:textId="77777777">
        <w:tc>
          <w:tcPr>
            <w:tcW w:w="14173" w:type="dxa"/>
            <w:tcBorders>
              <w:top w:val="single" w:sz="4" w:space="0" w:color="auto"/>
              <w:left w:val="single" w:sz="4" w:space="0" w:color="auto"/>
              <w:bottom w:val="single" w:sz="4" w:space="0" w:color="auto"/>
              <w:right w:val="single" w:sz="4" w:space="0" w:color="auto"/>
            </w:tcBorders>
          </w:tcPr>
          <w:p w14:paraId="4EA0D209" w14:textId="77777777" w:rsidR="00BF596A" w:rsidRDefault="005632DD">
            <w:pPr>
              <w:pStyle w:val="TAL"/>
              <w:rPr>
                <w:rFonts w:eastAsia="MS Mincho"/>
                <w:szCs w:val="22"/>
                <w:lang w:val="en-GB" w:eastAsia="sv-SE"/>
              </w:rPr>
            </w:pPr>
            <w:r>
              <w:rPr>
                <w:rFonts w:eastAsia="MS Mincho"/>
                <w:b/>
                <w:i/>
                <w:szCs w:val="22"/>
                <w:lang w:val="en-GB" w:eastAsia="sv-SE"/>
              </w:rPr>
              <w:t>referenceSubcarrierSpacing</w:t>
            </w:r>
          </w:p>
          <w:p w14:paraId="0AA68F52" w14:textId="77777777" w:rsidR="00BF596A" w:rsidRDefault="005632DD">
            <w:pPr>
              <w:pStyle w:val="TAL"/>
              <w:rPr>
                <w:rFonts w:eastAsia="MS Mincho"/>
                <w:szCs w:val="22"/>
                <w:lang w:val="en-GB" w:eastAsia="sv-SE"/>
              </w:rPr>
            </w:pPr>
            <w:r>
              <w:rPr>
                <w:rFonts w:eastAsia="MS Mincho"/>
                <w:szCs w:val="22"/>
                <w:lang w:val="en-GB" w:eastAsia="sv-SE"/>
              </w:rPr>
              <w:t xml:space="preserve">Reference SCS used to determine the time domain boundaries in the UL-DL pattern which must be common across all subcarrier specific carriers, i.e., independent of the actual subcarrier spacing using for data transmission. Only the values 15, 30 or 60 kHz (FR1), and 60 or 120 kHz (FR2) are applicable. The network configures a not larger than any SCS of configured BWPs for the serving cell. </w:t>
            </w:r>
            <w:r>
              <w:rPr>
                <w:rFonts w:eastAsia="宋体"/>
                <w:lang w:val="en-GB"/>
              </w:rPr>
              <w:t xml:space="preserve">The network or </w:t>
            </w:r>
            <w:r>
              <w:rPr>
                <w:rFonts w:eastAsia="MS Mincho" w:cs="Arial"/>
                <w:i/>
                <w:szCs w:val="22"/>
                <w:lang w:val="en-GB"/>
              </w:rPr>
              <w:t>SL-PreconfigGeneral</w:t>
            </w:r>
            <w:r>
              <w:rPr>
                <w:rFonts w:eastAsia="宋体" w:cs="Arial"/>
                <w:szCs w:val="22"/>
                <w:lang w:val="en-GB"/>
              </w:rPr>
              <w:t xml:space="preserve"> </w:t>
            </w:r>
            <w:r>
              <w:rPr>
                <w:rFonts w:eastAsia="宋体"/>
                <w:lang w:val="en-GB"/>
              </w:rPr>
              <w:t>configures a not larger than the SCS of (pre-)configured SL BWP.</w:t>
            </w:r>
            <w:r>
              <w:rPr>
                <w:rFonts w:eastAsia="MS Mincho"/>
                <w:szCs w:val="22"/>
                <w:lang w:val="en-GB" w:eastAsia="sv-SE"/>
              </w:rPr>
              <w:t>See TS 38.213 [13], clause 11.1.</w:t>
            </w:r>
          </w:p>
        </w:tc>
      </w:tr>
    </w:tbl>
    <w:p w14:paraId="2DA4F7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AC32539" w14:textId="77777777">
        <w:tc>
          <w:tcPr>
            <w:tcW w:w="14173" w:type="dxa"/>
            <w:tcBorders>
              <w:top w:val="single" w:sz="4" w:space="0" w:color="auto"/>
              <w:left w:val="single" w:sz="4" w:space="0" w:color="auto"/>
              <w:bottom w:val="single" w:sz="4" w:space="0" w:color="auto"/>
              <w:right w:val="single" w:sz="4" w:space="0" w:color="auto"/>
            </w:tcBorders>
          </w:tcPr>
          <w:p w14:paraId="2CAFAE6C" w14:textId="77777777" w:rsidR="00BF596A" w:rsidRDefault="005632DD">
            <w:pPr>
              <w:pStyle w:val="TAH"/>
              <w:rPr>
                <w:rFonts w:eastAsia="MS Mincho"/>
                <w:szCs w:val="22"/>
                <w:lang w:val="en-GB" w:eastAsia="sv-SE"/>
              </w:rPr>
            </w:pPr>
            <w:r>
              <w:rPr>
                <w:rFonts w:eastAsia="MS Mincho"/>
                <w:i/>
                <w:szCs w:val="22"/>
                <w:lang w:val="en-GB" w:eastAsia="sv-SE"/>
              </w:rPr>
              <w:t xml:space="preserve">TDD-UL-DL-Pattern </w:t>
            </w:r>
            <w:r>
              <w:rPr>
                <w:rFonts w:eastAsia="MS Mincho"/>
                <w:szCs w:val="22"/>
                <w:lang w:val="en-GB" w:eastAsia="sv-SE"/>
              </w:rPr>
              <w:t>field descriptions</w:t>
            </w:r>
          </w:p>
        </w:tc>
      </w:tr>
      <w:tr w:rsidR="00BF596A" w14:paraId="64153904" w14:textId="77777777">
        <w:tc>
          <w:tcPr>
            <w:tcW w:w="14173" w:type="dxa"/>
            <w:tcBorders>
              <w:top w:val="single" w:sz="4" w:space="0" w:color="auto"/>
              <w:left w:val="single" w:sz="4" w:space="0" w:color="auto"/>
              <w:bottom w:val="single" w:sz="4" w:space="0" w:color="auto"/>
              <w:right w:val="single" w:sz="4" w:space="0" w:color="auto"/>
            </w:tcBorders>
          </w:tcPr>
          <w:p w14:paraId="5B77DA31" w14:textId="77777777" w:rsidR="00BF596A" w:rsidRDefault="005632DD">
            <w:pPr>
              <w:pStyle w:val="TAL"/>
              <w:rPr>
                <w:rFonts w:eastAsia="MS Mincho"/>
                <w:szCs w:val="22"/>
                <w:lang w:val="en-GB" w:eastAsia="sv-SE"/>
              </w:rPr>
            </w:pPr>
            <w:r>
              <w:rPr>
                <w:rFonts w:eastAsia="MS Mincho"/>
                <w:b/>
                <w:i/>
                <w:szCs w:val="22"/>
                <w:lang w:val="en-GB" w:eastAsia="sv-SE"/>
              </w:rPr>
              <w:t>dl-UL-TransmissionPeriodicity</w:t>
            </w:r>
          </w:p>
          <w:p w14:paraId="1FFA6584" w14:textId="77777777" w:rsidR="00BF596A" w:rsidRDefault="005632DD">
            <w:pPr>
              <w:pStyle w:val="TAL"/>
              <w:rPr>
                <w:rFonts w:eastAsia="MS Mincho"/>
                <w:szCs w:val="22"/>
                <w:lang w:val="en-GB" w:eastAsia="sv-SE"/>
              </w:rPr>
            </w:pPr>
            <w:r>
              <w:rPr>
                <w:rFonts w:eastAsia="MS Mincho"/>
                <w:szCs w:val="22"/>
                <w:lang w:val="en-GB" w:eastAsia="sv-SE"/>
              </w:rPr>
              <w:t>Periodicity of the DL-UL pattern, see TS 38.213 [13], clause 11.1.</w:t>
            </w:r>
            <w:r>
              <w:rPr>
                <w:lang w:val="en-GB" w:eastAsia="sv-SE"/>
              </w:rPr>
              <w:t xml:space="preserve"> </w:t>
            </w:r>
            <w:r>
              <w:rPr>
                <w:rFonts w:eastAsia="MS Mincho"/>
                <w:szCs w:val="22"/>
                <w:lang w:val="en-GB" w:eastAsia="sv-SE"/>
              </w:rPr>
              <w:t xml:space="preserve">If the </w:t>
            </w:r>
            <w:r>
              <w:rPr>
                <w:rFonts w:eastAsia="MS Mincho"/>
                <w:i/>
                <w:szCs w:val="22"/>
                <w:lang w:val="en-GB" w:eastAsia="sv-SE"/>
              </w:rPr>
              <w:t>dl-UL-TransmissionPeriodicity-v1530</w:t>
            </w:r>
            <w:r>
              <w:rPr>
                <w:rFonts w:eastAsia="MS Mincho"/>
                <w:szCs w:val="22"/>
                <w:lang w:val="en-GB" w:eastAsia="sv-SE"/>
              </w:rPr>
              <w:t xml:space="preserve"> is signalled, UE shall ignore the </w:t>
            </w:r>
            <w:r>
              <w:rPr>
                <w:rFonts w:eastAsia="MS Mincho"/>
                <w:i/>
                <w:szCs w:val="22"/>
                <w:lang w:val="en-GB" w:eastAsia="sv-SE"/>
              </w:rPr>
              <w:t>dl-UL-TransmissionPeriodicity</w:t>
            </w:r>
            <w:r>
              <w:rPr>
                <w:rFonts w:eastAsia="MS Mincho"/>
                <w:szCs w:val="22"/>
                <w:lang w:val="en-GB" w:eastAsia="sv-SE"/>
              </w:rPr>
              <w:t xml:space="preserve"> (without suffix).</w:t>
            </w:r>
          </w:p>
        </w:tc>
      </w:tr>
      <w:tr w:rsidR="00BF596A" w14:paraId="460BABD0" w14:textId="77777777">
        <w:tc>
          <w:tcPr>
            <w:tcW w:w="14173" w:type="dxa"/>
            <w:tcBorders>
              <w:top w:val="single" w:sz="4" w:space="0" w:color="auto"/>
              <w:left w:val="single" w:sz="4" w:space="0" w:color="auto"/>
              <w:bottom w:val="single" w:sz="4" w:space="0" w:color="auto"/>
              <w:right w:val="single" w:sz="4" w:space="0" w:color="auto"/>
            </w:tcBorders>
          </w:tcPr>
          <w:p w14:paraId="1D3933E9" w14:textId="77777777" w:rsidR="00BF596A" w:rsidRDefault="005632DD">
            <w:pPr>
              <w:pStyle w:val="TAL"/>
              <w:rPr>
                <w:rFonts w:eastAsia="MS Mincho"/>
                <w:szCs w:val="22"/>
                <w:lang w:val="en-GB" w:eastAsia="sv-SE"/>
              </w:rPr>
            </w:pPr>
            <w:r>
              <w:rPr>
                <w:rFonts w:eastAsia="MS Mincho"/>
                <w:b/>
                <w:i/>
                <w:szCs w:val="22"/>
                <w:lang w:val="en-GB" w:eastAsia="sv-SE"/>
              </w:rPr>
              <w:t>nrofDownlinkSlots</w:t>
            </w:r>
          </w:p>
          <w:p w14:paraId="368922E0" w14:textId="77777777" w:rsidR="00BF596A" w:rsidRDefault="005632DD">
            <w:pPr>
              <w:pStyle w:val="TAL"/>
              <w:rPr>
                <w:rFonts w:eastAsia="MS Mincho"/>
                <w:szCs w:val="22"/>
                <w:lang w:val="en-GB" w:eastAsia="sv-SE"/>
              </w:rPr>
            </w:pPr>
            <w:r>
              <w:rPr>
                <w:rFonts w:eastAsia="MS Mincho"/>
                <w:szCs w:val="22"/>
                <w:lang w:val="en-GB" w:eastAsia="sv-SE"/>
              </w:rPr>
              <w:t>Number of consecutive full DL slots at the beginning of each DL-UL pattern, see TS 38.213 [13], clause 11.1. In this release, the maximum value for this field is 80.</w:t>
            </w:r>
          </w:p>
        </w:tc>
      </w:tr>
      <w:tr w:rsidR="00BF596A" w14:paraId="28C1D8F0" w14:textId="77777777">
        <w:tc>
          <w:tcPr>
            <w:tcW w:w="14173" w:type="dxa"/>
            <w:tcBorders>
              <w:top w:val="single" w:sz="4" w:space="0" w:color="auto"/>
              <w:left w:val="single" w:sz="4" w:space="0" w:color="auto"/>
              <w:bottom w:val="single" w:sz="4" w:space="0" w:color="auto"/>
              <w:right w:val="single" w:sz="4" w:space="0" w:color="auto"/>
            </w:tcBorders>
          </w:tcPr>
          <w:p w14:paraId="48CB2C7E"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576C720"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following the last full DL slot (as derived from </w:t>
            </w:r>
            <w:r>
              <w:rPr>
                <w:rFonts w:eastAsia="MS Mincho"/>
                <w:i/>
                <w:szCs w:val="22"/>
                <w:lang w:val="en-GB" w:eastAsia="sv-SE"/>
              </w:rPr>
              <w:t>nrofDownlinkSlots</w:t>
            </w:r>
            <w:r>
              <w:rPr>
                <w:rFonts w:eastAsia="MS Mincho"/>
                <w:szCs w:val="22"/>
                <w:lang w:val="en-GB" w:eastAsia="sv-SE"/>
              </w:rPr>
              <w:t xml:space="preserve">). The value 0 indicates that there is no partial-downlink slot. </w:t>
            </w:r>
            <w:r>
              <w:rPr>
                <w:rFonts w:eastAsia="MS Mincho"/>
                <w:szCs w:val="22"/>
                <w:lang w:eastAsia="sv-SE"/>
              </w:rPr>
              <w:t>(see TS 38.213 [13], clause 11.1).</w:t>
            </w:r>
          </w:p>
        </w:tc>
      </w:tr>
      <w:tr w:rsidR="00BF596A" w14:paraId="604E8641" w14:textId="77777777">
        <w:tc>
          <w:tcPr>
            <w:tcW w:w="14173" w:type="dxa"/>
            <w:tcBorders>
              <w:top w:val="single" w:sz="4" w:space="0" w:color="auto"/>
              <w:left w:val="single" w:sz="4" w:space="0" w:color="auto"/>
              <w:bottom w:val="single" w:sz="4" w:space="0" w:color="auto"/>
              <w:right w:val="single" w:sz="4" w:space="0" w:color="auto"/>
            </w:tcBorders>
          </w:tcPr>
          <w:p w14:paraId="2FAC3F83" w14:textId="77777777" w:rsidR="00BF596A" w:rsidRDefault="005632DD">
            <w:pPr>
              <w:pStyle w:val="TAL"/>
              <w:rPr>
                <w:rFonts w:eastAsia="MS Mincho"/>
                <w:szCs w:val="22"/>
                <w:lang w:val="en-GB" w:eastAsia="sv-SE"/>
              </w:rPr>
            </w:pPr>
            <w:r>
              <w:rPr>
                <w:rFonts w:eastAsia="MS Mincho"/>
                <w:b/>
                <w:i/>
                <w:szCs w:val="22"/>
                <w:lang w:val="en-GB" w:eastAsia="sv-SE"/>
              </w:rPr>
              <w:t>nrofUplinkSlots</w:t>
            </w:r>
          </w:p>
          <w:p w14:paraId="7E0D53A3" w14:textId="77777777" w:rsidR="00BF596A" w:rsidRDefault="005632DD">
            <w:pPr>
              <w:pStyle w:val="TAL"/>
              <w:rPr>
                <w:rFonts w:eastAsia="MS Mincho"/>
                <w:szCs w:val="22"/>
                <w:lang w:val="en-GB" w:eastAsia="sv-SE"/>
              </w:rPr>
            </w:pPr>
            <w:r>
              <w:rPr>
                <w:rFonts w:eastAsia="MS Mincho"/>
                <w:szCs w:val="22"/>
                <w:lang w:val="en-GB" w:eastAsia="sv-SE"/>
              </w:rPr>
              <w:t xml:space="preserve">Number of consecutive full UL slots at the end of each DL-UL pattern, see TS 38.213 [13], clause 11.1. </w:t>
            </w:r>
            <w:r>
              <w:rPr>
                <w:szCs w:val="22"/>
                <w:lang w:val="en-GB"/>
              </w:rPr>
              <w:t>In this release, the maximum value for this field is 80.</w:t>
            </w:r>
          </w:p>
        </w:tc>
      </w:tr>
      <w:tr w:rsidR="00BF596A" w14:paraId="61105726" w14:textId="77777777">
        <w:tc>
          <w:tcPr>
            <w:tcW w:w="14173" w:type="dxa"/>
            <w:tcBorders>
              <w:top w:val="single" w:sz="4" w:space="0" w:color="auto"/>
              <w:left w:val="single" w:sz="4" w:space="0" w:color="auto"/>
              <w:bottom w:val="single" w:sz="4" w:space="0" w:color="auto"/>
              <w:right w:val="single" w:sz="4" w:space="0" w:color="auto"/>
            </w:tcBorders>
          </w:tcPr>
          <w:p w14:paraId="3F815723"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5FF8A64A"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preceding the first full UL slot (as derived from </w:t>
            </w:r>
            <w:r>
              <w:rPr>
                <w:rFonts w:eastAsia="MS Mincho"/>
                <w:i/>
                <w:szCs w:val="22"/>
                <w:lang w:val="en-GB" w:eastAsia="sv-SE"/>
              </w:rPr>
              <w:t>nrofUplinkSlots</w:t>
            </w:r>
            <w:r>
              <w:rPr>
                <w:rFonts w:eastAsia="MS Mincho"/>
                <w:szCs w:val="22"/>
                <w:lang w:val="en-GB" w:eastAsia="sv-SE"/>
              </w:rPr>
              <w:t xml:space="preserve">). The value 0 indicates that there is no partial-uplink slot. </w:t>
            </w:r>
            <w:r>
              <w:rPr>
                <w:rFonts w:eastAsia="MS Mincho"/>
                <w:szCs w:val="22"/>
                <w:lang w:eastAsia="sv-SE"/>
              </w:rPr>
              <w:t>(see TS 38.213 [13], clause 11.1).</w:t>
            </w:r>
          </w:p>
        </w:tc>
      </w:tr>
    </w:tbl>
    <w:p w14:paraId="4AEC26B8" w14:textId="77777777" w:rsidR="00BF596A" w:rsidRDefault="00BF596A">
      <w:pPr>
        <w:rPr>
          <w:rFonts w:eastAsia="MS Mincho"/>
        </w:rPr>
      </w:pPr>
    </w:p>
    <w:p w14:paraId="6096397B" w14:textId="77777777" w:rsidR="00BF596A" w:rsidRDefault="005632DD">
      <w:pPr>
        <w:pStyle w:val="4"/>
        <w:rPr>
          <w:i/>
        </w:rPr>
      </w:pPr>
      <w:bookmarkStart w:id="993" w:name="_Toc83740366"/>
      <w:bookmarkStart w:id="994" w:name="_Toc60777411"/>
      <w:r>
        <w:t>–</w:t>
      </w:r>
      <w:r>
        <w:tab/>
      </w:r>
      <w:r>
        <w:rPr>
          <w:i/>
        </w:rPr>
        <w:t>TDD-UL-DL-ConfigDedicated</w:t>
      </w:r>
      <w:bookmarkEnd w:id="993"/>
      <w:bookmarkEnd w:id="994"/>
    </w:p>
    <w:p w14:paraId="7E281F50" w14:textId="77777777" w:rsidR="00BF596A" w:rsidRDefault="005632DD">
      <w:r>
        <w:t xml:space="preserve">The IE </w:t>
      </w:r>
      <w:r>
        <w:rPr>
          <w:i/>
        </w:rPr>
        <w:t xml:space="preserve">TDD-UL-DL-ConfigDedicated </w:t>
      </w:r>
      <w:r>
        <w:t>determines the UE-specific Uplink/Downlink TDD configuration.</w:t>
      </w:r>
    </w:p>
    <w:p w14:paraId="64463506" w14:textId="77777777" w:rsidR="00BF596A" w:rsidRDefault="005632DD">
      <w:pPr>
        <w:pStyle w:val="TH"/>
        <w:rPr>
          <w:lang w:val="en-GB"/>
        </w:rPr>
      </w:pPr>
      <w:r>
        <w:rPr>
          <w:i/>
          <w:lang w:val="en-GB"/>
        </w:rPr>
        <w:t xml:space="preserve">TDD-UL-DL-ConfigDedicated </w:t>
      </w:r>
      <w:r>
        <w:rPr>
          <w:lang w:val="en-GB"/>
        </w:rPr>
        <w:t>information element</w:t>
      </w:r>
    </w:p>
    <w:p w14:paraId="746D15D9" w14:textId="77777777" w:rsidR="00BF596A" w:rsidRDefault="005632DD">
      <w:pPr>
        <w:pStyle w:val="PL"/>
        <w:rPr>
          <w:color w:val="808080"/>
        </w:rPr>
      </w:pPr>
      <w:r>
        <w:rPr>
          <w:color w:val="808080"/>
        </w:rPr>
        <w:t>-- ASN1START</w:t>
      </w:r>
    </w:p>
    <w:p w14:paraId="17EC0A8A" w14:textId="77777777" w:rsidR="00BF596A" w:rsidRDefault="005632DD">
      <w:pPr>
        <w:pStyle w:val="PL"/>
        <w:rPr>
          <w:color w:val="808080"/>
        </w:rPr>
      </w:pPr>
      <w:r>
        <w:rPr>
          <w:color w:val="808080"/>
        </w:rPr>
        <w:lastRenderedPageBreak/>
        <w:t>-- TAG-TDD-UL-DL-CONFIGDEDICATED-START</w:t>
      </w:r>
    </w:p>
    <w:p w14:paraId="555D0867" w14:textId="77777777" w:rsidR="00BF596A" w:rsidRDefault="00BF596A">
      <w:pPr>
        <w:pStyle w:val="PL"/>
      </w:pPr>
    </w:p>
    <w:p w14:paraId="6D184110" w14:textId="77777777" w:rsidR="00BF596A" w:rsidRDefault="005632DD">
      <w:pPr>
        <w:pStyle w:val="PL"/>
      </w:pPr>
      <w:r>
        <w:t xml:space="preserve">TDD-UL-DL-ConfigDedicated ::=       </w:t>
      </w:r>
      <w:r>
        <w:rPr>
          <w:color w:val="993366"/>
        </w:rPr>
        <w:t>SEQUENCE</w:t>
      </w:r>
      <w:r>
        <w:t xml:space="preserve"> {</w:t>
      </w:r>
    </w:p>
    <w:p w14:paraId="5685075C" w14:textId="77777777" w:rsidR="00BF596A" w:rsidRDefault="005632DD">
      <w:pPr>
        <w:pStyle w:val="PL"/>
        <w:rPr>
          <w:color w:val="808080"/>
        </w:rPr>
      </w:pPr>
      <w:r>
        <w:t xml:space="preserve">    slotSpecificConfigurationsToAddModList      </w:t>
      </w:r>
      <w:r>
        <w:rPr>
          <w:color w:val="993366"/>
        </w:rPr>
        <w:t>SEQUENCE</w:t>
      </w:r>
      <w:r>
        <w:t xml:space="preserve"> (</w:t>
      </w:r>
      <w:r>
        <w:rPr>
          <w:color w:val="993366"/>
        </w:rPr>
        <w:t>SIZE</w:t>
      </w:r>
      <w:r>
        <w:t xml:space="preserve"> (1..maxNrofSlots))</w:t>
      </w:r>
      <w:r>
        <w:rPr>
          <w:color w:val="993366"/>
        </w:rPr>
        <w:t xml:space="preserve"> OF</w:t>
      </w:r>
      <w:r>
        <w:t xml:space="preserve"> TDD-UL-DL-SlotConfig       </w:t>
      </w:r>
      <w:r>
        <w:rPr>
          <w:color w:val="993366"/>
        </w:rPr>
        <w:t>OPTIONAL</w:t>
      </w:r>
      <w:r>
        <w:t xml:space="preserve">, </w:t>
      </w:r>
      <w:r>
        <w:rPr>
          <w:color w:val="808080"/>
        </w:rPr>
        <w:t>-- Need N</w:t>
      </w:r>
    </w:p>
    <w:p w14:paraId="48783AB3" w14:textId="77777777" w:rsidR="00BF596A" w:rsidRDefault="005632DD">
      <w:pPr>
        <w:pStyle w:val="PL"/>
        <w:rPr>
          <w:color w:val="808080"/>
        </w:rPr>
      </w:pPr>
      <w:r>
        <w:t xml:space="preserve">    slotSpecificConfigurationsToReleaseList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4770BC8B" w14:textId="77777777" w:rsidR="00BF596A" w:rsidRDefault="005632DD">
      <w:pPr>
        <w:pStyle w:val="PL"/>
      </w:pPr>
      <w:r>
        <w:t xml:space="preserve">    ...</w:t>
      </w:r>
    </w:p>
    <w:p w14:paraId="4AFE0054" w14:textId="77777777" w:rsidR="00BF596A" w:rsidRDefault="005632DD">
      <w:pPr>
        <w:pStyle w:val="PL"/>
      </w:pPr>
      <w:r>
        <w:t>}</w:t>
      </w:r>
    </w:p>
    <w:p w14:paraId="0D5F7C92" w14:textId="77777777" w:rsidR="00BF596A" w:rsidRDefault="00BF596A">
      <w:pPr>
        <w:pStyle w:val="PL"/>
      </w:pPr>
    </w:p>
    <w:p w14:paraId="233AAFA7" w14:textId="77777777" w:rsidR="00BF596A" w:rsidRDefault="005632DD">
      <w:pPr>
        <w:pStyle w:val="PL"/>
      </w:pPr>
      <w:r>
        <w:t xml:space="preserve">TDD-UL-DL-ConfigDedicated-IAB-MT-r16::=         </w:t>
      </w:r>
      <w:r>
        <w:rPr>
          <w:color w:val="993366"/>
        </w:rPr>
        <w:t>SEQUENCE</w:t>
      </w:r>
      <w:r>
        <w:t xml:space="preserve"> {</w:t>
      </w:r>
    </w:p>
    <w:p w14:paraId="1D715F81" w14:textId="77777777" w:rsidR="00BF596A" w:rsidRDefault="005632DD">
      <w:pPr>
        <w:pStyle w:val="PL"/>
        <w:rPr>
          <w:color w:val="808080"/>
        </w:rPr>
      </w:pPr>
      <w:r>
        <w:t xml:space="preserve">    slotSpecificConfigurationsToAddModList-IAB-MT-r16  </w:t>
      </w:r>
      <w:r>
        <w:rPr>
          <w:color w:val="993366"/>
        </w:rPr>
        <w:t>SEQUENCE</w:t>
      </w:r>
      <w:r>
        <w:t xml:space="preserve"> (</w:t>
      </w:r>
      <w:r>
        <w:rPr>
          <w:color w:val="993366"/>
        </w:rPr>
        <w:t>SIZE</w:t>
      </w:r>
      <w:r>
        <w:t xml:space="preserve"> (1..maxNrofSlots))</w:t>
      </w:r>
      <w:r>
        <w:rPr>
          <w:color w:val="993366"/>
        </w:rPr>
        <w:t xml:space="preserve"> OF</w:t>
      </w:r>
      <w:r>
        <w:t xml:space="preserve"> TDD-UL-DL-SlotConfig-IAB-MT-r16      </w:t>
      </w:r>
      <w:r>
        <w:rPr>
          <w:color w:val="993366"/>
        </w:rPr>
        <w:t>OPTIONAL</w:t>
      </w:r>
      <w:r>
        <w:t xml:space="preserve">, </w:t>
      </w:r>
      <w:r>
        <w:rPr>
          <w:color w:val="808080"/>
        </w:rPr>
        <w:t>-- Need N</w:t>
      </w:r>
    </w:p>
    <w:p w14:paraId="2169966E" w14:textId="77777777" w:rsidR="00BF596A" w:rsidRDefault="005632DD">
      <w:pPr>
        <w:pStyle w:val="PL"/>
        <w:rPr>
          <w:color w:val="808080"/>
        </w:rPr>
      </w:pPr>
      <w:r>
        <w:t xml:space="preserve">    slotSpecificConfigurationsToReleaseList-IAB-MT-r16 </w:t>
      </w:r>
      <w:r>
        <w:rPr>
          <w:color w:val="993366"/>
        </w:rPr>
        <w:t>SEQUENCE</w:t>
      </w:r>
      <w:r>
        <w:t xml:space="preserve"> (</w:t>
      </w:r>
      <w:r>
        <w:rPr>
          <w:color w:val="993366"/>
        </w:rPr>
        <w:t>SIZE</w:t>
      </w:r>
      <w:r>
        <w:t xml:space="preserve"> (1..maxNrofSlots))</w:t>
      </w:r>
      <w:r>
        <w:rPr>
          <w:color w:val="993366"/>
        </w:rPr>
        <w:t xml:space="preserve"> OF</w:t>
      </w:r>
      <w:r>
        <w:t xml:space="preserve"> TDD-UL-DL-SlotIndex                  </w:t>
      </w:r>
      <w:r>
        <w:rPr>
          <w:color w:val="993366"/>
        </w:rPr>
        <w:t>OPTIONAL</w:t>
      </w:r>
      <w:r>
        <w:t xml:space="preserve">, </w:t>
      </w:r>
      <w:r>
        <w:rPr>
          <w:color w:val="808080"/>
        </w:rPr>
        <w:t>-- Need N</w:t>
      </w:r>
    </w:p>
    <w:p w14:paraId="6ABCC723" w14:textId="77777777" w:rsidR="00BF596A" w:rsidRDefault="005632DD">
      <w:pPr>
        <w:pStyle w:val="PL"/>
      </w:pPr>
      <w:r>
        <w:t xml:space="preserve">    ...</w:t>
      </w:r>
    </w:p>
    <w:p w14:paraId="67306700" w14:textId="77777777" w:rsidR="00BF596A" w:rsidRDefault="005632DD">
      <w:pPr>
        <w:pStyle w:val="PL"/>
      </w:pPr>
      <w:r>
        <w:t>}</w:t>
      </w:r>
    </w:p>
    <w:p w14:paraId="46EC4A4F" w14:textId="77777777" w:rsidR="00BF596A" w:rsidRDefault="00BF596A">
      <w:pPr>
        <w:pStyle w:val="PL"/>
      </w:pPr>
    </w:p>
    <w:p w14:paraId="71EB9455" w14:textId="77777777" w:rsidR="00BF596A" w:rsidRDefault="005632DD">
      <w:pPr>
        <w:pStyle w:val="PL"/>
      </w:pPr>
      <w:r>
        <w:t xml:space="preserve">TDD-UL-DL-SlotConfig ::=            </w:t>
      </w:r>
      <w:r>
        <w:rPr>
          <w:color w:val="993366"/>
        </w:rPr>
        <w:t>SEQUENCE</w:t>
      </w:r>
      <w:r>
        <w:t xml:space="preserve"> {</w:t>
      </w:r>
    </w:p>
    <w:p w14:paraId="75A686B3" w14:textId="77777777" w:rsidR="00BF596A" w:rsidRDefault="005632DD">
      <w:pPr>
        <w:pStyle w:val="PL"/>
      </w:pPr>
      <w:r>
        <w:t xml:space="preserve">    slotIndex                           TDD-UL-DL-SlotIndex,</w:t>
      </w:r>
    </w:p>
    <w:p w14:paraId="108A6AC1" w14:textId="77777777" w:rsidR="00BF596A" w:rsidRDefault="005632DD">
      <w:pPr>
        <w:pStyle w:val="PL"/>
      </w:pPr>
      <w:r>
        <w:t xml:space="preserve">    symbols                             </w:t>
      </w:r>
      <w:r>
        <w:rPr>
          <w:color w:val="993366"/>
        </w:rPr>
        <w:t>CHOICE</w:t>
      </w:r>
      <w:r>
        <w:t xml:space="preserve"> {</w:t>
      </w:r>
    </w:p>
    <w:p w14:paraId="292E2CFB" w14:textId="77777777" w:rsidR="00BF596A" w:rsidRDefault="005632DD">
      <w:pPr>
        <w:pStyle w:val="PL"/>
      </w:pPr>
      <w:r>
        <w:t xml:space="preserve">        allDownlink                         </w:t>
      </w:r>
      <w:r>
        <w:rPr>
          <w:color w:val="993366"/>
        </w:rPr>
        <w:t>NULL</w:t>
      </w:r>
      <w:r>
        <w:t>,</w:t>
      </w:r>
    </w:p>
    <w:p w14:paraId="6B805BDE" w14:textId="77777777" w:rsidR="00BF596A" w:rsidRDefault="005632DD">
      <w:pPr>
        <w:pStyle w:val="PL"/>
      </w:pPr>
      <w:r>
        <w:t xml:space="preserve">        allUplink                           </w:t>
      </w:r>
      <w:r>
        <w:rPr>
          <w:color w:val="993366"/>
        </w:rPr>
        <w:t>NULL</w:t>
      </w:r>
      <w:r>
        <w:t>,</w:t>
      </w:r>
    </w:p>
    <w:p w14:paraId="365146D0" w14:textId="77777777" w:rsidR="00BF596A" w:rsidRDefault="005632DD">
      <w:pPr>
        <w:pStyle w:val="PL"/>
      </w:pPr>
      <w:r>
        <w:t xml:space="preserve">        explicit                            </w:t>
      </w:r>
      <w:r>
        <w:rPr>
          <w:color w:val="993366"/>
        </w:rPr>
        <w:t>SEQUENCE</w:t>
      </w:r>
      <w:r>
        <w:t xml:space="preserve"> {</w:t>
      </w:r>
    </w:p>
    <w:p w14:paraId="67167A71" w14:textId="77777777" w:rsidR="00BF596A" w:rsidRDefault="005632DD">
      <w:pPr>
        <w:pStyle w:val="PL"/>
        <w:rPr>
          <w:color w:val="808080"/>
        </w:rPr>
      </w:pPr>
      <w:r>
        <w:t xml:space="preserve">            nrofDownlinkSymbols                 </w:t>
      </w:r>
      <w:r>
        <w:rPr>
          <w:color w:val="993366"/>
        </w:rPr>
        <w:t>INTEGER</w:t>
      </w:r>
      <w:r>
        <w:t xml:space="preserve"> (1..maxNrofSymbols-1)                                   </w:t>
      </w:r>
      <w:r>
        <w:rPr>
          <w:color w:val="993366"/>
        </w:rPr>
        <w:t>OPTIONAL</w:t>
      </w:r>
      <w:r>
        <w:t xml:space="preserve">, </w:t>
      </w:r>
      <w:r>
        <w:rPr>
          <w:color w:val="808080"/>
        </w:rPr>
        <w:t>-- Need S</w:t>
      </w:r>
    </w:p>
    <w:p w14:paraId="64643BEE" w14:textId="77777777" w:rsidR="00BF596A" w:rsidRDefault="005632DD">
      <w:pPr>
        <w:pStyle w:val="PL"/>
        <w:rPr>
          <w:color w:val="808080"/>
        </w:rPr>
      </w:pPr>
      <w:r>
        <w:t xml:space="preserve">            nrofUplinkSymbols                   </w:t>
      </w:r>
      <w:r>
        <w:rPr>
          <w:color w:val="993366"/>
        </w:rPr>
        <w:t>INTEGER</w:t>
      </w:r>
      <w:r>
        <w:t xml:space="preserve"> (1..maxNrofSymbols-1)                                   </w:t>
      </w:r>
      <w:r>
        <w:rPr>
          <w:color w:val="993366"/>
        </w:rPr>
        <w:t>OPTIONAL</w:t>
      </w:r>
      <w:r>
        <w:t xml:space="preserve">  </w:t>
      </w:r>
      <w:r>
        <w:rPr>
          <w:color w:val="808080"/>
        </w:rPr>
        <w:t>-- Need S</w:t>
      </w:r>
    </w:p>
    <w:p w14:paraId="745C1577" w14:textId="77777777" w:rsidR="00BF596A" w:rsidRDefault="005632DD">
      <w:pPr>
        <w:pStyle w:val="PL"/>
      </w:pPr>
      <w:r>
        <w:t xml:space="preserve">        }</w:t>
      </w:r>
    </w:p>
    <w:p w14:paraId="0BB067AD" w14:textId="77777777" w:rsidR="00BF596A" w:rsidRDefault="005632DD">
      <w:pPr>
        <w:pStyle w:val="PL"/>
      </w:pPr>
      <w:r>
        <w:t xml:space="preserve">    }</w:t>
      </w:r>
    </w:p>
    <w:p w14:paraId="09860BA0" w14:textId="77777777" w:rsidR="00BF596A" w:rsidRDefault="005632DD">
      <w:pPr>
        <w:pStyle w:val="PL"/>
      </w:pPr>
      <w:r>
        <w:t>}</w:t>
      </w:r>
    </w:p>
    <w:p w14:paraId="7678C04E" w14:textId="77777777" w:rsidR="00BF596A" w:rsidRDefault="00BF596A">
      <w:pPr>
        <w:pStyle w:val="PL"/>
      </w:pPr>
    </w:p>
    <w:p w14:paraId="11765F9C" w14:textId="77777777" w:rsidR="00BF596A" w:rsidRDefault="005632DD">
      <w:pPr>
        <w:pStyle w:val="PL"/>
      </w:pPr>
      <w:r>
        <w:t xml:space="preserve">TDD-UL-DL-SlotConfig-IAB-MT-r16::=    </w:t>
      </w:r>
      <w:r>
        <w:rPr>
          <w:color w:val="993366"/>
        </w:rPr>
        <w:t>SEQUENCE</w:t>
      </w:r>
      <w:r>
        <w:t xml:space="preserve"> {</w:t>
      </w:r>
    </w:p>
    <w:p w14:paraId="053E8D1C" w14:textId="77777777" w:rsidR="00BF596A" w:rsidRDefault="005632DD">
      <w:pPr>
        <w:pStyle w:val="PL"/>
      </w:pPr>
      <w:r>
        <w:t xml:space="preserve">    slotIndex-r16                           TDD-UL-DL-SlotIndex,</w:t>
      </w:r>
    </w:p>
    <w:p w14:paraId="4BB82FCE" w14:textId="77777777" w:rsidR="00BF596A" w:rsidRDefault="005632DD">
      <w:pPr>
        <w:pStyle w:val="PL"/>
      </w:pPr>
      <w:r>
        <w:t xml:space="preserve">    symbols-IAB-MT-r16                      </w:t>
      </w:r>
      <w:r>
        <w:rPr>
          <w:color w:val="993366"/>
        </w:rPr>
        <w:t>CHOICE</w:t>
      </w:r>
      <w:r>
        <w:t xml:space="preserve"> {</w:t>
      </w:r>
    </w:p>
    <w:p w14:paraId="740EDA5C" w14:textId="77777777" w:rsidR="00BF596A" w:rsidRDefault="005632DD">
      <w:pPr>
        <w:pStyle w:val="PL"/>
      </w:pPr>
      <w:r>
        <w:t xml:space="preserve">        allDownlink-r16                         </w:t>
      </w:r>
      <w:r>
        <w:rPr>
          <w:color w:val="993366"/>
        </w:rPr>
        <w:t>NULL</w:t>
      </w:r>
      <w:r>
        <w:t>,</w:t>
      </w:r>
    </w:p>
    <w:p w14:paraId="78DBE42B" w14:textId="77777777" w:rsidR="00BF596A" w:rsidRDefault="005632DD">
      <w:pPr>
        <w:pStyle w:val="PL"/>
      </w:pPr>
      <w:r>
        <w:t xml:space="preserve">        allUplink-r16                           </w:t>
      </w:r>
      <w:r>
        <w:rPr>
          <w:color w:val="993366"/>
        </w:rPr>
        <w:t>NULL</w:t>
      </w:r>
      <w:r>
        <w:t>,</w:t>
      </w:r>
    </w:p>
    <w:p w14:paraId="26CD436D" w14:textId="77777777" w:rsidR="00BF596A" w:rsidRDefault="005632DD">
      <w:pPr>
        <w:pStyle w:val="PL"/>
      </w:pPr>
      <w:r>
        <w:t xml:space="preserve">        explicit-r16                            </w:t>
      </w:r>
      <w:r>
        <w:rPr>
          <w:color w:val="993366"/>
        </w:rPr>
        <w:t>SEQUENCE</w:t>
      </w:r>
      <w:r>
        <w:t xml:space="preserve"> {</w:t>
      </w:r>
    </w:p>
    <w:p w14:paraId="2BA0858A"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482FC9E9"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6C61D41F" w14:textId="77777777" w:rsidR="00BF596A" w:rsidRDefault="005632DD">
      <w:pPr>
        <w:pStyle w:val="PL"/>
      </w:pPr>
      <w:r>
        <w:t xml:space="preserve">        },</w:t>
      </w:r>
    </w:p>
    <w:p w14:paraId="0013995C" w14:textId="77777777" w:rsidR="00BF596A" w:rsidRDefault="005632DD">
      <w:pPr>
        <w:pStyle w:val="PL"/>
      </w:pPr>
      <w:r>
        <w:t xml:space="preserve">        explicit-IAB-MT-r16                     </w:t>
      </w:r>
      <w:r>
        <w:rPr>
          <w:color w:val="993366"/>
        </w:rPr>
        <w:t>SEQUENCE</w:t>
      </w:r>
      <w:r>
        <w:t xml:space="preserve"> {</w:t>
      </w:r>
    </w:p>
    <w:p w14:paraId="0AEF07B6" w14:textId="77777777" w:rsidR="00BF596A" w:rsidRDefault="005632DD">
      <w:pPr>
        <w:pStyle w:val="PL"/>
        <w:rPr>
          <w:color w:val="808080"/>
        </w:rPr>
      </w:pPr>
      <w:r>
        <w:t xml:space="preserve">            nrofDownlinkSymbols-r16                 </w:t>
      </w:r>
      <w:r>
        <w:rPr>
          <w:color w:val="993366"/>
        </w:rPr>
        <w:t>INTEGER</w:t>
      </w:r>
      <w:r>
        <w:t xml:space="preserve"> (1..maxNrofSymbols-1)                               </w:t>
      </w:r>
      <w:r>
        <w:rPr>
          <w:color w:val="993366"/>
        </w:rPr>
        <w:t>OPTIONAL</w:t>
      </w:r>
      <w:r>
        <w:t xml:space="preserve">, </w:t>
      </w:r>
      <w:r>
        <w:rPr>
          <w:color w:val="808080"/>
        </w:rPr>
        <w:t>-- Need S</w:t>
      </w:r>
    </w:p>
    <w:p w14:paraId="0F0787D2" w14:textId="77777777" w:rsidR="00BF596A" w:rsidRDefault="005632DD">
      <w:pPr>
        <w:pStyle w:val="PL"/>
        <w:rPr>
          <w:color w:val="808080"/>
        </w:rPr>
      </w:pPr>
      <w:r>
        <w:t xml:space="preserve">            nrofUplinkSymbols-r16                   </w:t>
      </w:r>
      <w:r>
        <w:rPr>
          <w:color w:val="993366"/>
        </w:rPr>
        <w:t>INTEGER</w:t>
      </w:r>
      <w:r>
        <w:t xml:space="preserve"> (1..maxNrofSymbols-1)                               </w:t>
      </w:r>
      <w:r>
        <w:rPr>
          <w:color w:val="993366"/>
        </w:rPr>
        <w:t>OPTIONAL</w:t>
      </w:r>
      <w:r>
        <w:t xml:space="preserve">  </w:t>
      </w:r>
      <w:r>
        <w:rPr>
          <w:color w:val="808080"/>
        </w:rPr>
        <w:t>-- Need S</w:t>
      </w:r>
    </w:p>
    <w:p w14:paraId="2EF234FD" w14:textId="77777777" w:rsidR="00BF596A" w:rsidRDefault="005632DD">
      <w:pPr>
        <w:pStyle w:val="PL"/>
      </w:pPr>
      <w:r>
        <w:t xml:space="preserve">        }</w:t>
      </w:r>
    </w:p>
    <w:p w14:paraId="1CE789F3" w14:textId="77777777" w:rsidR="00BF596A" w:rsidRDefault="005632DD">
      <w:pPr>
        <w:pStyle w:val="PL"/>
      </w:pPr>
      <w:r>
        <w:t xml:space="preserve">    }</w:t>
      </w:r>
    </w:p>
    <w:p w14:paraId="79A3EDD7" w14:textId="77777777" w:rsidR="00BF596A" w:rsidRDefault="005632DD">
      <w:pPr>
        <w:pStyle w:val="PL"/>
      </w:pPr>
      <w:r>
        <w:t>}</w:t>
      </w:r>
    </w:p>
    <w:p w14:paraId="20E844A6" w14:textId="77777777" w:rsidR="00BF596A" w:rsidRDefault="00BF596A">
      <w:pPr>
        <w:pStyle w:val="PL"/>
      </w:pPr>
    </w:p>
    <w:p w14:paraId="099E4B61" w14:textId="77777777" w:rsidR="00BF596A" w:rsidRDefault="005632DD">
      <w:pPr>
        <w:pStyle w:val="PL"/>
      </w:pPr>
      <w:r>
        <w:t xml:space="preserve">TDD-UL-DL-SlotIndex ::=             </w:t>
      </w:r>
      <w:r>
        <w:rPr>
          <w:color w:val="993366"/>
        </w:rPr>
        <w:t>INTEGER</w:t>
      </w:r>
      <w:r>
        <w:t xml:space="preserve"> (0..maxNrofSlots-1)</w:t>
      </w:r>
    </w:p>
    <w:p w14:paraId="18BE8F20" w14:textId="77777777" w:rsidR="00BF596A" w:rsidRDefault="00BF596A">
      <w:pPr>
        <w:pStyle w:val="PL"/>
      </w:pPr>
    </w:p>
    <w:p w14:paraId="61856BA8" w14:textId="77777777" w:rsidR="00BF596A" w:rsidRDefault="005632DD">
      <w:pPr>
        <w:pStyle w:val="PL"/>
        <w:rPr>
          <w:color w:val="808080"/>
        </w:rPr>
      </w:pPr>
      <w:r>
        <w:rPr>
          <w:color w:val="808080"/>
        </w:rPr>
        <w:t>-- TAG-TDD-UL-DL-CONFIGDEDICATED-STOP</w:t>
      </w:r>
    </w:p>
    <w:p w14:paraId="567FEC3D" w14:textId="77777777" w:rsidR="00BF596A" w:rsidRDefault="005632DD">
      <w:pPr>
        <w:pStyle w:val="PL"/>
        <w:rPr>
          <w:color w:val="808080"/>
        </w:rPr>
      </w:pPr>
      <w:r>
        <w:rPr>
          <w:color w:val="808080"/>
        </w:rPr>
        <w:t>-- ASN1STOP</w:t>
      </w:r>
    </w:p>
    <w:p w14:paraId="0496C2B2"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5669230" w14:textId="77777777">
        <w:tc>
          <w:tcPr>
            <w:tcW w:w="14507" w:type="dxa"/>
            <w:tcBorders>
              <w:top w:val="single" w:sz="4" w:space="0" w:color="auto"/>
              <w:left w:val="single" w:sz="4" w:space="0" w:color="auto"/>
              <w:bottom w:val="single" w:sz="4" w:space="0" w:color="auto"/>
              <w:right w:val="single" w:sz="4" w:space="0" w:color="auto"/>
            </w:tcBorders>
          </w:tcPr>
          <w:p w14:paraId="26B7D4AC" w14:textId="77777777" w:rsidR="00BF596A" w:rsidRDefault="005632DD">
            <w:pPr>
              <w:pStyle w:val="TAH"/>
              <w:rPr>
                <w:rFonts w:eastAsia="MS Mincho"/>
                <w:szCs w:val="22"/>
                <w:lang w:val="en-GB" w:eastAsia="sv-SE"/>
              </w:rPr>
            </w:pPr>
            <w:r>
              <w:rPr>
                <w:rFonts w:eastAsia="MS Mincho"/>
                <w:i/>
                <w:szCs w:val="22"/>
                <w:lang w:val="en-GB" w:eastAsia="sv-SE"/>
              </w:rPr>
              <w:lastRenderedPageBreak/>
              <w:t xml:space="preserve">TDD-UL-DL-ConfigDedicated </w:t>
            </w:r>
            <w:r>
              <w:rPr>
                <w:rFonts w:eastAsia="MS Mincho"/>
                <w:szCs w:val="22"/>
                <w:lang w:val="en-GB" w:eastAsia="sv-SE"/>
              </w:rPr>
              <w:t>field descriptions</w:t>
            </w:r>
          </w:p>
        </w:tc>
      </w:tr>
      <w:tr w:rsidR="00BF596A" w14:paraId="07D4783B" w14:textId="77777777">
        <w:tc>
          <w:tcPr>
            <w:tcW w:w="14507" w:type="dxa"/>
            <w:tcBorders>
              <w:top w:val="single" w:sz="4" w:space="0" w:color="auto"/>
              <w:left w:val="single" w:sz="4" w:space="0" w:color="auto"/>
              <w:bottom w:val="single" w:sz="4" w:space="0" w:color="auto"/>
              <w:right w:val="single" w:sz="4" w:space="0" w:color="auto"/>
            </w:tcBorders>
          </w:tcPr>
          <w:p w14:paraId="7B03351E"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w:t>
            </w:r>
          </w:p>
          <w:p w14:paraId="4519BF80"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w:t>
            </w:r>
            <w:r>
              <w:rPr>
                <w:rFonts w:eastAsia="MS Mincho"/>
                <w:szCs w:val="22"/>
                <w:lang w:val="en-GB" w:eastAsia="sv-SE"/>
              </w:rPr>
              <w:t xml:space="preserve"> allows overriding UL/DL allocations provided in tdd-UL-DL-configurationCommon, see TS 38.213 [13], clause 11.1. </w:t>
            </w:r>
          </w:p>
        </w:tc>
      </w:tr>
    </w:tbl>
    <w:p w14:paraId="7D152408"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352A2F40" w14:textId="77777777">
        <w:tc>
          <w:tcPr>
            <w:tcW w:w="14173" w:type="dxa"/>
            <w:tcBorders>
              <w:top w:val="single" w:sz="4" w:space="0" w:color="auto"/>
              <w:left w:val="single" w:sz="4" w:space="0" w:color="auto"/>
              <w:bottom w:val="single" w:sz="4" w:space="0" w:color="auto"/>
              <w:right w:val="single" w:sz="4" w:space="0" w:color="auto"/>
            </w:tcBorders>
          </w:tcPr>
          <w:p w14:paraId="2F143461" w14:textId="77777777" w:rsidR="00BF596A" w:rsidRDefault="005632DD">
            <w:pPr>
              <w:pStyle w:val="TAH"/>
              <w:rPr>
                <w:rFonts w:eastAsia="MS Mincho"/>
                <w:i/>
                <w:iCs/>
                <w:lang w:val="en-GB" w:eastAsia="sv-SE"/>
              </w:rPr>
            </w:pPr>
            <w:r>
              <w:rPr>
                <w:rFonts w:eastAsia="MS Mincho"/>
                <w:i/>
                <w:iCs/>
                <w:lang w:val="en-GB" w:eastAsia="sv-SE"/>
              </w:rPr>
              <w:t>TDD-UL-DL-ConfigDedicated-IAB-MT field descriptions</w:t>
            </w:r>
          </w:p>
        </w:tc>
      </w:tr>
      <w:tr w:rsidR="00BF596A" w14:paraId="54389E83" w14:textId="77777777">
        <w:tc>
          <w:tcPr>
            <w:tcW w:w="14173" w:type="dxa"/>
            <w:tcBorders>
              <w:top w:val="single" w:sz="4" w:space="0" w:color="auto"/>
              <w:left w:val="single" w:sz="4" w:space="0" w:color="auto"/>
              <w:bottom w:val="single" w:sz="4" w:space="0" w:color="auto"/>
              <w:right w:val="single" w:sz="4" w:space="0" w:color="auto"/>
            </w:tcBorders>
          </w:tcPr>
          <w:p w14:paraId="2E638511" w14:textId="77777777" w:rsidR="00BF596A" w:rsidRDefault="005632DD">
            <w:pPr>
              <w:pStyle w:val="TAL"/>
              <w:rPr>
                <w:rFonts w:eastAsia="MS Mincho"/>
                <w:szCs w:val="22"/>
                <w:lang w:val="en-GB" w:eastAsia="sv-SE"/>
              </w:rPr>
            </w:pPr>
            <w:r>
              <w:rPr>
                <w:rFonts w:eastAsia="MS Mincho"/>
                <w:b/>
                <w:i/>
                <w:szCs w:val="22"/>
                <w:lang w:val="en-GB" w:eastAsia="sv-SE"/>
              </w:rPr>
              <w:t>slotSpecificConfigurationsToAddModList-IAB-MT</w:t>
            </w:r>
          </w:p>
          <w:p w14:paraId="3AF49659"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slotSpecificConfigurationToAddModList-IAB-MT</w:t>
            </w:r>
            <w:r>
              <w:rPr>
                <w:rFonts w:eastAsia="MS Mincho"/>
                <w:szCs w:val="22"/>
                <w:lang w:val="en-GB" w:eastAsia="sv-SE"/>
              </w:rPr>
              <w:t xml:space="preserve"> allows overriding UL/DL allocations provided in tdd-UL-DL-configurationCommon with a limitation that effectively only flexible symbols can be overwritten in Rel-16.</w:t>
            </w:r>
          </w:p>
        </w:tc>
      </w:tr>
      <w:tr w:rsidR="00BF596A" w14:paraId="30518815" w14:textId="77777777">
        <w:tc>
          <w:tcPr>
            <w:tcW w:w="14173" w:type="dxa"/>
            <w:tcBorders>
              <w:top w:val="single" w:sz="4" w:space="0" w:color="auto"/>
              <w:left w:val="single" w:sz="4" w:space="0" w:color="auto"/>
              <w:bottom w:val="single" w:sz="4" w:space="0" w:color="auto"/>
              <w:right w:val="single" w:sz="4" w:space="0" w:color="auto"/>
            </w:tcBorders>
          </w:tcPr>
          <w:p w14:paraId="1B25DAB0" w14:textId="77777777" w:rsidR="00BF596A" w:rsidRDefault="005632DD">
            <w:pPr>
              <w:pStyle w:val="TAL"/>
              <w:rPr>
                <w:rFonts w:eastAsia="MS Mincho"/>
                <w:szCs w:val="22"/>
                <w:lang w:val="en-GB" w:eastAsia="sv-SE"/>
              </w:rPr>
            </w:pPr>
            <w:r>
              <w:rPr>
                <w:rFonts w:eastAsia="MS Mincho"/>
                <w:b/>
                <w:i/>
                <w:szCs w:val="22"/>
                <w:lang w:val="en-GB" w:eastAsia="sv-SE"/>
              </w:rPr>
              <w:t>slotSpecificConfigurationsToReleaseList-IAB-MT</w:t>
            </w:r>
          </w:p>
          <w:p w14:paraId="16435646" w14:textId="77777777" w:rsidR="00BF596A" w:rsidRDefault="005632DD">
            <w:pPr>
              <w:pStyle w:val="TAL"/>
              <w:rPr>
                <w:rFonts w:eastAsia="MS Mincho"/>
                <w:b/>
                <w:i/>
                <w:szCs w:val="22"/>
                <w:lang w:val="en-GB" w:eastAsia="sv-SE"/>
              </w:rPr>
            </w:pPr>
            <w:r>
              <w:rPr>
                <w:rFonts w:eastAsia="MS Mincho"/>
                <w:szCs w:val="22"/>
                <w:lang w:val="en-GB" w:eastAsia="sv-SE"/>
              </w:rPr>
              <w:t xml:space="preserve">The </w:t>
            </w:r>
            <w:r>
              <w:rPr>
                <w:rFonts w:eastAsia="MS Mincho"/>
                <w:i/>
                <w:szCs w:val="22"/>
                <w:lang w:val="en-GB" w:eastAsia="sv-SE"/>
              </w:rPr>
              <w:t>slotSpecificConfigurationsToReleaseList-IAB-MT</w:t>
            </w:r>
            <w:r>
              <w:rPr>
                <w:rFonts w:eastAsia="MS Mincho"/>
                <w:szCs w:val="22"/>
                <w:lang w:val="en-GB" w:eastAsia="sv-SE"/>
              </w:rPr>
              <w:t xml:space="preserve"> allows release of a set of slot configuration previously add with </w:t>
            </w:r>
            <w:r>
              <w:rPr>
                <w:rFonts w:eastAsia="MS Mincho"/>
                <w:i/>
                <w:szCs w:val="22"/>
                <w:lang w:val="en-GB" w:eastAsia="sv-SE"/>
              </w:rPr>
              <w:t>slotSpecificConfigurationToAddModList-IAB-MT</w:t>
            </w:r>
            <w:r>
              <w:rPr>
                <w:rFonts w:eastAsia="MS Mincho"/>
                <w:szCs w:val="22"/>
                <w:lang w:val="en-GB" w:eastAsia="sv-SE"/>
              </w:rPr>
              <w:t>.</w:t>
            </w:r>
          </w:p>
        </w:tc>
      </w:tr>
    </w:tbl>
    <w:p w14:paraId="42DE6080"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3CAEA44" w14:textId="77777777">
        <w:tc>
          <w:tcPr>
            <w:tcW w:w="14173" w:type="dxa"/>
            <w:tcBorders>
              <w:top w:val="single" w:sz="4" w:space="0" w:color="auto"/>
              <w:left w:val="single" w:sz="4" w:space="0" w:color="auto"/>
              <w:bottom w:val="single" w:sz="4" w:space="0" w:color="auto"/>
              <w:right w:val="single" w:sz="4" w:space="0" w:color="auto"/>
            </w:tcBorders>
          </w:tcPr>
          <w:p w14:paraId="6828E44A"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 </w:t>
            </w:r>
            <w:r>
              <w:rPr>
                <w:rFonts w:eastAsia="MS Mincho"/>
                <w:szCs w:val="22"/>
                <w:lang w:val="en-GB" w:eastAsia="sv-SE"/>
              </w:rPr>
              <w:t>field descriptions</w:t>
            </w:r>
          </w:p>
        </w:tc>
      </w:tr>
      <w:tr w:rsidR="00BF596A" w14:paraId="17A790CD" w14:textId="77777777">
        <w:tc>
          <w:tcPr>
            <w:tcW w:w="14173" w:type="dxa"/>
            <w:tcBorders>
              <w:top w:val="single" w:sz="4" w:space="0" w:color="auto"/>
              <w:left w:val="single" w:sz="4" w:space="0" w:color="auto"/>
              <w:bottom w:val="single" w:sz="4" w:space="0" w:color="auto"/>
              <w:right w:val="single" w:sz="4" w:space="0" w:color="auto"/>
            </w:tcBorders>
          </w:tcPr>
          <w:p w14:paraId="1A89DE17" w14:textId="77777777" w:rsidR="00BF596A" w:rsidRDefault="005632DD">
            <w:pPr>
              <w:pStyle w:val="TAL"/>
              <w:rPr>
                <w:rFonts w:eastAsia="MS Mincho"/>
                <w:szCs w:val="22"/>
                <w:lang w:val="en-GB" w:eastAsia="sv-SE"/>
              </w:rPr>
            </w:pPr>
            <w:r>
              <w:rPr>
                <w:rFonts w:eastAsia="MS Mincho"/>
                <w:b/>
                <w:i/>
                <w:szCs w:val="22"/>
                <w:lang w:val="en-GB" w:eastAsia="sv-SE"/>
              </w:rPr>
              <w:t>nrofDownlinkSymbols</w:t>
            </w:r>
          </w:p>
          <w:p w14:paraId="3619D25A" w14:textId="77777777" w:rsidR="00BF596A" w:rsidRDefault="005632DD">
            <w:pPr>
              <w:pStyle w:val="TAL"/>
              <w:rPr>
                <w:rFonts w:eastAsia="MS Mincho"/>
                <w:szCs w:val="22"/>
                <w:lang w:eastAsia="sv-SE"/>
              </w:rPr>
            </w:pPr>
            <w:r>
              <w:rPr>
                <w:rFonts w:eastAsia="MS Mincho"/>
                <w:szCs w:val="22"/>
                <w:lang w:val="en-GB" w:eastAsia="sv-SE"/>
              </w:rPr>
              <w:t xml:space="preserve">Number of consecutive DL symbols in the beginning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leading DL symbols. </w:t>
            </w:r>
            <w:r>
              <w:rPr>
                <w:rFonts w:eastAsia="MS Mincho"/>
                <w:szCs w:val="22"/>
                <w:lang w:eastAsia="sv-SE"/>
              </w:rPr>
              <w:t>(see TS 38.213 [13], clause 11.1).</w:t>
            </w:r>
          </w:p>
        </w:tc>
      </w:tr>
      <w:tr w:rsidR="00BF596A" w14:paraId="4A2F9BB2" w14:textId="77777777">
        <w:tc>
          <w:tcPr>
            <w:tcW w:w="14173" w:type="dxa"/>
            <w:tcBorders>
              <w:top w:val="single" w:sz="4" w:space="0" w:color="auto"/>
              <w:left w:val="single" w:sz="4" w:space="0" w:color="auto"/>
              <w:bottom w:val="single" w:sz="4" w:space="0" w:color="auto"/>
              <w:right w:val="single" w:sz="4" w:space="0" w:color="auto"/>
            </w:tcBorders>
          </w:tcPr>
          <w:p w14:paraId="126AD49A" w14:textId="77777777" w:rsidR="00BF596A" w:rsidRDefault="005632DD">
            <w:pPr>
              <w:pStyle w:val="TAL"/>
              <w:rPr>
                <w:rFonts w:eastAsia="MS Mincho"/>
                <w:szCs w:val="22"/>
                <w:lang w:val="en-GB" w:eastAsia="sv-SE"/>
              </w:rPr>
            </w:pPr>
            <w:r>
              <w:rPr>
                <w:rFonts w:eastAsia="MS Mincho"/>
                <w:b/>
                <w:i/>
                <w:szCs w:val="22"/>
                <w:lang w:val="en-GB" w:eastAsia="sv-SE"/>
              </w:rPr>
              <w:t>nrofUplinkSymbols</w:t>
            </w:r>
          </w:p>
          <w:p w14:paraId="276AE067" w14:textId="77777777" w:rsidR="00BF596A" w:rsidRDefault="005632DD">
            <w:pPr>
              <w:pStyle w:val="TAL"/>
              <w:rPr>
                <w:rFonts w:eastAsia="MS Mincho"/>
                <w:szCs w:val="22"/>
                <w:lang w:eastAsia="sv-SE"/>
              </w:rPr>
            </w:pPr>
            <w:r>
              <w:rPr>
                <w:rFonts w:eastAsia="MS Mincho"/>
                <w:szCs w:val="22"/>
                <w:lang w:val="en-GB" w:eastAsia="sv-SE"/>
              </w:rPr>
              <w:t xml:space="preserve">Number of consecutive UL symbols in the end of the slot identified by </w:t>
            </w:r>
            <w:r>
              <w:rPr>
                <w:rFonts w:eastAsia="MS Mincho"/>
                <w:i/>
                <w:szCs w:val="22"/>
                <w:lang w:val="en-GB" w:eastAsia="sv-SE"/>
              </w:rPr>
              <w:t>slotIndex</w:t>
            </w:r>
            <w:r>
              <w:rPr>
                <w:rFonts w:eastAsia="MS Mincho"/>
                <w:szCs w:val="22"/>
                <w:lang w:val="en-GB" w:eastAsia="sv-SE"/>
              </w:rPr>
              <w:t xml:space="preserve">. If the field is absent the UE assumes that there are no trailing UL symbols. </w:t>
            </w:r>
            <w:r>
              <w:rPr>
                <w:rFonts w:eastAsia="MS Mincho"/>
                <w:szCs w:val="22"/>
                <w:lang w:eastAsia="sv-SE"/>
              </w:rPr>
              <w:t>(see TS 38.213 [13], clause 11.1).</w:t>
            </w:r>
          </w:p>
        </w:tc>
      </w:tr>
      <w:tr w:rsidR="00BF596A" w14:paraId="49C86530" w14:textId="77777777">
        <w:tc>
          <w:tcPr>
            <w:tcW w:w="14173" w:type="dxa"/>
            <w:tcBorders>
              <w:top w:val="single" w:sz="4" w:space="0" w:color="auto"/>
              <w:left w:val="single" w:sz="4" w:space="0" w:color="auto"/>
              <w:bottom w:val="single" w:sz="4" w:space="0" w:color="auto"/>
              <w:right w:val="single" w:sz="4" w:space="0" w:color="auto"/>
            </w:tcBorders>
          </w:tcPr>
          <w:p w14:paraId="1F74D20F" w14:textId="77777777" w:rsidR="00BF596A" w:rsidRDefault="005632DD">
            <w:pPr>
              <w:pStyle w:val="TAL"/>
              <w:rPr>
                <w:rFonts w:eastAsia="MS Mincho"/>
                <w:szCs w:val="22"/>
                <w:lang w:val="en-GB" w:eastAsia="sv-SE"/>
              </w:rPr>
            </w:pPr>
            <w:r>
              <w:rPr>
                <w:rFonts w:eastAsia="MS Mincho"/>
                <w:b/>
                <w:i/>
                <w:szCs w:val="22"/>
                <w:lang w:val="en-GB" w:eastAsia="sv-SE"/>
              </w:rPr>
              <w:t>slotIndex</w:t>
            </w:r>
          </w:p>
          <w:p w14:paraId="5FAB4D7C" w14:textId="77777777" w:rsidR="00BF596A" w:rsidRDefault="005632DD">
            <w:pPr>
              <w:pStyle w:val="TAL"/>
              <w:rPr>
                <w:rFonts w:eastAsia="MS Mincho"/>
                <w:szCs w:val="22"/>
                <w:lang w:val="en-GB" w:eastAsia="sv-SE"/>
              </w:rPr>
            </w:pPr>
            <w:r>
              <w:rPr>
                <w:rFonts w:eastAsia="MS Mincho"/>
                <w:szCs w:val="22"/>
                <w:lang w:val="en-GB" w:eastAsia="sv-SE"/>
              </w:rPr>
              <w:t xml:space="preserve">Identifies a slot within a </w:t>
            </w:r>
            <w:r>
              <w:rPr>
                <w:szCs w:val="22"/>
                <w:lang w:val="en-GB"/>
              </w:rPr>
              <w:t>slot configuration period</w:t>
            </w:r>
            <w:r>
              <w:rPr>
                <w:rFonts w:eastAsia="MS Mincho"/>
                <w:i/>
                <w:szCs w:val="22"/>
                <w:lang w:val="en-GB" w:eastAsia="sv-SE"/>
              </w:rPr>
              <w:t xml:space="preserve"> </w:t>
            </w:r>
            <w:r>
              <w:rPr>
                <w:rFonts w:eastAsia="MS Mincho"/>
                <w:szCs w:val="22"/>
                <w:lang w:val="en-GB" w:eastAsia="sv-SE"/>
              </w:rPr>
              <w:t xml:space="preserve">given in </w:t>
            </w:r>
            <w:r>
              <w:rPr>
                <w:rFonts w:eastAsia="MS Mincho"/>
                <w:i/>
                <w:szCs w:val="22"/>
                <w:lang w:val="en-GB" w:eastAsia="sv-SE"/>
              </w:rPr>
              <w:t>tdd-UL-DL-configurationCommon</w:t>
            </w:r>
            <w:r>
              <w:rPr>
                <w:szCs w:val="22"/>
                <w:lang w:val="en-GB"/>
              </w:rPr>
              <w:t>, see TS 38.213 [13], clause 11.1</w:t>
            </w:r>
            <w:r>
              <w:rPr>
                <w:rFonts w:eastAsia="MS Mincho"/>
                <w:szCs w:val="22"/>
                <w:lang w:val="en-GB" w:eastAsia="sv-SE"/>
              </w:rPr>
              <w:t>.</w:t>
            </w:r>
          </w:p>
        </w:tc>
      </w:tr>
      <w:tr w:rsidR="00BF596A" w14:paraId="259E53BC" w14:textId="77777777">
        <w:tc>
          <w:tcPr>
            <w:tcW w:w="14173" w:type="dxa"/>
            <w:tcBorders>
              <w:top w:val="single" w:sz="4" w:space="0" w:color="auto"/>
              <w:left w:val="single" w:sz="4" w:space="0" w:color="auto"/>
              <w:bottom w:val="single" w:sz="4" w:space="0" w:color="auto"/>
              <w:right w:val="single" w:sz="4" w:space="0" w:color="auto"/>
            </w:tcBorders>
          </w:tcPr>
          <w:p w14:paraId="27DEC5CB" w14:textId="77777777" w:rsidR="00BF596A" w:rsidRDefault="005632DD">
            <w:pPr>
              <w:pStyle w:val="TAL"/>
              <w:rPr>
                <w:rFonts w:eastAsia="MS Mincho"/>
                <w:szCs w:val="22"/>
                <w:lang w:val="en-GB" w:eastAsia="sv-SE"/>
              </w:rPr>
            </w:pPr>
            <w:r>
              <w:rPr>
                <w:rFonts w:eastAsia="MS Mincho"/>
                <w:b/>
                <w:i/>
                <w:szCs w:val="22"/>
                <w:lang w:val="en-GB" w:eastAsia="sv-SE"/>
              </w:rPr>
              <w:t>symbols</w:t>
            </w:r>
          </w:p>
          <w:p w14:paraId="2856D10B" w14:textId="77777777" w:rsidR="00BF596A" w:rsidRDefault="005632DD">
            <w:pPr>
              <w:pStyle w:val="TAL"/>
              <w:rPr>
                <w:rFonts w:eastAsia="MS Mincho"/>
                <w:szCs w:val="22"/>
                <w:lang w:val="en-GB" w:eastAsia="sv-SE"/>
              </w:rPr>
            </w:pPr>
            <w:r>
              <w:rPr>
                <w:rFonts w:eastAsia="MS Mincho"/>
                <w:szCs w:val="22"/>
                <w:lang w:val="en-GB" w:eastAsia="sv-SE"/>
              </w:rPr>
              <w:t xml:space="preserve">The direction (downlink or uplink) for the symbols in this slot.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w:t>
            </w:r>
          </w:p>
        </w:tc>
      </w:tr>
    </w:tbl>
    <w:p w14:paraId="45FF2ABD"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2D197DA" w14:textId="77777777">
        <w:tc>
          <w:tcPr>
            <w:tcW w:w="14173" w:type="dxa"/>
            <w:tcBorders>
              <w:top w:val="single" w:sz="4" w:space="0" w:color="auto"/>
              <w:left w:val="single" w:sz="4" w:space="0" w:color="auto"/>
              <w:bottom w:val="single" w:sz="4" w:space="0" w:color="auto"/>
              <w:right w:val="single" w:sz="4" w:space="0" w:color="auto"/>
            </w:tcBorders>
          </w:tcPr>
          <w:p w14:paraId="69176D86" w14:textId="77777777" w:rsidR="00BF596A" w:rsidRDefault="005632DD">
            <w:pPr>
              <w:pStyle w:val="TAH"/>
              <w:rPr>
                <w:rFonts w:eastAsia="MS Mincho"/>
                <w:szCs w:val="22"/>
                <w:lang w:val="en-GB" w:eastAsia="sv-SE"/>
              </w:rPr>
            </w:pPr>
            <w:r>
              <w:rPr>
                <w:rFonts w:eastAsia="MS Mincho"/>
                <w:i/>
                <w:szCs w:val="22"/>
                <w:lang w:val="en-GB" w:eastAsia="sv-SE"/>
              </w:rPr>
              <w:t xml:space="preserve">TDD-UL-DL-SlotConfig-IAB-MT </w:t>
            </w:r>
            <w:r>
              <w:rPr>
                <w:rFonts w:eastAsia="MS Mincho"/>
                <w:szCs w:val="22"/>
                <w:lang w:val="en-GB" w:eastAsia="sv-SE"/>
              </w:rPr>
              <w:t>field descriptions</w:t>
            </w:r>
          </w:p>
        </w:tc>
      </w:tr>
      <w:tr w:rsidR="00BF596A" w14:paraId="13C0157B" w14:textId="77777777">
        <w:tc>
          <w:tcPr>
            <w:tcW w:w="14173" w:type="dxa"/>
            <w:tcBorders>
              <w:top w:val="single" w:sz="4" w:space="0" w:color="auto"/>
              <w:left w:val="single" w:sz="4" w:space="0" w:color="auto"/>
              <w:bottom w:val="single" w:sz="4" w:space="0" w:color="auto"/>
              <w:right w:val="single" w:sz="4" w:space="0" w:color="auto"/>
            </w:tcBorders>
          </w:tcPr>
          <w:p w14:paraId="7DBB6ECB" w14:textId="77777777" w:rsidR="00BF596A" w:rsidRDefault="005632DD">
            <w:pPr>
              <w:pStyle w:val="TAL"/>
              <w:rPr>
                <w:rFonts w:eastAsia="MS Mincho"/>
                <w:szCs w:val="22"/>
                <w:lang w:val="en-GB" w:eastAsia="sv-SE"/>
              </w:rPr>
            </w:pPr>
            <w:r>
              <w:rPr>
                <w:rFonts w:eastAsia="MS Mincho"/>
                <w:b/>
                <w:i/>
                <w:szCs w:val="22"/>
                <w:lang w:val="en-GB" w:eastAsia="sv-SE"/>
              </w:rPr>
              <w:t>symbols-IAB-MT</w:t>
            </w:r>
          </w:p>
          <w:p w14:paraId="1A965177" w14:textId="77777777" w:rsidR="00BF596A" w:rsidRDefault="005632DD">
            <w:pPr>
              <w:pStyle w:val="TAL"/>
              <w:rPr>
                <w:rFonts w:eastAsia="MS Mincho"/>
                <w:szCs w:val="22"/>
                <w:lang w:val="en-GB" w:eastAsia="sv-SE"/>
              </w:rPr>
            </w:pPr>
            <w:r>
              <w:rPr>
                <w:rFonts w:eastAsia="MS Mincho"/>
                <w:szCs w:val="22"/>
                <w:lang w:val="en-GB" w:eastAsia="sv-SE"/>
              </w:rPr>
              <w:t xml:space="preserve">The </w:t>
            </w:r>
            <w:r>
              <w:rPr>
                <w:rFonts w:eastAsia="MS Mincho"/>
                <w:i/>
                <w:szCs w:val="22"/>
                <w:lang w:val="en-GB" w:eastAsia="sv-SE"/>
              </w:rPr>
              <w:t>symbols-IAB-MT</w:t>
            </w:r>
            <w:r>
              <w:rPr>
                <w:rFonts w:eastAsia="MS Mincho"/>
                <w:b/>
                <w:i/>
                <w:szCs w:val="22"/>
                <w:lang w:val="en-GB" w:eastAsia="sv-SE"/>
              </w:rPr>
              <w:t xml:space="preserve"> </w:t>
            </w:r>
            <w:r>
              <w:rPr>
                <w:rFonts w:eastAsia="MS Mincho"/>
                <w:szCs w:val="22"/>
                <w:lang w:val="en-GB" w:eastAsia="sv-SE"/>
              </w:rPr>
              <w:t xml:space="preserve">is used to configure an IAB-MT with the SlotConfig applicable for one serving cell. Value </w:t>
            </w:r>
            <w:r>
              <w:rPr>
                <w:rFonts w:eastAsia="MS Mincho"/>
                <w:i/>
                <w:szCs w:val="22"/>
                <w:lang w:val="en-GB" w:eastAsia="sv-SE"/>
              </w:rPr>
              <w:t>allDownlink</w:t>
            </w:r>
            <w:r>
              <w:rPr>
                <w:rFonts w:eastAsia="MS Mincho"/>
                <w:szCs w:val="22"/>
                <w:lang w:val="en-GB" w:eastAsia="sv-SE"/>
              </w:rPr>
              <w:t xml:space="preserve"> indicates that all symbols in this slot are used for downlink; value </w:t>
            </w:r>
            <w:r>
              <w:rPr>
                <w:rFonts w:eastAsia="MS Mincho"/>
                <w:i/>
                <w:szCs w:val="22"/>
                <w:lang w:val="en-GB" w:eastAsia="sv-SE"/>
              </w:rPr>
              <w:t>allUplink</w:t>
            </w:r>
            <w:r>
              <w:rPr>
                <w:rFonts w:eastAsia="MS Mincho"/>
                <w:szCs w:val="22"/>
                <w:lang w:val="en-GB" w:eastAsia="sv-SE"/>
              </w:rPr>
              <w:t xml:space="preserve"> indicates that all symbols in this slot are used for uplink; value </w:t>
            </w:r>
            <w:r>
              <w:rPr>
                <w:rFonts w:eastAsia="MS Mincho"/>
                <w:i/>
                <w:szCs w:val="22"/>
                <w:lang w:val="en-GB" w:eastAsia="sv-SE"/>
              </w:rPr>
              <w:t>explicit</w:t>
            </w:r>
            <w:r>
              <w:rPr>
                <w:rFonts w:eastAsia="MS Mincho"/>
                <w:szCs w:val="22"/>
                <w:lang w:val="en-GB" w:eastAsia="sv-SE"/>
              </w:rPr>
              <w:t xml:space="preserve"> indicates explicitly how many symbols in the beginning and end of this slot are allocated to downlink and uplink, respectively; value </w:t>
            </w:r>
            <w:r>
              <w:rPr>
                <w:rFonts w:eastAsia="宋体"/>
                <w:i/>
                <w:iCs/>
                <w:szCs w:val="22"/>
                <w:lang w:val="en-GB"/>
              </w:rPr>
              <w:t>explicit-IAB-MT</w:t>
            </w:r>
            <w:r>
              <w:rPr>
                <w:rFonts w:eastAsia="MS Mincho"/>
                <w:i/>
                <w:szCs w:val="22"/>
                <w:lang w:val="en-GB" w:eastAsia="sv-SE"/>
              </w:rPr>
              <w:t xml:space="preserve"> </w:t>
            </w:r>
            <w:r>
              <w:rPr>
                <w:rFonts w:eastAsia="MS Mincho"/>
                <w:szCs w:val="22"/>
                <w:lang w:val="en-GB" w:eastAsia="sv-SE"/>
              </w:rPr>
              <w:t>indicates explicitly how many symbols in the beginning and end of this slot are allocated to uplink and downlink, respectively.</w:t>
            </w:r>
          </w:p>
        </w:tc>
      </w:tr>
    </w:tbl>
    <w:p w14:paraId="4B04BB97" w14:textId="77777777" w:rsidR="00BF596A" w:rsidRDefault="00BF596A"/>
    <w:p w14:paraId="0F9D7AA2" w14:textId="77777777" w:rsidR="00BF596A" w:rsidRDefault="005632DD">
      <w:pPr>
        <w:pStyle w:val="4"/>
        <w:rPr>
          <w:lang w:val="en-GB"/>
        </w:rPr>
      </w:pPr>
      <w:bookmarkStart w:id="995" w:name="_Toc83740367"/>
      <w:bookmarkStart w:id="996" w:name="_Toc60777412"/>
      <w:r>
        <w:rPr>
          <w:lang w:val="en-GB"/>
        </w:rPr>
        <w:t>–</w:t>
      </w:r>
      <w:r>
        <w:rPr>
          <w:lang w:val="en-GB"/>
        </w:rPr>
        <w:tab/>
      </w:r>
      <w:r>
        <w:rPr>
          <w:i/>
          <w:lang w:val="en-GB"/>
        </w:rPr>
        <w:t>TrackingAreaCode</w:t>
      </w:r>
      <w:bookmarkEnd w:id="995"/>
      <w:bookmarkEnd w:id="996"/>
    </w:p>
    <w:p w14:paraId="2776461C" w14:textId="77777777" w:rsidR="00BF596A" w:rsidRDefault="005632DD">
      <w:r>
        <w:t xml:space="preserve">The IE </w:t>
      </w:r>
      <w:r>
        <w:rPr>
          <w:i/>
        </w:rPr>
        <w:t>TrackingAreaCode</w:t>
      </w:r>
      <w:r>
        <w:t xml:space="preserve"> is used to identify a tracking area within the scope of a PLMN/SNPN, see TS 24.501 [23].</w:t>
      </w:r>
    </w:p>
    <w:p w14:paraId="7F6C6EEB" w14:textId="77777777" w:rsidR="00BF596A" w:rsidRDefault="005632DD">
      <w:pPr>
        <w:pStyle w:val="TH"/>
        <w:rPr>
          <w:lang w:val="en-GB"/>
        </w:rPr>
      </w:pPr>
      <w:r>
        <w:rPr>
          <w:bCs/>
          <w:i/>
          <w:iCs/>
          <w:lang w:val="en-GB"/>
        </w:rPr>
        <w:t xml:space="preserve">TrackingAreaCode </w:t>
      </w:r>
      <w:r>
        <w:rPr>
          <w:lang w:val="en-GB"/>
        </w:rPr>
        <w:t>information element</w:t>
      </w:r>
    </w:p>
    <w:p w14:paraId="7DE829E6" w14:textId="77777777" w:rsidR="00BF596A" w:rsidRDefault="005632DD">
      <w:pPr>
        <w:pStyle w:val="PL"/>
        <w:rPr>
          <w:color w:val="808080"/>
        </w:rPr>
      </w:pPr>
      <w:r>
        <w:rPr>
          <w:color w:val="808080"/>
        </w:rPr>
        <w:t>-- ASN1START</w:t>
      </w:r>
    </w:p>
    <w:p w14:paraId="4E9C588F" w14:textId="77777777" w:rsidR="00BF596A" w:rsidRDefault="005632DD">
      <w:pPr>
        <w:pStyle w:val="PL"/>
        <w:rPr>
          <w:color w:val="808080"/>
        </w:rPr>
      </w:pPr>
      <w:r>
        <w:rPr>
          <w:color w:val="808080"/>
        </w:rPr>
        <w:t>-- TAG-TRACKINGAREACODE-START</w:t>
      </w:r>
    </w:p>
    <w:p w14:paraId="5EFE5777" w14:textId="77777777" w:rsidR="00BF596A" w:rsidRDefault="00BF596A">
      <w:pPr>
        <w:pStyle w:val="PL"/>
      </w:pPr>
    </w:p>
    <w:p w14:paraId="5E6E5130" w14:textId="77777777" w:rsidR="00BF596A" w:rsidRDefault="005632DD">
      <w:pPr>
        <w:pStyle w:val="PL"/>
      </w:pPr>
      <w:r>
        <w:lastRenderedPageBreak/>
        <w:t xml:space="preserve">TrackingAreaCode ::= </w:t>
      </w:r>
      <w:r>
        <w:rPr>
          <w:color w:val="993366"/>
        </w:rPr>
        <w:t>BIT</w:t>
      </w:r>
      <w:r>
        <w:t xml:space="preserve"> </w:t>
      </w:r>
      <w:r>
        <w:rPr>
          <w:color w:val="993366"/>
        </w:rPr>
        <w:t>STRING</w:t>
      </w:r>
      <w:r>
        <w:t xml:space="preserve"> (</w:t>
      </w:r>
      <w:r>
        <w:rPr>
          <w:color w:val="993366"/>
        </w:rPr>
        <w:t>SIZE</w:t>
      </w:r>
      <w:r>
        <w:t xml:space="preserve"> (24))</w:t>
      </w:r>
    </w:p>
    <w:p w14:paraId="492D79ED" w14:textId="77777777" w:rsidR="00BF596A" w:rsidRDefault="00BF596A">
      <w:pPr>
        <w:pStyle w:val="PL"/>
      </w:pPr>
    </w:p>
    <w:p w14:paraId="70AB4A9E" w14:textId="77777777" w:rsidR="00BF596A" w:rsidRDefault="005632DD">
      <w:pPr>
        <w:pStyle w:val="PL"/>
        <w:rPr>
          <w:color w:val="808080"/>
        </w:rPr>
      </w:pPr>
      <w:r>
        <w:rPr>
          <w:color w:val="808080"/>
        </w:rPr>
        <w:t>-- TAG-TRACKINGAREACODE-STOP</w:t>
      </w:r>
    </w:p>
    <w:p w14:paraId="765A8136" w14:textId="77777777" w:rsidR="00BF596A" w:rsidRDefault="005632DD">
      <w:pPr>
        <w:pStyle w:val="PL"/>
        <w:rPr>
          <w:color w:val="808080"/>
        </w:rPr>
      </w:pPr>
      <w:r>
        <w:rPr>
          <w:color w:val="808080"/>
        </w:rPr>
        <w:t>-- ASN1STOP</w:t>
      </w:r>
    </w:p>
    <w:p w14:paraId="091BF187" w14:textId="77777777" w:rsidR="00BF596A" w:rsidRDefault="00BF596A">
      <w:pPr>
        <w:rPr>
          <w:rFonts w:eastAsia="MS Mincho"/>
        </w:rPr>
      </w:pPr>
    </w:p>
    <w:p w14:paraId="100D73BB" w14:textId="77777777" w:rsidR="00BF596A" w:rsidRDefault="005632DD">
      <w:pPr>
        <w:pStyle w:val="4"/>
        <w:rPr>
          <w:rFonts w:eastAsia="MS Mincho"/>
          <w:lang w:val="en-GB"/>
        </w:rPr>
      </w:pPr>
      <w:bookmarkStart w:id="997" w:name="_Toc83740368"/>
      <w:bookmarkStart w:id="998" w:name="_Toc60777413"/>
      <w:r>
        <w:rPr>
          <w:rFonts w:eastAsia="MS Mincho"/>
          <w:lang w:val="en-GB"/>
        </w:rPr>
        <w:t>–</w:t>
      </w:r>
      <w:r>
        <w:rPr>
          <w:rFonts w:eastAsia="MS Mincho"/>
          <w:lang w:val="en-GB"/>
        </w:rPr>
        <w:tab/>
      </w:r>
      <w:r>
        <w:rPr>
          <w:rFonts w:eastAsia="MS Mincho"/>
          <w:i/>
          <w:lang w:val="en-GB"/>
        </w:rPr>
        <w:t>T-Reselection</w:t>
      </w:r>
      <w:bookmarkEnd w:id="997"/>
      <w:bookmarkEnd w:id="998"/>
    </w:p>
    <w:p w14:paraId="6F1D7C70" w14:textId="77777777" w:rsidR="00BF596A" w:rsidRDefault="005632DD">
      <w:r>
        <w:t xml:space="preserve">The IE </w:t>
      </w:r>
      <w:r>
        <w:rPr>
          <w:i/>
        </w:rPr>
        <w:t>T-Reselection</w:t>
      </w:r>
      <w:r>
        <w:t xml:space="preserve"> concerns the cell reselection timer Treselection</w:t>
      </w:r>
      <w:r>
        <w:rPr>
          <w:vertAlign w:val="subscript"/>
        </w:rPr>
        <w:t>RAT</w:t>
      </w:r>
      <w:r>
        <w:t xml:space="preserve"> for NR and E-UTRA Value in seconds. For value 0, behaviour as specified in 7.1.2 applies.</w:t>
      </w:r>
    </w:p>
    <w:p w14:paraId="593BB4AB" w14:textId="77777777" w:rsidR="00BF596A" w:rsidRDefault="005632DD">
      <w:pPr>
        <w:pStyle w:val="TH"/>
        <w:rPr>
          <w:lang w:val="en-GB"/>
        </w:rPr>
      </w:pPr>
      <w:r>
        <w:rPr>
          <w:rFonts w:eastAsia="MS Mincho"/>
          <w:i/>
          <w:lang w:val="en-GB"/>
        </w:rPr>
        <w:t>T-Reselection</w:t>
      </w:r>
      <w:r>
        <w:rPr>
          <w:lang w:val="en-GB"/>
        </w:rPr>
        <w:t>information element</w:t>
      </w:r>
    </w:p>
    <w:p w14:paraId="628EF82F" w14:textId="77777777" w:rsidR="00BF596A" w:rsidRDefault="005632DD">
      <w:pPr>
        <w:pStyle w:val="PL"/>
        <w:rPr>
          <w:color w:val="808080"/>
        </w:rPr>
      </w:pPr>
      <w:r>
        <w:rPr>
          <w:color w:val="808080"/>
        </w:rPr>
        <w:t>-- ASN1START</w:t>
      </w:r>
    </w:p>
    <w:p w14:paraId="21D40AC7" w14:textId="77777777" w:rsidR="00BF596A" w:rsidRDefault="005632DD">
      <w:pPr>
        <w:pStyle w:val="PL"/>
        <w:rPr>
          <w:color w:val="808080"/>
        </w:rPr>
      </w:pPr>
      <w:r>
        <w:rPr>
          <w:color w:val="808080"/>
        </w:rPr>
        <w:t>-- TAG-TRESELECTION-START</w:t>
      </w:r>
    </w:p>
    <w:p w14:paraId="5EAE36C1" w14:textId="77777777" w:rsidR="00BF596A" w:rsidRDefault="00BF596A">
      <w:pPr>
        <w:pStyle w:val="PL"/>
      </w:pPr>
    </w:p>
    <w:p w14:paraId="5C77685F" w14:textId="77777777" w:rsidR="00BF596A" w:rsidRDefault="005632DD">
      <w:pPr>
        <w:pStyle w:val="PL"/>
      </w:pPr>
      <w:r>
        <w:t xml:space="preserve">T-Reselection ::=                   </w:t>
      </w:r>
      <w:r>
        <w:rPr>
          <w:color w:val="993366"/>
        </w:rPr>
        <w:t>INTEGER</w:t>
      </w:r>
      <w:r>
        <w:t xml:space="preserve"> (0..7)</w:t>
      </w:r>
    </w:p>
    <w:p w14:paraId="6BEBF1AE" w14:textId="77777777" w:rsidR="00BF596A" w:rsidRDefault="00BF596A">
      <w:pPr>
        <w:pStyle w:val="PL"/>
      </w:pPr>
    </w:p>
    <w:p w14:paraId="55A39300" w14:textId="77777777" w:rsidR="00BF596A" w:rsidRDefault="005632DD">
      <w:pPr>
        <w:pStyle w:val="PL"/>
        <w:rPr>
          <w:color w:val="808080"/>
        </w:rPr>
      </w:pPr>
      <w:r>
        <w:rPr>
          <w:color w:val="808080"/>
        </w:rPr>
        <w:t>-- TAG-TRESELECTION-STOP</w:t>
      </w:r>
    </w:p>
    <w:p w14:paraId="7F4B4B53" w14:textId="77777777" w:rsidR="00BF596A" w:rsidRDefault="005632DD">
      <w:pPr>
        <w:pStyle w:val="PL"/>
        <w:rPr>
          <w:color w:val="808080"/>
        </w:rPr>
      </w:pPr>
      <w:r>
        <w:rPr>
          <w:color w:val="808080"/>
        </w:rPr>
        <w:t>-- ASN1STOP</w:t>
      </w:r>
    </w:p>
    <w:p w14:paraId="0695B7AD" w14:textId="77777777" w:rsidR="00BF596A" w:rsidRDefault="00BF596A">
      <w:pPr>
        <w:rPr>
          <w:rFonts w:eastAsia="MS Mincho"/>
        </w:rPr>
      </w:pPr>
    </w:p>
    <w:p w14:paraId="38B41987" w14:textId="77777777" w:rsidR="00BF596A" w:rsidRDefault="005632DD">
      <w:pPr>
        <w:pStyle w:val="4"/>
        <w:rPr>
          <w:rFonts w:eastAsia="MS Mincho"/>
          <w:lang w:val="en-GB"/>
        </w:rPr>
      </w:pPr>
      <w:bookmarkStart w:id="999" w:name="_Toc60777414"/>
      <w:bookmarkStart w:id="1000" w:name="_Toc83740369"/>
      <w:r>
        <w:rPr>
          <w:rFonts w:eastAsia="MS Mincho"/>
          <w:lang w:val="en-GB"/>
        </w:rPr>
        <w:t>–</w:t>
      </w:r>
      <w:r>
        <w:rPr>
          <w:rFonts w:eastAsia="MS Mincho"/>
          <w:lang w:val="en-GB"/>
        </w:rPr>
        <w:tab/>
      </w:r>
      <w:r>
        <w:rPr>
          <w:rFonts w:eastAsia="MS Mincho"/>
          <w:i/>
          <w:lang w:val="en-GB"/>
        </w:rPr>
        <w:t>TimeToTrigger</w:t>
      </w:r>
      <w:bookmarkEnd w:id="999"/>
      <w:bookmarkEnd w:id="1000"/>
    </w:p>
    <w:p w14:paraId="704413ED" w14:textId="77777777" w:rsidR="00BF596A" w:rsidRDefault="005632DD">
      <w:pPr>
        <w:rPr>
          <w:rFonts w:eastAsia="MS Mincho"/>
        </w:rPr>
      </w:pPr>
      <w:r>
        <w:t xml:space="preserve">The IE </w:t>
      </w:r>
      <w:r>
        <w:rPr>
          <w:i/>
        </w:rPr>
        <w:t>TimeToTrigger</w:t>
      </w:r>
      <w:r>
        <w:t xml:space="preserve"> specifies the value range used for time to trigger parameter, which concerns the time during which specific criteria for the event needs to be met in order to trigger a measurement report. Value </w:t>
      </w:r>
      <w:r>
        <w:rPr>
          <w:i/>
        </w:rPr>
        <w:t>ms0</w:t>
      </w:r>
      <w:r>
        <w:t xml:space="preserve"> corresponds to 0 ms and behaviour as specified in 7.1.2 applies, value </w:t>
      </w:r>
      <w:r>
        <w:rPr>
          <w:i/>
        </w:rPr>
        <w:t>ms40</w:t>
      </w:r>
      <w:r>
        <w:t xml:space="preserve"> corresponds to 40 ms, and so on.</w:t>
      </w:r>
    </w:p>
    <w:p w14:paraId="7EBD5AAA" w14:textId="77777777" w:rsidR="00BF596A" w:rsidRDefault="005632DD">
      <w:pPr>
        <w:pStyle w:val="TH"/>
        <w:rPr>
          <w:lang w:val="en-GB"/>
        </w:rPr>
      </w:pPr>
      <w:r>
        <w:rPr>
          <w:bCs/>
          <w:i/>
          <w:iCs/>
          <w:lang w:val="en-GB"/>
        </w:rPr>
        <w:t xml:space="preserve">TimeToTrigger </w:t>
      </w:r>
      <w:r>
        <w:rPr>
          <w:lang w:val="en-GB"/>
        </w:rPr>
        <w:t>information element</w:t>
      </w:r>
    </w:p>
    <w:p w14:paraId="414C176E" w14:textId="77777777" w:rsidR="00BF596A" w:rsidRDefault="005632DD">
      <w:pPr>
        <w:pStyle w:val="PL"/>
        <w:rPr>
          <w:color w:val="808080"/>
        </w:rPr>
      </w:pPr>
      <w:r>
        <w:rPr>
          <w:color w:val="808080"/>
        </w:rPr>
        <w:t>-- ASN1START</w:t>
      </w:r>
    </w:p>
    <w:p w14:paraId="1F2BB18D" w14:textId="77777777" w:rsidR="00BF596A" w:rsidRDefault="005632DD">
      <w:pPr>
        <w:pStyle w:val="PL"/>
        <w:rPr>
          <w:color w:val="808080"/>
        </w:rPr>
      </w:pPr>
      <w:r>
        <w:rPr>
          <w:color w:val="808080"/>
        </w:rPr>
        <w:t>-- TAG-TIMETOTRIGGER-START</w:t>
      </w:r>
    </w:p>
    <w:p w14:paraId="6A4738D9" w14:textId="77777777" w:rsidR="00BF596A" w:rsidRDefault="00BF596A">
      <w:pPr>
        <w:pStyle w:val="PL"/>
      </w:pPr>
    </w:p>
    <w:p w14:paraId="495CD9BD" w14:textId="77777777" w:rsidR="00BF596A" w:rsidRDefault="005632DD">
      <w:pPr>
        <w:pStyle w:val="PL"/>
      </w:pPr>
      <w:r>
        <w:t xml:space="preserve">TimeToTrigger ::=                   </w:t>
      </w:r>
      <w:r>
        <w:rPr>
          <w:color w:val="993366"/>
        </w:rPr>
        <w:t>ENUMERATED</w:t>
      </w:r>
      <w:r>
        <w:t xml:space="preserve"> {</w:t>
      </w:r>
    </w:p>
    <w:p w14:paraId="0A19F9A3" w14:textId="77777777" w:rsidR="00BF596A" w:rsidRDefault="005632DD">
      <w:pPr>
        <w:pStyle w:val="PL"/>
      </w:pPr>
      <w:r>
        <w:t xml:space="preserve">                                        ms0, ms40, ms64, ms80, ms100, ms128, ms160, ms256,</w:t>
      </w:r>
    </w:p>
    <w:p w14:paraId="218A8AC1" w14:textId="77777777" w:rsidR="00BF596A" w:rsidRDefault="005632DD">
      <w:pPr>
        <w:pStyle w:val="PL"/>
      </w:pPr>
      <w:r>
        <w:t xml:space="preserve">                                        ms320, ms480, ms512, ms640, ms1024, ms1280, ms2560,</w:t>
      </w:r>
    </w:p>
    <w:p w14:paraId="5AF9CBDA" w14:textId="77777777" w:rsidR="00BF596A" w:rsidRDefault="005632DD">
      <w:pPr>
        <w:pStyle w:val="PL"/>
      </w:pPr>
      <w:r>
        <w:t xml:space="preserve">                                        ms5120}</w:t>
      </w:r>
    </w:p>
    <w:p w14:paraId="3C0E5DCF" w14:textId="77777777" w:rsidR="00BF596A" w:rsidRDefault="00BF596A">
      <w:pPr>
        <w:pStyle w:val="PL"/>
      </w:pPr>
    </w:p>
    <w:p w14:paraId="0E31B275" w14:textId="77777777" w:rsidR="00BF596A" w:rsidRDefault="005632DD">
      <w:pPr>
        <w:pStyle w:val="PL"/>
        <w:rPr>
          <w:color w:val="808080"/>
        </w:rPr>
      </w:pPr>
      <w:r>
        <w:rPr>
          <w:color w:val="808080"/>
        </w:rPr>
        <w:t>-- TAG-TIMETOTRIGGER-STOP</w:t>
      </w:r>
    </w:p>
    <w:p w14:paraId="2397E755" w14:textId="77777777" w:rsidR="00BF596A" w:rsidRDefault="005632DD">
      <w:pPr>
        <w:pStyle w:val="PL"/>
        <w:rPr>
          <w:color w:val="808080"/>
        </w:rPr>
      </w:pPr>
      <w:r>
        <w:rPr>
          <w:color w:val="808080"/>
        </w:rPr>
        <w:t>-- ASN1STOP</w:t>
      </w:r>
    </w:p>
    <w:p w14:paraId="15925D88" w14:textId="77777777" w:rsidR="00BF596A" w:rsidRDefault="005632DD">
      <w:pPr>
        <w:pStyle w:val="4"/>
        <w:rPr>
          <w:i/>
          <w:iCs/>
          <w:lang w:val="en-GB"/>
        </w:rPr>
      </w:pPr>
      <w:bookmarkStart w:id="1001" w:name="_Toc60777415"/>
      <w:bookmarkStart w:id="1002" w:name="_Toc83740370"/>
      <w:r>
        <w:rPr>
          <w:i/>
          <w:lang w:val="en-GB"/>
        </w:rPr>
        <w:t>–</w:t>
      </w:r>
      <w:r>
        <w:rPr>
          <w:i/>
          <w:lang w:val="en-GB"/>
        </w:rPr>
        <w:tab/>
        <w:t>UAC-BarringInfoSetIndex</w:t>
      </w:r>
      <w:bookmarkEnd w:id="1001"/>
      <w:bookmarkEnd w:id="1002"/>
    </w:p>
    <w:p w14:paraId="2B1ADFFB" w14:textId="77777777" w:rsidR="00BF596A" w:rsidRDefault="005632DD">
      <w:r>
        <w:t xml:space="preserve">The IE </w:t>
      </w:r>
      <w:r>
        <w:rPr>
          <w:i/>
        </w:rPr>
        <w:t>UAC-BarringInfoSetIndex</w:t>
      </w:r>
      <w:r>
        <w:t xml:space="preserve"> provides the index of the entry in </w:t>
      </w:r>
      <w:r>
        <w:rPr>
          <w:rFonts w:eastAsia="Calibri"/>
          <w:i/>
          <w:szCs w:val="22"/>
        </w:rPr>
        <w:t>uac-BarringInfoSetList</w:t>
      </w:r>
      <w:r>
        <w:t xml:space="preserve">. </w:t>
      </w:r>
      <w:r>
        <w:rPr>
          <w:lang w:eastAsia="zh-CN"/>
        </w:rPr>
        <w:t>Value 1 corresponds to the first entry in</w:t>
      </w:r>
      <w:r>
        <w:rPr>
          <w:rFonts w:eastAsia="Calibri"/>
          <w:i/>
          <w:szCs w:val="22"/>
        </w:rPr>
        <w:t xml:space="preserve"> uac-BarringInfoSetList, </w:t>
      </w:r>
      <w:r>
        <w:rPr>
          <w:lang w:eastAsia="zh-CN"/>
        </w:rPr>
        <w:t>value 2 corresponds to the second entry in this list</w:t>
      </w:r>
      <w:r>
        <w:rPr>
          <w:rFonts w:eastAsia="Calibri"/>
          <w:szCs w:val="22"/>
        </w:rPr>
        <w:t xml:space="preserve"> and so on. An index value referring to an entry not included in </w:t>
      </w:r>
      <w:r>
        <w:rPr>
          <w:rFonts w:eastAsia="Calibri"/>
          <w:i/>
          <w:szCs w:val="22"/>
        </w:rPr>
        <w:t xml:space="preserve">uac-BarringInfoSetList </w:t>
      </w:r>
      <w:r>
        <w:rPr>
          <w:rFonts w:eastAsia="Calibri"/>
          <w:szCs w:val="22"/>
        </w:rPr>
        <w:t>indicates no barring.</w:t>
      </w:r>
    </w:p>
    <w:p w14:paraId="410F7527" w14:textId="77777777" w:rsidR="00BF596A" w:rsidRDefault="005632DD">
      <w:pPr>
        <w:pStyle w:val="TH"/>
        <w:rPr>
          <w:lang w:val="en-GB"/>
        </w:rPr>
      </w:pPr>
      <w:r>
        <w:rPr>
          <w:bCs/>
          <w:i/>
          <w:iCs/>
          <w:lang w:val="en-GB"/>
        </w:rPr>
        <w:t>UAC-BarringInfoSetIndex</w:t>
      </w:r>
      <w:r>
        <w:rPr>
          <w:bCs/>
          <w:iCs/>
          <w:lang w:val="en-GB"/>
        </w:rPr>
        <w:t xml:space="preserve"> </w:t>
      </w:r>
      <w:r>
        <w:rPr>
          <w:lang w:val="en-GB"/>
        </w:rPr>
        <w:t>information element</w:t>
      </w:r>
    </w:p>
    <w:p w14:paraId="090E3243" w14:textId="77777777" w:rsidR="00BF596A" w:rsidRDefault="005632DD">
      <w:pPr>
        <w:pStyle w:val="PL"/>
        <w:rPr>
          <w:color w:val="808080"/>
        </w:rPr>
      </w:pPr>
      <w:r>
        <w:rPr>
          <w:color w:val="808080"/>
        </w:rPr>
        <w:t>-- ASN1START</w:t>
      </w:r>
    </w:p>
    <w:p w14:paraId="00AAE6B2" w14:textId="77777777" w:rsidR="00BF596A" w:rsidRDefault="005632DD">
      <w:pPr>
        <w:pStyle w:val="PL"/>
        <w:rPr>
          <w:color w:val="808080"/>
        </w:rPr>
      </w:pPr>
      <w:r>
        <w:rPr>
          <w:color w:val="808080"/>
        </w:rPr>
        <w:t>-- TAG-UAC-BARRINGINFOSETINDEX-START</w:t>
      </w:r>
    </w:p>
    <w:p w14:paraId="3760F08A" w14:textId="77777777" w:rsidR="00BF596A" w:rsidRDefault="00BF596A">
      <w:pPr>
        <w:pStyle w:val="PL"/>
      </w:pPr>
    </w:p>
    <w:p w14:paraId="1CF8A89D" w14:textId="77777777" w:rsidR="00BF596A" w:rsidRDefault="005632DD">
      <w:pPr>
        <w:pStyle w:val="PL"/>
      </w:pPr>
      <w:r>
        <w:t xml:space="preserve">UAC-BarringInfoSetIndex ::=                </w:t>
      </w:r>
      <w:r>
        <w:rPr>
          <w:color w:val="993366"/>
        </w:rPr>
        <w:t>INTEGER</w:t>
      </w:r>
      <w:r>
        <w:t xml:space="preserve"> (1..maxBarringInfoSet)</w:t>
      </w:r>
    </w:p>
    <w:p w14:paraId="0A69631C" w14:textId="77777777" w:rsidR="00BF596A" w:rsidRDefault="00BF596A">
      <w:pPr>
        <w:pStyle w:val="PL"/>
      </w:pPr>
    </w:p>
    <w:p w14:paraId="080BD502" w14:textId="77777777" w:rsidR="00BF596A" w:rsidRDefault="005632DD">
      <w:pPr>
        <w:pStyle w:val="PL"/>
        <w:rPr>
          <w:color w:val="808080"/>
        </w:rPr>
      </w:pPr>
      <w:r>
        <w:rPr>
          <w:color w:val="808080"/>
        </w:rPr>
        <w:t>-- TAG-UAC-BARRINGINFOSETINDEX-STOP</w:t>
      </w:r>
    </w:p>
    <w:p w14:paraId="48F76B2B" w14:textId="77777777" w:rsidR="00BF596A" w:rsidRDefault="005632DD">
      <w:pPr>
        <w:pStyle w:val="PL"/>
        <w:rPr>
          <w:color w:val="808080"/>
        </w:rPr>
      </w:pPr>
      <w:r>
        <w:rPr>
          <w:color w:val="808080"/>
        </w:rPr>
        <w:t>-- ASN1STOP</w:t>
      </w:r>
    </w:p>
    <w:p w14:paraId="56D7285C" w14:textId="77777777" w:rsidR="00BF596A" w:rsidRDefault="00BF596A"/>
    <w:p w14:paraId="1734462A" w14:textId="77777777" w:rsidR="00BF596A" w:rsidRDefault="005632DD">
      <w:pPr>
        <w:pStyle w:val="4"/>
        <w:rPr>
          <w:i/>
          <w:iCs/>
          <w:lang w:val="en-GB"/>
        </w:rPr>
      </w:pPr>
      <w:bookmarkStart w:id="1003" w:name="_Toc60777416"/>
      <w:bookmarkStart w:id="1004" w:name="_Toc83740371"/>
      <w:r>
        <w:rPr>
          <w:i/>
          <w:lang w:val="en-GB"/>
        </w:rPr>
        <w:t>–</w:t>
      </w:r>
      <w:r>
        <w:rPr>
          <w:i/>
          <w:lang w:val="en-GB"/>
        </w:rPr>
        <w:tab/>
        <w:t>UAC-BarringInfoSetList</w:t>
      </w:r>
      <w:bookmarkEnd w:id="1003"/>
      <w:bookmarkEnd w:id="1004"/>
    </w:p>
    <w:p w14:paraId="4B746C95" w14:textId="77777777" w:rsidR="00BF596A" w:rsidRDefault="005632DD">
      <w:r>
        <w:t xml:space="preserve">The IE </w:t>
      </w:r>
      <w:r>
        <w:rPr>
          <w:i/>
        </w:rPr>
        <w:t>UAC-BarringInfoSetList</w:t>
      </w:r>
      <w:r>
        <w:t xml:space="preserve"> provides a list of access control parameter sets. An access category can be configured with access parameters according to one of the sets.</w:t>
      </w:r>
    </w:p>
    <w:p w14:paraId="4C767A3A" w14:textId="77777777" w:rsidR="00BF596A" w:rsidRDefault="005632DD">
      <w:pPr>
        <w:pStyle w:val="TH"/>
        <w:rPr>
          <w:lang w:val="en-GB"/>
        </w:rPr>
      </w:pPr>
      <w:r>
        <w:rPr>
          <w:bCs/>
          <w:i/>
          <w:iCs/>
          <w:lang w:val="en-GB"/>
        </w:rPr>
        <w:t>UAC-BarringInfoSetList</w:t>
      </w:r>
      <w:r>
        <w:rPr>
          <w:bCs/>
          <w:iCs/>
          <w:lang w:val="en-GB"/>
        </w:rPr>
        <w:t xml:space="preserve"> </w:t>
      </w:r>
      <w:r>
        <w:rPr>
          <w:lang w:val="en-GB"/>
        </w:rPr>
        <w:t>information element</w:t>
      </w:r>
    </w:p>
    <w:p w14:paraId="783BE4B3" w14:textId="77777777" w:rsidR="00BF596A" w:rsidRDefault="005632DD">
      <w:pPr>
        <w:pStyle w:val="PL"/>
        <w:rPr>
          <w:color w:val="808080"/>
        </w:rPr>
      </w:pPr>
      <w:r>
        <w:rPr>
          <w:color w:val="808080"/>
        </w:rPr>
        <w:t>-- ASN1START</w:t>
      </w:r>
    </w:p>
    <w:p w14:paraId="2CC19ADE" w14:textId="77777777" w:rsidR="00BF596A" w:rsidRDefault="005632DD">
      <w:pPr>
        <w:pStyle w:val="PL"/>
        <w:rPr>
          <w:color w:val="808080"/>
        </w:rPr>
      </w:pPr>
      <w:r>
        <w:rPr>
          <w:color w:val="808080"/>
        </w:rPr>
        <w:t>-- TAG-UAC-BARRINGINFOSETLIST-START</w:t>
      </w:r>
    </w:p>
    <w:p w14:paraId="1A5F0999" w14:textId="77777777" w:rsidR="00BF596A" w:rsidRDefault="00BF596A">
      <w:pPr>
        <w:pStyle w:val="PL"/>
      </w:pPr>
    </w:p>
    <w:p w14:paraId="4AFFE8FB" w14:textId="77777777" w:rsidR="00BF596A" w:rsidRDefault="005632DD">
      <w:pPr>
        <w:pStyle w:val="PL"/>
      </w:pPr>
      <w:r>
        <w:t xml:space="preserve">UAC-BarringInfoSetList ::=          </w:t>
      </w:r>
      <w:r>
        <w:rPr>
          <w:color w:val="993366"/>
        </w:rPr>
        <w:t>SEQUENCE</w:t>
      </w:r>
      <w:r>
        <w:t xml:space="preserve"> (</w:t>
      </w:r>
      <w:r>
        <w:rPr>
          <w:color w:val="993366"/>
        </w:rPr>
        <w:t>SIZE</w:t>
      </w:r>
      <w:r>
        <w:t>(1..maxBarringInfoSet))</w:t>
      </w:r>
      <w:r>
        <w:rPr>
          <w:color w:val="993366"/>
        </w:rPr>
        <w:t xml:space="preserve"> OF</w:t>
      </w:r>
      <w:r>
        <w:t xml:space="preserve"> UAC-BarringInfoSet</w:t>
      </w:r>
    </w:p>
    <w:p w14:paraId="5699BA14" w14:textId="77777777" w:rsidR="00BF596A" w:rsidRDefault="00BF596A">
      <w:pPr>
        <w:pStyle w:val="PL"/>
      </w:pPr>
    </w:p>
    <w:p w14:paraId="62846363" w14:textId="77777777" w:rsidR="00BF596A" w:rsidRDefault="005632DD">
      <w:pPr>
        <w:pStyle w:val="PL"/>
      </w:pPr>
      <w:r>
        <w:t xml:space="preserve">UAC-BarringInfoSet ::=              </w:t>
      </w:r>
      <w:r>
        <w:rPr>
          <w:color w:val="993366"/>
        </w:rPr>
        <w:t>SEQUENCE</w:t>
      </w:r>
      <w:r>
        <w:t xml:space="preserve"> {</w:t>
      </w:r>
    </w:p>
    <w:p w14:paraId="0BE5A9CE" w14:textId="77777777" w:rsidR="00BF596A" w:rsidRDefault="005632DD">
      <w:pPr>
        <w:pStyle w:val="PL"/>
      </w:pPr>
      <w:r>
        <w:t xml:space="preserve">    uac-BarringFactor                   </w:t>
      </w:r>
      <w:r>
        <w:rPr>
          <w:color w:val="993366"/>
        </w:rPr>
        <w:t>ENUMERATED</w:t>
      </w:r>
      <w:r>
        <w:t xml:space="preserve"> {p00, p05, p10, p15, p20, p25, p30, p40,</w:t>
      </w:r>
    </w:p>
    <w:p w14:paraId="04AFF957" w14:textId="77777777" w:rsidR="00BF596A" w:rsidRDefault="005632DD">
      <w:pPr>
        <w:pStyle w:val="PL"/>
      </w:pPr>
      <w:r>
        <w:t xml:space="preserve">                                                    p50, p60, p70, p75, p80, p85, p90, p95},</w:t>
      </w:r>
    </w:p>
    <w:p w14:paraId="6DFD263D" w14:textId="77777777" w:rsidR="00BF596A" w:rsidRDefault="005632DD">
      <w:pPr>
        <w:pStyle w:val="PL"/>
      </w:pPr>
      <w:r>
        <w:t xml:space="preserve">    uac-BarringTime                     </w:t>
      </w:r>
      <w:r>
        <w:rPr>
          <w:color w:val="993366"/>
        </w:rPr>
        <w:t>ENUMERATED</w:t>
      </w:r>
      <w:r>
        <w:t xml:space="preserve"> {s4, s8, s16, s32, s64, s128, s256, s512},</w:t>
      </w:r>
    </w:p>
    <w:p w14:paraId="23B0F5BC" w14:textId="77777777" w:rsidR="00BF596A" w:rsidRDefault="005632DD">
      <w:pPr>
        <w:pStyle w:val="PL"/>
      </w:pPr>
      <w:r>
        <w:t xml:space="preserve">    uac-BarringForAccessIdentity        </w:t>
      </w:r>
      <w:r>
        <w:rPr>
          <w:color w:val="993366"/>
        </w:rPr>
        <w:t>BIT</w:t>
      </w:r>
      <w:r>
        <w:t xml:space="preserve"> </w:t>
      </w:r>
      <w:r>
        <w:rPr>
          <w:color w:val="993366"/>
        </w:rPr>
        <w:t>STRING</w:t>
      </w:r>
      <w:r>
        <w:t xml:space="preserve"> (</w:t>
      </w:r>
      <w:r>
        <w:rPr>
          <w:color w:val="993366"/>
        </w:rPr>
        <w:t>SIZE</w:t>
      </w:r>
      <w:r>
        <w:t>(7))</w:t>
      </w:r>
    </w:p>
    <w:p w14:paraId="56D005A3" w14:textId="77777777" w:rsidR="00BF596A" w:rsidRDefault="005632DD">
      <w:pPr>
        <w:pStyle w:val="PL"/>
      </w:pPr>
      <w:r>
        <w:t>}</w:t>
      </w:r>
    </w:p>
    <w:p w14:paraId="05751DFA" w14:textId="77777777" w:rsidR="00BF596A" w:rsidRDefault="00BF596A">
      <w:pPr>
        <w:pStyle w:val="PL"/>
      </w:pPr>
    </w:p>
    <w:p w14:paraId="790BB88A" w14:textId="77777777" w:rsidR="00BF596A" w:rsidRDefault="005632DD">
      <w:pPr>
        <w:pStyle w:val="PL"/>
        <w:rPr>
          <w:color w:val="808080"/>
        </w:rPr>
      </w:pPr>
      <w:r>
        <w:rPr>
          <w:color w:val="808080"/>
        </w:rPr>
        <w:t>-- TAG-UAC-BARRINGINFOSETLIST-STOP</w:t>
      </w:r>
    </w:p>
    <w:p w14:paraId="51B3733A" w14:textId="77777777" w:rsidR="00BF596A" w:rsidRDefault="005632DD">
      <w:pPr>
        <w:pStyle w:val="PL"/>
        <w:rPr>
          <w:color w:val="808080"/>
        </w:rPr>
      </w:pPr>
      <w:r>
        <w:rPr>
          <w:color w:val="808080"/>
        </w:rPr>
        <w:t>-- ASN1STOP</w:t>
      </w:r>
    </w:p>
    <w:p w14:paraId="6C5863E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8027BA" w14:textId="77777777">
        <w:tc>
          <w:tcPr>
            <w:tcW w:w="0" w:type="auto"/>
            <w:tcBorders>
              <w:top w:val="single" w:sz="4" w:space="0" w:color="auto"/>
              <w:left w:val="single" w:sz="4" w:space="0" w:color="auto"/>
              <w:bottom w:val="single" w:sz="4" w:space="0" w:color="auto"/>
              <w:right w:val="single" w:sz="4" w:space="0" w:color="auto"/>
            </w:tcBorders>
          </w:tcPr>
          <w:p w14:paraId="15FD0A48" w14:textId="77777777" w:rsidR="00BF596A" w:rsidRDefault="005632DD">
            <w:pPr>
              <w:pStyle w:val="TAH"/>
              <w:rPr>
                <w:lang w:eastAsia="sv-SE"/>
              </w:rPr>
            </w:pPr>
            <w:r>
              <w:rPr>
                <w:bCs/>
                <w:i/>
                <w:iCs/>
                <w:lang w:eastAsia="sv-SE"/>
              </w:rPr>
              <w:t>UAC-BarringInfoSetList</w:t>
            </w:r>
            <w:r>
              <w:rPr>
                <w:lang w:eastAsia="sv-SE"/>
              </w:rPr>
              <w:t xml:space="preserve"> field descriptions</w:t>
            </w:r>
          </w:p>
        </w:tc>
      </w:tr>
      <w:tr w:rsidR="00BF596A" w14:paraId="431C3FBD" w14:textId="77777777">
        <w:tc>
          <w:tcPr>
            <w:tcW w:w="0" w:type="auto"/>
            <w:tcBorders>
              <w:top w:val="single" w:sz="4" w:space="0" w:color="auto"/>
              <w:left w:val="single" w:sz="4" w:space="0" w:color="auto"/>
              <w:bottom w:val="single" w:sz="4" w:space="0" w:color="auto"/>
              <w:right w:val="single" w:sz="4" w:space="0" w:color="auto"/>
            </w:tcBorders>
          </w:tcPr>
          <w:p w14:paraId="7A80CD8E" w14:textId="77777777" w:rsidR="00BF596A" w:rsidRDefault="005632DD">
            <w:pPr>
              <w:pStyle w:val="TAL"/>
              <w:rPr>
                <w:rFonts w:eastAsia="Calibri"/>
                <w:szCs w:val="22"/>
                <w:lang w:val="en-GB" w:eastAsia="sv-SE"/>
              </w:rPr>
            </w:pPr>
            <w:r>
              <w:rPr>
                <w:rFonts w:eastAsia="Calibri"/>
                <w:b/>
                <w:i/>
                <w:szCs w:val="22"/>
                <w:lang w:val="en-GB" w:eastAsia="sv-SE"/>
              </w:rPr>
              <w:t>uac-BarringInfoSetList</w:t>
            </w:r>
          </w:p>
          <w:p w14:paraId="3A5AA943" w14:textId="77777777" w:rsidR="00BF596A" w:rsidRDefault="005632DD">
            <w:pPr>
              <w:pStyle w:val="TAL"/>
              <w:rPr>
                <w:lang w:val="en-GB" w:eastAsia="sv-SE"/>
              </w:rPr>
            </w:pPr>
            <w:r>
              <w:rPr>
                <w:rFonts w:eastAsia="Calibri"/>
                <w:szCs w:val="22"/>
                <w:lang w:val="en-GB" w:eastAsia="sv-SE"/>
              </w:rPr>
              <w:t xml:space="preserve">List of access control parameter sets. Each access category can be configured with access parameters corresponding to a particular set by </w:t>
            </w:r>
            <w:r>
              <w:rPr>
                <w:rFonts w:eastAsia="Calibri"/>
                <w:i/>
                <w:szCs w:val="22"/>
                <w:lang w:val="en-GB" w:eastAsia="sv-SE"/>
              </w:rPr>
              <w:t>uac-barringInfoSetIndex</w:t>
            </w:r>
            <w:r>
              <w:rPr>
                <w:rFonts w:eastAsia="Calibri"/>
                <w:szCs w:val="22"/>
                <w:lang w:val="en-GB" w:eastAsia="sv-SE"/>
              </w:rPr>
              <w:t xml:space="preserve">. Association of an access category with an index that has no corresponding entry in the </w:t>
            </w:r>
            <w:r>
              <w:rPr>
                <w:rFonts w:eastAsia="Calibri"/>
                <w:i/>
                <w:szCs w:val="22"/>
                <w:lang w:val="en-GB" w:eastAsia="sv-SE"/>
              </w:rPr>
              <w:t>uac-BarringInfoSetList</w:t>
            </w:r>
            <w:r>
              <w:rPr>
                <w:rFonts w:eastAsia="Calibri"/>
                <w:szCs w:val="22"/>
                <w:lang w:val="en-GB" w:eastAsia="sv-SE"/>
              </w:rPr>
              <w:t xml:space="preserve"> is valid configuration and indicates no barring.</w:t>
            </w:r>
          </w:p>
        </w:tc>
      </w:tr>
      <w:tr w:rsidR="00BF596A" w14:paraId="18411FF4" w14:textId="77777777">
        <w:tc>
          <w:tcPr>
            <w:tcW w:w="0" w:type="auto"/>
            <w:tcBorders>
              <w:top w:val="single" w:sz="4" w:space="0" w:color="auto"/>
              <w:left w:val="single" w:sz="4" w:space="0" w:color="auto"/>
              <w:bottom w:val="single" w:sz="4" w:space="0" w:color="auto"/>
              <w:right w:val="single" w:sz="4" w:space="0" w:color="auto"/>
            </w:tcBorders>
          </w:tcPr>
          <w:p w14:paraId="2DC60BAE" w14:textId="77777777" w:rsidR="00BF596A" w:rsidRDefault="005632DD">
            <w:pPr>
              <w:pStyle w:val="TAL"/>
              <w:rPr>
                <w:rFonts w:eastAsia="Calibri"/>
                <w:b/>
                <w:i/>
                <w:szCs w:val="22"/>
                <w:lang w:val="en-GB" w:eastAsia="sv-SE"/>
              </w:rPr>
            </w:pPr>
            <w:r>
              <w:rPr>
                <w:rFonts w:eastAsia="Calibri"/>
                <w:b/>
                <w:i/>
                <w:szCs w:val="22"/>
                <w:lang w:val="en-GB" w:eastAsia="sv-SE"/>
              </w:rPr>
              <w:t>uac-BarringForAccessIdentity</w:t>
            </w:r>
          </w:p>
          <w:p w14:paraId="21BAD9C5" w14:textId="77777777" w:rsidR="00BF596A" w:rsidRDefault="005632DD">
            <w:pPr>
              <w:pStyle w:val="TAL"/>
              <w:rPr>
                <w:rFonts w:eastAsia="Calibri"/>
                <w:b/>
                <w:i/>
                <w:szCs w:val="22"/>
                <w:lang w:val="en-GB" w:eastAsia="sv-SE"/>
              </w:rPr>
            </w:pPr>
            <w:r>
              <w:rPr>
                <w:szCs w:val="22"/>
                <w:lang w:val="en-GB" w:eastAsia="ko-KR"/>
              </w:rPr>
              <w:t xml:space="preserve">Indicates whether </w:t>
            </w:r>
            <w:r>
              <w:rPr>
                <w:rFonts w:eastAsia="Calibri"/>
                <w:szCs w:val="22"/>
                <w:lang w:val="en-GB" w:eastAsia="sv-SE"/>
              </w:rPr>
              <w:t xml:space="preserve">access attempt is allowed for each Access Identity. </w:t>
            </w:r>
            <w:r>
              <w:rPr>
                <w:lang w:val="en-GB" w:eastAsia="sv-SE"/>
              </w:rPr>
              <w:t xml:space="preserve">The leftmost bit, </w:t>
            </w:r>
            <w:r>
              <w:rPr>
                <w:rFonts w:eastAsia="Calibri"/>
                <w:szCs w:val="22"/>
                <w:lang w:val="en-GB" w:eastAsia="sv-SE"/>
              </w:rPr>
              <w:t xml:space="preserve">bit 0 in the bit string corresponds to Access Identity 1, </w:t>
            </w:r>
            <w:r>
              <w:rPr>
                <w:lang w:val="en-GB" w:eastAsia="sv-SE"/>
              </w:rPr>
              <w:t xml:space="preserve">bit 1 in the bit string corresponds to </w:t>
            </w:r>
            <w:r>
              <w:rPr>
                <w:rFonts w:eastAsia="Calibri"/>
                <w:szCs w:val="22"/>
                <w:lang w:val="en-GB" w:eastAsia="sv-SE"/>
              </w:rPr>
              <w:t>Access Identity 2, bit 2 in the bit string corresponds to Access Identity 11, bit 3 in the bit string corresponds to Access Identity 12, bit 4 in the bit string corresponds to Access Identity 13, bit 5 in the bit string corresponds to Access Identity 14, and bit 6 in the bit string corresponds to Access Identity 15. Value 0 means that access attempt is allowed for the corresponding access identity.</w:t>
            </w:r>
          </w:p>
        </w:tc>
      </w:tr>
      <w:tr w:rsidR="00BF596A" w14:paraId="4DBAFA47" w14:textId="77777777">
        <w:tc>
          <w:tcPr>
            <w:tcW w:w="0" w:type="auto"/>
            <w:tcBorders>
              <w:top w:val="single" w:sz="4" w:space="0" w:color="auto"/>
              <w:left w:val="single" w:sz="4" w:space="0" w:color="auto"/>
              <w:bottom w:val="single" w:sz="4" w:space="0" w:color="auto"/>
              <w:right w:val="single" w:sz="4" w:space="0" w:color="auto"/>
            </w:tcBorders>
          </w:tcPr>
          <w:p w14:paraId="15738EC3" w14:textId="77777777" w:rsidR="00BF596A" w:rsidRDefault="005632DD">
            <w:pPr>
              <w:pStyle w:val="TAL"/>
              <w:rPr>
                <w:b/>
                <w:i/>
                <w:szCs w:val="22"/>
                <w:lang w:val="en-GB" w:eastAsia="en-GB"/>
              </w:rPr>
            </w:pPr>
            <w:r>
              <w:rPr>
                <w:b/>
                <w:i/>
                <w:szCs w:val="22"/>
                <w:lang w:val="en-GB" w:eastAsia="en-GB"/>
              </w:rPr>
              <w:t>uac-BarringFactor</w:t>
            </w:r>
          </w:p>
          <w:p w14:paraId="0D388E62" w14:textId="77777777" w:rsidR="00BF596A" w:rsidRDefault="005632DD">
            <w:pPr>
              <w:pStyle w:val="TAL"/>
              <w:rPr>
                <w:rFonts w:eastAsia="Calibri"/>
                <w:b/>
                <w:i/>
                <w:szCs w:val="22"/>
                <w:lang w:val="en-GB" w:eastAsia="sv-SE"/>
              </w:rPr>
            </w:pPr>
            <w:r>
              <w:rPr>
                <w:szCs w:val="22"/>
                <w:lang w:val="en-GB" w:eastAsia="en-GB"/>
              </w:rPr>
              <w:t>Represents the probability that access attempt would be allowed during access barring check.</w:t>
            </w:r>
          </w:p>
        </w:tc>
      </w:tr>
      <w:tr w:rsidR="00BF596A" w14:paraId="5DACBC3C" w14:textId="77777777">
        <w:tc>
          <w:tcPr>
            <w:tcW w:w="0" w:type="auto"/>
            <w:tcBorders>
              <w:top w:val="single" w:sz="4" w:space="0" w:color="auto"/>
              <w:left w:val="single" w:sz="4" w:space="0" w:color="auto"/>
              <w:bottom w:val="single" w:sz="4" w:space="0" w:color="auto"/>
              <w:right w:val="single" w:sz="4" w:space="0" w:color="auto"/>
            </w:tcBorders>
          </w:tcPr>
          <w:p w14:paraId="192043DF" w14:textId="77777777" w:rsidR="00BF596A" w:rsidRDefault="005632DD">
            <w:pPr>
              <w:pStyle w:val="TAL"/>
              <w:rPr>
                <w:b/>
                <w:i/>
                <w:szCs w:val="22"/>
                <w:lang w:val="en-GB" w:eastAsia="en-GB"/>
              </w:rPr>
            </w:pPr>
            <w:r>
              <w:rPr>
                <w:b/>
                <w:i/>
                <w:szCs w:val="22"/>
                <w:lang w:val="en-GB" w:eastAsia="en-GB"/>
              </w:rPr>
              <w:t>uac-BarringTime</w:t>
            </w:r>
          </w:p>
          <w:p w14:paraId="05D87FD5" w14:textId="77777777" w:rsidR="00BF596A" w:rsidRDefault="005632DD">
            <w:pPr>
              <w:pStyle w:val="TAL"/>
              <w:rPr>
                <w:rFonts w:eastAsia="Calibri"/>
                <w:b/>
                <w:i/>
                <w:szCs w:val="22"/>
                <w:lang w:val="en-GB" w:eastAsia="sv-SE"/>
              </w:rPr>
            </w:pPr>
            <w:r>
              <w:rPr>
                <w:szCs w:val="22"/>
                <w:lang w:val="en-GB" w:eastAsia="en-GB"/>
              </w:rPr>
              <w:t>The average time in seconds before a new access attempt is to be performed after an access attempt was barred at access barring check for the same access category, see 5.3.14.5.</w:t>
            </w:r>
          </w:p>
        </w:tc>
      </w:tr>
    </w:tbl>
    <w:p w14:paraId="46BE29EE" w14:textId="77777777" w:rsidR="00BF596A" w:rsidRDefault="00BF596A"/>
    <w:p w14:paraId="085B6B07" w14:textId="77777777" w:rsidR="00BF596A" w:rsidRDefault="005632DD">
      <w:pPr>
        <w:pStyle w:val="4"/>
        <w:rPr>
          <w:i/>
          <w:iCs/>
          <w:lang w:val="en-GB"/>
        </w:rPr>
      </w:pPr>
      <w:bookmarkStart w:id="1005" w:name="_Toc83740372"/>
      <w:bookmarkStart w:id="1006" w:name="_Toc60777417"/>
      <w:r>
        <w:rPr>
          <w:i/>
          <w:lang w:val="en-GB"/>
        </w:rPr>
        <w:lastRenderedPageBreak/>
        <w:t>–</w:t>
      </w:r>
      <w:r>
        <w:rPr>
          <w:i/>
          <w:lang w:val="en-GB"/>
        </w:rPr>
        <w:tab/>
        <w:t>UAC-BarringPerCatList</w:t>
      </w:r>
      <w:bookmarkEnd w:id="1005"/>
      <w:bookmarkEnd w:id="1006"/>
    </w:p>
    <w:p w14:paraId="36259DAC" w14:textId="77777777" w:rsidR="00BF596A" w:rsidRDefault="005632DD">
      <w:r>
        <w:t xml:space="preserve">The IE </w:t>
      </w:r>
      <w:r>
        <w:rPr>
          <w:i/>
        </w:rPr>
        <w:t>UAC-BarringPerCatList</w:t>
      </w:r>
      <w:r>
        <w:t xml:space="preserve"> provides access control parameters for a list of access categories.</w:t>
      </w:r>
    </w:p>
    <w:p w14:paraId="5C1E96D1" w14:textId="77777777" w:rsidR="00BF596A" w:rsidRDefault="005632DD">
      <w:pPr>
        <w:pStyle w:val="TH"/>
        <w:rPr>
          <w:lang w:val="en-GB"/>
        </w:rPr>
      </w:pPr>
      <w:r>
        <w:rPr>
          <w:bCs/>
          <w:i/>
          <w:iCs/>
          <w:lang w:val="en-GB"/>
        </w:rPr>
        <w:t>UAC-BarringPerCatList</w:t>
      </w:r>
      <w:r>
        <w:rPr>
          <w:bCs/>
          <w:iCs/>
          <w:lang w:val="en-GB"/>
        </w:rPr>
        <w:t xml:space="preserve"> </w:t>
      </w:r>
      <w:r>
        <w:rPr>
          <w:lang w:val="en-GB"/>
        </w:rPr>
        <w:t>information element</w:t>
      </w:r>
    </w:p>
    <w:p w14:paraId="1C8CA6C5" w14:textId="77777777" w:rsidR="00BF596A" w:rsidRDefault="005632DD">
      <w:pPr>
        <w:pStyle w:val="PL"/>
        <w:rPr>
          <w:color w:val="808080"/>
        </w:rPr>
      </w:pPr>
      <w:r>
        <w:rPr>
          <w:color w:val="808080"/>
        </w:rPr>
        <w:t>-- ASN1START</w:t>
      </w:r>
    </w:p>
    <w:p w14:paraId="5AE69B0C" w14:textId="77777777" w:rsidR="00BF596A" w:rsidRDefault="005632DD">
      <w:pPr>
        <w:pStyle w:val="PL"/>
        <w:rPr>
          <w:color w:val="808080"/>
        </w:rPr>
      </w:pPr>
      <w:r>
        <w:rPr>
          <w:color w:val="808080"/>
        </w:rPr>
        <w:t>-- TAG-UAC-BARRINGPERCATLIST-START</w:t>
      </w:r>
    </w:p>
    <w:p w14:paraId="5BD70023" w14:textId="77777777" w:rsidR="00BF596A" w:rsidRDefault="00BF596A">
      <w:pPr>
        <w:pStyle w:val="PL"/>
      </w:pPr>
    </w:p>
    <w:p w14:paraId="622D2451" w14:textId="77777777" w:rsidR="00BF596A" w:rsidRDefault="005632DD">
      <w:pPr>
        <w:pStyle w:val="PL"/>
      </w:pPr>
      <w:r>
        <w:t xml:space="preserve">UAC-BarringPerCatList ::=           </w:t>
      </w:r>
      <w:r>
        <w:rPr>
          <w:color w:val="993366"/>
        </w:rPr>
        <w:t>SEQUENCE</w:t>
      </w:r>
      <w:r>
        <w:t xml:space="preserve"> (</w:t>
      </w:r>
      <w:r>
        <w:rPr>
          <w:color w:val="993366"/>
        </w:rPr>
        <w:t>SIZE</w:t>
      </w:r>
      <w:r>
        <w:t xml:space="preserve"> (1..maxAccessCat-1))</w:t>
      </w:r>
      <w:r>
        <w:rPr>
          <w:color w:val="993366"/>
        </w:rPr>
        <w:t xml:space="preserve"> OF</w:t>
      </w:r>
      <w:r>
        <w:t xml:space="preserve"> UAC-BarringPerCat</w:t>
      </w:r>
    </w:p>
    <w:p w14:paraId="78D71CF3" w14:textId="77777777" w:rsidR="00BF596A" w:rsidRDefault="00BF596A">
      <w:pPr>
        <w:pStyle w:val="PL"/>
      </w:pPr>
    </w:p>
    <w:p w14:paraId="6F7E9B33" w14:textId="77777777" w:rsidR="00BF596A" w:rsidRDefault="005632DD">
      <w:pPr>
        <w:pStyle w:val="PL"/>
      </w:pPr>
      <w:r>
        <w:t xml:space="preserve">UAC-BarringPerCat ::=               </w:t>
      </w:r>
      <w:r>
        <w:rPr>
          <w:color w:val="993366"/>
        </w:rPr>
        <w:t>SEQUENCE</w:t>
      </w:r>
      <w:r>
        <w:t xml:space="preserve"> {</w:t>
      </w:r>
    </w:p>
    <w:p w14:paraId="6714D65B" w14:textId="77777777" w:rsidR="00BF596A" w:rsidRDefault="005632DD">
      <w:pPr>
        <w:pStyle w:val="PL"/>
      </w:pPr>
      <w:r>
        <w:t xml:space="preserve">   accessCategory                       </w:t>
      </w:r>
      <w:r>
        <w:rPr>
          <w:color w:val="993366"/>
        </w:rPr>
        <w:t>INTEGER</w:t>
      </w:r>
      <w:r>
        <w:t xml:space="preserve"> (1..maxAccessCat-1),</w:t>
      </w:r>
    </w:p>
    <w:p w14:paraId="25705161" w14:textId="77777777" w:rsidR="00BF596A" w:rsidRDefault="005632DD">
      <w:pPr>
        <w:pStyle w:val="PL"/>
      </w:pPr>
      <w:r>
        <w:t xml:space="preserve">   uac-barringInfoSetIndex              UAC-BarringInfoSetIndex</w:t>
      </w:r>
    </w:p>
    <w:p w14:paraId="60EEB46D" w14:textId="77777777" w:rsidR="00BF596A" w:rsidRDefault="005632DD">
      <w:pPr>
        <w:pStyle w:val="PL"/>
      </w:pPr>
      <w:r>
        <w:t>}</w:t>
      </w:r>
    </w:p>
    <w:p w14:paraId="408CB0A9" w14:textId="77777777" w:rsidR="00BF596A" w:rsidRDefault="00BF596A">
      <w:pPr>
        <w:pStyle w:val="PL"/>
      </w:pPr>
    </w:p>
    <w:p w14:paraId="70620EEB" w14:textId="77777777" w:rsidR="00BF596A" w:rsidRDefault="005632DD">
      <w:pPr>
        <w:pStyle w:val="PL"/>
        <w:rPr>
          <w:color w:val="808080"/>
        </w:rPr>
      </w:pPr>
      <w:r>
        <w:rPr>
          <w:color w:val="808080"/>
        </w:rPr>
        <w:t>-- TAG-UAC-BARRINGPERCATLIST-STOP</w:t>
      </w:r>
    </w:p>
    <w:p w14:paraId="7CE3512B" w14:textId="77777777" w:rsidR="00BF596A" w:rsidRDefault="005632DD">
      <w:pPr>
        <w:pStyle w:val="PL"/>
        <w:rPr>
          <w:color w:val="808080"/>
        </w:rPr>
      </w:pPr>
      <w:r>
        <w:rPr>
          <w:color w:val="808080"/>
        </w:rPr>
        <w:t>-- ASN1STOP</w:t>
      </w:r>
    </w:p>
    <w:p w14:paraId="37ADCBF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F9EAF7" w14:textId="77777777">
        <w:tc>
          <w:tcPr>
            <w:tcW w:w="0" w:type="auto"/>
            <w:tcBorders>
              <w:top w:val="single" w:sz="4" w:space="0" w:color="auto"/>
              <w:left w:val="single" w:sz="4" w:space="0" w:color="auto"/>
              <w:bottom w:val="single" w:sz="4" w:space="0" w:color="auto"/>
              <w:right w:val="single" w:sz="4" w:space="0" w:color="auto"/>
            </w:tcBorders>
          </w:tcPr>
          <w:p w14:paraId="2175B6FE" w14:textId="77777777" w:rsidR="00BF596A" w:rsidRDefault="005632DD">
            <w:pPr>
              <w:pStyle w:val="TAH"/>
              <w:rPr>
                <w:lang w:eastAsia="sv-SE"/>
              </w:rPr>
            </w:pPr>
            <w:r>
              <w:rPr>
                <w:bCs/>
                <w:i/>
                <w:iCs/>
                <w:lang w:eastAsia="sv-SE"/>
              </w:rPr>
              <w:t>UAC-BarringPerCatList</w:t>
            </w:r>
            <w:r>
              <w:rPr>
                <w:lang w:eastAsia="sv-SE"/>
              </w:rPr>
              <w:t xml:space="preserve"> field descriptions</w:t>
            </w:r>
          </w:p>
        </w:tc>
      </w:tr>
      <w:tr w:rsidR="00BF596A" w14:paraId="61572D4A" w14:textId="77777777">
        <w:tc>
          <w:tcPr>
            <w:tcW w:w="0" w:type="auto"/>
            <w:tcBorders>
              <w:top w:val="single" w:sz="4" w:space="0" w:color="auto"/>
              <w:left w:val="single" w:sz="4" w:space="0" w:color="auto"/>
              <w:bottom w:val="single" w:sz="4" w:space="0" w:color="auto"/>
              <w:right w:val="single" w:sz="4" w:space="0" w:color="auto"/>
            </w:tcBorders>
          </w:tcPr>
          <w:p w14:paraId="7DB7E483" w14:textId="77777777" w:rsidR="00BF596A" w:rsidRDefault="005632DD">
            <w:pPr>
              <w:pStyle w:val="TAL"/>
              <w:rPr>
                <w:b/>
                <w:i/>
                <w:szCs w:val="22"/>
                <w:lang w:val="en-GB" w:eastAsia="en-GB"/>
              </w:rPr>
            </w:pPr>
            <w:r>
              <w:rPr>
                <w:b/>
                <w:i/>
                <w:szCs w:val="22"/>
                <w:lang w:val="en-GB" w:eastAsia="en-GB"/>
              </w:rPr>
              <w:t>accessCategory</w:t>
            </w:r>
          </w:p>
          <w:p w14:paraId="12C66D2E" w14:textId="77777777" w:rsidR="00BF596A" w:rsidRDefault="005632DD">
            <w:pPr>
              <w:pStyle w:val="TAL"/>
              <w:rPr>
                <w:lang w:val="en-GB" w:eastAsia="sv-SE"/>
              </w:rPr>
            </w:pPr>
            <w:r>
              <w:rPr>
                <w:szCs w:val="22"/>
                <w:lang w:val="en-GB" w:eastAsia="en-GB"/>
              </w:rPr>
              <w:t>The Access Category according to TS 22.261 [25].</w:t>
            </w:r>
          </w:p>
        </w:tc>
      </w:tr>
    </w:tbl>
    <w:p w14:paraId="687156D5" w14:textId="77777777" w:rsidR="00BF596A" w:rsidRDefault="00BF596A"/>
    <w:p w14:paraId="5F1D193F" w14:textId="77777777" w:rsidR="00BF596A" w:rsidRDefault="005632DD">
      <w:pPr>
        <w:pStyle w:val="4"/>
        <w:rPr>
          <w:i/>
          <w:iCs/>
          <w:lang w:val="en-GB"/>
        </w:rPr>
      </w:pPr>
      <w:bookmarkStart w:id="1007" w:name="_Toc60777418"/>
      <w:bookmarkStart w:id="1008" w:name="_Toc83740373"/>
      <w:r>
        <w:rPr>
          <w:i/>
          <w:lang w:val="en-GB"/>
        </w:rPr>
        <w:t>–</w:t>
      </w:r>
      <w:r>
        <w:rPr>
          <w:i/>
          <w:lang w:val="en-GB"/>
        </w:rPr>
        <w:tab/>
        <w:t>UAC-BarringPerPLMN-List</w:t>
      </w:r>
      <w:bookmarkEnd w:id="1007"/>
      <w:bookmarkEnd w:id="1008"/>
    </w:p>
    <w:p w14:paraId="7A5E66FE" w14:textId="77777777" w:rsidR="00BF596A" w:rsidRDefault="005632DD">
      <w:r>
        <w:t xml:space="preserve">The IE </w:t>
      </w:r>
      <w:r>
        <w:rPr>
          <w:i/>
        </w:rPr>
        <w:t>UAC-BarringPerPLMN-List</w:t>
      </w:r>
      <w:r>
        <w:t xml:space="preserve"> provides access category specific access control parameters, which are configured per PLMN/SNPN.</w:t>
      </w:r>
    </w:p>
    <w:p w14:paraId="12A207B3" w14:textId="77777777" w:rsidR="00BF596A" w:rsidRDefault="005632DD">
      <w:pPr>
        <w:pStyle w:val="TH"/>
        <w:rPr>
          <w:lang w:val="en-GB"/>
        </w:rPr>
      </w:pPr>
      <w:r>
        <w:rPr>
          <w:bCs/>
          <w:i/>
          <w:iCs/>
          <w:lang w:val="en-GB"/>
        </w:rPr>
        <w:t>UAC-BarringPerPLMN-List</w:t>
      </w:r>
      <w:r>
        <w:rPr>
          <w:bCs/>
          <w:iCs/>
          <w:lang w:val="en-GB"/>
        </w:rPr>
        <w:t xml:space="preserve"> </w:t>
      </w:r>
      <w:r>
        <w:rPr>
          <w:lang w:val="en-GB"/>
        </w:rPr>
        <w:t>information element</w:t>
      </w:r>
    </w:p>
    <w:p w14:paraId="6D0E2761" w14:textId="77777777" w:rsidR="00BF596A" w:rsidRDefault="005632DD">
      <w:pPr>
        <w:pStyle w:val="PL"/>
        <w:rPr>
          <w:color w:val="808080"/>
        </w:rPr>
      </w:pPr>
      <w:r>
        <w:rPr>
          <w:color w:val="808080"/>
        </w:rPr>
        <w:t>-- ASN1START</w:t>
      </w:r>
    </w:p>
    <w:p w14:paraId="5309ADC5" w14:textId="77777777" w:rsidR="00BF596A" w:rsidRDefault="005632DD">
      <w:pPr>
        <w:pStyle w:val="PL"/>
        <w:rPr>
          <w:color w:val="808080"/>
        </w:rPr>
      </w:pPr>
      <w:r>
        <w:rPr>
          <w:color w:val="808080"/>
        </w:rPr>
        <w:t>-- TAG-UAC-BARRINGPERPLMN-LIST-START</w:t>
      </w:r>
    </w:p>
    <w:p w14:paraId="355C5062" w14:textId="77777777" w:rsidR="00BF596A" w:rsidRDefault="00BF596A">
      <w:pPr>
        <w:pStyle w:val="PL"/>
      </w:pPr>
    </w:p>
    <w:p w14:paraId="31849612" w14:textId="77777777" w:rsidR="00BF596A" w:rsidRDefault="005632DD">
      <w:pPr>
        <w:pStyle w:val="PL"/>
      </w:pPr>
      <w:r>
        <w:t xml:space="preserve">UAC-BarringPerPLMN-List ::=         </w:t>
      </w:r>
      <w:r>
        <w:rPr>
          <w:color w:val="993366"/>
        </w:rPr>
        <w:t>SEQUENCE</w:t>
      </w:r>
      <w:r>
        <w:t xml:space="preserve"> (</w:t>
      </w:r>
      <w:r>
        <w:rPr>
          <w:color w:val="993366"/>
        </w:rPr>
        <w:t>SIZE</w:t>
      </w:r>
      <w:r>
        <w:t xml:space="preserve"> (1.. maxPLMN))</w:t>
      </w:r>
      <w:r>
        <w:rPr>
          <w:color w:val="993366"/>
        </w:rPr>
        <w:t xml:space="preserve"> OF</w:t>
      </w:r>
      <w:r>
        <w:t xml:space="preserve"> UAC-BarringPerPLMN</w:t>
      </w:r>
    </w:p>
    <w:p w14:paraId="467DFB8B" w14:textId="77777777" w:rsidR="00BF596A" w:rsidRDefault="00BF596A">
      <w:pPr>
        <w:pStyle w:val="PL"/>
      </w:pPr>
    </w:p>
    <w:p w14:paraId="6A27D684" w14:textId="77777777" w:rsidR="00BF596A" w:rsidRDefault="005632DD">
      <w:pPr>
        <w:pStyle w:val="PL"/>
      </w:pPr>
      <w:r>
        <w:t xml:space="preserve">UAC-BarringPerPLMN ::=              </w:t>
      </w:r>
      <w:r>
        <w:rPr>
          <w:color w:val="993366"/>
        </w:rPr>
        <w:t>SEQUENCE</w:t>
      </w:r>
      <w:r>
        <w:t xml:space="preserve"> {</w:t>
      </w:r>
    </w:p>
    <w:p w14:paraId="155D69B0" w14:textId="77777777" w:rsidR="00BF596A" w:rsidRDefault="005632DD">
      <w:pPr>
        <w:pStyle w:val="PL"/>
      </w:pPr>
      <w:r>
        <w:t xml:space="preserve">    plmn-IdentityIndex                  </w:t>
      </w:r>
      <w:r>
        <w:rPr>
          <w:color w:val="993366"/>
        </w:rPr>
        <w:t>INTEGER</w:t>
      </w:r>
      <w:r>
        <w:t xml:space="preserve"> (1..maxPLMN),</w:t>
      </w:r>
    </w:p>
    <w:p w14:paraId="3BAC2F59" w14:textId="77777777" w:rsidR="00BF596A" w:rsidRDefault="005632DD">
      <w:pPr>
        <w:pStyle w:val="PL"/>
      </w:pPr>
      <w:r>
        <w:t xml:space="preserve">    uac-ACBarringListType               </w:t>
      </w:r>
      <w:r>
        <w:rPr>
          <w:color w:val="993366"/>
        </w:rPr>
        <w:t>CHOICE</w:t>
      </w:r>
      <w:r>
        <w:t>{</w:t>
      </w:r>
    </w:p>
    <w:p w14:paraId="57A13BD4" w14:textId="77777777" w:rsidR="00BF596A" w:rsidRDefault="005632DD">
      <w:pPr>
        <w:pStyle w:val="PL"/>
      </w:pPr>
      <w:r>
        <w:t xml:space="preserve">        uac-ImplicitACBarringList           </w:t>
      </w:r>
      <w:r>
        <w:rPr>
          <w:color w:val="993366"/>
        </w:rPr>
        <w:t>SEQUENCE</w:t>
      </w:r>
      <w:r>
        <w:t xml:space="preserve"> (</w:t>
      </w:r>
      <w:r>
        <w:rPr>
          <w:color w:val="993366"/>
        </w:rPr>
        <w:t>SIZE</w:t>
      </w:r>
      <w:r>
        <w:t>(maxAccessCat-1))</w:t>
      </w:r>
      <w:r>
        <w:rPr>
          <w:color w:val="993366"/>
        </w:rPr>
        <w:t xml:space="preserve"> OF</w:t>
      </w:r>
      <w:r>
        <w:t xml:space="preserve"> UAC-BarringInfoSetIndex,</w:t>
      </w:r>
    </w:p>
    <w:p w14:paraId="5F810D54" w14:textId="77777777" w:rsidR="00BF596A" w:rsidRDefault="005632DD">
      <w:pPr>
        <w:pStyle w:val="PL"/>
      </w:pPr>
      <w:r>
        <w:t xml:space="preserve">        uac-ExplicitACBarringList           UAC-BarringPerCatList</w:t>
      </w:r>
    </w:p>
    <w:p w14:paraId="74E93D22" w14:textId="77777777" w:rsidR="00BF596A" w:rsidRDefault="005632DD">
      <w:pPr>
        <w:pStyle w:val="PL"/>
        <w:rPr>
          <w:color w:val="808080"/>
        </w:rPr>
      </w:pPr>
      <w:r>
        <w:t xml:space="preserve">    }                                                                                                     </w:t>
      </w:r>
      <w:r>
        <w:rPr>
          <w:color w:val="993366"/>
        </w:rPr>
        <w:t>OPTIONAL</w:t>
      </w:r>
      <w:r>
        <w:t xml:space="preserve">     </w:t>
      </w:r>
      <w:r>
        <w:rPr>
          <w:color w:val="808080"/>
        </w:rPr>
        <w:t>-- Need S</w:t>
      </w:r>
    </w:p>
    <w:p w14:paraId="32DB3797" w14:textId="77777777" w:rsidR="00BF596A" w:rsidRDefault="005632DD">
      <w:pPr>
        <w:pStyle w:val="PL"/>
      </w:pPr>
      <w:r>
        <w:t>}</w:t>
      </w:r>
    </w:p>
    <w:p w14:paraId="1EF0679C" w14:textId="77777777" w:rsidR="00BF596A" w:rsidRDefault="00BF596A">
      <w:pPr>
        <w:pStyle w:val="PL"/>
      </w:pPr>
    </w:p>
    <w:p w14:paraId="07C397A7" w14:textId="77777777" w:rsidR="00BF596A" w:rsidRDefault="005632DD">
      <w:pPr>
        <w:pStyle w:val="PL"/>
        <w:rPr>
          <w:color w:val="808080"/>
        </w:rPr>
      </w:pPr>
      <w:r>
        <w:rPr>
          <w:color w:val="808080"/>
        </w:rPr>
        <w:t>-- TAG-UAC-BARRINGPERPLMN-LIST-STOP</w:t>
      </w:r>
    </w:p>
    <w:p w14:paraId="759D9C2F" w14:textId="77777777" w:rsidR="00BF596A" w:rsidRDefault="005632DD">
      <w:pPr>
        <w:pStyle w:val="PL"/>
        <w:rPr>
          <w:color w:val="808080"/>
        </w:rPr>
      </w:pPr>
      <w:r>
        <w:rPr>
          <w:color w:val="808080"/>
        </w:rPr>
        <w:t>-- ASN1STOP</w:t>
      </w:r>
    </w:p>
    <w:p w14:paraId="3A7DB1F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E4A8063" w14:textId="77777777">
        <w:tc>
          <w:tcPr>
            <w:tcW w:w="14173" w:type="dxa"/>
            <w:tcBorders>
              <w:top w:val="single" w:sz="4" w:space="0" w:color="auto"/>
              <w:left w:val="single" w:sz="4" w:space="0" w:color="auto"/>
              <w:bottom w:val="single" w:sz="4" w:space="0" w:color="auto"/>
              <w:right w:val="single" w:sz="4" w:space="0" w:color="auto"/>
            </w:tcBorders>
          </w:tcPr>
          <w:p w14:paraId="0320D9A7" w14:textId="77777777" w:rsidR="00BF596A" w:rsidRDefault="005632DD">
            <w:pPr>
              <w:pStyle w:val="TAH"/>
              <w:rPr>
                <w:lang w:val="en-GB" w:eastAsia="sv-SE"/>
              </w:rPr>
            </w:pPr>
            <w:r>
              <w:rPr>
                <w:bCs/>
                <w:i/>
                <w:iCs/>
                <w:lang w:val="en-GB" w:eastAsia="sv-SE"/>
              </w:rPr>
              <w:lastRenderedPageBreak/>
              <w:t>UAC-BarringPerPLMN-List</w:t>
            </w:r>
            <w:r>
              <w:rPr>
                <w:lang w:val="en-GB" w:eastAsia="sv-SE"/>
              </w:rPr>
              <w:t xml:space="preserve"> field descriptions</w:t>
            </w:r>
          </w:p>
        </w:tc>
      </w:tr>
      <w:tr w:rsidR="00BF596A" w14:paraId="5EAEAFAC" w14:textId="77777777">
        <w:tc>
          <w:tcPr>
            <w:tcW w:w="14173" w:type="dxa"/>
            <w:tcBorders>
              <w:top w:val="single" w:sz="4" w:space="0" w:color="auto"/>
              <w:left w:val="single" w:sz="4" w:space="0" w:color="auto"/>
              <w:bottom w:val="single" w:sz="4" w:space="0" w:color="auto"/>
              <w:right w:val="single" w:sz="4" w:space="0" w:color="auto"/>
            </w:tcBorders>
          </w:tcPr>
          <w:p w14:paraId="2B2C0998" w14:textId="77777777" w:rsidR="00BF596A" w:rsidRDefault="005632DD">
            <w:pPr>
              <w:pStyle w:val="TAL"/>
              <w:rPr>
                <w:rFonts w:eastAsia="Calibri"/>
                <w:szCs w:val="22"/>
                <w:lang w:val="en-GB" w:eastAsia="sv-SE"/>
              </w:rPr>
            </w:pPr>
            <w:r>
              <w:rPr>
                <w:rFonts w:eastAsia="Calibri"/>
                <w:b/>
                <w:i/>
                <w:szCs w:val="22"/>
                <w:lang w:val="en-GB" w:eastAsia="sv-SE"/>
              </w:rPr>
              <w:t>uac-ACBarringListType</w:t>
            </w:r>
          </w:p>
          <w:p w14:paraId="5378DC77" w14:textId="77777777" w:rsidR="00BF596A" w:rsidRDefault="005632DD">
            <w:pPr>
              <w:pStyle w:val="TAL"/>
              <w:rPr>
                <w:lang w:val="en-GB" w:eastAsia="sv-SE"/>
              </w:rPr>
            </w:pPr>
            <w:r>
              <w:rPr>
                <w:rFonts w:eastAsia="Calibri"/>
                <w:szCs w:val="22"/>
                <w:lang w:val="en-GB" w:eastAsia="sv-SE"/>
              </w:rPr>
              <w:t>Access control parameters for each access category valid only for a specific PLMN</w:t>
            </w:r>
            <w:r>
              <w:rPr>
                <w:rFonts w:eastAsia="Calibri"/>
                <w:szCs w:val="22"/>
                <w:lang w:val="en-GB"/>
              </w:rPr>
              <w:t xml:space="preserve"> or SNPN</w:t>
            </w:r>
            <w:r>
              <w:rPr>
                <w:rFonts w:eastAsia="Calibri"/>
                <w:szCs w:val="22"/>
                <w:lang w:val="en-GB" w:eastAsia="sv-SE"/>
              </w:rPr>
              <w:t>. UE behaviour upon absence of this field is specified in clause 5.3.14.2.</w:t>
            </w:r>
          </w:p>
        </w:tc>
      </w:tr>
      <w:tr w:rsidR="00BF596A" w14:paraId="4B8C7AB6" w14:textId="77777777">
        <w:tc>
          <w:tcPr>
            <w:tcW w:w="14173" w:type="dxa"/>
            <w:tcBorders>
              <w:top w:val="single" w:sz="4" w:space="0" w:color="auto"/>
              <w:left w:val="single" w:sz="4" w:space="0" w:color="auto"/>
              <w:bottom w:val="single" w:sz="4" w:space="0" w:color="auto"/>
              <w:right w:val="single" w:sz="4" w:space="0" w:color="auto"/>
            </w:tcBorders>
          </w:tcPr>
          <w:p w14:paraId="6E964FA5" w14:textId="77777777" w:rsidR="00BF596A" w:rsidRDefault="005632DD">
            <w:pPr>
              <w:pStyle w:val="TAL"/>
              <w:rPr>
                <w:rFonts w:eastAsia="Calibri"/>
                <w:b/>
                <w:i/>
                <w:szCs w:val="22"/>
                <w:lang w:val="en-GB" w:eastAsia="sv-SE"/>
              </w:rPr>
            </w:pPr>
            <w:r>
              <w:rPr>
                <w:rFonts w:eastAsia="Calibri"/>
                <w:b/>
                <w:i/>
                <w:szCs w:val="22"/>
                <w:lang w:val="en-GB" w:eastAsia="sv-SE"/>
              </w:rPr>
              <w:t>plmn-IdentityIndex</w:t>
            </w:r>
          </w:p>
          <w:p w14:paraId="177A57F1" w14:textId="77777777" w:rsidR="00BF596A" w:rsidRDefault="005632DD">
            <w:pPr>
              <w:pStyle w:val="TAL"/>
              <w:rPr>
                <w:rFonts w:eastAsia="Calibri"/>
                <w:szCs w:val="22"/>
                <w:lang w:val="en-GB" w:eastAsia="sv-SE"/>
              </w:rPr>
            </w:pPr>
            <w:r>
              <w:rPr>
                <w:rFonts w:eastAsia="Calibri"/>
                <w:szCs w:val="22"/>
                <w:lang w:val="en-GB" w:eastAsia="sv-SE"/>
              </w:rPr>
              <w:t xml:space="preserve">Index of the PLMN or SNPN across the </w:t>
            </w:r>
            <w:r>
              <w:rPr>
                <w:rFonts w:eastAsia="Calibri"/>
                <w:i/>
                <w:szCs w:val="22"/>
                <w:lang w:val="en-GB" w:eastAsia="sv-SE"/>
              </w:rPr>
              <w:t>plmn-IdentityInfoList</w:t>
            </w:r>
            <w:r>
              <w:rPr>
                <w:rFonts w:eastAsia="Calibri"/>
                <w:szCs w:val="22"/>
                <w:lang w:val="en-GB" w:eastAsia="sv-SE"/>
              </w:rPr>
              <w:t xml:space="preserve"> and </w:t>
            </w:r>
            <w:r>
              <w:rPr>
                <w:rFonts w:eastAsia="Calibri"/>
                <w:i/>
                <w:iCs/>
                <w:szCs w:val="22"/>
                <w:lang w:val="en-GB" w:eastAsia="sv-SE"/>
              </w:rPr>
              <w:t xml:space="preserve">npn-IdentityInfoList </w:t>
            </w:r>
            <w:r>
              <w:rPr>
                <w:rFonts w:eastAsia="Calibri"/>
                <w:szCs w:val="22"/>
                <w:lang w:val="en-GB" w:eastAsia="sv-SE"/>
              </w:rPr>
              <w:t>fields included in SIB1.</w:t>
            </w:r>
          </w:p>
        </w:tc>
      </w:tr>
    </w:tbl>
    <w:p w14:paraId="674C80DD" w14:textId="77777777" w:rsidR="00BF596A" w:rsidRDefault="00BF596A"/>
    <w:p w14:paraId="7CF89BF0" w14:textId="77777777" w:rsidR="00BF596A" w:rsidRDefault="005632DD">
      <w:pPr>
        <w:pStyle w:val="4"/>
        <w:rPr>
          <w:rFonts w:eastAsia="宋体"/>
          <w:lang w:val="en-GB"/>
        </w:rPr>
      </w:pPr>
      <w:bookmarkStart w:id="1009" w:name="_Toc60777419"/>
      <w:bookmarkStart w:id="1010" w:name="_Toc83740374"/>
      <w:r>
        <w:rPr>
          <w:rFonts w:eastAsia="宋体"/>
          <w:lang w:val="en-GB"/>
        </w:rPr>
        <w:t>–</w:t>
      </w:r>
      <w:r>
        <w:rPr>
          <w:rFonts w:eastAsia="宋体"/>
          <w:lang w:val="en-GB"/>
        </w:rPr>
        <w:tab/>
      </w:r>
      <w:r>
        <w:rPr>
          <w:rFonts w:eastAsia="宋体"/>
          <w:i/>
          <w:lang w:val="en-GB"/>
        </w:rPr>
        <w:t>UE-TimersAndConstants</w:t>
      </w:r>
      <w:bookmarkEnd w:id="1009"/>
      <w:bookmarkEnd w:id="1010"/>
    </w:p>
    <w:p w14:paraId="6883377A" w14:textId="77777777" w:rsidR="00BF596A" w:rsidRDefault="005632DD">
      <w:r>
        <w:t>The IE UE-TimersAndConstants contains timers and constants used by the UE in RRC_CONNECTED, RRC_INACTIVE and RRC_IDLE.</w:t>
      </w:r>
    </w:p>
    <w:p w14:paraId="0CF435BD" w14:textId="77777777" w:rsidR="00BF596A" w:rsidRDefault="005632DD">
      <w:pPr>
        <w:pStyle w:val="TH"/>
        <w:rPr>
          <w:lang w:val="en-GB"/>
        </w:rPr>
      </w:pPr>
      <w:r>
        <w:rPr>
          <w:bCs/>
          <w:i/>
          <w:iCs/>
          <w:lang w:val="en-GB"/>
        </w:rPr>
        <w:t>UE-TimersAndConstants</w:t>
      </w:r>
      <w:r>
        <w:rPr>
          <w:lang w:val="en-GB"/>
        </w:rPr>
        <w:t xml:space="preserve"> information element</w:t>
      </w:r>
    </w:p>
    <w:p w14:paraId="0FBE5527" w14:textId="77777777" w:rsidR="00BF596A" w:rsidRDefault="005632DD">
      <w:pPr>
        <w:pStyle w:val="PL"/>
        <w:rPr>
          <w:color w:val="808080"/>
        </w:rPr>
      </w:pPr>
      <w:r>
        <w:rPr>
          <w:color w:val="808080"/>
        </w:rPr>
        <w:t>-- ASN1START</w:t>
      </w:r>
    </w:p>
    <w:p w14:paraId="13D56335" w14:textId="77777777" w:rsidR="00BF596A" w:rsidRDefault="005632DD">
      <w:pPr>
        <w:pStyle w:val="PL"/>
        <w:rPr>
          <w:color w:val="808080"/>
        </w:rPr>
      </w:pPr>
      <w:r>
        <w:rPr>
          <w:color w:val="808080"/>
        </w:rPr>
        <w:t>-- TAG-UE-TIMERSANDCONSTANTS-START</w:t>
      </w:r>
    </w:p>
    <w:p w14:paraId="7C4B97E8" w14:textId="77777777" w:rsidR="00BF596A" w:rsidRDefault="00BF596A">
      <w:pPr>
        <w:pStyle w:val="PL"/>
      </w:pPr>
    </w:p>
    <w:p w14:paraId="7B0F8D33" w14:textId="77777777" w:rsidR="00BF596A" w:rsidRDefault="005632DD">
      <w:pPr>
        <w:pStyle w:val="PL"/>
      </w:pPr>
      <w:r>
        <w:t xml:space="preserve">UE-TimersAndConstants ::=           </w:t>
      </w:r>
      <w:r>
        <w:rPr>
          <w:color w:val="993366"/>
        </w:rPr>
        <w:t>SEQUENCE</w:t>
      </w:r>
      <w:r>
        <w:t xml:space="preserve"> {</w:t>
      </w:r>
    </w:p>
    <w:p w14:paraId="1EA8C95A" w14:textId="77777777" w:rsidR="00BF596A" w:rsidRDefault="005632DD">
      <w:pPr>
        <w:pStyle w:val="PL"/>
      </w:pPr>
      <w:r>
        <w:t xml:space="preserve">    t300                                </w:t>
      </w:r>
      <w:r>
        <w:rPr>
          <w:color w:val="993366"/>
        </w:rPr>
        <w:t>ENUMERATED</w:t>
      </w:r>
      <w:r>
        <w:t xml:space="preserve"> {ms100, ms200, ms300, ms400, ms600, ms1000, ms1500, ms2000},</w:t>
      </w:r>
    </w:p>
    <w:p w14:paraId="4C4143DB" w14:textId="77777777" w:rsidR="00BF596A" w:rsidRDefault="005632DD">
      <w:pPr>
        <w:pStyle w:val="PL"/>
      </w:pPr>
      <w:r>
        <w:t xml:space="preserve">    t301                                </w:t>
      </w:r>
      <w:r>
        <w:rPr>
          <w:color w:val="993366"/>
        </w:rPr>
        <w:t>ENUMERATED</w:t>
      </w:r>
      <w:r>
        <w:t xml:space="preserve"> {ms100, ms200, ms300, ms400, ms600, ms1000, ms1500, ms2000},</w:t>
      </w:r>
    </w:p>
    <w:p w14:paraId="7ED5114E" w14:textId="77777777" w:rsidR="00BF596A" w:rsidRDefault="005632DD">
      <w:pPr>
        <w:pStyle w:val="PL"/>
      </w:pPr>
      <w:r>
        <w:t xml:space="preserve">    t310                                </w:t>
      </w:r>
      <w:r>
        <w:rPr>
          <w:color w:val="993366"/>
        </w:rPr>
        <w:t>ENUMERATED</w:t>
      </w:r>
      <w:r>
        <w:t xml:space="preserve"> {ms0, ms50, ms100, ms200, ms500, ms1000, ms2000},</w:t>
      </w:r>
    </w:p>
    <w:p w14:paraId="4F05DAFD" w14:textId="77777777" w:rsidR="00BF596A" w:rsidRDefault="005632DD">
      <w:pPr>
        <w:pStyle w:val="PL"/>
      </w:pPr>
      <w:r>
        <w:t xml:space="preserve">    n310                                </w:t>
      </w:r>
      <w:r>
        <w:rPr>
          <w:color w:val="993366"/>
        </w:rPr>
        <w:t>ENUMERATED</w:t>
      </w:r>
      <w:r>
        <w:t xml:space="preserve"> {n1, n2, n3, n4, n6, n8, n10, n20},</w:t>
      </w:r>
    </w:p>
    <w:p w14:paraId="2EAF0D47" w14:textId="77777777" w:rsidR="00BF596A" w:rsidRDefault="005632DD">
      <w:pPr>
        <w:pStyle w:val="PL"/>
      </w:pPr>
      <w:r>
        <w:t xml:space="preserve">    t311                                </w:t>
      </w:r>
      <w:r>
        <w:rPr>
          <w:color w:val="993366"/>
        </w:rPr>
        <w:t>ENUMERATED</w:t>
      </w:r>
      <w:r>
        <w:t xml:space="preserve"> {ms1000, ms3000, ms5000, ms10000, ms15000, ms20000, ms30000},</w:t>
      </w:r>
    </w:p>
    <w:p w14:paraId="0C9D2FD1" w14:textId="77777777" w:rsidR="00BF596A" w:rsidRDefault="005632DD">
      <w:pPr>
        <w:pStyle w:val="PL"/>
      </w:pPr>
      <w:r>
        <w:t xml:space="preserve">    n311                                </w:t>
      </w:r>
      <w:r>
        <w:rPr>
          <w:color w:val="993366"/>
        </w:rPr>
        <w:t>ENUMERATED</w:t>
      </w:r>
      <w:r>
        <w:t xml:space="preserve"> {n1, n2, n3, n4, n5, n6, n8, n10},</w:t>
      </w:r>
    </w:p>
    <w:p w14:paraId="0540224C" w14:textId="77777777" w:rsidR="00BF596A" w:rsidRDefault="005632DD">
      <w:pPr>
        <w:pStyle w:val="PL"/>
      </w:pPr>
      <w:r>
        <w:t xml:space="preserve">    t319                                </w:t>
      </w:r>
      <w:r>
        <w:rPr>
          <w:color w:val="993366"/>
        </w:rPr>
        <w:t>ENUMERATED</w:t>
      </w:r>
      <w:r>
        <w:t xml:space="preserve"> {ms100, ms200, ms300, ms400, ms600, ms1000, ms1500, ms2000},</w:t>
      </w:r>
    </w:p>
    <w:p w14:paraId="08706806" w14:textId="77777777" w:rsidR="00BF596A" w:rsidRDefault="005632DD">
      <w:pPr>
        <w:pStyle w:val="PL"/>
      </w:pPr>
      <w:r>
        <w:t xml:space="preserve">    ...</w:t>
      </w:r>
    </w:p>
    <w:p w14:paraId="5B535A50" w14:textId="77777777" w:rsidR="00BF596A" w:rsidRDefault="005632DD">
      <w:pPr>
        <w:pStyle w:val="PL"/>
      </w:pPr>
      <w:r>
        <w:t>}</w:t>
      </w:r>
    </w:p>
    <w:p w14:paraId="27BC8861" w14:textId="77777777" w:rsidR="00BF596A" w:rsidRDefault="00BF596A">
      <w:pPr>
        <w:pStyle w:val="PL"/>
      </w:pPr>
    </w:p>
    <w:p w14:paraId="06C8B880" w14:textId="77777777" w:rsidR="00BF596A" w:rsidRDefault="005632DD">
      <w:pPr>
        <w:pStyle w:val="PL"/>
        <w:rPr>
          <w:color w:val="808080"/>
        </w:rPr>
      </w:pPr>
      <w:r>
        <w:rPr>
          <w:color w:val="808080"/>
        </w:rPr>
        <w:t>-- TAG-UE-TIMERSANDCONSTANTS-STOP</w:t>
      </w:r>
    </w:p>
    <w:p w14:paraId="5D5AB002" w14:textId="77777777" w:rsidR="00BF596A" w:rsidRDefault="005632DD">
      <w:pPr>
        <w:pStyle w:val="PL"/>
        <w:rPr>
          <w:rFonts w:eastAsia="宋体"/>
          <w:color w:val="808080"/>
        </w:rPr>
      </w:pPr>
      <w:r>
        <w:rPr>
          <w:color w:val="808080"/>
        </w:rPr>
        <w:t>-- ASN1STOP</w:t>
      </w:r>
    </w:p>
    <w:p w14:paraId="7B1F2EB0" w14:textId="77777777" w:rsidR="00BF596A" w:rsidRDefault="00BF596A">
      <w:pPr>
        <w:rPr>
          <w:rFonts w:eastAsiaTheme="minorEastAsia"/>
        </w:rPr>
      </w:pPr>
    </w:p>
    <w:p w14:paraId="764F20B4" w14:textId="77777777" w:rsidR="00BF596A" w:rsidRDefault="005632DD">
      <w:pPr>
        <w:pStyle w:val="4"/>
        <w:rPr>
          <w:lang w:val="en-GB"/>
        </w:rPr>
      </w:pPr>
      <w:bookmarkStart w:id="1011" w:name="_Toc83740375"/>
      <w:bookmarkStart w:id="1012" w:name="_Toc60777420"/>
      <w:r>
        <w:rPr>
          <w:lang w:val="en-GB"/>
        </w:rPr>
        <w:t>–</w:t>
      </w:r>
      <w:r>
        <w:rPr>
          <w:lang w:val="en-GB"/>
        </w:rPr>
        <w:tab/>
      </w:r>
      <w:r>
        <w:rPr>
          <w:i/>
          <w:lang w:val="en-GB"/>
        </w:rPr>
        <w:t>UL-DelayValueConfig</w:t>
      </w:r>
      <w:bookmarkEnd w:id="1011"/>
      <w:bookmarkEnd w:id="1012"/>
    </w:p>
    <w:p w14:paraId="54A68284" w14:textId="77777777" w:rsidR="00BF596A" w:rsidRDefault="005632DD">
      <w:r>
        <w:t xml:space="preserve">The IE </w:t>
      </w:r>
      <w:r>
        <w:rPr>
          <w:i/>
        </w:rPr>
        <w:t>UL-DelayValueConfig</w:t>
      </w:r>
      <w:r>
        <w:t xml:space="preserve"> IE specifies the configuration of the UL PDCP Packet Delay value per DRB measurement specified in TS 38.314 [53].</w:t>
      </w:r>
    </w:p>
    <w:p w14:paraId="12E9D5CD" w14:textId="77777777" w:rsidR="00BF596A" w:rsidRDefault="005632DD">
      <w:pPr>
        <w:pStyle w:val="TH"/>
        <w:rPr>
          <w:lang w:val="en-GB"/>
        </w:rPr>
      </w:pPr>
      <w:r>
        <w:rPr>
          <w:bCs/>
          <w:i/>
          <w:iCs/>
          <w:lang w:val="en-GB"/>
        </w:rPr>
        <w:t>UL-DelayValueConfig</w:t>
      </w:r>
      <w:r>
        <w:rPr>
          <w:lang w:val="en-GB"/>
        </w:rPr>
        <w:t xml:space="preserve"> information element</w:t>
      </w:r>
    </w:p>
    <w:p w14:paraId="2FBBD6C4" w14:textId="77777777" w:rsidR="00BF596A" w:rsidRDefault="005632DD">
      <w:pPr>
        <w:pStyle w:val="PL"/>
        <w:rPr>
          <w:color w:val="808080"/>
        </w:rPr>
      </w:pPr>
      <w:r>
        <w:rPr>
          <w:color w:val="808080"/>
        </w:rPr>
        <w:t>-- ASN1START</w:t>
      </w:r>
    </w:p>
    <w:p w14:paraId="542AE702" w14:textId="77777777" w:rsidR="00BF596A" w:rsidRDefault="005632DD">
      <w:pPr>
        <w:pStyle w:val="PL"/>
        <w:rPr>
          <w:color w:val="808080"/>
        </w:rPr>
      </w:pPr>
      <w:r>
        <w:rPr>
          <w:color w:val="808080"/>
        </w:rPr>
        <w:t>-- TAG-ULDELAYVALUECONFIG-START</w:t>
      </w:r>
    </w:p>
    <w:p w14:paraId="0CED0E59" w14:textId="77777777" w:rsidR="00BF596A" w:rsidRDefault="00BF596A">
      <w:pPr>
        <w:pStyle w:val="PL"/>
      </w:pPr>
    </w:p>
    <w:p w14:paraId="7D4C1EE8" w14:textId="77777777" w:rsidR="00BF596A" w:rsidRDefault="005632DD">
      <w:pPr>
        <w:pStyle w:val="PL"/>
      </w:pPr>
      <w:r>
        <w:t xml:space="preserve">UL-DelayValueConfig-r16 ::=  </w:t>
      </w:r>
      <w:r>
        <w:rPr>
          <w:color w:val="993366"/>
        </w:rPr>
        <w:t>SEQUENCE</w:t>
      </w:r>
      <w:r>
        <w:t xml:space="preserve"> {</w:t>
      </w:r>
    </w:p>
    <w:p w14:paraId="6C4A9B6C" w14:textId="77777777" w:rsidR="00BF596A" w:rsidRDefault="005632DD">
      <w:pPr>
        <w:pStyle w:val="PL"/>
      </w:pPr>
      <w:r>
        <w:t xml:space="preserve">    delay-DRBlist                </w:t>
      </w:r>
      <w:r>
        <w:rPr>
          <w:color w:val="993366"/>
        </w:rPr>
        <w:t>SEQUENCE</w:t>
      </w:r>
      <w:r>
        <w:t xml:space="preserve"> (</w:t>
      </w:r>
      <w:r>
        <w:rPr>
          <w:color w:val="993366"/>
        </w:rPr>
        <w:t>SIZE</w:t>
      </w:r>
      <w:r>
        <w:t>(1..maxDRB))</w:t>
      </w:r>
      <w:r>
        <w:rPr>
          <w:color w:val="993366"/>
        </w:rPr>
        <w:t xml:space="preserve"> OF</w:t>
      </w:r>
      <w:r>
        <w:t xml:space="preserve"> DRB-Identity</w:t>
      </w:r>
    </w:p>
    <w:p w14:paraId="053962DE" w14:textId="77777777" w:rsidR="00BF596A" w:rsidRDefault="005632DD">
      <w:pPr>
        <w:pStyle w:val="PL"/>
      </w:pPr>
      <w:r>
        <w:t>}</w:t>
      </w:r>
    </w:p>
    <w:p w14:paraId="05929008" w14:textId="77777777" w:rsidR="00BF596A" w:rsidRDefault="00BF596A">
      <w:pPr>
        <w:pStyle w:val="PL"/>
      </w:pPr>
    </w:p>
    <w:p w14:paraId="62AC2AEB" w14:textId="77777777" w:rsidR="00BF596A" w:rsidRDefault="005632DD">
      <w:pPr>
        <w:pStyle w:val="PL"/>
        <w:rPr>
          <w:color w:val="808080"/>
        </w:rPr>
      </w:pPr>
      <w:r>
        <w:rPr>
          <w:color w:val="808080"/>
        </w:rPr>
        <w:t>-- TAG-ULDELAYVALUECONFIG-STOP</w:t>
      </w:r>
    </w:p>
    <w:p w14:paraId="01F75310" w14:textId="77777777" w:rsidR="00BF596A" w:rsidRDefault="005632DD">
      <w:pPr>
        <w:pStyle w:val="PL"/>
        <w:rPr>
          <w:color w:val="808080"/>
        </w:rPr>
      </w:pPr>
      <w:r>
        <w:rPr>
          <w:color w:val="808080"/>
        </w:rPr>
        <w:t>-- ASN1STOP</w:t>
      </w:r>
    </w:p>
    <w:p w14:paraId="083A508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2FED823F"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030EC7E" w14:textId="77777777" w:rsidR="00BF596A" w:rsidRDefault="005632DD">
            <w:pPr>
              <w:pStyle w:val="TAH"/>
              <w:rPr>
                <w:lang w:eastAsia="en-GB"/>
              </w:rPr>
            </w:pPr>
            <w:r>
              <w:rPr>
                <w:i/>
                <w:lang w:eastAsia="en-GB"/>
              </w:rPr>
              <w:lastRenderedPageBreak/>
              <w:t>UL-DelayValueConfig</w:t>
            </w:r>
            <w:r>
              <w:rPr>
                <w:lang w:eastAsia="en-GB"/>
              </w:rPr>
              <w:t xml:space="preserve"> field descriptions</w:t>
            </w:r>
          </w:p>
        </w:tc>
      </w:tr>
      <w:tr w:rsidR="00BF596A" w14:paraId="183AC4BA"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5AA6555" w14:textId="77777777" w:rsidR="00BF596A" w:rsidRDefault="005632DD">
            <w:pPr>
              <w:pStyle w:val="TAL"/>
              <w:rPr>
                <w:b/>
                <w:i/>
                <w:lang w:val="en-GB" w:eastAsia="en-GB"/>
              </w:rPr>
            </w:pPr>
            <w:r>
              <w:rPr>
                <w:b/>
                <w:i/>
                <w:lang w:val="en-GB" w:eastAsia="en-GB"/>
              </w:rPr>
              <w:t>Delay-DRBlist</w:t>
            </w:r>
          </w:p>
          <w:p w14:paraId="34FE3B6E" w14:textId="77777777" w:rsidR="00BF596A" w:rsidRDefault="005632DD">
            <w:pPr>
              <w:pStyle w:val="TAL"/>
              <w:rPr>
                <w:lang w:val="en-GB" w:eastAsia="en-GB"/>
              </w:rPr>
            </w:pPr>
            <w:r>
              <w:rPr>
                <w:rFonts w:eastAsia="等线"/>
                <w:lang w:val="en-GB" w:eastAsia="sv-SE"/>
              </w:rPr>
              <w:t>Indicates the DRB IDs used</w:t>
            </w:r>
            <w:r>
              <w:rPr>
                <w:lang w:val="en-GB" w:eastAsia="en-GB"/>
              </w:rPr>
              <w:t xml:space="preserve"> by UE to provide results of UL PDCP Packet Delay value per DRB measurement as specified in TS </w:t>
            </w:r>
            <w:r>
              <w:rPr>
                <w:lang w:val="en-GB" w:eastAsia="sv-SE"/>
              </w:rPr>
              <w:t>38.314 [53]</w:t>
            </w:r>
            <w:r>
              <w:rPr>
                <w:lang w:val="en-GB" w:eastAsia="en-GB"/>
              </w:rPr>
              <w:t>.</w:t>
            </w:r>
          </w:p>
        </w:tc>
      </w:tr>
    </w:tbl>
    <w:p w14:paraId="2199DE47" w14:textId="77777777" w:rsidR="00BF596A" w:rsidRDefault="00BF596A"/>
    <w:p w14:paraId="26F100F1" w14:textId="77777777" w:rsidR="00BF596A" w:rsidRDefault="005632DD">
      <w:pPr>
        <w:pStyle w:val="4"/>
        <w:rPr>
          <w:i/>
          <w:iCs/>
          <w:lang w:val="en-GB"/>
        </w:rPr>
      </w:pPr>
      <w:bookmarkStart w:id="1013" w:name="_Toc60777421"/>
      <w:bookmarkStart w:id="1014" w:name="_Toc83740376"/>
      <w:r>
        <w:rPr>
          <w:lang w:val="en-GB"/>
        </w:rPr>
        <w:t>–</w:t>
      </w:r>
      <w:r>
        <w:rPr>
          <w:lang w:val="en-GB"/>
        </w:rPr>
        <w:tab/>
      </w:r>
      <w:r>
        <w:rPr>
          <w:i/>
          <w:iCs/>
          <w:lang w:val="en-GB"/>
        </w:rPr>
        <w:t>UplinkCancellation</w:t>
      </w:r>
      <w:bookmarkEnd w:id="1013"/>
      <w:bookmarkEnd w:id="1014"/>
    </w:p>
    <w:p w14:paraId="06BDEB68" w14:textId="77777777" w:rsidR="00BF596A" w:rsidRDefault="005632DD">
      <w:r>
        <w:t xml:space="preserve">The IE </w:t>
      </w:r>
      <w:r>
        <w:rPr>
          <w:i/>
        </w:rPr>
        <w:t>UplinkCancellation</w:t>
      </w:r>
      <w:r>
        <w:t xml:space="preserve"> is used to configure the UE to monitor PDCCH for the CI-RNTI.</w:t>
      </w:r>
    </w:p>
    <w:p w14:paraId="3EFC9DB1" w14:textId="77777777" w:rsidR="00BF596A" w:rsidRDefault="005632DD">
      <w:pPr>
        <w:pStyle w:val="TH"/>
        <w:rPr>
          <w:lang w:val="en-GB"/>
        </w:rPr>
      </w:pPr>
      <w:r>
        <w:rPr>
          <w:i/>
          <w:lang w:val="en-GB"/>
        </w:rPr>
        <w:t>UplinkCancellation</w:t>
      </w:r>
      <w:r>
        <w:rPr>
          <w:lang w:val="en-GB"/>
        </w:rPr>
        <w:t xml:space="preserve"> information element</w:t>
      </w:r>
    </w:p>
    <w:p w14:paraId="7C3A6FE1" w14:textId="77777777" w:rsidR="00BF596A" w:rsidRDefault="005632DD">
      <w:pPr>
        <w:pStyle w:val="PL"/>
        <w:rPr>
          <w:color w:val="808080"/>
        </w:rPr>
      </w:pPr>
      <w:r>
        <w:rPr>
          <w:color w:val="808080"/>
        </w:rPr>
        <w:t>-- ASN1START</w:t>
      </w:r>
    </w:p>
    <w:p w14:paraId="68E3101C" w14:textId="77777777" w:rsidR="00BF596A" w:rsidRDefault="005632DD">
      <w:pPr>
        <w:pStyle w:val="PL"/>
        <w:rPr>
          <w:color w:val="808080"/>
        </w:rPr>
      </w:pPr>
      <w:r>
        <w:rPr>
          <w:color w:val="808080"/>
        </w:rPr>
        <w:t>-- TAG-UPLINKCANCELLATION-START</w:t>
      </w:r>
    </w:p>
    <w:p w14:paraId="69EDE84C" w14:textId="77777777" w:rsidR="00BF596A" w:rsidRDefault="00BF596A">
      <w:pPr>
        <w:pStyle w:val="PL"/>
      </w:pPr>
    </w:p>
    <w:p w14:paraId="66F59B8D" w14:textId="77777777" w:rsidR="00BF596A" w:rsidRDefault="005632DD">
      <w:pPr>
        <w:pStyle w:val="PL"/>
      </w:pPr>
      <w:r>
        <w:t xml:space="preserve">UplinkCancellation-r16 ::=           </w:t>
      </w:r>
      <w:r>
        <w:rPr>
          <w:color w:val="993366"/>
        </w:rPr>
        <w:t>SEQUENCE</w:t>
      </w:r>
      <w:r>
        <w:t xml:space="preserve"> {</w:t>
      </w:r>
    </w:p>
    <w:p w14:paraId="775D584C" w14:textId="77777777" w:rsidR="00BF596A" w:rsidRDefault="005632DD">
      <w:pPr>
        <w:pStyle w:val="PL"/>
      </w:pPr>
      <w:r>
        <w:t xml:space="preserve">    ci-RNTI-r16                          RNTI-Value,</w:t>
      </w:r>
    </w:p>
    <w:p w14:paraId="531140E9" w14:textId="77777777" w:rsidR="00BF596A" w:rsidRDefault="005632DD">
      <w:pPr>
        <w:pStyle w:val="PL"/>
      </w:pPr>
      <w:r>
        <w:t xml:space="preserve">    dci-PayloadSizeForCI-r16             </w:t>
      </w:r>
      <w:r>
        <w:rPr>
          <w:color w:val="993366"/>
        </w:rPr>
        <w:t>INTEGER</w:t>
      </w:r>
      <w:r>
        <w:t xml:space="preserve"> (0..maxCI-DCI-PayloadSize-r16),</w:t>
      </w:r>
    </w:p>
    <w:p w14:paraId="57F41AA9" w14:textId="77777777" w:rsidR="00BF596A" w:rsidRDefault="005632DD">
      <w:pPr>
        <w:pStyle w:val="PL"/>
      </w:pPr>
      <w:r>
        <w:t xml:space="preserve">    ci-ConfigurationPerServingCell-r16   </w:t>
      </w:r>
      <w:r>
        <w:rPr>
          <w:color w:val="993366"/>
        </w:rPr>
        <w:t>SEQUENCE</w:t>
      </w:r>
      <w:r>
        <w:t xml:space="preserve"> (</w:t>
      </w:r>
      <w:r>
        <w:rPr>
          <w:color w:val="993366"/>
        </w:rPr>
        <w:t>SIZE</w:t>
      </w:r>
      <w:r>
        <w:t xml:space="preserve"> (1..maxNrofServingCells))</w:t>
      </w:r>
      <w:r>
        <w:rPr>
          <w:color w:val="993366"/>
        </w:rPr>
        <w:t xml:space="preserve"> OF</w:t>
      </w:r>
      <w:r>
        <w:t xml:space="preserve"> CI-ConfigurationPerServingCell-r16,</w:t>
      </w:r>
    </w:p>
    <w:p w14:paraId="4AAFB470" w14:textId="77777777" w:rsidR="00BF596A" w:rsidRDefault="005632DD">
      <w:pPr>
        <w:pStyle w:val="PL"/>
      </w:pPr>
      <w:r>
        <w:t xml:space="preserve">    ...</w:t>
      </w:r>
    </w:p>
    <w:p w14:paraId="51AA0DDE" w14:textId="77777777" w:rsidR="00BF596A" w:rsidRDefault="005632DD">
      <w:pPr>
        <w:pStyle w:val="PL"/>
      </w:pPr>
      <w:r>
        <w:t>}</w:t>
      </w:r>
    </w:p>
    <w:p w14:paraId="03E2EE0B" w14:textId="77777777" w:rsidR="00BF596A" w:rsidRDefault="00BF596A">
      <w:pPr>
        <w:pStyle w:val="PL"/>
      </w:pPr>
    </w:p>
    <w:p w14:paraId="33D2E128" w14:textId="77777777" w:rsidR="00BF596A" w:rsidRDefault="005632DD">
      <w:pPr>
        <w:pStyle w:val="PL"/>
      </w:pPr>
      <w:r>
        <w:t xml:space="preserve">CI-ConfigurationPerServingCell-r16 ::=   </w:t>
      </w:r>
      <w:r>
        <w:rPr>
          <w:color w:val="993366"/>
        </w:rPr>
        <w:t>SEQUENCE</w:t>
      </w:r>
      <w:r>
        <w:t xml:space="preserve"> {</w:t>
      </w:r>
    </w:p>
    <w:p w14:paraId="3C14881C" w14:textId="77777777" w:rsidR="00BF596A" w:rsidRDefault="005632DD">
      <w:pPr>
        <w:pStyle w:val="PL"/>
      </w:pPr>
      <w:r>
        <w:t xml:space="preserve">    servingCellId                            ServCellIndex,</w:t>
      </w:r>
    </w:p>
    <w:p w14:paraId="7AB66612" w14:textId="77777777" w:rsidR="00BF596A" w:rsidRDefault="005632DD">
      <w:pPr>
        <w:pStyle w:val="PL"/>
      </w:pPr>
      <w:r>
        <w:t xml:space="preserve">    positionInDCI-r16                        </w:t>
      </w:r>
      <w:r>
        <w:rPr>
          <w:color w:val="993366"/>
        </w:rPr>
        <w:t>INTEGER</w:t>
      </w:r>
      <w:r>
        <w:t xml:space="preserve"> (0..maxCI-DCI-PayloadSize-1-r16),</w:t>
      </w:r>
    </w:p>
    <w:p w14:paraId="4276C0D1" w14:textId="77777777" w:rsidR="00BF596A" w:rsidRDefault="005632DD">
      <w:pPr>
        <w:pStyle w:val="PL"/>
        <w:rPr>
          <w:color w:val="808080"/>
        </w:rPr>
      </w:pPr>
      <w:r>
        <w:t xml:space="preserve">    positionInDCI-ForSUL-r16                 </w:t>
      </w:r>
      <w:r>
        <w:rPr>
          <w:color w:val="993366"/>
        </w:rPr>
        <w:t>INTEGER</w:t>
      </w:r>
      <w:r>
        <w:t xml:space="preserve"> (0..maxCI-DCI-PayloadSize-1-r16)                             </w:t>
      </w:r>
      <w:r>
        <w:rPr>
          <w:color w:val="993366"/>
        </w:rPr>
        <w:t>OPTIONAL</w:t>
      </w:r>
      <w:r>
        <w:t xml:space="preserve">,   </w:t>
      </w:r>
      <w:r>
        <w:rPr>
          <w:color w:val="808080"/>
        </w:rPr>
        <w:t>-- Cond SUL-Only</w:t>
      </w:r>
    </w:p>
    <w:p w14:paraId="60CFEA90" w14:textId="77777777" w:rsidR="00BF596A" w:rsidRDefault="005632DD">
      <w:pPr>
        <w:pStyle w:val="PL"/>
      </w:pPr>
      <w:r>
        <w:t xml:space="preserve">    ci-PayloadSize-r16                       </w:t>
      </w:r>
      <w:r>
        <w:rPr>
          <w:color w:val="993366"/>
        </w:rPr>
        <w:t>ENUMERATED</w:t>
      </w:r>
      <w:r>
        <w:t xml:space="preserve"> {n1, n2, n4, n5, n7, n8, n10, n14, n16, n20, n28, n32, n35, n42, n56, n112},</w:t>
      </w:r>
    </w:p>
    <w:p w14:paraId="236691F2" w14:textId="77777777" w:rsidR="00BF596A" w:rsidRDefault="005632DD">
      <w:pPr>
        <w:pStyle w:val="PL"/>
      </w:pPr>
      <w:r>
        <w:t xml:space="preserve">    timeFrequencyRegion-r16                  </w:t>
      </w:r>
      <w:r>
        <w:rPr>
          <w:color w:val="993366"/>
        </w:rPr>
        <w:t>SEQUENCE</w:t>
      </w:r>
      <w:r>
        <w:t xml:space="preserve"> {</w:t>
      </w:r>
    </w:p>
    <w:p w14:paraId="30F9BF84" w14:textId="77777777" w:rsidR="00BF596A" w:rsidRDefault="005632DD">
      <w:pPr>
        <w:pStyle w:val="PL"/>
        <w:rPr>
          <w:color w:val="808080"/>
        </w:rPr>
      </w:pPr>
      <w:r>
        <w:t xml:space="preserve">        timeDurationForCI-r16                    </w:t>
      </w:r>
      <w:r>
        <w:rPr>
          <w:color w:val="993366"/>
        </w:rPr>
        <w:t>ENUMERATED</w:t>
      </w:r>
      <w:r>
        <w:t xml:space="preserve"> {n2, n4, n7, n14}                                      </w:t>
      </w:r>
      <w:r>
        <w:rPr>
          <w:color w:val="993366"/>
        </w:rPr>
        <w:t>OPTIONAL</w:t>
      </w:r>
      <w:r>
        <w:t xml:space="preserve">,   </w:t>
      </w:r>
      <w:r>
        <w:rPr>
          <w:color w:val="808080"/>
        </w:rPr>
        <w:t>-- Cond SymbolPeriodicity</w:t>
      </w:r>
    </w:p>
    <w:p w14:paraId="7834F32E" w14:textId="77777777" w:rsidR="00BF596A" w:rsidRDefault="005632DD">
      <w:pPr>
        <w:pStyle w:val="PL"/>
      </w:pPr>
      <w:r>
        <w:t xml:space="preserve">        timeGranularityForCI-r16                 </w:t>
      </w:r>
      <w:r>
        <w:rPr>
          <w:color w:val="993366"/>
        </w:rPr>
        <w:t>ENUMERATED</w:t>
      </w:r>
      <w:r>
        <w:t xml:space="preserve"> {n1, n2, n4, n7, n14, n28},</w:t>
      </w:r>
    </w:p>
    <w:p w14:paraId="22622FD0" w14:textId="77777777" w:rsidR="00BF596A" w:rsidRDefault="005632DD">
      <w:pPr>
        <w:pStyle w:val="PL"/>
      </w:pPr>
      <w:r>
        <w:t xml:space="preserve">        frequencyRegionForCI-r16                 </w:t>
      </w:r>
      <w:r>
        <w:rPr>
          <w:color w:val="993366"/>
        </w:rPr>
        <w:t>INTEGER</w:t>
      </w:r>
      <w:r>
        <w:t xml:space="preserve"> (0..37949),</w:t>
      </w:r>
    </w:p>
    <w:p w14:paraId="2BD0FB08" w14:textId="77777777" w:rsidR="00BF596A" w:rsidRDefault="005632DD">
      <w:pPr>
        <w:pStyle w:val="PL"/>
      </w:pPr>
      <w:r>
        <w:t xml:space="preserve">        deltaOffset-r16                          </w:t>
      </w:r>
      <w:r>
        <w:rPr>
          <w:color w:val="993366"/>
        </w:rPr>
        <w:t>INTEGER</w:t>
      </w:r>
      <w:r>
        <w:t xml:space="preserve"> (0..2),</w:t>
      </w:r>
    </w:p>
    <w:p w14:paraId="0B3B2BCA" w14:textId="77777777" w:rsidR="00BF596A" w:rsidRDefault="005632DD">
      <w:pPr>
        <w:pStyle w:val="PL"/>
      </w:pPr>
      <w:r>
        <w:t xml:space="preserve">        ...</w:t>
      </w:r>
    </w:p>
    <w:p w14:paraId="780B9B9A" w14:textId="77777777" w:rsidR="00BF596A" w:rsidRDefault="005632DD">
      <w:pPr>
        <w:pStyle w:val="PL"/>
      </w:pPr>
      <w:r>
        <w:t xml:space="preserve">    },</w:t>
      </w:r>
    </w:p>
    <w:p w14:paraId="705D5E20" w14:textId="77777777" w:rsidR="00BF596A" w:rsidRDefault="005632DD">
      <w:pPr>
        <w:pStyle w:val="PL"/>
        <w:rPr>
          <w:color w:val="808080"/>
        </w:rPr>
      </w:pPr>
      <w:r>
        <w:t xml:space="preserve">    uplinkCancellationPriority-v1610         </w:t>
      </w:r>
      <w:r>
        <w:rPr>
          <w:color w:val="993366"/>
        </w:rPr>
        <w:t>ENUMERATED</w:t>
      </w:r>
      <w:r>
        <w:t xml:space="preserve"> {enabled}                                                  </w:t>
      </w:r>
      <w:r>
        <w:rPr>
          <w:color w:val="993366"/>
        </w:rPr>
        <w:t>OPTIONAL</w:t>
      </w:r>
      <w:r>
        <w:t xml:space="preserve">    </w:t>
      </w:r>
      <w:r>
        <w:rPr>
          <w:color w:val="808080"/>
        </w:rPr>
        <w:t>-- Need S</w:t>
      </w:r>
    </w:p>
    <w:p w14:paraId="48F0E324" w14:textId="77777777" w:rsidR="00BF596A" w:rsidRDefault="005632DD">
      <w:pPr>
        <w:pStyle w:val="PL"/>
      </w:pPr>
      <w:r>
        <w:t>}</w:t>
      </w:r>
    </w:p>
    <w:p w14:paraId="5C46BD1C" w14:textId="77777777" w:rsidR="00BF596A" w:rsidRDefault="00BF596A">
      <w:pPr>
        <w:pStyle w:val="PL"/>
      </w:pPr>
    </w:p>
    <w:p w14:paraId="20D1BDA1" w14:textId="77777777" w:rsidR="00BF596A" w:rsidRDefault="005632DD">
      <w:pPr>
        <w:pStyle w:val="PL"/>
        <w:rPr>
          <w:color w:val="808080"/>
        </w:rPr>
      </w:pPr>
      <w:r>
        <w:rPr>
          <w:color w:val="808080"/>
        </w:rPr>
        <w:t>-- TAG-UPLINKCANCELLATION-STOP</w:t>
      </w:r>
    </w:p>
    <w:p w14:paraId="296496E4" w14:textId="77777777" w:rsidR="00BF596A" w:rsidRDefault="005632DD">
      <w:pPr>
        <w:pStyle w:val="PL"/>
        <w:rPr>
          <w:color w:val="808080"/>
        </w:rPr>
      </w:pPr>
      <w:r>
        <w:rPr>
          <w:color w:val="808080"/>
        </w:rPr>
        <w:t>-- ASN1STOP</w:t>
      </w:r>
    </w:p>
    <w:p w14:paraId="12FD74A9"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F7E0A95" w14:textId="77777777">
        <w:tc>
          <w:tcPr>
            <w:tcW w:w="14173" w:type="dxa"/>
            <w:tcBorders>
              <w:top w:val="single" w:sz="4" w:space="0" w:color="auto"/>
              <w:left w:val="single" w:sz="4" w:space="0" w:color="auto"/>
              <w:bottom w:val="single" w:sz="4" w:space="0" w:color="auto"/>
              <w:right w:val="single" w:sz="4" w:space="0" w:color="auto"/>
            </w:tcBorders>
          </w:tcPr>
          <w:p w14:paraId="207123FB" w14:textId="77777777" w:rsidR="00BF596A" w:rsidRDefault="005632DD">
            <w:pPr>
              <w:pStyle w:val="TAH"/>
              <w:rPr>
                <w:b w:val="0"/>
                <w:lang w:eastAsia="sv-SE"/>
              </w:rPr>
            </w:pPr>
            <w:r>
              <w:rPr>
                <w:i/>
                <w:iCs/>
              </w:rPr>
              <w:lastRenderedPageBreak/>
              <w:t>UplinkCancellation</w:t>
            </w:r>
            <w:r>
              <w:rPr>
                <w:lang w:eastAsia="sv-SE"/>
              </w:rPr>
              <w:t xml:space="preserve"> field descriptions</w:t>
            </w:r>
          </w:p>
        </w:tc>
      </w:tr>
      <w:tr w:rsidR="00BF596A" w14:paraId="768AA1CE" w14:textId="77777777">
        <w:tc>
          <w:tcPr>
            <w:tcW w:w="14173" w:type="dxa"/>
            <w:tcBorders>
              <w:top w:val="single" w:sz="4" w:space="0" w:color="auto"/>
              <w:left w:val="single" w:sz="4" w:space="0" w:color="auto"/>
              <w:bottom w:val="single" w:sz="4" w:space="0" w:color="auto"/>
              <w:right w:val="single" w:sz="4" w:space="0" w:color="auto"/>
            </w:tcBorders>
          </w:tcPr>
          <w:p w14:paraId="1168CB07" w14:textId="77777777" w:rsidR="00BF596A" w:rsidRDefault="005632DD">
            <w:pPr>
              <w:pStyle w:val="TAL"/>
              <w:rPr>
                <w:b/>
                <w:bCs/>
                <w:i/>
                <w:iCs/>
                <w:lang w:val="en-GB"/>
              </w:rPr>
            </w:pPr>
            <w:r>
              <w:rPr>
                <w:b/>
                <w:bCs/>
                <w:i/>
                <w:iCs/>
                <w:lang w:val="en-GB"/>
              </w:rPr>
              <w:t>ci-ConfigurationPerServingCell</w:t>
            </w:r>
          </w:p>
          <w:p w14:paraId="7C41774C" w14:textId="77777777" w:rsidR="00BF596A" w:rsidRDefault="005632DD">
            <w:pPr>
              <w:pStyle w:val="TAL"/>
              <w:rPr>
                <w:lang w:val="en-GB" w:eastAsia="sv-SE"/>
              </w:rPr>
            </w:pPr>
            <w:r>
              <w:rPr>
                <w:lang w:val="en-GB" w:eastAsia="sv-SE"/>
              </w:rPr>
              <w:t xml:space="preserve">Indicates (per serving cell) the position of the </w:t>
            </w:r>
            <w:r>
              <w:rPr>
                <w:i/>
                <w:iCs/>
                <w:lang w:val="en-GB"/>
              </w:rPr>
              <w:t>ci-PaylaodSize</w:t>
            </w:r>
            <w:r>
              <w:rPr>
                <w:lang w:val="en-GB" w:eastAsia="sv-SE"/>
              </w:rPr>
              <w:t xml:space="preserve"> bit CI values inside the DCI payload (see TS 38.213 [13], clause 11.2A).</w:t>
            </w:r>
          </w:p>
        </w:tc>
      </w:tr>
      <w:tr w:rsidR="00BF596A" w14:paraId="0A9AA78A" w14:textId="77777777">
        <w:tc>
          <w:tcPr>
            <w:tcW w:w="14173" w:type="dxa"/>
            <w:tcBorders>
              <w:top w:val="single" w:sz="4" w:space="0" w:color="auto"/>
              <w:left w:val="single" w:sz="4" w:space="0" w:color="auto"/>
              <w:bottom w:val="single" w:sz="4" w:space="0" w:color="auto"/>
              <w:right w:val="single" w:sz="4" w:space="0" w:color="auto"/>
            </w:tcBorders>
          </w:tcPr>
          <w:p w14:paraId="3F6E5E23" w14:textId="77777777" w:rsidR="00BF596A" w:rsidRDefault="005632DD">
            <w:pPr>
              <w:pStyle w:val="TAL"/>
              <w:rPr>
                <w:b/>
                <w:bCs/>
                <w:i/>
                <w:iCs/>
                <w:lang w:val="en-GB"/>
              </w:rPr>
            </w:pPr>
            <w:r>
              <w:rPr>
                <w:b/>
                <w:bCs/>
                <w:i/>
                <w:iCs/>
                <w:lang w:val="en-GB"/>
              </w:rPr>
              <w:t>ci-RNTI</w:t>
            </w:r>
          </w:p>
          <w:p w14:paraId="081E39C3" w14:textId="77777777" w:rsidR="00BF596A" w:rsidRDefault="005632DD">
            <w:pPr>
              <w:pStyle w:val="TAL"/>
              <w:rPr>
                <w:lang w:val="en-GB" w:eastAsia="sv-SE"/>
              </w:rPr>
            </w:pPr>
            <w:r>
              <w:rPr>
                <w:lang w:val="en-GB" w:eastAsia="sv-SE"/>
              </w:rPr>
              <w:t>RNTI used for indication cancellation in UL (see TS 38.212 [17] clause 7.3.1 and TS 38.213 [13], clause 11.2A).</w:t>
            </w:r>
          </w:p>
        </w:tc>
      </w:tr>
      <w:tr w:rsidR="00BF596A" w14:paraId="2CBAAB03" w14:textId="77777777">
        <w:tc>
          <w:tcPr>
            <w:tcW w:w="14173" w:type="dxa"/>
            <w:tcBorders>
              <w:top w:val="single" w:sz="4" w:space="0" w:color="auto"/>
              <w:left w:val="single" w:sz="4" w:space="0" w:color="auto"/>
              <w:bottom w:val="single" w:sz="4" w:space="0" w:color="auto"/>
              <w:right w:val="single" w:sz="4" w:space="0" w:color="auto"/>
            </w:tcBorders>
          </w:tcPr>
          <w:p w14:paraId="6A1A075D" w14:textId="77777777" w:rsidR="00BF596A" w:rsidRDefault="005632DD">
            <w:pPr>
              <w:pStyle w:val="TAL"/>
              <w:rPr>
                <w:b/>
                <w:bCs/>
                <w:i/>
                <w:iCs/>
                <w:lang w:val="en-GB"/>
              </w:rPr>
            </w:pPr>
            <w:r>
              <w:rPr>
                <w:b/>
                <w:bCs/>
                <w:i/>
                <w:iCs/>
                <w:lang w:val="en-GB"/>
              </w:rPr>
              <w:t>dci-PayloadSizeForCI</w:t>
            </w:r>
          </w:p>
          <w:p w14:paraId="03995767" w14:textId="77777777" w:rsidR="00BF596A" w:rsidRDefault="005632DD">
            <w:pPr>
              <w:pStyle w:val="TAL"/>
              <w:rPr>
                <w:lang w:val="en-GB" w:eastAsia="sv-SE"/>
              </w:rPr>
            </w:pPr>
            <w:r>
              <w:rPr>
                <w:lang w:val="en-GB" w:eastAsia="sv-SE"/>
              </w:rPr>
              <w:t>Total length of the DCI payload scrambled with CI-RNTI (see TS 38.213 [13], clause 11.2A).</w:t>
            </w:r>
          </w:p>
        </w:tc>
      </w:tr>
    </w:tbl>
    <w:p w14:paraId="103F6C7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ACDE5FA" w14:textId="77777777">
        <w:tc>
          <w:tcPr>
            <w:tcW w:w="14173" w:type="dxa"/>
            <w:tcBorders>
              <w:top w:val="single" w:sz="4" w:space="0" w:color="auto"/>
              <w:left w:val="single" w:sz="4" w:space="0" w:color="auto"/>
              <w:bottom w:val="single" w:sz="4" w:space="0" w:color="auto"/>
              <w:right w:val="single" w:sz="4" w:space="0" w:color="auto"/>
            </w:tcBorders>
          </w:tcPr>
          <w:p w14:paraId="6C307A3A" w14:textId="77777777" w:rsidR="00BF596A" w:rsidRDefault="005632DD">
            <w:pPr>
              <w:pStyle w:val="TAH"/>
              <w:rPr>
                <w:b w:val="0"/>
                <w:lang w:eastAsia="sv-SE"/>
              </w:rPr>
            </w:pPr>
            <w:r>
              <w:rPr>
                <w:i/>
                <w:iCs/>
              </w:rPr>
              <w:t>CI-ConfigurationPerServingCell</w:t>
            </w:r>
            <w:r>
              <w:rPr>
                <w:lang w:eastAsia="sv-SE"/>
              </w:rPr>
              <w:t xml:space="preserve"> field descriptions</w:t>
            </w:r>
          </w:p>
        </w:tc>
      </w:tr>
      <w:tr w:rsidR="00BF596A" w14:paraId="3FE57CB0" w14:textId="77777777">
        <w:tc>
          <w:tcPr>
            <w:tcW w:w="14173" w:type="dxa"/>
            <w:tcBorders>
              <w:top w:val="single" w:sz="4" w:space="0" w:color="auto"/>
              <w:left w:val="single" w:sz="4" w:space="0" w:color="auto"/>
              <w:bottom w:val="single" w:sz="4" w:space="0" w:color="auto"/>
              <w:right w:val="single" w:sz="4" w:space="0" w:color="auto"/>
            </w:tcBorders>
          </w:tcPr>
          <w:p w14:paraId="67FC78AA" w14:textId="77777777" w:rsidR="00BF596A" w:rsidRDefault="005632DD">
            <w:pPr>
              <w:pStyle w:val="TAL"/>
              <w:rPr>
                <w:b/>
                <w:bCs/>
                <w:i/>
                <w:iCs/>
                <w:lang w:val="en-GB"/>
              </w:rPr>
            </w:pPr>
            <w:r>
              <w:rPr>
                <w:b/>
                <w:bCs/>
                <w:i/>
                <w:iCs/>
                <w:lang w:val="en-GB"/>
              </w:rPr>
              <w:t>ci-PayloadSize</w:t>
            </w:r>
          </w:p>
          <w:p w14:paraId="5BAE1196" w14:textId="77777777" w:rsidR="00BF596A" w:rsidRDefault="005632DD">
            <w:pPr>
              <w:pStyle w:val="TAL"/>
              <w:rPr>
                <w:rFonts w:eastAsia="MS Mincho"/>
                <w:lang w:val="en-GB" w:eastAsia="sv-SE"/>
              </w:rPr>
            </w:pPr>
            <w:r>
              <w:rPr>
                <w:lang w:val="en-GB" w:eastAsia="sv-SE"/>
              </w:rPr>
              <w:t>Configures the field size for each UL cancelation indicator of this serving cell (servingCellId) (see TS 38.213 [13], clause 11.2A).</w:t>
            </w:r>
          </w:p>
        </w:tc>
      </w:tr>
      <w:tr w:rsidR="00BF596A" w14:paraId="2B46BDB1" w14:textId="77777777">
        <w:tc>
          <w:tcPr>
            <w:tcW w:w="14173" w:type="dxa"/>
            <w:tcBorders>
              <w:top w:val="single" w:sz="4" w:space="0" w:color="auto"/>
              <w:left w:val="single" w:sz="4" w:space="0" w:color="auto"/>
              <w:bottom w:val="single" w:sz="4" w:space="0" w:color="auto"/>
              <w:right w:val="single" w:sz="4" w:space="0" w:color="auto"/>
            </w:tcBorders>
          </w:tcPr>
          <w:p w14:paraId="61ED3391" w14:textId="77777777" w:rsidR="00BF596A" w:rsidRDefault="005632DD">
            <w:pPr>
              <w:pStyle w:val="TAL"/>
              <w:rPr>
                <w:b/>
                <w:bCs/>
                <w:i/>
                <w:iCs/>
                <w:lang w:val="en-GB"/>
              </w:rPr>
            </w:pPr>
            <w:r>
              <w:rPr>
                <w:b/>
                <w:bCs/>
                <w:i/>
                <w:iCs/>
                <w:lang w:val="en-GB"/>
              </w:rPr>
              <w:t>deltaOffset</w:t>
            </w:r>
          </w:p>
          <w:p w14:paraId="63E03464" w14:textId="77777777" w:rsidR="00BF596A" w:rsidRDefault="005632DD">
            <w:pPr>
              <w:pStyle w:val="TAL"/>
              <w:rPr>
                <w:b/>
                <w:bCs/>
                <w:i/>
                <w:iCs/>
                <w:lang w:val="en-GB"/>
              </w:rPr>
            </w:pPr>
            <w:r>
              <w:rPr>
                <w:szCs w:val="22"/>
                <w:lang w:val="en-GB"/>
              </w:rPr>
              <w:t>Configures the additional offset from the end of a PDCCH reception where the UE detects the DCI format 2_4 and the first symbol of the T_"CI" symbols, in the unit of OFDM symbols (see TS 38.213 [13], clause 11.2A).</w:t>
            </w:r>
          </w:p>
        </w:tc>
      </w:tr>
      <w:tr w:rsidR="00BF596A" w14:paraId="00742FF9" w14:textId="77777777">
        <w:tc>
          <w:tcPr>
            <w:tcW w:w="14173" w:type="dxa"/>
            <w:tcBorders>
              <w:top w:val="single" w:sz="4" w:space="0" w:color="auto"/>
              <w:left w:val="single" w:sz="4" w:space="0" w:color="auto"/>
              <w:bottom w:val="single" w:sz="4" w:space="0" w:color="auto"/>
              <w:right w:val="single" w:sz="4" w:space="0" w:color="auto"/>
            </w:tcBorders>
          </w:tcPr>
          <w:p w14:paraId="53E7EF37" w14:textId="77777777" w:rsidR="00BF596A" w:rsidRDefault="005632DD">
            <w:pPr>
              <w:pStyle w:val="TAL"/>
              <w:rPr>
                <w:b/>
                <w:bCs/>
                <w:i/>
                <w:iCs/>
                <w:lang w:val="en-GB"/>
              </w:rPr>
            </w:pPr>
            <w:r>
              <w:rPr>
                <w:b/>
                <w:bCs/>
                <w:i/>
                <w:iCs/>
                <w:lang w:val="en-GB"/>
              </w:rPr>
              <w:t>frequencyRegionForCI</w:t>
            </w:r>
          </w:p>
          <w:p w14:paraId="03D0E880" w14:textId="77777777" w:rsidR="00BF596A" w:rsidRDefault="005632DD">
            <w:pPr>
              <w:pStyle w:val="TAL"/>
              <w:rPr>
                <w:lang w:eastAsia="sv-SE"/>
              </w:rPr>
            </w:pPr>
            <w:r>
              <w:rPr>
                <w:lang w:val="en-GB" w:eastAsia="sv-SE"/>
              </w:rPr>
              <w:t xml:space="preserve">Configures the reference frequency region where a detected UL CI is applicable (see TS 38.213 [13], clause 11.2A). </w:t>
            </w:r>
            <w:r>
              <w:rPr>
                <w:lang w:eastAsia="sv-SE"/>
              </w:rPr>
              <w:t xml:space="preserve">It is defined in the same way as </w:t>
            </w:r>
            <w:r>
              <w:rPr>
                <w:i/>
                <w:iCs/>
              </w:rPr>
              <w:t>locationAndBandwidth</w:t>
            </w:r>
            <w:r>
              <w:rPr>
                <w:lang w:eastAsia="sv-SE"/>
              </w:rPr>
              <w:t>.</w:t>
            </w:r>
          </w:p>
        </w:tc>
      </w:tr>
      <w:tr w:rsidR="00BF596A" w14:paraId="72247933" w14:textId="77777777">
        <w:tc>
          <w:tcPr>
            <w:tcW w:w="14173" w:type="dxa"/>
            <w:tcBorders>
              <w:top w:val="single" w:sz="4" w:space="0" w:color="auto"/>
              <w:left w:val="single" w:sz="4" w:space="0" w:color="auto"/>
              <w:bottom w:val="single" w:sz="4" w:space="0" w:color="auto"/>
              <w:right w:val="single" w:sz="4" w:space="0" w:color="auto"/>
            </w:tcBorders>
          </w:tcPr>
          <w:p w14:paraId="04612326" w14:textId="77777777" w:rsidR="00BF596A" w:rsidRDefault="005632DD">
            <w:pPr>
              <w:pStyle w:val="TAL"/>
              <w:rPr>
                <w:b/>
                <w:bCs/>
                <w:i/>
                <w:iCs/>
                <w:lang w:val="en-GB"/>
              </w:rPr>
            </w:pPr>
            <w:r>
              <w:rPr>
                <w:b/>
                <w:bCs/>
                <w:i/>
                <w:iCs/>
                <w:lang w:val="en-GB"/>
              </w:rPr>
              <w:t>positionInDCI</w:t>
            </w:r>
          </w:p>
          <w:p w14:paraId="1D8E2B6B" w14:textId="77777777" w:rsidR="00BF596A" w:rsidRDefault="005632DD">
            <w:pPr>
              <w:pStyle w:val="TAL"/>
              <w:rPr>
                <w:rFonts w:eastAsia="MS Mincho"/>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this serving cell (servingCellId) within the DCI payload (see TS 38.213 [13], clause 11.2A).</w:t>
            </w:r>
          </w:p>
        </w:tc>
      </w:tr>
      <w:tr w:rsidR="00BF596A" w14:paraId="5408BC27" w14:textId="77777777">
        <w:tc>
          <w:tcPr>
            <w:tcW w:w="14173" w:type="dxa"/>
            <w:tcBorders>
              <w:top w:val="single" w:sz="4" w:space="0" w:color="auto"/>
              <w:left w:val="single" w:sz="4" w:space="0" w:color="auto"/>
              <w:bottom w:val="single" w:sz="4" w:space="0" w:color="auto"/>
              <w:right w:val="single" w:sz="4" w:space="0" w:color="auto"/>
            </w:tcBorders>
          </w:tcPr>
          <w:p w14:paraId="7C4A8575" w14:textId="77777777" w:rsidR="00BF596A" w:rsidRDefault="005632DD">
            <w:pPr>
              <w:pStyle w:val="TAL"/>
              <w:rPr>
                <w:b/>
                <w:bCs/>
                <w:i/>
                <w:iCs/>
                <w:lang w:val="en-GB"/>
              </w:rPr>
            </w:pPr>
            <w:r>
              <w:rPr>
                <w:b/>
                <w:bCs/>
                <w:i/>
                <w:iCs/>
                <w:lang w:val="en-GB"/>
              </w:rPr>
              <w:t>positionInDCI-ForSUL</w:t>
            </w:r>
          </w:p>
          <w:p w14:paraId="51EEDFB3" w14:textId="77777777" w:rsidR="00BF596A" w:rsidRDefault="005632DD">
            <w:pPr>
              <w:pStyle w:val="TAL"/>
              <w:rPr>
                <w:lang w:val="en-GB" w:eastAsia="sv-SE"/>
              </w:rPr>
            </w:pPr>
            <w:r>
              <w:rPr>
                <w:lang w:val="en-GB" w:eastAsia="sv-SE"/>
              </w:rPr>
              <w:t xml:space="preserve">Starting position (in number of bit) of the </w:t>
            </w:r>
            <w:r>
              <w:rPr>
                <w:i/>
                <w:iCs/>
                <w:lang w:val="en-GB"/>
              </w:rPr>
              <w:t>ci-Paylo</w:t>
            </w:r>
            <w:r>
              <w:rPr>
                <w:i/>
                <w:iCs/>
                <w:lang w:val="en-GB" w:eastAsia="sv-SE"/>
              </w:rPr>
              <w:t>a</w:t>
            </w:r>
            <w:r>
              <w:rPr>
                <w:i/>
                <w:iCs/>
                <w:lang w:val="en-GB"/>
              </w:rPr>
              <w:t>dSize</w:t>
            </w:r>
            <w:r>
              <w:rPr>
                <w:lang w:val="en-GB" w:eastAsia="sv-SE"/>
              </w:rPr>
              <w:t xml:space="preserve"> bit CI value applicable for </w:t>
            </w:r>
            <w:r>
              <w:rPr>
                <w:lang w:val="en-GB"/>
              </w:rPr>
              <w:t xml:space="preserve">SUL of </w:t>
            </w:r>
            <w:r>
              <w:rPr>
                <w:lang w:val="en-GB" w:eastAsia="sv-SE"/>
              </w:rPr>
              <w:t>this serving cell (servingCellId) within the DCI payload (see TS 38.213 [13], clause 11.2A).</w:t>
            </w:r>
          </w:p>
        </w:tc>
      </w:tr>
      <w:tr w:rsidR="00BF596A" w14:paraId="3C9B7C44" w14:textId="77777777">
        <w:tc>
          <w:tcPr>
            <w:tcW w:w="14173" w:type="dxa"/>
            <w:tcBorders>
              <w:top w:val="single" w:sz="4" w:space="0" w:color="auto"/>
              <w:left w:val="single" w:sz="4" w:space="0" w:color="auto"/>
              <w:bottom w:val="single" w:sz="4" w:space="0" w:color="auto"/>
              <w:right w:val="single" w:sz="4" w:space="0" w:color="auto"/>
            </w:tcBorders>
          </w:tcPr>
          <w:p w14:paraId="6E27141C" w14:textId="77777777" w:rsidR="00BF596A" w:rsidRDefault="005632DD">
            <w:pPr>
              <w:pStyle w:val="TAL"/>
              <w:rPr>
                <w:b/>
                <w:bCs/>
                <w:i/>
                <w:iCs/>
                <w:lang w:val="en-GB"/>
              </w:rPr>
            </w:pPr>
            <w:r>
              <w:rPr>
                <w:b/>
                <w:bCs/>
                <w:i/>
                <w:iCs/>
                <w:lang w:val="en-GB"/>
              </w:rPr>
              <w:t>timeDurationForCI</w:t>
            </w:r>
          </w:p>
          <w:p w14:paraId="6C3B5E3F" w14:textId="77777777" w:rsidR="00BF596A" w:rsidRDefault="005632DD">
            <w:pPr>
              <w:pStyle w:val="TAL"/>
              <w:rPr>
                <w:rFonts w:eastAsia="MS Mincho"/>
                <w:lang w:val="en-GB" w:eastAsia="sv-SE"/>
              </w:rPr>
            </w:pPr>
            <w:r>
              <w:rPr>
                <w:lang w:val="en-GB" w:eastAsia="sv-SE"/>
              </w:rPr>
              <w:t xml:space="preserve">Configures the duration of the reference time region in symbols where a detected UL CI is applicable of this serving cell (servingCellId) (see TS 38.213 [13], clause 11.2A). If the </w:t>
            </w:r>
            <w:r>
              <w:rPr>
                <w:lang w:val="en-GB"/>
              </w:rPr>
              <w:t xml:space="preserve">field is absent, i.e., the </w:t>
            </w:r>
            <w:r>
              <w:rPr>
                <w:lang w:val="en-GB" w:eastAsia="sv-SE"/>
              </w:rPr>
              <w:t xml:space="preserve">configured UL CI monitoring periodicity </w:t>
            </w:r>
            <w:r>
              <w:rPr>
                <w:lang w:val="en-GB"/>
              </w:rPr>
              <w:t xml:space="preserve">indicated by </w:t>
            </w:r>
            <w:r>
              <w:rPr>
                <w:i/>
                <w:lang w:val="en-GB"/>
              </w:rPr>
              <w:t>monitoringSlotPeriodicityAndOffset</w:t>
            </w:r>
            <w:r>
              <w:rPr>
                <w:lang w:val="en-GB"/>
              </w:rPr>
              <w:t xml:space="preserve"> for DCI format 2_4 </w:t>
            </w:r>
            <w:r>
              <w:rPr>
                <w:lang w:val="en-GB" w:eastAsia="sv-SE"/>
              </w:rPr>
              <w:t xml:space="preserve">is larger than 1 slot or 1 slot with only one monitoring occasion, the UE applies the </w:t>
            </w:r>
            <w:r>
              <w:rPr>
                <w:lang w:val="en-GB"/>
              </w:rPr>
              <w:t>value of</w:t>
            </w:r>
            <w:r>
              <w:rPr>
                <w:lang w:val="en-GB" w:eastAsia="sv-SE"/>
              </w:rPr>
              <w:t xml:space="preserve"> the configured UL CI monitoring periodicity,</w:t>
            </w:r>
          </w:p>
        </w:tc>
      </w:tr>
      <w:tr w:rsidR="00BF596A" w14:paraId="00C4685B" w14:textId="77777777">
        <w:tc>
          <w:tcPr>
            <w:tcW w:w="14173" w:type="dxa"/>
            <w:tcBorders>
              <w:top w:val="single" w:sz="4" w:space="0" w:color="auto"/>
              <w:left w:val="single" w:sz="4" w:space="0" w:color="auto"/>
              <w:bottom w:val="single" w:sz="4" w:space="0" w:color="auto"/>
              <w:right w:val="single" w:sz="4" w:space="0" w:color="auto"/>
            </w:tcBorders>
          </w:tcPr>
          <w:p w14:paraId="33FB0D67" w14:textId="77777777" w:rsidR="00BF596A" w:rsidRDefault="005632DD">
            <w:pPr>
              <w:pStyle w:val="TAL"/>
              <w:rPr>
                <w:b/>
                <w:bCs/>
                <w:i/>
                <w:iCs/>
                <w:lang w:val="en-GB"/>
              </w:rPr>
            </w:pPr>
            <w:r>
              <w:rPr>
                <w:b/>
                <w:bCs/>
                <w:i/>
                <w:iCs/>
                <w:lang w:val="en-GB"/>
              </w:rPr>
              <w:t>timeFrequencyRegion</w:t>
            </w:r>
          </w:p>
          <w:p w14:paraId="413DF3F2" w14:textId="77777777" w:rsidR="00BF596A" w:rsidRDefault="005632DD">
            <w:pPr>
              <w:pStyle w:val="TAL"/>
              <w:rPr>
                <w:lang w:val="en-GB" w:eastAsia="sv-SE"/>
              </w:rPr>
            </w:pPr>
            <w:r>
              <w:rPr>
                <w:lang w:val="en-GB" w:eastAsia="sv-SE"/>
              </w:rPr>
              <w:t>Configures the reference time and frequency region where a detected UL CI is applicable of this serving cell (servingCellId) (see TS 38.213 [13], clause 11.2A).</w:t>
            </w:r>
          </w:p>
        </w:tc>
      </w:tr>
      <w:tr w:rsidR="00BF596A" w14:paraId="7E1C109A" w14:textId="77777777">
        <w:tc>
          <w:tcPr>
            <w:tcW w:w="14173" w:type="dxa"/>
            <w:tcBorders>
              <w:top w:val="single" w:sz="4" w:space="0" w:color="auto"/>
              <w:left w:val="single" w:sz="4" w:space="0" w:color="auto"/>
              <w:bottom w:val="single" w:sz="4" w:space="0" w:color="auto"/>
              <w:right w:val="single" w:sz="4" w:space="0" w:color="auto"/>
            </w:tcBorders>
          </w:tcPr>
          <w:p w14:paraId="09E40B95" w14:textId="77777777" w:rsidR="00BF596A" w:rsidRDefault="005632DD">
            <w:pPr>
              <w:pStyle w:val="TAL"/>
              <w:rPr>
                <w:rFonts w:cs="Arial"/>
                <w:b/>
                <w:bCs/>
                <w:szCs w:val="18"/>
                <w:lang w:val="en-GB" w:eastAsia="en-GB"/>
              </w:rPr>
            </w:pPr>
            <w:r>
              <w:rPr>
                <w:b/>
                <w:bCs/>
                <w:i/>
                <w:iCs/>
                <w:lang w:val="en-GB"/>
              </w:rPr>
              <w:t>timeGranularityForCI</w:t>
            </w:r>
          </w:p>
          <w:p w14:paraId="0C9D002A" w14:textId="77777777" w:rsidR="00BF596A" w:rsidRDefault="005632DD">
            <w:pPr>
              <w:pStyle w:val="TAL"/>
              <w:rPr>
                <w:lang w:val="en-GB" w:eastAsia="sv-SE"/>
              </w:rPr>
            </w:pPr>
            <w:r>
              <w:rPr>
                <w:lang w:val="en-GB" w:eastAsia="sv-SE"/>
              </w:rPr>
              <w:t>Configures the number of partitions within the time region of this serving cell (servingCellId) (see TS 38.213 [13], clause 11.2A).</w:t>
            </w:r>
          </w:p>
        </w:tc>
      </w:tr>
      <w:tr w:rsidR="00BF596A" w14:paraId="434D1D70" w14:textId="77777777">
        <w:tc>
          <w:tcPr>
            <w:tcW w:w="14173" w:type="dxa"/>
            <w:tcBorders>
              <w:top w:val="single" w:sz="4" w:space="0" w:color="auto"/>
              <w:left w:val="single" w:sz="4" w:space="0" w:color="auto"/>
              <w:bottom w:val="single" w:sz="4" w:space="0" w:color="auto"/>
              <w:right w:val="single" w:sz="4" w:space="0" w:color="auto"/>
            </w:tcBorders>
          </w:tcPr>
          <w:p w14:paraId="15B5D521" w14:textId="77777777" w:rsidR="00BF596A" w:rsidRDefault="005632DD">
            <w:pPr>
              <w:pStyle w:val="TAL"/>
              <w:rPr>
                <w:b/>
                <w:bCs/>
                <w:i/>
                <w:iCs/>
                <w:lang w:val="en-GB"/>
              </w:rPr>
            </w:pPr>
            <w:r>
              <w:rPr>
                <w:b/>
                <w:bCs/>
                <w:i/>
                <w:iCs/>
                <w:lang w:val="en-GB"/>
              </w:rPr>
              <w:t>uplinkCancellationPriority</w:t>
            </w:r>
          </w:p>
          <w:p w14:paraId="7BBE0184" w14:textId="77777777" w:rsidR="00BF596A" w:rsidRDefault="005632DD">
            <w:pPr>
              <w:pStyle w:val="TAL"/>
              <w:rPr>
                <w:lang w:val="en-GB"/>
              </w:rPr>
            </w:pPr>
            <w:r>
              <w:rPr>
                <w:lang w:val="en-GB"/>
              </w:rPr>
              <w:t>Configures uplink cancellation behavior if both UL CI and intra-UE priority indicator are configured for a given UE. If the field is present, then UL CI is only applicable to the UL transmissions indicated/configured as low priority level. If the field is absent, UL CI is applicable to UL transmission irrespective of its priority level (see TS 38.213 [13], clause 11.2A).</w:t>
            </w:r>
          </w:p>
        </w:tc>
      </w:tr>
    </w:tbl>
    <w:p w14:paraId="006F2E8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6A8C20CF" w14:textId="77777777">
        <w:tc>
          <w:tcPr>
            <w:tcW w:w="4027" w:type="dxa"/>
            <w:tcBorders>
              <w:top w:val="single" w:sz="4" w:space="0" w:color="auto"/>
              <w:left w:val="single" w:sz="4" w:space="0" w:color="auto"/>
              <w:bottom w:val="single" w:sz="4" w:space="0" w:color="auto"/>
              <w:right w:val="single" w:sz="4" w:space="0" w:color="auto"/>
            </w:tcBorders>
          </w:tcPr>
          <w:p w14:paraId="4458A68B"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7F9F080" w14:textId="77777777" w:rsidR="00BF596A" w:rsidRDefault="005632DD">
            <w:pPr>
              <w:pStyle w:val="TAH"/>
              <w:rPr>
                <w:lang w:eastAsia="sv-SE"/>
              </w:rPr>
            </w:pPr>
            <w:r>
              <w:rPr>
                <w:lang w:eastAsia="sv-SE"/>
              </w:rPr>
              <w:t>Explanation</w:t>
            </w:r>
          </w:p>
        </w:tc>
      </w:tr>
      <w:tr w:rsidR="00BF596A" w14:paraId="6F08EDA1" w14:textId="77777777">
        <w:tc>
          <w:tcPr>
            <w:tcW w:w="4027" w:type="dxa"/>
            <w:tcBorders>
              <w:top w:val="single" w:sz="4" w:space="0" w:color="auto"/>
              <w:left w:val="single" w:sz="4" w:space="0" w:color="auto"/>
              <w:bottom w:val="single" w:sz="4" w:space="0" w:color="auto"/>
              <w:right w:val="single" w:sz="4" w:space="0" w:color="auto"/>
            </w:tcBorders>
          </w:tcPr>
          <w:p w14:paraId="1CD39BE3" w14:textId="77777777" w:rsidR="00BF596A" w:rsidRDefault="005632DD">
            <w:pPr>
              <w:pStyle w:val="TAL"/>
              <w:rPr>
                <w:i/>
                <w:iCs/>
                <w:lang w:eastAsia="sv-SE"/>
              </w:rPr>
            </w:pPr>
            <w:r>
              <w:rPr>
                <w:i/>
                <w:iCs/>
                <w:lang w:eastAsia="sv-SE"/>
              </w:rPr>
              <w:t>SUL-Only</w:t>
            </w:r>
          </w:p>
        </w:tc>
        <w:tc>
          <w:tcPr>
            <w:tcW w:w="10146" w:type="dxa"/>
            <w:tcBorders>
              <w:top w:val="single" w:sz="4" w:space="0" w:color="auto"/>
              <w:left w:val="single" w:sz="4" w:space="0" w:color="auto"/>
              <w:bottom w:val="single" w:sz="4" w:space="0" w:color="auto"/>
              <w:right w:val="single" w:sz="4" w:space="0" w:color="auto"/>
            </w:tcBorders>
          </w:tcPr>
          <w:p w14:paraId="7D102283" w14:textId="77777777" w:rsidR="00BF596A" w:rsidRDefault="005632DD">
            <w:pPr>
              <w:pStyle w:val="TAL"/>
              <w:rPr>
                <w:lang w:eastAsia="sv-SE"/>
              </w:rPr>
            </w:pPr>
            <w:r>
              <w:rPr>
                <w:lang w:val="en-GB" w:eastAsia="sv-SE"/>
              </w:rPr>
              <w:t xml:space="preserve">The field is optionally present, Need R, if </w:t>
            </w:r>
            <w:r>
              <w:rPr>
                <w:i/>
                <w:iCs/>
                <w:lang w:val="en-GB" w:eastAsia="sv-SE"/>
              </w:rPr>
              <w:t>supplementaryUplink</w:t>
            </w:r>
            <w:r>
              <w:rPr>
                <w:lang w:val="en-GB" w:eastAsia="sv-SE"/>
              </w:rPr>
              <w:t xml:space="preserve"> is configured in </w:t>
            </w:r>
            <w:r>
              <w:rPr>
                <w:i/>
                <w:iCs/>
                <w:lang w:val="en-GB" w:eastAsia="sv-SE"/>
              </w:rPr>
              <w:t>ServingCellConfig</w:t>
            </w:r>
            <w:r>
              <w:rPr>
                <w:lang w:val="en-GB" w:eastAsia="sv-SE"/>
              </w:rPr>
              <w:t xml:space="preserve">. </w:t>
            </w:r>
            <w:r>
              <w:rPr>
                <w:lang w:eastAsia="sv-SE"/>
              </w:rPr>
              <w:t>It is absent otherwise.</w:t>
            </w:r>
          </w:p>
        </w:tc>
      </w:tr>
      <w:tr w:rsidR="00BF596A" w14:paraId="7F9A3BE4" w14:textId="77777777">
        <w:tc>
          <w:tcPr>
            <w:tcW w:w="4027" w:type="dxa"/>
            <w:tcBorders>
              <w:top w:val="single" w:sz="4" w:space="0" w:color="auto"/>
              <w:left w:val="single" w:sz="4" w:space="0" w:color="auto"/>
              <w:bottom w:val="single" w:sz="4" w:space="0" w:color="auto"/>
              <w:right w:val="single" w:sz="4" w:space="0" w:color="auto"/>
            </w:tcBorders>
          </w:tcPr>
          <w:p w14:paraId="44912503" w14:textId="77777777" w:rsidR="00BF596A" w:rsidRDefault="005632DD">
            <w:pPr>
              <w:pStyle w:val="TAL"/>
              <w:rPr>
                <w:i/>
                <w:iCs/>
              </w:rPr>
            </w:pPr>
            <w:r>
              <w:rPr>
                <w:i/>
                <w:iCs/>
              </w:rPr>
              <w:t>SymbolPeriodicity</w:t>
            </w:r>
          </w:p>
        </w:tc>
        <w:tc>
          <w:tcPr>
            <w:tcW w:w="10146" w:type="dxa"/>
            <w:tcBorders>
              <w:top w:val="single" w:sz="4" w:space="0" w:color="auto"/>
              <w:left w:val="single" w:sz="4" w:space="0" w:color="auto"/>
              <w:bottom w:val="single" w:sz="4" w:space="0" w:color="auto"/>
              <w:right w:val="single" w:sz="4" w:space="0" w:color="auto"/>
            </w:tcBorders>
          </w:tcPr>
          <w:p w14:paraId="0F45B0BF" w14:textId="77777777" w:rsidR="00BF596A" w:rsidRDefault="005632DD">
            <w:pPr>
              <w:pStyle w:val="TAL"/>
              <w:rPr>
                <w:lang w:val="en-GB" w:eastAsia="sv-SE"/>
              </w:rPr>
            </w:pPr>
            <w:r>
              <w:rPr>
                <w:lang w:val="en-GB" w:eastAsia="sv-SE"/>
              </w:rPr>
              <w:t xml:space="preserve">This field is mandatory present if the configured UL CI monitoring periodicity </w:t>
            </w:r>
            <w:r>
              <w:rPr>
                <w:lang w:val="en-GB"/>
              </w:rPr>
              <w:t xml:space="preserve">indicated by </w:t>
            </w:r>
            <w:r>
              <w:rPr>
                <w:i/>
                <w:lang w:val="en-GB"/>
              </w:rPr>
              <w:t xml:space="preserve">monitoringSlotPeriodicityAndOffset </w:t>
            </w:r>
            <w:r>
              <w:rPr>
                <w:lang w:val="en-GB"/>
              </w:rPr>
              <w:t>for DCI format 2_4 is</w:t>
            </w:r>
            <w:r>
              <w:rPr>
                <w:lang w:val="en-GB" w:eastAsia="sv-SE"/>
              </w:rPr>
              <w:t xml:space="preserve"> 1 slot with </w:t>
            </w:r>
            <w:r>
              <w:rPr>
                <w:lang w:val="en-GB"/>
              </w:rPr>
              <w:t>more than</w:t>
            </w:r>
            <w:r>
              <w:rPr>
                <w:lang w:val="en-GB" w:eastAsia="sv-SE"/>
              </w:rPr>
              <w:t xml:space="preserve"> one monitoring occasion, otherwise absent.</w:t>
            </w:r>
          </w:p>
        </w:tc>
      </w:tr>
    </w:tbl>
    <w:p w14:paraId="5AF895FC" w14:textId="77777777" w:rsidR="00BF596A" w:rsidRDefault="00BF596A"/>
    <w:p w14:paraId="0D9EBDA4" w14:textId="77777777" w:rsidR="00BF596A" w:rsidRDefault="005632DD">
      <w:pPr>
        <w:pStyle w:val="4"/>
        <w:rPr>
          <w:i/>
          <w:iCs/>
          <w:lang w:val="en-GB"/>
        </w:rPr>
      </w:pPr>
      <w:bookmarkStart w:id="1015" w:name="_Toc60777422"/>
      <w:bookmarkStart w:id="1016" w:name="_Toc83740377"/>
      <w:r>
        <w:rPr>
          <w:i/>
          <w:lang w:val="en-GB"/>
        </w:rPr>
        <w:lastRenderedPageBreak/>
        <w:t>–</w:t>
      </w:r>
      <w:r>
        <w:rPr>
          <w:i/>
          <w:lang w:val="en-GB"/>
        </w:rPr>
        <w:tab/>
        <w:t>UplinkConfigCommon</w:t>
      </w:r>
      <w:bookmarkEnd w:id="1015"/>
      <w:bookmarkEnd w:id="1016"/>
    </w:p>
    <w:p w14:paraId="1DDDEEEF" w14:textId="77777777" w:rsidR="00BF596A" w:rsidRDefault="005632DD">
      <w:r>
        <w:t xml:space="preserve">The IE </w:t>
      </w:r>
      <w:r>
        <w:rPr>
          <w:i/>
        </w:rPr>
        <w:t>UplinkConfigCommon</w:t>
      </w:r>
      <w:r>
        <w:t xml:space="preserve"> provides common uplink parameters of a cell.</w:t>
      </w:r>
    </w:p>
    <w:p w14:paraId="6623FCB2" w14:textId="77777777" w:rsidR="00BF596A" w:rsidRDefault="005632DD">
      <w:pPr>
        <w:pStyle w:val="TH"/>
        <w:rPr>
          <w:lang w:val="en-GB"/>
        </w:rPr>
      </w:pPr>
      <w:r>
        <w:rPr>
          <w:bCs/>
          <w:i/>
          <w:iCs/>
          <w:lang w:val="en-GB"/>
        </w:rPr>
        <w:t xml:space="preserve">UplinkConfigCommon </w:t>
      </w:r>
      <w:r>
        <w:rPr>
          <w:lang w:val="en-GB"/>
        </w:rPr>
        <w:t>information element</w:t>
      </w:r>
    </w:p>
    <w:p w14:paraId="0DA22982" w14:textId="77777777" w:rsidR="00BF596A" w:rsidRDefault="005632DD">
      <w:pPr>
        <w:pStyle w:val="PL"/>
        <w:rPr>
          <w:color w:val="808080"/>
        </w:rPr>
      </w:pPr>
      <w:r>
        <w:rPr>
          <w:color w:val="808080"/>
        </w:rPr>
        <w:t>-- ASN1START</w:t>
      </w:r>
    </w:p>
    <w:p w14:paraId="211F28D6" w14:textId="77777777" w:rsidR="00BF596A" w:rsidRDefault="005632DD">
      <w:pPr>
        <w:pStyle w:val="PL"/>
        <w:rPr>
          <w:color w:val="808080"/>
        </w:rPr>
      </w:pPr>
      <w:r>
        <w:rPr>
          <w:color w:val="808080"/>
        </w:rPr>
        <w:t>-- TAG-UPLINKCONFIGCOMMON-START</w:t>
      </w:r>
    </w:p>
    <w:p w14:paraId="436E4D98" w14:textId="77777777" w:rsidR="00BF596A" w:rsidRDefault="00BF596A">
      <w:pPr>
        <w:pStyle w:val="PL"/>
      </w:pPr>
    </w:p>
    <w:p w14:paraId="79A38E5E" w14:textId="77777777" w:rsidR="00BF596A" w:rsidRDefault="005632DD">
      <w:pPr>
        <w:pStyle w:val="PL"/>
      </w:pPr>
      <w:r>
        <w:t xml:space="preserve">UplinkConfigCommon ::=              </w:t>
      </w:r>
      <w:r>
        <w:rPr>
          <w:color w:val="993366"/>
        </w:rPr>
        <w:t>SEQUENCE</w:t>
      </w:r>
      <w:r>
        <w:t xml:space="preserve"> {</w:t>
      </w:r>
    </w:p>
    <w:p w14:paraId="1299974D" w14:textId="77777777" w:rsidR="00BF596A" w:rsidRDefault="005632DD">
      <w:pPr>
        <w:pStyle w:val="PL"/>
        <w:rPr>
          <w:color w:val="808080"/>
        </w:rPr>
      </w:pPr>
      <w:r>
        <w:t xml:space="preserve">    frequencyInfoUL                     FrequencyInfoUL                                 </w:t>
      </w:r>
      <w:r>
        <w:rPr>
          <w:color w:val="993366"/>
        </w:rPr>
        <w:t>OPTIONAL</w:t>
      </w:r>
      <w:r>
        <w:t xml:space="preserve">,   </w:t>
      </w:r>
      <w:r>
        <w:rPr>
          <w:color w:val="808080"/>
        </w:rPr>
        <w:t>-- Cond InterFreqHOAndServCellAdd</w:t>
      </w:r>
    </w:p>
    <w:p w14:paraId="294E0EDC" w14:textId="77777777" w:rsidR="00BF596A" w:rsidRDefault="005632DD">
      <w:pPr>
        <w:pStyle w:val="PL"/>
        <w:rPr>
          <w:color w:val="808080"/>
        </w:rPr>
      </w:pPr>
      <w:r>
        <w:t xml:space="preserve">    initialUplinkBWP                    BWP-UplinkCommon                                </w:t>
      </w:r>
      <w:r>
        <w:rPr>
          <w:color w:val="993366"/>
        </w:rPr>
        <w:t>OPTIONAL</w:t>
      </w:r>
      <w:r>
        <w:t xml:space="preserve">,   </w:t>
      </w:r>
      <w:r>
        <w:rPr>
          <w:color w:val="808080"/>
        </w:rPr>
        <w:t>-- Cond ServCellAdd</w:t>
      </w:r>
    </w:p>
    <w:p w14:paraId="329CD601" w14:textId="77777777" w:rsidR="00BF596A" w:rsidRDefault="005632DD">
      <w:pPr>
        <w:pStyle w:val="PL"/>
      </w:pPr>
      <w:r>
        <w:t xml:space="preserve">    dummy                               TimeAlignmentTimer</w:t>
      </w:r>
    </w:p>
    <w:p w14:paraId="45CAB429" w14:textId="77777777" w:rsidR="00BF596A" w:rsidRDefault="005632DD">
      <w:pPr>
        <w:pStyle w:val="PL"/>
      </w:pPr>
      <w:r>
        <w:t>}</w:t>
      </w:r>
    </w:p>
    <w:p w14:paraId="0C6E73E5" w14:textId="77777777" w:rsidR="00BF596A" w:rsidRDefault="00BF596A">
      <w:pPr>
        <w:pStyle w:val="PL"/>
      </w:pPr>
    </w:p>
    <w:p w14:paraId="0460DA5B" w14:textId="77777777" w:rsidR="00BF596A" w:rsidRDefault="005632DD">
      <w:pPr>
        <w:pStyle w:val="PL"/>
        <w:rPr>
          <w:color w:val="808080"/>
        </w:rPr>
      </w:pPr>
      <w:r>
        <w:rPr>
          <w:color w:val="808080"/>
        </w:rPr>
        <w:t>-- TAG-UPLINKCONFIGCOMMON-STOP</w:t>
      </w:r>
    </w:p>
    <w:p w14:paraId="12A59773" w14:textId="77777777" w:rsidR="00BF596A" w:rsidRDefault="005632DD">
      <w:pPr>
        <w:pStyle w:val="PL"/>
        <w:rPr>
          <w:color w:val="808080"/>
        </w:rPr>
      </w:pPr>
      <w:r>
        <w:rPr>
          <w:color w:val="808080"/>
        </w:rPr>
        <w:t>-- ASN1STOP</w:t>
      </w:r>
    </w:p>
    <w:p w14:paraId="75AFC7B4"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B5146A1" w14:textId="77777777">
        <w:tc>
          <w:tcPr>
            <w:tcW w:w="0" w:type="auto"/>
            <w:tcBorders>
              <w:top w:val="single" w:sz="4" w:space="0" w:color="auto"/>
              <w:left w:val="single" w:sz="4" w:space="0" w:color="auto"/>
              <w:bottom w:val="single" w:sz="4" w:space="0" w:color="auto"/>
              <w:right w:val="single" w:sz="4" w:space="0" w:color="auto"/>
            </w:tcBorders>
          </w:tcPr>
          <w:p w14:paraId="738D35AE" w14:textId="77777777" w:rsidR="00BF596A" w:rsidRDefault="005632DD">
            <w:pPr>
              <w:pStyle w:val="TAH"/>
              <w:rPr>
                <w:lang w:eastAsia="sv-SE"/>
              </w:rPr>
            </w:pPr>
            <w:r>
              <w:rPr>
                <w:i/>
                <w:lang w:eastAsia="sv-SE"/>
              </w:rPr>
              <w:t>UplinkConfigCommon</w:t>
            </w:r>
            <w:r>
              <w:rPr>
                <w:lang w:eastAsia="sv-SE"/>
              </w:rPr>
              <w:t xml:space="preserve"> field descriptions</w:t>
            </w:r>
          </w:p>
        </w:tc>
      </w:tr>
      <w:tr w:rsidR="00BF596A" w14:paraId="33817641" w14:textId="77777777">
        <w:tc>
          <w:tcPr>
            <w:tcW w:w="0" w:type="auto"/>
            <w:tcBorders>
              <w:top w:val="single" w:sz="4" w:space="0" w:color="auto"/>
              <w:left w:val="single" w:sz="4" w:space="0" w:color="auto"/>
              <w:bottom w:val="single" w:sz="4" w:space="0" w:color="auto"/>
              <w:right w:val="single" w:sz="4" w:space="0" w:color="auto"/>
            </w:tcBorders>
          </w:tcPr>
          <w:p w14:paraId="480F500D" w14:textId="77777777" w:rsidR="00BF596A" w:rsidRDefault="005632DD">
            <w:pPr>
              <w:pStyle w:val="TAL"/>
              <w:rPr>
                <w:b/>
                <w:bCs/>
                <w:i/>
                <w:iCs/>
                <w:lang w:val="en-GB" w:eastAsia="sv-SE"/>
              </w:rPr>
            </w:pPr>
            <w:r>
              <w:rPr>
                <w:b/>
                <w:bCs/>
                <w:i/>
                <w:iCs/>
                <w:lang w:val="en-GB" w:eastAsia="sv-SE"/>
              </w:rPr>
              <w:t>frequencyInfoUL</w:t>
            </w:r>
          </w:p>
          <w:p w14:paraId="0E7EDA18"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FE88D14" w14:textId="77777777">
        <w:tc>
          <w:tcPr>
            <w:tcW w:w="0" w:type="auto"/>
            <w:tcBorders>
              <w:top w:val="single" w:sz="4" w:space="0" w:color="auto"/>
              <w:left w:val="single" w:sz="4" w:space="0" w:color="auto"/>
              <w:bottom w:val="single" w:sz="4" w:space="0" w:color="auto"/>
              <w:right w:val="single" w:sz="4" w:space="0" w:color="auto"/>
            </w:tcBorders>
          </w:tcPr>
          <w:p w14:paraId="08A2638C" w14:textId="77777777" w:rsidR="00BF596A" w:rsidRDefault="005632DD">
            <w:pPr>
              <w:pStyle w:val="TAL"/>
              <w:rPr>
                <w:b/>
                <w:bCs/>
                <w:i/>
                <w:iCs/>
                <w:lang w:val="en-GB" w:eastAsia="sv-SE"/>
              </w:rPr>
            </w:pPr>
            <w:r>
              <w:rPr>
                <w:b/>
                <w:bCs/>
                <w:i/>
                <w:iCs/>
                <w:lang w:val="en-GB" w:eastAsia="sv-SE"/>
              </w:rPr>
              <w:t>initialUplinkBWP</w:t>
            </w:r>
          </w:p>
          <w:p w14:paraId="58D1B3B8" w14:textId="77777777" w:rsidR="00BF596A" w:rsidRDefault="005632DD">
            <w:pPr>
              <w:pStyle w:val="TAL"/>
              <w:rPr>
                <w:lang w:val="en-GB" w:eastAsia="sv-SE"/>
              </w:rPr>
            </w:pPr>
            <w:r>
              <w:rPr>
                <w:lang w:val="en-GB" w:eastAsia="sv-SE"/>
              </w:rPr>
              <w:t xml:space="preserve">The initial uplink BWP configuration for a </w:t>
            </w:r>
            <w:r>
              <w:rPr>
                <w:lang w:val="en-GB"/>
              </w:rPr>
              <w:t>serving cell</w:t>
            </w:r>
            <w:r>
              <w:rPr>
                <w:lang w:val="en-GB" w:eastAsia="sv-SE"/>
              </w:rPr>
              <w:t xml:space="preserve"> (see TS 38.213 [13], clause 12).</w:t>
            </w:r>
          </w:p>
        </w:tc>
      </w:tr>
    </w:tbl>
    <w:p w14:paraId="17794668"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8"/>
        <w:gridCol w:w="11635"/>
      </w:tblGrid>
      <w:tr w:rsidR="00BF596A" w14:paraId="7E49C58C" w14:textId="77777777">
        <w:tc>
          <w:tcPr>
            <w:tcW w:w="0" w:type="auto"/>
            <w:tcBorders>
              <w:top w:val="single" w:sz="4" w:space="0" w:color="auto"/>
              <w:left w:val="single" w:sz="4" w:space="0" w:color="auto"/>
              <w:bottom w:val="single" w:sz="4" w:space="0" w:color="auto"/>
              <w:right w:val="single" w:sz="4" w:space="0" w:color="auto"/>
            </w:tcBorders>
          </w:tcPr>
          <w:p w14:paraId="228ECD4A" w14:textId="77777777" w:rsidR="00BF596A" w:rsidRDefault="005632DD">
            <w:pPr>
              <w:pStyle w:val="TAH"/>
              <w:rPr>
                <w:lang w:eastAsia="sv-SE"/>
              </w:rPr>
            </w:pPr>
            <w:r>
              <w:rPr>
                <w:lang w:eastAsia="sv-SE"/>
              </w:rPr>
              <w:t>Conditional Presence</w:t>
            </w:r>
          </w:p>
        </w:tc>
        <w:tc>
          <w:tcPr>
            <w:tcW w:w="0" w:type="auto"/>
            <w:tcBorders>
              <w:top w:val="single" w:sz="4" w:space="0" w:color="auto"/>
              <w:left w:val="single" w:sz="4" w:space="0" w:color="auto"/>
              <w:bottom w:val="single" w:sz="4" w:space="0" w:color="auto"/>
              <w:right w:val="single" w:sz="4" w:space="0" w:color="auto"/>
            </w:tcBorders>
          </w:tcPr>
          <w:p w14:paraId="5B664AA0" w14:textId="77777777" w:rsidR="00BF596A" w:rsidRDefault="005632DD">
            <w:pPr>
              <w:pStyle w:val="TAH"/>
              <w:rPr>
                <w:lang w:eastAsia="sv-SE"/>
              </w:rPr>
            </w:pPr>
            <w:r>
              <w:rPr>
                <w:lang w:eastAsia="sv-SE"/>
              </w:rPr>
              <w:t>Explanation</w:t>
            </w:r>
          </w:p>
        </w:tc>
      </w:tr>
      <w:tr w:rsidR="00BF596A" w14:paraId="2062AB6B" w14:textId="77777777">
        <w:tc>
          <w:tcPr>
            <w:tcW w:w="0" w:type="auto"/>
            <w:tcBorders>
              <w:top w:val="single" w:sz="4" w:space="0" w:color="auto"/>
              <w:left w:val="single" w:sz="4" w:space="0" w:color="auto"/>
              <w:bottom w:val="single" w:sz="4" w:space="0" w:color="auto"/>
              <w:right w:val="single" w:sz="4" w:space="0" w:color="auto"/>
            </w:tcBorders>
          </w:tcPr>
          <w:p w14:paraId="6F2C7B80" w14:textId="77777777" w:rsidR="00BF596A" w:rsidRDefault="005632DD">
            <w:pPr>
              <w:pStyle w:val="TAL"/>
              <w:rPr>
                <w:i/>
                <w:iCs/>
                <w:lang w:eastAsia="sv-SE"/>
              </w:rPr>
            </w:pPr>
            <w:r>
              <w:rPr>
                <w:i/>
                <w:lang w:eastAsia="sv-SE"/>
              </w:rPr>
              <w:t>InterFreqHOAndServCellAdd</w:t>
            </w:r>
          </w:p>
        </w:tc>
        <w:tc>
          <w:tcPr>
            <w:tcW w:w="0" w:type="auto"/>
            <w:tcBorders>
              <w:top w:val="single" w:sz="4" w:space="0" w:color="auto"/>
              <w:left w:val="single" w:sz="4" w:space="0" w:color="auto"/>
              <w:bottom w:val="single" w:sz="4" w:space="0" w:color="auto"/>
              <w:right w:val="single" w:sz="4" w:space="0" w:color="auto"/>
            </w:tcBorders>
          </w:tcPr>
          <w:p w14:paraId="188AD038" w14:textId="77777777" w:rsidR="00BF596A" w:rsidRDefault="005632DD">
            <w:pPr>
              <w:pStyle w:val="TAL"/>
              <w:rPr>
                <w:lang w:eastAsia="sv-SE"/>
              </w:rPr>
            </w:pPr>
            <w:r>
              <w:rPr>
                <w:lang w:val="en-GB" w:eastAsia="sv-SE"/>
              </w:rPr>
              <w:t xml:space="preserve">This field is mandatory present for inter-frequency handover and upon serving cell (PSCell/SCell) addition. </w:t>
            </w:r>
            <w:r>
              <w:rPr>
                <w:lang w:eastAsia="sv-SE"/>
              </w:rPr>
              <w:t>Otherwise, the field is optionally present, Need M.</w:t>
            </w:r>
          </w:p>
        </w:tc>
      </w:tr>
      <w:tr w:rsidR="00BF596A" w14:paraId="539B9C6F" w14:textId="77777777">
        <w:tc>
          <w:tcPr>
            <w:tcW w:w="0" w:type="auto"/>
            <w:tcBorders>
              <w:top w:val="single" w:sz="4" w:space="0" w:color="auto"/>
              <w:left w:val="single" w:sz="4" w:space="0" w:color="auto"/>
              <w:bottom w:val="single" w:sz="4" w:space="0" w:color="auto"/>
              <w:right w:val="single" w:sz="4" w:space="0" w:color="auto"/>
            </w:tcBorders>
          </w:tcPr>
          <w:p w14:paraId="0456EEC2" w14:textId="77777777" w:rsidR="00BF596A" w:rsidRDefault="005632DD">
            <w:pPr>
              <w:pStyle w:val="TAL"/>
              <w:rPr>
                <w:i/>
                <w:iCs/>
                <w:lang w:eastAsia="sv-SE"/>
              </w:rPr>
            </w:pPr>
            <w:r>
              <w:rPr>
                <w:i/>
                <w:lang w:eastAsia="sv-SE"/>
              </w:rPr>
              <w:t>ServCellAdd</w:t>
            </w:r>
          </w:p>
        </w:tc>
        <w:tc>
          <w:tcPr>
            <w:tcW w:w="0" w:type="auto"/>
            <w:tcBorders>
              <w:top w:val="single" w:sz="4" w:space="0" w:color="auto"/>
              <w:left w:val="single" w:sz="4" w:space="0" w:color="auto"/>
              <w:bottom w:val="single" w:sz="4" w:space="0" w:color="auto"/>
              <w:right w:val="single" w:sz="4" w:space="0" w:color="auto"/>
            </w:tcBorders>
          </w:tcPr>
          <w:p w14:paraId="16123583" w14:textId="77777777" w:rsidR="00BF596A" w:rsidRDefault="005632DD">
            <w:pPr>
              <w:pStyle w:val="TAL"/>
              <w:rPr>
                <w:lang w:eastAsia="sv-SE"/>
              </w:rPr>
            </w:pPr>
            <w:r>
              <w:rPr>
                <w:lang w:val="en-GB" w:eastAsia="sv-SE"/>
              </w:rPr>
              <w:t xml:space="preserve">This field is mandatory present upon serving cell addition (for PSCell and SCell) and upon handover from E-UTRA to NR. </w:t>
            </w:r>
            <w:r>
              <w:rPr>
                <w:lang w:eastAsia="sv-SE"/>
              </w:rPr>
              <w:t>It is optionally present, Need M otherwise.</w:t>
            </w:r>
          </w:p>
        </w:tc>
      </w:tr>
    </w:tbl>
    <w:p w14:paraId="13CD30DC" w14:textId="77777777" w:rsidR="00BF596A" w:rsidRDefault="00BF596A"/>
    <w:p w14:paraId="41D815EE" w14:textId="77777777" w:rsidR="00BF596A" w:rsidRDefault="005632DD">
      <w:pPr>
        <w:pStyle w:val="4"/>
        <w:rPr>
          <w:i/>
          <w:iCs/>
        </w:rPr>
      </w:pPr>
      <w:bookmarkStart w:id="1017" w:name="_Toc60777423"/>
      <w:bookmarkStart w:id="1018" w:name="_Toc83740378"/>
      <w:r>
        <w:t>–</w:t>
      </w:r>
      <w:r>
        <w:tab/>
      </w:r>
      <w:r>
        <w:rPr>
          <w:i/>
        </w:rPr>
        <w:t>UplinkConfigCommonSIB</w:t>
      </w:r>
      <w:bookmarkEnd w:id="1017"/>
      <w:bookmarkEnd w:id="1018"/>
    </w:p>
    <w:p w14:paraId="19CE132C" w14:textId="77777777" w:rsidR="00BF596A" w:rsidRDefault="005632DD">
      <w:r>
        <w:t xml:space="preserve">The IE </w:t>
      </w:r>
      <w:r>
        <w:rPr>
          <w:i/>
        </w:rPr>
        <w:t xml:space="preserve">UplinkConfigCommonSIB </w:t>
      </w:r>
      <w:r>
        <w:t>provides common uplink parameters of a cell.</w:t>
      </w:r>
    </w:p>
    <w:p w14:paraId="11C22BF2" w14:textId="77777777" w:rsidR="00BF596A" w:rsidRDefault="005632DD">
      <w:pPr>
        <w:pStyle w:val="TH"/>
        <w:rPr>
          <w:lang w:val="en-GB"/>
        </w:rPr>
      </w:pPr>
      <w:r>
        <w:rPr>
          <w:bCs/>
          <w:i/>
          <w:iCs/>
          <w:lang w:val="en-GB"/>
        </w:rPr>
        <w:t xml:space="preserve">UplinkConfigCommonSIB </w:t>
      </w:r>
      <w:r>
        <w:rPr>
          <w:lang w:val="en-GB"/>
        </w:rPr>
        <w:t>information element</w:t>
      </w:r>
    </w:p>
    <w:p w14:paraId="611C95CA" w14:textId="77777777" w:rsidR="00BF596A" w:rsidRDefault="005632DD">
      <w:pPr>
        <w:pStyle w:val="PL"/>
        <w:rPr>
          <w:color w:val="808080"/>
        </w:rPr>
      </w:pPr>
      <w:r>
        <w:rPr>
          <w:color w:val="808080"/>
        </w:rPr>
        <w:t>-- ASN1START</w:t>
      </w:r>
    </w:p>
    <w:p w14:paraId="20AB4D09" w14:textId="77777777" w:rsidR="00BF596A" w:rsidRDefault="005632DD">
      <w:pPr>
        <w:pStyle w:val="PL"/>
        <w:rPr>
          <w:color w:val="808080"/>
        </w:rPr>
      </w:pPr>
      <w:r>
        <w:rPr>
          <w:color w:val="808080"/>
        </w:rPr>
        <w:t>-- TAG-UPLINKCONFIGCOMMONSIB-START</w:t>
      </w:r>
    </w:p>
    <w:p w14:paraId="66B72643" w14:textId="77777777" w:rsidR="00BF596A" w:rsidRDefault="00BF596A">
      <w:pPr>
        <w:pStyle w:val="PL"/>
      </w:pPr>
    </w:p>
    <w:p w14:paraId="1B43C9EF" w14:textId="77777777" w:rsidR="00BF596A" w:rsidRDefault="005632DD">
      <w:pPr>
        <w:pStyle w:val="PL"/>
      </w:pPr>
      <w:r>
        <w:t xml:space="preserve">UplinkConfigCommonSIB ::=               </w:t>
      </w:r>
      <w:r>
        <w:rPr>
          <w:color w:val="993366"/>
        </w:rPr>
        <w:t>SEQUENCE</w:t>
      </w:r>
      <w:r>
        <w:t xml:space="preserve"> {</w:t>
      </w:r>
    </w:p>
    <w:p w14:paraId="12A69764" w14:textId="77777777" w:rsidR="00BF596A" w:rsidRDefault="005632DD">
      <w:pPr>
        <w:pStyle w:val="PL"/>
      </w:pPr>
      <w:r>
        <w:t xml:space="preserve">    frequencyInfoUL                         FrequencyInfoUL-SIB,</w:t>
      </w:r>
    </w:p>
    <w:p w14:paraId="1C0A8855" w14:textId="77777777" w:rsidR="00BF596A" w:rsidRDefault="005632DD">
      <w:pPr>
        <w:pStyle w:val="PL"/>
      </w:pPr>
      <w:r>
        <w:t xml:space="preserve">    initialUplinkBWP                        BWP-UplinkCommon,</w:t>
      </w:r>
    </w:p>
    <w:p w14:paraId="5B1CF6C6" w14:textId="77777777" w:rsidR="00BF596A" w:rsidRDefault="005632DD">
      <w:pPr>
        <w:pStyle w:val="PL"/>
      </w:pPr>
      <w:r>
        <w:t xml:space="preserve">    timeAlignmentTimerCommon                TimeAlignmentTimer</w:t>
      </w:r>
    </w:p>
    <w:p w14:paraId="0133F83A" w14:textId="77777777" w:rsidR="00BF596A" w:rsidRDefault="005632DD">
      <w:pPr>
        <w:pStyle w:val="PL"/>
      </w:pPr>
      <w:r>
        <w:t>}</w:t>
      </w:r>
    </w:p>
    <w:p w14:paraId="41C68AEF" w14:textId="77777777" w:rsidR="00BF596A" w:rsidRDefault="00BF596A">
      <w:pPr>
        <w:pStyle w:val="PL"/>
      </w:pPr>
    </w:p>
    <w:p w14:paraId="78CCBFB3" w14:textId="77777777" w:rsidR="00BF596A" w:rsidRDefault="005632DD">
      <w:pPr>
        <w:pStyle w:val="PL"/>
        <w:rPr>
          <w:color w:val="808080"/>
        </w:rPr>
      </w:pPr>
      <w:r>
        <w:rPr>
          <w:color w:val="808080"/>
        </w:rPr>
        <w:t>-- TAG-UPLINKCONFIGCOMMONSIB-STOP</w:t>
      </w:r>
    </w:p>
    <w:p w14:paraId="61E32944" w14:textId="77777777" w:rsidR="00BF596A" w:rsidRDefault="005632DD">
      <w:pPr>
        <w:pStyle w:val="PL"/>
        <w:rPr>
          <w:color w:val="808080"/>
        </w:rPr>
      </w:pPr>
      <w:r>
        <w:rPr>
          <w:color w:val="808080"/>
        </w:rPr>
        <w:t>-- ASN1STOP</w:t>
      </w:r>
    </w:p>
    <w:p w14:paraId="62B2FDA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A970374" w14:textId="77777777">
        <w:tc>
          <w:tcPr>
            <w:tcW w:w="0" w:type="auto"/>
            <w:tcBorders>
              <w:top w:val="single" w:sz="4" w:space="0" w:color="auto"/>
              <w:left w:val="single" w:sz="4" w:space="0" w:color="auto"/>
              <w:bottom w:val="single" w:sz="4" w:space="0" w:color="auto"/>
              <w:right w:val="single" w:sz="4" w:space="0" w:color="auto"/>
            </w:tcBorders>
          </w:tcPr>
          <w:p w14:paraId="07B8E0DC" w14:textId="77777777" w:rsidR="00BF596A" w:rsidRDefault="005632DD">
            <w:pPr>
              <w:pStyle w:val="TAH"/>
              <w:rPr>
                <w:lang w:eastAsia="sv-SE"/>
              </w:rPr>
            </w:pPr>
            <w:r>
              <w:rPr>
                <w:i/>
                <w:lang w:eastAsia="sv-SE"/>
              </w:rPr>
              <w:t>UplinkConfigCommonSIB</w:t>
            </w:r>
            <w:r>
              <w:rPr>
                <w:lang w:eastAsia="sv-SE"/>
              </w:rPr>
              <w:t xml:space="preserve"> field descriptions</w:t>
            </w:r>
          </w:p>
        </w:tc>
      </w:tr>
      <w:tr w:rsidR="00BF596A" w14:paraId="6B80EF2C" w14:textId="77777777">
        <w:tc>
          <w:tcPr>
            <w:tcW w:w="0" w:type="auto"/>
            <w:tcBorders>
              <w:top w:val="single" w:sz="4" w:space="0" w:color="auto"/>
              <w:left w:val="single" w:sz="4" w:space="0" w:color="auto"/>
              <w:bottom w:val="single" w:sz="4" w:space="0" w:color="auto"/>
              <w:right w:val="single" w:sz="4" w:space="0" w:color="auto"/>
            </w:tcBorders>
          </w:tcPr>
          <w:p w14:paraId="6E6C676F" w14:textId="77777777" w:rsidR="00BF596A" w:rsidRDefault="005632DD">
            <w:pPr>
              <w:pStyle w:val="TAL"/>
              <w:rPr>
                <w:b/>
                <w:i/>
                <w:lang w:val="en-GB" w:eastAsia="sv-SE"/>
              </w:rPr>
            </w:pPr>
            <w:r>
              <w:rPr>
                <w:b/>
                <w:i/>
                <w:lang w:val="en-GB" w:eastAsia="sv-SE"/>
              </w:rPr>
              <w:t>frequencyInfoUL</w:t>
            </w:r>
          </w:p>
          <w:p w14:paraId="4FC8F58D" w14:textId="77777777" w:rsidR="00BF596A" w:rsidRDefault="005632DD">
            <w:pPr>
              <w:pStyle w:val="TAL"/>
              <w:rPr>
                <w:lang w:val="en-GB" w:eastAsia="sv-SE"/>
              </w:rPr>
            </w:pPr>
            <w:r>
              <w:rPr>
                <w:lang w:val="en-GB" w:eastAsia="sv-SE"/>
              </w:rPr>
              <w:t>Absolute uplink frequency configuration and subcarrier specific virtual carriers.</w:t>
            </w:r>
          </w:p>
        </w:tc>
      </w:tr>
      <w:tr w:rsidR="00BF596A" w14:paraId="7E8E84C6" w14:textId="77777777">
        <w:tc>
          <w:tcPr>
            <w:tcW w:w="0" w:type="auto"/>
            <w:tcBorders>
              <w:top w:val="single" w:sz="4" w:space="0" w:color="auto"/>
              <w:left w:val="single" w:sz="4" w:space="0" w:color="auto"/>
              <w:bottom w:val="single" w:sz="4" w:space="0" w:color="auto"/>
              <w:right w:val="single" w:sz="4" w:space="0" w:color="auto"/>
            </w:tcBorders>
          </w:tcPr>
          <w:p w14:paraId="4C6459BA" w14:textId="77777777" w:rsidR="00BF596A" w:rsidRDefault="005632DD">
            <w:pPr>
              <w:pStyle w:val="TAL"/>
              <w:rPr>
                <w:b/>
                <w:i/>
                <w:lang w:val="en-GB" w:eastAsia="sv-SE"/>
              </w:rPr>
            </w:pPr>
            <w:r>
              <w:rPr>
                <w:b/>
                <w:i/>
                <w:lang w:val="en-GB" w:eastAsia="sv-SE"/>
              </w:rPr>
              <w:t>InitialUplinkBWP</w:t>
            </w:r>
          </w:p>
          <w:p w14:paraId="40D32064" w14:textId="77777777" w:rsidR="00BF596A" w:rsidRDefault="005632DD">
            <w:pPr>
              <w:pStyle w:val="TAL"/>
              <w:rPr>
                <w:lang w:val="en-GB" w:eastAsia="sv-SE"/>
              </w:rPr>
            </w:pPr>
            <w:r>
              <w:rPr>
                <w:lang w:val="en-GB" w:eastAsia="sv-SE"/>
              </w:rPr>
              <w:t>The initial uplink BWP configuration for a PCell (see TS 38.213 [13], clause 12).</w:t>
            </w:r>
          </w:p>
        </w:tc>
      </w:tr>
    </w:tbl>
    <w:p w14:paraId="3C88A813" w14:textId="77777777" w:rsidR="00BF596A" w:rsidRDefault="00BF596A"/>
    <w:p w14:paraId="61A4BC63" w14:textId="77777777" w:rsidR="00BF596A" w:rsidRDefault="005632DD">
      <w:pPr>
        <w:pStyle w:val="4"/>
        <w:rPr>
          <w:rFonts w:eastAsia="宋体"/>
          <w:lang w:val="en-GB"/>
        </w:rPr>
      </w:pPr>
      <w:bookmarkStart w:id="1019" w:name="_Toc60777424"/>
      <w:bookmarkStart w:id="1020" w:name="_Toc83740379"/>
      <w:r>
        <w:rPr>
          <w:rFonts w:eastAsia="宋体"/>
          <w:lang w:val="en-GB"/>
        </w:rPr>
        <w:t>–</w:t>
      </w:r>
      <w:r>
        <w:rPr>
          <w:rFonts w:eastAsia="宋体"/>
          <w:lang w:val="en-GB"/>
        </w:rPr>
        <w:tab/>
      </w:r>
      <w:r>
        <w:rPr>
          <w:rFonts w:eastAsia="宋体"/>
          <w:i/>
          <w:lang w:val="en-GB"/>
        </w:rPr>
        <w:t>UplinkTxDirectCurrentList</w:t>
      </w:r>
      <w:bookmarkEnd w:id="1019"/>
      <w:bookmarkEnd w:id="1020"/>
    </w:p>
    <w:p w14:paraId="07DC19DB" w14:textId="77777777" w:rsidR="00BF596A" w:rsidRDefault="005632DD">
      <w:pPr>
        <w:rPr>
          <w:rFonts w:eastAsia="宋体"/>
        </w:rPr>
      </w:pPr>
      <w:r>
        <w:rPr>
          <w:rFonts w:eastAsia="宋体"/>
        </w:rPr>
        <w:t xml:space="preserve">The IE </w:t>
      </w:r>
      <w:r>
        <w:rPr>
          <w:rFonts w:eastAsia="宋体"/>
          <w:i/>
        </w:rPr>
        <w:t>UplinkTxDirectCurrentList</w:t>
      </w:r>
      <w:r>
        <w:rPr>
          <w:rFonts w:eastAsia="宋体"/>
        </w:rPr>
        <w:t xml:space="preserve"> indicates the Tx Direct Current locations per serving cell for each configured UL BWP in the serving cell, based on the BWP numerology and the associated carrier bandwidth.</w:t>
      </w:r>
    </w:p>
    <w:p w14:paraId="21D88BA6" w14:textId="77777777" w:rsidR="00BF596A" w:rsidRDefault="005632DD">
      <w:pPr>
        <w:pStyle w:val="TH"/>
        <w:rPr>
          <w:rFonts w:eastAsia="宋体"/>
          <w:lang w:val="en-GB"/>
        </w:rPr>
      </w:pPr>
      <w:r>
        <w:rPr>
          <w:rFonts w:eastAsia="宋体"/>
          <w:i/>
          <w:lang w:val="en-GB"/>
        </w:rPr>
        <w:t>UplinkTxDirectCurrentList</w:t>
      </w:r>
      <w:r>
        <w:rPr>
          <w:rFonts w:eastAsia="宋体"/>
          <w:lang w:val="en-GB"/>
        </w:rPr>
        <w:t xml:space="preserve"> information element</w:t>
      </w:r>
    </w:p>
    <w:p w14:paraId="0B7235C7" w14:textId="77777777" w:rsidR="00BF596A" w:rsidRDefault="005632DD">
      <w:pPr>
        <w:pStyle w:val="PL"/>
        <w:rPr>
          <w:color w:val="808080"/>
        </w:rPr>
      </w:pPr>
      <w:r>
        <w:rPr>
          <w:color w:val="808080"/>
        </w:rPr>
        <w:t>-- ASN1START</w:t>
      </w:r>
    </w:p>
    <w:p w14:paraId="3785B7EF" w14:textId="77777777" w:rsidR="00BF596A" w:rsidRDefault="005632DD">
      <w:pPr>
        <w:pStyle w:val="PL"/>
        <w:rPr>
          <w:color w:val="808080"/>
        </w:rPr>
      </w:pPr>
      <w:r>
        <w:rPr>
          <w:color w:val="808080"/>
        </w:rPr>
        <w:t>-- TAG-UPLINKTXDIRECTCURRENTLIST-START</w:t>
      </w:r>
    </w:p>
    <w:p w14:paraId="1FEE1ED9" w14:textId="77777777" w:rsidR="00BF596A" w:rsidRDefault="00BF596A">
      <w:pPr>
        <w:pStyle w:val="PL"/>
      </w:pPr>
    </w:p>
    <w:p w14:paraId="0D222834" w14:textId="77777777" w:rsidR="00BF596A" w:rsidRDefault="005632DD">
      <w:pPr>
        <w:pStyle w:val="PL"/>
      </w:pPr>
      <w:r>
        <w:t xml:space="preserve">UplinkTxDirectCurrentList ::=           </w:t>
      </w:r>
      <w:r>
        <w:rPr>
          <w:color w:val="993366"/>
        </w:rPr>
        <w:t>SEQUENCE</w:t>
      </w:r>
      <w:r>
        <w:t xml:space="preserve"> (</w:t>
      </w:r>
      <w:r>
        <w:rPr>
          <w:color w:val="993366"/>
        </w:rPr>
        <w:t>SIZE</w:t>
      </w:r>
      <w:r>
        <w:t xml:space="preserve"> (1..maxNrofServingCells))</w:t>
      </w:r>
      <w:r>
        <w:rPr>
          <w:color w:val="993366"/>
        </w:rPr>
        <w:t xml:space="preserve"> OF</w:t>
      </w:r>
      <w:r>
        <w:t xml:space="preserve"> UplinkTxDirectCurrentCell</w:t>
      </w:r>
    </w:p>
    <w:p w14:paraId="726CFD4C" w14:textId="77777777" w:rsidR="00BF596A" w:rsidRDefault="00BF596A">
      <w:pPr>
        <w:pStyle w:val="PL"/>
      </w:pPr>
    </w:p>
    <w:p w14:paraId="5A3E4578" w14:textId="77777777" w:rsidR="00BF596A" w:rsidRDefault="005632DD">
      <w:pPr>
        <w:pStyle w:val="PL"/>
      </w:pPr>
      <w:r>
        <w:t xml:space="preserve">UplinkTxDirectCurrentCell ::=           </w:t>
      </w:r>
      <w:r>
        <w:rPr>
          <w:color w:val="993366"/>
        </w:rPr>
        <w:t>SEQUENCE</w:t>
      </w:r>
      <w:r>
        <w:t xml:space="preserve"> {</w:t>
      </w:r>
    </w:p>
    <w:p w14:paraId="21FBE5FC" w14:textId="77777777" w:rsidR="00BF596A" w:rsidRDefault="005632DD">
      <w:pPr>
        <w:pStyle w:val="PL"/>
      </w:pPr>
      <w:r>
        <w:t xml:space="preserve">    servCellIndex                           ServCellIndex,</w:t>
      </w:r>
    </w:p>
    <w:p w14:paraId="57B2C2C5" w14:textId="77777777" w:rsidR="00BF596A" w:rsidRDefault="005632DD">
      <w:pPr>
        <w:pStyle w:val="PL"/>
      </w:pPr>
      <w:r>
        <w:t xml:space="preserve">    uplinkDirectCurrentBWP                  </w:t>
      </w:r>
      <w:r>
        <w:rPr>
          <w:color w:val="993366"/>
        </w:rPr>
        <w:t>SEQUENCE</w:t>
      </w:r>
      <w:r>
        <w:t xml:space="preserve"> (</w:t>
      </w:r>
      <w:r>
        <w:rPr>
          <w:color w:val="993366"/>
        </w:rPr>
        <w:t>SIZE</w:t>
      </w:r>
      <w:r>
        <w:t xml:space="preserve"> (1..maxNrofBWPs))</w:t>
      </w:r>
      <w:r>
        <w:rPr>
          <w:color w:val="993366"/>
        </w:rPr>
        <w:t xml:space="preserve"> OF</w:t>
      </w:r>
      <w:r>
        <w:t xml:space="preserve"> UplinkTxDirectCurrentBWP,</w:t>
      </w:r>
    </w:p>
    <w:p w14:paraId="7FE6F1AE" w14:textId="77777777" w:rsidR="00BF596A" w:rsidRDefault="005632DD">
      <w:pPr>
        <w:pStyle w:val="PL"/>
      </w:pPr>
      <w:r>
        <w:t xml:space="preserve">    ...,</w:t>
      </w:r>
    </w:p>
    <w:p w14:paraId="59D2928D" w14:textId="77777777" w:rsidR="00BF596A" w:rsidRDefault="005632DD">
      <w:pPr>
        <w:pStyle w:val="PL"/>
      </w:pPr>
      <w:r>
        <w:t xml:space="preserve">    [[</w:t>
      </w:r>
    </w:p>
    <w:p w14:paraId="7E4D0C40" w14:textId="77777777" w:rsidR="00BF596A" w:rsidRDefault="005632DD">
      <w:pPr>
        <w:pStyle w:val="PL"/>
      </w:pPr>
      <w:r>
        <w:t xml:space="preserve">    uplinkDirectCurrentBWP-SUL              </w:t>
      </w:r>
      <w:r>
        <w:rPr>
          <w:color w:val="993366"/>
        </w:rPr>
        <w:t>SEQUENCE</w:t>
      </w:r>
      <w:r>
        <w:t xml:space="preserve"> (</w:t>
      </w:r>
      <w:r>
        <w:rPr>
          <w:color w:val="993366"/>
        </w:rPr>
        <w:t>SIZE</w:t>
      </w:r>
      <w:r>
        <w:t xml:space="preserve"> (1..maxNrofBWPs))</w:t>
      </w:r>
      <w:r>
        <w:rPr>
          <w:color w:val="993366"/>
        </w:rPr>
        <w:t xml:space="preserve"> OF</w:t>
      </w:r>
      <w:r>
        <w:t xml:space="preserve"> UplinkTxDirectCurrentBWP               </w:t>
      </w:r>
      <w:r>
        <w:rPr>
          <w:color w:val="993366"/>
        </w:rPr>
        <w:t>OPTIONAL</w:t>
      </w:r>
    </w:p>
    <w:p w14:paraId="6CDBFC11" w14:textId="77777777" w:rsidR="00BF596A" w:rsidRDefault="005632DD">
      <w:pPr>
        <w:pStyle w:val="PL"/>
      </w:pPr>
      <w:r>
        <w:t xml:space="preserve">    ]]</w:t>
      </w:r>
    </w:p>
    <w:p w14:paraId="4E620C17" w14:textId="77777777" w:rsidR="00BF596A" w:rsidRDefault="005632DD">
      <w:pPr>
        <w:pStyle w:val="PL"/>
      </w:pPr>
      <w:r>
        <w:t>}</w:t>
      </w:r>
    </w:p>
    <w:p w14:paraId="2276A832" w14:textId="77777777" w:rsidR="00BF596A" w:rsidRDefault="00BF596A">
      <w:pPr>
        <w:pStyle w:val="PL"/>
      </w:pPr>
    </w:p>
    <w:p w14:paraId="3D1F57D6" w14:textId="77777777" w:rsidR="00BF596A" w:rsidRDefault="005632DD">
      <w:pPr>
        <w:pStyle w:val="PL"/>
      </w:pPr>
      <w:r>
        <w:t xml:space="preserve">UplinkTxDirectCurrentBWP ::=            </w:t>
      </w:r>
      <w:r>
        <w:rPr>
          <w:color w:val="993366"/>
        </w:rPr>
        <w:t>SEQUENCE</w:t>
      </w:r>
      <w:r>
        <w:t xml:space="preserve"> {</w:t>
      </w:r>
    </w:p>
    <w:p w14:paraId="76798621" w14:textId="77777777" w:rsidR="00BF596A" w:rsidRDefault="005632DD">
      <w:pPr>
        <w:pStyle w:val="PL"/>
      </w:pPr>
      <w:r>
        <w:t xml:space="preserve">    bwp-Id                                  BWP-Id,</w:t>
      </w:r>
    </w:p>
    <w:p w14:paraId="2F1B9494" w14:textId="77777777" w:rsidR="00BF596A" w:rsidRDefault="005632DD">
      <w:pPr>
        <w:pStyle w:val="PL"/>
      </w:pPr>
      <w:r>
        <w:t xml:space="preserve">    shift7dot5kHz                           </w:t>
      </w:r>
      <w:r>
        <w:rPr>
          <w:color w:val="993366"/>
        </w:rPr>
        <w:t>BOOLEAN</w:t>
      </w:r>
      <w:r>
        <w:t>,</w:t>
      </w:r>
    </w:p>
    <w:p w14:paraId="501FBD84" w14:textId="77777777" w:rsidR="00BF596A" w:rsidRDefault="005632DD">
      <w:pPr>
        <w:pStyle w:val="PL"/>
      </w:pPr>
      <w:r>
        <w:t xml:space="preserve">    txDirectCurrentLocation                 </w:t>
      </w:r>
      <w:r>
        <w:rPr>
          <w:color w:val="993366"/>
        </w:rPr>
        <w:t>INTEGER</w:t>
      </w:r>
      <w:r>
        <w:t xml:space="preserve"> (0..3301)</w:t>
      </w:r>
    </w:p>
    <w:p w14:paraId="6CB6634B" w14:textId="77777777" w:rsidR="00BF596A" w:rsidRDefault="005632DD">
      <w:pPr>
        <w:pStyle w:val="PL"/>
      </w:pPr>
      <w:r>
        <w:t>}</w:t>
      </w:r>
    </w:p>
    <w:p w14:paraId="2C0C1521" w14:textId="77777777" w:rsidR="00BF596A" w:rsidRDefault="00BF596A">
      <w:pPr>
        <w:pStyle w:val="PL"/>
      </w:pPr>
    </w:p>
    <w:p w14:paraId="66936795" w14:textId="77777777" w:rsidR="00BF596A" w:rsidRDefault="005632DD">
      <w:pPr>
        <w:pStyle w:val="PL"/>
        <w:rPr>
          <w:color w:val="808080"/>
        </w:rPr>
      </w:pPr>
      <w:r>
        <w:rPr>
          <w:color w:val="808080"/>
        </w:rPr>
        <w:t>-- TAG-UPLINKTXDIRECTCURRENTLIST-STOP</w:t>
      </w:r>
    </w:p>
    <w:p w14:paraId="3FF99BBE" w14:textId="77777777" w:rsidR="00BF596A" w:rsidRDefault="005632DD">
      <w:pPr>
        <w:pStyle w:val="PL"/>
        <w:rPr>
          <w:color w:val="808080"/>
        </w:rPr>
      </w:pPr>
      <w:r>
        <w:rPr>
          <w:color w:val="808080"/>
        </w:rPr>
        <w:t>-- ASN1STOP</w:t>
      </w:r>
    </w:p>
    <w:p w14:paraId="65D88EFB"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3FE8FF2" w14:textId="77777777">
        <w:tc>
          <w:tcPr>
            <w:tcW w:w="14281" w:type="dxa"/>
            <w:tcBorders>
              <w:top w:val="single" w:sz="4" w:space="0" w:color="auto"/>
              <w:left w:val="single" w:sz="4" w:space="0" w:color="auto"/>
              <w:bottom w:val="single" w:sz="4" w:space="0" w:color="auto"/>
              <w:right w:val="single" w:sz="4" w:space="0" w:color="auto"/>
            </w:tcBorders>
          </w:tcPr>
          <w:p w14:paraId="3FF20D8C" w14:textId="77777777" w:rsidR="00BF596A" w:rsidRDefault="005632DD">
            <w:pPr>
              <w:pStyle w:val="TAH"/>
              <w:rPr>
                <w:rFonts w:eastAsia="宋体"/>
                <w:szCs w:val="22"/>
                <w:lang w:eastAsia="sv-SE"/>
              </w:rPr>
            </w:pPr>
            <w:r>
              <w:rPr>
                <w:rFonts w:eastAsia="宋体"/>
                <w:i/>
                <w:szCs w:val="22"/>
                <w:lang w:eastAsia="sv-SE"/>
              </w:rPr>
              <w:lastRenderedPageBreak/>
              <w:t xml:space="preserve">UplinkTxDirectCurrentBWP </w:t>
            </w:r>
            <w:r>
              <w:rPr>
                <w:rFonts w:eastAsia="宋体"/>
                <w:szCs w:val="22"/>
                <w:lang w:eastAsia="sv-SE"/>
              </w:rPr>
              <w:t>field descriptions</w:t>
            </w:r>
          </w:p>
        </w:tc>
      </w:tr>
      <w:tr w:rsidR="00BF596A" w14:paraId="1A543E2F" w14:textId="77777777">
        <w:tc>
          <w:tcPr>
            <w:tcW w:w="14281" w:type="dxa"/>
            <w:tcBorders>
              <w:top w:val="single" w:sz="4" w:space="0" w:color="auto"/>
              <w:left w:val="single" w:sz="4" w:space="0" w:color="auto"/>
              <w:bottom w:val="single" w:sz="4" w:space="0" w:color="auto"/>
              <w:right w:val="single" w:sz="4" w:space="0" w:color="auto"/>
            </w:tcBorders>
          </w:tcPr>
          <w:p w14:paraId="17E519D2" w14:textId="77777777" w:rsidR="00BF596A" w:rsidRDefault="005632DD">
            <w:pPr>
              <w:pStyle w:val="TAL"/>
              <w:rPr>
                <w:rFonts w:eastAsia="宋体"/>
                <w:szCs w:val="22"/>
                <w:lang w:val="en-GB" w:eastAsia="sv-SE"/>
              </w:rPr>
            </w:pPr>
            <w:r>
              <w:rPr>
                <w:rFonts w:eastAsia="宋体"/>
                <w:b/>
                <w:i/>
                <w:szCs w:val="22"/>
                <w:lang w:val="en-GB" w:eastAsia="sv-SE"/>
              </w:rPr>
              <w:t>bwp-Id</w:t>
            </w:r>
          </w:p>
          <w:p w14:paraId="4B1C5E23" w14:textId="77777777" w:rsidR="00BF596A" w:rsidRDefault="005632DD">
            <w:pPr>
              <w:pStyle w:val="TAL"/>
              <w:rPr>
                <w:rFonts w:eastAsia="宋体"/>
                <w:szCs w:val="22"/>
                <w:lang w:val="en-GB" w:eastAsia="sv-SE"/>
              </w:rPr>
            </w:pPr>
            <w:r>
              <w:rPr>
                <w:rFonts w:eastAsia="宋体"/>
                <w:szCs w:val="22"/>
                <w:lang w:val="en-GB" w:eastAsia="sv-SE"/>
              </w:rPr>
              <w:t>The BWP-Id of the corresponding uplink BWP.</w:t>
            </w:r>
          </w:p>
        </w:tc>
      </w:tr>
      <w:tr w:rsidR="00BF596A" w14:paraId="513DD35C" w14:textId="77777777">
        <w:tc>
          <w:tcPr>
            <w:tcW w:w="14281" w:type="dxa"/>
            <w:tcBorders>
              <w:top w:val="single" w:sz="4" w:space="0" w:color="auto"/>
              <w:left w:val="single" w:sz="4" w:space="0" w:color="auto"/>
              <w:bottom w:val="single" w:sz="4" w:space="0" w:color="auto"/>
              <w:right w:val="single" w:sz="4" w:space="0" w:color="auto"/>
            </w:tcBorders>
          </w:tcPr>
          <w:p w14:paraId="2CE23FE8" w14:textId="77777777" w:rsidR="00BF596A" w:rsidRDefault="005632DD">
            <w:pPr>
              <w:pStyle w:val="TAL"/>
              <w:rPr>
                <w:rFonts w:eastAsia="宋体"/>
                <w:szCs w:val="22"/>
                <w:lang w:val="en-GB" w:eastAsia="sv-SE"/>
              </w:rPr>
            </w:pPr>
            <w:r>
              <w:rPr>
                <w:rFonts w:eastAsia="宋体"/>
                <w:b/>
                <w:i/>
                <w:szCs w:val="22"/>
                <w:lang w:val="en-GB" w:eastAsia="sv-SE"/>
              </w:rPr>
              <w:t>shift7dot5kHz</w:t>
            </w:r>
          </w:p>
          <w:p w14:paraId="7EBA6EE9" w14:textId="77777777"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14:paraId="5F852D3B" w14:textId="77777777">
        <w:tc>
          <w:tcPr>
            <w:tcW w:w="14281" w:type="dxa"/>
            <w:tcBorders>
              <w:top w:val="single" w:sz="4" w:space="0" w:color="auto"/>
              <w:left w:val="single" w:sz="4" w:space="0" w:color="auto"/>
              <w:bottom w:val="single" w:sz="4" w:space="0" w:color="auto"/>
              <w:right w:val="single" w:sz="4" w:space="0" w:color="auto"/>
            </w:tcBorders>
          </w:tcPr>
          <w:p w14:paraId="4BE24DDB" w14:textId="77777777" w:rsidR="00BF596A" w:rsidRDefault="005632DD">
            <w:pPr>
              <w:pStyle w:val="TAL"/>
              <w:rPr>
                <w:rFonts w:eastAsia="宋体"/>
                <w:szCs w:val="22"/>
                <w:lang w:val="en-GB" w:eastAsia="sv-SE"/>
              </w:rPr>
            </w:pPr>
            <w:r>
              <w:rPr>
                <w:rFonts w:eastAsia="宋体"/>
                <w:b/>
                <w:i/>
                <w:szCs w:val="22"/>
                <w:lang w:val="en-GB" w:eastAsia="sv-SE"/>
              </w:rPr>
              <w:t>txDirectCurrentLocation</w:t>
            </w:r>
          </w:p>
          <w:p w14:paraId="43D1B7CE" w14:textId="77777777" w:rsidR="00BF596A" w:rsidRDefault="005632DD">
            <w:pPr>
              <w:pStyle w:val="TAL"/>
              <w:rPr>
                <w:rFonts w:eastAsia="宋体"/>
                <w:szCs w:val="22"/>
                <w:lang w:val="en-GB" w:eastAsia="sv-SE"/>
              </w:rPr>
            </w:pPr>
            <w:r>
              <w:rPr>
                <w:rFonts w:eastAsia="宋体"/>
                <w:szCs w:val="22"/>
                <w:lang w:val="en-GB" w:eastAsia="sv-SE"/>
              </w:rPr>
              <w:t>The uplink Tx Direct Current location for the carrier. Only values in the value range of this field between 0 and 3299, which indicate the subcarrier index within the carrier corresponding to the numerology of the corresponding uplink BWP and value 3300, which indicates "Outside the carrier" and value 3301, which indicates "Undetermined position within the carrier" are used in this version of the specification.</w:t>
            </w:r>
          </w:p>
        </w:tc>
      </w:tr>
    </w:tbl>
    <w:p w14:paraId="132510A5"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C1A748A" w14:textId="77777777">
        <w:tc>
          <w:tcPr>
            <w:tcW w:w="14173" w:type="dxa"/>
            <w:tcBorders>
              <w:top w:val="single" w:sz="4" w:space="0" w:color="auto"/>
              <w:left w:val="single" w:sz="4" w:space="0" w:color="auto"/>
              <w:bottom w:val="single" w:sz="4" w:space="0" w:color="auto"/>
              <w:right w:val="single" w:sz="4" w:space="0" w:color="auto"/>
            </w:tcBorders>
          </w:tcPr>
          <w:p w14:paraId="0FFC461D" w14:textId="77777777" w:rsidR="00BF596A" w:rsidRDefault="005632DD">
            <w:pPr>
              <w:pStyle w:val="TAH"/>
              <w:rPr>
                <w:rFonts w:eastAsia="宋体"/>
                <w:szCs w:val="22"/>
                <w:lang w:eastAsia="sv-SE"/>
              </w:rPr>
            </w:pPr>
            <w:r>
              <w:rPr>
                <w:rFonts w:eastAsia="宋体"/>
                <w:i/>
                <w:szCs w:val="22"/>
                <w:lang w:eastAsia="sv-SE"/>
              </w:rPr>
              <w:t xml:space="preserve">UplinkTxDirectCurrentCell </w:t>
            </w:r>
            <w:r>
              <w:rPr>
                <w:rFonts w:eastAsia="宋体"/>
                <w:szCs w:val="22"/>
                <w:lang w:eastAsia="sv-SE"/>
              </w:rPr>
              <w:t>field descriptions</w:t>
            </w:r>
          </w:p>
        </w:tc>
      </w:tr>
      <w:tr w:rsidR="00BF596A" w14:paraId="15BA16DC" w14:textId="77777777">
        <w:tc>
          <w:tcPr>
            <w:tcW w:w="14173" w:type="dxa"/>
            <w:tcBorders>
              <w:top w:val="single" w:sz="4" w:space="0" w:color="auto"/>
              <w:left w:val="single" w:sz="4" w:space="0" w:color="auto"/>
              <w:bottom w:val="single" w:sz="4" w:space="0" w:color="auto"/>
              <w:right w:val="single" w:sz="4" w:space="0" w:color="auto"/>
            </w:tcBorders>
          </w:tcPr>
          <w:p w14:paraId="7DF5C033" w14:textId="77777777" w:rsidR="00BF596A" w:rsidRDefault="005632DD">
            <w:pPr>
              <w:pStyle w:val="TAL"/>
              <w:rPr>
                <w:rFonts w:eastAsia="宋体"/>
                <w:szCs w:val="22"/>
                <w:lang w:val="en-GB" w:eastAsia="sv-SE"/>
              </w:rPr>
            </w:pPr>
            <w:r>
              <w:rPr>
                <w:rFonts w:eastAsia="宋体"/>
                <w:b/>
                <w:i/>
                <w:szCs w:val="22"/>
                <w:lang w:val="en-GB" w:eastAsia="sv-SE"/>
              </w:rPr>
              <w:t>servCellIndex</w:t>
            </w:r>
          </w:p>
          <w:p w14:paraId="57DB5E36" w14:textId="77777777" w:rsidR="00BF596A" w:rsidRDefault="005632DD">
            <w:pPr>
              <w:pStyle w:val="TAL"/>
              <w:rPr>
                <w:rFonts w:eastAsia="宋体"/>
                <w:szCs w:val="22"/>
                <w:lang w:val="en-GB" w:eastAsia="sv-SE"/>
              </w:rPr>
            </w:pPr>
            <w:r>
              <w:rPr>
                <w:rFonts w:eastAsia="宋体"/>
                <w:szCs w:val="22"/>
                <w:lang w:val="en-GB" w:eastAsia="sv-SE"/>
              </w:rPr>
              <w:t xml:space="preserve">The serving cell ID of the serving cell corresponding to the </w:t>
            </w:r>
            <w:r>
              <w:rPr>
                <w:rFonts w:eastAsia="宋体"/>
                <w:i/>
                <w:lang w:val="en-GB" w:eastAsia="sv-SE"/>
              </w:rPr>
              <w:t>uplinkDirectCurrentBWP</w:t>
            </w:r>
            <w:r>
              <w:rPr>
                <w:rFonts w:eastAsia="宋体"/>
                <w:szCs w:val="22"/>
                <w:lang w:val="en-GB" w:eastAsia="sv-SE"/>
              </w:rPr>
              <w:t>.</w:t>
            </w:r>
          </w:p>
        </w:tc>
      </w:tr>
      <w:tr w:rsidR="00BF596A" w14:paraId="5C2F9743" w14:textId="77777777">
        <w:tc>
          <w:tcPr>
            <w:tcW w:w="14173" w:type="dxa"/>
            <w:tcBorders>
              <w:top w:val="single" w:sz="4" w:space="0" w:color="auto"/>
              <w:left w:val="single" w:sz="4" w:space="0" w:color="auto"/>
              <w:bottom w:val="single" w:sz="4" w:space="0" w:color="auto"/>
              <w:right w:val="single" w:sz="4" w:space="0" w:color="auto"/>
            </w:tcBorders>
          </w:tcPr>
          <w:p w14:paraId="1F0BB636" w14:textId="77777777" w:rsidR="00BF596A" w:rsidRDefault="005632DD">
            <w:pPr>
              <w:pStyle w:val="TAL"/>
              <w:rPr>
                <w:rFonts w:eastAsia="宋体"/>
                <w:szCs w:val="22"/>
                <w:lang w:val="en-GB" w:eastAsia="sv-SE"/>
              </w:rPr>
            </w:pPr>
            <w:r>
              <w:rPr>
                <w:rFonts w:eastAsia="宋体"/>
                <w:b/>
                <w:i/>
                <w:szCs w:val="22"/>
                <w:lang w:val="en-GB" w:eastAsia="sv-SE"/>
              </w:rPr>
              <w:t>uplinkDirectCurrentBWP</w:t>
            </w:r>
          </w:p>
          <w:p w14:paraId="1F5A099D" w14:textId="77777777" w:rsidR="00BF596A" w:rsidRDefault="005632DD">
            <w:pPr>
              <w:pStyle w:val="TAL"/>
              <w:rPr>
                <w:rFonts w:eastAsia="宋体"/>
                <w:szCs w:val="22"/>
                <w:lang w:val="en-GB" w:eastAsia="sv-SE"/>
              </w:rPr>
            </w:pPr>
            <w:r>
              <w:rPr>
                <w:rFonts w:eastAsia="宋体"/>
                <w:szCs w:val="22"/>
                <w:lang w:val="en-GB" w:eastAsia="sv-SE"/>
              </w:rPr>
              <w:t>The Tx Direct Current locations for all the uplink BWPs configured at the corresponding serving cell.</w:t>
            </w:r>
          </w:p>
        </w:tc>
      </w:tr>
      <w:tr w:rsidR="00BF596A" w14:paraId="11316170" w14:textId="77777777">
        <w:tc>
          <w:tcPr>
            <w:tcW w:w="14173" w:type="dxa"/>
            <w:tcBorders>
              <w:top w:val="single" w:sz="4" w:space="0" w:color="auto"/>
              <w:left w:val="single" w:sz="4" w:space="0" w:color="auto"/>
              <w:bottom w:val="single" w:sz="4" w:space="0" w:color="auto"/>
              <w:right w:val="single" w:sz="4" w:space="0" w:color="auto"/>
            </w:tcBorders>
          </w:tcPr>
          <w:p w14:paraId="28CACD44" w14:textId="77777777" w:rsidR="00BF596A" w:rsidRDefault="005632DD">
            <w:pPr>
              <w:pStyle w:val="TAL"/>
              <w:rPr>
                <w:rFonts w:eastAsia="宋体"/>
                <w:szCs w:val="22"/>
                <w:lang w:val="en-GB" w:eastAsia="sv-SE"/>
              </w:rPr>
            </w:pPr>
            <w:r>
              <w:rPr>
                <w:rFonts w:eastAsia="宋体"/>
                <w:b/>
                <w:i/>
                <w:szCs w:val="22"/>
                <w:lang w:val="en-GB" w:eastAsia="sv-SE"/>
              </w:rPr>
              <w:t>uplinkDirectCurrentBWP-SUL</w:t>
            </w:r>
          </w:p>
          <w:p w14:paraId="07318113" w14:textId="77777777" w:rsidR="00BF596A" w:rsidRDefault="005632DD">
            <w:pPr>
              <w:pStyle w:val="TAL"/>
              <w:rPr>
                <w:rFonts w:eastAsia="宋体"/>
                <w:b/>
                <w:i/>
                <w:szCs w:val="22"/>
                <w:lang w:val="en-GB" w:eastAsia="sv-SE"/>
              </w:rPr>
            </w:pPr>
            <w:r>
              <w:rPr>
                <w:rFonts w:eastAsia="宋体"/>
                <w:szCs w:val="22"/>
                <w:lang w:val="en-GB" w:eastAsia="sv-SE"/>
              </w:rPr>
              <w:t>The Tx Direct Current locations for all the supplementary uplink BWPs configured at the corresponding serving cell.</w:t>
            </w:r>
          </w:p>
        </w:tc>
      </w:tr>
    </w:tbl>
    <w:p w14:paraId="2E73CD9F" w14:textId="77777777" w:rsidR="00BF596A" w:rsidRDefault="00BF596A"/>
    <w:p w14:paraId="2BA40EA0" w14:textId="77777777" w:rsidR="00BF596A" w:rsidRDefault="005632DD">
      <w:pPr>
        <w:pStyle w:val="4"/>
        <w:rPr>
          <w:rFonts w:eastAsia="宋体"/>
          <w:lang w:val="en-GB"/>
        </w:rPr>
      </w:pPr>
      <w:bookmarkStart w:id="1021" w:name="_Toc83740380"/>
      <w:r>
        <w:rPr>
          <w:rFonts w:eastAsia="宋体"/>
          <w:lang w:val="en-GB"/>
        </w:rPr>
        <w:t>–</w:t>
      </w:r>
      <w:r>
        <w:rPr>
          <w:rFonts w:eastAsia="宋体"/>
          <w:lang w:val="en-GB"/>
        </w:rPr>
        <w:tab/>
      </w:r>
      <w:r>
        <w:rPr>
          <w:rFonts w:eastAsia="宋体"/>
          <w:i/>
          <w:lang w:val="en-GB"/>
        </w:rPr>
        <w:t>UplinkTxDirectCurrentTwoCarrierList</w:t>
      </w:r>
      <w:bookmarkEnd w:id="1021"/>
    </w:p>
    <w:p w14:paraId="4FD1DD00" w14:textId="77777777" w:rsidR="00BF596A" w:rsidRDefault="005632DD">
      <w:pPr>
        <w:rPr>
          <w:rFonts w:eastAsia="宋体"/>
        </w:rPr>
      </w:pPr>
      <w:r>
        <w:rPr>
          <w:rFonts w:eastAsia="宋体"/>
        </w:rPr>
        <w:t xml:space="preserve">The IE </w:t>
      </w:r>
      <w:r>
        <w:rPr>
          <w:rFonts w:eastAsia="宋体"/>
          <w:i/>
        </w:rPr>
        <w:t>UplinkTxDirectCurrentTwoCarrierList</w:t>
      </w:r>
      <w:r>
        <w:rPr>
          <w:rFonts w:eastAsia="宋体"/>
        </w:rPr>
        <w:t xml:space="preserve"> indicates the Tx Direct Current locations when </w:t>
      </w:r>
      <w:r>
        <w:rPr>
          <w:szCs w:val="22"/>
          <w:lang w:eastAsia="sv-SE"/>
        </w:rPr>
        <w:t>uplink intra-band CA with two carriers is configured</w:t>
      </w:r>
      <w:r>
        <w:rPr>
          <w:rFonts w:eastAsia="宋体"/>
        </w:rPr>
        <w:t xml:space="preserve">, based on the configured carriers and BWP numerology and the associated carrier bandwidth of the carriers. </w:t>
      </w:r>
      <w:r>
        <w:rPr>
          <w:rFonts w:eastAsia="Calibri"/>
          <w:szCs w:val="22"/>
          <w:lang w:eastAsia="sv-SE"/>
        </w:rPr>
        <w:t>The UE does not report the uplink Direct Current location information for SUL carrier(s).</w:t>
      </w:r>
    </w:p>
    <w:p w14:paraId="411830C7" w14:textId="77777777" w:rsidR="00BF596A" w:rsidRDefault="005632DD">
      <w:pPr>
        <w:pStyle w:val="TH"/>
        <w:rPr>
          <w:rFonts w:eastAsia="宋体"/>
          <w:lang w:val="en-GB"/>
        </w:rPr>
      </w:pPr>
      <w:r>
        <w:rPr>
          <w:rFonts w:eastAsia="宋体"/>
          <w:i/>
          <w:lang w:val="en-GB"/>
        </w:rPr>
        <w:t>UplinkTxDirectCurrentTwoCarrierList</w:t>
      </w:r>
      <w:r>
        <w:rPr>
          <w:rFonts w:eastAsia="宋体"/>
          <w:lang w:val="en-GB"/>
        </w:rPr>
        <w:t xml:space="preserve"> information element</w:t>
      </w:r>
    </w:p>
    <w:p w14:paraId="58140BB9" w14:textId="77777777" w:rsidR="00BF596A" w:rsidRDefault="005632DD">
      <w:pPr>
        <w:pStyle w:val="PL"/>
        <w:rPr>
          <w:color w:val="808080"/>
        </w:rPr>
      </w:pPr>
      <w:r>
        <w:rPr>
          <w:color w:val="808080"/>
        </w:rPr>
        <w:t>-- ASN1START</w:t>
      </w:r>
    </w:p>
    <w:p w14:paraId="14129259" w14:textId="77777777" w:rsidR="00BF596A" w:rsidRDefault="005632DD">
      <w:pPr>
        <w:pStyle w:val="PL"/>
        <w:rPr>
          <w:color w:val="808080"/>
        </w:rPr>
      </w:pPr>
      <w:r>
        <w:rPr>
          <w:color w:val="808080"/>
        </w:rPr>
        <w:t>-- TAG-UPLINKTXDIRECTCURRENTTWOCARRIERLIST-START</w:t>
      </w:r>
    </w:p>
    <w:p w14:paraId="27852784" w14:textId="77777777" w:rsidR="00BF596A" w:rsidRDefault="00BF596A">
      <w:pPr>
        <w:pStyle w:val="PL"/>
      </w:pPr>
    </w:p>
    <w:p w14:paraId="3A49BBDC" w14:textId="77777777" w:rsidR="00BF596A" w:rsidRDefault="005632DD">
      <w:pPr>
        <w:pStyle w:val="PL"/>
      </w:pPr>
      <w:r>
        <w:t xml:space="preserve">UplinkTxDirectCurrentTwoCarrierList-r16 ::=   </w:t>
      </w:r>
      <w:r>
        <w:rPr>
          <w:color w:val="993366"/>
        </w:rPr>
        <w:t>SEQUENCE</w:t>
      </w:r>
      <w:r>
        <w:t xml:space="preserve"> (</w:t>
      </w:r>
      <w:r>
        <w:rPr>
          <w:color w:val="993366"/>
        </w:rPr>
        <w:t>SIZE</w:t>
      </w:r>
      <w:r>
        <w:t xml:space="preserve"> (1..maxNrofTxDC-TwoCarrier-r16))</w:t>
      </w:r>
      <w:r>
        <w:rPr>
          <w:color w:val="993366"/>
        </w:rPr>
        <w:t xml:space="preserve"> OF</w:t>
      </w:r>
      <w:r>
        <w:t xml:space="preserve"> UplinkTxDirectCurrentTwoCarrier-r16</w:t>
      </w:r>
    </w:p>
    <w:p w14:paraId="39B8B6A5" w14:textId="77777777" w:rsidR="00BF596A" w:rsidRDefault="00BF596A">
      <w:pPr>
        <w:pStyle w:val="PL"/>
      </w:pPr>
    </w:p>
    <w:p w14:paraId="7E43BBF8" w14:textId="77777777" w:rsidR="00BF596A" w:rsidRDefault="005632DD">
      <w:pPr>
        <w:pStyle w:val="PL"/>
      </w:pPr>
      <w:r>
        <w:t xml:space="preserve">UplinkTxDirectCurrentTwoCarrier-r16 ::=       </w:t>
      </w:r>
      <w:r>
        <w:rPr>
          <w:color w:val="993366"/>
        </w:rPr>
        <w:t>SEQUENCE</w:t>
      </w:r>
      <w:r>
        <w:t xml:space="preserve"> {</w:t>
      </w:r>
    </w:p>
    <w:p w14:paraId="078F05BE" w14:textId="77777777" w:rsidR="00BF596A" w:rsidRDefault="005632DD">
      <w:pPr>
        <w:pStyle w:val="PL"/>
      </w:pPr>
      <w:r>
        <w:t xml:space="preserve">    carrierOneInfo-r16                            UplinkTxDirectCurrentCarrierInfo-r16,</w:t>
      </w:r>
    </w:p>
    <w:p w14:paraId="14DC0C30" w14:textId="77777777" w:rsidR="00BF596A" w:rsidRDefault="005632DD">
      <w:pPr>
        <w:pStyle w:val="PL"/>
      </w:pPr>
      <w:r>
        <w:t xml:space="preserve">    carrierTwoInfo-r16                            UplinkTxDirectCurrentCarrierInfo-r16,</w:t>
      </w:r>
    </w:p>
    <w:p w14:paraId="58CC4FD3" w14:textId="77777777" w:rsidR="00BF596A" w:rsidRDefault="005632DD">
      <w:pPr>
        <w:pStyle w:val="PL"/>
      </w:pPr>
      <w:r>
        <w:t xml:space="preserve">    singlePA-TxDirectCurrent-r16                  UplinkTxDirectCurrentTwoCarrierInfo-r16,</w:t>
      </w:r>
    </w:p>
    <w:p w14:paraId="311F28F2" w14:textId="77777777" w:rsidR="00BF596A" w:rsidRDefault="005632DD">
      <w:pPr>
        <w:pStyle w:val="PL"/>
      </w:pPr>
      <w:r>
        <w:t xml:space="preserve">    secondPA-TxDirectCurrent-r16                  UplinkTxDirectCurrentTwoCarrierInfo-r16            </w:t>
      </w:r>
      <w:r>
        <w:rPr>
          <w:color w:val="993366"/>
        </w:rPr>
        <w:t>OPTIONAL</w:t>
      </w:r>
    </w:p>
    <w:p w14:paraId="137296D8" w14:textId="77777777" w:rsidR="00BF596A" w:rsidRDefault="005632DD">
      <w:pPr>
        <w:pStyle w:val="PL"/>
      </w:pPr>
      <w:r>
        <w:t>}</w:t>
      </w:r>
    </w:p>
    <w:p w14:paraId="2E11A886" w14:textId="77777777" w:rsidR="00BF596A" w:rsidRDefault="00BF596A">
      <w:pPr>
        <w:pStyle w:val="PL"/>
      </w:pPr>
    </w:p>
    <w:p w14:paraId="767ADE2A" w14:textId="77777777" w:rsidR="00BF596A" w:rsidRDefault="005632DD">
      <w:pPr>
        <w:pStyle w:val="PL"/>
      </w:pPr>
      <w:r>
        <w:t xml:space="preserve">UplinkTxDirectCurrentCarrierInfo-r16 ::=      </w:t>
      </w:r>
      <w:r>
        <w:rPr>
          <w:color w:val="993366"/>
        </w:rPr>
        <w:t>SEQUENCE</w:t>
      </w:r>
      <w:r>
        <w:t xml:space="preserve"> {</w:t>
      </w:r>
    </w:p>
    <w:p w14:paraId="62A9E804" w14:textId="77777777" w:rsidR="00BF596A" w:rsidRDefault="005632DD">
      <w:pPr>
        <w:pStyle w:val="PL"/>
      </w:pPr>
      <w:r>
        <w:t xml:space="preserve">    servCellIndex-r16                             ServCellIndex,</w:t>
      </w:r>
    </w:p>
    <w:p w14:paraId="2B36DDE9" w14:textId="77777777" w:rsidR="00BF596A" w:rsidRDefault="005632DD">
      <w:pPr>
        <w:pStyle w:val="PL"/>
      </w:pPr>
      <w:r>
        <w:t xml:space="preserve">    servCellInfo-r16                              </w:t>
      </w:r>
      <w:r>
        <w:rPr>
          <w:color w:val="993366"/>
        </w:rPr>
        <w:t>CHOICE</w:t>
      </w:r>
      <w:r>
        <w:t xml:space="preserve"> {</w:t>
      </w:r>
    </w:p>
    <w:p w14:paraId="72EC022B" w14:textId="77777777" w:rsidR="00BF596A" w:rsidRDefault="005632DD">
      <w:pPr>
        <w:pStyle w:val="PL"/>
      </w:pPr>
      <w:r>
        <w:t xml:space="preserve">        bwp-Id-r16                                    BWP-Id,</w:t>
      </w:r>
    </w:p>
    <w:p w14:paraId="631C133F" w14:textId="77777777" w:rsidR="00BF596A" w:rsidRDefault="005632DD">
      <w:pPr>
        <w:pStyle w:val="PL"/>
      </w:pPr>
      <w:r>
        <w:t xml:space="preserve">        deactivatedCarrier-r16                        </w:t>
      </w:r>
      <w:r>
        <w:rPr>
          <w:color w:val="993366"/>
        </w:rPr>
        <w:t>ENUMERATED</w:t>
      </w:r>
      <w:r>
        <w:t xml:space="preserve"> {deactivated}</w:t>
      </w:r>
    </w:p>
    <w:p w14:paraId="471B39D1" w14:textId="77777777" w:rsidR="00BF596A" w:rsidRDefault="005632DD">
      <w:pPr>
        <w:pStyle w:val="PL"/>
      </w:pPr>
      <w:r>
        <w:t xml:space="preserve">    }</w:t>
      </w:r>
    </w:p>
    <w:p w14:paraId="7A85F046" w14:textId="77777777" w:rsidR="00BF596A" w:rsidRDefault="005632DD">
      <w:pPr>
        <w:pStyle w:val="PL"/>
      </w:pPr>
      <w:r>
        <w:t>}</w:t>
      </w:r>
    </w:p>
    <w:p w14:paraId="7F5F961A" w14:textId="77777777" w:rsidR="00BF596A" w:rsidRDefault="00BF596A">
      <w:pPr>
        <w:pStyle w:val="PL"/>
      </w:pPr>
    </w:p>
    <w:p w14:paraId="110E5A36" w14:textId="77777777" w:rsidR="00BF596A" w:rsidRDefault="005632DD">
      <w:pPr>
        <w:pStyle w:val="PL"/>
      </w:pPr>
      <w:r>
        <w:lastRenderedPageBreak/>
        <w:t xml:space="preserve">UplinkTxDirectCurrentTwoCarrierInfo-r16 ::=   </w:t>
      </w:r>
      <w:r>
        <w:rPr>
          <w:color w:val="993366"/>
        </w:rPr>
        <w:t>SEQUENCE</w:t>
      </w:r>
      <w:r>
        <w:t xml:space="preserve"> {</w:t>
      </w:r>
    </w:p>
    <w:p w14:paraId="6EA77958" w14:textId="77777777" w:rsidR="00BF596A" w:rsidRDefault="005632DD">
      <w:pPr>
        <w:pStyle w:val="PL"/>
      </w:pPr>
      <w:r>
        <w:t xml:space="preserve">    referenceCarrierIndex-r16                     ServCellIndex,</w:t>
      </w:r>
    </w:p>
    <w:p w14:paraId="29E719DC" w14:textId="77777777" w:rsidR="00BF596A" w:rsidRDefault="005632DD">
      <w:pPr>
        <w:pStyle w:val="PL"/>
      </w:pPr>
      <w:r>
        <w:t xml:space="preserve">    shift7dot5kHz-r16                             </w:t>
      </w:r>
      <w:r>
        <w:rPr>
          <w:color w:val="993366"/>
        </w:rPr>
        <w:t>BOOLEAN</w:t>
      </w:r>
      <w:r>
        <w:t>,</w:t>
      </w:r>
    </w:p>
    <w:p w14:paraId="21D7CE30" w14:textId="77777777" w:rsidR="00BF596A" w:rsidRDefault="005632DD">
      <w:pPr>
        <w:pStyle w:val="PL"/>
      </w:pPr>
      <w:r>
        <w:t xml:space="preserve">    txDirectCurrentLocation-r16                   </w:t>
      </w:r>
      <w:r>
        <w:rPr>
          <w:color w:val="993366"/>
        </w:rPr>
        <w:t>INTEGER</w:t>
      </w:r>
      <w:r>
        <w:t xml:space="preserve"> (0..3301)</w:t>
      </w:r>
    </w:p>
    <w:p w14:paraId="6F0DC2EE" w14:textId="77777777" w:rsidR="00BF596A" w:rsidRDefault="005632DD">
      <w:pPr>
        <w:pStyle w:val="PL"/>
      </w:pPr>
      <w:r>
        <w:t>}</w:t>
      </w:r>
    </w:p>
    <w:p w14:paraId="7DFC06D7" w14:textId="77777777" w:rsidR="00BF596A" w:rsidRDefault="00BF596A">
      <w:pPr>
        <w:pStyle w:val="PL"/>
      </w:pPr>
    </w:p>
    <w:p w14:paraId="489F52FA" w14:textId="77777777" w:rsidR="00BF596A" w:rsidRDefault="005632DD">
      <w:pPr>
        <w:pStyle w:val="PL"/>
        <w:rPr>
          <w:color w:val="808080"/>
        </w:rPr>
      </w:pPr>
      <w:r>
        <w:rPr>
          <w:color w:val="808080"/>
        </w:rPr>
        <w:t>-- TAG-UPLINKTXDIRECTCURRENTTWOCARRIERLIST-STOP</w:t>
      </w:r>
    </w:p>
    <w:p w14:paraId="233F17D0" w14:textId="77777777" w:rsidR="00BF596A" w:rsidRDefault="005632DD">
      <w:pPr>
        <w:pStyle w:val="PL"/>
        <w:rPr>
          <w:color w:val="808080"/>
        </w:rPr>
      </w:pPr>
      <w:r>
        <w:rPr>
          <w:color w:val="808080"/>
        </w:rPr>
        <w:t>-- ASN1STOP</w:t>
      </w:r>
    </w:p>
    <w:p w14:paraId="46815BFB"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33E132" w14:textId="77777777">
        <w:tc>
          <w:tcPr>
            <w:tcW w:w="14281" w:type="dxa"/>
            <w:tcBorders>
              <w:top w:val="single" w:sz="4" w:space="0" w:color="auto"/>
              <w:left w:val="single" w:sz="4" w:space="0" w:color="auto"/>
              <w:bottom w:val="single" w:sz="4" w:space="0" w:color="auto"/>
              <w:right w:val="single" w:sz="4" w:space="0" w:color="auto"/>
            </w:tcBorders>
          </w:tcPr>
          <w:p w14:paraId="6BB288B8" w14:textId="77777777" w:rsidR="00BF596A" w:rsidRDefault="005632DD">
            <w:pPr>
              <w:pStyle w:val="TAH"/>
              <w:rPr>
                <w:rFonts w:eastAsia="宋体"/>
                <w:szCs w:val="22"/>
                <w:lang w:eastAsia="sv-SE"/>
              </w:rPr>
            </w:pPr>
            <w:r>
              <w:rPr>
                <w:rFonts w:eastAsia="宋体"/>
                <w:i/>
                <w:szCs w:val="22"/>
                <w:lang w:eastAsia="sv-SE"/>
              </w:rPr>
              <w:t xml:space="preserve">UplinkTxDirectCurrentTwoCarrierInfo </w:t>
            </w:r>
            <w:r>
              <w:rPr>
                <w:rFonts w:eastAsia="宋体"/>
                <w:szCs w:val="22"/>
                <w:lang w:eastAsia="sv-SE"/>
              </w:rPr>
              <w:t>field descriptions</w:t>
            </w:r>
          </w:p>
        </w:tc>
      </w:tr>
      <w:tr w:rsidR="00BF596A" w14:paraId="7FEB40A8" w14:textId="77777777">
        <w:tc>
          <w:tcPr>
            <w:tcW w:w="14281" w:type="dxa"/>
            <w:tcBorders>
              <w:top w:val="single" w:sz="4" w:space="0" w:color="auto"/>
              <w:left w:val="single" w:sz="4" w:space="0" w:color="auto"/>
              <w:bottom w:val="single" w:sz="4" w:space="0" w:color="auto"/>
              <w:right w:val="single" w:sz="4" w:space="0" w:color="auto"/>
            </w:tcBorders>
          </w:tcPr>
          <w:p w14:paraId="505319CC" w14:textId="77777777" w:rsidR="00BF596A" w:rsidRDefault="005632DD">
            <w:pPr>
              <w:pStyle w:val="TAL"/>
              <w:rPr>
                <w:rFonts w:eastAsia="宋体"/>
                <w:szCs w:val="22"/>
                <w:lang w:val="en-GB" w:eastAsia="sv-SE"/>
              </w:rPr>
            </w:pPr>
            <w:r>
              <w:rPr>
                <w:rFonts w:eastAsia="宋体"/>
                <w:b/>
                <w:i/>
                <w:szCs w:val="22"/>
                <w:lang w:val="en-GB" w:eastAsia="sv-SE"/>
              </w:rPr>
              <w:t>referenceCarrierIndex</w:t>
            </w:r>
          </w:p>
          <w:p w14:paraId="1F1190C3" w14:textId="77777777" w:rsidR="00BF596A" w:rsidRDefault="005632DD">
            <w:pPr>
              <w:pStyle w:val="TAL"/>
              <w:rPr>
                <w:rFonts w:eastAsia="宋体"/>
                <w:szCs w:val="22"/>
                <w:lang w:val="en-GB" w:eastAsia="sv-SE"/>
              </w:rPr>
            </w:pPr>
            <w:r>
              <w:rPr>
                <w:rFonts w:eastAsia="宋体"/>
                <w:szCs w:val="22"/>
                <w:lang w:val="en-GB" w:eastAsia="sv-SE"/>
              </w:rPr>
              <w:t xml:space="preserve">The serving cell ID of the carrier which is to be used as the reference for interpreting the Tx Direction Current location as reported using </w:t>
            </w:r>
            <w:r>
              <w:rPr>
                <w:rFonts w:eastAsia="宋体"/>
                <w:i/>
                <w:iCs/>
                <w:szCs w:val="22"/>
                <w:lang w:val="en-GB" w:eastAsia="sv-SE"/>
              </w:rPr>
              <w:t>txDirectCurrentLocation-r16</w:t>
            </w:r>
            <w:r>
              <w:rPr>
                <w:rFonts w:eastAsia="宋体"/>
                <w:szCs w:val="22"/>
                <w:lang w:val="en-GB" w:eastAsia="sv-SE"/>
              </w:rPr>
              <w:t xml:space="preserve">. The numerology of the uplink BWP ID reported with </w:t>
            </w:r>
            <w:r>
              <w:rPr>
                <w:rFonts w:eastAsia="宋体"/>
                <w:i/>
                <w:iCs/>
                <w:szCs w:val="22"/>
                <w:lang w:val="en-GB" w:eastAsia="sv-SE"/>
              </w:rPr>
              <w:t xml:space="preserve">bwp-Id-r16 </w:t>
            </w:r>
            <w:r>
              <w:rPr>
                <w:rFonts w:eastAsia="宋体"/>
                <w:szCs w:val="22"/>
                <w:lang w:val="en-GB" w:eastAsia="sv-SE"/>
              </w:rPr>
              <w:t xml:space="preserve">for this serving cell is the numerology used for interpreting the reported subcarrier location. </w:t>
            </w:r>
          </w:p>
        </w:tc>
      </w:tr>
      <w:tr w:rsidR="00BF596A" w14:paraId="5EF1DD04" w14:textId="77777777">
        <w:tc>
          <w:tcPr>
            <w:tcW w:w="14281" w:type="dxa"/>
            <w:tcBorders>
              <w:top w:val="single" w:sz="4" w:space="0" w:color="auto"/>
              <w:left w:val="single" w:sz="4" w:space="0" w:color="auto"/>
              <w:bottom w:val="single" w:sz="4" w:space="0" w:color="auto"/>
              <w:right w:val="single" w:sz="4" w:space="0" w:color="auto"/>
            </w:tcBorders>
          </w:tcPr>
          <w:p w14:paraId="7F1C7998" w14:textId="77777777" w:rsidR="00BF596A" w:rsidRDefault="005632DD">
            <w:pPr>
              <w:pStyle w:val="TAL"/>
              <w:rPr>
                <w:rFonts w:eastAsia="宋体"/>
                <w:szCs w:val="22"/>
                <w:lang w:val="en-GB" w:eastAsia="sv-SE"/>
              </w:rPr>
            </w:pPr>
            <w:r>
              <w:rPr>
                <w:rFonts w:eastAsia="宋体"/>
                <w:b/>
                <w:i/>
                <w:szCs w:val="22"/>
                <w:lang w:val="en-GB" w:eastAsia="sv-SE"/>
              </w:rPr>
              <w:t>shift7dot5kHz</w:t>
            </w:r>
          </w:p>
          <w:p w14:paraId="0271B322" w14:textId="77777777" w:rsidR="00BF596A" w:rsidRDefault="005632DD">
            <w:pPr>
              <w:pStyle w:val="TAL"/>
              <w:rPr>
                <w:rFonts w:eastAsia="宋体"/>
                <w:szCs w:val="22"/>
                <w:lang w:eastAsia="sv-SE"/>
              </w:rPr>
            </w:pPr>
            <w:r>
              <w:rPr>
                <w:rFonts w:eastAsia="宋体"/>
                <w:szCs w:val="22"/>
                <w:lang w:val="en-GB" w:eastAsia="sv-SE"/>
              </w:rPr>
              <w:t xml:space="preserve">Indicates whether there is 7.5 kHz shift or not. 7.5 kHz shift is applied if the field is set to </w:t>
            </w:r>
            <w:r>
              <w:rPr>
                <w:i/>
                <w:iCs/>
                <w:lang w:val="en-GB" w:eastAsia="en-GB"/>
              </w:rPr>
              <w:t>true</w:t>
            </w:r>
            <w:r>
              <w:rPr>
                <w:rFonts w:eastAsia="宋体"/>
                <w:szCs w:val="22"/>
                <w:lang w:val="en-GB" w:eastAsia="sv-SE"/>
              </w:rPr>
              <w:t xml:space="preserve">. </w:t>
            </w:r>
            <w:r>
              <w:rPr>
                <w:rFonts w:eastAsia="宋体"/>
                <w:szCs w:val="22"/>
                <w:lang w:eastAsia="sv-SE"/>
              </w:rPr>
              <w:t>Otherwise 7.5 kHz shift is not applied.</w:t>
            </w:r>
          </w:p>
        </w:tc>
      </w:tr>
      <w:tr w:rsidR="00BF596A" w14:paraId="16550D9E" w14:textId="77777777">
        <w:tc>
          <w:tcPr>
            <w:tcW w:w="14281" w:type="dxa"/>
            <w:tcBorders>
              <w:top w:val="single" w:sz="4" w:space="0" w:color="auto"/>
              <w:left w:val="single" w:sz="4" w:space="0" w:color="auto"/>
              <w:bottom w:val="single" w:sz="4" w:space="0" w:color="auto"/>
              <w:right w:val="single" w:sz="4" w:space="0" w:color="auto"/>
            </w:tcBorders>
          </w:tcPr>
          <w:p w14:paraId="7FB8CF19" w14:textId="77777777" w:rsidR="00BF596A" w:rsidRDefault="005632DD">
            <w:pPr>
              <w:pStyle w:val="TAL"/>
              <w:rPr>
                <w:rFonts w:eastAsia="宋体"/>
                <w:szCs w:val="22"/>
                <w:lang w:val="en-GB" w:eastAsia="sv-SE"/>
              </w:rPr>
            </w:pPr>
            <w:r>
              <w:rPr>
                <w:rFonts w:eastAsia="宋体"/>
                <w:b/>
                <w:i/>
                <w:szCs w:val="22"/>
                <w:lang w:val="en-GB" w:eastAsia="sv-SE"/>
              </w:rPr>
              <w:t>txDirectCurrentLocation</w:t>
            </w:r>
          </w:p>
          <w:p w14:paraId="6FEDF175"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two carrier uplink CA with the serving cells reported using </w:t>
            </w:r>
            <w:r>
              <w:rPr>
                <w:rFonts w:eastAsia="宋体"/>
                <w:i/>
                <w:iCs/>
                <w:szCs w:val="22"/>
                <w:lang w:val="en-GB" w:eastAsia="sv-SE"/>
              </w:rPr>
              <w:t xml:space="preserve">carrierOneInfo-r16 </w:t>
            </w:r>
            <w:r>
              <w:rPr>
                <w:rFonts w:eastAsia="宋体"/>
                <w:szCs w:val="22"/>
                <w:lang w:val="en-GB" w:eastAsia="sv-SE"/>
              </w:rPr>
              <w:t xml:space="preserve">and </w:t>
            </w:r>
            <w:r>
              <w:rPr>
                <w:rFonts w:eastAsia="宋体"/>
                <w:i/>
                <w:iCs/>
                <w:szCs w:val="22"/>
                <w:lang w:val="en-GB" w:eastAsia="sv-SE"/>
              </w:rPr>
              <w:t>carrierTwoInfo-r16</w:t>
            </w:r>
            <w:r>
              <w:rPr>
                <w:rFonts w:eastAsia="宋体"/>
                <w:szCs w:val="22"/>
                <w:lang w:val="en-GB" w:eastAsia="sv-SE"/>
              </w:rPr>
              <w:t xml:space="preserve">. Values in the range of this field between 0 and 3299 indicate the subcarrier index of the uplink Tx Direct Current location with the subcarrier taken from the serving cell with ID </w:t>
            </w:r>
            <w:r>
              <w:rPr>
                <w:rFonts w:eastAsia="宋体"/>
                <w:i/>
                <w:iCs/>
                <w:szCs w:val="22"/>
                <w:lang w:val="en-GB" w:eastAsia="sv-SE"/>
              </w:rPr>
              <w:t>referenceCarrierIndex</w:t>
            </w:r>
            <w:r>
              <w:rPr>
                <w:rFonts w:eastAsia="宋体"/>
                <w:szCs w:val="22"/>
                <w:lang w:val="en-GB" w:eastAsia="sv-SE"/>
              </w:rPr>
              <w:t xml:space="preserve"> and the numerology of the corresponding uplink BWP reported for this serving cell. Value 3300 indicates "Outside the carrier" and value 3301 indicates "Undetermined position within the carrier".</w:t>
            </w:r>
          </w:p>
        </w:tc>
      </w:tr>
    </w:tbl>
    <w:p w14:paraId="57F82077" w14:textId="77777777" w:rsidR="00BF596A" w:rsidRDefault="00BF596A">
      <w:pPr>
        <w:rPr>
          <w:rFonts w:eastAsia="宋体"/>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90FA421" w14:textId="77777777">
        <w:tc>
          <w:tcPr>
            <w:tcW w:w="14173" w:type="dxa"/>
            <w:tcBorders>
              <w:top w:val="single" w:sz="4" w:space="0" w:color="auto"/>
              <w:left w:val="single" w:sz="4" w:space="0" w:color="auto"/>
              <w:bottom w:val="single" w:sz="4" w:space="0" w:color="auto"/>
              <w:right w:val="single" w:sz="4" w:space="0" w:color="auto"/>
            </w:tcBorders>
          </w:tcPr>
          <w:p w14:paraId="65026CAA" w14:textId="77777777" w:rsidR="00BF596A" w:rsidRDefault="005632DD">
            <w:pPr>
              <w:pStyle w:val="TAH"/>
              <w:rPr>
                <w:rFonts w:eastAsia="宋体"/>
                <w:szCs w:val="22"/>
                <w:lang w:eastAsia="sv-SE"/>
              </w:rPr>
            </w:pPr>
            <w:r>
              <w:rPr>
                <w:rFonts w:eastAsia="宋体"/>
                <w:i/>
                <w:szCs w:val="22"/>
                <w:lang w:eastAsia="sv-SE"/>
              </w:rPr>
              <w:t xml:space="preserve">UplinkTxDirectCurrentCarrierInfo </w:t>
            </w:r>
            <w:r>
              <w:rPr>
                <w:rFonts w:eastAsia="宋体"/>
                <w:szCs w:val="22"/>
                <w:lang w:eastAsia="sv-SE"/>
              </w:rPr>
              <w:t>field descriptions</w:t>
            </w:r>
          </w:p>
        </w:tc>
      </w:tr>
      <w:tr w:rsidR="00BF596A" w14:paraId="5A736925" w14:textId="77777777">
        <w:tc>
          <w:tcPr>
            <w:tcW w:w="14173" w:type="dxa"/>
            <w:tcBorders>
              <w:top w:val="single" w:sz="4" w:space="0" w:color="auto"/>
              <w:left w:val="single" w:sz="4" w:space="0" w:color="auto"/>
              <w:bottom w:val="single" w:sz="4" w:space="0" w:color="auto"/>
              <w:right w:val="single" w:sz="4" w:space="0" w:color="auto"/>
            </w:tcBorders>
          </w:tcPr>
          <w:p w14:paraId="58184ED1" w14:textId="77777777" w:rsidR="00BF596A" w:rsidRDefault="005632DD">
            <w:pPr>
              <w:pStyle w:val="TAL"/>
              <w:rPr>
                <w:rFonts w:eastAsia="宋体"/>
                <w:szCs w:val="22"/>
                <w:lang w:val="en-GB" w:eastAsia="sv-SE"/>
              </w:rPr>
            </w:pPr>
            <w:r>
              <w:rPr>
                <w:rFonts w:eastAsia="宋体"/>
                <w:b/>
                <w:i/>
                <w:szCs w:val="22"/>
                <w:lang w:val="en-GB" w:eastAsia="sv-SE"/>
              </w:rPr>
              <w:t>bwp-Id</w:t>
            </w:r>
          </w:p>
          <w:p w14:paraId="3794970C" w14:textId="77777777" w:rsidR="00BF596A" w:rsidRDefault="005632DD">
            <w:pPr>
              <w:pStyle w:val="TAL"/>
              <w:rPr>
                <w:rFonts w:eastAsia="宋体"/>
                <w:szCs w:val="22"/>
                <w:lang w:val="en-GB" w:eastAsia="sv-SE"/>
              </w:rPr>
            </w:pPr>
            <w:r>
              <w:rPr>
                <w:rFonts w:eastAsia="宋体"/>
                <w:szCs w:val="22"/>
                <w:lang w:val="en-GB" w:eastAsia="sv-SE"/>
              </w:rPr>
              <w:t xml:space="preserve">The BWP ID of the serving cell which is part of the two carrier uplink carrier aggregation. The UE shall not report this field if the serving cell is reported as deactivated using </w:t>
            </w:r>
            <w:r>
              <w:rPr>
                <w:rFonts w:eastAsia="宋体"/>
                <w:i/>
                <w:iCs/>
                <w:szCs w:val="22"/>
                <w:lang w:val="en-GB" w:eastAsia="sv-SE"/>
              </w:rPr>
              <w:t>deactivatedCarrier-r16.</w:t>
            </w:r>
          </w:p>
        </w:tc>
      </w:tr>
      <w:tr w:rsidR="00BF596A" w14:paraId="15B70883" w14:textId="77777777">
        <w:tc>
          <w:tcPr>
            <w:tcW w:w="14173" w:type="dxa"/>
            <w:tcBorders>
              <w:top w:val="single" w:sz="4" w:space="0" w:color="auto"/>
              <w:left w:val="single" w:sz="4" w:space="0" w:color="auto"/>
              <w:bottom w:val="single" w:sz="4" w:space="0" w:color="auto"/>
              <w:right w:val="single" w:sz="4" w:space="0" w:color="auto"/>
            </w:tcBorders>
          </w:tcPr>
          <w:p w14:paraId="18959CB7" w14:textId="77777777" w:rsidR="00BF596A" w:rsidRDefault="005632DD">
            <w:pPr>
              <w:pStyle w:val="TAL"/>
              <w:rPr>
                <w:rFonts w:eastAsia="宋体"/>
                <w:b/>
                <w:i/>
                <w:szCs w:val="22"/>
                <w:lang w:val="en-GB" w:eastAsia="sv-SE"/>
              </w:rPr>
            </w:pPr>
            <w:r>
              <w:rPr>
                <w:rFonts w:eastAsia="宋体"/>
                <w:b/>
                <w:i/>
                <w:szCs w:val="22"/>
                <w:lang w:val="en-GB" w:eastAsia="sv-SE"/>
              </w:rPr>
              <w:t>deactivatedCarrier</w:t>
            </w:r>
          </w:p>
          <w:p w14:paraId="3EA9DE04" w14:textId="77777777" w:rsidR="00BF596A" w:rsidRDefault="005632DD">
            <w:pPr>
              <w:pStyle w:val="TAL"/>
              <w:rPr>
                <w:rFonts w:eastAsia="宋体"/>
                <w:bCs/>
                <w:iCs/>
                <w:szCs w:val="22"/>
                <w:lang w:val="en-GB" w:eastAsia="sv-SE"/>
              </w:rPr>
            </w:pPr>
            <w:r>
              <w:rPr>
                <w:rFonts w:eastAsia="宋体"/>
                <w:bCs/>
                <w:iCs/>
                <w:szCs w:val="22"/>
                <w:lang w:val="en-GB" w:eastAsia="sv-SE"/>
              </w:rPr>
              <w:t xml:space="preserve">For the reported </w:t>
            </w:r>
            <w:r>
              <w:rPr>
                <w:rFonts w:eastAsia="宋体"/>
                <w:szCs w:val="22"/>
                <w:lang w:val="en-GB" w:eastAsia="sv-SE"/>
              </w:rPr>
              <w:t xml:space="preserve">uplink Tx Direct Current location(s) corresponding to </w:t>
            </w:r>
            <w:r>
              <w:rPr>
                <w:rFonts w:eastAsia="宋体"/>
                <w:i/>
                <w:iCs/>
                <w:szCs w:val="22"/>
                <w:lang w:val="en-GB" w:eastAsia="sv-SE"/>
              </w:rPr>
              <w:t>singlePA-TxDirectCurrent-r16</w:t>
            </w:r>
            <w:r>
              <w:rPr>
                <w:rFonts w:eastAsia="宋体"/>
                <w:szCs w:val="22"/>
                <w:lang w:val="en-GB" w:eastAsia="sv-SE"/>
              </w:rPr>
              <w:t>, i</w:t>
            </w:r>
            <w:r>
              <w:rPr>
                <w:rFonts w:eastAsia="宋体"/>
                <w:bCs/>
                <w:iCs/>
                <w:szCs w:val="22"/>
                <w:lang w:val="en-GB" w:eastAsia="sv-SE"/>
              </w:rPr>
              <w:t xml:space="preserve">ndicates whether the carrier is deactivated or not for this serving cell. If the carrier refers to the PCell, the UE shall not set this field to </w:t>
            </w:r>
            <w:r>
              <w:rPr>
                <w:rFonts w:eastAsia="宋体"/>
                <w:bCs/>
                <w:i/>
                <w:iCs/>
                <w:szCs w:val="22"/>
                <w:lang w:val="en-GB" w:eastAsia="sv-SE"/>
              </w:rPr>
              <w:t>deactivated</w:t>
            </w:r>
            <w:r>
              <w:rPr>
                <w:rFonts w:eastAsia="宋体"/>
                <w:bCs/>
                <w:iCs/>
                <w:szCs w:val="22"/>
                <w:lang w:val="en-GB" w:eastAsia="sv-SE"/>
              </w:rPr>
              <w:t>.</w:t>
            </w:r>
          </w:p>
        </w:tc>
      </w:tr>
      <w:tr w:rsidR="00BF596A" w14:paraId="488E24A5" w14:textId="77777777">
        <w:tc>
          <w:tcPr>
            <w:tcW w:w="14173" w:type="dxa"/>
            <w:tcBorders>
              <w:top w:val="single" w:sz="4" w:space="0" w:color="auto"/>
              <w:left w:val="single" w:sz="4" w:space="0" w:color="auto"/>
              <w:bottom w:val="single" w:sz="4" w:space="0" w:color="auto"/>
              <w:right w:val="single" w:sz="4" w:space="0" w:color="auto"/>
            </w:tcBorders>
          </w:tcPr>
          <w:p w14:paraId="29CE40E3" w14:textId="77777777" w:rsidR="00BF596A" w:rsidRDefault="005632DD">
            <w:pPr>
              <w:pStyle w:val="TAL"/>
              <w:rPr>
                <w:rFonts w:eastAsia="宋体"/>
                <w:szCs w:val="22"/>
                <w:lang w:val="en-GB" w:eastAsia="sv-SE"/>
              </w:rPr>
            </w:pPr>
            <w:r>
              <w:rPr>
                <w:rFonts w:eastAsia="宋体"/>
                <w:b/>
                <w:i/>
                <w:szCs w:val="22"/>
                <w:lang w:val="en-GB" w:eastAsia="sv-SE"/>
              </w:rPr>
              <w:t>servCellIndex</w:t>
            </w:r>
          </w:p>
          <w:p w14:paraId="689C2040" w14:textId="77777777" w:rsidR="00BF596A" w:rsidRDefault="005632DD">
            <w:pPr>
              <w:pStyle w:val="TAL"/>
              <w:rPr>
                <w:rFonts w:eastAsia="宋体"/>
                <w:szCs w:val="22"/>
                <w:lang w:val="en-GB" w:eastAsia="sv-SE"/>
              </w:rPr>
            </w:pPr>
            <w:r>
              <w:rPr>
                <w:rFonts w:eastAsia="宋体"/>
                <w:szCs w:val="22"/>
                <w:lang w:val="en-GB" w:eastAsia="sv-SE"/>
              </w:rPr>
              <w:t>The serving cell ID of the serving cell which is part of the two carrier uplink carrier aggregation.</w:t>
            </w:r>
          </w:p>
        </w:tc>
      </w:tr>
    </w:tbl>
    <w:p w14:paraId="1020AF4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5104DF9" w14:textId="77777777">
        <w:tc>
          <w:tcPr>
            <w:tcW w:w="14173" w:type="dxa"/>
            <w:tcBorders>
              <w:top w:val="single" w:sz="4" w:space="0" w:color="auto"/>
              <w:left w:val="single" w:sz="4" w:space="0" w:color="auto"/>
              <w:bottom w:val="single" w:sz="4" w:space="0" w:color="auto"/>
              <w:right w:val="single" w:sz="4" w:space="0" w:color="auto"/>
            </w:tcBorders>
          </w:tcPr>
          <w:p w14:paraId="50F0E865" w14:textId="77777777" w:rsidR="00BF596A" w:rsidRDefault="005632DD">
            <w:pPr>
              <w:pStyle w:val="TAH"/>
              <w:rPr>
                <w:rFonts w:eastAsia="宋体"/>
                <w:szCs w:val="22"/>
                <w:lang w:eastAsia="sv-SE"/>
              </w:rPr>
            </w:pPr>
            <w:r>
              <w:rPr>
                <w:rFonts w:eastAsia="宋体"/>
                <w:i/>
                <w:szCs w:val="22"/>
                <w:lang w:eastAsia="sv-SE"/>
              </w:rPr>
              <w:t xml:space="preserve">UplinkTxDirectCurrentTwoCarrier </w:t>
            </w:r>
            <w:r>
              <w:rPr>
                <w:rFonts w:eastAsia="宋体"/>
                <w:szCs w:val="22"/>
                <w:lang w:eastAsia="sv-SE"/>
              </w:rPr>
              <w:t>field descriptions</w:t>
            </w:r>
          </w:p>
        </w:tc>
      </w:tr>
      <w:tr w:rsidR="00BF596A" w14:paraId="60B04BCE" w14:textId="77777777">
        <w:tc>
          <w:tcPr>
            <w:tcW w:w="14173" w:type="dxa"/>
            <w:tcBorders>
              <w:top w:val="single" w:sz="4" w:space="0" w:color="auto"/>
              <w:left w:val="single" w:sz="4" w:space="0" w:color="auto"/>
              <w:bottom w:val="single" w:sz="4" w:space="0" w:color="auto"/>
              <w:right w:val="single" w:sz="4" w:space="0" w:color="auto"/>
            </w:tcBorders>
          </w:tcPr>
          <w:p w14:paraId="1D8C16C9" w14:textId="77777777" w:rsidR="00BF596A" w:rsidRDefault="005632DD">
            <w:pPr>
              <w:pStyle w:val="TAL"/>
              <w:rPr>
                <w:rFonts w:eastAsia="宋体"/>
                <w:szCs w:val="22"/>
                <w:lang w:val="en-GB" w:eastAsia="sv-SE"/>
              </w:rPr>
            </w:pPr>
            <w:r>
              <w:rPr>
                <w:rFonts w:eastAsia="宋体"/>
                <w:b/>
                <w:i/>
                <w:szCs w:val="22"/>
                <w:lang w:val="en-GB" w:eastAsia="sv-SE"/>
              </w:rPr>
              <w:t>carrierOneInfo</w:t>
            </w:r>
          </w:p>
          <w:p w14:paraId="2252E1E1" w14:textId="77777777" w:rsidR="00BF596A" w:rsidRDefault="005632DD">
            <w:pPr>
              <w:pStyle w:val="TAL"/>
              <w:rPr>
                <w:rFonts w:eastAsia="宋体"/>
                <w:szCs w:val="22"/>
                <w:lang w:val="en-GB" w:eastAsia="sv-SE"/>
              </w:rPr>
            </w:pPr>
            <w:r>
              <w:rPr>
                <w:rFonts w:eastAsia="宋体"/>
                <w:szCs w:val="22"/>
                <w:lang w:val="en-GB" w:eastAsia="sv-SE"/>
              </w:rPr>
              <w:t xml:space="preserve">The serving cell ID and BWP ID of the first carrier of the uplink carrier aggregation for which the uplink Tx Direct Current location(s) are being reported. </w:t>
            </w:r>
          </w:p>
        </w:tc>
      </w:tr>
      <w:tr w:rsidR="00BF596A" w14:paraId="30F6CCFD" w14:textId="77777777">
        <w:tc>
          <w:tcPr>
            <w:tcW w:w="14173" w:type="dxa"/>
            <w:tcBorders>
              <w:top w:val="single" w:sz="4" w:space="0" w:color="auto"/>
              <w:left w:val="single" w:sz="4" w:space="0" w:color="auto"/>
              <w:bottom w:val="single" w:sz="4" w:space="0" w:color="auto"/>
              <w:right w:val="single" w:sz="4" w:space="0" w:color="auto"/>
            </w:tcBorders>
          </w:tcPr>
          <w:p w14:paraId="6658FA38" w14:textId="77777777" w:rsidR="00BF596A" w:rsidRDefault="005632DD">
            <w:pPr>
              <w:pStyle w:val="TAL"/>
              <w:rPr>
                <w:rFonts w:eastAsia="宋体"/>
                <w:szCs w:val="22"/>
                <w:lang w:val="en-GB" w:eastAsia="sv-SE"/>
              </w:rPr>
            </w:pPr>
            <w:r>
              <w:rPr>
                <w:rFonts w:eastAsia="宋体"/>
                <w:b/>
                <w:i/>
                <w:szCs w:val="22"/>
                <w:lang w:val="en-GB" w:eastAsia="sv-SE"/>
              </w:rPr>
              <w:t>carrierTwoInfo</w:t>
            </w:r>
          </w:p>
          <w:p w14:paraId="7E84351E" w14:textId="77777777" w:rsidR="00BF596A" w:rsidRDefault="005632DD">
            <w:pPr>
              <w:pStyle w:val="TAL"/>
              <w:rPr>
                <w:rFonts w:eastAsia="宋体"/>
                <w:szCs w:val="22"/>
                <w:lang w:val="en-GB" w:eastAsia="sv-SE"/>
              </w:rPr>
            </w:pPr>
            <w:r>
              <w:rPr>
                <w:rFonts w:eastAsia="宋体"/>
                <w:szCs w:val="22"/>
                <w:lang w:val="en-GB" w:eastAsia="sv-SE"/>
              </w:rPr>
              <w:t>The serving cell ID and BWP ID of the second carrier of the uplink carrier aggregation for which the uplink Tx Direct Current location(s) are being reported.</w:t>
            </w:r>
          </w:p>
        </w:tc>
      </w:tr>
      <w:tr w:rsidR="00BF596A" w14:paraId="440D98E0" w14:textId="77777777">
        <w:tc>
          <w:tcPr>
            <w:tcW w:w="14173" w:type="dxa"/>
            <w:tcBorders>
              <w:top w:val="single" w:sz="4" w:space="0" w:color="auto"/>
              <w:left w:val="single" w:sz="4" w:space="0" w:color="auto"/>
              <w:bottom w:val="single" w:sz="4" w:space="0" w:color="auto"/>
              <w:right w:val="single" w:sz="4" w:space="0" w:color="auto"/>
            </w:tcBorders>
          </w:tcPr>
          <w:p w14:paraId="0722E0F4" w14:textId="77777777" w:rsidR="00BF596A" w:rsidRDefault="005632DD">
            <w:pPr>
              <w:pStyle w:val="TAL"/>
              <w:rPr>
                <w:rFonts w:eastAsia="宋体"/>
                <w:szCs w:val="22"/>
                <w:lang w:val="en-GB" w:eastAsia="sv-SE"/>
              </w:rPr>
            </w:pPr>
            <w:r>
              <w:rPr>
                <w:rFonts w:eastAsia="宋体"/>
                <w:b/>
                <w:i/>
                <w:szCs w:val="22"/>
                <w:lang w:val="en-GB" w:eastAsia="sv-SE"/>
              </w:rPr>
              <w:t>singlePA-TxDirectCurrent</w:t>
            </w:r>
          </w:p>
          <w:p w14:paraId="601C985A"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for the UE which support single PA for this uplink carrier aggregation. For the UEs which support dual PA for this uplink carrier aggregation, this field is for reporting the uplink Tx Direct Current location of the first PA.  </w:t>
            </w:r>
          </w:p>
        </w:tc>
      </w:tr>
      <w:tr w:rsidR="00BF596A" w14:paraId="6FDA4841" w14:textId="77777777">
        <w:tc>
          <w:tcPr>
            <w:tcW w:w="14173" w:type="dxa"/>
            <w:tcBorders>
              <w:top w:val="single" w:sz="4" w:space="0" w:color="auto"/>
              <w:left w:val="single" w:sz="4" w:space="0" w:color="auto"/>
              <w:bottom w:val="single" w:sz="4" w:space="0" w:color="auto"/>
              <w:right w:val="single" w:sz="4" w:space="0" w:color="auto"/>
            </w:tcBorders>
          </w:tcPr>
          <w:p w14:paraId="58AE9D98" w14:textId="77777777" w:rsidR="00BF596A" w:rsidRDefault="005632DD">
            <w:pPr>
              <w:pStyle w:val="TAL"/>
              <w:rPr>
                <w:rFonts w:eastAsia="宋体"/>
                <w:szCs w:val="22"/>
                <w:lang w:val="en-GB" w:eastAsia="sv-SE"/>
              </w:rPr>
            </w:pPr>
            <w:r>
              <w:rPr>
                <w:rFonts w:eastAsia="宋体"/>
                <w:b/>
                <w:i/>
                <w:szCs w:val="22"/>
                <w:lang w:val="en-GB" w:eastAsia="sv-SE"/>
              </w:rPr>
              <w:t>secondPA-TxDirectCurrent</w:t>
            </w:r>
          </w:p>
          <w:p w14:paraId="3DE0B05A" w14:textId="77777777" w:rsidR="00BF596A" w:rsidRDefault="005632DD">
            <w:pPr>
              <w:pStyle w:val="TAL"/>
              <w:rPr>
                <w:rFonts w:eastAsia="宋体"/>
                <w:szCs w:val="22"/>
                <w:lang w:val="en-GB" w:eastAsia="sv-SE"/>
              </w:rPr>
            </w:pPr>
            <w:r>
              <w:rPr>
                <w:rFonts w:eastAsia="宋体"/>
                <w:szCs w:val="22"/>
                <w:lang w:val="en-GB" w:eastAsia="sv-SE"/>
              </w:rPr>
              <w:t xml:space="preserve">The uplink Tx Direct Current location used by the UE with the second PA for the UEs which support dual PA for this uplink carrier aggregation. </w:t>
            </w:r>
            <w:r>
              <w:rPr>
                <w:szCs w:val="22"/>
                <w:lang w:val="en-GB" w:eastAsia="sv-SE"/>
              </w:rPr>
              <w:t xml:space="preserve">This field shall be absent for the </w:t>
            </w:r>
            <w:r>
              <w:rPr>
                <w:i/>
                <w:szCs w:val="22"/>
                <w:lang w:val="en-GB" w:eastAsia="sv-SE"/>
              </w:rPr>
              <w:t>UplinkTxDirectCurrentTwoCarrier</w:t>
            </w:r>
            <w:r>
              <w:rPr>
                <w:szCs w:val="22"/>
                <w:lang w:val="en-GB" w:eastAsia="sv-SE"/>
              </w:rPr>
              <w:t xml:space="preserve"> entity where </w:t>
            </w:r>
            <w:r>
              <w:rPr>
                <w:i/>
                <w:szCs w:val="22"/>
                <w:lang w:val="en-GB" w:eastAsia="sv-SE"/>
              </w:rPr>
              <w:t>deactivatedCarrier</w:t>
            </w:r>
            <w:r>
              <w:rPr>
                <w:szCs w:val="22"/>
                <w:lang w:val="en-GB" w:eastAsia="sv-SE"/>
              </w:rPr>
              <w:t xml:space="preserve"> of </w:t>
            </w:r>
            <w:r>
              <w:rPr>
                <w:i/>
                <w:szCs w:val="22"/>
                <w:lang w:val="en-GB" w:eastAsia="sv-SE"/>
              </w:rPr>
              <w:t>carrierOneInfo</w:t>
            </w:r>
            <w:r>
              <w:rPr>
                <w:szCs w:val="22"/>
                <w:lang w:val="en-GB" w:eastAsia="sv-SE"/>
              </w:rPr>
              <w:t xml:space="preserve"> or </w:t>
            </w:r>
            <w:r>
              <w:rPr>
                <w:i/>
                <w:szCs w:val="22"/>
                <w:lang w:val="en-GB" w:eastAsia="sv-SE"/>
              </w:rPr>
              <w:t>carrierTwoInfo</w:t>
            </w:r>
            <w:r>
              <w:rPr>
                <w:szCs w:val="22"/>
                <w:lang w:val="en-GB" w:eastAsia="sv-SE"/>
              </w:rPr>
              <w:t xml:space="preserve"> is set to </w:t>
            </w:r>
            <w:r>
              <w:rPr>
                <w:i/>
                <w:szCs w:val="22"/>
                <w:lang w:val="en-GB" w:eastAsia="sv-SE"/>
              </w:rPr>
              <w:t>deactivated</w:t>
            </w:r>
            <w:r>
              <w:rPr>
                <w:szCs w:val="22"/>
                <w:lang w:val="en-GB" w:eastAsia="sv-SE"/>
              </w:rPr>
              <w:t>.</w:t>
            </w:r>
          </w:p>
        </w:tc>
      </w:tr>
    </w:tbl>
    <w:p w14:paraId="2412E478" w14:textId="77777777" w:rsidR="00BF596A" w:rsidRDefault="00BF596A"/>
    <w:p w14:paraId="03D39701" w14:textId="77777777" w:rsidR="00BF596A" w:rsidRDefault="005632DD">
      <w:pPr>
        <w:pStyle w:val="4"/>
        <w:rPr>
          <w:lang w:val="en-GB"/>
        </w:rPr>
      </w:pPr>
      <w:bookmarkStart w:id="1022" w:name="_Toc60777425"/>
      <w:bookmarkStart w:id="1023" w:name="_Toc83740381"/>
      <w:r>
        <w:rPr>
          <w:lang w:val="en-GB"/>
        </w:rPr>
        <w:lastRenderedPageBreak/>
        <w:t>–</w:t>
      </w:r>
      <w:r>
        <w:rPr>
          <w:lang w:val="en-GB"/>
        </w:rPr>
        <w:tab/>
      </w:r>
      <w:r>
        <w:rPr>
          <w:i/>
          <w:lang w:val="en-GB"/>
        </w:rPr>
        <w:t>ZP-CSI-RS-Resource</w:t>
      </w:r>
      <w:bookmarkEnd w:id="1022"/>
      <w:bookmarkEnd w:id="1023"/>
    </w:p>
    <w:p w14:paraId="6754B8CF" w14:textId="77777777" w:rsidR="00BF596A" w:rsidRDefault="005632DD">
      <w:r>
        <w:t xml:space="preserve">The IE </w:t>
      </w:r>
      <w:r>
        <w:rPr>
          <w:i/>
        </w:rPr>
        <w:t>ZP-CSI-RS-Resource</w:t>
      </w:r>
      <w:r>
        <w:t xml:space="preserve"> is used to configure a Zero-Power (ZP) CSI-RS resource (see TS 38.214 [19], clause 5.1.4.2). </w:t>
      </w:r>
      <w:r>
        <w:rPr>
          <w:szCs w:val="22"/>
        </w:rPr>
        <w:t xml:space="preserve">Reconfiguration of a </w:t>
      </w:r>
      <w:r>
        <w:rPr>
          <w:i/>
          <w:szCs w:val="22"/>
        </w:rPr>
        <w:t xml:space="preserve">ZP-CSI-RS-Resource </w:t>
      </w:r>
      <w:r>
        <w:rPr>
          <w:szCs w:val="22"/>
        </w:rPr>
        <w:t xml:space="preserve">between </w:t>
      </w:r>
      <w:r>
        <w:rPr>
          <w:rFonts w:ascii="Arial" w:hAnsi="Arial"/>
          <w:sz w:val="18"/>
          <w:szCs w:val="22"/>
        </w:rPr>
        <w:t xml:space="preserve">periodic </w:t>
      </w:r>
      <w:r>
        <w:rPr>
          <w:szCs w:val="22"/>
        </w:rPr>
        <w:t xml:space="preserve">or </w:t>
      </w:r>
      <w:r>
        <w:rPr>
          <w:rFonts w:ascii="Arial" w:hAnsi="Arial"/>
          <w:sz w:val="18"/>
          <w:szCs w:val="22"/>
        </w:rPr>
        <w:t>semi-persistent</w:t>
      </w:r>
      <w:r>
        <w:rPr>
          <w:szCs w:val="22"/>
        </w:rPr>
        <w:t xml:space="preserve"> and aperiodic is not supported.</w:t>
      </w:r>
    </w:p>
    <w:p w14:paraId="3842C6ED" w14:textId="77777777" w:rsidR="00BF596A" w:rsidRDefault="005632DD">
      <w:pPr>
        <w:pStyle w:val="TH"/>
        <w:rPr>
          <w:lang w:val="en-GB"/>
        </w:rPr>
      </w:pPr>
      <w:r>
        <w:rPr>
          <w:i/>
          <w:lang w:val="en-GB"/>
        </w:rPr>
        <w:t>ZP-CSI-RS-Resource</w:t>
      </w:r>
      <w:r>
        <w:rPr>
          <w:lang w:val="en-GB"/>
        </w:rPr>
        <w:t xml:space="preserve"> information element</w:t>
      </w:r>
    </w:p>
    <w:p w14:paraId="74D630E2" w14:textId="77777777" w:rsidR="00BF596A" w:rsidRDefault="005632DD">
      <w:pPr>
        <w:pStyle w:val="PL"/>
        <w:rPr>
          <w:color w:val="808080"/>
        </w:rPr>
      </w:pPr>
      <w:r>
        <w:rPr>
          <w:color w:val="808080"/>
        </w:rPr>
        <w:t>-- ASN1START</w:t>
      </w:r>
    </w:p>
    <w:p w14:paraId="581E568B" w14:textId="77777777" w:rsidR="00BF596A" w:rsidRDefault="005632DD">
      <w:pPr>
        <w:pStyle w:val="PL"/>
        <w:rPr>
          <w:color w:val="808080"/>
        </w:rPr>
      </w:pPr>
      <w:r>
        <w:rPr>
          <w:color w:val="808080"/>
        </w:rPr>
        <w:t>-- TAG-ZP-CSI-RS-RESOURCE-START</w:t>
      </w:r>
    </w:p>
    <w:p w14:paraId="1EEB09DC" w14:textId="77777777" w:rsidR="00BF596A" w:rsidRDefault="00BF596A">
      <w:pPr>
        <w:pStyle w:val="PL"/>
      </w:pPr>
    </w:p>
    <w:p w14:paraId="39E5FDF6" w14:textId="77777777" w:rsidR="00BF596A" w:rsidRDefault="005632DD">
      <w:pPr>
        <w:pStyle w:val="PL"/>
      </w:pPr>
      <w:r>
        <w:t xml:space="preserve">ZP-CSI-RS-Resource ::=              </w:t>
      </w:r>
      <w:r>
        <w:rPr>
          <w:color w:val="993366"/>
        </w:rPr>
        <w:t>SEQUENCE</w:t>
      </w:r>
      <w:r>
        <w:t xml:space="preserve"> {</w:t>
      </w:r>
    </w:p>
    <w:p w14:paraId="474C9352" w14:textId="77777777" w:rsidR="00BF596A" w:rsidRDefault="005632DD">
      <w:pPr>
        <w:pStyle w:val="PL"/>
      </w:pPr>
      <w:r>
        <w:t xml:space="preserve">    zp-CSI-RS-ResourceId                ZP-CSI-RS-ResourceId,</w:t>
      </w:r>
    </w:p>
    <w:p w14:paraId="5FBC792B" w14:textId="77777777" w:rsidR="00BF596A" w:rsidRDefault="005632DD">
      <w:pPr>
        <w:pStyle w:val="PL"/>
      </w:pPr>
      <w:r>
        <w:t xml:space="preserve">    resourceMapping                     CSI-RS-ResourceMapping,</w:t>
      </w:r>
    </w:p>
    <w:p w14:paraId="5C81524B" w14:textId="77777777" w:rsidR="00BF596A" w:rsidRDefault="005632DD">
      <w:pPr>
        <w:pStyle w:val="PL"/>
        <w:rPr>
          <w:color w:val="808080"/>
        </w:rPr>
      </w:pPr>
      <w:r>
        <w:t xml:space="preserve">    periodicityAndOffset                CSI-ResourcePeriodicityAndOffset                </w:t>
      </w:r>
      <w:r>
        <w:rPr>
          <w:color w:val="993366"/>
        </w:rPr>
        <w:t>OPTIONAL</w:t>
      </w:r>
      <w:r>
        <w:t xml:space="preserve">, </w:t>
      </w:r>
      <w:r>
        <w:rPr>
          <w:color w:val="808080"/>
        </w:rPr>
        <w:t>--Cond PeriodicOrSemiPersistent</w:t>
      </w:r>
    </w:p>
    <w:p w14:paraId="683EE1C2" w14:textId="77777777" w:rsidR="00BF596A" w:rsidRDefault="005632DD">
      <w:pPr>
        <w:pStyle w:val="PL"/>
      </w:pPr>
      <w:r>
        <w:t xml:space="preserve">    ...</w:t>
      </w:r>
    </w:p>
    <w:p w14:paraId="4F67B980" w14:textId="77777777" w:rsidR="00BF596A" w:rsidRDefault="005632DD">
      <w:pPr>
        <w:pStyle w:val="PL"/>
      </w:pPr>
      <w:r>
        <w:t>}</w:t>
      </w:r>
    </w:p>
    <w:p w14:paraId="59443E29" w14:textId="77777777" w:rsidR="00BF596A" w:rsidRDefault="00BF596A">
      <w:pPr>
        <w:pStyle w:val="PL"/>
      </w:pPr>
    </w:p>
    <w:p w14:paraId="2A11A2DB" w14:textId="77777777" w:rsidR="00BF596A" w:rsidRDefault="005632DD">
      <w:pPr>
        <w:pStyle w:val="PL"/>
      </w:pPr>
      <w:r>
        <w:t xml:space="preserve">ZP-CSI-RS-ResourceId ::=            </w:t>
      </w:r>
      <w:r>
        <w:rPr>
          <w:color w:val="993366"/>
        </w:rPr>
        <w:t>INTEGER</w:t>
      </w:r>
      <w:r>
        <w:t xml:space="preserve"> (0..maxNrofZP-CSI-RS-Resources-1)</w:t>
      </w:r>
    </w:p>
    <w:p w14:paraId="01A17DFC" w14:textId="77777777" w:rsidR="00BF596A" w:rsidRDefault="00BF596A">
      <w:pPr>
        <w:pStyle w:val="PL"/>
      </w:pPr>
    </w:p>
    <w:p w14:paraId="2B6AD888" w14:textId="77777777" w:rsidR="00BF596A" w:rsidRDefault="005632DD">
      <w:pPr>
        <w:pStyle w:val="PL"/>
        <w:rPr>
          <w:color w:val="808080"/>
        </w:rPr>
      </w:pPr>
      <w:r>
        <w:rPr>
          <w:color w:val="808080"/>
        </w:rPr>
        <w:t>-- TAG-ZP-CSI-RS-RESOURCE-STOP</w:t>
      </w:r>
    </w:p>
    <w:p w14:paraId="3D01A4C9" w14:textId="77777777" w:rsidR="00BF596A" w:rsidRDefault="005632DD">
      <w:pPr>
        <w:pStyle w:val="PL"/>
        <w:rPr>
          <w:color w:val="808080"/>
        </w:rPr>
      </w:pPr>
      <w:r>
        <w:rPr>
          <w:color w:val="808080"/>
        </w:rPr>
        <w:t>-- ASN1STOP</w:t>
      </w:r>
    </w:p>
    <w:p w14:paraId="031B8E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EDD6ADA" w14:textId="77777777">
        <w:tc>
          <w:tcPr>
            <w:tcW w:w="14173" w:type="dxa"/>
            <w:tcBorders>
              <w:top w:val="single" w:sz="4" w:space="0" w:color="auto"/>
              <w:left w:val="single" w:sz="4" w:space="0" w:color="auto"/>
              <w:bottom w:val="single" w:sz="4" w:space="0" w:color="auto"/>
              <w:right w:val="single" w:sz="4" w:space="0" w:color="auto"/>
            </w:tcBorders>
          </w:tcPr>
          <w:p w14:paraId="532433A0" w14:textId="77777777" w:rsidR="00BF596A" w:rsidRDefault="005632DD">
            <w:pPr>
              <w:pStyle w:val="TAH"/>
              <w:rPr>
                <w:szCs w:val="22"/>
                <w:lang w:val="en-GB" w:eastAsia="sv-SE"/>
              </w:rPr>
            </w:pPr>
            <w:r>
              <w:rPr>
                <w:i/>
                <w:szCs w:val="22"/>
                <w:lang w:val="en-GB" w:eastAsia="sv-SE"/>
              </w:rPr>
              <w:t xml:space="preserve">ZP-CSI-RS-Resource </w:t>
            </w:r>
            <w:r>
              <w:rPr>
                <w:szCs w:val="22"/>
                <w:lang w:val="en-GB" w:eastAsia="sv-SE"/>
              </w:rPr>
              <w:t>field descriptions</w:t>
            </w:r>
          </w:p>
        </w:tc>
      </w:tr>
      <w:tr w:rsidR="00BF596A" w14:paraId="36C961D8" w14:textId="77777777">
        <w:tc>
          <w:tcPr>
            <w:tcW w:w="14173" w:type="dxa"/>
            <w:tcBorders>
              <w:top w:val="single" w:sz="4" w:space="0" w:color="auto"/>
              <w:left w:val="single" w:sz="4" w:space="0" w:color="auto"/>
              <w:bottom w:val="single" w:sz="4" w:space="0" w:color="auto"/>
              <w:right w:val="single" w:sz="4" w:space="0" w:color="auto"/>
            </w:tcBorders>
          </w:tcPr>
          <w:p w14:paraId="7F5902FC" w14:textId="77777777" w:rsidR="00BF596A" w:rsidRDefault="005632DD">
            <w:pPr>
              <w:pStyle w:val="TAL"/>
              <w:rPr>
                <w:szCs w:val="22"/>
                <w:lang w:val="en-GB" w:eastAsia="sv-SE"/>
              </w:rPr>
            </w:pPr>
            <w:r>
              <w:rPr>
                <w:b/>
                <w:i/>
                <w:szCs w:val="22"/>
                <w:lang w:val="en-GB" w:eastAsia="sv-SE"/>
              </w:rPr>
              <w:t>periodicityAndOffset</w:t>
            </w:r>
          </w:p>
          <w:p w14:paraId="14D47CEE" w14:textId="77777777" w:rsidR="00BF596A" w:rsidRDefault="005632DD">
            <w:pPr>
              <w:pStyle w:val="TAL"/>
              <w:rPr>
                <w:szCs w:val="22"/>
                <w:lang w:val="en-GB" w:eastAsia="sv-SE"/>
              </w:rPr>
            </w:pPr>
            <w:r>
              <w:rPr>
                <w:szCs w:val="22"/>
                <w:lang w:val="en-GB" w:eastAsia="sv-SE"/>
              </w:rPr>
              <w:t>Periodicity and slot offset for periodic/semi-persistent ZP-CSI-RS (see TS 38.214 [19], clause 5.1.4.2).</w:t>
            </w:r>
            <w:r>
              <w:rPr>
                <w:lang w:val="en-GB"/>
              </w:rPr>
              <w:t xml:space="preserve"> N</w:t>
            </w:r>
            <w:r>
              <w:rPr>
                <w:szCs w:val="22"/>
                <w:lang w:val="en-GB" w:eastAsia="sv-SE"/>
              </w:rPr>
              <w:t xml:space="preserve">etwork always configures </w:t>
            </w:r>
            <w:r>
              <w:rPr>
                <w:lang w:val="en-GB" w:eastAsia="sv-SE"/>
              </w:rPr>
              <w:t xml:space="preserve">the UE with a value for </w:t>
            </w:r>
            <w:r>
              <w:rPr>
                <w:szCs w:val="22"/>
                <w:lang w:val="en-GB" w:eastAsia="sv-SE"/>
              </w:rPr>
              <w:t>this field for periodic and semi-persistent ZP-CSI-RS resource (as indicated in PDSCH-Config).</w:t>
            </w:r>
          </w:p>
        </w:tc>
      </w:tr>
      <w:tr w:rsidR="00BF596A" w14:paraId="6F7DF763" w14:textId="77777777">
        <w:tc>
          <w:tcPr>
            <w:tcW w:w="14173" w:type="dxa"/>
            <w:tcBorders>
              <w:top w:val="single" w:sz="4" w:space="0" w:color="auto"/>
              <w:left w:val="single" w:sz="4" w:space="0" w:color="auto"/>
              <w:bottom w:val="single" w:sz="4" w:space="0" w:color="auto"/>
              <w:right w:val="single" w:sz="4" w:space="0" w:color="auto"/>
            </w:tcBorders>
          </w:tcPr>
          <w:p w14:paraId="66BB7BD3" w14:textId="77777777" w:rsidR="00BF596A" w:rsidRDefault="005632DD">
            <w:pPr>
              <w:pStyle w:val="TAL"/>
              <w:rPr>
                <w:szCs w:val="22"/>
                <w:lang w:val="en-GB" w:eastAsia="sv-SE"/>
              </w:rPr>
            </w:pPr>
            <w:r>
              <w:rPr>
                <w:b/>
                <w:i/>
                <w:szCs w:val="22"/>
                <w:lang w:val="en-GB" w:eastAsia="sv-SE"/>
              </w:rPr>
              <w:t>resourceMapping</w:t>
            </w:r>
          </w:p>
          <w:p w14:paraId="418A3E1F" w14:textId="77777777" w:rsidR="00BF596A" w:rsidRDefault="005632DD">
            <w:pPr>
              <w:pStyle w:val="TAL"/>
              <w:rPr>
                <w:szCs w:val="22"/>
                <w:lang w:val="en-GB" w:eastAsia="sv-SE"/>
              </w:rPr>
            </w:pPr>
            <w:r>
              <w:rPr>
                <w:szCs w:val="22"/>
                <w:lang w:val="en-GB" w:eastAsia="sv-SE"/>
              </w:rPr>
              <w:t>OFDM symbol and subcarrier occupancy of the ZP-CSI-RS resource within a slot.</w:t>
            </w:r>
          </w:p>
        </w:tc>
      </w:tr>
      <w:tr w:rsidR="00BF596A" w14:paraId="08832FE0" w14:textId="77777777">
        <w:tc>
          <w:tcPr>
            <w:tcW w:w="14173" w:type="dxa"/>
            <w:tcBorders>
              <w:top w:val="single" w:sz="4" w:space="0" w:color="auto"/>
              <w:left w:val="single" w:sz="4" w:space="0" w:color="auto"/>
              <w:bottom w:val="single" w:sz="4" w:space="0" w:color="auto"/>
              <w:right w:val="single" w:sz="4" w:space="0" w:color="auto"/>
            </w:tcBorders>
          </w:tcPr>
          <w:p w14:paraId="4E887FC9" w14:textId="77777777" w:rsidR="00BF596A" w:rsidRDefault="005632DD">
            <w:pPr>
              <w:pStyle w:val="TAL"/>
              <w:rPr>
                <w:szCs w:val="22"/>
                <w:lang w:val="en-GB" w:eastAsia="sv-SE"/>
              </w:rPr>
            </w:pPr>
            <w:r>
              <w:rPr>
                <w:b/>
                <w:i/>
                <w:szCs w:val="22"/>
                <w:lang w:val="en-GB" w:eastAsia="sv-SE"/>
              </w:rPr>
              <w:t>zp-CSI-RS-ResourceId</w:t>
            </w:r>
          </w:p>
          <w:p w14:paraId="659B0E5F" w14:textId="77777777" w:rsidR="00BF596A" w:rsidRDefault="005632DD">
            <w:pPr>
              <w:pStyle w:val="TAL"/>
              <w:rPr>
                <w:szCs w:val="22"/>
                <w:lang w:val="en-GB" w:eastAsia="sv-SE"/>
              </w:rPr>
            </w:pPr>
            <w:r>
              <w:rPr>
                <w:szCs w:val="22"/>
                <w:lang w:val="en-GB" w:eastAsia="sv-SE"/>
              </w:rPr>
              <w:t>ZP CSI-RS resource configuration ID (see TS 38.214 [19], clause 5.1.4.2).</w:t>
            </w:r>
          </w:p>
        </w:tc>
      </w:tr>
    </w:tbl>
    <w:p w14:paraId="2BD0644A"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3A0B4498" w14:textId="77777777">
        <w:tc>
          <w:tcPr>
            <w:tcW w:w="4027" w:type="dxa"/>
            <w:tcBorders>
              <w:top w:val="single" w:sz="4" w:space="0" w:color="auto"/>
              <w:left w:val="single" w:sz="4" w:space="0" w:color="auto"/>
              <w:bottom w:val="single" w:sz="4" w:space="0" w:color="auto"/>
              <w:right w:val="single" w:sz="4" w:space="0" w:color="auto"/>
            </w:tcBorders>
          </w:tcPr>
          <w:p w14:paraId="74A44265"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5C9422E3" w14:textId="77777777" w:rsidR="00BF596A" w:rsidRDefault="005632DD">
            <w:pPr>
              <w:pStyle w:val="TAH"/>
              <w:rPr>
                <w:lang w:eastAsia="sv-SE"/>
              </w:rPr>
            </w:pPr>
            <w:r>
              <w:rPr>
                <w:lang w:eastAsia="sv-SE"/>
              </w:rPr>
              <w:t>Explanation</w:t>
            </w:r>
          </w:p>
        </w:tc>
      </w:tr>
      <w:tr w:rsidR="00BF596A" w14:paraId="698FA660" w14:textId="77777777">
        <w:tc>
          <w:tcPr>
            <w:tcW w:w="4027" w:type="dxa"/>
            <w:tcBorders>
              <w:top w:val="single" w:sz="4" w:space="0" w:color="auto"/>
              <w:left w:val="single" w:sz="4" w:space="0" w:color="auto"/>
              <w:bottom w:val="single" w:sz="4" w:space="0" w:color="auto"/>
              <w:right w:val="single" w:sz="4" w:space="0" w:color="auto"/>
            </w:tcBorders>
          </w:tcPr>
          <w:p w14:paraId="5D5344CC" w14:textId="77777777" w:rsidR="00BF596A" w:rsidRDefault="005632DD">
            <w:pPr>
              <w:pStyle w:val="TAL"/>
              <w:rPr>
                <w:i/>
                <w:lang w:eastAsia="sv-SE"/>
              </w:rPr>
            </w:pPr>
            <w:r>
              <w:rPr>
                <w:i/>
                <w:lang w:eastAsia="sv-SE"/>
              </w:rPr>
              <w:t>PeriodicOrSemiPersistent</w:t>
            </w:r>
          </w:p>
        </w:tc>
        <w:tc>
          <w:tcPr>
            <w:tcW w:w="10146" w:type="dxa"/>
            <w:tcBorders>
              <w:top w:val="single" w:sz="4" w:space="0" w:color="auto"/>
              <w:left w:val="single" w:sz="4" w:space="0" w:color="auto"/>
              <w:bottom w:val="single" w:sz="4" w:space="0" w:color="auto"/>
              <w:right w:val="single" w:sz="4" w:space="0" w:color="auto"/>
            </w:tcBorders>
          </w:tcPr>
          <w:p w14:paraId="5E832E2F" w14:textId="77777777" w:rsidR="00BF596A" w:rsidRDefault="005632DD">
            <w:pPr>
              <w:pStyle w:val="TAL"/>
              <w:rPr>
                <w:lang w:eastAsia="sv-SE"/>
              </w:rPr>
            </w:pPr>
            <w:r>
              <w:rPr>
                <w:lang w:val="en-GB" w:eastAsia="sv-SE"/>
              </w:rPr>
              <w:t xml:space="preserve">The field is optionally present, Need M, for periodic and semi-persistent ZP-CSI-RS-Resources (as indicated in PDSCH-Config). </w:t>
            </w:r>
            <w:r>
              <w:rPr>
                <w:lang w:eastAsia="sv-SE"/>
              </w:rPr>
              <w:t>The field is absent otherwise.</w:t>
            </w:r>
          </w:p>
        </w:tc>
      </w:tr>
    </w:tbl>
    <w:p w14:paraId="46EEA0E5" w14:textId="77777777" w:rsidR="00BF596A" w:rsidRDefault="00BF596A"/>
    <w:p w14:paraId="4B9F39DF" w14:textId="77777777" w:rsidR="00BF596A" w:rsidRDefault="005632DD">
      <w:pPr>
        <w:pStyle w:val="4"/>
      </w:pPr>
      <w:bookmarkStart w:id="1024" w:name="_Toc83740382"/>
      <w:bookmarkStart w:id="1025" w:name="_Toc60777426"/>
      <w:r>
        <w:t>–</w:t>
      </w:r>
      <w:r>
        <w:tab/>
      </w:r>
      <w:r>
        <w:rPr>
          <w:i/>
        </w:rPr>
        <w:t>ZP-CSI-RS-ResourceSet</w:t>
      </w:r>
      <w:bookmarkEnd w:id="1024"/>
      <w:bookmarkEnd w:id="1025"/>
    </w:p>
    <w:p w14:paraId="367C0132" w14:textId="77777777" w:rsidR="00BF596A" w:rsidRDefault="005632DD">
      <w:r>
        <w:t xml:space="preserve">The IE </w:t>
      </w:r>
      <w:r>
        <w:rPr>
          <w:i/>
        </w:rPr>
        <w:t>ZP-CSI-RS-ResourceSet</w:t>
      </w:r>
      <w:r>
        <w:t xml:space="preserve"> refers to a set of </w:t>
      </w:r>
      <w:r>
        <w:rPr>
          <w:i/>
        </w:rPr>
        <w:t>ZP-CSI-RS-Resources</w:t>
      </w:r>
      <w:r>
        <w:t xml:space="preserve"> using their </w:t>
      </w:r>
      <w:r>
        <w:rPr>
          <w:i/>
        </w:rPr>
        <w:t>ZP-CSI-RS-ResourceId</w:t>
      </w:r>
      <w:r>
        <w:t>s.</w:t>
      </w:r>
    </w:p>
    <w:p w14:paraId="4E46A531" w14:textId="77777777" w:rsidR="00BF596A" w:rsidRDefault="005632DD">
      <w:pPr>
        <w:pStyle w:val="TH"/>
        <w:rPr>
          <w:lang w:val="en-GB"/>
        </w:rPr>
      </w:pPr>
      <w:r>
        <w:rPr>
          <w:i/>
          <w:lang w:val="en-GB"/>
        </w:rPr>
        <w:t>ZP-CSI-RS-ResourceSet</w:t>
      </w:r>
      <w:r>
        <w:rPr>
          <w:lang w:val="en-GB"/>
        </w:rPr>
        <w:t xml:space="preserve"> information element</w:t>
      </w:r>
    </w:p>
    <w:p w14:paraId="073C3454" w14:textId="77777777" w:rsidR="00BF596A" w:rsidRDefault="005632DD">
      <w:pPr>
        <w:pStyle w:val="PL"/>
        <w:rPr>
          <w:color w:val="808080"/>
        </w:rPr>
      </w:pPr>
      <w:r>
        <w:rPr>
          <w:color w:val="808080"/>
        </w:rPr>
        <w:t>-- ASN1START</w:t>
      </w:r>
    </w:p>
    <w:p w14:paraId="2BB020BB" w14:textId="77777777" w:rsidR="00BF596A" w:rsidRDefault="005632DD">
      <w:pPr>
        <w:pStyle w:val="PL"/>
        <w:rPr>
          <w:color w:val="808080"/>
        </w:rPr>
      </w:pPr>
      <w:r>
        <w:rPr>
          <w:color w:val="808080"/>
        </w:rPr>
        <w:t>-- TAG-ZP-CSI-RS-RESOURCESET-START</w:t>
      </w:r>
    </w:p>
    <w:p w14:paraId="1EE471D7" w14:textId="77777777" w:rsidR="00BF596A" w:rsidRDefault="00BF596A">
      <w:pPr>
        <w:pStyle w:val="PL"/>
      </w:pPr>
    </w:p>
    <w:p w14:paraId="3CEFF8A8" w14:textId="77777777" w:rsidR="00BF596A" w:rsidRDefault="005632DD">
      <w:pPr>
        <w:pStyle w:val="PL"/>
      </w:pPr>
      <w:r>
        <w:lastRenderedPageBreak/>
        <w:t xml:space="preserve">ZP-CSI-RS-ResourceSet ::=           </w:t>
      </w:r>
      <w:r>
        <w:rPr>
          <w:color w:val="993366"/>
        </w:rPr>
        <w:t>SEQUENCE</w:t>
      </w:r>
      <w:r>
        <w:t xml:space="preserve"> {</w:t>
      </w:r>
    </w:p>
    <w:p w14:paraId="5D231DAC" w14:textId="77777777" w:rsidR="00BF596A" w:rsidRDefault="005632DD">
      <w:pPr>
        <w:pStyle w:val="PL"/>
      </w:pPr>
      <w:r>
        <w:t xml:space="preserve">    zp-CSI-RS-ResourceSetId             ZP-CSI-RS-ResourceSetId,</w:t>
      </w:r>
    </w:p>
    <w:p w14:paraId="273624C1" w14:textId="77777777" w:rsidR="00BF596A" w:rsidRDefault="005632DD">
      <w:pPr>
        <w:pStyle w:val="PL"/>
      </w:pPr>
      <w:r>
        <w:t xml:space="preserve">    zp-CSI-RS-ResourceIdList            </w:t>
      </w:r>
      <w:r>
        <w:rPr>
          <w:color w:val="993366"/>
        </w:rPr>
        <w:t>SEQUENCE</w:t>
      </w:r>
      <w:r>
        <w:t xml:space="preserve"> (</w:t>
      </w:r>
      <w:r>
        <w:rPr>
          <w:color w:val="993366"/>
        </w:rPr>
        <w:t>SIZE</w:t>
      </w:r>
      <w:r>
        <w:t>(1..maxNrofZP-CSI-RS-ResourcesPerSet))</w:t>
      </w:r>
      <w:r>
        <w:rPr>
          <w:color w:val="993366"/>
        </w:rPr>
        <w:t xml:space="preserve"> OF</w:t>
      </w:r>
      <w:r>
        <w:t xml:space="preserve"> ZP-CSI-RS-ResourceId,</w:t>
      </w:r>
    </w:p>
    <w:p w14:paraId="632CCEB6" w14:textId="77777777" w:rsidR="00BF596A" w:rsidRDefault="005632DD">
      <w:pPr>
        <w:pStyle w:val="PL"/>
      </w:pPr>
      <w:r>
        <w:t xml:space="preserve">    ...</w:t>
      </w:r>
    </w:p>
    <w:p w14:paraId="49030AB6" w14:textId="77777777" w:rsidR="00BF596A" w:rsidRDefault="005632DD">
      <w:pPr>
        <w:pStyle w:val="PL"/>
      </w:pPr>
      <w:r>
        <w:t>}</w:t>
      </w:r>
    </w:p>
    <w:p w14:paraId="14BEC5DB" w14:textId="77777777" w:rsidR="00BF596A" w:rsidRDefault="00BF596A">
      <w:pPr>
        <w:pStyle w:val="PL"/>
      </w:pPr>
    </w:p>
    <w:p w14:paraId="75B91EF3" w14:textId="77777777" w:rsidR="00BF596A" w:rsidRDefault="005632DD">
      <w:pPr>
        <w:pStyle w:val="PL"/>
        <w:rPr>
          <w:color w:val="808080"/>
        </w:rPr>
      </w:pPr>
      <w:r>
        <w:rPr>
          <w:color w:val="808080"/>
        </w:rPr>
        <w:t>-- TAG-ZP-CSI-RS-RESOURCESET-STOP</w:t>
      </w:r>
    </w:p>
    <w:p w14:paraId="59E5398D" w14:textId="77777777" w:rsidR="00BF596A" w:rsidRDefault="005632DD">
      <w:pPr>
        <w:pStyle w:val="PL"/>
        <w:rPr>
          <w:color w:val="808080"/>
        </w:rPr>
      </w:pPr>
      <w:r>
        <w:rPr>
          <w:color w:val="808080"/>
        </w:rPr>
        <w:t>-- ASN1STOP</w:t>
      </w:r>
    </w:p>
    <w:p w14:paraId="49DDB8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4F771D8" w14:textId="77777777">
        <w:tc>
          <w:tcPr>
            <w:tcW w:w="14173" w:type="dxa"/>
            <w:tcBorders>
              <w:top w:val="single" w:sz="4" w:space="0" w:color="auto"/>
              <w:left w:val="single" w:sz="4" w:space="0" w:color="auto"/>
              <w:bottom w:val="single" w:sz="4" w:space="0" w:color="auto"/>
              <w:right w:val="single" w:sz="4" w:space="0" w:color="auto"/>
            </w:tcBorders>
          </w:tcPr>
          <w:p w14:paraId="59E8D9C6" w14:textId="77777777" w:rsidR="00BF596A" w:rsidRDefault="005632DD">
            <w:pPr>
              <w:pStyle w:val="TAH"/>
              <w:rPr>
                <w:szCs w:val="22"/>
                <w:lang w:val="en-GB" w:eastAsia="sv-SE"/>
              </w:rPr>
            </w:pPr>
            <w:r>
              <w:rPr>
                <w:i/>
                <w:szCs w:val="22"/>
                <w:lang w:val="en-GB" w:eastAsia="sv-SE"/>
              </w:rPr>
              <w:t xml:space="preserve">ZP-CSI-RS-ResourceSet </w:t>
            </w:r>
            <w:r>
              <w:rPr>
                <w:szCs w:val="22"/>
                <w:lang w:val="en-GB" w:eastAsia="sv-SE"/>
              </w:rPr>
              <w:t>field descriptions</w:t>
            </w:r>
          </w:p>
        </w:tc>
      </w:tr>
      <w:tr w:rsidR="00BF596A" w14:paraId="421B67E6" w14:textId="77777777">
        <w:tc>
          <w:tcPr>
            <w:tcW w:w="14173" w:type="dxa"/>
            <w:tcBorders>
              <w:top w:val="single" w:sz="4" w:space="0" w:color="auto"/>
              <w:left w:val="single" w:sz="4" w:space="0" w:color="auto"/>
              <w:bottom w:val="single" w:sz="4" w:space="0" w:color="auto"/>
              <w:right w:val="single" w:sz="4" w:space="0" w:color="auto"/>
            </w:tcBorders>
          </w:tcPr>
          <w:p w14:paraId="33D76168" w14:textId="77777777" w:rsidR="00BF596A" w:rsidRDefault="005632DD">
            <w:pPr>
              <w:pStyle w:val="TAL"/>
              <w:rPr>
                <w:szCs w:val="22"/>
                <w:lang w:val="en-GB" w:eastAsia="sv-SE"/>
              </w:rPr>
            </w:pPr>
            <w:r>
              <w:rPr>
                <w:b/>
                <w:i/>
                <w:szCs w:val="22"/>
                <w:lang w:val="en-GB" w:eastAsia="sv-SE"/>
              </w:rPr>
              <w:t>zp-CSI-RS-ResourceIdList</w:t>
            </w:r>
          </w:p>
          <w:p w14:paraId="68C0A8DF" w14:textId="77777777" w:rsidR="00BF596A" w:rsidRDefault="005632DD">
            <w:pPr>
              <w:pStyle w:val="TAL"/>
              <w:rPr>
                <w:szCs w:val="22"/>
                <w:lang w:val="en-GB" w:eastAsia="sv-SE"/>
              </w:rPr>
            </w:pPr>
            <w:r>
              <w:rPr>
                <w:szCs w:val="22"/>
                <w:lang w:val="en-GB" w:eastAsia="sv-SE"/>
              </w:rPr>
              <w:t xml:space="preserve">The list of </w:t>
            </w:r>
            <w:r>
              <w:rPr>
                <w:i/>
                <w:szCs w:val="22"/>
                <w:lang w:val="en-GB" w:eastAsia="sv-SE"/>
              </w:rPr>
              <w:t>ZP-CSI-RS-ResourceId</w:t>
            </w:r>
            <w:r>
              <w:rPr>
                <w:szCs w:val="22"/>
                <w:lang w:val="en-GB" w:eastAsia="sv-SE"/>
              </w:rPr>
              <w:t xml:space="preserve"> identifying the </w:t>
            </w:r>
            <w:r>
              <w:rPr>
                <w:i/>
                <w:szCs w:val="22"/>
                <w:lang w:val="en-GB" w:eastAsia="sv-SE"/>
              </w:rPr>
              <w:t>ZP-CSI-RS-Resource</w:t>
            </w:r>
            <w:r>
              <w:rPr>
                <w:szCs w:val="22"/>
                <w:lang w:val="en-GB" w:eastAsia="sv-SE"/>
              </w:rPr>
              <w:t xml:space="preserve"> elements belonging to this set.</w:t>
            </w:r>
          </w:p>
        </w:tc>
      </w:tr>
    </w:tbl>
    <w:p w14:paraId="306DCA2F" w14:textId="77777777" w:rsidR="00BF596A" w:rsidRDefault="00BF596A"/>
    <w:p w14:paraId="7EF22890" w14:textId="77777777" w:rsidR="00BF596A" w:rsidRDefault="005632DD">
      <w:pPr>
        <w:pStyle w:val="4"/>
        <w:rPr>
          <w:lang w:val="en-GB"/>
        </w:rPr>
      </w:pPr>
      <w:bookmarkStart w:id="1026" w:name="_Toc83740383"/>
      <w:bookmarkStart w:id="1027" w:name="_Toc60777427"/>
      <w:r>
        <w:rPr>
          <w:lang w:val="en-GB"/>
        </w:rPr>
        <w:t>–</w:t>
      </w:r>
      <w:r>
        <w:rPr>
          <w:lang w:val="en-GB"/>
        </w:rPr>
        <w:tab/>
      </w:r>
      <w:r>
        <w:rPr>
          <w:i/>
          <w:lang w:val="en-GB"/>
        </w:rPr>
        <w:t>ZP-CSI-RS-ResourceSetId</w:t>
      </w:r>
      <w:bookmarkEnd w:id="1026"/>
      <w:bookmarkEnd w:id="1027"/>
    </w:p>
    <w:p w14:paraId="2B0B250F" w14:textId="77777777" w:rsidR="00BF596A" w:rsidRDefault="005632DD">
      <w:r>
        <w:t xml:space="preserve">The IE </w:t>
      </w:r>
      <w:r>
        <w:rPr>
          <w:i/>
        </w:rPr>
        <w:t>ZP-CSI-RS-ResourceSetId</w:t>
      </w:r>
      <w:r>
        <w:t xml:space="preserve"> identifies a </w:t>
      </w:r>
      <w:r>
        <w:rPr>
          <w:i/>
        </w:rPr>
        <w:t>ZP-CSI-RS-ResourceSet</w:t>
      </w:r>
      <w:r>
        <w:t>.</w:t>
      </w:r>
    </w:p>
    <w:p w14:paraId="659976F4" w14:textId="77777777" w:rsidR="00BF596A" w:rsidRDefault="005632DD">
      <w:pPr>
        <w:pStyle w:val="TH"/>
        <w:rPr>
          <w:lang w:val="en-GB"/>
        </w:rPr>
      </w:pPr>
      <w:r>
        <w:rPr>
          <w:i/>
          <w:lang w:val="en-GB"/>
        </w:rPr>
        <w:t>ZP-CSI-RS-ResourceSetId</w:t>
      </w:r>
      <w:r>
        <w:rPr>
          <w:lang w:val="en-GB"/>
        </w:rPr>
        <w:t xml:space="preserve"> information element</w:t>
      </w:r>
    </w:p>
    <w:p w14:paraId="4B756BEC" w14:textId="77777777" w:rsidR="00BF596A" w:rsidRDefault="005632DD">
      <w:pPr>
        <w:pStyle w:val="PL"/>
        <w:rPr>
          <w:color w:val="808080"/>
        </w:rPr>
      </w:pPr>
      <w:r>
        <w:rPr>
          <w:color w:val="808080"/>
        </w:rPr>
        <w:t>-- ASN1START</w:t>
      </w:r>
    </w:p>
    <w:p w14:paraId="72BA0B2E" w14:textId="77777777" w:rsidR="00BF596A" w:rsidRDefault="005632DD">
      <w:pPr>
        <w:pStyle w:val="PL"/>
        <w:rPr>
          <w:color w:val="808080"/>
        </w:rPr>
      </w:pPr>
      <w:r>
        <w:rPr>
          <w:color w:val="808080"/>
        </w:rPr>
        <w:t>-- TAG-ZP-CSI-RS-RESOURCESETID-START</w:t>
      </w:r>
    </w:p>
    <w:p w14:paraId="664BEABB" w14:textId="77777777" w:rsidR="00BF596A" w:rsidRDefault="00BF596A">
      <w:pPr>
        <w:pStyle w:val="PL"/>
      </w:pPr>
    </w:p>
    <w:p w14:paraId="0978EE11" w14:textId="77777777" w:rsidR="00BF596A" w:rsidRDefault="005632DD">
      <w:pPr>
        <w:pStyle w:val="PL"/>
      </w:pPr>
      <w:r>
        <w:t xml:space="preserve">ZP-CSI-RS-ResourceSetId ::=                     </w:t>
      </w:r>
      <w:r>
        <w:rPr>
          <w:color w:val="993366"/>
        </w:rPr>
        <w:t>INTEGER</w:t>
      </w:r>
      <w:r>
        <w:t xml:space="preserve"> (0..maxNrofZP-CSI-RS-ResourceSets-1)</w:t>
      </w:r>
    </w:p>
    <w:p w14:paraId="7F51A563" w14:textId="77777777" w:rsidR="00BF596A" w:rsidRDefault="00BF596A">
      <w:pPr>
        <w:pStyle w:val="PL"/>
      </w:pPr>
    </w:p>
    <w:p w14:paraId="7A42D566" w14:textId="77777777" w:rsidR="00BF596A" w:rsidRDefault="005632DD">
      <w:pPr>
        <w:pStyle w:val="PL"/>
        <w:rPr>
          <w:color w:val="808080"/>
        </w:rPr>
      </w:pPr>
      <w:r>
        <w:rPr>
          <w:color w:val="808080"/>
        </w:rPr>
        <w:t>-- TAG-ZP-CSI-RS-RESOURCESETID-STOP</w:t>
      </w:r>
    </w:p>
    <w:p w14:paraId="7101B5CB" w14:textId="77777777" w:rsidR="00BF596A" w:rsidRDefault="005632DD">
      <w:pPr>
        <w:pStyle w:val="PL"/>
        <w:rPr>
          <w:color w:val="808080"/>
        </w:rPr>
      </w:pPr>
      <w:r>
        <w:rPr>
          <w:color w:val="808080"/>
        </w:rPr>
        <w:t>-- ASN1STOP</w:t>
      </w:r>
    </w:p>
    <w:p w14:paraId="69A823CE" w14:textId="77777777" w:rsidR="00BF596A" w:rsidRDefault="00BF596A"/>
    <w:p w14:paraId="727287CD" w14:textId="77777777" w:rsidR="00BF596A" w:rsidRDefault="005632DD">
      <w:pPr>
        <w:pStyle w:val="3"/>
        <w:rPr>
          <w:lang w:val="en-GB"/>
        </w:rPr>
      </w:pPr>
      <w:bookmarkStart w:id="1028" w:name="_Toc83740384"/>
      <w:bookmarkStart w:id="1029" w:name="_Toc60777428"/>
      <w:r>
        <w:rPr>
          <w:lang w:val="en-GB"/>
        </w:rPr>
        <w:t>6.3.3</w:t>
      </w:r>
      <w:r>
        <w:rPr>
          <w:lang w:val="en-GB"/>
        </w:rPr>
        <w:tab/>
        <w:t>UE capability information elements</w:t>
      </w:r>
      <w:bookmarkEnd w:id="1028"/>
      <w:bookmarkEnd w:id="1029"/>
    </w:p>
    <w:p w14:paraId="2ED0A7E1" w14:textId="77777777" w:rsidR="00BF596A" w:rsidRDefault="005632DD">
      <w:pPr>
        <w:pStyle w:val="4"/>
        <w:rPr>
          <w:lang w:val="en-GB"/>
        </w:rPr>
      </w:pPr>
      <w:bookmarkStart w:id="1030" w:name="_Toc60777429"/>
      <w:bookmarkStart w:id="1031" w:name="_Toc83740385"/>
      <w:r>
        <w:rPr>
          <w:lang w:val="en-GB"/>
        </w:rPr>
        <w:t>–</w:t>
      </w:r>
      <w:r>
        <w:rPr>
          <w:lang w:val="en-GB"/>
        </w:rPr>
        <w:tab/>
      </w:r>
      <w:r>
        <w:rPr>
          <w:i/>
          <w:lang w:val="en-GB"/>
        </w:rPr>
        <w:t>AccessStratumRelease</w:t>
      </w:r>
      <w:bookmarkEnd w:id="1030"/>
      <w:bookmarkEnd w:id="1031"/>
    </w:p>
    <w:p w14:paraId="15C52581" w14:textId="77777777" w:rsidR="00BF596A" w:rsidRDefault="005632DD">
      <w:r>
        <w:t xml:space="preserve">The IE </w:t>
      </w:r>
      <w:r>
        <w:rPr>
          <w:i/>
        </w:rPr>
        <w:t>AccessStratumRelease</w:t>
      </w:r>
      <w:r>
        <w:t xml:space="preserve"> indicates the release supported by the UE.</w:t>
      </w:r>
    </w:p>
    <w:p w14:paraId="473C7345" w14:textId="77777777" w:rsidR="00BF596A" w:rsidRDefault="005632DD">
      <w:pPr>
        <w:pStyle w:val="TH"/>
        <w:rPr>
          <w:lang w:val="en-GB"/>
        </w:rPr>
      </w:pPr>
      <w:r>
        <w:rPr>
          <w:i/>
          <w:lang w:val="en-GB"/>
        </w:rPr>
        <w:t>AccessStratumRelease</w:t>
      </w:r>
      <w:r>
        <w:rPr>
          <w:lang w:val="en-GB"/>
        </w:rPr>
        <w:t xml:space="preserve"> information element</w:t>
      </w:r>
    </w:p>
    <w:p w14:paraId="751EFAC0" w14:textId="77777777" w:rsidR="00BF596A" w:rsidRDefault="005632DD">
      <w:pPr>
        <w:pStyle w:val="PL"/>
        <w:rPr>
          <w:color w:val="808080"/>
        </w:rPr>
      </w:pPr>
      <w:r>
        <w:rPr>
          <w:color w:val="808080"/>
        </w:rPr>
        <w:t>-- ASN1START</w:t>
      </w:r>
    </w:p>
    <w:p w14:paraId="40868C0A" w14:textId="77777777" w:rsidR="00BF596A" w:rsidRDefault="005632DD">
      <w:pPr>
        <w:pStyle w:val="PL"/>
        <w:rPr>
          <w:color w:val="808080"/>
        </w:rPr>
      </w:pPr>
      <w:r>
        <w:rPr>
          <w:color w:val="808080"/>
        </w:rPr>
        <w:t>-- TAG-ACCESSSTRATUMRELEASE-START</w:t>
      </w:r>
    </w:p>
    <w:p w14:paraId="04B731E1" w14:textId="77777777" w:rsidR="00BF596A" w:rsidRDefault="00BF596A">
      <w:pPr>
        <w:pStyle w:val="PL"/>
      </w:pPr>
    </w:p>
    <w:p w14:paraId="03013AD7" w14:textId="77777777" w:rsidR="00BF596A" w:rsidRDefault="005632DD">
      <w:pPr>
        <w:pStyle w:val="PL"/>
      </w:pPr>
      <w:r>
        <w:t xml:space="preserve">AccessStratumRelease ::= </w:t>
      </w:r>
      <w:r>
        <w:rPr>
          <w:color w:val="993366"/>
        </w:rPr>
        <w:t>ENUMERATED</w:t>
      </w:r>
      <w:r>
        <w:t xml:space="preserve"> {</w:t>
      </w:r>
    </w:p>
    <w:p w14:paraId="613B0320" w14:textId="77777777" w:rsidR="00BF596A" w:rsidRDefault="005632DD">
      <w:pPr>
        <w:pStyle w:val="PL"/>
      </w:pPr>
      <w:r>
        <w:t xml:space="preserve">                            rel15, rel16, spare6, spare5, spare4, spare3, spare2, spare1, ... }</w:t>
      </w:r>
    </w:p>
    <w:p w14:paraId="2FF3C53C" w14:textId="77777777" w:rsidR="00BF596A" w:rsidRDefault="00BF596A">
      <w:pPr>
        <w:pStyle w:val="PL"/>
      </w:pPr>
    </w:p>
    <w:p w14:paraId="35E25AC6" w14:textId="77777777" w:rsidR="00BF596A" w:rsidRDefault="005632DD">
      <w:pPr>
        <w:pStyle w:val="PL"/>
        <w:rPr>
          <w:color w:val="808080"/>
        </w:rPr>
      </w:pPr>
      <w:r>
        <w:rPr>
          <w:color w:val="808080"/>
        </w:rPr>
        <w:t>-- TAG-ACCESSSTRATUMRELEASE-STOP</w:t>
      </w:r>
    </w:p>
    <w:p w14:paraId="47C13ED0" w14:textId="77777777" w:rsidR="00BF596A" w:rsidRDefault="005632DD">
      <w:pPr>
        <w:pStyle w:val="PL"/>
        <w:rPr>
          <w:color w:val="808080"/>
        </w:rPr>
      </w:pPr>
      <w:r>
        <w:rPr>
          <w:color w:val="808080"/>
        </w:rPr>
        <w:t>-- ASN1STOP</w:t>
      </w:r>
    </w:p>
    <w:p w14:paraId="5B938615" w14:textId="77777777" w:rsidR="00BF596A" w:rsidRDefault="00BF596A"/>
    <w:p w14:paraId="458BA946" w14:textId="77777777" w:rsidR="00BF596A" w:rsidRDefault="005632DD">
      <w:pPr>
        <w:pStyle w:val="4"/>
        <w:rPr>
          <w:lang w:val="en-GB"/>
        </w:rPr>
      </w:pPr>
      <w:bookmarkStart w:id="1032" w:name="_Toc60777430"/>
      <w:bookmarkStart w:id="1033" w:name="_Toc83740386"/>
      <w:r>
        <w:rPr>
          <w:lang w:val="en-GB"/>
        </w:rPr>
        <w:lastRenderedPageBreak/>
        <w:t>–</w:t>
      </w:r>
      <w:r>
        <w:rPr>
          <w:lang w:val="en-GB"/>
        </w:rPr>
        <w:tab/>
      </w:r>
      <w:r>
        <w:rPr>
          <w:i/>
          <w:lang w:val="en-GB"/>
        </w:rPr>
        <w:t>BandCombinationList</w:t>
      </w:r>
      <w:bookmarkEnd w:id="1032"/>
      <w:bookmarkEnd w:id="1033"/>
    </w:p>
    <w:p w14:paraId="19E9AD83" w14:textId="77777777" w:rsidR="00BF596A" w:rsidRDefault="005632DD">
      <w:r>
        <w:t xml:space="preserve">The IE </w:t>
      </w:r>
      <w:r>
        <w:rPr>
          <w:i/>
        </w:rPr>
        <w:t>BandCombinationList</w:t>
      </w:r>
      <w:r>
        <w:t xml:space="preserve"> contains a list of NR CA</w:t>
      </w:r>
      <w:r>
        <w:rPr>
          <w:lang w:eastAsia="zh-CN"/>
        </w:rPr>
        <w:t>, NR non-CA</w:t>
      </w:r>
      <w:r>
        <w:t xml:space="preserve"> and/or MR-DC band combinations (also including DL only or UL only band).</w:t>
      </w:r>
    </w:p>
    <w:p w14:paraId="34B22E37" w14:textId="77777777" w:rsidR="00BF596A" w:rsidRDefault="005632DD">
      <w:pPr>
        <w:pStyle w:val="TH"/>
        <w:rPr>
          <w:lang w:val="en-GB"/>
        </w:rPr>
      </w:pPr>
      <w:r>
        <w:rPr>
          <w:i/>
          <w:lang w:val="en-GB"/>
        </w:rPr>
        <w:t>BandCombinationList</w:t>
      </w:r>
      <w:r>
        <w:rPr>
          <w:lang w:val="en-GB"/>
        </w:rPr>
        <w:t xml:space="preserve"> information element</w:t>
      </w:r>
    </w:p>
    <w:p w14:paraId="32A3D397" w14:textId="77777777" w:rsidR="00BF596A" w:rsidRDefault="005632DD">
      <w:pPr>
        <w:pStyle w:val="PL"/>
        <w:rPr>
          <w:color w:val="808080"/>
        </w:rPr>
      </w:pPr>
      <w:r>
        <w:rPr>
          <w:color w:val="808080"/>
        </w:rPr>
        <w:t>-- ASN1START</w:t>
      </w:r>
    </w:p>
    <w:p w14:paraId="51F91901" w14:textId="77777777" w:rsidR="00BF596A" w:rsidRDefault="005632DD">
      <w:pPr>
        <w:pStyle w:val="PL"/>
        <w:rPr>
          <w:color w:val="808080"/>
        </w:rPr>
      </w:pPr>
      <w:r>
        <w:rPr>
          <w:color w:val="808080"/>
        </w:rPr>
        <w:t>-- TAG-BANDCOMBINATIONLIST-START</w:t>
      </w:r>
    </w:p>
    <w:p w14:paraId="5C410A56" w14:textId="77777777" w:rsidR="00BF596A" w:rsidRDefault="00BF596A">
      <w:pPr>
        <w:pStyle w:val="PL"/>
      </w:pPr>
    </w:p>
    <w:p w14:paraId="46367051" w14:textId="77777777" w:rsidR="00BF596A" w:rsidRDefault="005632DD">
      <w:pPr>
        <w:pStyle w:val="PL"/>
      </w:pPr>
      <w:r>
        <w:t xml:space="preserve">BandCombinationList ::=             </w:t>
      </w:r>
      <w:r>
        <w:rPr>
          <w:color w:val="993366"/>
        </w:rPr>
        <w:t>SEQUENCE</w:t>
      </w:r>
      <w:r>
        <w:t xml:space="preserve"> (</w:t>
      </w:r>
      <w:r>
        <w:rPr>
          <w:color w:val="993366"/>
        </w:rPr>
        <w:t>SIZE</w:t>
      </w:r>
      <w:r>
        <w:t xml:space="preserve"> (1..maxBandComb))</w:t>
      </w:r>
      <w:r>
        <w:rPr>
          <w:color w:val="993366"/>
        </w:rPr>
        <w:t xml:space="preserve"> OF</w:t>
      </w:r>
      <w:r>
        <w:t xml:space="preserve"> BandCombination</w:t>
      </w:r>
    </w:p>
    <w:p w14:paraId="317F9C8F" w14:textId="77777777" w:rsidR="00BF596A" w:rsidRDefault="00BF596A">
      <w:pPr>
        <w:pStyle w:val="PL"/>
      </w:pPr>
    </w:p>
    <w:p w14:paraId="07A5D838" w14:textId="77777777" w:rsidR="00BF596A" w:rsidRDefault="005632DD">
      <w:pPr>
        <w:pStyle w:val="PL"/>
      </w:pPr>
      <w:r>
        <w:t xml:space="preserve">BandCombinationList-v1540 ::=       </w:t>
      </w:r>
      <w:r>
        <w:rPr>
          <w:color w:val="993366"/>
        </w:rPr>
        <w:t>SEQUENCE</w:t>
      </w:r>
      <w:r>
        <w:t xml:space="preserve"> (</w:t>
      </w:r>
      <w:r>
        <w:rPr>
          <w:color w:val="993366"/>
        </w:rPr>
        <w:t>SIZE</w:t>
      </w:r>
      <w:r>
        <w:t xml:space="preserve"> (1..maxBandComb))</w:t>
      </w:r>
      <w:r>
        <w:rPr>
          <w:color w:val="993366"/>
        </w:rPr>
        <w:t xml:space="preserve"> OF</w:t>
      </w:r>
      <w:r>
        <w:t xml:space="preserve"> BandCombination-v1540</w:t>
      </w:r>
    </w:p>
    <w:p w14:paraId="00648DA7" w14:textId="77777777" w:rsidR="00BF596A" w:rsidRDefault="00BF596A">
      <w:pPr>
        <w:pStyle w:val="PL"/>
      </w:pPr>
    </w:p>
    <w:p w14:paraId="2C9AE0B6" w14:textId="77777777" w:rsidR="00BF596A" w:rsidRDefault="005632DD">
      <w:pPr>
        <w:pStyle w:val="PL"/>
      </w:pPr>
      <w:r>
        <w:t xml:space="preserve">BandCombinationList-v1550 ::=       </w:t>
      </w:r>
      <w:r>
        <w:rPr>
          <w:color w:val="993366"/>
        </w:rPr>
        <w:t>SEQUENCE</w:t>
      </w:r>
      <w:r>
        <w:t xml:space="preserve"> (</w:t>
      </w:r>
      <w:r>
        <w:rPr>
          <w:color w:val="993366"/>
        </w:rPr>
        <w:t>SIZE</w:t>
      </w:r>
      <w:r>
        <w:t xml:space="preserve"> (1..maxBandComb))</w:t>
      </w:r>
      <w:r>
        <w:rPr>
          <w:color w:val="993366"/>
        </w:rPr>
        <w:t xml:space="preserve"> OF</w:t>
      </w:r>
      <w:r>
        <w:t xml:space="preserve"> BandCombination-v1550</w:t>
      </w:r>
    </w:p>
    <w:p w14:paraId="4CAB83EE" w14:textId="77777777" w:rsidR="00BF596A" w:rsidRDefault="00BF596A">
      <w:pPr>
        <w:pStyle w:val="PL"/>
      </w:pPr>
    </w:p>
    <w:p w14:paraId="6AF11335" w14:textId="77777777" w:rsidR="00BF596A" w:rsidRDefault="005632DD">
      <w:pPr>
        <w:pStyle w:val="PL"/>
      </w:pPr>
      <w:r>
        <w:t xml:space="preserve">BandCombinationList-v1560 ::=       </w:t>
      </w:r>
      <w:r>
        <w:rPr>
          <w:color w:val="993366"/>
        </w:rPr>
        <w:t>SEQUENCE</w:t>
      </w:r>
      <w:r>
        <w:t xml:space="preserve"> (</w:t>
      </w:r>
      <w:r>
        <w:rPr>
          <w:color w:val="993366"/>
        </w:rPr>
        <w:t>SIZE</w:t>
      </w:r>
      <w:r>
        <w:t xml:space="preserve"> (1..maxBandComb))</w:t>
      </w:r>
      <w:r>
        <w:rPr>
          <w:color w:val="993366"/>
        </w:rPr>
        <w:t xml:space="preserve"> OF</w:t>
      </w:r>
      <w:r>
        <w:t xml:space="preserve"> BandCombination-v1560</w:t>
      </w:r>
    </w:p>
    <w:p w14:paraId="3D7AB89D" w14:textId="77777777" w:rsidR="00BF596A" w:rsidRDefault="00BF596A">
      <w:pPr>
        <w:pStyle w:val="PL"/>
      </w:pPr>
    </w:p>
    <w:p w14:paraId="2809294A" w14:textId="77777777" w:rsidR="00BF596A" w:rsidRDefault="005632DD">
      <w:pPr>
        <w:pStyle w:val="PL"/>
      </w:pPr>
      <w:r>
        <w:t xml:space="preserve">BandCombinationList-v1570 ::=       </w:t>
      </w:r>
      <w:r>
        <w:rPr>
          <w:color w:val="993366"/>
        </w:rPr>
        <w:t>SEQUENCE</w:t>
      </w:r>
      <w:r>
        <w:t xml:space="preserve"> (</w:t>
      </w:r>
      <w:r>
        <w:rPr>
          <w:color w:val="993366"/>
        </w:rPr>
        <w:t>SIZE</w:t>
      </w:r>
      <w:r>
        <w:t xml:space="preserve"> (1..maxBandComb))</w:t>
      </w:r>
      <w:r>
        <w:rPr>
          <w:color w:val="993366"/>
        </w:rPr>
        <w:t xml:space="preserve"> OF</w:t>
      </w:r>
      <w:r>
        <w:t xml:space="preserve"> BandCombination-v1570</w:t>
      </w:r>
    </w:p>
    <w:p w14:paraId="0281D5F3" w14:textId="77777777" w:rsidR="00BF596A" w:rsidRDefault="00BF596A">
      <w:pPr>
        <w:pStyle w:val="PL"/>
      </w:pPr>
    </w:p>
    <w:p w14:paraId="49F98B7E" w14:textId="77777777" w:rsidR="00BF596A" w:rsidRDefault="005632DD">
      <w:pPr>
        <w:pStyle w:val="PL"/>
      </w:pPr>
      <w:r>
        <w:t xml:space="preserve">BandCombinationList-v1580 ::=       </w:t>
      </w:r>
      <w:r>
        <w:rPr>
          <w:color w:val="993366"/>
        </w:rPr>
        <w:t>SEQUENCE</w:t>
      </w:r>
      <w:r>
        <w:t xml:space="preserve"> (</w:t>
      </w:r>
      <w:r>
        <w:rPr>
          <w:color w:val="993366"/>
        </w:rPr>
        <w:t>SIZE</w:t>
      </w:r>
      <w:r>
        <w:t xml:space="preserve"> (1..maxBandComb))</w:t>
      </w:r>
      <w:r>
        <w:rPr>
          <w:color w:val="993366"/>
        </w:rPr>
        <w:t xml:space="preserve"> OF</w:t>
      </w:r>
      <w:r>
        <w:t xml:space="preserve"> BandCombination-v1580</w:t>
      </w:r>
    </w:p>
    <w:p w14:paraId="05692DCE" w14:textId="77777777" w:rsidR="00BF596A" w:rsidRDefault="00BF596A">
      <w:pPr>
        <w:pStyle w:val="PL"/>
      </w:pPr>
    </w:p>
    <w:p w14:paraId="2F0EF7D3" w14:textId="77777777" w:rsidR="00BF596A" w:rsidRDefault="005632DD">
      <w:pPr>
        <w:pStyle w:val="PL"/>
      </w:pPr>
      <w:r>
        <w:t xml:space="preserve">BandCombinationList-v1590 ::=       </w:t>
      </w:r>
      <w:r>
        <w:rPr>
          <w:color w:val="993366"/>
        </w:rPr>
        <w:t>SEQUENCE</w:t>
      </w:r>
      <w:r>
        <w:t xml:space="preserve"> (</w:t>
      </w:r>
      <w:r>
        <w:rPr>
          <w:color w:val="993366"/>
        </w:rPr>
        <w:t>SIZE</w:t>
      </w:r>
      <w:r>
        <w:t xml:space="preserve"> (1..maxBandComb))</w:t>
      </w:r>
      <w:r>
        <w:rPr>
          <w:color w:val="993366"/>
        </w:rPr>
        <w:t xml:space="preserve"> OF</w:t>
      </w:r>
      <w:r>
        <w:t xml:space="preserve"> BandCombination-v1590</w:t>
      </w:r>
    </w:p>
    <w:p w14:paraId="6C463822" w14:textId="77777777" w:rsidR="00BF596A" w:rsidRDefault="00BF596A">
      <w:pPr>
        <w:pStyle w:val="PL"/>
      </w:pPr>
    </w:p>
    <w:p w14:paraId="5CE4726D" w14:textId="77777777" w:rsidR="00BF596A" w:rsidRDefault="005632DD">
      <w:pPr>
        <w:pStyle w:val="PL"/>
      </w:pPr>
      <w:r>
        <w:t xml:space="preserve">BandCombinationList-v1610 ::=       </w:t>
      </w:r>
      <w:r>
        <w:rPr>
          <w:color w:val="993366"/>
        </w:rPr>
        <w:t>SEQUENCE</w:t>
      </w:r>
      <w:r>
        <w:t xml:space="preserve"> (</w:t>
      </w:r>
      <w:r>
        <w:rPr>
          <w:color w:val="993366"/>
        </w:rPr>
        <w:t>SIZE</w:t>
      </w:r>
      <w:r>
        <w:t xml:space="preserve"> (1..maxBandComb))</w:t>
      </w:r>
      <w:r>
        <w:rPr>
          <w:color w:val="993366"/>
        </w:rPr>
        <w:t xml:space="preserve"> OF</w:t>
      </w:r>
      <w:r>
        <w:t xml:space="preserve"> BandCombination-v1610</w:t>
      </w:r>
    </w:p>
    <w:p w14:paraId="4306A606" w14:textId="77777777" w:rsidR="00BF596A" w:rsidRDefault="00BF596A">
      <w:pPr>
        <w:pStyle w:val="PL"/>
      </w:pPr>
    </w:p>
    <w:p w14:paraId="711C19A1" w14:textId="77777777" w:rsidR="00BF596A" w:rsidRDefault="005632DD">
      <w:pPr>
        <w:pStyle w:val="PL"/>
      </w:pPr>
      <w:r>
        <w:t xml:space="preserve">BandCombinationList-v1630 ::=       </w:t>
      </w:r>
      <w:r>
        <w:rPr>
          <w:color w:val="993366"/>
        </w:rPr>
        <w:t>SEQUENCE</w:t>
      </w:r>
      <w:r>
        <w:t xml:space="preserve"> (</w:t>
      </w:r>
      <w:r>
        <w:rPr>
          <w:color w:val="993366"/>
        </w:rPr>
        <w:t>SIZE</w:t>
      </w:r>
      <w:r>
        <w:t xml:space="preserve"> (1..maxBandComb))</w:t>
      </w:r>
      <w:r>
        <w:rPr>
          <w:color w:val="993366"/>
        </w:rPr>
        <w:t xml:space="preserve"> OF</w:t>
      </w:r>
      <w:r>
        <w:t xml:space="preserve"> BandCombination-v1630</w:t>
      </w:r>
    </w:p>
    <w:p w14:paraId="5E103371" w14:textId="77777777" w:rsidR="00BF596A" w:rsidRDefault="00BF596A">
      <w:pPr>
        <w:pStyle w:val="PL"/>
      </w:pPr>
    </w:p>
    <w:p w14:paraId="2E925CEE" w14:textId="77777777" w:rsidR="00BF596A" w:rsidRDefault="005632DD">
      <w:pPr>
        <w:pStyle w:val="PL"/>
      </w:pPr>
      <w:r>
        <w:t xml:space="preserve">BandCombinationList-v1640 ::=       </w:t>
      </w:r>
      <w:r>
        <w:rPr>
          <w:color w:val="993366"/>
        </w:rPr>
        <w:t>SEQUENCE</w:t>
      </w:r>
      <w:r>
        <w:t xml:space="preserve"> (</w:t>
      </w:r>
      <w:r>
        <w:rPr>
          <w:color w:val="993366"/>
        </w:rPr>
        <w:t>SIZE</w:t>
      </w:r>
      <w:r>
        <w:t xml:space="preserve"> (1..maxBandComb))</w:t>
      </w:r>
      <w:r>
        <w:rPr>
          <w:color w:val="993366"/>
        </w:rPr>
        <w:t xml:space="preserve"> OF</w:t>
      </w:r>
      <w:r>
        <w:t xml:space="preserve"> BandCombination-v1640</w:t>
      </w:r>
    </w:p>
    <w:p w14:paraId="4003D8FF" w14:textId="77777777" w:rsidR="00BF596A" w:rsidRDefault="00BF596A">
      <w:pPr>
        <w:pStyle w:val="PL"/>
      </w:pPr>
    </w:p>
    <w:p w14:paraId="6EA893DD" w14:textId="77777777" w:rsidR="00BF596A" w:rsidRDefault="005632DD">
      <w:pPr>
        <w:pStyle w:val="PL"/>
      </w:pPr>
      <w:r>
        <w:t xml:space="preserve">BandCombinationList-v1650 ::=       </w:t>
      </w:r>
      <w:r>
        <w:rPr>
          <w:color w:val="993366"/>
        </w:rPr>
        <w:t>SEQUENCE</w:t>
      </w:r>
      <w:r>
        <w:t xml:space="preserve"> (</w:t>
      </w:r>
      <w:r>
        <w:rPr>
          <w:color w:val="993366"/>
        </w:rPr>
        <w:t>SIZE</w:t>
      </w:r>
      <w:r>
        <w:t xml:space="preserve"> (1..maxBandComb))</w:t>
      </w:r>
      <w:r>
        <w:rPr>
          <w:color w:val="993366"/>
        </w:rPr>
        <w:t xml:space="preserve"> OF</w:t>
      </w:r>
      <w:r>
        <w:t xml:space="preserve"> BandCombination-v1650</w:t>
      </w:r>
    </w:p>
    <w:p w14:paraId="543D6E55" w14:textId="77777777" w:rsidR="00BF596A" w:rsidRDefault="00BF596A">
      <w:pPr>
        <w:pStyle w:val="PL"/>
      </w:pPr>
    </w:p>
    <w:p w14:paraId="53BEA631" w14:textId="77777777" w:rsidR="00BF596A" w:rsidRDefault="005632DD">
      <w:pPr>
        <w:pStyle w:val="PL"/>
      </w:pPr>
      <w:r>
        <w:t xml:space="preserve">BandCombinationList-UplinkTxSwitch-r16 ::= </w:t>
      </w:r>
      <w:r>
        <w:rPr>
          <w:color w:val="993366"/>
        </w:rPr>
        <w:t>SEQUENCE</w:t>
      </w:r>
      <w:r>
        <w:t xml:space="preserve"> (</w:t>
      </w:r>
      <w:r>
        <w:rPr>
          <w:color w:val="993366"/>
        </w:rPr>
        <w:t>SIZE</w:t>
      </w:r>
      <w:r>
        <w:t xml:space="preserve"> (1..maxBandComb))</w:t>
      </w:r>
      <w:r>
        <w:rPr>
          <w:color w:val="993366"/>
        </w:rPr>
        <w:t xml:space="preserve"> OF</w:t>
      </w:r>
      <w:r>
        <w:t xml:space="preserve"> BandCombination-UplinkTxSwitch-r16</w:t>
      </w:r>
    </w:p>
    <w:p w14:paraId="53FA948B" w14:textId="77777777" w:rsidR="00BF596A" w:rsidRDefault="00BF596A">
      <w:pPr>
        <w:pStyle w:val="PL"/>
      </w:pPr>
    </w:p>
    <w:p w14:paraId="4F21842B" w14:textId="77777777" w:rsidR="00BF596A" w:rsidRDefault="005632DD">
      <w:pPr>
        <w:pStyle w:val="PL"/>
      </w:pPr>
      <w:r>
        <w:t xml:space="preserve">BandCombinationList-UplinkTxSwitch-v1630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BandCombination-UplinkTxSwitch-v1630</w:t>
      </w:r>
    </w:p>
    <w:p w14:paraId="53D84022" w14:textId="77777777" w:rsidR="00BF596A" w:rsidRDefault="00BF596A">
      <w:pPr>
        <w:pStyle w:val="PL"/>
      </w:pPr>
    </w:p>
    <w:p w14:paraId="2A214260" w14:textId="77777777" w:rsidR="00BF596A" w:rsidRDefault="005632DD">
      <w:pPr>
        <w:pStyle w:val="PL"/>
      </w:pPr>
      <w:r>
        <w:t xml:space="preserve">BandCombinationList-UplinkTxSwitch-v1640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BandCombination-UplinkTxSwitch-v1640</w:t>
      </w:r>
    </w:p>
    <w:p w14:paraId="58FC3789" w14:textId="77777777" w:rsidR="00BF596A" w:rsidRDefault="00BF596A">
      <w:pPr>
        <w:pStyle w:val="PL"/>
      </w:pPr>
    </w:p>
    <w:p w14:paraId="5EEB7ABA" w14:textId="77777777" w:rsidR="00BF596A" w:rsidRDefault="005632DD">
      <w:pPr>
        <w:pStyle w:val="PL"/>
      </w:pPr>
      <w:r>
        <w:t xml:space="preserve">BandCombinationList-UplinkTxSwitch-v1650 ::= </w:t>
      </w:r>
      <w:r>
        <w:rPr>
          <w:color w:val="993366"/>
        </w:rPr>
        <w:t>SEQUENCE</w:t>
      </w:r>
      <w:r>
        <w:t xml:space="preserve"> (</w:t>
      </w:r>
      <w:r>
        <w:rPr>
          <w:color w:val="993366"/>
        </w:rPr>
        <w:t>SIZE</w:t>
      </w:r>
      <w:r>
        <w:t xml:space="preserve"> (1..maxBandComb))</w:t>
      </w:r>
      <w:r>
        <w:rPr>
          <w:color w:val="993366"/>
        </w:rPr>
        <w:t xml:space="preserve"> OF</w:t>
      </w:r>
      <w:r>
        <w:t xml:space="preserve"> BandCombination-UplinkTxSwitch-v1650</w:t>
      </w:r>
    </w:p>
    <w:p w14:paraId="0AD02A5C" w14:textId="77777777" w:rsidR="00BF596A" w:rsidRDefault="00BF596A">
      <w:pPr>
        <w:pStyle w:val="PL"/>
      </w:pPr>
    </w:p>
    <w:p w14:paraId="6EF5B767" w14:textId="77777777" w:rsidR="00BF596A" w:rsidRDefault="005632DD">
      <w:pPr>
        <w:pStyle w:val="PL"/>
      </w:pPr>
      <w:r>
        <w:t xml:space="preserve">BandCombination ::=                 </w:t>
      </w:r>
      <w:r>
        <w:rPr>
          <w:color w:val="993366"/>
        </w:rPr>
        <w:t>SEQUENCE</w:t>
      </w:r>
      <w:r>
        <w:t xml:space="preserve"> {</w:t>
      </w:r>
    </w:p>
    <w:p w14:paraId="6389DC28" w14:textId="77777777" w:rsidR="00BF596A" w:rsidRDefault="005632DD">
      <w:pPr>
        <w:pStyle w:val="PL"/>
      </w:pPr>
      <w:r>
        <w:t xml:space="preserve">    bandList                            </w:t>
      </w:r>
      <w:r>
        <w:rPr>
          <w:color w:val="993366"/>
        </w:rPr>
        <w:t>SEQUENCE</w:t>
      </w:r>
      <w:r>
        <w:t xml:space="preserve"> (</w:t>
      </w:r>
      <w:r>
        <w:rPr>
          <w:color w:val="993366"/>
        </w:rPr>
        <w:t>SIZE</w:t>
      </w:r>
      <w:r>
        <w:t xml:space="preserve"> (1..maxSimultaneousBands))</w:t>
      </w:r>
      <w:r>
        <w:rPr>
          <w:color w:val="993366"/>
        </w:rPr>
        <w:t xml:space="preserve"> OF</w:t>
      </w:r>
      <w:r>
        <w:t xml:space="preserve"> BandParameters,</w:t>
      </w:r>
    </w:p>
    <w:p w14:paraId="3ACFE08B" w14:textId="77777777" w:rsidR="00BF596A" w:rsidRDefault="005632DD">
      <w:pPr>
        <w:pStyle w:val="PL"/>
      </w:pPr>
      <w:r>
        <w:t xml:space="preserve">    featureSetCombination               FeatureSetCombinationId,</w:t>
      </w:r>
    </w:p>
    <w:p w14:paraId="53E6118E" w14:textId="77777777" w:rsidR="00BF596A" w:rsidRDefault="005632DD">
      <w:pPr>
        <w:pStyle w:val="PL"/>
      </w:pPr>
      <w:r>
        <w:t xml:space="preserve">    ca-ParametersEUTRA                  CA-ParametersEUTRA                          </w:t>
      </w:r>
      <w:r>
        <w:rPr>
          <w:color w:val="993366"/>
        </w:rPr>
        <w:t>OPTIONAL</w:t>
      </w:r>
      <w:r>
        <w:t>,</w:t>
      </w:r>
    </w:p>
    <w:p w14:paraId="3C3C655B" w14:textId="77777777" w:rsidR="00BF596A" w:rsidRDefault="005632DD">
      <w:pPr>
        <w:pStyle w:val="PL"/>
      </w:pPr>
      <w:r>
        <w:t xml:space="preserve">    ca-ParametersNR                     CA-ParametersNR                             </w:t>
      </w:r>
      <w:r>
        <w:rPr>
          <w:color w:val="993366"/>
        </w:rPr>
        <w:t>OPTIONAL</w:t>
      </w:r>
      <w:r>
        <w:t>,</w:t>
      </w:r>
    </w:p>
    <w:p w14:paraId="740915B1" w14:textId="77777777" w:rsidR="00BF596A" w:rsidRDefault="005632DD">
      <w:pPr>
        <w:pStyle w:val="PL"/>
      </w:pPr>
      <w:r>
        <w:t xml:space="preserve">    mrdc-Parameters                     MRDC-Parameters                             </w:t>
      </w:r>
      <w:r>
        <w:rPr>
          <w:color w:val="993366"/>
        </w:rPr>
        <w:t>OPTIONAL</w:t>
      </w:r>
      <w:r>
        <w:t>,</w:t>
      </w:r>
    </w:p>
    <w:p w14:paraId="1B922C00" w14:textId="77777777" w:rsidR="00BF596A" w:rsidRDefault="005632DD">
      <w:pPr>
        <w:pStyle w:val="PL"/>
      </w:pPr>
      <w:r>
        <w:t xml:space="preserve">    supportedBandwidthCombinationSet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51AEC9DA" w14:textId="77777777" w:rsidR="00BF596A" w:rsidRDefault="005632DD">
      <w:pPr>
        <w:pStyle w:val="PL"/>
      </w:pPr>
      <w:r>
        <w:t xml:space="preserve">    powerClass-v1530                    </w:t>
      </w:r>
      <w:r>
        <w:rPr>
          <w:color w:val="993366"/>
        </w:rPr>
        <w:t>ENUMERATED</w:t>
      </w:r>
      <w:r>
        <w:t xml:space="preserve"> {pc2}                            </w:t>
      </w:r>
      <w:r>
        <w:rPr>
          <w:color w:val="993366"/>
        </w:rPr>
        <w:t>OPTIONAL</w:t>
      </w:r>
    </w:p>
    <w:p w14:paraId="39827F78" w14:textId="77777777" w:rsidR="00BF596A" w:rsidRDefault="005632DD">
      <w:pPr>
        <w:pStyle w:val="PL"/>
      </w:pPr>
      <w:r>
        <w:t>}</w:t>
      </w:r>
    </w:p>
    <w:p w14:paraId="5E60FF2D" w14:textId="77777777" w:rsidR="00BF596A" w:rsidRDefault="00BF596A">
      <w:pPr>
        <w:pStyle w:val="PL"/>
      </w:pPr>
    </w:p>
    <w:p w14:paraId="4A2A405B" w14:textId="77777777" w:rsidR="00BF596A" w:rsidRDefault="005632DD">
      <w:pPr>
        <w:pStyle w:val="PL"/>
      </w:pPr>
      <w:r>
        <w:t xml:space="preserve">BandCombination-v1540::=            </w:t>
      </w:r>
      <w:r>
        <w:rPr>
          <w:color w:val="993366"/>
        </w:rPr>
        <w:t>SEQUENCE</w:t>
      </w:r>
      <w:r>
        <w:t xml:space="preserve"> {</w:t>
      </w:r>
    </w:p>
    <w:p w14:paraId="51F3C92F" w14:textId="77777777" w:rsidR="00BF596A" w:rsidRDefault="005632DD">
      <w:pPr>
        <w:pStyle w:val="PL"/>
      </w:pPr>
      <w:r>
        <w:t xml:space="preserve">    bandList-v1540                      </w:t>
      </w:r>
      <w:r>
        <w:rPr>
          <w:color w:val="993366"/>
        </w:rPr>
        <w:t>SEQUENCE</w:t>
      </w:r>
      <w:r>
        <w:t xml:space="preserve"> (</w:t>
      </w:r>
      <w:r>
        <w:rPr>
          <w:color w:val="993366"/>
        </w:rPr>
        <w:t>SIZE</w:t>
      </w:r>
      <w:r>
        <w:t xml:space="preserve"> (1..maxSimultaneousBands))</w:t>
      </w:r>
      <w:r>
        <w:rPr>
          <w:color w:val="993366"/>
        </w:rPr>
        <w:t xml:space="preserve"> OF</w:t>
      </w:r>
      <w:r>
        <w:t xml:space="preserve"> BandParameters-v1540,</w:t>
      </w:r>
    </w:p>
    <w:p w14:paraId="107A0005" w14:textId="77777777" w:rsidR="00BF596A" w:rsidRDefault="005632DD">
      <w:pPr>
        <w:pStyle w:val="PL"/>
      </w:pPr>
      <w:r>
        <w:lastRenderedPageBreak/>
        <w:t xml:space="preserve">    ca-ParametersNR-v1540               CA-ParametersNR-v1540                       </w:t>
      </w:r>
      <w:r>
        <w:rPr>
          <w:color w:val="993366"/>
        </w:rPr>
        <w:t>OPTIONAL</w:t>
      </w:r>
    </w:p>
    <w:p w14:paraId="335F8188" w14:textId="77777777" w:rsidR="00BF596A" w:rsidRDefault="005632DD">
      <w:pPr>
        <w:pStyle w:val="PL"/>
      </w:pPr>
      <w:r>
        <w:t>}</w:t>
      </w:r>
    </w:p>
    <w:p w14:paraId="71F8FD58" w14:textId="77777777" w:rsidR="00BF596A" w:rsidRDefault="00BF596A">
      <w:pPr>
        <w:pStyle w:val="PL"/>
      </w:pPr>
    </w:p>
    <w:p w14:paraId="781C08FC" w14:textId="77777777" w:rsidR="00BF596A" w:rsidRDefault="005632DD">
      <w:pPr>
        <w:pStyle w:val="PL"/>
      </w:pPr>
      <w:r>
        <w:t xml:space="preserve">BandCombination-v1550 ::=           </w:t>
      </w:r>
      <w:r>
        <w:rPr>
          <w:color w:val="993366"/>
        </w:rPr>
        <w:t>SEQUENCE</w:t>
      </w:r>
      <w:r>
        <w:t xml:space="preserve"> {</w:t>
      </w:r>
    </w:p>
    <w:p w14:paraId="66919AAA" w14:textId="77777777" w:rsidR="00BF596A" w:rsidRDefault="005632DD">
      <w:pPr>
        <w:pStyle w:val="PL"/>
      </w:pPr>
      <w:r>
        <w:t xml:space="preserve">    ca-ParametersNR-v1550               CA-ParametersNR-v1550</w:t>
      </w:r>
    </w:p>
    <w:p w14:paraId="7AE753FB" w14:textId="77777777" w:rsidR="00BF596A" w:rsidRDefault="005632DD">
      <w:pPr>
        <w:pStyle w:val="PL"/>
      </w:pPr>
      <w:r>
        <w:t>}</w:t>
      </w:r>
    </w:p>
    <w:p w14:paraId="178DB76D" w14:textId="77777777" w:rsidR="00BF596A" w:rsidRDefault="005632DD">
      <w:pPr>
        <w:pStyle w:val="PL"/>
      </w:pPr>
      <w:r>
        <w:t xml:space="preserve">BandCombination-v1560::=            </w:t>
      </w:r>
      <w:r>
        <w:rPr>
          <w:color w:val="993366"/>
        </w:rPr>
        <w:t>SEQUENCE</w:t>
      </w:r>
      <w:r>
        <w:t xml:space="preserve"> {</w:t>
      </w:r>
    </w:p>
    <w:p w14:paraId="32C29229" w14:textId="77777777" w:rsidR="00BF596A" w:rsidRDefault="005632DD">
      <w:pPr>
        <w:pStyle w:val="PL"/>
      </w:pPr>
      <w:r>
        <w:t xml:space="preserve">    ne-DC-BC                                </w:t>
      </w:r>
      <w:r>
        <w:rPr>
          <w:color w:val="993366"/>
        </w:rPr>
        <w:t>ENUMERATED</w:t>
      </w:r>
      <w:r>
        <w:t xml:space="preserve"> {supported}                 </w:t>
      </w:r>
      <w:r>
        <w:rPr>
          <w:color w:val="993366"/>
        </w:rPr>
        <w:t>OPTIONAL</w:t>
      </w:r>
      <w:r>
        <w:t>,</w:t>
      </w:r>
    </w:p>
    <w:p w14:paraId="6D6E0642" w14:textId="77777777" w:rsidR="00BF596A" w:rsidRDefault="005632DD">
      <w:pPr>
        <w:pStyle w:val="PL"/>
      </w:pPr>
      <w:r>
        <w:t xml:space="preserve">    ca-ParametersNRDC                       CA-ParametersNRDC                      </w:t>
      </w:r>
      <w:r>
        <w:rPr>
          <w:color w:val="993366"/>
        </w:rPr>
        <w:t>OPTIONAL</w:t>
      </w:r>
      <w:r>
        <w:t>,</w:t>
      </w:r>
    </w:p>
    <w:p w14:paraId="30F30A3D" w14:textId="77777777" w:rsidR="00BF596A" w:rsidRDefault="005632DD">
      <w:pPr>
        <w:pStyle w:val="PL"/>
      </w:pPr>
      <w:r>
        <w:t xml:space="preserve">    ca-ParametersEUTRA-v1560                CA-ParametersEUTRA-v1560               </w:t>
      </w:r>
      <w:r>
        <w:rPr>
          <w:color w:val="993366"/>
        </w:rPr>
        <w:t>OPTIONAL</w:t>
      </w:r>
      <w:r>
        <w:t>,</w:t>
      </w:r>
    </w:p>
    <w:p w14:paraId="76DC8E2A" w14:textId="77777777" w:rsidR="00BF596A" w:rsidRDefault="005632DD">
      <w:pPr>
        <w:pStyle w:val="PL"/>
      </w:pPr>
      <w:r>
        <w:t xml:space="preserve">    ca-ParametersNR-v1560                   CA-ParametersNR-v1560                  </w:t>
      </w:r>
      <w:r>
        <w:rPr>
          <w:color w:val="993366"/>
        </w:rPr>
        <w:t>OPTIONAL</w:t>
      </w:r>
    </w:p>
    <w:p w14:paraId="0646D075" w14:textId="77777777" w:rsidR="00BF596A" w:rsidRDefault="005632DD">
      <w:pPr>
        <w:pStyle w:val="PL"/>
      </w:pPr>
      <w:r>
        <w:t>}</w:t>
      </w:r>
    </w:p>
    <w:p w14:paraId="65B7BAE5" w14:textId="77777777" w:rsidR="00BF596A" w:rsidRDefault="00BF596A">
      <w:pPr>
        <w:pStyle w:val="PL"/>
      </w:pPr>
    </w:p>
    <w:p w14:paraId="5489CB57" w14:textId="77777777" w:rsidR="00BF596A" w:rsidRDefault="005632DD">
      <w:pPr>
        <w:pStyle w:val="PL"/>
      </w:pPr>
      <w:r>
        <w:t xml:space="preserve">BandCombination-v1570 ::=           </w:t>
      </w:r>
      <w:r>
        <w:rPr>
          <w:color w:val="993366"/>
        </w:rPr>
        <w:t>SEQUENCE</w:t>
      </w:r>
      <w:r>
        <w:t xml:space="preserve"> {</w:t>
      </w:r>
    </w:p>
    <w:p w14:paraId="454AB4E0" w14:textId="77777777" w:rsidR="00BF596A" w:rsidRDefault="005632DD">
      <w:pPr>
        <w:pStyle w:val="PL"/>
      </w:pPr>
      <w:r>
        <w:t xml:space="preserve">    ca-ParametersEUTRA-v1570            CA-ParametersEUTRA-v1570</w:t>
      </w:r>
    </w:p>
    <w:p w14:paraId="5E09E145" w14:textId="77777777" w:rsidR="00BF596A" w:rsidRDefault="005632DD">
      <w:pPr>
        <w:pStyle w:val="PL"/>
      </w:pPr>
      <w:r>
        <w:t>}</w:t>
      </w:r>
    </w:p>
    <w:p w14:paraId="3C14037C" w14:textId="77777777" w:rsidR="00BF596A" w:rsidRDefault="00BF596A">
      <w:pPr>
        <w:pStyle w:val="PL"/>
      </w:pPr>
    </w:p>
    <w:p w14:paraId="66D689B5" w14:textId="77777777" w:rsidR="00BF596A" w:rsidRDefault="005632DD">
      <w:pPr>
        <w:pStyle w:val="PL"/>
      </w:pPr>
      <w:r>
        <w:t xml:space="preserve">BandCombination-v1580 ::=           </w:t>
      </w:r>
      <w:r>
        <w:rPr>
          <w:color w:val="993366"/>
        </w:rPr>
        <w:t>SEQUENCE</w:t>
      </w:r>
      <w:r>
        <w:t xml:space="preserve"> {</w:t>
      </w:r>
    </w:p>
    <w:p w14:paraId="4F6DC08A" w14:textId="77777777" w:rsidR="00BF596A" w:rsidRDefault="005632DD">
      <w:pPr>
        <w:pStyle w:val="PL"/>
      </w:pPr>
      <w:r>
        <w:t xml:space="preserve">    mrdc-Parameters-v1580               MRDC-Parameters-v1580</w:t>
      </w:r>
    </w:p>
    <w:p w14:paraId="40805B87" w14:textId="77777777" w:rsidR="00BF596A" w:rsidRDefault="005632DD">
      <w:pPr>
        <w:pStyle w:val="PL"/>
      </w:pPr>
      <w:r>
        <w:t>}</w:t>
      </w:r>
    </w:p>
    <w:p w14:paraId="17442B61" w14:textId="77777777" w:rsidR="00BF596A" w:rsidRDefault="00BF596A">
      <w:pPr>
        <w:pStyle w:val="PL"/>
      </w:pPr>
    </w:p>
    <w:p w14:paraId="2D40D9D8" w14:textId="77777777" w:rsidR="00BF596A" w:rsidRDefault="005632DD">
      <w:pPr>
        <w:pStyle w:val="PL"/>
      </w:pPr>
      <w:r>
        <w:t xml:space="preserve">BandCombination-v1590::=            </w:t>
      </w:r>
      <w:r>
        <w:rPr>
          <w:color w:val="993366"/>
        </w:rPr>
        <w:t>SEQUENCE</w:t>
      </w:r>
      <w:r>
        <w:t xml:space="preserve"> {</w:t>
      </w:r>
    </w:p>
    <w:p w14:paraId="2BF1F063" w14:textId="77777777" w:rsidR="00BF596A" w:rsidRDefault="005632DD">
      <w:pPr>
        <w:pStyle w:val="PL"/>
      </w:pPr>
      <w:r>
        <w:t xml:space="preserve">    supportedBandwidthCombinationSetIntraENDC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7B9FD34A" w14:textId="77777777" w:rsidR="00BF596A" w:rsidRDefault="005632DD">
      <w:pPr>
        <w:pStyle w:val="PL"/>
      </w:pPr>
      <w:r>
        <w:t xml:space="preserve">    mrdc-Parameters-v1590                      MRDC-Parameters-v1590</w:t>
      </w:r>
    </w:p>
    <w:p w14:paraId="3D79A91B" w14:textId="77777777" w:rsidR="00BF596A" w:rsidRDefault="005632DD">
      <w:pPr>
        <w:pStyle w:val="PL"/>
      </w:pPr>
      <w:r>
        <w:t>}</w:t>
      </w:r>
    </w:p>
    <w:p w14:paraId="7F5947F2" w14:textId="77777777" w:rsidR="00BF596A" w:rsidRDefault="00BF596A">
      <w:pPr>
        <w:pStyle w:val="PL"/>
      </w:pPr>
    </w:p>
    <w:p w14:paraId="1F2A18A2" w14:textId="77777777" w:rsidR="00BF596A" w:rsidRDefault="005632DD">
      <w:pPr>
        <w:pStyle w:val="PL"/>
      </w:pPr>
      <w:r>
        <w:t xml:space="preserve">BandCombination-v1610 ::=          </w:t>
      </w:r>
      <w:r>
        <w:rPr>
          <w:color w:val="993366"/>
        </w:rPr>
        <w:t>SEQUENCE</w:t>
      </w:r>
      <w:r>
        <w:t xml:space="preserve"> {</w:t>
      </w:r>
    </w:p>
    <w:p w14:paraId="2CFFD34C" w14:textId="77777777" w:rsidR="00BF596A" w:rsidRDefault="005632DD">
      <w:pPr>
        <w:pStyle w:val="PL"/>
      </w:pPr>
      <w:r>
        <w:t xml:space="preserve">    bandList-v1610                      </w:t>
      </w:r>
      <w:r>
        <w:rPr>
          <w:color w:val="993366"/>
        </w:rPr>
        <w:t>SEQUENCE</w:t>
      </w:r>
      <w:r>
        <w:t xml:space="preserve"> (</w:t>
      </w:r>
      <w:r>
        <w:rPr>
          <w:color w:val="993366"/>
        </w:rPr>
        <w:t>SIZE</w:t>
      </w:r>
      <w:r>
        <w:t xml:space="preserve"> (1..maxSimultaneousBands))</w:t>
      </w:r>
      <w:r>
        <w:rPr>
          <w:color w:val="993366"/>
        </w:rPr>
        <w:t xml:space="preserve"> OF</w:t>
      </w:r>
      <w:r>
        <w:t xml:space="preserve"> BandParameters-v1610  </w:t>
      </w:r>
      <w:r>
        <w:rPr>
          <w:color w:val="993366"/>
        </w:rPr>
        <w:t>OPTIONAL</w:t>
      </w:r>
      <w:r>
        <w:t>,</w:t>
      </w:r>
    </w:p>
    <w:p w14:paraId="6D59D948" w14:textId="77777777" w:rsidR="00BF596A" w:rsidRDefault="005632DD">
      <w:pPr>
        <w:pStyle w:val="PL"/>
      </w:pPr>
      <w:r>
        <w:t xml:space="preserve">        ca-ParametersNR-v1610               CA-ParametersNR-v1610                  </w:t>
      </w:r>
      <w:r>
        <w:rPr>
          <w:color w:val="993366"/>
        </w:rPr>
        <w:t>OPTIONAL</w:t>
      </w:r>
      <w:r>
        <w:t>,</w:t>
      </w:r>
    </w:p>
    <w:p w14:paraId="2AF194B8" w14:textId="77777777" w:rsidR="00BF596A" w:rsidRDefault="005632DD">
      <w:pPr>
        <w:pStyle w:val="PL"/>
      </w:pPr>
      <w:r>
        <w:t xml:space="preserve">        ca-ParametersNRDC-v1610             CA-ParametersNRDC-v1610                </w:t>
      </w:r>
      <w:r>
        <w:rPr>
          <w:color w:val="993366"/>
        </w:rPr>
        <w:t>OPTIONAL</w:t>
      </w:r>
      <w:r>
        <w:t>,</w:t>
      </w:r>
    </w:p>
    <w:p w14:paraId="10E33089" w14:textId="77777777" w:rsidR="00BF596A" w:rsidRDefault="005632DD">
      <w:pPr>
        <w:pStyle w:val="PL"/>
      </w:pPr>
      <w:r>
        <w:t xml:space="preserve">        powerClass-v1610                    </w:t>
      </w:r>
      <w:r>
        <w:rPr>
          <w:color w:val="993366"/>
        </w:rPr>
        <w:t>ENUMERATED</w:t>
      </w:r>
      <w:r>
        <w:t xml:space="preserve"> {pc1dot5}                   </w:t>
      </w:r>
      <w:r>
        <w:rPr>
          <w:color w:val="993366"/>
        </w:rPr>
        <w:t>OPTIONAL</w:t>
      </w:r>
      <w:r>
        <w:t>,</w:t>
      </w:r>
    </w:p>
    <w:p w14:paraId="76C9BB80" w14:textId="77777777" w:rsidR="00BF596A" w:rsidRDefault="005632DD">
      <w:pPr>
        <w:pStyle w:val="PL"/>
      </w:pPr>
      <w:r>
        <w:t xml:space="preserve">        powerClassNRPart-r16                </w:t>
      </w:r>
      <w:r>
        <w:rPr>
          <w:color w:val="993366"/>
        </w:rPr>
        <w:t>ENUMERATED</w:t>
      </w:r>
      <w:r>
        <w:t xml:space="preserve"> {pc1, pc2, pc3, pc5}        </w:t>
      </w:r>
      <w:r>
        <w:rPr>
          <w:color w:val="993366"/>
        </w:rPr>
        <w:t>OPTIONAL</w:t>
      </w:r>
      <w:r>
        <w:t>,</w:t>
      </w:r>
    </w:p>
    <w:p w14:paraId="342B257F" w14:textId="77777777" w:rsidR="00BF596A" w:rsidRDefault="005632DD">
      <w:pPr>
        <w:pStyle w:val="PL"/>
      </w:pPr>
      <w:r>
        <w:t xml:space="preserve">        featureSetCombinationDAPS-r16       FeatureSetCombinationId                </w:t>
      </w:r>
      <w:r>
        <w:rPr>
          <w:color w:val="993366"/>
        </w:rPr>
        <w:t>OPTIONAL</w:t>
      </w:r>
      <w:r>
        <w:t>,</w:t>
      </w:r>
    </w:p>
    <w:p w14:paraId="764A46AF" w14:textId="77777777" w:rsidR="00BF596A" w:rsidRDefault="005632DD">
      <w:pPr>
        <w:pStyle w:val="PL"/>
      </w:pPr>
      <w:r>
        <w:t xml:space="preserve">        mrdc-Parameters-v1620               MRDC-Parameters-v1620                  </w:t>
      </w:r>
      <w:r>
        <w:rPr>
          <w:color w:val="993366"/>
        </w:rPr>
        <w:t>OPTIONAL</w:t>
      </w:r>
    </w:p>
    <w:p w14:paraId="1A86A7B4" w14:textId="77777777" w:rsidR="00BF596A" w:rsidRDefault="005632DD">
      <w:pPr>
        <w:pStyle w:val="PL"/>
      </w:pPr>
      <w:r>
        <w:t>}</w:t>
      </w:r>
    </w:p>
    <w:p w14:paraId="3ADC6F3F" w14:textId="77777777" w:rsidR="00BF596A" w:rsidRDefault="00BF596A">
      <w:pPr>
        <w:pStyle w:val="PL"/>
      </w:pPr>
    </w:p>
    <w:p w14:paraId="35A488F9" w14:textId="77777777" w:rsidR="00BF596A" w:rsidRDefault="005632DD">
      <w:pPr>
        <w:pStyle w:val="PL"/>
      </w:pPr>
      <w:r>
        <w:t xml:space="preserve">BandCombination-v1630 ::=                   </w:t>
      </w:r>
      <w:r>
        <w:rPr>
          <w:color w:val="993366"/>
        </w:rPr>
        <w:t>SEQUENCE</w:t>
      </w:r>
      <w:r>
        <w:t xml:space="preserve"> {</w:t>
      </w:r>
    </w:p>
    <w:p w14:paraId="04277E12" w14:textId="77777777" w:rsidR="00BF596A" w:rsidRDefault="005632DD">
      <w:pPr>
        <w:pStyle w:val="PL"/>
      </w:pPr>
      <w:r>
        <w:t xml:space="preserve">    ca-ParametersNR-v1630                       CA-ParametersNR-v1630                                             </w:t>
      </w:r>
      <w:r>
        <w:rPr>
          <w:color w:val="993366"/>
        </w:rPr>
        <w:t>OPTIONAL</w:t>
      </w:r>
      <w:r>
        <w:t>,</w:t>
      </w:r>
    </w:p>
    <w:p w14:paraId="7A1C2232" w14:textId="77777777" w:rsidR="00BF596A" w:rsidRDefault="005632DD">
      <w:pPr>
        <w:pStyle w:val="PL"/>
      </w:pPr>
      <w:r>
        <w:t xml:space="preserve">    ca-ParametersNRDC-v1630                     CA-ParametersNRDC-v1630                                           </w:t>
      </w:r>
      <w:r>
        <w:rPr>
          <w:color w:val="993366"/>
        </w:rPr>
        <w:t>OPTIONAL</w:t>
      </w:r>
      <w:r>
        <w:t>,</w:t>
      </w:r>
    </w:p>
    <w:p w14:paraId="2458D812" w14:textId="77777777" w:rsidR="00BF596A" w:rsidRDefault="005632DD">
      <w:pPr>
        <w:pStyle w:val="PL"/>
      </w:pPr>
      <w:r>
        <w:t xml:space="preserve">    mrdc-Parameters-v1630                       MRDC-Parameters-v1630                                             </w:t>
      </w:r>
      <w:r>
        <w:rPr>
          <w:color w:val="993366"/>
        </w:rPr>
        <w:t>OPTIONAL</w:t>
      </w:r>
      <w:r>
        <w:t>,</w:t>
      </w:r>
    </w:p>
    <w:p w14:paraId="7F65E069" w14:textId="77777777" w:rsidR="00BF596A" w:rsidRDefault="005632DD">
      <w:pPr>
        <w:pStyle w:val="PL"/>
      </w:pPr>
      <w:r>
        <w:t xml:space="preserve">    supportedTxBandCombListPerBC-Sidelink-r16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025F0CFE" w14:textId="77777777" w:rsidR="00BF596A" w:rsidRDefault="005632DD">
      <w:pPr>
        <w:pStyle w:val="PL"/>
      </w:pPr>
      <w:r>
        <w:t xml:space="preserve">    supportedRxBandCombListPerBC-Sidelink-r16   </w:t>
      </w:r>
      <w:r>
        <w:rPr>
          <w:color w:val="993366"/>
        </w:rPr>
        <w:t>BIT</w:t>
      </w:r>
      <w:r>
        <w:t xml:space="preserve"> </w:t>
      </w:r>
      <w:r>
        <w:rPr>
          <w:color w:val="993366"/>
        </w:rPr>
        <w:t>STRING</w:t>
      </w:r>
      <w:r>
        <w:t xml:space="preserve"> (</w:t>
      </w:r>
      <w:r>
        <w:rPr>
          <w:color w:val="993366"/>
        </w:rPr>
        <w:t>SIZE</w:t>
      </w:r>
      <w:r>
        <w:t xml:space="preserve"> (1..maxBandComb))                                </w:t>
      </w:r>
      <w:r>
        <w:rPr>
          <w:color w:val="993366"/>
        </w:rPr>
        <w:t>OPTIONAL</w:t>
      </w:r>
      <w:r>
        <w:t>,</w:t>
      </w:r>
    </w:p>
    <w:p w14:paraId="13820EAB" w14:textId="77777777" w:rsidR="00BF596A" w:rsidRDefault="005632DD">
      <w:pPr>
        <w:pStyle w:val="PL"/>
      </w:pPr>
      <w:r>
        <w:t xml:space="preserve">    scalingFactorTxSidelink-r16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r>
        <w:t>,</w:t>
      </w:r>
    </w:p>
    <w:p w14:paraId="7F7977E8" w14:textId="77777777" w:rsidR="00BF596A" w:rsidRDefault="005632DD">
      <w:pPr>
        <w:pStyle w:val="PL"/>
      </w:pPr>
      <w:r>
        <w:t xml:space="preserve">    scalingFactorRxSidelink-r16                 </w:t>
      </w:r>
      <w:r>
        <w:rPr>
          <w:color w:val="993366"/>
        </w:rPr>
        <w:t>SEQUENCE</w:t>
      </w:r>
      <w:r>
        <w:t xml:space="preserve"> (</w:t>
      </w:r>
      <w:r>
        <w:rPr>
          <w:color w:val="993366"/>
        </w:rPr>
        <w:t>SIZE</w:t>
      </w:r>
      <w:r>
        <w:t xml:space="preserve"> (1..maxBandComb))</w:t>
      </w:r>
      <w:r>
        <w:rPr>
          <w:color w:val="993366"/>
        </w:rPr>
        <w:t xml:space="preserve"> OF</w:t>
      </w:r>
      <w:r>
        <w:t xml:space="preserve"> ScalingFactorSidelink-r16     </w:t>
      </w:r>
      <w:r>
        <w:rPr>
          <w:color w:val="993366"/>
        </w:rPr>
        <w:t>OPTIONAL</w:t>
      </w:r>
    </w:p>
    <w:p w14:paraId="71FA028E" w14:textId="77777777" w:rsidR="00BF596A" w:rsidRDefault="005632DD">
      <w:pPr>
        <w:pStyle w:val="PL"/>
      </w:pPr>
      <w:r>
        <w:t>}</w:t>
      </w:r>
    </w:p>
    <w:p w14:paraId="1F40E46B" w14:textId="77777777" w:rsidR="00BF596A" w:rsidRDefault="00BF596A">
      <w:pPr>
        <w:pStyle w:val="PL"/>
      </w:pPr>
    </w:p>
    <w:p w14:paraId="1787A6D4" w14:textId="77777777" w:rsidR="00BF596A" w:rsidRDefault="005632DD">
      <w:pPr>
        <w:pStyle w:val="PL"/>
      </w:pPr>
      <w:r>
        <w:t xml:space="preserve">BandCombination-v1640 ::=                   </w:t>
      </w:r>
      <w:r>
        <w:rPr>
          <w:color w:val="993366"/>
        </w:rPr>
        <w:t>SEQUENCE</w:t>
      </w:r>
      <w:r>
        <w:t xml:space="preserve"> {</w:t>
      </w:r>
    </w:p>
    <w:p w14:paraId="4A17D135" w14:textId="77777777" w:rsidR="00BF596A" w:rsidRDefault="005632DD">
      <w:pPr>
        <w:pStyle w:val="PL"/>
      </w:pPr>
      <w:r>
        <w:t xml:space="preserve">    ca-ParametersNR-v1640                       CA-ParametersNR-v1640                                             </w:t>
      </w:r>
      <w:r>
        <w:rPr>
          <w:color w:val="993366"/>
        </w:rPr>
        <w:t>OPTIONAL</w:t>
      </w:r>
      <w:r>
        <w:t>,</w:t>
      </w:r>
    </w:p>
    <w:p w14:paraId="0EC1AEF4" w14:textId="77777777" w:rsidR="00BF596A" w:rsidRDefault="005632DD">
      <w:pPr>
        <w:pStyle w:val="PL"/>
      </w:pPr>
      <w:r>
        <w:t xml:space="preserve">    ca-ParametersNRDC-v1640                     CA-ParametersNRDC-v1640                                           </w:t>
      </w:r>
      <w:r>
        <w:rPr>
          <w:color w:val="993366"/>
        </w:rPr>
        <w:t>OPTIONAL</w:t>
      </w:r>
    </w:p>
    <w:p w14:paraId="3761922B" w14:textId="77777777" w:rsidR="00BF596A" w:rsidRDefault="005632DD">
      <w:pPr>
        <w:pStyle w:val="PL"/>
      </w:pPr>
      <w:r>
        <w:t>}</w:t>
      </w:r>
    </w:p>
    <w:p w14:paraId="3531590F" w14:textId="77777777" w:rsidR="00BF596A" w:rsidRDefault="00BF596A">
      <w:pPr>
        <w:pStyle w:val="PL"/>
      </w:pPr>
    </w:p>
    <w:p w14:paraId="41325B55" w14:textId="77777777" w:rsidR="00BF596A" w:rsidRDefault="005632DD">
      <w:pPr>
        <w:pStyle w:val="PL"/>
      </w:pPr>
      <w:r>
        <w:t xml:space="preserve">BandCombination-v1650 ::=          </w:t>
      </w:r>
      <w:r>
        <w:rPr>
          <w:color w:val="993366"/>
        </w:rPr>
        <w:t>SEQUENCE</w:t>
      </w:r>
      <w:r>
        <w:t xml:space="preserve"> {</w:t>
      </w:r>
    </w:p>
    <w:p w14:paraId="43E69F46" w14:textId="77777777" w:rsidR="00BF596A" w:rsidRDefault="005632DD">
      <w:pPr>
        <w:pStyle w:val="PL"/>
      </w:pPr>
      <w:r>
        <w:lastRenderedPageBreak/>
        <w:t xml:space="preserve">    ca-ParametersNRDC-v1650             CA-ParametersNRDC-v1650                 </w:t>
      </w:r>
      <w:r>
        <w:rPr>
          <w:color w:val="993366"/>
        </w:rPr>
        <w:t>OPTIONAL</w:t>
      </w:r>
    </w:p>
    <w:p w14:paraId="017920A4" w14:textId="77777777" w:rsidR="00BF596A" w:rsidRDefault="005632DD">
      <w:pPr>
        <w:pStyle w:val="PL"/>
      </w:pPr>
      <w:r>
        <w:t>}</w:t>
      </w:r>
    </w:p>
    <w:p w14:paraId="1EE5EFBF" w14:textId="77777777" w:rsidR="00BF596A" w:rsidRDefault="00BF596A">
      <w:pPr>
        <w:pStyle w:val="PL"/>
      </w:pPr>
    </w:p>
    <w:p w14:paraId="762B46C1" w14:textId="77777777" w:rsidR="00BF596A" w:rsidRDefault="005632DD">
      <w:pPr>
        <w:pStyle w:val="PL"/>
      </w:pPr>
      <w:r>
        <w:t xml:space="preserve">BandCombination-UplinkTxSwitch-r16 ::= </w:t>
      </w:r>
      <w:r>
        <w:rPr>
          <w:color w:val="993366"/>
        </w:rPr>
        <w:t>SEQUENCE</w:t>
      </w:r>
      <w:r>
        <w:t xml:space="preserve"> {</w:t>
      </w:r>
    </w:p>
    <w:p w14:paraId="754653AE" w14:textId="77777777" w:rsidR="00BF596A" w:rsidRDefault="005632DD">
      <w:pPr>
        <w:pStyle w:val="PL"/>
      </w:pPr>
      <w:r>
        <w:t xml:space="preserve">    bandCombination-r16                 BandCombination,</w:t>
      </w:r>
    </w:p>
    <w:p w14:paraId="260542A8" w14:textId="77777777" w:rsidR="00BF596A" w:rsidRDefault="005632DD">
      <w:pPr>
        <w:pStyle w:val="PL"/>
      </w:pPr>
      <w:r>
        <w:t xml:space="preserve">    bandCombination-v1540               BandCombination-v1540                      </w:t>
      </w:r>
      <w:r>
        <w:rPr>
          <w:color w:val="993366"/>
        </w:rPr>
        <w:t>OPTIONAL</w:t>
      </w:r>
      <w:r>
        <w:t>,</w:t>
      </w:r>
    </w:p>
    <w:p w14:paraId="32DAF808" w14:textId="77777777" w:rsidR="00BF596A" w:rsidRDefault="005632DD">
      <w:pPr>
        <w:pStyle w:val="PL"/>
      </w:pPr>
      <w:r>
        <w:t xml:space="preserve">    bandCombination-v1560               BandCombination-v1560                      </w:t>
      </w:r>
      <w:r>
        <w:rPr>
          <w:color w:val="993366"/>
        </w:rPr>
        <w:t>OPTIONAL</w:t>
      </w:r>
      <w:r>
        <w:t>,</w:t>
      </w:r>
    </w:p>
    <w:p w14:paraId="156A0BF2" w14:textId="77777777" w:rsidR="00BF596A" w:rsidRDefault="005632DD">
      <w:pPr>
        <w:pStyle w:val="PL"/>
      </w:pPr>
      <w:r>
        <w:t xml:space="preserve">    bandCombination-v1570               BandCombination-v1570                      </w:t>
      </w:r>
      <w:r>
        <w:rPr>
          <w:color w:val="993366"/>
        </w:rPr>
        <w:t>OPTIONAL</w:t>
      </w:r>
      <w:r>
        <w:t>,</w:t>
      </w:r>
    </w:p>
    <w:p w14:paraId="20590FDE" w14:textId="77777777" w:rsidR="00BF596A" w:rsidRDefault="005632DD">
      <w:pPr>
        <w:pStyle w:val="PL"/>
      </w:pPr>
      <w:r>
        <w:t xml:space="preserve">    bandCombination-v1580               BandCombination-v1580                      </w:t>
      </w:r>
      <w:r>
        <w:rPr>
          <w:color w:val="993366"/>
        </w:rPr>
        <w:t>OPTIONAL</w:t>
      </w:r>
      <w:r>
        <w:t>,</w:t>
      </w:r>
    </w:p>
    <w:p w14:paraId="13C28008" w14:textId="77777777" w:rsidR="00BF596A" w:rsidRDefault="005632DD">
      <w:pPr>
        <w:pStyle w:val="PL"/>
      </w:pPr>
      <w:r>
        <w:t xml:space="preserve">    bandCombination-v1590               BandCombination-v1590                      </w:t>
      </w:r>
      <w:r>
        <w:rPr>
          <w:color w:val="993366"/>
        </w:rPr>
        <w:t>OPTIONAL</w:t>
      </w:r>
      <w:r>
        <w:t>,</w:t>
      </w:r>
    </w:p>
    <w:p w14:paraId="27B67837" w14:textId="77777777" w:rsidR="00BF596A" w:rsidRDefault="005632DD">
      <w:pPr>
        <w:pStyle w:val="PL"/>
      </w:pPr>
      <w:r>
        <w:t xml:space="preserve">    bandCombination-v1610               BandCombination-v1610                      </w:t>
      </w:r>
      <w:r>
        <w:rPr>
          <w:color w:val="993366"/>
        </w:rPr>
        <w:t>OPTIONAL</w:t>
      </w:r>
      <w:r>
        <w:t>,</w:t>
      </w:r>
    </w:p>
    <w:p w14:paraId="1E2EB07F" w14:textId="77777777" w:rsidR="00BF596A" w:rsidRDefault="005632DD">
      <w:pPr>
        <w:pStyle w:val="PL"/>
      </w:pPr>
      <w:r>
        <w:t xml:space="preserve">    supportedBandPairListNR-r16         </w:t>
      </w:r>
      <w:r>
        <w:rPr>
          <w:color w:val="993366"/>
        </w:rPr>
        <w:t>SEQUENCE</w:t>
      </w:r>
      <w:r>
        <w:t xml:space="preserve"> (</w:t>
      </w:r>
      <w:r>
        <w:rPr>
          <w:color w:val="993366"/>
        </w:rPr>
        <w:t>SIZE</w:t>
      </w:r>
      <w:r>
        <w:t xml:space="preserve"> (1..maxULTxSwitchingBandPairs))</w:t>
      </w:r>
      <w:r>
        <w:rPr>
          <w:color w:val="993366"/>
        </w:rPr>
        <w:t xml:space="preserve"> OF</w:t>
      </w:r>
      <w:r>
        <w:t xml:space="preserve"> ULTxSwitchingBandPair-r16,</w:t>
      </w:r>
    </w:p>
    <w:p w14:paraId="0035BBCD" w14:textId="77777777" w:rsidR="00BF596A" w:rsidRDefault="005632DD">
      <w:pPr>
        <w:pStyle w:val="PL"/>
      </w:pPr>
      <w:r>
        <w:t xml:space="preserve">    uplinkTxSwitching-OptionSupport-r16 </w:t>
      </w:r>
      <w:r>
        <w:rPr>
          <w:color w:val="993366"/>
        </w:rPr>
        <w:t>ENUMERATED</w:t>
      </w:r>
      <w:r>
        <w:t xml:space="preserve"> {switchedUL, dualUL, both}      </w:t>
      </w:r>
      <w:r>
        <w:rPr>
          <w:color w:val="993366"/>
        </w:rPr>
        <w:t>OPTIONAL</w:t>
      </w:r>
      <w:r>
        <w:t>,</w:t>
      </w:r>
    </w:p>
    <w:p w14:paraId="28725BC6" w14:textId="77777777" w:rsidR="00BF596A" w:rsidRDefault="005632DD">
      <w:pPr>
        <w:pStyle w:val="PL"/>
      </w:pPr>
      <w:r>
        <w:t xml:space="preserve">    uplinkTxSwitching-PowerBoosting-r16 </w:t>
      </w:r>
      <w:r>
        <w:rPr>
          <w:color w:val="993366"/>
        </w:rPr>
        <w:t>ENUMERATED</w:t>
      </w:r>
      <w:r>
        <w:t xml:space="preserve"> {supported}                     </w:t>
      </w:r>
      <w:r>
        <w:rPr>
          <w:color w:val="993366"/>
        </w:rPr>
        <w:t>OPTIONAL</w:t>
      </w:r>
      <w:r>
        <w:t>,</w:t>
      </w:r>
    </w:p>
    <w:p w14:paraId="46378C87" w14:textId="77777777" w:rsidR="00BF596A" w:rsidRDefault="005632DD">
      <w:pPr>
        <w:pStyle w:val="PL"/>
      </w:pPr>
      <w:r>
        <w:t xml:space="preserve">    ...</w:t>
      </w:r>
    </w:p>
    <w:p w14:paraId="5C16F7D9" w14:textId="77777777" w:rsidR="00BF596A" w:rsidRDefault="005632DD">
      <w:pPr>
        <w:pStyle w:val="PL"/>
      </w:pPr>
      <w:r>
        <w:t>}</w:t>
      </w:r>
    </w:p>
    <w:p w14:paraId="782F33BE" w14:textId="77777777" w:rsidR="00BF596A" w:rsidRDefault="00BF596A">
      <w:pPr>
        <w:pStyle w:val="PL"/>
      </w:pPr>
    </w:p>
    <w:p w14:paraId="45E10027" w14:textId="77777777" w:rsidR="00BF596A" w:rsidRDefault="005632DD">
      <w:pPr>
        <w:pStyle w:val="PL"/>
      </w:pPr>
      <w:r>
        <w:t xml:space="preserve">BandCombination-UplinkTxSwitch-v1630 ::=    </w:t>
      </w:r>
      <w:r>
        <w:rPr>
          <w:color w:val="993366"/>
        </w:rPr>
        <w:t>SEQUENCE</w:t>
      </w:r>
      <w:r>
        <w:t xml:space="preserve"> {</w:t>
      </w:r>
    </w:p>
    <w:p w14:paraId="63CFA305" w14:textId="77777777" w:rsidR="00BF596A" w:rsidRDefault="005632DD">
      <w:pPr>
        <w:pStyle w:val="PL"/>
      </w:pPr>
      <w:r>
        <w:t xml:space="preserve">    bandCombination-v1630                       BandCombination-v1630              </w:t>
      </w:r>
      <w:r>
        <w:rPr>
          <w:color w:val="993366"/>
        </w:rPr>
        <w:t>OPTIONAL</w:t>
      </w:r>
    </w:p>
    <w:p w14:paraId="2FADE244" w14:textId="77777777" w:rsidR="00BF596A" w:rsidRDefault="005632DD">
      <w:pPr>
        <w:pStyle w:val="PL"/>
      </w:pPr>
      <w:r>
        <w:t>}</w:t>
      </w:r>
    </w:p>
    <w:p w14:paraId="3CCE1050" w14:textId="77777777" w:rsidR="00BF596A" w:rsidRDefault="00BF596A">
      <w:pPr>
        <w:pStyle w:val="PL"/>
      </w:pPr>
    </w:p>
    <w:p w14:paraId="48549D16" w14:textId="77777777" w:rsidR="00BF596A" w:rsidRDefault="005632DD">
      <w:pPr>
        <w:pStyle w:val="PL"/>
      </w:pPr>
      <w:r>
        <w:t xml:space="preserve">BandCombination-UplinkTxSwitch-v1640 ::=    </w:t>
      </w:r>
      <w:r>
        <w:rPr>
          <w:color w:val="993366"/>
        </w:rPr>
        <w:t>SEQUENCE</w:t>
      </w:r>
      <w:r>
        <w:t xml:space="preserve"> {</w:t>
      </w:r>
    </w:p>
    <w:p w14:paraId="711B2E87" w14:textId="77777777" w:rsidR="00BF596A" w:rsidRDefault="005632DD">
      <w:pPr>
        <w:pStyle w:val="PL"/>
      </w:pPr>
      <w:r>
        <w:t xml:space="preserve">    bandCombination-v1640                       BandCombination-v1640              </w:t>
      </w:r>
      <w:r>
        <w:rPr>
          <w:color w:val="993366"/>
        </w:rPr>
        <w:t>OPTIONAL</w:t>
      </w:r>
    </w:p>
    <w:p w14:paraId="3AD4F392" w14:textId="77777777" w:rsidR="00BF596A" w:rsidRDefault="005632DD">
      <w:pPr>
        <w:pStyle w:val="PL"/>
      </w:pPr>
      <w:r>
        <w:t>}</w:t>
      </w:r>
    </w:p>
    <w:p w14:paraId="1690EBB4" w14:textId="77777777" w:rsidR="00BF596A" w:rsidRDefault="00BF596A">
      <w:pPr>
        <w:pStyle w:val="PL"/>
      </w:pPr>
    </w:p>
    <w:p w14:paraId="50AF0CB1" w14:textId="77777777" w:rsidR="00BF596A" w:rsidRDefault="005632DD">
      <w:pPr>
        <w:pStyle w:val="PL"/>
      </w:pPr>
      <w:r>
        <w:t xml:space="preserve">BandCombination-UplinkTxSwitch-v1650 ::= </w:t>
      </w:r>
      <w:r>
        <w:rPr>
          <w:color w:val="993366"/>
        </w:rPr>
        <w:t>SEQUENCE</w:t>
      </w:r>
      <w:r>
        <w:t xml:space="preserve"> {</w:t>
      </w:r>
    </w:p>
    <w:p w14:paraId="6686B3E5" w14:textId="77777777" w:rsidR="00BF596A" w:rsidRDefault="005632DD">
      <w:pPr>
        <w:pStyle w:val="PL"/>
      </w:pPr>
      <w:r>
        <w:t xml:space="preserve">    bandCombination-v1650               BandCombination-v1650                      </w:t>
      </w:r>
      <w:r>
        <w:rPr>
          <w:color w:val="993366"/>
        </w:rPr>
        <w:t>OPTIONAL</w:t>
      </w:r>
    </w:p>
    <w:p w14:paraId="58B050FA" w14:textId="77777777" w:rsidR="00BF596A" w:rsidRDefault="005632DD">
      <w:pPr>
        <w:pStyle w:val="PL"/>
      </w:pPr>
      <w:r>
        <w:t>}</w:t>
      </w:r>
    </w:p>
    <w:p w14:paraId="7F1F592A" w14:textId="77777777" w:rsidR="00BF596A" w:rsidRDefault="00BF596A">
      <w:pPr>
        <w:pStyle w:val="PL"/>
      </w:pPr>
    </w:p>
    <w:p w14:paraId="70AC91FF" w14:textId="77777777" w:rsidR="00BF596A" w:rsidRDefault="005632DD">
      <w:pPr>
        <w:pStyle w:val="PL"/>
      </w:pPr>
      <w:r>
        <w:t xml:space="preserve">ULTxSwitchingBandPair-r16 ::=       </w:t>
      </w:r>
      <w:r>
        <w:rPr>
          <w:color w:val="993366"/>
        </w:rPr>
        <w:t>SEQUENCE</w:t>
      </w:r>
      <w:r>
        <w:t xml:space="preserve"> {</w:t>
      </w:r>
    </w:p>
    <w:p w14:paraId="2769D9A7" w14:textId="77777777" w:rsidR="00BF596A" w:rsidRDefault="005632DD">
      <w:pPr>
        <w:pStyle w:val="PL"/>
      </w:pPr>
      <w:r>
        <w:t xml:space="preserve">    bandIndexUL1-r16                    </w:t>
      </w:r>
      <w:r>
        <w:rPr>
          <w:color w:val="993366"/>
        </w:rPr>
        <w:t>INTEGER</w:t>
      </w:r>
      <w:r>
        <w:t>(1..maxSimultaneousBands),</w:t>
      </w:r>
    </w:p>
    <w:p w14:paraId="22CF9271" w14:textId="77777777" w:rsidR="00BF596A" w:rsidRDefault="005632DD">
      <w:pPr>
        <w:pStyle w:val="PL"/>
      </w:pPr>
      <w:r>
        <w:t xml:space="preserve">    bandIndexUL2-r16                    </w:t>
      </w:r>
      <w:r>
        <w:rPr>
          <w:color w:val="993366"/>
        </w:rPr>
        <w:t>INTEGER</w:t>
      </w:r>
      <w:r>
        <w:t>(1..maxSimultaneousBands),</w:t>
      </w:r>
    </w:p>
    <w:p w14:paraId="1031CA6D" w14:textId="77777777" w:rsidR="00BF596A" w:rsidRDefault="005632DD">
      <w:pPr>
        <w:pStyle w:val="PL"/>
      </w:pPr>
      <w:r>
        <w:t xml:space="preserve">    uplinkTxSwitchingPeriod-r16         </w:t>
      </w:r>
      <w:r>
        <w:rPr>
          <w:color w:val="993366"/>
        </w:rPr>
        <w:t>ENUMERATED</w:t>
      </w:r>
      <w:r>
        <w:t xml:space="preserve"> {n35us, n140us, n210us},</w:t>
      </w:r>
    </w:p>
    <w:p w14:paraId="612F751D" w14:textId="77777777" w:rsidR="00BF596A" w:rsidRDefault="005632DD">
      <w:pPr>
        <w:pStyle w:val="PL"/>
      </w:pPr>
      <w:r>
        <w:t xml:space="preserve">    uplinkTxSwitching-DL-Interruption-r16 </w:t>
      </w:r>
      <w:r>
        <w:rPr>
          <w:color w:val="993366"/>
        </w:rPr>
        <w:t>BIT</w:t>
      </w:r>
      <w:r>
        <w:t xml:space="preserve"> </w:t>
      </w:r>
      <w:r>
        <w:rPr>
          <w:color w:val="993366"/>
        </w:rPr>
        <w:t>STRING</w:t>
      </w:r>
      <w:r>
        <w:t xml:space="preserve"> (</w:t>
      </w:r>
      <w:r>
        <w:rPr>
          <w:color w:val="993366"/>
        </w:rPr>
        <w:t>SIZE</w:t>
      </w:r>
      <w:r>
        <w:t xml:space="preserve">(1..maxSimultaneousBands)) </w:t>
      </w:r>
      <w:r>
        <w:rPr>
          <w:color w:val="993366"/>
        </w:rPr>
        <w:t>OPTIONAL</w:t>
      </w:r>
    </w:p>
    <w:p w14:paraId="74ACB83E" w14:textId="77777777" w:rsidR="00BF596A" w:rsidRDefault="005632DD">
      <w:pPr>
        <w:pStyle w:val="PL"/>
      </w:pPr>
      <w:r>
        <w:t>}</w:t>
      </w:r>
    </w:p>
    <w:p w14:paraId="21251325" w14:textId="77777777" w:rsidR="00BF596A" w:rsidRDefault="00BF596A">
      <w:pPr>
        <w:pStyle w:val="PL"/>
      </w:pPr>
    </w:p>
    <w:p w14:paraId="265C2638" w14:textId="77777777" w:rsidR="00BF596A" w:rsidRDefault="005632DD">
      <w:pPr>
        <w:pStyle w:val="PL"/>
      </w:pPr>
      <w:r>
        <w:t xml:space="preserve">BandParameters ::=                      </w:t>
      </w:r>
      <w:r>
        <w:rPr>
          <w:color w:val="993366"/>
        </w:rPr>
        <w:t>CHOICE</w:t>
      </w:r>
      <w:r>
        <w:t xml:space="preserve"> {</w:t>
      </w:r>
    </w:p>
    <w:p w14:paraId="3832F987" w14:textId="77777777" w:rsidR="00BF596A" w:rsidRDefault="005632DD">
      <w:pPr>
        <w:pStyle w:val="PL"/>
      </w:pPr>
      <w:r>
        <w:t xml:space="preserve">    eutra                               </w:t>
      </w:r>
      <w:r>
        <w:rPr>
          <w:color w:val="993366"/>
        </w:rPr>
        <w:t>SEQUENCE</w:t>
      </w:r>
      <w:r>
        <w:t xml:space="preserve"> {</w:t>
      </w:r>
    </w:p>
    <w:p w14:paraId="169B78F3" w14:textId="77777777" w:rsidR="00BF596A" w:rsidRDefault="005632DD">
      <w:pPr>
        <w:pStyle w:val="PL"/>
      </w:pPr>
      <w:r>
        <w:t xml:space="preserve">        bandEUTRA                           FreqBandIndicatorEUTRA,</w:t>
      </w:r>
    </w:p>
    <w:p w14:paraId="657BD200" w14:textId="77777777" w:rsidR="00BF596A" w:rsidRDefault="005632DD">
      <w:pPr>
        <w:pStyle w:val="PL"/>
      </w:pPr>
      <w:r>
        <w:t xml:space="preserve">        ca-BandwidthClassDL-EUTRA           CA-BandwidthClassEUTRA                 </w:t>
      </w:r>
      <w:r>
        <w:rPr>
          <w:color w:val="993366"/>
        </w:rPr>
        <w:t>OPTIONAL</w:t>
      </w:r>
      <w:r>
        <w:t>,</w:t>
      </w:r>
    </w:p>
    <w:p w14:paraId="5A342E07" w14:textId="77777777" w:rsidR="00BF596A" w:rsidRDefault="005632DD">
      <w:pPr>
        <w:pStyle w:val="PL"/>
      </w:pPr>
      <w:r>
        <w:t xml:space="preserve">        ca-BandwidthClassUL-EUTRA           CA-BandwidthClassEUTRA                 </w:t>
      </w:r>
      <w:r>
        <w:rPr>
          <w:color w:val="993366"/>
        </w:rPr>
        <w:t>OPTIONAL</w:t>
      </w:r>
    </w:p>
    <w:p w14:paraId="1ED6AF31" w14:textId="77777777" w:rsidR="00BF596A" w:rsidRDefault="005632DD">
      <w:pPr>
        <w:pStyle w:val="PL"/>
      </w:pPr>
      <w:r>
        <w:t xml:space="preserve">    },</w:t>
      </w:r>
    </w:p>
    <w:p w14:paraId="2D0BACD0" w14:textId="77777777" w:rsidR="00BF596A" w:rsidRDefault="005632DD">
      <w:pPr>
        <w:pStyle w:val="PL"/>
      </w:pPr>
      <w:r>
        <w:t xml:space="preserve">    nr                                  </w:t>
      </w:r>
      <w:r>
        <w:rPr>
          <w:color w:val="993366"/>
        </w:rPr>
        <w:t>SEQUENCE</w:t>
      </w:r>
      <w:r>
        <w:t xml:space="preserve"> {</w:t>
      </w:r>
    </w:p>
    <w:p w14:paraId="33F18260" w14:textId="77777777" w:rsidR="00BF596A" w:rsidRDefault="005632DD">
      <w:pPr>
        <w:pStyle w:val="PL"/>
      </w:pPr>
      <w:r>
        <w:t xml:space="preserve">        bandNR                              FreqBandIndicatorNR,</w:t>
      </w:r>
    </w:p>
    <w:p w14:paraId="53237C68" w14:textId="77777777" w:rsidR="00BF596A" w:rsidRDefault="005632DD">
      <w:pPr>
        <w:pStyle w:val="PL"/>
      </w:pPr>
      <w:r>
        <w:t xml:space="preserve">        ca-BandwidthClassDL-NR              CA-BandwidthClassNR                    </w:t>
      </w:r>
      <w:r>
        <w:rPr>
          <w:color w:val="993366"/>
        </w:rPr>
        <w:t>OPTIONAL</w:t>
      </w:r>
      <w:r>
        <w:t>,</w:t>
      </w:r>
    </w:p>
    <w:p w14:paraId="13689254" w14:textId="77777777" w:rsidR="00BF596A" w:rsidRDefault="005632DD">
      <w:pPr>
        <w:pStyle w:val="PL"/>
      </w:pPr>
      <w:r>
        <w:t xml:space="preserve">        ca-BandwidthClassUL-NR              CA-BandwidthClassNR                    </w:t>
      </w:r>
      <w:r>
        <w:rPr>
          <w:color w:val="993366"/>
        </w:rPr>
        <w:t>OPTIONAL</w:t>
      </w:r>
    </w:p>
    <w:p w14:paraId="2DC24D40" w14:textId="77777777" w:rsidR="00BF596A" w:rsidRDefault="005632DD">
      <w:pPr>
        <w:pStyle w:val="PL"/>
      </w:pPr>
      <w:r>
        <w:t xml:space="preserve">    }</w:t>
      </w:r>
    </w:p>
    <w:p w14:paraId="121A5496" w14:textId="77777777" w:rsidR="00BF596A" w:rsidRDefault="005632DD">
      <w:pPr>
        <w:pStyle w:val="PL"/>
      </w:pPr>
      <w:r>
        <w:t>}</w:t>
      </w:r>
    </w:p>
    <w:p w14:paraId="172BCB26" w14:textId="77777777" w:rsidR="00BF596A" w:rsidRDefault="00BF596A">
      <w:pPr>
        <w:pStyle w:val="PL"/>
      </w:pPr>
    </w:p>
    <w:p w14:paraId="061D1D51" w14:textId="77777777" w:rsidR="00BF596A" w:rsidRDefault="005632DD">
      <w:pPr>
        <w:pStyle w:val="PL"/>
      </w:pPr>
      <w:r>
        <w:t xml:space="preserve">BandParameters-v1540 ::=            </w:t>
      </w:r>
      <w:r>
        <w:rPr>
          <w:color w:val="993366"/>
        </w:rPr>
        <w:t>SEQUENCE</w:t>
      </w:r>
      <w:r>
        <w:t xml:space="preserve"> {</w:t>
      </w:r>
    </w:p>
    <w:p w14:paraId="25FA5BDB" w14:textId="77777777" w:rsidR="00BF596A" w:rsidRDefault="005632DD">
      <w:pPr>
        <w:pStyle w:val="PL"/>
      </w:pPr>
      <w:r>
        <w:t xml:space="preserve">    srs-CarrierSwitch                   </w:t>
      </w:r>
      <w:r>
        <w:rPr>
          <w:color w:val="993366"/>
        </w:rPr>
        <w:t>CHOICE</w:t>
      </w:r>
      <w:r>
        <w:t xml:space="preserve"> {</w:t>
      </w:r>
    </w:p>
    <w:p w14:paraId="10A2B994" w14:textId="77777777" w:rsidR="00BF596A" w:rsidRDefault="005632DD">
      <w:pPr>
        <w:pStyle w:val="PL"/>
      </w:pPr>
      <w:r>
        <w:t xml:space="preserve">        nr                                  </w:t>
      </w:r>
      <w:r>
        <w:rPr>
          <w:color w:val="993366"/>
        </w:rPr>
        <w:t>SEQUENCE</w:t>
      </w:r>
      <w:r>
        <w:t xml:space="preserve"> {</w:t>
      </w:r>
    </w:p>
    <w:p w14:paraId="4DB60E26" w14:textId="77777777" w:rsidR="00BF596A" w:rsidRDefault="005632DD">
      <w:pPr>
        <w:pStyle w:val="PL"/>
      </w:pPr>
      <w:r>
        <w:lastRenderedPageBreak/>
        <w:t xml:space="preserve">            srs-SwitchingTimesListNR            </w:t>
      </w:r>
      <w:r>
        <w:rPr>
          <w:color w:val="993366"/>
        </w:rPr>
        <w:t>SEQUENCE</w:t>
      </w:r>
      <w:r>
        <w:t xml:space="preserve"> (</w:t>
      </w:r>
      <w:r>
        <w:rPr>
          <w:color w:val="993366"/>
        </w:rPr>
        <w:t>SIZE</w:t>
      </w:r>
      <w:r>
        <w:t xml:space="preserve"> (1..maxSimultaneousBands))</w:t>
      </w:r>
      <w:r>
        <w:rPr>
          <w:color w:val="993366"/>
        </w:rPr>
        <w:t xml:space="preserve"> OF</w:t>
      </w:r>
      <w:r>
        <w:t xml:space="preserve"> SRS-SwitchingTimeNR</w:t>
      </w:r>
    </w:p>
    <w:p w14:paraId="5C49A829" w14:textId="77777777" w:rsidR="00BF596A" w:rsidRDefault="005632DD">
      <w:pPr>
        <w:pStyle w:val="PL"/>
      </w:pPr>
      <w:r>
        <w:t xml:space="preserve">        },</w:t>
      </w:r>
    </w:p>
    <w:p w14:paraId="10C51D5D" w14:textId="77777777" w:rsidR="00BF596A" w:rsidRDefault="005632DD">
      <w:pPr>
        <w:pStyle w:val="PL"/>
      </w:pPr>
      <w:r>
        <w:t xml:space="preserve">        eutra                               </w:t>
      </w:r>
      <w:r>
        <w:rPr>
          <w:color w:val="993366"/>
        </w:rPr>
        <w:t>SEQUENCE</w:t>
      </w:r>
      <w:r>
        <w:t xml:space="preserve"> {</w:t>
      </w:r>
    </w:p>
    <w:p w14:paraId="750444E9" w14:textId="77777777" w:rsidR="00BF596A" w:rsidRDefault="005632DD">
      <w:pPr>
        <w:pStyle w:val="PL"/>
      </w:pPr>
      <w:r>
        <w:t xml:space="preserve">            srs-SwitchingTimesListEUTRA         </w:t>
      </w:r>
      <w:r>
        <w:rPr>
          <w:color w:val="993366"/>
        </w:rPr>
        <w:t>SEQUENCE</w:t>
      </w:r>
      <w:r>
        <w:t xml:space="preserve"> (</w:t>
      </w:r>
      <w:r>
        <w:rPr>
          <w:color w:val="993366"/>
        </w:rPr>
        <w:t>SIZE</w:t>
      </w:r>
      <w:r>
        <w:t xml:space="preserve"> (1..maxSimultaneousBands))</w:t>
      </w:r>
      <w:r>
        <w:rPr>
          <w:color w:val="993366"/>
        </w:rPr>
        <w:t xml:space="preserve"> OF</w:t>
      </w:r>
      <w:r>
        <w:t xml:space="preserve"> SRS-SwitchingTimeEUTRA</w:t>
      </w:r>
    </w:p>
    <w:p w14:paraId="3FD48D77" w14:textId="77777777" w:rsidR="00BF596A" w:rsidRDefault="005632DD">
      <w:pPr>
        <w:pStyle w:val="PL"/>
      </w:pPr>
      <w:r>
        <w:t xml:space="preserve">        }</w:t>
      </w:r>
    </w:p>
    <w:p w14:paraId="5843DA95" w14:textId="77777777" w:rsidR="00BF596A" w:rsidRDefault="005632DD">
      <w:pPr>
        <w:pStyle w:val="PL"/>
      </w:pPr>
      <w:r>
        <w:t xml:space="preserve">    }                                                                              </w:t>
      </w:r>
      <w:r>
        <w:rPr>
          <w:color w:val="993366"/>
        </w:rPr>
        <w:t>OPTIONAL</w:t>
      </w:r>
      <w:r>
        <w:t>,</w:t>
      </w:r>
    </w:p>
    <w:p w14:paraId="3E25637D" w14:textId="77777777" w:rsidR="00BF596A" w:rsidRDefault="005632DD">
      <w:pPr>
        <w:pStyle w:val="PL"/>
      </w:pPr>
      <w:r>
        <w:t xml:space="preserve">    srs-TxSwitch                    </w:t>
      </w:r>
      <w:r>
        <w:rPr>
          <w:color w:val="993366"/>
        </w:rPr>
        <w:t>SEQUENCE</w:t>
      </w:r>
      <w:r>
        <w:t xml:space="preserve"> {</w:t>
      </w:r>
    </w:p>
    <w:p w14:paraId="3B6698B0" w14:textId="77777777" w:rsidR="00BF596A" w:rsidRDefault="005632DD">
      <w:pPr>
        <w:pStyle w:val="PL"/>
      </w:pPr>
      <w:r>
        <w:t xml:space="preserve">        supportedSRS-TxPortSwitch       </w:t>
      </w:r>
      <w:r>
        <w:rPr>
          <w:color w:val="993366"/>
        </w:rPr>
        <w:t>ENUMERATED</w:t>
      </w:r>
      <w:r>
        <w:t xml:space="preserve"> {t1r2, t1r4, t2r4, t1r4-t2r4, t1r1, t2r2, t4r4, notSupported},</w:t>
      </w:r>
    </w:p>
    <w:p w14:paraId="69FC6F74" w14:textId="77777777" w:rsidR="00BF596A" w:rsidRDefault="005632DD">
      <w:pPr>
        <w:pStyle w:val="PL"/>
      </w:pPr>
      <w:r>
        <w:t xml:space="preserve">        txSwitchImpactToRx              </w:t>
      </w:r>
      <w:r>
        <w:rPr>
          <w:color w:val="993366"/>
        </w:rPr>
        <w:t>INTEGER</w:t>
      </w:r>
      <w:r>
        <w:t xml:space="preserve"> (1..32)                            </w:t>
      </w:r>
      <w:r>
        <w:rPr>
          <w:color w:val="993366"/>
        </w:rPr>
        <w:t>OPTIONAL</w:t>
      </w:r>
      <w:r>
        <w:t>,</w:t>
      </w:r>
    </w:p>
    <w:p w14:paraId="144C94FA" w14:textId="77777777" w:rsidR="00BF596A" w:rsidRDefault="005632DD">
      <w:pPr>
        <w:pStyle w:val="PL"/>
      </w:pPr>
      <w:r>
        <w:t xml:space="preserve">        txSwitchWithAnotherBand         </w:t>
      </w:r>
      <w:r>
        <w:rPr>
          <w:color w:val="993366"/>
        </w:rPr>
        <w:t>INTEGER</w:t>
      </w:r>
      <w:r>
        <w:t xml:space="preserve"> (1..32)                            </w:t>
      </w:r>
      <w:r>
        <w:rPr>
          <w:color w:val="993366"/>
        </w:rPr>
        <w:t>OPTIONAL</w:t>
      </w:r>
    </w:p>
    <w:p w14:paraId="58FBFA82" w14:textId="77777777" w:rsidR="00BF596A" w:rsidRDefault="005632DD">
      <w:pPr>
        <w:pStyle w:val="PL"/>
      </w:pPr>
      <w:r>
        <w:t xml:space="preserve">    }                                                                              </w:t>
      </w:r>
      <w:r>
        <w:rPr>
          <w:color w:val="993366"/>
        </w:rPr>
        <w:t>OPTIONAL</w:t>
      </w:r>
    </w:p>
    <w:p w14:paraId="55C63633" w14:textId="77777777" w:rsidR="00BF596A" w:rsidRDefault="005632DD">
      <w:pPr>
        <w:pStyle w:val="PL"/>
      </w:pPr>
      <w:r>
        <w:t>}</w:t>
      </w:r>
    </w:p>
    <w:p w14:paraId="301A2EBA" w14:textId="77777777" w:rsidR="00BF596A" w:rsidRDefault="00BF596A">
      <w:pPr>
        <w:pStyle w:val="PL"/>
      </w:pPr>
    </w:p>
    <w:p w14:paraId="777F5422" w14:textId="77777777" w:rsidR="00BF596A" w:rsidRDefault="005632DD">
      <w:pPr>
        <w:pStyle w:val="PL"/>
      </w:pPr>
      <w:r>
        <w:t xml:space="preserve">BandParameters-v1610 ::=         </w:t>
      </w:r>
      <w:r>
        <w:rPr>
          <w:color w:val="993366"/>
        </w:rPr>
        <w:t>SEQUENCE</w:t>
      </w:r>
      <w:r>
        <w:t xml:space="preserve"> {</w:t>
      </w:r>
    </w:p>
    <w:p w14:paraId="6ACB8FE4" w14:textId="77777777" w:rsidR="00BF596A" w:rsidRDefault="005632DD">
      <w:pPr>
        <w:pStyle w:val="PL"/>
      </w:pPr>
      <w:r>
        <w:t xml:space="preserve">    srs-TxSwitch-v1610               </w:t>
      </w:r>
      <w:r>
        <w:rPr>
          <w:color w:val="993366"/>
        </w:rPr>
        <w:t>SEQUENCE</w:t>
      </w:r>
      <w:r>
        <w:t xml:space="preserve"> {</w:t>
      </w:r>
    </w:p>
    <w:p w14:paraId="1E5BFB44" w14:textId="77777777" w:rsidR="00BF596A" w:rsidRDefault="005632DD">
      <w:pPr>
        <w:pStyle w:val="PL"/>
      </w:pPr>
      <w:r>
        <w:t xml:space="preserve">        supportedSRS-TxPortSwitch-v1610  </w:t>
      </w:r>
      <w:r>
        <w:rPr>
          <w:color w:val="993366"/>
        </w:rPr>
        <w:t>ENUMERATED</w:t>
      </w:r>
      <w:r>
        <w:t xml:space="preserve"> {t1r1-t1r2, t1r1-t1r2-t1r4, t1r1-t1r2-t2r2-t2r4, t1r1-t1r2-t2r2-t1r4-t2r4,</w:t>
      </w:r>
    </w:p>
    <w:p w14:paraId="49C326A9" w14:textId="77777777" w:rsidR="00BF596A" w:rsidRDefault="005632DD">
      <w:pPr>
        <w:pStyle w:val="PL"/>
      </w:pPr>
      <w:r>
        <w:t xml:space="preserve">                                                         t1r1-t2r2, t1r1-t2r2-t4r4}</w:t>
      </w:r>
    </w:p>
    <w:p w14:paraId="5EAEFBC2" w14:textId="77777777" w:rsidR="00BF596A" w:rsidRDefault="005632DD">
      <w:pPr>
        <w:pStyle w:val="PL"/>
      </w:pPr>
      <w:r>
        <w:t xml:space="preserve">    }                                                                              </w:t>
      </w:r>
      <w:r>
        <w:rPr>
          <w:color w:val="993366"/>
        </w:rPr>
        <w:t>OPTIONAL</w:t>
      </w:r>
    </w:p>
    <w:p w14:paraId="79FD1D8F" w14:textId="77777777" w:rsidR="00BF596A" w:rsidRDefault="005632DD">
      <w:pPr>
        <w:pStyle w:val="PL"/>
      </w:pPr>
      <w:r>
        <w:t>}</w:t>
      </w:r>
    </w:p>
    <w:p w14:paraId="7E640037" w14:textId="77777777" w:rsidR="00BF596A" w:rsidRDefault="00BF596A">
      <w:pPr>
        <w:pStyle w:val="PL"/>
      </w:pPr>
    </w:p>
    <w:p w14:paraId="5D693531" w14:textId="77777777" w:rsidR="00BF596A" w:rsidRDefault="005632DD">
      <w:pPr>
        <w:pStyle w:val="PL"/>
      </w:pPr>
      <w:r>
        <w:t xml:space="preserve">ScalingFactorSidelink-r16 ::=       </w:t>
      </w:r>
      <w:r>
        <w:rPr>
          <w:color w:val="993366"/>
        </w:rPr>
        <w:t>ENUMERATED</w:t>
      </w:r>
      <w:r>
        <w:t xml:space="preserve"> {f0p4, f0p75, f0p8, f1}</w:t>
      </w:r>
    </w:p>
    <w:p w14:paraId="282A7258" w14:textId="77777777" w:rsidR="00BF596A" w:rsidRDefault="00BF596A">
      <w:pPr>
        <w:pStyle w:val="PL"/>
      </w:pPr>
    </w:p>
    <w:p w14:paraId="7F714FC4" w14:textId="77777777" w:rsidR="00BF596A" w:rsidRDefault="005632DD">
      <w:pPr>
        <w:pStyle w:val="PL"/>
        <w:rPr>
          <w:color w:val="808080"/>
        </w:rPr>
      </w:pPr>
      <w:r>
        <w:rPr>
          <w:color w:val="808080"/>
        </w:rPr>
        <w:t>-- TAG-BANDCOMBINATIONLIST-STOP</w:t>
      </w:r>
    </w:p>
    <w:p w14:paraId="390DFC14" w14:textId="77777777" w:rsidR="00BF596A" w:rsidRDefault="005632DD">
      <w:pPr>
        <w:pStyle w:val="PL"/>
        <w:rPr>
          <w:color w:val="808080"/>
        </w:rPr>
      </w:pPr>
      <w:r>
        <w:rPr>
          <w:color w:val="808080"/>
        </w:rPr>
        <w:t>-- ASN1STOP</w:t>
      </w:r>
    </w:p>
    <w:p w14:paraId="688C5811" w14:textId="77777777" w:rsidR="00BF596A" w:rsidRDefault="00BF596A">
      <w:pPr>
        <w:shd w:val="pct10" w:color="auto" w:fill="auto"/>
      </w:pPr>
    </w:p>
    <w:tbl>
      <w:tblPr>
        <w:tblW w:w="14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gridCol w:w="105"/>
      </w:tblGrid>
      <w:tr w:rsidR="00BF596A" w14:paraId="14FDE51A"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1B64FB" w14:textId="77777777" w:rsidR="00BF596A" w:rsidRDefault="005632DD">
            <w:pPr>
              <w:pStyle w:val="TAH"/>
              <w:rPr>
                <w:szCs w:val="22"/>
                <w:lang w:eastAsia="sv-SE"/>
              </w:rPr>
            </w:pPr>
            <w:r>
              <w:rPr>
                <w:i/>
                <w:szCs w:val="22"/>
                <w:lang w:eastAsia="sv-SE"/>
              </w:rPr>
              <w:lastRenderedPageBreak/>
              <w:t xml:space="preserve">BandCombination </w:t>
            </w:r>
            <w:r>
              <w:rPr>
                <w:szCs w:val="22"/>
                <w:lang w:eastAsia="sv-SE"/>
              </w:rPr>
              <w:t>field descriptions</w:t>
            </w:r>
          </w:p>
        </w:tc>
      </w:tr>
      <w:tr w:rsidR="00BF596A" w14:paraId="59ED4CF3"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6B4AC9EB" w14:textId="77777777" w:rsidR="00BF596A" w:rsidRDefault="005632DD">
            <w:pPr>
              <w:pStyle w:val="TAL"/>
              <w:rPr>
                <w:b/>
                <w:i/>
                <w:lang w:val="en-GB" w:eastAsia="sv-SE"/>
              </w:rPr>
            </w:pPr>
            <w:r>
              <w:rPr>
                <w:b/>
                <w:i/>
                <w:lang w:val="en-GB" w:eastAsia="sv-SE"/>
              </w:rPr>
              <w:t>BandCombinationList-v1540, BandCombinationList-v1550, BandCombinationList-v1560</w:t>
            </w:r>
            <w:r>
              <w:rPr>
                <w:rFonts w:cs="Arial"/>
                <w:b/>
                <w:i/>
                <w:lang w:val="en-GB" w:eastAsia="sv-SE"/>
              </w:rPr>
              <w:t>, BandCombinationList-v1570, BandCombinationList-v1580</w:t>
            </w:r>
            <w:r>
              <w:rPr>
                <w:b/>
                <w:i/>
                <w:lang w:val="en-GB" w:eastAsia="sv-SE"/>
              </w:rPr>
              <w:t>, BandCombinationList-v1590</w:t>
            </w:r>
            <w:r>
              <w:rPr>
                <w:rFonts w:cs="Arial"/>
                <w:b/>
                <w:i/>
                <w:lang w:val="en-GB" w:eastAsia="sv-SE"/>
              </w:rPr>
              <w:t>, BandCombinationList-r16</w:t>
            </w:r>
          </w:p>
          <w:p w14:paraId="2F313468" w14:textId="77777777" w:rsidR="00BF596A" w:rsidRDefault="005632DD">
            <w:pPr>
              <w:pStyle w:val="TAL"/>
              <w:rPr>
                <w:lang w:val="en-GB"/>
              </w:rPr>
            </w:pPr>
            <w:r>
              <w:rPr>
                <w:lang w:val="en-GB" w:eastAsia="sv-SE"/>
              </w:rPr>
              <w:t xml:space="preserve">The UE shall include the same number of entries, and listed in the same order, as in </w:t>
            </w:r>
            <w:r>
              <w:rPr>
                <w:i/>
                <w:lang w:val="en-GB" w:eastAsia="sv-SE"/>
              </w:rPr>
              <w:t>BandCombinationList</w:t>
            </w:r>
            <w:r>
              <w:rPr>
                <w:lang w:val="en-GB" w:eastAsia="sv-SE"/>
              </w:rPr>
              <w:t xml:space="preserve"> (without suffix).</w:t>
            </w:r>
            <w:r>
              <w:rPr>
                <w:lang w:val="en-GB"/>
              </w:rPr>
              <w:t xml:space="preserve"> If the field is included in </w:t>
            </w:r>
            <w:r>
              <w:rPr>
                <w:i/>
                <w:iCs/>
                <w:lang w:val="en-GB"/>
              </w:rPr>
              <w:t>supportedBandCombinationListNEDC-Only-v1610</w:t>
            </w:r>
            <w:r>
              <w:rPr>
                <w:lang w:val="en-GB"/>
              </w:rPr>
              <w:t xml:space="preserve">, the UE shall include the same number of entries, and listed in the same order, as in </w:t>
            </w:r>
            <w:r>
              <w:rPr>
                <w:i/>
                <w:iCs/>
                <w:lang w:val="en-GB"/>
              </w:rPr>
              <w:t>BandCombinationList</w:t>
            </w:r>
            <w:r>
              <w:rPr>
                <w:lang w:val="en-GB"/>
              </w:rPr>
              <w:t xml:space="preserve"> of </w:t>
            </w:r>
            <w:r>
              <w:rPr>
                <w:i/>
                <w:iCs/>
                <w:lang w:val="en-GB"/>
              </w:rPr>
              <w:t xml:space="preserve">supportedBandCombinationListNEDC-Only </w:t>
            </w:r>
            <w:r>
              <w:rPr>
                <w:lang w:val="en-GB"/>
              </w:rPr>
              <w:t>(without suffix) field.</w:t>
            </w:r>
          </w:p>
          <w:p w14:paraId="0DB45353" w14:textId="77777777" w:rsidR="00BF596A" w:rsidRDefault="005632DD">
            <w:pPr>
              <w:pStyle w:val="TAL"/>
              <w:rPr>
                <w:lang w:val="en-GB" w:eastAsia="sv-SE"/>
              </w:rPr>
            </w:pPr>
            <w:r>
              <w:rPr>
                <w:lang w:val="en-GB"/>
              </w:rPr>
              <w:t xml:space="preserve">If the field is included in </w:t>
            </w:r>
            <w:r>
              <w:rPr>
                <w:i/>
                <w:lang w:val="en-GB"/>
              </w:rPr>
              <w:t>supportedBandCombinationListNEDC-Only-v15a0</w:t>
            </w:r>
            <w:r>
              <w:rPr>
                <w:lang w:val="en-GB"/>
              </w:rPr>
              <w:t xml:space="preserve">, the UE shall include the same number of entries, and listed in the same order, as in </w:t>
            </w:r>
            <w:r>
              <w:rPr>
                <w:i/>
                <w:lang w:val="en-GB"/>
              </w:rPr>
              <w:t>BandCombinationList</w:t>
            </w:r>
            <w:r>
              <w:rPr>
                <w:lang w:val="en-GB"/>
              </w:rPr>
              <w:t xml:space="preserve"> </w:t>
            </w:r>
            <w:r>
              <w:rPr>
                <w:rFonts w:eastAsia="等线"/>
                <w:lang w:val="en-GB"/>
              </w:rPr>
              <w:t xml:space="preserve">(without suffix) </w:t>
            </w:r>
            <w:r>
              <w:rPr>
                <w:lang w:val="en-GB"/>
              </w:rPr>
              <w:t xml:space="preserve">of </w:t>
            </w:r>
            <w:r>
              <w:rPr>
                <w:i/>
                <w:lang w:val="en-GB"/>
              </w:rPr>
              <w:t>supportedBandCombinationListNEDC-Only</w:t>
            </w:r>
            <w:r>
              <w:rPr>
                <w:lang w:val="en-GB"/>
              </w:rPr>
              <w:t xml:space="preserve"> </w:t>
            </w:r>
            <w:r>
              <w:rPr>
                <w:rFonts w:eastAsia="等线"/>
                <w:lang w:val="en-GB"/>
              </w:rPr>
              <w:t xml:space="preserve">(without suffix) </w:t>
            </w:r>
            <w:r>
              <w:rPr>
                <w:lang w:val="en-GB"/>
              </w:rPr>
              <w:t>field.</w:t>
            </w:r>
          </w:p>
        </w:tc>
      </w:tr>
      <w:tr w:rsidR="00BF596A" w14:paraId="6F0E2F07"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7FADF026" w14:textId="77777777" w:rsidR="00BF596A" w:rsidRDefault="005632DD">
            <w:pPr>
              <w:pStyle w:val="TAL"/>
              <w:rPr>
                <w:b/>
                <w:i/>
                <w:lang w:val="en-GB" w:eastAsia="sv-SE"/>
              </w:rPr>
            </w:pPr>
            <w:r>
              <w:rPr>
                <w:b/>
                <w:i/>
                <w:lang w:val="en-GB" w:eastAsia="sv-SE"/>
              </w:rPr>
              <w:t>ca-ParametersNRDC</w:t>
            </w:r>
          </w:p>
          <w:p w14:paraId="4EE2D4E5" w14:textId="77777777" w:rsidR="00BF596A" w:rsidRDefault="005632DD">
            <w:pPr>
              <w:pStyle w:val="TAL"/>
              <w:rPr>
                <w:lang w:eastAsia="sv-SE"/>
              </w:rPr>
            </w:pPr>
            <w:r>
              <w:rPr>
                <w:lang w:val="en-GB" w:eastAsia="sv-SE"/>
              </w:rPr>
              <w:t xml:space="preserve">If the field is included for a band combination in the NR capability container, the field indicates support of NR-DC. </w:t>
            </w:r>
            <w:r>
              <w:rPr>
                <w:lang w:eastAsia="sv-SE"/>
              </w:rPr>
              <w:t>Otherwise, the field is absent.</w:t>
            </w:r>
          </w:p>
        </w:tc>
      </w:tr>
      <w:tr w:rsidR="00BF596A" w14:paraId="39D02680"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E2F1795" w14:textId="77777777" w:rsidR="00BF596A" w:rsidRDefault="005632DD">
            <w:pPr>
              <w:pStyle w:val="TAL"/>
              <w:rPr>
                <w:b/>
                <w:bCs/>
                <w:i/>
                <w:iCs/>
                <w:lang w:val="en-GB" w:eastAsia="sv-SE"/>
              </w:rPr>
            </w:pPr>
            <w:r>
              <w:rPr>
                <w:b/>
                <w:bCs/>
                <w:i/>
                <w:iCs/>
                <w:lang w:val="en-GB" w:eastAsia="sv-SE"/>
              </w:rPr>
              <w:t>featureSetCombinationDAPS</w:t>
            </w:r>
          </w:p>
          <w:p w14:paraId="3FA8624E" w14:textId="77777777" w:rsidR="00BF596A" w:rsidRDefault="005632DD">
            <w:pPr>
              <w:pStyle w:val="TAL"/>
              <w:rPr>
                <w:b/>
                <w:i/>
                <w:lang w:val="en-GB" w:eastAsia="sv-SE"/>
              </w:rPr>
            </w:pPr>
            <w:r>
              <w:rPr>
                <w:rFonts w:cs="Arial"/>
                <w:lang w:val="en-GB" w:eastAsia="sv-SE"/>
              </w:rPr>
              <w:t>If this field is present for a band combination, it reports the feature set combination supported for the band combination when any DAPS bearer is configured.</w:t>
            </w:r>
          </w:p>
        </w:tc>
      </w:tr>
      <w:tr w:rsidR="00BF596A" w14:paraId="66D5CEC4"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0161C004" w14:textId="77777777" w:rsidR="00BF596A" w:rsidRDefault="005632DD">
            <w:pPr>
              <w:pStyle w:val="TAL"/>
              <w:rPr>
                <w:b/>
                <w:i/>
                <w:lang w:val="en-GB" w:eastAsia="sv-SE"/>
              </w:rPr>
            </w:pPr>
            <w:r>
              <w:rPr>
                <w:b/>
                <w:i/>
                <w:lang w:val="en-GB" w:eastAsia="sv-SE"/>
              </w:rPr>
              <w:t>ne-DC-BC</w:t>
            </w:r>
          </w:p>
          <w:p w14:paraId="1E0FFFD2" w14:textId="77777777" w:rsidR="00BF596A" w:rsidRDefault="005632DD">
            <w:pPr>
              <w:pStyle w:val="TAL"/>
              <w:rPr>
                <w:lang w:eastAsia="sv-SE"/>
              </w:rPr>
            </w:pPr>
            <w:r>
              <w:rPr>
                <w:lang w:val="en-GB" w:eastAsia="sv-SE"/>
              </w:rPr>
              <w:t xml:space="preserve">If the field is included for a band combination in the MR-DC capability container, the field indicates support of NE-DC. </w:t>
            </w:r>
            <w:r>
              <w:rPr>
                <w:lang w:eastAsia="sv-SE"/>
              </w:rPr>
              <w:t>Otherwise, the field is absent.</w:t>
            </w:r>
          </w:p>
        </w:tc>
      </w:tr>
      <w:tr w:rsidR="00BF596A" w14:paraId="70882BD6"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6A1261" w14:textId="77777777" w:rsidR="00BF596A" w:rsidRDefault="005632DD">
            <w:pPr>
              <w:pStyle w:val="TAL"/>
              <w:rPr>
                <w:b/>
                <w:i/>
                <w:lang w:val="en-GB" w:eastAsia="sv-SE"/>
              </w:rPr>
            </w:pPr>
            <w:r>
              <w:rPr>
                <w:b/>
                <w:i/>
                <w:lang w:val="en-GB" w:eastAsia="sv-SE"/>
              </w:rPr>
              <w:t>srs-SwitchingTimesListNR</w:t>
            </w:r>
          </w:p>
          <w:p w14:paraId="074FD4E1" w14:textId="77777777" w:rsidR="00BF596A" w:rsidRDefault="005632DD">
            <w:pPr>
              <w:pStyle w:val="TAL"/>
              <w:rPr>
                <w:lang w:val="en-GB" w:eastAsia="sv-SE"/>
              </w:rPr>
            </w:pPr>
            <w:r>
              <w:rPr>
                <w:lang w:val="en-GB" w:eastAsia="sv-SE"/>
              </w:rPr>
              <w:t>Indicates, for a particular pair of NR bands, the RF retuning time when switching between a NR carrier corresponding to this band entry and another (PUSCH-less) NR carrier corresponding to the band entry in the order indicated below:</w:t>
            </w:r>
          </w:p>
          <w:p w14:paraId="1CA673B6"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NR band, the UE shall include the same number of entries for NR bands as in </w:t>
            </w:r>
            <w:r>
              <w:rPr>
                <w:i/>
                <w:lang w:val="en-GB" w:eastAsia="sv-SE"/>
              </w:rPr>
              <w:t>bandList</w:t>
            </w:r>
            <w:r>
              <w:rPr>
                <w:rFonts w:cs="Arial"/>
                <w:szCs w:val="18"/>
                <w:lang w:val="en-GB" w:eastAsia="sv-SE"/>
              </w:rPr>
              <w:t xml:space="preserve">, i.e. first entry corresponds to first NR band in </w:t>
            </w:r>
            <w:r>
              <w:rPr>
                <w:rFonts w:cs="Arial"/>
                <w:i/>
                <w:szCs w:val="18"/>
                <w:lang w:val="en-GB" w:eastAsia="sv-SE"/>
              </w:rPr>
              <w:t>bandList</w:t>
            </w:r>
            <w:r>
              <w:rPr>
                <w:rFonts w:cs="Arial"/>
                <w:szCs w:val="18"/>
                <w:lang w:val="en-GB" w:eastAsia="sv-SE"/>
              </w:rPr>
              <w:t xml:space="preserve"> and so on,</w:t>
            </w:r>
          </w:p>
          <w:p w14:paraId="38B1DAE5"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NR band, the UE shall include one entry less, i.e. first entry corresponds to the second NR band in </w:t>
            </w:r>
            <w:r>
              <w:rPr>
                <w:i/>
                <w:lang w:val="en-GB" w:eastAsia="sv-SE"/>
              </w:rPr>
              <w:t>bandList</w:t>
            </w:r>
            <w:r>
              <w:rPr>
                <w:rFonts w:cs="Arial"/>
                <w:szCs w:val="18"/>
                <w:lang w:val="en-GB" w:eastAsia="sv-SE"/>
              </w:rPr>
              <w:t xml:space="preserve"> and so on</w:t>
            </w:r>
          </w:p>
          <w:p w14:paraId="1A274B80" w14:textId="77777777" w:rsidR="00BF596A" w:rsidRDefault="005632DD">
            <w:pPr>
              <w:pStyle w:val="TAL"/>
              <w:ind w:left="284"/>
              <w:rPr>
                <w:lang w:eastAsia="sv-SE"/>
              </w:rPr>
            </w:pPr>
            <w:r>
              <w:rPr>
                <w:rFonts w:cs="Arial"/>
                <w:szCs w:val="18"/>
                <w:lang w:eastAsia="sv-SE"/>
              </w:rPr>
              <w:t>-</w:t>
            </w:r>
            <w:r>
              <w:rPr>
                <w:rFonts w:cs="Arial"/>
                <w:szCs w:val="18"/>
                <w:lang w:eastAsia="sv-SE"/>
              </w:rPr>
              <w:tab/>
              <w:t>And so on</w:t>
            </w:r>
          </w:p>
        </w:tc>
      </w:tr>
      <w:tr w:rsidR="00BF596A" w14:paraId="5B2D0E6D" w14:textId="77777777">
        <w:trPr>
          <w:gridAfter w:val="1"/>
          <w:wAfter w:w="105" w:type="dxa"/>
        </w:trPr>
        <w:tc>
          <w:tcPr>
            <w:tcW w:w="14173" w:type="dxa"/>
            <w:tcBorders>
              <w:top w:val="single" w:sz="4" w:space="0" w:color="auto"/>
              <w:left w:val="single" w:sz="4" w:space="0" w:color="auto"/>
              <w:bottom w:val="single" w:sz="4" w:space="0" w:color="auto"/>
              <w:right w:val="single" w:sz="4" w:space="0" w:color="auto"/>
            </w:tcBorders>
          </w:tcPr>
          <w:p w14:paraId="3306B5BE" w14:textId="77777777" w:rsidR="00BF596A" w:rsidRDefault="005632DD">
            <w:pPr>
              <w:pStyle w:val="TAL"/>
              <w:rPr>
                <w:b/>
                <w:i/>
                <w:lang w:val="en-GB" w:eastAsia="sv-SE"/>
              </w:rPr>
            </w:pPr>
            <w:r>
              <w:rPr>
                <w:b/>
                <w:i/>
                <w:lang w:val="en-GB" w:eastAsia="sv-SE"/>
              </w:rPr>
              <w:t>srs-SwitchingTimesListEUTRA</w:t>
            </w:r>
          </w:p>
          <w:p w14:paraId="2376FD63" w14:textId="77777777" w:rsidR="00BF596A" w:rsidRDefault="005632DD">
            <w:pPr>
              <w:pStyle w:val="TAL"/>
              <w:rPr>
                <w:lang w:val="en-GB" w:eastAsia="sv-SE"/>
              </w:rPr>
            </w:pPr>
            <w:r>
              <w:rPr>
                <w:lang w:val="en-GB" w:eastAsia="sv-SE"/>
              </w:rPr>
              <w:t>Indicates, for a particular pair of E-UTRA bands, the RF retuning time when switching between an E-UTRA carrier corresponding to this band entry and another (PUSCH-less) E-UTRA carrier corresponding to the band entry in the order indicated below:</w:t>
            </w:r>
          </w:p>
          <w:p w14:paraId="26E37DC2"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first E-UTRA band, the UE shall include the same number of entries for E-UTRA bands as in </w:t>
            </w:r>
            <w:r>
              <w:rPr>
                <w:rFonts w:cs="Arial"/>
                <w:i/>
                <w:szCs w:val="18"/>
                <w:lang w:val="en-GB" w:eastAsia="sv-SE"/>
              </w:rPr>
              <w:t>bandList,</w:t>
            </w:r>
            <w:r>
              <w:rPr>
                <w:rFonts w:cs="Arial"/>
                <w:szCs w:val="18"/>
                <w:lang w:val="en-GB" w:eastAsia="sv-SE"/>
              </w:rPr>
              <w:t xml:space="preserve"> i.e. first entry corresponds to first E-UTRA band in </w:t>
            </w:r>
            <w:r>
              <w:rPr>
                <w:rFonts w:cs="Arial"/>
                <w:i/>
                <w:szCs w:val="18"/>
                <w:lang w:val="en-GB" w:eastAsia="sv-SE"/>
              </w:rPr>
              <w:t>bandList</w:t>
            </w:r>
            <w:r>
              <w:rPr>
                <w:rFonts w:cs="Arial"/>
                <w:szCs w:val="18"/>
                <w:lang w:val="en-GB" w:eastAsia="sv-SE"/>
              </w:rPr>
              <w:t xml:space="preserve"> and so on,</w:t>
            </w:r>
          </w:p>
          <w:p w14:paraId="005C3733" w14:textId="77777777" w:rsidR="00BF596A" w:rsidRDefault="005632DD">
            <w:pPr>
              <w:pStyle w:val="TAL"/>
              <w:ind w:left="284"/>
              <w:rPr>
                <w:rFonts w:cs="Arial"/>
                <w:szCs w:val="18"/>
                <w:lang w:val="en-GB" w:eastAsia="sv-SE"/>
              </w:rPr>
            </w:pPr>
            <w:r>
              <w:rPr>
                <w:rFonts w:cs="Arial"/>
                <w:szCs w:val="18"/>
                <w:lang w:val="en-GB" w:eastAsia="sv-SE"/>
              </w:rPr>
              <w:t>-</w:t>
            </w:r>
            <w:r>
              <w:rPr>
                <w:rFonts w:cs="Arial"/>
                <w:szCs w:val="18"/>
                <w:lang w:val="en-GB" w:eastAsia="sv-SE"/>
              </w:rPr>
              <w:tab/>
              <w:t xml:space="preserve">For the second E-UTRA band, the UE shall include one entry less, i.e. first entry corresponds to the second E-UTRA band in </w:t>
            </w:r>
            <w:r>
              <w:rPr>
                <w:rFonts w:cs="Arial"/>
                <w:i/>
                <w:szCs w:val="18"/>
                <w:lang w:val="en-GB" w:eastAsia="sv-SE"/>
              </w:rPr>
              <w:t>bandList</w:t>
            </w:r>
            <w:r>
              <w:rPr>
                <w:rFonts w:cs="Arial"/>
                <w:szCs w:val="18"/>
                <w:lang w:val="en-GB" w:eastAsia="sv-SE"/>
              </w:rPr>
              <w:t xml:space="preserve"> and so on</w:t>
            </w:r>
          </w:p>
          <w:p w14:paraId="6CBE4A16" w14:textId="77777777" w:rsidR="00BF596A" w:rsidRDefault="005632DD">
            <w:pPr>
              <w:pStyle w:val="TAL"/>
              <w:ind w:left="284"/>
              <w:rPr>
                <w:lang w:eastAsia="sv-SE"/>
              </w:rPr>
            </w:pPr>
            <w:r>
              <w:rPr>
                <w:lang w:val="en-GB" w:eastAsia="sv-SE"/>
              </w:rPr>
              <w:t xml:space="preserve"> </w:t>
            </w:r>
            <w:r>
              <w:rPr>
                <w:lang w:eastAsia="sv-SE"/>
              </w:rPr>
              <w:t>-</w:t>
            </w:r>
            <w:r>
              <w:rPr>
                <w:lang w:eastAsia="sv-SE"/>
              </w:rPr>
              <w:tab/>
              <w:t>And so on</w:t>
            </w:r>
          </w:p>
        </w:tc>
      </w:tr>
      <w:tr w:rsidR="00BF596A" w14:paraId="020D3181" w14:textId="77777777">
        <w:tc>
          <w:tcPr>
            <w:tcW w:w="14278" w:type="dxa"/>
            <w:gridSpan w:val="2"/>
            <w:tcBorders>
              <w:top w:val="single" w:sz="4" w:space="0" w:color="auto"/>
              <w:left w:val="single" w:sz="4" w:space="0" w:color="auto"/>
              <w:bottom w:val="single" w:sz="4" w:space="0" w:color="auto"/>
              <w:right w:val="single" w:sz="4" w:space="0" w:color="auto"/>
            </w:tcBorders>
          </w:tcPr>
          <w:p w14:paraId="6A8F4B21" w14:textId="77777777" w:rsidR="00BF596A" w:rsidRDefault="005632DD">
            <w:pPr>
              <w:pStyle w:val="TAL"/>
              <w:rPr>
                <w:b/>
                <w:bCs/>
                <w:i/>
                <w:iCs/>
                <w:lang w:val="en-GB"/>
              </w:rPr>
            </w:pPr>
            <w:r>
              <w:rPr>
                <w:b/>
                <w:bCs/>
                <w:i/>
                <w:iCs/>
                <w:lang w:val="en-GB"/>
              </w:rPr>
              <w:t>srs-TxSwitch</w:t>
            </w:r>
          </w:p>
          <w:p w14:paraId="16422189" w14:textId="77777777" w:rsidR="00BF596A" w:rsidRDefault="005632DD">
            <w:pPr>
              <w:pStyle w:val="TAL"/>
              <w:rPr>
                <w:lang w:val="en-GB"/>
              </w:rPr>
            </w:pPr>
            <w:r>
              <w:rPr>
                <w:szCs w:val="22"/>
                <w:lang w:val="en-GB"/>
              </w:rPr>
              <w:t xml:space="preserve">Indicates supported SRS antenna switch capability for the associated band. If the UE indicates support of </w:t>
            </w:r>
            <w:r>
              <w:rPr>
                <w:i/>
                <w:szCs w:val="22"/>
                <w:lang w:val="en-GB"/>
              </w:rPr>
              <w:t>SRS-SwitchingTimeNR</w:t>
            </w:r>
            <w:r>
              <w:rPr>
                <w:szCs w:val="22"/>
                <w:lang w:val="en-GB"/>
              </w:rPr>
              <w:t xml:space="preserve">, the UE is allowed to set this field for a band with associated </w:t>
            </w:r>
            <w:r>
              <w:rPr>
                <w:i/>
                <w:iCs/>
                <w:szCs w:val="22"/>
                <w:lang w:val="en-GB"/>
              </w:rPr>
              <w:t>FeatureSetUplinkId</w:t>
            </w:r>
            <w:r>
              <w:rPr>
                <w:szCs w:val="22"/>
                <w:lang w:val="en-GB"/>
              </w:rPr>
              <w:t xml:space="preserve"> set to 0 for SRS carrier switching.</w:t>
            </w:r>
          </w:p>
        </w:tc>
      </w:tr>
    </w:tbl>
    <w:p w14:paraId="4F30E633" w14:textId="77777777" w:rsidR="00BF596A" w:rsidRDefault="00BF596A"/>
    <w:p w14:paraId="21FBFF2F" w14:textId="77777777" w:rsidR="00BF596A" w:rsidRDefault="005632DD">
      <w:pPr>
        <w:pStyle w:val="4"/>
        <w:rPr>
          <w:lang w:val="en-GB"/>
        </w:rPr>
      </w:pPr>
      <w:bookmarkStart w:id="1034" w:name="_Toc60777431"/>
      <w:bookmarkStart w:id="1035" w:name="_Toc83740387"/>
      <w:r>
        <w:rPr>
          <w:lang w:val="en-GB"/>
        </w:rPr>
        <w:t>–</w:t>
      </w:r>
      <w:r>
        <w:rPr>
          <w:lang w:val="en-GB"/>
        </w:rPr>
        <w:tab/>
      </w:r>
      <w:r>
        <w:rPr>
          <w:i/>
          <w:iCs/>
          <w:lang w:val="en-GB"/>
        </w:rPr>
        <w:t>BandCombinationListSidelinkEUTRA-NR</w:t>
      </w:r>
      <w:bookmarkEnd w:id="1034"/>
      <w:bookmarkEnd w:id="1035"/>
    </w:p>
    <w:p w14:paraId="5B797195" w14:textId="77777777" w:rsidR="00BF596A" w:rsidRDefault="005632DD">
      <w:r>
        <w:t xml:space="preserve">The IE </w:t>
      </w:r>
      <w:r>
        <w:rPr>
          <w:i/>
        </w:rPr>
        <w:t>BandCombinationListSidelinkEUTRA-NR</w:t>
      </w:r>
      <w:r>
        <w:t xml:space="preserve"> contains a list of V2X sidelink and NR sidelink band combinations.</w:t>
      </w:r>
    </w:p>
    <w:p w14:paraId="5D075438" w14:textId="77777777" w:rsidR="00BF596A" w:rsidRDefault="005632DD">
      <w:pPr>
        <w:pStyle w:val="TH"/>
        <w:rPr>
          <w:lang w:val="en-GB"/>
        </w:rPr>
      </w:pPr>
      <w:r>
        <w:rPr>
          <w:lang w:val="en-GB"/>
        </w:rPr>
        <w:t>BandCombinationListSidelinkEUTRA-NR information element</w:t>
      </w:r>
    </w:p>
    <w:p w14:paraId="7D36C22E" w14:textId="77777777" w:rsidR="00BF596A" w:rsidRDefault="005632DD">
      <w:pPr>
        <w:pStyle w:val="PL"/>
        <w:rPr>
          <w:color w:val="808080"/>
        </w:rPr>
      </w:pPr>
      <w:r>
        <w:rPr>
          <w:color w:val="808080"/>
        </w:rPr>
        <w:t>-- ASN1START</w:t>
      </w:r>
    </w:p>
    <w:p w14:paraId="38C456BF" w14:textId="77777777" w:rsidR="00BF596A" w:rsidRDefault="005632DD">
      <w:pPr>
        <w:pStyle w:val="PL"/>
        <w:rPr>
          <w:color w:val="808080"/>
        </w:rPr>
      </w:pPr>
      <w:r>
        <w:rPr>
          <w:color w:val="808080"/>
        </w:rPr>
        <w:t>-- TAG-BANDCOMBINATIONLISTSIDELINKEUTRANR-START</w:t>
      </w:r>
    </w:p>
    <w:p w14:paraId="5F40B6ED" w14:textId="77777777" w:rsidR="00BF596A" w:rsidRDefault="00BF596A">
      <w:pPr>
        <w:pStyle w:val="PL"/>
      </w:pPr>
    </w:p>
    <w:p w14:paraId="50B67E42" w14:textId="77777777" w:rsidR="00BF596A" w:rsidRDefault="005632DD">
      <w:pPr>
        <w:pStyle w:val="PL"/>
      </w:pPr>
      <w:r>
        <w:t xml:space="preserve">BandCombinationListSidelinkEUTRA-NR-r16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BandCombinationParametersSidelinkEUTRA-NR-r16</w:t>
      </w:r>
    </w:p>
    <w:p w14:paraId="041693DB" w14:textId="77777777" w:rsidR="00BF596A" w:rsidRDefault="00BF596A">
      <w:pPr>
        <w:pStyle w:val="PL"/>
      </w:pPr>
    </w:p>
    <w:p w14:paraId="7132DEEB" w14:textId="77777777" w:rsidR="00BF596A" w:rsidRDefault="005632DD">
      <w:pPr>
        <w:pStyle w:val="PL"/>
      </w:pPr>
      <w:r>
        <w:t xml:space="preserve">BandCombinationListSidelinkEUTRA-NR-v1630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BandCombinationParametersSidelinkEUTRA-NR-v1630</w:t>
      </w:r>
    </w:p>
    <w:p w14:paraId="479EDD93" w14:textId="77777777" w:rsidR="00BF596A" w:rsidRDefault="00BF596A">
      <w:pPr>
        <w:pStyle w:val="PL"/>
      </w:pPr>
    </w:p>
    <w:p w14:paraId="34A72226" w14:textId="77777777" w:rsidR="00BF596A" w:rsidRDefault="005632DD">
      <w:pPr>
        <w:pStyle w:val="PL"/>
      </w:pPr>
      <w:r>
        <w:t xml:space="preserve">BandCombinationParametersSidelinkEUTRA-NR-r16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BandParametersSidelinkEUTRA-NR-r16</w:t>
      </w:r>
    </w:p>
    <w:p w14:paraId="0AD5EC2B" w14:textId="77777777" w:rsidR="00BF596A" w:rsidRDefault="00BF596A">
      <w:pPr>
        <w:pStyle w:val="PL"/>
      </w:pPr>
    </w:p>
    <w:p w14:paraId="4BD1D15D" w14:textId="77777777" w:rsidR="00BF596A" w:rsidRDefault="005632DD">
      <w:pPr>
        <w:pStyle w:val="PL"/>
      </w:pPr>
      <w:r>
        <w:t xml:space="preserve">BandCombinationParametersSidelinkEUTRA-NR-v1630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BandParametersSidelinkEUTRA-NR-v1630</w:t>
      </w:r>
    </w:p>
    <w:p w14:paraId="4B59A8E9" w14:textId="77777777" w:rsidR="00BF596A" w:rsidRDefault="00BF596A">
      <w:pPr>
        <w:pStyle w:val="PL"/>
      </w:pPr>
    </w:p>
    <w:p w14:paraId="49B1E177" w14:textId="77777777" w:rsidR="00BF596A" w:rsidRDefault="005632DD">
      <w:pPr>
        <w:pStyle w:val="PL"/>
      </w:pPr>
      <w:r>
        <w:t xml:space="preserve">BandParametersSidelinkEUTRA-NR-r16 ::= </w:t>
      </w:r>
      <w:r>
        <w:rPr>
          <w:color w:val="993366"/>
        </w:rPr>
        <w:t>CHOICE</w:t>
      </w:r>
      <w:r>
        <w:t xml:space="preserve"> {</w:t>
      </w:r>
    </w:p>
    <w:p w14:paraId="48235E82" w14:textId="77777777" w:rsidR="00BF596A" w:rsidRDefault="005632DD">
      <w:pPr>
        <w:pStyle w:val="PL"/>
      </w:pPr>
      <w:r>
        <w:t xml:space="preserve">    eutra                                  </w:t>
      </w:r>
      <w:r>
        <w:rPr>
          <w:color w:val="993366"/>
        </w:rPr>
        <w:t>SEQUENCE</w:t>
      </w:r>
      <w:r>
        <w:t xml:space="preserve"> {</w:t>
      </w:r>
    </w:p>
    <w:p w14:paraId="0FED779F" w14:textId="77777777" w:rsidR="00BF596A" w:rsidRDefault="005632DD">
      <w:pPr>
        <w:pStyle w:val="PL"/>
      </w:pPr>
      <w:r>
        <w:t xml:space="preserve">        bandParametersSidelinkEUTRA1-r16       </w:t>
      </w:r>
      <w:r>
        <w:rPr>
          <w:color w:val="993366"/>
        </w:rPr>
        <w:t>OCTET</w:t>
      </w:r>
      <w:r>
        <w:t xml:space="preserve"> </w:t>
      </w:r>
      <w:r>
        <w:rPr>
          <w:color w:val="993366"/>
        </w:rPr>
        <w:t>STRING</w:t>
      </w:r>
      <w:r>
        <w:t xml:space="preserve">                         </w:t>
      </w:r>
      <w:r>
        <w:rPr>
          <w:color w:val="993366"/>
        </w:rPr>
        <w:t>OPTIONAL</w:t>
      </w:r>
      <w:r>
        <w:t>,</w:t>
      </w:r>
    </w:p>
    <w:p w14:paraId="2412D2CC" w14:textId="77777777" w:rsidR="00BF596A" w:rsidRDefault="005632DD">
      <w:pPr>
        <w:pStyle w:val="PL"/>
      </w:pPr>
      <w:r>
        <w:t xml:space="preserve">        bandParametersSidelinkEUTRA2-r16       </w:t>
      </w:r>
      <w:r>
        <w:rPr>
          <w:color w:val="993366"/>
        </w:rPr>
        <w:t>OCTET</w:t>
      </w:r>
      <w:r>
        <w:t xml:space="preserve"> </w:t>
      </w:r>
      <w:r>
        <w:rPr>
          <w:color w:val="993366"/>
        </w:rPr>
        <w:t>STRING</w:t>
      </w:r>
      <w:r>
        <w:t xml:space="preserve">                         </w:t>
      </w:r>
      <w:r>
        <w:rPr>
          <w:color w:val="993366"/>
        </w:rPr>
        <w:t>OPTIONAL</w:t>
      </w:r>
    </w:p>
    <w:p w14:paraId="012DB341" w14:textId="77777777" w:rsidR="00BF596A" w:rsidRDefault="005632DD">
      <w:pPr>
        <w:pStyle w:val="PL"/>
      </w:pPr>
      <w:r>
        <w:t xml:space="preserve">    },</w:t>
      </w:r>
    </w:p>
    <w:p w14:paraId="5142819B" w14:textId="77777777" w:rsidR="00BF596A" w:rsidRDefault="005632DD">
      <w:pPr>
        <w:pStyle w:val="PL"/>
      </w:pPr>
      <w:r>
        <w:t xml:space="preserve">    nr                                     </w:t>
      </w:r>
      <w:r>
        <w:rPr>
          <w:color w:val="993366"/>
        </w:rPr>
        <w:t>SEQUENCE</w:t>
      </w:r>
      <w:r>
        <w:t xml:space="preserve"> {</w:t>
      </w:r>
    </w:p>
    <w:p w14:paraId="7F72EB9A" w14:textId="77777777" w:rsidR="00BF596A" w:rsidRDefault="005632DD">
      <w:pPr>
        <w:pStyle w:val="PL"/>
      </w:pPr>
      <w:r>
        <w:t xml:space="preserve">        bandParametersSidelinkNR-r16           BandParametersSidelink-r16</w:t>
      </w:r>
    </w:p>
    <w:p w14:paraId="76C56582" w14:textId="77777777" w:rsidR="00BF596A" w:rsidRDefault="005632DD">
      <w:pPr>
        <w:pStyle w:val="PL"/>
      </w:pPr>
      <w:r>
        <w:t xml:space="preserve">    }</w:t>
      </w:r>
    </w:p>
    <w:p w14:paraId="0DD42218" w14:textId="77777777" w:rsidR="00BF596A" w:rsidRDefault="005632DD">
      <w:pPr>
        <w:pStyle w:val="PL"/>
      </w:pPr>
      <w:r>
        <w:t>}</w:t>
      </w:r>
    </w:p>
    <w:p w14:paraId="1E2C9B8F" w14:textId="77777777" w:rsidR="00BF596A" w:rsidRDefault="00BF596A">
      <w:pPr>
        <w:pStyle w:val="PL"/>
      </w:pPr>
    </w:p>
    <w:p w14:paraId="30587034" w14:textId="77777777" w:rsidR="00BF596A" w:rsidRDefault="005632DD">
      <w:pPr>
        <w:pStyle w:val="PL"/>
      </w:pPr>
      <w:r>
        <w:t xml:space="preserve">BandParametersSidelinkEUTRA-NR-v1630 ::= </w:t>
      </w:r>
      <w:r>
        <w:rPr>
          <w:color w:val="993366"/>
        </w:rPr>
        <w:t>CHOICE</w:t>
      </w:r>
      <w:r>
        <w:t xml:space="preserve"> {</w:t>
      </w:r>
    </w:p>
    <w:p w14:paraId="4BD537A8" w14:textId="77777777" w:rsidR="00BF596A" w:rsidRDefault="005632DD">
      <w:pPr>
        <w:pStyle w:val="PL"/>
      </w:pPr>
      <w:r>
        <w:t xml:space="preserve">    eutra                                    </w:t>
      </w:r>
      <w:r>
        <w:rPr>
          <w:color w:val="993366"/>
        </w:rPr>
        <w:t>NULL</w:t>
      </w:r>
      <w:r>
        <w:t>,</w:t>
      </w:r>
    </w:p>
    <w:p w14:paraId="4DC50DC9" w14:textId="77777777" w:rsidR="00BF596A" w:rsidRDefault="005632DD">
      <w:pPr>
        <w:pStyle w:val="PL"/>
      </w:pPr>
      <w:r>
        <w:t xml:space="preserve">    nr                                       </w:t>
      </w:r>
      <w:r>
        <w:rPr>
          <w:color w:val="993366"/>
        </w:rPr>
        <w:t>SEQUENCE</w:t>
      </w:r>
      <w:r>
        <w:t xml:space="preserve"> {</w:t>
      </w:r>
    </w:p>
    <w:p w14:paraId="1BAEA520" w14:textId="77777777" w:rsidR="00BF596A" w:rsidRDefault="005632DD">
      <w:pPr>
        <w:pStyle w:val="PL"/>
      </w:pPr>
      <w:r>
        <w:t xml:space="preserve">        tx-Sidelink-r16                          </w:t>
      </w:r>
      <w:r>
        <w:rPr>
          <w:color w:val="993366"/>
        </w:rPr>
        <w:t>ENUMERATED</w:t>
      </w:r>
      <w:r>
        <w:t xml:space="preserve"> {supported}                          </w:t>
      </w:r>
      <w:r>
        <w:rPr>
          <w:color w:val="993366"/>
        </w:rPr>
        <w:t>OPTIONAL</w:t>
      </w:r>
      <w:r>
        <w:t>,</w:t>
      </w:r>
    </w:p>
    <w:p w14:paraId="16016C95" w14:textId="77777777" w:rsidR="00BF596A" w:rsidRDefault="005632DD">
      <w:pPr>
        <w:pStyle w:val="PL"/>
      </w:pPr>
      <w:r>
        <w:t xml:space="preserve">        rx-Sidelink-r16                          </w:t>
      </w:r>
      <w:r>
        <w:rPr>
          <w:color w:val="993366"/>
        </w:rPr>
        <w:t>ENUMERATED</w:t>
      </w:r>
      <w:r>
        <w:t xml:space="preserve"> {supported}                          </w:t>
      </w:r>
      <w:r>
        <w:rPr>
          <w:color w:val="993366"/>
        </w:rPr>
        <w:t>OPTIONAL</w:t>
      </w:r>
      <w:r>
        <w:t>,</w:t>
      </w:r>
    </w:p>
    <w:p w14:paraId="4FAF4D32" w14:textId="77777777" w:rsidR="00BF596A" w:rsidRDefault="005632DD">
      <w:pPr>
        <w:pStyle w:val="PL"/>
      </w:pPr>
      <w:r>
        <w:t xml:space="preserve">        sl-CrossCarrierScheduling-r16            </w:t>
      </w:r>
      <w:r>
        <w:rPr>
          <w:color w:val="993366"/>
        </w:rPr>
        <w:t>ENUMERATED</w:t>
      </w:r>
      <w:r>
        <w:t xml:space="preserve"> {supported}                          </w:t>
      </w:r>
      <w:r>
        <w:rPr>
          <w:color w:val="993366"/>
        </w:rPr>
        <w:t>OPTIONAL</w:t>
      </w:r>
    </w:p>
    <w:p w14:paraId="1331526E" w14:textId="77777777" w:rsidR="00BF596A" w:rsidRDefault="005632DD">
      <w:pPr>
        <w:pStyle w:val="PL"/>
      </w:pPr>
      <w:r>
        <w:t xml:space="preserve">    }</w:t>
      </w:r>
    </w:p>
    <w:p w14:paraId="66340293" w14:textId="77777777" w:rsidR="00BF596A" w:rsidRDefault="005632DD">
      <w:pPr>
        <w:pStyle w:val="PL"/>
      </w:pPr>
      <w:r>
        <w:t>}</w:t>
      </w:r>
    </w:p>
    <w:p w14:paraId="7453BF94" w14:textId="77777777" w:rsidR="00BF596A" w:rsidRDefault="00BF596A">
      <w:pPr>
        <w:pStyle w:val="PL"/>
      </w:pPr>
    </w:p>
    <w:p w14:paraId="4BE98C79" w14:textId="77777777" w:rsidR="00BF596A" w:rsidRDefault="005632DD">
      <w:pPr>
        <w:pStyle w:val="PL"/>
      </w:pPr>
      <w:r>
        <w:t xml:space="preserve">BandParametersSidelink-r16 ::= </w:t>
      </w:r>
      <w:r>
        <w:rPr>
          <w:color w:val="993366"/>
        </w:rPr>
        <w:t>SEQUENCE</w:t>
      </w:r>
      <w:r>
        <w:t xml:space="preserve"> {</w:t>
      </w:r>
    </w:p>
    <w:p w14:paraId="59BED399" w14:textId="77777777" w:rsidR="00BF596A" w:rsidRDefault="005632DD">
      <w:pPr>
        <w:pStyle w:val="PL"/>
      </w:pPr>
      <w:r>
        <w:t xml:space="preserve">    freqBandSidelink-r16           FreqBandIndicatorNR</w:t>
      </w:r>
    </w:p>
    <w:p w14:paraId="08C88607" w14:textId="77777777" w:rsidR="00BF596A" w:rsidRDefault="005632DD">
      <w:pPr>
        <w:pStyle w:val="PL"/>
      </w:pPr>
      <w:r>
        <w:t>}</w:t>
      </w:r>
    </w:p>
    <w:p w14:paraId="0FCA6E2C" w14:textId="77777777" w:rsidR="00BF596A" w:rsidRDefault="00BF596A">
      <w:pPr>
        <w:pStyle w:val="PL"/>
      </w:pPr>
    </w:p>
    <w:p w14:paraId="63F1473A" w14:textId="77777777" w:rsidR="00BF596A" w:rsidRDefault="005632DD">
      <w:pPr>
        <w:pStyle w:val="PL"/>
        <w:rPr>
          <w:color w:val="808080"/>
        </w:rPr>
      </w:pPr>
      <w:r>
        <w:rPr>
          <w:color w:val="808080"/>
        </w:rPr>
        <w:t>-- TAG-BANDCOMBINATIONLISTSIDELINKEUTRANR-STOP</w:t>
      </w:r>
    </w:p>
    <w:p w14:paraId="3A467395" w14:textId="77777777" w:rsidR="00BF596A" w:rsidRDefault="005632DD">
      <w:pPr>
        <w:pStyle w:val="PL"/>
        <w:rPr>
          <w:color w:val="808080"/>
        </w:rPr>
      </w:pPr>
      <w:r>
        <w:rPr>
          <w:color w:val="808080"/>
        </w:rPr>
        <w:t>-- ASN1STOP</w:t>
      </w:r>
    </w:p>
    <w:p w14:paraId="3BCCEA1B"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41C20172" w14:textId="77777777">
        <w:tc>
          <w:tcPr>
            <w:tcW w:w="14175" w:type="dxa"/>
            <w:tcBorders>
              <w:top w:val="single" w:sz="4" w:space="0" w:color="auto"/>
              <w:left w:val="single" w:sz="4" w:space="0" w:color="auto"/>
              <w:bottom w:val="single" w:sz="4" w:space="0" w:color="auto"/>
              <w:right w:val="single" w:sz="4" w:space="0" w:color="auto"/>
            </w:tcBorders>
          </w:tcPr>
          <w:p w14:paraId="3F3DD285" w14:textId="77777777" w:rsidR="00BF596A" w:rsidRDefault="005632DD">
            <w:pPr>
              <w:pStyle w:val="TAH"/>
              <w:rPr>
                <w:lang w:eastAsia="sv-SE"/>
              </w:rPr>
            </w:pPr>
            <w:r>
              <w:rPr>
                <w:i/>
                <w:iCs/>
                <w:lang w:eastAsia="sv-SE"/>
              </w:rPr>
              <w:t>BandParametersSidelink</w:t>
            </w:r>
            <w:r>
              <w:rPr>
                <w:i/>
              </w:rPr>
              <w:t>EUTRA-NR</w:t>
            </w:r>
            <w:r>
              <w:rPr>
                <w:lang w:eastAsia="sv-SE"/>
              </w:rPr>
              <w:t xml:space="preserve"> field descriptions</w:t>
            </w:r>
          </w:p>
        </w:tc>
      </w:tr>
      <w:tr w:rsidR="00BF596A" w14:paraId="34A4F92A" w14:textId="77777777">
        <w:tc>
          <w:tcPr>
            <w:tcW w:w="14175" w:type="dxa"/>
            <w:tcBorders>
              <w:top w:val="single" w:sz="4" w:space="0" w:color="auto"/>
              <w:left w:val="single" w:sz="4" w:space="0" w:color="auto"/>
              <w:bottom w:val="single" w:sz="4" w:space="0" w:color="auto"/>
              <w:right w:val="single" w:sz="4" w:space="0" w:color="auto"/>
            </w:tcBorders>
          </w:tcPr>
          <w:p w14:paraId="4ABE570B" w14:textId="77777777" w:rsidR="00BF596A" w:rsidRDefault="005632DD">
            <w:pPr>
              <w:pStyle w:val="TAL"/>
              <w:rPr>
                <w:b/>
                <w:i/>
                <w:lang w:val="en-GB" w:eastAsia="sv-SE"/>
              </w:rPr>
            </w:pPr>
            <w:r>
              <w:rPr>
                <w:b/>
                <w:i/>
                <w:lang w:val="en-GB" w:eastAsia="sv-SE"/>
              </w:rPr>
              <w:t>bandParametersSidelinkEUTRA1,</w:t>
            </w:r>
            <w:r>
              <w:rPr>
                <w:lang w:val="en-GB" w:eastAsia="sv-SE"/>
              </w:rPr>
              <w:t xml:space="preserve"> </w:t>
            </w:r>
            <w:r>
              <w:rPr>
                <w:b/>
                <w:i/>
                <w:lang w:val="en-GB" w:eastAsia="sv-SE"/>
              </w:rPr>
              <w:t>bandParametersSidelinkEUTRA2</w:t>
            </w:r>
          </w:p>
          <w:p w14:paraId="031E18AB" w14:textId="77777777" w:rsidR="00BF596A" w:rsidRDefault="005632DD">
            <w:pPr>
              <w:pStyle w:val="TAL"/>
              <w:rPr>
                <w:lang w:val="en-GB" w:eastAsia="sv-SE"/>
              </w:rPr>
            </w:pPr>
            <w:r>
              <w:rPr>
                <w:lang w:val="en-GB" w:eastAsia="sv-SE"/>
              </w:rPr>
              <w:t xml:space="preserve">This field includes the </w:t>
            </w:r>
            <w:r>
              <w:rPr>
                <w:i/>
                <w:lang w:val="en-GB" w:eastAsia="sv-SE"/>
              </w:rPr>
              <w:t>V2X-BandParameters-r14</w:t>
            </w:r>
            <w:r>
              <w:rPr>
                <w:lang w:val="en-GB" w:eastAsia="sv-SE"/>
              </w:rPr>
              <w:t xml:space="preserve"> and </w:t>
            </w:r>
            <w:r>
              <w:rPr>
                <w:i/>
                <w:lang w:val="en-GB" w:eastAsia="sv-SE"/>
              </w:rPr>
              <w:t>V2X-BandParameters-v1530</w:t>
            </w:r>
            <w:r>
              <w:rPr>
                <w:lang w:val="en-GB" w:eastAsia="sv-SE"/>
              </w:rPr>
              <w:t xml:space="preserve"> IE as specified in 36.331 [10]. It is used for reporting the per-band capability for V2X sidelink communication.</w:t>
            </w:r>
          </w:p>
        </w:tc>
      </w:tr>
    </w:tbl>
    <w:p w14:paraId="37F79E12" w14:textId="77777777" w:rsidR="00BF596A" w:rsidRDefault="00BF596A"/>
    <w:p w14:paraId="3177F2E7" w14:textId="77777777" w:rsidR="00BF596A" w:rsidRDefault="005632DD">
      <w:pPr>
        <w:pStyle w:val="4"/>
        <w:rPr>
          <w:i/>
          <w:lang w:val="en-GB"/>
        </w:rPr>
      </w:pPr>
      <w:bookmarkStart w:id="1036" w:name="_Toc60777432"/>
      <w:bookmarkStart w:id="1037" w:name="_Toc83740388"/>
      <w:r>
        <w:rPr>
          <w:lang w:val="en-GB"/>
        </w:rPr>
        <w:t>–</w:t>
      </w:r>
      <w:r>
        <w:rPr>
          <w:lang w:val="en-GB"/>
        </w:rPr>
        <w:tab/>
      </w:r>
      <w:r>
        <w:rPr>
          <w:i/>
          <w:lang w:val="en-GB"/>
        </w:rPr>
        <w:t>CA-BandwidthClassEUTRA</w:t>
      </w:r>
      <w:bookmarkEnd w:id="1036"/>
      <w:bookmarkEnd w:id="1037"/>
    </w:p>
    <w:p w14:paraId="61AE6401" w14:textId="77777777" w:rsidR="00BF596A" w:rsidRDefault="005632DD">
      <w:pPr>
        <w:rPr>
          <w:lang w:eastAsia="zh-CN"/>
        </w:rPr>
      </w:pPr>
      <w:r>
        <w:t xml:space="preserve">The IE </w:t>
      </w:r>
      <w:r>
        <w:rPr>
          <w:i/>
        </w:rPr>
        <w:t>CA-BandwidthClassEUTRA</w:t>
      </w:r>
      <w:r>
        <w:t xml:space="preserve"> indicates the E-UTRA CA bandwidth class as defined in TS 36.101 [22], table 5.6A-1.</w:t>
      </w:r>
    </w:p>
    <w:p w14:paraId="7A3F5D44" w14:textId="77777777" w:rsidR="00BF596A" w:rsidRDefault="005632DD">
      <w:pPr>
        <w:pStyle w:val="TH"/>
        <w:rPr>
          <w:lang w:val="en-GB"/>
        </w:rPr>
      </w:pPr>
      <w:r>
        <w:rPr>
          <w:i/>
          <w:lang w:val="en-GB"/>
        </w:rPr>
        <w:t>CA-BandwidthClassEUTRA</w:t>
      </w:r>
      <w:r>
        <w:rPr>
          <w:lang w:val="en-GB"/>
        </w:rPr>
        <w:t xml:space="preserve"> information element</w:t>
      </w:r>
    </w:p>
    <w:p w14:paraId="6BE9F0E9" w14:textId="77777777" w:rsidR="00BF596A" w:rsidRDefault="005632DD">
      <w:pPr>
        <w:pStyle w:val="PL"/>
        <w:rPr>
          <w:color w:val="808080"/>
        </w:rPr>
      </w:pPr>
      <w:r>
        <w:rPr>
          <w:color w:val="808080"/>
        </w:rPr>
        <w:t>-- ASN1START</w:t>
      </w:r>
    </w:p>
    <w:p w14:paraId="08CC1A8D" w14:textId="77777777" w:rsidR="00BF596A" w:rsidRDefault="005632DD">
      <w:pPr>
        <w:pStyle w:val="PL"/>
        <w:rPr>
          <w:color w:val="808080"/>
        </w:rPr>
      </w:pPr>
      <w:r>
        <w:rPr>
          <w:color w:val="808080"/>
        </w:rPr>
        <w:t>-- TAG-CA-BANDWIDTHCLASSEUTRA-START</w:t>
      </w:r>
    </w:p>
    <w:p w14:paraId="19234919" w14:textId="77777777" w:rsidR="00BF596A" w:rsidRDefault="00BF596A">
      <w:pPr>
        <w:pStyle w:val="PL"/>
      </w:pPr>
    </w:p>
    <w:p w14:paraId="79B80E8F" w14:textId="77777777" w:rsidR="00BF596A" w:rsidRDefault="005632DD">
      <w:pPr>
        <w:pStyle w:val="PL"/>
      </w:pPr>
      <w:r>
        <w:t xml:space="preserve">CA-BandwidthClassEUTRA ::=          </w:t>
      </w:r>
      <w:r>
        <w:rPr>
          <w:color w:val="993366"/>
        </w:rPr>
        <w:t>ENUMERATED</w:t>
      </w:r>
      <w:r>
        <w:t xml:space="preserve"> {a, b, c, d, e, f, ...}</w:t>
      </w:r>
    </w:p>
    <w:p w14:paraId="251372EC" w14:textId="77777777" w:rsidR="00BF596A" w:rsidRDefault="00BF596A">
      <w:pPr>
        <w:pStyle w:val="PL"/>
      </w:pPr>
    </w:p>
    <w:p w14:paraId="762C7BA8" w14:textId="77777777" w:rsidR="00BF596A" w:rsidRDefault="005632DD">
      <w:pPr>
        <w:pStyle w:val="PL"/>
        <w:rPr>
          <w:color w:val="808080"/>
        </w:rPr>
      </w:pPr>
      <w:r>
        <w:rPr>
          <w:color w:val="808080"/>
        </w:rPr>
        <w:t>-- TAG-CA-BANDWIDTHCLASSEUTRA-STOP</w:t>
      </w:r>
    </w:p>
    <w:p w14:paraId="2390D784" w14:textId="77777777" w:rsidR="00BF596A" w:rsidRDefault="005632DD">
      <w:pPr>
        <w:pStyle w:val="PL"/>
        <w:rPr>
          <w:color w:val="808080"/>
        </w:rPr>
      </w:pPr>
      <w:r>
        <w:rPr>
          <w:color w:val="808080"/>
        </w:rPr>
        <w:t>-- ASN1STOP</w:t>
      </w:r>
    </w:p>
    <w:p w14:paraId="06A8A39F" w14:textId="77777777" w:rsidR="00BF596A" w:rsidRDefault="00BF596A"/>
    <w:p w14:paraId="0E99B4E0" w14:textId="77777777" w:rsidR="00BF596A" w:rsidRDefault="005632DD">
      <w:pPr>
        <w:pStyle w:val="4"/>
        <w:rPr>
          <w:i/>
          <w:lang w:val="en-GB"/>
        </w:rPr>
      </w:pPr>
      <w:bookmarkStart w:id="1038" w:name="_Toc83740389"/>
      <w:bookmarkStart w:id="1039" w:name="_Toc60777433"/>
      <w:r>
        <w:rPr>
          <w:lang w:val="en-GB"/>
        </w:rPr>
        <w:lastRenderedPageBreak/>
        <w:t>–</w:t>
      </w:r>
      <w:r>
        <w:rPr>
          <w:lang w:val="en-GB"/>
        </w:rPr>
        <w:tab/>
      </w:r>
      <w:r>
        <w:rPr>
          <w:i/>
          <w:lang w:val="en-GB"/>
        </w:rPr>
        <w:t>CA-BandwidthClassNR</w:t>
      </w:r>
      <w:bookmarkEnd w:id="1038"/>
      <w:bookmarkEnd w:id="1039"/>
    </w:p>
    <w:p w14:paraId="39BCAC00" w14:textId="77777777" w:rsidR="00BF596A" w:rsidRDefault="005632DD">
      <w:pPr>
        <w:rPr>
          <w:lang w:eastAsia="zh-CN"/>
        </w:rPr>
      </w:pPr>
      <w:r>
        <w:t xml:space="preserve">The IE </w:t>
      </w:r>
      <w:r>
        <w:rPr>
          <w:i/>
        </w:rPr>
        <w:t>CA-BandwidthClassNR</w:t>
      </w:r>
      <w:r>
        <w:t xml:space="preserve"> indicates the NR CA bandwidth class as defined in TS 38.101-1 [15], table 5.3A.5-1 and TS 38.101-2 [39], table 5.3A.4-1.</w:t>
      </w:r>
    </w:p>
    <w:p w14:paraId="161F3F70" w14:textId="77777777" w:rsidR="00BF596A" w:rsidRDefault="005632DD">
      <w:pPr>
        <w:pStyle w:val="TH"/>
        <w:rPr>
          <w:lang w:val="en-GB"/>
        </w:rPr>
      </w:pPr>
      <w:r>
        <w:rPr>
          <w:i/>
          <w:lang w:val="en-GB"/>
        </w:rPr>
        <w:t>CA-BandwidthClassNR</w:t>
      </w:r>
      <w:r>
        <w:rPr>
          <w:lang w:val="en-GB"/>
        </w:rPr>
        <w:t xml:space="preserve"> information element</w:t>
      </w:r>
    </w:p>
    <w:p w14:paraId="47D17172" w14:textId="77777777" w:rsidR="00BF596A" w:rsidRDefault="005632DD">
      <w:pPr>
        <w:pStyle w:val="PL"/>
        <w:rPr>
          <w:color w:val="808080"/>
        </w:rPr>
      </w:pPr>
      <w:r>
        <w:rPr>
          <w:color w:val="808080"/>
        </w:rPr>
        <w:t>-- ASN1START</w:t>
      </w:r>
    </w:p>
    <w:p w14:paraId="48FA0060" w14:textId="77777777" w:rsidR="00BF596A" w:rsidRDefault="005632DD">
      <w:pPr>
        <w:pStyle w:val="PL"/>
        <w:rPr>
          <w:color w:val="808080"/>
        </w:rPr>
      </w:pPr>
      <w:r>
        <w:rPr>
          <w:color w:val="808080"/>
        </w:rPr>
        <w:t>-- TAG-CA-BANDWIDTHCLASSNR-START</w:t>
      </w:r>
    </w:p>
    <w:p w14:paraId="39ED342C" w14:textId="77777777" w:rsidR="00BF596A" w:rsidRDefault="00BF596A">
      <w:pPr>
        <w:pStyle w:val="PL"/>
      </w:pPr>
    </w:p>
    <w:p w14:paraId="5BF758E5" w14:textId="77777777" w:rsidR="00BF596A" w:rsidRDefault="005632DD">
      <w:pPr>
        <w:pStyle w:val="PL"/>
      </w:pPr>
      <w:r>
        <w:t xml:space="preserve">CA-BandwidthClassNR ::=             </w:t>
      </w:r>
      <w:r>
        <w:rPr>
          <w:color w:val="993366"/>
        </w:rPr>
        <w:t>ENUMERATED</w:t>
      </w:r>
      <w:r>
        <w:t xml:space="preserve"> {a, b, c, d, e, f, g, h, i, j, k, l, m, n, o, p, q, ...}</w:t>
      </w:r>
    </w:p>
    <w:p w14:paraId="3B1A2C06" w14:textId="77777777" w:rsidR="00BF596A" w:rsidRDefault="00BF596A">
      <w:pPr>
        <w:pStyle w:val="PL"/>
      </w:pPr>
    </w:p>
    <w:p w14:paraId="7617AC0E" w14:textId="77777777" w:rsidR="00BF596A" w:rsidRDefault="005632DD">
      <w:pPr>
        <w:pStyle w:val="PL"/>
        <w:rPr>
          <w:color w:val="808080"/>
        </w:rPr>
      </w:pPr>
      <w:r>
        <w:rPr>
          <w:color w:val="808080"/>
        </w:rPr>
        <w:t>-- TAG-CA-BANDWIDTHCLASSNR-STOP</w:t>
      </w:r>
    </w:p>
    <w:p w14:paraId="0530990A" w14:textId="77777777" w:rsidR="00BF596A" w:rsidRDefault="005632DD">
      <w:pPr>
        <w:pStyle w:val="PL"/>
        <w:rPr>
          <w:color w:val="808080"/>
        </w:rPr>
      </w:pPr>
      <w:r>
        <w:rPr>
          <w:color w:val="808080"/>
        </w:rPr>
        <w:t>-- ASN1STOP</w:t>
      </w:r>
    </w:p>
    <w:p w14:paraId="346BC32A" w14:textId="77777777" w:rsidR="00BF596A" w:rsidRDefault="00BF596A"/>
    <w:p w14:paraId="252AF462" w14:textId="77777777" w:rsidR="00BF596A" w:rsidRDefault="005632DD">
      <w:pPr>
        <w:pStyle w:val="4"/>
        <w:rPr>
          <w:i/>
          <w:lang w:val="en-GB"/>
        </w:rPr>
      </w:pPr>
      <w:bookmarkStart w:id="1040" w:name="_Toc83740390"/>
      <w:bookmarkStart w:id="1041" w:name="_Toc60777434"/>
      <w:r>
        <w:rPr>
          <w:lang w:val="en-GB"/>
        </w:rPr>
        <w:t>–</w:t>
      </w:r>
      <w:r>
        <w:rPr>
          <w:lang w:val="en-GB"/>
        </w:rPr>
        <w:tab/>
      </w:r>
      <w:r>
        <w:rPr>
          <w:i/>
          <w:lang w:val="en-GB"/>
        </w:rPr>
        <w:t>CA-ParametersEUTRA</w:t>
      </w:r>
      <w:bookmarkEnd w:id="1040"/>
      <w:bookmarkEnd w:id="1041"/>
    </w:p>
    <w:p w14:paraId="7BEE0A12" w14:textId="77777777" w:rsidR="00BF596A" w:rsidRDefault="005632DD">
      <w:pPr>
        <w:rPr>
          <w:rFonts w:eastAsia="Yu Mincho"/>
        </w:rPr>
      </w:pPr>
      <w:r>
        <w:rPr>
          <w:rFonts w:eastAsia="Yu Mincho"/>
        </w:rPr>
        <w:t xml:space="preserve">The IE </w:t>
      </w:r>
      <w:r>
        <w:rPr>
          <w:rFonts w:eastAsia="Yu Mincho"/>
          <w:i/>
        </w:rPr>
        <w:t>CA-ParametersEUTRA</w:t>
      </w:r>
      <w:r>
        <w:rPr>
          <w:rFonts w:eastAsia="Yu Mincho"/>
        </w:rPr>
        <w:t xml:space="preserve"> contains the E-UTRA part of band combination parameters for a given MR-DC band combination.</w:t>
      </w:r>
    </w:p>
    <w:p w14:paraId="760556C3" w14:textId="77777777" w:rsidR="00BF596A" w:rsidRDefault="005632DD">
      <w:pPr>
        <w:pStyle w:val="NO"/>
        <w:rPr>
          <w:rFonts w:eastAsia="Yu Mincho"/>
          <w:lang w:val="en-GB"/>
        </w:rPr>
      </w:pPr>
      <w:r>
        <w:rPr>
          <w:rFonts w:eastAsia="Yu Mincho"/>
          <w:lang w:val="en-GB"/>
        </w:rPr>
        <w:t>NOTE:</w:t>
      </w:r>
      <w:r>
        <w:rPr>
          <w:rFonts w:eastAsia="Yu Mincho"/>
          <w:lang w:val="en-GB"/>
        </w:rPr>
        <w:tab/>
        <w:t>If additional E-UTRA band combination parameters are defined in TS 36.331 [10], which are supported for MR-DC, they will be defined here as well.</w:t>
      </w:r>
    </w:p>
    <w:p w14:paraId="45DE6B5A" w14:textId="77777777" w:rsidR="00BF596A" w:rsidRDefault="005632DD">
      <w:pPr>
        <w:pStyle w:val="TH"/>
        <w:rPr>
          <w:rFonts w:eastAsia="Yu Mincho"/>
          <w:lang w:val="en-GB"/>
        </w:rPr>
      </w:pPr>
      <w:r>
        <w:rPr>
          <w:i/>
          <w:lang w:val="en-GB"/>
        </w:rPr>
        <w:t>CA-ParametersEUTRA</w:t>
      </w:r>
      <w:r>
        <w:rPr>
          <w:lang w:val="en-GB"/>
        </w:rPr>
        <w:t xml:space="preserve"> information element</w:t>
      </w:r>
    </w:p>
    <w:p w14:paraId="00C946EC" w14:textId="77777777" w:rsidR="00BF596A" w:rsidRDefault="005632DD">
      <w:pPr>
        <w:pStyle w:val="PL"/>
        <w:rPr>
          <w:color w:val="808080"/>
        </w:rPr>
      </w:pPr>
      <w:r>
        <w:rPr>
          <w:color w:val="808080"/>
        </w:rPr>
        <w:t>-- ASN1START</w:t>
      </w:r>
    </w:p>
    <w:p w14:paraId="44B27C70" w14:textId="77777777" w:rsidR="00BF596A" w:rsidRDefault="005632DD">
      <w:pPr>
        <w:pStyle w:val="PL"/>
        <w:rPr>
          <w:color w:val="808080"/>
        </w:rPr>
      </w:pPr>
      <w:r>
        <w:rPr>
          <w:color w:val="808080"/>
        </w:rPr>
        <w:t>-- TAG-CA-PARAMETERSEUTRA-START</w:t>
      </w:r>
    </w:p>
    <w:p w14:paraId="0E5CB114" w14:textId="77777777" w:rsidR="00BF596A" w:rsidRDefault="00BF596A">
      <w:pPr>
        <w:pStyle w:val="PL"/>
      </w:pPr>
    </w:p>
    <w:p w14:paraId="150209C9" w14:textId="77777777" w:rsidR="00BF596A" w:rsidRDefault="005632DD">
      <w:pPr>
        <w:pStyle w:val="PL"/>
      </w:pPr>
      <w:r>
        <w:t xml:space="preserve">CA-ParametersEUTRA ::=                          </w:t>
      </w:r>
      <w:r>
        <w:rPr>
          <w:color w:val="993366"/>
        </w:rPr>
        <w:t>SEQUENCE</w:t>
      </w:r>
      <w:r>
        <w:t xml:space="preserve"> {</w:t>
      </w:r>
    </w:p>
    <w:p w14:paraId="0A3E1C5F" w14:textId="77777777" w:rsidR="00BF596A" w:rsidRDefault="005632DD">
      <w:pPr>
        <w:pStyle w:val="PL"/>
      </w:pPr>
      <w:r>
        <w:t xml:space="preserve">    multipleTimingAdvance                           </w:t>
      </w:r>
      <w:r>
        <w:rPr>
          <w:color w:val="993366"/>
        </w:rPr>
        <w:t>ENUMERATED</w:t>
      </w:r>
      <w:r>
        <w:t xml:space="preserve"> {supported}                          </w:t>
      </w:r>
      <w:r>
        <w:rPr>
          <w:color w:val="993366"/>
        </w:rPr>
        <w:t>OPTIONAL</w:t>
      </w:r>
      <w:r>
        <w:t>,</w:t>
      </w:r>
    </w:p>
    <w:p w14:paraId="0BD30C68" w14:textId="77777777" w:rsidR="00BF596A" w:rsidRDefault="005632DD">
      <w:pPr>
        <w:pStyle w:val="PL"/>
      </w:pPr>
      <w:r>
        <w:t xml:space="preserve">    simultaneousRx-Tx                               </w:t>
      </w:r>
      <w:r>
        <w:rPr>
          <w:color w:val="993366"/>
        </w:rPr>
        <w:t>ENUMERATED</w:t>
      </w:r>
      <w:r>
        <w:t xml:space="preserve"> {supported}                          </w:t>
      </w:r>
      <w:r>
        <w:rPr>
          <w:color w:val="993366"/>
        </w:rPr>
        <w:t>OPTIONAL</w:t>
      </w:r>
      <w:r>
        <w:t>,</w:t>
      </w:r>
    </w:p>
    <w:p w14:paraId="3A8FA57C" w14:textId="77777777" w:rsidR="00BF596A" w:rsidRDefault="005632DD">
      <w:pPr>
        <w:pStyle w:val="PL"/>
      </w:pPr>
      <w:r>
        <w:t xml:space="preserve">    supportedNAICS-2CRS-AP                          </w:t>
      </w:r>
      <w:r>
        <w:rPr>
          <w:color w:val="993366"/>
        </w:rPr>
        <w:t>BIT</w:t>
      </w:r>
      <w:r>
        <w:t xml:space="preserve"> </w:t>
      </w:r>
      <w:r>
        <w:rPr>
          <w:color w:val="993366"/>
        </w:rPr>
        <w:t>STRING</w:t>
      </w:r>
      <w:r>
        <w:t xml:space="preserve"> (</w:t>
      </w:r>
      <w:r>
        <w:rPr>
          <w:color w:val="993366"/>
        </w:rPr>
        <w:t>SIZE</w:t>
      </w:r>
      <w:r>
        <w:t xml:space="preserve"> (1..8))                        </w:t>
      </w:r>
      <w:r>
        <w:rPr>
          <w:color w:val="993366"/>
        </w:rPr>
        <w:t>OPTIONAL</w:t>
      </w:r>
      <w:r>
        <w:t>,</w:t>
      </w:r>
    </w:p>
    <w:p w14:paraId="33CC4643" w14:textId="77777777" w:rsidR="00BF596A" w:rsidRDefault="005632DD">
      <w:pPr>
        <w:pStyle w:val="PL"/>
      </w:pPr>
      <w:r>
        <w:t xml:space="preserve">    additionalRx-Tx-PerformanceReq                  </w:t>
      </w:r>
      <w:r>
        <w:rPr>
          <w:color w:val="993366"/>
        </w:rPr>
        <w:t>ENUMERATED</w:t>
      </w:r>
      <w:r>
        <w:t xml:space="preserve"> {supported}                          </w:t>
      </w:r>
      <w:r>
        <w:rPr>
          <w:color w:val="993366"/>
        </w:rPr>
        <w:t>OPTIONAL</w:t>
      </w:r>
      <w:r>
        <w:t>,</w:t>
      </w:r>
    </w:p>
    <w:p w14:paraId="3EB0455E" w14:textId="77777777" w:rsidR="00BF596A" w:rsidRDefault="005632DD">
      <w:pPr>
        <w:pStyle w:val="PL"/>
      </w:pPr>
      <w:r>
        <w:t xml:space="preserve">    ue-CA-PowerClass-N                              </w:t>
      </w:r>
      <w:r>
        <w:rPr>
          <w:color w:val="993366"/>
        </w:rPr>
        <w:t>ENUMERATED</w:t>
      </w:r>
      <w:r>
        <w:t xml:space="preserve"> {class2}                             </w:t>
      </w:r>
      <w:r>
        <w:rPr>
          <w:color w:val="993366"/>
        </w:rPr>
        <w:t>OPTIONAL</w:t>
      </w:r>
      <w:r>
        <w:t>,</w:t>
      </w:r>
    </w:p>
    <w:p w14:paraId="0B61F680" w14:textId="77777777" w:rsidR="00BF596A" w:rsidRDefault="005632DD">
      <w:pPr>
        <w:pStyle w:val="PL"/>
      </w:pPr>
      <w:r>
        <w:t xml:space="preserve">    supportedBandwidthCombinationSetEUTRA-v1530     </w:t>
      </w:r>
      <w:r>
        <w:rPr>
          <w:color w:val="993366"/>
        </w:rPr>
        <w:t>BIT</w:t>
      </w:r>
      <w:r>
        <w:t xml:space="preserve"> </w:t>
      </w:r>
      <w:r>
        <w:rPr>
          <w:color w:val="993366"/>
        </w:rPr>
        <w:t>STRING</w:t>
      </w:r>
      <w:r>
        <w:t xml:space="preserve"> (</w:t>
      </w:r>
      <w:r>
        <w:rPr>
          <w:color w:val="993366"/>
        </w:rPr>
        <w:t>SIZE</w:t>
      </w:r>
      <w:r>
        <w:t xml:space="preserve"> (1..32))                       </w:t>
      </w:r>
      <w:r>
        <w:rPr>
          <w:color w:val="993366"/>
        </w:rPr>
        <w:t>OPTIONAL</w:t>
      </w:r>
      <w:r>
        <w:t>,</w:t>
      </w:r>
    </w:p>
    <w:p w14:paraId="483A4DB0" w14:textId="77777777" w:rsidR="00BF596A" w:rsidRDefault="005632DD">
      <w:pPr>
        <w:pStyle w:val="PL"/>
      </w:pPr>
      <w:r>
        <w:t xml:space="preserve">    ...</w:t>
      </w:r>
    </w:p>
    <w:p w14:paraId="7FC333D2" w14:textId="77777777" w:rsidR="00BF596A" w:rsidRDefault="005632DD">
      <w:pPr>
        <w:pStyle w:val="PL"/>
      </w:pPr>
      <w:r>
        <w:t>}</w:t>
      </w:r>
    </w:p>
    <w:p w14:paraId="7EA80C27" w14:textId="77777777" w:rsidR="00BF596A" w:rsidRDefault="00BF596A">
      <w:pPr>
        <w:pStyle w:val="PL"/>
      </w:pPr>
    </w:p>
    <w:p w14:paraId="0FE72098" w14:textId="77777777" w:rsidR="00BF596A" w:rsidRDefault="005632DD">
      <w:pPr>
        <w:pStyle w:val="PL"/>
      </w:pPr>
      <w:r>
        <w:t xml:space="preserve">CA-ParametersEUTRA-v1560 ::=                    </w:t>
      </w:r>
      <w:r>
        <w:rPr>
          <w:color w:val="993366"/>
        </w:rPr>
        <w:t>SEQUENCE</w:t>
      </w:r>
      <w:r>
        <w:t xml:space="preserve"> {</w:t>
      </w:r>
    </w:p>
    <w:p w14:paraId="30DA1467" w14:textId="77777777" w:rsidR="00BF596A" w:rsidRDefault="005632DD">
      <w:pPr>
        <w:pStyle w:val="PL"/>
      </w:pPr>
      <w:r>
        <w:t xml:space="preserve">    fd-MIMO-TotalWeightedLayers                     </w:t>
      </w:r>
      <w:r>
        <w:rPr>
          <w:color w:val="993366"/>
        </w:rPr>
        <w:t>INTEGER</w:t>
      </w:r>
      <w:r>
        <w:t xml:space="preserve"> (2..128)                                </w:t>
      </w:r>
      <w:r>
        <w:rPr>
          <w:color w:val="993366"/>
        </w:rPr>
        <w:t>OPTIONAL</w:t>
      </w:r>
    </w:p>
    <w:p w14:paraId="394D7B33" w14:textId="77777777" w:rsidR="00BF596A" w:rsidRDefault="005632DD">
      <w:pPr>
        <w:pStyle w:val="PL"/>
      </w:pPr>
      <w:r>
        <w:t>}</w:t>
      </w:r>
    </w:p>
    <w:p w14:paraId="6C7C2DD0" w14:textId="77777777" w:rsidR="00BF596A" w:rsidRDefault="00BF596A">
      <w:pPr>
        <w:pStyle w:val="PL"/>
      </w:pPr>
    </w:p>
    <w:p w14:paraId="72F6800B" w14:textId="77777777" w:rsidR="00BF596A" w:rsidRDefault="005632DD">
      <w:pPr>
        <w:pStyle w:val="PL"/>
      </w:pPr>
      <w:r>
        <w:t xml:space="preserve">CA-ParametersEUTRA-v1570 ::=                    </w:t>
      </w:r>
      <w:r>
        <w:rPr>
          <w:color w:val="993366"/>
        </w:rPr>
        <w:t>SEQUENCE</w:t>
      </w:r>
      <w:r>
        <w:t xml:space="preserve"> {</w:t>
      </w:r>
    </w:p>
    <w:p w14:paraId="759B0D05" w14:textId="77777777" w:rsidR="00BF596A" w:rsidRDefault="005632DD">
      <w:pPr>
        <w:pStyle w:val="PL"/>
      </w:pPr>
      <w:r>
        <w:t xml:space="preserve">    dl-1024QAM-TotalWeightedLayers                  </w:t>
      </w:r>
      <w:r>
        <w:rPr>
          <w:color w:val="993366"/>
        </w:rPr>
        <w:t>INTEGER</w:t>
      </w:r>
      <w:r>
        <w:t xml:space="preserve"> (0..10)                                 </w:t>
      </w:r>
      <w:r>
        <w:rPr>
          <w:color w:val="993366"/>
        </w:rPr>
        <w:t>OPTIONAL</w:t>
      </w:r>
    </w:p>
    <w:p w14:paraId="584F6FBA" w14:textId="77777777" w:rsidR="00BF596A" w:rsidRDefault="005632DD">
      <w:pPr>
        <w:pStyle w:val="PL"/>
      </w:pPr>
      <w:r>
        <w:t>}</w:t>
      </w:r>
    </w:p>
    <w:p w14:paraId="7A7E1699" w14:textId="77777777" w:rsidR="00BF596A" w:rsidRDefault="00BF596A">
      <w:pPr>
        <w:pStyle w:val="PL"/>
      </w:pPr>
    </w:p>
    <w:p w14:paraId="5235D83A" w14:textId="77777777" w:rsidR="00BF596A" w:rsidRDefault="005632DD">
      <w:pPr>
        <w:pStyle w:val="PL"/>
        <w:rPr>
          <w:color w:val="808080"/>
        </w:rPr>
      </w:pPr>
      <w:r>
        <w:rPr>
          <w:color w:val="808080"/>
        </w:rPr>
        <w:t>-- TAG-CA-PARAMETERSEUTRA-STOP</w:t>
      </w:r>
    </w:p>
    <w:p w14:paraId="76B51198" w14:textId="77777777" w:rsidR="00BF596A" w:rsidRDefault="005632DD">
      <w:pPr>
        <w:pStyle w:val="PL"/>
        <w:rPr>
          <w:color w:val="808080"/>
        </w:rPr>
      </w:pPr>
      <w:r>
        <w:rPr>
          <w:color w:val="808080"/>
        </w:rPr>
        <w:t>-- ASN1STOP</w:t>
      </w:r>
    </w:p>
    <w:p w14:paraId="1B70DCF9" w14:textId="77777777" w:rsidR="00BF596A" w:rsidRDefault="00BF596A"/>
    <w:p w14:paraId="53D9ED89" w14:textId="77777777" w:rsidR="00BF596A" w:rsidRDefault="005632DD">
      <w:pPr>
        <w:pStyle w:val="4"/>
        <w:rPr>
          <w:lang w:val="en-GB"/>
        </w:rPr>
      </w:pPr>
      <w:bookmarkStart w:id="1042" w:name="_Toc83740391"/>
      <w:bookmarkStart w:id="1043" w:name="_Toc60777435"/>
      <w:r>
        <w:rPr>
          <w:lang w:val="en-GB"/>
        </w:rPr>
        <w:lastRenderedPageBreak/>
        <w:t>–</w:t>
      </w:r>
      <w:r>
        <w:rPr>
          <w:lang w:val="en-GB"/>
        </w:rPr>
        <w:tab/>
      </w:r>
      <w:r>
        <w:rPr>
          <w:i/>
          <w:lang w:val="en-GB"/>
        </w:rPr>
        <w:t>CA-ParametersNR</w:t>
      </w:r>
      <w:bookmarkEnd w:id="1042"/>
      <w:bookmarkEnd w:id="1043"/>
    </w:p>
    <w:p w14:paraId="6A7A79A2" w14:textId="77777777" w:rsidR="00BF596A" w:rsidRDefault="005632DD">
      <w:r>
        <w:t xml:space="preserve">The IE </w:t>
      </w:r>
      <w:r>
        <w:rPr>
          <w:i/>
        </w:rPr>
        <w:t>CA-ParametersNR</w:t>
      </w:r>
      <w:r>
        <w:t xml:space="preserve"> contains carrier aggregation and inter-frequency DAPS handover related capabilities that are defined per band combination.</w:t>
      </w:r>
    </w:p>
    <w:p w14:paraId="77992606" w14:textId="77777777" w:rsidR="00BF596A" w:rsidRDefault="005632DD">
      <w:pPr>
        <w:pStyle w:val="TH"/>
        <w:rPr>
          <w:lang w:val="en-GB"/>
        </w:rPr>
      </w:pPr>
      <w:r>
        <w:rPr>
          <w:i/>
          <w:lang w:val="en-GB"/>
        </w:rPr>
        <w:t>CA-ParametersNR</w:t>
      </w:r>
      <w:r>
        <w:rPr>
          <w:lang w:val="en-GB"/>
        </w:rPr>
        <w:t xml:space="preserve"> information element</w:t>
      </w:r>
    </w:p>
    <w:p w14:paraId="49549CC8" w14:textId="77777777" w:rsidR="00BF596A" w:rsidRDefault="005632DD">
      <w:pPr>
        <w:pStyle w:val="PL"/>
        <w:rPr>
          <w:color w:val="808080"/>
        </w:rPr>
      </w:pPr>
      <w:r>
        <w:rPr>
          <w:color w:val="808080"/>
        </w:rPr>
        <w:t>-- ASN1START</w:t>
      </w:r>
    </w:p>
    <w:p w14:paraId="4E0F6E03" w14:textId="77777777" w:rsidR="00BF596A" w:rsidRDefault="005632DD">
      <w:pPr>
        <w:pStyle w:val="PL"/>
        <w:rPr>
          <w:color w:val="808080"/>
        </w:rPr>
      </w:pPr>
      <w:r>
        <w:rPr>
          <w:color w:val="808080"/>
        </w:rPr>
        <w:t>-- TAG-CA-PARAMETERSNR-START</w:t>
      </w:r>
    </w:p>
    <w:p w14:paraId="40FC3C43" w14:textId="77777777" w:rsidR="00BF596A" w:rsidRDefault="00BF596A">
      <w:pPr>
        <w:pStyle w:val="PL"/>
      </w:pPr>
    </w:p>
    <w:p w14:paraId="27A0A1A5" w14:textId="77777777" w:rsidR="00BF596A" w:rsidRDefault="005632DD">
      <w:pPr>
        <w:pStyle w:val="PL"/>
      </w:pPr>
      <w:r>
        <w:t xml:space="preserve">CA-ParametersNR ::=                 </w:t>
      </w:r>
      <w:r>
        <w:rPr>
          <w:color w:val="993366"/>
        </w:rPr>
        <w:t>SEQUENCE</w:t>
      </w:r>
      <w:r>
        <w:t xml:space="preserve"> {</w:t>
      </w:r>
    </w:p>
    <w:p w14:paraId="5865FF79" w14:textId="77777777" w:rsidR="00BF596A" w:rsidRDefault="005632DD">
      <w:pPr>
        <w:pStyle w:val="PL"/>
      </w:pPr>
      <w:r>
        <w:t xml:space="preserve">    dummy                                         </w:t>
      </w:r>
      <w:r>
        <w:rPr>
          <w:color w:val="993366"/>
        </w:rPr>
        <w:t>ENUMERATED</w:t>
      </w:r>
      <w:r>
        <w:t xml:space="preserve"> {supported}      </w:t>
      </w:r>
      <w:r>
        <w:rPr>
          <w:color w:val="993366"/>
        </w:rPr>
        <w:t>OPTIONAL</w:t>
      </w:r>
      <w:r>
        <w:t>,</w:t>
      </w:r>
    </w:p>
    <w:p w14:paraId="5C069833" w14:textId="77777777" w:rsidR="00BF596A" w:rsidRDefault="005632DD">
      <w:pPr>
        <w:pStyle w:val="PL"/>
      </w:pPr>
      <w:r>
        <w:t xml:space="preserve">    parallelTxSRS-PUCCH-PUSCH                     </w:t>
      </w:r>
      <w:r>
        <w:rPr>
          <w:color w:val="993366"/>
        </w:rPr>
        <w:t>ENUMERATED</w:t>
      </w:r>
      <w:r>
        <w:t xml:space="preserve"> {supported}      </w:t>
      </w:r>
      <w:r>
        <w:rPr>
          <w:color w:val="993366"/>
        </w:rPr>
        <w:t>OPTIONAL</w:t>
      </w:r>
      <w:r>
        <w:t>,</w:t>
      </w:r>
    </w:p>
    <w:p w14:paraId="0409D52A" w14:textId="77777777" w:rsidR="00BF596A" w:rsidRDefault="005632DD">
      <w:pPr>
        <w:pStyle w:val="PL"/>
      </w:pPr>
      <w:r>
        <w:t xml:space="preserve">    parallelTxPRACH-SRS-PUCCH-PUSCH               </w:t>
      </w:r>
      <w:r>
        <w:rPr>
          <w:color w:val="993366"/>
        </w:rPr>
        <w:t>ENUMERATED</w:t>
      </w:r>
      <w:r>
        <w:t xml:space="preserve"> {supported}      </w:t>
      </w:r>
      <w:r>
        <w:rPr>
          <w:color w:val="993366"/>
        </w:rPr>
        <w:t>OPTIONAL</w:t>
      </w:r>
      <w:r>
        <w:t>,</w:t>
      </w:r>
    </w:p>
    <w:p w14:paraId="084370AC" w14:textId="77777777" w:rsidR="00BF596A" w:rsidRDefault="005632DD">
      <w:pPr>
        <w:pStyle w:val="PL"/>
      </w:pPr>
      <w:r>
        <w:t xml:space="preserve">    simultaneousRxTxInterBandCA                   </w:t>
      </w:r>
      <w:r>
        <w:rPr>
          <w:color w:val="993366"/>
        </w:rPr>
        <w:t>ENUMERATED</w:t>
      </w:r>
      <w:r>
        <w:t xml:space="preserve"> {supported}      </w:t>
      </w:r>
      <w:r>
        <w:rPr>
          <w:color w:val="993366"/>
        </w:rPr>
        <w:t>OPTIONAL</w:t>
      </w:r>
      <w:r>
        <w:t>,</w:t>
      </w:r>
    </w:p>
    <w:p w14:paraId="1E4623BE" w14:textId="77777777" w:rsidR="00BF596A" w:rsidRDefault="005632DD">
      <w:pPr>
        <w:pStyle w:val="PL"/>
      </w:pPr>
      <w:r>
        <w:t xml:space="preserve">    simultaneousRxTxSUL                           </w:t>
      </w:r>
      <w:r>
        <w:rPr>
          <w:color w:val="993366"/>
        </w:rPr>
        <w:t>ENUMERATED</w:t>
      </w:r>
      <w:r>
        <w:t xml:space="preserve"> {supported}      </w:t>
      </w:r>
      <w:r>
        <w:rPr>
          <w:color w:val="993366"/>
        </w:rPr>
        <w:t>OPTIONAL</w:t>
      </w:r>
      <w:r>
        <w:t>,</w:t>
      </w:r>
    </w:p>
    <w:p w14:paraId="03D5FEC7" w14:textId="77777777" w:rsidR="00BF596A" w:rsidRDefault="005632DD">
      <w:pPr>
        <w:pStyle w:val="PL"/>
      </w:pPr>
      <w:r>
        <w:t xml:space="preserve">    diffNumerologyAcrossPUCCH-Group               </w:t>
      </w:r>
      <w:r>
        <w:rPr>
          <w:color w:val="993366"/>
        </w:rPr>
        <w:t>ENUMERATED</w:t>
      </w:r>
      <w:r>
        <w:t xml:space="preserve"> {supported}      </w:t>
      </w:r>
      <w:r>
        <w:rPr>
          <w:color w:val="993366"/>
        </w:rPr>
        <w:t>OPTIONAL</w:t>
      </w:r>
      <w:r>
        <w:t>,</w:t>
      </w:r>
    </w:p>
    <w:p w14:paraId="439BC819" w14:textId="77777777" w:rsidR="00BF596A" w:rsidRDefault="005632DD">
      <w:pPr>
        <w:pStyle w:val="PL"/>
      </w:pPr>
      <w:r>
        <w:t xml:space="preserve">    diffNumerologyWithinPUCCH-GroupSmallerSCS     </w:t>
      </w:r>
      <w:r>
        <w:rPr>
          <w:color w:val="993366"/>
        </w:rPr>
        <w:t>ENUMERATED</w:t>
      </w:r>
      <w:r>
        <w:t xml:space="preserve"> {supported}      </w:t>
      </w:r>
      <w:r>
        <w:rPr>
          <w:color w:val="993366"/>
        </w:rPr>
        <w:t>OPTIONAL</w:t>
      </w:r>
      <w:r>
        <w:t>,</w:t>
      </w:r>
    </w:p>
    <w:p w14:paraId="4A583C93" w14:textId="77777777" w:rsidR="00BF596A" w:rsidRDefault="005632DD">
      <w:pPr>
        <w:pStyle w:val="PL"/>
      </w:pPr>
      <w:r>
        <w:t xml:space="preserve">    supportedNumberTAG                            </w:t>
      </w:r>
      <w:r>
        <w:rPr>
          <w:color w:val="993366"/>
        </w:rPr>
        <w:t>ENUMERATED</w:t>
      </w:r>
      <w:r>
        <w:t xml:space="preserve"> {n2, n3, n4}     </w:t>
      </w:r>
      <w:r>
        <w:rPr>
          <w:color w:val="993366"/>
        </w:rPr>
        <w:t>OPTIONAL</w:t>
      </w:r>
      <w:r>
        <w:t>,</w:t>
      </w:r>
    </w:p>
    <w:p w14:paraId="3618B6E8" w14:textId="77777777" w:rsidR="00BF596A" w:rsidRDefault="005632DD">
      <w:pPr>
        <w:pStyle w:val="PL"/>
      </w:pPr>
      <w:r>
        <w:t xml:space="preserve">    ...</w:t>
      </w:r>
    </w:p>
    <w:p w14:paraId="6D2DC483" w14:textId="77777777" w:rsidR="00BF596A" w:rsidRDefault="005632DD">
      <w:pPr>
        <w:pStyle w:val="PL"/>
      </w:pPr>
      <w:r>
        <w:t>}</w:t>
      </w:r>
    </w:p>
    <w:p w14:paraId="0FD8B474" w14:textId="77777777" w:rsidR="00BF596A" w:rsidRDefault="00BF596A">
      <w:pPr>
        <w:pStyle w:val="PL"/>
      </w:pPr>
    </w:p>
    <w:p w14:paraId="078F781F" w14:textId="77777777" w:rsidR="00BF596A" w:rsidRDefault="005632DD">
      <w:pPr>
        <w:pStyle w:val="PL"/>
      </w:pPr>
      <w:r>
        <w:t xml:space="preserve">CA-ParametersNR-v1540 ::=           </w:t>
      </w:r>
      <w:r>
        <w:rPr>
          <w:color w:val="993366"/>
        </w:rPr>
        <w:t>SEQUENCE</w:t>
      </w:r>
      <w:r>
        <w:t xml:space="preserve"> {</w:t>
      </w:r>
    </w:p>
    <w:p w14:paraId="25FFF6A9" w14:textId="77777777" w:rsidR="00BF596A" w:rsidRDefault="005632DD">
      <w:pPr>
        <w:pStyle w:val="PL"/>
      </w:pPr>
      <w:r>
        <w:t xml:space="preserve">    simultaneousSRS-AssocCSI-RS-AllCC                       </w:t>
      </w:r>
      <w:r>
        <w:rPr>
          <w:color w:val="993366"/>
        </w:rPr>
        <w:t>INTEGER</w:t>
      </w:r>
      <w:r>
        <w:t xml:space="preserve"> (5..32)         </w:t>
      </w:r>
      <w:r>
        <w:rPr>
          <w:color w:val="993366"/>
        </w:rPr>
        <w:t>OPTIONAL</w:t>
      </w:r>
      <w:r>
        <w:t>,</w:t>
      </w:r>
    </w:p>
    <w:p w14:paraId="67A66A1D" w14:textId="77777777" w:rsidR="00BF596A" w:rsidRDefault="005632DD">
      <w:pPr>
        <w:pStyle w:val="PL"/>
      </w:pPr>
      <w:r>
        <w:t xml:space="preserve">    csi-RS-IM-ReceptionForFeedbackPerBandComb               </w:t>
      </w:r>
      <w:r>
        <w:rPr>
          <w:color w:val="993366"/>
        </w:rPr>
        <w:t>SEQUENCE</w:t>
      </w:r>
      <w:r>
        <w:t xml:space="preserve"> {</w:t>
      </w:r>
    </w:p>
    <w:p w14:paraId="7641C7A1" w14:textId="77777777" w:rsidR="00BF596A" w:rsidRDefault="005632DD">
      <w:pPr>
        <w:pStyle w:val="PL"/>
      </w:pPr>
      <w:r>
        <w:t xml:space="preserve">        maxNumberSimultaneousNZP-CSI-RS-ActBWP-AllCC            </w:t>
      </w:r>
      <w:r>
        <w:rPr>
          <w:color w:val="993366"/>
        </w:rPr>
        <w:t>INTEGER</w:t>
      </w:r>
      <w:r>
        <w:t xml:space="preserve"> (1..64)     </w:t>
      </w:r>
      <w:r>
        <w:rPr>
          <w:color w:val="993366"/>
        </w:rPr>
        <w:t>OPTIONAL</w:t>
      </w:r>
      <w:r>
        <w:t>,</w:t>
      </w:r>
    </w:p>
    <w:p w14:paraId="5494574F" w14:textId="77777777" w:rsidR="00BF596A" w:rsidRDefault="005632DD">
      <w:pPr>
        <w:pStyle w:val="PL"/>
      </w:pPr>
      <w:r>
        <w:t xml:space="preserve">        totalNumberPortsSimultaneousNZP-CSI-RS-ActBWP-AllCC     </w:t>
      </w:r>
      <w:r>
        <w:rPr>
          <w:color w:val="993366"/>
        </w:rPr>
        <w:t>INTEGER</w:t>
      </w:r>
      <w:r>
        <w:t xml:space="preserve"> (2..256)    </w:t>
      </w:r>
      <w:r>
        <w:rPr>
          <w:color w:val="993366"/>
        </w:rPr>
        <w:t>OPTIONAL</w:t>
      </w:r>
    </w:p>
    <w:p w14:paraId="59E65A39" w14:textId="77777777" w:rsidR="00BF596A" w:rsidRDefault="005632DD">
      <w:pPr>
        <w:pStyle w:val="PL"/>
      </w:pPr>
      <w:r>
        <w:t xml:space="preserve">    }                                                                               </w:t>
      </w:r>
      <w:r>
        <w:rPr>
          <w:color w:val="993366"/>
        </w:rPr>
        <w:t>OPTIONAL</w:t>
      </w:r>
      <w:r>
        <w:t>,</w:t>
      </w:r>
    </w:p>
    <w:p w14:paraId="75202574" w14:textId="77777777" w:rsidR="00BF596A" w:rsidRDefault="005632DD">
      <w:pPr>
        <w:pStyle w:val="PL"/>
      </w:pPr>
      <w:r>
        <w:t xml:space="preserve">    simultaneousCSI-ReportsAllCC                            </w:t>
      </w:r>
      <w:r>
        <w:rPr>
          <w:color w:val="993366"/>
        </w:rPr>
        <w:t>INTEGER</w:t>
      </w:r>
      <w:r>
        <w:t xml:space="preserve"> (5..32)         </w:t>
      </w:r>
      <w:r>
        <w:rPr>
          <w:color w:val="993366"/>
        </w:rPr>
        <w:t>OPTIONAL</w:t>
      </w:r>
      <w:r>
        <w:t>,</w:t>
      </w:r>
    </w:p>
    <w:p w14:paraId="6D49D0CB" w14:textId="77777777" w:rsidR="00BF596A" w:rsidRDefault="005632DD">
      <w:pPr>
        <w:pStyle w:val="PL"/>
      </w:pPr>
      <w:r>
        <w:t xml:space="preserve">    dualPA-Architecture                                     </w:t>
      </w:r>
      <w:r>
        <w:rPr>
          <w:color w:val="993366"/>
        </w:rPr>
        <w:t>ENUMERATED</w:t>
      </w:r>
      <w:r>
        <w:t xml:space="preserve"> {supported}  </w:t>
      </w:r>
      <w:r>
        <w:rPr>
          <w:color w:val="993366"/>
        </w:rPr>
        <w:t>OPTIONAL</w:t>
      </w:r>
    </w:p>
    <w:p w14:paraId="43DBED1D" w14:textId="77777777" w:rsidR="00BF596A" w:rsidRDefault="005632DD">
      <w:pPr>
        <w:pStyle w:val="PL"/>
      </w:pPr>
      <w:r>
        <w:t>}</w:t>
      </w:r>
    </w:p>
    <w:p w14:paraId="672444A1" w14:textId="77777777" w:rsidR="00BF596A" w:rsidRDefault="00BF596A">
      <w:pPr>
        <w:pStyle w:val="PL"/>
      </w:pPr>
    </w:p>
    <w:p w14:paraId="7569BF2F" w14:textId="77777777" w:rsidR="00BF596A" w:rsidRDefault="005632DD">
      <w:pPr>
        <w:pStyle w:val="PL"/>
      </w:pPr>
      <w:r>
        <w:t xml:space="preserve">CA-ParametersNR-v1550 ::=           </w:t>
      </w:r>
      <w:r>
        <w:rPr>
          <w:color w:val="993366"/>
        </w:rPr>
        <w:t>SEQUENCE</w:t>
      </w:r>
      <w:r>
        <w:t xml:space="preserve"> {</w:t>
      </w:r>
    </w:p>
    <w:p w14:paraId="74D86116" w14:textId="77777777" w:rsidR="00BF596A" w:rsidRDefault="005632DD">
      <w:pPr>
        <w:pStyle w:val="PL"/>
      </w:pPr>
      <w:r>
        <w:t xml:space="preserve">    dummy                               </w:t>
      </w:r>
      <w:r>
        <w:rPr>
          <w:color w:val="993366"/>
        </w:rPr>
        <w:t>ENUMERATED</w:t>
      </w:r>
      <w:r>
        <w:t xml:space="preserve"> {supported}                      </w:t>
      </w:r>
      <w:r>
        <w:rPr>
          <w:color w:val="993366"/>
        </w:rPr>
        <w:t>OPTIONAL</w:t>
      </w:r>
    </w:p>
    <w:p w14:paraId="2C11824D" w14:textId="77777777" w:rsidR="00BF596A" w:rsidRDefault="005632DD">
      <w:pPr>
        <w:pStyle w:val="PL"/>
      </w:pPr>
      <w:r>
        <w:t>}</w:t>
      </w:r>
    </w:p>
    <w:p w14:paraId="36C0A0CF" w14:textId="77777777" w:rsidR="00BF596A" w:rsidRDefault="00BF596A">
      <w:pPr>
        <w:pStyle w:val="PL"/>
      </w:pPr>
    </w:p>
    <w:p w14:paraId="16E60110" w14:textId="77777777" w:rsidR="00BF596A" w:rsidRDefault="005632DD">
      <w:pPr>
        <w:pStyle w:val="PL"/>
        <w:rPr>
          <w:rFonts w:eastAsiaTheme="minorEastAsia"/>
        </w:rPr>
      </w:pPr>
      <w:r>
        <w:rPr>
          <w:rFonts w:eastAsiaTheme="minorEastAsia"/>
        </w:rPr>
        <w:t>CA-ParametersNR-v1560 ::=</w:t>
      </w:r>
      <w:r>
        <w:t xml:space="preserve">           </w:t>
      </w:r>
      <w:r>
        <w:rPr>
          <w:rFonts w:eastAsiaTheme="minorEastAsia"/>
          <w:color w:val="993366"/>
        </w:rPr>
        <w:t>SEQUENCE</w:t>
      </w:r>
      <w:r>
        <w:rPr>
          <w:rFonts w:eastAsiaTheme="minorEastAsia"/>
        </w:rPr>
        <w:t xml:space="preserve"> {</w:t>
      </w:r>
    </w:p>
    <w:p w14:paraId="10C390D1" w14:textId="77777777" w:rsidR="00BF596A" w:rsidRDefault="005632DD">
      <w:pPr>
        <w:pStyle w:val="PL"/>
        <w:rPr>
          <w:rFonts w:eastAsiaTheme="minorEastAsia"/>
        </w:rPr>
      </w:pPr>
      <w:r>
        <w:t xml:space="preserve">    </w:t>
      </w:r>
      <w:r>
        <w:rPr>
          <w:rFonts w:eastAsiaTheme="minorEastAsia"/>
        </w:rPr>
        <w:t>diffNumerologyWithinPUCCH-GroupLargerSCS</w:t>
      </w:r>
      <w:r>
        <w:t xml:space="preserve">      </w:t>
      </w:r>
      <w:r>
        <w:rPr>
          <w:color w:val="993366"/>
        </w:rPr>
        <w:t>ENUMERATED</w:t>
      </w:r>
      <w:r>
        <w:t xml:space="preserve"> {supported}            </w:t>
      </w:r>
      <w:r>
        <w:rPr>
          <w:color w:val="993366"/>
        </w:rPr>
        <w:t>OPTIONAL</w:t>
      </w:r>
    </w:p>
    <w:p w14:paraId="399758C6" w14:textId="77777777" w:rsidR="00BF596A" w:rsidRDefault="005632DD">
      <w:pPr>
        <w:pStyle w:val="PL"/>
      </w:pPr>
      <w:r>
        <w:rPr>
          <w:rFonts w:eastAsiaTheme="minorEastAsia"/>
        </w:rPr>
        <w:t>}</w:t>
      </w:r>
    </w:p>
    <w:p w14:paraId="7E357C44" w14:textId="77777777" w:rsidR="00BF596A" w:rsidRDefault="00BF596A">
      <w:pPr>
        <w:pStyle w:val="PL"/>
      </w:pPr>
    </w:p>
    <w:p w14:paraId="64ED42D3" w14:textId="77777777" w:rsidR="00BF596A" w:rsidRDefault="005632DD">
      <w:pPr>
        <w:pStyle w:val="PL"/>
        <w:rPr>
          <w:rFonts w:eastAsiaTheme="minorEastAsia"/>
        </w:rPr>
      </w:pPr>
      <w:r>
        <w:rPr>
          <w:rFonts w:eastAsiaTheme="minorEastAsia"/>
        </w:rPr>
        <w:t>CA-ParametersNR-v1610 ::=</w:t>
      </w:r>
      <w:r>
        <w:t xml:space="preserve">           </w:t>
      </w:r>
      <w:r>
        <w:rPr>
          <w:rFonts w:eastAsiaTheme="minorEastAsia"/>
          <w:color w:val="993366"/>
        </w:rPr>
        <w:t>SEQUENCE</w:t>
      </w:r>
      <w:r>
        <w:rPr>
          <w:rFonts w:eastAsiaTheme="minorEastAsia"/>
        </w:rPr>
        <w:t xml:space="preserve"> {</w:t>
      </w:r>
    </w:p>
    <w:p w14:paraId="7D2977E2" w14:textId="77777777" w:rsidR="00BF596A" w:rsidRDefault="005632DD">
      <w:pPr>
        <w:pStyle w:val="PL"/>
        <w:rPr>
          <w:color w:val="808080"/>
        </w:rPr>
      </w:pPr>
      <w:r>
        <w:rPr>
          <w:rFonts w:eastAsiaTheme="minorEastAsia"/>
        </w:rPr>
        <w:t xml:space="preserve">     </w:t>
      </w:r>
      <w:r>
        <w:rPr>
          <w:rFonts w:eastAsiaTheme="minorEastAsia"/>
          <w:color w:val="808080"/>
        </w:rPr>
        <w:t>-- R1 9-3: Parallel MsgA and SRS/PUCCH/PUSCH transmissions across CCs in inter-band CA</w:t>
      </w:r>
    </w:p>
    <w:p w14:paraId="3AE91422" w14:textId="77777777" w:rsidR="00BF596A" w:rsidRDefault="005632DD">
      <w:pPr>
        <w:pStyle w:val="PL"/>
      </w:pPr>
      <w:r>
        <w:t xml:space="preserve">    parallelTxMsgA-SRS-PUCCH-PUSCH-r16                </w:t>
      </w:r>
      <w:r>
        <w:rPr>
          <w:color w:val="993366"/>
        </w:rPr>
        <w:t>ENUMERATED</w:t>
      </w:r>
      <w:r>
        <w:t xml:space="preserve"> {supported}        </w:t>
      </w:r>
      <w:r>
        <w:rPr>
          <w:color w:val="993366"/>
        </w:rPr>
        <w:t>OPTIONAL</w:t>
      </w:r>
      <w:r>
        <w:t>,</w:t>
      </w:r>
    </w:p>
    <w:p w14:paraId="1AB64015" w14:textId="77777777" w:rsidR="00BF596A" w:rsidRDefault="005632DD">
      <w:pPr>
        <w:pStyle w:val="PL"/>
        <w:rPr>
          <w:rFonts w:eastAsiaTheme="minorEastAsia"/>
          <w:color w:val="808080"/>
        </w:rPr>
      </w:pPr>
      <w:r>
        <w:rPr>
          <w:rFonts w:eastAsiaTheme="minorEastAsia"/>
        </w:rPr>
        <w:t xml:space="preserve">     </w:t>
      </w:r>
      <w:r>
        <w:rPr>
          <w:rFonts w:eastAsiaTheme="minorEastAsia"/>
          <w:color w:val="808080"/>
        </w:rPr>
        <w:t>-- R1 9-4: MsgA operation in a band combination including SUL</w:t>
      </w:r>
    </w:p>
    <w:p w14:paraId="5CC53666" w14:textId="77777777" w:rsidR="00BF596A" w:rsidRDefault="005632DD">
      <w:pPr>
        <w:pStyle w:val="PL"/>
      </w:pPr>
      <w:r>
        <w:t xml:space="preserve">    msgA-SUL-r16                                      </w:t>
      </w:r>
      <w:r>
        <w:rPr>
          <w:color w:val="993366"/>
        </w:rPr>
        <w:t>ENUMERATED</w:t>
      </w:r>
      <w:r>
        <w:t xml:space="preserve"> {supported}        </w:t>
      </w:r>
      <w:r>
        <w:rPr>
          <w:color w:val="993366"/>
        </w:rPr>
        <w:t>OPTIONAL</w:t>
      </w:r>
      <w:r>
        <w:t>,</w:t>
      </w:r>
    </w:p>
    <w:p w14:paraId="14C4DFEB" w14:textId="77777777" w:rsidR="00BF596A" w:rsidRDefault="005632DD">
      <w:pPr>
        <w:pStyle w:val="PL"/>
        <w:rPr>
          <w:rFonts w:eastAsiaTheme="minorEastAsia"/>
          <w:color w:val="808080"/>
        </w:rPr>
      </w:pPr>
      <w:r>
        <w:t xml:space="preserve">    </w:t>
      </w:r>
      <w:r>
        <w:rPr>
          <w:rFonts w:eastAsiaTheme="minorEastAsia"/>
          <w:color w:val="808080"/>
        </w:rPr>
        <w:t>-- R1 10-9c: Joint search space group switching across multiple cells</w:t>
      </w:r>
    </w:p>
    <w:p w14:paraId="5FCEED52" w14:textId="77777777" w:rsidR="00BF596A" w:rsidRDefault="005632DD">
      <w:pPr>
        <w:pStyle w:val="PL"/>
        <w:rPr>
          <w:rFonts w:eastAsiaTheme="minorEastAsia"/>
        </w:rPr>
      </w:pPr>
      <w:r>
        <w:t xml:space="preserve">    </w:t>
      </w:r>
      <w:r>
        <w:rPr>
          <w:rFonts w:eastAsiaTheme="minorEastAsia"/>
        </w:rPr>
        <w:t>jointSearchSpaceSwitchAcrossCells-r16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735069" w14:textId="77777777" w:rsidR="00BF596A" w:rsidRDefault="005632DD">
      <w:pPr>
        <w:pStyle w:val="PL"/>
        <w:rPr>
          <w:rFonts w:eastAsiaTheme="minorEastAsia"/>
          <w:color w:val="808080"/>
        </w:rPr>
      </w:pPr>
      <w:r>
        <w:t xml:space="preserve">    </w:t>
      </w:r>
      <w:r>
        <w:rPr>
          <w:rFonts w:eastAsiaTheme="minorEastAsia"/>
          <w:color w:val="808080"/>
        </w:rPr>
        <w:t>-- R1 14-5: Half-duplex UE behaviour in TDD CA for same SCS</w:t>
      </w:r>
    </w:p>
    <w:p w14:paraId="02E09C06" w14:textId="77777777" w:rsidR="00BF596A" w:rsidRDefault="005632DD">
      <w:pPr>
        <w:pStyle w:val="PL"/>
        <w:rPr>
          <w:rFonts w:eastAsiaTheme="minorEastAsia"/>
        </w:rPr>
      </w:pPr>
      <w:r>
        <w:t xml:space="preserve">    </w:t>
      </w:r>
      <w:r>
        <w:rPr>
          <w:rFonts w:eastAsiaTheme="minorEastAsia"/>
        </w:rPr>
        <w:t>half-DuplexTDD-CA-SameSCS-r16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DCE376A" w14:textId="77777777" w:rsidR="00BF596A" w:rsidRDefault="005632DD">
      <w:pPr>
        <w:pStyle w:val="PL"/>
        <w:rPr>
          <w:color w:val="808080"/>
        </w:rPr>
      </w:pPr>
      <w:r>
        <w:t xml:space="preserve">    </w:t>
      </w:r>
      <w:r>
        <w:rPr>
          <w:rFonts w:eastAsiaTheme="minorEastAsia"/>
          <w:color w:val="808080"/>
        </w:rPr>
        <w:t xml:space="preserve">-- R1 </w:t>
      </w:r>
      <w:r>
        <w:rPr>
          <w:color w:val="808080"/>
        </w:rPr>
        <w:t>18-4: SCell dormancy within active time</w:t>
      </w:r>
    </w:p>
    <w:p w14:paraId="6B30E846" w14:textId="77777777" w:rsidR="00BF596A" w:rsidRDefault="005632DD">
      <w:pPr>
        <w:pStyle w:val="PL"/>
      </w:pPr>
      <w:r>
        <w:t xml:space="preserve">    scellDormancyWithinActiveTime-r16                 </w:t>
      </w:r>
      <w:r>
        <w:rPr>
          <w:color w:val="993366"/>
        </w:rPr>
        <w:t>ENUMERATED</w:t>
      </w:r>
      <w:r>
        <w:t xml:space="preserve"> {supported}        </w:t>
      </w:r>
      <w:r>
        <w:rPr>
          <w:color w:val="993366"/>
        </w:rPr>
        <w:t>OPTIONAL</w:t>
      </w:r>
      <w:r>
        <w:t>,</w:t>
      </w:r>
    </w:p>
    <w:p w14:paraId="4E4BC5A2" w14:textId="77777777" w:rsidR="00BF596A" w:rsidRDefault="005632DD">
      <w:pPr>
        <w:pStyle w:val="PL"/>
        <w:rPr>
          <w:color w:val="808080"/>
        </w:rPr>
      </w:pPr>
      <w:r>
        <w:t xml:space="preserve">    </w:t>
      </w:r>
      <w:r>
        <w:rPr>
          <w:rFonts w:eastAsiaTheme="minorEastAsia"/>
          <w:color w:val="808080"/>
        </w:rPr>
        <w:t xml:space="preserve">-- R1 </w:t>
      </w:r>
      <w:r>
        <w:rPr>
          <w:color w:val="808080"/>
        </w:rPr>
        <w:t>18-4a: SCell dormancy outside active time</w:t>
      </w:r>
    </w:p>
    <w:p w14:paraId="4BE9A999" w14:textId="77777777" w:rsidR="00BF596A" w:rsidRDefault="005632DD">
      <w:pPr>
        <w:pStyle w:val="PL"/>
      </w:pPr>
      <w:r>
        <w:lastRenderedPageBreak/>
        <w:t xml:space="preserve">    scellDormancyOutsideActiveTime-r16                </w:t>
      </w:r>
      <w:r>
        <w:rPr>
          <w:color w:val="993366"/>
        </w:rPr>
        <w:t>ENUMERATED</w:t>
      </w:r>
      <w:r>
        <w:t xml:space="preserve"> {supported}        </w:t>
      </w:r>
      <w:r>
        <w:rPr>
          <w:color w:val="993366"/>
        </w:rPr>
        <w:t>OPTIONAL</w:t>
      </w:r>
      <w:r>
        <w:t>,</w:t>
      </w:r>
    </w:p>
    <w:p w14:paraId="5E1C32F0" w14:textId="77777777" w:rsidR="00BF596A" w:rsidRDefault="005632DD">
      <w:pPr>
        <w:pStyle w:val="PL"/>
        <w:rPr>
          <w:color w:val="808080"/>
        </w:rPr>
      </w:pPr>
      <w:r>
        <w:t xml:space="preserve">    </w:t>
      </w:r>
      <w:r>
        <w:rPr>
          <w:color w:val="808080"/>
        </w:rPr>
        <w:t>-- R1 18-6: Cross-carrier A-CSI RS triggering with different SCS</w:t>
      </w:r>
    </w:p>
    <w:p w14:paraId="7ADB11A7" w14:textId="77777777" w:rsidR="00BF596A" w:rsidRDefault="005632DD">
      <w:pPr>
        <w:pStyle w:val="PL"/>
      </w:pPr>
      <w:r>
        <w:t xml:space="preserve">    crossCarrierA-CSI-trigDiffSCS-r16                 </w:t>
      </w:r>
      <w:r>
        <w:rPr>
          <w:color w:val="993366"/>
        </w:rPr>
        <w:t>ENUMERATED</w:t>
      </w:r>
      <w:r>
        <w:t xml:space="preserve"> {higherA-CSI-SCS,lowerA-CSI-SCS,both}   </w:t>
      </w:r>
      <w:r>
        <w:rPr>
          <w:color w:val="993366"/>
        </w:rPr>
        <w:t>OPTIONAL</w:t>
      </w:r>
      <w:r>
        <w:t>,</w:t>
      </w:r>
    </w:p>
    <w:p w14:paraId="41412629" w14:textId="77777777" w:rsidR="00BF596A" w:rsidRDefault="005632DD">
      <w:pPr>
        <w:pStyle w:val="PL"/>
        <w:rPr>
          <w:color w:val="808080"/>
        </w:rPr>
      </w:pPr>
      <w:r>
        <w:t xml:space="preserve">    </w:t>
      </w:r>
      <w:r>
        <w:rPr>
          <w:rFonts w:eastAsiaTheme="minorEastAsia"/>
          <w:color w:val="808080"/>
        </w:rPr>
        <w:t xml:space="preserve">-- R1 </w:t>
      </w:r>
      <w:r>
        <w:rPr>
          <w:color w:val="808080"/>
        </w:rPr>
        <w:t>18-6a: Default QCL assumption for cross-carrier A-CSI-RS triggering</w:t>
      </w:r>
    </w:p>
    <w:p w14:paraId="7B61BB59" w14:textId="77777777" w:rsidR="00BF596A" w:rsidRDefault="005632DD">
      <w:pPr>
        <w:pStyle w:val="PL"/>
      </w:pPr>
      <w:r>
        <w:t xml:space="preserve">    </w:t>
      </w:r>
      <w:r>
        <w:rPr>
          <w:rFonts w:eastAsiaTheme="minorEastAsia"/>
        </w:rPr>
        <w:t>defaultQCL-CrossCarrierA-CSI-Trig</w:t>
      </w:r>
      <w:r>
        <w:t xml:space="preserve">-r16             </w:t>
      </w:r>
      <w:r>
        <w:rPr>
          <w:color w:val="993366"/>
        </w:rPr>
        <w:t>ENUMERATED</w:t>
      </w:r>
      <w:r>
        <w:t xml:space="preserve"> {diffOnly, both}   </w:t>
      </w:r>
      <w:r>
        <w:rPr>
          <w:color w:val="993366"/>
        </w:rPr>
        <w:t>OPTIONAL</w:t>
      </w:r>
      <w:r>
        <w:t>,</w:t>
      </w:r>
    </w:p>
    <w:p w14:paraId="6F5D37F8" w14:textId="77777777" w:rsidR="00BF596A" w:rsidRDefault="005632DD">
      <w:pPr>
        <w:pStyle w:val="PL"/>
        <w:rPr>
          <w:color w:val="808080"/>
        </w:rPr>
      </w:pPr>
      <w:r>
        <w:t xml:space="preserve">    </w:t>
      </w:r>
      <w:r>
        <w:rPr>
          <w:color w:val="808080"/>
        </w:rPr>
        <w:t>-- R1 18-7: CA with non-aligned frame boundaries for inter-band CA</w:t>
      </w:r>
    </w:p>
    <w:p w14:paraId="663921FF" w14:textId="77777777" w:rsidR="00BF596A" w:rsidRDefault="005632DD">
      <w:pPr>
        <w:pStyle w:val="PL"/>
      </w:pPr>
      <w:r>
        <w:t xml:space="preserve">    interCA-NonAlignedFrame-r16                       </w:t>
      </w:r>
      <w:r>
        <w:rPr>
          <w:color w:val="993366"/>
        </w:rPr>
        <w:t>ENUMERATED</w:t>
      </w:r>
      <w:r>
        <w:t xml:space="preserve"> {supported}        </w:t>
      </w:r>
      <w:r>
        <w:rPr>
          <w:color w:val="993366"/>
        </w:rPr>
        <w:t>OPTIONAL</w:t>
      </w:r>
      <w:r>
        <w:t>,</w:t>
      </w:r>
    </w:p>
    <w:p w14:paraId="38DA2C0C" w14:textId="77777777" w:rsidR="00BF596A" w:rsidRDefault="005632DD">
      <w:pPr>
        <w:pStyle w:val="PL"/>
      </w:pPr>
      <w:r>
        <w:t xml:space="preserve">    simul-SRS-Trans-BC-r16                            </w:t>
      </w:r>
      <w:r>
        <w:rPr>
          <w:color w:val="993366"/>
        </w:rPr>
        <w:t>ENUMERATED</w:t>
      </w:r>
      <w:r>
        <w:t xml:space="preserve"> {n2}               </w:t>
      </w:r>
      <w:r>
        <w:rPr>
          <w:color w:val="993366"/>
        </w:rPr>
        <w:t>OPTIONAL</w:t>
      </w:r>
      <w:r>
        <w:t>,</w:t>
      </w:r>
    </w:p>
    <w:p w14:paraId="24D89E3B" w14:textId="77777777" w:rsidR="00BF596A" w:rsidRDefault="005632DD">
      <w:pPr>
        <w:pStyle w:val="PL"/>
      </w:pPr>
      <w:r>
        <w:t xml:space="preserve">    interFreqDAPS-r16                                 </w:t>
      </w:r>
      <w:r>
        <w:rPr>
          <w:color w:val="993366"/>
        </w:rPr>
        <w:t>SEQUENCE</w:t>
      </w:r>
      <w:r>
        <w:t xml:space="preserve"> {</w:t>
      </w:r>
    </w:p>
    <w:p w14:paraId="253AF70E" w14:textId="77777777" w:rsidR="00BF596A" w:rsidRDefault="005632DD">
      <w:pPr>
        <w:pStyle w:val="PL"/>
      </w:pPr>
      <w:r>
        <w:t xml:space="preserve">        interFreqAsyncDAPS-r16                            </w:t>
      </w:r>
      <w:r>
        <w:rPr>
          <w:color w:val="993366"/>
        </w:rPr>
        <w:t>ENUMERATED</w:t>
      </w:r>
      <w:r>
        <w:t xml:space="preserve"> {supported}    </w:t>
      </w:r>
      <w:r>
        <w:rPr>
          <w:color w:val="993366"/>
        </w:rPr>
        <w:t>OPTIONAL</w:t>
      </w:r>
      <w:r>
        <w:t>,</w:t>
      </w:r>
    </w:p>
    <w:p w14:paraId="6224A1B6" w14:textId="77777777" w:rsidR="00BF596A" w:rsidRDefault="005632DD">
      <w:pPr>
        <w:pStyle w:val="PL"/>
      </w:pPr>
      <w:r>
        <w:t xml:space="preserve">        interFreqDiffSCS-DAPS-r16                         </w:t>
      </w:r>
      <w:r>
        <w:rPr>
          <w:color w:val="993366"/>
        </w:rPr>
        <w:t>ENUMERATED</w:t>
      </w:r>
      <w:r>
        <w:t xml:space="preserve"> {supported}    </w:t>
      </w:r>
      <w:r>
        <w:rPr>
          <w:color w:val="993366"/>
        </w:rPr>
        <w:t>OPTIONAL</w:t>
      </w:r>
      <w:r>
        <w:t>,</w:t>
      </w:r>
    </w:p>
    <w:p w14:paraId="325CA3DA" w14:textId="77777777" w:rsidR="00BF596A" w:rsidRDefault="005632DD">
      <w:pPr>
        <w:pStyle w:val="PL"/>
      </w:pPr>
      <w:r>
        <w:t xml:space="preserve">        interFreqMultiUL-TransmissionDAPS-r16             </w:t>
      </w:r>
      <w:r>
        <w:rPr>
          <w:color w:val="993366"/>
        </w:rPr>
        <w:t>ENUMERATED</w:t>
      </w:r>
      <w:r>
        <w:t xml:space="preserve"> {supported}    </w:t>
      </w:r>
      <w:r>
        <w:rPr>
          <w:color w:val="993366"/>
        </w:rPr>
        <w:t>OPTIONAL</w:t>
      </w:r>
      <w:r>
        <w:t>,</w:t>
      </w:r>
    </w:p>
    <w:p w14:paraId="2706A8C8" w14:textId="77777777" w:rsidR="00BF596A" w:rsidRDefault="005632DD">
      <w:pPr>
        <w:pStyle w:val="PL"/>
      </w:pPr>
      <w:r>
        <w:t xml:space="preserve">        interFreqSemiStaticPowerSharingDAPS-Mode1-r16     </w:t>
      </w:r>
      <w:r>
        <w:rPr>
          <w:color w:val="993366"/>
        </w:rPr>
        <w:t>ENUMERATED</w:t>
      </w:r>
      <w:r>
        <w:t xml:space="preserve"> {supported}    </w:t>
      </w:r>
      <w:r>
        <w:rPr>
          <w:color w:val="993366"/>
        </w:rPr>
        <w:t>OPTIONAL</w:t>
      </w:r>
      <w:r>
        <w:t>,</w:t>
      </w:r>
    </w:p>
    <w:p w14:paraId="4585B82E" w14:textId="77777777" w:rsidR="00BF596A" w:rsidRDefault="005632DD">
      <w:pPr>
        <w:pStyle w:val="PL"/>
      </w:pPr>
      <w:r>
        <w:t xml:space="preserve">        interFreqSemiStaticPowerSharingDAPS-Mode2-r16     </w:t>
      </w:r>
      <w:r>
        <w:rPr>
          <w:color w:val="993366"/>
        </w:rPr>
        <w:t>ENUMERATED</w:t>
      </w:r>
      <w:r>
        <w:t xml:space="preserve"> {supported}    </w:t>
      </w:r>
      <w:r>
        <w:rPr>
          <w:color w:val="993366"/>
        </w:rPr>
        <w:t>OPTIONAL</w:t>
      </w:r>
      <w:r>
        <w:t>,</w:t>
      </w:r>
    </w:p>
    <w:p w14:paraId="35F7870A" w14:textId="77777777" w:rsidR="00BF596A" w:rsidRDefault="005632DD">
      <w:pPr>
        <w:pStyle w:val="PL"/>
      </w:pPr>
      <w:r>
        <w:t xml:space="preserve">        interFreqDynamicPowerSharingDAPS-r16              </w:t>
      </w:r>
      <w:r>
        <w:rPr>
          <w:color w:val="993366"/>
        </w:rPr>
        <w:t>ENUMERATED</w:t>
      </w:r>
      <w:r>
        <w:t xml:space="preserve"> {short, long}  </w:t>
      </w:r>
      <w:r>
        <w:rPr>
          <w:color w:val="993366"/>
        </w:rPr>
        <w:t>OPTIONAL</w:t>
      </w:r>
      <w:r>
        <w:t>,</w:t>
      </w:r>
    </w:p>
    <w:p w14:paraId="74046BA9" w14:textId="77777777" w:rsidR="00BF596A" w:rsidRDefault="005632DD">
      <w:pPr>
        <w:pStyle w:val="PL"/>
      </w:pPr>
      <w:r>
        <w:t xml:space="preserve">        interFreqUL-TransCancellationDAPS-r16             </w:t>
      </w:r>
      <w:r>
        <w:rPr>
          <w:color w:val="993366"/>
        </w:rPr>
        <w:t>ENUMERATED</w:t>
      </w:r>
      <w:r>
        <w:t xml:space="preserve"> {supported}    </w:t>
      </w:r>
      <w:r>
        <w:rPr>
          <w:color w:val="993366"/>
        </w:rPr>
        <w:t>OPTIONAL</w:t>
      </w:r>
    </w:p>
    <w:p w14:paraId="68A33B36" w14:textId="77777777" w:rsidR="00BF596A" w:rsidRDefault="005632DD">
      <w:pPr>
        <w:pStyle w:val="PL"/>
        <w:rPr>
          <w:rFonts w:eastAsiaTheme="minorEastAsia"/>
        </w:rPr>
      </w:pPr>
      <w:r>
        <w:t xml:space="preserve">    }                                                                               </w:t>
      </w:r>
      <w:r>
        <w:rPr>
          <w:color w:val="993366"/>
        </w:rPr>
        <w:t>OPTIONAL</w:t>
      </w:r>
      <w:r>
        <w:t>,</w:t>
      </w:r>
    </w:p>
    <w:p w14:paraId="59237A88" w14:textId="77777777" w:rsidR="00BF596A" w:rsidRDefault="005632DD">
      <w:pPr>
        <w:pStyle w:val="PL"/>
        <w:rPr>
          <w:rFonts w:eastAsiaTheme="minorEastAsia"/>
        </w:rPr>
      </w:pPr>
      <w:r>
        <w:t xml:space="preserve">    codebookParametersPerBC-r16                       CodebookParameters-v1610      </w:t>
      </w:r>
      <w:r>
        <w:rPr>
          <w:color w:val="993366"/>
        </w:rPr>
        <w:t>OPTIONAL</w:t>
      </w:r>
      <w:r>
        <w:t>,</w:t>
      </w:r>
    </w:p>
    <w:p w14:paraId="41208D2C" w14:textId="77777777" w:rsidR="00BF596A" w:rsidRDefault="005632DD">
      <w:pPr>
        <w:pStyle w:val="PL"/>
        <w:rPr>
          <w:rFonts w:eastAsiaTheme="minorEastAsia"/>
          <w:color w:val="808080"/>
        </w:rPr>
      </w:pPr>
      <w:r>
        <w:t xml:space="preserve">    </w:t>
      </w:r>
      <w:r>
        <w:rPr>
          <w:rFonts w:eastAsiaTheme="minorEastAsia"/>
          <w:color w:val="808080"/>
        </w:rPr>
        <w:t>-- R1 16-2a-10 Value of R for BD/CCE</w:t>
      </w:r>
    </w:p>
    <w:p w14:paraId="18D49BB1" w14:textId="77777777" w:rsidR="00BF596A" w:rsidRDefault="005632DD">
      <w:pPr>
        <w:pStyle w:val="PL"/>
        <w:rPr>
          <w:rFonts w:eastAsiaTheme="minorEastAsia"/>
        </w:rPr>
      </w:pPr>
      <w:r>
        <w:t xml:space="preserve">    </w:t>
      </w:r>
      <w:r>
        <w:rPr>
          <w:rFonts w:eastAsiaTheme="minorEastAsia"/>
        </w:rPr>
        <w:t>blindDetectFactor-r16</w:t>
      </w:r>
      <w:r>
        <w:t xml:space="preserve">                             </w:t>
      </w:r>
      <w:r>
        <w:rPr>
          <w:rFonts w:eastAsiaTheme="minorEastAsia"/>
          <w:color w:val="993366"/>
        </w:rPr>
        <w:t>INTEGER</w:t>
      </w:r>
      <w:r>
        <w:rPr>
          <w:rFonts w:eastAsiaTheme="minorEastAsia"/>
        </w:rPr>
        <w:t xml:space="preserve"> (1..2)</w:t>
      </w:r>
      <w:r>
        <w:t xml:space="preserve">                </w:t>
      </w:r>
      <w:r>
        <w:rPr>
          <w:rFonts w:eastAsiaTheme="minorEastAsia"/>
          <w:color w:val="993366"/>
        </w:rPr>
        <w:t>OPTIONAL</w:t>
      </w:r>
      <w:r>
        <w:rPr>
          <w:rFonts w:eastAsiaTheme="minorEastAsia"/>
        </w:rPr>
        <w:t>,</w:t>
      </w:r>
    </w:p>
    <w:p w14:paraId="2F658C73" w14:textId="77777777" w:rsidR="00BF596A" w:rsidRDefault="005632DD">
      <w:pPr>
        <w:pStyle w:val="PL"/>
        <w:rPr>
          <w:rFonts w:eastAsiaTheme="minorEastAsia"/>
          <w:color w:val="808080"/>
        </w:rPr>
      </w:pPr>
      <w:r>
        <w:t xml:space="preserve">    </w:t>
      </w:r>
      <w:r>
        <w:rPr>
          <w:rFonts w:eastAsiaTheme="minorEastAsia"/>
          <w:color w:val="808080"/>
        </w:rPr>
        <w:t>-- R1 11-2a: Capability on the number of CCs for monitoring a maximum number of BDs and non-overlapped CCEs per span when configured</w:t>
      </w:r>
    </w:p>
    <w:p w14:paraId="65C9E5A0"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with DL CA with Rel-16 PDCCH monitoring capability on all the serving cells</w:t>
      </w:r>
    </w:p>
    <w:p w14:paraId="0D7B20C4" w14:textId="77777777" w:rsidR="00BF596A" w:rsidRDefault="005632DD">
      <w:pPr>
        <w:pStyle w:val="PL"/>
        <w:rPr>
          <w:rFonts w:eastAsiaTheme="minorEastAsia"/>
        </w:rPr>
      </w:pPr>
      <w:r>
        <w:t xml:space="preserve">    </w:t>
      </w:r>
      <w:r>
        <w:rPr>
          <w:rFonts w:eastAsiaTheme="minorEastAsia"/>
        </w:rPr>
        <w:t>pdcch-MonitoringCA-r16</w:t>
      </w:r>
      <w:r>
        <w:t xml:space="preserve">                            </w:t>
      </w:r>
      <w:r>
        <w:rPr>
          <w:rFonts w:eastAsiaTheme="minorEastAsia"/>
          <w:color w:val="993366"/>
        </w:rPr>
        <w:t>SEQUENCE</w:t>
      </w:r>
      <w:r>
        <w:rPr>
          <w:rFonts w:eastAsiaTheme="minorEastAsia"/>
        </w:rPr>
        <w:t xml:space="preserve"> {</w:t>
      </w:r>
    </w:p>
    <w:p w14:paraId="47A4B96C" w14:textId="77777777" w:rsidR="00BF596A" w:rsidRDefault="005632DD">
      <w:pPr>
        <w:pStyle w:val="PL"/>
        <w:rPr>
          <w:rFonts w:eastAsiaTheme="minorEastAsia"/>
        </w:rPr>
      </w:pPr>
      <w:r>
        <w:t xml:space="preserve">        </w:t>
      </w:r>
      <w:r>
        <w:rPr>
          <w:rFonts w:eastAsiaTheme="minorEastAsia"/>
        </w:rPr>
        <w:t>maxNumberOfMonitoringCC-r16</w:t>
      </w:r>
      <w:r>
        <w:t xml:space="preserve">                       </w:t>
      </w:r>
      <w:r>
        <w:rPr>
          <w:rFonts w:eastAsiaTheme="minorEastAsia"/>
          <w:color w:val="993366"/>
        </w:rPr>
        <w:t>INTEGER</w:t>
      </w:r>
      <w:r>
        <w:rPr>
          <w:rFonts w:eastAsiaTheme="minorEastAsia"/>
        </w:rPr>
        <w:t xml:space="preserve"> (2..16),</w:t>
      </w:r>
    </w:p>
    <w:p w14:paraId="156A433F"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28A287A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7E3ADB3E" w14:textId="77777777" w:rsidR="00BF596A" w:rsidRDefault="005632DD">
      <w:pPr>
        <w:pStyle w:val="PL"/>
        <w:rPr>
          <w:rFonts w:eastAsiaTheme="minorEastAsia"/>
          <w:color w:val="808080"/>
        </w:rPr>
      </w:pPr>
      <w:r>
        <w:t xml:space="preserve">    </w:t>
      </w:r>
      <w:r>
        <w:rPr>
          <w:rFonts w:eastAsiaTheme="minorEastAsia"/>
          <w:color w:val="808080"/>
        </w:rPr>
        <w:t>-- R1 11-2c: Number of carriers for CCE/BD scaling with DL CA with mix of Rel. 16 and Rel. 15 PDCCH monitoring capabilities on</w:t>
      </w:r>
    </w:p>
    <w:p w14:paraId="32F9E7F7"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different carriers</w:t>
      </w:r>
    </w:p>
    <w:p w14:paraId="3844ADBF" w14:textId="77777777" w:rsidR="00BF596A" w:rsidRDefault="005632DD">
      <w:pPr>
        <w:pStyle w:val="PL"/>
        <w:rPr>
          <w:rFonts w:eastAsiaTheme="minorEastAsia"/>
        </w:rPr>
      </w:pPr>
      <w:r>
        <w:t xml:space="preserve">    </w:t>
      </w:r>
      <w:r>
        <w:rPr>
          <w:rFonts w:eastAsiaTheme="minorEastAsia"/>
        </w:rPr>
        <w:t>pdcch-BlindDetectionCA-Mixed-r16</w:t>
      </w:r>
      <w:r>
        <w:t xml:space="preserve">                  </w:t>
      </w:r>
      <w:r>
        <w:rPr>
          <w:rFonts w:eastAsiaTheme="minorEastAsia"/>
          <w:color w:val="993366"/>
        </w:rPr>
        <w:t>SEQUENCE</w:t>
      </w:r>
      <w:r>
        <w:rPr>
          <w:rFonts w:eastAsiaTheme="minorEastAsia"/>
        </w:rPr>
        <w:t xml:space="preserve"> {</w:t>
      </w:r>
    </w:p>
    <w:p w14:paraId="3DCA4903" w14:textId="77777777" w:rsidR="00BF596A" w:rsidRDefault="005632DD">
      <w:pPr>
        <w:pStyle w:val="PL"/>
        <w:rPr>
          <w:rFonts w:eastAsiaTheme="minorEastAsia"/>
        </w:rPr>
      </w:pPr>
      <w:r>
        <w:t xml:space="preserve">        </w:t>
      </w:r>
      <w:r>
        <w:rPr>
          <w:rFonts w:eastAsiaTheme="minorEastAsia"/>
        </w:rPr>
        <w:t>pdcch-BlindDetectionCA1-r16</w:t>
      </w:r>
      <w:r>
        <w:t xml:space="preserve">                       </w:t>
      </w:r>
      <w:r>
        <w:rPr>
          <w:rFonts w:eastAsiaTheme="minorEastAsia"/>
          <w:color w:val="993366"/>
        </w:rPr>
        <w:t>INTEGER</w:t>
      </w:r>
      <w:r>
        <w:rPr>
          <w:rFonts w:eastAsiaTheme="minorEastAsia"/>
        </w:rPr>
        <w:t xml:space="preserve"> (1..15),</w:t>
      </w:r>
    </w:p>
    <w:p w14:paraId="145FBCA7" w14:textId="77777777" w:rsidR="00BF596A" w:rsidRDefault="005632DD">
      <w:pPr>
        <w:pStyle w:val="PL"/>
        <w:rPr>
          <w:rFonts w:eastAsiaTheme="minorEastAsia"/>
        </w:rPr>
      </w:pPr>
      <w:r>
        <w:t xml:space="preserve">        </w:t>
      </w:r>
      <w:r>
        <w:rPr>
          <w:rFonts w:eastAsiaTheme="minorEastAsia"/>
        </w:rPr>
        <w:t>pdcch-BlindDetectionCA2-r16</w:t>
      </w:r>
      <w:r>
        <w:t xml:space="preserve">                       </w:t>
      </w:r>
      <w:r>
        <w:rPr>
          <w:rFonts w:eastAsiaTheme="minorEastAsia"/>
          <w:color w:val="993366"/>
        </w:rPr>
        <w:t>INTEGER</w:t>
      </w:r>
      <w:r>
        <w:rPr>
          <w:rFonts w:eastAsiaTheme="minorEastAsia"/>
        </w:rPr>
        <w:t xml:space="preserve"> (1..15),</w:t>
      </w:r>
    </w:p>
    <w:p w14:paraId="37D50DDD" w14:textId="77777777" w:rsidR="00BF596A" w:rsidRDefault="005632DD">
      <w:pPr>
        <w:pStyle w:val="PL"/>
        <w:rPr>
          <w:rFonts w:eastAsiaTheme="minorEastAsia"/>
        </w:rPr>
      </w:pPr>
      <w:r>
        <w:t xml:space="preserve">        </w:t>
      </w:r>
      <w:r>
        <w:rPr>
          <w:rFonts w:eastAsiaTheme="minorEastAsia"/>
        </w:rPr>
        <w:t>supportedSpanArrangement-r16</w:t>
      </w:r>
      <w:r>
        <w:t xml:space="preserve">                      </w:t>
      </w:r>
      <w:r>
        <w:rPr>
          <w:rFonts w:eastAsiaTheme="minorEastAsia"/>
          <w:color w:val="993366"/>
        </w:rPr>
        <w:t>ENUMERATED</w:t>
      </w:r>
      <w:r>
        <w:rPr>
          <w:rFonts w:eastAsiaTheme="minorEastAsia"/>
        </w:rPr>
        <w:t xml:space="preserve"> {alignedOnly, alignedAndNonAligned}</w:t>
      </w:r>
    </w:p>
    <w:p w14:paraId="03819DCC"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1E8F4BAA" w14:textId="77777777" w:rsidR="00BF596A" w:rsidRDefault="005632DD">
      <w:pPr>
        <w:pStyle w:val="PL"/>
        <w:rPr>
          <w:rFonts w:eastAsiaTheme="minorEastAsia"/>
          <w:color w:val="808080"/>
        </w:rPr>
      </w:pPr>
      <w:r>
        <w:t xml:space="preserve">    </w:t>
      </w:r>
      <w:r>
        <w:rPr>
          <w:rFonts w:eastAsiaTheme="minorEastAsia"/>
          <w:color w:val="808080"/>
        </w:rPr>
        <w:t>-- R1 11-2d: Capability on the number of CCs for monitoring a maximum number of BDs and non-overlapped CCEs per span for MCG and for</w:t>
      </w:r>
    </w:p>
    <w:p w14:paraId="7A568734"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SCG when configured for NR-DC operation with Rel-16 PDCCH monitoring capability on all the serving cells</w:t>
      </w:r>
    </w:p>
    <w:p w14:paraId="648DDCE9" w14:textId="77777777" w:rsidR="00BF596A" w:rsidRDefault="005632DD">
      <w:pPr>
        <w:pStyle w:val="PL"/>
        <w:rPr>
          <w:rFonts w:eastAsiaTheme="minorEastAsia"/>
        </w:rPr>
      </w:pPr>
      <w:r>
        <w:t xml:space="preserve">    </w:t>
      </w:r>
      <w:r>
        <w:rPr>
          <w:rFonts w:eastAsiaTheme="minorEastAsia"/>
        </w:rPr>
        <w:t>pdcch-BlindDetectionMCG-UE-r16</w:t>
      </w:r>
      <w:r>
        <w:t xml:space="preserve">                    </w:t>
      </w:r>
      <w:r>
        <w:rPr>
          <w:rFonts w:eastAsiaTheme="minorEastAsia"/>
          <w:color w:val="993366"/>
        </w:rPr>
        <w:t>INTEGER</w:t>
      </w:r>
      <w:r>
        <w:rPr>
          <w:rFonts w:eastAsiaTheme="minorEastAsia"/>
        </w:rPr>
        <w:t xml:space="preserve"> (1..14)</w:t>
      </w:r>
      <w:r>
        <w:t xml:space="preserve">               </w:t>
      </w:r>
      <w:r>
        <w:rPr>
          <w:color w:val="993366"/>
        </w:rPr>
        <w:t>O</w:t>
      </w:r>
      <w:r>
        <w:rPr>
          <w:rFonts w:eastAsiaTheme="minorEastAsia"/>
          <w:color w:val="993366"/>
        </w:rPr>
        <w:t>PTIONAL</w:t>
      </w:r>
      <w:r>
        <w:rPr>
          <w:rFonts w:eastAsiaTheme="minorEastAsia"/>
        </w:rPr>
        <w:t>,</w:t>
      </w:r>
    </w:p>
    <w:p w14:paraId="3160BCC6" w14:textId="77777777" w:rsidR="00BF596A" w:rsidRDefault="005632DD">
      <w:pPr>
        <w:pStyle w:val="PL"/>
        <w:rPr>
          <w:rFonts w:eastAsiaTheme="minorEastAsia"/>
        </w:rPr>
      </w:pPr>
      <w:r>
        <w:t xml:space="preserve">    </w:t>
      </w:r>
      <w:r>
        <w:rPr>
          <w:rFonts w:eastAsiaTheme="minorEastAsia"/>
        </w:rPr>
        <w:t>pdcch-BlindDetectionSCG-UE-r16</w:t>
      </w:r>
      <w:r>
        <w:t xml:space="preserve">                    </w:t>
      </w:r>
      <w:r>
        <w:rPr>
          <w:rFonts w:eastAsiaTheme="minorEastAsia"/>
          <w:color w:val="993366"/>
        </w:rPr>
        <w:t>INTEGER</w:t>
      </w:r>
      <w:r>
        <w:rPr>
          <w:rFonts w:eastAsiaTheme="minorEastAsia"/>
        </w:rPr>
        <w:t xml:space="preserve"> (1..14)</w:t>
      </w:r>
      <w:r>
        <w:t xml:space="preserve">               </w:t>
      </w:r>
      <w:r>
        <w:rPr>
          <w:rFonts w:eastAsiaTheme="minorEastAsia"/>
          <w:color w:val="993366"/>
        </w:rPr>
        <w:t>OPTIONAL</w:t>
      </w:r>
      <w:r>
        <w:rPr>
          <w:rFonts w:eastAsiaTheme="minorEastAsia"/>
        </w:rPr>
        <w:t>,</w:t>
      </w:r>
    </w:p>
    <w:p w14:paraId="6736C182" w14:textId="77777777" w:rsidR="00BF596A" w:rsidRDefault="005632DD">
      <w:pPr>
        <w:pStyle w:val="PL"/>
        <w:rPr>
          <w:rFonts w:eastAsiaTheme="minorEastAsia"/>
          <w:color w:val="808080"/>
        </w:rPr>
      </w:pPr>
      <w:r>
        <w:t xml:space="preserve">    </w:t>
      </w:r>
      <w:r>
        <w:rPr>
          <w:rFonts w:eastAsiaTheme="minorEastAsia"/>
          <w:color w:val="808080"/>
        </w:rPr>
        <w:t>-- R1 11-2e: Number of carriers for CCE/BD scaling for MCG and for SCG when configured for NR-DC operation with mix of Rel. 16 and</w:t>
      </w:r>
    </w:p>
    <w:p w14:paraId="3AAA804D" w14:textId="77777777" w:rsidR="00BF596A" w:rsidRDefault="005632DD">
      <w:pPr>
        <w:pStyle w:val="PL"/>
        <w:rPr>
          <w:rFonts w:eastAsiaTheme="minorEastAsia"/>
          <w:color w:val="808080"/>
        </w:rPr>
      </w:pPr>
      <w:r>
        <w:t xml:space="preserve">    </w:t>
      </w:r>
      <w:r>
        <w:rPr>
          <w:color w:val="808080"/>
        </w:rPr>
        <w:t>--</w:t>
      </w:r>
      <w:r>
        <w:rPr>
          <w:rFonts w:eastAsiaTheme="minorEastAsia"/>
          <w:color w:val="808080"/>
        </w:rPr>
        <w:t xml:space="preserve"> Rel. 15 PDCCH monitoring capabilities on different carriers</w:t>
      </w:r>
    </w:p>
    <w:p w14:paraId="3A08EF47" w14:textId="77777777" w:rsidR="00BF596A" w:rsidRDefault="005632DD">
      <w:pPr>
        <w:pStyle w:val="PL"/>
        <w:rPr>
          <w:rFonts w:eastAsiaTheme="minorEastAsia"/>
        </w:rPr>
      </w:pPr>
      <w:r>
        <w:t xml:space="preserve">    </w:t>
      </w:r>
      <w:r>
        <w:rPr>
          <w:rFonts w:eastAsiaTheme="minorEastAsia"/>
        </w:rPr>
        <w:t>pdcch-BlindDetectionMCG-UE-Mixed-r16</w:t>
      </w:r>
      <w:r>
        <w:t xml:space="preserve">              </w:t>
      </w:r>
      <w:r>
        <w:rPr>
          <w:rFonts w:eastAsiaTheme="minorEastAsia"/>
          <w:color w:val="993366"/>
        </w:rPr>
        <w:t>SEQUENCE</w:t>
      </w:r>
      <w:r>
        <w:rPr>
          <w:rFonts w:eastAsiaTheme="minorEastAsia"/>
        </w:rPr>
        <w:t xml:space="preserve"> {</w:t>
      </w:r>
    </w:p>
    <w:p w14:paraId="03D04074" w14:textId="77777777" w:rsidR="00BF596A" w:rsidRDefault="005632DD">
      <w:pPr>
        <w:pStyle w:val="PL"/>
        <w:rPr>
          <w:rFonts w:eastAsiaTheme="minorEastAsia"/>
        </w:rPr>
      </w:pPr>
      <w:r>
        <w:t xml:space="preserve">        </w:t>
      </w:r>
      <w:r>
        <w:rPr>
          <w:rFonts w:eastAsiaTheme="minorEastAsia"/>
        </w:rPr>
        <w:t>pdcch-BlindDetectionMCG-UE1-r16</w:t>
      </w:r>
      <w:r>
        <w:t xml:space="preserve">                   </w:t>
      </w:r>
      <w:r>
        <w:rPr>
          <w:rFonts w:eastAsiaTheme="minorEastAsia"/>
          <w:color w:val="993366"/>
        </w:rPr>
        <w:t>INTEGER</w:t>
      </w:r>
      <w:r>
        <w:rPr>
          <w:rFonts w:eastAsiaTheme="minorEastAsia"/>
        </w:rPr>
        <w:t xml:space="preserve"> (0..15),</w:t>
      </w:r>
    </w:p>
    <w:p w14:paraId="67454475" w14:textId="77777777" w:rsidR="00BF596A" w:rsidRDefault="005632DD">
      <w:pPr>
        <w:pStyle w:val="PL"/>
        <w:rPr>
          <w:rFonts w:eastAsiaTheme="minorEastAsia"/>
        </w:rPr>
      </w:pPr>
      <w:r>
        <w:t xml:space="preserve">        </w:t>
      </w:r>
      <w:r>
        <w:rPr>
          <w:rFonts w:eastAsiaTheme="minorEastAsia"/>
        </w:rPr>
        <w:t>pdcch-BlindDetectionMCG-UE2-r16</w:t>
      </w:r>
      <w:r>
        <w:t xml:space="preserve">                   </w:t>
      </w:r>
      <w:r>
        <w:rPr>
          <w:rFonts w:eastAsiaTheme="minorEastAsia"/>
          <w:color w:val="993366"/>
        </w:rPr>
        <w:t>INTEGER</w:t>
      </w:r>
      <w:r>
        <w:rPr>
          <w:rFonts w:eastAsiaTheme="minorEastAsia"/>
        </w:rPr>
        <w:t xml:space="preserve"> (0..15)</w:t>
      </w:r>
    </w:p>
    <w:p w14:paraId="67601DAF"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D5FB2F7" w14:textId="77777777" w:rsidR="00BF596A" w:rsidRDefault="005632DD">
      <w:pPr>
        <w:pStyle w:val="PL"/>
        <w:rPr>
          <w:rFonts w:eastAsiaTheme="minorEastAsia"/>
        </w:rPr>
      </w:pPr>
      <w:r>
        <w:t xml:space="preserve">    </w:t>
      </w:r>
      <w:r>
        <w:rPr>
          <w:rFonts w:eastAsiaTheme="minorEastAsia"/>
        </w:rPr>
        <w:t>pdcch-BlindDetectionSCG-UE-Mixed-r16</w:t>
      </w:r>
      <w:r>
        <w:t xml:space="preserve">              </w:t>
      </w:r>
      <w:r>
        <w:rPr>
          <w:rFonts w:eastAsiaTheme="minorEastAsia"/>
          <w:color w:val="993366"/>
        </w:rPr>
        <w:t>SEQUENCE</w:t>
      </w:r>
      <w:r>
        <w:rPr>
          <w:rFonts w:eastAsiaTheme="minorEastAsia"/>
        </w:rPr>
        <w:t xml:space="preserve"> {</w:t>
      </w:r>
    </w:p>
    <w:p w14:paraId="0B619942" w14:textId="77777777" w:rsidR="00BF596A" w:rsidRDefault="005632DD">
      <w:pPr>
        <w:pStyle w:val="PL"/>
        <w:rPr>
          <w:rFonts w:eastAsiaTheme="minorEastAsia"/>
        </w:rPr>
      </w:pPr>
      <w:r>
        <w:t xml:space="preserve">        </w:t>
      </w:r>
      <w:r>
        <w:rPr>
          <w:rFonts w:eastAsiaTheme="minorEastAsia"/>
        </w:rPr>
        <w:t>pdcch-BlindDetectionSCG-UE1-r16</w:t>
      </w:r>
      <w:r>
        <w:t xml:space="preserve">                   </w:t>
      </w:r>
      <w:r>
        <w:rPr>
          <w:rFonts w:eastAsiaTheme="minorEastAsia"/>
          <w:color w:val="993366"/>
        </w:rPr>
        <w:t>INTEGER</w:t>
      </w:r>
      <w:r>
        <w:rPr>
          <w:rFonts w:eastAsiaTheme="minorEastAsia"/>
        </w:rPr>
        <w:t xml:space="preserve"> (0..15),</w:t>
      </w:r>
    </w:p>
    <w:p w14:paraId="3A411F44" w14:textId="77777777" w:rsidR="00BF596A" w:rsidRDefault="005632DD">
      <w:pPr>
        <w:pStyle w:val="PL"/>
        <w:rPr>
          <w:rFonts w:eastAsiaTheme="minorEastAsia"/>
        </w:rPr>
      </w:pPr>
      <w:r>
        <w:t xml:space="preserve">        </w:t>
      </w:r>
      <w:r>
        <w:rPr>
          <w:rFonts w:eastAsiaTheme="minorEastAsia"/>
        </w:rPr>
        <w:t>pdcch-BlindDetectionSCG-UE2-r16</w:t>
      </w:r>
      <w:r>
        <w:t xml:space="preserve">                   </w:t>
      </w:r>
      <w:r>
        <w:rPr>
          <w:rFonts w:eastAsiaTheme="minorEastAsia"/>
          <w:color w:val="993366"/>
        </w:rPr>
        <w:t>INTEGER</w:t>
      </w:r>
      <w:r>
        <w:rPr>
          <w:rFonts w:eastAsiaTheme="minorEastAsia"/>
        </w:rPr>
        <w:t xml:space="preserve"> (0..15)</w:t>
      </w:r>
    </w:p>
    <w:p w14:paraId="6F594692"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4EF54B32" w14:textId="77777777" w:rsidR="00BF596A" w:rsidRDefault="005632DD">
      <w:pPr>
        <w:pStyle w:val="PL"/>
        <w:rPr>
          <w:rFonts w:eastAsiaTheme="minorEastAsia"/>
          <w:color w:val="808080"/>
        </w:rPr>
      </w:pPr>
      <w:r>
        <w:t xml:space="preserve">    </w:t>
      </w:r>
      <w:r>
        <w:rPr>
          <w:rFonts w:eastAsiaTheme="minorEastAsia"/>
        </w:rPr>
        <w:t xml:space="preserve"> </w:t>
      </w:r>
      <w:r>
        <w:rPr>
          <w:rFonts w:eastAsiaTheme="minorEastAsia"/>
          <w:color w:val="808080"/>
        </w:rPr>
        <w:t>-- R1 18-5 cross-carrier scheduling with different SCS in DL CA</w:t>
      </w:r>
    </w:p>
    <w:p w14:paraId="33529641" w14:textId="77777777" w:rsidR="00BF596A" w:rsidRDefault="005632DD">
      <w:pPr>
        <w:pStyle w:val="PL"/>
        <w:rPr>
          <w:rFonts w:eastAsiaTheme="minorEastAsia"/>
        </w:rPr>
      </w:pPr>
      <w:r>
        <w:t xml:space="preserve">    </w:t>
      </w:r>
      <w:r>
        <w:rPr>
          <w:rFonts w:eastAsiaTheme="minorEastAsia"/>
        </w:rPr>
        <w:t>crossCarrierSchedulingDL-DiffSCS-r16</w:t>
      </w:r>
      <w:r>
        <w:t xml:space="preserve">              </w:t>
      </w:r>
      <w:r>
        <w:rPr>
          <w:rFonts w:eastAsiaTheme="minorEastAsia"/>
          <w:color w:val="993366"/>
        </w:rPr>
        <w:t>ENUMERATED</w:t>
      </w:r>
      <w:r>
        <w:rPr>
          <w:rFonts w:eastAsiaTheme="minorEastAsia"/>
        </w:rPr>
        <w:t xml:space="preserve"> {low-to-high, high-to-low, both} </w:t>
      </w:r>
      <w:r>
        <w:rPr>
          <w:rFonts w:eastAsiaTheme="minorEastAsia"/>
          <w:color w:val="993366"/>
        </w:rPr>
        <w:t>OPTIONAL</w:t>
      </w:r>
      <w:r>
        <w:rPr>
          <w:rFonts w:eastAsiaTheme="minorEastAsia"/>
        </w:rPr>
        <w:t>,</w:t>
      </w:r>
    </w:p>
    <w:p w14:paraId="025B1455" w14:textId="77777777" w:rsidR="00BF596A" w:rsidRDefault="005632DD">
      <w:pPr>
        <w:pStyle w:val="PL"/>
        <w:rPr>
          <w:rFonts w:eastAsiaTheme="minorEastAsia"/>
          <w:color w:val="808080"/>
        </w:rPr>
      </w:pPr>
      <w:r>
        <w:t xml:space="preserve">    </w:t>
      </w:r>
      <w:r>
        <w:rPr>
          <w:rFonts w:eastAsiaTheme="minorEastAsia"/>
          <w:color w:val="808080"/>
        </w:rPr>
        <w:t>-- R1 18-5a Default QCL assumption for cross-carrier scheduling</w:t>
      </w:r>
    </w:p>
    <w:p w14:paraId="7B27B6C0" w14:textId="77777777" w:rsidR="00BF596A" w:rsidRDefault="005632DD">
      <w:pPr>
        <w:pStyle w:val="PL"/>
        <w:rPr>
          <w:rFonts w:eastAsiaTheme="minorEastAsia"/>
        </w:rPr>
      </w:pPr>
      <w:r>
        <w:t xml:space="preserve">    </w:t>
      </w:r>
      <w:r>
        <w:rPr>
          <w:rFonts w:eastAsiaTheme="minorEastAsia"/>
        </w:rPr>
        <w:t>crossCarrierSchedulingDefaultQCL-r16</w:t>
      </w:r>
      <w:r>
        <w:t xml:space="preserve">              </w:t>
      </w:r>
      <w:r>
        <w:rPr>
          <w:rFonts w:eastAsiaTheme="minorEastAsia"/>
          <w:color w:val="993366"/>
        </w:rPr>
        <w:t>ENUMERATED</w:t>
      </w:r>
      <w:r>
        <w:rPr>
          <w:rFonts w:eastAsiaTheme="minorEastAsia"/>
        </w:rPr>
        <w:t xml:space="preserve"> {diff-only, both}</w:t>
      </w:r>
      <w:r>
        <w:t xml:space="preserve">  </w:t>
      </w:r>
      <w:r>
        <w:rPr>
          <w:rFonts w:eastAsiaTheme="minorEastAsia"/>
          <w:color w:val="993366"/>
        </w:rPr>
        <w:t>OPTIONAL</w:t>
      </w:r>
      <w:r>
        <w:rPr>
          <w:rFonts w:eastAsiaTheme="minorEastAsia"/>
        </w:rPr>
        <w:t>,</w:t>
      </w:r>
    </w:p>
    <w:p w14:paraId="3D9AD498" w14:textId="77777777" w:rsidR="00BF596A" w:rsidRDefault="005632DD">
      <w:pPr>
        <w:pStyle w:val="PL"/>
        <w:rPr>
          <w:rFonts w:eastAsiaTheme="minorEastAsia"/>
          <w:color w:val="808080"/>
        </w:rPr>
      </w:pPr>
      <w:r>
        <w:t xml:space="preserve">    </w:t>
      </w:r>
      <w:r>
        <w:rPr>
          <w:rFonts w:eastAsiaTheme="minorEastAsia"/>
          <w:color w:val="808080"/>
        </w:rPr>
        <w:t>-- R1 18-5b cross-carrier scheduling with different SCS in UL CA</w:t>
      </w:r>
    </w:p>
    <w:p w14:paraId="77DAAAE6" w14:textId="77777777" w:rsidR="00BF596A" w:rsidRDefault="005632DD">
      <w:pPr>
        <w:pStyle w:val="PL"/>
        <w:rPr>
          <w:rFonts w:eastAsiaTheme="minorEastAsia"/>
        </w:rPr>
      </w:pPr>
      <w:r>
        <w:lastRenderedPageBreak/>
        <w:t xml:space="preserve">    </w:t>
      </w:r>
      <w:r>
        <w:rPr>
          <w:rFonts w:eastAsiaTheme="minorEastAsia"/>
        </w:rPr>
        <w:t>crossCarrierSchedulingUL-DiffSCS-r16</w:t>
      </w:r>
      <w:r>
        <w:t xml:space="preserve">              </w:t>
      </w:r>
      <w:r>
        <w:rPr>
          <w:rFonts w:eastAsiaTheme="minorEastAsia"/>
          <w:color w:val="993366"/>
        </w:rPr>
        <w:t>ENUMERATED</w:t>
      </w:r>
      <w:r>
        <w:rPr>
          <w:rFonts w:eastAsiaTheme="minorEastAsia"/>
        </w:rPr>
        <w:t xml:space="preserve"> {low-to-high, high-to-low, both}</w:t>
      </w:r>
      <w:r>
        <w:t xml:space="preserve"> </w:t>
      </w:r>
      <w:r>
        <w:rPr>
          <w:rFonts w:eastAsiaTheme="minorEastAsia"/>
          <w:color w:val="993366"/>
        </w:rPr>
        <w:t>OPTIONAL</w:t>
      </w:r>
      <w:r>
        <w:rPr>
          <w:rFonts w:eastAsiaTheme="minorEastAsia"/>
        </w:rPr>
        <w:t>,</w:t>
      </w:r>
    </w:p>
    <w:p w14:paraId="1ADB3809" w14:textId="77777777" w:rsidR="00BF596A" w:rsidRDefault="005632DD">
      <w:pPr>
        <w:pStyle w:val="PL"/>
        <w:rPr>
          <w:rFonts w:eastAsiaTheme="minorEastAsia"/>
          <w:color w:val="808080"/>
        </w:rPr>
      </w:pPr>
      <w:r>
        <w:t xml:space="preserve">    </w:t>
      </w:r>
      <w:r>
        <w:rPr>
          <w:rFonts w:eastAsiaTheme="minorEastAsia"/>
          <w:color w:val="808080"/>
        </w:rPr>
        <w:t>-- R1 13.19a Simultaneous positioning SRS and MIMO SRS transmission for a given BC</w:t>
      </w:r>
    </w:p>
    <w:p w14:paraId="67017C1F" w14:textId="77777777" w:rsidR="00BF596A" w:rsidRDefault="005632DD">
      <w:pPr>
        <w:pStyle w:val="PL"/>
      </w:pPr>
      <w:r>
        <w:t xml:space="preserve">    simul-SRS-MIMO-Trans-BC-r16                       </w:t>
      </w:r>
      <w:r>
        <w:rPr>
          <w:color w:val="993366"/>
        </w:rPr>
        <w:t>ENUMERATED</w:t>
      </w:r>
      <w:r>
        <w:t xml:space="preserve"> {n2}               </w:t>
      </w:r>
      <w:r>
        <w:rPr>
          <w:color w:val="993366"/>
        </w:rPr>
        <w:t>OPTIONAL</w:t>
      </w:r>
      <w:r>
        <w:t>,</w:t>
      </w:r>
    </w:p>
    <w:p w14:paraId="3F039CB6" w14:textId="77777777" w:rsidR="00BF596A" w:rsidRDefault="005632DD">
      <w:pPr>
        <w:pStyle w:val="PL"/>
        <w:rPr>
          <w:color w:val="808080"/>
        </w:rPr>
      </w:pPr>
      <w:r>
        <w:t xml:space="preserve">    </w:t>
      </w:r>
      <w:r>
        <w:rPr>
          <w:color w:val="808080"/>
        </w:rPr>
        <w:t>-- R1 16-3a, 16-3a-1, 16-3b, 16-3b-1: New Individual Codebook</w:t>
      </w:r>
    </w:p>
    <w:p w14:paraId="089FB7BB" w14:textId="77777777" w:rsidR="00BF596A" w:rsidRDefault="005632DD">
      <w:pPr>
        <w:pStyle w:val="PL"/>
      </w:pPr>
      <w:r>
        <w:t xml:space="preserve">    codebookParametersAdditionPerBC-r16               </w:t>
      </w:r>
      <w:r>
        <w:rPr>
          <w:rFonts w:eastAsia="MS Mincho"/>
        </w:rPr>
        <w:t>CodebookParametersAdditionPerBC-r16</w:t>
      </w:r>
      <w:r>
        <w:t xml:space="preserve">         </w:t>
      </w:r>
      <w:r>
        <w:rPr>
          <w:color w:val="993366"/>
        </w:rPr>
        <w:t>OPTIONAL</w:t>
      </w:r>
      <w:r>
        <w:t>,</w:t>
      </w:r>
    </w:p>
    <w:p w14:paraId="72582A97" w14:textId="77777777" w:rsidR="00BF596A" w:rsidRDefault="005632DD">
      <w:pPr>
        <w:pStyle w:val="PL"/>
        <w:rPr>
          <w:color w:val="808080"/>
        </w:rPr>
      </w:pPr>
      <w:r>
        <w:t xml:space="preserve">    </w:t>
      </w:r>
      <w:r>
        <w:rPr>
          <w:color w:val="808080"/>
        </w:rPr>
        <w:t>-- R1 16-8: Mixed codebook</w:t>
      </w:r>
    </w:p>
    <w:p w14:paraId="3B66E2C2" w14:textId="77777777" w:rsidR="00BF596A" w:rsidRDefault="005632DD">
      <w:pPr>
        <w:pStyle w:val="PL"/>
      </w:pPr>
      <w:r>
        <w:t xml:space="preserve">    codebookComboParametersAdditionPerBC-r16          </w:t>
      </w:r>
      <w:r>
        <w:rPr>
          <w:rFonts w:eastAsia="MS Mincho"/>
        </w:rPr>
        <w:t>CodebookComboParametersAdditionPerBC-r16</w:t>
      </w:r>
      <w:r>
        <w:t xml:space="preserve">    </w:t>
      </w:r>
      <w:r>
        <w:rPr>
          <w:color w:val="993366"/>
        </w:rPr>
        <w:t>OPTIONAL</w:t>
      </w:r>
    </w:p>
    <w:p w14:paraId="751608B6" w14:textId="77777777" w:rsidR="00BF596A" w:rsidRDefault="005632DD">
      <w:pPr>
        <w:pStyle w:val="PL"/>
      </w:pPr>
      <w:r>
        <w:rPr>
          <w:rFonts w:eastAsiaTheme="minorEastAsia"/>
        </w:rPr>
        <w:t>}</w:t>
      </w:r>
    </w:p>
    <w:p w14:paraId="69591EF5" w14:textId="77777777" w:rsidR="00BF596A" w:rsidRDefault="00BF596A">
      <w:pPr>
        <w:pStyle w:val="PL"/>
      </w:pPr>
    </w:p>
    <w:p w14:paraId="1B058C20" w14:textId="77777777" w:rsidR="00BF596A" w:rsidRDefault="005632DD">
      <w:pPr>
        <w:pStyle w:val="PL"/>
      </w:pPr>
      <w:r>
        <w:t xml:space="preserve">CA-ParametersNR-v1630 ::= </w:t>
      </w:r>
      <w:r>
        <w:rPr>
          <w:color w:val="993366"/>
        </w:rPr>
        <w:t>SEQUENCE</w:t>
      </w:r>
      <w:r>
        <w:t xml:space="preserve"> {</w:t>
      </w:r>
    </w:p>
    <w:p w14:paraId="3EDD696A" w14:textId="77777777" w:rsidR="00BF596A" w:rsidRDefault="005632DD">
      <w:pPr>
        <w:pStyle w:val="PL"/>
        <w:rPr>
          <w:color w:val="808080"/>
        </w:rPr>
      </w:pPr>
      <w:r>
        <w:t xml:space="preserve">    </w:t>
      </w:r>
      <w:r>
        <w:rPr>
          <w:color w:val="808080"/>
        </w:rPr>
        <w:t>-- R1 22-5b: Simultaneous transmission of SRS for antenna switching and SRS for CB/NCB /BM for inter-band UL CA</w:t>
      </w:r>
    </w:p>
    <w:p w14:paraId="4F21CD6A" w14:textId="77777777" w:rsidR="00BF596A" w:rsidRDefault="005632DD">
      <w:pPr>
        <w:pStyle w:val="PL"/>
        <w:rPr>
          <w:color w:val="808080"/>
        </w:rPr>
      </w:pPr>
      <w:r>
        <w:t xml:space="preserve">    </w:t>
      </w:r>
      <w:r>
        <w:rPr>
          <w:color w:val="808080"/>
        </w:rPr>
        <w:t>-- R1 22-5d: Simultaneous transmission of SRS for antenna switching for inter-band UL CA</w:t>
      </w:r>
      <w:r>
        <w:rPr>
          <w:color w:val="808080"/>
        </w:rPr>
        <w:tab/>
      </w:r>
    </w:p>
    <w:p w14:paraId="5ED24767" w14:textId="77777777" w:rsidR="00BF596A" w:rsidRDefault="005632DD">
      <w:pPr>
        <w:pStyle w:val="PL"/>
      </w:pPr>
      <w:r>
        <w:t xml:space="preserve">    simulTX-SRS-AntSwitchingInterBandUL-CA-r16        SimulSRS-ForAntennaSwitching-r16            </w:t>
      </w:r>
      <w:r>
        <w:rPr>
          <w:color w:val="993366"/>
        </w:rPr>
        <w:t>OPTIONAL</w:t>
      </w:r>
      <w:r>
        <w:t>,</w:t>
      </w:r>
    </w:p>
    <w:p w14:paraId="440A29D6" w14:textId="77777777" w:rsidR="00BF596A" w:rsidRDefault="005632DD">
      <w:pPr>
        <w:pStyle w:val="PL"/>
        <w:rPr>
          <w:color w:val="808080"/>
        </w:rPr>
      </w:pPr>
      <w:r>
        <w:t xml:space="preserve">    </w:t>
      </w:r>
      <w:r>
        <w:rPr>
          <w:color w:val="808080"/>
        </w:rPr>
        <w:t>-- R4 8-5: supported beam management type for inter-band CA</w:t>
      </w:r>
      <w:r>
        <w:rPr>
          <w:color w:val="808080"/>
        </w:rPr>
        <w:tab/>
      </w:r>
    </w:p>
    <w:p w14:paraId="54F3D467" w14:textId="77777777" w:rsidR="00BF596A" w:rsidRDefault="005632DD">
      <w:pPr>
        <w:pStyle w:val="PL"/>
      </w:pPr>
      <w:r>
        <w:t xml:space="preserve">    beamManagementType-r16                            </w:t>
      </w:r>
      <w:r>
        <w:rPr>
          <w:color w:val="993366"/>
        </w:rPr>
        <w:t>ENUMERATED</w:t>
      </w:r>
      <w:r>
        <w:t xml:space="preserve"> {ibm, cbm}                       </w:t>
      </w:r>
      <w:r>
        <w:rPr>
          <w:color w:val="993366"/>
        </w:rPr>
        <w:t>OPTIONAL</w:t>
      </w:r>
      <w:r>
        <w:t>,</w:t>
      </w:r>
    </w:p>
    <w:p w14:paraId="29284F35" w14:textId="77777777" w:rsidR="00BF596A" w:rsidRDefault="005632DD">
      <w:pPr>
        <w:pStyle w:val="PL"/>
        <w:rPr>
          <w:color w:val="808080"/>
        </w:rPr>
      </w:pPr>
      <w:r>
        <w:t xml:space="preserve">    </w:t>
      </w:r>
      <w:r>
        <w:rPr>
          <w:color w:val="808080"/>
        </w:rPr>
        <w:t>-- R4 7-3a: UL frequency separation class with aggregate BW and Gap BW</w:t>
      </w:r>
    </w:p>
    <w:p w14:paraId="0A736B4A" w14:textId="77777777" w:rsidR="00BF596A" w:rsidRDefault="005632DD">
      <w:pPr>
        <w:pStyle w:val="PL"/>
      </w:pPr>
      <w:r>
        <w:t xml:space="preserve">    intraBandFreqSeparationUL-AggBW-GapBW-r16         </w:t>
      </w:r>
      <w:r>
        <w:rPr>
          <w:color w:val="993366"/>
        </w:rPr>
        <w:t>ENUMERATED</w:t>
      </w:r>
      <w:r>
        <w:t xml:space="preserve"> {classI, classII, classIII}      </w:t>
      </w:r>
      <w:r>
        <w:rPr>
          <w:color w:val="993366"/>
        </w:rPr>
        <w:t>OPTIONAL</w:t>
      </w:r>
      <w:r>
        <w:t>,</w:t>
      </w:r>
    </w:p>
    <w:p w14:paraId="08E7B0DB" w14:textId="77777777" w:rsidR="00BF596A" w:rsidRDefault="005632DD">
      <w:pPr>
        <w:pStyle w:val="PL"/>
        <w:rPr>
          <w:color w:val="808080"/>
        </w:rPr>
      </w:pPr>
      <w:r>
        <w:t xml:space="preserve">    </w:t>
      </w:r>
      <w:r>
        <w:rPr>
          <w:color w:val="808080"/>
        </w:rPr>
        <w:t>-- RAN 89: Case B in case of Inter-band CA with non-aligned frame boundaries</w:t>
      </w:r>
    </w:p>
    <w:p w14:paraId="3B787329" w14:textId="77777777" w:rsidR="00BF596A" w:rsidRDefault="005632DD">
      <w:pPr>
        <w:pStyle w:val="PL"/>
      </w:pPr>
      <w:r>
        <w:t xml:space="preserve">    interCA-NonAlignedFrame-B-r16                     </w:t>
      </w:r>
      <w:r>
        <w:rPr>
          <w:color w:val="993366"/>
        </w:rPr>
        <w:t>ENUMERATED</w:t>
      </w:r>
      <w:r>
        <w:t xml:space="preserve"> {supported}                      </w:t>
      </w:r>
      <w:r>
        <w:rPr>
          <w:color w:val="993366"/>
        </w:rPr>
        <w:t>OPTIONAL</w:t>
      </w:r>
    </w:p>
    <w:p w14:paraId="16E6CF2D" w14:textId="77777777" w:rsidR="00BF596A" w:rsidRDefault="005632DD">
      <w:pPr>
        <w:pStyle w:val="PL"/>
      </w:pPr>
      <w:r>
        <w:t>}</w:t>
      </w:r>
    </w:p>
    <w:p w14:paraId="2FA6BEAD" w14:textId="77777777" w:rsidR="00BF596A" w:rsidRDefault="00BF596A">
      <w:pPr>
        <w:pStyle w:val="PL"/>
      </w:pPr>
    </w:p>
    <w:p w14:paraId="2AEDB7B5" w14:textId="77777777" w:rsidR="00BF596A" w:rsidRDefault="005632DD">
      <w:pPr>
        <w:pStyle w:val="PL"/>
      </w:pPr>
      <w:r>
        <w:t xml:space="preserve">CA-ParametersNR-v1640 ::= </w:t>
      </w:r>
      <w:r>
        <w:rPr>
          <w:color w:val="993366"/>
        </w:rPr>
        <w:t>SEQUENCE</w:t>
      </w:r>
      <w:r>
        <w:t xml:space="preserve"> {</w:t>
      </w:r>
    </w:p>
    <w:p w14:paraId="7CAD71D1" w14:textId="77777777" w:rsidR="00BF596A" w:rsidRDefault="005632DD">
      <w:pPr>
        <w:pStyle w:val="PL"/>
        <w:rPr>
          <w:color w:val="808080"/>
        </w:rPr>
      </w:pPr>
      <w:r>
        <w:t xml:space="preserve">    </w:t>
      </w:r>
      <w:r>
        <w:rPr>
          <w:color w:val="808080"/>
        </w:rPr>
        <w:t>-- R4 7-5: Support of reporting UL Tx DC locations for uplink intra-band CA.</w:t>
      </w:r>
    </w:p>
    <w:p w14:paraId="24F461AD" w14:textId="77777777" w:rsidR="00BF596A" w:rsidRDefault="005632DD">
      <w:pPr>
        <w:pStyle w:val="PL"/>
      </w:pPr>
      <w:r>
        <w:t xml:space="preserve">    uplinkTxDC-TwoCarrierReport-r16                               </w:t>
      </w:r>
      <w:r>
        <w:rPr>
          <w:color w:val="993366"/>
        </w:rPr>
        <w:t>ENUMERATED</w:t>
      </w:r>
      <w:r>
        <w:t xml:space="preserve"> {supported}          </w:t>
      </w:r>
      <w:r>
        <w:rPr>
          <w:color w:val="993366"/>
        </w:rPr>
        <w:t>OPTIONAL</w:t>
      </w:r>
      <w:r>
        <w:t>,</w:t>
      </w:r>
    </w:p>
    <w:p w14:paraId="4E540256" w14:textId="77777777" w:rsidR="00BF596A" w:rsidRDefault="005632DD">
      <w:pPr>
        <w:pStyle w:val="PL"/>
        <w:rPr>
          <w:color w:val="808080"/>
        </w:rPr>
      </w:pPr>
      <w:r>
        <w:t xml:space="preserve">    </w:t>
      </w:r>
      <w:r>
        <w:rPr>
          <w:color w:val="808080"/>
        </w:rPr>
        <w:t>-- RAN 22-6: Support of up to 3 different numerologies in the same NR PUCCH group for NR part of EN-DC, NGEN-DC, NE-DC and NR-CA</w:t>
      </w:r>
    </w:p>
    <w:p w14:paraId="07EA8AF1" w14:textId="77777777" w:rsidR="00BF596A" w:rsidRDefault="005632DD">
      <w:pPr>
        <w:pStyle w:val="PL"/>
        <w:rPr>
          <w:color w:val="808080"/>
        </w:rPr>
      </w:pPr>
      <w:r>
        <w:t xml:space="preserve">    </w:t>
      </w:r>
      <w:r>
        <w:rPr>
          <w:color w:val="808080"/>
        </w:rPr>
        <w:t>-- where UE is not configured with two NR PUCCH groups</w:t>
      </w:r>
    </w:p>
    <w:p w14:paraId="4BE0F007" w14:textId="77777777" w:rsidR="00BF596A" w:rsidRDefault="005632DD">
      <w:pPr>
        <w:pStyle w:val="PL"/>
      </w:pPr>
      <w:r>
        <w:t xml:space="preserve">    maxUpTo3Diff-NumerologiesConfigSinglePUCCH-grp-r16            PUCCH-Grp-CarrierTypes-r16      </w:t>
      </w:r>
      <w:r>
        <w:rPr>
          <w:color w:val="993366"/>
        </w:rPr>
        <w:t>OPTIONAL</w:t>
      </w:r>
      <w:r>
        <w:t>,</w:t>
      </w:r>
    </w:p>
    <w:p w14:paraId="0F652A64" w14:textId="77777777" w:rsidR="00BF596A" w:rsidRDefault="005632DD">
      <w:pPr>
        <w:pStyle w:val="PL"/>
        <w:rPr>
          <w:color w:val="808080"/>
        </w:rPr>
      </w:pPr>
      <w:r>
        <w:t xml:space="preserve">    </w:t>
      </w:r>
      <w:r>
        <w:rPr>
          <w:color w:val="808080"/>
        </w:rPr>
        <w:t>-- RAN 22-6a: Support of up to 4 different numerologies in the same NR PUCCH group for NR part of EN-DC, NGEN-DC, NE-DC and NR-CA</w:t>
      </w:r>
    </w:p>
    <w:p w14:paraId="3717FCBF" w14:textId="77777777" w:rsidR="00BF596A" w:rsidRDefault="005632DD">
      <w:pPr>
        <w:pStyle w:val="PL"/>
        <w:rPr>
          <w:color w:val="808080"/>
        </w:rPr>
      </w:pPr>
      <w:r>
        <w:t xml:space="preserve">    </w:t>
      </w:r>
      <w:r>
        <w:rPr>
          <w:color w:val="808080"/>
        </w:rPr>
        <w:t>-- where UE is not configured with two NR PUCCH groups</w:t>
      </w:r>
    </w:p>
    <w:p w14:paraId="2E47EAA1" w14:textId="77777777" w:rsidR="00BF596A" w:rsidRDefault="005632DD">
      <w:pPr>
        <w:pStyle w:val="PL"/>
      </w:pPr>
      <w:r>
        <w:t xml:space="preserve">    maxUpTo4Diff-NumerologiesConfigSinglePUCCH-grp-r16            PUCCH-Grp-CarrierTypes-r16      </w:t>
      </w:r>
      <w:r>
        <w:rPr>
          <w:color w:val="993366"/>
        </w:rPr>
        <w:t>OPTIONAL</w:t>
      </w:r>
      <w:r>
        <w:t>,</w:t>
      </w:r>
    </w:p>
    <w:p w14:paraId="1800E1A8" w14:textId="77777777" w:rsidR="00BF596A" w:rsidRDefault="005632DD">
      <w:pPr>
        <w:pStyle w:val="PL"/>
        <w:rPr>
          <w:color w:val="808080"/>
        </w:rPr>
      </w:pPr>
      <w:r>
        <w:t xml:space="preserve">    </w:t>
      </w:r>
      <w:r>
        <w:rPr>
          <w:color w:val="808080"/>
        </w:rPr>
        <w:t>-- RAN 22-7: Support two PUCCH groups for NR-CA with 3 or more bands with at least two carrier types</w:t>
      </w:r>
    </w:p>
    <w:p w14:paraId="74DDA239" w14:textId="77777777" w:rsidR="00BF596A" w:rsidRDefault="005632DD">
      <w:pPr>
        <w:pStyle w:val="PL"/>
      </w:pPr>
      <w:r>
        <w:t xml:space="preserve">    twoPUCCH-Grp-ConfigurationsList-r16 </w:t>
      </w:r>
      <w:r>
        <w:rPr>
          <w:color w:val="993366"/>
        </w:rPr>
        <w:t>SEQUENCE</w:t>
      </w:r>
      <w:r>
        <w:t xml:space="preserve"> (</w:t>
      </w:r>
      <w:r>
        <w:rPr>
          <w:color w:val="993366"/>
        </w:rPr>
        <w:t>SIZE</w:t>
      </w:r>
      <w:r>
        <w:t xml:space="preserve"> (1..maxTwoPUCCH-Grp-ConfigList-r16))</w:t>
      </w:r>
      <w:r>
        <w:rPr>
          <w:color w:val="993366"/>
        </w:rPr>
        <w:t xml:space="preserve"> OF</w:t>
      </w:r>
      <w:r>
        <w:t xml:space="preserve"> TwoPUCCH-Grp-Configurations-r16 </w:t>
      </w:r>
      <w:r>
        <w:rPr>
          <w:color w:val="993366"/>
        </w:rPr>
        <w:t>OPTIONAL</w:t>
      </w:r>
      <w:r>
        <w:t>,</w:t>
      </w:r>
    </w:p>
    <w:p w14:paraId="75A56DBF" w14:textId="77777777" w:rsidR="00BF596A" w:rsidRDefault="005632DD">
      <w:pPr>
        <w:pStyle w:val="PL"/>
        <w:rPr>
          <w:color w:val="808080"/>
        </w:rPr>
      </w:pPr>
      <w:r>
        <w:t xml:space="preserve">    </w:t>
      </w:r>
      <w:r>
        <w:rPr>
          <w:color w:val="808080"/>
        </w:rPr>
        <w:t>-- R1 22-7a: Different numerology across NR PUCCH groups</w:t>
      </w:r>
    </w:p>
    <w:p w14:paraId="66704121" w14:textId="77777777" w:rsidR="00BF596A" w:rsidRDefault="005632DD">
      <w:pPr>
        <w:pStyle w:val="PL"/>
      </w:pPr>
      <w:r>
        <w:t xml:space="preserve">    diffNumerologyAcrossPUCCH-Group-CarrierTypes-r16              </w:t>
      </w:r>
      <w:r>
        <w:rPr>
          <w:color w:val="993366"/>
        </w:rPr>
        <w:t>ENUMERATED</w:t>
      </w:r>
      <w:r>
        <w:t xml:space="preserve"> {supported}          </w:t>
      </w:r>
      <w:r>
        <w:rPr>
          <w:color w:val="993366"/>
        </w:rPr>
        <w:t>OPTIONAL</w:t>
      </w:r>
      <w:r>
        <w:t>,</w:t>
      </w:r>
    </w:p>
    <w:p w14:paraId="7B7F7BDB" w14:textId="77777777" w:rsidR="00BF596A" w:rsidRDefault="005632DD">
      <w:pPr>
        <w:pStyle w:val="PL"/>
        <w:rPr>
          <w:color w:val="808080"/>
        </w:rPr>
      </w:pPr>
      <w:r>
        <w:t xml:space="preserve">    </w:t>
      </w:r>
      <w:r>
        <w:rPr>
          <w:color w:val="808080"/>
        </w:rPr>
        <w:t>-- R1 22-7b: Different numerologies across NR carriers within the same NR PUCCH group, with PUCCH on a carrier of smaller SCS</w:t>
      </w:r>
    </w:p>
    <w:p w14:paraId="64BF7DD6" w14:textId="77777777" w:rsidR="00BF596A" w:rsidRDefault="005632DD">
      <w:pPr>
        <w:pStyle w:val="PL"/>
      </w:pPr>
      <w:r>
        <w:t xml:space="preserve">    diffNumerologyWithinPUCCH-GroupSmallerSCS-CarrierTypes-r16    </w:t>
      </w:r>
      <w:r>
        <w:rPr>
          <w:color w:val="993366"/>
        </w:rPr>
        <w:t>ENUMERATED</w:t>
      </w:r>
      <w:r>
        <w:t xml:space="preserve"> {supported}          </w:t>
      </w:r>
      <w:r>
        <w:rPr>
          <w:color w:val="993366"/>
        </w:rPr>
        <w:t>OPTIONAL</w:t>
      </w:r>
      <w:r>
        <w:t>,</w:t>
      </w:r>
    </w:p>
    <w:p w14:paraId="214B6F8F" w14:textId="77777777" w:rsidR="00BF596A" w:rsidRDefault="005632DD">
      <w:pPr>
        <w:pStyle w:val="PL"/>
        <w:rPr>
          <w:color w:val="808080"/>
        </w:rPr>
      </w:pPr>
      <w:r>
        <w:t xml:space="preserve">    </w:t>
      </w:r>
      <w:r>
        <w:rPr>
          <w:color w:val="808080"/>
        </w:rPr>
        <w:t>-- R1 22-7c: Different numerologies across NR carriers within the same NR PUCCH group, with PUCCH on a carrier of larger SCS</w:t>
      </w:r>
    </w:p>
    <w:p w14:paraId="66037B3E" w14:textId="77777777" w:rsidR="00BF596A" w:rsidRDefault="005632DD">
      <w:pPr>
        <w:pStyle w:val="PL"/>
      </w:pPr>
      <w:r>
        <w:t xml:space="preserve">    diffNumerologyWithinPUCCH-GroupLargerSCS-CarrierTypes-r16     </w:t>
      </w:r>
      <w:r>
        <w:rPr>
          <w:color w:val="993366"/>
        </w:rPr>
        <w:t>ENUMERATED</w:t>
      </w:r>
      <w:r>
        <w:t xml:space="preserve"> {supported}          </w:t>
      </w:r>
      <w:r>
        <w:rPr>
          <w:color w:val="993366"/>
        </w:rPr>
        <w:t>OPTIONAL</w:t>
      </w:r>
      <w:r>
        <w:t>,</w:t>
      </w:r>
    </w:p>
    <w:p w14:paraId="2E9BDF81" w14:textId="77777777" w:rsidR="00BF596A" w:rsidRDefault="005632DD">
      <w:pPr>
        <w:pStyle w:val="PL"/>
        <w:rPr>
          <w:color w:val="808080"/>
        </w:rPr>
      </w:pPr>
      <w:r>
        <w:t xml:space="preserve">    </w:t>
      </w:r>
      <w:r>
        <w:rPr>
          <w:color w:val="808080"/>
        </w:rPr>
        <w:t>-- R1 11-2f: add the replicated FGs of 11-2a/c with restriction for non-aligned span case</w:t>
      </w:r>
    </w:p>
    <w:p w14:paraId="2CDA1382" w14:textId="77777777" w:rsidR="00BF596A" w:rsidRDefault="005632DD">
      <w:pPr>
        <w:pStyle w:val="PL"/>
        <w:rPr>
          <w:color w:val="808080"/>
        </w:rPr>
      </w:pPr>
      <w:r>
        <w:t xml:space="preserve">    </w:t>
      </w:r>
      <w:r>
        <w:rPr>
          <w:color w:val="808080"/>
        </w:rPr>
        <w:t>-- with DL CA with Rel-16 PDCCH monitoring capability on all the serving cells</w:t>
      </w:r>
    </w:p>
    <w:p w14:paraId="452B2C2E" w14:textId="77777777" w:rsidR="00BF596A" w:rsidRDefault="005632DD">
      <w:pPr>
        <w:pStyle w:val="PL"/>
      </w:pPr>
      <w:r>
        <w:t xml:space="preserve">    pdcch-MonitoringCA-NonAlignedSpan-r16                         </w:t>
      </w:r>
      <w:r>
        <w:rPr>
          <w:color w:val="993366"/>
        </w:rPr>
        <w:t>INTEGER</w:t>
      </w:r>
      <w:r>
        <w:t xml:space="preserve"> (2..16)                 </w:t>
      </w:r>
      <w:r>
        <w:rPr>
          <w:color w:val="993366"/>
        </w:rPr>
        <w:t>OPTIONAL</w:t>
      </w:r>
      <w:r>
        <w:t>,</w:t>
      </w:r>
    </w:p>
    <w:p w14:paraId="244AC544" w14:textId="77777777" w:rsidR="00BF596A" w:rsidRDefault="005632DD">
      <w:pPr>
        <w:pStyle w:val="PL"/>
        <w:rPr>
          <w:color w:val="808080"/>
        </w:rPr>
      </w:pPr>
      <w:r>
        <w:t xml:space="preserve">    </w:t>
      </w:r>
      <w:r>
        <w:rPr>
          <w:color w:val="808080"/>
        </w:rPr>
        <w:t>-- R1 11-2g: add the replicated FGs of 11-2a/c with restriction for non-aligned span case</w:t>
      </w:r>
    </w:p>
    <w:p w14:paraId="637E9266" w14:textId="77777777" w:rsidR="00BF596A" w:rsidRDefault="005632DD">
      <w:pPr>
        <w:pStyle w:val="PL"/>
      </w:pPr>
      <w:r>
        <w:t xml:space="preserve">    pdcch-BlindDetectionCA-Mixed-NonAlignedSpan-r16               </w:t>
      </w:r>
      <w:r>
        <w:rPr>
          <w:color w:val="993366"/>
        </w:rPr>
        <w:t>SEQUENCE</w:t>
      </w:r>
      <w:r>
        <w:t xml:space="preserve"> {</w:t>
      </w:r>
    </w:p>
    <w:p w14:paraId="09C344F3" w14:textId="77777777" w:rsidR="00BF596A" w:rsidRDefault="005632DD">
      <w:pPr>
        <w:pStyle w:val="PL"/>
      </w:pPr>
      <w:r>
        <w:t xml:space="preserve">        pdcch-BlindDetectionCA1-r16                                   </w:t>
      </w:r>
      <w:r>
        <w:rPr>
          <w:color w:val="993366"/>
        </w:rPr>
        <w:t>INTEGER</w:t>
      </w:r>
      <w:r>
        <w:t xml:space="preserve"> (1..15),</w:t>
      </w:r>
    </w:p>
    <w:p w14:paraId="2338D55A" w14:textId="77777777" w:rsidR="00BF596A" w:rsidRDefault="005632DD">
      <w:pPr>
        <w:pStyle w:val="PL"/>
      </w:pPr>
      <w:r>
        <w:t xml:space="preserve">        pdcch-BlindDetectionCA2-r16                                   </w:t>
      </w:r>
      <w:r>
        <w:rPr>
          <w:color w:val="993366"/>
        </w:rPr>
        <w:t>INTEGER</w:t>
      </w:r>
      <w:r>
        <w:t xml:space="preserve"> (1..15)</w:t>
      </w:r>
    </w:p>
    <w:p w14:paraId="565DA494" w14:textId="77777777" w:rsidR="00BF596A" w:rsidRDefault="005632DD">
      <w:pPr>
        <w:pStyle w:val="PL"/>
      </w:pPr>
      <w:r>
        <w:t xml:space="preserve">    }                                                                                             </w:t>
      </w:r>
      <w:r>
        <w:rPr>
          <w:color w:val="993366"/>
        </w:rPr>
        <w:t>OPTIONAL</w:t>
      </w:r>
    </w:p>
    <w:p w14:paraId="617F9529" w14:textId="77777777" w:rsidR="00BF596A" w:rsidRDefault="005632DD">
      <w:pPr>
        <w:pStyle w:val="PL"/>
      </w:pPr>
      <w:r>
        <w:t>}</w:t>
      </w:r>
    </w:p>
    <w:p w14:paraId="768A2619" w14:textId="77777777" w:rsidR="00BF596A" w:rsidRDefault="00BF596A">
      <w:pPr>
        <w:pStyle w:val="PL"/>
      </w:pPr>
    </w:p>
    <w:p w14:paraId="2CE495FA" w14:textId="77777777" w:rsidR="00BF596A" w:rsidRDefault="005632DD">
      <w:pPr>
        <w:pStyle w:val="PL"/>
      </w:pPr>
      <w:r>
        <w:t xml:space="preserve">SimulSRS-ForAntennaSwitching-r16 ::= </w:t>
      </w:r>
      <w:r>
        <w:rPr>
          <w:color w:val="993366"/>
        </w:rPr>
        <w:t>SEQUENCE</w:t>
      </w:r>
      <w:r>
        <w:t xml:space="preserve"> {</w:t>
      </w:r>
    </w:p>
    <w:p w14:paraId="585A6C43" w14:textId="77777777" w:rsidR="00BF596A" w:rsidRDefault="005632DD">
      <w:pPr>
        <w:pStyle w:val="PL"/>
      </w:pPr>
      <w:r>
        <w:t xml:space="preserve">    supportSRS-xTyR-xLessThanY-r16       </w:t>
      </w:r>
      <w:r>
        <w:rPr>
          <w:color w:val="993366"/>
        </w:rPr>
        <w:t>ENUMERATED</w:t>
      </w:r>
      <w:r>
        <w:t xml:space="preserve"> {supported}                     </w:t>
      </w:r>
      <w:r>
        <w:rPr>
          <w:color w:val="993366"/>
        </w:rPr>
        <w:t>OPTIONAL</w:t>
      </w:r>
      <w:r>
        <w:t>,</w:t>
      </w:r>
    </w:p>
    <w:p w14:paraId="1FF83B61" w14:textId="77777777" w:rsidR="00BF596A" w:rsidRDefault="005632DD">
      <w:pPr>
        <w:pStyle w:val="PL"/>
      </w:pPr>
      <w:r>
        <w:t xml:space="preserve">    supportSRS-xTyR-xEqualToY-r16        </w:t>
      </w:r>
      <w:r>
        <w:rPr>
          <w:color w:val="993366"/>
        </w:rPr>
        <w:t>ENUMERATED</w:t>
      </w:r>
      <w:r>
        <w:t xml:space="preserve"> {supported}                     </w:t>
      </w:r>
      <w:r>
        <w:rPr>
          <w:color w:val="993366"/>
        </w:rPr>
        <w:t>OPTIONAL</w:t>
      </w:r>
      <w:r>
        <w:t>,</w:t>
      </w:r>
    </w:p>
    <w:p w14:paraId="110AC771" w14:textId="77777777" w:rsidR="00BF596A" w:rsidRDefault="005632DD">
      <w:pPr>
        <w:pStyle w:val="PL"/>
      </w:pPr>
      <w:r>
        <w:t xml:space="preserve">    supportSRS-AntennaSwitching-r16      </w:t>
      </w:r>
      <w:r>
        <w:rPr>
          <w:color w:val="993366"/>
        </w:rPr>
        <w:t>ENUMERATED</w:t>
      </w:r>
      <w:r>
        <w:t xml:space="preserve"> {supported}                     </w:t>
      </w:r>
      <w:r>
        <w:rPr>
          <w:color w:val="993366"/>
        </w:rPr>
        <w:t>OPTIONAL</w:t>
      </w:r>
    </w:p>
    <w:p w14:paraId="6591ED4D" w14:textId="77777777" w:rsidR="00BF596A" w:rsidRDefault="005632DD">
      <w:pPr>
        <w:pStyle w:val="PL"/>
      </w:pPr>
      <w:r>
        <w:lastRenderedPageBreak/>
        <w:t>}</w:t>
      </w:r>
    </w:p>
    <w:p w14:paraId="2A49861B" w14:textId="77777777" w:rsidR="00BF596A" w:rsidRDefault="00BF596A">
      <w:pPr>
        <w:pStyle w:val="PL"/>
      </w:pPr>
    </w:p>
    <w:p w14:paraId="61AA7932" w14:textId="77777777" w:rsidR="00BF596A" w:rsidRDefault="005632DD">
      <w:pPr>
        <w:pStyle w:val="PL"/>
      </w:pPr>
      <w:r>
        <w:t xml:space="preserve">TwoPUCCH-Grp-Configurations-r16 ::=  </w:t>
      </w:r>
      <w:r>
        <w:rPr>
          <w:color w:val="993366"/>
        </w:rPr>
        <w:t>SEQUENCE</w:t>
      </w:r>
      <w:r>
        <w:t xml:space="preserve"> {</w:t>
      </w:r>
    </w:p>
    <w:p w14:paraId="63F866A0" w14:textId="77777777" w:rsidR="00BF596A" w:rsidRDefault="005632DD">
      <w:pPr>
        <w:pStyle w:val="PL"/>
      </w:pPr>
      <w:r>
        <w:t xml:space="preserve">    pucch-PrimaryGroupMapping-r16        TwoPUCCH-Grp-ConfigParams-r16,</w:t>
      </w:r>
    </w:p>
    <w:p w14:paraId="4B8604CE" w14:textId="77777777" w:rsidR="00BF596A" w:rsidRDefault="005632DD">
      <w:pPr>
        <w:pStyle w:val="PL"/>
      </w:pPr>
      <w:r>
        <w:t xml:space="preserve">    pucch-SecondaryGroupMapping-r16      TwoPUCCH-Grp-ConfigParams-r16</w:t>
      </w:r>
    </w:p>
    <w:p w14:paraId="6F733643" w14:textId="77777777" w:rsidR="00BF596A" w:rsidRDefault="005632DD">
      <w:pPr>
        <w:pStyle w:val="PL"/>
      </w:pPr>
      <w:r>
        <w:t>}</w:t>
      </w:r>
    </w:p>
    <w:p w14:paraId="31F5A9F8" w14:textId="77777777" w:rsidR="00BF596A" w:rsidRDefault="00BF596A">
      <w:pPr>
        <w:pStyle w:val="PL"/>
      </w:pPr>
    </w:p>
    <w:p w14:paraId="38864BDD" w14:textId="77777777" w:rsidR="00BF596A" w:rsidRDefault="005632DD">
      <w:pPr>
        <w:pStyle w:val="PL"/>
      </w:pPr>
      <w:r>
        <w:t xml:space="preserve">TwoPUCCH-Grp-ConfigParams-r16 ::=    </w:t>
      </w:r>
      <w:r>
        <w:rPr>
          <w:color w:val="993366"/>
        </w:rPr>
        <w:t>SEQUENCE</w:t>
      </w:r>
      <w:r>
        <w:t xml:space="preserve"> {</w:t>
      </w:r>
    </w:p>
    <w:p w14:paraId="13191CAD" w14:textId="77777777" w:rsidR="00BF596A" w:rsidRDefault="005632DD">
      <w:pPr>
        <w:pStyle w:val="PL"/>
      </w:pPr>
      <w:r>
        <w:t xml:space="preserve">    pucch-GroupMapping-r16               PUCCH-Grp-CarrierTypes-r16,</w:t>
      </w:r>
    </w:p>
    <w:p w14:paraId="456DE5F3" w14:textId="77777777" w:rsidR="00BF596A" w:rsidRDefault="005632DD">
      <w:pPr>
        <w:pStyle w:val="PL"/>
      </w:pPr>
      <w:r>
        <w:t xml:space="preserve">    pucch-TX-r16                         PUCCH-Grp-CarrierTypes-r16</w:t>
      </w:r>
    </w:p>
    <w:p w14:paraId="241B7199" w14:textId="77777777" w:rsidR="00BF596A" w:rsidRDefault="005632DD">
      <w:pPr>
        <w:pStyle w:val="PL"/>
      </w:pPr>
      <w:r>
        <w:t>}</w:t>
      </w:r>
    </w:p>
    <w:p w14:paraId="4BE1B7A6" w14:textId="77777777" w:rsidR="00BF596A" w:rsidRDefault="00BF596A">
      <w:pPr>
        <w:pStyle w:val="PL"/>
      </w:pPr>
    </w:p>
    <w:p w14:paraId="2D4F3692" w14:textId="77777777" w:rsidR="00BF596A" w:rsidRDefault="005632DD">
      <w:pPr>
        <w:pStyle w:val="PL"/>
      </w:pPr>
      <w:r>
        <w:t xml:space="preserve">PUCCH-Grp-CarrierTypes-r16 ::=       </w:t>
      </w:r>
      <w:r>
        <w:rPr>
          <w:color w:val="993366"/>
        </w:rPr>
        <w:t>SEQUENCE</w:t>
      </w:r>
      <w:r>
        <w:t xml:space="preserve"> {</w:t>
      </w:r>
    </w:p>
    <w:p w14:paraId="52ED3BA8" w14:textId="77777777" w:rsidR="00BF596A" w:rsidRDefault="005632DD">
      <w:pPr>
        <w:pStyle w:val="PL"/>
      </w:pPr>
      <w:r>
        <w:t xml:space="preserve">    fr1-NonSharedTDD-r16                 </w:t>
      </w:r>
      <w:r>
        <w:rPr>
          <w:color w:val="993366"/>
        </w:rPr>
        <w:t>ENUMERATED</w:t>
      </w:r>
      <w:r>
        <w:t xml:space="preserve"> {supported}                     </w:t>
      </w:r>
      <w:r>
        <w:rPr>
          <w:color w:val="993366"/>
        </w:rPr>
        <w:t>OPTIONAL</w:t>
      </w:r>
      <w:r>
        <w:t>,</w:t>
      </w:r>
    </w:p>
    <w:p w14:paraId="721673D8" w14:textId="77777777" w:rsidR="00BF596A" w:rsidRDefault="005632DD">
      <w:pPr>
        <w:pStyle w:val="PL"/>
      </w:pPr>
      <w:r>
        <w:t xml:space="preserve">    fr1-SharedTDD-r16                    </w:t>
      </w:r>
      <w:r>
        <w:rPr>
          <w:color w:val="993366"/>
        </w:rPr>
        <w:t>ENUMERATED</w:t>
      </w:r>
      <w:r>
        <w:t xml:space="preserve"> {supported}                     </w:t>
      </w:r>
      <w:r>
        <w:rPr>
          <w:color w:val="993366"/>
        </w:rPr>
        <w:t>OPTIONAL</w:t>
      </w:r>
      <w:r>
        <w:t>,</w:t>
      </w:r>
    </w:p>
    <w:p w14:paraId="6267212C" w14:textId="77777777" w:rsidR="00BF596A" w:rsidRDefault="005632DD">
      <w:pPr>
        <w:pStyle w:val="PL"/>
      </w:pPr>
      <w:r>
        <w:t xml:space="preserve">    fr1-NonSharedFDD-r16                 </w:t>
      </w:r>
      <w:r>
        <w:rPr>
          <w:color w:val="993366"/>
        </w:rPr>
        <w:t>ENUMERATED</w:t>
      </w:r>
      <w:r>
        <w:t xml:space="preserve"> {supported}                     </w:t>
      </w:r>
      <w:r>
        <w:rPr>
          <w:color w:val="993366"/>
        </w:rPr>
        <w:t>OPTIONAL</w:t>
      </w:r>
      <w:r>
        <w:t>,</w:t>
      </w:r>
    </w:p>
    <w:p w14:paraId="297090FE" w14:textId="77777777" w:rsidR="00BF596A" w:rsidRDefault="005632DD">
      <w:pPr>
        <w:pStyle w:val="PL"/>
      </w:pPr>
      <w:r>
        <w:t xml:space="preserve">    fr2-r16                              </w:t>
      </w:r>
      <w:r>
        <w:rPr>
          <w:color w:val="993366"/>
        </w:rPr>
        <w:t>ENUMERATED</w:t>
      </w:r>
      <w:r>
        <w:t xml:space="preserve"> {supported}                     </w:t>
      </w:r>
      <w:r>
        <w:rPr>
          <w:color w:val="993366"/>
        </w:rPr>
        <w:t>OPTIONAL</w:t>
      </w:r>
    </w:p>
    <w:p w14:paraId="5E772B5A" w14:textId="77777777" w:rsidR="00BF596A" w:rsidRDefault="005632DD">
      <w:pPr>
        <w:pStyle w:val="PL"/>
      </w:pPr>
      <w:r>
        <w:t>}</w:t>
      </w:r>
    </w:p>
    <w:p w14:paraId="1CC6F5B0" w14:textId="77777777" w:rsidR="00BF596A" w:rsidRDefault="00BF596A">
      <w:pPr>
        <w:pStyle w:val="PL"/>
      </w:pPr>
    </w:p>
    <w:p w14:paraId="17CC1A2F" w14:textId="77777777" w:rsidR="00BF596A" w:rsidRDefault="005632DD">
      <w:pPr>
        <w:pStyle w:val="PL"/>
        <w:rPr>
          <w:color w:val="808080"/>
        </w:rPr>
      </w:pPr>
      <w:r>
        <w:rPr>
          <w:color w:val="808080"/>
        </w:rPr>
        <w:t>-- TAG-CA-PARAMETERSNR-STOP</w:t>
      </w:r>
    </w:p>
    <w:p w14:paraId="0C154E3A" w14:textId="77777777" w:rsidR="00BF596A" w:rsidRDefault="005632DD">
      <w:pPr>
        <w:pStyle w:val="PL"/>
        <w:rPr>
          <w:color w:val="808080"/>
        </w:rPr>
      </w:pPr>
      <w:r>
        <w:rPr>
          <w:color w:val="808080"/>
        </w:rPr>
        <w:t>-- ASN1STOP</w:t>
      </w:r>
    </w:p>
    <w:p w14:paraId="2866AFAF" w14:textId="77777777" w:rsidR="00BF596A" w:rsidRDefault="00BF596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5AC866A6" w14:textId="77777777">
        <w:tc>
          <w:tcPr>
            <w:tcW w:w="14281" w:type="dxa"/>
          </w:tcPr>
          <w:p w14:paraId="066E914A" w14:textId="77777777" w:rsidR="00BF596A" w:rsidRDefault="005632DD">
            <w:pPr>
              <w:pStyle w:val="TAH"/>
            </w:pPr>
            <w:r>
              <w:rPr>
                <w:i/>
              </w:rPr>
              <w:t>CA-ParametersNR</w:t>
            </w:r>
            <w:r>
              <w:t xml:space="preserve"> field description</w:t>
            </w:r>
          </w:p>
        </w:tc>
      </w:tr>
      <w:tr w:rsidR="00BF596A" w14:paraId="0AB1932F" w14:textId="77777777">
        <w:tc>
          <w:tcPr>
            <w:tcW w:w="14281" w:type="dxa"/>
          </w:tcPr>
          <w:p w14:paraId="5516D2EF" w14:textId="77777777" w:rsidR="00BF596A" w:rsidRDefault="005632DD">
            <w:pPr>
              <w:pStyle w:val="TAL"/>
              <w:rPr>
                <w:b/>
                <w:i/>
                <w:lang w:val="en-GB"/>
              </w:rPr>
            </w:pPr>
            <w:r>
              <w:rPr>
                <w:b/>
                <w:i/>
                <w:lang w:val="en-GB"/>
              </w:rPr>
              <w:t>codebookParametersPerBC</w:t>
            </w:r>
          </w:p>
          <w:p w14:paraId="67A6F27D" w14:textId="77777777" w:rsidR="00BF596A" w:rsidRDefault="005632DD">
            <w:pPr>
              <w:pStyle w:val="TAL"/>
              <w:rPr>
                <w:lang w:val="en-GB"/>
              </w:rPr>
            </w:pPr>
            <w:r>
              <w:rPr>
                <w:rFonts w:eastAsiaTheme="minorEastAsia"/>
                <w:lang w:val="en-GB"/>
              </w:rPr>
              <w:t xml:space="preserve">For a given supported band combination, this field indicates </w:t>
            </w:r>
            <w:r>
              <w:rPr>
                <w:rFonts w:eastAsiaTheme="minorEastAsia"/>
                <w:lang w:val="en-GB" w:eastAsia="sv-SE"/>
              </w:rPr>
              <w:t xml:space="preserve">the alternative list of </w:t>
            </w:r>
            <w:r>
              <w:rPr>
                <w:rFonts w:eastAsiaTheme="minorEastAsia"/>
                <w:i/>
                <w:lang w:val="en-GB" w:eastAsia="sv-SE"/>
              </w:rPr>
              <w:t>SupportedCSI-RS-Resource</w:t>
            </w:r>
            <w:r>
              <w:rPr>
                <w:rFonts w:eastAsiaTheme="minorEastAsia"/>
                <w:lang w:val="en-GB" w:eastAsia="sv-SE"/>
              </w:rPr>
              <w:t xml:space="preserve"> supported for each codebook type, amongst the supported CSI-RS resources included in </w:t>
            </w:r>
            <w:r>
              <w:rPr>
                <w:rFonts w:eastAsiaTheme="minorEastAsia"/>
                <w:i/>
                <w:lang w:val="en-GB" w:eastAsia="sv-SE"/>
              </w:rPr>
              <w:t>codebookParametersPerBand</w:t>
            </w:r>
            <w:r>
              <w:rPr>
                <w:rFonts w:eastAsiaTheme="minorEastAsia"/>
                <w:lang w:val="en-GB" w:eastAsia="sv-SE"/>
              </w:rPr>
              <w:t xml:space="preserve"> in </w:t>
            </w:r>
            <w:r>
              <w:rPr>
                <w:rFonts w:eastAsiaTheme="minorEastAsia"/>
                <w:i/>
                <w:lang w:val="en-GB" w:eastAsia="sv-SE"/>
              </w:rPr>
              <w:t>MIMO-ParametersPerBand</w:t>
            </w:r>
            <w:r>
              <w:rPr>
                <w:rFonts w:eastAsiaTheme="minorEastAsia"/>
                <w:lang w:val="en-GB" w:eastAsia="sv-SE"/>
              </w:rPr>
              <w:t>.</w:t>
            </w:r>
          </w:p>
        </w:tc>
      </w:tr>
    </w:tbl>
    <w:p w14:paraId="59682985" w14:textId="77777777" w:rsidR="00BF596A" w:rsidRDefault="00BF596A"/>
    <w:p w14:paraId="0C0DBD0B" w14:textId="77777777" w:rsidR="00BF596A" w:rsidRDefault="005632DD">
      <w:pPr>
        <w:pStyle w:val="4"/>
        <w:rPr>
          <w:rFonts w:eastAsiaTheme="minorEastAsia"/>
          <w:i/>
          <w:iCs/>
          <w:lang w:val="en-GB"/>
        </w:rPr>
      </w:pPr>
      <w:bookmarkStart w:id="1044" w:name="_Toc83740392"/>
      <w:bookmarkStart w:id="1045" w:name="_Toc60777436"/>
      <w:r>
        <w:rPr>
          <w:lang w:val="en-GB"/>
        </w:rPr>
        <w:t>–</w:t>
      </w:r>
      <w:r>
        <w:rPr>
          <w:lang w:val="en-GB"/>
        </w:rPr>
        <w:tab/>
      </w:r>
      <w:r>
        <w:rPr>
          <w:i/>
          <w:iCs/>
          <w:lang w:val="en-GB"/>
        </w:rPr>
        <w:t>CA-ParametersNRDC</w:t>
      </w:r>
      <w:bookmarkEnd w:id="1044"/>
      <w:bookmarkEnd w:id="1045"/>
    </w:p>
    <w:p w14:paraId="061A0DCA" w14:textId="77777777" w:rsidR="00BF596A" w:rsidRDefault="005632DD">
      <w:pPr>
        <w:rPr>
          <w:rFonts w:eastAsiaTheme="minorEastAsia"/>
        </w:rPr>
      </w:pPr>
      <w:r>
        <w:rPr>
          <w:rFonts w:eastAsiaTheme="minorEastAsia"/>
        </w:rPr>
        <w:t xml:space="preserve">The IE </w:t>
      </w:r>
      <w:r>
        <w:rPr>
          <w:rFonts w:eastAsiaTheme="minorEastAsia"/>
          <w:i/>
        </w:rPr>
        <w:t>CA-ParametersNRDC</w:t>
      </w:r>
      <w:r>
        <w:rPr>
          <w:rFonts w:eastAsiaTheme="minorEastAsia"/>
        </w:rPr>
        <w:t xml:space="preserve"> contains dual connectivity related capabilities that are defined per band combination.</w:t>
      </w:r>
    </w:p>
    <w:p w14:paraId="308FBA1A" w14:textId="77777777" w:rsidR="00BF596A" w:rsidRDefault="005632DD">
      <w:pPr>
        <w:pStyle w:val="TH"/>
        <w:rPr>
          <w:rFonts w:eastAsiaTheme="minorEastAsia"/>
          <w:lang w:val="en-GB"/>
        </w:rPr>
      </w:pPr>
      <w:r>
        <w:rPr>
          <w:rFonts w:eastAsiaTheme="minorEastAsia"/>
          <w:i/>
          <w:lang w:val="en-GB"/>
        </w:rPr>
        <w:t xml:space="preserve">CA-ParametersNRDC </w:t>
      </w:r>
      <w:r>
        <w:rPr>
          <w:rFonts w:eastAsiaTheme="minorEastAsia"/>
          <w:lang w:val="en-GB"/>
        </w:rPr>
        <w:t>information element</w:t>
      </w:r>
    </w:p>
    <w:p w14:paraId="14E3485F" w14:textId="77777777" w:rsidR="00BF596A" w:rsidRDefault="005632DD">
      <w:pPr>
        <w:pStyle w:val="PL"/>
        <w:rPr>
          <w:color w:val="808080"/>
        </w:rPr>
      </w:pPr>
      <w:r>
        <w:rPr>
          <w:color w:val="808080"/>
        </w:rPr>
        <w:t>-- ASN1START</w:t>
      </w:r>
    </w:p>
    <w:p w14:paraId="6E5C1E94" w14:textId="77777777" w:rsidR="00BF596A" w:rsidRDefault="005632DD">
      <w:pPr>
        <w:pStyle w:val="PL"/>
        <w:rPr>
          <w:rFonts w:eastAsiaTheme="minorEastAsia"/>
          <w:color w:val="808080"/>
        </w:rPr>
      </w:pPr>
      <w:r>
        <w:rPr>
          <w:color w:val="808080"/>
        </w:rPr>
        <w:t>-- TAG-CA-PARAMETERS-NRDC-START</w:t>
      </w:r>
    </w:p>
    <w:p w14:paraId="5F0E0B33" w14:textId="77777777" w:rsidR="00BF596A" w:rsidRDefault="00BF596A">
      <w:pPr>
        <w:pStyle w:val="PL"/>
        <w:rPr>
          <w:rFonts w:eastAsiaTheme="minorEastAsia"/>
        </w:rPr>
      </w:pPr>
    </w:p>
    <w:p w14:paraId="38D0920C" w14:textId="77777777" w:rsidR="00BF596A" w:rsidRDefault="005632DD">
      <w:pPr>
        <w:pStyle w:val="PL"/>
        <w:rPr>
          <w:rFonts w:eastAsiaTheme="minorEastAsia"/>
        </w:rPr>
      </w:pPr>
      <w:r>
        <w:rPr>
          <w:rFonts w:eastAsiaTheme="minorEastAsia"/>
        </w:rPr>
        <w:t>CA-ParametersNRDC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347FAD21" w14:textId="77777777" w:rsidR="00BF596A" w:rsidRDefault="005632DD">
      <w:pPr>
        <w:pStyle w:val="PL"/>
        <w:rPr>
          <w:rFonts w:eastAsiaTheme="minorEastAsia"/>
        </w:rPr>
      </w:pPr>
      <w:r>
        <w:t xml:space="preserve">    </w:t>
      </w:r>
      <w:r>
        <w:rPr>
          <w:rFonts w:eastAsiaTheme="minorEastAsia"/>
        </w:rPr>
        <w:t xml:space="preserve"> ca-ParametersNR-ForDC</w:t>
      </w:r>
      <w:r>
        <w:t xml:space="preserve">                       </w:t>
      </w:r>
      <w:r>
        <w:rPr>
          <w:rFonts w:eastAsiaTheme="minorEastAsia"/>
        </w:rPr>
        <w:t>CA-ParametersNR</w:t>
      </w:r>
      <w:r>
        <w:t xml:space="preserve">                              </w:t>
      </w:r>
      <w:r>
        <w:rPr>
          <w:rFonts w:eastAsiaTheme="minorEastAsia"/>
          <w:color w:val="993366"/>
        </w:rPr>
        <w:t>OPTIONAL</w:t>
      </w:r>
      <w:r>
        <w:rPr>
          <w:rFonts w:eastAsiaTheme="minorEastAsia"/>
        </w:rPr>
        <w:t>,</w:t>
      </w:r>
    </w:p>
    <w:p w14:paraId="21218B81" w14:textId="77777777" w:rsidR="00BF596A" w:rsidRDefault="005632DD">
      <w:pPr>
        <w:pStyle w:val="PL"/>
        <w:rPr>
          <w:rFonts w:eastAsiaTheme="minorEastAsia"/>
        </w:rPr>
      </w:pPr>
      <w:r>
        <w:t xml:space="preserve">    </w:t>
      </w:r>
      <w:r>
        <w:rPr>
          <w:rFonts w:eastAsiaTheme="minorEastAsia"/>
        </w:rPr>
        <w:t xml:space="preserve"> ca-ParametersNR-ForDC-v1540</w:t>
      </w:r>
      <w:r>
        <w:t xml:space="preserve">                 </w:t>
      </w:r>
      <w:r>
        <w:rPr>
          <w:rFonts w:eastAsiaTheme="minorEastAsia"/>
        </w:rPr>
        <w:t>CA-ParametersNR-v1540</w:t>
      </w:r>
      <w:r>
        <w:t xml:space="preserve">                        </w:t>
      </w:r>
      <w:r>
        <w:rPr>
          <w:rFonts w:eastAsiaTheme="minorEastAsia"/>
          <w:color w:val="993366"/>
        </w:rPr>
        <w:t>OPTIONAL</w:t>
      </w:r>
      <w:r>
        <w:rPr>
          <w:rFonts w:eastAsiaTheme="minorEastAsia"/>
        </w:rPr>
        <w:t>,</w:t>
      </w:r>
    </w:p>
    <w:p w14:paraId="1EF19667" w14:textId="77777777" w:rsidR="00BF596A" w:rsidRDefault="005632DD">
      <w:pPr>
        <w:pStyle w:val="PL"/>
        <w:rPr>
          <w:rFonts w:eastAsiaTheme="minorEastAsia"/>
        </w:rPr>
      </w:pPr>
      <w:r>
        <w:t xml:space="preserve">    </w:t>
      </w:r>
      <w:r>
        <w:rPr>
          <w:rFonts w:eastAsiaTheme="minorEastAsia"/>
        </w:rPr>
        <w:t xml:space="preserve"> ca-ParametersNR-ForDC-v1550</w:t>
      </w:r>
      <w:r>
        <w:t xml:space="preserve">                 </w:t>
      </w:r>
      <w:r>
        <w:rPr>
          <w:rFonts w:eastAsiaTheme="minorEastAsia"/>
        </w:rPr>
        <w:t>CA-ParametersNR-v1550</w:t>
      </w:r>
      <w:r>
        <w:t xml:space="preserve">                        </w:t>
      </w:r>
      <w:r>
        <w:rPr>
          <w:rFonts w:eastAsiaTheme="minorEastAsia"/>
          <w:color w:val="993366"/>
        </w:rPr>
        <w:t>OPTIONAL</w:t>
      </w:r>
      <w:r>
        <w:rPr>
          <w:rFonts w:eastAsiaTheme="minorEastAsia"/>
        </w:rPr>
        <w:t>,</w:t>
      </w:r>
    </w:p>
    <w:p w14:paraId="3523AC49" w14:textId="77777777" w:rsidR="00BF596A" w:rsidRDefault="005632DD">
      <w:pPr>
        <w:pStyle w:val="PL"/>
        <w:rPr>
          <w:rFonts w:eastAsiaTheme="minorEastAsia"/>
        </w:rPr>
      </w:pPr>
      <w:r>
        <w:t xml:space="preserve">    </w:t>
      </w:r>
      <w:r>
        <w:rPr>
          <w:rFonts w:eastAsiaTheme="minorEastAsia"/>
        </w:rPr>
        <w:t xml:space="preserve"> ca-ParametersNR-ForDC-v1560</w:t>
      </w:r>
      <w:r>
        <w:t xml:space="preserve">                 </w:t>
      </w:r>
      <w:r>
        <w:rPr>
          <w:rFonts w:eastAsiaTheme="minorEastAsia"/>
        </w:rPr>
        <w:t>CA-ParametersNR-v1560</w:t>
      </w:r>
      <w:r>
        <w:t xml:space="preserve">                        </w:t>
      </w:r>
      <w:r>
        <w:rPr>
          <w:rFonts w:eastAsiaTheme="minorEastAsia"/>
          <w:color w:val="993366"/>
        </w:rPr>
        <w:t>OPTIONAL</w:t>
      </w:r>
      <w:r>
        <w:rPr>
          <w:rFonts w:eastAsiaTheme="minorEastAsia"/>
        </w:rPr>
        <w:t>,</w:t>
      </w:r>
    </w:p>
    <w:p w14:paraId="34952F35" w14:textId="77777777" w:rsidR="00BF596A" w:rsidRDefault="005632DD">
      <w:pPr>
        <w:pStyle w:val="PL"/>
        <w:rPr>
          <w:rFonts w:eastAsiaTheme="minorEastAsia"/>
        </w:rPr>
      </w:pPr>
      <w:r>
        <w:t xml:space="preserve">    </w:t>
      </w:r>
      <w:r>
        <w:rPr>
          <w:rFonts w:eastAsiaTheme="minorEastAsia"/>
        </w:rPr>
        <w:t xml:space="preserve"> featureSetCombinationDC</w:t>
      </w:r>
      <w:r>
        <w:t xml:space="preserve">                     </w:t>
      </w:r>
      <w:r>
        <w:rPr>
          <w:rFonts w:eastAsiaTheme="minorEastAsia"/>
        </w:rPr>
        <w:t>FeatureSetCombinationId</w:t>
      </w:r>
      <w:r>
        <w:t xml:space="preserve">                      </w:t>
      </w:r>
      <w:r>
        <w:rPr>
          <w:rFonts w:eastAsiaTheme="minorEastAsia"/>
          <w:color w:val="993366"/>
        </w:rPr>
        <w:t>OPTIONAL</w:t>
      </w:r>
    </w:p>
    <w:p w14:paraId="5A40D10E" w14:textId="77777777" w:rsidR="00BF596A" w:rsidRDefault="005632DD">
      <w:pPr>
        <w:pStyle w:val="PL"/>
        <w:rPr>
          <w:rFonts w:eastAsiaTheme="minorEastAsia"/>
        </w:rPr>
      </w:pPr>
      <w:r>
        <w:rPr>
          <w:rFonts w:eastAsiaTheme="minorEastAsia"/>
        </w:rPr>
        <w:t>}</w:t>
      </w:r>
    </w:p>
    <w:p w14:paraId="03A0E6E6" w14:textId="77777777" w:rsidR="00BF596A" w:rsidRDefault="00BF596A">
      <w:pPr>
        <w:pStyle w:val="PL"/>
        <w:rPr>
          <w:rFonts w:eastAsiaTheme="minorEastAsia"/>
        </w:rPr>
      </w:pPr>
    </w:p>
    <w:p w14:paraId="4EC6ACBE" w14:textId="77777777" w:rsidR="00BF596A" w:rsidRDefault="005632DD">
      <w:pPr>
        <w:pStyle w:val="PL"/>
        <w:rPr>
          <w:rFonts w:eastAsiaTheme="minorEastAsia"/>
        </w:rPr>
      </w:pPr>
      <w:r>
        <w:rPr>
          <w:rFonts w:eastAsiaTheme="minorEastAsia"/>
        </w:rPr>
        <w:t xml:space="preserve">CA-ParametersNRDC-v1610 ::= </w:t>
      </w:r>
      <w:r>
        <w:rPr>
          <w:rFonts w:eastAsiaTheme="minorEastAsia"/>
          <w:color w:val="993366"/>
        </w:rPr>
        <w:t>SEQUENCE</w:t>
      </w:r>
      <w:r>
        <w:rPr>
          <w:rFonts w:eastAsiaTheme="minorEastAsia"/>
        </w:rPr>
        <w:t xml:space="preserve"> {</w:t>
      </w:r>
    </w:p>
    <w:p w14:paraId="36DDCECA" w14:textId="77777777" w:rsidR="00BF596A" w:rsidRDefault="005632DD">
      <w:pPr>
        <w:pStyle w:val="PL"/>
        <w:rPr>
          <w:rFonts w:eastAsiaTheme="minorEastAsia"/>
          <w:color w:val="808080"/>
        </w:rPr>
      </w:pPr>
      <w:r>
        <w:t xml:space="preserve">    </w:t>
      </w:r>
      <w:r>
        <w:rPr>
          <w:rFonts w:eastAsiaTheme="minorEastAsia"/>
          <w:color w:val="808080"/>
        </w:rPr>
        <w:t xml:space="preserve">-- R1 18-1: </w:t>
      </w:r>
      <w:r>
        <w:rPr>
          <w:color w:val="808080"/>
        </w:rPr>
        <w:t>Semi-static power sharing mode1 between MCG and SCG cells of same FR for NR dual connectivity</w:t>
      </w:r>
    </w:p>
    <w:p w14:paraId="7652E615" w14:textId="77777777" w:rsidR="00BF596A" w:rsidRDefault="005632DD">
      <w:pPr>
        <w:pStyle w:val="PL"/>
      </w:pPr>
      <w:r>
        <w:t xml:space="preserve">    intraFR-NR-DC-PwrSharingMode1-r16        </w:t>
      </w:r>
      <w:r>
        <w:rPr>
          <w:color w:val="993366"/>
        </w:rPr>
        <w:t>ENUMERATED</w:t>
      </w:r>
      <w:r>
        <w:t xml:space="preserve"> {supported}         </w:t>
      </w:r>
      <w:r>
        <w:rPr>
          <w:color w:val="993366"/>
        </w:rPr>
        <w:t>OPTIONAL</w:t>
      </w:r>
      <w:r>
        <w:t>,</w:t>
      </w:r>
    </w:p>
    <w:p w14:paraId="6551B780" w14:textId="77777777" w:rsidR="00BF596A" w:rsidRDefault="005632DD">
      <w:pPr>
        <w:pStyle w:val="PL"/>
        <w:rPr>
          <w:color w:val="808080"/>
        </w:rPr>
      </w:pPr>
      <w:r>
        <w:t xml:space="preserve">    </w:t>
      </w:r>
      <w:r>
        <w:rPr>
          <w:color w:val="808080"/>
        </w:rPr>
        <w:t>-- R1 18-1a: Semi-static power sharing mode 2 between MCG and SCG cells of same FR for NR dual connectivity</w:t>
      </w:r>
    </w:p>
    <w:p w14:paraId="0AF99DB8" w14:textId="77777777" w:rsidR="00BF596A" w:rsidRDefault="005632DD">
      <w:pPr>
        <w:pStyle w:val="PL"/>
      </w:pPr>
      <w:r>
        <w:lastRenderedPageBreak/>
        <w:t xml:space="preserve">    intraFR-NR-DC-PwrSharingMode2-r16        </w:t>
      </w:r>
      <w:r>
        <w:rPr>
          <w:color w:val="993366"/>
        </w:rPr>
        <w:t>ENUMERATED</w:t>
      </w:r>
      <w:r>
        <w:t xml:space="preserve"> {supported}         </w:t>
      </w:r>
      <w:r>
        <w:rPr>
          <w:color w:val="993366"/>
        </w:rPr>
        <w:t>OPTIONAL</w:t>
      </w:r>
      <w:r>
        <w:t>,</w:t>
      </w:r>
    </w:p>
    <w:p w14:paraId="252444C2" w14:textId="77777777" w:rsidR="00BF596A" w:rsidRDefault="005632DD">
      <w:pPr>
        <w:pStyle w:val="PL"/>
        <w:rPr>
          <w:color w:val="808080"/>
        </w:rPr>
      </w:pPr>
      <w:r>
        <w:t xml:space="preserve">    </w:t>
      </w:r>
      <w:r>
        <w:rPr>
          <w:color w:val="808080"/>
        </w:rPr>
        <w:t>-- R1 18-1b: Dynamic power sharing between MCG and SCG cells of same FR for NR dual connectivity</w:t>
      </w:r>
    </w:p>
    <w:p w14:paraId="7B6E80B1" w14:textId="77777777" w:rsidR="00BF596A" w:rsidRDefault="005632DD">
      <w:pPr>
        <w:pStyle w:val="PL"/>
      </w:pPr>
      <w:r>
        <w:t xml:space="preserve">    intraFR-NR-DC-DynamicPwrSharing-r16      </w:t>
      </w:r>
      <w:r>
        <w:rPr>
          <w:color w:val="993366"/>
        </w:rPr>
        <w:t>ENUMERATED</w:t>
      </w:r>
      <w:r>
        <w:t xml:space="preserve"> {short, long}       </w:t>
      </w:r>
      <w:r>
        <w:rPr>
          <w:color w:val="993366"/>
        </w:rPr>
        <w:t>OPTIONAL</w:t>
      </w:r>
      <w:r>
        <w:t>,</w:t>
      </w:r>
    </w:p>
    <w:p w14:paraId="594C0BAC" w14:textId="77777777" w:rsidR="00BF596A" w:rsidRDefault="005632DD">
      <w:pPr>
        <w:pStyle w:val="PL"/>
        <w:rPr>
          <w:rFonts w:eastAsiaTheme="minorEastAsia"/>
        </w:rPr>
      </w:pPr>
      <w:r>
        <w:t xml:space="preserve">    </w:t>
      </w:r>
      <w:r>
        <w:rPr>
          <w:rFonts w:eastAsiaTheme="minorEastAsia"/>
        </w:rPr>
        <w:t>asyncNRDC-r16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5568AB9C" w14:textId="77777777" w:rsidR="00BF596A" w:rsidRDefault="005632DD">
      <w:pPr>
        <w:pStyle w:val="PL"/>
        <w:rPr>
          <w:rFonts w:eastAsiaTheme="minorEastAsia"/>
        </w:rPr>
      </w:pPr>
      <w:r>
        <w:rPr>
          <w:rFonts w:eastAsiaTheme="minorEastAsia"/>
        </w:rPr>
        <w:t>}</w:t>
      </w:r>
    </w:p>
    <w:p w14:paraId="2B8C6F9E" w14:textId="77777777" w:rsidR="00BF596A" w:rsidRDefault="00BF596A">
      <w:pPr>
        <w:pStyle w:val="PL"/>
        <w:rPr>
          <w:rFonts w:eastAsiaTheme="minorEastAsia"/>
        </w:rPr>
      </w:pPr>
    </w:p>
    <w:p w14:paraId="45A2C21C" w14:textId="77777777" w:rsidR="00BF596A" w:rsidRDefault="005632DD">
      <w:pPr>
        <w:pStyle w:val="PL"/>
        <w:rPr>
          <w:rFonts w:eastAsiaTheme="minorEastAsia"/>
        </w:rPr>
      </w:pPr>
      <w:r>
        <w:rPr>
          <w:rFonts w:eastAsiaTheme="minorEastAsia"/>
        </w:rPr>
        <w:t xml:space="preserve">CA-ParametersNRDC-v1630 ::=                         </w:t>
      </w:r>
      <w:r>
        <w:rPr>
          <w:rFonts w:eastAsiaTheme="minorEastAsia"/>
          <w:color w:val="993366"/>
        </w:rPr>
        <w:t>SEQUENCE</w:t>
      </w:r>
      <w:r>
        <w:rPr>
          <w:rFonts w:eastAsiaTheme="minorEastAsia"/>
        </w:rPr>
        <w:t xml:space="preserve"> {</w:t>
      </w:r>
    </w:p>
    <w:p w14:paraId="0FFD917A" w14:textId="77777777" w:rsidR="00BF596A" w:rsidRDefault="005632DD">
      <w:pPr>
        <w:pStyle w:val="PL"/>
        <w:rPr>
          <w:rFonts w:eastAsiaTheme="minorEastAsia"/>
        </w:rPr>
      </w:pPr>
      <w:r>
        <w:t xml:space="preserve">    </w:t>
      </w:r>
      <w:r>
        <w:rPr>
          <w:rFonts w:eastAsiaTheme="minorEastAsia"/>
        </w:rPr>
        <w:t xml:space="preserve"> ca-ParametersNR-ForDC-v1610</w:t>
      </w:r>
      <w:r>
        <w:t xml:space="preserve">                 </w:t>
      </w:r>
      <w:r>
        <w:rPr>
          <w:rFonts w:eastAsiaTheme="minorEastAsia"/>
        </w:rPr>
        <w:t>CA-ParametersNR-v1610</w:t>
      </w:r>
      <w:r>
        <w:t xml:space="preserve">                        </w:t>
      </w:r>
      <w:r>
        <w:rPr>
          <w:rFonts w:eastAsiaTheme="minorEastAsia"/>
          <w:color w:val="993366"/>
        </w:rPr>
        <w:t>OPTIONAL</w:t>
      </w:r>
      <w:r>
        <w:rPr>
          <w:rFonts w:eastAsiaTheme="minorEastAsia"/>
        </w:rPr>
        <w:t>,</w:t>
      </w:r>
    </w:p>
    <w:p w14:paraId="0DC2BEFA" w14:textId="77777777" w:rsidR="00BF596A" w:rsidRDefault="005632DD">
      <w:pPr>
        <w:pStyle w:val="PL"/>
        <w:rPr>
          <w:rFonts w:eastAsiaTheme="minorEastAsia"/>
        </w:rPr>
      </w:pPr>
      <w:r>
        <w:t xml:space="preserve">    </w:t>
      </w:r>
      <w:r>
        <w:rPr>
          <w:rFonts w:eastAsiaTheme="minorEastAsia"/>
        </w:rPr>
        <w:t xml:space="preserve"> ca-ParametersNR-ForDC-v1630</w:t>
      </w:r>
      <w:r>
        <w:t xml:space="preserve">                 </w:t>
      </w:r>
      <w:r>
        <w:rPr>
          <w:rFonts w:eastAsiaTheme="minorEastAsia"/>
        </w:rPr>
        <w:t>CA-ParametersNR-v1630</w:t>
      </w:r>
      <w:r>
        <w:t xml:space="preserve">                        </w:t>
      </w:r>
      <w:r>
        <w:rPr>
          <w:rFonts w:eastAsiaTheme="minorEastAsia"/>
          <w:color w:val="993366"/>
        </w:rPr>
        <w:t>OPTIONAL</w:t>
      </w:r>
    </w:p>
    <w:p w14:paraId="03254581" w14:textId="77777777" w:rsidR="00BF596A" w:rsidRDefault="005632DD">
      <w:pPr>
        <w:pStyle w:val="PL"/>
        <w:rPr>
          <w:rFonts w:eastAsiaTheme="minorEastAsia"/>
        </w:rPr>
      </w:pPr>
      <w:r>
        <w:rPr>
          <w:rFonts w:eastAsiaTheme="minorEastAsia"/>
        </w:rPr>
        <w:t>}</w:t>
      </w:r>
    </w:p>
    <w:p w14:paraId="47E820AF" w14:textId="77777777" w:rsidR="00BF596A" w:rsidRDefault="00BF596A">
      <w:pPr>
        <w:pStyle w:val="PL"/>
        <w:rPr>
          <w:rFonts w:eastAsiaTheme="minorEastAsia"/>
        </w:rPr>
      </w:pPr>
    </w:p>
    <w:p w14:paraId="2F3AA39B" w14:textId="77777777" w:rsidR="00BF596A" w:rsidRDefault="005632DD">
      <w:pPr>
        <w:pStyle w:val="PL"/>
        <w:rPr>
          <w:rFonts w:eastAsiaTheme="minorEastAsia"/>
        </w:rPr>
      </w:pPr>
      <w:r>
        <w:rPr>
          <w:rFonts w:eastAsiaTheme="minorEastAsia"/>
        </w:rPr>
        <w:t>CA-ParametersNRDC-v1640 ::=</w:t>
      </w:r>
      <w:r>
        <w:t xml:space="preserve">                 </w:t>
      </w:r>
      <w:r>
        <w:rPr>
          <w:rFonts w:eastAsiaTheme="minorEastAsia"/>
        </w:rPr>
        <w:t xml:space="preserve"> </w:t>
      </w:r>
      <w:r>
        <w:rPr>
          <w:rFonts w:eastAsiaTheme="minorEastAsia"/>
          <w:color w:val="993366"/>
        </w:rPr>
        <w:t>SEQUENCE</w:t>
      </w:r>
      <w:r>
        <w:rPr>
          <w:rFonts w:eastAsiaTheme="minorEastAsia"/>
        </w:rPr>
        <w:t xml:space="preserve"> {</w:t>
      </w:r>
    </w:p>
    <w:p w14:paraId="77A34D78" w14:textId="77777777" w:rsidR="00BF596A" w:rsidRDefault="005632DD">
      <w:pPr>
        <w:pStyle w:val="PL"/>
        <w:rPr>
          <w:rFonts w:eastAsiaTheme="minorEastAsia"/>
        </w:rPr>
      </w:pPr>
      <w:r>
        <w:t xml:space="preserve">    </w:t>
      </w:r>
      <w:r>
        <w:rPr>
          <w:rFonts w:eastAsiaTheme="minorEastAsia"/>
        </w:rPr>
        <w:t>ca-ParametersNR-ForDC-v1640</w:t>
      </w:r>
      <w:r>
        <w:t xml:space="preserve">                  </w:t>
      </w:r>
      <w:r>
        <w:rPr>
          <w:rFonts w:eastAsiaTheme="minorEastAsia"/>
        </w:rPr>
        <w:t>CA-ParametersNR-v1640</w:t>
      </w:r>
      <w:r>
        <w:t xml:space="preserve">                        </w:t>
      </w:r>
      <w:r>
        <w:rPr>
          <w:rFonts w:eastAsiaTheme="minorEastAsia"/>
          <w:color w:val="993366"/>
        </w:rPr>
        <w:t>OPTIONAL</w:t>
      </w:r>
    </w:p>
    <w:p w14:paraId="4EDFDE78" w14:textId="77777777" w:rsidR="00BF596A" w:rsidRDefault="005632DD">
      <w:pPr>
        <w:pStyle w:val="PL"/>
        <w:rPr>
          <w:rFonts w:eastAsiaTheme="minorEastAsia"/>
        </w:rPr>
      </w:pPr>
      <w:r>
        <w:rPr>
          <w:rFonts w:eastAsiaTheme="minorEastAsia"/>
        </w:rPr>
        <w:t>}</w:t>
      </w:r>
    </w:p>
    <w:p w14:paraId="7D666E64" w14:textId="77777777" w:rsidR="00BF596A" w:rsidRDefault="00BF596A">
      <w:pPr>
        <w:pStyle w:val="PL"/>
        <w:rPr>
          <w:rFonts w:eastAsiaTheme="minorEastAsia"/>
        </w:rPr>
      </w:pPr>
    </w:p>
    <w:p w14:paraId="5DA5F97F" w14:textId="77777777" w:rsidR="00BF596A" w:rsidRDefault="005632DD">
      <w:pPr>
        <w:pStyle w:val="PL"/>
        <w:rPr>
          <w:rFonts w:eastAsiaTheme="minorEastAsia"/>
        </w:rPr>
      </w:pPr>
      <w:r>
        <w:rPr>
          <w:rFonts w:eastAsiaTheme="minorEastAsia"/>
        </w:rPr>
        <w:t>CA-ParametersNRDC-v1650 ::=</w:t>
      </w:r>
      <w:r>
        <w:t xml:space="preserve">                  </w:t>
      </w:r>
      <w:r>
        <w:rPr>
          <w:rFonts w:eastAsiaTheme="minorEastAsia"/>
          <w:color w:val="993366"/>
        </w:rPr>
        <w:t>SEQUENCE</w:t>
      </w:r>
      <w:r>
        <w:rPr>
          <w:rFonts w:eastAsiaTheme="minorEastAsia"/>
        </w:rPr>
        <w:t xml:space="preserve"> {</w:t>
      </w:r>
    </w:p>
    <w:p w14:paraId="4361710D" w14:textId="77777777" w:rsidR="00BF596A" w:rsidRDefault="005632DD">
      <w:pPr>
        <w:pStyle w:val="PL"/>
        <w:rPr>
          <w:rFonts w:eastAsiaTheme="minorEastAsia"/>
        </w:rPr>
      </w:pPr>
      <w:r>
        <w:t xml:space="preserve">    </w:t>
      </w:r>
      <w:r>
        <w:rPr>
          <w:rFonts w:eastAsiaTheme="minorEastAsia"/>
        </w:rPr>
        <w:t>supportedCellGrouping-r16</w:t>
      </w:r>
      <w:r>
        <w:t xml:space="preserve">                    </w:t>
      </w:r>
      <w:r>
        <w:rPr>
          <w:rFonts w:eastAsiaTheme="minorEastAsia"/>
          <w:color w:val="993366"/>
        </w:rPr>
        <w:t>BIT</w:t>
      </w:r>
      <w:r>
        <w:rPr>
          <w:rFonts w:eastAsiaTheme="minorEastAsia"/>
        </w:rPr>
        <w:t xml:space="preserve"> </w:t>
      </w:r>
      <w:r>
        <w:rPr>
          <w:rFonts w:eastAsiaTheme="minorEastAsia"/>
          <w:color w:val="993366"/>
        </w:rPr>
        <w:t>STRING</w:t>
      </w:r>
      <w:r>
        <w:rPr>
          <w:rFonts w:eastAsiaTheme="minorEastAsia"/>
        </w:rPr>
        <w:t xml:space="preserve"> (</w:t>
      </w:r>
      <w:r>
        <w:rPr>
          <w:rFonts w:eastAsiaTheme="minorEastAsia"/>
          <w:color w:val="993366"/>
        </w:rPr>
        <w:t>SIZE</w:t>
      </w:r>
      <w:r>
        <w:rPr>
          <w:rFonts w:eastAsiaTheme="minorEastAsia"/>
        </w:rPr>
        <w:t xml:space="preserve"> (1..maxCellGroupings-r16))</w:t>
      </w:r>
      <w:r>
        <w:t xml:space="preserve">  </w:t>
      </w:r>
      <w:r>
        <w:rPr>
          <w:rFonts w:eastAsiaTheme="minorEastAsia"/>
          <w:color w:val="993366"/>
        </w:rPr>
        <w:t>OPTIONAL</w:t>
      </w:r>
    </w:p>
    <w:p w14:paraId="0C3AD97E" w14:textId="77777777" w:rsidR="00BF596A" w:rsidRDefault="005632DD">
      <w:pPr>
        <w:pStyle w:val="PL"/>
      </w:pPr>
      <w:r>
        <w:t>}</w:t>
      </w:r>
    </w:p>
    <w:p w14:paraId="48B65B1D" w14:textId="77777777" w:rsidR="00BF596A" w:rsidRDefault="00BF596A">
      <w:pPr>
        <w:pStyle w:val="PL"/>
        <w:rPr>
          <w:rFonts w:eastAsiaTheme="minorEastAsia"/>
        </w:rPr>
      </w:pPr>
    </w:p>
    <w:p w14:paraId="16D2450C" w14:textId="77777777" w:rsidR="00BF596A" w:rsidRDefault="005632DD">
      <w:pPr>
        <w:pStyle w:val="PL"/>
        <w:rPr>
          <w:color w:val="808080"/>
        </w:rPr>
      </w:pPr>
      <w:r>
        <w:rPr>
          <w:color w:val="808080"/>
        </w:rPr>
        <w:t>-- TAG-CA-PARAMETERS-NRDC-STOP</w:t>
      </w:r>
    </w:p>
    <w:p w14:paraId="1BAFAB36" w14:textId="77777777" w:rsidR="00BF596A" w:rsidRDefault="005632DD">
      <w:pPr>
        <w:pStyle w:val="PL"/>
        <w:rPr>
          <w:color w:val="808080"/>
        </w:rPr>
      </w:pPr>
      <w:r>
        <w:rPr>
          <w:color w:val="808080"/>
        </w:rPr>
        <w:t>-- ASN1STOP</w:t>
      </w:r>
    </w:p>
    <w:p w14:paraId="3D4805E4" w14:textId="77777777" w:rsidR="00BF596A" w:rsidRDefault="00BF596A">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BF596A" w14:paraId="7B128726" w14:textId="77777777">
        <w:tc>
          <w:tcPr>
            <w:tcW w:w="14281" w:type="dxa"/>
            <w:tcBorders>
              <w:top w:val="single" w:sz="4" w:space="0" w:color="auto"/>
              <w:left w:val="single" w:sz="4" w:space="0" w:color="auto"/>
              <w:bottom w:val="single" w:sz="4" w:space="0" w:color="auto"/>
              <w:right w:val="single" w:sz="4" w:space="0" w:color="auto"/>
            </w:tcBorders>
          </w:tcPr>
          <w:p w14:paraId="0F16DC6A" w14:textId="77777777" w:rsidR="00BF596A" w:rsidRDefault="005632DD">
            <w:pPr>
              <w:pStyle w:val="TAH"/>
              <w:rPr>
                <w:rFonts w:eastAsiaTheme="minorEastAsia"/>
                <w:lang w:eastAsia="sv-SE"/>
              </w:rPr>
            </w:pPr>
            <w:r>
              <w:rPr>
                <w:rFonts w:eastAsiaTheme="minorEastAsia"/>
                <w:i/>
                <w:lang w:eastAsia="sv-SE"/>
              </w:rPr>
              <w:t xml:space="preserve">CA-ParametersNRDC </w:t>
            </w:r>
            <w:r>
              <w:rPr>
                <w:rFonts w:eastAsiaTheme="minorEastAsia"/>
                <w:lang w:eastAsia="sv-SE"/>
              </w:rPr>
              <w:t>field descriptions</w:t>
            </w:r>
          </w:p>
        </w:tc>
      </w:tr>
      <w:tr w:rsidR="00BF596A" w14:paraId="095F2363" w14:textId="77777777">
        <w:tc>
          <w:tcPr>
            <w:tcW w:w="14281" w:type="dxa"/>
            <w:tcBorders>
              <w:top w:val="single" w:sz="4" w:space="0" w:color="auto"/>
              <w:left w:val="single" w:sz="4" w:space="0" w:color="auto"/>
              <w:bottom w:val="single" w:sz="4" w:space="0" w:color="auto"/>
              <w:right w:val="single" w:sz="4" w:space="0" w:color="auto"/>
            </w:tcBorders>
          </w:tcPr>
          <w:p w14:paraId="10D7C94C" w14:textId="77777777" w:rsidR="00BF596A" w:rsidRDefault="005632DD">
            <w:pPr>
              <w:pStyle w:val="TAL"/>
              <w:rPr>
                <w:rFonts w:eastAsiaTheme="minorEastAsia"/>
                <w:b/>
                <w:i/>
                <w:lang w:val="en-GB" w:eastAsia="sv-SE"/>
              </w:rPr>
            </w:pPr>
            <w:r>
              <w:rPr>
                <w:rFonts w:eastAsiaTheme="minorEastAsia"/>
                <w:b/>
                <w:i/>
                <w:lang w:val="en-GB" w:eastAsia="sv-SE"/>
              </w:rPr>
              <w:t>ca-ParametersNR-forDC (with and without suffix)</w:t>
            </w:r>
          </w:p>
          <w:p w14:paraId="41523244"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UE capabilities when NR-DC is configured with the band combination. If a version of this field (i.e., with or without suffix) is absent for a band combination, the corresponding </w:t>
            </w:r>
            <w:r>
              <w:rPr>
                <w:rFonts w:eastAsiaTheme="minorEastAsia"/>
                <w:i/>
                <w:lang w:val="en-GB" w:eastAsia="sv-SE"/>
              </w:rPr>
              <w:t>ca-ParametersNR</w:t>
            </w:r>
            <w:r>
              <w:rPr>
                <w:rFonts w:eastAsiaTheme="minorEastAsia"/>
                <w:lang w:val="en-GB" w:eastAsia="sv-SE"/>
              </w:rPr>
              <w:t xml:space="preserve"> field version in </w:t>
            </w:r>
            <w:r>
              <w:rPr>
                <w:rFonts w:eastAsiaTheme="minorEastAsia"/>
                <w:i/>
                <w:lang w:val="en-GB" w:eastAsia="sv-SE"/>
              </w:rPr>
              <w:t>BandCombination</w:t>
            </w:r>
            <w:r>
              <w:rPr>
                <w:rFonts w:eastAsiaTheme="minorEastAsia"/>
                <w:lang w:val="en-GB" w:eastAsia="sv-SE"/>
              </w:rPr>
              <w:t xml:space="preserve"> is applicable to the UE configured with NR-DC for the band combination. If a version of this field (i.e., with or without suffix) is present for a band combination but does not contain any parameters, the UE does not support the corresponding field version when configured with NR-DC for the band combination.</w:t>
            </w:r>
          </w:p>
        </w:tc>
      </w:tr>
      <w:tr w:rsidR="00BF596A" w14:paraId="45631BE2" w14:textId="77777777">
        <w:tc>
          <w:tcPr>
            <w:tcW w:w="14281" w:type="dxa"/>
            <w:tcBorders>
              <w:top w:val="single" w:sz="4" w:space="0" w:color="auto"/>
              <w:left w:val="single" w:sz="4" w:space="0" w:color="auto"/>
              <w:bottom w:val="single" w:sz="4" w:space="0" w:color="auto"/>
              <w:right w:val="single" w:sz="4" w:space="0" w:color="auto"/>
            </w:tcBorders>
          </w:tcPr>
          <w:p w14:paraId="21DD47C9" w14:textId="77777777" w:rsidR="00BF596A" w:rsidRDefault="005632DD">
            <w:pPr>
              <w:pStyle w:val="TAL"/>
              <w:rPr>
                <w:rFonts w:eastAsiaTheme="minorEastAsia"/>
                <w:b/>
                <w:i/>
                <w:lang w:val="en-GB" w:eastAsia="sv-SE"/>
              </w:rPr>
            </w:pPr>
            <w:r>
              <w:rPr>
                <w:rFonts w:eastAsiaTheme="minorEastAsia"/>
                <w:b/>
                <w:i/>
                <w:lang w:val="en-GB" w:eastAsia="sv-SE"/>
              </w:rPr>
              <w:t>featureSetCombinationDC</w:t>
            </w:r>
          </w:p>
          <w:p w14:paraId="4117B40D" w14:textId="77777777" w:rsidR="00BF596A" w:rsidRDefault="005632DD">
            <w:pPr>
              <w:pStyle w:val="TAL"/>
              <w:rPr>
                <w:rFonts w:eastAsiaTheme="minorEastAsia"/>
                <w:lang w:val="en-GB" w:eastAsia="sv-SE"/>
              </w:rPr>
            </w:pPr>
            <w:r>
              <w:rPr>
                <w:rFonts w:eastAsiaTheme="minorEastAsia"/>
                <w:lang w:val="en-GB" w:eastAsia="sv-SE"/>
              </w:rPr>
              <w:t xml:space="preserve">If this field is present for a band combination, it reports the feature set combination supported for the band combination when NR-DC is configured. If this field is absent for a band combination, the </w:t>
            </w:r>
            <w:r>
              <w:rPr>
                <w:rFonts w:eastAsiaTheme="minorEastAsia"/>
                <w:i/>
                <w:lang w:val="en-GB" w:eastAsia="sv-SE"/>
              </w:rPr>
              <w:t>featureSetCombination</w:t>
            </w:r>
            <w:r>
              <w:rPr>
                <w:rFonts w:eastAsiaTheme="minorEastAsia"/>
                <w:lang w:val="en-GB" w:eastAsia="sv-SE"/>
              </w:rPr>
              <w:t xml:space="preserve"> in </w:t>
            </w:r>
            <w:r>
              <w:rPr>
                <w:rFonts w:eastAsiaTheme="minorEastAsia"/>
                <w:i/>
                <w:lang w:val="en-GB" w:eastAsia="sv-SE"/>
              </w:rPr>
              <w:t>BandCombination</w:t>
            </w:r>
            <w:r>
              <w:rPr>
                <w:rFonts w:eastAsiaTheme="minorEastAsia"/>
                <w:lang w:val="en-GB" w:eastAsia="sv-SE"/>
              </w:rPr>
              <w:t xml:space="preserve"> (without suffix) is applicable to the UE configured with NR-DC for the band combination.</w:t>
            </w:r>
          </w:p>
        </w:tc>
      </w:tr>
    </w:tbl>
    <w:p w14:paraId="063179AF" w14:textId="77777777" w:rsidR="00BF596A" w:rsidRDefault="00BF596A"/>
    <w:p w14:paraId="3315D41D" w14:textId="77777777" w:rsidR="00BF596A" w:rsidRDefault="005632DD">
      <w:pPr>
        <w:pStyle w:val="4"/>
        <w:rPr>
          <w:lang w:val="en-GB"/>
        </w:rPr>
      </w:pPr>
      <w:bookmarkStart w:id="1046" w:name="_Toc60777437"/>
      <w:bookmarkStart w:id="1047" w:name="_Toc83740393"/>
      <w:r>
        <w:rPr>
          <w:rFonts w:eastAsia="宋体"/>
          <w:lang w:val="en-GB"/>
        </w:rPr>
        <w:t>–</w:t>
      </w:r>
      <w:r>
        <w:rPr>
          <w:rFonts w:eastAsia="宋体"/>
          <w:lang w:val="en-GB"/>
        </w:rPr>
        <w:tab/>
      </w:r>
      <w:r>
        <w:rPr>
          <w:rFonts w:eastAsia="宋体"/>
          <w:i/>
          <w:lang w:val="en-GB" w:eastAsia="en-GB"/>
        </w:rPr>
        <w:t>CarrierAggregationVariant</w:t>
      </w:r>
      <w:bookmarkEnd w:id="1046"/>
      <w:bookmarkEnd w:id="1047"/>
    </w:p>
    <w:p w14:paraId="67773672" w14:textId="77777777" w:rsidR="00BF596A" w:rsidRDefault="005632DD">
      <w:pPr>
        <w:rPr>
          <w:lang w:eastAsia="en-GB"/>
        </w:rPr>
      </w:pPr>
      <w:r>
        <w:rPr>
          <w:lang w:eastAsia="en-GB"/>
        </w:rPr>
        <w:t xml:space="preserve">The IE </w:t>
      </w:r>
      <w:r>
        <w:rPr>
          <w:i/>
          <w:lang w:eastAsia="en-GB"/>
        </w:rPr>
        <w:t>CarrierAggregationVariant</w:t>
      </w:r>
      <w:r>
        <w:rPr>
          <w:lang w:eastAsia="en-GB"/>
        </w:rPr>
        <w:t xml:space="preserve"> informs the network about supported "placement" of the SpCell in an NR cell group.</w:t>
      </w:r>
    </w:p>
    <w:p w14:paraId="6370B26A" w14:textId="77777777" w:rsidR="00BF596A" w:rsidRDefault="005632DD">
      <w:pPr>
        <w:pStyle w:val="TH"/>
        <w:rPr>
          <w:rFonts w:eastAsia="宋体"/>
          <w:lang w:val="en-GB" w:eastAsia="en-GB"/>
        </w:rPr>
      </w:pPr>
      <w:r>
        <w:rPr>
          <w:i/>
          <w:lang w:val="en-GB" w:eastAsia="en-GB"/>
        </w:rPr>
        <w:t>CarrierAggregationVariant</w:t>
      </w:r>
      <w:r>
        <w:rPr>
          <w:lang w:val="en-GB" w:eastAsia="en-GB"/>
        </w:rPr>
        <w:t xml:space="preserve"> information element</w:t>
      </w:r>
    </w:p>
    <w:p w14:paraId="75798823" w14:textId="77777777" w:rsidR="00BF596A" w:rsidRDefault="005632DD">
      <w:pPr>
        <w:pStyle w:val="PL"/>
        <w:rPr>
          <w:color w:val="808080"/>
        </w:rPr>
      </w:pPr>
      <w:r>
        <w:rPr>
          <w:color w:val="808080"/>
        </w:rPr>
        <w:t>-- ASN1START</w:t>
      </w:r>
    </w:p>
    <w:p w14:paraId="52689BAD" w14:textId="77777777" w:rsidR="00BF596A" w:rsidRDefault="005632DD">
      <w:pPr>
        <w:pStyle w:val="PL"/>
        <w:rPr>
          <w:color w:val="808080"/>
        </w:rPr>
      </w:pPr>
      <w:r>
        <w:rPr>
          <w:color w:val="808080"/>
        </w:rPr>
        <w:t>-- TAG-CARRIERAGGREGATIONVARIANT-START</w:t>
      </w:r>
    </w:p>
    <w:p w14:paraId="12292A85" w14:textId="77777777" w:rsidR="00BF596A" w:rsidRDefault="00BF596A">
      <w:pPr>
        <w:pStyle w:val="PL"/>
      </w:pPr>
    </w:p>
    <w:p w14:paraId="5050EEA8" w14:textId="77777777" w:rsidR="00BF596A" w:rsidRDefault="005632DD">
      <w:pPr>
        <w:pStyle w:val="PL"/>
      </w:pPr>
      <w:r>
        <w:t xml:space="preserve">CarrierAggregationVariant ::=          </w:t>
      </w:r>
      <w:r>
        <w:rPr>
          <w:color w:val="993366"/>
        </w:rPr>
        <w:t>SEQUENCE</w:t>
      </w:r>
      <w:r>
        <w:t xml:space="preserve"> {</w:t>
      </w:r>
    </w:p>
    <w:p w14:paraId="4BE081AA" w14:textId="77777777" w:rsidR="00BF596A" w:rsidRDefault="005632DD">
      <w:pPr>
        <w:pStyle w:val="PL"/>
      </w:pPr>
      <w:r>
        <w:t xml:space="preserve">    fr1fdd-FR1TDD-CA-SpCellOnFR1FDD         </w:t>
      </w:r>
      <w:r>
        <w:rPr>
          <w:color w:val="993366"/>
        </w:rPr>
        <w:t>ENUMERATED</w:t>
      </w:r>
      <w:r>
        <w:t xml:space="preserve"> {supported}                      </w:t>
      </w:r>
      <w:r>
        <w:rPr>
          <w:color w:val="993366"/>
        </w:rPr>
        <w:t>OPTIONAL</w:t>
      </w:r>
      <w:r>
        <w:t>,</w:t>
      </w:r>
    </w:p>
    <w:p w14:paraId="7EDB4067" w14:textId="77777777" w:rsidR="00BF596A" w:rsidRDefault="005632DD">
      <w:pPr>
        <w:pStyle w:val="PL"/>
      </w:pPr>
      <w:r>
        <w:t xml:space="preserve">    fr1fdd-FR1TDD-CA-SpCellOnFR1TDD         </w:t>
      </w:r>
      <w:r>
        <w:rPr>
          <w:color w:val="993366"/>
        </w:rPr>
        <w:t>ENUMERATED</w:t>
      </w:r>
      <w:r>
        <w:t xml:space="preserve"> {supported}                      </w:t>
      </w:r>
      <w:r>
        <w:rPr>
          <w:color w:val="993366"/>
        </w:rPr>
        <w:t>OPTIONAL</w:t>
      </w:r>
      <w:r>
        <w:t>,</w:t>
      </w:r>
    </w:p>
    <w:p w14:paraId="3C42B3F7" w14:textId="77777777" w:rsidR="00BF596A" w:rsidRDefault="005632DD">
      <w:pPr>
        <w:pStyle w:val="PL"/>
      </w:pPr>
      <w:r>
        <w:t xml:space="preserve">    fr1fdd-FR2TDD-CA-SpCellOnFR1FDD         </w:t>
      </w:r>
      <w:r>
        <w:rPr>
          <w:color w:val="993366"/>
        </w:rPr>
        <w:t>ENUMERATED</w:t>
      </w:r>
      <w:r>
        <w:t xml:space="preserve"> {supported}                      </w:t>
      </w:r>
      <w:r>
        <w:rPr>
          <w:color w:val="993366"/>
        </w:rPr>
        <w:t>OPTIONAL</w:t>
      </w:r>
      <w:r>
        <w:t>,</w:t>
      </w:r>
    </w:p>
    <w:p w14:paraId="65FEF101" w14:textId="77777777" w:rsidR="00BF596A" w:rsidRDefault="005632DD">
      <w:pPr>
        <w:pStyle w:val="PL"/>
      </w:pPr>
      <w:r>
        <w:t xml:space="preserve">    fr1fdd-FR2TDD-CA-SpCellOnFR2TDD         </w:t>
      </w:r>
      <w:r>
        <w:rPr>
          <w:color w:val="993366"/>
        </w:rPr>
        <w:t>ENUMERATED</w:t>
      </w:r>
      <w:r>
        <w:t xml:space="preserve"> {supported}                      </w:t>
      </w:r>
      <w:r>
        <w:rPr>
          <w:color w:val="993366"/>
        </w:rPr>
        <w:t>OPTIONAL</w:t>
      </w:r>
      <w:r>
        <w:t>,</w:t>
      </w:r>
    </w:p>
    <w:p w14:paraId="0070B13F" w14:textId="77777777" w:rsidR="00BF596A" w:rsidRDefault="005632DD">
      <w:pPr>
        <w:pStyle w:val="PL"/>
      </w:pPr>
      <w:r>
        <w:t xml:space="preserve">    fr1tdd-FR2TDD-CA-SpCellOnFR1TDD         </w:t>
      </w:r>
      <w:r>
        <w:rPr>
          <w:color w:val="993366"/>
        </w:rPr>
        <w:t>ENUMERATED</w:t>
      </w:r>
      <w:r>
        <w:t xml:space="preserve"> {supported}                      </w:t>
      </w:r>
      <w:r>
        <w:rPr>
          <w:color w:val="993366"/>
        </w:rPr>
        <w:t>OPTIONAL</w:t>
      </w:r>
      <w:r>
        <w:t>,</w:t>
      </w:r>
    </w:p>
    <w:p w14:paraId="7E4C775A" w14:textId="77777777" w:rsidR="00BF596A" w:rsidRDefault="005632DD">
      <w:pPr>
        <w:pStyle w:val="PL"/>
      </w:pPr>
      <w:r>
        <w:lastRenderedPageBreak/>
        <w:t xml:space="preserve">    fr1tdd-FR2TDD-CA-SpCellOnFR2TDD         </w:t>
      </w:r>
      <w:r>
        <w:rPr>
          <w:color w:val="993366"/>
        </w:rPr>
        <w:t>ENUMERATED</w:t>
      </w:r>
      <w:r>
        <w:t xml:space="preserve"> {supported}                      </w:t>
      </w:r>
      <w:r>
        <w:rPr>
          <w:color w:val="993366"/>
        </w:rPr>
        <w:t>OPTIONAL</w:t>
      </w:r>
      <w:r>
        <w:t>,</w:t>
      </w:r>
    </w:p>
    <w:p w14:paraId="568BC41C" w14:textId="77777777" w:rsidR="00BF596A" w:rsidRDefault="005632DD">
      <w:pPr>
        <w:pStyle w:val="PL"/>
      </w:pPr>
      <w:r>
        <w:t xml:space="preserve">    fr1fdd-FR1TDD-FR2TDD-CA-SpCellOnFR1FDD  </w:t>
      </w:r>
      <w:r>
        <w:rPr>
          <w:color w:val="993366"/>
        </w:rPr>
        <w:t>ENUMERATED</w:t>
      </w:r>
      <w:r>
        <w:t xml:space="preserve"> {supported}                      </w:t>
      </w:r>
      <w:r>
        <w:rPr>
          <w:color w:val="993366"/>
        </w:rPr>
        <w:t>OPTIONAL</w:t>
      </w:r>
      <w:r>
        <w:t>,</w:t>
      </w:r>
    </w:p>
    <w:p w14:paraId="4AEF5AAF" w14:textId="77777777" w:rsidR="00BF596A" w:rsidRDefault="005632DD">
      <w:pPr>
        <w:pStyle w:val="PL"/>
      </w:pPr>
      <w:r>
        <w:t xml:space="preserve">    fr1fdd-FR1TDD-FR2TDD-CA-SpCellOnFR1TDD  </w:t>
      </w:r>
      <w:r>
        <w:rPr>
          <w:color w:val="993366"/>
        </w:rPr>
        <w:t>ENUMERATED</w:t>
      </w:r>
      <w:r>
        <w:t xml:space="preserve"> {supported}                      </w:t>
      </w:r>
      <w:r>
        <w:rPr>
          <w:color w:val="993366"/>
        </w:rPr>
        <w:t>OPTIONAL</w:t>
      </w:r>
      <w:r>
        <w:t>,</w:t>
      </w:r>
    </w:p>
    <w:p w14:paraId="5B76D6B8" w14:textId="77777777" w:rsidR="00BF596A" w:rsidRDefault="005632DD">
      <w:pPr>
        <w:pStyle w:val="PL"/>
      </w:pPr>
      <w:r>
        <w:t xml:space="preserve">    fr1fdd-FR1TDD-FR2TDD-CA-SpCellOnFR2TDD  </w:t>
      </w:r>
      <w:r>
        <w:rPr>
          <w:color w:val="993366"/>
        </w:rPr>
        <w:t>ENUMERATED</w:t>
      </w:r>
      <w:r>
        <w:t xml:space="preserve"> {supported}                      </w:t>
      </w:r>
      <w:r>
        <w:rPr>
          <w:color w:val="993366"/>
        </w:rPr>
        <w:t>OPTIONAL</w:t>
      </w:r>
    </w:p>
    <w:p w14:paraId="7918474D" w14:textId="77777777" w:rsidR="00BF596A" w:rsidRDefault="005632DD">
      <w:pPr>
        <w:pStyle w:val="PL"/>
      </w:pPr>
      <w:r>
        <w:t>}</w:t>
      </w:r>
    </w:p>
    <w:p w14:paraId="33745BD8" w14:textId="77777777" w:rsidR="00BF596A" w:rsidRDefault="00BF596A">
      <w:pPr>
        <w:pStyle w:val="PL"/>
      </w:pPr>
    </w:p>
    <w:p w14:paraId="11F44583" w14:textId="77777777" w:rsidR="00BF596A" w:rsidRDefault="005632DD">
      <w:pPr>
        <w:pStyle w:val="PL"/>
        <w:rPr>
          <w:color w:val="808080"/>
        </w:rPr>
      </w:pPr>
      <w:r>
        <w:rPr>
          <w:color w:val="808080"/>
        </w:rPr>
        <w:t>-- TAG-CARRIERAGGREGATIONVARIANT-STOP</w:t>
      </w:r>
    </w:p>
    <w:p w14:paraId="631B7679" w14:textId="77777777" w:rsidR="00BF596A" w:rsidRDefault="005632DD">
      <w:pPr>
        <w:pStyle w:val="PL"/>
        <w:rPr>
          <w:color w:val="808080"/>
        </w:rPr>
      </w:pPr>
      <w:r>
        <w:rPr>
          <w:color w:val="808080"/>
        </w:rPr>
        <w:t>-- ASN1STOP</w:t>
      </w:r>
    </w:p>
    <w:p w14:paraId="2F9CEF87" w14:textId="77777777" w:rsidR="00BF596A" w:rsidRDefault="00BF596A"/>
    <w:p w14:paraId="329DD347" w14:textId="77777777" w:rsidR="00BF596A" w:rsidRDefault="005632DD">
      <w:pPr>
        <w:pStyle w:val="4"/>
        <w:rPr>
          <w:rFonts w:eastAsia="MS Mincho"/>
          <w:lang w:val="en-GB"/>
        </w:rPr>
      </w:pPr>
      <w:bookmarkStart w:id="1048" w:name="_Toc60777438"/>
      <w:bookmarkStart w:id="1049" w:name="_Toc83740394"/>
      <w:r>
        <w:rPr>
          <w:lang w:val="en-GB"/>
        </w:rPr>
        <w:t>–</w:t>
      </w:r>
      <w:r>
        <w:rPr>
          <w:lang w:val="en-GB"/>
        </w:rPr>
        <w:tab/>
      </w:r>
      <w:r>
        <w:rPr>
          <w:i/>
          <w:lang w:val="en-GB"/>
        </w:rPr>
        <w:t>CodebookParameters</w:t>
      </w:r>
      <w:bookmarkEnd w:id="1048"/>
      <w:bookmarkEnd w:id="1049"/>
    </w:p>
    <w:p w14:paraId="6BBF1E56" w14:textId="77777777" w:rsidR="00BF596A" w:rsidRDefault="005632DD">
      <w:pPr>
        <w:rPr>
          <w:rFonts w:eastAsia="MS Mincho"/>
        </w:rPr>
      </w:pPr>
      <w:r>
        <w:rPr>
          <w:rFonts w:eastAsia="MS Mincho"/>
        </w:rPr>
        <w:t xml:space="preserve">The IE </w:t>
      </w:r>
      <w:r>
        <w:rPr>
          <w:rFonts w:eastAsia="MS Mincho"/>
          <w:i/>
        </w:rPr>
        <w:t>CodebookParameters</w:t>
      </w:r>
      <w:r>
        <w:rPr>
          <w:rFonts w:eastAsia="MS Mincho"/>
        </w:rPr>
        <w:t xml:space="preserve"> is used to convey codebook related parameters.</w:t>
      </w:r>
    </w:p>
    <w:p w14:paraId="1DFBB764" w14:textId="77777777" w:rsidR="00BF596A" w:rsidRDefault="005632DD">
      <w:pPr>
        <w:pStyle w:val="TH"/>
        <w:rPr>
          <w:rFonts w:eastAsia="MS Mincho"/>
          <w:lang w:val="en-GB"/>
        </w:rPr>
      </w:pPr>
      <w:r>
        <w:rPr>
          <w:rFonts w:eastAsia="MS Mincho"/>
          <w:i/>
          <w:lang w:val="en-GB"/>
        </w:rPr>
        <w:t>CodebookParameters</w:t>
      </w:r>
      <w:r>
        <w:rPr>
          <w:rFonts w:eastAsia="MS Mincho"/>
          <w:lang w:val="en-GB"/>
        </w:rPr>
        <w:t xml:space="preserve"> information element</w:t>
      </w:r>
    </w:p>
    <w:p w14:paraId="5CB72B67" w14:textId="77777777" w:rsidR="00BF596A" w:rsidRDefault="005632DD">
      <w:pPr>
        <w:pStyle w:val="PL"/>
        <w:rPr>
          <w:color w:val="808080"/>
        </w:rPr>
      </w:pPr>
      <w:r>
        <w:rPr>
          <w:rFonts w:eastAsia="MS Mincho"/>
          <w:color w:val="808080"/>
        </w:rPr>
        <w:t>-- ASN1START</w:t>
      </w:r>
    </w:p>
    <w:p w14:paraId="7A08F178" w14:textId="77777777" w:rsidR="00BF596A" w:rsidRDefault="005632DD">
      <w:pPr>
        <w:pStyle w:val="PL"/>
        <w:rPr>
          <w:color w:val="808080"/>
        </w:rPr>
      </w:pPr>
      <w:r>
        <w:rPr>
          <w:rFonts w:eastAsia="MS Mincho"/>
          <w:color w:val="808080"/>
        </w:rPr>
        <w:t>-- TAG-CODEBOOKPARAMETERS-START</w:t>
      </w:r>
    </w:p>
    <w:p w14:paraId="44248DBE" w14:textId="77777777" w:rsidR="00BF596A" w:rsidRDefault="00BF596A">
      <w:pPr>
        <w:pStyle w:val="PL"/>
        <w:rPr>
          <w:rFonts w:eastAsia="MS Mincho"/>
        </w:rPr>
      </w:pPr>
    </w:p>
    <w:p w14:paraId="495E8352" w14:textId="77777777" w:rsidR="00BF596A" w:rsidRDefault="005632DD">
      <w:pPr>
        <w:pStyle w:val="PL"/>
        <w:rPr>
          <w:rFonts w:eastAsia="MS Mincho"/>
        </w:rPr>
      </w:pPr>
      <w:r>
        <w:rPr>
          <w:rFonts w:eastAsia="MS Mincho"/>
        </w:rPr>
        <w:t xml:space="preserve">CodebookParameters ::=             </w:t>
      </w:r>
      <w:r>
        <w:rPr>
          <w:rFonts w:eastAsia="MS Mincho"/>
          <w:color w:val="993366"/>
        </w:rPr>
        <w:t>SEQUENCE</w:t>
      </w:r>
      <w:r>
        <w:rPr>
          <w:rFonts w:eastAsia="MS Mincho"/>
        </w:rPr>
        <w:t xml:space="preserve"> {</w:t>
      </w:r>
    </w:p>
    <w:p w14:paraId="49E0BDB3" w14:textId="77777777" w:rsidR="00BF596A" w:rsidRDefault="005632DD">
      <w:pPr>
        <w:pStyle w:val="PL"/>
        <w:rPr>
          <w:rFonts w:eastAsia="MS Mincho"/>
        </w:rPr>
      </w:pPr>
      <w:r>
        <w:rPr>
          <w:rFonts w:eastAsia="MS Mincho"/>
        </w:rPr>
        <w:t xml:space="preserve">    type1                                  </w:t>
      </w:r>
      <w:r>
        <w:rPr>
          <w:rFonts w:eastAsia="MS Mincho"/>
          <w:color w:val="993366"/>
        </w:rPr>
        <w:t>SEQUENCE</w:t>
      </w:r>
      <w:r>
        <w:rPr>
          <w:rFonts w:eastAsia="MS Mincho"/>
        </w:rPr>
        <w:t xml:space="preserve"> {</w:t>
      </w:r>
    </w:p>
    <w:p w14:paraId="4DDA5EDB" w14:textId="77777777" w:rsidR="00BF596A" w:rsidRDefault="005632DD">
      <w:pPr>
        <w:pStyle w:val="PL"/>
        <w:rPr>
          <w:rFonts w:eastAsia="MS Mincho"/>
        </w:rPr>
      </w:pPr>
      <w:r>
        <w:rPr>
          <w:rFonts w:eastAsia="MS Mincho"/>
        </w:rPr>
        <w:t xml:space="preserve">        singlePanel                           </w:t>
      </w:r>
      <w:r>
        <w:rPr>
          <w:rFonts w:eastAsia="MS Mincho"/>
          <w:color w:val="993366"/>
        </w:rPr>
        <w:t>SEQUENCE</w:t>
      </w:r>
      <w:r>
        <w:rPr>
          <w:rFonts w:eastAsia="MS Mincho"/>
        </w:rPr>
        <w:t xml:space="preserve"> {</w:t>
      </w:r>
    </w:p>
    <w:p w14:paraId="4D75E7CD"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3F4A810F"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mode1andMode2},</w:t>
      </w:r>
    </w:p>
    <w:p w14:paraId="2845F145"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E45AF39" w14:textId="77777777" w:rsidR="00BF596A" w:rsidRDefault="005632DD">
      <w:pPr>
        <w:pStyle w:val="PL"/>
        <w:rPr>
          <w:rFonts w:eastAsia="MS Mincho"/>
        </w:rPr>
      </w:pPr>
      <w:r>
        <w:rPr>
          <w:rFonts w:eastAsia="MS Mincho"/>
        </w:rPr>
        <w:t xml:space="preserve">        },</w:t>
      </w:r>
    </w:p>
    <w:p w14:paraId="725FD84C" w14:textId="77777777" w:rsidR="00BF596A" w:rsidRDefault="005632DD">
      <w:pPr>
        <w:pStyle w:val="PL"/>
        <w:rPr>
          <w:rFonts w:eastAsia="MS Mincho"/>
        </w:rPr>
      </w:pPr>
      <w:r>
        <w:rPr>
          <w:rFonts w:eastAsia="MS Mincho"/>
        </w:rPr>
        <w:t xml:space="preserve">        multiPanel                            </w:t>
      </w:r>
      <w:r>
        <w:rPr>
          <w:rFonts w:eastAsia="MS Mincho"/>
          <w:color w:val="993366"/>
        </w:rPr>
        <w:t>SEQUENCE</w:t>
      </w:r>
      <w:r>
        <w:rPr>
          <w:rFonts w:eastAsia="MS Mincho"/>
        </w:rPr>
        <w:t xml:space="preserve"> {</w:t>
      </w:r>
    </w:p>
    <w:p w14:paraId="61F9DD75"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9B1C977" w14:textId="77777777" w:rsidR="00BF596A" w:rsidRDefault="005632DD">
      <w:pPr>
        <w:pStyle w:val="PL"/>
        <w:rPr>
          <w:rFonts w:eastAsia="MS Mincho"/>
        </w:rPr>
      </w:pPr>
      <w:r>
        <w:rPr>
          <w:rFonts w:eastAsia="MS Mincho"/>
        </w:rPr>
        <w:t xml:space="preserve">            modes                                  </w:t>
      </w:r>
      <w:r>
        <w:rPr>
          <w:rFonts w:eastAsia="MS Mincho"/>
          <w:color w:val="993366"/>
        </w:rPr>
        <w:t>ENUMERATED</w:t>
      </w:r>
      <w:r>
        <w:rPr>
          <w:rFonts w:eastAsia="MS Mincho"/>
        </w:rPr>
        <w:t xml:space="preserve"> {mode1, mode2, both},</w:t>
      </w:r>
    </w:p>
    <w:p w14:paraId="448AACA7" w14:textId="77777777" w:rsidR="00BF596A" w:rsidRDefault="005632DD">
      <w:pPr>
        <w:pStyle w:val="PL"/>
        <w:rPr>
          <w:rFonts w:eastAsia="MS Mincho"/>
        </w:rPr>
      </w:pPr>
      <w:r>
        <w:rPr>
          <w:rFonts w:eastAsia="MS Mincho"/>
        </w:rPr>
        <w:t xml:space="preserve">            nrofPanels                            </w:t>
      </w:r>
      <w:r>
        <w:rPr>
          <w:rFonts w:eastAsia="MS Mincho"/>
          <w:color w:val="993366"/>
        </w:rPr>
        <w:t>ENUMERATED</w:t>
      </w:r>
      <w:r>
        <w:rPr>
          <w:rFonts w:eastAsia="MS Mincho"/>
        </w:rPr>
        <w:t xml:space="preserve"> {n2, n4},</w:t>
      </w:r>
    </w:p>
    <w:p w14:paraId="170E5504" w14:textId="77777777" w:rsidR="00BF596A" w:rsidRDefault="005632DD">
      <w:pPr>
        <w:pStyle w:val="PL"/>
        <w:rPr>
          <w:rFonts w:eastAsia="MS Mincho"/>
        </w:rPr>
      </w:pPr>
      <w:r>
        <w:rPr>
          <w:rFonts w:eastAsia="MS Mincho"/>
        </w:rPr>
        <w:t xml:space="preserve">            maxNumberCSI-RS-PerResourceSet    </w:t>
      </w:r>
      <w:r>
        <w:rPr>
          <w:color w:val="993366"/>
        </w:rPr>
        <w:t>INTEGER</w:t>
      </w:r>
      <w:r>
        <w:t xml:space="preserve"> (1..8)</w:t>
      </w:r>
    </w:p>
    <w:p w14:paraId="1BE045D5" w14:textId="77777777" w:rsidR="00BF596A" w:rsidRDefault="005632DD">
      <w:pPr>
        <w:pStyle w:val="PL"/>
        <w:rPr>
          <w:rFonts w:eastAsia="MS Mincho"/>
        </w:rPr>
      </w:pPr>
      <w:r>
        <w:rPr>
          <w:rFonts w:eastAsia="MS Mincho"/>
        </w:rPr>
        <w:t xml:space="preserve">        }                                                                                                               </w:t>
      </w:r>
      <w:r>
        <w:rPr>
          <w:rFonts w:eastAsia="MS Mincho"/>
          <w:color w:val="993366"/>
        </w:rPr>
        <w:t>OPTIONAL</w:t>
      </w:r>
    </w:p>
    <w:p w14:paraId="05E3CBE2" w14:textId="77777777" w:rsidR="00BF596A" w:rsidRDefault="005632DD">
      <w:pPr>
        <w:pStyle w:val="PL"/>
        <w:rPr>
          <w:rFonts w:eastAsia="MS Mincho"/>
        </w:rPr>
      </w:pPr>
      <w:r>
        <w:rPr>
          <w:rFonts w:eastAsia="MS Mincho"/>
        </w:rPr>
        <w:t xml:space="preserve">    },</w:t>
      </w:r>
    </w:p>
    <w:p w14:paraId="0F1145DE" w14:textId="77777777" w:rsidR="00BF596A" w:rsidRDefault="005632DD">
      <w:pPr>
        <w:pStyle w:val="PL"/>
        <w:rPr>
          <w:rFonts w:eastAsia="MS Mincho"/>
        </w:rPr>
      </w:pPr>
      <w:r>
        <w:rPr>
          <w:rFonts w:eastAsia="MS Mincho"/>
        </w:rPr>
        <w:t xml:space="preserve">    type2                                  </w:t>
      </w:r>
      <w:r>
        <w:rPr>
          <w:rFonts w:eastAsia="MS Mincho"/>
          <w:color w:val="993366"/>
        </w:rPr>
        <w:t>SEQUENCE</w:t>
      </w:r>
      <w:r>
        <w:rPr>
          <w:rFonts w:eastAsia="MS Mincho"/>
        </w:rPr>
        <w:t xml:space="preserve"> {</w:t>
      </w:r>
    </w:p>
    <w:p w14:paraId="24B201EF"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5C00EEB6"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2AD2A17F"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6D8A55C2" w14:textId="77777777" w:rsidR="00BF596A" w:rsidRDefault="005632DD">
      <w:pPr>
        <w:pStyle w:val="PL"/>
        <w:rPr>
          <w:rFonts w:eastAsia="MS Mincho"/>
        </w:rPr>
      </w:pPr>
      <w:r>
        <w:rPr>
          <w:rFonts w:eastAsia="MS Mincho"/>
        </w:rPr>
        <w:t xml:space="preserve">        amplitudeSubsetRestriction          </w:t>
      </w:r>
      <w:r>
        <w:rPr>
          <w:rFonts w:eastAsia="MS Mincho"/>
          <w:color w:val="993366"/>
        </w:rPr>
        <w:t>ENUMERATED</w:t>
      </w:r>
      <w:r>
        <w:rPr>
          <w:rFonts w:eastAsia="MS Mincho"/>
        </w:rPr>
        <w:t xml:space="preserve"> {supported}              </w:t>
      </w:r>
      <w:r>
        <w:rPr>
          <w:rFonts w:eastAsia="MS Mincho"/>
          <w:color w:val="993366"/>
        </w:rPr>
        <w:t>OPTIONAL</w:t>
      </w:r>
    </w:p>
    <w:p w14:paraId="6F08DE66" w14:textId="77777777" w:rsidR="00BF596A" w:rsidRDefault="005632DD">
      <w:pPr>
        <w:pStyle w:val="PL"/>
        <w:rPr>
          <w:rFonts w:eastAsia="MS Mincho"/>
        </w:rPr>
      </w:pPr>
      <w:r>
        <w:rPr>
          <w:rFonts w:eastAsia="MS Mincho"/>
        </w:rPr>
        <w:t xml:space="preserve">    }                                                                                                                   </w:t>
      </w:r>
      <w:r>
        <w:rPr>
          <w:rFonts w:eastAsia="MS Mincho"/>
          <w:color w:val="993366"/>
        </w:rPr>
        <w:t>OPTIONAL</w:t>
      </w:r>
      <w:r>
        <w:rPr>
          <w:rFonts w:eastAsia="MS Mincho"/>
        </w:rPr>
        <w:t>,</w:t>
      </w:r>
    </w:p>
    <w:p w14:paraId="4248D0B0" w14:textId="77777777" w:rsidR="00BF596A" w:rsidRDefault="005632DD">
      <w:pPr>
        <w:pStyle w:val="PL"/>
        <w:rPr>
          <w:rFonts w:eastAsia="MS Mincho"/>
        </w:rPr>
      </w:pPr>
      <w:r>
        <w:rPr>
          <w:rFonts w:eastAsia="MS Mincho"/>
        </w:rPr>
        <w:t xml:space="preserve">    type2-PortSelection                  </w:t>
      </w:r>
      <w:r>
        <w:rPr>
          <w:rFonts w:eastAsia="MS Mincho"/>
          <w:color w:val="993366"/>
        </w:rPr>
        <w:t>SEQUENCE</w:t>
      </w:r>
      <w:r>
        <w:rPr>
          <w:rFonts w:eastAsia="MS Mincho"/>
        </w:rPr>
        <w:t xml:space="preserve"> {</w:t>
      </w:r>
    </w:p>
    <w:p w14:paraId="7E7ABD7C" w14:textId="77777777" w:rsidR="00BF596A" w:rsidRDefault="005632DD">
      <w:pPr>
        <w:pStyle w:val="PL"/>
        <w:rPr>
          <w:rFonts w:eastAsia="MS Mincho"/>
        </w:rPr>
      </w:pPr>
      <w:r>
        <w:rPr>
          <w:rFonts w:eastAsia="MS Mincho"/>
        </w:rPr>
        <w:t xml:space="preserve">        supportedCSI-RS-ResourceList        </w:t>
      </w:r>
      <w:r>
        <w:rPr>
          <w:rFonts w:eastAsia="MS Mincho"/>
          <w:color w:val="993366"/>
        </w:rPr>
        <w:t>SEQUENCE</w:t>
      </w:r>
      <w:r>
        <w:rPr>
          <w:rFonts w:eastAsia="MS Mincho"/>
        </w:rPr>
        <w:t xml:space="preserve"> (</w:t>
      </w:r>
      <w:r>
        <w:rPr>
          <w:rFonts w:eastAsia="MS Mincho"/>
          <w:color w:val="993366"/>
        </w:rPr>
        <w:t>SIZE</w:t>
      </w:r>
      <w:r>
        <w:rPr>
          <w:rFonts w:eastAsia="MS Mincho"/>
        </w:rPr>
        <w:t xml:space="preserve"> (1.. maxNrofCSI-RS-Resources))</w:t>
      </w:r>
      <w:r>
        <w:rPr>
          <w:rFonts w:eastAsia="MS Mincho"/>
          <w:color w:val="993366"/>
        </w:rPr>
        <w:t xml:space="preserve"> OF</w:t>
      </w:r>
      <w:r>
        <w:rPr>
          <w:rFonts w:eastAsia="MS Mincho"/>
        </w:rPr>
        <w:t xml:space="preserve"> SupportedCSI-RS-Resource,</w:t>
      </w:r>
    </w:p>
    <w:p w14:paraId="45C43E2D" w14:textId="77777777" w:rsidR="00BF596A" w:rsidRDefault="005632DD">
      <w:pPr>
        <w:pStyle w:val="PL"/>
        <w:rPr>
          <w:rFonts w:eastAsia="MS Mincho"/>
        </w:rPr>
      </w:pPr>
      <w:r>
        <w:rPr>
          <w:rFonts w:eastAsia="MS Mincho"/>
        </w:rPr>
        <w:t xml:space="preserve">        parameterLx                           </w:t>
      </w:r>
      <w:r>
        <w:rPr>
          <w:rFonts w:eastAsia="MS Mincho"/>
          <w:color w:val="993366"/>
        </w:rPr>
        <w:t>INTEGER</w:t>
      </w:r>
      <w:r>
        <w:rPr>
          <w:rFonts w:eastAsia="MS Mincho"/>
        </w:rPr>
        <w:t xml:space="preserve"> (2..4),</w:t>
      </w:r>
    </w:p>
    <w:p w14:paraId="14920F34" w14:textId="77777777" w:rsidR="00BF596A" w:rsidRDefault="005632DD">
      <w:pPr>
        <w:pStyle w:val="PL"/>
        <w:rPr>
          <w:rFonts w:eastAsia="MS Mincho"/>
        </w:rPr>
      </w:pPr>
      <w:r>
        <w:rPr>
          <w:rFonts w:eastAsia="MS Mincho"/>
        </w:rPr>
        <w:t xml:space="preserve">        amplitudeScalingType                 </w:t>
      </w:r>
      <w:r>
        <w:rPr>
          <w:rFonts w:eastAsia="MS Mincho"/>
          <w:color w:val="993366"/>
        </w:rPr>
        <w:t>ENUMERATED</w:t>
      </w:r>
      <w:r>
        <w:rPr>
          <w:rFonts w:eastAsia="MS Mincho"/>
        </w:rPr>
        <w:t xml:space="preserve"> {wideband, widebandAndSubband}</w:t>
      </w:r>
    </w:p>
    <w:p w14:paraId="425E02FA" w14:textId="77777777" w:rsidR="00BF596A" w:rsidRDefault="005632DD">
      <w:pPr>
        <w:pStyle w:val="PL"/>
        <w:rPr>
          <w:rFonts w:eastAsia="MS Mincho"/>
        </w:rPr>
      </w:pPr>
      <w:r>
        <w:rPr>
          <w:rFonts w:eastAsia="MS Mincho"/>
        </w:rPr>
        <w:t xml:space="preserve">    }                                                                                                                   </w:t>
      </w:r>
      <w:r>
        <w:rPr>
          <w:rFonts w:eastAsia="MS Mincho"/>
          <w:color w:val="993366"/>
        </w:rPr>
        <w:t>OPTIONAL</w:t>
      </w:r>
    </w:p>
    <w:p w14:paraId="2BA4F66E" w14:textId="77777777" w:rsidR="00BF596A" w:rsidRDefault="005632DD">
      <w:pPr>
        <w:pStyle w:val="PL"/>
      </w:pPr>
      <w:r>
        <w:rPr>
          <w:rFonts w:eastAsia="MS Mincho"/>
        </w:rPr>
        <w:t>}</w:t>
      </w:r>
    </w:p>
    <w:p w14:paraId="728EA9FB" w14:textId="77777777" w:rsidR="00BF596A" w:rsidRDefault="00BF596A">
      <w:pPr>
        <w:pStyle w:val="PL"/>
      </w:pPr>
    </w:p>
    <w:p w14:paraId="661C0216" w14:textId="77777777" w:rsidR="00BF596A" w:rsidRDefault="005632DD">
      <w:pPr>
        <w:pStyle w:val="PL"/>
      </w:pPr>
      <w:r>
        <w:t xml:space="preserve">CodebookParameters-v1610 ::=        </w:t>
      </w:r>
      <w:r>
        <w:rPr>
          <w:color w:val="993366"/>
        </w:rPr>
        <w:t>SEQUENCE</w:t>
      </w:r>
      <w:r>
        <w:t xml:space="preserve"> {</w:t>
      </w:r>
    </w:p>
    <w:p w14:paraId="5B88E23A" w14:textId="77777777" w:rsidR="00BF596A" w:rsidRDefault="005632DD">
      <w:pPr>
        <w:pStyle w:val="PL"/>
      </w:pPr>
      <w:r>
        <w:t xml:space="preserve">    supportedCSI-RS-ResourceListAlt-r16  </w:t>
      </w:r>
      <w:r>
        <w:rPr>
          <w:color w:val="993366"/>
        </w:rPr>
        <w:t>SEQUENCE</w:t>
      </w:r>
      <w:r>
        <w:t xml:space="preserve"> {</w:t>
      </w:r>
    </w:p>
    <w:p w14:paraId="2D5BBBEA" w14:textId="77777777" w:rsidR="00BF596A" w:rsidRDefault="005632DD">
      <w:pPr>
        <w:pStyle w:val="PL"/>
      </w:pPr>
      <w:r>
        <w:t xml:space="preserve">        type1-SinglePanel-r16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3344C89D" w14:textId="77777777" w:rsidR="00BF596A" w:rsidRDefault="005632DD">
      <w:pPr>
        <w:pStyle w:val="PL"/>
      </w:pPr>
      <w:r>
        <w:lastRenderedPageBreak/>
        <w:t xml:space="preserve">        type1-MultiPanel-r16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70D1093F" w14:textId="77777777" w:rsidR="00BF596A" w:rsidRDefault="005632DD">
      <w:pPr>
        <w:pStyle w:val="PL"/>
      </w:pPr>
      <w:r>
        <w:t xml:space="preserve">        type2-r16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r>
        <w:t>,</w:t>
      </w:r>
    </w:p>
    <w:p w14:paraId="1E5CAA67" w14:textId="77777777" w:rsidR="00BF596A" w:rsidRDefault="005632DD">
      <w:pPr>
        <w:pStyle w:val="PL"/>
      </w:pPr>
      <w:r>
        <w:t xml:space="preserve">        type2-PortSelection-r16              </w:t>
      </w:r>
      <w:r>
        <w:rPr>
          <w:color w:val="993366"/>
        </w:rPr>
        <w:t>SEQUENCE</w:t>
      </w:r>
      <w:r>
        <w:t xml:space="preserve"> (</w:t>
      </w:r>
      <w:r>
        <w:rPr>
          <w:color w:val="993366"/>
        </w:rPr>
        <w:t>SIZE</w:t>
      </w:r>
      <w:r>
        <w:t xml:space="preserve"> (1..maxNrofCSI-RS-Resources))</w:t>
      </w:r>
      <w:r>
        <w:rPr>
          <w:color w:val="993366"/>
        </w:rPr>
        <w:t xml:space="preserve"> OF</w:t>
      </w:r>
      <w:r>
        <w:t xml:space="preserve"> </w:t>
      </w:r>
      <w:r>
        <w:rPr>
          <w:color w:val="993366"/>
        </w:rPr>
        <w:t>INTEGER</w:t>
      </w:r>
      <w:r>
        <w:t xml:space="preserve"> (0..maxNrofCSI-RS-ResourcesAlt-1-r16)  </w:t>
      </w:r>
      <w:r>
        <w:rPr>
          <w:color w:val="993366"/>
        </w:rPr>
        <w:t>OPTIONAL</w:t>
      </w:r>
    </w:p>
    <w:p w14:paraId="6401F646" w14:textId="77777777" w:rsidR="00BF596A" w:rsidRDefault="005632DD">
      <w:pPr>
        <w:pStyle w:val="PL"/>
      </w:pPr>
      <w:r>
        <w:t xml:space="preserve">    }                                                                                                                                       </w:t>
      </w:r>
      <w:r>
        <w:rPr>
          <w:color w:val="993366"/>
        </w:rPr>
        <w:t>OPTIONAL</w:t>
      </w:r>
    </w:p>
    <w:p w14:paraId="3A51D8DC" w14:textId="77777777" w:rsidR="00BF596A" w:rsidRDefault="005632DD">
      <w:pPr>
        <w:pStyle w:val="PL"/>
      </w:pPr>
      <w:r>
        <w:t>}</w:t>
      </w:r>
    </w:p>
    <w:p w14:paraId="70F94C4E" w14:textId="77777777" w:rsidR="00BF596A" w:rsidRDefault="00BF596A">
      <w:pPr>
        <w:pStyle w:val="PL"/>
      </w:pPr>
    </w:p>
    <w:p w14:paraId="26F14B1E" w14:textId="77777777" w:rsidR="00BF596A" w:rsidRDefault="005632DD">
      <w:pPr>
        <w:pStyle w:val="PL"/>
        <w:rPr>
          <w:rFonts w:eastAsia="MS Mincho"/>
        </w:rPr>
      </w:pPr>
      <w:r>
        <w:rPr>
          <w:rFonts w:eastAsia="MS Mincho"/>
        </w:rPr>
        <w:t xml:space="preserve">CodebookParametersAddition-r16 ::=      </w:t>
      </w:r>
      <w:r>
        <w:rPr>
          <w:rFonts w:eastAsia="MS Mincho"/>
          <w:color w:val="993366"/>
        </w:rPr>
        <w:t>SEQUENCE</w:t>
      </w:r>
      <w:r>
        <w:rPr>
          <w:rFonts w:eastAsia="MS Mincho"/>
        </w:rPr>
        <w:t xml:space="preserve"> {</w:t>
      </w:r>
    </w:p>
    <w:p w14:paraId="11DB7E44" w14:textId="77777777" w:rsidR="00BF596A" w:rsidRDefault="005632DD">
      <w:pPr>
        <w:pStyle w:val="PL"/>
      </w:pPr>
      <w:r>
        <w:t xml:space="preserve">    etype2-r16                             </w:t>
      </w:r>
      <w:r>
        <w:rPr>
          <w:rFonts w:eastAsia="MS Mincho"/>
          <w:color w:val="993366"/>
        </w:rPr>
        <w:t>SEQUENCE</w:t>
      </w:r>
      <w:r>
        <w:t xml:space="preserve"> {</w:t>
      </w:r>
    </w:p>
    <w:p w14:paraId="2C87AB4E" w14:textId="77777777" w:rsidR="00BF596A" w:rsidRDefault="005632DD">
      <w:pPr>
        <w:pStyle w:val="PL"/>
        <w:rPr>
          <w:color w:val="808080"/>
        </w:rPr>
      </w:pPr>
      <w:r>
        <w:t xml:space="preserve">        </w:t>
      </w:r>
      <w:r>
        <w:rPr>
          <w:color w:val="808080"/>
        </w:rPr>
        <w:t>-- R1 16-3a Regular eType 2 R=1</w:t>
      </w:r>
    </w:p>
    <w:p w14:paraId="6BC39671" w14:textId="77777777" w:rsidR="00BF596A" w:rsidRDefault="005632DD">
      <w:pPr>
        <w:pStyle w:val="PL"/>
        <w:rPr>
          <w:rFonts w:eastAsia="MS Mincho"/>
        </w:rPr>
      </w:pPr>
      <w:r>
        <w:t xml:space="preserve">        etype2R1-r16                           </w:t>
      </w:r>
      <w:r>
        <w:rPr>
          <w:rFonts w:eastAsia="MS Mincho"/>
          <w:color w:val="993366"/>
        </w:rPr>
        <w:t>SEQUENCE</w:t>
      </w:r>
      <w:r>
        <w:rPr>
          <w:rFonts w:eastAsia="MS Mincho"/>
        </w:rPr>
        <w:t xml:space="preserve"> {</w:t>
      </w:r>
    </w:p>
    <w:p w14:paraId="496F555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4F2A318A" w14:textId="77777777" w:rsidR="00BF596A" w:rsidRDefault="005632DD">
      <w:pPr>
        <w:pStyle w:val="PL"/>
      </w:pPr>
      <w:r>
        <w:t xml:space="preserve">                                                                                              </w:t>
      </w:r>
      <w:r>
        <w:rPr>
          <w:color w:val="993366"/>
        </w:rPr>
        <w:t>INTEGER</w:t>
      </w:r>
      <w:r>
        <w:t xml:space="preserve"> (0..maxNrofCSI-RS-ResourcesAlt-1-r16)</w:t>
      </w:r>
    </w:p>
    <w:p w14:paraId="20BB5ECA" w14:textId="77777777" w:rsidR="00BF596A" w:rsidRDefault="005632DD">
      <w:pPr>
        <w:pStyle w:val="PL"/>
      </w:pPr>
      <w:r>
        <w:t xml:space="preserve">        },</w:t>
      </w:r>
    </w:p>
    <w:p w14:paraId="4F303530" w14:textId="77777777" w:rsidR="00BF596A" w:rsidRDefault="005632DD">
      <w:pPr>
        <w:pStyle w:val="PL"/>
        <w:rPr>
          <w:color w:val="808080"/>
        </w:rPr>
      </w:pPr>
      <w:r>
        <w:t xml:space="preserve">        </w:t>
      </w:r>
      <w:r>
        <w:rPr>
          <w:color w:val="808080"/>
        </w:rPr>
        <w:t>-- R1 16-3a-1 Regular eType 2 R=2</w:t>
      </w:r>
    </w:p>
    <w:p w14:paraId="0775490F" w14:textId="77777777" w:rsidR="00BF596A" w:rsidRDefault="005632DD">
      <w:pPr>
        <w:pStyle w:val="PL"/>
        <w:rPr>
          <w:rFonts w:eastAsia="MS Mincho"/>
        </w:rPr>
      </w:pPr>
      <w:r>
        <w:t xml:space="preserve">        etype2R2-r16                           </w:t>
      </w:r>
      <w:r>
        <w:rPr>
          <w:rFonts w:eastAsia="MS Mincho"/>
          <w:color w:val="993366"/>
        </w:rPr>
        <w:t>SEQUENCE</w:t>
      </w:r>
      <w:r>
        <w:rPr>
          <w:rFonts w:eastAsia="MS Mincho"/>
        </w:rPr>
        <w:t xml:space="preserve"> {</w:t>
      </w:r>
    </w:p>
    <w:p w14:paraId="39807707"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10631253" w14:textId="77777777" w:rsidR="00BF596A" w:rsidRDefault="005632DD">
      <w:pPr>
        <w:pStyle w:val="PL"/>
      </w:pPr>
      <w:r>
        <w:t xml:space="preserve">                                                                                              </w:t>
      </w:r>
      <w:r>
        <w:rPr>
          <w:color w:val="993366"/>
        </w:rPr>
        <w:t>INTEGER</w:t>
      </w:r>
      <w:r>
        <w:t xml:space="preserve"> (0..maxNrofCSI-RS-ResourcesAlt-1-r16)</w:t>
      </w:r>
    </w:p>
    <w:p w14:paraId="43C2B845" w14:textId="77777777" w:rsidR="00BF596A" w:rsidRDefault="005632DD">
      <w:pPr>
        <w:pStyle w:val="PL"/>
      </w:pPr>
      <w:r>
        <w:t xml:space="preserve">        }                                                                  </w:t>
      </w:r>
      <w:r>
        <w:rPr>
          <w:color w:val="993366"/>
        </w:rPr>
        <w:t>OPTIONAL</w:t>
      </w:r>
      <w:r>
        <w:t>,</w:t>
      </w:r>
    </w:p>
    <w:p w14:paraId="2023F8CC" w14:textId="77777777" w:rsidR="00BF596A" w:rsidRDefault="005632DD">
      <w:pPr>
        <w:pStyle w:val="PL"/>
        <w:rPr>
          <w:color w:val="808080"/>
        </w:rPr>
      </w:pPr>
      <w:r>
        <w:t xml:space="preserve">        </w:t>
      </w:r>
      <w:r>
        <w:rPr>
          <w:color w:val="808080"/>
        </w:rPr>
        <w:t>-- R1 16-3a-2: Support of parameter combinations 7-8</w:t>
      </w:r>
    </w:p>
    <w:p w14:paraId="1F0C79C3" w14:textId="77777777" w:rsidR="00BF596A" w:rsidRDefault="005632DD">
      <w:pPr>
        <w:pStyle w:val="PL"/>
      </w:pPr>
      <w:r>
        <w:t xml:space="preserve">        paramComb7-8-r16                       </w:t>
      </w:r>
      <w:r>
        <w:rPr>
          <w:color w:val="993366"/>
        </w:rPr>
        <w:t>ENUMERATED</w:t>
      </w:r>
      <w:r>
        <w:t xml:space="preserve"> {supported}      </w:t>
      </w:r>
      <w:r>
        <w:rPr>
          <w:color w:val="993366"/>
        </w:rPr>
        <w:t>OPTIONAL</w:t>
      </w:r>
      <w:r>
        <w:t>,</w:t>
      </w:r>
    </w:p>
    <w:p w14:paraId="3CA7E48A" w14:textId="77777777" w:rsidR="00BF596A" w:rsidRDefault="005632DD">
      <w:pPr>
        <w:pStyle w:val="PL"/>
        <w:rPr>
          <w:color w:val="808080"/>
        </w:rPr>
      </w:pPr>
      <w:r>
        <w:t xml:space="preserve">        </w:t>
      </w:r>
      <w:r>
        <w:rPr>
          <w:color w:val="808080"/>
        </w:rPr>
        <w:t>-- R1 16-3a-3: Support of rank 3,4</w:t>
      </w:r>
    </w:p>
    <w:p w14:paraId="0FF74C8A" w14:textId="77777777" w:rsidR="00BF596A" w:rsidRDefault="005632DD">
      <w:pPr>
        <w:pStyle w:val="PL"/>
      </w:pPr>
      <w:r>
        <w:t xml:space="preserve">        rank3-4-r16                            </w:t>
      </w:r>
      <w:r>
        <w:rPr>
          <w:color w:val="993366"/>
        </w:rPr>
        <w:t>ENUMERATED</w:t>
      </w:r>
      <w:r>
        <w:t xml:space="preserve"> {supported}      </w:t>
      </w:r>
      <w:r>
        <w:rPr>
          <w:color w:val="993366"/>
        </w:rPr>
        <w:t>OPTIONAL</w:t>
      </w:r>
      <w:r>
        <w:t>,</w:t>
      </w:r>
    </w:p>
    <w:p w14:paraId="1D400BC6" w14:textId="77777777" w:rsidR="00BF596A" w:rsidRDefault="005632DD">
      <w:pPr>
        <w:pStyle w:val="PL"/>
        <w:rPr>
          <w:color w:val="808080"/>
        </w:rPr>
      </w:pPr>
      <w:r>
        <w:t xml:space="preserve">        </w:t>
      </w:r>
      <w:r>
        <w:rPr>
          <w:color w:val="808080"/>
        </w:rPr>
        <w:t>-- R1 16-3a-4: CBSR with soft amplitude restriction</w:t>
      </w:r>
    </w:p>
    <w:p w14:paraId="3D1062E7" w14:textId="77777777" w:rsidR="00BF596A" w:rsidRDefault="005632DD">
      <w:pPr>
        <w:pStyle w:val="PL"/>
      </w:pPr>
      <w:r>
        <w:t xml:space="preserve">        amplitudeSubsetRestriction-r16         </w:t>
      </w:r>
      <w:r>
        <w:rPr>
          <w:color w:val="993366"/>
        </w:rPr>
        <w:t>ENUMERATED</w:t>
      </w:r>
      <w:r>
        <w:t xml:space="preserve"> {supported}      </w:t>
      </w:r>
      <w:r>
        <w:rPr>
          <w:color w:val="993366"/>
        </w:rPr>
        <w:t>OPTIONAL</w:t>
      </w:r>
    </w:p>
    <w:p w14:paraId="38AF05B2" w14:textId="77777777" w:rsidR="00BF596A" w:rsidRDefault="005632DD">
      <w:pPr>
        <w:pStyle w:val="PL"/>
      </w:pPr>
      <w:r>
        <w:t xml:space="preserve">    }                                                                      </w:t>
      </w:r>
      <w:r>
        <w:rPr>
          <w:color w:val="993366"/>
        </w:rPr>
        <w:t>OPTIONAL</w:t>
      </w:r>
      <w:r>
        <w:t>,</w:t>
      </w:r>
    </w:p>
    <w:p w14:paraId="2D7A45F9" w14:textId="77777777" w:rsidR="00BF596A" w:rsidRDefault="005632DD">
      <w:pPr>
        <w:pStyle w:val="PL"/>
      </w:pPr>
      <w:r>
        <w:t xml:space="preserve">    etype2-PS-r16                          </w:t>
      </w:r>
      <w:r>
        <w:rPr>
          <w:rFonts w:eastAsia="MS Mincho"/>
          <w:color w:val="993366"/>
        </w:rPr>
        <w:t>SEQUENCE</w:t>
      </w:r>
      <w:r>
        <w:t xml:space="preserve"> {</w:t>
      </w:r>
    </w:p>
    <w:p w14:paraId="46DB1FCC" w14:textId="77777777" w:rsidR="00BF596A" w:rsidRDefault="005632DD">
      <w:pPr>
        <w:pStyle w:val="PL"/>
        <w:rPr>
          <w:color w:val="808080"/>
        </w:rPr>
      </w:pPr>
      <w:r>
        <w:t xml:space="preserve">        </w:t>
      </w:r>
      <w:r>
        <w:rPr>
          <w:color w:val="808080"/>
        </w:rPr>
        <w:t>-- R1 16-3b Regular eType 2 R=1 PortSelection</w:t>
      </w:r>
    </w:p>
    <w:p w14:paraId="5F5FB3BE" w14:textId="77777777" w:rsidR="00BF596A" w:rsidRDefault="005632DD">
      <w:pPr>
        <w:pStyle w:val="PL"/>
        <w:rPr>
          <w:rFonts w:eastAsia="MS Mincho"/>
        </w:rPr>
      </w:pPr>
      <w:r>
        <w:t xml:space="preserve">        etype2R1-PortSelection-r16             </w:t>
      </w:r>
      <w:r>
        <w:rPr>
          <w:rFonts w:eastAsia="MS Mincho"/>
          <w:color w:val="993366"/>
        </w:rPr>
        <w:t>SEQUENCE</w:t>
      </w:r>
      <w:r>
        <w:rPr>
          <w:rFonts w:eastAsia="MS Mincho"/>
        </w:rPr>
        <w:t xml:space="preserve"> {</w:t>
      </w:r>
    </w:p>
    <w:p w14:paraId="757F69A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3405C9AC" w14:textId="77777777" w:rsidR="00BF596A" w:rsidRDefault="005632DD">
      <w:pPr>
        <w:pStyle w:val="PL"/>
      </w:pPr>
      <w:r>
        <w:t xml:space="preserve">                                                                                              </w:t>
      </w:r>
      <w:r>
        <w:rPr>
          <w:color w:val="993366"/>
        </w:rPr>
        <w:t>INTEGER</w:t>
      </w:r>
      <w:r>
        <w:t xml:space="preserve"> (0..maxNrofCSI-RS-ResourcesAlt-1-r16)</w:t>
      </w:r>
    </w:p>
    <w:p w14:paraId="5D168B66" w14:textId="77777777" w:rsidR="00BF596A" w:rsidRDefault="005632DD">
      <w:pPr>
        <w:pStyle w:val="PL"/>
      </w:pPr>
      <w:r>
        <w:t xml:space="preserve">        },</w:t>
      </w:r>
    </w:p>
    <w:p w14:paraId="44EE9F92" w14:textId="77777777" w:rsidR="00BF596A" w:rsidRDefault="005632DD">
      <w:pPr>
        <w:pStyle w:val="PL"/>
        <w:rPr>
          <w:color w:val="808080"/>
        </w:rPr>
      </w:pPr>
      <w:r>
        <w:t xml:space="preserve">        </w:t>
      </w:r>
      <w:r>
        <w:rPr>
          <w:color w:val="808080"/>
        </w:rPr>
        <w:t>-- R1 16-3b-1 Regular eType 2 R=2 PortSelection</w:t>
      </w:r>
    </w:p>
    <w:p w14:paraId="116C83E0" w14:textId="77777777" w:rsidR="00BF596A" w:rsidRDefault="005632DD">
      <w:pPr>
        <w:pStyle w:val="PL"/>
      </w:pPr>
      <w:r>
        <w:t xml:space="preserve">        etype2R2-PortSelection-r16             </w:t>
      </w:r>
      <w:r>
        <w:rPr>
          <w:color w:val="993366"/>
        </w:rPr>
        <w:t>SEQUENCE</w:t>
      </w:r>
      <w:r>
        <w:t xml:space="preserve"> {</w:t>
      </w:r>
    </w:p>
    <w:p w14:paraId="0B0BE81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p>
    <w:p w14:paraId="62D296C9" w14:textId="77777777" w:rsidR="00BF596A" w:rsidRDefault="005632DD">
      <w:pPr>
        <w:pStyle w:val="PL"/>
      </w:pPr>
      <w:r>
        <w:t xml:space="preserve">                                                                                              </w:t>
      </w:r>
      <w:r>
        <w:rPr>
          <w:color w:val="993366"/>
        </w:rPr>
        <w:t>INTEGER</w:t>
      </w:r>
      <w:r>
        <w:t xml:space="preserve"> (0..maxNrofCSI-RS-ResourcesAlt-1-r16)</w:t>
      </w:r>
    </w:p>
    <w:p w14:paraId="43EF8937" w14:textId="77777777" w:rsidR="00BF596A" w:rsidRDefault="005632DD">
      <w:pPr>
        <w:pStyle w:val="PL"/>
      </w:pPr>
      <w:r>
        <w:t xml:space="preserve">        }                                                                  </w:t>
      </w:r>
      <w:r>
        <w:rPr>
          <w:color w:val="993366"/>
        </w:rPr>
        <w:t>OPTIONAL</w:t>
      </w:r>
      <w:r>
        <w:t>,</w:t>
      </w:r>
    </w:p>
    <w:p w14:paraId="576FE7E8" w14:textId="77777777" w:rsidR="00BF596A" w:rsidRDefault="005632DD">
      <w:pPr>
        <w:pStyle w:val="PL"/>
        <w:rPr>
          <w:color w:val="808080"/>
        </w:rPr>
      </w:pPr>
      <w:r>
        <w:t xml:space="preserve">        </w:t>
      </w:r>
      <w:r>
        <w:rPr>
          <w:color w:val="808080"/>
        </w:rPr>
        <w:t>-- R1 16-3b-2: Support of rank 3,4</w:t>
      </w:r>
    </w:p>
    <w:p w14:paraId="7B20A2D1" w14:textId="77777777" w:rsidR="00BF596A" w:rsidRDefault="005632DD">
      <w:pPr>
        <w:pStyle w:val="PL"/>
      </w:pPr>
      <w:r>
        <w:t xml:space="preserve">        rank3-4-r16                            </w:t>
      </w:r>
      <w:r>
        <w:rPr>
          <w:color w:val="993366"/>
        </w:rPr>
        <w:t>ENUMERATED</w:t>
      </w:r>
      <w:r>
        <w:t xml:space="preserve"> {supported}      </w:t>
      </w:r>
      <w:r>
        <w:rPr>
          <w:color w:val="993366"/>
        </w:rPr>
        <w:t>OPTIONAL</w:t>
      </w:r>
    </w:p>
    <w:p w14:paraId="2E132F94" w14:textId="77777777" w:rsidR="00BF596A" w:rsidRDefault="005632DD">
      <w:pPr>
        <w:pStyle w:val="PL"/>
      </w:pPr>
      <w:r>
        <w:t xml:space="preserve">    }                                                                      </w:t>
      </w:r>
      <w:r>
        <w:rPr>
          <w:color w:val="993366"/>
        </w:rPr>
        <w:t>OPTIONAL</w:t>
      </w:r>
    </w:p>
    <w:p w14:paraId="3114F9CA" w14:textId="77777777" w:rsidR="00BF596A" w:rsidRDefault="005632DD">
      <w:pPr>
        <w:pStyle w:val="PL"/>
      </w:pPr>
      <w:r>
        <w:t>}</w:t>
      </w:r>
    </w:p>
    <w:p w14:paraId="0CBF76A1" w14:textId="77777777" w:rsidR="00BF596A" w:rsidRDefault="00BF596A">
      <w:pPr>
        <w:pStyle w:val="PL"/>
      </w:pPr>
    </w:p>
    <w:p w14:paraId="2836B377" w14:textId="77777777" w:rsidR="00BF596A" w:rsidRDefault="005632DD">
      <w:pPr>
        <w:pStyle w:val="PL"/>
        <w:rPr>
          <w:rFonts w:eastAsia="MS Mincho"/>
        </w:rPr>
      </w:pPr>
      <w:r>
        <w:rPr>
          <w:rFonts w:eastAsia="MS Mincho"/>
        </w:rPr>
        <w:t xml:space="preserve">CodebookComboParametersAddition-r16 ::= </w:t>
      </w:r>
      <w:r>
        <w:rPr>
          <w:rFonts w:eastAsia="MS Mincho"/>
          <w:color w:val="993366"/>
        </w:rPr>
        <w:t>SEQUENCE</w:t>
      </w:r>
      <w:r>
        <w:rPr>
          <w:rFonts w:eastAsia="MS Mincho"/>
        </w:rPr>
        <w:t xml:space="preserve"> {</w:t>
      </w:r>
    </w:p>
    <w:p w14:paraId="558F9FD1" w14:textId="77777777" w:rsidR="00BF596A" w:rsidRDefault="005632DD">
      <w:pPr>
        <w:pStyle w:val="PL"/>
        <w:rPr>
          <w:color w:val="808080"/>
        </w:rPr>
      </w:pPr>
      <w:r>
        <w:t xml:space="preserve">    </w:t>
      </w:r>
      <w:r>
        <w:rPr>
          <w:color w:val="808080"/>
        </w:rPr>
        <w:t>-- R1 16-8 Mixed codebook types</w:t>
      </w:r>
    </w:p>
    <w:p w14:paraId="01F2E8A0" w14:textId="77777777" w:rsidR="00BF596A" w:rsidRDefault="005632DD">
      <w:pPr>
        <w:pStyle w:val="PL"/>
        <w:rPr>
          <w:rFonts w:eastAsia="MS Mincho"/>
        </w:rPr>
      </w:pPr>
      <w:r>
        <w:t xml:space="preserve">    type1SP-Type2-null-r16                 </w:t>
      </w:r>
      <w:r>
        <w:rPr>
          <w:rFonts w:eastAsia="MS Mincho"/>
          <w:color w:val="993366"/>
        </w:rPr>
        <w:t>SEQUENCE</w:t>
      </w:r>
      <w:r>
        <w:rPr>
          <w:rFonts w:eastAsia="MS Mincho"/>
        </w:rPr>
        <w:t xml:space="preserve"> {</w:t>
      </w:r>
    </w:p>
    <w:p w14:paraId="5ED2F17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D86CDBB" w14:textId="77777777" w:rsidR="00BF596A" w:rsidRDefault="005632DD">
      <w:pPr>
        <w:pStyle w:val="PL"/>
      </w:pPr>
      <w:r>
        <w:t xml:space="preserve">    }                                                          </w:t>
      </w:r>
      <w:r>
        <w:rPr>
          <w:color w:val="993366"/>
        </w:rPr>
        <w:t>OPTIONAL</w:t>
      </w:r>
      <w:r>
        <w:t>,</w:t>
      </w:r>
    </w:p>
    <w:p w14:paraId="178F6BCF" w14:textId="77777777" w:rsidR="00BF596A" w:rsidRDefault="005632DD">
      <w:pPr>
        <w:pStyle w:val="PL"/>
        <w:rPr>
          <w:rFonts w:eastAsia="MS Mincho"/>
        </w:rPr>
      </w:pPr>
      <w:r>
        <w:t xml:space="preserve">    type1SP-Type2PS-null-r16               </w:t>
      </w:r>
      <w:r>
        <w:rPr>
          <w:rFonts w:eastAsia="MS Mincho"/>
          <w:color w:val="993366"/>
        </w:rPr>
        <w:t>SEQUENCE</w:t>
      </w:r>
      <w:r>
        <w:rPr>
          <w:rFonts w:eastAsia="MS Mincho"/>
        </w:rPr>
        <w:t xml:space="preserve"> {</w:t>
      </w:r>
    </w:p>
    <w:p w14:paraId="742794C0"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D827E91" w14:textId="77777777" w:rsidR="00BF596A" w:rsidRDefault="005632DD">
      <w:pPr>
        <w:pStyle w:val="PL"/>
      </w:pPr>
      <w:r>
        <w:t xml:space="preserve">    }                                                          </w:t>
      </w:r>
      <w:r>
        <w:rPr>
          <w:color w:val="993366"/>
        </w:rPr>
        <w:t>OPTIONAL</w:t>
      </w:r>
      <w:r>
        <w:t>,</w:t>
      </w:r>
    </w:p>
    <w:p w14:paraId="023E3B0D" w14:textId="77777777" w:rsidR="00BF596A" w:rsidRDefault="005632DD">
      <w:pPr>
        <w:pStyle w:val="PL"/>
        <w:rPr>
          <w:rFonts w:eastAsia="MS Mincho"/>
        </w:rPr>
      </w:pPr>
      <w:r>
        <w:t xml:space="preserve">    type1SP-eType2R1-null-r16              </w:t>
      </w:r>
      <w:r>
        <w:rPr>
          <w:rFonts w:eastAsia="MS Mincho"/>
          <w:color w:val="993366"/>
        </w:rPr>
        <w:t>SEQUENCE</w:t>
      </w:r>
      <w:r>
        <w:rPr>
          <w:rFonts w:eastAsia="MS Mincho"/>
        </w:rPr>
        <w:t xml:space="preserve"> {</w:t>
      </w:r>
    </w:p>
    <w:p w14:paraId="286C01F2" w14:textId="77777777" w:rsidR="00BF596A" w:rsidRDefault="005632DD">
      <w:pPr>
        <w:pStyle w:val="PL"/>
      </w:pPr>
      <w:r>
        <w:lastRenderedPageBreak/>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2935870" w14:textId="77777777" w:rsidR="00BF596A" w:rsidRDefault="005632DD">
      <w:pPr>
        <w:pStyle w:val="PL"/>
      </w:pPr>
      <w:r>
        <w:t xml:space="preserve">    }                                                          </w:t>
      </w:r>
      <w:r>
        <w:rPr>
          <w:color w:val="993366"/>
        </w:rPr>
        <w:t>OPTIONAL</w:t>
      </w:r>
      <w:r>
        <w:t>,</w:t>
      </w:r>
    </w:p>
    <w:p w14:paraId="79B4A204" w14:textId="77777777" w:rsidR="00BF596A" w:rsidRDefault="005632DD">
      <w:pPr>
        <w:pStyle w:val="PL"/>
        <w:rPr>
          <w:rFonts w:eastAsia="MS Mincho"/>
        </w:rPr>
      </w:pPr>
      <w:r>
        <w:t xml:space="preserve">    type1SP-eType2R2-null-r16              </w:t>
      </w:r>
      <w:r>
        <w:rPr>
          <w:rFonts w:eastAsia="MS Mincho"/>
          <w:color w:val="993366"/>
        </w:rPr>
        <w:t>SEQUENCE</w:t>
      </w:r>
      <w:r>
        <w:rPr>
          <w:rFonts w:eastAsia="MS Mincho"/>
        </w:rPr>
        <w:t xml:space="preserve"> {</w:t>
      </w:r>
    </w:p>
    <w:p w14:paraId="21B871C9"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BF1E916" w14:textId="77777777" w:rsidR="00BF596A" w:rsidRDefault="005632DD">
      <w:pPr>
        <w:pStyle w:val="PL"/>
      </w:pPr>
      <w:r>
        <w:t xml:space="preserve">    }                                                          </w:t>
      </w:r>
      <w:r>
        <w:rPr>
          <w:color w:val="993366"/>
        </w:rPr>
        <w:t>OPTIONAL</w:t>
      </w:r>
      <w:r>
        <w:t>,</w:t>
      </w:r>
    </w:p>
    <w:p w14:paraId="4A87CC41" w14:textId="77777777" w:rsidR="00BF596A" w:rsidRDefault="005632DD">
      <w:pPr>
        <w:pStyle w:val="PL"/>
        <w:rPr>
          <w:rFonts w:eastAsia="MS Mincho"/>
        </w:rPr>
      </w:pPr>
      <w:r>
        <w:t xml:space="preserve">    type1SP-eType2R1PS-null-r16            </w:t>
      </w:r>
      <w:r>
        <w:rPr>
          <w:rFonts w:eastAsia="MS Mincho"/>
          <w:color w:val="993366"/>
        </w:rPr>
        <w:t>SEQUENCE</w:t>
      </w:r>
      <w:r>
        <w:rPr>
          <w:rFonts w:eastAsia="MS Mincho"/>
        </w:rPr>
        <w:t xml:space="preserve"> {</w:t>
      </w:r>
    </w:p>
    <w:p w14:paraId="56B3BC98"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856EB09" w14:textId="77777777" w:rsidR="00BF596A" w:rsidRDefault="005632DD">
      <w:pPr>
        <w:pStyle w:val="PL"/>
      </w:pPr>
      <w:r>
        <w:t xml:space="preserve">    }                                                          </w:t>
      </w:r>
      <w:r>
        <w:rPr>
          <w:color w:val="993366"/>
        </w:rPr>
        <w:t>OPTIONAL</w:t>
      </w:r>
      <w:r>
        <w:t>,</w:t>
      </w:r>
    </w:p>
    <w:p w14:paraId="49838D9D" w14:textId="77777777" w:rsidR="00BF596A" w:rsidRDefault="005632DD">
      <w:pPr>
        <w:pStyle w:val="PL"/>
        <w:rPr>
          <w:rFonts w:eastAsia="MS Mincho"/>
        </w:rPr>
      </w:pPr>
      <w:r>
        <w:t xml:space="preserve">    type1SP-eType2R2PS-null-r16            </w:t>
      </w:r>
      <w:r>
        <w:rPr>
          <w:rFonts w:eastAsia="MS Mincho"/>
          <w:color w:val="993366"/>
        </w:rPr>
        <w:t>SEQUENCE</w:t>
      </w:r>
      <w:r>
        <w:rPr>
          <w:rFonts w:eastAsia="MS Mincho"/>
        </w:rPr>
        <w:t xml:space="preserve"> {</w:t>
      </w:r>
    </w:p>
    <w:p w14:paraId="56DC959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7641F6B" w14:textId="77777777" w:rsidR="00BF596A" w:rsidRDefault="005632DD">
      <w:pPr>
        <w:pStyle w:val="PL"/>
      </w:pPr>
      <w:r>
        <w:t xml:space="preserve">    }                                                          </w:t>
      </w:r>
      <w:r>
        <w:rPr>
          <w:color w:val="993366"/>
        </w:rPr>
        <w:t>OPTIONAL</w:t>
      </w:r>
      <w:r>
        <w:t>,</w:t>
      </w:r>
    </w:p>
    <w:p w14:paraId="071629FC" w14:textId="77777777" w:rsidR="00BF596A" w:rsidRDefault="005632DD">
      <w:pPr>
        <w:pStyle w:val="PL"/>
        <w:rPr>
          <w:rFonts w:eastAsia="MS Mincho"/>
        </w:rPr>
      </w:pPr>
      <w:r>
        <w:t xml:space="preserve">    type1SP-Type2-Type2PS-r16              </w:t>
      </w:r>
      <w:r>
        <w:rPr>
          <w:rFonts w:eastAsia="MS Mincho"/>
          <w:color w:val="993366"/>
        </w:rPr>
        <w:t>SEQUENCE</w:t>
      </w:r>
      <w:r>
        <w:rPr>
          <w:rFonts w:eastAsia="MS Mincho"/>
        </w:rPr>
        <w:t xml:space="preserve"> {</w:t>
      </w:r>
    </w:p>
    <w:p w14:paraId="7855616A"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871A89" w14:textId="77777777" w:rsidR="00BF596A" w:rsidRDefault="005632DD">
      <w:pPr>
        <w:pStyle w:val="PL"/>
      </w:pPr>
      <w:r>
        <w:t xml:space="preserve">    }                                                          </w:t>
      </w:r>
      <w:r>
        <w:rPr>
          <w:color w:val="993366"/>
        </w:rPr>
        <w:t>OPTIONAL</w:t>
      </w:r>
      <w:r>
        <w:t>,</w:t>
      </w:r>
    </w:p>
    <w:p w14:paraId="201203DD" w14:textId="77777777" w:rsidR="00BF596A" w:rsidRDefault="005632DD">
      <w:pPr>
        <w:pStyle w:val="PL"/>
        <w:rPr>
          <w:rFonts w:eastAsia="MS Mincho"/>
        </w:rPr>
      </w:pPr>
      <w:r>
        <w:t xml:space="preserve">    type1MP-Type2-null-r16                 </w:t>
      </w:r>
      <w:r>
        <w:rPr>
          <w:rFonts w:eastAsia="MS Mincho"/>
          <w:color w:val="993366"/>
        </w:rPr>
        <w:t>SEQUENCE</w:t>
      </w:r>
      <w:r>
        <w:rPr>
          <w:rFonts w:eastAsia="MS Mincho"/>
        </w:rPr>
        <w:t xml:space="preserve"> {</w:t>
      </w:r>
    </w:p>
    <w:p w14:paraId="6E2B062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3971FD2" w14:textId="77777777" w:rsidR="00BF596A" w:rsidRDefault="005632DD">
      <w:pPr>
        <w:pStyle w:val="PL"/>
      </w:pPr>
      <w:r>
        <w:t xml:space="preserve">    }                                                          </w:t>
      </w:r>
      <w:r>
        <w:rPr>
          <w:color w:val="993366"/>
        </w:rPr>
        <w:t>OPTIONAL</w:t>
      </w:r>
      <w:r>
        <w:t>,</w:t>
      </w:r>
    </w:p>
    <w:p w14:paraId="57AC6A45" w14:textId="77777777" w:rsidR="00BF596A" w:rsidRDefault="005632DD">
      <w:pPr>
        <w:pStyle w:val="PL"/>
        <w:rPr>
          <w:rFonts w:eastAsia="MS Mincho"/>
        </w:rPr>
      </w:pPr>
      <w:r>
        <w:t xml:space="preserve">    type1MP-Type2PS-null-r16               </w:t>
      </w:r>
      <w:r>
        <w:rPr>
          <w:rFonts w:eastAsia="MS Mincho"/>
          <w:color w:val="993366"/>
        </w:rPr>
        <w:t>SEQUENCE</w:t>
      </w:r>
      <w:r>
        <w:rPr>
          <w:rFonts w:eastAsia="MS Mincho"/>
        </w:rPr>
        <w:t xml:space="preserve"> {</w:t>
      </w:r>
    </w:p>
    <w:p w14:paraId="0C75AEA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9B96754" w14:textId="77777777" w:rsidR="00BF596A" w:rsidRDefault="005632DD">
      <w:pPr>
        <w:pStyle w:val="PL"/>
      </w:pPr>
      <w:r>
        <w:t xml:space="preserve">    }                                                          </w:t>
      </w:r>
      <w:r>
        <w:rPr>
          <w:color w:val="993366"/>
        </w:rPr>
        <w:t>OPTIONAL</w:t>
      </w:r>
      <w:r>
        <w:t>,</w:t>
      </w:r>
    </w:p>
    <w:p w14:paraId="78BDB942" w14:textId="77777777" w:rsidR="00BF596A" w:rsidRDefault="005632DD">
      <w:pPr>
        <w:pStyle w:val="PL"/>
        <w:rPr>
          <w:rFonts w:eastAsia="MS Mincho"/>
        </w:rPr>
      </w:pPr>
      <w:r>
        <w:t xml:space="preserve">    type1MP-eType2R1-null-r16              </w:t>
      </w:r>
      <w:r>
        <w:rPr>
          <w:rFonts w:eastAsia="MS Mincho"/>
          <w:color w:val="993366"/>
        </w:rPr>
        <w:t>SEQUENCE</w:t>
      </w:r>
      <w:r>
        <w:rPr>
          <w:rFonts w:eastAsia="MS Mincho"/>
        </w:rPr>
        <w:t xml:space="preserve"> {</w:t>
      </w:r>
    </w:p>
    <w:p w14:paraId="21791E9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E96C226" w14:textId="77777777" w:rsidR="00BF596A" w:rsidRDefault="005632DD">
      <w:pPr>
        <w:pStyle w:val="PL"/>
      </w:pPr>
      <w:r>
        <w:t xml:space="preserve">    }                                                          </w:t>
      </w:r>
      <w:r>
        <w:rPr>
          <w:color w:val="993366"/>
        </w:rPr>
        <w:t>OPTIONAL</w:t>
      </w:r>
      <w:r>
        <w:t>,</w:t>
      </w:r>
    </w:p>
    <w:p w14:paraId="38A2EFFD" w14:textId="77777777" w:rsidR="00BF596A" w:rsidRDefault="005632DD">
      <w:pPr>
        <w:pStyle w:val="PL"/>
        <w:rPr>
          <w:rFonts w:eastAsia="MS Mincho"/>
        </w:rPr>
      </w:pPr>
      <w:r>
        <w:t xml:space="preserve">    type1MP-eType2R2-null-r16              </w:t>
      </w:r>
      <w:r>
        <w:rPr>
          <w:rFonts w:eastAsia="MS Mincho"/>
          <w:color w:val="993366"/>
        </w:rPr>
        <w:t>SEQUENCE</w:t>
      </w:r>
      <w:r>
        <w:rPr>
          <w:rFonts w:eastAsia="MS Mincho"/>
        </w:rPr>
        <w:t xml:space="preserve"> {</w:t>
      </w:r>
    </w:p>
    <w:p w14:paraId="5DDDA1FD"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A9C4207" w14:textId="77777777" w:rsidR="00BF596A" w:rsidRDefault="005632DD">
      <w:pPr>
        <w:pStyle w:val="PL"/>
      </w:pPr>
      <w:r>
        <w:t xml:space="preserve">    }                                                          </w:t>
      </w:r>
      <w:r>
        <w:rPr>
          <w:color w:val="993366"/>
        </w:rPr>
        <w:t>OPTIONAL</w:t>
      </w:r>
      <w:r>
        <w:t>,</w:t>
      </w:r>
    </w:p>
    <w:p w14:paraId="779DB538" w14:textId="77777777" w:rsidR="00BF596A" w:rsidRDefault="005632DD">
      <w:pPr>
        <w:pStyle w:val="PL"/>
        <w:rPr>
          <w:rFonts w:eastAsia="MS Mincho"/>
        </w:rPr>
      </w:pPr>
      <w:r>
        <w:t xml:space="preserve">    type1MP-eType2R1PS-null-r16            </w:t>
      </w:r>
      <w:r>
        <w:rPr>
          <w:rFonts w:eastAsia="MS Mincho"/>
          <w:color w:val="993366"/>
        </w:rPr>
        <w:t>SEQUENCE</w:t>
      </w:r>
      <w:r>
        <w:rPr>
          <w:rFonts w:eastAsia="MS Mincho"/>
        </w:rPr>
        <w:t xml:space="preserve"> {</w:t>
      </w:r>
    </w:p>
    <w:p w14:paraId="783E2BC3"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421D2F3" w14:textId="77777777" w:rsidR="00BF596A" w:rsidRDefault="005632DD">
      <w:pPr>
        <w:pStyle w:val="PL"/>
      </w:pPr>
      <w:r>
        <w:t xml:space="preserve">    }                                                          </w:t>
      </w:r>
      <w:r>
        <w:rPr>
          <w:color w:val="993366"/>
        </w:rPr>
        <w:t>OPTIONAL</w:t>
      </w:r>
      <w:r>
        <w:t>,</w:t>
      </w:r>
    </w:p>
    <w:p w14:paraId="20A6788A" w14:textId="77777777" w:rsidR="00BF596A" w:rsidRDefault="005632DD">
      <w:pPr>
        <w:pStyle w:val="PL"/>
        <w:rPr>
          <w:rFonts w:eastAsia="MS Mincho"/>
        </w:rPr>
      </w:pPr>
      <w:r>
        <w:t xml:space="preserve">    type1MP-eType2R2PS-null-r16            </w:t>
      </w:r>
      <w:r>
        <w:rPr>
          <w:rFonts w:eastAsia="MS Mincho"/>
          <w:color w:val="993366"/>
        </w:rPr>
        <w:t>SEQUENCE</w:t>
      </w:r>
      <w:r>
        <w:rPr>
          <w:rFonts w:eastAsia="MS Mincho"/>
        </w:rPr>
        <w:t xml:space="preserve"> {</w:t>
      </w:r>
    </w:p>
    <w:p w14:paraId="2D6B0BD1"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EB127EA" w14:textId="77777777" w:rsidR="00BF596A" w:rsidRDefault="005632DD">
      <w:pPr>
        <w:pStyle w:val="PL"/>
      </w:pPr>
      <w:r>
        <w:t xml:space="preserve">    }                                                          </w:t>
      </w:r>
      <w:r>
        <w:rPr>
          <w:color w:val="993366"/>
        </w:rPr>
        <w:t>OPTIONAL</w:t>
      </w:r>
      <w:r>
        <w:t>,</w:t>
      </w:r>
    </w:p>
    <w:p w14:paraId="6D5537C9" w14:textId="77777777" w:rsidR="00BF596A" w:rsidRDefault="005632DD">
      <w:pPr>
        <w:pStyle w:val="PL"/>
        <w:rPr>
          <w:rFonts w:eastAsia="MS Mincho"/>
        </w:rPr>
      </w:pPr>
      <w:r>
        <w:t xml:space="preserve">    type1MP-Type2-Type2PS-r16              </w:t>
      </w:r>
      <w:r>
        <w:rPr>
          <w:rFonts w:eastAsia="MS Mincho"/>
          <w:color w:val="993366"/>
        </w:rPr>
        <w:t>SEQUENCE</w:t>
      </w:r>
      <w:r>
        <w:rPr>
          <w:rFonts w:eastAsia="MS Mincho"/>
        </w:rPr>
        <w:t xml:space="preserve"> {</w:t>
      </w:r>
    </w:p>
    <w:p w14:paraId="794A1CEB" w14:textId="77777777" w:rsidR="00BF596A" w:rsidRDefault="005632DD">
      <w:pPr>
        <w:pStyle w:val="PL"/>
      </w:pPr>
      <w:r>
        <w:t xml:space="preserve">        </w:t>
      </w:r>
      <w:r>
        <w:rPr>
          <w:rFonts w:eastAsia="MS Mincho"/>
        </w:rPr>
        <w:t>supportedCSI-RS-ResourceListAdd-r16</w:t>
      </w:r>
      <w:r>
        <w:t xml:space="preserve">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B4449CD" w14:textId="77777777" w:rsidR="00BF596A" w:rsidRDefault="005632DD">
      <w:pPr>
        <w:pStyle w:val="PL"/>
      </w:pPr>
      <w:r>
        <w:t xml:space="preserve">    }                                                          </w:t>
      </w:r>
      <w:r>
        <w:rPr>
          <w:color w:val="993366"/>
        </w:rPr>
        <w:t>OPTIONAL</w:t>
      </w:r>
    </w:p>
    <w:p w14:paraId="75CFFCA2" w14:textId="77777777" w:rsidR="00BF596A" w:rsidRDefault="005632DD">
      <w:pPr>
        <w:pStyle w:val="PL"/>
      </w:pPr>
      <w:r>
        <w:t>}</w:t>
      </w:r>
    </w:p>
    <w:p w14:paraId="471BD7C6" w14:textId="77777777" w:rsidR="00BF596A" w:rsidRDefault="00BF596A">
      <w:pPr>
        <w:pStyle w:val="PL"/>
      </w:pPr>
    </w:p>
    <w:p w14:paraId="1231A9C3" w14:textId="77777777" w:rsidR="00BF596A" w:rsidRDefault="005632DD">
      <w:pPr>
        <w:pStyle w:val="PL"/>
        <w:rPr>
          <w:rFonts w:eastAsia="MS Mincho"/>
        </w:rPr>
      </w:pPr>
      <w:r>
        <w:rPr>
          <w:rFonts w:eastAsia="MS Mincho"/>
        </w:rPr>
        <w:t xml:space="preserve">CodebookParametersAdditionPerBC-r16::=  </w:t>
      </w:r>
      <w:r>
        <w:rPr>
          <w:rFonts w:eastAsia="MS Mincho"/>
          <w:color w:val="993366"/>
        </w:rPr>
        <w:t>SEQUENCE</w:t>
      </w:r>
      <w:r>
        <w:rPr>
          <w:rFonts w:eastAsia="MS Mincho"/>
        </w:rPr>
        <w:t xml:space="preserve"> {</w:t>
      </w:r>
    </w:p>
    <w:p w14:paraId="164A67B9" w14:textId="77777777" w:rsidR="00BF596A" w:rsidRDefault="005632DD">
      <w:pPr>
        <w:pStyle w:val="PL"/>
        <w:rPr>
          <w:color w:val="808080"/>
        </w:rPr>
      </w:pPr>
      <w:r>
        <w:t xml:space="preserve">    </w:t>
      </w:r>
      <w:r>
        <w:rPr>
          <w:color w:val="808080"/>
        </w:rPr>
        <w:t>-- R1 16-3a Regular eType 2 R=1</w:t>
      </w:r>
    </w:p>
    <w:p w14:paraId="3F79DB6E" w14:textId="77777777" w:rsidR="00BF596A" w:rsidRDefault="005632DD">
      <w:pPr>
        <w:pStyle w:val="PL"/>
      </w:pPr>
      <w:r>
        <w:t xml:space="preserve">    etype2R1-r16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0E3DFC8" w14:textId="77777777" w:rsidR="00BF596A" w:rsidRDefault="005632DD">
      <w:pPr>
        <w:pStyle w:val="PL"/>
      </w:pPr>
      <w:r>
        <w:t xml:space="preserve">                                                               </w:t>
      </w:r>
      <w:r>
        <w:rPr>
          <w:color w:val="993366"/>
        </w:rPr>
        <w:t>OPTIONAL</w:t>
      </w:r>
      <w:r>
        <w:t>,</w:t>
      </w:r>
    </w:p>
    <w:p w14:paraId="010CC6D0" w14:textId="77777777" w:rsidR="00BF596A" w:rsidRDefault="005632DD">
      <w:pPr>
        <w:pStyle w:val="PL"/>
        <w:rPr>
          <w:color w:val="808080"/>
        </w:rPr>
      </w:pPr>
      <w:r>
        <w:t xml:space="preserve">    </w:t>
      </w:r>
      <w:r>
        <w:rPr>
          <w:color w:val="808080"/>
        </w:rPr>
        <w:t>-- R1 16-3a-1 Regular eType 2 R=2</w:t>
      </w:r>
    </w:p>
    <w:p w14:paraId="6233D428" w14:textId="77777777" w:rsidR="00BF596A" w:rsidRDefault="005632DD">
      <w:pPr>
        <w:pStyle w:val="PL"/>
      </w:pPr>
      <w:r>
        <w:t xml:space="preserve">    etype2R2-r16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795EDE04" w14:textId="77777777" w:rsidR="00BF596A" w:rsidRDefault="005632DD">
      <w:pPr>
        <w:pStyle w:val="PL"/>
      </w:pPr>
      <w:r>
        <w:t xml:space="preserve">                   </w:t>
      </w:r>
      <w:r>
        <w:rPr>
          <w:rFonts w:eastAsia="MS Mincho"/>
        </w:rPr>
        <w:t xml:space="preserve">                                                   </w:t>
      </w:r>
      <w:r>
        <w:rPr>
          <w:color w:val="993366"/>
        </w:rPr>
        <w:t>OPTIONAL</w:t>
      </w:r>
      <w:r>
        <w:t>,</w:t>
      </w:r>
    </w:p>
    <w:p w14:paraId="477842CD" w14:textId="77777777" w:rsidR="00BF596A" w:rsidRDefault="005632DD">
      <w:pPr>
        <w:pStyle w:val="PL"/>
        <w:rPr>
          <w:color w:val="808080"/>
        </w:rPr>
      </w:pPr>
      <w:r>
        <w:t xml:space="preserve">    </w:t>
      </w:r>
      <w:r>
        <w:rPr>
          <w:color w:val="808080"/>
        </w:rPr>
        <w:t>-- R1 16-3b Regular eType 2 R=1 PortSelection</w:t>
      </w:r>
    </w:p>
    <w:p w14:paraId="6BA79C58" w14:textId="77777777" w:rsidR="00BF596A" w:rsidRDefault="005632DD">
      <w:pPr>
        <w:pStyle w:val="PL"/>
      </w:pPr>
      <w:r>
        <w:t xml:space="preserve">    etype2R1-PortSelection-r16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825CF10" w14:textId="77777777" w:rsidR="00BF596A" w:rsidRDefault="005632DD">
      <w:pPr>
        <w:pStyle w:val="PL"/>
      </w:pPr>
      <w:r>
        <w:t xml:space="preserve">                                                               </w:t>
      </w:r>
      <w:r>
        <w:rPr>
          <w:color w:val="993366"/>
        </w:rPr>
        <w:t>OPTIONAL</w:t>
      </w:r>
      <w:r>
        <w:t>,</w:t>
      </w:r>
    </w:p>
    <w:p w14:paraId="7D854C49" w14:textId="77777777" w:rsidR="00BF596A" w:rsidRDefault="005632DD">
      <w:pPr>
        <w:pStyle w:val="PL"/>
        <w:rPr>
          <w:color w:val="808080"/>
        </w:rPr>
      </w:pPr>
      <w:r>
        <w:t xml:space="preserve">    </w:t>
      </w:r>
      <w:r>
        <w:rPr>
          <w:color w:val="808080"/>
        </w:rPr>
        <w:t>-- R1 16-3b-1 Regular eType 2 R=2 PortSelection</w:t>
      </w:r>
    </w:p>
    <w:p w14:paraId="7DCC848D" w14:textId="77777777" w:rsidR="00BF596A" w:rsidRDefault="005632DD">
      <w:pPr>
        <w:pStyle w:val="PL"/>
      </w:pPr>
      <w:r>
        <w:t xml:space="preserve">    etype2R2-PortSelection-r16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A061520" w14:textId="77777777" w:rsidR="00BF596A" w:rsidRDefault="005632DD">
      <w:pPr>
        <w:pStyle w:val="PL"/>
      </w:pPr>
      <w:r>
        <w:t xml:space="preserve">                                                               </w:t>
      </w:r>
      <w:r>
        <w:rPr>
          <w:color w:val="993366"/>
        </w:rPr>
        <w:t>OPTIONAL</w:t>
      </w:r>
    </w:p>
    <w:p w14:paraId="466548DD" w14:textId="77777777" w:rsidR="00BF596A" w:rsidRDefault="005632DD">
      <w:pPr>
        <w:pStyle w:val="PL"/>
      </w:pPr>
      <w:r>
        <w:t>}</w:t>
      </w:r>
    </w:p>
    <w:p w14:paraId="36A910C4" w14:textId="77777777" w:rsidR="00BF596A" w:rsidRDefault="00BF596A">
      <w:pPr>
        <w:pStyle w:val="PL"/>
      </w:pPr>
    </w:p>
    <w:p w14:paraId="0EF4F7D0" w14:textId="77777777" w:rsidR="00BF596A" w:rsidRDefault="005632DD">
      <w:pPr>
        <w:pStyle w:val="PL"/>
        <w:rPr>
          <w:rFonts w:eastAsia="MS Mincho"/>
        </w:rPr>
      </w:pPr>
      <w:r>
        <w:rPr>
          <w:rFonts w:eastAsia="MS Mincho"/>
        </w:rPr>
        <w:lastRenderedPageBreak/>
        <w:t xml:space="preserve">CodebookComboParametersAdditionPerBC-r16::= </w:t>
      </w:r>
      <w:r>
        <w:rPr>
          <w:rFonts w:eastAsia="MS Mincho"/>
          <w:color w:val="993366"/>
        </w:rPr>
        <w:t>SEQUENCE</w:t>
      </w:r>
      <w:r>
        <w:rPr>
          <w:rFonts w:eastAsia="MS Mincho"/>
        </w:rPr>
        <w:t xml:space="preserve"> {</w:t>
      </w:r>
    </w:p>
    <w:p w14:paraId="66D39A69" w14:textId="77777777" w:rsidR="00BF596A" w:rsidRDefault="005632DD">
      <w:pPr>
        <w:pStyle w:val="PL"/>
        <w:rPr>
          <w:color w:val="808080"/>
        </w:rPr>
      </w:pPr>
      <w:r>
        <w:t xml:space="preserve">    </w:t>
      </w:r>
      <w:r>
        <w:rPr>
          <w:color w:val="808080"/>
        </w:rPr>
        <w:t>-- R1 16-8 Mixed codebook types</w:t>
      </w:r>
    </w:p>
    <w:p w14:paraId="5ED7A2A8" w14:textId="77777777" w:rsidR="00BF596A" w:rsidRDefault="005632DD">
      <w:pPr>
        <w:pStyle w:val="PL"/>
      </w:pPr>
      <w:r>
        <w:t xml:space="preserve">    type1SP-Type2-null-r16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187F22F" w14:textId="77777777" w:rsidR="00BF596A" w:rsidRDefault="005632DD">
      <w:pPr>
        <w:pStyle w:val="PL"/>
      </w:pPr>
      <w:r>
        <w:t xml:space="preserve">                                                               </w:t>
      </w:r>
      <w:r>
        <w:rPr>
          <w:color w:val="993366"/>
        </w:rPr>
        <w:t>OPTIONAL</w:t>
      </w:r>
      <w:r>
        <w:t>,</w:t>
      </w:r>
    </w:p>
    <w:p w14:paraId="27629ED0" w14:textId="77777777" w:rsidR="00BF596A" w:rsidRDefault="005632DD">
      <w:pPr>
        <w:pStyle w:val="PL"/>
      </w:pPr>
      <w:r>
        <w:t xml:space="preserve">    type1SP-Type2PS-null-r16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D734BB6" w14:textId="77777777" w:rsidR="00BF596A" w:rsidRDefault="005632DD">
      <w:pPr>
        <w:pStyle w:val="PL"/>
      </w:pPr>
      <w:r>
        <w:t xml:space="preserve">                                                               </w:t>
      </w:r>
      <w:r>
        <w:rPr>
          <w:color w:val="993366"/>
        </w:rPr>
        <w:t>OPTIONAL</w:t>
      </w:r>
      <w:r>
        <w:t>,</w:t>
      </w:r>
    </w:p>
    <w:p w14:paraId="1B2C36CC" w14:textId="77777777" w:rsidR="00BF596A" w:rsidRDefault="005632DD">
      <w:pPr>
        <w:pStyle w:val="PL"/>
      </w:pPr>
      <w:r>
        <w:t xml:space="preserve">    type1SP-eType2R1-null-r16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0A3EF3FF" w14:textId="77777777" w:rsidR="00BF596A" w:rsidRDefault="005632DD">
      <w:pPr>
        <w:pStyle w:val="PL"/>
      </w:pPr>
      <w:r>
        <w:t xml:space="preserve">                                                              </w:t>
      </w:r>
      <w:r>
        <w:rPr>
          <w:color w:val="993366"/>
        </w:rPr>
        <w:t>OPTIONAL</w:t>
      </w:r>
      <w:r>
        <w:t>,</w:t>
      </w:r>
    </w:p>
    <w:p w14:paraId="2C2346D8" w14:textId="77777777" w:rsidR="00BF596A" w:rsidRDefault="005632DD">
      <w:pPr>
        <w:pStyle w:val="PL"/>
      </w:pPr>
      <w:r>
        <w:t xml:space="preserve">    type1SP-eType2R2-null-r16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06191B3" w14:textId="77777777" w:rsidR="00BF596A" w:rsidRDefault="005632DD">
      <w:pPr>
        <w:pStyle w:val="PL"/>
      </w:pPr>
      <w:r>
        <w:t xml:space="preserve">                                                               </w:t>
      </w:r>
      <w:r>
        <w:rPr>
          <w:color w:val="993366"/>
        </w:rPr>
        <w:t>OPTIONAL</w:t>
      </w:r>
      <w:r>
        <w:t>,</w:t>
      </w:r>
    </w:p>
    <w:p w14:paraId="1A1F79F0" w14:textId="77777777" w:rsidR="00BF596A" w:rsidRDefault="005632DD">
      <w:pPr>
        <w:pStyle w:val="PL"/>
      </w:pPr>
      <w:r>
        <w:t xml:space="preserve">    type1SP-eType2R1PS-null-r16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495B3F8" w14:textId="77777777" w:rsidR="00BF596A" w:rsidRDefault="005632DD">
      <w:pPr>
        <w:pStyle w:val="PL"/>
      </w:pPr>
      <w:r>
        <w:t xml:space="preserve">                                                               </w:t>
      </w:r>
      <w:r>
        <w:rPr>
          <w:color w:val="993366"/>
        </w:rPr>
        <w:t>OPTIONAL</w:t>
      </w:r>
      <w:r>
        <w:t>,</w:t>
      </w:r>
    </w:p>
    <w:p w14:paraId="3E260B62" w14:textId="77777777" w:rsidR="00BF596A" w:rsidRDefault="005632DD">
      <w:pPr>
        <w:pStyle w:val="PL"/>
      </w:pPr>
      <w:r>
        <w:t xml:space="preserve">    type1SP-eType2R2PS-null-r16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48F83B8" w14:textId="77777777" w:rsidR="00BF596A" w:rsidRDefault="005632DD">
      <w:pPr>
        <w:pStyle w:val="PL"/>
      </w:pPr>
      <w:r>
        <w:t xml:space="preserve">                                                               </w:t>
      </w:r>
      <w:r>
        <w:rPr>
          <w:color w:val="993366"/>
        </w:rPr>
        <w:t>OPTIONAL</w:t>
      </w:r>
      <w:r>
        <w:t>,</w:t>
      </w:r>
    </w:p>
    <w:p w14:paraId="20BD10DF" w14:textId="77777777" w:rsidR="00BF596A" w:rsidRDefault="005632DD">
      <w:pPr>
        <w:pStyle w:val="PL"/>
      </w:pPr>
      <w:r>
        <w:t xml:space="preserve">    type1SP-Type2-Type2PS-r16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03D0B7D" w14:textId="77777777" w:rsidR="00BF596A" w:rsidRDefault="005632DD">
      <w:pPr>
        <w:pStyle w:val="PL"/>
      </w:pPr>
      <w:r>
        <w:t xml:space="preserve">                                                               </w:t>
      </w:r>
      <w:r>
        <w:rPr>
          <w:color w:val="993366"/>
        </w:rPr>
        <w:t>OPTIONAL</w:t>
      </w:r>
      <w:r>
        <w:t>,</w:t>
      </w:r>
    </w:p>
    <w:p w14:paraId="10EE7109" w14:textId="77777777" w:rsidR="00BF596A" w:rsidRDefault="005632DD">
      <w:pPr>
        <w:pStyle w:val="PL"/>
      </w:pPr>
      <w:r>
        <w:t xml:space="preserve">    type1MP-Type2-null-r16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267329B5" w14:textId="77777777" w:rsidR="00BF596A" w:rsidRDefault="005632DD">
      <w:pPr>
        <w:pStyle w:val="PL"/>
      </w:pPr>
      <w:r>
        <w:t xml:space="preserve">                                                               </w:t>
      </w:r>
      <w:r>
        <w:rPr>
          <w:color w:val="993366"/>
        </w:rPr>
        <w:t>OPTIONAL</w:t>
      </w:r>
      <w:r>
        <w:t>,</w:t>
      </w:r>
    </w:p>
    <w:p w14:paraId="2B13CA84" w14:textId="77777777" w:rsidR="00BF596A" w:rsidRDefault="005632DD">
      <w:pPr>
        <w:pStyle w:val="PL"/>
      </w:pPr>
      <w:r>
        <w:t xml:space="preserve">    type1MP-Type2PS-null-r16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314CE18D" w14:textId="77777777" w:rsidR="00BF596A" w:rsidRDefault="005632DD">
      <w:pPr>
        <w:pStyle w:val="PL"/>
      </w:pPr>
      <w:r>
        <w:t xml:space="preserve">                                                               </w:t>
      </w:r>
      <w:r>
        <w:rPr>
          <w:color w:val="993366"/>
        </w:rPr>
        <w:t>OPTIONAL</w:t>
      </w:r>
      <w:r>
        <w:t>,</w:t>
      </w:r>
    </w:p>
    <w:p w14:paraId="6D75AF84" w14:textId="77777777" w:rsidR="00BF596A" w:rsidRDefault="005632DD">
      <w:pPr>
        <w:pStyle w:val="PL"/>
      </w:pPr>
      <w:r>
        <w:t xml:space="preserve">    type1MP-eType2R1-null-r16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56DB5E3A" w14:textId="77777777" w:rsidR="00BF596A" w:rsidRDefault="005632DD">
      <w:pPr>
        <w:pStyle w:val="PL"/>
      </w:pPr>
      <w:r>
        <w:t xml:space="preserve">                                                               </w:t>
      </w:r>
      <w:r>
        <w:rPr>
          <w:color w:val="993366"/>
        </w:rPr>
        <w:t>OPTIONAL</w:t>
      </w:r>
      <w:r>
        <w:t>,</w:t>
      </w:r>
    </w:p>
    <w:p w14:paraId="38BAB9E7" w14:textId="77777777" w:rsidR="00BF596A" w:rsidRDefault="005632DD">
      <w:pPr>
        <w:pStyle w:val="PL"/>
      </w:pPr>
      <w:r>
        <w:t xml:space="preserve">    type1MP-eType2R2-null-r16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6E7A9CCB" w14:textId="77777777" w:rsidR="00BF596A" w:rsidRDefault="005632DD">
      <w:pPr>
        <w:pStyle w:val="PL"/>
      </w:pPr>
      <w:r>
        <w:t xml:space="preserve">                                                               </w:t>
      </w:r>
      <w:r>
        <w:rPr>
          <w:color w:val="993366"/>
        </w:rPr>
        <w:t>OPTIONAL</w:t>
      </w:r>
      <w:r>
        <w:t>,</w:t>
      </w:r>
    </w:p>
    <w:p w14:paraId="70DE1BB1" w14:textId="77777777" w:rsidR="00BF596A" w:rsidRDefault="005632DD">
      <w:pPr>
        <w:pStyle w:val="PL"/>
      </w:pPr>
      <w:r>
        <w:t xml:space="preserve">    type1MP-eType2R1PS-null-r16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3D95090" w14:textId="77777777" w:rsidR="00BF596A" w:rsidRDefault="005632DD">
      <w:pPr>
        <w:pStyle w:val="PL"/>
      </w:pPr>
      <w:r>
        <w:t xml:space="preserve">                                                               </w:t>
      </w:r>
      <w:r>
        <w:rPr>
          <w:color w:val="993366"/>
        </w:rPr>
        <w:t>OPTIONAL</w:t>
      </w:r>
      <w:r>
        <w:t>,</w:t>
      </w:r>
    </w:p>
    <w:p w14:paraId="12F45026" w14:textId="77777777" w:rsidR="00BF596A" w:rsidRDefault="005632DD">
      <w:pPr>
        <w:pStyle w:val="PL"/>
      </w:pPr>
      <w:r>
        <w:t xml:space="preserve">    type1MP-eType2R2PS-null-r16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41B37F3F" w14:textId="77777777" w:rsidR="00BF596A" w:rsidRDefault="005632DD">
      <w:pPr>
        <w:pStyle w:val="PL"/>
      </w:pPr>
      <w:r>
        <w:t xml:space="preserve">                                                               </w:t>
      </w:r>
      <w:r>
        <w:rPr>
          <w:color w:val="993366"/>
        </w:rPr>
        <w:t>OPTIONAL</w:t>
      </w:r>
      <w:r>
        <w:t>,</w:t>
      </w:r>
    </w:p>
    <w:p w14:paraId="1E256BA1" w14:textId="77777777" w:rsidR="00BF596A" w:rsidRDefault="005632DD">
      <w:pPr>
        <w:pStyle w:val="PL"/>
      </w:pPr>
      <w:r>
        <w:t xml:space="preserve">    type1MP-Type2-Type2PS-r16       </w:t>
      </w:r>
      <w:r>
        <w:rPr>
          <w:color w:val="993366"/>
        </w:rPr>
        <w:t>SEQUENCE</w:t>
      </w:r>
      <w:r>
        <w:t xml:space="preserve"> (</w:t>
      </w:r>
      <w:r>
        <w:rPr>
          <w:color w:val="993366"/>
        </w:rPr>
        <w:t>SIZE</w:t>
      </w:r>
      <w:r>
        <w:t xml:space="preserve"> (1..maxNrofCSI-RS-ResourcesExt-r16))</w:t>
      </w:r>
      <w:r>
        <w:rPr>
          <w:color w:val="993366"/>
        </w:rPr>
        <w:t xml:space="preserve"> OF</w:t>
      </w:r>
      <w:r>
        <w:t xml:space="preserve"> </w:t>
      </w:r>
      <w:r>
        <w:rPr>
          <w:color w:val="993366"/>
        </w:rPr>
        <w:t>INTEGER</w:t>
      </w:r>
      <w:r>
        <w:t xml:space="preserve"> (0..maxNrofCSI-RS-ResourcesAlt-1-r16)</w:t>
      </w:r>
    </w:p>
    <w:p w14:paraId="1C9ECDDE" w14:textId="77777777" w:rsidR="00BF596A" w:rsidRDefault="005632DD">
      <w:pPr>
        <w:pStyle w:val="PL"/>
      </w:pPr>
      <w:r>
        <w:t xml:space="preserve">                                                               </w:t>
      </w:r>
      <w:r>
        <w:rPr>
          <w:color w:val="993366"/>
        </w:rPr>
        <w:t>OPTIONAL</w:t>
      </w:r>
    </w:p>
    <w:p w14:paraId="134C70FA" w14:textId="77777777" w:rsidR="00BF596A" w:rsidRDefault="005632DD">
      <w:pPr>
        <w:pStyle w:val="PL"/>
      </w:pPr>
      <w:r>
        <w:t>}</w:t>
      </w:r>
    </w:p>
    <w:p w14:paraId="7696EA8D" w14:textId="77777777" w:rsidR="00BF596A" w:rsidRDefault="00BF596A">
      <w:pPr>
        <w:pStyle w:val="PL"/>
      </w:pPr>
    </w:p>
    <w:p w14:paraId="16B12B38" w14:textId="77777777" w:rsidR="00BF596A" w:rsidRDefault="005632DD">
      <w:pPr>
        <w:pStyle w:val="PL"/>
      </w:pPr>
      <w:r>
        <w:t xml:space="preserve">CodebookVariantsList-r16 ::= </w:t>
      </w:r>
      <w:r>
        <w:rPr>
          <w:color w:val="993366"/>
        </w:rPr>
        <w:t>SEQUENCE</w:t>
      </w:r>
      <w:r>
        <w:t xml:space="preserve"> (</w:t>
      </w:r>
      <w:r>
        <w:rPr>
          <w:color w:val="993366"/>
        </w:rPr>
        <w:t>SIZE</w:t>
      </w:r>
      <w:r>
        <w:t xml:space="preserve"> (1..maxNrofCSI-RS-ResourcesAlt-r16))</w:t>
      </w:r>
      <w:r>
        <w:rPr>
          <w:color w:val="993366"/>
        </w:rPr>
        <w:t xml:space="preserve"> OF</w:t>
      </w:r>
      <w:r>
        <w:t xml:space="preserve"> SupportedCSI-RS-Resource</w:t>
      </w:r>
    </w:p>
    <w:p w14:paraId="25D3D0E5" w14:textId="77777777" w:rsidR="00BF596A" w:rsidRDefault="00BF596A">
      <w:pPr>
        <w:pStyle w:val="PL"/>
      </w:pPr>
    </w:p>
    <w:p w14:paraId="4A01BAF5" w14:textId="77777777" w:rsidR="00BF596A" w:rsidRDefault="005632DD">
      <w:pPr>
        <w:pStyle w:val="PL"/>
        <w:rPr>
          <w:rFonts w:eastAsia="MS Mincho"/>
        </w:rPr>
      </w:pPr>
      <w:r>
        <w:rPr>
          <w:rFonts w:eastAsia="MS Mincho"/>
        </w:rPr>
        <w:t xml:space="preserve">SupportedCSI-RS-Resource ::=     </w:t>
      </w:r>
      <w:r>
        <w:rPr>
          <w:rFonts w:eastAsia="MS Mincho"/>
          <w:color w:val="993366"/>
        </w:rPr>
        <w:t>SEQUENCE</w:t>
      </w:r>
      <w:r>
        <w:rPr>
          <w:rFonts w:eastAsia="MS Mincho"/>
        </w:rPr>
        <w:t xml:space="preserve"> {</w:t>
      </w:r>
    </w:p>
    <w:p w14:paraId="3F6E13B5" w14:textId="77777777" w:rsidR="00BF596A" w:rsidRDefault="005632DD">
      <w:pPr>
        <w:pStyle w:val="PL"/>
      </w:pPr>
      <w:r>
        <w:rPr>
          <w:rFonts w:eastAsia="MS Mincho"/>
        </w:rPr>
        <w:t xml:space="preserve">    </w:t>
      </w:r>
      <w:r>
        <w:t xml:space="preserve">maxNumberTxPortsPerResource      </w:t>
      </w:r>
      <w:r>
        <w:rPr>
          <w:color w:val="993366"/>
        </w:rPr>
        <w:t>ENUMERATED</w:t>
      </w:r>
      <w:r>
        <w:t xml:space="preserve"> {p2, p4, p8, p12, p16, p24, p32},</w:t>
      </w:r>
    </w:p>
    <w:p w14:paraId="7CF6E443" w14:textId="77777777" w:rsidR="00BF596A" w:rsidRDefault="005632DD">
      <w:pPr>
        <w:pStyle w:val="PL"/>
      </w:pPr>
      <w:r>
        <w:t xml:space="preserve">    maxNumberResourcesPerBand        </w:t>
      </w:r>
      <w:r>
        <w:rPr>
          <w:color w:val="993366"/>
        </w:rPr>
        <w:t>INTEGER</w:t>
      </w:r>
      <w:r>
        <w:t xml:space="preserve"> (1..64)</w:t>
      </w:r>
      <w:r>
        <w:rPr>
          <w:rFonts w:eastAsia="MS Mincho"/>
        </w:rPr>
        <w:t>,</w:t>
      </w:r>
    </w:p>
    <w:p w14:paraId="269FD28E" w14:textId="77777777" w:rsidR="00BF596A" w:rsidRDefault="005632DD">
      <w:pPr>
        <w:pStyle w:val="PL"/>
      </w:pPr>
      <w:r>
        <w:rPr>
          <w:rFonts w:eastAsia="MS Mincho"/>
        </w:rPr>
        <w:t xml:space="preserve">    </w:t>
      </w:r>
      <w:r>
        <w:t xml:space="preserve">totalNumberTxPortsPerBand        </w:t>
      </w:r>
      <w:r>
        <w:rPr>
          <w:color w:val="993366"/>
        </w:rPr>
        <w:t>INTEGER</w:t>
      </w:r>
      <w:r>
        <w:t xml:space="preserve"> (2..256)</w:t>
      </w:r>
    </w:p>
    <w:p w14:paraId="5C5D60EF" w14:textId="77777777" w:rsidR="00BF596A" w:rsidRDefault="005632DD">
      <w:pPr>
        <w:pStyle w:val="PL"/>
      </w:pPr>
      <w:r>
        <w:t>}</w:t>
      </w:r>
    </w:p>
    <w:p w14:paraId="055C9861" w14:textId="77777777" w:rsidR="00BF596A" w:rsidRDefault="00BF596A">
      <w:pPr>
        <w:pStyle w:val="PL"/>
      </w:pPr>
    </w:p>
    <w:p w14:paraId="4C4E75C3" w14:textId="77777777" w:rsidR="00BF596A" w:rsidRDefault="005632DD">
      <w:pPr>
        <w:pStyle w:val="PL"/>
        <w:rPr>
          <w:color w:val="808080"/>
        </w:rPr>
      </w:pPr>
      <w:r>
        <w:rPr>
          <w:rFonts w:eastAsia="MS Mincho"/>
          <w:color w:val="808080"/>
        </w:rPr>
        <w:t>-- TAG-CODEBOOKPARAMETERS-STOP</w:t>
      </w:r>
    </w:p>
    <w:p w14:paraId="7908A057" w14:textId="77777777" w:rsidR="00BF596A" w:rsidRDefault="005632DD">
      <w:pPr>
        <w:pStyle w:val="PL"/>
        <w:rPr>
          <w:rFonts w:eastAsia="MS Mincho"/>
          <w:color w:val="808080"/>
        </w:rPr>
      </w:pPr>
      <w:r>
        <w:rPr>
          <w:rFonts w:eastAsia="MS Mincho"/>
          <w:color w:val="808080"/>
        </w:rPr>
        <w:t>-- ASN1STOP</w:t>
      </w:r>
    </w:p>
    <w:p w14:paraId="5AFC1607"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7485E022" w14:textId="77777777">
        <w:tc>
          <w:tcPr>
            <w:tcW w:w="14281" w:type="dxa"/>
            <w:tcBorders>
              <w:top w:val="single" w:sz="4" w:space="0" w:color="auto"/>
              <w:left w:val="single" w:sz="4" w:space="0" w:color="auto"/>
              <w:bottom w:val="single" w:sz="4" w:space="0" w:color="auto"/>
              <w:right w:val="single" w:sz="4" w:space="0" w:color="auto"/>
            </w:tcBorders>
          </w:tcPr>
          <w:p w14:paraId="13E5DE17" w14:textId="77777777" w:rsidR="00BF596A" w:rsidRDefault="005632DD">
            <w:pPr>
              <w:pStyle w:val="TAH"/>
              <w:rPr>
                <w:rFonts w:eastAsiaTheme="minorEastAsia"/>
                <w:lang w:eastAsia="sv-SE"/>
              </w:rPr>
            </w:pPr>
            <w:r>
              <w:rPr>
                <w:rFonts w:eastAsiaTheme="minorEastAsia"/>
                <w:i/>
                <w:lang w:eastAsia="sv-SE"/>
              </w:rPr>
              <w:t>CodebookParameters</w:t>
            </w:r>
            <w:r>
              <w:rPr>
                <w:rFonts w:eastAsiaTheme="minorEastAsia"/>
                <w:lang w:eastAsia="sv-SE"/>
              </w:rPr>
              <w:t xml:space="preserve"> field descriptions</w:t>
            </w:r>
          </w:p>
        </w:tc>
      </w:tr>
      <w:tr w:rsidR="00BF596A" w14:paraId="1E636595" w14:textId="77777777">
        <w:tc>
          <w:tcPr>
            <w:tcW w:w="14281" w:type="dxa"/>
            <w:tcBorders>
              <w:top w:val="single" w:sz="4" w:space="0" w:color="auto"/>
              <w:left w:val="single" w:sz="4" w:space="0" w:color="auto"/>
              <w:bottom w:val="single" w:sz="4" w:space="0" w:color="auto"/>
              <w:right w:val="single" w:sz="4" w:space="0" w:color="auto"/>
            </w:tcBorders>
          </w:tcPr>
          <w:p w14:paraId="4EF47901" w14:textId="77777777" w:rsidR="00BF596A" w:rsidRDefault="005632DD">
            <w:pPr>
              <w:pStyle w:val="TAL"/>
              <w:rPr>
                <w:rFonts w:eastAsiaTheme="minorEastAsia"/>
                <w:b/>
                <w:i/>
                <w:lang w:val="en-GB" w:eastAsia="sv-SE"/>
              </w:rPr>
            </w:pPr>
            <w:r>
              <w:rPr>
                <w:rFonts w:eastAsiaTheme="minorEastAsia"/>
                <w:b/>
                <w:i/>
                <w:lang w:val="en-GB" w:eastAsia="sv-SE"/>
              </w:rPr>
              <w:t>supportedCSI-RS-ResourceListAlt</w:t>
            </w:r>
          </w:p>
          <w:p w14:paraId="13D2F08F" w14:textId="77777777" w:rsidR="00BF596A" w:rsidRDefault="005632DD">
            <w:pPr>
              <w:pStyle w:val="TAL"/>
              <w:rPr>
                <w:rFonts w:eastAsiaTheme="minorEastAsia"/>
                <w:lang w:val="en-GB" w:eastAsia="sv-SE"/>
              </w:rPr>
            </w:pPr>
            <w:r>
              <w:rPr>
                <w:rFonts w:eastAsiaTheme="minorEastAsia"/>
                <w:lang w:val="en-GB" w:eastAsia="sv-SE"/>
              </w:rPr>
              <w:t xml:space="preserve">This field indicates the alternative list of </w:t>
            </w:r>
            <w:r>
              <w:rPr>
                <w:rFonts w:eastAsiaTheme="minorEastAsia"/>
                <w:i/>
                <w:lang w:val="en-GB" w:eastAsia="sv-SE"/>
              </w:rPr>
              <w:t>SupportedCSI-RS-Resource</w:t>
            </w:r>
            <w:r>
              <w:rPr>
                <w:rFonts w:eastAsiaTheme="minorEastAsia"/>
                <w:lang w:val="en-GB" w:eastAsia="sv-SE"/>
              </w:rPr>
              <w:t xml:space="preserve"> supported for each codebook type. The supported CSI-RS resource is indicated by an integer value which pinpoints </w:t>
            </w:r>
            <w:r>
              <w:rPr>
                <w:rFonts w:eastAsiaTheme="minorEastAsia"/>
                <w:i/>
                <w:lang w:val="en-GB" w:eastAsia="sv-SE"/>
              </w:rPr>
              <w:t>SupportedCSI-RS-Resource</w:t>
            </w:r>
            <w:r>
              <w:rPr>
                <w:rFonts w:eastAsiaTheme="minorEastAsia"/>
                <w:lang w:val="en-GB" w:eastAsia="sv-SE"/>
              </w:rPr>
              <w:t xml:space="preserve"> defined in </w:t>
            </w:r>
            <w:r>
              <w:rPr>
                <w:rFonts w:eastAsiaTheme="minorEastAsia"/>
                <w:i/>
                <w:lang w:val="en-GB" w:eastAsia="sv-SE"/>
              </w:rPr>
              <w:t>CodebookVariantsList</w:t>
            </w:r>
            <w:r>
              <w:rPr>
                <w:rFonts w:eastAsiaTheme="minorEastAsia"/>
                <w:lang w:val="en-GB" w:eastAsia="sv-SE"/>
              </w:rPr>
              <w:t xml:space="preserve">. The value 0 corresponds to the first entry of </w:t>
            </w:r>
            <w:r>
              <w:rPr>
                <w:rFonts w:eastAsiaTheme="minorEastAsia"/>
                <w:i/>
                <w:lang w:val="en-GB" w:eastAsia="sv-SE"/>
              </w:rPr>
              <w:t>CodebookVariantsList</w:t>
            </w:r>
            <w:r>
              <w:rPr>
                <w:rFonts w:eastAsiaTheme="minorEastAsia"/>
                <w:lang w:val="en-GB" w:eastAsia="sv-SE"/>
              </w:rPr>
              <w:t xml:space="preserve">. The value 1 corresponds to the second entry of </w:t>
            </w:r>
            <w:r>
              <w:rPr>
                <w:rFonts w:eastAsiaTheme="minorEastAsia"/>
                <w:i/>
                <w:lang w:val="en-GB" w:eastAsia="sv-SE"/>
              </w:rPr>
              <w:t>CodebookVariantsList</w:t>
            </w:r>
            <w:r>
              <w:rPr>
                <w:rFonts w:eastAsiaTheme="minorEastAsia"/>
                <w:lang w:val="en-GB" w:eastAsia="sv-SE"/>
              </w:rPr>
              <w:t xml:space="preserve">, and so on. For each codebook type, the field shall be included in both </w:t>
            </w:r>
            <w:r>
              <w:rPr>
                <w:rFonts w:eastAsiaTheme="minorEastAsia"/>
                <w:i/>
                <w:lang w:val="en-GB" w:eastAsia="sv-SE"/>
              </w:rPr>
              <w:t>codebookParametersPerBC</w:t>
            </w:r>
            <w:r>
              <w:rPr>
                <w:rFonts w:eastAsiaTheme="minorEastAsia"/>
                <w:lang w:val="en-GB" w:eastAsia="sv-SE"/>
              </w:rPr>
              <w:t xml:space="preserve"> and </w:t>
            </w:r>
            <w:r>
              <w:rPr>
                <w:rFonts w:eastAsiaTheme="minorEastAsia"/>
                <w:i/>
                <w:lang w:val="en-GB" w:eastAsia="sv-SE"/>
              </w:rPr>
              <w:t>codebookParametersPerBand</w:t>
            </w:r>
            <w:r>
              <w:rPr>
                <w:rFonts w:eastAsiaTheme="minorEastAsia"/>
                <w:lang w:val="en-GB" w:eastAsia="sv-SE"/>
              </w:rPr>
              <w:t>.</w:t>
            </w:r>
          </w:p>
        </w:tc>
      </w:tr>
    </w:tbl>
    <w:p w14:paraId="663CD17B" w14:textId="77777777" w:rsidR="00BF596A" w:rsidRDefault="00BF596A"/>
    <w:p w14:paraId="463D390B" w14:textId="77777777" w:rsidR="00BF596A" w:rsidRDefault="005632DD">
      <w:pPr>
        <w:pStyle w:val="4"/>
        <w:rPr>
          <w:lang w:val="en-GB"/>
        </w:rPr>
      </w:pPr>
      <w:bookmarkStart w:id="1050" w:name="_Toc60777439"/>
      <w:bookmarkStart w:id="1051" w:name="_Toc83740395"/>
      <w:r>
        <w:rPr>
          <w:lang w:val="en-GB"/>
        </w:rPr>
        <w:lastRenderedPageBreak/>
        <w:t>–</w:t>
      </w:r>
      <w:r>
        <w:rPr>
          <w:lang w:val="en-GB"/>
        </w:rPr>
        <w:tab/>
      </w:r>
      <w:r>
        <w:rPr>
          <w:i/>
          <w:lang w:val="en-GB"/>
        </w:rPr>
        <w:t>FeatureSetCombination</w:t>
      </w:r>
      <w:bookmarkEnd w:id="1050"/>
      <w:bookmarkEnd w:id="1051"/>
    </w:p>
    <w:p w14:paraId="35C24146" w14:textId="77777777" w:rsidR="00BF596A" w:rsidRDefault="005632DD">
      <w:r>
        <w:t xml:space="preserve">The IE </w:t>
      </w:r>
      <w:r>
        <w:rPr>
          <w:i/>
        </w:rPr>
        <w:t>FeatureSetCombination</w:t>
      </w:r>
      <w:r>
        <w:t xml:space="preserve"> is a two-dimensional matrix of </w:t>
      </w:r>
      <w:r>
        <w:rPr>
          <w:i/>
        </w:rPr>
        <w:t>FeatureSet</w:t>
      </w:r>
      <w:r>
        <w:t xml:space="preserve"> entries.</w:t>
      </w:r>
    </w:p>
    <w:p w14:paraId="784EF1F1" w14:textId="77777777" w:rsidR="00BF596A" w:rsidRDefault="005632DD">
      <w:r>
        <w:t xml:space="preserve">Each </w:t>
      </w:r>
      <w:r>
        <w:rPr>
          <w:i/>
        </w:rPr>
        <w:t>FeatureSetsPerBand</w:t>
      </w:r>
      <w:r>
        <w:t xml:space="preserve"> contains a list of feature sets applicable to the carrier(s) of one band entry of the associated band combination. Across the associated bands, the UE shall support the combination of </w:t>
      </w:r>
      <w:r>
        <w:rPr>
          <w:i/>
        </w:rPr>
        <w:t>FeatureSets</w:t>
      </w:r>
      <w:r>
        <w:t xml:space="preserve"> at the same position in the </w:t>
      </w:r>
      <w:r>
        <w:rPr>
          <w:i/>
        </w:rPr>
        <w:t>FeatureSetsPerBand</w:t>
      </w:r>
      <w:r>
        <w:t xml:space="preserve">. All </w:t>
      </w:r>
      <w:r>
        <w:rPr>
          <w:i/>
        </w:rPr>
        <w:t>FeatureSetsPerBand</w:t>
      </w:r>
      <w:r>
        <w:t xml:space="preserve"> in one </w:t>
      </w:r>
      <w:r>
        <w:rPr>
          <w:i/>
        </w:rPr>
        <w:t>FeatureSetCombination</w:t>
      </w:r>
      <w:r>
        <w:t xml:space="preserve"> must have the same number of entries.</w:t>
      </w:r>
    </w:p>
    <w:p w14:paraId="07A4B0C0" w14:textId="77777777" w:rsidR="00BF596A" w:rsidRDefault="005632DD">
      <w:r>
        <w:t xml:space="preserve">The number of </w:t>
      </w:r>
      <w:r>
        <w:rPr>
          <w:i/>
        </w:rPr>
        <w:t>FeatureSetsPerBand</w:t>
      </w:r>
      <w:r>
        <w:t xml:space="preserve"> in the </w:t>
      </w:r>
      <w:r>
        <w:rPr>
          <w:i/>
        </w:rPr>
        <w:t>FeatureSetCombination</w:t>
      </w:r>
      <w:r>
        <w:t xml:space="preserve"> must be equal to the number of band entries in an associated band combination. The first </w:t>
      </w:r>
      <w:r>
        <w:rPr>
          <w:i/>
        </w:rPr>
        <w:t>FeatureSetPerBand</w:t>
      </w:r>
      <w:r>
        <w:t xml:space="preserve"> applies to the first band entry of the band combination, and so on.</w:t>
      </w:r>
    </w:p>
    <w:p w14:paraId="541D7583" w14:textId="77777777" w:rsidR="00BF596A" w:rsidRDefault="005632DD">
      <w:r>
        <w:t xml:space="preserve">Each </w:t>
      </w:r>
      <w:r>
        <w:rPr>
          <w:i/>
        </w:rPr>
        <w:t>FeatureSet</w:t>
      </w:r>
      <w:r>
        <w:t xml:space="preserve"> contains either a pair of NR or E-UTRA feature set IDs for UL and DL.</w:t>
      </w:r>
    </w:p>
    <w:p w14:paraId="09321289" w14:textId="77777777" w:rsidR="00BF596A" w:rsidRDefault="005632DD">
      <w:r>
        <w:t xml:space="preserve">In case of NR, the actual feature sets for UL and DL are defined in the </w:t>
      </w:r>
      <w:r>
        <w:rPr>
          <w:i/>
        </w:rPr>
        <w:t>FeatureSets</w:t>
      </w:r>
      <w:r>
        <w:t xml:space="preserve"> IE and referred to from here by their ID, i.e., their position in the </w:t>
      </w:r>
      <w:r>
        <w:rPr>
          <w:i/>
        </w:rPr>
        <w:t>featureSetsUplink</w:t>
      </w:r>
      <w:r>
        <w:t xml:space="preserve"> / </w:t>
      </w:r>
      <w:r>
        <w:rPr>
          <w:i/>
        </w:rPr>
        <w:t>featureSetsDownlink</w:t>
      </w:r>
      <w:r>
        <w:t xml:space="preserve"> list in the FeatureSet IE.</w:t>
      </w:r>
    </w:p>
    <w:p w14:paraId="60FDD37B" w14:textId="77777777" w:rsidR="00BF596A" w:rsidRDefault="005632DD">
      <w:r>
        <w:t xml:space="preserve">In case of E-UTRA, the feature sets referred to from this list are defined in TS 36.331 [10] and conveyed as part of the </w:t>
      </w:r>
      <w:r>
        <w:rPr>
          <w:i/>
        </w:rPr>
        <w:t>UE-EUTRA-Capability</w:t>
      </w:r>
      <w:r>
        <w:t xml:space="preserve"> container.</w:t>
      </w:r>
    </w:p>
    <w:p w14:paraId="04A6FAFE" w14:textId="77777777" w:rsidR="00BF596A" w:rsidRDefault="005632DD">
      <w:r>
        <w:t xml:space="preserve">The </w:t>
      </w:r>
      <w:r>
        <w:rPr>
          <w:i/>
        </w:rPr>
        <w:t>FeatureSetUplink</w:t>
      </w:r>
      <w:r>
        <w:t xml:space="preserve"> and </w:t>
      </w:r>
      <w:r>
        <w:rPr>
          <w:i/>
        </w:rPr>
        <w:t>FeatureSetDownlink</w:t>
      </w:r>
      <w:r>
        <w:t xml:space="preserve"> referred to from the </w:t>
      </w:r>
      <w:r>
        <w:rPr>
          <w:i/>
        </w:rPr>
        <w:t>FeatureSet</w:t>
      </w:r>
      <w:r>
        <w:t xml:space="preserve"> comprise, among other information, a set of </w:t>
      </w:r>
      <w:r>
        <w:rPr>
          <w:i/>
        </w:rPr>
        <w:t>FeatureSetUplinkPerCC-Ids</w:t>
      </w:r>
      <w:r>
        <w:t xml:space="preserve"> and </w:t>
      </w:r>
      <w:r>
        <w:rPr>
          <w:i/>
        </w:rPr>
        <w:t>FeatureSetDownlinkPerCC-Ids</w:t>
      </w:r>
      <w:r>
        <w:t xml:space="preserve">. The number of these per-CC IDs determines the number of carriers that the UE is able to aggregate contiguously in frequency domain in the corresponding band. The number of carriers supported by the UE is also restricted by the bandwidth class indicated in the associated </w:t>
      </w:r>
      <w:r>
        <w:rPr>
          <w:i/>
        </w:rPr>
        <w:t>BandCombination</w:t>
      </w:r>
      <w:r>
        <w:t>, if present.</w:t>
      </w:r>
    </w:p>
    <w:p w14:paraId="14F78591" w14:textId="77777777" w:rsidR="00BF596A" w:rsidRDefault="005632DD">
      <w:r>
        <w:t>In feature set combinations the UE shall exclude entries with same or lower capabilities, since the network may anyway assume that the UE supports those.</w:t>
      </w:r>
    </w:p>
    <w:p w14:paraId="76CBD45A" w14:textId="77777777" w:rsidR="00BF596A" w:rsidRDefault="005632DD">
      <w:pPr>
        <w:pStyle w:val="NO"/>
        <w:rPr>
          <w:lang w:val="en-GB"/>
        </w:rPr>
      </w:pPr>
      <w:r>
        <w:rPr>
          <w:lang w:val="en-GB"/>
        </w:rPr>
        <w:t>NOTE 1:</w:t>
      </w:r>
      <w:r>
        <w:rPr>
          <w:lang w:val="en-GB"/>
        </w:rPr>
        <w:tab/>
        <w:t xml:space="preserve">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w:t>
      </w:r>
      <w:r>
        <w:rPr>
          <w:i/>
          <w:lang w:val="en-GB"/>
        </w:rPr>
        <w:t>BandCombination</w:t>
      </w:r>
      <w:r>
        <w:rPr>
          <w:lang w:val="en-GB"/>
        </w:rPr>
        <w:t xml:space="preserve"> entries with associated </w:t>
      </w:r>
      <w:r>
        <w:rPr>
          <w:i/>
          <w:lang w:val="en-GB"/>
        </w:rPr>
        <w:t>FeatureSetCombinations</w:t>
      </w:r>
      <w:r>
        <w:rPr>
          <w:lang w:val="en-GB"/>
        </w:rPr>
        <w:t>.</w:t>
      </w:r>
    </w:p>
    <w:p w14:paraId="049E883F" w14:textId="77777777" w:rsidR="00BF596A" w:rsidRDefault="005632DD">
      <w:pPr>
        <w:pStyle w:val="NO"/>
        <w:rPr>
          <w:lang w:val="en-GB"/>
        </w:rPr>
      </w:pPr>
      <w:r>
        <w:rPr>
          <w:lang w:val="en-GB"/>
        </w:rPr>
        <w:t>NOTE 2:</w:t>
      </w:r>
      <w:r>
        <w:rPr>
          <w:lang w:val="en-GB"/>
        </w:rPr>
        <w:tab/>
        <w:t xml:space="preserve">The UE may advertise a </w:t>
      </w:r>
      <w:r>
        <w:rPr>
          <w:i/>
          <w:lang w:val="en-GB"/>
        </w:rPr>
        <w:t>FeatureSetCombination</w:t>
      </w:r>
      <w:r>
        <w:rPr>
          <w:lang w:val="en-GB"/>
        </w:rPr>
        <w:t xml:space="preserve"> containing only fallback band combinations. That means, in a </w:t>
      </w:r>
      <w:r>
        <w:rPr>
          <w:i/>
          <w:lang w:val="en-GB"/>
        </w:rPr>
        <w:t>FeatureSetCombination,</w:t>
      </w:r>
      <w:r>
        <w:rPr>
          <w:lang w:val="en-GB"/>
        </w:rPr>
        <w:t xml:space="preserve"> each group of </w:t>
      </w:r>
      <w:r>
        <w:rPr>
          <w:i/>
          <w:lang w:val="en-GB"/>
        </w:rPr>
        <w:t>FeatureSets</w:t>
      </w:r>
      <w:r>
        <w:rPr>
          <w:lang w:val="en-GB"/>
        </w:rPr>
        <w:t xml:space="preserve"> across the bands may contain at least one pair of </w:t>
      </w:r>
      <w:r>
        <w:rPr>
          <w:i/>
          <w:lang w:val="en-GB"/>
        </w:rPr>
        <w:t>FeatureSetUplinkId</w:t>
      </w:r>
      <w:r>
        <w:rPr>
          <w:lang w:val="en-GB"/>
        </w:rPr>
        <w:t xml:space="preserve"> and </w:t>
      </w:r>
      <w:r>
        <w:rPr>
          <w:i/>
          <w:lang w:val="en-GB"/>
        </w:rPr>
        <w:t>FeatureSetDownlinkId</w:t>
      </w:r>
      <w:r>
        <w:rPr>
          <w:lang w:val="en-GB"/>
        </w:rPr>
        <w:t xml:space="preserve"> which is set to 0/0.</w:t>
      </w:r>
    </w:p>
    <w:p w14:paraId="50DD7CA0" w14:textId="77777777" w:rsidR="00BF596A" w:rsidRDefault="005632DD">
      <w:pPr>
        <w:pStyle w:val="NO"/>
        <w:rPr>
          <w:lang w:val="en-GB"/>
        </w:rPr>
      </w:pPr>
      <w:r>
        <w:rPr>
          <w:lang w:val="en-GB"/>
        </w:rPr>
        <w:t>NOTE 3:</w:t>
      </w:r>
      <w:r>
        <w:rPr>
          <w:lang w:val="en-GB"/>
        </w:rPr>
        <w:tab/>
        <w:t>The Network configures serving cell(s) and BWP(s) configuration to comply with capabilities derived from the combination of FeatureSets at the same position in the FeatureSetsPerBand, regardless of activated/deactivated serving cell(s) and BWP(s).</w:t>
      </w:r>
    </w:p>
    <w:p w14:paraId="5C02F89D" w14:textId="77777777" w:rsidR="00BF596A" w:rsidRDefault="005632DD">
      <w:pPr>
        <w:pStyle w:val="TH"/>
        <w:rPr>
          <w:lang w:val="en-GB"/>
        </w:rPr>
      </w:pPr>
      <w:r>
        <w:rPr>
          <w:i/>
          <w:lang w:val="en-GB"/>
        </w:rPr>
        <w:t>FeatureSetCombination</w:t>
      </w:r>
      <w:r>
        <w:rPr>
          <w:lang w:val="en-GB"/>
        </w:rPr>
        <w:t xml:space="preserve"> information element</w:t>
      </w:r>
    </w:p>
    <w:p w14:paraId="79088DDA" w14:textId="77777777" w:rsidR="00BF596A" w:rsidRDefault="005632DD">
      <w:pPr>
        <w:pStyle w:val="PL"/>
        <w:rPr>
          <w:color w:val="808080"/>
        </w:rPr>
      </w:pPr>
      <w:r>
        <w:rPr>
          <w:color w:val="808080"/>
        </w:rPr>
        <w:t>-- ASN1START</w:t>
      </w:r>
    </w:p>
    <w:p w14:paraId="5836D6D6" w14:textId="77777777" w:rsidR="00BF596A" w:rsidRDefault="005632DD">
      <w:pPr>
        <w:pStyle w:val="PL"/>
        <w:rPr>
          <w:color w:val="808080"/>
        </w:rPr>
      </w:pPr>
      <w:r>
        <w:rPr>
          <w:color w:val="808080"/>
        </w:rPr>
        <w:t>-- TAG-FEATURESETCOMBINATION-START</w:t>
      </w:r>
    </w:p>
    <w:p w14:paraId="4ADCA649" w14:textId="77777777" w:rsidR="00BF596A" w:rsidRDefault="00BF596A">
      <w:pPr>
        <w:pStyle w:val="PL"/>
      </w:pPr>
    </w:p>
    <w:p w14:paraId="0DE4107F" w14:textId="77777777" w:rsidR="00BF596A" w:rsidRDefault="005632DD">
      <w:pPr>
        <w:pStyle w:val="PL"/>
      </w:pPr>
      <w:r>
        <w:t xml:space="preserve">FeatureSetCombination ::=       </w:t>
      </w:r>
      <w:r>
        <w:rPr>
          <w:color w:val="993366"/>
        </w:rPr>
        <w:t>SEQUENCE</w:t>
      </w:r>
      <w:r>
        <w:t xml:space="preserve"> (</w:t>
      </w:r>
      <w:r>
        <w:rPr>
          <w:color w:val="993366"/>
        </w:rPr>
        <w:t>SIZE</w:t>
      </w:r>
      <w:r>
        <w:t xml:space="preserve"> (1..maxSimultaneousBands))</w:t>
      </w:r>
      <w:r>
        <w:rPr>
          <w:color w:val="993366"/>
        </w:rPr>
        <w:t xml:space="preserve"> OF</w:t>
      </w:r>
      <w:r>
        <w:t xml:space="preserve"> FeatureSetsPerBand</w:t>
      </w:r>
    </w:p>
    <w:p w14:paraId="015980AD" w14:textId="77777777" w:rsidR="00BF596A" w:rsidRDefault="00BF596A">
      <w:pPr>
        <w:pStyle w:val="PL"/>
      </w:pPr>
    </w:p>
    <w:p w14:paraId="61AA2A96" w14:textId="77777777" w:rsidR="00BF596A" w:rsidRDefault="005632DD">
      <w:pPr>
        <w:pStyle w:val="PL"/>
      </w:pPr>
      <w:r>
        <w:t xml:space="preserve">FeatureSetsPerBand ::=          </w:t>
      </w:r>
      <w:r>
        <w:rPr>
          <w:color w:val="993366"/>
        </w:rPr>
        <w:t>SEQUENCE</w:t>
      </w:r>
      <w:r>
        <w:t xml:space="preserve"> (</w:t>
      </w:r>
      <w:r>
        <w:rPr>
          <w:color w:val="993366"/>
        </w:rPr>
        <w:t>SIZE</w:t>
      </w:r>
      <w:r>
        <w:t xml:space="preserve"> (1..maxFeatureSetsPerBand))</w:t>
      </w:r>
      <w:r>
        <w:rPr>
          <w:color w:val="993366"/>
        </w:rPr>
        <w:t xml:space="preserve"> OF</w:t>
      </w:r>
      <w:r>
        <w:t xml:space="preserve"> FeatureSet</w:t>
      </w:r>
    </w:p>
    <w:p w14:paraId="5830B01B" w14:textId="77777777" w:rsidR="00BF596A" w:rsidRDefault="00BF596A">
      <w:pPr>
        <w:pStyle w:val="PL"/>
      </w:pPr>
    </w:p>
    <w:p w14:paraId="5EE0EB86" w14:textId="77777777" w:rsidR="00BF596A" w:rsidRDefault="005632DD">
      <w:pPr>
        <w:pStyle w:val="PL"/>
      </w:pPr>
      <w:r>
        <w:t xml:space="preserve">FeatureSet ::=                  </w:t>
      </w:r>
      <w:r>
        <w:rPr>
          <w:color w:val="993366"/>
        </w:rPr>
        <w:t>CHOICE</w:t>
      </w:r>
      <w:r>
        <w:t xml:space="preserve"> {</w:t>
      </w:r>
    </w:p>
    <w:p w14:paraId="75B86D36" w14:textId="77777777" w:rsidR="00BF596A" w:rsidRDefault="005632DD">
      <w:pPr>
        <w:pStyle w:val="PL"/>
      </w:pPr>
      <w:r>
        <w:t xml:space="preserve">    eutra                           </w:t>
      </w:r>
      <w:r>
        <w:rPr>
          <w:color w:val="993366"/>
        </w:rPr>
        <w:t>SEQUENCE</w:t>
      </w:r>
      <w:r>
        <w:t xml:space="preserve"> {</w:t>
      </w:r>
    </w:p>
    <w:p w14:paraId="3F42A249" w14:textId="77777777" w:rsidR="00BF596A" w:rsidRDefault="005632DD">
      <w:pPr>
        <w:pStyle w:val="PL"/>
      </w:pPr>
      <w:r>
        <w:t xml:space="preserve">        downlinkSetEUTRA                FeatureSetEUTRA-DownlinkId,</w:t>
      </w:r>
    </w:p>
    <w:p w14:paraId="7A58931F" w14:textId="77777777" w:rsidR="00BF596A" w:rsidRDefault="005632DD">
      <w:pPr>
        <w:pStyle w:val="PL"/>
      </w:pPr>
      <w:r>
        <w:lastRenderedPageBreak/>
        <w:t xml:space="preserve">        uplinkSetEUTRA                  FeatureSetEUTRA-UplinkId</w:t>
      </w:r>
    </w:p>
    <w:p w14:paraId="33110CD7" w14:textId="77777777" w:rsidR="00BF596A" w:rsidRDefault="005632DD">
      <w:pPr>
        <w:pStyle w:val="PL"/>
      </w:pPr>
      <w:r>
        <w:t xml:space="preserve">    },</w:t>
      </w:r>
    </w:p>
    <w:p w14:paraId="30266242" w14:textId="77777777" w:rsidR="00BF596A" w:rsidRDefault="005632DD">
      <w:pPr>
        <w:pStyle w:val="PL"/>
      </w:pPr>
      <w:r>
        <w:t xml:space="preserve">    nr                              </w:t>
      </w:r>
      <w:r>
        <w:rPr>
          <w:color w:val="993366"/>
        </w:rPr>
        <w:t>SEQUENCE</w:t>
      </w:r>
      <w:r>
        <w:t xml:space="preserve"> {</w:t>
      </w:r>
    </w:p>
    <w:p w14:paraId="4B9442C3" w14:textId="77777777" w:rsidR="00BF596A" w:rsidRDefault="005632DD">
      <w:pPr>
        <w:pStyle w:val="PL"/>
      </w:pPr>
      <w:r>
        <w:t xml:space="preserve">        downlinkSetNR                   FeatureSetDownlinkId,</w:t>
      </w:r>
    </w:p>
    <w:p w14:paraId="11D202F1" w14:textId="77777777" w:rsidR="00BF596A" w:rsidRDefault="005632DD">
      <w:pPr>
        <w:pStyle w:val="PL"/>
      </w:pPr>
      <w:r>
        <w:t xml:space="preserve">        uplinkSetNR                     FeatureSetUplinkId</w:t>
      </w:r>
    </w:p>
    <w:p w14:paraId="40C791B2" w14:textId="77777777" w:rsidR="00BF596A" w:rsidRDefault="005632DD">
      <w:pPr>
        <w:pStyle w:val="PL"/>
      </w:pPr>
      <w:r>
        <w:t xml:space="preserve">    }</w:t>
      </w:r>
    </w:p>
    <w:p w14:paraId="432D31B4" w14:textId="77777777" w:rsidR="00BF596A" w:rsidRDefault="005632DD">
      <w:pPr>
        <w:pStyle w:val="PL"/>
      </w:pPr>
      <w:r>
        <w:t>}</w:t>
      </w:r>
    </w:p>
    <w:p w14:paraId="37D8B0A4" w14:textId="77777777" w:rsidR="00BF596A" w:rsidRDefault="00BF596A">
      <w:pPr>
        <w:pStyle w:val="PL"/>
      </w:pPr>
    </w:p>
    <w:p w14:paraId="0EFD4CC9" w14:textId="77777777" w:rsidR="00BF596A" w:rsidRDefault="005632DD">
      <w:pPr>
        <w:pStyle w:val="PL"/>
        <w:rPr>
          <w:color w:val="808080"/>
        </w:rPr>
      </w:pPr>
      <w:r>
        <w:rPr>
          <w:color w:val="808080"/>
        </w:rPr>
        <w:t>-- TAG-FEATURESETCOMBINATION-STOP</w:t>
      </w:r>
    </w:p>
    <w:p w14:paraId="26778041" w14:textId="77777777" w:rsidR="00BF596A" w:rsidRDefault="005632DD">
      <w:pPr>
        <w:pStyle w:val="PL"/>
        <w:rPr>
          <w:color w:val="808080"/>
        </w:rPr>
      </w:pPr>
      <w:r>
        <w:rPr>
          <w:color w:val="808080"/>
        </w:rPr>
        <w:t>-- ASN1STOP</w:t>
      </w:r>
    </w:p>
    <w:p w14:paraId="51801128" w14:textId="77777777" w:rsidR="00BF596A" w:rsidRDefault="00BF596A"/>
    <w:p w14:paraId="391F19AD" w14:textId="77777777" w:rsidR="00BF596A" w:rsidRDefault="005632DD">
      <w:pPr>
        <w:pStyle w:val="4"/>
        <w:rPr>
          <w:lang w:val="en-GB"/>
        </w:rPr>
      </w:pPr>
      <w:bookmarkStart w:id="1052" w:name="_Toc60777440"/>
      <w:bookmarkStart w:id="1053" w:name="_Toc83740396"/>
      <w:r>
        <w:rPr>
          <w:lang w:val="en-GB"/>
        </w:rPr>
        <w:t>–</w:t>
      </w:r>
      <w:r>
        <w:rPr>
          <w:lang w:val="en-GB"/>
        </w:rPr>
        <w:tab/>
      </w:r>
      <w:r>
        <w:rPr>
          <w:i/>
          <w:lang w:val="en-GB"/>
        </w:rPr>
        <w:t>FeatureSetCombinationId</w:t>
      </w:r>
      <w:bookmarkEnd w:id="1052"/>
      <w:bookmarkEnd w:id="1053"/>
    </w:p>
    <w:p w14:paraId="7928DC22" w14:textId="77777777" w:rsidR="00BF596A" w:rsidRDefault="005632DD">
      <w:r>
        <w:t xml:space="preserve">The IE </w:t>
      </w:r>
      <w:r>
        <w:rPr>
          <w:i/>
        </w:rPr>
        <w:t xml:space="preserve">FeatureSetCombinationId </w:t>
      </w:r>
      <w:r>
        <w:t xml:space="preserve">identifies a </w:t>
      </w:r>
      <w:r>
        <w:rPr>
          <w:i/>
        </w:rPr>
        <w:t>FeatureSetCombination</w:t>
      </w:r>
      <w:r>
        <w:t xml:space="preserve">. The </w:t>
      </w:r>
      <w:r>
        <w:rPr>
          <w:i/>
        </w:rPr>
        <w:t>FeatureSetCombinationId</w:t>
      </w:r>
      <w:r>
        <w:t xml:space="preserve"> of a </w:t>
      </w:r>
      <w:r>
        <w:rPr>
          <w:i/>
        </w:rPr>
        <w:t>FeatureSetCombination</w:t>
      </w:r>
      <w:r>
        <w:t xml:space="preserve"> is the position of the </w:t>
      </w:r>
      <w:r>
        <w:rPr>
          <w:i/>
        </w:rPr>
        <w:t>FeatureSetCombination</w:t>
      </w:r>
      <w:r>
        <w:t xml:space="preserve"> in the featureSetCombinations list (in </w:t>
      </w:r>
      <w:r>
        <w:rPr>
          <w:i/>
        </w:rPr>
        <w:t>UE-NR-Capability</w:t>
      </w:r>
      <w:r>
        <w:t xml:space="preserve"> or </w:t>
      </w:r>
      <w:r>
        <w:rPr>
          <w:i/>
        </w:rPr>
        <w:t>UE-MRDC-Capability</w:t>
      </w:r>
      <w:r>
        <w:t xml:space="preserve">). The </w:t>
      </w:r>
      <w:r>
        <w:rPr>
          <w:i/>
        </w:rPr>
        <w:t>FeatureSetCombinationId</w:t>
      </w:r>
      <w:r>
        <w:t xml:space="preserve"> = 0 refers to the first entry in the </w:t>
      </w:r>
      <w:r>
        <w:rPr>
          <w:i/>
        </w:rPr>
        <w:t xml:space="preserve">featureSetCombinations </w:t>
      </w:r>
      <w:r>
        <w:t xml:space="preserve">list (in </w:t>
      </w:r>
      <w:r>
        <w:rPr>
          <w:i/>
        </w:rPr>
        <w:t>UE-NR-Capability</w:t>
      </w:r>
      <w:r>
        <w:t xml:space="preserve"> or </w:t>
      </w:r>
      <w:r>
        <w:rPr>
          <w:i/>
        </w:rPr>
        <w:t>UE-MRDC-Capability</w:t>
      </w:r>
      <w:r>
        <w:t>).</w:t>
      </w:r>
    </w:p>
    <w:p w14:paraId="2F91FFD6" w14:textId="77777777" w:rsidR="00BF596A" w:rsidRDefault="005632DD">
      <w:pPr>
        <w:pStyle w:val="NO"/>
        <w:rPr>
          <w:lang w:val="en-GB"/>
        </w:rPr>
      </w:pPr>
      <w:r>
        <w:rPr>
          <w:lang w:val="en-GB"/>
        </w:rPr>
        <w:t>NOTE:</w:t>
      </w:r>
      <w:r>
        <w:rPr>
          <w:lang w:val="en-GB"/>
        </w:rPr>
        <w:tab/>
        <w:t xml:space="preserve">The </w:t>
      </w:r>
      <w:r>
        <w:rPr>
          <w:i/>
          <w:lang w:val="en-GB"/>
        </w:rPr>
        <w:t>FeatureSetCombinationId</w:t>
      </w:r>
      <w:r>
        <w:rPr>
          <w:lang w:val="en-GB"/>
        </w:rPr>
        <w:t xml:space="preserve"> = 1024 is not used due to the maximum entry number of </w:t>
      </w:r>
      <w:r>
        <w:rPr>
          <w:i/>
          <w:lang w:val="en-GB"/>
        </w:rPr>
        <w:t>featureSetCombinations</w:t>
      </w:r>
      <w:r>
        <w:rPr>
          <w:lang w:val="en-GB"/>
        </w:rPr>
        <w:t>.</w:t>
      </w:r>
    </w:p>
    <w:p w14:paraId="0F107569" w14:textId="77777777" w:rsidR="00BF596A" w:rsidRDefault="005632DD">
      <w:pPr>
        <w:pStyle w:val="TH"/>
        <w:rPr>
          <w:lang w:val="en-GB"/>
        </w:rPr>
      </w:pPr>
      <w:r>
        <w:rPr>
          <w:i/>
          <w:lang w:val="en-GB"/>
        </w:rPr>
        <w:t xml:space="preserve">FeatureSetCombinationId </w:t>
      </w:r>
      <w:r>
        <w:rPr>
          <w:lang w:val="en-GB"/>
        </w:rPr>
        <w:t>information element</w:t>
      </w:r>
    </w:p>
    <w:p w14:paraId="0574E742" w14:textId="77777777" w:rsidR="00BF596A" w:rsidRDefault="005632DD">
      <w:pPr>
        <w:pStyle w:val="PL"/>
        <w:rPr>
          <w:color w:val="808080"/>
        </w:rPr>
      </w:pPr>
      <w:r>
        <w:rPr>
          <w:color w:val="808080"/>
        </w:rPr>
        <w:t>-- ASN1START</w:t>
      </w:r>
    </w:p>
    <w:p w14:paraId="70D88599" w14:textId="77777777" w:rsidR="00BF596A" w:rsidRDefault="005632DD">
      <w:pPr>
        <w:pStyle w:val="PL"/>
        <w:rPr>
          <w:color w:val="808080"/>
        </w:rPr>
      </w:pPr>
      <w:r>
        <w:rPr>
          <w:color w:val="808080"/>
        </w:rPr>
        <w:t>-- TAG-FEATURESETCOMBINATIONID-START</w:t>
      </w:r>
    </w:p>
    <w:p w14:paraId="3D8A2862" w14:textId="77777777" w:rsidR="00BF596A" w:rsidRDefault="00BF596A">
      <w:pPr>
        <w:pStyle w:val="PL"/>
      </w:pPr>
    </w:p>
    <w:p w14:paraId="783BFD5B" w14:textId="77777777" w:rsidR="00BF596A" w:rsidRDefault="005632DD">
      <w:pPr>
        <w:pStyle w:val="PL"/>
      </w:pPr>
      <w:r>
        <w:t xml:space="preserve">FeatureSetCombinationId ::=         </w:t>
      </w:r>
      <w:r>
        <w:rPr>
          <w:color w:val="993366"/>
        </w:rPr>
        <w:t>INTEGER</w:t>
      </w:r>
      <w:r>
        <w:t xml:space="preserve"> (0.. maxFeatureSetCombinations)</w:t>
      </w:r>
    </w:p>
    <w:p w14:paraId="30739062" w14:textId="77777777" w:rsidR="00BF596A" w:rsidRDefault="00BF596A">
      <w:pPr>
        <w:pStyle w:val="PL"/>
      </w:pPr>
    </w:p>
    <w:p w14:paraId="5C76D10C" w14:textId="77777777" w:rsidR="00BF596A" w:rsidRDefault="005632DD">
      <w:pPr>
        <w:pStyle w:val="PL"/>
        <w:rPr>
          <w:color w:val="808080"/>
        </w:rPr>
      </w:pPr>
      <w:r>
        <w:rPr>
          <w:color w:val="808080"/>
        </w:rPr>
        <w:t>-- TAG-FEATURESETCOMBINATIONID-STOP</w:t>
      </w:r>
    </w:p>
    <w:p w14:paraId="553EA435" w14:textId="77777777" w:rsidR="00BF596A" w:rsidRDefault="005632DD">
      <w:pPr>
        <w:pStyle w:val="PL"/>
        <w:rPr>
          <w:color w:val="808080"/>
        </w:rPr>
      </w:pPr>
      <w:r>
        <w:rPr>
          <w:color w:val="808080"/>
        </w:rPr>
        <w:t>-- ASN1STOP</w:t>
      </w:r>
    </w:p>
    <w:p w14:paraId="5F2E5FD7" w14:textId="77777777" w:rsidR="00BF596A" w:rsidRDefault="00BF596A"/>
    <w:p w14:paraId="111FAC1A" w14:textId="77777777" w:rsidR="00BF596A" w:rsidRDefault="005632DD">
      <w:pPr>
        <w:pStyle w:val="4"/>
        <w:rPr>
          <w:lang w:val="en-GB"/>
        </w:rPr>
      </w:pPr>
      <w:bookmarkStart w:id="1054" w:name="_Toc60777441"/>
      <w:bookmarkStart w:id="1055" w:name="_Toc83740397"/>
      <w:r>
        <w:rPr>
          <w:lang w:val="en-GB"/>
        </w:rPr>
        <w:t>–</w:t>
      </w:r>
      <w:r>
        <w:rPr>
          <w:lang w:val="en-GB"/>
        </w:rPr>
        <w:tab/>
      </w:r>
      <w:r>
        <w:rPr>
          <w:i/>
          <w:lang w:val="en-GB"/>
        </w:rPr>
        <w:t>FeatureSetDownlink</w:t>
      </w:r>
      <w:bookmarkEnd w:id="1054"/>
      <w:bookmarkEnd w:id="1055"/>
    </w:p>
    <w:p w14:paraId="071A11A1" w14:textId="77777777" w:rsidR="00BF596A" w:rsidRDefault="005632DD">
      <w:r>
        <w:t xml:space="preserve">The IE </w:t>
      </w:r>
      <w:r>
        <w:rPr>
          <w:i/>
        </w:rPr>
        <w:t>FeatureSetDownlink</w:t>
      </w:r>
      <w:r>
        <w:t xml:space="preserve"> indicates a set of features that the UE supports on the carriers corresponding to one band entry in a band combination.</w:t>
      </w:r>
    </w:p>
    <w:p w14:paraId="0E22F91A" w14:textId="77777777" w:rsidR="00BF596A" w:rsidRDefault="005632DD">
      <w:pPr>
        <w:pStyle w:val="TH"/>
        <w:rPr>
          <w:lang w:val="en-GB"/>
        </w:rPr>
      </w:pPr>
      <w:r>
        <w:rPr>
          <w:i/>
          <w:lang w:val="en-GB"/>
        </w:rPr>
        <w:t>FeatureSetDownlink</w:t>
      </w:r>
      <w:r>
        <w:rPr>
          <w:lang w:val="en-GB"/>
        </w:rPr>
        <w:t xml:space="preserve"> information element</w:t>
      </w:r>
    </w:p>
    <w:p w14:paraId="6EBB02FB" w14:textId="77777777" w:rsidR="00BF596A" w:rsidRDefault="005632DD">
      <w:pPr>
        <w:pStyle w:val="PL"/>
        <w:rPr>
          <w:color w:val="808080"/>
        </w:rPr>
      </w:pPr>
      <w:r>
        <w:rPr>
          <w:color w:val="808080"/>
        </w:rPr>
        <w:t>-- ASN1START</w:t>
      </w:r>
    </w:p>
    <w:p w14:paraId="176E3B4A" w14:textId="77777777" w:rsidR="00BF596A" w:rsidRDefault="005632DD">
      <w:pPr>
        <w:pStyle w:val="PL"/>
        <w:rPr>
          <w:color w:val="808080"/>
        </w:rPr>
      </w:pPr>
      <w:r>
        <w:rPr>
          <w:color w:val="808080"/>
        </w:rPr>
        <w:t>-- TAG-FEATURESETDOWNLINK-START</w:t>
      </w:r>
    </w:p>
    <w:p w14:paraId="7AE55321" w14:textId="77777777" w:rsidR="00BF596A" w:rsidRDefault="00BF596A">
      <w:pPr>
        <w:pStyle w:val="PL"/>
      </w:pPr>
    </w:p>
    <w:p w14:paraId="4AB3239B" w14:textId="77777777" w:rsidR="00BF596A" w:rsidRDefault="005632DD">
      <w:pPr>
        <w:pStyle w:val="PL"/>
      </w:pPr>
      <w:r>
        <w:t xml:space="preserve">FeatureSetDownlink ::=                  </w:t>
      </w:r>
      <w:r>
        <w:rPr>
          <w:color w:val="993366"/>
        </w:rPr>
        <w:t>SEQUENCE</w:t>
      </w:r>
      <w:r>
        <w:t xml:space="preserve"> {</w:t>
      </w:r>
    </w:p>
    <w:p w14:paraId="5569CCA5" w14:textId="77777777" w:rsidR="00BF596A" w:rsidRDefault="005632DD">
      <w:pPr>
        <w:pStyle w:val="PL"/>
      </w:pPr>
      <w:r>
        <w:t xml:space="preserve">    featureSetListPerDownlinkCC             </w:t>
      </w:r>
      <w:r>
        <w:rPr>
          <w:color w:val="993366"/>
        </w:rPr>
        <w:t>SEQUENCE</w:t>
      </w:r>
      <w:r>
        <w:t xml:space="preserve"> (</w:t>
      </w:r>
      <w:r>
        <w:rPr>
          <w:color w:val="993366"/>
        </w:rPr>
        <w:t>SIZE</w:t>
      </w:r>
      <w:r>
        <w:t xml:space="preserve"> (1..maxNrofServingCells))</w:t>
      </w:r>
      <w:r>
        <w:rPr>
          <w:color w:val="993366"/>
        </w:rPr>
        <w:t xml:space="preserve"> OF</w:t>
      </w:r>
      <w:r>
        <w:t xml:space="preserve"> FeatureSetDownlinkPerCC-Id,</w:t>
      </w:r>
    </w:p>
    <w:p w14:paraId="56DCBFE4" w14:textId="77777777" w:rsidR="00BF596A" w:rsidRDefault="00BF596A">
      <w:pPr>
        <w:pStyle w:val="PL"/>
      </w:pPr>
    </w:p>
    <w:p w14:paraId="6DBA6185" w14:textId="77777777" w:rsidR="00BF596A" w:rsidRDefault="005632DD">
      <w:pPr>
        <w:pStyle w:val="PL"/>
      </w:pPr>
      <w:r>
        <w:t xml:space="preserve">    intraBandFreqSeparationDL               FreqSeparationClass                                                     </w:t>
      </w:r>
      <w:r>
        <w:rPr>
          <w:color w:val="993366"/>
        </w:rPr>
        <w:t>OPTIONAL</w:t>
      </w:r>
      <w:r>
        <w:t>,</w:t>
      </w:r>
    </w:p>
    <w:p w14:paraId="223C2766"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78C04619" w14:textId="77777777" w:rsidR="00BF596A" w:rsidRDefault="005632DD">
      <w:pPr>
        <w:pStyle w:val="PL"/>
      </w:pPr>
      <w:r>
        <w:t xml:space="preserve">    dummy8                                  </w:t>
      </w:r>
      <w:r>
        <w:rPr>
          <w:color w:val="993366"/>
        </w:rPr>
        <w:t>ENUMERATED</w:t>
      </w:r>
      <w:r>
        <w:t xml:space="preserve"> {supported}                                                  </w:t>
      </w:r>
      <w:r>
        <w:rPr>
          <w:color w:val="993366"/>
        </w:rPr>
        <w:t>OPTIONAL</w:t>
      </w:r>
      <w:r>
        <w:t>,</w:t>
      </w:r>
    </w:p>
    <w:p w14:paraId="034E2951" w14:textId="77777777" w:rsidR="00BF596A" w:rsidRDefault="005632DD">
      <w:pPr>
        <w:pStyle w:val="PL"/>
      </w:pPr>
      <w:r>
        <w:t xml:space="preserve">    scellWithoutSSB                         </w:t>
      </w:r>
      <w:r>
        <w:rPr>
          <w:color w:val="993366"/>
        </w:rPr>
        <w:t>ENUMERATED</w:t>
      </w:r>
      <w:r>
        <w:t xml:space="preserve"> {supported}                                                  </w:t>
      </w:r>
      <w:r>
        <w:rPr>
          <w:color w:val="993366"/>
        </w:rPr>
        <w:t>OPTIONAL</w:t>
      </w:r>
      <w:r>
        <w:t>,</w:t>
      </w:r>
    </w:p>
    <w:p w14:paraId="6893C231" w14:textId="77777777" w:rsidR="00BF596A" w:rsidRDefault="005632DD">
      <w:pPr>
        <w:pStyle w:val="PL"/>
      </w:pPr>
      <w:r>
        <w:t xml:space="preserve">    csi-RS-MeasSCellWithoutSSB              </w:t>
      </w:r>
      <w:r>
        <w:rPr>
          <w:color w:val="993366"/>
        </w:rPr>
        <w:t>ENUMERATED</w:t>
      </w:r>
      <w:r>
        <w:t xml:space="preserve"> {supported}                                                  </w:t>
      </w:r>
      <w:r>
        <w:rPr>
          <w:color w:val="993366"/>
        </w:rPr>
        <w:t>OPTIONAL</w:t>
      </w:r>
      <w:r>
        <w:t>,</w:t>
      </w:r>
    </w:p>
    <w:p w14:paraId="078DD3BC" w14:textId="77777777" w:rsidR="00BF596A" w:rsidRDefault="005632DD">
      <w:pPr>
        <w:pStyle w:val="PL"/>
      </w:pPr>
      <w:r>
        <w:t xml:space="preserve">    dummy1                                  </w:t>
      </w:r>
      <w:r>
        <w:rPr>
          <w:color w:val="993366"/>
        </w:rPr>
        <w:t>ENUMERATED</w:t>
      </w:r>
      <w:r>
        <w:t xml:space="preserve"> {supported}                                                  </w:t>
      </w:r>
      <w:r>
        <w:rPr>
          <w:color w:val="993366"/>
        </w:rPr>
        <w:t>OPTIONAL</w:t>
      </w:r>
      <w:r>
        <w:t>,</w:t>
      </w:r>
    </w:p>
    <w:p w14:paraId="67007610" w14:textId="77777777" w:rsidR="00BF596A" w:rsidRDefault="005632DD">
      <w:pPr>
        <w:pStyle w:val="PL"/>
      </w:pPr>
      <w:r>
        <w:lastRenderedPageBreak/>
        <w:t xml:space="preserve">    type1-3-CSS                             </w:t>
      </w:r>
      <w:r>
        <w:rPr>
          <w:color w:val="993366"/>
        </w:rPr>
        <w:t>ENUMERATED</w:t>
      </w:r>
      <w:r>
        <w:t xml:space="preserve"> {supported}                                                  </w:t>
      </w:r>
      <w:r>
        <w:rPr>
          <w:color w:val="993366"/>
        </w:rPr>
        <w:t>OPTIONAL</w:t>
      </w:r>
      <w:r>
        <w:t>,</w:t>
      </w:r>
    </w:p>
    <w:p w14:paraId="17BE2872" w14:textId="77777777" w:rsidR="00BF596A" w:rsidRDefault="005632DD">
      <w:pPr>
        <w:pStyle w:val="PL"/>
      </w:pPr>
      <w:r>
        <w:t xml:space="preserve">    pdcch-MonitoringAnyOccasions            </w:t>
      </w:r>
      <w:r>
        <w:rPr>
          <w:color w:val="993366"/>
        </w:rPr>
        <w:t>ENUMERATED</w:t>
      </w:r>
      <w:r>
        <w:t xml:space="preserve"> {withoutDCI-Gap, withDCI-Gap}                                </w:t>
      </w:r>
      <w:r>
        <w:rPr>
          <w:color w:val="993366"/>
        </w:rPr>
        <w:t>OPTIONAL</w:t>
      </w:r>
      <w:r>
        <w:t>,</w:t>
      </w:r>
    </w:p>
    <w:p w14:paraId="75224EB7" w14:textId="77777777" w:rsidR="00BF596A" w:rsidRDefault="005632DD">
      <w:pPr>
        <w:pStyle w:val="PL"/>
      </w:pPr>
      <w:r>
        <w:t xml:space="preserve">    dummy2                                  </w:t>
      </w:r>
      <w:r>
        <w:rPr>
          <w:color w:val="993366"/>
        </w:rPr>
        <w:t>ENUMERATED</w:t>
      </w:r>
      <w:r>
        <w:t xml:space="preserve"> {supported}                                                  </w:t>
      </w:r>
      <w:r>
        <w:rPr>
          <w:color w:val="993366"/>
        </w:rPr>
        <w:t>OPTIONAL</w:t>
      </w:r>
      <w:r>
        <w:t>,</w:t>
      </w:r>
    </w:p>
    <w:p w14:paraId="4032B040" w14:textId="77777777" w:rsidR="00BF596A" w:rsidRDefault="005632DD">
      <w:pPr>
        <w:pStyle w:val="PL"/>
      </w:pPr>
      <w:r>
        <w:t xml:space="preserve">    ue-SpecificUL-DL-Assignment             </w:t>
      </w:r>
      <w:r>
        <w:rPr>
          <w:color w:val="993366"/>
        </w:rPr>
        <w:t>ENUMERATED</w:t>
      </w:r>
      <w:r>
        <w:t xml:space="preserve"> {supported}                                                  </w:t>
      </w:r>
      <w:r>
        <w:rPr>
          <w:color w:val="993366"/>
        </w:rPr>
        <w:t>OPTIONAL</w:t>
      </w:r>
      <w:r>
        <w:t>,</w:t>
      </w:r>
    </w:p>
    <w:p w14:paraId="73A06522" w14:textId="77777777" w:rsidR="00BF596A" w:rsidRDefault="005632DD">
      <w:pPr>
        <w:pStyle w:val="PL"/>
      </w:pPr>
      <w:r>
        <w:t xml:space="preserve">    searchSpaceSharingCA-DL                 </w:t>
      </w:r>
      <w:r>
        <w:rPr>
          <w:color w:val="993366"/>
        </w:rPr>
        <w:t>ENUMERATED</w:t>
      </w:r>
      <w:r>
        <w:t xml:space="preserve"> {supported}                                                  </w:t>
      </w:r>
      <w:r>
        <w:rPr>
          <w:color w:val="993366"/>
        </w:rPr>
        <w:t>OPTIONAL</w:t>
      </w:r>
      <w:r>
        <w:t>,</w:t>
      </w:r>
    </w:p>
    <w:p w14:paraId="6B54BA0B" w14:textId="77777777" w:rsidR="00BF596A" w:rsidRDefault="005632DD">
      <w:pPr>
        <w:pStyle w:val="PL"/>
      </w:pPr>
      <w:r>
        <w:t xml:space="preserve">    timeDurationForQCL                      </w:t>
      </w:r>
      <w:r>
        <w:rPr>
          <w:color w:val="993366"/>
        </w:rPr>
        <w:t>SEQUENCE</w:t>
      </w:r>
      <w:r>
        <w:t xml:space="preserve"> {</w:t>
      </w:r>
    </w:p>
    <w:p w14:paraId="2C721908" w14:textId="77777777" w:rsidR="00BF596A" w:rsidRDefault="005632DD">
      <w:pPr>
        <w:pStyle w:val="PL"/>
      </w:pPr>
      <w:r>
        <w:t xml:space="preserve">        scs-60kHz                           </w:t>
      </w:r>
      <w:r>
        <w:rPr>
          <w:color w:val="993366"/>
        </w:rPr>
        <w:t>ENUMERATED</w:t>
      </w:r>
      <w:r>
        <w:t xml:space="preserve"> {s7, s14, s28}                                               </w:t>
      </w:r>
      <w:r>
        <w:rPr>
          <w:color w:val="993366"/>
        </w:rPr>
        <w:t>OPTIONAL</w:t>
      </w:r>
      <w:r>
        <w:t>,</w:t>
      </w:r>
    </w:p>
    <w:p w14:paraId="30370413" w14:textId="77777777" w:rsidR="00BF596A" w:rsidRDefault="005632DD">
      <w:pPr>
        <w:pStyle w:val="PL"/>
      </w:pPr>
      <w:r>
        <w:t xml:space="preserve">        scs-120kHz                          </w:t>
      </w:r>
      <w:r>
        <w:rPr>
          <w:color w:val="993366"/>
        </w:rPr>
        <w:t>ENUMERATED</w:t>
      </w:r>
      <w:r>
        <w:t xml:space="preserve"> {s14, s28}                                                   </w:t>
      </w:r>
      <w:r>
        <w:rPr>
          <w:color w:val="993366"/>
        </w:rPr>
        <w:t>OPTIONAL</w:t>
      </w:r>
    </w:p>
    <w:p w14:paraId="49A42145" w14:textId="77777777" w:rsidR="00BF596A" w:rsidRDefault="005632DD">
      <w:pPr>
        <w:pStyle w:val="PL"/>
      </w:pPr>
      <w:r>
        <w:t xml:space="preserve">    }                                                                                                           </w:t>
      </w:r>
      <w:r>
        <w:rPr>
          <w:color w:val="993366"/>
        </w:rPr>
        <w:t>OPTIONAL</w:t>
      </w:r>
      <w:r>
        <w:t>,</w:t>
      </w:r>
    </w:p>
    <w:p w14:paraId="389D4223" w14:textId="77777777" w:rsidR="00BF596A" w:rsidRDefault="005632DD">
      <w:pPr>
        <w:pStyle w:val="PL"/>
      </w:pPr>
      <w:r>
        <w:t xml:space="preserve">    pdsch-ProcessingType1-DifferentTB-PerSlot </w:t>
      </w:r>
      <w:r>
        <w:rPr>
          <w:color w:val="993366"/>
        </w:rPr>
        <w:t>SEQUENCE</w:t>
      </w:r>
      <w:r>
        <w:t xml:space="preserve"> {</w:t>
      </w:r>
    </w:p>
    <w:p w14:paraId="03FF0C0A"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6A7D8E82"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6DD0F7E0"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04C246BD" w14:textId="77777777" w:rsidR="00BF596A" w:rsidRDefault="005632DD">
      <w:pPr>
        <w:pStyle w:val="PL"/>
      </w:pPr>
      <w:r>
        <w:t xml:space="preserve">        scs-120kHz                              </w:t>
      </w:r>
      <w:r>
        <w:rPr>
          <w:color w:val="993366"/>
        </w:rPr>
        <w:t>ENUMERATED</w:t>
      </w:r>
      <w:r>
        <w:t xml:space="preserve"> {upto2, upto4, upto7}                                    </w:t>
      </w:r>
      <w:r>
        <w:rPr>
          <w:color w:val="993366"/>
        </w:rPr>
        <w:t>OPTIONAL</w:t>
      </w:r>
    </w:p>
    <w:p w14:paraId="2C20659A" w14:textId="77777777" w:rsidR="00BF596A" w:rsidRDefault="005632DD">
      <w:pPr>
        <w:pStyle w:val="PL"/>
      </w:pPr>
      <w:r>
        <w:t xml:space="preserve">    }                                                                                                           </w:t>
      </w:r>
      <w:r>
        <w:rPr>
          <w:color w:val="993366"/>
        </w:rPr>
        <w:t>OPTIONAL</w:t>
      </w:r>
      <w:r>
        <w:t>,</w:t>
      </w:r>
    </w:p>
    <w:p w14:paraId="71E68D79" w14:textId="77777777" w:rsidR="00BF596A" w:rsidRDefault="005632DD">
      <w:pPr>
        <w:pStyle w:val="PL"/>
      </w:pPr>
      <w:r>
        <w:t xml:space="preserve">    dummy3                                  DummyA                                                                  </w:t>
      </w:r>
      <w:r>
        <w:rPr>
          <w:color w:val="993366"/>
        </w:rPr>
        <w:t>OPTIONAL</w:t>
      </w:r>
      <w:r>
        <w:t>,</w:t>
      </w:r>
    </w:p>
    <w:p w14:paraId="34CE5491" w14:textId="77777777" w:rsidR="00BF596A" w:rsidRDefault="005632DD">
      <w:pPr>
        <w:pStyle w:val="PL"/>
      </w:pPr>
      <w:r>
        <w:t xml:space="preserve">    dummy4                                  </w:t>
      </w:r>
      <w:r>
        <w:rPr>
          <w:color w:val="993366"/>
        </w:rPr>
        <w:t>SEQUENCE</w:t>
      </w:r>
      <w:r>
        <w:t xml:space="preserve"> (</w:t>
      </w:r>
      <w:r>
        <w:rPr>
          <w:color w:val="993366"/>
        </w:rPr>
        <w:t>SIZE</w:t>
      </w:r>
      <w:r>
        <w:t xml:space="preserve"> (1.. maxNrofCodebooks))</w:t>
      </w:r>
      <w:r>
        <w:rPr>
          <w:color w:val="993366"/>
        </w:rPr>
        <w:t xml:space="preserve"> OF</w:t>
      </w:r>
      <w:r>
        <w:t xml:space="preserve"> DummyB                        </w:t>
      </w:r>
      <w:r>
        <w:rPr>
          <w:color w:val="993366"/>
        </w:rPr>
        <w:t>OPTIONAL</w:t>
      </w:r>
      <w:r>
        <w:t>,</w:t>
      </w:r>
    </w:p>
    <w:p w14:paraId="6A8F1105" w14:textId="77777777" w:rsidR="00BF596A" w:rsidRDefault="005632DD">
      <w:pPr>
        <w:pStyle w:val="PL"/>
      </w:pPr>
      <w:r>
        <w:t xml:space="preserve">    dummy5                                  </w:t>
      </w:r>
      <w:r>
        <w:rPr>
          <w:color w:val="993366"/>
        </w:rPr>
        <w:t>SEQUENCE</w:t>
      </w:r>
      <w:r>
        <w:t xml:space="preserve"> (</w:t>
      </w:r>
      <w:r>
        <w:rPr>
          <w:color w:val="993366"/>
        </w:rPr>
        <w:t>SIZE</w:t>
      </w:r>
      <w:r>
        <w:t xml:space="preserve"> (1.. maxNrofCodebooks))</w:t>
      </w:r>
      <w:r>
        <w:rPr>
          <w:color w:val="993366"/>
        </w:rPr>
        <w:t xml:space="preserve"> OF</w:t>
      </w:r>
      <w:r>
        <w:t xml:space="preserve"> DummyC                        </w:t>
      </w:r>
      <w:r>
        <w:rPr>
          <w:color w:val="993366"/>
        </w:rPr>
        <w:t>OPTIONAL</w:t>
      </w:r>
      <w:r>
        <w:t>,</w:t>
      </w:r>
    </w:p>
    <w:p w14:paraId="0D8CDE90" w14:textId="77777777" w:rsidR="00BF596A" w:rsidRDefault="005632DD">
      <w:pPr>
        <w:pStyle w:val="PL"/>
      </w:pPr>
      <w:r>
        <w:t xml:space="preserve">    dummy6                                  </w:t>
      </w:r>
      <w:r>
        <w:rPr>
          <w:color w:val="993366"/>
        </w:rPr>
        <w:t>SEQUENCE</w:t>
      </w:r>
      <w:r>
        <w:t xml:space="preserve"> (</w:t>
      </w:r>
      <w:r>
        <w:rPr>
          <w:color w:val="993366"/>
        </w:rPr>
        <w:t>SIZE</w:t>
      </w:r>
      <w:r>
        <w:t xml:space="preserve"> (1.. maxNrofCodebooks))</w:t>
      </w:r>
      <w:r>
        <w:rPr>
          <w:color w:val="993366"/>
        </w:rPr>
        <w:t xml:space="preserve"> OF</w:t>
      </w:r>
      <w:r>
        <w:t xml:space="preserve"> DummyD                        </w:t>
      </w:r>
      <w:r>
        <w:rPr>
          <w:color w:val="993366"/>
        </w:rPr>
        <w:t>OPTIONAL</w:t>
      </w:r>
      <w:r>
        <w:t>,</w:t>
      </w:r>
    </w:p>
    <w:p w14:paraId="7042E372" w14:textId="77777777" w:rsidR="00BF596A" w:rsidRDefault="005632DD">
      <w:pPr>
        <w:pStyle w:val="PL"/>
      </w:pPr>
      <w:r>
        <w:t xml:space="preserve">    dummy7                                  </w:t>
      </w:r>
      <w:r>
        <w:rPr>
          <w:color w:val="993366"/>
        </w:rPr>
        <w:t>SEQUENCE</w:t>
      </w:r>
      <w:r>
        <w:t xml:space="preserve"> (</w:t>
      </w:r>
      <w:r>
        <w:rPr>
          <w:color w:val="993366"/>
        </w:rPr>
        <w:t>SIZE</w:t>
      </w:r>
      <w:r>
        <w:t xml:space="preserve"> (1.. maxNrofCodebooks))</w:t>
      </w:r>
      <w:r>
        <w:rPr>
          <w:color w:val="993366"/>
        </w:rPr>
        <w:t xml:space="preserve"> OF</w:t>
      </w:r>
      <w:r>
        <w:t xml:space="preserve"> DummyE                        </w:t>
      </w:r>
      <w:r>
        <w:rPr>
          <w:color w:val="993366"/>
        </w:rPr>
        <w:t>OPTIONAL</w:t>
      </w:r>
    </w:p>
    <w:p w14:paraId="511C81E7" w14:textId="77777777" w:rsidR="00BF596A" w:rsidRDefault="005632DD">
      <w:pPr>
        <w:pStyle w:val="PL"/>
      </w:pPr>
      <w:r>
        <w:t>}</w:t>
      </w:r>
    </w:p>
    <w:p w14:paraId="4DB04D90" w14:textId="77777777" w:rsidR="00BF596A" w:rsidRDefault="00BF596A">
      <w:pPr>
        <w:pStyle w:val="PL"/>
      </w:pPr>
    </w:p>
    <w:p w14:paraId="7F9C748F" w14:textId="77777777" w:rsidR="00BF596A" w:rsidRDefault="005632DD">
      <w:pPr>
        <w:pStyle w:val="PL"/>
      </w:pPr>
      <w:r>
        <w:t xml:space="preserve">FeatureSetDownlink-v1540 ::= </w:t>
      </w:r>
      <w:r>
        <w:rPr>
          <w:color w:val="993366"/>
        </w:rPr>
        <w:t>SEQUENCE</w:t>
      </w:r>
      <w:r>
        <w:t xml:space="preserve"> {</w:t>
      </w:r>
    </w:p>
    <w:p w14:paraId="30309DB1" w14:textId="77777777" w:rsidR="00BF596A" w:rsidRDefault="005632DD">
      <w:pPr>
        <w:pStyle w:val="PL"/>
      </w:pPr>
      <w:r>
        <w:t xml:space="preserve">    oneFL-DMRS-TwoAdditionalDMRS-DL         </w:t>
      </w:r>
      <w:r>
        <w:rPr>
          <w:color w:val="993366"/>
        </w:rPr>
        <w:t>ENUMERATED</w:t>
      </w:r>
      <w:r>
        <w:t xml:space="preserve"> {supported}                       </w:t>
      </w:r>
      <w:r>
        <w:rPr>
          <w:color w:val="993366"/>
        </w:rPr>
        <w:t>OPTIONAL</w:t>
      </w:r>
      <w:r>
        <w:t>,</w:t>
      </w:r>
    </w:p>
    <w:p w14:paraId="541E5FFF" w14:textId="77777777" w:rsidR="00BF596A" w:rsidRDefault="005632DD">
      <w:pPr>
        <w:pStyle w:val="PL"/>
      </w:pPr>
      <w:r>
        <w:t xml:space="preserve">    additionalDMRS-DL-Alt                   </w:t>
      </w:r>
      <w:r>
        <w:rPr>
          <w:color w:val="993366"/>
        </w:rPr>
        <w:t>ENUMERATED</w:t>
      </w:r>
      <w:r>
        <w:t xml:space="preserve"> {supported}                       </w:t>
      </w:r>
      <w:r>
        <w:rPr>
          <w:color w:val="993366"/>
        </w:rPr>
        <w:t>OPTIONAL</w:t>
      </w:r>
      <w:r>
        <w:t>,</w:t>
      </w:r>
    </w:p>
    <w:p w14:paraId="2C55AB87" w14:textId="77777777" w:rsidR="00BF596A" w:rsidRDefault="005632DD">
      <w:pPr>
        <w:pStyle w:val="PL"/>
      </w:pPr>
      <w:r>
        <w:t xml:space="preserve">    twoFL-DMRS-TwoAdditionalDMRS-DL         </w:t>
      </w:r>
      <w:r>
        <w:rPr>
          <w:color w:val="993366"/>
        </w:rPr>
        <w:t>ENUMERATED</w:t>
      </w:r>
      <w:r>
        <w:t xml:space="preserve"> {supported}                       </w:t>
      </w:r>
      <w:r>
        <w:rPr>
          <w:color w:val="993366"/>
        </w:rPr>
        <w:t>OPTIONAL</w:t>
      </w:r>
      <w:r>
        <w:t>,</w:t>
      </w:r>
    </w:p>
    <w:p w14:paraId="6DA2377A" w14:textId="77777777" w:rsidR="00BF596A" w:rsidRDefault="005632DD">
      <w:pPr>
        <w:pStyle w:val="PL"/>
      </w:pPr>
      <w:r>
        <w:t xml:space="preserve">    oneFL-DMRS-ThreeAdditionalDMRS-DL       </w:t>
      </w:r>
      <w:r>
        <w:rPr>
          <w:color w:val="993366"/>
        </w:rPr>
        <w:t>ENUMERATED</w:t>
      </w:r>
      <w:r>
        <w:t xml:space="preserve"> {supported}                       </w:t>
      </w:r>
      <w:r>
        <w:rPr>
          <w:color w:val="993366"/>
        </w:rPr>
        <w:t>OPTIONAL</w:t>
      </w:r>
      <w:r>
        <w:t>,</w:t>
      </w:r>
    </w:p>
    <w:p w14:paraId="03373092" w14:textId="77777777" w:rsidR="00BF596A" w:rsidRDefault="005632DD">
      <w:pPr>
        <w:pStyle w:val="PL"/>
      </w:pPr>
      <w:r>
        <w:t xml:space="preserve">    pdcch-MonitoringAnyOccasionsWithSpanGap </w:t>
      </w:r>
      <w:r>
        <w:rPr>
          <w:color w:val="993366"/>
        </w:rPr>
        <w:t>SEQUENCE</w:t>
      </w:r>
      <w:r>
        <w:t xml:space="preserve"> {</w:t>
      </w:r>
    </w:p>
    <w:p w14:paraId="774EFE38" w14:textId="77777777" w:rsidR="00BF596A" w:rsidRDefault="005632DD">
      <w:pPr>
        <w:pStyle w:val="PL"/>
      </w:pPr>
      <w:r>
        <w:t xml:space="preserve">        scs-15kHz                               </w:t>
      </w:r>
      <w:r>
        <w:rPr>
          <w:color w:val="993366"/>
        </w:rPr>
        <w:t>ENUMERATED</w:t>
      </w:r>
      <w:r>
        <w:t xml:space="preserve"> {set1, set2, set3}                </w:t>
      </w:r>
      <w:r>
        <w:rPr>
          <w:color w:val="993366"/>
        </w:rPr>
        <w:t>OPTIONAL</w:t>
      </w:r>
      <w:r>
        <w:t>,</w:t>
      </w:r>
    </w:p>
    <w:p w14:paraId="2C7B987E" w14:textId="77777777" w:rsidR="00BF596A" w:rsidRDefault="005632DD">
      <w:pPr>
        <w:pStyle w:val="PL"/>
      </w:pPr>
      <w:r>
        <w:t xml:space="preserve">        scs-30kHz                               </w:t>
      </w:r>
      <w:r>
        <w:rPr>
          <w:color w:val="993366"/>
        </w:rPr>
        <w:t>ENUMERATED</w:t>
      </w:r>
      <w:r>
        <w:t xml:space="preserve"> {set1, set2, set3}                </w:t>
      </w:r>
      <w:r>
        <w:rPr>
          <w:color w:val="993366"/>
        </w:rPr>
        <w:t>OPTIONAL</w:t>
      </w:r>
      <w:r>
        <w:t>,</w:t>
      </w:r>
    </w:p>
    <w:p w14:paraId="1C95E4C7" w14:textId="77777777" w:rsidR="00BF596A" w:rsidRDefault="005632DD">
      <w:pPr>
        <w:pStyle w:val="PL"/>
      </w:pPr>
      <w:r>
        <w:t xml:space="preserve">        scs-60kHz                               </w:t>
      </w:r>
      <w:r>
        <w:rPr>
          <w:color w:val="993366"/>
        </w:rPr>
        <w:t>ENUMERATED</w:t>
      </w:r>
      <w:r>
        <w:t xml:space="preserve"> {set1, set2, set3}                </w:t>
      </w:r>
      <w:r>
        <w:rPr>
          <w:color w:val="993366"/>
        </w:rPr>
        <w:t>OPTIONAL</w:t>
      </w:r>
      <w:r>
        <w:t>,</w:t>
      </w:r>
    </w:p>
    <w:p w14:paraId="3D767950" w14:textId="77777777" w:rsidR="00BF596A" w:rsidRDefault="005632DD">
      <w:pPr>
        <w:pStyle w:val="PL"/>
      </w:pPr>
      <w:r>
        <w:t xml:space="preserve">        scs-120kHz                              </w:t>
      </w:r>
      <w:r>
        <w:rPr>
          <w:color w:val="993366"/>
        </w:rPr>
        <w:t>ENUMERATED</w:t>
      </w:r>
      <w:r>
        <w:t xml:space="preserve"> {set1, set2, set3}                </w:t>
      </w:r>
      <w:r>
        <w:rPr>
          <w:color w:val="993366"/>
        </w:rPr>
        <w:t>OPTIONAL</w:t>
      </w:r>
    </w:p>
    <w:p w14:paraId="0518D5CC" w14:textId="77777777" w:rsidR="00BF596A" w:rsidRDefault="005632DD">
      <w:pPr>
        <w:pStyle w:val="PL"/>
      </w:pPr>
      <w:r>
        <w:t xml:space="preserve">    }                                                                                    </w:t>
      </w:r>
      <w:r>
        <w:rPr>
          <w:color w:val="993366"/>
        </w:rPr>
        <w:t>OPTIONAL</w:t>
      </w:r>
      <w:r>
        <w:t>,</w:t>
      </w:r>
    </w:p>
    <w:p w14:paraId="24CE9D85" w14:textId="77777777" w:rsidR="00BF596A" w:rsidRDefault="005632DD">
      <w:pPr>
        <w:pStyle w:val="PL"/>
      </w:pPr>
      <w:r>
        <w:t xml:space="preserve">    pdsch-SeparationWithGap                 </w:t>
      </w:r>
      <w:r>
        <w:rPr>
          <w:color w:val="993366"/>
        </w:rPr>
        <w:t>ENUMERATED</w:t>
      </w:r>
      <w:r>
        <w:t xml:space="preserve"> {supported}                       </w:t>
      </w:r>
      <w:r>
        <w:rPr>
          <w:color w:val="993366"/>
        </w:rPr>
        <w:t>OPTIONAL</w:t>
      </w:r>
      <w:r>
        <w:t>,</w:t>
      </w:r>
    </w:p>
    <w:p w14:paraId="257DC9D0" w14:textId="77777777" w:rsidR="00BF596A" w:rsidRDefault="005632DD">
      <w:pPr>
        <w:pStyle w:val="PL"/>
      </w:pPr>
      <w:r>
        <w:t xml:space="preserve">    pdsch-ProcessingType2                   </w:t>
      </w:r>
      <w:r>
        <w:rPr>
          <w:color w:val="993366"/>
        </w:rPr>
        <w:t>SEQUENCE</w:t>
      </w:r>
      <w:r>
        <w:t xml:space="preserve"> {</w:t>
      </w:r>
    </w:p>
    <w:p w14:paraId="65B409E0" w14:textId="77777777" w:rsidR="00BF596A" w:rsidRDefault="005632DD">
      <w:pPr>
        <w:pStyle w:val="PL"/>
      </w:pPr>
      <w:r>
        <w:t xml:space="preserve">        scs-15kHz                               ProcessingParameters                         </w:t>
      </w:r>
      <w:r>
        <w:rPr>
          <w:color w:val="993366"/>
        </w:rPr>
        <w:t>OPTIONAL</w:t>
      </w:r>
      <w:r>
        <w:t>,</w:t>
      </w:r>
    </w:p>
    <w:p w14:paraId="46EBC3FF" w14:textId="77777777" w:rsidR="00BF596A" w:rsidRDefault="005632DD">
      <w:pPr>
        <w:pStyle w:val="PL"/>
      </w:pPr>
      <w:r>
        <w:t xml:space="preserve">        scs-30kHz                               ProcessingParameters                         </w:t>
      </w:r>
      <w:r>
        <w:rPr>
          <w:color w:val="993366"/>
        </w:rPr>
        <w:t>OPTIONAL</w:t>
      </w:r>
      <w:r>
        <w:t>,</w:t>
      </w:r>
    </w:p>
    <w:p w14:paraId="5DCADD82" w14:textId="77777777" w:rsidR="00BF596A" w:rsidRDefault="005632DD">
      <w:pPr>
        <w:pStyle w:val="PL"/>
      </w:pPr>
      <w:r>
        <w:t xml:space="preserve">        scs-60kHz                               ProcessingParameters                         </w:t>
      </w:r>
      <w:r>
        <w:rPr>
          <w:color w:val="993366"/>
        </w:rPr>
        <w:t>OPTIONAL</w:t>
      </w:r>
    </w:p>
    <w:p w14:paraId="4AA0B631" w14:textId="77777777" w:rsidR="00BF596A" w:rsidRDefault="005632DD">
      <w:pPr>
        <w:pStyle w:val="PL"/>
      </w:pPr>
      <w:r>
        <w:t xml:space="preserve">    } </w:t>
      </w:r>
      <w:r>
        <w:rPr>
          <w:color w:val="993366"/>
        </w:rPr>
        <w:t>OPTIONAL</w:t>
      </w:r>
      <w:r>
        <w:t>,</w:t>
      </w:r>
    </w:p>
    <w:p w14:paraId="127A5A35" w14:textId="77777777" w:rsidR="00BF596A" w:rsidRDefault="005632DD">
      <w:pPr>
        <w:pStyle w:val="PL"/>
      </w:pPr>
      <w:r>
        <w:t xml:space="preserve">    pdsch-ProcessingType2-Limited           </w:t>
      </w:r>
      <w:r>
        <w:rPr>
          <w:color w:val="993366"/>
        </w:rPr>
        <w:t>SEQUENCE</w:t>
      </w:r>
      <w:r>
        <w:t xml:space="preserve"> {</w:t>
      </w:r>
    </w:p>
    <w:p w14:paraId="7AE36603" w14:textId="77777777" w:rsidR="00BF596A" w:rsidRDefault="005632DD">
      <w:pPr>
        <w:pStyle w:val="PL"/>
      </w:pPr>
      <w:r>
        <w:t xml:space="preserve">        differentTB-PerSlot-SCS-30kHz           </w:t>
      </w:r>
      <w:r>
        <w:rPr>
          <w:color w:val="993366"/>
        </w:rPr>
        <w:t>ENUMERATED</w:t>
      </w:r>
      <w:r>
        <w:t xml:space="preserve"> {upto1, upto2, upto4, upto7}</w:t>
      </w:r>
    </w:p>
    <w:p w14:paraId="00CD7B3A" w14:textId="77777777" w:rsidR="00BF596A" w:rsidRDefault="005632DD">
      <w:pPr>
        <w:pStyle w:val="PL"/>
      </w:pPr>
      <w:r>
        <w:t xml:space="preserve">    } </w:t>
      </w:r>
      <w:r>
        <w:rPr>
          <w:color w:val="993366"/>
        </w:rPr>
        <w:t>OPTIONAL</w:t>
      </w:r>
      <w:r>
        <w:t>,</w:t>
      </w:r>
    </w:p>
    <w:p w14:paraId="65FD168B" w14:textId="77777777" w:rsidR="00BF596A" w:rsidRDefault="005632DD">
      <w:pPr>
        <w:pStyle w:val="PL"/>
      </w:pPr>
      <w:r>
        <w:t xml:space="preserve">    dl-MCS-TableAlt-DynamicIndication       </w:t>
      </w:r>
      <w:r>
        <w:rPr>
          <w:color w:val="993366"/>
        </w:rPr>
        <w:t>ENUMERATED</w:t>
      </w:r>
      <w:r>
        <w:t xml:space="preserve"> {supported}                       </w:t>
      </w:r>
      <w:r>
        <w:rPr>
          <w:color w:val="993366"/>
        </w:rPr>
        <w:t>OPTIONAL</w:t>
      </w:r>
    </w:p>
    <w:p w14:paraId="3956AE5C" w14:textId="77777777" w:rsidR="00BF596A" w:rsidRDefault="005632DD">
      <w:pPr>
        <w:pStyle w:val="PL"/>
      </w:pPr>
      <w:r>
        <w:t>}</w:t>
      </w:r>
    </w:p>
    <w:p w14:paraId="4D6BD8E3" w14:textId="77777777" w:rsidR="00BF596A" w:rsidRDefault="00BF596A">
      <w:pPr>
        <w:pStyle w:val="PL"/>
      </w:pPr>
    </w:p>
    <w:p w14:paraId="3D6C51A9" w14:textId="77777777" w:rsidR="00BF596A" w:rsidRDefault="005632DD">
      <w:pPr>
        <w:pStyle w:val="PL"/>
      </w:pPr>
      <w:r>
        <w:t xml:space="preserve">FeatureSetDownlink-v15a0 ::= </w:t>
      </w:r>
      <w:r>
        <w:rPr>
          <w:color w:val="993366"/>
        </w:rPr>
        <w:t>SEQUENCE</w:t>
      </w:r>
      <w:r>
        <w:t xml:space="preserve"> {</w:t>
      </w:r>
    </w:p>
    <w:p w14:paraId="7F858806" w14:textId="77777777" w:rsidR="00BF596A" w:rsidRDefault="005632DD">
      <w:pPr>
        <w:pStyle w:val="PL"/>
      </w:pPr>
      <w:r>
        <w:t xml:space="preserve">    supportedSRS-Resources              SRS-Resources                                    </w:t>
      </w:r>
      <w:r>
        <w:rPr>
          <w:color w:val="993366"/>
        </w:rPr>
        <w:t>OPTIONAL</w:t>
      </w:r>
    </w:p>
    <w:p w14:paraId="40C040E5" w14:textId="77777777" w:rsidR="00BF596A" w:rsidRDefault="005632DD">
      <w:pPr>
        <w:pStyle w:val="PL"/>
      </w:pPr>
      <w:r>
        <w:t>}</w:t>
      </w:r>
    </w:p>
    <w:p w14:paraId="2A866EA1" w14:textId="77777777" w:rsidR="00BF596A" w:rsidRDefault="00BF596A">
      <w:pPr>
        <w:pStyle w:val="PL"/>
      </w:pPr>
    </w:p>
    <w:p w14:paraId="024EDD60" w14:textId="77777777" w:rsidR="00BF596A" w:rsidRDefault="005632DD">
      <w:pPr>
        <w:pStyle w:val="PL"/>
      </w:pPr>
      <w:r>
        <w:t xml:space="preserve">FeatureSetDownlink-v1610 ::=   </w:t>
      </w:r>
      <w:r>
        <w:rPr>
          <w:color w:val="993366"/>
        </w:rPr>
        <w:t>SEQUENCE</w:t>
      </w:r>
      <w:r>
        <w:t xml:space="preserve"> {</w:t>
      </w:r>
    </w:p>
    <w:p w14:paraId="268F58E9" w14:textId="77777777" w:rsidR="00BF596A" w:rsidRDefault="005632DD">
      <w:pPr>
        <w:pStyle w:val="PL"/>
        <w:rPr>
          <w:rFonts w:eastAsia="Malgun Gothic"/>
          <w:color w:val="808080"/>
        </w:rPr>
      </w:pPr>
      <w:r>
        <w:t xml:space="preserve">    </w:t>
      </w:r>
      <w:r>
        <w:rPr>
          <w:rFonts w:eastAsia="Malgun Gothic"/>
          <w:color w:val="808080"/>
        </w:rPr>
        <w:t>-- R1 22-4e/4f/4g/4h: CBG based reception for DL with unicast PDSCH(s) per slot per CC with UE processing time Capability 1</w:t>
      </w:r>
    </w:p>
    <w:p w14:paraId="64529C7D" w14:textId="77777777" w:rsidR="00BF596A" w:rsidRDefault="005632DD">
      <w:pPr>
        <w:pStyle w:val="PL"/>
        <w:rPr>
          <w:rFonts w:eastAsia="Malgun Gothic"/>
        </w:rPr>
      </w:pPr>
      <w:r>
        <w:t xml:space="preserve">    </w:t>
      </w:r>
      <w:r>
        <w:rPr>
          <w:rFonts w:eastAsia="Malgun Gothic"/>
        </w:rPr>
        <w:t>cbgPDSCH-ProcessingType1-DifferentTB-PerSlot-r16</w:t>
      </w:r>
      <w:r>
        <w:t xml:space="preserve">   </w:t>
      </w:r>
      <w:r>
        <w:rPr>
          <w:rFonts w:eastAsia="Malgun Gothic"/>
          <w:color w:val="993366"/>
        </w:rPr>
        <w:t>SEQUENCE</w:t>
      </w:r>
      <w:r>
        <w:rPr>
          <w:rFonts w:eastAsia="Malgun Gothic"/>
        </w:rPr>
        <w:t xml:space="preserve"> {</w:t>
      </w:r>
    </w:p>
    <w:p w14:paraId="504A60F1" w14:textId="77777777" w:rsidR="00BF596A" w:rsidRDefault="005632DD">
      <w:pPr>
        <w:pStyle w:val="PL"/>
        <w:rPr>
          <w:rFonts w:eastAsia="Malgun Gothic"/>
        </w:rPr>
      </w:pPr>
      <w:r>
        <w:lastRenderedPageBreak/>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075EF37"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5766FFE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2573079F"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48F83108" w14:textId="77777777"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14:paraId="747DEAAD" w14:textId="77777777" w:rsidR="00BF596A" w:rsidRDefault="00BF596A">
      <w:pPr>
        <w:pStyle w:val="PL"/>
      </w:pPr>
    </w:p>
    <w:p w14:paraId="1DA0E8D5" w14:textId="77777777" w:rsidR="00BF596A" w:rsidRDefault="005632DD">
      <w:pPr>
        <w:pStyle w:val="PL"/>
        <w:rPr>
          <w:rFonts w:eastAsia="Malgun Gothic"/>
          <w:color w:val="808080"/>
        </w:rPr>
      </w:pPr>
      <w:r>
        <w:t xml:space="preserve">    </w:t>
      </w:r>
      <w:r>
        <w:rPr>
          <w:rFonts w:eastAsia="Malgun Gothic"/>
          <w:color w:val="808080"/>
        </w:rPr>
        <w:t>-- R1 22-3e/3f/3g/3h: CBG based reception for DL with unicast PDSCH(s) per slot per CC with UE processing time Capability 2</w:t>
      </w:r>
    </w:p>
    <w:p w14:paraId="41110221" w14:textId="77777777" w:rsidR="00BF596A" w:rsidRDefault="005632DD">
      <w:pPr>
        <w:pStyle w:val="PL"/>
        <w:rPr>
          <w:rFonts w:eastAsia="Malgun Gothic"/>
        </w:rPr>
      </w:pPr>
      <w:r>
        <w:t xml:space="preserve">    </w:t>
      </w:r>
      <w:r>
        <w:rPr>
          <w:rFonts w:eastAsia="Malgun Gothic"/>
        </w:rPr>
        <w:t>cbgPDSCH-ProcessingType2-DifferentTB-PerSlot-r16</w:t>
      </w:r>
      <w:r>
        <w:t xml:space="preserve">   </w:t>
      </w:r>
      <w:r>
        <w:rPr>
          <w:rFonts w:eastAsia="Malgun Gothic"/>
          <w:color w:val="993366"/>
        </w:rPr>
        <w:t>SEQUENCE</w:t>
      </w:r>
      <w:r>
        <w:rPr>
          <w:rFonts w:eastAsia="Malgun Gothic"/>
        </w:rPr>
        <w:t xml:space="preserve"> {</w:t>
      </w:r>
    </w:p>
    <w:p w14:paraId="448B8228"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370D0E06"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0ADFDFB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r>
        <w:rPr>
          <w:rFonts w:eastAsia="Malgun Gothic"/>
        </w:rPr>
        <w:t>,</w:t>
      </w:r>
    </w:p>
    <w:p w14:paraId="49951ECE"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 upto2, upto4, upto7} </w:t>
      </w:r>
      <w:r>
        <w:rPr>
          <w:rFonts w:eastAsia="Malgun Gothic"/>
          <w:color w:val="993366"/>
        </w:rPr>
        <w:t>OPTIONAL</w:t>
      </w:r>
    </w:p>
    <w:p w14:paraId="78CBA3B1" w14:textId="77777777" w:rsidR="00BF596A" w:rsidRDefault="005632DD">
      <w:pPr>
        <w:pStyle w:val="PL"/>
      </w:pPr>
      <w:r>
        <w:t xml:space="preserve">    </w:t>
      </w:r>
      <w:r>
        <w:rPr>
          <w:rFonts w:eastAsia="Malgun Gothic"/>
        </w:rPr>
        <w:t xml:space="preserve">} </w:t>
      </w:r>
      <w:r>
        <w:rPr>
          <w:rFonts w:eastAsia="Malgun Gothic"/>
          <w:color w:val="993366"/>
        </w:rPr>
        <w:t>OPTIONAL</w:t>
      </w:r>
      <w:r>
        <w:rPr>
          <w:rFonts w:eastAsia="Malgun Gothic"/>
        </w:rPr>
        <w:t>,</w:t>
      </w:r>
    </w:p>
    <w:p w14:paraId="3753BBDB" w14:textId="77777777" w:rsidR="00BF596A" w:rsidRDefault="005632DD">
      <w:pPr>
        <w:pStyle w:val="PL"/>
      </w:pPr>
      <w:r>
        <w:t xml:space="preserve">    intraFreqDAPS-r16                  </w:t>
      </w:r>
      <w:r>
        <w:rPr>
          <w:color w:val="993366"/>
        </w:rPr>
        <w:t>SEQUENCE</w:t>
      </w:r>
      <w:r>
        <w:t xml:space="preserve"> {</w:t>
      </w:r>
    </w:p>
    <w:p w14:paraId="225A9275" w14:textId="77777777" w:rsidR="00BF596A" w:rsidRDefault="005632DD">
      <w:pPr>
        <w:pStyle w:val="PL"/>
      </w:pPr>
      <w:r>
        <w:t xml:space="preserve">        intraFreqDiffSCS-DAPS-r16          </w:t>
      </w:r>
      <w:r>
        <w:rPr>
          <w:color w:val="993366"/>
        </w:rPr>
        <w:t>ENUMERATED</w:t>
      </w:r>
      <w:r>
        <w:t xml:space="preserve"> {supported}            </w:t>
      </w:r>
      <w:r>
        <w:rPr>
          <w:color w:val="993366"/>
        </w:rPr>
        <w:t>OPTIONAL</w:t>
      </w:r>
      <w:r>
        <w:t>,</w:t>
      </w:r>
    </w:p>
    <w:p w14:paraId="07B15A70" w14:textId="77777777" w:rsidR="00BF596A" w:rsidRDefault="005632DD">
      <w:pPr>
        <w:pStyle w:val="PL"/>
      </w:pPr>
      <w:r>
        <w:t xml:space="preserve">        intraFreqAsyncDAPS-r16             </w:t>
      </w:r>
      <w:r>
        <w:rPr>
          <w:color w:val="993366"/>
        </w:rPr>
        <w:t>ENUMERATED</w:t>
      </w:r>
      <w:r>
        <w:t xml:space="preserve"> {supported}            </w:t>
      </w:r>
      <w:r>
        <w:rPr>
          <w:color w:val="993366"/>
        </w:rPr>
        <w:t>OPTIONAL</w:t>
      </w:r>
    </w:p>
    <w:p w14:paraId="39E73C8D" w14:textId="77777777" w:rsidR="00BF596A" w:rsidRDefault="005632DD">
      <w:pPr>
        <w:pStyle w:val="PL"/>
      </w:pPr>
      <w:r>
        <w:t xml:space="preserve">    }                                                                        </w:t>
      </w:r>
      <w:r>
        <w:rPr>
          <w:color w:val="993366"/>
        </w:rPr>
        <w:t>OPTIONAL</w:t>
      </w:r>
      <w:r>
        <w:t>,</w:t>
      </w:r>
    </w:p>
    <w:p w14:paraId="770ABA19" w14:textId="77777777" w:rsidR="00BF596A" w:rsidRDefault="005632DD">
      <w:pPr>
        <w:pStyle w:val="PL"/>
      </w:pPr>
      <w:r>
        <w:t xml:space="preserve">    intraBandFreqSeparationDL-v1620    FreqSeparationClassDL-v1620           </w:t>
      </w:r>
      <w:r>
        <w:rPr>
          <w:color w:val="993366"/>
        </w:rPr>
        <w:t>OPTIONAL</w:t>
      </w:r>
      <w:r>
        <w:t>,</w:t>
      </w:r>
    </w:p>
    <w:p w14:paraId="719238DB" w14:textId="77777777" w:rsidR="00BF596A" w:rsidRDefault="005632DD">
      <w:pPr>
        <w:pStyle w:val="PL"/>
      </w:pPr>
      <w:r>
        <w:t xml:space="preserve">    intraBandFreqSeparationDL-Only-r16 FreqSeparationClassDL-Only-r16        </w:t>
      </w:r>
      <w:r>
        <w:rPr>
          <w:color w:val="993366"/>
        </w:rPr>
        <w:t>OPTIONAL</w:t>
      </w:r>
      <w:r>
        <w:t>,</w:t>
      </w:r>
    </w:p>
    <w:p w14:paraId="119C196E" w14:textId="77777777" w:rsidR="00BF596A" w:rsidRDefault="00BF596A">
      <w:pPr>
        <w:pStyle w:val="PL"/>
      </w:pPr>
    </w:p>
    <w:p w14:paraId="2C884BC8" w14:textId="77777777" w:rsidR="00BF596A" w:rsidRDefault="005632DD">
      <w:pPr>
        <w:pStyle w:val="PL"/>
        <w:rPr>
          <w:color w:val="808080"/>
        </w:rPr>
      </w:pPr>
      <w:r>
        <w:t xml:space="preserve">    </w:t>
      </w:r>
      <w:r>
        <w:rPr>
          <w:color w:val="808080"/>
        </w:rPr>
        <w:t>-- R1 11-2: Rel-16 PDCCH monitoring capability</w:t>
      </w:r>
    </w:p>
    <w:p w14:paraId="03D001B0" w14:textId="77777777" w:rsidR="00BF596A" w:rsidRDefault="005632DD">
      <w:pPr>
        <w:pStyle w:val="PL"/>
      </w:pPr>
      <w:r>
        <w:t xml:space="preserve">    pdcch-Monitoring-r16               </w:t>
      </w:r>
      <w:r>
        <w:rPr>
          <w:color w:val="993366"/>
        </w:rPr>
        <w:t>SEQUENCE</w:t>
      </w:r>
      <w:r>
        <w:t xml:space="preserve"> {</w:t>
      </w:r>
    </w:p>
    <w:p w14:paraId="5DDD8218" w14:textId="77777777" w:rsidR="00BF596A" w:rsidRDefault="005632DD">
      <w:pPr>
        <w:pStyle w:val="PL"/>
      </w:pPr>
      <w:r>
        <w:t xml:space="preserve">        pdsch-ProcessingType1-r16          </w:t>
      </w:r>
      <w:r>
        <w:rPr>
          <w:color w:val="993366"/>
        </w:rPr>
        <w:t>SEQUENCE</w:t>
      </w:r>
      <w:r>
        <w:t xml:space="preserve"> {</w:t>
      </w:r>
    </w:p>
    <w:p w14:paraId="15D4C5A9" w14:textId="77777777" w:rsidR="00BF596A" w:rsidRDefault="005632DD">
      <w:pPr>
        <w:pStyle w:val="PL"/>
      </w:pPr>
      <w:r>
        <w:t xml:space="preserve">            scs-15kHz-r16                      PDCCH-MonitoringOccasions-r16 </w:t>
      </w:r>
      <w:r>
        <w:rPr>
          <w:color w:val="993366"/>
        </w:rPr>
        <w:t>OPTIONAL</w:t>
      </w:r>
      <w:r>
        <w:t>,</w:t>
      </w:r>
    </w:p>
    <w:p w14:paraId="1EAFB04D" w14:textId="77777777" w:rsidR="00BF596A" w:rsidRDefault="005632DD">
      <w:pPr>
        <w:pStyle w:val="PL"/>
      </w:pPr>
      <w:r>
        <w:t xml:space="preserve">            scs-30kHz-r16                      PDCCH-MonitoringOccasions-r16 </w:t>
      </w:r>
      <w:r>
        <w:rPr>
          <w:color w:val="993366"/>
        </w:rPr>
        <w:t>OPTIONAL</w:t>
      </w:r>
    </w:p>
    <w:p w14:paraId="550B2D86" w14:textId="77777777" w:rsidR="00BF596A" w:rsidRDefault="005632DD">
      <w:pPr>
        <w:pStyle w:val="PL"/>
      </w:pPr>
      <w:r>
        <w:t xml:space="preserve">        }                                                                    </w:t>
      </w:r>
      <w:r>
        <w:rPr>
          <w:color w:val="993366"/>
        </w:rPr>
        <w:t>OPTIONAL</w:t>
      </w:r>
      <w:r>
        <w:t>,</w:t>
      </w:r>
    </w:p>
    <w:p w14:paraId="28DE4652" w14:textId="77777777" w:rsidR="00BF596A" w:rsidRDefault="005632DD">
      <w:pPr>
        <w:pStyle w:val="PL"/>
      </w:pPr>
      <w:r>
        <w:t xml:space="preserve">        pdsch-ProcessingType2-r16      </w:t>
      </w:r>
      <w:r>
        <w:rPr>
          <w:color w:val="993366"/>
        </w:rPr>
        <w:t>SEQUENCE</w:t>
      </w:r>
      <w:r>
        <w:t xml:space="preserve"> {</w:t>
      </w:r>
    </w:p>
    <w:p w14:paraId="723C8D0E" w14:textId="77777777" w:rsidR="00BF596A" w:rsidRDefault="005632DD">
      <w:pPr>
        <w:pStyle w:val="PL"/>
      </w:pPr>
      <w:r>
        <w:t xml:space="preserve">            scs-15kHz-r16                  PDCCH-MonitoringOccasions-r16     </w:t>
      </w:r>
      <w:r>
        <w:rPr>
          <w:color w:val="993366"/>
        </w:rPr>
        <w:t>OPTIONAL</w:t>
      </w:r>
      <w:r>
        <w:t>,</w:t>
      </w:r>
    </w:p>
    <w:p w14:paraId="17FC470D" w14:textId="77777777" w:rsidR="00BF596A" w:rsidRDefault="005632DD">
      <w:pPr>
        <w:pStyle w:val="PL"/>
      </w:pPr>
      <w:r>
        <w:t xml:space="preserve">            scs-30kHz-r16                  PDCCH-MonitoringOccasions-r16     </w:t>
      </w:r>
      <w:r>
        <w:rPr>
          <w:color w:val="993366"/>
        </w:rPr>
        <w:t>OPTIONAL</w:t>
      </w:r>
    </w:p>
    <w:p w14:paraId="443E8607" w14:textId="77777777" w:rsidR="00BF596A" w:rsidRDefault="005632DD">
      <w:pPr>
        <w:pStyle w:val="PL"/>
      </w:pPr>
      <w:r>
        <w:t xml:space="preserve">        }                                                                    </w:t>
      </w:r>
      <w:r>
        <w:rPr>
          <w:color w:val="993366"/>
        </w:rPr>
        <w:t>OPTIONAL</w:t>
      </w:r>
    </w:p>
    <w:p w14:paraId="2DA89F3F" w14:textId="77777777" w:rsidR="00BF596A" w:rsidRDefault="005632DD">
      <w:pPr>
        <w:pStyle w:val="PL"/>
      </w:pPr>
      <w:r>
        <w:t xml:space="preserve">    }                                                                        </w:t>
      </w:r>
      <w:r>
        <w:rPr>
          <w:color w:val="993366"/>
        </w:rPr>
        <w:t>OPTIONAL</w:t>
      </w:r>
      <w:r>
        <w:t>,</w:t>
      </w:r>
    </w:p>
    <w:p w14:paraId="38F21286" w14:textId="77777777" w:rsidR="00BF596A" w:rsidRDefault="00BF596A">
      <w:pPr>
        <w:pStyle w:val="PL"/>
      </w:pPr>
    </w:p>
    <w:p w14:paraId="39BD61F7" w14:textId="77777777" w:rsidR="00BF596A" w:rsidRDefault="005632DD">
      <w:pPr>
        <w:pStyle w:val="PL"/>
        <w:rPr>
          <w:color w:val="808080"/>
        </w:rPr>
      </w:pPr>
      <w:r>
        <w:t xml:space="preserve">    </w:t>
      </w:r>
      <w:r>
        <w:rPr>
          <w:color w:val="808080"/>
        </w:rPr>
        <w:t>-- R1 11-2b: Mix of Rel. 16 PDCCH monitoring capability and Rel. 15 PDCCH monitoring capability on different carriers</w:t>
      </w:r>
    </w:p>
    <w:p w14:paraId="31641EEB" w14:textId="77777777" w:rsidR="00BF596A" w:rsidRDefault="005632DD">
      <w:pPr>
        <w:pStyle w:val="PL"/>
      </w:pPr>
      <w:r>
        <w:t xml:space="preserve">    pdcch-MonitoringMixed-r16          </w:t>
      </w:r>
      <w:r>
        <w:rPr>
          <w:color w:val="993366"/>
        </w:rPr>
        <w:t>ENUMERATED</w:t>
      </w:r>
      <w:r>
        <w:t xml:space="preserve"> {supported}                </w:t>
      </w:r>
      <w:r>
        <w:rPr>
          <w:color w:val="993366"/>
        </w:rPr>
        <w:t>OPTIONAL</w:t>
      </w:r>
      <w:r>
        <w:t>,</w:t>
      </w:r>
    </w:p>
    <w:p w14:paraId="6902DD35" w14:textId="77777777" w:rsidR="00BF596A" w:rsidRDefault="00BF596A">
      <w:pPr>
        <w:pStyle w:val="PL"/>
      </w:pPr>
    </w:p>
    <w:p w14:paraId="2DED312B" w14:textId="77777777" w:rsidR="00BF596A" w:rsidRDefault="005632DD">
      <w:pPr>
        <w:pStyle w:val="PL"/>
        <w:rPr>
          <w:color w:val="808080"/>
        </w:rPr>
      </w:pPr>
      <w:r>
        <w:t xml:space="preserve">    </w:t>
      </w:r>
      <w:r>
        <w:rPr>
          <w:color w:val="808080"/>
        </w:rPr>
        <w:t>-- R1 18-5c: Processing up to X unicast DCI scheduling for DL per scheduled CC</w:t>
      </w:r>
    </w:p>
    <w:p w14:paraId="7F83FC35" w14:textId="77777777" w:rsidR="00BF596A" w:rsidRDefault="005632DD">
      <w:pPr>
        <w:pStyle w:val="PL"/>
      </w:pPr>
      <w:r>
        <w:t xml:space="preserve">    crossCarrierSchedulingProcessing-DiffSCS-r16  </w:t>
      </w:r>
      <w:r>
        <w:rPr>
          <w:color w:val="993366"/>
        </w:rPr>
        <w:t>SEQUENCE</w:t>
      </w:r>
      <w:r>
        <w:t xml:space="preserve"> {</w:t>
      </w:r>
    </w:p>
    <w:p w14:paraId="056F894C"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22F2EED2"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5CC0A955"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62D00D0"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67850AB8"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75F928E8" w14:textId="77777777" w:rsidR="00BF596A" w:rsidRDefault="005632DD">
      <w:pPr>
        <w:pStyle w:val="PL"/>
      </w:pPr>
      <w:r>
        <w:t xml:space="preserve">        scs-60kHz-120kHz-r16               </w:t>
      </w:r>
      <w:r>
        <w:rPr>
          <w:color w:val="993366"/>
        </w:rPr>
        <w:t>ENUMERATED</w:t>
      </w:r>
      <w:r>
        <w:t xml:space="preserve"> {n2}                   </w:t>
      </w:r>
      <w:r>
        <w:rPr>
          <w:color w:val="993366"/>
        </w:rPr>
        <w:t>OPTIONAL</w:t>
      </w:r>
    </w:p>
    <w:p w14:paraId="72A333FB" w14:textId="77777777" w:rsidR="00BF596A" w:rsidRDefault="005632DD">
      <w:pPr>
        <w:pStyle w:val="PL"/>
      </w:pPr>
      <w:r>
        <w:t xml:space="preserve">    }                                                                        </w:t>
      </w:r>
      <w:r>
        <w:rPr>
          <w:color w:val="993366"/>
        </w:rPr>
        <w:t>OPTIONAL</w:t>
      </w:r>
      <w:r>
        <w:t>,</w:t>
      </w:r>
    </w:p>
    <w:p w14:paraId="7A0E0D01" w14:textId="77777777" w:rsidR="00BF596A" w:rsidRDefault="00BF596A">
      <w:pPr>
        <w:pStyle w:val="PL"/>
      </w:pPr>
    </w:p>
    <w:p w14:paraId="0815E411" w14:textId="77777777" w:rsidR="00BF596A" w:rsidRDefault="005632DD">
      <w:pPr>
        <w:pStyle w:val="PL"/>
        <w:rPr>
          <w:color w:val="808080"/>
        </w:rPr>
      </w:pPr>
      <w:r>
        <w:t xml:space="preserve">    </w:t>
      </w:r>
      <w:r>
        <w:rPr>
          <w:color w:val="808080"/>
        </w:rPr>
        <w:t>-- R1 16-2b-1: Support of single-DCI based SDM scheme</w:t>
      </w:r>
    </w:p>
    <w:p w14:paraId="4ADB07AA" w14:textId="77777777" w:rsidR="00BF596A" w:rsidRDefault="005632DD">
      <w:pPr>
        <w:pStyle w:val="PL"/>
      </w:pPr>
      <w:r>
        <w:t xml:space="preserve">    singleDCI-SDM-scheme-r16           </w:t>
      </w:r>
      <w:r>
        <w:rPr>
          <w:color w:val="993366"/>
        </w:rPr>
        <w:t>ENUMERATED</w:t>
      </w:r>
      <w:r>
        <w:t xml:space="preserve"> {supported}                </w:t>
      </w:r>
      <w:r>
        <w:rPr>
          <w:color w:val="993366"/>
        </w:rPr>
        <w:t>OPTIONAL</w:t>
      </w:r>
    </w:p>
    <w:p w14:paraId="4FC1D408" w14:textId="77777777" w:rsidR="00BF596A" w:rsidRDefault="005632DD">
      <w:pPr>
        <w:pStyle w:val="PL"/>
      </w:pPr>
      <w:r>
        <w:t>}</w:t>
      </w:r>
    </w:p>
    <w:p w14:paraId="59F0177D" w14:textId="77777777" w:rsidR="00BF596A" w:rsidRDefault="00BF596A">
      <w:pPr>
        <w:pStyle w:val="PL"/>
      </w:pPr>
    </w:p>
    <w:p w14:paraId="6AC1F56B" w14:textId="77777777" w:rsidR="00BF596A" w:rsidRDefault="005632DD">
      <w:pPr>
        <w:pStyle w:val="PL"/>
      </w:pPr>
      <w:r>
        <w:t xml:space="preserve">PDCCH-MonitoringOccasions-r16 ::= </w:t>
      </w:r>
      <w:r>
        <w:rPr>
          <w:color w:val="993366"/>
        </w:rPr>
        <w:t>SEQUENCE</w:t>
      </w:r>
      <w:r>
        <w:t xml:space="preserve"> {</w:t>
      </w:r>
    </w:p>
    <w:p w14:paraId="2DF0F000" w14:textId="77777777" w:rsidR="00BF596A" w:rsidRDefault="005632DD">
      <w:pPr>
        <w:pStyle w:val="PL"/>
      </w:pPr>
      <w:r>
        <w:t xml:space="preserve">    period7span3-r16                  </w:t>
      </w:r>
      <w:r>
        <w:rPr>
          <w:color w:val="993366"/>
        </w:rPr>
        <w:t>ENUMERATED</w:t>
      </w:r>
      <w:r>
        <w:t xml:space="preserve"> {supported}                 </w:t>
      </w:r>
      <w:r>
        <w:rPr>
          <w:color w:val="993366"/>
        </w:rPr>
        <w:t>OPTIONAL</w:t>
      </w:r>
      <w:r>
        <w:t>,</w:t>
      </w:r>
    </w:p>
    <w:p w14:paraId="0F33F995" w14:textId="77777777" w:rsidR="00BF596A" w:rsidRDefault="005632DD">
      <w:pPr>
        <w:pStyle w:val="PL"/>
      </w:pPr>
      <w:r>
        <w:t xml:space="preserve">    period4span3-r16                  </w:t>
      </w:r>
      <w:r>
        <w:rPr>
          <w:color w:val="993366"/>
        </w:rPr>
        <w:t>ENUMERATED</w:t>
      </w:r>
      <w:r>
        <w:t xml:space="preserve"> {supported}                 </w:t>
      </w:r>
      <w:r>
        <w:rPr>
          <w:color w:val="993366"/>
        </w:rPr>
        <w:t>OPTIONAL</w:t>
      </w:r>
      <w:r>
        <w:t>,</w:t>
      </w:r>
    </w:p>
    <w:p w14:paraId="57FA8AD7" w14:textId="77777777" w:rsidR="00BF596A" w:rsidRDefault="005632DD">
      <w:pPr>
        <w:pStyle w:val="PL"/>
      </w:pPr>
      <w:r>
        <w:lastRenderedPageBreak/>
        <w:t xml:space="preserve">    period2span2-r16                  </w:t>
      </w:r>
      <w:r>
        <w:rPr>
          <w:color w:val="993366"/>
        </w:rPr>
        <w:t>ENUMERATED</w:t>
      </w:r>
      <w:r>
        <w:t xml:space="preserve"> {supported}                 </w:t>
      </w:r>
      <w:r>
        <w:rPr>
          <w:color w:val="993366"/>
        </w:rPr>
        <w:t>OPTIONAL</w:t>
      </w:r>
    </w:p>
    <w:p w14:paraId="41AD3F69" w14:textId="77777777" w:rsidR="00BF596A" w:rsidRDefault="005632DD">
      <w:pPr>
        <w:pStyle w:val="PL"/>
      </w:pPr>
      <w:r>
        <w:t>}</w:t>
      </w:r>
    </w:p>
    <w:p w14:paraId="2E6668CD" w14:textId="77777777" w:rsidR="00BF596A" w:rsidRDefault="00BF596A">
      <w:pPr>
        <w:pStyle w:val="PL"/>
      </w:pPr>
    </w:p>
    <w:p w14:paraId="29CF4928" w14:textId="77777777" w:rsidR="00BF596A" w:rsidRDefault="005632DD">
      <w:pPr>
        <w:pStyle w:val="PL"/>
      </w:pPr>
      <w:r>
        <w:t xml:space="preserve">DummyA ::=      </w:t>
      </w:r>
      <w:r>
        <w:rPr>
          <w:color w:val="993366"/>
        </w:rPr>
        <w:t>SEQUENCE</w:t>
      </w:r>
      <w:r>
        <w:t xml:space="preserve"> {</w:t>
      </w:r>
    </w:p>
    <w:p w14:paraId="10363E5A" w14:textId="77777777" w:rsidR="00BF596A" w:rsidRDefault="005632DD">
      <w:pPr>
        <w:pStyle w:val="PL"/>
      </w:pPr>
      <w:r>
        <w:t xml:space="preserve">    maxNumberNZP-CSI-RS-PerCC                   </w:t>
      </w:r>
      <w:r>
        <w:rPr>
          <w:color w:val="993366"/>
        </w:rPr>
        <w:t>INTEGER</w:t>
      </w:r>
      <w:r>
        <w:t xml:space="preserve"> (1..32),</w:t>
      </w:r>
    </w:p>
    <w:p w14:paraId="0C02CCBA" w14:textId="77777777" w:rsidR="00BF596A" w:rsidRDefault="005632DD">
      <w:pPr>
        <w:pStyle w:val="PL"/>
      </w:pPr>
      <w:r>
        <w:t xml:space="preserve">    maxNumberPortsAcrossNZP-CSI-RS-PerCC        </w:t>
      </w:r>
      <w:r>
        <w:rPr>
          <w:color w:val="993366"/>
        </w:rPr>
        <w:t>ENUMERATED</w:t>
      </w:r>
      <w:r>
        <w:t xml:space="preserve"> {p2, p4, p8, p12, p16, p24, p32, p40, p48, p56, p64, p72, p80,</w:t>
      </w:r>
    </w:p>
    <w:p w14:paraId="6274C0BA" w14:textId="77777777" w:rsidR="00BF596A" w:rsidRDefault="005632DD">
      <w:pPr>
        <w:pStyle w:val="PL"/>
      </w:pPr>
      <w:r>
        <w:t xml:space="preserve">                                                            p88, p96, p104, p112, p120, p128, p136, p144, p152, p160, p168,</w:t>
      </w:r>
    </w:p>
    <w:p w14:paraId="34129283" w14:textId="77777777" w:rsidR="00BF596A" w:rsidRDefault="005632DD">
      <w:pPr>
        <w:pStyle w:val="PL"/>
      </w:pPr>
      <w:r>
        <w:t xml:space="preserve">                                                            p176, p184, p192, p200, p208, p216, p224, p232, p240, p248, p256},</w:t>
      </w:r>
    </w:p>
    <w:p w14:paraId="478B777E" w14:textId="77777777" w:rsidR="00BF596A" w:rsidRDefault="005632DD">
      <w:pPr>
        <w:pStyle w:val="PL"/>
      </w:pPr>
      <w:r>
        <w:t xml:space="preserve">    maxNumberCS-IM-PerCC                        </w:t>
      </w:r>
      <w:r>
        <w:rPr>
          <w:color w:val="993366"/>
        </w:rPr>
        <w:t>ENUMERATED</w:t>
      </w:r>
      <w:r>
        <w:t xml:space="preserve"> {n1, n2, n4, n8, n16, n32},</w:t>
      </w:r>
    </w:p>
    <w:p w14:paraId="4C73F6B0" w14:textId="77777777" w:rsidR="00BF596A" w:rsidRDefault="005632DD">
      <w:pPr>
        <w:pStyle w:val="PL"/>
      </w:pPr>
      <w:r>
        <w:t xml:space="preserve">    maxNumberSimultaneousCSI-RS-ActBWP-AllCC    </w:t>
      </w:r>
      <w:r>
        <w:rPr>
          <w:color w:val="993366"/>
        </w:rPr>
        <w:t>ENUMERATED</w:t>
      </w:r>
      <w:r>
        <w:t xml:space="preserve"> {n5, n6, n7, n8, n9, n10, n12, n14, n16, n18, n20, n22, n24, n26,</w:t>
      </w:r>
    </w:p>
    <w:p w14:paraId="17CB9695" w14:textId="77777777" w:rsidR="00BF596A" w:rsidRDefault="005632DD">
      <w:pPr>
        <w:pStyle w:val="PL"/>
      </w:pPr>
      <w:r>
        <w:t xml:space="preserve">                                                                n28, n30, n32, n34, n36, n38, n40, n42, n44, n46, n48, n50, n52,</w:t>
      </w:r>
    </w:p>
    <w:p w14:paraId="785C8108" w14:textId="77777777" w:rsidR="00BF596A" w:rsidRDefault="005632DD">
      <w:pPr>
        <w:pStyle w:val="PL"/>
      </w:pPr>
      <w:r>
        <w:t xml:space="preserve">                                                                n54, n56, n58, n60, n62, n64},</w:t>
      </w:r>
    </w:p>
    <w:p w14:paraId="0FCF04DF" w14:textId="77777777" w:rsidR="00BF596A" w:rsidRDefault="005632DD">
      <w:pPr>
        <w:pStyle w:val="PL"/>
      </w:pPr>
      <w:r>
        <w:t xml:space="preserve">    totalNumberPortsSimultaneousCSI-RS-ActBWP-AllCC </w:t>
      </w:r>
      <w:r>
        <w:rPr>
          <w:color w:val="993366"/>
        </w:rPr>
        <w:t>ENUMERATED</w:t>
      </w:r>
      <w:r>
        <w:t xml:space="preserve"> {p8, p12, p16, p24, p32, p40, p48, p56, p64, p72, p80,</w:t>
      </w:r>
    </w:p>
    <w:p w14:paraId="13FAA752" w14:textId="77777777" w:rsidR="00BF596A" w:rsidRDefault="005632DD">
      <w:pPr>
        <w:pStyle w:val="PL"/>
      </w:pPr>
      <w:r>
        <w:t xml:space="preserve">                                                                p88, p96, p104, p112, p120, p128, p136, p144, p152, p160, p168,</w:t>
      </w:r>
    </w:p>
    <w:p w14:paraId="11F1B322" w14:textId="77777777" w:rsidR="00BF596A" w:rsidRDefault="005632DD">
      <w:pPr>
        <w:pStyle w:val="PL"/>
      </w:pPr>
      <w:r>
        <w:t xml:space="preserve">                                                                p176, p184, p192, p200, p208, p216, p224, p232, p240, p248, p256}</w:t>
      </w:r>
    </w:p>
    <w:p w14:paraId="0071D7A0" w14:textId="77777777" w:rsidR="00BF596A" w:rsidRDefault="005632DD">
      <w:pPr>
        <w:pStyle w:val="PL"/>
      </w:pPr>
      <w:r>
        <w:t>}</w:t>
      </w:r>
    </w:p>
    <w:p w14:paraId="2A69D86A" w14:textId="77777777" w:rsidR="00BF596A" w:rsidRDefault="00BF596A">
      <w:pPr>
        <w:pStyle w:val="PL"/>
      </w:pPr>
    </w:p>
    <w:p w14:paraId="39A01255" w14:textId="77777777" w:rsidR="00BF596A" w:rsidRDefault="005632DD">
      <w:pPr>
        <w:pStyle w:val="PL"/>
      </w:pPr>
      <w:r>
        <w:t xml:space="preserve">DummyB ::=       </w:t>
      </w:r>
      <w:r>
        <w:rPr>
          <w:color w:val="993366"/>
        </w:rPr>
        <w:t>SEQUENCE</w:t>
      </w:r>
      <w:r>
        <w:t xml:space="preserve"> {</w:t>
      </w:r>
    </w:p>
    <w:p w14:paraId="4CEC1238" w14:textId="77777777" w:rsidR="00BF596A" w:rsidRDefault="005632DD">
      <w:pPr>
        <w:pStyle w:val="PL"/>
      </w:pPr>
      <w:r>
        <w:t xml:space="preserve">    maxNumberTxPortsPerResource         </w:t>
      </w:r>
      <w:r>
        <w:rPr>
          <w:color w:val="993366"/>
        </w:rPr>
        <w:t>ENUMERATED</w:t>
      </w:r>
      <w:r>
        <w:t xml:space="preserve"> {p2, p4, p8, p12, p16, p24, p32},</w:t>
      </w:r>
    </w:p>
    <w:p w14:paraId="1783CD81" w14:textId="77777777" w:rsidR="00BF596A" w:rsidRDefault="005632DD">
      <w:pPr>
        <w:pStyle w:val="PL"/>
      </w:pPr>
      <w:r>
        <w:t xml:space="preserve">    maxNumberResources                  </w:t>
      </w:r>
      <w:r>
        <w:rPr>
          <w:color w:val="993366"/>
        </w:rPr>
        <w:t>INTEGER</w:t>
      </w:r>
      <w:r>
        <w:t xml:space="preserve"> (1..64),</w:t>
      </w:r>
    </w:p>
    <w:p w14:paraId="366F9B91" w14:textId="77777777" w:rsidR="00BF596A" w:rsidRDefault="005632DD">
      <w:pPr>
        <w:pStyle w:val="PL"/>
      </w:pPr>
      <w:r>
        <w:t xml:space="preserve">    totalNumberTxPorts                  </w:t>
      </w:r>
      <w:r>
        <w:rPr>
          <w:color w:val="993366"/>
        </w:rPr>
        <w:t>INTEGER</w:t>
      </w:r>
      <w:r>
        <w:t xml:space="preserve"> (2..256),</w:t>
      </w:r>
    </w:p>
    <w:p w14:paraId="72AFCB03" w14:textId="77777777" w:rsidR="00BF596A" w:rsidRDefault="005632DD">
      <w:pPr>
        <w:pStyle w:val="PL"/>
      </w:pPr>
      <w:r>
        <w:t xml:space="preserve">    supportedCodebookMode               </w:t>
      </w:r>
      <w:r>
        <w:rPr>
          <w:color w:val="993366"/>
        </w:rPr>
        <w:t>ENUMERATED</w:t>
      </w:r>
      <w:r>
        <w:t xml:space="preserve"> {mode1, mode1AndMode2},</w:t>
      </w:r>
    </w:p>
    <w:p w14:paraId="5D0C1AEA" w14:textId="77777777" w:rsidR="00BF596A" w:rsidRDefault="005632DD">
      <w:pPr>
        <w:pStyle w:val="PL"/>
      </w:pPr>
      <w:r>
        <w:t xml:space="preserve">    maxNumberCSI-RS-PerResourceSet      </w:t>
      </w:r>
      <w:r>
        <w:rPr>
          <w:color w:val="993366"/>
        </w:rPr>
        <w:t>INTEGER</w:t>
      </w:r>
      <w:r>
        <w:t xml:space="preserve"> (1..8)</w:t>
      </w:r>
    </w:p>
    <w:p w14:paraId="34716158" w14:textId="77777777" w:rsidR="00BF596A" w:rsidRDefault="005632DD">
      <w:pPr>
        <w:pStyle w:val="PL"/>
      </w:pPr>
      <w:r>
        <w:t>}</w:t>
      </w:r>
    </w:p>
    <w:p w14:paraId="7CB03ABE" w14:textId="77777777" w:rsidR="00BF596A" w:rsidRDefault="00BF596A">
      <w:pPr>
        <w:pStyle w:val="PL"/>
      </w:pPr>
    </w:p>
    <w:p w14:paraId="0FCA79B2" w14:textId="77777777" w:rsidR="00BF596A" w:rsidRDefault="005632DD">
      <w:pPr>
        <w:pStyle w:val="PL"/>
      </w:pPr>
      <w:r>
        <w:t xml:space="preserve">DummyC ::=        </w:t>
      </w:r>
      <w:r>
        <w:rPr>
          <w:color w:val="993366"/>
        </w:rPr>
        <w:t>SEQUENCE</w:t>
      </w:r>
      <w:r>
        <w:t xml:space="preserve"> {</w:t>
      </w:r>
    </w:p>
    <w:p w14:paraId="65AB6014" w14:textId="77777777" w:rsidR="00BF596A" w:rsidRDefault="005632DD">
      <w:pPr>
        <w:pStyle w:val="PL"/>
      </w:pPr>
      <w:r>
        <w:t xml:space="preserve">    maxNumberTxPortsPerResource         </w:t>
      </w:r>
      <w:r>
        <w:rPr>
          <w:color w:val="993366"/>
        </w:rPr>
        <w:t>ENUMERATED</w:t>
      </w:r>
      <w:r>
        <w:t xml:space="preserve"> {p8, p16, p32},</w:t>
      </w:r>
    </w:p>
    <w:p w14:paraId="7A91C4DD" w14:textId="77777777" w:rsidR="00BF596A" w:rsidRDefault="005632DD">
      <w:pPr>
        <w:pStyle w:val="PL"/>
      </w:pPr>
      <w:r>
        <w:t xml:space="preserve">    maxNumberResources                  </w:t>
      </w:r>
      <w:r>
        <w:rPr>
          <w:color w:val="993366"/>
        </w:rPr>
        <w:t>INTEGER</w:t>
      </w:r>
      <w:r>
        <w:t xml:space="preserve"> (1..64),</w:t>
      </w:r>
    </w:p>
    <w:p w14:paraId="453A5E2D" w14:textId="77777777" w:rsidR="00BF596A" w:rsidRDefault="005632DD">
      <w:pPr>
        <w:pStyle w:val="PL"/>
      </w:pPr>
      <w:r>
        <w:t xml:space="preserve">    totalNumberTxPorts                  </w:t>
      </w:r>
      <w:r>
        <w:rPr>
          <w:color w:val="993366"/>
        </w:rPr>
        <w:t>INTEGER</w:t>
      </w:r>
      <w:r>
        <w:t xml:space="preserve"> (2..256),</w:t>
      </w:r>
    </w:p>
    <w:p w14:paraId="6B3BC2FB" w14:textId="77777777" w:rsidR="00BF596A" w:rsidRDefault="005632DD">
      <w:pPr>
        <w:pStyle w:val="PL"/>
      </w:pPr>
      <w:r>
        <w:t xml:space="preserve">    supportedCodebookMode               </w:t>
      </w:r>
      <w:r>
        <w:rPr>
          <w:color w:val="993366"/>
        </w:rPr>
        <w:t>ENUMERATED</w:t>
      </w:r>
      <w:r>
        <w:t xml:space="preserve"> {mode1, mode2, both},</w:t>
      </w:r>
    </w:p>
    <w:p w14:paraId="6EB400D4" w14:textId="77777777" w:rsidR="00BF596A" w:rsidRDefault="005632DD">
      <w:pPr>
        <w:pStyle w:val="PL"/>
      </w:pPr>
      <w:r>
        <w:t xml:space="preserve">    supportedNumberPanels               </w:t>
      </w:r>
      <w:r>
        <w:rPr>
          <w:color w:val="993366"/>
        </w:rPr>
        <w:t>ENUMERATED</w:t>
      </w:r>
      <w:r>
        <w:t xml:space="preserve"> {n2, n4},</w:t>
      </w:r>
    </w:p>
    <w:p w14:paraId="0A90C9B8" w14:textId="77777777" w:rsidR="00BF596A" w:rsidRDefault="005632DD">
      <w:pPr>
        <w:pStyle w:val="PL"/>
      </w:pPr>
      <w:r>
        <w:t xml:space="preserve">    maxNumberCSI-RS-PerResourceSet      </w:t>
      </w:r>
      <w:r>
        <w:rPr>
          <w:color w:val="993366"/>
        </w:rPr>
        <w:t>INTEGER</w:t>
      </w:r>
      <w:r>
        <w:t xml:space="preserve"> (1..8)</w:t>
      </w:r>
    </w:p>
    <w:p w14:paraId="6F973F54" w14:textId="77777777" w:rsidR="00BF596A" w:rsidRDefault="005632DD">
      <w:pPr>
        <w:pStyle w:val="PL"/>
      </w:pPr>
      <w:r>
        <w:t>}</w:t>
      </w:r>
    </w:p>
    <w:p w14:paraId="18656F28" w14:textId="77777777" w:rsidR="00BF596A" w:rsidRDefault="00BF596A">
      <w:pPr>
        <w:pStyle w:val="PL"/>
      </w:pPr>
    </w:p>
    <w:p w14:paraId="06660BE7" w14:textId="77777777" w:rsidR="00BF596A" w:rsidRDefault="005632DD">
      <w:pPr>
        <w:pStyle w:val="PL"/>
      </w:pPr>
      <w:r>
        <w:t xml:space="preserve">DummyD ::=                 </w:t>
      </w:r>
      <w:r>
        <w:rPr>
          <w:color w:val="993366"/>
        </w:rPr>
        <w:t>SEQUENCE</w:t>
      </w:r>
      <w:r>
        <w:t xml:space="preserve"> {</w:t>
      </w:r>
    </w:p>
    <w:p w14:paraId="13E36381" w14:textId="77777777" w:rsidR="00BF596A" w:rsidRDefault="005632DD">
      <w:pPr>
        <w:pStyle w:val="PL"/>
      </w:pPr>
      <w:r>
        <w:t xml:space="preserve">    maxNumberTxPortsPerResource         </w:t>
      </w:r>
      <w:r>
        <w:rPr>
          <w:color w:val="993366"/>
        </w:rPr>
        <w:t>ENUMERATED</w:t>
      </w:r>
      <w:r>
        <w:t xml:space="preserve"> {p4, p8, p12, p16, p24, p32},</w:t>
      </w:r>
    </w:p>
    <w:p w14:paraId="156D0363" w14:textId="77777777" w:rsidR="00BF596A" w:rsidRDefault="005632DD">
      <w:pPr>
        <w:pStyle w:val="PL"/>
      </w:pPr>
      <w:r>
        <w:t xml:space="preserve">    maxNumberResources                  </w:t>
      </w:r>
      <w:r>
        <w:rPr>
          <w:color w:val="993366"/>
        </w:rPr>
        <w:t>INTEGER</w:t>
      </w:r>
      <w:r>
        <w:t xml:space="preserve"> (1..64),</w:t>
      </w:r>
    </w:p>
    <w:p w14:paraId="1227B74C" w14:textId="77777777" w:rsidR="00BF596A" w:rsidRDefault="005632DD">
      <w:pPr>
        <w:pStyle w:val="PL"/>
      </w:pPr>
      <w:r>
        <w:t xml:space="preserve">    totalNumberTxPorts                  </w:t>
      </w:r>
      <w:r>
        <w:rPr>
          <w:color w:val="993366"/>
        </w:rPr>
        <w:t>INTEGER</w:t>
      </w:r>
      <w:r>
        <w:t xml:space="preserve"> (2..256),</w:t>
      </w:r>
    </w:p>
    <w:p w14:paraId="18AF9948" w14:textId="77777777" w:rsidR="00BF596A" w:rsidRDefault="005632DD">
      <w:pPr>
        <w:pStyle w:val="PL"/>
      </w:pPr>
      <w:r>
        <w:t xml:space="preserve">    parameterLx                         </w:t>
      </w:r>
      <w:r>
        <w:rPr>
          <w:color w:val="993366"/>
        </w:rPr>
        <w:t>INTEGER</w:t>
      </w:r>
      <w:r>
        <w:t xml:space="preserve"> (2..4),</w:t>
      </w:r>
    </w:p>
    <w:p w14:paraId="23981B40" w14:textId="77777777" w:rsidR="00BF596A" w:rsidRDefault="005632DD">
      <w:pPr>
        <w:pStyle w:val="PL"/>
      </w:pPr>
      <w:r>
        <w:t xml:space="preserve">    amplitudeScalingType                </w:t>
      </w:r>
      <w:r>
        <w:rPr>
          <w:color w:val="993366"/>
        </w:rPr>
        <w:t>ENUMERATED</w:t>
      </w:r>
      <w:r>
        <w:t xml:space="preserve"> {wideband, widebandAndSubband},</w:t>
      </w:r>
    </w:p>
    <w:p w14:paraId="1D5A33A7" w14:textId="77777777" w:rsidR="00BF596A" w:rsidRDefault="005632DD">
      <w:pPr>
        <w:pStyle w:val="PL"/>
      </w:pPr>
      <w:r>
        <w:t xml:space="preserve">    amplitudeSubsetRestriction          </w:t>
      </w:r>
      <w:r>
        <w:rPr>
          <w:color w:val="993366"/>
        </w:rPr>
        <w:t>ENUMERATED</w:t>
      </w:r>
      <w:r>
        <w:t xml:space="preserve"> {supported}                          </w:t>
      </w:r>
      <w:r>
        <w:rPr>
          <w:color w:val="993366"/>
        </w:rPr>
        <w:t>OPTIONAL</w:t>
      </w:r>
      <w:r>
        <w:t>,</w:t>
      </w:r>
    </w:p>
    <w:p w14:paraId="287C597F" w14:textId="77777777" w:rsidR="00BF596A" w:rsidRDefault="005632DD">
      <w:pPr>
        <w:pStyle w:val="PL"/>
      </w:pPr>
      <w:r>
        <w:t xml:space="preserve">    maxNumberCSI-RS-PerResourceSet      </w:t>
      </w:r>
      <w:r>
        <w:rPr>
          <w:color w:val="993366"/>
        </w:rPr>
        <w:t>INTEGER</w:t>
      </w:r>
      <w:r>
        <w:t xml:space="preserve"> (1..8)</w:t>
      </w:r>
    </w:p>
    <w:p w14:paraId="45823015" w14:textId="77777777" w:rsidR="00BF596A" w:rsidRDefault="005632DD">
      <w:pPr>
        <w:pStyle w:val="PL"/>
      </w:pPr>
      <w:r>
        <w:t>}</w:t>
      </w:r>
    </w:p>
    <w:p w14:paraId="2E7B7264" w14:textId="77777777" w:rsidR="00BF596A" w:rsidRDefault="00BF596A">
      <w:pPr>
        <w:pStyle w:val="PL"/>
      </w:pPr>
    </w:p>
    <w:p w14:paraId="50E03B39" w14:textId="77777777" w:rsidR="00BF596A" w:rsidRDefault="005632DD">
      <w:pPr>
        <w:pStyle w:val="PL"/>
      </w:pPr>
      <w:r>
        <w:t xml:space="preserve">DummyE ::=    </w:t>
      </w:r>
      <w:r>
        <w:rPr>
          <w:color w:val="993366"/>
        </w:rPr>
        <w:t>SEQUENCE</w:t>
      </w:r>
      <w:r>
        <w:t xml:space="preserve"> {</w:t>
      </w:r>
    </w:p>
    <w:p w14:paraId="454CCBD4" w14:textId="77777777" w:rsidR="00BF596A" w:rsidRDefault="005632DD">
      <w:pPr>
        <w:pStyle w:val="PL"/>
      </w:pPr>
      <w:r>
        <w:t xml:space="preserve">    maxNumberTxPortsPerResource         </w:t>
      </w:r>
      <w:r>
        <w:rPr>
          <w:color w:val="993366"/>
        </w:rPr>
        <w:t>ENUMERATED</w:t>
      </w:r>
      <w:r>
        <w:t xml:space="preserve"> {p4, p8, p12, p16, p24, p32},</w:t>
      </w:r>
    </w:p>
    <w:p w14:paraId="2E3460DA" w14:textId="77777777" w:rsidR="00BF596A" w:rsidRDefault="005632DD">
      <w:pPr>
        <w:pStyle w:val="PL"/>
      </w:pPr>
      <w:r>
        <w:t xml:space="preserve">    maxNumberResources                  </w:t>
      </w:r>
      <w:r>
        <w:rPr>
          <w:color w:val="993366"/>
        </w:rPr>
        <w:t>INTEGER</w:t>
      </w:r>
      <w:r>
        <w:t xml:space="preserve"> (1..64),</w:t>
      </w:r>
    </w:p>
    <w:p w14:paraId="2A74670F" w14:textId="77777777" w:rsidR="00BF596A" w:rsidRDefault="005632DD">
      <w:pPr>
        <w:pStyle w:val="PL"/>
      </w:pPr>
      <w:r>
        <w:t xml:space="preserve">    totalNumberTxPorts                  </w:t>
      </w:r>
      <w:r>
        <w:rPr>
          <w:color w:val="993366"/>
        </w:rPr>
        <w:t>INTEGER</w:t>
      </w:r>
      <w:r>
        <w:t xml:space="preserve"> (2..256),</w:t>
      </w:r>
    </w:p>
    <w:p w14:paraId="4EA27873" w14:textId="77777777" w:rsidR="00BF596A" w:rsidRDefault="005632DD">
      <w:pPr>
        <w:pStyle w:val="PL"/>
      </w:pPr>
      <w:r>
        <w:t xml:space="preserve">    parameterLx                         </w:t>
      </w:r>
      <w:r>
        <w:rPr>
          <w:color w:val="993366"/>
        </w:rPr>
        <w:t>INTEGER</w:t>
      </w:r>
      <w:r>
        <w:t xml:space="preserve"> (2..4),</w:t>
      </w:r>
    </w:p>
    <w:p w14:paraId="49F3B0FD" w14:textId="77777777" w:rsidR="00BF596A" w:rsidRDefault="005632DD">
      <w:pPr>
        <w:pStyle w:val="PL"/>
      </w:pPr>
      <w:r>
        <w:t xml:space="preserve">    amplitudeScalingType                </w:t>
      </w:r>
      <w:r>
        <w:rPr>
          <w:color w:val="993366"/>
        </w:rPr>
        <w:t>ENUMERATED</w:t>
      </w:r>
      <w:r>
        <w:t xml:space="preserve"> {wideband, widebandAndSubband},</w:t>
      </w:r>
    </w:p>
    <w:p w14:paraId="24D9B241" w14:textId="77777777" w:rsidR="00BF596A" w:rsidRDefault="005632DD">
      <w:pPr>
        <w:pStyle w:val="PL"/>
      </w:pPr>
      <w:r>
        <w:t xml:space="preserve">    maxNumberCSI-RS-PerResourceSet      </w:t>
      </w:r>
      <w:r>
        <w:rPr>
          <w:color w:val="993366"/>
        </w:rPr>
        <w:t>INTEGER</w:t>
      </w:r>
      <w:r>
        <w:t xml:space="preserve"> (1..8)</w:t>
      </w:r>
    </w:p>
    <w:p w14:paraId="4E982102" w14:textId="77777777" w:rsidR="00BF596A" w:rsidRDefault="005632DD">
      <w:pPr>
        <w:pStyle w:val="PL"/>
      </w:pPr>
      <w:r>
        <w:t>}</w:t>
      </w:r>
    </w:p>
    <w:p w14:paraId="3D3728D0" w14:textId="77777777" w:rsidR="00BF596A" w:rsidRDefault="00BF596A">
      <w:pPr>
        <w:pStyle w:val="PL"/>
      </w:pPr>
    </w:p>
    <w:p w14:paraId="08257A4C" w14:textId="77777777" w:rsidR="00BF596A" w:rsidRDefault="005632DD">
      <w:pPr>
        <w:pStyle w:val="PL"/>
        <w:rPr>
          <w:color w:val="808080"/>
        </w:rPr>
      </w:pPr>
      <w:r>
        <w:rPr>
          <w:color w:val="808080"/>
        </w:rPr>
        <w:t>-- TAG-FEATURESETDOWNLINK-STOP</w:t>
      </w:r>
    </w:p>
    <w:p w14:paraId="20D17B12" w14:textId="77777777" w:rsidR="00BF596A" w:rsidRDefault="005632DD">
      <w:pPr>
        <w:pStyle w:val="PL"/>
        <w:rPr>
          <w:color w:val="808080"/>
        </w:rPr>
      </w:pPr>
      <w:r>
        <w:rPr>
          <w:color w:val="808080"/>
        </w:rPr>
        <w:t>-- ASN1STOP</w:t>
      </w:r>
    </w:p>
    <w:p w14:paraId="1F6B23A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10AA9B1" w14:textId="77777777">
        <w:tc>
          <w:tcPr>
            <w:tcW w:w="14173" w:type="dxa"/>
            <w:tcBorders>
              <w:top w:val="single" w:sz="4" w:space="0" w:color="auto"/>
              <w:left w:val="single" w:sz="4" w:space="0" w:color="auto"/>
              <w:bottom w:val="single" w:sz="4" w:space="0" w:color="auto"/>
              <w:right w:val="single" w:sz="4" w:space="0" w:color="auto"/>
            </w:tcBorders>
          </w:tcPr>
          <w:p w14:paraId="6C4292E7" w14:textId="77777777" w:rsidR="00BF596A" w:rsidRDefault="005632DD">
            <w:pPr>
              <w:pStyle w:val="TAH"/>
              <w:rPr>
                <w:lang w:eastAsia="sv-SE"/>
              </w:rPr>
            </w:pPr>
            <w:r>
              <w:rPr>
                <w:i/>
                <w:szCs w:val="22"/>
                <w:lang w:eastAsia="sv-SE"/>
              </w:rPr>
              <w:t>FeatureSetDownlink</w:t>
            </w:r>
            <w:r>
              <w:rPr>
                <w:i/>
                <w:lang w:eastAsia="sv-SE"/>
              </w:rPr>
              <w:t xml:space="preserve"> </w:t>
            </w:r>
            <w:r>
              <w:rPr>
                <w:lang w:eastAsia="sv-SE"/>
              </w:rPr>
              <w:t>field descriptions</w:t>
            </w:r>
          </w:p>
        </w:tc>
      </w:tr>
      <w:tr w:rsidR="00BF596A" w14:paraId="098A5078" w14:textId="77777777">
        <w:tc>
          <w:tcPr>
            <w:tcW w:w="14173" w:type="dxa"/>
            <w:tcBorders>
              <w:top w:val="single" w:sz="4" w:space="0" w:color="auto"/>
              <w:left w:val="single" w:sz="4" w:space="0" w:color="auto"/>
              <w:bottom w:val="single" w:sz="4" w:space="0" w:color="auto"/>
              <w:right w:val="single" w:sz="4" w:space="0" w:color="auto"/>
            </w:tcBorders>
          </w:tcPr>
          <w:p w14:paraId="211CDC38" w14:textId="77777777" w:rsidR="00BF596A" w:rsidRDefault="005632DD">
            <w:pPr>
              <w:pStyle w:val="TAL"/>
              <w:rPr>
                <w:szCs w:val="22"/>
                <w:lang w:val="en-GB" w:eastAsia="sv-SE"/>
              </w:rPr>
            </w:pPr>
            <w:r>
              <w:rPr>
                <w:b/>
                <w:i/>
                <w:szCs w:val="22"/>
                <w:lang w:val="en-GB" w:eastAsia="sv-SE"/>
              </w:rPr>
              <w:t>featureSetListPerDownlinkCC</w:t>
            </w:r>
          </w:p>
          <w:p w14:paraId="6B391FEA" w14:textId="77777777" w:rsidR="00BF596A" w:rsidRDefault="005632DD">
            <w:pPr>
              <w:pStyle w:val="TAL"/>
              <w:rPr>
                <w:szCs w:val="22"/>
                <w:lang w:val="en-GB" w:eastAsia="sv-SE"/>
              </w:rPr>
            </w:pPr>
            <w:r>
              <w:rPr>
                <w:szCs w:val="22"/>
                <w:lang w:val="en-GB" w:eastAsia="sv-SE"/>
              </w:rPr>
              <w:t xml:space="preserve">Indicates which features the UE supports on the individual DL carriers of the feature set (and hence of a band entry that refer to the feature set). The UE shall hence include at least as many </w:t>
            </w:r>
            <w:r>
              <w:rPr>
                <w:i/>
                <w:lang w:val="en-GB" w:eastAsia="sv-SE"/>
              </w:rPr>
              <w:t>FeatureSetDownlinkPerCC-Id</w:t>
            </w:r>
            <w:r>
              <w:rPr>
                <w:szCs w:val="22"/>
                <w:lang w:val="en-GB" w:eastAsia="sv-SE"/>
              </w:rPr>
              <w:t xml:space="preserve"> in this list as the number of carriers it supports according to the </w:t>
            </w:r>
            <w:r>
              <w:rPr>
                <w:i/>
                <w:lang w:val="en-GB" w:eastAsia="sv-SE"/>
              </w:rPr>
              <w:t>ca-</w:t>
            </w:r>
            <w:r>
              <w:rPr>
                <w:i/>
                <w:szCs w:val="22"/>
                <w:lang w:val="en-GB" w:eastAsia="sv-SE"/>
              </w:rPr>
              <w:t>B</w:t>
            </w:r>
            <w:r>
              <w:rPr>
                <w:i/>
                <w:lang w:val="en-GB" w:eastAsia="sv-SE"/>
              </w:rPr>
              <w:t>andwidthClassDL</w:t>
            </w:r>
            <w:r>
              <w:rPr>
                <w:lang w:val="en-GB" w:eastAsia="sv-SE"/>
              </w:rPr>
              <w:t xml:space="preserve">, except if indicating additional functionality by reducing the number of </w:t>
            </w:r>
            <w:r>
              <w:rPr>
                <w:i/>
                <w:lang w:val="en-GB" w:eastAsia="sv-SE"/>
              </w:rPr>
              <w:t>FeatureSetDownlinkPerCC-Id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szCs w:val="22"/>
                <w:lang w:val="en-GB" w:eastAsia="sv-SE"/>
              </w:rPr>
              <w:t xml:space="preserve">. The order of the elements in this list is not relevant, i.e., the network may configure any of the carriers in accordance with any of the </w:t>
            </w:r>
            <w:r>
              <w:rPr>
                <w:i/>
                <w:lang w:val="en-GB" w:eastAsia="sv-SE"/>
              </w:rPr>
              <w:t>FeatureSetDownlinkPerCC-Id</w:t>
            </w:r>
            <w:r>
              <w:rPr>
                <w:szCs w:val="22"/>
                <w:lang w:val="en-GB" w:eastAsia="sv-SE"/>
              </w:rPr>
              <w:t xml:space="preserve"> in this list.</w:t>
            </w:r>
          </w:p>
        </w:tc>
      </w:tr>
      <w:tr w:rsidR="00BF596A" w14:paraId="518BD068" w14:textId="77777777">
        <w:tc>
          <w:tcPr>
            <w:tcW w:w="14173" w:type="dxa"/>
            <w:tcBorders>
              <w:top w:val="single" w:sz="4" w:space="0" w:color="auto"/>
              <w:left w:val="single" w:sz="4" w:space="0" w:color="auto"/>
              <w:bottom w:val="single" w:sz="4" w:space="0" w:color="auto"/>
              <w:right w:val="single" w:sz="4" w:space="0" w:color="auto"/>
            </w:tcBorders>
          </w:tcPr>
          <w:p w14:paraId="1A3DB3D5" w14:textId="77777777" w:rsidR="00BF596A" w:rsidRDefault="005632DD">
            <w:pPr>
              <w:pStyle w:val="TAL"/>
              <w:rPr>
                <w:b/>
                <w:bCs/>
                <w:i/>
                <w:iCs/>
                <w:lang w:val="en-GB"/>
              </w:rPr>
            </w:pPr>
            <w:r>
              <w:rPr>
                <w:b/>
                <w:bCs/>
                <w:i/>
                <w:iCs/>
                <w:lang w:val="en-GB"/>
              </w:rPr>
              <w:t>supportedSRS-Resources</w:t>
            </w:r>
          </w:p>
          <w:p w14:paraId="4C28BA9C" w14:textId="77777777" w:rsidR="00BF596A" w:rsidRDefault="005632DD">
            <w:pPr>
              <w:pStyle w:val="TAL"/>
              <w:rPr>
                <w:lang w:val="en-GB"/>
              </w:rPr>
            </w:pPr>
            <w:r>
              <w:rPr>
                <w:lang w:val="en-GB"/>
              </w:rPr>
              <w:t xml:space="preserve">Indicates supported SRS resources for SRS carrier switching to the band associated with this </w:t>
            </w:r>
            <w:r>
              <w:rPr>
                <w:i/>
                <w:iCs/>
                <w:lang w:val="en-GB"/>
              </w:rPr>
              <w:t>FeatureSetDownlink</w:t>
            </w:r>
            <w:r>
              <w:rPr>
                <w:lang w:val="en-GB"/>
              </w:rPr>
              <w:t xml:space="preserve">. The UE is only allowed to set this field for a band with associated </w:t>
            </w:r>
            <w:r>
              <w:rPr>
                <w:i/>
                <w:iCs/>
                <w:lang w:val="en-GB"/>
              </w:rPr>
              <w:t>FeatureSetUplinkId</w:t>
            </w:r>
            <w:r>
              <w:rPr>
                <w:lang w:val="en-GB"/>
              </w:rPr>
              <w:t xml:space="preserve"> set to 0.</w:t>
            </w:r>
          </w:p>
        </w:tc>
      </w:tr>
    </w:tbl>
    <w:p w14:paraId="7BC70889" w14:textId="77777777" w:rsidR="00BF596A" w:rsidRDefault="00BF596A"/>
    <w:p w14:paraId="1D9F590C" w14:textId="77777777" w:rsidR="00BF596A" w:rsidRDefault="005632DD">
      <w:pPr>
        <w:pStyle w:val="4"/>
        <w:rPr>
          <w:lang w:val="en-GB"/>
        </w:rPr>
      </w:pPr>
      <w:bookmarkStart w:id="1056" w:name="_Toc83740398"/>
      <w:bookmarkStart w:id="1057" w:name="_Toc60777442"/>
      <w:r>
        <w:rPr>
          <w:lang w:val="en-GB"/>
        </w:rPr>
        <w:t>–</w:t>
      </w:r>
      <w:r>
        <w:rPr>
          <w:lang w:val="en-GB"/>
        </w:rPr>
        <w:tab/>
      </w:r>
      <w:r>
        <w:rPr>
          <w:i/>
          <w:lang w:val="en-GB"/>
        </w:rPr>
        <w:t>FeatureSetDownlinkId</w:t>
      </w:r>
      <w:bookmarkEnd w:id="1056"/>
      <w:bookmarkEnd w:id="1057"/>
    </w:p>
    <w:p w14:paraId="0527DCC8" w14:textId="77777777" w:rsidR="00BF596A" w:rsidRDefault="005632DD">
      <w:r>
        <w:t xml:space="preserve">The IE </w:t>
      </w:r>
      <w:r>
        <w:rPr>
          <w:i/>
        </w:rPr>
        <w:t>FeatureSetDownlinkId</w:t>
      </w:r>
      <w:r>
        <w:t xml:space="preserve"> identifies a downlink feature set. The </w:t>
      </w:r>
      <w:r>
        <w:rPr>
          <w:i/>
        </w:rPr>
        <w:t>FeatureSetDownlinkId</w:t>
      </w:r>
      <w:r>
        <w:t xml:space="preserve"> of a </w:t>
      </w:r>
      <w:r>
        <w:rPr>
          <w:i/>
        </w:rPr>
        <w:t>FeatureSetDownlink</w:t>
      </w:r>
      <w:r>
        <w:t xml:space="preserve"> is the index position of the </w:t>
      </w:r>
      <w:r>
        <w:rPr>
          <w:i/>
        </w:rPr>
        <w:t>FeatureSetDownlink</w:t>
      </w:r>
      <w:r>
        <w:t xml:space="preserve"> in the </w:t>
      </w:r>
      <w:r>
        <w:rPr>
          <w:i/>
        </w:rPr>
        <w:t xml:space="preserve">featureSetsDownlink </w:t>
      </w:r>
      <w:r>
        <w:t xml:space="preserve">list in the </w:t>
      </w:r>
      <w:r>
        <w:rPr>
          <w:i/>
        </w:rPr>
        <w:t>FeatureSets</w:t>
      </w:r>
      <w:r>
        <w:t xml:space="preserve"> IE. The first element in that list is referred to by </w:t>
      </w:r>
      <w:r>
        <w:rPr>
          <w:i/>
        </w:rPr>
        <w:t>FeatureSetDownlinkId</w:t>
      </w:r>
      <w:r>
        <w:t xml:space="preserve"> = 1. The </w:t>
      </w:r>
      <w:r>
        <w:rPr>
          <w:i/>
        </w:rPr>
        <w:t>FeatureSetDownlinkId=0</w:t>
      </w:r>
      <w:r>
        <w:t xml:space="preserve"> is not used by an actual </w:t>
      </w:r>
      <w:r>
        <w:rPr>
          <w:i/>
        </w:rPr>
        <w:t>FeatureSetDownlink</w:t>
      </w:r>
      <w:r>
        <w:t xml:space="preserve"> but means that the UE does not support a carrier in this band of a band combination.</w:t>
      </w:r>
    </w:p>
    <w:p w14:paraId="654D99B4" w14:textId="77777777" w:rsidR="00BF596A" w:rsidRDefault="005632DD">
      <w:pPr>
        <w:pStyle w:val="TH"/>
        <w:rPr>
          <w:lang w:val="en-GB"/>
        </w:rPr>
      </w:pPr>
      <w:r>
        <w:rPr>
          <w:i/>
          <w:lang w:val="en-GB"/>
        </w:rPr>
        <w:t>FeatureSetDownlinkId</w:t>
      </w:r>
      <w:r>
        <w:rPr>
          <w:lang w:val="en-GB"/>
        </w:rPr>
        <w:t xml:space="preserve"> information element</w:t>
      </w:r>
    </w:p>
    <w:p w14:paraId="6D0E7F4E" w14:textId="77777777" w:rsidR="00BF596A" w:rsidRDefault="005632DD">
      <w:pPr>
        <w:pStyle w:val="PL"/>
        <w:rPr>
          <w:color w:val="808080"/>
        </w:rPr>
      </w:pPr>
      <w:r>
        <w:rPr>
          <w:color w:val="808080"/>
        </w:rPr>
        <w:t>-- ASN1START</w:t>
      </w:r>
    </w:p>
    <w:p w14:paraId="6036C945" w14:textId="77777777" w:rsidR="00BF596A" w:rsidRDefault="005632DD">
      <w:pPr>
        <w:pStyle w:val="PL"/>
        <w:rPr>
          <w:color w:val="808080"/>
        </w:rPr>
      </w:pPr>
      <w:r>
        <w:rPr>
          <w:color w:val="808080"/>
        </w:rPr>
        <w:t>-- TAG-FEATURESETDOWNLINKID-START</w:t>
      </w:r>
    </w:p>
    <w:p w14:paraId="30D458AC" w14:textId="77777777" w:rsidR="00BF596A" w:rsidRDefault="00BF596A">
      <w:pPr>
        <w:pStyle w:val="PL"/>
      </w:pPr>
    </w:p>
    <w:p w14:paraId="5D5A9AF2" w14:textId="77777777" w:rsidR="00BF596A" w:rsidRDefault="005632DD">
      <w:pPr>
        <w:pStyle w:val="PL"/>
      </w:pPr>
      <w:r>
        <w:t xml:space="preserve">FeatureSetDownlinkId ::=            </w:t>
      </w:r>
      <w:r>
        <w:rPr>
          <w:color w:val="993366"/>
        </w:rPr>
        <w:t>INTEGER</w:t>
      </w:r>
      <w:r>
        <w:t xml:space="preserve"> (0..maxDownlinkFeatureSets)</w:t>
      </w:r>
    </w:p>
    <w:p w14:paraId="77F7154B" w14:textId="77777777" w:rsidR="00BF596A" w:rsidRDefault="00BF596A">
      <w:pPr>
        <w:pStyle w:val="PL"/>
      </w:pPr>
    </w:p>
    <w:p w14:paraId="5CF8E737" w14:textId="77777777" w:rsidR="00BF596A" w:rsidRDefault="005632DD">
      <w:pPr>
        <w:pStyle w:val="PL"/>
        <w:rPr>
          <w:color w:val="808080"/>
        </w:rPr>
      </w:pPr>
      <w:r>
        <w:rPr>
          <w:color w:val="808080"/>
        </w:rPr>
        <w:t>-- TAG-FEATURESETDOWNLINKID-STOP</w:t>
      </w:r>
    </w:p>
    <w:p w14:paraId="53CB0451" w14:textId="77777777" w:rsidR="00BF596A" w:rsidRDefault="005632DD">
      <w:pPr>
        <w:pStyle w:val="PL"/>
        <w:rPr>
          <w:color w:val="808080"/>
        </w:rPr>
      </w:pPr>
      <w:r>
        <w:rPr>
          <w:color w:val="808080"/>
        </w:rPr>
        <w:t>-- ASN1STOP</w:t>
      </w:r>
    </w:p>
    <w:p w14:paraId="2E718160" w14:textId="77777777" w:rsidR="00BF596A" w:rsidRDefault="00BF596A"/>
    <w:p w14:paraId="537D1392" w14:textId="77777777" w:rsidR="00BF596A" w:rsidRDefault="005632DD">
      <w:pPr>
        <w:pStyle w:val="4"/>
        <w:rPr>
          <w:i/>
          <w:lang w:val="en-GB"/>
        </w:rPr>
      </w:pPr>
      <w:bookmarkStart w:id="1058" w:name="_Toc60777443"/>
      <w:bookmarkStart w:id="1059" w:name="_Toc83740399"/>
      <w:r>
        <w:rPr>
          <w:lang w:val="en-GB"/>
        </w:rPr>
        <w:t>–</w:t>
      </w:r>
      <w:r>
        <w:rPr>
          <w:lang w:val="en-GB"/>
        </w:rPr>
        <w:tab/>
      </w:r>
      <w:r>
        <w:rPr>
          <w:i/>
          <w:lang w:val="en-GB"/>
        </w:rPr>
        <w:t>FeatureSetDownlinkPerCC</w:t>
      </w:r>
      <w:bookmarkEnd w:id="1058"/>
      <w:bookmarkEnd w:id="1059"/>
    </w:p>
    <w:p w14:paraId="00649DC3" w14:textId="77777777" w:rsidR="00BF596A" w:rsidRDefault="005632DD">
      <w:r>
        <w:t xml:space="preserve">The IE </w:t>
      </w:r>
      <w:r>
        <w:rPr>
          <w:i/>
        </w:rPr>
        <w:t>FeatureSetDownlinkPerCC</w:t>
      </w:r>
      <w:r>
        <w:t xml:space="preserve"> indicates a set of features that the UE supports on the corresponding carrier of one band entry of a band combination.</w:t>
      </w:r>
    </w:p>
    <w:p w14:paraId="2F04ED86" w14:textId="77777777" w:rsidR="00BF596A" w:rsidRDefault="005632DD">
      <w:pPr>
        <w:pStyle w:val="TH"/>
        <w:rPr>
          <w:lang w:val="en-GB"/>
        </w:rPr>
      </w:pPr>
      <w:r>
        <w:rPr>
          <w:i/>
          <w:lang w:val="en-GB"/>
        </w:rPr>
        <w:t xml:space="preserve">FeatureSetDownlinkPerCC </w:t>
      </w:r>
      <w:r>
        <w:rPr>
          <w:lang w:val="en-GB"/>
        </w:rPr>
        <w:t>information element</w:t>
      </w:r>
    </w:p>
    <w:p w14:paraId="6B19038C" w14:textId="77777777" w:rsidR="00BF596A" w:rsidRDefault="005632DD">
      <w:pPr>
        <w:pStyle w:val="PL"/>
        <w:rPr>
          <w:color w:val="808080"/>
        </w:rPr>
      </w:pPr>
      <w:r>
        <w:rPr>
          <w:color w:val="808080"/>
        </w:rPr>
        <w:t>-- ASN1START</w:t>
      </w:r>
    </w:p>
    <w:p w14:paraId="39AA003B" w14:textId="77777777" w:rsidR="00BF596A" w:rsidRDefault="005632DD">
      <w:pPr>
        <w:pStyle w:val="PL"/>
        <w:rPr>
          <w:color w:val="808080"/>
        </w:rPr>
      </w:pPr>
      <w:r>
        <w:rPr>
          <w:color w:val="808080"/>
        </w:rPr>
        <w:t>-- TAG-FEATURESETDOWNLINKPERCC-START</w:t>
      </w:r>
    </w:p>
    <w:p w14:paraId="49D7A057" w14:textId="77777777" w:rsidR="00BF596A" w:rsidRDefault="00BF596A">
      <w:pPr>
        <w:pStyle w:val="PL"/>
      </w:pPr>
    </w:p>
    <w:p w14:paraId="702EF954" w14:textId="77777777" w:rsidR="00BF596A" w:rsidRDefault="005632DD">
      <w:pPr>
        <w:pStyle w:val="PL"/>
      </w:pPr>
      <w:r>
        <w:t xml:space="preserve">FeatureSetDownlinkPerCC ::=         </w:t>
      </w:r>
      <w:r>
        <w:rPr>
          <w:color w:val="993366"/>
        </w:rPr>
        <w:t>SEQUENCE</w:t>
      </w:r>
      <w:r>
        <w:t xml:space="preserve"> {</w:t>
      </w:r>
    </w:p>
    <w:p w14:paraId="551FEF8B" w14:textId="77777777" w:rsidR="00BF596A" w:rsidRDefault="005632DD">
      <w:pPr>
        <w:pStyle w:val="PL"/>
      </w:pPr>
      <w:r>
        <w:t xml:space="preserve">    supportedSubcarrierSpacingDL        SubcarrierSpacing,</w:t>
      </w:r>
    </w:p>
    <w:p w14:paraId="45359438" w14:textId="77777777" w:rsidR="00BF596A" w:rsidRDefault="005632DD">
      <w:pPr>
        <w:pStyle w:val="PL"/>
      </w:pPr>
      <w:r>
        <w:t xml:space="preserve">    supportedBandwidthDL                SupportedBandwidth,</w:t>
      </w:r>
    </w:p>
    <w:p w14:paraId="3383F153"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67CDD3D8" w14:textId="77777777" w:rsidR="00BF596A" w:rsidRDefault="005632DD">
      <w:pPr>
        <w:pStyle w:val="PL"/>
      </w:pPr>
      <w:r>
        <w:t xml:space="preserve">    maxNumberMIMO-LayersPDSCH           MIMO-LayersDL                                                           </w:t>
      </w:r>
      <w:r>
        <w:rPr>
          <w:color w:val="993366"/>
        </w:rPr>
        <w:t>OPTIONAL</w:t>
      </w:r>
      <w:r>
        <w:t>,</w:t>
      </w:r>
    </w:p>
    <w:p w14:paraId="5E44E560" w14:textId="77777777" w:rsidR="00BF596A" w:rsidRDefault="005632DD">
      <w:pPr>
        <w:pStyle w:val="PL"/>
      </w:pPr>
      <w:r>
        <w:lastRenderedPageBreak/>
        <w:t xml:space="preserve">    supportedModulationOrderDL          ModulationOrder                                                         </w:t>
      </w:r>
      <w:r>
        <w:rPr>
          <w:color w:val="993366"/>
        </w:rPr>
        <w:t>OPTIONAL</w:t>
      </w:r>
    </w:p>
    <w:p w14:paraId="142080E6" w14:textId="77777777" w:rsidR="00BF596A" w:rsidRDefault="005632DD">
      <w:pPr>
        <w:pStyle w:val="PL"/>
      </w:pPr>
      <w:r>
        <w:t>}</w:t>
      </w:r>
    </w:p>
    <w:p w14:paraId="3DFDB60C" w14:textId="77777777" w:rsidR="00BF596A" w:rsidRDefault="00BF596A">
      <w:pPr>
        <w:pStyle w:val="PL"/>
      </w:pPr>
    </w:p>
    <w:p w14:paraId="493DB091" w14:textId="77777777" w:rsidR="00BF596A" w:rsidRDefault="005632DD">
      <w:pPr>
        <w:pStyle w:val="PL"/>
      </w:pPr>
      <w:r>
        <w:t xml:space="preserve">FeatureSetDownlinkPerCC-v1620 ::=   </w:t>
      </w:r>
      <w:r>
        <w:rPr>
          <w:color w:val="993366"/>
        </w:rPr>
        <w:t>SEQUENCE</w:t>
      </w:r>
      <w:r>
        <w:t xml:space="preserve"> {</w:t>
      </w:r>
    </w:p>
    <w:p w14:paraId="5EAB8C15" w14:textId="77777777" w:rsidR="00BF596A" w:rsidRDefault="005632DD">
      <w:pPr>
        <w:pStyle w:val="PL"/>
        <w:rPr>
          <w:rFonts w:eastAsia="Malgun Gothic"/>
          <w:color w:val="808080"/>
        </w:rPr>
      </w:pPr>
      <w:r>
        <w:t xml:space="preserve">    </w:t>
      </w:r>
      <w:r>
        <w:rPr>
          <w:color w:val="808080"/>
        </w:rPr>
        <w:t>-- R1 16-2a:</w:t>
      </w:r>
      <w:r>
        <w:rPr>
          <w:rFonts w:eastAsia="Malgun Gothic"/>
          <w:color w:val="808080"/>
        </w:rPr>
        <w:t xml:space="preserve"> Mulit-DCI based multi-TRP</w:t>
      </w:r>
    </w:p>
    <w:p w14:paraId="7629E08F" w14:textId="77777777" w:rsidR="00BF596A" w:rsidRDefault="005632DD">
      <w:pPr>
        <w:pStyle w:val="PL"/>
      </w:pPr>
      <w:r>
        <w:t xml:space="preserve">    multiDCI-MultiTRP-r16               MultiDCI-MultiTRP-r16                                                   </w:t>
      </w:r>
      <w:r>
        <w:rPr>
          <w:color w:val="993366"/>
        </w:rPr>
        <w:t>OPTIONAL</w:t>
      </w:r>
      <w:r>
        <w:t>,</w:t>
      </w:r>
    </w:p>
    <w:p w14:paraId="3F98D379" w14:textId="77777777" w:rsidR="00BF596A" w:rsidRDefault="005632DD">
      <w:pPr>
        <w:pStyle w:val="PL"/>
        <w:rPr>
          <w:rFonts w:eastAsia="Malgun Gothic"/>
          <w:color w:val="808080"/>
        </w:rPr>
      </w:pPr>
      <w:r>
        <w:t xml:space="preserve">    </w:t>
      </w:r>
      <w:r>
        <w:rPr>
          <w:color w:val="808080"/>
        </w:rPr>
        <w:t>-- R1 16-2b-3:</w:t>
      </w:r>
      <w:r>
        <w:rPr>
          <w:rFonts w:eastAsia="Malgun Gothic"/>
          <w:color w:val="808080"/>
        </w:rPr>
        <w:t xml:space="preserve"> Support of single-DCI based FDMSchemeB</w:t>
      </w:r>
    </w:p>
    <w:p w14:paraId="64F596CE" w14:textId="77777777" w:rsidR="00BF596A" w:rsidRDefault="005632DD">
      <w:pPr>
        <w:pStyle w:val="PL"/>
      </w:pPr>
      <w:r>
        <w:t xml:space="preserve">    supportFDM-SchemeB-r16              </w:t>
      </w:r>
      <w:r>
        <w:rPr>
          <w:color w:val="993366"/>
        </w:rPr>
        <w:t>ENUMERATED</w:t>
      </w:r>
      <w:r>
        <w:t xml:space="preserve"> {supported}                                                  </w:t>
      </w:r>
      <w:r>
        <w:rPr>
          <w:color w:val="993366"/>
        </w:rPr>
        <w:t>OPTIONAL</w:t>
      </w:r>
    </w:p>
    <w:p w14:paraId="3CA75279" w14:textId="77777777" w:rsidR="00BF596A" w:rsidRDefault="005632DD">
      <w:pPr>
        <w:pStyle w:val="PL"/>
      </w:pPr>
      <w:r>
        <w:t>}</w:t>
      </w:r>
    </w:p>
    <w:p w14:paraId="7A13CC89" w14:textId="77777777" w:rsidR="00BF596A" w:rsidRDefault="00BF596A">
      <w:pPr>
        <w:pStyle w:val="PL"/>
      </w:pPr>
    </w:p>
    <w:p w14:paraId="649AA924" w14:textId="77777777" w:rsidR="00BF596A" w:rsidRDefault="005632DD">
      <w:pPr>
        <w:pStyle w:val="PL"/>
      </w:pPr>
      <w:r>
        <w:t xml:space="preserve">MultiDCI-MultiTRP-r16 ::=           </w:t>
      </w:r>
      <w:r>
        <w:rPr>
          <w:color w:val="993366"/>
        </w:rPr>
        <w:t>SEQUENCE</w:t>
      </w:r>
      <w:r>
        <w:t xml:space="preserve"> {</w:t>
      </w:r>
    </w:p>
    <w:p w14:paraId="1C57B035" w14:textId="77777777" w:rsidR="00BF596A" w:rsidRDefault="005632DD">
      <w:pPr>
        <w:pStyle w:val="PL"/>
      </w:pPr>
      <w:r>
        <w:t xml:space="preserve">    maxNumberCORESET-r16                </w:t>
      </w:r>
      <w:r>
        <w:rPr>
          <w:color w:val="993366"/>
        </w:rPr>
        <w:t>ENUMERATED</w:t>
      </w:r>
      <w:r>
        <w:t xml:space="preserve"> {n2, n3, n4, n5},</w:t>
      </w:r>
    </w:p>
    <w:p w14:paraId="6B0FAAD5" w14:textId="77777777" w:rsidR="00BF596A" w:rsidRDefault="005632DD">
      <w:pPr>
        <w:pStyle w:val="PL"/>
      </w:pPr>
      <w:r>
        <w:t xml:space="preserve">    maxNumberCORESETPerPoolIndex-r16    </w:t>
      </w:r>
      <w:r>
        <w:rPr>
          <w:color w:val="993366"/>
        </w:rPr>
        <w:t>INTEGER</w:t>
      </w:r>
      <w:r>
        <w:t xml:space="preserve"> (1..3),</w:t>
      </w:r>
    </w:p>
    <w:p w14:paraId="53199574" w14:textId="77777777" w:rsidR="00BF596A" w:rsidRDefault="005632DD">
      <w:pPr>
        <w:pStyle w:val="PL"/>
      </w:pPr>
      <w:r>
        <w:t xml:space="preserve">    maxNumberUnicastPDSCH-PerPool-r16   </w:t>
      </w:r>
      <w:r>
        <w:rPr>
          <w:color w:val="993366"/>
        </w:rPr>
        <w:t>ENUMERATED</w:t>
      </w:r>
      <w:r>
        <w:t xml:space="preserve"> {n1, n2, n3, n4, n7}</w:t>
      </w:r>
    </w:p>
    <w:p w14:paraId="17876885" w14:textId="77777777" w:rsidR="00BF596A" w:rsidRDefault="005632DD">
      <w:pPr>
        <w:pStyle w:val="PL"/>
      </w:pPr>
      <w:r>
        <w:t>}</w:t>
      </w:r>
    </w:p>
    <w:p w14:paraId="40C186F1" w14:textId="77777777" w:rsidR="00BF596A" w:rsidRDefault="00BF596A">
      <w:pPr>
        <w:pStyle w:val="PL"/>
      </w:pPr>
    </w:p>
    <w:p w14:paraId="5B62901C" w14:textId="77777777" w:rsidR="00BF596A" w:rsidRDefault="005632DD">
      <w:pPr>
        <w:pStyle w:val="PL"/>
        <w:rPr>
          <w:color w:val="808080"/>
        </w:rPr>
      </w:pPr>
      <w:r>
        <w:rPr>
          <w:color w:val="808080"/>
        </w:rPr>
        <w:t>-- TAG-FEATURESETDOWNLINKPERCC-STOP</w:t>
      </w:r>
    </w:p>
    <w:p w14:paraId="6F3F63BA" w14:textId="77777777" w:rsidR="00BF596A" w:rsidRDefault="005632DD">
      <w:pPr>
        <w:pStyle w:val="PL"/>
        <w:rPr>
          <w:color w:val="808080"/>
        </w:rPr>
      </w:pPr>
      <w:r>
        <w:rPr>
          <w:color w:val="808080"/>
        </w:rPr>
        <w:t>-- ASN1STOP</w:t>
      </w:r>
    </w:p>
    <w:p w14:paraId="6DE1C370" w14:textId="77777777" w:rsidR="00BF596A" w:rsidRDefault="00BF596A"/>
    <w:p w14:paraId="09139D0C" w14:textId="77777777" w:rsidR="00BF596A" w:rsidRDefault="005632DD">
      <w:pPr>
        <w:pStyle w:val="4"/>
        <w:rPr>
          <w:lang w:val="en-GB"/>
        </w:rPr>
      </w:pPr>
      <w:bookmarkStart w:id="1060" w:name="_Toc60777444"/>
      <w:bookmarkStart w:id="1061" w:name="_Toc83740400"/>
      <w:r>
        <w:rPr>
          <w:lang w:val="en-GB"/>
        </w:rPr>
        <w:t>–</w:t>
      </w:r>
      <w:r>
        <w:rPr>
          <w:lang w:val="en-GB"/>
        </w:rPr>
        <w:tab/>
      </w:r>
      <w:r>
        <w:rPr>
          <w:i/>
          <w:lang w:val="en-GB"/>
        </w:rPr>
        <w:t>FeatureSetDownlinkPerCC-Id</w:t>
      </w:r>
      <w:bookmarkEnd w:id="1060"/>
      <w:bookmarkEnd w:id="1061"/>
    </w:p>
    <w:p w14:paraId="507C847D" w14:textId="77777777" w:rsidR="00BF596A" w:rsidRDefault="005632DD">
      <w:r>
        <w:t xml:space="preserve">The IE </w:t>
      </w:r>
      <w:r>
        <w:rPr>
          <w:i/>
        </w:rPr>
        <w:t>FeatureSetDownlinkPerCC-Id</w:t>
      </w:r>
      <w:r>
        <w:t xml:space="preserve"> identifies a set of features applicable to one carrier of a feature set. The </w:t>
      </w:r>
      <w:r>
        <w:rPr>
          <w:i/>
        </w:rPr>
        <w:t>FeatureSetDownlinkPerCC-Id</w:t>
      </w:r>
      <w:r>
        <w:t xml:space="preserve"> of a </w:t>
      </w:r>
      <w:r>
        <w:rPr>
          <w:i/>
        </w:rPr>
        <w:t>FeatureSetDownlinkPerCC</w:t>
      </w:r>
      <w:r>
        <w:t xml:space="preserve"> is the index position of the </w:t>
      </w:r>
      <w:r>
        <w:rPr>
          <w:i/>
        </w:rPr>
        <w:t xml:space="preserve">FeatureSetDownlinkPerCC </w:t>
      </w:r>
      <w:r>
        <w:t xml:space="preserve">in the </w:t>
      </w:r>
      <w:r>
        <w:rPr>
          <w:i/>
        </w:rPr>
        <w:t>featureSetsDownlinkPerCC</w:t>
      </w:r>
      <w:r>
        <w:t xml:space="preserve">. The first element in the list is referred to by </w:t>
      </w:r>
      <w:r>
        <w:rPr>
          <w:i/>
        </w:rPr>
        <w:t xml:space="preserve">FeatureSetDownlinkPerCC-Id </w:t>
      </w:r>
      <w:r>
        <w:t>= 1, and so on.</w:t>
      </w:r>
    </w:p>
    <w:p w14:paraId="53F392EA" w14:textId="77777777" w:rsidR="00BF596A" w:rsidRDefault="005632DD">
      <w:pPr>
        <w:pStyle w:val="TH"/>
        <w:rPr>
          <w:lang w:val="en-GB"/>
        </w:rPr>
      </w:pPr>
      <w:r>
        <w:rPr>
          <w:i/>
          <w:lang w:val="en-GB"/>
        </w:rPr>
        <w:t>FeatureSetDownlinkPerCC-Id</w:t>
      </w:r>
      <w:r>
        <w:rPr>
          <w:lang w:val="en-GB"/>
        </w:rPr>
        <w:t xml:space="preserve"> information element</w:t>
      </w:r>
    </w:p>
    <w:p w14:paraId="4257FD3D" w14:textId="77777777" w:rsidR="00BF596A" w:rsidRDefault="005632DD">
      <w:pPr>
        <w:pStyle w:val="PL"/>
        <w:rPr>
          <w:color w:val="808080"/>
        </w:rPr>
      </w:pPr>
      <w:r>
        <w:rPr>
          <w:color w:val="808080"/>
        </w:rPr>
        <w:t>-- ASN1START</w:t>
      </w:r>
    </w:p>
    <w:p w14:paraId="449AEC05" w14:textId="77777777" w:rsidR="00BF596A" w:rsidRDefault="005632DD">
      <w:pPr>
        <w:pStyle w:val="PL"/>
        <w:rPr>
          <w:color w:val="808080"/>
        </w:rPr>
      </w:pPr>
      <w:r>
        <w:rPr>
          <w:color w:val="808080"/>
        </w:rPr>
        <w:t>-- TAG-FEATURESETDOWNLINKPERCC-ID-START</w:t>
      </w:r>
    </w:p>
    <w:p w14:paraId="065D5403" w14:textId="77777777" w:rsidR="00BF596A" w:rsidRDefault="00BF596A">
      <w:pPr>
        <w:pStyle w:val="PL"/>
      </w:pPr>
    </w:p>
    <w:p w14:paraId="456CA28C" w14:textId="77777777" w:rsidR="00BF596A" w:rsidRDefault="005632DD">
      <w:pPr>
        <w:pStyle w:val="PL"/>
      </w:pPr>
      <w:r>
        <w:t xml:space="preserve">FeatureSetDownlinkPerCC-Id ::=      </w:t>
      </w:r>
      <w:r>
        <w:rPr>
          <w:color w:val="993366"/>
        </w:rPr>
        <w:t>INTEGER</w:t>
      </w:r>
      <w:r>
        <w:t xml:space="preserve"> (1..maxPerCC-FeatureSets)</w:t>
      </w:r>
    </w:p>
    <w:p w14:paraId="73A4BC2F" w14:textId="77777777" w:rsidR="00BF596A" w:rsidRDefault="00BF596A">
      <w:pPr>
        <w:pStyle w:val="PL"/>
      </w:pPr>
    </w:p>
    <w:p w14:paraId="11D4436C" w14:textId="77777777" w:rsidR="00BF596A" w:rsidRDefault="005632DD">
      <w:pPr>
        <w:pStyle w:val="PL"/>
        <w:rPr>
          <w:color w:val="808080"/>
        </w:rPr>
      </w:pPr>
      <w:r>
        <w:rPr>
          <w:color w:val="808080"/>
        </w:rPr>
        <w:t>-- TAG-FEATURESETDOWNLINKPERCC-ID-STOP</w:t>
      </w:r>
    </w:p>
    <w:p w14:paraId="172B52E4" w14:textId="77777777" w:rsidR="00BF596A" w:rsidRDefault="005632DD">
      <w:pPr>
        <w:pStyle w:val="PL"/>
        <w:rPr>
          <w:color w:val="808080"/>
        </w:rPr>
      </w:pPr>
      <w:r>
        <w:rPr>
          <w:color w:val="808080"/>
        </w:rPr>
        <w:t>-- ASN1STOP</w:t>
      </w:r>
    </w:p>
    <w:p w14:paraId="7417A155" w14:textId="77777777" w:rsidR="00BF596A" w:rsidRDefault="00BF596A"/>
    <w:p w14:paraId="49953609" w14:textId="77777777" w:rsidR="00BF596A" w:rsidRDefault="005632DD">
      <w:pPr>
        <w:pStyle w:val="4"/>
        <w:rPr>
          <w:lang w:val="en-GB"/>
        </w:rPr>
      </w:pPr>
      <w:bookmarkStart w:id="1062" w:name="_Toc60777445"/>
      <w:bookmarkStart w:id="1063" w:name="_Toc83740401"/>
      <w:r>
        <w:rPr>
          <w:lang w:val="en-GB"/>
        </w:rPr>
        <w:t>–</w:t>
      </w:r>
      <w:r>
        <w:rPr>
          <w:lang w:val="en-GB"/>
        </w:rPr>
        <w:tab/>
      </w:r>
      <w:r>
        <w:rPr>
          <w:i/>
          <w:lang w:val="en-GB"/>
        </w:rPr>
        <w:t>FeatureSetEUTRA-DownlinkId</w:t>
      </w:r>
      <w:bookmarkEnd w:id="1062"/>
      <w:bookmarkEnd w:id="1063"/>
    </w:p>
    <w:p w14:paraId="7C46D05B" w14:textId="77777777" w:rsidR="00BF596A" w:rsidRDefault="005632DD">
      <w:r>
        <w:t xml:space="preserve">The IE </w:t>
      </w:r>
      <w:r>
        <w:rPr>
          <w:i/>
        </w:rPr>
        <w:t>FeatureSetEUTRA-DownlinkId</w:t>
      </w:r>
      <w:r>
        <w:t xml:space="preserve"> identifies a downlink feature set in E-UTRA list (see TS 36.331 [10]. The first element in that list is referred to by </w:t>
      </w:r>
      <w:r>
        <w:rPr>
          <w:i/>
        </w:rPr>
        <w:t>FeatureSetEUTRA-DownlinkId</w:t>
      </w:r>
      <w:r>
        <w:t xml:space="preserve"> = 1. The </w:t>
      </w:r>
      <w:r>
        <w:rPr>
          <w:i/>
        </w:rPr>
        <w:t>FeatureSetEUTRA-DownlinkId=0</w:t>
      </w:r>
      <w:r>
        <w:t xml:space="preserve"> is used when the UE does not support a carrier in this band of a band combination.</w:t>
      </w:r>
    </w:p>
    <w:p w14:paraId="43B43223" w14:textId="77777777" w:rsidR="00BF596A" w:rsidRDefault="005632DD">
      <w:pPr>
        <w:pStyle w:val="TH"/>
        <w:rPr>
          <w:lang w:val="en-GB"/>
        </w:rPr>
      </w:pPr>
      <w:r>
        <w:rPr>
          <w:i/>
          <w:lang w:val="en-GB"/>
        </w:rPr>
        <w:t>FeatureSetEUTRA-DownlinkId</w:t>
      </w:r>
      <w:r>
        <w:rPr>
          <w:lang w:val="en-GB"/>
        </w:rPr>
        <w:t xml:space="preserve"> information element</w:t>
      </w:r>
    </w:p>
    <w:p w14:paraId="72F444F3" w14:textId="77777777" w:rsidR="00BF596A" w:rsidRDefault="005632DD">
      <w:pPr>
        <w:pStyle w:val="PL"/>
        <w:rPr>
          <w:color w:val="808080"/>
        </w:rPr>
      </w:pPr>
      <w:r>
        <w:rPr>
          <w:color w:val="808080"/>
        </w:rPr>
        <w:t>-- ASN1START</w:t>
      </w:r>
    </w:p>
    <w:p w14:paraId="20060F1F" w14:textId="77777777" w:rsidR="00BF596A" w:rsidRDefault="005632DD">
      <w:pPr>
        <w:pStyle w:val="PL"/>
        <w:rPr>
          <w:color w:val="808080"/>
        </w:rPr>
      </w:pPr>
      <w:r>
        <w:rPr>
          <w:color w:val="808080"/>
        </w:rPr>
        <w:t>-- TAG-FEATURESETEUTRADOWNLINKID-START</w:t>
      </w:r>
    </w:p>
    <w:p w14:paraId="237EE105" w14:textId="77777777" w:rsidR="00BF596A" w:rsidRDefault="00BF596A">
      <w:pPr>
        <w:pStyle w:val="PL"/>
      </w:pPr>
    </w:p>
    <w:p w14:paraId="558B3E9A" w14:textId="77777777" w:rsidR="00BF596A" w:rsidRDefault="005632DD">
      <w:pPr>
        <w:pStyle w:val="PL"/>
      </w:pPr>
      <w:r>
        <w:t xml:space="preserve">FeatureSetEUTRA-DownlinkId ::=      </w:t>
      </w:r>
      <w:r>
        <w:rPr>
          <w:color w:val="993366"/>
        </w:rPr>
        <w:t>INTEGER</w:t>
      </w:r>
      <w:r>
        <w:t xml:space="preserve"> (0..maxEUTRA-DL-FeatureSets)</w:t>
      </w:r>
    </w:p>
    <w:p w14:paraId="59ED8637" w14:textId="77777777" w:rsidR="00BF596A" w:rsidRDefault="00BF596A">
      <w:pPr>
        <w:pStyle w:val="PL"/>
      </w:pPr>
    </w:p>
    <w:p w14:paraId="0842D7E2" w14:textId="77777777" w:rsidR="00BF596A" w:rsidRDefault="005632DD">
      <w:pPr>
        <w:pStyle w:val="PL"/>
        <w:rPr>
          <w:color w:val="808080"/>
        </w:rPr>
      </w:pPr>
      <w:r>
        <w:rPr>
          <w:color w:val="808080"/>
        </w:rPr>
        <w:t>-- TAG-FEATURESETEUTRADOWNLINKID-STOP</w:t>
      </w:r>
    </w:p>
    <w:p w14:paraId="07609BCC" w14:textId="77777777" w:rsidR="00BF596A" w:rsidRDefault="005632DD">
      <w:pPr>
        <w:pStyle w:val="PL"/>
        <w:rPr>
          <w:color w:val="808080"/>
        </w:rPr>
      </w:pPr>
      <w:r>
        <w:rPr>
          <w:color w:val="808080"/>
        </w:rPr>
        <w:lastRenderedPageBreak/>
        <w:t>-- ASN1STOP</w:t>
      </w:r>
    </w:p>
    <w:p w14:paraId="20459869" w14:textId="77777777" w:rsidR="00BF596A" w:rsidRDefault="00BF596A"/>
    <w:p w14:paraId="28F4A992" w14:textId="77777777" w:rsidR="00BF596A" w:rsidRDefault="005632DD">
      <w:pPr>
        <w:pStyle w:val="4"/>
        <w:rPr>
          <w:rFonts w:eastAsia="Malgun Gothic"/>
          <w:lang w:val="en-GB"/>
        </w:rPr>
      </w:pPr>
      <w:bookmarkStart w:id="1064" w:name="_Toc83740402"/>
      <w:bookmarkStart w:id="1065" w:name="_Toc60777446"/>
      <w:r>
        <w:rPr>
          <w:rFonts w:eastAsia="Malgun Gothic"/>
          <w:lang w:val="en-GB"/>
        </w:rPr>
        <w:t>–</w:t>
      </w:r>
      <w:r>
        <w:rPr>
          <w:rFonts w:eastAsia="Malgun Gothic"/>
          <w:lang w:val="en-GB"/>
        </w:rPr>
        <w:tab/>
      </w:r>
      <w:r>
        <w:rPr>
          <w:rFonts w:eastAsia="Malgun Gothic"/>
          <w:i/>
          <w:lang w:val="en-GB"/>
        </w:rPr>
        <w:t>FeatureSetEUTRA-UplinkId</w:t>
      </w:r>
      <w:bookmarkEnd w:id="1064"/>
      <w:bookmarkEnd w:id="1065"/>
    </w:p>
    <w:p w14:paraId="4D1A0D12" w14:textId="77777777" w:rsidR="00BF596A" w:rsidRDefault="005632DD">
      <w:pPr>
        <w:rPr>
          <w:rFonts w:eastAsia="Malgun Gothic"/>
        </w:rPr>
      </w:pPr>
      <w:r>
        <w:rPr>
          <w:rFonts w:eastAsia="Malgun Gothic"/>
        </w:rPr>
        <w:t xml:space="preserve">The IE </w:t>
      </w:r>
      <w:r>
        <w:rPr>
          <w:rFonts w:eastAsia="Malgun Gothic"/>
          <w:i/>
        </w:rPr>
        <w:t>FeatureSetEUTRA-UplinkId</w:t>
      </w:r>
      <w:r>
        <w:rPr>
          <w:rFonts w:eastAsia="Malgun Gothic"/>
        </w:rPr>
        <w:t xml:space="preserve"> </w:t>
      </w:r>
      <w:r>
        <w:t xml:space="preserve">identifies an uplink feature set in E-UTRA list (see TS 36.331 [10]. The first element in that list is referred to by </w:t>
      </w:r>
      <w:r>
        <w:rPr>
          <w:i/>
        </w:rPr>
        <w:t>FeatureSetEUTRA-UplinkId</w:t>
      </w:r>
      <w:r>
        <w:t xml:space="preserve"> = 1. The </w:t>
      </w:r>
      <w:r>
        <w:rPr>
          <w:rFonts w:eastAsia="Malgun Gothic"/>
          <w:i/>
        </w:rPr>
        <w:t>FeatureSetEUTRA-UplinkId</w:t>
      </w:r>
      <w:r>
        <w:rPr>
          <w:rFonts w:eastAsia="Malgun Gothic"/>
        </w:rPr>
        <w:t xml:space="preserve"> </w:t>
      </w:r>
      <w:r>
        <w:rPr>
          <w:i/>
        </w:rPr>
        <w:t>=0</w:t>
      </w:r>
      <w:r>
        <w:t xml:space="preserve"> is used when the UE does not support a carrier in this band of a band combination.</w:t>
      </w:r>
    </w:p>
    <w:p w14:paraId="7B744CDE" w14:textId="77777777" w:rsidR="00BF596A" w:rsidRDefault="005632DD">
      <w:pPr>
        <w:pStyle w:val="TH"/>
        <w:rPr>
          <w:rFonts w:eastAsia="Malgun Gothic"/>
          <w:lang w:val="en-GB"/>
        </w:rPr>
      </w:pPr>
      <w:r>
        <w:rPr>
          <w:rFonts w:eastAsia="Malgun Gothic"/>
          <w:i/>
          <w:lang w:val="en-GB"/>
        </w:rPr>
        <w:t>FeatureSetEUTRA-UplinkId</w:t>
      </w:r>
      <w:r>
        <w:rPr>
          <w:rFonts w:eastAsia="Malgun Gothic"/>
          <w:lang w:val="en-GB"/>
        </w:rPr>
        <w:t xml:space="preserve"> information element</w:t>
      </w:r>
    </w:p>
    <w:p w14:paraId="37B5DEFA" w14:textId="77777777" w:rsidR="00BF596A" w:rsidRDefault="005632DD">
      <w:pPr>
        <w:pStyle w:val="PL"/>
        <w:rPr>
          <w:color w:val="808080"/>
        </w:rPr>
      </w:pPr>
      <w:r>
        <w:rPr>
          <w:color w:val="808080"/>
        </w:rPr>
        <w:t>-- ASN1START</w:t>
      </w:r>
    </w:p>
    <w:p w14:paraId="57380040" w14:textId="77777777" w:rsidR="00BF596A" w:rsidRDefault="005632DD">
      <w:pPr>
        <w:pStyle w:val="PL"/>
        <w:rPr>
          <w:color w:val="808080"/>
        </w:rPr>
      </w:pPr>
      <w:r>
        <w:rPr>
          <w:color w:val="808080"/>
        </w:rPr>
        <w:t>-- TAG-FEATURESETEUTRAUPLINKID-START</w:t>
      </w:r>
    </w:p>
    <w:p w14:paraId="1A6E7284" w14:textId="77777777" w:rsidR="00BF596A" w:rsidRDefault="00BF596A">
      <w:pPr>
        <w:pStyle w:val="PL"/>
      </w:pPr>
    </w:p>
    <w:p w14:paraId="1A2BEE93" w14:textId="77777777" w:rsidR="00BF596A" w:rsidRDefault="005632DD">
      <w:pPr>
        <w:pStyle w:val="PL"/>
      </w:pPr>
      <w:r>
        <w:t xml:space="preserve">FeatureSetEUTRA-UplinkId ::=                    </w:t>
      </w:r>
      <w:r>
        <w:rPr>
          <w:color w:val="993366"/>
        </w:rPr>
        <w:t>INTEGER</w:t>
      </w:r>
      <w:r>
        <w:t xml:space="preserve"> (0..maxEUTRA-UL-FeatureSets)</w:t>
      </w:r>
    </w:p>
    <w:p w14:paraId="226C2EDB" w14:textId="77777777" w:rsidR="00BF596A" w:rsidRDefault="00BF596A">
      <w:pPr>
        <w:pStyle w:val="PL"/>
      </w:pPr>
    </w:p>
    <w:p w14:paraId="2B4E5CE7" w14:textId="77777777" w:rsidR="00BF596A" w:rsidRDefault="005632DD">
      <w:pPr>
        <w:pStyle w:val="PL"/>
        <w:rPr>
          <w:color w:val="808080"/>
        </w:rPr>
      </w:pPr>
      <w:r>
        <w:rPr>
          <w:color w:val="808080"/>
        </w:rPr>
        <w:t>-- TAG-FEATURESETEUTRAUPLINKID-STOP</w:t>
      </w:r>
    </w:p>
    <w:p w14:paraId="784EDF7C" w14:textId="77777777" w:rsidR="00BF596A" w:rsidRDefault="005632DD">
      <w:pPr>
        <w:pStyle w:val="PL"/>
        <w:rPr>
          <w:color w:val="808080"/>
        </w:rPr>
      </w:pPr>
      <w:r>
        <w:rPr>
          <w:color w:val="808080"/>
        </w:rPr>
        <w:t>-- ASN1STOP</w:t>
      </w:r>
    </w:p>
    <w:p w14:paraId="04E08286" w14:textId="77777777" w:rsidR="00BF596A" w:rsidRDefault="00BF596A"/>
    <w:p w14:paraId="33FC0681" w14:textId="77777777" w:rsidR="00BF596A" w:rsidRDefault="005632DD">
      <w:pPr>
        <w:pStyle w:val="4"/>
        <w:rPr>
          <w:lang w:val="en-GB"/>
        </w:rPr>
      </w:pPr>
      <w:bookmarkStart w:id="1066" w:name="_Toc83740403"/>
      <w:bookmarkStart w:id="1067" w:name="_Toc60777447"/>
      <w:r>
        <w:rPr>
          <w:lang w:val="en-GB"/>
        </w:rPr>
        <w:t>–</w:t>
      </w:r>
      <w:r>
        <w:rPr>
          <w:lang w:val="en-GB"/>
        </w:rPr>
        <w:tab/>
      </w:r>
      <w:r>
        <w:rPr>
          <w:i/>
          <w:lang w:val="en-GB"/>
        </w:rPr>
        <w:t>FeatureSets</w:t>
      </w:r>
      <w:bookmarkEnd w:id="1066"/>
      <w:bookmarkEnd w:id="1067"/>
    </w:p>
    <w:p w14:paraId="669242B3" w14:textId="77777777" w:rsidR="00BF596A" w:rsidRDefault="005632DD">
      <w:r>
        <w:t xml:space="preserve">The IE </w:t>
      </w:r>
      <w:r>
        <w:rPr>
          <w:i/>
        </w:rPr>
        <w:t>FeatureSets</w:t>
      </w:r>
      <w:r>
        <w:t xml:space="preserve"> is used to provide pools of downlink and uplink features sets. A </w:t>
      </w:r>
      <w:r>
        <w:rPr>
          <w:i/>
        </w:rPr>
        <w:t>FeatureSetCombination</w:t>
      </w:r>
      <w:r>
        <w:t xml:space="preserve"> refers to the IDs of the feature set(s) that the UE supports in that </w:t>
      </w:r>
      <w:r>
        <w:rPr>
          <w:i/>
        </w:rPr>
        <w:t>FeatureSetCombination</w:t>
      </w:r>
      <w:r>
        <w:t xml:space="preserve">. The </w:t>
      </w:r>
      <w:r>
        <w:rPr>
          <w:i/>
        </w:rPr>
        <w:t>BandCombination</w:t>
      </w:r>
      <w:r>
        <w:t xml:space="preserve"> entries in the </w:t>
      </w:r>
      <w:r>
        <w:rPr>
          <w:i/>
        </w:rPr>
        <w:t>BandCombinationList</w:t>
      </w:r>
      <w:r>
        <w:t xml:space="preserve"> then indicate the ID of the </w:t>
      </w:r>
      <w:r>
        <w:rPr>
          <w:i/>
        </w:rPr>
        <w:t>FeatureSetCombination</w:t>
      </w:r>
      <w:r>
        <w:t xml:space="preserve"> that the UE supports for that band combination.</w:t>
      </w:r>
    </w:p>
    <w:p w14:paraId="1415C3F1" w14:textId="77777777" w:rsidR="00BF596A" w:rsidRDefault="005632DD">
      <w:r>
        <w:t xml:space="preserve">The entries in the lists in this IE are identified by their index position. For example, the </w:t>
      </w:r>
      <w:r>
        <w:rPr>
          <w:i/>
        </w:rPr>
        <w:t xml:space="preserve">FeatureSetUplinkPerCC-Id </w:t>
      </w:r>
      <w:r>
        <w:t>= 4 identifies the 4</w:t>
      </w:r>
      <w:r>
        <w:rPr>
          <w:vertAlign w:val="superscript"/>
        </w:rPr>
        <w:t>th</w:t>
      </w:r>
      <w:r>
        <w:t xml:space="preserve"> element in the </w:t>
      </w:r>
      <w:r>
        <w:rPr>
          <w:rFonts w:eastAsia="Yu Mincho"/>
          <w:i/>
        </w:rPr>
        <w:t>f</w:t>
      </w:r>
      <w:r>
        <w:rPr>
          <w:i/>
        </w:rPr>
        <w:t>eatureSetsUplinkPerCC</w:t>
      </w:r>
      <w:r>
        <w:t xml:space="preserve"> list.</w:t>
      </w:r>
    </w:p>
    <w:p w14:paraId="220AB225" w14:textId="77777777" w:rsidR="00BF596A" w:rsidRDefault="005632DD">
      <w:pPr>
        <w:pStyle w:val="NO"/>
        <w:rPr>
          <w:lang w:val="en-GB"/>
        </w:rPr>
      </w:pPr>
      <w:r>
        <w:rPr>
          <w:lang w:val="en-GB"/>
        </w:rPr>
        <w:t>NOTE:</w:t>
      </w:r>
      <w:r>
        <w:rPr>
          <w:lang w:val="en-GB"/>
        </w:rPr>
        <w:tab/>
        <w:t xml:space="preserve">When feature sets (per CC) IEs require extension in future versions of the specification, new versions of the </w:t>
      </w:r>
      <w:r>
        <w:rPr>
          <w:i/>
          <w:lang w:val="en-GB"/>
        </w:rPr>
        <w:t>FeatureSetDownlink</w:t>
      </w:r>
      <w:r>
        <w:rPr>
          <w:lang w:val="en-GB"/>
        </w:rPr>
        <w:t xml:space="preserve">, </w:t>
      </w:r>
      <w:r>
        <w:rPr>
          <w:i/>
          <w:lang w:val="en-GB"/>
        </w:rPr>
        <w:t>FeatureSetUplink</w:t>
      </w:r>
      <w:r>
        <w:rPr>
          <w:lang w:val="en-GB"/>
        </w:rPr>
        <w:t xml:space="preserve">, </w:t>
      </w:r>
      <w:r>
        <w:rPr>
          <w:i/>
          <w:lang w:val="en-GB"/>
        </w:rPr>
        <w:t>FeatureSets</w:t>
      </w:r>
      <w:r>
        <w:rPr>
          <w:lang w:val="en-GB"/>
        </w:rPr>
        <w:t xml:space="preserve">, </w:t>
      </w:r>
      <w:r>
        <w:rPr>
          <w:i/>
          <w:lang w:val="en-GB"/>
        </w:rPr>
        <w:t>FeatureSetDownlinkPerCC</w:t>
      </w:r>
      <w:r>
        <w:rPr>
          <w:lang w:val="en-GB"/>
        </w:rPr>
        <w:t xml:space="preserve"> and/or </w:t>
      </w:r>
      <w:r>
        <w:rPr>
          <w:i/>
          <w:lang w:val="en-GB"/>
        </w:rPr>
        <w:t>FeatureSetUplinkPerCC</w:t>
      </w:r>
      <w:r>
        <w:rPr>
          <w:lang w:val="en-GB"/>
        </w:rPr>
        <w:t xml:space="preserve"> will be created and instantiated in corresponding new lists in the </w:t>
      </w:r>
      <w:r>
        <w:rPr>
          <w:i/>
          <w:lang w:val="en-GB"/>
        </w:rPr>
        <w:t>FeatureSets</w:t>
      </w:r>
      <w:r>
        <w:rPr>
          <w:lang w:val="en-GB"/>
        </w:rPr>
        <w:t xml:space="preserve"> IE. For example, if new capability bits are to be added to the </w:t>
      </w:r>
      <w:r>
        <w:rPr>
          <w:i/>
          <w:lang w:val="en-GB"/>
        </w:rPr>
        <w:t>FeatureSetDownlink</w:t>
      </w:r>
      <w:r>
        <w:rPr>
          <w:lang w:val="en-GB"/>
        </w:rPr>
        <w:t xml:space="preserve">, they will instead be defined in a new </w:t>
      </w:r>
      <w:r>
        <w:rPr>
          <w:i/>
          <w:lang w:val="en-GB"/>
        </w:rPr>
        <w:t>FeatureSetDownlink-rxy</w:t>
      </w:r>
      <w:r>
        <w:rPr>
          <w:lang w:val="en-GB"/>
        </w:rPr>
        <w:t xml:space="preserve"> which will be instantiated in a new </w:t>
      </w:r>
      <w:r>
        <w:rPr>
          <w:i/>
          <w:lang w:val="en-GB"/>
        </w:rPr>
        <w:t>featureSetDownlinkList-rxy</w:t>
      </w:r>
      <w:r>
        <w:rPr>
          <w:lang w:val="en-GB"/>
        </w:rPr>
        <w:t xml:space="preserve"> list. If a UE indicates in a </w:t>
      </w:r>
      <w:r>
        <w:rPr>
          <w:i/>
          <w:lang w:val="en-GB"/>
        </w:rPr>
        <w:t>FeatureSetCombination</w:t>
      </w:r>
      <w:r>
        <w:rPr>
          <w:lang w:val="en-GB"/>
        </w:rPr>
        <w:t xml:space="preserve"> that it supports the </w:t>
      </w:r>
      <w:r>
        <w:rPr>
          <w:i/>
          <w:lang w:val="en-GB"/>
        </w:rPr>
        <w:t>FeatureSetDownlink</w:t>
      </w:r>
      <w:r>
        <w:rPr>
          <w:lang w:val="en-GB"/>
        </w:rPr>
        <w:t xml:space="preserve"> with ID #5, it implies that it supports both the features in </w:t>
      </w:r>
      <w:r>
        <w:rPr>
          <w:i/>
          <w:lang w:val="en-GB"/>
        </w:rPr>
        <w:t>FeatureSetDownlink</w:t>
      </w:r>
      <w:r>
        <w:rPr>
          <w:lang w:val="en-GB"/>
        </w:rPr>
        <w:t xml:space="preserve"> #5 and </w:t>
      </w:r>
      <w:r>
        <w:rPr>
          <w:i/>
          <w:lang w:val="en-GB"/>
        </w:rPr>
        <w:t>FeatureSetDownlink-rxy</w:t>
      </w:r>
      <w:r>
        <w:rPr>
          <w:lang w:val="en-GB"/>
        </w:rPr>
        <w:t xml:space="preserve"> #5 (if present). The number of entries in the new list(s) shall be the same as in the original list(s).</w:t>
      </w:r>
    </w:p>
    <w:p w14:paraId="0F60F4C2" w14:textId="77777777" w:rsidR="00BF596A" w:rsidRDefault="005632DD">
      <w:pPr>
        <w:pStyle w:val="TH"/>
        <w:rPr>
          <w:lang w:val="en-GB"/>
        </w:rPr>
      </w:pPr>
      <w:r>
        <w:rPr>
          <w:i/>
          <w:lang w:val="en-GB"/>
        </w:rPr>
        <w:t>FeatureSets</w:t>
      </w:r>
      <w:r>
        <w:rPr>
          <w:lang w:val="en-GB"/>
        </w:rPr>
        <w:t xml:space="preserve"> information element</w:t>
      </w:r>
    </w:p>
    <w:p w14:paraId="159A7C9D" w14:textId="77777777" w:rsidR="00BF596A" w:rsidRDefault="005632DD">
      <w:pPr>
        <w:pStyle w:val="PL"/>
        <w:rPr>
          <w:color w:val="808080"/>
        </w:rPr>
      </w:pPr>
      <w:r>
        <w:rPr>
          <w:color w:val="808080"/>
        </w:rPr>
        <w:t>-- ASN1START</w:t>
      </w:r>
    </w:p>
    <w:p w14:paraId="62AB471C" w14:textId="77777777" w:rsidR="00BF596A" w:rsidRDefault="005632DD">
      <w:pPr>
        <w:pStyle w:val="PL"/>
        <w:rPr>
          <w:color w:val="808080"/>
        </w:rPr>
      </w:pPr>
      <w:r>
        <w:rPr>
          <w:color w:val="808080"/>
        </w:rPr>
        <w:t>-- TAG-FEATURESETS-START</w:t>
      </w:r>
    </w:p>
    <w:p w14:paraId="5FD3E03A" w14:textId="77777777" w:rsidR="00BF596A" w:rsidRDefault="00BF596A">
      <w:pPr>
        <w:pStyle w:val="PL"/>
      </w:pPr>
    </w:p>
    <w:p w14:paraId="5E4DEFDA" w14:textId="77777777" w:rsidR="00BF596A" w:rsidRDefault="005632DD">
      <w:pPr>
        <w:pStyle w:val="PL"/>
      </w:pPr>
      <w:r>
        <w:t xml:space="preserve">FeatureSets ::=    </w:t>
      </w:r>
      <w:r>
        <w:rPr>
          <w:color w:val="993366"/>
        </w:rPr>
        <w:t>SEQUENCE</w:t>
      </w:r>
      <w:r>
        <w:t xml:space="preserve"> {</w:t>
      </w:r>
    </w:p>
    <w:p w14:paraId="6EF775C7" w14:textId="77777777" w:rsidR="00BF596A" w:rsidRDefault="005632DD">
      <w:pPr>
        <w:pStyle w:val="PL"/>
      </w:pPr>
      <w:r>
        <w:t xml:space="preserve">    featureSetsDownlink                 </w:t>
      </w:r>
      <w:r>
        <w:rPr>
          <w:color w:val="993366"/>
        </w:rPr>
        <w:t>SEQUENCE</w:t>
      </w:r>
      <w:r>
        <w:t xml:space="preserve"> (</w:t>
      </w:r>
      <w:r>
        <w:rPr>
          <w:color w:val="993366"/>
        </w:rPr>
        <w:t>SIZE</w:t>
      </w:r>
      <w:r>
        <w:t xml:space="preserve"> (1..maxDownlinkFeatureSets))</w:t>
      </w:r>
      <w:r>
        <w:rPr>
          <w:color w:val="993366"/>
        </w:rPr>
        <w:t xml:space="preserve"> OF</w:t>
      </w:r>
      <w:r>
        <w:t xml:space="preserve"> FeatureSetDownlink               </w:t>
      </w:r>
      <w:r>
        <w:rPr>
          <w:color w:val="993366"/>
        </w:rPr>
        <w:t>OPTIONAL</w:t>
      </w:r>
      <w:r>
        <w:t>,</w:t>
      </w:r>
    </w:p>
    <w:p w14:paraId="266E4F9A" w14:textId="77777777" w:rsidR="00BF596A" w:rsidRDefault="005632DD">
      <w:pPr>
        <w:pStyle w:val="PL"/>
      </w:pPr>
      <w:r>
        <w:t xml:space="preserve">    featureSetsDownlinkPerCC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            </w:t>
      </w:r>
      <w:r>
        <w:rPr>
          <w:color w:val="993366"/>
        </w:rPr>
        <w:t>OPTIONAL</w:t>
      </w:r>
      <w:r>
        <w:t>,</w:t>
      </w:r>
    </w:p>
    <w:p w14:paraId="70F0879B" w14:textId="77777777" w:rsidR="00BF596A" w:rsidRDefault="005632DD">
      <w:pPr>
        <w:pStyle w:val="PL"/>
      </w:pPr>
      <w:r>
        <w:t xml:space="preserve">    featureSetsUplink                   </w:t>
      </w:r>
      <w:r>
        <w:rPr>
          <w:color w:val="993366"/>
        </w:rPr>
        <w:t>SEQUENCE</w:t>
      </w:r>
      <w:r>
        <w:t xml:space="preserve"> (</w:t>
      </w:r>
      <w:r>
        <w:rPr>
          <w:color w:val="993366"/>
        </w:rPr>
        <w:t>SIZE</w:t>
      </w:r>
      <w:r>
        <w:t xml:space="preserve"> (1..maxUplinkFeatureSets))</w:t>
      </w:r>
      <w:r>
        <w:rPr>
          <w:color w:val="993366"/>
        </w:rPr>
        <w:t xml:space="preserve"> OF</w:t>
      </w:r>
      <w:r>
        <w:t xml:space="preserve"> FeatureSetUplink                   </w:t>
      </w:r>
      <w:r>
        <w:rPr>
          <w:color w:val="993366"/>
        </w:rPr>
        <w:t>OPTIONAL</w:t>
      </w:r>
      <w:r>
        <w:t>,</w:t>
      </w:r>
    </w:p>
    <w:p w14:paraId="568F3C25" w14:textId="77777777" w:rsidR="00BF596A" w:rsidRDefault="005632DD">
      <w:pPr>
        <w:pStyle w:val="PL"/>
      </w:pPr>
      <w:r>
        <w:t xml:space="preserve">    featureSetsUplinkPerCC              </w:t>
      </w:r>
      <w:r>
        <w:rPr>
          <w:color w:val="993366"/>
        </w:rPr>
        <w:t>SEQUENCE</w:t>
      </w:r>
      <w:r>
        <w:t xml:space="preserve"> (</w:t>
      </w:r>
      <w:r>
        <w:rPr>
          <w:color w:val="993366"/>
        </w:rPr>
        <w:t>SIZE</w:t>
      </w:r>
      <w:r>
        <w:t xml:space="preserve"> (1..maxPerCC-FeatureSets))</w:t>
      </w:r>
      <w:r>
        <w:rPr>
          <w:color w:val="993366"/>
        </w:rPr>
        <w:t xml:space="preserve"> OF</w:t>
      </w:r>
      <w:r>
        <w:t xml:space="preserve"> FeatureSetUplinkPerCC              </w:t>
      </w:r>
      <w:r>
        <w:rPr>
          <w:color w:val="993366"/>
        </w:rPr>
        <w:t>OPTIONAL</w:t>
      </w:r>
      <w:r>
        <w:t>,</w:t>
      </w:r>
    </w:p>
    <w:p w14:paraId="50033494" w14:textId="77777777" w:rsidR="00BF596A" w:rsidRDefault="005632DD">
      <w:pPr>
        <w:pStyle w:val="PL"/>
      </w:pPr>
      <w:r>
        <w:t xml:space="preserve">    ...,</w:t>
      </w:r>
    </w:p>
    <w:p w14:paraId="2604E324" w14:textId="77777777" w:rsidR="00BF596A" w:rsidRDefault="005632DD">
      <w:pPr>
        <w:pStyle w:val="PL"/>
      </w:pPr>
      <w:r>
        <w:t xml:space="preserve">    [[</w:t>
      </w:r>
    </w:p>
    <w:p w14:paraId="248A9999" w14:textId="77777777" w:rsidR="00BF596A" w:rsidRDefault="005632DD">
      <w:pPr>
        <w:pStyle w:val="PL"/>
      </w:pPr>
      <w:r>
        <w:lastRenderedPageBreak/>
        <w:t xml:space="preserve">    featureSetsDownlink-v1540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FeatureSetDownlink-v1540         </w:t>
      </w:r>
      <w:r>
        <w:rPr>
          <w:color w:val="993366"/>
        </w:rPr>
        <w:t>OPTIONAL</w:t>
      </w:r>
      <w:r>
        <w:t>,</w:t>
      </w:r>
    </w:p>
    <w:p w14:paraId="74333AED" w14:textId="77777777" w:rsidR="00BF596A" w:rsidRDefault="005632DD">
      <w:pPr>
        <w:pStyle w:val="PL"/>
      </w:pPr>
      <w:r>
        <w:t xml:space="preserve">    featureSetsUplink-v1540             </w:t>
      </w:r>
      <w:r>
        <w:rPr>
          <w:color w:val="993366"/>
        </w:rPr>
        <w:t>SEQUENCE</w:t>
      </w:r>
      <w:r>
        <w:t xml:space="preserve"> (</w:t>
      </w:r>
      <w:r>
        <w:rPr>
          <w:color w:val="993366"/>
        </w:rPr>
        <w:t>SIZE</w:t>
      </w:r>
      <w:r>
        <w:t xml:space="preserve"> (1..maxUplinkFeatureSets))</w:t>
      </w:r>
      <w:r>
        <w:rPr>
          <w:color w:val="993366"/>
        </w:rPr>
        <w:t xml:space="preserve"> OF</w:t>
      </w:r>
      <w:r>
        <w:t xml:space="preserve"> FeatureSetUplink-v1540             </w:t>
      </w:r>
      <w:r>
        <w:rPr>
          <w:color w:val="993366"/>
        </w:rPr>
        <w:t>OPTIONAL</w:t>
      </w:r>
      <w:r>
        <w:t>,</w:t>
      </w:r>
    </w:p>
    <w:p w14:paraId="6C6886B6" w14:textId="77777777" w:rsidR="00BF596A" w:rsidRDefault="005632DD">
      <w:pPr>
        <w:pStyle w:val="PL"/>
      </w:pPr>
      <w:r>
        <w:t xml:space="preserve">    featureSetsUplinkPerCC-v1540        </w:t>
      </w:r>
      <w:r>
        <w:rPr>
          <w:color w:val="993366"/>
        </w:rPr>
        <w:t>SEQUENCE</w:t>
      </w:r>
      <w:r>
        <w:t xml:space="preserve"> (</w:t>
      </w:r>
      <w:r>
        <w:rPr>
          <w:color w:val="993366"/>
        </w:rPr>
        <w:t>SIZE</w:t>
      </w:r>
      <w:r>
        <w:t xml:space="preserve"> (1..maxPerCC-FeatureSets))</w:t>
      </w:r>
      <w:r>
        <w:rPr>
          <w:color w:val="993366"/>
        </w:rPr>
        <w:t xml:space="preserve"> OF</w:t>
      </w:r>
      <w:r>
        <w:t xml:space="preserve"> FeatureSetUplinkPerCC-v1540        </w:t>
      </w:r>
      <w:r>
        <w:rPr>
          <w:color w:val="993366"/>
        </w:rPr>
        <w:t>OPTIONAL</w:t>
      </w:r>
    </w:p>
    <w:p w14:paraId="0104F4A0" w14:textId="77777777" w:rsidR="00BF596A" w:rsidRDefault="005632DD">
      <w:pPr>
        <w:pStyle w:val="PL"/>
      </w:pPr>
      <w:r>
        <w:t xml:space="preserve">    ]],</w:t>
      </w:r>
    </w:p>
    <w:p w14:paraId="36293F05" w14:textId="77777777" w:rsidR="00BF596A" w:rsidRDefault="005632DD">
      <w:pPr>
        <w:pStyle w:val="PL"/>
      </w:pPr>
      <w:r>
        <w:t xml:space="preserve">    [[</w:t>
      </w:r>
    </w:p>
    <w:p w14:paraId="676372B0" w14:textId="77777777" w:rsidR="00BF596A" w:rsidRDefault="005632DD">
      <w:pPr>
        <w:pStyle w:val="PL"/>
      </w:pPr>
      <w:r>
        <w:t xml:space="preserve">    featureSetsDownlink-v15a0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FeatureSetDownlink-v15a0         </w:t>
      </w:r>
      <w:r>
        <w:rPr>
          <w:color w:val="993366"/>
        </w:rPr>
        <w:t>OPTIONAL</w:t>
      </w:r>
    </w:p>
    <w:p w14:paraId="6D33C75D" w14:textId="77777777" w:rsidR="00BF596A" w:rsidRDefault="005632DD">
      <w:pPr>
        <w:pStyle w:val="PL"/>
      </w:pPr>
      <w:r>
        <w:t xml:space="preserve">    ]],</w:t>
      </w:r>
    </w:p>
    <w:p w14:paraId="76743D88" w14:textId="77777777" w:rsidR="00BF596A" w:rsidRDefault="005632DD">
      <w:pPr>
        <w:pStyle w:val="PL"/>
      </w:pPr>
      <w:r>
        <w:t xml:space="preserve">    [[</w:t>
      </w:r>
    </w:p>
    <w:p w14:paraId="64698942" w14:textId="77777777" w:rsidR="00BF596A" w:rsidRDefault="005632DD">
      <w:pPr>
        <w:pStyle w:val="PL"/>
      </w:pPr>
      <w:r>
        <w:t xml:space="preserve">    featureSetsDownlink-v1610           </w:t>
      </w:r>
      <w:r>
        <w:rPr>
          <w:color w:val="993366"/>
        </w:rPr>
        <w:t>SEQUENCE</w:t>
      </w:r>
      <w:r>
        <w:t xml:space="preserve"> (</w:t>
      </w:r>
      <w:r>
        <w:rPr>
          <w:color w:val="993366"/>
        </w:rPr>
        <w:t>SIZE</w:t>
      </w:r>
      <w:r>
        <w:t xml:space="preserve"> (1..maxDownlinkFeatureSets))</w:t>
      </w:r>
      <w:r>
        <w:rPr>
          <w:color w:val="993366"/>
        </w:rPr>
        <w:t xml:space="preserve"> OF</w:t>
      </w:r>
      <w:r>
        <w:t xml:space="preserve"> FeatureSetDownlink-v1610         </w:t>
      </w:r>
      <w:r>
        <w:rPr>
          <w:color w:val="993366"/>
        </w:rPr>
        <w:t>OPTIONAL</w:t>
      </w:r>
      <w:r>
        <w:t>,</w:t>
      </w:r>
    </w:p>
    <w:p w14:paraId="3FC396BF" w14:textId="77777777" w:rsidR="00BF596A" w:rsidRDefault="005632DD">
      <w:pPr>
        <w:pStyle w:val="PL"/>
      </w:pPr>
      <w:r>
        <w:t xml:space="preserve">    featureSetsUplink-v1610             </w:t>
      </w:r>
      <w:r>
        <w:rPr>
          <w:color w:val="993366"/>
        </w:rPr>
        <w:t>SEQUENCE</w:t>
      </w:r>
      <w:r>
        <w:t xml:space="preserve"> (</w:t>
      </w:r>
      <w:r>
        <w:rPr>
          <w:color w:val="993366"/>
        </w:rPr>
        <w:t>SIZE</w:t>
      </w:r>
      <w:r>
        <w:t xml:space="preserve"> (1..maxUplinkFeatureSets))</w:t>
      </w:r>
      <w:r>
        <w:rPr>
          <w:color w:val="993366"/>
        </w:rPr>
        <w:t xml:space="preserve"> OF</w:t>
      </w:r>
      <w:r>
        <w:t xml:space="preserve"> FeatureSetUplink-v1610             </w:t>
      </w:r>
      <w:r>
        <w:rPr>
          <w:color w:val="993366"/>
        </w:rPr>
        <w:t>OPTIONAL</w:t>
      </w:r>
      <w:r>
        <w:t>,</w:t>
      </w:r>
    </w:p>
    <w:p w14:paraId="4D7AFB32" w14:textId="77777777" w:rsidR="00BF596A" w:rsidRDefault="005632DD">
      <w:pPr>
        <w:pStyle w:val="PL"/>
      </w:pPr>
      <w:r>
        <w:t xml:space="preserve">    featureSetDownlinkPerCC-v1620       </w:t>
      </w:r>
      <w:r>
        <w:rPr>
          <w:color w:val="993366"/>
        </w:rPr>
        <w:t>SEQUENCE</w:t>
      </w:r>
      <w:r>
        <w:t xml:space="preserve"> (</w:t>
      </w:r>
      <w:r>
        <w:rPr>
          <w:color w:val="993366"/>
        </w:rPr>
        <w:t>SIZE</w:t>
      </w:r>
      <w:r>
        <w:t xml:space="preserve"> (1..maxPerCC-FeatureSets))</w:t>
      </w:r>
      <w:r>
        <w:rPr>
          <w:color w:val="993366"/>
        </w:rPr>
        <w:t xml:space="preserve"> OF</w:t>
      </w:r>
      <w:r>
        <w:t xml:space="preserve"> FeatureSetDownlinkPerCC-v1620      </w:t>
      </w:r>
      <w:r>
        <w:rPr>
          <w:color w:val="993366"/>
        </w:rPr>
        <w:t>OPTIONAL</w:t>
      </w:r>
    </w:p>
    <w:p w14:paraId="020396E4" w14:textId="77777777" w:rsidR="00BF596A" w:rsidRDefault="005632DD">
      <w:pPr>
        <w:pStyle w:val="PL"/>
      </w:pPr>
      <w:r>
        <w:t xml:space="preserve">    ]],</w:t>
      </w:r>
    </w:p>
    <w:p w14:paraId="5EC0679E" w14:textId="77777777" w:rsidR="00BF596A" w:rsidRDefault="005632DD">
      <w:pPr>
        <w:pStyle w:val="PL"/>
      </w:pPr>
      <w:r>
        <w:t xml:space="preserve">    [[</w:t>
      </w:r>
    </w:p>
    <w:p w14:paraId="1653FA7C" w14:textId="77777777" w:rsidR="00BF596A" w:rsidRDefault="005632DD">
      <w:pPr>
        <w:pStyle w:val="PL"/>
      </w:pPr>
      <w:r>
        <w:t xml:space="preserve">    featureSetsUplink-v1630             </w:t>
      </w:r>
      <w:r>
        <w:rPr>
          <w:color w:val="993366"/>
        </w:rPr>
        <w:t>SEQUENCE</w:t>
      </w:r>
      <w:r>
        <w:t xml:space="preserve"> (</w:t>
      </w:r>
      <w:r>
        <w:rPr>
          <w:color w:val="993366"/>
        </w:rPr>
        <w:t>SIZE</w:t>
      </w:r>
      <w:r>
        <w:t xml:space="preserve"> (1..maxUplinkFeatureSets))</w:t>
      </w:r>
      <w:r>
        <w:rPr>
          <w:color w:val="993366"/>
        </w:rPr>
        <w:t xml:space="preserve"> OF</w:t>
      </w:r>
      <w:r>
        <w:t xml:space="preserve"> FeatureSetUplink-v1630             </w:t>
      </w:r>
      <w:r>
        <w:rPr>
          <w:color w:val="993366"/>
        </w:rPr>
        <w:t>OPTIONAL</w:t>
      </w:r>
    </w:p>
    <w:p w14:paraId="2EBD289C" w14:textId="77777777" w:rsidR="00BF596A" w:rsidRDefault="005632DD">
      <w:pPr>
        <w:pStyle w:val="PL"/>
      </w:pPr>
      <w:r>
        <w:t xml:space="preserve">    ]],</w:t>
      </w:r>
    </w:p>
    <w:p w14:paraId="29CBC00A" w14:textId="77777777" w:rsidR="00BF596A" w:rsidRDefault="005632DD">
      <w:pPr>
        <w:pStyle w:val="PL"/>
      </w:pPr>
      <w:r>
        <w:t xml:space="preserve">    [[</w:t>
      </w:r>
    </w:p>
    <w:p w14:paraId="08931188" w14:textId="77777777" w:rsidR="00BF596A" w:rsidRDefault="005632DD">
      <w:pPr>
        <w:pStyle w:val="PL"/>
      </w:pPr>
      <w:r>
        <w:t xml:space="preserve">    featureSetsUplink-v1640             </w:t>
      </w:r>
      <w:r>
        <w:rPr>
          <w:color w:val="993366"/>
        </w:rPr>
        <w:t>SEQUENCE</w:t>
      </w:r>
      <w:r>
        <w:t xml:space="preserve"> (</w:t>
      </w:r>
      <w:r>
        <w:rPr>
          <w:color w:val="993366"/>
        </w:rPr>
        <w:t>SIZE</w:t>
      </w:r>
      <w:r>
        <w:t xml:space="preserve"> (1..maxUplinkFeatureSets))</w:t>
      </w:r>
      <w:r>
        <w:rPr>
          <w:color w:val="993366"/>
        </w:rPr>
        <w:t xml:space="preserve"> OF</w:t>
      </w:r>
      <w:r>
        <w:t xml:space="preserve"> FeatureSetUplink-v1640             </w:t>
      </w:r>
      <w:r>
        <w:rPr>
          <w:color w:val="993366"/>
        </w:rPr>
        <w:t>OPTIONAL</w:t>
      </w:r>
    </w:p>
    <w:p w14:paraId="0D145657" w14:textId="77777777" w:rsidR="00BF596A" w:rsidRDefault="005632DD">
      <w:pPr>
        <w:pStyle w:val="PL"/>
      </w:pPr>
      <w:r>
        <w:t xml:space="preserve">    ]]</w:t>
      </w:r>
    </w:p>
    <w:p w14:paraId="60410977" w14:textId="77777777" w:rsidR="00BF596A" w:rsidRDefault="005632DD">
      <w:pPr>
        <w:pStyle w:val="PL"/>
      </w:pPr>
      <w:r>
        <w:t>}</w:t>
      </w:r>
    </w:p>
    <w:p w14:paraId="3A150D79" w14:textId="77777777" w:rsidR="00BF596A" w:rsidRDefault="00BF596A">
      <w:pPr>
        <w:pStyle w:val="PL"/>
      </w:pPr>
    </w:p>
    <w:p w14:paraId="54B29C5E" w14:textId="77777777" w:rsidR="00BF596A" w:rsidRDefault="005632DD">
      <w:pPr>
        <w:pStyle w:val="PL"/>
        <w:rPr>
          <w:color w:val="808080"/>
        </w:rPr>
      </w:pPr>
      <w:r>
        <w:rPr>
          <w:color w:val="808080"/>
        </w:rPr>
        <w:t>-- TAG-FEATURESETS-STOP</w:t>
      </w:r>
    </w:p>
    <w:p w14:paraId="6325B1F1" w14:textId="77777777" w:rsidR="00BF596A" w:rsidRDefault="005632DD">
      <w:pPr>
        <w:pStyle w:val="PL"/>
        <w:rPr>
          <w:color w:val="808080"/>
        </w:rPr>
      </w:pPr>
      <w:r>
        <w:rPr>
          <w:color w:val="808080"/>
        </w:rPr>
        <w:t>-- ASN1STOP</w:t>
      </w:r>
    </w:p>
    <w:p w14:paraId="382844B1" w14:textId="77777777" w:rsidR="00BF596A" w:rsidRDefault="00BF596A"/>
    <w:p w14:paraId="7BE0017B" w14:textId="77777777" w:rsidR="00BF596A" w:rsidRDefault="005632DD">
      <w:pPr>
        <w:pStyle w:val="4"/>
        <w:rPr>
          <w:lang w:val="en-GB"/>
        </w:rPr>
      </w:pPr>
      <w:bookmarkStart w:id="1068" w:name="_Toc83740404"/>
      <w:bookmarkStart w:id="1069" w:name="_Toc60777448"/>
      <w:r>
        <w:rPr>
          <w:lang w:val="en-GB"/>
        </w:rPr>
        <w:t>–</w:t>
      </w:r>
      <w:r>
        <w:rPr>
          <w:lang w:val="en-GB"/>
        </w:rPr>
        <w:tab/>
      </w:r>
      <w:r>
        <w:rPr>
          <w:i/>
          <w:lang w:val="en-GB"/>
        </w:rPr>
        <w:t>FeatureSetUplink</w:t>
      </w:r>
      <w:bookmarkEnd w:id="1068"/>
      <w:bookmarkEnd w:id="1069"/>
    </w:p>
    <w:p w14:paraId="5BA5BAF3" w14:textId="77777777" w:rsidR="00BF596A" w:rsidRDefault="005632DD">
      <w:r>
        <w:t xml:space="preserve">The IE </w:t>
      </w:r>
      <w:r>
        <w:rPr>
          <w:i/>
        </w:rPr>
        <w:t>FeatureSetUplink</w:t>
      </w:r>
      <w:r>
        <w:t xml:space="preserve"> is used to indicate the features that the UE supports on the carriers corresponding to one band entry in a band combination.</w:t>
      </w:r>
    </w:p>
    <w:p w14:paraId="0001F272" w14:textId="77777777" w:rsidR="00BF596A" w:rsidRDefault="005632DD">
      <w:pPr>
        <w:pStyle w:val="TH"/>
        <w:rPr>
          <w:lang w:val="en-GB"/>
        </w:rPr>
      </w:pPr>
      <w:r>
        <w:rPr>
          <w:i/>
          <w:lang w:val="en-GB"/>
        </w:rPr>
        <w:t>FeatureSetUplink</w:t>
      </w:r>
      <w:r>
        <w:rPr>
          <w:lang w:val="en-GB"/>
        </w:rPr>
        <w:t xml:space="preserve"> information element</w:t>
      </w:r>
    </w:p>
    <w:p w14:paraId="65BE9DAF" w14:textId="77777777" w:rsidR="00BF596A" w:rsidRDefault="005632DD">
      <w:pPr>
        <w:pStyle w:val="PL"/>
        <w:rPr>
          <w:color w:val="808080"/>
        </w:rPr>
      </w:pPr>
      <w:r>
        <w:rPr>
          <w:color w:val="808080"/>
        </w:rPr>
        <w:t>-- ASN1START</w:t>
      </w:r>
    </w:p>
    <w:p w14:paraId="5CB42B19" w14:textId="77777777" w:rsidR="00BF596A" w:rsidRDefault="005632DD">
      <w:pPr>
        <w:pStyle w:val="PL"/>
        <w:rPr>
          <w:color w:val="808080"/>
        </w:rPr>
      </w:pPr>
      <w:r>
        <w:rPr>
          <w:color w:val="808080"/>
        </w:rPr>
        <w:t>-- TAG-FEATURESETUPLINK-START</w:t>
      </w:r>
    </w:p>
    <w:p w14:paraId="06E654B3" w14:textId="77777777" w:rsidR="00BF596A" w:rsidRDefault="00BF596A">
      <w:pPr>
        <w:pStyle w:val="PL"/>
      </w:pPr>
    </w:p>
    <w:p w14:paraId="4D4BF8BF" w14:textId="77777777" w:rsidR="00BF596A" w:rsidRDefault="005632DD">
      <w:pPr>
        <w:pStyle w:val="PL"/>
      </w:pPr>
      <w:r>
        <w:t xml:space="preserve">FeatureSetUplink ::=                </w:t>
      </w:r>
      <w:r>
        <w:rPr>
          <w:color w:val="993366"/>
        </w:rPr>
        <w:t>SEQUENCE</w:t>
      </w:r>
      <w:r>
        <w:t xml:space="preserve"> {</w:t>
      </w:r>
    </w:p>
    <w:p w14:paraId="7692872F" w14:textId="77777777" w:rsidR="00BF596A" w:rsidRDefault="005632DD">
      <w:pPr>
        <w:pStyle w:val="PL"/>
      </w:pPr>
      <w:r>
        <w:t xml:space="preserve">    featureSetListPerUplinkCC           </w:t>
      </w:r>
      <w:r>
        <w:rPr>
          <w:color w:val="993366"/>
        </w:rPr>
        <w:t>SEQUENCE</w:t>
      </w:r>
      <w:r>
        <w:t xml:space="preserve"> (</w:t>
      </w:r>
      <w:r>
        <w:rPr>
          <w:color w:val="993366"/>
        </w:rPr>
        <w:t>SIZE</w:t>
      </w:r>
      <w:r>
        <w:t xml:space="preserve"> (1.. maxNrofServingCells))</w:t>
      </w:r>
      <w:r>
        <w:rPr>
          <w:color w:val="993366"/>
        </w:rPr>
        <w:t xml:space="preserve"> OF</w:t>
      </w:r>
      <w:r>
        <w:t xml:space="preserve"> FeatureSetUplinkPerCC-Id,</w:t>
      </w:r>
    </w:p>
    <w:p w14:paraId="6E590112" w14:textId="77777777" w:rsidR="00BF596A" w:rsidRDefault="005632DD">
      <w:pPr>
        <w:pStyle w:val="PL"/>
      </w:pPr>
      <w:r>
        <w:t xml:space="preserve">    scalingFactor                       </w:t>
      </w:r>
      <w:r>
        <w:rPr>
          <w:color w:val="993366"/>
        </w:rPr>
        <w:t>ENUMERATED</w:t>
      </w:r>
      <w:r>
        <w:t xml:space="preserve"> {f0p4, f0p75, f0p8}                                          </w:t>
      </w:r>
      <w:r>
        <w:rPr>
          <w:color w:val="993366"/>
        </w:rPr>
        <w:t>OPTIONAL</w:t>
      </w:r>
      <w:r>
        <w:t>,</w:t>
      </w:r>
    </w:p>
    <w:p w14:paraId="678AF810" w14:textId="77777777" w:rsidR="00BF596A" w:rsidRDefault="005632DD">
      <w:pPr>
        <w:pStyle w:val="PL"/>
      </w:pPr>
      <w:r>
        <w:t xml:space="preserve">    dummy3                              </w:t>
      </w:r>
      <w:r>
        <w:rPr>
          <w:color w:val="993366"/>
        </w:rPr>
        <w:t>ENUMERATED</w:t>
      </w:r>
      <w:r>
        <w:t xml:space="preserve"> {supported}                                                  </w:t>
      </w:r>
      <w:r>
        <w:rPr>
          <w:color w:val="993366"/>
        </w:rPr>
        <w:t>OPTIONAL</w:t>
      </w:r>
      <w:r>
        <w:t>,</w:t>
      </w:r>
    </w:p>
    <w:p w14:paraId="595B66A3" w14:textId="77777777" w:rsidR="00BF596A" w:rsidRDefault="005632DD">
      <w:pPr>
        <w:pStyle w:val="PL"/>
      </w:pPr>
      <w:r>
        <w:t xml:space="preserve">    intraBandFreqSeparationUL           FreqSeparationClass                                                     </w:t>
      </w:r>
      <w:r>
        <w:rPr>
          <w:color w:val="993366"/>
        </w:rPr>
        <w:t>OPTIONAL</w:t>
      </w:r>
      <w:r>
        <w:t>,</w:t>
      </w:r>
    </w:p>
    <w:p w14:paraId="227D597A" w14:textId="77777777" w:rsidR="00BF596A" w:rsidRDefault="005632DD">
      <w:pPr>
        <w:pStyle w:val="PL"/>
      </w:pPr>
      <w:r>
        <w:t xml:space="preserve">    searchSpaceSharingCA-UL             </w:t>
      </w:r>
      <w:r>
        <w:rPr>
          <w:color w:val="993366"/>
        </w:rPr>
        <w:t>ENUMERATED</w:t>
      </w:r>
      <w:r>
        <w:t xml:space="preserve"> {supported}                                                  </w:t>
      </w:r>
      <w:r>
        <w:rPr>
          <w:color w:val="993366"/>
        </w:rPr>
        <w:t>OPTIONAL</w:t>
      </w:r>
      <w:r>
        <w:t>,</w:t>
      </w:r>
    </w:p>
    <w:p w14:paraId="3DDE6421" w14:textId="77777777" w:rsidR="00BF596A" w:rsidRDefault="005632DD">
      <w:pPr>
        <w:pStyle w:val="PL"/>
      </w:pPr>
      <w:r>
        <w:t xml:space="preserve">    dummy1                              DummyI                                                                  </w:t>
      </w:r>
      <w:r>
        <w:rPr>
          <w:color w:val="993366"/>
        </w:rPr>
        <w:t>OPTIONAL</w:t>
      </w:r>
      <w:r>
        <w:t>,</w:t>
      </w:r>
    </w:p>
    <w:p w14:paraId="17B4126B" w14:textId="77777777" w:rsidR="00BF596A" w:rsidRDefault="005632DD">
      <w:pPr>
        <w:pStyle w:val="PL"/>
      </w:pPr>
      <w:r>
        <w:t xml:space="preserve">    supportedSRS-Resources              SRS-Resources                                                           </w:t>
      </w:r>
      <w:r>
        <w:rPr>
          <w:color w:val="993366"/>
        </w:rPr>
        <w:t>OPTIONAL</w:t>
      </w:r>
      <w:r>
        <w:t>,</w:t>
      </w:r>
    </w:p>
    <w:p w14:paraId="723350D6" w14:textId="77777777" w:rsidR="00BF596A" w:rsidRDefault="005632DD">
      <w:pPr>
        <w:pStyle w:val="PL"/>
      </w:pPr>
      <w:r>
        <w:t xml:space="preserve">    twoPUCCH-Group                      </w:t>
      </w:r>
      <w:r>
        <w:rPr>
          <w:color w:val="993366"/>
        </w:rPr>
        <w:t>ENUMERATED</w:t>
      </w:r>
      <w:r>
        <w:t xml:space="preserve"> {supported}                                                  </w:t>
      </w:r>
      <w:r>
        <w:rPr>
          <w:color w:val="993366"/>
        </w:rPr>
        <w:t>OPTIONAL</w:t>
      </w:r>
      <w:r>
        <w:t>,</w:t>
      </w:r>
    </w:p>
    <w:p w14:paraId="35B103E6" w14:textId="77777777" w:rsidR="00BF596A" w:rsidRDefault="005632DD">
      <w:pPr>
        <w:pStyle w:val="PL"/>
      </w:pPr>
      <w:r>
        <w:t xml:space="preserve">    dynamicSwitchSUL                    </w:t>
      </w:r>
      <w:r>
        <w:rPr>
          <w:color w:val="993366"/>
        </w:rPr>
        <w:t>ENUMERATED</w:t>
      </w:r>
      <w:r>
        <w:t xml:space="preserve"> {supported}                                                  </w:t>
      </w:r>
      <w:r>
        <w:rPr>
          <w:color w:val="993366"/>
        </w:rPr>
        <w:t>OPTIONAL</w:t>
      </w:r>
      <w:r>
        <w:t>,</w:t>
      </w:r>
    </w:p>
    <w:p w14:paraId="62EF6698" w14:textId="77777777" w:rsidR="00BF596A" w:rsidRDefault="005632DD">
      <w:pPr>
        <w:pStyle w:val="PL"/>
      </w:pPr>
      <w:r>
        <w:t xml:space="preserve">    simultaneousTxSUL-NonSUL            </w:t>
      </w:r>
      <w:r>
        <w:rPr>
          <w:color w:val="993366"/>
        </w:rPr>
        <w:t>ENUMERATED</w:t>
      </w:r>
      <w:r>
        <w:t xml:space="preserve"> {supported}                                                  </w:t>
      </w:r>
      <w:r>
        <w:rPr>
          <w:color w:val="993366"/>
        </w:rPr>
        <w:t>OPTIONAL</w:t>
      </w:r>
      <w:r>
        <w:t>,</w:t>
      </w:r>
    </w:p>
    <w:p w14:paraId="153FBF78" w14:textId="77777777" w:rsidR="00BF596A" w:rsidRDefault="005632DD">
      <w:pPr>
        <w:pStyle w:val="PL"/>
      </w:pPr>
      <w:r>
        <w:t xml:space="preserve">    pusch-ProcessingType1-DifferentTB-PerSlot </w:t>
      </w:r>
      <w:r>
        <w:rPr>
          <w:color w:val="993366"/>
        </w:rPr>
        <w:t>SEQUENCE</w:t>
      </w:r>
      <w:r>
        <w:t xml:space="preserve"> {</w:t>
      </w:r>
    </w:p>
    <w:p w14:paraId="49A127CC" w14:textId="77777777" w:rsidR="00BF596A" w:rsidRDefault="005632DD">
      <w:pPr>
        <w:pStyle w:val="PL"/>
      </w:pPr>
      <w:r>
        <w:t xml:space="preserve">        scs-15kHz                                 </w:t>
      </w:r>
      <w:r>
        <w:rPr>
          <w:color w:val="993366"/>
        </w:rPr>
        <w:t>ENUMERATED</w:t>
      </w:r>
      <w:r>
        <w:t xml:space="preserve"> {upto2, upto4, upto7}                                  </w:t>
      </w:r>
      <w:r>
        <w:rPr>
          <w:color w:val="993366"/>
        </w:rPr>
        <w:t>OPTIONAL</w:t>
      </w:r>
      <w:r>
        <w:t>,</w:t>
      </w:r>
    </w:p>
    <w:p w14:paraId="4680A8B5" w14:textId="77777777" w:rsidR="00BF596A" w:rsidRDefault="005632DD">
      <w:pPr>
        <w:pStyle w:val="PL"/>
      </w:pPr>
      <w:r>
        <w:t xml:space="preserve">        scs-30kHz                                 </w:t>
      </w:r>
      <w:r>
        <w:rPr>
          <w:color w:val="993366"/>
        </w:rPr>
        <w:t>ENUMERATED</w:t>
      </w:r>
      <w:r>
        <w:t xml:space="preserve"> {upto2, upto4, upto7}                                  </w:t>
      </w:r>
      <w:r>
        <w:rPr>
          <w:color w:val="993366"/>
        </w:rPr>
        <w:t>OPTIONAL</w:t>
      </w:r>
      <w:r>
        <w:t>,</w:t>
      </w:r>
    </w:p>
    <w:p w14:paraId="50D4FB4C" w14:textId="77777777" w:rsidR="00BF596A" w:rsidRDefault="005632DD">
      <w:pPr>
        <w:pStyle w:val="PL"/>
      </w:pPr>
      <w:r>
        <w:t xml:space="preserve">        scs-60kHz                                 </w:t>
      </w:r>
      <w:r>
        <w:rPr>
          <w:color w:val="993366"/>
        </w:rPr>
        <w:t>ENUMERATED</w:t>
      </w:r>
      <w:r>
        <w:t xml:space="preserve"> {upto2, upto4, upto7}                                  </w:t>
      </w:r>
      <w:r>
        <w:rPr>
          <w:color w:val="993366"/>
        </w:rPr>
        <w:t>OPTIONAL</w:t>
      </w:r>
      <w:r>
        <w:t>,</w:t>
      </w:r>
    </w:p>
    <w:p w14:paraId="15B980C2" w14:textId="77777777" w:rsidR="00BF596A" w:rsidRDefault="005632DD">
      <w:pPr>
        <w:pStyle w:val="PL"/>
      </w:pPr>
      <w:r>
        <w:t xml:space="preserve">        scs-120kHz                                </w:t>
      </w:r>
      <w:r>
        <w:rPr>
          <w:color w:val="993366"/>
        </w:rPr>
        <w:t>ENUMERATED</w:t>
      </w:r>
      <w:r>
        <w:t xml:space="preserve"> {upto2, upto4, upto7}                                  </w:t>
      </w:r>
      <w:r>
        <w:rPr>
          <w:color w:val="993366"/>
        </w:rPr>
        <w:t>OPTIONAL</w:t>
      </w:r>
    </w:p>
    <w:p w14:paraId="088D4668" w14:textId="77777777" w:rsidR="00BF596A" w:rsidRDefault="005632DD">
      <w:pPr>
        <w:pStyle w:val="PL"/>
      </w:pPr>
      <w:r>
        <w:t xml:space="preserve">    }                                                                                                           </w:t>
      </w:r>
      <w:r>
        <w:rPr>
          <w:color w:val="993366"/>
        </w:rPr>
        <w:t>OPTIONAL</w:t>
      </w:r>
      <w:r>
        <w:t>,</w:t>
      </w:r>
    </w:p>
    <w:p w14:paraId="2ED2B28A" w14:textId="77777777" w:rsidR="00BF596A" w:rsidRDefault="005632DD">
      <w:pPr>
        <w:pStyle w:val="PL"/>
      </w:pPr>
      <w:r>
        <w:t xml:space="preserve">    dummy2                               DummyF                                                                 </w:t>
      </w:r>
      <w:r>
        <w:rPr>
          <w:color w:val="993366"/>
        </w:rPr>
        <w:t>OPTIONAL</w:t>
      </w:r>
    </w:p>
    <w:p w14:paraId="641818CB" w14:textId="77777777" w:rsidR="00BF596A" w:rsidRDefault="005632DD">
      <w:pPr>
        <w:pStyle w:val="PL"/>
      </w:pPr>
      <w:r>
        <w:lastRenderedPageBreak/>
        <w:t>}</w:t>
      </w:r>
    </w:p>
    <w:p w14:paraId="0B7C1A96" w14:textId="77777777" w:rsidR="00BF596A" w:rsidRDefault="00BF596A">
      <w:pPr>
        <w:pStyle w:val="PL"/>
      </w:pPr>
    </w:p>
    <w:p w14:paraId="3314A31E" w14:textId="77777777" w:rsidR="00BF596A" w:rsidRDefault="005632DD">
      <w:pPr>
        <w:pStyle w:val="PL"/>
      </w:pPr>
      <w:r>
        <w:t xml:space="preserve">FeatureSetUplink-v1540 ::=           </w:t>
      </w:r>
      <w:r>
        <w:rPr>
          <w:color w:val="993366"/>
        </w:rPr>
        <w:t>SEQUENCE</w:t>
      </w:r>
      <w:r>
        <w:t xml:space="preserve"> {</w:t>
      </w:r>
    </w:p>
    <w:p w14:paraId="39C27956" w14:textId="77777777" w:rsidR="00BF596A" w:rsidRDefault="005632DD">
      <w:pPr>
        <w:pStyle w:val="PL"/>
      </w:pPr>
      <w:r>
        <w:t xml:space="preserve">    zeroSlotOffsetAperiodicSRS           </w:t>
      </w:r>
      <w:r>
        <w:rPr>
          <w:color w:val="993366"/>
        </w:rPr>
        <w:t>ENUMERATED</w:t>
      </w:r>
      <w:r>
        <w:t xml:space="preserve"> {supported}                     </w:t>
      </w:r>
      <w:r>
        <w:rPr>
          <w:color w:val="993366"/>
        </w:rPr>
        <w:t>OPTIONAL</w:t>
      </w:r>
      <w:r>
        <w:t>,</w:t>
      </w:r>
    </w:p>
    <w:p w14:paraId="74B59DFF" w14:textId="77777777" w:rsidR="00BF596A" w:rsidRDefault="005632DD">
      <w:pPr>
        <w:pStyle w:val="PL"/>
      </w:pPr>
      <w:r>
        <w:t xml:space="preserve">    pa-PhaseDiscontinuityImpacts         </w:t>
      </w:r>
      <w:r>
        <w:rPr>
          <w:color w:val="993366"/>
        </w:rPr>
        <w:t>ENUMERATED</w:t>
      </w:r>
      <w:r>
        <w:t xml:space="preserve"> {supported}                     </w:t>
      </w:r>
      <w:r>
        <w:rPr>
          <w:color w:val="993366"/>
        </w:rPr>
        <w:t>OPTIONAL</w:t>
      </w:r>
      <w:r>
        <w:t>,</w:t>
      </w:r>
    </w:p>
    <w:p w14:paraId="767B43F5" w14:textId="77777777" w:rsidR="00BF596A" w:rsidRDefault="005632DD">
      <w:pPr>
        <w:pStyle w:val="PL"/>
      </w:pPr>
      <w:r>
        <w:t xml:space="preserve">    pusch-SeparationWithGap              </w:t>
      </w:r>
      <w:r>
        <w:rPr>
          <w:color w:val="993366"/>
        </w:rPr>
        <w:t>ENUMERATED</w:t>
      </w:r>
      <w:r>
        <w:t xml:space="preserve"> {supported}                     </w:t>
      </w:r>
      <w:r>
        <w:rPr>
          <w:color w:val="993366"/>
        </w:rPr>
        <w:t>OPTIONAL</w:t>
      </w:r>
      <w:r>
        <w:t>,</w:t>
      </w:r>
    </w:p>
    <w:p w14:paraId="71EB05D0" w14:textId="77777777" w:rsidR="00BF596A" w:rsidRDefault="005632DD">
      <w:pPr>
        <w:pStyle w:val="PL"/>
      </w:pPr>
      <w:r>
        <w:t xml:space="preserve">    pusch-ProcessingType2                </w:t>
      </w:r>
      <w:r>
        <w:rPr>
          <w:color w:val="993366"/>
        </w:rPr>
        <w:t>SEQUENCE</w:t>
      </w:r>
      <w:r>
        <w:t xml:space="preserve"> {</w:t>
      </w:r>
    </w:p>
    <w:p w14:paraId="604AE77C" w14:textId="77777777" w:rsidR="00BF596A" w:rsidRDefault="005632DD">
      <w:pPr>
        <w:pStyle w:val="PL"/>
      </w:pPr>
      <w:r>
        <w:t xml:space="preserve">        scs-15kHz                            ProcessingParameters                       </w:t>
      </w:r>
      <w:r>
        <w:rPr>
          <w:color w:val="993366"/>
        </w:rPr>
        <w:t>OPTIONAL</w:t>
      </w:r>
      <w:r>
        <w:t>,</w:t>
      </w:r>
    </w:p>
    <w:p w14:paraId="349F61AE" w14:textId="77777777" w:rsidR="00BF596A" w:rsidRDefault="005632DD">
      <w:pPr>
        <w:pStyle w:val="PL"/>
      </w:pPr>
      <w:r>
        <w:t xml:space="preserve">        scs-30kHz                            ProcessingParameters                       </w:t>
      </w:r>
      <w:r>
        <w:rPr>
          <w:color w:val="993366"/>
        </w:rPr>
        <w:t>OPTIONAL</w:t>
      </w:r>
      <w:r>
        <w:t>,</w:t>
      </w:r>
    </w:p>
    <w:p w14:paraId="61731DAF" w14:textId="77777777" w:rsidR="00BF596A" w:rsidRDefault="005632DD">
      <w:pPr>
        <w:pStyle w:val="PL"/>
      </w:pPr>
      <w:r>
        <w:t xml:space="preserve">        scs-60kHz                            ProcessingParameters                       </w:t>
      </w:r>
      <w:r>
        <w:rPr>
          <w:color w:val="993366"/>
        </w:rPr>
        <w:t>OPTIONAL</w:t>
      </w:r>
    </w:p>
    <w:p w14:paraId="1846BBBC" w14:textId="77777777" w:rsidR="00BF596A" w:rsidRDefault="005632DD">
      <w:pPr>
        <w:pStyle w:val="PL"/>
      </w:pPr>
      <w:r>
        <w:t xml:space="preserve">    }                                                                               </w:t>
      </w:r>
      <w:r>
        <w:rPr>
          <w:color w:val="993366"/>
        </w:rPr>
        <w:t>OPTIONAL</w:t>
      </w:r>
      <w:r>
        <w:t>,</w:t>
      </w:r>
    </w:p>
    <w:p w14:paraId="6C9CEA1E" w14:textId="77777777" w:rsidR="00BF596A" w:rsidRDefault="005632DD">
      <w:pPr>
        <w:pStyle w:val="PL"/>
      </w:pPr>
      <w:r>
        <w:t xml:space="preserve">    ul-MCS-TableAlt-DynamicIndication    </w:t>
      </w:r>
      <w:r>
        <w:rPr>
          <w:color w:val="993366"/>
        </w:rPr>
        <w:t>ENUMERATED</w:t>
      </w:r>
      <w:r>
        <w:t xml:space="preserve"> {supported}                     </w:t>
      </w:r>
      <w:r>
        <w:rPr>
          <w:color w:val="993366"/>
        </w:rPr>
        <w:t>OPTIONAL</w:t>
      </w:r>
    </w:p>
    <w:p w14:paraId="5ACE8465" w14:textId="77777777" w:rsidR="00BF596A" w:rsidRDefault="005632DD">
      <w:pPr>
        <w:pStyle w:val="PL"/>
      </w:pPr>
      <w:r>
        <w:t>}</w:t>
      </w:r>
    </w:p>
    <w:p w14:paraId="3FBA0E81" w14:textId="77777777" w:rsidR="00BF596A" w:rsidRDefault="00BF596A">
      <w:pPr>
        <w:pStyle w:val="PL"/>
      </w:pPr>
    </w:p>
    <w:p w14:paraId="5FCB2F59" w14:textId="77777777" w:rsidR="00BF596A" w:rsidRDefault="005632DD">
      <w:pPr>
        <w:pStyle w:val="PL"/>
      </w:pPr>
      <w:r>
        <w:t xml:space="preserve">FeatureSetUplink-v1610 ::=       </w:t>
      </w:r>
      <w:r>
        <w:rPr>
          <w:color w:val="993366"/>
        </w:rPr>
        <w:t>SEQUENCE</w:t>
      </w:r>
      <w:r>
        <w:t xml:space="preserve"> {</w:t>
      </w:r>
    </w:p>
    <w:p w14:paraId="10E443EC" w14:textId="77777777" w:rsidR="00BF596A" w:rsidRDefault="005632DD">
      <w:pPr>
        <w:pStyle w:val="PL"/>
        <w:rPr>
          <w:color w:val="808080"/>
        </w:rPr>
      </w:pPr>
      <w:r>
        <w:t xml:space="preserve">    </w:t>
      </w:r>
      <w:r>
        <w:rPr>
          <w:color w:val="808080"/>
        </w:rPr>
        <w:t>-- R1 11-5: PUsCH repetition Type B</w:t>
      </w:r>
    </w:p>
    <w:p w14:paraId="200E7F5D" w14:textId="77777777" w:rsidR="00BF596A" w:rsidRDefault="005632DD">
      <w:pPr>
        <w:pStyle w:val="PL"/>
      </w:pPr>
      <w:r>
        <w:t xml:space="preserve">    pusch-RepetitionTypeB-r16        </w:t>
      </w:r>
      <w:r>
        <w:rPr>
          <w:color w:val="993366"/>
        </w:rPr>
        <w:t>SEQUENCE</w:t>
      </w:r>
      <w:r>
        <w:t xml:space="preserve"> {</w:t>
      </w:r>
    </w:p>
    <w:p w14:paraId="6738E953" w14:textId="77777777" w:rsidR="00BF596A" w:rsidRDefault="005632DD">
      <w:pPr>
        <w:pStyle w:val="PL"/>
      </w:pPr>
      <w:r>
        <w:t xml:space="preserve">        maxNumberPUSCH-Tx-r16            </w:t>
      </w:r>
      <w:r>
        <w:rPr>
          <w:color w:val="993366"/>
        </w:rPr>
        <w:t>ENUMERATED</w:t>
      </w:r>
      <w:r>
        <w:t xml:space="preserve"> {n2, n3, n4, n7, n8, n12},</w:t>
      </w:r>
    </w:p>
    <w:p w14:paraId="0D5C0D7E" w14:textId="77777777" w:rsidR="00BF596A" w:rsidRDefault="005632DD">
      <w:pPr>
        <w:pStyle w:val="PL"/>
      </w:pPr>
      <w:r>
        <w:t xml:space="preserve">        hoppingScheme-r16                </w:t>
      </w:r>
      <w:r>
        <w:rPr>
          <w:color w:val="993366"/>
        </w:rPr>
        <w:t>ENUMERATED</w:t>
      </w:r>
      <w:r>
        <w:t xml:space="preserve"> {interSlotHopping, interRepetitionHopping, both}</w:t>
      </w:r>
    </w:p>
    <w:p w14:paraId="1F7E4350" w14:textId="77777777" w:rsidR="00BF596A" w:rsidRDefault="005632DD">
      <w:pPr>
        <w:pStyle w:val="PL"/>
      </w:pPr>
      <w:r>
        <w:t xml:space="preserve">    }                                                                              </w:t>
      </w:r>
      <w:r>
        <w:rPr>
          <w:color w:val="993366"/>
        </w:rPr>
        <w:t>OPTIONAL</w:t>
      </w:r>
      <w:r>
        <w:t>,</w:t>
      </w:r>
    </w:p>
    <w:p w14:paraId="49E911CE" w14:textId="77777777" w:rsidR="00BF596A" w:rsidRDefault="005632DD">
      <w:pPr>
        <w:pStyle w:val="PL"/>
        <w:rPr>
          <w:color w:val="808080"/>
        </w:rPr>
      </w:pPr>
      <w:r>
        <w:t xml:space="preserve">    </w:t>
      </w:r>
      <w:r>
        <w:rPr>
          <w:color w:val="808080"/>
        </w:rPr>
        <w:t>-- R1 11-7: UL cancelation scheme for self-carrier</w:t>
      </w:r>
    </w:p>
    <w:p w14:paraId="0D5CD917" w14:textId="77777777" w:rsidR="00BF596A" w:rsidRDefault="005632DD">
      <w:pPr>
        <w:pStyle w:val="PL"/>
      </w:pPr>
      <w:r>
        <w:t xml:space="preserve">    ul-CancellationSelfCarrier-r16       </w:t>
      </w:r>
      <w:r>
        <w:rPr>
          <w:color w:val="993366"/>
        </w:rPr>
        <w:t>ENUMERATED</w:t>
      </w:r>
      <w:r>
        <w:t xml:space="preserve"> {supported}                    </w:t>
      </w:r>
      <w:r>
        <w:rPr>
          <w:color w:val="993366"/>
        </w:rPr>
        <w:t>OPTIONAL</w:t>
      </w:r>
      <w:r>
        <w:t>,</w:t>
      </w:r>
    </w:p>
    <w:p w14:paraId="3E01053F" w14:textId="77777777" w:rsidR="00BF596A" w:rsidRDefault="005632DD">
      <w:pPr>
        <w:pStyle w:val="PL"/>
        <w:rPr>
          <w:color w:val="808080"/>
        </w:rPr>
      </w:pPr>
      <w:r>
        <w:t xml:space="preserve">    </w:t>
      </w:r>
      <w:r>
        <w:rPr>
          <w:color w:val="808080"/>
        </w:rPr>
        <w:t>-- R1 11-7a: UL cancelation scheme for cross-carrier</w:t>
      </w:r>
    </w:p>
    <w:p w14:paraId="48331D13" w14:textId="77777777" w:rsidR="00BF596A" w:rsidRDefault="005632DD">
      <w:pPr>
        <w:pStyle w:val="PL"/>
      </w:pPr>
      <w:r>
        <w:t xml:space="preserve">    ul-CancellationCrossCarrier-r16      </w:t>
      </w:r>
      <w:r>
        <w:rPr>
          <w:color w:val="993366"/>
        </w:rPr>
        <w:t>ENUMERATED</w:t>
      </w:r>
      <w:r>
        <w:t xml:space="preserve"> {supported}                    </w:t>
      </w:r>
      <w:r>
        <w:rPr>
          <w:color w:val="993366"/>
        </w:rPr>
        <w:t>OPTIONAL</w:t>
      </w:r>
      <w:r>
        <w:t>,</w:t>
      </w:r>
    </w:p>
    <w:p w14:paraId="6BEF3DE9" w14:textId="77777777" w:rsidR="00BF596A" w:rsidRDefault="005632DD">
      <w:pPr>
        <w:pStyle w:val="PL"/>
        <w:rPr>
          <w:color w:val="808080"/>
        </w:rPr>
      </w:pPr>
      <w:r>
        <w:t xml:space="preserve">    </w:t>
      </w:r>
      <w:r>
        <w:rPr>
          <w:rFonts w:eastAsiaTheme="minorEastAsia"/>
          <w:color w:val="808080"/>
        </w:rPr>
        <w:t xml:space="preserve">-- R1 16-5c: </w:t>
      </w:r>
      <w:r>
        <w:rPr>
          <w:rFonts w:eastAsia="Malgun Gothic"/>
          <w:color w:val="808080"/>
        </w:rPr>
        <w:t>The maximum number of SRS resources in one SRS resource set with usage set to 'codebook' for Mode 2</w:t>
      </w:r>
    </w:p>
    <w:p w14:paraId="542715F2" w14:textId="77777777" w:rsidR="00BF596A" w:rsidRDefault="005632DD">
      <w:pPr>
        <w:pStyle w:val="PL"/>
      </w:pPr>
      <w:r>
        <w:t xml:space="preserve">    ul-FullPwrMode2-MaxSRS-ResInSet-r16  </w:t>
      </w:r>
      <w:r>
        <w:rPr>
          <w:color w:val="993366"/>
        </w:rPr>
        <w:t>ENUMERATED</w:t>
      </w:r>
      <w:r>
        <w:t xml:space="preserve"> {n1, n2, n4}                   </w:t>
      </w:r>
      <w:r>
        <w:rPr>
          <w:color w:val="993366"/>
        </w:rPr>
        <w:t>OPTIONAL</w:t>
      </w:r>
      <w:r>
        <w:t>,</w:t>
      </w:r>
    </w:p>
    <w:p w14:paraId="7A81B9F4" w14:textId="77777777" w:rsidR="00BF596A" w:rsidRDefault="00BF596A">
      <w:pPr>
        <w:pStyle w:val="PL"/>
      </w:pPr>
    </w:p>
    <w:p w14:paraId="5DC7CC0F" w14:textId="77777777" w:rsidR="00BF596A" w:rsidRDefault="005632DD">
      <w:pPr>
        <w:pStyle w:val="PL"/>
        <w:rPr>
          <w:rFonts w:eastAsia="Malgun Gothic"/>
          <w:color w:val="808080"/>
        </w:rPr>
      </w:pPr>
      <w:r>
        <w:t xml:space="preserve">    </w:t>
      </w:r>
      <w:r>
        <w:rPr>
          <w:rFonts w:eastAsia="Malgun Gothic"/>
          <w:color w:val="808080"/>
        </w:rPr>
        <w:t>-- R1 22-4a/4b/4c/4d: CBG based transmission for UL with unicast PUSCH(s) per slot per CC with UE processing time Capability 1</w:t>
      </w:r>
    </w:p>
    <w:p w14:paraId="54EC568E" w14:textId="77777777" w:rsidR="00BF596A" w:rsidRDefault="005632DD">
      <w:pPr>
        <w:pStyle w:val="PL"/>
        <w:rPr>
          <w:rFonts w:eastAsia="Malgun Gothic"/>
        </w:rPr>
      </w:pPr>
      <w:r>
        <w:t xml:space="preserve">    </w:t>
      </w:r>
      <w:r>
        <w:rPr>
          <w:rFonts w:eastAsia="Malgun Gothic"/>
        </w:rPr>
        <w:t>cbgPUSCH-ProcessingType1-DifferentTB-PerSlot-r16</w:t>
      </w:r>
      <w:r>
        <w:t xml:space="preserve">    </w:t>
      </w:r>
      <w:r>
        <w:rPr>
          <w:rFonts w:eastAsia="Malgun Gothic"/>
          <w:color w:val="993366"/>
        </w:rPr>
        <w:t>SEQUENCE</w:t>
      </w:r>
      <w:r>
        <w:rPr>
          <w:rFonts w:eastAsia="Malgun Gothic"/>
        </w:rPr>
        <w:t xml:space="preserve"> {</w:t>
      </w:r>
    </w:p>
    <w:p w14:paraId="09C17023"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CF7AD6E"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24C53013"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3BD21DF2"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6D3ACFA" w14:textId="77777777" w:rsidR="00BF596A" w:rsidRDefault="005632DD">
      <w:pPr>
        <w:pStyle w:val="PL"/>
      </w:pPr>
      <w:r>
        <w:rPr>
          <w:rFonts w:eastAsia="Malgun Gothic"/>
        </w:rPr>
        <w:t xml:space="preserve">     } </w:t>
      </w:r>
      <w:r>
        <w:rPr>
          <w:rFonts w:eastAsia="Malgun Gothic"/>
          <w:color w:val="993366"/>
        </w:rPr>
        <w:t>OPTIONAL</w:t>
      </w:r>
      <w:r>
        <w:rPr>
          <w:rFonts w:eastAsia="Malgun Gothic"/>
        </w:rPr>
        <w:t>,</w:t>
      </w:r>
    </w:p>
    <w:p w14:paraId="019FA10E" w14:textId="77777777" w:rsidR="00BF596A" w:rsidRDefault="00BF596A">
      <w:pPr>
        <w:pStyle w:val="PL"/>
      </w:pPr>
    </w:p>
    <w:p w14:paraId="63F24C55" w14:textId="77777777" w:rsidR="00BF596A" w:rsidRDefault="005632DD">
      <w:pPr>
        <w:pStyle w:val="PL"/>
        <w:rPr>
          <w:rFonts w:eastAsia="Malgun Gothic"/>
          <w:color w:val="808080"/>
        </w:rPr>
      </w:pPr>
      <w:r>
        <w:t xml:space="preserve">    </w:t>
      </w:r>
      <w:r>
        <w:rPr>
          <w:rFonts w:eastAsia="Malgun Gothic"/>
          <w:color w:val="808080"/>
        </w:rPr>
        <w:t>-- R1 22-3a/3b/3c/3d: CBG based transmission for UL with unicast PUSCH(s) per slot per CC with UE processing time Capability 2</w:t>
      </w:r>
    </w:p>
    <w:p w14:paraId="61674633" w14:textId="77777777" w:rsidR="00BF596A" w:rsidRDefault="005632DD">
      <w:pPr>
        <w:pStyle w:val="PL"/>
        <w:rPr>
          <w:rFonts w:eastAsia="Malgun Gothic"/>
        </w:rPr>
      </w:pPr>
      <w:r>
        <w:t xml:space="preserve">    </w:t>
      </w:r>
      <w:r>
        <w:rPr>
          <w:rFonts w:eastAsia="Malgun Gothic"/>
        </w:rPr>
        <w:t>cbgPUSCH-ProcessingType2-DifferentTB-PerSlot-r16</w:t>
      </w:r>
      <w:r>
        <w:t xml:space="preserve">    </w:t>
      </w:r>
      <w:r>
        <w:rPr>
          <w:rFonts w:eastAsia="Malgun Gothic"/>
          <w:color w:val="993366"/>
        </w:rPr>
        <w:t>SEQUENCE</w:t>
      </w:r>
      <w:r>
        <w:rPr>
          <w:rFonts w:eastAsia="Malgun Gothic"/>
        </w:rPr>
        <w:t xml:space="preserve"> {</w:t>
      </w:r>
    </w:p>
    <w:p w14:paraId="51FCF85B" w14:textId="77777777" w:rsidR="00BF596A" w:rsidRDefault="005632DD">
      <w:pPr>
        <w:pStyle w:val="PL"/>
        <w:rPr>
          <w:rFonts w:eastAsia="Malgun Gothic"/>
        </w:rPr>
      </w:pPr>
      <w:r>
        <w:t xml:space="preserve">        </w:t>
      </w:r>
      <w:r>
        <w:rPr>
          <w:rFonts w:eastAsia="Malgun Gothic"/>
        </w:rPr>
        <w:t>scs-15kHz-r16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70D08F20" w14:textId="77777777" w:rsidR="00BF596A" w:rsidRDefault="005632DD">
      <w:pPr>
        <w:pStyle w:val="PL"/>
        <w:rPr>
          <w:rFonts w:eastAsia="Malgun Gothic"/>
        </w:rPr>
      </w:pPr>
      <w:r>
        <w:t xml:space="preserve">        </w:t>
      </w:r>
      <w:r>
        <w:rPr>
          <w:rFonts w:eastAsia="Malgun Gothic"/>
        </w:rPr>
        <w:t>scs-30kHz-r16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0C0FB730" w14:textId="77777777" w:rsidR="00BF596A" w:rsidRDefault="005632DD">
      <w:pPr>
        <w:pStyle w:val="PL"/>
        <w:rPr>
          <w:rFonts w:eastAsia="Malgun Gothic"/>
        </w:rPr>
      </w:pPr>
      <w:r>
        <w:t xml:space="preserve">        </w:t>
      </w:r>
      <w:r>
        <w:rPr>
          <w:rFonts w:eastAsia="Malgun Gothic"/>
        </w:rPr>
        <w:t>scs-60kHz-r16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r>
        <w:rPr>
          <w:rFonts w:eastAsia="Malgun Gothic"/>
        </w:rPr>
        <w:t>,</w:t>
      </w:r>
    </w:p>
    <w:p w14:paraId="51F369F4" w14:textId="77777777" w:rsidR="00BF596A" w:rsidRDefault="005632DD">
      <w:pPr>
        <w:pStyle w:val="PL"/>
        <w:rPr>
          <w:rFonts w:eastAsia="Malgun Gothic"/>
        </w:rPr>
      </w:pPr>
      <w:r>
        <w:t xml:space="preserve">        </w:t>
      </w:r>
      <w:r>
        <w:rPr>
          <w:rFonts w:eastAsia="Malgun Gothic"/>
        </w:rPr>
        <w:t>scs-120kHz-r16</w:t>
      </w:r>
      <w:r>
        <w:t xml:space="preserve">       </w:t>
      </w:r>
      <w:r>
        <w:rPr>
          <w:rFonts w:eastAsia="Malgun Gothic"/>
          <w:color w:val="993366"/>
        </w:rPr>
        <w:t>ENUMERATED</w:t>
      </w:r>
      <w:r>
        <w:rPr>
          <w:rFonts w:eastAsia="Malgun Gothic"/>
        </w:rPr>
        <w:t xml:space="preserve"> {one-pusch, upto2, upto4, upto7} </w:t>
      </w:r>
      <w:r>
        <w:t xml:space="preserve">              </w:t>
      </w:r>
      <w:r>
        <w:rPr>
          <w:rFonts w:eastAsia="Malgun Gothic"/>
          <w:color w:val="993366"/>
        </w:rPr>
        <w:t>OPTIONAL</w:t>
      </w:r>
    </w:p>
    <w:p w14:paraId="0234945B" w14:textId="77777777" w:rsidR="00BF596A" w:rsidRDefault="005632DD">
      <w:pPr>
        <w:pStyle w:val="PL"/>
        <w:rPr>
          <w:rFonts w:eastAsia="Malgun Gothic"/>
        </w:rPr>
      </w:pPr>
      <w:r>
        <w:rPr>
          <w:rFonts w:eastAsia="Malgun Gothic"/>
        </w:rPr>
        <w:t xml:space="preserve">     } </w:t>
      </w:r>
      <w:r>
        <w:rPr>
          <w:rFonts w:eastAsia="Malgun Gothic"/>
          <w:color w:val="993366"/>
        </w:rPr>
        <w:t>OPTIONAL</w:t>
      </w:r>
      <w:r>
        <w:rPr>
          <w:rFonts w:eastAsia="Malgun Gothic"/>
        </w:rPr>
        <w:t>,</w:t>
      </w:r>
    </w:p>
    <w:p w14:paraId="362C0AF3" w14:textId="77777777" w:rsidR="00BF596A" w:rsidRDefault="005632DD">
      <w:pPr>
        <w:pStyle w:val="PL"/>
      </w:pPr>
      <w:r>
        <w:t xml:space="preserve">    supportedSRS-PosResources-r16              SRS-AllPosResources-r16             </w:t>
      </w:r>
      <w:r>
        <w:rPr>
          <w:color w:val="993366"/>
        </w:rPr>
        <w:t>OPTIONAL</w:t>
      </w:r>
      <w:r>
        <w:t>,</w:t>
      </w:r>
    </w:p>
    <w:p w14:paraId="52ACE658" w14:textId="77777777" w:rsidR="00BF596A" w:rsidRDefault="005632DD">
      <w:pPr>
        <w:pStyle w:val="PL"/>
      </w:pPr>
      <w:r>
        <w:t xml:space="preserve">    intraFreqDAPS-UL-r16                             </w:t>
      </w:r>
      <w:r>
        <w:rPr>
          <w:color w:val="993366"/>
        </w:rPr>
        <w:t>SEQUENCE</w:t>
      </w:r>
      <w:r>
        <w:t xml:space="preserve"> {</w:t>
      </w:r>
    </w:p>
    <w:p w14:paraId="4E0D952F" w14:textId="77777777" w:rsidR="00BF596A" w:rsidRDefault="005632DD">
      <w:pPr>
        <w:pStyle w:val="PL"/>
      </w:pPr>
      <w:r>
        <w:t xml:space="preserve">        dummy                                            </w:t>
      </w:r>
      <w:r>
        <w:rPr>
          <w:color w:val="993366"/>
        </w:rPr>
        <w:t>ENUMERATED</w:t>
      </w:r>
      <w:r>
        <w:t xml:space="preserve"> {supported}    </w:t>
      </w:r>
      <w:r>
        <w:rPr>
          <w:color w:val="993366"/>
        </w:rPr>
        <w:t>OPTIONAL</w:t>
      </w:r>
      <w:r>
        <w:t>,</w:t>
      </w:r>
    </w:p>
    <w:p w14:paraId="7A211665" w14:textId="77777777" w:rsidR="00BF596A" w:rsidRDefault="005632DD">
      <w:pPr>
        <w:pStyle w:val="PL"/>
      </w:pPr>
      <w:r>
        <w:t xml:space="preserve">        intraFreqTwoTAGs-DAPS-r16                        </w:t>
      </w:r>
      <w:r>
        <w:rPr>
          <w:color w:val="993366"/>
        </w:rPr>
        <w:t>ENUMERATED</w:t>
      </w:r>
      <w:r>
        <w:t xml:space="preserve"> {supported}    </w:t>
      </w:r>
      <w:r>
        <w:rPr>
          <w:color w:val="993366"/>
        </w:rPr>
        <w:t>OPTIONAL</w:t>
      </w:r>
      <w:r>
        <w:t>,</w:t>
      </w:r>
    </w:p>
    <w:p w14:paraId="6265173A" w14:textId="77777777" w:rsidR="00BF596A" w:rsidRDefault="005632DD">
      <w:pPr>
        <w:pStyle w:val="PL"/>
      </w:pPr>
      <w:r>
        <w:t xml:space="preserve">        dummy1                                           </w:t>
      </w:r>
      <w:r>
        <w:rPr>
          <w:color w:val="993366"/>
        </w:rPr>
        <w:t>ENUMERATED</w:t>
      </w:r>
      <w:r>
        <w:t xml:space="preserve"> {supported}    </w:t>
      </w:r>
      <w:r>
        <w:rPr>
          <w:color w:val="993366"/>
        </w:rPr>
        <w:t>OPTIONAL</w:t>
      </w:r>
      <w:r>
        <w:t>,</w:t>
      </w:r>
    </w:p>
    <w:p w14:paraId="5B38F3B2" w14:textId="77777777" w:rsidR="00BF596A" w:rsidRDefault="005632DD">
      <w:pPr>
        <w:pStyle w:val="PL"/>
      </w:pPr>
      <w:r>
        <w:t xml:space="preserve">        dummy2                                           </w:t>
      </w:r>
      <w:r>
        <w:rPr>
          <w:color w:val="993366"/>
        </w:rPr>
        <w:t>ENUMERATED</w:t>
      </w:r>
      <w:r>
        <w:t xml:space="preserve"> {supported}    </w:t>
      </w:r>
      <w:r>
        <w:rPr>
          <w:color w:val="993366"/>
        </w:rPr>
        <w:t>OPTIONAL</w:t>
      </w:r>
      <w:r>
        <w:t>,</w:t>
      </w:r>
    </w:p>
    <w:p w14:paraId="32E9D586" w14:textId="77777777" w:rsidR="00BF596A" w:rsidRDefault="005632DD">
      <w:pPr>
        <w:pStyle w:val="PL"/>
      </w:pPr>
      <w:r>
        <w:t xml:space="preserve">        dummy3                                           </w:t>
      </w:r>
      <w:r>
        <w:rPr>
          <w:color w:val="993366"/>
        </w:rPr>
        <w:t>ENUMERATED</w:t>
      </w:r>
      <w:r>
        <w:t xml:space="preserve"> {short, long}  </w:t>
      </w:r>
      <w:r>
        <w:rPr>
          <w:color w:val="993366"/>
        </w:rPr>
        <w:t>OPTIONAL</w:t>
      </w:r>
    </w:p>
    <w:p w14:paraId="4FB131B2" w14:textId="77777777" w:rsidR="00BF596A" w:rsidRDefault="005632DD">
      <w:pPr>
        <w:pStyle w:val="PL"/>
      </w:pPr>
      <w:r>
        <w:t xml:space="preserve">    }                                                                              </w:t>
      </w:r>
      <w:r>
        <w:rPr>
          <w:color w:val="993366"/>
        </w:rPr>
        <w:t>OPTIONAL</w:t>
      </w:r>
      <w:r>
        <w:t>,</w:t>
      </w:r>
    </w:p>
    <w:p w14:paraId="5BCC6675" w14:textId="77777777" w:rsidR="00BF596A" w:rsidRDefault="005632DD">
      <w:pPr>
        <w:pStyle w:val="PL"/>
      </w:pPr>
      <w:r>
        <w:t xml:space="preserve">    intraBandFreqSeparationUL-v1620                  FreqSeparationClassUL-v1620   </w:t>
      </w:r>
      <w:r>
        <w:rPr>
          <w:color w:val="993366"/>
        </w:rPr>
        <w:t>OPTIONAL</w:t>
      </w:r>
      <w:r>
        <w:t>,</w:t>
      </w:r>
    </w:p>
    <w:p w14:paraId="4B838CD1" w14:textId="77777777" w:rsidR="00BF596A" w:rsidRDefault="00BF596A">
      <w:pPr>
        <w:pStyle w:val="PL"/>
      </w:pPr>
    </w:p>
    <w:p w14:paraId="10BE0080" w14:textId="77777777" w:rsidR="00BF596A" w:rsidRDefault="005632DD">
      <w:pPr>
        <w:pStyle w:val="PL"/>
        <w:rPr>
          <w:color w:val="808080"/>
        </w:rPr>
      </w:pPr>
      <w:r>
        <w:lastRenderedPageBreak/>
        <w:t xml:space="preserve">    </w:t>
      </w:r>
      <w:r>
        <w:rPr>
          <w:color w:val="808080"/>
        </w:rPr>
        <w:t>-- R1 11-3: More than one PUCCH for HARQ-ACK transmission within a slot</w:t>
      </w:r>
    </w:p>
    <w:p w14:paraId="6425E86B" w14:textId="77777777" w:rsidR="00BF596A" w:rsidRDefault="005632DD">
      <w:pPr>
        <w:pStyle w:val="PL"/>
      </w:pPr>
      <w:r>
        <w:t xml:space="preserve">    multiPUCCH-r16                        </w:t>
      </w:r>
      <w:r>
        <w:rPr>
          <w:color w:val="993366"/>
        </w:rPr>
        <w:t>SEQUENCE</w:t>
      </w:r>
      <w:r>
        <w:t xml:space="preserve"> {</w:t>
      </w:r>
    </w:p>
    <w:p w14:paraId="1D523A5F" w14:textId="77777777" w:rsidR="00BF596A" w:rsidRDefault="005632DD">
      <w:pPr>
        <w:pStyle w:val="PL"/>
      </w:pPr>
      <w:r>
        <w:t xml:space="preserve">        sub-SlotConfig-NCP-r16                </w:t>
      </w:r>
      <w:r>
        <w:rPr>
          <w:color w:val="993366"/>
        </w:rPr>
        <w:t>ENUMERATED</w:t>
      </w:r>
      <w:r>
        <w:t xml:space="preserve"> {set1, set2}              </w:t>
      </w:r>
      <w:r>
        <w:rPr>
          <w:color w:val="993366"/>
        </w:rPr>
        <w:t>OPTIONAL</w:t>
      </w:r>
      <w:r>
        <w:t>,</w:t>
      </w:r>
    </w:p>
    <w:p w14:paraId="76961EC2" w14:textId="77777777" w:rsidR="00BF596A" w:rsidRDefault="005632DD">
      <w:pPr>
        <w:pStyle w:val="PL"/>
      </w:pPr>
      <w:r>
        <w:t xml:space="preserve">        sub-SlotConfig-ECP-r16                </w:t>
      </w:r>
      <w:r>
        <w:rPr>
          <w:color w:val="993366"/>
        </w:rPr>
        <w:t>ENUMERATED</w:t>
      </w:r>
      <w:r>
        <w:t xml:space="preserve"> {set1, set2}              </w:t>
      </w:r>
      <w:r>
        <w:rPr>
          <w:color w:val="993366"/>
        </w:rPr>
        <w:t>OPTIONAL</w:t>
      </w:r>
    </w:p>
    <w:p w14:paraId="7826E6EB" w14:textId="77777777" w:rsidR="00BF596A" w:rsidRDefault="005632DD">
      <w:pPr>
        <w:pStyle w:val="PL"/>
      </w:pPr>
      <w:r>
        <w:t xml:space="preserve">    }                                                                              </w:t>
      </w:r>
      <w:r>
        <w:rPr>
          <w:color w:val="993366"/>
        </w:rPr>
        <w:t>OPTIONAL</w:t>
      </w:r>
      <w:r>
        <w:t>,</w:t>
      </w:r>
    </w:p>
    <w:p w14:paraId="0775BBB0" w14:textId="77777777" w:rsidR="00BF596A" w:rsidRDefault="005632DD">
      <w:pPr>
        <w:pStyle w:val="PL"/>
        <w:rPr>
          <w:color w:val="808080"/>
        </w:rPr>
      </w:pPr>
      <w:r>
        <w:t xml:space="preserve">    </w:t>
      </w:r>
      <w:r>
        <w:rPr>
          <w:color w:val="808080"/>
        </w:rPr>
        <w:t>-- R1 11-3c: 2 PUCCH of format 0 or 2 for a single 7*2-symbol subslot based HARQ-ACK codebook</w:t>
      </w:r>
    </w:p>
    <w:p w14:paraId="4AADFB38" w14:textId="77777777" w:rsidR="00BF596A" w:rsidRDefault="005632DD">
      <w:pPr>
        <w:pStyle w:val="PL"/>
      </w:pPr>
      <w:r>
        <w:t xml:space="preserve">    twoPUCCH-Type1-r16                    </w:t>
      </w:r>
      <w:r>
        <w:rPr>
          <w:color w:val="993366"/>
        </w:rPr>
        <w:t>ENUMERATED</w:t>
      </w:r>
      <w:r>
        <w:t xml:space="preserve"> {supported}                   </w:t>
      </w:r>
      <w:r>
        <w:rPr>
          <w:color w:val="993366"/>
        </w:rPr>
        <w:t>OPTIONAL</w:t>
      </w:r>
      <w:r>
        <w:t>,</w:t>
      </w:r>
    </w:p>
    <w:p w14:paraId="0F8B7A99" w14:textId="77777777" w:rsidR="00BF596A" w:rsidRDefault="005632DD">
      <w:pPr>
        <w:pStyle w:val="PL"/>
        <w:rPr>
          <w:color w:val="808080"/>
        </w:rPr>
      </w:pPr>
      <w:r>
        <w:t xml:space="preserve">    </w:t>
      </w:r>
      <w:r>
        <w:rPr>
          <w:color w:val="808080"/>
        </w:rPr>
        <w:t>-- R1 11-3d: 2 PUCCH of format 0 or 2 for a single 2*7-symbol subslot based HARQ-ACK codebook</w:t>
      </w:r>
    </w:p>
    <w:p w14:paraId="74EAFE98" w14:textId="77777777" w:rsidR="00BF596A" w:rsidRDefault="005632DD">
      <w:pPr>
        <w:pStyle w:val="PL"/>
      </w:pPr>
      <w:r>
        <w:t xml:space="preserve">    twoPUCCH-Type2-r16                    </w:t>
      </w:r>
      <w:r>
        <w:rPr>
          <w:color w:val="993366"/>
        </w:rPr>
        <w:t>ENUMERATED</w:t>
      </w:r>
      <w:r>
        <w:t xml:space="preserve"> {supported}                   </w:t>
      </w:r>
      <w:r>
        <w:rPr>
          <w:color w:val="993366"/>
        </w:rPr>
        <w:t>OPTIONAL</w:t>
      </w:r>
      <w:r>
        <w:t>,</w:t>
      </w:r>
    </w:p>
    <w:p w14:paraId="76360434" w14:textId="77777777" w:rsidR="00BF596A" w:rsidRDefault="005632DD">
      <w:pPr>
        <w:pStyle w:val="PL"/>
        <w:rPr>
          <w:color w:val="808080"/>
        </w:rPr>
      </w:pPr>
      <w:r>
        <w:t xml:space="preserve">    </w:t>
      </w:r>
      <w:r>
        <w:rPr>
          <w:color w:val="808080"/>
        </w:rPr>
        <w:t>-- R1 11-3e: 1 PUCCH format 0 or 2 and 1 PUCCH format 1, 3 or 4 in the same subslot for a single 2*7-symbol HARQ-ACK codebooks</w:t>
      </w:r>
    </w:p>
    <w:p w14:paraId="114C29D1" w14:textId="77777777" w:rsidR="00BF596A" w:rsidRDefault="005632DD">
      <w:pPr>
        <w:pStyle w:val="PL"/>
      </w:pPr>
      <w:r>
        <w:t xml:space="preserve">    twoPUCCH-Type3-r16                    </w:t>
      </w:r>
      <w:r>
        <w:rPr>
          <w:color w:val="993366"/>
        </w:rPr>
        <w:t>ENUMERATED</w:t>
      </w:r>
      <w:r>
        <w:t xml:space="preserve"> {supported}                   </w:t>
      </w:r>
      <w:r>
        <w:rPr>
          <w:color w:val="993366"/>
        </w:rPr>
        <w:t>OPTIONAL</w:t>
      </w:r>
      <w:r>
        <w:t>,</w:t>
      </w:r>
    </w:p>
    <w:p w14:paraId="31ECF232" w14:textId="77777777" w:rsidR="00BF596A" w:rsidRDefault="005632DD">
      <w:pPr>
        <w:pStyle w:val="PL"/>
        <w:rPr>
          <w:color w:val="808080"/>
        </w:rPr>
      </w:pPr>
      <w:r>
        <w:t xml:space="preserve">    </w:t>
      </w:r>
      <w:r>
        <w:rPr>
          <w:color w:val="808080"/>
        </w:rPr>
        <w:t>-- R1 11-3f: 2 PUCCH transmissions in the same subslot for a single 2*7-symbol HARQ-ACK codebooks which are not covered by 11-3d and</w:t>
      </w:r>
    </w:p>
    <w:p w14:paraId="6A1435A3" w14:textId="77777777" w:rsidR="00BF596A" w:rsidRDefault="005632DD">
      <w:pPr>
        <w:pStyle w:val="PL"/>
        <w:rPr>
          <w:color w:val="808080"/>
        </w:rPr>
      </w:pPr>
      <w:r>
        <w:t xml:space="preserve">    </w:t>
      </w:r>
      <w:r>
        <w:rPr>
          <w:color w:val="808080"/>
        </w:rPr>
        <w:t>-- 11-3e</w:t>
      </w:r>
    </w:p>
    <w:p w14:paraId="245AA760" w14:textId="77777777" w:rsidR="00BF596A" w:rsidRDefault="005632DD">
      <w:pPr>
        <w:pStyle w:val="PL"/>
      </w:pPr>
      <w:r>
        <w:t xml:space="preserve">    twoPUCCH-Type4-r16                    </w:t>
      </w:r>
      <w:r>
        <w:rPr>
          <w:color w:val="993366"/>
        </w:rPr>
        <w:t>ENUMERATED</w:t>
      </w:r>
      <w:r>
        <w:t xml:space="preserve"> {supported}                   </w:t>
      </w:r>
      <w:r>
        <w:rPr>
          <w:color w:val="993366"/>
        </w:rPr>
        <w:t>OPTIONAL</w:t>
      </w:r>
      <w:r>
        <w:t>,</w:t>
      </w:r>
    </w:p>
    <w:p w14:paraId="44D3DCB3" w14:textId="77777777" w:rsidR="00BF596A" w:rsidRDefault="005632DD">
      <w:pPr>
        <w:pStyle w:val="PL"/>
        <w:rPr>
          <w:color w:val="808080"/>
        </w:rPr>
      </w:pPr>
      <w:r>
        <w:t xml:space="preserve">    </w:t>
      </w:r>
      <w:r>
        <w:rPr>
          <w:color w:val="808080"/>
        </w:rPr>
        <w:t>-- R1 11-3g: SR/HARQ-ACK multiplexing once per subslot using a PUCCH (or HARQ-ACK piggybacked on a PUSCH) when SR/HARQ-ACK</w:t>
      </w:r>
    </w:p>
    <w:p w14:paraId="0EC69C2B" w14:textId="77777777" w:rsidR="00BF596A" w:rsidRDefault="005632DD">
      <w:pPr>
        <w:pStyle w:val="PL"/>
        <w:rPr>
          <w:color w:val="808080"/>
        </w:rPr>
      </w:pPr>
      <w:r>
        <w:t xml:space="preserve">    </w:t>
      </w:r>
      <w:r>
        <w:rPr>
          <w:color w:val="808080"/>
        </w:rPr>
        <w:t>-- are supposed to be sent with different starting symbols in a subslot</w:t>
      </w:r>
    </w:p>
    <w:p w14:paraId="7461C8A1" w14:textId="77777777" w:rsidR="00BF596A" w:rsidRDefault="005632DD">
      <w:pPr>
        <w:pStyle w:val="PL"/>
      </w:pPr>
      <w:r>
        <w:t xml:space="preserve">    mux-SR-HARQ-ACK-r16                   </w:t>
      </w:r>
      <w:r>
        <w:rPr>
          <w:color w:val="993366"/>
        </w:rPr>
        <w:t>ENUMERATED</w:t>
      </w:r>
      <w:r>
        <w:t xml:space="preserve"> {supported}                   </w:t>
      </w:r>
      <w:r>
        <w:rPr>
          <w:color w:val="993366"/>
        </w:rPr>
        <w:t>OPTIONAL</w:t>
      </w:r>
      <w:r>
        <w:t>,</w:t>
      </w:r>
    </w:p>
    <w:p w14:paraId="665AAC5E" w14:textId="77777777" w:rsidR="00BF596A" w:rsidRDefault="005632DD">
      <w:pPr>
        <w:pStyle w:val="PL"/>
      </w:pPr>
      <w:r>
        <w:t xml:space="preserve">    dummy1                                </w:t>
      </w:r>
      <w:r>
        <w:rPr>
          <w:color w:val="993366"/>
        </w:rPr>
        <w:t>ENUMERATED</w:t>
      </w:r>
      <w:r>
        <w:t xml:space="preserve"> {supported}                   </w:t>
      </w:r>
      <w:r>
        <w:rPr>
          <w:color w:val="993366"/>
        </w:rPr>
        <w:t>OPTIONAL</w:t>
      </w:r>
      <w:r>
        <w:t>,</w:t>
      </w:r>
    </w:p>
    <w:p w14:paraId="3F9370EF" w14:textId="77777777" w:rsidR="00BF596A" w:rsidRDefault="005632DD">
      <w:pPr>
        <w:pStyle w:val="PL"/>
      </w:pPr>
      <w:r>
        <w:t xml:space="preserve">    dummy</w:t>
      </w:r>
      <w:r>
        <w:rPr>
          <w:rFonts w:eastAsia="宋体"/>
        </w:rPr>
        <w:t>2</w:t>
      </w:r>
      <w:r>
        <w:t xml:space="preserve">                                </w:t>
      </w:r>
      <w:r>
        <w:rPr>
          <w:color w:val="993366"/>
        </w:rPr>
        <w:t>ENUMERATED</w:t>
      </w:r>
      <w:r>
        <w:t xml:space="preserve"> {supported}                   </w:t>
      </w:r>
      <w:r>
        <w:rPr>
          <w:color w:val="993366"/>
        </w:rPr>
        <w:t>OPTIONAL</w:t>
      </w:r>
      <w:r>
        <w:t>,</w:t>
      </w:r>
    </w:p>
    <w:p w14:paraId="1660520D" w14:textId="77777777" w:rsidR="00BF596A" w:rsidRDefault="005632DD">
      <w:pPr>
        <w:pStyle w:val="PL"/>
        <w:rPr>
          <w:color w:val="808080"/>
        </w:rPr>
      </w:pPr>
      <w:r>
        <w:t xml:space="preserve">    </w:t>
      </w:r>
      <w:r>
        <w:rPr>
          <w:color w:val="808080"/>
        </w:rPr>
        <w:t>-- R1 11-4c: 2 PUCCH of format 0 or 2 for two HARQ-ACK codebooks with one 7*2-symbol sub-slot based HARQ-ACK codebook</w:t>
      </w:r>
    </w:p>
    <w:p w14:paraId="08386C4E" w14:textId="77777777" w:rsidR="00BF596A" w:rsidRDefault="005632DD">
      <w:pPr>
        <w:pStyle w:val="PL"/>
      </w:pPr>
      <w:r>
        <w:t xml:space="preserve">    twoPUCCH-Type5-r16                    </w:t>
      </w:r>
      <w:r>
        <w:rPr>
          <w:color w:val="993366"/>
        </w:rPr>
        <w:t>ENUMERATED</w:t>
      </w:r>
      <w:r>
        <w:t xml:space="preserve"> {supported}                   </w:t>
      </w:r>
      <w:r>
        <w:rPr>
          <w:color w:val="993366"/>
        </w:rPr>
        <w:t>OPTIONAL</w:t>
      </w:r>
      <w:r>
        <w:t>,</w:t>
      </w:r>
    </w:p>
    <w:p w14:paraId="779FACEC" w14:textId="77777777" w:rsidR="00BF596A" w:rsidRDefault="005632DD">
      <w:pPr>
        <w:pStyle w:val="PL"/>
        <w:rPr>
          <w:color w:val="808080"/>
        </w:rPr>
      </w:pPr>
      <w:r>
        <w:t xml:space="preserve">    </w:t>
      </w:r>
      <w:r>
        <w:rPr>
          <w:color w:val="808080"/>
        </w:rPr>
        <w:t>-- R1 11-4d: 2 PUCCH of format 0 or 2 in consecutive symbols for two HARQ-ACK codebooks with one 2*7-symbol sub-slot based HARQ-ACK</w:t>
      </w:r>
    </w:p>
    <w:p w14:paraId="43B9C99A" w14:textId="77777777" w:rsidR="00BF596A" w:rsidRDefault="005632DD">
      <w:pPr>
        <w:pStyle w:val="PL"/>
        <w:rPr>
          <w:color w:val="808080"/>
        </w:rPr>
      </w:pPr>
      <w:r>
        <w:t xml:space="preserve">    </w:t>
      </w:r>
      <w:r>
        <w:rPr>
          <w:color w:val="808080"/>
        </w:rPr>
        <w:t>-- codebook</w:t>
      </w:r>
    </w:p>
    <w:p w14:paraId="4977FA21" w14:textId="77777777" w:rsidR="00BF596A" w:rsidRDefault="005632DD">
      <w:pPr>
        <w:pStyle w:val="PL"/>
      </w:pPr>
      <w:r>
        <w:t xml:space="preserve">    twoPUCCH-Type6-r16                    </w:t>
      </w:r>
      <w:r>
        <w:rPr>
          <w:color w:val="993366"/>
        </w:rPr>
        <w:t>ENUMERATED</w:t>
      </w:r>
      <w:r>
        <w:t xml:space="preserve"> {supported}                   </w:t>
      </w:r>
      <w:r>
        <w:rPr>
          <w:color w:val="993366"/>
        </w:rPr>
        <w:t>OPTIONAL</w:t>
      </w:r>
      <w:r>
        <w:t>,</w:t>
      </w:r>
    </w:p>
    <w:p w14:paraId="1AC38E05" w14:textId="77777777" w:rsidR="00BF596A" w:rsidRDefault="005632DD">
      <w:pPr>
        <w:pStyle w:val="PL"/>
        <w:rPr>
          <w:color w:val="808080"/>
        </w:rPr>
      </w:pPr>
      <w:r>
        <w:t xml:space="preserve">    </w:t>
      </w:r>
      <w:r>
        <w:rPr>
          <w:color w:val="808080"/>
        </w:rPr>
        <w:t>-- R1 11-4e: 2 PUCCH of format 0 or 2 for two subslot based HARQ-ACK codebooks</w:t>
      </w:r>
    </w:p>
    <w:p w14:paraId="5B2C1AF9" w14:textId="77777777" w:rsidR="00BF596A" w:rsidRDefault="005632DD">
      <w:pPr>
        <w:pStyle w:val="PL"/>
      </w:pPr>
      <w:r>
        <w:t xml:space="preserve">    twoPUCCH-Type7-r16                    </w:t>
      </w:r>
      <w:r>
        <w:rPr>
          <w:color w:val="993366"/>
        </w:rPr>
        <w:t>ENUMERATED</w:t>
      </w:r>
      <w:r>
        <w:t xml:space="preserve"> {supported}                   </w:t>
      </w:r>
      <w:r>
        <w:rPr>
          <w:color w:val="993366"/>
        </w:rPr>
        <w:t>OPTIONAL</w:t>
      </w:r>
      <w:r>
        <w:t>,</w:t>
      </w:r>
    </w:p>
    <w:p w14:paraId="4613B566" w14:textId="77777777" w:rsidR="00BF596A" w:rsidRDefault="005632DD">
      <w:pPr>
        <w:pStyle w:val="PL"/>
        <w:rPr>
          <w:color w:val="808080"/>
        </w:rPr>
      </w:pPr>
      <w:r>
        <w:t xml:space="preserve">    </w:t>
      </w:r>
      <w:r>
        <w:rPr>
          <w:color w:val="808080"/>
        </w:rPr>
        <w:t>-- R1 11-4f: 1 PUCCH format 0 or 2 and 1 PUCCH format 1, 3 or 4 in the same subslot for HARQ-ACK codebooks with one 2*7-symbol</w:t>
      </w:r>
    </w:p>
    <w:p w14:paraId="7D22D5F4" w14:textId="77777777" w:rsidR="00BF596A" w:rsidRDefault="005632DD">
      <w:pPr>
        <w:pStyle w:val="PL"/>
        <w:rPr>
          <w:color w:val="808080"/>
        </w:rPr>
      </w:pPr>
      <w:r>
        <w:t xml:space="preserve">    </w:t>
      </w:r>
      <w:r>
        <w:rPr>
          <w:color w:val="808080"/>
        </w:rPr>
        <w:t>-- subslot based HARQ-ACK codebook</w:t>
      </w:r>
    </w:p>
    <w:p w14:paraId="3C76F1EB" w14:textId="77777777" w:rsidR="00BF596A" w:rsidRDefault="005632DD">
      <w:pPr>
        <w:pStyle w:val="PL"/>
      </w:pPr>
      <w:r>
        <w:t xml:space="preserve">    twoPUCCH-Type8-r16                    </w:t>
      </w:r>
      <w:r>
        <w:rPr>
          <w:color w:val="993366"/>
        </w:rPr>
        <w:t>ENUMERATED</w:t>
      </w:r>
      <w:r>
        <w:t xml:space="preserve"> {supported}                   </w:t>
      </w:r>
      <w:r>
        <w:rPr>
          <w:color w:val="993366"/>
        </w:rPr>
        <w:t>OPTIONAL</w:t>
      </w:r>
      <w:r>
        <w:t>,</w:t>
      </w:r>
    </w:p>
    <w:p w14:paraId="3A2B9D03" w14:textId="77777777" w:rsidR="00BF596A" w:rsidRDefault="005632DD">
      <w:pPr>
        <w:pStyle w:val="PL"/>
        <w:rPr>
          <w:color w:val="808080"/>
        </w:rPr>
      </w:pPr>
      <w:r>
        <w:t xml:space="preserve">    </w:t>
      </w:r>
      <w:r>
        <w:rPr>
          <w:color w:val="808080"/>
        </w:rPr>
        <w:t>-- R1 11-4g: 1 PUCCH format 0 or 2 and 1 PUCCH format 1, 3 or 4 in the same subslot for two subslot based HARQ-ACK codebooks</w:t>
      </w:r>
    </w:p>
    <w:p w14:paraId="3633515C" w14:textId="77777777" w:rsidR="00BF596A" w:rsidRDefault="005632DD">
      <w:pPr>
        <w:pStyle w:val="PL"/>
      </w:pPr>
      <w:r>
        <w:t xml:space="preserve">    twoPUCCH-Type9-r16                    </w:t>
      </w:r>
      <w:r>
        <w:rPr>
          <w:color w:val="993366"/>
        </w:rPr>
        <w:t>ENUMERATED</w:t>
      </w:r>
      <w:r>
        <w:t xml:space="preserve"> {supported}                   </w:t>
      </w:r>
      <w:r>
        <w:rPr>
          <w:color w:val="993366"/>
        </w:rPr>
        <w:t>OPTIONAL</w:t>
      </w:r>
      <w:r>
        <w:t>,</w:t>
      </w:r>
    </w:p>
    <w:p w14:paraId="69C50505" w14:textId="77777777" w:rsidR="00BF596A" w:rsidRDefault="005632DD">
      <w:pPr>
        <w:pStyle w:val="PL"/>
        <w:rPr>
          <w:color w:val="808080"/>
        </w:rPr>
      </w:pPr>
      <w:r>
        <w:t xml:space="preserve">    </w:t>
      </w:r>
      <w:r>
        <w:rPr>
          <w:color w:val="808080"/>
        </w:rPr>
        <w:t>-- R1 11-4h: 2 PUCCH transmissions in the same subslot for two HARQ-ACK codebooks with one 2*7-symbol subslot which are not covered</w:t>
      </w:r>
    </w:p>
    <w:p w14:paraId="465E7F69" w14:textId="77777777" w:rsidR="00BF596A" w:rsidRDefault="005632DD">
      <w:pPr>
        <w:pStyle w:val="PL"/>
        <w:rPr>
          <w:color w:val="808080"/>
        </w:rPr>
      </w:pPr>
      <w:r>
        <w:t xml:space="preserve">    </w:t>
      </w:r>
      <w:r>
        <w:rPr>
          <w:color w:val="808080"/>
        </w:rPr>
        <w:t>-- by 11-4c and 11-4e</w:t>
      </w:r>
    </w:p>
    <w:p w14:paraId="324ABCE2" w14:textId="77777777" w:rsidR="00BF596A" w:rsidRDefault="005632DD">
      <w:pPr>
        <w:pStyle w:val="PL"/>
      </w:pPr>
      <w:r>
        <w:t xml:space="preserve">    twoPUCCH-Type10-r16                   </w:t>
      </w:r>
      <w:r>
        <w:rPr>
          <w:color w:val="993366"/>
        </w:rPr>
        <w:t>ENUMERATED</w:t>
      </w:r>
      <w:r>
        <w:t xml:space="preserve"> {supported}                   </w:t>
      </w:r>
      <w:r>
        <w:rPr>
          <w:color w:val="993366"/>
        </w:rPr>
        <w:t>OPTIONAL</w:t>
      </w:r>
      <w:r>
        <w:t>,</w:t>
      </w:r>
    </w:p>
    <w:p w14:paraId="783CE67E" w14:textId="77777777" w:rsidR="00BF596A" w:rsidRDefault="005632DD">
      <w:pPr>
        <w:pStyle w:val="PL"/>
        <w:rPr>
          <w:color w:val="808080"/>
        </w:rPr>
      </w:pPr>
      <w:r>
        <w:t xml:space="preserve">    </w:t>
      </w:r>
      <w:r>
        <w:rPr>
          <w:color w:val="808080"/>
        </w:rPr>
        <w:t>-- R1 11-4i: 2 PUCCH transmissions in the same subslot for two subslot based HARQ-ACK codebooks which are not covered by 11-4d and</w:t>
      </w:r>
    </w:p>
    <w:p w14:paraId="5363590C" w14:textId="77777777" w:rsidR="00BF596A" w:rsidRDefault="005632DD">
      <w:pPr>
        <w:pStyle w:val="PL"/>
        <w:rPr>
          <w:color w:val="808080"/>
        </w:rPr>
      </w:pPr>
      <w:r>
        <w:t xml:space="preserve">    </w:t>
      </w:r>
      <w:r>
        <w:rPr>
          <w:color w:val="808080"/>
        </w:rPr>
        <w:t>-- 11-4f</w:t>
      </w:r>
    </w:p>
    <w:p w14:paraId="255C0325" w14:textId="77777777" w:rsidR="00BF596A" w:rsidRDefault="005632DD">
      <w:pPr>
        <w:pStyle w:val="PL"/>
      </w:pPr>
      <w:r>
        <w:t xml:space="preserve">    twoPUCCH-Type11-r16                   </w:t>
      </w:r>
      <w:r>
        <w:rPr>
          <w:color w:val="993366"/>
        </w:rPr>
        <w:t>ENUMERATED</w:t>
      </w:r>
      <w:r>
        <w:t xml:space="preserve"> {supported}                   </w:t>
      </w:r>
      <w:r>
        <w:rPr>
          <w:color w:val="993366"/>
        </w:rPr>
        <w:t>OPTIONAL</w:t>
      </w:r>
      <w:r>
        <w:t>,</w:t>
      </w:r>
    </w:p>
    <w:p w14:paraId="55F1577D" w14:textId="77777777" w:rsidR="00BF596A" w:rsidRDefault="005632DD">
      <w:pPr>
        <w:pStyle w:val="PL"/>
        <w:rPr>
          <w:color w:val="808080"/>
        </w:rPr>
      </w:pPr>
      <w:r>
        <w:t xml:space="preserve">    </w:t>
      </w:r>
      <w:r>
        <w:rPr>
          <w:color w:val="808080"/>
        </w:rPr>
        <w:t>-- R1 12-1: UL intra-UE multiplexing/prioritization of overlapping channel/signals with two priority levels in physical layer</w:t>
      </w:r>
    </w:p>
    <w:p w14:paraId="26B64754" w14:textId="77777777" w:rsidR="00BF596A" w:rsidRDefault="005632DD">
      <w:pPr>
        <w:pStyle w:val="PL"/>
        <w:rPr>
          <w:lang w:val="es-ES"/>
        </w:rPr>
      </w:pPr>
      <w:r>
        <w:t xml:space="preserve">    </w:t>
      </w:r>
      <w:r>
        <w:rPr>
          <w:lang w:val="es-ES"/>
        </w:rPr>
        <w:t xml:space="preserve">ul-IntraUE-Mux-r16                    </w:t>
      </w:r>
      <w:r>
        <w:rPr>
          <w:color w:val="993366"/>
          <w:lang w:val="es-ES"/>
        </w:rPr>
        <w:t>SEQUENCE</w:t>
      </w:r>
      <w:r>
        <w:rPr>
          <w:lang w:val="es-ES"/>
        </w:rPr>
        <w:t xml:space="preserve"> {</w:t>
      </w:r>
    </w:p>
    <w:p w14:paraId="39DB3117" w14:textId="77777777" w:rsidR="00BF596A" w:rsidRDefault="005632DD">
      <w:pPr>
        <w:pStyle w:val="PL"/>
      </w:pPr>
      <w:r>
        <w:rPr>
          <w:lang w:val="es-ES"/>
        </w:rPr>
        <w:t xml:space="preserve">        </w:t>
      </w:r>
      <w:r>
        <w:t xml:space="preserve">pusch-PreparationLowPriority-r16      </w:t>
      </w:r>
      <w:r>
        <w:rPr>
          <w:color w:val="993366"/>
        </w:rPr>
        <w:t>ENUMERATED</w:t>
      </w:r>
      <w:r>
        <w:t xml:space="preserve"> {sym0, sym1, sym2},</w:t>
      </w:r>
    </w:p>
    <w:p w14:paraId="28F71573" w14:textId="77777777" w:rsidR="00BF596A" w:rsidRDefault="005632DD">
      <w:pPr>
        <w:pStyle w:val="PL"/>
      </w:pPr>
      <w:r>
        <w:t xml:space="preserve">        pusch-PreparationHighPriority-r16     </w:t>
      </w:r>
      <w:r>
        <w:rPr>
          <w:color w:val="993366"/>
        </w:rPr>
        <w:t>ENUMERATED</w:t>
      </w:r>
      <w:r>
        <w:t xml:space="preserve"> {sym0, sym1, sym2}</w:t>
      </w:r>
    </w:p>
    <w:p w14:paraId="29FEAB4E" w14:textId="77777777" w:rsidR="00BF596A" w:rsidRDefault="005632DD">
      <w:pPr>
        <w:pStyle w:val="PL"/>
      </w:pPr>
      <w:r>
        <w:t xml:space="preserve">    }                                                                              </w:t>
      </w:r>
      <w:r>
        <w:rPr>
          <w:color w:val="993366"/>
        </w:rPr>
        <w:t>OPTIONAL</w:t>
      </w:r>
      <w:r>
        <w:t>,</w:t>
      </w:r>
    </w:p>
    <w:p w14:paraId="29FE909A" w14:textId="77777777" w:rsidR="00BF596A" w:rsidRDefault="005632DD">
      <w:pPr>
        <w:pStyle w:val="PL"/>
        <w:rPr>
          <w:rFonts w:eastAsia="Malgun Gothic"/>
          <w:color w:val="808080"/>
        </w:rPr>
      </w:pPr>
      <w:r>
        <w:t xml:space="preserve">    </w:t>
      </w:r>
      <w:r>
        <w:rPr>
          <w:color w:val="808080"/>
        </w:rPr>
        <w:t xml:space="preserve">-- R1 16-5a: </w:t>
      </w:r>
      <w:r>
        <w:rPr>
          <w:rFonts w:eastAsia="Malgun Gothic"/>
          <w:color w:val="808080"/>
        </w:rPr>
        <w:t>Supported UL full power transmission mode of fullpower</w:t>
      </w:r>
    </w:p>
    <w:p w14:paraId="25FE1F71" w14:textId="77777777" w:rsidR="00BF596A" w:rsidRDefault="005632DD">
      <w:pPr>
        <w:pStyle w:val="PL"/>
      </w:pPr>
      <w:r>
        <w:t xml:space="preserve">    ul-FullPwrMode-r16                    </w:t>
      </w:r>
      <w:r>
        <w:rPr>
          <w:color w:val="993366"/>
        </w:rPr>
        <w:t>ENUMERATED</w:t>
      </w:r>
      <w:r>
        <w:t xml:space="preserve"> {supported}                   </w:t>
      </w:r>
      <w:r>
        <w:rPr>
          <w:color w:val="993366"/>
        </w:rPr>
        <w:t>OPTIONAL</w:t>
      </w:r>
      <w:r>
        <w:t>,</w:t>
      </w:r>
    </w:p>
    <w:p w14:paraId="2108EE12" w14:textId="77777777" w:rsidR="00BF596A" w:rsidRDefault="005632DD">
      <w:pPr>
        <w:pStyle w:val="PL"/>
        <w:rPr>
          <w:color w:val="808080"/>
        </w:rPr>
      </w:pPr>
      <w:r>
        <w:t xml:space="preserve">    </w:t>
      </w:r>
      <w:r>
        <w:rPr>
          <w:color w:val="808080"/>
        </w:rPr>
        <w:t>-- R1 18-5d: Processing up to X unicast DCI scheduling for UL per scheduled CC</w:t>
      </w:r>
    </w:p>
    <w:p w14:paraId="6EA1EEF8" w14:textId="77777777" w:rsidR="00BF596A" w:rsidRDefault="005632DD">
      <w:pPr>
        <w:pStyle w:val="PL"/>
      </w:pPr>
      <w:r>
        <w:t xml:space="preserve">    crossCarrierSchedulingProcessing-DiffSCS-r16    </w:t>
      </w:r>
      <w:r>
        <w:rPr>
          <w:color w:val="993366"/>
        </w:rPr>
        <w:t>SEQUENCE</w:t>
      </w:r>
      <w:r>
        <w:t xml:space="preserve"> {</w:t>
      </w:r>
    </w:p>
    <w:p w14:paraId="55599668" w14:textId="77777777" w:rsidR="00BF596A" w:rsidRDefault="005632DD">
      <w:pPr>
        <w:pStyle w:val="PL"/>
      </w:pPr>
      <w:r>
        <w:t xml:space="preserve">        scs-15kHz-120kHz-r16                  </w:t>
      </w:r>
      <w:r>
        <w:rPr>
          <w:color w:val="993366"/>
        </w:rPr>
        <w:t>ENUMERATED</w:t>
      </w:r>
      <w:r>
        <w:t xml:space="preserve"> {n1,n2,n4}                </w:t>
      </w:r>
      <w:r>
        <w:rPr>
          <w:color w:val="993366"/>
        </w:rPr>
        <w:t>OPTIONAL</w:t>
      </w:r>
      <w:r>
        <w:t>,</w:t>
      </w:r>
    </w:p>
    <w:p w14:paraId="68EBE66D" w14:textId="77777777" w:rsidR="00BF596A" w:rsidRDefault="005632DD">
      <w:pPr>
        <w:pStyle w:val="PL"/>
      </w:pPr>
      <w:r>
        <w:t xml:space="preserve">        scs-15kHz-60kHz-r16                   </w:t>
      </w:r>
      <w:r>
        <w:rPr>
          <w:color w:val="993366"/>
        </w:rPr>
        <w:t>ENUMERATED</w:t>
      </w:r>
      <w:r>
        <w:t xml:space="preserve"> {n1,n2,n4}                </w:t>
      </w:r>
      <w:r>
        <w:rPr>
          <w:color w:val="993366"/>
        </w:rPr>
        <w:t>OPTIONAL</w:t>
      </w:r>
      <w:r>
        <w:t>,</w:t>
      </w:r>
    </w:p>
    <w:p w14:paraId="3CF3CAD9" w14:textId="77777777" w:rsidR="00BF596A" w:rsidRDefault="005632DD">
      <w:pPr>
        <w:pStyle w:val="PL"/>
      </w:pPr>
      <w:r>
        <w:t xml:space="preserve">        scs-30kHz-120kHz-r16                  </w:t>
      </w:r>
      <w:r>
        <w:rPr>
          <w:color w:val="993366"/>
        </w:rPr>
        <w:t>ENUMERATED</w:t>
      </w:r>
      <w:r>
        <w:t xml:space="preserve"> {n1,n2,n4}                </w:t>
      </w:r>
      <w:r>
        <w:rPr>
          <w:color w:val="993366"/>
        </w:rPr>
        <w:t>OPTIONAL</w:t>
      </w:r>
      <w:r>
        <w:t>,</w:t>
      </w:r>
    </w:p>
    <w:p w14:paraId="6FB9CC35" w14:textId="77777777" w:rsidR="00BF596A" w:rsidRDefault="005632DD">
      <w:pPr>
        <w:pStyle w:val="PL"/>
      </w:pPr>
      <w:r>
        <w:t xml:space="preserve">        scs-15kHz-30kHz-r16                   </w:t>
      </w:r>
      <w:r>
        <w:rPr>
          <w:color w:val="993366"/>
        </w:rPr>
        <w:t>ENUMERATED</w:t>
      </w:r>
      <w:r>
        <w:t xml:space="preserve"> {n2}                      </w:t>
      </w:r>
      <w:r>
        <w:rPr>
          <w:color w:val="993366"/>
        </w:rPr>
        <w:t>OPTIONAL</w:t>
      </w:r>
      <w:r>
        <w:t>,</w:t>
      </w:r>
    </w:p>
    <w:p w14:paraId="45DC043D" w14:textId="77777777" w:rsidR="00BF596A" w:rsidRDefault="005632DD">
      <w:pPr>
        <w:pStyle w:val="PL"/>
      </w:pPr>
      <w:r>
        <w:t xml:space="preserve">        scs-30kHz-60kHz-r16                   </w:t>
      </w:r>
      <w:r>
        <w:rPr>
          <w:color w:val="993366"/>
        </w:rPr>
        <w:t>ENUMERATED</w:t>
      </w:r>
      <w:r>
        <w:t xml:space="preserve"> {n2}                      </w:t>
      </w:r>
      <w:r>
        <w:rPr>
          <w:color w:val="993366"/>
        </w:rPr>
        <w:t>OPTIONAL</w:t>
      </w:r>
      <w:r>
        <w:t>,</w:t>
      </w:r>
    </w:p>
    <w:p w14:paraId="249B8316" w14:textId="77777777" w:rsidR="00BF596A" w:rsidRDefault="005632DD">
      <w:pPr>
        <w:pStyle w:val="PL"/>
      </w:pPr>
      <w:r>
        <w:t xml:space="preserve">        scs-60kHz-120kHz-r16                  </w:t>
      </w:r>
      <w:r>
        <w:rPr>
          <w:color w:val="993366"/>
        </w:rPr>
        <w:t>ENUMERATED</w:t>
      </w:r>
      <w:r>
        <w:t xml:space="preserve"> {n2}                      </w:t>
      </w:r>
      <w:r>
        <w:rPr>
          <w:color w:val="993366"/>
        </w:rPr>
        <w:t>OPTIONAL</w:t>
      </w:r>
    </w:p>
    <w:p w14:paraId="7D009E2F" w14:textId="77777777" w:rsidR="00BF596A" w:rsidRDefault="005632DD">
      <w:pPr>
        <w:pStyle w:val="PL"/>
      </w:pPr>
      <w:r>
        <w:lastRenderedPageBreak/>
        <w:t xml:space="preserve">    }                                                                              </w:t>
      </w:r>
      <w:r>
        <w:rPr>
          <w:color w:val="993366"/>
        </w:rPr>
        <w:t>OPTIONAL</w:t>
      </w:r>
      <w:r>
        <w:t>,</w:t>
      </w:r>
    </w:p>
    <w:p w14:paraId="1BC15DF3" w14:textId="77777777" w:rsidR="00BF596A" w:rsidRDefault="005632DD">
      <w:pPr>
        <w:pStyle w:val="PL"/>
        <w:rPr>
          <w:rFonts w:eastAsia="Malgun Gothic"/>
          <w:color w:val="808080"/>
        </w:rPr>
      </w:pPr>
      <w:r>
        <w:t xml:space="preserve">    </w:t>
      </w:r>
      <w:r>
        <w:rPr>
          <w:color w:val="808080"/>
        </w:rPr>
        <w:t xml:space="preserve">-- R1 16-5b: </w:t>
      </w:r>
      <w:r>
        <w:rPr>
          <w:rFonts w:eastAsia="Malgun Gothic"/>
          <w:color w:val="808080"/>
        </w:rPr>
        <w:t>Supported UL full power transmission mode of fullpowerMode1</w:t>
      </w:r>
    </w:p>
    <w:p w14:paraId="643DE3E7" w14:textId="77777777" w:rsidR="00BF596A" w:rsidRDefault="005632DD">
      <w:pPr>
        <w:pStyle w:val="PL"/>
      </w:pPr>
      <w:r>
        <w:t xml:space="preserve">    ul-FullPwrMode1-r16                   </w:t>
      </w:r>
      <w:r>
        <w:rPr>
          <w:color w:val="993366"/>
        </w:rPr>
        <w:t>ENUMERATED</w:t>
      </w:r>
      <w:r>
        <w:t xml:space="preserve"> {supported}                   </w:t>
      </w:r>
      <w:r>
        <w:rPr>
          <w:color w:val="993366"/>
        </w:rPr>
        <w:t>OPTIONAL</w:t>
      </w:r>
      <w:r>
        <w:t>,</w:t>
      </w:r>
    </w:p>
    <w:p w14:paraId="355D10B3" w14:textId="77777777" w:rsidR="00BF596A" w:rsidRDefault="005632DD">
      <w:pPr>
        <w:pStyle w:val="PL"/>
        <w:rPr>
          <w:color w:val="808080"/>
        </w:rPr>
      </w:pPr>
      <w:r>
        <w:t xml:space="preserve">    </w:t>
      </w:r>
      <w:r>
        <w:rPr>
          <w:color w:val="808080"/>
        </w:rPr>
        <w:t xml:space="preserve">-- R1 16-5c-2: </w:t>
      </w:r>
      <w:r>
        <w:rPr>
          <w:rFonts w:eastAsia="Malgun Gothic"/>
          <w:color w:val="808080"/>
        </w:rPr>
        <w:t>Ports configuration for Mode 2</w:t>
      </w:r>
    </w:p>
    <w:p w14:paraId="4E567F90" w14:textId="77777777" w:rsidR="00BF596A" w:rsidRDefault="005632DD">
      <w:pPr>
        <w:pStyle w:val="PL"/>
      </w:pPr>
      <w:r>
        <w:t xml:space="preserve">    ul-FullPwrMode2-SRSConfig-diffNumSRSPorts-r16  </w:t>
      </w:r>
      <w:r>
        <w:rPr>
          <w:color w:val="993366"/>
        </w:rPr>
        <w:t>ENUMERATED</w:t>
      </w:r>
      <w:r>
        <w:t xml:space="preserve"> {p1-2, p1-4, p1-2-4} </w:t>
      </w:r>
      <w:r>
        <w:rPr>
          <w:color w:val="993366"/>
        </w:rPr>
        <w:t>OPTIONAL</w:t>
      </w:r>
      <w:r>
        <w:t>,</w:t>
      </w:r>
    </w:p>
    <w:p w14:paraId="67689DAA" w14:textId="77777777" w:rsidR="00BF596A" w:rsidRDefault="005632DD">
      <w:pPr>
        <w:pStyle w:val="PL"/>
        <w:rPr>
          <w:rFonts w:eastAsia="Malgun Gothic"/>
          <w:color w:val="808080"/>
        </w:rPr>
      </w:pPr>
      <w:r>
        <w:t xml:space="preserve">    </w:t>
      </w:r>
      <w:r>
        <w:rPr>
          <w:color w:val="808080"/>
        </w:rPr>
        <w:t xml:space="preserve">-- R1 16-5c-3: </w:t>
      </w:r>
      <w:r>
        <w:rPr>
          <w:rFonts w:eastAsia="Malgun Gothic"/>
          <w:color w:val="808080"/>
        </w:rPr>
        <w:t>TPMI group for Mode 2</w:t>
      </w:r>
    </w:p>
    <w:p w14:paraId="3375613E" w14:textId="77777777" w:rsidR="00BF596A" w:rsidRDefault="005632DD">
      <w:pPr>
        <w:pStyle w:val="PL"/>
      </w:pPr>
      <w:r>
        <w:t xml:space="preserve">    ul-FullPwrMode2-TPMIGroup-r16         </w:t>
      </w:r>
      <w:r>
        <w:rPr>
          <w:color w:val="993366"/>
        </w:rPr>
        <w:t>SEQUENCE</w:t>
      </w:r>
      <w:r>
        <w:t xml:space="preserve"> {</w:t>
      </w:r>
    </w:p>
    <w:p w14:paraId="3920633D" w14:textId="77777777" w:rsidR="00BF596A" w:rsidRDefault="005632DD">
      <w:pPr>
        <w:pStyle w:val="PL"/>
      </w:pPr>
      <w:r>
        <w:t xml:space="preserve">        twoPorts-r16                          </w:t>
      </w:r>
      <w:r>
        <w:rPr>
          <w:color w:val="993366"/>
        </w:rPr>
        <w:t>BIT</w:t>
      </w:r>
      <w:r>
        <w:t xml:space="preserve"> </w:t>
      </w:r>
      <w:r>
        <w:rPr>
          <w:color w:val="993366"/>
        </w:rPr>
        <w:t>STRING</w:t>
      </w:r>
      <w:r>
        <w:t>(</w:t>
      </w:r>
      <w:r>
        <w:rPr>
          <w:color w:val="993366"/>
        </w:rPr>
        <w:t>SIZE</w:t>
      </w:r>
      <w:r>
        <w:t xml:space="preserve">(2))                      </w:t>
      </w:r>
      <w:r>
        <w:rPr>
          <w:color w:val="993366"/>
        </w:rPr>
        <w:t>OPTIONAL</w:t>
      </w:r>
      <w:r>
        <w:t>,</w:t>
      </w:r>
    </w:p>
    <w:p w14:paraId="2A8BDB3A" w14:textId="77777777" w:rsidR="00BF596A" w:rsidRDefault="005632DD">
      <w:pPr>
        <w:pStyle w:val="PL"/>
      </w:pPr>
      <w:r>
        <w:t xml:space="preserve">        fourPortsNonCoherent-r16              </w:t>
      </w:r>
      <w:r>
        <w:rPr>
          <w:color w:val="993366"/>
        </w:rPr>
        <w:t>ENUMERATED</w:t>
      </w:r>
      <w:r>
        <w:t xml:space="preserve">{g0, g1, g2, g3}               </w:t>
      </w:r>
      <w:r>
        <w:rPr>
          <w:color w:val="993366"/>
        </w:rPr>
        <w:t>OPTIONAL</w:t>
      </w:r>
      <w:r>
        <w:t>,</w:t>
      </w:r>
    </w:p>
    <w:p w14:paraId="5265FF29" w14:textId="77777777" w:rsidR="00BF596A" w:rsidRDefault="005632DD">
      <w:pPr>
        <w:pStyle w:val="PL"/>
      </w:pPr>
      <w:r>
        <w:t xml:space="preserve">        fourPortsPartialCoherent-r16          </w:t>
      </w:r>
      <w:r>
        <w:rPr>
          <w:color w:val="993366"/>
        </w:rPr>
        <w:t>ENUMERATED</w:t>
      </w:r>
      <w:r>
        <w:t xml:space="preserve">{g0, g1, g2, g3, g4, g5, g6}   </w:t>
      </w:r>
      <w:r>
        <w:rPr>
          <w:color w:val="993366"/>
        </w:rPr>
        <w:t>OPTIONAL</w:t>
      </w:r>
    </w:p>
    <w:p w14:paraId="2DFA9F7D" w14:textId="77777777" w:rsidR="00BF596A" w:rsidRDefault="005632DD">
      <w:pPr>
        <w:pStyle w:val="PL"/>
      </w:pPr>
      <w:r>
        <w:t xml:space="preserve">    }                                                                                  </w:t>
      </w:r>
      <w:r>
        <w:rPr>
          <w:color w:val="993366"/>
        </w:rPr>
        <w:t>OPTIONAL</w:t>
      </w:r>
    </w:p>
    <w:p w14:paraId="02C53EDA" w14:textId="77777777" w:rsidR="00BF596A" w:rsidRDefault="005632DD">
      <w:pPr>
        <w:pStyle w:val="PL"/>
      </w:pPr>
      <w:r>
        <w:t>}</w:t>
      </w:r>
    </w:p>
    <w:p w14:paraId="6408ECC3" w14:textId="77777777" w:rsidR="00BF596A" w:rsidRDefault="00BF596A">
      <w:pPr>
        <w:pStyle w:val="PL"/>
      </w:pPr>
    </w:p>
    <w:p w14:paraId="456FDE31" w14:textId="77777777" w:rsidR="00BF596A" w:rsidRDefault="005632DD">
      <w:pPr>
        <w:pStyle w:val="PL"/>
      </w:pPr>
      <w:r>
        <w:t xml:space="preserve">FeatureSetUplink-v1630 ::=       </w:t>
      </w:r>
      <w:r>
        <w:rPr>
          <w:color w:val="993366"/>
        </w:rPr>
        <w:t>SEQUENCE</w:t>
      </w:r>
      <w:r>
        <w:t xml:space="preserve"> {</w:t>
      </w:r>
    </w:p>
    <w:p w14:paraId="6FABD71D" w14:textId="77777777" w:rsidR="00BF596A" w:rsidRDefault="005632DD">
      <w:pPr>
        <w:pStyle w:val="PL"/>
        <w:rPr>
          <w:color w:val="808080"/>
        </w:rPr>
      </w:pPr>
      <w:r>
        <w:t xml:space="preserve">    </w:t>
      </w:r>
      <w:r>
        <w:rPr>
          <w:color w:val="808080"/>
        </w:rPr>
        <w:t>-- R1 22-8: For SRS for CB PUSCH and antenna switching on FR1 with symbol level offset for aperiodic SRS transmission</w:t>
      </w:r>
    </w:p>
    <w:p w14:paraId="2E686128" w14:textId="77777777" w:rsidR="00BF596A" w:rsidRDefault="005632DD">
      <w:pPr>
        <w:pStyle w:val="PL"/>
      </w:pPr>
      <w:r>
        <w:t xml:space="preserve">    offsetSRS-CB-PUSCH-Ant-Switch-fr1-r16                       </w:t>
      </w:r>
      <w:r>
        <w:rPr>
          <w:color w:val="993366"/>
        </w:rPr>
        <w:t>ENUMERATED</w:t>
      </w:r>
      <w:r>
        <w:t xml:space="preserve"> {supported}                   </w:t>
      </w:r>
      <w:r>
        <w:rPr>
          <w:color w:val="993366"/>
        </w:rPr>
        <w:t>OPTIONAL</w:t>
      </w:r>
      <w:r>
        <w:t>,</w:t>
      </w:r>
    </w:p>
    <w:p w14:paraId="75640B7A" w14:textId="77777777" w:rsidR="00BF596A" w:rsidRDefault="005632DD">
      <w:pPr>
        <w:pStyle w:val="PL"/>
        <w:rPr>
          <w:color w:val="808080"/>
        </w:rPr>
      </w:pPr>
      <w:r>
        <w:t xml:space="preserve">    </w:t>
      </w:r>
      <w:r>
        <w:rPr>
          <w:color w:val="808080"/>
        </w:rPr>
        <w:t>-- R1 22-8a: PDCCH monitoring on any span of up to 3 consecutive OFDM symbols of a slot and constrained timeline for SRS for CB</w:t>
      </w:r>
    </w:p>
    <w:p w14:paraId="1A194042" w14:textId="77777777" w:rsidR="00BF596A" w:rsidRDefault="005632DD">
      <w:pPr>
        <w:pStyle w:val="PL"/>
        <w:rPr>
          <w:color w:val="808080"/>
        </w:rPr>
      </w:pPr>
      <w:r>
        <w:t xml:space="preserve">    </w:t>
      </w:r>
      <w:r>
        <w:rPr>
          <w:color w:val="808080"/>
        </w:rPr>
        <w:t>-- PUSCH and antenna switching on FR1</w:t>
      </w:r>
    </w:p>
    <w:p w14:paraId="55C2DE0C" w14:textId="77777777" w:rsidR="00BF596A" w:rsidRDefault="005632DD">
      <w:pPr>
        <w:pStyle w:val="PL"/>
      </w:pPr>
      <w:r>
        <w:t xml:space="preserve">    offsetSRS-CB-PUSCH-PDCCH-MonitorSingleOcc-fr1-r16           </w:t>
      </w:r>
      <w:r>
        <w:rPr>
          <w:color w:val="993366"/>
        </w:rPr>
        <w:t>ENUMERATED</w:t>
      </w:r>
      <w:r>
        <w:t xml:space="preserve"> {supported}                   </w:t>
      </w:r>
      <w:r>
        <w:rPr>
          <w:color w:val="993366"/>
        </w:rPr>
        <w:t>OPTIONAL</w:t>
      </w:r>
      <w:r>
        <w:t>,</w:t>
      </w:r>
    </w:p>
    <w:p w14:paraId="2FCD436F" w14:textId="77777777" w:rsidR="00BF596A" w:rsidRDefault="005632DD">
      <w:pPr>
        <w:pStyle w:val="PL"/>
        <w:rPr>
          <w:color w:val="808080"/>
        </w:rPr>
      </w:pPr>
      <w:r>
        <w:t xml:space="preserve">    </w:t>
      </w:r>
      <w:r>
        <w:rPr>
          <w:color w:val="808080"/>
        </w:rPr>
        <w:t>-- R1 22-8b: For type 1 CSS with dedicated RRC configuration, type 3 CSS, and UE-SS, monitoring occasion can be any OFDM symbol(s)</w:t>
      </w:r>
    </w:p>
    <w:p w14:paraId="70A0C154" w14:textId="77777777" w:rsidR="00BF596A" w:rsidRDefault="005632DD">
      <w:pPr>
        <w:pStyle w:val="PL"/>
        <w:rPr>
          <w:color w:val="808080"/>
        </w:rPr>
      </w:pPr>
      <w:r>
        <w:t xml:space="preserve">    </w:t>
      </w:r>
      <w:r>
        <w:rPr>
          <w:color w:val="808080"/>
        </w:rPr>
        <w:t>-- of a slot for Case 2 and constrained timeline for SRS for CB PUSCH and antenna switching on FR1</w:t>
      </w:r>
    </w:p>
    <w:p w14:paraId="6225A2B5" w14:textId="77777777" w:rsidR="00BF596A" w:rsidRDefault="005632DD">
      <w:pPr>
        <w:pStyle w:val="PL"/>
      </w:pPr>
      <w:r>
        <w:t xml:space="preserve">    offsetSRS-CB-PUSCH-PDCCH-MonitorAnyOccWithoutGap-fr1-r16    </w:t>
      </w:r>
      <w:r>
        <w:rPr>
          <w:color w:val="993366"/>
        </w:rPr>
        <w:t>ENUMERATED</w:t>
      </w:r>
      <w:r>
        <w:t xml:space="preserve"> {supported}                   </w:t>
      </w:r>
      <w:r>
        <w:rPr>
          <w:color w:val="993366"/>
        </w:rPr>
        <w:t>OPTIONAL</w:t>
      </w:r>
      <w:r>
        <w:t>,</w:t>
      </w:r>
    </w:p>
    <w:p w14:paraId="58DFE8DF" w14:textId="77777777" w:rsidR="00BF596A" w:rsidRDefault="005632DD">
      <w:pPr>
        <w:pStyle w:val="PL"/>
        <w:rPr>
          <w:color w:val="808080"/>
        </w:rPr>
      </w:pPr>
      <w:r>
        <w:t xml:space="preserve">    </w:t>
      </w:r>
      <w:r>
        <w:rPr>
          <w:color w:val="808080"/>
        </w:rPr>
        <w:t>-- R1 22-8c: For type 1 CSS with dedicated RRC configuration, type 3 CSS, and UE-SS, monitoring occasion can be any OFDM symbol(s)</w:t>
      </w:r>
    </w:p>
    <w:p w14:paraId="20F59B2A" w14:textId="77777777" w:rsidR="00BF596A" w:rsidRDefault="005632DD">
      <w:pPr>
        <w:pStyle w:val="PL"/>
        <w:rPr>
          <w:color w:val="808080"/>
        </w:rPr>
      </w:pPr>
      <w:r>
        <w:t xml:space="preserve">    </w:t>
      </w:r>
      <w:r>
        <w:rPr>
          <w:color w:val="808080"/>
        </w:rPr>
        <w:t>-- of a slot for Case 2 with a DCI gap and constrained timeline for SRS for CB PUSCH and antenna switching on FR1</w:t>
      </w:r>
    </w:p>
    <w:p w14:paraId="094E602B" w14:textId="77777777" w:rsidR="00BF596A" w:rsidRDefault="005632DD">
      <w:pPr>
        <w:pStyle w:val="PL"/>
      </w:pPr>
      <w:r>
        <w:t xml:space="preserve">    offsetSRS-CB-PUSCH-PDCCH-MonitorAnyOccWithGap-fr1-r16       </w:t>
      </w:r>
      <w:r>
        <w:rPr>
          <w:color w:val="993366"/>
        </w:rPr>
        <w:t>ENUMERATED</w:t>
      </w:r>
      <w:r>
        <w:t xml:space="preserve"> {supported}                   </w:t>
      </w:r>
      <w:r>
        <w:rPr>
          <w:color w:val="993366"/>
        </w:rPr>
        <w:t>OPTIONAL</w:t>
      </w:r>
      <w:r>
        <w:t>,</w:t>
      </w:r>
    </w:p>
    <w:p w14:paraId="1ECC1728" w14:textId="77777777" w:rsidR="00BF596A" w:rsidRDefault="005632DD">
      <w:pPr>
        <w:pStyle w:val="PL"/>
      </w:pPr>
      <w:r>
        <w:t xml:space="preserve">    dummy                                                       </w:t>
      </w:r>
      <w:r>
        <w:rPr>
          <w:color w:val="993366"/>
        </w:rPr>
        <w:t>ENUMERATED</w:t>
      </w:r>
      <w:r>
        <w:t xml:space="preserve"> {supported}                   </w:t>
      </w:r>
      <w:r>
        <w:rPr>
          <w:color w:val="993366"/>
        </w:rPr>
        <w:t>OPTIONAL</w:t>
      </w:r>
      <w:r>
        <w:t>,</w:t>
      </w:r>
    </w:p>
    <w:p w14:paraId="16A12297" w14:textId="77777777" w:rsidR="00BF596A" w:rsidRDefault="005632DD">
      <w:pPr>
        <w:pStyle w:val="PL"/>
        <w:rPr>
          <w:color w:val="808080"/>
        </w:rPr>
      </w:pPr>
      <w:r>
        <w:t xml:space="preserve">    </w:t>
      </w:r>
      <w:r>
        <w:rPr>
          <w:color w:val="808080"/>
        </w:rPr>
        <w:t>-- R1 22-9: Cancellation of PUCCH, PUSCH or PRACH with a DCI scheduling a PDSCH or CSI-RS or a DCI format 2_0 for SFI</w:t>
      </w:r>
    </w:p>
    <w:p w14:paraId="3EB8B227" w14:textId="77777777" w:rsidR="00BF596A" w:rsidRDefault="005632DD">
      <w:pPr>
        <w:pStyle w:val="PL"/>
      </w:pPr>
      <w:r>
        <w:t xml:space="preserve">    partialCancellationPUCCH-PUSCH-PRACH-TX-r16                 </w:t>
      </w:r>
      <w:r>
        <w:rPr>
          <w:color w:val="993366"/>
        </w:rPr>
        <w:t>ENUMERATED</w:t>
      </w:r>
      <w:r>
        <w:t xml:space="preserve"> {supported}                   </w:t>
      </w:r>
      <w:r>
        <w:rPr>
          <w:color w:val="993366"/>
        </w:rPr>
        <w:t>OPTIONAL</w:t>
      </w:r>
    </w:p>
    <w:p w14:paraId="4E975DF4" w14:textId="77777777" w:rsidR="00BF596A" w:rsidRDefault="005632DD">
      <w:pPr>
        <w:pStyle w:val="PL"/>
      </w:pPr>
      <w:r>
        <w:t>}</w:t>
      </w:r>
    </w:p>
    <w:p w14:paraId="1FFC470A" w14:textId="77777777" w:rsidR="00BF596A" w:rsidRDefault="00BF596A">
      <w:pPr>
        <w:pStyle w:val="PL"/>
      </w:pPr>
    </w:p>
    <w:p w14:paraId="2C3E059A" w14:textId="77777777" w:rsidR="00BF596A" w:rsidRDefault="005632DD">
      <w:pPr>
        <w:pStyle w:val="PL"/>
      </w:pPr>
      <w:r>
        <w:t xml:space="preserve">FeatureSetUplink-v1640 ::=              </w:t>
      </w:r>
      <w:r>
        <w:rPr>
          <w:color w:val="993366"/>
        </w:rPr>
        <w:t>SEQUENCE</w:t>
      </w:r>
      <w:r>
        <w:t xml:space="preserve"> {</w:t>
      </w:r>
    </w:p>
    <w:p w14:paraId="6269BCE9" w14:textId="77777777" w:rsidR="00BF596A" w:rsidRDefault="005632DD">
      <w:pPr>
        <w:pStyle w:val="PL"/>
        <w:rPr>
          <w:color w:val="808080"/>
        </w:rPr>
      </w:pPr>
      <w:r>
        <w:t xml:space="preserve">   </w:t>
      </w:r>
      <w:r>
        <w:rPr>
          <w:color w:val="808080"/>
        </w:rPr>
        <w:t>-- R1 11-4: Two HARQ-ACK codebooks with up to one sub-slot based HARQ-ACK codebook (i.e. slot-based + slot-based, or slot-based +</w:t>
      </w:r>
    </w:p>
    <w:p w14:paraId="0D8119EE" w14:textId="77777777" w:rsidR="00BF596A" w:rsidRDefault="005632DD">
      <w:pPr>
        <w:pStyle w:val="PL"/>
        <w:rPr>
          <w:color w:val="808080"/>
        </w:rPr>
      </w:pPr>
      <w:r>
        <w:t xml:space="preserve">    </w:t>
      </w:r>
      <w:r>
        <w:rPr>
          <w:color w:val="808080"/>
        </w:rPr>
        <w:t>-- sub-slot based) simultaneously constructed for supporting HARQ-ACK codebooks with different priorities at a UE</w:t>
      </w:r>
    </w:p>
    <w:p w14:paraId="2CCC666D" w14:textId="77777777" w:rsidR="00BF596A" w:rsidRDefault="005632DD">
      <w:pPr>
        <w:pStyle w:val="PL"/>
      </w:pPr>
      <w:r>
        <w:t xml:space="preserve">    twoHARQ-ACK-Codebook-type1-r16          SubSlot-Config-r16      </w:t>
      </w:r>
      <w:r>
        <w:rPr>
          <w:color w:val="993366"/>
        </w:rPr>
        <w:t>OPTIONAL</w:t>
      </w:r>
      <w:r>
        <w:t>,</w:t>
      </w:r>
    </w:p>
    <w:p w14:paraId="38822875" w14:textId="77777777" w:rsidR="00BF596A" w:rsidRDefault="005632DD">
      <w:pPr>
        <w:pStyle w:val="PL"/>
        <w:rPr>
          <w:color w:val="808080"/>
        </w:rPr>
      </w:pPr>
      <w:r>
        <w:t xml:space="preserve">    </w:t>
      </w:r>
      <w:r>
        <w:rPr>
          <w:color w:val="808080"/>
        </w:rPr>
        <w:t>-- R1 11-4a: Two sub-slot based HARQ-ACK codebooks simultaneously constructed for supporting HARQ-ACK codebooks with different</w:t>
      </w:r>
    </w:p>
    <w:p w14:paraId="7456E791" w14:textId="77777777" w:rsidR="00BF596A" w:rsidRDefault="005632DD">
      <w:pPr>
        <w:pStyle w:val="PL"/>
        <w:rPr>
          <w:color w:val="808080"/>
        </w:rPr>
      </w:pPr>
      <w:r>
        <w:t xml:space="preserve">    </w:t>
      </w:r>
      <w:r>
        <w:rPr>
          <w:color w:val="808080"/>
        </w:rPr>
        <w:t>-- priorities at a UE</w:t>
      </w:r>
    </w:p>
    <w:p w14:paraId="44FEA86D" w14:textId="77777777" w:rsidR="00BF596A" w:rsidRDefault="005632DD">
      <w:pPr>
        <w:pStyle w:val="PL"/>
      </w:pPr>
      <w:r>
        <w:t xml:space="preserve">    twoHARQ-ACK-Codebook-type2-r16          SubSlot-Config-r16      </w:t>
      </w:r>
      <w:r>
        <w:rPr>
          <w:color w:val="993366"/>
        </w:rPr>
        <w:t>OPTIONAL</w:t>
      </w:r>
      <w:r>
        <w:t>,</w:t>
      </w:r>
    </w:p>
    <w:p w14:paraId="78903616" w14:textId="77777777" w:rsidR="00BF596A" w:rsidRDefault="005632DD">
      <w:pPr>
        <w:pStyle w:val="PL"/>
        <w:rPr>
          <w:color w:val="808080"/>
        </w:rPr>
      </w:pPr>
      <w:r>
        <w:t xml:space="preserve">    </w:t>
      </w:r>
      <w:r>
        <w:rPr>
          <w:color w:val="808080"/>
        </w:rPr>
        <w:t>-- R1 22-8d: All PDCCH monitoring occasion can be any OFDM symbol(s) of a slot for Case 2 with a span gap and constrained timeline</w:t>
      </w:r>
    </w:p>
    <w:p w14:paraId="4F77D7B0" w14:textId="77777777" w:rsidR="00BF596A" w:rsidRDefault="005632DD">
      <w:pPr>
        <w:pStyle w:val="PL"/>
        <w:rPr>
          <w:color w:val="808080"/>
        </w:rPr>
      </w:pPr>
      <w:r>
        <w:t xml:space="preserve">    </w:t>
      </w:r>
      <w:r>
        <w:rPr>
          <w:color w:val="808080"/>
        </w:rPr>
        <w:t>-- for SRS for CB PUSCH and antenna switching on FR1</w:t>
      </w:r>
    </w:p>
    <w:p w14:paraId="439A51C8" w14:textId="77777777" w:rsidR="00BF596A" w:rsidRDefault="005632DD">
      <w:pPr>
        <w:pStyle w:val="PL"/>
      </w:pPr>
      <w:r>
        <w:t xml:space="preserve">    offsetSRS-CB-PUSCH-PDCCH-MonitorAnyOccWithSpanGap-fr1-r16 </w:t>
      </w:r>
      <w:r>
        <w:rPr>
          <w:color w:val="993366"/>
        </w:rPr>
        <w:t>SEQUENCE</w:t>
      </w:r>
      <w:r>
        <w:t xml:space="preserve"> {</w:t>
      </w:r>
    </w:p>
    <w:p w14:paraId="12402D24" w14:textId="77777777" w:rsidR="00BF596A" w:rsidRDefault="005632DD">
      <w:pPr>
        <w:pStyle w:val="PL"/>
      </w:pPr>
      <w:r>
        <w:t xml:space="preserve">        scs-15kHz-r16                                 </w:t>
      </w:r>
      <w:r>
        <w:rPr>
          <w:color w:val="993366"/>
        </w:rPr>
        <w:t>ENUMERATED</w:t>
      </w:r>
      <w:r>
        <w:t xml:space="preserve"> {set1, set2, set3}                             </w:t>
      </w:r>
      <w:r>
        <w:rPr>
          <w:color w:val="993366"/>
        </w:rPr>
        <w:t>OPTIONAL</w:t>
      </w:r>
      <w:r>
        <w:t>,</w:t>
      </w:r>
    </w:p>
    <w:p w14:paraId="43107C7E" w14:textId="77777777" w:rsidR="00BF596A" w:rsidRDefault="005632DD">
      <w:pPr>
        <w:pStyle w:val="PL"/>
      </w:pPr>
      <w:r>
        <w:t xml:space="preserve">        scs-30kHz-r16                                 </w:t>
      </w:r>
      <w:r>
        <w:rPr>
          <w:color w:val="993366"/>
        </w:rPr>
        <w:t>ENUMERATED</w:t>
      </w:r>
      <w:r>
        <w:t xml:space="preserve"> {set1, set2, set3}                             </w:t>
      </w:r>
      <w:r>
        <w:rPr>
          <w:color w:val="993366"/>
        </w:rPr>
        <w:t>OPTIONAL</w:t>
      </w:r>
      <w:r>
        <w:t>,</w:t>
      </w:r>
    </w:p>
    <w:p w14:paraId="6A84D360" w14:textId="77777777" w:rsidR="00BF596A" w:rsidRDefault="005632DD">
      <w:pPr>
        <w:pStyle w:val="PL"/>
      </w:pPr>
      <w:r>
        <w:t xml:space="preserve">        scs-60kHz-r16                                 </w:t>
      </w:r>
      <w:r>
        <w:rPr>
          <w:color w:val="993366"/>
        </w:rPr>
        <w:t>ENUMERATED</w:t>
      </w:r>
      <w:r>
        <w:t xml:space="preserve"> {set1, set2, set3}                             </w:t>
      </w:r>
      <w:r>
        <w:rPr>
          <w:color w:val="993366"/>
        </w:rPr>
        <w:t>OPTIONAL</w:t>
      </w:r>
    </w:p>
    <w:p w14:paraId="04ADEF68" w14:textId="77777777" w:rsidR="00BF596A" w:rsidRDefault="005632DD">
      <w:pPr>
        <w:pStyle w:val="PL"/>
      </w:pPr>
      <w:r>
        <w:t xml:space="preserve">    }                                                                                                           </w:t>
      </w:r>
      <w:r>
        <w:rPr>
          <w:color w:val="993366"/>
        </w:rPr>
        <w:t>OPTIONAL</w:t>
      </w:r>
    </w:p>
    <w:p w14:paraId="1FC620FB" w14:textId="77777777" w:rsidR="00BF596A" w:rsidRDefault="005632DD">
      <w:pPr>
        <w:pStyle w:val="PL"/>
      </w:pPr>
      <w:r>
        <w:t>}</w:t>
      </w:r>
    </w:p>
    <w:p w14:paraId="0EEBF981" w14:textId="77777777" w:rsidR="00BF596A" w:rsidRDefault="00BF596A">
      <w:pPr>
        <w:pStyle w:val="PL"/>
      </w:pPr>
    </w:p>
    <w:p w14:paraId="0DCF85CF" w14:textId="77777777" w:rsidR="00BF596A" w:rsidRDefault="005632DD">
      <w:pPr>
        <w:pStyle w:val="PL"/>
      </w:pPr>
      <w:r>
        <w:t xml:space="preserve">SubSlot-Config-r16 ::=                  </w:t>
      </w:r>
      <w:r>
        <w:rPr>
          <w:color w:val="993366"/>
        </w:rPr>
        <w:t>SEQUENCE</w:t>
      </w:r>
      <w:r>
        <w:t xml:space="preserve"> {</w:t>
      </w:r>
    </w:p>
    <w:p w14:paraId="6D4D15A9" w14:textId="77777777" w:rsidR="00BF596A" w:rsidRDefault="005632DD">
      <w:pPr>
        <w:pStyle w:val="PL"/>
      </w:pPr>
      <w:r>
        <w:t xml:space="preserve">    sub-SlotConfig-NCP-r16                  </w:t>
      </w:r>
      <w:r>
        <w:rPr>
          <w:color w:val="993366"/>
        </w:rPr>
        <w:t>ENUMERATED</w:t>
      </w:r>
      <w:r>
        <w:t xml:space="preserve"> {n4,n5,n6,n7}              </w:t>
      </w:r>
      <w:r>
        <w:rPr>
          <w:color w:val="993366"/>
        </w:rPr>
        <w:t>OPTIONAL</w:t>
      </w:r>
      <w:r>
        <w:t>,</w:t>
      </w:r>
    </w:p>
    <w:p w14:paraId="4144EED4" w14:textId="77777777" w:rsidR="00BF596A" w:rsidRDefault="005632DD">
      <w:pPr>
        <w:pStyle w:val="PL"/>
      </w:pPr>
      <w:r>
        <w:t xml:space="preserve">    sub-SlotConfig-ECP-r16                  </w:t>
      </w:r>
      <w:r>
        <w:rPr>
          <w:color w:val="993366"/>
        </w:rPr>
        <w:t>ENUMERATED</w:t>
      </w:r>
      <w:r>
        <w:t xml:space="preserve"> {n4,n5,n6}                 </w:t>
      </w:r>
      <w:r>
        <w:rPr>
          <w:color w:val="993366"/>
        </w:rPr>
        <w:t>OPTIONAL</w:t>
      </w:r>
    </w:p>
    <w:p w14:paraId="0C8B0D5E" w14:textId="77777777" w:rsidR="00BF596A" w:rsidRDefault="005632DD">
      <w:pPr>
        <w:pStyle w:val="PL"/>
      </w:pPr>
      <w:r>
        <w:t>}</w:t>
      </w:r>
    </w:p>
    <w:p w14:paraId="4D8C742A" w14:textId="77777777" w:rsidR="00BF596A" w:rsidRDefault="00BF596A">
      <w:pPr>
        <w:pStyle w:val="PL"/>
      </w:pPr>
    </w:p>
    <w:p w14:paraId="20513EC2" w14:textId="77777777" w:rsidR="00BF596A" w:rsidRDefault="005632DD">
      <w:pPr>
        <w:pStyle w:val="PL"/>
      </w:pPr>
      <w:r>
        <w:t xml:space="preserve">SRS-AllPosResources-r16 ::=               </w:t>
      </w:r>
      <w:r>
        <w:rPr>
          <w:color w:val="993366"/>
        </w:rPr>
        <w:t>SEQUENCE</w:t>
      </w:r>
      <w:r>
        <w:t xml:space="preserve"> {</w:t>
      </w:r>
    </w:p>
    <w:p w14:paraId="67E16799" w14:textId="77777777" w:rsidR="00BF596A" w:rsidRDefault="005632DD">
      <w:pPr>
        <w:pStyle w:val="PL"/>
      </w:pPr>
      <w:r>
        <w:lastRenderedPageBreak/>
        <w:t xml:space="preserve">    srs-PosResources-r16                      SRS-PosResources-r16,</w:t>
      </w:r>
    </w:p>
    <w:p w14:paraId="4D505197" w14:textId="77777777" w:rsidR="00BF596A" w:rsidRDefault="005632DD">
      <w:pPr>
        <w:pStyle w:val="PL"/>
      </w:pPr>
      <w:r>
        <w:t xml:space="preserve">    srs-PosResourceAP-r16                     SRS-PosResourceAP-r16                </w:t>
      </w:r>
      <w:r>
        <w:rPr>
          <w:color w:val="993366"/>
        </w:rPr>
        <w:t>OPTIONAL</w:t>
      </w:r>
      <w:r>
        <w:t>,</w:t>
      </w:r>
    </w:p>
    <w:p w14:paraId="1D56F51C" w14:textId="77777777" w:rsidR="00BF596A" w:rsidRDefault="005632DD">
      <w:pPr>
        <w:pStyle w:val="PL"/>
      </w:pPr>
      <w:r>
        <w:t xml:space="preserve">    srs-PosResourceSP-r16                     SRS-PosResourceSP-r16                </w:t>
      </w:r>
      <w:r>
        <w:rPr>
          <w:color w:val="993366"/>
        </w:rPr>
        <w:t>OPTIONAL</w:t>
      </w:r>
    </w:p>
    <w:p w14:paraId="2C05F230" w14:textId="77777777" w:rsidR="00BF596A" w:rsidRDefault="005632DD">
      <w:pPr>
        <w:pStyle w:val="PL"/>
      </w:pPr>
      <w:r>
        <w:t>}</w:t>
      </w:r>
    </w:p>
    <w:p w14:paraId="7B28EC0F" w14:textId="77777777" w:rsidR="00BF596A" w:rsidRDefault="00BF596A">
      <w:pPr>
        <w:pStyle w:val="PL"/>
      </w:pPr>
    </w:p>
    <w:p w14:paraId="6BF4E65F" w14:textId="77777777" w:rsidR="00BF596A" w:rsidRDefault="005632DD">
      <w:pPr>
        <w:pStyle w:val="PL"/>
      </w:pPr>
      <w:r>
        <w:t xml:space="preserve">SRS-PosResources-r16 ::=                       </w:t>
      </w:r>
      <w:r>
        <w:rPr>
          <w:color w:val="993366"/>
        </w:rPr>
        <w:t>SEQUENCE</w:t>
      </w:r>
      <w:r>
        <w:t xml:space="preserve"> {</w:t>
      </w:r>
    </w:p>
    <w:p w14:paraId="2D36AC25" w14:textId="77777777" w:rsidR="00BF596A" w:rsidRDefault="005632DD">
      <w:pPr>
        <w:pStyle w:val="PL"/>
      </w:pPr>
      <w:r>
        <w:t xml:space="preserve">    maxNumberSRS-PosResourceSetPerBWP-r16                </w:t>
      </w:r>
      <w:r>
        <w:rPr>
          <w:color w:val="993366"/>
        </w:rPr>
        <w:t>ENUMERATED</w:t>
      </w:r>
      <w:r>
        <w:t xml:space="preserve"> {n1, n2, n4, n8, n12, n16},</w:t>
      </w:r>
    </w:p>
    <w:p w14:paraId="2576D4FE" w14:textId="77777777" w:rsidR="00BF596A" w:rsidRDefault="005632DD">
      <w:pPr>
        <w:pStyle w:val="PL"/>
      </w:pPr>
      <w:r>
        <w:t xml:space="preserve">    maxNumberSRS-PosResourcesPerBWP-r16                  </w:t>
      </w:r>
      <w:r>
        <w:rPr>
          <w:color w:val="993366"/>
        </w:rPr>
        <w:t>ENUMERATED</w:t>
      </w:r>
      <w:r>
        <w:t xml:space="preserve"> {n1, n2, n4, n8, n16, n32, n64},</w:t>
      </w:r>
    </w:p>
    <w:p w14:paraId="5AD5EE09" w14:textId="77777777" w:rsidR="00BF596A" w:rsidRDefault="005632DD">
      <w:pPr>
        <w:pStyle w:val="PL"/>
      </w:pPr>
      <w:r>
        <w:t xml:space="preserve">    maxNumberSRS-ResourcesPerBWP-PerSlot-r16             </w:t>
      </w:r>
      <w:r>
        <w:rPr>
          <w:color w:val="993366"/>
        </w:rPr>
        <w:t>ENUMERATED</w:t>
      </w:r>
      <w:r>
        <w:t xml:space="preserve"> {n1, n2, n3, n4, n5, n6, n8, n10, n12, n14},</w:t>
      </w:r>
    </w:p>
    <w:p w14:paraId="5C19C056" w14:textId="77777777" w:rsidR="00BF596A" w:rsidRDefault="005632DD">
      <w:pPr>
        <w:pStyle w:val="PL"/>
      </w:pPr>
      <w:r>
        <w:t xml:space="preserve">    maxNumberPeriodicSRS-PosResourcesPerBWP-r16          </w:t>
      </w:r>
      <w:r>
        <w:rPr>
          <w:color w:val="993366"/>
        </w:rPr>
        <w:t>ENUMERATED</w:t>
      </w:r>
      <w:r>
        <w:t xml:space="preserve"> {n1, n2, n4, n8, n16, n32, n64},</w:t>
      </w:r>
    </w:p>
    <w:p w14:paraId="62F480C0" w14:textId="77777777" w:rsidR="00BF596A" w:rsidRDefault="005632DD">
      <w:pPr>
        <w:pStyle w:val="PL"/>
      </w:pPr>
      <w:r>
        <w:t xml:space="preserve">    maxNumberPeriodicSRS-PosResourcesPerBWP-PerSlot-r16  </w:t>
      </w:r>
      <w:r>
        <w:rPr>
          <w:color w:val="993366"/>
        </w:rPr>
        <w:t>ENUMERATED</w:t>
      </w:r>
      <w:r>
        <w:t xml:space="preserve"> {n1, n2, n3, n4, n5, n6, n8, n10, n12, n14}</w:t>
      </w:r>
    </w:p>
    <w:p w14:paraId="58FC39F6" w14:textId="77777777" w:rsidR="00BF596A" w:rsidRDefault="005632DD">
      <w:pPr>
        <w:pStyle w:val="PL"/>
      </w:pPr>
      <w:r>
        <w:t>}</w:t>
      </w:r>
    </w:p>
    <w:p w14:paraId="5F488801" w14:textId="77777777" w:rsidR="00BF596A" w:rsidRDefault="00BF596A">
      <w:pPr>
        <w:pStyle w:val="PL"/>
      </w:pPr>
    </w:p>
    <w:p w14:paraId="7C966EF1" w14:textId="77777777" w:rsidR="00BF596A" w:rsidRDefault="005632DD">
      <w:pPr>
        <w:pStyle w:val="PL"/>
      </w:pPr>
      <w:r>
        <w:t xml:space="preserve">SRS-PosResourceAP-r16 ::=                </w:t>
      </w:r>
      <w:r>
        <w:rPr>
          <w:color w:val="993366"/>
        </w:rPr>
        <w:t>SEQUENCE</w:t>
      </w:r>
      <w:r>
        <w:t xml:space="preserve"> {</w:t>
      </w:r>
    </w:p>
    <w:p w14:paraId="322B18ED" w14:textId="77777777" w:rsidR="00BF596A" w:rsidRDefault="005632DD">
      <w:pPr>
        <w:pStyle w:val="PL"/>
      </w:pPr>
      <w:r>
        <w:t xml:space="preserve">    maxNumberAP-SRS-PosResourcesPerBWP-r16         </w:t>
      </w:r>
      <w:r>
        <w:rPr>
          <w:color w:val="993366"/>
        </w:rPr>
        <w:t>ENUMERATED</w:t>
      </w:r>
      <w:r>
        <w:t xml:space="preserve"> {n1, n2, n4, n8, n16, n32, n64},</w:t>
      </w:r>
    </w:p>
    <w:p w14:paraId="3A67FBDD" w14:textId="77777777" w:rsidR="00BF596A" w:rsidRDefault="005632DD">
      <w:pPr>
        <w:pStyle w:val="PL"/>
      </w:pPr>
      <w:r>
        <w:t xml:space="preserve">    maxNumberAP-SRS-PosResourcesPerBWP-PerSlot-r16 </w:t>
      </w:r>
      <w:r>
        <w:rPr>
          <w:color w:val="993366"/>
        </w:rPr>
        <w:t>ENUMERATED</w:t>
      </w:r>
      <w:r>
        <w:t xml:space="preserve"> {n1, n2, n3, n4, n5, n6, n8, n10, n12, n14}</w:t>
      </w:r>
    </w:p>
    <w:p w14:paraId="423616DD" w14:textId="77777777" w:rsidR="00BF596A" w:rsidRDefault="005632DD">
      <w:pPr>
        <w:pStyle w:val="PL"/>
      </w:pPr>
      <w:r>
        <w:t>}</w:t>
      </w:r>
    </w:p>
    <w:p w14:paraId="3018045D" w14:textId="77777777" w:rsidR="00BF596A" w:rsidRDefault="00BF596A">
      <w:pPr>
        <w:pStyle w:val="PL"/>
      </w:pPr>
    </w:p>
    <w:p w14:paraId="246C22BA" w14:textId="77777777" w:rsidR="00BF596A" w:rsidRDefault="005632DD">
      <w:pPr>
        <w:pStyle w:val="PL"/>
      </w:pPr>
      <w:r>
        <w:t xml:space="preserve">SRS-PosResourceSP-r16 ::=                       </w:t>
      </w:r>
      <w:r>
        <w:rPr>
          <w:color w:val="993366"/>
        </w:rPr>
        <w:t>SEQUENCE</w:t>
      </w:r>
      <w:r>
        <w:t xml:space="preserve"> {</w:t>
      </w:r>
    </w:p>
    <w:p w14:paraId="637D0339" w14:textId="77777777" w:rsidR="00BF596A" w:rsidRDefault="005632DD">
      <w:pPr>
        <w:pStyle w:val="PL"/>
      </w:pPr>
      <w:r>
        <w:t xml:space="preserve">    maxNumberSP-SRS-PosResourcesPerBWP-r16               </w:t>
      </w:r>
      <w:r>
        <w:rPr>
          <w:color w:val="993366"/>
        </w:rPr>
        <w:t>ENUMERATED</w:t>
      </w:r>
      <w:r>
        <w:t xml:space="preserve"> {n1, n2, n4, n8, n16, n32, n64},</w:t>
      </w:r>
    </w:p>
    <w:p w14:paraId="4DF190C0" w14:textId="77777777" w:rsidR="00BF596A" w:rsidRDefault="005632DD">
      <w:pPr>
        <w:pStyle w:val="PL"/>
      </w:pPr>
      <w:r>
        <w:t xml:space="preserve">    maxNumberSP-SRS-PosResourcesPerBWP-PerSlot-r16       </w:t>
      </w:r>
      <w:r>
        <w:rPr>
          <w:color w:val="993366"/>
        </w:rPr>
        <w:t>ENUMERATED</w:t>
      </w:r>
      <w:r>
        <w:t xml:space="preserve"> {n1, n2, n3, n4, n5, n6, n8, n10, n12, n14}</w:t>
      </w:r>
    </w:p>
    <w:p w14:paraId="474AF6EF" w14:textId="77777777" w:rsidR="00BF596A" w:rsidRDefault="005632DD">
      <w:pPr>
        <w:pStyle w:val="PL"/>
      </w:pPr>
      <w:r>
        <w:t>}</w:t>
      </w:r>
    </w:p>
    <w:p w14:paraId="21EFF8DB" w14:textId="77777777" w:rsidR="00BF596A" w:rsidRDefault="00BF596A">
      <w:pPr>
        <w:pStyle w:val="PL"/>
      </w:pPr>
    </w:p>
    <w:p w14:paraId="0E2AAEB9" w14:textId="77777777" w:rsidR="00BF596A" w:rsidRDefault="005632DD">
      <w:pPr>
        <w:pStyle w:val="PL"/>
      </w:pPr>
      <w:r>
        <w:t xml:space="preserve">SRS-Resources ::=                           </w:t>
      </w:r>
      <w:r>
        <w:rPr>
          <w:color w:val="993366"/>
        </w:rPr>
        <w:t>SEQUENCE</w:t>
      </w:r>
      <w:r>
        <w:t xml:space="preserve"> {</w:t>
      </w:r>
    </w:p>
    <w:p w14:paraId="167D956C" w14:textId="77777777" w:rsidR="00BF596A" w:rsidRDefault="005632DD">
      <w:pPr>
        <w:pStyle w:val="PL"/>
      </w:pPr>
      <w:r>
        <w:t xml:space="preserve">    maxNumberAperiodicSRS-PerBWP                </w:t>
      </w:r>
      <w:r>
        <w:rPr>
          <w:color w:val="993366"/>
        </w:rPr>
        <w:t>ENUMERATED</w:t>
      </w:r>
      <w:r>
        <w:t xml:space="preserve"> {n1, n2, n4, n8, n16},</w:t>
      </w:r>
    </w:p>
    <w:p w14:paraId="6ADA1C22" w14:textId="77777777" w:rsidR="00BF596A" w:rsidRDefault="005632DD">
      <w:pPr>
        <w:pStyle w:val="PL"/>
      </w:pPr>
      <w:r>
        <w:t xml:space="preserve">    maxNumberAperiodicSRS-PerBWP-PerSlot        </w:t>
      </w:r>
      <w:r>
        <w:rPr>
          <w:color w:val="993366"/>
        </w:rPr>
        <w:t>INTEGER</w:t>
      </w:r>
      <w:r>
        <w:t xml:space="preserve"> (1..6),</w:t>
      </w:r>
    </w:p>
    <w:p w14:paraId="4C7644A1" w14:textId="77777777" w:rsidR="00BF596A" w:rsidRDefault="005632DD">
      <w:pPr>
        <w:pStyle w:val="PL"/>
      </w:pPr>
      <w:r>
        <w:t xml:space="preserve">    maxNumberPeriodicSRS-PerBWP                 </w:t>
      </w:r>
      <w:r>
        <w:rPr>
          <w:color w:val="993366"/>
        </w:rPr>
        <w:t>ENUMERATED</w:t>
      </w:r>
      <w:r>
        <w:t xml:space="preserve"> {n1, n2, n4, n8, n16},</w:t>
      </w:r>
    </w:p>
    <w:p w14:paraId="7033AD20" w14:textId="77777777" w:rsidR="00BF596A" w:rsidRDefault="005632DD">
      <w:pPr>
        <w:pStyle w:val="PL"/>
      </w:pPr>
      <w:r>
        <w:t xml:space="preserve">    maxNumberPeriodicSRS-PerBWP-PerSlot         </w:t>
      </w:r>
      <w:r>
        <w:rPr>
          <w:color w:val="993366"/>
        </w:rPr>
        <w:t>INTEGER</w:t>
      </w:r>
      <w:r>
        <w:t xml:space="preserve"> (1..6),</w:t>
      </w:r>
    </w:p>
    <w:p w14:paraId="0985A043" w14:textId="77777777" w:rsidR="00BF596A" w:rsidRDefault="005632DD">
      <w:pPr>
        <w:pStyle w:val="PL"/>
      </w:pPr>
      <w:r>
        <w:t xml:space="preserve">    maxNumberSemiPersistentSRS-PerBWP           </w:t>
      </w:r>
      <w:r>
        <w:rPr>
          <w:color w:val="993366"/>
        </w:rPr>
        <w:t>ENUMERATED</w:t>
      </w:r>
      <w:r>
        <w:t xml:space="preserve"> {n1, n2, n4, n8, n16},</w:t>
      </w:r>
    </w:p>
    <w:p w14:paraId="6661D2B9" w14:textId="77777777" w:rsidR="00BF596A" w:rsidRDefault="005632DD">
      <w:pPr>
        <w:pStyle w:val="PL"/>
      </w:pPr>
      <w:r>
        <w:t xml:space="preserve">    maxNumberSemiPersistentSRS-PerBWP-PerSlot   </w:t>
      </w:r>
      <w:r>
        <w:rPr>
          <w:color w:val="993366"/>
        </w:rPr>
        <w:t>INTEGER</w:t>
      </w:r>
      <w:r>
        <w:t xml:space="preserve"> (1..6),</w:t>
      </w:r>
    </w:p>
    <w:p w14:paraId="51DDFFBD" w14:textId="77777777" w:rsidR="00BF596A" w:rsidRDefault="005632DD">
      <w:pPr>
        <w:pStyle w:val="PL"/>
      </w:pPr>
      <w:r>
        <w:t xml:space="preserve">    maxNumberSRS-Ports-PerResource              </w:t>
      </w:r>
      <w:r>
        <w:rPr>
          <w:color w:val="993366"/>
        </w:rPr>
        <w:t>ENUMERATED</w:t>
      </w:r>
      <w:r>
        <w:t xml:space="preserve"> {n1, n2, n4}</w:t>
      </w:r>
    </w:p>
    <w:p w14:paraId="4CA8CB27" w14:textId="77777777" w:rsidR="00BF596A" w:rsidRDefault="005632DD">
      <w:pPr>
        <w:pStyle w:val="PL"/>
      </w:pPr>
      <w:r>
        <w:t>}</w:t>
      </w:r>
    </w:p>
    <w:p w14:paraId="02867AAD" w14:textId="77777777" w:rsidR="00BF596A" w:rsidRDefault="00BF596A">
      <w:pPr>
        <w:pStyle w:val="PL"/>
      </w:pPr>
    </w:p>
    <w:p w14:paraId="7C1CFAB6" w14:textId="77777777" w:rsidR="00BF596A" w:rsidRDefault="005632DD">
      <w:pPr>
        <w:pStyle w:val="PL"/>
      </w:pPr>
      <w:r>
        <w:t xml:space="preserve">DummyF ::=                                  </w:t>
      </w:r>
      <w:r>
        <w:rPr>
          <w:color w:val="993366"/>
        </w:rPr>
        <w:t>SEQUENCE</w:t>
      </w:r>
      <w:r>
        <w:t xml:space="preserve"> {</w:t>
      </w:r>
    </w:p>
    <w:p w14:paraId="7ECB1D57" w14:textId="77777777" w:rsidR="00BF596A" w:rsidRDefault="005632DD">
      <w:pPr>
        <w:pStyle w:val="PL"/>
      </w:pPr>
      <w:r>
        <w:t xml:space="preserve">    maxNumberPeriodicCSI-ReportPerBWP           </w:t>
      </w:r>
      <w:r>
        <w:rPr>
          <w:color w:val="993366"/>
        </w:rPr>
        <w:t>INTEGER</w:t>
      </w:r>
      <w:r>
        <w:t xml:space="preserve"> (1..4),</w:t>
      </w:r>
    </w:p>
    <w:p w14:paraId="513181E0" w14:textId="77777777" w:rsidR="00BF596A" w:rsidRDefault="005632DD">
      <w:pPr>
        <w:pStyle w:val="PL"/>
      </w:pPr>
      <w:r>
        <w:t xml:space="preserve">    maxNumberAperiodicCSI-ReportPerBWP          </w:t>
      </w:r>
      <w:r>
        <w:rPr>
          <w:color w:val="993366"/>
        </w:rPr>
        <w:t>INTEGER</w:t>
      </w:r>
      <w:r>
        <w:t xml:space="preserve"> (1..4),</w:t>
      </w:r>
    </w:p>
    <w:p w14:paraId="73503E2C" w14:textId="77777777" w:rsidR="00BF596A" w:rsidRDefault="005632DD">
      <w:pPr>
        <w:pStyle w:val="PL"/>
      </w:pPr>
      <w:r>
        <w:t xml:space="preserve">    maxNumberSemiPersistentCSI-ReportPerBWP     </w:t>
      </w:r>
      <w:r>
        <w:rPr>
          <w:color w:val="993366"/>
        </w:rPr>
        <w:t>INTEGER</w:t>
      </w:r>
      <w:r>
        <w:t xml:space="preserve"> (0..4),</w:t>
      </w:r>
    </w:p>
    <w:p w14:paraId="686E08FB" w14:textId="77777777" w:rsidR="00BF596A" w:rsidRDefault="005632DD">
      <w:pPr>
        <w:pStyle w:val="PL"/>
      </w:pPr>
      <w:r>
        <w:t xml:space="preserve">    simultaneousCSI-ReportsAllCC                </w:t>
      </w:r>
      <w:r>
        <w:rPr>
          <w:color w:val="993366"/>
        </w:rPr>
        <w:t>INTEGER</w:t>
      </w:r>
      <w:r>
        <w:t xml:space="preserve"> (5..32)</w:t>
      </w:r>
    </w:p>
    <w:p w14:paraId="605B6DB5" w14:textId="77777777" w:rsidR="00BF596A" w:rsidRDefault="005632DD">
      <w:pPr>
        <w:pStyle w:val="PL"/>
      </w:pPr>
      <w:r>
        <w:t>}</w:t>
      </w:r>
    </w:p>
    <w:p w14:paraId="2E8CA181" w14:textId="77777777" w:rsidR="00BF596A" w:rsidRDefault="00BF596A">
      <w:pPr>
        <w:pStyle w:val="PL"/>
      </w:pPr>
    </w:p>
    <w:p w14:paraId="641CA927" w14:textId="77777777" w:rsidR="00BF596A" w:rsidRDefault="005632DD">
      <w:pPr>
        <w:pStyle w:val="PL"/>
        <w:rPr>
          <w:color w:val="808080"/>
        </w:rPr>
      </w:pPr>
      <w:r>
        <w:rPr>
          <w:color w:val="808080"/>
        </w:rPr>
        <w:t>-- TAG-FEATURESETUPLINK-STOP</w:t>
      </w:r>
    </w:p>
    <w:p w14:paraId="3A922E76" w14:textId="77777777" w:rsidR="00BF596A" w:rsidRDefault="005632DD">
      <w:pPr>
        <w:pStyle w:val="PL"/>
        <w:rPr>
          <w:color w:val="808080"/>
        </w:rPr>
      </w:pPr>
      <w:r>
        <w:rPr>
          <w:color w:val="808080"/>
        </w:rPr>
        <w:t>-- ASN1STOP</w:t>
      </w:r>
    </w:p>
    <w:p w14:paraId="150D30E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F54E1B" w14:textId="77777777">
        <w:tc>
          <w:tcPr>
            <w:tcW w:w="14173" w:type="dxa"/>
            <w:tcBorders>
              <w:top w:val="single" w:sz="4" w:space="0" w:color="auto"/>
              <w:left w:val="single" w:sz="4" w:space="0" w:color="auto"/>
              <w:bottom w:val="single" w:sz="4" w:space="0" w:color="auto"/>
              <w:right w:val="single" w:sz="4" w:space="0" w:color="auto"/>
            </w:tcBorders>
          </w:tcPr>
          <w:p w14:paraId="361A8F39" w14:textId="77777777" w:rsidR="00BF596A" w:rsidRDefault="005632DD">
            <w:pPr>
              <w:pStyle w:val="TAH"/>
              <w:rPr>
                <w:rFonts w:eastAsia="Malgun Gothic"/>
                <w:szCs w:val="22"/>
                <w:lang w:eastAsia="sv-SE"/>
              </w:rPr>
            </w:pPr>
            <w:r>
              <w:rPr>
                <w:rFonts w:eastAsia="Malgun Gothic"/>
                <w:i/>
                <w:szCs w:val="22"/>
                <w:lang w:eastAsia="sv-SE"/>
              </w:rPr>
              <w:t xml:space="preserve">FeatureSetUplink </w:t>
            </w:r>
            <w:r>
              <w:rPr>
                <w:rFonts w:eastAsia="Malgun Gothic"/>
                <w:szCs w:val="22"/>
                <w:lang w:eastAsia="sv-SE"/>
              </w:rPr>
              <w:t>field descriptions</w:t>
            </w:r>
          </w:p>
        </w:tc>
      </w:tr>
      <w:tr w:rsidR="00BF596A" w14:paraId="1F31D7CA" w14:textId="77777777">
        <w:tc>
          <w:tcPr>
            <w:tcW w:w="14173" w:type="dxa"/>
            <w:tcBorders>
              <w:top w:val="single" w:sz="4" w:space="0" w:color="auto"/>
              <w:left w:val="single" w:sz="4" w:space="0" w:color="auto"/>
              <w:bottom w:val="single" w:sz="4" w:space="0" w:color="auto"/>
              <w:right w:val="single" w:sz="4" w:space="0" w:color="auto"/>
            </w:tcBorders>
          </w:tcPr>
          <w:p w14:paraId="64C237D3" w14:textId="77777777" w:rsidR="00BF596A" w:rsidRDefault="005632DD">
            <w:pPr>
              <w:pStyle w:val="TAL"/>
              <w:rPr>
                <w:rFonts w:eastAsia="Malgun Gothic"/>
                <w:szCs w:val="22"/>
                <w:lang w:val="en-GB" w:eastAsia="sv-SE"/>
              </w:rPr>
            </w:pPr>
            <w:r>
              <w:rPr>
                <w:rFonts w:eastAsia="Malgun Gothic"/>
                <w:b/>
                <w:i/>
                <w:szCs w:val="22"/>
                <w:lang w:val="en-GB" w:eastAsia="sv-SE"/>
              </w:rPr>
              <w:t>featureSetListPerUplinkCC</w:t>
            </w:r>
          </w:p>
          <w:p w14:paraId="09E48793" w14:textId="77777777" w:rsidR="00BF596A" w:rsidRDefault="005632DD">
            <w:pPr>
              <w:pStyle w:val="TAL"/>
              <w:rPr>
                <w:rFonts w:eastAsia="Malgun Gothic"/>
                <w:szCs w:val="22"/>
                <w:lang w:val="en-GB" w:eastAsia="sv-SE"/>
              </w:rPr>
            </w:pPr>
            <w:r>
              <w:rPr>
                <w:rFonts w:eastAsia="Malgun Gothic"/>
                <w:szCs w:val="22"/>
                <w:lang w:val="en-GB" w:eastAsia="sv-SE"/>
              </w:rPr>
              <w:t xml:space="preserve">Indicates which features the UE supports on the individual UL carriers of the feature set (and hence of a band entry that refers to the feature set). The UE shall hence include at least as many </w:t>
            </w:r>
            <w:r>
              <w:rPr>
                <w:rFonts w:eastAsia="Malgun Gothic"/>
                <w:i/>
                <w:lang w:val="en-GB" w:eastAsia="sv-SE"/>
              </w:rPr>
              <w:t>FeatureSetUplinkPerCC-Id</w:t>
            </w:r>
            <w:r>
              <w:rPr>
                <w:rFonts w:eastAsia="Malgun Gothic"/>
                <w:szCs w:val="22"/>
                <w:lang w:val="en-GB" w:eastAsia="sv-SE"/>
              </w:rPr>
              <w:t xml:space="preserve"> in this list as the number of carriers it supports according to the </w:t>
            </w:r>
            <w:r>
              <w:rPr>
                <w:rFonts w:eastAsia="Malgun Gothic"/>
                <w:i/>
                <w:lang w:val="en-GB" w:eastAsia="sv-SE"/>
              </w:rPr>
              <w:t>ca-BandwidthClassUL</w:t>
            </w:r>
            <w:r>
              <w:rPr>
                <w:lang w:val="en-GB" w:eastAsia="sv-SE"/>
              </w:rPr>
              <w:t xml:space="preserve">, except if indicating additional functionality by reducing the number of </w:t>
            </w:r>
            <w:r>
              <w:rPr>
                <w:i/>
                <w:lang w:val="en-GB" w:eastAsia="sv-SE"/>
              </w:rPr>
              <w:t>FeatureSetUplinkPerCC-Id</w:t>
            </w:r>
            <w:r>
              <w:rPr>
                <w:lang w:val="en-GB" w:eastAsia="sv-SE"/>
              </w:rPr>
              <w:t xml:space="preserve"> in the feature set (see NOTE 1 in </w:t>
            </w:r>
            <w:r>
              <w:rPr>
                <w:i/>
                <w:lang w:val="en-GB" w:eastAsia="sv-SE"/>
              </w:rPr>
              <w:t>FeatureSetCombination</w:t>
            </w:r>
            <w:r>
              <w:rPr>
                <w:lang w:val="en-GB" w:eastAsia="sv-SE"/>
              </w:rPr>
              <w:t xml:space="preserve"> IE description)</w:t>
            </w:r>
            <w:r>
              <w:rPr>
                <w:rFonts w:eastAsia="Malgun Gothic"/>
                <w:szCs w:val="22"/>
                <w:lang w:val="en-GB" w:eastAsia="sv-SE"/>
              </w:rPr>
              <w:t xml:space="preserve">. The order of the elements in this list is not relevant, i.e., the network may configure any of the carriers in accordance with any of the </w:t>
            </w:r>
            <w:r>
              <w:rPr>
                <w:rFonts w:eastAsia="Malgun Gothic"/>
                <w:i/>
                <w:lang w:val="en-GB" w:eastAsia="sv-SE"/>
              </w:rPr>
              <w:t>FeatureSetUplinkPerCC-Id</w:t>
            </w:r>
            <w:r>
              <w:rPr>
                <w:rFonts w:eastAsia="Malgun Gothic"/>
                <w:szCs w:val="22"/>
                <w:lang w:val="en-GB" w:eastAsia="sv-SE"/>
              </w:rPr>
              <w:t xml:space="preserve"> in this list.</w:t>
            </w:r>
          </w:p>
        </w:tc>
      </w:tr>
    </w:tbl>
    <w:p w14:paraId="56301B80" w14:textId="77777777" w:rsidR="00BF596A" w:rsidRDefault="00BF596A"/>
    <w:p w14:paraId="0E9BE368" w14:textId="77777777" w:rsidR="00BF596A" w:rsidRDefault="005632DD">
      <w:pPr>
        <w:pStyle w:val="4"/>
        <w:rPr>
          <w:rFonts w:eastAsia="Malgun Gothic"/>
          <w:lang w:val="en-GB"/>
        </w:rPr>
      </w:pPr>
      <w:bookmarkStart w:id="1070" w:name="_Toc60777449"/>
      <w:bookmarkStart w:id="1071" w:name="_Toc83740405"/>
      <w:r>
        <w:rPr>
          <w:rFonts w:eastAsia="Malgun Gothic"/>
          <w:lang w:val="en-GB"/>
        </w:rPr>
        <w:lastRenderedPageBreak/>
        <w:t>–</w:t>
      </w:r>
      <w:r>
        <w:rPr>
          <w:rFonts w:eastAsia="Malgun Gothic"/>
          <w:lang w:val="en-GB"/>
        </w:rPr>
        <w:tab/>
      </w:r>
      <w:r>
        <w:rPr>
          <w:rFonts w:eastAsia="Malgun Gothic"/>
          <w:i/>
          <w:lang w:val="en-GB"/>
        </w:rPr>
        <w:t>FeatureSetUplinkId</w:t>
      </w:r>
      <w:bookmarkEnd w:id="1070"/>
      <w:bookmarkEnd w:id="1071"/>
    </w:p>
    <w:p w14:paraId="0D6FC176" w14:textId="77777777" w:rsidR="00BF596A" w:rsidRDefault="005632DD">
      <w:pPr>
        <w:rPr>
          <w:rFonts w:eastAsia="Malgun Gothic"/>
        </w:rPr>
      </w:pPr>
      <w:r>
        <w:rPr>
          <w:rFonts w:eastAsia="Malgun Gothic"/>
        </w:rPr>
        <w:t xml:space="preserve">The IE </w:t>
      </w:r>
      <w:r>
        <w:rPr>
          <w:rFonts w:eastAsia="Malgun Gothic"/>
          <w:i/>
        </w:rPr>
        <w:t>FeatureSetUplinkId</w:t>
      </w:r>
      <w:r>
        <w:rPr>
          <w:rFonts w:eastAsia="Malgun Gothic"/>
        </w:rPr>
        <w:t xml:space="preserve"> </w:t>
      </w:r>
      <w:r>
        <w:t xml:space="preserve">identifies an uplink feature set. The </w:t>
      </w:r>
      <w:r>
        <w:rPr>
          <w:i/>
        </w:rPr>
        <w:t>FeatureSetUplinkId</w:t>
      </w:r>
      <w:r>
        <w:t xml:space="preserve"> of a </w:t>
      </w:r>
      <w:r>
        <w:rPr>
          <w:i/>
        </w:rPr>
        <w:t>FeatureSetUplink</w:t>
      </w:r>
      <w:r>
        <w:t xml:space="preserve"> is the index position of the </w:t>
      </w:r>
      <w:r>
        <w:rPr>
          <w:i/>
        </w:rPr>
        <w:t>FeatureSetUplink</w:t>
      </w:r>
      <w:r>
        <w:t xml:space="preserve"> in the </w:t>
      </w:r>
      <w:r>
        <w:rPr>
          <w:i/>
        </w:rPr>
        <w:t xml:space="preserve">featureSetsUplink </w:t>
      </w:r>
      <w:r>
        <w:t xml:space="preserve">list in the </w:t>
      </w:r>
      <w:r>
        <w:rPr>
          <w:i/>
        </w:rPr>
        <w:t>FeatureSets</w:t>
      </w:r>
      <w:r>
        <w:t xml:space="preserve"> IE. The first element in the list is referred to by </w:t>
      </w:r>
      <w:r>
        <w:rPr>
          <w:i/>
        </w:rPr>
        <w:t xml:space="preserve">FeatureSetUplinkId </w:t>
      </w:r>
      <w:r>
        <w:t xml:space="preserve">= 1, and so on. The </w:t>
      </w:r>
      <w:r>
        <w:rPr>
          <w:rFonts w:eastAsia="Malgun Gothic"/>
          <w:i/>
        </w:rPr>
        <w:t>FeatureSetUplinkId</w:t>
      </w:r>
      <w:r>
        <w:rPr>
          <w:i/>
        </w:rPr>
        <w:t xml:space="preserve"> =0</w:t>
      </w:r>
      <w:r>
        <w:t xml:space="preserve"> is not used by an actual </w:t>
      </w:r>
      <w:r>
        <w:rPr>
          <w:i/>
        </w:rPr>
        <w:t>FeatureSetUplink</w:t>
      </w:r>
      <w:r>
        <w:t xml:space="preserve"> but means that the UE does not support a carrier in this band of a band combination.</w:t>
      </w:r>
    </w:p>
    <w:p w14:paraId="135D7395" w14:textId="77777777" w:rsidR="00BF596A" w:rsidRDefault="005632DD">
      <w:pPr>
        <w:pStyle w:val="TH"/>
        <w:rPr>
          <w:rFonts w:eastAsia="Malgun Gothic"/>
          <w:lang w:val="en-GB"/>
        </w:rPr>
      </w:pPr>
      <w:r>
        <w:rPr>
          <w:rFonts w:eastAsia="Malgun Gothic"/>
          <w:i/>
          <w:lang w:val="en-GB"/>
        </w:rPr>
        <w:t>FeatureSetUplinkId</w:t>
      </w:r>
      <w:r>
        <w:rPr>
          <w:rFonts w:eastAsia="Malgun Gothic"/>
          <w:lang w:val="en-GB"/>
        </w:rPr>
        <w:t xml:space="preserve"> information element</w:t>
      </w:r>
    </w:p>
    <w:p w14:paraId="0327D8F3" w14:textId="77777777" w:rsidR="00BF596A" w:rsidRDefault="005632DD">
      <w:pPr>
        <w:pStyle w:val="PL"/>
        <w:rPr>
          <w:color w:val="808080"/>
        </w:rPr>
      </w:pPr>
      <w:r>
        <w:rPr>
          <w:color w:val="808080"/>
        </w:rPr>
        <w:t>-- ASN1START</w:t>
      </w:r>
    </w:p>
    <w:p w14:paraId="2ABA9023" w14:textId="77777777" w:rsidR="00BF596A" w:rsidRDefault="005632DD">
      <w:pPr>
        <w:pStyle w:val="PL"/>
        <w:rPr>
          <w:color w:val="808080"/>
        </w:rPr>
      </w:pPr>
      <w:r>
        <w:rPr>
          <w:color w:val="808080"/>
        </w:rPr>
        <w:t>-- TAG-FEATURESETUPLINKID-START</w:t>
      </w:r>
    </w:p>
    <w:p w14:paraId="5238487C" w14:textId="77777777" w:rsidR="00BF596A" w:rsidRDefault="00BF596A">
      <w:pPr>
        <w:pStyle w:val="PL"/>
      </w:pPr>
    </w:p>
    <w:p w14:paraId="5441AF9C" w14:textId="77777777" w:rsidR="00BF596A" w:rsidRDefault="005632DD">
      <w:pPr>
        <w:pStyle w:val="PL"/>
      </w:pPr>
      <w:r>
        <w:t xml:space="preserve">FeatureSetUplinkId ::=                  </w:t>
      </w:r>
      <w:r>
        <w:rPr>
          <w:color w:val="993366"/>
        </w:rPr>
        <w:t>INTEGER</w:t>
      </w:r>
      <w:r>
        <w:t xml:space="preserve"> (0..maxUplinkFeatureSets)</w:t>
      </w:r>
    </w:p>
    <w:p w14:paraId="76FAE975" w14:textId="77777777" w:rsidR="00BF596A" w:rsidRDefault="00BF596A">
      <w:pPr>
        <w:pStyle w:val="PL"/>
      </w:pPr>
    </w:p>
    <w:p w14:paraId="12DB1C07" w14:textId="77777777" w:rsidR="00BF596A" w:rsidRDefault="005632DD">
      <w:pPr>
        <w:pStyle w:val="PL"/>
        <w:rPr>
          <w:color w:val="808080"/>
        </w:rPr>
      </w:pPr>
      <w:r>
        <w:rPr>
          <w:color w:val="808080"/>
        </w:rPr>
        <w:t>-- TAG-FEATURESETUPLINKID-STOP</w:t>
      </w:r>
    </w:p>
    <w:p w14:paraId="7ACEE905" w14:textId="77777777" w:rsidR="00BF596A" w:rsidRDefault="005632DD">
      <w:pPr>
        <w:pStyle w:val="PL"/>
        <w:rPr>
          <w:color w:val="808080"/>
        </w:rPr>
      </w:pPr>
      <w:r>
        <w:rPr>
          <w:color w:val="808080"/>
        </w:rPr>
        <w:t>-- ASN1STOP</w:t>
      </w:r>
    </w:p>
    <w:p w14:paraId="6ECE52A9" w14:textId="77777777" w:rsidR="00BF596A" w:rsidRDefault="00BF596A"/>
    <w:p w14:paraId="7C460252" w14:textId="77777777" w:rsidR="00BF596A" w:rsidRDefault="005632DD">
      <w:pPr>
        <w:pStyle w:val="4"/>
        <w:rPr>
          <w:i/>
          <w:lang w:val="en-GB"/>
        </w:rPr>
      </w:pPr>
      <w:bookmarkStart w:id="1072" w:name="_Toc60777450"/>
      <w:bookmarkStart w:id="1073" w:name="_Toc83740406"/>
      <w:r>
        <w:rPr>
          <w:lang w:val="en-GB"/>
        </w:rPr>
        <w:t>–</w:t>
      </w:r>
      <w:r>
        <w:rPr>
          <w:lang w:val="en-GB"/>
        </w:rPr>
        <w:tab/>
      </w:r>
      <w:r>
        <w:rPr>
          <w:i/>
          <w:lang w:val="en-GB"/>
        </w:rPr>
        <w:t>FeatureSetUplinkPerCC</w:t>
      </w:r>
      <w:bookmarkEnd w:id="1072"/>
      <w:bookmarkEnd w:id="1073"/>
    </w:p>
    <w:p w14:paraId="24D3F768" w14:textId="77777777" w:rsidR="00BF596A" w:rsidRDefault="005632DD">
      <w:r>
        <w:t xml:space="preserve">The IE </w:t>
      </w:r>
      <w:r>
        <w:rPr>
          <w:i/>
        </w:rPr>
        <w:t>FeatureSetUplinkPerCC</w:t>
      </w:r>
      <w:r>
        <w:t xml:space="preserve"> indicates a set of features that the UE supports on the corresponding carrier of one band entry of a band combination.</w:t>
      </w:r>
    </w:p>
    <w:p w14:paraId="72C70EBF" w14:textId="77777777" w:rsidR="00BF596A" w:rsidRDefault="005632DD">
      <w:pPr>
        <w:pStyle w:val="TH"/>
        <w:rPr>
          <w:lang w:val="en-GB"/>
        </w:rPr>
      </w:pPr>
      <w:r>
        <w:rPr>
          <w:i/>
          <w:lang w:val="en-GB"/>
        </w:rPr>
        <w:t xml:space="preserve">FeatureSetUplinkPerCC </w:t>
      </w:r>
      <w:r>
        <w:rPr>
          <w:lang w:val="en-GB"/>
        </w:rPr>
        <w:t>information element</w:t>
      </w:r>
    </w:p>
    <w:p w14:paraId="598D978B" w14:textId="77777777" w:rsidR="00BF596A" w:rsidRDefault="005632DD">
      <w:pPr>
        <w:pStyle w:val="PL"/>
        <w:rPr>
          <w:color w:val="808080"/>
        </w:rPr>
      </w:pPr>
      <w:r>
        <w:rPr>
          <w:color w:val="808080"/>
        </w:rPr>
        <w:t>-- ASN1START</w:t>
      </w:r>
    </w:p>
    <w:p w14:paraId="27FB878A" w14:textId="77777777" w:rsidR="00BF596A" w:rsidRDefault="005632DD">
      <w:pPr>
        <w:pStyle w:val="PL"/>
        <w:rPr>
          <w:color w:val="808080"/>
        </w:rPr>
      </w:pPr>
      <w:r>
        <w:rPr>
          <w:color w:val="808080"/>
        </w:rPr>
        <w:t>-- TAG-FEATURESETUPLINKPERCC-START</w:t>
      </w:r>
    </w:p>
    <w:p w14:paraId="778B7D04" w14:textId="77777777" w:rsidR="00BF596A" w:rsidRDefault="00BF596A">
      <w:pPr>
        <w:pStyle w:val="PL"/>
      </w:pPr>
    </w:p>
    <w:p w14:paraId="3D47F206" w14:textId="77777777" w:rsidR="00BF596A" w:rsidRDefault="005632DD">
      <w:pPr>
        <w:pStyle w:val="PL"/>
      </w:pPr>
      <w:r>
        <w:t xml:space="preserve">FeatureSetUplinkPerCC ::=               </w:t>
      </w:r>
      <w:r>
        <w:rPr>
          <w:color w:val="993366"/>
        </w:rPr>
        <w:t>SEQUENCE</w:t>
      </w:r>
      <w:r>
        <w:t xml:space="preserve"> {</w:t>
      </w:r>
    </w:p>
    <w:p w14:paraId="0C1C957E" w14:textId="77777777" w:rsidR="00BF596A" w:rsidRDefault="005632DD">
      <w:pPr>
        <w:pStyle w:val="PL"/>
      </w:pPr>
      <w:r>
        <w:t xml:space="preserve">    supportedSubcarrierSpacingUL            SubcarrierSpacing,</w:t>
      </w:r>
    </w:p>
    <w:p w14:paraId="3F9FB6ED" w14:textId="77777777" w:rsidR="00BF596A" w:rsidRDefault="005632DD">
      <w:pPr>
        <w:pStyle w:val="PL"/>
      </w:pPr>
      <w:r>
        <w:t xml:space="preserve">    supportedBandwidthUL                    SupportedBandwidth,</w:t>
      </w:r>
    </w:p>
    <w:p w14:paraId="6D3965C1" w14:textId="77777777" w:rsidR="00BF596A" w:rsidRDefault="005632DD">
      <w:pPr>
        <w:pStyle w:val="PL"/>
      </w:pPr>
      <w:r>
        <w:t xml:space="preserve">    channelBW-90mhz                         </w:t>
      </w:r>
      <w:r>
        <w:rPr>
          <w:color w:val="993366"/>
        </w:rPr>
        <w:t>ENUMERATED</w:t>
      </w:r>
      <w:r>
        <w:t xml:space="preserve"> {supported}                      </w:t>
      </w:r>
      <w:r>
        <w:rPr>
          <w:color w:val="993366"/>
        </w:rPr>
        <w:t>OPTIONAL</w:t>
      </w:r>
      <w:r>
        <w:t>,</w:t>
      </w:r>
    </w:p>
    <w:p w14:paraId="4E019E24" w14:textId="77777777" w:rsidR="00BF596A" w:rsidRDefault="005632DD">
      <w:pPr>
        <w:pStyle w:val="PL"/>
      </w:pPr>
      <w:r>
        <w:t xml:space="preserve">    mimo-CB-PUSCH                           </w:t>
      </w:r>
      <w:r>
        <w:rPr>
          <w:color w:val="993366"/>
        </w:rPr>
        <w:t>SEQUENCE</w:t>
      </w:r>
      <w:r>
        <w:t xml:space="preserve"> {</w:t>
      </w:r>
    </w:p>
    <w:p w14:paraId="2F1C9CD4" w14:textId="77777777" w:rsidR="00BF596A" w:rsidRDefault="005632DD">
      <w:pPr>
        <w:pStyle w:val="PL"/>
      </w:pPr>
      <w:r>
        <w:t xml:space="preserve">        maxNumberMIMO-LayersCB-PUSCH            MIMO-LayersUL                               </w:t>
      </w:r>
      <w:r>
        <w:rPr>
          <w:color w:val="993366"/>
        </w:rPr>
        <w:t>OPTIONAL</w:t>
      </w:r>
      <w:r>
        <w:t>,</w:t>
      </w:r>
    </w:p>
    <w:p w14:paraId="77B92B02" w14:textId="77777777" w:rsidR="00BF596A" w:rsidRDefault="005632DD">
      <w:pPr>
        <w:pStyle w:val="PL"/>
      </w:pPr>
      <w:r>
        <w:t xml:space="preserve">        maxNumberSRS-ResourcePerSet             </w:t>
      </w:r>
      <w:r>
        <w:rPr>
          <w:color w:val="993366"/>
        </w:rPr>
        <w:t>INTEGER</w:t>
      </w:r>
      <w:r>
        <w:t xml:space="preserve"> (1..2)</w:t>
      </w:r>
    </w:p>
    <w:p w14:paraId="15B3DC32" w14:textId="77777777" w:rsidR="00BF596A" w:rsidRDefault="005632DD">
      <w:pPr>
        <w:pStyle w:val="PL"/>
      </w:pPr>
      <w:r>
        <w:t xml:space="preserve">    }                                                                                   </w:t>
      </w:r>
      <w:r>
        <w:rPr>
          <w:color w:val="993366"/>
        </w:rPr>
        <w:t>OPTIONAL</w:t>
      </w:r>
      <w:r>
        <w:t>,</w:t>
      </w:r>
    </w:p>
    <w:p w14:paraId="3013365E" w14:textId="77777777" w:rsidR="00BF596A" w:rsidRDefault="005632DD">
      <w:pPr>
        <w:pStyle w:val="PL"/>
      </w:pPr>
      <w:r>
        <w:t xml:space="preserve">    maxNumberMIMO-LayersNonCB-PUSCH         MIMO-LayersUL                               </w:t>
      </w:r>
      <w:r>
        <w:rPr>
          <w:color w:val="993366"/>
        </w:rPr>
        <w:t>OPTIONAL</w:t>
      </w:r>
      <w:r>
        <w:t>,</w:t>
      </w:r>
    </w:p>
    <w:p w14:paraId="6C198392" w14:textId="77777777" w:rsidR="00BF596A" w:rsidRDefault="005632DD">
      <w:pPr>
        <w:pStyle w:val="PL"/>
      </w:pPr>
      <w:r>
        <w:t xml:space="preserve">    supportedModulationOrderUL              ModulationOrder                             </w:t>
      </w:r>
      <w:r>
        <w:rPr>
          <w:color w:val="993366"/>
        </w:rPr>
        <w:t>OPTIONAL</w:t>
      </w:r>
    </w:p>
    <w:p w14:paraId="29D9668F" w14:textId="77777777" w:rsidR="00BF596A" w:rsidRDefault="005632DD">
      <w:pPr>
        <w:pStyle w:val="PL"/>
      </w:pPr>
      <w:r>
        <w:t>}</w:t>
      </w:r>
    </w:p>
    <w:p w14:paraId="144052CB" w14:textId="77777777" w:rsidR="00BF596A" w:rsidRDefault="005632DD">
      <w:pPr>
        <w:pStyle w:val="PL"/>
      </w:pPr>
      <w:r>
        <w:t xml:space="preserve">FeatureSetUplinkPerCC-v1540 ::=       </w:t>
      </w:r>
      <w:r>
        <w:rPr>
          <w:color w:val="993366"/>
        </w:rPr>
        <w:t>SEQUENCE</w:t>
      </w:r>
      <w:r>
        <w:t xml:space="preserve"> {</w:t>
      </w:r>
    </w:p>
    <w:p w14:paraId="02B4FD3B" w14:textId="77777777" w:rsidR="00BF596A" w:rsidRDefault="005632DD">
      <w:pPr>
        <w:pStyle w:val="PL"/>
      </w:pPr>
      <w:r>
        <w:t xml:space="preserve">    mimo-NonCB-PUSCH                      </w:t>
      </w:r>
      <w:r>
        <w:rPr>
          <w:color w:val="993366"/>
        </w:rPr>
        <w:t>SEQUENCE</w:t>
      </w:r>
      <w:r>
        <w:t xml:space="preserve"> {</w:t>
      </w:r>
    </w:p>
    <w:p w14:paraId="74637ED9" w14:textId="77777777" w:rsidR="00BF596A" w:rsidRDefault="005632DD">
      <w:pPr>
        <w:pStyle w:val="PL"/>
      </w:pPr>
      <w:r>
        <w:t xml:space="preserve">        maxNumberSRS-ResourcePerSet           </w:t>
      </w:r>
      <w:r>
        <w:rPr>
          <w:color w:val="993366"/>
        </w:rPr>
        <w:t>INTEGER</w:t>
      </w:r>
      <w:r>
        <w:t xml:space="preserve"> (1..4),</w:t>
      </w:r>
    </w:p>
    <w:p w14:paraId="28063070" w14:textId="77777777" w:rsidR="00BF596A" w:rsidRDefault="005632DD">
      <w:pPr>
        <w:pStyle w:val="PL"/>
      </w:pPr>
      <w:r>
        <w:t xml:space="preserve">        maxNumberSimultaneousSRS-ResourceTx   </w:t>
      </w:r>
      <w:r>
        <w:rPr>
          <w:color w:val="993366"/>
        </w:rPr>
        <w:t>INTEGER</w:t>
      </w:r>
      <w:r>
        <w:t xml:space="preserve"> (1..4)</w:t>
      </w:r>
    </w:p>
    <w:p w14:paraId="107D0EEF" w14:textId="77777777" w:rsidR="00BF596A" w:rsidRDefault="005632DD">
      <w:pPr>
        <w:pStyle w:val="PL"/>
      </w:pPr>
      <w:r>
        <w:t xml:space="preserve">    } </w:t>
      </w:r>
      <w:r>
        <w:rPr>
          <w:color w:val="993366"/>
        </w:rPr>
        <w:t>OPTIONAL</w:t>
      </w:r>
    </w:p>
    <w:p w14:paraId="28B29CED" w14:textId="77777777" w:rsidR="00BF596A" w:rsidRDefault="005632DD">
      <w:pPr>
        <w:pStyle w:val="PL"/>
      </w:pPr>
      <w:r>
        <w:t>}</w:t>
      </w:r>
    </w:p>
    <w:p w14:paraId="673AE91E" w14:textId="77777777" w:rsidR="00BF596A" w:rsidRDefault="00BF596A">
      <w:pPr>
        <w:pStyle w:val="PL"/>
      </w:pPr>
    </w:p>
    <w:p w14:paraId="5A0E0681" w14:textId="77777777" w:rsidR="00BF596A" w:rsidRDefault="005632DD">
      <w:pPr>
        <w:pStyle w:val="PL"/>
        <w:rPr>
          <w:color w:val="808080"/>
        </w:rPr>
      </w:pPr>
      <w:r>
        <w:rPr>
          <w:color w:val="808080"/>
        </w:rPr>
        <w:t>-- TAG-FEATURESETUPLINKPERCC-STOP</w:t>
      </w:r>
    </w:p>
    <w:p w14:paraId="671C5E33" w14:textId="77777777" w:rsidR="00BF596A" w:rsidRDefault="005632DD">
      <w:pPr>
        <w:pStyle w:val="PL"/>
        <w:rPr>
          <w:color w:val="808080"/>
        </w:rPr>
      </w:pPr>
      <w:r>
        <w:rPr>
          <w:color w:val="808080"/>
        </w:rPr>
        <w:t>-- ASN1STOP</w:t>
      </w:r>
    </w:p>
    <w:p w14:paraId="4656B47A" w14:textId="77777777" w:rsidR="00BF596A" w:rsidRDefault="00BF596A"/>
    <w:p w14:paraId="07568005" w14:textId="77777777" w:rsidR="00BF596A" w:rsidRDefault="005632DD">
      <w:pPr>
        <w:pStyle w:val="4"/>
        <w:rPr>
          <w:lang w:val="en-GB"/>
        </w:rPr>
      </w:pPr>
      <w:bookmarkStart w:id="1074" w:name="_Toc83740407"/>
      <w:bookmarkStart w:id="1075" w:name="_Toc60777451"/>
      <w:r>
        <w:rPr>
          <w:lang w:val="en-GB"/>
        </w:rPr>
        <w:lastRenderedPageBreak/>
        <w:t>–</w:t>
      </w:r>
      <w:r>
        <w:rPr>
          <w:lang w:val="en-GB"/>
        </w:rPr>
        <w:tab/>
      </w:r>
      <w:r>
        <w:rPr>
          <w:i/>
          <w:lang w:val="en-GB"/>
        </w:rPr>
        <w:t>FeatureSetUplinkPerCC-Id</w:t>
      </w:r>
      <w:bookmarkEnd w:id="1074"/>
      <w:bookmarkEnd w:id="1075"/>
    </w:p>
    <w:p w14:paraId="1C79EF2C" w14:textId="77777777" w:rsidR="00BF596A" w:rsidRDefault="005632DD">
      <w:r>
        <w:t xml:space="preserve">The IE </w:t>
      </w:r>
      <w:r>
        <w:rPr>
          <w:i/>
        </w:rPr>
        <w:t>FeatureSetUplinkPerCC-Id</w:t>
      </w:r>
      <w:r>
        <w:t xml:space="preserve"> identifies a set of features applicable to one carrier of a feature set. The </w:t>
      </w:r>
      <w:r>
        <w:rPr>
          <w:i/>
        </w:rPr>
        <w:t>FeatureSetUplinkPerCC-Id</w:t>
      </w:r>
      <w:r>
        <w:t xml:space="preserve"> of a </w:t>
      </w:r>
      <w:r>
        <w:rPr>
          <w:i/>
        </w:rPr>
        <w:t>FeatureSetUplinkPerCC</w:t>
      </w:r>
      <w:r>
        <w:t xml:space="preserve"> is the index position of the </w:t>
      </w:r>
      <w:r>
        <w:rPr>
          <w:i/>
        </w:rPr>
        <w:t xml:space="preserve">FeatureSetUplinkPerCC </w:t>
      </w:r>
      <w:r>
        <w:t xml:space="preserve">in the </w:t>
      </w:r>
      <w:r>
        <w:rPr>
          <w:i/>
        </w:rPr>
        <w:t>featureSetsUplinkPerCC</w:t>
      </w:r>
      <w:r>
        <w:t xml:space="preserve">. The first element in the list is referred to by </w:t>
      </w:r>
      <w:r>
        <w:rPr>
          <w:i/>
        </w:rPr>
        <w:t xml:space="preserve">FeatureSetUplinkPerCC-Id </w:t>
      </w:r>
      <w:r>
        <w:t>= 1, and so on.</w:t>
      </w:r>
    </w:p>
    <w:p w14:paraId="0CD93D09" w14:textId="77777777" w:rsidR="00BF596A" w:rsidRDefault="005632DD">
      <w:pPr>
        <w:pStyle w:val="TH"/>
        <w:rPr>
          <w:lang w:val="en-GB"/>
        </w:rPr>
      </w:pPr>
      <w:r>
        <w:rPr>
          <w:i/>
          <w:lang w:val="en-GB"/>
        </w:rPr>
        <w:t>FeatureSetUplinkPerCC-Id</w:t>
      </w:r>
      <w:r>
        <w:rPr>
          <w:lang w:val="en-GB"/>
        </w:rPr>
        <w:t xml:space="preserve"> information element</w:t>
      </w:r>
    </w:p>
    <w:p w14:paraId="050731C7" w14:textId="77777777" w:rsidR="00BF596A" w:rsidRDefault="005632DD">
      <w:pPr>
        <w:pStyle w:val="PL"/>
        <w:rPr>
          <w:color w:val="808080"/>
        </w:rPr>
      </w:pPr>
      <w:r>
        <w:rPr>
          <w:color w:val="808080"/>
        </w:rPr>
        <w:t>-- ASN1START</w:t>
      </w:r>
    </w:p>
    <w:p w14:paraId="000D58EB" w14:textId="77777777" w:rsidR="00BF596A" w:rsidRDefault="005632DD">
      <w:pPr>
        <w:pStyle w:val="PL"/>
        <w:rPr>
          <w:color w:val="808080"/>
        </w:rPr>
      </w:pPr>
      <w:r>
        <w:rPr>
          <w:color w:val="808080"/>
        </w:rPr>
        <w:t>-- TAG-FEATURESETUPLINKPERCC-ID-START</w:t>
      </w:r>
    </w:p>
    <w:p w14:paraId="1B18D6A3" w14:textId="77777777" w:rsidR="00BF596A" w:rsidRDefault="00BF596A">
      <w:pPr>
        <w:pStyle w:val="PL"/>
      </w:pPr>
    </w:p>
    <w:p w14:paraId="22EEE596" w14:textId="77777777" w:rsidR="00BF596A" w:rsidRDefault="005632DD">
      <w:pPr>
        <w:pStyle w:val="PL"/>
      </w:pPr>
      <w:r>
        <w:t xml:space="preserve">FeatureSetUplinkPerCC-Id ::=            </w:t>
      </w:r>
      <w:r>
        <w:rPr>
          <w:color w:val="993366"/>
        </w:rPr>
        <w:t>INTEGER</w:t>
      </w:r>
      <w:r>
        <w:t xml:space="preserve"> (1..maxPerCC-FeatureSets)</w:t>
      </w:r>
    </w:p>
    <w:p w14:paraId="41EA7FB6" w14:textId="77777777" w:rsidR="00BF596A" w:rsidRDefault="00BF596A">
      <w:pPr>
        <w:pStyle w:val="PL"/>
      </w:pPr>
    </w:p>
    <w:p w14:paraId="5C324940" w14:textId="77777777" w:rsidR="00BF596A" w:rsidRDefault="005632DD">
      <w:pPr>
        <w:pStyle w:val="PL"/>
        <w:rPr>
          <w:color w:val="808080"/>
        </w:rPr>
      </w:pPr>
      <w:r>
        <w:rPr>
          <w:color w:val="808080"/>
        </w:rPr>
        <w:t>-- TAG-FEATURESETUPLINKPERCC-ID-STOP</w:t>
      </w:r>
    </w:p>
    <w:p w14:paraId="1030F7D1" w14:textId="77777777" w:rsidR="00BF596A" w:rsidRDefault="005632DD">
      <w:pPr>
        <w:pStyle w:val="PL"/>
        <w:rPr>
          <w:color w:val="808080"/>
        </w:rPr>
      </w:pPr>
      <w:r>
        <w:rPr>
          <w:color w:val="808080"/>
        </w:rPr>
        <w:t>-- ASN1STOP</w:t>
      </w:r>
    </w:p>
    <w:p w14:paraId="419FBF0E" w14:textId="77777777" w:rsidR="00BF596A" w:rsidRDefault="00BF596A"/>
    <w:p w14:paraId="2871436B" w14:textId="77777777" w:rsidR="00BF596A" w:rsidRDefault="005632DD">
      <w:pPr>
        <w:pStyle w:val="4"/>
        <w:rPr>
          <w:lang w:val="en-GB"/>
        </w:rPr>
      </w:pPr>
      <w:bookmarkStart w:id="1076" w:name="_Toc60777452"/>
      <w:bookmarkStart w:id="1077" w:name="_Toc83740408"/>
      <w:r>
        <w:rPr>
          <w:lang w:val="en-GB"/>
        </w:rPr>
        <w:t>–</w:t>
      </w:r>
      <w:r>
        <w:rPr>
          <w:lang w:val="en-GB"/>
        </w:rPr>
        <w:tab/>
      </w:r>
      <w:r>
        <w:rPr>
          <w:i/>
          <w:lang w:val="en-GB"/>
        </w:rPr>
        <w:t>FreqBandIndicatorEUTRA</w:t>
      </w:r>
      <w:bookmarkEnd w:id="1076"/>
      <w:bookmarkEnd w:id="1077"/>
    </w:p>
    <w:p w14:paraId="1C3436B7" w14:textId="77777777" w:rsidR="00BF596A" w:rsidRDefault="005632DD">
      <w:pPr>
        <w:pStyle w:val="PL"/>
        <w:rPr>
          <w:color w:val="808080"/>
        </w:rPr>
      </w:pPr>
      <w:r>
        <w:rPr>
          <w:color w:val="808080"/>
        </w:rPr>
        <w:t>-- ASN1START</w:t>
      </w:r>
    </w:p>
    <w:p w14:paraId="1A23D1F7" w14:textId="77777777" w:rsidR="00BF596A" w:rsidRDefault="005632DD">
      <w:pPr>
        <w:pStyle w:val="PL"/>
        <w:rPr>
          <w:color w:val="808080"/>
        </w:rPr>
      </w:pPr>
      <w:r>
        <w:rPr>
          <w:color w:val="808080"/>
        </w:rPr>
        <w:t>-- TAG-FREQBANDINDICATOREUTRA-START</w:t>
      </w:r>
    </w:p>
    <w:p w14:paraId="6B3AAF25" w14:textId="77777777" w:rsidR="00BF596A" w:rsidRDefault="00BF596A">
      <w:pPr>
        <w:pStyle w:val="PL"/>
      </w:pPr>
    </w:p>
    <w:p w14:paraId="455E040B" w14:textId="77777777" w:rsidR="00BF596A" w:rsidRDefault="005632DD">
      <w:pPr>
        <w:pStyle w:val="PL"/>
      </w:pPr>
      <w:r>
        <w:t xml:space="preserve">FreqBandIndicatorEUTRA ::=  </w:t>
      </w:r>
      <w:r>
        <w:rPr>
          <w:color w:val="993366"/>
        </w:rPr>
        <w:t>INTEGER</w:t>
      </w:r>
      <w:r>
        <w:t xml:space="preserve"> (1..maxBandsEUTRA)</w:t>
      </w:r>
    </w:p>
    <w:p w14:paraId="42CDFF86" w14:textId="77777777" w:rsidR="00BF596A" w:rsidRDefault="00BF596A">
      <w:pPr>
        <w:pStyle w:val="PL"/>
      </w:pPr>
    </w:p>
    <w:p w14:paraId="73D0963D" w14:textId="77777777" w:rsidR="00BF596A" w:rsidRDefault="005632DD">
      <w:pPr>
        <w:pStyle w:val="PL"/>
        <w:rPr>
          <w:color w:val="808080"/>
        </w:rPr>
      </w:pPr>
      <w:r>
        <w:rPr>
          <w:color w:val="808080"/>
        </w:rPr>
        <w:t>-- TAG-FREQBANDINDICATOREUTRA-STOP</w:t>
      </w:r>
    </w:p>
    <w:p w14:paraId="242084D8" w14:textId="77777777" w:rsidR="00BF596A" w:rsidRDefault="005632DD">
      <w:pPr>
        <w:pStyle w:val="PL"/>
        <w:rPr>
          <w:color w:val="808080"/>
        </w:rPr>
      </w:pPr>
      <w:r>
        <w:rPr>
          <w:color w:val="808080"/>
        </w:rPr>
        <w:t>-- ASN1STOP</w:t>
      </w:r>
    </w:p>
    <w:p w14:paraId="0E950E7D" w14:textId="77777777" w:rsidR="00BF596A" w:rsidRDefault="00BF596A"/>
    <w:p w14:paraId="075997D9" w14:textId="77777777" w:rsidR="00BF596A" w:rsidRDefault="005632DD">
      <w:pPr>
        <w:pStyle w:val="4"/>
        <w:rPr>
          <w:lang w:val="en-GB"/>
        </w:rPr>
      </w:pPr>
      <w:bookmarkStart w:id="1078" w:name="_Toc60777453"/>
      <w:bookmarkStart w:id="1079" w:name="_Toc83740409"/>
      <w:r>
        <w:rPr>
          <w:lang w:val="en-GB"/>
        </w:rPr>
        <w:t>–</w:t>
      </w:r>
      <w:r>
        <w:rPr>
          <w:lang w:val="en-GB"/>
        </w:rPr>
        <w:tab/>
      </w:r>
      <w:r>
        <w:rPr>
          <w:i/>
          <w:lang w:val="en-GB"/>
        </w:rPr>
        <w:t>FreqBandList</w:t>
      </w:r>
      <w:bookmarkEnd w:id="1078"/>
      <w:bookmarkEnd w:id="1079"/>
    </w:p>
    <w:p w14:paraId="1323096C" w14:textId="77777777" w:rsidR="00BF596A" w:rsidRDefault="005632DD">
      <w:r>
        <w:t xml:space="preserve">The IE </w:t>
      </w:r>
      <w:r>
        <w:rPr>
          <w:i/>
        </w:rPr>
        <w:t>FreqBandList</w:t>
      </w:r>
      <w:r>
        <w:t xml:space="preserve"> is used by the network to request NR CA</w:t>
      </w:r>
      <w:r>
        <w:rPr>
          <w:lang w:eastAsia="zh-CN"/>
        </w:rPr>
        <w:t>, NR non-CA</w:t>
      </w:r>
      <w:r>
        <w:t xml:space="preserve"> and/or MR-DC band combinations for specific NR and/or E-UTRA frequency bands and/or up to a specific number of carriers and/or up to specific aggregated bandwidth. This is also used to request feature sets (for NR) and feature set combinations (for NR and MR-DC). For NR sidelink communication, this is used by the initiating UE to request sidelink UE radio access capabilities from the peer UE.</w:t>
      </w:r>
    </w:p>
    <w:p w14:paraId="422D2071" w14:textId="77777777" w:rsidR="00BF596A" w:rsidRDefault="005632DD">
      <w:pPr>
        <w:pStyle w:val="TH"/>
        <w:rPr>
          <w:lang w:val="en-GB"/>
        </w:rPr>
      </w:pPr>
      <w:r>
        <w:rPr>
          <w:bCs/>
          <w:i/>
          <w:iCs/>
          <w:lang w:val="en-GB"/>
        </w:rPr>
        <w:t>FreqBandList</w:t>
      </w:r>
      <w:r>
        <w:rPr>
          <w:lang w:val="en-GB"/>
        </w:rPr>
        <w:t xml:space="preserve"> information element</w:t>
      </w:r>
    </w:p>
    <w:p w14:paraId="58426F55" w14:textId="77777777" w:rsidR="00BF596A" w:rsidRDefault="005632DD">
      <w:pPr>
        <w:pStyle w:val="PL"/>
        <w:rPr>
          <w:color w:val="808080"/>
        </w:rPr>
      </w:pPr>
      <w:r>
        <w:rPr>
          <w:color w:val="808080"/>
        </w:rPr>
        <w:t>-- ASN1START</w:t>
      </w:r>
    </w:p>
    <w:p w14:paraId="07B5F962" w14:textId="77777777" w:rsidR="00BF596A" w:rsidRDefault="005632DD">
      <w:pPr>
        <w:pStyle w:val="PL"/>
        <w:rPr>
          <w:color w:val="808080"/>
        </w:rPr>
      </w:pPr>
      <w:r>
        <w:rPr>
          <w:color w:val="808080"/>
        </w:rPr>
        <w:t>-- TAG-FREQBANDLIST-START</w:t>
      </w:r>
    </w:p>
    <w:p w14:paraId="6B2CCE7C" w14:textId="77777777" w:rsidR="00BF596A" w:rsidRDefault="00BF596A">
      <w:pPr>
        <w:pStyle w:val="PL"/>
      </w:pPr>
    </w:p>
    <w:p w14:paraId="30FA597E" w14:textId="77777777" w:rsidR="00BF596A" w:rsidRDefault="005632DD">
      <w:pPr>
        <w:pStyle w:val="PL"/>
      </w:pPr>
      <w:r>
        <w:t xml:space="preserve">FreqBandList ::=                </w:t>
      </w:r>
      <w:r>
        <w:rPr>
          <w:color w:val="993366"/>
        </w:rPr>
        <w:t>SEQUENCE</w:t>
      </w:r>
      <w:r>
        <w:t xml:space="preserve"> (</w:t>
      </w:r>
      <w:r>
        <w:rPr>
          <w:color w:val="993366"/>
        </w:rPr>
        <w:t>SIZE</w:t>
      </w:r>
      <w:r>
        <w:t xml:space="preserve"> (1..maxBandsMRDC))</w:t>
      </w:r>
      <w:r>
        <w:rPr>
          <w:color w:val="993366"/>
        </w:rPr>
        <w:t xml:space="preserve"> OF</w:t>
      </w:r>
      <w:r>
        <w:t xml:space="preserve"> FreqBandInformation</w:t>
      </w:r>
    </w:p>
    <w:p w14:paraId="0F4806BA" w14:textId="77777777" w:rsidR="00BF596A" w:rsidRDefault="00BF596A">
      <w:pPr>
        <w:pStyle w:val="PL"/>
      </w:pPr>
    </w:p>
    <w:p w14:paraId="5936B9C7" w14:textId="77777777" w:rsidR="00BF596A" w:rsidRDefault="005632DD">
      <w:pPr>
        <w:pStyle w:val="PL"/>
      </w:pPr>
      <w:r>
        <w:t xml:space="preserve">FreqBandInformation ::=         </w:t>
      </w:r>
      <w:r>
        <w:rPr>
          <w:color w:val="993366"/>
        </w:rPr>
        <w:t>CHOICE</w:t>
      </w:r>
      <w:r>
        <w:t xml:space="preserve"> {</w:t>
      </w:r>
    </w:p>
    <w:p w14:paraId="2381E794" w14:textId="77777777" w:rsidR="00BF596A" w:rsidRDefault="005632DD">
      <w:pPr>
        <w:pStyle w:val="PL"/>
      </w:pPr>
      <w:r>
        <w:t xml:space="preserve">    bandInformationEUTRA            FreqBandInformationEUTRA,</w:t>
      </w:r>
    </w:p>
    <w:p w14:paraId="499DDBE7" w14:textId="77777777" w:rsidR="00BF596A" w:rsidRDefault="005632DD">
      <w:pPr>
        <w:pStyle w:val="PL"/>
      </w:pPr>
      <w:r>
        <w:t xml:space="preserve">    bandInformationNR               FreqBandInformationNR</w:t>
      </w:r>
    </w:p>
    <w:p w14:paraId="4809FD2A" w14:textId="77777777" w:rsidR="00BF596A" w:rsidRDefault="005632DD">
      <w:pPr>
        <w:pStyle w:val="PL"/>
      </w:pPr>
      <w:r>
        <w:t>}</w:t>
      </w:r>
    </w:p>
    <w:p w14:paraId="424222B4" w14:textId="77777777" w:rsidR="00BF596A" w:rsidRDefault="00BF596A">
      <w:pPr>
        <w:pStyle w:val="PL"/>
      </w:pPr>
    </w:p>
    <w:p w14:paraId="7E3A2330" w14:textId="77777777" w:rsidR="00BF596A" w:rsidRDefault="005632DD">
      <w:pPr>
        <w:pStyle w:val="PL"/>
      </w:pPr>
      <w:r>
        <w:t xml:space="preserve">FreqBandInformationEUTRA ::=    </w:t>
      </w:r>
      <w:r>
        <w:rPr>
          <w:color w:val="993366"/>
        </w:rPr>
        <w:t>SEQUENCE</w:t>
      </w:r>
      <w:r>
        <w:t xml:space="preserve"> {</w:t>
      </w:r>
    </w:p>
    <w:p w14:paraId="1764D370" w14:textId="77777777" w:rsidR="00BF596A" w:rsidRDefault="005632DD">
      <w:pPr>
        <w:pStyle w:val="PL"/>
      </w:pPr>
      <w:r>
        <w:t xml:space="preserve">    bandEUTRA                       FreqBandIndicatorEUTRA,</w:t>
      </w:r>
    </w:p>
    <w:p w14:paraId="121031DA" w14:textId="77777777" w:rsidR="00BF596A" w:rsidRDefault="005632DD">
      <w:pPr>
        <w:pStyle w:val="PL"/>
        <w:rPr>
          <w:color w:val="808080"/>
        </w:rPr>
      </w:pPr>
      <w:r>
        <w:t xml:space="preserve">    ca-BandwidthClassDL-EUTRA       CA-BandwidthClassEUTRA                  </w:t>
      </w:r>
      <w:r>
        <w:rPr>
          <w:color w:val="993366"/>
        </w:rPr>
        <w:t>OPTIONAL</w:t>
      </w:r>
      <w:r>
        <w:t xml:space="preserve">,   </w:t>
      </w:r>
      <w:r>
        <w:rPr>
          <w:color w:val="808080"/>
        </w:rPr>
        <w:t>-- Need N</w:t>
      </w:r>
    </w:p>
    <w:p w14:paraId="12553A96" w14:textId="77777777" w:rsidR="00BF596A" w:rsidRDefault="005632DD">
      <w:pPr>
        <w:pStyle w:val="PL"/>
        <w:rPr>
          <w:color w:val="808080"/>
        </w:rPr>
      </w:pPr>
      <w:r>
        <w:lastRenderedPageBreak/>
        <w:t xml:space="preserve">    ca-BandwidthClassUL-EUTRA       CA-BandwidthClassEUTRA                  </w:t>
      </w:r>
      <w:r>
        <w:rPr>
          <w:color w:val="993366"/>
        </w:rPr>
        <w:t>OPTIONAL</w:t>
      </w:r>
      <w:r>
        <w:t xml:space="preserve">    </w:t>
      </w:r>
      <w:r>
        <w:rPr>
          <w:color w:val="808080"/>
        </w:rPr>
        <w:t>-- Need N</w:t>
      </w:r>
    </w:p>
    <w:p w14:paraId="6AB53D6B" w14:textId="77777777" w:rsidR="00BF596A" w:rsidRDefault="005632DD">
      <w:pPr>
        <w:pStyle w:val="PL"/>
      </w:pPr>
      <w:r>
        <w:t>}</w:t>
      </w:r>
    </w:p>
    <w:p w14:paraId="4602232A" w14:textId="77777777" w:rsidR="00BF596A" w:rsidRDefault="00BF596A">
      <w:pPr>
        <w:pStyle w:val="PL"/>
      </w:pPr>
    </w:p>
    <w:p w14:paraId="5B0BCE4F" w14:textId="77777777" w:rsidR="00BF596A" w:rsidRDefault="005632DD">
      <w:pPr>
        <w:pStyle w:val="PL"/>
      </w:pPr>
      <w:r>
        <w:t xml:space="preserve">FreqBandInformationNR ::=       </w:t>
      </w:r>
      <w:r>
        <w:rPr>
          <w:color w:val="993366"/>
        </w:rPr>
        <w:t>SEQUENCE</w:t>
      </w:r>
      <w:r>
        <w:t xml:space="preserve"> {</w:t>
      </w:r>
    </w:p>
    <w:p w14:paraId="6EF6948C" w14:textId="77777777" w:rsidR="00BF596A" w:rsidRDefault="005632DD">
      <w:pPr>
        <w:pStyle w:val="PL"/>
      </w:pPr>
      <w:r>
        <w:t xml:space="preserve">    bandNR                          FreqBandIndicatorNR,</w:t>
      </w:r>
    </w:p>
    <w:p w14:paraId="04ADB5A0" w14:textId="77777777" w:rsidR="00BF596A" w:rsidRDefault="005632DD">
      <w:pPr>
        <w:pStyle w:val="PL"/>
        <w:rPr>
          <w:color w:val="808080"/>
        </w:rPr>
      </w:pPr>
      <w:r>
        <w:t xml:space="preserve">    maxBandwidthRequestedDL         AggregatedBandwidth                     </w:t>
      </w:r>
      <w:r>
        <w:rPr>
          <w:color w:val="993366"/>
        </w:rPr>
        <w:t>OPTIONAL</w:t>
      </w:r>
      <w:r>
        <w:t xml:space="preserve">,   </w:t>
      </w:r>
      <w:r>
        <w:rPr>
          <w:color w:val="808080"/>
        </w:rPr>
        <w:t>-- Need N</w:t>
      </w:r>
    </w:p>
    <w:p w14:paraId="171D6ADB" w14:textId="77777777" w:rsidR="00BF596A" w:rsidRDefault="005632DD">
      <w:pPr>
        <w:pStyle w:val="PL"/>
        <w:rPr>
          <w:color w:val="808080"/>
        </w:rPr>
      </w:pPr>
      <w:r>
        <w:t xml:space="preserve">    maxBandwidthRequestedUL         AggregatedBandwidth                     </w:t>
      </w:r>
      <w:r>
        <w:rPr>
          <w:color w:val="993366"/>
        </w:rPr>
        <w:t>OPTIONAL</w:t>
      </w:r>
      <w:r>
        <w:t xml:space="preserve">,   </w:t>
      </w:r>
      <w:r>
        <w:rPr>
          <w:color w:val="808080"/>
        </w:rPr>
        <w:t>-- Need N</w:t>
      </w:r>
    </w:p>
    <w:p w14:paraId="5E992215" w14:textId="77777777" w:rsidR="00BF596A" w:rsidRDefault="005632DD">
      <w:pPr>
        <w:pStyle w:val="PL"/>
        <w:rPr>
          <w:color w:val="808080"/>
        </w:rPr>
      </w:pPr>
      <w:r>
        <w:t xml:space="preserve">    maxCarriersRequestedDL          </w:t>
      </w:r>
      <w:r>
        <w:rPr>
          <w:color w:val="993366"/>
        </w:rPr>
        <w:t>INTEGER</w:t>
      </w:r>
      <w:r>
        <w:t xml:space="preserve"> (1..maxNrofServingCells)        </w:t>
      </w:r>
      <w:r>
        <w:rPr>
          <w:color w:val="993366"/>
        </w:rPr>
        <w:t>OPTIONAL</w:t>
      </w:r>
      <w:r>
        <w:t xml:space="preserve">,   </w:t>
      </w:r>
      <w:r>
        <w:rPr>
          <w:color w:val="808080"/>
        </w:rPr>
        <w:t>-- Need N</w:t>
      </w:r>
    </w:p>
    <w:p w14:paraId="33BD6741" w14:textId="77777777" w:rsidR="00BF596A" w:rsidRDefault="005632DD">
      <w:pPr>
        <w:pStyle w:val="PL"/>
        <w:rPr>
          <w:color w:val="808080"/>
        </w:rPr>
      </w:pPr>
      <w:r>
        <w:t xml:space="preserve">    maxCarriersRequestedUL          </w:t>
      </w:r>
      <w:r>
        <w:rPr>
          <w:color w:val="993366"/>
        </w:rPr>
        <w:t>INTEGER</w:t>
      </w:r>
      <w:r>
        <w:t xml:space="preserve"> (1..maxNrofServingCells)        </w:t>
      </w:r>
      <w:r>
        <w:rPr>
          <w:color w:val="993366"/>
        </w:rPr>
        <w:t>OPTIONAL</w:t>
      </w:r>
      <w:r>
        <w:t xml:space="preserve">    </w:t>
      </w:r>
      <w:r>
        <w:rPr>
          <w:color w:val="808080"/>
        </w:rPr>
        <w:t>-- Need N</w:t>
      </w:r>
    </w:p>
    <w:p w14:paraId="042F0A79" w14:textId="77777777" w:rsidR="00BF596A" w:rsidRDefault="005632DD">
      <w:pPr>
        <w:pStyle w:val="PL"/>
      </w:pPr>
      <w:r>
        <w:t>}</w:t>
      </w:r>
    </w:p>
    <w:p w14:paraId="1BB17FFA" w14:textId="77777777" w:rsidR="00BF596A" w:rsidRDefault="00BF596A">
      <w:pPr>
        <w:pStyle w:val="PL"/>
      </w:pPr>
    </w:p>
    <w:p w14:paraId="03876042" w14:textId="77777777" w:rsidR="00BF596A" w:rsidRDefault="005632DD">
      <w:pPr>
        <w:pStyle w:val="PL"/>
      </w:pPr>
      <w:r>
        <w:t xml:space="preserve">AggregatedBandwidth ::=         </w:t>
      </w:r>
      <w:r>
        <w:rPr>
          <w:color w:val="993366"/>
        </w:rPr>
        <w:t>ENUMERATED</w:t>
      </w:r>
      <w:r>
        <w:t xml:space="preserve"> {mhz50, mhz100, mhz150, mhz200, mhz250, mhz300, mhz350,</w:t>
      </w:r>
    </w:p>
    <w:p w14:paraId="7B846D8F" w14:textId="77777777" w:rsidR="00BF596A" w:rsidRDefault="005632DD">
      <w:pPr>
        <w:pStyle w:val="PL"/>
      </w:pPr>
      <w:r>
        <w:t xml:space="preserve">                                            mhz400, mhz450, mhz500, mhz550, mhz600, mhz650, mhz700, mhz750, mhz800}</w:t>
      </w:r>
    </w:p>
    <w:p w14:paraId="226BFFE3" w14:textId="77777777" w:rsidR="00BF596A" w:rsidRDefault="00BF596A">
      <w:pPr>
        <w:pStyle w:val="PL"/>
      </w:pPr>
    </w:p>
    <w:p w14:paraId="24446189" w14:textId="77777777" w:rsidR="00BF596A" w:rsidRDefault="005632DD">
      <w:pPr>
        <w:pStyle w:val="PL"/>
        <w:rPr>
          <w:color w:val="808080"/>
        </w:rPr>
      </w:pPr>
      <w:r>
        <w:rPr>
          <w:color w:val="808080"/>
        </w:rPr>
        <w:t>-- TAG-FREQBANDLIST-STOP</w:t>
      </w:r>
    </w:p>
    <w:p w14:paraId="6E5E95D7" w14:textId="77777777" w:rsidR="00BF596A" w:rsidRDefault="005632DD">
      <w:pPr>
        <w:pStyle w:val="PL"/>
        <w:rPr>
          <w:color w:val="808080"/>
        </w:rPr>
      </w:pPr>
      <w:r>
        <w:rPr>
          <w:color w:val="808080"/>
        </w:rPr>
        <w:t>-- ASN1STOP</w:t>
      </w:r>
    </w:p>
    <w:p w14:paraId="3DA7477A" w14:textId="77777777" w:rsidR="00BF596A" w:rsidRDefault="00BF596A"/>
    <w:p w14:paraId="556DDC39" w14:textId="77777777" w:rsidR="00BF596A" w:rsidRDefault="005632DD">
      <w:pPr>
        <w:pStyle w:val="4"/>
        <w:rPr>
          <w:lang w:val="en-GB"/>
        </w:rPr>
      </w:pPr>
      <w:bookmarkStart w:id="1080" w:name="_Toc60777454"/>
      <w:bookmarkStart w:id="1081" w:name="_Toc83740410"/>
      <w:r>
        <w:rPr>
          <w:lang w:val="en-GB"/>
        </w:rPr>
        <w:t>–</w:t>
      </w:r>
      <w:r>
        <w:rPr>
          <w:lang w:val="en-GB"/>
        </w:rPr>
        <w:tab/>
      </w:r>
      <w:r>
        <w:rPr>
          <w:i/>
          <w:lang w:val="en-GB"/>
        </w:rPr>
        <w:t>FreqSeparationClass</w:t>
      </w:r>
      <w:bookmarkEnd w:id="1080"/>
      <w:bookmarkEnd w:id="1081"/>
    </w:p>
    <w:p w14:paraId="72A66CCB" w14:textId="77777777" w:rsidR="00BF596A" w:rsidRDefault="005632DD">
      <w:r>
        <w:t xml:space="preserve">The IE </w:t>
      </w:r>
      <w:r>
        <w:rPr>
          <w:i/>
        </w:rPr>
        <w:t>FreqSeparationClas</w:t>
      </w:r>
      <w:r>
        <w:t>s is used for an intra-band non-contiguous CA band combination to indicate frequency separation between lower edge of lowest CC and upper edge of highest CC in a frequency band.</w:t>
      </w:r>
    </w:p>
    <w:p w14:paraId="75A88BC6" w14:textId="77777777" w:rsidR="00BF596A" w:rsidRDefault="005632DD">
      <w:pPr>
        <w:pStyle w:val="TH"/>
        <w:rPr>
          <w:lang w:val="en-GB"/>
        </w:rPr>
      </w:pPr>
      <w:r>
        <w:rPr>
          <w:i/>
          <w:lang w:val="en-GB"/>
        </w:rPr>
        <w:t>FreqSeparationClass</w:t>
      </w:r>
      <w:r>
        <w:rPr>
          <w:lang w:val="en-GB"/>
        </w:rPr>
        <w:t xml:space="preserve"> information element</w:t>
      </w:r>
    </w:p>
    <w:p w14:paraId="5E0717A6" w14:textId="77777777" w:rsidR="00BF596A" w:rsidRDefault="005632DD">
      <w:pPr>
        <w:pStyle w:val="PL"/>
        <w:rPr>
          <w:color w:val="808080"/>
        </w:rPr>
      </w:pPr>
      <w:r>
        <w:rPr>
          <w:color w:val="808080"/>
        </w:rPr>
        <w:t>-- ASN1START</w:t>
      </w:r>
    </w:p>
    <w:p w14:paraId="51232AB9" w14:textId="77777777" w:rsidR="00BF596A" w:rsidRDefault="005632DD">
      <w:pPr>
        <w:pStyle w:val="PL"/>
        <w:rPr>
          <w:color w:val="808080"/>
        </w:rPr>
      </w:pPr>
      <w:r>
        <w:rPr>
          <w:color w:val="808080"/>
        </w:rPr>
        <w:t>-- TAG-FREQSEPARATIONCLASS-START</w:t>
      </w:r>
    </w:p>
    <w:p w14:paraId="4D2AD8DE" w14:textId="77777777" w:rsidR="00BF596A" w:rsidRDefault="00BF596A">
      <w:pPr>
        <w:pStyle w:val="PL"/>
      </w:pPr>
    </w:p>
    <w:p w14:paraId="7FCE986F" w14:textId="77777777" w:rsidR="00BF596A" w:rsidRDefault="005632DD">
      <w:pPr>
        <w:pStyle w:val="PL"/>
      </w:pPr>
      <w:r>
        <w:t xml:space="preserve">FreqSeparationClass ::= </w:t>
      </w:r>
      <w:r>
        <w:rPr>
          <w:color w:val="993366"/>
        </w:rPr>
        <w:t>ENUMERATED</w:t>
      </w:r>
      <w:r>
        <w:t xml:space="preserve"> { mhz800, mhz1200, mhz1400, ..., mhz400-v1650, mhz600-v1650}</w:t>
      </w:r>
    </w:p>
    <w:p w14:paraId="33BAC7B8" w14:textId="77777777" w:rsidR="00BF596A" w:rsidRDefault="00BF596A">
      <w:pPr>
        <w:pStyle w:val="PL"/>
      </w:pPr>
    </w:p>
    <w:p w14:paraId="1F8CBF2E" w14:textId="77777777" w:rsidR="00BF596A" w:rsidRDefault="005632DD">
      <w:pPr>
        <w:pStyle w:val="PL"/>
      </w:pPr>
      <w:r>
        <w:t xml:space="preserve">FreqSeparationClassDL-v1620 ::= </w:t>
      </w:r>
      <w:r>
        <w:rPr>
          <w:color w:val="993366"/>
        </w:rPr>
        <w:t>ENUMERATED</w:t>
      </w:r>
      <w:r>
        <w:t xml:space="preserve"> {mhz1000, mhz1600, mhz1800, mhz2000, mhz2200, mhz2400}</w:t>
      </w:r>
    </w:p>
    <w:p w14:paraId="758EF94F" w14:textId="77777777" w:rsidR="00BF596A" w:rsidRDefault="00BF596A">
      <w:pPr>
        <w:pStyle w:val="PL"/>
      </w:pPr>
    </w:p>
    <w:p w14:paraId="08FF5559" w14:textId="77777777" w:rsidR="00BF596A" w:rsidRDefault="005632DD">
      <w:pPr>
        <w:pStyle w:val="PL"/>
      </w:pPr>
      <w:r>
        <w:t xml:space="preserve">FreqSeparationClassUL-v1620 ::= </w:t>
      </w:r>
      <w:r>
        <w:rPr>
          <w:color w:val="993366"/>
        </w:rPr>
        <w:t>ENUMERATED</w:t>
      </w:r>
      <w:r>
        <w:t xml:space="preserve"> {mhz1000}</w:t>
      </w:r>
    </w:p>
    <w:p w14:paraId="4679DE5F" w14:textId="77777777" w:rsidR="00BF596A" w:rsidRDefault="00BF596A">
      <w:pPr>
        <w:pStyle w:val="PL"/>
      </w:pPr>
    </w:p>
    <w:p w14:paraId="4C54AE57" w14:textId="77777777" w:rsidR="00BF596A" w:rsidRDefault="005632DD">
      <w:pPr>
        <w:pStyle w:val="PL"/>
        <w:rPr>
          <w:color w:val="808080"/>
        </w:rPr>
      </w:pPr>
      <w:r>
        <w:rPr>
          <w:color w:val="808080"/>
        </w:rPr>
        <w:t>-- TAG-FREQSEPARATIONCLASS-STOP</w:t>
      </w:r>
    </w:p>
    <w:p w14:paraId="67B1128D" w14:textId="77777777" w:rsidR="00BF596A" w:rsidRDefault="005632DD">
      <w:pPr>
        <w:pStyle w:val="PL"/>
        <w:rPr>
          <w:color w:val="808080"/>
        </w:rPr>
      </w:pPr>
      <w:r>
        <w:rPr>
          <w:color w:val="808080"/>
        </w:rPr>
        <w:t>-- ASN1STOP</w:t>
      </w:r>
    </w:p>
    <w:p w14:paraId="0F2187FD" w14:textId="77777777" w:rsidR="00BF596A" w:rsidRDefault="00BF596A">
      <w:pPr>
        <w:rPr>
          <w:rFonts w:eastAsiaTheme="minorEastAsia"/>
        </w:rPr>
      </w:pPr>
    </w:p>
    <w:p w14:paraId="146AA372" w14:textId="77777777" w:rsidR="00BF596A" w:rsidRDefault="005632DD">
      <w:pPr>
        <w:pStyle w:val="4"/>
        <w:rPr>
          <w:i/>
          <w:iCs/>
          <w:lang w:val="en-GB"/>
        </w:rPr>
      </w:pPr>
      <w:bookmarkStart w:id="1082" w:name="_Toc83740411"/>
      <w:bookmarkStart w:id="1083" w:name="_Toc60777455"/>
      <w:r>
        <w:rPr>
          <w:i/>
          <w:iCs/>
          <w:lang w:val="en-GB"/>
        </w:rPr>
        <w:t>–</w:t>
      </w:r>
      <w:r>
        <w:rPr>
          <w:i/>
          <w:iCs/>
          <w:lang w:val="en-GB"/>
        </w:rPr>
        <w:tab/>
        <w:t>FreqSeparationClassDL-Only</w:t>
      </w:r>
      <w:bookmarkEnd w:id="1082"/>
      <w:bookmarkEnd w:id="1083"/>
    </w:p>
    <w:p w14:paraId="5A0CF82C" w14:textId="77777777" w:rsidR="00BF596A" w:rsidRDefault="005632DD">
      <w:pPr>
        <w:rPr>
          <w:rFonts w:eastAsia="宋体"/>
          <w:i/>
          <w:iCs/>
          <w:lang w:eastAsia="zh-CN"/>
        </w:rPr>
      </w:pPr>
      <w:r>
        <w:t xml:space="preserve">The IE </w:t>
      </w:r>
      <w:r>
        <w:rPr>
          <w:i/>
        </w:rPr>
        <w:t xml:space="preserve">FreqSeparationClassDL-Only </w:t>
      </w:r>
      <w:r>
        <w:t>is used to indicate the frequency separation between lower edge of lowest CC and upper edge of highest CC of DL only frequency spectrum in a frequency band.</w:t>
      </w:r>
    </w:p>
    <w:p w14:paraId="3E998CD2" w14:textId="77777777" w:rsidR="00BF596A" w:rsidRDefault="005632DD">
      <w:pPr>
        <w:pStyle w:val="TH"/>
        <w:rPr>
          <w:lang w:val="en-GB"/>
        </w:rPr>
      </w:pPr>
      <w:r>
        <w:rPr>
          <w:i/>
          <w:iCs/>
          <w:lang w:val="en-GB"/>
        </w:rPr>
        <w:t>FreqSeparationClassDL-Only</w:t>
      </w:r>
      <w:r>
        <w:rPr>
          <w:lang w:val="en-GB"/>
        </w:rPr>
        <w:t xml:space="preserve"> information element</w:t>
      </w:r>
    </w:p>
    <w:p w14:paraId="23BC3027" w14:textId="77777777" w:rsidR="00BF596A" w:rsidRDefault="005632DD">
      <w:pPr>
        <w:pStyle w:val="PL"/>
        <w:rPr>
          <w:color w:val="808080"/>
        </w:rPr>
      </w:pPr>
      <w:r>
        <w:rPr>
          <w:color w:val="808080"/>
        </w:rPr>
        <w:t>-- ASN1START</w:t>
      </w:r>
    </w:p>
    <w:p w14:paraId="0590162C" w14:textId="77777777" w:rsidR="00BF596A" w:rsidRDefault="005632DD">
      <w:pPr>
        <w:pStyle w:val="PL"/>
        <w:rPr>
          <w:color w:val="808080"/>
        </w:rPr>
      </w:pPr>
      <w:r>
        <w:rPr>
          <w:color w:val="808080"/>
        </w:rPr>
        <w:t>-- TAG-FREQSEPARATIONCLASSDL-Only-START</w:t>
      </w:r>
    </w:p>
    <w:p w14:paraId="03AF4CD6" w14:textId="77777777" w:rsidR="00BF596A" w:rsidRDefault="00BF596A">
      <w:pPr>
        <w:pStyle w:val="PL"/>
      </w:pPr>
    </w:p>
    <w:p w14:paraId="77235FB7" w14:textId="77777777" w:rsidR="00BF596A" w:rsidRDefault="005632DD">
      <w:pPr>
        <w:pStyle w:val="PL"/>
      </w:pPr>
      <w:r>
        <w:t xml:space="preserve">FreqSeparationClassDL-Only-r16 ::= </w:t>
      </w:r>
      <w:r>
        <w:rPr>
          <w:color w:val="993366"/>
        </w:rPr>
        <w:t>ENUMERATED</w:t>
      </w:r>
      <w:r>
        <w:t xml:space="preserve"> {mhz200, mhz400, mhz600, mhz800, mhz1000, mhz1200}</w:t>
      </w:r>
    </w:p>
    <w:p w14:paraId="231BF59B" w14:textId="77777777" w:rsidR="00BF596A" w:rsidRDefault="00BF596A">
      <w:pPr>
        <w:pStyle w:val="PL"/>
      </w:pPr>
    </w:p>
    <w:p w14:paraId="02A9F42F" w14:textId="77777777" w:rsidR="00BF596A" w:rsidRDefault="005632DD">
      <w:pPr>
        <w:pStyle w:val="PL"/>
        <w:rPr>
          <w:color w:val="808080"/>
        </w:rPr>
      </w:pPr>
      <w:r>
        <w:rPr>
          <w:color w:val="808080"/>
        </w:rPr>
        <w:t>-- TAG-FREQSEPARATIONCLASSDL-Only-STOP</w:t>
      </w:r>
    </w:p>
    <w:p w14:paraId="4D095D61" w14:textId="77777777" w:rsidR="00BF596A" w:rsidRDefault="005632DD">
      <w:pPr>
        <w:pStyle w:val="PL"/>
        <w:rPr>
          <w:color w:val="808080"/>
        </w:rPr>
      </w:pPr>
      <w:r>
        <w:rPr>
          <w:color w:val="808080"/>
        </w:rPr>
        <w:t>-- ASN1STOP</w:t>
      </w:r>
    </w:p>
    <w:p w14:paraId="7B5035D1" w14:textId="77777777" w:rsidR="00BF596A" w:rsidRDefault="00BF596A">
      <w:pPr>
        <w:rPr>
          <w:rFonts w:eastAsiaTheme="minorEastAsia"/>
        </w:rPr>
      </w:pPr>
    </w:p>
    <w:p w14:paraId="4F2D9321" w14:textId="77777777" w:rsidR="00BF596A" w:rsidRDefault="005632DD">
      <w:pPr>
        <w:pStyle w:val="4"/>
        <w:rPr>
          <w:lang w:val="en-GB"/>
        </w:rPr>
      </w:pPr>
      <w:bookmarkStart w:id="1084" w:name="_Toc60777456"/>
      <w:bookmarkStart w:id="1085" w:name="_Toc83740412"/>
      <w:r>
        <w:rPr>
          <w:lang w:val="en-GB"/>
        </w:rPr>
        <w:t>–</w:t>
      </w:r>
      <w:r>
        <w:rPr>
          <w:lang w:val="en-GB"/>
        </w:rPr>
        <w:tab/>
      </w:r>
      <w:r>
        <w:rPr>
          <w:i/>
          <w:iCs/>
          <w:lang w:val="en-GB"/>
        </w:rPr>
        <w:t>HighSpeedParameters</w:t>
      </w:r>
      <w:bookmarkEnd w:id="1084"/>
      <w:bookmarkEnd w:id="1085"/>
    </w:p>
    <w:p w14:paraId="22722ABD" w14:textId="77777777" w:rsidR="00BF596A" w:rsidRDefault="005632DD">
      <w:r>
        <w:t xml:space="preserve">The IE </w:t>
      </w:r>
      <w:r>
        <w:rPr>
          <w:i/>
        </w:rPr>
        <w:t xml:space="preserve">HighSpeedParameters </w:t>
      </w:r>
      <w:r>
        <w:t>is used to convey capabilities related to high speed scenarios.</w:t>
      </w:r>
    </w:p>
    <w:p w14:paraId="10DE4EA8" w14:textId="77777777" w:rsidR="00BF596A" w:rsidRDefault="005632DD">
      <w:pPr>
        <w:pStyle w:val="TH"/>
        <w:rPr>
          <w:lang w:val="en-GB"/>
        </w:rPr>
      </w:pPr>
      <w:r>
        <w:rPr>
          <w:i/>
          <w:iCs/>
          <w:lang w:val="en-GB"/>
        </w:rPr>
        <w:t>HighSpeedParameters</w:t>
      </w:r>
      <w:r>
        <w:rPr>
          <w:lang w:val="en-GB"/>
        </w:rPr>
        <w:t xml:space="preserve"> information element</w:t>
      </w:r>
    </w:p>
    <w:p w14:paraId="3B7C4D23" w14:textId="77777777" w:rsidR="00BF596A" w:rsidRDefault="005632DD">
      <w:pPr>
        <w:pStyle w:val="PL"/>
        <w:rPr>
          <w:color w:val="808080"/>
        </w:rPr>
      </w:pPr>
      <w:r>
        <w:rPr>
          <w:color w:val="808080"/>
        </w:rPr>
        <w:t>-- ASN1START</w:t>
      </w:r>
    </w:p>
    <w:p w14:paraId="2AA803D8" w14:textId="77777777" w:rsidR="00BF596A" w:rsidRDefault="005632DD">
      <w:pPr>
        <w:pStyle w:val="PL"/>
        <w:rPr>
          <w:color w:val="808080"/>
        </w:rPr>
      </w:pPr>
      <w:r>
        <w:rPr>
          <w:color w:val="808080"/>
        </w:rPr>
        <w:t>-- TAG-HIGHSPEEDPARAMETERS-START</w:t>
      </w:r>
    </w:p>
    <w:p w14:paraId="0AA83DEE" w14:textId="77777777" w:rsidR="00BF596A" w:rsidRDefault="00BF596A">
      <w:pPr>
        <w:pStyle w:val="PL"/>
      </w:pPr>
    </w:p>
    <w:p w14:paraId="735C795F" w14:textId="77777777" w:rsidR="00BF596A" w:rsidRDefault="005632DD">
      <w:pPr>
        <w:pStyle w:val="PL"/>
      </w:pPr>
      <w:r>
        <w:t xml:space="preserve">HighSpeedParameters-r16 ::= </w:t>
      </w:r>
      <w:r>
        <w:rPr>
          <w:color w:val="993366"/>
        </w:rPr>
        <w:t>SEQUENCE</w:t>
      </w:r>
      <w:r>
        <w:t xml:space="preserve"> {</w:t>
      </w:r>
    </w:p>
    <w:p w14:paraId="3DA92E45" w14:textId="77777777" w:rsidR="00BF596A" w:rsidRDefault="005632DD">
      <w:pPr>
        <w:pStyle w:val="PL"/>
      </w:pPr>
      <w:r>
        <w:t xml:space="preserve">    measurementEnhancement-r16       </w:t>
      </w:r>
      <w:r>
        <w:rPr>
          <w:color w:val="993366"/>
        </w:rPr>
        <w:t>ENUMERATED</w:t>
      </w:r>
      <w:r>
        <w:t xml:space="preserve"> {supported}   </w:t>
      </w:r>
      <w:r>
        <w:rPr>
          <w:color w:val="993366"/>
        </w:rPr>
        <w:t>OPTIONAL</w:t>
      </w:r>
      <w:r>
        <w:t>,</w:t>
      </w:r>
    </w:p>
    <w:p w14:paraId="1E60D12E" w14:textId="77777777" w:rsidR="00BF596A" w:rsidRDefault="005632DD">
      <w:pPr>
        <w:pStyle w:val="PL"/>
      </w:pPr>
      <w:r>
        <w:t xml:space="preserve">    demodulationEnhancement-r16      </w:t>
      </w:r>
      <w:r>
        <w:rPr>
          <w:color w:val="993366"/>
        </w:rPr>
        <w:t>ENUMERATED</w:t>
      </w:r>
      <w:r>
        <w:t xml:space="preserve"> {supported}   </w:t>
      </w:r>
      <w:r>
        <w:rPr>
          <w:color w:val="993366"/>
        </w:rPr>
        <w:t>OPTIONAL</w:t>
      </w:r>
    </w:p>
    <w:p w14:paraId="03458976" w14:textId="77777777" w:rsidR="00BF596A" w:rsidRDefault="005632DD">
      <w:pPr>
        <w:pStyle w:val="PL"/>
      </w:pPr>
      <w:r>
        <w:t>}</w:t>
      </w:r>
    </w:p>
    <w:p w14:paraId="1DB72CBD" w14:textId="77777777" w:rsidR="00BF596A" w:rsidRDefault="00BF596A">
      <w:pPr>
        <w:pStyle w:val="PL"/>
      </w:pPr>
    </w:p>
    <w:p w14:paraId="173C2356" w14:textId="77777777" w:rsidR="00BF596A" w:rsidRDefault="005632DD">
      <w:pPr>
        <w:pStyle w:val="PL"/>
      </w:pPr>
      <w:r>
        <w:t xml:space="preserve">HighSpeedParameters-v1650 ::= </w:t>
      </w:r>
      <w:r>
        <w:rPr>
          <w:color w:val="993366"/>
        </w:rPr>
        <w:t>CHOICE</w:t>
      </w:r>
      <w:r>
        <w:t xml:space="preserve"> {</w:t>
      </w:r>
    </w:p>
    <w:p w14:paraId="79244818" w14:textId="77777777" w:rsidR="00BF596A" w:rsidRDefault="005632DD">
      <w:pPr>
        <w:pStyle w:val="PL"/>
      </w:pPr>
      <w:r>
        <w:t xml:space="preserve">    intraNR-MeasurementEnhancement-r16       </w:t>
      </w:r>
      <w:r>
        <w:rPr>
          <w:color w:val="993366"/>
        </w:rPr>
        <w:t>ENUMERATED</w:t>
      </w:r>
      <w:r>
        <w:t xml:space="preserve"> {supported},</w:t>
      </w:r>
    </w:p>
    <w:p w14:paraId="7FEEC736" w14:textId="77777777" w:rsidR="00BF596A" w:rsidRDefault="005632DD">
      <w:pPr>
        <w:pStyle w:val="PL"/>
      </w:pPr>
      <w:r>
        <w:t xml:space="preserve">    interRAT-MeasurementEnhancement-r16      </w:t>
      </w:r>
      <w:r>
        <w:rPr>
          <w:color w:val="993366"/>
        </w:rPr>
        <w:t>ENUMERATED</w:t>
      </w:r>
      <w:r>
        <w:t xml:space="preserve"> {supported}</w:t>
      </w:r>
    </w:p>
    <w:p w14:paraId="065D649F" w14:textId="77777777" w:rsidR="00BF596A" w:rsidRDefault="005632DD">
      <w:pPr>
        <w:pStyle w:val="PL"/>
      </w:pPr>
      <w:r>
        <w:t>}</w:t>
      </w:r>
    </w:p>
    <w:p w14:paraId="47E9E0EF" w14:textId="77777777" w:rsidR="00BF596A" w:rsidRDefault="00BF596A">
      <w:pPr>
        <w:pStyle w:val="PL"/>
      </w:pPr>
    </w:p>
    <w:p w14:paraId="7266FB00" w14:textId="77777777" w:rsidR="00BF596A" w:rsidRDefault="005632DD">
      <w:pPr>
        <w:pStyle w:val="PL"/>
        <w:rPr>
          <w:color w:val="808080"/>
        </w:rPr>
      </w:pPr>
      <w:r>
        <w:rPr>
          <w:color w:val="808080"/>
        </w:rPr>
        <w:t>-- TAG-HIGHSPEEDPARAMETERS-STOP</w:t>
      </w:r>
    </w:p>
    <w:p w14:paraId="73B82875" w14:textId="77777777" w:rsidR="00BF596A" w:rsidRDefault="005632DD">
      <w:pPr>
        <w:pStyle w:val="PL"/>
        <w:rPr>
          <w:color w:val="808080"/>
        </w:rPr>
      </w:pPr>
      <w:r>
        <w:rPr>
          <w:color w:val="808080"/>
        </w:rPr>
        <w:t>-- ASN1STOP</w:t>
      </w:r>
    </w:p>
    <w:p w14:paraId="7AF4FB46" w14:textId="77777777" w:rsidR="00BF596A" w:rsidRDefault="00BF596A"/>
    <w:p w14:paraId="2358A67D" w14:textId="77777777" w:rsidR="00BF596A" w:rsidRDefault="005632DD">
      <w:pPr>
        <w:pStyle w:val="4"/>
        <w:rPr>
          <w:lang w:val="en-GB"/>
        </w:rPr>
      </w:pPr>
      <w:bookmarkStart w:id="1086" w:name="_Toc83740413"/>
      <w:bookmarkStart w:id="1087" w:name="_Toc60777457"/>
      <w:r>
        <w:rPr>
          <w:lang w:val="en-GB"/>
        </w:rPr>
        <w:t>–</w:t>
      </w:r>
      <w:r>
        <w:rPr>
          <w:lang w:val="en-GB"/>
        </w:rPr>
        <w:tab/>
      </w:r>
      <w:r>
        <w:rPr>
          <w:i/>
          <w:lang w:val="en-GB"/>
        </w:rPr>
        <w:t>IMS-Parameters</w:t>
      </w:r>
      <w:bookmarkEnd w:id="1086"/>
      <w:bookmarkEnd w:id="1087"/>
    </w:p>
    <w:p w14:paraId="1AF7DF35" w14:textId="77777777" w:rsidR="00BF596A" w:rsidRDefault="005632DD">
      <w:r>
        <w:t xml:space="preserve">The IE </w:t>
      </w:r>
      <w:r>
        <w:rPr>
          <w:i/>
        </w:rPr>
        <w:t>IMS-Parameters</w:t>
      </w:r>
      <w:r>
        <w:t xml:space="preserve"> is used to convery capabilities related to IMS.</w:t>
      </w:r>
    </w:p>
    <w:p w14:paraId="323AA6E8" w14:textId="77777777" w:rsidR="00BF596A" w:rsidRDefault="005632DD">
      <w:pPr>
        <w:pStyle w:val="TH"/>
        <w:rPr>
          <w:lang w:val="en-GB"/>
        </w:rPr>
      </w:pPr>
      <w:r>
        <w:rPr>
          <w:i/>
          <w:lang w:val="en-GB"/>
        </w:rPr>
        <w:t>IMS-Parameters</w:t>
      </w:r>
      <w:r>
        <w:rPr>
          <w:lang w:val="en-GB"/>
        </w:rPr>
        <w:t xml:space="preserve"> information element</w:t>
      </w:r>
    </w:p>
    <w:p w14:paraId="0F21E408" w14:textId="77777777" w:rsidR="00BF596A" w:rsidRDefault="005632DD">
      <w:pPr>
        <w:pStyle w:val="PL"/>
        <w:rPr>
          <w:color w:val="808080"/>
        </w:rPr>
      </w:pPr>
      <w:r>
        <w:rPr>
          <w:color w:val="808080"/>
        </w:rPr>
        <w:t>-- ASN1START</w:t>
      </w:r>
    </w:p>
    <w:p w14:paraId="2235C0E7" w14:textId="77777777" w:rsidR="00BF596A" w:rsidRDefault="005632DD">
      <w:pPr>
        <w:pStyle w:val="PL"/>
        <w:rPr>
          <w:color w:val="808080"/>
        </w:rPr>
      </w:pPr>
      <w:r>
        <w:rPr>
          <w:color w:val="808080"/>
        </w:rPr>
        <w:t>-- TAG-IMS-PARAMETERS-START</w:t>
      </w:r>
    </w:p>
    <w:p w14:paraId="03362807" w14:textId="77777777" w:rsidR="00BF596A" w:rsidRDefault="00BF596A">
      <w:pPr>
        <w:pStyle w:val="PL"/>
      </w:pPr>
    </w:p>
    <w:p w14:paraId="4FAA3A4E" w14:textId="77777777" w:rsidR="00BF596A" w:rsidRDefault="005632DD">
      <w:pPr>
        <w:pStyle w:val="PL"/>
      </w:pPr>
      <w:r>
        <w:t xml:space="preserve">IMS-Parameters ::=         </w:t>
      </w:r>
      <w:r>
        <w:rPr>
          <w:color w:val="993366"/>
        </w:rPr>
        <w:t>SEQUENCE</w:t>
      </w:r>
      <w:r>
        <w:t xml:space="preserve"> {</w:t>
      </w:r>
    </w:p>
    <w:p w14:paraId="508BB128" w14:textId="77777777" w:rsidR="00BF596A" w:rsidRDefault="005632DD">
      <w:pPr>
        <w:pStyle w:val="PL"/>
      </w:pPr>
      <w:r>
        <w:t xml:space="preserve">    ims-ParametersCommon       IMS-ParametersCommon                  </w:t>
      </w:r>
      <w:r>
        <w:rPr>
          <w:color w:val="993366"/>
        </w:rPr>
        <w:t>OPTIONAL</w:t>
      </w:r>
      <w:r>
        <w:t>,</w:t>
      </w:r>
    </w:p>
    <w:p w14:paraId="1A182ED0" w14:textId="77777777" w:rsidR="00BF596A" w:rsidRDefault="005632DD">
      <w:pPr>
        <w:pStyle w:val="PL"/>
      </w:pPr>
      <w:r>
        <w:t xml:space="preserve">    ims-ParametersFRX-Diff     IMS-ParametersFRX-Diff                </w:t>
      </w:r>
      <w:r>
        <w:rPr>
          <w:color w:val="993366"/>
        </w:rPr>
        <w:t>OPTIONAL</w:t>
      </w:r>
      <w:r>
        <w:t>,</w:t>
      </w:r>
    </w:p>
    <w:p w14:paraId="2CC8AEE4" w14:textId="77777777" w:rsidR="00BF596A" w:rsidRDefault="005632DD">
      <w:pPr>
        <w:pStyle w:val="PL"/>
      </w:pPr>
      <w:r>
        <w:t xml:space="preserve">    ...</w:t>
      </w:r>
    </w:p>
    <w:p w14:paraId="29EA25B0" w14:textId="77777777" w:rsidR="00BF596A" w:rsidRDefault="005632DD">
      <w:pPr>
        <w:pStyle w:val="PL"/>
      </w:pPr>
      <w:r>
        <w:t>}</w:t>
      </w:r>
    </w:p>
    <w:p w14:paraId="16B4A802" w14:textId="77777777" w:rsidR="00BF596A" w:rsidRDefault="00BF596A">
      <w:pPr>
        <w:pStyle w:val="PL"/>
      </w:pPr>
    </w:p>
    <w:p w14:paraId="2B9E0AC0" w14:textId="77777777" w:rsidR="00BF596A" w:rsidRDefault="005632DD">
      <w:pPr>
        <w:pStyle w:val="PL"/>
      </w:pPr>
      <w:r>
        <w:rPr>
          <w:rFonts w:eastAsia="Yu Mincho"/>
        </w:rPr>
        <w:t xml:space="preserve">IMS-ParametersCommon ::=   </w:t>
      </w:r>
      <w:r>
        <w:rPr>
          <w:color w:val="993366"/>
        </w:rPr>
        <w:t>SEQUENCE</w:t>
      </w:r>
      <w:r>
        <w:t xml:space="preserve"> {</w:t>
      </w:r>
    </w:p>
    <w:p w14:paraId="690F402A" w14:textId="77777777" w:rsidR="00BF596A" w:rsidRDefault="005632DD">
      <w:pPr>
        <w:pStyle w:val="PL"/>
      </w:pPr>
      <w:r>
        <w:t xml:space="preserve">    voiceOverEUTRA-5GC                  </w:t>
      </w:r>
      <w:r>
        <w:rPr>
          <w:color w:val="993366"/>
        </w:rPr>
        <w:t>ENUMERATED</w:t>
      </w:r>
      <w:r>
        <w:t xml:space="preserve"> {supported}                </w:t>
      </w:r>
      <w:r>
        <w:rPr>
          <w:color w:val="993366"/>
        </w:rPr>
        <w:t>OPTIONAL</w:t>
      </w:r>
      <w:r>
        <w:t>,</w:t>
      </w:r>
    </w:p>
    <w:p w14:paraId="091D71FD" w14:textId="77777777" w:rsidR="00BF596A" w:rsidRDefault="005632DD">
      <w:pPr>
        <w:pStyle w:val="PL"/>
        <w:rPr>
          <w:rFonts w:eastAsia="Yu Mincho"/>
        </w:rPr>
      </w:pPr>
      <w:r>
        <w:rPr>
          <w:rFonts w:eastAsia="Yu Mincho"/>
        </w:rPr>
        <w:t xml:space="preserve">    ...,</w:t>
      </w:r>
    </w:p>
    <w:p w14:paraId="49AAAB82" w14:textId="77777777" w:rsidR="00BF596A" w:rsidRDefault="005632DD">
      <w:pPr>
        <w:pStyle w:val="PL"/>
        <w:rPr>
          <w:rFonts w:eastAsia="Yu Mincho"/>
        </w:rPr>
      </w:pPr>
      <w:r>
        <w:rPr>
          <w:rFonts w:eastAsia="Yu Mincho"/>
        </w:rPr>
        <w:t xml:space="preserve">    [[</w:t>
      </w:r>
    </w:p>
    <w:p w14:paraId="338287B3" w14:textId="77777777" w:rsidR="00BF596A" w:rsidRDefault="005632DD">
      <w:pPr>
        <w:pStyle w:val="PL"/>
      </w:pPr>
      <w:r>
        <w:t xml:space="preserve">    voiceOverSCG-BearerEUTRA-5GC        </w:t>
      </w:r>
      <w:r>
        <w:rPr>
          <w:color w:val="993366"/>
        </w:rPr>
        <w:t>ENUMERATED</w:t>
      </w:r>
      <w:r>
        <w:t xml:space="preserve"> {supported}                </w:t>
      </w:r>
      <w:r>
        <w:rPr>
          <w:color w:val="993366"/>
        </w:rPr>
        <w:t>OPTIONAL</w:t>
      </w:r>
    </w:p>
    <w:p w14:paraId="319C9FF7" w14:textId="77777777" w:rsidR="00BF596A" w:rsidRDefault="005632DD">
      <w:pPr>
        <w:pStyle w:val="PL"/>
        <w:rPr>
          <w:rFonts w:eastAsia="Yu Mincho"/>
        </w:rPr>
      </w:pPr>
      <w:r>
        <w:rPr>
          <w:rFonts w:eastAsia="Yu Mincho"/>
        </w:rPr>
        <w:t xml:space="preserve">    ]],</w:t>
      </w:r>
    </w:p>
    <w:p w14:paraId="60B19A93" w14:textId="77777777" w:rsidR="00BF596A" w:rsidRDefault="005632DD">
      <w:pPr>
        <w:pStyle w:val="PL"/>
        <w:rPr>
          <w:rFonts w:eastAsia="Yu Mincho"/>
        </w:rPr>
      </w:pPr>
      <w:r>
        <w:rPr>
          <w:rFonts w:eastAsia="Yu Mincho"/>
        </w:rPr>
        <w:t xml:space="preserve">    [[</w:t>
      </w:r>
    </w:p>
    <w:p w14:paraId="1883DD0F" w14:textId="77777777" w:rsidR="00BF596A" w:rsidRDefault="005632DD">
      <w:pPr>
        <w:pStyle w:val="PL"/>
        <w:rPr>
          <w:rFonts w:eastAsia="Yu Mincho"/>
        </w:rPr>
      </w:pPr>
      <w:r>
        <w:rPr>
          <w:rFonts w:eastAsia="Yu Mincho"/>
        </w:rPr>
        <w:lastRenderedPageBreak/>
        <w:t xml:space="preserve">    voiceFallbackIndicationEPS-r16       </w:t>
      </w:r>
      <w:r>
        <w:rPr>
          <w:rFonts w:eastAsia="Yu Mincho"/>
          <w:color w:val="993366"/>
        </w:rPr>
        <w:t>ENUMERATED</w:t>
      </w:r>
      <w:r>
        <w:rPr>
          <w:rFonts w:eastAsia="Yu Mincho"/>
        </w:rPr>
        <w:t xml:space="preserve"> {supported}                   </w:t>
      </w:r>
      <w:r>
        <w:rPr>
          <w:rFonts w:eastAsia="Yu Mincho"/>
          <w:color w:val="993366"/>
        </w:rPr>
        <w:t>OPTIONAL</w:t>
      </w:r>
    </w:p>
    <w:p w14:paraId="15C45242" w14:textId="77777777" w:rsidR="00BF596A" w:rsidRDefault="005632DD">
      <w:pPr>
        <w:pStyle w:val="PL"/>
        <w:rPr>
          <w:rFonts w:eastAsia="Yu Mincho"/>
        </w:rPr>
      </w:pPr>
      <w:r>
        <w:rPr>
          <w:rFonts w:eastAsia="Yu Mincho"/>
        </w:rPr>
        <w:t xml:space="preserve">    ]]</w:t>
      </w:r>
    </w:p>
    <w:p w14:paraId="27945E3B" w14:textId="77777777" w:rsidR="00BF596A" w:rsidRDefault="005632DD">
      <w:pPr>
        <w:pStyle w:val="PL"/>
        <w:rPr>
          <w:rFonts w:eastAsia="Yu Mincho"/>
        </w:rPr>
      </w:pPr>
      <w:r>
        <w:rPr>
          <w:rFonts w:eastAsia="Yu Mincho"/>
        </w:rPr>
        <w:t>}</w:t>
      </w:r>
    </w:p>
    <w:p w14:paraId="01EFD661" w14:textId="77777777" w:rsidR="00BF596A" w:rsidRDefault="00BF596A">
      <w:pPr>
        <w:pStyle w:val="PL"/>
        <w:rPr>
          <w:rFonts w:eastAsia="Yu Mincho"/>
        </w:rPr>
      </w:pPr>
    </w:p>
    <w:p w14:paraId="68FFEBA7" w14:textId="77777777" w:rsidR="00BF596A" w:rsidRDefault="005632DD">
      <w:pPr>
        <w:pStyle w:val="PL"/>
      </w:pPr>
      <w:r>
        <w:rPr>
          <w:rFonts w:eastAsia="Yu Mincho"/>
        </w:rPr>
        <w:t xml:space="preserve">IMS-ParametersFRX-Diff ::= </w:t>
      </w:r>
      <w:r>
        <w:rPr>
          <w:color w:val="993366"/>
        </w:rPr>
        <w:t>SEQUENCE</w:t>
      </w:r>
      <w:r>
        <w:t xml:space="preserve"> {</w:t>
      </w:r>
    </w:p>
    <w:p w14:paraId="3D004A26" w14:textId="77777777" w:rsidR="00BF596A" w:rsidRDefault="005632DD">
      <w:pPr>
        <w:pStyle w:val="PL"/>
      </w:pPr>
      <w:r>
        <w:t xml:space="preserve">    voiceOverNR                </w:t>
      </w:r>
      <w:r>
        <w:rPr>
          <w:color w:val="993366"/>
        </w:rPr>
        <w:t>ENUMERATED</w:t>
      </w:r>
      <w:r>
        <w:t xml:space="preserve"> {supported}                </w:t>
      </w:r>
      <w:r>
        <w:rPr>
          <w:color w:val="993366"/>
        </w:rPr>
        <w:t>OPTIONAL</w:t>
      </w:r>
      <w:r>
        <w:t>,</w:t>
      </w:r>
    </w:p>
    <w:p w14:paraId="4F297489" w14:textId="77777777" w:rsidR="00BF596A" w:rsidRDefault="005632DD">
      <w:pPr>
        <w:pStyle w:val="PL"/>
      </w:pPr>
      <w:r>
        <w:t xml:space="preserve">    ...</w:t>
      </w:r>
    </w:p>
    <w:p w14:paraId="046898B8" w14:textId="77777777" w:rsidR="00BF596A" w:rsidRDefault="005632DD">
      <w:pPr>
        <w:pStyle w:val="PL"/>
      </w:pPr>
      <w:r>
        <w:t>}</w:t>
      </w:r>
    </w:p>
    <w:p w14:paraId="3BB7825E" w14:textId="77777777" w:rsidR="00BF596A" w:rsidRDefault="00BF596A">
      <w:pPr>
        <w:pStyle w:val="PL"/>
      </w:pPr>
    </w:p>
    <w:p w14:paraId="0A111A7B" w14:textId="77777777" w:rsidR="00BF596A" w:rsidRDefault="005632DD">
      <w:pPr>
        <w:pStyle w:val="PL"/>
        <w:rPr>
          <w:color w:val="808080"/>
        </w:rPr>
      </w:pPr>
      <w:r>
        <w:rPr>
          <w:color w:val="808080"/>
        </w:rPr>
        <w:t>-- TAG-IMS-PARAMETERS-STOP</w:t>
      </w:r>
    </w:p>
    <w:p w14:paraId="4D319B5A" w14:textId="77777777" w:rsidR="00BF596A" w:rsidRDefault="005632DD">
      <w:pPr>
        <w:pStyle w:val="PL"/>
        <w:rPr>
          <w:color w:val="808080"/>
        </w:rPr>
      </w:pPr>
      <w:r>
        <w:rPr>
          <w:color w:val="808080"/>
        </w:rPr>
        <w:t>-- ASN1STOP</w:t>
      </w:r>
    </w:p>
    <w:p w14:paraId="0321AE28" w14:textId="77777777" w:rsidR="00BF596A" w:rsidRDefault="00BF596A"/>
    <w:p w14:paraId="3E22DB92" w14:textId="77777777" w:rsidR="00BF596A" w:rsidRDefault="005632DD">
      <w:pPr>
        <w:pStyle w:val="4"/>
        <w:rPr>
          <w:lang w:val="en-GB"/>
        </w:rPr>
      </w:pPr>
      <w:bookmarkStart w:id="1088" w:name="_Toc60777458"/>
      <w:bookmarkStart w:id="1089" w:name="_Toc83740414"/>
      <w:r>
        <w:rPr>
          <w:lang w:val="en-GB"/>
        </w:rPr>
        <w:t>–</w:t>
      </w:r>
      <w:r>
        <w:rPr>
          <w:lang w:val="en-GB"/>
        </w:rPr>
        <w:tab/>
      </w:r>
      <w:r>
        <w:rPr>
          <w:i/>
          <w:lang w:val="en-GB"/>
        </w:rPr>
        <w:t>InterRAT-Parameters</w:t>
      </w:r>
      <w:bookmarkEnd w:id="1088"/>
      <w:bookmarkEnd w:id="1089"/>
    </w:p>
    <w:p w14:paraId="5A4E3BDE" w14:textId="77777777" w:rsidR="00BF596A" w:rsidRDefault="005632DD">
      <w:r>
        <w:t xml:space="preserve">The IE </w:t>
      </w:r>
      <w:r>
        <w:rPr>
          <w:i/>
        </w:rPr>
        <w:t>InterRAT-Parameters</w:t>
      </w:r>
      <w:r>
        <w:t xml:space="preserve"> is used convey UE capabilities related to the other RATs.</w:t>
      </w:r>
    </w:p>
    <w:p w14:paraId="065B9D9A" w14:textId="77777777" w:rsidR="00BF596A" w:rsidRDefault="005632DD">
      <w:pPr>
        <w:pStyle w:val="TH"/>
        <w:rPr>
          <w:lang w:val="en-GB"/>
        </w:rPr>
      </w:pPr>
      <w:r>
        <w:rPr>
          <w:i/>
          <w:lang w:val="en-GB"/>
        </w:rPr>
        <w:t>InterRAT-Parameters</w:t>
      </w:r>
      <w:r>
        <w:rPr>
          <w:lang w:val="en-GB"/>
        </w:rPr>
        <w:t xml:space="preserve"> information element</w:t>
      </w:r>
    </w:p>
    <w:p w14:paraId="03B9CA48" w14:textId="77777777" w:rsidR="00BF596A" w:rsidRDefault="005632DD">
      <w:pPr>
        <w:pStyle w:val="PL"/>
        <w:rPr>
          <w:color w:val="808080"/>
        </w:rPr>
      </w:pPr>
      <w:r>
        <w:rPr>
          <w:color w:val="808080"/>
        </w:rPr>
        <w:t>-- ASN1START</w:t>
      </w:r>
    </w:p>
    <w:p w14:paraId="0991DB84" w14:textId="77777777" w:rsidR="00BF596A" w:rsidRDefault="005632DD">
      <w:pPr>
        <w:pStyle w:val="PL"/>
        <w:rPr>
          <w:color w:val="808080"/>
        </w:rPr>
      </w:pPr>
      <w:r>
        <w:rPr>
          <w:color w:val="808080"/>
        </w:rPr>
        <w:t>-- TAG-INTERRAT-PARAMETERS-START</w:t>
      </w:r>
    </w:p>
    <w:p w14:paraId="3B9F02A3" w14:textId="77777777" w:rsidR="00BF596A" w:rsidRDefault="00BF596A">
      <w:pPr>
        <w:pStyle w:val="PL"/>
      </w:pPr>
    </w:p>
    <w:p w14:paraId="5E34FD15" w14:textId="77777777" w:rsidR="00BF596A" w:rsidRDefault="005632DD">
      <w:pPr>
        <w:pStyle w:val="PL"/>
      </w:pPr>
      <w:r>
        <w:t xml:space="preserve">InterRAT-Parameters ::=             </w:t>
      </w:r>
      <w:r>
        <w:rPr>
          <w:color w:val="993366"/>
        </w:rPr>
        <w:t>SEQUENCE</w:t>
      </w:r>
      <w:r>
        <w:t xml:space="preserve"> {</w:t>
      </w:r>
    </w:p>
    <w:p w14:paraId="31DDEE9D" w14:textId="77777777" w:rsidR="00BF596A" w:rsidRDefault="005632DD">
      <w:pPr>
        <w:pStyle w:val="PL"/>
      </w:pPr>
      <w:r>
        <w:t xml:space="preserve">    eutra                               EUTRA-Parameters                </w:t>
      </w:r>
      <w:r>
        <w:rPr>
          <w:color w:val="993366"/>
        </w:rPr>
        <w:t>OPTIONAL</w:t>
      </w:r>
      <w:r>
        <w:t>,</w:t>
      </w:r>
    </w:p>
    <w:p w14:paraId="2A17CAAA" w14:textId="77777777" w:rsidR="00BF596A" w:rsidRDefault="005632DD">
      <w:pPr>
        <w:pStyle w:val="PL"/>
      </w:pPr>
      <w:r>
        <w:t xml:space="preserve">    ...,</w:t>
      </w:r>
    </w:p>
    <w:p w14:paraId="6DC69620" w14:textId="77777777" w:rsidR="00BF596A" w:rsidRDefault="005632DD">
      <w:pPr>
        <w:pStyle w:val="PL"/>
      </w:pPr>
      <w:r>
        <w:t xml:space="preserve">    [[</w:t>
      </w:r>
    </w:p>
    <w:p w14:paraId="767A3691" w14:textId="77777777" w:rsidR="00BF596A" w:rsidRDefault="005632DD">
      <w:pPr>
        <w:pStyle w:val="PL"/>
      </w:pPr>
      <w:r>
        <w:t xml:space="preserve">    utra-FDD-r16                        UTRA-FDD-Parameters-r16         </w:t>
      </w:r>
      <w:r>
        <w:rPr>
          <w:color w:val="993366"/>
        </w:rPr>
        <w:t>OPTIONAL</w:t>
      </w:r>
    </w:p>
    <w:p w14:paraId="498C5D13" w14:textId="77777777" w:rsidR="00BF596A" w:rsidRDefault="005632DD">
      <w:pPr>
        <w:pStyle w:val="PL"/>
      </w:pPr>
      <w:r>
        <w:t xml:space="preserve">    ]]</w:t>
      </w:r>
    </w:p>
    <w:p w14:paraId="28DB7A3F" w14:textId="77777777" w:rsidR="00BF596A" w:rsidRDefault="00BF596A">
      <w:pPr>
        <w:pStyle w:val="PL"/>
      </w:pPr>
    </w:p>
    <w:p w14:paraId="06ED7C49" w14:textId="77777777" w:rsidR="00BF596A" w:rsidRDefault="005632DD">
      <w:pPr>
        <w:pStyle w:val="PL"/>
      </w:pPr>
      <w:r>
        <w:t>}</w:t>
      </w:r>
    </w:p>
    <w:p w14:paraId="5FC5B53D" w14:textId="77777777" w:rsidR="00BF596A" w:rsidRDefault="00BF596A">
      <w:pPr>
        <w:pStyle w:val="PL"/>
      </w:pPr>
    </w:p>
    <w:p w14:paraId="3EC6D242" w14:textId="77777777" w:rsidR="00BF596A" w:rsidRDefault="005632DD">
      <w:pPr>
        <w:pStyle w:val="PL"/>
      </w:pPr>
      <w:r>
        <w:t xml:space="preserve">EUTRA-Parameters ::=                </w:t>
      </w:r>
      <w:r>
        <w:rPr>
          <w:color w:val="993366"/>
        </w:rPr>
        <w:t>SEQUENCE</w:t>
      </w:r>
      <w:r>
        <w:t xml:space="preserve"> {</w:t>
      </w:r>
    </w:p>
    <w:p w14:paraId="6C7CF36F" w14:textId="77777777" w:rsidR="00BF596A" w:rsidRDefault="005632DD">
      <w:pPr>
        <w:pStyle w:val="PL"/>
      </w:pPr>
      <w:r>
        <w:t xml:space="preserve">    supportedBandListEUTRA          </w:t>
      </w:r>
      <w:r>
        <w:rPr>
          <w:color w:val="993366"/>
        </w:rPr>
        <w:t>SEQUENCE</w:t>
      </w:r>
      <w:r>
        <w:t xml:space="preserve"> (</w:t>
      </w:r>
      <w:r>
        <w:rPr>
          <w:color w:val="993366"/>
        </w:rPr>
        <w:t>SIZE</w:t>
      </w:r>
      <w:r>
        <w:t xml:space="preserve"> (1..maxBandsEUTRA))</w:t>
      </w:r>
      <w:r>
        <w:rPr>
          <w:color w:val="993366"/>
        </w:rPr>
        <w:t xml:space="preserve"> OF</w:t>
      </w:r>
      <w:r>
        <w:t xml:space="preserve"> FreqBandIndicatorEUTRA,</w:t>
      </w:r>
    </w:p>
    <w:p w14:paraId="1093D1C7" w14:textId="77777777" w:rsidR="00BF596A" w:rsidRDefault="005632DD">
      <w:pPr>
        <w:pStyle w:val="PL"/>
      </w:pPr>
      <w:r>
        <w:t xml:space="preserve">    eutra-ParametersCommon              EUTRA-ParametersCommon                                      </w:t>
      </w:r>
      <w:r>
        <w:rPr>
          <w:color w:val="993366"/>
        </w:rPr>
        <w:t>OPTIONAL</w:t>
      </w:r>
      <w:r>
        <w:t>,</w:t>
      </w:r>
    </w:p>
    <w:p w14:paraId="11E37ADD" w14:textId="77777777" w:rsidR="00BF596A" w:rsidRDefault="005632DD">
      <w:pPr>
        <w:pStyle w:val="PL"/>
      </w:pPr>
      <w:r>
        <w:t xml:space="preserve">    eutra-ParametersXDD-Diff            EUTRA-ParametersXDD-Diff                                    </w:t>
      </w:r>
      <w:r>
        <w:rPr>
          <w:color w:val="993366"/>
        </w:rPr>
        <w:t>OPTIONAL</w:t>
      </w:r>
      <w:r>
        <w:t>,</w:t>
      </w:r>
    </w:p>
    <w:p w14:paraId="5EED3345" w14:textId="77777777" w:rsidR="00BF596A" w:rsidRDefault="005632DD">
      <w:pPr>
        <w:pStyle w:val="PL"/>
      </w:pPr>
      <w:r>
        <w:t xml:space="preserve">    ...</w:t>
      </w:r>
    </w:p>
    <w:p w14:paraId="4CD4C6BE" w14:textId="77777777" w:rsidR="00BF596A" w:rsidRDefault="005632DD">
      <w:pPr>
        <w:pStyle w:val="PL"/>
      </w:pPr>
      <w:r>
        <w:t>}</w:t>
      </w:r>
    </w:p>
    <w:p w14:paraId="19D93759" w14:textId="77777777" w:rsidR="00BF596A" w:rsidRDefault="00BF596A">
      <w:pPr>
        <w:pStyle w:val="PL"/>
      </w:pPr>
    </w:p>
    <w:p w14:paraId="3D2D2062" w14:textId="77777777" w:rsidR="00BF596A" w:rsidRDefault="005632DD">
      <w:pPr>
        <w:pStyle w:val="PL"/>
      </w:pPr>
      <w:r>
        <w:t xml:space="preserve">EUTRA-ParametersCommon ::=      </w:t>
      </w:r>
      <w:r>
        <w:rPr>
          <w:color w:val="993366"/>
        </w:rPr>
        <w:t>SEQUENCE</w:t>
      </w:r>
      <w:r>
        <w:t xml:space="preserve"> {</w:t>
      </w:r>
    </w:p>
    <w:p w14:paraId="07401B48" w14:textId="77777777" w:rsidR="00BF596A" w:rsidRDefault="005632DD">
      <w:pPr>
        <w:pStyle w:val="PL"/>
      </w:pPr>
      <w:r>
        <w:t xml:space="preserve">    mfbi-EUTRA                          </w:t>
      </w:r>
      <w:r>
        <w:rPr>
          <w:color w:val="993366"/>
        </w:rPr>
        <w:t>ENUMERATED</w:t>
      </w:r>
      <w:r>
        <w:t xml:space="preserve"> {supported}          </w:t>
      </w:r>
      <w:r>
        <w:rPr>
          <w:color w:val="993366"/>
        </w:rPr>
        <w:t>OPTIONAL</w:t>
      </w:r>
      <w:r>
        <w:t>,</w:t>
      </w:r>
    </w:p>
    <w:p w14:paraId="41635E2A" w14:textId="77777777" w:rsidR="00BF596A" w:rsidRDefault="005632DD">
      <w:pPr>
        <w:pStyle w:val="PL"/>
      </w:pPr>
      <w:r>
        <w:t xml:space="preserve">    modifiedMPR-BehaviorEUTRA           </w:t>
      </w:r>
      <w:r>
        <w:rPr>
          <w:color w:val="993366"/>
        </w:rPr>
        <w:t>BIT</w:t>
      </w:r>
      <w:r>
        <w:t xml:space="preserve"> </w:t>
      </w:r>
      <w:r>
        <w:rPr>
          <w:color w:val="993366"/>
        </w:rPr>
        <w:t>STRING</w:t>
      </w:r>
      <w:r>
        <w:t xml:space="preserve"> (</w:t>
      </w:r>
      <w:r>
        <w:rPr>
          <w:color w:val="993366"/>
        </w:rPr>
        <w:t>SIZE</w:t>
      </w:r>
      <w:r>
        <w:t xml:space="preserve"> (32))          </w:t>
      </w:r>
      <w:r>
        <w:rPr>
          <w:color w:val="993366"/>
        </w:rPr>
        <w:t>OPTIONAL</w:t>
      </w:r>
      <w:r>
        <w:t>,</w:t>
      </w:r>
    </w:p>
    <w:p w14:paraId="1C205643" w14:textId="77777777" w:rsidR="00BF596A" w:rsidRDefault="005632DD">
      <w:pPr>
        <w:pStyle w:val="PL"/>
      </w:pPr>
      <w:r>
        <w:t xml:space="preserve">    multiNS-Pmax-EUTRA                  </w:t>
      </w:r>
      <w:r>
        <w:rPr>
          <w:color w:val="993366"/>
        </w:rPr>
        <w:t>ENUMERATED</w:t>
      </w:r>
      <w:r>
        <w:t xml:space="preserve"> {supported}          </w:t>
      </w:r>
      <w:r>
        <w:rPr>
          <w:color w:val="993366"/>
        </w:rPr>
        <w:t>OPTIONAL</w:t>
      </w:r>
      <w:r>
        <w:t>,</w:t>
      </w:r>
    </w:p>
    <w:p w14:paraId="1F9A1C7D" w14:textId="77777777" w:rsidR="00BF596A" w:rsidRDefault="005632DD">
      <w:pPr>
        <w:pStyle w:val="PL"/>
      </w:pPr>
      <w:r>
        <w:t xml:space="preserve">    rs-SINR-MeasEUTRA                   </w:t>
      </w:r>
      <w:r>
        <w:rPr>
          <w:color w:val="993366"/>
        </w:rPr>
        <w:t>ENUMERATED</w:t>
      </w:r>
      <w:r>
        <w:t xml:space="preserve"> {supported}          </w:t>
      </w:r>
      <w:r>
        <w:rPr>
          <w:color w:val="993366"/>
        </w:rPr>
        <w:t>OPTIONAL</w:t>
      </w:r>
      <w:r>
        <w:t>,</w:t>
      </w:r>
    </w:p>
    <w:p w14:paraId="76439A35" w14:textId="77777777" w:rsidR="00BF596A" w:rsidRDefault="005632DD">
      <w:pPr>
        <w:pStyle w:val="PL"/>
      </w:pPr>
      <w:r>
        <w:t xml:space="preserve">    ...,</w:t>
      </w:r>
    </w:p>
    <w:p w14:paraId="1A7FE94E" w14:textId="77777777" w:rsidR="00BF596A" w:rsidRDefault="005632DD">
      <w:pPr>
        <w:pStyle w:val="PL"/>
      </w:pPr>
      <w:r>
        <w:t xml:space="preserve">    [[</w:t>
      </w:r>
    </w:p>
    <w:p w14:paraId="3826072A" w14:textId="77777777" w:rsidR="00BF596A" w:rsidRDefault="005632DD">
      <w:pPr>
        <w:pStyle w:val="PL"/>
      </w:pPr>
      <w:r>
        <w:t xml:space="preserve">    ne-DC                               </w:t>
      </w:r>
      <w:r>
        <w:rPr>
          <w:color w:val="993366"/>
        </w:rPr>
        <w:t>ENUMERATED</w:t>
      </w:r>
      <w:r>
        <w:t xml:space="preserve"> {supported}          </w:t>
      </w:r>
      <w:r>
        <w:rPr>
          <w:color w:val="993366"/>
        </w:rPr>
        <w:t>OPTIONAL</w:t>
      </w:r>
    </w:p>
    <w:p w14:paraId="25EDA815" w14:textId="77777777" w:rsidR="00BF596A" w:rsidRDefault="005632DD">
      <w:pPr>
        <w:pStyle w:val="PL"/>
        <w:rPr>
          <w:rFonts w:eastAsia="宋体"/>
        </w:rPr>
      </w:pPr>
      <w:r>
        <w:t xml:space="preserve">    ]]</w:t>
      </w:r>
      <w:r>
        <w:rPr>
          <w:rFonts w:eastAsia="宋体"/>
        </w:rPr>
        <w:t>,</w:t>
      </w:r>
    </w:p>
    <w:p w14:paraId="2955EE98" w14:textId="77777777" w:rsidR="00BF596A" w:rsidRDefault="005632DD">
      <w:pPr>
        <w:pStyle w:val="PL"/>
        <w:rPr>
          <w:rFonts w:eastAsia="宋体"/>
        </w:rPr>
      </w:pPr>
      <w:r>
        <w:t xml:space="preserve">    [[</w:t>
      </w:r>
    </w:p>
    <w:p w14:paraId="60AF0333" w14:textId="77777777" w:rsidR="00BF596A" w:rsidRDefault="005632DD">
      <w:pPr>
        <w:pStyle w:val="PL"/>
      </w:pPr>
      <w:r>
        <w:t xml:space="preserve">    </w:t>
      </w:r>
      <w:r>
        <w:rPr>
          <w:rFonts w:eastAsia="宋体"/>
        </w:rPr>
        <w:t>n</w:t>
      </w:r>
      <w:r>
        <w:t xml:space="preserve">r-HO-ToEN-DC-r16                   </w:t>
      </w:r>
      <w:r>
        <w:rPr>
          <w:color w:val="993366"/>
        </w:rPr>
        <w:t>ENUMERATED</w:t>
      </w:r>
      <w:r>
        <w:t xml:space="preserve"> {supported}          </w:t>
      </w:r>
      <w:r>
        <w:rPr>
          <w:color w:val="993366"/>
        </w:rPr>
        <w:t>OPTIONAL</w:t>
      </w:r>
    </w:p>
    <w:p w14:paraId="351AAE65" w14:textId="77777777" w:rsidR="00BF596A" w:rsidRDefault="005632DD">
      <w:pPr>
        <w:pStyle w:val="PL"/>
      </w:pPr>
      <w:r>
        <w:t xml:space="preserve">    ]]</w:t>
      </w:r>
    </w:p>
    <w:p w14:paraId="5BA11DA0" w14:textId="77777777" w:rsidR="00BF596A" w:rsidRDefault="005632DD">
      <w:pPr>
        <w:pStyle w:val="PL"/>
      </w:pPr>
      <w:r>
        <w:t>}</w:t>
      </w:r>
    </w:p>
    <w:p w14:paraId="4EFA6129" w14:textId="77777777" w:rsidR="00BF596A" w:rsidRDefault="00BF596A">
      <w:pPr>
        <w:pStyle w:val="PL"/>
      </w:pPr>
    </w:p>
    <w:p w14:paraId="766E3A28" w14:textId="77777777" w:rsidR="00BF596A" w:rsidRDefault="005632DD">
      <w:pPr>
        <w:pStyle w:val="PL"/>
      </w:pPr>
      <w:r>
        <w:t xml:space="preserve">EUTRA-ParametersXDD-Diff ::=        </w:t>
      </w:r>
      <w:r>
        <w:rPr>
          <w:color w:val="993366"/>
        </w:rPr>
        <w:t>SEQUENCE</w:t>
      </w:r>
      <w:r>
        <w:t xml:space="preserve"> {</w:t>
      </w:r>
    </w:p>
    <w:p w14:paraId="7DBA0FAE" w14:textId="77777777" w:rsidR="00BF596A" w:rsidRDefault="005632DD">
      <w:pPr>
        <w:pStyle w:val="PL"/>
      </w:pPr>
      <w:r>
        <w:t xml:space="preserve">    rsrqMeasWidebandEUTRA               </w:t>
      </w:r>
      <w:r>
        <w:rPr>
          <w:color w:val="993366"/>
        </w:rPr>
        <w:t>ENUMERATED</w:t>
      </w:r>
      <w:r>
        <w:t xml:space="preserve"> {supported}          </w:t>
      </w:r>
      <w:r>
        <w:rPr>
          <w:color w:val="993366"/>
        </w:rPr>
        <w:t>OPTIONAL</w:t>
      </w:r>
      <w:r>
        <w:t>,</w:t>
      </w:r>
    </w:p>
    <w:p w14:paraId="65F88FDA" w14:textId="77777777" w:rsidR="00BF596A" w:rsidRDefault="005632DD">
      <w:pPr>
        <w:pStyle w:val="PL"/>
      </w:pPr>
      <w:r>
        <w:t xml:space="preserve">    ...</w:t>
      </w:r>
    </w:p>
    <w:p w14:paraId="0BB391F7" w14:textId="77777777" w:rsidR="00BF596A" w:rsidRDefault="005632DD">
      <w:pPr>
        <w:pStyle w:val="PL"/>
      </w:pPr>
      <w:r>
        <w:t>}</w:t>
      </w:r>
    </w:p>
    <w:p w14:paraId="02F35633" w14:textId="77777777" w:rsidR="00BF596A" w:rsidRDefault="00BF596A">
      <w:pPr>
        <w:pStyle w:val="PL"/>
      </w:pPr>
    </w:p>
    <w:p w14:paraId="4C3E8F1C" w14:textId="77777777" w:rsidR="00BF596A" w:rsidRDefault="005632DD">
      <w:pPr>
        <w:pStyle w:val="PL"/>
      </w:pPr>
      <w:r>
        <w:t xml:space="preserve">UTRA-FDD-Parameters-r16 ::=                </w:t>
      </w:r>
      <w:r>
        <w:rPr>
          <w:color w:val="993366"/>
        </w:rPr>
        <w:t>SEQUENCE</w:t>
      </w:r>
      <w:r>
        <w:t xml:space="preserve"> {</w:t>
      </w:r>
    </w:p>
    <w:p w14:paraId="170501F0" w14:textId="77777777" w:rsidR="00BF596A" w:rsidRDefault="005632DD">
      <w:pPr>
        <w:pStyle w:val="PL"/>
      </w:pPr>
      <w:r>
        <w:t xml:space="preserve">    supportedBandListUTRA-FDD-r16              </w:t>
      </w:r>
      <w:r>
        <w:rPr>
          <w:color w:val="993366"/>
        </w:rPr>
        <w:t>SEQUENCE</w:t>
      </w:r>
      <w:r>
        <w:t xml:space="preserve"> (</w:t>
      </w:r>
      <w:r>
        <w:rPr>
          <w:color w:val="993366"/>
        </w:rPr>
        <w:t>SIZE</w:t>
      </w:r>
      <w:r>
        <w:t xml:space="preserve"> (1..maxBandsUTRA-FDD-r16))</w:t>
      </w:r>
      <w:r>
        <w:rPr>
          <w:color w:val="993366"/>
        </w:rPr>
        <w:t xml:space="preserve"> OF</w:t>
      </w:r>
      <w:r>
        <w:t xml:space="preserve"> SupportedBandUTRA-FDD-r16,</w:t>
      </w:r>
    </w:p>
    <w:p w14:paraId="362819B9" w14:textId="77777777" w:rsidR="00BF596A" w:rsidRDefault="005632DD">
      <w:pPr>
        <w:pStyle w:val="PL"/>
      </w:pPr>
      <w:r>
        <w:t xml:space="preserve">    ...</w:t>
      </w:r>
    </w:p>
    <w:p w14:paraId="3B6F9743" w14:textId="77777777" w:rsidR="00BF596A" w:rsidRDefault="005632DD">
      <w:pPr>
        <w:pStyle w:val="PL"/>
      </w:pPr>
      <w:r>
        <w:t>}</w:t>
      </w:r>
    </w:p>
    <w:p w14:paraId="430AC300" w14:textId="77777777" w:rsidR="00BF596A" w:rsidRDefault="00BF596A">
      <w:pPr>
        <w:pStyle w:val="PL"/>
      </w:pPr>
    </w:p>
    <w:p w14:paraId="0EE7B2CA" w14:textId="77777777" w:rsidR="00BF596A" w:rsidRDefault="005632DD">
      <w:pPr>
        <w:pStyle w:val="PL"/>
      </w:pPr>
      <w:r>
        <w:t xml:space="preserve">SupportedBandUTRA-FDD-r16 ::=           </w:t>
      </w:r>
      <w:r>
        <w:rPr>
          <w:color w:val="993366"/>
        </w:rPr>
        <w:t>ENUMERATED</w:t>
      </w:r>
      <w:r>
        <w:t xml:space="preserve"> {</w:t>
      </w:r>
    </w:p>
    <w:p w14:paraId="69C2B66A" w14:textId="77777777" w:rsidR="00BF596A" w:rsidRDefault="005632DD">
      <w:pPr>
        <w:pStyle w:val="PL"/>
      </w:pPr>
      <w:r>
        <w:t xml:space="preserve">                                            bandI, bandII, bandIII, bandIV, bandV, bandVI,</w:t>
      </w:r>
    </w:p>
    <w:p w14:paraId="6DDCE1D6" w14:textId="77777777" w:rsidR="00BF596A" w:rsidRDefault="005632DD">
      <w:pPr>
        <w:pStyle w:val="PL"/>
      </w:pPr>
      <w:r>
        <w:t xml:space="preserve">                                            bandVII, bandVIII, bandIX, bandX, bandXI,</w:t>
      </w:r>
    </w:p>
    <w:p w14:paraId="4DD0CD12" w14:textId="77777777" w:rsidR="00BF596A" w:rsidRDefault="005632DD">
      <w:pPr>
        <w:pStyle w:val="PL"/>
      </w:pPr>
      <w:r>
        <w:t xml:space="preserve">                                            bandXII, bandXIII, bandXIV, bandXV, bandXVI,</w:t>
      </w:r>
    </w:p>
    <w:p w14:paraId="5E580EF8" w14:textId="77777777" w:rsidR="00BF596A" w:rsidRDefault="005632DD">
      <w:pPr>
        <w:pStyle w:val="PL"/>
      </w:pPr>
      <w:r>
        <w:t xml:space="preserve">                                            bandXVII, bandXVIII, bandXIX, bandXX,</w:t>
      </w:r>
    </w:p>
    <w:p w14:paraId="73431B5B" w14:textId="77777777" w:rsidR="00BF596A" w:rsidRDefault="005632DD">
      <w:pPr>
        <w:pStyle w:val="PL"/>
      </w:pPr>
      <w:r>
        <w:t xml:space="preserve">                                            bandXXI, bandXXII, bandXXIII, bandXXIV,</w:t>
      </w:r>
    </w:p>
    <w:p w14:paraId="707D5509" w14:textId="77777777" w:rsidR="00BF596A" w:rsidRDefault="005632DD">
      <w:pPr>
        <w:pStyle w:val="PL"/>
      </w:pPr>
      <w:r>
        <w:t xml:space="preserve">                                            bandXXV, bandXXVI, bandXXVII, bandXXVIII,</w:t>
      </w:r>
    </w:p>
    <w:p w14:paraId="13343887" w14:textId="77777777" w:rsidR="00BF596A" w:rsidRDefault="005632DD">
      <w:pPr>
        <w:pStyle w:val="PL"/>
      </w:pPr>
      <w:r>
        <w:t xml:space="preserve">                                            bandXXIX, bandXXX, bandXXXI, bandXXXII}</w:t>
      </w:r>
    </w:p>
    <w:p w14:paraId="55694911" w14:textId="77777777" w:rsidR="00BF596A" w:rsidRDefault="00BF596A">
      <w:pPr>
        <w:pStyle w:val="PL"/>
      </w:pPr>
    </w:p>
    <w:p w14:paraId="4324E997" w14:textId="77777777" w:rsidR="00BF596A" w:rsidRDefault="005632DD">
      <w:pPr>
        <w:pStyle w:val="PL"/>
        <w:rPr>
          <w:color w:val="808080"/>
        </w:rPr>
      </w:pPr>
      <w:r>
        <w:rPr>
          <w:color w:val="808080"/>
        </w:rPr>
        <w:t>-- TAG-INTERRAT-PARAMETERS-STOP</w:t>
      </w:r>
    </w:p>
    <w:p w14:paraId="7A222C94" w14:textId="77777777" w:rsidR="00BF596A" w:rsidRDefault="005632DD">
      <w:pPr>
        <w:pStyle w:val="PL"/>
        <w:rPr>
          <w:color w:val="808080"/>
        </w:rPr>
      </w:pPr>
      <w:r>
        <w:rPr>
          <w:color w:val="808080"/>
        </w:rPr>
        <w:t>-- ASN1STOP</w:t>
      </w:r>
    </w:p>
    <w:p w14:paraId="0C152B18" w14:textId="77777777" w:rsidR="00BF596A" w:rsidRDefault="00BF596A"/>
    <w:p w14:paraId="2322FEFA" w14:textId="77777777" w:rsidR="00BF596A" w:rsidRDefault="005632DD">
      <w:pPr>
        <w:pStyle w:val="4"/>
        <w:rPr>
          <w:rFonts w:eastAsia="Malgun Gothic"/>
          <w:lang w:val="en-GB"/>
        </w:rPr>
      </w:pPr>
      <w:bookmarkStart w:id="1090" w:name="_Toc83740415"/>
      <w:bookmarkStart w:id="1091" w:name="_Toc60777459"/>
      <w:r>
        <w:rPr>
          <w:rFonts w:eastAsia="Malgun Gothic"/>
          <w:lang w:val="en-GB"/>
        </w:rPr>
        <w:t>–</w:t>
      </w:r>
      <w:r>
        <w:rPr>
          <w:rFonts w:eastAsia="Malgun Gothic"/>
          <w:lang w:val="en-GB"/>
        </w:rPr>
        <w:tab/>
      </w:r>
      <w:r>
        <w:rPr>
          <w:rFonts w:eastAsia="Malgun Gothic"/>
          <w:i/>
          <w:lang w:val="en-GB"/>
        </w:rPr>
        <w:t>MAC-Parameters</w:t>
      </w:r>
      <w:bookmarkEnd w:id="1090"/>
      <w:bookmarkEnd w:id="1091"/>
    </w:p>
    <w:p w14:paraId="109C8CB2" w14:textId="77777777" w:rsidR="00BF596A" w:rsidRDefault="005632DD">
      <w:pPr>
        <w:rPr>
          <w:rFonts w:eastAsia="Malgun Gothic"/>
        </w:rPr>
      </w:pPr>
      <w:r>
        <w:rPr>
          <w:rFonts w:eastAsia="Malgun Gothic"/>
        </w:rPr>
        <w:t xml:space="preserve">The IE </w:t>
      </w:r>
      <w:r>
        <w:rPr>
          <w:rFonts w:eastAsia="Malgun Gothic"/>
          <w:i/>
        </w:rPr>
        <w:t>MAC-Parameters</w:t>
      </w:r>
      <w:r>
        <w:rPr>
          <w:rFonts w:eastAsia="Malgun Gothic"/>
        </w:rPr>
        <w:t xml:space="preserve"> is used to convey capabilities related to MAC.</w:t>
      </w:r>
    </w:p>
    <w:p w14:paraId="60CE5444" w14:textId="77777777" w:rsidR="00BF596A" w:rsidRDefault="005632DD">
      <w:pPr>
        <w:pStyle w:val="TH"/>
        <w:rPr>
          <w:rFonts w:eastAsia="Malgun Gothic"/>
          <w:lang w:val="en-GB"/>
        </w:rPr>
      </w:pPr>
      <w:r>
        <w:rPr>
          <w:rFonts w:eastAsia="Malgun Gothic"/>
          <w:i/>
          <w:lang w:val="en-GB"/>
        </w:rPr>
        <w:t>MAC-Parameters</w:t>
      </w:r>
      <w:r>
        <w:rPr>
          <w:rFonts w:eastAsia="Malgun Gothic"/>
          <w:lang w:val="en-GB"/>
        </w:rPr>
        <w:t xml:space="preserve"> information element</w:t>
      </w:r>
    </w:p>
    <w:p w14:paraId="6683991B" w14:textId="77777777" w:rsidR="00BF596A" w:rsidRDefault="005632DD">
      <w:pPr>
        <w:pStyle w:val="PL"/>
        <w:rPr>
          <w:color w:val="808080"/>
        </w:rPr>
      </w:pPr>
      <w:r>
        <w:rPr>
          <w:color w:val="808080"/>
        </w:rPr>
        <w:t>-- ASN1START</w:t>
      </w:r>
    </w:p>
    <w:p w14:paraId="619589EE" w14:textId="77777777" w:rsidR="00BF596A" w:rsidRDefault="005632DD">
      <w:pPr>
        <w:pStyle w:val="PL"/>
        <w:rPr>
          <w:color w:val="808080"/>
        </w:rPr>
      </w:pPr>
      <w:r>
        <w:rPr>
          <w:color w:val="808080"/>
        </w:rPr>
        <w:t>-- TAG-MAC-PARAMETERS-START</w:t>
      </w:r>
    </w:p>
    <w:p w14:paraId="40D96998" w14:textId="77777777" w:rsidR="00BF596A" w:rsidRDefault="00BF596A">
      <w:pPr>
        <w:pStyle w:val="PL"/>
      </w:pPr>
    </w:p>
    <w:p w14:paraId="6FB4C8E7" w14:textId="77777777" w:rsidR="00BF596A" w:rsidRDefault="005632DD">
      <w:pPr>
        <w:pStyle w:val="PL"/>
      </w:pPr>
      <w:r>
        <w:t xml:space="preserve">MAC-Parameters ::= </w:t>
      </w:r>
      <w:r>
        <w:rPr>
          <w:color w:val="993366"/>
        </w:rPr>
        <w:t>SEQUENCE</w:t>
      </w:r>
      <w:r>
        <w:t xml:space="preserve"> {</w:t>
      </w:r>
    </w:p>
    <w:p w14:paraId="058C3A36" w14:textId="77777777" w:rsidR="00BF596A" w:rsidRDefault="005632DD">
      <w:pPr>
        <w:pStyle w:val="PL"/>
      </w:pPr>
      <w:r>
        <w:t xml:space="preserve">    mac-ParametersCommon            MAC-ParametersCommon        </w:t>
      </w:r>
      <w:r>
        <w:rPr>
          <w:color w:val="993366"/>
        </w:rPr>
        <w:t>OPTIONAL</w:t>
      </w:r>
      <w:r>
        <w:t>,</w:t>
      </w:r>
    </w:p>
    <w:p w14:paraId="6FA1D97E" w14:textId="77777777" w:rsidR="00BF596A" w:rsidRDefault="005632DD">
      <w:pPr>
        <w:pStyle w:val="PL"/>
      </w:pPr>
      <w:r>
        <w:t xml:space="preserve">    mac-ParametersXDD-Diff          MAC-ParametersXDD-Diff      </w:t>
      </w:r>
      <w:r>
        <w:rPr>
          <w:color w:val="993366"/>
        </w:rPr>
        <w:t>OPTIONAL</w:t>
      </w:r>
    </w:p>
    <w:p w14:paraId="2F21B999" w14:textId="77777777" w:rsidR="00BF596A" w:rsidRDefault="005632DD">
      <w:pPr>
        <w:pStyle w:val="PL"/>
      </w:pPr>
      <w:r>
        <w:t>}</w:t>
      </w:r>
    </w:p>
    <w:p w14:paraId="3BDA021E" w14:textId="77777777" w:rsidR="00BF596A" w:rsidRDefault="00BF596A">
      <w:pPr>
        <w:pStyle w:val="PL"/>
      </w:pPr>
    </w:p>
    <w:p w14:paraId="35900314" w14:textId="77777777" w:rsidR="00BF596A" w:rsidRDefault="005632DD">
      <w:pPr>
        <w:pStyle w:val="PL"/>
      </w:pPr>
      <w:r>
        <w:t xml:space="preserve">MAC-Parameters-v1610 ::= </w:t>
      </w:r>
      <w:r>
        <w:rPr>
          <w:color w:val="993366"/>
        </w:rPr>
        <w:t>SEQUENCE</w:t>
      </w:r>
      <w:r>
        <w:t xml:space="preserve"> {</w:t>
      </w:r>
    </w:p>
    <w:p w14:paraId="70D2E95C" w14:textId="77777777" w:rsidR="00BF596A" w:rsidRDefault="005632DD">
      <w:pPr>
        <w:pStyle w:val="PL"/>
      </w:pPr>
      <w:r>
        <w:t xml:space="preserve">    mac-ParametersFRX-Diff-r16      MAC-ParametersFRX-Diff-r16  </w:t>
      </w:r>
      <w:r>
        <w:rPr>
          <w:color w:val="993366"/>
        </w:rPr>
        <w:t>OPTIONAL</w:t>
      </w:r>
    </w:p>
    <w:p w14:paraId="664F591E" w14:textId="77777777" w:rsidR="00BF596A" w:rsidRDefault="005632DD">
      <w:pPr>
        <w:pStyle w:val="PL"/>
      </w:pPr>
      <w:r>
        <w:t>}</w:t>
      </w:r>
    </w:p>
    <w:p w14:paraId="0D1AC6EB" w14:textId="77777777" w:rsidR="00BF596A" w:rsidRDefault="00BF596A">
      <w:pPr>
        <w:pStyle w:val="PL"/>
      </w:pPr>
    </w:p>
    <w:p w14:paraId="574DD1E1" w14:textId="77777777" w:rsidR="00BF596A" w:rsidRDefault="005632DD">
      <w:pPr>
        <w:pStyle w:val="PL"/>
      </w:pPr>
      <w:r>
        <w:t xml:space="preserve">MAC-ParametersCommon ::=    </w:t>
      </w:r>
      <w:r>
        <w:rPr>
          <w:color w:val="993366"/>
        </w:rPr>
        <w:t>SEQUENCE</w:t>
      </w:r>
      <w:r>
        <w:t xml:space="preserve"> {</w:t>
      </w:r>
    </w:p>
    <w:p w14:paraId="5F797A88" w14:textId="77777777" w:rsidR="00BF596A" w:rsidRDefault="005632DD">
      <w:pPr>
        <w:pStyle w:val="PL"/>
      </w:pPr>
      <w:r>
        <w:t xml:space="preserve">    lcp-Restriction                         </w:t>
      </w:r>
      <w:r>
        <w:rPr>
          <w:color w:val="993366"/>
        </w:rPr>
        <w:t>ENUMERATED</w:t>
      </w:r>
      <w:r>
        <w:t xml:space="preserve"> {supported}      </w:t>
      </w:r>
      <w:r>
        <w:rPr>
          <w:color w:val="993366"/>
        </w:rPr>
        <w:t>OPTIONAL</w:t>
      </w:r>
      <w:r>
        <w:t>,</w:t>
      </w:r>
    </w:p>
    <w:p w14:paraId="525E8C6C" w14:textId="77777777" w:rsidR="00BF596A" w:rsidRDefault="005632DD">
      <w:pPr>
        <w:pStyle w:val="PL"/>
      </w:pPr>
      <w:r>
        <w:t xml:space="preserve">    dummy                                   </w:t>
      </w:r>
      <w:r>
        <w:rPr>
          <w:color w:val="993366"/>
        </w:rPr>
        <w:t>ENUMERATED</w:t>
      </w:r>
      <w:r>
        <w:t xml:space="preserve"> {supported}      </w:t>
      </w:r>
      <w:r>
        <w:rPr>
          <w:color w:val="993366"/>
        </w:rPr>
        <w:t>OPTIONAL</w:t>
      </w:r>
      <w:r>
        <w:t>,</w:t>
      </w:r>
    </w:p>
    <w:p w14:paraId="103DDCFC" w14:textId="77777777" w:rsidR="00BF596A" w:rsidRDefault="005632DD">
      <w:pPr>
        <w:pStyle w:val="PL"/>
      </w:pPr>
      <w:r>
        <w:t xml:space="preserve">    lch-ToSCellRestriction                  </w:t>
      </w:r>
      <w:r>
        <w:rPr>
          <w:color w:val="993366"/>
        </w:rPr>
        <w:t>ENUMERATED</w:t>
      </w:r>
      <w:r>
        <w:t xml:space="preserve"> {supported}      </w:t>
      </w:r>
      <w:r>
        <w:rPr>
          <w:color w:val="993366"/>
        </w:rPr>
        <w:t>OPTIONAL</w:t>
      </w:r>
      <w:r>
        <w:t>,</w:t>
      </w:r>
    </w:p>
    <w:p w14:paraId="3053698B" w14:textId="77777777" w:rsidR="00BF596A" w:rsidRDefault="005632DD">
      <w:pPr>
        <w:pStyle w:val="PL"/>
      </w:pPr>
      <w:r>
        <w:t xml:space="preserve">    ...,</w:t>
      </w:r>
    </w:p>
    <w:p w14:paraId="0B04C39B" w14:textId="77777777" w:rsidR="00BF596A" w:rsidRDefault="005632DD">
      <w:pPr>
        <w:pStyle w:val="PL"/>
      </w:pPr>
      <w:r>
        <w:t xml:space="preserve">    [[</w:t>
      </w:r>
    </w:p>
    <w:p w14:paraId="50D0B712" w14:textId="77777777" w:rsidR="00BF596A" w:rsidRDefault="005632DD">
      <w:pPr>
        <w:pStyle w:val="PL"/>
      </w:pPr>
      <w:r>
        <w:t xml:space="preserve">    recommendedBitRate                      </w:t>
      </w:r>
      <w:r>
        <w:rPr>
          <w:color w:val="993366"/>
        </w:rPr>
        <w:t>ENUMERATED</w:t>
      </w:r>
      <w:r>
        <w:t xml:space="preserve"> {supported}      </w:t>
      </w:r>
      <w:r>
        <w:rPr>
          <w:color w:val="993366"/>
        </w:rPr>
        <w:t>OPTIONAL</w:t>
      </w:r>
      <w:r>
        <w:t>,</w:t>
      </w:r>
    </w:p>
    <w:p w14:paraId="720C1C5B" w14:textId="77777777" w:rsidR="00BF596A" w:rsidRDefault="005632DD">
      <w:pPr>
        <w:pStyle w:val="PL"/>
      </w:pPr>
      <w:r>
        <w:t xml:space="preserve">    recommendedBitRateQuery                 </w:t>
      </w:r>
      <w:r>
        <w:rPr>
          <w:color w:val="993366"/>
        </w:rPr>
        <w:t>ENUMERATED</w:t>
      </w:r>
      <w:r>
        <w:t xml:space="preserve"> {supported}      </w:t>
      </w:r>
      <w:r>
        <w:rPr>
          <w:color w:val="993366"/>
        </w:rPr>
        <w:t>OPTIONAL</w:t>
      </w:r>
    </w:p>
    <w:p w14:paraId="55A8C1B3" w14:textId="77777777" w:rsidR="00BF596A" w:rsidRDefault="005632DD">
      <w:pPr>
        <w:pStyle w:val="PL"/>
      </w:pPr>
      <w:r>
        <w:t xml:space="preserve">    ]],</w:t>
      </w:r>
    </w:p>
    <w:p w14:paraId="461BC692" w14:textId="77777777" w:rsidR="00BF596A" w:rsidRDefault="005632DD">
      <w:pPr>
        <w:pStyle w:val="PL"/>
      </w:pPr>
      <w:r>
        <w:lastRenderedPageBreak/>
        <w:t xml:space="preserve">    [[</w:t>
      </w:r>
    </w:p>
    <w:p w14:paraId="329DA103" w14:textId="77777777" w:rsidR="00BF596A" w:rsidRDefault="005632DD">
      <w:pPr>
        <w:pStyle w:val="PL"/>
      </w:pPr>
      <w:r>
        <w:t xml:space="preserve">    recommendedBitRateMultiplier-r16         </w:t>
      </w:r>
      <w:r>
        <w:rPr>
          <w:color w:val="993366"/>
        </w:rPr>
        <w:t>ENUMERATED</w:t>
      </w:r>
      <w:r>
        <w:t xml:space="preserve"> {supported}     </w:t>
      </w:r>
      <w:r>
        <w:rPr>
          <w:color w:val="993366"/>
        </w:rPr>
        <w:t>OPTIONAL</w:t>
      </w:r>
      <w:r>
        <w:t>,</w:t>
      </w:r>
    </w:p>
    <w:p w14:paraId="6436BEFD" w14:textId="77777777" w:rsidR="00BF596A" w:rsidRDefault="005632DD">
      <w:pPr>
        <w:pStyle w:val="PL"/>
      </w:pPr>
      <w:r>
        <w:t xml:space="preserve">    preEmptiveBSR-r16                        </w:t>
      </w:r>
      <w:r>
        <w:rPr>
          <w:color w:val="993366"/>
        </w:rPr>
        <w:t>ENUMERATED</w:t>
      </w:r>
      <w:r>
        <w:t xml:space="preserve"> {supported}     </w:t>
      </w:r>
      <w:r>
        <w:rPr>
          <w:color w:val="993366"/>
        </w:rPr>
        <w:t>OPTIONAL</w:t>
      </w:r>
      <w:r>
        <w:t>,</w:t>
      </w:r>
    </w:p>
    <w:p w14:paraId="2349D404" w14:textId="77777777" w:rsidR="00BF596A" w:rsidRDefault="005632DD">
      <w:pPr>
        <w:pStyle w:val="PL"/>
      </w:pPr>
      <w:r>
        <w:t xml:space="preserve">    autonomousTransmission-r16               </w:t>
      </w:r>
      <w:r>
        <w:rPr>
          <w:color w:val="993366"/>
        </w:rPr>
        <w:t>ENUMERATED</w:t>
      </w:r>
      <w:r>
        <w:t xml:space="preserve"> {supported}     </w:t>
      </w:r>
      <w:r>
        <w:rPr>
          <w:color w:val="993366"/>
        </w:rPr>
        <w:t>OPTIONAL</w:t>
      </w:r>
      <w:r>
        <w:t>,</w:t>
      </w:r>
    </w:p>
    <w:p w14:paraId="62576AB4" w14:textId="77777777" w:rsidR="00BF596A" w:rsidRDefault="005632DD">
      <w:pPr>
        <w:pStyle w:val="PL"/>
      </w:pPr>
      <w:r>
        <w:t xml:space="preserve">    lch-PriorityBasedPrioritization-r16      </w:t>
      </w:r>
      <w:r>
        <w:rPr>
          <w:color w:val="993366"/>
        </w:rPr>
        <w:t>ENUMERATED</w:t>
      </w:r>
      <w:r>
        <w:t xml:space="preserve"> {supported}     </w:t>
      </w:r>
      <w:r>
        <w:rPr>
          <w:color w:val="993366"/>
        </w:rPr>
        <w:t>OPTIONAL</w:t>
      </w:r>
      <w:r>
        <w:t>,</w:t>
      </w:r>
    </w:p>
    <w:p w14:paraId="4EA55FA5" w14:textId="77777777" w:rsidR="00BF596A" w:rsidRDefault="005632DD">
      <w:pPr>
        <w:pStyle w:val="PL"/>
      </w:pPr>
      <w:r>
        <w:t xml:space="preserve">    lch-ToConfiguredGrantMapping-r16         </w:t>
      </w:r>
      <w:r>
        <w:rPr>
          <w:color w:val="993366"/>
        </w:rPr>
        <w:t>ENUMERATED</w:t>
      </w:r>
      <w:r>
        <w:t xml:space="preserve"> {supported}     </w:t>
      </w:r>
      <w:r>
        <w:rPr>
          <w:color w:val="993366"/>
        </w:rPr>
        <w:t>OPTIONAL</w:t>
      </w:r>
      <w:r>
        <w:t>,</w:t>
      </w:r>
    </w:p>
    <w:p w14:paraId="39531821" w14:textId="77777777" w:rsidR="00BF596A" w:rsidRDefault="005632DD">
      <w:pPr>
        <w:pStyle w:val="PL"/>
      </w:pPr>
      <w:r>
        <w:t xml:space="preserve">    lch-ToGrantPriorityRestriction-r16       </w:t>
      </w:r>
      <w:r>
        <w:rPr>
          <w:color w:val="993366"/>
        </w:rPr>
        <w:t>ENUMERATED</w:t>
      </w:r>
      <w:r>
        <w:t xml:space="preserve"> {supported}     </w:t>
      </w:r>
      <w:r>
        <w:rPr>
          <w:color w:val="993366"/>
        </w:rPr>
        <w:t>OPTIONAL</w:t>
      </w:r>
      <w:r>
        <w:t>,</w:t>
      </w:r>
    </w:p>
    <w:p w14:paraId="43D18600" w14:textId="77777777" w:rsidR="00BF596A" w:rsidRDefault="005632DD">
      <w:pPr>
        <w:pStyle w:val="PL"/>
      </w:pPr>
      <w:r>
        <w:t xml:space="preserve">    singlePHR-P-r16                          </w:t>
      </w:r>
      <w:r>
        <w:rPr>
          <w:color w:val="993366"/>
        </w:rPr>
        <w:t>ENUMERATED</w:t>
      </w:r>
      <w:r>
        <w:t xml:space="preserve"> {supported}     </w:t>
      </w:r>
      <w:r>
        <w:rPr>
          <w:color w:val="993366"/>
        </w:rPr>
        <w:t>OPTIONAL</w:t>
      </w:r>
      <w:r>
        <w:t>,</w:t>
      </w:r>
    </w:p>
    <w:p w14:paraId="580E89F0" w14:textId="77777777" w:rsidR="00BF596A" w:rsidRDefault="005632DD">
      <w:pPr>
        <w:pStyle w:val="PL"/>
      </w:pPr>
      <w:r>
        <w:t xml:space="preserve">    ul-LBT-FailureDetectionRecovery-r16      </w:t>
      </w:r>
      <w:r>
        <w:rPr>
          <w:color w:val="993366"/>
        </w:rPr>
        <w:t>ENUMERATED</w:t>
      </w:r>
      <w:r>
        <w:t xml:space="preserve"> {supported}     </w:t>
      </w:r>
      <w:r>
        <w:rPr>
          <w:color w:val="993366"/>
        </w:rPr>
        <w:t>OPTIONAL</w:t>
      </w:r>
      <w:r>
        <w:t>,</w:t>
      </w:r>
    </w:p>
    <w:p w14:paraId="40CE9128" w14:textId="77777777" w:rsidR="00BF596A" w:rsidRDefault="005632DD">
      <w:pPr>
        <w:pStyle w:val="PL"/>
        <w:rPr>
          <w:color w:val="808080"/>
        </w:rPr>
      </w:pPr>
      <w:r>
        <w:t xml:space="preserve">    </w:t>
      </w:r>
      <w:r>
        <w:rPr>
          <w:color w:val="808080"/>
        </w:rPr>
        <w:t>-- R4 8-1: MPE</w:t>
      </w:r>
    </w:p>
    <w:p w14:paraId="4FA3849F" w14:textId="77777777" w:rsidR="00BF596A" w:rsidRDefault="005632DD">
      <w:pPr>
        <w:pStyle w:val="PL"/>
      </w:pPr>
      <w:r>
        <w:t xml:space="preserve">    tdd-MPE-P-MPR-Reporting-r16              </w:t>
      </w:r>
      <w:r>
        <w:rPr>
          <w:color w:val="993366"/>
        </w:rPr>
        <w:t>ENUMERATED</w:t>
      </w:r>
      <w:r>
        <w:t xml:space="preserve"> {supported}     </w:t>
      </w:r>
      <w:r>
        <w:rPr>
          <w:color w:val="993366"/>
        </w:rPr>
        <w:t>OPTIONAL</w:t>
      </w:r>
      <w:r>
        <w:t>,</w:t>
      </w:r>
    </w:p>
    <w:p w14:paraId="4F23A07A" w14:textId="77777777" w:rsidR="00BF596A" w:rsidRDefault="005632DD">
      <w:pPr>
        <w:pStyle w:val="PL"/>
      </w:pPr>
      <w:r>
        <w:t xml:space="preserve">    lcid-ExtensionIAB-r16                    </w:t>
      </w:r>
      <w:r>
        <w:rPr>
          <w:color w:val="993366"/>
        </w:rPr>
        <w:t>ENUMERATED</w:t>
      </w:r>
      <w:r>
        <w:t xml:space="preserve"> {supported}     </w:t>
      </w:r>
      <w:r>
        <w:rPr>
          <w:color w:val="993366"/>
        </w:rPr>
        <w:t>OPTIONAL</w:t>
      </w:r>
    </w:p>
    <w:p w14:paraId="24D0448F" w14:textId="77777777" w:rsidR="00BF596A" w:rsidRDefault="005632DD">
      <w:pPr>
        <w:pStyle w:val="PL"/>
      </w:pPr>
      <w:r>
        <w:t xml:space="preserve">    ]],</w:t>
      </w:r>
    </w:p>
    <w:p w14:paraId="64E2EC6D" w14:textId="77777777" w:rsidR="00BF596A" w:rsidRDefault="005632DD">
      <w:pPr>
        <w:pStyle w:val="PL"/>
      </w:pPr>
      <w:r>
        <w:t xml:space="preserve">    [[</w:t>
      </w:r>
    </w:p>
    <w:p w14:paraId="70950090" w14:textId="77777777" w:rsidR="00BF596A" w:rsidRDefault="005632DD">
      <w:pPr>
        <w:pStyle w:val="PL"/>
      </w:pPr>
      <w:r>
        <w:t xml:space="preserve">    spCell-BFR-CBRA-r16                      </w:t>
      </w:r>
      <w:r>
        <w:rPr>
          <w:color w:val="993366"/>
        </w:rPr>
        <w:t>ENUMERATED</w:t>
      </w:r>
      <w:r>
        <w:t xml:space="preserve"> {supported}     </w:t>
      </w:r>
      <w:r>
        <w:rPr>
          <w:color w:val="993366"/>
        </w:rPr>
        <w:t>OPTIONAL</w:t>
      </w:r>
    </w:p>
    <w:p w14:paraId="1F4394E4" w14:textId="77777777" w:rsidR="00BF596A" w:rsidRDefault="005632DD">
      <w:pPr>
        <w:pStyle w:val="PL"/>
      </w:pPr>
      <w:r>
        <w:t xml:space="preserve">    ]],</w:t>
      </w:r>
    </w:p>
    <w:p w14:paraId="7EB3BCFA" w14:textId="77777777" w:rsidR="00BF596A" w:rsidRDefault="005632DD">
      <w:pPr>
        <w:pStyle w:val="PL"/>
      </w:pPr>
      <w:r>
        <w:t xml:space="preserve">    [[</w:t>
      </w:r>
    </w:p>
    <w:p w14:paraId="5065ADF8" w14:textId="77777777" w:rsidR="00BF596A" w:rsidRDefault="005632DD">
      <w:pPr>
        <w:pStyle w:val="PL"/>
      </w:pPr>
      <w:r>
        <w:t xml:space="preserve">    srs-ResourceId-Ext-r16                   </w:t>
      </w:r>
      <w:r>
        <w:rPr>
          <w:color w:val="993366"/>
        </w:rPr>
        <w:t>ENUMERATED</w:t>
      </w:r>
      <w:r>
        <w:t xml:space="preserve"> {supported}     </w:t>
      </w:r>
      <w:r>
        <w:rPr>
          <w:color w:val="993366"/>
        </w:rPr>
        <w:t>OPTIONAL</w:t>
      </w:r>
    </w:p>
    <w:p w14:paraId="67CFD357" w14:textId="77777777" w:rsidR="00BF596A" w:rsidRDefault="005632DD">
      <w:pPr>
        <w:pStyle w:val="PL"/>
      </w:pPr>
      <w:r>
        <w:t xml:space="preserve">    ]]</w:t>
      </w:r>
    </w:p>
    <w:p w14:paraId="2AEB9F0D" w14:textId="77777777" w:rsidR="00BF596A" w:rsidRDefault="005632DD">
      <w:pPr>
        <w:pStyle w:val="PL"/>
      </w:pPr>
      <w:r>
        <w:t>}</w:t>
      </w:r>
    </w:p>
    <w:p w14:paraId="2C418586" w14:textId="77777777" w:rsidR="00BF596A" w:rsidRDefault="00BF596A">
      <w:pPr>
        <w:pStyle w:val="PL"/>
      </w:pPr>
    </w:p>
    <w:p w14:paraId="68AC2A50" w14:textId="77777777" w:rsidR="00BF596A" w:rsidRDefault="005632DD">
      <w:pPr>
        <w:pStyle w:val="PL"/>
      </w:pPr>
      <w:r>
        <w:t xml:space="preserve">MAC-ParametersFRX-Diff-r16 ::=  </w:t>
      </w:r>
      <w:r>
        <w:rPr>
          <w:color w:val="993366"/>
        </w:rPr>
        <w:t>SEQUENCE</w:t>
      </w:r>
      <w:r>
        <w:t xml:space="preserve"> {</w:t>
      </w:r>
    </w:p>
    <w:p w14:paraId="2FE02797" w14:textId="77777777" w:rsidR="00BF596A" w:rsidRDefault="005632DD">
      <w:pPr>
        <w:pStyle w:val="PL"/>
      </w:pPr>
      <w:r>
        <w:t xml:space="preserve">    directMCG-SCellActivation-r16           </w:t>
      </w:r>
      <w:r>
        <w:rPr>
          <w:color w:val="993366"/>
        </w:rPr>
        <w:t>ENUMERATED</w:t>
      </w:r>
      <w:r>
        <w:t xml:space="preserve"> {supported}      </w:t>
      </w:r>
      <w:r>
        <w:rPr>
          <w:color w:val="993366"/>
        </w:rPr>
        <w:t>OPTIONAL</w:t>
      </w:r>
      <w:r>
        <w:t>,</w:t>
      </w:r>
    </w:p>
    <w:p w14:paraId="455B8E3E" w14:textId="77777777" w:rsidR="00BF596A" w:rsidRDefault="005632DD">
      <w:pPr>
        <w:pStyle w:val="PL"/>
      </w:pPr>
      <w:r>
        <w:t xml:space="preserve">    directMCG-SCellActivationResume-r16     </w:t>
      </w:r>
      <w:r>
        <w:rPr>
          <w:color w:val="993366"/>
        </w:rPr>
        <w:t>ENUMERATED</w:t>
      </w:r>
      <w:r>
        <w:t xml:space="preserve"> {supported}      </w:t>
      </w:r>
      <w:r>
        <w:rPr>
          <w:color w:val="993366"/>
        </w:rPr>
        <w:t>OPTIONAL</w:t>
      </w:r>
      <w:r>
        <w:t>,</w:t>
      </w:r>
    </w:p>
    <w:p w14:paraId="646CB7D0" w14:textId="77777777" w:rsidR="00BF596A" w:rsidRDefault="005632DD">
      <w:pPr>
        <w:pStyle w:val="PL"/>
      </w:pPr>
      <w:r>
        <w:t xml:space="preserve">    directSCG-SCellActivation-r16           </w:t>
      </w:r>
      <w:r>
        <w:rPr>
          <w:color w:val="993366"/>
        </w:rPr>
        <w:t>ENUMERATED</w:t>
      </w:r>
      <w:r>
        <w:t xml:space="preserve"> {supported}      </w:t>
      </w:r>
      <w:r>
        <w:rPr>
          <w:color w:val="993366"/>
        </w:rPr>
        <w:t>OPTIONAL</w:t>
      </w:r>
      <w:r>
        <w:t>,</w:t>
      </w:r>
    </w:p>
    <w:p w14:paraId="39D497DB" w14:textId="77777777" w:rsidR="00BF596A" w:rsidRDefault="005632DD">
      <w:pPr>
        <w:pStyle w:val="PL"/>
      </w:pPr>
      <w:r>
        <w:t xml:space="preserve">    directSCG-SCellActivationResume-r16     </w:t>
      </w:r>
      <w:r>
        <w:rPr>
          <w:color w:val="993366"/>
        </w:rPr>
        <w:t>ENUMERATED</w:t>
      </w:r>
      <w:r>
        <w:t xml:space="preserve"> {supported}      </w:t>
      </w:r>
      <w:r>
        <w:rPr>
          <w:color w:val="993366"/>
        </w:rPr>
        <w:t>OPTIONAL</w:t>
      </w:r>
      <w:r>
        <w:t>,</w:t>
      </w:r>
    </w:p>
    <w:p w14:paraId="2BD2789D" w14:textId="77777777" w:rsidR="00BF596A" w:rsidRDefault="005632DD">
      <w:pPr>
        <w:pStyle w:val="PL"/>
        <w:rPr>
          <w:color w:val="808080"/>
        </w:rPr>
      </w:pPr>
      <w:r>
        <w:t xml:space="preserve">    </w:t>
      </w:r>
      <w:r>
        <w:rPr>
          <w:color w:val="808080"/>
        </w:rPr>
        <w:t>-- R1 19-1: DRX Adaptation</w:t>
      </w:r>
    </w:p>
    <w:p w14:paraId="4469E086" w14:textId="77777777" w:rsidR="00BF596A" w:rsidRDefault="005632DD">
      <w:pPr>
        <w:pStyle w:val="PL"/>
      </w:pPr>
      <w:r>
        <w:t xml:space="preserve">    drx-Adaptation-r16          </w:t>
      </w:r>
      <w:r>
        <w:rPr>
          <w:color w:val="993366"/>
        </w:rPr>
        <w:t>SEQUENCE</w:t>
      </w:r>
      <w:r>
        <w:t xml:space="preserve"> {</w:t>
      </w:r>
    </w:p>
    <w:p w14:paraId="2CD74514" w14:textId="77777777" w:rsidR="00BF596A" w:rsidRDefault="005632DD">
      <w:pPr>
        <w:pStyle w:val="PL"/>
      </w:pPr>
      <w:r>
        <w:t xml:space="preserve">        non-SharedSpectrumChAccess-r16      MinTimeGap-r16              </w:t>
      </w:r>
      <w:r>
        <w:rPr>
          <w:color w:val="993366"/>
        </w:rPr>
        <w:t>OPTIONAL</w:t>
      </w:r>
      <w:r>
        <w:t>,</w:t>
      </w:r>
    </w:p>
    <w:p w14:paraId="5981E648" w14:textId="77777777" w:rsidR="00BF596A" w:rsidRDefault="005632DD">
      <w:pPr>
        <w:pStyle w:val="PL"/>
      </w:pPr>
      <w:r>
        <w:t xml:space="preserve">        sharedSpectrumChAccess-r16          MinTimeGap-r16              </w:t>
      </w:r>
      <w:r>
        <w:rPr>
          <w:color w:val="993366"/>
        </w:rPr>
        <w:t>OPTIONAL</w:t>
      </w:r>
    </w:p>
    <w:p w14:paraId="676C4613" w14:textId="77777777" w:rsidR="00BF596A" w:rsidRDefault="005632DD">
      <w:pPr>
        <w:pStyle w:val="PL"/>
      </w:pPr>
      <w:r>
        <w:t xml:space="preserve">    }                                                                   </w:t>
      </w:r>
      <w:r>
        <w:rPr>
          <w:color w:val="993366"/>
        </w:rPr>
        <w:t>OPTIONAL</w:t>
      </w:r>
      <w:r>
        <w:t>,</w:t>
      </w:r>
    </w:p>
    <w:p w14:paraId="3FC932A6" w14:textId="77777777" w:rsidR="00BF596A" w:rsidRDefault="005632DD">
      <w:pPr>
        <w:pStyle w:val="PL"/>
      </w:pPr>
      <w:r>
        <w:t xml:space="preserve">    ...</w:t>
      </w:r>
    </w:p>
    <w:p w14:paraId="24A8EBCA" w14:textId="77777777" w:rsidR="00BF596A" w:rsidRDefault="005632DD">
      <w:pPr>
        <w:pStyle w:val="PL"/>
      </w:pPr>
      <w:r>
        <w:t>}</w:t>
      </w:r>
    </w:p>
    <w:p w14:paraId="7F6A63EB" w14:textId="77777777" w:rsidR="00BF596A" w:rsidRDefault="00BF596A">
      <w:pPr>
        <w:pStyle w:val="PL"/>
      </w:pPr>
    </w:p>
    <w:p w14:paraId="2F882FC6" w14:textId="77777777" w:rsidR="00BF596A" w:rsidRDefault="005632DD">
      <w:pPr>
        <w:pStyle w:val="PL"/>
      </w:pPr>
      <w:r>
        <w:t xml:space="preserve">MAC-ParametersXDD-Diff ::=  </w:t>
      </w:r>
      <w:r>
        <w:rPr>
          <w:color w:val="993366"/>
        </w:rPr>
        <w:t>SEQUENCE</w:t>
      </w:r>
      <w:r>
        <w:t xml:space="preserve"> {</w:t>
      </w:r>
    </w:p>
    <w:p w14:paraId="169D8D15" w14:textId="77777777" w:rsidR="00BF596A" w:rsidRDefault="005632DD">
      <w:pPr>
        <w:pStyle w:val="PL"/>
      </w:pPr>
      <w:r>
        <w:t xml:space="preserve">    skipUplinkTxDynamic                     </w:t>
      </w:r>
      <w:r>
        <w:rPr>
          <w:color w:val="993366"/>
        </w:rPr>
        <w:t>ENUMERATED</w:t>
      </w:r>
      <w:r>
        <w:t xml:space="preserve"> {supported}     </w:t>
      </w:r>
      <w:r>
        <w:rPr>
          <w:color w:val="993366"/>
        </w:rPr>
        <w:t>OPTIONAL</w:t>
      </w:r>
      <w:r>
        <w:t>,</w:t>
      </w:r>
    </w:p>
    <w:p w14:paraId="353A236A" w14:textId="77777777" w:rsidR="00BF596A" w:rsidRDefault="005632DD">
      <w:pPr>
        <w:pStyle w:val="PL"/>
      </w:pPr>
      <w:r>
        <w:t xml:space="preserve">    logicalChannelSR-DelayTimer             </w:t>
      </w:r>
      <w:r>
        <w:rPr>
          <w:color w:val="993366"/>
        </w:rPr>
        <w:t>ENUMERATED</w:t>
      </w:r>
      <w:r>
        <w:t xml:space="preserve"> {supported}     </w:t>
      </w:r>
      <w:r>
        <w:rPr>
          <w:color w:val="993366"/>
        </w:rPr>
        <w:t>OPTIONAL</w:t>
      </w:r>
      <w:r>
        <w:t>,</w:t>
      </w:r>
    </w:p>
    <w:p w14:paraId="126D699C" w14:textId="77777777" w:rsidR="00BF596A" w:rsidRDefault="005632DD">
      <w:pPr>
        <w:pStyle w:val="PL"/>
      </w:pPr>
      <w:r>
        <w:t xml:space="preserve">    longDRX-Cycle                           </w:t>
      </w:r>
      <w:r>
        <w:rPr>
          <w:color w:val="993366"/>
        </w:rPr>
        <w:t>ENUMERATED</w:t>
      </w:r>
      <w:r>
        <w:t xml:space="preserve"> {supported}     </w:t>
      </w:r>
      <w:r>
        <w:rPr>
          <w:color w:val="993366"/>
        </w:rPr>
        <w:t>OPTIONAL</w:t>
      </w:r>
      <w:r>
        <w:t>,</w:t>
      </w:r>
    </w:p>
    <w:p w14:paraId="0A793FD2" w14:textId="77777777" w:rsidR="00BF596A" w:rsidRDefault="005632DD">
      <w:pPr>
        <w:pStyle w:val="PL"/>
      </w:pPr>
      <w:r>
        <w:t xml:space="preserve">    shortDRX-Cycle                          </w:t>
      </w:r>
      <w:r>
        <w:rPr>
          <w:color w:val="993366"/>
        </w:rPr>
        <w:t>ENUMERATED</w:t>
      </w:r>
      <w:r>
        <w:t xml:space="preserve"> {supported}     </w:t>
      </w:r>
      <w:r>
        <w:rPr>
          <w:color w:val="993366"/>
        </w:rPr>
        <w:t>OPTIONAL</w:t>
      </w:r>
      <w:r>
        <w:t>,</w:t>
      </w:r>
    </w:p>
    <w:p w14:paraId="68920CF7" w14:textId="77777777" w:rsidR="00BF596A" w:rsidRDefault="005632DD">
      <w:pPr>
        <w:pStyle w:val="PL"/>
      </w:pPr>
      <w:r>
        <w:t xml:space="preserve">    multipleSR-Configurations               </w:t>
      </w:r>
      <w:r>
        <w:rPr>
          <w:color w:val="993366"/>
        </w:rPr>
        <w:t>ENUMERATED</w:t>
      </w:r>
      <w:r>
        <w:t xml:space="preserve"> {supported}     </w:t>
      </w:r>
      <w:r>
        <w:rPr>
          <w:color w:val="993366"/>
        </w:rPr>
        <w:t>OPTIONAL</w:t>
      </w:r>
      <w:r>
        <w:t>,</w:t>
      </w:r>
    </w:p>
    <w:p w14:paraId="460849FB" w14:textId="77777777" w:rsidR="00BF596A" w:rsidRDefault="005632DD">
      <w:pPr>
        <w:pStyle w:val="PL"/>
      </w:pPr>
      <w:r>
        <w:t xml:space="preserve">    multipleConfiguredGrants                </w:t>
      </w:r>
      <w:r>
        <w:rPr>
          <w:color w:val="993366"/>
        </w:rPr>
        <w:t>ENUMERATED</w:t>
      </w:r>
      <w:r>
        <w:t xml:space="preserve"> {supported}     </w:t>
      </w:r>
      <w:r>
        <w:rPr>
          <w:color w:val="993366"/>
        </w:rPr>
        <w:t>OPTIONAL</w:t>
      </w:r>
      <w:r>
        <w:t>,</w:t>
      </w:r>
    </w:p>
    <w:p w14:paraId="470AEB63" w14:textId="77777777" w:rsidR="00BF596A" w:rsidRDefault="005632DD">
      <w:pPr>
        <w:pStyle w:val="PL"/>
      </w:pPr>
      <w:r>
        <w:t xml:space="preserve">    ...,</w:t>
      </w:r>
    </w:p>
    <w:p w14:paraId="08F52091" w14:textId="77777777" w:rsidR="00BF596A" w:rsidRDefault="005632DD">
      <w:pPr>
        <w:pStyle w:val="PL"/>
      </w:pPr>
      <w:r>
        <w:t xml:space="preserve">    [[</w:t>
      </w:r>
    </w:p>
    <w:p w14:paraId="3EEF07DC" w14:textId="77777777" w:rsidR="00BF596A" w:rsidRDefault="005632DD">
      <w:pPr>
        <w:pStyle w:val="PL"/>
      </w:pPr>
      <w:r>
        <w:t xml:space="preserve">    secondaryDRX-Group-r16                  </w:t>
      </w:r>
      <w:r>
        <w:rPr>
          <w:color w:val="993366"/>
        </w:rPr>
        <w:t>ENUMERATED</w:t>
      </w:r>
      <w:r>
        <w:t xml:space="preserve"> {supported}     </w:t>
      </w:r>
      <w:r>
        <w:rPr>
          <w:color w:val="993366"/>
        </w:rPr>
        <w:t>OPTIONAL</w:t>
      </w:r>
    </w:p>
    <w:p w14:paraId="730D4AB3" w14:textId="77777777" w:rsidR="00BF596A" w:rsidRDefault="005632DD">
      <w:pPr>
        <w:pStyle w:val="PL"/>
      </w:pPr>
      <w:r>
        <w:t xml:space="preserve">    ]],</w:t>
      </w:r>
    </w:p>
    <w:p w14:paraId="5FF7B5AD" w14:textId="77777777" w:rsidR="00BF596A" w:rsidRDefault="005632DD">
      <w:pPr>
        <w:pStyle w:val="PL"/>
      </w:pPr>
      <w:r>
        <w:t xml:space="preserve">    [[</w:t>
      </w:r>
    </w:p>
    <w:p w14:paraId="3D01A968" w14:textId="77777777" w:rsidR="00BF596A" w:rsidRDefault="005632DD">
      <w:pPr>
        <w:pStyle w:val="PL"/>
      </w:pPr>
      <w:r>
        <w:t xml:space="preserve">    enhancedSkipUplinkTxDynamic-r16         </w:t>
      </w:r>
      <w:r>
        <w:rPr>
          <w:color w:val="993366"/>
        </w:rPr>
        <w:t>ENUMERATED</w:t>
      </w:r>
      <w:r>
        <w:t xml:space="preserve"> {supported}     </w:t>
      </w:r>
      <w:r>
        <w:rPr>
          <w:color w:val="993366"/>
        </w:rPr>
        <w:t>OPTIONAL</w:t>
      </w:r>
      <w:r>
        <w:t>,</w:t>
      </w:r>
    </w:p>
    <w:p w14:paraId="03CCC26B" w14:textId="77777777" w:rsidR="00BF596A" w:rsidRDefault="005632DD">
      <w:pPr>
        <w:pStyle w:val="PL"/>
      </w:pPr>
      <w:r>
        <w:t xml:space="preserve">    enhancedSkipUplinkTxConfigured-r16      </w:t>
      </w:r>
      <w:r>
        <w:rPr>
          <w:color w:val="993366"/>
        </w:rPr>
        <w:t>ENUMERATED</w:t>
      </w:r>
      <w:r>
        <w:t xml:space="preserve"> {supported}     </w:t>
      </w:r>
      <w:r>
        <w:rPr>
          <w:color w:val="993366"/>
        </w:rPr>
        <w:t>OPTIONAL</w:t>
      </w:r>
    </w:p>
    <w:p w14:paraId="614B28DC" w14:textId="77777777" w:rsidR="00BF596A" w:rsidRDefault="005632DD">
      <w:pPr>
        <w:pStyle w:val="PL"/>
      </w:pPr>
      <w:r>
        <w:t xml:space="preserve">    ]]</w:t>
      </w:r>
    </w:p>
    <w:p w14:paraId="1B6B5D49" w14:textId="77777777" w:rsidR="00BF596A" w:rsidRDefault="005632DD">
      <w:pPr>
        <w:pStyle w:val="PL"/>
      </w:pPr>
      <w:r>
        <w:t>}</w:t>
      </w:r>
    </w:p>
    <w:p w14:paraId="00E67970" w14:textId="77777777" w:rsidR="00BF596A" w:rsidRDefault="00BF596A">
      <w:pPr>
        <w:pStyle w:val="PL"/>
      </w:pPr>
    </w:p>
    <w:p w14:paraId="24CD6ED8" w14:textId="77777777" w:rsidR="00BF596A" w:rsidRDefault="005632DD">
      <w:pPr>
        <w:pStyle w:val="PL"/>
        <w:rPr>
          <w:rFonts w:eastAsiaTheme="minorEastAsia"/>
        </w:rPr>
      </w:pPr>
      <w:r>
        <w:rPr>
          <w:rFonts w:eastAsiaTheme="minorEastAsia"/>
        </w:rPr>
        <w:t>MinTimeGap-r16 ::=</w:t>
      </w:r>
      <w:r>
        <w:t xml:space="preserve">    </w:t>
      </w:r>
      <w:r>
        <w:rPr>
          <w:rFonts w:eastAsiaTheme="minorEastAsia"/>
          <w:color w:val="993366"/>
        </w:rPr>
        <w:t>SEQUENCE</w:t>
      </w:r>
      <w:r>
        <w:rPr>
          <w:rFonts w:eastAsiaTheme="minorEastAsia"/>
        </w:rPr>
        <w:t xml:space="preserve"> {</w:t>
      </w:r>
    </w:p>
    <w:p w14:paraId="78220DF0" w14:textId="77777777" w:rsidR="00BF596A" w:rsidRDefault="005632DD">
      <w:pPr>
        <w:pStyle w:val="PL"/>
        <w:rPr>
          <w:rFonts w:eastAsiaTheme="minorEastAsia"/>
        </w:rPr>
      </w:pPr>
      <w:r>
        <w:lastRenderedPageBreak/>
        <w:t xml:space="preserve">    </w:t>
      </w:r>
      <w:r>
        <w:rPr>
          <w:rFonts w:eastAsiaTheme="minorEastAsia"/>
        </w:rPr>
        <w:t>scs-15kHz-r16</w:t>
      </w:r>
      <w:r>
        <w:t xml:space="preserve">                         </w:t>
      </w:r>
      <w:r>
        <w:rPr>
          <w:rFonts w:eastAsiaTheme="minorEastAsia"/>
          <w:color w:val="993366"/>
        </w:rPr>
        <w:t>ENUMERATED</w:t>
      </w:r>
      <w:r>
        <w:rPr>
          <w:rFonts w:eastAsiaTheme="minorEastAsia"/>
        </w:rPr>
        <w:t xml:space="preserve"> {sl1, sl3}</w:t>
      </w:r>
      <w:r>
        <w:t xml:space="preserve">        </w:t>
      </w:r>
      <w:r>
        <w:rPr>
          <w:rFonts w:eastAsiaTheme="minorEastAsia"/>
          <w:color w:val="993366"/>
        </w:rPr>
        <w:t>OPTIONAL</w:t>
      </w:r>
      <w:r>
        <w:rPr>
          <w:rFonts w:eastAsiaTheme="minorEastAsia"/>
        </w:rPr>
        <w:t>,</w:t>
      </w:r>
    </w:p>
    <w:p w14:paraId="4D7DA1BE" w14:textId="77777777" w:rsidR="00BF596A" w:rsidRDefault="005632DD">
      <w:pPr>
        <w:pStyle w:val="PL"/>
        <w:rPr>
          <w:rFonts w:eastAsiaTheme="minorEastAsia"/>
        </w:rPr>
      </w:pPr>
      <w:r>
        <w:t xml:space="preserve">    </w:t>
      </w:r>
      <w:r>
        <w:rPr>
          <w:rFonts w:eastAsiaTheme="minorEastAsia"/>
        </w:rPr>
        <w:t>scs-30kHz-r16</w:t>
      </w:r>
      <w:r>
        <w:t xml:space="preserve">                         </w:t>
      </w:r>
      <w:r>
        <w:rPr>
          <w:rFonts w:eastAsiaTheme="minorEastAsia"/>
          <w:color w:val="993366"/>
        </w:rPr>
        <w:t>ENUMERATED</w:t>
      </w:r>
      <w:r>
        <w:rPr>
          <w:rFonts w:eastAsiaTheme="minorEastAsia"/>
        </w:rPr>
        <w:t xml:space="preserve"> {sl1, sl6}</w:t>
      </w:r>
      <w:r>
        <w:t xml:space="preserve">        </w:t>
      </w:r>
      <w:r>
        <w:rPr>
          <w:rFonts w:eastAsiaTheme="minorEastAsia"/>
          <w:color w:val="993366"/>
        </w:rPr>
        <w:t>OPTIONAL</w:t>
      </w:r>
      <w:r>
        <w:rPr>
          <w:rFonts w:eastAsiaTheme="minorEastAsia"/>
        </w:rPr>
        <w:t>,</w:t>
      </w:r>
    </w:p>
    <w:p w14:paraId="67B2C752" w14:textId="77777777" w:rsidR="00BF596A" w:rsidRDefault="005632DD">
      <w:pPr>
        <w:pStyle w:val="PL"/>
        <w:rPr>
          <w:rFonts w:eastAsiaTheme="minorEastAsia"/>
        </w:rPr>
      </w:pPr>
      <w:r>
        <w:t xml:space="preserve">    </w:t>
      </w:r>
      <w:r>
        <w:rPr>
          <w:rFonts w:eastAsiaTheme="minorEastAsia"/>
        </w:rPr>
        <w:t>scs-60kHz-r16</w:t>
      </w:r>
      <w:r>
        <w:t xml:space="preserve">                         </w:t>
      </w:r>
      <w:r>
        <w:rPr>
          <w:rFonts w:eastAsiaTheme="minorEastAsia"/>
          <w:color w:val="993366"/>
        </w:rPr>
        <w:t>ENUMERATED</w:t>
      </w:r>
      <w:r>
        <w:rPr>
          <w:rFonts w:eastAsiaTheme="minorEastAsia"/>
        </w:rPr>
        <w:t xml:space="preserve"> {sl1, sl12}</w:t>
      </w:r>
      <w:r>
        <w:t xml:space="preserve">       </w:t>
      </w:r>
      <w:r>
        <w:rPr>
          <w:rFonts w:eastAsiaTheme="minorEastAsia"/>
          <w:color w:val="993366"/>
        </w:rPr>
        <w:t>OPTIONAL</w:t>
      </w:r>
      <w:r>
        <w:rPr>
          <w:rFonts w:eastAsiaTheme="minorEastAsia"/>
        </w:rPr>
        <w:t>,</w:t>
      </w:r>
    </w:p>
    <w:p w14:paraId="509571B3" w14:textId="77777777" w:rsidR="00BF596A" w:rsidRDefault="005632DD">
      <w:pPr>
        <w:pStyle w:val="PL"/>
        <w:rPr>
          <w:rFonts w:eastAsiaTheme="minorEastAsia"/>
        </w:rPr>
      </w:pPr>
      <w:r>
        <w:t xml:space="preserve">    </w:t>
      </w:r>
      <w:r>
        <w:rPr>
          <w:rFonts w:eastAsiaTheme="minorEastAsia"/>
        </w:rPr>
        <w:t>scs-120kHz-r16</w:t>
      </w:r>
      <w:r>
        <w:t xml:space="preserve">                        </w:t>
      </w:r>
      <w:r>
        <w:rPr>
          <w:rFonts w:eastAsiaTheme="minorEastAsia"/>
          <w:color w:val="993366"/>
        </w:rPr>
        <w:t>ENUMERATED</w:t>
      </w:r>
      <w:r>
        <w:rPr>
          <w:rFonts w:eastAsiaTheme="minorEastAsia"/>
        </w:rPr>
        <w:t xml:space="preserve"> {sl2, sl24}</w:t>
      </w:r>
      <w:r>
        <w:t xml:space="preserve">       </w:t>
      </w:r>
      <w:r>
        <w:rPr>
          <w:rFonts w:eastAsiaTheme="minorEastAsia"/>
          <w:color w:val="993366"/>
        </w:rPr>
        <w:t>OPTIONAL</w:t>
      </w:r>
    </w:p>
    <w:p w14:paraId="1037C2DC" w14:textId="77777777" w:rsidR="00BF596A" w:rsidRDefault="005632DD">
      <w:pPr>
        <w:pStyle w:val="PL"/>
      </w:pPr>
      <w:r>
        <w:rPr>
          <w:rFonts w:eastAsiaTheme="minorEastAsia"/>
        </w:rPr>
        <w:t>}</w:t>
      </w:r>
    </w:p>
    <w:p w14:paraId="463B3BCD" w14:textId="77777777" w:rsidR="00BF596A" w:rsidRDefault="00BF596A">
      <w:pPr>
        <w:pStyle w:val="PL"/>
      </w:pPr>
    </w:p>
    <w:p w14:paraId="6972050E" w14:textId="77777777" w:rsidR="00BF596A" w:rsidRDefault="005632DD">
      <w:pPr>
        <w:pStyle w:val="PL"/>
        <w:rPr>
          <w:color w:val="808080"/>
        </w:rPr>
      </w:pPr>
      <w:r>
        <w:rPr>
          <w:color w:val="808080"/>
        </w:rPr>
        <w:t>-- TAG-MAC-PARAMETERS-STOP</w:t>
      </w:r>
    </w:p>
    <w:p w14:paraId="5638E544" w14:textId="77777777" w:rsidR="00BF596A" w:rsidRDefault="005632DD">
      <w:pPr>
        <w:pStyle w:val="PL"/>
        <w:rPr>
          <w:color w:val="808080"/>
        </w:rPr>
      </w:pPr>
      <w:r>
        <w:rPr>
          <w:color w:val="808080"/>
        </w:rPr>
        <w:t>-- ASN1STOP</w:t>
      </w:r>
    </w:p>
    <w:p w14:paraId="5FC05338" w14:textId="77777777" w:rsidR="00BF596A" w:rsidRDefault="00BF596A"/>
    <w:p w14:paraId="70456C4C" w14:textId="77777777" w:rsidR="00BF596A" w:rsidRDefault="005632DD">
      <w:pPr>
        <w:pStyle w:val="4"/>
        <w:rPr>
          <w:rFonts w:eastAsia="Malgun Gothic"/>
          <w:lang w:val="en-GB"/>
        </w:rPr>
      </w:pPr>
      <w:bookmarkStart w:id="1092" w:name="_Toc60777460"/>
      <w:bookmarkStart w:id="1093" w:name="_Toc83740416"/>
      <w:r>
        <w:rPr>
          <w:rFonts w:eastAsia="Malgun Gothic"/>
          <w:lang w:val="en-GB"/>
        </w:rPr>
        <w:t>–</w:t>
      </w:r>
      <w:r>
        <w:rPr>
          <w:rFonts w:eastAsia="Malgun Gothic"/>
          <w:lang w:val="en-GB"/>
        </w:rPr>
        <w:tab/>
      </w:r>
      <w:r>
        <w:rPr>
          <w:rFonts w:eastAsia="Malgun Gothic"/>
          <w:i/>
          <w:lang w:val="en-GB"/>
        </w:rPr>
        <w:t>MeasAndMobParameters</w:t>
      </w:r>
      <w:bookmarkEnd w:id="1092"/>
      <w:bookmarkEnd w:id="1093"/>
    </w:p>
    <w:p w14:paraId="3258A176" w14:textId="77777777" w:rsidR="00BF596A" w:rsidRDefault="005632DD">
      <w:pPr>
        <w:rPr>
          <w:rFonts w:eastAsia="Malgun Gothic"/>
        </w:rPr>
      </w:pPr>
      <w:r>
        <w:rPr>
          <w:rFonts w:eastAsia="Malgun Gothic"/>
        </w:rPr>
        <w:t xml:space="preserve">The IE </w:t>
      </w:r>
      <w:r>
        <w:rPr>
          <w:rFonts w:eastAsia="Malgun Gothic"/>
          <w:i/>
        </w:rPr>
        <w:t>MeasAndMobParameters</w:t>
      </w:r>
      <w:r>
        <w:rPr>
          <w:rFonts w:eastAsia="Malgun Gothic"/>
        </w:rPr>
        <w:t xml:space="preserve"> is used to convey UE capabilities related to measurements for radio resource management (RRM), radio link monitoring (RLM) and mobility (e.g. handover).</w:t>
      </w:r>
    </w:p>
    <w:p w14:paraId="0D36FD78" w14:textId="77777777" w:rsidR="00BF596A" w:rsidRDefault="005632DD">
      <w:pPr>
        <w:pStyle w:val="TH"/>
        <w:rPr>
          <w:rFonts w:eastAsia="Malgun Gothic"/>
          <w:lang w:val="en-GB"/>
        </w:rPr>
      </w:pPr>
      <w:r>
        <w:rPr>
          <w:rFonts w:eastAsia="Malgun Gothic"/>
          <w:i/>
          <w:lang w:val="en-GB"/>
        </w:rPr>
        <w:t>MeasAndMobParameters</w:t>
      </w:r>
      <w:r>
        <w:rPr>
          <w:rFonts w:eastAsia="Malgun Gothic"/>
          <w:lang w:val="en-GB"/>
        </w:rPr>
        <w:t xml:space="preserve"> information element</w:t>
      </w:r>
    </w:p>
    <w:p w14:paraId="11A690A8" w14:textId="77777777" w:rsidR="00BF596A" w:rsidRDefault="005632DD">
      <w:pPr>
        <w:pStyle w:val="PL"/>
        <w:rPr>
          <w:color w:val="808080"/>
        </w:rPr>
      </w:pPr>
      <w:r>
        <w:rPr>
          <w:color w:val="808080"/>
        </w:rPr>
        <w:t>-- ASN1START</w:t>
      </w:r>
    </w:p>
    <w:p w14:paraId="3E082904" w14:textId="77777777" w:rsidR="00BF596A" w:rsidRDefault="005632DD">
      <w:pPr>
        <w:pStyle w:val="PL"/>
        <w:rPr>
          <w:color w:val="808080"/>
        </w:rPr>
      </w:pPr>
      <w:r>
        <w:rPr>
          <w:color w:val="808080"/>
        </w:rPr>
        <w:t>-- TAG-MEASANDMOBPARAMETERS-START</w:t>
      </w:r>
    </w:p>
    <w:p w14:paraId="5A1A49D4" w14:textId="77777777" w:rsidR="00BF596A" w:rsidRDefault="00BF596A">
      <w:pPr>
        <w:pStyle w:val="PL"/>
      </w:pPr>
    </w:p>
    <w:p w14:paraId="3D8F3FE1" w14:textId="77777777" w:rsidR="00BF596A" w:rsidRDefault="005632DD">
      <w:pPr>
        <w:pStyle w:val="PL"/>
      </w:pPr>
      <w:r>
        <w:t xml:space="preserve">MeasAndMobParameters ::=                    </w:t>
      </w:r>
      <w:r>
        <w:rPr>
          <w:color w:val="993366"/>
        </w:rPr>
        <w:t>SEQUENCE</w:t>
      </w:r>
      <w:r>
        <w:t xml:space="preserve"> {</w:t>
      </w:r>
    </w:p>
    <w:p w14:paraId="3B9269DD" w14:textId="77777777" w:rsidR="00BF596A" w:rsidRDefault="005632DD">
      <w:pPr>
        <w:pStyle w:val="PL"/>
      </w:pPr>
      <w:r>
        <w:t xml:space="preserve">    measAndMobParametersCommon              MeasAndMobParametersCommon              </w:t>
      </w:r>
      <w:r>
        <w:rPr>
          <w:color w:val="993366"/>
        </w:rPr>
        <w:t>OPTIONAL</w:t>
      </w:r>
      <w:r>
        <w:t>,</w:t>
      </w:r>
    </w:p>
    <w:p w14:paraId="7AF415EE" w14:textId="77777777" w:rsidR="00BF596A" w:rsidRDefault="005632DD">
      <w:pPr>
        <w:pStyle w:val="PL"/>
      </w:pPr>
      <w:r>
        <w:t xml:space="preserve">    measAndMobParametersXDD-Diff                MeasAndMobParametersXDD-Diff        </w:t>
      </w:r>
      <w:r>
        <w:rPr>
          <w:color w:val="993366"/>
        </w:rPr>
        <w:t>OPTIONAL</w:t>
      </w:r>
      <w:r>
        <w:t>,</w:t>
      </w:r>
    </w:p>
    <w:p w14:paraId="00FA32B7" w14:textId="77777777" w:rsidR="00BF596A" w:rsidRDefault="005632DD">
      <w:pPr>
        <w:pStyle w:val="PL"/>
      </w:pPr>
      <w:r>
        <w:t xml:space="preserve">    measAndMobParametersFRX-Diff                MeasAndMobParametersFRX-Diff        </w:t>
      </w:r>
      <w:r>
        <w:rPr>
          <w:color w:val="993366"/>
        </w:rPr>
        <w:t>OPTIONAL</w:t>
      </w:r>
    </w:p>
    <w:p w14:paraId="197855A6" w14:textId="77777777" w:rsidR="00BF596A" w:rsidRDefault="005632DD">
      <w:pPr>
        <w:pStyle w:val="PL"/>
      </w:pPr>
      <w:r>
        <w:t>}</w:t>
      </w:r>
    </w:p>
    <w:p w14:paraId="387A7981" w14:textId="77777777" w:rsidR="00BF596A" w:rsidRDefault="00BF596A">
      <w:pPr>
        <w:pStyle w:val="PL"/>
      </w:pPr>
    </w:p>
    <w:p w14:paraId="4D9411AE" w14:textId="77777777" w:rsidR="00BF596A" w:rsidRDefault="005632DD">
      <w:pPr>
        <w:pStyle w:val="PL"/>
      </w:pPr>
      <w:r>
        <w:t xml:space="preserve">MeasAndMobParametersCommon ::=          </w:t>
      </w:r>
      <w:r>
        <w:rPr>
          <w:color w:val="993366"/>
        </w:rPr>
        <w:t>SEQUENCE</w:t>
      </w:r>
      <w:r>
        <w:t xml:space="preserve"> {</w:t>
      </w:r>
    </w:p>
    <w:p w14:paraId="44773134" w14:textId="77777777" w:rsidR="00BF596A" w:rsidRDefault="005632DD">
      <w:pPr>
        <w:pStyle w:val="PL"/>
      </w:pPr>
      <w:r>
        <w:t xml:space="preserve">    supportedGapPattern                     </w:t>
      </w:r>
      <w:r>
        <w:rPr>
          <w:color w:val="993366"/>
        </w:rPr>
        <w:t>BIT</w:t>
      </w:r>
      <w:r>
        <w:t xml:space="preserve"> </w:t>
      </w:r>
      <w:r>
        <w:rPr>
          <w:color w:val="993366"/>
        </w:rPr>
        <w:t>STRING</w:t>
      </w:r>
      <w:r>
        <w:t xml:space="preserve"> (</w:t>
      </w:r>
      <w:r>
        <w:rPr>
          <w:color w:val="993366"/>
        </w:rPr>
        <w:t>SIZE</w:t>
      </w:r>
      <w:r>
        <w:t xml:space="preserve"> (22))                  </w:t>
      </w:r>
      <w:r>
        <w:rPr>
          <w:color w:val="993366"/>
        </w:rPr>
        <w:t>OPTIONAL</w:t>
      </w:r>
      <w:r>
        <w:t>,</w:t>
      </w:r>
    </w:p>
    <w:p w14:paraId="2BA76E6F" w14:textId="77777777" w:rsidR="00BF596A" w:rsidRDefault="005632DD">
      <w:pPr>
        <w:pStyle w:val="PL"/>
      </w:pPr>
      <w:r>
        <w:t xml:space="preserve">    ssb-RLM                                 </w:t>
      </w:r>
      <w:r>
        <w:rPr>
          <w:color w:val="993366"/>
        </w:rPr>
        <w:t>ENUMERATED</w:t>
      </w:r>
      <w:r>
        <w:t xml:space="preserve"> {supported}                  </w:t>
      </w:r>
      <w:r>
        <w:rPr>
          <w:color w:val="993366"/>
        </w:rPr>
        <w:t>OPTIONAL</w:t>
      </w:r>
      <w:r>
        <w:t>,</w:t>
      </w:r>
    </w:p>
    <w:p w14:paraId="51446A4C" w14:textId="77777777" w:rsidR="00BF596A" w:rsidRDefault="005632DD">
      <w:pPr>
        <w:pStyle w:val="PL"/>
      </w:pPr>
      <w:r>
        <w:t xml:space="preserve">    ssb-AndCSI-RS-RLM                       </w:t>
      </w:r>
      <w:r>
        <w:rPr>
          <w:color w:val="993366"/>
        </w:rPr>
        <w:t>ENUMERATED</w:t>
      </w:r>
      <w:r>
        <w:t xml:space="preserve"> {supported}                  </w:t>
      </w:r>
      <w:r>
        <w:rPr>
          <w:color w:val="993366"/>
        </w:rPr>
        <w:t>OPTIONAL</w:t>
      </w:r>
      <w:r>
        <w:t>,</w:t>
      </w:r>
    </w:p>
    <w:p w14:paraId="48AEB482" w14:textId="77777777" w:rsidR="00BF596A" w:rsidRDefault="005632DD">
      <w:pPr>
        <w:pStyle w:val="PL"/>
      </w:pPr>
      <w:r>
        <w:t xml:space="preserve">    ...,</w:t>
      </w:r>
    </w:p>
    <w:p w14:paraId="714FC354" w14:textId="77777777" w:rsidR="00BF596A" w:rsidRDefault="005632DD">
      <w:pPr>
        <w:pStyle w:val="PL"/>
      </w:pPr>
      <w:r>
        <w:t xml:space="preserve">    [[</w:t>
      </w:r>
    </w:p>
    <w:p w14:paraId="1C056122" w14:textId="77777777" w:rsidR="00BF596A" w:rsidRDefault="005632DD">
      <w:pPr>
        <w:pStyle w:val="PL"/>
      </w:pPr>
      <w:r>
        <w:t xml:space="preserve">    eventB-MeasAndReport                    </w:t>
      </w:r>
      <w:r>
        <w:rPr>
          <w:color w:val="993366"/>
        </w:rPr>
        <w:t>ENUMERATED</w:t>
      </w:r>
      <w:r>
        <w:t xml:space="preserve"> {supported}                  </w:t>
      </w:r>
      <w:r>
        <w:rPr>
          <w:color w:val="993366"/>
        </w:rPr>
        <w:t>OPTIONAL</w:t>
      </w:r>
      <w:r>
        <w:t>,</w:t>
      </w:r>
    </w:p>
    <w:p w14:paraId="156C1352" w14:textId="77777777" w:rsidR="00BF596A" w:rsidRDefault="005632DD">
      <w:pPr>
        <w:pStyle w:val="PL"/>
      </w:pPr>
      <w:r>
        <w:t xml:space="preserve">    handoverFDD-TDD                         </w:t>
      </w:r>
      <w:r>
        <w:rPr>
          <w:color w:val="993366"/>
        </w:rPr>
        <w:t>ENUMERATED</w:t>
      </w:r>
      <w:r>
        <w:t xml:space="preserve"> {supported}                  </w:t>
      </w:r>
      <w:r>
        <w:rPr>
          <w:color w:val="993366"/>
        </w:rPr>
        <w:t>OPTIONAL</w:t>
      </w:r>
      <w:r>
        <w:t>,</w:t>
      </w:r>
    </w:p>
    <w:p w14:paraId="6E2DEC94" w14:textId="77777777" w:rsidR="00BF596A" w:rsidRDefault="005632DD">
      <w:pPr>
        <w:pStyle w:val="PL"/>
      </w:pPr>
      <w:r>
        <w:t xml:space="preserve">    eutra-CGI-Reporting                     </w:t>
      </w:r>
      <w:r>
        <w:rPr>
          <w:color w:val="993366"/>
        </w:rPr>
        <w:t>ENUMERATED</w:t>
      </w:r>
      <w:r>
        <w:t xml:space="preserve"> {supported}                  </w:t>
      </w:r>
      <w:r>
        <w:rPr>
          <w:color w:val="993366"/>
        </w:rPr>
        <w:t>OPTIONAL</w:t>
      </w:r>
      <w:r>
        <w:t>,</w:t>
      </w:r>
    </w:p>
    <w:p w14:paraId="72D9E804" w14:textId="77777777" w:rsidR="00BF596A" w:rsidRDefault="005632DD">
      <w:pPr>
        <w:pStyle w:val="PL"/>
      </w:pPr>
      <w:r>
        <w:t xml:space="preserve">    nr-CGI-Reporting                        </w:t>
      </w:r>
      <w:r>
        <w:rPr>
          <w:color w:val="993366"/>
        </w:rPr>
        <w:t>ENUMERATED</w:t>
      </w:r>
      <w:r>
        <w:t xml:space="preserve"> {supported}                  </w:t>
      </w:r>
      <w:r>
        <w:rPr>
          <w:color w:val="993366"/>
        </w:rPr>
        <w:t>OPTIONAL</w:t>
      </w:r>
    </w:p>
    <w:p w14:paraId="2CA6E434" w14:textId="77777777" w:rsidR="00BF596A" w:rsidRDefault="005632DD">
      <w:pPr>
        <w:pStyle w:val="PL"/>
      </w:pPr>
      <w:r>
        <w:t xml:space="preserve">    ]],</w:t>
      </w:r>
    </w:p>
    <w:p w14:paraId="198D7762" w14:textId="77777777" w:rsidR="00BF596A" w:rsidRDefault="005632DD">
      <w:pPr>
        <w:pStyle w:val="PL"/>
      </w:pPr>
      <w:r>
        <w:t xml:space="preserve">    [[</w:t>
      </w:r>
    </w:p>
    <w:p w14:paraId="6329B1EE" w14:textId="77777777" w:rsidR="00BF596A" w:rsidRDefault="005632DD">
      <w:pPr>
        <w:pStyle w:val="PL"/>
      </w:pPr>
      <w:r>
        <w:t xml:space="preserve">    independentGapConfig                    </w:t>
      </w:r>
      <w:r>
        <w:rPr>
          <w:color w:val="993366"/>
        </w:rPr>
        <w:t>ENUMERATED</w:t>
      </w:r>
      <w:r>
        <w:t xml:space="preserve"> {supported}                  </w:t>
      </w:r>
      <w:r>
        <w:rPr>
          <w:color w:val="993366"/>
        </w:rPr>
        <w:t>OPTIONAL</w:t>
      </w:r>
      <w:r>
        <w:t>,</w:t>
      </w:r>
    </w:p>
    <w:p w14:paraId="519BF4AA" w14:textId="77777777" w:rsidR="00BF596A" w:rsidRDefault="005632DD">
      <w:pPr>
        <w:pStyle w:val="PL"/>
      </w:pPr>
      <w:r>
        <w:t xml:space="preserve">    periodicEUTRA-MeasAndReport             </w:t>
      </w:r>
      <w:r>
        <w:rPr>
          <w:color w:val="993366"/>
        </w:rPr>
        <w:t>ENUMERATED</w:t>
      </w:r>
      <w:r>
        <w:t xml:space="preserve"> {supported}                  </w:t>
      </w:r>
      <w:r>
        <w:rPr>
          <w:color w:val="993366"/>
        </w:rPr>
        <w:t>OPTIONAL</w:t>
      </w:r>
      <w:r>
        <w:t>,</w:t>
      </w:r>
    </w:p>
    <w:p w14:paraId="67060B9A" w14:textId="77777777" w:rsidR="00BF596A" w:rsidRDefault="005632DD">
      <w:pPr>
        <w:pStyle w:val="PL"/>
      </w:pPr>
      <w:r>
        <w:t xml:space="preserve">    handoverFR1-FR2                         </w:t>
      </w:r>
      <w:r>
        <w:rPr>
          <w:color w:val="993366"/>
        </w:rPr>
        <w:t>ENUMERATED</w:t>
      </w:r>
      <w:r>
        <w:t xml:space="preserve"> {supported}                  </w:t>
      </w:r>
      <w:r>
        <w:rPr>
          <w:color w:val="993366"/>
        </w:rPr>
        <w:t>OPTIONAL</w:t>
      </w:r>
      <w:r>
        <w:t>,</w:t>
      </w:r>
    </w:p>
    <w:p w14:paraId="6DF7F7B9" w14:textId="77777777" w:rsidR="00BF596A" w:rsidRDefault="005632DD">
      <w:pPr>
        <w:pStyle w:val="PL"/>
      </w:pPr>
      <w:r>
        <w:t xml:space="preserve">    maxNumberCSI-RS-RRM-RS-SINR             </w:t>
      </w:r>
      <w:r>
        <w:rPr>
          <w:color w:val="993366"/>
        </w:rPr>
        <w:t>ENUMERATED</w:t>
      </w:r>
      <w:r>
        <w:t xml:space="preserve"> {n4, n8, n16, n32, n64, n96} </w:t>
      </w:r>
      <w:r>
        <w:rPr>
          <w:color w:val="993366"/>
        </w:rPr>
        <w:t>OPTIONAL</w:t>
      </w:r>
    </w:p>
    <w:p w14:paraId="5CE759CF" w14:textId="77777777" w:rsidR="00BF596A" w:rsidRDefault="005632DD">
      <w:pPr>
        <w:pStyle w:val="PL"/>
      </w:pPr>
      <w:r>
        <w:t xml:space="preserve">    ]],</w:t>
      </w:r>
    </w:p>
    <w:p w14:paraId="326D3FBA" w14:textId="77777777" w:rsidR="00BF596A" w:rsidRDefault="005632DD">
      <w:pPr>
        <w:pStyle w:val="PL"/>
      </w:pPr>
      <w:r>
        <w:t xml:space="preserve">    [[</w:t>
      </w:r>
    </w:p>
    <w:p w14:paraId="2432A122" w14:textId="77777777" w:rsidR="00BF596A" w:rsidRDefault="005632DD">
      <w:pPr>
        <w:pStyle w:val="PL"/>
      </w:pPr>
      <w:r>
        <w:t xml:space="preserve">    nr-CGI-Reporting-ENDC                   </w:t>
      </w:r>
      <w:r>
        <w:rPr>
          <w:color w:val="993366"/>
        </w:rPr>
        <w:t>ENUMERATED</w:t>
      </w:r>
      <w:r>
        <w:t xml:space="preserve"> {supported}                  </w:t>
      </w:r>
      <w:r>
        <w:rPr>
          <w:color w:val="993366"/>
        </w:rPr>
        <w:t>OPTIONAL</w:t>
      </w:r>
    </w:p>
    <w:p w14:paraId="455C51AB" w14:textId="77777777" w:rsidR="00BF596A" w:rsidRDefault="005632DD">
      <w:pPr>
        <w:pStyle w:val="PL"/>
      </w:pPr>
      <w:r>
        <w:t xml:space="preserve">    ]],</w:t>
      </w:r>
    </w:p>
    <w:p w14:paraId="01B5EF6E" w14:textId="77777777" w:rsidR="00BF596A" w:rsidRDefault="005632DD">
      <w:pPr>
        <w:pStyle w:val="PL"/>
      </w:pPr>
      <w:r>
        <w:t xml:space="preserve">    [[</w:t>
      </w:r>
    </w:p>
    <w:p w14:paraId="3BAF0E6D" w14:textId="77777777" w:rsidR="00BF596A" w:rsidRDefault="005632DD">
      <w:pPr>
        <w:pStyle w:val="PL"/>
      </w:pPr>
      <w:r>
        <w:t xml:space="preserve">    eutra-CGI-Reporting-NEDC                </w:t>
      </w:r>
      <w:r>
        <w:rPr>
          <w:color w:val="993366"/>
        </w:rPr>
        <w:t>ENUMERATED</w:t>
      </w:r>
      <w:r>
        <w:t xml:space="preserve"> {supported}                  </w:t>
      </w:r>
      <w:r>
        <w:rPr>
          <w:color w:val="993366"/>
        </w:rPr>
        <w:t>OPTIONAL</w:t>
      </w:r>
      <w:r>
        <w:t>,</w:t>
      </w:r>
    </w:p>
    <w:p w14:paraId="45C93FAB" w14:textId="77777777" w:rsidR="00BF596A" w:rsidRDefault="005632DD">
      <w:pPr>
        <w:pStyle w:val="PL"/>
      </w:pPr>
      <w:r>
        <w:t xml:space="preserve">    eutra-CGI-Reporting-NRDC                </w:t>
      </w:r>
      <w:r>
        <w:rPr>
          <w:color w:val="993366"/>
        </w:rPr>
        <w:t>ENUMERATED</w:t>
      </w:r>
      <w:r>
        <w:t xml:space="preserve"> {supported}                  </w:t>
      </w:r>
      <w:r>
        <w:rPr>
          <w:color w:val="993366"/>
        </w:rPr>
        <w:t>OPTIONAL</w:t>
      </w:r>
      <w:r>
        <w:t>,</w:t>
      </w:r>
    </w:p>
    <w:p w14:paraId="549C6C52" w14:textId="77777777" w:rsidR="00BF596A" w:rsidRDefault="005632DD">
      <w:pPr>
        <w:pStyle w:val="PL"/>
      </w:pPr>
      <w:r>
        <w:t xml:space="preserve">    nr-CGI-Reporting-NEDC                   </w:t>
      </w:r>
      <w:r>
        <w:rPr>
          <w:color w:val="993366"/>
        </w:rPr>
        <w:t>ENUMERATED</w:t>
      </w:r>
      <w:r>
        <w:t xml:space="preserve"> {supported}                  </w:t>
      </w:r>
      <w:r>
        <w:rPr>
          <w:color w:val="993366"/>
        </w:rPr>
        <w:t>OPTIONAL</w:t>
      </w:r>
      <w:r>
        <w:t>,</w:t>
      </w:r>
    </w:p>
    <w:p w14:paraId="0FF46088" w14:textId="77777777" w:rsidR="00BF596A" w:rsidRDefault="005632DD">
      <w:pPr>
        <w:pStyle w:val="PL"/>
      </w:pPr>
      <w:r>
        <w:t xml:space="preserve">    nr-CGI-Reporting-NRDC                   </w:t>
      </w:r>
      <w:r>
        <w:rPr>
          <w:color w:val="993366"/>
        </w:rPr>
        <w:t>ENUMERATED</w:t>
      </w:r>
      <w:r>
        <w:t xml:space="preserve"> {supported}                  </w:t>
      </w:r>
      <w:r>
        <w:rPr>
          <w:color w:val="993366"/>
        </w:rPr>
        <w:t>OPTIONAL</w:t>
      </w:r>
    </w:p>
    <w:p w14:paraId="2D27F39C" w14:textId="77777777" w:rsidR="00BF596A" w:rsidRDefault="005632DD">
      <w:pPr>
        <w:pStyle w:val="PL"/>
      </w:pPr>
      <w:r>
        <w:lastRenderedPageBreak/>
        <w:t xml:space="preserve">    ]],</w:t>
      </w:r>
    </w:p>
    <w:p w14:paraId="70B975F8" w14:textId="77777777" w:rsidR="00BF596A" w:rsidRDefault="005632DD">
      <w:pPr>
        <w:pStyle w:val="PL"/>
      </w:pPr>
      <w:r>
        <w:t xml:space="preserve">    [[</w:t>
      </w:r>
    </w:p>
    <w:p w14:paraId="15EFA42E" w14:textId="77777777" w:rsidR="00BF596A" w:rsidRDefault="005632DD">
      <w:pPr>
        <w:pStyle w:val="PL"/>
      </w:pPr>
      <w:r>
        <w:t xml:space="preserve">    reportAddNeighMeasForPeriodic-r16       </w:t>
      </w:r>
      <w:r>
        <w:rPr>
          <w:color w:val="993366"/>
        </w:rPr>
        <w:t>ENUMERATED</w:t>
      </w:r>
      <w:r>
        <w:t xml:space="preserve"> {supported}                  </w:t>
      </w:r>
      <w:r>
        <w:rPr>
          <w:color w:val="993366"/>
        </w:rPr>
        <w:t>OPTIONAL</w:t>
      </w:r>
      <w:r>
        <w:t>,</w:t>
      </w:r>
    </w:p>
    <w:p w14:paraId="257A4092" w14:textId="77777777" w:rsidR="00BF596A" w:rsidRDefault="005632DD">
      <w:pPr>
        <w:pStyle w:val="PL"/>
      </w:pPr>
      <w:r>
        <w:t xml:space="preserve">    condHandoverParametersCommon-r16        </w:t>
      </w:r>
      <w:r>
        <w:rPr>
          <w:color w:val="993366"/>
        </w:rPr>
        <w:t>SEQUENCE</w:t>
      </w:r>
      <w:r>
        <w:t xml:space="preserve"> {</w:t>
      </w:r>
    </w:p>
    <w:p w14:paraId="5E0BDBEE" w14:textId="77777777" w:rsidR="00BF596A" w:rsidRDefault="005632DD">
      <w:pPr>
        <w:pStyle w:val="PL"/>
      </w:pPr>
      <w:r>
        <w:t xml:space="preserve">       condHandoverFDD-TDD-r16                  </w:t>
      </w:r>
      <w:r>
        <w:rPr>
          <w:color w:val="993366"/>
        </w:rPr>
        <w:t>ENUMERATED</w:t>
      </w:r>
      <w:r>
        <w:t xml:space="preserve"> {supported}              </w:t>
      </w:r>
      <w:r>
        <w:rPr>
          <w:color w:val="993366"/>
        </w:rPr>
        <w:t>OPTIONAL</w:t>
      </w:r>
      <w:r>
        <w:t>,</w:t>
      </w:r>
    </w:p>
    <w:p w14:paraId="080130D3" w14:textId="77777777" w:rsidR="00BF596A" w:rsidRDefault="005632DD">
      <w:pPr>
        <w:pStyle w:val="PL"/>
      </w:pPr>
      <w:r>
        <w:t xml:space="preserve">       condHandoverFR1-FR2-r16                  </w:t>
      </w:r>
      <w:r>
        <w:rPr>
          <w:color w:val="993366"/>
        </w:rPr>
        <w:t>ENUMERATED</w:t>
      </w:r>
      <w:r>
        <w:t xml:space="preserve"> {supported}              </w:t>
      </w:r>
      <w:r>
        <w:rPr>
          <w:color w:val="993366"/>
        </w:rPr>
        <w:t>OPTIONAL</w:t>
      </w:r>
    </w:p>
    <w:p w14:paraId="30BACFB1" w14:textId="77777777" w:rsidR="00BF596A" w:rsidRDefault="005632DD">
      <w:pPr>
        <w:pStyle w:val="PL"/>
      </w:pPr>
      <w:r>
        <w:t xml:space="preserve">    }                                                                               </w:t>
      </w:r>
      <w:r>
        <w:rPr>
          <w:color w:val="993366"/>
        </w:rPr>
        <w:t>OPTIONAL</w:t>
      </w:r>
      <w:r>
        <w:t>,</w:t>
      </w:r>
    </w:p>
    <w:p w14:paraId="09BE8641" w14:textId="77777777" w:rsidR="00BF596A" w:rsidRDefault="005632DD">
      <w:pPr>
        <w:pStyle w:val="PL"/>
      </w:pPr>
      <w:r>
        <w:t xml:space="preserve">    nr-NeedForGap-Reporting-r16             </w:t>
      </w:r>
      <w:r>
        <w:rPr>
          <w:color w:val="993366"/>
        </w:rPr>
        <w:t>ENUMERATED</w:t>
      </w:r>
      <w:r>
        <w:t xml:space="preserve"> {supported}                  </w:t>
      </w:r>
      <w:r>
        <w:rPr>
          <w:color w:val="993366"/>
        </w:rPr>
        <w:t>OPTIONAL</w:t>
      </w:r>
      <w:r>
        <w:t>,</w:t>
      </w:r>
    </w:p>
    <w:p w14:paraId="6D3133FE" w14:textId="77777777" w:rsidR="00BF596A" w:rsidRDefault="005632DD">
      <w:pPr>
        <w:pStyle w:val="PL"/>
      </w:pPr>
      <w:r>
        <w:t xml:space="preserve">    supportedGapPattern-NRonly-r16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3A482F3" w14:textId="77777777" w:rsidR="00BF596A" w:rsidRDefault="005632DD">
      <w:pPr>
        <w:pStyle w:val="PL"/>
      </w:pPr>
      <w:r>
        <w:t xml:space="preserve">    supportedGapPattern-NRonly-NEDC-r16     </w:t>
      </w:r>
      <w:r>
        <w:rPr>
          <w:color w:val="993366"/>
        </w:rPr>
        <w:t>ENUMERATED</w:t>
      </w:r>
      <w:r>
        <w:t xml:space="preserve"> {supported}                  </w:t>
      </w:r>
      <w:r>
        <w:rPr>
          <w:color w:val="993366"/>
        </w:rPr>
        <w:t>OPTIONAL</w:t>
      </w:r>
      <w:r>
        <w:t>,</w:t>
      </w:r>
    </w:p>
    <w:p w14:paraId="29405881" w14:textId="77777777" w:rsidR="00BF596A" w:rsidRDefault="005632DD">
      <w:pPr>
        <w:pStyle w:val="PL"/>
      </w:pPr>
      <w:r>
        <w:t xml:space="preserve">    maxNumberCLI-RSSI-r16                   </w:t>
      </w:r>
      <w:r>
        <w:rPr>
          <w:color w:val="993366"/>
        </w:rPr>
        <w:t>ENUMERATED</w:t>
      </w:r>
      <w:r>
        <w:t xml:space="preserve"> {n8, n16, n32, n64}          </w:t>
      </w:r>
      <w:r>
        <w:rPr>
          <w:color w:val="993366"/>
        </w:rPr>
        <w:t>OPTIONAL</w:t>
      </w:r>
      <w:r>
        <w:t>,</w:t>
      </w:r>
    </w:p>
    <w:p w14:paraId="2490177E" w14:textId="77777777" w:rsidR="00BF596A" w:rsidRDefault="005632DD">
      <w:pPr>
        <w:pStyle w:val="PL"/>
      </w:pPr>
      <w:r>
        <w:t xml:space="preserve">    maxNumberCLI-SRS-RSRP-r16               </w:t>
      </w:r>
      <w:r>
        <w:rPr>
          <w:color w:val="993366"/>
        </w:rPr>
        <w:t>ENUMERATED</w:t>
      </w:r>
      <w:r>
        <w:t xml:space="preserve"> {n4, n8, n16, n32}           </w:t>
      </w:r>
      <w:r>
        <w:rPr>
          <w:color w:val="993366"/>
        </w:rPr>
        <w:t>OPTIONAL</w:t>
      </w:r>
      <w:r>
        <w:t>,</w:t>
      </w:r>
    </w:p>
    <w:p w14:paraId="46E21351" w14:textId="77777777" w:rsidR="00BF596A" w:rsidRDefault="005632DD">
      <w:pPr>
        <w:pStyle w:val="PL"/>
      </w:pPr>
      <w:r>
        <w:t xml:space="preserve">    maxNumberPerSlotCLI-SRS-RSRP-r16        </w:t>
      </w:r>
      <w:r>
        <w:rPr>
          <w:color w:val="993366"/>
        </w:rPr>
        <w:t>ENUMERATED</w:t>
      </w:r>
      <w:r>
        <w:t xml:space="preserve"> {n2, n4, n8}                 </w:t>
      </w:r>
      <w:r>
        <w:rPr>
          <w:color w:val="993366"/>
        </w:rPr>
        <w:t>OPTIONAL</w:t>
      </w:r>
      <w:r>
        <w:t>,</w:t>
      </w:r>
    </w:p>
    <w:p w14:paraId="6A0BDC65" w14:textId="77777777" w:rsidR="00BF596A" w:rsidRDefault="005632DD">
      <w:pPr>
        <w:pStyle w:val="PL"/>
      </w:pPr>
      <w:r>
        <w:t xml:space="preserve">    mfbi-IAB-r16                            </w:t>
      </w:r>
      <w:r>
        <w:rPr>
          <w:color w:val="993366"/>
        </w:rPr>
        <w:t>ENUMERATED</w:t>
      </w:r>
      <w:r>
        <w:t xml:space="preserve"> {supported}                  </w:t>
      </w:r>
      <w:r>
        <w:rPr>
          <w:color w:val="993366"/>
        </w:rPr>
        <w:t>OPTIONAL</w:t>
      </w:r>
      <w:r>
        <w:t>,</w:t>
      </w:r>
    </w:p>
    <w:p w14:paraId="641303F4" w14:textId="77777777" w:rsidR="00BF596A" w:rsidRDefault="005632DD">
      <w:pPr>
        <w:pStyle w:val="PL"/>
      </w:pPr>
      <w:r>
        <w:t xml:space="preserve">    dummy                                   </w:t>
      </w:r>
      <w:r>
        <w:rPr>
          <w:color w:val="993366"/>
        </w:rPr>
        <w:t>ENUMERATED</w:t>
      </w:r>
      <w:r>
        <w:t xml:space="preserve"> {supported}                  </w:t>
      </w:r>
      <w:r>
        <w:rPr>
          <w:color w:val="993366"/>
        </w:rPr>
        <w:t>OPTIONAL</w:t>
      </w:r>
      <w:r>
        <w:t>,</w:t>
      </w:r>
    </w:p>
    <w:p w14:paraId="488B8BBF" w14:textId="77777777" w:rsidR="00BF596A" w:rsidRDefault="005632DD">
      <w:pPr>
        <w:pStyle w:val="PL"/>
      </w:pPr>
      <w:r>
        <w:t xml:space="preserve">    nr-CGI-Reporting-NPN-r16                </w:t>
      </w:r>
      <w:r>
        <w:rPr>
          <w:color w:val="993366"/>
        </w:rPr>
        <w:t>ENUMERATED</w:t>
      </w:r>
      <w:r>
        <w:t xml:space="preserve"> {supported}                  </w:t>
      </w:r>
      <w:r>
        <w:rPr>
          <w:color w:val="993366"/>
        </w:rPr>
        <w:t>OPTIONAL</w:t>
      </w:r>
      <w:r>
        <w:t>,</w:t>
      </w:r>
    </w:p>
    <w:p w14:paraId="2C7CEBA4" w14:textId="77777777" w:rsidR="00BF596A" w:rsidRDefault="005632DD">
      <w:pPr>
        <w:pStyle w:val="PL"/>
      </w:pPr>
      <w:r>
        <w:t xml:space="preserve">    idleInactiveEUTRA-MeasReport-r16        </w:t>
      </w:r>
      <w:r>
        <w:rPr>
          <w:color w:val="993366"/>
        </w:rPr>
        <w:t>ENUMERATED</w:t>
      </w:r>
      <w:r>
        <w:t xml:space="preserve"> {supported}                  </w:t>
      </w:r>
      <w:r>
        <w:rPr>
          <w:color w:val="993366"/>
        </w:rPr>
        <w:t>OPTIONAL</w:t>
      </w:r>
      <w:r>
        <w:t>,</w:t>
      </w:r>
    </w:p>
    <w:p w14:paraId="4F68B078" w14:textId="77777777" w:rsidR="00BF596A" w:rsidRDefault="005632DD">
      <w:pPr>
        <w:pStyle w:val="PL"/>
      </w:pPr>
      <w:r>
        <w:t xml:space="preserve">    idleInactive-ValidityArea-r16           </w:t>
      </w:r>
      <w:r>
        <w:rPr>
          <w:color w:val="993366"/>
        </w:rPr>
        <w:t>ENUMERATED</w:t>
      </w:r>
      <w:r>
        <w:t xml:space="preserve"> {supported}                  </w:t>
      </w:r>
      <w:r>
        <w:rPr>
          <w:color w:val="993366"/>
        </w:rPr>
        <w:t>OPTIONAL</w:t>
      </w:r>
      <w:r>
        <w:t>,</w:t>
      </w:r>
    </w:p>
    <w:p w14:paraId="7E46C6C7" w14:textId="77777777" w:rsidR="00BF596A" w:rsidRDefault="005632DD">
      <w:pPr>
        <w:pStyle w:val="PL"/>
      </w:pPr>
      <w:r>
        <w:t xml:space="preserve">    eutra-AutonomousGaps-r16                </w:t>
      </w:r>
      <w:r>
        <w:rPr>
          <w:color w:val="993366"/>
        </w:rPr>
        <w:t>ENUMERATED</w:t>
      </w:r>
      <w:r>
        <w:t xml:space="preserve"> {supported}                  </w:t>
      </w:r>
      <w:r>
        <w:rPr>
          <w:color w:val="993366"/>
        </w:rPr>
        <w:t>OPTIONAL</w:t>
      </w:r>
      <w:r>
        <w:t>,</w:t>
      </w:r>
    </w:p>
    <w:p w14:paraId="7C44C2AA" w14:textId="77777777" w:rsidR="00BF596A" w:rsidRDefault="005632DD">
      <w:pPr>
        <w:pStyle w:val="PL"/>
      </w:pPr>
      <w:r>
        <w:t xml:space="preserve">    eutra-AutonomousGaps-NEDC-r16           </w:t>
      </w:r>
      <w:r>
        <w:rPr>
          <w:color w:val="993366"/>
        </w:rPr>
        <w:t>ENUMERATED</w:t>
      </w:r>
      <w:r>
        <w:t xml:space="preserve"> {supported}                  </w:t>
      </w:r>
      <w:r>
        <w:rPr>
          <w:color w:val="993366"/>
        </w:rPr>
        <w:t>OPTIONAL</w:t>
      </w:r>
      <w:r>
        <w:t>,</w:t>
      </w:r>
    </w:p>
    <w:p w14:paraId="74ECF60E" w14:textId="77777777" w:rsidR="00BF596A" w:rsidRDefault="005632DD">
      <w:pPr>
        <w:pStyle w:val="PL"/>
      </w:pPr>
      <w:r>
        <w:t xml:space="preserve">    eutra-AutonomousGaps-NRDC-r16           </w:t>
      </w:r>
      <w:r>
        <w:rPr>
          <w:color w:val="993366"/>
        </w:rPr>
        <w:t>ENUMERATED</w:t>
      </w:r>
      <w:r>
        <w:t xml:space="preserve"> {supported}                  </w:t>
      </w:r>
      <w:r>
        <w:rPr>
          <w:color w:val="993366"/>
        </w:rPr>
        <w:t>OPTIONAL</w:t>
      </w:r>
      <w:r>
        <w:t>,</w:t>
      </w:r>
    </w:p>
    <w:p w14:paraId="41A8727E" w14:textId="77777777" w:rsidR="00BF596A" w:rsidRDefault="005632DD">
      <w:pPr>
        <w:pStyle w:val="PL"/>
      </w:pPr>
      <w:r>
        <w:t xml:space="preserve">    pcellT312-r16                           </w:t>
      </w:r>
      <w:r>
        <w:rPr>
          <w:color w:val="993366"/>
        </w:rPr>
        <w:t>ENUMERATED</w:t>
      </w:r>
      <w:r>
        <w:t xml:space="preserve"> {supported}                  </w:t>
      </w:r>
      <w:r>
        <w:rPr>
          <w:color w:val="993366"/>
        </w:rPr>
        <w:t>OPTIONAL</w:t>
      </w:r>
      <w:r>
        <w:t>,</w:t>
      </w:r>
    </w:p>
    <w:p w14:paraId="763D2BE7" w14:textId="77777777" w:rsidR="00BF596A" w:rsidRDefault="005632DD">
      <w:pPr>
        <w:pStyle w:val="PL"/>
      </w:pPr>
      <w:r>
        <w:t xml:space="preserve">    supportedGapPattern-r16                 </w:t>
      </w:r>
      <w:r>
        <w:rPr>
          <w:color w:val="993366"/>
        </w:rPr>
        <w:t>BIT</w:t>
      </w:r>
      <w:r>
        <w:t xml:space="preserve"> </w:t>
      </w:r>
      <w:r>
        <w:rPr>
          <w:color w:val="993366"/>
        </w:rPr>
        <w:t>STRING</w:t>
      </w:r>
      <w:r>
        <w:t xml:space="preserve"> (</w:t>
      </w:r>
      <w:r>
        <w:rPr>
          <w:color w:val="993366"/>
        </w:rPr>
        <w:t>SIZE</w:t>
      </w:r>
      <w:r>
        <w:t xml:space="preserve"> (2))                   </w:t>
      </w:r>
      <w:r>
        <w:rPr>
          <w:color w:val="993366"/>
        </w:rPr>
        <w:t>OPTIONAL</w:t>
      </w:r>
    </w:p>
    <w:p w14:paraId="23CA3ED8" w14:textId="77777777" w:rsidR="00BF596A" w:rsidRDefault="005632DD">
      <w:pPr>
        <w:pStyle w:val="PL"/>
      </w:pPr>
      <w:r>
        <w:t xml:space="preserve">    ]]</w:t>
      </w:r>
    </w:p>
    <w:p w14:paraId="20D9BD1C" w14:textId="77777777" w:rsidR="00BF596A" w:rsidRDefault="005632DD">
      <w:pPr>
        <w:pStyle w:val="PL"/>
      </w:pPr>
      <w:r>
        <w:t>}</w:t>
      </w:r>
    </w:p>
    <w:p w14:paraId="5C38B070" w14:textId="77777777" w:rsidR="00BF596A" w:rsidRDefault="00BF596A">
      <w:pPr>
        <w:pStyle w:val="PL"/>
      </w:pPr>
    </w:p>
    <w:p w14:paraId="05D5ADA8" w14:textId="77777777" w:rsidR="00BF596A" w:rsidRDefault="005632DD">
      <w:pPr>
        <w:pStyle w:val="PL"/>
      </w:pPr>
      <w:r>
        <w:t xml:space="preserve">MeasAndMobParametersXDD-Diff ::=        </w:t>
      </w:r>
      <w:r>
        <w:rPr>
          <w:color w:val="993366"/>
        </w:rPr>
        <w:t>SEQUENCE</w:t>
      </w:r>
      <w:r>
        <w:t xml:space="preserve"> {</w:t>
      </w:r>
    </w:p>
    <w:p w14:paraId="7173A7E5" w14:textId="77777777" w:rsidR="00BF596A" w:rsidRDefault="005632DD">
      <w:pPr>
        <w:pStyle w:val="PL"/>
      </w:pPr>
      <w:r>
        <w:t xml:space="preserve">    intraAndInterF-MeasAndReport            </w:t>
      </w:r>
      <w:r>
        <w:rPr>
          <w:color w:val="993366"/>
        </w:rPr>
        <w:t>ENUMERATED</w:t>
      </w:r>
      <w:r>
        <w:t xml:space="preserve"> {supported}                  </w:t>
      </w:r>
      <w:r>
        <w:rPr>
          <w:color w:val="993366"/>
        </w:rPr>
        <w:t>OPTIONAL</w:t>
      </w:r>
      <w:r>
        <w:t>,</w:t>
      </w:r>
    </w:p>
    <w:p w14:paraId="7CFD0049" w14:textId="77777777" w:rsidR="00BF596A" w:rsidRDefault="005632DD">
      <w:pPr>
        <w:pStyle w:val="PL"/>
      </w:pPr>
      <w:r>
        <w:t xml:space="preserve">    eventA-MeasAndReport                    </w:t>
      </w:r>
      <w:r>
        <w:rPr>
          <w:color w:val="993366"/>
        </w:rPr>
        <w:t>ENUMERATED</w:t>
      </w:r>
      <w:r>
        <w:t xml:space="preserve"> {supported}                  </w:t>
      </w:r>
      <w:r>
        <w:rPr>
          <w:color w:val="993366"/>
        </w:rPr>
        <w:t>OPTIONAL</w:t>
      </w:r>
      <w:r>
        <w:t>,</w:t>
      </w:r>
    </w:p>
    <w:p w14:paraId="1100F9B7" w14:textId="77777777" w:rsidR="00BF596A" w:rsidRDefault="005632DD">
      <w:pPr>
        <w:pStyle w:val="PL"/>
      </w:pPr>
      <w:r>
        <w:t xml:space="preserve">    ...,</w:t>
      </w:r>
    </w:p>
    <w:p w14:paraId="6D78AB6F" w14:textId="77777777" w:rsidR="00BF596A" w:rsidRDefault="005632DD">
      <w:pPr>
        <w:pStyle w:val="PL"/>
      </w:pPr>
      <w:r>
        <w:t xml:space="preserve">    [[</w:t>
      </w:r>
    </w:p>
    <w:p w14:paraId="4955A5E1" w14:textId="77777777" w:rsidR="00BF596A" w:rsidRDefault="005632DD">
      <w:pPr>
        <w:pStyle w:val="PL"/>
      </w:pPr>
      <w:r>
        <w:t xml:space="preserve">    handoverInterF                          </w:t>
      </w:r>
      <w:r>
        <w:rPr>
          <w:color w:val="993366"/>
        </w:rPr>
        <w:t>ENUMERATED</w:t>
      </w:r>
      <w:r>
        <w:t xml:space="preserve"> {supported}                  </w:t>
      </w:r>
      <w:r>
        <w:rPr>
          <w:color w:val="993366"/>
        </w:rPr>
        <w:t>OPTIONAL</w:t>
      </w:r>
      <w:r>
        <w:t>,</w:t>
      </w:r>
    </w:p>
    <w:p w14:paraId="75C97995"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4D4A48F5" w14:textId="77777777" w:rsidR="00BF596A" w:rsidRDefault="005632DD">
      <w:pPr>
        <w:pStyle w:val="PL"/>
      </w:pPr>
      <w:r>
        <w:t xml:space="preserve">    handoverLTE-5GC                         </w:t>
      </w:r>
      <w:r>
        <w:rPr>
          <w:color w:val="993366"/>
        </w:rPr>
        <w:t>ENUMERATED</w:t>
      </w:r>
      <w:r>
        <w:t xml:space="preserve"> {supported}                  </w:t>
      </w:r>
      <w:r>
        <w:rPr>
          <w:color w:val="993366"/>
        </w:rPr>
        <w:t>OPTIONAL</w:t>
      </w:r>
    </w:p>
    <w:p w14:paraId="35DDB459" w14:textId="77777777" w:rsidR="00BF596A" w:rsidRDefault="005632DD">
      <w:pPr>
        <w:pStyle w:val="PL"/>
      </w:pPr>
      <w:r>
        <w:t xml:space="preserve">    ]],</w:t>
      </w:r>
    </w:p>
    <w:p w14:paraId="155C8FE7" w14:textId="77777777" w:rsidR="00BF596A" w:rsidRDefault="005632DD">
      <w:pPr>
        <w:pStyle w:val="PL"/>
      </w:pPr>
      <w:r>
        <w:t xml:space="preserve">    [[</w:t>
      </w:r>
    </w:p>
    <w:p w14:paraId="1B095508" w14:textId="77777777" w:rsidR="00BF596A" w:rsidRDefault="005632DD">
      <w:pPr>
        <w:pStyle w:val="PL"/>
      </w:pPr>
      <w:r>
        <w:t xml:space="preserve">    sftd-MeasNR-Neigh                       </w:t>
      </w:r>
      <w:r>
        <w:rPr>
          <w:color w:val="993366"/>
        </w:rPr>
        <w:t>ENUMERATED</w:t>
      </w:r>
      <w:r>
        <w:t xml:space="preserve"> {supported}                  </w:t>
      </w:r>
      <w:r>
        <w:rPr>
          <w:color w:val="993366"/>
        </w:rPr>
        <w:t>OPTIONAL</w:t>
      </w:r>
      <w:r>
        <w:t>,</w:t>
      </w:r>
    </w:p>
    <w:p w14:paraId="500FCBA7" w14:textId="77777777" w:rsidR="00BF596A" w:rsidRDefault="005632DD">
      <w:pPr>
        <w:pStyle w:val="PL"/>
      </w:pPr>
      <w:r>
        <w:t xml:space="preserve">    sftd-MeasNR-Neigh-DRX                   </w:t>
      </w:r>
      <w:r>
        <w:rPr>
          <w:color w:val="993366"/>
        </w:rPr>
        <w:t>ENUMERATED</w:t>
      </w:r>
      <w:r>
        <w:t xml:space="preserve"> {supported}                  </w:t>
      </w:r>
      <w:r>
        <w:rPr>
          <w:color w:val="993366"/>
        </w:rPr>
        <w:t>OPTIONAL</w:t>
      </w:r>
    </w:p>
    <w:p w14:paraId="0904A4E8" w14:textId="77777777" w:rsidR="00BF596A" w:rsidRDefault="005632DD">
      <w:pPr>
        <w:pStyle w:val="PL"/>
      </w:pPr>
      <w:r>
        <w:t xml:space="preserve">    ]],</w:t>
      </w:r>
    </w:p>
    <w:p w14:paraId="12370697" w14:textId="77777777" w:rsidR="00BF596A" w:rsidRDefault="005632DD">
      <w:pPr>
        <w:pStyle w:val="PL"/>
      </w:pPr>
      <w:r>
        <w:t xml:space="preserve">    [[</w:t>
      </w:r>
    </w:p>
    <w:p w14:paraId="64048C12" w14:textId="77777777" w:rsidR="00BF596A" w:rsidRDefault="005632DD">
      <w:pPr>
        <w:pStyle w:val="PL"/>
      </w:pPr>
      <w:r>
        <w:t xml:space="preserve">    dummy                                   </w:t>
      </w:r>
      <w:r>
        <w:rPr>
          <w:color w:val="993366"/>
        </w:rPr>
        <w:t>ENUMERATED</w:t>
      </w:r>
      <w:r>
        <w:t xml:space="preserve"> {supported}                  </w:t>
      </w:r>
      <w:r>
        <w:rPr>
          <w:color w:val="993366"/>
        </w:rPr>
        <w:t>OPTIONAL</w:t>
      </w:r>
    </w:p>
    <w:p w14:paraId="1D7E77BE" w14:textId="77777777" w:rsidR="00BF596A" w:rsidRDefault="005632DD">
      <w:pPr>
        <w:pStyle w:val="PL"/>
      </w:pPr>
      <w:r>
        <w:t xml:space="preserve">    ]]</w:t>
      </w:r>
    </w:p>
    <w:p w14:paraId="17C46867" w14:textId="77777777" w:rsidR="00BF596A" w:rsidRDefault="005632DD">
      <w:pPr>
        <w:pStyle w:val="PL"/>
      </w:pPr>
      <w:r>
        <w:t>}</w:t>
      </w:r>
    </w:p>
    <w:p w14:paraId="64E5E99E" w14:textId="77777777" w:rsidR="00BF596A" w:rsidRDefault="00BF596A">
      <w:pPr>
        <w:pStyle w:val="PL"/>
      </w:pPr>
    </w:p>
    <w:p w14:paraId="6340470F" w14:textId="77777777" w:rsidR="00BF596A" w:rsidRDefault="005632DD">
      <w:pPr>
        <w:pStyle w:val="PL"/>
      </w:pPr>
      <w:r>
        <w:t xml:space="preserve">MeasAndMobParametersFRX-Diff ::=            </w:t>
      </w:r>
      <w:r>
        <w:rPr>
          <w:color w:val="993366"/>
        </w:rPr>
        <w:t>SEQUENCE</w:t>
      </w:r>
      <w:r>
        <w:t xml:space="preserve"> {</w:t>
      </w:r>
    </w:p>
    <w:p w14:paraId="33F30389" w14:textId="77777777" w:rsidR="00BF596A" w:rsidRDefault="005632DD">
      <w:pPr>
        <w:pStyle w:val="PL"/>
      </w:pPr>
      <w:r>
        <w:t xml:space="preserve">    ss-SINR-Meas                                </w:t>
      </w:r>
      <w:r>
        <w:rPr>
          <w:color w:val="993366"/>
        </w:rPr>
        <w:t>ENUMERATED</w:t>
      </w:r>
      <w:r>
        <w:t xml:space="preserve"> {supported}              </w:t>
      </w:r>
      <w:r>
        <w:rPr>
          <w:color w:val="993366"/>
        </w:rPr>
        <w:t>OPTIONAL</w:t>
      </w:r>
      <w:r>
        <w:t>,</w:t>
      </w:r>
    </w:p>
    <w:p w14:paraId="0CDB66A1" w14:textId="77777777" w:rsidR="00BF596A" w:rsidRDefault="005632DD">
      <w:pPr>
        <w:pStyle w:val="PL"/>
      </w:pPr>
      <w:r>
        <w:t xml:space="preserve">    csi-RSRP-AndRSRQ-MeasWithSSB                </w:t>
      </w:r>
      <w:r>
        <w:rPr>
          <w:color w:val="993366"/>
        </w:rPr>
        <w:t>ENUMERATED</w:t>
      </w:r>
      <w:r>
        <w:t xml:space="preserve"> {supported}              </w:t>
      </w:r>
      <w:r>
        <w:rPr>
          <w:color w:val="993366"/>
        </w:rPr>
        <w:t>OPTIONAL</w:t>
      </w:r>
      <w:r>
        <w:t>,</w:t>
      </w:r>
    </w:p>
    <w:p w14:paraId="57FCE961" w14:textId="77777777" w:rsidR="00BF596A" w:rsidRDefault="005632DD">
      <w:pPr>
        <w:pStyle w:val="PL"/>
      </w:pPr>
      <w:r>
        <w:t xml:space="preserve">    csi-RSRP-AndRSRQ-MeasWithoutSSB             </w:t>
      </w:r>
      <w:r>
        <w:rPr>
          <w:color w:val="993366"/>
        </w:rPr>
        <w:t>ENUMERATED</w:t>
      </w:r>
      <w:r>
        <w:t xml:space="preserve"> {supported}              </w:t>
      </w:r>
      <w:r>
        <w:rPr>
          <w:color w:val="993366"/>
        </w:rPr>
        <w:t>OPTIONAL</w:t>
      </w:r>
      <w:r>
        <w:t>,</w:t>
      </w:r>
    </w:p>
    <w:p w14:paraId="1C92259A" w14:textId="77777777" w:rsidR="00BF596A" w:rsidRDefault="005632DD">
      <w:pPr>
        <w:pStyle w:val="PL"/>
      </w:pPr>
      <w:r>
        <w:t xml:space="preserve">    csi-SINR-Meas                               </w:t>
      </w:r>
      <w:r>
        <w:rPr>
          <w:color w:val="993366"/>
        </w:rPr>
        <w:t>ENUMERATED</w:t>
      </w:r>
      <w:r>
        <w:t xml:space="preserve"> {supported}              </w:t>
      </w:r>
      <w:r>
        <w:rPr>
          <w:color w:val="993366"/>
        </w:rPr>
        <w:t>OPTIONAL</w:t>
      </w:r>
      <w:r>
        <w:t>,</w:t>
      </w:r>
    </w:p>
    <w:p w14:paraId="2DB945FC" w14:textId="77777777" w:rsidR="00BF596A" w:rsidRDefault="005632DD">
      <w:pPr>
        <w:pStyle w:val="PL"/>
      </w:pPr>
      <w:r>
        <w:t xml:space="preserve">    csi-RS-RLM                                  </w:t>
      </w:r>
      <w:r>
        <w:rPr>
          <w:color w:val="993366"/>
        </w:rPr>
        <w:t>ENUMERATED</w:t>
      </w:r>
      <w:r>
        <w:t xml:space="preserve"> {supported}              </w:t>
      </w:r>
      <w:r>
        <w:rPr>
          <w:color w:val="993366"/>
        </w:rPr>
        <w:t>OPTIONAL</w:t>
      </w:r>
      <w:r>
        <w:t>,</w:t>
      </w:r>
    </w:p>
    <w:p w14:paraId="37BEA180" w14:textId="77777777" w:rsidR="00BF596A" w:rsidRDefault="005632DD">
      <w:pPr>
        <w:pStyle w:val="PL"/>
      </w:pPr>
      <w:r>
        <w:t xml:space="preserve">    ...,</w:t>
      </w:r>
    </w:p>
    <w:p w14:paraId="274673E2" w14:textId="77777777" w:rsidR="00BF596A" w:rsidRDefault="005632DD">
      <w:pPr>
        <w:pStyle w:val="PL"/>
      </w:pPr>
      <w:r>
        <w:t xml:space="preserve">    [[</w:t>
      </w:r>
    </w:p>
    <w:p w14:paraId="54D86A69" w14:textId="77777777" w:rsidR="00BF596A" w:rsidRDefault="005632DD">
      <w:pPr>
        <w:pStyle w:val="PL"/>
      </w:pPr>
      <w:r>
        <w:lastRenderedPageBreak/>
        <w:t xml:space="preserve">    handoverInterF                              </w:t>
      </w:r>
      <w:r>
        <w:rPr>
          <w:color w:val="993366"/>
        </w:rPr>
        <w:t>ENUMERATED</w:t>
      </w:r>
      <w:r>
        <w:t xml:space="preserve"> {supported}              </w:t>
      </w:r>
      <w:r>
        <w:rPr>
          <w:color w:val="993366"/>
        </w:rPr>
        <w:t>OPTIONAL</w:t>
      </w:r>
      <w:r>
        <w:t>,</w:t>
      </w:r>
    </w:p>
    <w:p w14:paraId="0D7718A9" w14:textId="77777777" w:rsidR="00BF596A" w:rsidRDefault="005632DD">
      <w:pPr>
        <w:pStyle w:val="PL"/>
      </w:pPr>
      <w:r>
        <w:t xml:space="preserve">    handoverLTE-EPC                             </w:t>
      </w:r>
      <w:r>
        <w:rPr>
          <w:color w:val="993366"/>
        </w:rPr>
        <w:t>ENUMERATED</w:t>
      </w:r>
      <w:r>
        <w:t xml:space="preserve"> {supported}              </w:t>
      </w:r>
      <w:r>
        <w:rPr>
          <w:color w:val="993366"/>
        </w:rPr>
        <w:t>OPTIONAL</w:t>
      </w:r>
      <w:r>
        <w:t>,</w:t>
      </w:r>
    </w:p>
    <w:p w14:paraId="2CF9CF0E" w14:textId="77777777" w:rsidR="00BF596A" w:rsidRDefault="005632DD">
      <w:pPr>
        <w:pStyle w:val="PL"/>
      </w:pPr>
      <w:r>
        <w:t xml:space="preserve">    handoverLTE-5GC                             </w:t>
      </w:r>
      <w:r>
        <w:rPr>
          <w:color w:val="993366"/>
        </w:rPr>
        <w:t>ENUMERATED</w:t>
      </w:r>
      <w:r>
        <w:t xml:space="preserve"> {supported}              </w:t>
      </w:r>
      <w:r>
        <w:rPr>
          <w:color w:val="993366"/>
        </w:rPr>
        <w:t>OPTIONAL</w:t>
      </w:r>
    </w:p>
    <w:p w14:paraId="068926C1" w14:textId="77777777" w:rsidR="00BF596A" w:rsidRDefault="005632DD">
      <w:pPr>
        <w:pStyle w:val="PL"/>
      </w:pPr>
      <w:r>
        <w:t xml:space="preserve">    ]],</w:t>
      </w:r>
    </w:p>
    <w:p w14:paraId="56A06559" w14:textId="77777777" w:rsidR="00BF596A" w:rsidRDefault="005632DD">
      <w:pPr>
        <w:pStyle w:val="PL"/>
      </w:pPr>
      <w:r>
        <w:t xml:space="preserve">    [[</w:t>
      </w:r>
    </w:p>
    <w:p w14:paraId="625CD9C0" w14:textId="77777777" w:rsidR="00BF596A" w:rsidRDefault="005632DD">
      <w:pPr>
        <w:pStyle w:val="PL"/>
      </w:pPr>
      <w:r>
        <w:t xml:space="preserve">    maxNumberResource-CSI-RS-RLM                </w:t>
      </w:r>
      <w:r>
        <w:rPr>
          <w:color w:val="993366"/>
        </w:rPr>
        <w:t>ENUMERATED</w:t>
      </w:r>
      <w:r>
        <w:t xml:space="preserve"> {n2, n4, n6, n8}         </w:t>
      </w:r>
      <w:r>
        <w:rPr>
          <w:color w:val="993366"/>
        </w:rPr>
        <w:t>OPTIONAL</w:t>
      </w:r>
    </w:p>
    <w:p w14:paraId="1F1A9376" w14:textId="77777777" w:rsidR="00BF596A" w:rsidRDefault="005632DD">
      <w:pPr>
        <w:pStyle w:val="PL"/>
      </w:pPr>
      <w:r>
        <w:t xml:space="preserve">    ]],</w:t>
      </w:r>
    </w:p>
    <w:p w14:paraId="5997E13E" w14:textId="77777777" w:rsidR="00BF596A" w:rsidRDefault="005632DD">
      <w:pPr>
        <w:pStyle w:val="PL"/>
      </w:pPr>
      <w:r>
        <w:t xml:space="preserve">    [[</w:t>
      </w:r>
    </w:p>
    <w:p w14:paraId="32A8FD63"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180D8E18" w14:textId="77777777" w:rsidR="00BF596A" w:rsidRDefault="005632DD">
      <w:pPr>
        <w:pStyle w:val="PL"/>
      </w:pPr>
      <w:r>
        <w:t xml:space="preserve">    ]],</w:t>
      </w:r>
    </w:p>
    <w:p w14:paraId="5B10DB00" w14:textId="77777777" w:rsidR="00BF596A" w:rsidRDefault="005632DD">
      <w:pPr>
        <w:pStyle w:val="PL"/>
      </w:pPr>
      <w:r>
        <w:t xml:space="preserve">    [[</w:t>
      </w:r>
    </w:p>
    <w:p w14:paraId="30AE7641" w14:textId="77777777" w:rsidR="00BF596A" w:rsidRDefault="005632DD">
      <w:pPr>
        <w:pStyle w:val="PL"/>
      </w:pPr>
      <w:r>
        <w:t xml:space="preserve">    nr-AutonomousGaps-r16                       </w:t>
      </w:r>
      <w:r>
        <w:rPr>
          <w:color w:val="993366"/>
        </w:rPr>
        <w:t>ENUMERATED</w:t>
      </w:r>
      <w:r>
        <w:t xml:space="preserve"> {supported}              </w:t>
      </w:r>
      <w:r>
        <w:rPr>
          <w:color w:val="993366"/>
        </w:rPr>
        <w:t>OPTIONAL</w:t>
      </w:r>
      <w:r>
        <w:t>,</w:t>
      </w:r>
    </w:p>
    <w:p w14:paraId="2FFB5AA1" w14:textId="77777777" w:rsidR="00BF596A" w:rsidRDefault="005632DD">
      <w:pPr>
        <w:pStyle w:val="PL"/>
      </w:pPr>
      <w:r>
        <w:t xml:space="preserve">    nr-AutonomousGaps-ENDC-r16                  </w:t>
      </w:r>
      <w:r>
        <w:rPr>
          <w:color w:val="993366"/>
        </w:rPr>
        <w:t>ENUMERATED</w:t>
      </w:r>
      <w:r>
        <w:t xml:space="preserve"> {supported}              </w:t>
      </w:r>
      <w:r>
        <w:rPr>
          <w:color w:val="993366"/>
        </w:rPr>
        <w:t>OPTIONAL</w:t>
      </w:r>
      <w:r>
        <w:t>,</w:t>
      </w:r>
    </w:p>
    <w:p w14:paraId="58D0A31C" w14:textId="77777777" w:rsidR="00BF596A" w:rsidRDefault="005632DD">
      <w:pPr>
        <w:pStyle w:val="PL"/>
      </w:pPr>
      <w:r>
        <w:t xml:space="preserve">    nr-AutonomousGaps-NEDC-r16                  </w:t>
      </w:r>
      <w:r>
        <w:rPr>
          <w:color w:val="993366"/>
        </w:rPr>
        <w:t>ENUMERATED</w:t>
      </w:r>
      <w:r>
        <w:t xml:space="preserve"> {supported}              </w:t>
      </w:r>
      <w:r>
        <w:rPr>
          <w:color w:val="993366"/>
        </w:rPr>
        <w:t>OPTIONAL</w:t>
      </w:r>
      <w:r>
        <w:t>,</w:t>
      </w:r>
    </w:p>
    <w:p w14:paraId="570E5418" w14:textId="77777777" w:rsidR="00BF596A" w:rsidRDefault="005632DD">
      <w:pPr>
        <w:pStyle w:val="PL"/>
      </w:pPr>
      <w:r>
        <w:t xml:space="preserve">    nr-AutonomousGaps-NRDC-r16                  </w:t>
      </w:r>
      <w:r>
        <w:rPr>
          <w:color w:val="993366"/>
        </w:rPr>
        <w:t>ENUMERATED</w:t>
      </w:r>
      <w:r>
        <w:t xml:space="preserve"> {supported}              </w:t>
      </w:r>
      <w:r>
        <w:rPr>
          <w:color w:val="993366"/>
        </w:rPr>
        <w:t>OPTIONAL</w:t>
      </w:r>
      <w:r>
        <w:t>,</w:t>
      </w:r>
    </w:p>
    <w:p w14:paraId="5BBCFE46" w14:textId="77777777" w:rsidR="00BF596A" w:rsidRDefault="005632DD">
      <w:pPr>
        <w:pStyle w:val="PL"/>
      </w:pPr>
      <w:r>
        <w:t xml:space="preserve">    dummy                                       </w:t>
      </w:r>
      <w:r>
        <w:rPr>
          <w:color w:val="993366"/>
        </w:rPr>
        <w:t>ENUMERATED</w:t>
      </w:r>
      <w:r>
        <w:t xml:space="preserve"> {supported}              </w:t>
      </w:r>
      <w:r>
        <w:rPr>
          <w:color w:val="993366"/>
        </w:rPr>
        <w:t>OPTIONAL</w:t>
      </w:r>
      <w:r>
        <w:t>,</w:t>
      </w:r>
    </w:p>
    <w:p w14:paraId="7C73B04C" w14:textId="77777777" w:rsidR="00BF596A" w:rsidRDefault="005632DD">
      <w:pPr>
        <w:pStyle w:val="PL"/>
      </w:pPr>
      <w:r>
        <w:t xml:space="preserve">    cli-RSSI-Meas-r16                           </w:t>
      </w:r>
      <w:r>
        <w:rPr>
          <w:color w:val="993366"/>
        </w:rPr>
        <w:t>ENUMERATED</w:t>
      </w:r>
      <w:r>
        <w:t xml:space="preserve"> {supported}              </w:t>
      </w:r>
      <w:r>
        <w:rPr>
          <w:color w:val="993366"/>
        </w:rPr>
        <w:t>OPTIONAL</w:t>
      </w:r>
      <w:r>
        <w:t>,</w:t>
      </w:r>
    </w:p>
    <w:p w14:paraId="7D3F50E3" w14:textId="77777777" w:rsidR="00BF596A" w:rsidRDefault="005632DD">
      <w:pPr>
        <w:pStyle w:val="PL"/>
      </w:pPr>
      <w:r>
        <w:t xml:space="preserve">    cli</w:t>
      </w:r>
      <w:r>
        <w:rPr>
          <w:rFonts w:eastAsia="Malgun Gothic"/>
        </w:rPr>
        <w:t>-SRS-RSRP-Meas-r16</w:t>
      </w:r>
      <w:r>
        <w:t xml:space="preserve">                       </w:t>
      </w:r>
      <w:r>
        <w:rPr>
          <w:color w:val="993366"/>
        </w:rPr>
        <w:t>ENUMERATED</w:t>
      </w:r>
      <w:r>
        <w:t xml:space="preserve"> {supported}              </w:t>
      </w:r>
      <w:r>
        <w:rPr>
          <w:color w:val="993366"/>
        </w:rPr>
        <w:t>OPTIONAL</w:t>
      </w:r>
      <w:r>
        <w:t>,</w:t>
      </w:r>
    </w:p>
    <w:p w14:paraId="010F0948" w14:textId="77777777" w:rsidR="00BF596A" w:rsidRDefault="005632DD">
      <w:pPr>
        <w:pStyle w:val="PL"/>
      </w:pPr>
      <w:r>
        <w:t xml:space="preserve">    interFrequencyMeas-NoGap-r16                </w:t>
      </w:r>
      <w:r>
        <w:rPr>
          <w:color w:val="993366"/>
        </w:rPr>
        <w:t>ENUMERATED</w:t>
      </w:r>
      <w:r>
        <w:t xml:space="preserve"> {supported}              </w:t>
      </w:r>
      <w:r>
        <w:rPr>
          <w:color w:val="993366"/>
        </w:rPr>
        <w:t>OPTIONAL</w:t>
      </w:r>
      <w:r>
        <w:t>,</w:t>
      </w:r>
    </w:p>
    <w:p w14:paraId="38E3C987" w14:textId="77777777" w:rsidR="00BF596A" w:rsidRDefault="005632DD">
      <w:pPr>
        <w:pStyle w:val="PL"/>
      </w:pPr>
      <w:r>
        <w:t xml:space="preserve">    simultaneousRxDataSSB-DiffNumerology-Inter-r16  </w:t>
      </w:r>
      <w:r>
        <w:rPr>
          <w:color w:val="993366"/>
        </w:rPr>
        <w:t>ENUMERATED</w:t>
      </w:r>
      <w:r>
        <w:t xml:space="preserve"> {supported}          </w:t>
      </w:r>
      <w:r>
        <w:rPr>
          <w:color w:val="993366"/>
        </w:rPr>
        <w:t>OPTIONAL</w:t>
      </w:r>
      <w:r>
        <w:t>,</w:t>
      </w:r>
    </w:p>
    <w:p w14:paraId="15B706A1" w14:textId="77777777" w:rsidR="00BF596A" w:rsidRDefault="005632DD">
      <w:pPr>
        <w:pStyle w:val="PL"/>
      </w:pPr>
      <w:r>
        <w:t xml:space="preserve">    idleInactiveNR-MeasReport-r16               </w:t>
      </w:r>
      <w:r>
        <w:rPr>
          <w:color w:val="993366"/>
        </w:rPr>
        <w:t>ENUMERATED</w:t>
      </w:r>
      <w:r>
        <w:t xml:space="preserve"> {supported}              </w:t>
      </w:r>
      <w:r>
        <w:rPr>
          <w:color w:val="993366"/>
        </w:rPr>
        <w:t>OPTIONAL</w:t>
      </w:r>
      <w:r>
        <w:t>,</w:t>
      </w:r>
    </w:p>
    <w:p w14:paraId="2986117A" w14:textId="77777777" w:rsidR="00BF596A" w:rsidRDefault="005632DD">
      <w:pPr>
        <w:pStyle w:val="PL"/>
        <w:rPr>
          <w:color w:val="808080"/>
        </w:rPr>
      </w:pPr>
      <w:r>
        <w:t xml:space="preserve">    </w:t>
      </w:r>
      <w:r>
        <w:rPr>
          <w:color w:val="808080"/>
        </w:rPr>
        <w:t xml:space="preserve">-- R4 6-2: </w:t>
      </w:r>
      <w:r>
        <w:rPr>
          <w:rFonts w:eastAsia="宋体"/>
          <w:color w:val="808080"/>
        </w:rPr>
        <w:t>Support of beam level Early Measurement Reporting</w:t>
      </w:r>
    </w:p>
    <w:p w14:paraId="175937A2" w14:textId="77777777" w:rsidR="00BF596A" w:rsidRDefault="005632DD">
      <w:pPr>
        <w:pStyle w:val="PL"/>
      </w:pPr>
      <w:r>
        <w:t xml:space="preserve">    idleInactiveNR-MeasBeamReport-r16           </w:t>
      </w:r>
      <w:r>
        <w:rPr>
          <w:color w:val="993366"/>
        </w:rPr>
        <w:t>ENUMERATED</w:t>
      </w:r>
      <w:r>
        <w:t xml:space="preserve"> {supported}              </w:t>
      </w:r>
      <w:r>
        <w:rPr>
          <w:color w:val="993366"/>
        </w:rPr>
        <w:t>OPTIONAL</w:t>
      </w:r>
    </w:p>
    <w:p w14:paraId="54B8122C" w14:textId="77777777" w:rsidR="00BF596A" w:rsidRDefault="005632DD">
      <w:pPr>
        <w:pStyle w:val="PL"/>
      </w:pPr>
      <w:r>
        <w:t xml:space="preserve">    ]],</w:t>
      </w:r>
    </w:p>
    <w:p w14:paraId="349E1766" w14:textId="77777777" w:rsidR="00BF596A" w:rsidRDefault="005632DD">
      <w:pPr>
        <w:pStyle w:val="PL"/>
      </w:pPr>
      <w:r>
        <w:t xml:space="preserve">    [[</w:t>
      </w:r>
    </w:p>
    <w:p w14:paraId="2FF46FBC" w14:textId="77777777" w:rsidR="00BF596A" w:rsidRDefault="005632DD">
      <w:pPr>
        <w:pStyle w:val="PL"/>
      </w:pPr>
      <w:r>
        <w:t xml:space="preserve">    increasedNumberofCSIRSPerMO-r16             </w:t>
      </w:r>
      <w:r>
        <w:rPr>
          <w:color w:val="993366"/>
        </w:rPr>
        <w:t>ENUMERATED</w:t>
      </w:r>
      <w:r>
        <w:t xml:space="preserve"> {supported}              </w:t>
      </w:r>
      <w:r>
        <w:rPr>
          <w:color w:val="993366"/>
        </w:rPr>
        <w:t>OPTIONAL</w:t>
      </w:r>
    </w:p>
    <w:p w14:paraId="4F6F444E" w14:textId="77777777" w:rsidR="00BF596A" w:rsidRDefault="005632DD">
      <w:pPr>
        <w:pStyle w:val="PL"/>
      </w:pPr>
      <w:r>
        <w:t xml:space="preserve">    ]]</w:t>
      </w:r>
    </w:p>
    <w:p w14:paraId="7A9C4956" w14:textId="77777777" w:rsidR="00BF596A" w:rsidRDefault="005632DD">
      <w:pPr>
        <w:pStyle w:val="PL"/>
      </w:pPr>
      <w:r>
        <w:t>}</w:t>
      </w:r>
    </w:p>
    <w:p w14:paraId="58B662C0" w14:textId="77777777" w:rsidR="00BF596A" w:rsidRDefault="00BF596A">
      <w:pPr>
        <w:pStyle w:val="PL"/>
      </w:pPr>
    </w:p>
    <w:p w14:paraId="67F738FD" w14:textId="77777777" w:rsidR="00BF596A" w:rsidRDefault="005632DD">
      <w:pPr>
        <w:pStyle w:val="PL"/>
        <w:rPr>
          <w:color w:val="808080"/>
        </w:rPr>
      </w:pPr>
      <w:r>
        <w:rPr>
          <w:color w:val="808080"/>
        </w:rPr>
        <w:t>-- TAG-MEASANDMOBPARAMETERS-STOP</w:t>
      </w:r>
    </w:p>
    <w:p w14:paraId="12522891" w14:textId="77777777" w:rsidR="00BF596A" w:rsidRDefault="005632DD">
      <w:pPr>
        <w:pStyle w:val="PL"/>
        <w:rPr>
          <w:rFonts w:eastAsia="Malgun Gothic"/>
          <w:color w:val="808080"/>
        </w:rPr>
      </w:pPr>
      <w:r>
        <w:rPr>
          <w:color w:val="808080"/>
        </w:rPr>
        <w:t>-- ASN1STOP</w:t>
      </w:r>
    </w:p>
    <w:p w14:paraId="74EAF04E" w14:textId="77777777" w:rsidR="00BF596A" w:rsidRDefault="00BF596A"/>
    <w:p w14:paraId="7411D1ED" w14:textId="77777777" w:rsidR="00BF596A" w:rsidRDefault="005632DD">
      <w:pPr>
        <w:pStyle w:val="4"/>
        <w:rPr>
          <w:lang w:val="en-GB"/>
        </w:rPr>
      </w:pPr>
      <w:bookmarkStart w:id="1094" w:name="_Toc60777461"/>
      <w:bookmarkStart w:id="1095" w:name="_Toc83740417"/>
      <w:r>
        <w:rPr>
          <w:lang w:val="en-GB"/>
        </w:rPr>
        <w:t>–</w:t>
      </w:r>
      <w:r>
        <w:rPr>
          <w:lang w:val="en-GB"/>
        </w:rPr>
        <w:tab/>
      </w:r>
      <w:r>
        <w:rPr>
          <w:i/>
          <w:lang w:val="en-GB"/>
        </w:rPr>
        <w:t>MeasAndMobParametersMRDC</w:t>
      </w:r>
      <w:bookmarkEnd w:id="1094"/>
      <w:bookmarkEnd w:id="1095"/>
    </w:p>
    <w:p w14:paraId="6AAF5905" w14:textId="77777777" w:rsidR="00BF596A" w:rsidRDefault="005632DD">
      <w:r>
        <w:t xml:space="preserve">The IE </w:t>
      </w:r>
      <w:r>
        <w:rPr>
          <w:i/>
        </w:rPr>
        <w:t>MeasAndMobParametersMRDC</w:t>
      </w:r>
      <w:r>
        <w:t xml:space="preserve"> is used to convey capability parameters related to RRM measurements and RRC mobility.</w:t>
      </w:r>
    </w:p>
    <w:p w14:paraId="63F7129E" w14:textId="77777777" w:rsidR="00BF596A" w:rsidRDefault="005632DD">
      <w:pPr>
        <w:pStyle w:val="TH"/>
        <w:rPr>
          <w:lang w:val="en-GB"/>
        </w:rPr>
      </w:pPr>
      <w:r>
        <w:rPr>
          <w:i/>
          <w:lang w:val="en-GB"/>
        </w:rPr>
        <w:t>MeasAndMobParametersMRDC</w:t>
      </w:r>
      <w:r>
        <w:rPr>
          <w:lang w:val="en-GB"/>
        </w:rPr>
        <w:t xml:space="preserve"> information element</w:t>
      </w:r>
    </w:p>
    <w:p w14:paraId="189236A1" w14:textId="77777777" w:rsidR="00BF596A" w:rsidRDefault="005632DD">
      <w:pPr>
        <w:pStyle w:val="PL"/>
        <w:rPr>
          <w:color w:val="808080"/>
        </w:rPr>
      </w:pPr>
      <w:r>
        <w:rPr>
          <w:color w:val="808080"/>
        </w:rPr>
        <w:t>-- ASN1START</w:t>
      </w:r>
    </w:p>
    <w:p w14:paraId="3C46824D" w14:textId="77777777" w:rsidR="00BF596A" w:rsidRDefault="005632DD">
      <w:pPr>
        <w:pStyle w:val="PL"/>
        <w:rPr>
          <w:color w:val="808080"/>
        </w:rPr>
      </w:pPr>
      <w:r>
        <w:rPr>
          <w:color w:val="808080"/>
        </w:rPr>
        <w:t>-- TAG-MEASANDMOBPARAMETERSMRDC-START</w:t>
      </w:r>
    </w:p>
    <w:p w14:paraId="78018635" w14:textId="77777777" w:rsidR="00BF596A" w:rsidRDefault="00BF596A">
      <w:pPr>
        <w:pStyle w:val="PL"/>
      </w:pPr>
    </w:p>
    <w:p w14:paraId="6D868EF8" w14:textId="77777777" w:rsidR="00BF596A" w:rsidRDefault="005632DD">
      <w:pPr>
        <w:pStyle w:val="PL"/>
      </w:pPr>
      <w:r>
        <w:t xml:space="preserve">MeasAndMobParametersMRDC ::=            </w:t>
      </w:r>
      <w:r>
        <w:rPr>
          <w:color w:val="993366"/>
        </w:rPr>
        <w:t>SEQUENCE</w:t>
      </w:r>
      <w:r>
        <w:t xml:space="preserve"> {</w:t>
      </w:r>
    </w:p>
    <w:p w14:paraId="5E27B9B3" w14:textId="77777777" w:rsidR="00BF596A" w:rsidRDefault="005632DD">
      <w:pPr>
        <w:pStyle w:val="PL"/>
      </w:pPr>
      <w:r>
        <w:t xml:space="preserve">    measAndMobParametersMRDC-Common         MeasAndMobParametersMRDC-Common                 </w:t>
      </w:r>
      <w:r>
        <w:rPr>
          <w:color w:val="993366"/>
        </w:rPr>
        <w:t>OPTIONAL</w:t>
      </w:r>
      <w:r>
        <w:t>,</w:t>
      </w:r>
    </w:p>
    <w:p w14:paraId="350C00BD" w14:textId="77777777" w:rsidR="00BF596A" w:rsidRDefault="005632DD">
      <w:pPr>
        <w:pStyle w:val="PL"/>
      </w:pPr>
      <w:r>
        <w:t xml:space="preserve">    measAndMobParametersMRDC-XDD-Diff       MeasAndMobParametersMRDC-XDD-Diff               </w:t>
      </w:r>
      <w:r>
        <w:rPr>
          <w:color w:val="993366"/>
        </w:rPr>
        <w:t>OPTIONAL</w:t>
      </w:r>
      <w:r>
        <w:t>,</w:t>
      </w:r>
    </w:p>
    <w:p w14:paraId="28851E0A" w14:textId="77777777" w:rsidR="00BF596A" w:rsidRDefault="005632DD">
      <w:pPr>
        <w:pStyle w:val="PL"/>
      </w:pPr>
      <w:r>
        <w:t xml:space="preserve">    measAndMobParametersMRDC-FRX-Diff       MeasAndMobParametersMRDC-FRX-Diff               </w:t>
      </w:r>
      <w:r>
        <w:rPr>
          <w:color w:val="993366"/>
        </w:rPr>
        <w:t>OPTIONAL</w:t>
      </w:r>
    </w:p>
    <w:p w14:paraId="15DE3522" w14:textId="77777777" w:rsidR="00BF596A" w:rsidRDefault="005632DD">
      <w:pPr>
        <w:pStyle w:val="PL"/>
      </w:pPr>
      <w:r>
        <w:t>}</w:t>
      </w:r>
    </w:p>
    <w:p w14:paraId="08A9287B" w14:textId="77777777" w:rsidR="00BF596A" w:rsidRDefault="00BF596A">
      <w:pPr>
        <w:pStyle w:val="PL"/>
      </w:pPr>
    </w:p>
    <w:p w14:paraId="5C82A2F7" w14:textId="77777777" w:rsidR="00BF596A" w:rsidRDefault="005632DD">
      <w:pPr>
        <w:pStyle w:val="PL"/>
      </w:pPr>
      <w:r>
        <w:t xml:space="preserve">MeasAndMobParametersMRDC-v1560 ::=      </w:t>
      </w:r>
      <w:r>
        <w:rPr>
          <w:color w:val="993366"/>
        </w:rPr>
        <w:t>SEQUENCE</w:t>
      </w:r>
      <w:r>
        <w:t xml:space="preserve"> {</w:t>
      </w:r>
    </w:p>
    <w:p w14:paraId="1AB2C4FC" w14:textId="77777777" w:rsidR="00BF596A" w:rsidRDefault="005632DD">
      <w:pPr>
        <w:pStyle w:val="PL"/>
      </w:pPr>
      <w:r>
        <w:t xml:space="preserve">    measAndMobParametersMRDC-XDD-Diff-v1560    MeasAndMobParametersMRDC-XDD-Diff-v1560      </w:t>
      </w:r>
      <w:r>
        <w:rPr>
          <w:color w:val="993366"/>
        </w:rPr>
        <w:t>OPTIONAL</w:t>
      </w:r>
    </w:p>
    <w:p w14:paraId="573BB68F" w14:textId="77777777" w:rsidR="00BF596A" w:rsidRDefault="005632DD">
      <w:pPr>
        <w:pStyle w:val="PL"/>
      </w:pPr>
      <w:r>
        <w:t>}</w:t>
      </w:r>
    </w:p>
    <w:p w14:paraId="28D782F0" w14:textId="77777777" w:rsidR="00BF596A" w:rsidRDefault="00BF596A">
      <w:pPr>
        <w:pStyle w:val="PL"/>
      </w:pPr>
    </w:p>
    <w:p w14:paraId="6EC6F5BF" w14:textId="77777777" w:rsidR="00BF596A" w:rsidRDefault="005632DD">
      <w:pPr>
        <w:pStyle w:val="PL"/>
      </w:pPr>
      <w:r>
        <w:t xml:space="preserve">MeasAndMobParametersMRDC-v1610 ::=      </w:t>
      </w:r>
      <w:r>
        <w:rPr>
          <w:color w:val="993366"/>
        </w:rPr>
        <w:t>SEQUENCE</w:t>
      </w:r>
      <w:r>
        <w:t xml:space="preserve"> {</w:t>
      </w:r>
    </w:p>
    <w:p w14:paraId="61CE81F1" w14:textId="77777777" w:rsidR="00BF596A" w:rsidRDefault="005632DD">
      <w:pPr>
        <w:pStyle w:val="PL"/>
      </w:pPr>
      <w:r>
        <w:t xml:space="preserve">    measAndMobParametersMRDC-Common-v1610      MeasAndMobParametersMRDC-Common-v1610        </w:t>
      </w:r>
      <w:r>
        <w:rPr>
          <w:color w:val="993366"/>
        </w:rPr>
        <w:t>OPTIONAL</w:t>
      </w:r>
      <w:r>
        <w:t>,</w:t>
      </w:r>
    </w:p>
    <w:p w14:paraId="4A5BE792" w14:textId="77777777" w:rsidR="00BF596A" w:rsidRDefault="005632DD">
      <w:pPr>
        <w:pStyle w:val="PL"/>
      </w:pPr>
      <w:r>
        <w:t xml:space="preserve">    interNR-MeasEUTRA-IAB-r16                  </w:t>
      </w:r>
      <w:r>
        <w:rPr>
          <w:color w:val="993366"/>
        </w:rPr>
        <w:t>ENUMERATED</w:t>
      </w:r>
      <w:r>
        <w:t xml:space="preserve"> {supported}                       </w:t>
      </w:r>
      <w:r>
        <w:rPr>
          <w:color w:val="993366"/>
        </w:rPr>
        <w:t>OPTIONAL</w:t>
      </w:r>
    </w:p>
    <w:p w14:paraId="42CFB0E5" w14:textId="77777777" w:rsidR="00BF596A" w:rsidRDefault="005632DD">
      <w:pPr>
        <w:pStyle w:val="PL"/>
      </w:pPr>
      <w:r>
        <w:t>}</w:t>
      </w:r>
    </w:p>
    <w:p w14:paraId="34C20766" w14:textId="77777777" w:rsidR="00BF596A" w:rsidRDefault="00BF596A">
      <w:pPr>
        <w:pStyle w:val="PL"/>
      </w:pPr>
    </w:p>
    <w:p w14:paraId="12A2B577" w14:textId="77777777" w:rsidR="00BF596A" w:rsidRDefault="005632DD">
      <w:pPr>
        <w:pStyle w:val="PL"/>
      </w:pPr>
      <w:r>
        <w:t xml:space="preserve">MeasAndMobParametersMRDC-Common ::=     </w:t>
      </w:r>
      <w:r>
        <w:rPr>
          <w:color w:val="993366"/>
        </w:rPr>
        <w:t>SEQUENCE</w:t>
      </w:r>
      <w:r>
        <w:t xml:space="preserve"> {</w:t>
      </w:r>
    </w:p>
    <w:p w14:paraId="07184ECE" w14:textId="77777777" w:rsidR="00BF596A" w:rsidRDefault="005632DD">
      <w:pPr>
        <w:pStyle w:val="PL"/>
      </w:pPr>
      <w:r>
        <w:t xml:space="preserve">    independentGapConfig                    </w:t>
      </w:r>
      <w:r>
        <w:rPr>
          <w:color w:val="993366"/>
        </w:rPr>
        <w:t>ENUMERATED</w:t>
      </w:r>
      <w:r>
        <w:t xml:space="preserve"> {supported}                          </w:t>
      </w:r>
      <w:r>
        <w:rPr>
          <w:color w:val="993366"/>
        </w:rPr>
        <w:t>OPTIONAL</w:t>
      </w:r>
    </w:p>
    <w:p w14:paraId="4A93EDA2" w14:textId="77777777" w:rsidR="00BF596A" w:rsidRDefault="005632DD">
      <w:pPr>
        <w:pStyle w:val="PL"/>
      </w:pPr>
      <w:r>
        <w:t>}</w:t>
      </w:r>
    </w:p>
    <w:p w14:paraId="28102D8E" w14:textId="77777777" w:rsidR="00BF596A" w:rsidRDefault="00BF596A">
      <w:pPr>
        <w:pStyle w:val="PL"/>
      </w:pPr>
    </w:p>
    <w:p w14:paraId="0FB061ED" w14:textId="77777777" w:rsidR="00BF596A" w:rsidRDefault="005632DD">
      <w:pPr>
        <w:pStyle w:val="PL"/>
      </w:pPr>
      <w:r>
        <w:t xml:space="preserve">MeasAndMobParametersMRDC-Common-v1610 ::=   </w:t>
      </w:r>
      <w:r>
        <w:rPr>
          <w:color w:val="993366"/>
        </w:rPr>
        <w:t>SEQUENCE</w:t>
      </w:r>
      <w:r>
        <w:t xml:space="preserve"> {</w:t>
      </w:r>
    </w:p>
    <w:p w14:paraId="7CA9838E" w14:textId="77777777" w:rsidR="00BF596A" w:rsidRDefault="005632DD">
      <w:pPr>
        <w:pStyle w:val="PL"/>
      </w:pPr>
      <w:r>
        <w:t xml:space="preserve">    condPSCellChangeParametersCommon-r16        </w:t>
      </w:r>
      <w:r>
        <w:rPr>
          <w:color w:val="993366"/>
        </w:rPr>
        <w:t>SEQUENCE</w:t>
      </w:r>
      <w:r>
        <w:t xml:space="preserve"> {</w:t>
      </w:r>
    </w:p>
    <w:p w14:paraId="0E28E336" w14:textId="77777777" w:rsidR="00BF596A" w:rsidRDefault="005632DD">
      <w:pPr>
        <w:pStyle w:val="PL"/>
      </w:pPr>
      <w:r>
        <w:t xml:space="preserve">        condPSCellChangeFDD-TDD-r16                 </w:t>
      </w:r>
      <w:r>
        <w:rPr>
          <w:color w:val="993366"/>
        </w:rPr>
        <w:t>ENUMERATED</w:t>
      </w:r>
      <w:r>
        <w:t xml:space="preserve"> {supported}                  </w:t>
      </w:r>
      <w:r>
        <w:rPr>
          <w:color w:val="993366"/>
        </w:rPr>
        <w:t>OPTIONAL</w:t>
      </w:r>
      <w:r>
        <w:t>,</w:t>
      </w:r>
    </w:p>
    <w:p w14:paraId="51A15593" w14:textId="77777777" w:rsidR="00BF596A" w:rsidRDefault="005632DD">
      <w:pPr>
        <w:pStyle w:val="PL"/>
      </w:pPr>
      <w:r>
        <w:t xml:space="preserve">        condPSCellChangeFR1-FR2-r16                 </w:t>
      </w:r>
      <w:r>
        <w:rPr>
          <w:color w:val="993366"/>
        </w:rPr>
        <w:t>ENUMERATED</w:t>
      </w:r>
      <w:r>
        <w:t xml:space="preserve"> {supported}                  </w:t>
      </w:r>
      <w:r>
        <w:rPr>
          <w:color w:val="993366"/>
        </w:rPr>
        <w:t>OPTIONAL</w:t>
      </w:r>
    </w:p>
    <w:p w14:paraId="355CC2C4" w14:textId="77777777" w:rsidR="00BF596A" w:rsidRDefault="005632DD">
      <w:pPr>
        <w:pStyle w:val="PL"/>
      </w:pPr>
      <w:r>
        <w:t xml:space="preserve">    }                                                                                       </w:t>
      </w:r>
      <w:r>
        <w:rPr>
          <w:color w:val="993366"/>
        </w:rPr>
        <w:t>OPTIONAL</w:t>
      </w:r>
      <w:r>
        <w:t>,</w:t>
      </w:r>
    </w:p>
    <w:p w14:paraId="42A8B54A" w14:textId="77777777" w:rsidR="00BF596A" w:rsidRDefault="005632DD">
      <w:pPr>
        <w:pStyle w:val="PL"/>
      </w:pPr>
      <w:r>
        <w:t xml:space="preserve">    pscellT312-r16                              </w:t>
      </w:r>
      <w:r>
        <w:rPr>
          <w:color w:val="993366"/>
        </w:rPr>
        <w:t>ENUMERATED</w:t>
      </w:r>
      <w:r>
        <w:t xml:space="preserve"> {supported}                      </w:t>
      </w:r>
      <w:r>
        <w:rPr>
          <w:color w:val="993366"/>
        </w:rPr>
        <w:t>OPTIONAL</w:t>
      </w:r>
    </w:p>
    <w:p w14:paraId="5D3FBAC9" w14:textId="77777777" w:rsidR="00BF596A" w:rsidRDefault="005632DD">
      <w:pPr>
        <w:pStyle w:val="PL"/>
      </w:pPr>
      <w:r>
        <w:t>}</w:t>
      </w:r>
    </w:p>
    <w:p w14:paraId="70EDA83A" w14:textId="77777777" w:rsidR="00BF596A" w:rsidRDefault="00BF596A">
      <w:pPr>
        <w:pStyle w:val="PL"/>
      </w:pPr>
    </w:p>
    <w:p w14:paraId="685BB8E5" w14:textId="77777777" w:rsidR="00BF596A" w:rsidRDefault="005632DD">
      <w:pPr>
        <w:pStyle w:val="PL"/>
      </w:pPr>
      <w:r>
        <w:t xml:space="preserve">MeasAndMobParametersMRDC-XDD-Diff ::=   </w:t>
      </w:r>
      <w:r>
        <w:rPr>
          <w:color w:val="993366"/>
        </w:rPr>
        <w:t>SEQUENCE</w:t>
      </w:r>
      <w:r>
        <w:t xml:space="preserve"> {</w:t>
      </w:r>
    </w:p>
    <w:p w14:paraId="21D124E6" w14:textId="77777777" w:rsidR="00BF596A" w:rsidRDefault="005632DD">
      <w:pPr>
        <w:pStyle w:val="PL"/>
      </w:pPr>
      <w:r>
        <w:t xml:space="preserve">    sftd-MeasPSCell                         </w:t>
      </w:r>
      <w:r>
        <w:rPr>
          <w:color w:val="993366"/>
        </w:rPr>
        <w:t>ENUMERATED</w:t>
      </w:r>
      <w:r>
        <w:t xml:space="preserve"> {supported}                          </w:t>
      </w:r>
      <w:r>
        <w:rPr>
          <w:color w:val="993366"/>
        </w:rPr>
        <w:t>OPTIONAL</w:t>
      </w:r>
      <w:r>
        <w:t>,</w:t>
      </w:r>
    </w:p>
    <w:p w14:paraId="6F81611F" w14:textId="77777777" w:rsidR="00BF596A" w:rsidRDefault="005632DD">
      <w:pPr>
        <w:pStyle w:val="PL"/>
      </w:pPr>
      <w:r>
        <w:t xml:space="preserve">    sftd-MeasNR-Cell                        </w:t>
      </w:r>
      <w:r>
        <w:rPr>
          <w:color w:val="993366"/>
        </w:rPr>
        <w:t>ENUMERATED</w:t>
      </w:r>
      <w:r>
        <w:t xml:space="preserve"> {supported}                          </w:t>
      </w:r>
      <w:r>
        <w:rPr>
          <w:color w:val="993366"/>
        </w:rPr>
        <w:t>OPTIONAL</w:t>
      </w:r>
    </w:p>
    <w:p w14:paraId="5177CCBC" w14:textId="77777777" w:rsidR="00BF596A" w:rsidRDefault="005632DD">
      <w:pPr>
        <w:pStyle w:val="PL"/>
      </w:pPr>
      <w:r>
        <w:t>}</w:t>
      </w:r>
    </w:p>
    <w:p w14:paraId="7BF6267A" w14:textId="77777777" w:rsidR="00BF596A" w:rsidRDefault="00BF596A">
      <w:pPr>
        <w:pStyle w:val="PL"/>
      </w:pPr>
    </w:p>
    <w:p w14:paraId="2D2F22E3" w14:textId="77777777" w:rsidR="00BF596A" w:rsidRDefault="005632DD">
      <w:pPr>
        <w:pStyle w:val="PL"/>
      </w:pPr>
      <w:r>
        <w:t xml:space="preserve">MeasAndMobParametersMRDC-XDD-Diff-v1560 ::=    </w:t>
      </w:r>
      <w:r>
        <w:rPr>
          <w:color w:val="993366"/>
        </w:rPr>
        <w:t>SEQUENCE</w:t>
      </w:r>
      <w:r>
        <w:t xml:space="preserve"> {</w:t>
      </w:r>
    </w:p>
    <w:p w14:paraId="045A2F04" w14:textId="77777777" w:rsidR="00BF596A" w:rsidRDefault="005632DD">
      <w:pPr>
        <w:pStyle w:val="PL"/>
      </w:pPr>
      <w:r>
        <w:t xml:space="preserve">    sftd-MeasPSCell-NEDC                           </w:t>
      </w:r>
      <w:r>
        <w:rPr>
          <w:color w:val="993366"/>
        </w:rPr>
        <w:t>ENUMERATED</w:t>
      </w:r>
      <w:r>
        <w:t xml:space="preserve"> {supported}                   </w:t>
      </w:r>
      <w:r>
        <w:rPr>
          <w:color w:val="993366"/>
        </w:rPr>
        <w:t>OPTIONAL</w:t>
      </w:r>
    </w:p>
    <w:p w14:paraId="12CA6A0C" w14:textId="77777777" w:rsidR="00BF596A" w:rsidRDefault="005632DD">
      <w:pPr>
        <w:pStyle w:val="PL"/>
      </w:pPr>
      <w:r>
        <w:t>}</w:t>
      </w:r>
    </w:p>
    <w:p w14:paraId="7A530DAC" w14:textId="77777777" w:rsidR="00BF596A" w:rsidRDefault="00BF596A">
      <w:pPr>
        <w:pStyle w:val="PL"/>
      </w:pPr>
    </w:p>
    <w:p w14:paraId="5F406BFB" w14:textId="77777777" w:rsidR="00BF596A" w:rsidRDefault="005632DD">
      <w:pPr>
        <w:pStyle w:val="PL"/>
      </w:pPr>
      <w:r>
        <w:t xml:space="preserve">MeasAndMobParametersMRDC-FRX-Diff ::=          </w:t>
      </w:r>
      <w:r>
        <w:rPr>
          <w:color w:val="993366"/>
        </w:rPr>
        <w:t>SEQUENCE</w:t>
      </w:r>
      <w:r>
        <w:t xml:space="preserve"> {</w:t>
      </w:r>
    </w:p>
    <w:p w14:paraId="457B569F" w14:textId="77777777" w:rsidR="00BF596A" w:rsidRDefault="005632DD">
      <w:pPr>
        <w:pStyle w:val="PL"/>
      </w:pPr>
      <w:r>
        <w:t xml:space="preserve">    simultaneousRxDataSSB-DiffNumerology           </w:t>
      </w:r>
      <w:r>
        <w:rPr>
          <w:color w:val="993366"/>
        </w:rPr>
        <w:t>ENUMERATED</w:t>
      </w:r>
      <w:r>
        <w:t xml:space="preserve"> {supported}                   </w:t>
      </w:r>
      <w:r>
        <w:rPr>
          <w:color w:val="993366"/>
        </w:rPr>
        <w:t>OPTIONAL</w:t>
      </w:r>
    </w:p>
    <w:p w14:paraId="27B6F4D2" w14:textId="77777777" w:rsidR="00BF596A" w:rsidRDefault="005632DD">
      <w:pPr>
        <w:pStyle w:val="PL"/>
      </w:pPr>
      <w:r>
        <w:t>}</w:t>
      </w:r>
    </w:p>
    <w:p w14:paraId="30DAD4B6" w14:textId="77777777" w:rsidR="00BF596A" w:rsidRDefault="00BF596A">
      <w:pPr>
        <w:pStyle w:val="PL"/>
      </w:pPr>
    </w:p>
    <w:p w14:paraId="561F1B57" w14:textId="77777777" w:rsidR="00BF596A" w:rsidRDefault="005632DD">
      <w:pPr>
        <w:pStyle w:val="PL"/>
        <w:rPr>
          <w:color w:val="808080"/>
        </w:rPr>
      </w:pPr>
      <w:r>
        <w:rPr>
          <w:color w:val="808080"/>
        </w:rPr>
        <w:t>-- TAG-MEASANDMOBPARAMETERSMRDC-STOP</w:t>
      </w:r>
    </w:p>
    <w:p w14:paraId="0268AE8D" w14:textId="77777777" w:rsidR="00BF596A" w:rsidRDefault="005632DD">
      <w:pPr>
        <w:pStyle w:val="PL"/>
        <w:rPr>
          <w:color w:val="808080"/>
        </w:rPr>
      </w:pPr>
      <w:r>
        <w:rPr>
          <w:color w:val="808080"/>
        </w:rPr>
        <w:t>-- ASN1STOP</w:t>
      </w:r>
    </w:p>
    <w:p w14:paraId="04FD17D1" w14:textId="77777777" w:rsidR="00BF596A" w:rsidRDefault="00BF596A"/>
    <w:p w14:paraId="7C875011" w14:textId="77777777" w:rsidR="00BF596A" w:rsidRDefault="005632DD">
      <w:pPr>
        <w:pStyle w:val="4"/>
        <w:rPr>
          <w:i/>
          <w:lang w:val="en-GB"/>
        </w:rPr>
      </w:pPr>
      <w:bookmarkStart w:id="1096" w:name="_Toc83740418"/>
      <w:bookmarkStart w:id="1097" w:name="_Toc60777462"/>
      <w:r>
        <w:rPr>
          <w:lang w:val="en-GB"/>
        </w:rPr>
        <w:t>–</w:t>
      </w:r>
      <w:r>
        <w:rPr>
          <w:lang w:val="en-GB"/>
        </w:rPr>
        <w:tab/>
      </w:r>
      <w:r>
        <w:rPr>
          <w:i/>
          <w:lang w:val="en-GB"/>
        </w:rPr>
        <w:t>MIMO-Layers</w:t>
      </w:r>
      <w:bookmarkEnd w:id="1096"/>
      <w:bookmarkEnd w:id="1097"/>
    </w:p>
    <w:p w14:paraId="6E179446" w14:textId="77777777" w:rsidR="00BF596A" w:rsidRDefault="005632DD">
      <w:r>
        <w:t xml:space="preserve">The IE </w:t>
      </w:r>
      <w:r>
        <w:rPr>
          <w:i/>
        </w:rPr>
        <w:t>MIMO-Layers</w:t>
      </w:r>
      <w:r>
        <w:t xml:space="preserve"> is used to convey the number of supported MIMO layers.</w:t>
      </w:r>
    </w:p>
    <w:p w14:paraId="19A038F1" w14:textId="77777777" w:rsidR="00BF596A" w:rsidRDefault="005632DD">
      <w:pPr>
        <w:pStyle w:val="TH"/>
        <w:rPr>
          <w:lang w:val="en-GB"/>
        </w:rPr>
      </w:pPr>
      <w:r>
        <w:rPr>
          <w:i/>
          <w:lang w:val="en-GB"/>
        </w:rPr>
        <w:t>MIMO-Layers</w:t>
      </w:r>
      <w:r>
        <w:rPr>
          <w:lang w:val="en-GB"/>
        </w:rPr>
        <w:t xml:space="preserve"> information element</w:t>
      </w:r>
    </w:p>
    <w:p w14:paraId="32B5449A" w14:textId="77777777" w:rsidR="00BF596A" w:rsidRDefault="005632DD">
      <w:pPr>
        <w:pStyle w:val="PL"/>
        <w:rPr>
          <w:color w:val="808080"/>
        </w:rPr>
      </w:pPr>
      <w:r>
        <w:rPr>
          <w:color w:val="808080"/>
        </w:rPr>
        <w:t>-- ASN1START</w:t>
      </w:r>
    </w:p>
    <w:p w14:paraId="6F15939F" w14:textId="77777777" w:rsidR="00BF596A" w:rsidRDefault="005632DD">
      <w:pPr>
        <w:pStyle w:val="PL"/>
        <w:rPr>
          <w:color w:val="808080"/>
        </w:rPr>
      </w:pPr>
      <w:r>
        <w:rPr>
          <w:color w:val="808080"/>
        </w:rPr>
        <w:t>-- TAG-MIMO-LAYERS-START</w:t>
      </w:r>
    </w:p>
    <w:p w14:paraId="29CD2623" w14:textId="77777777" w:rsidR="00BF596A" w:rsidRDefault="00BF596A">
      <w:pPr>
        <w:pStyle w:val="PL"/>
      </w:pPr>
    </w:p>
    <w:p w14:paraId="3E3CCB6E" w14:textId="77777777" w:rsidR="00BF596A" w:rsidRDefault="005632DD">
      <w:pPr>
        <w:pStyle w:val="PL"/>
      </w:pPr>
      <w:r>
        <w:t xml:space="preserve">MIMO-LayersDL ::=   </w:t>
      </w:r>
      <w:r>
        <w:rPr>
          <w:color w:val="993366"/>
        </w:rPr>
        <w:t>ENUMERATED</w:t>
      </w:r>
      <w:r>
        <w:t xml:space="preserve"> {twoLayers, fourLayers, eightLayers}</w:t>
      </w:r>
    </w:p>
    <w:p w14:paraId="3D551613" w14:textId="77777777" w:rsidR="00BF596A" w:rsidRDefault="00BF596A">
      <w:pPr>
        <w:pStyle w:val="PL"/>
      </w:pPr>
    </w:p>
    <w:p w14:paraId="043CABF3" w14:textId="77777777" w:rsidR="00BF596A" w:rsidRDefault="005632DD">
      <w:pPr>
        <w:pStyle w:val="PL"/>
      </w:pPr>
      <w:r>
        <w:t xml:space="preserve">MIMO-LayersUL ::=   </w:t>
      </w:r>
      <w:r>
        <w:rPr>
          <w:color w:val="993366"/>
        </w:rPr>
        <w:t>ENUMERATED</w:t>
      </w:r>
      <w:r>
        <w:t xml:space="preserve"> {oneLayer, twoLayers, fourLayers}</w:t>
      </w:r>
    </w:p>
    <w:p w14:paraId="269D42F9" w14:textId="77777777" w:rsidR="00BF596A" w:rsidRDefault="00BF596A">
      <w:pPr>
        <w:pStyle w:val="PL"/>
      </w:pPr>
    </w:p>
    <w:p w14:paraId="7A1F1F0C" w14:textId="77777777" w:rsidR="00BF596A" w:rsidRDefault="005632DD">
      <w:pPr>
        <w:pStyle w:val="PL"/>
        <w:rPr>
          <w:color w:val="808080"/>
        </w:rPr>
      </w:pPr>
      <w:r>
        <w:rPr>
          <w:color w:val="808080"/>
        </w:rPr>
        <w:t>-- TAG-MIMO-LAYERS-STOP</w:t>
      </w:r>
    </w:p>
    <w:p w14:paraId="16F71256" w14:textId="77777777" w:rsidR="00BF596A" w:rsidRDefault="005632DD">
      <w:pPr>
        <w:pStyle w:val="PL"/>
        <w:rPr>
          <w:color w:val="808080"/>
        </w:rPr>
      </w:pPr>
      <w:r>
        <w:rPr>
          <w:color w:val="808080"/>
        </w:rPr>
        <w:t>-- ASN1STOP</w:t>
      </w:r>
    </w:p>
    <w:p w14:paraId="1F873434" w14:textId="77777777" w:rsidR="00BF596A" w:rsidRDefault="00BF596A"/>
    <w:p w14:paraId="20EA62E5" w14:textId="77777777" w:rsidR="00BF596A" w:rsidRDefault="005632DD">
      <w:pPr>
        <w:pStyle w:val="4"/>
        <w:rPr>
          <w:lang w:val="en-GB"/>
        </w:rPr>
      </w:pPr>
      <w:bookmarkStart w:id="1098" w:name="_Toc60777463"/>
      <w:bookmarkStart w:id="1099" w:name="_Toc83740419"/>
      <w:r>
        <w:rPr>
          <w:lang w:val="en-GB"/>
        </w:rPr>
        <w:lastRenderedPageBreak/>
        <w:t>–</w:t>
      </w:r>
      <w:r>
        <w:rPr>
          <w:lang w:val="en-GB"/>
        </w:rPr>
        <w:tab/>
      </w:r>
      <w:r>
        <w:rPr>
          <w:i/>
          <w:lang w:val="en-GB"/>
        </w:rPr>
        <w:t>MIMO-ParametersPerBand</w:t>
      </w:r>
      <w:bookmarkEnd w:id="1098"/>
      <w:bookmarkEnd w:id="1099"/>
    </w:p>
    <w:p w14:paraId="5AE0A0EA" w14:textId="77777777" w:rsidR="00BF596A" w:rsidRDefault="005632DD">
      <w:r>
        <w:t xml:space="preserve">The IE </w:t>
      </w:r>
      <w:r>
        <w:rPr>
          <w:i/>
        </w:rPr>
        <w:t>MIMO-ParametersPerBand</w:t>
      </w:r>
      <w:r>
        <w:t xml:space="preserve"> is used to convey MIMO related parameters specific for a certain band (not per feature set or band combination).</w:t>
      </w:r>
    </w:p>
    <w:p w14:paraId="768A13E9" w14:textId="77777777" w:rsidR="00BF596A" w:rsidRDefault="005632DD">
      <w:pPr>
        <w:pStyle w:val="TH"/>
        <w:rPr>
          <w:lang w:val="en-GB"/>
        </w:rPr>
      </w:pPr>
      <w:r>
        <w:rPr>
          <w:i/>
          <w:lang w:val="en-GB"/>
        </w:rPr>
        <w:t>MIMO-ParametersPerBand</w:t>
      </w:r>
      <w:r>
        <w:rPr>
          <w:lang w:val="en-GB"/>
        </w:rPr>
        <w:t xml:space="preserve"> information element</w:t>
      </w:r>
    </w:p>
    <w:p w14:paraId="2A2AC8DB" w14:textId="77777777" w:rsidR="00BF596A" w:rsidRDefault="005632DD">
      <w:pPr>
        <w:pStyle w:val="PL"/>
        <w:rPr>
          <w:color w:val="808080"/>
        </w:rPr>
      </w:pPr>
      <w:r>
        <w:rPr>
          <w:color w:val="808080"/>
        </w:rPr>
        <w:t>-- ASN1START</w:t>
      </w:r>
    </w:p>
    <w:p w14:paraId="46685319" w14:textId="77777777" w:rsidR="00BF596A" w:rsidRDefault="005632DD">
      <w:pPr>
        <w:pStyle w:val="PL"/>
        <w:rPr>
          <w:color w:val="808080"/>
        </w:rPr>
      </w:pPr>
      <w:r>
        <w:rPr>
          <w:color w:val="808080"/>
        </w:rPr>
        <w:t>-- TAG-MIMO-PARAMETERSPERBAND-START</w:t>
      </w:r>
    </w:p>
    <w:p w14:paraId="2B48C23F" w14:textId="77777777" w:rsidR="00BF596A" w:rsidRDefault="00BF596A">
      <w:pPr>
        <w:pStyle w:val="PL"/>
      </w:pPr>
    </w:p>
    <w:p w14:paraId="2150AE66" w14:textId="77777777" w:rsidR="00BF596A" w:rsidRDefault="005632DD">
      <w:pPr>
        <w:pStyle w:val="PL"/>
      </w:pPr>
      <w:r>
        <w:t xml:space="preserve">MIMO-ParametersPerBand ::=          </w:t>
      </w:r>
      <w:r>
        <w:rPr>
          <w:color w:val="993366"/>
        </w:rPr>
        <w:t>SEQUENCE</w:t>
      </w:r>
      <w:r>
        <w:t xml:space="preserve"> {</w:t>
      </w:r>
    </w:p>
    <w:p w14:paraId="2F3F4BC8" w14:textId="77777777" w:rsidR="00BF596A" w:rsidRDefault="005632DD">
      <w:pPr>
        <w:pStyle w:val="PL"/>
      </w:pPr>
      <w:r>
        <w:t xml:space="preserve">    tci-StatePDSCH                      </w:t>
      </w:r>
      <w:r>
        <w:rPr>
          <w:color w:val="993366"/>
        </w:rPr>
        <w:t>SEQUENCE</w:t>
      </w:r>
      <w:r>
        <w:t xml:space="preserve"> {</w:t>
      </w:r>
    </w:p>
    <w:p w14:paraId="2A4B117F" w14:textId="77777777" w:rsidR="00BF596A" w:rsidRDefault="005632DD">
      <w:pPr>
        <w:pStyle w:val="PL"/>
      </w:pPr>
      <w:r>
        <w:t xml:space="preserve">        maxNumberConfiguredTCIstatesPerCC   </w:t>
      </w:r>
      <w:r>
        <w:rPr>
          <w:color w:val="993366"/>
        </w:rPr>
        <w:t>ENUMERATED</w:t>
      </w:r>
      <w:r>
        <w:t xml:space="preserve"> {n4, n8, n16, n32, n64, n128}                                   </w:t>
      </w:r>
      <w:r>
        <w:rPr>
          <w:color w:val="993366"/>
        </w:rPr>
        <w:t>OPTIONAL</w:t>
      </w:r>
      <w:r>
        <w:t>,</w:t>
      </w:r>
    </w:p>
    <w:p w14:paraId="1CEB06D0" w14:textId="77777777" w:rsidR="00BF596A" w:rsidRDefault="005632DD">
      <w:pPr>
        <w:pStyle w:val="PL"/>
      </w:pPr>
      <w:r>
        <w:t xml:space="preserve">        maxNumberActiveTCI-PerBWP           </w:t>
      </w:r>
      <w:r>
        <w:rPr>
          <w:color w:val="993366"/>
        </w:rPr>
        <w:t>ENUMERATED</w:t>
      </w:r>
      <w:r>
        <w:t xml:space="preserve"> {n1, n2, n4, n8}                                                </w:t>
      </w:r>
      <w:r>
        <w:rPr>
          <w:color w:val="993366"/>
        </w:rPr>
        <w:t>OPTIONAL</w:t>
      </w:r>
    </w:p>
    <w:p w14:paraId="7F710C96" w14:textId="77777777" w:rsidR="00BF596A" w:rsidRDefault="005632DD">
      <w:pPr>
        <w:pStyle w:val="PL"/>
      </w:pPr>
      <w:r>
        <w:t xml:space="preserve">    }                                                                                                              </w:t>
      </w:r>
      <w:r>
        <w:rPr>
          <w:color w:val="993366"/>
        </w:rPr>
        <w:t>OPTIONAL</w:t>
      </w:r>
      <w:r>
        <w:t>,</w:t>
      </w:r>
    </w:p>
    <w:p w14:paraId="2EFCCB15" w14:textId="77777777" w:rsidR="00BF596A" w:rsidRDefault="005632DD">
      <w:pPr>
        <w:pStyle w:val="PL"/>
      </w:pPr>
      <w:r>
        <w:t xml:space="preserve">    additionalActiveTCI-StatePDCCH              </w:t>
      </w:r>
      <w:r>
        <w:rPr>
          <w:color w:val="993366"/>
        </w:rPr>
        <w:t>ENUMERATED</w:t>
      </w:r>
      <w:r>
        <w:t xml:space="preserve"> {supported}                                             </w:t>
      </w:r>
      <w:r>
        <w:rPr>
          <w:color w:val="993366"/>
        </w:rPr>
        <w:t>OPTIONAL</w:t>
      </w:r>
      <w:r>
        <w:t>,</w:t>
      </w:r>
    </w:p>
    <w:p w14:paraId="3307B062" w14:textId="77777777" w:rsidR="00BF596A" w:rsidRDefault="005632DD">
      <w:pPr>
        <w:pStyle w:val="PL"/>
      </w:pPr>
      <w:r>
        <w:t xml:space="preserve">    pusch-TransCoherence                        </w:t>
      </w:r>
      <w:r>
        <w:rPr>
          <w:color w:val="993366"/>
        </w:rPr>
        <w:t>ENUMERATED</w:t>
      </w:r>
      <w:r>
        <w:t xml:space="preserve"> {nonCoherent, partialCoherent, fullCoherent}            </w:t>
      </w:r>
      <w:r>
        <w:rPr>
          <w:color w:val="993366"/>
        </w:rPr>
        <w:t>OPTIONAL</w:t>
      </w:r>
      <w:r>
        <w:t>,</w:t>
      </w:r>
    </w:p>
    <w:p w14:paraId="49066B94" w14:textId="77777777" w:rsidR="00BF596A" w:rsidRDefault="005632DD">
      <w:pPr>
        <w:pStyle w:val="PL"/>
      </w:pPr>
      <w:r>
        <w:t xml:space="preserve">    beamCorrespondenceWithoutUL-BeamSweeping    </w:t>
      </w:r>
      <w:r>
        <w:rPr>
          <w:color w:val="993366"/>
        </w:rPr>
        <w:t>ENUMERATED</w:t>
      </w:r>
      <w:r>
        <w:t xml:space="preserve"> {supported}                                             </w:t>
      </w:r>
      <w:r>
        <w:rPr>
          <w:color w:val="993366"/>
        </w:rPr>
        <w:t>OPTIONAL</w:t>
      </w:r>
      <w:r>
        <w:t>,</w:t>
      </w:r>
    </w:p>
    <w:p w14:paraId="1659EDA7" w14:textId="77777777" w:rsidR="00BF596A" w:rsidRDefault="005632DD">
      <w:pPr>
        <w:pStyle w:val="PL"/>
      </w:pPr>
      <w:r>
        <w:t xml:space="preserve">    periodicBeamReport                          </w:t>
      </w:r>
      <w:r>
        <w:rPr>
          <w:color w:val="993366"/>
        </w:rPr>
        <w:t>ENUMERATED</w:t>
      </w:r>
      <w:r>
        <w:t xml:space="preserve"> {supported}                                             </w:t>
      </w:r>
      <w:r>
        <w:rPr>
          <w:color w:val="993366"/>
        </w:rPr>
        <w:t>OPTIONAL</w:t>
      </w:r>
      <w:r>
        <w:t>,</w:t>
      </w:r>
    </w:p>
    <w:p w14:paraId="12FECDD4" w14:textId="77777777" w:rsidR="00BF596A" w:rsidRDefault="005632DD">
      <w:pPr>
        <w:pStyle w:val="PL"/>
      </w:pPr>
      <w:r>
        <w:t xml:space="preserve">    aperiodicBeamReport                         </w:t>
      </w:r>
      <w:r>
        <w:rPr>
          <w:color w:val="993366"/>
        </w:rPr>
        <w:t>ENUMERATED</w:t>
      </w:r>
      <w:r>
        <w:t xml:space="preserve"> {supported}                                             </w:t>
      </w:r>
      <w:r>
        <w:rPr>
          <w:color w:val="993366"/>
        </w:rPr>
        <w:t>OPTIONAL</w:t>
      </w:r>
      <w:r>
        <w:t>,</w:t>
      </w:r>
    </w:p>
    <w:p w14:paraId="542AED4B" w14:textId="77777777" w:rsidR="00BF596A" w:rsidRDefault="005632DD">
      <w:pPr>
        <w:pStyle w:val="PL"/>
      </w:pPr>
      <w:r>
        <w:t xml:space="preserve">    sp-BeamReportPUCCH                          </w:t>
      </w:r>
      <w:r>
        <w:rPr>
          <w:color w:val="993366"/>
        </w:rPr>
        <w:t>ENUMERATED</w:t>
      </w:r>
      <w:r>
        <w:t xml:space="preserve"> {supported}                                             </w:t>
      </w:r>
      <w:r>
        <w:rPr>
          <w:color w:val="993366"/>
        </w:rPr>
        <w:t>OPTIONAL</w:t>
      </w:r>
      <w:r>
        <w:t>,</w:t>
      </w:r>
    </w:p>
    <w:p w14:paraId="0DDE47B1" w14:textId="77777777" w:rsidR="00BF596A" w:rsidRDefault="005632DD">
      <w:pPr>
        <w:pStyle w:val="PL"/>
      </w:pPr>
      <w:r>
        <w:t xml:space="preserve">    sp-BeamReportPUSCH                          </w:t>
      </w:r>
      <w:r>
        <w:rPr>
          <w:color w:val="993366"/>
        </w:rPr>
        <w:t>ENUMERATED</w:t>
      </w:r>
      <w:r>
        <w:t xml:space="preserve"> {supported}                                             </w:t>
      </w:r>
      <w:r>
        <w:rPr>
          <w:color w:val="993366"/>
        </w:rPr>
        <w:t>OPTIONAL</w:t>
      </w:r>
      <w:r>
        <w:t>,</w:t>
      </w:r>
    </w:p>
    <w:p w14:paraId="237104EE" w14:textId="77777777" w:rsidR="00BF596A" w:rsidRDefault="005632DD">
      <w:pPr>
        <w:pStyle w:val="PL"/>
      </w:pPr>
      <w:r>
        <w:t xml:space="preserve">    dummy1                                      DummyG                                                             </w:t>
      </w:r>
      <w:r>
        <w:rPr>
          <w:color w:val="993366"/>
        </w:rPr>
        <w:t>OPTIONAL</w:t>
      </w:r>
      <w:r>
        <w:t>,</w:t>
      </w:r>
    </w:p>
    <w:p w14:paraId="41D6D7B5" w14:textId="77777777" w:rsidR="00BF596A" w:rsidRDefault="005632DD">
      <w:pPr>
        <w:pStyle w:val="PL"/>
      </w:pPr>
      <w:r>
        <w:t xml:space="preserve">    maxNumberRxBeam                             </w:t>
      </w:r>
      <w:r>
        <w:rPr>
          <w:color w:val="993366"/>
        </w:rPr>
        <w:t>INTEGER</w:t>
      </w:r>
      <w:r>
        <w:t xml:space="preserve"> (2..8)                                                     </w:t>
      </w:r>
      <w:r>
        <w:rPr>
          <w:color w:val="993366"/>
        </w:rPr>
        <w:t>OPTIONAL</w:t>
      </w:r>
      <w:r>
        <w:t>,</w:t>
      </w:r>
    </w:p>
    <w:p w14:paraId="6A1E0BE6" w14:textId="77777777" w:rsidR="00BF596A" w:rsidRDefault="005632DD">
      <w:pPr>
        <w:pStyle w:val="PL"/>
      </w:pPr>
      <w:r>
        <w:t xml:space="preserve">    maxNumberRxTxBeamSwitchDL                   </w:t>
      </w:r>
      <w:r>
        <w:rPr>
          <w:color w:val="993366"/>
        </w:rPr>
        <w:t>SEQUENCE</w:t>
      </w:r>
      <w:r>
        <w:t xml:space="preserve"> {</w:t>
      </w:r>
    </w:p>
    <w:p w14:paraId="1DBB6BE5" w14:textId="77777777" w:rsidR="00BF596A" w:rsidRDefault="005632DD">
      <w:pPr>
        <w:pStyle w:val="PL"/>
      </w:pPr>
      <w:r>
        <w:t xml:space="preserve">        scs-15kHz                                   </w:t>
      </w:r>
      <w:r>
        <w:rPr>
          <w:color w:val="993366"/>
        </w:rPr>
        <w:t>ENUMERATED</w:t>
      </w:r>
      <w:r>
        <w:t xml:space="preserve"> {n4, n7, n14}                                           </w:t>
      </w:r>
      <w:r>
        <w:rPr>
          <w:color w:val="993366"/>
        </w:rPr>
        <w:t>OPTIONAL</w:t>
      </w:r>
      <w:r>
        <w:t>,</w:t>
      </w:r>
    </w:p>
    <w:p w14:paraId="3A26F4E7" w14:textId="77777777" w:rsidR="00BF596A" w:rsidRDefault="005632DD">
      <w:pPr>
        <w:pStyle w:val="PL"/>
      </w:pPr>
      <w:r>
        <w:t xml:space="preserve">        scs-30kHz                                   </w:t>
      </w:r>
      <w:r>
        <w:rPr>
          <w:color w:val="993366"/>
        </w:rPr>
        <w:t>ENUMERATED</w:t>
      </w:r>
      <w:r>
        <w:t xml:space="preserve"> {n4, n7, n14}                                           </w:t>
      </w:r>
      <w:r>
        <w:rPr>
          <w:color w:val="993366"/>
        </w:rPr>
        <w:t>OPTIONAL</w:t>
      </w:r>
      <w:r>
        <w:t>,</w:t>
      </w:r>
    </w:p>
    <w:p w14:paraId="038E0B0D" w14:textId="77777777" w:rsidR="00BF596A" w:rsidRDefault="005632DD">
      <w:pPr>
        <w:pStyle w:val="PL"/>
      </w:pPr>
      <w:r>
        <w:t xml:space="preserve">        scs-60kHz                                   </w:t>
      </w:r>
      <w:r>
        <w:rPr>
          <w:color w:val="993366"/>
        </w:rPr>
        <w:t>ENUMERATED</w:t>
      </w:r>
      <w:r>
        <w:t xml:space="preserve"> {n4, n7, n14}                                           </w:t>
      </w:r>
      <w:r>
        <w:rPr>
          <w:color w:val="993366"/>
        </w:rPr>
        <w:t>OPTIONAL</w:t>
      </w:r>
      <w:r>
        <w:t>,</w:t>
      </w:r>
    </w:p>
    <w:p w14:paraId="7B4AAFFC" w14:textId="77777777" w:rsidR="00BF596A" w:rsidRDefault="005632DD">
      <w:pPr>
        <w:pStyle w:val="PL"/>
      </w:pPr>
      <w:r>
        <w:t xml:space="preserve">        scs-120kHz                                  </w:t>
      </w:r>
      <w:r>
        <w:rPr>
          <w:color w:val="993366"/>
        </w:rPr>
        <w:t>ENUMERATED</w:t>
      </w:r>
      <w:r>
        <w:t xml:space="preserve"> {n4, n7, n14}                                           </w:t>
      </w:r>
      <w:r>
        <w:rPr>
          <w:color w:val="993366"/>
        </w:rPr>
        <w:t>OPTIONAL</w:t>
      </w:r>
      <w:r>
        <w:t>,</w:t>
      </w:r>
    </w:p>
    <w:p w14:paraId="7B4E5493" w14:textId="77777777" w:rsidR="00BF596A" w:rsidRDefault="005632DD">
      <w:pPr>
        <w:pStyle w:val="PL"/>
      </w:pPr>
      <w:r>
        <w:t xml:space="preserve">        scs-240kHz                                  </w:t>
      </w:r>
      <w:r>
        <w:rPr>
          <w:color w:val="993366"/>
        </w:rPr>
        <w:t>ENUMERATED</w:t>
      </w:r>
      <w:r>
        <w:t xml:space="preserve"> {n4, n7, n14}                                           </w:t>
      </w:r>
      <w:r>
        <w:rPr>
          <w:color w:val="993366"/>
        </w:rPr>
        <w:t>OPTIONAL</w:t>
      </w:r>
    </w:p>
    <w:p w14:paraId="070F7953" w14:textId="77777777" w:rsidR="00BF596A" w:rsidRDefault="005632DD">
      <w:pPr>
        <w:pStyle w:val="PL"/>
      </w:pPr>
      <w:r>
        <w:t xml:space="preserve">    }                                                                                                              </w:t>
      </w:r>
      <w:r>
        <w:rPr>
          <w:color w:val="993366"/>
        </w:rPr>
        <w:t>OPTIONAL</w:t>
      </w:r>
      <w:r>
        <w:t>,</w:t>
      </w:r>
    </w:p>
    <w:p w14:paraId="77AE2A9C" w14:textId="77777777" w:rsidR="00BF596A" w:rsidRDefault="005632DD">
      <w:pPr>
        <w:pStyle w:val="PL"/>
      </w:pPr>
      <w:r>
        <w:t xml:space="preserve">    maxNumberNonGroupBeamReporting              </w:t>
      </w:r>
      <w:r>
        <w:rPr>
          <w:color w:val="993366"/>
        </w:rPr>
        <w:t>ENUMERATED</w:t>
      </w:r>
      <w:r>
        <w:t xml:space="preserve"> {n1, n2, n4}                                            </w:t>
      </w:r>
      <w:r>
        <w:rPr>
          <w:color w:val="993366"/>
        </w:rPr>
        <w:t>OPTIONAL</w:t>
      </w:r>
      <w:r>
        <w:t>,</w:t>
      </w:r>
    </w:p>
    <w:p w14:paraId="6FA58B1F" w14:textId="77777777" w:rsidR="00BF596A" w:rsidRDefault="005632DD">
      <w:pPr>
        <w:pStyle w:val="PL"/>
      </w:pPr>
      <w:r>
        <w:t xml:space="preserve">    groupBeamReporting                          </w:t>
      </w:r>
      <w:r>
        <w:rPr>
          <w:color w:val="993366"/>
        </w:rPr>
        <w:t>ENUMERATED</w:t>
      </w:r>
      <w:r>
        <w:t xml:space="preserve"> {supported}                                             </w:t>
      </w:r>
      <w:r>
        <w:rPr>
          <w:color w:val="993366"/>
        </w:rPr>
        <w:t>OPTIONAL</w:t>
      </w:r>
      <w:r>
        <w:t>,</w:t>
      </w:r>
    </w:p>
    <w:p w14:paraId="3CD70632" w14:textId="77777777" w:rsidR="00BF596A" w:rsidRDefault="005632DD">
      <w:pPr>
        <w:pStyle w:val="PL"/>
      </w:pPr>
      <w:r>
        <w:t xml:space="preserve">    uplinkBeamManagement                        </w:t>
      </w:r>
      <w:r>
        <w:rPr>
          <w:color w:val="993366"/>
        </w:rPr>
        <w:t>SEQUENCE</w:t>
      </w:r>
      <w:r>
        <w:t xml:space="preserve"> {</w:t>
      </w:r>
    </w:p>
    <w:p w14:paraId="20156F3A" w14:textId="77777777" w:rsidR="00BF596A" w:rsidRDefault="005632DD">
      <w:pPr>
        <w:pStyle w:val="PL"/>
      </w:pPr>
      <w:r>
        <w:t xml:space="preserve">        maxNumberSRS-ResourcePerSet-BM              </w:t>
      </w:r>
      <w:r>
        <w:rPr>
          <w:color w:val="993366"/>
        </w:rPr>
        <w:t>ENUMERATED</w:t>
      </w:r>
      <w:r>
        <w:t xml:space="preserve"> {n2, n4, n8, n16},</w:t>
      </w:r>
    </w:p>
    <w:p w14:paraId="7158CD59" w14:textId="77777777" w:rsidR="00BF596A" w:rsidRDefault="005632DD">
      <w:pPr>
        <w:pStyle w:val="PL"/>
      </w:pPr>
      <w:r>
        <w:t xml:space="preserve">        maxNumberSRS-ResourceSet                    </w:t>
      </w:r>
      <w:r>
        <w:rPr>
          <w:color w:val="993366"/>
        </w:rPr>
        <w:t>INTEGER</w:t>
      </w:r>
      <w:r>
        <w:t xml:space="preserve"> (1..8)</w:t>
      </w:r>
    </w:p>
    <w:p w14:paraId="76CAC1E5" w14:textId="77777777" w:rsidR="00BF596A" w:rsidRDefault="005632DD">
      <w:pPr>
        <w:pStyle w:val="PL"/>
      </w:pPr>
      <w:r>
        <w:t xml:space="preserve">    }                                                                                                              </w:t>
      </w:r>
      <w:r>
        <w:rPr>
          <w:color w:val="993366"/>
        </w:rPr>
        <w:t>OPTIONAL</w:t>
      </w:r>
      <w:r>
        <w:t>,</w:t>
      </w:r>
    </w:p>
    <w:p w14:paraId="5B7D640D" w14:textId="77777777" w:rsidR="00BF596A" w:rsidRDefault="005632DD">
      <w:pPr>
        <w:pStyle w:val="PL"/>
      </w:pPr>
      <w:r>
        <w:t xml:space="preserve">    maxNumberCSI-RS-BFD                 </w:t>
      </w:r>
      <w:r>
        <w:rPr>
          <w:color w:val="993366"/>
        </w:rPr>
        <w:t>INTEGER</w:t>
      </w:r>
      <w:r>
        <w:t xml:space="preserve"> (1..64)                                                            </w:t>
      </w:r>
      <w:r>
        <w:rPr>
          <w:color w:val="993366"/>
        </w:rPr>
        <w:t>OPTIONAL</w:t>
      </w:r>
      <w:r>
        <w:t>,</w:t>
      </w:r>
    </w:p>
    <w:p w14:paraId="74743C48" w14:textId="77777777" w:rsidR="00BF596A" w:rsidRDefault="005632DD">
      <w:pPr>
        <w:pStyle w:val="PL"/>
      </w:pPr>
      <w:r>
        <w:t xml:space="preserve">    maxNumberSSB-BFD                    </w:t>
      </w:r>
      <w:r>
        <w:rPr>
          <w:color w:val="993366"/>
        </w:rPr>
        <w:t>INTEGER</w:t>
      </w:r>
      <w:r>
        <w:t xml:space="preserve"> (1..64)                                                            </w:t>
      </w:r>
      <w:r>
        <w:rPr>
          <w:color w:val="993366"/>
        </w:rPr>
        <w:t>OPTIONAL</w:t>
      </w:r>
      <w:r>
        <w:t>,</w:t>
      </w:r>
    </w:p>
    <w:p w14:paraId="2A399623" w14:textId="77777777" w:rsidR="00BF596A" w:rsidRDefault="005632DD">
      <w:pPr>
        <w:pStyle w:val="PL"/>
      </w:pPr>
      <w:r>
        <w:t xml:space="preserve">    maxNumberCSI-RS-SSB-CBD             </w:t>
      </w:r>
      <w:r>
        <w:rPr>
          <w:color w:val="993366"/>
        </w:rPr>
        <w:t>INTEGER</w:t>
      </w:r>
      <w:r>
        <w:t xml:space="preserve"> (1..256)                                                           </w:t>
      </w:r>
      <w:r>
        <w:rPr>
          <w:color w:val="993366"/>
        </w:rPr>
        <w:t>OPTIONAL</w:t>
      </w:r>
      <w:r>
        <w:t>,</w:t>
      </w:r>
    </w:p>
    <w:p w14:paraId="7E41797A" w14:textId="77777777" w:rsidR="00BF596A" w:rsidRDefault="005632DD">
      <w:pPr>
        <w:pStyle w:val="PL"/>
      </w:pPr>
      <w:r>
        <w:t xml:space="preserve">    dummy2                              </w:t>
      </w:r>
      <w:r>
        <w:rPr>
          <w:color w:val="993366"/>
        </w:rPr>
        <w:t>ENUMERATED</w:t>
      </w:r>
      <w:r>
        <w:t xml:space="preserve"> {supported}                                                     </w:t>
      </w:r>
      <w:r>
        <w:rPr>
          <w:color w:val="993366"/>
        </w:rPr>
        <w:t>OPTIONAL</w:t>
      </w:r>
      <w:r>
        <w:t>,</w:t>
      </w:r>
    </w:p>
    <w:p w14:paraId="30DE4970" w14:textId="77777777" w:rsidR="00BF596A" w:rsidRDefault="005632DD">
      <w:pPr>
        <w:pStyle w:val="PL"/>
      </w:pPr>
      <w:r>
        <w:t xml:space="preserve">    twoPortsPTRS-UL                     </w:t>
      </w:r>
      <w:r>
        <w:rPr>
          <w:color w:val="993366"/>
        </w:rPr>
        <w:t>ENUMERATED</w:t>
      </w:r>
      <w:r>
        <w:t xml:space="preserve"> {supported}                                                     </w:t>
      </w:r>
      <w:r>
        <w:rPr>
          <w:color w:val="993366"/>
        </w:rPr>
        <w:t>OPTIONAL</w:t>
      </w:r>
      <w:r>
        <w:t>,</w:t>
      </w:r>
    </w:p>
    <w:p w14:paraId="5AB41AF0" w14:textId="77777777" w:rsidR="00BF596A" w:rsidRDefault="005632DD">
      <w:pPr>
        <w:pStyle w:val="PL"/>
      </w:pPr>
      <w:r>
        <w:t xml:space="preserve">    dummy5                              SRS-Resources                                                              </w:t>
      </w:r>
      <w:r>
        <w:rPr>
          <w:color w:val="993366"/>
        </w:rPr>
        <w:t>OPTIONAL</w:t>
      </w:r>
      <w:r>
        <w:t>,</w:t>
      </w:r>
    </w:p>
    <w:p w14:paraId="4A7A4D71" w14:textId="77777777" w:rsidR="00BF596A" w:rsidRDefault="005632DD">
      <w:pPr>
        <w:pStyle w:val="PL"/>
      </w:pPr>
      <w:r>
        <w:t xml:space="preserve">    dummy3                              </w:t>
      </w:r>
      <w:r>
        <w:rPr>
          <w:color w:val="993366"/>
        </w:rPr>
        <w:t>INTEGER</w:t>
      </w:r>
      <w:r>
        <w:t xml:space="preserve"> (1..4)                                                             </w:t>
      </w:r>
      <w:r>
        <w:rPr>
          <w:color w:val="993366"/>
        </w:rPr>
        <w:t>OPTIONAL</w:t>
      </w:r>
      <w:r>
        <w:t>,</w:t>
      </w:r>
    </w:p>
    <w:p w14:paraId="50F9C33D" w14:textId="77777777" w:rsidR="00BF596A" w:rsidRDefault="005632DD">
      <w:pPr>
        <w:pStyle w:val="PL"/>
      </w:pPr>
      <w:r>
        <w:t xml:space="preserve">    beamReportTiming                    </w:t>
      </w:r>
      <w:r>
        <w:rPr>
          <w:color w:val="993366"/>
        </w:rPr>
        <w:t>SEQUENCE</w:t>
      </w:r>
      <w:r>
        <w:t xml:space="preserve"> {</w:t>
      </w:r>
    </w:p>
    <w:p w14:paraId="18C3D72D" w14:textId="77777777" w:rsidR="00BF596A" w:rsidRDefault="005632DD">
      <w:pPr>
        <w:pStyle w:val="PL"/>
      </w:pPr>
      <w:r>
        <w:t xml:space="preserve">        scs-15kHz                           </w:t>
      </w:r>
      <w:r>
        <w:rPr>
          <w:color w:val="993366"/>
        </w:rPr>
        <w:t>ENUMERATED</w:t>
      </w:r>
      <w:r>
        <w:t xml:space="preserve"> {sym2, sym4, sym8}                                              </w:t>
      </w:r>
      <w:r>
        <w:rPr>
          <w:color w:val="993366"/>
        </w:rPr>
        <w:t>OPTIONAL</w:t>
      </w:r>
      <w:r>
        <w:t>,</w:t>
      </w:r>
    </w:p>
    <w:p w14:paraId="2C228EEC" w14:textId="77777777" w:rsidR="00BF596A" w:rsidRDefault="005632DD">
      <w:pPr>
        <w:pStyle w:val="PL"/>
      </w:pPr>
      <w:r>
        <w:t xml:space="preserve">        scs-30kHz                           </w:t>
      </w:r>
      <w:r>
        <w:rPr>
          <w:color w:val="993366"/>
        </w:rPr>
        <w:t>ENUMERATED</w:t>
      </w:r>
      <w:r>
        <w:t xml:space="preserve"> {sym4, sym8, sym14, sym28}                                      </w:t>
      </w:r>
      <w:r>
        <w:rPr>
          <w:color w:val="993366"/>
        </w:rPr>
        <w:t>OPTIONAL</w:t>
      </w:r>
      <w:r>
        <w:t>,</w:t>
      </w:r>
    </w:p>
    <w:p w14:paraId="44D1C8B4" w14:textId="77777777" w:rsidR="00BF596A" w:rsidRDefault="005632DD">
      <w:pPr>
        <w:pStyle w:val="PL"/>
      </w:pPr>
      <w:r>
        <w:t xml:space="preserve">        scs-60kHz                           </w:t>
      </w:r>
      <w:r>
        <w:rPr>
          <w:color w:val="993366"/>
        </w:rPr>
        <w:t>ENUMERATED</w:t>
      </w:r>
      <w:r>
        <w:t xml:space="preserve"> {sym8, sym14, sym28}                                            </w:t>
      </w:r>
      <w:r>
        <w:rPr>
          <w:color w:val="993366"/>
        </w:rPr>
        <w:t>OPTIONAL</w:t>
      </w:r>
      <w:r>
        <w:t>,</w:t>
      </w:r>
    </w:p>
    <w:p w14:paraId="3F0D7A7B" w14:textId="77777777" w:rsidR="00BF596A" w:rsidRDefault="005632DD">
      <w:pPr>
        <w:pStyle w:val="PL"/>
      </w:pPr>
      <w:r>
        <w:t xml:space="preserve">        scs-120kHz                          </w:t>
      </w:r>
      <w:r>
        <w:rPr>
          <w:color w:val="993366"/>
        </w:rPr>
        <w:t>ENUMERATED</w:t>
      </w:r>
      <w:r>
        <w:t xml:space="preserve"> {sym14, sym28, sym56}                                           </w:t>
      </w:r>
      <w:r>
        <w:rPr>
          <w:color w:val="993366"/>
        </w:rPr>
        <w:t>OPTIONAL</w:t>
      </w:r>
    </w:p>
    <w:p w14:paraId="03209967" w14:textId="77777777" w:rsidR="00BF596A" w:rsidRDefault="005632DD">
      <w:pPr>
        <w:pStyle w:val="PL"/>
      </w:pPr>
      <w:r>
        <w:t xml:space="preserve">    }                                                                                                              </w:t>
      </w:r>
      <w:r>
        <w:rPr>
          <w:color w:val="993366"/>
        </w:rPr>
        <w:t>OPTIONAL</w:t>
      </w:r>
      <w:r>
        <w:t>,</w:t>
      </w:r>
    </w:p>
    <w:p w14:paraId="14A9BA4B" w14:textId="77777777" w:rsidR="00BF596A" w:rsidRDefault="005632DD">
      <w:pPr>
        <w:pStyle w:val="PL"/>
      </w:pPr>
      <w:r>
        <w:t xml:space="preserve">    ptrs-DensityRecommendationSetDL     </w:t>
      </w:r>
      <w:r>
        <w:rPr>
          <w:color w:val="993366"/>
        </w:rPr>
        <w:t>SEQUENCE</w:t>
      </w:r>
      <w:r>
        <w:t xml:space="preserve"> {</w:t>
      </w:r>
    </w:p>
    <w:p w14:paraId="4E5C99BA" w14:textId="77777777" w:rsidR="00BF596A" w:rsidRDefault="005632DD">
      <w:pPr>
        <w:pStyle w:val="PL"/>
      </w:pPr>
      <w:r>
        <w:t xml:space="preserve">        scs-15kHz                           PTRS-DensityRecommendationDL                                               </w:t>
      </w:r>
      <w:r>
        <w:rPr>
          <w:color w:val="993366"/>
        </w:rPr>
        <w:t>OPTIONAL</w:t>
      </w:r>
      <w:r>
        <w:t>,</w:t>
      </w:r>
    </w:p>
    <w:p w14:paraId="5182542E" w14:textId="77777777" w:rsidR="00BF596A" w:rsidRDefault="005632DD">
      <w:pPr>
        <w:pStyle w:val="PL"/>
      </w:pPr>
      <w:r>
        <w:lastRenderedPageBreak/>
        <w:t xml:space="preserve">        scs-30kHz                           PTRS-DensityRecommendationDL                                               </w:t>
      </w:r>
      <w:r>
        <w:rPr>
          <w:color w:val="993366"/>
        </w:rPr>
        <w:t>OPTIONAL</w:t>
      </w:r>
      <w:r>
        <w:t>,</w:t>
      </w:r>
    </w:p>
    <w:p w14:paraId="0FE439DD" w14:textId="77777777" w:rsidR="00BF596A" w:rsidRDefault="005632DD">
      <w:pPr>
        <w:pStyle w:val="PL"/>
      </w:pPr>
      <w:r>
        <w:t xml:space="preserve">        scs-60kHz                           PTRS-DensityRecommendationDL                                               </w:t>
      </w:r>
      <w:r>
        <w:rPr>
          <w:color w:val="993366"/>
        </w:rPr>
        <w:t>OPTIONAL</w:t>
      </w:r>
      <w:r>
        <w:t>,</w:t>
      </w:r>
    </w:p>
    <w:p w14:paraId="418C7BE6" w14:textId="77777777" w:rsidR="00BF596A" w:rsidRDefault="005632DD">
      <w:pPr>
        <w:pStyle w:val="PL"/>
      </w:pPr>
      <w:r>
        <w:t xml:space="preserve">        scs-120kHz                          PTRS-DensityRecommendationDL                                               </w:t>
      </w:r>
      <w:r>
        <w:rPr>
          <w:color w:val="993366"/>
        </w:rPr>
        <w:t>OPTIONAL</w:t>
      </w:r>
    </w:p>
    <w:p w14:paraId="4579EB44" w14:textId="77777777" w:rsidR="00BF596A" w:rsidRDefault="005632DD">
      <w:pPr>
        <w:pStyle w:val="PL"/>
      </w:pPr>
      <w:r>
        <w:t xml:space="preserve">    }                                                                                                              </w:t>
      </w:r>
      <w:r>
        <w:rPr>
          <w:color w:val="993366"/>
        </w:rPr>
        <w:t>OPTIONAL</w:t>
      </w:r>
      <w:r>
        <w:t>,</w:t>
      </w:r>
    </w:p>
    <w:p w14:paraId="714358D5" w14:textId="77777777" w:rsidR="00BF596A" w:rsidRDefault="005632DD">
      <w:pPr>
        <w:pStyle w:val="PL"/>
      </w:pPr>
      <w:r>
        <w:t xml:space="preserve">    ptrs-DensityRecommendationSetUL     </w:t>
      </w:r>
      <w:r>
        <w:rPr>
          <w:color w:val="993366"/>
        </w:rPr>
        <w:t>SEQUENCE</w:t>
      </w:r>
      <w:r>
        <w:t xml:space="preserve"> {</w:t>
      </w:r>
    </w:p>
    <w:p w14:paraId="3FB3C802" w14:textId="77777777" w:rsidR="00BF596A" w:rsidRDefault="005632DD">
      <w:pPr>
        <w:pStyle w:val="PL"/>
      </w:pPr>
      <w:r>
        <w:t xml:space="preserve">        scs-15kHz                           PTRS-DensityRecommendationUL                                               </w:t>
      </w:r>
      <w:r>
        <w:rPr>
          <w:color w:val="993366"/>
        </w:rPr>
        <w:t>OPTIONAL</w:t>
      </w:r>
      <w:r>
        <w:t>,</w:t>
      </w:r>
    </w:p>
    <w:p w14:paraId="6F0CCC77" w14:textId="77777777" w:rsidR="00BF596A" w:rsidRDefault="005632DD">
      <w:pPr>
        <w:pStyle w:val="PL"/>
      </w:pPr>
      <w:r>
        <w:t xml:space="preserve">        scs-30kHz                           PTRS-DensityRecommendationUL                                               </w:t>
      </w:r>
      <w:r>
        <w:rPr>
          <w:color w:val="993366"/>
        </w:rPr>
        <w:t>OPTIONAL</w:t>
      </w:r>
      <w:r>
        <w:t>,</w:t>
      </w:r>
    </w:p>
    <w:p w14:paraId="590CE5F8" w14:textId="77777777" w:rsidR="00BF596A" w:rsidRDefault="005632DD">
      <w:pPr>
        <w:pStyle w:val="PL"/>
      </w:pPr>
      <w:r>
        <w:t xml:space="preserve">        scs-60kHz                           PTRS-DensityRecommendationUL                                               </w:t>
      </w:r>
      <w:r>
        <w:rPr>
          <w:color w:val="993366"/>
        </w:rPr>
        <w:t>OPTIONAL</w:t>
      </w:r>
      <w:r>
        <w:t>,</w:t>
      </w:r>
    </w:p>
    <w:p w14:paraId="5EDF34EE" w14:textId="77777777" w:rsidR="00BF596A" w:rsidRDefault="005632DD">
      <w:pPr>
        <w:pStyle w:val="PL"/>
      </w:pPr>
      <w:r>
        <w:t xml:space="preserve">        scs-120kHz                          PTRS-DensityRecommendationUL                                               </w:t>
      </w:r>
      <w:r>
        <w:rPr>
          <w:color w:val="993366"/>
        </w:rPr>
        <w:t>OPTIONAL</w:t>
      </w:r>
    </w:p>
    <w:p w14:paraId="33FE867F" w14:textId="77777777" w:rsidR="00BF596A" w:rsidRDefault="005632DD">
      <w:pPr>
        <w:pStyle w:val="PL"/>
      </w:pPr>
      <w:r>
        <w:t xml:space="preserve">    }                                                                                                              </w:t>
      </w:r>
      <w:r>
        <w:rPr>
          <w:color w:val="993366"/>
        </w:rPr>
        <w:t>OPTIONAL</w:t>
      </w:r>
      <w:r>
        <w:t>,</w:t>
      </w:r>
    </w:p>
    <w:p w14:paraId="467A8F87" w14:textId="77777777" w:rsidR="00BF596A" w:rsidRDefault="005632DD">
      <w:pPr>
        <w:pStyle w:val="PL"/>
      </w:pPr>
      <w:r>
        <w:t xml:space="preserve">    dummy4                              DummyH                                                                     </w:t>
      </w:r>
      <w:r>
        <w:rPr>
          <w:color w:val="993366"/>
        </w:rPr>
        <w:t>OPTIONAL</w:t>
      </w:r>
      <w:r>
        <w:t>,</w:t>
      </w:r>
    </w:p>
    <w:p w14:paraId="66E0FC44" w14:textId="77777777" w:rsidR="00BF596A" w:rsidRDefault="005632DD">
      <w:pPr>
        <w:pStyle w:val="PL"/>
      </w:pPr>
      <w:r>
        <w:t xml:space="preserve">    aperiodicTRS                        </w:t>
      </w:r>
      <w:r>
        <w:rPr>
          <w:color w:val="993366"/>
        </w:rPr>
        <w:t>ENUMERATED</w:t>
      </w:r>
      <w:r>
        <w:t xml:space="preserve"> {supported}                                                     </w:t>
      </w:r>
      <w:r>
        <w:rPr>
          <w:color w:val="993366"/>
        </w:rPr>
        <w:t>OPTIONAL</w:t>
      </w:r>
      <w:r>
        <w:t>,</w:t>
      </w:r>
    </w:p>
    <w:p w14:paraId="603AAED1" w14:textId="77777777" w:rsidR="00BF596A" w:rsidRDefault="005632DD">
      <w:pPr>
        <w:pStyle w:val="PL"/>
      </w:pPr>
      <w:r>
        <w:t xml:space="preserve">    ...,</w:t>
      </w:r>
    </w:p>
    <w:p w14:paraId="46517A44" w14:textId="77777777" w:rsidR="00BF596A" w:rsidRDefault="005632DD">
      <w:pPr>
        <w:pStyle w:val="PL"/>
      </w:pPr>
      <w:r>
        <w:t xml:space="preserve">    [[</w:t>
      </w:r>
    </w:p>
    <w:p w14:paraId="3ECC6396" w14:textId="77777777" w:rsidR="00BF596A" w:rsidRDefault="005632DD">
      <w:pPr>
        <w:pStyle w:val="PL"/>
      </w:pPr>
      <w:r>
        <w:t xml:space="preserve">    dummy6                              </w:t>
      </w:r>
      <w:r>
        <w:rPr>
          <w:color w:val="993366"/>
        </w:rPr>
        <w:t>ENUMERATED</w:t>
      </w:r>
      <w:r>
        <w:t xml:space="preserve"> {true}                                                          </w:t>
      </w:r>
      <w:r>
        <w:rPr>
          <w:color w:val="993366"/>
        </w:rPr>
        <w:t>OPTIONAL</w:t>
      </w:r>
      <w:r>
        <w:t>,</w:t>
      </w:r>
    </w:p>
    <w:p w14:paraId="42154603" w14:textId="77777777" w:rsidR="00BF596A" w:rsidRDefault="005632DD">
      <w:pPr>
        <w:pStyle w:val="PL"/>
      </w:pPr>
      <w:r>
        <w:t xml:space="preserve">    beamManagementSSB-CSI-RS            BeamManagementSSB-CSI-RS                                                   </w:t>
      </w:r>
      <w:r>
        <w:rPr>
          <w:color w:val="993366"/>
        </w:rPr>
        <w:t>OPTIONAL</w:t>
      </w:r>
      <w:r>
        <w:t>,</w:t>
      </w:r>
    </w:p>
    <w:p w14:paraId="452BB6BC" w14:textId="77777777" w:rsidR="00BF596A" w:rsidRDefault="005632DD">
      <w:pPr>
        <w:pStyle w:val="PL"/>
      </w:pPr>
      <w:r>
        <w:t xml:space="preserve">    beamSwitchTiming                    </w:t>
      </w:r>
      <w:r>
        <w:rPr>
          <w:color w:val="993366"/>
        </w:rPr>
        <w:t>SEQUENCE</w:t>
      </w:r>
      <w:r>
        <w:t xml:space="preserve"> {</w:t>
      </w:r>
    </w:p>
    <w:p w14:paraId="390E1560" w14:textId="77777777" w:rsidR="00BF596A" w:rsidRDefault="005632DD">
      <w:pPr>
        <w:pStyle w:val="PL"/>
      </w:pPr>
      <w:r>
        <w:t xml:space="preserve">        scs-60kHz                           </w:t>
      </w:r>
      <w:r>
        <w:rPr>
          <w:color w:val="993366"/>
        </w:rPr>
        <w:t>ENUMERATED</w:t>
      </w:r>
      <w:r>
        <w:t xml:space="preserve"> {sym14, sym28, sym48, sym224, sym336}                           </w:t>
      </w:r>
      <w:r>
        <w:rPr>
          <w:color w:val="993366"/>
        </w:rPr>
        <w:t>OPTIONAL</w:t>
      </w:r>
      <w:r>
        <w:t>,</w:t>
      </w:r>
    </w:p>
    <w:p w14:paraId="6C56DDDD" w14:textId="77777777" w:rsidR="00BF596A" w:rsidRDefault="005632DD">
      <w:pPr>
        <w:pStyle w:val="PL"/>
      </w:pPr>
      <w:r>
        <w:t xml:space="preserve">        scs-120kHz                          </w:t>
      </w:r>
      <w:r>
        <w:rPr>
          <w:color w:val="993366"/>
        </w:rPr>
        <w:t>ENUMERATED</w:t>
      </w:r>
      <w:r>
        <w:t xml:space="preserve"> {sym14, sym28, sym48, sym224, sym336}                           </w:t>
      </w:r>
      <w:r>
        <w:rPr>
          <w:color w:val="993366"/>
        </w:rPr>
        <w:t>OPTIONAL</w:t>
      </w:r>
    </w:p>
    <w:p w14:paraId="5B8A46E4" w14:textId="77777777" w:rsidR="00BF596A" w:rsidRDefault="005632DD">
      <w:pPr>
        <w:pStyle w:val="PL"/>
      </w:pPr>
      <w:r>
        <w:t xml:space="preserve">    }                                                                                                              </w:t>
      </w:r>
      <w:r>
        <w:rPr>
          <w:color w:val="993366"/>
        </w:rPr>
        <w:t>OPTIONAL</w:t>
      </w:r>
      <w:r>
        <w:t>,</w:t>
      </w:r>
    </w:p>
    <w:p w14:paraId="62CE9056" w14:textId="77777777" w:rsidR="00BF596A" w:rsidRDefault="005632DD">
      <w:pPr>
        <w:pStyle w:val="PL"/>
      </w:pPr>
      <w:r>
        <w:t xml:space="preserve">    codebookParameters                  CodebookParameters                                                         </w:t>
      </w:r>
      <w:r>
        <w:rPr>
          <w:color w:val="993366"/>
        </w:rPr>
        <w:t>OPTIONAL</w:t>
      </w:r>
      <w:r>
        <w:t>,</w:t>
      </w:r>
    </w:p>
    <w:p w14:paraId="29842895" w14:textId="77777777" w:rsidR="00BF596A" w:rsidRDefault="005632DD">
      <w:pPr>
        <w:pStyle w:val="PL"/>
      </w:pPr>
      <w:r>
        <w:t xml:space="preserve">    csi-RS-IM-ReceptionForFeedback      CSI-RS-IM-ReceptionForFeedback                                             </w:t>
      </w:r>
      <w:r>
        <w:rPr>
          <w:color w:val="993366"/>
        </w:rPr>
        <w:t>OPTIONAL</w:t>
      </w:r>
      <w:r>
        <w:t>,</w:t>
      </w:r>
    </w:p>
    <w:p w14:paraId="4E15A0D6" w14:textId="77777777" w:rsidR="00BF596A" w:rsidRDefault="005632DD">
      <w:pPr>
        <w:pStyle w:val="PL"/>
      </w:pPr>
      <w:r>
        <w:t xml:space="preserve">    csi-RS-ProcFrameworkForSRS          CSI-RS-ProcFrameworkForSRS                                                 </w:t>
      </w:r>
      <w:r>
        <w:rPr>
          <w:color w:val="993366"/>
        </w:rPr>
        <w:t>OPTIONAL</w:t>
      </w:r>
      <w:r>
        <w:t>,</w:t>
      </w:r>
    </w:p>
    <w:p w14:paraId="2EC8213D" w14:textId="77777777" w:rsidR="00BF596A" w:rsidRDefault="005632DD">
      <w:pPr>
        <w:pStyle w:val="PL"/>
      </w:pPr>
      <w:r>
        <w:t xml:space="preserve">    csi-ReportFramework                 CSI-ReportFramework                                                        </w:t>
      </w:r>
      <w:r>
        <w:rPr>
          <w:color w:val="993366"/>
        </w:rPr>
        <w:t>OPTIONAL</w:t>
      </w:r>
      <w:r>
        <w:t>,</w:t>
      </w:r>
    </w:p>
    <w:p w14:paraId="4EAFDF6D" w14:textId="77777777" w:rsidR="00BF596A" w:rsidRDefault="005632DD">
      <w:pPr>
        <w:pStyle w:val="PL"/>
      </w:pPr>
      <w:r>
        <w:t xml:space="preserve">    csi-RS-ForTracking                  CSI-RS-ForTracking                                                         </w:t>
      </w:r>
      <w:r>
        <w:rPr>
          <w:color w:val="993366"/>
        </w:rPr>
        <w:t>OPTIONAL</w:t>
      </w:r>
      <w:r>
        <w:t>,</w:t>
      </w:r>
    </w:p>
    <w:p w14:paraId="4C1B3043" w14:textId="77777777" w:rsidR="00BF596A" w:rsidRDefault="005632DD">
      <w:pPr>
        <w:pStyle w:val="PL"/>
      </w:pPr>
      <w:r>
        <w:t xml:space="preserve">    srs-AssocCSI-RS                     </w:t>
      </w:r>
      <w:r>
        <w:rPr>
          <w:color w:val="993366"/>
        </w:rPr>
        <w:t>SEQUENCE</w:t>
      </w:r>
      <w:r>
        <w:t xml:space="preserve"> (</w:t>
      </w:r>
      <w:r>
        <w:rPr>
          <w:color w:val="993366"/>
        </w:rPr>
        <w:t>SIZE</w:t>
      </w:r>
      <w:r>
        <w:t xml:space="preserve"> (1.. maxNrofCSI-RS-Resources))</w:t>
      </w:r>
      <w:r>
        <w:rPr>
          <w:color w:val="993366"/>
        </w:rPr>
        <w:t xml:space="preserve"> OF</w:t>
      </w:r>
      <w:r>
        <w:t xml:space="preserve"> SupportedCSI-RS-Resource  </w:t>
      </w:r>
      <w:r>
        <w:rPr>
          <w:color w:val="993366"/>
        </w:rPr>
        <w:t>OPTIONAL</w:t>
      </w:r>
      <w:r>
        <w:t>,</w:t>
      </w:r>
    </w:p>
    <w:p w14:paraId="4A17681C" w14:textId="77777777" w:rsidR="00BF596A" w:rsidRDefault="005632DD">
      <w:pPr>
        <w:pStyle w:val="PL"/>
      </w:pPr>
      <w:r>
        <w:t xml:space="preserve">    spatialRelations                    SpatialRelations                                                           </w:t>
      </w:r>
      <w:r>
        <w:rPr>
          <w:color w:val="993366"/>
        </w:rPr>
        <w:t>OPTIONAL</w:t>
      </w:r>
    </w:p>
    <w:p w14:paraId="7F01D7FB" w14:textId="77777777" w:rsidR="00BF596A" w:rsidRDefault="005632DD">
      <w:pPr>
        <w:pStyle w:val="PL"/>
      </w:pPr>
      <w:r>
        <w:t xml:space="preserve">    ]],</w:t>
      </w:r>
    </w:p>
    <w:p w14:paraId="04C7A1E9" w14:textId="77777777" w:rsidR="00BF596A" w:rsidRDefault="005632DD">
      <w:pPr>
        <w:pStyle w:val="PL"/>
      </w:pPr>
      <w:r>
        <w:t xml:space="preserve">    [[</w:t>
      </w:r>
    </w:p>
    <w:p w14:paraId="799B2682" w14:textId="77777777" w:rsidR="00BF596A" w:rsidRDefault="005632DD">
      <w:pPr>
        <w:pStyle w:val="PL"/>
        <w:rPr>
          <w:color w:val="808080"/>
        </w:rPr>
      </w:pPr>
      <w:r>
        <w:t xml:space="preserve">    </w:t>
      </w:r>
      <w:r>
        <w:rPr>
          <w:rFonts w:eastAsiaTheme="minorEastAsia"/>
          <w:color w:val="808080"/>
        </w:rPr>
        <w:t xml:space="preserve">-- R1 16-2b-0: </w:t>
      </w:r>
      <w:r>
        <w:rPr>
          <w:rFonts w:eastAsia="Malgun Gothic"/>
          <w:color w:val="808080"/>
        </w:rPr>
        <w:t>Support of default QCL assumption with two TCI states</w:t>
      </w:r>
    </w:p>
    <w:p w14:paraId="50213246" w14:textId="77777777" w:rsidR="00BF596A" w:rsidRDefault="005632DD">
      <w:pPr>
        <w:pStyle w:val="PL"/>
      </w:pPr>
      <w:r>
        <w:t xml:space="preserve">    defaultQCL-TwoTCI-r16               </w:t>
      </w:r>
      <w:r>
        <w:rPr>
          <w:color w:val="993366"/>
        </w:rPr>
        <w:t>ENUMERATED</w:t>
      </w:r>
      <w:r>
        <w:t xml:space="preserve"> {supported}                                                     </w:t>
      </w:r>
      <w:r>
        <w:rPr>
          <w:color w:val="993366"/>
        </w:rPr>
        <w:t>OPTIONAL</w:t>
      </w:r>
      <w:r>
        <w:t>,</w:t>
      </w:r>
    </w:p>
    <w:p w14:paraId="24929ABF" w14:textId="77777777" w:rsidR="00BF596A" w:rsidRDefault="005632DD">
      <w:pPr>
        <w:pStyle w:val="PL"/>
      </w:pPr>
      <w:r>
        <w:t xml:space="preserve">    codebookParametersPerBand-r16       CodebookParameters-v1610                                                   </w:t>
      </w:r>
      <w:r>
        <w:rPr>
          <w:color w:val="993366"/>
        </w:rPr>
        <w:t>OPTIONAL</w:t>
      </w:r>
      <w:r>
        <w:t>,</w:t>
      </w:r>
    </w:p>
    <w:p w14:paraId="274759C5" w14:textId="77777777" w:rsidR="00BF596A" w:rsidRDefault="005632DD">
      <w:pPr>
        <w:pStyle w:val="PL"/>
        <w:rPr>
          <w:color w:val="808080"/>
        </w:rPr>
      </w:pPr>
      <w:r>
        <w:t xml:space="preserve">    </w:t>
      </w:r>
      <w:r>
        <w:rPr>
          <w:color w:val="808080"/>
        </w:rPr>
        <w:t>-- R1 16-1b-3: Support of PUCCH resource groups per BWP for simultaneous spatial relation update</w:t>
      </w:r>
    </w:p>
    <w:p w14:paraId="774B9FDF" w14:textId="77777777" w:rsidR="00BF596A" w:rsidRDefault="005632DD">
      <w:pPr>
        <w:pStyle w:val="PL"/>
      </w:pPr>
      <w:r>
        <w:t xml:space="preserve">    simul-SpatialRelationUpdatePUCCHResGroup-r16    </w:t>
      </w:r>
      <w:r>
        <w:rPr>
          <w:color w:val="993366"/>
        </w:rPr>
        <w:t>ENUMERATED</w:t>
      </w:r>
      <w:r>
        <w:t xml:space="preserve"> {supported}                                         </w:t>
      </w:r>
      <w:r>
        <w:rPr>
          <w:color w:val="993366"/>
        </w:rPr>
        <w:t>OPTIONAL</w:t>
      </w:r>
      <w:r>
        <w:t>,</w:t>
      </w:r>
    </w:p>
    <w:p w14:paraId="2B412EE4" w14:textId="77777777" w:rsidR="00BF596A" w:rsidRDefault="00BF596A">
      <w:pPr>
        <w:pStyle w:val="PL"/>
      </w:pPr>
    </w:p>
    <w:p w14:paraId="7EB0A47C" w14:textId="77777777" w:rsidR="00BF596A" w:rsidRDefault="005632DD">
      <w:pPr>
        <w:pStyle w:val="PL"/>
        <w:rPr>
          <w:color w:val="808080"/>
        </w:rPr>
      </w:pPr>
      <w:r>
        <w:t xml:space="preserve">    </w:t>
      </w:r>
      <w:r>
        <w:rPr>
          <w:color w:val="808080"/>
        </w:rPr>
        <w:t>-- R1 16-1f: Maximum number of SCells configured for SCell beam failure recovery simultaneously</w:t>
      </w:r>
    </w:p>
    <w:p w14:paraId="59A32A12" w14:textId="77777777" w:rsidR="00BF596A" w:rsidRDefault="005632DD">
      <w:pPr>
        <w:pStyle w:val="PL"/>
      </w:pPr>
      <w:r>
        <w:t xml:space="preserve">    maxNumberSCellBFR-r16                           </w:t>
      </w:r>
      <w:r>
        <w:rPr>
          <w:color w:val="993366"/>
        </w:rPr>
        <w:t>ENUMERATED</w:t>
      </w:r>
      <w:r>
        <w:t xml:space="preserve"> {n1,n2,n4,n8}                                       </w:t>
      </w:r>
      <w:r>
        <w:rPr>
          <w:color w:val="993366"/>
        </w:rPr>
        <w:t>OPTIONAL</w:t>
      </w:r>
      <w:r>
        <w:t>,</w:t>
      </w:r>
    </w:p>
    <w:p w14:paraId="6391ECA6" w14:textId="77777777" w:rsidR="00BF596A" w:rsidRDefault="00BF596A">
      <w:pPr>
        <w:pStyle w:val="PL"/>
      </w:pPr>
    </w:p>
    <w:p w14:paraId="70307CA9" w14:textId="77777777" w:rsidR="00BF596A" w:rsidRDefault="005632DD">
      <w:pPr>
        <w:pStyle w:val="PL"/>
        <w:rPr>
          <w:color w:val="808080"/>
        </w:rPr>
      </w:pPr>
      <w:r>
        <w:t xml:space="preserve">    </w:t>
      </w:r>
      <w:r>
        <w:rPr>
          <w:color w:val="808080"/>
        </w:rPr>
        <w:t>-- R1 16-2c: Supports simultaneous reception with different Type-D for FR2 only</w:t>
      </w:r>
    </w:p>
    <w:p w14:paraId="0F2B4FDD" w14:textId="77777777" w:rsidR="00BF596A" w:rsidRDefault="005632DD">
      <w:pPr>
        <w:pStyle w:val="PL"/>
      </w:pPr>
      <w:r>
        <w:t xml:space="preserve">    simultaneousReceptionDiffTypeD-r16              </w:t>
      </w:r>
      <w:r>
        <w:rPr>
          <w:color w:val="993366"/>
        </w:rPr>
        <w:t>ENUMERATED</w:t>
      </w:r>
      <w:r>
        <w:t xml:space="preserve"> {supported}                                         </w:t>
      </w:r>
      <w:r>
        <w:rPr>
          <w:color w:val="993366"/>
        </w:rPr>
        <w:t>OPTIONAL</w:t>
      </w:r>
      <w:r>
        <w:t>,</w:t>
      </w:r>
    </w:p>
    <w:p w14:paraId="0BA39D7E" w14:textId="77777777" w:rsidR="00BF596A" w:rsidRDefault="005632DD">
      <w:pPr>
        <w:pStyle w:val="PL"/>
        <w:rPr>
          <w:rFonts w:eastAsia="Malgun Gothic"/>
          <w:color w:val="808080"/>
        </w:rPr>
      </w:pPr>
      <w:r>
        <w:t xml:space="preserve">    </w:t>
      </w:r>
      <w:r>
        <w:rPr>
          <w:color w:val="808080"/>
        </w:rPr>
        <w:t>-- R1 16-1a-1:</w:t>
      </w:r>
      <w:r>
        <w:rPr>
          <w:rFonts w:eastAsia="Malgun Gothic"/>
          <w:color w:val="808080"/>
        </w:rPr>
        <w:t xml:space="preserve"> SSB/CSI-RS for L1-SINR measurement</w:t>
      </w:r>
    </w:p>
    <w:p w14:paraId="1EDD93D6" w14:textId="77777777" w:rsidR="00BF596A" w:rsidRDefault="005632DD">
      <w:pPr>
        <w:pStyle w:val="PL"/>
      </w:pPr>
      <w:r>
        <w:t xml:space="preserve">    ssb-csirs-SINR-measurement-r16      </w:t>
      </w:r>
      <w:r>
        <w:rPr>
          <w:color w:val="993366"/>
        </w:rPr>
        <w:t>SEQUENCE</w:t>
      </w:r>
      <w:r>
        <w:t xml:space="preserve"> {</w:t>
      </w:r>
    </w:p>
    <w:p w14:paraId="357D40E6" w14:textId="77777777" w:rsidR="00BF596A" w:rsidRDefault="005632DD">
      <w:pPr>
        <w:pStyle w:val="PL"/>
      </w:pPr>
      <w:r>
        <w:t xml:space="preserve">        maxNumberSSB-CSIRS-OneTx-CMR-r16    </w:t>
      </w:r>
      <w:r>
        <w:rPr>
          <w:color w:val="993366"/>
        </w:rPr>
        <w:t>ENUMERATED</w:t>
      </w:r>
      <w:r>
        <w:t xml:space="preserve"> {n8, n16, n32, n64},</w:t>
      </w:r>
    </w:p>
    <w:p w14:paraId="212F8E53" w14:textId="77777777" w:rsidR="00BF596A" w:rsidRDefault="005632DD">
      <w:pPr>
        <w:pStyle w:val="PL"/>
      </w:pPr>
      <w:r>
        <w:t xml:space="preserve">        maxNumberCSI-IM-NZP-IMR-res-r16     </w:t>
      </w:r>
      <w:r>
        <w:rPr>
          <w:color w:val="993366"/>
        </w:rPr>
        <w:t>ENUMERATED</w:t>
      </w:r>
      <w:r>
        <w:t xml:space="preserve"> {n8, n16, n32, n64},</w:t>
      </w:r>
    </w:p>
    <w:p w14:paraId="3873C6AB" w14:textId="77777777" w:rsidR="00BF596A" w:rsidRDefault="005632DD">
      <w:pPr>
        <w:pStyle w:val="PL"/>
      </w:pPr>
      <w:r>
        <w:t xml:space="preserve">        maxNumberCSIRS-2Tx-res-r16          </w:t>
      </w:r>
      <w:r>
        <w:rPr>
          <w:color w:val="993366"/>
        </w:rPr>
        <w:t>ENUMERATED</w:t>
      </w:r>
      <w:r>
        <w:t xml:space="preserve"> {n0, n4, n8, n16, n32, n64},</w:t>
      </w:r>
    </w:p>
    <w:p w14:paraId="4C9950A8" w14:textId="77777777" w:rsidR="00BF596A" w:rsidRDefault="005632DD">
      <w:pPr>
        <w:pStyle w:val="PL"/>
      </w:pPr>
      <w:r>
        <w:t xml:space="preserve">        maxNumberSSB-CSIRS-res-r16          </w:t>
      </w:r>
      <w:r>
        <w:rPr>
          <w:color w:val="993366"/>
        </w:rPr>
        <w:t>ENUMERATED</w:t>
      </w:r>
      <w:r>
        <w:t xml:space="preserve"> {n8, n16, n32, n64, n128},</w:t>
      </w:r>
    </w:p>
    <w:p w14:paraId="30B82243" w14:textId="77777777" w:rsidR="00BF596A" w:rsidRDefault="005632DD">
      <w:pPr>
        <w:pStyle w:val="PL"/>
      </w:pPr>
      <w:r>
        <w:t xml:space="preserve">        maxNumberCSI-IM-NZP-IMR-res-mem-r16 </w:t>
      </w:r>
      <w:r>
        <w:rPr>
          <w:color w:val="993366"/>
        </w:rPr>
        <w:t>ENUMERATED</w:t>
      </w:r>
      <w:r>
        <w:t xml:space="preserve"> {n8, n16, n32, n64, n128},</w:t>
      </w:r>
    </w:p>
    <w:p w14:paraId="23072707" w14:textId="77777777" w:rsidR="00BF596A" w:rsidRDefault="005632DD">
      <w:pPr>
        <w:pStyle w:val="PL"/>
      </w:pPr>
      <w:r>
        <w:t xml:space="preserve">        supportedCSI-RS-Density-CMR-r16     </w:t>
      </w:r>
      <w:r>
        <w:rPr>
          <w:color w:val="993366"/>
        </w:rPr>
        <w:t>ENUMERATED</w:t>
      </w:r>
      <w:r>
        <w:t xml:space="preserve"> {one, three, oneAndThree},</w:t>
      </w:r>
    </w:p>
    <w:p w14:paraId="64710458" w14:textId="77777777" w:rsidR="00BF596A" w:rsidRDefault="005632DD">
      <w:pPr>
        <w:pStyle w:val="PL"/>
      </w:pPr>
      <w:r>
        <w:t xml:space="preserve">        maxNumberAperiodicCSI-RS-Res-r16    </w:t>
      </w:r>
      <w:r>
        <w:rPr>
          <w:color w:val="993366"/>
        </w:rPr>
        <w:t>ENUMERATED</w:t>
      </w:r>
      <w:r>
        <w:t xml:space="preserve"> {n2, n4, n8, n16, n32, n64},</w:t>
      </w:r>
    </w:p>
    <w:p w14:paraId="5EC084C6" w14:textId="77777777" w:rsidR="00BF596A" w:rsidRDefault="005632DD">
      <w:pPr>
        <w:pStyle w:val="PL"/>
      </w:pPr>
      <w:r>
        <w:t xml:space="preserve">        supportedSINR-meas-r16              </w:t>
      </w:r>
      <w:r>
        <w:rPr>
          <w:color w:val="993366"/>
        </w:rPr>
        <w:t>ENUMERATED</w:t>
      </w:r>
      <w:r>
        <w:t xml:space="preserve"> {ssbWithCSI-IM, ssbWithNZP-IMR, csirsWithNZP-IMR, csi-RSWithoutIMR}  </w:t>
      </w:r>
      <w:r>
        <w:rPr>
          <w:color w:val="993366"/>
        </w:rPr>
        <w:t>OPTIONAL</w:t>
      </w:r>
    </w:p>
    <w:p w14:paraId="1AB293D9" w14:textId="77777777" w:rsidR="00BF596A" w:rsidRDefault="005632DD">
      <w:pPr>
        <w:pStyle w:val="PL"/>
      </w:pPr>
      <w:r>
        <w:t xml:space="preserve">    }                                                                                                              </w:t>
      </w:r>
      <w:r>
        <w:rPr>
          <w:color w:val="993366"/>
        </w:rPr>
        <w:t>OPTIONAL</w:t>
      </w:r>
      <w:r>
        <w:t>,</w:t>
      </w:r>
    </w:p>
    <w:p w14:paraId="4FDE9F3B" w14:textId="77777777" w:rsidR="00BF596A" w:rsidRDefault="005632DD">
      <w:pPr>
        <w:pStyle w:val="PL"/>
        <w:rPr>
          <w:rFonts w:eastAsia="Malgun Gothic"/>
          <w:color w:val="808080"/>
        </w:rPr>
      </w:pPr>
      <w:r>
        <w:t xml:space="preserve">    </w:t>
      </w:r>
      <w:r>
        <w:rPr>
          <w:color w:val="808080"/>
        </w:rPr>
        <w:t>-- R1 16-1a-2:</w:t>
      </w:r>
      <w:r>
        <w:rPr>
          <w:rFonts w:eastAsia="Malgun Gothic"/>
          <w:color w:val="808080"/>
        </w:rPr>
        <w:t xml:space="preserve"> Non-group based L1-SINR reporting</w:t>
      </w:r>
    </w:p>
    <w:p w14:paraId="2A8F8B81" w14:textId="77777777" w:rsidR="00BF596A" w:rsidRDefault="005632DD">
      <w:pPr>
        <w:pStyle w:val="PL"/>
      </w:pPr>
      <w:r>
        <w:lastRenderedPageBreak/>
        <w:t xml:space="preserve">    nonGroupSINR-reporting-r16              </w:t>
      </w:r>
      <w:r>
        <w:rPr>
          <w:color w:val="993366"/>
        </w:rPr>
        <w:t>ENUMERATED</w:t>
      </w:r>
      <w:r>
        <w:t xml:space="preserve"> {n1, n2, n4}                                                </w:t>
      </w:r>
      <w:r>
        <w:rPr>
          <w:color w:val="993366"/>
        </w:rPr>
        <w:t>OPTIONAL</w:t>
      </w:r>
      <w:r>
        <w:t>,</w:t>
      </w:r>
    </w:p>
    <w:p w14:paraId="5FE78B02" w14:textId="77777777" w:rsidR="00BF596A" w:rsidRDefault="005632DD">
      <w:pPr>
        <w:pStyle w:val="PL"/>
        <w:rPr>
          <w:rFonts w:eastAsia="Malgun Gothic"/>
          <w:color w:val="808080"/>
        </w:rPr>
      </w:pPr>
      <w:r>
        <w:t xml:space="preserve">    </w:t>
      </w:r>
      <w:r>
        <w:rPr>
          <w:color w:val="808080"/>
        </w:rPr>
        <w:t>-- R1 16-1a-3:</w:t>
      </w:r>
      <w:r>
        <w:rPr>
          <w:rFonts w:eastAsia="Malgun Gothic"/>
          <w:color w:val="808080"/>
        </w:rPr>
        <w:t xml:space="preserve"> Non-group based L1-SINR reporting</w:t>
      </w:r>
    </w:p>
    <w:p w14:paraId="50CCBFF1" w14:textId="77777777" w:rsidR="00BF596A" w:rsidRDefault="005632DD">
      <w:pPr>
        <w:pStyle w:val="PL"/>
      </w:pPr>
      <w:r>
        <w:t xml:space="preserve">    groupSINR-reporting-r16                 </w:t>
      </w:r>
      <w:r>
        <w:rPr>
          <w:color w:val="993366"/>
        </w:rPr>
        <w:t>ENUMERATED</w:t>
      </w:r>
      <w:r>
        <w:t xml:space="preserve"> {supported}                                                 </w:t>
      </w:r>
      <w:r>
        <w:rPr>
          <w:color w:val="993366"/>
        </w:rPr>
        <w:t>OPTIONAL</w:t>
      </w:r>
      <w:r>
        <w:t>,</w:t>
      </w:r>
    </w:p>
    <w:p w14:paraId="59EC4FD3" w14:textId="77777777" w:rsidR="00BF596A" w:rsidRDefault="00BF596A">
      <w:pPr>
        <w:pStyle w:val="PL"/>
      </w:pPr>
    </w:p>
    <w:p w14:paraId="59BF323C" w14:textId="77777777" w:rsidR="00BF596A" w:rsidRDefault="005632DD">
      <w:pPr>
        <w:pStyle w:val="PL"/>
      </w:pPr>
      <w:r>
        <w:t xml:space="preserve">    multiDCI-multiTRP-Parameters-r16        </w:t>
      </w:r>
      <w:r>
        <w:rPr>
          <w:color w:val="993366"/>
        </w:rPr>
        <w:t>SEQUENCE</w:t>
      </w:r>
      <w:r>
        <w:t xml:space="preserve"> {</w:t>
      </w:r>
    </w:p>
    <w:p w14:paraId="16F706CF" w14:textId="77777777" w:rsidR="00BF596A" w:rsidRDefault="005632DD">
      <w:pPr>
        <w:pStyle w:val="PL"/>
        <w:rPr>
          <w:color w:val="808080"/>
        </w:rPr>
      </w:pPr>
      <w:r>
        <w:t xml:space="preserve">        </w:t>
      </w:r>
      <w:r>
        <w:rPr>
          <w:color w:val="808080"/>
        </w:rPr>
        <w:t>-- R1 16-2a-0:</w:t>
      </w:r>
      <w:r>
        <w:rPr>
          <w:rFonts w:eastAsia="Malgun Gothic"/>
          <w:color w:val="808080"/>
        </w:rPr>
        <w:t xml:space="preserve"> </w:t>
      </w:r>
      <w:r>
        <w:rPr>
          <w:color w:val="808080"/>
        </w:rPr>
        <w:t>Overlapping PDSCHs in time and fully overlapping in frequency and time</w:t>
      </w:r>
    </w:p>
    <w:p w14:paraId="1DCCF2F7" w14:textId="77777777" w:rsidR="00BF596A" w:rsidRDefault="005632DD">
      <w:pPr>
        <w:pStyle w:val="PL"/>
        <w:rPr>
          <w:rFonts w:eastAsia="Malgun Gothic"/>
        </w:rPr>
      </w:pPr>
      <w:r>
        <w:t xml:space="preserve">        </w:t>
      </w:r>
      <w:r>
        <w:rPr>
          <w:rFonts w:eastAsia="Malgun Gothic"/>
        </w:rPr>
        <w:t>overlapPDSCHsFullyFreqTime-r16</w:t>
      </w:r>
      <w:r>
        <w:t xml:space="preserve">          </w:t>
      </w:r>
      <w:r>
        <w:rPr>
          <w:rFonts w:eastAsia="Malgun Gothic"/>
          <w:color w:val="993366"/>
        </w:rPr>
        <w:t>INTEGER</w:t>
      </w:r>
      <w:r>
        <w:rPr>
          <w:rFonts w:eastAsia="Malgun Gothic"/>
        </w:rPr>
        <w:t xml:space="preserve"> (1..2)</w:t>
      </w:r>
      <w:r>
        <w:t xml:space="preserve">                                                     </w:t>
      </w:r>
      <w:r>
        <w:rPr>
          <w:rFonts w:eastAsia="Malgun Gothic"/>
          <w:color w:val="993366"/>
        </w:rPr>
        <w:t>OPTIONAL</w:t>
      </w:r>
      <w:r>
        <w:rPr>
          <w:rFonts w:eastAsia="Malgun Gothic"/>
        </w:rPr>
        <w:t>,</w:t>
      </w:r>
    </w:p>
    <w:p w14:paraId="5A91B74F" w14:textId="77777777" w:rsidR="00BF596A" w:rsidRDefault="005632DD">
      <w:pPr>
        <w:pStyle w:val="PL"/>
        <w:rPr>
          <w:color w:val="808080"/>
        </w:rPr>
      </w:pPr>
      <w:r>
        <w:t xml:space="preserve">        </w:t>
      </w:r>
      <w:r>
        <w:rPr>
          <w:color w:val="808080"/>
        </w:rPr>
        <w:t>-- R1 16-2a-1:</w:t>
      </w:r>
      <w:r>
        <w:rPr>
          <w:rFonts w:eastAsia="Malgun Gothic"/>
          <w:color w:val="808080"/>
        </w:rPr>
        <w:t xml:space="preserve"> </w:t>
      </w:r>
      <w:r>
        <w:rPr>
          <w:color w:val="808080"/>
        </w:rPr>
        <w:t>Overlapping PDSCHs in time and partially overlapping in frequency and time</w:t>
      </w:r>
    </w:p>
    <w:p w14:paraId="233239C7" w14:textId="77777777" w:rsidR="00BF596A" w:rsidRDefault="005632DD">
      <w:pPr>
        <w:pStyle w:val="PL"/>
      </w:pPr>
      <w:r>
        <w:t xml:space="preserve">        overlapPDSCHsInTimePartiallyFreq-r16    </w:t>
      </w:r>
      <w:r>
        <w:rPr>
          <w:color w:val="993366"/>
        </w:rPr>
        <w:t>ENUMERATED</w:t>
      </w:r>
      <w:r>
        <w:t xml:space="preserve"> {supported}                                             </w:t>
      </w:r>
      <w:r>
        <w:rPr>
          <w:color w:val="993366"/>
        </w:rPr>
        <w:t>OPTIONAL</w:t>
      </w:r>
      <w:r>
        <w:t>,</w:t>
      </w:r>
    </w:p>
    <w:p w14:paraId="58DF463B" w14:textId="77777777" w:rsidR="00BF596A" w:rsidRDefault="005632DD">
      <w:pPr>
        <w:pStyle w:val="PL"/>
        <w:rPr>
          <w:rFonts w:eastAsia="Malgun Gothic"/>
          <w:color w:val="808080"/>
        </w:rPr>
      </w:pPr>
      <w:r>
        <w:t xml:space="preserve">        </w:t>
      </w:r>
      <w:r>
        <w:rPr>
          <w:color w:val="808080"/>
        </w:rPr>
        <w:t>-- R1 16-2a-2:</w:t>
      </w:r>
      <w:r>
        <w:rPr>
          <w:rFonts w:eastAsia="Malgun Gothic"/>
          <w:color w:val="808080"/>
        </w:rPr>
        <w:t xml:space="preserve"> Out of order operation for DL</w:t>
      </w:r>
    </w:p>
    <w:p w14:paraId="08963575" w14:textId="77777777" w:rsidR="00BF596A" w:rsidRDefault="005632DD">
      <w:pPr>
        <w:pStyle w:val="PL"/>
        <w:rPr>
          <w:rFonts w:eastAsia="Malgun Gothic"/>
        </w:rPr>
      </w:pPr>
      <w:r>
        <w:t xml:space="preserve">        </w:t>
      </w:r>
      <w:r>
        <w:rPr>
          <w:rFonts w:eastAsia="Malgun Gothic"/>
        </w:rPr>
        <w:t>outOfOrderOperationDL-r16</w:t>
      </w:r>
      <w:r>
        <w:t xml:space="preserve">               </w:t>
      </w:r>
      <w:r>
        <w:rPr>
          <w:rFonts w:eastAsia="Malgun Gothic"/>
          <w:color w:val="993366"/>
        </w:rPr>
        <w:t>SEQUENCE</w:t>
      </w:r>
      <w:r>
        <w:rPr>
          <w:rFonts w:eastAsia="Malgun Gothic"/>
        </w:rPr>
        <w:t xml:space="preserve"> {</w:t>
      </w:r>
    </w:p>
    <w:p w14:paraId="058D6BD3" w14:textId="77777777" w:rsidR="00BF596A" w:rsidRDefault="005632DD">
      <w:pPr>
        <w:pStyle w:val="PL"/>
        <w:rPr>
          <w:rFonts w:eastAsia="Malgun Gothic"/>
        </w:rPr>
      </w:pPr>
      <w:r>
        <w:t xml:space="preserve">            </w:t>
      </w:r>
      <w:r>
        <w:rPr>
          <w:rFonts w:eastAsia="Malgun Gothic"/>
        </w:rPr>
        <w:t>supportPDCCH-ToPDSCH-r16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1D6E3879" w14:textId="77777777" w:rsidR="00BF596A" w:rsidRDefault="005632DD">
      <w:pPr>
        <w:pStyle w:val="PL"/>
        <w:rPr>
          <w:rFonts w:eastAsia="Malgun Gothic"/>
        </w:rPr>
      </w:pPr>
      <w:r>
        <w:t xml:space="preserve">            </w:t>
      </w:r>
      <w:r>
        <w:rPr>
          <w:rFonts w:eastAsia="Malgun Gothic"/>
        </w:rPr>
        <w:t>supportPDSCH-ToHARQ-ACK-r16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287943FD" w14:textId="77777777" w:rsidR="00BF596A" w:rsidRDefault="005632DD">
      <w:pPr>
        <w:pStyle w:val="PL"/>
        <w:rPr>
          <w:rFonts w:eastAsia="Malgun Gothic"/>
        </w:rPr>
      </w:pPr>
      <w:r>
        <w:t xml:space="preserve">        </w:t>
      </w:r>
      <w:r>
        <w:rPr>
          <w:rFonts w:eastAsia="Malgun Gothic"/>
        </w:rPr>
        <w:t>}</w:t>
      </w:r>
      <w:r>
        <w:t xml:space="preserve">                                                                                                          </w:t>
      </w:r>
      <w:r>
        <w:rPr>
          <w:rFonts w:eastAsia="Malgun Gothic"/>
          <w:color w:val="993366"/>
        </w:rPr>
        <w:t>OPTIONAL</w:t>
      </w:r>
      <w:r>
        <w:rPr>
          <w:rFonts w:eastAsia="Malgun Gothic"/>
        </w:rPr>
        <w:t>,</w:t>
      </w:r>
    </w:p>
    <w:p w14:paraId="4F320612" w14:textId="77777777" w:rsidR="00BF596A" w:rsidRDefault="005632DD">
      <w:pPr>
        <w:pStyle w:val="PL"/>
        <w:rPr>
          <w:rFonts w:eastAsia="Malgun Gothic"/>
          <w:color w:val="808080"/>
        </w:rPr>
      </w:pPr>
      <w:r>
        <w:t xml:space="preserve">        </w:t>
      </w:r>
      <w:r>
        <w:rPr>
          <w:color w:val="808080"/>
        </w:rPr>
        <w:t>-- R1 16-2a-3:</w:t>
      </w:r>
      <w:r>
        <w:rPr>
          <w:rFonts w:eastAsia="Malgun Gothic"/>
          <w:color w:val="808080"/>
        </w:rPr>
        <w:t xml:space="preserve"> Out of order operation for UL</w:t>
      </w:r>
    </w:p>
    <w:p w14:paraId="4D1FAD1E" w14:textId="77777777" w:rsidR="00BF596A" w:rsidRDefault="005632DD">
      <w:pPr>
        <w:pStyle w:val="PL"/>
        <w:rPr>
          <w:rFonts w:eastAsia="Malgun Gothic"/>
        </w:rPr>
      </w:pPr>
      <w:r>
        <w:t xml:space="preserve">        </w:t>
      </w:r>
      <w:r>
        <w:rPr>
          <w:rFonts w:eastAsia="Malgun Gothic"/>
        </w:rPr>
        <w:t>outOfOrderOperationUL-r16</w:t>
      </w:r>
      <w:r>
        <w:t xml:space="preserve">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34123CD" w14:textId="77777777" w:rsidR="00BF596A" w:rsidRDefault="005632DD">
      <w:pPr>
        <w:pStyle w:val="PL"/>
        <w:rPr>
          <w:rFonts w:eastAsia="Malgun Gothic"/>
          <w:color w:val="808080"/>
        </w:rPr>
      </w:pPr>
      <w:r>
        <w:t xml:space="preserve">        </w:t>
      </w:r>
      <w:r>
        <w:rPr>
          <w:color w:val="808080"/>
        </w:rPr>
        <w:t>-- R1 16-2a-5:</w:t>
      </w:r>
      <w:r>
        <w:rPr>
          <w:rFonts w:eastAsia="Malgun Gothic"/>
          <w:color w:val="808080"/>
        </w:rPr>
        <w:t xml:space="preserve"> Separate CRS rate matching</w:t>
      </w:r>
    </w:p>
    <w:p w14:paraId="05074964" w14:textId="77777777" w:rsidR="00BF596A" w:rsidRDefault="005632DD">
      <w:pPr>
        <w:pStyle w:val="PL"/>
        <w:rPr>
          <w:rFonts w:eastAsia="Malgun Gothic"/>
        </w:rPr>
      </w:pPr>
      <w:r>
        <w:t xml:space="preserve">        separateCRS-RateMatching-r16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0397339C" w14:textId="77777777" w:rsidR="00BF596A" w:rsidRDefault="005632DD">
      <w:pPr>
        <w:pStyle w:val="PL"/>
        <w:rPr>
          <w:color w:val="808080"/>
        </w:rPr>
      </w:pPr>
      <w:r>
        <w:t xml:space="preserve">        </w:t>
      </w:r>
      <w:r>
        <w:rPr>
          <w:color w:val="808080"/>
        </w:rPr>
        <w:t>-- R1 16-2a-6:</w:t>
      </w:r>
      <w:r>
        <w:rPr>
          <w:rFonts w:eastAsia="Malgun Gothic"/>
          <w:color w:val="808080"/>
        </w:rPr>
        <w:t xml:space="preserve"> </w:t>
      </w:r>
      <w:r>
        <w:rPr>
          <w:color w:val="808080"/>
        </w:rPr>
        <w:t>Default QCL enhancement for multi-DCI based multi-TRP</w:t>
      </w:r>
    </w:p>
    <w:p w14:paraId="5AA39693" w14:textId="77777777" w:rsidR="00BF596A" w:rsidRDefault="005632DD">
      <w:pPr>
        <w:pStyle w:val="PL"/>
      </w:pPr>
      <w:r>
        <w:t xml:space="preserve">        defaultQCL-PerCORESETPoolIndex-r16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50D47A5D" w14:textId="77777777" w:rsidR="00BF596A" w:rsidRDefault="005632DD">
      <w:pPr>
        <w:pStyle w:val="PL"/>
        <w:rPr>
          <w:color w:val="808080"/>
        </w:rPr>
      </w:pPr>
      <w:r>
        <w:t xml:space="preserve">        </w:t>
      </w:r>
      <w:r>
        <w:rPr>
          <w:color w:val="808080"/>
        </w:rPr>
        <w:t>-- R1 16-2a-7: Maximum number of activated TCI states</w:t>
      </w:r>
    </w:p>
    <w:p w14:paraId="02673062" w14:textId="77777777" w:rsidR="00BF596A" w:rsidRDefault="005632DD">
      <w:pPr>
        <w:pStyle w:val="PL"/>
      </w:pPr>
      <w:r>
        <w:t xml:space="preserve">        maxNumberActivatedTCI-States-r16        </w:t>
      </w:r>
      <w:r>
        <w:rPr>
          <w:color w:val="993366"/>
        </w:rPr>
        <w:t>SEQUENCE</w:t>
      </w:r>
      <w:r>
        <w:t xml:space="preserve"> {</w:t>
      </w:r>
    </w:p>
    <w:p w14:paraId="4BB7D6F9" w14:textId="77777777" w:rsidR="00BF596A" w:rsidRDefault="005632DD">
      <w:pPr>
        <w:pStyle w:val="PL"/>
      </w:pPr>
      <w:r>
        <w:t xml:space="preserve">            maxNumberPerCORESET-Pool-r16            </w:t>
      </w:r>
      <w:r>
        <w:rPr>
          <w:color w:val="993366"/>
        </w:rPr>
        <w:t>ENUMERATED</w:t>
      </w:r>
      <w:r>
        <w:t xml:space="preserve"> {n1, n2, n4, n8}</w:t>
      </w:r>
      <w:r>
        <w:rPr>
          <w:rFonts w:eastAsia="Malgun Gothic"/>
        </w:rPr>
        <w:t>,</w:t>
      </w:r>
    </w:p>
    <w:p w14:paraId="66BEF136" w14:textId="77777777" w:rsidR="00BF596A" w:rsidRDefault="005632DD">
      <w:pPr>
        <w:pStyle w:val="PL"/>
      </w:pPr>
      <w:r>
        <w:t xml:space="preserve">            maxTotalNumberAcrossCORESET-Pool-r16    </w:t>
      </w:r>
      <w:r>
        <w:rPr>
          <w:color w:val="993366"/>
        </w:rPr>
        <w:t>ENUMERATED</w:t>
      </w:r>
      <w:r>
        <w:t xml:space="preserve"> {n2, n4, n8, n16}</w:t>
      </w:r>
    </w:p>
    <w:p w14:paraId="4638A4E5" w14:textId="77777777" w:rsidR="00BF596A" w:rsidRDefault="005632DD">
      <w:pPr>
        <w:pStyle w:val="PL"/>
      </w:pPr>
      <w:r>
        <w:t xml:space="preserve">        }                                                                                                          </w:t>
      </w:r>
      <w:r>
        <w:rPr>
          <w:color w:val="993366"/>
        </w:rPr>
        <w:t>OPTIONAL</w:t>
      </w:r>
    </w:p>
    <w:p w14:paraId="061ABDD6" w14:textId="77777777" w:rsidR="00BF596A" w:rsidRDefault="005632DD">
      <w:pPr>
        <w:pStyle w:val="PL"/>
      </w:pPr>
      <w:r>
        <w:t xml:space="preserve">    }                                                                                                              </w:t>
      </w:r>
      <w:r>
        <w:rPr>
          <w:color w:val="993366"/>
        </w:rPr>
        <w:t>OPTIONAL</w:t>
      </w:r>
      <w:r>
        <w:t>,</w:t>
      </w:r>
    </w:p>
    <w:p w14:paraId="4AF169A6" w14:textId="77777777" w:rsidR="00BF596A" w:rsidRDefault="005632DD">
      <w:pPr>
        <w:pStyle w:val="PL"/>
      </w:pPr>
      <w:r>
        <w:t xml:space="preserve">    singleDCI-SDM-scheme-Parameters-r16         </w:t>
      </w:r>
      <w:r>
        <w:rPr>
          <w:color w:val="993366"/>
        </w:rPr>
        <w:t>SEQUENCE</w:t>
      </w:r>
      <w:r>
        <w:t xml:space="preserve"> {</w:t>
      </w:r>
    </w:p>
    <w:p w14:paraId="2A6ED3E8" w14:textId="77777777" w:rsidR="00BF596A" w:rsidRDefault="005632DD">
      <w:pPr>
        <w:pStyle w:val="PL"/>
        <w:rPr>
          <w:color w:val="808080"/>
        </w:rPr>
      </w:pPr>
      <w:r>
        <w:t xml:space="preserve">        </w:t>
      </w:r>
      <w:r>
        <w:rPr>
          <w:color w:val="808080"/>
        </w:rPr>
        <w:t>-- R1 16-2b-1b:</w:t>
      </w:r>
      <w:r>
        <w:rPr>
          <w:rFonts w:eastAsia="Malgun Gothic"/>
          <w:color w:val="808080"/>
        </w:rPr>
        <w:t xml:space="preserve"> </w:t>
      </w:r>
      <w:r>
        <w:rPr>
          <w:color w:val="808080"/>
        </w:rPr>
        <w:t>Single-DCI based SDM scheme – Support of new DMRS port entry</w:t>
      </w:r>
    </w:p>
    <w:p w14:paraId="78C43382" w14:textId="77777777" w:rsidR="00BF596A" w:rsidRDefault="005632DD">
      <w:pPr>
        <w:pStyle w:val="PL"/>
      </w:pPr>
      <w:r>
        <w:t xml:space="preserve">        supportNewDMRS-Port-r16                     </w:t>
      </w:r>
      <w:r>
        <w:rPr>
          <w:rFonts w:eastAsia="Malgun Gothic"/>
          <w:color w:val="993366"/>
        </w:rPr>
        <w:t>ENUMERATED</w:t>
      </w:r>
      <w:r>
        <w:rPr>
          <w:rFonts w:eastAsia="Malgun Gothic"/>
        </w:rPr>
        <w:t xml:space="preserve"> {n0, n2, n3}</w:t>
      </w:r>
      <w:r>
        <w:t xml:space="preserve">                                        </w:t>
      </w:r>
      <w:r>
        <w:rPr>
          <w:rFonts w:eastAsia="Malgun Gothic"/>
          <w:color w:val="993366"/>
        </w:rPr>
        <w:t>OPTIONAL</w:t>
      </w:r>
      <w:r>
        <w:rPr>
          <w:rFonts w:eastAsia="Malgun Gothic"/>
        </w:rPr>
        <w:t>,</w:t>
      </w:r>
    </w:p>
    <w:p w14:paraId="19F90654" w14:textId="77777777" w:rsidR="00BF596A" w:rsidRDefault="005632DD">
      <w:pPr>
        <w:pStyle w:val="PL"/>
        <w:rPr>
          <w:color w:val="808080"/>
        </w:rPr>
      </w:pPr>
      <w:r>
        <w:t xml:space="preserve">        </w:t>
      </w:r>
      <w:r>
        <w:rPr>
          <w:color w:val="808080"/>
        </w:rPr>
        <w:t>-- R1 16-2b-1a:</w:t>
      </w:r>
      <w:r>
        <w:rPr>
          <w:rFonts w:eastAsia="Malgun Gothic"/>
          <w:color w:val="808080"/>
        </w:rPr>
        <w:t xml:space="preserve"> </w:t>
      </w:r>
      <w:r>
        <w:rPr>
          <w:color w:val="808080"/>
        </w:rPr>
        <w:t>Support of s-port DL PTRS</w:t>
      </w:r>
    </w:p>
    <w:p w14:paraId="017480FD" w14:textId="77777777" w:rsidR="00BF596A" w:rsidRDefault="005632DD">
      <w:pPr>
        <w:pStyle w:val="PL"/>
      </w:pPr>
      <w:r>
        <w:t xml:space="preserve">        supportTwoPortDL-PTRS-r16                   </w:t>
      </w:r>
      <w:r>
        <w:rPr>
          <w:rFonts w:eastAsia="Malgun Gothic"/>
          <w:color w:val="993366"/>
        </w:rPr>
        <w:t>ENUMERATED</w:t>
      </w:r>
      <w:r>
        <w:rPr>
          <w:rFonts w:eastAsia="Malgun Gothic"/>
        </w:rPr>
        <w:t xml:space="preserve"> {supported}</w:t>
      </w:r>
      <w:r>
        <w:t xml:space="preserve">                                         </w:t>
      </w:r>
      <w:r>
        <w:rPr>
          <w:rFonts w:eastAsia="Malgun Gothic"/>
          <w:color w:val="993366"/>
        </w:rPr>
        <w:t>OPTIONAL</w:t>
      </w:r>
    </w:p>
    <w:p w14:paraId="6D850D6C" w14:textId="77777777" w:rsidR="00BF596A" w:rsidRDefault="005632DD">
      <w:pPr>
        <w:pStyle w:val="PL"/>
      </w:pPr>
      <w:r>
        <w:t xml:space="preserve">    }                                                                                                              </w:t>
      </w:r>
      <w:r>
        <w:rPr>
          <w:color w:val="993366"/>
        </w:rPr>
        <w:t>OPTIONAL</w:t>
      </w:r>
      <w:r>
        <w:t>,</w:t>
      </w:r>
    </w:p>
    <w:p w14:paraId="2460EC30" w14:textId="77777777" w:rsidR="00BF596A" w:rsidRDefault="005632DD">
      <w:pPr>
        <w:pStyle w:val="PL"/>
        <w:rPr>
          <w:color w:val="808080"/>
        </w:rPr>
      </w:pPr>
      <w:r>
        <w:t xml:space="preserve">    </w:t>
      </w:r>
      <w:r>
        <w:rPr>
          <w:color w:val="808080"/>
        </w:rPr>
        <w:t>-- R1 16-2b-2:</w:t>
      </w:r>
      <w:r>
        <w:rPr>
          <w:rFonts w:eastAsia="Malgun Gothic"/>
          <w:color w:val="808080"/>
        </w:rPr>
        <w:t xml:space="preserve"> </w:t>
      </w:r>
      <w:r>
        <w:rPr>
          <w:color w:val="808080"/>
        </w:rPr>
        <w:t>Support of single-DCI based FDMSchemeA</w:t>
      </w:r>
    </w:p>
    <w:p w14:paraId="3551A782" w14:textId="77777777" w:rsidR="00BF596A" w:rsidRDefault="005632DD">
      <w:pPr>
        <w:pStyle w:val="PL"/>
      </w:pPr>
      <w:r>
        <w:t xml:space="preserve">    supportFDM-SchemeA-r16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1893F74D" w14:textId="77777777" w:rsidR="00BF596A" w:rsidRDefault="005632DD">
      <w:pPr>
        <w:pStyle w:val="PL"/>
        <w:rPr>
          <w:color w:val="808080"/>
        </w:rPr>
      </w:pPr>
      <w:r>
        <w:t xml:space="preserve">    </w:t>
      </w:r>
      <w:r>
        <w:rPr>
          <w:color w:val="808080"/>
        </w:rPr>
        <w:t>-- R1 16-2b-3a:</w:t>
      </w:r>
      <w:r>
        <w:rPr>
          <w:rFonts w:eastAsia="Malgun Gothic"/>
          <w:color w:val="808080"/>
        </w:rPr>
        <w:t xml:space="preserve"> </w:t>
      </w:r>
      <w:r>
        <w:rPr>
          <w:color w:val="808080"/>
        </w:rPr>
        <w:t>Single-DCI based FDMSchemeB CW soft combining</w:t>
      </w:r>
    </w:p>
    <w:p w14:paraId="7F830CFA" w14:textId="77777777" w:rsidR="00BF596A" w:rsidRDefault="005632DD">
      <w:pPr>
        <w:pStyle w:val="PL"/>
      </w:pPr>
      <w:r>
        <w:t xml:space="preserve">    supportCodeWordSoftCombining-r16            </w:t>
      </w:r>
      <w:r>
        <w:rPr>
          <w:rFonts w:eastAsia="Malgun Gothic"/>
          <w:color w:val="993366"/>
        </w:rPr>
        <w:t>ENUMERATED</w:t>
      </w:r>
      <w:r>
        <w:rPr>
          <w:rFonts w:eastAsia="Malgun Gothic"/>
        </w:rPr>
        <w:t xml:space="preserve"> {supported}</w:t>
      </w:r>
      <w:r>
        <w:t xml:space="preserve">                                             </w:t>
      </w:r>
      <w:r>
        <w:rPr>
          <w:rFonts w:eastAsia="Malgun Gothic"/>
          <w:color w:val="993366"/>
        </w:rPr>
        <w:t>OPTIONAL</w:t>
      </w:r>
      <w:r>
        <w:rPr>
          <w:rFonts w:eastAsia="Malgun Gothic"/>
        </w:rPr>
        <w:t>,</w:t>
      </w:r>
    </w:p>
    <w:p w14:paraId="6195C203" w14:textId="77777777" w:rsidR="00BF596A" w:rsidRDefault="005632DD">
      <w:pPr>
        <w:pStyle w:val="PL"/>
        <w:rPr>
          <w:color w:val="808080"/>
        </w:rPr>
      </w:pPr>
      <w:r>
        <w:t xml:space="preserve">    </w:t>
      </w:r>
      <w:r>
        <w:rPr>
          <w:color w:val="808080"/>
        </w:rPr>
        <w:t>-- R1 16-2b-4:</w:t>
      </w:r>
      <w:r>
        <w:rPr>
          <w:rFonts w:eastAsia="Malgun Gothic"/>
          <w:color w:val="808080"/>
        </w:rPr>
        <w:t xml:space="preserve"> </w:t>
      </w:r>
      <w:r>
        <w:rPr>
          <w:color w:val="808080"/>
        </w:rPr>
        <w:t>Single-DCI based TDMSchemeA</w:t>
      </w:r>
      <w:r>
        <w:rPr>
          <w:color w:val="808080"/>
        </w:rPr>
        <w:tab/>
      </w:r>
    </w:p>
    <w:p w14:paraId="4940DC35" w14:textId="77777777" w:rsidR="00BF596A" w:rsidRDefault="005632DD">
      <w:pPr>
        <w:pStyle w:val="PL"/>
      </w:pPr>
      <w:r>
        <w:t xml:space="preserve">    supportTDM-SchemeA-r16                      </w:t>
      </w:r>
      <w:r>
        <w:rPr>
          <w:rFonts w:eastAsia="Malgun Gothic"/>
          <w:color w:val="993366"/>
        </w:rPr>
        <w:t>ENUMERATED</w:t>
      </w:r>
      <w:r>
        <w:rPr>
          <w:rFonts w:eastAsia="Malgun Gothic"/>
        </w:rPr>
        <w:t xml:space="preserve"> {kb3, kb5, kb10, kb20, noRestriction}</w:t>
      </w:r>
      <w:r>
        <w:t xml:space="preserve">                   </w:t>
      </w:r>
      <w:r>
        <w:rPr>
          <w:color w:val="993366"/>
        </w:rPr>
        <w:t>OPTIONAL</w:t>
      </w:r>
      <w:r>
        <w:t>,</w:t>
      </w:r>
    </w:p>
    <w:p w14:paraId="584CC567" w14:textId="77777777" w:rsidR="00BF596A" w:rsidRDefault="005632DD">
      <w:pPr>
        <w:pStyle w:val="PL"/>
        <w:rPr>
          <w:color w:val="808080"/>
        </w:rPr>
      </w:pPr>
      <w:r>
        <w:t xml:space="preserve">    </w:t>
      </w:r>
      <w:r>
        <w:rPr>
          <w:color w:val="808080"/>
        </w:rPr>
        <w:t>-- R1 16-2b-5:</w:t>
      </w:r>
      <w:r>
        <w:rPr>
          <w:rFonts w:eastAsia="Malgun Gothic"/>
          <w:color w:val="808080"/>
        </w:rPr>
        <w:t xml:space="preserve"> </w:t>
      </w:r>
      <w:r>
        <w:rPr>
          <w:color w:val="808080"/>
        </w:rPr>
        <w:t>Single-DCI based inter-slot TDM</w:t>
      </w:r>
    </w:p>
    <w:p w14:paraId="143DECB1" w14:textId="77777777" w:rsidR="00BF596A" w:rsidRDefault="005632DD">
      <w:pPr>
        <w:pStyle w:val="PL"/>
        <w:rPr>
          <w:rFonts w:eastAsia="Malgun Gothic"/>
        </w:rPr>
      </w:pPr>
      <w:r>
        <w:t xml:space="preserve">    supportInter-slotTDM-r16                    </w:t>
      </w:r>
      <w:r>
        <w:rPr>
          <w:rFonts w:eastAsia="Malgun Gothic"/>
          <w:color w:val="993366"/>
        </w:rPr>
        <w:t>SEQUENCE</w:t>
      </w:r>
      <w:r>
        <w:rPr>
          <w:rFonts w:eastAsia="Malgun Gothic"/>
        </w:rPr>
        <w:t xml:space="preserve"> {</w:t>
      </w:r>
    </w:p>
    <w:p w14:paraId="26AE07D6" w14:textId="77777777" w:rsidR="00BF596A" w:rsidRDefault="005632DD">
      <w:pPr>
        <w:pStyle w:val="PL"/>
      </w:pPr>
      <w:r>
        <w:t xml:space="preserve">        </w:t>
      </w:r>
      <w:r>
        <w:rPr>
          <w:rFonts w:eastAsia="Malgun Gothic"/>
        </w:rPr>
        <w:t>supportRepNumPDSCH-TDRA-r16</w:t>
      </w:r>
      <w:r>
        <w:t xml:space="preserve">                 </w:t>
      </w:r>
      <w:r>
        <w:rPr>
          <w:rFonts w:eastAsia="Malgun Gothic"/>
          <w:color w:val="993366"/>
        </w:rPr>
        <w:t>ENUMERATED</w:t>
      </w:r>
      <w:r>
        <w:rPr>
          <w:rFonts w:eastAsia="Malgun Gothic"/>
        </w:rPr>
        <w:t xml:space="preserve"> {n2, n3, n4, n5, n6, n7, n8, n16},</w:t>
      </w:r>
    </w:p>
    <w:p w14:paraId="7D6F65CB" w14:textId="77777777" w:rsidR="00BF596A" w:rsidRDefault="005632DD">
      <w:pPr>
        <w:pStyle w:val="PL"/>
        <w:rPr>
          <w:rFonts w:eastAsia="Malgun Gothic"/>
        </w:rPr>
      </w:pPr>
      <w:r>
        <w:t xml:space="preserve">        maxTBS-Size-r16                             </w:t>
      </w:r>
      <w:r>
        <w:rPr>
          <w:rFonts w:eastAsia="Malgun Gothic"/>
          <w:color w:val="993366"/>
        </w:rPr>
        <w:t>ENUMERATED</w:t>
      </w:r>
      <w:r>
        <w:rPr>
          <w:rFonts w:eastAsia="Malgun Gothic"/>
        </w:rPr>
        <w:t xml:space="preserve"> {kb3, kb5, kb10, kb20, noRestriction},</w:t>
      </w:r>
    </w:p>
    <w:p w14:paraId="35A120C5" w14:textId="77777777" w:rsidR="00BF596A" w:rsidRDefault="005632DD">
      <w:pPr>
        <w:pStyle w:val="PL"/>
      </w:pPr>
      <w:r>
        <w:t xml:space="preserve">        maxNumberTCI-states-r16                     </w:t>
      </w:r>
      <w:r>
        <w:rPr>
          <w:color w:val="993366"/>
        </w:rPr>
        <w:t>INTEGER</w:t>
      </w:r>
      <w:r>
        <w:t xml:space="preserve"> (1..2)</w:t>
      </w:r>
    </w:p>
    <w:p w14:paraId="01730182" w14:textId="77777777" w:rsidR="00BF596A" w:rsidRDefault="005632DD">
      <w:pPr>
        <w:pStyle w:val="PL"/>
      </w:pPr>
      <w:r>
        <w:t xml:space="preserve">    }                                                                                                              </w:t>
      </w:r>
      <w:r>
        <w:rPr>
          <w:color w:val="993366"/>
        </w:rPr>
        <w:t>OPTIONAL</w:t>
      </w:r>
      <w:r>
        <w:t>,</w:t>
      </w:r>
    </w:p>
    <w:p w14:paraId="340D86D5" w14:textId="77777777" w:rsidR="00BF596A" w:rsidRDefault="005632DD">
      <w:pPr>
        <w:pStyle w:val="PL"/>
        <w:rPr>
          <w:color w:val="808080"/>
        </w:rPr>
      </w:pPr>
      <w:r>
        <w:t xml:space="preserve">    </w:t>
      </w:r>
      <w:r>
        <w:rPr>
          <w:color w:val="808080"/>
        </w:rPr>
        <w:t>-- R1 16-4:</w:t>
      </w:r>
      <w:r>
        <w:rPr>
          <w:rFonts w:eastAsia="Malgun Gothic"/>
          <w:color w:val="808080"/>
        </w:rPr>
        <w:t xml:space="preserve"> </w:t>
      </w:r>
      <w:r>
        <w:rPr>
          <w:color w:val="808080"/>
        </w:rPr>
        <w:t>Low PAPR DMRS for PDSCH</w:t>
      </w:r>
    </w:p>
    <w:p w14:paraId="05FA7279" w14:textId="77777777" w:rsidR="00BF596A" w:rsidRDefault="005632DD">
      <w:pPr>
        <w:pStyle w:val="PL"/>
      </w:pPr>
      <w:r>
        <w:t xml:space="preserve">    lowPAPR-DMRS-PDSCH-r16                      </w:t>
      </w:r>
      <w:r>
        <w:rPr>
          <w:color w:val="993366"/>
        </w:rPr>
        <w:t>ENUMERATED</w:t>
      </w:r>
      <w:r>
        <w:t xml:space="preserve"> {supported}                                             </w:t>
      </w:r>
      <w:r>
        <w:rPr>
          <w:color w:val="993366"/>
        </w:rPr>
        <w:t>OPTIONAL</w:t>
      </w:r>
      <w:r>
        <w:t>,</w:t>
      </w:r>
    </w:p>
    <w:p w14:paraId="740649CF" w14:textId="77777777" w:rsidR="00BF596A" w:rsidRDefault="005632DD">
      <w:pPr>
        <w:pStyle w:val="PL"/>
        <w:rPr>
          <w:color w:val="808080"/>
        </w:rPr>
      </w:pPr>
      <w:r>
        <w:t xml:space="preserve">    </w:t>
      </w:r>
      <w:r>
        <w:rPr>
          <w:color w:val="808080"/>
        </w:rPr>
        <w:t>-- R1 16-6a:</w:t>
      </w:r>
      <w:r>
        <w:rPr>
          <w:rFonts w:eastAsia="Malgun Gothic"/>
          <w:color w:val="808080"/>
        </w:rPr>
        <w:t xml:space="preserve"> </w:t>
      </w:r>
      <w:r>
        <w:rPr>
          <w:color w:val="808080"/>
        </w:rPr>
        <w:t>Low PAPR DMRS for PUSCH without transform precoding</w:t>
      </w:r>
    </w:p>
    <w:p w14:paraId="304A7516" w14:textId="77777777" w:rsidR="00BF596A" w:rsidRDefault="005632DD">
      <w:pPr>
        <w:pStyle w:val="PL"/>
      </w:pPr>
      <w:r>
        <w:t xml:space="preserve">    lowPAPR-DMRS-PUSCHwithoutPrecoding-r16      </w:t>
      </w:r>
      <w:r>
        <w:rPr>
          <w:color w:val="993366"/>
        </w:rPr>
        <w:t>ENUMERATED</w:t>
      </w:r>
      <w:r>
        <w:t xml:space="preserve"> {supported}                                             </w:t>
      </w:r>
      <w:r>
        <w:rPr>
          <w:color w:val="993366"/>
        </w:rPr>
        <w:t>OPTIONAL</w:t>
      </w:r>
      <w:r>
        <w:t>,</w:t>
      </w:r>
    </w:p>
    <w:p w14:paraId="337A97FF" w14:textId="77777777" w:rsidR="00BF596A" w:rsidRDefault="005632DD">
      <w:pPr>
        <w:pStyle w:val="PL"/>
        <w:rPr>
          <w:color w:val="808080"/>
        </w:rPr>
      </w:pPr>
      <w:r>
        <w:t xml:space="preserve">    </w:t>
      </w:r>
      <w:r>
        <w:rPr>
          <w:color w:val="808080"/>
        </w:rPr>
        <w:t>-- R1 16-6b:</w:t>
      </w:r>
      <w:r>
        <w:rPr>
          <w:rFonts w:eastAsia="Malgun Gothic"/>
          <w:color w:val="808080"/>
        </w:rPr>
        <w:t xml:space="preserve"> </w:t>
      </w:r>
      <w:r>
        <w:rPr>
          <w:color w:val="808080"/>
        </w:rPr>
        <w:t>Low PAPR DMRS for PUCCH</w:t>
      </w:r>
    </w:p>
    <w:p w14:paraId="0125E4A9" w14:textId="77777777" w:rsidR="00BF596A" w:rsidRDefault="005632DD">
      <w:pPr>
        <w:pStyle w:val="PL"/>
      </w:pPr>
      <w:r>
        <w:t xml:space="preserve">    lowPAPR-DMRS-PUCCH-r16                      </w:t>
      </w:r>
      <w:r>
        <w:rPr>
          <w:color w:val="993366"/>
        </w:rPr>
        <w:t>ENUMERATED</w:t>
      </w:r>
      <w:r>
        <w:t xml:space="preserve"> {supported}                                             </w:t>
      </w:r>
      <w:r>
        <w:rPr>
          <w:color w:val="993366"/>
        </w:rPr>
        <w:t>OPTIONAL</w:t>
      </w:r>
      <w:r>
        <w:t>,</w:t>
      </w:r>
    </w:p>
    <w:p w14:paraId="25C1E4C3" w14:textId="77777777" w:rsidR="00BF596A" w:rsidRDefault="005632DD">
      <w:pPr>
        <w:pStyle w:val="PL"/>
        <w:rPr>
          <w:color w:val="808080"/>
        </w:rPr>
      </w:pPr>
      <w:r>
        <w:t xml:space="preserve">    </w:t>
      </w:r>
      <w:r>
        <w:rPr>
          <w:color w:val="808080"/>
        </w:rPr>
        <w:t>-- R1 16-6c:</w:t>
      </w:r>
      <w:r>
        <w:rPr>
          <w:rFonts w:eastAsia="Malgun Gothic"/>
          <w:color w:val="808080"/>
        </w:rPr>
        <w:t xml:space="preserve"> </w:t>
      </w:r>
      <w:r>
        <w:rPr>
          <w:color w:val="808080"/>
        </w:rPr>
        <w:t>Low PAPR DMRS for PUSCH with transform precoding &amp; pi/2 BPSK</w:t>
      </w:r>
    </w:p>
    <w:p w14:paraId="1A71DD9E" w14:textId="77777777" w:rsidR="00BF596A" w:rsidRDefault="005632DD">
      <w:pPr>
        <w:pStyle w:val="PL"/>
      </w:pPr>
      <w:r>
        <w:t xml:space="preserve">    lowPAPR-DMRS-PUSCHwithPrecoding-r16         </w:t>
      </w:r>
      <w:r>
        <w:rPr>
          <w:color w:val="993366"/>
        </w:rPr>
        <w:t>ENUMERATED</w:t>
      </w:r>
      <w:r>
        <w:t xml:space="preserve"> {supported}                                             </w:t>
      </w:r>
      <w:r>
        <w:rPr>
          <w:color w:val="993366"/>
        </w:rPr>
        <w:t>OPTIONAL</w:t>
      </w:r>
      <w:r>
        <w:t>,</w:t>
      </w:r>
    </w:p>
    <w:p w14:paraId="1D4FAE09" w14:textId="77777777" w:rsidR="00BF596A" w:rsidRDefault="005632DD">
      <w:pPr>
        <w:pStyle w:val="PL"/>
        <w:rPr>
          <w:rFonts w:eastAsia="Malgun Gothic"/>
          <w:color w:val="808080"/>
        </w:rPr>
      </w:pPr>
      <w:r>
        <w:lastRenderedPageBreak/>
        <w:t xml:space="preserve">    </w:t>
      </w:r>
      <w:r>
        <w:rPr>
          <w:color w:val="808080"/>
        </w:rPr>
        <w:t xml:space="preserve">-- R1 16-7: </w:t>
      </w:r>
      <w:r>
        <w:rPr>
          <w:rFonts w:eastAsia="Malgun Gothic"/>
          <w:color w:val="808080"/>
        </w:rPr>
        <w:t>Extension of the maximum number of configured aperiodic CSI report settings</w:t>
      </w:r>
    </w:p>
    <w:p w14:paraId="14D450DF" w14:textId="77777777" w:rsidR="00BF596A" w:rsidRDefault="005632DD">
      <w:pPr>
        <w:pStyle w:val="PL"/>
      </w:pPr>
      <w:r>
        <w:t xml:space="preserve">    csi-ReportFrameworkExt-r16                  CSI-ReportFrameworkExt-r16                                         </w:t>
      </w:r>
      <w:r>
        <w:rPr>
          <w:color w:val="993366"/>
        </w:rPr>
        <w:t>OPTIONAL</w:t>
      </w:r>
      <w:r>
        <w:t>,</w:t>
      </w:r>
    </w:p>
    <w:p w14:paraId="302F42AF" w14:textId="77777777" w:rsidR="00BF596A" w:rsidRDefault="005632DD">
      <w:pPr>
        <w:pStyle w:val="PL"/>
        <w:rPr>
          <w:color w:val="808080"/>
        </w:rPr>
      </w:pPr>
      <w:r>
        <w:t xml:space="preserve">    </w:t>
      </w:r>
      <w:r>
        <w:rPr>
          <w:color w:val="808080"/>
        </w:rPr>
        <w:t>-- R1 16-3a, 16-3a-1, 16-3b, 16-3b-1, 16-8: Individual new codebook types</w:t>
      </w:r>
    </w:p>
    <w:p w14:paraId="201DF03B" w14:textId="77777777" w:rsidR="00BF596A" w:rsidRDefault="005632DD">
      <w:pPr>
        <w:pStyle w:val="PL"/>
      </w:pPr>
      <w:r>
        <w:t xml:space="preserve">    codebookParametersAddition-r16              </w:t>
      </w:r>
      <w:r>
        <w:rPr>
          <w:rFonts w:eastAsia="MS Mincho"/>
        </w:rPr>
        <w:t>CodebookParametersAddition-r16</w:t>
      </w:r>
      <w:r>
        <w:t xml:space="preserve">                                     </w:t>
      </w:r>
      <w:r>
        <w:rPr>
          <w:rFonts w:eastAsia="MS Mincho"/>
          <w:color w:val="993366"/>
        </w:rPr>
        <w:t>OPTIONAL</w:t>
      </w:r>
      <w:r>
        <w:rPr>
          <w:rFonts w:eastAsia="MS Mincho"/>
        </w:rPr>
        <w:t>,</w:t>
      </w:r>
    </w:p>
    <w:p w14:paraId="3795CF8E" w14:textId="77777777" w:rsidR="00BF596A" w:rsidRDefault="005632DD">
      <w:pPr>
        <w:pStyle w:val="PL"/>
        <w:rPr>
          <w:color w:val="808080"/>
        </w:rPr>
      </w:pPr>
      <w:r>
        <w:t xml:space="preserve">    </w:t>
      </w:r>
      <w:r>
        <w:rPr>
          <w:color w:val="808080"/>
        </w:rPr>
        <w:t>-- R1 16-8: Mixed codebook types</w:t>
      </w:r>
    </w:p>
    <w:p w14:paraId="09483AB1" w14:textId="77777777" w:rsidR="00BF596A" w:rsidRDefault="005632DD">
      <w:pPr>
        <w:pStyle w:val="PL"/>
      </w:pPr>
      <w:r>
        <w:t xml:space="preserve">    codebookComboParametersAddition-r16         </w:t>
      </w:r>
      <w:r>
        <w:rPr>
          <w:rFonts w:eastAsia="MS Mincho"/>
        </w:rPr>
        <w:t>CodebookComboParametersAddition-r16</w:t>
      </w:r>
      <w:r>
        <w:t xml:space="preserve">                                </w:t>
      </w:r>
      <w:r>
        <w:rPr>
          <w:rFonts w:eastAsia="MS Mincho"/>
          <w:color w:val="993366"/>
        </w:rPr>
        <w:t>OPTIONAL</w:t>
      </w:r>
      <w:r>
        <w:rPr>
          <w:rFonts w:eastAsia="MS Mincho"/>
        </w:rPr>
        <w:t>,</w:t>
      </w:r>
    </w:p>
    <w:p w14:paraId="330047A8" w14:textId="77777777" w:rsidR="00BF596A" w:rsidRDefault="005632DD">
      <w:pPr>
        <w:pStyle w:val="PL"/>
        <w:rPr>
          <w:color w:val="808080"/>
        </w:rPr>
      </w:pPr>
      <w:r>
        <w:t xml:space="preserve">    </w:t>
      </w:r>
      <w:r>
        <w:rPr>
          <w:color w:val="808080"/>
        </w:rPr>
        <w:t>-- R4 8-2: SSB based beam correspondence</w:t>
      </w:r>
    </w:p>
    <w:p w14:paraId="2CC9CA14" w14:textId="77777777" w:rsidR="00BF596A" w:rsidRDefault="005632DD">
      <w:pPr>
        <w:pStyle w:val="PL"/>
      </w:pPr>
      <w:r>
        <w:t xml:space="preserve">    beamCorrespondenceSSB-based-r16             </w:t>
      </w:r>
      <w:r>
        <w:rPr>
          <w:color w:val="993366"/>
        </w:rPr>
        <w:t>ENUMERATED</w:t>
      </w:r>
      <w:r>
        <w:t xml:space="preserve"> {supported}                                             </w:t>
      </w:r>
      <w:r>
        <w:rPr>
          <w:color w:val="993366"/>
        </w:rPr>
        <w:t>OPTIONAL</w:t>
      </w:r>
      <w:r>
        <w:t>,</w:t>
      </w:r>
    </w:p>
    <w:p w14:paraId="545A3722" w14:textId="77777777" w:rsidR="00BF596A" w:rsidRDefault="005632DD">
      <w:pPr>
        <w:pStyle w:val="PL"/>
        <w:rPr>
          <w:color w:val="808080"/>
        </w:rPr>
      </w:pPr>
      <w:r>
        <w:t xml:space="preserve">    </w:t>
      </w:r>
      <w:r>
        <w:rPr>
          <w:color w:val="808080"/>
        </w:rPr>
        <w:t>-- R4 8-3: CSI-RS based beam correspondence</w:t>
      </w:r>
    </w:p>
    <w:p w14:paraId="2401F356" w14:textId="77777777" w:rsidR="00BF596A" w:rsidRDefault="005632DD">
      <w:pPr>
        <w:pStyle w:val="PL"/>
      </w:pPr>
      <w:r>
        <w:t xml:space="preserve">    beamCorrespondenceCSI-RS-based-r16          </w:t>
      </w:r>
      <w:r>
        <w:rPr>
          <w:color w:val="993366"/>
        </w:rPr>
        <w:t>ENUMERATED</w:t>
      </w:r>
      <w:r>
        <w:t xml:space="preserve"> {supported}                                             </w:t>
      </w:r>
      <w:r>
        <w:rPr>
          <w:color w:val="993366"/>
        </w:rPr>
        <w:t>OPTIONAL</w:t>
      </w:r>
      <w:r>
        <w:t>,</w:t>
      </w:r>
    </w:p>
    <w:p w14:paraId="79E0F7DD" w14:textId="77777777" w:rsidR="00BF596A" w:rsidRDefault="005632DD">
      <w:pPr>
        <w:pStyle w:val="PL"/>
      </w:pPr>
      <w:r>
        <w:t xml:space="preserve">    beamSwitchTiming-r16                        </w:t>
      </w:r>
      <w:r>
        <w:rPr>
          <w:color w:val="993366"/>
        </w:rPr>
        <w:t>SEQUENCE</w:t>
      </w:r>
      <w:r>
        <w:t xml:space="preserve"> {</w:t>
      </w:r>
    </w:p>
    <w:p w14:paraId="4691E061" w14:textId="77777777" w:rsidR="00BF596A" w:rsidRDefault="005632DD">
      <w:pPr>
        <w:pStyle w:val="PL"/>
      </w:pPr>
      <w:r>
        <w:t xml:space="preserve">        scs-60kHz-r16                               </w:t>
      </w:r>
      <w:r>
        <w:rPr>
          <w:color w:val="993366"/>
        </w:rPr>
        <w:t>ENUMERATED</w:t>
      </w:r>
      <w:r>
        <w:t xml:space="preserve"> {sym224, sym336}                                    </w:t>
      </w:r>
      <w:r>
        <w:rPr>
          <w:color w:val="993366"/>
        </w:rPr>
        <w:t>OPTIONAL</w:t>
      </w:r>
      <w:r>
        <w:t>,</w:t>
      </w:r>
    </w:p>
    <w:p w14:paraId="6559D642" w14:textId="77777777" w:rsidR="00BF596A" w:rsidRDefault="005632DD">
      <w:pPr>
        <w:pStyle w:val="PL"/>
      </w:pPr>
      <w:r>
        <w:t xml:space="preserve">        scs-120kHz-r16                              </w:t>
      </w:r>
      <w:r>
        <w:rPr>
          <w:color w:val="993366"/>
        </w:rPr>
        <w:t>ENUMERATED</w:t>
      </w:r>
      <w:r>
        <w:t xml:space="preserve"> {sym224, sym336}                                    </w:t>
      </w:r>
      <w:r>
        <w:rPr>
          <w:color w:val="993366"/>
        </w:rPr>
        <w:t>OPTIONAL</w:t>
      </w:r>
    </w:p>
    <w:p w14:paraId="427D86D5" w14:textId="77777777" w:rsidR="00BF596A" w:rsidRDefault="005632DD">
      <w:pPr>
        <w:pStyle w:val="PL"/>
      </w:pPr>
      <w:r>
        <w:t xml:space="preserve">    }                                                                                                              </w:t>
      </w:r>
      <w:r>
        <w:rPr>
          <w:color w:val="993366"/>
        </w:rPr>
        <w:t>OPTIONAL</w:t>
      </w:r>
    </w:p>
    <w:p w14:paraId="64AA5F96" w14:textId="77777777" w:rsidR="00BF596A" w:rsidRDefault="005632DD">
      <w:pPr>
        <w:pStyle w:val="PL"/>
      </w:pPr>
      <w:r>
        <w:t xml:space="preserve">    ]],</w:t>
      </w:r>
    </w:p>
    <w:p w14:paraId="7721DEE5" w14:textId="77777777" w:rsidR="00BF596A" w:rsidRDefault="005632DD">
      <w:pPr>
        <w:pStyle w:val="PL"/>
      </w:pPr>
      <w:r>
        <w:t xml:space="preserve">    [[</w:t>
      </w:r>
    </w:p>
    <w:p w14:paraId="6970FC7D" w14:textId="77777777" w:rsidR="00BF596A" w:rsidRDefault="005632DD">
      <w:pPr>
        <w:pStyle w:val="PL"/>
        <w:rPr>
          <w:rFonts w:eastAsia="Malgun Gothic"/>
          <w:color w:val="808080"/>
        </w:rPr>
      </w:pPr>
      <w:r>
        <w:t xml:space="preserve">    </w:t>
      </w:r>
      <w:r>
        <w:rPr>
          <w:color w:val="808080"/>
        </w:rPr>
        <w:t>-- R1 16-1a-4:</w:t>
      </w:r>
      <w:r>
        <w:rPr>
          <w:rFonts w:eastAsia="Malgun Gothic"/>
          <w:color w:val="808080"/>
        </w:rPr>
        <w:t xml:space="preserve"> </w:t>
      </w:r>
      <w:r>
        <w:rPr>
          <w:color w:val="808080"/>
        </w:rPr>
        <w:t>Semi-persistent L1-SINR report on PUCCH</w:t>
      </w:r>
    </w:p>
    <w:p w14:paraId="2E9326A5" w14:textId="77777777" w:rsidR="00BF596A" w:rsidRDefault="005632DD">
      <w:pPr>
        <w:pStyle w:val="PL"/>
        <w:rPr>
          <w:rFonts w:eastAsia="Malgun Gothic"/>
        </w:rPr>
      </w:pPr>
      <w:r>
        <w:t xml:space="preserve">    </w:t>
      </w:r>
      <w:r>
        <w:rPr>
          <w:rFonts w:eastAsia="Malgun Gothic"/>
        </w:rPr>
        <w:t>semi-PersistentL1-SINR-Report-PUCCH-r16</w:t>
      </w:r>
      <w:r>
        <w:t xml:space="preserve">     </w:t>
      </w:r>
      <w:r>
        <w:rPr>
          <w:color w:val="993366"/>
        </w:rPr>
        <w:t>SEQUENCE</w:t>
      </w:r>
      <w:r>
        <w:rPr>
          <w:rFonts w:eastAsia="Malgun Gothic"/>
        </w:rPr>
        <w:t xml:space="preserve"> {</w:t>
      </w:r>
    </w:p>
    <w:p w14:paraId="5E3E5C9C" w14:textId="77777777" w:rsidR="00BF596A" w:rsidRDefault="005632DD">
      <w:pPr>
        <w:pStyle w:val="PL"/>
        <w:rPr>
          <w:rFonts w:eastAsia="Malgun Gothic"/>
        </w:rPr>
      </w:pPr>
      <w:r>
        <w:t xml:space="preserve">        </w:t>
      </w:r>
      <w:r>
        <w:rPr>
          <w:rFonts w:eastAsia="Malgun Gothic"/>
        </w:rPr>
        <w:t>supportReportFormat1-2OFDM-syms-r16</w:t>
      </w:r>
      <w:r>
        <w:t xml:space="preserve">         </w:t>
      </w:r>
      <w:r>
        <w:rPr>
          <w:color w:val="993366"/>
        </w:rPr>
        <w:t>ENUMERATED</w:t>
      </w:r>
      <w:r>
        <w:rPr>
          <w:rFonts w:eastAsia="Malgun Gothic"/>
        </w:rPr>
        <w:t xml:space="preserve"> {supported}</w:t>
      </w:r>
      <w:r>
        <w:t xml:space="preserve">                                     </w:t>
      </w:r>
      <w:r>
        <w:rPr>
          <w:color w:val="993366"/>
        </w:rPr>
        <w:t>OPTIONAL</w:t>
      </w:r>
      <w:r>
        <w:rPr>
          <w:rFonts w:eastAsia="Malgun Gothic"/>
        </w:rPr>
        <w:t>,</w:t>
      </w:r>
    </w:p>
    <w:p w14:paraId="1973B041" w14:textId="77777777" w:rsidR="00BF596A" w:rsidRDefault="005632DD">
      <w:pPr>
        <w:pStyle w:val="PL"/>
        <w:rPr>
          <w:rFonts w:eastAsia="Malgun Gothic"/>
        </w:rPr>
      </w:pPr>
      <w:r>
        <w:t xml:space="preserve">        </w:t>
      </w:r>
      <w:r>
        <w:rPr>
          <w:rFonts w:eastAsia="Malgun Gothic"/>
        </w:rPr>
        <w:t>supportReportFormat4-14OFDM-syms-r16</w:t>
      </w:r>
      <w:r>
        <w:t xml:space="preserve">        </w:t>
      </w:r>
      <w:r>
        <w:rPr>
          <w:color w:val="993366"/>
        </w:rPr>
        <w:t>ENUMERATED</w:t>
      </w:r>
      <w:r>
        <w:rPr>
          <w:rFonts w:eastAsia="Malgun Gothic"/>
        </w:rPr>
        <w:t xml:space="preserve"> {supported}</w:t>
      </w:r>
      <w:r>
        <w:t xml:space="preserve">                                     </w:t>
      </w:r>
      <w:r>
        <w:rPr>
          <w:color w:val="993366"/>
        </w:rPr>
        <w:t>OPTIONAL</w:t>
      </w:r>
    </w:p>
    <w:p w14:paraId="063D7074" w14:textId="77777777" w:rsidR="00BF596A" w:rsidRDefault="005632DD">
      <w:pPr>
        <w:pStyle w:val="PL"/>
        <w:rPr>
          <w:rFonts w:eastAsia="Malgun Gothic"/>
        </w:rPr>
      </w:pPr>
      <w:r>
        <w:t xml:space="preserve">    </w:t>
      </w:r>
      <w:r>
        <w:rPr>
          <w:rFonts w:eastAsia="Malgun Gothic"/>
        </w:rPr>
        <w:t>}</w:t>
      </w:r>
      <w:r>
        <w:t xml:space="preserve">                                                                                                          </w:t>
      </w:r>
      <w:r>
        <w:rPr>
          <w:color w:val="993366"/>
        </w:rPr>
        <w:t>OPTIONAL</w:t>
      </w:r>
      <w:r>
        <w:rPr>
          <w:rFonts w:eastAsia="Malgun Gothic"/>
        </w:rPr>
        <w:t>,</w:t>
      </w:r>
    </w:p>
    <w:p w14:paraId="7E0FC683" w14:textId="77777777" w:rsidR="00BF596A" w:rsidRDefault="005632DD">
      <w:pPr>
        <w:pStyle w:val="PL"/>
        <w:rPr>
          <w:rFonts w:eastAsia="Malgun Gothic"/>
          <w:color w:val="808080"/>
        </w:rPr>
      </w:pPr>
      <w:r>
        <w:t xml:space="preserve">    </w:t>
      </w:r>
      <w:r>
        <w:rPr>
          <w:color w:val="808080"/>
        </w:rPr>
        <w:t>-- R1 16-1a-5:</w:t>
      </w:r>
      <w:r>
        <w:rPr>
          <w:rFonts w:eastAsia="Malgun Gothic"/>
          <w:color w:val="808080"/>
        </w:rPr>
        <w:t xml:space="preserve"> </w:t>
      </w:r>
      <w:r>
        <w:rPr>
          <w:color w:val="808080"/>
        </w:rPr>
        <w:t>Semi-persistent L1-SINR report on PUSCH</w:t>
      </w:r>
    </w:p>
    <w:p w14:paraId="3E3F8E85" w14:textId="77777777" w:rsidR="00BF596A" w:rsidRDefault="005632DD">
      <w:pPr>
        <w:pStyle w:val="PL"/>
        <w:rPr>
          <w:rFonts w:eastAsia="Malgun Gothic"/>
        </w:rPr>
      </w:pPr>
      <w:r>
        <w:t xml:space="preserve">    </w:t>
      </w:r>
      <w:r>
        <w:rPr>
          <w:rFonts w:eastAsia="Malgun Gothic"/>
        </w:rPr>
        <w:t>semi-PersistentL1-SINR-Report-PUSCH-r16</w:t>
      </w:r>
      <w:r>
        <w:t xml:space="preserve">     </w:t>
      </w:r>
      <w:r>
        <w:rPr>
          <w:color w:val="993366"/>
        </w:rPr>
        <w:t>ENUMERATED</w:t>
      </w:r>
      <w:r>
        <w:rPr>
          <w:rFonts w:eastAsia="Malgun Gothic"/>
        </w:rPr>
        <w:t xml:space="preserve"> {supported}</w:t>
      </w:r>
      <w:r>
        <w:t xml:space="preserve">                                         </w:t>
      </w:r>
      <w:r>
        <w:rPr>
          <w:color w:val="993366"/>
        </w:rPr>
        <w:t>OPTIONAL</w:t>
      </w:r>
    </w:p>
    <w:p w14:paraId="274B52C5" w14:textId="77777777" w:rsidR="00BF596A" w:rsidRDefault="005632DD">
      <w:pPr>
        <w:pStyle w:val="PL"/>
      </w:pPr>
      <w:r>
        <w:t xml:space="preserve">    ]],</w:t>
      </w:r>
    </w:p>
    <w:p w14:paraId="0FB309DD" w14:textId="77777777" w:rsidR="00BF596A" w:rsidRDefault="005632DD">
      <w:pPr>
        <w:pStyle w:val="PL"/>
      </w:pPr>
      <w:r>
        <w:t xml:space="preserve">    [[</w:t>
      </w:r>
    </w:p>
    <w:p w14:paraId="628E22E6" w14:textId="77777777" w:rsidR="00BF596A" w:rsidRDefault="005632DD">
      <w:pPr>
        <w:pStyle w:val="PL"/>
        <w:rPr>
          <w:color w:val="808080"/>
        </w:rPr>
      </w:pPr>
      <w:r>
        <w:t xml:space="preserve">    </w:t>
      </w:r>
      <w:r>
        <w:rPr>
          <w:color w:val="808080"/>
        </w:rPr>
        <w:t>-- R1 16-1h: Support of 64 configured PUCCH spatial relations</w:t>
      </w:r>
    </w:p>
    <w:p w14:paraId="01DDB391" w14:textId="77777777" w:rsidR="00BF596A" w:rsidRDefault="005632DD">
      <w:pPr>
        <w:pStyle w:val="PL"/>
      </w:pPr>
      <w:r>
        <w:t xml:space="preserve">    spatialRelations-v1640                      </w:t>
      </w:r>
      <w:r>
        <w:rPr>
          <w:color w:val="993366"/>
        </w:rPr>
        <w:t>SEQUENCE</w:t>
      </w:r>
      <w:r>
        <w:t xml:space="preserve"> {</w:t>
      </w:r>
    </w:p>
    <w:p w14:paraId="313E6545" w14:textId="77777777" w:rsidR="00BF596A" w:rsidRDefault="005632DD">
      <w:pPr>
        <w:pStyle w:val="PL"/>
      </w:pPr>
      <w:r>
        <w:t xml:space="preserve">        maxNumberConfiguredSpatialRelations-v1640   </w:t>
      </w:r>
      <w:r>
        <w:rPr>
          <w:color w:val="993366"/>
        </w:rPr>
        <w:t>ENUMERATED</w:t>
      </w:r>
      <w:r>
        <w:t xml:space="preserve"> {n96, n128, n160, n192, n224, n256, n288, n320}</w:t>
      </w:r>
    </w:p>
    <w:p w14:paraId="41BFC642" w14:textId="77777777" w:rsidR="00BF596A" w:rsidRDefault="005632DD">
      <w:pPr>
        <w:pStyle w:val="PL"/>
      </w:pPr>
      <w:r>
        <w:t xml:space="preserve">    }                                                                                                          </w:t>
      </w:r>
      <w:r>
        <w:rPr>
          <w:color w:val="993366"/>
        </w:rPr>
        <w:t>OPTIONAL</w:t>
      </w:r>
      <w:r>
        <w:t>,</w:t>
      </w:r>
    </w:p>
    <w:p w14:paraId="7525B9AD" w14:textId="77777777" w:rsidR="00BF596A" w:rsidRDefault="005632DD">
      <w:pPr>
        <w:pStyle w:val="PL"/>
        <w:rPr>
          <w:color w:val="808080"/>
        </w:rPr>
      </w:pPr>
      <w:r>
        <w:t xml:space="preserve">    </w:t>
      </w:r>
      <w:r>
        <w:rPr>
          <w:color w:val="808080"/>
        </w:rPr>
        <w:t>-- R1 16-1i: Support of 64 configured candidate beam RSs for BFR</w:t>
      </w:r>
    </w:p>
    <w:p w14:paraId="43510AAC" w14:textId="77777777" w:rsidR="00BF596A" w:rsidRDefault="005632DD">
      <w:pPr>
        <w:pStyle w:val="PL"/>
      </w:pPr>
      <w:r>
        <w:t xml:space="preserve">    support64CandidateBeamRS-BFR-r16            </w:t>
      </w:r>
      <w:r>
        <w:rPr>
          <w:color w:val="993366"/>
        </w:rPr>
        <w:t>ENUMERATED</w:t>
      </w:r>
      <w:r>
        <w:t xml:space="preserve"> {supported}                                         </w:t>
      </w:r>
      <w:r>
        <w:rPr>
          <w:color w:val="993366"/>
        </w:rPr>
        <w:t>OPTIONAL</w:t>
      </w:r>
    </w:p>
    <w:p w14:paraId="171346D2" w14:textId="77777777" w:rsidR="00BF596A" w:rsidRDefault="005632DD">
      <w:pPr>
        <w:pStyle w:val="PL"/>
      </w:pPr>
      <w:r>
        <w:t xml:space="preserve">    ]],</w:t>
      </w:r>
    </w:p>
    <w:p w14:paraId="5990B410" w14:textId="77777777" w:rsidR="00BF596A" w:rsidRDefault="005632DD">
      <w:pPr>
        <w:pStyle w:val="PL"/>
      </w:pPr>
      <w:r>
        <w:t xml:space="preserve">    [[</w:t>
      </w:r>
    </w:p>
    <w:p w14:paraId="1F58B87C" w14:textId="77777777" w:rsidR="00BF596A" w:rsidRDefault="005632DD">
      <w:pPr>
        <w:pStyle w:val="PL"/>
        <w:rPr>
          <w:color w:val="808080"/>
        </w:rPr>
      </w:pPr>
      <w:r>
        <w:t xml:space="preserve">    </w:t>
      </w:r>
      <w:r>
        <w:rPr>
          <w:color w:val="808080"/>
        </w:rPr>
        <w:t>-- R1 16-2a-9: Interpretation of maxNumberMIMO-LayersPDSCH for multi-DCI based mTRP</w:t>
      </w:r>
    </w:p>
    <w:p w14:paraId="29AA2B64" w14:textId="77777777" w:rsidR="00BF596A" w:rsidRDefault="005632DD">
      <w:pPr>
        <w:pStyle w:val="PL"/>
      </w:pPr>
      <w:r>
        <w:t xml:space="preserve">    maxMIMO-LayersForMulti-DCI-mTRP-r16         </w:t>
      </w:r>
      <w:r>
        <w:rPr>
          <w:color w:val="993366"/>
        </w:rPr>
        <w:t>ENUMERATED</w:t>
      </w:r>
      <w:r>
        <w:t xml:space="preserve"> {supported}                                         </w:t>
      </w:r>
      <w:r>
        <w:rPr>
          <w:color w:val="993366"/>
        </w:rPr>
        <w:t>OPTIONAL</w:t>
      </w:r>
    </w:p>
    <w:p w14:paraId="004F539A" w14:textId="77777777" w:rsidR="00BF596A" w:rsidRDefault="005632DD">
      <w:pPr>
        <w:pStyle w:val="PL"/>
      </w:pPr>
      <w:r>
        <w:t xml:space="preserve">    ]]</w:t>
      </w:r>
    </w:p>
    <w:p w14:paraId="7E46FE3A" w14:textId="77777777" w:rsidR="00BF596A" w:rsidRDefault="005632DD">
      <w:pPr>
        <w:pStyle w:val="PL"/>
      </w:pPr>
      <w:r>
        <w:t>}</w:t>
      </w:r>
    </w:p>
    <w:p w14:paraId="0493FBA0" w14:textId="77777777" w:rsidR="00BF596A" w:rsidRDefault="00BF596A">
      <w:pPr>
        <w:pStyle w:val="PL"/>
      </w:pPr>
    </w:p>
    <w:p w14:paraId="3C28D110" w14:textId="77777777" w:rsidR="00BF596A" w:rsidRDefault="005632DD">
      <w:pPr>
        <w:pStyle w:val="PL"/>
      </w:pPr>
      <w:r>
        <w:t xml:space="preserve">DummyG ::=                          </w:t>
      </w:r>
      <w:r>
        <w:rPr>
          <w:color w:val="993366"/>
        </w:rPr>
        <w:t>SEQUENCE</w:t>
      </w:r>
      <w:r>
        <w:t xml:space="preserve"> {</w:t>
      </w:r>
    </w:p>
    <w:p w14:paraId="04E9258A" w14:textId="77777777" w:rsidR="00BF596A" w:rsidRDefault="005632DD">
      <w:pPr>
        <w:pStyle w:val="PL"/>
      </w:pPr>
      <w:r>
        <w:t xml:space="preserve">    maxNumberSSB-CSI-RS-ResourceOneTx   </w:t>
      </w:r>
      <w:r>
        <w:rPr>
          <w:color w:val="993366"/>
        </w:rPr>
        <w:t>ENUMERATED</w:t>
      </w:r>
      <w:r>
        <w:t xml:space="preserve"> {n8, n16, n32, n64},</w:t>
      </w:r>
    </w:p>
    <w:p w14:paraId="7F51C09F" w14:textId="77777777" w:rsidR="00BF596A" w:rsidRDefault="005632DD">
      <w:pPr>
        <w:pStyle w:val="PL"/>
      </w:pPr>
      <w:r>
        <w:t xml:space="preserve">    maxNumberSSB-CSI-RS-ResourceTwoTx   </w:t>
      </w:r>
      <w:r>
        <w:rPr>
          <w:color w:val="993366"/>
        </w:rPr>
        <w:t>ENUMERATED</w:t>
      </w:r>
      <w:r>
        <w:t xml:space="preserve"> {n0, n4, n8, n16, n32, n64},</w:t>
      </w:r>
    </w:p>
    <w:p w14:paraId="7E579B61" w14:textId="77777777" w:rsidR="00BF596A" w:rsidRDefault="005632DD">
      <w:pPr>
        <w:pStyle w:val="PL"/>
      </w:pPr>
      <w:r>
        <w:t xml:space="preserve">    supportedCSI-RS-Density             </w:t>
      </w:r>
      <w:r>
        <w:rPr>
          <w:color w:val="993366"/>
        </w:rPr>
        <w:t>ENUMERATED</w:t>
      </w:r>
      <w:r>
        <w:t xml:space="preserve"> {one, three, oneAndThree}</w:t>
      </w:r>
    </w:p>
    <w:p w14:paraId="01F0CFC1" w14:textId="77777777" w:rsidR="00BF596A" w:rsidRDefault="005632DD">
      <w:pPr>
        <w:pStyle w:val="PL"/>
      </w:pPr>
      <w:r>
        <w:t>}</w:t>
      </w:r>
    </w:p>
    <w:p w14:paraId="0E5EC7CD" w14:textId="77777777" w:rsidR="00BF596A" w:rsidRDefault="00BF596A">
      <w:pPr>
        <w:pStyle w:val="PL"/>
      </w:pPr>
    </w:p>
    <w:p w14:paraId="6523CF27" w14:textId="77777777" w:rsidR="00BF596A" w:rsidRDefault="005632DD">
      <w:pPr>
        <w:pStyle w:val="PL"/>
      </w:pPr>
      <w:r>
        <w:t xml:space="preserve">BeamManagementSSB-CSI-RS ::=        </w:t>
      </w:r>
      <w:r>
        <w:rPr>
          <w:color w:val="993366"/>
        </w:rPr>
        <w:t>SEQUENCE</w:t>
      </w:r>
      <w:r>
        <w:t xml:space="preserve"> {</w:t>
      </w:r>
    </w:p>
    <w:p w14:paraId="29CEE72E" w14:textId="77777777" w:rsidR="00BF596A" w:rsidRDefault="005632DD">
      <w:pPr>
        <w:pStyle w:val="PL"/>
      </w:pPr>
      <w:r>
        <w:t xml:space="preserve">    maxNumberSSB-CSI-RS-ResourceOneTx   </w:t>
      </w:r>
      <w:r>
        <w:rPr>
          <w:color w:val="993366"/>
        </w:rPr>
        <w:t>ENUMERATED</w:t>
      </w:r>
      <w:r>
        <w:t xml:space="preserve"> {n0, n8, n16, n32, n64},</w:t>
      </w:r>
    </w:p>
    <w:p w14:paraId="0187ABA7" w14:textId="77777777" w:rsidR="00BF596A" w:rsidRDefault="005632DD">
      <w:pPr>
        <w:pStyle w:val="PL"/>
      </w:pPr>
      <w:r>
        <w:t xml:space="preserve">    maxNumberCSI-RS-Resource            </w:t>
      </w:r>
      <w:r>
        <w:rPr>
          <w:color w:val="993366"/>
        </w:rPr>
        <w:t>ENUMERATED</w:t>
      </w:r>
      <w:r>
        <w:t xml:space="preserve"> {n0, n4, n8, n16, n32, n64},</w:t>
      </w:r>
    </w:p>
    <w:p w14:paraId="4CD0D446" w14:textId="77777777" w:rsidR="00BF596A" w:rsidRDefault="005632DD">
      <w:pPr>
        <w:pStyle w:val="PL"/>
      </w:pPr>
      <w:r>
        <w:t xml:space="preserve">    maxNumberCSI-RS-ResourceTwoTx       </w:t>
      </w:r>
      <w:r>
        <w:rPr>
          <w:color w:val="993366"/>
        </w:rPr>
        <w:t>ENUMERATED</w:t>
      </w:r>
      <w:r>
        <w:t xml:space="preserve"> {n0, n4, n8, n16, n32, n64},</w:t>
      </w:r>
    </w:p>
    <w:p w14:paraId="026C5A86" w14:textId="77777777" w:rsidR="00BF596A" w:rsidRDefault="005632DD">
      <w:pPr>
        <w:pStyle w:val="PL"/>
      </w:pPr>
      <w:r>
        <w:t xml:space="preserve">    supportedCSI-RS-Density             </w:t>
      </w:r>
      <w:r>
        <w:rPr>
          <w:color w:val="993366"/>
        </w:rPr>
        <w:t>ENUMERATED</w:t>
      </w:r>
      <w:r>
        <w:t xml:space="preserve"> {one, three, oneAndThree}                                       </w:t>
      </w:r>
      <w:r>
        <w:rPr>
          <w:color w:val="993366"/>
        </w:rPr>
        <w:t>OPTIONAL</w:t>
      </w:r>
      <w:r>
        <w:t>,</w:t>
      </w:r>
    </w:p>
    <w:p w14:paraId="11D98480" w14:textId="77777777" w:rsidR="00BF596A" w:rsidRDefault="005632DD">
      <w:pPr>
        <w:pStyle w:val="PL"/>
      </w:pPr>
      <w:r>
        <w:t xml:space="preserve">    maxNumberAperiodicCSI-RS-Resource   </w:t>
      </w:r>
      <w:r>
        <w:rPr>
          <w:color w:val="993366"/>
        </w:rPr>
        <w:t>ENUMERATED</w:t>
      </w:r>
      <w:r>
        <w:t xml:space="preserve"> {n0, n1, n4, n8, n16, n32, n64}</w:t>
      </w:r>
    </w:p>
    <w:p w14:paraId="60BCD05B" w14:textId="77777777" w:rsidR="00BF596A" w:rsidRDefault="005632DD">
      <w:pPr>
        <w:pStyle w:val="PL"/>
      </w:pPr>
      <w:r>
        <w:t>}</w:t>
      </w:r>
    </w:p>
    <w:p w14:paraId="46922A32" w14:textId="77777777" w:rsidR="00BF596A" w:rsidRDefault="00BF596A">
      <w:pPr>
        <w:pStyle w:val="PL"/>
      </w:pPr>
    </w:p>
    <w:p w14:paraId="706992A8" w14:textId="77777777" w:rsidR="00BF596A" w:rsidRDefault="005632DD">
      <w:pPr>
        <w:pStyle w:val="PL"/>
      </w:pPr>
      <w:r>
        <w:lastRenderedPageBreak/>
        <w:t xml:space="preserve">DummyH ::=                          </w:t>
      </w:r>
      <w:r>
        <w:rPr>
          <w:color w:val="993366"/>
        </w:rPr>
        <w:t>SEQUENCE</w:t>
      </w:r>
      <w:r>
        <w:t xml:space="preserve"> {</w:t>
      </w:r>
    </w:p>
    <w:p w14:paraId="1D2C36B6" w14:textId="77777777" w:rsidR="00BF596A" w:rsidRDefault="005632DD">
      <w:pPr>
        <w:pStyle w:val="PL"/>
      </w:pPr>
      <w:r>
        <w:t xml:space="preserve">    burstLength                         </w:t>
      </w:r>
      <w:r>
        <w:rPr>
          <w:color w:val="993366"/>
        </w:rPr>
        <w:t>INTEGER</w:t>
      </w:r>
      <w:r>
        <w:t xml:space="preserve"> (1..2),</w:t>
      </w:r>
    </w:p>
    <w:p w14:paraId="443BAB60" w14:textId="77777777" w:rsidR="00BF596A" w:rsidRDefault="005632DD">
      <w:pPr>
        <w:pStyle w:val="PL"/>
      </w:pPr>
      <w:r>
        <w:t xml:space="preserve">    maxSimultaneousResourceSetsPerCC    </w:t>
      </w:r>
      <w:r>
        <w:rPr>
          <w:color w:val="993366"/>
        </w:rPr>
        <w:t>INTEGER</w:t>
      </w:r>
      <w:r>
        <w:t xml:space="preserve"> (1..8),</w:t>
      </w:r>
    </w:p>
    <w:p w14:paraId="402A51C0" w14:textId="77777777" w:rsidR="00BF596A" w:rsidRDefault="005632DD">
      <w:pPr>
        <w:pStyle w:val="PL"/>
      </w:pPr>
      <w:r>
        <w:t xml:space="preserve">    maxConfiguredResourceSetsPerCC      </w:t>
      </w:r>
      <w:r>
        <w:rPr>
          <w:color w:val="993366"/>
        </w:rPr>
        <w:t>INTEGER</w:t>
      </w:r>
      <w:r>
        <w:t xml:space="preserve"> (1..64),</w:t>
      </w:r>
    </w:p>
    <w:p w14:paraId="328EFE5B" w14:textId="77777777" w:rsidR="00BF596A" w:rsidRDefault="005632DD">
      <w:pPr>
        <w:pStyle w:val="PL"/>
      </w:pPr>
      <w:r>
        <w:t xml:space="preserve">    maxConfiguredResourceSetsAllCC      </w:t>
      </w:r>
      <w:r>
        <w:rPr>
          <w:color w:val="993366"/>
        </w:rPr>
        <w:t>INTEGER</w:t>
      </w:r>
      <w:r>
        <w:t xml:space="preserve"> (1..128)</w:t>
      </w:r>
    </w:p>
    <w:p w14:paraId="32C0A71A" w14:textId="77777777" w:rsidR="00BF596A" w:rsidRDefault="005632DD">
      <w:pPr>
        <w:pStyle w:val="PL"/>
      </w:pPr>
      <w:r>
        <w:t>}</w:t>
      </w:r>
    </w:p>
    <w:p w14:paraId="23D75335" w14:textId="77777777" w:rsidR="00BF596A" w:rsidRDefault="00BF596A">
      <w:pPr>
        <w:pStyle w:val="PL"/>
      </w:pPr>
    </w:p>
    <w:p w14:paraId="169FEC07" w14:textId="77777777" w:rsidR="00BF596A" w:rsidRDefault="005632DD">
      <w:pPr>
        <w:pStyle w:val="PL"/>
      </w:pPr>
      <w:r>
        <w:t xml:space="preserve">CSI-RS-ForTracking ::=              </w:t>
      </w:r>
      <w:r>
        <w:rPr>
          <w:color w:val="993366"/>
        </w:rPr>
        <w:t>SEQUENCE</w:t>
      </w:r>
      <w:r>
        <w:t xml:space="preserve"> {</w:t>
      </w:r>
    </w:p>
    <w:p w14:paraId="102E7EDF" w14:textId="77777777" w:rsidR="00BF596A" w:rsidRDefault="005632DD">
      <w:pPr>
        <w:pStyle w:val="PL"/>
      </w:pPr>
      <w:r>
        <w:t xml:space="preserve">    maxBurstLength                      </w:t>
      </w:r>
      <w:r>
        <w:rPr>
          <w:color w:val="993366"/>
        </w:rPr>
        <w:t>INTEGER</w:t>
      </w:r>
      <w:r>
        <w:t xml:space="preserve"> (1..2),</w:t>
      </w:r>
    </w:p>
    <w:p w14:paraId="62C5D892" w14:textId="77777777" w:rsidR="00BF596A" w:rsidRDefault="005632DD">
      <w:pPr>
        <w:pStyle w:val="PL"/>
      </w:pPr>
      <w:r>
        <w:t xml:space="preserve">    maxSimultaneousResourceSetsPerCC    </w:t>
      </w:r>
      <w:r>
        <w:rPr>
          <w:color w:val="993366"/>
        </w:rPr>
        <w:t>INTEGER</w:t>
      </w:r>
      <w:r>
        <w:t xml:space="preserve"> (1..8),</w:t>
      </w:r>
    </w:p>
    <w:p w14:paraId="5B1255A5" w14:textId="77777777" w:rsidR="00BF596A" w:rsidRDefault="005632DD">
      <w:pPr>
        <w:pStyle w:val="PL"/>
      </w:pPr>
      <w:r>
        <w:t xml:space="preserve">    maxConfiguredResourceSetsPerCC      </w:t>
      </w:r>
      <w:r>
        <w:rPr>
          <w:color w:val="993366"/>
        </w:rPr>
        <w:t>INTEGER</w:t>
      </w:r>
      <w:r>
        <w:t xml:space="preserve"> (1..64),</w:t>
      </w:r>
    </w:p>
    <w:p w14:paraId="696C7767" w14:textId="77777777" w:rsidR="00BF596A" w:rsidRDefault="005632DD">
      <w:pPr>
        <w:pStyle w:val="PL"/>
      </w:pPr>
      <w:r>
        <w:t xml:space="preserve">    maxConfiguredResourceSetsAllCC      </w:t>
      </w:r>
      <w:r>
        <w:rPr>
          <w:color w:val="993366"/>
        </w:rPr>
        <w:t>INTEGER</w:t>
      </w:r>
      <w:r>
        <w:t xml:space="preserve"> (1..256)</w:t>
      </w:r>
    </w:p>
    <w:p w14:paraId="012D89CE" w14:textId="77777777" w:rsidR="00BF596A" w:rsidRDefault="005632DD">
      <w:pPr>
        <w:pStyle w:val="PL"/>
      </w:pPr>
      <w:r>
        <w:t>}</w:t>
      </w:r>
    </w:p>
    <w:p w14:paraId="4B0C6014" w14:textId="77777777" w:rsidR="00BF596A" w:rsidRDefault="00BF596A">
      <w:pPr>
        <w:pStyle w:val="PL"/>
      </w:pPr>
    </w:p>
    <w:p w14:paraId="34CEBA9B" w14:textId="77777777" w:rsidR="00BF596A" w:rsidRDefault="005632DD">
      <w:pPr>
        <w:pStyle w:val="PL"/>
      </w:pPr>
      <w:r>
        <w:t xml:space="preserve">CSI-RS-IM-ReceptionForFeedback ::=              </w:t>
      </w:r>
      <w:r>
        <w:rPr>
          <w:color w:val="993366"/>
        </w:rPr>
        <w:t>SEQUENCE</w:t>
      </w:r>
      <w:r>
        <w:t xml:space="preserve"> {</w:t>
      </w:r>
    </w:p>
    <w:p w14:paraId="79D99B5B" w14:textId="77777777" w:rsidR="00BF596A" w:rsidRDefault="005632DD">
      <w:pPr>
        <w:pStyle w:val="PL"/>
      </w:pPr>
      <w:r>
        <w:t xml:space="preserve">    maxConfigNumberNZP-CSI-RS-PerCC                 </w:t>
      </w:r>
      <w:r>
        <w:rPr>
          <w:color w:val="993366"/>
        </w:rPr>
        <w:t>INTEGER</w:t>
      </w:r>
      <w:r>
        <w:t xml:space="preserve"> (1..64),</w:t>
      </w:r>
    </w:p>
    <w:p w14:paraId="2C29E41A" w14:textId="77777777" w:rsidR="00BF596A" w:rsidRDefault="005632DD">
      <w:pPr>
        <w:pStyle w:val="PL"/>
      </w:pPr>
      <w:r>
        <w:t xml:space="preserve">    maxConfigNumberPortsAcrossNZP-CSI-RS-PerCC      </w:t>
      </w:r>
      <w:r>
        <w:rPr>
          <w:color w:val="993366"/>
        </w:rPr>
        <w:t>INTEGER</w:t>
      </w:r>
      <w:r>
        <w:t xml:space="preserve"> (2..256),</w:t>
      </w:r>
    </w:p>
    <w:p w14:paraId="5E207E9A" w14:textId="77777777" w:rsidR="00BF596A" w:rsidRDefault="005632DD">
      <w:pPr>
        <w:pStyle w:val="PL"/>
      </w:pPr>
      <w:r>
        <w:t xml:space="preserve">    maxConfigNumberCSI-IM-PerCC                     </w:t>
      </w:r>
      <w:r>
        <w:rPr>
          <w:color w:val="993366"/>
        </w:rPr>
        <w:t>ENUMERATED</w:t>
      </w:r>
      <w:r>
        <w:t xml:space="preserve"> {n1, n2, n4, n8, n16, n32},</w:t>
      </w:r>
    </w:p>
    <w:p w14:paraId="1FA5CCE3" w14:textId="77777777" w:rsidR="00BF596A" w:rsidRDefault="005632DD">
      <w:pPr>
        <w:pStyle w:val="PL"/>
      </w:pPr>
      <w:r>
        <w:t xml:space="preserve">    maxNumberSimultaneousNZP-CSI-RS-PerCC           </w:t>
      </w:r>
      <w:r>
        <w:rPr>
          <w:color w:val="993366"/>
        </w:rPr>
        <w:t>INTEGER</w:t>
      </w:r>
      <w:r>
        <w:t xml:space="preserve"> (1..64),</w:t>
      </w:r>
    </w:p>
    <w:p w14:paraId="36B1EC5E" w14:textId="77777777" w:rsidR="00BF596A" w:rsidRDefault="005632DD">
      <w:pPr>
        <w:pStyle w:val="PL"/>
      </w:pPr>
      <w:r>
        <w:t xml:space="preserve">    totalNumberPortsSimultaneousNZP-CSI-RS-PerCC    </w:t>
      </w:r>
      <w:r>
        <w:rPr>
          <w:color w:val="993366"/>
        </w:rPr>
        <w:t>INTEGER</w:t>
      </w:r>
      <w:r>
        <w:t xml:space="preserve"> (2..256)</w:t>
      </w:r>
    </w:p>
    <w:p w14:paraId="62C5AC10" w14:textId="77777777" w:rsidR="00BF596A" w:rsidRDefault="005632DD">
      <w:pPr>
        <w:pStyle w:val="PL"/>
      </w:pPr>
      <w:r>
        <w:t>}</w:t>
      </w:r>
    </w:p>
    <w:p w14:paraId="5466BA74" w14:textId="77777777" w:rsidR="00BF596A" w:rsidRDefault="00BF596A">
      <w:pPr>
        <w:pStyle w:val="PL"/>
      </w:pPr>
    </w:p>
    <w:p w14:paraId="040BC96A" w14:textId="77777777" w:rsidR="00BF596A" w:rsidRDefault="005632DD">
      <w:pPr>
        <w:pStyle w:val="PL"/>
      </w:pPr>
      <w:r>
        <w:t xml:space="preserve">CSI-RS-ProcFrameworkForSRS ::=                  </w:t>
      </w:r>
      <w:r>
        <w:rPr>
          <w:color w:val="993366"/>
        </w:rPr>
        <w:t>SEQUENCE</w:t>
      </w:r>
      <w:r>
        <w:t xml:space="preserve"> {</w:t>
      </w:r>
    </w:p>
    <w:p w14:paraId="533A8FBE" w14:textId="77777777" w:rsidR="00BF596A" w:rsidRDefault="005632DD">
      <w:pPr>
        <w:pStyle w:val="PL"/>
      </w:pPr>
      <w:r>
        <w:t xml:space="preserve">    maxNumberPeriodicSRS-AssocCSI-RS-PerBWP         </w:t>
      </w:r>
      <w:r>
        <w:rPr>
          <w:color w:val="993366"/>
        </w:rPr>
        <w:t>INTEGER</w:t>
      </w:r>
      <w:r>
        <w:t xml:space="preserve"> (1..4),</w:t>
      </w:r>
    </w:p>
    <w:p w14:paraId="08A95A9F" w14:textId="77777777" w:rsidR="00BF596A" w:rsidRDefault="005632DD">
      <w:pPr>
        <w:pStyle w:val="PL"/>
      </w:pPr>
      <w:r>
        <w:t xml:space="preserve">    maxNumberAperiodicSRS-AssocCSI-RS-PerBWP        </w:t>
      </w:r>
      <w:r>
        <w:rPr>
          <w:color w:val="993366"/>
        </w:rPr>
        <w:t>INTEGER</w:t>
      </w:r>
      <w:r>
        <w:t xml:space="preserve"> (1..4),</w:t>
      </w:r>
    </w:p>
    <w:p w14:paraId="64063D22" w14:textId="77777777" w:rsidR="00BF596A" w:rsidRDefault="005632DD">
      <w:pPr>
        <w:pStyle w:val="PL"/>
      </w:pPr>
      <w:r>
        <w:t xml:space="preserve">    maxNumberSP-SRS-AssocCSI-RS-PerBWP              </w:t>
      </w:r>
      <w:r>
        <w:rPr>
          <w:color w:val="993366"/>
        </w:rPr>
        <w:t>INTEGER</w:t>
      </w:r>
      <w:r>
        <w:t xml:space="preserve"> (0..4),</w:t>
      </w:r>
    </w:p>
    <w:p w14:paraId="5E64241B" w14:textId="77777777" w:rsidR="00BF596A" w:rsidRDefault="005632DD">
      <w:pPr>
        <w:pStyle w:val="PL"/>
      </w:pPr>
      <w:r>
        <w:t xml:space="preserve">    simultaneousSRS-AssocCSI-RS-PerCC               </w:t>
      </w:r>
      <w:r>
        <w:rPr>
          <w:color w:val="993366"/>
        </w:rPr>
        <w:t>INTEGER</w:t>
      </w:r>
      <w:r>
        <w:t xml:space="preserve"> (1..8)</w:t>
      </w:r>
    </w:p>
    <w:p w14:paraId="42CA0915" w14:textId="77777777" w:rsidR="00BF596A" w:rsidRDefault="005632DD">
      <w:pPr>
        <w:pStyle w:val="PL"/>
      </w:pPr>
      <w:r>
        <w:t>}</w:t>
      </w:r>
    </w:p>
    <w:p w14:paraId="5BCB4C56" w14:textId="77777777" w:rsidR="00BF596A" w:rsidRDefault="00BF596A">
      <w:pPr>
        <w:pStyle w:val="PL"/>
      </w:pPr>
    </w:p>
    <w:p w14:paraId="213C53B0" w14:textId="77777777" w:rsidR="00BF596A" w:rsidRDefault="005632DD">
      <w:pPr>
        <w:pStyle w:val="PL"/>
      </w:pPr>
      <w:r>
        <w:t xml:space="preserve">CSI-ReportFramework ::=                         </w:t>
      </w:r>
      <w:r>
        <w:rPr>
          <w:color w:val="993366"/>
        </w:rPr>
        <w:t>SEQUENCE</w:t>
      </w:r>
      <w:r>
        <w:t xml:space="preserve"> {</w:t>
      </w:r>
    </w:p>
    <w:p w14:paraId="2263559D" w14:textId="77777777" w:rsidR="00BF596A" w:rsidRDefault="005632DD">
      <w:pPr>
        <w:pStyle w:val="PL"/>
      </w:pPr>
      <w:r>
        <w:t xml:space="preserve">    maxNumberPeriodicCSI-PerBWP-ForCSI-Report       </w:t>
      </w:r>
      <w:r>
        <w:rPr>
          <w:color w:val="993366"/>
        </w:rPr>
        <w:t>INTEGER</w:t>
      </w:r>
      <w:r>
        <w:t xml:space="preserve"> (1..4),</w:t>
      </w:r>
    </w:p>
    <w:p w14:paraId="57D8373C" w14:textId="77777777" w:rsidR="00BF596A" w:rsidRDefault="005632DD">
      <w:pPr>
        <w:pStyle w:val="PL"/>
      </w:pPr>
      <w:r>
        <w:t xml:space="preserve">    maxNumberAperiodicCSI-PerBWP-ForCSI-Report      </w:t>
      </w:r>
      <w:r>
        <w:rPr>
          <w:color w:val="993366"/>
        </w:rPr>
        <w:t>INTEGER</w:t>
      </w:r>
      <w:r>
        <w:t xml:space="preserve"> (1..4),</w:t>
      </w:r>
    </w:p>
    <w:p w14:paraId="1CCBD26A" w14:textId="77777777" w:rsidR="00BF596A" w:rsidRDefault="005632DD">
      <w:pPr>
        <w:pStyle w:val="PL"/>
      </w:pPr>
      <w:r>
        <w:t xml:space="preserve">    maxNumberSemiPersistentCSI-PerBWP-ForCSI-Report </w:t>
      </w:r>
      <w:r>
        <w:rPr>
          <w:color w:val="993366"/>
        </w:rPr>
        <w:t>INTEGER</w:t>
      </w:r>
      <w:r>
        <w:t xml:space="preserve"> (0..4),</w:t>
      </w:r>
    </w:p>
    <w:p w14:paraId="5253E946" w14:textId="77777777" w:rsidR="00BF596A" w:rsidRDefault="005632DD">
      <w:pPr>
        <w:pStyle w:val="PL"/>
      </w:pPr>
      <w:r>
        <w:t xml:space="preserve">    maxNumberPeriodicCSI-PerBWP-ForBeamReport       </w:t>
      </w:r>
      <w:r>
        <w:rPr>
          <w:color w:val="993366"/>
        </w:rPr>
        <w:t>INTEGER</w:t>
      </w:r>
      <w:r>
        <w:t xml:space="preserve"> (1..4),</w:t>
      </w:r>
    </w:p>
    <w:p w14:paraId="7829082E" w14:textId="77777777" w:rsidR="00BF596A" w:rsidRDefault="005632DD">
      <w:pPr>
        <w:pStyle w:val="PL"/>
      </w:pPr>
      <w:r>
        <w:t xml:space="preserve">    maxNumberAperiodicCSI-PerBWP-ForBeamReport      </w:t>
      </w:r>
      <w:r>
        <w:rPr>
          <w:color w:val="993366"/>
        </w:rPr>
        <w:t>INTEGER</w:t>
      </w:r>
      <w:r>
        <w:t xml:space="preserve"> (1..4),</w:t>
      </w:r>
    </w:p>
    <w:p w14:paraId="592BC02D" w14:textId="77777777" w:rsidR="00BF596A" w:rsidRDefault="005632DD">
      <w:pPr>
        <w:pStyle w:val="PL"/>
      </w:pPr>
      <w:r>
        <w:t xml:space="preserve">    maxNumberAperiodicCSI-triggeringStatePerCC      </w:t>
      </w:r>
      <w:r>
        <w:rPr>
          <w:color w:val="993366"/>
        </w:rPr>
        <w:t>ENUMERATED</w:t>
      </w:r>
      <w:r>
        <w:t xml:space="preserve"> {n3, n7, n15, n31, n63, n128},</w:t>
      </w:r>
    </w:p>
    <w:p w14:paraId="7E7854BD" w14:textId="77777777" w:rsidR="00BF596A" w:rsidRDefault="005632DD">
      <w:pPr>
        <w:pStyle w:val="PL"/>
      </w:pPr>
      <w:r>
        <w:t xml:space="preserve">    maxNumberSemiPersistentCSI-PerBWP-ForBeamReport </w:t>
      </w:r>
      <w:r>
        <w:rPr>
          <w:color w:val="993366"/>
        </w:rPr>
        <w:t>INTEGER</w:t>
      </w:r>
      <w:r>
        <w:t xml:space="preserve"> (0..4),</w:t>
      </w:r>
    </w:p>
    <w:p w14:paraId="6957C10E" w14:textId="77777777" w:rsidR="00BF596A" w:rsidRDefault="005632DD">
      <w:pPr>
        <w:pStyle w:val="PL"/>
      </w:pPr>
      <w:r>
        <w:t xml:space="preserve">    simultaneousCSI-ReportsPerCC                    </w:t>
      </w:r>
      <w:r>
        <w:rPr>
          <w:color w:val="993366"/>
        </w:rPr>
        <w:t>INTEGER</w:t>
      </w:r>
      <w:r>
        <w:t xml:space="preserve"> (1..8)</w:t>
      </w:r>
    </w:p>
    <w:p w14:paraId="66963397" w14:textId="77777777" w:rsidR="00BF596A" w:rsidRDefault="005632DD">
      <w:pPr>
        <w:pStyle w:val="PL"/>
      </w:pPr>
      <w:r>
        <w:t>}</w:t>
      </w:r>
    </w:p>
    <w:p w14:paraId="2B460B36" w14:textId="77777777" w:rsidR="00BF596A" w:rsidRDefault="00BF596A">
      <w:pPr>
        <w:pStyle w:val="PL"/>
      </w:pPr>
    </w:p>
    <w:p w14:paraId="3928EAEA" w14:textId="77777777" w:rsidR="00BF596A" w:rsidRDefault="005632DD">
      <w:pPr>
        <w:pStyle w:val="PL"/>
      </w:pPr>
      <w:r>
        <w:t xml:space="preserve">CSI-ReportFrameworkExt-r16 ::=                      </w:t>
      </w:r>
      <w:r>
        <w:rPr>
          <w:color w:val="993366"/>
        </w:rPr>
        <w:t>SEQUENCE</w:t>
      </w:r>
      <w:r>
        <w:t xml:space="preserve"> {</w:t>
      </w:r>
    </w:p>
    <w:p w14:paraId="71C8D3BE" w14:textId="77777777" w:rsidR="00BF596A" w:rsidRDefault="005632DD">
      <w:pPr>
        <w:pStyle w:val="PL"/>
      </w:pPr>
      <w:r>
        <w:t xml:space="preserve">    maxNumberAperiodicCSI-PerBWP-ForCSI-ReportExt-r16   </w:t>
      </w:r>
      <w:r>
        <w:rPr>
          <w:color w:val="993366"/>
        </w:rPr>
        <w:t>INTEGER</w:t>
      </w:r>
      <w:r>
        <w:t xml:space="preserve"> (5..8)</w:t>
      </w:r>
    </w:p>
    <w:p w14:paraId="40701DD4" w14:textId="77777777" w:rsidR="00BF596A" w:rsidRDefault="005632DD">
      <w:pPr>
        <w:pStyle w:val="PL"/>
      </w:pPr>
      <w:r>
        <w:t>}</w:t>
      </w:r>
    </w:p>
    <w:p w14:paraId="283526F5" w14:textId="77777777" w:rsidR="00BF596A" w:rsidRDefault="00BF596A">
      <w:pPr>
        <w:pStyle w:val="PL"/>
      </w:pPr>
    </w:p>
    <w:p w14:paraId="1A244FC9" w14:textId="77777777" w:rsidR="00BF596A" w:rsidRDefault="005632DD">
      <w:pPr>
        <w:pStyle w:val="PL"/>
      </w:pPr>
      <w:r>
        <w:t xml:space="preserve">PTRS-DensityRecommendationDL ::=    </w:t>
      </w:r>
      <w:r>
        <w:rPr>
          <w:color w:val="993366"/>
        </w:rPr>
        <w:t>SEQUENCE</w:t>
      </w:r>
      <w:r>
        <w:t xml:space="preserve"> {</w:t>
      </w:r>
    </w:p>
    <w:p w14:paraId="7E159022" w14:textId="77777777" w:rsidR="00BF596A" w:rsidRDefault="005632DD">
      <w:pPr>
        <w:pStyle w:val="PL"/>
      </w:pPr>
      <w:r>
        <w:t xml:space="preserve">    frequencyDensity1                   </w:t>
      </w:r>
      <w:r>
        <w:rPr>
          <w:color w:val="993366"/>
        </w:rPr>
        <w:t>INTEGER</w:t>
      </w:r>
      <w:r>
        <w:t xml:space="preserve"> (1..276),</w:t>
      </w:r>
    </w:p>
    <w:p w14:paraId="1C475872" w14:textId="77777777" w:rsidR="00BF596A" w:rsidRDefault="005632DD">
      <w:pPr>
        <w:pStyle w:val="PL"/>
      </w:pPr>
      <w:r>
        <w:t xml:space="preserve">    frequencyDensity2                   </w:t>
      </w:r>
      <w:r>
        <w:rPr>
          <w:color w:val="993366"/>
        </w:rPr>
        <w:t>INTEGER</w:t>
      </w:r>
      <w:r>
        <w:t xml:space="preserve"> (1..276),</w:t>
      </w:r>
    </w:p>
    <w:p w14:paraId="7818DD0F" w14:textId="77777777" w:rsidR="00BF596A" w:rsidRDefault="005632DD">
      <w:pPr>
        <w:pStyle w:val="PL"/>
      </w:pPr>
      <w:r>
        <w:t xml:space="preserve">    timeDensity1                        </w:t>
      </w:r>
      <w:r>
        <w:rPr>
          <w:color w:val="993366"/>
        </w:rPr>
        <w:t>INTEGER</w:t>
      </w:r>
      <w:r>
        <w:t xml:space="preserve"> (0..29),</w:t>
      </w:r>
    </w:p>
    <w:p w14:paraId="6CE58BDF" w14:textId="77777777" w:rsidR="00BF596A" w:rsidRDefault="005632DD">
      <w:pPr>
        <w:pStyle w:val="PL"/>
      </w:pPr>
      <w:r>
        <w:t xml:space="preserve">    timeDensity2                        </w:t>
      </w:r>
      <w:r>
        <w:rPr>
          <w:color w:val="993366"/>
        </w:rPr>
        <w:t>INTEGER</w:t>
      </w:r>
      <w:r>
        <w:t xml:space="preserve"> (0..29),</w:t>
      </w:r>
    </w:p>
    <w:p w14:paraId="3D33DAEE" w14:textId="77777777" w:rsidR="00BF596A" w:rsidRDefault="005632DD">
      <w:pPr>
        <w:pStyle w:val="PL"/>
      </w:pPr>
      <w:r>
        <w:t xml:space="preserve">    timeDensity3                        </w:t>
      </w:r>
      <w:r>
        <w:rPr>
          <w:color w:val="993366"/>
        </w:rPr>
        <w:t>INTEGER</w:t>
      </w:r>
      <w:r>
        <w:t xml:space="preserve"> (0..29)</w:t>
      </w:r>
    </w:p>
    <w:p w14:paraId="0962AC1D" w14:textId="77777777" w:rsidR="00BF596A" w:rsidRDefault="005632DD">
      <w:pPr>
        <w:pStyle w:val="PL"/>
      </w:pPr>
      <w:r>
        <w:t>}</w:t>
      </w:r>
    </w:p>
    <w:p w14:paraId="29718B3C" w14:textId="77777777" w:rsidR="00BF596A" w:rsidRDefault="00BF596A">
      <w:pPr>
        <w:pStyle w:val="PL"/>
      </w:pPr>
    </w:p>
    <w:p w14:paraId="03F74734" w14:textId="77777777" w:rsidR="00BF596A" w:rsidRDefault="005632DD">
      <w:pPr>
        <w:pStyle w:val="PL"/>
      </w:pPr>
      <w:r>
        <w:lastRenderedPageBreak/>
        <w:t xml:space="preserve">PTRS-DensityRecommendationUL ::=    </w:t>
      </w:r>
      <w:r>
        <w:rPr>
          <w:color w:val="993366"/>
        </w:rPr>
        <w:t>SEQUENCE</w:t>
      </w:r>
      <w:r>
        <w:t xml:space="preserve"> {</w:t>
      </w:r>
    </w:p>
    <w:p w14:paraId="40735787" w14:textId="77777777" w:rsidR="00BF596A" w:rsidRDefault="005632DD">
      <w:pPr>
        <w:pStyle w:val="PL"/>
      </w:pPr>
      <w:r>
        <w:t xml:space="preserve">    frequencyDensity1                   </w:t>
      </w:r>
      <w:r>
        <w:rPr>
          <w:color w:val="993366"/>
        </w:rPr>
        <w:t>INTEGER</w:t>
      </w:r>
      <w:r>
        <w:t xml:space="preserve"> (1..276),</w:t>
      </w:r>
    </w:p>
    <w:p w14:paraId="23F1B461" w14:textId="77777777" w:rsidR="00BF596A" w:rsidRDefault="005632DD">
      <w:pPr>
        <w:pStyle w:val="PL"/>
      </w:pPr>
      <w:r>
        <w:t xml:space="preserve">    frequencyDensity2                   </w:t>
      </w:r>
      <w:r>
        <w:rPr>
          <w:color w:val="993366"/>
        </w:rPr>
        <w:t>INTEGER</w:t>
      </w:r>
      <w:r>
        <w:t xml:space="preserve"> (1..276),</w:t>
      </w:r>
    </w:p>
    <w:p w14:paraId="0AA1BB04" w14:textId="77777777" w:rsidR="00BF596A" w:rsidRDefault="005632DD">
      <w:pPr>
        <w:pStyle w:val="PL"/>
      </w:pPr>
      <w:r>
        <w:t xml:space="preserve">    timeDensity1                        </w:t>
      </w:r>
      <w:r>
        <w:rPr>
          <w:color w:val="993366"/>
        </w:rPr>
        <w:t>INTEGER</w:t>
      </w:r>
      <w:r>
        <w:t xml:space="preserve"> (0..29),</w:t>
      </w:r>
    </w:p>
    <w:p w14:paraId="799050C1" w14:textId="77777777" w:rsidR="00BF596A" w:rsidRDefault="005632DD">
      <w:pPr>
        <w:pStyle w:val="PL"/>
      </w:pPr>
      <w:r>
        <w:t xml:space="preserve">    timeDensity2                        </w:t>
      </w:r>
      <w:r>
        <w:rPr>
          <w:color w:val="993366"/>
        </w:rPr>
        <w:t>INTEGER</w:t>
      </w:r>
      <w:r>
        <w:t xml:space="preserve"> (0..29),</w:t>
      </w:r>
    </w:p>
    <w:p w14:paraId="3077072E" w14:textId="77777777" w:rsidR="00BF596A" w:rsidRDefault="005632DD">
      <w:pPr>
        <w:pStyle w:val="PL"/>
      </w:pPr>
      <w:r>
        <w:t xml:space="preserve">    timeDensity3                        </w:t>
      </w:r>
      <w:r>
        <w:rPr>
          <w:color w:val="993366"/>
        </w:rPr>
        <w:t>INTEGER</w:t>
      </w:r>
      <w:r>
        <w:t xml:space="preserve"> (0..29),</w:t>
      </w:r>
    </w:p>
    <w:p w14:paraId="615B4E58" w14:textId="77777777" w:rsidR="00BF596A" w:rsidRDefault="005632DD">
      <w:pPr>
        <w:pStyle w:val="PL"/>
      </w:pPr>
      <w:r>
        <w:t xml:space="preserve">    sampleDensity1                      </w:t>
      </w:r>
      <w:r>
        <w:rPr>
          <w:color w:val="993366"/>
        </w:rPr>
        <w:t>INTEGER</w:t>
      </w:r>
      <w:r>
        <w:t xml:space="preserve"> (1..276),</w:t>
      </w:r>
    </w:p>
    <w:p w14:paraId="06D96F9F" w14:textId="77777777" w:rsidR="00BF596A" w:rsidRDefault="005632DD">
      <w:pPr>
        <w:pStyle w:val="PL"/>
      </w:pPr>
      <w:r>
        <w:t xml:space="preserve">    sampleDensity2                      </w:t>
      </w:r>
      <w:r>
        <w:rPr>
          <w:color w:val="993366"/>
        </w:rPr>
        <w:t>INTEGER</w:t>
      </w:r>
      <w:r>
        <w:t xml:space="preserve"> (1..276),</w:t>
      </w:r>
    </w:p>
    <w:p w14:paraId="5E9BDE95" w14:textId="77777777" w:rsidR="00BF596A" w:rsidRDefault="005632DD">
      <w:pPr>
        <w:pStyle w:val="PL"/>
      </w:pPr>
      <w:r>
        <w:t xml:space="preserve">    sampleDensity3                      </w:t>
      </w:r>
      <w:r>
        <w:rPr>
          <w:color w:val="993366"/>
        </w:rPr>
        <w:t>INTEGER</w:t>
      </w:r>
      <w:r>
        <w:t xml:space="preserve"> (1..276),</w:t>
      </w:r>
    </w:p>
    <w:p w14:paraId="1CB6E055" w14:textId="77777777" w:rsidR="00BF596A" w:rsidRDefault="005632DD">
      <w:pPr>
        <w:pStyle w:val="PL"/>
      </w:pPr>
      <w:r>
        <w:t xml:space="preserve">    sampleDensity4                      </w:t>
      </w:r>
      <w:r>
        <w:rPr>
          <w:color w:val="993366"/>
        </w:rPr>
        <w:t>INTEGER</w:t>
      </w:r>
      <w:r>
        <w:t xml:space="preserve"> (1..276),</w:t>
      </w:r>
    </w:p>
    <w:p w14:paraId="2EC8ED6E" w14:textId="77777777" w:rsidR="00BF596A" w:rsidRDefault="005632DD">
      <w:pPr>
        <w:pStyle w:val="PL"/>
      </w:pPr>
      <w:r>
        <w:t xml:space="preserve">    sampleDensity5                      </w:t>
      </w:r>
      <w:r>
        <w:rPr>
          <w:color w:val="993366"/>
        </w:rPr>
        <w:t>INTEGER</w:t>
      </w:r>
      <w:r>
        <w:t xml:space="preserve"> (1..276)</w:t>
      </w:r>
    </w:p>
    <w:p w14:paraId="6D49528D" w14:textId="77777777" w:rsidR="00BF596A" w:rsidRDefault="005632DD">
      <w:pPr>
        <w:pStyle w:val="PL"/>
      </w:pPr>
      <w:r>
        <w:t>}</w:t>
      </w:r>
    </w:p>
    <w:p w14:paraId="30F0D0E7" w14:textId="77777777" w:rsidR="00BF596A" w:rsidRDefault="00BF596A">
      <w:pPr>
        <w:pStyle w:val="PL"/>
      </w:pPr>
    </w:p>
    <w:p w14:paraId="218AF421" w14:textId="77777777" w:rsidR="00BF596A" w:rsidRDefault="005632DD">
      <w:pPr>
        <w:pStyle w:val="PL"/>
      </w:pPr>
      <w:r>
        <w:t xml:space="preserve">SpatialRelations ::=                    </w:t>
      </w:r>
      <w:r>
        <w:rPr>
          <w:color w:val="993366"/>
        </w:rPr>
        <w:t>SEQUENCE</w:t>
      </w:r>
      <w:r>
        <w:t xml:space="preserve"> {</w:t>
      </w:r>
    </w:p>
    <w:p w14:paraId="6AC45108" w14:textId="77777777" w:rsidR="00BF596A" w:rsidRDefault="005632DD">
      <w:pPr>
        <w:pStyle w:val="PL"/>
      </w:pPr>
      <w:r>
        <w:t xml:space="preserve">    maxNumberConfiguredSpatialRelations     </w:t>
      </w:r>
      <w:r>
        <w:rPr>
          <w:color w:val="993366"/>
        </w:rPr>
        <w:t>ENUMERATED</w:t>
      </w:r>
      <w:r>
        <w:t xml:space="preserve"> {n4, n8, n16, n32, n64, n96},</w:t>
      </w:r>
    </w:p>
    <w:p w14:paraId="08657ED8" w14:textId="77777777" w:rsidR="00BF596A" w:rsidRDefault="005632DD">
      <w:pPr>
        <w:pStyle w:val="PL"/>
      </w:pPr>
      <w:r>
        <w:t xml:space="preserve">    maxNumberActiveSpatialRelations         </w:t>
      </w:r>
      <w:r>
        <w:rPr>
          <w:color w:val="993366"/>
        </w:rPr>
        <w:t>ENUMERATED</w:t>
      </w:r>
      <w:r>
        <w:t xml:space="preserve"> {n1, n2, n4, n8, n14},</w:t>
      </w:r>
    </w:p>
    <w:p w14:paraId="38BFDD57" w14:textId="77777777" w:rsidR="00BF596A" w:rsidRDefault="005632DD">
      <w:pPr>
        <w:pStyle w:val="PL"/>
      </w:pPr>
      <w:r>
        <w:t xml:space="preserve">    additionalActiveSpatialRelationPUCCH    </w:t>
      </w:r>
      <w:r>
        <w:rPr>
          <w:color w:val="993366"/>
        </w:rPr>
        <w:t>ENUMERATED</w:t>
      </w:r>
      <w:r>
        <w:t xml:space="preserve"> {supported}                              </w:t>
      </w:r>
      <w:r>
        <w:rPr>
          <w:color w:val="993366"/>
        </w:rPr>
        <w:t>OPTIONAL</w:t>
      </w:r>
      <w:r>
        <w:t>,</w:t>
      </w:r>
    </w:p>
    <w:p w14:paraId="339B2747" w14:textId="77777777" w:rsidR="00BF596A" w:rsidRDefault="005632DD">
      <w:pPr>
        <w:pStyle w:val="PL"/>
      </w:pPr>
      <w:r>
        <w:t xml:space="preserve">    maxNumberDL-RS-QCL-TypeD                </w:t>
      </w:r>
      <w:r>
        <w:rPr>
          <w:color w:val="993366"/>
        </w:rPr>
        <w:t>ENUMERATED</w:t>
      </w:r>
      <w:r>
        <w:t xml:space="preserve"> {n1, n2, n4, n8, n14}</w:t>
      </w:r>
    </w:p>
    <w:p w14:paraId="623E8C02" w14:textId="77777777" w:rsidR="00BF596A" w:rsidRDefault="005632DD">
      <w:pPr>
        <w:pStyle w:val="PL"/>
      </w:pPr>
      <w:r>
        <w:t>}</w:t>
      </w:r>
    </w:p>
    <w:p w14:paraId="148E11EE" w14:textId="77777777" w:rsidR="00BF596A" w:rsidRDefault="00BF596A">
      <w:pPr>
        <w:pStyle w:val="PL"/>
      </w:pPr>
    </w:p>
    <w:p w14:paraId="29528BD6" w14:textId="77777777" w:rsidR="00BF596A" w:rsidRDefault="005632DD">
      <w:pPr>
        <w:pStyle w:val="PL"/>
      </w:pPr>
      <w:r>
        <w:t xml:space="preserve">DummyI ::=               </w:t>
      </w:r>
      <w:r>
        <w:rPr>
          <w:color w:val="993366"/>
        </w:rPr>
        <w:t>SEQUENCE</w:t>
      </w:r>
      <w:r>
        <w:t xml:space="preserve"> {</w:t>
      </w:r>
    </w:p>
    <w:p w14:paraId="5ECB694E" w14:textId="77777777" w:rsidR="00BF596A" w:rsidRDefault="005632DD">
      <w:pPr>
        <w:pStyle w:val="PL"/>
      </w:pPr>
      <w:r>
        <w:t xml:space="preserve">    supportedSRS-TxPortSwitch           </w:t>
      </w:r>
      <w:r>
        <w:rPr>
          <w:color w:val="993366"/>
        </w:rPr>
        <w:t>ENUMERATED</w:t>
      </w:r>
      <w:r>
        <w:t xml:space="preserve"> {t1r2, t1r4, t2r4, t1r4-t2r4, tr-equal},</w:t>
      </w:r>
    </w:p>
    <w:p w14:paraId="3C93CA00" w14:textId="77777777" w:rsidR="00BF596A" w:rsidRDefault="005632DD">
      <w:pPr>
        <w:pStyle w:val="PL"/>
      </w:pPr>
      <w:r>
        <w:t xml:space="preserve">    txSwitchImpactToRx                  </w:t>
      </w:r>
      <w:r>
        <w:rPr>
          <w:color w:val="993366"/>
        </w:rPr>
        <w:t>ENUMERATED</w:t>
      </w:r>
      <w:r>
        <w:t xml:space="preserve"> {true}                                       </w:t>
      </w:r>
      <w:r>
        <w:rPr>
          <w:color w:val="993366"/>
        </w:rPr>
        <w:t>OPTIONAL</w:t>
      </w:r>
    </w:p>
    <w:p w14:paraId="0CB934B9" w14:textId="77777777" w:rsidR="00BF596A" w:rsidRDefault="005632DD">
      <w:pPr>
        <w:pStyle w:val="PL"/>
      </w:pPr>
      <w:r>
        <w:t>}</w:t>
      </w:r>
    </w:p>
    <w:p w14:paraId="38286510" w14:textId="77777777" w:rsidR="00BF596A" w:rsidRDefault="00BF596A">
      <w:pPr>
        <w:pStyle w:val="PL"/>
      </w:pPr>
    </w:p>
    <w:p w14:paraId="00B9F813" w14:textId="77777777" w:rsidR="00BF596A" w:rsidRDefault="005632DD">
      <w:pPr>
        <w:pStyle w:val="PL"/>
        <w:rPr>
          <w:color w:val="808080"/>
        </w:rPr>
      </w:pPr>
      <w:r>
        <w:rPr>
          <w:color w:val="808080"/>
        </w:rPr>
        <w:t>-- TAG-MIMO-PARAMETERSPERBAND-STOP</w:t>
      </w:r>
    </w:p>
    <w:p w14:paraId="796E9B89" w14:textId="77777777" w:rsidR="00BF596A" w:rsidRDefault="005632DD">
      <w:pPr>
        <w:pStyle w:val="PL"/>
        <w:rPr>
          <w:color w:val="808080"/>
        </w:rPr>
      </w:pPr>
      <w:r>
        <w:rPr>
          <w:color w:val="808080"/>
        </w:rPr>
        <w:t>-- ASN1STOP</w:t>
      </w:r>
    </w:p>
    <w:p w14:paraId="2351BE2C"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2A42EDA7" w14:textId="77777777">
        <w:tc>
          <w:tcPr>
            <w:tcW w:w="14281" w:type="dxa"/>
            <w:tcBorders>
              <w:top w:val="single" w:sz="4" w:space="0" w:color="auto"/>
              <w:left w:val="single" w:sz="4" w:space="0" w:color="auto"/>
              <w:bottom w:val="single" w:sz="4" w:space="0" w:color="auto"/>
              <w:right w:val="single" w:sz="4" w:space="0" w:color="auto"/>
            </w:tcBorders>
          </w:tcPr>
          <w:p w14:paraId="11F9767A" w14:textId="77777777" w:rsidR="00BF596A" w:rsidRDefault="005632DD">
            <w:pPr>
              <w:pStyle w:val="TAH"/>
              <w:rPr>
                <w:bCs/>
                <w:i/>
                <w:iCs/>
                <w:lang w:eastAsia="sv-SE"/>
              </w:rPr>
            </w:pPr>
            <w:r>
              <w:rPr>
                <w:bCs/>
                <w:i/>
                <w:iCs/>
                <w:lang w:eastAsia="sv-SE"/>
              </w:rPr>
              <w:t>MIMO-ParametersPerBand field description</w:t>
            </w:r>
          </w:p>
        </w:tc>
      </w:tr>
      <w:tr w:rsidR="00BF596A" w14:paraId="60C5E251" w14:textId="77777777">
        <w:tc>
          <w:tcPr>
            <w:tcW w:w="14281" w:type="dxa"/>
            <w:tcBorders>
              <w:top w:val="single" w:sz="4" w:space="0" w:color="auto"/>
              <w:left w:val="single" w:sz="4" w:space="0" w:color="auto"/>
              <w:bottom w:val="single" w:sz="4" w:space="0" w:color="auto"/>
              <w:right w:val="single" w:sz="4" w:space="0" w:color="auto"/>
            </w:tcBorders>
          </w:tcPr>
          <w:p w14:paraId="64A3F682" w14:textId="77777777" w:rsidR="00BF596A" w:rsidRDefault="005632DD">
            <w:pPr>
              <w:pStyle w:val="TAL"/>
              <w:rPr>
                <w:b/>
                <w:bCs/>
                <w:i/>
                <w:iCs/>
                <w:lang w:val="en-GB" w:eastAsia="sv-SE"/>
              </w:rPr>
            </w:pPr>
            <w:r>
              <w:rPr>
                <w:b/>
                <w:bCs/>
                <w:i/>
                <w:iCs/>
                <w:lang w:val="en-GB" w:eastAsia="sv-SE"/>
              </w:rPr>
              <w:t>codebookParametersPerBand</w:t>
            </w:r>
          </w:p>
          <w:p w14:paraId="0134C713" w14:textId="77777777" w:rsidR="00BF596A" w:rsidRDefault="005632DD">
            <w:pPr>
              <w:pStyle w:val="TAL"/>
              <w:rPr>
                <w:bCs/>
                <w:iCs/>
                <w:lang w:val="en-GB" w:eastAsia="sv-SE"/>
              </w:rPr>
            </w:pPr>
            <w:r>
              <w:rPr>
                <w:rFonts w:eastAsiaTheme="minorEastAsia"/>
                <w:bCs/>
                <w:iCs/>
                <w:lang w:val="en-GB"/>
              </w:rPr>
              <w:t xml:space="preserve">For a given frequency band, this field this field indicates the alternative list of </w:t>
            </w:r>
            <w:r>
              <w:rPr>
                <w:rFonts w:eastAsiaTheme="minorEastAsia"/>
                <w:bCs/>
                <w:i/>
                <w:iCs/>
                <w:lang w:val="en-GB"/>
              </w:rPr>
              <w:t>SupportedCSI-RS-Resource</w:t>
            </w:r>
            <w:r>
              <w:rPr>
                <w:rFonts w:eastAsiaTheme="minorEastAsia"/>
                <w:bCs/>
                <w:iCs/>
                <w:lang w:val="en-GB"/>
              </w:rPr>
              <w:t xml:space="preserve"> supported for each codebook type. The supported CSI-RS resoureces indicated by this field are referred by </w:t>
            </w:r>
            <w:r>
              <w:rPr>
                <w:rFonts w:eastAsiaTheme="minorEastAsia"/>
                <w:bCs/>
                <w:i/>
                <w:iCs/>
                <w:lang w:val="en-GB"/>
              </w:rPr>
              <w:t>codebookParametersperBC</w:t>
            </w:r>
            <w:r>
              <w:rPr>
                <w:rFonts w:eastAsiaTheme="minorEastAsia"/>
                <w:bCs/>
                <w:iCs/>
                <w:lang w:val="en-GB"/>
              </w:rPr>
              <w:t xml:space="preserve"> in </w:t>
            </w:r>
            <w:r>
              <w:rPr>
                <w:rFonts w:eastAsiaTheme="minorEastAsia"/>
                <w:bCs/>
                <w:i/>
                <w:iCs/>
                <w:lang w:val="en-GB"/>
              </w:rPr>
              <w:t>CA-ParametersNR</w:t>
            </w:r>
            <w:r>
              <w:rPr>
                <w:rFonts w:eastAsiaTheme="minorEastAsia"/>
                <w:bCs/>
                <w:iCs/>
                <w:lang w:val="en-GB"/>
              </w:rPr>
              <w:t xml:space="preserve"> to indicate the supported CSI-RS resoruece per band combination.</w:t>
            </w:r>
          </w:p>
        </w:tc>
      </w:tr>
      <w:tr w:rsidR="00BF596A" w14:paraId="3E7EC250" w14:textId="77777777">
        <w:tc>
          <w:tcPr>
            <w:tcW w:w="14281" w:type="dxa"/>
            <w:tcBorders>
              <w:top w:val="single" w:sz="4" w:space="0" w:color="auto"/>
              <w:left w:val="single" w:sz="4" w:space="0" w:color="auto"/>
              <w:bottom w:val="single" w:sz="4" w:space="0" w:color="auto"/>
              <w:right w:val="single" w:sz="4" w:space="0" w:color="auto"/>
            </w:tcBorders>
          </w:tcPr>
          <w:p w14:paraId="22882308" w14:textId="77777777" w:rsidR="00BF596A" w:rsidRDefault="005632DD">
            <w:pPr>
              <w:pStyle w:val="TAL"/>
              <w:rPr>
                <w:b/>
                <w:bCs/>
                <w:i/>
                <w:iCs/>
                <w:lang w:val="en-GB" w:eastAsia="sv-SE"/>
              </w:rPr>
            </w:pPr>
            <w:r>
              <w:rPr>
                <w:b/>
                <w:bCs/>
                <w:i/>
                <w:iCs/>
                <w:lang w:val="en-GB" w:eastAsia="sv-SE"/>
              </w:rPr>
              <w:t>csi-RS-IM-ReceptionForFeedback/ csi-RS-ProcFrameworkForSRS/ csi-ReportFramework</w:t>
            </w:r>
          </w:p>
          <w:p w14:paraId="5BB4B489" w14:textId="77777777" w:rsidR="00BF596A" w:rsidRDefault="005632DD">
            <w:pPr>
              <w:pStyle w:val="TAL"/>
              <w:rPr>
                <w:lang w:val="en-GB" w:eastAsia="sv-SE"/>
              </w:rPr>
            </w:pPr>
            <w:r>
              <w:rPr>
                <w:rFonts w:eastAsia="MS Mincho"/>
                <w:lang w:val="en-GB" w:eastAsia="sv-SE"/>
              </w:rPr>
              <w:t xml:space="preserve">CSI related capabilities which the UE supports on each of the carriers operated on this band. </w:t>
            </w:r>
            <w:r>
              <w:rPr>
                <w:rFonts w:eastAsia="MS Mincho"/>
                <w:lang w:val="en-GB"/>
              </w:rPr>
              <w:t xml:space="preserve">If the network configures the UE with serving cells on both </w:t>
            </w:r>
            <w:r>
              <w:rPr>
                <w:rFonts w:eastAsia="MS Mincho"/>
                <w:lang w:val="en-GB" w:eastAsia="sv-SE"/>
              </w:rPr>
              <w:t xml:space="preserve">FR1 and FR2 bands these values may be further limited by the corresponding fields in </w:t>
            </w:r>
            <w:r>
              <w:rPr>
                <w:rFonts w:eastAsia="MS Mincho"/>
                <w:i/>
                <w:lang w:val="en-GB"/>
              </w:rPr>
              <w:t>fr1-fr2-Add-UE-NR-Capabilities</w:t>
            </w:r>
            <w:r>
              <w:rPr>
                <w:rFonts w:eastAsia="MS Mincho"/>
                <w:lang w:val="en-GB" w:eastAsia="sv-SE"/>
              </w:rPr>
              <w:t>.</w:t>
            </w:r>
          </w:p>
        </w:tc>
      </w:tr>
    </w:tbl>
    <w:p w14:paraId="1FF14909" w14:textId="77777777" w:rsidR="00BF596A" w:rsidRDefault="00BF596A"/>
    <w:p w14:paraId="068BAD2C" w14:textId="77777777" w:rsidR="00BF596A" w:rsidRDefault="005632DD">
      <w:pPr>
        <w:pStyle w:val="4"/>
        <w:rPr>
          <w:i/>
          <w:lang w:val="en-GB"/>
        </w:rPr>
      </w:pPr>
      <w:bookmarkStart w:id="1100" w:name="_Toc83740420"/>
      <w:bookmarkStart w:id="1101" w:name="_Toc60777464"/>
      <w:r>
        <w:rPr>
          <w:lang w:val="en-GB"/>
        </w:rPr>
        <w:t>–</w:t>
      </w:r>
      <w:r>
        <w:rPr>
          <w:lang w:val="en-GB"/>
        </w:rPr>
        <w:tab/>
      </w:r>
      <w:r>
        <w:rPr>
          <w:i/>
          <w:lang w:val="en-GB"/>
        </w:rPr>
        <w:t>ModulationOrder</w:t>
      </w:r>
      <w:bookmarkEnd w:id="1100"/>
      <w:bookmarkEnd w:id="1101"/>
    </w:p>
    <w:p w14:paraId="377F2EBA" w14:textId="77777777" w:rsidR="00BF596A" w:rsidRDefault="005632DD">
      <w:pPr>
        <w:rPr>
          <w:lang w:eastAsia="zh-CN"/>
        </w:rPr>
      </w:pPr>
      <w:r>
        <w:rPr>
          <w:lang w:eastAsia="zh-CN"/>
        </w:rPr>
        <w:t xml:space="preserve">The IE </w:t>
      </w:r>
      <w:r>
        <w:rPr>
          <w:i/>
          <w:lang w:eastAsia="zh-CN"/>
        </w:rPr>
        <w:t>ModulationOrder</w:t>
      </w:r>
      <w:r>
        <w:rPr>
          <w:lang w:eastAsia="zh-CN"/>
        </w:rPr>
        <w:t xml:space="preserve"> is used to convey the maximum supported modulation order.</w:t>
      </w:r>
    </w:p>
    <w:p w14:paraId="253062D3" w14:textId="77777777" w:rsidR="00BF596A" w:rsidRDefault="005632DD">
      <w:pPr>
        <w:pStyle w:val="TH"/>
        <w:rPr>
          <w:lang w:val="en-GB"/>
        </w:rPr>
      </w:pPr>
      <w:r>
        <w:rPr>
          <w:i/>
          <w:lang w:val="en-GB"/>
        </w:rPr>
        <w:t>ModulationOrder</w:t>
      </w:r>
      <w:r>
        <w:rPr>
          <w:lang w:val="en-GB"/>
        </w:rPr>
        <w:t xml:space="preserve"> information element</w:t>
      </w:r>
    </w:p>
    <w:p w14:paraId="4C4BF68B" w14:textId="77777777" w:rsidR="00BF596A" w:rsidRDefault="005632DD">
      <w:pPr>
        <w:pStyle w:val="PL"/>
        <w:rPr>
          <w:color w:val="808080"/>
        </w:rPr>
      </w:pPr>
      <w:r>
        <w:rPr>
          <w:color w:val="808080"/>
        </w:rPr>
        <w:t>-- ASN1START</w:t>
      </w:r>
    </w:p>
    <w:p w14:paraId="193E0DB0" w14:textId="77777777" w:rsidR="00BF596A" w:rsidRDefault="005632DD">
      <w:pPr>
        <w:pStyle w:val="PL"/>
        <w:rPr>
          <w:color w:val="808080"/>
        </w:rPr>
      </w:pPr>
      <w:r>
        <w:rPr>
          <w:color w:val="808080"/>
        </w:rPr>
        <w:t>-- TAG-MODULATIONORDER-START</w:t>
      </w:r>
    </w:p>
    <w:p w14:paraId="7C9FCE95" w14:textId="77777777" w:rsidR="00BF596A" w:rsidRDefault="00BF596A">
      <w:pPr>
        <w:pStyle w:val="PL"/>
      </w:pPr>
    </w:p>
    <w:p w14:paraId="19C52C6F" w14:textId="77777777" w:rsidR="00BF596A" w:rsidRDefault="005632DD">
      <w:pPr>
        <w:pStyle w:val="PL"/>
      </w:pPr>
      <w:r>
        <w:t xml:space="preserve">ModulationOrder ::= </w:t>
      </w:r>
      <w:r>
        <w:rPr>
          <w:color w:val="993366"/>
        </w:rPr>
        <w:t>ENUMERATED</w:t>
      </w:r>
      <w:r>
        <w:t xml:space="preserve"> {bpsk-halfpi, bpsk, qpsk, qam16, qam64, qam256}</w:t>
      </w:r>
    </w:p>
    <w:p w14:paraId="3C464D01" w14:textId="77777777" w:rsidR="00BF596A" w:rsidRDefault="00BF596A">
      <w:pPr>
        <w:pStyle w:val="PL"/>
      </w:pPr>
    </w:p>
    <w:p w14:paraId="7004FF6B" w14:textId="77777777" w:rsidR="00BF596A" w:rsidRDefault="005632DD">
      <w:pPr>
        <w:pStyle w:val="PL"/>
        <w:rPr>
          <w:color w:val="808080"/>
        </w:rPr>
      </w:pPr>
      <w:r>
        <w:rPr>
          <w:color w:val="808080"/>
        </w:rPr>
        <w:lastRenderedPageBreak/>
        <w:t>-- TAG-MODULATIONORDER-STOP</w:t>
      </w:r>
    </w:p>
    <w:p w14:paraId="0AC7A6D5" w14:textId="77777777" w:rsidR="00BF596A" w:rsidRDefault="005632DD">
      <w:pPr>
        <w:pStyle w:val="PL"/>
        <w:rPr>
          <w:color w:val="808080"/>
        </w:rPr>
      </w:pPr>
      <w:r>
        <w:rPr>
          <w:color w:val="808080"/>
        </w:rPr>
        <w:t>-- ASN1STOP</w:t>
      </w:r>
    </w:p>
    <w:p w14:paraId="2857EFB4" w14:textId="77777777" w:rsidR="00BF596A" w:rsidRDefault="00BF596A"/>
    <w:p w14:paraId="50939A51" w14:textId="77777777" w:rsidR="00BF596A" w:rsidRDefault="005632DD">
      <w:pPr>
        <w:pStyle w:val="4"/>
        <w:rPr>
          <w:lang w:val="en-GB"/>
        </w:rPr>
      </w:pPr>
      <w:bookmarkStart w:id="1102" w:name="_Toc83740421"/>
      <w:bookmarkStart w:id="1103" w:name="_Toc60777465"/>
      <w:r>
        <w:rPr>
          <w:lang w:val="en-GB"/>
        </w:rPr>
        <w:t>–</w:t>
      </w:r>
      <w:r>
        <w:rPr>
          <w:lang w:val="en-GB"/>
        </w:rPr>
        <w:tab/>
      </w:r>
      <w:r>
        <w:rPr>
          <w:i/>
          <w:lang w:val="en-GB"/>
        </w:rPr>
        <w:t>MRDC-Parameters</w:t>
      </w:r>
      <w:bookmarkEnd w:id="1102"/>
      <w:bookmarkEnd w:id="1103"/>
    </w:p>
    <w:p w14:paraId="4993EBAB" w14:textId="77777777" w:rsidR="00BF596A" w:rsidRDefault="005632DD">
      <w:r>
        <w:t xml:space="preserve">The IE </w:t>
      </w:r>
      <w:r>
        <w:rPr>
          <w:i/>
        </w:rPr>
        <w:t>MRDC-Parameters</w:t>
      </w:r>
      <w:r>
        <w:t xml:space="preserve"> contains the band combination parameters specific to MR-DC for a given MR-DC band combination.</w:t>
      </w:r>
    </w:p>
    <w:p w14:paraId="4AC4DB95" w14:textId="77777777" w:rsidR="00BF596A" w:rsidRDefault="005632DD">
      <w:pPr>
        <w:pStyle w:val="TH"/>
        <w:rPr>
          <w:lang w:val="en-GB"/>
        </w:rPr>
      </w:pPr>
      <w:r>
        <w:rPr>
          <w:i/>
          <w:lang w:val="en-GB"/>
        </w:rPr>
        <w:t>MRDC-Parameters</w:t>
      </w:r>
      <w:r>
        <w:rPr>
          <w:lang w:val="en-GB"/>
        </w:rPr>
        <w:t xml:space="preserve"> information element</w:t>
      </w:r>
    </w:p>
    <w:p w14:paraId="7D28C282" w14:textId="77777777" w:rsidR="00BF596A" w:rsidRDefault="005632DD">
      <w:pPr>
        <w:pStyle w:val="PL"/>
        <w:rPr>
          <w:color w:val="808080"/>
        </w:rPr>
      </w:pPr>
      <w:r>
        <w:rPr>
          <w:color w:val="808080"/>
        </w:rPr>
        <w:t>-- ASN1START</w:t>
      </w:r>
    </w:p>
    <w:p w14:paraId="1FBAFE33" w14:textId="77777777" w:rsidR="00BF596A" w:rsidRDefault="005632DD">
      <w:pPr>
        <w:pStyle w:val="PL"/>
        <w:rPr>
          <w:color w:val="808080"/>
        </w:rPr>
      </w:pPr>
      <w:r>
        <w:rPr>
          <w:color w:val="808080"/>
        </w:rPr>
        <w:t>-- TAG-MRDC-PARAMETERS-START</w:t>
      </w:r>
    </w:p>
    <w:p w14:paraId="63B69F80" w14:textId="77777777" w:rsidR="00BF596A" w:rsidRDefault="00BF596A">
      <w:pPr>
        <w:pStyle w:val="PL"/>
      </w:pPr>
    </w:p>
    <w:p w14:paraId="7011DB72" w14:textId="77777777" w:rsidR="00BF596A" w:rsidRDefault="005632DD">
      <w:pPr>
        <w:pStyle w:val="PL"/>
      </w:pPr>
      <w:r>
        <w:t xml:space="preserve">MRDC-Parameters ::= </w:t>
      </w:r>
      <w:r>
        <w:rPr>
          <w:color w:val="993366"/>
        </w:rPr>
        <w:t>SEQUENCE</w:t>
      </w:r>
      <w:r>
        <w:t xml:space="preserve"> {</w:t>
      </w:r>
    </w:p>
    <w:p w14:paraId="781C9E78" w14:textId="77777777" w:rsidR="00BF596A" w:rsidRDefault="005632DD">
      <w:pPr>
        <w:pStyle w:val="PL"/>
      </w:pPr>
      <w:r>
        <w:t xml:space="preserve">    singleUL-Transmission               </w:t>
      </w:r>
      <w:r>
        <w:rPr>
          <w:color w:val="993366"/>
        </w:rPr>
        <w:t>ENUMERATED</w:t>
      </w:r>
      <w:r>
        <w:t xml:space="preserve"> {supported}              </w:t>
      </w:r>
      <w:r>
        <w:rPr>
          <w:color w:val="993366"/>
        </w:rPr>
        <w:t>OPTIONAL</w:t>
      </w:r>
      <w:r>
        <w:t>,</w:t>
      </w:r>
    </w:p>
    <w:p w14:paraId="7CF85DBF" w14:textId="77777777" w:rsidR="00BF596A" w:rsidRDefault="005632DD">
      <w:pPr>
        <w:pStyle w:val="PL"/>
      </w:pPr>
      <w:r>
        <w:t xml:space="preserve">    dynamicPowerSharingENDC             </w:t>
      </w:r>
      <w:r>
        <w:rPr>
          <w:color w:val="993366"/>
        </w:rPr>
        <w:t>ENUMERATED</w:t>
      </w:r>
      <w:r>
        <w:t xml:space="preserve"> {supported}              </w:t>
      </w:r>
      <w:r>
        <w:rPr>
          <w:color w:val="993366"/>
        </w:rPr>
        <w:t>OPTIONAL</w:t>
      </w:r>
      <w:r>
        <w:t>,</w:t>
      </w:r>
    </w:p>
    <w:p w14:paraId="5F3167D7" w14:textId="77777777" w:rsidR="00BF596A" w:rsidRDefault="005632DD">
      <w:pPr>
        <w:pStyle w:val="PL"/>
      </w:pPr>
      <w:r>
        <w:t xml:space="preserve">    tdm-Pattern                         </w:t>
      </w:r>
      <w:r>
        <w:rPr>
          <w:color w:val="993366"/>
        </w:rPr>
        <w:t>ENUMERATED</w:t>
      </w:r>
      <w:r>
        <w:t xml:space="preserve"> {supported}              </w:t>
      </w:r>
      <w:r>
        <w:rPr>
          <w:color w:val="993366"/>
        </w:rPr>
        <w:t>OPTIONAL</w:t>
      </w:r>
      <w:r>
        <w:t>,</w:t>
      </w:r>
    </w:p>
    <w:p w14:paraId="05697BE6" w14:textId="77777777" w:rsidR="00BF596A" w:rsidRDefault="005632DD">
      <w:pPr>
        <w:pStyle w:val="PL"/>
      </w:pPr>
      <w:r>
        <w:t xml:space="preserve">    ul-SharingEUTRA-NR                  </w:t>
      </w:r>
      <w:r>
        <w:rPr>
          <w:color w:val="993366"/>
        </w:rPr>
        <w:t>ENUMERATED</w:t>
      </w:r>
      <w:r>
        <w:t xml:space="preserve"> {tdm, fdm, both}         </w:t>
      </w:r>
      <w:r>
        <w:rPr>
          <w:color w:val="993366"/>
        </w:rPr>
        <w:t>OPTIONAL</w:t>
      </w:r>
      <w:r>
        <w:t>,</w:t>
      </w:r>
    </w:p>
    <w:p w14:paraId="3AC2E366" w14:textId="77777777" w:rsidR="00BF596A" w:rsidRDefault="005632DD">
      <w:pPr>
        <w:pStyle w:val="PL"/>
      </w:pPr>
      <w:r>
        <w:t xml:space="preserve">    ul-SwitchingTimeEUTRA-NR            </w:t>
      </w:r>
      <w:r>
        <w:rPr>
          <w:color w:val="993366"/>
        </w:rPr>
        <w:t>ENUMERATED</w:t>
      </w:r>
      <w:r>
        <w:t xml:space="preserve"> {type1, type2}           </w:t>
      </w:r>
      <w:r>
        <w:rPr>
          <w:color w:val="993366"/>
        </w:rPr>
        <w:t>OPTIONAL</w:t>
      </w:r>
      <w:r>
        <w:t>,</w:t>
      </w:r>
    </w:p>
    <w:p w14:paraId="619A8669" w14:textId="77777777" w:rsidR="00BF596A" w:rsidRDefault="005632DD">
      <w:pPr>
        <w:pStyle w:val="PL"/>
      </w:pPr>
      <w:r>
        <w:t xml:space="preserve">    simultaneousRxTxInterBandENDC       </w:t>
      </w:r>
      <w:r>
        <w:rPr>
          <w:color w:val="993366"/>
        </w:rPr>
        <w:t>ENUMERATED</w:t>
      </w:r>
      <w:r>
        <w:t xml:space="preserve"> {supported}              </w:t>
      </w:r>
      <w:r>
        <w:rPr>
          <w:color w:val="993366"/>
        </w:rPr>
        <w:t>OPTIONAL</w:t>
      </w:r>
      <w:r>
        <w:t>,</w:t>
      </w:r>
    </w:p>
    <w:p w14:paraId="0023597E" w14:textId="77777777" w:rsidR="00BF596A" w:rsidRDefault="005632DD">
      <w:pPr>
        <w:pStyle w:val="PL"/>
      </w:pPr>
      <w:r>
        <w:t xml:space="preserve">    asyncIntraBandENDC                  </w:t>
      </w:r>
      <w:r>
        <w:rPr>
          <w:color w:val="993366"/>
        </w:rPr>
        <w:t>ENUMERATED</w:t>
      </w:r>
      <w:r>
        <w:t xml:space="preserve"> {supported}              </w:t>
      </w:r>
      <w:r>
        <w:rPr>
          <w:color w:val="993366"/>
        </w:rPr>
        <w:t>OPTIONAL</w:t>
      </w:r>
      <w:r>
        <w:t>,</w:t>
      </w:r>
    </w:p>
    <w:p w14:paraId="672CE71A" w14:textId="77777777" w:rsidR="00BF596A" w:rsidRDefault="005632DD">
      <w:pPr>
        <w:pStyle w:val="PL"/>
      </w:pPr>
      <w:r>
        <w:t xml:space="preserve">    ...,</w:t>
      </w:r>
    </w:p>
    <w:p w14:paraId="40AAB05B" w14:textId="77777777" w:rsidR="00BF596A" w:rsidRDefault="005632DD">
      <w:pPr>
        <w:pStyle w:val="PL"/>
      </w:pPr>
      <w:r>
        <w:t xml:space="preserve">    [[</w:t>
      </w:r>
    </w:p>
    <w:p w14:paraId="6F3C681A" w14:textId="77777777" w:rsidR="00BF596A" w:rsidRDefault="005632DD">
      <w:pPr>
        <w:pStyle w:val="PL"/>
      </w:pPr>
      <w:r>
        <w:t xml:space="preserve">    dualPA-Architecture                 </w:t>
      </w:r>
      <w:r>
        <w:rPr>
          <w:color w:val="993366"/>
        </w:rPr>
        <w:t>ENUMERATED</w:t>
      </w:r>
      <w:r>
        <w:t xml:space="preserve"> {supported}              </w:t>
      </w:r>
      <w:r>
        <w:rPr>
          <w:color w:val="993366"/>
        </w:rPr>
        <w:t>OPTIONAL</w:t>
      </w:r>
      <w:r>
        <w:t>,</w:t>
      </w:r>
    </w:p>
    <w:p w14:paraId="7B728D80" w14:textId="77777777" w:rsidR="00BF596A" w:rsidRDefault="005632DD">
      <w:pPr>
        <w:pStyle w:val="PL"/>
      </w:pPr>
      <w:r>
        <w:t xml:space="preserve">    intraBandENDC-Support               </w:t>
      </w:r>
      <w:r>
        <w:rPr>
          <w:color w:val="993366"/>
        </w:rPr>
        <w:t>ENUMERATED</w:t>
      </w:r>
      <w:r>
        <w:t xml:space="preserve"> {non-contiguous, both}   </w:t>
      </w:r>
      <w:r>
        <w:rPr>
          <w:color w:val="993366"/>
        </w:rPr>
        <w:t>OPTIONAL</w:t>
      </w:r>
      <w:r>
        <w:t>,</w:t>
      </w:r>
    </w:p>
    <w:p w14:paraId="74AB629B" w14:textId="77777777" w:rsidR="00BF596A" w:rsidRDefault="005632DD">
      <w:pPr>
        <w:pStyle w:val="PL"/>
      </w:pPr>
      <w:r>
        <w:t xml:space="preserve">    ul-TimingAlignmentEUTRA-NR          </w:t>
      </w:r>
      <w:r>
        <w:rPr>
          <w:color w:val="993366"/>
        </w:rPr>
        <w:t>ENUMERATED</w:t>
      </w:r>
      <w:r>
        <w:t xml:space="preserve"> {required}               </w:t>
      </w:r>
      <w:r>
        <w:rPr>
          <w:color w:val="993366"/>
        </w:rPr>
        <w:t>OPTIONAL</w:t>
      </w:r>
    </w:p>
    <w:p w14:paraId="6DF2BEEE" w14:textId="77777777" w:rsidR="00BF596A" w:rsidRDefault="005632DD">
      <w:pPr>
        <w:pStyle w:val="PL"/>
      </w:pPr>
      <w:r>
        <w:t xml:space="preserve">    ]]</w:t>
      </w:r>
    </w:p>
    <w:p w14:paraId="14939C96" w14:textId="77777777" w:rsidR="00BF596A" w:rsidRDefault="005632DD">
      <w:pPr>
        <w:pStyle w:val="PL"/>
      </w:pPr>
      <w:r>
        <w:t>}</w:t>
      </w:r>
    </w:p>
    <w:p w14:paraId="7DEADE29" w14:textId="77777777" w:rsidR="00BF596A" w:rsidRDefault="00BF596A">
      <w:pPr>
        <w:pStyle w:val="PL"/>
      </w:pPr>
    </w:p>
    <w:p w14:paraId="3659C986" w14:textId="77777777" w:rsidR="00BF596A" w:rsidRDefault="005632DD">
      <w:pPr>
        <w:pStyle w:val="PL"/>
      </w:pPr>
      <w:r>
        <w:t xml:space="preserve">MRDC-Parameters-v1580 ::= </w:t>
      </w:r>
      <w:r>
        <w:rPr>
          <w:color w:val="993366"/>
        </w:rPr>
        <w:t>SEQUENCE</w:t>
      </w:r>
      <w:r>
        <w:t xml:space="preserve"> {</w:t>
      </w:r>
    </w:p>
    <w:p w14:paraId="2D94F29F" w14:textId="77777777" w:rsidR="00BF596A" w:rsidRDefault="005632DD">
      <w:pPr>
        <w:pStyle w:val="PL"/>
      </w:pPr>
      <w:r>
        <w:tab/>
        <w:t xml:space="preserve">dynamicPowerSharingNEDC             </w:t>
      </w:r>
      <w:r>
        <w:rPr>
          <w:color w:val="993366"/>
        </w:rPr>
        <w:t>ENUMERATED</w:t>
      </w:r>
      <w:r>
        <w:t xml:space="preserve"> {supported}              </w:t>
      </w:r>
      <w:r>
        <w:rPr>
          <w:color w:val="993366"/>
        </w:rPr>
        <w:t>OPTIONAL</w:t>
      </w:r>
    </w:p>
    <w:p w14:paraId="462C888A" w14:textId="77777777" w:rsidR="00BF596A" w:rsidRDefault="005632DD">
      <w:pPr>
        <w:pStyle w:val="PL"/>
      </w:pPr>
      <w:r>
        <w:t>}</w:t>
      </w:r>
    </w:p>
    <w:p w14:paraId="357EFA9D" w14:textId="77777777" w:rsidR="00BF596A" w:rsidRDefault="00BF596A">
      <w:pPr>
        <w:pStyle w:val="PL"/>
      </w:pPr>
    </w:p>
    <w:p w14:paraId="636122C3" w14:textId="77777777" w:rsidR="00BF596A" w:rsidRDefault="005632DD">
      <w:pPr>
        <w:pStyle w:val="PL"/>
      </w:pPr>
      <w:r>
        <w:t>MRDC-Parameters-v1590 ::=</w:t>
      </w:r>
      <w:r>
        <w:tab/>
      </w:r>
      <w:r>
        <w:rPr>
          <w:color w:val="993366"/>
        </w:rPr>
        <w:t>SEQUENCE</w:t>
      </w:r>
      <w:r>
        <w:t xml:space="preserve"> {</w:t>
      </w:r>
    </w:p>
    <w:p w14:paraId="207F88DB" w14:textId="77777777" w:rsidR="00BF596A" w:rsidRDefault="005632DD">
      <w:pPr>
        <w:pStyle w:val="PL"/>
      </w:pPr>
      <w:r>
        <w:tab/>
        <w:t xml:space="preserve">interBandContiguousMRDC             </w:t>
      </w:r>
      <w:r>
        <w:rPr>
          <w:color w:val="993366"/>
        </w:rPr>
        <w:t>ENUMERATED</w:t>
      </w:r>
      <w:r>
        <w:t xml:space="preserve"> {supported}              </w:t>
      </w:r>
      <w:r>
        <w:rPr>
          <w:color w:val="993366"/>
        </w:rPr>
        <w:t>OPTIONAL</w:t>
      </w:r>
    </w:p>
    <w:p w14:paraId="57B1F041" w14:textId="77777777" w:rsidR="00BF596A" w:rsidRDefault="005632DD">
      <w:pPr>
        <w:pStyle w:val="PL"/>
      </w:pPr>
      <w:r>
        <w:t>}</w:t>
      </w:r>
    </w:p>
    <w:p w14:paraId="605ADE61" w14:textId="77777777" w:rsidR="00BF596A" w:rsidRDefault="00BF596A">
      <w:pPr>
        <w:pStyle w:val="PL"/>
      </w:pPr>
    </w:p>
    <w:p w14:paraId="1912173E" w14:textId="77777777" w:rsidR="00BF596A" w:rsidRDefault="005632DD">
      <w:pPr>
        <w:pStyle w:val="PL"/>
      </w:pPr>
      <w:r>
        <w:t xml:space="preserve">MRDC-Parameters-v1620 ::=    </w:t>
      </w:r>
      <w:r>
        <w:rPr>
          <w:color w:val="993366"/>
        </w:rPr>
        <w:t>SEQUENCE</w:t>
      </w:r>
      <w:r>
        <w:t xml:space="preserve"> {</w:t>
      </w:r>
    </w:p>
    <w:p w14:paraId="66125D7E" w14:textId="77777777" w:rsidR="00BF596A" w:rsidRDefault="005632DD">
      <w:pPr>
        <w:pStyle w:val="PL"/>
      </w:pPr>
      <w:r>
        <w:t xml:space="preserve">    maxUplinkDutyCycle-interBandENDC-TDD-PC2-r16    </w:t>
      </w:r>
      <w:r>
        <w:rPr>
          <w:color w:val="993366"/>
        </w:rPr>
        <w:t>SEQUENCE</w:t>
      </w:r>
      <w:r>
        <w:t>{</w:t>
      </w:r>
    </w:p>
    <w:p w14:paraId="69999EE9" w14:textId="77777777" w:rsidR="00BF596A" w:rsidRDefault="005632DD">
      <w:pPr>
        <w:pStyle w:val="PL"/>
      </w:pPr>
      <w:r>
        <w:t xml:space="preserve">        eutra-TDD-Config0-r16    </w:t>
      </w:r>
      <w:r>
        <w:rPr>
          <w:color w:val="993366"/>
        </w:rPr>
        <w:t>ENUMERATED</w:t>
      </w:r>
      <w:r>
        <w:t xml:space="preserve"> {n20, n40, n50, n60, n70, n80, n90, n100}    </w:t>
      </w:r>
      <w:r>
        <w:rPr>
          <w:color w:val="993366"/>
        </w:rPr>
        <w:t>OPTIONAL</w:t>
      </w:r>
      <w:r>
        <w:t>,</w:t>
      </w:r>
    </w:p>
    <w:p w14:paraId="45723F50" w14:textId="77777777" w:rsidR="00BF596A" w:rsidRDefault="005632DD">
      <w:pPr>
        <w:pStyle w:val="PL"/>
      </w:pPr>
      <w:r>
        <w:t xml:space="preserve">        eutra-TDD-Config1-r16    </w:t>
      </w:r>
      <w:r>
        <w:rPr>
          <w:color w:val="993366"/>
        </w:rPr>
        <w:t>ENUMERATED</w:t>
      </w:r>
      <w:r>
        <w:t xml:space="preserve"> {n20, n40, n50, n60, n70, n80, n90, n100}    </w:t>
      </w:r>
      <w:r>
        <w:rPr>
          <w:color w:val="993366"/>
        </w:rPr>
        <w:t>OPTIONAL</w:t>
      </w:r>
      <w:r>
        <w:t>,</w:t>
      </w:r>
    </w:p>
    <w:p w14:paraId="4AF3C4C4" w14:textId="77777777" w:rsidR="00BF596A" w:rsidRDefault="005632DD">
      <w:pPr>
        <w:pStyle w:val="PL"/>
      </w:pPr>
      <w:r>
        <w:t xml:space="preserve">        eutra-TDD-Config2-r16    </w:t>
      </w:r>
      <w:r>
        <w:rPr>
          <w:color w:val="993366"/>
        </w:rPr>
        <w:t>ENUMERATED</w:t>
      </w:r>
      <w:r>
        <w:t xml:space="preserve"> {n20, n40, n50, n60, n70, n80, n90, n100}    </w:t>
      </w:r>
      <w:r>
        <w:rPr>
          <w:color w:val="993366"/>
        </w:rPr>
        <w:t>OPTIONAL</w:t>
      </w:r>
      <w:r>
        <w:t>,</w:t>
      </w:r>
    </w:p>
    <w:p w14:paraId="04D071D7" w14:textId="77777777" w:rsidR="00BF596A" w:rsidRDefault="005632DD">
      <w:pPr>
        <w:pStyle w:val="PL"/>
      </w:pPr>
      <w:r>
        <w:t xml:space="preserve">        eutra-TDD-Config3-r16    </w:t>
      </w:r>
      <w:r>
        <w:rPr>
          <w:color w:val="993366"/>
        </w:rPr>
        <w:t>ENUMERATED</w:t>
      </w:r>
      <w:r>
        <w:t xml:space="preserve"> {n20, n40, n50, n60, n70, n80, n90, n100}    </w:t>
      </w:r>
      <w:r>
        <w:rPr>
          <w:color w:val="993366"/>
        </w:rPr>
        <w:t>OPTIONAL</w:t>
      </w:r>
      <w:r>
        <w:t>,</w:t>
      </w:r>
    </w:p>
    <w:p w14:paraId="4BAC0864" w14:textId="77777777" w:rsidR="00BF596A" w:rsidRDefault="005632DD">
      <w:pPr>
        <w:pStyle w:val="PL"/>
      </w:pPr>
      <w:r>
        <w:t xml:space="preserve">        eutra-TDD-Config4-r16    </w:t>
      </w:r>
      <w:r>
        <w:rPr>
          <w:color w:val="993366"/>
        </w:rPr>
        <w:t>ENUMERATED</w:t>
      </w:r>
      <w:r>
        <w:t xml:space="preserve"> {n20, n40, n50, n60, n70, n80, n90, n100}    </w:t>
      </w:r>
      <w:r>
        <w:rPr>
          <w:color w:val="993366"/>
        </w:rPr>
        <w:t>OPTIONAL</w:t>
      </w:r>
      <w:r>
        <w:t>,</w:t>
      </w:r>
    </w:p>
    <w:p w14:paraId="21CAC284" w14:textId="77777777" w:rsidR="00BF596A" w:rsidRDefault="005632DD">
      <w:pPr>
        <w:pStyle w:val="PL"/>
      </w:pPr>
      <w:r>
        <w:t xml:space="preserve">        eutra-TDD-Config5-r16    </w:t>
      </w:r>
      <w:r>
        <w:rPr>
          <w:color w:val="993366"/>
        </w:rPr>
        <w:t>ENUMERATED</w:t>
      </w:r>
      <w:r>
        <w:t xml:space="preserve"> {n20, n40, n50, n60, n70, n80, n90, n100}    </w:t>
      </w:r>
      <w:r>
        <w:rPr>
          <w:color w:val="993366"/>
        </w:rPr>
        <w:t>OPTIONAL</w:t>
      </w:r>
      <w:r>
        <w:t>,</w:t>
      </w:r>
    </w:p>
    <w:p w14:paraId="7A9501CA" w14:textId="77777777" w:rsidR="00BF596A" w:rsidRDefault="005632DD">
      <w:pPr>
        <w:pStyle w:val="PL"/>
      </w:pPr>
      <w:r>
        <w:t xml:space="preserve">        eutra-TDD-Config6-r16    </w:t>
      </w:r>
      <w:r>
        <w:rPr>
          <w:color w:val="993366"/>
        </w:rPr>
        <w:t>ENUMERATED</w:t>
      </w:r>
      <w:r>
        <w:t xml:space="preserve"> {n20, n40, n50, n60, n70, n80, n90, n100}    </w:t>
      </w:r>
      <w:r>
        <w:rPr>
          <w:color w:val="993366"/>
        </w:rPr>
        <w:t>OPTIONAL</w:t>
      </w:r>
    </w:p>
    <w:p w14:paraId="4172994B" w14:textId="77777777" w:rsidR="00BF596A" w:rsidRDefault="005632DD">
      <w:pPr>
        <w:pStyle w:val="PL"/>
      </w:pPr>
      <w:r>
        <w:t xml:space="preserve">    }                                                                                    </w:t>
      </w:r>
      <w:r>
        <w:rPr>
          <w:color w:val="993366"/>
        </w:rPr>
        <w:t>OPTIONAL</w:t>
      </w:r>
      <w:r>
        <w:t>,</w:t>
      </w:r>
    </w:p>
    <w:p w14:paraId="646FB646" w14:textId="77777777" w:rsidR="00BF596A" w:rsidRDefault="005632DD">
      <w:pPr>
        <w:pStyle w:val="PL"/>
        <w:rPr>
          <w:color w:val="808080"/>
        </w:rPr>
      </w:pPr>
      <w:r>
        <w:t xml:space="preserve">    </w:t>
      </w:r>
      <w:r>
        <w:rPr>
          <w:color w:val="808080"/>
        </w:rPr>
        <w:t>-- R1 18-2 Single UL TX operation for TDD PCell in EN-DC</w:t>
      </w:r>
    </w:p>
    <w:p w14:paraId="2CB08814" w14:textId="77777777" w:rsidR="00BF596A" w:rsidRDefault="005632DD">
      <w:pPr>
        <w:pStyle w:val="PL"/>
      </w:pPr>
      <w:r>
        <w:t xml:space="preserve">    tdm-restrictionTDD-endc-r16          </w:t>
      </w:r>
      <w:r>
        <w:rPr>
          <w:color w:val="993366"/>
        </w:rPr>
        <w:t>ENUMERATED</w:t>
      </w:r>
      <w:r>
        <w:t xml:space="preserve"> {supported}                          </w:t>
      </w:r>
      <w:r>
        <w:rPr>
          <w:color w:val="993366"/>
        </w:rPr>
        <w:t>OPTIONAL</w:t>
      </w:r>
      <w:r>
        <w:t>,</w:t>
      </w:r>
    </w:p>
    <w:p w14:paraId="0B612948" w14:textId="77777777" w:rsidR="00BF596A" w:rsidRDefault="005632DD">
      <w:pPr>
        <w:pStyle w:val="PL"/>
        <w:rPr>
          <w:color w:val="808080"/>
        </w:rPr>
      </w:pPr>
      <w:r>
        <w:t xml:space="preserve">    </w:t>
      </w:r>
      <w:r>
        <w:rPr>
          <w:color w:val="808080"/>
        </w:rPr>
        <w:t>-- R1 18-2a Single UL TX operation for FDD PCell in EN-DC</w:t>
      </w:r>
    </w:p>
    <w:p w14:paraId="2979639C" w14:textId="77777777" w:rsidR="00BF596A" w:rsidRDefault="005632DD">
      <w:pPr>
        <w:pStyle w:val="PL"/>
      </w:pPr>
      <w:r>
        <w:t xml:space="preserve">    tdm-restrictionFDD-endc-r16          </w:t>
      </w:r>
      <w:r>
        <w:rPr>
          <w:color w:val="993366"/>
        </w:rPr>
        <w:t>ENUMERATED</w:t>
      </w:r>
      <w:r>
        <w:t xml:space="preserve"> {supported}                          </w:t>
      </w:r>
      <w:r>
        <w:rPr>
          <w:color w:val="993366"/>
        </w:rPr>
        <w:t>OPTIONAL</w:t>
      </w:r>
      <w:r>
        <w:t>,</w:t>
      </w:r>
    </w:p>
    <w:p w14:paraId="30EF10D8" w14:textId="77777777" w:rsidR="00BF596A" w:rsidRDefault="005632DD">
      <w:pPr>
        <w:pStyle w:val="PL"/>
        <w:rPr>
          <w:color w:val="808080"/>
        </w:rPr>
      </w:pPr>
      <w:r>
        <w:lastRenderedPageBreak/>
        <w:t xml:space="preserve">    </w:t>
      </w:r>
      <w:r>
        <w:rPr>
          <w:color w:val="808080"/>
        </w:rPr>
        <w:t>--  R1 18-2b Support of HARQ-offset for SUO case1 in EN-DC with LTE TDD PCell for type 1 UE</w:t>
      </w:r>
    </w:p>
    <w:p w14:paraId="5E65F8A5" w14:textId="77777777" w:rsidR="00BF596A" w:rsidRDefault="005632DD">
      <w:pPr>
        <w:pStyle w:val="PL"/>
      </w:pPr>
      <w:r>
        <w:t xml:space="preserve">    singleUL-HARQ-offsetTDD-PCell-r16    </w:t>
      </w:r>
      <w:r>
        <w:rPr>
          <w:color w:val="993366"/>
        </w:rPr>
        <w:t>ENUMERATED</w:t>
      </w:r>
      <w:r>
        <w:t xml:space="preserve"> {supported}                          </w:t>
      </w:r>
      <w:r>
        <w:rPr>
          <w:color w:val="993366"/>
        </w:rPr>
        <w:t>OPTIONAL</w:t>
      </w:r>
      <w:r>
        <w:t>,</w:t>
      </w:r>
    </w:p>
    <w:p w14:paraId="0900CB67" w14:textId="77777777" w:rsidR="00BF596A" w:rsidRDefault="005632DD">
      <w:pPr>
        <w:pStyle w:val="PL"/>
        <w:rPr>
          <w:color w:val="808080"/>
        </w:rPr>
      </w:pPr>
      <w:r>
        <w:t xml:space="preserve">    </w:t>
      </w:r>
      <w:r>
        <w:rPr>
          <w:color w:val="808080"/>
        </w:rPr>
        <w:t>--  R1 18-3 Dual Tx transmission for EN-DC with FDD PCell(TDM pattern for dual Tx UE)</w:t>
      </w:r>
    </w:p>
    <w:p w14:paraId="7E87F2C0" w14:textId="77777777" w:rsidR="00BF596A" w:rsidRDefault="005632DD">
      <w:pPr>
        <w:pStyle w:val="PL"/>
      </w:pPr>
      <w:r>
        <w:t xml:space="preserve">    tdm-restrictionDualTX-FDD-endc-r16   </w:t>
      </w:r>
      <w:r>
        <w:rPr>
          <w:color w:val="993366"/>
        </w:rPr>
        <w:t>ENUMERATED</w:t>
      </w:r>
      <w:r>
        <w:t xml:space="preserve"> {supported}                          </w:t>
      </w:r>
      <w:r>
        <w:rPr>
          <w:color w:val="993366"/>
        </w:rPr>
        <w:t>OPTIONAL</w:t>
      </w:r>
    </w:p>
    <w:p w14:paraId="4078A2C4" w14:textId="77777777" w:rsidR="00BF596A" w:rsidRDefault="005632DD">
      <w:pPr>
        <w:pStyle w:val="PL"/>
      </w:pPr>
      <w:r>
        <w:t>}</w:t>
      </w:r>
    </w:p>
    <w:p w14:paraId="6F090C25" w14:textId="77777777" w:rsidR="00BF596A" w:rsidRDefault="00BF596A">
      <w:pPr>
        <w:pStyle w:val="PL"/>
      </w:pPr>
    </w:p>
    <w:p w14:paraId="4923EA91" w14:textId="77777777" w:rsidR="00BF596A" w:rsidRDefault="005632DD">
      <w:pPr>
        <w:pStyle w:val="PL"/>
        <w:rPr>
          <w:rFonts w:eastAsiaTheme="minorEastAsia"/>
        </w:rPr>
      </w:pPr>
      <w:r>
        <w:rPr>
          <w:rFonts w:eastAsiaTheme="minorEastAsia"/>
        </w:rPr>
        <w:t xml:space="preserve">MRDC-Parameters-v1630 ::= </w:t>
      </w:r>
      <w:r>
        <w:rPr>
          <w:rFonts w:eastAsiaTheme="minorEastAsia"/>
        </w:rPr>
        <w:tab/>
      </w:r>
      <w:r>
        <w:rPr>
          <w:color w:val="993366"/>
        </w:rPr>
        <w:t>SEQUENCE</w:t>
      </w:r>
      <w:r>
        <w:rPr>
          <w:rFonts w:eastAsiaTheme="minorEastAsia"/>
        </w:rPr>
        <w:t xml:space="preserve"> {</w:t>
      </w:r>
    </w:p>
    <w:p w14:paraId="01EA91B9" w14:textId="77777777" w:rsidR="00BF596A" w:rsidRDefault="005632DD">
      <w:pPr>
        <w:pStyle w:val="PL"/>
        <w:rPr>
          <w:rFonts w:eastAsiaTheme="minorEastAsia"/>
          <w:color w:val="808080"/>
        </w:rPr>
      </w:pPr>
      <w:r>
        <w:t xml:space="preserve">    </w:t>
      </w:r>
      <w:r>
        <w:rPr>
          <w:rFonts w:eastAsiaTheme="minorEastAsia"/>
          <w:color w:val="808080"/>
        </w:rPr>
        <w:t>-- R4 2-20 Maximum uplink duty cycle for FDD+TDD EN-DC power class 2</w:t>
      </w:r>
    </w:p>
    <w:p w14:paraId="1EE51FE7" w14:textId="77777777" w:rsidR="00BF596A" w:rsidRDefault="005632DD">
      <w:pPr>
        <w:pStyle w:val="PL"/>
      </w:pPr>
      <w:r>
        <w:t xml:space="preserve">    maxUplinkDutyCycle-interBandENDC-FDD-TDD-PC2-r16  </w:t>
      </w:r>
      <w:r>
        <w:rPr>
          <w:color w:val="993366"/>
        </w:rPr>
        <w:t>SEQUENCE</w:t>
      </w:r>
      <w:r>
        <w:t xml:space="preserve"> {</w:t>
      </w:r>
    </w:p>
    <w:p w14:paraId="5705B583" w14:textId="77777777" w:rsidR="00BF596A" w:rsidRDefault="005632DD">
      <w:pPr>
        <w:pStyle w:val="PL"/>
        <w:rPr>
          <w:rFonts w:eastAsiaTheme="minorEastAsia"/>
        </w:rPr>
      </w:pPr>
      <w:r>
        <w:t xml:space="preserve">        </w:t>
      </w:r>
      <w:r>
        <w:rPr>
          <w:rFonts w:eastAsiaTheme="minorEastAsia"/>
        </w:rPr>
        <w:t>maxUplinkDutyCycle-FDD-TDD-EN-DC1-r16</w:t>
      </w:r>
      <w:r>
        <w:t xml:space="preserve">             </w:t>
      </w:r>
      <w:r>
        <w:rPr>
          <w:color w:val="993366"/>
        </w:rPr>
        <w:t>ENUMERATED</w:t>
      </w:r>
      <w:r>
        <w:rPr>
          <w:rFonts w:eastAsiaTheme="minorEastAsia"/>
        </w:rPr>
        <w:t xml:space="preserve"> {n30, n40, n50, n60, n70, n80, n90, n100}</w:t>
      </w:r>
      <w:r>
        <w:t xml:space="preserve">    </w:t>
      </w:r>
      <w:r>
        <w:rPr>
          <w:color w:val="993366"/>
        </w:rPr>
        <w:t>OPTIONAL</w:t>
      </w:r>
      <w:r>
        <w:rPr>
          <w:rFonts w:eastAsiaTheme="minorEastAsia"/>
        </w:rPr>
        <w:t>,</w:t>
      </w:r>
    </w:p>
    <w:p w14:paraId="11115635" w14:textId="77777777" w:rsidR="00BF596A" w:rsidRDefault="005632DD">
      <w:pPr>
        <w:pStyle w:val="PL"/>
        <w:rPr>
          <w:rFonts w:eastAsiaTheme="minorEastAsia"/>
        </w:rPr>
      </w:pPr>
      <w:r>
        <w:t xml:space="preserve">        </w:t>
      </w:r>
      <w:r>
        <w:rPr>
          <w:rFonts w:eastAsiaTheme="minorEastAsia"/>
        </w:rPr>
        <w:t>maxUplinkDutyCycle-FDD-TDD-EN-DC2-r16</w:t>
      </w:r>
      <w:r>
        <w:t xml:space="preserve">             </w:t>
      </w:r>
      <w:r>
        <w:rPr>
          <w:color w:val="993366"/>
        </w:rPr>
        <w:t>ENUMERATED</w:t>
      </w:r>
      <w:r>
        <w:rPr>
          <w:rFonts w:eastAsiaTheme="minorEastAsia"/>
        </w:rPr>
        <w:t xml:space="preserve"> {n30, n40, n50, n60, n70, n80, n90, n100}</w:t>
      </w:r>
      <w:r>
        <w:t xml:space="preserve">    </w:t>
      </w:r>
      <w:r>
        <w:rPr>
          <w:color w:val="993366"/>
        </w:rPr>
        <w:t>OPTIONAL</w:t>
      </w:r>
    </w:p>
    <w:p w14:paraId="6124ED25"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60AA7FA1" w14:textId="77777777" w:rsidR="00BF596A" w:rsidRDefault="00BF596A">
      <w:pPr>
        <w:pStyle w:val="PL"/>
        <w:rPr>
          <w:rFonts w:eastAsiaTheme="minorEastAsia"/>
        </w:rPr>
      </w:pPr>
    </w:p>
    <w:p w14:paraId="07EF1F81" w14:textId="77777777" w:rsidR="00BF596A" w:rsidRDefault="005632DD">
      <w:pPr>
        <w:pStyle w:val="PL"/>
        <w:rPr>
          <w:color w:val="808080"/>
        </w:rPr>
      </w:pPr>
      <w:r>
        <w:t xml:space="preserve">    </w:t>
      </w:r>
      <w:r>
        <w:rPr>
          <w:rFonts w:eastAsiaTheme="minorEastAsia"/>
          <w:color w:val="808080"/>
        </w:rPr>
        <w:t xml:space="preserve">-- R4 2-19 </w:t>
      </w:r>
      <w:r>
        <w:rPr>
          <w:color w:val="808080"/>
        </w:rPr>
        <w:t>FDD-FDD or TDD-TDD inter-band MR-DC with overlapping or partially overlapping DL spectrum</w:t>
      </w:r>
    </w:p>
    <w:p w14:paraId="7B984D6F" w14:textId="77777777" w:rsidR="00BF596A" w:rsidRDefault="005632DD">
      <w:pPr>
        <w:pStyle w:val="PL"/>
        <w:rPr>
          <w:rFonts w:eastAsiaTheme="minorEastAsia"/>
        </w:rPr>
      </w:pPr>
      <w:r>
        <w:t xml:space="preserve">    interBandMRDC-WithOverlapDL-Bands-r16       </w:t>
      </w:r>
      <w:r>
        <w:rPr>
          <w:color w:val="993366"/>
        </w:rPr>
        <w:t>ENUMERATED</w:t>
      </w:r>
      <w:r>
        <w:t xml:space="preserve"> {supported}                   </w:t>
      </w:r>
      <w:r>
        <w:rPr>
          <w:color w:val="993366"/>
        </w:rPr>
        <w:t>OPTIONAL</w:t>
      </w:r>
    </w:p>
    <w:p w14:paraId="1CDF96A9" w14:textId="77777777" w:rsidR="00BF596A" w:rsidRDefault="005632DD">
      <w:pPr>
        <w:pStyle w:val="PL"/>
      </w:pPr>
      <w:r>
        <w:rPr>
          <w:rFonts w:eastAsiaTheme="minorEastAsia"/>
        </w:rPr>
        <w:t>}</w:t>
      </w:r>
    </w:p>
    <w:p w14:paraId="48A38445" w14:textId="77777777" w:rsidR="00BF596A" w:rsidRDefault="00BF596A">
      <w:pPr>
        <w:pStyle w:val="PL"/>
      </w:pPr>
    </w:p>
    <w:p w14:paraId="441631B8" w14:textId="77777777" w:rsidR="00BF596A" w:rsidRDefault="005632DD">
      <w:pPr>
        <w:pStyle w:val="PL"/>
        <w:rPr>
          <w:color w:val="808080"/>
        </w:rPr>
      </w:pPr>
      <w:r>
        <w:rPr>
          <w:color w:val="808080"/>
        </w:rPr>
        <w:t>-- TAG-MRDC-PARAMETERS-STOP</w:t>
      </w:r>
    </w:p>
    <w:p w14:paraId="227E33D7" w14:textId="77777777" w:rsidR="00BF596A" w:rsidRDefault="005632DD">
      <w:pPr>
        <w:pStyle w:val="PL"/>
        <w:rPr>
          <w:color w:val="808080"/>
        </w:rPr>
      </w:pPr>
      <w:r>
        <w:rPr>
          <w:color w:val="808080"/>
        </w:rPr>
        <w:t>-- ASN1STOP</w:t>
      </w:r>
    </w:p>
    <w:p w14:paraId="5E978A55" w14:textId="77777777" w:rsidR="00BF596A" w:rsidRDefault="00BF596A"/>
    <w:p w14:paraId="76A2C6CD" w14:textId="77777777" w:rsidR="00BF596A" w:rsidRDefault="005632DD">
      <w:pPr>
        <w:pStyle w:val="4"/>
        <w:rPr>
          <w:lang w:val="en-GB"/>
        </w:rPr>
      </w:pPr>
      <w:bookmarkStart w:id="1104" w:name="_Toc60777466"/>
      <w:bookmarkStart w:id="1105" w:name="_Toc83740422"/>
      <w:r>
        <w:rPr>
          <w:lang w:val="en-GB"/>
        </w:rPr>
        <w:t>–</w:t>
      </w:r>
      <w:r>
        <w:rPr>
          <w:lang w:val="en-GB"/>
        </w:rPr>
        <w:tab/>
      </w:r>
      <w:r>
        <w:rPr>
          <w:i/>
          <w:lang w:val="en-GB"/>
        </w:rPr>
        <w:t>NRDC-Parameters</w:t>
      </w:r>
      <w:bookmarkEnd w:id="1104"/>
      <w:bookmarkEnd w:id="1105"/>
    </w:p>
    <w:p w14:paraId="5DB1A433" w14:textId="77777777" w:rsidR="00BF596A" w:rsidRDefault="005632DD">
      <w:r>
        <w:t xml:space="preserve">The IE </w:t>
      </w:r>
      <w:r>
        <w:rPr>
          <w:i/>
        </w:rPr>
        <w:t>NRDC-Parameters</w:t>
      </w:r>
      <w:r>
        <w:t xml:space="preserve"> contains parameters specific to NR-DC, i.e., which are not applicable to NR SA.</w:t>
      </w:r>
    </w:p>
    <w:p w14:paraId="02F530F1" w14:textId="77777777" w:rsidR="00BF596A" w:rsidRDefault="005632DD">
      <w:pPr>
        <w:pStyle w:val="TH"/>
        <w:rPr>
          <w:lang w:val="en-GB"/>
        </w:rPr>
      </w:pPr>
      <w:r>
        <w:rPr>
          <w:i/>
          <w:lang w:val="en-GB"/>
        </w:rPr>
        <w:t>NRDC-Parameters</w:t>
      </w:r>
      <w:r>
        <w:rPr>
          <w:lang w:val="en-GB"/>
        </w:rPr>
        <w:t xml:space="preserve"> information element</w:t>
      </w:r>
    </w:p>
    <w:p w14:paraId="13633D0F" w14:textId="77777777" w:rsidR="00BF596A" w:rsidRDefault="005632DD">
      <w:pPr>
        <w:pStyle w:val="PL"/>
        <w:rPr>
          <w:color w:val="808080"/>
        </w:rPr>
      </w:pPr>
      <w:r>
        <w:rPr>
          <w:color w:val="808080"/>
        </w:rPr>
        <w:t>-- ASN1START</w:t>
      </w:r>
    </w:p>
    <w:p w14:paraId="612A2212" w14:textId="77777777" w:rsidR="00BF596A" w:rsidRDefault="005632DD">
      <w:pPr>
        <w:pStyle w:val="PL"/>
        <w:rPr>
          <w:color w:val="808080"/>
        </w:rPr>
      </w:pPr>
      <w:r>
        <w:rPr>
          <w:color w:val="808080"/>
        </w:rPr>
        <w:t>-- TAG-NRDC-PARAMETERS-START</w:t>
      </w:r>
    </w:p>
    <w:p w14:paraId="2869F12B" w14:textId="77777777" w:rsidR="00BF596A" w:rsidRDefault="00BF596A">
      <w:pPr>
        <w:pStyle w:val="PL"/>
      </w:pPr>
    </w:p>
    <w:p w14:paraId="0355D64B" w14:textId="77777777" w:rsidR="00BF596A" w:rsidRDefault="005632DD">
      <w:pPr>
        <w:pStyle w:val="PL"/>
      </w:pPr>
      <w:r>
        <w:t xml:space="preserve">NRDC-Parameters ::=                 </w:t>
      </w:r>
      <w:r>
        <w:rPr>
          <w:color w:val="993366"/>
        </w:rPr>
        <w:t>SEQUENCE</w:t>
      </w:r>
      <w:r>
        <w:t xml:space="preserve"> {</w:t>
      </w:r>
    </w:p>
    <w:p w14:paraId="0F0A9C4B" w14:textId="77777777" w:rsidR="00BF596A" w:rsidRDefault="005632DD">
      <w:pPr>
        <w:pStyle w:val="PL"/>
      </w:pPr>
      <w:r>
        <w:t xml:space="preserve">    measAndMobParametersNRDC            MeasAndMobParametersMRDC                    </w:t>
      </w:r>
      <w:r>
        <w:rPr>
          <w:color w:val="993366"/>
        </w:rPr>
        <w:t>OPTIONAL</w:t>
      </w:r>
      <w:r>
        <w:t>,</w:t>
      </w:r>
    </w:p>
    <w:p w14:paraId="251AA0B2" w14:textId="77777777" w:rsidR="00BF596A" w:rsidRDefault="005632DD">
      <w:pPr>
        <w:pStyle w:val="PL"/>
      </w:pPr>
      <w:r>
        <w:t xml:space="preserve">    generalParametersNRDC               GeneralParametersMRDC-XDD-Diff              </w:t>
      </w:r>
      <w:r>
        <w:rPr>
          <w:color w:val="993366"/>
        </w:rPr>
        <w:t>OPTIONAL</w:t>
      </w:r>
      <w:r>
        <w:t>,</w:t>
      </w:r>
    </w:p>
    <w:p w14:paraId="09939007" w14:textId="77777777" w:rsidR="00BF596A" w:rsidRDefault="005632DD">
      <w:pPr>
        <w:pStyle w:val="PL"/>
      </w:pPr>
      <w:r>
        <w:t xml:space="preserve">    fdd-Add-UE-NRDC-Capabilities        UE-MRDC-CapabilityAddXDD-Mode               </w:t>
      </w:r>
      <w:r>
        <w:rPr>
          <w:color w:val="993366"/>
        </w:rPr>
        <w:t>OPTIONAL</w:t>
      </w:r>
      <w:r>
        <w:t>,</w:t>
      </w:r>
    </w:p>
    <w:p w14:paraId="7D091B54" w14:textId="77777777" w:rsidR="00BF596A" w:rsidRDefault="005632DD">
      <w:pPr>
        <w:pStyle w:val="PL"/>
      </w:pPr>
      <w:r>
        <w:t xml:space="preserve">    tdd-Add-UE-NRDC-Capabilities        UE-MRDC-CapabilityAddXDD-Mode               </w:t>
      </w:r>
      <w:r>
        <w:rPr>
          <w:color w:val="993366"/>
        </w:rPr>
        <w:t>OPTIONAL</w:t>
      </w:r>
      <w:r>
        <w:t>,</w:t>
      </w:r>
    </w:p>
    <w:p w14:paraId="616A6DF5" w14:textId="77777777" w:rsidR="00BF596A" w:rsidRDefault="005632DD">
      <w:pPr>
        <w:pStyle w:val="PL"/>
      </w:pPr>
      <w:r>
        <w:t xml:space="preserve">    fr1-Add-UE-NRDC-Capabilities        UE-MRDC-CapabilityAddFRX-Mode               </w:t>
      </w:r>
      <w:r>
        <w:rPr>
          <w:color w:val="993366"/>
        </w:rPr>
        <w:t>OPTIONAL</w:t>
      </w:r>
      <w:r>
        <w:t>,</w:t>
      </w:r>
    </w:p>
    <w:p w14:paraId="4B09475D" w14:textId="77777777" w:rsidR="00BF596A" w:rsidRDefault="005632DD">
      <w:pPr>
        <w:pStyle w:val="PL"/>
      </w:pPr>
      <w:r>
        <w:t xml:space="preserve">    fr2-Add-UE-NRDC-Capabilities        UE-MRDC-CapabilityAddFRX-Mode               </w:t>
      </w:r>
      <w:r>
        <w:rPr>
          <w:color w:val="993366"/>
        </w:rPr>
        <w:t>OPTIONAL</w:t>
      </w:r>
      <w:r>
        <w:t>,</w:t>
      </w:r>
    </w:p>
    <w:p w14:paraId="3E03A230" w14:textId="77777777" w:rsidR="00BF596A" w:rsidRDefault="005632DD">
      <w:pPr>
        <w:pStyle w:val="PL"/>
      </w:pPr>
      <w:r>
        <w:t xml:space="preserve">    dummy2                              </w:t>
      </w:r>
      <w:r>
        <w:rPr>
          <w:color w:val="993366"/>
        </w:rPr>
        <w:t>OCTET</w:t>
      </w:r>
      <w:r>
        <w:t xml:space="preserve"> </w:t>
      </w:r>
      <w:r>
        <w:rPr>
          <w:color w:val="993366"/>
        </w:rPr>
        <w:t>STRING</w:t>
      </w:r>
      <w:r>
        <w:t xml:space="preserve">                                </w:t>
      </w:r>
      <w:r>
        <w:rPr>
          <w:color w:val="993366"/>
        </w:rPr>
        <w:t>OPTIONAL</w:t>
      </w:r>
      <w:r>
        <w:t>,</w:t>
      </w:r>
    </w:p>
    <w:p w14:paraId="2C71D864" w14:textId="77777777" w:rsidR="00BF596A" w:rsidRDefault="005632DD">
      <w:pPr>
        <w:pStyle w:val="PL"/>
      </w:pPr>
      <w:r>
        <w:t xml:space="preserve">    dummy                               </w:t>
      </w:r>
      <w:r>
        <w:rPr>
          <w:color w:val="993366"/>
        </w:rPr>
        <w:t>SEQUENCE</w:t>
      </w:r>
      <w:r>
        <w:t xml:space="preserve"> {}                                 </w:t>
      </w:r>
      <w:r>
        <w:rPr>
          <w:color w:val="993366"/>
        </w:rPr>
        <w:t>OPTIONAL</w:t>
      </w:r>
    </w:p>
    <w:p w14:paraId="26873CB6" w14:textId="77777777" w:rsidR="00BF596A" w:rsidRDefault="005632DD">
      <w:pPr>
        <w:pStyle w:val="PL"/>
      </w:pPr>
      <w:r>
        <w:t>}</w:t>
      </w:r>
    </w:p>
    <w:p w14:paraId="2D30D76D" w14:textId="77777777" w:rsidR="00BF596A" w:rsidRDefault="00BF596A">
      <w:pPr>
        <w:pStyle w:val="PL"/>
      </w:pPr>
    </w:p>
    <w:p w14:paraId="45C54B1C" w14:textId="77777777" w:rsidR="00BF596A" w:rsidRDefault="005632DD">
      <w:pPr>
        <w:pStyle w:val="PL"/>
      </w:pPr>
      <w:r>
        <w:t xml:space="preserve">NRDC-Parameters-v1570 ::=           </w:t>
      </w:r>
      <w:r>
        <w:rPr>
          <w:color w:val="993366"/>
        </w:rPr>
        <w:t>SEQUENCE</w:t>
      </w:r>
      <w:r>
        <w:t xml:space="preserve"> {</w:t>
      </w:r>
    </w:p>
    <w:p w14:paraId="3CDF5B32" w14:textId="77777777" w:rsidR="00BF596A" w:rsidRDefault="005632DD">
      <w:pPr>
        <w:pStyle w:val="PL"/>
      </w:pPr>
      <w:r>
        <w:t xml:space="preserve">    sfn-SyncNRDC                        </w:t>
      </w:r>
      <w:r>
        <w:rPr>
          <w:color w:val="993366"/>
        </w:rPr>
        <w:t>ENUMERATED</w:t>
      </w:r>
      <w:r>
        <w:t xml:space="preserve"> {supported}                      </w:t>
      </w:r>
      <w:r>
        <w:rPr>
          <w:color w:val="993366"/>
        </w:rPr>
        <w:t>OPTIONAL</w:t>
      </w:r>
    </w:p>
    <w:p w14:paraId="5FBA67D3" w14:textId="77777777" w:rsidR="00BF596A" w:rsidRDefault="005632DD">
      <w:pPr>
        <w:pStyle w:val="PL"/>
      </w:pPr>
      <w:r>
        <w:t>}</w:t>
      </w:r>
    </w:p>
    <w:p w14:paraId="0D2E019E" w14:textId="77777777" w:rsidR="00BF596A" w:rsidRDefault="00BF596A">
      <w:pPr>
        <w:pStyle w:val="PL"/>
      </w:pPr>
    </w:p>
    <w:p w14:paraId="3900B675" w14:textId="77777777" w:rsidR="00BF596A" w:rsidRDefault="005632DD">
      <w:pPr>
        <w:pStyle w:val="PL"/>
      </w:pPr>
      <w:r>
        <w:t xml:space="preserve">NRDC-Parameters-v15c0 ::=           </w:t>
      </w:r>
      <w:r>
        <w:rPr>
          <w:color w:val="993366"/>
        </w:rPr>
        <w:t>SEQUENCE</w:t>
      </w:r>
      <w:r>
        <w:t xml:space="preserve"> {</w:t>
      </w:r>
    </w:p>
    <w:p w14:paraId="6B6478D9"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087D0E94"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40A4ED0D" w14:textId="77777777" w:rsidR="00BF596A" w:rsidRDefault="005632DD">
      <w:pPr>
        <w:pStyle w:val="PL"/>
      </w:pPr>
      <w:r>
        <w:t>}</w:t>
      </w:r>
    </w:p>
    <w:p w14:paraId="1226E8C9" w14:textId="77777777" w:rsidR="00BF596A" w:rsidRDefault="00BF596A">
      <w:pPr>
        <w:pStyle w:val="PL"/>
      </w:pPr>
    </w:p>
    <w:p w14:paraId="79BD316C" w14:textId="77777777" w:rsidR="00BF596A" w:rsidRDefault="005632DD">
      <w:pPr>
        <w:pStyle w:val="PL"/>
      </w:pPr>
      <w:r>
        <w:t xml:space="preserve">NRDC-Parameters-v1610 ::=           </w:t>
      </w:r>
      <w:r>
        <w:rPr>
          <w:color w:val="993366"/>
        </w:rPr>
        <w:t>SEQUENCE</w:t>
      </w:r>
      <w:r>
        <w:t xml:space="preserve"> {</w:t>
      </w:r>
    </w:p>
    <w:p w14:paraId="6A1DE43C" w14:textId="77777777" w:rsidR="00BF596A" w:rsidRDefault="005632DD">
      <w:pPr>
        <w:pStyle w:val="PL"/>
      </w:pPr>
      <w:r>
        <w:lastRenderedPageBreak/>
        <w:t xml:space="preserve">    measAndMobParametersNRDC-v1610      MeasAndMobParametersMRDC-v1610              </w:t>
      </w:r>
      <w:r>
        <w:rPr>
          <w:color w:val="993366"/>
        </w:rPr>
        <w:t>OPTIONAL</w:t>
      </w:r>
    </w:p>
    <w:p w14:paraId="17C9B022" w14:textId="77777777" w:rsidR="00BF596A" w:rsidRDefault="005632DD">
      <w:pPr>
        <w:pStyle w:val="PL"/>
      </w:pPr>
      <w:r>
        <w:t>}</w:t>
      </w:r>
    </w:p>
    <w:p w14:paraId="2F76D621" w14:textId="77777777" w:rsidR="00BF596A" w:rsidRDefault="00BF596A">
      <w:pPr>
        <w:pStyle w:val="PL"/>
      </w:pPr>
    </w:p>
    <w:p w14:paraId="7D01784A" w14:textId="77777777" w:rsidR="00BF596A" w:rsidRDefault="00BF596A">
      <w:pPr>
        <w:pStyle w:val="PL"/>
      </w:pPr>
    </w:p>
    <w:p w14:paraId="3C70B9F3" w14:textId="77777777" w:rsidR="00BF596A" w:rsidRDefault="005632DD">
      <w:pPr>
        <w:pStyle w:val="PL"/>
        <w:rPr>
          <w:color w:val="808080"/>
        </w:rPr>
      </w:pPr>
      <w:r>
        <w:rPr>
          <w:color w:val="808080"/>
        </w:rPr>
        <w:t>-- TAG-NRDC-PARAMETERS-STOP</w:t>
      </w:r>
    </w:p>
    <w:p w14:paraId="4B9A7DE9" w14:textId="77777777" w:rsidR="00BF596A" w:rsidRDefault="005632DD">
      <w:pPr>
        <w:pStyle w:val="PL"/>
        <w:rPr>
          <w:color w:val="808080"/>
        </w:rPr>
      </w:pPr>
      <w:r>
        <w:rPr>
          <w:color w:val="808080"/>
        </w:rPr>
        <w:t>-- ASN1STOP</w:t>
      </w:r>
    </w:p>
    <w:p w14:paraId="00DD3D4C" w14:textId="77777777" w:rsidR="00BF596A" w:rsidRDefault="00BF596A"/>
    <w:p w14:paraId="4285446E" w14:textId="77777777" w:rsidR="00BF596A" w:rsidRDefault="005632DD">
      <w:pPr>
        <w:pStyle w:val="4"/>
        <w:rPr>
          <w:rFonts w:eastAsiaTheme="minorEastAsia"/>
          <w:lang w:val="en-GB"/>
        </w:rPr>
      </w:pPr>
      <w:bookmarkStart w:id="1106" w:name="_Toc60777467"/>
      <w:bookmarkStart w:id="1107" w:name="_Toc83740423"/>
      <w:r>
        <w:rPr>
          <w:lang w:val="en-GB"/>
        </w:rPr>
        <w:t>–</w:t>
      </w:r>
      <w:r>
        <w:rPr>
          <w:lang w:val="en-GB"/>
        </w:rPr>
        <w:tab/>
      </w:r>
      <w:r>
        <w:rPr>
          <w:i/>
          <w:lang w:val="en-GB"/>
        </w:rPr>
        <w:t>OLPC-SRS-Pos</w:t>
      </w:r>
      <w:bookmarkEnd w:id="1106"/>
      <w:bookmarkEnd w:id="1107"/>
    </w:p>
    <w:p w14:paraId="0D9F162B" w14:textId="77777777" w:rsidR="00BF596A" w:rsidRDefault="005632DD">
      <w:pPr>
        <w:rPr>
          <w:rFonts w:eastAsiaTheme="minorEastAsia"/>
        </w:rPr>
      </w:pPr>
      <w:r>
        <w:rPr>
          <w:rFonts w:eastAsiaTheme="minorEastAsia"/>
        </w:rPr>
        <w:t xml:space="preserve">The IE </w:t>
      </w:r>
      <w:r>
        <w:rPr>
          <w:rFonts w:eastAsiaTheme="minorEastAsia"/>
          <w:i/>
        </w:rPr>
        <w:t>OLPC-SRS-Pos</w:t>
      </w:r>
      <w:r>
        <w:rPr>
          <w:rFonts w:eastAsiaTheme="minorEastAsia"/>
        </w:rPr>
        <w:t xml:space="preserve"> is used to convey OLPC SRS positioning related parameters specific for a certain band.</w:t>
      </w:r>
    </w:p>
    <w:p w14:paraId="2B222545" w14:textId="77777777" w:rsidR="00BF596A" w:rsidRDefault="005632DD">
      <w:pPr>
        <w:pStyle w:val="TH"/>
        <w:rPr>
          <w:rFonts w:eastAsiaTheme="minorEastAsia"/>
          <w:bCs/>
          <w:i/>
          <w:iCs/>
          <w:lang w:val="en-GB"/>
        </w:rPr>
      </w:pPr>
      <w:r>
        <w:rPr>
          <w:rFonts w:eastAsiaTheme="minorEastAsia"/>
          <w:bCs/>
          <w:i/>
          <w:iCs/>
          <w:lang w:val="en-GB"/>
        </w:rPr>
        <w:t>OLPC-SRS-Pos</w:t>
      </w:r>
      <w:r>
        <w:rPr>
          <w:rFonts w:eastAsiaTheme="minorEastAsia"/>
          <w:bCs/>
          <w:iCs/>
          <w:lang w:val="en-GB"/>
        </w:rPr>
        <w:t xml:space="preserve"> information element</w:t>
      </w:r>
    </w:p>
    <w:p w14:paraId="57FCA401" w14:textId="77777777" w:rsidR="00BF596A" w:rsidRDefault="005632DD">
      <w:pPr>
        <w:pStyle w:val="PL"/>
        <w:rPr>
          <w:rFonts w:eastAsiaTheme="minorEastAsia"/>
          <w:color w:val="808080"/>
        </w:rPr>
      </w:pPr>
      <w:r>
        <w:rPr>
          <w:rFonts w:eastAsiaTheme="minorEastAsia"/>
          <w:color w:val="808080"/>
        </w:rPr>
        <w:t>-- ASN1START</w:t>
      </w:r>
    </w:p>
    <w:p w14:paraId="122C8F56" w14:textId="77777777" w:rsidR="00BF596A" w:rsidRDefault="005632DD">
      <w:pPr>
        <w:pStyle w:val="PL"/>
        <w:rPr>
          <w:rFonts w:eastAsiaTheme="minorEastAsia"/>
          <w:color w:val="808080"/>
        </w:rPr>
      </w:pPr>
      <w:r>
        <w:rPr>
          <w:rFonts w:eastAsiaTheme="minorEastAsia"/>
          <w:color w:val="808080"/>
        </w:rPr>
        <w:t>-- TAG-OLPC-SRS-POS-START</w:t>
      </w:r>
    </w:p>
    <w:p w14:paraId="528388F8" w14:textId="77777777" w:rsidR="00BF596A" w:rsidRDefault="00BF596A">
      <w:pPr>
        <w:pStyle w:val="PL"/>
        <w:rPr>
          <w:rFonts w:eastAsiaTheme="minorEastAsia"/>
        </w:rPr>
      </w:pPr>
    </w:p>
    <w:p w14:paraId="1B2A6AD0" w14:textId="77777777" w:rsidR="00BF596A" w:rsidRDefault="005632DD">
      <w:pPr>
        <w:pStyle w:val="PL"/>
        <w:rPr>
          <w:rFonts w:eastAsiaTheme="minorEastAsia"/>
        </w:rPr>
      </w:pPr>
      <w:r>
        <w:rPr>
          <w:rFonts w:eastAsiaTheme="minorEastAsia"/>
        </w:rPr>
        <w:t xml:space="preserve">OLPC-SRS-Pos-r16 ::=        </w:t>
      </w:r>
      <w:r>
        <w:rPr>
          <w:rFonts w:eastAsiaTheme="minorEastAsia"/>
          <w:color w:val="993366"/>
        </w:rPr>
        <w:t>SEQUENCE</w:t>
      </w:r>
      <w:r>
        <w:rPr>
          <w:rFonts w:eastAsiaTheme="minorEastAsia"/>
        </w:rPr>
        <w:t xml:space="preserve"> {</w:t>
      </w:r>
    </w:p>
    <w:p w14:paraId="45506370" w14:textId="77777777" w:rsidR="00BF596A" w:rsidRDefault="005632DD">
      <w:pPr>
        <w:pStyle w:val="PL"/>
        <w:rPr>
          <w:rFonts w:eastAsiaTheme="minorEastAsia"/>
        </w:rPr>
      </w:pPr>
      <w:r>
        <w:t xml:space="preserve">    </w:t>
      </w:r>
      <w:r>
        <w:rPr>
          <w:rFonts w:eastAsiaTheme="minorEastAsia"/>
        </w:rPr>
        <w:t>olpc-SRS-PosBasedOnPRS-Serving-r16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8038A2B" w14:textId="77777777" w:rsidR="00BF596A" w:rsidRDefault="005632DD">
      <w:pPr>
        <w:pStyle w:val="PL"/>
        <w:rPr>
          <w:rFonts w:eastAsiaTheme="minorEastAsia"/>
        </w:rPr>
      </w:pPr>
      <w:r>
        <w:t xml:space="preserve">    </w:t>
      </w:r>
      <w:r>
        <w:rPr>
          <w:rFonts w:eastAsiaTheme="minorEastAsia"/>
        </w:rPr>
        <w:t>olpc-SRS-PosBasedOnSSB-Neigh-r16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D85C39" w14:textId="77777777" w:rsidR="00BF596A" w:rsidRDefault="005632DD">
      <w:pPr>
        <w:pStyle w:val="PL"/>
        <w:rPr>
          <w:rFonts w:eastAsiaTheme="minorEastAsia"/>
        </w:rPr>
      </w:pPr>
      <w:r>
        <w:t xml:space="preserve">    </w:t>
      </w:r>
      <w:r>
        <w:rPr>
          <w:rFonts w:eastAsiaTheme="minorEastAsia"/>
        </w:rPr>
        <w:t>olpc-SRS-PosBasedOnPRS-Neigh-r16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956F748" w14:textId="77777777" w:rsidR="00BF596A" w:rsidRDefault="005632DD">
      <w:pPr>
        <w:pStyle w:val="PL"/>
        <w:rPr>
          <w:rFonts w:eastAsiaTheme="minorEastAsia"/>
        </w:rPr>
      </w:pPr>
      <w:r>
        <w:t xml:space="preserve">    maxNumberPathLossEstimatePerServing-r16    </w:t>
      </w:r>
      <w:r>
        <w:rPr>
          <w:color w:val="993366"/>
        </w:rPr>
        <w:t>ENUMERATED</w:t>
      </w:r>
      <w:r>
        <w:t xml:space="preserve"> {n1, n4, n8, n16}         </w:t>
      </w:r>
      <w:r>
        <w:rPr>
          <w:rFonts w:eastAsiaTheme="minorEastAsia"/>
          <w:color w:val="993366"/>
        </w:rPr>
        <w:t>OPTIONAL</w:t>
      </w:r>
    </w:p>
    <w:p w14:paraId="785979AB" w14:textId="77777777" w:rsidR="00BF596A" w:rsidRDefault="005632DD">
      <w:pPr>
        <w:pStyle w:val="PL"/>
        <w:rPr>
          <w:rFonts w:eastAsiaTheme="minorEastAsia"/>
        </w:rPr>
      </w:pPr>
      <w:r>
        <w:rPr>
          <w:rFonts w:eastAsiaTheme="minorEastAsia"/>
        </w:rPr>
        <w:t>}</w:t>
      </w:r>
    </w:p>
    <w:p w14:paraId="1B9D8045" w14:textId="77777777" w:rsidR="00BF596A" w:rsidRDefault="00BF596A">
      <w:pPr>
        <w:pStyle w:val="PL"/>
        <w:rPr>
          <w:rFonts w:eastAsiaTheme="minorEastAsia"/>
        </w:rPr>
      </w:pPr>
    </w:p>
    <w:p w14:paraId="044EA752" w14:textId="77777777" w:rsidR="00BF596A" w:rsidRDefault="005632DD">
      <w:pPr>
        <w:pStyle w:val="PL"/>
        <w:rPr>
          <w:rFonts w:eastAsiaTheme="minorEastAsia"/>
          <w:color w:val="808080"/>
        </w:rPr>
      </w:pPr>
      <w:r>
        <w:rPr>
          <w:rFonts w:eastAsiaTheme="minorEastAsia"/>
          <w:color w:val="808080"/>
        </w:rPr>
        <w:t>--TAG-OLPC-SRS-POS-STOP</w:t>
      </w:r>
    </w:p>
    <w:p w14:paraId="58759681" w14:textId="77777777" w:rsidR="00BF596A" w:rsidRDefault="005632DD">
      <w:pPr>
        <w:pStyle w:val="PL"/>
        <w:rPr>
          <w:rFonts w:eastAsiaTheme="minorEastAsia"/>
          <w:color w:val="808080"/>
          <w:lang w:eastAsia="ja-JP"/>
        </w:rPr>
      </w:pPr>
      <w:r>
        <w:rPr>
          <w:rFonts w:eastAsiaTheme="minorEastAsia"/>
          <w:color w:val="808080"/>
        </w:rPr>
        <w:t>-- ASN1STOP</w:t>
      </w:r>
    </w:p>
    <w:p w14:paraId="321BC907" w14:textId="77777777" w:rsidR="00BF596A" w:rsidRDefault="00BF596A"/>
    <w:p w14:paraId="6EFBD62D" w14:textId="77777777" w:rsidR="00BF596A" w:rsidRDefault="005632DD">
      <w:pPr>
        <w:pStyle w:val="4"/>
        <w:rPr>
          <w:rFonts w:eastAsia="Malgun Gothic"/>
          <w:lang w:val="en-GB"/>
        </w:rPr>
      </w:pPr>
      <w:bookmarkStart w:id="1108" w:name="_Toc60777468"/>
      <w:bookmarkStart w:id="1109" w:name="_Toc83740424"/>
      <w:r>
        <w:rPr>
          <w:rFonts w:eastAsia="Malgun Gothic"/>
          <w:lang w:val="en-GB"/>
        </w:rPr>
        <w:t>–</w:t>
      </w:r>
      <w:r>
        <w:rPr>
          <w:rFonts w:eastAsia="Malgun Gothic"/>
          <w:lang w:val="en-GB"/>
        </w:rPr>
        <w:tab/>
      </w:r>
      <w:r>
        <w:rPr>
          <w:rFonts w:eastAsia="Malgun Gothic"/>
          <w:i/>
          <w:lang w:val="en-GB"/>
        </w:rPr>
        <w:t>PDCP-Parameters</w:t>
      </w:r>
      <w:bookmarkEnd w:id="1108"/>
      <w:bookmarkEnd w:id="1109"/>
    </w:p>
    <w:p w14:paraId="4E5464DF" w14:textId="77777777" w:rsidR="00BF596A" w:rsidRDefault="005632DD">
      <w:pPr>
        <w:rPr>
          <w:rFonts w:eastAsia="Malgun Gothic"/>
        </w:rPr>
      </w:pPr>
      <w:r>
        <w:rPr>
          <w:rFonts w:eastAsia="Malgun Gothic"/>
        </w:rPr>
        <w:t xml:space="preserve">The IE </w:t>
      </w:r>
      <w:r>
        <w:rPr>
          <w:rFonts w:eastAsia="Malgun Gothic"/>
          <w:i/>
        </w:rPr>
        <w:t>PDCP-Parameters</w:t>
      </w:r>
      <w:r>
        <w:rPr>
          <w:rFonts w:eastAsia="Malgun Gothic"/>
        </w:rPr>
        <w:t xml:space="preserve"> is used to convey capabilities related to PDCP.</w:t>
      </w:r>
    </w:p>
    <w:p w14:paraId="16AEA7D7" w14:textId="77777777" w:rsidR="00BF596A" w:rsidRDefault="005632DD">
      <w:pPr>
        <w:pStyle w:val="TH"/>
        <w:rPr>
          <w:rFonts w:eastAsia="Malgun Gothic"/>
          <w:lang w:val="en-GB"/>
        </w:rPr>
      </w:pPr>
      <w:r>
        <w:rPr>
          <w:rFonts w:eastAsia="Malgun Gothic"/>
          <w:i/>
          <w:lang w:val="en-GB"/>
        </w:rPr>
        <w:t>PDCP-Parameters</w:t>
      </w:r>
      <w:r>
        <w:rPr>
          <w:rFonts w:eastAsia="Malgun Gothic"/>
          <w:lang w:val="en-GB"/>
        </w:rPr>
        <w:t xml:space="preserve"> information element</w:t>
      </w:r>
    </w:p>
    <w:p w14:paraId="45699B01" w14:textId="77777777" w:rsidR="00BF596A" w:rsidRDefault="005632DD">
      <w:pPr>
        <w:pStyle w:val="PL"/>
        <w:rPr>
          <w:color w:val="808080"/>
        </w:rPr>
      </w:pPr>
      <w:r>
        <w:rPr>
          <w:color w:val="808080"/>
        </w:rPr>
        <w:t>-- ASN1START</w:t>
      </w:r>
    </w:p>
    <w:p w14:paraId="7F6C3C2B" w14:textId="77777777" w:rsidR="00BF596A" w:rsidRDefault="005632DD">
      <w:pPr>
        <w:pStyle w:val="PL"/>
        <w:rPr>
          <w:color w:val="808080"/>
        </w:rPr>
      </w:pPr>
      <w:r>
        <w:rPr>
          <w:color w:val="808080"/>
        </w:rPr>
        <w:t>-- TAG-PDCP-PARAMETERS-START</w:t>
      </w:r>
    </w:p>
    <w:p w14:paraId="764D3069" w14:textId="77777777" w:rsidR="00BF596A" w:rsidRDefault="00BF596A">
      <w:pPr>
        <w:pStyle w:val="PL"/>
      </w:pPr>
    </w:p>
    <w:p w14:paraId="0A47107A" w14:textId="77777777" w:rsidR="00BF596A" w:rsidRDefault="005632DD">
      <w:pPr>
        <w:pStyle w:val="PL"/>
      </w:pPr>
      <w:r>
        <w:t xml:space="preserve">PDCP-Parameters ::=         </w:t>
      </w:r>
      <w:r>
        <w:rPr>
          <w:color w:val="993366"/>
        </w:rPr>
        <w:t>SEQUENCE</w:t>
      </w:r>
      <w:r>
        <w:t xml:space="preserve"> {</w:t>
      </w:r>
    </w:p>
    <w:p w14:paraId="634FD430" w14:textId="77777777" w:rsidR="00BF596A" w:rsidRDefault="005632DD">
      <w:pPr>
        <w:pStyle w:val="PL"/>
      </w:pPr>
      <w:r>
        <w:t xml:space="preserve">    supportedROHC-Profiles      </w:t>
      </w:r>
      <w:r>
        <w:rPr>
          <w:color w:val="993366"/>
        </w:rPr>
        <w:t>SEQUENCE</w:t>
      </w:r>
      <w:r>
        <w:t xml:space="preserve"> {</w:t>
      </w:r>
    </w:p>
    <w:p w14:paraId="088C144D" w14:textId="77777777" w:rsidR="00BF596A" w:rsidRDefault="005632DD">
      <w:pPr>
        <w:pStyle w:val="PL"/>
      </w:pPr>
      <w:r>
        <w:t xml:space="preserve">        profile0x0000               </w:t>
      </w:r>
      <w:r>
        <w:rPr>
          <w:color w:val="993366"/>
        </w:rPr>
        <w:t>BOOLEAN</w:t>
      </w:r>
      <w:r>
        <w:t>,</w:t>
      </w:r>
    </w:p>
    <w:p w14:paraId="00F37FCE" w14:textId="77777777" w:rsidR="00BF596A" w:rsidRDefault="005632DD">
      <w:pPr>
        <w:pStyle w:val="PL"/>
      </w:pPr>
      <w:r>
        <w:t xml:space="preserve">        profile0x0001               </w:t>
      </w:r>
      <w:r>
        <w:rPr>
          <w:color w:val="993366"/>
        </w:rPr>
        <w:t>BOOLEAN</w:t>
      </w:r>
      <w:r>
        <w:t>,</w:t>
      </w:r>
    </w:p>
    <w:p w14:paraId="187AAD4C" w14:textId="77777777" w:rsidR="00BF596A" w:rsidRDefault="005632DD">
      <w:pPr>
        <w:pStyle w:val="PL"/>
      </w:pPr>
      <w:r>
        <w:t xml:space="preserve">        profile0x0002               </w:t>
      </w:r>
      <w:r>
        <w:rPr>
          <w:color w:val="993366"/>
        </w:rPr>
        <w:t>BOOLEAN</w:t>
      </w:r>
      <w:r>
        <w:t>,</w:t>
      </w:r>
    </w:p>
    <w:p w14:paraId="3556FD93" w14:textId="77777777" w:rsidR="00BF596A" w:rsidRDefault="005632DD">
      <w:pPr>
        <w:pStyle w:val="PL"/>
      </w:pPr>
      <w:r>
        <w:t xml:space="preserve">        profile0x0003               </w:t>
      </w:r>
      <w:r>
        <w:rPr>
          <w:color w:val="993366"/>
        </w:rPr>
        <w:t>BOOLEAN</w:t>
      </w:r>
      <w:r>
        <w:t>,</w:t>
      </w:r>
    </w:p>
    <w:p w14:paraId="654AC1E3" w14:textId="77777777" w:rsidR="00BF596A" w:rsidRDefault="005632DD">
      <w:pPr>
        <w:pStyle w:val="PL"/>
      </w:pPr>
      <w:r>
        <w:t xml:space="preserve">        profile0x0004               </w:t>
      </w:r>
      <w:r>
        <w:rPr>
          <w:color w:val="993366"/>
        </w:rPr>
        <w:t>BOOLEAN</w:t>
      </w:r>
      <w:r>
        <w:t>,</w:t>
      </w:r>
    </w:p>
    <w:p w14:paraId="7FFCFC9D" w14:textId="77777777" w:rsidR="00BF596A" w:rsidRDefault="005632DD">
      <w:pPr>
        <w:pStyle w:val="PL"/>
      </w:pPr>
      <w:r>
        <w:t xml:space="preserve">        profile0x0006               </w:t>
      </w:r>
      <w:r>
        <w:rPr>
          <w:color w:val="993366"/>
        </w:rPr>
        <w:t>BOOLEAN</w:t>
      </w:r>
      <w:r>
        <w:t>,</w:t>
      </w:r>
    </w:p>
    <w:p w14:paraId="2773FEC9" w14:textId="77777777" w:rsidR="00BF596A" w:rsidRDefault="005632DD">
      <w:pPr>
        <w:pStyle w:val="PL"/>
      </w:pPr>
      <w:r>
        <w:t xml:space="preserve">        profile0x0101               </w:t>
      </w:r>
      <w:r>
        <w:rPr>
          <w:color w:val="993366"/>
        </w:rPr>
        <w:t>BOOLEAN</w:t>
      </w:r>
      <w:r>
        <w:t>,</w:t>
      </w:r>
    </w:p>
    <w:p w14:paraId="2802204A" w14:textId="77777777" w:rsidR="00BF596A" w:rsidRDefault="005632DD">
      <w:pPr>
        <w:pStyle w:val="PL"/>
      </w:pPr>
      <w:r>
        <w:t xml:space="preserve">        profile0x0102               </w:t>
      </w:r>
      <w:r>
        <w:rPr>
          <w:color w:val="993366"/>
        </w:rPr>
        <w:t>BOOLEAN</w:t>
      </w:r>
      <w:r>
        <w:t>,</w:t>
      </w:r>
    </w:p>
    <w:p w14:paraId="749D845B" w14:textId="77777777" w:rsidR="00BF596A" w:rsidRDefault="005632DD">
      <w:pPr>
        <w:pStyle w:val="PL"/>
      </w:pPr>
      <w:r>
        <w:t xml:space="preserve">        profile0x0103               </w:t>
      </w:r>
      <w:r>
        <w:rPr>
          <w:color w:val="993366"/>
        </w:rPr>
        <w:t>BOOLEAN</w:t>
      </w:r>
      <w:r>
        <w:t>,</w:t>
      </w:r>
    </w:p>
    <w:p w14:paraId="59EB9037" w14:textId="77777777" w:rsidR="00BF596A" w:rsidRDefault="005632DD">
      <w:pPr>
        <w:pStyle w:val="PL"/>
      </w:pPr>
      <w:r>
        <w:t xml:space="preserve">        profile0x0104               </w:t>
      </w:r>
      <w:r>
        <w:rPr>
          <w:color w:val="993366"/>
        </w:rPr>
        <w:t>BOOLEAN</w:t>
      </w:r>
    </w:p>
    <w:p w14:paraId="3D08833E" w14:textId="77777777" w:rsidR="00BF596A" w:rsidRDefault="005632DD">
      <w:pPr>
        <w:pStyle w:val="PL"/>
      </w:pPr>
      <w:r>
        <w:t xml:space="preserve">    },</w:t>
      </w:r>
    </w:p>
    <w:p w14:paraId="0A9FC5A2" w14:textId="77777777" w:rsidR="00BF596A" w:rsidRDefault="005632DD">
      <w:pPr>
        <w:pStyle w:val="PL"/>
      </w:pPr>
      <w:r>
        <w:lastRenderedPageBreak/>
        <w:t xml:space="preserve">    maxNumberROHC-ContextSessions       </w:t>
      </w:r>
      <w:r>
        <w:rPr>
          <w:color w:val="993366"/>
        </w:rPr>
        <w:t>ENUMERATED</w:t>
      </w:r>
      <w:r>
        <w:t xml:space="preserve"> {cs2, cs4, cs8, cs12, cs16, cs24, cs32, cs48, cs64,</w:t>
      </w:r>
    </w:p>
    <w:p w14:paraId="2E6D7EBE" w14:textId="77777777" w:rsidR="00BF596A" w:rsidRDefault="005632DD">
      <w:pPr>
        <w:pStyle w:val="PL"/>
      </w:pPr>
      <w:r>
        <w:t xml:space="preserve">                                                cs128, cs256, cs512, cs1024, cs16384, spare2, spare1},</w:t>
      </w:r>
    </w:p>
    <w:p w14:paraId="39A3FCEA" w14:textId="77777777" w:rsidR="00BF596A" w:rsidRDefault="005632DD">
      <w:pPr>
        <w:pStyle w:val="PL"/>
      </w:pPr>
      <w:r>
        <w:t xml:space="preserve">    uplinkOnlyROHC-Profiles             </w:t>
      </w:r>
      <w:r>
        <w:rPr>
          <w:color w:val="993366"/>
        </w:rPr>
        <w:t>ENUMERATED</w:t>
      </w:r>
      <w:r>
        <w:t xml:space="preserve"> {supported}      </w:t>
      </w:r>
      <w:r>
        <w:rPr>
          <w:color w:val="993366"/>
        </w:rPr>
        <w:t>OPTIONAL</w:t>
      </w:r>
      <w:r>
        <w:t>,</w:t>
      </w:r>
    </w:p>
    <w:p w14:paraId="632A7832" w14:textId="77777777" w:rsidR="00BF596A" w:rsidRDefault="005632DD">
      <w:pPr>
        <w:pStyle w:val="PL"/>
      </w:pPr>
      <w:r>
        <w:t xml:space="preserve">    continueROHC-Context                </w:t>
      </w:r>
      <w:r>
        <w:rPr>
          <w:color w:val="993366"/>
        </w:rPr>
        <w:t>ENUMERATED</w:t>
      </w:r>
      <w:r>
        <w:t xml:space="preserve"> {supported}      </w:t>
      </w:r>
      <w:r>
        <w:rPr>
          <w:color w:val="993366"/>
        </w:rPr>
        <w:t>OPTIONAL</w:t>
      </w:r>
      <w:r>
        <w:t>,</w:t>
      </w:r>
    </w:p>
    <w:p w14:paraId="6F51F22C" w14:textId="77777777" w:rsidR="00BF596A" w:rsidRDefault="005632DD">
      <w:pPr>
        <w:pStyle w:val="PL"/>
      </w:pPr>
      <w:r>
        <w:t xml:space="preserve">    outOfOrderDelivery                  </w:t>
      </w:r>
      <w:r>
        <w:rPr>
          <w:color w:val="993366"/>
        </w:rPr>
        <w:t>ENUMERATED</w:t>
      </w:r>
      <w:r>
        <w:t xml:space="preserve"> {supported}      </w:t>
      </w:r>
      <w:r>
        <w:rPr>
          <w:color w:val="993366"/>
        </w:rPr>
        <w:t>OPTIONAL</w:t>
      </w:r>
      <w:r>
        <w:t>,</w:t>
      </w:r>
    </w:p>
    <w:p w14:paraId="35C48449" w14:textId="77777777" w:rsidR="00BF596A" w:rsidRDefault="005632DD">
      <w:pPr>
        <w:pStyle w:val="PL"/>
      </w:pPr>
      <w:r>
        <w:t xml:space="preserve">    shortSN                             </w:t>
      </w:r>
      <w:r>
        <w:rPr>
          <w:color w:val="993366"/>
        </w:rPr>
        <w:t>ENUMERATED</w:t>
      </w:r>
      <w:r>
        <w:t xml:space="preserve"> {supported}      </w:t>
      </w:r>
      <w:r>
        <w:rPr>
          <w:color w:val="993366"/>
        </w:rPr>
        <w:t>OPTIONAL</w:t>
      </w:r>
      <w:r>
        <w:t>,</w:t>
      </w:r>
    </w:p>
    <w:p w14:paraId="4F13B990" w14:textId="77777777" w:rsidR="00BF596A" w:rsidRDefault="005632DD">
      <w:pPr>
        <w:pStyle w:val="PL"/>
      </w:pPr>
      <w:r>
        <w:t xml:space="preserve">    pdcp-DuplicationSRB                 </w:t>
      </w:r>
      <w:r>
        <w:rPr>
          <w:color w:val="993366"/>
        </w:rPr>
        <w:t>ENUMERATED</w:t>
      </w:r>
      <w:r>
        <w:t xml:space="preserve"> {supported}      </w:t>
      </w:r>
      <w:r>
        <w:rPr>
          <w:color w:val="993366"/>
        </w:rPr>
        <w:t>OPTIONAL</w:t>
      </w:r>
      <w:r>
        <w:t>,</w:t>
      </w:r>
    </w:p>
    <w:p w14:paraId="42C2A95F" w14:textId="77777777" w:rsidR="00BF596A" w:rsidRDefault="005632DD">
      <w:pPr>
        <w:pStyle w:val="PL"/>
      </w:pPr>
      <w:r>
        <w:t xml:space="preserve">    pdcp-DuplicationMCG-OrSCG-DRB       </w:t>
      </w:r>
      <w:r>
        <w:rPr>
          <w:color w:val="993366"/>
        </w:rPr>
        <w:t>ENUMERATED</w:t>
      </w:r>
      <w:r>
        <w:t xml:space="preserve"> {supported}      </w:t>
      </w:r>
      <w:r>
        <w:rPr>
          <w:color w:val="993366"/>
        </w:rPr>
        <w:t>OPTIONAL</w:t>
      </w:r>
      <w:r>
        <w:t>,</w:t>
      </w:r>
    </w:p>
    <w:p w14:paraId="40E8761B" w14:textId="77777777" w:rsidR="00BF596A" w:rsidRDefault="005632DD">
      <w:pPr>
        <w:pStyle w:val="PL"/>
      </w:pPr>
      <w:r>
        <w:t xml:space="preserve">    ...,</w:t>
      </w:r>
    </w:p>
    <w:p w14:paraId="3107C66C" w14:textId="77777777" w:rsidR="00BF596A" w:rsidRDefault="005632DD">
      <w:pPr>
        <w:pStyle w:val="PL"/>
      </w:pPr>
      <w:r>
        <w:t xml:space="preserve">    [[</w:t>
      </w:r>
    </w:p>
    <w:p w14:paraId="1253E432" w14:textId="77777777" w:rsidR="00BF596A" w:rsidRDefault="005632DD">
      <w:pPr>
        <w:pStyle w:val="PL"/>
      </w:pPr>
      <w:r>
        <w:t xml:space="preserve">    drb-IAB-r16                         </w:t>
      </w:r>
      <w:r>
        <w:rPr>
          <w:color w:val="993366"/>
        </w:rPr>
        <w:t>ENUMERATED</w:t>
      </w:r>
      <w:r>
        <w:t xml:space="preserve"> {supported}      </w:t>
      </w:r>
      <w:r>
        <w:rPr>
          <w:color w:val="993366"/>
        </w:rPr>
        <w:t>OPTIONAL</w:t>
      </w:r>
      <w:r>
        <w:t>,</w:t>
      </w:r>
    </w:p>
    <w:p w14:paraId="3766062A" w14:textId="77777777" w:rsidR="00BF596A" w:rsidRDefault="005632DD">
      <w:pPr>
        <w:pStyle w:val="PL"/>
      </w:pPr>
      <w:r>
        <w:t xml:space="preserve">    non-DRB-IAB-r16                     </w:t>
      </w:r>
      <w:r>
        <w:rPr>
          <w:color w:val="993366"/>
        </w:rPr>
        <w:t>ENUMERATED</w:t>
      </w:r>
      <w:r>
        <w:t xml:space="preserve"> {supported}      </w:t>
      </w:r>
      <w:r>
        <w:rPr>
          <w:color w:val="993366"/>
        </w:rPr>
        <w:t>OPTIONAL</w:t>
      </w:r>
      <w:r>
        <w:t>,</w:t>
      </w:r>
    </w:p>
    <w:p w14:paraId="60075558" w14:textId="77777777" w:rsidR="00BF596A" w:rsidRDefault="005632DD">
      <w:pPr>
        <w:pStyle w:val="PL"/>
      </w:pPr>
      <w:r>
        <w:t xml:space="preserve">    extendedDiscardTimer-r16            </w:t>
      </w:r>
      <w:r>
        <w:rPr>
          <w:color w:val="993366"/>
        </w:rPr>
        <w:t>ENUMERATED</w:t>
      </w:r>
      <w:r>
        <w:t xml:space="preserve"> {supported}      </w:t>
      </w:r>
      <w:r>
        <w:rPr>
          <w:color w:val="993366"/>
        </w:rPr>
        <w:t>OPTIONAL</w:t>
      </w:r>
      <w:r>
        <w:t>,</w:t>
      </w:r>
    </w:p>
    <w:p w14:paraId="1461F3E1" w14:textId="77777777" w:rsidR="00BF596A" w:rsidRDefault="005632DD">
      <w:pPr>
        <w:pStyle w:val="PL"/>
      </w:pPr>
      <w:r>
        <w:t xml:space="preserve">    continueEHC-Context-r16             </w:t>
      </w:r>
      <w:r>
        <w:rPr>
          <w:color w:val="993366"/>
        </w:rPr>
        <w:t>ENUMERATED</w:t>
      </w:r>
      <w:r>
        <w:t xml:space="preserve"> {supported}      </w:t>
      </w:r>
      <w:r>
        <w:rPr>
          <w:color w:val="993366"/>
        </w:rPr>
        <w:t>OPTIONAL</w:t>
      </w:r>
      <w:r>
        <w:t>,</w:t>
      </w:r>
    </w:p>
    <w:p w14:paraId="0CD5A93A" w14:textId="77777777" w:rsidR="00BF596A" w:rsidRDefault="005632DD">
      <w:pPr>
        <w:pStyle w:val="PL"/>
      </w:pPr>
      <w:r>
        <w:t xml:space="preserve">    ehc-r16                             </w:t>
      </w:r>
      <w:r>
        <w:rPr>
          <w:color w:val="993366"/>
        </w:rPr>
        <w:t>ENUMERATED</w:t>
      </w:r>
      <w:r>
        <w:t xml:space="preserve"> {supported}      </w:t>
      </w:r>
      <w:r>
        <w:rPr>
          <w:color w:val="993366"/>
        </w:rPr>
        <w:t>OPTIONAL</w:t>
      </w:r>
      <w:r>
        <w:t>,</w:t>
      </w:r>
    </w:p>
    <w:p w14:paraId="7BC9C92B" w14:textId="77777777" w:rsidR="00BF596A" w:rsidRDefault="005632DD">
      <w:pPr>
        <w:pStyle w:val="PL"/>
      </w:pPr>
      <w:r>
        <w:t xml:space="preserve">    maxNumberEHC-Contexts-r16           </w:t>
      </w:r>
      <w:r>
        <w:rPr>
          <w:color w:val="993366"/>
        </w:rPr>
        <w:t>ENUMERATED</w:t>
      </w:r>
      <w:r>
        <w:t xml:space="preserve"> {cs2, cs4, cs8, cs16, cs32, cs64, cs128, cs256, cs512,</w:t>
      </w:r>
    </w:p>
    <w:p w14:paraId="0737722F" w14:textId="77777777" w:rsidR="00BF596A" w:rsidRDefault="005632DD">
      <w:pPr>
        <w:pStyle w:val="PL"/>
      </w:pPr>
      <w:r>
        <w:t xml:space="preserve">                                                    cs1024, cs2048, cs4096, cs8192, cs16384, cs32768, cs65536}    </w:t>
      </w:r>
      <w:r>
        <w:rPr>
          <w:color w:val="993366"/>
        </w:rPr>
        <w:t>OPTIONAL</w:t>
      </w:r>
      <w:r>
        <w:t>,</w:t>
      </w:r>
    </w:p>
    <w:p w14:paraId="7524166A" w14:textId="77777777" w:rsidR="00BF596A" w:rsidRDefault="005632DD">
      <w:pPr>
        <w:pStyle w:val="PL"/>
      </w:pPr>
      <w:r>
        <w:t xml:space="preserve">    jointEHC-ROHC-Config-r16            </w:t>
      </w:r>
      <w:r>
        <w:rPr>
          <w:color w:val="993366"/>
        </w:rPr>
        <w:t>ENUMERATED</w:t>
      </w:r>
      <w:r>
        <w:t xml:space="preserve"> {supported}      </w:t>
      </w:r>
      <w:r>
        <w:rPr>
          <w:color w:val="993366"/>
        </w:rPr>
        <w:t>OPTIONAL</w:t>
      </w:r>
      <w:r>
        <w:t>,</w:t>
      </w:r>
    </w:p>
    <w:p w14:paraId="047CDA32" w14:textId="77777777" w:rsidR="00BF596A" w:rsidRDefault="005632DD">
      <w:pPr>
        <w:pStyle w:val="PL"/>
      </w:pPr>
      <w:r>
        <w:t xml:space="preserve">    pdcp-DuplicationMoreThanTwoRLC-r16  </w:t>
      </w:r>
      <w:r>
        <w:rPr>
          <w:color w:val="993366"/>
        </w:rPr>
        <w:t>ENUMERATED</w:t>
      </w:r>
      <w:r>
        <w:t xml:space="preserve"> {supported}      </w:t>
      </w:r>
      <w:r>
        <w:rPr>
          <w:color w:val="993366"/>
        </w:rPr>
        <w:t>OPTIONAL</w:t>
      </w:r>
    </w:p>
    <w:p w14:paraId="44CB630A" w14:textId="77777777" w:rsidR="00BF596A" w:rsidRDefault="005632DD">
      <w:pPr>
        <w:pStyle w:val="PL"/>
      </w:pPr>
      <w:r>
        <w:t xml:space="preserve">    ]]</w:t>
      </w:r>
    </w:p>
    <w:p w14:paraId="49A35D49" w14:textId="77777777" w:rsidR="00BF596A" w:rsidRDefault="005632DD">
      <w:pPr>
        <w:pStyle w:val="PL"/>
      </w:pPr>
      <w:r>
        <w:t>}</w:t>
      </w:r>
    </w:p>
    <w:p w14:paraId="1B3E8D84" w14:textId="77777777" w:rsidR="00BF596A" w:rsidRDefault="00BF596A">
      <w:pPr>
        <w:pStyle w:val="PL"/>
      </w:pPr>
    </w:p>
    <w:p w14:paraId="49C7CC2E" w14:textId="77777777" w:rsidR="00BF596A" w:rsidRDefault="005632DD">
      <w:pPr>
        <w:pStyle w:val="PL"/>
        <w:rPr>
          <w:color w:val="808080"/>
        </w:rPr>
      </w:pPr>
      <w:r>
        <w:rPr>
          <w:color w:val="808080"/>
        </w:rPr>
        <w:t>-- TAG-PDCP-PARAMETERS-STOP</w:t>
      </w:r>
    </w:p>
    <w:p w14:paraId="10F0E8A4" w14:textId="77777777" w:rsidR="00BF596A" w:rsidRDefault="005632DD">
      <w:pPr>
        <w:pStyle w:val="PL"/>
        <w:rPr>
          <w:color w:val="808080"/>
        </w:rPr>
      </w:pPr>
      <w:r>
        <w:rPr>
          <w:color w:val="808080"/>
        </w:rPr>
        <w:t>-- ASN1STOP</w:t>
      </w:r>
    </w:p>
    <w:p w14:paraId="05198C96" w14:textId="77777777" w:rsidR="00BF596A" w:rsidRDefault="00BF596A"/>
    <w:p w14:paraId="40330207" w14:textId="77777777" w:rsidR="00BF596A" w:rsidRDefault="005632DD">
      <w:pPr>
        <w:pStyle w:val="4"/>
        <w:rPr>
          <w:lang w:val="en-GB"/>
        </w:rPr>
      </w:pPr>
      <w:bookmarkStart w:id="1110" w:name="_Toc60777469"/>
      <w:bookmarkStart w:id="1111" w:name="_Toc83740425"/>
      <w:r>
        <w:rPr>
          <w:lang w:val="en-GB"/>
        </w:rPr>
        <w:t>–</w:t>
      </w:r>
      <w:r>
        <w:rPr>
          <w:lang w:val="en-GB"/>
        </w:rPr>
        <w:tab/>
      </w:r>
      <w:r>
        <w:rPr>
          <w:i/>
          <w:lang w:val="en-GB"/>
        </w:rPr>
        <w:t>PDCP-ParametersMRDC</w:t>
      </w:r>
      <w:bookmarkEnd w:id="1110"/>
      <w:bookmarkEnd w:id="1111"/>
    </w:p>
    <w:p w14:paraId="7FE18E78" w14:textId="77777777" w:rsidR="00BF596A" w:rsidRDefault="005632DD">
      <w:r>
        <w:t xml:space="preserve">The IE </w:t>
      </w:r>
      <w:r>
        <w:rPr>
          <w:i/>
        </w:rPr>
        <w:t>PDCP-ParametersMRDC</w:t>
      </w:r>
      <w:r>
        <w:t xml:space="preserve"> is used to convey PDCP related capabilities for MR-DC.</w:t>
      </w:r>
    </w:p>
    <w:p w14:paraId="0B23A030" w14:textId="77777777" w:rsidR="00BF596A" w:rsidRDefault="005632DD">
      <w:pPr>
        <w:pStyle w:val="TH"/>
        <w:rPr>
          <w:lang w:val="en-GB"/>
        </w:rPr>
      </w:pPr>
      <w:r>
        <w:rPr>
          <w:i/>
          <w:lang w:val="en-GB"/>
        </w:rPr>
        <w:t>PDCP-ParametersMRDC</w:t>
      </w:r>
      <w:r>
        <w:rPr>
          <w:lang w:val="en-GB"/>
        </w:rPr>
        <w:t xml:space="preserve"> information element</w:t>
      </w:r>
    </w:p>
    <w:p w14:paraId="70C4F806" w14:textId="77777777" w:rsidR="00BF596A" w:rsidRDefault="005632DD">
      <w:pPr>
        <w:pStyle w:val="PL"/>
        <w:rPr>
          <w:color w:val="808080"/>
        </w:rPr>
      </w:pPr>
      <w:r>
        <w:rPr>
          <w:color w:val="808080"/>
        </w:rPr>
        <w:t>-- ASN1START</w:t>
      </w:r>
    </w:p>
    <w:p w14:paraId="4F6BECEC" w14:textId="77777777" w:rsidR="00BF596A" w:rsidRDefault="005632DD">
      <w:pPr>
        <w:pStyle w:val="PL"/>
        <w:rPr>
          <w:color w:val="808080"/>
        </w:rPr>
      </w:pPr>
      <w:r>
        <w:rPr>
          <w:color w:val="808080"/>
        </w:rPr>
        <w:t>-- TAG-PDCP-PARAMETERSMRDC-START</w:t>
      </w:r>
    </w:p>
    <w:p w14:paraId="7A6D058E" w14:textId="77777777" w:rsidR="00BF596A" w:rsidRDefault="00BF596A">
      <w:pPr>
        <w:pStyle w:val="PL"/>
      </w:pPr>
    </w:p>
    <w:p w14:paraId="437B0109" w14:textId="77777777" w:rsidR="00BF596A" w:rsidRDefault="005632DD">
      <w:pPr>
        <w:pStyle w:val="PL"/>
      </w:pPr>
      <w:r>
        <w:t xml:space="preserve">PDCP-ParametersMRDC ::=                 </w:t>
      </w:r>
      <w:r>
        <w:rPr>
          <w:color w:val="993366"/>
        </w:rPr>
        <w:t>SEQUENCE</w:t>
      </w:r>
      <w:r>
        <w:t xml:space="preserve"> {</w:t>
      </w:r>
    </w:p>
    <w:p w14:paraId="60E39833" w14:textId="77777777" w:rsidR="00BF596A" w:rsidRDefault="005632DD">
      <w:pPr>
        <w:pStyle w:val="PL"/>
      </w:pPr>
      <w:r>
        <w:t xml:space="preserve">    pdcp-DuplicationSplitSRB                </w:t>
      </w:r>
      <w:r>
        <w:rPr>
          <w:color w:val="993366"/>
        </w:rPr>
        <w:t>ENUMERATED</w:t>
      </w:r>
      <w:r>
        <w:t xml:space="preserve"> {supported}      </w:t>
      </w:r>
      <w:r>
        <w:rPr>
          <w:color w:val="993366"/>
        </w:rPr>
        <w:t>OPTIONAL</w:t>
      </w:r>
      <w:r>
        <w:t>,</w:t>
      </w:r>
    </w:p>
    <w:p w14:paraId="1652C5E1" w14:textId="77777777" w:rsidR="00BF596A" w:rsidRDefault="005632DD">
      <w:pPr>
        <w:pStyle w:val="PL"/>
      </w:pPr>
      <w:r>
        <w:t xml:space="preserve">    pdcp-DuplicationSplitDRB                </w:t>
      </w:r>
      <w:r>
        <w:rPr>
          <w:color w:val="993366"/>
        </w:rPr>
        <w:t>ENUMERATED</w:t>
      </w:r>
      <w:r>
        <w:t xml:space="preserve"> {supported}      </w:t>
      </w:r>
      <w:r>
        <w:rPr>
          <w:color w:val="993366"/>
        </w:rPr>
        <w:t>OPTIONAL</w:t>
      </w:r>
    </w:p>
    <w:p w14:paraId="007E0B0E" w14:textId="77777777" w:rsidR="00BF596A" w:rsidRDefault="005632DD">
      <w:pPr>
        <w:pStyle w:val="PL"/>
      </w:pPr>
      <w:r>
        <w:t>}</w:t>
      </w:r>
    </w:p>
    <w:p w14:paraId="7E7AC20B" w14:textId="77777777" w:rsidR="00BF596A" w:rsidRDefault="00BF596A">
      <w:pPr>
        <w:pStyle w:val="PL"/>
      </w:pPr>
    </w:p>
    <w:p w14:paraId="46731569" w14:textId="77777777" w:rsidR="00BF596A" w:rsidRDefault="005632DD">
      <w:pPr>
        <w:pStyle w:val="PL"/>
      </w:pPr>
      <w:r>
        <w:t xml:space="preserve">PDCP-ParametersMRDC-v1610 ::= </w:t>
      </w:r>
      <w:r>
        <w:rPr>
          <w:color w:val="993366"/>
        </w:rPr>
        <w:t>SEQUENCE</w:t>
      </w:r>
      <w:r>
        <w:t xml:space="preserve"> {</w:t>
      </w:r>
    </w:p>
    <w:p w14:paraId="48093470" w14:textId="77777777" w:rsidR="00BF596A" w:rsidRDefault="005632DD">
      <w:pPr>
        <w:pStyle w:val="PL"/>
      </w:pPr>
      <w:r>
        <w:t xml:space="preserve">    scg-DRB-NR-IAB-r16                  </w:t>
      </w:r>
      <w:r>
        <w:rPr>
          <w:color w:val="993366"/>
        </w:rPr>
        <w:t>ENUMERATED</w:t>
      </w:r>
      <w:r>
        <w:t xml:space="preserve"> {supported}          </w:t>
      </w:r>
      <w:r>
        <w:rPr>
          <w:color w:val="993366"/>
        </w:rPr>
        <w:t>OPTIONAL</w:t>
      </w:r>
    </w:p>
    <w:p w14:paraId="242D779E" w14:textId="77777777" w:rsidR="00BF596A" w:rsidRDefault="005632DD">
      <w:pPr>
        <w:pStyle w:val="PL"/>
      </w:pPr>
      <w:r>
        <w:t>}</w:t>
      </w:r>
    </w:p>
    <w:p w14:paraId="7F52B472" w14:textId="77777777" w:rsidR="00BF596A" w:rsidRDefault="00BF596A">
      <w:pPr>
        <w:pStyle w:val="PL"/>
      </w:pPr>
    </w:p>
    <w:p w14:paraId="22E187A1" w14:textId="77777777" w:rsidR="00BF596A" w:rsidRDefault="005632DD">
      <w:pPr>
        <w:pStyle w:val="PL"/>
        <w:rPr>
          <w:color w:val="808080"/>
        </w:rPr>
      </w:pPr>
      <w:r>
        <w:rPr>
          <w:color w:val="808080"/>
        </w:rPr>
        <w:t>-- TAG-PDCP-PARAMETERSMRDC-STOP</w:t>
      </w:r>
    </w:p>
    <w:p w14:paraId="411CFC09" w14:textId="77777777" w:rsidR="00BF596A" w:rsidRDefault="005632DD">
      <w:pPr>
        <w:pStyle w:val="PL"/>
        <w:rPr>
          <w:color w:val="808080"/>
        </w:rPr>
      </w:pPr>
      <w:r>
        <w:rPr>
          <w:color w:val="808080"/>
        </w:rPr>
        <w:t>-- ASN1STOP</w:t>
      </w:r>
    </w:p>
    <w:p w14:paraId="0FFDC93A" w14:textId="77777777" w:rsidR="00BF596A" w:rsidRDefault="00BF596A"/>
    <w:p w14:paraId="161D7563" w14:textId="77777777" w:rsidR="00BF596A" w:rsidRDefault="005632DD">
      <w:pPr>
        <w:pStyle w:val="4"/>
        <w:rPr>
          <w:lang w:val="en-GB"/>
        </w:rPr>
      </w:pPr>
      <w:bookmarkStart w:id="1112" w:name="_Toc60777470"/>
      <w:bookmarkStart w:id="1113" w:name="_Toc83740426"/>
      <w:r>
        <w:rPr>
          <w:lang w:val="en-GB"/>
        </w:rPr>
        <w:lastRenderedPageBreak/>
        <w:t>–</w:t>
      </w:r>
      <w:r>
        <w:rPr>
          <w:lang w:val="en-GB"/>
        </w:rPr>
        <w:tab/>
      </w:r>
      <w:r>
        <w:rPr>
          <w:i/>
          <w:lang w:val="en-GB"/>
        </w:rPr>
        <w:t>Phy-Parameters</w:t>
      </w:r>
      <w:bookmarkEnd w:id="1112"/>
      <w:bookmarkEnd w:id="1113"/>
    </w:p>
    <w:p w14:paraId="032D1D1A" w14:textId="77777777" w:rsidR="00BF596A" w:rsidRDefault="005632DD">
      <w:r>
        <w:t xml:space="preserve">The IE </w:t>
      </w:r>
      <w:r>
        <w:rPr>
          <w:i/>
        </w:rPr>
        <w:t>Phy-Parameters</w:t>
      </w:r>
      <w:r>
        <w:t xml:space="preserve"> is used to convey the physical layer capabilities.</w:t>
      </w:r>
    </w:p>
    <w:p w14:paraId="74C22285" w14:textId="77777777" w:rsidR="00BF596A" w:rsidRDefault="005632DD">
      <w:pPr>
        <w:pStyle w:val="TH"/>
        <w:rPr>
          <w:lang w:val="en-GB"/>
        </w:rPr>
      </w:pPr>
      <w:r>
        <w:rPr>
          <w:i/>
          <w:lang w:val="en-GB"/>
        </w:rPr>
        <w:t>Phy-Parameters</w:t>
      </w:r>
      <w:r>
        <w:rPr>
          <w:lang w:val="en-GB"/>
        </w:rPr>
        <w:t xml:space="preserve"> information element</w:t>
      </w:r>
    </w:p>
    <w:p w14:paraId="56B32B5F" w14:textId="77777777" w:rsidR="00BF596A" w:rsidRDefault="005632DD">
      <w:pPr>
        <w:pStyle w:val="PL"/>
        <w:rPr>
          <w:color w:val="808080"/>
        </w:rPr>
      </w:pPr>
      <w:r>
        <w:rPr>
          <w:color w:val="808080"/>
        </w:rPr>
        <w:t>-- ASN1START</w:t>
      </w:r>
    </w:p>
    <w:p w14:paraId="3293D160" w14:textId="77777777" w:rsidR="00BF596A" w:rsidRDefault="005632DD">
      <w:pPr>
        <w:pStyle w:val="PL"/>
        <w:rPr>
          <w:color w:val="808080"/>
        </w:rPr>
      </w:pPr>
      <w:r>
        <w:rPr>
          <w:color w:val="808080"/>
        </w:rPr>
        <w:t>-- TAG-PHY-PARAMETERS-START</w:t>
      </w:r>
    </w:p>
    <w:p w14:paraId="6BD41EFF" w14:textId="77777777" w:rsidR="00BF596A" w:rsidRDefault="00BF596A">
      <w:pPr>
        <w:pStyle w:val="PL"/>
      </w:pPr>
    </w:p>
    <w:p w14:paraId="43B615A5" w14:textId="77777777" w:rsidR="00BF596A" w:rsidRDefault="005632DD">
      <w:pPr>
        <w:pStyle w:val="PL"/>
      </w:pPr>
      <w:r>
        <w:t xml:space="preserve">Phy-Parameters ::=                  </w:t>
      </w:r>
      <w:r>
        <w:rPr>
          <w:color w:val="993366"/>
        </w:rPr>
        <w:t>SEQUENCE</w:t>
      </w:r>
      <w:r>
        <w:t xml:space="preserve"> {</w:t>
      </w:r>
    </w:p>
    <w:p w14:paraId="3B694245" w14:textId="77777777" w:rsidR="00BF596A" w:rsidRDefault="005632DD">
      <w:pPr>
        <w:pStyle w:val="PL"/>
      </w:pPr>
      <w:r>
        <w:t xml:space="preserve">    phy-ParametersCommon                Phy-ParametersCommon                        </w:t>
      </w:r>
      <w:r>
        <w:rPr>
          <w:color w:val="993366"/>
        </w:rPr>
        <w:t>OPTIONAL</w:t>
      </w:r>
      <w:r>
        <w:t>,</w:t>
      </w:r>
    </w:p>
    <w:p w14:paraId="5020170C" w14:textId="77777777" w:rsidR="00BF596A" w:rsidRDefault="005632DD">
      <w:pPr>
        <w:pStyle w:val="PL"/>
      </w:pPr>
      <w:r>
        <w:t xml:space="preserve">    phy-ParametersXDD-Diff              Phy-ParametersXDD-Diff                      </w:t>
      </w:r>
      <w:r>
        <w:rPr>
          <w:color w:val="993366"/>
        </w:rPr>
        <w:t>OPTIONAL</w:t>
      </w:r>
      <w:r>
        <w:t>,</w:t>
      </w:r>
    </w:p>
    <w:p w14:paraId="7A211A39" w14:textId="77777777" w:rsidR="00BF596A" w:rsidRDefault="005632DD">
      <w:pPr>
        <w:pStyle w:val="PL"/>
      </w:pPr>
      <w:r>
        <w:t xml:space="preserve">    phy-ParametersFRX-Diff              Phy-ParametersFRX-Diff                      </w:t>
      </w:r>
      <w:r>
        <w:rPr>
          <w:color w:val="993366"/>
        </w:rPr>
        <w:t>OPTIONAL</w:t>
      </w:r>
      <w:r>
        <w:t>,</w:t>
      </w:r>
    </w:p>
    <w:p w14:paraId="62F7E801" w14:textId="77777777" w:rsidR="00BF596A" w:rsidRDefault="005632DD">
      <w:pPr>
        <w:pStyle w:val="PL"/>
      </w:pPr>
      <w:r>
        <w:t xml:space="preserve">    phy-ParametersFR1                   Phy-ParametersFR1                           </w:t>
      </w:r>
      <w:r>
        <w:rPr>
          <w:color w:val="993366"/>
        </w:rPr>
        <w:t>OPTIONAL</w:t>
      </w:r>
      <w:r>
        <w:t>,</w:t>
      </w:r>
    </w:p>
    <w:p w14:paraId="5B8C4C66" w14:textId="77777777" w:rsidR="00BF596A" w:rsidRDefault="005632DD">
      <w:pPr>
        <w:pStyle w:val="PL"/>
      </w:pPr>
      <w:r>
        <w:t xml:space="preserve">    phy-ParametersFR2                   Phy-ParametersFR2                           </w:t>
      </w:r>
      <w:r>
        <w:rPr>
          <w:color w:val="993366"/>
        </w:rPr>
        <w:t>OPTIONAL</w:t>
      </w:r>
    </w:p>
    <w:p w14:paraId="305BBD52" w14:textId="77777777" w:rsidR="00BF596A" w:rsidRDefault="005632DD">
      <w:pPr>
        <w:pStyle w:val="PL"/>
      </w:pPr>
      <w:r>
        <w:t>}</w:t>
      </w:r>
    </w:p>
    <w:p w14:paraId="4A7ACB94" w14:textId="77777777" w:rsidR="00BF596A" w:rsidRDefault="00BF596A">
      <w:pPr>
        <w:pStyle w:val="PL"/>
      </w:pPr>
    </w:p>
    <w:p w14:paraId="63E0CFF8" w14:textId="77777777" w:rsidR="00BF596A" w:rsidRDefault="005632DD">
      <w:pPr>
        <w:pStyle w:val="PL"/>
      </w:pPr>
      <w:r>
        <w:t xml:space="preserve">Phy-ParametersCommon ::=            </w:t>
      </w:r>
      <w:r>
        <w:rPr>
          <w:color w:val="993366"/>
        </w:rPr>
        <w:t>SEQUENCE</w:t>
      </w:r>
      <w:r>
        <w:t xml:space="preserve"> {</w:t>
      </w:r>
    </w:p>
    <w:p w14:paraId="429749D1" w14:textId="77777777" w:rsidR="00BF596A" w:rsidRDefault="005632DD">
      <w:pPr>
        <w:pStyle w:val="PL"/>
      </w:pPr>
      <w:r>
        <w:t xml:space="preserve">    csi-RS-CFRA-ForHO                   </w:t>
      </w:r>
      <w:r>
        <w:rPr>
          <w:color w:val="993366"/>
        </w:rPr>
        <w:t>ENUMERATED</w:t>
      </w:r>
      <w:r>
        <w:t xml:space="preserve"> {supported}                      </w:t>
      </w:r>
      <w:r>
        <w:rPr>
          <w:color w:val="993366"/>
        </w:rPr>
        <w:t>OPTIONAL</w:t>
      </w:r>
      <w:r>
        <w:t>,</w:t>
      </w:r>
    </w:p>
    <w:p w14:paraId="40F79FE8" w14:textId="77777777" w:rsidR="00BF596A" w:rsidRDefault="005632DD">
      <w:pPr>
        <w:pStyle w:val="PL"/>
      </w:pPr>
      <w:r>
        <w:t xml:space="preserve">    dynamicPRB-BundlingDL               </w:t>
      </w:r>
      <w:r>
        <w:rPr>
          <w:color w:val="993366"/>
        </w:rPr>
        <w:t>ENUMERATED</w:t>
      </w:r>
      <w:r>
        <w:t xml:space="preserve"> {supported}                      </w:t>
      </w:r>
      <w:r>
        <w:rPr>
          <w:color w:val="993366"/>
        </w:rPr>
        <w:t>OPTIONAL</w:t>
      </w:r>
      <w:r>
        <w:t>,</w:t>
      </w:r>
    </w:p>
    <w:p w14:paraId="76BE5DF8" w14:textId="77777777" w:rsidR="00BF596A" w:rsidRDefault="005632DD">
      <w:pPr>
        <w:pStyle w:val="PL"/>
      </w:pPr>
      <w:r>
        <w:t xml:space="preserve">    sp-CSI-ReportPUCCH                  </w:t>
      </w:r>
      <w:r>
        <w:rPr>
          <w:color w:val="993366"/>
        </w:rPr>
        <w:t>ENUMERATED</w:t>
      </w:r>
      <w:r>
        <w:t xml:space="preserve"> {supported}                      </w:t>
      </w:r>
      <w:r>
        <w:rPr>
          <w:color w:val="993366"/>
        </w:rPr>
        <w:t>OPTIONAL</w:t>
      </w:r>
      <w:r>
        <w:t>,</w:t>
      </w:r>
    </w:p>
    <w:p w14:paraId="0027F95F" w14:textId="77777777" w:rsidR="00BF596A" w:rsidRDefault="005632DD">
      <w:pPr>
        <w:pStyle w:val="PL"/>
      </w:pPr>
      <w:r>
        <w:t xml:space="preserve">    sp-CSI-ReportPUSCH                  </w:t>
      </w:r>
      <w:r>
        <w:rPr>
          <w:color w:val="993366"/>
        </w:rPr>
        <w:t>ENUMERATED</w:t>
      </w:r>
      <w:r>
        <w:t xml:space="preserve"> {supported}                      </w:t>
      </w:r>
      <w:r>
        <w:rPr>
          <w:color w:val="993366"/>
        </w:rPr>
        <w:t>OPTIONAL</w:t>
      </w:r>
      <w:r>
        <w:t>,</w:t>
      </w:r>
    </w:p>
    <w:p w14:paraId="189651CF" w14:textId="77777777" w:rsidR="00BF596A" w:rsidRDefault="005632DD">
      <w:pPr>
        <w:pStyle w:val="PL"/>
      </w:pPr>
      <w:r>
        <w:t xml:space="preserve">    nzp-CSI-RS-IntefMgmt                </w:t>
      </w:r>
      <w:r>
        <w:rPr>
          <w:color w:val="993366"/>
        </w:rPr>
        <w:t>ENUMERATED</w:t>
      </w:r>
      <w:r>
        <w:t xml:space="preserve"> {supported}                      </w:t>
      </w:r>
      <w:r>
        <w:rPr>
          <w:color w:val="993366"/>
        </w:rPr>
        <w:t>OPTIONAL</w:t>
      </w:r>
      <w:r>
        <w:t>,</w:t>
      </w:r>
    </w:p>
    <w:p w14:paraId="59CD30B1" w14:textId="77777777" w:rsidR="00BF596A" w:rsidRDefault="005632DD">
      <w:pPr>
        <w:pStyle w:val="PL"/>
      </w:pPr>
      <w:r>
        <w:t xml:space="preserve">    type2-SP-CSI-Feedback-LongPUCCH     </w:t>
      </w:r>
      <w:r>
        <w:rPr>
          <w:color w:val="993366"/>
        </w:rPr>
        <w:t>ENUMERATED</w:t>
      </w:r>
      <w:r>
        <w:t xml:space="preserve"> {supported}                      </w:t>
      </w:r>
      <w:r>
        <w:rPr>
          <w:color w:val="993366"/>
        </w:rPr>
        <w:t>OPTIONAL</w:t>
      </w:r>
      <w:r>
        <w:t>,</w:t>
      </w:r>
    </w:p>
    <w:p w14:paraId="2FD1CAE1" w14:textId="77777777" w:rsidR="00BF596A" w:rsidRDefault="005632DD">
      <w:pPr>
        <w:pStyle w:val="PL"/>
      </w:pPr>
      <w:r>
        <w:t xml:space="preserve">    precoderGranularityCORESET          </w:t>
      </w:r>
      <w:r>
        <w:rPr>
          <w:color w:val="993366"/>
        </w:rPr>
        <w:t>ENUMERATED</w:t>
      </w:r>
      <w:r>
        <w:t xml:space="preserve"> {supported}                      </w:t>
      </w:r>
      <w:r>
        <w:rPr>
          <w:color w:val="993366"/>
        </w:rPr>
        <w:t>OPTIONAL</w:t>
      </w:r>
      <w:r>
        <w:t>,</w:t>
      </w:r>
    </w:p>
    <w:p w14:paraId="1E60D7DB" w14:textId="77777777" w:rsidR="00BF596A" w:rsidRDefault="005632DD">
      <w:pPr>
        <w:pStyle w:val="PL"/>
      </w:pPr>
      <w:r>
        <w:t xml:space="preserve">    dynamicHARQ-ACK-Codebook            </w:t>
      </w:r>
      <w:r>
        <w:rPr>
          <w:color w:val="993366"/>
        </w:rPr>
        <w:t>ENUMERATED</w:t>
      </w:r>
      <w:r>
        <w:t xml:space="preserve"> {supported}                      </w:t>
      </w:r>
      <w:r>
        <w:rPr>
          <w:color w:val="993366"/>
        </w:rPr>
        <w:t>OPTIONAL</w:t>
      </w:r>
      <w:r>
        <w:t>,</w:t>
      </w:r>
    </w:p>
    <w:p w14:paraId="0445B64B" w14:textId="77777777" w:rsidR="00BF596A" w:rsidRDefault="005632DD">
      <w:pPr>
        <w:pStyle w:val="PL"/>
      </w:pPr>
      <w:r>
        <w:t xml:space="preserve">    semiStaticHARQ-ACK-Codebook         </w:t>
      </w:r>
      <w:r>
        <w:rPr>
          <w:color w:val="993366"/>
        </w:rPr>
        <w:t>ENUMERATED</w:t>
      </w:r>
      <w:r>
        <w:t xml:space="preserve"> {supported}                      </w:t>
      </w:r>
      <w:r>
        <w:rPr>
          <w:color w:val="993366"/>
        </w:rPr>
        <w:t>OPTIONAL</w:t>
      </w:r>
      <w:r>
        <w:t>,</w:t>
      </w:r>
    </w:p>
    <w:p w14:paraId="016F0489" w14:textId="77777777" w:rsidR="00BF596A" w:rsidRDefault="005632DD">
      <w:pPr>
        <w:pStyle w:val="PL"/>
      </w:pPr>
      <w:r>
        <w:t xml:space="preserve">    spatialBundlingHARQ-ACK             </w:t>
      </w:r>
      <w:r>
        <w:rPr>
          <w:color w:val="993366"/>
        </w:rPr>
        <w:t>ENUMERATED</w:t>
      </w:r>
      <w:r>
        <w:t xml:space="preserve"> {supported}                      </w:t>
      </w:r>
      <w:r>
        <w:rPr>
          <w:color w:val="993366"/>
        </w:rPr>
        <w:t>OPTIONAL</w:t>
      </w:r>
      <w:r>
        <w:t>,</w:t>
      </w:r>
    </w:p>
    <w:p w14:paraId="1B0DB278" w14:textId="77777777" w:rsidR="00BF596A" w:rsidRDefault="005632DD">
      <w:pPr>
        <w:pStyle w:val="PL"/>
      </w:pPr>
      <w:r>
        <w:t xml:space="preserve">    dynamicBetaOffsetInd-HARQ-ACK-CSI   </w:t>
      </w:r>
      <w:r>
        <w:rPr>
          <w:color w:val="993366"/>
        </w:rPr>
        <w:t>ENUMERATED</w:t>
      </w:r>
      <w:r>
        <w:t xml:space="preserve"> {supported}                      </w:t>
      </w:r>
      <w:r>
        <w:rPr>
          <w:color w:val="993366"/>
        </w:rPr>
        <w:t>OPTIONAL</w:t>
      </w:r>
      <w:r>
        <w:t>,</w:t>
      </w:r>
    </w:p>
    <w:p w14:paraId="77846FFF" w14:textId="77777777" w:rsidR="00BF596A" w:rsidRDefault="005632DD">
      <w:pPr>
        <w:pStyle w:val="PL"/>
      </w:pPr>
      <w:r>
        <w:t xml:space="preserve">    pucch-Repetition-F1-3-4             </w:t>
      </w:r>
      <w:r>
        <w:rPr>
          <w:color w:val="993366"/>
        </w:rPr>
        <w:t>ENUMERATED</w:t>
      </w:r>
      <w:r>
        <w:t xml:space="preserve"> {supported}                      </w:t>
      </w:r>
      <w:r>
        <w:rPr>
          <w:color w:val="993366"/>
        </w:rPr>
        <w:t>OPTIONAL</w:t>
      </w:r>
      <w:r>
        <w:t>,</w:t>
      </w:r>
    </w:p>
    <w:p w14:paraId="2EC97D24" w14:textId="77777777" w:rsidR="00BF596A" w:rsidRDefault="005632DD">
      <w:pPr>
        <w:pStyle w:val="PL"/>
      </w:pPr>
      <w:r>
        <w:t xml:space="preserve">    ra-Type0-PUSCH                      </w:t>
      </w:r>
      <w:r>
        <w:rPr>
          <w:color w:val="993366"/>
        </w:rPr>
        <w:t>ENUMERATED</w:t>
      </w:r>
      <w:r>
        <w:t xml:space="preserve"> {supported}                      </w:t>
      </w:r>
      <w:r>
        <w:rPr>
          <w:color w:val="993366"/>
        </w:rPr>
        <w:t>OPTIONAL</w:t>
      </w:r>
      <w:r>
        <w:t>,</w:t>
      </w:r>
    </w:p>
    <w:p w14:paraId="02D294BD" w14:textId="77777777" w:rsidR="00BF596A" w:rsidRDefault="005632DD">
      <w:pPr>
        <w:pStyle w:val="PL"/>
      </w:pPr>
      <w:r>
        <w:t xml:space="preserve">    dynamicSwitchRA-Type0-1-PDSCH       </w:t>
      </w:r>
      <w:r>
        <w:rPr>
          <w:color w:val="993366"/>
        </w:rPr>
        <w:t>ENUMERATED</w:t>
      </w:r>
      <w:r>
        <w:t xml:space="preserve"> {supported}                      </w:t>
      </w:r>
      <w:r>
        <w:rPr>
          <w:color w:val="993366"/>
        </w:rPr>
        <w:t>OPTIONAL</w:t>
      </w:r>
      <w:r>
        <w:t>,</w:t>
      </w:r>
    </w:p>
    <w:p w14:paraId="63A0D526" w14:textId="77777777" w:rsidR="00BF596A" w:rsidRDefault="005632DD">
      <w:pPr>
        <w:pStyle w:val="PL"/>
      </w:pPr>
      <w:r>
        <w:t xml:space="preserve">    dynamicSwitchRA-Type0-1-PUSCH       </w:t>
      </w:r>
      <w:r>
        <w:rPr>
          <w:color w:val="993366"/>
        </w:rPr>
        <w:t>ENUMERATED</w:t>
      </w:r>
      <w:r>
        <w:t xml:space="preserve"> {supported}                      </w:t>
      </w:r>
      <w:r>
        <w:rPr>
          <w:color w:val="993366"/>
        </w:rPr>
        <w:t>OPTIONAL</w:t>
      </w:r>
      <w:r>
        <w:t>,</w:t>
      </w:r>
    </w:p>
    <w:p w14:paraId="2C1DFF61" w14:textId="77777777" w:rsidR="00BF596A" w:rsidRDefault="005632DD">
      <w:pPr>
        <w:pStyle w:val="PL"/>
      </w:pPr>
      <w:r>
        <w:t xml:space="preserve">    pdsch-MappingTypeA                  </w:t>
      </w:r>
      <w:r>
        <w:rPr>
          <w:color w:val="993366"/>
        </w:rPr>
        <w:t>ENUMERATED</w:t>
      </w:r>
      <w:r>
        <w:t xml:space="preserve"> {supported}                      </w:t>
      </w:r>
      <w:r>
        <w:rPr>
          <w:color w:val="993366"/>
        </w:rPr>
        <w:t>OPTIONAL</w:t>
      </w:r>
      <w:r>
        <w:t>,</w:t>
      </w:r>
    </w:p>
    <w:p w14:paraId="15DAFE4A" w14:textId="77777777" w:rsidR="00BF596A" w:rsidRDefault="005632DD">
      <w:pPr>
        <w:pStyle w:val="PL"/>
      </w:pPr>
      <w:r>
        <w:t xml:space="preserve">    pdsch-MappingTypeB                  </w:t>
      </w:r>
      <w:r>
        <w:rPr>
          <w:color w:val="993366"/>
        </w:rPr>
        <w:t>ENUMERATED</w:t>
      </w:r>
      <w:r>
        <w:t xml:space="preserve"> {supported}                      </w:t>
      </w:r>
      <w:r>
        <w:rPr>
          <w:color w:val="993366"/>
        </w:rPr>
        <w:t>OPTIONAL</w:t>
      </w:r>
      <w:r>
        <w:t>,</w:t>
      </w:r>
    </w:p>
    <w:p w14:paraId="0D5A0C64" w14:textId="77777777" w:rsidR="00BF596A" w:rsidRDefault="005632DD">
      <w:pPr>
        <w:pStyle w:val="PL"/>
      </w:pPr>
      <w:r>
        <w:t xml:space="preserve">    interleavingVRB-ToPRB-PDSCH         </w:t>
      </w:r>
      <w:r>
        <w:rPr>
          <w:color w:val="993366"/>
        </w:rPr>
        <w:t>ENUMERATED</w:t>
      </w:r>
      <w:r>
        <w:t xml:space="preserve"> {supported}                      </w:t>
      </w:r>
      <w:r>
        <w:rPr>
          <w:color w:val="993366"/>
        </w:rPr>
        <w:t>OPTIONAL</w:t>
      </w:r>
      <w:r>
        <w:t>,</w:t>
      </w:r>
    </w:p>
    <w:p w14:paraId="529A11F2" w14:textId="77777777" w:rsidR="00BF596A" w:rsidRDefault="005632DD">
      <w:pPr>
        <w:pStyle w:val="PL"/>
      </w:pPr>
      <w:r>
        <w:t xml:space="preserve">    interSlotFreqHopping-PUSCH          </w:t>
      </w:r>
      <w:r>
        <w:rPr>
          <w:color w:val="993366"/>
        </w:rPr>
        <w:t>ENUMERATED</w:t>
      </w:r>
      <w:r>
        <w:t xml:space="preserve"> {supported}                      </w:t>
      </w:r>
      <w:r>
        <w:rPr>
          <w:color w:val="993366"/>
        </w:rPr>
        <w:t>OPTIONAL</w:t>
      </w:r>
      <w:r>
        <w:t>,</w:t>
      </w:r>
    </w:p>
    <w:p w14:paraId="7BAF64E6" w14:textId="77777777" w:rsidR="00BF596A" w:rsidRDefault="005632DD">
      <w:pPr>
        <w:pStyle w:val="PL"/>
      </w:pPr>
      <w:r>
        <w:t xml:space="preserve">    type1-PUSCH-RepetitionMultiSlots    </w:t>
      </w:r>
      <w:r>
        <w:rPr>
          <w:color w:val="993366"/>
        </w:rPr>
        <w:t>ENUMERATED</w:t>
      </w:r>
      <w:r>
        <w:t xml:space="preserve"> {supported}                      </w:t>
      </w:r>
      <w:r>
        <w:rPr>
          <w:color w:val="993366"/>
        </w:rPr>
        <w:t>OPTIONAL</w:t>
      </w:r>
      <w:r>
        <w:t>,</w:t>
      </w:r>
    </w:p>
    <w:p w14:paraId="12BED2A7" w14:textId="77777777" w:rsidR="00BF596A" w:rsidRDefault="005632DD">
      <w:pPr>
        <w:pStyle w:val="PL"/>
      </w:pPr>
      <w:r>
        <w:t xml:space="preserve">    type2-PUSCH-RepetitionMultiSlots    </w:t>
      </w:r>
      <w:r>
        <w:rPr>
          <w:color w:val="993366"/>
        </w:rPr>
        <w:t>ENUMERATED</w:t>
      </w:r>
      <w:r>
        <w:t xml:space="preserve"> {supported}                      </w:t>
      </w:r>
      <w:r>
        <w:rPr>
          <w:color w:val="993366"/>
        </w:rPr>
        <w:t>OPTIONAL</w:t>
      </w:r>
      <w:r>
        <w:t>,</w:t>
      </w:r>
    </w:p>
    <w:p w14:paraId="3DA41753" w14:textId="77777777" w:rsidR="00BF596A" w:rsidRDefault="005632DD">
      <w:pPr>
        <w:pStyle w:val="PL"/>
      </w:pPr>
      <w:r>
        <w:t xml:space="preserve">    pusch-RepetitionMultiSlots          </w:t>
      </w:r>
      <w:r>
        <w:rPr>
          <w:color w:val="993366"/>
        </w:rPr>
        <w:t>ENUMERATED</w:t>
      </w:r>
      <w:r>
        <w:t xml:space="preserve"> {supported}                      </w:t>
      </w:r>
      <w:r>
        <w:rPr>
          <w:color w:val="993366"/>
        </w:rPr>
        <w:t>OPTIONAL</w:t>
      </w:r>
      <w:r>
        <w:t>,</w:t>
      </w:r>
    </w:p>
    <w:p w14:paraId="5B1FB001" w14:textId="77777777" w:rsidR="00BF596A" w:rsidRDefault="005632DD">
      <w:pPr>
        <w:pStyle w:val="PL"/>
      </w:pPr>
      <w:r>
        <w:t xml:space="preserve">    pdsch-RepetitionMultiSlots          </w:t>
      </w:r>
      <w:r>
        <w:rPr>
          <w:color w:val="993366"/>
        </w:rPr>
        <w:t>ENUMERATED</w:t>
      </w:r>
      <w:r>
        <w:t xml:space="preserve"> {supported}                      </w:t>
      </w:r>
      <w:r>
        <w:rPr>
          <w:color w:val="993366"/>
        </w:rPr>
        <w:t>OPTIONAL</w:t>
      </w:r>
      <w:r>
        <w:t>,</w:t>
      </w:r>
    </w:p>
    <w:p w14:paraId="69B002EF" w14:textId="77777777" w:rsidR="00BF596A" w:rsidRDefault="005632DD">
      <w:pPr>
        <w:pStyle w:val="PL"/>
      </w:pPr>
      <w:r>
        <w:t xml:space="preserve">    downlinkSPS                         </w:t>
      </w:r>
      <w:r>
        <w:rPr>
          <w:color w:val="993366"/>
        </w:rPr>
        <w:t>ENUMERATED</w:t>
      </w:r>
      <w:r>
        <w:t xml:space="preserve"> {supported}                      </w:t>
      </w:r>
      <w:r>
        <w:rPr>
          <w:color w:val="993366"/>
        </w:rPr>
        <w:t>OPTIONAL</w:t>
      </w:r>
      <w:r>
        <w:t>,</w:t>
      </w:r>
    </w:p>
    <w:p w14:paraId="206D6C3C" w14:textId="77777777" w:rsidR="00BF596A" w:rsidRDefault="005632DD">
      <w:pPr>
        <w:pStyle w:val="PL"/>
      </w:pPr>
      <w:r>
        <w:t xml:space="preserve">    configuredUL-GrantType1             </w:t>
      </w:r>
      <w:r>
        <w:rPr>
          <w:color w:val="993366"/>
        </w:rPr>
        <w:t>ENUMERATED</w:t>
      </w:r>
      <w:r>
        <w:t xml:space="preserve"> {supported}                      </w:t>
      </w:r>
      <w:r>
        <w:rPr>
          <w:color w:val="993366"/>
        </w:rPr>
        <w:t>OPTIONAL</w:t>
      </w:r>
      <w:r>
        <w:t>,</w:t>
      </w:r>
    </w:p>
    <w:p w14:paraId="20DDF25F" w14:textId="77777777" w:rsidR="00BF596A" w:rsidRDefault="005632DD">
      <w:pPr>
        <w:pStyle w:val="PL"/>
      </w:pPr>
      <w:r>
        <w:t xml:space="preserve">    configuredUL-GrantType2             </w:t>
      </w:r>
      <w:r>
        <w:rPr>
          <w:color w:val="993366"/>
        </w:rPr>
        <w:t>ENUMERATED</w:t>
      </w:r>
      <w:r>
        <w:t xml:space="preserve"> {supported}                      </w:t>
      </w:r>
      <w:r>
        <w:rPr>
          <w:color w:val="993366"/>
        </w:rPr>
        <w:t>OPTIONAL</w:t>
      </w:r>
      <w:r>
        <w:t>,</w:t>
      </w:r>
    </w:p>
    <w:p w14:paraId="7DA7DF4E" w14:textId="77777777" w:rsidR="00BF596A" w:rsidRDefault="005632DD">
      <w:pPr>
        <w:pStyle w:val="PL"/>
      </w:pPr>
      <w:r>
        <w:t xml:space="preserve">    pre-EmptIndication-DL               </w:t>
      </w:r>
      <w:r>
        <w:rPr>
          <w:color w:val="993366"/>
        </w:rPr>
        <w:t>ENUMERATED</w:t>
      </w:r>
      <w:r>
        <w:t xml:space="preserve"> {supported}                      </w:t>
      </w:r>
      <w:r>
        <w:rPr>
          <w:color w:val="993366"/>
        </w:rPr>
        <w:t>OPTIONAL</w:t>
      </w:r>
      <w:r>
        <w:t>,</w:t>
      </w:r>
    </w:p>
    <w:p w14:paraId="2C2EA767" w14:textId="77777777" w:rsidR="00BF596A" w:rsidRDefault="005632DD">
      <w:pPr>
        <w:pStyle w:val="PL"/>
      </w:pPr>
      <w:r>
        <w:t xml:space="preserve">    cbg-TransIndication-DL              </w:t>
      </w:r>
      <w:r>
        <w:rPr>
          <w:color w:val="993366"/>
        </w:rPr>
        <w:t>ENUMERATED</w:t>
      </w:r>
      <w:r>
        <w:t xml:space="preserve"> {supported}                      </w:t>
      </w:r>
      <w:r>
        <w:rPr>
          <w:color w:val="993366"/>
        </w:rPr>
        <w:t>OPTIONAL</w:t>
      </w:r>
      <w:r>
        <w:t>,</w:t>
      </w:r>
    </w:p>
    <w:p w14:paraId="14D8DBD5" w14:textId="77777777" w:rsidR="00BF596A" w:rsidRDefault="005632DD">
      <w:pPr>
        <w:pStyle w:val="PL"/>
      </w:pPr>
      <w:r>
        <w:t xml:space="preserve">    cbg-TransIndication-UL              </w:t>
      </w:r>
      <w:r>
        <w:rPr>
          <w:color w:val="993366"/>
        </w:rPr>
        <w:t>ENUMERATED</w:t>
      </w:r>
      <w:r>
        <w:t xml:space="preserve"> {supported}                      </w:t>
      </w:r>
      <w:r>
        <w:rPr>
          <w:color w:val="993366"/>
        </w:rPr>
        <w:t>OPTIONAL</w:t>
      </w:r>
      <w:r>
        <w:t>,</w:t>
      </w:r>
    </w:p>
    <w:p w14:paraId="5E7643CF" w14:textId="77777777" w:rsidR="00BF596A" w:rsidRDefault="005632DD">
      <w:pPr>
        <w:pStyle w:val="PL"/>
      </w:pPr>
      <w:r>
        <w:t xml:space="preserve">    cbg-FlushIndication-DL              </w:t>
      </w:r>
      <w:r>
        <w:rPr>
          <w:color w:val="993366"/>
        </w:rPr>
        <w:t>ENUMERATED</w:t>
      </w:r>
      <w:r>
        <w:t xml:space="preserve"> {supported}                      </w:t>
      </w:r>
      <w:r>
        <w:rPr>
          <w:color w:val="993366"/>
        </w:rPr>
        <w:t>OPTIONAL</w:t>
      </w:r>
      <w:r>
        <w:t>,</w:t>
      </w:r>
    </w:p>
    <w:p w14:paraId="7A143656" w14:textId="77777777" w:rsidR="00BF596A" w:rsidRDefault="005632DD">
      <w:pPr>
        <w:pStyle w:val="PL"/>
      </w:pPr>
      <w:r>
        <w:t xml:space="preserve">    dynamicHARQ-ACK-CodeB-CBG-Retx-DL   </w:t>
      </w:r>
      <w:r>
        <w:rPr>
          <w:color w:val="993366"/>
        </w:rPr>
        <w:t>ENUMERATED</w:t>
      </w:r>
      <w:r>
        <w:t xml:space="preserve"> {supported}                      </w:t>
      </w:r>
      <w:r>
        <w:rPr>
          <w:color w:val="993366"/>
        </w:rPr>
        <w:t>OPTIONAL</w:t>
      </w:r>
      <w:r>
        <w:t>,</w:t>
      </w:r>
    </w:p>
    <w:p w14:paraId="74756EC9" w14:textId="77777777" w:rsidR="00BF596A" w:rsidRDefault="005632DD">
      <w:pPr>
        <w:pStyle w:val="PL"/>
      </w:pPr>
      <w:r>
        <w:t xml:space="preserve">    rateMatchingResrcSetSemi-Static     </w:t>
      </w:r>
      <w:r>
        <w:rPr>
          <w:color w:val="993366"/>
        </w:rPr>
        <w:t>ENUMERATED</w:t>
      </w:r>
      <w:r>
        <w:t xml:space="preserve"> {supported}                      </w:t>
      </w:r>
      <w:r>
        <w:rPr>
          <w:color w:val="993366"/>
        </w:rPr>
        <w:t>OPTIONAL</w:t>
      </w:r>
      <w:r>
        <w:t>,</w:t>
      </w:r>
    </w:p>
    <w:p w14:paraId="58280470" w14:textId="77777777" w:rsidR="00BF596A" w:rsidRDefault="005632DD">
      <w:pPr>
        <w:pStyle w:val="PL"/>
      </w:pPr>
      <w:r>
        <w:t xml:space="preserve">    rateMatchingResrcSetDynamic         </w:t>
      </w:r>
      <w:r>
        <w:rPr>
          <w:color w:val="993366"/>
        </w:rPr>
        <w:t>ENUMERATED</w:t>
      </w:r>
      <w:r>
        <w:t xml:space="preserve"> {supported}                      </w:t>
      </w:r>
      <w:r>
        <w:rPr>
          <w:color w:val="993366"/>
        </w:rPr>
        <w:t>OPTIONAL</w:t>
      </w:r>
      <w:r>
        <w:t>,</w:t>
      </w:r>
    </w:p>
    <w:p w14:paraId="123F1A6D" w14:textId="77777777" w:rsidR="00BF596A" w:rsidRDefault="005632DD">
      <w:pPr>
        <w:pStyle w:val="PL"/>
      </w:pPr>
      <w:r>
        <w:lastRenderedPageBreak/>
        <w:t xml:space="preserve">    bwp-SwitchingDelay                  </w:t>
      </w:r>
      <w:r>
        <w:rPr>
          <w:color w:val="993366"/>
        </w:rPr>
        <w:t>ENUMERATED</w:t>
      </w:r>
      <w:r>
        <w:t xml:space="preserve"> {type1, type2}                   </w:t>
      </w:r>
      <w:r>
        <w:rPr>
          <w:color w:val="993366"/>
        </w:rPr>
        <w:t>OPTIONAL</w:t>
      </w:r>
      <w:r>
        <w:t>,</w:t>
      </w:r>
    </w:p>
    <w:p w14:paraId="19E583FE" w14:textId="77777777" w:rsidR="00BF596A" w:rsidRDefault="005632DD">
      <w:pPr>
        <w:pStyle w:val="PL"/>
      </w:pPr>
      <w:r>
        <w:t xml:space="preserve">    ...,</w:t>
      </w:r>
    </w:p>
    <w:p w14:paraId="15056A30" w14:textId="77777777" w:rsidR="00BF596A" w:rsidRDefault="005632DD">
      <w:pPr>
        <w:pStyle w:val="PL"/>
      </w:pPr>
      <w:r>
        <w:t xml:space="preserve">    [[</w:t>
      </w:r>
    </w:p>
    <w:p w14:paraId="0BC76EC9" w14:textId="77777777" w:rsidR="00BF596A" w:rsidRDefault="005632DD">
      <w:pPr>
        <w:pStyle w:val="PL"/>
      </w:pPr>
      <w:r>
        <w:t xml:space="preserve">    dummy                               </w:t>
      </w:r>
      <w:r>
        <w:rPr>
          <w:color w:val="993366"/>
        </w:rPr>
        <w:t>ENUMERATED</w:t>
      </w:r>
      <w:r>
        <w:t xml:space="preserve"> {supported}                      </w:t>
      </w:r>
      <w:r>
        <w:rPr>
          <w:color w:val="993366"/>
        </w:rPr>
        <w:t>OPTIONAL</w:t>
      </w:r>
    </w:p>
    <w:p w14:paraId="7CF1C319" w14:textId="77777777" w:rsidR="00BF596A" w:rsidRDefault="005632DD">
      <w:pPr>
        <w:pStyle w:val="PL"/>
      </w:pPr>
      <w:r>
        <w:t xml:space="preserve">    ]],</w:t>
      </w:r>
    </w:p>
    <w:p w14:paraId="61D68B1E" w14:textId="77777777" w:rsidR="00BF596A" w:rsidRDefault="005632DD">
      <w:pPr>
        <w:pStyle w:val="PL"/>
      </w:pPr>
      <w:r>
        <w:t xml:space="preserve">    [[</w:t>
      </w:r>
    </w:p>
    <w:p w14:paraId="7EA3F39B" w14:textId="77777777" w:rsidR="00BF596A" w:rsidRDefault="005632DD">
      <w:pPr>
        <w:pStyle w:val="PL"/>
      </w:pPr>
      <w:r>
        <w:t xml:space="preserve">    maxNumberSearchSpaces               </w:t>
      </w:r>
      <w:r>
        <w:rPr>
          <w:color w:val="993366"/>
        </w:rPr>
        <w:t>ENUMERATED</w:t>
      </w:r>
      <w:r>
        <w:t xml:space="preserve"> {n10}                            </w:t>
      </w:r>
      <w:r>
        <w:rPr>
          <w:color w:val="993366"/>
        </w:rPr>
        <w:t>OPTIONAL</w:t>
      </w:r>
      <w:r>
        <w:t>,</w:t>
      </w:r>
    </w:p>
    <w:p w14:paraId="72C58F38" w14:textId="77777777" w:rsidR="00BF596A" w:rsidRDefault="005632DD">
      <w:pPr>
        <w:pStyle w:val="PL"/>
      </w:pPr>
      <w:r>
        <w:t xml:space="preserve">    rateMatchingCtrlResrcSetDynamic     </w:t>
      </w:r>
      <w:r>
        <w:rPr>
          <w:color w:val="993366"/>
        </w:rPr>
        <w:t>ENUMERATED</w:t>
      </w:r>
      <w:r>
        <w:t xml:space="preserve"> {supported}                      </w:t>
      </w:r>
      <w:r>
        <w:rPr>
          <w:color w:val="993366"/>
        </w:rPr>
        <w:t>OPTIONAL</w:t>
      </w:r>
      <w:r>
        <w:t>,</w:t>
      </w:r>
    </w:p>
    <w:p w14:paraId="201458BF" w14:textId="77777777" w:rsidR="00BF596A" w:rsidRDefault="005632DD">
      <w:pPr>
        <w:pStyle w:val="PL"/>
      </w:pPr>
      <w:r>
        <w:t xml:space="preserve">    maxLayersMIMO-Indication            </w:t>
      </w:r>
      <w:r>
        <w:rPr>
          <w:color w:val="993366"/>
        </w:rPr>
        <w:t>ENUMERATED</w:t>
      </w:r>
      <w:r>
        <w:t xml:space="preserve"> {supported}                      </w:t>
      </w:r>
      <w:r>
        <w:rPr>
          <w:color w:val="993366"/>
        </w:rPr>
        <w:t>OPTIONAL</w:t>
      </w:r>
    </w:p>
    <w:p w14:paraId="479D6589" w14:textId="77777777" w:rsidR="00BF596A" w:rsidRDefault="005632DD">
      <w:pPr>
        <w:pStyle w:val="PL"/>
      </w:pPr>
      <w:r>
        <w:t xml:space="preserve">    ]],</w:t>
      </w:r>
    </w:p>
    <w:p w14:paraId="7C4D23EA" w14:textId="77777777" w:rsidR="00BF596A" w:rsidRDefault="005632DD">
      <w:pPr>
        <w:pStyle w:val="PL"/>
      </w:pPr>
      <w:r>
        <w:t xml:space="preserve">    [[</w:t>
      </w:r>
    </w:p>
    <w:p w14:paraId="3667BE78" w14:textId="77777777" w:rsidR="00BF596A" w:rsidRDefault="005632DD">
      <w:pPr>
        <w:pStyle w:val="PL"/>
      </w:pPr>
      <w:r>
        <w:t xml:space="preserve">    spCellPlacement                             CarrierAggregationVariant           </w:t>
      </w:r>
      <w:r>
        <w:rPr>
          <w:color w:val="993366"/>
        </w:rPr>
        <w:t>OPTIONAL</w:t>
      </w:r>
    </w:p>
    <w:p w14:paraId="4502E22D" w14:textId="77777777" w:rsidR="00BF596A" w:rsidRDefault="005632DD">
      <w:pPr>
        <w:pStyle w:val="PL"/>
      </w:pPr>
      <w:r>
        <w:t xml:space="preserve">    ]],</w:t>
      </w:r>
    </w:p>
    <w:p w14:paraId="1AABB75C" w14:textId="77777777" w:rsidR="00BF596A" w:rsidRDefault="005632DD">
      <w:pPr>
        <w:pStyle w:val="PL"/>
      </w:pPr>
      <w:r>
        <w:t xml:space="preserve">    [[</w:t>
      </w:r>
    </w:p>
    <w:p w14:paraId="48A60430" w14:textId="77777777" w:rsidR="00BF596A" w:rsidRDefault="005632DD">
      <w:pPr>
        <w:pStyle w:val="PL"/>
        <w:rPr>
          <w:color w:val="808080"/>
        </w:rPr>
      </w:pPr>
      <w:r>
        <w:t xml:space="preserve">    </w:t>
      </w:r>
      <w:r>
        <w:rPr>
          <w:color w:val="808080"/>
        </w:rPr>
        <w:t>-- R1 9-1: Basic channel structure and procedure of 2-step RACH</w:t>
      </w:r>
    </w:p>
    <w:p w14:paraId="23FB6F05" w14:textId="77777777" w:rsidR="00BF596A" w:rsidRDefault="005632DD">
      <w:pPr>
        <w:pStyle w:val="PL"/>
      </w:pPr>
      <w:r>
        <w:t xml:space="preserve">    twoStepRACH-r16                             </w:t>
      </w:r>
      <w:r>
        <w:rPr>
          <w:color w:val="993366"/>
        </w:rPr>
        <w:t>ENUMERATED</w:t>
      </w:r>
      <w:r>
        <w:t xml:space="preserve"> {supported}              </w:t>
      </w:r>
      <w:r>
        <w:rPr>
          <w:color w:val="993366"/>
        </w:rPr>
        <w:t>OPTIONAL</w:t>
      </w:r>
      <w:r>
        <w:t>,</w:t>
      </w:r>
    </w:p>
    <w:p w14:paraId="7FDED486" w14:textId="77777777" w:rsidR="00BF596A" w:rsidRDefault="005632DD">
      <w:pPr>
        <w:pStyle w:val="PL"/>
        <w:rPr>
          <w:color w:val="808080"/>
        </w:rPr>
      </w:pPr>
      <w:r>
        <w:t xml:space="preserve">    </w:t>
      </w:r>
      <w:r>
        <w:rPr>
          <w:color w:val="808080"/>
        </w:rPr>
        <w:t>-- R1 11-1: Monitoring DCI format 1_2 and DCI format 0_2</w:t>
      </w:r>
    </w:p>
    <w:p w14:paraId="228C2459" w14:textId="77777777" w:rsidR="00BF596A" w:rsidRDefault="005632DD">
      <w:pPr>
        <w:pStyle w:val="PL"/>
      </w:pPr>
      <w:r>
        <w:t xml:space="preserve">    dci-Format1-2And0-2-r16                     </w:t>
      </w:r>
      <w:r>
        <w:rPr>
          <w:color w:val="993366"/>
        </w:rPr>
        <w:t>ENUMERATED</w:t>
      </w:r>
      <w:r>
        <w:t xml:space="preserve"> {supported}              </w:t>
      </w:r>
      <w:r>
        <w:rPr>
          <w:color w:val="993366"/>
        </w:rPr>
        <w:t>OPTIONAL</w:t>
      </w:r>
      <w:r>
        <w:t>,</w:t>
      </w:r>
    </w:p>
    <w:p w14:paraId="755B33FC" w14:textId="77777777" w:rsidR="00BF596A" w:rsidRDefault="005632DD">
      <w:pPr>
        <w:pStyle w:val="PL"/>
        <w:rPr>
          <w:color w:val="808080"/>
        </w:rPr>
      </w:pPr>
      <w:r>
        <w:t xml:space="preserve">    </w:t>
      </w:r>
      <w:r>
        <w:rPr>
          <w:color w:val="808080"/>
        </w:rPr>
        <w:t>-- R1 11-1a: Monitoring both DCI format 0_1/1_1 and DCI format 0_2/1_2 in the same search space</w:t>
      </w:r>
    </w:p>
    <w:p w14:paraId="46E63997" w14:textId="77777777" w:rsidR="00BF596A" w:rsidRDefault="005632DD">
      <w:pPr>
        <w:pStyle w:val="PL"/>
      </w:pPr>
      <w:r>
        <w:t xml:space="preserve">    monitoringDCI-SameSearchSpace-r16           </w:t>
      </w:r>
      <w:r>
        <w:rPr>
          <w:color w:val="993366"/>
        </w:rPr>
        <w:t>ENUMERATED</w:t>
      </w:r>
      <w:r>
        <w:t xml:space="preserve"> {supported}              </w:t>
      </w:r>
      <w:r>
        <w:rPr>
          <w:color w:val="993366"/>
        </w:rPr>
        <w:t>OPTIONAL</w:t>
      </w:r>
      <w:r>
        <w:t>,</w:t>
      </w:r>
    </w:p>
    <w:p w14:paraId="093C3731" w14:textId="77777777" w:rsidR="00BF596A" w:rsidRDefault="005632DD">
      <w:pPr>
        <w:pStyle w:val="PL"/>
        <w:rPr>
          <w:color w:val="808080"/>
        </w:rPr>
      </w:pPr>
      <w:r>
        <w:t xml:space="preserve">    </w:t>
      </w:r>
      <w:r>
        <w:rPr>
          <w:color w:val="808080"/>
        </w:rPr>
        <w:t>-- R1 11-10: Type 2 configured grant release by DCI format 0_1</w:t>
      </w:r>
    </w:p>
    <w:p w14:paraId="661E0467" w14:textId="77777777" w:rsidR="00BF596A" w:rsidRDefault="005632DD">
      <w:pPr>
        <w:pStyle w:val="PL"/>
      </w:pPr>
      <w:r>
        <w:t xml:space="preserve">    type2-CG-ReleaseDCI-0-1-r16                 </w:t>
      </w:r>
      <w:r>
        <w:rPr>
          <w:color w:val="993366"/>
        </w:rPr>
        <w:t>ENUMERATED</w:t>
      </w:r>
      <w:r>
        <w:t xml:space="preserve"> {supported}              </w:t>
      </w:r>
      <w:r>
        <w:rPr>
          <w:color w:val="993366"/>
        </w:rPr>
        <w:t>OPTIONAL</w:t>
      </w:r>
      <w:r>
        <w:t>,</w:t>
      </w:r>
    </w:p>
    <w:p w14:paraId="289BC6B3" w14:textId="77777777" w:rsidR="00BF596A" w:rsidRDefault="005632DD">
      <w:pPr>
        <w:pStyle w:val="PL"/>
        <w:rPr>
          <w:color w:val="808080"/>
        </w:rPr>
      </w:pPr>
      <w:r>
        <w:t xml:space="preserve">    </w:t>
      </w:r>
      <w:r>
        <w:rPr>
          <w:color w:val="808080"/>
        </w:rPr>
        <w:t>-- R1 11-11: Type 2 configured grant release by DCI format 0_2</w:t>
      </w:r>
    </w:p>
    <w:p w14:paraId="7B228E5A" w14:textId="77777777" w:rsidR="00BF596A" w:rsidRDefault="005632DD">
      <w:pPr>
        <w:pStyle w:val="PL"/>
      </w:pPr>
      <w:r>
        <w:t xml:space="preserve">    type2-CG-ReleaseDCI-0-2-r16                 </w:t>
      </w:r>
      <w:r>
        <w:rPr>
          <w:color w:val="993366"/>
        </w:rPr>
        <w:t>ENUMERATED</w:t>
      </w:r>
      <w:r>
        <w:t xml:space="preserve"> {supported}              </w:t>
      </w:r>
      <w:r>
        <w:rPr>
          <w:color w:val="993366"/>
        </w:rPr>
        <w:t>OPTIONAL</w:t>
      </w:r>
      <w:r>
        <w:t>,</w:t>
      </w:r>
    </w:p>
    <w:p w14:paraId="77BBFDEA" w14:textId="77777777" w:rsidR="00BF596A" w:rsidRDefault="005632DD">
      <w:pPr>
        <w:pStyle w:val="PL"/>
        <w:rPr>
          <w:color w:val="808080"/>
        </w:rPr>
      </w:pPr>
      <w:r>
        <w:t xml:space="preserve">    </w:t>
      </w:r>
      <w:r>
        <w:rPr>
          <w:color w:val="808080"/>
        </w:rPr>
        <w:t>-- R1 12-3: SPS release by DCI format 1_1</w:t>
      </w:r>
    </w:p>
    <w:p w14:paraId="0208F784" w14:textId="77777777" w:rsidR="00BF596A" w:rsidRDefault="005632DD">
      <w:pPr>
        <w:pStyle w:val="PL"/>
      </w:pPr>
      <w:r>
        <w:t xml:space="preserve">    sps-ReleaseDCI-1-1-r16                      </w:t>
      </w:r>
      <w:r>
        <w:rPr>
          <w:color w:val="993366"/>
        </w:rPr>
        <w:t>ENUMERATED</w:t>
      </w:r>
      <w:r>
        <w:t xml:space="preserve"> {supported}              </w:t>
      </w:r>
      <w:r>
        <w:rPr>
          <w:color w:val="993366"/>
        </w:rPr>
        <w:t>OPTIONAL</w:t>
      </w:r>
      <w:r>
        <w:t>,</w:t>
      </w:r>
    </w:p>
    <w:p w14:paraId="2D0C4005" w14:textId="77777777" w:rsidR="00BF596A" w:rsidRDefault="005632DD">
      <w:pPr>
        <w:pStyle w:val="PL"/>
        <w:rPr>
          <w:color w:val="808080"/>
        </w:rPr>
      </w:pPr>
      <w:r>
        <w:t xml:space="preserve">    </w:t>
      </w:r>
      <w:r>
        <w:rPr>
          <w:color w:val="808080"/>
        </w:rPr>
        <w:t>-- R1 12-3a: SPS release by DCI format 1_2</w:t>
      </w:r>
    </w:p>
    <w:p w14:paraId="4A00DB15" w14:textId="77777777" w:rsidR="00BF596A" w:rsidRDefault="005632DD">
      <w:pPr>
        <w:pStyle w:val="PL"/>
      </w:pPr>
      <w:r>
        <w:t xml:space="preserve">    sps-ReleaseDCI-1-2-r16                      </w:t>
      </w:r>
      <w:r>
        <w:rPr>
          <w:color w:val="993366"/>
        </w:rPr>
        <w:t>ENUMERATED</w:t>
      </w:r>
      <w:r>
        <w:t xml:space="preserve"> {supported}              </w:t>
      </w:r>
      <w:r>
        <w:rPr>
          <w:color w:val="993366"/>
        </w:rPr>
        <w:t>OPTIONAL</w:t>
      </w:r>
      <w:r>
        <w:t>,</w:t>
      </w:r>
    </w:p>
    <w:p w14:paraId="1DE18840" w14:textId="77777777" w:rsidR="00BF596A" w:rsidRDefault="005632DD">
      <w:pPr>
        <w:pStyle w:val="PL"/>
        <w:rPr>
          <w:color w:val="808080"/>
        </w:rPr>
      </w:pPr>
      <w:r>
        <w:t xml:space="preserve">    </w:t>
      </w:r>
      <w:r>
        <w:rPr>
          <w:color w:val="808080"/>
        </w:rPr>
        <w:t>-- R1 14-8: CSI trigger states containing non-active BWP</w:t>
      </w:r>
    </w:p>
    <w:p w14:paraId="7034CDFF" w14:textId="77777777" w:rsidR="00BF596A" w:rsidRDefault="005632DD">
      <w:pPr>
        <w:pStyle w:val="PL"/>
      </w:pPr>
      <w:r>
        <w:t xml:space="preserve">    csi-TriggerStateNon-ActiveBWP-r16           </w:t>
      </w:r>
      <w:r>
        <w:rPr>
          <w:color w:val="993366"/>
        </w:rPr>
        <w:t>ENUMERATED</w:t>
      </w:r>
      <w:r>
        <w:t xml:space="preserve"> {supported}              </w:t>
      </w:r>
      <w:r>
        <w:rPr>
          <w:color w:val="993366"/>
        </w:rPr>
        <w:t>OPTIONAL</w:t>
      </w:r>
      <w:r>
        <w:t>,</w:t>
      </w:r>
    </w:p>
    <w:p w14:paraId="34CFAC2B" w14:textId="77777777" w:rsidR="00BF596A" w:rsidRDefault="005632DD">
      <w:pPr>
        <w:pStyle w:val="PL"/>
        <w:rPr>
          <w:color w:val="808080"/>
        </w:rPr>
      </w:pPr>
      <w:r>
        <w:t xml:space="preserve">    </w:t>
      </w:r>
      <w:r>
        <w:rPr>
          <w:color w:val="808080"/>
        </w:rPr>
        <w:t xml:space="preserve">-- R1 20-2: </w:t>
      </w:r>
      <w:r>
        <w:rPr>
          <w:rFonts w:eastAsia="宋体"/>
          <w:color w:val="808080"/>
        </w:rPr>
        <w:t>Support up to 4 SMTCs configured for an IAB node MT per frequency location, including IAB-specific SMTC window periodicities</w:t>
      </w:r>
    </w:p>
    <w:p w14:paraId="1E0CC344" w14:textId="77777777" w:rsidR="00BF596A" w:rsidRDefault="005632DD">
      <w:pPr>
        <w:pStyle w:val="PL"/>
      </w:pPr>
      <w:r>
        <w:t xml:space="preserve">    seperateSMTC-InterIAB-Support-r16           </w:t>
      </w:r>
      <w:r>
        <w:rPr>
          <w:color w:val="993366"/>
        </w:rPr>
        <w:t>ENUMERATED</w:t>
      </w:r>
      <w:r>
        <w:t xml:space="preserve"> {supported}              </w:t>
      </w:r>
      <w:r>
        <w:rPr>
          <w:color w:val="993366"/>
        </w:rPr>
        <w:t>OPTIONAL</w:t>
      </w:r>
      <w:r>
        <w:t>,</w:t>
      </w:r>
    </w:p>
    <w:p w14:paraId="6AABD2C7" w14:textId="77777777" w:rsidR="00BF596A" w:rsidRDefault="005632DD">
      <w:pPr>
        <w:pStyle w:val="PL"/>
        <w:rPr>
          <w:color w:val="808080"/>
        </w:rPr>
      </w:pPr>
      <w:r>
        <w:t xml:space="preserve">    </w:t>
      </w:r>
      <w:r>
        <w:rPr>
          <w:color w:val="808080"/>
        </w:rPr>
        <w:t xml:space="preserve">-- R1 20-3: </w:t>
      </w:r>
      <w:r>
        <w:rPr>
          <w:rFonts w:eastAsia="宋体"/>
          <w:color w:val="808080"/>
        </w:rPr>
        <w:t>Support RACH configuration separately from the RACH configuration for UE access, including new IAB-specific offset and scaling factors</w:t>
      </w:r>
    </w:p>
    <w:p w14:paraId="5CC21CA5" w14:textId="77777777" w:rsidR="00BF596A" w:rsidRDefault="005632DD">
      <w:pPr>
        <w:pStyle w:val="PL"/>
      </w:pPr>
      <w:r>
        <w:t xml:space="preserve">    seperateRACH-IAB-Support-r16                </w:t>
      </w:r>
      <w:r>
        <w:rPr>
          <w:color w:val="993366"/>
        </w:rPr>
        <w:t>ENUMERATED</w:t>
      </w:r>
      <w:r>
        <w:t xml:space="preserve"> {supported}              </w:t>
      </w:r>
      <w:r>
        <w:rPr>
          <w:color w:val="993366"/>
        </w:rPr>
        <w:t>OPTIONAL</w:t>
      </w:r>
      <w:r>
        <w:t>,</w:t>
      </w:r>
    </w:p>
    <w:p w14:paraId="1DD1C58D" w14:textId="77777777" w:rsidR="00BF596A" w:rsidRDefault="005632DD">
      <w:pPr>
        <w:pStyle w:val="PL"/>
        <w:rPr>
          <w:color w:val="808080"/>
        </w:rPr>
      </w:pPr>
      <w:r>
        <w:t xml:space="preserve">    </w:t>
      </w:r>
      <w:r>
        <w:rPr>
          <w:color w:val="808080"/>
        </w:rPr>
        <w:t xml:space="preserve">-- R1 20-5a: </w:t>
      </w:r>
      <w:r>
        <w:rPr>
          <w:rFonts w:eastAsia="宋体"/>
          <w:color w:val="808080"/>
        </w:rPr>
        <w:t>Support semi-static configuration/indication of UL-Flexible-DL slot formats for IAB-MT resources</w:t>
      </w:r>
    </w:p>
    <w:p w14:paraId="1394835F" w14:textId="77777777" w:rsidR="00BF596A" w:rsidRDefault="005632DD">
      <w:pPr>
        <w:pStyle w:val="PL"/>
      </w:pPr>
      <w:r>
        <w:t xml:space="preserve">    </w:t>
      </w:r>
      <w:r>
        <w:rPr>
          <w:rFonts w:eastAsia="宋体"/>
        </w:rPr>
        <w:t>ul-flexibleDL-SlotFormatSemiStatic-IAB-r16</w:t>
      </w:r>
      <w:r>
        <w:t xml:space="preserve">  </w:t>
      </w:r>
      <w:r>
        <w:rPr>
          <w:color w:val="993366"/>
        </w:rPr>
        <w:t>ENUMERATED</w:t>
      </w:r>
      <w:r>
        <w:t xml:space="preserve"> {supported}              </w:t>
      </w:r>
      <w:r>
        <w:rPr>
          <w:color w:val="993366"/>
        </w:rPr>
        <w:t>OPTIONAL</w:t>
      </w:r>
      <w:r>
        <w:t>,</w:t>
      </w:r>
    </w:p>
    <w:p w14:paraId="4380A27C" w14:textId="77777777" w:rsidR="00BF596A" w:rsidRDefault="005632DD">
      <w:pPr>
        <w:pStyle w:val="PL"/>
        <w:rPr>
          <w:color w:val="808080"/>
        </w:rPr>
      </w:pPr>
      <w:r>
        <w:t xml:space="preserve">    </w:t>
      </w:r>
      <w:r>
        <w:rPr>
          <w:color w:val="808080"/>
        </w:rPr>
        <w:t xml:space="preserve">-- R1 20-5b: </w:t>
      </w:r>
      <w:r>
        <w:rPr>
          <w:rFonts w:eastAsia="宋体"/>
          <w:color w:val="808080"/>
        </w:rPr>
        <w:t>Support dynamic indication of UL-Flexible-DL slot formats for IAB-MT resources</w:t>
      </w:r>
    </w:p>
    <w:p w14:paraId="38E65A1F" w14:textId="77777777" w:rsidR="00BF596A" w:rsidRDefault="005632DD">
      <w:pPr>
        <w:pStyle w:val="PL"/>
      </w:pPr>
      <w:r>
        <w:t xml:space="preserve">    </w:t>
      </w:r>
      <w:r>
        <w:rPr>
          <w:rFonts w:eastAsia="宋体"/>
        </w:rPr>
        <w:t>ul-flexibleDL-SlotFormatDynamics-IAB-r16</w:t>
      </w:r>
      <w:r>
        <w:t xml:space="preserve">    </w:t>
      </w:r>
      <w:r>
        <w:rPr>
          <w:color w:val="993366"/>
        </w:rPr>
        <w:t>ENUMERATED</w:t>
      </w:r>
      <w:r>
        <w:t xml:space="preserve"> {supported}              </w:t>
      </w:r>
      <w:r>
        <w:rPr>
          <w:color w:val="993366"/>
        </w:rPr>
        <w:t>OPTIONAL</w:t>
      </w:r>
      <w:r>
        <w:t>,</w:t>
      </w:r>
    </w:p>
    <w:p w14:paraId="781C2063" w14:textId="77777777" w:rsidR="00BF596A" w:rsidRDefault="005632DD">
      <w:pPr>
        <w:pStyle w:val="PL"/>
      </w:pPr>
      <w:r>
        <w:t xml:space="preserve">    dft-S-OFDM-WaveformUL-IAB-r16               </w:t>
      </w:r>
      <w:r>
        <w:rPr>
          <w:color w:val="993366"/>
        </w:rPr>
        <w:t>ENUMERATED</w:t>
      </w:r>
      <w:r>
        <w:t xml:space="preserve"> {supported}              </w:t>
      </w:r>
      <w:r>
        <w:rPr>
          <w:color w:val="993366"/>
        </w:rPr>
        <w:t>OPTIONAL</w:t>
      </w:r>
      <w:r>
        <w:t>,</w:t>
      </w:r>
    </w:p>
    <w:p w14:paraId="6A1380F4" w14:textId="77777777" w:rsidR="00BF596A" w:rsidRDefault="005632DD">
      <w:pPr>
        <w:pStyle w:val="PL"/>
        <w:rPr>
          <w:color w:val="808080"/>
        </w:rPr>
      </w:pPr>
      <w:r>
        <w:t xml:space="preserve">    </w:t>
      </w:r>
      <w:r>
        <w:rPr>
          <w:color w:val="808080"/>
        </w:rPr>
        <w:t xml:space="preserve">-- R1 20-6: </w:t>
      </w:r>
      <w:r>
        <w:rPr>
          <w:rFonts w:eastAsia="宋体"/>
          <w:color w:val="808080"/>
        </w:rPr>
        <w:t>Support DCI Format 2_5 based indication of soft resource availability to an IAB node</w:t>
      </w:r>
    </w:p>
    <w:p w14:paraId="09470EC0" w14:textId="77777777" w:rsidR="00BF596A" w:rsidRDefault="005632DD">
      <w:pPr>
        <w:pStyle w:val="PL"/>
      </w:pPr>
      <w:r>
        <w:t xml:space="preserve">    </w:t>
      </w:r>
      <w:r>
        <w:rPr>
          <w:rFonts w:eastAsia="宋体"/>
        </w:rPr>
        <w:t>dci-25-AI-RNTI-Support-IAB-r16</w:t>
      </w:r>
      <w:r>
        <w:t xml:space="preserve">              </w:t>
      </w:r>
      <w:r>
        <w:rPr>
          <w:color w:val="993366"/>
        </w:rPr>
        <w:t>ENUMERATED</w:t>
      </w:r>
      <w:r>
        <w:t xml:space="preserve"> {supported}              </w:t>
      </w:r>
      <w:r>
        <w:rPr>
          <w:color w:val="993366"/>
        </w:rPr>
        <w:t>OPTIONAL</w:t>
      </w:r>
      <w:r>
        <w:t>,</w:t>
      </w:r>
    </w:p>
    <w:p w14:paraId="060D83C4" w14:textId="77777777" w:rsidR="00BF596A" w:rsidRDefault="005632DD">
      <w:pPr>
        <w:pStyle w:val="PL"/>
        <w:rPr>
          <w:color w:val="808080"/>
        </w:rPr>
      </w:pPr>
      <w:r>
        <w:t xml:space="preserve">    </w:t>
      </w:r>
      <w:r>
        <w:rPr>
          <w:color w:val="808080"/>
        </w:rPr>
        <w:t xml:space="preserve">-- R1 20-7: </w:t>
      </w:r>
      <w:r>
        <w:rPr>
          <w:rFonts w:eastAsia="宋体"/>
          <w:color w:val="808080"/>
        </w:rPr>
        <w:t>Support T_delta reception.</w:t>
      </w:r>
    </w:p>
    <w:p w14:paraId="4F84A987" w14:textId="77777777" w:rsidR="00BF596A" w:rsidRDefault="005632DD">
      <w:pPr>
        <w:pStyle w:val="PL"/>
      </w:pPr>
      <w:r>
        <w:t xml:space="preserve">    </w:t>
      </w:r>
      <w:r>
        <w:rPr>
          <w:rFonts w:eastAsia="宋体"/>
        </w:rPr>
        <w:t>t-DeltaReceptionSupport-IAB-r16</w:t>
      </w:r>
      <w:r>
        <w:t xml:space="preserve">             </w:t>
      </w:r>
      <w:r>
        <w:rPr>
          <w:color w:val="993366"/>
        </w:rPr>
        <w:t>ENUMERATED</w:t>
      </w:r>
      <w:r>
        <w:t xml:space="preserve"> {supported}              </w:t>
      </w:r>
      <w:r>
        <w:rPr>
          <w:color w:val="993366"/>
        </w:rPr>
        <w:t>OPTIONAL</w:t>
      </w:r>
      <w:r>
        <w:t>,</w:t>
      </w:r>
    </w:p>
    <w:p w14:paraId="2F688A25" w14:textId="77777777" w:rsidR="00BF596A" w:rsidRDefault="005632DD">
      <w:pPr>
        <w:pStyle w:val="PL"/>
        <w:rPr>
          <w:color w:val="808080"/>
        </w:rPr>
      </w:pPr>
      <w:r>
        <w:t xml:space="preserve">    </w:t>
      </w:r>
      <w:r>
        <w:rPr>
          <w:color w:val="808080"/>
        </w:rPr>
        <w:t xml:space="preserve">-- R1 20-8: </w:t>
      </w:r>
      <w:r>
        <w:rPr>
          <w:rFonts w:eastAsia="宋体"/>
          <w:color w:val="808080"/>
        </w:rPr>
        <w:t>Support of Desired guard symbol reporting and provided guard symbok reception.</w:t>
      </w:r>
    </w:p>
    <w:p w14:paraId="588868B5" w14:textId="77777777" w:rsidR="00BF596A" w:rsidRDefault="005632DD">
      <w:pPr>
        <w:pStyle w:val="PL"/>
      </w:pPr>
      <w:r>
        <w:t xml:space="preserve">    </w:t>
      </w:r>
      <w:r>
        <w:rPr>
          <w:rFonts w:eastAsia="宋体"/>
        </w:rPr>
        <w:t>guardSymbolReportReception-IAB-r16</w:t>
      </w:r>
      <w:r>
        <w:t xml:space="preserve">          </w:t>
      </w:r>
      <w:r>
        <w:rPr>
          <w:color w:val="993366"/>
        </w:rPr>
        <w:t>ENUMERATED</w:t>
      </w:r>
      <w:r>
        <w:t xml:space="preserve"> {supported}              </w:t>
      </w:r>
      <w:r>
        <w:rPr>
          <w:color w:val="993366"/>
        </w:rPr>
        <w:t>OPTIONAL</w:t>
      </w:r>
      <w:r>
        <w:t>,</w:t>
      </w:r>
    </w:p>
    <w:p w14:paraId="0425DB99" w14:textId="77777777" w:rsidR="00BF596A" w:rsidRDefault="005632DD">
      <w:pPr>
        <w:pStyle w:val="PL"/>
        <w:rPr>
          <w:color w:val="808080"/>
        </w:rPr>
      </w:pPr>
      <w:r>
        <w:t xml:space="preserve">    </w:t>
      </w:r>
      <w:r>
        <w:rPr>
          <w:color w:val="808080"/>
        </w:rPr>
        <w:t>-- R1 18-8 HARQ-ACK codebook type and spatial bundling per PUCCH group</w:t>
      </w:r>
    </w:p>
    <w:p w14:paraId="3B662904" w14:textId="77777777" w:rsidR="00BF596A" w:rsidRDefault="005632DD">
      <w:pPr>
        <w:pStyle w:val="PL"/>
      </w:pPr>
      <w:r>
        <w:t xml:space="preserve">    harqACK-CB-SpatialBundlingPUCCH-Group-r16   </w:t>
      </w:r>
      <w:r>
        <w:rPr>
          <w:color w:val="993366"/>
        </w:rPr>
        <w:t>ENUMERATED</w:t>
      </w:r>
      <w:r>
        <w:t xml:space="preserve"> {supported}              </w:t>
      </w:r>
      <w:r>
        <w:rPr>
          <w:color w:val="993366"/>
        </w:rPr>
        <w:t>OPTIONAL</w:t>
      </w:r>
      <w:r>
        <w:t>,</w:t>
      </w:r>
    </w:p>
    <w:p w14:paraId="59404D47" w14:textId="77777777" w:rsidR="00BF596A" w:rsidRDefault="005632DD">
      <w:pPr>
        <w:pStyle w:val="PL"/>
        <w:rPr>
          <w:rFonts w:eastAsiaTheme="minorEastAsia"/>
          <w:color w:val="808080"/>
        </w:rPr>
      </w:pPr>
      <w:r>
        <w:t xml:space="preserve">    </w:t>
      </w:r>
      <w:r>
        <w:rPr>
          <w:rFonts w:eastAsiaTheme="minorEastAsia"/>
          <w:color w:val="808080"/>
        </w:rPr>
        <w:t>-- R1 19-2: Cross Slot Scheduling</w:t>
      </w:r>
    </w:p>
    <w:p w14:paraId="12E179EF" w14:textId="77777777" w:rsidR="00BF596A" w:rsidRDefault="005632DD">
      <w:pPr>
        <w:pStyle w:val="PL"/>
        <w:rPr>
          <w:rFonts w:eastAsiaTheme="minorEastAsia"/>
        </w:rPr>
      </w:pPr>
      <w:r>
        <w:t xml:space="preserve">    </w:t>
      </w:r>
      <w:r>
        <w:rPr>
          <w:rFonts w:eastAsiaTheme="minorEastAsia"/>
        </w:rPr>
        <w:t>crossSlotScheduling-r16</w:t>
      </w:r>
      <w:r>
        <w:t xml:space="preserve">                     </w:t>
      </w:r>
      <w:r>
        <w:rPr>
          <w:rFonts w:eastAsiaTheme="minorEastAsia"/>
          <w:color w:val="993366"/>
        </w:rPr>
        <w:t>SEQUENCE</w:t>
      </w:r>
      <w:r>
        <w:rPr>
          <w:rFonts w:eastAsiaTheme="minorEastAsia"/>
        </w:rPr>
        <w:t xml:space="preserve"> {</w:t>
      </w:r>
    </w:p>
    <w:p w14:paraId="6F0F70D5" w14:textId="77777777" w:rsidR="00BF596A" w:rsidRDefault="005632DD">
      <w:pPr>
        <w:pStyle w:val="PL"/>
      </w:pPr>
      <w:r>
        <w:t xml:space="preserve">        non-SharedSpectrumChAccess-r16              </w:t>
      </w:r>
      <w:r>
        <w:rPr>
          <w:color w:val="993366"/>
        </w:rPr>
        <w:t>ENUMERATED</w:t>
      </w:r>
      <w:r>
        <w:t xml:space="preserve"> {supported}          </w:t>
      </w:r>
      <w:r>
        <w:rPr>
          <w:color w:val="993366"/>
        </w:rPr>
        <w:t>OPTIONAL</w:t>
      </w:r>
      <w:r>
        <w:t>,</w:t>
      </w:r>
    </w:p>
    <w:p w14:paraId="3E687F42" w14:textId="77777777" w:rsidR="00BF596A" w:rsidRDefault="005632DD">
      <w:pPr>
        <w:pStyle w:val="PL"/>
      </w:pPr>
      <w:r>
        <w:t xml:space="preserve">        sharedSpectrumChAccess-r16                  </w:t>
      </w:r>
      <w:r>
        <w:rPr>
          <w:color w:val="993366"/>
        </w:rPr>
        <w:t>ENUMERATED</w:t>
      </w:r>
      <w:r>
        <w:t xml:space="preserve"> {supported}          </w:t>
      </w:r>
      <w:r>
        <w:rPr>
          <w:color w:val="993366"/>
        </w:rPr>
        <w:t>OPTIONAL</w:t>
      </w:r>
    </w:p>
    <w:p w14:paraId="49E6E5C3" w14:textId="77777777" w:rsidR="00BF596A" w:rsidRDefault="005632DD">
      <w:pPr>
        <w:pStyle w:val="PL"/>
        <w:rPr>
          <w:rFonts w:eastAsiaTheme="minorEastAsia"/>
        </w:rPr>
      </w:pPr>
      <w:r>
        <w:lastRenderedPageBreak/>
        <w:t xml:space="preserve">    }                                                                               </w:t>
      </w:r>
      <w:r>
        <w:rPr>
          <w:color w:val="993366"/>
        </w:rPr>
        <w:t>OPTIONAL</w:t>
      </w:r>
      <w:r>
        <w:t>,</w:t>
      </w:r>
    </w:p>
    <w:p w14:paraId="3A093B10" w14:textId="77777777" w:rsidR="00BF596A" w:rsidRDefault="005632DD">
      <w:pPr>
        <w:pStyle w:val="PL"/>
      </w:pPr>
      <w:r>
        <w:t xml:space="preserve">    maxNumberSRS-PosPathLossEstimateAllServingCells-r16  </w:t>
      </w:r>
      <w:r>
        <w:rPr>
          <w:color w:val="993366"/>
        </w:rPr>
        <w:t>ENUMERATED</w:t>
      </w:r>
      <w:r>
        <w:t xml:space="preserve"> {n1, n4, n8, n16}         </w:t>
      </w:r>
      <w:r>
        <w:rPr>
          <w:color w:val="993366"/>
        </w:rPr>
        <w:t>OPTIONAL</w:t>
      </w:r>
      <w:r>
        <w:t>,</w:t>
      </w:r>
    </w:p>
    <w:p w14:paraId="0F2BAAC2" w14:textId="77777777" w:rsidR="00BF596A" w:rsidRDefault="005632DD">
      <w:pPr>
        <w:pStyle w:val="PL"/>
      </w:pPr>
      <w:r>
        <w:t xml:space="preserve">    extendedCG-Periodicities-r16                </w:t>
      </w:r>
      <w:r>
        <w:rPr>
          <w:color w:val="993366"/>
        </w:rPr>
        <w:t>ENUMERATED</w:t>
      </w:r>
      <w:r>
        <w:t xml:space="preserve"> {supported}              </w:t>
      </w:r>
      <w:r>
        <w:rPr>
          <w:color w:val="993366"/>
        </w:rPr>
        <w:t>OPTIONAL</w:t>
      </w:r>
      <w:r>
        <w:t>,</w:t>
      </w:r>
    </w:p>
    <w:p w14:paraId="19429511" w14:textId="77777777" w:rsidR="00BF596A" w:rsidRDefault="005632DD">
      <w:pPr>
        <w:pStyle w:val="PL"/>
      </w:pPr>
      <w:r>
        <w:t xml:space="preserve">    extendedSPS-Periodicities-r16               </w:t>
      </w:r>
      <w:r>
        <w:rPr>
          <w:color w:val="993366"/>
        </w:rPr>
        <w:t>ENUMERATED</w:t>
      </w:r>
      <w:r>
        <w:t xml:space="preserve"> {supported}              </w:t>
      </w:r>
      <w:r>
        <w:rPr>
          <w:color w:val="993366"/>
        </w:rPr>
        <w:t>OPTIONAL</w:t>
      </w:r>
      <w:r>
        <w:t>,</w:t>
      </w:r>
    </w:p>
    <w:p w14:paraId="2A5D76AF" w14:textId="77777777" w:rsidR="00BF596A" w:rsidRDefault="005632DD">
      <w:pPr>
        <w:pStyle w:val="PL"/>
      </w:pPr>
      <w:r>
        <w:t xml:space="preserve">    codebookVariantsList-r16                    CodebookVariantsList-r16            </w:t>
      </w:r>
      <w:r>
        <w:rPr>
          <w:color w:val="993366"/>
        </w:rPr>
        <w:t>OPTIONAL</w:t>
      </w:r>
      <w:r>
        <w:t>,</w:t>
      </w:r>
    </w:p>
    <w:p w14:paraId="5E9ED251" w14:textId="77777777" w:rsidR="00BF596A" w:rsidRDefault="005632DD">
      <w:pPr>
        <w:pStyle w:val="PL"/>
        <w:rPr>
          <w:color w:val="808080"/>
        </w:rPr>
      </w:pPr>
      <w:r>
        <w:t xml:space="preserve">    </w:t>
      </w:r>
      <w:r>
        <w:rPr>
          <w:color w:val="808080"/>
        </w:rPr>
        <w:t>-- R1 11-6: PUSCH repetition Type A</w:t>
      </w:r>
    </w:p>
    <w:p w14:paraId="0DF756DA" w14:textId="77777777" w:rsidR="00BF596A" w:rsidRDefault="005632DD">
      <w:pPr>
        <w:pStyle w:val="PL"/>
      </w:pPr>
      <w:r>
        <w:t xml:space="preserve">    pusch-RepetitionTypeA-r16                   </w:t>
      </w:r>
      <w:r>
        <w:rPr>
          <w:rFonts w:eastAsiaTheme="minorEastAsia"/>
          <w:color w:val="993366"/>
        </w:rPr>
        <w:t>SEQUENCE</w:t>
      </w:r>
      <w:r>
        <w:t xml:space="preserve"> {</w:t>
      </w:r>
    </w:p>
    <w:p w14:paraId="64CBB279" w14:textId="77777777" w:rsidR="00BF596A" w:rsidRDefault="005632DD">
      <w:pPr>
        <w:pStyle w:val="PL"/>
      </w:pPr>
      <w:r>
        <w:t xml:space="preserve">        sharedSpectrumChAccess-r16                  </w:t>
      </w:r>
      <w:r>
        <w:rPr>
          <w:color w:val="993366"/>
        </w:rPr>
        <w:t>ENUMERATED</w:t>
      </w:r>
      <w:r>
        <w:t xml:space="preserve"> {supported}          </w:t>
      </w:r>
      <w:r>
        <w:rPr>
          <w:color w:val="993366"/>
        </w:rPr>
        <w:t>OPTIONAL</w:t>
      </w:r>
      <w:r>
        <w:t>,</w:t>
      </w:r>
    </w:p>
    <w:p w14:paraId="758ABE85" w14:textId="77777777" w:rsidR="00BF596A" w:rsidRDefault="005632DD">
      <w:pPr>
        <w:pStyle w:val="PL"/>
      </w:pPr>
      <w:r>
        <w:t xml:space="preserve">        non-SharedSpectrumChAccess-r16              </w:t>
      </w:r>
      <w:r>
        <w:rPr>
          <w:color w:val="993366"/>
        </w:rPr>
        <w:t>ENUMERATED</w:t>
      </w:r>
      <w:r>
        <w:t xml:space="preserve"> {supported}          </w:t>
      </w:r>
      <w:r>
        <w:rPr>
          <w:color w:val="993366"/>
        </w:rPr>
        <w:t>OPTIONAL</w:t>
      </w:r>
    </w:p>
    <w:p w14:paraId="66BBEA1A" w14:textId="77777777" w:rsidR="00BF596A" w:rsidRDefault="005632DD">
      <w:pPr>
        <w:pStyle w:val="PL"/>
      </w:pPr>
      <w:r>
        <w:t xml:space="preserve">    }                                                                               </w:t>
      </w:r>
      <w:r>
        <w:rPr>
          <w:color w:val="993366"/>
        </w:rPr>
        <w:t>OPTIONAL</w:t>
      </w:r>
      <w:r>
        <w:t>,</w:t>
      </w:r>
    </w:p>
    <w:p w14:paraId="5210D5F7" w14:textId="77777777" w:rsidR="00BF596A" w:rsidRDefault="005632DD">
      <w:pPr>
        <w:pStyle w:val="PL"/>
        <w:rPr>
          <w:color w:val="808080"/>
        </w:rPr>
      </w:pPr>
      <w:r>
        <w:t xml:space="preserve">    </w:t>
      </w:r>
      <w:r>
        <w:rPr>
          <w:color w:val="808080"/>
        </w:rPr>
        <w:t>-- R1 11-4b: DL priority indication in DCI with mixed DCI formats</w:t>
      </w:r>
    </w:p>
    <w:p w14:paraId="6AED3B7F" w14:textId="77777777" w:rsidR="00BF596A" w:rsidRDefault="005632DD">
      <w:pPr>
        <w:pStyle w:val="PL"/>
      </w:pPr>
      <w:r>
        <w:t xml:space="preserve">    dci-DL-PriorityIndicator-r16                </w:t>
      </w:r>
      <w:r>
        <w:rPr>
          <w:color w:val="993366"/>
        </w:rPr>
        <w:t>ENUMERATED</w:t>
      </w:r>
      <w:r>
        <w:t xml:space="preserve"> {supported}              </w:t>
      </w:r>
      <w:r>
        <w:rPr>
          <w:color w:val="993366"/>
        </w:rPr>
        <w:t>OPTIONAL</w:t>
      </w:r>
      <w:r>
        <w:t>,</w:t>
      </w:r>
    </w:p>
    <w:p w14:paraId="2A105E04" w14:textId="77777777" w:rsidR="00BF596A" w:rsidRDefault="005632DD">
      <w:pPr>
        <w:pStyle w:val="PL"/>
        <w:rPr>
          <w:color w:val="808080"/>
        </w:rPr>
      </w:pPr>
      <w:r>
        <w:t xml:space="preserve">    </w:t>
      </w:r>
      <w:r>
        <w:rPr>
          <w:color w:val="808080"/>
        </w:rPr>
        <w:t>-- R1 12-1a: UL priority indication in DCI with mixed DCI formats</w:t>
      </w:r>
    </w:p>
    <w:p w14:paraId="50F38210" w14:textId="77777777" w:rsidR="00BF596A" w:rsidRDefault="005632DD">
      <w:pPr>
        <w:pStyle w:val="PL"/>
      </w:pPr>
      <w:r>
        <w:t xml:space="preserve">    dci-UL-PriorityIndicator-r16                </w:t>
      </w:r>
      <w:r>
        <w:rPr>
          <w:color w:val="993366"/>
        </w:rPr>
        <w:t>ENUMERATED</w:t>
      </w:r>
      <w:r>
        <w:t xml:space="preserve"> {supported}              </w:t>
      </w:r>
      <w:r>
        <w:rPr>
          <w:color w:val="993366"/>
        </w:rPr>
        <w:t>OPTIONAL</w:t>
      </w:r>
      <w:r>
        <w:t>,</w:t>
      </w:r>
    </w:p>
    <w:p w14:paraId="28D18C03" w14:textId="77777777" w:rsidR="00BF596A" w:rsidRDefault="005632DD">
      <w:pPr>
        <w:pStyle w:val="PL"/>
        <w:rPr>
          <w:color w:val="808080"/>
        </w:rPr>
      </w:pPr>
      <w:r>
        <w:t xml:space="preserve">    </w:t>
      </w:r>
      <w:r>
        <w:rPr>
          <w:color w:val="808080"/>
        </w:rPr>
        <w:t>-- R1 16-1e: Maximum number of configured pathloss reference RSs for PUSCH/PUCCH/SRS by RRC for MAC-CE based pathloss reference RS update</w:t>
      </w:r>
    </w:p>
    <w:p w14:paraId="09F50DA9" w14:textId="77777777" w:rsidR="00BF596A" w:rsidRDefault="005632DD">
      <w:pPr>
        <w:pStyle w:val="PL"/>
      </w:pPr>
      <w:r>
        <w:t xml:space="preserve">    maxNumberPathlossRS-Update-r16              </w:t>
      </w:r>
      <w:r>
        <w:rPr>
          <w:color w:val="993366"/>
        </w:rPr>
        <w:t>ENUMERATED</w:t>
      </w:r>
      <w:r>
        <w:t xml:space="preserve"> {n4, n8, n16, n32, n64}  </w:t>
      </w:r>
      <w:r>
        <w:rPr>
          <w:color w:val="993366"/>
        </w:rPr>
        <w:t>OPTIONAL</w:t>
      </w:r>
      <w:r>
        <w:t>,</w:t>
      </w:r>
    </w:p>
    <w:p w14:paraId="1919B336" w14:textId="77777777" w:rsidR="00BF596A" w:rsidRDefault="00BF596A">
      <w:pPr>
        <w:pStyle w:val="PL"/>
      </w:pPr>
    </w:p>
    <w:p w14:paraId="09FCD58B" w14:textId="77777777" w:rsidR="00BF596A" w:rsidRDefault="005632DD">
      <w:pPr>
        <w:pStyle w:val="PL"/>
        <w:rPr>
          <w:color w:val="808080"/>
        </w:rPr>
      </w:pPr>
      <w:r>
        <w:t xml:space="preserve">    </w:t>
      </w:r>
      <w:r>
        <w:rPr>
          <w:color w:val="808080"/>
        </w:rPr>
        <w:t>-- R1 18-9: Usage of the PDSCH starting time for HARQ-ACK type 2 codebook</w:t>
      </w:r>
    </w:p>
    <w:p w14:paraId="4398EE71" w14:textId="77777777" w:rsidR="00BF596A" w:rsidRDefault="005632DD">
      <w:pPr>
        <w:pStyle w:val="PL"/>
      </w:pPr>
      <w:r>
        <w:t xml:space="preserve">    type2-HARQ-ACK-Codebook-r16                 </w:t>
      </w:r>
      <w:r>
        <w:rPr>
          <w:color w:val="993366"/>
        </w:rPr>
        <w:t>ENUMERATED</w:t>
      </w:r>
      <w:r>
        <w:t xml:space="preserve"> {supported}              </w:t>
      </w:r>
      <w:r>
        <w:rPr>
          <w:color w:val="993366"/>
        </w:rPr>
        <w:t>OPTIONAL</w:t>
      </w:r>
      <w:r>
        <w:t>,</w:t>
      </w:r>
    </w:p>
    <w:p w14:paraId="5D0040B0" w14:textId="77777777" w:rsidR="00BF596A" w:rsidRDefault="005632DD">
      <w:pPr>
        <w:pStyle w:val="PL"/>
        <w:rPr>
          <w:color w:val="808080"/>
        </w:rPr>
      </w:pPr>
      <w:r>
        <w:t xml:space="preserve">    </w:t>
      </w:r>
      <w:r>
        <w:rPr>
          <w:color w:val="808080"/>
        </w:rPr>
        <w:t>-- R1 16-1g-1: Resources for beam management, pathloss measurement, BFD, RLM and new beam identification across frequency ranges</w:t>
      </w:r>
    </w:p>
    <w:p w14:paraId="6DBE7F65" w14:textId="77777777" w:rsidR="00BF596A" w:rsidRDefault="005632DD">
      <w:pPr>
        <w:pStyle w:val="PL"/>
      </w:pPr>
      <w:r>
        <w:t xml:space="preserve">    maxTotalResourcesForAcrossFreqRanges-r16    </w:t>
      </w:r>
      <w:r>
        <w:rPr>
          <w:rFonts w:eastAsiaTheme="minorEastAsia"/>
          <w:color w:val="993366"/>
        </w:rPr>
        <w:t>SEQUENCE</w:t>
      </w:r>
      <w:r>
        <w:t xml:space="preserve"> {</w:t>
      </w:r>
    </w:p>
    <w:p w14:paraId="402A2F44" w14:textId="77777777" w:rsidR="00BF596A" w:rsidRDefault="005632DD">
      <w:pPr>
        <w:pStyle w:val="PL"/>
      </w:pPr>
      <w:r>
        <w:t xml:space="preserve">        maxNumberResWithinSlotAcrossCC-AcrossFR-r16 </w:t>
      </w:r>
      <w:r>
        <w:rPr>
          <w:color w:val="993366"/>
        </w:rPr>
        <w:t>ENUMERATED</w:t>
      </w:r>
      <w:r>
        <w:t xml:space="preserve"> {n2, n4, n8, n12, n16, n32, n64, n128}        </w:t>
      </w:r>
      <w:r>
        <w:rPr>
          <w:color w:val="993366"/>
        </w:rPr>
        <w:t>OPTIONAL</w:t>
      </w:r>
      <w:r>
        <w:t>,</w:t>
      </w:r>
    </w:p>
    <w:p w14:paraId="2D641AFF" w14:textId="77777777" w:rsidR="00BF596A" w:rsidRDefault="005632DD">
      <w:pPr>
        <w:pStyle w:val="PL"/>
      </w:pPr>
      <w:r>
        <w:t xml:space="preserve">        maxNumberResAcrossCC-AcrossFR-r16           </w:t>
      </w:r>
      <w:r>
        <w:rPr>
          <w:color w:val="993366"/>
        </w:rPr>
        <w:t>ENUMERATED</w:t>
      </w:r>
      <w:r>
        <w:t xml:space="preserve"> {n2, n4, n8, n12, n16, n32, n40, n48, n64, n72, n80, n96, n128, n256}</w:t>
      </w:r>
    </w:p>
    <w:p w14:paraId="746C7390" w14:textId="77777777" w:rsidR="00BF596A" w:rsidRDefault="005632DD">
      <w:pPr>
        <w:pStyle w:val="PL"/>
      </w:pPr>
      <w:r>
        <w:t xml:space="preserve">                                                                                    </w:t>
      </w:r>
      <w:r>
        <w:rPr>
          <w:color w:val="993366"/>
        </w:rPr>
        <w:t>OPTIONAL</w:t>
      </w:r>
    </w:p>
    <w:p w14:paraId="7F9A4DB9" w14:textId="77777777" w:rsidR="00BF596A" w:rsidRDefault="005632DD">
      <w:pPr>
        <w:pStyle w:val="PL"/>
      </w:pPr>
      <w:r>
        <w:t xml:space="preserve">    }                                                                               </w:t>
      </w:r>
      <w:r>
        <w:rPr>
          <w:color w:val="993366"/>
        </w:rPr>
        <w:t>OPTIONAL</w:t>
      </w:r>
      <w:r>
        <w:t>,</w:t>
      </w:r>
    </w:p>
    <w:p w14:paraId="5DA4C07F" w14:textId="77777777" w:rsidR="00BF596A" w:rsidRDefault="005632DD">
      <w:pPr>
        <w:pStyle w:val="PL"/>
        <w:rPr>
          <w:color w:val="808080"/>
        </w:rPr>
      </w:pPr>
      <w:r>
        <w:t xml:space="preserve">    </w:t>
      </w:r>
      <w:r>
        <w:rPr>
          <w:color w:val="808080"/>
        </w:rPr>
        <w:t>-- R1 16-2a-4: HARQ-ACK for multi-DCI based multi-TRP – separate</w:t>
      </w:r>
    </w:p>
    <w:p w14:paraId="14799F95" w14:textId="77777777" w:rsidR="00BF596A" w:rsidRDefault="005632DD">
      <w:pPr>
        <w:pStyle w:val="PL"/>
      </w:pPr>
      <w:r>
        <w:t xml:space="preserve">    harqACK-separateMultiDCI-MultiTRP-r16       </w:t>
      </w:r>
      <w:r>
        <w:rPr>
          <w:rFonts w:eastAsiaTheme="minorEastAsia"/>
          <w:color w:val="993366"/>
        </w:rPr>
        <w:t>SEQUENCE</w:t>
      </w:r>
      <w:r>
        <w:t xml:space="preserve"> {</w:t>
      </w:r>
    </w:p>
    <w:p w14:paraId="18EBC9A2" w14:textId="77777777" w:rsidR="00BF596A" w:rsidRDefault="005632DD">
      <w:pPr>
        <w:pStyle w:val="PL"/>
      </w:pPr>
      <w:r>
        <w:t xml:space="preserve">    maxNumberLongPUCCHs-r16                         </w:t>
      </w:r>
      <w:r>
        <w:rPr>
          <w:color w:val="993366"/>
        </w:rPr>
        <w:t>ENUMERATED</w:t>
      </w:r>
      <w:r>
        <w:t xml:space="preserve"> {longAndLong, longAndShort, shortAndShort}    </w:t>
      </w:r>
      <w:r>
        <w:rPr>
          <w:color w:val="993366"/>
        </w:rPr>
        <w:t>OPTIONAL</w:t>
      </w:r>
    </w:p>
    <w:p w14:paraId="28A30FAA" w14:textId="77777777" w:rsidR="00BF596A" w:rsidRDefault="005632DD">
      <w:pPr>
        <w:pStyle w:val="PL"/>
      </w:pPr>
      <w:r>
        <w:t xml:space="preserve">    }                                                                               </w:t>
      </w:r>
      <w:r>
        <w:rPr>
          <w:color w:val="993366"/>
        </w:rPr>
        <w:t>OPTIONAL</w:t>
      </w:r>
      <w:r>
        <w:t>,</w:t>
      </w:r>
    </w:p>
    <w:p w14:paraId="129CAEFF" w14:textId="77777777" w:rsidR="00BF596A" w:rsidRDefault="005632DD">
      <w:pPr>
        <w:pStyle w:val="PL"/>
        <w:rPr>
          <w:color w:val="808080"/>
        </w:rPr>
      </w:pPr>
      <w:r>
        <w:t xml:space="preserve">    </w:t>
      </w:r>
      <w:r>
        <w:rPr>
          <w:color w:val="808080"/>
        </w:rPr>
        <w:t>-- R1 16-2a-4: HARQ-ACK for multi-DCI based multi-TRP – joint</w:t>
      </w:r>
    </w:p>
    <w:p w14:paraId="1FF235FE" w14:textId="77777777" w:rsidR="00BF596A" w:rsidRDefault="005632DD">
      <w:pPr>
        <w:pStyle w:val="PL"/>
      </w:pPr>
      <w:r>
        <w:t xml:space="preserve">    harqACK-jointMultiDCI-MultiTRP-r16          </w:t>
      </w:r>
      <w:r>
        <w:rPr>
          <w:color w:val="993366"/>
        </w:rPr>
        <w:t>ENUMERATED</w:t>
      </w:r>
      <w:r>
        <w:t xml:space="preserve"> {supported}              </w:t>
      </w:r>
      <w:r>
        <w:rPr>
          <w:color w:val="993366"/>
        </w:rPr>
        <w:t>OPTIONAL</w:t>
      </w:r>
      <w:r>
        <w:t>,</w:t>
      </w:r>
    </w:p>
    <w:p w14:paraId="2A0E2472" w14:textId="77777777" w:rsidR="00BF596A" w:rsidRDefault="005632DD">
      <w:pPr>
        <w:pStyle w:val="PL"/>
        <w:rPr>
          <w:color w:val="808080"/>
        </w:rPr>
      </w:pPr>
      <w:r>
        <w:t xml:space="preserve">    </w:t>
      </w:r>
      <w:r>
        <w:rPr>
          <w:color w:val="808080"/>
        </w:rPr>
        <w:t>-- R4 9-1: BWP switching on multiple CCs RRM requirements</w:t>
      </w:r>
    </w:p>
    <w:p w14:paraId="7B98F4B7" w14:textId="77777777" w:rsidR="00BF596A" w:rsidRDefault="005632DD">
      <w:pPr>
        <w:pStyle w:val="PL"/>
      </w:pPr>
      <w:r>
        <w:t xml:space="preserve">    bwp-SwitchingMultiCCs-r16                   </w:t>
      </w:r>
      <w:r>
        <w:rPr>
          <w:color w:val="993366"/>
        </w:rPr>
        <w:t>CHOICE</w:t>
      </w:r>
      <w:r>
        <w:t xml:space="preserve"> {</w:t>
      </w:r>
    </w:p>
    <w:p w14:paraId="35F0FF60" w14:textId="77777777" w:rsidR="00BF596A" w:rsidRDefault="005632DD">
      <w:pPr>
        <w:pStyle w:val="PL"/>
      </w:pPr>
      <w:r>
        <w:t xml:space="preserve">        type1-r16                                   </w:t>
      </w:r>
      <w:r>
        <w:rPr>
          <w:color w:val="993366"/>
        </w:rPr>
        <w:t>ENUMERATED</w:t>
      </w:r>
      <w:r>
        <w:t xml:space="preserve"> {us100, us200},</w:t>
      </w:r>
    </w:p>
    <w:p w14:paraId="7981D91E" w14:textId="77777777" w:rsidR="00BF596A" w:rsidRDefault="005632DD">
      <w:pPr>
        <w:pStyle w:val="PL"/>
      </w:pPr>
      <w:r>
        <w:t xml:space="preserve">        type2-r16                                   </w:t>
      </w:r>
      <w:r>
        <w:rPr>
          <w:color w:val="993366"/>
        </w:rPr>
        <w:t>ENUMERATED</w:t>
      </w:r>
      <w:r>
        <w:t xml:space="preserve"> {us200, us400, us800, us1000}</w:t>
      </w:r>
    </w:p>
    <w:p w14:paraId="05734C89" w14:textId="77777777" w:rsidR="00BF596A" w:rsidRDefault="005632DD">
      <w:pPr>
        <w:pStyle w:val="PL"/>
      </w:pPr>
      <w:r>
        <w:t xml:space="preserve">    }                                                                               </w:t>
      </w:r>
      <w:r>
        <w:rPr>
          <w:color w:val="993366"/>
        </w:rPr>
        <w:t>OPTIONAL</w:t>
      </w:r>
    </w:p>
    <w:p w14:paraId="334BE854" w14:textId="77777777" w:rsidR="00BF596A" w:rsidRDefault="005632DD">
      <w:pPr>
        <w:pStyle w:val="PL"/>
      </w:pPr>
      <w:r>
        <w:t xml:space="preserve">    ]],</w:t>
      </w:r>
    </w:p>
    <w:p w14:paraId="021CC014" w14:textId="77777777" w:rsidR="00BF596A" w:rsidRDefault="005632DD">
      <w:pPr>
        <w:pStyle w:val="PL"/>
      </w:pPr>
      <w:r>
        <w:t xml:space="preserve">    [[</w:t>
      </w:r>
    </w:p>
    <w:p w14:paraId="24015F69" w14:textId="77777777" w:rsidR="00BF596A" w:rsidRDefault="005632DD">
      <w:pPr>
        <w:pStyle w:val="PL"/>
      </w:pPr>
      <w:r>
        <w:t xml:space="preserve">    targetSMTC-SCG-r16                          </w:t>
      </w:r>
      <w:r>
        <w:rPr>
          <w:color w:val="993366"/>
        </w:rPr>
        <w:t>ENUMERATED</w:t>
      </w:r>
      <w:r>
        <w:t xml:space="preserve"> {supported}              </w:t>
      </w:r>
      <w:r>
        <w:rPr>
          <w:color w:val="993366"/>
        </w:rPr>
        <w:t>OPTIONAL</w:t>
      </w:r>
      <w:r>
        <w:t>,</w:t>
      </w:r>
    </w:p>
    <w:p w14:paraId="63B61610" w14:textId="77777777" w:rsidR="00BF596A" w:rsidRDefault="005632DD">
      <w:pPr>
        <w:pStyle w:val="PL"/>
      </w:pPr>
      <w:r>
        <w:t xml:space="preserve">    supportRepetitionZeroOffsetRV-r16           </w:t>
      </w:r>
      <w:r>
        <w:rPr>
          <w:color w:val="993366"/>
        </w:rPr>
        <w:t>ENUMERATED</w:t>
      </w:r>
      <w:r>
        <w:t xml:space="preserve"> {supported}              </w:t>
      </w:r>
      <w:r>
        <w:rPr>
          <w:color w:val="993366"/>
        </w:rPr>
        <w:t>OPTIONAL</w:t>
      </w:r>
      <w:r>
        <w:t>,</w:t>
      </w:r>
    </w:p>
    <w:p w14:paraId="5B794944" w14:textId="77777777" w:rsidR="00BF596A" w:rsidRDefault="005632DD">
      <w:pPr>
        <w:pStyle w:val="PL"/>
        <w:rPr>
          <w:color w:val="808080"/>
        </w:rPr>
      </w:pPr>
      <w:r>
        <w:t xml:space="preserve">    </w:t>
      </w:r>
      <w:r>
        <w:rPr>
          <w:color w:val="808080"/>
        </w:rPr>
        <w:t>-- R1 11-12: in-order CBG-based re-transmission</w:t>
      </w:r>
    </w:p>
    <w:p w14:paraId="56FC8D4B" w14:textId="77777777" w:rsidR="00BF596A" w:rsidRDefault="005632DD">
      <w:pPr>
        <w:pStyle w:val="PL"/>
      </w:pPr>
      <w:r>
        <w:t xml:space="preserve">    cbg-TransInOrderPUSCH-UL-r16                </w:t>
      </w:r>
      <w:r>
        <w:rPr>
          <w:color w:val="993366"/>
        </w:rPr>
        <w:t>ENUMERATED</w:t>
      </w:r>
      <w:r>
        <w:t xml:space="preserve"> {supported}              </w:t>
      </w:r>
      <w:r>
        <w:rPr>
          <w:color w:val="993366"/>
        </w:rPr>
        <w:t>OPTIONAL</w:t>
      </w:r>
    </w:p>
    <w:p w14:paraId="31C55D0D" w14:textId="77777777" w:rsidR="00BF596A" w:rsidRDefault="005632DD">
      <w:pPr>
        <w:pStyle w:val="PL"/>
      </w:pPr>
      <w:r>
        <w:t xml:space="preserve">    ]],</w:t>
      </w:r>
    </w:p>
    <w:p w14:paraId="7B8F774A" w14:textId="77777777" w:rsidR="00BF596A" w:rsidRDefault="005632DD">
      <w:pPr>
        <w:pStyle w:val="PL"/>
      </w:pPr>
      <w:r>
        <w:t xml:space="preserve">    [[</w:t>
      </w:r>
    </w:p>
    <w:p w14:paraId="49E03B3B" w14:textId="77777777" w:rsidR="00BF596A" w:rsidRDefault="005632DD">
      <w:pPr>
        <w:pStyle w:val="PL"/>
        <w:rPr>
          <w:color w:val="808080"/>
        </w:rPr>
      </w:pPr>
      <w:r>
        <w:t xml:space="preserve">    </w:t>
      </w:r>
      <w:r>
        <w:rPr>
          <w:color w:val="808080"/>
        </w:rPr>
        <w:t>-- R4 6-3: Dormant BWP switching on multiple CCs RRM requirements</w:t>
      </w:r>
    </w:p>
    <w:p w14:paraId="3A4D2F42" w14:textId="77777777" w:rsidR="00BF596A" w:rsidRDefault="005632DD">
      <w:pPr>
        <w:pStyle w:val="PL"/>
      </w:pPr>
      <w:r>
        <w:t xml:space="preserve">    bwp-SwitchingMultiDormancyCCs-r16           </w:t>
      </w:r>
      <w:r>
        <w:rPr>
          <w:color w:val="993366"/>
        </w:rPr>
        <w:t>CHOICE</w:t>
      </w:r>
      <w:r>
        <w:t xml:space="preserve"> {</w:t>
      </w:r>
    </w:p>
    <w:p w14:paraId="3E1AD53D" w14:textId="77777777" w:rsidR="00BF596A" w:rsidRDefault="005632DD">
      <w:pPr>
        <w:pStyle w:val="PL"/>
      </w:pPr>
      <w:r>
        <w:t xml:space="preserve">        type1-r16                                   </w:t>
      </w:r>
      <w:r>
        <w:rPr>
          <w:color w:val="993366"/>
        </w:rPr>
        <w:t>ENUMERATED</w:t>
      </w:r>
      <w:r>
        <w:t xml:space="preserve"> {us100, us200},</w:t>
      </w:r>
    </w:p>
    <w:p w14:paraId="26734BF8" w14:textId="77777777" w:rsidR="00BF596A" w:rsidRDefault="005632DD">
      <w:pPr>
        <w:pStyle w:val="PL"/>
      </w:pPr>
      <w:r>
        <w:t xml:space="preserve">        type2-r16                                   </w:t>
      </w:r>
      <w:r>
        <w:rPr>
          <w:color w:val="993366"/>
        </w:rPr>
        <w:t>ENUMERATED</w:t>
      </w:r>
      <w:r>
        <w:t xml:space="preserve"> {us200, us400, us800, us1000}</w:t>
      </w:r>
    </w:p>
    <w:p w14:paraId="30363586" w14:textId="77777777" w:rsidR="00BF596A" w:rsidRDefault="005632DD">
      <w:pPr>
        <w:pStyle w:val="PL"/>
      </w:pPr>
      <w:r>
        <w:t xml:space="preserve">    }                                                                               </w:t>
      </w:r>
      <w:r>
        <w:rPr>
          <w:color w:val="993366"/>
        </w:rPr>
        <w:t>OPTIONAL</w:t>
      </w:r>
      <w:r>
        <w:t>,</w:t>
      </w:r>
    </w:p>
    <w:p w14:paraId="2AB013A6" w14:textId="77777777" w:rsidR="00BF596A" w:rsidRDefault="005632DD">
      <w:pPr>
        <w:pStyle w:val="PL"/>
        <w:rPr>
          <w:color w:val="808080"/>
        </w:rPr>
      </w:pPr>
      <w:r>
        <w:t xml:space="preserve">    </w:t>
      </w:r>
      <w:r>
        <w:rPr>
          <w:color w:val="808080"/>
        </w:rPr>
        <w:t>-- R1 16-2a-8: Indicates that retransmission scheduled by a different CORESETPoolIndex for multi-DCI multi-TRP is not supported.</w:t>
      </w:r>
    </w:p>
    <w:p w14:paraId="3FEE8319" w14:textId="77777777" w:rsidR="00BF596A" w:rsidRDefault="005632DD">
      <w:pPr>
        <w:pStyle w:val="PL"/>
      </w:pPr>
      <w:r>
        <w:t xml:space="preserve">    supportRetx-Diff-CoresetPool-Multi-DCI-TRP-r16               </w:t>
      </w:r>
      <w:r>
        <w:rPr>
          <w:color w:val="993366"/>
        </w:rPr>
        <w:t>ENUMERATED</w:t>
      </w:r>
      <w:r>
        <w:t xml:space="preserve"> {notSupported}          </w:t>
      </w:r>
      <w:r>
        <w:rPr>
          <w:color w:val="993366"/>
        </w:rPr>
        <w:t>OPTIONAL</w:t>
      </w:r>
      <w:r>
        <w:t>,</w:t>
      </w:r>
    </w:p>
    <w:p w14:paraId="3C282DF9" w14:textId="77777777" w:rsidR="00BF596A" w:rsidRDefault="005632DD">
      <w:pPr>
        <w:pStyle w:val="PL"/>
        <w:rPr>
          <w:color w:val="808080"/>
        </w:rPr>
      </w:pPr>
      <w:r>
        <w:t xml:space="preserve">    </w:t>
      </w:r>
      <w:r>
        <w:rPr>
          <w:color w:val="808080"/>
        </w:rPr>
        <w:t>-- R1 22-10: Support of pdcch-MonitoringAnyOccasionsWithSpanGap in case of cross-carrier scheduling with different SCSs</w:t>
      </w:r>
    </w:p>
    <w:p w14:paraId="6C7885C4" w14:textId="77777777" w:rsidR="00BF596A" w:rsidRDefault="005632DD">
      <w:pPr>
        <w:pStyle w:val="PL"/>
      </w:pPr>
      <w:r>
        <w:lastRenderedPageBreak/>
        <w:t xml:space="preserve">    pdcch-MonitoringAnyOccasionsWithSpanGapCrossCarrierSch-r16   </w:t>
      </w:r>
      <w:r>
        <w:rPr>
          <w:color w:val="993366"/>
        </w:rPr>
        <w:t>ENUMERATED</w:t>
      </w:r>
      <w:r>
        <w:t xml:space="preserve"> {mode2, mode3}          </w:t>
      </w:r>
      <w:r>
        <w:rPr>
          <w:color w:val="993366"/>
        </w:rPr>
        <w:t>OPTIONAL</w:t>
      </w:r>
    </w:p>
    <w:p w14:paraId="66B0A803" w14:textId="77777777" w:rsidR="00BF596A" w:rsidRDefault="005632DD">
      <w:pPr>
        <w:pStyle w:val="PL"/>
      </w:pPr>
      <w:r>
        <w:t xml:space="preserve">    ]],</w:t>
      </w:r>
    </w:p>
    <w:p w14:paraId="222A6604" w14:textId="77777777" w:rsidR="00BF596A" w:rsidRDefault="005632DD">
      <w:pPr>
        <w:pStyle w:val="PL"/>
      </w:pPr>
      <w:r>
        <w:t xml:space="preserve">    [[</w:t>
      </w:r>
    </w:p>
    <w:p w14:paraId="4F9862A5" w14:textId="77777777" w:rsidR="00BF596A" w:rsidRDefault="005632DD">
      <w:pPr>
        <w:pStyle w:val="PL"/>
        <w:rPr>
          <w:color w:val="808080"/>
        </w:rPr>
      </w:pPr>
      <w:r>
        <w:t xml:space="preserve">    </w:t>
      </w:r>
      <w:r>
        <w:rPr>
          <w:color w:val="808080"/>
        </w:rPr>
        <w:t>-- R1 16-1j-1: Support of 2 port CSI-RS for new beam identification</w:t>
      </w:r>
    </w:p>
    <w:p w14:paraId="240D40D0" w14:textId="77777777" w:rsidR="00BF596A" w:rsidRDefault="005632DD">
      <w:pPr>
        <w:pStyle w:val="PL"/>
      </w:pPr>
      <w:r>
        <w:t xml:space="preserve">    newBeamIdentifications2PortCSI-RS-r16       </w:t>
      </w:r>
      <w:r>
        <w:rPr>
          <w:color w:val="993366"/>
        </w:rPr>
        <w:t>ENUMERATED</w:t>
      </w:r>
      <w:r>
        <w:t xml:space="preserve"> {supported}              </w:t>
      </w:r>
      <w:r>
        <w:rPr>
          <w:color w:val="993366"/>
        </w:rPr>
        <w:t>OPTIONAL</w:t>
      </w:r>
      <w:r>
        <w:t>,</w:t>
      </w:r>
    </w:p>
    <w:p w14:paraId="2B7C427B" w14:textId="77777777" w:rsidR="00BF596A" w:rsidRDefault="005632DD">
      <w:pPr>
        <w:pStyle w:val="PL"/>
        <w:rPr>
          <w:color w:val="808080"/>
        </w:rPr>
      </w:pPr>
      <w:r>
        <w:t xml:space="preserve">    </w:t>
      </w:r>
      <w:r>
        <w:rPr>
          <w:color w:val="808080"/>
        </w:rPr>
        <w:t>-- R1 16-1j-2: Support of 2 port CSI-RS for pathloss estimation</w:t>
      </w:r>
    </w:p>
    <w:p w14:paraId="590F3722" w14:textId="77777777" w:rsidR="00BF596A" w:rsidRDefault="005632DD">
      <w:pPr>
        <w:pStyle w:val="PL"/>
      </w:pPr>
      <w:r>
        <w:t xml:space="preserve">    pathlossEstimation2PortCSI-RS-r16           </w:t>
      </w:r>
      <w:r>
        <w:rPr>
          <w:color w:val="993366"/>
        </w:rPr>
        <w:t>ENUMERATED</w:t>
      </w:r>
      <w:r>
        <w:t xml:space="preserve"> {supported}              </w:t>
      </w:r>
      <w:r>
        <w:rPr>
          <w:color w:val="993366"/>
        </w:rPr>
        <w:t>OPTIONAL</w:t>
      </w:r>
    </w:p>
    <w:p w14:paraId="37C2F403" w14:textId="77777777" w:rsidR="00BF596A" w:rsidRDefault="005632DD">
      <w:pPr>
        <w:pStyle w:val="PL"/>
      </w:pPr>
      <w:r>
        <w:t xml:space="preserve">    ]]</w:t>
      </w:r>
    </w:p>
    <w:p w14:paraId="4D17D6B4" w14:textId="77777777" w:rsidR="00BF596A" w:rsidRDefault="005632DD">
      <w:pPr>
        <w:pStyle w:val="PL"/>
      </w:pPr>
      <w:r>
        <w:t>}</w:t>
      </w:r>
    </w:p>
    <w:p w14:paraId="26949966" w14:textId="77777777" w:rsidR="00BF596A" w:rsidRDefault="00BF596A">
      <w:pPr>
        <w:pStyle w:val="PL"/>
      </w:pPr>
    </w:p>
    <w:p w14:paraId="2DCDA803" w14:textId="77777777" w:rsidR="00BF596A" w:rsidRDefault="005632DD">
      <w:pPr>
        <w:pStyle w:val="PL"/>
      </w:pPr>
      <w:r>
        <w:t xml:space="preserve">Phy-ParametersXDD-Diff ::=          </w:t>
      </w:r>
      <w:r>
        <w:rPr>
          <w:color w:val="993366"/>
        </w:rPr>
        <w:t>SEQUENCE</w:t>
      </w:r>
      <w:r>
        <w:t xml:space="preserve"> {</w:t>
      </w:r>
    </w:p>
    <w:p w14:paraId="45B33948"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07A94FDC"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05695017" w14:textId="77777777" w:rsidR="00BF596A" w:rsidRDefault="005632DD">
      <w:pPr>
        <w:pStyle w:val="PL"/>
      </w:pPr>
      <w:r>
        <w:t xml:space="preserve">    twoDifferentTPC-Loop-PUSCH          </w:t>
      </w:r>
      <w:r>
        <w:rPr>
          <w:color w:val="993366"/>
        </w:rPr>
        <w:t>ENUMERATED</w:t>
      </w:r>
      <w:r>
        <w:t xml:space="preserve"> {supported}                      </w:t>
      </w:r>
      <w:r>
        <w:rPr>
          <w:color w:val="993366"/>
        </w:rPr>
        <w:t>OPTIONAL</w:t>
      </w:r>
      <w:r>
        <w:t>,</w:t>
      </w:r>
    </w:p>
    <w:p w14:paraId="3432396E"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05D1F7D9" w14:textId="77777777" w:rsidR="00BF596A" w:rsidRDefault="005632DD">
      <w:pPr>
        <w:pStyle w:val="PL"/>
      </w:pPr>
      <w:r>
        <w:t xml:space="preserve">    ...,</w:t>
      </w:r>
    </w:p>
    <w:p w14:paraId="631DECDD" w14:textId="77777777" w:rsidR="00BF596A" w:rsidRDefault="005632DD">
      <w:pPr>
        <w:pStyle w:val="PL"/>
      </w:pPr>
      <w:r>
        <w:t xml:space="preserve">    [[</w:t>
      </w:r>
    </w:p>
    <w:p w14:paraId="0E14BA7F"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4C43564E"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4E52C2B4" w14:textId="77777777" w:rsidR="00BF596A" w:rsidRDefault="005632DD">
      <w:pPr>
        <w:pStyle w:val="PL"/>
      </w:pPr>
      <w:r>
        <w:t xml:space="preserve">    ul-SchedulingOffset                 </w:t>
      </w:r>
      <w:r>
        <w:rPr>
          <w:color w:val="993366"/>
        </w:rPr>
        <w:t>ENUMERATED</w:t>
      </w:r>
      <w:r>
        <w:t xml:space="preserve"> {supported}                      </w:t>
      </w:r>
      <w:r>
        <w:rPr>
          <w:color w:val="993366"/>
        </w:rPr>
        <w:t>OPTIONAL</w:t>
      </w:r>
    </w:p>
    <w:p w14:paraId="58046176" w14:textId="77777777" w:rsidR="00BF596A" w:rsidRDefault="005632DD">
      <w:pPr>
        <w:pStyle w:val="PL"/>
      </w:pPr>
      <w:r>
        <w:t xml:space="preserve">    ]]</w:t>
      </w:r>
    </w:p>
    <w:p w14:paraId="3B1BBF30" w14:textId="77777777" w:rsidR="00BF596A" w:rsidRDefault="005632DD">
      <w:pPr>
        <w:pStyle w:val="PL"/>
      </w:pPr>
      <w:r>
        <w:t>}</w:t>
      </w:r>
    </w:p>
    <w:p w14:paraId="32826DAE" w14:textId="77777777" w:rsidR="00BF596A" w:rsidRDefault="00BF596A">
      <w:pPr>
        <w:pStyle w:val="PL"/>
      </w:pPr>
    </w:p>
    <w:p w14:paraId="50B66C80" w14:textId="77777777" w:rsidR="00BF596A" w:rsidRDefault="005632DD">
      <w:pPr>
        <w:pStyle w:val="PL"/>
      </w:pPr>
      <w:r>
        <w:t xml:space="preserve">Phy-ParametersFRX-Diff ::=                  </w:t>
      </w:r>
      <w:r>
        <w:rPr>
          <w:color w:val="993366"/>
        </w:rPr>
        <w:t>SEQUENCE</w:t>
      </w:r>
      <w:r>
        <w:t xml:space="preserve"> {</w:t>
      </w:r>
    </w:p>
    <w:p w14:paraId="016D3E80" w14:textId="77777777" w:rsidR="00BF596A" w:rsidRDefault="005632DD">
      <w:pPr>
        <w:pStyle w:val="PL"/>
      </w:pPr>
      <w:r>
        <w:t xml:space="preserve">    dynamicSFI                                  </w:t>
      </w:r>
      <w:r>
        <w:rPr>
          <w:color w:val="993366"/>
        </w:rPr>
        <w:t>ENUMERATED</w:t>
      </w:r>
      <w:r>
        <w:t xml:space="preserve"> {supported}                      </w:t>
      </w:r>
      <w:r>
        <w:rPr>
          <w:color w:val="993366"/>
        </w:rPr>
        <w:t>OPTIONAL</w:t>
      </w:r>
      <w:r>
        <w:t>,</w:t>
      </w:r>
    </w:p>
    <w:p w14:paraId="5703595D" w14:textId="77777777" w:rsidR="00BF596A" w:rsidRDefault="005632DD">
      <w:pPr>
        <w:pStyle w:val="PL"/>
      </w:pPr>
      <w:r>
        <w:t xml:space="preserve">    dummy1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36882CB6" w14:textId="77777777" w:rsidR="00BF596A" w:rsidRDefault="005632DD">
      <w:pPr>
        <w:pStyle w:val="PL"/>
      </w:pPr>
      <w:r>
        <w:t xml:space="preserve">    twoFL-DMRS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212824F3" w14:textId="77777777" w:rsidR="00BF596A" w:rsidRDefault="005632DD">
      <w:pPr>
        <w:pStyle w:val="PL"/>
      </w:pPr>
      <w:r>
        <w:t xml:space="preserve">    dummy2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C1E4829" w14:textId="77777777" w:rsidR="00BF596A" w:rsidRDefault="005632DD">
      <w:pPr>
        <w:pStyle w:val="PL"/>
      </w:pPr>
      <w:r>
        <w:t xml:space="preserve">    dummy3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50C3041E" w14:textId="77777777" w:rsidR="00BF596A" w:rsidRDefault="005632DD">
      <w:pPr>
        <w:pStyle w:val="PL"/>
      </w:pPr>
      <w:r>
        <w:t xml:space="preserve">    supportedDMRS-TypeDL                        </w:t>
      </w:r>
      <w:r>
        <w:rPr>
          <w:color w:val="993366"/>
        </w:rPr>
        <w:t>ENUMERATED</w:t>
      </w:r>
      <w:r>
        <w:t xml:space="preserve"> {type1, type1And2}               </w:t>
      </w:r>
      <w:r>
        <w:rPr>
          <w:color w:val="993366"/>
        </w:rPr>
        <w:t>OPTIONAL</w:t>
      </w:r>
      <w:r>
        <w:t>,</w:t>
      </w:r>
    </w:p>
    <w:p w14:paraId="6481C7B7" w14:textId="77777777" w:rsidR="00BF596A" w:rsidRDefault="005632DD">
      <w:pPr>
        <w:pStyle w:val="PL"/>
      </w:pPr>
      <w:r>
        <w:t xml:space="preserve">    supportedDMRS-TypeUL                        </w:t>
      </w:r>
      <w:r>
        <w:rPr>
          <w:color w:val="993366"/>
        </w:rPr>
        <w:t>ENUMERATED</w:t>
      </w:r>
      <w:r>
        <w:t xml:space="preserve"> {type1, type1And2}               </w:t>
      </w:r>
      <w:r>
        <w:rPr>
          <w:color w:val="993366"/>
        </w:rPr>
        <w:t>OPTIONAL</w:t>
      </w:r>
      <w:r>
        <w:t>,</w:t>
      </w:r>
    </w:p>
    <w:p w14:paraId="61D7A8FF" w14:textId="77777777" w:rsidR="00BF596A" w:rsidRDefault="005632DD">
      <w:pPr>
        <w:pStyle w:val="PL"/>
      </w:pPr>
      <w:r>
        <w:t xml:space="preserve">    semiOpenLoopCSI                             </w:t>
      </w:r>
      <w:r>
        <w:rPr>
          <w:color w:val="993366"/>
        </w:rPr>
        <w:t>ENUMERATED</w:t>
      </w:r>
      <w:r>
        <w:t xml:space="preserve"> {supported}                      </w:t>
      </w:r>
      <w:r>
        <w:rPr>
          <w:color w:val="993366"/>
        </w:rPr>
        <w:t>OPTIONAL</w:t>
      </w:r>
      <w:r>
        <w:t>,</w:t>
      </w:r>
    </w:p>
    <w:p w14:paraId="297B1F98" w14:textId="77777777" w:rsidR="00BF596A" w:rsidRDefault="005632DD">
      <w:pPr>
        <w:pStyle w:val="PL"/>
      </w:pPr>
      <w:r>
        <w:t xml:space="preserve">    csi-ReportWithoutPMI                        </w:t>
      </w:r>
      <w:r>
        <w:rPr>
          <w:color w:val="993366"/>
        </w:rPr>
        <w:t>ENUMERATED</w:t>
      </w:r>
      <w:r>
        <w:t xml:space="preserve"> {supported}                      </w:t>
      </w:r>
      <w:r>
        <w:rPr>
          <w:color w:val="993366"/>
        </w:rPr>
        <w:t>OPTIONAL</w:t>
      </w:r>
      <w:r>
        <w:t>,</w:t>
      </w:r>
    </w:p>
    <w:p w14:paraId="7377E5B4" w14:textId="77777777" w:rsidR="00BF596A" w:rsidRDefault="005632DD">
      <w:pPr>
        <w:pStyle w:val="PL"/>
      </w:pPr>
      <w:r>
        <w:t xml:space="preserve">    csi-ReportWithoutCQI                        </w:t>
      </w:r>
      <w:r>
        <w:rPr>
          <w:color w:val="993366"/>
        </w:rPr>
        <w:t>ENUMERATED</w:t>
      </w:r>
      <w:r>
        <w:t xml:space="preserve"> {supported}                      </w:t>
      </w:r>
      <w:r>
        <w:rPr>
          <w:color w:val="993366"/>
        </w:rPr>
        <w:t>OPTIONAL</w:t>
      </w:r>
      <w:r>
        <w:t>,</w:t>
      </w:r>
    </w:p>
    <w:p w14:paraId="59B42246" w14:textId="77777777" w:rsidR="00BF596A" w:rsidRDefault="005632DD">
      <w:pPr>
        <w:pStyle w:val="PL"/>
      </w:pPr>
      <w:r>
        <w:t xml:space="preserve">    onePortsPTRS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6E93C93E" w14:textId="77777777" w:rsidR="00BF596A" w:rsidRDefault="005632DD">
      <w:pPr>
        <w:pStyle w:val="PL"/>
      </w:pPr>
      <w:r>
        <w:t xml:space="preserve">    twoPUCCH-F0-2-ConsecSymbols                 </w:t>
      </w:r>
      <w:r>
        <w:rPr>
          <w:color w:val="993366"/>
        </w:rPr>
        <w:t>ENUMERATED</w:t>
      </w:r>
      <w:r>
        <w:t xml:space="preserve"> {supported}                      </w:t>
      </w:r>
      <w:r>
        <w:rPr>
          <w:color w:val="993366"/>
        </w:rPr>
        <w:t>OPTIONAL</w:t>
      </w:r>
      <w:r>
        <w:t>,</w:t>
      </w:r>
    </w:p>
    <w:p w14:paraId="369C4C5B" w14:textId="77777777" w:rsidR="00BF596A" w:rsidRDefault="005632DD">
      <w:pPr>
        <w:pStyle w:val="PL"/>
      </w:pPr>
      <w:r>
        <w:t xml:space="preserve">    pucch-F2-WithFH                             </w:t>
      </w:r>
      <w:r>
        <w:rPr>
          <w:color w:val="993366"/>
        </w:rPr>
        <w:t>ENUMERATED</w:t>
      </w:r>
      <w:r>
        <w:t xml:space="preserve"> {supported}                      </w:t>
      </w:r>
      <w:r>
        <w:rPr>
          <w:color w:val="993366"/>
        </w:rPr>
        <w:t>OPTIONAL</w:t>
      </w:r>
      <w:r>
        <w:t>,</w:t>
      </w:r>
    </w:p>
    <w:p w14:paraId="252A0A37" w14:textId="77777777" w:rsidR="00BF596A" w:rsidRDefault="005632DD">
      <w:pPr>
        <w:pStyle w:val="PL"/>
      </w:pPr>
      <w:r>
        <w:t xml:space="preserve">    pucch-F3-WithFH                             </w:t>
      </w:r>
      <w:r>
        <w:rPr>
          <w:color w:val="993366"/>
        </w:rPr>
        <w:t>ENUMERATED</w:t>
      </w:r>
      <w:r>
        <w:t xml:space="preserve"> {supported}                      </w:t>
      </w:r>
      <w:r>
        <w:rPr>
          <w:color w:val="993366"/>
        </w:rPr>
        <w:t>OPTIONAL</w:t>
      </w:r>
      <w:r>
        <w:t>,</w:t>
      </w:r>
    </w:p>
    <w:p w14:paraId="58D69A93" w14:textId="77777777" w:rsidR="00BF596A" w:rsidRDefault="005632DD">
      <w:pPr>
        <w:pStyle w:val="PL"/>
      </w:pPr>
      <w:r>
        <w:t xml:space="preserve">    pucch-F4-WithFH                             </w:t>
      </w:r>
      <w:r>
        <w:rPr>
          <w:color w:val="993366"/>
        </w:rPr>
        <w:t>ENUMERATED</w:t>
      </w:r>
      <w:r>
        <w:t xml:space="preserve"> {supported}                      </w:t>
      </w:r>
      <w:r>
        <w:rPr>
          <w:color w:val="993366"/>
        </w:rPr>
        <w:t>OPTIONAL</w:t>
      </w:r>
      <w:r>
        <w:t>,</w:t>
      </w:r>
    </w:p>
    <w:p w14:paraId="3BF4D4E4" w14:textId="77777777" w:rsidR="00BF596A" w:rsidRDefault="005632DD">
      <w:pPr>
        <w:pStyle w:val="PL"/>
      </w:pPr>
      <w:r>
        <w:t xml:space="preserve">    pucch-F0-2WithoutFH                         </w:t>
      </w:r>
      <w:r>
        <w:rPr>
          <w:color w:val="993366"/>
        </w:rPr>
        <w:t>ENUMERATED</w:t>
      </w:r>
      <w:r>
        <w:t xml:space="preserve"> {notSupported}                   </w:t>
      </w:r>
      <w:r>
        <w:rPr>
          <w:color w:val="993366"/>
        </w:rPr>
        <w:t>OPTIONAL</w:t>
      </w:r>
      <w:r>
        <w:t>,</w:t>
      </w:r>
    </w:p>
    <w:p w14:paraId="3A98005A" w14:textId="77777777" w:rsidR="00BF596A" w:rsidRDefault="005632DD">
      <w:pPr>
        <w:pStyle w:val="PL"/>
      </w:pPr>
      <w:r>
        <w:t xml:space="preserve">    pucch-F1-3-4WithoutFH                       </w:t>
      </w:r>
      <w:r>
        <w:rPr>
          <w:color w:val="993366"/>
        </w:rPr>
        <w:t>ENUMERATED</w:t>
      </w:r>
      <w:r>
        <w:t xml:space="preserve"> {notSupported}                   </w:t>
      </w:r>
      <w:r>
        <w:rPr>
          <w:color w:val="993366"/>
        </w:rPr>
        <w:t>OPTIONAL</w:t>
      </w:r>
      <w:r>
        <w:t>,</w:t>
      </w:r>
    </w:p>
    <w:p w14:paraId="74524825" w14:textId="77777777" w:rsidR="00BF596A" w:rsidRDefault="005632DD">
      <w:pPr>
        <w:pStyle w:val="PL"/>
      </w:pPr>
      <w:r>
        <w:t xml:space="preserve">    mux-SR-HARQ-ACK-CSI-PUCCH-MultiPerSlot      </w:t>
      </w:r>
      <w:r>
        <w:rPr>
          <w:color w:val="993366"/>
        </w:rPr>
        <w:t>ENUMERATED</w:t>
      </w:r>
      <w:r>
        <w:t xml:space="preserve"> {supported}                      </w:t>
      </w:r>
      <w:r>
        <w:rPr>
          <w:color w:val="993366"/>
        </w:rPr>
        <w:t>OPTIONAL</w:t>
      </w:r>
      <w:r>
        <w:t>,</w:t>
      </w:r>
    </w:p>
    <w:p w14:paraId="13A6B046" w14:textId="77777777" w:rsidR="00BF596A" w:rsidRDefault="005632DD">
      <w:pPr>
        <w:pStyle w:val="PL"/>
      </w:pPr>
      <w:r>
        <w:t xml:space="preserve">    uci-CodeBlockSegmentation                   </w:t>
      </w:r>
      <w:r>
        <w:rPr>
          <w:color w:val="993366"/>
        </w:rPr>
        <w:t>ENUMERATED</w:t>
      </w:r>
      <w:r>
        <w:t xml:space="preserve"> {supported}                      </w:t>
      </w:r>
      <w:r>
        <w:rPr>
          <w:color w:val="993366"/>
        </w:rPr>
        <w:t>OPTIONAL</w:t>
      </w:r>
      <w:r>
        <w:t>,</w:t>
      </w:r>
    </w:p>
    <w:p w14:paraId="7CC53894" w14:textId="77777777" w:rsidR="00BF596A" w:rsidRDefault="005632DD">
      <w:pPr>
        <w:pStyle w:val="PL"/>
      </w:pPr>
      <w:r>
        <w:t xml:space="preserve">    onePUCCH-LongAndShortFormat                 </w:t>
      </w:r>
      <w:r>
        <w:rPr>
          <w:color w:val="993366"/>
        </w:rPr>
        <w:t>ENUMERATED</w:t>
      </w:r>
      <w:r>
        <w:t xml:space="preserve"> {supported}                      </w:t>
      </w:r>
      <w:r>
        <w:rPr>
          <w:color w:val="993366"/>
        </w:rPr>
        <w:t>OPTIONAL</w:t>
      </w:r>
      <w:r>
        <w:t>,</w:t>
      </w:r>
    </w:p>
    <w:p w14:paraId="35188D16" w14:textId="77777777" w:rsidR="00BF596A" w:rsidRDefault="005632DD">
      <w:pPr>
        <w:pStyle w:val="PL"/>
      </w:pPr>
      <w:r>
        <w:t xml:space="preserve">    twoPUCCH-AnyOthersInSlot                    </w:t>
      </w:r>
      <w:r>
        <w:rPr>
          <w:color w:val="993366"/>
        </w:rPr>
        <w:t>ENUMERATED</w:t>
      </w:r>
      <w:r>
        <w:t xml:space="preserve"> {supported}                      </w:t>
      </w:r>
      <w:r>
        <w:rPr>
          <w:color w:val="993366"/>
        </w:rPr>
        <w:t>OPTIONAL</w:t>
      </w:r>
      <w:r>
        <w:t>,</w:t>
      </w:r>
    </w:p>
    <w:p w14:paraId="09E960A2" w14:textId="77777777" w:rsidR="00BF596A" w:rsidRDefault="005632DD">
      <w:pPr>
        <w:pStyle w:val="PL"/>
      </w:pPr>
      <w:r>
        <w:t xml:space="preserve">    intraSlotFreqHopping-PUSCH                  </w:t>
      </w:r>
      <w:r>
        <w:rPr>
          <w:color w:val="993366"/>
        </w:rPr>
        <w:t>ENUMERATED</w:t>
      </w:r>
      <w:r>
        <w:t xml:space="preserve"> {supported}                      </w:t>
      </w:r>
      <w:r>
        <w:rPr>
          <w:color w:val="993366"/>
        </w:rPr>
        <w:t>OPTIONAL</w:t>
      </w:r>
      <w:r>
        <w:t>,</w:t>
      </w:r>
    </w:p>
    <w:p w14:paraId="592CDFF2" w14:textId="77777777" w:rsidR="00BF596A" w:rsidRDefault="005632DD">
      <w:pPr>
        <w:pStyle w:val="PL"/>
      </w:pPr>
      <w:r>
        <w:t xml:space="preserve">    pusch-LBRM                                  </w:t>
      </w:r>
      <w:r>
        <w:rPr>
          <w:color w:val="993366"/>
        </w:rPr>
        <w:t>ENUMERATED</w:t>
      </w:r>
      <w:r>
        <w:t xml:space="preserve"> {supported}                      </w:t>
      </w:r>
      <w:r>
        <w:rPr>
          <w:color w:val="993366"/>
        </w:rPr>
        <w:t>OPTIONAL</w:t>
      </w:r>
      <w:r>
        <w:t>,</w:t>
      </w:r>
    </w:p>
    <w:p w14:paraId="2998307D" w14:textId="77777777" w:rsidR="00BF596A" w:rsidRDefault="005632DD">
      <w:pPr>
        <w:pStyle w:val="PL"/>
      </w:pPr>
      <w:r>
        <w:t xml:space="preserve">    pdcch-BlindDetectionCA                      </w:t>
      </w:r>
      <w:r>
        <w:rPr>
          <w:color w:val="993366"/>
        </w:rPr>
        <w:t>INTEGER</w:t>
      </w:r>
      <w:r>
        <w:t xml:space="preserve"> (4..16)                             </w:t>
      </w:r>
      <w:r>
        <w:rPr>
          <w:color w:val="993366"/>
        </w:rPr>
        <w:t>OPTIONAL</w:t>
      </w:r>
      <w:r>
        <w:t>,</w:t>
      </w:r>
    </w:p>
    <w:p w14:paraId="4E8902A0" w14:textId="77777777" w:rsidR="00BF596A" w:rsidRDefault="005632DD">
      <w:pPr>
        <w:pStyle w:val="PL"/>
      </w:pPr>
      <w:r>
        <w:t xml:space="preserve">    tpc-PUSCH-RNTI                              </w:t>
      </w:r>
      <w:r>
        <w:rPr>
          <w:color w:val="993366"/>
        </w:rPr>
        <w:t>ENUMERATED</w:t>
      </w:r>
      <w:r>
        <w:t xml:space="preserve"> {supported}                      </w:t>
      </w:r>
      <w:r>
        <w:rPr>
          <w:color w:val="993366"/>
        </w:rPr>
        <w:t>OPTIONAL</w:t>
      </w:r>
      <w:r>
        <w:t>,</w:t>
      </w:r>
    </w:p>
    <w:p w14:paraId="79369E72" w14:textId="77777777" w:rsidR="00BF596A" w:rsidRDefault="005632DD">
      <w:pPr>
        <w:pStyle w:val="PL"/>
      </w:pPr>
      <w:r>
        <w:t xml:space="preserve">    tpc-PUCCH-RNTI                              </w:t>
      </w:r>
      <w:r>
        <w:rPr>
          <w:color w:val="993366"/>
        </w:rPr>
        <w:t>ENUMERATED</w:t>
      </w:r>
      <w:r>
        <w:t xml:space="preserve"> {supported}                      </w:t>
      </w:r>
      <w:r>
        <w:rPr>
          <w:color w:val="993366"/>
        </w:rPr>
        <w:t>OPTIONAL</w:t>
      </w:r>
      <w:r>
        <w:t>,</w:t>
      </w:r>
    </w:p>
    <w:p w14:paraId="3F6971F3" w14:textId="77777777" w:rsidR="00BF596A" w:rsidRDefault="005632DD">
      <w:pPr>
        <w:pStyle w:val="PL"/>
      </w:pPr>
      <w:r>
        <w:t xml:space="preserve">    tpc-SRS-RNTI                                </w:t>
      </w:r>
      <w:r>
        <w:rPr>
          <w:color w:val="993366"/>
        </w:rPr>
        <w:t>ENUMERATED</w:t>
      </w:r>
      <w:r>
        <w:t xml:space="preserve"> {supported}                      </w:t>
      </w:r>
      <w:r>
        <w:rPr>
          <w:color w:val="993366"/>
        </w:rPr>
        <w:t>OPTIONAL</w:t>
      </w:r>
      <w:r>
        <w:t>,</w:t>
      </w:r>
    </w:p>
    <w:p w14:paraId="4B455EE7" w14:textId="77777777" w:rsidR="00BF596A" w:rsidRDefault="005632DD">
      <w:pPr>
        <w:pStyle w:val="PL"/>
      </w:pPr>
      <w:r>
        <w:t xml:space="preserve">    absoluteTPC-Command                         </w:t>
      </w:r>
      <w:r>
        <w:rPr>
          <w:color w:val="993366"/>
        </w:rPr>
        <w:t>ENUMERATED</w:t>
      </w:r>
      <w:r>
        <w:t xml:space="preserve"> {supported}                      </w:t>
      </w:r>
      <w:r>
        <w:rPr>
          <w:color w:val="993366"/>
        </w:rPr>
        <w:t>OPTIONAL</w:t>
      </w:r>
      <w:r>
        <w:t>,</w:t>
      </w:r>
    </w:p>
    <w:p w14:paraId="3F56A5C6" w14:textId="77777777" w:rsidR="00BF596A" w:rsidRDefault="005632DD">
      <w:pPr>
        <w:pStyle w:val="PL"/>
      </w:pPr>
      <w:r>
        <w:lastRenderedPageBreak/>
        <w:t xml:space="preserve">    twoDifferentTPC-Loop-PUSCH                  </w:t>
      </w:r>
      <w:r>
        <w:rPr>
          <w:color w:val="993366"/>
        </w:rPr>
        <w:t>ENUMERATED</w:t>
      </w:r>
      <w:r>
        <w:t xml:space="preserve"> {supported}                      </w:t>
      </w:r>
      <w:r>
        <w:rPr>
          <w:color w:val="993366"/>
        </w:rPr>
        <w:t>OPTIONAL</w:t>
      </w:r>
      <w:r>
        <w:t>,</w:t>
      </w:r>
    </w:p>
    <w:p w14:paraId="7A227F4F" w14:textId="77777777" w:rsidR="00BF596A" w:rsidRDefault="005632DD">
      <w:pPr>
        <w:pStyle w:val="PL"/>
      </w:pPr>
      <w:r>
        <w:t xml:space="preserve">    twoDifferentTPC-Loop-PUCCH                  </w:t>
      </w:r>
      <w:r>
        <w:rPr>
          <w:color w:val="993366"/>
        </w:rPr>
        <w:t>ENUMERATED</w:t>
      </w:r>
      <w:r>
        <w:t xml:space="preserve"> {supported}                      </w:t>
      </w:r>
      <w:r>
        <w:rPr>
          <w:color w:val="993366"/>
        </w:rPr>
        <w:t>OPTIONAL</w:t>
      </w:r>
      <w:r>
        <w:t>,</w:t>
      </w:r>
    </w:p>
    <w:p w14:paraId="187AE67F" w14:textId="77777777" w:rsidR="00BF596A" w:rsidRDefault="005632DD">
      <w:pPr>
        <w:pStyle w:val="PL"/>
      </w:pPr>
      <w:r>
        <w:t xml:space="preserve">    pusch-HalfPi-BPSK                           </w:t>
      </w:r>
      <w:r>
        <w:rPr>
          <w:color w:val="993366"/>
        </w:rPr>
        <w:t>ENUMERATED</w:t>
      </w:r>
      <w:r>
        <w:t xml:space="preserve"> {supported}                      </w:t>
      </w:r>
      <w:r>
        <w:rPr>
          <w:color w:val="993366"/>
        </w:rPr>
        <w:t>OPTIONAL</w:t>
      </w:r>
      <w:r>
        <w:t>,</w:t>
      </w:r>
    </w:p>
    <w:p w14:paraId="3DE96616" w14:textId="77777777" w:rsidR="00BF596A" w:rsidRDefault="005632DD">
      <w:pPr>
        <w:pStyle w:val="PL"/>
      </w:pPr>
      <w:r>
        <w:t xml:space="preserve">    pucch-F3-4-HalfPi-BPSK                      </w:t>
      </w:r>
      <w:r>
        <w:rPr>
          <w:color w:val="993366"/>
        </w:rPr>
        <w:t>ENUMERATED</w:t>
      </w:r>
      <w:r>
        <w:t xml:space="preserve"> {supported}                      </w:t>
      </w:r>
      <w:r>
        <w:rPr>
          <w:color w:val="993366"/>
        </w:rPr>
        <w:t>OPTIONAL</w:t>
      </w:r>
      <w:r>
        <w:t>,</w:t>
      </w:r>
    </w:p>
    <w:p w14:paraId="3DFE2C90" w14:textId="77777777" w:rsidR="00BF596A" w:rsidRDefault="005632DD">
      <w:pPr>
        <w:pStyle w:val="PL"/>
      </w:pPr>
      <w:r>
        <w:t xml:space="preserve">    almostContiguousCP-OFDM-UL                  </w:t>
      </w:r>
      <w:r>
        <w:rPr>
          <w:color w:val="993366"/>
        </w:rPr>
        <w:t>ENUMERATED</w:t>
      </w:r>
      <w:r>
        <w:t xml:space="preserve"> {supported}                      </w:t>
      </w:r>
      <w:r>
        <w:rPr>
          <w:color w:val="993366"/>
        </w:rPr>
        <w:t>OPTIONAL</w:t>
      </w:r>
      <w:r>
        <w:t>,</w:t>
      </w:r>
    </w:p>
    <w:p w14:paraId="5B007098" w14:textId="77777777" w:rsidR="00BF596A" w:rsidRDefault="005632DD">
      <w:pPr>
        <w:pStyle w:val="PL"/>
      </w:pPr>
      <w:r>
        <w:t xml:space="preserve">    sp-CSI-RS                                   </w:t>
      </w:r>
      <w:r>
        <w:rPr>
          <w:color w:val="993366"/>
        </w:rPr>
        <w:t>ENUMERATED</w:t>
      </w:r>
      <w:r>
        <w:t xml:space="preserve"> {supported}                      </w:t>
      </w:r>
      <w:r>
        <w:rPr>
          <w:color w:val="993366"/>
        </w:rPr>
        <w:t>OPTIONAL</w:t>
      </w:r>
      <w:r>
        <w:t>,</w:t>
      </w:r>
    </w:p>
    <w:p w14:paraId="3AEC60B8" w14:textId="77777777" w:rsidR="00BF596A" w:rsidRDefault="005632DD">
      <w:pPr>
        <w:pStyle w:val="PL"/>
      </w:pPr>
      <w:r>
        <w:t xml:space="preserve">    sp-CSI-IM                                   </w:t>
      </w:r>
      <w:r>
        <w:rPr>
          <w:color w:val="993366"/>
        </w:rPr>
        <w:t>ENUMERATED</w:t>
      </w:r>
      <w:r>
        <w:t xml:space="preserve"> {supported}                      </w:t>
      </w:r>
      <w:r>
        <w:rPr>
          <w:color w:val="993366"/>
        </w:rPr>
        <w:t>OPTIONAL</w:t>
      </w:r>
      <w:r>
        <w:t>,</w:t>
      </w:r>
    </w:p>
    <w:p w14:paraId="19474318" w14:textId="77777777" w:rsidR="00BF596A" w:rsidRDefault="005632DD">
      <w:pPr>
        <w:pStyle w:val="PL"/>
      </w:pPr>
      <w:r>
        <w:t xml:space="preserve">    tdd-MultiDL-UL-SwitchPerSlot                </w:t>
      </w:r>
      <w:r>
        <w:rPr>
          <w:color w:val="993366"/>
        </w:rPr>
        <w:t>ENUMERATED</w:t>
      </w:r>
      <w:r>
        <w:t xml:space="preserve"> {supported}                      </w:t>
      </w:r>
      <w:r>
        <w:rPr>
          <w:color w:val="993366"/>
        </w:rPr>
        <w:t>OPTIONAL</w:t>
      </w:r>
      <w:r>
        <w:t>,</w:t>
      </w:r>
    </w:p>
    <w:p w14:paraId="5DE5B7CC" w14:textId="77777777" w:rsidR="00BF596A" w:rsidRDefault="005632DD">
      <w:pPr>
        <w:pStyle w:val="PL"/>
      </w:pPr>
      <w:r>
        <w:t xml:space="preserve">    multipleCORESET                             </w:t>
      </w:r>
      <w:r>
        <w:rPr>
          <w:color w:val="993366"/>
        </w:rPr>
        <w:t>ENUMERATED</w:t>
      </w:r>
      <w:r>
        <w:t xml:space="preserve"> {supported}                      </w:t>
      </w:r>
      <w:r>
        <w:rPr>
          <w:color w:val="993366"/>
        </w:rPr>
        <w:t>OPTIONAL</w:t>
      </w:r>
      <w:r>
        <w:t>,</w:t>
      </w:r>
    </w:p>
    <w:p w14:paraId="50C90345" w14:textId="77777777" w:rsidR="00BF596A" w:rsidRDefault="005632DD">
      <w:pPr>
        <w:pStyle w:val="PL"/>
      </w:pPr>
      <w:r>
        <w:t xml:space="preserve">    ...,</w:t>
      </w:r>
    </w:p>
    <w:p w14:paraId="4A8F5910" w14:textId="77777777" w:rsidR="00BF596A" w:rsidRDefault="005632DD">
      <w:pPr>
        <w:pStyle w:val="PL"/>
      </w:pPr>
      <w:r>
        <w:t xml:space="preserve">    [[</w:t>
      </w:r>
    </w:p>
    <w:p w14:paraId="7858A356" w14:textId="77777777" w:rsidR="00BF596A" w:rsidRDefault="005632DD">
      <w:pPr>
        <w:pStyle w:val="PL"/>
      </w:pPr>
      <w:r>
        <w:t xml:space="preserve">    csi-RS-IM-ReceptionForFeedback              CSI-RS-IM-ReceptionForFeedback              </w:t>
      </w:r>
      <w:r>
        <w:rPr>
          <w:color w:val="993366"/>
        </w:rPr>
        <w:t>OPTIONAL</w:t>
      </w:r>
      <w:r>
        <w:t>,</w:t>
      </w:r>
    </w:p>
    <w:p w14:paraId="7B7F02FD" w14:textId="77777777" w:rsidR="00BF596A" w:rsidRDefault="005632DD">
      <w:pPr>
        <w:pStyle w:val="PL"/>
      </w:pPr>
      <w:r>
        <w:t xml:space="preserve">    csi-RS-ProcFrameworkForSRS                  CSI-RS-ProcFrameworkForSRS                  </w:t>
      </w:r>
      <w:r>
        <w:rPr>
          <w:color w:val="993366"/>
        </w:rPr>
        <w:t>OPTIONAL</w:t>
      </w:r>
      <w:r>
        <w:t>,</w:t>
      </w:r>
    </w:p>
    <w:p w14:paraId="52A2A1B7" w14:textId="77777777" w:rsidR="00BF596A" w:rsidRDefault="005632DD">
      <w:pPr>
        <w:pStyle w:val="PL"/>
      </w:pPr>
      <w:r>
        <w:t xml:space="preserve">    csi-ReportFramework                         CSI-ReportFramework                         </w:t>
      </w:r>
      <w:r>
        <w:rPr>
          <w:color w:val="993366"/>
        </w:rPr>
        <w:t>OPTIONAL</w:t>
      </w:r>
      <w:r>
        <w:t>,</w:t>
      </w:r>
    </w:p>
    <w:p w14:paraId="4422C26C" w14:textId="77777777" w:rsidR="00BF596A" w:rsidRDefault="005632DD">
      <w:pPr>
        <w:pStyle w:val="PL"/>
      </w:pPr>
      <w:r>
        <w:t xml:space="preserve">    mux-SR-HARQ-ACK-CSI-PUCCH-OncePerSlot       </w:t>
      </w:r>
      <w:r>
        <w:rPr>
          <w:color w:val="993366"/>
        </w:rPr>
        <w:t>SEQUENCE</w:t>
      </w:r>
      <w:r>
        <w:t xml:space="preserve"> {</w:t>
      </w:r>
    </w:p>
    <w:p w14:paraId="04897404" w14:textId="77777777" w:rsidR="00BF596A" w:rsidRDefault="005632DD">
      <w:pPr>
        <w:pStyle w:val="PL"/>
      </w:pPr>
      <w:r>
        <w:t xml:space="preserve">        sameSymbol                                  </w:t>
      </w:r>
      <w:r>
        <w:rPr>
          <w:color w:val="993366"/>
        </w:rPr>
        <w:t>ENUMERATED</w:t>
      </w:r>
      <w:r>
        <w:t xml:space="preserve"> {supported}                      </w:t>
      </w:r>
      <w:r>
        <w:rPr>
          <w:color w:val="993366"/>
        </w:rPr>
        <w:t>OPTIONAL</w:t>
      </w:r>
      <w:r>
        <w:t>,</w:t>
      </w:r>
    </w:p>
    <w:p w14:paraId="28347B92" w14:textId="77777777" w:rsidR="00BF596A" w:rsidRDefault="005632DD">
      <w:pPr>
        <w:pStyle w:val="PL"/>
      </w:pPr>
      <w:r>
        <w:t xml:space="preserve">        diffSymbol                                  </w:t>
      </w:r>
      <w:r>
        <w:rPr>
          <w:color w:val="993366"/>
        </w:rPr>
        <w:t>ENUMERATED</w:t>
      </w:r>
      <w:r>
        <w:t xml:space="preserve"> {supported}                      </w:t>
      </w:r>
      <w:r>
        <w:rPr>
          <w:color w:val="993366"/>
        </w:rPr>
        <w:t>OPTIONAL</w:t>
      </w:r>
    </w:p>
    <w:p w14:paraId="007559C6" w14:textId="77777777" w:rsidR="00BF596A" w:rsidRDefault="005632DD">
      <w:pPr>
        <w:pStyle w:val="PL"/>
      </w:pPr>
      <w:r>
        <w:t xml:space="preserve">    }                                                                                       </w:t>
      </w:r>
      <w:r>
        <w:rPr>
          <w:color w:val="993366"/>
        </w:rPr>
        <w:t>OPTIONAL</w:t>
      </w:r>
      <w:r>
        <w:t>,</w:t>
      </w:r>
    </w:p>
    <w:p w14:paraId="3101AA37" w14:textId="77777777" w:rsidR="00BF596A" w:rsidRDefault="005632DD">
      <w:pPr>
        <w:pStyle w:val="PL"/>
      </w:pPr>
      <w:r>
        <w:t xml:space="preserve">    mux-SR-HARQ-ACK-PUCCH                       </w:t>
      </w:r>
      <w:r>
        <w:rPr>
          <w:color w:val="993366"/>
        </w:rPr>
        <w:t>ENUMERATED</w:t>
      </w:r>
      <w:r>
        <w:t xml:space="preserve"> {supported}                      </w:t>
      </w:r>
      <w:r>
        <w:rPr>
          <w:color w:val="993366"/>
        </w:rPr>
        <w:t>OPTIONAL</w:t>
      </w:r>
      <w:r>
        <w:t>,</w:t>
      </w:r>
    </w:p>
    <w:p w14:paraId="27EBDD0B" w14:textId="77777777" w:rsidR="00BF596A" w:rsidRDefault="005632DD">
      <w:pPr>
        <w:pStyle w:val="PL"/>
      </w:pPr>
      <w:r>
        <w:t xml:space="preserve">    mux-MultipleGroupCtrlCH-Overlap             </w:t>
      </w:r>
      <w:r>
        <w:rPr>
          <w:color w:val="993366"/>
        </w:rPr>
        <w:t>ENUMERATED</w:t>
      </w:r>
      <w:r>
        <w:t xml:space="preserve"> {supported}                      </w:t>
      </w:r>
      <w:r>
        <w:rPr>
          <w:color w:val="993366"/>
        </w:rPr>
        <w:t>OPTIONAL</w:t>
      </w:r>
      <w:r>
        <w:t>,</w:t>
      </w:r>
    </w:p>
    <w:p w14:paraId="1E8BC4E7" w14:textId="77777777" w:rsidR="00BF596A" w:rsidRDefault="005632DD">
      <w:pPr>
        <w:pStyle w:val="PL"/>
      </w:pPr>
      <w:r>
        <w:t xml:space="preserve">    dl-SchedulingOffset-PDSCH-TypeA             </w:t>
      </w:r>
      <w:r>
        <w:rPr>
          <w:color w:val="993366"/>
        </w:rPr>
        <w:t>ENUMERATED</w:t>
      </w:r>
      <w:r>
        <w:t xml:space="preserve"> {supported}                      </w:t>
      </w:r>
      <w:r>
        <w:rPr>
          <w:color w:val="993366"/>
        </w:rPr>
        <w:t>OPTIONAL</w:t>
      </w:r>
      <w:r>
        <w:t>,</w:t>
      </w:r>
    </w:p>
    <w:p w14:paraId="730DA233" w14:textId="77777777" w:rsidR="00BF596A" w:rsidRDefault="005632DD">
      <w:pPr>
        <w:pStyle w:val="PL"/>
      </w:pPr>
      <w:r>
        <w:t xml:space="preserve">    dl-SchedulingOffset-PDSCH-TypeB             </w:t>
      </w:r>
      <w:r>
        <w:rPr>
          <w:color w:val="993366"/>
        </w:rPr>
        <w:t>ENUMERATED</w:t>
      </w:r>
      <w:r>
        <w:t xml:space="preserve"> {supported}                      </w:t>
      </w:r>
      <w:r>
        <w:rPr>
          <w:color w:val="993366"/>
        </w:rPr>
        <w:t>OPTIONAL</w:t>
      </w:r>
      <w:r>
        <w:t>,</w:t>
      </w:r>
    </w:p>
    <w:p w14:paraId="6D1483A3" w14:textId="77777777" w:rsidR="00BF596A" w:rsidRDefault="005632DD">
      <w:pPr>
        <w:pStyle w:val="PL"/>
      </w:pPr>
      <w:r>
        <w:t xml:space="preserve">    ul-SchedulingOffset                         </w:t>
      </w:r>
      <w:r>
        <w:rPr>
          <w:color w:val="993366"/>
        </w:rPr>
        <w:t>ENUMERATED</w:t>
      </w:r>
      <w:r>
        <w:t xml:space="preserve"> {supported}                      </w:t>
      </w:r>
      <w:r>
        <w:rPr>
          <w:color w:val="993366"/>
        </w:rPr>
        <w:t>OPTIONAL</w:t>
      </w:r>
      <w:r>
        <w:t>,</w:t>
      </w:r>
    </w:p>
    <w:p w14:paraId="470AE53F" w14:textId="77777777" w:rsidR="00BF596A" w:rsidRDefault="005632DD">
      <w:pPr>
        <w:pStyle w:val="PL"/>
      </w:pPr>
      <w:r>
        <w:t xml:space="preserve">    dl-64QAM-MCS-TableAlt                       </w:t>
      </w:r>
      <w:r>
        <w:rPr>
          <w:color w:val="993366"/>
        </w:rPr>
        <w:t>ENUMERATED</w:t>
      </w:r>
      <w:r>
        <w:t xml:space="preserve"> {supported}                      </w:t>
      </w:r>
      <w:r>
        <w:rPr>
          <w:color w:val="993366"/>
        </w:rPr>
        <w:t>OPTIONAL</w:t>
      </w:r>
      <w:r>
        <w:t>,</w:t>
      </w:r>
    </w:p>
    <w:p w14:paraId="0809846C" w14:textId="77777777" w:rsidR="00BF596A" w:rsidRDefault="005632DD">
      <w:pPr>
        <w:pStyle w:val="PL"/>
      </w:pPr>
      <w:r>
        <w:t xml:space="preserve">    ul-64QAM-MCS-TableAlt                       </w:t>
      </w:r>
      <w:r>
        <w:rPr>
          <w:color w:val="993366"/>
        </w:rPr>
        <w:t>ENUMERATED</w:t>
      </w:r>
      <w:r>
        <w:t xml:space="preserve"> {supported}                      </w:t>
      </w:r>
      <w:r>
        <w:rPr>
          <w:color w:val="993366"/>
        </w:rPr>
        <w:t>OPTIONAL</w:t>
      </w:r>
      <w:r>
        <w:t>,</w:t>
      </w:r>
    </w:p>
    <w:p w14:paraId="7029D13D" w14:textId="77777777" w:rsidR="00BF596A" w:rsidRDefault="005632DD">
      <w:pPr>
        <w:pStyle w:val="PL"/>
      </w:pPr>
      <w:r>
        <w:t xml:space="preserve">    cqi-TableAlt                                </w:t>
      </w:r>
      <w:r>
        <w:rPr>
          <w:color w:val="993366"/>
        </w:rPr>
        <w:t>ENUMERATED</w:t>
      </w:r>
      <w:r>
        <w:t xml:space="preserve"> {supported}                      </w:t>
      </w:r>
      <w:r>
        <w:rPr>
          <w:color w:val="993366"/>
        </w:rPr>
        <w:t>OPTIONAL</w:t>
      </w:r>
      <w:r>
        <w:t>,</w:t>
      </w:r>
    </w:p>
    <w:p w14:paraId="0F4CFF3C" w14:textId="77777777" w:rsidR="00BF596A" w:rsidRDefault="005632DD">
      <w:pPr>
        <w:pStyle w:val="PL"/>
      </w:pPr>
      <w:r>
        <w:t xml:space="preserve">    oneFL-DMRS-TwoAdditionalDMRS-UL             </w:t>
      </w:r>
      <w:r>
        <w:rPr>
          <w:color w:val="993366"/>
        </w:rPr>
        <w:t>ENUMERATED</w:t>
      </w:r>
      <w:r>
        <w:t xml:space="preserve"> {supported}                      </w:t>
      </w:r>
      <w:r>
        <w:rPr>
          <w:color w:val="993366"/>
        </w:rPr>
        <w:t>OPTIONAL</w:t>
      </w:r>
      <w:r>
        <w:t>,</w:t>
      </w:r>
    </w:p>
    <w:p w14:paraId="17E84DD5" w14:textId="77777777" w:rsidR="00BF596A" w:rsidRDefault="005632DD">
      <w:pPr>
        <w:pStyle w:val="PL"/>
      </w:pPr>
      <w:r>
        <w:t xml:space="preserve">    twoFL-DMRS-TwoAdditionalDMRS-UL             </w:t>
      </w:r>
      <w:r>
        <w:rPr>
          <w:color w:val="993366"/>
        </w:rPr>
        <w:t>ENUMERATED</w:t>
      </w:r>
      <w:r>
        <w:t xml:space="preserve"> {supported}                      </w:t>
      </w:r>
      <w:r>
        <w:rPr>
          <w:color w:val="993366"/>
        </w:rPr>
        <w:t>OPTIONAL</w:t>
      </w:r>
      <w:r>
        <w:t>,</w:t>
      </w:r>
    </w:p>
    <w:p w14:paraId="45FE9E39" w14:textId="77777777" w:rsidR="00BF596A" w:rsidRDefault="005632DD">
      <w:pPr>
        <w:pStyle w:val="PL"/>
      </w:pPr>
      <w:r>
        <w:t xml:space="preserve">    oneFL-DMRS-ThreeAdditionalDMRS-UL           </w:t>
      </w:r>
      <w:r>
        <w:rPr>
          <w:color w:val="993366"/>
        </w:rPr>
        <w:t>ENUMERATED</w:t>
      </w:r>
      <w:r>
        <w:t xml:space="preserve"> {supported}                      </w:t>
      </w:r>
      <w:r>
        <w:rPr>
          <w:color w:val="993366"/>
        </w:rPr>
        <w:t>OPTIONAL</w:t>
      </w:r>
    </w:p>
    <w:p w14:paraId="5408D33D" w14:textId="77777777" w:rsidR="00BF596A" w:rsidRDefault="005632DD">
      <w:pPr>
        <w:pStyle w:val="PL"/>
      </w:pPr>
      <w:r>
        <w:t xml:space="preserve">    ]],</w:t>
      </w:r>
    </w:p>
    <w:p w14:paraId="719C9F87" w14:textId="77777777" w:rsidR="00BF596A" w:rsidRDefault="005632DD">
      <w:pPr>
        <w:pStyle w:val="PL"/>
      </w:pPr>
      <w:r>
        <w:t xml:space="preserve">    [[</w:t>
      </w:r>
    </w:p>
    <w:p w14:paraId="20A0EC1D" w14:textId="77777777" w:rsidR="00BF596A" w:rsidRDefault="005632DD">
      <w:pPr>
        <w:pStyle w:val="PL"/>
      </w:pPr>
      <w:r>
        <w:t xml:space="preserve">    pdcch-BlindDetectionNRDC                </w:t>
      </w:r>
      <w:r>
        <w:rPr>
          <w:color w:val="993366"/>
        </w:rPr>
        <w:t>SEQUENCE</w:t>
      </w:r>
      <w:r>
        <w:t xml:space="preserve"> {</w:t>
      </w:r>
    </w:p>
    <w:p w14:paraId="588EE7EE" w14:textId="77777777" w:rsidR="00BF596A" w:rsidRDefault="005632DD">
      <w:pPr>
        <w:pStyle w:val="PL"/>
      </w:pPr>
      <w:r>
        <w:t xml:space="preserve">        pdcch-BlindDetectionMCG-UE              </w:t>
      </w:r>
      <w:r>
        <w:rPr>
          <w:color w:val="993366"/>
        </w:rPr>
        <w:t>INTEGER</w:t>
      </w:r>
      <w:r>
        <w:t xml:space="preserve"> (1..15),</w:t>
      </w:r>
    </w:p>
    <w:p w14:paraId="7D6475AA" w14:textId="77777777" w:rsidR="00BF596A" w:rsidRDefault="005632DD">
      <w:pPr>
        <w:pStyle w:val="PL"/>
      </w:pPr>
      <w:r>
        <w:t xml:space="preserve">        pdcch-BlindDetectionSCG-UE              </w:t>
      </w:r>
      <w:r>
        <w:rPr>
          <w:color w:val="993366"/>
        </w:rPr>
        <w:t>INTEGER</w:t>
      </w:r>
      <w:r>
        <w:t xml:space="preserve"> (1..15)</w:t>
      </w:r>
    </w:p>
    <w:p w14:paraId="120303A8" w14:textId="77777777" w:rsidR="00BF596A" w:rsidRDefault="005632DD">
      <w:pPr>
        <w:pStyle w:val="PL"/>
      </w:pPr>
      <w:r>
        <w:t xml:space="preserve">    }                                                                                       </w:t>
      </w:r>
      <w:r>
        <w:rPr>
          <w:color w:val="993366"/>
        </w:rPr>
        <w:t>OPTIONAL</w:t>
      </w:r>
      <w:r>
        <w:t>,</w:t>
      </w:r>
    </w:p>
    <w:p w14:paraId="18AFF21D" w14:textId="77777777" w:rsidR="00BF596A" w:rsidRDefault="005632DD">
      <w:pPr>
        <w:pStyle w:val="PL"/>
      </w:pPr>
      <w:r>
        <w:t xml:space="preserve">    mux-HARQ-ACK-PUSCH-DiffSymbol               </w:t>
      </w:r>
      <w:r>
        <w:rPr>
          <w:color w:val="993366"/>
        </w:rPr>
        <w:t>ENUMERATED</w:t>
      </w:r>
      <w:r>
        <w:t xml:space="preserve"> {supported}                      </w:t>
      </w:r>
      <w:r>
        <w:rPr>
          <w:color w:val="993366"/>
        </w:rPr>
        <w:t>OPTIONAL</w:t>
      </w:r>
    </w:p>
    <w:p w14:paraId="30E81136" w14:textId="77777777" w:rsidR="00BF596A" w:rsidRDefault="005632DD">
      <w:pPr>
        <w:pStyle w:val="PL"/>
      </w:pPr>
      <w:r>
        <w:t xml:space="preserve">    ]],</w:t>
      </w:r>
    </w:p>
    <w:p w14:paraId="51E913D1" w14:textId="77777777" w:rsidR="00BF596A" w:rsidRDefault="005632DD">
      <w:pPr>
        <w:pStyle w:val="PL"/>
      </w:pPr>
      <w:r>
        <w:t xml:space="preserve">    [[</w:t>
      </w:r>
    </w:p>
    <w:p w14:paraId="75AA1289" w14:textId="77777777" w:rsidR="00BF596A" w:rsidRDefault="005632DD">
      <w:pPr>
        <w:pStyle w:val="PL"/>
        <w:rPr>
          <w:color w:val="808080"/>
        </w:rPr>
      </w:pPr>
      <w:r>
        <w:t xml:space="preserve">    </w:t>
      </w:r>
      <w:r>
        <w:rPr>
          <w:color w:val="808080"/>
        </w:rPr>
        <w:t>-- R1 11-1b: Type 1 HARQ-ACK codebook support for relative TDRA for DL</w:t>
      </w:r>
    </w:p>
    <w:p w14:paraId="18961B44" w14:textId="77777777" w:rsidR="00BF596A" w:rsidRDefault="005632DD">
      <w:pPr>
        <w:pStyle w:val="PL"/>
      </w:pPr>
      <w:r>
        <w:t xml:space="preserve">    type1-HARQ-ACK-Codebook-r16                 </w:t>
      </w:r>
      <w:r>
        <w:rPr>
          <w:color w:val="993366"/>
        </w:rPr>
        <w:t>ENUMERATED</w:t>
      </w:r>
      <w:r>
        <w:t xml:space="preserve"> {supported}                      </w:t>
      </w:r>
      <w:r>
        <w:rPr>
          <w:color w:val="993366"/>
        </w:rPr>
        <w:t>OPTIONAL</w:t>
      </w:r>
      <w:r>
        <w:t>,</w:t>
      </w:r>
    </w:p>
    <w:p w14:paraId="51A0BF2B" w14:textId="77777777" w:rsidR="00BF596A" w:rsidRDefault="005632DD">
      <w:pPr>
        <w:pStyle w:val="PL"/>
        <w:rPr>
          <w:color w:val="808080"/>
        </w:rPr>
      </w:pPr>
      <w:r>
        <w:t xml:space="preserve">    </w:t>
      </w:r>
      <w:r>
        <w:rPr>
          <w:color w:val="808080"/>
        </w:rPr>
        <w:t>-- R1 11-8: Enhanced UL power control scheme</w:t>
      </w:r>
    </w:p>
    <w:p w14:paraId="1ED2A8B1" w14:textId="77777777" w:rsidR="00BF596A" w:rsidRDefault="005632DD">
      <w:pPr>
        <w:pStyle w:val="PL"/>
      </w:pPr>
      <w:r>
        <w:t xml:space="preserve">    enhancedPowerControl-r16                    </w:t>
      </w:r>
      <w:r>
        <w:rPr>
          <w:color w:val="993366"/>
        </w:rPr>
        <w:t>ENUMERATED</w:t>
      </w:r>
      <w:r>
        <w:t xml:space="preserve"> {supported}                      </w:t>
      </w:r>
      <w:r>
        <w:rPr>
          <w:color w:val="993366"/>
        </w:rPr>
        <w:t>OPTIONAL</w:t>
      </w:r>
      <w:r>
        <w:t>,</w:t>
      </w:r>
    </w:p>
    <w:p w14:paraId="129E6080" w14:textId="77777777" w:rsidR="00BF596A" w:rsidRDefault="005632DD">
      <w:pPr>
        <w:pStyle w:val="PL"/>
        <w:rPr>
          <w:rFonts w:eastAsia="Malgun Gothic"/>
          <w:color w:val="808080"/>
        </w:rPr>
      </w:pPr>
      <w:r>
        <w:t xml:space="preserve">    </w:t>
      </w:r>
      <w:r>
        <w:rPr>
          <w:color w:val="808080"/>
        </w:rPr>
        <w:t xml:space="preserve">-- R1 16-1b-1: </w:t>
      </w:r>
      <w:r>
        <w:rPr>
          <w:rFonts w:eastAsia="Malgun Gothic"/>
          <w:color w:val="808080"/>
        </w:rPr>
        <w:t>TCI state activation across multiple CCs</w:t>
      </w:r>
    </w:p>
    <w:p w14:paraId="60E8CBF1" w14:textId="77777777" w:rsidR="00BF596A" w:rsidRDefault="005632DD">
      <w:pPr>
        <w:pStyle w:val="PL"/>
      </w:pPr>
      <w:r>
        <w:t xml:space="preserve">    </w:t>
      </w:r>
      <w:r>
        <w:rPr>
          <w:rFonts w:eastAsia="Malgun Gothic"/>
        </w:rPr>
        <w:t>simultaneousTCI-ActMultipleCC-r16</w:t>
      </w:r>
      <w:r>
        <w:t xml:space="preserve">           </w:t>
      </w:r>
      <w:r>
        <w:rPr>
          <w:color w:val="993366"/>
        </w:rPr>
        <w:t>ENUMERATED</w:t>
      </w:r>
      <w:r>
        <w:t xml:space="preserve"> {supported}                      </w:t>
      </w:r>
      <w:r>
        <w:rPr>
          <w:color w:val="993366"/>
        </w:rPr>
        <w:t>OPTIONAL</w:t>
      </w:r>
      <w:r>
        <w:t>,</w:t>
      </w:r>
    </w:p>
    <w:p w14:paraId="5DE4B44A" w14:textId="77777777" w:rsidR="00BF596A" w:rsidRDefault="005632DD">
      <w:pPr>
        <w:pStyle w:val="PL"/>
        <w:rPr>
          <w:rFonts w:eastAsia="Malgun Gothic"/>
          <w:color w:val="808080"/>
        </w:rPr>
      </w:pPr>
      <w:r>
        <w:t xml:space="preserve">    </w:t>
      </w:r>
      <w:r>
        <w:rPr>
          <w:color w:val="808080"/>
        </w:rPr>
        <w:t xml:space="preserve">-- R1 16-1b-2: </w:t>
      </w:r>
      <w:r>
        <w:rPr>
          <w:rFonts w:eastAsia="Malgun Gothic"/>
          <w:color w:val="808080"/>
        </w:rPr>
        <w:t>Spatial relation update across multiple CCs</w:t>
      </w:r>
    </w:p>
    <w:p w14:paraId="29E56F9F" w14:textId="77777777" w:rsidR="00BF596A" w:rsidRDefault="005632DD">
      <w:pPr>
        <w:pStyle w:val="PL"/>
      </w:pPr>
      <w:r>
        <w:t xml:space="preserve">    </w:t>
      </w:r>
      <w:r>
        <w:rPr>
          <w:rFonts w:eastAsia="Malgun Gothic"/>
        </w:rPr>
        <w:t>simultaneousSpatialRelationMultipleCC-r16</w:t>
      </w:r>
      <w:r>
        <w:t xml:space="preserve">   </w:t>
      </w:r>
      <w:r>
        <w:rPr>
          <w:color w:val="993366"/>
        </w:rPr>
        <w:t>ENUMERATED</w:t>
      </w:r>
      <w:r>
        <w:t xml:space="preserve"> {supported}                      </w:t>
      </w:r>
      <w:r>
        <w:rPr>
          <w:color w:val="993366"/>
        </w:rPr>
        <w:t>OPTIONAL</w:t>
      </w:r>
      <w:r>
        <w:t>,</w:t>
      </w:r>
    </w:p>
    <w:p w14:paraId="61F80073" w14:textId="77777777" w:rsidR="00BF596A" w:rsidRDefault="005632DD">
      <w:pPr>
        <w:pStyle w:val="PL"/>
      </w:pPr>
      <w:r>
        <w:t xml:space="preserve">    cli-RSSI-FDM-DL-r16                         </w:t>
      </w:r>
      <w:r>
        <w:rPr>
          <w:color w:val="993366"/>
        </w:rPr>
        <w:t>ENUMERATED</w:t>
      </w:r>
      <w:r>
        <w:t xml:space="preserve"> {supported}                      </w:t>
      </w:r>
      <w:r>
        <w:rPr>
          <w:color w:val="993366"/>
        </w:rPr>
        <w:t>OPTIONAL</w:t>
      </w:r>
      <w:r>
        <w:t>,</w:t>
      </w:r>
    </w:p>
    <w:p w14:paraId="023625E1" w14:textId="77777777" w:rsidR="00BF596A" w:rsidRDefault="005632DD">
      <w:pPr>
        <w:pStyle w:val="PL"/>
        <w:rPr>
          <w:rFonts w:eastAsia="Malgun Gothic"/>
        </w:rPr>
      </w:pPr>
      <w:r>
        <w:t xml:space="preserve">    </w:t>
      </w:r>
      <w:r>
        <w:rPr>
          <w:rFonts w:eastAsia="Malgun Gothic"/>
        </w:rPr>
        <w:t>cli-SRS-RSRP-FDM-DL-r16</w:t>
      </w:r>
      <w:r>
        <w:t xml:space="preserve">                     </w:t>
      </w:r>
      <w:r>
        <w:rPr>
          <w:color w:val="993366"/>
        </w:rPr>
        <w:t>ENUMERATED</w:t>
      </w:r>
      <w:r>
        <w:t xml:space="preserve"> {supported}                      </w:t>
      </w:r>
      <w:r>
        <w:rPr>
          <w:color w:val="993366"/>
        </w:rPr>
        <w:t>OPTIONAL</w:t>
      </w:r>
      <w:r>
        <w:t>,</w:t>
      </w:r>
    </w:p>
    <w:p w14:paraId="7257E401" w14:textId="77777777" w:rsidR="00BF596A" w:rsidRDefault="005632DD">
      <w:pPr>
        <w:pStyle w:val="PL"/>
        <w:rPr>
          <w:rFonts w:eastAsiaTheme="minorEastAsia"/>
          <w:color w:val="808080"/>
        </w:rPr>
      </w:pPr>
      <w:r>
        <w:t xml:space="preserve">    </w:t>
      </w:r>
      <w:r>
        <w:rPr>
          <w:rFonts w:eastAsiaTheme="minorEastAsia"/>
          <w:color w:val="808080"/>
        </w:rPr>
        <w:t>-- R1 19-3: Maximum MIMO Layer Adaptation</w:t>
      </w:r>
    </w:p>
    <w:p w14:paraId="30D2EE35" w14:textId="77777777" w:rsidR="00BF596A" w:rsidRDefault="005632DD">
      <w:pPr>
        <w:pStyle w:val="PL"/>
      </w:pPr>
      <w:r>
        <w:t xml:space="preserve">    </w:t>
      </w:r>
      <w:r>
        <w:rPr>
          <w:rFonts w:eastAsiaTheme="minorEastAsia"/>
        </w:rPr>
        <w:t>maxLayersMIMO-Adaptation-r16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7092AC4" w14:textId="77777777" w:rsidR="00BF596A" w:rsidRDefault="005632DD">
      <w:pPr>
        <w:pStyle w:val="PL"/>
        <w:rPr>
          <w:color w:val="808080"/>
        </w:rPr>
      </w:pPr>
      <w:r>
        <w:t xml:space="preserve">    </w:t>
      </w:r>
      <w:r>
        <w:rPr>
          <w:color w:val="808080"/>
        </w:rPr>
        <w:t>-- R1 12-5: Configuration of aggregation factor per SPS configuration</w:t>
      </w:r>
    </w:p>
    <w:p w14:paraId="25BA6DEE" w14:textId="77777777" w:rsidR="00BF596A" w:rsidRDefault="005632DD">
      <w:pPr>
        <w:pStyle w:val="PL"/>
      </w:pPr>
      <w:r>
        <w:t xml:space="preserve">    aggregationFactorSPS-DL-r16                 </w:t>
      </w:r>
      <w:r>
        <w:rPr>
          <w:color w:val="993366"/>
        </w:rPr>
        <w:t>ENUMERATED</w:t>
      </w:r>
      <w:r>
        <w:t xml:space="preserve"> {supported}                      </w:t>
      </w:r>
      <w:r>
        <w:rPr>
          <w:color w:val="993366"/>
        </w:rPr>
        <w:t>OPTIONAL</w:t>
      </w:r>
      <w:r>
        <w:t>,</w:t>
      </w:r>
    </w:p>
    <w:p w14:paraId="7C181D4C" w14:textId="77777777" w:rsidR="00BF596A" w:rsidRDefault="005632DD">
      <w:pPr>
        <w:pStyle w:val="PL"/>
        <w:rPr>
          <w:color w:val="808080"/>
        </w:rPr>
      </w:pPr>
      <w:r>
        <w:lastRenderedPageBreak/>
        <w:t xml:space="preserve">    </w:t>
      </w:r>
      <w:r>
        <w:rPr>
          <w:color w:val="808080"/>
        </w:rPr>
        <w:t>-- R1 16-1g: Resources for beam management, pathloss measurement, BFD, RLM and new beam identification</w:t>
      </w:r>
    </w:p>
    <w:p w14:paraId="4428E4A5" w14:textId="77777777" w:rsidR="00BF596A" w:rsidRDefault="005632DD">
      <w:pPr>
        <w:pStyle w:val="PL"/>
      </w:pPr>
      <w:r>
        <w:t xml:space="preserve">    maxTotalResourcesForOneFreqRange-r16        </w:t>
      </w:r>
      <w:r>
        <w:rPr>
          <w:color w:val="993366"/>
        </w:rPr>
        <w:t>SEQUENCE</w:t>
      </w:r>
      <w:r>
        <w:t xml:space="preserve"> {</w:t>
      </w:r>
    </w:p>
    <w:p w14:paraId="6FD8677A" w14:textId="77777777" w:rsidR="00BF596A" w:rsidRDefault="005632DD">
      <w:pPr>
        <w:pStyle w:val="PL"/>
      </w:pPr>
      <w:r>
        <w:t xml:space="preserve">        maxNumberResWithinSlotAcrossCC-OneFR-r16    </w:t>
      </w:r>
      <w:r>
        <w:rPr>
          <w:color w:val="993366"/>
        </w:rPr>
        <w:t>ENUMERATED</w:t>
      </w:r>
      <w:r>
        <w:t xml:space="preserve"> {n2, n4, n8, n12, n16, n32, n64, n128}    </w:t>
      </w:r>
      <w:r>
        <w:rPr>
          <w:color w:val="993366"/>
        </w:rPr>
        <w:t>OPTIONAL</w:t>
      </w:r>
      <w:r>
        <w:t>,</w:t>
      </w:r>
    </w:p>
    <w:p w14:paraId="5C06B5D8" w14:textId="77777777" w:rsidR="00BF596A" w:rsidRDefault="005632DD">
      <w:pPr>
        <w:pStyle w:val="PL"/>
      </w:pPr>
      <w:r>
        <w:t xml:space="preserve">        maxNumberResAcrossCC-OneFR-r16              </w:t>
      </w:r>
      <w:r>
        <w:rPr>
          <w:color w:val="993366"/>
        </w:rPr>
        <w:t>ENUMERATED</w:t>
      </w:r>
      <w:r>
        <w:t xml:space="preserve"> {n2, n4, n8, n12, n16, n32, n40, n48, n64, n72, n80, n96, n128, n256}</w:t>
      </w:r>
    </w:p>
    <w:p w14:paraId="087B097F" w14:textId="77777777" w:rsidR="00BF596A" w:rsidRDefault="005632DD">
      <w:pPr>
        <w:pStyle w:val="PL"/>
      </w:pPr>
      <w:r>
        <w:t xml:space="preserve">                                                                                            </w:t>
      </w:r>
      <w:r>
        <w:rPr>
          <w:color w:val="993366"/>
        </w:rPr>
        <w:t>OPTIONAL</w:t>
      </w:r>
    </w:p>
    <w:p w14:paraId="7328016F" w14:textId="77777777" w:rsidR="00BF596A" w:rsidRDefault="005632DD">
      <w:pPr>
        <w:pStyle w:val="PL"/>
      </w:pPr>
      <w:r>
        <w:t xml:space="preserve">    }                                           </w:t>
      </w:r>
      <w:r>
        <w:rPr>
          <w:color w:val="993366"/>
        </w:rPr>
        <w:t>OPTIONAL</w:t>
      </w:r>
      <w:r>
        <w:t>,</w:t>
      </w:r>
    </w:p>
    <w:p w14:paraId="60CBF748" w14:textId="77777777" w:rsidR="00BF596A" w:rsidRDefault="005632DD">
      <w:pPr>
        <w:pStyle w:val="PL"/>
        <w:rPr>
          <w:rFonts w:eastAsia="Malgun Gothic"/>
          <w:color w:val="808080"/>
        </w:rPr>
      </w:pPr>
      <w:r>
        <w:t xml:space="preserve">    </w:t>
      </w:r>
      <w:r>
        <w:rPr>
          <w:color w:val="808080"/>
        </w:rPr>
        <w:t xml:space="preserve">-- R1 16-7: </w:t>
      </w:r>
      <w:r>
        <w:rPr>
          <w:rFonts w:eastAsia="Malgun Gothic"/>
          <w:color w:val="808080"/>
        </w:rPr>
        <w:t>Extension of the maximum number of configured aperiodic CSI report settings</w:t>
      </w:r>
    </w:p>
    <w:p w14:paraId="0BDA7E05" w14:textId="77777777" w:rsidR="00BF596A" w:rsidRDefault="005632DD">
      <w:pPr>
        <w:pStyle w:val="PL"/>
      </w:pPr>
      <w:r>
        <w:t xml:space="preserve">    csi-ReportFrameworkExt-r16                  CSI-ReportFrameworkExt-r16                  </w:t>
      </w:r>
      <w:r>
        <w:rPr>
          <w:color w:val="993366"/>
        </w:rPr>
        <w:t>OPTIONAL</w:t>
      </w:r>
    </w:p>
    <w:p w14:paraId="582138C4" w14:textId="77777777" w:rsidR="00BF596A" w:rsidRDefault="005632DD">
      <w:pPr>
        <w:pStyle w:val="PL"/>
      </w:pPr>
      <w:r>
        <w:t xml:space="preserve">    ]],</w:t>
      </w:r>
    </w:p>
    <w:p w14:paraId="0D8BA4D4" w14:textId="77777777" w:rsidR="00BF596A" w:rsidRDefault="005632DD">
      <w:pPr>
        <w:pStyle w:val="PL"/>
      </w:pPr>
      <w:r>
        <w:t xml:space="preserve">    [[</w:t>
      </w:r>
    </w:p>
    <w:p w14:paraId="413F0287" w14:textId="77777777" w:rsidR="00BF596A" w:rsidRDefault="005632DD">
      <w:pPr>
        <w:pStyle w:val="PL"/>
      </w:pPr>
      <w:r>
        <w:t xml:space="preserve">    twoTCI-Act-servingCellInCC-List-r16         </w:t>
      </w:r>
      <w:r>
        <w:rPr>
          <w:color w:val="993366"/>
        </w:rPr>
        <w:t>ENUMERATED</w:t>
      </w:r>
      <w:r>
        <w:t xml:space="preserve"> {supported}                      </w:t>
      </w:r>
      <w:r>
        <w:rPr>
          <w:color w:val="993366"/>
        </w:rPr>
        <w:t>OPTIONAL</w:t>
      </w:r>
    </w:p>
    <w:p w14:paraId="2950C0A6" w14:textId="77777777" w:rsidR="00BF596A" w:rsidRDefault="005632DD">
      <w:pPr>
        <w:pStyle w:val="PL"/>
      </w:pPr>
      <w:r>
        <w:t xml:space="preserve">    ]],</w:t>
      </w:r>
    </w:p>
    <w:p w14:paraId="19FB5E59" w14:textId="77777777" w:rsidR="00BF596A" w:rsidRDefault="005632DD">
      <w:pPr>
        <w:pStyle w:val="PL"/>
      </w:pPr>
      <w:r>
        <w:t xml:space="preserve">    [[</w:t>
      </w:r>
    </w:p>
    <w:p w14:paraId="5B5F3F18" w14:textId="77777777" w:rsidR="00BF596A" w:rsidRDefault="005632DD">
      <w:pPr>
        <w:pStyle w:val="PL"/>
        <w:rPr>
          <w:color w:val="808080"/>
        </w:rPr>
      </w:pPr>
      <w:r>
        <w:t xml:space="preserve">    </w:t>
      </w:r>
      <w:r>
        <w:rPr>
          <w:color w:val="808080"/>
        </w:rPr>
        <w:t>-- R1 22-11: Support of ‘cri-RI-CQI’ report without non-PMI-PortIndication</w:t>
      </w:r>
    </w:p>
    <w:p w14:paraId="70044F7C" w14:textId="77777777" w:rsidR="00BF596A" w:rsidRDefault="005632DD">
      <w:pPr>
        <w:pStyle w:val="PL"/>
      </w:pPr>
      <w:r>
        <w:t xml:space="preserve">    cri-RI-CQI-WithoutNon-PMI-PortInd-r16       </w:t>
      </w:r>
      <w:r>
        <w:rPr>
          <w:color w:val="993366"/>
        </w:rPr>
        <w:t>ENUMERATED</w:t>
      </w:r>
      <w:r>
        <w:t xml:space="preserve"> {supported}                      </w:t>
      </w:r>
      <w:r>
        <w:rPr>
          <w:color w:val="993366"/>
        </w:rPr>
        <w:t>OPTIONAL</w:t>
      </w:r>
    </w:p>
    <w:p w14:paraId="706A4B18" w14:textId="77777777" w:rsidR="00BF596A" w:rsidRDefault="005632DD">
      <w:pPr>
        <w:pStyle w:val="PL"/>
      </w:pPr>
      <w:r>
        <w:t xml:space="preserve">    ]]</w:t>
      </w:r>
    </w:p>
    <w:p w14:paraId="38CFCC15" w14:textId="77777777" w:rsidR="00BF596A" w:rsidRDefault="005632DD">
      <w:pPr>
        <w:pStyle w:val="PL"/>
      </w:pPr>
      <w:r>
        <w:t>}</w:t>
      </w:r>
    </w:p>
    <w:p w14:paraId="16D51EEB" w14:textId="77777777" w:rsidR="00BF596A" w:rsidRDefault="00BF596A">
      <w:pPr>
        <w:pStyle w:val="PL"/>
      </w:pPr>
    </w:p>
    <w:p w14:paraId="090FD652" w14:textId="77777777" w:rsidR="00BF596A" w:rsidRDefault="005632DD">
      <w:pPr>
        <w:pStyle w:val="PL"/>
      </w:pPr>
      <w:r>
        <w:t xml:space="preserve">Phy-ParametersFR1 ::=                       </w:t>
      </w:r>
      <w:r>
        <w:rPr>
          <w:color w:val="993366"/>
        </w:rPr>
        <w:t>SEQUENCE</w:t>
      </w:r>
      <w:r>
        <w:t xml:space="preserve"> {</w:t>
      </w:r>
    </w:p>
    <w:p w14:paraId="3F9DBD10" w14:textId="77777777" w:rsidR="00BF596A" w:rsidRDefault="005632DD">
      <w:pPr>
        <w:pStyle w:val="PL"/>
      </w:pPr>
      <w:r>
        <w:t xml:space="preserve">    pdcch-MonitoringSingleOccasion              </w:t>
      </w:r>
      <w:r>
        <w:rPr>
          <w:color w:val="993366"/>
        </w:rPr>
        <w:t>ENUMERATED</w:t>
      </w:r>
      <w:r>
        <w:t xml:space="preserve"> {supported}                      </w:t>
      </w:r>
      <w:r>
        <w:rPr>
          <w:color w:val="993366"/>
        </w:rPr>
        <w:t>OPTIONAL</w:t>
      </w:r>
      <w:r>
        <w:t>,</w:t>
      </w:r>
    </w:p>
    <w:p w14:paraId="216AEE46"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1E43B6A5" w14:textId="77777777" w:rsidR="00BF596A" w:rsidRDefault="005632DD">
      <w:pPr>
        <w:pStyle w:val="PL"/>
      </w:pPr>
      <w:r>
        <w:t xml:space="preserve">    pdsch-256QAM-FR1                            </w:t>
      </w:r>
      <w:r>
        <w:rPr>
          <w:color w:val="993366"/>
        </w:rPr>
        <w:t>ENUMERATED</w:t>
      </w:r>
      <w:r>
        <w:t xml:space="preserve"> {supported}                      </w:t>
      </w:r>
      <w:r>
        <w:rPr>
          <w:color w:val="993366"/>
        </w:rPr>
        <w:t>OPTIONAL</w:t>
      </w:r>
      <w:r>
        <w:t>,</w:t>
      </w:r>
    </w:p>
    <w:p w14:paraId="26C288CC" w14:textId="77777777" w:rsidR="00BF596A" w:rsidRDefault="005632DD">
      <w:pPr>
        <w:pStyle w:val="PL"/>
      </w:pPr>
      <w:r>
        <w:t xml:space="preserve">    pdsch-RE-MappingFR1-PerSymbol               </w:t>
      </w:r>
      <w:r>
        <w:rPr>
          <w:color w:val="993366"/>
        </w:rPr>
        <w:t>ENUMERATED</w:t>
      </w:r>
      <w:r>
        <w:t xml:space="preserve"> {n10, n20}                       </w:t>
      </w:r>
      <w:r>
        <w:rPr>
          <w:color w:val="993366"/>
        </w:rPr>
        <w:t>OPTIONAL</w:t>
      </w:r>
      <w:r>
        <w:t>,</w:t>
      </w:r>
    </w:p>
    <w:p w14:paraId="1006BE13" w14:textId="77777777" w:rsidR="00BF596A" w:rsidRDefault="005632DD">
      <w:pPr>
        <w:pStyle w:val="PL"/>
      </w:pPr>
      <w:r>
        <w:t xml:space="preserve">    ...,</w:t>
      </w:r>
    </w:p>
    <w:p w14:paraId="6DB688B6" w14:textId="77777777" w:rsidR="00BF596A" w:rsidRDefault="005632DD">
      <w:pPr>
        <w:pStyle w:val="PL"/>
      </w:pPr>
      <w:r>
        <w:t xml:space="preserve">    [[</w:t>
      </w:r>
    </w:p>
    <w:p w14:paraId="0EA79599" w14:textId="77777777" w:rsidR="00BF596A" w:rsidRDefault="005632DD">
      <w:pPr>
        <w:pStyle w:val="PL"/>
      </w:pPr>
      <w:r>
        <w:t xml:space="preserve">    pdsch-RE-MappingFR1-PerSlot                 </w:t>
      </w:r>
      <w:r>
        <w:rPr>
          <w:color w:val="993366"/>
        </w:rPr>
        <w:t>ENUMERATED</w:t>
      </w:r>
      <w:r>
        <w:t xml:space="preserve"> {n16, n32, n48, n64, n80, n96, n112, n128,</w:t>
      </w:r>
    </w:p>
    <w:p w14:paraId="4E22BC36" w14:textId="77777777" w:rsidR="00BF596A" w:rsidRDefault="005632DD">
      <w:pPr>
        <w:pStyle w:val="PL"/>
      </w:pPr>
      <w:r>
        <w:t xml:space="preserve">                                                n144, n160, n176, n192, n208, n224, n240, n256}         </w:t>
      </w:r>
      <w:r>
        <w:rPr>
          <w:color w:val="993366"/>
        </w:rPr>
        <w:t>OPTIONAL</w:t>
      </w:r>
    </w:p>
    <w:p w14:paraId="259B5536" w14:textId="77777777" w:rsidR="00BF596A" w:rsidRDefault="005632DD">
      <w:pPr>
        <w:pStyle w:val="PL"/>
      </w:pPr>
      <w:r>
        <w:t xml:space="preserve">    ]]</w:t>
      </w:r>
    </w:p>
    <w:p w14:paraId="5320BA2E" w14:textId="77777777" w:rsidR="00BF596A" w:rsidRDefault="005632DD">
      <w:pPr>
        <w:pStyle w:val="PL"/>
      </w:pPr>
      <w:r>
        <w:t>}</w:t>
      </w:r>
    </w:p>
    <w:p w14:paraId="29934E14" w14:textId="77777777" w:rsidR="00BF596A" w:rsidRDefault="00BF596A">
      <w:pPr>
        <w:pStyle w:val="PL"/>
      </w:pPr>
    </w:p>
    <w:p w14:paraId="1327272A" w14:textId="77777777" w:rsidR="00BF596A" w:rsidRDefault="005632DD">
      <w:pPr>
        <w:pStyle w:val="PL"/>
      </w:pPr>
      <w:r>
        <w:t xml:space="preserve">Phy-ParametersFR2 ::=                       </w:t>
      </w:r>
      <w:r>
        <w:rPr>
          <w:color w:val="993366"/>
        </w:rPr>
        <w:t>SEQUENCE</w:t>
      </w:r>
      <w:r>
        <w:t xml:space="preserve"> {</w:t>
      </w:r>
    </w:p>
    <w:p w14:paraId="60163E30" w14:textId="77777777" w:rsidR="00BF596A" w:rsidRDefault="005632DD">
      <w:pPr>
        <w:pStyle w:val="PL"/>
      </w:pPr>
      <w:r>
        <w:t xml:space="preserve">    dummy                                       </w:t>
      </w:r>
      <w:r>
        <w:rPr>
          <w:color w:val="993366"/>
        </w:rPr>
        <w:t>ENUMERATED</w:t>
      </w:r>
      <w:r>
        <w:t xml:space="preserve"> {supported}                                  </w:t>
      </w:r>
      <w:r>
        <w:rPr>
          <w:color w:val="993366"/>
        </w:rPr>
        <w:t>OPTIONAL</w:t>
      </w:r>
      <w:r>
        <w:t>,</w:t>
      </w:r>
    </w:p>
    <w:p w14:paraId="505C9FA9" w14:textId="77777777" w:rsidR="00BF596A" w:rsidRDefault="005632DD">
      <w:pPr>
        <w:pStyle w:val="PL"/>
      </w:pPr>
      <w:r>
        <w:t xml:space="preserve">    pdsch-RE-MappingFR2-PerSymbol               </w:t>
      </w:r>
      <w:r>
        <w:rPr>
          <w:color w:val="993366"/>
        </w:rPr>
        <w:t>ENUMERATED</w:t>
      </w:r>
      <w:r>
        <w:t xml:space="preserve"> {n6, n20}                                    </w:t>
      </w:r>
      <w:r>
        <w:rPr>
          <w:color w:val="993366"/>
        </w:rPr>
        <w:t>OPTIONAL</w:t>
      </w:r>
      <w:r>
        <w:t>,</w:t>
      </w:r>
    </w:p>
    <w:p w14:paraId="0C6609A3" w14:textId="77777777" w:rsidR="00BF596A" w:rsidRDefault="005632DD">
      <w:pPr>
        <w:pStyle w:val="PL"/>
      </w:pPr>
      <w:r>
        <w:t xml:space="preserve">    ...,</w:t>
      </w:r>
    </w:p>
    <w:p w14:paraId="418C73A1" w14:textId="77777777" w:rsidR="00BF596A" w:rsidRDefault="005632DD">
      <w:pPr>
        <w:pStyle w:val="PL"/>
      </w:pPr>
      <w:r>
        <w:t xml:space="preserve">    [[</w:t>
      </w:r>
    </w:p>
    <w:p w14:paraId="443CB0EB" w14:textId="77777777" w:rsidR="00BF596A" w:rsidRDefault="005632DD">
      <w:pPr>
        <w:pStyle w:val="PL"/>
      </w:pPr>
      <w:r>
        <w:t xml:space="preserve">    pCell-FR2                                   </w:t>
      </w:r>
      <w:r>
        <w:rPr>
          <w:color w:val="993366"/>
        </w:rPr>
        <w:t>ENUMERATED</w:t>
      </w:r>
      <w:r>
        <w:t xml:space="preserve"> {supported}                                  </w:t>
      </w:r>
      <w:r>
        <w:rPr>
          <w:color w:val="993366"/>
        </w:rPr>
        <w:t>OPTIONAL</w:t>
      </w:r>
      <w:r>
        <w:t>,</w:t>
      </w:r>
    </w:p>
    <w:p w14:paraId="675C0182" w14:textId="77777777" w:rsidR="00BF596A" w:rsidRDefault="005632DD">
      <w:pPr>
        <w:pStyle w:val="PL"/>
      </w:pPr>
      <w:r>
        <w:t xml:space="preserve">    pdsch-RE-MappingFR2-PerSlot                 </w:t>
      </w:r>
      <w:r>
        <w:rPr>
          <w:color w:val="993366"/>
        </w:rPr>
        <w:t>ENUMERATED</w:t>
      </w:r>
      <w:r>
        <w:t xml:space="preserve"> {n16, n32, n48, n64, n80, n96, n112, n128,</w:t>
      </w:r>
    </w:p>
    <w:p w14:paraId="4FB2C5C5" w14:textId="77777777" w:rsidR="00BF596A" w:rsidRDefault="005632DD">
      <w:pPr>
        <w:pStyle w:val="PL"/>
      </w:pPr>
      <w:r>
        <w:t xml:space="preserve">                                                    n144, n160, n176, n192, n208, n224, n240, n256}     </w:t>
      </w:r>
      <w:r>
        <w:rPr>
          <w:color w:val="993366"/>
        </w:rPr>
        <w:t>OPTIONAL</w:t>
      </w:r>
    </w:p>
    <w:p w14:paraId="185A05D6" w14:textId="77777777" w:rsidR="00BF596A" w:rsidRDefault="005632DD">
      <w:pPr>
        <w:pStyle w:val="PL"/>
      </w:pPr>
      <w:r>
        <w:t xml:space="preserve">    ]],</w:t>
      </w:r>
    </w:p>
    <w:p w14:paraId="509EB277" w14:textId="77777777" w:rsidR="00BF596A" w:rsidRDefault="005632DD">
      <w:pPr>
        <w:pStyle w:val="PL"/>
      </w:pPr>
      <w:r>
        <w:t xml:space="preserve">    [[</w:t>
      </w:r>
    </w:p>
    <w:p w14:paraId="73316342" w14:textId="77777777" w:rsidR="00BF596A" w:rsidRDefault="005632DD">
      <w:pPr>
        <w:pStyle w:val="PL"/>
        <w:rPr>
          <w:color w:val="808080"/>
        </w:rPr>
      </w:pPr>
      <w:r>
        <w:t xml:space="preserve">    </w:t>
      </w:r>
      <w:r>
        <w:rPr>
          <w:color w:val="808080"/>
        </w:rPr>
        <w:t>-- R1 16-1c: Support of default spatial relation and pathloss reference RS for dedicated-PUCCH/SRS and PUSCH</w:t>
      </w:r>
    </w:p>
    <w:p w14:paraId="48B9C79F" w14:textId="77777777" w:rsidR="00BF596A" w:rsidRDefault="005632DD">
      <w:pPr>
        <w:pStyle w:val="PL"/>
      </w:pPr>
      <w:r>
        <w:t xml:space="preserve">    defaultSpatialRelationPathlossRS-r16        </w:t>
      </w:r>
      <w:r>
        <w:rPr>
          <w:color w:val="993366"/>
        </w:rPr>
        <w:t>ENUMERATED</w:t>
      </w:r>
      <w:r>
        <w:t xml:space="preserve"> {supported}                                  </w:t>
      </w:r>
      <w:r>
        <w:rPr>
          <w:color w:val="993366"/>
        </w:rPr>
        <w:t>OPTIONAL</w:t>
      </w:r>
      <w:r>
        <w:t>,</w:t>
      </w:r>
    </w:p>
    <w:p w14:paraId="1A2C074A" w14:textId="77777777" w:rsidR="00BF596A" w:rsidRDefault="005632DD">
      <w:pPr>
        <w:pStyle w:val="PL"/>
        <w:rPr>
          <w:color w:val="808080"/>
        </w:rPr>
      </w:pPr>
      <w:r>
        <w:t xml:space="preserve">    </w:t>
      </w:r>
      <w:r>
        <w:rPr>
          <w:color w:val="808080"/>
        </w:rPr>
        <w:t>-- R1 16-1d: Support of spatial relation update for AP-SRS via MAC CE</w:t>
      </w:r>
    </w:p>
    <w:p w14:paraId="26206445" w14:textId="77777777" w:rsidR="00BF596A" w:rsidRDefault="005632DD">
      <w:pPr>
        <w:pStyle w:val="PL"/>
      </w:pPr>
      <w:r>
        <w:t xml:space="preserve">    spatialRelationUpdateAP-SRS-r16             </w:t>
      </w:r>
      <w:r>
        <w:rPr>
          <w:color w:val="993366"/>
        </w:rPr>
        <w:t>ENUMERATED</w:t>
      </w:r>
      <w:r>
        <w:t xml:space="preserve"> {supported}                                  </w:t>
      </w:r>
      <w:r>
        <w:rPr>
          <w:color w:val="993366"/>
        </w:rPr>
        <w:t>OPTIONAL</w:t>
      </w:r>
      <w:r>
        <w:t>,</w:t>
      </w:r>
    </w:p>
    <w:p w14:paraId="43B3825C" w14:textId="77777777" w:rsidR="00BF596A" w:rsidRDefault="005632DD">
      <w:pPr>
        <w:pStyle w:val="PL"/>
      </w:pPr>
      <w:r>
        <w:t xml:space="preserve">    maxNumberSRS-PosSpatialRelationsAllServingCells-r16  </w:t>
      </w:r>
      <w:r>
        <w:rPr>
          <w:color w:val="993366"/>
        </w:rPr>
        <w:t>ENUMERATED</w:t>
      </w:r>
      <w:r>
        <w:t xml:space="preserve"> {n0, n1, n2, n4, n8, n16}           </w:t>
      </w:r>
      <w:r>
        <w:rPr>
          <w:color w:val="993366"/>
        </w:rPr>
        <w:t>OPTIONAL</w:t>
      </w:r>
    </w:p>
    <w:p w14:paraId="589CCE59" w14:textId="77777777" w:rsidR="00BF596A" w:rsidRDefault="005632DD">
      <w:pPr>
        <w:pStyle w:val="PL"/>
      </w:pPr>
      <w:r>
        <w:t xml:space="preserve">    ]]</w:t>
      </w:r>
    </w:p>
    <w:p w14:paraId="12A51EC0" w14:textId="77777777" w:rsidR="00BF596A" w:rsidRDefault="005632DD">
      <w:pPr>
        <w:pStyle w:val="PL"/>
      </w:pPr>
      <w:r>
        <w:t>}</w:t>
      </w:r>
    </w:p>
    <w:p w14:paraId="63996D3C" w14:textId="77777777" w:rsidR="00BF596A" w:rsidRDefault="00BF596A">
      <w:pPr>
        <w:pStyle w:val="PL"/>
      </w:pPr>
    </w:p>
    <w:p w14:paraId="10008D90" w14:textId="77777777" w:rsidR="00BF596A" w:rsidRDefault="005632DD">
      <w:pPr>
        <w:pStyle w:val="PL"/>
        <w:rPr>
          <w:color w:val="808080"/>
        </w:rPr>
      </w:pPr>
      <w:r>
        <w:rPr>
          <w:color w:val="808080"/>
        </w:rPr>
        <w:t>-- TAG-PHY-PARAMETERS-STOP</w:t>
      </w:r>
    </w:p>
    <w:p w14:paraId="00437CF9" w14:textId="77777777" w:rsidR="00BF596A" w:rsidRDefault="005632DD">
      <w:pPr>
        <w:pStyle w:val="PL"/>
        <w:rPr>
          <w:color w:val="808080"/>
        </w:rPr>
      </w:pPr>
      <w:r>
        <w:rPr>
          <w:color w:val="808080"/>
        </w:rPr>
        <w:t>-- ASN1STOP</w:t>
      </w:r>
    </w:p>
    <w:p w14:paraId="381DFDA7" w14:textId="77777777" w:rsidR="00BF596A" w:rsidRDefault="00BF596A">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BF596A" w14:paraId="0A66A398" w14:textId="77777777">
        <w:tc>
          <w:tcPr>
            <w:tcW w:w="14281" w:type="dxa"/>
            <w:tcBorders>
              <w:top w:val="single" w:sz="4" w:space="0" w:color="auto"/>
              <w:left w:val="single" w:sz="4" w:space="0" w:color="auto"/>
              <w:bottom w:val="single" w:sz="4" w:space="0" w:color="auto"/>
              <w:right w:val="single" w:sz="4" w:space="0" w:color="auto"/>
            </w:tcBorders>
          </w:tcPr>
          <w:p w14:paraId="7198B50D" w14:textId="77777777" w:rsidR="00BF596A" w:rsidRDefault="005632DD">
            <w:pPr>
              <w:pStyle w:val="TAH"/>
              <w:rPr>
                <w:bCs/>
                <w:i/>
                <w:iCs/>
                <w:lang w:val="en-GB" w:eastAsia="sv-SE"/>
              </w:rPr>
            </w:pPr>
            <w:r>
              <w:rPr>
                <w:bCs/>
                <w:i/>
                <w:iCs/>
                <w:lang w:val="en-GB" w:eastAsia="sv-SE"/>
              </w:rPr>
              <w:lastRenderedPageBreak/>
              <w:t>Phy-ParametersFRX-Diff field description</w:t>
            </w:r>
          </w:p>
        </w:tc>
      </w:tr>
      <w:tr w:rsidR="00BF596A" w14:paraId="4E6104EB" w14:textId="77777777">
        <w:tc>
          <w:tcPr>
            <w:tcW w:w="14281" w:type="dxa"/>
            <w:tcBorders>
              <w:top w:val="single" w:sz="4" w:space="0" w:color="auto"/>
              <w:left w:val="single" w:sz="4" w:space="0" w:color="auto"/>
              <w:bottom w:val="single" w:sz="4" w:space="0" w:color="auto"/>
              <w:right w:val="single" w:sz="4" w:space="0" w:color="auto"/>
            </w:tcBorders>
          </w:tcPr>
          <w:p w14:paraId="1E9EB90A" w14:textId="77777777" w:rsidR="00BF596A" w:rsidRDefault="005632DD">
            <w:pPr>
              <w:pStyle w:val="TAL"/>
              <w:rPr>
                <w:b/>
                <w:i/>
                <w:lang w:val="en-GB" w:eastAsia="sv-SE"/>
              </w:rPr>
            </w:pPr>
            <w:r>
              <w:rPr>
                <w:b/>
                <w:i/>
                <w:lang w:val="en-GB" w:eastAsia="sv-SE"/>
              </w:rPr>
              <w:t>csi-RS-IM-ReceptionForFeedback/ csi-RS-ProcFrameworkForSRS/ csi-ReportFramework</w:t>
            </w:r>
          </w:p>
          <w:p w14:paraId="4A2D7EA9" w14:textId="77777777" w:rsidR="00BF596A" w:rsidRDefault="005632DD">
            <w:pPr>
              <w:pStyle w:val="TAL"/>
              <w:rPr>
                <w:lang w:val="en-GB" w:eastAsia="sv-SE"/>
              </w:rPr>
            </w:pPr>
            <w:r>
              <w:rPr>
                <w:lang w:val="en-GB" w:eastAsia="sv-SE"/>
              </w:rPr>
              <w:t xml:space="preserve">These fields are optionally present in </w:t>
            </w:r>
            <w:r>
              <w:rPr>
                <w:i/>
                <w:lang w:val="en-GB" w:eastAsia="sv-SE"/>
              </w:rPr>
              <w:t>fr1-fr2-Add-UE-NR-Capabilities</w:t>
            </w:r>
            <w:r>
              <w:rPr>
                <w:lang w:val="en-GB" w:eastAsia="sv-SE"/>
              </w:rPr>
              <w:t xml:space="preserve"> in </w:t>
            </w:r>
            <w:r>
              <w:rPr>
                <w:i/>
                <w:lang w:val="en-GB" w:eastAsia="sv-SE"/>
              </w:rPr>
              <w:t>UE-NR-Capability</w:t>
            </w:r>
            <w:r>
              <w:rPr>
                <w:lang w:val="en-GB" w:eastAsia="sv-SE"/>
              </w:rPr>
              <w:t xml:space="preserve">. </w:t>
            </w:r>
            <w:r>
              <w:rPr>
                <w:lang w:val="en-GB"/>
              </w:rPr>
              <w:t xml:space="preserve">They shall not be set in any other instance of the IE </w:t>
            </w:r>
            <w:r>
              <w:rPr>
                <w:i/>
                <w:iCs/>
                <w:lang w:val="en-GB"/>
              </w:rPr>
              <w:t>Phy-ParametersFRX-Diff</w:t>
            </w:r>
            <w:r>
              <w:rPr>
                <w:lang w:val="en-GB"/>
              </w:rPr>
              <w:t xml:space="preserve">. If the network configures the UE with serving cells on both </w:t>
            </w:r>
            <w:r>
              <w:rPr>
                <w:lang w:val="en-GB" w:eastAsia="sv-SE"/>
              </w:rPr>
              <w:t xml:space="preserve">FR1 and FR2 bands, these parameters, if present, limit the corresponding parameters in </w:t>
            </w:r>
            <w:r>
              <w:rPr>
                <w:i/>
                <w:lang w:val="en-GB" w:eastAsia="sv-SE"/>
              </w:rPr>
              <w:t>MIMO-ParametersPerBand</w:t>
            </w:r>
            <w:r>
              <w:rPr>
                <w:lang w:val="en-GB" w:eastAsia="sv-SE"/>
              </w:rPr>
              <w:t>.</w:t>
            </w:r>
          </w:p>
        </w:tc>
      </w:tr>
    </w:tbl>
    <w:p w14:paraId="7B0677F2" w14:textId="77777777" w:rsidR="00BF596A" w:rsidRDefault="00BF596A"/>
    <w:p w14:paraId="4234712E" w14:textId="77777777" w:rsidR="00BF596A" w:rsidRDefault="005632DD">
      <w:pPr>
        <w:pStyle w:val="4"/>
        <w:rPr>
          <w:lang w:val="en-GB"/>
        </w:rPr>
      </w:pPr>
      <w:bookmarkStart w:id="1114" w:name="_Toc83740427"/>
      <w:r>
        <w:rPr>
          <w:lang w:val="en-GB"/>
        </w:rPr>
        <w:t>–</w:t>
      </w:r>
      <w:r>
        <w:rPr>
          <w:lang w:val="en-GB"/>
        </w:rPr>
        <w:tab/>
      </w:r>
      <w:r>
        <w:rPr>
          <w:i/>
          <w:lang w:val="en-GB"/>
        </w:rPr>
        <w:t>Phy-ParametersMRDC</w:t>
      </w:r>
      <w:bookmarkEnd w:id="1114"/>
    </w:p>
    <w:p w14:paraId="70E6CBB2" w14:textId="77777777" w:rsidR="00BF596A" w:rsidRDefault="005632DD">
      <w:r>
        <w:t xml:space="preserve">The IE </w:t>
      </w:r>
      <w:r>
        <w:rPr>
          <w:i/>
        </w:rPr>
        <w:t>Phy-ParametersMRDC</w:t>
      </w:r>
      <w:r>
        <w:t xml:space="preserve"> is used to convey physical layer capabilities for MR-DC.</w:t>
      </w:r>
    </w:p>
    <w:p w14:paraId="612171A2" w14:textId="77777777" w:rsidR="00BF596A" w:rsidRDefault="005632DD">
      <w:pPr>
        <w:pStyle w:val="TH"/>
        <w:rPr>
          <w:lang w:val="en-GB"/>
        </w:rPr>
      </w:pPr>
      <w:r>
        <w:rPr>
          <w:i/>
          <w:lang w:val="en-GB"/>
        </w:rPr>
        <w:t>Phy-ParametersMRDC</w:t>
      </w:r>
      <w:r>
        <w:rPr>
          <w:lang w:val="en-GB"/>
        </w:rPr>
        <w:t xml:space="preserve"> information element</w:t>
      </w:r>
    </w:p>
    <w:p w14:paraId="5B114B5C" w14:textId="77777777" w:rsidR="00BF596A" w:rsidRDefault="005632DD">
      <w:pPr>
        <w:pStyle w:val="PL"/>
        <w:rPr>
          <w:color w:val="808080"/>
        </w:rPr>
      </w:pPr>
      <w:r>
        <w:rPr>
          <w:color w:val="808080"/>
        </w:rPr>
        <w:t>-- ASN1START</w:t>
      </w:r>
    </w:p>
    <w:p w14:paraId="4184FDC3" w14:textId="77777777" w:rsidR="00BF596A" w:rsidRDefault="005632DD">
      <w:pPr>
        <w:pStyle w:val="PL"/>
        <w:rPr>
          <w:color w:val="808080"/>
        </w:rPr>
      </w:pPr>
      <w:r>
        <w:rPr>
          <w:color w:val="808080"/>
        </w:rPr>
        <w:t>-- TAG-PHY-PARAMETERSMRDC-START</w:t>
      </w:r>
    </w:p>
    <w:p w14:paraId="2607E68D" w14:textId="77777777" w:rsidR="00BF596A" w:rsidRDefault="00BF596A">
      <w:pPr>
        <w:pStyle w:val="PL"/>
      </w:pPr>
    </w:p>
    <w:p w14:paraId="1824785B" w14:textId="77777777" w:rsidR="00BF596A" w:rsidRDefault="005632DD">
      <w:pPr>
        <w:pStyle w:val="PL"/>
      </w:pPr>
      <w:r>
        <w:t xml:space="preserve">Phy-ParametersMRDC ::=              </w:t>
      </w:r>
      <w:r>
        <w:rPr>
          <w:color w:val="993366"/>
        </w:rPr>
        <w:t>SEQUENCE</w:t>
      </w:r>
      <w:r>
        <w:t xml:space="preserve"> {</w:t>
      </w:r>
    </w:p>
    <w:p w14:paraId="4A29F953" w14:textId="77777777" w:rsidR="00BF596A" w:rsidRDefault="005632DD">
      <w:pPr>
        <w:pStyle w:val="PL"/>
      </w:pPr>
      <w:r>
        <w:t xml:space="preserve">    naics-Capability-List               </w:t>
      </w:r>
      <w:r>
        <w:rPr>
          <w:color w:val="993366"/>
        </w:rPr>
        <w:t>SEQUENCE</w:t>
      </w:r>
      <w:r>
        <w:t xml:space="preserve"> (</w:t>
      </w:r>
      <w:r>
        <w:rPr>
          <w:color w:val="993366"/>
        </w:rPr>
        <w:t>SIZE</w:t>
      </w:r>
      <w:r>
        <w:t xml:space="preserve"> (1..maxNrofNAICS-Entries))</w:t>
      </w:r>
      <w:r>
        <w:rPr>
          <w:color w:val="993366"/>
        </w:rPr>
        <w:t xml:space="preserve"> OF</w:t>
      </w:r>
      <w:r>
        <w:t xml:space="preserve"> NAICS-Capability-Entry         </w:t>
      </w:r>
      <w:r>
        <w:rPr>
          <w:color w:val="993366"/>
        </w:rPr>
        <w:t>OPTIONAL</w:t>
      </w:r>
      <w:r>
        <w:t>,</w:t>
      </w:r>
    </w:p>
    <w:p w14:paraId="474EBCD1" w14:textId="77777777" w:rsidR="00BF596A" w:rsidRDefault="005632DD">
      <w:pPr>
        <w:pStyle w:val="PL"/>
      </w:pPr>
      <w:r>
        <w:t xml:space="preserve">    ...,</w:t>
      </w:r>
    </w:p>
    <w:p w14:paraId="32AE8BB2" w14:textId="77777777" w:rsidR="00BF596A" w:rsidRDefault="005632DD">
      <w:pPr>
        <w:pStyle w:val="PL"/>
      </w:pPr>
      <w:r>
        <w:t xml:space="preserve">    [[</w:t>
      </w:r>
    </w:p>
    <w:p w14:paraId="6D320979" w14:textId="77777777" w:rsidR="00BF596A" w:rsidRDefault="005632DD">
      <w:pPr>
        <w:pStyle w:val="PL"/>
      </w:pPr>
      <w:r>
        <w:t xml:space="preserve">    spCellPlacement                     CarrierAggregationVariant                                                   </w:t>
      </w:r>
      <w:r>
        <w:rPr>
          <w:color w:val="993366"/>
        </w:rPr>
        <w:t>OPTIONAL</w:t>
      </w:r>
    </w:p>
    <w:p w14:paraId="33A250AF" w14:textId="77777777" w:rsidR="00BF596A" w:rsidRDefault="005632DD">
      <w:pPr>
        <w:pStyle w:val="PL"/>
      </w:pPr>
      <w:r>
        <w:t xml:space="preserve">    ]],</w:t>
      </w:r>
    </w:p>
    <w:p w14:paraId="74FE0870" w14:textId="77777777" w:rsidR="00BF596A" w:rsidRDefault="005632DD">
      <w:pPr>
        <w:pStyle w:val="PL"/>
      </w:pPr>
      <w:r>
        <w:t xml:space="preserve">    [[</w:t>
      </w:r>
    </w:p>
    <w:p w14:paraId="509699BC" w14:textId="77777777" w:rsidR="00BF596A" w:rsidRDefault="005632DD">
      <w:pPr>
        <w:pStyle w:val="PL"/>
        <w:rPr>
          <w:color w:val="808080"/>
        </w:rPr>
      </w:pPr>
      <w:r>
        <w:t xml:space="preserve">    </w:t>
      </w:r>
      <w:r>
        <w:rPr>
          <w:color w:val="808080"/>
        </w:rPr>
        <w:t>-- R1 18-3b: Semi-statically configured LTE UL transmissions in all UL subframes not limited to tdm-pattern in case of TDD PCell</w:t>
      </w:r>
    </w:p>
    <w:p w14:paraId="3C94B49D" w14:textId="77777777" w:rsidR="00BF596A" w:rsidRDefault="005632DD">
      <w:pPr>
        <w:pStyle w:val="PL"/>
      </w:pPr>
      <w:r>
        <w:t xml:space="preserve">    tdd-PCellUL-TX-AllUL-Subframe-r16   </w:t>
      </w:r>
      <w:r>
        <w:rPr>
          <w:color w:val="993366"/>
        </w:rPr>
        <w:t>ENUMERATED</w:t>
      </w:r>
      <w:r>
        <w:t xml:space="preserve"> {supported}                                                      </w:t>
      </w:r>
      <w:r>
        <w:rPr>
          <w:color w:val="993366"/>
        </w:rPr>
        <w:t>OPTIONAL</w:t>
      </w:r>
      <w:r>
        <w:t>,</w:t>
      </w:r>
    </w:p>
    <w:p w14:paraId="2FE1B36B" w14:textId="77777777" w:rsidR="00BF596A" w:rsidRDefault="005632DD">
      <w:pPr>
        <w:pStyle w:val="PL"/>
        <w:rPr>
          <w:color w:val="808080"/>
        </w:rPr>
      </w:pPr>
      <w:r>
        <w:t xml:space="preserve">    </w:t>
      </w:r>
      <w:r>
        <w:rPr>
          <w:color w:val="808080"/>
        </w:rPr>
        <w:t>-- R1 18-3a: Semi-statically configured LTE UL transmissions in all UL subframes not limited to tdm-pattern in case of FDD PCell</w:t>
      </w:r>
    </w:p>
    <w:p w14:paraId="00ACD52F" w14:textId="77777777" w:rsidR="00BF596A" w:rsidRDefault="005632DD">
      <w:pPr>
        <w:pStyle w:val="PL"/>
      </w:pPr>
      <w:r>
        <w:t xml:space="preserve">    fdd-PCellUL-TX-AllUL-Subframe-r16   </w:t>
      </w:r>
      <w:r>
        <w:rPr>
          <w:color w:val="993366"/>
        </w:rPr>
        <w:t>ENUMERATED</w:t>
      </w:r>
      <w:r>
        <w:t xml:space="preserve"> {supported}                                                      </w:t>
      </w:r>
      <w:r>
        <w:rPr>
          <w:color w:val="993366"/>
        </w:rPr>
        <w:t>OPTIONAL</w:t>
      </w:r>
    </w:p>
    <w:p w14:paraId="017B203A" w14:textId="77777777" w:rsidR="00BF596A" w:rsidRDefault="005632DD">
      <w:pPr>
        <w:pStyle w:val="PL"/>
      </w:pPr>
      <w:r>
        <w:t xml:space="preserve">    ]]</w:t>
      </w:r>
    </w:p>
    <w:p w14:paraId="6B9014BB" w14:textId="77777777" w:rsidR="00BF596A" w:rsidRDefault="005632DD">
      <w:pPr>
        <w:pStyle w:val="PL"/>
      </w:pPr>
      <w:r>
        <w:t>}</w:t>
      </w:r>
    </w:p>
    <w:p w14:paraId="11783019" w14:textId="77777777" w:rsidR="00BF596A" w:rsidRDefault="00BF596A">
      <w:pPr>
        <w:pStyle w:val="PL"/>
      </w:pPr>
    </w:p>
    <w:p w14:paraId="4AD9F870" w14:textId="77777777" w:rsidR="00BF596A" w:rsidRDefault="005632DD">
      <w:pPr>
        <w:pStyle w:val="PL"/>
      </w:pPr>
      <w:r>
        <w:t xml:space="preserve">NAICS-Capability-Entry ::=          </w:t>
      </w:r>
      <w:r>
        <w:rPr>
          <w:color w:val="993366"/>
        </w:rPr>
        <w:t>SEQUENCE</w:t>
      </w:r>
      <w:r>
        <w:t xml:space="preserve"> {</w:t>
      </w:r>
    </w:p>
    <w:p w14:paraId="271CB3DC" w14:textId="77777777" w:rsidR="00BF596A" w:rsidRDefault="005632DD">
      <w:pPr>
        <w:pStyle w:val="PL"/>
      </w:pPr>
      <w:r>
        <w:t xml:space="preserve">    numberOfNAICS-CapableCC             </w:t>
      </w:r>
      <w:r>
        <w:rPr>
          <w:color w:val="993366"/>
        </w:rPr>
        <w:t>INTEGER</w:t>
      </w:r>
      <w:r>
        <w:t>(1..5),</w:t>
      </w:r>
    </w:p>
    <w:p w14:paraId="132CCA3A" w14:textId="77777777" w:rsidR="00BF596A" w:rsidRDefault="005632DD">
      <w:pPr>
        <w:pStyle w:val="PL"/>
      </w:pPr>
      <w:r>
        <w:t xml:space="preserve">    numberOfAggregatedPRB               </w:t>
      </w:r>
      <w:r>
        <w:rPr>
          <w:color w:val="993366"/>
        </w:rPr>
        <w:t>ENUMERATED</w:t>
      </w:r>
      <w:r>
        <w:t xml:space="preserve"> {n50, n75, n100, n125, n150, n175, n200, n225,</w:t>
      </w:r>
    </w:p>
    <w:p w14:paraId="3856DB9A" w14:textId="77777777" w:rsidR="00BF596A" w:rsidRDefault="005632DD">
      <w:pPr>
        <w:pStyle w:val="PL"/>
      </w:pPr>
      <w:r>
        <w:t xml:space="preserve">                                                    n250, n275, n300, n350, n400, n450, n500, spare},</w:t>
      </w:r>
    </w:p>
    <w:p w14:paraId="77337630" w14:textId="77777777" w:rsidR="00BF596A" w:rsidRDefault="005632DD">
      <w:pPr>
        <w:pStyle w:val="PL"/>
      </w:pPr>
      <w:r>
        <w:t xml:space="preserve">    ...</w:t>
      </w:r>
    </w:p>
    <w:p w14:paraId="0C4A0813" w14:textId="77777777" w:rsidR="00BF596A" w:rsidRDefault="005632DD">
      <w:pPr>
        <w:pStyle w:val="PL"/>
      </w:pPr>
      <w:r>
        <w:t>}</w:t>
      </w:r>
    </w:p>
    <w:p w14:paraId="0F248577" w14:textId="77777777" w:rsidR="00BF596A" w:rsidRDefault="00BF596A">
      <w:pPr>
        <w:pStyle w:val="PL"/>
      </w:pPr>
    </w:p>
    <w:p w14:paraId="0720E16D" w14:textId="77777777" w:rsidR="00BF596A" w:rsidRDefault="005632DD">
      <w:pPr>
        <w:pStyle w:val="PL"/>
        <w:rPr>
          <w:color w:val="808080"/>
        </w:rPr>
      </w:pPr>
      <w:r>
        <w:rPr>
          <w:color w:val="808080"/>
        </w:rPr>
        <w:t>-- TAG-PHY-PARAMETERSMRDC-STOP</w:t>
      </w:r>
    </w:p>
    <w:p w14:paraId="1374D91C" w14:textId="77777777" w:rsidR="00BF596A" w:rsidRDefault="005632DD">
      <w:pPr>
        <w:pStyle w:val="PL"/>
        <w:rPr>
          <w:color w:val="808080"/>
        </w:rPr>
      </w:pPr>
      <w:r>
        <w:rPr>
          <w:color w:val="808080"/>
        </w:rPr>
        <w:t>-- ASN1STOP</w:t>
      </w:r>
    </w:p>
    <w:p w14:paraId="04B9B7B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D948579" w14:textId="77777777">
        <w:tc>
          <w:tcPr>
            <w:tcW w:w="14173" w:type="dxa"/>
            <w:tcBorders>
              <w:top w:val="single" w:sz="4" w:space="0" w:color="auto"/>
              <w:left w:val="single" w:sz="4" w:space="0" w:color="auto"/>
              <w:bottom w:val="single" w:sz="4" w:space="0" w:color="auto"/>
              <w:right w:val="single" w:sz="4" w:space="0" w:color="auto"/>
            </w:tcBorders>
          </w:tcPr>
          <w:p w14:paraId="63CA2905" w14:textId="77777777" w:rsidR="00BF596A" w:rsidRDefault="005632DD">
            <w:pPr>
              <w:pStyle w:val="TAH"/>
              <w:rPr>
                <w:szCs w:val="22"/>
                <w:lang w:eastAsia="sv-SE"/>
              </w:rPr>
            </w:pPr>
            <w:r>
              <w:rPr>
                <w:i/>
                <w:szCs w:val="22"/>
                <w:lang w:eastAsia="sv-SE"/>
              </w:rPr>
              <w:t xml:space="preserve">PHY-ParametersMRDC </w:t>
            </w:r>
            <w:r>
              <w:rPr>
                <w:szCs w:val="22"/>
                <w:lang w:eastAsia="sv-SE"/>
              </w:rPr>
              <w:t>field descriptions</w:t>
            </w:r>
          </w:p>
        </w:tc>
      </w:tr>
      <w:tr w:rsidR="00BF596A" w14:paraId="1D9F7756" w14:textId="77777777">
        <w:tc>
          <w:tcPr>
            <w:tcW w:w="14173" w:type="dxa"/>
            <w:tcBorders>
              <w:top w:val="single" w:sz="4" w:space="0" w:color="auto"/>
              <w:left w:val="single" w:sz="4" w:space="0" w:color="auto"/>
              <w:bottom w:val="single" w:sz="4" w:space="0" w:color="auto"/>
              <w:right w:val="single" w:sz="4" w:space="0" w:color="auto"/>
            </w:tcBorders>
          </w:tcPr>
          <w:p w14:paraId="25D158F0" w14:textId="77777777" w:rsidR="00BF596A" w:rsidRDefault="005632DD">
            <w:pPr>
              <w:pStyle w:val="TAL"/>
              <w:rPr>
                <w:szCs w:val="22"/>
                <w:lang w:val="en-GB" w:eastAsia="sv-SE"/>
              </w:rPr>
            </w:pPr>
            <w:r>
              <w:rPr>
                <w:b/>
                <w:i/>
                <w:szCs w:val="22"/>
                <w:lang w:val="en-GB" w:eastAsia="sv-SE"/>
              </w:rPr>
              <w:t>naics-Capability-List</w:t>
            </w:r>
          </w:p>
          <w:p w14:paraId="6B4DAAD4" w14:textId="77777777" w:rsidR="00BF596A" w:rsidRDefault="005632DD">
            <w:pPr>
              <w:pStyle w:val="TAL"/>
              <w:rPr>
                <w:szCs w:val="22"/>
                <w:lang w:val="en-GB" w:eastAsia="sv-SE"/>
              </w:rPr>
            </w:pPr>
            <w:r>
              <w:rPr>
                <w:szCs w:val="22"/>
                <w:lang w:val="en-GB" w:eastAsia="sv-SE"/>
              </w:rPr>
              <w:t>Indicates that UE in MR-DC supports NAICS as defined in TS 36.331 [10].</w:t>
            </w:r>
          </w:p>
        </w:tc>
      </w:tr>
    </w:tbl>
    <w:p w14:paraId="09B1DC83" w14:textId="77777777" w:rsidR="00BF596A" w:rsidRDefault="00BF596A"/>
    <w:p w14:paraId="07653EE5" w14:textId="77777777" w:rsidR="00BF596A" w:rsidRDefault="005632DD">
      <w:pPr>
        <w:pStyle w:val="4"/>
        <w:rPr>
          <w:lang w:val="en-GB"/>
        </w:rPr>
      </w:pPr>
      <w:bookmarkStart w:id="1115" w:name="_Toc83740428"/>
      <w:r>
        <w:rPr>
          <w:lang w:val="en-GB"/>
        </w:rPr>
        <w:t>–</w:t>
      </w:r>
      <w:r>
        <w:rPr>
          <w:lang w:val="en-GB"/>
        </w:rPr>
        <w:tab/>
      </w:r>
      <w:r>
        <w:rPr>
          <w:i/>
          <w:lang w:val="en-GB"/>
        </w:rPr>
        <w:t>Phy-ParametersSharedSpectrumChAccess</w:t>
      </w:r>
      <w:bookmarkEnd w:id="1115"/>
    </w:p>
    <w:p w14:paraId="522A9E99" w14:textId="77777777" w:rsidR="00BF596A" w:rsidRDefault="005632DD">
      <w:r>
        <w:t xml:space="preserve">The IE </w:t>
      </w:r>
      <w:r>
        <w:rPr>
          <w:i/>
        </w:rPr>
        <w:t>Phy-ParametersSharedSpectrumChAccess</w:t>
      </w:r>
      <w:r>
        <w:t xml:space="preserve"> is used to convey the physical layer capabilities specific for shared spectrum channel access.</w:t>
      </w:r>
    </w:p>
    <w:p w14:paraId="48133164" w14:textId="77777777" w:rsidR="00BF596A" w:rsidRDefault="005632DD">
      <w:pPr>
        <w:pStyle w:val="TH"/>
        <w:rPr>
          <w:lang w:val="en-GB"/>
        </w:rPr>
      </w:pPr>
      <w:r>
        <w:rPr>
          <w:i/>
          <w:lang w:val="en-GB"/>
        </w:rPr>
        <w:lastRenderedPageBreak/>
        <w:t>Phy-ParametersSharedSpectrumChAccess</w:t>
      </w:r>
      <w:r>
        <w:rPr>
          <w:lang w:val="en-GB"/>
        </w:rPr>
        <w:t xml:space="preserve"> information element</w:t>
      </w:r>
    </w:p>
    <w:p w14:paraId="235AB30E" w14:textId="77777777" w:rsidR="00BF596A" w:rsidRDefault="005632DD">
      <w:pPr>
        <w:pStyle w:val="PL"/>
        <w:rPr>
          <w:color w:val="808080"/>
        </w:rPr>
      </w:pPr>
      <w:r>
        <w:rPr>
          <w:color w:val="808080"/>
        </w:rPr>
        <w:t>-- ASN1START</w:t>
      </w:r>
    </w:p>
    <w:p w14:paraId="6993DEE0" w14:textId="77777777" w:rsidR="00BF596A" w:rsidRDefault="005632DD">
      <w:pPr>
        <w:pStyle w:val="PL"/>
        <w:rPr>
          <w:color w:val="808080"/>
        </w:rPr>
      </w:pPr>
      <w:r>
        <w:rPr>
          <w:color w:val="808080"/>
        </w:rPr>
        <w:t>-- TAG-PHY-PARAMETERSSHAREDSPECTRUMCHACCESS-START</w:t>
      </w:r>
    </w:p>
    <w:p w14:paraId="68DA1974" w14:textId="77777777" w:rsidR="00BF596A" w:rsidRDefault="00BF596A">
      <w:pPr>
        <w:pStyle w:val="PL"/>
      </w:pPr>
    </w:p>
    <w:p w14:paraId="120F6E6E" w14:textId="77777777" w:rsidR="00BF596A" w:rsidRDefault="005632DD">
      <w:pPr>
        <w:pStyle w:val="PL"/>
      </w:pPr>
      <w:r>
        <w:t xml:space="preserve">Phy-ParametersSharedSpectrumChAccess-r16 ::=    </w:t>
      </w:r>
      <w:r>
        <w:rPr>
          <w:color w:val="993366"/>
        </w:rPr>
        <w:t>SEQUENCE</w:t>
      </w:r>
      <w:r>
        <w:t xml:space="preserve"> {</w:t>
      </w:r>
    </w:p>
    <w:p w14:paraId="750C2C07" w14:textId="77777777" w:rsidR="00BF596A" w:rsidRDefault="005632DD">
      <w:pPr>
        <w:pStyle w:val="PL"/>
        <w:rPr>
          <w:color w:val="808080"/>
        </w:rPr>
      </w:pPr>
      <w:r>
        <w:t xml:space="preserve">    </w:t>
      </w:r>
      <w:r>
        <w:rPr>
          <w:color w:val="808080"/>
        </w:rPr>
        <w:t>-- 10-32 (1-2): SS block based SINR measurement (SS-SINR) for unlicensed spectrum</w:t>
      </w:r>
    </w:p>
    <w:p w14:paraId="6F01FFFA" w14:textId="77777777" w:rsidR="00BF596A" w:rsidRDefault="005632DD">
      <w:pPr>
        <w:pStyle w:val="PL"/>
      </w:pPr>
      <w:r>
        <w:t xml:space="preserve">    ss-SINR-Meas-r16                                </w:t>
      </w:r>
      <w:r>
        <w:rPr>
          <w:color w:val="993366"/>
        </w:rPr>
        <w:t>ENUMERATED</w:t>
      </w:r>
      <w:r>
        <w:t xml:space="preserve"> {supported}                      </w:t>
      </w:r>
      <w:r>
        <w:rPr>
          <w:color w:val="993366"/>
        </w:rPr>
        <w:t>OPTIONAL</w:t>
      </w:r>
      <w:r>
        <w:t>,</w:t>
      </w:r>
    </w:p>
    <w:p w14:paraId="3AC60857" w14:textId="77777777" w:rsidR="00BF596A" w:rsidRDefault="005632DD">
      <w:pPr>
        <w:pStyle w:val="PL"/>
        <w:rPr>
          <w:color w:val="808080"/>
        </w:rPr>
      </w:pPr>
      <w:r>
        <w:t xml:space="preserve">    </w:t>
      </w:r>
      <w:r>
        <w:rPr>
          <w:color w:val="808080"/>
        </w:rPr>
        <w:t>-- 10-33 (2-32a): Semi-persistent CSI report on PUCCH for unlicensed spectrum</w:t>
      </w:r>
    </w:p>
    <w:p w14:paraId="5A3AC872" w14:textId="77777777" w:rsidR="00BF596A" w:rsidRDefault="005632DD">
      <w:pPr>
        <w:pStyle w:val="PL"/>
      </w:pPr>
      <w:r>
        <w:t xml:space="preserve">    sp-CSI-ReportPUCCH-r16                          </w:t>
      </w:r>
      <w:r>
        <w:rPr>
          <w:color w:val="993366"/>
        </w:rPr>
        <w:t>ENUMERATED</w:t>
      </w:r>
      <w:r>
        <w:t xml:space="preserve"> {supported}                      </w:t>
      </w:r>
      <w:r>
        <w:rPr>
          <w:color w:val="993366"/>
        </w:rPr>
        <w:t>OPTIONAL</w:t>
      </w:r>
      <w:r>
        <w:t>,</w:t>
      </w:r>
    </w:p>
    <w:p w14:paraId="1C28AB43" w14:textId="77777777" w:rsidR="00BF596A" w:rsidRDefault="005632DD">
      <w:pPr>
        <w:pStyle w:val="PL"/>
        <w:rPr>
          <w:color w:val="808080"/>
        </w:rPr>
      </w:pPr>
      <w:r>
        <w:t xml:space="preserve">    </w:t>
      </w:r>
      <w:r>
        <w:rPr>
          <w:color w:val="808080"/>
        </w:rPr>
        <w:t>-- 10-33a (2-32b): Semi-persistent CSI report on PUSCH for unlicensed spectrum</w:t>
      </w:r>
    </w:p>
    <w:p w14:paraId="5F3EE7C1" w14:textId="77777777" w:rsidR="00BF596A" w:rsidRDefault="005632DD">
      <w:pPr>
        <w:pStyle w:val="PL"/>
      </w:pPr>
      <w:r>
        <w:t xml:space="preserve">    sp-CSI-ReportPUSCH-r16                          </w:t>
      </w:r>
      <w:r>
        <w:rPr>
          <w:color w:val="993366"/>
        </w:rPr>
        <w:t>ENUMERATED</w:t>
      </w:r>
      <w:r>
        <w:t xml:space="preserve"> {supported}                      </w:t>
      </w:r>
      <w:r>
        <w:rPr>
          <w:color w:val="993366"/>
        </w:rPr>
        <w:t>OPTIONAL</w:t>
      </w:r>
      <w:r>
        <w:t>,</w:t>
      </w:r>
    </w:p>
    <w:p w14:paraId="0B4DBCB8" w14:textId="77777777" w:rsidR="00BF596A" w:rsidRDefault="005632DD">
      <w:pPr>
        <w:pStyle w:val="PL"/>
        <w:rPr>
          <w:color w:val="808080"/>
        </w:rPr>
      </w:pPr>
      <w:r>
        <w:t xml:space="preserve">    </w:t>
      </w:r>
      <w:r>
        <w:rPr>
          <w:color w:val="808080"/>
        </w:rPr>
        <w:t>-- 10-34 (3-6): Dynamic SFI monitoring for unlicensed spectrum</w:t>
      </w:r>
    </w:p>
    <w:p w14:paraId="404D9E02" w14:textId="77777777" w:rsidR="00BF596A" w:rsidRDefault="005632DD">
      <w:pPr>
        <w:pStyle w:val="PL"/>
      </w:pPr>
      <w:r>
        <w:t xml:space="preserve">    dynamicSFI-r16                                  </w:t>
      </w:r>
      <w:r>
        <w:rPr>
          <w:color w:val="993366"/>
        </w:rPr>
        <w:t>ENUMERATED</w:t>
      </w:r>
      <w:r>
        <w:t xml:space="preserve"> {supported}                      </w:t>
      </w:r>
      <w:r>
        <w:rPr>
          <w:color w:val="993366"/>
        </w:rPr>
        <w:t>OPTIONAL</w:t>
      </w:r>
      <w:r>
        <w:t>,</w:t>
      </w:r>
    </w:p>
    <w:p w14:paraId="7CB39148" w14:textId="77777777" w:rsidR="00BF596A" w:rsidRDefault="005632DD">
      <w:pPr>
        <w:pStyle w:val="PL"/>
        <w:rPr>
          <w:color w:val="808080"/>
        </w:rPr>
      </w:pPr>
      <w:r>
        <w:t xml:space="preserve">    </w:t>
      </w:r>
      <w:r>
        <w:rPr>
          <w:color w:val="808080"/>
        </w:rPr>
        <w:t>-- 10-35c (4-19c): SR/HARQ-ACK/CSI multiplexing once per slot using a PUCCH (or HARQ-ACK/CSI piggybacked on a PUSCH) when SR/HARQ-</w:t>
      </w:r>
    </w:p>
    <w:p w14:paraId="0FD98034" w14:textId="77777777" w:rsidR="00BF596A" w:rsidRDefault="005632DD">
      <w:pPr>
        <w:pStyle w:val="PL"/>
        <w:rPr>
          <w:color w:val="808080"/>
        </w:rPr>
      </w:pPr>
      <w:r>
        <w:t xml:space="preserve">    </w:t>
      </w:r>
      <w:r>
        <w:rPr>
          <w:color w:val="808080"/>
        </w:rPr>
        <w:t>-- ACK/CSI are supposed to be sent with different starting symbols in a slot for unlicensed spectrum</w:t>
      </w:r>
    </w:p>
    <w:p w14:paraId="261806E9" w14:textId="77777777" w:rsidR="00BF596A" w:rsidRDefault="005632DD">
      <w:pPr>
        <w:pStyle w:val="PL"/>
        <w:rPr>
          <w:color w:val="808080"/>
        </w:rPr>
      </w:pPr>
      <w:r>
        <w:t xml:space="preserve">    </w:t>
      </w:r>
      <w:r>
        <w:rPr>
          <w:color w:val="808080"/>
        </w:rPr>
        <w:t>-- 10-35 (4-19): SR/HARQ-ACK/CSI multiplexing once per slot using a PUCCH (or HARQ-ACK/CSI piggybacked on a PUSCH) when SR/HARQ-</w:t>
      </w:r>
    </w:p>
    <w:p w14:paraId="02CDDF15" w14:textId="77777777" w:rsidR="00BF596A" w:rsidRDefault="005632DD">
      <w:pPr>
        <w:pStyle w:val="PL"/>
        <w:rPr>
          <w:color w:val="808080"/>
        </w:rPr>
      </w:pPr>
      <w:r>
        <w:t xml:space="preserve">    </w:t>
      </w:r>
      <w:r>
        <w:rPr>
          <w:color w:val="808080"/>
        </w:rPr>
        <w:t>-- ACK/CSI are supposed to be sent with the same starting symbol on the PUCCH resources in a slot for unlicensed spectrum</w:t>
      </w:r>
    </w:p>
    <w:p w14:paraId="2EF3D237" w14:textId="77777777" w:rsidR="00BF596A" w:rsidRDefault="005632DD">
      <w:pPr>
        <w:pStyle w:val="PL"/>
      </w:pPr>
      <w:r>
        <w:t xml:space="preserve">    mux-SR-HARQ-ACK-CSI-PUCCH-OncePerSlot-r16       </w:t>
      </w:r>
      <w:r>
        <w:rPr>
          <w:color w:val="993366"/>
        </w:rPr>
        <w:t>SEQUENCE</w:t>
      </w:r>
      <w:r>
        <w:t xml:space="preserve"> {</w:t>
      </w:r>
    </w:p>
    <w:p w14:paraId="5AD45A8D" w14:textId="77777777" w:rsidR="00BF596A" w:rsidRDefault="005632DD">
      <w:pPr>
        <w:pStyle w:val="PL"/>
      </w:pPr>
      <w:r>
        <w:t xml:space="preserve">        sameSymbol-r16                                  </w:t>
      </w:r>
      <w:r>
        <w:rPr>
          <w:color w:val="993366"/>
        </w:rPr>
        <w:t>ENUMERATED</w:t>
      </w:r>
      <w:r>
        <w:t xml:space="preserve"> {supported}                  </w:t>
      </w:r>
      <w:r>
        <w:rPr>
          <w:color w:val="993366"/>
        </w:rPr>
        <w:t>OPTIONAL</w:t>
      </w:r>
      <w:r>
        <w:t>,</w:t>
      </w:r>
    </w:p>
    <w:p w14:paraId="1FA2CA83" w14:textId="77777777" w:rsidR="00BF596A" w:rsidRDefault="005632DD">
      <w:pPr>
        <w:pStyle w:val="PL"/>
      </w:pPr>
      <w:r>
        <w:t xml:space="preserve">        diffSymbol-r16                                  </w:t>
      </w:r>
      <w:r>
        <w:rPr>
          <w:color w:val="993366"/>
        </w:rPr>
        <w:t>ENUMERATED</w:t>
      </w:r>
      <w:r>
        <w:t xml:space="preserve"> {supported}                  </w:t>
      </w:r>
      <w:r>
        <w:rPr>
          <w:color w:val="993366"/>
        </w:rPr>
        <w:t>OPTIONAL</w:t>
      </w:r>
    </w:p>
    <w:p w14:paraId="433FBDA9" w14:textId="77777777" w:rsidR="00BF596A" w:rsidRDefault="005632DD">
      <w:pPr>
        <w:pStyle w:val="PL"/>
      </w:pPr>
      <w:r>
        <w:t xml:space="preserve">    }                                                                                           </w:t>
      </w:r>
      <w:r>
        <w:rPr>
          <w:color w:val="993366"/>
        </w:rPr>
        <w:t>OPTIONAL</w:t>
      </w:r>
      <w:r>
        <w:t>,</w:t>
      </w:r>
    </w:p>
    <w:p w14:paraId="7F5BCD77" w14:textId="77777777" w:rsidR="00BF596A" w:rsidRDefault="005632DD">
      <w:pPr>
        <w:pStyle w:val="PL"/>
        <w:rPr>
          <w:color w:val="808080"/>
        </w:rPr>
      </w:pPr>
      <w:r>
        <w:t xml:space="preserve">    </w:t>
      </w:r>
      <w:r>
        <w:rPr>
          <w:color w:val="808080"/>
        </w:rPr>
        <w:t>-- 10-35a (4-19a): Overlapping PUCCH resources have different starting symbols in a slot for unlicensed spectrum</w:t>
      </w:r>
    </w:p>
    <w:p w14:paraId="7FE63C99" w14:textId="77777777" w:rsidR="00BF596A" w:rsidRDefault="005632DD">
      <w:pPr>
        <w:pStyle w:val="PL"/>
      </w:pPr>
      <w:r>
        <w:t xml:space="preserve">    mux-SR-HARQ-ACK-PUCCH-r16                       </w:t>
      </w:r>
      <w:r>
        <w:rPr>
          <w:color w:val="993366"/>
        </w:rPr>
        <w:t>ENUMERATED</w:t>
      </w:r>
      <w:r>
        <w:t xml:space="preserve"> {supported}                      </w:t>
      </w:r>
      <w:r>
        <w:rPr>
          <w:color w:val="993366"/>
        </w:rPr>
        <w:t>OPTIONAL</w:t>
      </w:r>
      <w:r>
        <w:t>,</w:t>
      </w:r>
    </w:p>
    <w:p w14:paraId="3EAFA8DA" w14:textId="77777777" w:rsidR="00BF596A" w:rsidRDefault="005632DD">
      <w:pPr>
        <w:pStyle w:val="PL"/>
        <w:rPr>
          <w:color w:val="808080"/>
        </w:rPr>
      </w:pPr>
      <w:r>
        <w:t xml:space="preserve">    </w:t>
      </w:r>
      <w:r>
        <w:rPr>
          <w:color w:val="808080"/>
        </w:rPr>
        <w:t>-- 10-35b (4-19b): SR/HARQ-ACK/CSI multiplexing more than once per slot using a PUCCH (or HARQ-ACK/CSI piggybacked on a PUSCH) when</w:t>
      </w:r>
    </w:p>
    <w:p w14:paraId="73ED82FE" w14:textId="77777777" w:rsidR="00BF596A" w:rsidRDefault="005632DD">
      <w:pPr>
        <w:pStyle w:val="PL"/>
        <w:rPr>
          <w:color w:val="808080"/>
        </w:rPr>
      </w:pPr>
      <w:r>
        <w:t xml:space="preserve">    </w:t>
      </w:r>
      <w:r>
        <w:rPr>
          <w:color w:val="808080"/>
        </w:rPr>
        <w:t>-- SR/HARQ ACK/CSI are supposed to be sent with the same or different starting symbol in a slot for unlicensed spectrum</w:t>
      </w:r>
    </w:p>
    <w:p w14:paraId="79C73545" w14:textId="77777777" w:rsidR="00BF596A" w:rsidRDefault="005632DD">
      <w:pPr>
        <w:pStyle w:val="PL"/>
      </w:pPr>
      <w:r>
        <w:t xml:space="preserve">    mux-SR-HARQ-ACK-CSI-PUCCH-MultiPerSlot-r16      </w:t>
      </w:r>
      <w:r>
        <w:rPr>
          <w:color w:val="993366"/>
        </w:rPr>
        <w:t>ENUMERATED</w:t>
      </w:r>
      <w:r>
        <w:t xml:space="preserve"> {supported}                      </w:t>
      </w:r>
      <w:r>
        <w:rPr>
          <w:color w:val="993366"/>
        </w:rPr>
        <w:t>OPTIONAL</w:t>
      </w:r>
      <w:r>
        <w:t>,</w:t>
      </w:r>
    </w:p>
    <w:p w14:paraId="6A538097" w14:textId="77777777" w:rsidR="00BF596A" w:rsidRDefault="005632DD">
      <w:pPr>
        <w:pStyle w:val="PL"/>
        <w:rPr>
          <w:color w:val="808080"/>
        </w:rPr>
      </w:pPr>
      <w:r>
        <w:t xml:space="preserve">    </w:t>
      </w:r>
      <w:r>
        <w:rPr>
          <w:color w:val="808080"/>
        </w:rPr>
        <w:t>-- 10-36 (4-28): HARQ-ACK multiplexing on PUSCH with different PUCCH/PUSCH starting OFDM symbols for unlicensed spectrum</w:t>
      </w:r>
    </w:p>
    <w:p w14:paraId="207909AF" w14:textId="77777777" w:rsidR="00BF596A" w:rsidRDefault="005632DD">
      <w:pPr>
        <w:pStyle w:val="PL"/>
      </w:pPr>
      <w:r>
        <w:t xml:space="preserve">    mux-HARQ-ACK-PUSCH-DiffSymbol-r16               </w:t>
      </w:r>
      <w:r>
        <w:rPr>
          <w:color w:val="993366"/>
        </w:rPr>
        <w:t>ENUMERATED</w:t>
      </w:r>
      <w:r>
        <w:t xml:space="preserve"> {supported}                      </w:t>
      </w:r>
      <w:r>
        <w:rPr>
          <w:color w:val="993366"/>
        </w:rPr>
        <w:t>OPTIONAL</w:t>
      </w:r>
      <w:r>
        <w:t>,</w:t>
      </w:r>
    </w:p>
    <w:p w14:paraId="5E753678" w14:textId="77777777" w:rsidR="00BF596A" w:rsidRDefault="005632DD">
      <w:pPr>
        <w:pStyle w:val="PL"/>
        <w:rPr>
          <w:color w:val="808080"/>
        </w:rPr>
      </w:pPr>
      <w:r>
        <w:t xml:space="preserve">    </w:t>
      </w:r>
      <w:r>
        <w:rPr>
          <w:color w:val="808080"/>
        </w:rPr>
        <w:t>-- 10-37 (4-23): Repetitions for PUCCH format 1, 3, and 4 over multiple slots with K = 2, 4, 8 for unlicensed spectrum</w:t>
      </w:r>
    </w:p>
    <w:p w14:paraId="51B786C3" w14:textId="77777777" w:rsidR="00BF596A" w:rsidRDefault="005632DD">
      <w:pPr>
        <w:pStyle w:val="PL"/>
      </w:pPr>
      <w:r>
        <w:t xml:space="preserve">    pucch-Repetition-F1-3-4-r16                     </w:t>
      </w:r>
      <w:r>
        <w:rPr>
          <w:color w:val="993366"/>
        </w:rPr>
        <w:t>ENUMERATED</w:t>
      </w:r>
      <w:r>
        <w:t xml:space="preserve"> {supported}                      </w:t>
      </w:r>
      <w:r>
        <w:rPr>
          <w:color w:val="993366"/>
        </w:rPr>
        <w:t>OPTIONAL</w:t>
      </w:r>
      <w:r>
        <w:t>,</w:t>
      </w:r>
    </w:p>
    <w:p w14:paraId="08B9D9A2" w14:textId="77777777" w:rsidR="00BF596A" w:rsidRDefault="005632DD">
      <w:pPr>
        <w:pStyle w:val="PL"/>
        <w:rPr>
          <w:color w:val="808080"/>
        </w:rPr>
      </w:pPr>
      <w:r>
        <w:t xml:space="preserve">    </w:t>
      </w:r>
      <w:r>
        <w:rPr>
          <w:color w:val="808080"/>
        </w:rPr>
        <w:t>-- 10-38 (5-14): Type 1 configured PUSCH repetitions over multiple slots for unlicensed spectrum</w:t>
      </w:r>
    </w:p>
    <w:p w14:paraId="5CDED9D1" w14:textId="77777777" w:rsidR="00BF596A" w:rsidRDefault="005632DD">
      <w:pPr>
        <w:pStyle w:val="PL"/>
      </w:pPr>
      <w:r>
        <w:t xml:space="preserve">    type1-PUSCH-RepetitionMultiSlots-r16            </w:t>
      </w:r>
      <w:r>
        <w:rPr>
          <w:color w:val="993366"/>
        </w:rPr>
        <w:t>ENUMERATED</w:t>
      </w:r>
      <w:r>
        <w:t xml:space="preserve"> {supported}                      </w:t>
      </w:r>
      <w:r>
        <w:rPr>
          <w:color w:val="993366"/>
        </w:rPr>
        <w:t>OPTIONAL</w:t>
      </w:r>
      <w:r>
        <w:t>,</w:t>
      </w:r>
    </w:p>
    <w:p w14:paraId="6C570914" w14:textId="77777777" w:rsidR="00BF596A" w:rsidRDefault="005632DD">
      <w:pPr>
        <w:pStyle w:val="PL"/>
        <w:rPr>
          <w:color w:val="808080"/>
        </w:rPr>
      </w:pPr>
      <w:r>
        <w:t xml:space="preserve">    </w:t>
      </w:r>
      <w:r>
        <w:rPr>
          <w:color w:val="808080"/>
        </w:rPr>
        <w:t>-- 10-39 (5-16): Type 2 configured PUSCH repetitions over multiple slots for unlicensed spectrum</w:t>
      </w:r>
    </w:p>
    <w:p w14:paraId="62044285" w14:textId="77777777" w:rsidR="00BF596A" w:rsidRDefault="005632DD">
      <w:pPr>
        <w:pStyle w:val="PL"/>
      </w:pPr>
      <w:r>
        <w:t xml:space="preserve">    type2-PUSCH-RepetitionMultiSlots-r16            </w:t>
      </w:r>
      <w:r>
        <w:rPr>
          <w:color w:val="993366"/>
        </w:rPr>
        <w:t>ENUMERATED</w:t>
      </w:r>
      <w:r>
        <w:t xml:space="preserve"> {supported}                      </w:t>
      </w:r>
      <w:r>
        <w:rPr>
          <w:color w:val="993366"/>
        </w:rPr>
        <w:t>OPTIONAL</w:t>
      </w:r>
      <w:r>
        <w:t>,</w:t>
      </w:r>
    </w:p>
    <w:p w14:paraId="5878C4B4" w14:textId="77777777" w:rsidR="00BF596A" w:rsidRDefault="005632DD">
      <w:pPr>
        <w:pStyle w:val="PL"/>
        <w:rPr>
          <w:color w:val="808080"/>
        </w:rPr>
      </w:pPr>
      <w:r>
        <w:t xml:space="preserve">    </w:t>
      </w:r>
      <w:r>
        <w:rPr>
          <w:color w:val="808080"/>
        </w:rPr>
        <w:t>-- 10-40 (5-17): PUSCH repetitions over multiple slots for unlicensed spectrum</w:t>
      </w:r>
    </w:p>
    <w:p w14:paraId="2C1F05CF" w14:textId="77777777" w:rsidR="00BF596A" w:rsidRDefault="005632DD">
      <w:pPr>
        <w:pStyle w:val="PL"/>
      </w:pPr>
      <w:r>
        <w:t xml:space="preserve">    pusch-RepetitionMultiSlots-r16                  </w:t>
      </w:r>
      <w:r>
        <w:rPr>
          <w:color w:val="993366"/>
        </w:rPr>
        <w:t>ENUMERATED</w:t>
      </w:r>
      <w:r>
        <w:t xml:space="preserve"> {supported}                      </w:t>
      </w:r>
      <w:r>
        <w:rPr>
          <w:color w:val="993366"/>
        </w:rPr>
        <w:t>OPTIONAL</w:t>
      </w:r>
      <w:r>
        <w:t>,</w:t>
      </w:r>
    </w:p>
    <w:p w14:paraId="3D2E9690" w14:textId="77777777" w:rsidR="00BF596A" w:rsidRDefault="005632DD">
      <w:pPr>
        <w:pStyle w:val="PL"/>
        <w:rPr>
          <w:color w:val="808080"/>
        </w:rPr>
      </w:pPr>
      <w:r>
        <w:t xml:space="preserve">    </w:t>
      </w:r>
      <w:r>
        <w:rPr>
          <w:color w:val="808080"/>
        </w:rPr>
        <w:t>-- 10-40a (5-17a): PDSCH repetitions over multiple slots for unlicensed spectrum</w:t>
      </w:r>
    </w:p>
    <w:p w14:paraId="3F52ED47" w14:textId="77777777" w:rsidR="00BF596A" w:rsidRDefault="005632DD">
      <w:pPr>
        <w:pStyle w:val="PL"/>
      </w:pPr>
      <w:r>
        <w:t xml:space="preserve">    pdsch-RepetitionMultiSlots-r16                  </w:t>
      </w:r>
      <w:r>
        <w:rPr>
          <w:color w:val="993366"/>
        </w:rPr>
        <w:t>ENUMERATED</w:t>
      </w:r>
      <w:r>
        <w:t xml:space="preserve"> {supported}                      </w:t>
      </w:r>
      <w:r>
        <w:rPr>
          <w:color w:val="993366"/>
        </w:rPr>
        <w:t>OPTIONAL</w:t>
      </w:r>
      <w:r>
        <w:t>,</w:t>
      </w:r>
    </w:p>
    <w:p w14:paraId="6B6583E6" w14:textId="77777777" w:rsidR="00BF596A" w:rsidRDefault="005632DD">
      <w:pPr>
        <w:pStyle w:val="PL"/>
        <w:rPr>
          <w:color w:val="808080"/>
        </w:rPr>
      </w:pPr>
      <w:r>
        <w:t xml:space="preserve">    </w:t>
      </w:r>
      <w:r>
        <w:rPr>
          <w:color w:val="808080"/>
        </w:rPr>
        <w:t>-- 10-41 (5-18): DL SPS</w:t>
      </w:r>
    </w:p>
    <w:p w14:paraId="3081F6DB" w14:textId="77777777" w:rsidR="00BF596A" w:rsidRDefault="005632DD">
      <w:pPr>
        <w:pStyle w:val="PL"/>
      </w:pPr>
      <w:r>
        <w:t xml:space="preserve">    downlinkSPS-r16                                 </w:t>
      </w:r>
      <w:r>
        <w:rPr>
          <w:color w:val="993366"/>
        </w:rPr>
        <w:t>ENUMERATED</w:t>
      </w:r>
      <w:r>
        <w:t xml:space="preserve"> {supported}                      </w:t>
      </w:r>
      <w:r>
        <w:rPr>
          <w:color w:val="993366"/>
        </w:rPr>
        <w:t>OPTIONAL</w:t>
      </w:r>
      <w:r>
        <w:t>,</w:t>
      </w:r>
    </w:p>
    <w:p w14:paraId="04E80368" w14:textId="77777777" w:rsidR="00BF596A" w:rsidRDefault="005632DD">
      <w:pPr>
        <w:pStyle w:val="PL"/>
        <w:rPr>
          <w:color w:val="808080"/>
        </w:rPr>
      </w:pPr>
      <w:r>
        <w:t xml:space="preserve">    </w:t>
      </w:r>
      <w:r>
        <w:rPr>
          <w:color w:val="808080"/>
        </w:rPr>
        <w:t>-- 10-42 (5-19): Type 1 Configured UL grant</w:t>
      </w:r>
    </w:p>
    <w:p w14:paraId="53D76A12" w14:textId="77777777" w:rsidR="00BF596A" w:rsidRDefault="005632DD">
      <w:pPr>
        <w:pStyle w:val="PL"/>
      </w:pPr>
      <w:r>
        <w:t xml:space="preserve">    configuredUL-GrantType1-r16                     </w:t>
      </w:r>
      <w:r>
        <w:rPr>
          <w:color w:val="993366"/>
        </w:rPr>
        <w:t>ENUMERATED</w:t>
      </w:r>
      <w:r>
        <w:t xml:space="preserve"> {supported}                      </w:t>
      </w:r>
      <w:r>
        <w:rPr>
          <w:color w:val="993366"/>
        </w:rPr>
        <w:t>OPTIONAL</w:t>
      </w:r>
      <w:r>
        <w:t>,</w:t>
      </w:r>
    </w:p>
    <w:p w14:paraId="0A0D24B6" w14:textId="77777777" w:rsidR="00BF596A" w:rsidRDefault="005632DD">
      <w:pPr>
        <w:pStyle w:val="PL"/>
        <w:rPr>
          <w:color w:val="808080"/>
        </w:rPr>
      </w:pPr>
      <w:r>
        <w:t xml:space="preserve">    </w:t>
      </w:r>
      <w:r>
        <w:rPr>
          <w:color w:val="808080"/>
        </w:rPr>
        <w:t>-- 10-43 (5-20): Type 2 Configured UL grant</w:t>
      </w:r>
    </w:p>
    <w:p w14:paraId="35460A5F" w14:textId="77777777" w:rsidR="00BF596A" w:rsidRDefault="005632DD">
      <w:pPr>
        <w:pStyle w:val="PL"/>
      </w:pPr>
      <w:r>
        <w:t xml:space="preserve">    configuredUL-GrantType2-r16                     </w:t>
      </w:r>
      <w:r>
        <w:rPr>
          <w:color w:val="993366"/>
        </w:rPr>
        <w:t>ENUMERATED</w:t>
      </w:r>
      <w:r>
        <w:t xml:space="preserve"> {supported}                      </w:t>
      </w:r>
      <w:r>
        <w:rPr>
          <w:color w:val="993366"/>
        </w:rPr>
        <w:t>OPTIONAL</w:t>
      </w:r>
      <w:r>
        <w:t>,</w:t>
      </w:r>
    </w:p>
    <w:p w14:paraId="5B08B773" w14:textId="77777777" w:rsidR="00BF596A" w:rsidRDefault="005632DD">
      <w:pPr>
        <w:pStyle w:val="PL"/>
        <w:rPr>
          <w:color w:val="808080"/>
        </w:rPr>
      </w:pPr>
      <w:r>
        <w:t xml:space="preserve">    </w:t>
      </w:r>
      <w:r>
        <w:rPr>
          <w:color w:val="808080"/>
        </w:rPr>
        <w:t>-- 10-44 (5-21): Pre-emption indication for DL</w:t>
      </w:r>
    </w:p>
    <w:p w14:paraId="7872A7EA" w14:textId="77777777" w:rsidR="00BF596A" w:rsidRDefault="005632DD">
      <w:pPr>
        <w:pStyle w:val="PL"/>
      </w:pPr>
      <w:r>
        <w:t xml:space="preserve">    pre-EmptIndication-DL-r16                       </w:t>
      </w:r>
      <w:r>
        <w:rPr>
          <w:color w:val="993366"/>
        </w:rPr>
        <w:t>ENUMERATED</w:t>
      </w:r>
      <w:r>
        <w:t xml:space="preserve"> {supported}                      </w:t>
      </w:r>
      <w:r>
        <w:rPr>
          <w:color w:val="993366"/>
        </w:rPr>
        <w:t>OPTIONAL</w:t>
      </w:r>
      <w:r>
        <w:t>,</w:t>
      </w:r>
    </w:p>
    <w:p w14:paraId="61A0C6D9" w14:textId="77777777" w:rsidR="00BF596A" w:rsidRDefault="005632DD">
      <w:pPr>
        <w:pStyle w:val="PL"/>
      </w:pPr>
      <w:r>
        <w:t xml:space="preserve">    ...</w:t>
      </w:r>
    </w:p>
    <w:p w14:paraId="6FF962FF" w14:textId="77777777" w:rsidR="00BF596A" w:rsidRDefault="005632DD">
      <w:pPr>
        <w:pStyle w:val="PL"/>
      </w:pPr>
      <w:r>
        <w:t>}</w:t>
      </w:r>
    </w:p>
    <w:p w14:paraId="4D57CD9E" w14:textId="77777777" w:rsidR="00BF596A" w:rsidRDefault="00BF596A">
      <w:pPr>
        <w:pStyle w:val="PL"/>
      </w:pPr>
    </w:p>
    <w:p w14:paraId="3C77FF57" w14:textId="77777777" w:rsidR="00BF596A" w:rsidRDefault="005632DD">
      <w:pPr>
        <w:pStyle w:val="PL"/>
        <w:rPr>
          <w:color w:val="808080"/>
        </w:rPr>
      </w:pPr>
      <w:r>
        <w:rPr>
          <w:color w:val="808080"/>
        </w:rPr>
        <w:t>-- TAG-PHY-PARAMETERSSHAREDSPECTRUMCHACCESS-STOP</w:t>
      </w:r>
    </w:p>
    <w:p w14:paraId="628B7762" w14:textId="77777777" w:rsidR="00BF596A" w:rsidRDefault="005632DD">
      <w:pPr>
        <w:pStyle w:val="PL"/>
        <w:rPr>
          <w:color w:val="808080"/>
        </w:rPr>
      </w:pPr>
      <w:r>
        <w:rPr>
          <w:color w:val="808080"/>
        </w:rPr>
        <w:t>-- ASN1STOP</w:t>
      </w:r>
    </w:p>
    <w:p w14:paraId="1B6FCF15" w14:textId="77777777" w:rsidR="00BF596A" w:rsidRDefault="00BF596A"/>
    <w:p w14:paraId="2B68225C" w14:textId="77777777" w:rsidR="00BF596A" w:rsidRDefault="005632DD">
      <w:pPr>
        <w:pStyle w:val="4"/>
        <w:rPr>
          <w:i/>
          <w:iCs/>
          <w:lang w:val="en-GB"/>
        </w:rPr>
      </w:pPr>
      <w:bookmarkStart w:id="1116" w:name="_Toc83740429"/>
      <w:bookmarkStart w:id="1117" w:name="_Toc60777472"/>
      <w:r>
        <w:rPr>
          <w:i/>
          <w:iCs/>
          <w:lang w:val="en-GB"/>
        </w:rPr>
        <w:t>–</w:t>
      </w:r>
      <w:r>
        <w:rPr>
          <w:i/>
          <w:iCs/>
          <w:lang w:val="en-GB"/>
        </w:rPr>
        <w:tab/>
        <w:t>PowSav-Parameters</w:t>
      </w:r>
      <w:bookmarkEnd w:id="1116"/>
      <w:bookmarkEnd w:id="1117"/>
    </w:p>
    <w:p w14:paraId="54FAF312" w14:textId="77777777" w:rsidR="00BF596A" w:rsidRDefault="005632DD">
      <w:r>
        <w:t xml:space="preserve">The IE </w:t>
      </w:r>
      <w:r>
        <w:rPr>
          <w:i/>
        </w:rPr>
        <w:t>PowSav-Parameters</w:t>
      </w:r>
      <w:r>
        <w:t xml:space="preserve"> is used to convey the capabilities supported by the UE for the power saving preferences.</w:t>
      </w:r>
    </w:p>
    <w:p w14:paraId="3A4BD69A" w14:textId="77777777" w:rsidR="00BF596A" w:rsidRDefault="005632DD">
      <w:pPr>
        <w:pStyle w:val="TH"/>
        <w:rPr>
          <w:i/>
          <w:lang w:val="en-GB"/>
        </w:rPr>
      </w:pPr>
      <w:r>
        <w:rPr>
          <w:i/>
          <w:lang w:val="en-GB"/>
        </w:rPr>
        <w:t xml:space="preserve">PowSav-Parameters </w:t>
      </w:r>
      <w:r>
        <w:rPr>
          <w:iCs/>
          <w:lang w:val="en-GB"/>
        </w:rPr>
        <w:t>information element</w:t>
      </w:r>
    </w:p>
    <w:p w14:paraId="0A749C5A" w14:textId="77777777" w:rsidR="00BF596A" w:rsidRDefault="005632DD">
      <w:pPr>
        <w:pStyle w:val="PL"/>
        <w:rPr>
          <w:color w:val="808080"/>
        </w:rPr>
      </w:pPr>
      <w:r>
        <w:rPr>
          <w:color w:val="808080"/>
        </w:rPr>
        <w:t>-- ASN1START</w:t>
      </w:r>
    </w:p>
    <w:p w14:paraId="369EEA55" w14:textId="77777777" w:rsidR="00BF596A" w:rsidRDefault="005632DD">
      <w:pPr>
        <w:pStyle w:val="PL"/>
        <w:rPr>
          <w:color w:val="808080"/>
        </w:rPr>
      </w:pPr>
      <w:r>
        <w:rPr>
          <w:color w:val="808080"/>
        </w:rPr>
        <w:t>-- TAG-POWSAV-PARAMETERS-START</w:t>
      </w:r>
    </w:p>
    <w:p w14:paraId="09909D38" w14:textId="77777777" w:rsidR="00BF596A" w:rsidRDefault="00BF596A">
      <w:pPr>
        <w:pStyle w:val="PL"/>
      </w:pPr>
    </w:p>
    <w:p w14:paraId="0BEC14C2" w14:textId="77777777" w:rsidR="00BF596A" w:rsidRDefault="005632DD">
      <w:pPr>
        <w:pStyle w:val="PL"/>
      </w:pPr>
      <w:r>
        <w:t xml:space="preserve">PowSav-Parameters-r16 ::=         </w:t>
      </w:r>
      <w:r>
        <w:rPr>
          <w:color w:val="993366"/>
        </w:rPr>
        <w:t>SEQUENCE</w:t>
      </w:r>
      <w:r>
        <w:t xml:space="preserve"> {</w:t>
      </w:r>
    </w:p>
    <w:p w14:paraId="7AE51EC7" w14:textId="77777777" w:rsidR="00BF596A" w:rsidRDefault="005632DD">
      <w:pPr>
        <w:pStyle w:val="PL"/>
      </w:pPr>
      <w:r>
        <w:t xml:space="preserve">    powSav-ParametersCommon-r16               PowSav-ParametersCommon-r16                                        </w:t>
      </w:r>
      <w:r>
        <w:rPr>
          <w:color w:val="993366"/>
        </w:rPr>
        <w:t>OPTIONAL</w:t>
      </w:r>
      <w:r>
        <w:t>,</w:t>
      </w:r>
    </w:p>
    <w:p w14:paraId="42DAC35C" w14:textId="77777777" w:rsidR="00BF596A" w:rsidRDefault="005632DD">
      <w:pPr>
        <w:pStyle w:val="PL"/>
      </w:pPr>
      <w:r>
        <w:t xml:space="preserve">    powSav-ParametersFRX-Diff-r16             PowSav-ParametersFRX-Diff-r16                                      </w:t>
      </w:r>
      <w:r>
        <w:rPr>
          <w:color w:val="993366"/>
        </w:rPr>
        <w:t>OPTIONAL</w:t>
      </w:r>
      <w:r>
        <w:t>,</w:t>
      </w:r>
    </w:p>
    <w:p w14:paraId="5D857F0E" w14:textId="77777777" w:rsidR="00BF596A" w:rsidRDefault="005632DD">
      <w:pPr>
        <w:pStyle w:val="PL"/>
      </w:pPr>
      <w:r>
        <w:t xml:space="preserve">    ...</w:t>
      </w:r>
    </w:p>
    <w:p w14:paraId="656825BC" w14:textId="77777777" w:rsidR="00BF596A" w:rsidRDefault="005632DD">
      <w:pPr>
        <w:pStyle w:val="PL"/>
      </w:pPr>
      <w:r>
        <w:t>}</w:t>
      </w:r>
    </w:p>
    <w:p w14:paraId="677C7B7B" w14:textId="77777777" w:rsidR="00BF596A" w:rsidRDefault="00BF596A">
      <w:pPr>
        <w:pStyle w:val="PL"/>
      </w:pPr>
    </w:p>
    <w:p w14:paraId="2D9A03E3" w14:textId="77777777" w:rsidR="00BF596A" w:rsidRDefault="005632DD">
      <w:pPr>
        <w:pStyle w:val="PL"/>
      </w:pPr>
      <w:r>
        <w:t xml:space="preserve">PowSav-ParametersCommon-r16 ::=    </w:t>
      </w:r>
      <w:r>
        <w:rPr>
          <w:color w:val="993366"/>
        </w:rPr>
        <w:t>SEQUENCE</w:t>
      </w:r>
      <w:r>
        <w:t xml:space="preserve"> {</w:t>
      </w:r>
    </w:p>
    <w:p w14:paraId="0893EC04" w14:textId="77777777" w:rsidR="00BF596A" w:rsidRDefault="005632DD">
      <w:pPr>
        <w:pStyle w:val="PL"/>
      </w:pPr>
      <w:r>
        <w:t xml:space="preserve">    drx-Preference-r16                        </w:t>
      </w:r>
      <w:r>
        <w:rPr>
          <w:color w:val="993366"/>
        </w:rPr>
        <w:t>ENUMERATED</w:t>
      </w:r>
      <w:r>
        <w:t xml:space="preserve"> {supported}                                             </w:t>
      </w:r>
      <w:r>
        <w:rPr>
          <w:color w:val="993366"/>
        </w:rPr>
        <w:t>OPTIONAL</w:t>
      </w:r>
      <w:r>
        <w:t>,</w:t>
      </w:r>
    </w:p>
    <w:p w14:paraId="2DD2130C" w14:textId="77777777" w:rsidR="00BF596A" w:rsidRDefault="005632DD">
      <w:pPr>
        <w:pStyle w:val="PL"/>
      </w:pPr>
      <w:r>
        <w:t xml:space="preserve">    maxCC-Preference-r16                      </w:t>
      </w:r>
      <w:r>
        <w:rPr>
          <w:color w:val="993366"/>
        </w:rPr>
        <w:t>ENUMERATED</w:t>
      </w:r>
      <w:r>
        <w:t xml:space="preserve"> {supported}                                             </w:t>
      </w:r>
      <w:r>
        <w:rPr>
          <w:color w:val="993366"/>
        </w:rPr>
        <w:t>OPTIONAL</w:t>
      </w:r>
      <w:r>
        <w:t>,</w:t>
      </w:r>
    </w:p>
    <w:p w14:paraId="6F3172AC" w14:textId="77777777" w:rsidR="00BF596A" w:rsidRDefault="005632DD">
      <w:pPr>
        <w:pStyle w:val="PL"/>
      </w:pPr>
      <w:r>
        <w:t xml:space="preserve">    releasePreference-r16                     </w:t>
      </w:r>
      <w:r>
        <w:rPr>
          <w:color w:val="993366"/>
        </w:rPr>
        <w:t>ENUMERATED</w:t>
      </w:r>
      <w:r>
        <w:t xml:space="preserve"> {supported}                                             </w:t>
      </w:r>
      <w:r>
        <w:rPr>
          <w:color w:val="993366"/>
        </w:rPr>
        <w:t>OPTIONAL</w:t>
      </w:r>
      <w:r>
        <w:t>,</w:t>
      </w:r>
    </w:p>
    <w:p w14:paraId="57091CFB" w14:textId="77777777" w:rsidR="00BF596A" w:rsidRDefault="005632DD">
      <w:pPr>
        <w:pStyle w:val="PL"/>
        <w:rPr>
          <w:color w:val="808080"/>
        </w:rPr>
      </w:pPr>
      <w:r>
        <w:t xml:space="preserve">    </w:t>
      </w:r>
      <w:r>
        <w:rPr>
          <w:color w:val="808080"/>
        </w:rPr>
        <w:t>-- R1 19-4a: UE assistance information</w:t>
      </w:r>
    </w:p>
    <w:p w14:paraId="13A9A3A0" w14:textId="77777777" w:rsidR="00BF596A" w:rsidRDefault="005632DD">
      <w:pPr>
        <w:pStyle w:val="PL"/>
      </w:pPr>
      <w:r>
        <w:t xml:space="preserve">    minSchedulingOffsetPreference-r16         </w:t>
      </w:r>
      <w:r>
        <w:rPr>
          <w:color w:val="993366"/>
        </w:rPr>
        <w:t>ENUMERATED</w:t>
      </w:r>
      <w:r>
        <w:t xml:space="preserve"> {supported}                                             </w:t>
      </w:r>
      <w:r>
        <w:rPr>
          <w:color w:val="993366"/>
        </w:rPr>
        <w:t>OPTIONAL</w:t>
      </w:r>
      <w:r>
        <w:t>,</w:t>
      </w:r>
    </w:p>
    <w:p w14:paraId="6DF6EDD0" w14:textId="77777777" w:rsidR="00BF596A" w:rsidRDefault="005632DD">
      <w:pPr>
        <w:pStyle w:val="PL"/>
      </w:pPr>
      <w:r>
        <w:t xml:space="preserve">    ...</w:t>
      </w:r>
    </w:p>
    <w:p w14:paraId="350E49B6" w14:textId="77777777" w:rsidR="00BF596A" w:rsidRDefault="005632DD">
      <w:pPr>
        <w:pStyle w:val="PL"/>
      </w:pPr>
      <w:r>
        <w:t>}</w:t>
      </w:r>
    </w:p>
    <w:p w14:paraId="002E9C6B" w14:textId="77777777" w:rsidR="00BF596A" w:rsidRDefault="00BF596A">
      <w:pPr>
        <w:pStyle w:val="PL"/>
      </w:pPr>
    </w:p>
    <w:p w14:paraId="17336B6C" w14:textId="77777777" w:rsidR="00BF596A" w:rsidRDefault="005632DD">
      <w:pPr>
        <w:pStyle w:val="PL"/>
      </w:pPr>
      <w:r>
        <w:t xml:space="preserve">PowSav-ParametersFRX-Diff-r16 ::=    </w:t>
      </w:r>
      <w:r>
        <w:rPr>
          <w:color w:val="993366"/>
        </w:rPr>
        <w:t>SEQUENCE</w:t>
      </w:r>
      <w:r>
        <w:t xml:space="preserve"> {</w:t>
      </w:r>
    </w:p>
    <w:p w14:paraId="2AACCAB4" w14:textId="77777777" w:rsidR="00BF596A" w:rsidRDefault="005632DD">
      <w:pPr>
        <w:pStyle w:val="PL"/>
      </w:pPr>
      <w:r>
        <w:t xml:space="preserve">    maxBW-Preference-r16                      </w:t>
      </w:r>
      <w:r>
        <w:rPr>
          <w:color w:val="993366"/>
        </w:rPr>
        <w:t>ENUMERATED</w:t>
      </w:r>
      <w:r>
        <w:t xml:space="preserve"> {supported}                                             </w:t>
      </w:r>
      <w:r>
        <w:rPr>
          <w:color w:val="993366"/>
        </w:rPr>
        <w:t>OPTIONAL</w:t>
      </w:r>
      <w:r>
        <w:t>,</w:t>
      </w:r>
    </w:p>
    <w:p w14:paraId="41E933A3" w14:textId="77777777" w:rsidR="00BF596A" w:rsidRDefault="005632DD">
      <w:pPr>
        <w:pStyle w:val="PL"/>
      </w:pPr>
      <w:r>
        <w:t xml:space="preserve">    maxMIMO-LayerPreference-r16               </w:t>
      </w:r>
      <w:r>
        <w:rPr>
          <w:color w:val="993366"/>
        </w:rPr>
        <w:t>ENUMERATED</w:t>
      </w:r>
      <w:r>
        <w:t xml:space="preserve"> {supported}                                             </w:t>
      </w:r>
      <w:r>
        <w:rPr>
          <w:color w:val="993366"/>
        </w:rPr>
        <w:t>OPTIONAL</w:t>
      </w:r>
      <w:r>
        <w:t>,</w:t>
      </w:r>
    </w:p>
    <w:p w14:paraId="2A6ED4E0" w14:textId="77777777" w:rsidR="00BF596A" w:rsidRDefault="005632DD">
      <w:pPr>
        <w:pStyle w:val="PL"/>
      </w:pPr>
      <w:r>
        <w:t xml:space="preserve">    ...</w:t>
      </w:r>
    </w:p>
    <w:p w14:paraId="78E954FC" w14:textId="77777777" w:rsidR="00BF596A" w:rsidRDefault="005632DD">
      <w:pPr>
        <w:pStyle w:val="PL"/>
      </w:pPr>
      <w:r>
        <w:t>}</w:t>
      </w:r>
    </w:p>
    <w:p w14:paraId="2A6E4FEB" w14:textId="77777777" w:rsidR="00BF596A" w:rsidRDefault="00BF596A">
      <w:pPr>
        <w:pStyle w:val="PL"/>
      </w:pPr>
    </w:p>
    <w:p w14:paraId="64FCB453" w14:textId="77777777" w:rsidR="00BF596A" w:rsidRDefault="005632DD">
      <w:pPr>
        <w:pStyle w:val="PL"/>
        <w:rPr>
          <w:color w:val="808080"/>
        </w:rPr>
      </w:pPr>
      <w:r>
        <w:rPr>
          <w:color w:val="808080"/>
        </w:rPr>
        <w:t>-- TAG-POWSAV-PARAMETERS-STOP</w:t>
      </w:r>
    </w:p>
    <w:p w14:paraId="4D9EB8B5" w14:textId="77777777" w:rsidR="00BF596A" w:rsidRDefault="005632DD">
      <w:pPr>
        <w:pStyle w:val="PL"/>
        <w:rPr>
          <w:color w:val="808080"/>
        </w:rPr>
      </w:pPr>
      <w:r>
        <w:rPr>
          <w:color w:val="808080"/>
        </w:rPr>
        <w:t>-- ASN1STOP</w:t>
      </w:r>
    </w:p>
    <w:p w14:paraId="5D20C873" w14:textId="77777777" w:rsidR="00BF596A" w:rsidRDefault="00BF596A"/>
    <w:p w14:paraId="4DB6D5AB" w14:textId="77777777" w:rsidR="00BF596A" w:rsidRDefault="005632DD">
      <w:pPr>
        <w:pStyle w:val="4"/>
        <w:rPr>
          <w:lang w:val="en-GB"/>
        </w:rPr>
      </w:pPr>
      <w:bookmarkStart w:id="1118" w:name="_Toc60777473"/>
      <w:bookmarkStart w:id="1119" w:name="_Toc83740430"/>
      <w:r>
        <w:rPr>
          <w:lang w:val="en-GB"/>
        </w:rPr>
        <w:t>–</w:t>
      </w:r>
      <w:r>
        <w:rPr>
          <w:lang w:val="en-GB"/>
        </w:rPr>
        <w:tab/>
      </w:r>
      <w:r>
        <w:rPr>
          <w:i/>
          <w:lang w:val="en-GB"/>
        </w:rPr>
        <w:t>ProcessingParameters</w:t>
      </w:r>
      <w:bookmarkEnd w:id="1118"/>
      <w:bookmarkEnd w:id="1119"/>
    </w:p>
    <w:p w14:paraId="7A2FDE8E" w14:textId="77777777" w:rsidR="00BF596A" w:rsidRDefault="005632DD">
      <w:r>
        <w:t xml:space="preserve">The IE </w:t>
      </w:r>
      <w:r>
        <w:rPr>
          <w:i/>
        </w:rPr>
        <w:t>ProcessingParameters</w:t>
      </w:r>
      <w:r>
        <w:t xml:space="preserve"> is used to indicate PDSCH/PUSCH processing capabilities supported by the UE.</w:t>
      </w:r>
    </w:p>
    <w:p w14:paraId="1979DAD6" w14:textId="77777777" w:rsidR="00BF596A" w:rsidRDefault="005632DD">
      <w:pPr>
        <w:pStyle w:val="TH"/>
        <w:rPr>
          <w:lang w:val="en-GB"/>
        </w:rPr>
      </w:pPr>
      <w:r>
        <w:rPr>
          <w:i/>
          <w:lang w:val="en-GB"/>
        </w:rPr>
        <w:t>ProcessingParameters</w:t>
      </w:r>
      <w:r>
        <w:rPr>
          <w:lang w:val="en-GB"/>
        </w:rPr>
        <w:t xml:space="preserve"> information element</w:t>
      </w:r>
    </w:p>
    <w:p w14:paraId="72CCF0EC" w14:textId="77777777" w:rsidR="00BF596A" w:rsidRDefault="005632DD">
      <w:pPr>
        <w:pStyle w:val="PL"/>
        <w:rPr>
          <w:color w:val="808080"/>
        </w:rPr>
      </w:pPr>
      <w:r>
        <w:rPr>
          <w:color w:val="808080"/>
        </w:rPr>
        <w:t>-- ASN1START</w:t>
      </w:r>
    </w:p>
    <w:p w14:paraId="3B437BE1" w14:textId="77777777" w:rsidR="00BF596A" w:rsidRDefault="005632DD">
      <w:pPr>
        <w:pStyle w:val="PL"/>
        <w:rPr>
          <w:color w:val="808080"/>
        </w:rPr>
      </w:pPr>
      <w:r>
        <w:rPr>
          <w:color w:val="808080"/>
        </w:rPr>
        <w:t>-- TAG-PROCESSINGPARAMETERS-START</w:t>
      </w:r>
    </w:p>
    <w:p w14:paraId="26F4412E" w14:textId="77777777" w:rsidR="00BF596A" w:rsidRDefault="00BF596A">
      <w:pPr>
        <w:pStyle w:val="PL"/>
      </w:pPr>
    </w:p>
    <w:p w14:paraId="03753E68" w14:textId="77777777" w:rsidR="00BF596A" w:rsidRDefault="005632DD">
      <w:pPr>
        <w:pStyle w:val="PL"/>
      </w:pPr>
      <w:r>
        <w:t xml:space="preserve">ProcessingParameters ::=        </w:t>
      </w:r>
      <w:r>
        <w:rPr>
          <w:color w:val="993366"/>
        </w:rPr>
        <w:t>SEQUENCE</w:t>
      </w:r>
      <w:r>
        <w:t xml:space="preserve"> {</w:t>
      </w:r>
    </w:p>
    <w:p w14:paraId="43E7D434" w14:textId="77777777" w:rsidR="00BF596A" w:rsidRDefault="005632DD">
      <w:pPr>
        <w:pStyle w:val="PL"/>
        <w:rPr>
          <w:rFonts w:eastAsia="MS Mincho"/>
        </w:rPr>
      </w:pPr>
      <w:r>
        <w:rPr>
          <w:rFonts w:eastAsia="MS Mincho"/>
        </w:rPr>
        <w:t xml:space="preserve">    </w:t>
      </w:r>
      <w:r>
        <w:t xml:space="preserve">fallback                        </w:t>
      </w:r>
      <w:r>
        <w:rPr>
          <w:color w:val="993366"/>
        </w:rPr>
        <w:t>ENUMERATED</w:t>
      </w:r>
      <w:r>
        <w:t xml:space="preserve"> {sc, cap1-only},</w:t>
      </w:r>
    </w:p>
    <w:p w14:paraId="2FC4A01D" w14:textId="77777777" w:rsidR="00BF596A" w:rsidRDefault="005632DD">
      <w:pPr>
        <w:pStyle w:val="PL"/>
      </w:pPr>
      <w:r>
        <w:rPr>
          <w:rFonts w:eastAsia="MS Mincho"/>
        </w:rPr>
        <w:t xml:space="preserve">    differentTB-PerSlot              </w:t>
      </w:r>
      <w:r>
        <w:rPr>
          <w:color w:val="993366"/>
        </w:rPr>
        <w:t>SEQUENCE</w:t>
      </w:r>
      <w:r>
        <w:t xml:space="preserve"> {</w:t>
      </w:r>
    </w:p>
    <w:p w14:paraId="253F4E7B" w14:textId="77777777" w:rsidR="00BF596A" w:rsidRDefault="005632DD">
      <w:pPr>
        <w:pStyle w:val="PL"/>
      </w:pPr>
      <w:r>
        <w:t xml:space="preserve">        upto1                          NumberOfCarriers                    </w:t>
      </w:r>
      <w:r>
        <w:rPr>
          <w:color w:val="993366"/>
        </w:rPr>
        <w:t>OPTIONAL</w:t>
      </w:r>
      <w:r>
        <w:t>,</w:t>
      </w:r>
    </w:p>
    <w:p w14:paraId="08B28547" w14:textId="77777777" w:rsidR="00BF596A" w:rsidRDefault="005632DD">
      <w:pPr>
        <w:pStyle w:val="PL"/>
      </w:pPr>
      <w:r>
        <w:t xml:space="preserve">        upto2                          NumberOfCarriers                    </w:t>
      </w:r>
      <w:r>
        <w:rPr>
          <w:color w:val="993366"/>
        </w:rPr>
        <w:t>OPTIONAL</w:t>
      </w:r>
      <w:r>
        <w:t>,</w:t>
      </w:r>
    </w:p>
    <w:p w14:paraId="43AF97EF" w14:textId="77777777" w:rsidR="00BF596A" w:rsidRDefault="005632DD">
      <w:pPr>
        <w:pStyle w:val="PL"/>
      </w:pPr>
      <w:r>
        <w:lastRenderedPageBreak/>
        <w:t xml:space="preserve">        upto4                          NumberOfCarriers                    </w:t>
      </w:r>
      <w:r>
        <w:rPr>
          <w:color w:val="993366"/>
        </w:rPr>
        <w:t>OPTIONAL</w:t>
      </w:r>
      <w:r>
        <w:t>,</w:t>
      </w:r>
    </w:p>
    <w:p w14:paraId="42648CEE" w14:textId="77777777" w:rsidR="00BF596A" w:rsidRDefault="005632DD">
      <w:pPr>
        <w:pStyle w:val="PL"/>
        <w:rPr>
          <w:rFonts w:eastAsia="MS Mincho"/>
        </w:rPr>
      </w:pPr>
      <w:r>
        <w:t xml:space="preserve">        upto7                          NumberOfCarriers                    </w:t>
      </w:r>
      <w:r>
        <w:rPr>
          <w:color w:val="993366"/>
        </w:rPr>
        <w:t>OPTIONAL</w:t>
      </w:r>
    </w:p>
    <w:p w14:paraId="267F6FE3" w14:textId="77777777" w:rsidR="00BF596A" w:rsidRDefault="005632DD">
      <w:pPr>
        <w:pStyle w:val="PL"/>
        <w:rPr>
          <w:rFonts w:eastAsia="MS Mincho"/>
        </w:rPr>
      </w:pPr>
      <w:r>
        <w:rPr>
          <w:rFonts w:eastAsia="MS Mincho"/>
        </w:rPr>
        <w:t xml:space="preserve">    } </w:t>
      </w:r>
      <w:r>
        <w:t xml:space="preserve">                                                                </w:t>
      </w:r>
      <w:r>
        <w:rPr>
          <w:color w:val="993366"/>
        </w:rPr>
        <w:t>OPTIONAL</w:t>
      </w:r>
    </w:p>
    <w:p w14:paraId="01F420C0" w14:textId="77777777" w:rsidR="00BF596A" w:rsidRDefault="005632DD">
      <w:pPr>
        <w:pStyle w:val="PL"/>
        <w:rPr>
          <w:rFonts w:eastAsia="MS Mincho"/>
        </w:rPr>
      </w:pPr>
      <w:r>
        <w:rPr>
          <w:rFonts w:eastAsia="MS Mincho"/>
        </w:rPr>
        <w:t>}</w:t>
      </w:r>
    </w:p>
    <w:p w14:paraId="0D990B98" w14:textId="77777777" w:rsidR="00BF596A" w:rsidRDefault="00BF596A">
      <w:pPr>
        <w:pStyle w:val="PL"/>
      </w:pPr>
    </w:p>
    <w:p w14:paraId="435E6F48" w14:textId="77777777" w:rsidR="00BF596A" w:rsidRDefault="005632DD">
      <w:pPr>
        <w:pStyle w:val="PL"/>
      </w:pPr>
      <w:r>
        <w:rPr>
          <w:rFonts w:eastAsia="MS Mincho"/>
        </w:rPr>
        <w:t xml:space="preserve">NumberOfCarriers ::=    </w:t>
      </w:r>
      <w:r>
        <w:rPr>
          <w:rFonts w:eastAsia="MS Mincho"/>
          <w:color w:val="993366"/>
        </w:rPr>
        <w:t>INTEGER</w:t>
      </w:r>
      <w:r>
        <w:rPr>
          <w:rFonts w:eastAsia="MS Mincho"/>
        </w:rPr>
        <w:t xml:space="preserve"> (1..16)</w:t>
      </w:r>
    </w:p>
    <w:p w14:paraId="18DFFC51" w14:textId="77777777" w:rsidR="00BF596A" w:rsidRDefault="00BF596A">
      <w:pPr>
        <w:pStyle w:val="PL"/>
      </w:pPr>
    </w:p>
    <w:p w14:paraId="63DF7D20" w14:textId="77777777" w:rsidR="00BF596A" w:rsidRDefault="005632DD">
      <w:pPr>
        <w:pStyle w:val="PL"/>
        <w:rPr>
          <w:color w:val="808080"/>
        </w:rPr>
      </w:pPr>
      <w:r>
        <w:rPr>
          <w:color w:val="808080"/>
        </w:rPr>
        <w:t>-- TAG-PROCESSINGPARAMETERS-STOP</w:t>
      </w:r>
    </w:p>
    <w:p w14:paraId="0FD01C54" w14:textId="77777777" w:rsidR="00BF596A" w:rsidRDefault="005632DD">
      <w:pPr>
        <w:pStyle w:val="PL"/>
        <w:rPr>
          <w:color w:val="808080"/>
        </w:rPr>
      </w:pPr>
      <w:r>
        <w:rPr>
          <w:color w:val="808080"/>
        </w:rPr>
        <w:t>-- ASN1STOP</w:t>
      </w:r>
    </w:p>
    <w:p w14:paraId="3DDB84FA" w14:textId="77777777" w:rsidR="00BF596A" w:rsidRDefault="00BF596A"/>
    <w:p w14:paraId="29894915" w14:textId="77777777" w:rsidR="00BF596A" w:rsidRDefault="005632DD">
      <w:pPr>
        <w:pStyle w:val="4"/>
        <w:rPr>
          <w:lang w:val="en-GB"/>
        </w:rPr>
      </w:pPr>
      <w:bookmarkStart w:id="1120" w:name="_Toc60777474"/>
      <w:bookmarkStart w:id="1121" w:name="_Toc83740431"/>
      <w:r>
        <w:rPr>
          <w:lang w:val="en-GB"/>
        </w:rPr>
        <w:t>–</w:t>
      </w:r>
      <w:r>
        <w:rPr>
          <w:lang w:val="en-GB"/>
        </w:rPr>
        <w:tab/>
      </w:r>
      <w:r>
        <w:rPr>
          <w:i/>
          <w:lang w:val="en-GB"/>
        </w:rPr>
        <w:t>RAT-Type</w:t>
      </w:r>
      <w:bookmarkEnd w:id="1120"/>
      <w:bookmarkEnd w:id="1121"/>
    </w:p>
    <w:p w14:paraId="12C57170" w14:textId="77777777" w:rsidR="00BF596A" w:rsidRDefault="005632DD">
      <w:r>
        <w:t xml:space="preserve">The IE </w:t>
      </w:r>
      <w:r>
        <w:rPr>
          <w:i/>
        </w:rPr>
        <w:t>RAT-Type</w:t>
      </w:r>
      <w:r>
        <w:t xml:space="preserve"> is used to indicate the radio access technology (RAT), including NR, of the requested/transferred UE capabilities.</w:t>
      </w:r>
    </w:p>
    <w:p w14:paraId="3B9DA21D" w14:textId="77777777" w:rsidR="00BF596A" w:rsidRDefault="005632DD">
      <w:pPr>
        <w:pStyle w:val="TH"/>
        <w:rPr>
          <w:lang w:val="en-GB"/>
        </w:rPr>
      </w:pPr>
      <w:r>
        <w:rPr>
          <w:i/>
          <w:lang w:val="en-GB"/>
        </w:rPr>
        <w:t>RAT-Type</w:t>
      </w:r>
      <w:r>
        <w:rPr>
          <w:lang w:val="en-GB"/>
        </w:rPr>
        <w:t xml:space="preserve"> information element</w:t>
      </w:r>
    </w:p>
    <w:p w14:paraId="296116DE" w14:textId="77777777" w:rsidR="00BF596A" w:rsidRDefault="005632DD">
      <w:pPr>
        <w:pStyle w:val="PL"/>
        <w:rPr>
          <w:color w:val="808080"/>
        </w:rPr>
      </w:pPr>
      <w:r>
        <w:rPr>
          <w:color w:val="808080"/>
        </w:rPr>
        <w:t>-- ASN1START</w:t>
      </w:r>
    </w:p>
    <w:p w14:paraId="0CB6FE72" w14:textId="77777777" w:rsidR="00BF596A" w:rsidRDefault="005632DD">
      <w:pPr>
        <w:pStyle w:val="PL"/>
        <w:rPr>
          <w:color w:val="808080"/>
        </w:rPr>
      </w:pPr>
      <w:r>
        <w:rPr>
          <w:color w:val="808080"/>
        </w:rPr>
        <w:t>-- TAG-RAT-TYPE-START</w:t>
      </w:r>
    </w:p>
    <w:p w14:paraId="634C0CF1" w14:textId="77777777" w:rsidR="00BF596A" w:rsidRDefault="00BF596A">
      <w:pPr>
        <w:pStyle w:val="PL"/>
      </w:pPr>
    </w:p>
    <w:p w14:paraId="779955DC" w14:textId="77777777" w:rsidR="00BF596A" w:rsidRDefault="005632DD">
      <w:pPr>
        <w:pStyle w:val="PL"/>
      </w:pPr>
      <w:r>
        <w:t xml:space="preserve">RAT-Type ::= </w:t>
      </w:r>
      <w:r>
        <w:rPr>
          <w:color w:val="993366"/>
        </w:rPr>
        <w:t>ENUMERATED</w:t>
      </w:r>
      <w:r>
        <w:t xml:space="preserve"> {nr, eutra-nr, eutra, utra-fdd-v1610, ...}</w:t>
      </w:r>
    </w:p>
    <w:p w14:paraId="507FD0BB" w14:textId="77777777" w:rsidR="00BF596A" w:rsidRDefault="00BF596A">
      <w:pPr>
        <w:pStyle w:val="PL"/>
      </w:pPr>
    </w:p>
    <w:p w14:paraId="527780DB" w14:textId="77777777" w:rsidR="00BF596A" w:rsidRDefault="005632DD">
      <w:pPr>
        <w:pStyle w:val="PL"/>
        <w:rPr>
          <w:color w:val="808080"/>
        </w:rPr>
      </w:pPr>
      <w:r>
        <w:rPr>
          <w:color w:val="808080"/>
        </w:rPr>
        <w:t>-- TAG-RAT-TYPE-STOP</w:t>
      </w:r>
    </w:p>
    <w:p w14:paraId="4D97331D" w14:textId="77777777" w:rsidR="00BF596A" w:rsidRDefault="005632DD">
      <w:pPr>
        <w:pStyle w:val="PL"/>
        <w:rPr>
          <w:color w:val="808080"/>
        </w:rPr>
      </w:pPr>
      <w:r>
        <w:rPr>
          <w:color w:val="808080"/>
        </w:rPr>
        <w:t>-- ASN1STOP</w:t>
      </w:r>
    </w:p>
    <w:p w14:paraId="3C90CC68" w14:textId="77777777" w:rsidR="00BF596A" w:rsidRDefault="00BF596A"/>
    <w:p w14:paraId="19FE88B3" w14:textId="77777777" w:rsidR="00BF596A" w:rsidRDefault="005632DD">
      <w:pPr>
        <w:pStyle w:val="4"/>
        <w:rPr>
          <w:rFonts w:eastAsia="Malgun Gothic"/>
          <w:lang w:val="en-GB"/>
        </w:rPr>
      </w:pPr>
      <w:bookmarkStart w:id="1122" w:name="_Toc60777475"/>
      <w:bookmarkStart w:id="1123" w:name="_Toc83740432"/>
      <w:r>
        <w:rPr>
          <w:rFonts w:eastAsia="Malgun Gothic"/>
          <w:lang w:val="en-GB"/>
        </w:rPr>
        <w:t>–</w:t>
      </w:r>
      <w:r>
        <w:rPr>
          <w:rFonts w:eastAsia="Malgun Gothic"/>
          <w:lang w:val="en-GB"/>
        </w:rPr>
        <w:tab/>
      </w:r>
      <w:r>
        <w:rPr>
          <w:rFonts w:eastAsia="Malgun Gothic"/>
          <w:i/>
          <w:lang w:val="en-GB"/>
        </w:rPr>
        <w:t>RF-Parameters</w:t>
      </w:r>
      <w:bookmarkEnd w:id="1122"/>
      <w:bookmarkEnd w:id="1123"/>
    </w:p>
    <w:p w14:paraId="54CF097A" w14:textId="77777777" w:rsidR="00BF596A" w:rsidRDefault="005632DD">
      <w:pPr>
        <w:rPr>
          <w:rFonts w:eastAsia="Malgun Gothic"/>
        </w:rPr>
      </w:pPr>
      <w:r>
        <w:rPr>
          <w:rFonts w:eastAsia="Malgun Gothic"/>
        </w:rPr>
        <w:t xml:space="preserve">The IE </w:t>
      </w:r>
      <w:r>
        <w:rPr>
          <w:rFonts w:eastAsia="Malgun Gothic"/>
          <w:i/>
        </w:rPr>
        <w:t>RF-Parameters</w:t>
      </w:r>
      <w:r>
        <w:rPr>
          <w:rFonts w:eastAsia="Malgun Gothic"/>
        </w:rPr>
        <w:t xml:space="preserve"> is used to convey RF-related capabilities for NR operation.</w:t>
      </w:r>
    </w:p>
    <w:p w14:paraId="25AB6DFB" w14:textId="77777777" w:rsidR="00BF596A" w:rsidRDefault="005632DD">
      <w:pPr>
        <w:pStyle w:val="TH"/>
        <w:rPr>
          <w:rFonts w:eastAsia="Malgun Gothic"/>
          <w:lang w:val="en-GB"/>
        </w:rPr>
      </w:pPr>
      <w:r>
        <w:rPr>
          <w:rFonts w:eastAsia="Malgun Gothic"/>
          <w:i/>
          <w:lang w:val="en-GB"/>
        </w:rPr>
        <w:t>RF-Parameters</w:t>
      </w:r>
      <w:r>
        <w:rPr>
          <w:rFonts w:eastAsia="Malgun Gothic"/>
          <w:lang w:val="en-GB"/>
        </w:rPr>
        <w:t xml:space="preserve"> information element</w:t>
      </w:r>
    </w:p>
    <w:p w14:paraId="3CA6F5CC" w14:textId="77777777" w:rsidR="00BF596A" w:rsidRDefault="005632DD">
      <w:pPr>
        <w:pStyle w:val="PL"/>
        <w:rPr>
          <w:color w:val="808080"/>
        </w:rPr>
      </w:pPr>
      <w:r>
        <w:rPr>
          <w:color w:val="808080"/>
        </w:rPr>
        <w:t>-- ASN1START</w:t>
      </w:r>
    </w:p>
    <w:p w14:paraId="6C30751D" w14:textId="77777777" w:rsidR="00BF596A" w:rsidRDefault="005632DD">
      <w:pPr>
        <w:pStyle w:val="PL"/>
        <w:rPr>
          <w:color w:val="808080"/>
        </w:rPr>
      </w:pPr>
      <w:r>
        <w:rPr>
          <w:color w:val="808080"/>
        </w:rPr>
        <w:t>-- TAG-RF-PARAMETERS-START</w:t>
      </w:r>
    </w:p>
    <w:p w14:paraId="1A09C9DB" w14:textId="77777777" w:rsidR="00BF596A" w:rsidRDefault="00BF596A">
      <w:pPr>
        <w:pStyle w:val="PL"/>
      </w:pPr>
    </w:p>
    <w:p w14:paraId="049194D4" w14:textId="77777777" w:rsidR="00BF596A" w:rsidRDefault="005632DD">
      <w:pPr>
        <w:pStyle w:val="PL"/>
      </w:pPr>
      <w:r>
        <w:t xml:space="preserve">RF-Parameters ::=                                   </w:t>
      </w:r>
      <w:r>
        <w:rPr>
          <w:color w:val="993366"/>
        </w:rPr>
        <w:t>SEQUENCE</w:t>
      </w:r>
      <w:r>
        <w:t xml:space="preserve"> {</w:t>
      </w:r>
    </w:p>
    <w:p w14:paraId="60073A51" w14:textId="77777777" w:rsidR="00BF596A" w:rsidRDefault="005632DD">
      <w:pPr>
        <w:pStyle w:val="PL"/>
      </w:pPr>
      <w:r>
        <w:t xml:space="preserve">    supportedBandListNR                                 </w:t>
      </w:r>
      <w:r>
        <w:rPr>
          <w:color w:val="993366"/>
        </w:rPr>
        <w:t>SEQUENCE</w:t>
      </w:r>
      <w:r>
        <w:t xml:space="preserve"> (</w:t>
      </w:r>
      <w:r>
        <w:rPr>
          <w:color w:val="993366"/>
        </w:rPr>
        <w:t>SIZE</w:t>
      </w:r>
      <w:r>
        <w:t xml:space="preserve"> (1..maxBands))</w:t>
      </w:r>
      <w:r>
        <w:rPr>
          <w:color w:val="993366"/>
        </w:rPr>
        <w:t xml:space="preserve"> OF</w:t>
      </w:r>
      <w:r>
        <w:t xml:space="preserve"> BandNR,</w:t>
      </w:r>
    </w:p>
    <w:p w14:paraId="10552333" w14:textId="77777777" w:rsidR="00BF596A" w:rsidRDefault="005632DD">
      <w:pPr>
        <w:pStyle w:val="PL"/>
      </w:pPr>
      <w:r>
        <w:t xml:space="preserve">    supportedBandCombinationList                        BandCombinationList                         </w:t>
      </w:r>
      <w:r>
        <w:rPr>
          <w:color w:val="993366"/>
        </w:rPr>
        <w:t>OPTIONAL</w:t>
      </w:r>
      <w:r>
        <w:t>,</w:t>
      </w:r>
    </w:p>
    <w:p w14:paraId="2D3412FA" w14:textId="77777777" w:rsidR="00BF596A" w:rsidRDefault="005632DD">
      <w:pPr>
        <w:pStyle w:val="PL"/>
      </w:pPr>
      <w:r>
        <w:t xml:space="preserve">    appliedFreqBandListFilter                           FreqBandList                                </w:t>
      </w:r>
      <w:r>
        <w:rPr>
          <w:color w:val="993366"/>
        </w:rPr>
        <w:t>OPTIONAL</w:t>
      </w:r>
      <w:r>
        <w:t>,</w:t>
      </w:r>
    </w:p>
    <w:p w14:paraId="41C8C42E" w14:textId="77777777" w:rsidR="00BF596A" w:rsidRDefault="005632DD">
      <w:pPr>
        <w:pStyle w:val="PL"/>
      </w:pPr>
      <w:r>
        <w:t xml:space="preserve">    ...,</w:t>
      </w:r>
    </w:p>
    <w:p w14:paraId="4E1AFDDD" w14:textId="77777777" w:rsidR="00BF596A" w:rsidRDefault="005632DD">
      <w:pPr>
        <w:pStyle w:val="PL"/>
      </w:pPr>
      <w:r>
        <w:t xml:space="preserve">    [[</w:t>
      </w:r>
    </w:p>
    <w:p w14:paraId="7C89E95D" w14:textId="77777777" w:rsidR="00BF596A" w:rsidRDefault="005632DD">
      <w:pPr>
        <w:pStyle w:val="PL"/>
      </w:pPr>
      <w:r>
        <w:t xml:space="preserve">    supportedBandCombinationList-v1540                  BandCombinationList-v1540                   </w:t>
      </w:r>
      <w:r>
        <w:rPr>
          <w:color w:val="993366"/>
        </w:rPr>
        <w:t>OPTIONAL</w:t>
      </w:r>
      <w:r>
        <w:t>,</w:t>
      </w:r>
    </w:p>
    <w:p w14:paraId="51CA8C12" w14:textId="77777777" w:rsidR="00BF596A" w:rsidRDefault="005632DD">
      <w:pPr>
        <w:pStyle w:val="PL"/>
      </w:pPr>
      <w:r>
        <w:t xml:space="preserve">    srs-SwitchingTimeRequested                          </w:t>
      </w:r>
      <w:r>
        <w:rPr>
          <w:color w:val="993366"/>
        </w:rPr>
        <w:t>ENUMERATED</w:t>
      </w:r>
      <w:r>
        <w:t xml:space="preserve"> {true}                           </w:t>
      </w:r>
      <w:r>
        <w:rPr>
          <w:color w:val="993366"/>
        </w:rPr>
        <w:t>OPTIONAL</w:t>
      </w:r>
    </w:p>
    <w:p w14:paraId="626C6EF8" w14:textId="77777777" w:rsidR="00BF596A" w:rsidRDefault="005632DD">
      <w:pPr>
        <w:pStyle w:val="PL"/>
      </w:pPr>
      <w:r>
        <w:t xml:space="preserve">    ]],</w:t>
      </w:r>
    </w:p>
    <w:p w14:paraId="74EA1787" w14:textId="77777777" w:rsidR="00BF596A" w:rsidRDefault="005632DD">
      <w:pPr>
        <w:pStyle w:val="PL"/>
      </w:pPr>
      <w:r>
        <w:t xml:space="preserve">    [[</w:t>
      </w:r>
    </w:p>
    <w:p w14:paraId="53958469" w14:textId="77777777" w:rsidR="00BF596A" w:rsidRDefault="005632DD">
      <w:pPr>
        <w:pStyle w:val="PL"/>
      </w:pPr>
      <w:r>
        <w:t xml:space="preserve">    supportedBandCombinationList-v1550                  BandCombinationList-v1550                   </w:t>
      </w:r>
      <w:r>
        <w:rPr>
          <w:color w:val="993366"/>
        </w:rPr>
        <w:t>OPTIONAL</w:t>
      </w:r>
    </w:p>
    <w:p w14:paraId="2A059F6A" w14:textId="77777777" w:rsidR="00BF596A" w:rsidRDefault="005632DD">
      <w:pPr>
        <w:pStyle w:val="PL"/>
      </w:pPr>
      <w:r>
        <w:t xml:space="preserve">    ]],</w:t>
      </w:r>
    </w:p>
    <w:p w14:paraId="34C1753C" w14:textId="77777777" w:rsidR="00BF596A" w:rsidRDefault="005632DD">
      <w:pPr>
        <w:pStyle w:val="PL"/>
      </w:pPr>
      <w:r>
        <w:t xml:space="preserve">    [[</w:t>
      </w:r>
    </w:p>
    <w:p w14:paraId="7CBB3C76" w14:textId="77777777" w:rsidR="00BF596A" w:rsidRDefault="005632DD">
      <w:pPr>
        <w:pStyle w:val="PL"/>
      </w:pPr>
      <w:r>
        <w:t xml:space="preserve">    supportedBandCombinationList-v1560                  BandCombinationList-v1560                   </w:t>
      </w:r>
      <w:r>
        <w:rPr>
          <w:color w:val="993366"/>
        </w:rPr>
        <w:t>OPTIONAL</w:t>
      </w:r>
    </w:p>
    <w:p w14:paraId="360B6784" w14:textId="77777777" w:rsidR="00BF596A" w:rsidRDefault="005632DD">
      <w:pPr>
        <w:pStyle w:val="PL"/>
      </w:pPr>
      <w:r>
        <w:t xml:space="preserve">    ]],</w:t>
      </w:r>
    </w:p>
    <w:p w14:paraId="6E8EF51D" w14:textId="77777777" w:rsidR="00BF596A" w:rsidRDefault="005632DD">
      <w:pPr>
        <w:pStyle w:val="PL"/>
      </w:pPr>
      <w:r>
        <w:lastRenderedPageBreak/>
        <w:t xml:space="preserve">    [[</w:t>
      </w:r>
    </w:p>
    <w:p w14:paraId="7D5E4248" w14:textId="77777777" w:rsidR="00BF596A" w:rsidRDefault="005632DD">
      <w:pPr>
        <w:pStyle w:val="PL"/>
      </w:pPr>
      <w:r>
        <w:t xml:space="preserve">    supportedBandCombinationList-v1610                  BandCombinationList-v1610                   </w:t>
      </w:r>
      <w:r>
        <w:rPr>
          <w:color w:val="993366"/>
        </w:rPr>
        <w:t>OPTIONAL</w:t>
      </w:r>
      <w:r>
        <w:t>,</w:t>
      </w:r>
    </w:p>
    <w:p w14:paraId="2421C1F6" w14:textId="77777777" w:rsidR="00BF596A" w:rsidRDefault="005632DD">
      <w:pPr>
        <w:pStyle w:val="PL"/>
      </w:pPr>
      <w:r>
        <w:t xml:space="preserve">    supportedBandCombinationListSidelinkEUTRA-NR-r16    BandCombinationListSidelinkEUTRA-NR-r16     </w:t>
      </w:r>
      <w:r>
        <w:rPr>
          <w:color w:val="993366"/>
        </w:rPr>
        <w:t>OPTIONAL</w:t>
      </w:r>
      <w:r>
        <w:t>,</w:t>
      </w:r>
    </w:p>
    <w:p w14:paraId="3E1AD34F" w14:textId="77777777" w:rsidR="00BF596A" w:rsidRDefault="005632DD">
      <w:pPr>
        <w:pStyle w:val="PL"/>
      </w:pPr>
      <w:r>
        <w:t xml:space="preserve">    supportedBandCombinationList-UplinkTxSwitch-r16     BandCombinationList-UplinkTxSwitch-r16      </w:t>
      </w:r>
      <w:r>
        <w:rPr>
          <w:color w:val="993366"/>
        </w:rPr>
        <w:t>OPTIONAL</w:t>
      </w:r>
    </w:p>
    <w:p w14:paraId="2629487B" w14:textId="77777777" w:rsidR="00BF596A" w:rsidRDefault="005632DD">
      <w:pPr>
        <w:pStyle w:val="PL"/>
      </w:pPr>
      <w:r>
        <w:t xml:space="preserve">    ]],</w:t>
      </w:r>
    </w:p>
    <w:p w14:paraId="18CE54CD" w14:textId="77777777" w:rsidR="00BF596A" w:rsidRDefault="005632DD">
      <w:pPr>
        <w:pStyle w:val="PL"/>
      </w:pPr>
      <w:r>
        <w:t xml:space="preserve">    [[</w:t>
      </w:r>
    </w:p>
    <w:p w14:paraId="3E980634" w14:textId="77777777" w:rsidR="00BF596A" w:rsidRDefault="005632DD">
      <w:pPr>
        <w:pStyle w:val="PL"/>
      </w:pPr>
      <w:r>
        <w:t xml:space="preserve">    supportedBandCombinationList-v1630                  BandCombinationList-v1630                   </w:t>
      </w:r>
      <w:r>
        <w:rPr>
          <w:color w:val="993366"/>
        </w:rPr>
        <w:t>OPTIONAL</w:t>
      </w:r>
      <w:r>
        <w:t>,</w:t>
      </w:r>
    </w:p>
    <w:p w14:paraId="6932C88A" w14:textId="77777777" w:rsidR="00BF596A" w:rsidRDefault="005632DD">
      <w:pPr>
        <w:pStyle w:val="PL"/>
      </w:pPr>
      <w:r>
        <w:t xml:space="preserve">    supportedBandCombinationListSidelinkEUTRA-NR-v1630  BandCombinationListSidelinkEUTRA-NR-v1630   </w:t>
      </w:r>
      <w:r>
        <w:rPr>
          <w:color w:val="993366"/>
        </w:rPr>
        <w:t>OPTIONAL</w:t>
      </w:r>
      <w:r>
        <w:t>,</w:t>
      </w:r>
    </w:p>
    <w:p w14:paraId="5C443331" w14:textId="77777777" w:rsidR="00BF596A" w:rsidRDefault="005632DD">
      <w:pPr>
        <w:pStyle w:val="PL"/>
      </w:pPr>
      <w:r>
        <w:t xml:space="preserve">    supportedBandCombinationList-UplinkTxSwitch-v1630   BandCombinationList-UplinkTxSwitch-v1630    </w:t>
      </w:r>
      <w:r>
        <w:rPr>
          <w:color w:val="993366"/>
        </w:rPr>
        <w:t>OPTIONAL</w:t>
      </w:r>
    </w:p>
    <w:p w14:paraId="3F6CCF91" w14:textId="77777777" w:rsidR="00BF596A" w:rsidRDefault="005632DD">
      <w:pPr>
        <w:pStyle w:val="PL"/>
      </w:pPr>
      <w:r>
        <w:t xml:space="preserve">    ]],</w:t>
      </w:r>
    </w:p>
    <w:p w14:paraId="4C63D5AD" w14:textId="77777777" w:rsidR="00BF596A" w:rsidRDefault="005632DD">
      <w:pPr>
        <w:pStyle w:val="PL"/>
      </w:pPr>
      <w:r>
        <w:t xml:space="preserve">    [[</w:t>
      </w:r>
    </w:p>
    <w:p w14:paraId="2D092C2F" w14:textId="77777777" w:rsidR="00BF596A" w:rsidRDefault="005632DD">
      <w:pPr>
        <w:pStyle w:val="PL"/>
      </w:pPr>
      <w:r>
        <w:t xml:space="preserve">    supportedBandCombinationList-v1640                  BandCombinationList-v1640                   </w:t>
      </w:r>
      <w:r>
        <w:rPr>
          <w:color w:val="993366"/>
        </w:rPr>
        <w:t>OPTIONAL</w:t>
      </w:r>
      <w:r>
        <w:t>,</w:t>
      </w:r>
    </w:p>
    <w:p w14:paraId="53F0D4D9" w14:textId="77777777" w:rsidR="00BF596A" w:rsidRDefault="005632DD">
      <w:pPr>
        <w:pStyle w:val="PL"/>
      </w:pPr>
      <w:r>
        <w:t xml:space="preserve">    supportedBandCombinationList-UplinkTxSwitch-v1640   BandCombinationList-UplinkTxSwitch-v1640    </w:t>
      </w:r>
      <w:r>
        <w:rPr>
          <w:color w:val="993366"/>
        </w:rPr>
        <w:t>OPTIONAL</w:t>
      </w:r>
    </w:p>
    <w:p w14:paraId="59227780" w14:textId="77777777" w:rsidR="00BF596A" w:rsidRDefault="005632DD">
      <w:pPr>
        <w:pStyle w:val="PL"/>
      </w:pPr>
      <w:r>
        <w:t xml:space="preserve">    ]],</w:t>
      </w:r>
    </w:p>
    <w:p w14:paraId="1A4F4E35" w14:textId="77777777" w:rsidR="00BF596A" w:rsidRDefault="005632DD">
      <w:pPr>
        <w:pStyle w:val="PL"/>
      </w:pPr>
      <w:r>
        <w:t xml:space="preserve">    [[</w:t>
      </w:r>
    </w:p>
    <w:p w14:paraId="6F77FF86" w14:textId="77777777" w:rsidR="00BF596A" w:rsidRDefault="005632DD">
      <w:pPr>
        <w:pStyle w:val="PL"/>
      </w:pPr>
      <w:r>
        <w:t xml:space="preserve">    supportedBandCombinationList-v1650                  BandCombinationList-v1650                   </w:t>
      </w:r>
      <w:r>
        <w:rPr>
          <w:color w:val="993366"/>
        </w:rPr>
        <w:t>OPTIONAL</w:t>
      </w:r>
      <w:r>
        <w:t>,</w:t>
      </w:r>
    </w:p>
    <w:p w14:paraId="6992A154" w14:textId="77777777" w:rsidR="00BF596A" w:rsidRDefault="005632DD">
      <w:pPr>
        <w:pStyle w:val="PL"/>
      </w:pPr>
      <w:r>
        <w:t xml:space="preserve">    supportedBandCombinationList-UplinkTxSwitch-v1650   BandCombinationList-UplinkTxSwitch-v1650    </w:t>
      </w:r>
      <w:r>
        <w:rPr>
          <w:color w:val="993366"/>
        </w:rPr>
        <w:t>OPTIONAL</w:t>
      </w:r>
    </w:p>
    <w:p w14:paraId="3943F1DA" w14:textId="77777777" w:rsidR="00BF596A" w:rsidRDefault="005632DD">
      <w:pPr>
        <w:pStyle w:val="PL"/>
      </w:pPr>
      <w:r>
        <w:t xml:space="preserve">    ]],</w:t>
      </w:r>
    </w:p>
    <w:p w14:paraId="7EA205F8" w14:textId="77777777" w:rsidR="00BF596A" w:rsidRDefault="005632DD">
      <w:pPr>
        <w:pStyle w:val="PL"/>
      </w:pPr>
      <w:r>
        <w:t xml:space="preserve">    [[</w:t>
      </w:r>
    </w:p>
    <w:p w14:paraId="28CBE9C4" w14:textId="77777777" w:rsidR="00BF596A" w:rsidRDefault="005632DD">
      <w:pPr>
        <w:pStyle w:val="PL"/>
      </w:pPr>
      <w:r>
        <w:t xml:space="preserve">    extendedBand-n77-r16                                </w:t>
      </w:r>
      <w:r>
        <w:rPr>
          <w:color w:val="993366"/>
        </w:rPr>
        <w:t>ENUMERATED</w:t>
      </w:r>
      <w:r>
        <w:t xml:space="preserve"> {supported}                      </w:t>
      </w:r>
      <w:r>
        <w:rPr>
          <w:color w:val="993366"/>
        </w:rPr>
        <w:t>OPTIONAL</w:t>
      </w:r>
    </w:p>
    <w:p w14:paraId="31D3C29F" w14:textId="77777777" w:rsidR="00BF596A" w:rsidRDefault="005632DD">
      <w:pPr>
        <w:pStyle w:val="PL"/>
      </w:pPr>
      <w:r>
        <w:t xml:space="preserve">    ]]</w:t>
      </w:r>
    </w:p>
    <w:p w14:paraId="23DE0D01" w14:textId="77777777" w:rsidR="00BF596A" w:rsidRDefault="00BF596A">
      <w:pPr>
        <w:pStyle w:val="PL"/>
      </w:pPr>
    </w:p>
    <w:p w14:paraId="18A59E88" w14:textId="77777777" w:rsidR="00BF596A" w:rsidRDefault="005632DD">
      <w:pPr>
        <w:pStyle w:val="PL"/>
      </w:pPr>
      <w:r>
        <w:t>}</w:t>
      </w:r>
    </w:p>
    <w:p w14:paraId="24BF7F9B" w14:textId="77777777" w:rsidR="00BF596A" w:rsidRDefault="00BF596A">
      <w:pPr>
        <w:pStyle w:val="PL"/>
      </w:pPr>
    </w:p>
    <w:p w14:paraId="618F19A0" w14:textId="77777777" w:rsidR="00BF596A" w:rsidRDefault="005632DD">
      <w:pPr>
        <w:pStyle w:val="PL"/>
      </w:pPr>
      <w:r>
        <w:t xml:space="preserve">BandNR ::=                          </w:t>
      </w:r>
      <w:r>
        <w:rPr>
          <w:color w:val="993366"/>
        </w:rPr>
        <w:t>SEQUENCE</w:t>
      </w:r>
      <w:r>
        <w:t xml:space="preserve"> {</w:t>
      </w:r>
    </w:p>
    <w:p w14:paraId="49D6F16E" w14:textId="77777777" w:rsidR="00BF596A" w:rsidRDefault="005632DD">
      <w:pPr>
        <w:pStyle w:val="PL"/>
      </w:pPr>
      <w:r>
        <w:t xml:space="preserve">    bandNR                              FreqBandIndicatorNR,</w:t>
      </w:r>
    </w:p>
    <w:p w14:paraId="55F8EECA" w14:textId="77777777" w:rsidR="00BF596A" w:rsidRDefault="005632DD">
      <w:pPr>
        <w:pStyle w:val="PL"/>
      </w:pPr>
      <w:r>
        <w:t xml:space="preserve">    modifiedMPR-Behaviour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49ED8F74" w14:textId="77777777" w:rsidR="00BF596A" w:rsidRDefault="005632DD">
      <w:pPr>
        <w:pStyle w:val="PL"/>
        <w:rPr>
          <w:lang w:val="es-ES"/>
        </w:rPr>
      </w:pPr>
      <w:r>
        <w:t xml:space="preserve">    </w:t>
      </w:r>
      <w:r>
        <w:rPr>
          <w:lang w:val="es-ES"/>
        </w:rPr>
        <w:t xml:space="preserve">mimo-ParametersPerBand              MIMO-ParametersPerBand                          </w:t>
      </w:r>
      <w:r>
        <w:rPr>
          <w:color w:val="993366"/>
          <w:lang w:val="es-ES"/>
        </w:rPr>
        <w:t>OPTIONAL</w:t>
      </w:r>
      <w:r>
        <w:rPr>
          <w:lang w:val="es-ES"/>
        </w:rPr>
        <w:t>,</w:t>
      </w:r>
    </w:p>
    <w:p w14:paraId="39A52756" w14:textId="77777777" w:rsidR="00BF596A" w:rsidRDefault="005632DD">
      <w:pPr>
        <w:pStyle w:val="PL"/>
      </w:pPr>
      <w:r>
        <w:rPr>
          <w:lang w:val="es-ES"/>
        </w:rPr>
        <w:t xml:space="preserve">    </w:t>
      </w:r>
      <w:r>
        <w:t xml:space="preserve">extendedCP                          </w:t>
      </w:r>
      <w:r>
        <w:rPr>
          <w:color w:val="993366"/>
        </w:rPr>
        <w:t>ENUMERATED</w:t>
      </w:r>
      <w:r>
        <w:t xml:space="preserve"> {supported}                          </w:t>
      </w:r>
      <w:r>
        <w:rPr>
          <w:color w:val="993366"/>
        </w:rPr>
        <w:t>OPTIONAL</w:t>
      </w:r>
      <w:r>
        <w:t>,</w:t>
      </w:r>
    </w:p>
    <w:p w14:paraId="0FE2F20D" w14:textId="77777777" w:rsidR="00BF596A" w:rsidRDefault="005632DD">
      <w:pPr>
        <w:pStyle w:val="PL"/>
      </w:pPr>
      <w:r>
        <w:t xml:space="preserve">    multipleTCI                         </w:t>
      </w:r>
      <w:r>
        <w:rPr>
          <w:color w:val="993366"/>
        </w:rPr>
        <w:t>ENUMERATED</w:t>
      </w:r>
      <w:r>
        <w:t xml:space="preserve"> {supported}                          </w:t>
      </w:r>
      <w:r>
        <w:rPr>
          <w:color w:val="993366"/>
        </w:rPr>
        <w:t>OPTIONAL</w:t>
      </w:r>
      <w:r>
        <w:t>,</w:t>
      </w:r>
    </w:p>
    <w:p w14:paraId="106C8E1B" w14:textId="77777777" w:rsidR="00BF596A" w:rsidRDefault="005632DD">
      <w:pPr>
        <w:pStyle w:val="PL"/>
      </w:pPr>
      <w:r>
        <w:t xml:space="preserve">    bwp-WithoutRestriction              </w:t>
      </w:r>
      <w:r>
        <w:rPr>
          <w:color w:val="993366"/>
        </w:rPr>
        <w:t>ENUMERATED</w:t>
      </w:r>
      <w:r>
        <w:t xml:space="preserve"> {supported}                          </w:t>
      </w:r>
      <w:r>
        <w:rPr>
          <w:color w:val="993366"/>
        </w:rPr>
        <w:t>OPTIONAL</w:t>
      </w:r>
      <w:r>
        <w:t>,</w:t>
      </w:r>
    </w:p>
    <w:p w14:paraId="2F9449D2" w14:textId="77777777" w:rsidR="00BF596A" w:rsidRDefault="005632DD">
      <w:pPr>
        <w:pStyle w:val="PL"/>
      </w:pPr>
      <w:r>
        <w:t xml:space="preserve">    bwp-SameNumerology                  </w:t>
      </w:r>
      <w:r>
        <w:rPr>
          <w:color w:val="993366"/>
        </w:rPr>
        <w:t>ENUMERATED</w:t>
      </w:r>
      <w:r>
        <w:t xml:space="preserve"> {upto2, upto4}                       </w:t>
      </w:r>
      <w:r>
        <w:rPr>
          <w:color w:val="993366"/>
        </w:rPr>
        <w:t>OPTIONAL</w:t>
      </w:r>
      <w:r>
        <w:t>,</w:t>
      </w:r>
    </w:p>
    <w:p w14:paraId="66E0D6FA" w14:textId="77777777" w:rsidR="00BF596A" w:rsidRDefault="005632DD">
      <w:pPr>
        <w:pStyle w:val="PL"/>
      </w:pPr>
      <w:r>
        <w:t xml:space="preserve">    bwp-DiffNumerology                  </w:t>
      </w:r>
      <w:r>
        <w:rPr>
          <w:color w:val="993366"/>
        </w:rPr>
        <w:t>ENUMERATED</w:t>
      </w:r>
      <w:r>
        <w:t xml:space="preserve"> {upto4}                              </w:t>
      </w:r>
      <w:r>
        <w:rPr>
          <w:color w:val="993366"/>
        </w:rPr>
        <w:t>OPTIONAL</w:t>
      </w:r>
      <w:r>
        <w:t>,</w:t>
      </w:r>
    </w:p>
    <w:p w14:paraId="5AA41EEB" w14:textId="77777777" w:rsidR="00BF596A" w:rsidRDefault="005632DD">
      <w:pPr>
        <w:pStyle w:val="PL"/>
      </w:pPr>
      <w:r>
        <w:t xml:space="preserve">    crossCarrierScheduling-SameSCS      </w:t>
      </w:r>
      <w:r>
        <w:rPr>
          <w:color w:val="993366"/>
        </w:rPr>
        <w:t>ENUMERATED</w:t>
      </w:r>
      <w:r>
        <w:t xml:space="preserve"> {supported}                          </w:t>
      </w:r>
      <w:r>
        <w:rPr>
          <w:color w:val="993366"/>
        </w:rPr>
        <w:t>OPTIONAL</w:t>
      </w:r>
      <w:r>
        <w:t>,</w:t>
      </w:r>
    </w:p>
    <w:p w14:paraId="6542FF00" w14:textId="77777777" w:rsidR="00BF596A" w:rsidRDefault="005632DD">
      <w:pPr>
        <w:pStyle w:val="PL"/>
      </w:pPr>
      <w:r>
        <w:t xml:space="preserve">    pdsch-256QAM-FR2                    </w:t>
      </w:r>
      <w:r>
        <w:rPr>
          <w:color w:val="993366"/>
        </w:rPr>
        <w:t>ENUMERATED</w:t>
      </w:r>
      <w:r>
        <w:t xml:space="preserve"> {supported}                          </w:t>
      </w:r>
      <w:r>
        <w:rPr>
          <w:color w:val="993366"/>
        </w:rPr>
        <w:t>OPTIONAL</w:t>
      </w:r>
      <w:r>
        <w:t>,</w:t>
      </w:r>
    </w:p>
    <w:p w14:paraId="563D96D7" w14:textId="77777777" w:rsidR="00BF596A" w:rsidRDefault="005632DD">
      <w:pPr>
        <w:pStyle w:val="PL"/>
      </w:pPr>
      <w:r>
        <w:t xml:space="preserve">    pusch-256QAM                        </w:t>
      </w:r>
      <w:r>
        <w:rPr>
          <w:color w:val="993366"/>
        </w:rPr>
        <w:t>ENUMERATED</w:t>
      </w:r>
      <w:r>
        <w:t xml:space="preserve"> {supported}                          </w:t>
      </w:r>
      <w:r>
        <w:rPr>
          <w:color w:val="993366"/>
        </w:rPr>
        <w:t>OPTIONAL</w:t>
      </w:r>
      <w:r>
        <w:t>,</w:t>
      </w:r>
    </w:p>
    <w:p w14:paraId="13D088E7" w14:textId="77777777" w:rsidR="00BF596A" w:rsidRDefault="005632DD">
      <w:pPr>
        <w:pStyle w:val="PL"/>
      </w:pPr>
      <w:r>
        <w:t xml:space="preserve">    ue-PowerClass                       </w:t>
      </w:r>
      <w:r>
        <w:rPr>
          <w:color w:val="993366"/>
        </w:rPr>
        <w:t>ENUMERATED</w:t>
      </w:r>
      <w:r>
        <w:t xml:space="preserve"> {pc1, pc2, pc3, pc4}                 </w:t>
      </w:r>
      <w:r>
        <w:rPr>
          <w:color w:val="993366"/>
        </w:rPr>
        <w:t>OPTIONAL</w:t>
      </w:r>
      <w:r>
        <w:t>,</w:t>
      </w:r>
    </w:p>
    <w:p w14:paraId="4220D4BE" w14:textId="77777777" w:rsidR="00BF596A" w:rsidRDefault="005632DD">
      <w:pPr>
        <w:pStyle w:val="PL"/>
      </w:pPr>
      <w:r>
        <w:t xml:space="preserve">    rateMatchingLTE-CRS                 </w:t>
      </w:r>
      <w:r>
        <w:rPr>
          <w:color w:val="993366"/>
        </w:rPr>
        <w:t>ENUMERATED</w:t>
      </w:r>
      <w:r>
        <w:t xml:space="preserve"> {supported}                          </w:t>
      </w:r>
      <w:r>
        <w:rPr>
          <w:color w:val="993366"/>
        </w:rPr>
        <w:t>OPTIONAL</w:t>
      </w:r>
      <w:r>
        <w:t>,</w:t>
      </w:r>
    </w:p>
    <w:p w14:paraId="008E5A2A" w14:textId="77777777" w:rsidR="00BF596A" w:rsidRDefault="005632DD">
      <w:pPr>
        <w:pStyle w:val="PL"/>
      </w:pPr>
      <w:r>
        <w:t xml:space="preserve">    channelBWs-DL                       </w:t>
      </w:r>
      <w:r>
        <w:rPr>
          <w:color w:val="993366"/>
        </w:rPr>
        <w:t>CHOICE</w:t>
      </w:r>
      <w:r>
        <w:t xml:space="preserve"> {</w:t>
      </w:r>
    </w:p>
    <w:p w14:paraId="7025A844" w14:textId="77777777" w:rsidR="00BF596A" w:rsidRDefault="005632DD">
      <w:pPr>
        <w:pStyle w:val="PL"/>
      </w:pPr>
      <w:r>
        <w:t xml:space="preserve">        fr1                                 </w:t>
      </w:r>
      <w:r>
        <w:rPr>
          <w:color w:val="993366"/>
        </w:rPr>
        <w:t>SEQUENCE</w:t>
      </w:r>
      <w:r>
        <w:t xml:space="preserve"> {</w:t>
      </w:r>
    </w:p>
    <w:p w14:paraId="6FB51C95"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2166A75"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00FEB46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465B2869" w14:textId="77777777" w:rsidR="00BF596A" w:rsidRDefault="005632DD">
      <w:pPr>
        <w:pStyle w:val="PL"/>
      </w:pPr>
      <w:r>
        <w:t xml:space="preserve">        },</w:t>
      </w:r>
    </w:p>
    <w:p w14:paraId="322A13F2" w14:textId="77777777" w:rsidR="00BF596A" w:rsidRDefault="005632DD">
      <w:pPr>
        <w:pStyle w:val="PL"/>
      </w:pPr>
      <w:r>
        <w:t xml:space="preserve">        fr2                                 </w:t>
      </w:r>
      <w:r>
        <w:rPr>
          <w:color w:val="993366"/>
        </w:rPr>
        <w:t>SEQUENCE</w:t>
      </w:r>
      <w:r>
        <w:t xml:space="preserve"> {</w:t>
      </w:r>
    </w:p>
    <w:p w14:paraId="134BFB04"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64E98298"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6D43FF9F" w14:textId="77777777" w:rsidR="00BF596A" w:rsidRDefault="005632DD">
      <w:pPr>
        <w:pStyle w:val="PL"/>
      </w:pPr>
      <w:r>
        <w:t xml:space="preserve">        }</w:t>
      </w:r>
    </w:p>
    <w:p w14:paraId="64B26102" w14:textId="77777777" w:rsidR="00BF596A" w:rsidRDefault="005632DD">
      <w:pPr>
        <w:pStyle w:val="PL"/>
      </w:pPr>
      <w:r>
        <w:t xml:space="preserve">    }                                                                                   </w:t>
      </w:r>
      <w:r>
        <w:rPr>
          <w:color w:val="993366"/>
        </w:rPr>
        <w:t>OPTIONAL</w:t>
      </w:r>
      <w:r>
        <w:t>,</w:t>
      </w:r>
    </w:p>
    <w:p w14:paraId="2A407972" w14:textId="77777777" w:rsidR="00BF596A" w:rsidRDefault="005632DD">
      <w:pPr>
        <w:pStyle w:val="PL"/>
      </w:pPr>
      <w:r>
        <w:t xml:space="preserve">    channelBWs-UL                       </w:t>
      </w:r>
      <w:r>
        <w:rPr>
          <w:color w:val="993366"/>
        </w:rPr>
        <w:t>CHOICE</w:t>
      </w:r>
      <w:r>
        <w:t xml:space="preserve"> {</w:t>
      </w:r>
    </w:p>
    <w:p w14:paraId="067FDD97" w14:textId="77777777" w:rsidR="00BF596A" w:rsidRDefault="005632DD">
      <w:pPr>
        <w:pStyle w:val="PL"/>
      </w:pPr>
      <w:r>
        <w:t xml:space="preserve">        fr1                                 </w:t>
      </w:r>
      <w:r>
        <w:rPr>
          <w:color w:val="993366"/>
        </w:rPr>
        <w:t>SEQUENCE</w:t>
      </w:r>
      <w:r>
        <w:t xml:space="preserve"> {</w:t>
      </w:r>
    </w:p>
    <w:p w14:paraId="72648ECB"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16C6F0A5" w14:textId="77777777" w:rsidR="00BF596A" w:rsidRDefault="005632DD">
      <w:pPr>
        <w:pStyle w:val="PL"/>
      </w:pPr>
      <w:r>
        <w:lastRenderedPageBreak/>
        <w:t xml:space="preserve">            scs-30kHz                           </w:t>
      </w:r>
      <w:r>
        <w:rPr>
          <w:color w:val="993366"/>
        </w:rPr>
        <w:t>BIT</w:t>
      </w:r>
      <w:r>
        <w:t xml:space="preserve"> </w:t>
      </w:r>
      <w:r>
        <w:rPr>
          <w:color w:val="993366"/>
        </w:rPr>
        <w:t>STRING</w:t>
      </w:r>
      <w:r>
        <w:t xml:space="preserve"> (</w:t>
      </w:r>
      <w:r>
        <w:rPr>
          <w:color w:val="993366"/>
        </w:rPr>
        <w:t>SIZE</w:t>
      </w:r>
      <w:r>
        <w:t xml:space="preserve"> (10))                      </w:t>
      </w:r>
      <w:r>
        <w:rPr>
          <w:color w:val="993366"/>
        </w:rPr>
        <w:t>OPTIONAL</w:t>
      </w:r>
      <w:r>
        <w:t>,</w:t>
      </w:r>
    </w:p>
    <w:p w14:paraId="690A96D2"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(10))                      </w:t>
      </w:r>
      <w:r>
        <w:rPr>
          <w:color w:val="993366"/>
        </w:rPr>
        <w:t>OPTIONAL</w:t>
      </w:r>
    </w:p>
    <w:p w14:paraId="5648EEEC" w14:textId="77777777" w:rsidR="00BF596A" w:rsidRDefault="005632DD">
      <w:pPr>
        <w:pStyle w:val="PL"/>
      </w:pPr>
      <w:r>
        <w:t xml:space="preserve">        },</w:t>
      </w:r>
    </w:p>
    <w:p w14:paraId="4702BE82" w14:textId="77777777" w:rsidR="00BF596A" w:rsidRDefault="005632DD">
      <w:pPr>
        <w:pStyle w:val="PL"/>
      </w:pPr>
      <w:r>
        <w:t xml:space="preserve">        fr2                                 </w:t>
      </w:r>
      <w:r>
        <w:rPr>
          <w:color w:val="993366"/>
        </w:rPr>
        <w:t>SEQUENCE</w:t>
      </w:r>
      <w:r>
        <w:t xml:space="preserve"> {</w:t>
      </w:r>
    </w:p>
    <w:p w14:paraId="4F5354D9"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(3))                       </w:t>
      </w:r>
      <w:r>
        <w:rPr>
          <w:color w:val="993366"/>
        </w:rPr>
        <w:t>OPTIONAL</w:t>
      </w:r>
      <w:r>
        <w:t>,</w:t>
      </w:r>
    </w:p>
    <w:p w14:paraId="4AEAD795"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(3))                       </w:t>
      </w:r>
      <w:r>
        <w:rPr>
          <w:color w:val="993366"/>
        </w:rPr>
        <w:t>OPTIONAL</w:t>
      </w:r>
    </w:p>
    <w:p w14:paraId="2E5D454C" w14:textId="77777777" w:rsidR="00BF596A" w:rsidRDefault="005632DD">
      <w:pPr>
        <w:pStyle w:val="PL"/>
      </w:pPr>
      <w:r>
        <w:t xml:space="preserve">        }</w:t>
      </w:r>
    </w:p>
    <w:p w14:paraId="4B384A1A" w14:textId="77777777" w:rsidR="00BF596A" w:rsidRDefault="005632DD">
      <w:pPr>
        <w:pStyle w:val="PL"/>
      </w:pPr>
      <w:r>
        <w:t xml:space="preserve">    }                                                                                   </w:t>
      </w:r>
      <w:r>
        <w:rPr>
          <w:color w:val="993366"/>
        </w:rPr>
        <w:t>OPTIONAL</w:t>
      </w:r>
      <w:r>
        <w:t>,</w:t>
      </w:r>
    </w:p>
    <w:p w14:paraId="497FAAF3" w14:textId="77777777" w:rsidR="00BF596A" w:rsidRDefault="005632DD">
      <w:pPr>
        <w:pStyle w:val="PL"/>
      </w:pPr>
      <w:r>
        <w:t xml:space="preserve">    ...,</w:t>
      </w:r>
    </w:p>
    <w:p w14:paraId="41CE0E82" w14:textId="77777777" w:rsidR="00BF596A" w:rsidRDefault="005632DD">
      <w:pPr>
        <w:pStyle w:val="PL"/>
      </w:pPr>
      <w:r>
        <w:t xml:space="preserve">    [[</w:t>
      </w:r>
    </w:p>
    <w:p w14:paraId="190F7017" w14:textId="77777777" w:rsidR="00BF596A" w:rsidRDefault="005632DD">
      <w:pPr>
        <w:pStyle w:val="PL"/>
      </w:pPr>
      <w:r>
        <w:t xml:space="preserve">    maxUplinkDutyCycle-PC2-FR1                  </w:t>
      </w:r>
      <w:r>
        <w:rPr>
          <w:color w:val="993366"/>
        </w:rPr>
        <w:t>ENUMERATED</w:t>
      </w:r>
      <w:r>
        <w:t xml:space="preserve"> {n60, n70, n80, n90, n100}   </w:t>
      </w:r>
      <w:r>
        <w:rPr>
          <w:color w:val="993366"/>
        </w:rPr>
        <w:t>OPTIONAL</w:t>
      </w:r>
    </w:p>
    <w:p w14:paraId="004BD430" w14:textId="77777777" w:rsidR="00BF596A" w:rsidRDefault="005632DD">
      <w:pPr>
        <w:pStyle w:val="PL"/>
      </w:pPr>
      <w:r>
        <w:t xml:space="preserve">    ]],</w:t>
      </w:r>
    </w:p>
    <w:p w14:paraId="7817E0E5" w14:textId="77777777" w:rsidR="00BF596A" w:rsidRDefault="005632DD">
      <w:pPr>
        <w:pStyle w:val="PL"/>
      </w:pPr>
      <w:r>
        <w:t xml:space="preserve">    [[</w:t>
      </w:r>
    </w:p>
    <w:p w14:paraId="471B9885" w14:textId="77777777" w:rsidR="00BF596A" w:rsidRDefault="005632DD">
      <w:pPr>
        <w:pStyle w:val="PL"/>
      </w:pPr>
      <w:r>
        <w:t xml:space="preserve">    pucch-SpatialRelInfoMAC-CE          </w:t>
      </w:r>
      <w:r>
        <w:rPr>
          <w:color w:val="993366"/>
        </w:rPr>
        <w:t>ENUMERATED</w:t>
      </w:r>
      <w:r>
        <w:t xml:space="preserve"> {supported}                          </w:t>
      </w:r>
      <w:r>
        <w:rPr>
          <w:color w:val="993366"/>
        </w:rPr>
        <w:t>OPTIONAL</w:t>
      </w:r>
      <w:r>
        <w:t>,</w:t>
      </w:r>
    </w:p>
    <w:p w14:paraId="08B6FAC4" w14:textId="77777777" w:rsidR="00BF596A" w:rsidRDefault="005632DD">
      <w:pPr>
        <w:pStyle w:val="PL"/>
      </w:pPr>
      <w:r>
        <w:t xml:space="preserve">    powerBoosting-pi2BPSK               </w:t>
      </w:r>
      <w:r>
        <w:rPr>
          <w:color w:val="993366"/>
        </w:rPr>
        <w:t>ENUMERATED</w:t>
      </w:r>
      <w:r>
        <w:t xml:space="preserve"> {supported}                          </w:t>
      </w:r>
      <w:r>
        <w:rPr>
          <w:color w:val="993366"/>
        </w:rPr>
        <w:t>OPTIONAL</w:t>
      </w:r>
    </w:p>
    <w:p w14:paraId="6EBED983" w14:textId="77777777" w:rsidR="00BF596A" w:rsidRDefault="005632DD">
      <w:pPr>
        <w:pStyle w:val="PL"/>
      </w:pPr>
      <w:r>
        <w:t xml:space="preserve">    ]],</w:t>
      </w:r>
    </w:p>
    <w:p w14:paraId="2AAB6C27" w14:textId="77777777" w:rsidR="00BF596A" w:rsidRDefault="005632DD">
      <w:pPr>
        <w:pStyle w:val="PL"/>
      </w:pPr>
      <w:r>
        <w:t xml:space="preserve">    [[</w:t>
      </w:r>
    </w:p>
    <w:p w14:paraId="0D60EDDC" w14:textId="77777777" w:rsidR="00BF596A" w:rsidRDefault="005632DD">
      <w:pPr>
        <w:pStyle w:val="PL"/>
      </w:pPr>
      <w:r>
        <w:t xml:space="preserve">    maxUplinkDutyCycle-FR2          </w:t>
      </w:r>
      <w:r>
        <w:rPr>
          <w:color w:val="993366"/>
        </w:rPr>
        <w:t>ENUMERATED</w:t>
      </w:r>
      <w:r>
        <w:t xml:space="preserve"> {n15, n20, n25, n30, n40, n50, n60, n70, n80, n90, n100}     </w:t>
      </w:r>
      <w:r>
        <w:rPr>
          <w:color w:val="993366"/>
        </w:rPr>
        <w:t>OPTIONAL</w:t>
      </w:r>
    </w:p>
    <w:p w14:paraId="5A91D4A8" w14:textId="77777777" w:rsidR="00BF596A" w:rsidRDefault="005632DD">
      <w:pPr>
        <w:pStyle w:val="PL"/>
      </w:pPr>
      <w:r>
        <w:t xml:space="preserve">    ]],</w:t>
      </w:r>
    </w:p>
    <w:p w14:paraId="279812AA" w14:textId="77777777" w:rsidR="00BF596A" w:rsidRDefault="005632DD">
      <w:pPr>
        <w:pStyle w:val="PL"/>
      </w:pPr>
      <w:r>
        <w:t xml:space="preserve">    [[</w:t>
      </w:r>
    </w:p>
    <w:p w14:paraId="1010D13D" w14:textId="77777777" w:rsidR="00BF596A" w:rsidRDefault="005632DD">
      <w:pPr>
        <w:pStyle w:val="PL"/>
      </w:pPr>
      <w:r>
        <w:t xml:space="preserve">    channelBWs-DL-v1590                 </w:t>
      </w:r>
      <w:r>
        <w:rPr>
          <w:color w:val="993366"/>
        </w:rPr>
        <w:t>CHOICE</w:t>
      </w:r>
      <w:r>
        <w:t xml:space="preserve"> {</w:t>
      </w:r>
    </w:p>
    <w:p w14:paraId="7037BD97" w14:textId="77777777" w:rsidR="00BF596A" w:rsidRDefault="005632DD">
      <w:pPr>
        <w:pStyle w:val="PL"/>
      </w:pPr>
      <w:r>
        <w:t xml:space="preserve">        fr1                                 </w:t>
      </w:r>
      <w:r>
        <w:rPr>
          <w:color w:val="993366"/>
        </w:rPr>
        <w:t>SEQUENCE</w:t>
      </w:r>
      <w:r>
        <w:t xml:space="preserve"> {</w:t>
      </w:r>
    </w:p>
    <w:p w14:paraId="25713F0C"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8C6623"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936F7BA"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CCA5816" w14:textId="77777777" w:rsidR="00BF596A" w:rsidRDefault="005632DD">
      <w:pPr>
        <w:pStyle w:val="PL"/>
      </w:pPr>
      <w:r>
        <w:t xml:space="preserve">        },</w:t>
      </w:r>
    </w:p>
    <w:p w14:paraId="29A222B4" w14:textId="77777777" w:rsidR="00BF596A" w:rsidRDefault="005632DD">
      <w:pPr>
        <w:pStyle w:val="PL"/>
      </w:pPr>
      <w:r>
        <w:t xml:space="preserve">        fr2                                 </w:t>
      </w:r>
      <w:r>
        <w:rPr>
          <w:color w:val="993366"/>
        </w:rPr>
        <w:t>SEQUENCE</w:t>
      </w:r>
      <w:r>
        <w:t xml:space="preserve"> {</w:t>
      </w:r>
    </w:p>
    <w:p w14:paraId="4C1A1DA5"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20F01D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369595F1" w14:textId="77777777" w:rsidR="00BF596A" w:rsidRDefault="005632DD">
      <w:pPr>
        <w:pStyle w:val="PL"/>
      </w:pPr>
      <w:r>
        <w:t xml:space="preserve">        }</w:t>
      </w:r>
    </w:p>
    <w:p w14:paraId="23A60B94" w14:textId="77777777" w:rsidR="00BF596A" w:rsidRDefault="005632DD">
      <w:pPr>
        <w:pStyle w:val="PL"/>
      </w:pPr>
      <w:r>
        <w:t xml:space="preserve">    }                                                                               </w:t>
      </w:r>
      <w:r>
        <w:rPr>
          <w:color w:val="993366"/>
        </w:rPr>
        <w:t>OPTIONAL</w:t>
      </w:r>
      <w:r>
        <w:t>,</w:t>
      </w:r>
    </w:p>
    <w:p w14:paraId="3416FC1E" w14:textId="77777777" w:rsidR="00BF596A" w:rsidRDefault="005632DD">
      <w:pPr>
        <w:pStyle w:val="PL"/>
      </w:pPr>
      <w:r>
        <w:t xml:space="preserve">    channelBWs-UL-v1590                 </w:t>
      </w:r>
      <w:r>
        <w:rPr>
          <w:color w:val="993366"/>
        </w:rPr>
        <w:t>CHOICE</w:t>
      </w:r>
      <w:r>
        <w:t xml:space="preserve"> {</w:t>
      </w:r>
    </w:p>
    <w:p w14:paraId="70D2CC15" w14:textId="77777777" w:rsidR="00BF596A" w:rsidRDefault="005632DD">
      <w:pPr>
        <w:pStyle w:val="PL"/>
      </w:pPr>
      <w:r>
        <w:t xml:space="preserve">        fr1                                 </w:t>
      </w:r>
      <w:r>
        <w:rPr>
          <w:color w:val="993366"/>
        </w:rPr>
        <w:t>SEQUENCE</w:t>
      </w:r>
      <w:r>
        <w:t xml:space="preserve"> {</w:t>
      </w:r>
    </w:p>
    <w:p w14:paraId="61EC42E1" w14:textId="77777777" w:rsidR="00BF596A" w:rsidRDefault="005632DD">
      <w:pPr>
        <w:pStyle w:val="PL"/>
      </w:pPr>
      <w:r>
        <w:t xml:space="preserve">            scs-15kHz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3FCE9851" w14:textId="77777777" w:rsidR="00BF596A" w:rsidRDefault="005632DD">
      <w:pPr>
        <w:pStyle w:val="PL"/>
      </w:pPr>
      <w:r>
        <w:t xml:space="preserve">            scs-30kHz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3B62873"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2E3AB97E" w14:textId="77777777" w:rsidR="00BF596A" w:rsidRDefault="005632DD">
      <w:pPr>
        <w:pStyle w:val="PL"/>
      </w:pPr>
      <w:r>
        <w:t xml:space="preserve">        },</w:t>
      </w:r>
    </w:p>
    <w:p w14:paraId="1DEAD80A" w14:textId="77777777" w:rsidR="00BF596A" w:rsidRDefault="005632DD">
      <w:pPr>
        <w:pStyle w:val="PL"/>
      </w:pPr>
      <w:r>
        <w:t xml:space="preserve">        fr2                                 </w:t>
      </w:r>
      <w:r>
        <w:rPr>
          <w:color w:val="993366"/>
        </w:rPr>
        <w:t>SEQUENCE</w:t>
      </w:r>
      <w:r>
        <w:t xml:space="preserve"> {</w:t>
      </w:r>
    </w:p>
    <w:p w14:paraId="556EB320" w14:textId="77777777" w:rsidR="00BF596A" w:rsidRDefault="005632DD">
      <w:pPr>
        <w:pStyle w:val="PL"/>
      </w:pPr>
      <w:r>
        <w:t xml:space="preserve">            scs-60kHz                           </w:t>
      </w:r>
      <w:r>
        <w:rPr>
          <w:color w:val="993366"/>
        </w:rPr>
        <w:t>BIT</w:t>
      </w:r>
      <w:r>
        <w:t xml:space="preserve"> </w:t>
      </w:r>
      <w:r>
        <w:rPr>
          <w:color w:val="993366"/>
        </w:rPr>
        <w:t>STRING</w:t>
      </w:r>
      <w:r>
        <w:t xml:space="preserve"> (</w:t>
      </w:r>
      <w:r>
        <w:rPr>
          <w:color w:val="993366"/>
        </w:rPr>
        <w:t>SIZE</w:t>
      </w:r>
      <w:r>
        <w:t xml:space="preserve"> (8))               </w:t>
      </w:r>
      <w:r>
        <w:rPr>
          <w:color w:val="993366"/>
        </w:rPr>
        <w:t>OPTIONAL</w:t>
      </w:r>
      <w:r>
        <w:t>,</w:t>
      </w:r>
    </w:p>
    <w:p w14:paraId="12DAB502" w14:textId="77777777" w:rsidR="00BF596A" w:rsidRDefault="005632DD">
      <w:pPr>
        <w:pStyle w:val="PL"/>
      </w:pPr>
      <w:r>
        <w:t xml:space="preserve">            scs-120kHz                          </w:t>
      </w:r>
      <w:r>
        <w:rPr>
          <w:color w:val="993366"/>
        </w:rPr>
        <w:t>BIT</w:t>
      </w:r>
      <w:r>
        <w:t xml:space="preserve"> </w:t>
      </w:r>
      <w:r>
        <w:rPr>
          <w:color w:val="993366"/>
        </w:rPr>
        <w:t>STRING</w:t>
      </w:r>
      <w:r>
        <w:t xml:space="preserve"> (</w:t>
      </w:r>
      <w:r>
        <w:rPr>
          <w:color w:val="993366"/>
        </w:rPr>
        <w:t>SIZE</w:t>
      </w:r>
      <w:r>
        <w:t xml:space="preserve"> (8))               </w:t>
      </w:r>
      <w:r>
        <w:rPr>
          <w:color w:val="993366"/>
        </w:rPr>
        <w:t>OPTIONAL</w:t>
      </w:r>
    </w:p>
    <w:p w14:paraId="6B5ED428" w14:textId="77777777" w:rsidR="00BF596A" w:rsidRDefault="005632DD">
      <w:pPr>
        <w:pStyle w:val="PL"/>
      </w:pPr>
      <w:r>
        <w:t xml:space="preserve">        }</w:t>
      </w:r>
    </w:p>
    <w:p w14:paraId="2FFDF8D8" w14:textId="77777777" w:rsidR="00BF596A" w:rsidRDefault="005632DD">
      <w:pPr>
        <w:pStyle w:val="PL"/>
      </w:pPr>
      <w:r>
        <w:t xml:space="preserve">    }                                                                               </w:t>
      </w:r>
      <w:r>
        <w:rPr>
          <w:color w:val="993366"/>
        </w:rPr>
        <w:t>OPTIONAL</w:t>
      </w:r>
    </w:p>
    <w:p w14:paraId="3D40491D" w14:textId="77777777" w:rsidR="00BF596A" w:rsidRDefault="005632DD">
      <w:pPr>
        <w:pStyle w:val="PL"/>
      </w:pPr>
      <w:r>
        <w:t xml:space="preserve">    ]],</w:t>
      </w:r>
    </w:p>
    <w:p w14:paraId="6641C4C9" w14:textId="77777777" w:rsidR="00BF596A" w:rsidRDefault="005632DD">
      <w:pPr>
        <w:pStyle w:val="PL"/>
      </w:pPr>
      <w:r>
        <w:t xml:space="preserve">    [[</w:t>
      </w:r>
    </w:p>
    <w:p w14:paraId="04273867" w14:textId="77777777" w:rsidR="00BF596A" w:rsidRDefault="005632DD">
      <w:pPr>
        <w:pStyle w:val="PL"/>
      </w:pPr>
      <w:r>
        <w:t xml:space="preserve">    asymmetricBandwidthCombinationSet     </w:t>
      </w:r>
      <w:r>
        <w:rPr>
          <w:color w:val="993366"/>
        </w:rPr>
        <w:t>BIT</w:t>
      </w:r>
      <w:r>
        <w:t xml:space="preserve"> </w:t>
      </w:r>
      <w:r>
        <w:rPr>
          <w:color w:val="993366"/>
        </w:rPr>
        <w:t>STRING</w:t>
      </w:r>
      <w:r>
        <w:t xml:space="preserve"> (</w:t>
      </w:r>
      <w:r>
        <w:rPr>
          <w:color w:val="993366"/>
        </w:rPr>
        <w:t>SIZE</w:t>
      </w:r>
      <w:r>
        <w:t xml:space="preserve"> (1..32))           </w:t>
      </w:r>
      <w:r>
        <w:rPr>
          <w:color w:val="993366"/>
        </w:rPr>
        <w:t>OPTIONAL</w:t>
      </w:r>
    </w:p>
    <w:p w14:paraId="6FAB71AD" w14:textId="77777777" w:rsidR="00BF596A" w:rsidRDefault="005632DD">
      <w:pPr>
        <w:pStyle w:val="PL"/>
      </w:pPr>
      <w:r>
        <w:t xml:space="preserve">    ]],</w:t>
      </w:r>
    </w:p>
    <w:p w14:paraId="1F34E4C6" w14:textId="77777777" w:rsidR="00BF596A" w:rsidRDefault="005632DD">
      <w:pPr>
        <w:pStyle w:val="PL"/>
      </w:pPr>
      <w:r>
        <w:t xml:space="preserve">    [[</w:t>
      </w:r>
    </w:p>
    <w:p w14:paraId="4B393B33"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6DA0E100" w14:textId="77777777" w:rsidR="00BF596A" w:rsidRDefault="005632DD">
      <w:pPr>
        <w:pStyle w:val="PL"/>
      </w:pPr>
      <w:r>
        <w:t xml:space="preserve">    </w:t>
      </w:r>
      <w:r>
        <w:rPr>
          <w:rFonts w:eastAsiaTheme="minorEastAsia"/>
        </w:rPr>
        <w:t>sharedSpectrumChAccessParamsPerBand-r16</w:t>
      </w:r>
      <w:r>
        <w:t xml:space="preserve"> </w:t>
      </w:r>
      <w:r>
        <w:rPr>
          <w:rFonts w:eastAsiaTheme="minorEastAsia"/>
        </w:rPr>
        <w:t>SharedSpectrumChAccessParamsPerBand-r16</w:t>
      </w:r>
      <w:r>
        <w:t xml:space="preserve"> </w:t>
      </w:r>
      <w:r>
        <w:rPr>
          <w:rFonts w:eastAsiaTheme="minorEastAsia"/>
          <w:color w:val="993366"/>
        </w:rPr>
        <w:t>OPTIONAL</w:t>
      </w:r>
      <w:r>
        <w:rPr>
          <w:rFonts w:eastAsiaTheme="minorEastAsia"/>
        </w:rPr>
        <w:t>,</w:t>
      </w:r>
    </w:p>
    <w:p w14:paraId="4FE4B629" w14:textId="77777777" w:rsidR="00BF596A" w:rsidRDefault="005632DD">
      <w:pPr>
        <w:pStyle w:val="PL"/>
        <w:rPr>
          <w:rFonts w:eastAsiaTheme="minorEastAsia"/>
          <w:color w:val="808080"/>
        </w:rPr>
      </w:pPr>
      <w:r>
        <w:t xml:space="preserve">    </w:t>
      </w:r>
      <w:r>
        <w:rPr>
          <w:rFonts w:eastAsiaTheme="minorEastAsia"/>
          <w:color w:val="808080"/>
        </w:rPr>
        <w:t>-- R1 11-7b: Independent cancellation of the overlapping PUSCHs in an intra-band UL CA</w:t>
      </w:r>
    </w:p>
    <w:p w14:paraId="142D11CC" w14:textId="77777777" w:rsidR="00BF596A" w:rsidRDefault="005632DD">
      <w:pPr>
        <w:pStyle w:val="PL"/>
        <w:rPr>
          <w:rFonts w:eastAsiaTheme="minorEastAsia"/>
        </w:rPr>
      </w:pPr>
      <w:r>
        <w:t xml:space="preserve">    </w:t>
      </w:r>
      <w:r>
        <w:rPr>
          <w:rFonts w:eastAsiaTheme="minorEastAsia"/>
        </w:rPr>
        <w:t>cancelOverlappingPUSCH-r16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0107CDA" w14:textId="77777777" w:rsidR="00BF596A" w:rsidRDefault="005632DD">
      <w:pPr>
        <w:pStyle w:val="PL"/>
        <w:rPr>
          <w:rFonts w:eastAsiaTheme="minorEastAsia"/>
          <w:color w:val="808080"/>
        </w:rPr>
      </w:pPr>
      <w:r>
        <w:t xml:space="preserve">    </w:t>
      </w:r>
      <w:r>
        <w:rPr>
          <w:rFonts w:eastAsiaTheme="minorEastAsia"/>
          <w:color w:val="808080"/>
        </w:rPr>
        <w:t>-- R1 14-1: Multiple LTE-CRS rate matching patterns</w:t>
      </w:r>
    </w:p>
    <w:p w14:paraId="33928473" w14:textId="77777777" w:rsidR="00BF596A" w:rsidRDefault="005632DD">
      <w:pPr>
        <w:pStyle w:val="PL"/>
        <w:rPr>
          <w:rFonts w:eastAsiaTheme="minorEastAsia"/>
        </w:rPr>
      </w:pPr>
      <w:r>
        <w:lastRenderedPageBreak/>
        <w:t xml:space="preserve">    </w:t>
      </w:r>
      <w:r>
        <w:rPr>
          <w:rFonts w:eastAsiaTheme="minorEastAsia"/>
        </w:rPr>
        <w:t>multipleRateMatchingEUTRA-CRS-r16</w:t>
      </w:r>
      <w:r>
        <w:t xml:space="preserve">       </w:t>
      </w:r>
      <w:r>
        <w:rPr>
          <w:rFonts w:eastAsiaTheme="minorEastAsia"/>
          <w:color w:val="993366"/>
        </w:rPr>
        <w:t>SEQUENCE</w:t>
      </w:r>
      <w:r>
        <w:rPr>
          <w:rFonts w:eastAsiaTheme="minorEastAsia"/>
        </w:rPr>
        <w:t xml:space="preserve"> {</w:t>
      </w:r>
    </w:p>
    <w:p w14:paraId="16EFEDAC" w14:textId="77777777" w:rsidR="00BF596A" w:rsidRDefault="005632DD">
      <w:pPr>
        <w:pStyle w:val="PL"/>
        <w:rPr>
          <w:rFonts w:eastAsiaTheme="minorEastAsia"/>
        </w:rPr>
      </w:pPr>
      <w:r>
        <w:t xml:space="preserve">        </w:t>
      </w:r>
      <w:r>
        <w:rPr>
          <w:rFonts w:eastAsiaTheme="minorEastAsia"/>
        </w:rPr>
        <w:t>maxNumberPatterns-r16</w:t>
      </w:r>
      <w:r>
        <w:t xml:space="preserve">               </w:t>
      </w:r>
      <w:r>
        <w:rPr>
          <w:rFonts w:eastAsiaTheme="minorEastAsia"/>
          <w:color w:val="993366"/>
        </w:rPr>
        <w:t>INTEGER</w:t>
      </w:r>
      <w:r>
        <w:rPr>
          <w:rFonts w:eastAsiaTheme="minorEastAsia"/>
        </w:rPr>
        <w:t xml:space="preserve"> (2..6),</w:t>
      </w:r>
    </w:p>
    <w:p w14:paraId="0D7D9450" w14:textId="77777777" w:rsidR="00BF596A" w:rsidRDefault="005632DD">
      <w:pPr>
        <w:pStyle w:val="PL"/>
        <w:rPr>
          <w:rFonts w:eastAsiaTheme="minorEastAsia"/>
        </w:rPr>
      </w:pPr>
      <w:r>
        <w:t xml:space="preserve">        </w:t>
      </w:r>
      <w:r>
        <w:rPr>
          <w:rFonts w:eastAsiaTheme="minorEastAsia"/>
        </w:rPr>
        <w:t>maxNumberNon-OverlapPatterns-r16</w:t>
      </w:r>
      <w:r>
        <w:t xml:space="preserve">    </w:t>
      </w:r>
      <w:r>
        <w:rPr>
          <w:rFonts w:eastAsiaTheme="minorEastAsia"/>
          <w:color w:val="993366"/>
        </w:rPr>
        <w:t>INTEGER</w:t>
      </w:r>
      <w:r>
        <w:rPr>
          <w:rFonts w:eastAsiaTheme="minorEastAsia"/>
        </w:rPr>
        <w:t xml:space="preserve"> (1..3)</w:t>
      </w:r>
    </w:p>
    <w:p w14:paraId="25AF76B7" w14:textId="77777777" w:rsidR="00BF596A" w:rsidRDefault="005632DD">
      <w:pPr>
        <w:pStyle w:val="PL"/>
        <w:rPr>
          <w:rFonts w:eastAsiaTheme="minorEastAsia"/>
        </w:rPr>
      </w:pPr>
      <w:r>
        <w:t xml:space="preserve">    </w:t>
      </w:r>
      <w:r>
        <w:rPr>
          <w:rFonts w:eastAsiaTheme="minorEastAsia"/>
        </w:rPr>
        <w:t>}</w:t>
      </w:r>
      <w:r>
        <w:t xml:space="preserve">                                                                               </w:t>
      </w:r>
      <w:r>
        <w:rPr>
          <w:rFonts w:eastAsiaTheme="minorEastAsia"/>
          <w:color w:val="993366"/>
        </w:rPr>
        <w:t>OPTIONAL</w:t>
      </w:r>
      <w:r>
        <w:rPr>
          <w:rFonts w:eastAsiaTheme="minorEastAsia"/>
        </w:rPr>
        <w:t>,</w:t>
      </w:r>
    </w:p>
    <w:p w14:paraId="576A000E" w14:textId="77777777" w:rsidR="00BF596A" w:rsidRDefault="005632DD">
      <w:pPr>
        <w:pStyle w:val="PL"/>
        <w:rPr>
          <w:rFonts w:eastAsiaTheme="minorEastAsia"/>
          <w:color w:val="808080"/>
        </w:rPr>
      </w:pPr>
      <w:r>
        <w:t xml:space="preserve">    </w:t>
      </w:r>
      <w:r>
        <w:rPr>
          <w:rFonts w:eastAsiaTheme="minorEastAsia"/>
          <w:color w:val="808080"/>
        </w:rPr>
        <w:t>-- R1 14-1a: Two LTE-CRS overlapping rate matching patterns within a part of NR carrier using 15 kHz overlapping with a LTE carrier</w:t>
      </w:r>
    </w:p>
    <w:p w14:paraId="1890EE0F" w14:textId="77777777" w:rsidR="00BF596A" w:rsidRDefault="005632DD">
      <w:pPr>
        <w:pStyle w:val="PL"/>
        <w:rPr>
          <w:rFonts w:eastAsiaTheme="minorEastAsia"/>
        </w:rPr>
      </w:pPr>
      <w:r>
        <w:t xml:space="preserve">    </w:t>
      </w:r>
      <w:r>
        <w:rPr>
          <w:rFonts w:eastAsiaTheme="minorEastAsia"/>
        </w:rPr>
        <w:t>overlapRateMatchingEUTRA-CRS-r16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B09682E" w14:textId="77777777" w:rsidR="00BF596A" w:rsidRDefault="005632DD">
      <w:pPr>
        <w:pStyle w:val="PL"/>
        <w:rPr>
          <w:rFonts w:eastAsiaTheme="minorEastAsia"/>
          <w:color w:val="808080"/>
        </w:rPr>
      </w:pPr>
      <w:r>
        <w:t xml:space="preserve">    </w:t>
      </w:r>
      <w:r>
        <w:rPr>
          <w:rFonts w:eastAsiaTheme="minorEastAsia"/>
          <w:color w:val="808080"/>
        </w:rPr>
        <w:t>-- R1 14-2: PDSCH Type B mapping of length 9 and 10 OFDM symbols</w:t>
      </w:r>
    </w:p>
    <w:p w14:paraId="02EE5F11" w14:textId="77777777" w:rsidR="00BF596A" w:rsidRDefault="005632DD">
      <w:pPr>
        <w:pStyle w:val="PL"/>
        <w:rPr>
          <w:rFonts w:eastAsiaTheme="minorEastAsia"/>
        </w:rPr>
      </w:pPr>
      <w:r>
        <w:t xml:space="preserve">    </w:t>
      </w:r>
      <w:r>
        <w:rPr>
          <w:rFonts w:eastAsiaTheme="minorEastAsia"/>
        </w:rPr>
        <w:t>pdsch-MappingTypeB-Alt-r16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C1C50D" w14:textId="77777777" w:rsidR="00BF596A" w:rsidRDefault="005632DD">
      <w:pPr>
        <w:pStyle w:val="PL"/>
        <w:rPr>
          <w:rFonts w:eastAsiaTheme="minorEastAsia"/>
          <w:color w:val="808080"/>
        </w:rPr>
      </w:pPr>
      <w:r>
        <w:t xml:space="preserve">    </w:t>
      </w:r>
      <w:r>
        <w:rPr>
          <w:rFonts w:eastAsiaTheme="minorEastAsia"/>
          <w:color w:val="808080"/>
        </w:rPr>
        <w:t>-- R1 14-3: One slot periodic TRS configuration for FR1</w:t>
      </w:r>
    </w:p>
    <w:p w14:paraId="5DB14E34" w14:textId="77777777" w:rsidR="00BF596A" w:rsidRDefault="005632DD">
      <w:pPr>
        <w:pStyle w:val="PL"/>
        <w:rPr>
          <w:rFonts w:eastAsiaTheme="minorEastAsia"/>
        </w:rPr>
      </w:pPr>
      <w:r>
        <w:t xml:space="preserve">    </w:t>
      </w:r>
      <w:r>
        <w:rPr>
          <w:rFonts w:eastAsiaTheme="minorEastAsia"/>
        </w:rPr>
        <w:t>oneSlotPeriodicTRS-r16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612007F" w14:textId="77777777" w:rsidR="00BF596A" w:rsidRDefault="005632DD">
      <w:pPr>
        <w:pStyle w:val="PL"/>
        <w:rPr>
          <w:rFonts w:eastAsiaTheme="minorEastAsia"/>
        </w:rPr>
      </w:pPr>
      <w:r>
        <w:t xml:space="preserve">    olpc-SRS-Pos-r16                        </w:t>
      </w:r>
      <w:r>
        <w:rPr>
          <w:rFonts w:eastAsiaTheme="minorEastAsia"/>
        </w:rPr>
        <w:t>OLPC-SRS-Pos-r16</w:t>
      </w:r>
      <w:r>
        <w:t xml:space="preserve">                        </w:t>
      </w:r>
      <w:r>
        <w:rPr>
          <w:rFonts w:eastAsiaTheme="minorEastAsia"/>
          <w:color w:val="993366"/>
        </w:rPr>
        <w:t>OPTIONAL</w:t>
      </w:r>
      <w:r>
        <w:rPr>
          <w:rFonts w:eastAsiaTheme="minorEastAsia"/>
        </w:rPr>
        <w:t>,</w:t>
      </w:r>
    </w:p>
    <w:p w14:paraId="2BA9FFA6" w14:textId="77777777" w:rsidR="00BF596A" w:rsidRDefault="005632DD">
      <w:pPr>
        <w:pStyle w:val="PL"/>
      </w:pPr>
      <w:r>
        <w:t xml:space="preserve">    spatialRelationsSRS-Pos-r16             SpatialRelationsSRS-Pos-r16             </w:t>
      </w:r>
      <w:r>
        <w:rPr>
          <w:color w:val="993366"/>
        </w:rPr>
        <w:t>OPTIONAL</w:t>
      </w:r>
      <w:r>
        <w:t>,</w:t>
      </w:r>
    </w:p>
    <w:p w14:paraId="33C1525B" w14:textId="77777777" w:rsidR="00BF596A" w:rsidRDefault="005632DD">
      <w:pPr>
        <w:pStyle w:val="PL"/>
      </w:pPr>
      <w:r>
        <w:t xml:space="preserve">    simulSRS-MIMO-TransWithinBand-r16       </w:t>
      </w:r>
      <w:r>
        <w:rPr>
          <w:color w:val="993366"/>
        </w:rPr>
        <w:t>ENUMERATED</w:t>
      </w:r>
      <w:r>
        <w:t xml:space="preserve"> {n2}                         </w:t>
      </w:r>
      <w:r>
        <w:rPr>
          <w:color w:val="993366"/>
        </w:rPr>
        <w:t>OPTIONAL</w:t>
      </w:r>
      <w:r>
        <w:t>,</w:t>
      </w:r>
    </w:p>
    <w:p w14:paraId="1A8138BD" w14:textId="77777777" w:rsidR="00BF596A" w:rsidRDefault="005632DD">
      <w:pPr>
        <w:pStyle w:val="PL"/>
      </w:pPr>
      <w:r>
        <w:t xml:space="preserve">    channelBW-DL-IAB-r16                    </w:t>
      </w:r>
      <w:r>
        <w:rPr>
          <w:color w:val="993366"/>
        </w:rPr>
        <w:t>CHOICE</w:t>
      </w:r>
      <w:r>
        <w:t xml:space="preserve"> {</w:t>
      </w:r>
    </w:p>
    <w:p w14:paraId="6A6A6FAB" w14:textId="77777777" w:rsidR="00BF596A" w:rsidRDefault="005632DD">
      <w:pPr>
        <w:pStyle w:val="PL"/>
      </w:pPr>
      <w:r>
        <w:t xml:space="preserve">        fr1-100mhz                              </w:t>
      </w:r>
      <w:r>
        <w:rPr>
          <w:color w:val="993366"/>
        </w:rPr>
        <w:t>SEQUENCE</w:t>
      </w:r>
      <w:r>
        <w:t xml:space="preserve"> {</w:t>
      </w:r>
    </w:p>
    <w:p w14:paraId="104AD821"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225217C6"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4266B9BB" w14:textId="77777777" w:rsidR="00BF596A" w:rsidRDefault="005632DD">
      <w:pPr>
        <w:pStyle w:val="PL"/>
      </w:pPr>
      <w:r>
        <w:t xml:space="preserve">            scs-60kHz                               </w:t>
      </w:r>
      <w:r>
        <w:rPr>
          <w:color w:val="993366"/>
        </w:rPr>
        <w:t>ENUMERATED</w:t>
      </w:r>
      <w:r>
        <w:t xml:space="preserve"> {supported}          </w:t>
      </w:r>
      <w:r>
        <w:rPr>
          <w:color w:val="993366"/>
        </w:rPr>
        <w:t>OPTIONAL</w:t>
      </w:r>
    </w:p>
    <w:p w14:paraId="79F01A9D" w14:textId="77777777" w:rsidR="00BF596A" w:rsidRDefault="005632DD">
      <w:pPr>
        <w:pStyle w:val="PL"/>
      </w:pPr>
      <w:r>
        <w:t xml:space="preserve">        },</w:t>
      </w:r>
    </w:p>
    <w:p w14:paraId="0B39F785" w14:textId="77777777" w:rsidR="00BF596A" w:rsidRDefault="005632DD">
      <w:pPr>
        <w:pStyle w:val="PL"/>
      </w:pPr>
      <w:r>
        <w:t xml:space="preserve">        fr2-200mhz                          </w:t>
      </w:r>
      <w:r>
        <w:rPr>
          <w:color w:val="993366"/>
        </w:rPr>
        <w:t>SEQUENCE</w:t>
      </w:r>
      <w:r>
        <w:t xml:space="preserve"> {</w:t>
      </w:r>
    </w:p>
    <w:p w14:paraId="49D94DCE"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308AC349" w14:textId="77777777" w:rsidR="00BF596A" w:rsidRDefault="005632DD">
      <w:pPr>
        <w:pStyle w:val="PL"/>
      </w:pPr>
      <w:r>
        <w:t xml:space="preserve">            scs-120kHz                          </w:t>
      </w:r>
      <w:r>
        <w:rPr>
          <w:color w:val="993366"/>
        </w:rPr>
        <w:t>ENUMERATED</w:t>
      </w:r>
      <w:r>
        <w:t xml:space="preserve"> {supported}              </w:t>
      </w:r>
      <w:r>
        <w:rPr>
          <w:color w:val="993366"/>
        </w:rPr>
        <w:t>OPTIONAL</w:t>
      </w:r>
    </w:p>
    <w:p w14:paraId="56728D20" w14:textId="77777777" w:rsidR="00BF596A" w:rsidRDefault="005632DD">
      <w:pPr>
        <w:pStyle w:val="PL"/>
      </w:pPr>
      <w:r>
        <w:t xml:space="preserve">        }</w:t>
      </w:r>
    </w:p>
    <w:p w14:paraId="039CFB04" w14:textId="77777777" w:rsidR="00BF596A" w:rsidRDefault="005632DD">
      <w:pPr>
        <w:pStyle w:val="PL"/>
      </w:pPr>
      <w:r>
        <w:t xml:space="preserve">    }                                                                               </w:t>
      </w:r>
      <w:r>
        <w:rPr>
          <w:color w:val="993366"/>
        </w:rPr>
        <w:t>OPTIONAL</w:t>
      </w:r>
      <w:r>
        <w:t>,</w:t>
      </w:r>
    </w:p>
    <w:p w14:paraId="38567BA1" w14:textId="77777777" w:rsidR="00BF596A" w:rsidRDefault="005632DD">
      <w:pPr>
        <w:pStyle w:val="PL"/>
      </w:pPr>
      <w:r>
        <w:t xml:space="preserve">    channelBW-UL-IAB-r16                    </w:t>
      </w:r>
      <w:r>
        <w:rPr>
          <w:color w:val="993366"/>
        </w:rPr>
        <w:t>CHOICE</w:t>
      </w:r>
      <w:r>
        <w:t xml:space="preserve"> {</w:t>
      </w:r>
    </w:p>
    <w:p w14:paraId="68D1ABA6" w14:textId="77777777" w:rsidR="00BF596A" w:rsidRDefault="005632DD">
      <w:pPr>
        <w:pStyle w:val="PL"/>
      </w:pPr>
      <w:r>
        <w:t xml:space="preserve">        fr1-100mhz                              </w:t>
      </w:r>
      <w:r>
        <w:rPr>
          <w:color w:val="993366"/>
        </w:rPr>
        <w:t>SEQUENCE</w:t>
      </w:r>
      <w:r>
        <w:t xml:space="preserve"> {</w:t>
      </w:r>
    </w:p>
    <w:p w14:paraId="4EB2E92E" w14:textId="77777777" w:rsidR="00BF596A" w:rsidRDefault="005632DD">
      <w:pPr>
        <w:pStyle w:val="PL"/>
      </w:pPr>
      <w:r>
        <w:t xml:space="preserve">            scs-15kHz                               </w:t>
      </w:r>
      <w:r>
        <w:rPr>
          <w:color w:val="993366"/>
        </w:rPr>
        <w:t>ENUMERATED</w:t>
      </w:r>
      <w:r>
        <w:t xml:space="preserve"> {supported}          </w:t>
      </w:r>
      <w:r>
        <w:rPr>
          <w:color w:val="993366"/>
        </w:rPr>
        <w:t>OPTIONAL</w:t>
      </w:r>
      <w:r>
        <w:t>,</w:t>
      </w:r>
    </w:p>
    <w:p w14:paraId="40A85670" w14:textId="77777777" w:rsidR="00BF596A" w:rsidRDefault="005632DD">
      <w:pPr>
        <w:pStyle w:val="PL"/>
      </w:pPr>
      <w:r>
        <w:t xml:space="preserve">            scs-30kHz                               </w:t>
      </w:r>
      <w:r>
        <w:rPr>
          <w:color w:val="993366"/>
        </w:rPr>
        <w:t>ENUMERATED</w:t>
      </w:r>
      <w:r>
        <w:t xml:space="preserve"> {supported}          </w:t>
      </w:r>
      <w:r>
        <w:rPr>
          <w:color w:val="993366"/>
        </w:rPr>
        <w:t>OPTIONAL</w:t>
      </w:r>
      <w:r>
        <w:t>,</w:t>
      </w:r>
    </w:p>
    <w:p w14:paraId="1508E088" w14:textId="77777777" w:rsidR="00BF596A" w:rsidRDefault="005632DD">
      <w:pPr>
        <w:pStyle w:val="PL"/>
      </w:pPr>
      <w:r>
        <w:t xml:space="preserve">            scs-60kHz                               </w:t>
      </w:r>
      <w:r>
        <w:rPr>
          <w:color w:val="993366"/>
        </w:rPr>
        <w:t>ENUMERATED</w:t>
      </w:r>
      <w:r>
        <w:t xml:space="preserve"> {supported}          </w:t>
      </w:r>
      <w:r>
        <w:rPr>
          <w:color w:val="993366"/>
        </w:rPr>
        <w:t>OPTIONAL</w:t>
      </w:r>
    </w:p>
    <w:p w14:paraId="109A6CB8" w14:textId="77777777" w:rsidR="00BF596A" w:rsidRDefault="005632DD">
      <w:pPr>
        <w:pStyle w:val="PL"/>
      </w:pPr>
      <w:r>
        <w:t xml:space="preserve">        },</w:t>
      </w:r>
    </w:p>
    <w:p w14:paraId="0F4981E0" w14:textId="77777777" w:rsidR="00BF596A" w:rsidRDefault="005632DD">
      <w:pPr>
        <w:pStyle w:val="PL"/>
      </w:pPr>
      <w:r>
        <w:t xml:space="preserve">        fr2-200mhz                              </w:t>
      </w:r>
      <w:r>
        <w:rPr>
          <w:color w:val="993366"/>
        </w:rPr>
        <w:t>SEQUENCE</w:t>
      </w:r>
      <w:r>
        <w:t xml:space="preserve"> {</w:t>
      </w:r>
    </w:p>
    <w:p w14:paraId="1208163D" w14:textId="77777777" w:rsidR="00BF596A" w:rsidRDefault="005632DD">
      <w:pPr>
        <w:pStyle w:val="PL"/>
      </w:pPr>
      <w:r>
        <w:t xml:space="preserve">            scs-60kHz                               </w:t>
      </w:r>
      <w:r>
        <w:rPr>
          <w:color w:val="993366"/>
        </w:rPr>
        <w:t>ENUMERATED</w:t>
      </w:r>
      <w:r>
        <w:t xml:space="preserve"> {supported}          </w:t>
      </w:r>
      <w:r>
        <w:rPr>
          <w:color w:val="993366"/>
        </w:rPr>
        <w:t>OPTIONAL</w:t>
      </w:r>
      <w:r>
        <w:t>,</w:t>
      </w:r>
    </w:p>
    <w:p w14:paraId="5B49EDE9" w14:textId="77777777" w:rsidR="00BF596A" w:rsidRDefault="005632DD">
      <w:pPr>
        <w:pStyle w:val="PL"/>
      </w:pPr>
      <w:r>
        <w:t xml:space="preserve">            scs-120kHz                              </w:t>
      </w:r>
      <w:r>
        <w:rPr>
          <w:color w:val="993366"/>
        </w:rPr>
        <w:t>ENUMERATED</w:t>
      </w:r>
      <w:r>
        <w:t xml:space="preserve"> {supported}          </w:t>
      </w:r>
      <w:r>
        <w:rPr>
          <w:color w:val="993366"/>
        </w:rPr>
        <w:t>OPTIONAL</w:t>
      </w:r>
    </w:p>
    <w:p w14:paraId="3E38F5FC" w14:textId="77777777" w:rsidR="00BF596A" w:rsidRDefault="005632DD">
      <w:pPr>
        <w:pStyle w:val="PL"/>
      </w:pPr>
      <w:r>
        <w:t xml:space="preserve">        }</w:t>
      </w:r>
    </w:p>
    <w:p w14:paraId="2A41A56E" w14:textId="77777777" w:rsidR="00BF596A" w:rsidRDefault="005632DD">
      <w:pPr>
        <w:pStyle w:val="PL"/>
      </w:pPr>
      <w:r>
        <w:t xml:space="preserve">    }                                                                               </w:t>
      </w:r>
      <w:r>
        <w:rPr>
          <w:color w:val="993366"/>
        </w:rPr>
        <w:t>OPTIONAL</w:t>
      </w:r>
      <w:r>
        <w:t>,</w:t>
      </w:r>
    </w:p>
    <w:p w14:paraId="3374417B" w14:textId="77777777" w:rsidR="00BF596A" w:rsidRDefault="005632DD">
      <w:pPr>
        <w:pStyle w:val="PL"/>
      </w:pPr>
      <w:r>
        <w:t xml:space="preserve">    rasterShift7dot5-IAB-r16                </w:t>
      </w:r>
      <w:r>
        <w:rPr>
          <w:color w:val="993366"/>
        </w:rPr>
        <w:t>ENUMERATED</w:t>
      </w:r>
      <w:r>
        <w:t xml:space="preserve"> {supported}                  </w:t>
      </w:r>
      <w:r>
        <w:rPr>
          <w:color w:val="993366"/>
        </w:rPr>
        <w:t>OPTIONAL</w:t>
      </w:r>
      <w:r>
        <w:t>,</w:t>
      </w:r>
    </w:p>
    <w:p w14:paraId="0E00E154" w14:textId="77777777" w:rsidR="00BF596A" w:rsidRDefault="005632DD">
      <w:pPr>
        <w:pStyle w:val="PL"/>
      </w:pPr>
      <w:r>
        <w:t xml:space="preserve">    ue-PowerClass-v1610                     </w:t>
      </w:r>
      <w:r>
        <w:rPr>
          <w:color w:val="993366"/>
        </w:rPr>
        <w:t>ENUMERATED</w:t>
      </w:r>
      <w:r>
        <w:t xml:space="preserve"> {pc1dot5}                    </w:t>
      </w:r>
      <w:r>
        <w:rPr>
          <w:color w:val="993366"/>
        </w:rPr>
        <w:t>OPTIONAL</w:t>
      </w:r>
      <w:r>
        <w:t>,</w:t>
      </w:r>
    </w:p>
    <w:p w14:paraId="52D11E98" w14:textId="77777777" w:rsidR="00BF596A" w:rsidRDefault="005632DD">
      <w:pPr>
        <w:pStyle w:val="PL"/>
      </w:pPr>
      <w:r>
        <w:t xml:space="preserve">    condHandover-r16                        </w:t>
      </w:r>
      <w:r>
        <w:rPr>
          <w:color w:val="993366"/>
        </w:rPr>
        <w:t>ENUMERATED</w:t>
      </w:r>
      <w:r>
        <w:t xml:space="preserve"> {supported}                  </w:t>
      </w:r>
      <w:r>
        <w:rPr>
          <w:color w:val="993366"/>
        </w:rPr>
        <w:t>OPTIONAL</w:t>
      </w:r>
      <w:r>
        <w:t>,</w:t>
      </w:r>
    </w:p>
    <w:p w14:paraId="3B8F8735" w14:textId="77777777" w:rsidR="00BF596A" w:rsidRDefault="005632DD">
      <w:pPr>
        <w:pStyle w:val="PL"/>
      </w:pPr>
      <w:r>
        <w:t xml:space="preserve">    condHandoverFailure-r16                 </w:t>
      </w:r>
      <w:r>
        <w:rPr>
          <w:color w:val="993366"/>
        </w:rPr>
        <w:t>ENUMERATED</w:t>
      </w:r>
      <w:r>
        <w:t xml:space="preserve"> {supported}                  </w:t>
      </w:r>
      <w:r>
        <w:rPr>
          <w:color w:val="993366"/>
        </w:rPr>
        <w:t>OPTIONAL</w:t>
      </w:r>
      <w:r>
        <w:t>,</w:t>
      </w:r>
    </w:p>
    <w:p w14:paraId="0C42DBDE" w14:textId="77777777" w:rsidR="00BF596A" w:rsidRDefault="005632DD">
      <w:pPr>
        <w:pStyle w:val="PL"/>
      </w:pPr>
      <w:r>
        <w:t xml:space="preserve">    condHandoverTwoTriggerEvents-r16        </w:t>
      </w:r>
      <w:r>
        <w:rPr>
          <w:color w:val="993366"/>
        </w:rPr>
        <w:t>ENUMERATED</w:t>
      </w:r>
      <w:r>
        <w:t xml:space="preserve"> {supported}                  </w:t>
      </w:r>
      <w:r>
        <w:rPr>
          <w:color w:val="993366"/>
        </w:rPr>
        <w:t>OPTIONAL</w:t>
      </w:r>
      <w:r>
        <w:t>,</w:t>
      </w:r>
    </w:p>
    <w:p w14:paraId="7BF97E6E" w14:textId="77777777" w:rsidR="00BF596A" w:rsidRDefault="005632DD">
      <w:pPr>
        <w:pStyle w:val="PL"/>
      </w:pPr>
      <w:r>
        <w:t xml:space="preserve">    condPSCellChange-r16                    </w:t>
      </w:r>
      <w:r>
        <w:rPr>
          <w:color w:val="993366"/>
        </w:rPr>
        <w:t>ENUMERATED</w:t>
      </w:r>
      <w:r>
        <w:t xml:space="preserve"> {supported}                  </w:t>
      </w:r>
      <w:r>
        <w:rPr>
          <w:color w:val="993366"/>
        </w:rPr>
        <w:t>OPTIONAL</w:t>
      </w:r>
      <w:r>
        <w:t>,</w:t>
      </w:r>
    </w:p>
    <w:p w14:paraId="2D74374D" w14:textId="77777777" w:rsidR="00BF596A" w:rsidRDefault="005632DD">
      <w:pPr>
        <w:pStyle w:val="PL"/>
      </w:pPr>
      <w:r>
        <w:t xml:space="preserve">    condPSCellChangeTwoTriggerEvents-r16    </w:t>
      </w:r>
      <w:r>
        <w:rPr>
          <w:color w:val="993366"/>
        </w:rPr>
        <w:t>ENUMERATED</w:t>
      </w:r>
      <w:r>
        <w:t xml:space="preserve"> {supported}                  </w:t>
      </w:r>
      <w:r>
        <w:rPr>
          <w:color w:val="993366"/>
        </w:rPr>
        <w:t>OPTIONAL</w:t>
      </w:r>
      <w:r>
        <w:t>,</w:t>
      </w:r>
    </w:p>
    <w:p w14:paraId="5E7A49D5" w14:textId="77777777" w:rsidR="00BF596A" w:rsidRDefault="005632DD">
      <w:pPr>
        <w:pStyle w:val="PL"/>
      </w:pPr>
      <w:r>
        <w:t xml:space="preserve">    mpr-PowerBoost-FR2-r16                  </w:t>
      </w:r>
      <w:r>
        <w:rPr>
          <w:color w:val="993366"/>
        </w:rPr>
        <w:t>ENUMERATED</w:t>
      </w:r>
      <w:r>
        <w:t xml:space="preserve"> {supported}                  </w:t>
      </w:r>
      <w:r>
        <w:rPr>
          <w:color w:val="993366"/>
        </w:rPr>
        <w:t>OPTIONAL</w:t>
      </w:r>
      <w:r>
        <w:t>,</w:t>
      </w:r>
    </w:p>
    <w:p w14:paraId="146F4773" w14:textId="77777777" w:rsidR="00BF596A" w:rsidRDefault="00BF596A">
      <w:pPr>
        <w:pStyle w:val="PL"/>
      </w:pPr>
    </w:p>
    <w:p w14:paraId="0C14BCCE" w14:textId="77777777" w:rsidR="00BF596A" w:rsidRDefault="005632DD">
      <w:pPr>
        <w:pStyle w:val="PL"/>
        <w:rPr>
          <w:color w:val="808080"/>
        </w:rPr>
      </w:pPr>
      <w:r>
        <w:t xml:space="preserve">    </w:t>
      </w:r>
      <w:r>
        <w:rPr>
          <w:color w:val="808080"/>
        </w:rPr>
        <w:t>-- R1 11-9: Multiple active configured grant configurations for a BWP of a serving cell</w:t>
      </w:r>
    </w:p>
    <w:p w14:paraId="129BDCE4" w14:textId="77777777" w:rsidR="00BF596A" w:rsidRDefault="005632DD">
      <w:pPr>
        <w:pStyle w:val="PL"/>
      </w:pPr>
      <w:r>
        <w:t xml:space="preserve">    activeConfiguredGrant-r16               </w:t>
      </w:r>
      <w:r>
        <w:rPr>
          <w:color w:val="993366"/>
        </w:rPr>
        <w:t>SEQUENCE</w:t>
      </w:r>
      <w:r>
        <w:t xml:space="preserve"> {</w:t>
      </w:r>
    </w:p>
    <w:p w14:paraId="0075D732" w14:textId="77777777" w:rsidR="00BF596A" w:rsidRDefault="005632DD">
      <w:pPr>
        <w:pStyle w:val="PL"/>
      </w:pPr>
      <w:r>
        <w:t xml:space="preserve">    maxNumberConfigsPerBWP-r16                  </w:t>
      </w:r>
      <w:r>
        <w:rPr>
          <w:color w:val="993366"/>
        </w:rPr>
        <w:t>ENUMERATED</w:t>
      </w:r>
      <w:r>
        <w:t xml:space="preserve"> {n1, n2, n4, n8, n12},</w:t>
      </w:r>
    </w:p>
    <w:p w14:paraId="43CD4DC4" w14:textId="77777777" w:rsidR="00BF596A" w:rsidRDefault="005632DD">
      <w:pPr>
        <w:pStyle w:val="PL"/>
      </w:pPr>
      <w:r>
        <w:t xml:space="preserve">    maxNumberConfigsAllCC-r16                   </w:t>
      </w:r>
      <w:r>
        <w:rPr>
          <w:color w:val="993366"/>
        </w:rPr>
        <w:t>INTEGER</w:t>
      </w:r>
      <w:r>
        <w:t xml:space="preserve"> (2..32)</w:t>
      </w:r>
    </w:p>
    <w:p w14:paraId="362D1F50" w14:textId="77777777" w:rsidR="00BF596A" w:rsidRDefault="005632DD">
      <w:pPr>
        <w:pStyle w:val="PL"/>
      </w:pPr>
      <w:r>
        <w:t xml:space="preserve">    }                                                                               </w:t>
      </w:r>
      <w:r>
        <w:rPr>
          <w:color w:val="993366"/>
        </w:rPr>
        <w:t>OPTIONAL</w:t>
      </w:r>
      <w:r>
        <w:t>,</w:t>
      </w:r>
    </w:p>
    <w:p w14:paraId="7C170D76" w14:textId="77777777" w:rsidR="00BF596A" w:rsidRDefault="005632DD">
      <w:pPr>
        <w:pStyle w:val="PL"/>
        <w:rPr>
          <w:color w:val="808080"/>
        </w:rPr>
      </w:pPr>
      <w:r>
        <w:t xml:space="preserve">    </w:t>
      </w:r>
      <w:r>
        <w:rPr>
          <w:color w:val="808080"/>
        </w:rPr>
        <w:t>-- R1 11-9a: Joint release in a DCI for two or more configured grant Type 2 configurations for a given BWP of a serving cell</w:t>
      </w:r>
    </w:p>
    <w:p w14:paraId="1B6C5A0F" w14:textId="77777777" w:rsidR="00BF596A" w:rsidRDefault="005632DD">
      <w:pPr>
        <w:pStyle w:val="PL"/>
      </w:pPr>
      <w:r>
        <w:t xml:space="preserve">    jointReleaseConfiguredGrantType2-r16    </w:t>
      </w:r>
      <w:r>
        <w:rPr>
          <w:color w:val="993366"/>
        </w:rPr>
        <w:t>ENUMERATED</w:t>
      </w:r>
      <w:r>
        <w:t xml:space="preserve"> {supported}                  </w:t>
      </w:r>
      <w:r>
        <w:rPr>
          <w:color w:val="993366"/>
        </w:rPr>
        <w:t>OPTIONAL</w:t>
      </w:r>
      <w:r>
        <w:t>,</w:t>
      </w:r>
    </w:p>
    <w:p w14:paraId="26C7C466" w14:textId="77777777" w:rsidR="00BF596A" w:rsidRDefault="005632DD">
      <w:pPr>
        <w:pStyle w:val="PL"/>
        <w:rPr>
          <w:color w:val="808080"/>
        </w:rPr>
      </w:pPr>
      <w:r>
        <w:t xml:space="preserve">    </w:t>
      </w:r>
      <w:r>
        <w:rPr>
          <w:color w:val="808080"/>
        </w:rPr>
        <w:t>-- R1 12-2: Multiple SPS configurations</w:t>
      </w:r>
    </w:p>
    <w:p w14:paraId="58C63374" w14:textId="77777777" w:rsidR="00BF596A" w:rsidRDefault="005632DD">
      <w:pPr>
        <w:pStyle w:val="PL"/>
      </w:pPr>
      <w:r>
        <w:lastRenderedPageBreak/>
        <w:t xml:space="preserve">    sps-r16                                 </w:t>
      </w:r>
      <w:r>
        <w:rPr>
          <w:color w:val="993366"/>
        </w:rPr>
        <w:t>SEQUENCE</w:t>
      </w:r>
      <w:r>
        <w:t xml:space="preserve"> {</w:t>
      </w:r>
    </w:p>
    <w:p w14:paraId="46B0BE09" w14:textId="77777777" w:rsidR="00BF596A" w:rsidRDefault="005632DD">
      <w:pPr>
        <w:pStyle w:val="PL"/>
      </w:pPr>
      <w:r>
        <w:t xml:space="preserve">    maxNumberConfigsPerBWP-r16                  </w:t>
      </w:r>
      <w:r>
        <w:rPr>
          <w:color w:val="993366"/>
        </w:rPr>
        <w:t>INTEGER</w:t>
      </w:r>
      <w:r>
        <w:t xml:space="preserve"> (1..8),</w:t>
      </w:r>
    </w:p>
    <w:p w14:paraId="05773165" w14:textId="77777777" w:rsidR="00BF596A" w:rsidRDefault="005632DD">
      <w:pPr>
        <w:pStyle w:val="PL"/>
      </w:pPr>
      <w:r>
        <w:t xml:space="preserve">    maxNumberConfigsAllCC-r16                   </w:t>
      </w:r>
      <w:r>
        <w:rPr>
          <w:color w:val="993366"/>
        </w:rPr>
        <w:t>INTEGER</w:t>
      </w:r>
      <w:r>
        <w:t xml:space="preserve"> (2..32)</w:t>
      </w:r>
    </w:p>
    <w:p w14:paraId="48AEA62A" w14:textId="77777777" w:rsidR="00BF596A" w:rsidRDefault="005632DD">
      <w:pPr>
        <w:pStyle w:val="PL"/>
      </w:pPr>
      <w:r>
        <w:t xml:space="preserve">    }                                                                               </w:t>
      </w:r>
      <w:r>
        <w:rPr>
          <w:color w:val="993366"/>
        </w:rPr>
        <w:t>OPTIONAL</w:t>
      </w:r>
      <w:r>
        <w:t>,</w:t>
      </w:r>
    </w:p>
    <w:p w14:paraId="6F29751E" w14:textId="77777777" w:rsidR="00BF596A" w:rsidRDefault="005632DD">
      <w:pPr>
        <w:pStyle w:val="PL"/>
        <w:rPr>
          <w:color w:val="808080"/>
        </w:rPr>
      </w:pPr>
      <w:r>
        <w:t xml:space="preserve">    </w:t>
      </w:r>
      <w:r>
        <w:rPr>
          <w:color w:val="808080"/>
        </w:rPr>
        <w:t>-- R1 12-2a: Joint release in a DCI for two or more SPS configurations for a given BWP of a serving cell</w:t>
      </w:r>
    </w:p>
    <w:p w14:paraId="247EF444" w14:textId="77777777" w:rsidR="00BF596A" w:rsidRDefault="005632DD">
      <w:pPr>
        <w:pStyle w:val="PL"/>
      </w:pPr>
      <w:r>
        <w:t xml:space="preserve">    jointReleaseSPS-r16                     </w:t>
      </w:r>
      <w:r>
        <w:rPr>
          <w:color w:val="993366"/>
        </w:rPr>
        <w:t>ENUMERATED</w:t>
      </w:r>
      <w:r>
        <w:t xml:space="preserve"> {supported}                  </w:t>
      </w:r>
      <w:r>
        <w:rPr>
          <w:color w:val="993366"/>
        </w:rPr>
        <w:t>OPTIONAL</w:t>
      </w:r>
      <w:r>
        <w:t>,</w:t>
      </w:r>
    </w:p>
    <w:p w14:paraId="356D8BA0" w14:textId="77777777" w:rsidR="00BF596A" w:rsidRDefault="005632DD">
      <w:pPr>
        <w:pStyle w:val="PL"/>
        <w:rPr>
          <w:color w:val="808080"/>
        </w:rPr>
      </w:pPr>
      <w:r>
        <w:t xml:space="preserve">    </w:t>
      </w:r>
      <w:r>
        <w:rPr>
          <w:color w:val="808080"/>
        </w:rPr>
        <w:t>-- R1 13-19: Simultaneous positioning SRS and MIMO SRS transmission within a band across multiple CCs</w:t>
      </w:r>
    </w:p>
    <w:p w14:paraId="4692586F" w14:textId="77777777" w:rsidR="00BF596A" w:rsidRDefault="005632DD">
      <w:pPr>
        <w:pStyle w:val="PL"/>
      </w:pPr>
      <w:r>
        <w:t xml:space="preserve">    simulSRS-TransWithinBand-r16            </w:t>
      </w:r>
      <w:r>
        <w:rPr>
          <w:color w:val="993366"/>
        </w:rPr>
        <w:t>ENUMERATED</w:t>
      </w:r>
      <w:r>
        <w:t xml:space="preserve"> {n2}                         </w:t>
      </w:r>
      <w:r>
        <w:rPr>
          <w:color w:val="993366"/>
        </w:rPr>
        <w:t>OPTIONAL</w:t>
      </w:r>
      <w:r>
        <w:t>,</w:t>
      </w:r>
    </w:p>
    <w:p w14:paraId="775775F5" w14:textId="77777777" w:rsidR="00BF596A" w:rsidRDefault="005632DD">
      <w:pPr>
        <w:pStyle w:val="PL"/>
      </w:pPr>
      <w:r>
        <w:t xml:space="preserve">    trs-AdditionalBandwidth-r16             </w:t>
      </w:r>
      <w:r>
        <w:rPr>
          <w:color w:val="993366"/>
        </w:rPr>
        <w:t>ENUMERATED</w:t>
      </w:r>
      <w:r>
        <w:t xml:space="preserve"> {trs-AddBW-Set1, trs-AddBW-Set2}  </w:t>
      </w:r>
      <w:r>
        <w:rPr>
          <w:color w:val="993366"/>
        </w:rPr>
        <w:t>OPTIONAL</w:t>
      </w:r>
      <w:r>
        <w:t>,</w:t>
      </w:r>
    </w:p>
    <w:p w14:paraId="71553DD3" w14:textId="77777777" w:rsidR="00BF596A" w:rsidRDefault="005632DD">
      <w:pPr>
        <w:pStyle w:val="PL"/>
      </w:pPr>
      <w:r>
        <w:t xml:space="preserve">    handoverIntraF-IAB-r16                  </w:t>
      </w:r>
      <w:r>
        <w:rPr>
          <w:color w:val="993366"/>
        </w:rPr>
        <w:t>ENUMERATED</w:t>
      </w:r>
      <w:r>
        <w:t xml:space="preserve"> {supported}                  </w:t>
      </w:r>
      <w:r>
        <w:rPr>
          <w:color w:val="993366"/>
        </w:rPr>
        <w:t>OPTIONAL</w:t>
      </w:r>
    </w:p>
    <w:p w14:paraId="6E31B160" w14:textId="77777777" w:rsidR="00BF596A" w:rsidRDefault="005632DD">
      <w:pPr>
        <w:pStyle w:val="PL"/>
      </w:pPr>
      <w:r>
        <w:t xml:space="preserve">    ]],</w:t>
      </w:r>
    </w:p>
    <w:p w14:paraId="036E951B" w14:textId="77777777" w:rsidR="00BF596A" w:rsidRDefault="005632DD">
      <w:pPr>
        <w:pStyle w:val="PL"/>
      </w:pPr>
      <w:r>
        <w:t xml:space="preserve">    [[</w:t>
      </w:r>
    </w:p>
    <w:p w14:paraId="445AEF92" w14:textId="77777777" w:rsidR="00BF596A" w:rsidRDefault="005632DD">
      <w:pPr>
        <w:pStyle w:val="PL"/>
        <w:rPr>
          <w:color w:val="808080"/>
        </w:rPr>
      </w:pPr>
      <w:r>
        <w:t xml:space="preserve">    </w:t>
      </w:r>
      <w:r>
        <w:rPr>
          <w:color w:val="808080"/>
        </w:rPr>
        <w:t>-- R1 22-5a: Simultaneous transmission of SRS for antenna switching and SRS for CB/NCB /BM for intra-band UL CA</w:t>
      </w:r>
    </w:p>
    <w:p w14:paraId="6FA587CE" w14:textId="77777777" w:rsidR="00BF596A" w:rsidRDefault="005632DD">
      <w:pPr>
        <w:pStyle w:val="PL"/>
        <w:rPr>
          <w:color w:val="808080"/>
        </w:rPr>
      </w:pPr>
      <w:r>
        <w:t xml:space="preserve">    </w:t>
      </w:r>
      <w:r>
        <w:rPr>
          <w:color w:val="808080"/>
        </w:rPr>
        <w:t>-- R1 22-5c: Simultaneous transmission of SRS for antenna switching and SRS for antenna switching for intra-band UL CA</w:t>
      </w:r>
    </w:p>
    <w:p w14:paraId="3C57ECE3" w14:textId="77777777" w:rsidR="00BF596A" w:rsidRDefault="005632DD">
      <w:pPr>
        <w:pStyle w:val="PL"/>
      </w:pPr>
      <w:r>
        <w:t xml:space="preserve">    simulTX-SRS-AntSwitchingIntraBandUL-CA-r16  SimulSRS-ForAntennaSwitching-r16            </w:t>
      </w:r>
      <w:r>
        <w:rPr>
          <w:color w:val="993366"/>
        </w:rPr>
        <w:t>OPTIONAL</w:t>
      </w:r>
      <w:r>
        <w:t>,</w:t>
      </w:r>
    </w:p>
    <w:p w14:paraId="14278E78" w14:textId="77777777" w:rsidR="00BF596A" w:rsidRDefault="005632DD">
      <w:pPr>
        <w:pStyle w:val="PL"/>
        <w:rPr>
          <w:rFonts w:eastAsiaTheme="minorEastAsia"/>
          <w:color w:val="808080"/>
        </w:rPr>
      </w:pPr>
      <w:r>
        <w:t xml:space="preserve">    </w:t>
      </w:r>
      <w:r>
        <w:rPr>
          <w:rFonts w:eastAsiaTheme="minorEastAsia"/>
          <w:color w:val="808080"/>
        </w:rPr>
        <w:t>-- R1 10: NR-unlicensed</w:t>
      </w:r>
    </w:p>
    <w:p w14:paraId="4C914871" w14:textId="77777777" w:rsidR="00BF596A" w:rsidRDefault="005632DD">
      <w:pPr>
        <w:pStyle w:val="PL"/>
      </w:pPr>
      <w:r>
        <w:t xml:space="preserve">    </w:t>
      </w:r>
      <w:r>
        <w:rPr>
          <w:rFonts w:eastAsiaTheme="minorEastAsia"/>
        </w:rPr>
        <w:t>sharedSpectrumChAccessParamsPerBand-v1630</w:t>
      </w:r>
      <w:r>
        <w:t xml:space="preserve">   </w:t>
      </w:r>
      <w:r>
        <w:rPr>
          <w:rFonts w:eastAsiaTheme="minorEastAsia"/>
        </w:rPr>
        <w:t>SharedSpectrumChAccessParamsPerBand-v1630</w:t>
      </w:r>
      <w:r>
        <w:t xml:space="preserve">   </w:t>
      </w:r>
      <w:r>
        <w:rPr>
          <w:rFonts w:eastAsiaTheme="minorEastAsia"/>
          <w:color w:val="993366"/>
        </w:rPr>
        <w:t>OPTIONAL</w:t>
      </w:r>
    </w:p>
    <w:p w14:paraId="7C94EF63" w14:textId="77777777" w:rsidR="00BF596A" w:rsidRDefault="005632DD">
      <w:pPr>
        <w:pStyle w:val="PL"/>
      </w:pPr>
      <w:r>
        <w:t xml:space="preserve">    ]],</w:t>
      </w:r>
    </w:p>
    <w:p w14:paraId="78B0AF15" w14:textId="77777777" w:rsidR="00BF596A" w:rsidRDefault="005632DD">
      <w:pPr>
        <w:pStyle w:val="PL"/>
      </w:pPr>
      <w:r>
        <w:t xml:space="preserve">    [[</w:t>
      </w:r>
    </w:p>
    <w:p w14:paraId="2D39BE3A" w14:textId="77777777" w:rsidR="00BF596A" w:rsidRDefault="005632DD">
      <w:pPr>
        <w:pStyle w:val="PL"/>
      </w:pPr>
      <w:r>
        <w:t xml:space="preserve">    handoverUTRA-FDD-r16                      </w:t>
      </w:r>
      <w:r>
        <w:rPr>
          <w:color w:val="993366"/>
        </w:rPr>
        <w:t>ENUMERATED</w:t>
      </w:r>
      <w:r>
        <w:t xml:space="preserve"> {supported}                       </w:t>
      </w:r>
      <w:r>
        <w:rPr>
          <w:color w:val="993366"/>
        </w:rPr>
        <w:t>OPTIONAL</w:t>
      </w:r>
      <w:r>
        <w:t>,</w:t>
      </w:r>
    </w:p>
    <w:p w14:paraId="1B438BD1" w14:textId="77777777" w:rsidR="00BF596A" w:rsidRDefault="005632DD">
      <w:pPr>
        <w:pStyle w:val="PL"/>
        <w:rPr>
          <w:color w:val="808080"/>
        </w:rPr>
      </w:pPr>
      <w:r>
        <w:t xml:space="preserve">    </w:t>
      </w:r>
      <w:r>
        <w:rPr>
          <w:color w:val="808080"/>
        </w:rPr>
        <w:t>-- R4 7-4: Report the shorter transient capability supported by the UE: 2, 4 or 7us</w:t>
      </w:r>
    </w:p>
    <w:p w14:paraId="0957951D" w14:textId="77777777" w:rsidR="00BF596A" w:rsidRDefault="005632DD">
      <w:pPr>
        <w:pStyle w:val="PL"/>
      </w:pPr>
      <w:r>
        <w:t xml:space="preserve">    enhancedUL-TransientPeriod-r16            </w:t>
      </w:r>
      <w:r>
        <w:rPr>
          <w:color w:val="993366"/>
        </w:rPr>
        <w:t>ENUMERATED</w:t>
      </w:r>
      <w:r>
        <w:t xml:space="preserve"> {us2, us4, us7}                   </w:t>
      </w:r>
      <w:r>
        <w:rPr>
          <w:color w:val="993366"/>
        </w:rPr>
        <w:t>OPTIONAL</w:t>
      </w:r>
      <w:r>
        <w:t>,</w:t>
      </w:r>
    </w:p>
    <w:p w14:paraId="00003841" w14:textId="77777777" w:rsidR="00BF596A" w:rsidRDefault="005632DD">
      <w:pPr>
        <w:pStyle w:val="PL"/>
      </w:pPr>
      <w:r>
        <w:t xml:space="preserve">    sharedSpectrumChAccessParamsPerBand-v1640 SharedSpectrumChAccessParamsPerBand-v1640    </w:t>
      </w:r>
      <w:r>
        <w:rPr>
          <w:color w:val="993366"/>
        </w:rPr>
        <w:t>OPTIONAL</w:t>
      </w:r>
    </w:p>
    <w:p w14:paraId="237ACA5D" w14:textId="77777777" w:rsidR="00BF596A" w:rsidRDefault="005632DD">
      <w:pPr>
        <w:pStyle w:val="PL"/>
      </w:pPr>
      <w:r>
        <w:t xml:space="preserve">    ]],</w:t>
      </w:r>
    </w:p>
    <w:p w14:paraId="38B226D5" w14:textId="77777777" w:rsidR="00BF596A" w:rsidRDefault="005632DD">
      <w:pPr>
        <w:pStyle w:val="PL"/>
      </w:pPr>
      <w:r>
        <w:t xml:space="preserve">    [[</w:t>
      </w:r>
    </w:p>
    <w:p w14:paraId="258880DD" w14:textId="77777777" w:rsidR="00BF596A" w:rsidRDefault="005632DD">
      <w:pPr>
        <w:pStyle w:val="PL"/>
      </w:pPr>
      <w:r>
        <w:t xml:space="preserve">    type1-PUSCH-RepetitionMultiSlots-v1650    </w:t>
      </w:r>
      <w:r>
        <w:rPr>
          <w:color w:val="993366"/>
        </w:rPr>
        <w:t>ENUMERATED</w:t>
      </w:r>
      <w:r>
        <w:t xml:space="preserve"> {supported}                       </w:t>
      </w:r>
      <w:r>
        <w:rPr>
          <w:color w:val="993366"/>
        </w:rPr>
        <w:t>OPTIONAL</w:t>
      </w:r>
      <w:r>
        <w:t>,</w:t>
      </w:r>
    </w:p>
    <w:p w14:paraId="00C45CB4" w14:textId="77777777" w:rsidR="00BF596A" w:rsidRDefault="005632DD">
      <w:pPr>
        <w:pStyle w:val="PL"/>
      </w:pPr>
      <w:r>
        <w:t xml:space="preserve">    type2-PUSCH-RepetitionMultiSlots-v1650    </w:t>
      </w:r>
      <w:r>
        <w:rPr>
          <w:color w:val="993366"/>
        </w:rPr>
        <w:t>ENUMERATED</w:t>
      </w:r>
      <w:r>
        <w:t xml:space="preserve"> {supported}                       </w:t>
      </w:r>
      <w:r>
        <w:rPr>
          <w:color w:val="993366"/>
        </w:rPr>
        <w:t>OPTIONAL</w:t>
      </w:r>
      <w:r>
        <w:t>,</w:t>
      </w:r>
    </w:p>
    <w:p w14:paraId="082524A2" w14:textId="77777777" w:rsidR="00BF596A" w:rsidRDefault="005632DD">
      <w:pPr>
        <w:pStyle w:val="PL"/>
      </w:pPr>
      <w:r>
        <w:t xml:space="preserve">    pusch-RepetitionMultiSlots-v1650          </w:t>
      </w:r>
      <w:r>
        <w:rPr>
          <w:color w:val="993366"/>
        </w:rPr>
        <w:t>ENUMERATED</w:t>
      </w:r>
      <w:r>
        <w:t xml:space="preserve"> {supported}                       </w:t>
      </w:r>
      <w:r>
        <w:rPr>
          <w:color w:val="993366"/>
        </w:rPr>
        <w:t>OPTIONAL</w:t>
      </w:r>
      <w:r>
        <w:t>,</w:t>
      </w:r>
    </w:p>
    <w:p w14:paraId="13FB1A05" w14:textId="77777777" w:rsidR="00BF596A" w:rsidRDefault="005632DD">
      <w:pPr>
        <w:pStyle w:val="PL"/>
      </w:pPr>
      <w:r>
        <w:t xml:space="preserve">    configuredUL-GrantType1-v1650             </w:t>
      </w:r>
      <w:r>
        <w:rPr>
          <w:color w:val="993366"/>
        </w:rPr>
        <w:t>ENUMERATED</w:t>
      </w:r>
      <w:r>
        <w:t xml:space="preserve"> {supported}                       </w:t>
      </w:r>
      <w:r>
        <w:rPr>
          <w:color w:val="993366"/>
        </w:rPr>
        <w:t>OPTIONAL</w:t>
      </w:r>
      <w:r>
        <w:t>,</w:t>
      </w:r>
    </w:p>
    <w:p w14:paraId="2321F584" w14:textId="77777777" w:rsidR="00BF596A" w:rsidRDefault="005632DD">
      <w:pPr>
        <w:pStyle w:val="PL"/>
      </w:pPr>
      <w:r>
        <w:t xml:space="preserve">    configuredUL-GrantType2-v1650             </w:t>
      </w:r>
      <w:r>
        <w:rPr>
          <w:color w:val="993366"/>
        </w:rPr>
        <w:t>ENUMERATED</w:t>
      </w:r>
      <w:r>
        <w:t xml:space="preserve"> {supported}                       </w:t>
      </w:r>
      <w:r>
        <w:rPr>
          <w:color w:val="993366"/>
        </w:rPr>
        <w:t>OPTIONAL</w:t>
      </w:r>
      <w:r>
        <w:t>,</w:t>
      </w:r>
    </w:p>
    <w:p w14:paraId="68D493EB" w14:textId="77777777" w:rsidR="00BF596A" w:rsidRDefault="005632DD">
      <w:pPr>
        <w:pStyle w:val="PL"/>
      </w:pPr>
      <w:r>
        <w:t xml:space="preserve">    sharedSpectrumChAccessParamsPerBand-v1650 SharedSpectrumChAccessParamsPerBand-v1650    </w:t>
      </w:r>
      <w:r>
        <w:rPr>
          <w:color w:val="993366"/>
        </w:rPr>
        <w:t>OPTIONAL</w:t>
      </w:r>
    </w:p>
    <w:p w14:paraId="3E3B8117" w14:textId="77777777" w:rsidR="00BF596A" w:rsidRDefault="005632DD">
      <w:pPr>
        <w:pStyle w:val="PL"/>
      </w:pPr>
      <w:r>
        <w:t xml:space="preserve">    ]],</w:t>
      </w:r>
    </w:p>
    <w:p w14:paraId="0BD421EE" w14:textId="77777777" w:rsidR="00BF596A" w:rsidRDefault="005632DD">
      <w:pPr>
        <w:pStyle w:val="PL"/>
      </w:pPr>
      <w:r>
        <w:t xml:space="preserve">    [[</w:t>
      </w:r>
    </w:p>
    <w:p w14:paraId="64266161" w14:textId="77777777" w:rsidR="00BF596A" w:rsidRDefault="005632DD">
      <w:pPr>
        <w:pStyle w:val="PL"/>
      </w:pPr>
      <w:r>
        <w:t xml:space="preserve">    enhancedSkipUplinkTxConfigured-v1660      </w:t>
      </w:r>
      <w:r>
        <w:rPr>
          <w:color w:val="993366"/>
        </w:rPr>
        <w:t>ENUMERATED</w:t>
      </w:r>
      <w:r>
        <w:t xml:space="preserve"> {supported}                       </w:t>
      </w:r>
      <w:r>
        <w:rPr>
          <w:color w:val="993366"/>
        </w:rPr>
        <w:t>OPTIONAL</w:t>
      </w:r>
      <w:r>
        <w:t>,</w:t>
      </w:r>
    </w:p>
    <w:p w14:paraId="2F72AFBD" w14:textId="77777777" w:rsidR="00BF596A" w:rsidRDefault="005632DD">
      <w:pPr>
        <w:pStyle w:val="PL"/>
      </w:pPr>
      <w:r>
        <w:t xml:space="preserve">    enhancedSkipUplinkTxDynamic-v1660         </w:t>
      </w:r>
      <w:r>
        <w:rPr>
          <w:color w:val="993366"/>
        </w:rPr>
        <w:t>ENUMERATED</w:t>
      </w:r>
      <w:r>
        <w:t xml:space="preserve"> {supported}                       </w:t>
      </w:r>
      <w:r>
        <w:rPr>
          <w:color w:val="993366"/>
        </w:rPr>
        <w:t>OPTIONAL</w:t>
      </w:r>
    </w:p>
    <w:p w14:paraId="5DCCB5E8" w14:textId="77777777" w:rsidR="00BF596A" w:rsidRDefault="005632DD">
      <w:pPr>
        <w:pStyle w:val="PL"/>
      </w:pPr>
      <w:r>
        <w:t xml:space="preserve">    ]]</w:t>
      </w:r>
    </w:p>
    <w:p w14:paraId="116B73BB" w14:textId="77777777" w:rsidR="00BF596A" w:rsidRDefault="005632DD">
      <w:pPr>
        <w:pStyle w:val="PL"/>
      </w:pPr>
      <w:r>
        <w:t>}</w:t>
      </w:r>
    </w:p>
    <w:p w14:paraId="6243765E" w14:textId="77777777" w:rsidR="00BF596A" w:rsidRDefault="00BF596A">
      <w:pPr>
        <w:pStyle w:val="PL"/>
      </w:pPr>
    </w:p>
    <w:p w14:paraId="5120DF25" w14:textId="77777777" w:rsidR="00BF596A" w:rsidRDefault="005632DD">
      <w:pPr>
        <w:pStyle w:val="PL"/>
        <w:rPr>
          <w:color w:val="808080"/>
        </w:rPr>
      </w:pPr>
      <w:r>
        <w:rPr>
          <w:color w:val="808080"/>
        </w:rPr>
        <w:t>-- TAG-RF-PARAMETERS-STOP</w:t>
      </w:r>
    </w:p>
    <w:p w14:paraId="751D76F7" w14:textId="77777777" w:rsidR="00BF596A" w:rsidRDefault="005632DD">
      <w:pPr>
        <w:pStyle w:val="PL"/>
        <w:rPr>
          <w:color w:val="808080"/>
        </w:rPr>
      </w:pPr>
      <w:r>
        <w:rPr>
          <w:color w:val="808080"/>
        </w:rPr>
        <w:t>-- ASN1STOP</w:t>
      </w:r>
    </w:p>
    <w:p w14:paraId="0669CA7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303AC7D" w14:textId="77777777">
        <w:tc>
          <w:tcPr>
            <w:tcW w:w="14173" w:type="dxa"/>
            <w:tcBorders>
              <w:top w:val="single" w:sz="4" w:space="0" w:color="auto"/>
              <w:left w:val="single" w:sz="4" w:space="0" w:color="auto"/>
              <w:bottom w:val="single" w:sz="4" w:space="0" w:color="auto"/>
              <w:right w:val="single" w:sz="4" w:space="0" w:color="auto"/>
            </w:tcBorders>
          </w:tcPr>
          <w:p w14:paraId="2389A821" w14:textId="77777777" w:rsidR="00BF596A" w:rsidRDefault="005632DD">
            <w:pPr>
              <w:pStyle w:val="TAH"/>
              <w:rPr>
                <w:szCs w:val="22"/>
                <w:lang w:eastAsia="sv-SE"/>
              </w:rPr>
            </w:pPr>
            <w:r>
              <w:rPr>
                <w:i/>
                <w:szCs w:val="22"/>
                <w:lang w:eastAsia="sv-SE"/>
              </w:rPr>
              <w:lastRenderedPageBreak/>
              <w:t xml:space="preserve">RF-Parameters </w:t>
            </w:r>
            <w:r>
              <w:rPr>
                <w:szCs w:val="22"/>
                <w:lang w:eastAsia="sv-SE"/>
              </w:rPr>
              <w:t>field descriptions</w:t>
            </w:r>
          </w:p>
        </w:tc>
      </w:tr>
      <w:tr w:rsidR="00BF596A" w14:paraId="56FC643C" w14:textId="77777777">
        <w:tc>
          <w:tcPr>
            <w:tcW w:w="14173" w:type="dxa"/>
            <w:tcBorders>
              <w:top w:val="single" w:sz="4" w:space="0" w:color="auto"/>
              <w:left w:val="single" w:sz="4" w:space="0" w:color="auto"/>
              <w:bottom w:val="single" w:sz="4" w:space="0" w:color="auto"/>
              <w:right w:val="single" w:sz="4" w:space="0" w:color="auto"/>
            </w:tcBorders>
          </w:tcPr>
          <w:p w14:paraId="6EFD2195" w14:textId="77777777" w:rsidR="00BF596A" w:rsidRDefault="005632DD">
            <w:pPr>
              <w:pStyle w:val="TAL"/>
              <w:rPr>
                <w:szCs w:val="22"/>
                <w:lang w:val="en-GB" w:eastAsia="sv-SE"/>
              </w:rPr>
            </w:pPr>
            <w:r>
              <w:rPr>
                <w:b/>
                <w:i/>
                <w:szCs w:val="22"/>
                <w:lang w:val="en-GB" w:eastAsia="sv-SE"/>
              </w:rPr>
              <w:t>appliedFreqBandListFilter</w:t>
            </w:r>
          </w:p>
          <w:p w14:paraId="7FFE39CD"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 xml:space="preserve">. The UE does not include this field if the UE capability is requested by E-UTRAN and the network request includes the field </w:t>
            </w:r>
            <w:r>
              <w:rPr>
                <w:i/>
                <w:szCs w:val="22"/>
                <w:lang w:val="en-GB" w:eastAsia="sv-SE"/>
              </w:rPr>
              <w:t>eutra-nr-only</w:t>
            </w:r>
            <w:r>
              <w:rPr>
                <w:szCs w:val="22"/>
                <w:lang w:val="en-GB" w:eastAsia="sv-SE"/>
              </w:rPr>
              <w:t xml:space="preserve"> [10].</w:t>
            </w:r>
          </w:p>
        </w:tc>
      </w:tr>
      <w:tr w:rsidR="00BF596A" w14:paraId="0F187853" w14:textId="77777777">
        <w:tc>
          <w:tcPr>
            <w:tcW w:w="14173" w:type="dxa"/>
            <w:tcBorders>
              <w:top w:val="single" w:sz="4" w:space="0" w:color="auto"/>
              <w:left w:val="single" w:sz="4" w:space="0" w:color="auto"/>
              <w:bottom w:val="single" w:sz="4" w:space="0" w:color="auto"/>
              <w:right w:val="single" w:sz="4" w:space="0" w:color="auto"/>
            </w:tcBorders>
          </w:tcPr>
          <w:p w14:paraId="2B9E27E4" w14:textId="77777777" w:rsidR="00BF596A" w:rsidRDefault="005632DD">
            <w:pPr>
              <w:pStyle w:val="TAL"/>
              <w:rPr>
                <w:szCs w:val="22"/>
                <w:lang w:val="en-GB" w:eastAsia="sv-SE"/>
              </w:rPr>
            </w:pPr>
            <w:r>
              <w:rPr>
                <w:b/>
                <w:i/>
                <w:szCs w:val="22"/>
                <w:lang w:val="en-GB" w:eastAsia="sv-SE"/>
              </w:rPr>
              <w:t>supportedBandCombinationList</w:t>
            </w:r>
          </w:p>
          <w:p w14:paraId="6D6D245A" w14:textId="77777777" w:rsidR="00BF596A" w:rsidRDefault="005632DD">
            <w:pPr>
              <w:pStyle w:val="TAL"/>
              <w:rPr>
                <w:szCs w:val="22"/>
                <w:lang w:val="en-GB" w:eastAsia="sv-SE"/>
              </w:rPr>
            </w:pPr>
            <w:r>
              <w:rPr>
                <w:szCs w:val="22"/>
                <w:lang w:val="en-GB" w:eastAsia="sv-SE"/>
              </w:rPr>
              <w:t xml:space="preserve">A list of band combinations that the UE supports for NR (and NR-DC, if requested).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UE-NR-Capability</w:t>
            </w:r>
            <w:r>
              <w:rPr>
                <w:szCs w:val="22"/>
                <w:lang w:val="en-GB" w:eastAsia="sv-SE"/>
              </w:rPr>
              <w:t xml:space="preserve"> IE. The UE does not include this field if the UE capability is requested by E-UTRAN and the network request includes the field </w:t>
            </w:r>
            <w:r>
              <w:rPr>
                <w:i/>
                <w:szCs w:val="22"/>
                <w:lang w:val="en-GB" w:eastAsia="sv-SE"/>
              </w:rPr>
              <w:t xml:space="preserve">eutra-nr-only </w:t>
            </w:r>
            <w:r>
              <w:rPr>
                <w:szCs w:val="22"/>
                <w:lang w:val="en-GB" w:eastAsia="sv-SE"/>
              </w:rPr>
              <w:t>[10].</w:t>
            </w:r>
          </w:p>
        </w:tc>
      </w:tr>
      <w:tr w:rsidR="00BF596A" w14:paraId="3CED677A" w14:textId="77777777">
        <w:tc>
          <w:tcPr>
            <w:tcW w:w="14173" w:type="dxa"/>
            <w:tcBorders>
              <w:top w:val="single" w:sz="4" w:space="0" w:color="auto"/>
              <w:left w:val="single" w:sz="4" w:space="0" w:color="auto"/>
              <w:bottom w:val="single" w:sz="4" w:space="0" w:color="auto"/>
              <w:right w:val="single" w:sz="4" w:space="0" w:color="auto"/>
            </w:tcBorders>
          </w:tcPr>
          <w:p w14:paraId="38CCC3B9" w14:textId="77777777" w:rsidR="00BF596A" w:rsidRDefault="005632DD">
            <w:pPr>
              <w:pStyle w:val="TAL"/>
              <w:rPr>
                <w:b/>
                <w:bCs/>
                <w:i/>
                <w:iCs/>
                <w:lang w:val="en-GB"/>
              </w:rPr>
            </w:pPr>
            <w:r>
              <w:rPr>
                <w:b/>
                <w:bCs/>
                <w:i/>
                <w:iCs/>
                <w:lang w:val="en-GB"/>
              </w:rPr>
              <w:t>supportedBandCombinationListSidelinkEUTRA-NR</w:t>
            </w:r>
          </w:p>
          <w:p w14:paraId="227D5332" w14:textId="77777777" w:rsidR="00BF596A" w:rsidRDefault="005632DD">
            <w:pPr>
              <w:pStyle w:val="TAL"/>
              <w:rPr>
                <w:b/>
                <w:i/>
                <w:szCs w:val="22"/>
                <w:lang w:val="en-GB" w:eastAsia="sv-SE"/>
              </w:rPr>
            </w:pPr>
            <w:r>
              <w:rPr>
                <w:szCs w:val="22"/>
                <w:lang w:val="en-GB" w:eastAsia="sv-SE"/>
              </w:rPr>
              <w:t xml:space="preserve">A list of band combinations that the UE supports for NR sidelink communication only, for joint NR sidelink communication and V2X sidelink communication, or for V2X sidelink communication only. The UE does not include this field if the UE capability is requested by E-UTRAN (see </w:t>
            </w:r>
            <w:r>
              <w:rPr>
                <w:lang w:val="en-GB"/>
              </w:rPr>
              <w:t>TS 36.331[10])</w:t>
            </w:r>
            <w:r>
              <w:rPr>
                <w:szCs w:val="22"/>
                <w:lang w:val="en-GB" w:eastAsia="sv-SE"/>
              </w:rPr>
              <w:t xml:space="preserve"> and the network request includes the field </w:t>
            </w:r>
            <w:r>
              <w:rPr>
                <w:i/>
                <w:szCs w:val="22"/>
                <w:lang w:val="en-GB" w:eastAsia="sv-SE"/>
              </w:rPr>
              <w:t>eutra-nr-only</w:t>
            </w:r>
            <w:r>
              <w:rPr>
                <w:szCs w:val="22"/>
                <w:lang w:val="en-GB" w:eastAsia="sv-SE"/>
              </w:rPr>
              <w:t>.</w:t>
            </w:r>
          </w:p>
        </w:tc>
      </w:tr>
      <w:tr w:rsidR="00BF596A" w14:paraId="40421F07" w14:textId="77777777">
        <w:tc>
          <w:tcPr>
            <w:tcW w:w="14173" w:type="dxa"/>
            <w:tcBorders>
              <w:top w:val="single" w:sz="4" w:space="0" w:color="auto"/>
              <w:left w:val="single" w:sz="4" w:space="0" w:color="auto"/>
              <w:bottom w:val="single" w:sz="4" w:space="0" w:color="auto"/>
              <w:right w:val="single" w:sz="4" w:space="0" w:color="auto"/>
            </w:tcBorders>
          </w:tcPr>
          <w:p w14:paraId="7AA783A4" w14:textId="77777777" w:rsidR="00BF596A" w:rsidRDefault="005632DD">
            <w:pPr>
              <w:pStyle w:val="TAL"/>
              <w:rPr>
                <w:b/>
                <w:i/>
                <w:szCs w:val="22"/>
                <w:lang w:val="en-GB" w:eastAsia="sv-SE"/>
              </w:rPr>
            </w:pPr>
            <w:r>
              <w:rPr>
                <w:b/>
                <w:i/>
                <w:szCs w:val="22"/>
                <w:lang w:val="en-GB" w:eastAsia="sv-SE"/>
              </w:rPr>
              <w:t>supportedBandCombinationList-UplinkTxSwitch</w:t>
            </w:r>
          </w:p>
          <w:p w14:paraId="07721FFF" w14:textId="77777777" w:rsidR="00BF596A" w:rsidRDefault="005632DD">
            <w:pPr>
              <w:pStyle w:val="TAL"/>
              <w:rPr>
                <w:bCs/>
                <w:iCs/>
                <w:szCs w:val="22"/>
                <w:lang w:val="en-GB" w:eastAsia="sv-SE"/>
              </w:rPr>
            </w:pPr>
            <w:r>
              <w:rPr>
                <w:bCs/>
                <w:iCs/>
                <w:szCs w:val="22"/>
                <w:lang w:val="en-GB" w:eastAsia="sv-SE"/>
              </w:rPr>
              <w:t xml:space="preserve">A list of band combinations that the UE supports dynamic uplink Tx switching for NR UL CA and SUL. The </w:t>
            </w:r>
            <w:r>
              <w:rPr>
                <w:bCs/>
                <w:i/>
                <w:szCs w:val="22"/>
                <w:lang w:val="en-GB" w:eastAsia="sv-SE"/>
              </w:rPr>
              <w:t>FeatureSetCombinationId</w:t>
            </w:r>
            <w:r>
              <w:rPr>
                <w:bCs/>
                <w:iCs/>
                <w:szCs w:val="22"/>
                <w:lang w:val="en-GB" w:eastAsia="sv-SE"/>
              </w:rPr>
              <w:t xml:space="preserve">:s in this list refer to the </w:t>
            </w:r>
            <w:r>
              <w:rPr>
                <w:bCs/>
                <w:i/>
                <w:szCs w:val="22"/>
                <w:lang w:val="en-GB" w:eastAsia="sv-SE"/>
              </w:rPr>
              <w:t>FeatureSetCombination</w:t>
            </w:r>
            <w:r>
              <w:rPr>
                <w:bCs/>
                <w:iCs/>
                <w:szCs w:val="22"/>
                <w:lang w:val="en-GB" w:eastAsia="sv-SE"/>
              </w:rPr>
              <w:t xml:space="preserve"> entries in the </w:t>
            </w:r>
            <w:r>
              <w:rPr>
                <w:bCs/>
                <w:i/>
                <w:szCs w:val="22"/>
                <w:lang w:val="en-GB" w:eastAsia="sv-SE"/>
              </w:rPr>
              <w:t>featureSetCombinations</w:t>
            </w:r>
            <w:r>
              <w:rPr>
                <w:bCs/>
                <w:iCs/>
                <w:szCs w:val="22"/>
                <w:lang w:val="en-GB" w:eastAsia="sv-SE"/>
              </w:rPr>
              <w:t xml:space="preserve"> list in the </w:t>
            </w:r>
            <w:r>
              <w:rPr>
                <w:bCs/>
                <w:i/>
                <w:szCs w:val="22"/>
                <w:lang w:val="en-GB" w:eastAsia="sv-SE"/>
              </w:rPr>
              <w:t>UE-NR-Capability</w:t>
            </w:r>
            <w:r>
              <w:rPr>
                <w:bCs/>
                <w:iCs/>
                <w:szCs w:val="22"/>
                <w:lang w:val="en-GB" w:eastAsia="sv-SE"/>
              </w:rPr>
              <w:t xml:space="preserve"> IE. The UE does not include this field if the UE capability is requested by E-UTRAN and the network request includes the field </w:t>
            </w:r>
            <w:r>
              <w:rPr>
                <w:bCs/>
                <w:i/>
                <w:szCs w:val="22"/>
                <w:lang w:val="en-GB" w:eastAsia="sv-SE"/>
              </w:rPr>
              <w:t>eutra-nr-only</w:t>
            </w:r>
            <w:r>
              <w:rPr>
                <w:bCs/>
                <w:iCs/>
                <w:szCs w:val="22"/>
                <w:lang w:val="en-GB" w:eastAsia="sv-SE"/>
              </w:rPr>
              <w:t xml:space="preserve"> [10].</w:t>
            </w:r>
          </w:p>
        </w:tc>
      </w:tr>
    </w:tbl>
    <w:p w14:paraId="43AD1B85" w14:textId="77777777" w:rsidR="00BF596A" w:rsidRDefault="00BF596A"/>
    <w:p w14:paraId="63059E32" w14:textId="77777777" w:rsidR="00BF596A" w:rsidRDefault="005632DD">
      <w:pPr>
        <w:pStyle w:val="4"/>
        <w:rPr>
          <w:lang w:val="en-GB"/>
        </w:rPr>
      </w:pPr>
      <w:bookmarkStart w:id="1124" w:name="_Toc60777476"/>
      <w:bookmarkStart w:id="1125" w:name="_Toc83740433"/>
      <w:r>
        <w:rPr>
          <w:lang w:val="en-GB"/>
        </w:rPr>
        <w:t>–</w:t>
      </w:r>
      <w:r>
        <w:rPr>
          <w:lang w:val="en-GB"/>
        </w:rPr>
        <w:tab/>
      </w:r>
      <w:r>
        <w:rPr>
          <w:i/>
          <w:lang w:val="en-GB"/>
        </w:rPr>
        <w:t>RF-ParametersMRDC</w:t>
      </w:r>
      <w:bookmarkEnd w:id="1124"/>
      <w:bookmarkEnd w:id="1125"/>
    </w:p>
    <w:p w14:paraId="6992DF0B" w14:textId="77777777" w:rsidR="00BF596A" w:rsidRDefault="005632DD">
      <w:r>
        <w:t xml:space="preserve">The IE </w:t>
      </w:r>
      <w:r>
        <w:rPr>
          <w:i/>
        </w:rPr>
        <w:t>RF-ParametersMRDC</w:t>
      </w:r>
      <w:r>
        <w:t xml:space="preserve"> is used to convey RF related capabilities for MR-DC.</w:t>
      </w:r>
    </w:p>
    <w:p w14:paraId="4283A501" w14:textId="77777777" w:rsidR="00BF596A" w:rsidRDefault="005632DD">
      <w:pPr>
        <w:pStyle w:val="TH"/>
        <w:rPr>
          <w:lang w:val="en-GB"/>
        </w:rPr>
      </w:pPr>
      <w:r>
        <w:rPr>
          <w:i/>
          <w:lang w:val="en-GB"/>
        </w:rPr>
        <w:t>RF-ParametersMRDC</w:t>
      </w:r>
      <w:r>
        <w:rPr>
          <w:lang w:val="en-GB"/>
        </w:rPr>
        <w:t xml:space="preserve"> information element</w:t>
      </w:r>
    </w:p>
    <w:p w14:paraId="4F5DE271" w14:textId="77777777" w:rsidR="00BF596A" w:rsidRDefault="005632DD">
      <w:pPr>
        <w:pStyle w:val="PL"/>
        <w:rPr>
          <w:color w:val="808080"/>
        </w:rPr>
      </w:pPr>
      <w:r>
        <w:rPr>
          <w:color w:val="808080"/>
        </w:rPr>
        <w:t>-- ASN1START</w:t>
      </w:r>
    </w:p>
    <w:p w14:paraId="5FC4E30A" w14:textId="77777777" w:rsidR="00BF596A" w:rsidRDefault="005632DD">
      <w:pPr>
        <w:pStyle w:val="PL"/>
        <w:rPr>
          <w:color w:val="808080"/>
        </w:rPr>
      </w:pPr>
      <w:r>
        <w:rPr>
          <w:color w:val="808080"/>
        </w:rPr>
        <w:t>-- TAG-RF-PARAMETERSMRDC-START</w:t>
      </w:r>
    </w:p>
    <w:p w14:paraId="1F46D63E" w14:textId="77777777" w:rsidR="00BF596A" w:rsidRDefault="00BF596A">
      <w:pPr>
        <w:pStyle w:val="PL"/>
      </w:pPr>
    </w:p>
    <w:p w14:paraId="7B95D9AB" w14:textId="77777777" w:rsidR="00BF596A" w:rsidRDefault="005632DD">
      <w:pPr>
        <w:pStyle w:val="PL"/>
      </w:pPr>
      <w:r>
        <w:t xml:space="preserve">RF-ParametersMRDC ::=                   </w:t>
      </w:r>
      <w:r>
        <w:rPr>
          <w:color w:val="993366"/>
        </w:rPr>
        <w:t>SEQUENCE</w:t>
      </w:r>
      <w:r>
        <w:t xml:space="preserve"> {</w:t>
      </w:r>
    </w:p>
    <w:p w14:paraId="3ECC6A76" w14:textId="77777777" w:rsidR="00BF596A" w:rsidRDefault="005632DD">
      <w:pPr>
        <w:pStyle w:val="PL"/>
      </w:pPr>
      <w:r>
        <w:t xml:space="preserve">    supportedBandCombinationList            BandCombinationList                             </w:t>
      </w:r>
      <w:r>
        <w:rPr>
          <w:color w:val="993366"/>
        </w:rPr>
        <w:t>OPTIONAL</w:t>
      </w:r>
      <w:r>
        <w:t>,</w:t>
      </w:r>
    </w:p>
    <w:p w14:paraId="431CF5BA" w14:textId="77777777" w:rsidR="00BF596A" w:rsidRDefault="005632DD">
      <w:pPr>
        <w:pStyle w:val="PL"/>
      </w:pPr>
      <w:r>
        <w:t xml:space="preserve">    appliedFreqBandListFilter               FreqBandList                                    </w:t>
      </w:r>
      <w:r>
        <w:rPr>
          <w:color w:val="993366"/>
        </w:rPr>
        <w:t>OPTIONAL</w:t>
      </w:r>
      <w:r>
        <w:t>,</w:t>
      </w:r>
    </w:p>
    <w:p w14:paraId="490BB7A3" w14:textId="77777777" w:rsidR="00BF596A" w:rsidRDefault="005632DD">
      <w:pPr>
        <w:pStyle w:val="PL"/>
      </w:pPr>
      <w:r>
        <w:t xml:space="preserve">    ...,</w:t>
      </w:r>
    </w:p>
    <w:p w14:paraId="6190C49A" w14:textId="77777777" w:rsidR="00BF596A" w:rsidRDefault="005632DD">
      <w:pPr>
        <w:pStyle w:val="PL"/>
      </w:pPr>
      <w:r>
        <w:t xml:space="preserve">    [[</w:t>
      </w:r>
    </w:p>
    <w:p w14:paraId="09D3205D" w14:textId="77777777" w:rsidR="00BF596A" w:rsidRDefault="005632DD">
      <w:pPr>
        <w:pStyle w:val="PL"/>
      </w:pPr>
      <w:r>
        <w:t xml:space="preserve">    srs-SwitchingTimeRequested              </w:t>
      </w:r>
      <w:r>
        <w:rPr>
          <w:color w:val="993366"/>
        </w:rPr>
        <w:t>ENUMERATED</w:t>
      </w:r>
      <w:r>
        <w:t xml:space="preserve"> {true}                               </w:t>
      </w:r>
      <w:r>
        <w:rPr>
          <w:color w:val="993366"/>
        </w:rPr>
        <w:t>OPTIONAL</w:t>
      </w:r>
      <w:r>
        <w:t>,</w:t>
      </w:r>
    </w:p>
    <w:p w14:paraId="038D5027" w14:textId="77777777" w:rsidR="00BF596A" w:rsidRDefault="005632DD">
      <w:pPr>
        <w:pStyle w:val="PL"/>
      </w:pPr>
      <w:r>
        <w:t xml:space="preserve">    supportedBandCombinationList-v1540      BandCombinationList-v1540                       </w:t>
      </w:r>
      <w:r>
        <w:rPr>
          <w:color w:val="993366"/>
        </w:rPr>
        <w:t>OPTIONAL</w:t>
      </w:r>
    </w:p>
    <w:p w14:paraId="5F489CC4" w14:textId="77777777" w:rsidR="00BF596A" w:rsidRDefault="005632DD">
      <w:pPr>
        <w:pStyle w:val="PL"/>
      </w:pPr>
      <w:r>
        <w:t xml:space="preserve">    ]],</w:t>
      </w:r>
    </w:p>
    <w:p w14:paraId="7FB2F8AB" w14:textId="77777777" w:rsidR="00BF596A" w:rsidRDefault="005632DD">
      <w:pPr>
        <w:pStyle w:val="PL"/>
      </w:pPr>
      <w:r>
        <w:t xml:space="preserve">    [[</w:t>
      </w:r>
    </w:p>
    <w:p w14:paraId="0FFAC6CA" w14:textId="77777777" w:rsidR="00BF596A" w:rsidRDefault="005632DD">
      <w:pPr>
        <w:pStyle w:val="PL"/>
      </w:pPr>
      <w:r>
        <w:t xml:space="preserve">    supportedBandCombinationList-v1550      BandCombinationList-v1550                       </w:t>
      </w:r>
      <w:r>
        <w:rPr>
          <w:color w:val="993366"/>
        </w:rPr>
        <w:t>OPTIONAL</w:t>
      </w:r>
    </w:p>
    <w:p w14:paraId="22A8E0DE" w14:textId="77777777" w:rsidR="00BF596A" w:rsidRDefault="005632DD">
      <w:pPr>
        <w:pStyle w:val="PL"/>
      </w:pPr>
      <w:r>
        <w:t xml:space="preserve">    ]],</w:t>
      </w:r>
    </w:p>
    <w:p w14:paraId="43C761F1" w14:textId="77777777" w:rsidR="00BF596A" w:rsidRDefault="005632DD">
      <w:pPr>
        <w:pStyle w:val="PL"/>
      </w:pPr>
      <w:r>
        <w:t xml:space="preserve">    [[</w:t>
      </w:r>
    </w:p>
    <w:p w14:paraId="5305245B" w14:textId="77777777" w:rsidR="00BF596A" w:rsidRDefault="005632DD">
      <w:pPr>
        <w:pStyle w:val="PL"/>
      </w:pPr>
      <w:r>
        <w:t xml:space="preserve">    supportedBandCombinationList-v1560      BandCombinationList-v1560                       </w:t>
      </w:r>
      <w:r>
        <w:rPr>
          <w:color w:val="993366"/>
        </w:rPr>
        <w:t>OPTIONAL</w:t>
      </w:r>
      <w:r>
        <w:t>,</w:t>
      </w:r>
    </w:p>
    <w:p w14:paraId="07508DAE" w14:textId="77777777" w:rsidR="00BF596A" w:rsidRDefault="005632DD">
      <w:pPr>
        <w:pStyle w:val="PL"/>
      </w:pPr>
      <w:r>
        <w:t xml:space="preserve">    supportedBandCombinationListNEDC-Only   BandCombinationList                             </w:t>
      </w:r>
      <w:r>
        <w:rPr>
          <w:color w:val="993366"/>
        </w:rPr>
        <w:t>OPTIONAL</w:t>
      </w:r>
    </w:p>
    <w:p w14:paraId="3857FECA" w14:textId="77777777" w:rsidR="00BF596A" w:rsidRDefault="005632DD">
      <w:pPr>
        <w:pStyle w:val="PL"/>
      </w:pPr>
      <w:r>
        <w:t xml:space="preserve">    ]],</w:t>
      </w:r>
    </w:p>
    <w:p w14:paraId="22D6562A" w14:textId="77777777" w:rsidR="00BF596A" w:rsidRDefault="005632DD">
      <w:pPr>
        <w:pStyle w:val="PL"/>
      </w:pPr>
      <w:r>
        <w:t xml:space="preserve">    [[</w:t>
      </w:r>
    </w:p>
    <w:p w14:paraId="13B44760" w14:textId="77777777" w:rsidR="00BF596A" w:rsidRDefault="005632DD">
      <w:pPr>
        <w:pStyle w:val="PL"/>
      </w:pPr>
      <w:r>
        <w:t xml:space="preserve">    supportedBandCombinationList-v1570      BandCombinationList-v1570                       </w:t>
      </w:r>
      <w:r>
        <w:rPr>
          <w:color w:val="993366"/>
        </w:rPr>
        <w:t>OPTIONAL</w:t>
      </w:r>
    </w:p>
    <w:p w14:paraId="0622F79C" w14:textId="77777777" w:rsidR="00BF596A" w:rsidRDefault="005632DD">
      <w:pPr>
        <w:pStyle w:val="PL"/>
      </w:pPr>
      <w:r>
        <w:t xml:space="preserve">    ]],</w:t>
      </w:r>
    </w:p>
    <w:p w14:paraId="0681C4F6" w14:textId="77777777" w:rsidR="00BF596A" w:rsidRDefault="005632DD">
      <w:pPr>
        <w:pStyle w:val="PL"/>
      </w:pPr>
      <w:r>
        <w:t xml:space="preserve">    [[</w:t>
      </w:r>
    </w:p>
    <w:p w14:paraId="3B6DC811" w14:textId="77777777" w:rsidR="00BF596A" w:rsidRDefault="005632DD">
      <w:pPr>
        <w:pStyle w:val="PL"/>
      </w:pPr>
      <w:r>
        <w:t xml:space="preserve">    supportedBandCombinationList-v1580      BandCombinationList-v1580                       </w:t>
      </w:r>
      <w:r>
        <w:rPr>
          <w:color w:val="993366"/>
        </w:rPr>
        <w:t>OPTIONAL</w:t>
      </w:r>
    </w:p>
    <w:p w14:paraId="7DA0FE93" w14:textId="77777777" w:rsidR="00BF596A" w:rsidRDefault="005632DD">
      <w:pPr>
        <w:pStyle w:val="PL"/>
      </w:pPr>
      <w:r>
        <w:lastRenderedPageBreak/>
        <w:t xml:space="preserve">    ]],</w:t>
      </w:r>
    </w:p>
    <w:p w14:paraId="24535BC5" w14:textId="77777777" w:rsidR="00BF596A" w:rsidRDefault="005632DD">
      <w:pPr>
        <w:pStyle w:val="PL"/>
      </w:pPr>
      <w:r>
        <w:t xml:space="preserve">    [[</w:t>
      </w:r>
    </w:p>
    <w:p w14:paraId="2CF44C8A" w14:textId="77777777" w:rsidR="00BF596A" w:rsidRDefault="005632DD">
      <w:pPr>
        <w:pStyle w:val="PL"/>
      </w:pPr>
      <w:r>
        <w:t xml:space="preserve">    supportedBandCombinationList-v1590      BandCombinationList-v1590                       </w:t>
      </w:r>
      <w:r>
        <w:rPr>
          <w:color w:val="993366"/>
        </w:rPr>
        <w:t>OPTIONAL</w:t>
      </w:r>
    </w:p>
    <w:p w14:paraId="332917E9" w14:textId="77777777" w:rsidR="00BF596A" w:rsidRDefault="005632DD">
      <w:pPr>
        <w:pStyle w:val="PL"/>
      </w:pPr>
      <w:r>
        <w:t xml:space="preserve">    ]],</w:t>
      </w:r>
    </w:p>
    <w:p w14:paraId="4A870DF3" w14:textId="77777777" w:rsidR="00BF596A" w:rsidRDefault="005632DD">
      <w:pPr>
        <w:pStyle w:val="PL"/>
      </w:pPr>
      <w:r>
        <w:t xml:space="preserve">    [[</w:t>
      </w:r>
    </w:p>
    <w:p w14:paraId="3A2F07FB" w14:textId="77777777" w:rsidR="00BF596A" w:rsidRDefault="005632DD">
      <w:pPr>
        <w:pStyle w:val="PL"/>
      </w:pPr>
      <w:r>
        <w:t xml:space="preserve">    supportedBandCombinationListNEDC-Only-v15a0    </w:t>
      </w:r>
      <w:r>
        <w:rPr>
          <w:color w:val="993366"/>
        </w:rPr>
        <w:t>SEQUENCE</w:t>
      </w:r>
      <w:r>
        <w:t xml:space="preserve"> {</w:t>
      </w:r>
    </w:p>
    <w:p w14:paraId="395206D2" w14:textId="77777777" w:rsidR="00BF596A" w:rsidRDefault="005632DD">
      <w:pPr>
        <w:pStyle w:val="PL"/>
        <w:rPr>
          <w:rFonts w:eastAsia="宋体"/>
        </w:rPr>
      </w:pPr>
      <w:r>
        <w:t xml:space="preserve">        supportedBandCombinationList-v1540      BandCombinationList-v15</w:t>
      </w:r>
      <w:r>
        <w:rPr>
          <w:rFonts w:eastAsia="宋体"/>
        </w:rPr>
        <w:t>4</w:t>
      </w:r>
      <w:r>
        <w:t xml:space="preserve">0                   </w:t>
      </w:r>
      <w:r>
        <w:rPr>
          <w:color w:val="993366"/>
        </w:rPr>
        <w:t>OPTIONAL</w:t>
      </w:r>
      <w:r>
        <w:rPr>
          <w:rFonts w:eastAsia="宋体"/>
        </w:rPr>
        <w:t>,</w:t>
      </w:r>
    </w:p>
    <w:p w14:paraId="1ADC6994" w14:textId="77777777" w:rsidR="00BF596A" w:rsidRDefault="005632DD">
      <w:pPr>
        <w:pStyle w:val="PL"/>
        <w:rPr>
          <w:rFonts w:eastAsia="宋体"/>
        </w:rPr>
      </w:pPr>
      <w:r>
        <w:t xml:space="preserve">        supportedBandCombinationList-v1560      BandCombinationList-v15</w:t>
      </w:r>
      <w:r>
        <w:rPr>
          <w:rFonts w:eastAsia="宋体"/>
        </w:rPr>
        <w:t>6</w:t>
      </w:r>
      <w:r>
        <w:t xml:space="preserve">0                   </w:t>
      </w:r>
      <w:r>
        <w:rPr>
          <w:color w:val="993366"/>
        </w:rPr>
        <w:t>OPTIONAL</w:t>
      </w:r>
      <w:r>
        <w:rPr>
          <w:rFonts w:eastAsia="宋体"/>
        </w:rPr>
        <w:t>,</w:t>
      </w:r>
    </w:p>
    <w:p w14:paraId="14CB0A97" w14:textId="77777777" w:rsidR="00BF596A" w:rsidRDefault="005632DD">
      <w:pPr>
        <w:pStyle w:val="PL"/>
        <w:rPr>
          <w:rFonts w:eastAsia="宋体"/>
        </w:rPr>
      </w:pPr>
      <w:r>
        <w:t xml:space="preserve">        supportedBandCombinationList-v1570      BandCombinationList-v15</w:t>
      </w:r>
      <w:r>
        <w:rPr>
          <w:rFonts w:eastAsia="宋体"/>
        </w:rPr>
        <w:t>7</w:t>
      </w:r>
      <w:r>
        <w:t xml:space="preserve">0                   </w:t>
      </w:r>
      <w:r>
        <w:rPr>
          <w:color w:val="993366"/>
        </w:rPr>
        <w:t>OPTIONAL</w:t>
      </w:r>
      <w:r>
        <w:t>,</w:t>
      </w:r>
    </w:p>
    <w:p w14:paraId="4C6202B2" w14:textId="77777777" w:rsidR="00BF596A" w:rsidRDefault="005632DD">
      <w:pPr>
        <w:pStyle w:val="PL"/>
        <w:rPr>
          <w:rFonts w:eastAsia="宋体"/>
        </w:rPr>
      </w:pPr>
      <w:r>
        <w:t xml:space="preserve">        supportedBandCombinationList-v1580      BandCombinationList-v15</w:t>
      </w:r>
      <w:r>
        <w:rPr>
          <w:rFonts w:eastAsia="宋体"/>
        </w:rPr>
        <w:t>8</w:t>
      </w:r>
      <w:r>
        <w:t xml:space="preserve">0                   </w:t>
      </w:r>
      <w:r>
        <w:rPr>
          <w:color w:val="993366"/>
        </w:rPr>
        <w:t>OPTIONAL</w:t>
      </w:r>
      <w:r>
        <w:t>,</w:t>
      </w:r>
    </w:p>
    <w:p w14:paraId="670E3736" w14:textId="77777777" w:rsidR="00BF596A" w:rsidRDefault="005632DD">
      <w:pPr>
        <w:pStyle w:val="PL"/>
        <w:rPr>
          <w:rFonts w:eastAsia="Batang"/>
        </w:rPr>
      </w:pPr>
      <w:r>
        <w:t xml:space="preserve">        supportedBandCombinationList-v1590      BandCombinationList-v15</w:t>
      </w:r>
      <w:r>
        <w:rPr>
          <w:rFonts w:eastAsia="宋体"/>
        </w:rPr>
        <w:t>9</w:t>
      </w:r>
      <w:r>
        <w:t xml:space="preserve">0                   </w:t>
      </w:r>
      <w:r>
        <w:rPr>
          <w:color w:val="993366"/>
        </w:rPr>
        <w:t>OPTIONAL</w:t>
      </w:r>
    </w:p>
    <w:p w14:paraId="2768F693" w14:textId="77777777" w:rsidR="00BF596A" w:rsidRDefault="005632DD">
      <w:pPr>
        <w:pStyle w:val="PL"/>
        <w:rPr>
          <w:rFonts w:eastAsia="宋体"/>
        </w:rPr>
      </w:pPr>
      <w:r>
        <w:t xml:space="preserve">    }                                                                                       </w:t>
      </w:r>
      <w:r>
        <w:rPr>
          <w:color w:val="993366"/>
        </w:rPr>
        <w:t>OPTIONAL</w:t>
      </w:r>
    </w:p>
    <w:p w14:paraId="00C824B9" w14:textId="77777777" w:rsidR="00BF596A" w:rsidRDefault="005632DD">
      <w:pPr>
        <w:pStyle w:val="PL"/>
      </w:pPr>
      <w:r>
        <w:t xml:space="preserve">    ]],</w:t>
      </w:r>
    </w:p>
    <w:p w14:paraId="19356CFB" w14:textId="77777777" w:rsidR="00BF596A" w:rsidRDefault="005632DD">
      <w:pPr>
        <w:pStyle w:val="PL"/>
      </w:pPr>
      <w:r>
        <w:t xml:space="preserve">    [[</w:t>
      </w:r>
    </w:p>
    <w:p w14:paraId="31A28D43" w14:textId="77777777" w:rsidR="00BF596A" w:rsidRDefault="005632DD">
      <w:pPr>
        <w:pStyle w:val="PL"/>
      </w:pPr>
      <w:r>
        <w:t xml:space="preserve">    supportedBandCombinationList-v1610      BandCombinationList-v1610                       </w:t>
      </w:r>
      <w:r>
        <w:rPr>
          <w:color w:val="993366"/>
        </w:rPr>
        <w:t>OPTIONAL</w:t>
      </w:r>
      <w:r>
        <w:t>,</w:t>
      </w:r>
    </w:p>
    <w:p w14:paraId="44120B89" w14:textId="77777777" w:rsidR="00BF596A" w:rsidRDefault="005632DD">
      <w:pPr>
        <w:pStyle w:val="PL"/>
      </w:pPr>
      <w:r>
        <w:t xml:space="preserve">    supportedBandCombinationListNEDC-Only-v1610   BandCombinationList-v1610                 </w:t>
      </w:r>
      <w:r>
        <w:rPr>
          <w:color w:val="993366"/>
        </w:rPr>
        <w:t>OPTIONAL</w:t>
      </w:r>
      <w:r>
        <w:t>,</w:t>
      </w:r>
    </w:p>
    <w:p w14:paraId="03514DD8" w14:textId="77777777" w:rsidR="00BF596A" w:rsidRDefault="005632DD">
      <w:pPr>
        <w:pStyle w:val="PL"/>
      </w:pPr>
      <w:r>
        <w:t xml:space="preserve">    supportedBandCombinationList-UplinkTxSwitch-r16 BandCombinationList-UplinkTxSwitch-r16  </w:t>
      </w:r>
      <w:r>
        <w:rPr>
          <w:color w:val="993366"/>
        </w:rPr>
        <w:t>OPTIONAL</w:t>
      </w:r>
    </w:p>
    <w:p w14:paraId="612402C7" w14:textId="77777777" w:rsidR="00BF596A" w:rsidRDefault="005632DD">
      <w:pPr>
        <w:pStyle w:val="PL"/>
      </w:pPr>
      <w:r>
        <w:t xml:space="preserve">    ]],</w:t>
      </w:r>
    </w:p>
    <w:p w14:paraId="3D8B65AF" w14:textId="77777777" w:rsidR="00BF596A" w:rsidRDefault="005632DD">
      <w:pPr>
        <w:pStyle w:val="PL"/>
      </w:pPr>
      <w:r>
        <w:t xml:space="preserve">    [[</w:t>
      </w:r>
    </w:p>
    <w:p w14:paraId="27C8CFCE" w14:textId="77777777" w:rsidR="00BF596A" w:rsidRDefault="005632DD">
      <w:pPr>
        <w:pStyle w:val="PL"/>
      </w:pPr>
      <w:r>
        <w:t xml:space="preserve">    supportedBandCombinationList-v1630                  BandCombinationList-v1630                   </w:t>
      </w:r>
      <w:r>
        <w:rPr>
          <w:color w:val="993366"/>
        </w:rPr>
        <w:t>OPTIONAL</w:t>
      </w:r>
      <w:r>
        <w:t>,</w:t>
      </w:r>
    </w:p>
    <w:p w14:paraId="5DD8D485" w14:textId="77777777" w:rsidR="00BF596A" w:rsidRDefault="005632DD">
      <w:pPr>
        <w:pStyle w:val="PL"/>
      </w:pPr>
      <w:r>
        <w:t xml:space="preserve">    supportedBandCombinationListNEDC-Only-v1630         BandCombinationList-v1630                   </w:t>
      </w:r>
      <w:r>
        <w:rPr>
          <w:color w:val="993366"/>
        </w:rPr>
        <w:t>OPTIONAL</w:t>
      </w:r>
      <w:r>
        <w:t>,</w:t>
      </w:r>
    </w:p>
    <w:p w14:paraId="625DE57B" w14:textId="77777777" w:rsidR="00BF596A" w:rsidRDefault="005632DD">
      <w:pPr>
        <w:pStyle w:val="PL"/>
      </w:pPr>
      <w:r>
        <w:t xml:space="preserve">    supportedBandCombinationList-UplinkTxSwitch-v1630   BandCombinationList-UplinkTxSwitch-v1630    </w:t>
      </w:r>
      <w:r>
        <w:rPr>
          <w:color w:val="993366"/>
        </w:rPr>
        <w:t>OPTIONAL</w:t>
      </w:r>
    </w:p>
    <w:p w14:paraId="4739807E" w14:textId="77777777" w:rsidR="00BF596A" w:rsidRDefault="005632DD">
      <w:pPr>
        <w:pStyle w:val="PL"/>
      </w:pPr>
      <w:r>
        <w:t xml:space="preserve">    ]],</w:t>
      </w:r>
    </w:p>
    <w:p w14:paraId="04032F54" w14:textId="77777777" w:rsidR="00BF596A" w:rsidRDefault="005632DD">
      <w:pPr>
        <w:pStyle w:val="PL"/>
      </w:pPr>
      <w:r>
        <w:t xml:space="preserve">    [[</w:t>
      </w:r>
    </w:p>
    <w:p w14:paraId="093B5CEC" w14:textId="77777777" w:rsidR="00BF596A" w:rsidRDefault="005632DD">
      <w:pPr>
        <w:pStyle w:val="PL"/>
      </w:pPr>
      <w:r>
        <w:t xml:space="preserve">    supportedBandCombinationList-v1640                  BandCombinationList-v1640                   </w:t>
      </w:r>
      <w:r>
        <w:rPr>
          <w:color w:val="993366"/>
        </w:rPr>
        <w:t>OPTIONAL</w:t>
      </w:r>
      <w:r>
        <w:t>,</w:t>
      </w:r>
    </w:p>
    <w:p w14:paraId="45686E13" w14:textId="77777777" w:rsidR="00BF596A" w:rsidRDefault="005632DD">
      <w:pPr>
        <w:pStyle w:val="PL"/>
      </w:pPr>
      <w:r>
        <w:t xml:space="preserve">    supportedBandCombinationListNEDC-Only-v1640         BandCombinationList-v1640                   </w:t>
      </w:r>
      <w:r>
        <w:rPr>
          <w:color w:val="993366"/>
        </w:rPr>
        <w:t>OPTIONAL</w:t>
      </w:r>
      <w:r>
        <w:t>,</w:t>
      </w:r>
    </w:p>
    <w:p w14:paraId="5253AC69" w14:textId="77777777" w:rsidR="00BF596A" w:rsidRDefault="005632DD">
      <w:pPr>
        <w:pStyle w:val="PL"/>
      </w:pPr>
      <w:r>
        <w:t xml:space="preserve">    supportedBandCombinationList-UplinkTxSwitch-v1640   BandCombinationList-UplinkTxSwitch-v1640    </w:t>
      </w:r>
      <w:r>
        <w:rPr>
          <w:color w:val="993366"/>
        </w:rPr>
        <w:t>OPTIONAL</w:t>
      </w:r>
    </w:p>
    <w:p w14:paraId="6F0A2C5B" w14:textId="77777777" w:rsidR="00BF596A" w:rsidRDefault="005632DD">
      <w:pPr>
        <w:pStyle w:val="PL"/>
      </w:pPr>
      <w:r>
        <w:t xml:space="preserve">    ]]</w:t>
      </w:r>
    </w:p>
    <w:p w14:paraId="745494B1" w14:textId="77777777" w:rsidR="00BF596A" w:rsidRDefault="005632DD">
      <w:pPr>
        <w:pStyle w:val="PL"/>
      </w:pPr>
      <w:r>
        <w:t>}</w:t>
      </w:r>
    </w:p>
    <w:p w14:paraId="6BD95165" w14:textId="77777777" w:rsidR="00BF596A" w:rsidRDefault="00BF596A">
      <w:pPr>
        <w:pStyle w:val="PL"/>
      </w:pPr>
    </w:p>
    <w:p w14:paraId="0B147CB7" w14:textId="77777777" w:rsidR="00BF596A" w:rsidRDefault="005632DD">
      <w:pPr>
        <w:pStyle w:val="PL"/>
        <w:rPr>
          <w:color w:val="808080"/>
        </w:rPr>
      </w:pPr>
      <w:r>
        <w:rPr>
          <w:color w:val="808080"/>
        </w:rPr>
        <w:t>-- TAG-RF-PARAMETERSMRDC-STOP</w:t>
      </w:r>
    </w:p>
    <w:p w14:paraId="2C01370C" w14:textId="77777777" w:rsidR="00BF596A" w:rsidRDefault="005632DD">
      <w:pPr>
        <w:pStyle w:val="PL"/>
        <w:rPr>
          <w:color w:val="808080"/>
        </w:rPr>
      </w:pPr>
      <w:r>
        <w:rPr>
          <w:color w:val="808080"/>
        </w:rPr>
        <w:t>-- ASN1STOP</w:t>
      </w:r>
    </w:p>
    <w:p w14:paraId="45A9948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97DD65" w14:textId="77777777">
        <w:tc>
          <w:tcPr>
            <w:tcW w:w="14173" w:type="dxa"/>
            <w:tcBorders>
              <w:top w:val="single" w:sz="4" w:space="0" w:color="auto"/>
              <w:left w:val="single" w:sz="4" w:space="0" w:color="auto"/>
              <w:bottom w:val="single" w:sz="4" w:space="0" w:color="auto"/>
              <w:right w:val="single" w:sz="4" w:space="0" w:color="auto"/>
            </w:tcBorders>
          </w:tcPr>
          <w:p w14:paraId="15B4290F" w14:textId="77777777" w:rsidR="00BF596A" w:rsidRDefault="005632DD">
            <w:pPr>
              <w:pStyle w:val="TAH"/>
              <w:rPr>
                <w:szCs w:val="22"/>
                <w:lang w:eastAsia="sv-SE"/>
              </w:rPr>
            </w:pPr>
            <w:r>
              <w:rPr>
                <w:i/>
                <w:szCs w:val="22"/>
                <w:lang w:eastAsia="sv-SE"/>
              </w:rPr>
              <w:t xml:space="preserve">RF-ParametersMRDC </w:t>
            </w:r>
            <w:r>
              <w:rPr>
                <w:szCs w:val="22"/>
                <w:lang w:eastAsia="sv-SE"/>
              </w:rPr>
              <w:t>field descriptions</w:t>
            </w:r>
          </w:p>
        </w:tc>
      </w:tr>
      <w:tr w:rsidR="00BF596A" w14:paraId="25EF7A08" w14:textId="77777777">
        <w:tc>
          <w:tcPr>
            <w:tcW w:w="14173" w:type="dxa"/>
            <w:tcBorders>
              <w:top w:val="single" w:sz="4" w:space="0" w:color="auto"/>
              <w:left w:val="single" w:sz="4" w:space="0" w:color="auto"/>
              <w:bottom w:val="single" w:sz="4" w:space="0" w:color="auto"/>
              <w:right w:val="single" w:sz="4" w:space="0" w:color="auto"/>
            </w:tcBorders>
          </w:tcPr>
          <w:p w14:paraId="4C154754" w14:textId="77777777" w:rsidR="00BF596A" w:rsidRDefault="005632DD">
            <w:pPr>
              <w:pStyle w:val="TAL"/>
              <w:rPr>
                <w:szCs w:val="22"/>
                <w:lang w:val="en-GB" w:eastAsia="sv-SE"/>
              </w:rPr>
            </w:pPr>
            <w:r>
              <w:rPr>
                <w:b/>
                <w:i/>
                <w:szCs w:val="22"/>
                <w:lang w:val="en-GB" w:eastAsia="sv-SE"/>
              </w:rPr>
              <w:t>appliedFreqBandListFilter</w:t>
            </w:r>
          </w:p>
          <w:p w14:paraId="675E40F9" w14:textId="77777777" w:rsidR="00BF596A" w:rsidRDefault="005632DD">
            <w:pPr>
              <w:pStyle w:val="TAL"/>
              <w:rPr>
                <w:szCs w:val="22"/>
                <w:lang w:val="en-GB" w:eastAsia="sv-SE"/>
              </w:rPr>
            </w:pPr>
            <w:r>
              <w:rPr>
                <w:szCs w:val="22"/>
                <w:lang w:val="en-GB" w:eastAsia="sv-SE"/>
              </w:rPr>
              <w:t xml:space="preserve">In this field the UE mirrors the </w:t>
            </w:r>
            <w:r>
              <w:rPr>
                <w:i/>
                <w:lang w:val="en-GB" w:eastAsia="sv-SE"/>
              </w:rPr>
              <w:t>FreqBandList</w:t>
            </w:r>
            <w:r>
              <w:rPr>
                <w:szCs w:val="22"/>
                <w:lang w:val="en-GB" w:eastAsia="sv-SE"/>
              </w:rPr>
              <w:t xml:space="preserve"> that the NW provided in the capability enquiry, if any. The UE filtered the band combinations in the </w:t>
            </w:r>
            <w:r>
              <w:rPr>
                <w:i/>
                <w:lang w:val="en-GB" w:eastAsia="sv-SE"/>
              </w:rPr>
              <w:t>supportedBandCombinationList</w:t>
            </w:r>
            <w:r>
              <w:rPr>
                <w:szCs w:val="22"/>
                <w:lang w:val="en-GB" w:eastAsia="sv-SE"/>
              </w:rPr>
              <w:t xml:space="preserve"> in accordance with this </w:t>
            </w:r>
            <w:r>
              <w:rPr>
                <w:i/>
                <w:lang w:val="en-GB" w:eastAsia="sv-SE"/>
              </w:rPr>
              <w:t>appliedFreqBandListFilter</w:t>
            </w:r>
            <w:r>
              <w:rPr>
                <w:szCs w:val="22"/>
                <w:lang w:val="en-GB" w:eastAsia="sv-SE"/>
              </w:rPr>
              <w:t>.</w:t>
            </w:r>
          </w:p>
        </w:tc>
      </w:tr>
      <w:tr w:rsidR="00BF596A" w14:paraId="002379BF" w14:textId="77777777">
        <w:tc>
          <w:tcPr>
            <w:tcW w:w="14173" w:type="dxa"/>
            <w:tcBorders>
              <w:top w:val="single" w:sz="4" w:space="0" w:color="auto"/>
              <w:left w:val="single" w:sz="4" w:space="0" w:color="auto"/>
              <w:bottom w:val="single" w:sz="4" w:space="0" w:color="auto"/>
              <w:right w:val="single" w:sz="4" w:space="0" w:color="auto"/>
            </w:tcBorders>
          </w:tcPr>
          <w:p w14:paraId="6F295C1F" w14:textId="77777777" w:rsidR="00BF596A" w:rsidRDefault="005632DD">
            <w:pPr>
              <w:pStyle w:val="TAL"/>
              <w:rPr>
                <w:szCs w:val="22"/>
                <w:lang w:val="en-GB" w:eastAsia="sv-SE"/>
              </w:rPr>
            </w:pPr>
            <w:r>
              <w:rPr>
                <w:b/>
                <w:i/>
                <w:szCs w:val="22"/>
                <w:lang w:val="en-GB" w:eastAsia="sv-SE"/>
              </w:rPr>
              <w:t>supportedBandCombinationList</w:t>
            </w:r>
          </w:p>
          <w:p w14:paraId="20BFFB96" w14:textId="77777777" w:rsidR="00BF596A" w:rsidRDefault="005632DD">
            <w:pPr>
              <w:pStyle w:val="TAL"/>
              <w:rPr>
                <w:szCs w:val="22"/>
                <w:lang w:val="en-GB" w:eastAsia="sv-SE"/>
              </w:rPr>
            </w:pPr>
            <w:r>
              <w:rPr>
                <w:szCs w:val="22"/>
                <w:lang w:val="en-GB" w:eastAsia="sv-SE"/>
              </w:rPr>
              <w:t>A list of band combinations that the UE supports for (NG)EN-DC</w:t>
            </w:r>
            <w:r>
              <w:rPr>
                <w:rFonts w:eastAsia="等线"/>
                <w:szCs w:val="22"/>
                <w:lang w:val="en-GB"/>
              </w:rPr>
              <w:t>, or both (NG)EN-DC</w:t>
            </w:r>
            <w:r>
              <w:rPr>
                <w:szCs w:val="22"/>
                <w:lang w:val="en-GB" w:eastAsia="sv-SE"/>
              </w:rPr>
              <w:t xml:space="preserve"> and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2A6028C5" w14:textId="77777777">
        <w:tc>
          <w:tcPr>
            <w:tcW w:w="14173" w:type="dxa"/>
            <w:tcBorders>
              <w:top w:val="single" w:sz="4" w:space="0" w:color="auto"/>
              <w:left w:val="single" w:sz="4" w:space="0" w:color="auto"/>
              <w:bottom w:val="single" w:sz="4" w:space="0" w:color="auto"/>
              <w:right w:val="single" w:sz="4" w:space="0" w:color="auto"/>
            </w:tcBorders>
          </w:tcPr>
          <w:p w14:paraId="6C02361A" w14:textId="77777777" w:rsidR="00BF596A" w:rsidRDefault="005632DD">
            <w:pPr>
              <w:pStyle w:val="TAL"/>
              <w:rPr>
                <w:szCs w:val="22"/>
                <w:lang w:val="en-GB" w:eastAsia="sv-SE"/>
              </w:rPr>
            </w:pPr>
            <w:r>
              <w:rPr>
                <w:b/>
                <w:i/>
                <w:szCs w:val="22"/>
                <w:lang w:val="en-GB" w:eastAsia="sv-SE"/>
              </w:rPr>
              <w:t>supportedBandCombinationListNEDC-Only</w:t>
            </w:r>
            <w:r>
              <w:rPr>
                <w:b/>
                <w:i/>
                <w:szCs w:val="22"/>
                <w:lang w:val="en-GB"/>
              </w:rPr>
              <w:t>, supportedBandCombinationListNEDC-Only-v1610</w:t>
            </w:r>
          </w:p>
          <w:p w14:paraId="2BE2799C" w14:textId="77777777" w:rsidR="00BF596A" w:rsidRDefault="005632DD">
            <w:pPr>
              <w:pStyle w:val="TAL"/>
              <w:rPr>
                <w:b/>
                <w:i/>
                <w:szCs w:val="22"/>
                <w:lang w:val="en-GB" w:eastAsia="sv-SE"/>
              </w:rPr>
            </w:pPr>
            <w:r>
              <w:rPr>
                <w:szCs w:val="22"/>
                <w:lang w:val="en-GB" w:eastAsia="sv-SE"/>
              </w:rPr>
              <w:t xml:space="preserve">A list of band combinations that the UE supports only for NE-DC. The </w:t>
            </w:r>
            <w:r>
              <w:rPr>
                <w:i/>
                <w:szCs w:val="22"/>
                <w:lang w:val="en-GB" w:eastAsia="sv-SE"/>
              </w:rPr>
              <w:t>FeatureSetCombinationId</w:t>
            </w:r>
            <w:r>
              <w:rPr>
                <w:szCs w:val="22"/>
                <w:lang w:val="en-GB" w:eastAsia="sv-SE"/>
              </w:rPr>
              <w:t xml:space="preserve">:s in this list refer to the </w:t>
            </w:r>
            <w:r>
              <w:rPr>
                <w:i/>
                <w:szCs w:val="22"/>
                <w:lang w:val="en-GB" w:eastAsia="sv-SE"/>
              </w:rPr>
              <w:t>FeatureSetCombination</w:t>
            </w:r>
            <w:r>
              <w:rPr>
                <w:szCs w:val="22"/>
                <w:lang w:val="en-GB" w:eastAsia="sv-SE"/>
              </w:rPr>
              <w:t xml:space="preserve"> entries in the </w:t>
            </w:r>
            <w:r>
              <w:rPr>
                <w:i/>
                <w:szCs w:val="22"/>
                <w:lang w:val="en-GB" w:eastAsia="sv-SE"/>
              </w:rPr>
              <w:t>featureSetCombinations</w:t>
            </w:r>
            <w:r>
              <w:rPr>
                <w:szCs w:val="22"/>
                <w:lang w:val="en-GB" w:eastAsia="sv-SE"/>
              </w:rPr>
              <w:t xml:space="preserve"> list in the </w:t>
            </w:r>
            <w:r>
              <w:rPr>
                <w:i/>
                <w:szCs w:val="22"/>
                <w:lang w:val="en-GB" w:eastAsia="sv-SE"/>
              </w:rPr>
              <w:t>UE-MRDC-Capability</w:t>
            </w:r>
            <w:r>
              <w:rPr>
                <w:szCs w:val="22"/>
                <w:lang w:val="en-GB" w:eastAsia="sv-SE"/>
              </w:rPr>
              <w:t xml:space="preserve"> IE.</w:t>
            </w:r>
          </w:p>
        </w:tc>
      </w:tr>
      <w:tr w:rsidR="00BF596A" w14:paraId="73514EE8" w14:textId="77777777">
        <w:tc>
          <w:tcPr>
            <w:tcW w:w="14173" w:type="dxa"/>
            <w:tcBorders>
              <w:top w:val="single" w:sz="4" w:space="0" w:color="auto"/>
              <w:left w:val="single" w:sz="4" w:space="0" w:color="auto"/>
              <w:bottom w:val="single" w:sz="4" w:space="0" w:color="auto"/>
              <w:right w:val="single" w:sz="4" w:space="0" w:color="auto"/>
            </w:tcBorders>
          </w:tcPr>
          <w:p w14:paraId="4608D1E7" w14:textId="77777777" w:rsidR="00BF596A" w:rsidRDefault="005632DD">
            <w:pPr>
              <w:pStyle w:val="TAL"/>
              <w:rPr>
                <w:b/>
                <w:bCs/>
                <w:i/>
                <w:iCs/>
                <w:lang w:val="en-GB"/>
              </w:rPr>
            </w:pPr>
            <w:r>
              <w:rPr>
                <w:b/>
                <w:bCs/>
                <w:i/>
                <w:iCs/>
                <w:lang w:val="en-GB"/>
              </w:rPr>
              <w:t>supportedBandCombinationList-UplinkTxSwitch</w:t>
            </w:r>
          </w:p>
          <w:p w14:paraId="5B695791" w14:textId="77777777" w:rsidR="00BF596A" w:rsidRDefault="005632DD">
            <w:pPr>
              <w:pStyle w:val="TAL"/>
              <w:rPr>
                <w:lang w:val="en-GB"/>
              </w:rPr>
            </w:pPr>
            <w:r>
              <w:rPr>
                <w:lang w:val="en-GB"/>
              </w:rPr>
              <w:t xml:space="preserve">A list of band combinations that the UE supports dynamic UL Tx switching for (NG)EN-DC. The </w:t>
            </w:r>
            <w:r>
              <w:rPr>
                <w:i/>
                <w:iCs/>
                <w:lang w:val="en-GB"/>
              </w:rPr>
              <w:t>FeatureSetCombinationId</w:t>
            </w:r>
            <w:r>
              <w:rPr>
                <w:lang w:val="en-GB"/>
              </w:rPr>
              <w:t xml:space="preserve">:s in this list refer to the </w:t>
            </w:r>
            <w:r>
              <w:rPr>
                <w:i/>
                <w:iCs/>
                <w:lang w:val="en-GB"/>
              </w:rPr>
              <w:t>FeatureSetCombination</w:t>
            </w:r>
            <w:r>
              <w:rPr>
                <w:lang w:val="en-GB"/>
              </w:rPr>
              <w:t xml:space="preserve"> entries in the </w:t>
            </w:r>
            <w:r>
              <w:rPr>
                <w:i/>
                <w:iCs/>
                <w:lang w:val="en-GB"/>
              </w:rPr>
              <w:t>featureSetCombinations</w:t>
            </w:r>
            <w:r>
              <w:rPr>
                <w:lang w:val="en-GB"/>
              </w:rPr>
              <w:t xml:space="preserve"> list in the </w:t>
            </w:r>
            <w:r>
              <w:rPr>
                <w:i/>
                <w:iCs/>
                <w:lang w:val="en-GB"/>
              </w:rPr>
              <w:t>UE-MRDC-Capability</w:t>
            </w:r>
            <w:r>
              <w:rPr>
                <w:lang w:val="en-GB"/>
              </w:rPr>
              <w:t xml:space="preserve"> IE.</w:t>
            </w:r>
          </w:p>
        </w:tc>
      </w:tr>
    </w:tbl>
    <w:p w14:paraId="114D1671" w14:textId="77777777" w:rsidR="00BF596A" w:rsidRDefault="00BF596A"/>
    <w:p w14:paraId="55629FC7" w14:textId="77777777" w:rsidR="00BF596A" w:rsidRDefault="005632DD">
      <w:pPr>
        <w:pStyle w:val="4"/>
        <w:rPr>
          <w:rFonts w:eastAsia="Malgun Gothic"/>
          <w:lang w:val="en-GB"/>
        </w:rPr>
      </w:pPr>
      <w:bookmarkStart w:id="1126" w:name="_Toc60777477"/>
      <w:bookmarkStart w:id="1127" w:name="_Toc83740434"/>
      <w:r>
        <w:rPr>
          <w:rFonts w:eastAsia="Malgun Gothic"/>
          <w:lang w:val="en-GB"/>
        </w:rPr>
        <w:lastRenderedPageBreak/>
        <w:t>–</w:t>
      </w:r>
      <w:r>
        <w:rPr>
          <w:rFonts w:eastAsia="Malgun Gothic"/>
          <w:lang w:val="en-GB"/>
        </w:rPr>
        <w:tab/>
      </w:r>
      <w:r>
        <w:rPr>
          <w:rFonts w:eastAsia="Malgun Gothic"/>
          <w:i/>
          <w:lang w:val="en-GB"/>
        </w:rPr>
        <w:t>RLC-Parameters</w:t>
      </w:r>
      <w:bookmarkEnd w:id="1126"/>
      <w:bookmarkEnd w:id="1127"/>
    </w:p>
    <w:p w14:paraId="43986E02" w14:textId="77777777" w:rsidR="00BF596A" w:rsidRDefault="005632DD">
      <w:pPr>
        <w:rPr>
          <w:rFonts w:eastAsia="Malgun Gothic"/>
        </w:rPr>
      </w:pPr>
      <w:r>
        <w:rPr>
          <w:rFonts w:eastAsia="Malgun Gothic"/>
        </w:rPr>
        <w:t xml:space="preserve">The IE </w:t>
      </w:r>
      <w:r>
        <w:rPr>
          <w:rFonts w:eastAsia="Malgun Gothic"/>
          <w:i/>
        </w:rPr>
        <w:t>RLC-Parameters</w:t>
      </w:r>
      <w:r>
        <w:rPr>
          <w:rFonts w:eastAsia="Malgun Gothic"/>
        </w:rPr>
        <w:t xml:space="preserve"> is used to convey capabilities related to RLC.</w:t>
      </w:r>
    </w:p>
    <w:p w14:paraId="49C11EF7" w14:textId="77777777" w:rsidR="00BF596A" w:rsidRDefault="005632DD">
      <w:pPr>
        <w:pStyle w:val="TH"/>
        <w:rPr>
          <w:rFonts w:eastAsia="Malgun Gothic"/>
          <w:lang w:val="en-GB"/>
        </w:rPr>
      </w:pPr>
      <w:r>
        <w:rPr>
          <w:rFonts w:eastAsia="Malgun Gothic"/>
          <w:i/>
          <w:lang w:val="en-GB"/>
        </w:rPr>
        <w:t>RLC-Parameters</w:t>
      </w:r>
      <w:r>
        <w:rPr>
          <w:rFonts w:eastAsia="Malgun Gothic"/>
          <w:lang w:val="en-GB"/>
        </w:rPr>
        <w:t xml:space="preserve"> information element</w:t>
      </w:r>
    </w:p>
    <w:p w14:paraId="10CDB436" w14:textId="77777777" w:rsidR="00BF596A" w:rsidRDefault="005632DD">
      <w:pPr>
        <w:pStyle w:val="PL"/>
        <w:rPr>
          <w:color w:val="808080"/>
        </w:rPr>
      </w:pPr>
      <w:r>
        <w:rPr>
          <w:color w:val="808080"/>
        </w:rPr>
        <w:t>-- ASN1START</w:t>
      </w:r>
    </w:p>
    <w:p w14:paraId="3E874439" w14:textId="77777777" w:rsidR="00BF596A" w:rsidRDefault="005632DD">
      <w:pPr>
        <w:pStyle w:val="PL"/>
        <w:rPr>
          <w:color w:val="808080"/>
        </w:rPr>
      </w:pPr>
      <w:r>
        <w:rPr>
          <w:color w:val="808080"/>
        </w:rPr>
        <w:t>-- TAG-RLC-PARAMETERS-START</w:t>
      </w:r>
    </w:p>
    <w:p w14:paraId="665118EB" w14:textId="77777777" w:rsidR="00BF596A" w:rsidRDefault="00BF596A">
      <w:pPr>
        <w:pStyle w:val="PL"/>
      </w:pPr>
    </w:p>
    <w:p w14:paraId="5035E3E2" w14:textId="77777777" w:rsidR="00BF596A" w:rsidRDefault="005632DD">
      <w:pPr>
        <w:pStyle w:val="PL"/>
      </w:pPr>
      <w:r>
        <w:t xml:space="preserve">RLC-Parameters ::= </w:t>
      </w:r>
      <w:r>
        <w:rPr>
          <w:color w:val="993366"/>
        </w:rPr>
        <w:t>SEQUENCE</w:t>
      </w:r>
      <w:r>
        <w:t xml:space="preserve"> {</w:t>
      </w:r>
    </w:p>
    <w:p w14:paraId="3E744040" w14:textId="77777777" w:rsidR="00BF596A" w:rsidRDefault="005632DD">
      <w:pPr>
        <w:pStyle w:val="PL"/>
      </w:pPr>
      <w:r>
        <w:t xml:space="preserve">    am-WithShortSN                  </w:t>
      </w:r>
      <w:r>
        <w:rPr>
          <w:color w:val="993366"/>
        </w:rPr>
        <w:t>ENUMERATED</w:t>
      </w:r>
      <w:r>
        <w:t xml:space="preserve"> {supported}  </w:t>
      </w:r>
      <w:r>
        <w:rPr>
          <w:color w:val="993366"/>
        </w:rPr>
        <w:t>OPTIONAL</w:t>
      </w:r>
      <w:r>
        <w:t>,</w:t>
      </w:r>
    </w:p>
    <w:p w14:paraId="0CD1A75A" w14:textId="77777777" w:rsidR="00BF596A" w:rsidRDefault="005632DD">
      <w:pPr>
        <w:pStyle w:val="PL"/>
      </w:pPr>
      <w:r>
        <w:t xml:space="preserve">    um-WithShortSN                  </w:t>
      </w:r>
      <w:r>
        <w:rPr>
          <w:color w:val="993366"/>
        </w:rPr>
        <w:t>ENUMERATED</w:t>
      </w:r>
      <w:r>
        <w:t xml:space="preserve"> {supported}  </w:t>
      </w:r>
      <w:r>
        <w:rPr>
          <w:color w:val="993366"/>
        </w:rPr>
        <w:t>OPTIONAL</w:t>
      </w:r>
      <w:r>
        <w:t>,</w:t>
      </w:r>
    </w:p>
    <w:p w14:paraId="620DE1D7" w14:textId="77777777" w:rsidR="00BF596A" w:rsidRDefault="005632DD">
      <w:pPr>
        <w:pStyle w:val="PL"/>
      </w:pPr>
      <w:r>
        <w:t xml:space="preserve">    um-WithLongSN                   </w:t>
      </w:r>
      <w:r>
        <w:rPr>
          <w:color w:val="993366"/>
        </w:rPr>
        <w:t>ENUMERATED</w:t>
      </w:r>
      <w:r>
        <w:t xml:space="preserve"> {supported}  </w:t>
      </w:r>
      <w:r>
        <w:rPr>
          <w:color w:val="993366"/>
        </w:rPr>
        <w:t>OPTIONAL</w:t>
      </w:r>
      <w:r>
        <w:t>,</w:t>
      </w:r>
    </w:p>
    <w:p w14:paraId="499DCD25" w14:textId="77777777" w:rsidR="00BF596A" w:rsidRDefault="005632DD">
      <w:pPr>
        <w:pStyle w:val="PL"/>
      </w:pPr>
      <w:r>
        <w:t xml:space="preserve">    ...,</w:t>
      </w:r>
    </w:p>
    <w:p w14:paraId="45D3EEB1" w14:textId="77777777" w:rsidR="00BF596A" w:rsidRDefault="005632DD">
      <w:pPr>
        <w:pStyle w:val="PL"/>
      </w:pPr>
      <w:r>
        <w:t xml:space="preserve">    [[</w:t>
      </w:r>
    </w:p>
    <w:p w14:paraId="6E78C581" w14:textId="77777777" w:rsidR="00BF596A" w:rsidRDefault="005632DD">
      <w:pPr>
        <w:pStyle w:val="PL"/>
      </w:pPr>
      <w:r>
        <w:t xml:space="preserve">    extendedT-PollRetransmit-r16    </w:t>
      </w:r>
      <w:r>
        <w:rPr>
          <w:color w:val="993366"/>
        </w:rPr>
        <w:t>ENUMERATED</w:t>
      </w:r>
      <w:r>
        <w:t xml:space="preserve"> {supported}  </w:t>
      </w:r>
      <w:r>
        <w:rPr>
          <w:color w:val="993366"/>
        </w:rPr>
        <w:t>OPTIONAL</w:t>
      </w:r>
      <w:r>
        <w:t>,</w:t>
      </w:r>
    </w:p>
    <w:p w14:paraId="2A3DD176" w14:textId="77777777" w:rsidR="00BF596A" w:rsidRDefault="005632DD">
      <w:pPr>
        <w:pStyle w:val="PL"/>
      </w:pPr>
      <w:r>
        <w:t xml:space="preserve">    extendedT-StatusProhibit-r16    </w:t>
      </w:r>
      <w:r>
        <w:rPr>
          <w:color w:val="993366"/>
        </w:rPr>
        <w:t>ENUMERATED</w:t>
      </w:r>
      <w:r>
        <w:t xml:space="preserve"> {supported}  </w:t>
      </w:r>
      <w:r>
        <w:rPr>
          <w:color w:val="993366"/>
        </w:rPr>
        <w:t>OPTIONAL</w:t>
      </w:r>
    </w:p>
    <w:p w14:paraId="20996F6A" w14:textId="77777777" w:rsidR="00BF596A" w:rsidRDefault="005632DD">
      <w:pPr>
        <w:pStyle w:val="PL"/>
      </w:pPr>
      <w:r>
        <w:t xml:space="preserve">    ]]</w:t>
      </w:r>
    </w:p>
    <w:p w14:paraId="3953FD4A" w14:textId="77777777" w:rsidR="00BF596A" w:rsidRDefault="005632DD">
      <w:pPr>
        <w:pStyle w:val="PL"/>
      </w:pPr>
      <w:r>
        <w:t>}</w:t>
      </w:r>
    </w:p>
    <w:p w14:paraId="6628DA2B" w14:textId="77777777" w:rsidR="00BF596A" w:rsidRDefault="00BF596A">
      <w:pPr>
        <w:pStyle w:val="PL"/>
      </w:pPr>
    </w:p>
    <w:p w14:paraId="48469F1A" w14:textId="77777777" w:rsidR="00BF596A" w:rsidRDefault="005632DD">
      <w:pPr>
        <w:pStyle w:val="PL"/>
        <w:rPr>
          <w:color w:val="808080"/>
        </w:rPr>
      </w:pPr>
      <w:r>
        <w:rPr>
          <w:color w:val="808080"/>
        </w:rPr>
        <w:t>-- TAG-RLC-PARAMETERS-STOP</w:t>
      </w:r>
    </w:p>
    <w:p w14:paraId="58528F78" w14:textId="77777777" w:rsidR="00BF596A" w:rsidRDefault="005632DD">
      <w:pPr>
        <w:pStyle w:val="PL"/>
        <w:rPr>
          <w:color w:val="808080"/>
        </w:rPr>
      </w:pPr>
      <w:r>
        <w:rPr>
          <w:color w:val="808080"/>
        </w:rPr>
        <w:t>-- ASN1STOP</w:t>
      </w:r>
    </w:p>
    <w:p w14:paraId="7256E56D" w14:textId="77777777" w:rsidR="00BF596A" w:rsidRDefault="00BF596A"/>
    <w:p w14:paraId="0AAC89F3" w14:textId="77777777" w:rsidR="00BF596A" w:rsidRDefault="005632DD">
      <w:pPr>
        <w:pStyle w:val="4"/>
        <w:rPr>
          <w:rFonts w:eastAsia="Malgun Gothic"/>
          <w:lang w:val="en-GB"/>
        </w:rPr>
      </w:pPr>
      <w:bookmarkStart w:id="1128" w:name="_Toc60777478"/>
      <w:bookmarkStart w:id="1129" w:name="_Toc83740435"/>
      <w:r>
        <w:rPr>
          <w:rFonts w:eastAsia="Malgun Gothic"/>
          <w:lang w:val="en-GB"/>
        </w:rPr>
        <w:t>–</w:t>
      </w:r>
      <w:r>
        <w:rPr>
          <w:rFonts w:eastAsia="Malgun Gothic"/>
          <w:lang w:val="en-GB"/>
        </w:rPr>
        <w:tab/>
      </w:r>
      <w:r>
        <w:rPr>
          <w:rFonts w:eastAsia="Malgun Gothic"/>
          <w:i/>
          <w:lang w:val="en-GB"/>
        </w:rPr>
        <w:t>SDAP-Parameters</w:t>
      </w:r>
      <w:bookmarkEnd w:id="1128"/>
      <w:bookmarkEnd w:id="1129"/>
    </w:p>
    <w:p w14:paraId="1834F2CA" w14:textId="77777777" w:rsidR="00BF596A" w:rsidRDefault="005632DD">
      <w:pPr>
        <w:rPr>
          <w:rFonts w:eastAsia="Malgun Gothic"/>
        </w:rPr>
      </w:pPr>
      <w:r>
        <w:rPr>
          <w:rFonts w:eastAsia="Malgun Gothic"/>
        </w:rPr>
        <w:t xml:space="preserve">The IE </w:t>
      </w:r>
      <w:r>
        <w:rPr>
          <w:rFonts w:eastAsia="Malgun Gothic"/>
          <w:i/>
        </w:rPr>
        <w:t>SDAP-Parameters</w:t>
      </w:r>
      <w:r>
        <w:rPr>
          <w:rFonts w:eastAsia="Malgun Gothic"/>
        </w:rPr>
        <w:t xml:space="preserve"> is used to convey capabilities related to SDAP.</w:t>
      </w:r>
    </w:p>
    <w:p w14:paraId="4252FC1C" w14:textId="77777777" w:rsidR="00BF596A" w:rsidRDefault="005632DD">
      <w:pPr>
        <w:pStyle w:val="TH"/>
        <w:rPr>
          <w:rFonts w:eastAsia="Malgun Gothic"/>
          <w:lang w:val="en-GB"/>
        </w:rPr>
      </w:pPr>
      <w:r>
        <w:rPr>
          <w:rFonts w:eastAsia="Malgun Gothic"/>
          <w:i/>
          <w:lang w:val="en-GB"/>
        </w:rPr>
        <w:t>SDAP-Parameters</w:t>
      </w:r>
      <w:r>
        <w:rPr>
          <w:rFonts w:eastAsia="Malgun Gothic"/>
          <w:lang w:val="en-GB"/>
        </w:rPr>
        <w:t xml:space="preserve"> information element</w:t>
      </w:r>
    </w:p>
    <w:p w14:paraId="049E9804" w14:textId="77777777" w:rsidR="00BF596A" w:rsidRDefault="005632DD">
      <w:pPr>
        <w:pStyle w:val="PL"/>
        <w:rPr>
          <w:color w:val="808080"/>
        </w:rPr>
      </w:pPr>
      <w:r>
        <w:rPr>
          <w:color w:val="808080"/>
        </w:rPr>
        <w:t>-- ASN1START</w:t>
      </w:r>
    </w:p>
    <w:p w14:paraId="533A7CC3" w14:textId="77777777" w:rsidR="00BF596A" w:rsidRDefault="005632DD">
      <w:pPr>
        <w:pStyle w:val="PL"/>
        <w:rPr>
          <w:color w:val="808080"/>
        </w:rPr>
      </w:pPr>
      <w:r>
        <w:rPr>
          <w:color w:val="808080"/>
        </w:rPr>
        <w:t>-- TAG-SDAP-PARAMETERS-START</w:t>
      </w:r>
    </w:p>
    <w:p w14:paraId="05D11E3C" w14:textId="77777777" w:rsidR="00BF596A" w:rsidRDefault="00BF596A">
      <w:pPr>
        <w:pStyle w:val="PL"/>
      </w:pPr>
    </w:p>
    <w:p w14:paraId="42818BA9" w14:textId="77777777" w:rsidR="00BF596A" w:rsidRDefault="005632DD">
      <w:pPr>
        <w:pStyle w:val="PL"/>
      </w:pPr>
      <w:r>
        <w:t xml:space="preserve">SDAP-Parameters ::= </w:t>
      </w:r>
      <w:r>
        <w:rPr>
          <w:color w:val="993366"/>
        </w:rPr>
        <w:t>SEQUENCE</w:t>
      </w:r>
      <w:r>
        <w:t xml:space="preserve"> {</w:t>
      </w:r>
    </w:p>
    <w:p w14:paraId="7ED79E25" w14:textId="77777777" w:rsidR="00BF596A" w:rsidRDefault="005632DD">
      <w:pPr>
        <w:pStyle w:val="PL"/>
        <w:rPr>
          <w:rFonts w:eastAsia="Batang"/>
        </w:rPr>
      </w:pPr>
      <w:r>
        <w:rPr>
          <w:rFonts w:eastAsia="Batang"/>
        </w:rPr>
        <w:t xml:space="preserve">    as-ReflectiveQoS                 </w:t>
      </w:r>
      <w:r>
        <w:rPr>
          <w:rFonts w:eastAsia="Batang"/>
          <w:color w:val="993366"/>
        </w:rPr>
        <w:t>ENUMERATED</w:t>
      </w:r>
      <w:r>
        <w:rPr>
          <w:rFonts w:eastAsia="Batang"/>
        </w:rPr>
        <w:t xml:space="preserve"> {true}       </w:t>
      </w:r>
      <w:r>
        <w:t xml:space="preserve">        </w:t>
      </w:r>
      <w:r>
        <w:rPr>
          <w:rFonts w:eastAsia="Batang"/>
          <w:color w:val="993366"/>
        </w:rPr>
        <w:t>OPTIONAL</w:t>
      </w:r>
      <w:r>
        <w:rPr>
          <w:rFonts w:eastAsia="Batang"/>
        </w:rPr>
        <w:t>,</w:t>
      </w:r>
    </w:p>
    <w:p w14:paraId="30DAE3C9" w14:textId="77777777" w:rsidR="00BF596A" w:rsidRDefault="005632DD">
      <w:pPr>
        <w:pStyle w:val="PL"/>
      </w:pPr>
      <w:r>
        <w:t xml:space="preserve">    ...,</w:t>
      </w:r>
    </w:p>
    <w:p w14:paraId="586150B0" w14:textId="77777777" w:rsidR="00BF596A" w:rsidRDefault="005632DD">
      <w:pPr>
        <w:pStyle w:val="PL"/>
      </w:pPr>
      <w:r>
        <w:t xml:space="preserve">    [[</w:t>
      </w:r>
    </w:p>
    <w:p w14:paraId="28615265" w14:textId="77777777" w:rsidR="00BF596A" w:rsidRDefault="005632DD">
      <w:pPr>
        <w:pStyle w:val="PL"/>
        <w:rPr>
          <w:rFonts w:eastAsia="Batang"/>
        </w:rPr>
      </w:pPr>
      <w:r>
        <w:t xml:space="preserve">    sdap-QOS-IAB-r16              </w:t>
      </w:r>
      <w:r>
        <w:rPr>
          <w:rFonts w:eastAsia="Batang"/>
          <w:color w:val="993366"/>
        </w:rPr>
        <w:t>ENUMERATED</w:t>
      </w:r>
      <w:r>
        <w:rPr>
          <w:rFonts w:eastAsia="Batang"/>
        </w:rPr>
        <w:t xml:space="preserve"> {supported}  </w:t>
      </w:r>
      <w:r>
        <w:t xml:space="preserve">     </w:t>
      </w:r>
      <w:r>
        <w:rPr>
          <w:rFonts w:eastAsia="Batang"/>
          <w:color w:val="993366"/>
        </w:rPr>
        <w:t>OPTIONAL</w:t>
      </w:r>
      <w:r>
        <w:rPr>
          <w:rFonts w:eastAsia="Batang"/>
        </w:rPr>
        <w:t>,</w:t>
      </w:r>
    </w:p>
    <w:p w14:paraId="38A2BA18" w14:textId="77777777" w:rsidR="00BF596A" w:rsidRDefault="005632DD">
      <w:pPr>
        <w:pStyle w:val="PL"/>
        <w:rPr>
          <w:rFonts w:eastAsia="Batang"/>
        </w:rPr>
      </w:pPr>
      <w:r>
        <w:t xml:space="preserve">    </w:t>
      </w:r>
      <w:r>
        <w:rPr>
          <w:rFonts w:eastAsia="Batang"/>
        </w:rPr>
        <w:t>sdapHeaderIAB-r16</w:t>
      </w:r>
      <w:r>
        <w:t xml:space="preserve">             </w:t>
      </w:r>
      <w:r>
        <w:rPr>
          <w:rFonts w:eastAsia="Batang"/>
          <w:color w:val="993366"/>
        </w:rPr>
        <w:t>ENUMERATED</w:t>
      </w:r>
      <w:r>
        <w:rPr>
          <w:rFonts w:eastAsia="Batang"/>
        </w:rPr>
        <w:t xml:space="preserve"> {supported}  </w:t>
      </w:r>
      <w:r>
        <w:t xml:space="preserve">     </w:t>
      </w:r>
      <w:r>
        <w:rPr>
          <w:rFonts w:eastAsia="Batang"/>
          <w:color w:val="993366"/>
        </w:rPr>
        <w:t>OPTIONAL</w:t>
      </w:r>
    </w:p>
    <w:p w14:paraId="55C9F68C" w14:textId="77777777" w:rsidR="00BF596A" w:rsidRDefault="005632DD">
      <w:pPr>
        <w:pStyle w:val="PL"/>
      </w:pPr>
      <w:r>
        <w:t xml:space="preserve">    </w:t>
      </w:r>
      <w:r>
        <w:rPr>
          <w:rFonts w:eastAsia="Batang"/>
        </w:rPr>
        <w:t>]]</w:t>
      </w:r>
    </w:p>
    <w:p w14:paraId="40042BCE" w14:textId="77777777" w:rsidR="00BF596A" w:rsidRDefault="00BF596A">
      <w:pPr>
        <w:pStyle w:val="PL"/>
      </w:pPr>
    </w:p>
    <w:p w14:paraId="7B115A98" w14:textId="77777777" w:rsidR="00BF596A" w:rsidRDefault="005632DD">
      <w:pPr>
        <w:pStyle w:val="PL"/>
      </w:pPr>
      <w:r>
        <w:t>}</w:t>
      </w:r>
    </w:p>
    <w:p w14:paraId="63CD7479" w14:textId="77777777" w:rsidR="00BF596A" w:rsidRDefault="00BF596A">
      <w:pPr>
        <w:pStyle w:val="PL"/>
      </w:pPr>
    </w:p>
    <w:p w14:paraId="5BFA3E84" w14:textId="77777777" w:rsidR="00BF596A" w:rsidRDefault="005632DD">
      <w:pPr>
        <w:pStyle w:val="PL"/>
        <w:rPr>
          <w:color w:val="808080"/>
        </w:rPr>
      </w:pPr>
      <w:r>
        <w:rPr>
          <w:color w:val="808080"/>
        </w:rPr>
        <w:t>-- TAG-SDAP-PARAMETERS-STOP</w:t>
      </w:r>
    </w:p>
    <w:p w14:paraId="2A3D31C2" w14:textId="77777777" w:rsidR="00BF596A" w:rsidRDefault="005632DD">
      <w:pPr>
        <w:pStyle w:val="PL"/>
        <w:rPr>
          <w:color w:val="808080"/>
        </w:rPr>
      </w:pPr>
      <w:r>
        <w:rPr>
          <w:color w:val="808080"/>
        </w:rPr>
        <w:t>-- ASN1STOP</w:t>
      </w:r>
    </w:p>
    <w:p w14:paraId="08AAB739" w14:textId="77777777" w:rsidR="00BF596A" w:rsidRDefault="00BF596A"/>
    <w:p w14:paraId="1843ADB9" w14:textId="77777777" w:rsidR="00BF596A" w:rsidRDefault="005632DD">
      <w:pPr>
        <w:pStyle w:val="4"/>
        <w:rPr>
          <w:lang w:val="en-GB"/>
        </w:rPr>
      </w:pPr>
      <w:bookmarkStart w:id="1130" w:name="_Toc83740436"/>
      <w:bookmarkStart w:id="1131" w:name="_Toc60777479"/>
      <w:r>
        <w:rPr>
          <w:lang w:val="en-GB"/>
        </w:rPr>
        <w:lastRenderedPageBreak/>
        <w:t>–</w:t>
      </w:r>
      <w:r>
        <w:rPr>
          <w:lang w:val="en-GB"/>
        </w:rPr>
        <w:tab/>
      </w:r>
      <w:r>
        <w:rPr>
          <w:i/>
          <w:iCs/>
          <w:lang w:val="en-GB"/>
        </w:rPr>
        <w:t>SidelinkParameters</w:t>
      </w:r>
      <w:bookmarkEnd w:id="1130"/>
      <w:bookmarkEnd w:id="1131"/>
    </w:p>
    <w:p w14:paraId="776C4588" w14:textId="77777777" w:rsidR="00BF596A" w:rsidRDefault="005632DD">
      <w:r>
        <w:rPr>
          <w:rFonts w:eastAsia="Malgun Gothic"/>
        </w:rPr>
        <w:t xml:space="preserve">The IE </w:t>
      </w:r>
      <w:r>
        <w:rPr>
          <w:rFonts w:eastAsia="Malgun Gothic"/>
          <w:i/>
        </w:rPr>
        <w:t>SidelinkParameters</w:t>
      </w:r>
      <w:r>
        <w:rPr>
          <w:rFonts w:eastAsia="Malgun Gothic"/>
        </w:rPr>
        <w:t xml:space="preserve"> is used to convey capabilities related to NR and V2X sidelink communications</w:t>
      </w:r>
      <w:r>
        <w:t>.</w:t>
      </w:r>
    </w:p>
    <w:p w14:paraId="0FB45C82" w14:textId="77777777" w:rsidR="00BF596A" w:rsidRDefault="005632DD">
      <w:pPr>
        <w:pStyle w:val="TH"/>
        <w:rPr>
          <w:lang w:val="en-GB"/>
        </w:rPr>
      </w:pPr>
      <w:r>
        <w:rPr>
          <w:i/>
          <w:iCs/>
          <w:lang w:val="en-GB"/>
        </w:rPr>
        <w:t xml:space="preserve">SidelinkParameters </w:t>
      </w:r>
      <w:r>
        <w:rPr>
          <w:lang w:val="en-GB"/>
        </w:rPr>
        <w:t>information element</w:t>
      </w:r>
    </w:p>
    <w:p w14:paraId="154DA27F" w14:textId="77777777" w:rsidR="00BF596A" w:rsidRDefault="005632DD">
      <w:pPr>
        <w:pStyle w:val="PL"/>
        <w:rPr>
          <w:rFonts w:eastAsia="MS Mincho"/>
          <w:color w:val="808080"/>
        </w:rPr>
      </w:pPr>
      <w:r>
        <w:rPr>
          <w:rFonts w:eastAsia="MS Mincho"/>
          <w:color w:val="808080"/>
        </w:rPr>
        <w:t>-- ASN1START</w:t>
      </w:r>
    </w:p>
    <w:p w14:paraId="5E5FAF9C" w14:textId="77777777" w:rsidR="00BF596A" w:rsidRDefault="005632DD">
      <w:pPr>
        <w:pStyle w:val="PL"/>
        <w:rPr>
          <w:rFonts w:eastAsia="MS Mincho"/>
          <w:color w:val="808080"/>
        </w:rPr>
      </w:pPr>
      <w:r>
        <w:rPr>
          <w:rFonts w:eastAsia="MS Mincho"/>
          <w:color w:val="808080"/>
        </w:rPr>
        <w:t>-- TAG-SIDELINKPARAMETERS-START</w:t>
      </w:r>
    </w:p>
    <w:p w14:paraId="17E0ECD5" w14:textId="77777777" w:rsidR="00BF596A" w:rsidRDefault="00BF596A">
      <w:pPr>
        <w:pStyle w:val="PL"/>
        <w:rPr>
          <w:rFonts w:eastAsia="Batang"/>
        </w:rPr>
      </w:pPr>
    </w:p>
    <w:p w14:paraId="2AEA7635" w14:textId="77777777" w:rsidR="00BF596A" w:rsidRDefault="005632DD">
      <w:pPr>
        <w:pStyle w:val="PL"/>
        <w:rPr>
          <w:rFonts w:eastAsia="Batang"/>
        </w:rPr>
      </w:pPr>
      <w:r>
        <w:rPr>
          <w:rFonts w:eastAsia="Batang"/>
        </w:rPr>
        <w:t xml:space="preserve">SidelinkParameters-r16 ::=    </w:t>
      </w:r>
      <w:r>
        <w:rPr>
          <w:rFonts w:eastAsia="Batang"/>
          <w:color w:val="993366"/>
        </w:rPr>
        <w:t>SEQUENCE</w:t>
      </w:r>
      <w:r>
        <w:rPr>
          <w:rFonts w:eastAsia="Batang"/>
        </w:rPr>
        <w:t xml:space="preserve"> {</w:t>
      </w:r>
    </w:p>
    <w:p w14:paraId="7FC58606" w14:textId="77777777" w:rsidR="00BF596A" w:rsidRDefault="005632DD">
      <w:pPr>
        <w:pStyle w:val="PL"/>
        <w:rPr>
          <w:rFonts w:eastAsia="Batang"/>
        </w:rPr>
      </w:pPr>
      <w:r>
        <w:t xml:space="preserve">    </w:t>
      </w:r>
      <w:r>
        <w:rPr>
          <w:rFonts w:eastAsia="Batang"/>
        </w:rPr>
        <w:t>sidelinkParametersNR-r16</w:t>
      </w:r>
      <w:r>
        <w:t xml:space="preserve">                  </w:t>
      </w:r>
      <w:r>
        <w:rPr>
          <w:rFonts w:eastAsia="Batang"/>
        </w:rPr>
        <w:t>SidelinkParametersNR-r16</w:t>
      </w:r>
      <w:r>
        <w:t xml:space="preserve">                                                  </w:t>
      </w:r>
      <w:r>
        <w:rPr>
          <w:rFonts w:eastAsia="Batang"/>
          <w:color w:val="993366"/>
        </w:rPr>
        <w:t>OPTIONAL</w:t>
      </w:r>
      <w:r>
        <w:rPr>
          <w:rFonts w:eastAsia="Batang"/>
        </w:rPr>
        <w:t>,</w:t>
      </w:r>
    </w:p>
    <w:p w14:paraId="57B38BEA" w14:textId="77777777" w:rsidR="00BF596A" w:rsidRDefault="005632DD">
      <w:pPr>
        <w:pStyle w:val="PL"/>
        <w:rPr>
          <w:rFonts w:eastAsia="Batang"/>
        </w:rPr>
      </w:pPr>
      <w:r>
        <w:t xml:space="preserve">    </w:t>
      </w:r>
      <w:r>
        <w:rPr>
          <w:rFonts w:eastAsia="Batang"/>
        </w:rPr>
        <w:t>sidelinkParametersEUTRA-r16</w:t>
      </w:r>
      <w:r>
        <w:t xml:space="preserve">               </w:t>
      </w:r>
      <w:r>
        <w:rPr>
          <w:rFonts w:eastAsia="Batang"/>
        </w:rPr>
        <w:t>SidelinkParametersEUTRA-r16</w:t>
      </w:r>
      <w:r>
        <w:t xml:space="preserve">                                               </w:t>
      </w:r>
      <w:r>
        <w:rPr>
          <w:rFonts w:eastAsia="Batang"/>
          <w:color w:val="993366"/>
        </w:rPr>
        <w:t>OPTIONAL</w:t>
      </w:r>
    </w:p>
    <w:p w14:paraId="1E0B740A" w14:textId="77777777" w:rsidR="00BF596A" w:rsidRDefault="005632DD">
      <w:pPr>
        <w:pStyle w:val="PL"/>
        <w:rPr>
          <w:rFonts w:eastAsia="Batang"/>
        </w:rPr>
      </w:pPr>
      <w:r>
        <w:rPr>
          <w:rFonts w:eastAsia="Batang"/>
        </w:rPr>
        <w:t>}</w:t>
      </w:r>
    </w:p>
    <w:p w14:paraId="386F69EB" w14:textId="77777777" w:rsidR="00BF596A" w:rsidRDefault="00BF596A">
      <w:pPr>
        <w:pStyle w:val="PL"/>
        <w:rPr>
          <w:rFonts w:eastAsia="Batang"/>
        </w:rPr>
      </w:pPr>
    </w:p>
    <w:p w14:paraId="253F1E63" w14:textId="77777777" w:rsidR="00BF596A" w:rsidRDefault="005632DD">
      <w:pPr>
        <w:pStyle w:val="PL"/>
      </w:pPr>
      <w:r>
        <w:t xml:space="preserve">SidelinkParametersNR-r16 ::= </w:t>
      </w:r>
      <w:r>
        <w:rPr>
          <w:color w:val="993366"/>
        </w:rPr>
        <w:t>SEQUENCE</w:t>
      </w:r>
      <w:r>
        <w:t xml:space="preserve"> {</w:t>
      </w:r>
    </w:p>
    <w:p w14:paraId="017D706B" w14:textId="77777777" w:rsidR="00BF596A" w:rsidRDefault="005632DD">
      <w:pPr>
        <w:pStyle w:val="PL"/>
      </w:pPr>
      <w:r>
        <w:t xml:space="preserve">    rlc-ParametersSidelink-r16                RLC-ParametersSidelink-r16                                                </w:t>
      </w:r>
      <w:r>
        <w:rPr>
          <w:color w:val="993366"/>
        </w:rPr>
        <w:t>OPTIONAL</w:t>
      </w:r>
      <w:r>
        <w:t>,</w:t>
      </w:r>
    </w:p>
    <w:p w14:paraId="444E720B" w14:textId="77777777" w:rsidR="00BF596A" w:rsidRDefault="005632DD">
      <w:pPr>
        <w:pStyle w:val="PL"/>
      </w:pPr>
      <w:r>
        <w:t xml:space="preserve">    mac-ParametersSidelink-r16                MAC-ParametersSidelink-r16                                                </w:t>
      </w:r>
      <w:r>
        <w:rPr>
          <w:color w:val="993366"/>
        </w:rPr>
        <w:t>OPTIONAL</w:t>
      </w:r>
      <w:r>
        <w:t>,</w:t>
      </w:r>
    </w:p>
    <w:p w14:paraId="1079DA2E" w14:textId="77777777" w:rsidR="00BF596A" w:rsidRDefault="005632DD">
      <w:pPr>
        <w:pStyle w:val="PL"/>
      </w:pPr>
      <w:r>
        <w:t xml:space="preserve">    fdd-Add-UE-Sidelink-Capabilities-r16      UE-SidelinkCapabilityAddXDD-Mode-r16                                      </w:t>
      </w:r>
      <w:r>
        <w:rPr>
          <w:color w:val="993366"/>
        </w:rPr>
        <w:t>OPTIONAL</w:t>
      </w:r>
      <w:r>
        <w:t>,</w:t>
      </w:r>
    </w:p>
    <w:p w14:paraId="2DB3CEE9" w14:textId="77777777" w:rsidR="00BF596A" w:rsidRDefault="005632DD">
      <w:pPr>
        <w:pStyle w:val="PL"/>
      </w:pPr>
      <w:r>
        <w:t xml:space="preserve">    tdd-Add-UE-Sidelink-Capabilities-r16      UE-SidelinkCapabilityAddXDD-Mode-r16                                      </w:t>
      </w:r>
      <w:r>
        <w:rPr>
          <w:color w:val="993366"/>
        </w:rPr>
        <w:t>OPTIONAL</w:t>
      </w:r>
      <w:r>
        <w:t>,</w:t>
      </w:r>
    </w:p>
    <w:p w14:paraId="66157CF6"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BandSidelink-r16                         </w:t>
      </w:r>
      <w:r>
        <w:rPr>
          <w:color w:val="993366"/>
        </w:rPr>
        <w:t>OPTIONAL</w:t>
      </w:r>
      <w:r>
        <w:t>,</w:t>
      </w:r>
    </w:p>
    <w:p w14:paraId="6167CBAC" w14:textId="77777777" w:rsidR="00BF596A" w:rsidRDefault="005632DD">
      <w:pPr>
        <w:pStyle w:val="PL"/>
      </w:pPr>
      <w:r>
        <w:t xml:space="preserve">    ...</w:t>
      </w:r>
    </w:p>
    <w:p w14:paraId="65FD6B4F" w14:textId="77777777" w:rsidR="00BF596A" w:rsidRDefault="005632DD">
      <w:pPr>
        <w:pStyle w:val="PL"/>
      </w:pPr>
      <w:r>
        <w:t>}</w:t>
      </w:r>
    </w:p>
    <w:p w14:paraId="460AB022" w14:textId="77777777" w:rsidR="00BF596A" w:rsidRDefault="00BF596A">
      <w:pPr>
        <w:pStyle w:val="PL"/>
      </w:pPr>
    </w:p>
    <w:p w14:paraId="2313DA8D" w14:textId="77777777" w:rsidR="00BF596A" w:rsidRDefault="005632DD">
      <w:pPr>
        <w:pStyle w:val="PL"/>
      </w:pPr>
      <w:r>
        <w:t xml:space="preserve">SidelinkParametersEUTRA-r16 ::= </w:t>
      </w:r>
      <w:r>
        <w:rPr>
          <w:color w:val="993366"/>
        </w:rPr>
        <w:t>SEQUENCE</w:t>
      </w:r>
      <w:r>
        <w:t xml:space="preserve"> {</w:t>
      </w:r>
    </w:p>
    <w:p w14:paraId="4BB410AA" w14:textId="77777777" w:rsidR="00BF596A" w:rsidRDefault="005632DD">
      <w:pPr>
        <w:pStyle w:val="PL"/>
      </w:pPr>
      <w:r>
        <w:t xml:space="preserve">    sl-ParametersEUTRA1-r16                   </w:t>
      </w:r>
      <w:r>
        <w:rPr>
          <w:color w:val="993366"/>
        </w:rPr>
        <w:t>OCTET</w:t>
      </w:r>
      <w:r>
        <w:t xml:space="preserve"> </w:t>
      </w:r>
      <w:r>
        <w:rPr>
          <w:color w:val="993366"/>
        </w:rPr>
        <w:t>STRING</w:t>
      </w:r>
      <w:r>
        <w:t xml:space="preserve">                                                              </w:t>
      </w:r>
      <w:r>
        <w:rPr>
          <w:color w:val="993366"/>
        </w:rPr>
        <w:t>OPTIONAL</w:t>
      </w:r>
      <w:r>
        <w:t>,</w:t>
      </w:r>
    </w:p>
    <w:p w14:paraId="55F0217F" w14:textId="77777777" w:rsidR="00BF596A" w:rsidRDefault="005632DD">
      <w:pPr>
        <w:pStyle w:val="PL"/>
      </w:pPr>
      <w:r>
        <w:t xml:space="preserve">    sl-ParametersEUTRA2-r16                   </w:t>
      </w:r>
      <w:r>
        <w:rPr>
          <w:color w:val="993366"/>
        </w:rPr>
        <w:t>OCTET</w:t>
      </w:r>
      <w:r>
        <w:t xml:space="preserve"> </w:t>
      </w:r>
      <w:r>
        <w:rPr>
          <w:color w:val="993366"/>
        </w:rPr>
        <w:t>STRING</w:t>
      </w:r>
      <w:r>
        <w:t xml:space="preserve">                                                              </w:t>
      </w:r>
      <w:r>
        <w:rPr>
          <w:color w:val="993366"/>
        </w:rPr>
        <w:t>OPTIONAL</w:t>
      </w:r>
      <w:r>
        <w:t>,</w:t>
      </w:r>
    </w:p>
    <w:p w14:paraId="7841F9DF" w14:textId="77777777" w:rsidR="00BF596A" w:rsidRDefault="005632DD">
      <w:pPr>
        <w:pStyle w:val="PL"/>
      </w:pPr>
      <w:r>
        <w:t xml:space="preserve">    sl-ParametersEUTRA3-r16                   </w:t>
      </w:r>
      <w:r>
        <w:rPr>
          <w:color w:val="993366"/>
        </w:rPr>
        <w:t>OCTET</w:t>
      </w:r>
      <w:r>
        <w:t xml:space="preserve"> </w:t>
      </w:r>
      <w:r>
        <w:rPr>
          <w:color w:val="993366"/>
        </w:rPr>
        <w:t>STRING</w:t>
      </w:r>
      <w:r>
        <w:t xml:space="preserve">                                                              </w:t>
      </w:r>
      <w:r>
        <w:rPr>
          <w:color w:val="993366"/>
        </w:rPr>
        <w:t>OPTIONAL</w:t>
      </w:r>
      <w:r>
        <w:t>,</w:t>
      </w:r>
    </w:p>
    <w:p w14:paraId="161BE011" w14:textId="77777777" w:rsidR="00BF596A" w:rsidRDefault="005632DD">
      <w:pPr>
        <w:pStyle w:val="PL"/>
      </w:pPr>
      <w:r>
        <w:t xml:space="preserve">    supportedBandListSidelinkEUTRA-r16        </w:t>
      </w:r>
      <w:r>
        <w:rPr>
          <w:color w:val="993366"/>
        </w:rPr>
        <w:t>SEQUENCE</w:t>
      </w:r>
      <w:r>
        <w:t xml:space="preserve"> (</w:t>
      </w:r>
      <w:r>
        <w:rPr>
          <w:color w:val="993366"/>
        </w:rPr>
        <w:t>SIZE</w:t>
      </w:r>
      <w:r>
        <w:t xml:space="preserve"> (1..maxBandsEUTRA))</w:t>
      </w:r>
      <w:r>
        <w:rPr>
          <w:color w:val="993366"/>
        </w:rPr>
        <w:t xml:space="preserve"> OF</w:t>
      </w:r>
      <w:r>
        <w:t xml:space="preserve"> BandSidelinkEUTRA-r16               </w:t>
      </w:r>
      <w:r>
        <w:rPr>
          <w:color w:val="993366"/>
        </w:rPr>
        <w:t>OPTIONAL</w:t>
      </w:r>
      <w:r>
        <w:t>,</w:t>
      </w:r>
    </w:p>
    <w:p w14:paraId="466FAFFC" w14:textId="77777777" w:rsidR="00BF596A" w:rsidRDefault="005632DD">
      <w:pPr>
        <w:pStyle w:val="PL"/>
      </w:pPr>
      <w:r>
        <w:t xml:space="preserve">    ...</w:t>
      </w:r>
    </w:p>
    <w:p w14:paraId="45BF3F26" w14:textId="77777777" w:rsidR="00BF596A" w:rsidRDefault="005632DD">
      <w:pPr>
        <w:pStyle w:val="PL"/>
      </w:pPr>
      <w:r>
        <w:t>}</w:t>
      </w:r>
    </w:p>
    <w:p w14:paraId="54E65E29" w14:textId="77777777" w:rsidR="00BF596A" w:rsidRDefault="00BF596A">
      <w:pPr>
        <w:pStyle w:val="PL"/>
      </w:pPr>
    </w:p>
    <w:p w14:paraId="24B71E11" w14:textId="77777777" w:rsidR="00BF596A" w:rsidRDefault="005632DD">
      <w:pPr>
        <w:pStyle w:val="PL"/>
      </w:pPr>
      <w:r>
        <w:t xml:space="preserve">RLC-ParametersSidelink-r16 ::= </w:t>
      </w:r>
      <w:r>
        <w:rPr>
          <w:color w:val="993366"/>
        </w:rPr>
        <w:t>SEQUENCE</w:t>
      </w:r>
      <w:r>
        <w:t xml:space="preserve"> {</w:t>
      </w:r>
    </w:p>
    <w:p w14:paraId="20093D7B" w14:textId="77777777" w:rsidR="00BF596A" w:rsidRDefault="005632DD">
      <w:pPr>
        <w:pStyle w:val="PL"/>
      </w:pPr>
      <w:r>
        <w:t xml:space="preserve">    am-WithLongSN-Sidelink-r16                </w:t>
      </w:r>
      <w:r>
        <w:rPr>
          <w:color w:val="993366"/>
        </w:rPr>
        <w:t>ENUMERATED</w:t>
      </w:r>
      <w:r>
        <w:t xml:space="preserve"> {supported}                                                    </w:t>
      </w:r>
      <w:r>
        <w:rPr>
          <w:color w:val="993366"/>
        </w:rPr>
        <w:t>OPTIONAL</w:t>
      </w:r>
      <w:r>
        <w:t>,</w:t>
      </w:r>
    </w:p>
    <w:p w14:paraId="1D886037" w14:textId="77777777" w:rsidR="00BF596A" w:rsidRDefault="005632DD">
      <w:pPr>
        <w:pStyle w:val="PL"/>
      </w:pPr>
      <w:r>
        <w:t xml:space="preserve">    um-WithLongSN-Sidelink-r16                </w:t>
      </w:r>
      <w:r>
        <w:rPr>
          <w:color w:val="993366"/>
        </w:rPr>
        <w:t>ENUMERATED</w:t>
      </w:r>
      <w:r>
        <w:t xml:space="preserve"> {supported}                                                    </w:t>
      </w:r>
      <w:r>
        <w:rPr>
          <w:color w:val="993366"/>
        </w:rPr>
        <w:t>OPTIONAL</w:t>
      </w:r>
      <w:r>
        <w:t>,</w:t>
      </w:r>
    </w:p>
    <w:p w14:paraId="13DFF13B" w14:textId="77777777" w:rsidR="00BF596A" w:rsidRDefault="005632DD">
      <w:pPr>
        <w:pStyle w:val="PL"/>
      </w:pPr>
      <w:r>
        <w:t xml:space="preserve">    ...</w:t>
      </w:r>
    </w:p>
    <w:p w14:paraId="11361058" w14:textId="77777777" w:rsidR="00BF596A" w:rsidRDefault="005632DD">
      <w:pPr>
        <w:pStyle w:val="PL"/>
      </w:pPr>
      <w:r>
        <w:t>}</w:t>
      </w:r>
    </w:p>
    <w:p w14:paraId="621DC460" w14:textId="77777777" w:rsidR="00BF596A" w:rsidRDefault="00BF596A">
      <w:pPr>
        <w:pStyle w:val="PL"/>
      </w:pPr>
    </w:p>
    <w:p w14:paraId="2B0390DC" w14:textId="77777777" w:rsidR="00BF596A" w:rsidRDefault="005632DD">
      <w:pPr>
        <w:pStyle w:val="PL"/>
      </w:pPr>
      <w:r>
        <w:t xml:space="preserve">MAC-ParametersSidelink-r16 ::= </w:t>
      </w:r>
      <w:r>
        <w:rPr>
          <w:color w:val="993366"/>
        </w:rPr>
        <w:t>SEQUENCE</w:t>
      </w:r>
      <w:r>
        <w:t xml:space="preserve"> {</w:t>
      </w:r>
    </w:p>
    <w:p w14:paraId="42D916AC" w14:textId="77777777" w:rsidR="00BF596A" w:rsidRDefault="005632DD">
      <w:pPr>
        <w:pStyle w:val="PL"/>
      </w:pPr>
      <w:r>
        <w:t xml:space="preserve">    mac-ParametersSidelinkCommon-r16          MAC-ParametersSidelinkCommon-r16                                          </w:t>
      </w:r>
      <w:r>
        <w:rPr>
          <w:color w:val="993366"/>
        </w:rPr>
        <w:t>OPTIONAL</w:t>
      </w:r>
      <w:r>
        <w:t>,</w:t>
      </w:r>
    </w:p>
    <w:p w14:paraId="1D479AA8" w14:textId="77777777" w:rsidR="00BF596A" w:rsidRDefault="005632DD">
      <w:pPr>
        <w:pStyle w:val="PL"/>
      </w:pPr>
      <w:r>
        <w:t xml:space="preserve">    mac-ParametersSidelinkXDD-Diff-r16        MAC-ParametersSidelinkXDD-Diff-r16                                        </w:t>
      </w:r>
      <w:r>
        <w:rPr>
          <w:color w:val="993366"/>
        </w:rPr>
        <w:t>OPTIONAL</w:t>
      </w:r>
      <w:r>
        <w:t>,</w:t>
      </w:r>
    </w:p>
    <w:p w14:paraId="5F04CE29" w14:textId="77777777" w:rsidR="00BF596A" w:rsidRDefault="005632DD">
      <w:pPr>
        <w:pStyle w:val="PL"/>
      </w:pPr>
      <w:r>
        <w:t xml:space="preserve">    ...</w:t>
      </w:r>
    </w:p>
    <w:p w14:paraId="5665DE66" w14:textId="77777777" w:rsidR="00BF596A" w:rsidRDefault="005632DD">
      <w:pPr>
        <w:pStyle w:val="PL"/>
      </w:pPr>
      <w:r>
        <w:t>}</w:t>
      </w:r>
    </w:p>
    <w:p w14:paraId="1D11D14A" w14:textId="77777777" w:rsidR="00BF596A" w:rsidRDefault="00BF596A">
      <w:pPr>
        <w:pStyle w:val="PL"/>
      </w:pPr>
    </w:p>
    <w:p w14:paraId="4F96BC61" w14:textId="77777777" w:rsidR="00BF596A" w:rsidRDefault="005632DD">
      <w:pPr>
        <w:pStyle w:val="PL"/>
      </w:pPr>
      <w:r>
        <w:t xml:space="preserve">UE-SidelinkCapabilityAddXDD-Mode-r16 ::=  </w:t>
      </w:r>
      <w:r>
        <w:rPr>
          <w:color w:val="993366"/>
        </w:rPr>
        <w:t>SEQUENCE</w:t>
      </w:r>
      <w:r>
        <w:t xml:space="preserve"> {</w:t>
      </w:r>
    </w:p>
    <w:p w14:paraId="64C5AD6D" w14:textId="77777777" w:rsidR="00BF596A" w:rsidRDefault="005632DD">
      <w:pPr>
        <w:pStyle w:val="PL"/>
      </w:pPr>
      <w:r>
        <w:t xml:space="preserve">    mac-ParametersSidelinkXDD-Diff-r16        MAC-ParametersSidelinkXDD-Diff-r16                                        </w:t>
      </w:r>
      <w:r>
        <w:rPr>
          <w:color w:val="993366"/>
        </w:rPr>
        <w:t>OPTIONAL</w:t>
      </w:r>
    </w:p>
    <w:p w14:paraId="0E9B26C9" w14:textId="77777777" w:rsidR="00BF596A" w:rsidRDefault="005632DD">
      <w:pPr>
        <w:pStyle w:val="PL"/>
      </w:pPr>
      <w:r>
        <w:t>}</w:t>
      </w:r>
    </w:p>
    <w:p w14:paraId="712BADFB" w14:textId="77777777" w:rsidR="00BF596A" w:rsidRDefault="00BF596A">
      <w:pPr>
        <w:pStyle w:val="PL"/>
      </w:pPr>
    </w:p>
    <w:p w14:paraId="33BE6288" w14:textId="77777777" w:rsidR="00BF596A" w:rsidRDefault="005632DD">
      <w:pPr>
        <w:pStyle w:val="PL"/>
      </w:pPr>
      <w:r>
        <w:t xml:space="preserve">MAC-ParametersSidelinkCommon-r16 ::= </w:t>
      </w:r>
      <w:r>
        <w:rPr>
          <w:color w:val="993366"/>
        </w:rPr>
        <w:t>SEQUENCE</w:t>
      </w:r>
      <w:r>
        <w:t xml:space="preserve"> {</w:t>
      </w:r>
    </w:p>
    <w:p w14:paraId="29D6C80F" w14:textId="77777777" w:rsidR="00BF596A" w:rsidRDefault="005632DD">
      <w:pPr>
        <w:pStyle w:val="PL"/>
      </w:pPr>
      <w:r>
        <w:t xml:space="preserve">    lcp-RestrictionSidelink-r16               </w:t>
      </w:r>
      <w:r>
        <w:rPr>
          <w:color w:val="993366"/>
        </w:rPr>
        <w:t>ENUMERATED</w:t>
      </w:r>
      <w:r>
        <w:t xml:space="preserve"> {supported}                                                    </w:t>
      </w:r>
      <w:r>
        <w:rPr>
          <w:color w:val="993366"/>
        </w:rPr>
        <w:t>OPTIONAL</w:t>
      </w:r>
      <w:r>
        <w:t>,</w:t>
      </w:r>
    </w:p>
    <w:p w14:paraId="2FC5BA52" w14:textId="77777777" w:rsidR="00BF596A" w:rsidRDefault="005632DD">
      <w:pPr>
        <w:pStyle w:val="PL"/>
      </w:pPr>
      <w:r>
        <w:t xml:space="preserve">    multipleConfiguredGrantsSidelink-r16      </w:t>
      </w:r>
      <w:r>
        <w:rPr>
          <w:color w:val="993366"/>
        </w:rPr>
        <w:t>ENUMERATED</w:t>
      </w:r>
      <w:r>
        <w:t xml:space="preserve"> {supported}                                                    </w:t>
      </w:r>
      <w:r>
        <w:rPr>
          <w:color w:val="993366"/>
        </w:rPr>
        <w:t>OPTIONAL</w:t>
      </w:r>
      <w:r>
        <w:t>,</w:t>
      </w:r>
    </w:p>
    <w:p w14:paraId="4F89B195" w14:textId="77777777" w:rsidR="00BF596A" w:rsidRDefault="005632DD">
      <w:pPr>
        <w:pStyle w:val="PL"/>
      </w:pPr>
      <w:r>
        <w:t xml:space="preserve">    ...</w:t>
      </w:r>
    </w:p>
    <w:p w14:paraId="706E7A24" w14:textId="77777777" w:rsidR="00BF596A" w:rsidRDefault="005632DD">
      <w:pPr>
        <w:pStyle w:val="PL"/>
      </w:pPr>
      <w:r>
        <w:lastRenderedPageBreak/>
        <w:t>}</w:t>
      </w:r>
    </w:p>
    <w:p w14:paraId="5950AF30" w14:textId="77777777" w:rsidR="00BF596A" w:rsidRDefault="00BF596A">
      <w:pPr>
        <w:pStyle w:val="PL"/>
      </w:pPr>
    </w:p>
    <w:p w14:paraId="075DA4E0" w14:textId="77777777" w:rsidR="00BF596A" w:rsidRDefault="005632DD">
      <w:pPr>
        <w:pStyle w:val="PL"/>
      </w:pPr>
      <w:r>
        <w:t xml:space="preserve">MAC-ParametersSidelinkXDD-Diff-r16 ::=  </w:t>
      </w:r>
      <w:r>
        <w:rPr>
          <w:color w:val="993366"/>
        </w:rPr>
        <w:t>SEQUENCE</w:t>
      </w:r>
      <w:r>
        <w:t xml:space="preserve"> {</w:t>
      </w:r>
    </w:p>
    <w:p w14:paraId="2E8AD016" w14:textId="77777777" w:rsidR="00BF596A" w:rsidRDefault="005632DD">
      <w:pPr>
        <w:pStyle w:val="PL"/>
      </w:pPr>
      <w:r>
        <w:t xml:space="preserve">    multipleSR-ConfigurationsSidelink-r16     </w:t>
      </w:r>
      <w:r>
        <w:rPr>
          <w:color w:val="993366"/>
        </w:rPr>
        <w:t>ENUMERATED</w:t>
      </w:r>
      <w:r>
        <w:t xml:space="preserve"> {supported}                                                    </w:t>
      </w:r>
      <w:r>
        <w:rPr>
          <w:color w:val="993366"/>
        </w:rPr>
        <w:t>OPTIONAL</w:t>
      </w:r>
      <w:r>
        <w:t>,</w:t>
      </w:r>
    </w:p>
    <w:p w14:paraId="1E5DA400" w14:textId="77777777" w:rsidR="00BF596A" w:rsidRDefault="005632DD">
      <w:pPr>
        <w:pStyle w:val="PL"/>
      </w:pPr>
      <w:r>
        <w:t xml:space="preserve">    logicalChannelSR-DelayTimerSidelink-r16   </w:t>
      </w:r>
      <w:r>
        <w:rPr>
          <w:color w:val="993366"/>
        </w:rPr>
        <w:t>ENUMERATED</w:t>
      </w:r>
      <w:r>
        <w:t xml:space="preserve"> {supported}                                                    </w:t>
      </w:r>
      <w:r>
        <w:rPr>
          <w:color w:val="993366"/>
        </w:rPr>
        <w:t>OPTIONAL</w:t>
      </w:r>
      <w:r>
        <w:t>,</w:t>
      </w:r>
    </w:p>
    <w:p w14:paraId="09695CD5" w14:textId="77777777" w:rsidR="00BF596A" w:rsidRDefault="005632DD">
      <w:pPr>
        <w:pStyle w:val="PL"/>
      </w:pPr>
      <w:r>
        <w:t xml:space="preserve">    ...</w:t>
      </w:r>
    </w:p>
    <w:p w14:paraId="2A1B2023" w14:textId="77777777" w:rsidR="00BF596A" w:rsidRDefault="005632DD">
      <w:pPr>
        <w:pStyle w:val="PL"/>
      </w:pPr>
      <w:r>
        <w:t>}</w:t>
      </w:r>
    </w:p>
    <w:p w14:paraId="6DACA080" w14:textId="77777777" w:rsidR="00BF596A" w:rsidRDefault="00BF596A">
      <w:pPr>
        <w:pStyle w:val="PL"/>
      </w:pPr>
    </w:p>
    <w:p w14:paraId="12963AC6" w14:textId="77777777" w:rsidR="00BF596A" w:rsidRDefault="005632DD">
      <w:pPr>
        <w:pStyle w:val="PL"/>
      </w:pPr>
      <w:r>
        <w:t xml:space="preserve">BandSidelinkEUTRA-r16 ::=               </w:t>
      </w:r>
      <w:r>
        <w:rPr>
          <w:color w:val="993366"/>
        </w:rPr>
        <w:t>SEQUENCE</w:t>
      </w:r>
      <w:r>
        <w:t xml:space="preserve"> {</w:t>
      </w:r>
    </w:p>
    <w:p w14:paraId="2859838A" w14:textId="77777777" w:rsidR="00BF596A" w:rsidRDefault="005632DD">
      <w:pPr>
        <w:pStyle w:val="PL"/>
      </w:pPr>
      <w:r>
        <w:t xml:space="preserve">    freqBandSidelinkEUTRA-r16               FreqBandIndicatorEUTRA,</w:t>
      </w:r>
    </w:p>
    <w:p w14:paraId="0D181529" w14:textId="77777777" w:rsidR="00BF596A" w:rsidRDefault="005632DD">
      <w:pPr>
        <w:pStyle w:val="PL"/>
        <w:rPr>
          <w:color w:val="808080"/>
        </w:rPr>
      </w:pPr>
      <w:r>
        <w:t xml:space="preserve">    </w:t>
      </w:r>
      <w:r>
        <w:rPr>
          <w:color w:val="808080"/>
        </w:rPr>
        <w:t>-- R1 15-7: Transmitting LTE sidelink mode 3 scheduled by NR Uu</w:t>
      </w:r>
    </w:p>
    <w:p w14:paraId="6FF07911" w14:textId="77777777" w:rsidR="00BF596A" w:rsidRDefault="005632DD">
      <w:pPr>
        <w:pStyle w:val="PL"/>
      </w:pPr>
      <w:r>
        <w:t xml:space="preserve">    gnb-ScheduledMode3SidelinkEUTRA-r16     </w:t>
      </w:r>
      <w:r>
        <w:rPr>
          <w:color w:val="993366"/>
        </w:rPr>
        <w:t>SEQUENCE</w:t>
      </w:r>
      <w:r>
        <w:t xml:space="preserve"> {</w:t>
      </w:r>
    </w:p>
    <w:p w14:paraId="776183B3" w14:textId="77777777" w:rsidR="00BF596A" w:rsidRDefault="005632DD">
      <w:pPr>
        <w:pStyle w:val="PL"/>
      </w:pPr>
      <w:r>
        <w:t xml:space="preserve">        gnb-ScheduledMode3DelaySidelinkEUTRA-r16 </w:t>
      </w:r>
      <w:r>
        <w:rPr>
          <w:color w:val="993366"/>
        </w:rPr>
        <w:t>ENUMERATED</w:t>
      </w:r>
      <w:r>
        <w:t xml:space="preserve"> {ms0, ms0dot25, ms0dot5, ms0dot625, ms0dot75, ms1,</w:t>
      </w:r>
    </w:p>
    <w:p w14:paraId="7306540C" w14:textId="77777777" w:rsidR="00BF596A" w:rsidRDefault="005632DD">
      <w:pPr>
        <w:pStyle w:val="PL"/>
      </w:pPr>
      <w:r>
        <w:t xml:space="preserve">                                                             ms1dot25, ms1dot5, ms1dot75, ms2, ms2dot5, ms3, ms4,</w:t>
      </w:r>
    </w:p>
    <w:p w14:paraId="54D35176" w14:textId="77777777" w:rsidR="00BF596A" w:rsidRDefault="005632DD">
      <w:pPr>
        <w:pStyle w:val="PL"/>
      </w:pPr>
      <w:r>
        <w:t xml:space="preserve">                                                             ms5, ms6, ms8, ms10, ms20}</w:t>
      </w:r>
    </w:p>
    <w:p w14:paraId="49E8F482" w14:textId="77777777" w:rsidR="00BF596A" w:rsidRDefault="005632DD">
      <w:pPr>
        <w:pStyle w:val="PL"/>
      </w:pPr>
      <w:r>
        <w:t xml:space="preserve">    }                                                                                                                   </w:t>
      </w:r>
      <w:r>
        <w:rPr>
          <w:color w:val="993366"/>
        </w:rPr>
        <w:t>OPTIONAL</w:t>
      </w:r>
      <w:r>
        <w:t>,</w:t>
      </w:r>
    </w:p>
    <w:p w14:paraId="08F8F480" w14:textId="77777777" w:rsidR="00BF596A" w:rsidRDefault="005632DD">
      <w:pPr>
        <w:pStyle w:val="PL"/>
        <w:rPr>
          <w:color w:val="808080"/>
        </w:rPr>
      </w:pPr>
      <w:r>
        <w:t xml:space="preserve">    </w:t>
      </w:r>
      <w:r>
        <w:rPr>
          <w:color w:val="808080"/>
        </w:rPr>
        <w:t>-- R1 15-9: Transmitting LTE sidelink mode 4 configured by NR Uu</w:t>
      </w:r>
    </w:p>
    <w:p w14:paraId="51C87ABC" w14:textId="77777777" w:rsidR="00BF596A" w:rsidRDefault="005632DD">
      <w:pPr>
        <w:pStyle w:val="PL"/>
      </w:pPr>
      <w:r>
        <w:t xml:space="preserve">    gnb-ScheduledMode4SidelinkEUTRA-r16     </w:t>
      </w:r>
      <w:r>
        <w:rPr>
          <w:color w:val="993366"/>
        </w:rPr>
        <w:t>ENUMERATED</w:t>
      </w:r>
      <w:r>
        <w:t xml:space="preserve"> {supported}                                                      </w:t>
      </w:r>
      <w:r>
        <w:rPr>
          <w:color w:val="993366"/>
        </w:rPr>
        <w:t>OPTIONAL</w:t>
      </w:r>
    </w:p>
    <w:p w14:paraId="13196CE5" w14:textId="77777777" w:rsidR="00BF596A" w:rsidRDefault="005632DD">
      <w:pPr>
        <w:pStyle w:val="PL"/>
      </w:pPr>
      <w:r>
        <w:t>}</w:t>
      </w:r>
    </w:p>
    <w:p w14:paraId="51734490" w14:textId="77777777" w:rsidR="00BF596A" w:rsidRDefault="00BF596A">
      <w:pPr>
        <w:pStyle w:val="PL"/>
      </w:pPr>
    </w:p>
    <w:p w14:paraId="4E1A2B11" w14:textId="77777777" w:rsidR="00BF596A" w:rsidRDefault="005632DD">
      <w:pPr>
        <w:pStyle w:val="PL"/>
      </w:pPr>
      <w:r>
        <w:t xml:space="preserve">BandSidelink-r16 ::=  </w:t>
      </w:r>
      <w:r>
        <w:rPr>
          <w:color w:val="993366"/>
        </w:rPr>
        <w:t>SEQUENCE</w:t>
      </w:r>
      <w:r>
        <w:t xml:space="preserve"> {</w:t>
      </w:r>
    </w:p>
    <w:p w14:paraId="5CF31473" w14:textId="77777777" w:rsidR="00BF596A" w:rsidRDefault="005632DD">
      <w:pPr>
        <w:pStyle w:val="PL"/>
      </w:pPr>
      <w:r>
        <w:t xml:space="preserve">    freqBandSidelink-r16                          FreqBandIndicatorNR,</w:t>
      </w:r>
    </w:p>
    <w:p w14:paraId="7464617B" w14:textId="77777777" w:rsidR="00BF596A" w:rsidRDefault="005632DD">
      <w:pPr>
        <w:pStyle w:val="PL"/>
        <w:rPr>
          <w:color w:val="808080"/>
        </w:rPr>
      </w:pPr>
      <w:r>
        <w:t xml:space="preserve">    </w:t>
      </w:r>
      <w:r>
        <w:rPr>
          <w:color w:val="808080"/>
        </w:rPr>
        <w:t>--15-1</w:t>
      </w:r>
    </w:p>
    <w:p w14:paraId="49FCA67E" w14:textId="77777777" w:rsidR="00BF596A" w:rsidRDefault="005632DD">
      <w:pPr>
        <w:pStyle w:val="PL"/>
      </w:pPr>
      <w:r>
        <w:t xml:space="preserve">    sl-Reception-r16                              </w:t>
      </w:r>
      <w:r>
        <w:rPr>
          <w:color w:val="993366"/>
        </w:rPr>
        <w:t>SEQUENCE</w:t>
      </w:r>
      <w:r>
        <w:t xml:space="preserve"> {</w:t>
      </w:r>
    </w:p>
    <w:p w14:paraId="7C8BFE85" w14:textId="77777777" w:rsidR="00BF596A" w:rsidRDefault="005632DD">
      <w:pPr>
        <w:pStyle w:val="PL"/>
      </w:pPr>
      <w:r>
        <w:t xml:space="preserve">        harq-RxProcessSidelink-r16                    </w:t>
      </w:r>
      <w:r>
        <w:rPr>
          <w:color w:val="993366"/>
        </w:rPr>
        <w:t>ENUMERATED</w:t>
      </w:r>
      <w:r>
        <w:t xml:space="preserve"> {n16, n24, n32, n48, n64},</w:t>
      </w:r>
    </w:p>
    <w:p w14:paraId="21B030D9" w14:textId="77777777" w:rsidR="00BF596A" w:rsidRDefault="005632DD">
      <w:pPr>
        <w:pStyle w:val="PL"/>
      </w:pPr>
      <w:r>
        <w:t xml:space="preserve">        pscch-RxSidelink-r16                          </w:t>
      </w:r>
      <w:r>
        <w:rPr>
          <w:color w:val="993366"/>
        </w:rPr>
        <w:t>ENUMERATED</w:t>
      </w:r>
      <w:r>
        <w:t xml:space="preserve"> {value1, value2},</w:t>
      </w:r>
    </w:p>
    <w:p w14:paraId="7F4ECA79" w14:textId="77777777" w:rsidR="00BF596A" w:rsidRDefault="005632DD">
      <w:pPr>
        <w:pStyle w:val="PL"/>
      </w:pPr>
      <w:r>
        <w:t xml:space="preserve">        scs-CP-PatternRxSidelink-r16                  </w:t>
      </w:r>
      <w:r>
        <w:rPr>
          <w:color w:val="993366"/>
        </w:rPr>
        <w:t>CHOICE</w:t>
      </w:r>
      <w:r>
        <w:t xml:space="preserve"> {</w:t>
      </w:r>
    </w:p>
    <w:p w14:paraId="0CBA7567" w14:textId="77777777" w:rsidR="00BF596A" w:rsidRDefault="005632DD">
      <w:pPr>
        <w:pStyle w:val="PL"/>
      </w:pPr>
      <w:r>
        <w:t xml:space="preserve">            fr1-r16                                       </w:t>
      </w:r>
      <w:r>
        <w:rPr>
          <w:color w:val="993366"/>
        </w:rPr>
        <w:t>SEQUENCE</w:t>
      </w:r>
      <w:r>
        <w:t xml:space="preserve"> {</w:t>
      </w:r>
    </w:p>
    <w:p w14:paraId="6836A43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345D959"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79AFF43C"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6E3997E2" w14:textId="77777777" w:rsidR="00BF596A" w:rsidRDefault="005632DD">
      <w:pPr>
        <w:pStyle w:val="PL"/>
      </w:pPr>
      <w:r>
        <w:t xml:space="preserve">            },</w:t>
      </w:r>
    </w:p>
    <w:p w14:paraId="32849D22" w14:textId="77777777" w:rsidR="00BF596A" w:rsidRDefault="005632DD">
      <w:pPr>
        <w:pStyle w:val="PL"/>
      </w:pPr>
      <w:r>
        <w:t xml:space="preserve">            fr2-r16                                       </w:t>
      </w:r>
      <w:r>
        <w:rPr>
          <w:color w:val="993366"/>
        </w:rPr>
        <w:t>SEQUENCE</w:t>
      </w:r>
      <w:r>
        <w:t xml:space="preserve"> {</w:t>
      </w:r>
    </w:p>
    <w:p w14:paraId="248CE7B6"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CA1FA19"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D0467C5" w14:textId="77777777" w:rsidR="00BF596A" w:rsidRDefault="005632DD">
      <w:pPr>
        <w:pStyle w:val="PL"/>
      </w:pPr>
      <w:r>
        <w:t xml:space="preserve">            }</w:t>
      </w:r>
    </w:p>
    <w:p w14:paraId="2D0DF6D7" w14:textId="77777777" w:rsidR="00BF596A" w:rsidRDefault="005632DD">
      <w:pPr>
        <w:pStyle w:val="PL"/>
      </w:pPr>
      <w:r>
        <w:t xml:space="preserve">        }                                                                                           </w:t>
      </w:r>
      <w:r>
        <w:rPr>
          <w:color w:val="993366"/>
        </w:rPr>
        <w:t>OPTIONAL</w:t>
      </w:r>
      <w:r>
        <w:t>,</w:t>
      </w:r>
    </w:p>
    <w:p w14:paraId="0BC35CC4"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60CA89B1" w14:textId="77777777" w:rsidR="00BF596A" w:rsidRDefault="005632DD">
      <w:pPr>
        <w:pStyle w:val="PL"/>
      </w:pPr>
      <w:r>
        <w:t xml:space="preserve">    }                                                                                               </w:t>
      </w:r>
      <w:r>
        <w:rPr>
          <w:color w:val="993366"/>
        </w:rPr>
        <w:t>OPTIONAL</w:t>
      </w:r>
      <w:r>
        <w:t>,</w:t>
      </w:r>
    </w:p>
    <w:p w14:paraId="551137DF" w14:textId="77777777" w:rsidR="00BF596A" w:rsidRDefault="005632DD">
      <w:pPr>
        <w:pStyle w:val="PL"/>
        <w:rPr>
          <w:color w:val="808080"/>
        </w:rPr>
      </w:pPr>
      <w:r>
        <w:t xml:space="preserve">    </w:t>
      </w:r>
      <w:r>
        <w:rPr>
          <w:color w:val="808080"/>
        </w:rPr>
        <w:t>--15-2</w:t>
      </w:r>
    </w:p>
    <w:p w14:paraId="1099476C" w14:textId="77777777" w:rsidR="00BF596A" w:rsidRDefault="005632DD">
      <w:pPr>
        <w:pStyle w:val="PL"/>
      </w:pPr>
      <w:r>
        <w:t xml:space="preserve">    sl-TransmissionMode1-r16                      </w:t>
      </w:r>
      <w:r>
        <w:rPr>
          <w:color w:val="993366"/>
        </w:rPr>
        <w:t>SEQUENCE</w:t>
      </w:r>
      <w:r>
        <w:t xml:space="preserve"> {</w:t>
      </w:r>
    </w:p>
    <w:p w14:paraId="6355B2CE" w14:textId="77777777" w:rsidR="00BF596A" w:rsidRDefault="005632DD">
      <w:pPr>
        <w:pStyle w:val="PL"/>
      </w:pPr>
      <w:r>
        <w:t xml:space="preserve">        harq-TxProcessModeOneSidelink-r16             </w:t>
      </w:r>
      <w:r>
        <w:rPr>
          <w:color w:val="993366"/>
        </w:rPr>
        <w:t>ENUMERATED</w:t>
      </w:r>
      <w:r>
        <w:t xml:space="preserve"> {n8, n16},</w:t>
      </w:r>
    </w:p>
    <w:p w14:paraId="69B967FE" w14:textId="77777777" w:rsidR="00BF596A" w:rsidRDefault="005632DD">
      <w:pPr>
        <w:pStyle w:val="PL"/>
      </w:pPr>
      <w:r>
        <w:t xml:space="preserve">        scs-CP-PatternTxSidelinkModeOne-r16           </w:t>
      </w:r>
      <w:r>
        <w:rPr>
          <w:color w:val="993366"/>
        </w:rPr>
        <w:t>CHOICE</w:t>
      </w:r>
      <w:r>
        <w:t xml:space="preserve"> {</w:t>
      </w:r>
    </w:p>
    <w:p w14:paraId="08D76F57" w14:textId="77777777" w:rsidR="00BF596A" w:rsidRDefault="005632DD">
      <w:pPr>
        <w:pStyle w:val="PL"/>
      </w:pPr>
      <w:r>
        <w:t xml:space="preserve">            fr1-r16                                       </w:t>
      </w:r>
      <w:r>
        <w:rPr>
          <w:color w:val="993366"/>
        </w:rPr>
        <w:t>SEQUENCE</w:t>
      </w:r>
      <w:r>
        <w:t xml:space="preserve"> {</w:t>
      </w:r>
    </w:p>
    <w:p w14:paraId="4BD71DF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16A48F61"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421D3423"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565E985" w14:textId="77777777" w:rsidR="00BF596A" w:rsidRDefault="005632DD">
      <w:pPr>
        <w:pStyle w:val="PL"/>
      </w:pPr>
      <w:r>
        <w:t xml:space="preserve">            },</w:t>
      </w:r>
    </w:p>
    <w:p w14:paraId="61BC861B" w14:textId="77777777" w:rsidR="00BF596A" w:rsidRDefault="005632DD">
      <w:pPr>
        <w:pStyle w:val="PL"/>
      </w:pPr>
      <w:r>
        <w:t xml:space="preserve">            fr2-r16                                       </w:t>
      </w:r>
      <w:r>
        <w:rPr>
          <w:color w:val="993366"/>
        </w:rPr>
        <w:t>SEQUENCE</w:t>
      </w:r>
      <w:r>
        <w:t xml:space="preserve"> {</w:t>
      </w:r>
    </w:p>
    <w:p w14:paraId="18719E24"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9CC86DF"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165EF0E8" w14:textId="77777777" w:rsidR="00BF596A" w:rsidRDefault="005632DD">
      <w:pPr>
        <w:pStyle w:val="PL"/>
      </w:pPr>
      <w:r>
        <w:t xml:space="preserve">            }</w:t>
      </w:r>
    </w:p>
    <w:p w14:paraId="534CAA3B" w14:textId="77777777" w:rsidR="00BF596A" w:rsidRDefault="005632DD">
      <w:pPr>
        <w:pStyle w:val="PL"/>
      </w:pPr>
      <w:r>
        <w:lastRenderedPageBreak/>
        <w:t xml:space="preserve">        },</w:t>
      </w:r>
    </w:p>
    <w:p w14:paraId="3F2B6AE2" w14:textId="77777777" w:rsidR="00BF596A" w:rsidRDefault="005632DD">
      <w:pPr>
        <w:pStyle w:val="PL"/>
      </w:pPr>
      <w:r>
        <w:t xml:space="preserve">        extendedCP-TxSidelink-r16                     </w:t>
      </w:r>
      <w:r>
        <w:rPr>
          <w:color w:val="993366"/>
        </w:rPr>
        <w:t>ENUMERATED</w:t>
      </w:r>
      <w:r>
        <w:t xml:space="preserve"> {supported}                        </w:t>
      </w:r>
      <w:r>
        <w:rPr>
          <w:color w:val="993366"/>
        </w:rPr>
        <w:t>OPTIONAL</w:t>
      </w:r>
      <w:r>
        <w:t>,</w:t>
      </w:r>
    </w:p>
    <w:p w14:paraId="7FB02495" w14:textId="77777777" w:rsidR="00BF596A" w:rsidRDefault="005632DD">
      <w:pPr>
        <w:pStyle w:val="PL"/>
      </w:pPr>
      <w:r>
        <w:t xml:space="preserve">        harq-ReportOnPUCCH-r16                        </w:t>
      </w:r>
      <w:r>
        <w:rPr>
          <w:color w:val="993366"/>
        </w:rPr>
        <w:t>ENUMERATED</w:t>
      </w:r>
      <w:r>
        <w:t xml:space="preserve"> {supported}                        </w:t>
      </w:r>
      <w:r>
        <w:rPr>
          <w:color w:val="993366"/>
        </w:rPr>
        <w:t>OPTIONAL</w:t>
      </w:r>
    </w:p>
    <w:p w14:paraId="23786915" w14:textId="77777777" w:rsidR="00BF596A" w:rsidRDefault="005632DD">
      <w:pPr>
        <w:pStyle w:val="PL"/>
      </w:pPr>
      <w:r>
        <w:t xml:space="preserve">    }                                                                                               </w:t>
      </w:r>
      <w:r>
        <w:rPr>
          <w:color w:val="993366"/>
        </w:rPr>
        <w:t>OPTIONAL</w:t>
      </w:r>
      <w:r>
        <w:t>,</w:t>
      </w:r>
    </w:p>
    <w:p w14:paraId="5D641555" w14:textId="77777777" w:rsidR="00BF596A" w:rsidRDefault="005632DD">
      <w:pPr>
        <w:pStyle w:val="PL"/>
        <w:rPr>
          <w:color w:val="808080"/>
        </w:rPr>
      </w:pPr>
      <w:r>
        <w:t xml:space="preserve">    </w:t>
      </w:r>
      <w:r>
        <w:rPr>
          <w:color w:val="808080"/>
        </w:rPr>
        <w:t>--15-4</w:t>
      </w:r>
    </w:p>
    <w:p w14:paraId="63933B63" w14:textId="77777777" w:rsidR="00BF596A" w:rsidRDefault="005632DD">
      <w:pPr>
        <w:pStyle w:val="PL"/>
      </w:pPr>
      <w:r>
        <w:t xml:space="preserve">    sync-Sidelink-r16                             </w:t>
      </w:r>
      <w:r>
        <w:rPr>
          <w:color w:val="993366"/>
        </w:rPr>
        <w:t>SEQUENCE</w:t>
      </w:r>
      <w:r>
        <w:t xml:space="preserve"> {</w:t>
      </w:r>
    </w:p>
    <w:p w14:paraId="225A392E" w14:textId="77777777" w:rsidR="00BF596A" w:rsidRDefault="005632DD">
      <w:pPr>
        <w:pStyle w:val="PL"/>
      </w:pPr>
      <w:r>
        <w:t xml:space="preserve">        gNB-Sync-r16                                  </w:t>
      </w:r>
      <w:r>
        <w:rPr>
          <w:color w:val="993366"/>
        </w:rPr>
        <w:t>ENUMERATED</w:t>
      </w:r>
      <w:r>
        <w:t xml:space="preserve"> {supported}                        </w:t>
      </w:r>
      <w:r>
        <w:rPr>
          <w:color w:val="993366"/>
        </w:rPr>
        <w:t>OPTIONAL</w:t>
      </w:r>
      <w:r>
        <w:t>,</w:t>
      </w:r>
    </w:p>
    <w:p w14:paraId="7A5068FB" w14:textId="77777777" w:rsidR="00BF596A" w:rsidRDefault="005632DD">
      <w:pPr>
        <w:pStyle w:val="PL"/>
      </w:pPr>
      <w:r>
        <w:t xml:space="preserve">        gNB-GNSS-UE-SyncWithPriorityOnGNB-ENB-r16     </w:t>
      </w:r>
      <w:r>
        <w:rPr>
          <w:color w:val="993366"/>
        </w:rPr>
        <w:t>ENUMERATED</w:t>
      </w:r>
      <w:r>
        <w:t xml:space="preserve"> {supported}                        </w:t>
      </w:r>
      <w:r>
        <w:rPr>
          <w:color w:val="993366"/>
        </w:rPr>
        <w:t>OPTIONAL</w:t>
      </w:r>
      <w:r>
        <w:t>,</w:t>
      </w:r>
    </w:p>
    <w:p w14:paraId="79D86C20" w14:textId="77777777" w:rsidR="00BF596A" w:rsidRDefault="005632DD">
      <w:pPr>
        <w:pStyle w:val="PL"/>
      </w:pPr>
      <w:r>
        <w:t xml:space="preserve">        gNB-GNSS-UE-SyncWithPriorityOnGNSS-r16        </w:t>
      </w:r>
      <w:r>
        <w:rPr>
          <w:color w:val="993366"/>
        </w:rPr>
        <w:t>ENUMERATED</w:t>
      </w:r>
      <w:r>
        <w:t xml:space="preserve"> {supported}                        </w:t>
      </w:r>
      <w:r>
        <w:rPr>
          <w:color w:val="993366"/>
        </w:rPr>
        <w:t>OPTIONAL</w:t>
      </w:r>
    </w:p>
    <w:p w14:paraId="7EB90D12" w14:textId="77777777" w:rsidR="00BF596A" w:rsidRDefault="005632DD">
      <w:pPr>
        <w:pStyle w:val="PL"/>
      </w:pPr>
      <w:r>
        <w:t xml:space="preserve">    }                                                                                               </w:t>
      </w:r>
      <w:r>
        <w:rPr>
          <w:color w:val="993366"/>
        </w:rPr>
        <w:t>OPTIONAL</w:t>
      </w:r>
      <w:r>
        <w:t>,</w:t>
      </w:r>
    </w:p>
    <w:p w14:paraId="1C3758B6" w14:textId="77777777" w:rsidR="00BF596A" w:rsidRDefault="005632DD">
      <w:pPr>
        <w:pStyle w:val="PL"/>
        <w:rPr>
          <w:color w:val="808080"/>
        </w:rPr>
      </w:pPr>
      <w:r>
        <w:t xml:space="preserve">    </w:t>
      </w:r>
      <w:r>
        <w:rPr>
          <w:color w:val="808080"/>
        </w:rPr>
        <w:t>--15-10</w:t>
      </w:r>
    </w:p>
    <w:p w14:paraId="12530A9F"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16CB3AB3" w14:textId="77777777" w:rsidR="00BF596A" w:rsidRDefault="005632DD">
      <w:pPr>
        <w:pStyle w:val="PL"/>
        <w:rPr>
          <w:color w:val="808080"/>
        </w:rPr>
      </w:pPr>
      <w:r>
        <w:t xml:space="preserve">    </w:t>
      </w:r>
      <w:r>
        <w:rPr>
          <w:color w:val="808080"/>
        </w:rPr>
        <w:t>--15-11</w:t>
      </w:r>
    </w:p>
    <w:p w14:paraId="0D979CB4" w14:textId="77777777" w:rsidR="00BF596A" w:rsidRDefault="005632DD">
      <w:pPr>
        <w:pStyle w:val="PL"/>
      </w:pPr>
      <w:r>
        <w:t xml:space="preserve">    psfch-FormatZeroSidelink-r16                  </w:t>
      </w:r>
      <w:r>
        <w:rPr>
          <w:color w:val="993366"/>
        </w:rPr>
        <w:t>SEQUENCE</w:t>
      </w:r>
      <w:r>
        <w:t xml:space="preserve"> {</w:t>
      </w:r>
    </w:p>
    <w:p w14:paraId="0C63574C" w14:textId="77777777" w:rsidR="00BF596A" w:rsidRDefault="005632DD">
      <w:pPr>
        <w:pStyle w:val="PL"/>
      </w:pPr>
      <w:r>
        <w:t xml:space="preserve">        psfch-RxNumber                                </w:t>
      </w:r>
      <w:r>
        <w:rPr>
          <w:color w:val="993366"/>
        </w:rPr>
        <w:t>ENUMERATED</w:t>
      </w:r>
      <w:r>
        <w:t xml:space="preserve"> {n5, n15, n25, n32, n35, n45, n50, n64},</w:t>
      </w:r>
    </w:p>
    <w:p w14:paraId="5A18B109" w14:textId="77777777" w:rsidR="00BF596A" w:rsidRDefault="005632DD">
      <w:pPr>
        <w:pStyle w:val="PL"/>
      </w:pPr>
      <w:r>
        <w:t xml:space="preserve">        psfch-TxNumber                                </w:t>
      </w:r>
      <w:r>
        <w:rPr>
          <w:color w:val="993366"/>
        </w:rPr>
        <w:t>ENUMERATED</w:t>
      </w:r>
      <w:r>
        <w:t xml:space="preserve"> {n4, n8, n16}</w:t>
      </w:r>
    </w:p>
    <w:p w14:paraId="004C897B" w14:textId="77777777" w:rsidR="00BF596A" w:rsidRDefault="005632DD">
      <w:pPr>
        <w:pStyle w:val="PL"/>
      </w:pPr>
      <w:r>
        <w:t xml:space="preserve">    }                                                                                               </w:t>
      </w:r>
      <w:r>
        <w:rPr>
          <w:color w:val="993366"/>
        </w:rPr>
        <w:t>OPTIONAL</w:t>
      </w:r>
      <w:r>
        <w:t>,</w:t>
      </w:r>
    </w:p>
    <w:p w14:paraId="1342D3AE" w14:textId="77777777" w:rsidR="00BF596A" w:rsidRDefault="005632DD">
      <w:pPr>
        <w:pStyle w:val="PL"/>
        <w:rPr>
          <w:color w:val="808080"/>
        </w:rPr>
      </w:pPr>
      <w:r>
        <w:t xml:space="preserve">    </w:t>
      </w:r>
      <w:r>
        <w:rPr>
          <w:color w:val="808080"/>
        </w:rPr>
        <w:t>--15-12</w:t>
      </w:r>
    </w:p>
    <w:p w14:paraId="05BF8332"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1F18D3DD" w14:textId="77777777" w:rsidR="00BF596A" w:rsidRDefault="005632DD">
      <w:pPr>
        <w:pStyle w:val="PL"/>
        <w:rPr>
          <w:color w:val="808080"/>
        </w:rPr>
      </w:pPr>
      <w:r>
        <w:t xml:space="preserve">    </w:t>
      </w:r>
      <w:r>
        <w:rPr>
          <w:color w:val="808080"/>
        </w:rPr>
        <w:t>--15-15</w:t>
      </w:r>
    </w:p>
    <w:p w14:paraId="168481E3" w14:textId="77777777" w:rsidR="00BF596A" w:rsidRDefault="005632DD">
      <w:pPr>
        <w:pStyle w:val="PL"/>
      </w:pPr>
      <w:r>
        <w:t xml:space="preserve">    enb-sync-Sidelink-r16                         </w:t>
      </w:r>
      <w:r>
        <w:rPr>
          <w:color w:val="993366"/>
        </w:rPr>
        <w:t>ENUMERATED</w:t>
      </w:r>
      <w:r>
        <w:t xml:space="preserve"> {supported}                            </w:t>
      </w:r>
      <w:r>
        <w:rPr>
          <w:color w:val="993366"/>
        </w:rPr>
        <w:t>OPTIONAL</w:t>
      </w:r>
      <w:r>
        <w:t>,</w:t>
      </w:r>
    </w:p>
    <w:p w14:paraId="74779AC8" w14:textId="77777777" w:rsidR="00BF596A" w:rsidRDefault="005632DD">
      <w:pPr>
        <w:pStyle w:val="PL"/>
        <w:rPr>
          <w:rFonts w:eastAsia="MS Mincho"/>
        </w:rPr>
      </w:pPr>
      <w:r>
        <w:t xml:space="preserve">    </w:t>
      </w:r>
      <w:r>
        <w:rPr>
          <w:rFonts w:eastAsia="MS Mincho"/>
        </w:rPr>
        <w:t>...,</w:t>
      </w:r>
    </w:p>
    <w:p w14:paraId="2B79E923" w14:textId="77777777" w:rsidR="00BF596A" w:rsidRDefault="005632DD">
      <w:pPr>
        <w:pStyle w:val="PL"/>
        <w:rPr>
          <w:rFonts w:eastAsia="MS Mincho"/>
        </w:rPr>
      </w:pPr>
      <w:r>
        <w:t xml:space="preserve">   </w:t>
      </w:r>
      <w:r>
        <w:rPr>
          <w:rFonts w:eastAsia="MS Mincho"/>
        </w:rPr>
        <w:t xml:space="preserve"> [[</w:t>
      </w:r>
    </w:p>
    <w:p w14:paraId="7EF1AE91" w14:textId="77777777" w:rsidR="00BF596A" w:rsidRDefault="005632DD">
      <w:pPr>
        <w:pStyle w:val="PL"/>
        <w:rPr>
          <w:rFonts w:eastAsia="MS Mincho"/>
          <w:color w:val="808080"/>
        </w:rPr>
      </w:pPr>
      <w:r>
        <w:t xml:space="preserve">   </w:t>
      </w:r>
      <w:r>
        <w:rPr>
          <w:rFonts w:eastAsia="MS Mincho"/>
        </w:rPr>
        <w:t xml:space="preserve"> </w:t>
      </w:r>
      <w:r>
        <w:rPr>
          <w:rFonts w:eastAsia="MS Mincho"/>
          <w:color w:val="808080"/>
        </w:rPr>
        <w:t>--15-3</w:t>
      </w:r>
    </w:p>
    <w:p w14:paraId="18C2DC20" w14:textId="77777777" w:rsidR="00BF596A" w:rsidRDefault="005632DD">
      <w:pPr>
        <w:pStyle w:val="PL"/>
        <w:rPr>
          <w:rFonts w:eastAsia="MS Mincho"/>
        </w:rPr>
      </w:pPr>
      <w:r>
        <w:t xml:space="preserve">   </w:t>
      </w:r>
      <w:r>
        <w:rPr>
          <w:rFonts w:eastAsia="MS Mincho"/>
        </w:rPr>
        <w:t xml:space="preserve"> sl-TransmissionMode2-r16</w:t>
      </w:r>
      <w:r>
        <w:t xml:space="preserve">                      </w:t>
      </w:r>
      <w:r>
        <w:rPr>
          <w:rFonts w:eastAsia="MS Mincho"/>
          <w:color w:val="993366"/>
        </w:rPr>
        <w:t>SEQUENCE</w:t>
      </w:r>
      <w:r>
        <w:rPr>
          <w:rFonts w:eastAsia="MS Mincho"/>
        </w:rPr>
        <w:t xml:space="preserve"> {</w:t>
      </w:r>
    </w:p>
    <w:p w14:paraId="06837D63" w14:textId="77777777" w:rsidR="00BF596A" w:rsidRDefault="005632DD">
      <w:pPr>
        <w:pStyle w:val="PL"/>
        <w:rPr>
          <w:rFonts w:eastAsia="MS Mincho"/>
        </w:rPr>
      </w:pPr>
      <w:r>
        <w:t xml:space="preserve">        </w:t>
      </w:r>
      <w:r>
        <w:rPr>
          <w:rFonts w:eastAsia="MS Mincho"/>
        </w:rPr>
        <w:t>harq-TxProcessModeTwoSidelink-r16</w:t>
      </w:r>
      <w:r>
        <w:t xml:space="preserve">   </w:t>
      </w:r>
      <w:r>
        <w:rPr>
          <w:rFonts w:eastAsia="MS Mincho"/>
        </w:rPr>
        <w:t xml:space="preserve"> </w:t>
      </w:r>
      <w:r>
        <w:t xml:space="preserve">   </w:t>
      </w:r>
      <w:r>
        <w:rPr>
          <w:rFonts w:eastAsia="MS Mincho"/>
        </w:rPr>
        <w:t xml:space="preserve"> </w:t>
      </w:r>
      <w:r>
        <w:t xml:space="preserve">  </w:t>
      </w:r>
      <w:r>
        <w:rPr>
          <w:rFonts w:eastAsia="MS Mincho"/>
        </w:rPr>
        <w:t xml:space="preserve">    </w:t>
      </w:r>
      <w:r>
        <w:rPr>
          <w:rFonts w:eastAsia="MS Mincho"/>
          <w:color w:val="993366"/>
        </w:rPr>
        <w:t>ENUMERATED</w:t>
      </w:r>
      <w:r>
        <w:rPr>
          <w:rFonts w:eastAsia="MS Mincho"/>
        </w:rPr>
        <w:t xml:space="preserve"> {n8, n16},</w:t>
      </w:r>
    </w:p>
    <w:p w14:paraId="7D6DF68F" w14:textId="77777777" w:rsidR="00BF596A" w:rsidRDefault="005632DD">
      <w:pPr>
        <w:pStyle w:val="PL"/>
        <w:rPr>
          <w:rFonts w:eastAsia="MS Mincho"/>
        </w:rPr>
      </w:pPr>
      <w:r>
        <w:t xml:space="preserve">        </w:t>
      </w:r>
      <w:r>
        <w:rPr>
          <w:rFonts w:eastAsia="MS Mincho"/>
        </w:rPr>
        <w:t>scs-CP-PatternTxSidelinkModeTwo-r16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7E98C39B" w14:textId="77777777" w:rsidR="00BF596A" w:rsidRDefault="005632DD">
      <w:pPr>
        <w:pStyle w:val="PL"/>
        <w:rPr>
          <w:rFonts w:eastAsia="MS Mincho"/>
        </w:rPr>
      </w:pPr>
      <w:r>
        <w:t xml:space="preserve">        </w:t>
      </w:r>
      <w:r>
        <w:rPr>
          <w:rFonts w:eastAsia="MS Mincho"/>
        </w:rPr>
        <w:t>dl-openLoopPC-Sidelink-r16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459514A8"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03465AE9" w14:textId="77777777" w:rsidR="00BF596A" w:rsidRDefault="005632DD">
      <w:pPr>
        <w:pStyle w:val="PL"/>
        <w:rPr>
          <w:rFonts w:eastAsia="MS Mincho"/>
          <w:color w:val="808080"/>
        </w:rPr>
      </w:pPr>
      <w:r>
        <w:t xml:space="preserve">    </w:t>
      </w:r>
      <w:r>
        <w:rPr>
          <w:rFonts w:eastAsia="MS Mincho"/>
          <w:color w:val="808080"/>
        </w:rPr>
        <w:t>--15-5</w:t>
      </w:r>
    </w:p>
    <w:p w14:paraId="3D1A4302" w14:textId="77777777" w:rsidR="00BF596A" w:rsidRDefault="005632DD">
      <w:pPr>
        <w:pStyle w:val="PL"/>
        <w:rPr>
          <w:rFonts w:eastAsia="MS Mincho"/>
        </w:rPr>
      </w:pPr>
      <w:r>
        <w:t xml:space="preserve">    </w:t>
      </w:r>
      <w:r>
        <w:rPr>
          <w:rFonts w:eastAsia="MS Mincho"/>
        </w:rPr>
        <w:t>congestionControlSidelink-r16</w:t>
      </w:r>
      <w:r>
        <w:t xml:space="preserve">                 </w:t>
      </w:r>
      <w:r>
        <w:rPr>
          <w:rFonts w:eastAsia="MS Mincho"/>
          <w:color w:val="993366"/>
        </w:rPr>
        <w:t>SEQUENCE</w:t>
      </w:r>
      <w:r>
        <w:rPr>
          <w:rFonts w:eastAsia="MS Mincho"/>
        </w:rPr>
        <w:t xml:space="preserve"> {</w:t>
      </w:r>
    </w:p>
    <w:p w14:paraId="33897D92" w14:textId="77777777" w:rsidR="00BF596A" w:rsidRDefault="005632DD">
      <w:pPr>
        <w:pStyle w:val="PL"/>
        <w:rPr>
          <w:rFonts w:eastAsia="MS Mincho"/>
        </w:rPr>
      </w:pPr>
      <w:r>
        <w:t xml:space="preserve">        </w:t>
      </w:r>
      <w:r>
        <w:rPr>
          <w:rFonts w:eastAsia="MS Mincho"/>
        </w:rPr>
        <w:t>cbr-ReportSidelink-r16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3CA30C5A" w14:textId="77777777" w:rsidR="00BF596A" w:rsidRDefault="005632DD">
      <w:pPr>
        <w:pStyle w:val="PL"/>
        <w:rPr>
          <w:rFonts w:eastAsia="MS Mincho"/>
        </w:rPr>
      </w:pPr>
      <w:r>
        <w:t xml:space="preserve">        </w:t>
      </w:r>
      <w:r>
        <w:rPr>
          <w:rFonts w:eastAsia="MS Mincho"/>
        </w:rPr>
        <w:t>cbr-CR-TimeLimitSidelink-r16</w:t>
      </w:r>
      <w:r>
        <w:t xml:space="preserve">                  </w:t>
      </w:r>
      <w:r>
        <w:rPr>
          <w:rFonts w:eastAsia="MS Mincho"/>
          <w:color w:val="993366"/>
        </w:rPr>
        <w:t>ENUMERATED</w:t>
      </w:r>
      <w:r>
        <w:rPr>
          <w:rFonts w:eastAsia="MS Mincho"/>
        </w:rPr>
        <w:t xml:space="preserve"> {time1, time2}</w:t>
      </w:r>
    </w:p>
    <w:p w14:paraId="561DA904" w14:textId="77777777" w:rsidR="00BF596A" w:rsidRDefault="005632DD">
      <w:pPr>
        <w:pStyle w:val="PL"/>
        <w:rPr>
          <w:rFonts w:eastAsia="MS Mincho"/>
        </w:rPr>
      </w:pPr>
      <w:r>
        <w:t xml:space="preserve">    </w:t>
      </w:r>
      <w:r>
        <w:rPr>
          <w:rFonts w:eastAsia="MS Mincho"/>
        </w:rPr>
        <w:t>}</w:t>
      </w:r>
      <w:r>
        <w:t xml:space="preserve">                                                                                               </w:t>
      </w:r>
      <w:r>
        <w:rPr>
          <w:rFonts w:eastAsia="MS Mincho"/>
          <w:color w:val="993366"/>
        </w:rPr>
        <w:t>OPTIONAL</w:t>
      </w:r>
      <w:r>
        <w:rPr>
          <w:rFonts w:eastAsia="MS Mincho"/>
        </w:rPr>
        <w:t>,</w:t>
      </w:r>
    </w:p>
    <w:p w14:paraId="4AE9F3DE" w14:textId="77777777" w:rsidR="00BF596A" w:rsidRDefault="005632DD">
      <w:pPr>
        <w:pStyle w:val="PL"/>
        <w:rPr>
          <w:rFonts w:eastAsia="MS Mincho"/>
          <w:color w:val="808080"/>
        </w:rPr>
      </w:pPr>
      <w:r>
        <w:t xml:space="preserve">    </w:t>
      </w:r>
      <w:r>
        <w:rPr>
          <w:rFonts w:eastAsia="MS Mincho"/>
          <w:color w:val="808080"/>
        </w:rPr>
        <w:t>--15-22</w:t>
      </w:r>
    </w:p>
    <w:p w14:paraId="0C3D5754" w14:textId="77777777" w:rsidR="00BF596A" w:rsidRDefault="005632DD">
      <w:pPr>
        <w:pStyle w:val="PL"/>
        <w:rPr>
          <w:rFonts w:eastAsia="MS Mincho"/>
        </w:rPr>
      </w:pPr>
      <w:r>
        <w:t xml:space="preserve">    </w:t>
      </w:r>
      <w:r>
        <w:rPr>
          <w:rFonts w:eastAsia="MS Mincho"/>
        </w:rPr>
        <w:t>fewerSymbolSlotSidelink-r16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284BF687" w14:textId="77777777" w:rsidR="00BF596A" w:rsidRDefault="005632DD">
      <w:pPr>
        <w:pStyle w:val="PL"/>
        <w:rPr>
          <w:rFonts w:eastAsia="MS Mincho"/>
          <w:color w:val="808080"/>
        </w:rPr>
      </w:pPr>
      <w:r>
        <w:t xml:space="preserve">    </w:t>
      </w:r>
      <w:r>
        <w:rPr>
          <w:rFonts w:eastAsia="MS Mincho"/>
          <w:color w:val="808080"/>
        </w:rPr>
        <w:t>--15-23</w:t>
      </w:r>
    </w:p>
    <w:p w14:paraId="053D57B0" w14:textId="77777777" w:rsidR="00BF596A" w:rsidRDefault="005632DD">
      <w:pPr>
        <w:pStyle w:val="PL"/>
        <w:rPr>
          <w:rFonts w:eastAsia="MS Mincho"/>
        </w:rPr>
      </w:pPr>
      <w:r>
        <w:t xml:space="preserve">    </w:t>
      </w:r>
      <w:r>
        <w:rPr>
          <w:rFonts w:eastAsia="MS Mincho"/>
        </w:rPr>
        <w:t>sl-openLoopPC-RSRP-ReportSidelink-r16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r>
        <w:rPr>
          <w:rFonts w:eastAsia="MS Mincho"/>
        </w:rPr>
        <w:t>,</w:t>
      </w:r>
    </w:p>
    <w:p w14:paraId="1D59A8B9" w14:textId="77777777" w:rsidR="00BF596A" w:rsidRDefault="005632DD">
      <w:pPr>
        <w:pStyle w:val="PL"/>
        <w:rPr>
          <w:rFonts w:eastAsia="MS Mincho"/>
          <w:color w:val="808080"/>
        </w:rPr>
      </w:pPr>
      <w:r>
        <w:t xml:space="preserve">    </w:t>
      </w:r>
      <w:r>
        <w:rPr>
          <w:rFonts w:eastAsia="MS Mincho"/>
          <w:color w:val="808080"/>
        </w:rPr>
        <w:t>--13-1</w:t>
      </w:r>
    </w:p>
    <w:p w14:paraId="13AA7403" w14:textId="77777777" w:rsidR="00BF596A" w:rsidRDefault="005632DD">
      <w:pPr>
        <w:pStyle w:val="PL"/>
        <w:rPr>
          <w:rFonts w:eastAsia="MS Mincho"/>
        </w:rPr>
      </w:pPr>
      <w:r>
        <w:t xml:space="preserve">    </w:t>
      </w:r>
      <w:r>
        <w:rPr>
          <w:rFonts w:eastAsia="MS Mincho"/>
        </w:rPr>
        <w:t>sl-Rx-256QAM-r16</w:t>
      </w:r>
      <w:r>
        <w:t xml:space="preserve">                              </w:t>
      </w:r>
      <w:r>
        <w:rPr>
          <w:rFonts w:eastAsia="MS Mincho"/>
          <w:color w:val="993366"/>
        </w:rPr>
        <w:t>ENUMERATED</w:t>
      </w:r>
      <w:r>
        <w:rPr>
          <w:rFonts w:eastAsia="MS Mincho"/>
        </w:rPr>
        <w:t xml:space="preserve"> {supported}</w:t>
      </w:r>
      <w:r>
        <w:t xml:space="preserve">                            </w:t>
      </w:r>
      <w:r>
        <w:rPr>
          <w:rFonts w:eastAsia="MS Mincho"/>
          <w:color w:val="993366"/>
        </w:rPr>
        <w:t>OPTIONAL</w:t>
      </w:r>
    </w:p>
    <w:p w14:paraId="0D31506A" w14:textId="77777777" w:rsidR="00BF596A" w:rsidRDefault="005632DD">
      <w:pPr>
        <w:pStyle w:val="PL"/>
        <w:rPr>
          <w:rFonts w:eastAsia="MS Mincho"/>
        </w:rPr>
      </w:pPr>
      <w:r>
        <w:t xml:space="preserve">    </w:t>
      </w:r>
      <w:r>
        <w:rPr>
          <w:rFonts w:eastAsia="MS Mincho"/>
        </w:rPr>
        <w:t>]]</w:t>
      </w:r>
    </w:p>
    <w:p w14:paraId="37E6A443" w14:textId="77777777" w:rsidR="00BF596A" w:rsidRDefault="005632DD">
      <w:pPr>
        <w:pStyle w:val="PL"/>
        <w:rPr>
          <w:rFonts w:eastAsia="MS Mincho"/>
        </w:rPr>
      </w:pPr>
      <w:r>
        <w:rPr>
          <w:rFonts w:eastAsia="MS Mincho"/>
        </w:rPr>
        <w:t>}</w:t>
      </w:r>
    </w:p>
    <w:p w14:paraId="26386932" w14:textId="77777777" w:rsidR="00BF596A" w:rsidRDefault="00BF596A">
      <w:pPr>
        <w:pStyle w:val="PL"/>
        <w:rPr>
          <w:rFonts w:eastAsia="MS Mincho"/>
        </w:rPr>
      </w:pPr>
    </w:p>
    <w:p w14:paraId="5D28683F" w14:textId="77777777" w:rsidR="00BF596A" w:rsidRDefault="005632DD">
      <w:pPr>
        <w:pStyle w:val="PL"/>
        <w:rPr>
          <w:rFonts w:eastAsia="MS Mincho"/>
          <w:color w:val="808080"/>
        </w:rPr>
      </w:pPr>
      <w:r>
        <w:rPr>
          <w:rFonts w:eastAsia="MS Mincho"/>
          <w:color w:val="808080"/>
        </w:rPr>
        <w:t>-- TAG-SIDELINKPARAMETERS-STOP</w:t>
      </w:r>
    </w:p>
    <w:p w14:paraId="723424DB" w14:textId="77777777" w:rsidR="00BF596A" w:rsidRDefault="005632DD">
      <w:pPr>
        <w:pStyle w:val="PL"/>
        <w:rPr>
          <w:rFonts w:eastAsia="MS Mincho"/>
          <w:color w:val="808080"/>
          <w:lang w:eastAsia="sv-SE"/>
        </w:rPr>
      </w:pPr>
      <w:r>
        <w:rPr>
          <w:rFonts w:eastAsia="MS Mincho"/>
          <w:color w:val="808080"/>
        </w:rPr>
        <w:t>-- ASN1STOP</w:t>
      </w:r>
    </w:p>
    <w:p w14:paraId="5576DBF2" w14:textId="77777777" w:rsidR="00BF596A" w:rsidRDefault="00BF596A">
      <w:pPr>
        <w:rPr>
          <w:rFonts w:eastAsiaTheme="minorEastAsia"/>
        </w:rPr>
      </w:pPr>
    </w:p>
    <w:tbl>
      <w:tblPr>
        <w:tblW w:w="0" w:type="auto"/>
        <w:tblLook w:val="04A0" w:firstRow="1" w:lastRow="0" w:firstColumn="1" w:lastColumn="0" w:noHBand="0" w:noVBand="1"/>
      </w:tblPr>
      <w:tblGrid>
        <w:gridCol w:w="14281"/>
      </w:tblGrid>
      <w:tr w:rsidR="00BF596A" w14:paraId="0544BA4E" w14:textId="77777777">
        <w:tc>
          <w:tcPr>
            <w:tcW w:w="14281" w:type="dxa"/>
            <w:tcBorders>
              <w:top w:val="single" w:sz="4" w:space="0" w:color="auto"/>
              <w:left w:val="single" w:sz="4" w:space="0" w:color="auto"/>
              <w:bottom w:val="single" w:sz="4" w:space="0" w:color="auto"/>
              <w:right w:val="single" w:sz="4" w:space="0" w:color="auto"/>
            </w:tcBorders>
          </w:tcPr>
          <w:p w14:paraId="4BE0AC74" w14:textId="77777777" w:rsidR="00BF596A" w:rsidRDefault="005632DD">
            <w:pPr>
              <w:pStyle w:val="TAH"/>
              <w:rPr>
                <w:rFonts w:eastAsiaTheme="minorEastAsia"/>
                <w:lang w:eastAsia="sv-SE"/>
              </w:rPr>
            </w:pPr>
            <w:r>
              <w:rPr>
                <w:rFonts w:eastAsiaTheme="minorEastAsia"/>
                <w:i/>
                <w:iCs/>
                <w:lang w:eastAsia="sv-SE"/>
              </w:rPr>
              <w:lastRenderedPageBreak/>
              <w:t>SidelinkParametersEUTRA</w:t>
            </w:r>
            <w:r>
              <w:rPr>
                <w:rFonts w:eastAsiaTheme="minorEastAsia"/>
                <w:lang w:eastAsia="sv-SE"/>
              </w:rPr>
              <w:t xml:space="preserve"> field descriptions</w:t>
            </w:r>
          </w:p>
        </w:tc>
      </w:tr>
      <w:tr w:rsidR="00BF596A" w14:paraId="6E5FA1C9" w14:textId="77777777">
        <w:tc>
          <w:tcPr>
            <w:tcW w:w="14281" w:type="dxa"/>
            <w:tcBorders>
              <w:top w:val="single" w:sz="4" w:space="0" w:color="auto"/>
              <w:left w:val="single" w:sz="4" w:space="0" w:color="auto"/>
              <w:bottom w:val="single" w:sz="4" w:space="0" w:color="auto"/>
              <w:right w:val="single" w:sz="4" w:space="0" w:color="auto"/>
            </w:tcBorders>
          </w:tcPr>
          <w:p w14:paraId="38AC05D9" w14:textId="77777777" w:rsidR="00BF596A" w:rsidRDefault="005632DD">
            <w:pPr>
              <w:pStyle w:val="TAL"/>
              <w:rPr>
                <w:rFonts w:eastAsiaTheme="minorEastAsia"/>
                <w:b/>
                <w:i/>
                <w:lang w:val="en-GB" w:eastAsia="sv-SE"/>
              </w:rPr>
            </w:pPr>
            <w:r>
              <w:rPr>
                <w:rFonts w:eastAsiaTheme="minorEastAsia"/>
                <w:b/>
                <w:i/>
                <w:lang w:val="en-GB" w:eastAsia="sv-SE"/>
              </w:rPr>
              <w:t>sl-ParametersEUTRA1, sl-ParametersEUTRA2, sl-ParametersEUTRA3</w:t>
            </w:r>
          </w:p>
          <w:p w14:paraId="3A69228F" w14:textId="77777777" w:rsidR="00BF596A" w:rsidRDefault="005632DD">
            <w:pPr>
              <w:pStyle w:val="TAL"/>
              <w:rPr>
                <w:rFonts w:eastAsiaTheme="minorEastAsia"/>
                <w:lang w:val="en-GB" w:eastAsia="sv-SE"/>
              </w:rPr>
            </w:pPr>
            <w:r>
              <w:rPr>
                <w:rFonts w:eastAsiaTheme="minorEastAsia"/>
                <w:lang w:val="en-GB" w:eastAsia="sv-SE"/>
              </w:rPr>
              <w:t xml:space="preserve">This field includes IE of </w:t>
            </w:r>
            <w:r>
              <w:rPr>
                <w:rFonts w:eastAsiaTheme="minorEastAsia"/>
                <w:i/>
                <w:lang w:val="en-GB" w:eastAsia="sv-SE"/>
              </w:rPr>
              <w:t>SL-Parameters-v1430</w:t>
            </w:r>
            <w:r>
              <w:rPr>
                <w:rFonts w:eastAsiaTheme="minorEastAsia"/>
                <w:lang w:val="en-GB" w:eastAsia="sv-SE"/>
              </w:rPr>
              <w:t xml:space="preserve"> (where </w:t>
            </w:r>
            <w:r>
              <w:rPr>
                <w:rFonts w:eastAsiaTheme="minorEastAsia"/>
                <w:i/>
                <w:lang w:val="en-GB" w:eastAsia="sv-SE"/>
              </w:rPr>
              <w:t>v2x-eNB-Scheduled-r14</w:t>
            </w:r>
            <w:r>
              <w:rPr>
                <w:rFonts w:eastAsiaTheme="minorEastAsia"/>
                <w:lang w:val="en-GB" w:eastAsia="sv-SE"/>
              </w:rPr>
              <w:t xml:space="preserve"> and </w:t>
            </w:r>
            <w:r>
              <w:rPr>
                <w:rFonts w:eastAsiaTheme="minorEastAsia"/>
                <w:i/>
                <w:lang w:val="en-GB" w:eastAsia="sv-SE"/>
              </w:rPr>
              <w:t>V2X-SupportedBandCombination-r14</w:t>
            </w:r>
            <w:r>
              <w:rPr>
                <w:rFonts w:eastAsiaTheme="minorEastAsia"/>
                <w:lang w:val="en-GB" w:eastAsia="sv-SE"/>
              </w:rPr>
              <w:t xml:space="preserve"> shall not be included), </w:t>
            </w:r>
            <w:r>
              <w:rPr>
                <w:rFonts w:eastAsiaTheme="minorEastAsia"/>
                <w:i/>
                <w:lang w:val="en-GB" w:eastAsia="sv-SE"/>
              </w:rPr>
              <w:t>SL-Parameters-v1530</w:t>
            </w:r>
            <w:r>
              <w:rPr>
                <w:rFonts w:eastAsiaTheme="minorEastAsia"/>
                <w:lang w:val="en-GB" w:eastAsia="sv-SE"/>
              </w:rPr>
              <w:t xml:space="preserve"> (where </w:t>
            </w:r>
            <w:r>
              <w:rPr>
                <w:rFonts w:eastAsiaTheme="minorEastAsia"/>
                <w:i/>
                <w:lang w:val="en-GB" w:eastAsia="sv-SE"/>
              </w:rPr>
              <w:t>V2X-SupportedBandCombination-r1530</w:t>
            </w:r>
            <w:r>
              <w:rPr>
                <w:rFonts w:eastAsiaTheme="minorEastAsia"/>
                <w:lang w:val="en-GB" w:eastAsia="sv-SE"/>
              </w:rPr>
              <w:t xml:space="preserve"> shall not be included) and </w:t>
            </w:r>
            <w:r>
              <w:rPr>
                <w:rFonts w:eastAsiaTheme="minorEastAsia"/>
                <w:i/>
                <w:lang w:val="en-GB" w:eastAsia="sv-SE"/>
              </w:rPr>
              <w:t>SL-Parameters-v1540</w:t>
            </w:r>
            <w:r>
              <w:rPr>
                <w:rFonts w:eastAsiaTheme="minorEastAsia"/>
                <w:lang w:val="en-GB" w:eastAsia="sv-SE"/>
              </w:rPr>
              <w:t xml:space="preserve"> respectively defined in 36.331 [10]. It is used for reporting the per-UE capability for V2X sidelink communication.</w:t>
            </w:r>
          </w:p>
        </w:tc>
      </w:tr>
    </w:tbl>
    <w:p w14:paraId="65CE940D" w14:textId="77777777" w:rsidR="00BF596A" w:rsidRDefault="00BF596A">
      <w:pPr>
        <w:rPr>
          <w:rFonts w:eastAsiaTheme="minorEastAsia"/>
        </w:rPr>
      </w:pPr>
    </w:p>
    <w:p w14:paraId="4112B6A0" w14:textId="77777777" w:rsidR="00BF596A" w:rsidRDefault="005632DD">
      <w:pPr>
        <w:pStyle w:val="4"/>
        <w:rPr>
          <w:lang w:val="en-GB"/>
        </w:rPr>
      </w:pPr>
      <w:bookmarkStart w:id="1132" w:name="_Toc83740437"/>
      <w:bookmarkStart w:id="1133" w:name="_Toc60777480"/>
      <w:r>
        <w:rPr>
          <w:lang w:val="en-GB"/>
        </w:rPr>
        <w:t>–</w:t>
      </w:r>
      <w:r>
        <w:rPr>
          <w:lang w:val="en-GB"/>
        </w:rPr>
        <w:tab/>
      </w:r>
      <w:r>
        <w:rPr>
          <w:i/>
          <w:lang w:val="en-GB"/>
        </w:rPr>
        <w:t>SON-Parameters</w:t>
      </w:r>
      <w:bookmarkEnd w:id="1132"/>
      <w:bookmarkEnd w:id="1133"/>
    </w:p>
    <w:p w14:paraId="05F4F44A" w14:textId="77777777" w:rsidR="00BF596A" w:rsidRDefault="005632DD">
      <w:r>
        <w:t xml:space="preserve">The IE </w:t>
      </w:r>
      <w:r>
        <w:rPr>
          <w:i/>
        </w:rPr>
        <w:t>SON-Parameters</w:t>
      </w:r>
      <w:r>
        <w:t xml:space="preserve"> contains SON related parameters.</w:t>
      </w:r>
    </w:p>
    <w:p w14:paraId="214C7E65" w14:textId="77777777" w:rsidR="00BF596A" w:rsidRDefault="005632DD">
      <w:pPr>
        <w:pStyle w:val="TH"/>
        <w:rPr>
          <w:lang w:val="en-GB"/>
        </w:rPr>
      </w:pPr>
      <w:r>
        <w:rPr>
          <w:i/>
          <w:lang w:val="en-GB"/>
        </w:rPr>
        <w:t>SON-Parameters</w:t>
      </w:r>
      <w:r>
        <w:rPr>
          <w:lang w:val="en-GB"/>
        </w:rPr>
        <w:t xml:space="preserve"> information element</w:t>
      </w:r>
    </w:p>
    <w:p w14:paraId="0E99B56C" w14:textId="77777777" w:rsidR="00BF596A" w:rsidRDefault="005632DD">
      <w:pPr>
        <w:pStyle w:val="PL"/>
        <w:rPr>
          <w:color w:val="808080"/>
        </w:rPr>
      </w:pPr>
      <w:r>
        <w:rPr>
          <w:color w:val="808080"/>
        </w:rPr>
        <w:t>-- ASN1START</w:t>
      </w:r>
    </w:p>
    <w:p w14:paraId="39D1A3B6" w14:textId="77777777" w:rsidR="00BF596A" w:rsidRDefault="005632DD">
      <w:pPr>
        <w:pStyle w:val="PL"/>
        <w:rPr>
          <w:color w:val="808080"/>
        </w:rPr>
      </w:pPr>
      <w:r>
        <w:rPr>
          <w:color w:val="808080"/>
        </w:rPr>
        <w:t>-- TAG-SON-PARAMETERS-START</w:t>
      </w:r>
    </w:p>
    <w:p w14:paraId="3A824ECA" w14:textId="77777777" w:rsidR="00BF596A" w:rsidRDefault="00BF596A">
      <w:pPr>
        <w:pStyle w:val="PL"/>
      </w:pPr>
    </w:p>
    <w:p w14:paraId="341574C6" w14:textId="77777777" w:rsidR="00BF596A" w:rsidRDefault="005632DD">
      <w:pPr>
        <w:pStyle w:val="PL"/>
      </w:pPr>
      <w:r>
        <w:t xml:space="preserve">SON-Parameters-r16 ::= </w:t>
      </w:r>
      <w:r>
        <w:rPr>
          <w:color w:val="993366"/>
        </w:rPr>
        <w:t>SEQUENCE</w:t>
      </w:r>
      <w:r>
        <w:t xml:space="preserve"> {</w:t>
      </w:r>
    </w:p>
    <w:p w14:paraId="362D9E28" w14:textId="77777777" w:rsidR="00BF596A" w:rsidRDefault="005632DD">
      <w:pPr>
        <w:pStyle w:val="PL"/>
      </w:pPr>
      <w:r>
        <w:t xml:space="preserve">    </w:t>
      </w:r>
      <w:r>
        <w:rPr>
          <w:rFonts w:eastAsia="Batang"/>
        </w:rPr>
        <w:t>rach-Report-r16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0F193049" w14:textId="77777777" w:rsidR="00BF596A" w:rsidRDefault="005632DD">
      <w:pPr>
        <w:pStyle w:val="PL"/>
      </w:pPr>
      <w:r>
        <w:t xml:space="preserve">    ...</w:t>
      </w:r>
    </w:p>
    <w:p w14:paraId="545E2C7F" w14:textId="77777777" w:rsidR="00BF596A" w:rsidRDefault="005632DD">
      <w:pPr>
        <w:pStyle w:val="PL"/>
      </w:pPr>
      <w:r>
        <w:t>}</w:t>
      </w:r>
    </w:p>
    <w:p w14:paraId="3BDDE505" w14:textId="77777777" w:rsidR="00BF596A" w:rsidRDefault="00BF596A">
      <w:pPr>
        <w:pStyle w:val="PL"/>
      </w:pPr>
    </w:p>
    <w:p w14:paraId="4AA7C556" w14:textId="77777777" w:rsidR="00BF596A" w:rsidRDefault="005632DD">
      <w:pPr>
        <w:pStyle w:val="PL"/>
        <w:rPr>
          <w:color w:val="808080"/>
        </w:rPr>
      </w:pPr>
      <w:r>
        <w:rPr>
          <w:color w:val="808080"/>
        </w:rPr>
        <w:t>-- TAG-SON-PARAMETERS-STOP</w:t>
      </w:r>
    </w:p>
    <w:p w14:paraId="214A49E3" w14:textId="77777777" w:rsidR="00BF596A" w:rsidRDefault="005632DD">
      <w:pPr>
        <w:pStyle w:val="PL"/>
        <w:rPr>
          <w:color w:val="808080"/>
        </w:rPr>
      </w:pPr>
      <w:r>
        <w:rPr>
          <w:color w:val="808080"/>
        </w:rPr>
        <w:t>-- ASN1STOP</w:t>
      </w:r>
    </w:p>
    <w:p w14:paraId="3A01548B" w14:textId="77777777" w:rsidR="00BF596A" w:rsidRDefault="00BF596A"/>
    <w:p w14:paraId="6015327C" w14:textId="77777777" w:rsidR="00BF596A" w:rsidRDefault="005632DD">
      <w:pPr>
        <w:pStyle w:val="4"/>
        <w:rPr>
          <w:rFonts w:eastAsiaTheme="minorEastAsia"/>
          <w:lang w:val="en-GB"/>
        </w:rPr>
      </w:pPr>
      <w:bookmarkStart w:id="1134" w:name="_Toc83740438"/>
      <w:bookmarkStart w:id="1135" w:name="_Toc60777481"/>
      <w:r>
        <w:rPr>
          <w:lang w:val="en-GB"/>
        </w:rPr>
        <w:t>–</w:t>
      </w:r>
      <w:r>
        <w:rPr>
          <w:lang w:val="en-GB"/>
        </w:rPr>
        <w:tab/>
      </w:r>
      <w:r>
        <w:rPr>
          <w:i/>
          <w:lang w:val="en-GB"/>
        </w:rPr>
        <w:t>SpatialRelationsSRS-Pos</w:t>
      </w:r>
      <w:bookmarkEnd w:id="1134"/>
      <w:bookmarkEnd w:id="1135"/>
    </w:p>
    <w:p w14:paraId="283E9EA8" w14:textId="77777777" w:rsidR="00BF596A" w:rsidRDefault="005632DD">
      <w:pPr>
        <w:rPr>
          <w:rFonts w:eastAsiaTheme="minorEastAsia"/>
        </w:rPr>
      </w:pPr>
      <w:r>
        <w:rPr>
          <w:rFonts w:eastAsiaTheme="minorEastAsia"/>
        </w:rPr>
        <w:t xml:space="preserve">The IE </w:t>
      </w:r>
      <w:r>
        <w:rPr>
          <w:rFonts w:eastAsiaTheme="minorEastAsia"/>
          <w:i/>
        </w:rPr>
        <w:t xml:space="preserve">SpatialRelationsSRS-Pos </w:t>
      </w:r>
      <w:r>
        <w:rPr>
          <w:rFonts w:eastAsiaTheme="minorEastAsia"/>
        </w:rPr>
        <w:t>is used to convey spatial relation for SRS for positioning related parameters.</w:t>
      </w:r>
    </w:p>
    <w:p w14:paraId="0559642F" w14:textId="77777777" w:rsidR="00BF596A" w:rsidRDefault="005632DD">
      <w:pPr>
        <w:pStyle w:val="TH"/>
        <w:rPr>
          <w:rFonts w:eastAsiaTheme="minorEastAsia"/>
          <w:bCs/>
          <w:i/>
          <w:iCs/>
          <w:lang w:val="en-GB"/>
        </w:rPr>
      </w:pPr>
      <w:r>
        <w:rPr>
          <w:rFonts w:eastAsiaTheme="minorEastAsia"/>
          <w:bCs/>
          <w:i/>
          <w:iCs/>
          <w:lang w:val="en-GB"/>
        </w:rPr>
        <w:t xml:space="preserve">SpatialRelationsSRS-Pos </w:t>
      </w:r>
      <w:r>
        <w:rPr>
          <w:rFonts w:eastAsiaTheme="minorEastAsia"/>
          <w:bCs/>
          <w:iCs/>
          <w:lang w:val="en-GB"/>
        </w:rPr>
        <w:t>information element</w:t>
      </w:r>
    </w:p>
    <w:p w14:paraId="516507AF" w14:textId="77777777" w:rsidR="00BF596A" w:rsidRDefault="005632DD">
      <w:pPr>
        <w:pStyle w:val="PL"/>
        <w:rPr>
          <w:rFonts w:eastAsiaTheme="minorEastAsia"/>
          <w:color w:val="808080"/>
        </w:rPr>
      </w:pPr>
      <w:r>
        <w:rPr>
          <w:rFonts w:eastAsiaTheme="minorEastAsia"/>
          <w:color w:val="808080"/>
        </w:rPr>
        <w:t>-- ASN1START</w:t>
      </w:r>
    </w:p>
    <w:p w14:paraId="2BE4AFA6" w14:textId="77777777" w:rsidR="00BF596A" w:rsidRDefault="005632DD">
      <w:pPr>
        <w:pStyle w:val="PL"/>
        <w:rPr>
          <w:rFonts w:eastAsiaTheme="minorEastAsia"/>
          <w:color w:val="808080"/>
        </w:rPr>
      </w:pPr>
      <w:r>
        <w:rPr>
          <w:rFonts w:eastAsiaTheme="minorEastAsia"/>
          <w:color w:val="808080"/>
        </w:rPr>
        <w:t>-- TAG-SPATIALRELATIONSSRS-POS-START</w:t>
      </w:r>
    </w:p>
    <w:p w14:paraId="7F333C6E" w14:textId="77777777" w:rsidR="00BF596A" w:rsidRDefault="00BF596A">
      <w:pPr>
        <w:pStyle w:val="PL"/>
      </w:pPr>
    </w:p>
    <w:p w14:paraId="6BA252F3" w14:textId="77777777" w:rsidR="00BF596A" w:rsidRDefault="005632DD">
      <w:pPr>
        <w:pStyle w:val="PL"/>
      </w:pPr>
      <w:r>
        <w:t xml:space="preserve">SpatialRelationsSRS-Pos-r16 ::=                    </w:t>
      </w:r>
      <w:r>
        <w:rPr>
          <w:color w:val="993366"/>
        </w:rPr>
        <w:t>SEQUENCE</w:t>
      </w:r>
      <w:r>
        <w:t xml:space="preserve"> {</w:t>
      </w:r>
    </w:p>
    <w:p w14:paraId="4D553262" w14:textId="77777777" w:rsidR="00BF596A" w:rsidRDefault="005632DD">
      <w:pPr>
        <w:pStyle w:val="PL"/>
        <w:rPr>
          <w:rFonts w:eastAsiaTheme="minorEastAsia"/>
        </w:rPr>
      </w:pPr>
      <w:r>
        <w:t xml:space="preserve">    </w:t>
      </w:r>
      <w:r>
        <w:rPr>
          <w:rFonts w:eastAsiaTheme="minorEastAsia"/>
        </w:rPr>
        <w:t>spatialRelation-SRS-PosBasedOnSSB-Serving-r16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7AA80D" w14:textId="77777777" w:rsidR="00BF596A" w:rsidRDefault="005632DD">
      <w:pPr>
        <w:pStyle w:val="PL"/>
        <w:rPr>
          <w:rFonts w:eastAsiaTheme="minorEastAsia"/>
        </w:rPr>
      </w:pPr>
      <w:r>
        <w:t xml:space="preserve">    </w:t>
      </w:r>
      <w:r>
        <w:rPr>
          <w:rFonts w:eastAsiaTheme="minorEastAsia"/>
        </w:rPr>
        <w:t>spatialRelation-SRS-PosBasedOnCSI-RS-Serving-r16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48DDB61" w14:textId="77777777" w:rsidR="00BF596A" w:rsidRDefault="005632DD">
      <w:pPr>
        <w:pStyle w:val="PL"/>
        <w:rPr>
          <w:rFonts w:eastAsiaTheme="minorEastAsia"/>
        </w:rPr>
      </w:pPr>
      <w:r>
        <w:t xml:space="preserve">    </w:t>
      </w:r>
      <w:r>
        <w:rPr>
          <w:rFonts w:eastAsiaTheme="minorEastAsia"/>
        </w:rPr>
        <w:t>spatialRelation-SRS-PosBasedOnPRS-Serving-r16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125FE38" w14:textId="77777777" w:rsidR="00BF596A" w:rsidRDefault="005632DD">
      <w:pPr>
        <w:pStyle w:val="PL"/>
        <w:rPr>
          <w:rFonts w:eastAsiaTheme="minorEastAsia"/>
        </w:rPr>
      </w:pPr>
      <w:r>
        <w:t xml:space="preserve">    </w:t>
      </w:r>
      <w:r>
        <w:rPr>
          <w:rFonts w:eastAsiaTheme="minorEastAsia"/>
        </w:rPr>
        <w:t>spatialRelation-SRS-PosBasedOnSRS-r16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29966610" w14:textId="77777777" w:rsidR="00BF596A" w:rsidRDefault="005632DD">
      <w:pPr>
        <w:pStyle w:val="PL"/>
        <w:rPr>
          <w:rFonts w:eastAsiaTheme="minorEastAsia"/>
        </w:rPr>
      </w:pPr>
      <w:r>
        <w:t xml:space="preserve">    </w:t>
      </w:r>
      <w:r>
        <w:rPr>
          <w:rFonts w:eastAsiaTheme="minorEastAsia"/>
        </w:rPr>
        <w:t>spatialRelation-SRS-PosBasedOnSSB-Neigh-r16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9D644BD" w14:textId="77777777" w:rsidR="00BF596A" w:rsidRDefault="005632DD">
      <w:pPr>
        <w:pStyle w:val="PL"/>
        <w:rPr>
          <w:rFonts w:eastAsiaTheme="minorEastAsia"/>
        </w:rPr>
      </w:pPr>
      <w:r>
        <w:t xml:space="preserve">    </w:t>
      </w:r>
      <w:r>
        <w:rPr>
          <w:rFonts w:eastAsiaTheme="minorEastAsia"/>
        </w:rPr>
        <w:t>spatialRelation-SRS-PosBasedOnPRS-Neigh-r16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C17CC3A" w14:textId="77777777" w:rsidR="00BF596A" w:rsidRDefault="005632DD">
      <w:pPr>
        <w:pStyle w:val="PL"/>
      </w:pPr>
      <w:r>
        <w:t>}</w:t>
      </w:r>
    </w:p>
    <w:p w14:paraId="3802D328" w14:textId="77777777" w:rsidR="00BF596A" w:rsidRDefault="00BF596A">
      <w:pPr>
        <w:pStyle w:val="PL"/>
      </w:pPr>
    </w:p>
    <w:p w14:paraId="5F6B6DFC" w14:textId="77777777" w:rsidR="00BF596A" w:rsidRDefault="005632DD">
      <w:pPr>
        <w:pStyle w:val="PL"/>
        <w:rPr>
          <w:rFonts w:eastAsiaTheme="minorEastAsia"/>
          <w:color w:val="808080"/>
        </w:rPr>
      </w:pPr>
      <w:r>
        <w:rPr>
          <w:rFonts w:eastAsiaTheme="minorEastAsia"/>
          <w:color w:val="808080"/>
        </w:rPr>
        <w:t>--TAG-SPATIALRELATIONSSRS-POS-STOP</w:t>
      </w:r>
    </w:p>
    <w:p w14:paraId="37674F30" w14:textId="77777777" w:rsidR="00BF596A" w:rsidRDefault="005632DD">
      <w:pPr>
        <w:pStyle w:val="PL"/>
        <w:rPr>
          <w:rFonts w:eastAsiaTheme="minorEastAsia"/>
          <w:color w:val="808080"/>
          <w:lang w:eastAsia="ja-JP"/>
        </w:rPr>
      </w:pPr>
      <w:r>
        <w:rPr>
          <w:rFonts w:eastAsiaTheme="minorEastAsia"/>
          <w:color w:val="808080"/>
        </w:rPr>
        <w:t>-- ASN1STOP</w:t>
      </w:r>
    </w:p>
    <w:p w14:paraId="1155BAD5" w14:textId="77777777" w:rsidR="00BF596A" w:rsidRDefault="00BF596A"/>
    <w:p w14:paraId="20ED416B" w14:textId="77777777" w:rsidR="00BF596A" w:rsidRDefault="005632DD">
      <w:pPr>
        <w:pStyle w:val="4"/>
        <w:rPr>
          <w:lang w:val="en-GB"/>
        </w:rPr>
      </w:pPr>
      <w:bookmarkStart w:id="1136" w:name="_Toc83740439"/>
      <w:bookmarkStart w:id="1137" w:name="_Toc60777482"/>
      <w:r>
        <w:rPr>
          <w:lang w:val="en-GB"/>
        </w:rPr>
        <w:lastRenderedPageBreak/>
        <w:t>–</w:t>
      </w:r>
      <w:r>
        <w:rPr>
          <w:lang w:val="en-GB"/>
        </w:rPr>
        <w:tab/>
      </w:r>
      <w:r>
        <w:rPr>
          <w:i/>
          <w:lang w:val="en-GB"/>
        </w:rPr>
        <w:t>SRS-SwitchingTimeNR</w:t>
      </w:r>
      <w:bookmarkEnd w:id="1136"/>
      <w:bookmarkEnd w:id="1137"/>
    </w:p>
    <w:p w14:paraId="48F356A6" w14:textId="77777777" w:rsidR="00BF596A" w:rsidRDefault="005632DD">
      <w:r>
        <w:t xml:space="preserve">The IE </w:t>
      </w:r>
      <w:r>
        <w:rPr>
          <w:i/>
        </w:rPr>
        <w:t xml:space="preserve">SRS-SwitchingTimeNR </w:t>
      </w:r>
      <w:r>
        <w:t>is used to indicate the SRS carrier switching time supported by the UE for one NR band pair.</w:t>
      </w:r>
    </w:p>
    <w:p w14:paraId="3A5001A9" w14:textId="77777777" w:rsidR="00BF596A" w:rsidRDefault="005632DD">
      <w:pPr>
        <w:pStyle w:val="TH"/>
        <w:rPr>
          <w:i/>
          <w:lang w:val="en-GB"/>
        </w:rPr>
      </w:pPr>
      <w:r>
        <w:rPr>
          <w:i/>
          <w:lang w:val="en-GB"/>
        </w:rPr>
        <w:t>SRS-SwitchingTimeNR information element</w:t>
      </w:r>
    </w:p>
    <w:p w14:paraId="2A5C84B1" w14:textId="77777777" w:rsidR="00BF596A" w:rsidRDefault="005632DD">
      <w:pPr>
        <w:pStyle w:val="PL"/>
        <w:rPr>
          <w:rFonts w:eastAsia="MS Mincho"/>
          <w:color w:val="808080"/>
        </w:rPr>
      </w:pPr>
      <w:r>
        <w:rPr>
          <w:rFonts w:eastAsia="MS Mincho"/>
          <w:color w:val="808080"/>
        </w:rPr>
        <w:t>-- ASN1START</w:t>
      </w:r>
    </w:p>
    <w:p w14:paraId="3A5B3B0A" w14:textId="77777777" w:rsidR="00BF596A" w:rsidRDefault="005632DD">
      <w:pPr>
        <w:pStyle w:val="PL"/>
        <w:rPr>
          <w:rFonts w:eastAsia="MS Mincho"/>
          <w:color w:val="808080"/>
        </w:rPr>
      </w:pPr>
      <w:r>
        <w:rPr>
          <w:rFonts w:eastAsia="MS Mincho"/>
          <w:color w:val="808080"/>
        </w:rPr>
        <w:t>-- TAG-SRS-SWITCHINGTIMENR-START</w:t>
      </w:r>
    </w:p>
    <w:p w14:paraId="58F4C613" w14:textId="77777777" w:rsidR="00BF596A" w:rsidRDefault="00BF596A">
      <w:pPr>
        <w:pStyle w:val="PL"/>
        <w:rPr>
          <w:rFonts w:eastAsia="Batang"/>
        </w:rPr>
      </w:pPr>
    </w:p>
    <w:p w14:paraId="415F9FC4" w14:textId="77777777" w:rsidR="00BF596A" w:rsidRDefault="005632DD">
      <w:pPr>
        <w:pStyle w:val="PL"/>
      </w:pPr>
      <w:r>
        <w:t xml:space="preserve">SRS-SwitchingTimeNR ::= </w:t>
      </w:r>
      <w:r>
        <w:rPr>
          <w:color w:val="993366"/>
        </w:rPr>
        <w:t>SEQUENCE</w:t>
      </w:r>
      <w:r>
        <w:t xml:space="preserve"> {</w:t>
      </w:r>
    </w:p>
    <w:p w14:paraId="0C810C61" w14:textId="77777777" w:rsidR="00BF596A" w:rsidRDefault="005632DD">
      <w:pPr>
        <w:pStyle w:val="PL"/>
      </w:pPr>
      <w:r>
        <w:t xml:space="preserve">    switchingTimeDL         </w:t>
      </w:r>
      <w:r>
        <w:rPr>
          <w:color w:val="993366"/>
        </w:rPr>
        <w:t>ENUMERATED</w:t>
      </w:r>
      <w:r>
        <w:t xml:space="preserve"> {n0us, n30us, n100us, n140us, n200us, n300us, n500us, n900us}  </w:t>
      </w:r>
      <w:r>
        <w:rPr>
          <w:color w:val="993366"/>
        </w:rPr>
        <w:t>OPTIONAL</w:t>
      </w:r>
      <w:r>
        <w:t>,</w:t>
      </w:r>
    </w:p>
    <w:p w14:paraId="4DC4A779" w14:textId="77777777" w:rsidR="00BF596A" w:rsidRDefault="005632DD">
      <w:pPr>
        <w:pStyle w:val="PL"/>
      </w:pPr>
      <w:r>
        <w:t xml:space="preserve">    switchingTimeUL         </w:t>
      </w:r>
      <w:r>
        <w:rPr>
          <w:color w:val="993366"/>
        </w:rPr>
        <w:t>ENUMERATED</w:t>
      </w:r>
      <w:r>
        <w:t xml:space="preserve"> {n0us, n30us, n100us, n140us, n200us, n300us, n500us, n900us}  </w:t>
      </w:r>
      <w:r>
        <w:rPr>
          <w:color w:val="993366"/>
        </w:rPr>
        <w:t>OPTIONAL</w:t>
      </w:r>
    </w:p>
    <w:p w14:paraId="0C59BCAE" w14:textId="77777777" w:rsidR="00BF596A" w:rsidRDefault="005632DD">
      <w:pPr>
        <w:pStyle w:val="PL"/>
      </w:pPr>
      <w:r>
        <w:t>}</w:t>
      </w:r>
    </w:p>
    <w:p w14:paraId="69A80C04" w14:textId="77777777" w:rsidR="00BF596A" w:rsidRDefault="00BF596A">
      <w:pPr>
        <w:pStyle w:val="PL"/>
      </w:pPr>
    </w:p>
    <w:p w14:paraId="6EE1E71E" w14:textId="77777777" w:rsidR="00BF596A" w:rsidRDefault="005632DD">
      <w:pPr>
        <w:pStyle w:val="PL"/>
        <w:rPr>
          <w:rFonts w:eastAsia="MS Mincho"/>
          <w:color w:val="808080"/>
        </w:rPr>
      </w:pPr>
      <w:r>
        <w:rPr>
          <w:rFonts w:eastAsia="MS Mincho"/>
          <w:color w:val="808080"/>
        </w:rPr>
        <w:t>-- TAG-SRS-SWITCHINGTIMENR-STOP</w:t>
      </w:r>
    </w:p>
    <w:p w14:paraId="6B6C58CA" w14:textId="77777777" w:rsidR="00BF596A" w:rsidRDefault="005632DD">
      <w:pPr>
        <w:pStyle w:val="PL"/>
        <w:rPr>
          <w:rFonts w:eastAsia="MS Mincho"/>
          <w:color w:val="808080"/>
          <w:lang w:eastAsia="sv-SE"/>
        </w:rPr>
      </w:pPr>
      <w:r>
        <w:rPr>
          <w:rFonts w:eastAsia="MS Mincho"/>
          <w:color w:val="808080"/>
        </w:rPr>
        <w:t>-- ASN1STOP</w:t>
      </w:r>
    </w:p>
    <w:p w14:paraId="369736FE" w14:textId="77777777" w:rsidR="00BF596A" w:rsidRDefault="00BF596A"/>
    <w:p w14:paraId="6225809E" w14:textId="77777777" w:rsidR="00BF596A" w:rsidRDefault="005632DD">
      <w:pPr>
        <w:pStyle w:val="4"/>
        <w:rPr>
          <w:i/>
          <w:lang w:val="en-GB"/>
        </w:rPr>
      </w:pPr>
      <w:bookmarkStart w:id="1138" w:name="_Toc60777483"/>
      <w:bookmarkStart w:id="1139" w:name="_Toc83740440"/>
      <w:r>
        <w:rPr>
          <w:lang w:val="en-GB"/>
        </w:rPr>
        <w:t>–</w:t>
      </w:r>
      <w:r>
        <w:rPr>
          <w:lang w:val="en-GB"/>
        </w:rPr>
        <w:tab/>
      </w:r>
      <w:r>
        <w:rPr>
          <w:i/>
          <w:lang w:val="en-GB"/>
        </w:rPr>
        <w:t>SRS-SwitchingTimeEUTRA</w:t>
      </w:r>
      <w:bookmarkEnd w:id="1138"/>
      <w:bookmarkEnd w:id="1139"/>
    </w:p>
    <w:p w14:paraId="53C41F24" w14:textId="77777777" w:rsidR="00BF596A" w:rsidRDefault="005632DD">
      <w:r>
        <w:t xml:space="preserve">The IE </w:t>
      </w:r>
      <w:r>
        <w:rPr>
          <w:i/>
        </w:rPr>
        <w:t xml:space="preserve">SRS-SwitchingTimeEUTRA </w:t>
      </w:r>
      <w:r>
        <w:t>is used to indicate the SRS carrier switching time supported by the UE for one E-UTRA band pair.</w:t>
      </w:r>
    </w:p>
    <w:p w14:paraId="25EB7794" w14:textId="77777777" w:rsidR="00BF596A" w:rsidRDefault="005632DD">
      <w:pPr>
        <w:pStyle w:val="TH"/>
        <w:rPr>
          <w:i/>
          <w:lang w:val="en-GB"/>
        </w:rPr>
      </w:pPr>
      <w:r>
        <w:rPr>
          <w:i/>
          <w:lang w:val="en-GB"/>
        </w:rPr>
        <w:t>SRS-SwitchingTimeEUTRA information element</w:t>
      </w:r>
    </w:p>
    <w:p w14:paraId="555737E4" w14:textId="77777777" w:rsidR="00BF596A" w:rsidRDefault="005632DD">
      <w:pPr>
        <w:pStyle w:val="PL"/>
        <w:rPr>
          <w:rFonts w:eastAsia="MS Mincho"/>
          <w:color w:val="808080"/>
        </w:rPr>
      </w:pPr>
      <w:r>
        <w:rPr>
          <w:rFonts w:eastAsia="MS Mincho"/>
          <w:color w:val="808080"/>
        </w:rPr>
        <w:t>-- ASN1START</w:t>
      </w:r>
    </w:p>
    <w:p w14:paraId="0E07F87A" w14:textId="77777777" w:rsidR="00BF596A" w:rsidRDefault="005632DD">
      <w:pPr>
        <w:pStyle w:val="PL"/>
        <w:rPr>
          <w:rFonts w:eastAsia="MS Mincho"/>
          <w:color w:val="808080"/>
        </w:rPr>
      </w:pPr>
      <w:r>
        <w:rPr>
          <w:rFonts w:eastAsia="MS Mincho"/>
          <w:color w:val="808080"/>
        </w:rPr>
        <w:t>-- TAG-SRS-SWITCHINGTIMEEUTRA-START</w:t>
      </w:r>
    </w:p>
    <w:p w14:paraId="62D42135" w14:textId="77777777" w:rsidR="00BF596A" w:rsidRDefault="00BF596A">
      <w:pPr>
        <w:pStyle w:val="PL"/>
        <w:rPr>
          <w:rFonts w:eastAsia="Batang"/>
        </w:rPr>
      </w:pPr>
    </w:p>
    <w:p w14:paraId="7F0AD3A1" w14:textId="77777777" w:rsidR="00BF596A" w:rsidRDefault="005632DD">
      <w:pPr>
        <w:pStyle w:val="PL"/>
      </w:pPr>
      <w:r>
        <w:t xml:space="preserve">SRS-SwitchingTimeEUTRA ::= </w:t>
      </w:r>
      <w:r>
        <w:rPr>
          <w:color w:val="993366"/>
        </w:rPr>
        <w:t>SEQUENCE</w:t>
      </w:r>
      <w:r>
        <w:t xml:space="preserve"> {</w:t>
      </w:r>
    </w:p>
    <w:p w14:paraId="5D65BE79" w14:textId="77777777" w:rsidR="00BF596A" w:rsidRDefault="005632DD">
      <w:pPr>
        <w:pStyle w:val="PL"/>
      </w:pPr>
      <w:r>
        <w:t xml:space="preserve">    switchingTimeDL            </w:t>
      </w:r>
      <w:r>
        <w:rPr>
          <w:color w:val="993366"/>
        </w:rPr>
        <w:t>ENUMERATED</w:t>
      </w:r>
      <w:r>
        <w:t xml:space="preserve"> {n0, n0dot5, n1, n1dot5, n2, n2dot5, n3, n3dot5, n4, n4dot5, n5, n5dot5, n6, n6dot5, n7}</w:t>
      </w:r>
    </w:p>
    <w:p w14:paraId="234912E2" w14:textId="77777777" w:rsidR="00BF596A" w:rsidRDefault="005632DD">
      <w:pPr>
        <w:pStyle w:val="PL"/>
      </w:pPr>
      <w:r>
        <w:t xml:space="preserve">                                                                                               </w:t>
      </w:r>
      <w:r>
        <w:rPr>
          <w:color w:val="993366"/>
        </w:rPr>
        <w:t>OPTIONAL</w:t>
      </w:r>
      <w:r>
        <w:t>,</w:t>
      </w:r>
    </w:p>
    <w:p w14:paraId="4566234B" w14:textId="77777777" w:rsidR="00BF596A" w:rsidRDefault="005632DD">
      <w:pPr>
        <w:pStyle w:val="PL"/>
      </w:pPr>
      <w:r>
        <w:t xml:space="preserve">    switchingTimeUL            </w:t>
      </w:r>
      <w:r>
        <w:rPr>
          <w:color w:val="993366"/>
        </w:rPr>
        <w:t>ENUMERATED</w:t>
      </w:r>
      <w:r>
        <w:t xml:space="preserve"> {n0, n0dot5, n1, n1dot5, n2, n2dot5, n3, n3dot5, n4, n4dot5, n5, n5dot5, n6, n6dot5, n7}</w:t>
      </w:r>
    </w:p>
    <w:p w14:paraId="7A64E11D" w14:textId="77777777" w:rsidR="00BF596A" w:rsidRDefault="005632DD">
      <w:pPr>
        <w:pStyle w:val="PL"/>
      </w:pPr>
      <w:r>
        <w:t xml:space="preserve">                                                                                               </w:t>
      </w:r>
      <w:r>
        <w:rPr>
          <w:color w:val="993366"/>
        </w:rPr>
        <w:t>OPTIONAL</w:t>
      </w:r>
    </w:p>
    <w:p w14:paraId="0B1D12D2" w14:textId="77777777" w:rsidR="00BF596A" w:rsidRDefault="005632DD">
      <w:pPr>
        <w:pStyle w:val="PL"/>
      </w:pPr>
      <w:r>
        <w:t>}</w:t>
      </w:r>
    </w:p>
    <w:p w14:paraId="7567AA5F" w14:textId="77777777" w:rsidR="00BF596A" w:rsidRDefault="005632DD">
      <w:pPr>
        <w:pStyle w:val="PL"/>
        <w:rPr>
          <w:rFonts w:eastAsia="MS Mincho"/>
          <w:color w:val="808080"/>
        </w:rPr>
      </w:pPr>
      <w:r>
        <w:rPr>
          <w:rFonts w:eastAsia="MS Mincho"/>
          <w:color w:val="808080"/>
        </w:rPr>
        <w:t>-- TAG-SRS-SWITCHINGTIMEEUTRA-STOP</w:t>
      </w:r>
    </w:p>
    <w:p w14:paraId="25000589" w14:textId="77777777" w:rsidR="00BF596A" w:rsidRDefault="005632DD">
      <w:pPr>
        <w:pStyle w:val="PL"/>
        <w:rPr>
          <w:rFonts w:eastAsia="MS Mincho"/>
          <w:color w:val="808080"/>
          <w:lang w:eastAsia="sv-SE"/>
        </w:rPr>
      </w:pPr>
      <w:r>
        <w:rPr>
          <w:rFonts w:eastAsia="MS Mincho"/>
          <w:color w:val="808080"/>
        </w:rPr>
        <w:t>-- ASN1STOP</w:t>
      </w:r>
    </w:p>
    <w:p w14:paraId="0CE11889" w14:textId="77777777" w:rsidR="00BF596A" w:rsidRDefault="00BF596A"/>
    <w:p w14:paraId="3277095A" w14:textId="77777777" w:rsidR="00BF596A" w:rsidRDefault="005632DD">
      <w:pPr>
        <w:pStyle w:val="4"/>
        <w:rPr>
          <w:lang w:val="en-GB"/>
        </w:rPr>
      </w:pPr>
      <w:bookmarkStart w:id="1140" w:name="_Toc60777484"/>
      <w:bookmarkStart w:id="1141" w:name="_Toc83740441"/>
      <w:r>
        <w:rPr>
          <w:lang w:val="en-GB"/>
        </w:rPr>
        <w:t>–</w:t>
      </w:r>
      <w:r>
        <w:rPr>
          <w:lang w:val="en-GB"/>
        </w:rPr>
        <w:tab/>
      </w:r>
      <w:r>
        <w:rPr>
          <w:i/>
          <w:lang w:val="en-GB"/>
        </w:rPr>
        <w:t>SupportedBandwidth</w:t>
      </w:r>
      <w:bookmarkEnd w:id="1140"/>
      <w:bookmarkEnd w:id="1141"/>
    </w:p>
    <w:p w14:paraId="1BAE8369" w14:textId="77777777" w:rsidR="00BF596A" w:rsidRDefault="005632DD">
      <w:r>
        <w:t xml:space="preserve">The IE </w:t>
      </w:r>
      <w:r>
        <w:rPr>
          <w:i/>
        </w:rPr>
        <w:t>SupportedBandwidth</w:t>
      </w:r>
      <w:r>
        <w:t xml:space="preserve"> is used to indicate the maximum channel bandwidth supported by the UE on one carrier of a band of a band combination.</w:t>
      </w:r>
    </w:p>
    <w:p w14:paraId="10F41216" w14:textId="77777777" w:rsidR="00BF596A" w:rsidRDefault="005632DD">
      <w:pPr>
        <w:pStyle w:val="TH"/>
        <w:rPr>
          <w:lang w:val="en-GB"/>
        </w:rPr>
      </w:pPr>
      <w:r>
        <w:rPr>
          <w:i/>
          <w:lang w:val="en-GB"/>
        </w:rPr>
        <w:t>SupportedBandwidth</w:t>
      </w:r>
      <w:r>
        <w:rPr>
          <w:lang w:val="en-GB"/>
        </w:rPr>
        <w:t xml:space="preserve"> information element</w:t>
      </w:r>
    </w:p>
    <w:p w14:paraId="7E669FA5" w14:textId="77777777" w:rsidR="00BF596A" w:rsidRDefault="005632DD">
      <w:pPr>
        <w:pStyle w:val="PL"/>
        <w:rPr>
          <w:color w:val="808080"/>
        </w:rPr>
      </w:pPr>
      <w:r>
        <w:rPr>
          <w:color w:val="808080"/>
        </w:rPr>
        <w:t>-- ASN1START</w:t>
      </w:r>
    </w:p>
    <w:p w14:paraId="42076BFC" w14:textId="77777777" w:rsidR="00BF596A" w:rsidRDefault="005632DD">
      <w:pPr>
        <w:pStyle w:val="PL"/>
        <w:rPr>
          <w:color w:val="808080"/>
        </w:rPr>
      </w:pPr>
      <w:r>
        <w:rPr>
          <w:color w:val="808080"/>
        </w:rPr>
        <w:t>-- TAG-SUPPORTEDBANDWIDTH-START</w:t>
      </w:r>
    </w:p>
    <w:p w14:paraId="31C683E1" w14:textId="77777777" w:rsidR="00BF596A" w:rsidRDefault="00BF596A">
      <w:pPr>
        <w:pStyle w:val="PL"/>
      </w:pPr>
    </w:p>
    <w:p w14:paraId="27BE26B5" w14:textId="77777777" w:rsidR="00BF596A" w:rsidRDefault="005632DD">
      <w:pPr>
        <w:pStyle w:val="PL"/>
      </w:pPr>
      <w:r>
        <w:t xml:space="preserve">SupportedBandwidth ::=      </w:t>
      </w:r>
      <w:r>
        <w:rPr>
          <w:color w:val="993366"/>
        </w:rPr>
        <w:t>CHOICE</w:t>
      </w:r>
      <w:r>
        <w:t xml:space="preserve"> {</w:t>
      </w:r>
    </w:p>
    <w:p w14:paraId="44DFAAAC" w14:textId="77777777" w:rsidR="00BF596A" w:rsidRDefault="005632DD">
      <w:pPr>
        <w:pStyle w:val="PL"/>
      </w:pPr>
      <w:r>
        <w:t xml:space="preserve">    fr1                         </w:t>
      </w:r>
      <w:r>
        <w:rPr>
          <w:color w:val="993366"/>
        </w:rPr>
        <w:t>ENUMERATED</w:t>
      </w:r>
      <w:r>
        <w:t xml:space="preserve"> {mhz5, mhz10, mhz15, mhz20, mhz25, mhz30, mhz40, mhz50, mhz60, mhz80, mhz100},</w:t>
      </w:r>
    </w:p>
    <w:p w14:paraId="53A355CF" w14:textId="77777777" w:rsidR="00BF596A" w:rsidRDefault="005632DD">
      <w:pPr>
        <w:pStyle w:val="PL"/>
      </w:pPr>
      <w:r>
        <w:lastRenderedPageBreak/>
        <w:t xml:space="preserve">    fr2                         </w:t>
      </w:r>
      <w:r>
        <w:rPr>
          <w:color w:val="993366"/>
        </w:rPr>
        <w:t>ENUMERATED</w:t>
      </w:r>
      <w:r>
        <w:t xml:space="preserve"> {mhz50, mhz100, mhz200, mhz400}</w:t>
      </w:r>
    </w:p>
    <w:p w14:paraId="3C1FD16C" w14:textId="77777777" w:rsidR="00BF596A" w:rsidRDefault="005632DD">
      <w:pPr>
        <w:pStyle w:val="PL"/>
      </w:pPr>
      <w:r>
        <w:t>}</w:t>
      </w:r>
    </w:p>
    <w:p w14:paraId="2BB1F34D" w14:textId="77777777" w:rsidR="00BF596A" w:rsidRDefault="00BF596A">
      <w:pPr>
        <w:pStyle w:val="PL"/>
      </w:pPr>
    </w:p>
    <w:p w14:paraId="64CFAD5B" w14:textId="77777777" w:rsidR="00BF596A" w:rsidRDefault="005632DD">
      <w:pPr>
        <w:pStyle w:val="PL"/>
        <w:rPr>
          <w:color w:val="808080"/>
        </w:rPr>
      </w:pPr>
      <w:r>
        <w:rPr>
          <w:color w:val="808080"/>
        </w:rPr>
        <w:t>-- TAG-SUPPORTEDBANDWIDTH-STOP</w:t>
      </w:r>
    </w:p>
    <w:p w14:paraId="0E3A7AD7" w14:textId="77777777" w:rsidR="00BF596A" w:rsidRDefault="005632DD">
      <w:pPr>
        <w:pStyle w:val="PL"/>
        <w:rPr>
          <w:color w:val="808080"/>
        </w:rPr>
      </w:pPr>
      <w:r>
        <w:rPr>
          <w:color w:val="808080"/>
        </w:rPr>
        <w:t>-- ASN1STOP</w:t>
      </w:r>
    </w:p>
    <w:p w14:paraId="74874A77" w14:textId="77777777" w:rsidR="00BF596A" w:rsidRDefault="00BF596A">
      <w:pPr>
        <w:rPr>
          <w:rFonts w:eastAsiaTheme="minorEastAsia"/>
        </w:rPr>
      </w:pPr>
    </w:p>
    <w:p w14:paraId="0540B890" w14:textId="77777777" w:rsidR="00BF596A" w:rsidRDefault="005632DD">
      <w:pPr>
        <w:pStyle w:val="4"/>
        <w:rPr>
          <w:lang w:val="en-GB"/>
        </w:rPr>
      </w:pPr>
      <w:bookmarkStart w:id="1142" w:name="_Toc60777485"/>
      <w:bookmarkStart w:id="1143" w:name="_Toc83740442"/>
      <w:r>
        <w:rPr>
          <w:lang w:val="en-GB"/>
        </w:rPr>
        <w:t>–</w:t>
      </w:r>
      <w:r>
        <w:rPr>
          <w:lang w:val="en-GB"/>
        </w:rPr>
        <w:tab/>
      </w:r>
      <w:r>
        <w:rPr>
          <w:i/>
          <w:lang w:val="en-GB"/>
        </w:rPr>
        <w:t>UE-BasedPerfMeas-Parameters</w:t>
      </w:r>
      <w:bookmarkEnd w:id="1142"/>
      <w:bookmarkEnd w:id="1143"/>
    </w:p>
    <w:p w14:paraId="1EF50D35" w14:textId="77777777" w:rsidR="00BF596A" w:rsidRDefault="005632DD">
      <w:r>
        <w:t xml:space="preserve">The IE </w:t>
      </w:r>
      <w:r>
        <w:rPr>
          <w:i/>
        </w:rPr>
        <w:t>UE-BasedPerfMeas-Parameters</w:t>
      </w:r>
      <w:r>
        <w:t xml:space="preserve"> contains UE-based performance measurement parameters.</w:t>
      </w:r>
    </w:p>
    <w:p w14:paraId="3A087A21" w14:textId="77777777" w:rsidR="00BF596A" w:rsidRDefault="005632DD">
      <w:pPr>
        <w:pStyle w:val="TH"/>
        <w:rPr>
          <w:lang w:val="en-GB"/>
        </w:rPr>
      </w:pPr>
      <w:r>
        <w:rPr>
          <w:i/>
          <w:lang w:val="en-GB"/>
        </w:rPr>
        <w:t>UE-BasedPerfMeas-Parameters</w:t>
      </w:r>
      <w:r>
        <w:rPr>
          <w:lang w:val="en-GB"/>
        </w:rPr>
        <w:t xml:space="preserve"> information element</w:t>
      </w:r>
    </w:p>
    <w:p w14:paraId="72420F97" w14:textId="77777777" w:rsidR="00BF596A" w:rsidRDefault="005632DD">
      <w:pPr>
        <w:pStyle w:val="PL"/>
        <w:rPr>
          <w:color w:val="808080"/>
        </w:rPr>
      </w:pPr>
      <w:r>
        <w:rPr>
          <w:color w:val="808080"/>
        </w:rPr>
        <w:t>-- ASN1START</w:t>
      </w:r>
    </w:p>
    <w:p w14:paraId="6B5CF842" w14:textId="77777777" w:rsidR="00BF596A" w:rsidRDefault="005632DD">
      <w:pPr>
        <w:pStyle w:val="PL"/>
        <w:rPr>
          <w:color w:val="808080"/>
        </w:rPr>
      </w:pPr>
      <w:r>
        <w:rPr>
          <w:color w:val="808080"/>
        </w:rPr>
        <w:t>-- TAG-UE-BASEDPERFMEAS-PARAMETERS-START</w:t>
      </w:r>
    </w:p>
    <w:p w14:paraId="68ACE519" w14:textId="77777777" w:rsidR="00BF596A" w:rsidRDefault="00BF596A">
      <w:pPr>
        <w:pStyle w:val="PL"/>
      </w:pPr>
    </w:p>
    <w:p w14:paraId="4BDDEA4A" w14:textId="77777777" w:rsidR="00BF596A" w:rsidRDefault="005632DD">
      <w:pPr>
        <w:pStyle w:val="PL"/>
      </w:pPr>
      <w:r>
        <w:t xml:space="preserve">UE-BasedPerfMeas-Parameters-r16 ::= </w:t>
      </w:r>
      <w:r>
        <w:rPr>
          <w:color w:val="993366"/>
        </w:rPr>
        <w:t>SEQUENCE</w:t>
      </w:r>
      <w:r>
        <w:t xml:space="preserve"> {</w:t>
      </w:r>
    </w:p>
    <w:p w14:paraId="1B71FC8A" w14:textId="77777777" w:rsidR="00BF596A" w:rsidRDefault="005632DD">
      <w:pPr>
        <w:pStyle w:val="PL"/>
        <w:rPr>
          <w:rFonts w:eastAsia="Batang"/>
        </w:rPr>
      </w:pPr>
      <w:r>
        <w:t xml:space="preserve">    </w:t>
      </w:r>
      <w:r>
        <w:rPr>
          <w:rFonts w:eastAsia="Batang"/>
        </w:rPr>
        <w:t>barometerMeasReport-r16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EF203EF" w14:textId="77777777" w:rsidR="00BF596A" w:rsidRDefault="005632DD">
      <w:pPr>
        <w:pStyle w:val="PL"/>
        <w:rPr>
          <w:rFonts w:eastAsia="Batang"/>
        </w:rPr>
      </w:pPr>
      <w:r>
        <w:t xml:space="preserve">    </w:t>
      </w:r>
      <w:r>
        <w:rPr>
          <w:rFonts w:eastAsia="Batang"/>
        </w:rPr>
        <w:t>immMeasBT-r16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58DE4CE" w14:textId="77777777" w:rsidR="00BF596A" w:rsidRDefault="005632DD">
      <w:pPr>
        <w:pStyle w:val="PL"/>
        <w:rPr>
          <w:rFonts w:eastAsia="Batang"/>
        </w:rPr>
      </w:pPr>
      <w:r>
        <w:t xml:space="preserve">    </w:t>
      </w:r>
      <w:r>
        <w:rPr>
          <w:rFonts w:eastAsia="Batang"/>
        </w:rPr>
        <w:t>immMeasWLAN-r16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F8F8BC6" w14:textId="77777777" w:rsidR="00BF596A" w:rsidRDefault="005632DD">
      <w:pPr>
        <w:pStyle w:val="PL"/>
        <w:rPr>
          <w:rFonts w:eastAsia="Batang"/>
        </w:rPr>
      </w:pPr>
      <w:r>
        <w:t xml:space="preserve">    </w:t>
      </w:r>
      <w:r>
        <w:rPr>
          <w:rFonts w:eastAsia="Batang"/>
        </w:rPr>
        <w:t>loggedMeasBT-r16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50F21C12" w14:textId="77777777" w:rsidR="00BF596A" w:rsidRDefault="005632DD">
      <w:pPr>
        <w:pStyle w:val="PL"/>
        <w:rPr>
          <w:rFonts w:eastAsia="Batang"/>
        </w:rPr>
      </w:pPr>
      <w:r>
        <w:t xml:space="preserve">    </w:t>
      </w:r>
      <w:r>
        <w:rPr>
          <w:rFonts w:eastAsia="Batang"/>
        </w:rPr>
        <w:t>loggedMeasurements-r16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32BC304" w14:textId="77777777" w:rsidR="00BF596A" w:rsidRDefault="005632DD">
      <w:pPr>
        <w:pStyle w:val="PL"/>
        <w:rPr>
          <w:rFonts w:eastAsia="Batang"/>
        </w:rPr>
      </w:pPr>
      <w:r>
        <w:t xml:space="preserve">    </w:t>
      </w:r>
      <w:r>
        <w:rPr>
          <w:rFonts w:eastAsia="Batang"/>
        </w:rPr>
        <w:t>loggedMeasWLAN-r16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70E5608B" w14:textId="77777777" w:rsidR="00BF596A" w:rsidRDefault="005632DD">
      <w:pPr>
        <w:pStyle w:val="PL"/>
        <w:rPr>
          <w:rFonts w:eastAsia="Batang"/>
        </w:rPr>
      </w:pPr>
      <w:r>
        <w:t xml:space="preserve">    </w:t>
      </w:r>
      <w:r>
        <w:rPr>
          <w:rFonts w:eastAsia="Batang"/>
        </w:rPr>
        <w:t>orientationMeasReport-r16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AB5AA83" w14:textId="77777777" w:rsidR="00BF596A" w:rsidRDefault="005632DD">
      <w:pPr>
        <w:pStyle w:val="PL"/>
        <w:rPr>
          <w:rFonts w:eastAsia="Batang"/>
        </w:rPr>
      </w:pPr>
      <w:r>
        <w:t xml:space="preserve">    </w:t>
      </w:r>
      <w:r>
        <w:rPr>
          <w:rFonts w:eastAsia="Batang"/>
        </w:rPr>
        <w:t>speedMeasReport-r16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165B1A5E" w14:textId="77777777" w:rsidR="00BF596A" w:rsidRDefault="005632DD">
      <w:pPr>
        <w:pStyle w:val="PL"/>
        <w:rPr>
          <w:rFonts w:eastAsia="Batang"/>
        </w:rPr>
      </w:pPr>
      <w:r>
        <w:t xml:space="preserve">    </w:t>
      </w:r>
      <w:r>
        <w:rPr>
          <w:rFonts w:eastAsia="Batang"/>
        </w:rPr>
        <w:t>gnss-Location-r16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400F3328" w14:textId="77777777" w:rsidR="00BF596A" w:rsidRDefault="005632DD">
      <w:pPr>
        <w:pStyle w:val="PL"/>
        <w:rPr>
          <w:rFonts w:eastAsia="Batang"/>
        </w:rPr>
      </w:pPr>
      <w:r>
        <w:t xml:space="preserve">    </w:t>
      </w:r>
      <w:r>
        <w:rPr>
          <w:rFonts w:eastAsia="Batang"/>
        </w:rPr>
        <w:t>ulPDCP-Delay-r16</w:t>
      </w:r>
      <w:r>
        <w:t xml:space="preserve">             </w:t>
      </w:r>
      <w:r>
        <w:rPr>
          <w:rFonts w:eastAsia="Batang"/>
          <w:color w:val="993366"/>
        </w:rPr>
        <w:t>ENUMERATED</w:t>
      </w:r>
      <w:r>
        <w:rPr>
          <w:rFonts w:eastAsia="Batang"/>
        </w:rPr>
        <w:t xml:space="preserve"> {supported}</w:t>
      </w:r>
      <w:r>
        <w:t xml:space="preserve">        </w:t>
      </w:r>
      <w:r>
        <w:rPr>
          <w:rFonts w:eastAsia="Batang"/>
          <w:color w:val="993366"/>
        </w:rPr>
        <w:t>OPTIONAL</w:t>
      </w:r>
      <w:r>
        <w:rPr>
          <w:rFonts w:eastAsia="Batang"/>
        </w:rPr>
        <w:t>,</w:t>
      </w:r>
    </w:p>
    <w:p w14:paraId="222A696A" w14:textId="77777777" w:rsidR="00BF596A" w:rsidRDefault="005632DD">
      <w:pPr>
        <w:pStyle w:val="PL"/>
      </w:pPr>
      <w:r>
        <w:t xml:space="preserve">   ...</w:t>
      </w:r>
    </w:p>
    <w:p w14:paraId="501ABFDA" w14:textId="77777777" w:rsidR="00BF596A" w:rsidRDefault="005632DD">
      <w:pPr>
        <w:pStyle w:val="PL"/>
      </w:pPr>
      <w:r>
        <w:t>}</w:t>
      </w:r>
    </w:p>
    <w:p w14:paraId="2D3EFED0" w14:textId="77777777" w:rsidR="00BF596A" w:rsidRDefault="00BF596A">
      <w:pPr>
        <w:pStyle w:val="PL"/>
      </w:pPr>
    </w:p>
    <w:p w14:paraId="64C24BA0" w14:textId="77777777" w:rsidR="00BF596A" w:rsidRDefault="005632DD">
      <w:pPr>
        <w:pStyle w:val="PL"/>
        <w:rPr>
          <w:color w:val="808080"/>
        </w:rPr>
      </w:pPr>
      <w:r>
        <w:rPr>
          <w:color w:val="808080"/>
        </w:rPr>
        <w:t>-- TAG-UE-BASEDPERFMEAS-PARAMETERS-STOP</w:t>
      </w:r>
    </w:p>
    <w:p w14:paraId="0CDC1FB5" w14:textId="77777777" w:rsidR="00BF596A" w:rsidRDefault="005632DD">
      <w:pPr>
        <w:pStyle w:val="PL"/>
        <w:rPr>
          <w:color w:val="808080"/>
        </w:rPr>
      </w:pPr>
      <w:r>
        <w:rPr>
          <w:color w:val="808080"/>
        </w:rPr>
        <w:t>-- ASN1STOP</w:t>
      </w:r>
    </w:p>
    <w:p w14:paraId="73B9096A" w14:textId="77777777" w:rsidR="00BF596A" w:rsidRDefault="00BF596A"/>
    <w:p w14:paraId="1CAB1D39" w14:textId="77777777" w:rsidR="00BF596A" w:rsidRDefault="005632DD">
      <w:pPr>
        <w:pStyle w:val="4"/>
        <w:rPr>
          <w:lang w:val="en-GB"/>
        </w:rPr>
      </w:pPr>
      <w:bookmarkStart w:id="1144" w:name="_Toc60777486"/>
      <w:bookmarkStart w:id="1145" w:name="_Toc83740443"/>
      <w:r>
        <w:rPr>
          <w:lang w:val="en-GB"/>
        </w:rPr>
        <w:t>–</w:t>
      </w:r>
      <w:r>
        <w:rPr>
          <w:lang w:val="en-GB"/>
        </w:rPr>
        <w:tab/>
      </w:r>
      <w:r>
        <w:rPr>
          <w:i/>
          <w:lang w:val="en-GB"/>
        </w:rPr>
        <w:t>UE-CapabilityRAT-ContainerList</w:t>
      </w:r>
      <w:bookmarkEnd w:id="1144"/>
      <w:bookmarkEnd w:id="1145"/>
    </w:p>
    <w:p w14:paraId="6B8CD4F8" w14:textId="77777777" w:rsidR="00BF596A" w:rsidRDefault="005632DD">
      <w:r>
        <w:t xml:space="preserve">The IE </w:t>
      </w:r>
      <w:r>
        <w:rPr>
          <w:i/>
        </w:rPr>
        <w:t>UE-CapabilityRAT-ContainerList</w:t>
      </w:r>
      <w:r>
        <w:t xml:space="preserve"> contains a list of radio access technology specific capability containers.</w:t>
      </w:r>
    </w:p>
    <w:p w14:paraId="14D30FF4" w14:textId="77777777" w:rsidR="00BF596A" w:rsidRDefault="005632DD">
      <w:pPr>
        <w:pStyle w:val="TH"/>
        <w:rPr>
          <w:lang w:val="en-GB"/>
        </w:rPr>
      </w:pPr>
      <w:r>
        <w:rPr>
          <w:i/>
          <w:lang w:val="en-GB"/>
        </w:rPr>
        <w:t>UE-CapabilityRAT-ContainerList</w:t>
      </w:r>
      <w:r>
        <w:rPr>
          <w:lang w:val="en-GB"/>
        </w:rPr>
        <w:t xml:space="preserve"> information element</w:t>
      </w:r>
    </w:p>
    <w:p w14:paraId="0017BFD0" w14:textId="77777777" w:rsidR="00BF596A" w:rsidRDefault="005632DD">
      <w:pPr>
        <w:pStyle w:val="PL"/>
        <w:rPr>
          <w:color w:val="808080"/>
        </w:rPr>
      </w:pPr>
      <w:r>
        <w:rPr>
          <w:color w:val="808080"/>
        </w:rPr>
        <w:t>-- ASN1START</w:t>
      </w:r>
    </w:p>
    <w:p w14:paraId="2A263C92" w14:textId="77777777" w:rsidR="00BF596A" w:rsidRDefault="005632DD">
      <w:pPr>
        <w:pStyle w:val="PL"/>
        <w:rPr>
          <w:color w:val="808080"/>
        </w:rPr>
      </w:pPr>
      <w:r>
        <w:rPr>
          <w:color w:val="808080"/>
        </w:rPr>
        <w:t>-- TAG-UE-CAPABILITYRAT-CONTAINERLIST-START</w:t>
      </w:r>
    </w:p>
    <w:p w14:paraId="17EE74C0" w14:textId="77777777" w:rsidR="00BF596A" w:rsidRDefault="00BF596A">
      <w:pPr>
        <w:pStyle w:val="PL"/>
      </w:pPr>
    </w:p>
    <w:p w14:paraId="3201A458" w14:textId="77777777" w:rsidR="00BF596A" w:rsidRDefault="005632DD">
      <w:pPr>
        <w:pStyle w:val="PL"/>
      </w:pPr>
      <w:r>
        <w:t xml:space="preserve">UE-CapabilityRAT-ContainerList ::=    </w:t>
      </w:r>
      <w:r>
        <w:rPr>
          <w:color w:val="993366"/>
        </w:rPr>
        <w:t>SEQUENCE</w:t>
      </w:r>
      <w:r>
        <w:t xml:space="preserve"> (</w:t>
      </w:r>
      <w:r>
        <w:rPr>
          <w:color w:val="993366"/>
        </w:rPr>
        <w:t>SIZE</w:t>
      </w:r>
      <w:r>
        <w:t xml:space="preserve"> (0..maxRAT-CapabilityContainers))</w:t>
      </w:r>
      <w:r>
        <w:rPr>
          <w:color w:val="993366"/>
        </w:rPr>
        <w:t xml:space="preserve"> OF</w:t>
      </w:r>
      <w:r>
        <w:t xml:space="preserve"> UE-CapabilityRAT-Container</w:t>
      </w:r>
    </w:p>
    <w:p w14:paraId="040A9F76" w14:textId="77777777" w:rsidR="00BF596A" w:rsidRDefault="00BF596A">
      <w:pPr>
        <w:pStyle w:val="PL"/>
      </w:pPr>
    </w:p>
    <w:p w14:paraId="26941D07" w14:textId="77777777" w:rsidR="00BF596A" w:rsidRDefault="005632DD">
      <w:pPr>
        <w:pStyle w:val="PL"/>
      </w:pPr>
      <w:r>
        <w:t xml:space="preserve">UE-CapabilityRAT-Container ::=        </w:t>
      </w:r>
      <w:r>
        <w:rPr>
          <w:color w:val="993366"/>
        </w:rPr>
        <w:t>SEQUENCE</w:t>
      </w:r>
      <w:r>
        <w:t xml:space="preserve"> {</w:t>
      </w:r>
    </w:p>
    <w:p w14:paraId="1B2A6100" w14:textId="77777777" w:rsidR="00BF596A" w:rsidRDefault="005632DD">
      <w:pPr>
        <w:pStyle w:val="PL"/>
      </w:pPr>
      <w:r>
        <w:t xml:space="preserve">    rat-Type                              RAT-Type,</w:t>
      </w:r>
    </w:p>
    <w:p w14:paraId="43D7ED1B" w14:textId="77777777" w:rsidR="00BF596A" w:rsidRDefault="005632DD">
      <w:pPr>
        <w:pStyle w:val="PL"/>
      </w:pPr>
      <w:r>
        <w:t xml:space="preserve">    ue-CapabilityRAT-Container            </w:t>
      </w:r>
      <w:r>
        <w:rPr>
          <w:color w:val="993366"/>
        </w:rPr>
        <w:t>OCTET</w:t>
      </w:r>
      <w:r>
        <w:t xml:space="preserve"> </w:t>
      </w:r>
      <w:r>
        <w:rPr>
          <w:color w:val="993366"/>
        </w:rPr>
        <w:t>STRING</w:t>
      </w:r>
    </w:p>
    <w:p w14:paraId="4DAFEFD0" w14:textId="77777777" w:rsidR="00BF596A" w:rsidRDefault="005632DD">
      <w:pPr>
        <w:pStyle w:val="PL"/>
      </w:pPr>
      <w:r>
        <w:t>}</w:t>
      </w:r>
    </w:p>
    <w:p w14:paraId="718FD195" w14:textId="77777777" w:rsidR="00BF596A" w:rsidRDefault="00BF596A">
      <w:pPr>
        <w:pStyle w:val="PL"/>
      </w:pPr>
    </w:p>
    <w:p w14:paraId="356824DC" w14:textId="77777777" w:rsidR="00BF596A" w:rsidRDefault="005632DD">
      <w:pPr>
        <w:pStyle w:val="PL"/>
        <w:rPr>
          <w:color w:val="808080"/>
        </w:rPr>
      </w:pPr>
      <w:r>
        <w:rPr>
          <w:color w:val="808080"/>
        </w:rPr>
        <w:lastRenderedPageBreak/>
        <w:t>-- TAG-UE-CAPABILITYRAT-CONTAINERLIST-STOP</w:t>
      </w:r>
    </w:p>
    <w:p w14:paraId="775ADCC4" w14:textId="77777777" w:rsidR="00BF596A" w:rsidRDefault="005632DD">
      <w:pPr>
        <w:pStyle w:val="PL"/>
        <w:rPr>
          <w:color w:val="808080"/>
        </w:rPr>
      </w:pPr>
      <w:r>
        <w:rPr>
          <w:color w:val="808080"/>
        </w:rPr>
        <w:t>-- ASN1STOP</w:t>
      </w:r>
    </w:p>
    <w:p w14:paraId="73D44B07"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266D37E5" w14:textId="77777777">
        <w:tc>
          <w:tcPr>
            <w:tcW w:w="14175" w:type="dxa"/>
            <w:tcBorders>
              <w:top w:val="single" w:sz="4" w:space="0" w:color="auto"/>
              <w:left w:val="single" w:sz="4" w:space="0" w:color="auto"/>
              <w:bottom w:val="single" w:sz="4" w:space="0" w:color="auto"/>
              <w:right w:val="single" w:sz="4" w:space="0" w:color="auto"/>
            </w:tcBorders>
          </w:tcPr>
          <w:p w14:paraId="324F4740" w14:textId="77777777" w:rsidR="00BF596A" w:rsidRDefault="005632DD">
            <w:pPr>
              <w:pStyle w:val="TAH"/>
              <w:rPr>
                <w:lang w:val="en-GB" w:eastAsia="sv-SE"/>
              </w:rPr>
            </w:pPr>
            <w:r>
              <w:rPr>
                <w:i/>
                <w:lang w:val="en-GB" w:eastAsia="sv-SE"/>
              </w:rPr>
              <w:t>UE-CapabilityRAT-ContainerList</w:t>
            </w:r>
            <w:r>
              <w:rPr>
                <w:lang w:val="en-GB" w:eastAsia="sv-SE"/>
              </w:rPr>
              <w:t xml:space="preserve"> field descriptions</w:t>
            </w:r>
          </w:p>
        </w:tc>
      </w:tr>
      <w:tr w:rsidR="00BF596A" w14:paraId="0583609B" w14:textId="77777777">
        <w:tc>
          <w:tcPr>
            <w:tcW w:w="14175" w:type="dxa"/>
            <w:tcBorders>
              <w:top w:val="single" w:sz="4" w:space="0" w:color="auto"/>
              <w:left w:val="single" w:sz="4" w:space="0" w:color="auto"/>
              <w:bottom w:val="single" w:sz="4" w:space="0" w:color="auto"/>
              <w:right w:val="single" w:sz="4" w:space="0" w:color="auto"/>
            </w:tcBorders>
          </w:tcPr>
          <w:p w14:paraId="47061745" w14:textId="77777777" w:rsidR="00BF596A" w:rsidRDefault="005632DD">
            <w:pPr>
              <w:pStyle w:val="TAL"/>
              <w:rPr>
                <w:b/>
                <w:i/>
                <w:lang w:val="en-GB" w:eastAsia="sv-SE"/>
              </w:rPr>
            </w:pPr>
            <w:r>
              <w:rPr>
                <w:b/>
                <w:i/>
                <w:lang w:val="en-GB" w:eastAsia="sv-SE"/>
              </w:rPr>
              <w:t>ue-CapabilityRAT-Container</w:t>
            </w:r>
          </w:p>
          <w:p w14:paraId="4FB78C0E" w14:textId="77777777" w:rsidR="00BF596A" w:rsidRDefault="005632DD">
            <w:pPr>
              <w:pStyle w:val="TAL"/>
              <w:rPr>
                <w:lang w:val="en-GB" w:eastAsia="sv-SE"/>
              </w:rPr>
            </w:pPr>
            <w:r>
              <w:rPr>
                <w:lang w:val="en-GB" w:eastAsia="sv-SE"/>
              </w:rPr>
              <w:t>Container for the UE capabilities of the indicated RAT. The encoding is defined in the specification of each RAT:</w:t>
            </w:r>
          </w:p>
          <w:p w14:paraId="4F84D4B2"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nr</w:t>
            </w:r>
            <w:r>
              <w:rPr>
                <w:lang w:val="en-GB" w:eastAsia="sv-SE"/>
              </w:rPr>
              <w:t xml:space="preserve">: the encoding of UE capabilities is defined in </w:t>
            </w:r>
            <w:r>
              <w:rPr>
                <w:i/>
                <w:lang w:val="en-GB" w:eastAsia="sv-SE"/>
              </w:rPr>
              <w:t>UE-NR-Capability</w:t>
            </w:r>
            <w:r>
              <w:rPr>
                <w:lang w:val="en-GB" w:eastAsia="sv-SE"/>
              </w:rPr>
              <w:t>.</w:t>
            </w:r>
          </w:p>
          <w:p w14:paraId="35E081D0" w14:textId="77777777" w:rsidR="00BF596A" w:rsidRDefault="005632DD">
            <w:pPr>
              <w:pStyle w:val="TAL"/>
              <w:rPr>
                <w:lang w:val="en-GB" w:eastAsia="sv-SE"/>
              </w:rPr>
            </w:pPr>
            <w:r>
              <w:rPr>
                <w:lang w:val="en-GB" w:eastAsia="sv-SE"/>
              </w:rPr>
              <w:t xml:space="preserve">For </w:t>
            </w:r>
            <w:r>
              <w:rPr>
                <w:i/>
                <w:lang w:val="en-GB" w:eastAsia="sv-SE"/>
              </w:rPr>
              <w:t>rat-Type</w:t>
            </w:r>
            <w:r>
              <w:rPr>
                <w:lang w:val="en-GB" w:eastAsia="sv-SE"/>
              </w:rPr>
              <w:t xml:space="preserve"> set to </w:t>
            </w:r>
            <w:r>
              <w:rPr>
                <w:i/>
                <w:lang w:val="en-GB" w:eastAsia="sv-SE"/>
              </w:rPr>
              <w:t>eutra-nr</w:t>
            </w:r>
            <w:r>
              <w:rPr>
                <w:lang w:val="en-GB" w:eastAsia="sv-SE"/>
              </w:rPr>
              <w:t xml:space="preserve">: the encoding of UE capabilities is defined in </w:t>
            </w:r>
            <w:r>
              <w:rPr>
                <w:i/>
                <w:lang w:val="en-GB" w:eastAsia="sv-SE"/>
              </w:rPr>
              <w:t>UE-MRDC-Capability</w:t>
            </w:r>
            <w:r>
              <w:rPr>
                <w:lang w:val="en-GB" w:eastAsia="sv-SE"/>
              </w:rPr>
              <w:t>.</w:t>
            </w:r>
          </w:p>
          <w:p w14:paraId="00E0D78B"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eutra</w:t>
            </w:r>
            <w:r>
              <w:rPr>
                <w:rFonts w:eastAsia="Calibri"/>
                <w:szCs w:val="22"/>
                <w:lang w:val="en-GB" w:eastAsia="sv-SE"/>
              </w:rPr>
              <w:t xml:space="preserve">: the encoding of UE capabilities is defined in </w:t>
            </w:r>
            <w:r>
              <w:rPr>
                <w:rFonts w:eastAsia="Calibri"/>
                <w:i/>
                <w:szCs w:val="22"/>
                <w:lang w:val="en-GB" w:eastAsia="sv-SE"/>
              </w:rPr>
              <w:t>UE-EUTRA-Capability</w:t>
            </w:r>
            <w:r>
              <w:rPr>
                <w:rFonts w:eastAsia="Calibri"/>
                <w:szCs w:val="22"/>
                <w:lang w:val="en-GB" w:eastAsia="sv-SE"/>
              </w:rPr>
              <w:t xml:space="preserve"> specified in TS 36.331 [10].</w:t>
            </w:r>
          </w:p>
          <w:p w14:paraId="4CB98DD7" w14:textId="77777777" w:rsidR="00BF596A" w:rsidRDefault="005632DD">
            <w:pPr>
              <w:pStyle w:val="TAL"/>
              <w:rPr>
                <w:rFonts w:eastAsia="Calibri"/>
                <w:szCs w:val="22"/>
                <w:lang w:val="en-GB" w:eastAsia="sv-SE"/>
              </w:rPr>
            </w:pPr>
            <w:r>
              <w:rPr>
                <w:rFonts w:eastAsia="Calibri"/>
                <w:szCs w:val="22"/>
                <w:lang w:val="en-GB" w:eastAsia="sv-SE"/>
              </w:rPr>
              <w:t xml:space="preserve">For </w:t>
            </w:r>
            <w:r>
              <w:rPr>
                <w:rFonts w:eastAsia="Calibri"/>
                <w:i/>
                <w:szCs w:val="22"/>
                <w:lang w:val="en-GB" w:eastAsia="sv-SE"/>
              </w:rPr>
              <w:t>rat-Type</w:t>
            </w:r>
            <w:r>
              <w:rPr>
                <w:rFonts w:eastAsia="Calibri"/>
                <w:szCs w:val="22"/>
                <w:lang w:val="en-GB" w:eastAsia="sv-SE"/>
              </w:rPr>
              <w:t xml:space="preserve"> set to </w:t>
            </w:r>
            <w:r>
              <w:rPr>
                <w:rFonts w:eastAsia="Calibri"/>
                <w:i/>
                <w:szCs w:val="22"/>
                <w:lang w:val="en-GB" w:eastAsia="sv-SE"/>
              </w:rPr>
              <w:t>utra-fdd</w:t>
            </w:r>
            <w:r>
              <w:rPr>
                <w:rFonts w:eastAsia="Calibri"/>
                <w:szCs w:val="22"/>
                <w:lang w:val="en-GB" w:eastAsia="sv-SE"/>
              </w:rPr>
              <w:t>: the octet string contains the INTER RAT HANDOVER INFO message defined in TS 25.331 [45].</w:t>
            </w:r>
          </w:p>
        </w:tc>
      </w:tr>
    </w:tbl>
    <w:p w14:paraId="1C1DBDAD" w14:textId="77777777" w:rsidR="00BF596A" w:rsidRDefault="00BF596A"/>
    <w:p w14:paraId="3C02657F" w14:textId="77777777" w:rsidR="00BF596A" w:rsidRDefault="005632DD">
      <w:pPr>
        <w:pStyle w:val="4"/>
        <w:rPr>
          <w:lang w:val="en-GB"/>
        </w:rPr>
      </w:pPr>
      <w:bookmarkStart w:id="1146" w:name="_Toc60777487"/>
      <w:bookmarkStart w:id="1147" w:name="_Toc83740444"/>
      <w:r>
        <w:rPr>
          <w:lang w:val="en-GB"/>
        </w:rPr>
        <w:t>–</w:t>
      </w:r>
      <w:r>
        <w:rPr>
          <w:lang w:val="en-GB"/>
        </w:rPr>
        <w:tab/>
      </w:r>
      <w:r>
        <w:rPr>
          <w:i/>
          <w:lang w:val="en-GB"/>
        </w:rPr>
        <w:t>UE-CapabilityRAT-RequestList</w:t>
      </w:r>
      <w:bookmarkEnd w:id="1146"/>
      <w:bookmarkEnd w:id="1147"/>
    </w:p>
    <w:p w14:paraId="42FC9633" w14:textId="77777777" w:rsidR="00BF596A" w:rsidRDefault="005632DD">
      <w:r>
        <w:t xml:space="preserve">The IE </w:t>
      </w:r>
      <w:r>
        <w:rPr>
          <w:i/>
        </w:rPr>
        <w:t>UE-CapabilityRAT-RequestList</w:t>
      </w:r>
      <w:r>
        <w:t xml:space="preserve"> is used to request UE capabilities for one or more RATs from the UE.</w:t>
      </w:r>
    </w:p>
    <w:p w14:paraId="6F1AECEE" w14:textId="77777777" w:rsidR="00BF596A" w:rsidRDefault="005632DD">
      <w:pPr>
        <w:pStyle w:val="TH"/>
        <w:rPr>
          <w:lang w:val="en-GB"/>
        </w:rPr>
      </w:pPr>
      <w:r>
        <w:rPr>
          <w:i/>
          <w:lang w:val="en-GB"/>
        </w:rPr>
        <w:t>UE-CapabilityRAT-RequestList</w:t>
      </w:r>
      <w:r>
        <w:rPr>
          <w:lang w:val="en-GB"/>
        </w:rPr>
        <w:t xml:space="preserve"> information element</w:t>
      </w:r>
    </w:p>
    <w:p w14:paraId="77004E75" w14:textId="77777777" w:rsidR="00BF596A" w:rsidRDefault="005632DD">
      <w:pPr>
        <w:pStyle w:val="PL"/>
        <w:rPr>
          <w:color w:val="808080"/>
        </w:rPr>
      </w:pPr>
      <w:r>
        <w:rPr>
          <w:color w:val="808080"/>
        </w:rPr>
        <w:t>-- ASN1START</w:t>
      </w:r>
    </w:p>
    <w:p w14:paraId="61CEE333" w14:textId="77777777" w:rsidR="00BF596A" w:rsidRDefault="005632DD">
      <w:pPr>
        <w:pStyle w:val="PL"/>
        <w:rPr>
          <w:color w:val="808080"/>
        </w:rPr>
      </w:pPr>
      <w:r>
        <w:rPr>
          <w:color w:val="808080"/>
        </w:rPr>
        <w:t>-- TAG-UE-CAPABILITYRAT-REQUESTLIST-START</w:t>
      </w:r>
    </w:p>
    <w:p w14:paraId="58EF0FBD" w14:textId="77777777" w:rsidR="00BF596A" w:rsidRDefault="00BF596A">
      <w:pPr>
        <w:pStyle w:val="PL"/>
      </w:pPr>
    </w:p>
    <w:p w14:paraId="663BBB4C" w14:textId="77777777" w:rsidR="00BF596A" w:rsidRDefault="005632DD">
      <w:pPr>
        <w:pStyle w:val="PL"/>
      </w:pPr>
      <w:r>
        <w:t xml:space="preserve">UE-CapabilityRAT-RequestList ::=        </w:t>
      </w:r>
      <w:r>
        <w:rPr>
          <w:color w:val="993366"/>
        </w:rPr>
        <w:t>SEQUENCE</w:t>
      </w:r>
      <w:r>
        <w:t xml:space="preserve"> (</w:t>
      </w:r>
      <w:r>
        <w:rPr>
          <w:color w:val="993366"/>
        </w:rPr>
        <w:t>SIZE</w:t>
      </w:r>
      <w:r>
        <w:t xml:space="preserve"> (1..maxRAT-CapabilityContainers))</w:t>
      </w:r>
      <w:r>
        <w:rPr>
          <w:color w:val="993366"/>
        </w:rPr>
        <w:t xml:space="preserve"> OF</w:t>
      </w:r>
      <w:r>
        <w:t xml:space="preserve"> UE-CapabilityRAT-Request</w:t>
      </w:r>
    </w:p>
    <w:p w14:paraId="1C8D3332" w14:textId="77777777" w:rsidR="00BF596A" w:rsidRDefault="00BF596A">
      <w:pPr>
        <w:pStyle w:val="PL"/>
      </w:pPr>
    </w:p>
    <w:p w14:paraId="6FF1BDCF" w14:textId="77777777" w:rsidR="00BF596A" w:rsidRDefault="005632DD">
      <w:pPr>
        <w:pStyle w:val="PL"/>
      </w:pPr>
      <w:r>
        <w:t xml:space="preserve">UE-CapabilityRAT-Request ::=            </w:t>
      </w:r>
      <w:r>
        <w:rPr>
          <w:color w:val="993366"/>
        </w:rPr>
        <w:t>SEQUENCE</w:t>
      </w:r>
      <w:r>
        <w:t xml:space="preserve"> {</w:t>
      </w:r>
    </w:p>
    <w:p w14:paraId="280B9454" w14:textId="77777777" w:rsidR="00BF596A" w:rsidRDefault="005632DD">
      <w:pPr>
        <w:pStyle w:val="PL"/>
      </w:pPr>
      <w:r>
        <w:t xml:space="preserve">    rat-Type                                RAT-Type,</w:t>
      </w:r>
    </w:p>
    <w:p w14:paraId="5F46242B" w14:textId="77777777" w:rsidR="00BF596A" w:rsidRDefault="005632DD">
      <w:pPr>
        <w:pStyle w:val="PL"/>
        <w:rPr>
          <w:color w:val="808080"/>
        </w:rPr>
      </w:pPr>
      <w:r>
        <w:t xml:space="preserve">    capabilityRequestFilter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0E674AB" w14:textId="77777777" w:rsidR="00BF596A" w:rsidRDefault="005632DD">
      <w:pPr>
        <w:pStyle w:val="PL"/>
      </w:pPr>
      <w:r>
        <w:t xml:space="preserve">    ...</w:t>
      </w:r>
    </w:p>
    <w:p w14:paraId="44167EF1" w14:textId="77777777" w:rsidR="00BF596A" w:rsidRDefault="005632DD">
      <w:pPr>
        <w:pStyle w:val="PL"/>
      </w:pPr>
      <w:r>
        <w:t>}</w:t>
      </w:r>
    </w:p>
    <w:p w14:paraId="2E10AD95" w14:textId="77777777" w:rsidR="00BF596A" w:rsidRDefault="00BF596A">
      <w:pPr>
        <w:pStyle w:val="PL"/>
      </w:pPr>
    </w:p>
    <w:p w14:paraId="50DFF249" w14:textId="77777777" w:rsidR="00BF596A" w:rsidRDefault="005632DD">
      <w:pPr>
        <w:pStyle w:val="PL"/>
        <w:rPr>
          <w:color w:val="808080"/>
        </w:rPr>
      </w:pPr>
      <w:r>
        <w:rPr>
          <w:color w:val="808080"/>
        </w:rPr>
        <w:t>-- TAG-UE-CAPABILITYRAT-REQUESTLIST-STOP</w:t>
      </w:r>
    </w:p>
    <w:p w14:paraId="3A5ECD76" w14:textId="77777777" w:rsidR="00BF596A" w:rsidRDefault="005632DD">
      <w:pPr>
        <w:pStyle w:val="PL"/>
        <w:rPr>
          <w:color w:val="808080"/>
        </w:rPr>
      </w:pPr>
      <w:r>
        <w:rPr>
          <w:color w:val="808080"/>
        </w:rPr>
        <w:t>-- ASN1STOP</w:t>
      </w:r>
    </w:p>
    <w:p w14:paraId="61FCF3C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9F9553" w14:textId="77777777">
        <w:tc>
          <w:tcPr>
            <w:tcW w:w="14173" w:type="dxa"/>
            <w:tcBorders>
              <w:top w:val="single" w:sz="4" w:space="0" w:color="auto"/>
              <w:left w:val="single" w:sz="4" w:space="0" w:color="auto"/>
              <w:bottom w:val="single" w:sz="4" w:space="0" w:color="auto"/>
              <w:right w:val="single" w:sz="4" w:space="0" w:color="auto"/>
            </w:tcBorders>
          </w:tcPr>
          <w:p w14:paraId="4020A67B" w14:textId="77777777" w:rsidR="00BF596A" w:rsidRDefault="005632DD">
            <w:pPr>
              <w:pStyle w:val="TAH"/>
              <w:rPr>
                <w:szCs w:val="22"/>
                <w:lang w:val="en-GB" w:eastAsia="sv-SE"/>
              </w:rPr>
            </w:pPr>
            <w:r>
              <w:rPr>
                <w:i/>
                <w:szCs w:val="22"/>
                <w:lang w:val="en-GB" w:eastAsia="sv-SE"/>
              </w:rPr>
              <w:t xml:space="preserve">UE-CapabilityRAT-Request </w:t>
            </w:r>
            <w:r>
              <w:rPr>
                <w:szCs w:val="22"/>
                <w:lang w:val="en-GB" w:eastAsia="sv-SE"/>
              </w:rPr>
              <w:t>field descriptions</w:t>
            </w:r>
          </w:p>
        </w:tc>
      </w:tr>
      <w:tr w:rsidR="00BF596A" w14:paraId="4554888E" w14:textId="77777777">
        <w:tc>
          <w:tcPr>
            <w:tcW w:w="14173" w:type="dxa"/>
            <w:tcBorders>
              <w:top w:val="single" w:sz="4" w:space="0" w:color="auto"/>
              <w:left w:val="single" w:sz="4" w:space="0" w:color="auto"/>
              <w:bottom w:val="single" w:sz="4" w:space="0" w:color="auto"/>
              <w:right w:val="single" w:sz="4" w:space="0" w:color="auto"/>
            </w:tcBorders>
          </w:tcPr>
          <w:p w14:paraId="6830666B" w14:textId="77777777" w:rsidR="00BF596A" w:rsidRDefault="005632DD">
            <w:pPr>
              <w:pStyle w:val="TAL"/>
              <w:rPr>
                <w:szCs w:val="22"/>
                <w:lang w:val="en-GB" w:eastAsia="sv-SE"/>
              </w:rPr>
            </w:pPr>
            <w:r>
              <w:rPr>
                <w:b/>
                <w:i/>
                <w:szCs w:val="22"/>
                <w:lang w:val="en-GB" w:eastAsia="sv-SE"/>
              </w:rPr>
              <w:t>capabilityRequestFilter</w:t>
            </w:r>
          </w:p>
          <w:p w14:paraId="23D60BD6" w14:textId="77777777" w:rsidR="00BF596A" w:rsidRDefault="005632DD">
            <w:pPr>
              <w:pStyle w:val="TAL"/>
              <w:rPr>
                <w:szCs w:val="22"/>
                <w:lang w:val="en-GB" w:eastAsia="sv-SE"/>
              </w:rPr>
            </w:pPr>
            <w:r>
              <w:rPr>
                <w:szCs w:val="22"/>
                <w:lang w:val="en-GB" w:eastAsia="sv-SE"/>
              </w:rPr>
              <w:t>Information by which the network requests the UE to filter the UE capabilities.</w:t>
            </w:r>
          </w:p>
          <w:p w14:paraId="6590D8F9" w14:textId="77777777" w:rsidR="00BF596A" w:rsidRDefault="005632DD">
            <w:pPr>
              <w:pStyle w:val="TAL"/>
              <w:rPr>
                <w:szCs w:val="22"/>
                <w:lang w:val="en-GB" w:eastAsia="sv-SE"/>
              </w:rPr>
            </w:pPr>
            <w:r>
              <w:rPr>
                <w:szCs w:val="22"/>
                <w:lang w:val="en-GB" w:eastAsia="sv-SE"/>
              </w:rPr>
              <w:t xml:space="preserve">For </w:t>
            </w:r>
            <w:r>
              <w:rPr>
                <w:i/>
                <w:lang w:val="en-GB" w:eastAsia="sv-SE"/>
              </w:rPr>
              <w:t>rat-Type</w:t>
            </w:r>
            <w:r>
              <w:rPr>
                <w:szCs w:val="22"/>
                <w:lang w:val="en-GB" w:eastAsia="sv-SE"/>
              </w:rPr>
              <w:t xml:space="preserve"> set to </w:t>
            </w:r>
            <w:r>
              <w:rPr>
                <w:i/>
                <w:lang w:val="en-GB" w:eastAsia="sv-SE"/>
              </w:rPr>
              <w:t>nr</w:t>
            </w:r>
            <w:r>
              <w:rPr>
                <w:lang w:val="en-GB" w:eastAsia="sv-SE"/>
              </w:rPr>
              <w:t xml:space="preserve"> or </w:t>
            </w:r>
            <w:r>
              <w:rPr>
                <w:i/>
                <w:lang w:val="en-GB" w:eastAsia="sv-SE"/>
              </w:rPr>
              <w:t>eutra-nr</w:t>
            </w:r>
            <w:r>
              <w:rPr>
                <w:szCs w:val="22"/>
                <w:lang w:val="en-GB" w:eastAsia="sv-SE"/>
              </w:rPr>
              <w:t xml:space="preserve">: the encoding of the </w:t>
            </w:r>
            <w:r>
              <w:rPr>
                <w:i/>
                <w:lang w:val="en-GB" w:eastAsia="sv-SE"/>
              </w:rPr>
              <w:t>capabilityRequestFilter</w:t>
            </w:r>
            <w:r>
              <w:rPr>
                <w:szCs w:val="22"/>
                <w:lang w:val="en-GB" w:eastAsia="sv-SE"/>
              </w:rPr>
              <w:t xml:space="preserve"> is defined in </w:t>
            </w:r>
            <w:r>
              <w:rPr>
                <w:i/>
                <w:lang w:val="en-GB" w:eastAsia="sv-SE"/>
              </w:rPr>
              <w:t>UE-CapabilityRequestFilterNR</w:t>
            </w:r>
            <w:r>
              <w:rPr>
                <w:szCs w:val="22"/>
                <w:lang w:val="en-GB" w:eastAsia="sv-SE"/>
              </w:rPr>
              <w:t>.</w:t>
            </w:r>
          </w:p>
          <w:p w14:paraId="00E0A632" w14:textId="77777777" w:rsidR="00BF596A" w:rsidRDefault="005632DD">
            <w:pPr>
              <w:pStyle w:val="TAL"/>
              <w:rPr>
                <w:szCs w:val="22"/>
                <w:lang w:val="en-GB" w:eastAsia="sv-SE"/>
              </w:rPr>
            </w:pPr>
            <w:r>
              <w:rPr>
                <w:rFonts w:eastAsia="Yu Mincho" w:cs="Arial"/>
                <w:szCs w:val="18"/>
                <w:lang w:val="en-GB" w:eastAsia="sv-SE"/>
              </w:rPr>
              <w:t xml:space="preserve">For </w:t>
            </w:r>
            <w:r>
              <w:rPr>
                <w:rFonts w:eastAsia="Yu Mincho" w:cs="Arial"/>
                <w:i/>
                <w:szCs w:val="18"/>
                <w:lang w:val="en-GB" w:eastAsia="sv-SE"/>
              </w:rPr>
              <w:t>rat-Type</w:t>
            </w:r>
            <w:r>
              <w:rPr>
                <w:rFonts w:eastAsia="Yu Mincho" w:cs="Arial"/>
                <w:szCs w:val="18"/>
                <w:lang w:val="en-GB" w:eastAsia="sv-SE"/>
              </w:rPr>
              <w:t xml:space="preserve"> set to </w:t>
            </w:r>
            <w:r>
              <w:rPr>
                <w:rFonts w:eastAsia="Yu Mincho" w:cs="Arial"/>
                <w:i/>
                <w:szCs w:val="18"/>
                <w:lang w:val="en-GB" w:eastAsia="sv-SE"/>
              </w:rPr>
              <w:t>eutra</w:t>
            </w:r>
            <w:r>
              <w:rPr>
                <w:rFonts w:eastAsia="Yu Mincho" w:cs="Arial"/>
                <w:szCs w:val="18"/>
                <w:lang w:val="en-GB" w:eastAsia="sv-SE"/>
              </w:rPr>
              <w:t xml:space="preserve">: the encoding of the </w:t>
            </w:r>
            <w:r>
              <w:rPr>
                <w:rFonts w:cs="Arial"/>
                <w:i/>
                <w:szCs w:val="18"/>
                <w:lang w:val="en-GB" w:eastAsia="sv-SE"/>
              </w:rPr>
              <w:t>capabilityRequestFilter</w:t>
            </w:r>
            <w:r>
              <w:rPr>
                <w:rFonts w:cs="Arial"/>
                <w:szCs w:val="18"/>
                <w:lang w:val="en-GB" w:eastAsia="sv-SE"/>
              </w:rPr>
              <w:t xml:space="preserve"> is defined by </w:t>
            </w:r>
            <w:r>
              <w:rPr>
                <w:rFonts w:cs="Arial"/>
                <w:i/>
                <w:szCs w:val="18"/>
                <w:lang w:val="en-GB" w:eastAsia="sv-SE"/>
              </w:rPr>
              <w:t>UECapabilityEnquiry</w:t>
            </w:r>
            <w:r>
              <w:rPr>
                <w:rFonts w:cs="Arial"/>
                <w:szCs w:val="18"/>
                <w:lang w:val="en-GB" w:eastAsia="sv-SE"/>
              </w:rPr>
              <w:t xml:space="preserve"> message defined in TS36.331 [10], in which </w:t>
            </w:r>
            <w:r>
              <w:rPr>
                <w:rFonts w:cs="Arial"/>
                <w:i/>
                <w:szCs w:val="18"/>
                <w:lang w:val="en-GB" w:eastAsia="sv-SE"/>
              </w:rPr>
              <w:t>RAT-Type</w:t>
            </w:r>
            <w:r>
              <w:rPr>
                <w:rFonts w:cs="Arial"/>
                <w:szCs w:val="18"/>
                <w:lang w:val="en-GB" w:eastAsia="sv-SE"/>
              </w:rPr>
              <w:t xml:space="preserve"> in </w:t>
            </w:r>
            <w:r>
              <w:rPr>
                <w:rFonts w:cs="Arial"/>
                <w:i/>
                <w:szCs w:val="18"/>
                <w:lang w:val="en-GB" w:eastAsia="sv-SE"/>
              </w:rPr>
              <w:t>UE-CapabilityRequest</w:t>
            </w:r>
            <w:r>
              <w:rPr>
                <w:rFonts w:cs="Arial"/>
                <w:szCs w:val="18"/>
                <w:lang w:val="en-GB" w:eastAsia="sv-SE"/>
              </w:rPr>
              <w:t xml:space="preserve"> includes only '</w:t>
            </w:r>
            <w:r>
              <w:rPr>
                <w:rFonts w:cs="Arial"/>
                <w:i/>
                <w:szCs w:val="18"/>
                <w:lang w:val="en-GB" w:eastAsia="sv-SE"/>
              </w:rPr>
              <w:t>eutra'</w:t>
            </w:r>
            <w:r>
              <w:rPr>
                <w:rFonts w:cs="Arial"/>
                <w:szCs w:val="18"/>
                <w:lang w:val="en-GB" w:eastAsia="sv-SE"/>
              </w:rPr>
              <w:t>.</w:t>
            </w:r>
          </w:p>
        </w:tc>
      </w:tr>
      <w:tr w:rsidR="00BF596A" w14:paraId="22E8EE26" w14:textId="77777777">
        <w:tc>
          <w:tcPr>
            <w:tcW w:w="14173" w:type="dxa"/>
            <w:tcBorders>
              <w:top w:val="single" w:sz="4" w:space="0" w:color="auto"/>
              <w:left w:val="single" w:sz="4" w:space="0" w:color="auto"/>
              <w:bottom w:val="single" w:sz="4" w:space="0" w:color="auto"/>
              <w:right w:val="single" w:sz="4" w:space="0" w:color="auto"/>
            </w:tcBorders>
          </w:tcPr>
          <w:p w14:paraId="570798DC" w14:textId="77777777" w:rsidR="00BF596A" w:rsidRDefault="005632DD">
            <w:pPr>
              <w:pStyle w:val="TAL"/>
              <w:rPr>
                <w:szCs w:val="22"/>
                <w:lang w:val="en-GB" w:eastAsia="sv-SE"/>
              </w:rPr>
            </w:pPr>
            <w:r>
              <w:rPr>
                <w:b/>
                <w:i/>
                <w:szCs w:val="22"/>
                <w:lang w:val="en-GB" w:eastAsia="sv-SE"/>
              </w:rPr>
              <w:t>rat-Type</w:t>
            </w:r>
          </w:p>
          <w:p w14:paraId="59801D17" w14:textId="77777777" w:rsidR="00BF596A" w:rsidRDefault="005632DD">
            <w:pPr>
              <w:pStyle w:val="TAL"/>
              <w:rPr>
                <w:szCs w:val="22"/>
                <w:lang w:val="en-GB" w:eastAsia="sv-SE"/>
              </w:rPr>
            </w:pPr>
            <w:r>
              <w:rPr>
                <w:szCs w:val="22"/>
                <w:lang w:val="en-GB" w:eastAsia="sv-SE"/>
              </w:rPr>
              <w:t>The RAT type for which the NW requests UE capabilities.</w:t>
            </w:r>
          </w:p>
        </w:tc>
      </w:tr>
    </w:tbl>
    <w:p w14:paraId="5D04E5C5" w14:textId="77777777" w:rsidR="00BF596A" w:rsidRDefault="00BF596A"/>
    <w:p w14:paraId="1FEF98BA" w14:textId="77777777" w:rsidR="00BF596A" w:rsidRDefault="005632DD">
      <w:pPr>
        <w:pStyle w:val="4"/>
        <w:rPr>
          <w:lang w:val="en-GB"/>
        </w:rPr>
      </w:pPr>
      <w:bookmarkStart w:id="1148" w:name="_Toc83740445"/>
      <w:bookmarkStart w:id="1149" w:name="_Toc60777488"/>
      <w:r>
        <w:rPr>
          <w:lang w:val="en-GB"/>
        </w:rPr>
        <w:t>–</w:t>
      </w:r>
      <w:r>
        <w:rPr>
          <w:lang w:val="en-GB"/>
        </w:rPr>
        <w:tab/>
      </w:r>
      <w:r>
        <w:rPr>
          <w:i/>
          <w:lang w:val="en-GB"/>
        </w:rPr>
        <w:t>UE-CapabilityRequestFilterCommon</w:t>
      </w:r>
      <w:bookmarkEnd w:id="1148"/>
      <w:bookmarkEnd w:id="1149"/>
    </w:p>
    <w:p w14:paraId="45C2C919" w14:textId="77777777" w:rsidR="00BF596A" w:rsidRDefault="005632DD">
      <w:r>
        <w:t xml:space="preserve">The IE </w:t>
      </w:r>
      <w:r>
        <w:rPr>
          <w:i/>
        </w:rPr>
        <w:t>UE-CapabilityRequestFilterCommon</w:t>
      </w:r>
      <w:r>
        <w:t xml:space="preserve"> is used to request filtered UE capabilities. The filter is common for all capability containers that are requested.</w:t>
      </w:r>
    </w:p>
    <w:p w14:paraId="5CA9A064" w14:textId="77777777" w:rsidR="00BF596A" w:rsidRDefault="005632DD">
      <w:pPr>
        <w:pStyle w:val="TH"/>
        <w:rPr>
          <w:lang w:val="en-GB"/>
        </w:rPr>
      </w:pPr>
      <w:r>
        <w:rPr>
          <w:i/>
          <w:lang w:val="en-GB"/>
        </w:rPr>
        <w:lastRenderedPageBreak/>
        <w:t>UE-CapabilityRequestFilterCommon</w:t>
      </w:r>
      <w:r>
        <w:rPr>
          <w:lang w:val="en-GB"/>
        </w:rPr>
        <w:t xml:space="preserve"> information element</w:t>
      </w:r>
    </w:p>
    <w:p w14:paraId="727B1423" w14:textId="77777777" w:rsidR="00BF596A" w:rsidRDefault="005632DD">
      <w:pPr>
        <w:pStyle w:val="PL"/>
        <w:rPr>
          <w:color w:val="808080"/>
        </w:rPr>
      </w:pPr>
      <w:r>
        <w:rPr>
          <w:color w:val="808080"/>
        </w:rPr>
        <w:t>-- ASN1START</w:t>
      </w:r>
    </w:p>
    <w:p w14:paraId="76C06D8F" w14:textId="77777777" w:rsidR="00BF596A" w:rsidRDefault="005632DD">
      <w:pPr>
        <w:pStyle w:val="PL"/>
        <w:rPr>
          <w:color w:val="808080"/>
        </w:rPr>
      </w:pPr>
      <w:r>
        <w:rPr>
          <w:color w:val="808080"/>
        </w:rPr>
        <w:t>-- TAG-UE-CAPABILITYREQUESTFILTERCOMMON-START</w:t>
      </w:r>
    </w:p>
    <w:p w14:paraId="4F38080D" w14:textId="77777777" w:rsidR="00BF596A" w:rsidRDefault="00BF596A">
      <w:pPr>
        <w:pStyle w:val="PL"/>
      </w:pPr>
    </w:p>
    <w:p w14:paraId="3399B35D" w14:textId="77777777" w:rsidR="00BF596A" w:rsidRDefault="005632DD">
      <w:pPr>
        <w:pStyle w:val="PL"/>
      </w:pPr>
      <w:r>
        <w:t xml:space="preserve">UE-CapabilityRequestFilterCommon ::=            </w:t>
      </w:r>
      <w:r>
        <w:rPr>
          <w:color w:val="993366"/>
        </w:rPr>
        <w:t>SEQUENCE</w:t>
      </w:r>
      <w:r>
        <w:t xml:space="preserve"> {</w:t>
      </w:r>
    </w:p>
    <w:p w14:paraId="2A82CC0E" w14:textId="77777777" w:rsidR="00BF596A" w:rsidRDefault="005632DD">
      <w:pPr>
        <w:pStyle w:val="PL"/>
      </w:pPr>
      <w:r>
        <w:t xml:space="preserve">    mrdc-Request                                </w:t>
      </w:r>
      <w:r>
        <w:rPr>
          <w:color w:val="993366"/>
        </w:rPr>
        <w:t>SEQUENCE</w:t>
      </w:r>
      <w:r>
        <w:t xml:space="preserve"> {</w:t>
      </w:r>
    </w:p>
    <w:p w14:paraId="76DB03AF" w14:textId="77777777" w:rsidR="00BF596A" w:rsidRDefault="005632DD">
      <w:pPr>
        <w:pStyle w:val="PL"/>
        <w:rPr>
          <w:color w:val="808080"/>
        </w:rPr>
      </w:pPr>
      <w:r>
        <w:t xml:space="preserve">        omitEN-DC                                   </w:t>
      </w:r>
      <w:r>
        <w:rPr>
          <w:color w:val="993366"/>
        </w:rPr>
        <w:t>ENUMERATED</w:t>
      </w:r>
      <w:r>
        <w:t xml:space="preserve"> {true}                      </w:t>
      </w:r>
      <w:r>
        <w:rPr>
          <w:color w:val="993366"/>
        </w:rPr>
        <w:t>OPTIONAL</w:t>
      </w:r>
      <w:r>
        <w:t xml:space="preserve">,    </w:t>
      </w:r>
      <w:r>
        <w:rPr>
          <w:color w:val="808080"/>
        </w:rPr>
        <w:t>-- Need N</w:t>
      </w:r>
    </w:p>
    <w:p w14:paraId="4B293F2B" w14:textId="77777777" w:rsidR="00BF596A" w:rsidRDefault="005632DD">
      <w:pPr>
        <w:pStyle w:val="PL"/>
        <w:rPr>
          <w:color w:val="808080"/>
        </w:rPr>
      </w:pPr>
      <w:r>
        <w:t xml:space="preserve">        includeNR-DC                                </w:t>
      </w:r>
      <w:r>
        <w:rPr>
          <w:color w:val="993366"/>
        </w:rPr>
        <w:t>ENUMERATED</w:t>
      </w:r>
      <w:r>
        <w:t xml:space="preserve"> {true}                      </w:t>
      </w:r>
      <w:r>
        <w:rPr>
          <w:color w:val="993366"/>
        </w:rPr>
        <w:t>OPTIONAL</w:t>
      </w:r>
      <w:r>
        <w:t xml:space="preserve">,    </w:t>
      </w:r>
      <w:r>
        <w:rPr>
          <w:color w:val="808080"/>
        </w:rPr>
        <w:t>-- Need N</w:t>
      </w:r>
    </w:p>
    <w:p w14:paraId="0869325C" w14:textId="77777777" w:rsidR="00BF596A" w:rsidRDefault="005632DD">
      <w:pPr>
        <w:pStyle w:val="PL"/>
        <w:rPr>
          <w:color w:val="808080"/>
        </w:rPr>
      </w:pPr>
      <w:r>
        <w:t xml:space="preserve">        includeNE-DC                                </w:t>
      </w:r>
      <w:r>
        <w:rPr>
          <w:color w:val="993366"/>
        </w:rPr>
        <w:t>ENUMERATED</w:t>
      </w:r>
      <w:r>
        <w:t xml:space="preserve"> {true}                      </w:t>
      </w:r>
      <w:r>
        <w:rPr>
          <w:color w:val="993366"/>
        </w:rPr>
        <w:t>OPTIONAL</w:t>
      </w:r>
      <w:r>
        <w:t xml:space="preserve">     </w:t>
      </w:r>
      <w:r>
        <w:rPr>
          <w:color w:val="808080"/>
        </w:rPr>
        <w:t>-- Need N</w:t>
      </w:r>
    </w:p>
    <w:p w14:paraId="46BDAFD0" w14:textId="77777777" w:rsidR="00BF596A" w:rsidRDefault="005632DD">
      <w:pPr>
        <w:pStyle w:val="PL"/>
        <w:rPr>
          <w:color w:val="808080"/>
        </w:rPr>
      </w:pPr>
      <w:r>
        <w:t xml:space="preserve">    }                                                                                  </w:t>
      </w:r>
      <w:r>
        <w:rPr>
          <w:color w:val="993366"/>
        </w:rPr>
        <w:t>OPTIONAL</w:t>
      </w:r>
      <w:r>
        <w:t xml:space="preserve">,        </w:t>
      </w:r>
      <w:r>
        <w:rPr>
          <w:color w:val="808080"/>
        </w:rPr>
        <w:t>-- Need N</w:t>
      </w:r>
    </w:p>
    <w:p w14:paraId="760EA7D5" w14:textId="77777777" w:rsidR="00BF596A" w:rsidRDefault="005632DD">
      <w:pPr>
        <w:pStyle w:val="PL"/>
      </w:pPr>
      <w:r>
        <w:t xml:space="preserve">    ...,</w:t>
      </w:r>
    </w:p>
    <w:p w14:paraId="2B499E73" w14:textId="77777777" w:rsidR="00BF596A" w:rsidRDefault="005632DD">
      <w:pPr>
        <w:pStyle w:val="PL"/>
      </w:pPr>
      <w:r>
        <w:t xml:space="preserve">    [[</w:t>
      </w:r>
    </w:p>
    <w:p w14:paraId="42507639" w14:textId="77777777" w:rsidR="00BF596A" w:rsidRDefault="005632DD">
      <w:pPr>
        <w:pStyle w:val="PL"/>
      </w:pPr>
      <w:r>
        <w:t xml:space="preserve">    codebookTypeRequest-r16        </w:t>
      </w:r>
      <w:r>
        <w:rPr>
          <w:color w:val="993366"/>
        </w:rPr>
        <w:t>SEQUENCE</w:t>
      </w:r>
      <w:r>
        <w:t xml:space="preserve"> {</w:t>
      </w:r>
    </w:p>
    <w:p w14:paraId="23D43762" w14:textId="77777777" w:rsidR="00BF596A" w:rsidRDefault="005632DD">
      <w:pPr>
        <w:pStyle w:val="PL"/>
        <w:rPr>
          <w:color w:val="808080"/>
        </w:rPr>
      </w:pPr>
      <w:r>
        <w:t xml:space="preserve">        type1-SinglePanel-r16          </w:t>
      </w:r>
      <w:r>
        <w:rPr>
          <w:color w:val="993366"/>
        </w:rPr>
        <w:t>ENUMERATED</w:t>
      </w:r>
      <w:r>
        <w:t xml:space="preserve"> {true}                                    </w:t>
      </w:r>
      <w:r>
        <w:rPr>
          <w:color w:val="993366"/>
        </w:rPr>
        <w:t>OPTIONAL</w:t>
      </w:r>
      <w:r>
        <w:t xml:space="preserve">,    </w:t>
      </w:r>
      <w:r>
        <w:rPr>
          <w:color w:val="808080"/>
        </w:rPr>
        <w:t>-- Need N</w:t>
      </w:r>
    </w:p>
    <w:p w14:paraId="1F5D79CE" w14:textId="77777777" w:rsidR="00BF596A" w:rsidRDefault="005632DD">
      <w:pPr>
        <w:pStyle w:val="PL"/>
        <w:rPr>
          <w:color w:val="808080"/>
        </w:rPr>
      </w:pPr>
      <w:r>
        <w:t xml:space="preserve">        type1-MultiPanel-r16           </w:t>
      </w:r>
      <w:r>
        <w:rPr>
          <w:color w:val="993366"/>
        </w:rPr>
        <w:t>ENUMERATED</w:t>
      </w:r>
      <w:r>
        <w:t xml:space="preserve"> {true}                                    </w:t>
      </w:r>
      <w:r>
        <w:rPr>
          <w:color w:val="993366"/>
        </w:rPr>
        <w:t>OPTIONAL</w:t>
      </w:r>
      <w:r>
        <w:t xml:space="preserve">,    </w:t>
      </w:r>
      <w:r>
        <w:rPr>
          <w:color w:val="808080"/>
        </w:rPr>
        <w:t>-- Need N</w:t>
      </w:r>
    </w:p>
    <w:p w14:paraId="60168716" w14:textId="77777777" w:rsidR="00BF596A" w:rsidRDefault="005632DD">
      <w:pPr>
        <w:pStyle w:val="PL"/>
        <w:rPr>
          <w:color w:val="808080"/>
        </w:rPr>
      </w:pPr>
      <w:r>
        <w:t xml:space="preserve">        type2-r16                      </w:t>
      </w:r>
      <w:r>
        <w:rPr>
          <w:color w:val="993366"/>
        </w:rPr>
        <w:t>ENUMERATED</w:t>
      </w:r>
      <w:r>
        <w:t xml:space="preserve"> {true}                                    </w:t>
      </w:r>
      <w:r>
        <w:rPr>
          <w:color w:val="993366"/>
        </w:rPr>
        <w:t>OPTIONAL</w:t>
      </w:r>
      <w:r>
        <w:t xml:space="preserve">,    </w:t>
      </w:r>
      <w:r>
        <w:rPr>
          <w:color w:val="808080"/>
        </w:rPr>
        <w:t>-- Need N</w:t>
      </w:r>
    </w:p>
    <w:p w14:paraId="5B493A1F" w14:textId="77777777" w:rsidR="00BF596A" w:rsidRDefault="005632DD">
      <w:pPr>
        <w:pStyle w:val="PL"/>
        <w:rPr>
          <w:color w:val="808080"/>
        </w:rPr>
      </w:pPr>
      <w:r>
        <w:t xml:space="preserve">        type2-PortSelection-r16        </w:t>
      </w:r>
      <w:r>
        <w:rPr>
          <w:color w:val="993366"/>
        </w:rPr>
        <w:t>ENUMERATED</w:t>
      </w:r>
      <w:r>
        <w:t xml:space="preserve"> {true}                                    </w:t>
      </w:r>
      <w:r>
        <w:rPr>
          <w:color w:val="993366"/>
        </w:rPr>
        <w:t>OPTIONAL</w:t>
      </w:r>
      <w:r>
        <w:t xml:space="preserve">     </w:t>
      </w:r>
      <w:r>
        <w:rPr>
          <w:color w:val="808080"/>
        </w:rPr>
        <w:t>-- Need N</w:t>
      </w:r>
    </w:p>
    <w:p w14:paraId="23479D04" w14:textId="77777777" w:rsidR="00BF596A" w:rsidRDefault="005632DD">
      <w:pPr>
        <w:pStyle w:val="PL"/>
        <w:rPr>
          <w:color w:val="808080"/>
        </w:rPr>
      </w:pPr>
      <w:r>
        <w:t xml:space="preserve">    }                                                                                   </w:t>
      </w:r>
      <w:r>
        <w:rPr>
          <w:color w:val="993366"/>
        </w:rPr>
        <w:t>OPTIONAL</w:t>
      </w:r>
      <w:r>
        <w:t xml:space="preserve">,    </w:t>
      </w:r>
      <w:r>
        <w:rPr>
          <w:color w:val="808080"/>
        </w:rPr>
        <w:t>-- Need N</w:t>
      </w:r>
    </w:p>
    <w:p w14:paraId="0D5F6F8F" w14:textId="77777777" w:rsidR="00BF596A" w:rsidRDefault="005632DD">
      <w:pPr>
        <w:pStyle w:val="PL"/>
        <w:rPr>
          <w:color w:val="808080"/>
        </w:rPr>
      </w:pPr>
      <w:r>
        <w:t xml:space="preserve">    uplinkTxSwitchRequest-r16      </w:t>
      </w:r>
      <w:r>
        <w:rPr>
          <w:color w:val="993366"/>
        </w:rPr>
        <w:t>ENUMERATED</w:t>
      </w:r>
      <w:r>
        <w:t xml:space="preserve"> {true}                                    </w:t>
      </w:r>
      <w:r>
        <w:rPr>
          <w:color w:val="993366"/>
        </w:rPr>
        <w:t>OPTIONAL</w:t>
      </w:r>
      <w:r>
        <w:t xml:space="preserve">     </w:t>
      </w:r>
      <w:r>
        <w:rPr>
          <w:color w:val="808080"/>
        </w:rPr>
        <w:t>-- Need N</w:t>
      </w:r>
    </w:p>
    <w:p w14:paraId="214770E8" w14:textId="77777777" w:rsidR="00BF596A" w:rsidRDefault="005632DD">
      <w:pPr>
        <w:pStyle w:val="PL"/>
      </w:pPr>
      <w:r>
        <w:t xml:space="preserve">    ]],</w:t>
      </w:r>
    </w:p>
    <w:p w14:paraId="4CC33159" w14:textId="77777777" w:rsidR="00BF596A" w:rsidRDefault="005632DD">
      <w:pPr>
        <w:pStyle w:val="PL"/>
      </w:pPr>
      <w:r>
        <w:t xml:space="preserve">    [[</w:t>
      </w:r>
    </w:p>
    <w:p w14:paraId="7748FE97" w14:textId="77777777" w:rsidR="00BF596A" w:rsidRDefault="005632DD">
      <w:pPr>
        <w:pStyle w:val="PL"/>
        <w:rPr>
          <w:color w:val="808080"/>
        </w:rPr>
      </w:pPr>
      <w:r>
        <w:t xml:space="preserve">    requestedCellGrouping-r16      </w:t>
      </w:r>
      <w:r>
        <w:rPr>
          <w:color w:val="993366"/>
        </w:rPr>
        <w:t>SEQUENCE</w:t>
      </w:r>
      <w:r>
        <w:t xml:space="preserve"> (</w:t>
      </w:r>
      <w:r>
        <w:rPr>
          <w:color w:val="993366"/>
        </w:rPr>
        <w:t>SIZE</w:t>
      </w:r>
      <w:r>
        <w:t xml:space="preserve"> (1..maxCellGroupings-r16))</w:t>
      </w:r>
      <w:r>
        <w:rPr>
          <w:color w:val="993366"/>
        </w:rPr>
        <w:t xml:space="preserve"> OF</w:t>
      </w:r>
      <w:r>
        <w:t xml:space="preserve"> CellGrouping-r16    </w:t>
      </w:r>
      <w:r>
        <w:rPr>
          <w:color w:val="993366"/>
        </w:rPr>
        <w:t>OPTIONAL</w:t>
      </w:r>
      <w:r>
        <w:t xml:space="preserve">    </w:t>
      </w:r>
      <w:r>
        <w:rPr>
          <w:color w:val="808080"/>
        </w:rPr>
        <w:t>-- Cond NRDC</w:t>
      </w:r>
    </w:p>
    <w:p w14:paraId="465BF033" w14:textId="77777777" w:rsidR="00BF596A" w:rsidRDefault="005632DD">
      <w:pPr>
        <w:pStyle w:val="PL"/>
      </w:pPr>
      <w:r>
        <w:t xml:space="preserve">    ]]</w:t>
      </w:r>
    </w:p>
    <w:p w14:paraId="501AAC6B" w14:textId="77777777" w:rsidR="00BF596A" w:rsidRDefault="005632DD">
      <w:pPr>
        <w:pStyle w:val="PL"/>
      </w:pPr>
      <w:r>
        <w:t>}</w:t>
      </w:r>
    </w:p>
    <w:p w14:paraId="2A55612F" w14:textId="77777777" w:rsidR="00BF596A" w:rsidRDefault="00BF596A">
      <w:pPr>
        <w:pStyle w:val="PL"/>
      </w:pPr>
    </w:p>
    <w:p w14:paraId="287E1986" w14:textId="77777777" w:rsidR="00BF596A" w:rsidRDefault="005632DD">
      <w:pPr>
        <w:pStyle w:val="PL"/>
      </w:pPr>
      <w:r>
        <w:t xml:space="preserve">CellGrouping-r16 ::=    </w:t>
      </w:r>
      <w:r>
        <w:rPr>
          <w:color w:val="993366"/>
        </w:rPr>
        <w:t>SEQUENCE</w:t>
      </w:r>
      <w:r>
        <w:t xml:space="preserve"> {</w:t>
      </w:r>
    </w:p>
    <w:p w14:paraId="08A5EE2B" w14:textId="77777777" w:rsidR="00BF596A" w:rsidRDefault="005632DD">
      <w:pPr>
        <w:pStyle w:val="PL"/>
      </w:pPr>
      <w:r>
        <w:t xml:space="preserve">    mcg-r16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60AE9BD8" w14:textId="77777777" w:rsidR="00BF596A" w:rsidRDefault="005632DD">
      <w:pPr>
        <w:pStyle w:val="PL"/>
      </w:pPr>
      <w:r>
        <w:t xml:space="preserve">    scg-r16                 </w:t>
      </w:r>
      <w:r>
        <w:rPr>
          <w:color w:val="993366"/>
        </w:rPr>
        <w:t>SEQUENCE</w:t>
      </w:r>
      <w:r>
        <w:t xml:space="preserve"> (</w:t>
      </w:r>
      <w:r>
        <w:rPr>
          <w:color w:val="993366"/>
        </w:rPr>
        <w:t>SIZE</w:t>
      </w:r>
      <w:r>
        <w:t xml:space="preserve"> (1..maxBands))</w:t>
      </w:r>
      <w:r>
        <w:rPr>
          <w:color w:val="993366"/>
        </w:rPr>
        <w:t xml:space="preserve"> OF</w:t>
      </w:r>
      <w:r>
        <w:t xml:space="preserve"> FreqBandIndicatorNR,</w:t>
      </w:r>
    </w:p>
    <w:p w14:paraId="259D9E76" w14:textId="77777777" w:rsidR="00BF596A" w:rsidRDefault="005632DD">
      <w:pPr>
        <w:pStyle w:val="PL"/>
      </w:pPr>
      <w:r>
        <w:t xml:space="preserve">    mode-r16                </w:t>
      </w:r>
      <w:r>
        <w:rPr>
          <w:color w:val="993366"/>
        </w:rPr>
        <w:t>ENUMERATED</w:t>
      </w:r>
      <w:r>
        <w:t xml:space="preserve"> {sync, async}</w:t>
      </w:r>
    </w:p>
    <w:p w14:paraId="2AD4EB69" w14:textId="77777777" w:rsidR="00BF596A" w:rsidRDefault="005632DD">
      <w:pPr>
        <w:pStyle w:val="PL"/>
      </w:pPr>
      <w:r>
        <w:t>}</w:t>
      </w:r>
    </w:p>
    <w:p w14:paraId="4557ED1E" w14:textId="77777777" w:rsidR="00BF596A" w:rsidRDefault="00BF596A">
      <w:pPr>
        <w:pStyle w:val="PL"/>
      </w:pPr>
    </w:p>
    <w:p w14:paraId="593066CC" w14:textId="77777777" w:rsidR="00BF596A" w:rsidRDefault="005632DD">
      <w:pPr>
        <w:pStyle w:val="PL"/>
        <w:rPr>
          <w:color w:val="808080"/>
        </w:rPr>
      </w:pPr>
      <w:r>
        <w:rPr>
          <w:color w:val="808080"/>
        </w:rPr>
        <w:t>-- TAG-UE-CAPABILITYREQUESTFILTERCOMMON-STOP</w:t>
      </w:r>
    </w:p>
    <w:p w14:paraId="30E48437" w14:textId="77777777" w:rsidR="00BF596A" w:rsidRDefault="005632DD">
      <w:pPr>
        <w:pStyle w:val="PL"/>
        <w:rPr>
          <w:color w:val="808080"/>
        </w:rPr>
      </w:pPr>
      <w:r>
        <w:rPr>
          <w:color w:val="808080"/>
        </w:rPr>
        <w:t>-- ASN1STOP</w:t>
      </w:r>
    </w:p>
    <w:p w14:paraId="49B0FF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BF596A" w14:paraId="7509611F" w14:textId="77777777">
        <w:tc>
          <w:tcPr>
            <w:tcW w:w="14173" w:type="dxa"/>
            <w:tcBorders>
              <w:top w:val="single" w:sz="4" w:space="0" w:color="auto"/>
              <w:left w:val="single" w:sz="4" w:space="0" w:color="auto"/>
              <w:bottom w:val="single" w:sz="4" w:space="0" w:color="auto"/>
              <w:right w:val="single" w:sz="4" w:space="0" w:color="auto"/>
            </w:tcBorders>
          </w:tcPr>
          <w:p w14:paraId="263C5EB1" w14:textId="77777777" w:rsidR="00BF596A" w:rsidRDefault="005632DD">
            <w:pPr>
              <w:pStyle w:val="TAH"/>
              <w:rPr>
                <w:lang w:eastAsia="sv-SE"/>
              </w:rPr>
            </w:pPr>
            <w:r>
              <w:rPr>
                <w:i/>
                <w:lang w:eastAsia="sv-SE"/>
              </w:rPr>
              <w:lastRenderedPageBreak/>
              <w:t>UE-CapabilityRequestFilterCommon field descriptions</w:t>
            </w:r>
          </w:p>
        </w:tc>
      </w:tr>
      <w:tr w:rsidR="00BF596A" w14:paraId="72923622" w14:textId="77777777">
        <w:tc>
          <w:tcPr>
            <w:tcW w:w="14173" w:type="dxa"/>
            <w:tcBorders>
              <w:top w:val="single" w:sz="4" w:space="0" w:color="auto"/>
              <w:left w:val="single" w:sz="4" w:space="0" w:color="auto"/>
              <w:bottom w:val="single" w:sz="4" w:space="0" w:color="auto"/>
              <w:right w:val="single" w:sz="4" w:space="0" w:color="auto"/>
            </w:tcBorders>
          </w:tcPr>
          <w:p w14:paraId="03DFE4A4" w14:textId="77777777" w:rsidR="00BF596A" w:rsidRDefault="005632DD">
            <w:pPr>
              <w:pStyle w:val="TAL"/>
              <w:rPr>
                <w:lang w:val="en-GB"/>
              </w:rPr>
            </w:pPr>
            <w:r>
              <w:rPr>
                <w:b/>
                <w:i/>
                <w:lang w:val="en-GB"/>
              </w:rPr>
              <w:t>codebookTypeRequest</w:t>
            </w:r>
          </w:p>
          <w:p w14:paraId="3F531D27" w14:textId="77777777" w:rsidR="00BF596A" w:rsidRDefault="005632DD">
            <w:pPr>
              <w:pStyle w:val="TAL"/>
              <w:rPr>
                <w:lang w:val="en-GB" w:eastAsia="sv-SE"/>
              </w:rPr>
            </w:pPr>
            <w:r>
              <w:rPr>
                <w:rFonts w:eastAsiaTheme="minorEastAsia"/>
                <w:lang w:val="en-GB"/>
              </w:rPr>
              <w:t xml:space="preserve">Only if this field is present, the UE includes </w:t>
            </w:r>
            <w:r>
              <w:rPr>
                <w:rFonts w:eastAsiaTheme="minorEastAsia"/>
                <w:i/>
                <w:lang w:val="en-GB"/>
              </w:rPr>
              <w:t>SupportedCSI-RS-Resource</w:t>
            </w:r>
            <w:r>
              <w:rPr>
                <w:rFonts w:eastAsiaTheme="minorEastAsia"/>
                <w:lang w:val="en-GB"/>
              </w:rPr>
              <w:t xml:space="preserve"> supported for the codebook type(s) requested within this field (i.e. type I single/multi-panel, type II and type II port selection)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 xml:space="preserve">. If this field is present and none of the codebook types is requested within this field (i.e. empty field), the UE includes </w:t>
            </w:r>
            <w:r>
              <w:rPr>
                <w:rFonts w:eastAsiaTheme="minorEastAsia"/>
                <w:i/>
                <w:lang w:val="en-GB"/>
              </w:rPr>
              <w:t>SupportedCSI-RS-Resource</w:t>
            </w:r>
            <w:r>
              <w:rPr>
                <w:rFonts w:eastAsiaTheme="minorEastAsia"/>
                <w:lang w:val="en-GB"/>
              </w:rPr>
              <w:t xml:space="preserve"> supported for all codebook types into </w:t>
            </w:r>
            <w:r>
              <w:rPr>
                <w:rFonts w:eastAsiaTheme="minorEastAsia"/>
                <w:i/>
                <w:lang w:val="en-GB"/>
              </w:rPr>
              <w:t>codebookVariantsList</w:t>
            </w:r>
            <w:r>
              <w:rPr>
                <w:rFonts w:eastAsiaTheme="minorEastAsia"/>
                <w:lang w:val="en-GB"/>
              </w:rPr>
              <w:t xml:space="preserve">, </w:t>
            </w:r>
            <w:r>
              <w:rPr>
                <w:rFonts w:eastAsiaTheme="minorEastAsia"/>
                <w:i/>
                <w:lang w:val="en-GB"/>
              </w:rPr>
              <w:t>codebookParametersPerBand</w:t>
            </w:r>
            <w:r>
              <w:rPr>
                <w:rFonts w:eastAsiaTheme="minorEastAsia"/>
                <w:lang w:val="en-GB"/>
              </w:rPr>
              <w:t xml:space="preserve"> and </w:t>
            </w:r>
            <w:r>
              <w:rPr>
                <w:rFonts w:eastAsiaTheme="minorEastAsia"/>
                <w:i/>
                <w:lang w:val="en-GB"/>
              </w:rPr>
              <w:t>codebookParametersPerBC</w:t>
            </w:r>
            <w:r>
              <w:rPr>
                <w:rFonts w:eastAsiaTheme="minorEastAsia"/>
                <w:lang w:val="en-GB"/>
              </w:rPr>
              <w:t>.</w:t>
            </w:r>
          </w:p>
        </w:tc>
      </w:tr>
      <w:tr w:rsidR="00BF596A" w14:paraId="356A7568" w14:textId="77777777">
        <w:tc>
          <w:tcPr>
            <w:tcW w:w="14173" w:type="dxa"/>
            <w:tcBorders>
              <w:top w:val="single" w:sz="4" w:space="0" w:color="auto"/>
              <w:left w:val="single" w:sz="4" w:space="0" w:color="auto"/>
              <w:bottom w:val="single" w:sz="4" w:space="0" w:color="auto"/>
              <w:right w:val="single" w:sz="4" w:space="0" w:color="auto"/>
            </w:tcBorders>
          </w:tcPr>
          <w:p w14:paraId="6E33B5CD" w14:textId="77777777" w:rsidR="00BF596A" w:rsidRDefault="005632DD">
            <w:pPr>
              <w:pStyle w:val="TAL"/>
              <w:rPr>
                <w:lang w:val="en-GB" w:eastAsia="sv-SE"/>
              </w:rPr>
            </w:pPr>
            <w:r>
              <w:rPr>
                <w:b/>
                <w:i/>
                <w:lang w:val="en-GB" w:eastAsia="sv-SE"/>
              </w:rPr>
              <w:t>includeNE-DC</w:t>
            </w:r>
          </w:p>
          <w:p w14:paraId="50D278A0" w14:textId="77777777" w:rsidR="00BF596A" w:rsidRDefault="005632DD">
            <w:pPr>
              <w:pStyle w:val="TAL"/>
              <w:rPr>
                <w:lang w:val="en-GB" w:eastAsia="sv-SE"/>
              </w:rPr>
            </w:pPr>
            <w:r>
              <w:rPr>
                <w:lang w:val="en-GB" w:eastAsia="sv-SE"/>
              </w:rPr>
              <w:t xml:space="preserve">Only if this field is present, the UE supporting NE-DC shall indicate support for NE-DC in band combinations and include feature set combinations which are applicable to NE-DC. Band combinations supporting both NE-DC and (NG)EN-DC shall be included in </w:t>
            </w:r>
            <w:r>
              <w:rPr>
                <w:i/>
                <w:lang w:val="en-GB" w:eastAsia="sv-SE"/>
              </w:rPr>
              <w:t>supportedBandCombinationList</w:t>
            </w:r>
            <w:r>
              <w:rPr>
                <w:lang w:val="en-GB" w:eastAsia="sv-SE"/>
              </w:rPr>
              <w:t xml:space="preserve">, band combinations supporting only NE-DC shall be included in </w:t>
            </w:r>
            <w:r>
              <w:rPr>
                <w:i/>
                <w:lang w:val="en-GB" w:eastAsia="sv-SE"/>
              </w:rPr>
              <w:t>supportedBandCombinationListNEDC-Only</w:t>
            </w:r>
            <w:r>
              <w:rPr>
                <w:lang w:val="en-GB" w:eastAsia="sv-SE"/>
              </w:rPr>
              <w:t>.</w:t>
            </w:r>
          </w:p>
        </w:tc>
      </w:tr>
      <w:tr w:rsidR="00BF596A" w14:paraId="35BEC8F9" w14:textId="77777777">
        <w:tc>
          <w:tcPr>
            <w:tcW w:w="14173" w:type="dxa"/>
            <w:tcBorders>
              <w:top w:val="single" w:sz="4" w:space="0" w:color="auto"/>
              <w:left w:val="single" w:sz="4" w:space="0" w:color="auto"/>
              <w:bottom w:val="single" w:sz="4" w:space="0" w:color="auto"/>
              <w:right w:val="single" w:sz="4" w:space="0" w:color="auto"/>
            </w:tcBorders>
          </w:tcPr>
          <w:p w14:paraId="5026E41B" w14:textId="77777777" w:rsidR="00BF596A" w:rsidRDefault="005632DD">
            <w:pPr>
              <w:pStyle w:val="TAL"/>
              <w:rPr>
                <w:lang w:val="en-GB" w:eastAsia="sv-SE"/>
              </w:rPr>
            </w:pPr>
            <w:r>
              <w:rPr>
                <w:b/>
                <w:i/>
                <w:lang w:val="en-GB" w:eastAsia="sv-SE"/>
              </w:rPr>
              <w:t>includeNR-DC</w:t>
            </w:r>
          </w:p>
          <w:p w14:paraId="7F09CB07" w14:textId="77777777" w:rsidR="00BF596A" w:rsidRDefault="005632DD">
            <w:pPr>
              <w:pStyle w:val="TAL"/>
              <w:rPr>
                <w:lang w:val="en-GB" w:eastAsia="sv-SE"/>
              </w:rPr>
            </w:pPr>
            <w:r>
              <w:rPr>
                <w:lang w:val="en-GB" w:eastAsia="sv-SE"/>
              </w:rPr>
              <w:t>Only if this field is present, the UE supporting NR-DC shall indicate support for NR-DC in band combinations and include feature set combinations which are applicable to NR-DC.</w:t>
            </w:r>
          </w:p>
        </w:tc>
      </w:tr>
      <w:tr w:rsidR="00BF596A" w14:paraId="3706AAC3" w14:textId="77777777">
        <w:tc>
          <w:tcPr>
            <w:tcW w:w="14173" w:type="dxa"/>
            <w:tcBorders>
              <w:top w:val="single" w:sz="4" w:space="0" w:color="auto"/>
              <w:left w:val="single" w:sz="4" w:space="0" w:color="auto"/>
              <w:bottom w:val="single" w:sz="4" w:space="0" w:color="auto"/>
              <w:right w:val="single" w:sz="4" w:space="0" w:color="auto"/>
            </w:tcBorders>
          </w:tcPr>
          <w:p w14:paraId="7330D4FE" w14:textId="77777777" w:rsidR="00BF596A" w:rsidRDefault="005632DD">
            <w:pPr>
              <w:pStyle w:val="TAL"/>
              <w:rPr>
                <w:b/>
                <w:i/>
                <w:lang w:val="en-GB" w:eastAsia="sv-SE"/>
              </w:rPr>
            </w:pPr>
            <w:r>
              <w:rPr>
                <w:b/>
                <w:i/>
                <w:lang w:val="en-GB" w:eastAsia="sv-SE"/>
              </w:rPr>
              <w:t>mode</w:t>
            </w:r>
          </w:p>
          <w:p w14:paraId="3367FAA0" w14:textId="77777777" w:rsidR="00BF596A" w:rsidRDefault="005632DD">
            <w:pPr>
              <w:pStyle w:val="TAL"/>
              <w:rPr>
                <w:bCs/>
                <w:iCs/>
                <w:lang w:val="en-GB" w:eastAsia="sv-SE"/>
              </w:rPr>
            </w:pPr>
            <w:r>
              <w:rPr>
                <w:bCs/>
                <w:iCs/>
                <w:lang w:val="en-GB" w:eastAsia="sv-SE"/>
              </w:rPr>
              <w:t xml:space="preserve">The mode of NR-DC operation that the NW is interested in for this cell grouping. </w:t>
            </w:r>
            <w:r>
              <w:rPr>
                <w:bCs/>
                <w:iCs/>
                <w:lang w:val="en-GB"/>
              </w:rPr>
              <w:t xml:space="preserve">The value </w:t>
            </w:r>
            <w:r>
              <w:rPr>
                <w:bCs/>
                <w:i/>
                <w:lang w:val="en-GB"/>
              </w:rPr>
              <w:t>sync</w:t>
            </w:r>
            <w:r>
              <w:rPr>
                <w:bCs/>
                <w:iCs/>
                <w:lang w:val="en-GB"/>
              </w:rPr>
              <w:t xml:space="preserve"> means that the UE only indicates NR-DC support for band combinations for which it supports synchronous NR-DC with the requested cell grouping. The value </w:t>
            </w:r>
            <w:r>
              <w:rPr>
                <w:bCs/>
                <w:i/>
                <w:lang w:val="en-GB"/>
              </w:rPr>
              <w:t>async</w:t>
            </w:r>
            <w:r>
              <w:rPr>
                <w:bCs/>
                <w:iCs/>
                <w:lang w:val="en-GB"/>
              </w:rPr>
              <w:t xml:space="preserve"> means that the UE only indicates NR-DC support for band combinations for which it supports asynchronous NR-DC with the requested cell grouping.</w:t>
            </w:r>
          </w:p>
        </w:tc>
      </w:tr>
      <w:tr w:rsidR="00BF596A" w14:paraId="4CA07E67" w14:textId="77777777">
        <w:tc>
          <w:tcPr>
            <w:tcW w:w="14173" w:type="dxa"/>
            <w:tcBorders>
              <w:top w:val="single" w:sz="4" w:space="0" w:color="auto"/>
              <w:left w:val="single" w:sz="4" w:space="0" w:color="auto"/>
              <w:bottom w:val="single" w:sz="4" w:space="0" w:color="auto"/>
              <w:right w:val="single" w:sz="4" w:space="0" w:color="auto"/>
            </w:tcBorders>
          </w:tcPr>
          <w:p w14:paraId="15D1BE21" w14:textId="77777777" w:rsidR="00BF596A" w:rsidRDefault="005632DD">
            <w:pPr>
              <w:pStyle w:val="TAL"/>
              <w:rPr>
                <w:lang w:val="en-GB" w:eastAsia="sv-SE"/>
              </w:rPr>
            </w:pPr>
            <w:r>
              <w:rPr>
                <w:b/>
                <w:i/>
                <w:lang w:val="en-GB" w:eastAsia="sv-SE"/>
              </w:rPr>
              <w:t>omitEN-DC</w:t>
            </w:r>
          </w:p>
          <w:p w14:paraId="2A77AFD0" w14:textId="77777777" w:rsidR="00BF596A" w:rsidRDefault="005632DD">
            <w:pPr>
              <w:pStyle w:val="TAL"/>
              <w:rPr>
                <w:lang w:val="en-GB" w:eastAsia="sv-SE"/>
              </w:rPr>
            </w:pPr>
            <w:r>
              <w:rPr>
                <w:lang w:val="en-GB" w:eastAsia="sv-SE"/>
              </w:rPr>
              <w:t>Only if this field is present, the UE shall omit band combinations and feature set combinations which are only applicable to (NG)EN-DC.</w:t>
            </w:r>
          </w:p>
        </w:tc>
      </w:tr>
      <w:tr w:rsidR="00BF596A" w14:paraId="5859FFD3" w14:textId="77777777">
        <w:tc>
          <w:tcPr>
            <w:tcW w:w="14173" w:type="dxa"/>
            <w:tcBorders>
              <w:top w:val="single" w:sz="4" w:space="0" w:color="auto"/>
              <w:left w:val="single" w:sz="4" w:space="0" w:color="auto"/>
              <w:bottom w:val="single" w:sz="4" w:space="0" w:color="auto"/>
              <w:right w:val="single" w:sz="4" w:space="0" w:color="auto"/>
            </w:tcBorders>
          </w:tcPr>
          <w:p w14:paraId="441E05F7" w14:textId="77777777" w:rsidR="00BF596A" w:rsidRDefault="005632DD">
            <w:pPr>
              <w:pStyle w:val="TAL"/>
              <w:rPr>
                <w:b/>
                <w:bCs/>
                <w:i/>
                <w:iCs/>
                <w:lang w:val="en-GB"/>
              </w:rPr>
            </w:pPr>
            <w:r>
              <w:rPr>
                <w:b/>
                <w:bCs/>
                <w:i/>
                <w:iCs/>
                <w:lang w:val="en-GB"/>
              </w:rPr>
              <w:t>requestedCellGrouping</w:t>
            </w:r>
          </w:p>
          <w:p w14:paraId="4ED7B8AF" w14:textId="77777777" w:rsidR="00BF596A" w:rsidRDefault="005632DD">
            <w:pPr>
              <w:pStyle w:val="TAL"/>
              <w:rPr>
                <w:bCs/>
                <w:iCs/>
                <w:lang w:val="en-GB"/>
              </w:rPr>
            </w:pPr>
            <w:r>
              <w:rPr>
                <w:bCs/>
                <w:iCs/>
                <w:lang w:val="en-GB"/>
              </w:rPr>
              <w:t xml:space="preserve">The NR-DC cell groupings that the NW is interested in, i.e., the bands that it might use in an MCG and the bands that it might use in an SCG. Only if this field is present, the UE indicates NR-DC support for band combinations for which it supports the requested cell grouping, i.e., in which it supports at least one of the </w:t>
            </w:r>
            <w:r>
              <w:rPr>
                <w:bCs/>
                <w:i/>
                <w:lang w:val="en-GB"/>
              </w:rPr>
              <w:t>mcg</w:t>
            </w:r>
            <w:r>
              <w:rPr>
                <w:bCs/>
                <w:iCs/>
                <w:lang w:val="en-GB"/>
              </w:rPr>
              <w:t xml:space="preserve"> bands on MCG and at least one of the </w:t>
            </w:r>
            <w:r>
              <w:rPr>
                <w:bCs/>
                <w:i/>
                <w:lang w:val="en-GB"/>
              </w:rPr>
              <w:t xml:space="preserve">scg </w:t>
            </w:r>
            <w:r>
              <w:rPr>
                <w:bCs/>
                <w:iCs/>
                <w:lang w:val="en-GB"/>
              </w:rPr>
              <w:t xml:space="preserve">bands on the SCG. In its </w:t>
            </w:r>
            <w:r>
              <w:rPr>
                <w:bCs/>
                <w:i/>
                <w:lang w:val="en-GB"/>
              </w:rPr>
              <w:t>supportedBandCombinationList</w:t>
            </w:r>
            <w:r>
              <w:rPr>
                <w:bCs/>
                <w:iCs/>
                <w:lang w:val="en-GB"/>
              </w:rPr>
              <w:t>, the UE indicates which of its NR-DC band combinations supports which of the requested cell groupings. The first element in this list is referred to by ID#0, the second by ID#1 and so on. If this field is absent, the UE only includes band combinations for which it supports NR-DC with only FR1 bands in MCG and only FR2 bands in SCG.</w:t>
            </w:r>
          </w:p>
          <w:p w14:paraId="44D4F740" w14:textId="77777777" w:rsidR="00BF596A" w:rsidRDefault="005632DD">
            <w:pPr>
              <w:pStyle w:val="TAL"/>
              <w:rPr>
                <w:lang w:val="en-GB"/>
              </w:rPr>
            </w:pPr>
            <w:r>
              <w:rPr>
                <w:lang w:val="en-GB"/>
              </w:rPr>
              <w:t xml:space="preserve">Example 1: </w:t>
            </w:r>
            <w:r>
              <w:rPr>
                <w:i/>
                <w:iCs/>
                <w:lang w:val="en-GB"/>
              </w:rPr>
              <w:t>requestedCellGrouping</w:t>
            </w:r>
            <w:r>
              <w:rPr>
                <w:lang w:val="en-GB"/>
              </w:rPr>
              <w:t xml:space="preserve"> is set to </w:t>
            </w:r>
            <w:r>
              <w:rPr>
                <w:i/>
                <w:iCs/>
                <w:lang w:val="en-GB"/>
              </w:rPr>
              <w:t>mcg</w:t>
            </w:r>
            <w:r>
              <w:rPr>
                <w:lang w:val="en-GB"/>
              </w:rPr>
              <w:t xml:space="preserve">=[n1, n7, n41, n66] and </w:t>
            </w:r>
            <w:r>
              <w:rPr>
                <w:i/>
                <w:iCs/>
                <w:lang w:val="en-GB"/>
              </w:rPr>
              <w:t>scg</w:t>
            </w:r>
            <w:r>
              <w:rPr>
                <w:lang w:val="en-GB"/>
              </w:rPr>
              <w:t>=[n78, n261]. This assumes that the NW would always use CA among n1, n7, n41 and n66 (depending on which are deployed on a given site) whereas with n78 and/or n261 the NW may need to use DC. With this filter a UE may report a band combination n1A-n7A-n78A for NR-DC only if it supports that serving cells for n1 and n7 are in the MCG and a serving cell for n78 is in the SCG. The UE may also report a band combination n41C-n261M for NR-DC provided that it supports a serving cell for n41 in the MCG and a serving cell for n261 in the SCG.</w:t>
            </w:r>
          </w:p>
          <w:p w14:paraId="391E3EBF" w14:textId="77777777" w:rsidR="00BF596A" w:rsidRDefault="005632DD">
            <w:pPr>
              <w:pStyle w:val="TAL"/>
              <w:rPr>
                <w:b/>
                <w:i/>
                <w:lang w:val="en-GB" w:eastAsia="sv-SE"/>
              </w:rPr>
            </w:pPr>
            <w:r>
              <w:rPr>
                <w:lang w:val="en-GB"/>
              </w:rPr>
              <w:t xml:space="preserve">Example 2: One </w:t>
            </w:r>
            <w:r>
              <w:rPr>
                <w:i/>
                <w:iCs/>
                <w:lang w:val="en-GB"/>
              </w:rPr>
              <w:t>requestedCellGrouping</w:t>
            </w:r>
            <w:r>
              <w:rPr>
                <w:lang w:val="en-GB"/>
              </w:rPr>
              <w:t xml:space="preserve"> is set to </w:t>
            </w:r>
            <w:r>
              <w:rPr>
                <w:i/>
                <w:iCs/>
                <w:lang w:val="en-GB"/>
              </w:rPr>
              <w:t>mcg</w:t>
            </w:r>
            <w:r>
              <w:rPr>
                <w:lang w:val="en-GB"/>
              </w:rPr>
              <w:t>=[n1, n7, n41, n66] and s</w:t>
            </w:r>
            <w:r>
              <w:rPr>
                <w:i/>
                <w:iCs/>
                <w:lang w:val="en-GB"/>
              </w:rPr>
              <w:t>cg</w:t>
            </w:r>
            <w:r>
              <w:rPr>
                <w:lang w:val="en-GB"/>
              </w:rPr>
              <w:t xml:space="preserve">=[n78, n261] and another </w:t>
            </w:r>
            <w:r>
              <w:rPr>
                <w:i/>
                <w:iCs/>
                <w:lang w:val="en-GB"/>
              </w:rPr>
              <w:t>requestedCellGrouping</w:t>
            </w:r>
            <w:r>
              <w:rPr>
                <w:lang w:val="en-GB"/>
              </w:rPr>
              <w:t xml:space="preserve"> is set to </w:t>
            </w:r>
            <w:r>
              <w:rPr>
                <w:i/>
                <w:iCs/>
                <w:lang w:val="en-GB"/>
              </w:rPr>
              <w:t>mcg</w:t>
            </w:r>
            <w:r>
              <w:rPr>
                <w:lang w:val="en-GB"/>
              </w:rPr>
              <w:t>=[n1, n7, n66] and s</w:t>
            </w:r>
            <w:r>
              <w:rPr>
                <w:i/>
                <w:iCs/>
                <w:lang w:val="en-GB"/>
              </w:rPr>
              <w:t>cg</w:t>
            </w:r>
            <w:r>
              <w:rPr>
                <w:lang w:val="en-GB"/>
              </w:rPr>
              <w:t>=[ n41, n78, n261]. This assumes that the NW uses sometimes CA among n1, n7, n41 and n66 (as in example 1) and sometimes CA among n1, n7 and n66 but DC towards one or several of n41, n78, n261. If a UE supports n1A-n41A-n78A only if n41A and n78A are in the same cell group, this UE may only indicate cell grouping ID#1 (not #0) in its BC.</w:t>
            </w:r>
          </w:p>
        </w:tc>
      </w:tr>
      <w:tr w:rsidR="00BF596A" w14:paraId="0E85095C" w14:textId="77777777">
        <w:tc>
          <w:tcPr>
            <w:tcW w:w="14173" w:type="dxa"/>
            <w:tcBorders>
              <w:top w:val="single" w:sz="4" w:space="0" w:color="auto"/>
              <w:left w:val="single" w:sz="4" w:space="0" w:color="auto"/>
              <w:bottom w:val="single" w:sz="4" w:space="0" w:color="auto"/>
              <w:right w:val="single" w:sz="4" w:space="0" w:color="auto"/>
            </w:tcBorders>
          </w:tcPr>
          <w:p w14:paraId="0FB824B6" w14:textId="77777777" w:rsidR="00BF596A" w:rsidRDefault="005632DD">
            <w:pPr>
              <w:pStyle w:val="TAL"/>
              <w:rPr>
                <w:b/>
                <w:i/>
                <w:lang w:val="en-GB" w:eastAsia="sv-SE"/>
              </w:rPr>
            </w:pPr>
            <w:r>
              <w:rPr>
                <w:b/>
                <w:i/>
                <w:lang w:val="en-GB" w:eastAsia="sv-SE"/>
              </w:rPr>
              <w:t>uplinkTxSwitchRequest</w:t>
            </w:r>
          </w:p>
          <w:p w14:paraId="2665128A" w14:textId="77777777" w:rsidR="00BF596A" w:rsidRDefault="005632DD">
            <w:pPr>
              <w:pStyle w:val="TAL"/>
              <w:rPr>
                <w:bCs/>
                <w:iCs/>
                <w:lang w:val="en-GB" w:eastAsia="sv-SE"/>
              </w:rPr>
            </w:pPr>
            <w:r>
              <w:rPr>
                <w:bCs/>
                <w:iCs/>
                <w:lang w:val="en-GB" w:eastAsia="sv-SE"/>
              </w:rPr>
              <w:t xml:space="preserve">Only if this field is present, the UE supporting dynamic UL Tx switching shall indicate support for UL Tx switching in band combinations which are applicable to inter-band UL CA, SUL and </w:t>
            </w:r>
            <w:r>
              <w:rPr>
                <w:rFonts w:eastAsia="等线"/>
                <w:bCs/>
                <w:iCs/>
                <w:lang w:val="en-GB"/>
              </w:rPr>
              <w:t>(NG)</w:t>
            </w:r>
            <w:r>
              <w:rPr>
                <w:bCs/>
                <w:iCs/>
                <w:lang w:val="en-GB" w:eastAsia="sv-SE"/>
              </w:rPr>
              <w:t>EN-DC.</w:t>
            </w:r>
          </w:p>
        </w:tc>
      </w:tr>
    </w:tbl>
    <w:p w14:paraId="20C4BE01"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1E926A8D" w14:textId="77777777">
        <w:tc>
          <w:tcPr>
            <w:tcW w:w="4027" w:type="dxa"/>
            <w:tcBorders>
              <w:top w:val="single" w:sz="4" w:space="0" w:color="auto"/>
              <w:left w:val="single" w:sz="4" w:space="0" w:color="auto"/>
              <w:bottom w:val="single" w:sz="4" w:space="0" w:color="auto"/>
              <w:right w:val="single" w:sz="4" w:space="0" w:color="auto"/>
            </w:tcBorders>
          </w:tcPr>
          <w:p w14:paraId="36B9ECF4" w14:textId="77777777" w:rsidR="00BF596A" w:rsidRDefault="005632DD">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15C41626" w14:textId="77777777" w:rsidR="00BF596A" w:rsidRDefault="005632DD">
            <w:pPr>
              <w:pStyle w:val="TAH"/>
              <w:rPr>
                <w:lang w:eastAsia="sv-SE"/>
              </w:rPr>
            </w:pPr>
            <w:r>
              <w:rPr>
                <w:lang w:eastAsia="sv-SE"/>
              </w:rPr>
              <w:t>Explanation</w:t>
            </w:r>
          </w:p>
        </w:tc>
      </w:tr>
      <w:tr w:rsidR="00BF596A" w14:paraId="40DBCFD3" w14:textId="77777777">
        <w:tc>
          <w:tcPr>
            <w:tcW w:w="4027" w:type="dxa"/>
            <w:tcBorders>
              <w:top w:val="single" w:sz="4" w:space="0" w:color="auto"/>
              <w:left w:val="single" w:sz="4" w:space="0" w:color="auto"/>
              <w:bottom w:val="single" w:sz="4" w:space="0" w:color="auto"/>
              <w:right w:val="single" w:sz="4" w:space="0" w:color="auto"/>
            </w:tcBorders>
          </w:tcPr>
          <w:p w14:paraId="720E6648" w14:textId="77777777" w:rsidR="00BF596A" w:rsidRDefault="005632DD">
            <w:pPr>
              <w:pStyle w:val="TAL"/>
              <w:rPr>
                <w:i/>
                <w:lang w:eastAsia="sv-SE"/>
              </w:rPr>
            </w:pPr>
            <w:r>
              <w:rPr>
                <w:i/>
                <w:lang w:eastAsia="sv-SE"/>
              </w:rPr>
              <w:t>NRDC</w:t>
            </w:r>
          </w:p>
        </w:tc>
        <w:tc>
          <w:tcPr>
            <w:tcW w:w="10146" w:type="dxa"/>
            <w:tcBorders>
              <w:top w:val="single" w:sz="4" w:space="0" w:color="auto"/>
              <w:left w:val="single" w:sz="4" w:space="0" w:color="auto"/>
              <w:bottom w:val="single" w:sz="4" w:space="0" w:color="auto"/>
              <w:right w:val="single" w:sz="4" w:space="0" w:color="auto"/>
            </w:tcBorders>
          </w:tcPr>
          <w:p w14:paraId="2D76C7CD" w14:textId="77777777" w:rsidR="00BF596A" w:rsidRDefault="005632DD">
            <w:pPr>
              <w:pStyle w:val="TAL"/>
              <w:rPr>
                <w:lang w:eastAsia="sv-SE"/>
              </w:rPr>
            </w:pPr>
            <w:r>
              <w:rPr>
                <w:lang w:val="en-GB" w:eastAsia="sv-SE"/>
              </w:rPr>
              <w:t xml:space="preserve">The field is optionally present, Need N, if </w:t>
            </w:r>
            <w:r>
              <w:rPr>
                <w:i/>
                <w:iCs/>
                <w:lang w:val="en-GB" w:eastAsia="sv-SE"/>
              </w:rPr>
              <w:t>includeNR-DC</w:t>
            </w:r>
            <w:r>
              <w:rPr>
                <w:lang w:val="en-GB" w:eastAsia="sv-SE"/>
              </w:rPr>
              <w:t xml:space="preserve"> is included. </w:t>
            </w:r>
            <w:r>
              <w:rPr>
                <w:lang w:eastAsia="sv-SE"/>
              </w:rPr>
              <w:t>It is absent otherwise.</w:t>
            </w:r>
          </w:p>
        </w:tc>
      </w:tr>
    </w:tbl>
    <w:p w14:paraId="4BC0AF03" w14:textId="77777777" w:rsidR="00BF596A" w:rsidRDefault="00BF596A"/>
    <w:p w14:paraId="3A06EC5E" w14:textId="77777777" w:rsidR="00BF596A" w:rsidRDefault="005632DD">
      <w:pPr>
        <w:pStyle w:val="4"/>
      </w:pPr>
      <w:bookmarkStart w:id="1150" w:name="_Toc60777489"/>
      <w:bookmarkStart w:id="1151" w:name="_Toc83740446"/>
      <w:r>
        <w:t>–</w:t>
      </w:r>
      <w:r>
        <w:tab/>
      </w:r>
      <w:r>
        <w:rPr>
          <w:i/>
        </w:rPr>
        <w:t>UE-CapabilityRequestFilterNR</w:t>
      </w:r>
      <w:bookmarkEnd w:id="1150"/>
      <w:bookmarkEnd w:id="1151"/>
    </w:p>
    <w:p w14:paraId="36A6A9AA" w14:textId="77777777" w:rsidR="00BF596A" w:rsidRDefault="005632DD">
      <w:r>
        <w:t xml:space="preserve">The IE </w:t>
      </w:r>
      <w:r>
        <w:rPr>
          <w:i/>
        </w:rPr>
        <w:t>UE-CapabilityRequestFilterNR</w:t>
      </w:r>
      <w:r>
        <w:t xml:space="preserve"> is used to request filtered UE capabilities.</w:t>
      </w:r>
    </w:p>
    <w:p w14:paraId="32C7BE98" w14:textId="77777777" w:rsidR="00BF596A" w:rsidRDefault="005632DD">
      <w:pPr>
        <w:pStyle w:val="TH"/>
        <w:rPr>
          <w:lang w:val="en-GB"/>
        </w:rPr>
      </w:pPr>
      <w:r>
        <w:rPr>
          <w:i/>
          <w:lang w:val="en-GB"/>
        </w:rPr>
        <w:lastRenderedPageBreak/>
        <w:t>UE-CapabilityRequestFilterNR</w:t>
      </w:r>
      <w:r>
        <w:rPr>
          <w:lang w:val="en-GB"/>
        </w:rPr>
        <w:t xml:space="preserve"> information element</w:t>
      </w:r>
    </w:p>
    <w:p w14:paraId="33E78CE9" w14:textId="77777777" w:rsidR="00BF596A" w:rsidRDefault="005632DD">
      <w:pPr>
        <w:pStyle w:val="PL"/>
        <w:rPr>
          <w:color w:val="808080"/>
        </w:rPr>
      </w:pPr>
      <w:r>
        <w:rPr>
          <w:color w:val="808080"/>
        </w:rPr>
        <w:t>-- ASN1START</w:t>
      </w:r>
    </w:p>
    <w:p w14:paraId="55158941" w14:textId="77777777" w:rsidR="00BF596A" w:rsidRDefault="005632DD">
      <w:pPr>
        <w:pStyle w:val="PL"/>
        <w:rPr>
          <w:color w:val="808080"/>
        </w:rPr>
      </w:pPr>
      <w:r>
        <w:rPr>
          <w:color w:val="808080"/>
        </w:rPr>
        <w:t>-- TAG-UE-CAPABILITYREQUESTFILTERNR-START</w:t>
      </w:r>
    </w:p>
    <w:p w14:paraId="363F6ED0" w14:textId="77777777" w:rsidR="00BF596A" w:rsidRDefault="00BF596A">
      <w:pPr>
        <w:pStyle w:val="PL"/>
      </w:pPr>
    </w:p>
    <w:p w14:paraId="3A8AE021" w14:textId="77777777" w:rsidR="00BF596A" w:rsidRDefault="005632DD">
      <w:pPr>
        <w:pStyle w:val="PL"/>
      </w:pPr>
      <w:r>
        <w:t xml:space="preserve">UE-CapabilityRequestFilterNR ::=            </w:t>
      </w:r>
      <w:r>
        <w:rPr>
          <w:color w:val="993366"/>
        </w:rPr>
        <w:t>SEQUENCE</w:t>
      </w:r>
      <w:r>
        <w:t xml:space="preserve"> {</w:t>
      </w:r>
    </w:p>
    <w:p w14:paraId="7CC51F29" w14:textId="77777777" w:rsidR="00BF596A" w:rsidRDefault="005632DD">
      <w:pPr>
        <w:pStyle w:val="PL"/>
        <w:rPr>
          <w:color w:val="808080"/>
        </w:rPr>
      </w:pPr>
      <w:r>
        <w:t xml:space="preserve">    frequencyBandListFilter                     FreqBandList                          </w:t>
      </w:r>
      <w:r>
        <w:rPr>
          <w:color w:val="993366"/>
        </w:rPr>
        <w:t>OPTIONAL</w:t>
      </w:r>
      <w:r>
        <w:t xml:space="preserve">,   </w:t>
      </w:r>
      <w:r>
        <w:rPr>
          <w:color w:val="808080"/>
        </w:rPr>
        <w:t>-- Need N</w:t>
      </w:r>
    </w:p>
    <w:p w14:paraId="31496B8B" w14:textId="77777777" w:rsidR="00BF596A" w:rsidRDefault="005632DD">
      <w:pPr>
        <w:pStyle w:val="PL"/>
      </w:pPr>
      <w:r>
        <w:t xml:space="preserve">    nonCriticalExtension                        UE-CapabilityRequestFilterNR-v1540    </w:t>
      </w:r>
      <w:r>
        <w:rPr>
          <w:color w:val="993366"/>
        </w:rPr>
        <w:t>OPTIONAL</w:t>
      </w:r>
    </w:p>
    <w:p w14:paraId="68AF92E1" w14:textId="77777777" w:rsidR="00BF596A" w:rsidRDefault="005632DD">
      <w:pPr>
        <w:pStyle w:val="PL"/>
      </w:pPr>
      <w:r>
        <w:t>}</w:t>
      </w:r>
    </w:p>
    <w:p w14:paraId="32A2A458" w14:textId="77777777" w:rsidR="00BF596A" w:rsidRDefault="00BF596A">
      <w:pPr>
        <w:pStyle w:val="PL"/>
      </w:pPr>
    </w:p>
    <w:p w14:paraId="24879F4F" w14:textId="77777777" w:rsidR="00BF596A" w:rsidRDefault="005632DD">
      <w:pPr>
        <w:pStyle w:val="PL"/>
      </w:pPr>
      <w:r>
        <w:t xml:space="preserve">UE-CapabilityRequestFilterNR-v1540 ::=      </w:t>
      </w:r>
      <w:r>
        <w:rPr>
          <w:color w:val="993366"/>
        </w:rPr>
        <w:t>SEQUENCE</w:t>
      </w:r>
      <w:r>
        <w:t xml:space="preserve"> {</w:t>
      </w:r>
    </w:p>
    <w:p w14:paraId="01F75D4A" w14:textId="77777777" w:rsidR="00BF596A" w:rsidRDefault="005632DD">
      <w:pPr>
        <w:pStyle w:val="PL"/>
        <w:rPr>
          <w:color w:val="808080"/>
        </w:rPr>
      </w:pPr>
      <w:r>
        <w:t xml:space="preserve">    srs-SwitchingTimeRequest                    </w:t>
      </w:r>
      <w:r>
        <w:rPr>
          <w:color w:val="993366"/>
        </w:rPr>
        <w:t>ENUMERATED</w:t>
      </w:r>
      <w:r>
        <w:t xml:space="preserve"> {true}                     </w:t>
      </w:r>
      <w:r>
        <w:rPr>
          <w:color w:val="993366"/>
        </w:rPr>
        <w:t>OPTIONAL</w:t>
      </w:r>
      <w:r>
        <w:t xml:space="preserve">,  </w:t>
      </w:r>
      <w:r>
        <w:rPr>
          <w:color w:val="808080"/>
        </w:rPr>
        <w:t>-- Need N</w:t>
      </w:r>
    </w:p>
    <w:p w14:paraId="09C28D38" w14:textId="77777777" w:rsidR="00BF596A" w:rsidRDefault="005632DD">
      <w:pPr>
        <w:pStyle w:val="PL"/>
      </w:pPr>
      <w:r>
        <w:t xml:space="preserve">    nonCriticalExtension                        </w:t>
      </w:r>
      <w:r>
        <w:rPr>
          <w:color w:val="993366"/>
        </w:rPr>
        <w:t>SEQUENCE</w:t>
      </w:r>
      <w:r>
        <w:t xml:space="preserve"> {}                           </w:t>
      </w:r>
      <w:r>
        <w:rPr>
          <w:color w:val="993366"/>
        </w:rPr>
        <w:t>OPTIONAL</w:t>
      </w:r>
    </w:p>
    <w:p w14:paraId="07B04CB4" w14:textId="77777777" w:rsidR="00BF596A" w:rsidRDefault="005632DD">
      <w:pPr>
        <w:pStyle w:val="PL"/>
      </w:pPr>
      <w:r>
        <w:t>}</w:t>
      </w:r>
    </w:p>
    <w:p w14:paraId="117B5812" w14:textId="77777777" w:rsidR="00BF596A" w:rsidRDefault="00BF596A">
      <w:pPr>
        <w:pStyle w:val="PL"/>
      </w:pPr>
    </w:p>
    <w:p w14:paraId="43EE6815" w14:textId="77777777" w:rsidR="00BF596A" w:rsidRDefault="005632DD">
      <w:pPr>
        <w:pStyle w:val="PL"/>
        <w:rPr>
          <w:color w:val="808080"/>
        </w:rPr>
      </w:pPr>
      <w:r>
        <w:rPr>
          <w:color w:val="808080"/>
        </w:rPr>
        <w:t>-- TAG-UE-CAPABILITYREQUESTFILTERNR-STOP</w:t>
      </w:r>
    </w:p>
    <w:p w14:paraId="2C1BD3C2" w14:textId="77777777" w:rsidR="00BF596A" w:rsidRDefault="005632DD">
      <w:pPr>
        <w:pStyle w:val="PL"/>
        <w:rPr>
          <w:color w:val="808080"/>
        </w:rPr>
      </w:pPr>
      <w:r>
        <w:rPr>
          <w:color w:val="808080"/>
        </w:rPr>
        <w:t>-- ASN1STOP</w:t>
      </w:r>
    </w:p>
    <w:p w14:paraId="4297830E" w14:textId="77777777" w:rsidR="00BF596A" w:rsidRDefault="00BF596A"/>
    <w:p w14:paraId="498B9829" w14:textId="77777777" w:rsidR="00BF596A" w:rsidRDefault="005632DD">
      <w:pPr>
        <w:pStyle w:val="4"/>
        <w:rPr>
          <w:lang w:val="en-GB"/>
        </w:rPr>
      </w:pPr>
      <w:bookmarkStart w:id="1152" w:name="_Toc83740447"/>
      <w:bookmarkStart w:id="1153" w:name="_Toc60777490"/>
      <w:r>
        <w:rPr>
          <w:lang w:val="en-GB"/>
        </w:rPr>
        <w:t>–</w:t>
      </w:r>
      <w:r>
        <w:rPr>
          <w:lang w:val="en-GB"/>
        </w:rPr>
        <w:tab/>
      </w:r>
      <w:r>
        <w:rPr>
          <w:i/>
          <w:lang w:val="en-GB"/>
        </w:rPr>
        <w:t>UE-MRDC-Capability</w:t>
      </w:r>
      <w:bookmarkEnd w:id="1152"/>
      <w:bookmarkEnd w:id="1153"/>
    </w:p>
    <w:p w14:paraId="0B594233" w14:textId="77777777" w:rsidR="00BF596A" w:rsidRDefault="005632DD">
      <w:pPr>
        <w:rPr>
          <w:iCs/>
        </w:rPr>
      </w:pPr>
      <w:r>
        <w:t xml:space="preserve">The IE </w:t>
      </w:r>
      <w:r>
        <w:rPr>
          <w:i/>
        </w:rPr>
        <w:t>UE-MRDC-Capability</w:t>
      </w:r>
      <w:r>
        <w:rPr>
          <w:iCs/>
        </w:rPr>
        <w:t xml:space="preserve"> is used to convey the UE Radio Access Capability Parameters for MR-DC, see TS 38.306 [26].</w:t>
      </w:r>
    </w:p>
    <w:p w14:paraId="7A4D682E" w14:textId="77777777" w:rsidR="00BF596A" w:rsidRDefault="005632DD">
      <w:pPr>
        <w:pStyle w:val="TH"/>
        <w:rPr>
          <w:lang w:val="en-GB"/>
        </w:rPr>
      </w:pPr>
      <w:r>
        <w:rPr>
          <w:i/>
          <w:lang w:val="en-GB"/>
        </w:rPr>
        <w:t>UE-MRDC-Capability</w:t>
      </w:r>
      <w:r>
        <w:rPr>
          <w:lang w:val="en-GB"/>
        </w:rPr>
        <w:t xml:space="preserve"> information element</w:t>
      </w:r>
    </w:p>
    <w:p w14:paraId="06A29BC2" w14:textId="77777777" w:rsidR="00BF596A" w:rsidRDefault="005632DD">
      <w:pPr>
        <w:pStyle w:val="PL"/>
        <w:rPr>
          <w:color w:val="808080"/>
        </w:rPr>
      </w:pPr>
      <w:r>
        <w:rPr>
          <w:color w:val="808080"/>
        </w:rPr>
        <w:t>-- ASN1START</w:t>
      </w:r>
    </w:p>
    <w:p w14:paraId="273E1C72" w14:textId="77777777" w:rsidR="00BF596A" w:rsidRDefault="005632DD">
      <w:pPr>
        <w:pStyle w:val="PL"/>
        <w:rPr>
          <w:color w:val="808080"/>
        </w:rPr>
      </w:pPr>
      <w:r>
        <w:rPr>
          <w:color w:val="808080"/>
        </w:rPr>
        <w:t>-- TAG-UE-MRDC-CAPABILITY-START</w:t>
      </w:r>
    </w:p>
    <w:p w14:paraId="14D61962" w14:textId="77777777" w:rsidR="00BF596A" w:rsidRDefault="00BF596A">
      <w:pPr>
        <w:pStyle w:val="PL"/>
      </w:pPr>
    </w:p>
    <w:p w14:paraId="74988184" w14:textId="77777777" w:rsidR="00BF596A" w:rsidRDefault="005632DD">
      <w:pPr>
        <w:pStyle w:val="PL"/>
      </w:pPr>
      <w:r>
        <w:t xml:space="preserve">UE-MRDC-Capability ::=              </w:t>
      </w:r>
      <w:r>
        <w:rPr>
          <w:color w:val="993366"/>
        </w:rPr>
        <w:t>SEQUENCE</w:t>
      </w:r>
      <w:r>
        <w:t xml:space="preserve"> {</w:t>
      </w:r>
    </w:p>
    <w:p w14:paraId="19AD98A5" w14:textId="77777777" w:rsidR="00BF596A" w:rsidRDefault="005632DD">
      <w:pPr>
        <w:pStyle w:val="PL"/>
      </w:pPr>
      <w:r>
        <w:t xml:space="preserve">    measAndMobParametersMRDC            MeasAndMobParametersMRDC                                                        </w:t>
      </w:r>
      <w:r>
        <w:rPr>
          <w:color w:val="993366"/>
        </w:rPr>
        <w:t>OPTIONAL</w:t>
      </w:r>
      <w:r>
        <w:t>,</w:t>
      </w:r>
    </w:p>
    <w:p w14:paraId="33C5B6CD" w14:textId="77777777" w:rsidR="00BF596A" w:rsidRDefault="005632DD">
      <w:pPr>
        <w:pStyle w:val="PL"/>
      </w:pPr>
      <w:r>
        <w:t xml:space="preserve">    phy-ParametersMRDC-v1530            Phy-ParametersMRDC                                                              </w:t>
      </w:r>
      <w:r>
        <w:rPr>
          <w:color w:val="993366"/>
        </w:rPr>
        <w:t>OPTIONAL</w:t>
      </w:r>
      <w:r>
        <w:t>,</w:t>
      </w:r>
    </w:p>
    <w:p w14:paraId="4302AD8A" w14:textId="77777777" w:rsidR="00BF596A" w:rsidRDefault="005632DD">
      <w:pPr>
        <w:pStyle w:val="PL"/>
      </w:pPr>
      <w:r>
        <w:t xml:space="preserve">    rf-ParametersMRDC                   RF-ParametersMRDC,</w:t>
      </w:r>
    </w:p>
    <w:p w14:paraId="58C86385" w14:textId="77777777" w:rsidR="00BF596A" w:rsidRDefault="005632DD">
      <w:pPr>
        <w:pStyle w:val="PL"/>
      </w:pPr>
      <w:r>
        <w:t xml:space="preserve">    generalParametersMRDC               GeneralParametersMRDC-XDD-Diff                                                  </w:t>
      </w:r>
      <w:r>
        <w:rPr>
          <w:color w:val="993366"/>
        </w:rPr>
        <w:t>OPTIONAL</w:t>
      </w:r>
      <w:r>
        <w:t>,</w:t>
      </w:r>
    </w:p>
    <w:p w14:paraId="1A9EBDBC" w14:textId="77777777" w:rsidR="00BF596A" w:rsidRDefault="005632DD">
      <w:pPr>
        <w:pStyle w:val="PL"/>
      </w:pPr>
      <w:r>
        <w:t xml:space="preserve">    fdd-Add-UE-MRDC-Capabilities        UE-MRDC-CapabilityAddXDD-Mode                                                   </w:t>
      </w:r>
      <w:r>
        <w:rPr>
          <w:color w:val="993366"/>
        </w:rPr>
        <w:t>OPTIONAL</w:t>
      </w:r>
      <w:r>
        <w:t>,</w:t>
      </w:r>
    </w:p>
    <w:p w14:paraId="56E195A9" w14:textId="77777777" w:rsidR="00BF596A" w:rsidRDefault="005632DD">
      <w:pPr>
        <w:pStyle w:val="PL"/>
      </w:pPr>
      <w:r>
        <w:t xml:space="preserve">    tdd-Add-UE-MRDC-Capabilities        UE-MRDC-CapabilityAddXDD-Mode                                                   </w:t>
      </w:r>
      <w:r>
        <w:rPr>
          <w:color w:val="993366"/>
        </w:rPr>
        <w:t>OPTIONAL</w:t>
      </w:r>
      <w:r>
        <w:t>,</w:t>
      </w:r>
    </w:p>
    <w:p w14:paraId="27374F5C" w14:textId="77777777" w:rsidR="00BF596A" w:rsidRDefault="005632DD">
      <w:pPr>
        <w:pStyle w:val="PL"/>
      </w:pPr>
      <w:r>
        <w:t xml:space="preserve">    fr1-Add-UE-MRDC-Capabilities        UE-MRDC-CapabilityAddFRX-Mode                                                   </w:t>
      </w:r>
      <w:r>
        <w:rPr>
          <w:color w:val="993366"/>
        </w:rPr>
        <w:t>OPTIONAL</w:t>
      </w:r>
      <w:r>
        <w:t>,</w:t>
      </w:r>
    </w:p>
    <w:p w14:paraId="0FEC4388" w14:textId="77777777" w:rsidR="00BF596A" w:rsidRDefault="005632DD">
      <w:pPr>
        <w:pStyle w:val="PL"/>
      </w:pPr>
      <w:r>
        <w:t xml:space="preserve">    fr2-Add-UE-MRDC-Capabilities        UE-MRDC-CapabilityAddFRX-Mode                                                   </w:t>
      </w:r>
      <w:r>
        <w:rPr>
          <w:color w:val="993366"/>
        </w:rPr>
        <w:t>OPTIONAL</w:t>
      </w:r>
      <w:r>
        <w:t>,</w:t>
      </w:r>
    </w:p>
    <w:p w14:paraId="75E77A57"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4C4D55D0" w14:textId="77777777" w:rsidR="00BF596A" w:rsidRDefault="005632DD">
      <w:pPr>
        <w:pStyle w:val="PL"/>
      </w:pPr>
      <w:r>
        <w:t xml:space="preserve">    pdcp-ParametersMRDC-v1530           PDCP-ParametersMRDC                                                             </w:t>
      </w:r>
      <w:r>
        <w:rPr>
          <w:color w:val="993366"/>
        </w:rPr>
        <w:t>OPTIONAL</w:t>
      </w:r>
      <w:r>
        <w:t>,</w:t>
      </w:r>
    </w:p>
    <w:p w14:paraId="4DE1F04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FCC3E04" w14:textId="77777777" w:rsidR="00BF596A" w:rsidRDefault="005632DD">
      <w:pPr>
        <w:pStyle w:val="PL"/>
      </w:pPr>
      <w:r>
        <w:t xml:space="preserve">    nonCriticalExtension                UE-MRDC-Capability-v1560                                                        </w:t>
      </w:r>
      <w:r>
        <w:rPr>
          <w:color w:val="993366"/>
        </w:rPr>
        <w:t>OPTIONAL</w:t>
      </w:r>
    </w:p>
    <w:p w14:paraId="09741851" w14:textId="77777777" w:rsidR="00BF596A" w:rsidRDefault="005632DD">
      <w:pPr>
        <w:pStyle w:val="PL"/>
      </w:pPr>
      <w:r>
        <w:t>}</w:t>
      </w:r>
    </w:p>
    <w:p w14:paraId="45D58E74" w14:textId="77777777" w:rsidR="00BF596A" w:rsidRDefault="00BF596A">
      <w:pPr>
        <w:pStyle w:val="PL"/>
      </w:pPr>
    </w:p>
    <w:p w14:paraId="2CC6C65E" w14:textId="77777777" w:rsidR="00BF596A" w:rsidRDefault="005632DD">
      <w:pPr>
        <w:pStyle w:val="PL"/>
      </w:pPr>
      <w:r>
        <w:t xml:space="preserve">UE-MRDC-Capability-v1560 ::=        </w:t>
      </w:r>
      <w:r>
        <w:rPr>
          <w:color w:val="993366"/>
        </w:rPr>
        <w:t>SEQUENCE</w:t>
      </w:r>
      <w:r>
        <w:t xml:space="preserve"> {</w:t>
      </w:r>
    </w:p>
    <w:p w14:paraId="60B4CFE6"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13989CE6" w14:textId="77777777" w:rsidR="00BF596A" w:rsidRDefault="005632DD">
      <w:pPr>
        <w:pStyle w:val="PL"/>
      </w:pPr>
      <w:r>
        <w:t xml:space="preserve">    measAndMobParametersMRDC-v1560      MeasAndMobParametersMRDC-v1560                                                  </w:t>
      </w:r>
      <w:r>
        <w:rPr>
          <w:color w:val="993366"/>
        </w:rPr>
        <w:t>OPTIONAL</w:t>
      </w:r>
      <w:r>
        <w:t>,</w:t>
      </w:r>
    </w:p>
    <w:p w14:paraId="60C7DE12" w14:textId="77777777" w:rsidR="00BF596A" w:rsidRDefault="005632DD">
      <w:pPr>
        <w:pStyle w:val="PL"/>
      </w:pPr>
      <w:r>
        <w:t xml:space="preserve">    fdd-Add-UE-MRDC-Capabilities-v1560  UE-MRDC-CapabilityAddXDD-Mode-v1560                                             </w:t>
      </w:r>
      <w:r>
        <w:rPr>
          <w:color w:val="993366"/>
        </w:rPr>
        <w:t>OPTIONAL</w:t>
      </w:r>
      <w:r>
        <w:t>,</w:t>
      </w:r>
    </w:p>
    <w:p w14:paraId="6E9F536B" w14:textId="77777777" w:rsidR="00BF596A" w:rsidRDefault="005632DD">
      <w:pPr>
        <w:pStyle w:val="PL"/>
      </w:pPr>
      <w:r>
        <w:t xml:space="preserve">    tdd-Add-UE-MRDC-Capabilities-v1560  UE-MRDC-CapabilityAddXDD-Mode-v1560                                             </w:t>
      </w:r>
      <w:r>
        <w:rPr>
          <w:color w:val="993366"/>
        </w:rPr>
        <w:t>OPTIONAL</w:t>
      </w:r>
      <w:r>
        <w:t>,</w:t>
      </w:r>
    </w:p>
    <w:p w14:paraId="71502BE0" w14:textId="77777777" w:rsidR="00BF596A" w:rsidRDefault="005632DD">
      <w:pPr>
        <w:pStyle w:val="PL"/>
      </w:pPr>
      <w:r>
        <w:t xml:space="preserve">    nonCriticalExtension                UE-MRDC-Capability-v1610                                                        </w:t>
      </w:r>
      <w:r>
        <w:rPr>
          <w:color w:val="993366"/>
        </w:rPr>
        <w:t>OPTIONAL</w:t>
      </w:r>
    </w:p>
    <w:p w14:paraId="2BB021E5" w14:textId="77777777" w:rsidR="00BF596A" w:rsidRDefault="005632DD">
      <w:pPr>
        <w:pStyle w:val="PL"/>
      </w:pPr>
      <w:r>
        <w:t>}</w:t>
      </w:r>
    </w:p>
    <w:p w14:paraId="1F1108DD" w14:textId="77777777" w:rsidR="00BF596A" w:rsidRDefault="00BF596A">
      <w:pPr>
        <w:pStyle w:val="PL"/>
      </w:pPr>
    </w:p>
    <w:p w14:paraId="6B8DC260" w14:textId="77777777" w:rsidR="00BF596A" w:rsidRDefault="005632DD">
      <w:pPr>
        <w:pStyle w:val="PL"/>
      </w:pPr>
      <w:r>
        <w:lastRenderedPageBreak/>
        <w:t xml:space="preserve">UE-MRDC-Capability-v1610 ::=        </w:t>
      </w:r>
      <w:r>
        <w:rPr>
          <w:color w:val="993366"/>
        </w:rPr>
        <w:t>SEQUENCE</w:t>
      </w:r>
      <w:r>
        <w:t xml:space="preserve"> {</w:t>
      </w:r>
    </w:p>
    <w:p w14:paraId="3866D0A4" w14:textId="77777777" w:rsidR="00BF596A" w:rsidRDefault="005632DD">
      <w:pPr>
        <w:pStyle w:val="PL"/>
      </w:pPr>
      <w:r>
        <w:t xml:space="preserve">    measAndMobParametersMRDC-v1610      MeasAndMobParametersMRDC-v1610                                                  </w:t>
      </w:r>
      <w:r>
        <w:rPr>
          <w:color w:val="993366"/>
        </w:rPr>
        <w:t>OPTIONAL</w:t>
      </w:r>
      <w:r>
        <w:t>,</w:t>
      </w:r>
    </w:p>
    <w:p w14:paraId="5B5EEF7B" w14:textId="77777777" w:rsidR="00BF596A" w:rsidRDefault="005632DD">
      <w:pPr>
        <w:pStyle w:val="PL"/>
      </w:pPr>
      <w:r>
        <w:t xml:space="preserve">    generalParametersMRDC-v1610         GeneralParametersMRDC-v1610                                                     </w:t>
      </w:r>
      <w:r>
        <w:rPr>
          <w:color w:val="993366"/>
        </w:rPr>
        <w:t>OPTIONAL</w:t>
      </w:r>
      <w:r>
        <w:t>,</w:t>
      </w:r>
    </w:p>
    <w:p w14:paraId="64161B98" w14:textId="77777777" w:rsidR="00BF596A" w:rsidRDefault="005632DD">
      <w:pPr>
        <w:pStyle w:val="PL"/>
      </w:pPr>
      <w:r>
        <w:t xml:space="preserve">    pdcp-ParametersMRDC-v1610           PDCP-ParametersMRDC-v1610                                                       </w:t>
      </w:r>
      <w:r>
        <w:rPr>
          <w:color w:val="993366"/>
        </w:rPr>
        <w:t>OPTIONAL</w:t>
      </w:r>
      <w:r>
        <w:t>,</w:t>
      </w:r>
    </w:p>
    <w:p w14:paraId="3F2D9539" w14:textId="77777777" w:rsidR="00BF596A" w:rsidRDefault="005632DD">
      <w:pPr>
        <w:pStyle w:val="PL"/>
      </w:pPr>
      <w:r>
        <w:t xml:space="preserve">    nonCriticalExtension                </w:t>
      </w:r>
      <w:r>
        <w:rPr>
          <w:color w:val="993366"/>
        </w:rPr>
        <w:t>SEQUENCE</w:t>
      </w:r>
      <w:r>
        <w:t xml:space="preserve"> {}                                                                     </w:t>
      </w:r>
      <w:r>
        <w:rPr>
          <w:color w:val="993366"/>
        </w:rPr>
        <w:t>OPTIONAL</w:t>
      </w:r>
    </w:p>
    <w:p w14:paraId="52C280F9" w14:textId="77777777" w:rsidR="00BF596A" w:rsidRDefault="005632DD">
      <w:pPr>
        <w:pStyle w:val="PL"/>
      </w:pPr>
      <w:r>
        <w:t>}</w:t>
      </w:r>
    </w:p>
    <w:p w14:paraId="0ADAC56C" w14:textId="77777777" w:rsidR="00BF596A" w:rsidRDefault="00BF596A">
      <w:pPr>
        <w:pStyle w:val="PL"/>
      </w:pPr>
    </w:p>
    <w:p w14:paraId="05D48878" w14:textId="77777777" w:rsidR="00BF596A" w:rsidRDefault="005632DD">
      <w:pPr>
        <w:pStyle w:val="PL"/>
      </w:pPr>
      <w:r>
        <w:t xml:space="preserve">UE-MRDC-CapabilityAddXDD-Mode ::=   </w:t>
      </w:r>
      <w:r>
        <w:rPr>
          <w:color w:val="993366"/>
        </w:rPr>
        <w:t>SEQUENCE</w:t>
      </w:r>
      <w:r>
        <w:t xml:space="preserve"> {</w:t>
      </w:r>
    </w:p>
    <w:p w14:paraId="45841AF7" w14:textId="77777777" w:rsidR="00BF596A" w:rsidRDefault="005632DD">
      <w:pPr>
        <w:pStyle w:val="PL"/>
      </w:pPr>
      <w:r>
        <w:t xml:space="preserve">    measAndMobParametersMRDC-XDD-Diff       MeasAndMobParametersMRDC-XDD-Diff                                           </w:t>
      </w:r>
      <w:r>
        <w:rPr>
          <w:color w:val="993366"/>
        </w:rPr>
        <w:t>OPTIONAL</w:t>
      </w:r>
      <w:r>
        <w:t>,</w:t>
      </w:r>
    </w:p>
    <w:p w14:paraId="780B587C" w14:textId="77777777" w:rsidR="00BF596A" w:rsidRDefault="005632DD">
      <w:pPr>
        <w:pStyle w:val="PL"/>
      </w:pPr>
      <w:r>
        <w:t xml:space="preserve">    generalParametersMRDC-XDD-Diff          GeneralParametersMRDC-XDD-Diff                                              </w:t>
      </w:r>
      <w:r>
        <w:rPr>
          <w:color w:val="993366"/>
        </w:rPr>
        <w:t>OPTIONAL</w:t>
      </w:r>
    </w:p>
    <w:p w14:paraId="664E7652" w14:textId="77777777" w:rsidR="00BF596A" w:rsidRDefault="005632DD">
      <w:pPr>
        <w:pStyle w:val="PL"/>
      </w:pPr>
      <w:r>
        <w:t>}</w:t>
      </w:r>
    </w:p>
    <w:p w14:paraId="6B1E0991" w14:textId="77777777" w:rsidR="00BF596A" w:rsidRDefault="00BF596A">
      <w:pPr>
        <w:pStyle w:val="PL"/>
      </w:pPr>
    </w:p>
    <w:p w14:paraId="7A620173" w14:textId="77777777" w:rsidR="00BF596A" w:rsidRDefault="005632DD">
      <w:pPr>
        <w:pStyle w:val="PL"/>
      </w:pPr>
      <w:r>
        <w:t xml:space="preserve">UE-MRDC-CapabilityAddXDD-Mode-v1560 ::=    </w:t>
      </w:r>
      <w:r>
        <w:rPr>
          <w:color w:val="993366"/>
        </w:rPr>
        <w:t>SEQUENCE</w:t>
      </w:r>
      <w:r>
        <w:t xml:space="preserve"> {</w:t>
      </w:r>
    </w:p>
    <w:p w14:paraId="1CDE89B2" w14:textId="77777777" w:rsidR="00BF596A" w:rsidRDefault="005632DD">
      <w:pPr>
        <w:pStyle w:val="PL"/>
      </w:pPr>
      <w:r>
        <w:t xml:space="preserve">    measAndMobParametersMRDC-XDD-Diff-v1560    MeasAndMobParametersMRDC-XDD-Diff-v1560                                  </w:t>
      </w:r>
      <w:r>
        <w:rPr>
          <w:color w:val="993366"/>
        </w:rPr>
        <w:t>OPTIONAL</w:t>
      </w:r>
    </w:p>
    <w:p w14:paraId="20554151" w14:textId="77777777" w:rsidR="00BF596A" w:rsidRDefault="005632DD">
      <w:pPr>
        <w:pStyle w:val="PL"/>
      </w:pPr>
      <w:r>
        <w:t>}</w:t>
      </w:r>
    </w:p>
    <w:p w14:paraId="01B77721" w14:textId="77777777" w:rsidR="00BF596A" w:rsidRDefault="00BF596A">
      <w:pPr>
        <w:pStyle w:val="PL"/>
      </w:pPr>
    </w:p>
    <w:p w14:paraId="7661D107" w14:textId="77777777" w:rsidR="00BF596A" w:rsidRDefault="005632DD">
      <w:pPr>
        <w:pStyle w:val="PL"/>
      </w:pPr>
      <w:r>
        <w:t xml:space="preserve">UE-MRDC-CapabilityAddFRX-Mode ::=   </w:t>
      </w:r>
      <w:r>
        <w:rPr>
          <w:color w:val="993366"/>
        </w:rPr>
        <w:t>SEQUENCE</w:t>
      </w:r>
      <w:r>
        <w:t xml:space="preserve"> {</w:t>
      </w:r>
    </w:p>
    <w:p w14:paraId="219CE18C" w14:textId="77777777" w:rsidR="00BF596A" w:rsidRDefault="005632DD">
      <w:pPr>
        <w:pStyle w:val="PL"/>
      </w:pPr>
      <w:r>
        <w:t xml:space="preserve">    measAndMobParametersMRDC-FRX-Diff       MeasAndMobParametersMRDC-FRX-Diff</w:t>
      </w:r>
    </w:p>
    <w:p w14:paraId="1A8586E9" w14:textId="77777777" w:rsidR="00BF596A" w:rsidRDefault="005632DD">
      <w:pPr>
        <w:pStyle w:val="PL"/>
      </w:pPr>
      <w:r>
        <w:t>}</w:t>
      </w:r>
    </w:p>
    <w:p w14:paraId="0F956453" w14:textId="77777777" w:rsidR="00BF596A" w:rsidRDefault="00BF596A">
      <w:pPr>
        <w:pStyle w:val="PL"/>
      </w:pPr>
    </w:p>
    <w:p w14:paraId="71368929" w14:textId="77777777" w:rsidR="00BF596A" w:rsidRDefault="00BF596A">
      <w:pPr>
        <w:pStyle w:val="PL"/>
      </w:pPr>
    </w:p>
    <w:p w14:paraId="5438CEE6" w14:textId="77777777" w:rsidR="00BF596A" w:rsidRDefault="005632DD">
      <w:pPr>
        <w:pStyle w:val="PL"/>
      </w:pPr>
      <w:r>
        <w:t xml:space="preserve">GeneralParametersMRDC-XDD-Diff ::= </w:t>
      </w:r>
      <w:r>
        <w:rPr>
          <w:color w:val="993366"/>
        </w:rPr>
        <w:t>SEQUENCE</w:t>
      </w:r>
      <w:r>
        <w:t xml:space="preserve"> {</w:t>
      </w:r>
    </w:p>
    <w:p w14:paraId="226621B4" w14:textId="77777777" w:rsidR="00BF596A" w:rsidRDefault="005632DD">
      <w:pPr>
        <w:pStyle w:val="PL"/>
      </w:pPr>
      <w:r>
        <w:t xml:space="preserve">    splitSRB-WithOneUL-Path             </w:t>
      </w:r>
      <w:r>
        <w:rPr>
          <w:color w:val="993366"/>
        </w:rPr>
        <w:t>ENUMERATED</w:t>
      </w:r>
      <w:r>
        <w:t xml:space="preserve"> {supported}                                                          </w:t>
      </w:r>
      <w:r>
        <w:rPr>
          <w:color w:val="993366"/>
        </w:rPr>
        <w:t>OPTIONAL</w:t>
      </w:r>
      <w:r>
        <w:t>,</w:t>
      </w:r>
    </w:p>
    <w:p w14:paraId="4327A931" w14:textId="77777777" w:rsidR="00BF596A" w:rsidRDefault="005632DD">
      <w:pPr>
        <w:pStyle w:val="PL"/>
      </w:pPr>
      <w:r>
        <w:t xml:space="preserve">    splitDRB-withUL-Both-MCG-SCG        </w:t>
      </w:r>
      <w:r>
        <w:rPr>
          <w:color w:val="993366"/>
        </w:rPr>
        <w:t>ENUMERATED</w:t>
      </w:r>
      <w:r>
        <w:t xml:space="preserve"> {supported}                                                          </w:t>
      </w:r>
      <w:r>
        <w:rPr>
          <w:color w:val="993366"/>
        </w:rPr>
        <w:t>OPTIONAL</w:t>
      </w:r>
      <w:r>
        <w:t>,</w:t>
      </w:r>
    </w:p>
    <w:p w14:paraId="63929C7B" w14:textId="77777777" w:rsidR="00BF596A" w:rsidRDefault="005632DD">
      <w:pPr>
        <w:pStyle w:val="PL"/>
      </w:pPr>
      <w:r>
        <w:t xml:space="preserve">    srb3                                </w:t>
      </w:r>
      <w:r>
        <w:rPr>
          <w:color w:val="993366"/>
        </w:rPr>
        <w:t>ENUMERATED</w:t>
      </w:r>
      <w:r>
        <w:t xml:space="preserve"> {supported}                                                          </w:t>
      </w:r>
      <w:r>
        <w:rPr>
          <w:color w:val="993366"/>
        </w:rPr>
        <w:t>OPTIONAL</w:t>
      </w:r>
      <w:r>
        <w:t>,</w:t>
      </w:r>
    </w:p>
    <w:p w14:paraId="0A8A192B" w14:textId="77777777" w:rsidR="00BF596A" w:rsidRDefault="005632DD">
      <w:pPr>
        <w:pStyle w:val="PL"/>
      </w:pPr>
      <w:r>
        <w:t xml:space="preserve">    dummy                               </w:t>
      </w:r>
      <w:r>
        <w:rPr>
          <w:color w:val="993366"/>
        </w:rPr>
        <w:t>ENUMERATED</w:t>
      </w:r>
      <w:r>
        <w:t xml:space="preserve"> {supported}                                                          </w:t>
      </w:r>
      <w:r>
        <w:rPr>
          <w:color w:val="993366"/>
        </w:rPr>
        <w:t>OPTIONAL</w:t>
      </w:r>
      <w:r>
        <w:t>,</w:t>
      </w:r>
    </w:p>
    <w:p w14:paraId="6EF42B1C" w14:textId="77777777" w:rsidR="00BF596A" w:rsidRDefault="005632DD">
      <w:pPr>
        <w:pStyle w:val="PL"/>
      </w:pPr>
      <w:r>
        <w:t xml:space="preserve">    ...</w:t>
      </w:r>
    </w:p>
    <w:p w14:paraId="2826BC9F" w14:textId="77777777" w:rsidR="00BF596A" w:rsidRDefault="005632DD">
      <w:pPr>
        <w:pStyle w:val="PL"/>
      </w:pPr>
      <w:r>
        <w:t>}</w:t>
      </w:r>
    </w:p>
    <w:p w14:paraId="711EE584" w14:textId="77777777" w:rsidR="00BF596A" w:rsidRDefault="00BF596A">
      <w:pPr>
        <w:pStyle w:val="PL"/>
      </w:pPr>
    </w:p>
    <w:p w14:paraId="4957FD47" w14:textId="77777777" w:rsidR="00BF596A" w:rsidRDefault="005632DD">
      <w:pPr>
        <w:pStyle w:val="PL"/>
      </w:pPr>
      <w:r>
        <w:t xml:space="preserve">GeneralParametersMRDC-v1610 ::= </w:t>
      </w:r>
      <w:r>
        <w:rPr>
          <w:color w:val="993366"/>
        </w:rPr>
        <w:t>SEQUENCE</w:t>
      </w:r>
      <w:r>
        <w:t xml:space="preserve"> {</w:t>
      </w:r>
    </w:p>
    <w:p w14:paraId="4F9C5E3D" w14:textId="77777777" w:rsidR="00BF596A" w:rsidRDefault="005632DD">
      <w:pPr>
        <w:pStyle w:val="PL"/>
      </w:pPr>
      <w:r>
        <w:t xml:space="preserve">    f1c-OverEUTRA-r16                   </w:t>
      </w:r>
      <w:r>
        <w:rPr>
          <w:color w:val="993366"/>
        </w:rPr>
        <w:t>ENUMERATED</w:t>
      </w:r>
      <w:r>
        <w:t xml:space="preserve"> {supported}                                                          </w:t>
      </w:r>
      <w:r>
        <w:rPr>
          <w:color w:val="993366"/>
        </w:rPr>
        <w:t>OPTIONAL</w:t>
      </w:r>
    </w:p>
    <w:p w14:paraId="3CD83502" w14:textId="77777777" w:rsidR="00BF596A" w:rsidRDefault="005632DD">
      <w:pPr>
        <w:pStyle w:val="PL"/>
      </w:pPr>
      <w:r>
        <w:t>}</w:t>
      </w:r>
    </w:p>
    <w:p w14:paraId="4D766850" w14:textId="77777777" w:rsidR="00BF596A" w:rsidRDefault="00BF596A">
      <w:pPr>
        <w:pStyle w:val="PL"/>
      </w:pPr>
    </w:p>
    <w:p w14:paraId="528CB60E" w14:textId="77777777" w:rsidR="00BF596A" w:rsidRDefault="005632DD">
      <w:pPr>
        <w:pStyle w:val="PL"/>
        <w:rPr>
          <w:color w:val="808080"/>
        </w:rPr>
      </w:pPr>
      <w:r>
        <w:rPr>
          <w:color w:val="808080"/>
        </w:rPr>
        <w:t>-- TAG-UE-MRDC-CAPABILITY-STOP</w:t>
      </w:r>
    </w:p>
    <w:p w14:paraId="7B310DA0" w14:textId="77777777" w:rsidR="00BF596A" w:rsidRDefault="005632DD">
      <w:pPr>
        <w:pStyle w:val="PL"/>
        <w:rPr>
          <w:color w:val="808080"/>
        </w:rPr>
      </w:pPr>
      <w:r>
        <w:rPr>
          <w:color w:val="808080"/>
        </w:rPr>
        <w:t>-- ASN1STOP</w:t>
      </w:r>
    </w:p>
    <w:p w14:paraId="23E4AB7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19AAF0D" w14:textId="77777777">
        <w:tc>
          <w:tcPr>
            <w:tcW w:w="14173" w:type="dxa"/>
            <w:tcBorders>
              <w:top w:val="single" w:sz="4" w:space="0" w:color="auto"/>
              <w:left w:val="single" w:sz="4" w:space="0" w:color="auto"/>
              <w:bottom w:val="single" w:sz="4" w:space="0" w:color="auto"/>
              <w:right w:val="single" w:sz="4" w:space="0" w:color="auto"/>
            </w:tcBorders>
          </w:tcPr>
          <w:p w14:paraId="16929CEB" w14:textId="77777777" w:rsidR="00BF596A" w:rsidRDefault="005632DD">
            <w:pPr>
              <w:pStyle w:val="TAH"/>
              <w:rPr>
                <w:szCs w:val="22"/>
                <w:lang w:val="en-GB" w:eastAsia="sv-SE"/>
              </w:rPr>
            </w:pPr>
            <w:r>
              <w:rPr>
                <w:i/>
                <w:szCs w:val="22"/>
                <w:lang w:val="en-GB" w:eastAsia="sv-SE"/>
              </w:rPr>
              <w:t xml:space="preserve">UE-MRDC-Capability </w:t>
            </w:r>
            <w:r>
              <w:rPr>
                <w:szCs w:val="22"/>
                <w:lang w:val="en-GB" w:eastAsia="sv-SE"/>
              </w:rPr>
              <w:t>field descriptions</w:t>
            </w:r>
          </w:p>
        </w:tc>
      </w:tr>
      <w:tr w:rsidR="00BF596A" w14:paraId="1E2FE756" w14:textId="77777777">
        <w:tc>
          <w:tcPr>
            <w:tcW w:w="14173" w:type="dxa"/>
            <w:tcBorders>
              <w:top w:val="single" w:sz="4" w:space="0" w:color="auto"/>
              <w:left w:val="single" w:sz="4" w:space="0" w:color="auto"/>
              <w:bottom w:val="single" w:sz="4" w:space="0" w:color="auto"/>
              <w:right w:val="single" w:sz="4" w:space="0" w:color="auto"/>
            </w:tcBorders>
          </w:tcPr>
          <w:p w14:paraId="763A4ABB" w14:textId="77777777" w:rsidR="00BF596A" w:rsidRDefault="005632DD">
            <w:pPr>
              <w:pStyle w:val="TAL"/>
              <w:rPr>
                <w:szCs w:val="22"/>
                <w:lang w:val="en-GB" w:eastAsia="sv-SE"/>
              </w:rPr>
            </w:pPr>
            <w:r>
              <w:rPr>
                <w:b/>
                <w:i/>
                <w:szCs w:val="22"/>
                <w:lang w:val="en-GB" w:eastAsia="sv-SE"/>
              </w:rPr>
              <w:t>featureSetCombinations</w:t>
            </w:r>
          </w:p>
          <w:p w14:paraId="3551CCF0"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w:t>
            </w:r>
            <w:r>
              <w:rPr>
                <w:szCs w:val="22"/>
                <w:lang w:val="en-GB" w:eastAsia="sv-SE"/>
              </w:rPr>
              <w:t xml:space="preserve">:s for </w:t>
            </w:r>
            <w:r>
              <w:rPr>
                <w:i/>
                <w:szCs w:val="22"/>
                <w:lang w:val="en-GB" w:eastAsia="sv-SE"/>
              </w:rPr>
              <w:t>supportedBandCombinationList</w:t>
            </w:r>
            <w:r>
              <w:rPr>
                <w:szCs w:val="22"/>
                <w:lang w:val="en-GB" w:eastAsia="sv-SE"/>
              </w:rPr>
              <w:t xml:space="preserve"> and </w:t>
            </w:r>
            <w:r>
              <w:rPr>
                <w:i/>
                <w:szCs w:val="22"/>
                <w:lang w:val="en-GB" w:eastAsia="sv-SE"/>
              </w:rPr>
              <w:t>supportedBandCombinationListNEDC-Only</w:t>
            </w:r>
            <w:r>
              <w:rPr>
                <w:szCs w:val="22"/>
                <w:lang w:val="en-GB" w:eastAsia="sv-SE"/>
              </w:rPr>
              <w:t xml:space="preserve"> in </w:t>
            </w:r>
            <w:r>
              <w:rPr>
                <w:i/>
                <w:szCs w:val="22"/>
                <w:lang w:val="en-GB" w:eastAsia="sv-SE"/>
              </w:rPr>
              <w:t>UE-MRDC-Capability</w:t>
            </w:r>
            <w:r>
              <w:rPr>
                <w:szCs w:val="22"/>
                <w:lang w:val="en-GB" w:eastAsia="sv-SE"/>
              </w:rPr>
              <w:t xml:space="preserve">. The </w:t>
            </w:r>
            <w:r>
              <w:rPr>
                <w:i/>
                <w:lang w:val="en-GB" w:eastAsia="sv-SE"/>
              </w:rPr>
              <w:t>FeatureSetDownlink</w:t>
            </w:r>
            <w:r>
              <w:rPr>
                <w:szCs w:val="22"/>
                <w:lang w:val="en-GB" w:eastAsia="sv-SE"/>
              </w:rPr>
              <w:t xml:space="preserve">:s and </w:t>
            </w:r>
            <w:r>
              <w:rPr>
                <w:i/>
                <w:lang w:val="en-GB" w:eastAsia="sv-SE"/>
              </w:rPr>
              <w:t>FeatureSetUplink</w:t>
            </w:r>
            <w:r>
              <w:rPr>
                <w:szCs w:val="22"/>
                <w:lang w:val="en-GB" w:eastAsia="sv-SE"/>
              </w:rPr>
              <w:t xml:space="preserve">:s referred to from these </w:t>
            </w:r>
            <w:r>
              <w:rPr>
                <w:i/>
                <w:lang w:val="en-GB" w:eastAsia="sv-SE"/>
              </w:rPr>
              <w:t>FeatureSetCombination</w:t>
            </w:r>
            <w:r>
              <w:rPr>
                <w:szCs w:val="22"/>
                <w:lang w:val="en-GB" w:eastAsia="sv-SE"/>
              </w:rPr>
              <w:t xml:space="preserve">:s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2ECA810C" w14:textId="77777777" w:rsidR="00BF596A" w:rsidRDefault="00BF596A"/>
    <w:p w14:paraId="29C562AE" w14:textId="77777777" w:rsidR="00BF596A" w:rsidRDefault="005632DD">
      <w:pPr>
        <w:pStyle w:val="4"/>
        <w:rPr>
          <w:lang w:val="en-GB"/>
        </w:rPr>
      </w:pPr>
      <w:bookmarkStart w:id="1154" w:name="_Toc60777491"/>
      <w:bookmarkStart w:id="1155" w:name="_Toc83740448"/>
      <w:bookmarkStart w:id="1156" w:name="_Hlk54199415"/>
      <w:r>
        <w:rPr>
          <w:lang w:val="en-GB"/>
        </w:rPr>
        <w:t>–</w:t>
      </w:r>
      <w:r>
        <w:rPr>
          <w:lang w:val="en-GB"/>
        </w:rPr>
        <w:tab/>
      </w:r>
      <w:r>
        <w:rPr>
          <w:i/>
          <w:lang w:val="en-GB"/>
        </w:rPr>
        <w:t>UE-NR-Capability</w:t>
      </w:r>
      <w:bookmarkEnd w:id="1154"/>
      <w:bookmarkEnd w:id="1155"/>
    </w:p>
    <w:bookmarkEnd w:id="1156"/>
    <w:p w14:paraId="14678554" w14:textId="77777777" w:rsidR="00BF596A" w:rsidRDefault="005632DD">
      <w:pPr>
        <w:rPr>
          <w:iCs/>
        </w:rPr>
      </w:pPr>
      <w:r>
        <w:t xml:space="preserve">The IE </w:t>
      </w:r>
      <w:r>
        <w:rPr>
          <w:i/>
        </w:rPr>
        <w:t>UE-NR-Capability</w:t>
      </w:r>
      <w:r>
        <w:rPr>
          <w:iCs/>
        </w:rPr>
        <w:t xml:space="preserve"> is used to convey the NR UE Radio Access Capability Parameters, see TS 38.306 [26].</w:t>
      </w:r>
    </w:p>
    <w:p w14:paraId="6272B25E" w14:textId="77777777" w:rsidR="00BF596A" w:rsidRDefault="005632DD">
      <w:pPr>
        <w:pStyle w:val="TH"/>
        <w:rPr>
          <w:lang w:val="en-GB"/>
        </w:rPr>
      </w:pPr>
      <w:r>
        <w:rPr>
          <w:i/>
          <w:lang w:val="en-GB"/>
        </w:rPr>
        <w:t>UE-NR-Capability</w:t>
      </w:r>
      <w:r>
        <w:rPr>
          <w:lang w:val="en-GB"/>
        </w:rPr>
        <w:t xml:space="preserve"> information element</w:t>
      </w:r>
    </w:p>
    <w:p w14:paraId="6531AB98" w14:textId="77777777" w:rsidR="00BF596A" w:rsidRDefault="005632DD">
      <w:pPr>
        <w:pStyle w:val="PL"/>
        <w:rPr>
          <w:color w:val="808080"/>
        </w:rPr>
      </w:pPr>
      <w:r>
        <w:rPr>
          <w:color w:val="808080"/>
        </w:rPr>
        <w:t>-- ASN1START</w:t>
      </w:r>
    </w:p>
    <w:p w14:paraId="3D90D231" w14:textId="77777777" w:rsidR="00BF596A" w:rsidRDefault="005632DD">
      <w:pPr>
        <w:pStyle w:val="PL"/>
        <w:rPr>
          <w:color w:val="808080"/>
        </w:rPr>
      </w:pPr>
      <w:r>
        <w:rPr>
          <w:color w:val="808080"/>
        </w:rPr>
        <w:lastRenderedPageBreak/>
        <w:t>-- TAG-UE-NR-CAPABILITY-START</w:t>
      </w:r>
    </w:p>
    <w:p w14:paraId="77DC71D2" w14:textId="77777777" w:rsidR="00BF596A" w:rsidRDefault="00BF596A">
      <w:pPr>
        <w:pStyle w:val="PL"/>
      </w:pPr>
    </w:p>
    <w:p w14:paraId="5F078531" w14:textId="77777777" w:rsidR="00BF596A" w:rsidRDefault="005632DD">
      <w:pPr>
        <w:pStyle w:val="PL"/>
      </w:pPr>
      <w:r>
        <w:t xml:space="preserve">UE-NR-Capability ::=            </w:t>
      </w:r>
      <w:r>
        <w:rPr>
          <w:color w:val="993366"/>
        </w:rPr>
        <w:t>SEQUENCE</w:t>
      </w:r>
      <w:r>
        <w:t xml:space="preserve"> {</w:t>
      </w:r>
    </w:p>
    <w:p w14:paraId="3E8D850A" w14:textId="77777777" w:rsidR="00BF596A" w:rsidRDefault="005632DD">
      <w:pPr>
        <w:pStyle w:val="PL"/>
      </w:pPr>
      <w:r>
        <w:t xml:space="preserve">    accessStratumRelease            AccessStratumRelease,</w:t>
      </w:r>
    </w:p>
    <w:p w14:paraId="56359B1C" w14:textId="77777777" w:rsidR="00BF596A" w:rsidRDefault="005632DD">
      <w:pPr>
        <w:pStyle w:val="PL"/>
      </w:pPr>
      <w:r>
        <w:t xml:space="preserve">    pdcp-Parameters                 PDCP-Parameters,</w:t>
      </w:r>
    </w:p>
    <w:p w14:paraId="618C7024" w14:textId="77777777" w:rsidR="00BF596A" w:rsidRDefault="005632DD">
      <w:pPr>
        <w:pStyle w:val="PL"/>
      </w:pPr>
      <w:r>
        <w:t xml:space="preserve">    rlc-Parameters                  RLC-Parameters                                                        </w:t>
      </w:r>
      <w:r>
        <w:rPr>
          <w:color w:val="993366"/>
        </w:rPr>
        <w:t>OPTIONAL</w:t>
      </w:r>
      <w:r>
        <w:t>,</w:t>
      </w:r>
    </w:p>
    <w:p w14:paraId="63B6EF4A" w14:textId="77777777" w:rsidR="00BF596A" w:rsidRDefault="005632DD">
      <w:pPr>
        <w:pStyle w:val="PL"/>
      </w:pPr>
      <w:r>
        <w:t xml:space="preserve">    mac-Parameters                  MAC-Parameters                                                        </w:t>
      </w:r>
      <w:r>
        <w:rPr>
          <w:color w:val="993366"/>
        </w:rPr>
        <w:t>OPTIONAL</w:t>
      </w:r>
      <w:r>
        <w:t>,</w:t>
      </w:r>
    </w:p>
    <w:p w14:paraId="7C06DE65" w14:textId="77777777" w:rsidR="00BF596A" w:rsidRDefault="005632DD">
      <w:pPr>
        <w:pStyle w:val="PL"/>
      </w:pPr>
      <w:r>
        <w:t xml:space="preserve">    phy-Parameters                  Phy-Parameters,</w:t>
      </w:r>
    </w:p>
    <w:p w14:paraId="2E8EB3D7" w14:textId="77777777" w:rsidR="00BF596A" w:rsidRDefault="005632DD">
      <w:pPr>
        <w:pStyle w:val="PL"/>
      </w:pPr>
      <w:r>
        <w:t xml:space="preserve">    rf-Parameters                   RF-Parameters,</w:t>
      </w:r>
    </w:p>
    <w:p w14:paraId="33960F5B" w14:textId="77777777" w:rsidR="00BF596A" w:rsidRDefault="005632DD">
      <w:pPr>
        <w:pStyle w:val="PL"/>
      </w:pPr>
      <w:r>
        <w:t xml:space="preserve">    measAndMobParameters            MeasAndMobParameters                                                  </w:t>
      </w:r>
      <w:r>
        <w:rPr>
          <w:color w:val="993366"/>
        </w:rPr>
        <w:t>OPTIONAL</w:t>
      </w:r>
      <w:r>
        <w:t>,</w:t>
      </w:r>
    </w:p>
    <w:p w14:paraId="1ED7DE24" w14:textId="77777777" w:rsidR="00BF596A" w:rsidRDefault="005632DD">
      <w:pPr>
        <w:pStyle w:val="PL"/>
      </w:pPr>
      <w:r>
        <w:t xml:space="preserve">    fdd-Add-UE-NR-Capabilities      UE-NR-CapabilityAddXDD-Mode                                           </w:t>
      </w:r>
      <w:r>
        <w:rPr>
          <w:color w:val="993366"/>
        </w:rPr>
        <w:t>OPTIONAL</w:t>
      </w:r>
      <w:r>
        <w:t>,</w:t>
      </w:r>
    </w:p>
    <w:p w14:paraId="5A71DAE0" w14:textId="77777777" w:rsidR="00BF596A" w:rsidRDefault="005632DD">
      <w:pPr>
        <w:pStyle w:val="PL"/>
      </w:pPr>
      <w:r>
        <w:t xml:space="preserve">    tdd-Add-UE-NR-Capabilities      UE-NR-CapabilityAddXDD-Mode                                           </w:t>
      </w:r>
      <w:r>
        <w:rPr>
          <w:color w:val="993366"/>
        </w:rPr>
        <w:t>OPTIONAL</w:t>
      </w:r>
      <w:r>
        <w:t>,</w:t>
      </w:r>
    </w:p>
    <w:p w14:paraId="5CE6AE5F" w14:textId="77777777" w:rsidR="00BF596A" w:rsidRDefault="005632DD">
      <w:pPr>
        <w:pStyle w:val="PL"/>
      </w:pPr>
      <w:r>
        <w:t xml:space="preserve">    fr1-Add-UE-NR-Capabilities      UE-NR-CapabilityAddFRX-Mode                                           </w:t>
      </w:r>
      <w:r>
        <w:rPr>
          <w:color w:val="993366"/>
        </w:rPr>
        <w:t>OPTIONAL</w:t>
      </w:r>
      <w:r>
        <w:t>,</w:t>
      </w:r>
    </w:p>
    <w:p w14:paraId="18BC5B0A" w14:textId="77777777" w:rsidR="00BF596A" w:rsidRDefault="005632DD">
      <w:pPr>
        <w:pStyle w:val="PL"/>
      </w:pPr>
      <w:r>
        <w:t xml:space="preserve">    fr2-Add-UE-NR-Capabilities      UE-NR-CapabilityAddFRX-Mode                                           </w:t>
      </w:r>
      <w:r>
        <w:rPr>
          <w:color w:val="993366"/>
        </w:rPr>
        <w:t>OPTIONAL</w:t>
      </w:r>
      <w:r>
        <w:t>,</w:t>
      </w:r>
    </w:p>
    <w:p w14:paraId="0CFD5106" w14:textId="77777777" w:rsidR="00BF596A" w:rsidRDefault="005632DD">
      <w:pPr>
        <w:pStyle w:val="PL"/>
      </w:pPr>
      <w:r>
        <w:t xml:space="preserve">    featureSets                     FeatureSets                                                           </w:t>
      </w:r>
      <w:r>
        <w:rPr>
          <w:color w:val="993366"/>
        </w:rPr>
        <w:t>OPTIONAL</w:t>
      </w:r>
      <w:r>
        <w:t>,</w:t>
      </w:r>
    </w:p>
    <w:p w14:paraId="6D1A041B" w14:textId="77777777" w:rsidR="00BF596A" w:rsidRDefault="005632DD">
      <w:pPr>
        <w:pStyle w:val="PL"/>
      </w:pPr>
      <w:r>
        <w:t xml:space="preserve">    featureSetCombinations          </w:t>
      </w:r>
      <w:r>
        <w:rPr>
          <w:color w:val="993366"/>
        </w:rPr>
        <w:t>SEQUENCE</w:t>
      </w:r>
      <w:r>
        <w:t xml:space="preserve"> (</w:t>
      </w:r>
      <w:r>
        <w:rPr>
          <w:color w:val="993366"/>
        </w:rPr>
        <w:t>SIZE</w:t>
      </w:r>
      <w:r>
        <w:t xml:space="preserve"> (1..maxFeatureSetCombinations))</w:t>
      </w:r>
      <w:r>
        <w:rPr>
          <w:color w:val="993366"/>
        </w:rPr>
        <w:t xml:space="preserve"> OF</w:t>
      </w:r>
      <w:r>
        <w:t xml:space="preserve"> FeatureSetCombination         </w:t>
      </w:r>
      <w:r>
        <w:rPr>
          <w:color w:val="993366"/>
        </w:rPr>
        <w:t>OPTIONAL</w:t>
      </w:r>
      <w:r>
        <w:t>,</w:t>
      </w:r>
    </w:p>
    <w:p w14:paraId="1A1C711A" w14:textId="77777777" w:rsidR="00BF596A" w:rsidRDefault="005632DD">
      <w:pPr>
        <w:pStyle w:val="PL"/>
      </w:pPr>
      <w:r>
        <w:t xml:space="preserve">    lateNonCriticalExtension        </w:t>
      </w:r>
      <w:r>
        <w:rPr>
          <w:color w:val="993366"/>
        </w:rPr>
        <w:t>OCTET</w:t>
      </w:r>
      <w:r>
        <w:t xml:space="preserve"> </w:t>
      </w:r>
      <w:r>
        <w:rPr>
          <w:color w:val="993366"/>
        </w:rPr>
        <w:t>STRING</w:t>
      </w:r>
      <w:r>
        <w:t xml:space="preserve"> (CONTAINING UE-NR-Capability-v15c0)                      </w:t>
      </w:r>
      <w:r>
        <w:rPr>
          <w:color w:val="993366"/>
        </w:rPr>
        <w:t>OPTIONAL</w:t>
      </w:r>
      <w:r>
        <w:t>,</w:t>
      </w:r>
    </w:p>
    <w:p w14:paraId="502BBE7F" w14:textId="77777777" w:rsidR="00BF596A" w:rsidRDefault="005632DD">
      <w:pPr>
        <w:pStyle w:val="PL"/>
      </w:pPr>
      <w:r>
        <w:t xml:space="preserve">    nonCriticalExtension            UE-NR-Capability-v1530                                                </w:t>
      </w:r>
      <w:r>
        <w:rPr>
          <w:color w:val="993366"/>
        </w:rPr>
        <w:t>OPTIONAL</w:t>
      </w:r>
    </w:p>
    <w:p w14:paraId="3937F5FD" w14:textId="77777777" w:rsidR="00BF596A" w:rsidRDefault="005632DD">
      <w:pPr>
        <w:pStyle w:val="PL"/>
      </w:pPr>
      <w:r>
        <w:t>}</w:t>
      </w:r>
    </w:p>
    <w:p w14:paraId="32E4BB4F" w14:textId="77777777" w:rsidR="00BF596A" w:rsidRDefault="00BF596A">
      <w:pPr>
        <w:pStyle w:val="PL"/>
      </w:pPr>
    </w:p>
    <w:p w14:paraId="0BF29BB8" w14:textId="77777777" w:rsidR="00BF596A" w:rsidRDefault="005632DD">
      <w:pPr>
        <w:pStyle w:val="PL"/>
        <w:rPr>
          <w:color w:val="808080"/>
        </w:rPr>
      </w:pPr>
      <w:r>
        <w:rPr>
          <w:color w:val="808080"/>
        </w:rPr>
        <w:t>-- Regular non-critical extensions:</w:t>
      </w:r>
    </w:p>
    <w:p w14:paraId="754CA966" w14:textId="77777777" w:rsidR="00BF596A" w:rsidRDefault="005632DD">
      <w:pPr>
        <w:pStyle w:val="PL"/>
      </w:pPr>
      <w:r>
        <w:t xml:space="preserve">UE-NR-Capability-v1530 ::=               </w:t>
      </w:r>
      <w:r>
        <w:rPr>
          <w:color w:val="993366"/>
        </w:rPr>
        <w:t>SEQUENCE</w:t>
      </w:r>
      <w:r>
        <w:t xml:space="preserve"> {</w:t>
      </w:r>
    </w:p>
    <w:p w14:paraId="190B99CE" w14:textId="77777777" w:rsidR="00BF596A" w:rsidRDefault="005632DD">
      <w:pPr>
        <w:pStyle w:val="PL"/>
      </w:pPr>
      <w:r>
        <w:t xml:space="preserve">    fdd-Add-UE-NR-Capabilities-v1530         UE-NR-CapabilityAddXDD-Mode-v1530                            </w:t>
      </w:r>
      <w:r>
        <w:rPr>
          <w:color w:val="993366"/>
        </w:rPr>
        <w:t>OPTIONAL</w:t>
      </w:r>
      <w:r>
        <w:t>,</w:t>
      </w:r>
    </w:p>
    <w:p w14:paraId="6D182F1A" w14:textId="77777777" w:rsidR="00BF596A" w:rsidRDefault="005632DD">
      <w:pPr>
        <w:pStyle w:val="PL"/>
      </w:pPr>
      <w:r>
        <w:t xml:space="preserve">    tdd-Add-UE-NR-Capabilities-v1530         UE-NR-CapabilityAddXDD-Mode-v1530                            </w:t>
      </w:r>
      <w:r>
        <w:rPr>
          <w:color w:val="993366"/>
        </w:rPr>
        <w:t>OPTIONAL</w:t>
      </w:r>
      <w:r>
        <w:t>,</w:t>
      </w:r>
    </w:p>
    <w:p w14:paraId="53D3EC49" w14:textId="77777777" w:rsidR="00BF596A" w:rsidRDefault="005632DD">
      <w:pPr>
        <w:pStyle w:val="PL"/>
      </w:pPr>
      <w:r>
        <w:t xml:space="preserve">    dummy                                    </w:t>
      </w:r>
      <w:r>
        <w:rPr>
          <w:color w:val="993366"/>
        </w:rPr>
        <w:t>ENUMERATED</w:t>
      </w:r>
      <w:r>
        <w:t xml:space="preserve"> {supported}                                       </w:t>
      </w:r>
      <w:r>
        <w:rPr>
          <w:color w:val="993366"/>
        </w:rPr>
        <w:t>OPTIONAL</w:t>
      </w:r>
      <w:r>
        <w:t>,</w:t>
      </w:r>
    </w:p>
    <w:p w14:paraId="041C7F78" w14:textId="77777777" w:rsidR="00BF596A" w:rsidRDefault="005632DD">
      <w:pPr>
        <w:pStyle w:val="PL"/>
      </w:pPr>
      <w:r>
        <w:t xml:space="preserve">    interRAT-Parameters                      InterRAT-Parameters                                          </w:t>
      </w:r>
      <w:r>
        <w:rPr>
          <w:color w:val="993366"/>
        </w:rPr>
        <w:t>OPTIONAL</w:t>
      </w:r>
      <w:r>
        <w:t>,</w:t>
      </w:r>
    </w:p>
    <w:p w14:paraId="5452D4FE" w14:textId="77777777" w:rsidR="00BF596A" w:rsidRDefault="005632DD">
      <w:pPr>
        <w:pStyle w:val="PL"/>
      </w:pPr>
      <w:r>
        <w:t xml:space="preserve">    inactiveState                            </w:t>
      </w:r>
      <w:r>
        <w:rPr>
          <w:color w:val="993366"/>
        </w:rPr>
        <w:t>ENUMERATED</w:t>
      </w:r>
      <w:r>
        <w:t xml:space="preserve"> {supported}                                       </w:t>
      </w:r>
      <w:r>
        <w:rPr>
          <w:color w:val="993366"/>
        </w:rPr>
        <w:t>OPTIONAL</w:t>
      </w:r>
      <w:r>
        <w:t>,</w:t>
      </w:r>
    </w:p>
    <w:p w14:paraId="08C1E92C" w14:textId="77777777" w:rsidR="00BF596A" w:rsidRDefault="005632DD">
      <w:pPr>
        <w:pStyle w:val="PL"/>
      </w:pPr>
      <w:r>
        <w:t xml:space="preserve">    delayBudgetReporting                     </w:t>
      </w:r>
      <w:r>
        <w:rPr>
          <w:color w:val="993366"/>
        </w:rPr>
        <w:t>ENUMERATED</w:t>
      </w:r>
      <w:r>
        <w:t xml:space="preserve"> {supported}                                       </w:t>
      </w:r>
      <w:r>
        <w:rPr>
          <w:color w:val="993366"/>
        </w:rPr>
        <w:t>OPTIONAL</w:t>
      </w:r>
      <w:r>
        <w:t>,</w:t>
      </w:r>
    </w:p>
    <w:p w14:paraId="121AE8BF" w14:textId="77777777" w:rsidR="00BF596A" w:rsidRDefault="005632DD">
      <w:pPr>
        <w:pStyle w:val="PL"/>
      </w:pPr>
      <w:r>
        <w:t xml:space="preserve">    nonCriticalExtension                     UE-NR-Capability-v1540                                       </w:t>
      </w:r>
      <w:r>
        <w:rPr>
          <w:color w:val="993366"/>
        </w:rPr>
        <w:t>OPTIONAL</w:t>
      </w:r>
    </w:p>
    <w:p w14:paraId="2D5F9DDC" w14:textId="77777777" w:rsidR="00BF596A" w:rsidRDefault="005632DD">
      <w:pPr>
        <w:pStyle w:val="PL"/>
      </w:pPr>
      <w:r>
        <w:t>}</w:t>
      </w:r>
    </w:p>
    <w:p w14:paraId="4837DCC9" w14:textId="77777777" w:rsidR="00BF596A" w:rsidRDefault="00BF596A">
      <w:pPr>
        <w:pStyle w:val="PL"/>
      </w:pPr>
    </w:p>
    <w:p w14:paraId="221DD906" w14:textId="77777777" w:rsidR="00BF596A" w:rsidRDefault="005632DD">
      <w:pPr>
        <w:pStyle w:val="PL"/>
      </w:pPr>
      <w:r>
        <w:t xml:space="preserve">UE-NR-Capability-v1540 ::=              </w:t>
      </w:r>
      <w:r>
        <w:rPr>
          <w:color w:val="993366"/>
        </w:rPr>
        <w:t>SEQUENCE</w:t>
      </w:r>
      <w:r>
        <w:t xml:space="preserve"> {</w:t>
      </w:r>
    </w:p>
    <w:p w14:paraId="6E1B7206" w14:textId="77777777" w:rsidR="00BF596A" w:rsidRDefault="005632DD">
      <w:pPr>
        <w:pStyle w:val="PL"/>
      </w:pPr>
      <w:r>
        <w:t xml:space="preserve">    sdap-Parameters                         SDAP-Parameters                                               </w:t>
      </w:r>
      <w:r>
        <w:rPr>
          <w:color w:val="993366"/>
        </w:rPr>
        <w:t>OPTIONAL</w:t>
      </w:r>
      <w:r>
        <w:t>,</w:t>
      </w:r>
    </w:p>
    <w:p w14:paraId="2DF24EE3" w14:textId="77777777" w:rsidR="00BF596A" w:rsidRDefault="005632DD">
      <w:pPr>
        <w:pStyle w:val="PL"/>
      </w:pPr>
      <w:r>
        <w:t xml:space="preserve">    overheatingInd                          </w:t>
      </w:r>
      <w:r>
        <w:rPr>
          <w:color w:val="993366"/>
        </w:rPr>
        <w:t>ENUMERATED</w:t>
      </w:r>
      <w:r>
        <w:t xml:space="preserve"> {supported}                                        </w:t>
      </w:r>
      <w:r>
        <w:rPr>
          <w:color w:val="993366"/>
        </w:rPr>
        <w:t>OPTIONAL</w:t>
      </w:r>
      <w:r>
        <w:t>,</w:t>
      </w:r>
    </w:p>
    <w:p w14:paraId="43C913EF" w14:textId="77777777" w:rsidR="00BF596A" w:rsidRDefault="005632DD">
      <w:pPr>
        <w:pStyle w:val="PL"/>
      </w:pPr>
      <w:r>
        <w:t xml:space="preserve">    ims-Parameters                          IMS-Parameters                                                </w:t>
      </w:r>
      <w:r>
        <w:rPr>
          <w:color w:val="993366"/>
        </w:rPr>
        <w:t>OPTIONAL</w:t>
      </w:r>
      <w:r>
        <w:t>,</w:t>
      </w:r>
    </w:p>
    <w:p w14:paraId="140E9DE1" w14:textId="77777777" w:rsidR="00BF596A" w:rsidRDefault="005632DD">
      <w:pPr>
        <w:pStyle w:val="PL"/>
      </w:pPr>
      <w:r>
        <w:t xml:space="preserve">    fr1-Add-UE-NR-Capabilities-v1540        UE-NR-CapabilityAddFRX-Mode-v1540                             </w:t>
      </w:r>
      <w:r>
        <w:rPr>
          <w:color w:val="993366"/>
        </w:rPr>
        <w:t>OPTIONAL</w:t>
      </w:r>
      <w:r>
        <w:t>,</w:t>
      </w:r>
    </w:p>
    <w:p w14:paraId="0FCB835A" w14:textId="77777777" w:rsidR="00BF596A" w:rsidRDefault="005632DD">
      <w:pPr>
        <w:pStyle w:val="PL"/>
      </w:pPr>
      <w:r>
        <w:t xml:space="preserve">    fr2-Add-UE-NR-Capabilities-v1540        UE-NR-CapabilityAddFRX-Mode-v1540                             </w:t>
      </w:r>
      <w:r>
        <w:rPr>
          <w:color w:val="993366"/>
        </w:rPr>
        <w:t>OPTIONAL</w:t>
      </w:r>
      <w:r>
        <w:t>,</w:t>
      </w:r>
    </w:p>
    <w:p w14:paraId="0D7AD988" w14:textId="77777777" w:rsidR="00BF596A" w:rsidRDefault="005632DD">
      <w:pPr>
        <w:pStyle w:val="PL"/>
      </w:pPr>
      <w:r>
        <w:t xml:space="preserve">    fr1-fr2-Add-UE-NR-Capabilities          UE-NR-CapabilityAddFRX-Mode                                   </w:t>
      </w:r>
      <w:r>
        <w:rPr>
          <w:color w:val="993366"/>
        </w:rPr>
        <w:t>OPTIONAL</w:t>
      </w:r>
      <w:r>
        <w:t>,</w:t>
      </w:r>
    </w:p>
    <w:p w14:paraId="3CF7F4F9" w14:textId="77777777" w:rsidR="00BF596A" w:rsidRDefault="005632DD">
      <w:pPr>
        <w:pStyle w:val="PL"/>
      </w:pPr>
      <w:r>
        <w:t xml:space="preserve">    nonCriticalExtension                    UE-NR-Capability-v1550                                        </w:t>
      </w:r>
      <w:r>
        <w:rPr>
          <w:color w:val="993366"/>
        </w:rPr>
        <w:t>OPTIONAL</w:t>
      </w:r>
    </w:p>
    <w:p w14:paraId="0F7DC1A3" w14:textId="77777777" w:rsidR="00BF596A" w:rsidRDefault="005632DD">
      <w:pPr>
        <w:pStyle w:val="PL"/>
      </w:pPr>
      <w:r>
        <w:t>}</w:t>
      </w:r>
    </w:p>
    <w:p w14:paraId="667A4123" w14:textId="77777777" w:rsidR="00BF596A" w:rsidRDefault="00BF596A">
      <w:pPr>
        <w:pStyle w:val="PL"/>
      </w:pPr>
    </w:p>
    <w:p w14:paraId="7B21BB05" w14:textId="77777777" w:rsidR="00BF596A" w:rsidRDefault="005632DD">
      <w:pPr>
        <w:pStyle w:val="PL"/>
      </w:pPr>
      <w:r>
        <w:t xml:space="preserve">UE-NR-Capability-v1550 ::=               </w:t>
      </w:r>
      <w:r>
        <w:rPr>
          <w:color w:val="993366"/>
        </w:rPr>
        <w:t>SEQUENCE</w:t>
      </w:r>
      <w:r>
        <w:t xml:space="preserve"> {</w:t>
      </w:r>
    </w:p>
    <w:p w14:paraId="5810B0D1" w14:textId="77777777" w:rsidR="00BF596A" w:rsidRDefault="005632DD">
      <w:pPr>
        <w:pStyle w:val="PL"/>
      </w:pPr>
      <w:r>
        <w:t xml:space="preserve">    reducedCP-Latency                        </w:t>
      </w:r>
      <w:r>
        <w:rPr>
          <w:color w:val="993366"/>
        </w:rPr>
        <w:t>ENUMERATED</w:t>
      </w:r>
      <w:r>
        <w:t xml:space="preserve"> {supported}                                       </w:t>
      </w:r>
      <w:r>
        <w:rPr>
          <w:color w:val="993366"/>
        </w:rPr>
        <w:t>OPTIONAL</w:t>
      </w:r>
      <w:r>
        <w:t>,</w:t>
      </w:r>
    </w:p>
    <w:p w14:paraId="135C2176" w14:textId="77777777" w:rsidR="00BF596A" w:rsidRDefault="005632DD">
      <w:pPr>
        <w:pStyle w:val="PL"/>
      </w:pPr>
      <w:r>
        <w:t xml:space="preserve">    nonCriticalExtension                     UE-NR-Capability-v1560                                       </w:t>
      </w:r>
      <w:r>
        <w:rPr>
          <w:color w:val="993366"/>
        </w:rPr>
        <w:t>OPTIONAL</w:t>
      </w:r>
    </w:p>
    <w:p w14:paraId="507C760C" w14:textId="77777777" w:rsidR="00BF596A" w:rsidRDefault="005632DD">
      <w:pPr>
        <w:pStyle w:val="PL"/>
      </w:pPr>
      <w:r>
        <w:t>}</w:t>
      </w:r>
    </w:p>
    <w:p w14:paraId="51C97D74" w14:textId="77777777" w:rsidR="00BF596A" w:rsidRDefault="00BF596A">
      <w:pPr>
        <w:pStyle w:val="PL"/>
      </w:pPr>
    </w:p>
    <w:p w14:paraId="39DEB5D7" w14:textId="77777777" w:rsidR="00BF596A" w:rsidRDefault="005632DD">
      <w:pPr>
        <w:pStyle w:val="PL"/>
      </w:pPr>
      <w:r>
        <w:t xml:space="preserve">UE-NR-Capability-v1560 ::=               </w:t>
      </w:r>
      <w:r>
        <w:rPr>
          <w:color w:val="993366"/>
        </w:rPr>
        <w:t>SEQUENCE</w:t>
      </w:r>
      <w:r>
        <w:t xml:space="preserve"> {</w:t>
      </w:r>
    </w:p>
    <w:p w14:paraId="2FF2C5C2" w14:textId="77777777" w:rsidR="00BF596A" w:rsidRDefault="005632DD">
      <w:pPr>
        <w:pStyle w:val="PL"/>
      </w:pPr>
      <w:r>
        <w:t xml:space="preserve">    nrdc-Parameters                         NRDC-Parameters                                               </w:t>
      </w:r>
      <w:r>
        <w:rPr>
          <w:color w:val="993366"/>
        </w:rPr>
        <w:t>OPTIONAL</w:t>
      </w:r>
      <w:r>
        <w:t>,</w:t>
      </w:r>
    </w:p>
    <w:p w14:paraId="0F99765A" w14:textId="77777777" w:rsidR="00BF596A" w:rsidRDefault="005632DD">
      <w:pPr>
        <w:pStyle w:val="PL"/>
      </w:pPr>
      <w:r>
        <w:t xml:space="preserve">    receivedFilters                         </w:t>
      </w:r>
      <w:r>
        <w:rPr>
          <w:color w:val="993366"/>
        </w:rPr>
        <w:t>OCTET</w:t>
      </w:r>
      <w:r>
        <w:t xml:space="preserve"> </w:t>
      </w:r>
      <w:r>
        <w:rPr>
          <w:color w:val="993366"/>
        </w:rPr>
        <w:t>STRING</w:t>
      </w:r>
      <w:r>
        <w:t xml:space="preserve"> (CONTAINING UECapabilityEnquiry-v1560-IEs)       </w:t>
      </w:r>
      <w:r>
        <w:rPr>
          <w:color w:val="993366"/>
        </w:rPr>
        <w:t>OPTIONAL</w:t>
      </w:r>
      <w:r>
        <w:t>,</w:t>
      </w:r>
    </w:p>
    <w:p w14:paraId="0D5E0A21" w14:textId="77777777" w:rsidR="00BF596A" w:rsidRDefault="005632DD">
      <w:pPr>
        <w:pStyle w:val="PL"/>
      </w:pPr>
      <w:r>
        <w:t xml:space="preserve">    nonCriticalExtension                    UE-NR-Capability-v1570                                        </w:t>
      </w:r>
      <w:r>
        <w:rPr>
          <w:color w:val="993366"/>
        </w:rPr>
        <w:t>OPTIONAL</w:t>
      </w:r>
    </w:p>
    <w:p w14:paraId="6BB746A3" w14:textId="77777777" w:rsidR="00BF596A" w:rsidRDefault="005632DD">
      <w:pPr>
        <w:pStyle w:val="PL"/>
      </w:pPr>
      <w:r>
        <w:t>}</w:t>
      </w:r>
    </w:p>
    <w:p w14:paraId="711DD352" w14:textId="77777777" w:rsidR="00BF596A" w:rsidRDefault="00BF596A">
      <w:pPr>
        <w:pStyle w:val="PL"/>
      </w:pPr>
    </w:p>
    <w:p w14:paraId="2040F796" w14:textId="77777777" w:rsidR="00BF596A" w:rsidRDefault="005632DD">
      <w:pPr>
        <w:pStyle w:val="PL"/>
      </w:pPr>
      <w:r>
        <w:lastRenderedPageBreak/>
        <w:t xml:space="preserve">UE-NR-Capability-v1570 ::=               </w:t>
      </w:r>
      <w:r>
        <w:rPr>
          <w:color w:val="993366"/>
        </w:rPr>
        <w:t>SEQUENCE</w:t>
      </w:r>
      <w:r>
        <w:t xml:space="preserve"> {</w:t>
      </w:r>
    </w:p>
    <w:p w14:paraId="776706A3" w14:textId="77777777" w:rsidR="00BF596A" w:rsidRDefault="005632DD">
      <w:pPr>
        <w:pStyle w:val="PL"/>
      </w:pPr>
      <w:r>
        <w:t xml:space="preserve">    nrdc-Parameters-v1570                   NRDC-Parameters-v1570                                         </w:t>
      </w:r>
      <w:r>
        <w:rPr>
          <w:color w:val="993366"/>
        </w:rPr>
        <w:t>OPTIONAL</w:t>
      </w:r>
      <w:r>
        <w:t>,</w:t>
      </w:r>
    </w:p>
    <w:p w14:paraId="4676908D" w14:textId="77777777" w:rsidR="00BF596A" w:rsidRDefault="005632DD">
      <w:pPr>
        <w:pStyle w:val="PL"/>
      </w:pPr>
      <w:r>
        <w:t xml:space="preserve">    nonCriticalExtension                    UE-NR-Capability-v1610                                        </w:t>
      </w:r>
      <w:r>
        <w:rPr>
          <w:color w:val="993366"/>
        </w:rPr>
        <w:t>OPTIONAL</w:t>
      </w:r>
    </w:p>
    <w:p w14:paraId="4D945C72" w14:textId="77777777" w:rsidR="00BF596A" w:rsidRDefault="005632DD">
      <w:pPr>
        <w:pStyle w:val="PL"/>
      </w:pPr>
      <w:r>
        <w:t>}</w:t>
      </w:r>
    </w:p>
    <w:p w14:paraId="4FAB587B" w14:textId="77777777" w:rsidR="00BF596A" w:rsidRDefault="00BF596A">
      <w:pPr>
        <w:pStyle w:val="PL"/>
      </w:pPr>
    </w:p>
    <w:p w14:paraId="7B6E4311" w14:textId="77777777" w:rsidR="00BF596A" w:rsidRDefault="005632DD">
      <w:pPr>
        <w:pStyle w:val="PL"/>
        <w:rPr>
          <w:color w:val="808080"/>
        </w:rPr>
      </w:pPr>
      <w:r>
        <w:rPr>
          <w:color w:val="808080"/>
        </w:rPr>
        <w:t>-- Late non-critical extensions:</w:t>
      </w:r>
    </w:p>
    <w:p w14:paraId="500FE1F4" w14:textId="77777777" w:rsidR="00BF596A" w:rsidRDefault="005632DD">
      <w:pPr>
        <w:pStyle w:val="PL"/>
      </w:pPr>
      <w:r>
        <w:t xml:space="preserve">UE-NR-Capability-v15c0 ::=               </w:t>
      </w:r>
      <w:r>
        <w:rPr>
          <w:color w:val="993366"/>
        </w:rPr>
        <w:t>SEQUENCE</w:t>
      </w:r>
      <w:r>
        <w:t xml:space="preserve"> {</w:t>
      </w:r>
    </w:p>
    <w:p w14:paraId="0C5C345F" w14:textId="77777777" w:rsidR="00BF596A" w:rsidRDefault="005632DD">
      <w:pPr>
        <w:pStyle w:val="PL"/>
      </w:pPr>
      <w:r>
        <w:t xml:space="preserve">    nrdc-Parameters-v15c0                    NRDC-Parameters-v15c0                                        </w:t>
      </w:r>
      <w:r>
        <w:rPr>
          <w:color w:val="993366"/>
        </w:rPr>
        <w:t>OPTIONAL</w:t>
      </w:r>
      <w:r>
        <w:t>,</w:t>
      </w:r>
    </w:p>
    <w:p w14:paraId="4851D51C" w14:textId="77777777" w:rsidR="00BF596A" w:rsidRDefault="005632DD">
      <w:pPr>
        <w:pStyle w:val="PL"/>
      </w:pPr>
      <w:r>
        <w:t xml:space="preserve">    partialFR2-FallbackRX-Req                </w:t>
      </w:r>
      <w:r>
        <w:rPr>
          <w:color w:val="993366"/>
        </w:rPr>
        <w:t>ENUMERATED</w:t>
      </w:r>
      <w:r>
        <w:t xml:space="preserve"> {true}                                            </w:t>
      </w:r>
      <w:r>
        <w:rPr>
          <w:color w:val="993366"/>
        </w:rPr>
        <w:t>OPTIONAL</w:t>
      </w:r>
      <w:r>
        <w:t>,</w:t>
      </w:r>
    </w:p>
    <w:p w14:paraId="066980A5" w14:textId="77777777" w:rsidR="00BF596A" w:rsidRDefault="005632DD">
      <w:pPr>
        <w:pStyle w:val="PL"/>
      </w:pPr>
      <w:r>
        <w:t xml:space="preserve">    nonCriticalExtension                     </w:t>
      </w:r>
      <w:r>
        <w:rPr>
          <w:color w:val="993366"/>
        </w:rPr>
        <w:t>SEQUENCE</w:t>
      </w:r>
      <w:r>
        <w:t xml:space="preserve"> {}                                                  </w:t>
      </w:r>
      <w:r>
        <w:rPr>
          <w:color w:val="993366"/>
        </w:rPr>
        <w:t>OPTIONAL</w:t>
      </w:r>
    </w:p>
    <w:p w14:paraId="1878FBE2" w14:textId="77777777" w:rsidR="00BF596A" w:rsidRDefault="005632DD">
      <w:pPr>
        <w:pStyle w:val="PL"/>
      </w:pPr>
      <w:r>
        <w:t>}</w:t>
      </w:r>
    </w:p>
    <w:p w14:paraId="7463BA95" w14:textId="77777777" w:rsidR="00BF596A" w:rsidRDefault="00BF596A">
      <w:pPr>
        <w:pStyle w:val="PL"/>
      </w:pPr>
    </w:p>
    <w:p w14:paraId="30F9C9C9" w14:textId="77777777" w:rsidR="00BF596A" w:rsidRDefault="005632DD">
      <w:pPr>
        <w:pStyle w:val="PL"/>
        <w:rPr>
          <w:color w:val="808080"/>
        </w:rPr>
      </w:pPr>
      <w:bookmarkStart w:id="1157" w:name="_Hlk54199402"/>
      <w:r>
        <w:rPr>
          <w:color w:val="808080"/>
        </w:rPr>
        <w:t>-- Regular non-critical extensions:</w:t>
      </w:r>
    </w:p>
    <w:p w14:paraId="79BEEDF8" w14:textId="77777777" w:rsidR="00BF596A" w:rsidRDefault="005632DD">
      <w:pPr>
        <w:pStyle w:val="PL"/>
      </w:pPr>
      <w:r>
        <w:t xml:space="preserve">UE-NR-Capability-v1610 ::=               </w:t>
      </w:r>
      <w:r>
        <w:rPr>
          <w:color w:val="993366"/>
        </w:rPr>
        <w:t>SEQUENCE</w:t>
      </w:r>
      <w:r>
        <w:t xml:space="preserve"> {</w:t>
      </w:r>
    </w:p>
    <w:p w14:paraId="2CBC4E03" w14:textId="77777777" w:rsidR="00BF596A" w:rsidRDefault="005632DD">
      <w:pPr>
        <w:pStyle w:val="PL"/>
      </w:pPr>
      <w:r>
        <w:t xml:space="preserve">    inDeviceCoexInd-r16                     </w:t>
      </w:r>
      <w:r>
        <w:rPr>
          <w:color w:val="993366"/>
        </w:rPr>
        <w:t>ENUMERATED</w:t>
      </w:r>
      <w:r>
        <w:t xml:space="preserve"> {supported}                                        </w:t>
      </w:r>
      <w:r>
        <w:rPr>
          <w:color w:val="993366"/>
        </w:rPr>
        <w:t>OPTIONAL</w:t>
      </w:r>
      <w:r>
        <w:t>,</w:t>
      </w:r>
    </w:p>
    <w:p w14:paraId="4F0999F0" w14:textId="77777777" w:rsidR="00BF596A" w:rsidRDefault="005632DD">
      <w:pPr>
        <w:pStyle w:val="PL"/>
      </w:pPr>
      <w:r>
        <w:t xml:space="preserve">    dl-DedicatedMessageSegmentation-r16     </w:t>
      </w:r>
      <w:r>
        <w:rPr>
          <w:color w:val="993366"/>
        </w:rPr>
        <w:t>ENUMERATED</w:t>
      </w:r>
      <w:r>
        <w:t xml:space="preserve"> {supported}                                        </w:t>
      </w:r>
      <w:r>
        <w:rPr>
          <w:color w:val="993366"/>
        </w:rPr>
        <w:t>OPTIONAL</w:t>
      </w:r>
      <w:r>
        <w:t>,</w:t>
      </w:r>
    </w:p>
    <w:p w14:paraId="3E6365A7" w14:textId="77777777" w:rsidR="00BF596A" w:rsidRDefault="005632DD">
      <w:pPr>
        <w:pStyle w:val="PL"/>
      </w:pPr>
      <w:r>
        <w:t xml:space="preserve">    nrdc-Parameters-v1610                   NRDC-Parameters-v1610                                         </w:t>
      </w:r>
      <w:r>
        <w:rPr>
          <w:color w:val="993366"/>
        </w:rPr>
        <w:t>OPTIONAL</w:t>
      </w:r>
      <w:r>
        <w:t>,</w:t>
      </w:r>
    </w:p>
    <w:p w14:paraId="063F8CDE" w14:textId="77777777" w:rsidR="00BF596A" w:rsidRDefault="005632DD">
      <w:pPr>
        <w:pStyle w:val="PL"/>
      </w:pPr>
      <w:r>
        <w:t xml:space="preserve">    powSav-Parameters-r16                   PowSav-Parameters-r16                                         </w:t>
      </w:r>
      <w:r>
        <w:rPr>
          <w:color w:val="993366"/>
        </w:rPr>
        <w:t>OPTIONAL</w:t>
      </w:r>
      <w:r>
        <w:t>,</w:t>
      </w:r>
    </w:p>
    <w:p w14:paraId="4F0BC1EA" w14:textId="77777777" w:rsidR="00BF596A" w:rsidRDefault="005632DD">
      <w:pPr>
        <w:pStyle w:val="PL"/>
      </w:pPr>
      <w:r>
        <w:t xml:space="preserve">    fr1-Add-UE-NR-Capabilities-v1610        UE-NR-CapabilityAddFRX-Mode-v1610                             </w:t>
      </w:r>
      <w:r>
        <w:rPr>
          <w:color w:val="993366"/>
        </w:rPr>
        <w:t>OPTIONAL</w:t>
      </w:r>
      <w:r>
        <w:t>,</w:t>
      </w:r>
    </w:p>
    <w:p w14:paraId="111B20BA" w14:textId="77777777" w:rsidR="00BF596A" w:rsidRDefault="005632DD">
      <w:pPr>
        <w:pStyle w:val="PL"/>
      </w:pPr>
      <w:r>
        <w:t xml:space="preserve">    fr2-Add-UE-NR-Capabilities-v1610        UE-NR-CapabilityAddFRX-Mode-v1610                             </w:t>
      </w:r>
      <w:r>
        <w:rPr>
          <w:color w:val="993366"/>
        </w:rPr>
        <w:t>OPTIONAL</w:t>
      </w:r>
      <w:r>
        <w:t>,</w:t>
      </w:r>
    </w:p>
    <w:p w14:paraId="58C33691" w14:textId="77777777" w:rsidR="00BF596A" w:rsidRDefault="005632DD">
      <w:pPr>
        <w:pStyle w:val="PL"/>
      </w:pPr>
      <w:r>
        <w:t xml:space="preserve">    bh-RLF-Indication-r16                   </w:t>
      </w:r>
      <w:r>
        <w:rPr>
          <w:color w:val="993366"/>
        </w:rPr>
        <w:t>ENUMERATED</w:t>
      </w:r>
      <w:r>
        <w:t xml:space="preserve"> {supported}                                        </w:t>
      </w:r>
      <w:r>
        <w:rPr>
          <w:color w:val="993366"/>
        </w:rPr>
        <w:t>OPTIONAL</w:t>
      </w:r>
      <w:r>
        <w:t>,</w:t>
      </w:r>
    </w:p>
    <w:p w14:paraId="54113EF4" w14:textId="77777777" w:rsidR="00BF596A" w:rsidRDefault="005632DD">
      <w:pPr>
        <w:pStyle w:val="PL"/>
      </w:pPr>
      <w:r>
        <w:t xml:space="preserve">    directSN-AdditionFirstRRC-IAB-r16       </w:t>
      </w:r>
      <w:r>
        <w:rPr>
          <w:color w:val="993366"/>
        </w:rPr>
        <w:t>ENUMERATED</w:t>
      </w:r>
      <w:r>
        <w:t xml:space="preserve"> {supported}                                        </w:t>
      </w:r>
      <w:r>
        <w:rPr>
          <w:color w:val="993366"/>
        </w:rPr>
        <w:t>OPTIONAL</w:t>
      </w:r>
      <w:r>
        <w:t>,</w:t>
      </w:r>
    </w:p>
    <w:p w14:paraId="34A8EE28" w14:textId="77777777" w:rsidR="00BF596A" w:rsidRDefault="005632DD">
      <w:pPr>
        <w:pStyle w:val="PL"/>
      </w:pPr>
      <w:r>
        <w:t xml:space="preserve">    bap-Parameters-r16                      BAP-Parameters-r16                                            </w:t>
      </w:r>
      <w:r>
        <w:rPr>
          <w:color w:val="993366"/>
        </w:rPr>
        <w:t>OPTIONAL</w:t>
      </w:r>
      <w:r>
        <w:t>,</w:t>
      </w:r>
    </w:p>
    <w:p w14:paraId="4FC5545D" w14:textId="77777777" w:rsidR="00BF596A" w:rsidRDefault="005632DD">
      <w:pPr>
        <w:pStyle w:val="PL"/>
      </w:pPr>
      <w:r>
        <w:t xml:space="preserve">    referenceTimeProvision-r16              </w:t>
      </w:r>
      <w:r>
        <w:rPr>
          <w:color w:val="993366"/>
        </w:rPr>
        <w:t>ENUMERATED</w:t>
      </w:r>
      <w:r>
        <w:t xml:space="preserve"> {supported}                                        </w:t>
      </w:r>
      <w:r>
        <w:rPr>
          <w:color w:val="993366"/>
        </w:rPr>
        <w:t>OPTIONAL</w:t>
      </w:r>
      <w:r>
        <w:t>,</w:t>
      </w:r>
    </w:p>
    <w:p w14:paraId="604259D6" w14:textId="77777777" w:rsidR="00BF596A" w:rsidRDefault="005632DD">
      <w:pPr>
        <w:pStyle w:val="PL"/>
      </w:pPr>
      <w:r>
        <w:t xml:space="preserve">    sidelinkParameters-r16                  SidelinkParameters-r16                                        </w:t>
      </w:r>
      <w:r>
        <w:rPr>
          <w:color w:val="993366"/>
        </w:rPr>
        <w:t>OPTIONAL</w:t>
      </w:r>
      <w:r>
        <w:t>,</w:t>
      </w:r>
    </w:p>
    <w:p w14:paraId="6C7D4FB7" w14:textId="77777777" w:rsidR="00BF596A" w:rsidRDefault="005632DD">
      <w:pPr>
        <w:pStyle w:val="PL"/>
      </w:pPr>
      <w:r>
        <w:t xml:space="preserve">    highSpeedParameters-r16                 HighSpeedParameters-r16                                       </w:t>
      </w:r>
      <w:r>
        <w:rPr>
          <w:color w:val="993366"/>
        </w:rPr>
        <w:t>OPTIONAL</w:t>
      </w:r>
      <w:r>
        <w:t>,</w:t>
      </w:r>
    </w:p>
    <w:p w14:paraId="1E680BAE" w14:textId="77777777" w:rsidR="00BF596A" w:rsidRDefault="005632DD">
      <w:pPr>
        <w:pStyle w:val="PL"/>
      </w:pPr>
      <w:r>
        <w:t xml:space="preserve">    mac-Parameters-v1610                    MAC-Parameters-v1610                                          </w:t>
      </w:r>
      <w:r>
        <w:rPr>
          <w:color w:val="993366"/>
        </w:rPr>
        <w:t>OPTIONAL</w:t>
      </w:r>
      <w:r>
        <w:t>,</w:t>
      </w:r>
    </w:p>
    <w:p w14:paraId="1894D0C7" w14:textId="77777777" w:rsidR="00BF596A" w:rsidRDefault="005632DD">
      <w:pPr>
        <w:pStyle w:val="PL"/>
      </w:pPr>
      <w:r>
        <w:t xml:space="preserve">    mcgRLF-RecoveryViaSCG-r16               </w:t>
      </w:r>
      <w:r>
        <w:rPr>
          <w:color w:val="993366"/>
        </w:rPr>
        <w:t>ENUMERATED</w:t>
      </w:r>
      <w:r>
        <w:t xml:space="preserve"> {supported}                                        </w:t>
      </w:r>
      <w:r>
        <w:rPr>
          <w:color w:val="993366"/>
        </w:rPr>
        <w:t>OPTIONAL</w:t>
      </w:r>
      <w:r>
        <w:t>,</w:t>
      </w:r>
    </w:p>
    <w:p w14:paraId="201A2F79" w14:textId="77777777" w:rsidR="00BF596A" w:rsidRDefault="005632DD">
      <w:pPr>
        <w:pStyle w:val="PL"/>
      </w:pPr>
      <w:r>
        <w:t xml:space="preserve">    resumeWithStoredMCG-SCells-r16          </w:t>
      </w:r>
      <w:r>
        <w:rPr>
          <w:color w:val="993366"/>
        </w:rPr>
        <w:t>ENUMERATED</w:t>
      </w:r>
      <w:r>
        <w:t xml:space="preserve"> {supported}                                        </w:t>
      </w:r>
      <w:r>
        <w:rPr>
          <w:color w:val="993366"/>
        </w:rPr>
        <w:t>OPTIONAL</w:t>
      </w:r>
      <w:r>
        <w:t>,</w:t>
      </w:r>
    </w:p>
    <w:p w14:paraId="279BEBE2" w14:textId="77777777" w:rsidR="00BF596A" w:rsidRDefault="005632DD">
      <w:pPr>
        <w:pStyle w:val="PL"/>
      </w:pPr>
      <w:r>
        <w:t xml:space="preserve">    resumeWithStoredSCG-r16                 </w:t>
      </w:r>
      <w:r>
        <w:rPr>
          <w:color w:val="993366"/>
        </w:rPr>
        <w:t>ENUMERATED</w:t>
      </w:r>
      <w:r>
        <w:t xml:space="preserve"> {supported}                                        </w:t>
      </w:r>
      <w:r>
        <w:rPr>
          <w:color w:val="993366"/>
        </w:rPr>
        <w:t>OPTIONAL</w:t>
      </w:r>
      <w:r>
        <w:t>,</w:t>
      </w:r>
    </w:p>
    <w:p w14:paraId="23B4F60D" w14:textId="77777777" w:rsidR="00BF596A" w:rsidRDefault="005632DD">
      <w:pPr>
        <w:pStyle w:val="PL"/>
      </w:pPr>
      <w:r>
        <w:t xml:space="preserve">    resumeWithSCG-Config-r16                </w:t>
      </w:r>
      <w:r>
        <w:rPr>
          <w:color w:val="993366"/>
        </w:rPr>
        <w:t>ENUMERATED</w:t>
      </w:r>
      <w:r>
        <w:t xml:space="preserve"> {supported}                                        </w:t>
      </w:r>
      <w:r>
        <w:rPr>
          <w:color w:val="993366"/>
        </w:rPr>
        <w:t>OPTIONAL</w:t>
      </w:r>
      <w:r>
        <w:t>,</w:t>
      </w:r>
    </w:p>
    <w:p w14:paraId="705005FE" w14:textId="77777777" w:rsidR="00BF596A" w:rsidRDefault="005632DD">
      <w:pPr>
        <w:pStyle w:val="PL"/>
      </w:pPr>
      <w:r>
        <w:t xml:space="preserve">    ue-BasedPerfMeas-Parameters-r16         UE-BasedPerfMeas-Parameters-r16                               </w:t>
      </w:r>
      <w:r>
        <w:rPr>
          <w:color w:val="993366"/>
        </w:rPr>
        <w:t>OPTIONAL</w:t>
      </w:r>
      <w:r>
        <w:t>,</w:t>
      </w:r>
    </w:p>
    <w:p w14:paraId="4902E718" w14:textId="77777777" w:rsidR="00BF596A" w:rsidRDefault="005632DD">
      <w:pPr>
        <w:pStyle w:val="PL"/>
      </w:pPr>
      <w:r>
        <w:t xml:space="preserve">    son-Parameters-r16                      SON-Parameters-r16                                            </w:t>
      </w:r>
      <w:r>
        <w:rPr>
          <w:color w:val="993366"/>
        </w:rPr>
        <w:t>OPTIONAL</w:t>
      </w:r>
      <w:r>
        <w:t>,</w:t>
      </w:r>
    </w:p>
    <w:p w14:paraId="0F686D72" w14:textId="77777777" w:rsidR="00BF596A" w:rsidRDefault="005632DD">
      <w:pPr>
        <w:pStyle w:val="PL"/>
      </w:pPr>
      <w:r>
        <w:t xml:space="preserve">    onDemandSIB-Connected-r16               </w:t>
      </w:r>
      <w:r>
        <w:rPr>
          <w:color w:val="993366"/>
        </w:rPr>
        <w:t>ENUMERATED</w:t>
      </w:r>
      <w:r>
        <w:t xml:space="preserve"> {supported}                                        </w:t>
      </w:r>
      <w:r>
        <w:rPr>
          <w:color w:val="993366"/>
        </w:rPr>
        <w:t>OPTIONAL</w:t>
      </w:r>
      <w:r>
        <w:t>,</w:t>
      </w:r>
    </w:p>
    <w:p w14:paraId="343B6D34" w14:textId="77777777" w:rsidR="00BF596A" w:rsidRDefault="005632DD">
      <w:pPr>
        <w:pStyle w:val="PL"/>
      </w:pPr>
      <w:r>
        <w:t xml:space="preserve">    nonCriticalExtension                    UE-NR-Capability-v1640                                        </w:t>
      </w:r>
      <w:r>
        <w:rPr>
          <w:color w:val="993366"/>
        </w:rPr>
        <w:t>OPTIONAL</w:t>
      </w:r>
    </w:p>
    <w:p w14:paraId="66D945F8" w14:textId="77777777" w:rsidR="00BF596A" w:rsidRDefault="005632DD">
      <w:pPr>
        <w:pStyle w:val="PL"/>
      </w:pPr>
      <w:r>
        <w:t>}</w:t>
      </w:r>
    </w:p>
    <w:p w14:paraId="385E3261" w14:textId="77777777" w:rsidR="00BF596A" w:rsidRDefault="00BF596A">
      <w:pPr>
        <w:pStyle w:val="PL"/>
      </w:pPr>
    </w:p>
    <w:bookmarkEnd w:id="1157"/>
    <w:p w14:paraId="10BF93AD" w14:textId="77777777" w:rsidR="00BF596A" w:rsidRDefault="005632DD">
      <w:pPr>
        <w:pStyle w:val="PL"/>
      </w:pPr>
      <w:r>
        <w:t xml:space="preserve">UE-NR-Capability-v1640 ::=               </w:t>
      </w:r>
      <w:r>
        <w:rPr>
          <w:color w:val="993366"/>
        </w:rPr>
        <w:t>SEQUENCE</w:t>
      </w:r>
      <w:r>
        <w:t xml:space="preserve"> {</w:t>
      </w:r>
    </w:p>
    <w:p w14:paraId="2090FE8F" w14:textId="77777777" w:rsidR="00BF596A" w:rsidRDefault="005632DD">
      <w:pPr>
        <w:pStyle w:val="PL"/>
      </w:pPr>
      <w:r>
        <w:t xml:space="preserve">    redirectAtResumeByNAS-r16               </w:t>
      </w:r>
      <w:r>
        <w:rPr>
          <w:color w:val="993366"/>
        </w:rPr>
        <w:t>ENUMERATED</w:t>
      </w:r>
      <w:r>
        <w:t xml:space="preserve"> {supported}                                        </w:t>
      </w:r>
      <w:r>
        <w:rPr>
          <w:color w:val="993366"/>
        </w:rPr>
        <w:t>OPTIONAL</w:t>
      </w:r>
      <w:r>
        <w:t>,</w:t>
      </w:r>
    </w:p>
    <w:p w14:paraId="75827BF4" w14:textId="77777777" w:rsidR="00BF596A" w:rsidRDefault="005632DD">
      <w:pPr>
        <w:pStyle w:val="PL"/>
      </w:pPr>
      <w:r>
        <w:t xml:space="preserve">    phy-ParametersSharedSpectrumChAccess-r16  Phy-ParametersSharedSpectrumChAccess-r16                    </w:t>
      </w:r>
      <w:r>
        <w:rPr>
          <w:color w:val="993366"/>
        </w:rPr>
        <w:t>OPTIONAL</w:t>
      </w:r>
      <w:r>
        <w:t>,</w:t>
      </w:r>
    </w:p>
    <w:p w14:paraId="29DA2ED6" w14:textId="77777777" w:rsidR="00BF596A" w:rsidRDefault="005632DD">
      <w:pPr>
        <w:pStyle w:val="PL"/>
      </w:pPr>
      <w:r>
        <w:t xml:space="preserve">    nonCriticalExtension                    UE-NR-Capability-v1650                                        </w:t>
      </w:r>
      <w:r>
        <w:rPr>
          <w:color w:val="993366"/>
        </w:rPr>
        <w:t>OPTIONAL</w:t>
      </w:r>
    </w:p>
    <w:p w14:paraId="32439080" w14:textId="77777777" w:rsidR="00BF596A" w:rsidRDefault="005632DD">
      <w:pPr>
        <w:pStyle w:val="PL"/>
      </w:pPr>
      <w:r>
        <w:t>}</w:t>
      </w:r>
    </w:p>
    <w:p w14:paraId="650B4049" w14:textId="77777777" w:rsidR="00BF596A" w:rsidRDefault="00BF596A">
      <w:pPr>
        <w:pStyle w:val="PL"/>
      </w:pPr>
    </w:p>
    <w:p w14:paraId="7BAE1CCA" w14:textId="77777777" w:rsidR="00BF596A" w:rsidRDefault="005632DD">
      <w:pPr>
        <w:pStyle w:val="PL"/>
      </w:pPr>
      <w:r>
        <w:t xml:space="preserve">UE-NR-Capability-v1650 ::=               </w:t>
      </w:r>
      <w:r>
        <w:rPr>
          <w:color w:val="993366"/>
        </w:rPr>
        <w:t>SEQUENCE</w:t>
      </w:r>
      <w:r>
        <w:t xml:space="preserve"> {</w:t>
      </w:r>
    </w:p>
    <w:p w14:paraId="61935D47" w14:textId="77777777" w:rsidR="00BF596A" w:rsidRDefault="005632DD">
      <w:pPr>
        <w:pStyle w:val="PL"/>
      </w:pPr>
      <w:r>
        <w:t xml:space="preserve">    mpsPriorityIndication-r16                </w:t>
      </w:r>
      <w:r>
        <w:rPr>
          <w:color w:val="993366"/>
        </w:rPr>
        <w:t>ENUMERATED</w:t>
      </w:r>
      <w:r>
        <w:t xml:space="preserve"> {supported}                                       </w:t>
      </w:r>
      <w:r>
        <w:rPr>
          <w:color w:val="993366"/>
        </w:rPr>
        <w:t>OPTIONAL</w:t>
      </w:r>
      <w:r>
        <w:t>,</w:t>
      </w:r>
    </w:p>
    <w:p w14:paraId="6D6E5C35" w14:textId="77777777" w:rsidR="00BF596A" w:rsidRDefault="005632DD">
      <w:pPr>
        <w:pStyle w:val="PL"/>
      </w:pPr>
      <w:r>
        <w:t xml:space="preserve">    highSpeedParameters-v1650                HighSpeedParameters-v1650                                    </w:t>
      </w:r>
      <w:r>
        <w:rPr>
          <w:color w:val="993366"/>
        </w:rPr>
        <w:t>OPTIONAL</w:t>
      </w:r>
      <w:r>
        <w:t>,</w:t>
      </w:r>
    </w:p>
    <w:p w14:paraId="3DD46147" w14:textId="77777777" w:rsidR="00BF596A" w:rsidRDefault="005632DD">
      <w:pPr>
        <w:pStyle w:val="PL"/>
      </w:pPr>
      <w:r>
        <w:t xml:space="preserve">    nonCriticalExtension                     </w:t>
      </w:r>
      <w:r>
        <w:rPr>
          <w:color w:val="993366"/>
        </w:rPr>
        <w:t>SEQUENCE</w:t>
      </w:r>
      <w:r>
        <w:t xml:space="preserve"> {}                                                  </w:t>
      </w:r>
      <w:r>
        <w:rPr>
          <w:color w:val="993366"/>
        </w:rPr>
        <w:t>OPTIONAL</w:t>
      </w:r>
    </w:p>
    <w:p w14:paraId="17A4BCBC" w14:textId="77777777" w:rsidR="00BF596A" w:rsidRDefault="005632DD">
      <w:pPr>
        <w:pStyle w:val="PL"/>
      </w:pPr>
      <w:r>
        <w:t>}</w:t>
      </w:r>
    </w:p>
    <w:p w14:paraId="25E926E7" w14:textId="77777777" w:rsidR="00BF596A" w:rsidRDefault="00BF596A">
      <w:pPr>
        <w:pStyle w:val="PL"/>
      </w:pPr>
    </w:p>
    <w:p w14:paraId="7C864501" w14:textId="77777777" w:rsidR="00BF596A" w:rsidRDefault="005632DD">
      <w:pPr>
        <w:pStyle w:val="PL"/>
      </w:pPr>
      <w:r>
        <w:t xml:space="preserve">UE-NR-CapabilityAddXDD-Mode ::=         </w:t>
      </w:r>
      <w:r>
        <w:rPr>
          <w:color w:val="993366"/>
        </w:rPr>
        <w:t>SEQUENCE</w:t>
      </w:r>
      <w:r>
        <w:t xml:space="preserve"> {</w:t>
      </w:r>
    </w:p>
    <w:p w14:paraId="46123671" w14:textId="77777777" w:rsidR="00BF596A" w:rsidRDefault="005632DD">
      <w:pPr>
        <w:pStyle w:val="PL"/>
      </w:pPr>
      <w:r>
        <w:t xml:space="preserve">    phy-ParametersXDD-Diff                  Phy-ParametersXDD-Diff                                        </w:t>
      </w:r>
      <w:r>
        <w:rPr>
          <w:color w:val="993366"/>
        </w:rPr>
        <w:t>OPTIONAL</w:t>
      </w:r>
      <w:r>
        <w:t>,</w:t>
      </w:r>
    </w:p>
    <w:p w14:paraId="43BF694A" w14:textId="77777777" w:rsidR="00BF596A" w:rsidRDefault="005632DD">
      <w:pPr>
        <w:pStyle w:val="PL"/>
      </w:pPr>
      <w:r>
        <w:t xml:space="preserve">    mac-ParametersXDD-Diff                  MAC-ParametersXDD-Diff                                        </w:t>
      </w:r>
      <w:r>
        <w:rPr>
          <w:color w:val="993366"/>
        </w:rPr>
        <w:t>OPTIONAL</w:t>
      </w:r>
      <w:r>
        <w:t>,</w:t>
      </w:r>
    </w:p>
    <w:p w14:paraId="2137065D" w14:textId="77777777" w:rsidR="00BF596A" w:rsidRDefault="005632DD">
      <w:pPr>
        <w:pStyle w:val="PL"/>
      </w:pPr>
      <w:r>
        <w:lastRenderedPageBreak/>
        <w:t xml:space="preserve">    measAndMobParametersXDD-Diff            MeasAndMobParametersXDD-Diff                                  </w:t>
      </w:r>
      <w:r>
        <w:rPr>
          <w:color w:val="993366"/>
        </w:rPr>
        <w:t>OPTIONAL</w:t>
      </w:r>
    </w:p>
    <w:p w14:paraId="56FBE664" w14:textId="77777777" w:rsidR="00BF596A" w:rsidRDefault="005632DD">
      <w:pPr>
        <w:pStyle w:val="PL"/>
      </w:pPr>
      <w:r>
        <w:t>}</w:t>
      </w:r>
    </w:p>
    <w:p w14:paraId="18C2648B" w14:textId="77777777" w:rsidR="00BF596A" w:rsidRDefault="00BF596A">
      <w:pPr>
        <w:pStyle w:val="PL"/>
      </w:pPr>
    </w:p>
    <w:p w14:paraId="7497F6A5" w14:textId="77777777" w:rsidR="00BF596A" w:rsidRDefault="005632DD">
      <w:pPr>
        <w:pStyle w:val="PL"/>
      </w:pPr>
      <w:r>
        <w:t xml:space="preserve">UE-NR-CapabilityAddXDD-Mode-v1530 ::=    </w:t>
      </w:r>
      <w:r>
        <w:rPr>
          <w:color w:val="993366"/>
        </w:rPr>
        <w:t>SEQUENCE</w:t>
      </w:r>
      <w:r>
        <w:t xml:space="preserve"> {</w:t>
      </w:r>
    </w:p>
    <w:p w14:paraId="04DE0318" w14:textId="77777777" w:rsidR="00BF596A" w:rsidRDefault="005632DD">
      <w:pPr>
        <w:pStyle w:val="PL"/>
      </w:pPr>
      <w:r>
        <w:t xml:space="preserve">    eutra-ParametersXDD-Diff                 EUTRA-ParametersXDD-Diff</w:t>
      </w:r>
    </w:p>
    <w:p w14:paraId="5429599A" w14:textId="77777777" w:rsidR="00BF596A" w:rsidRDefault="005632DD">
      <w:pPr>
        <w:pStyle w:val="PL"/>
      </w:pPr>
      <w:r>
        <w:t>}</w:t>
      </w:r>
    </w:p>
    <w:p w14:paraId="515F5764" w14:textId="77777777" w:rsidR="00BF596A" w:rsidRDefault="00BF596A">
      <w:pPr>
        <w:pStyle w:val="PL"/>
      </w:pPr>
    </w:p>
    <w:p w14:paraId="51A86720" w14:textId="77777777" w:rsidR="00BF596A" w:rsidRDefault="005632DD">
      <w:pPr>
        <w:pStyle w:val="PL"/>
      </w:pPr>
      <w:r>
        <w:t xml:space="preserve">UE-NR-CapabilityAddFRX-Mode ::= </w:t>
      </w:r>
      <w:r>
        <w:rPr>
          <w:color w:val="993366"/>
        </w:rPr>
        <w:t>SEQUENCE</w:t>
      </w:r>
      <w:r>
        <w:t xml:space="preserve"> {</w:t>
      </w:r>
    </w:p>
    <w:p w14:paraId="4489219F" w14:textId="77777777" w:rsidR="00BF596A" w:rsidRDefault="005632DD">
      <w:pPr>
        <w:pStyle w:val="PL"/>
      </w:pPr>
      <w:r>
        <w:t xml:space="preserve">    phy-ParametersFRX-Diff              Phy-ParametersFRX-Diff                                            </w:t>
      </w:r>
      <w:r>
        <w:rPr>
          <w:color w:val="993366"/>
        </w:rPr>
        <w:t>OPTIONAL</w:t>
      </w:r>
      <w:r>
        <w:t>,</w:t>
      </w:r>
    </w:p>
    <w:p w14:paraId="5BDBB949" w14:textId="77777777" w:rsidR="00BF596A" w:rsidRDefault="005632DD">
      <w:pPr>
        <w:pStyle w:val="PL"/>
      </w:pPr>
      <w:r>
        <w:t xml:space="preserve">    measAndMobParametersFRX-Diff        MeasAndMobParametersFRX-Diff                                      </w:t>
      </w:r>
      <w:r>
        <w:rPr>
          <w:color w:val="993366"/>
        </w:rPr>
        <w:t>OPTIONAL</w:t>
      </w:r>
    </w:p>
    <w:p w14:paraId="17600E46" w14:textId="77777777" w:rsidR="00BF596A" w:rsidRDefault="005632DD">
      <w:pPr>
        <w:pStyle w:val="PL"/>
      </w:pPr>
      <w:r>
        <w:t>}</w:t>
      </w:r>
    </w:p>
    <w:p w14:paraId="5B10445B" w14:textId="77777777" w:rsidR="00BF596A" w:rsidRDefault="00BF596A">
      <w:pPr>
        <w:pStyle w:val="PL"/>
      </w:pPr>
    </w:p>
    <w:p w14:paraId="1A1B485A" w14:textId="77777777" w:rsidR="00BF596A" w:rsidRDefault="005632DD">
      <w:pPr>
        <w:pStyle w:val="PL"/>
      </w:pPr>
      <w:r>
        <w:t xml:space="preserve">UE-NR-CapabilityAddFRX-Mode-v1540 ::=    </w:t>
      </w:r>
      <w:r>
        <w:rPr>
          <w:color w:val="993366"/>
        </w:rPr>
        <w:t>SEQUENCE</w:t>
      </w:r>
      <w:r>
        <w:t xml:space="preserve"> {</w:t>
      </w:r>
    </w:p>
    <w:p w14:paraId="23B370C0" w14:textId="77777777" w:rsidR="00BF596A" w:rsidRDefault="005632DD">
      <w:pPr>
        <w:pStyle w:val="PL"/>
      </w:pPr>
      <w:r>
        <w:t xml:space="preserve">    ims-ParametersFRX-Diff                   IMS-ParametersFRX-Diff                                       </w:t>
      </w:r>
      <w:r>
        <w:rPr>
          <w:color w:val="993366"/>
        </w:rPr>
        <w:t>OPTIONAL</w:t>
      </w:r>
    </w:p>
    <w:p w14:paraId="35F9373D" w14:textId="77777777" w:rsidR="00BF596A" w:rsidRDefault="005632DD">
      <w:pPr>
        <w:pStyle w:val="PL"/>
      </w:pPr>
      <w:r>
        <w:t>}</w:t>
      </w:r>
    </w:p>
    <w:p w14:paraId="34C8EF8F" w14:textId="77777777" w:rsidR="00BF596A" w:rsidRDefault="00BF596A">
      <w:pPr>
        <w:pStyle w:val="PL"/>
      </w:pPr>
    </w:p>
    <w:p w14:paraId="1B9B16F8" w14:textId="77777777" w:rsidR="00BF596A" w:rsidRDefault="005632DD">
      <w:pPr>
        <w:pStyle w:val="PL"/>
      </w:pPr>
      <w:r>
        <w:t xml:space="preserve">UE-NR-CapabilityAddFRX-Mode-v1610 ::=    </w:t>
      </w:r>
      <w:r>
        <w:rPr>
          <w:color w:val="993366"/>
        </w:rPr>
        <w:t>SEQUENCE</w:t>
      </w:r>
      <w:r>
        <w:t xml:space="preserve"> {</w:t>
      </w:r>
    </w:p>
    <w:p w14:paraId="27CCEFA7" w14:textId="77777777" w:rsidR="00BF596A" w:rsidRDefault="005632DD">
      <w:pPr>
        <w:pStyle w:val="PL"/>
      </w:pPr>
      <w:r>
        <w:t xml:space="preserve">    powSav-ParametersFRX-Diff-r16            PowSav-ParametersFRX-Diff-r16                                </w:t>
      </w:r>
      <w:r>
        <w:rPr>
          <w:color w:val="993366"/>
        </w:rPr>
        <w:t>OPTIONAL</w:t>
      </w:r>
      <w:r>
        <w:t>,</w:t>
      </w:r>
    </w:p>
    <w:p w14:paraId="7C129F0C" w14:textId="77777777" w:rsidR="00BF596A" w:rsidRDefault="005632DD">
      <w:pPr>
        <w:pStyle w:val="PL"/>
      </w:pPr>
      <w:r>
        <w:t xml:space="preserve">    mac-ParametersFRX-Diff-r16               MAC-ParametersFRX-Diff-r16                                   </w:t>
      </w:r>
      <w:r>
        <w:rPr>
          <w:color w:val="993366"/>
        </w:rPr>
        <w:t>OPTIONAL</w:t>
      </w:r>
    </w:p>
    <w:p w14:paraId="716C9734" w14:textId="77777777" w:rsidR="00BF596A" w:rsidRDefault="005632DD">
      <w:pPr>
        <w:pStyle w:val="PL"/>
      </w:pPr>
      <w:r>
        <w:t>}</w:t>
      </w:r>
    </w:p>
    <w:p w14:paraId="6DF18BDE" w14:textId="77777777" w:rsidR="00BF596A" w:rsidRDefault="00BF596A">
      <w:pPr>
        <w:pStyle w:val="PL"/>
      </w:pPr>
    </w:p>
    <w:p w14:paraId="668FA5BA" w14:textId="77777777" w:rsidR="00BF596A" w:rsidRDefault="005632DD">
      <w:pPr>
        <w:pStyle w:val="PL"/>
      </w:pPr>
      <w:r>
        <w:t xml:space="preserve">BAP-Parameters-r16 ::=                   </w:t>
      </w:r>
      <w:r>
        <w:rPr>
          <w:color w:val="993366"/>
        </w:rPr>
        <w:t>SEQUENCE</w:t>
      </w:r>
      <w:r>
        <w:t xml:space="preserve"> {</w:t>
      </w:r>
    </w:p>
    <w:p w14:paraId="2FD5C7EF" w14:textId="77777777" w:rsidR="00BF596A" w:rsidRDefault="005632DD">
      <w:pPr>
        <w:pStyle w:val="PL"/>
      </w:pPr>
      <w:r>
        <w:t xml:space="preserve">    flowControlBH-RLC-ChannelBased-r16       </w:t>
      </w:r>
      <w:r>
        <w:rPr>
          <w:color w:val="993366"/>
        </w:rPr>
        <w:t>ENUMERATED</w:t>
      </w:r>
      <w:r>
        <w:t xml:space="preserve"> {supported}                                       </w:t>
      </w:r>
      <w:r>
        <w:rPr>
          <w:color w:val="993366"/>
        </w:rPr>
        <w:t>OPTIONAL</w:t>
      </w:r>
      <w:r>
        <w:t>,</w:t>
      </w:r>
    </w:p>
    <w:p w14:paraId="3763DCDD" w14:textId="77777777" w:rsidR="00BF596A" w:rsidRDefault="005632DD">
      <w:pPr>
        <w:pStyle w:val="PL"/>
      </w:pPr>
      <w:r>
        <w:t xml:space="preserve">    flowControlRouting-ID-Based-r16          </w:t>
      </w:r>
      <w:r>
        <w:rPr>
          <w:color w:val="993366"/>
        </w:rPr>
        <w:t>ENUMERATED</w:t>
      </w:r>
      <w:r>
        <w:t xml:space="preserve"> {supported}                                       </w:t>
      </w:r>
      <w:r>
        <w:rPr>
          <w:color w:val="993366"/>
        </w:rPr>
        <w:t>OPTIONAL</w:t>
      </w:r>
    </w:p>
    <w:p w14:paraId="0D1CD73D" w14:textId="77777777" w:rsidR="00BF596A" w:rsidRDefault="005632DD">
      <w:pPr>
        <w:pStyle w:val="PL"/>
      </w:pPr>
      <w:r>
        <w:t>}</w:t>
      </w:r>
    </w:p>
    <w:p w14:paraId="267A078B" w14:textId="77777777" w:rsidR="00BF596A" w:rsidRDefault="00BF596A">
      <w:pPr>
        <w:pStyle w:val="PL"/>
      </w:pPr>
    </w:p>
    <w:p w14:paraId="328024CE" w14:textId="77777777" w:rsidR="00BF596A" w:rsidRDefault="005632DD">
      <w:pPr>
        <w:pStyle w:val="PL"/>
        <w:rPr>
          <w:color w:val="808080"/>
        </w:rPr>
      </w:pPr>
      <w:r>
        <w:rPr>
          <w:color w:val="808080"/>
        </w:rPr>
        <w:t>-- TAG-UE-NR-CAPABILITY-STOP</w:t>
      </w:r>
    </w:p>
    <w:p w14:paraId="7910CD59" w14:textId="77777777" w:rsidR="00BF596A" w:rsidRDefault="005632DD">
      <w:pPr>
        <w:pStyle w:val="PL"/>
        <w:rPr>
          <w:rFonts w:eastAsia="Malgun Gothic"/>
          <w:color w:val="808080"/>
        </w:rPr>
      </w:pPr>
      <w:r>
        <w:rPr>
          <w:color w:val="808080"/>
        </w:rPr>
        <w:t>-- ASN1STOP</w:t>
      </w:r>
    </w:p>
    <w:p w14:paraId="14A2B95C"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B114AD" w14:textId="77777777">
        <w:tc>
          <w:tcPr>
            <w:tcW w:w="14173" w:type="dxa"/>
            <w:tcBorders>
              <w:top w:val="single" w:sz="4" w:space="0" w:color="auto"/>
              <w:left w:val="single" w:sz="4" w:space="0" w:color="auto"/>
              <w:bottom w:val="single" w:sz="4" w:space="0" w:color="auto"/>
              <w:right w:val="single" w:sz="4" w:space="0" w:color="auto"/>
            </w:tcBorders>
          </w:tcPr>
          <w:p w14:paraId="41ADB2CC" w14:textId="77777777" w:rsidR="00BF596A" w:rsidRDefault="005632DD">
            <w:pPr>
              <w:pStyle w:val="TAH"/>
              <w:rPr>
                <w:szCs w:val="22"/>
                <w:lang w:val="en-GB" w:eastAsia="sv-SE"/>
              </w:rPr>
            </w:pPr>
            <w:r>
              <w:rPr>
                <w:i/>
                <w:szCs w:val="22"/>
                <w:lang w:val="en-GB" w:eastAsia="sv-SE"/>
              </w:rPr>
              <w:t xml:space="preserve">UE-NR-Capability </w:t>
            </w:r>
            <w:r>
              <w:rPr>
                <w:szCs w:val="22"/>
                <w:lang w:val="en-GB" w:eastAsia="sv-SE"/>
              </w:rPr>
              <w:t>field descriptions</w:t>
            </w:r>
          </w:p>
        </w:tc>
      </w:tr>
      <w:tr w:rsidR="00BF596A" w14:paraId="31002DE7" w14:textId="77777777">
        <w:tc>
          <w:tcPr>
            <w:tcW w:w="14173" w:type="dxa"/>
            <w:tcBorders>
              <w:top w:val="single" w:sz="4" w:space="0" w:color="auto"/>
              <w:left w:val="single" w:sz="4" w:space="0" w:color="auto"/>
              <w:bottom w:val="single" w:sz="4" w:space="0" w:color="auto"/>
              <w:right w:val="single" w:sz="4" w:space="0" w:color="auto"/>
            </w:tcBorders>
          </w:tcPr>
          <w:p w14:paraId="0772FF27" w14:textId="77777777" w:rsidR="00BF596A" w:rsidRDefault="005632DD">
            <w:pPr>
              <w:pStyle w:val="TAL"/>
              <w:rPr>
                <w:szCs w:val="22"/>
                <w:lang w:val="en-GB" w:eastAsia="sv-SE"/>
              </w:rPr>
            </w:pPr>
            <w:r>
              <w:rPr>
                <w:b/>
                <w:i/>
                <w:szCs w:val="22"/>
                <w:lang w:val="en-GB" w:eastAsia="sv-SE"/>
              </w:rPr>
              <w:t>featureSetCombinations</w:t>
            </w:r>
          </w:p>
          <w:p w14:paraId="61B32786" w14:textId="77777777" w:rsidR="00BF596A" w:rsidRDefault="005632DD">
            <w:pPr>
              <w:pStyle w:val="TAL"/>
              <w:rPr>
                <w:szCs w:val="22"/>
                <w:lang w:val="en-GB" w:eastAsia="sv-SE"/>
              </w:rPr>
            </w:pPr>
            <w:r>
              <w:rPr>
                <w:szCs w:val="22"/>
                <w:lang w:val="en-GB" w:eastAsia="sv-SE"/>
              </w:rPr>
              <w:t xml:space="preserve">A list of </w:t>
            </w:r>
            <w:r>
              <w:rPr>
                <w:i/>
                <w:lang w:val="en-GB" w:eastAsia="sv-SE"/>
              </w:rPr>
              <w:t>FeatureSetCombination:s</w:t>
            </w:r>
            <w:r>
              <w:rPr>
                <w:szCs w:val="22"/>
                <w:lang w:val="en-GB" w:eastAsia="sv-SE"/>
              </w:rPr>
              <w:t xml:space="preserve"> for </w:t>
            </w:r>
            <w:r>
              <w:rPr>
                <w:i/>
                <w:szCs w:val="22"/>
                <w:lang w:val="en-GB" w:eastAsia="sv-SE"/>
              </w:rPr>
              <w:t xml:space="preserve">supportedBandCombinationList </w:t>
            </w:r>
            <w:r>
              <w:rPr>
                <w:szCs w:val="22"/>
                <w:lang w:val="en-GB" w:eastAsia="sv-SE"/>
              </w:rPr>
              <w:t xml:space="preserve">in </w:t>
            </w:r>
            <w:r>
              <w:rPr>
                <w:i/>
                <w:lang w:val="en-GB" w:eastAsia="sv-SE"/>
              </w:rPr>
              <w:t>UE-NR-Capability</w:t>
            </w:r>
            <w:r>
              <w:rPr>
                <w:szCs w:val="22"/>
                <w:lang w:val="en-GB" w:eastAsia="sv-SE"/>
              </w:rPr>
              <w:t xml:space="preserve">. The </w:t>
            </w:r>
            <w:r>
              <w:rPr>
                <w:i/>
                <w:lang w:val="en-GB" w:eastAsia="sv-SE"/>
              </w:rPr>
              <w:t>FeatureSetDownlink:s</w:t>
            </w:r>
            <w:r>
              <w:rPr>
                <w:szCs w:val="22"/>
                <w:lang w:val="en-GB" w:eastAsia="sv-SE"/>
              </w:rPr>
              <w:t xml:space="preserve"> and </w:t>
            </w:r>
            <w:r>
              <w:rPr>
                <w:i/>
                <w:lang w:val="en-GB" w:eastAsia="sv-SE"/>
              </w:rPr>
              <w:t>FeatureSetUplink:s</w:t>
            </w:r>
            <w:r>
              <w:rPr>
                <w:szCs w:val="22"/>
                <w:lang w:val="en-GB" w:eastAsia="sv-SE"/>
              </w:rPr>
              <w:t xml:space="preserve"> referred to from these </w:t>
            </w:r>
            <w:r>
              <w:rPr>
                <w:i/>
                <w:lang w:val="en-GB" w:eastAsia="sv-SE"/>
              </w:rPr>
              <w:t>FeatureSetCombination:s</w:t>
            </w:r>
            <w:r>
              <w:rPr>
                <w:szCs w:val="22"/>
                <w:lang w:val="en-GB" w:eastAsia="sv-SE"/>
              </w:rPr>
              <w:t xml:space="preserve"> are defined in the </w:t>
            </w:r>
            <w:r>
              <w:rPr>
                <w:i/>
                <w:lang w:val="en-GB" w:eastAsia="sv-SE"/>
              </w:rPr>
              <w:t>featureSets</w:t>
            </w:r>
            <w:r>
              <w:rPr>
                <w:szCs w:val="22"/>
                <w:lang w:val="en-GB" w:eastAsia="sv-SE"/>
              </w:rPr>
              <w:t xml:space="preserve"> list in </w:t>
            </w:r>
            <w:r>
              <w:rPr>
                <w:i/>
                <w:lang w:val="en-GB" w:eastAsia="sv-SE"/>
              </w:rPr>
              <w:t>UE-NR-Capability</w:t>
            </w:r>
            <w:r>
              <w:rPr>
                <w:szCs w:val="22"/>
                <w:lang w:val="en-GB" w:eastAsia="sv-SE"/>
              </w:rPr>
              <w:t>.</w:t>
            </w:r>
          </w:p>
        </w:tc>
      </w:tr>
    </w:tbl>
    <w:p w14:paraId="6EEDB1CF" w14:textId="77777777" w:rsidR="00BF596A" w:rsidRDefault="00BF596A"/>
    <w:tbl>
      <w:tblPr>
        <w:tblW w:w="14173" w:type="dxa"/>
        <w:tblLook w:val="04A0" w:firstRow="1" w:lastRow="0" w:firstColumn="1" w:lastColumn="0" w:noHBand="0" w:noVBand="1"/>
      </w:tblPr>
      <w:tblGrid>
        <w:gridCol w:w="14173"/>
      </w:tblGrid>
      <w:tr w:rsidR="00BF596A" w14:paraId="24D1DA6D" w14:textId="77777777">
        <w:tc>
          <w:tcPr>
            <w:tcW w:w="14173" w:type="dxa"/>
            <w:tcBorders>
              <w:top w:val="single" w:sz="4" w:space="0" w:color="auto"/>
              <w:left w:val="single" w:sz="4" w:space="0" w:color="auto"/>
              <w:bottom w:val="single" w:sz="4" w:space="0" w:color="auto"/>
              <w:right w:val="single" w:sz="4" w:space="0" w:color="auto"/>
            </w:tcBorders>
          </w:tcPr>
          <w:p w14:paraId="2FCB4990" w14:textId="77777777" w:rsidR="00BF596A" w:rsidRDefault="005632DD">
            <w:pPr>
              <w:pStyle w:val="TAH"/>
              <w:rPr>
                <w:lang w:val="en-GB" w:eastAsia="sv-SE"/>
              </w:rPr>
            </w:pPr>
            <w:r>
              <w:rPr>
                <w:i/>
                <w:lang w:val="en-GB" w:eastAsia="sv-SE"/>
              </w:rPr>
              <w:t>UE-NR-Capability-v1540 field descriptions</w:t>
            </w:r>
          </w:p>
        </w:tc>
      </w:tr>
      <w:tr w:rsidR="00BF596A" w14:paraId="11031074" w14:textId="77777777">
        <w:tc>
          <w:tcPr>
            <w:tcW w:w="14173" w:type="dxa"/>
            <w:tcBorders>
              <w:top w:val="single" w:sz="4" w:space="0" w:color="auto"/>
              <w:left w:val="single" w:sz="4" w:space="0" w:color="auto"/>
              <w:bottom w:val="single" w:sz="4" w:space="0" w:color="auto"/>
              <w:right w:val="single" w:sz="4" w:space="0" w:color="auto"/>
            </w:tcBorders>
          </w:tcPr>
          <w:p w14:paraId="21B55B85" w14:textId="77777777" w:rsidR="00BF596A" w:rsidRDefault="005632DD">
            <w:pPr>
              <w:pStyle w:val="TAL"/>
              <w:rPr>
                <w:lang w:val="en-GB" w:eastAsia="sv-SE"/>
              </w:rPr>
            </w:pPr>
            <w:r>
              <w:rPr>
                <w:b/>
                <w:i/>
                <w:lang w:val="en-GB" w:eastAsia="sv-SE"/>
              </w:rPr>
              <w:t>fr1-fr2-Add-UE-NR-Capabilities</w:t>
            </w:r>
          </w:p>
          <w:p w14:paraId="4584C193" w14:textId="77777777" w:rsidR="00BF596A" w:rsidRDefault="005632DD">
            <w:pPr>
              <w:pStyle w:val="TAL"/>
              <w:rPr>
                <w:lang w:val="en-GB" w:eastAsia="sv-SE"/>
              </w:rPr>
            </w:pPr>
            <w:r>
              <w:rPr>
                <w:lang w:val="en-GB" w:eastAsia="sv-SE"/>
              </w:rPr>
              <w:t xml:space="preserve">This instance of </w:t>
            </w:r>
            <w:r>
              <w:rPr>
                <w:i/>
                <w:iCs/>
                <w:lang w:val="en-GB" w:eastAsia="sv-SE"/>
              </w:rPr>
              <w:t>UE-NR-CapabilityAddFRX-Mode</w:t>
            </w:r>
            <w:r>
              <w:rPr>
                <w:lang w:val="en-GB" w:eastAsia="sv-SE"/>
              </w:rPr>
              <w:t xml:space="preserve"> does not include any other fields than </w:t>
            </w:r>
            <w:r>
              <w:rPr>
                <w:i/>
                <w:iCs/>
                <w:lang w:val="en-GB" w:eastAsia="sv-SE"/>
              </w:rPr>
              <w:t>csi-RS-IM-ReceptionForFeedback</w:t>
            </w:r>
            <w:r>
              <w:rPr>
                <w:lang w:val="en-GB" w:eastAsia="sv-SE"/>
              </w:rPr>
              <w:t xml:space="preserve">/ </w:t>
            </w:r>
            <w:r>
              <w:rPr>
                <w:i/>
                <w:iCs/>
                <w:lang w:val="en-GB" w:eastAsia="sv-SE"/>
              </w:rPr>
              <w:t>csi-RS-ProcFrameworkForSRS</w:t>
            </w:r>
            <w:r>
              <w:rPr>
                <w:lang w:val="en-GB" w:eastAsia="sv-SE"/>
              </w:rPr>
              <w:t xml:space="preserve">/ </w:t>
            </w:r>
            <w:r>
              <w:rPr>
                <w:i/>
                <w:iCs/>
                <w:lang w:val="en-GB" w:eastAsia="sv-SE"/>
              </w:rPr>
              <w:t>csi-ReportFramework</w:t>
            </w:r>
            <w:r>
              <w:rPr>
                <w:lang w:val="en-GB" w:eastAsia="sv-SE"/>
              </w:rPr>
              <w:t>.</w:t>
            </w:r>
          </w:p>
        </w:tc>
      </w:tr>
    </w:tbl>
    <w:p w14:paraId="3D9AE2C5" w14:textId="77777777" w:rsidR="00BF596A" w:rsidRDefault="00BF596A">
      <w:pPr>
        <w:rPr>
          <w:rFonts w:eastAsiaTheme="minorEastAsia"/>
        </w:rPr>
      </w:pPr>
    </w:p>
    <w:p w14:paraId="79FA74FB" w14:textId="77777777" w:rsidR="00BF596A" w:rsidRDefault="005632DD">
      <w:pPr>
        <w:pStyle w:val="4"/>
        <w:rPr>
          <w:rFonts w:eastAsiaTheme="minorEastAsia"/>
          <w:lang w:val="en-GB"/>
        </w:rPr>
      </w:pPr>
      <w:bookmarkStart w:id="1158" w:name="_Toc60777492"/>
      <w:bookmarkStart w:id="1159" w:name="_Toc83740449"/>
      <w:r>
        <w:rPr>
          <w:lang w:val="en-GB"/>
        </w:rPr>
        <w:t>–</w:t>
      </w:r>
      <w:r>
        <w:rPr>
          <w:lang w:val="en-GB"/>
        </w:rPr>
        <w:tab/>
      </w:r>
      <w:r>
        <w:rPr>
          <w:i/>
          <w:lang w:val="en-GB"/>
        </w:rPr>
        <w:t>SharedSpectrumChAccessParamsPerBand</w:t>
      </w:r>
      <w:bookmarkEnd w:id="1158"/>
      <w:bookmarkEnd w:id="1159"/>
    </w:p>
    <w:p w14:paraId="1866C416" w14:textId="77777777" w:rsidR="00BF596A" w:rsidRDefault="005632DD">
      <w:r>
        <w:t xml:space="preserve">The IE </w:t>
      </w:r>
      <w:r>
        <w:rPr>
          <w:i/>
        </w:rPr>
        <w:t>SharedSpectrumChAccessParamsPerBand</w:t>
      </w:r>
      <w:r>
        <w:t xml:space="preserve"> is used to convey shared channel access related parameters specific for a certain frequency band (not per feature set or band combination).</w:t>
      </w:r>
    </w:p>
    <w:p w14:paraId="397D400E" w14:textId="77777777" w:rsidR="00BF596A" w:rsidRDefault="005632DD">
      <w:pPr>
        <w:pStyle w:val="TH"/>
        <w:rPr>
          <w:rFonts w:eastAsiaTheme="minorEastAsia"/>
          <w:bCs/>
          <w:iCs/>
          <w:lang w:val="en-GB"/>
        </w:rPr>
      </w:pPr>
      <w:r>
        <w:rPr>
          <w:rFonts w:eastAsiaTheme="minorEastAsia"/>
          <w:bCs/>
          <w:i/>
          <w:iCs/>
          <w:lang w:val="en-GB"/>
        </w:rPr>
        <w:lastRenderedPageBreak/>
        <w:t>SharedSpectrumChAccessParamsPerBand</w:t>
      </w:r>
      <w:r>
        <w:rPr>
          <w:rFonts w:eastAsiaTheme="minorEastAsia"/>
          <w:bCs/>
          <w:iCs/>
          <w:lang w:val="en-GB"/>
        </w:rPr>
        <w:t xml:space="preserve"> information element</w:t>
      </w:r>
    </w:p>
    <w:p w14:paraId="150F3E8B" w14:textId="77777777" w:rsidR="00BF596A" w:rsidRDefault="005632DD">
      <w:pPr>
        <w:pStyle w:val="PL"/>
        <w:rPr>
          <w:rFonts w:eastAsiaTheme="minorEastAsia"/>
          <w:color w:val="808080"/>
        </w:rPr>
      </w:pPr>
      <w:r>
        <w:rPr>
          <w:rFonts w:eastAsiaTheme="minorEastAsia"/>
          <w:color w:val="808080"/>
        </w:rPr>
        <w:t>-- ASN1START</w:t>
      </w:r>
    </w:p>
    <w:p w14:paraId="04DF0BBA" w14:textId="77777777" w:rsidR="00BF596A" w:rsidRDefault="005632DD">
      <w:pPr>
        <w:pStyle w:val="PL"/>
        <w:rPr>
          <w:rFonts w:eastAsiaTheme="minorEastAsia"/>
          <w:color w:val="808080"/>
        </w:rPr>
      </w:pPr>
      <w:r>
        <w:rPr>
          <w:rFonts w:eastAsiaTheme="minorEastAsia"/>
          <w:color w:val="808080"/>
        </w:rPr>
        <w:t>-- TAG-SHAREDSPECTRUMCHACCESSPARAMSPERBAND-START</w:t>
      </w:r>
    </w:p>
    <w:p w14:paraId="7BD19F01" w14:textId="77777777" w:rsidR="00BF596A" w:rsidRDefault="00BF596A">
      <w:pPr>
        <w:pStyle w:val="PL"/>
        <w:rPr>
          <w:rFonts w:eastAsiaTheme="minorEastAsia"/>
        </w:rPr>
      </w:pPr>
    </w:p>
    <w:p w14:paraId="33CDF1A9" w14:textId="77777777" w:rsidR="00BF596A" w:rsidRDefault="005632DD">
      <w:pPr>
        <w:pStyle w:val="PL"/>
        <w:rPr>
          <w:rFonts w:eastAsiaTheme="minorEastAsia"/>
        </w:rPr>
      </w:pPr>
      <w:r>
        <w:rPr>
          <w:rFonts w:eastAsiaTheme="minorEastAsia"/>
        </w:rPr>
        <w:t xml:space="preserve">SharedSpectrumChAccessParamsPerBand-r16 ::=           </w:t>
      </w:r>
      <w:r>
        <w:rPr>
          <w:rFonts w:eastAsiaTheme="minorEastAsia"/>
          <w:color w:val="993366"/>
        </w:rPr>
        <w:t>SEQUENCE</w:t>
      </w:r>
      <w:r>
        <w:rPr>
          <w:rFonts w:eastAsiaTheme="minorEastAsia"/>
        </w:rPr>
        <w:t xml:space="preserve"> {</w:t>
      </w:r>
    </w:p>
    <w:p w14:paraId="7EBCA374" w14:textId="77777777" w:rsidR="00BF596A" w:rsidRDefault="00BF596A">
      <w:pPr>
        <w:pStyle w:val="PL"/>
      </w:pPr>
    </w:p>
    <w:p w14:paraId="25D788C9" w14:textId="77777777" w:rsidR="00BF596A" w:rsidRDefault="005632DD">
      <w:pPr>
        <w:pStyle w:val="PL"/>
        <w:rPr>
          <w:color w:val="808080"/>
        </w:rPr>
      </w:pPr>
      <w:r>
        <w:t xml:space="preserve">    </w:t>
      </w:r>
      <w:r>
        <w:rPr>
          <w:color w:val="808080"/>
        </w:rPr>
        <w:t>-- R1 10-1: UL channel access for dynamic channel access mode</w:t>
      </w:r>
    </w:p>
    <w:p w14:paraId="58A7535F" w14:textId="77777777" w:rsidR="00BF596A" w:rsidRDefault="005632DD">
      <w:pPr>
        <w:pStyle w:val="PL"/>
      </w:pPr>
      <w:r>
        <w:t xml:space="preserve">    ul-DynamicChAccess-r16                              </w:t>
      </w:r>
      <w:r>
        <w:rPr>
          <w:color w:val="993366"/>
        </w:rPr>
        <w:t>ENUMERATED</w:t>
      </w:r>
      <w:r>
        <w:t xml:space="preserve"> {supported}            </w:t>
      </w:r>
      <w:r>
        <w:rPr>
          <w:color w:val="993366"/>
        </w:rPr>
        <w:t>OPTIONAL</w:t>
      </w:r>
      <w:r>
        <w:t>,</w:t>
      </w:r>
    </w:p>
    <w:p w14:paraId="263640E0" w14:textId="77777777" w:rsidR="00BF596A" w:rsidRDefault="005632DD">
      <w:pPr>
        <w:pStyle w:val="PL"/>
        <w:rPr>
          <w:color w:val="808080"/>
        </w:rPr>
      </w:pPr>
      <w:r>
        <w:t xml:space="preserve">    </w:t>
      </w:r>
      <w:r>
        <w:rPr>
          <w:color w:val="808080"/>
        </w:rPr>
        <w:t>-- R1 10-1a: UL channel access for semi-static channel access mode</w:t>
      </w:r>
    </w:p>
    <w:p w14:paraId="0A63914B" w14:textId="77777777" w:rsidR="00BF596A" w:rsidRDefault="005632DD">
      <w:pPr>
        <w:pStyle w:val="PL"/>
      </w:pPr>
      <w:r>
        <w:t xml:space="preserve">    ul-Semi-StaticChAccess-r16                          </w:t>
      </w:r>
      <w:r>
        <w:rPr>
          <w:color w:val="993366"/>
        </w:rPr>
        <w:t>ENUMERATED</w:t>
      </w:r>
      <w:r>
        <w:t xml:space="preserve"> {supported}            </w:t>
      </w:r>
      <w:r>
        <w:rPr>
          <w:color w:val="993366"/>
        </w:rPr>
        <w:t>OPTIONAL</w:t>
      </w:r>
      <w:r>
        <w:t>,</w:t>
      </w:r>
    </w:p>
    <w:p w14:paraId="28C99B67" w14:textId="77777777" w:rsidR="00BF596A" w:rsidRDefault="005632DD">
      <w:pPr>
        <w:pStyle w:val="PL"/>
        <w:rPr>
          <w:color w:val="808080"/>
        </w:rPr>
      </w:pPr>
      <w:r>
        <w:t xml:space="preserve">    </w:t>
      </w:r>
      <w:r>
        <w:rPr>
          <w:color w:val="808080"/>
        </w:rPr>
        <w:t>-- R1 10-2: SSB-based RRM for dynamic channel access mode</w:t>
      </w:r>
    </w:p>
    <w:p w14:paraId="595B77E3" w14:textId="77777777" w:rsidR="00BF596A" w:rsidRDefault="005632DD">
      <w:pPr>
        <w:pStyle w:val="PL"/>
      </w:pPr>
      <w:r>
        <w:t xml:space="preserve">    ssb-RRM-DynamicChAccess-r16                         </w:t>
      </w:r>
      <w:r>
        <w:rPr>
          <w:color w:val="993366"/>
        </w:rPr>
        <w:t>ENUMERATED</w:t>
      </w:r>
      <w:r>
        <w:t xml:space="preserve"> {supported}            </w:t>
      </w:r>
      <w:r>
        <w:rPr>
          <w:color w:val="993366"/>
        </w:rPr>
        <w:t>OPTIONAL</w:t>
      </w:r>
      <w:r>
        <w:t>,</w:t>
      </w:r>
    </w:p>
    <w:p w14:paraId="25132585" w14:textId="77777777" w:rsidR="00BF596A" w:rsidRDefault="005632DD">
      <w:pPr>
        <w:pStyle w:val="PL"/>
        <w:rPr>
          <w:color w:val="808080"/>
        </w:rPr>
      </w:pPr>
      <w:r>
        <w:t xml:space="preserve">    </w:t>
      </w:r>
      <w:r>
        <w:rPr>
          <w:color w:val="808080"/>
        </w:rPr>
        <w:t>-- R1 10-2a: SSB-based RRM for semi-static channel access mode</w:t>
      </w:r>
    </w:p>
    <w:p w14:paraId="6A9321ED" w14:textId="77777777" w:rsidR="00BF596A" w:rsidRDefault="005632DD">
      <w:pPr>
        <w:pStyle w:val="PL"/>
      </w:pPr>
      <w:r>
        <w:t xml:space="preserve">    ssb-RRM-Semi-StaticChAccess-r16                     </w:t>
      </w:r>
      <w:r>
        <w:rPr>
          <w:color w:val="993366"/>
        </w:rPr>
        <w:t>ENUMERATED</w:t>
      </w:r>
      <w:r>
        <w:t xml:space="preserve"> {supported}            </w:t>
      </w:r>
      <w:r>
        <w:rPr>
          <w:color w:val="993366"/>
        </w:rPr>
        <w:t>OPTIONAL</w:t>
      </w:r>
      <w:r>
        <w:t>,</w:t>
      </w:r>
    </w:p>
    <w:p w14:paraId="29896D4C" w14:textId="77777777" w:rsidR="00BF596A" w:rsidRDefault="005632DD">
      <w:pPr>
        <w:pStyle w:val="PL"/>
        <w:rPr>
          <w:color w:val="808080"/>
        </w:rPr>
      </w:pPr>
      <w:r>
        <w:t xml:space="preserve">    </w:t>
      </w:r>
      <w:r>
        <w:rPr>
          <w:color w:val="808080"/>
        </w:rPr>
        <w:t>-- R1 10-2b: MIB reading on unlicensed cell</w:t>
      </w:r>
    </w:p>
    <w:p w14:paraId="1832BB2D" w14:textId="77777777" w:rsidR="00BF596A" w:rsidRDefault="005632DD">
      <w:pPr>
        <w:pStyle w:val="PL"/>
      </w:pPr>
      <w:r>
        <w:t xml:space="preserve">    mib-Acquisition-r16                                 </w:t>
      </w:r>
      <w:r>
        <w:rPr>
          <w:color w:val="993366"/>
        </w:rPr>
        <w:t>ENUMERATED</w:t>
      </w:r>
      <w:r>
        <w:t xml:space="preserve"> {supported}            </w:t>
      </w:r>
      <w:r>
        <w:rPr>
          <w:color w:val="993366"/>
        </w:rPr>
        <w:t>OPTIONAL</w:t>
      </w:r>
      <w:r>
        <w:t>,</w:t>
      </w:r>
    </w:p>
    <w:p w14:paraId="6D437A85" w14:textId="77777777" w:rsidR="00BF596A" w:rsidRDefault="005632DD">
      <w:pPr>
        <w:pStyle w:val="PL"/>
        <w:rPr>
          <w:color w:val="808080"/>
        </w:rPr>
      </w:pPr>
      <w:r>
        <w:t xml:space="preserve">    </w:t>
      </w:r>
      <w:r>
        <w:rPr>
          <w:color w:val="808080"/>
        </w:rPr>
        <w:t>-- R1 10-2c: SSB-based RLM for dynamic channel access mode</w:t>
      </w:r>
    </w:p>
    <w:p w14:paraId="50C043F7" w14:textId="77777777" w:rsidR="00BF596A" w:rsidRDefault="005632DD">
      <w:pPr>
        <w:pStyle w:val="PL"/>
      </w:pPr>
      <w:r>
        <w:t xml:space="preserve">    ssb-RLM-DynamicChAccess-r16                         </w:t>
      </w:r>
      <w:r>
        <w:rPr>
          <w:color w:val="993366"/>
        </w:rPr>
        <w:t>ENUMERATED</w:t>
      </w:r>
      <w:r>
        <w:t xml:space="preserve"> {supported}            </w:t>
      </w:r>
      <w:r>
        <w:rPr>
          <w:color w:val="993366"/>
        </w:rPr>
        <w:t>OPTIONAL</w:t>
      </w:r>
      <w:r>
        <w:t>,</w:t>
      </w:r>
    </w:p>
    <w:p w14:paraId="7AFC3A1C" w14:textId="77777777" w:rsidR="00BF596A" w:rsidRDefault="005632DD">
      <w:pPr>
        <w:pStyle w:val="PL"/>
        <w:rPr>
          <w:color w:val="808080"/>
        </w:rPr>
      </w:pPr>
      <w:r>
        <w:t xml:space="preserve">    </w:t>
      </w:r>
      <w:r>
        <w:rPr>
          <w:color w:val="808080"/>
        </w:rPr>
        <w:t>-- R1 10-2d: SSB-based RLM for semi-static channel access mode</w:t>
      </w:r>
    </w:p>
    <w:p w14:paraId="394E4D24" w14:textId="77777777" w:rsidR="00BF596A" w:rsidRDefault="005632DD">
      <w:pPr>
        <w:pStyle w:val="PL"/>
      </w:pPr>
      <w:r>
        <w:t xml:space="preserve">    ssb-RLM-Semi-StaticChAccess-r16                     </w:t>
      </w:r>
      <w:r>
        <w:rPr>
          <w:color w:val="993366"/>
        </w:rPr>
        <w:t>ENUMERATED</w:t>
      </w:r>
      <w:r>
        <w:t xml:space="preserve"> {supported}            </w:t>
      </w:r>
      <w:r>
        <w:rPr>
          <w:color w:val="993366"/>
        </w:rPr>
        <w:t>OPTIONAL</w:t>
      </w:r>
      <w:r>
        <w:t>,</w:t>
      </w:r>
    </w:p>
    <w:p w14:paraId="0BF2396B" w14:textId="77777777" w:rsidR="00BF596A" w:rsidRDefault="005632DD">
      <w:pPr>
        <w:pStyle w:val="PL"/>
        <w:rPr>
          <w:color w:val="808080"/>
        </w:rPr>
      </w:pPr>
      <w:r>
        <w:t xml:space="preserve">    </w:t>
      </w:r>
      <w:r>
        <w:rPr>
          <w:color w:val="808080"/>
        </w:rPr>
        <w:t>-- R1 10-2e: SIB1 reception on unlicensed cell</w:t>
      </w:r>
    </w:p>
    <w:p w14:paraId="66918174" w14:textId="77777777" w:rsidR="00BF596A" w:rsidRDefault="005632DD">
      <w:pPr>
        <w:pStyle w:val="PL"/>
      </w:pPr>
      <w:r>
        <w:t xml:space="preserve">    sib1-Acquisition-r16                                </w:t>
      </w:r>
      <w:r>
        <w:rPr>
          <w:color w:val="993366"/>
        </w:rPr>
        <w:t>ENUMERATED</w:t>
      </w:r>
      <w:r>
        <w:t xml:space="preserve"> {supported}            </w:t>
      </w:r>
      <w:r>
        <w:rPr>
          <w:color w:val="993366"/>
        </w:rPr>
        <w:t>OPTIONAL</w:t>
      </w:r>
      <w:r>
        <w:t>,</w:t>
      </w:r>
    </w:p>
    <w:p w14:paraId="77203932" w14:textId="77777777" w:rsidR="00BF596A" w:rsidRDefault="005632DD">
      <w:pPr>
        <w:pStyle w:val="PL"/>
        <w:rPr>
          <w:color w:val="808080"/>
        </w:rPr>
      </w:pPr>
      <w:r>
        <w:t xml:space="preserve">    </w:t>
      </w:r>
      <w:r>
        <w:rPr>
          <w:color w:val="808080"/>
        </w:rPr>
        <w:t>-- R1 10-2f: Support monitoring of extended RAR window</w:t>
      </w:r>
    </w:p>
    <w:p w14:paraId="2A3F2F3F" w14:textId="77777777" w:rsidR="00BF596A" w:rsidRDefault="005632DD">
      <w:pPr>
        <w:pStyle w:val="PL"/>
      </w:pPr>
      <w:r>
        <w:t xml:space="preserve">    extRA-ResponseWindow-r16                            </w:t>
      </w:r>
      <w:r>
        <w:rPr>
          <w:color w:val="993366"/>
        </w:rPr>
        <w:t>ENUMERATED</w:t>
      </w:r>
      <w:r>
        <w:t xml:space="preserve"> {supported}            </w:t>
      </w:r>
      <w:r>
        <w:rPr>
          <w:color w:val="993366"/>
        </w:rPr>
        <w:t>OPTIONAL</w:t>
      </w:r>
      <w:r>
        <w:t>,</w:t>
      </w:r>
    </w:p>
    <w:p w14:paraId="550455EF" w14:textId="77777777" w:rsidR="00BF596A" w:rsidRDefault="005632DD">
      <w:pPr>
        <w:pStyle w:val="PL"/>
        <w:rPr>
          <w:rFonts w:eastAsiaTheme="minorEastAsia"/>
          <w:color w:val="808080"/>
        </w:rPr>
      </w:pPr>
      <w:r>
        <w:t xml:space="preserve">    </w:t>
      </w:r>
      <w:r>
        <w:rPr>
          <w:rFonts w:eastAsiaTheme="minorEastAsia"/>
          <w:color w:val="808080"/>
        </w:rPr>
        <w:t>-- R1 10-2g: SSB-based BFD/CBD for dynamic channel access mode</w:t>
      </w:r>
    </w:p>
    <w:p w14:paraId="226187B2" w14:textId="77777777" w:rsidR="00BF596A" w:rsidRDefault="005632DD">
      <w:pPr>
        <w:pStyle w:val="PL"/>
        <w:rPr>
          <w:rFonts w:eastAsiaTheme="minorEastAsia"/>
        </w:rPr>
      </w:pPr>
      <w:r>
        <w:t xml:space="preserve">    </w:t>
      </w:r>
      <w:r>
        <w:rPr>
          <w:rFonts w:eastAsiaTheme="minorEastAsia"/>
        </w:rPr>
        <w:t>ssb-BFD-CBD-dynamicChannelAccess-r16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29F7149" w14:textId="77777777" w:rsidR="00BF596A" w:rsidRDefault="005632DD">
      <w:pPr>
        <w:pStyle w:val="PL"/>
        <w:rPr>
          <w:rFonts w:eastAsiaTheme="minorEastAsia"/>
          <w:color w:val="808080"/>
        </w:rPr>
      </w:pPr>
      <w:r>
        <w:t xml:space="preserve">    </w:t>
      </w:r>
      <w:r>
        <w:rPr>
          <w:rFonts w:eastAsiaTheme="minorEastAsia"/>
          <w:color w:val="808080"/>
        </w:rPr>
        <w:t>-- R1 10-2h: SSB-based BFD/CBD for semi-static channel access mode</w:t>
      </w:r>
    </w:p>
    <w:p w14:paraId="09C9CB26" w14:textId="77777777" w:rsidR="00BF596A" w:rsidRDefault="005632DD">
      <w:pPr>
        <w:pStyle w:val="PL"/>
        <w:rPr>
          <w:rFonts w:eastAsiaTheme="minorEastAsia"/>
        </w:rPr>
      </w:pPr>
      <w:r>
        <w:t xml:space="preserve">    </w:t>
      </w:r>
      <w:r>
        <w:rPr>
          <w:rFonts w:eastAsiaTheme="minorEastAsia"/>
        </w:rPr>
        <w:t>ssb-BFD-CBD-semi-staticChannelAccess-r16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D832B2D" w14:textId="77777777" w:rsidR="00BF596A" w:rsidRDefault="005632DD">
      <w:pPr>
        <w:pStyle w:val="PL"/>
        <w:rPr>
          <w:rFonts w:eastAsiaTheme="minorEastAsia"/>
          <w:color w:val="808080"/>
        </w:rPr>
      </w:pPr>
      <w:r>
        <w:t xml:space="preserve">    </w:t>
      </w:r>
      <w:r>
        <w:rPr>
          <w:rFonts w:eastAsiaTheme="minorEastAsia"/>
          <w:color w:val="808080"/>
        </w:rPr>
        <w:t>-- R1 10-2i: CSI-RS-based BFD/CBD for NR-U</w:t>
      </w:r>
    </w:p>
    <w:p w14:paraId="4C1C23EE" w14:textId="77777777" w:rsidR="00BF596A" w:rsidRDefault="005632DD">
      <w:pPr>
        <w:pStyle w:val="PL"/>
        <w:rPr>
          <w:rFonts w:eastAsiaTheme="minorEastAsia"/>
        </w:rPr>
      </w:pPr>
      <w:r>
        <w:t xml:space="preserve">    </w:t>
      </w:r>
      <w:r>
        <w:rPr>
          <w:rFonts w:eastAsiaTheme="minorEastAsia"/>
        </w:rPr>
        <w:t>csi-RS-BFD-CBD-r16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E9B3F58" w14:textId="77777777" w:rsidR="00BF596A" w:rsidRDefault="005632DD">
      <w:pPr>
        <w:pStyle w:val="PL"/>
        <w:rPr>
          <w:color w:val="808080"/>
        </w:rPr>
      </w:pPr>
      <w:r>
        <w:t xml:space="preserve">    </w:t>
      </w:r>
      <w:r>
        <w:rPr>
          <w:color w:val="808080"/>
        </w:rPr>
        <w:t>-- R1 10-7: UL channel access for 10 MHz SCell</w:t>
      </w:r>
    </w:p>
    <w:p w14:paraId="54DA03A9" w14:textId="77777777" w:rsidR="00BF596A" w:rsidRDefault="005632DD">
      <w:pPr>
        <w:pStyle w:val="PL"/>
      </w:pPr>
      <w:r>
        <w:t xml:space="preserve">    ul-ChannelBW-SCell-10mhz-r16                        </w:t>
      </w:r>
      <w:r>
        <w:rPr>
          <w:color w:val="993366"/>
        </w:rPr>
        <w:t>ENUMERATED</w:t>
      </w:r>
      <w:r>
        <w:t xml:space="preserve"> {supported}            </w:t>
      </w:r>
      <w:r>
        <w:rPr>
          <w:color w:val="993366"/>
        </w:rPr>
        <w:t>OPTIONAL</w:t>
      </w:r>
      <w:r>
        <w:t>,</w:t>
      </w:r>
    </w:p>
    <w:p w14:paraId="4ACB4B6D" w14:textId="77777777" w:rsidR="00BF596A" w:rsidRDefault="005632DD">
      <w:pPr>
        <w:pStyle w:val="PL"/>
        <w:rPr>
          <w:rFonts w:eastAsiaTheme="minorEastAsia"/>
          <w:color w:val="808080"/>
        </w:rPr>
      </w:pPr>
      <w:r>
        <w:t xml:space="preserve">    </w:t>
      </w:r>
      <w:r>
        <w:rPr>
          <w:rFonts w:eastAsiaTheme="minorEastAsia"/>
          <w:color w:val="808080"/>
        </w:rPr>
        <w:t>-- R1 10-10: RSSI and channel occupancy measurement and reporting</w:t>
      </w:r>
    </w:p>
    <w:p w14:paraId="7419770D" w14:textId="77777777" w:rsidR="00BF596A" w:rsidRDefault="005632DD">
      <w:pPr>
        <w:pStyle w:val="PL"/>
        <w:rPr>
          <w:rFonts w:eastAsiaTheme="minorEastAsia"/>
        </w:rPr>
      </w:pPr>
      <w:r>
        <w:t xml:space="preserve">    </w:t>
      </w:r>
      <w:r>
        <w:rPr>
          <w:rFonts w:eastAsiaTheme="minorEastAsia"/>
        </w:rPr>
        <w:t>rssi-ChannelOccupancyReporting-r16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FF9217D" w14:textId="77777777" w:rsidR="00BF596A" w:rsidRDefault="005632DD">
      <w:pPr>
        <w:pStyle w:val="PL"/>
        <w:rPr>
          <w:rFonts w:eastAsiaTheme="minorEastAsia"/>
          <w:color w:val="808080"/>
        </w:rPr>
      </w:pPr>
      <w:r>
        <w:t xml:space="preserve">    </w:t>
      </w:r>
      <w:r>
        <w:rPr>
          <w:rFonts w:eastAsiaTheme="minorEastAsia"/>
          <w:color w:val="808080"/>
        </w:rPr>
        <w:t>-- R1 10-11:SRS starting position at any OFDM symbol in a slot</w:t>
      </w:r>
    </w:p>
    <w:p w14:paraId="63868450" w14:textId="77777777" w:rsidR="00BF596A" w:rsidRDefault="005632DD">
      <w:pPr>
        <w:pStyle w:val="PL"/>
        <w:rPr>
          <w:rFonts w:eastAsiaTheme="minorEastAsia"/>
        </w:rPr>
      </w:pPr>
      <w:r>
        <w:t xml:space="preserve">    </w:t>
      </w:r>
      <w:r>
        <w:rPr>
          <w:rFonts w:eastAsiaTheme="minorEastAsia"/>
        </w:rPr>
        <w:t>srs-StartAnyOFDM-Symbol-r16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A8ECAFA" w14:textId="77777777" w:rsidR="00BF596A" w:rsidRDefault="005632DD">
      <w:pPr>
        <w:pStyle w:val="PL"/>
        <w:rPr>
          <w:rFonts w:eastAsiaTheme="minorEastAsia"/>
          <w:color w:val="808080"/>
        </w:rPr>
      </w:pPr>
      <w:r>
        <w:t xml:space="preserve">    </w:t>
      </w:r>
      <w:r>
        <w:rPr>
          <w:rFonts w:eastAsiaTheme="minorEastAsia"/>
          <w:color w:val="808080"/>
        </w:rPr>
        <w:t>-- R1 10-20: Support search space set configuration with freqMonitorLocation-r16</w:t>
      </w:r>
    </w:p>
    <w:p w14:paraId="130DB177" w14:textId="77777777" w:rsidR="00BF596A" w:rsidRDefault="005632DD">
      <w:pPr>
        <w:pStyle w:val="PL"/>
        <w:rPr>
          <w:rFonts w:eastAsiaTheme="minorEastAsia"/>
        </w:rPr>
      </w:pPr>
      <w:r>
        <w:t xml:space="preserve">    </w:t>
      </w:r>
      <w:r>
        <w:rPr>
          <w:rFonts w:eastAsiaTheme="minorEastAsia"/>
        </w:rPr>
        <w:t>searchSpaceFreqMonitorLocation-r16</w:t>
      </w:r>
      <w:r>
        <w:t xml:space="preserve">                  </w:t>
      </w:r>
      <w:r>
        <w:rPr>
          <w:rFonts w:eastAsiaTheme="minorEastAsia"/>
          <w:color w:val="993366"/>
        </w:rPr>
        <w:t>INTEGER</w:t>
      </w:r>
      <w:r>
        <w:rPr>
          <w:rFonts w:eastAsiaTheme="minorEastAsia"/>
        </w:rPr>
        <w:t xml:space="preserve"> (1..5)</w:t>
      </w:r>
      <w:r>
        <w:t xml:space="preserve">                    </w:t>
      </w:r>
      <w:r>
        <w:rPr>
          <w:rFonts w:eastAsiaTheme="minorEastAsia"/>
          <w:color w:val="993366"/>
        </w:rPr>
        <w:t>OPTIONAL</w:t>
      </w:r>
      <w:r>
        <w:rPr>
          <w:rFonts w:eastAsiaTheme="minorEastAsia"/>
        </w:rPr>
        <w:t>,</w:t>
      </w:r>
    </w:p>
    <w:p w14:paraId="0F5DD124" w14:textId="77777777" w:rsidR="00BF596A" w:rsidRDefault="005632DD">
      <w:pPr>
        <w:pStyle w:val="PL"/>
        <w:rPr>
          <w:rFonts w:eastAsiaTheme="minorEastAsia"/>
          <w:color w:val="808080"/>
        </w:rPr>
      </w:pPr>
      <w:r>
        <w:t xml:space="preserve">    </w:t>
      </w:r>
      <w:r>
        <w:rPr>
          <w:rFonts w:eastAsiaTheme="minorEastAsia"/>
          <w:color w:val="808080"/>
        </w:rPr>
        <w:t>-- R1 10-20a: Support coreset configuration with rb-Offset</w:t>
      </w:r>
    </w:p>
    <w:p w14:paraId="1D2CFA51" w14:textId="77777777" w:rsidR="00BF596A" w:rsidRDefault="005632DD">
      <w:pPr>
        <w:pStyle w:val="PL"/>
        <w:rPr>
          <w:rFonts w:eastAsiaTheme="minorEastAsia"/>
        </w:rPr>
      </w:pPr>
      <w:r>
        <w:t xml:space="preserve">    </w:t>
      </w:r>
      <w:r>
        <w:rPr>
          <w:rFonts w:eastAsiaTheme="minorEastAsia"/>
        </w:rPr>
        <w:t>coreset-RB-Offset-r16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8BBDA8" w14:textId="77777777" w:rsidR="00BF596A" w:rsidRDefault="005632DD">
      <w:pPr>
        <w:pStyle w:val="PL"/>
        <w:rPr>
          <w:rFonts w:eastAsiaTheme="minorEastAsia"/>
          <w:color w:val="808080"/>
        </w:rPr>
      </w:pPr>
      <w:r>
        <w:t xml:space="preserve">    </w:t>
      </w:r>
      <w:r>
        <w:rPr>
          <w:rFonts w:eastAsiaTheme="minorEastAsia"/>
          <w:color w:val="808080"/>
        </w:rPr>
        <w:t>-- R1 10-23:CGI reading on unlicensed cell for ANR functionality</w:t>
      </w:r>
    </w:p>
    <w:p w14:paraId="48F7B3C4" w14:textId="77777777" w:rsidR="00BF596A" w:rsidRDefault="005632DD">
      <w:pPr>
        <w:pStyle w:val="PL"/>
        <w:rPr>
          <w:rFonts w:eastAsiaTheme="minorEastAsia"/>
        </w:rPr>
      </w:pPr>
      <w:r>
        <w:t xml:space="preserve">    </w:t>
      </w:r>
      <w:r>
        <w:rPr>
          <w:rFonts w:eastAsiaTheme="minorEastAsia"/>
        </w:rPr>
        <w:t>cgi-Acquisition-r16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1B848F5" w14:textId="77777777" w:rsidR="00BF596A" w:rsidRDefault="005632DD">
      <w:pPr>
        <w:pStyle w:val="PL"/>
        <w:rPr>
          <w:rFonts w:eastAsiaTheme="minorEastAsia"/>
          <w:color w:val="808080"/>
        </w:rPr>
      </w:pPr>
      <w:r>
        <w:t xml:space="preserve">    </w:t>
      </w:r>
      <w:r>
        <w:rPr>
          <w:rFonts w:eastAsiaTheme="minorEastAsia"/>
          <w:color w:val="808080"/>
        </w:rPr>
        <w:t>-- R1 10-25: Enable configured UL transmissions when DCI 2_0 is configured but not detected</w:t>
      </w:r>
    </w:p>
    <w:p w14:paraId="75D3C846" w14:textId="77777777" w:rsidR="00BF596A" w:rsidRDefault="005632DD">
      <w:pPr>
        <w:pStyle w:val="PL"/>
        <w:rPr>
          <w:rFonts w:eastAsiaTheme="minorEastAsia"/>
        </w:rPr>
      </w:pPr>
      <w:r>
        <w:rPr>
          <w:rFonts w:eastAsiaTheme="minorEastAsia"/>
        </w:rPr>
        <w:t xml:space="preserve">    configuredUL-Tx-r16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8B72D80" w14:textId="77777777" w:rsidR="00BF596A" w:rsidRDefault="005632DD">
      <w:pPr>
        <w:pStyle w:val="PL"/>
        <w:rPr>
          <w:color w:val="808080"/>
        </w:rPr>
      </w:pPr>
      <w:r>
        <w:t xml:space="preserve">    </w:t>
      </w:r>
      <w:r>
        <w:rPr>
          <w:color w:val="808080"/>
        </w:rPr>
        <w:t>-- R1 10-27: Wideband PRACH</w:t>
      </w:r>
    </w:p>
    <w:p w14:paraId="06595BF3" w14:textId="77777777" w:rsidR="00BF596A" w:rsidRDefault="005632DD">
      <w:pPr>
        <w:pStyle w:val="PL"/>
      </w:pPr>
      <w:r>
        <w:t xml:space="preserve">    prach-Wideband-r16                                  </w:t>
      </w:r>
      <w:r>
        <w:rPr>
          <w:color w:val="993366"/>
        </w:rPr>
        <w:t>ENUMERATED</w:t>
      </w:r>
      <w:r>
        <w:t xml:space="preserve"> {supported}            </w:t>
      </w:r>
      <w:r>
        <w:rPr>
          <w:color w:val="993366"/>
        </w:rPr>
        <w:t>OPTIONAL</w:t>
      </w:r>
      <w:r>
        <w:t>,</w:t>
      </w:r>
    </w:p>
    <w:p w14:paraId="2D292197" w14:textId="77777777" w:rsidR="00BF596A" w:rsidRDefault="005632DD">
      <w:pPr>
        <w:pStyle w:val="PL"/>
        <w:rPr>
          <w:color w:val="808080"/>
        </w:rPr>
      </w:pPr>
      <w:r>
        <w:t xml:space="preserve">    </w:t>
      </w:r>
      <w:r>
        <w:rPr>
          <w:color w:val="808080"/>
        </w:rPr>
        <w:t>-- R1 10-29: Support available RB set indicator field in DCI 2_0</w:t>
      </w:r>
    </w:p>
    <w:p w14:paraId="1DFA6D0F" w14:textId="77777777" w:rsidR="00BF596A" w:rsidRDefault="005632DD">
      <w:pPr>
        <w:pStyle w:val="PL"/>
      </w:pPr>
      <w:r>
        <w:t xml:space="preserve">    dci-AvailableRB-Set-r16                             </w:t>
      </w:r>
      <w:r>
        <w:rPr>
          <w:color w:val="993366"/>
        </w:rPr>
        <w:t>ENUMERATED</w:t>
      </w:r>
      <w:r>
        <w:t xml:space="preserve"> {supported}            </w:t>
      </w:r>
      <w:r>
        <w:rPr>
          <w:color w:val="993366"/>
        </w:rPr>
        <w:t>OPTIONAL</w:t>
      </w:r>
      <w:r>
        <w:t>,</w:t>
      </w:r>
    </w:p>
    <w:p w14:paraId="2B368BB4" w14:textId="77777777" w:rsidR="00BF596A" w:rsidRDefault="005632DD">
      <w:pPr>
        <w:pStyle w:val="PL"/>
        <w:rPr>
          <w:color w:val="808080"/>
        </w:rPr>
      </w:pPr>
      <w:r>
        <w:t xml:space="preserve">    </w:t>
      </w:r>
      <w:r>
        <w:rPr>
          <w:color w:val="808080"/>
        </w:rPr>
        <w:t>-- R1 10-30: Support channel occupancy duration indicator field in DCI 2_0</w:t>
      </w:r>
    </w:p>
    <w:p w14:paraId="669A3528" w14:textId="77777777" w:rsidR="00BF596A" w:rsidRDefault="005632DD">
      <w:pPr>
        <w:pStyle w:val="PL"/>
      </w:pPr>
      <w:r>
        <w:t xml:space="preserve">    dci-ChOccupancyDuration-r16                         </w:t>
      </w:r>
      <w:r>
        <w:rPr>
          <w:color w:val="993366"/>
        </w:rPr>
        <w:t>ENUMERATED</w:t>
      </w:r>
      <w:r>
        <w:t xml:space="preserve"> {supported}            </w:t>
      </w:r>
      <w:r>
        <w:rPr>
          <w:color w:val="993366"/>
        </w:rPr>
        <w:t>OPTIONAL</w:t>
      </w:r>
      <w:r>
        <w:t>,</w:t>
      </w:r>
    </w:p>
    <w:p w14:paraId="44F62549" w14:textId="77777777" w:rsidR="00BF596A" w:rsidRDefault="005632DD">
      <w:pPr>
        <w:pStyle w:val="PL"/>
        <w:rPr>
          <w:rFonts w:eastAsiaTheme="minorEastAsia"/>
          <w:color w:val="808080"/>
        </w:rPr>
      </w:pPr>
      <w:r>
        <w:t xml:space="preserve">    </w:t>
      </w:r>
      <w:r>
        <w:rPr>
          <w:rFonts w:eastAsiaTheme="minorEastAsia"/>
          <w:color w:val="808080"/>
        </w:rPr>
        <w:t>-- R1 10-8: Type B PDSCH length {3, 5, 6, 8, 9, 10, 11, 12, 13} without DMRS shift due to CRS collision</w:t>
      </w:r>
    </w:p>
    <w:p w14:paraId="32012E9F" w14:textId="77777777" w:rsidR="00BF596A" w:rsidRDefault="005632DD">
      <w:pPr>
        <w:pStyle w:val="PL"/>
        <w:rPr>
          <w:rFonts w:eastAsiaTheme="minorEastAsia"/>
        </w:rPr>
      </w:pPr>
      <w:r>
        <w:lastRenderedPageBreak/>
        <w:t xml:space="preserve">    </w:t>
      </w:r>
      <w:r>
        <w:rPr>
          <w:rFonts w:eastAsiaTheme="minorEastAsia"/>
        </w:rPr>
        <w:t>typeB-PDSCH-length-r16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2666014" w14:textId="77777777" w:rsidR="00BF596A" w:rsidRDefault="005632DD">
      <w:pPr>
        <w:pStyle w:val="PL"/>
        <w:rPr>
          <w:rFonts w:eastAsiaTheme="minorEastAsia"/>
          <w:color w:val="808080"/>
        </w:rPr>
      </w:pPr>
      <w:r>
        <w:t xml:space="preserve">    </w:t>
      </w:r>
      <w:r>
        <w:rPr>
          <w:rFonts w:eastAsiaTheme="minorEastAsia"/>
          <w:color w:val="808080"/>
        </w:rPr>
        <w:t>-- R1 10-9: Search space set group switching with explicit DCI 2_0 bit field trigger or with implicit PDCCH decoding with DCI 2_0 monitoring</w:t>
      </w:r>
    </w:p>
    <w:p w14:paraId="5C80C2B2" w14:textId="77777777" w:rsidR="00BF596A" w:rsidRDefault="005632DD">
      <w:pPr>
        <w:pStyle w:val="PL"/>
        <w:rPr>
          <w:rFonts w:eastAsiaTheme="minorEastAsia"/>
        </w:rPr>
      </w:pPr>
      <w:r>
        <w:t xml:space="preserve">    </w:t>
      </w:r>
      <w:r>
        <w:rPr>
          <w:rFonts w:eastAsiaTheme="minorEastAsia"/>
        </w:rPr>
        <w:t>searchSpaceSwitchWithDCI-r16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2BA0200" w14:textId="77777777" w:rsidR="00BF596A" w:rsidRDefault="005632DD">
      <w:pPr>
        <w:pStyle w:val="PL"/>
        <w:rPr>
          <w:rFonts w:eastAsiaTheme="minorEastAsia"/>
          <w:color w:val="808080"/>
        </w:rPr>
      </w:pPr>
      <w:r>
        <w:t xml:space="preserve">    </w:t>
      </w:r>
      <w:r>
        <w:rPr>
          <w:rFonts w:eastAsiaTheme="minorEastAsia"/>
          <w:color w:val="808080"/>
        </w:rPr>
        <w:t>-- R1 10-9b: Search space set group switching with implicit PDCCH decoding without DCI 2_0 monitoring</w:t>
      </w:r>
    </w:p>
    <w:p w14:paraId="44EBA3F3" w14:textId="77777777" w:rsidR="00BF596A" w:rsidRDefault="005632DD">
      <w:pPr>
        <w:pStyle w:val="PL"/>
        <w:rPr>
          <w:rFonts w:eastAsiaTheme="minorEastAsia"/>
        </w:rPr>
      </w:pPr>
      <w:r>
        <w:t xml:space="preserve">    </w:t>
      </w:r>
      <w:r>
        <w:rPr>
          <w:rFonts w:eastAsiaTheme="minorEastAsia"/>
        </w:rPr>
        <w:t>searchSpaceSwitchWithoutDCI-r16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EFD74F9" w14:textId="77777777" w:rsidR="00BF596A" w:rsidRDefault="005632DD">
      <w:pPr>
        <w:pStyle w:val="PL"/>
        <w:rPr>
          <w:rFonts w:eastAsiaTheme="minorEastAsia"/>
          <w:color w:val="808080"/>
        </w:rPr>
      </w:pPr>
      <w:r>
        <w:t xml:space="preserve">    </w:t>
      </w:r>
      <w:r>
        <w:rPr>
          <w:rFonts w:eastAsiaTheme="minorEastAsia"/>
          <w:color w:val="808080"/>
        </w:rPr>
        <w:t>-- R1 10-9d: Support Search space set group switching capability 2</w:t>
      </w:r>
    </w:p>
    <w:p w14:paraId="7C7D4A2C" w14:textId="77777777" w:rsidR="00BF596A" w:rsidRDefault="005632DD">
      <w:pPr>
        <w:pStyle w:val="PL"/>
        <w:rPr>
          <w:rFonts w:eastAsiaTheme="minorEastAsia"/>
        </w:rPr>
      </w:pPr>
      <w:r>
        <w:t xml:space="preserve">    </w:t>
      </w:r>
      <w:r>
        <w:rPr>
          <w:rFonts w:eastAsiaTheme="minorEastAsia"/>
        </w:rPr>
        <w:t>searchSpaceSwitchCapability2-r16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D937264" w14:textId="77777777" w:rsidR="00BF596A" w:rsidRDefault="005632DD">
      <w:pPr>
        <w:pStyle w:val="PL"/>
        <w:rPr>
          <w:rFonts w:eastAsiaTheme="minorEastAsia"/>
          <w:color w:val="808080"/>
        </w:rPr>
      </w:pPr>
      <w:r>
        <w:t xml:space="preserve">    </w:t>
      </w:r>
      <w:r>
        <w:rPr>
          <w:rFonts w:eastAsiaTheme="minorEastAsia"/>
          <w:color w:val="808080"/>
        </w:rPr>
        <w:t>-- R1 10-14: Non-numerical PDSCH to HARQ-ACK timing</w:t>
      </w:r>
    </w:p>
    <w:p w14:paraId="4C9862A2" w14:textId="77777777" w:rsidR="00BF596A" w:rsidRDefault="005632DD">
      <w:pPr>
        <w:pStyle w:val="PL"/>
        <w:rPr>
          <w:rFonts w:eastAsiaTheme="minorEastAsia"/>
        </w:rPr>
      </w:pPr>
      <w:r>
        <w:t xml:space="preserve">    </w:t>
      </w:r>
      <w:r>
        <w:rPr>
          <w:rFonts w:eastAsiaTheme="minorEastAsia"/>
        </w:rPr>
        <w:t>non-numericalPDSCH-HARQ-timing-r16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D0CC7E2" w14:textId="77777777" w:rsidR="00BF596A" w:rsidRDefault="005632DD">
      <w:pPr>
        <w:pStyle w:val="PL"/>
        <w:rPr>
          <w:rFonts w:eastAsiaTheme="minorEastAsia"/>
          <w:color w:val="808080"/>
        </w:rPr>
      </w:pPr>
      <w:r>
        <w:t xml:space="preserve">    </w:t>
      </w:r>
      <w:r>
        <w:rPr>
          <w:rFonts w:eastAsiaTheme="minorEastAsia"/>
          <w:color w:val="808080"/>
        </w:rPr>
        <w:t>-- R1 10-15: Enhanced dynamic HARQ codebook</w:t>
      </w:r>
    </w:p>
    <w:p w14:paraId="3E5CD336" w14:textId="77777777" w:rsidR="00BF596A" w:rsidRDefault="005632DD">
      <w:pPr>
        <w:pStyle w:val="PL"/>
        <w:rPr>
          <w:rFonts w:eastAsiaTheme="minorEastAsia"/>
        </w:rPr>
      </w:pPr>
      <w:r>
        <w:t xml:space="preserve">    </w:t>
      </w:r>
      <w:r>
        <w:rPr>
          <w:rFonts w:eastAsiaTheme="minorEastAsia"/>
        </w:rPr>
        <w:t>enhancedDynamicHARQ-codebook-r16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1F9B9B" w14:textId="77777777" w:rsidR="00BF596A" w:rsidRDefault="005632DD">
      <w:pPr>
        <w:pStyle w:val="PL"/>
        <w:rPr>
          <w:rFonts w:eastAsiaTheme="minorEastAsia"/>
          <w:color w:val="808080"/>
        </w:rPr>
      </w:pPr>
      <w:r>
        <w:t xml:space="preserve">    </w:t>
      </w:r>
      <w:r>
        <w:rPr>
          <w:rFonts w:eastAsiaTheme="minorEastAsia"/>
          <w:color w:val="808080"/>
        </w:rPr>
        <w:t>-- R1 10-16: One-shot HARQ ACK feedback</w:t>
      </w:r>
    </w:p>
    <w:p w14:paraId="79A14CBE" w14:textId="77777777" w:rsidR="00BF596A" w:rsidRDefault="005632DD">
      <w:pPr>
        <w:pStyle w:val="PL"/>
        <w:rPr>
          <w:rFonts w:eastAsiaTheme="minorEastAsia"/>
        </w:rPr>
      </w:pPr>
      <w:r>
        <w:t xml:space="preserve">    </w:t>
      </w:r>
      <w:r>
        <w:rPr>
          <w:rFonts w:eastAsiaTheme="minorEastAsia"/>
        </w:rPr>
        <w:t>oneShotHARQ-feedback-r16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C0A0125" w14:textId="77777777" w:rsidR="00BF596A" w:rsidRDefault="005632DD">
      <w:pPr>
        <w:pStyle w:val="PL"/>
        <w:rPr>
          <w:rFonts w:eastAsiaTheme="minorEastAsia"/>
          <w:color w:val="808080"/>
        </w:rPr>
      </w:pPr>
      <w:r>
        <w:t xml:space="preserve">    </w:t>
      </w:r>
      <w:r>
        <w:rPr>
          <w:rFonts w:eastAsiaTheme="minorEastAsia"/>
          <w:color w:val="808080"/>
        </w:rPr>
        <w:t>-- R1 10-17: Multi-PUSCH UL grant</w:t>
      </w:r>
    </w:p>
    <w:p w14:paraId="66DAC679" w14:textId="77777777" w:rsidR="00BF596A" w:rsidRDefault="005632DD">
      <w:pPr>
        <w:pStyle w:val="PL"/>
        <w:rPr>
          <w:rFonts w:eastAsiaTheme="minorEastAsia"/>
        </w:rPr>
      </w:pPr>
      <w:r>
        <w:t xml:space="preserve">    </w:t>
      </w:r>
      <w:r>
        <w:rPr>
          <w:rFonts w:eastAsiaTheme="minorEastAsia"/>
        </w:rPr>
        <w:t>multiPUSCH-UL-grant-r16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1FD0E95" w14:textId="77777777" w:rsidR="00BF596A" w:rsidRDefault="005632DD">
      <w:pPr>
        <w:pStyle w:val="PL"/>
        <w:rPr>
          <w:rFonts w:eastAsiaTheme="minorEastAsia"/>
          <w:color w:val="808080"/>
        </w:rPr>
      </w:pPr>
      <w:r>
        <w:t xml:space="preserve">    </w:t>
      </w:r>
      <w:r>
        <w:rPr>
          <w:rFonts w:eastAsiaTheme="minorEastAsia"/>
          <w:color w:val="808080"/>
        </w:rPr>
        <w:t>-- R1 10-26: CSI-RS based RLM for NR-U</w:t>
      </w:r>
    </w:p>
    <w:p w14:paraId="14256949" w14:textId="77777777" w:rsidR="00BF596A" w:rsidRDefault="005632DD">
      <w:pPr>
        <w:pStyle w:val="PL"/>
        <w:rPr>
          <w:rFonts w:eastAsiaTheme="minorEastAsia"/>
        </w:rPr>
      </w:pPr>
      <w:r>
        <w:t xml:space="preserve">    </w:t>
      </w:r>
      <w:r>
        <w:rPr>
          <w:rFonts w:eastAsiaTheme="minorEastAsia"/>
        </w:rPr>
        <w:t>csi-RS-RLM-r16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7A44D26F" w14:textId="77777777" w:rsidR="00BF596A" w:rsidRDefault="005632DD">
      <w:pPr>
        <w:pStyle w:val="PL"/>
        <w:rPr>
          <w:rFonts w:eastAsiaTheme="minorEastAsia"/>
        </w:rPr>
      </w:pPr>
      <w:r>
        <w:t xml:space="preserve">    </w:t>
      </w:r>
      <w:r>
        <w:rPr>
          <w:rFonts w:eastAsia="Yu Mincho"/>
        </w:rPr>
        <w:t>dummy</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D49E004" w14:textId="77777777" w:rsidR="00BF596A" w:rsidRDefault="005632DD">
      <w:pPr>
        <w:pStyle w:val="PL"/>
        <w:rPr>
          <w:color w:val="808080"/>
        </w:rPr>
      </w:pPr>
      <w:r>
        <w:t xml:space="preserve">    </w:t>
      </w:r>
      <w:r>
        <w:rPr>
          <w:color w:val="808080"/>
        </w:rPr>
        <w:t>-- R1 10-31: Support of P/SP-CSI-RS reception with CSI-RS-ValidationWith-DCI-r16 configured</w:t>
      </w:r>
    </w:p>
    <w:p w14:paraId="5623BE50" w14:textId="77777777" w:rsidR="00BF596A" w:rsidRDefault="005632DD">
      <w:pPr>
        <w:pStyle w:val="PL"/>
      </w:pPr>
      <w:r>
        <w:t xml:space="preserve">    periodicAndSemi-PersistentCSI-RS-r16                </w:t>
      </w:r>
      <w:r>
        <w:rPr>
          <w:color w:val="993366"/>
        </w:rPr>
        <w:t>ENUMERATED</w:t>
      </w:r>
      <w:r>
        <w:t xml:space="preserve"> {supported}            </w:t>
      </w:r>
      <w:r>
        <w:rPr>
          <w:color w:val="993366"/>
        </w:rPr>
        <w:t>OPTIONAL</w:t>
      </w:r>
      <w:r>
        <w:t>,</w:t>
      </w:r>
    </w:p>
    <w:p w14:paraId="3448DA21" w14:textId="77777777" w:rsidR="00BF596A" w:rsidRDefault="005632DD">
      <w:pPr>
        <w:pStyle w:val="PL"/>
        <w:rPr>
          <w:rFonts w:eastAsiaTheme="minorEastAsia"/>
          <w:color w:val="808080"/>
        </w:rPr>
      </w:pPr>
      <w:r>
        <w:t xml:space="preserve">    </w:t>
      </w:r>
      <w:r>
        <w:rPr>
          <w:rFonts w:eastAsiaTheme="minorEastAsia"/>
          <w:color w:val="808080"/>
        </w:rPr>
        <w:t>-- R1 10-3: PRB interlace mapping for PUSCH</w:t>
      </w:r>
    </w:p>
    <w:p w14:paraId="69E5005F" w14:textId="77777777" w:rsidR="00BF596A" w:rsidRDefault="005632DD">
      <w:pPr>
        <w:pStyle w:val="PL"/>
        <w:rPr>
          <w:rFonts w:eastAsiaTheme="minorEastAsia"/>
        </w:rPr>
      </w:pPr>
      <w:r>
        <w:t xml:space="preserve">    </w:t>
      </w:r>
      <w:r>
        <w:rPr>
          <w:rFonts w:eastAsiaTheme="minorEastAsia"/>
        </w:rPr>
        <w:t>pusch-PRB-interlace-r16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14C3B4B" w14:textId="77777777" w:rsidR="00BF596A" w:rsidRDefault="005632DD">
      <w:pPr>
        <w:pStyle w:val="PL"/>
        <w:rPr>
          <w:rFonts w:eastAsiaTheme="minorEastAsia"/>
          <w:color w:val="808080"/>
        </w:rPr>
      </w:pPr>
      <w:r>
        <w:t xml:space="preserve">    </w:t>
      </w:r>
      <w:r>
        <w:rPr>
          <w:rFonts w:eastAsiaTheme="minorEastAsia"/>
          <w:color w:val="808080"/>
        </w:rPr>
        <w:t>-- R1 10-3a: PRB interlace mapping for PUCCH</w:t>
      </w:r>
    </w:p>
    <w:p w14:paraId="348B6C9C" w14:textId="77777777" w:rsidR="00BF596A" w:rsidRDefault="005632DD">
      <w:pPr>
        <w:pStyle w:val="PL"/>
        <w:rPr>
          <w:rFonts w:eastAsiaTheme="minorEastAsia"/>
        </w:rPr>
      </w:pPr>
      <w:r>
        <w:t xml:space="preserve">    </w:t>
      </w:r>
      <w:r>
        <w:rPr>
          <w:rFonts w:eastAsiaTheme="minorEastAsia"/>
        </w:rPr>
        <w:t>pucch-F0-F1-PRB-Interlace-r16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63D277A2" w14:textId="77777777" w:rsidR="00BF596A" w:rsidRDefault="005632DD">
      <w:pPr>
        <w:pStyle w:val="PL"/>
        <w:rPr>
          <w:rFonts w:eastAsiaTheme="minorEastAsia"/>
          <w:color w:val="808080"/>
        </w:rPr>
      </w:pPr>
      <w:r>
        <w:t xml:space="preserve">    </w:t>
      </w:r>
      <w:r>
        <w:rPr>
          <w:rFonts w:eastAsiaTheme="minorEastAsia"/>
          <w:color w:val="808080"/>
        </w:rPr>
        <w:t>-- R1 10-12: OCC for PRB interlace mapping for PF2 and PF3</w:t>
      </w:r>
    </w:p>
    <w:p w14:paraId="1C446F53" w14:textId="77777777" w:rsidR="00BF596A" w:rsidRDefault="005632DD">
      <w:pPr>
        <w:pStyle w:val="PL"/>
        <w:rPr>
          <w:rFonts w:eastAsiaTheme="minorEastAsia"/>
        </w:rPr>
      </w:pPr>
      <w:r>
        <w:t xml:space="preserve">    </w:t>
      </w:r>
      <w:r>
        <w:rPr>
          <w:rFonts w:eastAsiaTheme="minorEastAsia"/>
        </w:rPr>
        <w:t>occ-PRB-PF2-PF3-r16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86F8518" w14:textId="77777777" w:rsidR="00BF596A" w:rsidRDefault="005632DD">
      <w:pPr>
        <w:pStyle w:val="PL"/>
        <w:rPr>
          <w:rFonts w:eastAsiaTheme="minorEastAsia"/>
          <w:color w:val="808080"/>
        </w:rPr>
      </w:pPr>
      <w:r>
        <w:t xml:space="preserve">    </w:t>
      </w:r>
      <w:r>
        <w:rPr>
          <w:rFonts w:eastAsiaTheme="minorEastAsia"/>
          <w:color w:val="808080"/>
        </w:rPr>
        <w:t>-- R1 10-13a: Extended CP range of more than one symbol for CG-PUSCH</w:t>
      </w:r>
    </w:p>
    <w:p w14:paraId="39519733" w14:textId="77777777" w:rsidR="00BF596A" w:rsidRDefault="005632DD">
      <w:pPr>
        <w:pStyle w:val="PL"/>
        <w:rPr>
          <w:rFonts w:eastAsiaTheme="minorEastAsia"/>
        </w:rPr>
      </w:pPr>
      <w:r>
        <w:t xml:space="preserve">    </w:t>
      </w:r>
      <w:r>
        <w:rPr>
          <w:rFonts w:eastAsiaTheme="minorEastAsia"/>
        </w:rPr>
        <w:t>extCP-rangeCG-PUSCH-r16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0A226330" w14:textId="77777777" w:rsidR="00BF596A" w:rsidRDefault="005632DD">
      <w:pPr>
        <w:pStyle w:val="PL"/>
        <w:rPr>
          <w:rFonts w:eastAsiaTheme="minorEastAsia"/>
          <w:color w:val="808080"/>
        </w:rPr>
      </w:pPr>
      <w:r>
        <w:t xml:space="preserve">    </w:t>
      </w:r>
      <w:r>
        <w:rPr>
          <w:rFonts w:eastAsiaTheme="minorEastAsia"/>
          <w:color w:val="808080"/>
        </w:rPr>
        <w:t>-- R1 10-18: Configured grant with retransmission in CG resources</w:t>
      </w:r>
    </w:p>
    <w:p w14:paraId="6443CBE0" w14:textId="77777777" w:rsidR="00BF596A" w:rsidRDefault="005632DD">
      <w:pPr>
        <w:pStyle w:val="PL"/>
        <w:rPr>
          <w:rFonts w:eastAsiaTheme="minorEastAsia"/>
        </w:rPr>
      </w:pPr>
      <w:r>
        <w:t xml:space="preserve">    </w:t>
      </w:r>
      <w:r>
        <w:rPr>
          <w:rFonts w:eastAsiaTheme="minorEastAsia"/>
        </w:rPr>
        <w:t>configuredGrantWithReTx-r16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17F14D5C" w14:textId="77777777" w:rsidR="00BF596A" w:rsidRDefault="005632DD">
      <w:pPr>
        <w:pStyle w:val="PL"/>
        <w:rPr>
          <w:color w:val="808080"/>
        </w:rPr>
      </w:pPr>
      <w:r>
        <w:t xml:space="preserve">    </w:t>
      </w:r>
      <w:r>
        <w:rPr>
          <w:color w:val="808080"/>
        </w:rPr>
        <w:t>-- R1 10-21a: Support using ED threshold given by gNB for UL to DL COT sharing</w:t>
      </w:r>
    </w:p>
    <w:p w14:paraId="1F317500" w14:textId="77777777" w:rsidR="00BF596A" w:rsidRDefault="005632DD">
      <w:pPr>
        <w:pStyle w:val="PL"/>
      </w:pPr>
      <w:r>
        <w:t xml:space="preserve">    ed-Threshold-r16                                    </w:t>
      </w:r>
      <w:r>
        <w:rPr>
          <w:color w:val="993366"/>
        </w:rPr>
        <w:t>ENUMERATED</w:t>
      </w:r>
      <w:r>
        <w:t xml:space="preserve"> {supported}            </w:t>
      </w:r>
      <w:r>
        <w:rPr>
          <w:color w:val="993366"/>
        </w:rPr>
        <w:t>OPTIONAL</w:t>
      </w:r>
      <w:r>
        <w:t>,</w:t>
      </w:r>
    </w:p>
    <w:p w14:paraId="47624BC7" w14:textId="77777777" w:rsidR="00BF596A" w:rsidRDefault="005632DD">
      <w:pPr>
        <w:pStyle w:val="PL"/>
        <w:rPr>
          <w:color w:val="808080"/>
        </w:rPr>
      </w:pPr>
      <w:r>
        <w:t xml:space="preserve">    </w:t>
      </w:r>
      <w:r>
        <w:rPr>
          <w:color w:val="808080"/>
        </w:rPr>
        <w:t>-- R1 10-21b: Support UL to DL COT sharing</w:t>
      </w:r>
    </w:p>
    <w:p w14:paraId="2101F5C6" w14:textId="77777777" w:rsidR="00BF596A" w:rsidRDefault="005632DD">
      <w:pPr>
        <w:pStyle w:val="PL"/>
      </w:pPr>
      <w:r>
        <w:t xml:space="preserve">    ul-DL-COT-Sharing-r16                               </w:t>
      </w:r>
      <w:r>
        <w:rPr>
          <w:color w:val="993366"/>
        </w:rPr>
        <w:t>ENUMERATED</w:t>
      </w:r>
      <w:r>
        <w:t xml:space="preserve"> {supported}            </w:t>
      </w:r>
      <w:r>
        <w:rPr>
          <w:color w:val="993366"/>
        </w:rPr>
        <w:t>OPTIONAL</w:t>
      </w:r>
      <w:r>
        <w:t>,</w:t>
      </w:r>
    </w:p>
    <w:p w14:paraId="633E76A8" w14:textId="77777777" w:rsidR="00BF596A" w:rsidRDefault="005632DD">
      <w:pPr>
        <w:pStyle w:val="PL"/>
        <w:rPr>
          <w:rFonts w:eastAsiaTheme="minorEastAsia"/>
          <w:color w:val="808080"/>
        </w:rPr>
      </w:pPr>
      <w:r>
        <w:t xml:space="preserve">    </w:t>
      </w:r>
      <w:r>
        <w:rPr>
          <w:rFonts w:eastAsiaTheme="minorEastAsia"/>
          <w:color w:val="808080"/>
        </w:rPr>
        <w:t>-- R1 10-24: CG-UCI multiplexing with HARQ ACK</w:t>
      </w:r>
    </w:p>
    <w:p w14:paraId="6E5B010A" w14:textId="77777777" w:rsidR="00BF596A" w:rsidRDefault="005632DD">
      <w:pPr>
        <w:pStyle w:val="PL"/>
        <w:rPr>
          <w:rFonts w:eastAsiaTheme="minorEastAsia"/>
        </w:rPr>
      </w:pPr>
      <w:r>
        <w:t xml:space="preserve">    </w:t>
      </w:r>
      <w:r>
        <w:rPr>
          <w:rFonts w:eastAsiaTheme="minorEastAsia"/>
        </w:rPr>
        <w:t>mux-CG-UCI-HARQ-ACK-r16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3443E00F" w14:textId="77777777" w:rsidR="00BF596A" w:rsidRDefault="005632DD">
      <w:pPr>
        <w:pStyle w:val="PL"/>
        <w:rPr>
          <w:rFonts w:eastAsiaTheme="minorEastAsia"/>
          <w:color w:val="808080"/>
        </w:rPr>
      </w:pPr>
      <w:r>
        <w:t xml:space="preserve">    </w:t>
      </w:r>
      <w:r>
        <w:rPr>
          <w:rFonts w:eastAsiaTheme="minorEastAsia"/>
          <w:color w:val="808080"/>
        </w:rPr>
        <w:t>-- R1 10-28: Configured grant with Rel-16 enhanced resource configuration</w:t>
      </w:r>
    </w:p>
    <w:p w14:paraId="2AF76A01" w14:textId="77777777" w:rsidR="00BF596A" w:rsidRDefault="005632DD">
      <w:pPr>
        <w:pStyle w:val="PL"/>
        <w:rPr>
          <w:rFonts w:eastAsiaTheme="minorEastAsia"/>
        </w:rPr>
      </w:pPr>
      <w:r>
        <w:t xml:space="preserve">    </w:t>
      </w:r>
      <w:r>
        <w:rPr>
          <w:rFonts w:eastAsiaTheme="minorEastAsia"/>
        </w:rPr>
        <w:t>cg-resourceConfig-r16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70AA77EF" w14:textId="77777777" w:rsidR="00BF596A" w:rsidRDefault="005632DD">
      <w:pPr>
        <w:pStyle w:val="PL"/>
        <w:rPr>
          <w:rFonts w:eastAsiaTheme="minorEastAsia"/>
        </w:rPr>
      </w:pPr>
      <w:r>
        <w:rPr>
          <w:rFonts w:eastAsiaTheme="minorEastAsia"/>
        </w:rPr>
        <w:t>}</w:t>
      </w:r>
    </w:p>
    <w:p w14:paraId="56C80847" w14:textId="77777777" w:rsidR="00BF596A" w:rsidRDefault="00BF596A">
      <w:pPr>
        <w:pStyle w:val="PL"/>
        <w:rPr>
          <w:rFonts w:eastAsiaTheme="minorEastAsia"/>
        </w:rPr>
      </w:pPr>
    </w:p>
    <w:p w14:paraId="52F280C1" w14:textId="77777777" w:rsidR="00BF596A" w:rsidRDefault="005632DD">
      <w:pPr>
        <w:pStyle w:val="PL"/>
        <w:rPr>
          <w:rFonts w:eastAsiaTheme="minorEastAsia"/>
        </w:rPr>
      </w:pPr>
      <w:r>
        <w:rPr>
          <w:rFonts w:eastAsiaTheme="minorEastAsia"/>
        </w:rPr>
        <w:t>SharedSpectrumChAccessParamsPerBand-v1630 ::=</w:t>
      </w:r>
      <w:r>
        <w:t xml:space="preserve">       </w:t>
      </w:r>
      <w:r>
        <w:rPr>
          <w:rFonts w:eastAsiaTheme="minorEastAsia"/>
          <w:color w:val="993366"/>
        </w:rPr>
        <w:t>SEQUENCE</w:t>
      </w:r>
      <w:r>
        <w:rPr>
          <w:rFonts w:eastAsiaTheme="minorEastAsia"/>
        </w:rPr>
        <w:t xml:space="preserve"> {</w:t>
      </w:r>
    </w:p>
    <w:p w14:paraId="3C425AB5" w14:textId="77777777" w:rsidR="00BF596A" w:rsidRDefault="005632DD">
      <w:pPr>
        <w:pStyle w:val="PL"/>
        <w:rPr>
          <w:rFonts w:eastAsiaTheme="minorEastAsia"/>
          <w:color w:val="808080"/>
        </w:rPr>
      </w:pPr>
      <w:r>
        <w:t xml:space="preserve">    </w:t>
      </w:r>
      <w:r>
        <w:rPr>
          <w:rFonts w:eastAsiaTheme="minorEastAsia"/>
          <w:color w:val="808080"/>
        </w:rPr>
        <w:t>-- R4 4-1: DL reception in intra-carrier guardband</w:t>
      </w:r>
    </w:p>
    <w:p w14:paraId="589EAF7D" w14:textId="77777777" w:rsidR="00BF596A" w:rsidRDefault="005632DD">
      <w:pPr>
        <w:pStyle w:val="PL"/>
        <w:rPr>
          <w:rFonts w:eastAsiaTheme="minorEastAsia"/>
        </w:rPr>
      </w:pPr>
      <w:r>
        <w:t xml:space="preserve">    </w:t>
      </w:r>
      <w:r>
        <w:rPr>
          <w:rFonts w:eastAsiaTheme="minorEastAsia"/>
        </w:rPr>
        <w:t>dl-ReceptionIntraCellGuardband-r16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r>
        <w:rPr>
          <w:rFonts w:eastAsiaTheme="minorEastAsia"/>
        </w:rPr>
        <w:t>,</w:t>
      </w:r>
    </w:p>
    <w:p w14:paraId="5ABF312A" w14:textId="77777777" w:rsidR="00BF596A" w:rsidRDefault="005632DD">
      <w:pPr>
        <w:pStyle w:val="PL"/>
        <w:rPr>
          <w:rFonts w:eastAsiaTheme="minorEastAsia"/>
          <w:color w:val="808080"/>
        </w:rPr>
      </w:pPr>
      <w:r>
        <w:t xml:space="preserve">    </w:t>
      </w:r>
      <w:r>
        <w:rPr>
          <w:rFonts w:eastAsiaTheme="minorEastAsia"/>
          <w:color w:val="808080"/>
        </w:rPr>
        <w:t>-- R4 4-2: DL reception when gNB does not transmit on all RB sets of a carrier as a result of LBT</w:t>
      </w:r>
    </w:p>
    <w:p w14:paraId="73CE0187" w14:textId="77777777" w:rsidR="00BF596A" w:rsidRDefault="005632DD">
      <w:pPr>
        <w:pStyle w:val="PL"/>
        <w:rPr>
          <w:rFonts w:eastAsiaTheme="minorEastAsia"/>
        </w:rPr>
      </w:pPr>
      <w:r>
        <w:t xml:space="preserve">    </w:t>
      </w:r>
      <w:r>
        <w:rPr>
          <w:rFonts w:eastAsiaTheme="minorEastAsia"/>
        </w:rPr>
        <w:t>dl-ReceptionLBT-subsetRB-r16</w:t>
      </w:r>
      <w:r>
        <w:t xml:space="preserve">                        </w:t>
      </w:r>
      <w:r>
        <w:rPr>
          <w:rFonts w:eastAsiaTheme="minorEastAsia"/>
          <w:color w:val="993366"/>
        </w:rPr>
        <w:t>ENUMERATED</w:t>
      </w:r>
      <w:r>
        <w:rPr>
          <w:rFonts w:eastAsiaTheme="minorEastAsia"/>
        </w:rPr>
        <w:t xml:space="preserve"> {supported}</w:t>
      </w:r>
      <w:r>
        <w:t xml:space="preserve">            </w:t>
      </w:r>
      <w:r>
        <w:rPr>
          <w:rFonts w:eastAsiaTheme="minorEastAsia"/>
          <w:color w:val="993366"/>
        </w:rPr>
        <w:t>OPTIONAL</w:t>
      </w:r>
    </w:p>
    <w:p w14:paraId="411DA01D" w14:textId="77777777" w:rsidR="00BF596A" w:rsidRDefault="005632DD">
      <w:pPr>
        <w:pStyle w:val="PL"/>
        <w:rPr>
          <w:rFonts w:eastAsiaTheme="minorEastAsia"/>
        </w:rPr>
      </w:pPr>
      <w:r>
        <w:rPr>
          <w:rFonts w:eastAsiaTheme="minorEastAsia"/>
        </w:rPr>
        <w:t>}</w:t>
      </w:r>
    </w:p>
    <w:p w14:paraId="28944CFB" w14:textId="77777777" w:rsidR="00BF596A" w:rsidRDefault="00BF596A">
      <w:pPr>
        <w:pStyle w:val="PL"/>
        <w:rPr>
          <w:rFonts w:eastAsiaTheme="minorEastAsia"/>
        </w:rPr>
      </w:pPr>
    </w:p>
    <w:p w14:paraId="5C5A07DB" w14:textId="77777777" w:rsidR="00BF596A" w:rsidRDefault="005632DD">
      <w:pPr>
        <w:pStyle w:val="PL"/>
        <w:rPr>
          <w:rFonts w:eastAsiaTheme="minorEastAsia"/>
        </w:rPr>
      </w:pPr>
      <w:r>
        <w:rPr>
          <w:rFonts w:eastAsiaTheme="minorEastAsia"/>
        </w:rPr>
        <w:t xml:space="preserve">SharedSpectrumChAccessParamsPerBand-v1640 ::=       </w:t>
      </w:r>
      <w:r>
        <w:rPr>
          <w:rFonts w:eastAsiaTheme="minorEastAsia"/>
          <w:color w:val="993366"/>
        </w:rPr>
        <w:t>SEQUENCE</w:t>
      </w:r>
      <w:r>
        <w:rPr>
          <w:rFonts w:eastAsiaTheme="minorEastAsia"/>
        </w:rPr>
        <w:t xml:space="preserve"> {</w:t>
      </w:r>
    </w:p>
    <w:p w14:paraId="04EC5220" w14:textId="77777777" w:rsidR="00BF596A" w:rsidRDefault="005632DD">
      <w:pPr>
        <w:pStyle w:val="PL"/>
        <w:rPr>
          <w:rFonts w:eastAsiaTheme="minorEastAsia"/>
          <w:color w:val="808080"/>
        </w:rPr>
      </w:pPr>
      <w:r>
        <w:t xml:space="preserve">    </w:t>
      </w:r>
      <w:r>
        <w:rPr>
          <w:rFonts w:eastAsiaTheme="minorEastAsia"/>
          <w:color w:val="808080"/>
        </w:rPr>
        <w:t>-- 10-26b(1-4): CSI-RS based RRM measurement with associated SS-block</w:t>
      </w:r>
    </w:p>
    <w:p w14:paraId="791748DF" w14:textId="77777777" w:rsidR="00BF596A" w:rsidRDefault="005632DD">
      <w:pPr>
        <w:pStyle w:val="PL"/>
        <w:rPr>
          <w:rFonts w:eastAsiaTheme="minorEastAsia"/>
        </w:rPr>
      </w:pPr>
      <w:r>
        <w:t xml:space="preserve">    </w:t>
      </w:r>
      <w:r>
        <w:rPr>
          <w:rFonts w:eastAsiaTheme="minorEastAsia"/>
        </w:rPr>
        <w:t xml:space="preserve">csi-RSRP-AndRSRQ-MeasWithSSB-r16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D539C82" w14:textId="77777777" w:rsidR="00BF596A" w:rsidRDefault="005632DD">
      <w:pPr>
        <w:pStyle w:val="PL"/>
        <w:rPr>
          <w:rFonts w:eastAsiaTheme="minorEastAsia"/>
          <w:color w:val="808080"/>
        </w:rPr>
      </w:pPr>
      <w:r>
        <w:t xml:space="preserve">    </w:t>
      </w:r>
      <w:r>
        <w:rPr>
          <w:rFonts w:eastAsiaTheme="minorEastAsia"/>
          <w:color w:val="808080"/>
        </w:rPr>
        <w:t>-- 10-26c(1-5): CSI-RS based RRM measurement without associated SS-block</w:t>
      </w:r>
    </w:p>
    <w:p w14:paraId="5BA7E6B1" w14:textId="77777777" w:rsidR="00BF596A" w:rsidRDefault="005632DD">
      <w:pPr>
        <w:pStyle w:val="PL"/>
        <w:rPr>
          <w:rFonts w:eastAsiaTheme="minorEastAsia"/>
        </w:rPr>
      </w:pPr>
      <w:r>
        <w:t xml:space="preserve">    </w:t>
      </w:r>
      <w:r>
        <w:rPr>
          <w:rFonts w:eastAsiaTheme="minorEastAsia"/>
        </w:rPr>
        <w:t xml:space="preserve">csi-RSRP-AndRSRQ-MeasWithoutSSB-r16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5349E85F" w14:textId="77777777" w:rsidR="00BF596A" w:rsidRDefault="005632DD">
      <w:pPr>
        <w:pStyle w:val="PL"/>
        <w:rPr>
          <w:rFonts w:eastAsiaTheme="minorEastAsia"/>
          <w:color w:val="808080"/>
        </w:rPr>
      </w:pPr>
      <w:r>
        <w:lastRenderedPageBreak/>
        <w:t xml:space="preserve">    </w:t>
      </w:r>
      <w:r>
        <w:rPr>
          <w:rFonts w:eastAsiaTheme="minorEastAsia"/>
          <w:color w:val="808080"/>
        </w:rPr>
        <w:t>-- 10-26d(1-6): CSI-RS based RS-SINR measurement</w:t>
      </w:r>
    </w:p>
    <w:p w14:paraId="556456B5" w14:textId="77777777" w:rsidR="00BF596A" w:rsidRDefault="005632DD">
      <w:pPr>
        <w:pStyle w:val="PL"/>
        <w:rPr>
          <w:rFonts w:eastAsiaTheme="minorEastAsia"/>
        </w:rPr>
      </w:pPr>
      <w:r>
        <w:t xml:space="preserve">    </w:t>
      </w:r>
      <w:r>
        <w:rPr>
          <w:rFonts w:eastAsiaTheme="minorEastAsia"/>
        </w:rPr>
        <w:t xml:space="preserve">csi-SINR-Meas-r16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055F4190" w14:textId="77777777" w:rsidR="00BF596A" w:rsidRDefault="005632DD">
      <w:pPr>
        <w:pStyle w:val="PL"/>
        <w:rPr>
          <w:rFonts w:eastAsiaTheme="minorEastAsia"/>
          <w:color w:val="808080"/>
        </w:rPr>
      </w:pPr>
      <w:r>
        <w:t xml:space="preserve">    </w:t>
      </w:r>
      <w:r>
        <w:rPr>
          <w:rFonts w:eastAsiaTheme="minorEastAsia"/>
          <w:color w:val="808080"/>
        </w:rPr>
        <w:t>-- 10-26e(1-8): RLM based on a mix of SS block and CSI-RS signals within active BWP</w:t>
      </w:r>
    </w:p>
    <w:p w14:paraId="3262E2B1" w14:textId="77777777" w:rsidR="00BF596A" w:rsidRDefault="005632DD">
      <w:pPr>
        <w:pStyle w:val="PL"/>
        <w:rPr>
          <w:rFonts w:eastAsiaTheme="minorEastAsia"/>
        </w:rPr>
      </w:pPr>
      <w:r>
        <w:t xml:space="preserve">    </w:t>
      </w:r>
      <w:r>
        <w:rPr>
          <w:rFonts w:eastAsiaTheme="minorEastAsia"/>
        </w:rPr>
        <w:t xml:space="preserve">ssb-AndCSI-RS-RLM-r16                                 </w:t>
      </w:r>
      <w:r>
        <w:rPr>
          <w:rFonts w:eastAsiaTheme="minorEastAsia"/>
          <w:color w:val="993366"/>
        </w:rPr>
        <w:t>ENUMERATED</w:t>
      </w:r>
      <w:r>
        <w:rPr>
          <w:rFonts w:eastAsiaTheme="minorEastAsia"/>
        </w:rPr>
        <w:t xml:space="preserve"> {supported}               </w:t>
      </w:r>
      <w:r>
        <w:rPr>
          <w:rFonts w:eastAsiaTheme="minorEastAsia"/>
          <w:color w:val="993366"/>
        </w:rPr>
        <w:t>OPTIONAL</w:t>
      </w:r>
      <w:r>
        <w:rPr>
          <w:rFonts w:eastAsiaTheme="minorEastAsia"/>
        </w:rPr>
        <w:t>,</w:t>
      </w:r>
    </w:p>
    <w:p w14:paraId="169F6EAE" w14:textId="77777777" w:rsidR="00BF596A" w:rsidRDefault="005632DD">
      <w:pPr>
        <w:pStyle w:val="PL"/>
        <w:rPr>
          <w:rFonts w:eastAsiaTheme="minorEastAsia"/>
          <w:color w:val="808080"/>
        </w:rPr>
      </w:pPr>
      <w:r>
        <w:t xml:space="preserve">    </w:t>
      </w:r>
      <w:r>
        <w:rPr>
          <w:rFonts w:eastAsiaTheme="minorEastAsia"/>
          <w:color w:val="808080"/>
        </w:rPr>
        <w:t>-- 10-26f(1-9): CSI-RS based contention free RA for HO</w:t>
      </w:r>
    </w:p>
    <w:p w14:paraId="7D65BC89" w14:textId="77777777" w:rsidR="00BF596A" w:rsidRDefault="005632DD">
      <w:pPr>
        <w:pStyle w:val="PL"/>
        <w:rPr>
          <w:rFonts w:eastAsiaTheme="minorEastAsia"/>
        </w:rPr>
      </w:pPr>
      <w:r>
        <w:t xml:space="preserve">    </w:t>
      </w:r>
      <w:r>
        <w:rPr>
          <w:rFonts w:eastAsiaTheme="minorEastAsia"/>
        </w:rPr>
        <w:t xml:space="preserve">csi-RS-CFRA-ForHO-r16                                 </w:t>
      </w:r>
      <w:r>
        <w:rPr>
          <w:rFonts w:eastAsiaTheme="minorEastAsia"/>
          <w:color w:val="993366"/>
        </w:rPr>
        <w:t>ENUMERATED</w:t>
      </w:r>
      <w:r>
        <w:rPr>
          <w:rFonts w:eastAsiaTheme="minorEastAsia"/>
        </w:rPr>
        <w:t xml:space="preserve"> {supported}               </w:t>
      </w:r>
      <w:r>
        <w:rPr>
          <w:rFonts w:eastAsiaTheme="minorEastAsia"/>
          <w:color w:val="993366"/>
        </w:rPr>
        <w:t>OPTIONAL</w:t>
      </w:r>
    </w:p>
    <w:p w14:paraId="42FEBDDE" w14:textId="77777777" w:rsidR="00BF596A" w:rsidRDefault="005632DD">
      <w:pPr>
        <w:pStyle w:val="PL"/>
        <w:rPr>
          <w:rFonts w:eastAsiaTheme="minorEastAsia"/>
        </w:rPr>
      </w:pPr>
      <w:r>
        <w:rPr>
          <w:rFonts w:eastAsiaTheme="minorEastAsia"/>
        </w:rPr>
        <w:t>}</w:t>
      </w:r>
    </w:p>
    <w:p w14:paraId="41C6CF48" w14:textId="77777777" w:rsidR="00BF596A" w:rsidRDefault="00BF596A">
      <w:pPr>
        <w:pStyle w:val="PL"/>
        <w:rPr>
          <w:rFonts w:eastAsiaTheme="minorEastAsia"/>
        </w:rPr>
      </w:pPr>
    </w:p>
    <w:p w14:paraId="030ACAA3" w14:textId="77777777" w:rsidR="00BF596A" w:rsidRDefault="005632DD">
      <w:pPr>
        <w:pStyle w:val="PL"/>
        <w:rPr>
          <w:rFonts w:eastAsiaTheme="minorEastAsia"/>
        </w:rPr>
      </w:pPr>
      <w:r>
        <w:rPr>
          <w:rFonts w:eastAsiaTheme="minorEastAsia"/>
        </w:rPr>
        <w:t xml:space="preserve">SharedSpectrumChAccessParamsPerBand-v1650 ::=       </w:t>
      </w:r>
      <w:r>
        <w:rPr>
          <w:rFonts w:eastAsiaTheme="minorEastAsia"/>
          <w:color w:val="993366"/>
        </w:rPr>
        <w:t>SEQUENCE</w:t>
      </w:r>
      <w:r>
        <w:rPr>
          <w:rFonts w:eastAsiaTheme="minorEastAsia"/>
        </w:rPr>
        <w:t xml:space="preserve"> {</w:t>
      </w:r>
    </w:p>
    <w:p w14:paraId="500C7BA6" w14:textId="77777777" w:rsidR="00BF596A" w:rsidRDefault="005632DD">
      <w:pPr>
        <w:pStyle w:val="PL"/>
        <w:rPr>
          <w:rFonts w:eastAsiaTheme="minorEastAsia"/>
          <w:color w:val="808080"/>
        </w:rPr>
      </w:pPr>
      <w:r>
        <w:t xml:space="preserve">    </w:t>
      </w:r>
      <w:r>
        <w:rPr>
          <w:rFonts w:eastAsiaTheme="minorEastAsia"/>
          <w:color w:val="808080"/>
        </w:rPr>
        <w:t>-- Extension of R1 10-9 capability to configure up to 16 instead of 4 cells or cell groups, respectively</w:t>
      </w:r>
    </w:p>
    <w:p w14:paraId="09F05E23" w14:textId="77777777" w:rsidR="00BF596A" w:rsidRDefault="005632DD">
      <w:pPr>
        <w:pStyle w:val="PL"/>
        <w:rPr>
          <w:rFonts w:eastAsiaTheme="minorEastAsia"/>
        </w:rPr>
      </w:pPr>
      <w:r>
        <w:t xml:space="preserve">    </w:t>
      </w:r>
      <w:r>
        <w:rPr>
          <w:rFonts w:eastAsiaTheme="minorEastAsia"/>
        </w:rPr>
        <w:t xml:space="preserve">extendedSearchSpaceSwitchWithDCI-r16                </w:t>
      </w:r>
      <w:r>
        <w:rPr>
          <w:rFonts w:eastAsiaTheme="minorEastAsia"/>
          <w:color w:val="993366"/>
        </w:rPr>
        <w:t>ENUMERATED</w:t>
      </w:r>
      <w:r>
        <w:rPr>
          <w:rFonts w:eastAsiaTheme="minorEastAsia"/>
        </w:rPr>
        <w:t xml:space="preserve"> {supported}               </w:t>
      </w:r>
      <w:r>
        <w:rPr>
          <w:rFonts w:eastAsiaTheme="minorEastAsia"/>
          <w:color w:val="993366"/>
        </w:rPr>
        <w:t>OPTIONAL</w:t>
      </w:r>
    </w:p>
    <w:p w14:paraId="65580C20" w14:textId="77777777" w:rsidR="00BF596A" w:rsidRDefault="005632DD">
      <w:pPr>
        <w:pStyle w:val="PL"/>
        <w:rPr>
          <w:rFonts w:eastAsiaTheme="minorEastAsia"/>
        </w:rPr>
      </w:pPr>
      <w:r>
        <w:rPr>
          <w:rFonts w:eastAsiaTheme="minorEastAsia"/>
        </w:rPr>
        <w:t>}</w:t>
      </w:r>
    </w:p>
    <w:p w14:paraId="7DD6164A" w14:textId="77777777" w:rsidR="00BF596A" w:rsidRDefault="00BF596A">
      <w:pPr>
        <w:pStyle w:val="PL"/>
        <w:rPr>
          <w:rFonts w:eastAsiaTheme="minorEastAsia"/>
        </w:rPr>
      </w:pPr>
    </w:p>
    <w:p w14:paraId="19221FF4" w14:textId="77777777" w:rsidR="00BF596A" w:rsidRDefault="005632DD">
      <w:pPr>
        <w:pStyle w:val="PL"/>
        <w:rPr>
          <w:rFonts w:eastAsiaTheme="minorEastAsia"/>
          <w:color w:val="808080"/>
        </w:rPr>
      </w:pPr>
      <w:r>
        <w:rPr>
          <w:rFonts w:eastAsiaTheme="minorEastAsia"/>
          <w:color w:val="808080"/>
        </w:rPr>
        <w:t>-- TAG-SHAREDSPECTRUMCHACCESSPARAMSPERBAND-STOP</w:t>
      </w:r>
    </w:p>
    <w:p w14:paraId="4D308BE9" w14:textId="77777777" w:rsidR="00BF596A" w:rsidRDefault="005632DD">
      <w:pPr>
        <w:pStyle w:val="PL"/>
        <w:rPr>
          <w:rFonts w:eastAsiaTheme="minorEastAsia"/>
          <w:color w:val="808080"/>
          <w:lang w:eastAsia="ja-JP"/>
        </w:rPr>
      </w:pPr>
      <w:r>
        <w:rPr>
          <w:rFonts w:eastAsiaTheme="minorEastAsia"/>
          <w:color w:val="808080"/>
        </w:rPr>
        <w:t>-- ASN1STOP</w:t>
      </w:r>
    </w:p>
    <w:p w14:paraId="5A74534B" w14:textId="77777777" w:rsidR="00BF596A" w:rsidRDefault="00BF596A"/>
    <w:p w14:paraId="3BAC426E" w14:textId="77777777" w:rsidR="00BF596A" w:rsidRDefault="005632DD">
      <w:pPr>
        <w:pStyle w:val="3"/>
        <w:rPr>
          <w:lang w:val="en-GB"/>
        </w:rPr>
      </w:pPr>
      <w:bookmarkStart w:id="1160" w:name="_Toc83740450"/>
      <w:bookmarkStart w:id="1161" w:name="_Toc60777493"/>
      <w:r>
        <w:rPr>
          <w:lang w:val="en-GB"/>
        </w:rPr>
        <w:t>6.3.4</w:t>
      </w:r>
      <w:r>
        <w:rPr>
          <w:lang w:val="en-GB"/>
        </w:rPr>
        <w:tab/>
        <w:t>Other information elements</w:t>
      </w:r>
      <w:bookmarkEnd w:id="1160"/>
      <w:bookmarkEnd w:id="1161"/>
    </w:p>
    <w:p w14:paraId="5A7D5C29" w14:textId="77777777" w:rsidR="00BF596A" w:rsidRDefault="005632DD">
      <w:pPr>
        <w:pStyle w:val="4"/>
        <w:rPr>
          <w:lang w:val="en-GB"/>
        </w:rPr>
      </w:pPr>
      <w:bookmarkStart w:id="1162" w:name="_Toc83740451"/>
      <w:bookmarkStart w:id="1163" w:name="_Toc60777494"/>
      <w:r>
        <w:rPr>
          <w:lang w:val="en-GB"/>
        </w:rPr>
        <w:t>–</w:t>
      </w:r>
      <w:r>
        <w:rPr>
          <w:lang w:val="en-GB"/>
        </w:rPr>
        <w:tab/>
      </w:r>
      <w:r>
        <w:rPr>
          <w:i/>
          <w:lang w:val="en-GB"/>
        </w:rPr>
        <w:t>AbsoluteTimeInfo</w:t>
      </w:r>
      <w:bookmarkEnd w:id="1162"/>
      <w:bookmarkEnd w:id="1163"/>
    </w:p>
    <w:p w14:paraId="164587CF" w14:textId="77777777" w:rsidR="00BF596A" w:rsidRDefault="005632DD">
      <w:pPr>
        <w:keepNext/>
        <w:keepLines/>
        <w:rPr>
          <w:iCs/>
        </w:rPr>
      </w:pPr>
      <w:r>
        <w:t xml:space="preserve">The IE </w:t>
      </w:r>
      <w:r>
        <w:rPr>
          <w:i/>
        </w:rPr>
        <w:t>AbsoluteTimeInfo</w:t>
      </w:r>
      <w:r>
        <w:rPr>
          <w:iCs/>
        </w:rPr>
        <w:t xml:space="preserve"> indicates an absolute time in a format YY-MM-DD HH:MM:SS and using BCD encoding.</w:t>
      </w:r>
      <w:r>
        <w:t xml:space="preserve"> </w:t>
      </w:r>
      <w:r>
        <w:rPr>
          <w:iCs/>
        </w:rPr>
        <w:t>The first/ leftmost bit of the bit string contains the most significant bit of the most significant digit of the year and so on.</w:t>
      </w:r>
    </w:p>
    <w:p w14:paraId="0477CDCB" w14:textId="77777777" w:rsidR="00BF596A" w:rsidRDefault="005632DD">
      <w:pPr>
        <w:pStyle w:val="TH"/>
        <w:rPr>
          <w:lang w:val="en-GB"/>
        </w:rPr>
      </w:pPr>
      <w:r>
        <w:rPr>
          <w:bCs/>
          <w:i/>
          <w:iCs/>
          <w:lang w:val="en-GB"/>
        </w:rPr>
        <w:t xml:space="preserve">AbsoluteTimeInfo </w:t>
      </w:r>
      <w:r>
        <w:rPr>
          <w:lang w:val="en-GB"/>
        </w:rPr>
        <w:t>information element</w:t>
      </w:r>
    </w:p>
    <w:p w14:paraId="031EA411" w14:textId="77777777" w:rsidR="00BF596A" w:rsidRDefault="005632DD">
      <w:pPr>
        <w:pStyle w:val="PL"/>
        <w:rPr>
          <w:color w:val="808080"/>
        </w:rPr>
      </w:pPr>
      <w:r>
        <w:rPr>
          <w:color w:val="808080"/>
        </w:rPr>
        <w:t>-- ASN1START</w:t>
      </w:r>
    </w:p>
    <w:p w14:paraId="4988BFF2" w14:textId="77777777" w:rsidR="00BF596A" w:rsidRDefault="005632DD">
      <w:pPr>
        <w:pStyle w:val="PL"/>
        <w:rPr>
          <w:color w:val="808080"/>
        </w:rPr>
      </w:pPr>
      <w:r>
        <w:rPr>
          <w:color w:val="808080"/>
        </w:rPr>
        <w:t>-- TAG-ABSOLUTETIMEINFO-START</w:t>
      </w:r>
    </w:p>
    <w:p w14:paraId="1E38815B" w14:textId="77777777" w:rsidR="00BF596A" w:rsidRDefault="00BF596A">
      <w:pPr>
        <w:pStyle w:val="PL"/>
      </w:pPr>
    </w:p>
    <w:p w14:paraId="78C753C0" w14:textId="77777777" w:rsidR="00BF596A" w:rsidRDefault="005632DD">
      <w:pPr>
        <w:pStyle w:val="PL"/>
      </w:pPr>
      <w:r>
        <w:t xml:space="preserve">AbsoluteTimeInfo-r16 ::= </w:t>
      </w:r>
      <w:r>
        <w:rPr>
          <w:color w:val="993366"/>
        </w:rPr>
        <w:t>BIT</w:t>
      </w:r>
      <w:r>
        <w:t xml:space="preserve"> </w:t>
      </w:r>
      <w:r>
        <w:rPr>
          <w:color w:val="993366"/>
        </w:rPr>
        <w:t>STRING</w:t>
      </w:r>
      <w:r>
        <w:t xml:space="preserve"> (</w:t>
      </w:r>
      <w:r>
        <w:rPr>
          <w:color w:val="993366"/>
        </w:rPr>
        <w:t>SIZE</w:t>
      </w:r>
      <w:r>
        <w:t xml:space="preserve"> (48))</w:t>
      </w:r>
    </w:p>
    <w:p w14:paraId="11E4E8D6" w14:textId="77777777" w:rsidR="00BF596A" w:rsidRDefault="00BF596A">
      <w:pPr>
        <w:pStyle w:val="PL"/>
      </w:pPr>
    </w:p>
    <w:p w14:paraId="15C5056E" w14:textId="77777777" w:rsidR="00BF596A" w:rsidRDefault="005632DD">
      <w:pPr>
        <w:pStyle w:val="PL"/>
        <w:rPr>
          <w:color w:val="808080"/>
        </w:rPr>
      </w:pPr>
      <w:r>
        <w:rPr>
          <w:color w:val="808080"/>
        </w:rPr>
        <w:t>-- TAG-ABSOLUTETIMEINFO-STOP</w:t>
      </w:r>
    </w:p>
    <w:p w14:paraId="426DFC77" w14:textId="77777777" w:rsidR="00BF596A" w:rsidRDefault="005632DD">
      <w:pPr>
        <w:pStyle w:val="PL"/>
        <w:rPr>
          <w:color w:val="808080"/>
        </w:rPr>
      </w:pPr>
      <w:r>
        <w:rPr>
          <w:color w:val="808080"/>
        </w:rPr>
        <w:t>-- ASN1STOP</w:t>
      </w:r>
    </w:p>
    <w:p w14:paraId="107B4138" w14:textId="77777777" w:rsidR="00BF596A" w:rsidRDefault="00BF596A">
      <w:pPr>
        <w:rPr>
          <w:lang w:eastAsia="zh-CN"/>
        </w:rPr>
      </w:pPr>
    </w:p>
    <w:p w14:paraId="6381A89B" w14:textId="77777777" w:rsidR="00BF596A" w:rsidRDefault="005632DD">
      <w:pPr>
        <w:pStyle w:val="4"/>
        <w:rPr>
          <w:lang w:val="en-GB"/>
        </w:rPr>
      </w:pPr>
      <w:bookmarkStart w:id="1164" w:name="_Toc60777495"/>
      <w:bookmarkStart w:id="1165" w:name="_Toc83740452"/>
      <w:r>
        <w:rPr>
          <w:lang w:val="en-GB"/>
        </w:rPr>
        <w:t>–</w:t>
      </w:r>
      <w:r>
        <w:rPr>
          <w:lang w:val="en-GB"/>
        </w:rPr>
        <w:tab/>
      </w:r>
      <w:r>
        <w:rPr>
          <w:i/>
          <w:lang w:val="en-GB"/>
        </w:rPr>
        <w:t>AreaConfiguration</w:t>
      </w:r>
      <w:bookmarkEnd w:id="1164"/>
      <w:bookmarkEnd w:id="1165"/>
    </w:p>
    <w:p w14:paraId="002E230C" w14:textId="77777777" w:rsidR="00BF596A" w:rsidRDefault="005632DD">
      <w:pPr>
        <w:keepNext/>
        <w:keepLines/>
        <w:rPr>
          <w:iCs/>
        </w:rPr>
      </w:pPr>
      <w:r>
        <w:t xml:space="preserve">The </w:t>
      </w:r>
      <w:r>
        <w:rPr>
          <w:i/>
        </w:rPr>
        <w:t>AreaConfiguration</w:t>
      </w:r>
      <w:r>
        <w:t xml:space="preserve"> indicates area for which UE is requested to perform measurement logging</w:t>
      </w:r>
      <w:r>
        <w:rPr>
          <w:iCs/>
        </w:rPr>
        <w:t>.</w:t>
      </w:r>
      <w:r>
        <w:t xml:space="preserve"> </w:t>
      </w:r>
      <w:r>
        <w:rPr>
          <w:iCs/>
        </w:rPr>
        <w:t xml:space="preserve">If not configured, measurement logging is not restricted to specific cells or tracking areas but applies as long as the RPLMN is contained in </w:t>
      </w:r>
      <w:r>
        <w:rPr>
          <w:i/>
          <w:iCs/>
        </w:rPr>
        <w:t>plmn-IdentityList</w:t>
      </w:r>
      <w:r>
        <w:rPr>
          <w:iCs/>
        </w:rPr>
        <w:t xml:space="preserve"> stored in </w:t>
      </w:r>
      <w:r>
        <w:rPr>
          <w:i/>
          <w:iCs/>
        </w:rPr>
        <w:t>VarLogMeasReport</w:t>
      </w:r>
      <w:r>
        <w:rPr>
          <w:iCs/>
        </w:rPr>
        <w:t>.</w:t>
      </w:r>
    </w:p>
    <w:p w14:paraId="05032395" w14:textId="77777777" w:rsidR="00BF596A" w:rsidRDefault="005632DD">
      <w:pPr>
        <w:pStyle w:val="TH"/>
        <w:rPr>
          <w:lang w:val="en-GB"/>
        </w:rPr>
      </w:pPr>
      <w:r>
        <w:rPr>
          <w:bCs/>
          <w:i/>
          <w:iCs/>
          <w:lang w:val="en-GB"/>
        </w:rPr>
        <w:t xml:space="preserve">AreaConfiguration </w:t>
      </w:r>
      <w:r>
        <w:rPr>
          <w:lang w:val="en-GB"/>
        </w:rPr>
        <w:t>information element</w:t>
      </w:r>
    </w:p>
    <w:p w14:paraId="6478C2A6" w14:textId="77777777" w:rsidR="00BF596A" w:rsidRDefault="005632DD">
      <w:pPr>
        <w:pStyle w:val="PL"/>
        <w:rPr>
          <w:color w:val="808080"/>
        </w:rPr>
      </w:pPr>
      <w:r>
        <w:rPr>
          <w:color w:val="808080"/>
        </w:rPr>
        <w:t>-- ASN1START</w:t>
      </w:r>
    </w:p>
    <w:p w14:paraId="07D0595F" w14:textId="77777777" w:rsidR="00BF596A" w:rsidRDefault="005632DD">
      <w:pPr>
        <w:pStyle w:val="PL"/>
        <w:rPr>
          <w:color w:val="808080"/>
        </w:rPr>
      </w:pPr>
      <w:r>
        <w:rPr>
          <w:color w:val="808080"/>
        </w:rPr>
        <w:t>-- TAG-AREACONFIGURATION-START</w:t>
      </w:r>
    </w:p>
    <w:p w14:paraId="5F0156E5" w14:textId="77777777" w:rsidR="00BF596A" w:rsidRDefault="00BF596A">
      <w:pPr>
        <w:pStyle w:val="PL"/>
      </w:pPr>
    </w:p>
    <w:p w14:paraId="516F70AC" w14:textId="77777777" w:rsidR="00BF596A" w:rsidRDefault="005632DD">
      <w:pPr>
        <w:pStyle w:val="PL"/>
      </w:pPr>
      <w:r>
        <w:t xml:space="preserve">AreaConfiguration-r16 ::=        </w:t>
      </w:r>
      <w:r>
        <w:rPr>
          <w:color w:val="993366"/>
        </w:rPr>
        <w:t>SEQUENCE</w:t>
      </w:r>
      <w:r>
        <w:t xml:space="preserve"> {</w:t>
      </w:r>
    </w:p>
    <w:p w14:paraId="3B425C63" w14:textId="77777777" w:rsidR="00BF596A" w:rsidRDefault="005632DD">
      <w:pPr>
        <w:pStyle w:val="PL"/>
      </w:pPr>
      <w:r>
        <w:t xml:space="preserve">    areaConfig-r16                   AreaConfig-r16,</w:t>
      </w:r>
    </w:p>
    <w:p w14:paraId="7BDF1D00" w14:textId="77777777" w:rsidR="00BF596A" w:rsidRDefault="005632DD">
      <w:pPr>
        <w:pStyle w:val="PL"/>
        <w:rPr>
          <w:color w:val="808080"/>
        </w:rPr>
      </w:pPr>
      <w:r>
        <w:t xml:space="preserve">    interFreqTargetList-r16          </w:t>
      </w:r>
      <w:r>
        <w:rPr>
          <w:color w:val="993366"/>
        </w:rPr>
        <w:t>SEQUENCE</w:t>
      </w:r>
      <w:r>
        <w:t>(</w:t>
      </w:r>
      <w:r>
        <w:rPr>
          <w:color w:val="993366"/>
        </w:rPr>
        <w:t>SIZE</w:t>
      </w:r>
      <w:r>
        <w:t xml:space="preserve"> (1..maxFreq))</w:t>
      </w:r>
      <w:r>
        <w:rPr>
          <w:color w:val="993366"/>
        </w:rPr>
        <w:t xml:space="preserve"> OF</w:t>
      </w:r>
      <w:r>
        <w:t xml:space="preserve"> InterFreqTargetInfo-r16              </w:t>
      </w:r>
      <w:r>
        <w:rPr>
          <w:color w:val="993366"/>
        </w:rPr>
        <w:t>OPTIONAL</w:t>
      </w:r>
      <w:r>
        <w:t xml:space="preserve">  </w:t>
      </w:r>
      <w:r>
        <w:rPr>
          <w:color w:val="808080"/>
        </w:rPr>
        <w:t>-- Need R</w:t>
      </w:r>
    </w:p>
    <w:p w14:paraId="39687D70" w14:textId="77777777" w:rsidR="00BF596A" w:rsidRDefault="005632DD">
      <w:pPr>
        <w:pStyle w:val="PL"/>
      </w:pPr>
      <w:r>
        <w:lastRenderedPageBreak/>
        <w:t>}</w:t>
      </w:r>
    </w:p>
    <w:p w14:paraId="78A11603" w14:textId="77777777" w:rsidR="00BF596A" w:rsidRDefault="00BF596A">
      <w:pPr>
        <w:pStyle w:val="PL"/>
      </w:pPr>
    </w:p>
    <w:p w14:paraId="56D6799C" w14:textId="77777777" w:rsidR="00BF596A" w:rsidRDefault="005632DD">
      <w:pPr>
        <w:pStyle w:val="PL"/>
      </w:pPr>
      <w:r>
        <w:t xml:space="preserve">AreaConfig-r16 ::=     </w:t>
      </w:r>
      <w:r>
        <w:rPr>
          <w:color w:val="993366"/>
        </w:rPr>
        <w:t>CHOICE</w:t>
      </w:r>
      <w:r>
        <w:t xml:space="preserve"> {</w:t>
      </w:r>
    </w:p>
    <w:p w14:paraId="7D042DB6" w14:textId="77777777" w:rsidR="00BF596A" w:rsidRDefault="005632DD">
      <w:pPr>
        <w:pStyle w:val="PL"/>
      </w:pPr>
      <w:r>
        <w:t xml:space="preserve">    cellGlobalIdList-r16             CellGlobalIdList-r16,</w:t>
      </w:r>
    </w:p>
    <w:p w14:paraId="245A895E" w14:textId="77777777" w:rsidR="00BF596A" w:rsidRDefault="005632DD">
      <w:pPr>
        <w:pStyle w:val="PL"/>
      </w:pPr>
      <w:r>
        <w:t xml:space="preserve">    trackingAreaCodeList-r16         TrackingAreaCodeList-r16,</w:t>
      </w:r>
    </w:p>
    <w:p w14:paraId="4054A481" w14:textId="77777777" w:rsidR="00BF596A" w:rsidRDefault="005632DD">
      <w:pPr>
        <w:pStyle w:val="PL"/>
      </w:pPr>
      <w:r>
        <w:t xml:space="preserve">    trackingAreaIdentityList-r16     TrackingAreaIdentityList-r16</w:t>
      </w:r>
    </w:p>
    <w:p w14:paraId="0A37BC0A" w14:textId="77777777" w:rsidR="00BF596A" w:rsidRDefault="005632DD">
      <w:pPr>
        <w:pStyle w:val="PL"/>
      </w:pPr>
      <w:r>
        <w:t>}</w:t>
      </w:r>
    </w:p>
    <w:p w14:paraId="17357093" w14:textId="77777777" w:rsidR="00BF596A" w:rsidRDefault="00BF596A">
      <w:pPr>
        <w:pStyle w:val="PL"/>
      </w:pPr>
    </w:p>
    <w:p w14:paraId="782C7FEE" w14:textId="77777777" w:rsidR="00BF596A" w:rsidRDefault="005632DD">
      <w:pPr>
        <w:pStyle w:val="PL"/>
      </w:pPr>
      <w:r>
        <w:t xml:space="preserve">InterFreqTargetInfo-r16    ::=   </w:t>
      </w:r>
      <w:r>
        <w:rPr>
          <w:color w:val="993366"/>
        </w:rPr>
        <w:t>SEQUENCE</w:t>
      </w:r>
      <w:r>
        <w:t xml:space="preserve"> {</w:t>
      </w:r>
    </w:p>
    <w:p w14:paraId="5E34C711" w14:textId="77777777" w:rsidR="00BF596A" w:rsidRDefault="005632DD">
      <w:pPr>
        <w:pStyle w:val="PL"/>
      </w:pPr>
      <w:r>
        <w:t xml:space="preserve">    dl-CarrierFreq</w:t>
      </w:r>
      <w:r>
        <w:tab/>
        <w:t xml:space="preserve">                ARFCN-ValueNR,</w:t>
      </w:r>
    </w:p>
    <w:p w14:paraId="29C5CFE3" w14:textId="77777777" w:rsidR="00BF596A" w:rsidRDefault="005632DD">
      <w:pPr>
        <w:pStyle w:val="PL"/>
      </w:pPr>
      <w:r>
        <w:t xml:space="preserve">    cellList                         </w:t>
      </w:r>
      <w:r>
        <w:rPr>
          <w:color w:val="993366"/>
        </w:rPr>
        <w:t>SEQUENCE</w:t>
      </w:r>
      <w:r>
        <w:t xml:space="preserve"> (</w:t>
      </w:r>
      <w:r>
        <w:rPr>
          <w:color w:val="993366"/>
        </w:rPr>
        <w:t>SIZE</w:t>
      </w:r>
      <w:r>
        <w:t xml:space="preserve"> (1..32))</w:t>
      </w:r>
      <w:r>
        <w:rPr>
          <w:color w:val="993366"/>
        </w:rPr>
        <w:t xml:space="preserve"> OF</w:t>
      </w:r>
      <w:r>
        <w:t xml:space="preserve">  PhysCellId  </w:t>
      </w:r>
      <w:r>
        <w:rPr>
          <w:color w:val="993366"/>
        </w:rPr>
        <w:t>OPTIONAL</w:t>
      </w:r>
    </w:p>
    <w:p w14:paraId="24C502D8" w14:textId="77777777" w:rsidR="00BF596A" w:rsidRDefault="005632DD">
      <w:pPr>
        <w:pStyle w:val="PL"/>
      </w:pPr>
      <w:r>
        <w:t>}</w:t>
      </w:r>
    </w:p>
    <w:p w14:paraId="350AE7F8" w14:textId="77777777" w:rsidR="00BF596A" w:rsidRDefault="00BF596A">
      <w:pPr>
        <w:pStyle w:val="PL"/>
      </w:pPr>
    </w:p>
    <w:p w14:paraId="7E71E437" w14:textId="77777777" w:rsidR="00BF596A" w:rsidRDefault="005632DD">
      <w:pPr>
        <w:pStyle w:val="PL"/>
      </w:pPr>
      <w:r>
        <w:t xml:space="preserve">CellGlobalIdList-r16 ::=         </w:t>
      </w:r>
      <w:r>
        <w:rPr>
          <w:color w:val="993366"/>
        </w:rPr>
        <w:t>SEQUENCE</w:t>
      </w:r>
      <w:r>
        <w:t xml:space="preserve"> (</w:t>
      </w:r>
      <w:r>
        <w:rPr>
          <w:color w:val="993366"/>
        </w:rPr>
        <w:t>SIZE</w:t>
      </w:r>
      <w:r>
        <w:t xml:space="preserve"> (1..32))</w:t>
      </w:r>
      <w:r>
        <w:rPr>
          <w:color w:val="993366"/>
        </w:rPr>
        <w:t xml:space="preserve"> OF</w:t>
      </w:r>
      <w:r>
        <w:t xml:space="preserve"> CGI-Info-Logging-r16</w:t>
      </w:r>
    </w:p>
    <w:p w14:paraId="724D0AFD" w14:textId="77777777" w:rsidR="00BF596A" w:rsidRDefault="00BF596A">
      <w:pPr>
        <w:pStyle w:val="PL"/>
      </w:pPr>
    </w:p>
    <w:p w14:paraId="10AB733D" w14:textId="77777777" w:rsidR="00BF596A" w:rsidRDefault="005632DD">
      <w:pPr>
        <w:pStyle w:val="PL"/>
      </w:pPr>
      <w:r>
        <w:t xml:space="preserve">TrackingAreaCodeList-r16 ::=     </w:t>
      </w:r>
      <w:r>
        <w:rPr>
          <w:color w:val="993366"/>
        </w:rPr>
        <w:t>SEQUENCE</w:t>
      </w:r>
      <w:r>
        <w:t xml:space="preserve"> (</w:t>
      </w:r>
      <w:r>
        <w:rPr>
          <w:color w:val="993366"/>
        </w:rPr>
        <w:t>SIZE</w:t>
      </w:r>
      <w:r>
        <w:t xml:space="preserve"> (1..8))</w:t>
      </w:r>
      <w:r>
        <w:rPr>
          <w:color w:val="993366"/>
        </w:rPr>
        <w:t xml:space="preserve"> OF</w:t>
      </w:r>
      <w:r>
        <w:t xml:space="preserve"> TrackingAreaCode</w:t>
      </w:r>
    </w:p>
    <w:p w14:paraId="1C70B138" w14:textId="77777777" w:rsidR="00BF596A" w:rsidRDefault="00BF596A">
      <w:pPr>
        <w:pStyle w:val="PL"/>
      </w:pPr>
    </w:p>
    <w:p w14:paraId="2A4B84D1" w14:textId="77777777" w:rsidR="00BF596A" w:rsidRDefault="005632DD">
      <w:pPr>
        <w:pStyle w:val="PL"/>
      </w:pPr>
      <w:r>
        <w:t xml:space="preserve">TrackingAreaIdentityList-r16 ::= </w:t>
      </w:r>
      <w:r>
        <w:rPr>
          <w:color w:val="993366"/>
        </w:rPr>
        <w:t>SEQUENCE</w:t>
      </w:r>
      <w:r>
        <w:t xml:space="preserve"> (</w:t>
      </w:r>
      <w:r>
        <w:rPr>
          <w:color w:val="993366"/>
        </w:rPr>
        <w:t>SIZE</w:t>
      </w:r>
      <w:r>
        <w:t xml:space="preserve"> (1..8))</w:t>
      </w:r>
      <w:r>
        <w:rPr>
          <w:color w:val="993366"/>
        </w:rPr>
        <w:t xml:space="preserve"> OF</w:t>
      </w:r>
      <w:r>
        <w:t xml:space="preserve"> TrackingAreaIdentity-r16</w:t>
      </w:r>
    </w:p>
    <w:p w14:paraId="2E3306BD" w14:textId="77777777" w:rsidR="00BF596A" w:rsidRDefault="00BF596A">
      <w:pPr>
        <w:pStyle w:val="PL"/>
      </w:pPr>
    </w:p>
    <w:p w14:paraId="76965F11" w14:textId="77777777" w:rsidR="00BF596A" w:rsidRDefault="005632DD">
      <w:pPr>
        <w:pStyle w:val="PL"/>
      </w:pPr>
      <w:r>
        <w:t xml:space="preserve">TrackingAreaIdentity-r16 ::=     </w:t>
      </w:r>
      <w:r>
        <w:rPr>
          <w:color w:val="993366"/>
        </w:rPr>
        <w:t>SEQUENCE</w:t>
      </w:r>
      <w:r>
        <w:t xml:space="preserve"> {</w:t>
      </w:r>
    </w:p>
    <w:p w14:paraId="01CA0A49" w14:textId="77777777" w:rsidR="00BF596A" w:rsidRDefault="005632DD">
      <w:pPr>
        <w:pStyle w:val="PL"/>
      </w:pPr>
      <w:r>
        <w:t xml:space="preserve">    plmn-Identity-r16                PLMN-Identity,</w:t>
      </w:r>
    </w:p>
    <w:p w14:paraId="3EF956C8" w14:textId="77777777" w:rsidR="00BF596A" w:rsidRDefault="005632DD">
      <w:pPr>
        <w:pStyle w:val="PL"/>
      </w:pPr>
      <w:r>
        <w:t xml:space="preserve">    trackingAreaCode-r16             TrackingAreaCode</w:t>
      </w:r>
    </w:p>
    <w:p w14:paraId="7E82FC57" w14:textId="77777777" w:rsidR="00BF596A" w:rsidRDefault="005632DD">
      <w:pPr>
        <w:pStyle w:val="PL"/>
      </w:pPr>
      <w:r>
        <w:t>}</w:t>
      </w:r>
    </w:p>
    <w:p w14:paraId="0217839B" w14:textId="77777777" w:rsidR="00BF596A" w:rsidRDefault="00BF596A">
      <w:pPr>
        <w:pStyle w:val="PL"/>
      </w:pPr>
    </w:p>
    <w:p w14:paraId="5B20774C" w14:textId="77777777" w:rsidR="00BF596A" w:rsidRDefault="005632DD">
      <w:pPr>
        <w:pStyle w:val="PL"/>
        <w:rPr>
          <w:color w:val="808080"/>
        </w:rPr>
      </w:pPr>
      <w:r>
        <w:rPr>
          <w:color w:val="808080"/>
        </w:rPr>
        <w:t>-- TAG-AREACONFIGURATION-STOP</w:t>
      </w:r>
    </w:p>
    <w:p w14:paraId="078D7BFA" w14:textId="77777777" w:rsidR="00BF596A" w:rsidRDefault="005632DD">
      <w:pPr>
        <w:pStyle w:val="PL"/>
        <w:rPr>
          <w:color w:val="808080"/>
        </w:rPr>
      </w:pPr>
      <w:r>
        <w:rPr>
          <w:color w:val="808080"/>
        </w:rPr>
        <w:t>-- ASN1STOP</w:t>
      </w:r>
    </w:p>
    <w:p w14:paraId="59D9D65F" w14:textId="77777777" w:rsidR="00BF596A" w:rsidRDefault="00BF596A">
      <w:pPr>
        <w:rPr>
          <w:rFonts w:eastAsiaTheme="minorEastAsia"/>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64723D0"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501EF54" w14:textId="77777777" w:rsidR="00BF596A" w:rsidRDefault="005632DD">
            <w:pPr>
              <w:pStyle w:val="TAH"/>
              <w:rPr>
                <w:lang w:eastAsia="en-GB"/>
              </w:rPr>
            </w:pPr>
            <w:r>
              <w:rPr>
                <w:bCs/>
                <w:i/>
                <w:lang w:eastAsia="sv-SE"/>
              </w:rPr>
              <w:t>AreaConfiguration</w:t>
            </w:r>
            <w:r>
              <w:rPr>
                <w:bCs/>
                <w:i/>
                <w:iCs/>
                <w:lang w:eastAsia="sv-SE"/>
              </w:rPr>
              <w:t xml:space="preserve"> </w:t>
            </w:r>
            <w:r>
              <w:rPr>
                <w:iCs/>
                <w:lang w:eastAsia="en-GB"/>
              </w:rPr>
              <w:t>field descriptions</w:t>
            </w:r>
          </w:p>
        </w:tc>
      </w:tr>
      <w:tr w:rsidR="00BF596A" w14:paraId="7DB1BF0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35A22D" w14:textId="77777777" w:rsidR="00BF596A" w:rsidRDefault="005632DD">
            <w:pPr>
              <w:pStyle w:val="TAL"/>
              <w:rPr>
                <w:b/>
                <w:i/>
                <w:kern w:val="2"/>
                <w:lang w:val="en-GB" w:eastAsia="sv-SE"/>
              </w:rPr>
            </w:pPr>
            <w:r>
              <w:rPr>
                <w:b/>
                <w:i/>
                <w:kern w:val="2"/>
                <w:lang w:val="en-GB"/>
              </w:rPr>
              <w:t>InterFreqTargetInfo</w:t>
            </w:r>
          </w:p>
          <w:p w14:paraId="0E9B7A5B" w14:textId="77777777" w:rsidR="00BF596A" w:rsidRDefault="005632DD">
            <w:pPr>
              <w:pStyle w:val="TAL"/>
              <w:rPr>
                <w:b/>
                <w:i/>
                <w:kern w:val="2"/>
                <w:lang w:val="en-GB" w:eastAsia="sv-SE"/>
              </w:rPr>
            </w:pPr>
            <w:r>
              <w:rPr>
                <w:bCs/>
                <w:iCs/>
                <w:lang w:val="en-GB" w:eastAsia="ko-KR"/>
              </w:rPr>
              <w:t>If configured, it indicates the neighbouring frequency and cells for which UE is requested to perform measurement logging.</w:t>
            </w:r>
          </w:p>
        </w:tc>
      </w:tr>
    </w:tbl>
    <w:p w14:paraId="26F9BAA5" w14:textId="77777777" w:rsidR="00BF596A" w:rsidRDefault="00BF596A">
      <w:pPr>
        <w:rPr>
          <w:rFonts w:eastAsiaTheme="minorEastAsia"/>
        </w:rPr>
      </w:pPr>
    </w:p>
    <w:p w14:paraId="557A1CCA" w14:textId="77777777" w:rsidR="00BF596A" w:rsidRDefault="005632DD">
      <w:pPr>
        <w:pStyle w:val="4"/>
        <w:rPr>
          <w:lang w:val="en-GB"/>
        </w:rPr>
      </w:pPr>
      <w:bookmarkStart w:id="1166" w:name="_Toc60777496"/>
      <w:bookmarkStart w:id="1167" w:name="_Toc83740453"/>
      <w:r>
        <w:rPr>
          <w:lang w:val="en-GB"/>
        </w:rPr>
        <w:t>–</w:t>
      </w:r>
      <w:r>
        <w:rPr>
          <w:lang w:val="en-GB"/>
        </w:rPr>
        <w:tab/>
      </w:r>
      <w:r>
        <w:rPr>
          <w:bCs/>
          <w:i/>
          <w:lang w:val="en-GB"/>
        </w:rPr>
        <w:t>BT-NameList</w:t>
      </w:r>
      <w:bookmarkEnd w:id="1166"/>
      <w:bookmarkEnd w:id="1167"/>
    </w:p>
    <w:p w14:paraId="48AF4AD9" w14:textId="77777777" w:rsidR="00BF596A" w:rsidRDefault="005632DD">
      <w:r>
        <w:t xml:space="preserve">The IE </w:t>
      </w:r>
      <w:r>
        <w:rPr>
          <w:bCs/>
          <w:i/>
        </w:rPr>
        <w:t>BT-NameList</w:t>
      </w:r>
      <w:r>
        <w:rPr>
          <w:iCs/>
        </w:rPr>
        <w:t xml:space="preserve"> </w:t>
      </w:r>
      <w:r>
        <w:rPr>
          <w:iCs/>
          <w:lang w:eastAsia="zh-CN"/>
        </w:rPr>
        <w:t>is used to indicate the names of the Bluetooth beacon which the UE is configured to measure</w:t>
      </w:r>
      <w:r>
        <w:t>.</w:t>
      </w:r>
    </w:p>
    <w:p w14:paraId="07D73C07" w14:textId="77777777" w:rsidR="00BF596A" w:rsidRDefault="005632DD">
      <w:pPr>
        <w:pStyle w:val="TH"/>
        <w:rPr>
          <w:lang w:val="en-GB"/>
        </w:rPr>
      </w:pPr>
      <w:r>
        <w:rPr>
          <w:bCs/>
          <w:i/>
          <w:lang w:val="en-GB"/>
        </w:rPr>
        <w:t>BT-NameList</w:t>
      </w:r>
      <w:r>
        <w:rPr>
          <w:bCs/>
          <w:i/>
          <w:iCs/>
          <w:lang w:val="en-GB"/>
        </w:rPr>
        <w:t xml:space="preserve"> </w:t>
      </w:r>
      <w:r>
        <w:rPr>
          <w:lang w:val="en-GB"/>
        </w:rPr>
        <w:t>information element</w:t>
      </w:r>
    </w:p>
    <w:p w14:paraId="6726A02C" w14:textId="77777777" w:rsidR="00BF596A" w:rsidRDefault="005632DD">
      <w:pPr>
        <w:pStyle w:val="PL"/>
        <w:rPr>
          <w:color w:val="808080"/>
        </w:rPr>
      </w:pPr>
      <w:r>
        <w:rPr>
          <w:color w:val="808080"/>
        </w:rPr>
        <w:t>-- ASN1START</w:t>
      </w:r>
    </w:p>
    <w:p w14:paraId="4FDBAAB3" w14:textId="77777777" w:rsidR="00BF596A" w:rsidRDefault="005632DD">
      <w:pPr>
        <w:pStyle w:val="PL"/>
        <w:rPr>
          <w:color w:val="808080"/>
        </w:rPr>
      </w:pPr>
      <w:r>
        <w:rPr>
          <w:color w:val="808080"/>
        </w:rPr>
        <w:t>-- TAG-BTNAMELIST-START</w:t>
      </w:r>
    </w:p>
    <w:p w14:paraId="39307264" w14:textId="77777777" w:rsidR="00BF596A" w:rsidRDefault="00BF596A">
      <w:pPr>
        <w:pStyle w:val="PL"/>
      </w:pPr>
    </w:p>
    <w:p w14:paraId="12A1263F" w14:textId="77777777" w:rsidR="00BF596A" w:rsidRDefault="005632DD">
      <w:pPr>
        <w:pStyle w:val="PL"/>
      </w:pPr>
      <w:r>
        <w:t xml:space="preserve">BT-NameList-r16 ::=                </w:t>
      </w:r>
      <w:r>
        <w:rPr>
          <w:color w:val="993366"/>
        </w:rPr>
        <w:t>SEQUENCE</w:t>
      </w:r>
      <w:r>
        <w:t xml:space="preserve"> (</w:t>
      </w:r>
      <w:r>
        <w:rPr>
          <w:color w:val="993366"/>
        </w:rPr>
        <w:t>SIZE</w:t>
      </w:r>
      <w:r>
        <w:t xml:space="preserve"> (1..maxBT-Name-r16))</w:t>
      </w:r>
      <w:r>
        <w:rPr>
          <w:color w:val="993366"/>
        </w:rPr>
        <w:t xml:space="preserve"> OF</w:t>
      </w:r>
      <w:r>
        <w:t xml:space="preserve"> BT-Name-r16</w:t>
      </w:r>
    </w:p>
    <w:p w14:paraId="4B44F00A" w14:textId="77777777" w:rsidR="00BF596A" w:rsidRDefault="00BF596A">
      <w:pPr>
        <w:pStyle w:val="PL"/>
      </w:pPr>
    </w:p>
    <w:p w14:paraId="2EB98F78" w14:textId="77777777" w:rsidR="00BF596A" w:rsidRDefault="005632DD">
      <w:pPr>
        <w:pStyle w:val="PL"/>
      </w:pPr>
      <w:r>
        <w:t xml:space="preserve">BT-Name-r16 ::=                    </w:t>
      </w:r>
      <w:r>
        <w:rPr>
          <w:color w:val="993366"/>
        </w:rPr>
        <w:t>OCTET</w:t>
      </w:r>
      <w:r>
        <w:t xml:space="preserve"> </w:t>
      </w:r>
      <w:r>
        <w:rPr>
          <w:color w:val="993366"/>
        </w:rPr>
        <w:t>STRING</w:t>
      </w:r>
      <w:r>
        <w:t xml:space="preserve"> (</w:t>
      </w:r>
      <w:r>
        <w:rPr>
          <w:color w:val="993366"/>
        </w:rPr>
        <w:t>SIZE</w:t>
      </w:r>
      <w:r>
        <w:t xml:space="preserve"> (1..248))</w:t>
      </w:r>
    </w:p>
    <w:p w14:paraId="1FC1AE49" w14:textId="77777777" w:rsidR="00BF596A" w:rsidRDefault="00BF596A">
      <w:pPr>
        <w:pStyle w:val="PL"/>
      </w:pPr>
    </w:p>
    <w:p w14:paraId="6447E921" w14:textId="77777777" w:rsidR="00BF596A" w:rsidRDefault="005632DD">
      <w:pPr>
        <w:pStyle w:val="PL"/>
        <w:rPr>
          <w:color w:val="808080"/>
        </w:rPr>
      </w:pPr>
      <w:r>
        <w:rPr>
          <w:color w:val="808080"/>
        </w:rPr>
        <w:t>-- TAG-BTNAMELIST-STOP</w:t>
      </w:r>
    </w:p>
    <w:p w14:paraId="35C78330" w14:textId="77777777" w:rsidR="00BF596A" w:rsidRDefault="005632DD">
      <w:pPr>
        <w:pStyle w:val="PL"/>
        <w:rPr>
          <w:color w:val="808080"/>
        </w:rPr>
      </w:pPr>
      <w:r>
        <w:rPr>
          <w:color w:val="808080"/>
        </w:rPr>
        <w:t>-- ASN1STOP</w:t>
      </w:r>
    </w:p>
    <w:p w14:paraId="42008701"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49FCD16B"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947FE8B" w14:textId="77777777" w:rsidR="00BF596A" w:rsidRDefault="005632DD">
            <w:pPr>
              <w:pStyle w:val="TAH"/>
              <w:rPr>
                <w:lang w:eastAsia="en-GB"/>
              </w:rPr>
            </w:pPr>
            <w:r>
              <w:rPr>
                <w:bCs/>
                <w:i/>
                <w:lang w:eastAsia="sv-SE"/>
              </w:rPr>
              <w:lastRenderedPageBreak/>
              <w:t>BT-NameList</w:t>
            </w:r>
            <w:r>
              <w:rPr>
                <w:bCs/>
                <w:i/>
                <w:iCs/>
                <w:lang w:eastAsia="sv-SE"/>
              </w:rPr>
              <w:t xml:space="preserve"> </w:t>
            </w:r>
            <w:r>
              <w:rPr>
                <w:iCs/>
                <w:lang w:eastAsia="en-GB"/>
              </w:rPr>
              <w:t>field descriptions</w:t>
            </w:r>
          </w:p>
        </w:tc>
      </w:tr>
      <w:tr w:rsidR="00BF596A" w14:paraId="50F932CB"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02FAD52F" w14:textId="77777777" w:rsidR="00BF596A" w:rsidRDefault="005632DD">
            <w:pPr>
              <w:pStyle w:val="TAL"/>
              <w:rPr>
                <w:b/>
                <w:i/>
                <w:kern w:val="2"/>
                <w:lang w:val="en-GB" w:eastAsia="sv-SE"/>
              </w:rPr>
            </w:pPr>
            <w:r>
              <w:rPr>
                <w:b/>
                <w:i/>
                <w:kern w:val="2"/>
                <w:lang w:val="en-GB" w:eastAsia="sv-SE"/>
              </w:rPr>
              <w:t>bt-Name</w:t>
            </w:r>
          </w:p>
          <w:p w14:paraId="6BD12159" w14:textId="77777777" w:rsidR="00BF596A" w:rsidRDefault="005632DD">
            <w:pPr>
              <w:pStyle w:val="TAL"/>
              <w:rPr>
                <w:lang w:val="en-GB" w:eastAsia="en-GB"/>
              </w:rPr>
            </w:pPr>
            <w:r>
              <w:rPr>
                <w:bCs/>
                <w:iCs/>
                <w:lang w:val="en-GB" w:eastAsia="ko-KR"/>
              </w:rPr>
              <w:t>If configured, the UE only performs Bluetooth measurements according to the names identified. For each name, it refers to LOCAL NAME defined in Bluetooth specification [51].</w:t>
            </w:r>
          </w:p>
        </w:tc>
      </w:tr>
    </w:tbl>
    <w:p w14:paraId="031E700A" w14:textId="77777777" w:rsidR="00BF596A" w:rsidRDefault="00BF596A">
      <w:pPr>
        <w:rPr>
          <w:rFonts w:eastAsia="宋体"/>
          <w:lang w:eastAsia="zh-CN"/>
        </w:rPr>
      </w:pPr>
    </w:p>
    <w:p w14:paraId="41BCDE63" w14:textId="77777777" w:rsidR="00BF596A" w:rsidRDefault="005632DD">
      <w:pPr>
        <w:pStyle w:val="4"/>
        <w:rPr>
          <w:rFonts w:eastAsia="宋体"/>
          <w:lang w:val="en-GB"/>
        </w:rPr>
      </w:pPr>
      <w:bookmarkStart w:id="1168" w:name="_Toc60777497"/>
      <w:bookmarkStart w:id="1169" w:name="_Toc83740454"/>
      <w:r>
        <w:rPr>
          <w:rFonts w:eastAsia="宋体"/>
          <w:lang w:val="en-GB"/>
        </w:rPr>
        <w:t>–</w:t>
      </w:r>
      <w:r>
        <w:rPr>
          <w:rFonts w:eastAsia="宋体"/>
          <w:lang w:val="en-GB"/>
        </w:rPr>
        <w:tab/>
      </w:r>
      <w:r>
        <w:rPr>
          <w:rFonts w:eastAsia="宋体"/>
          <w:i/>
          <w:lang w:val="en-GB"/>
        </w:rPr>
        <w:t>EUTRA-AllowedMeasBandwidth</w:t>
      </w:r>
      <w:bookmarkEnd w:id="1168"/>
      <w:bookmarkEnd w:id="1169"/>
    </w:p>
    <w:p w14:paraId="05AC62FF" w14:textId="77777777" w:rsidR="00BF596A" w:rsidRDefault="005632DD">
      <w:pPr>
        <w:rPr>
          <w:rFonts w:eastAsia="宋体"/>
        </w:rPr>
      </w:pPr>
      <w:r>
        <w:t xml:space="preserve">The IE </w:t>
      </w:r>
      <w:r>
        <w:rPr>
          <w:i/>
        </w:rPr>
        <w:t>EUTRA-AllowedMeasBandwidth</w:t>
      </w:r>
      <w:r>
        <w:rPr>
          <w:iCs/>
        </w:rPr>
        <w:t xml:space="preserve"> is used to indicate the maximum allowed measurement bandwidth on a carrier frequency as defined by the parameter </w:t>
      </w:r>
      <w:r>
        <w:t>Transmission Bandwidth Configuration "N</w:t>
      </w:r>
      <w:r>
        <w:rPr>
          <w:vertAlign w:val="subscript"/>
        </w:rPr>
        <w:t>RB</w:t>
      </w:r>
      <w:r>
        <w:t xml:space="preserve">" in TS 36.104 [33]. The </w:t>
      </w:r>
      <w:r>
        <w:rPr>
          <w:iCs/>
        </w:rPr>
        <w:t xml:space="preserve">values </w:t>
      </w:r>
      <w:r>
        <w:rPr>
          <w:i/>
          <w:iCs/>
        </w:rPr>
        <w:t>mbw6</w:t>
      </w:r>
      <w:r>
        <w:rPr>
          <w:iCs/>
        </w:rPr>
        <w:t xml:space="preserve">, </w:t>
      </w:r>
      <w:r>
        <w:rPr>
          <w:i/>
          <w:iCs/>
        </w:rPr>
        <w:t>mbw15</w:t>
      </w:r>
      <w:r>
        <w:rPr>
          <w:iCs/>
        </w:rPr>
        <w:t xml:space="preserve">, </w:t>
      </w:r>
      <w:r>
        <w:rPr>
          <w:i/>
          <w:iCs/>
        </w:rPr>
        <w:t>mbw25</w:t>
      </w:r>
      <w:r>
        <w:rPr>
          <w:iCs/>
        </w:rPr>
        <w:t xml:space="preserve">, </w:t>
      </w:r>
      <w:r>
        <w:rPr>
          <w:i/>
          <w:iCs/>
        </w:rPr>
        <w:t>mbw50</w:t>
      </w:r>
      <w:r>
        <w:rPr>
          <w:iCs/>
        </w:rPr>
        <w:t xml:space="preserve">, </w:t>
      </w:r>
      <w:r>
        <w:rPr>
          <w:i/>
          <w:iCs/>
        </w:rPr>
        <w:t>mbw75</w:t>
      </w:r>
      <w:r>
        <w:rPr>
          <w:iCs/>
        </w:rPr>
        <w:t xml:space="preserve">, </w:t>
      </w:r>
      <w:r>
        <w:rPr>
          <w:i/>
          <w:iCs/>
        </w:rPr>
        <w:t>mbw100</w:t>
      </w:r>
      <w:r>
        <w:rPr>
          <w:iCs/>
        </w:rPr>
        <w:t xml:space="preserve"> indicate</w:t>
      </w:r>
      <w:r>
        <w:t xml:space="preserve"> 6, 15, 25, 50, 75 and 100 resource blocks, respectively.</w:t>
      </w:r>
    </w:p>
    <w:p w14:paraId="415E91C0" w14:textId="77777777" w:rsidR="00BF596A" w:rsidRDefault="005632DD">
      <w:pPr>
        <w:pStyle w:val="TH"/>
        <w:rPr>
          <w:lang w:val="en-GB"/>
        </w:rPr>
      </w:pPr>
      <w:r>
        <w:rPr>
          <w:bCs/>
          <w:i/>
          <w:iCs/>
          <w:lang w:val="en-GB"/>
        </w:rPr>
        <w:t xml:space="preserve">EUTRA-AllowedMeasBandwidth </w:t>
      </w:r>
      <w:r>
        <w:rPr>
          <w:lang w:val="en-GB"/>
        </w:rPr>
        <w:t>information element</w:t>
      </w:r>
    </w:p>
    <w:p w14:paraId="640A46AB" w14:textId="77777777" w:rsidR="00BF596A" w:rsidRDefault="005632DD">
      <w:pPr>
        <w:pStyle w:val="PL"/>
        <w:rPr>
          <w:color w:val="808080"/>
        </w:rPr>
      </w:pPr>
      <w:r>
        <w:rPr>
          <w:color w:val="808080"/>
        </w:rPr>
        <w:t>-- ASN1START</w:t>
      </w:r>
    </w:p>
    <w:p w14:paraId="7945F8BE" w14:textId="77777777" w:rsidR="00BF596A" w:rsidRDefault="005632DD">
      <w:pPr>
        <w:pStyle w:val="PL"/>
        <w:rPr>
          <w:color w:val="808080"/>
        </w:rPr>
      </w:pPr>
      <w:r>
        <w:rPr>
          <w:color w:val="808080"/>
        </w:rPr>
        <w:t>-- TAG-EUTRA-ALLOWEDMEASBANDWIDTH-START</w:t>
      </w:r>
    </w:p>
    <w:p w14:paraId="0C647D13" w14:textId="77777777" w:rsidR="00BF596A" w:rsidRDefault="00BF596A">
      <w:pPr>
        <w:pStyle w:val="PL"/>
      </w:pPr>
    </w:p>
    <w:p w14:paraId="061EF2AF" w14:textId="77777777" w:rsidR="00BF596A" w:rsidRDefault="005632DD">
      <w:pPr>
        <w:pStyle w:val="PL"/>
      </w:pPr>
      <w:r>
        <w:t xml:space="preserve">EUTRA-AllowedMeasBandwidth ::=              </w:t>
      </w:r>
      <w:r>
        <w:rPr>
          <w:color w:val="993366"/>
        </w:rPr>
        <w:t>ENUMERATED</w:t>
      </w:r>
      <w:r>
        <w:t xml:space="preserve"> {mbw6, mbw15, mbw25, mbw50, mbw75, mbw100}</w:t>
      </w:r>
    </w:p>
    <w:p w14:paraId="6C50E090" w14:textId="77777777" w:rsidR="00BF596A" w:rsidRDefault="00BF596A">
      <w:pPr>
        <w:pStyle w:val="PL"/>
      </w:pPr>
    </w:p>
    <w:p w14:paraId="75C3EEF8" w14:textId="77777777" w:rsidR="00BF596A" w:rsidRDefault="005632DD">
      <w:pPr>
        <w:pStyle w:val="PL"/>
        <w:rPr>
          <w:color w:val="808080"/>
        </w:rPr>
      </w:pPr>
      <w:r>
        <w:rPr>
          <w:color w:val="808080"/>
        </w:rPr>
        <w:t>-- TAG-EUTRA-ALLOWEDMEASBANDWIDTH-STOP</w:t>
      </w:r>
    </w:p>
    <w:p w14:paraId="78B38744" w14:textId="77777777" w:rsidR="00BF596A" w:rsidRDefault="005632DD">
      <w:pPr>
        <w:pStyle w:val="PL"/>
        <w:rPr>
          <w:rFonts w:eastAsia="宋体"/>
          <w:color w:val="808080"/>
        </w:rPr>
      </w:pPr>
      <w:r>
        <w:rPr>
          <w:color w:val="808080"/>
        </w:rPr>
        <w:t>-- ASN1STOP</w:t>
      </w:r>
    </w:p>
    <w:p w14:paraId="1A59408E" w14:textId="77777777" w:rsidR="00BF596A" w:rsidRDefault="00BF596A"/>
    <w:p w14:paraId="6D0E3D02" w14:textId="77777777" w:rsidR="00BF596A" w:rsidRDefault="005632DD">
      <w:pPr>
        <w:pStyle w:val="4"/>
        <w:rPr>
          <w:lang w:val="en-GB"/>
        </w:rPr>
      </w:pPr>
      <w:bookmarkStart w:id="1170" w:name="_Toc60777498"/>
      <w:bookmarkStart w:id="1171" w:name="_Toc83740455"/>
      <w:r>
        <w:rPr>
          <w:lang w:val="en-GB"/>
        </w:rPr>
        <w:t>–</w:t>
      </w:r>
      <w:r>
        <w:rPr>
          <w:lang w:val="en-GB"/>
        </w:rPr>
        <w:tab/>
      </w:r>
      <w:r>
        <w:rPr>
          <w:i/>
          <w:lang w:val="en-GB"/>
        </w:rPr>
        <w:t>EUTRA-MBSFN-SubframeConfigList</w:t>
      </w:r>
      <w:bookmarkEnd w:id="1170"/>
      <w:bookmarkEnd w:id="1171"/>
    </w:p>
    <w:p w14:paraId="5647631F" w14:textId="77777777" w:rsidR="00BF596A" w:rsidRDefault="005632DD">
      <w:r>
        <w:t xml:space="preserve">The IE </w:t>
      </w:r>
      <w:r>
        <w:rPr>
          <w:i/>
        </w:rPr>
        <w:t>EUTRA-MBSFN-SubframeConfigList</w:t>
      </w:r>
      <w:r>
        <w:t xml:space="preserve"> is used to define an E-UTRA MBSFN subframe pattern (for the purpose of NR rate matching).</w:t>
      </w:r>
    </w:p>
    <w:p w14:paraId="0BB27D99" w14:textId="77777777" w:rsidR="00BF596A" w:rsidRDefault="005632DD">
      <w:pPr>
        <w:pStyle w:val="TH"/>
        <w:rPr>
          <w:lang w:val="en-GB"/>
        </w:rPr>
      </w:pPr>
      <w:r>
        <w:rPr>
          <w:i/>
          <w:lang w:val="en-GB"/>
        </w:rPr>
        <w:t>EUTRA-MBSFN-SubframeConfigList</w:t>
      </w:r>
      <w:r>
        <w:rPr>
          <w:lang w:val="en-GB"/>
        </w:rPr>
        <w:t xml:space="preserve"> information element</w:t>
      </w:r>
    </w:p>
    <w:p w14:paraId="5989082F" w14:textId="77777777" w:rsidR="00BF596A" w:rsidRDefault="005632DD">
      <w:pPr>
        <w:pStyle w:val="PL"/>
        <w:rPr>
          <w:color w:val="808080"/>
        </w:rPr>
      </w:pPr>
      <w:r>
        <w:rPr>
          <w:color w:val="808080"/>
        </w:rPr>
        <w:t>-- ASN1START</w:t>
      </w:r>
    </w:p>
    <w:p w14:paraId="790BD65A" w14:textId="77777777" w:rsidR="00BF596A" w:rsidRDefault="005632DD">
      <w:pPr>
        <w:pStyle w:val="PL"/>
        <w:rPr>
          <w:color w:val="808080"/>
        </w:rPr>
      </w:pPr>
      <w:r>
        <w:rPr>
          <w:color w:val="808080"/>
        </w:rPr>
        <w:t>-- TAG-EUTRA-MBSFN-SUBFRAMECONFIGLIST-START</w:t>
      </w:r>
    </w:p>
    <w:p w14:paraId="562B2E62" w14:textId="77777777" w:rsidR="00BF596A" w:rsidRDefault="00BF596A">
      <w:pPr>
        <w:pStyle w:val="PL"/>
      </w:pPr>
    </w:p>
    <w:p w14:paraId="519F50D3" w14:textId="77777777" w:rsidR="00BF596A" w:rsidRDefault="005632DD">
      <w:pPr>
        <w:pStyle w:val="PL"/>
      </w:pPr>
      <w:r>
        <w:t xml:space="preserve">EUTRA-MBSFN-SubframeConfigList ::= </w:t>
      </w:r>
      <w:r>
        <w:rPr>
          <w:color w:val="993366"/>
        </w:rPr>
        <w:t>SEQUENCE</w:t>
      </w:r>
      <w:r>
        <w:t xml:space="preserve"> (</w:t>
      </w:r>
      <w:r>
        <w:rPr>
          <w:color w:val="993366"/>
        </w:rPr>
        <w:t>SIZE</w:t>
      </w:r>
      <w:r>
        <w:t xml:space="preserve"> (1..maxMBSFN-Allocations))</w:t>
      </w:r>
      <w:r>
        <w:rPr>
          <w:color w:val="993366"/>
        </w:rPr>
        <w:t xml:space="preserve"> OF</w:t>
      </w:r>
      <w:r>
        <w:t xml:space="preserve"> EUTRA-MBSFN-SubframeConfig</w:t>
      </w:r>
    </w:p>
    <w:p w14:paraId="67EC85B8" w14:textId="77777777" w:rsidR="00BF596A" w:rsidRDefault="00BF596A">
      <w:pPr>
        <w:pStyle w:val="PL"/>
      </w:pPr>
    </w:p>
    <w:p w14:paraId="77D2C03A" w14:textId="77777777" w:rsidR="00BF596A" w:rsidRDefault="005632DD">
      <w:pPr>
        <w:pStyle w:val="PL"/>
      </w:pPr>
      <w:r>
        <w:t xml:space="preserve">EUTRA-MBSFN-SubframeConfig ::=      </w:t>
      </w:r>
      <w:r>
        <w:rPr>
          <w:color w:val="993366"/>
        </w:rPr>
        <w:t>SEQUENCE</w:t>
      </w:r>
      <w:r>
        <w:t xml:space="preserve"> {</w:t>
      </w:r>
    </w:p>
    <w:p w14:paraId="6B256FD9" w14:textId="77777777" w:rsidR="00BF596A" w:rsidRDefault="005632DD">
      <w:pPr>
        <w:pStyle w:val="PL"/>
      </w:pPr>
      <w:r>
        <w:t xml:space="preserve">    radioframeAllocationPeriod          </w:t>
      </w:r>
      <w:r>
        <w:rPr>
          <w:color w:val="993366"/>
        </w:rPr>
        <w:t>ENUMERATED</w:t>
      </w:r>
      <w:r>
        <w:t xml:space="preserve"> {n1, n2, n4, n8, n16, n32},</w:t>
      </w:r>
    </w:p>
    <w:p w14:paraId="1640BE90" w14:textId="77777777" w:rsidR="00BF596A" w:rsidRDefault="005632DD">
      <w:pPr>
        <w:pStyle w:val="PL"/>
      </w:pPr>
      <w:r>
        <w:t xml:space="preserve">    radioframeAllocationOffset          </w:t>
      </w:r>
      <w:r>
        <w:rPr>
          <w:color w:val="993366"/>
        </w:rPr>
        <w:t>INTEGER</w:t>
      </w:r>
      <w:r>
        <w:t xml:space="preserve"> (0..7),</w:t>
      </w:r>
    </w:p>
    <w:p w14:paraId="4CDB4EFD" w14:textId="77777777" w:rsidR="00BF596A" w:rsidRDefault="005632DD">
      <w:pPr>
        <w:pStyle w:val="PL"/>
      </w:pPr>
      <w:r>
        <w:t xml:space="preserve">    subframeAllocation1                 </w:t>
      </w:r>
      <w:r>
        <w:rPr>
          <w:color w:val="993366"/>
        </w:rPr>
        <w:t>CHOICE</w:t>
      </w:r>
      <w:r>
        <w:t xml:space="preserve"> {</w:t>
      </w:r>
    </w:p>
    <w:p w14:paraId="14720DFD"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(6)),</w:t>
      </w:r>
    </w:p>
    <w:p w14:paraId="768F60B9"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(24))</w:t>
      </w:r>
    </w:p>
    <w:p w14:paraId="757E93C9" w14:textId="77777777" w:rsidR="00BF596A" w:rsidRDefault="005632DD">
      <w:pPr>
        <w:pStyle w:val="PL"/>
      </w:pPr>
      <w:r>
        <w:t xml:space="preserve">    },</w:t>
      </w:r>
    </w:p>
    <w:p w14:paraId="13F88C85" w14:textId="77777777" w:rsidR="00BF596A" w:rsidRDefault="005632DD">
      <w:pPr>
        <w:pStyle w:val="PL"/>
      </w:pPr>
      <w:r>
        <w:t xml:space="preserve">    subframeAllocation2                 </w:t>
      </w:r>
      <w:r>
        <w:rPr>
          <w:color w:val="993366"/>
        </w:rPr>
        <w:t>CHOICE</w:t>
      </w:r>
      <w:r>
        <w:t xml:space="preserve"> {</w:t>
      </w:r>
    </w:p>
    <w:p w14:paraId="41337F97" w14:textId="77777777" w:rsidR="00BF596A" w:rsidRDefault="005632DD">
      <w:pPr>
        <w:pStyle w:val="PL"/>
      </w:pPr>
      <w:r>
        <w:t xml:space="preserve">        oneFrame                            </w:t>
      </w:r>
      <w:r>
        <w:rPr>
          <w:color w:val="993366"/>
        </w:rPr>
        <w:t>BIT</w:t>
      </w:r>
      <w:r>
        <w:t xml:space="preserve"> </w:t>
      </w:r>
      <w:r>
        <w:rPr>
          <w:color w:val="993366"/>
        </w:rPr>
        <w:t>STRING</w:t>
      </w:r>
      <w:r>
        <w:t xml:space="preserve"> (</w:t>
      </w:r>
      <w:r>
        <w:rPr>
          <w:color w:val="993366"/>
        </w:rPr>
        <w:t>SIZE</w:t>
      </w:r>
      <w:r>
        <w:t>(2)),</w:t>
      </w:r>
    </w:p>
    <w:p w14:paraId="6FB2A350" w14:textId="77777777" w:rsidR="00BF596A" w:rsidRDefault="005632DD">
      <w:pPr>
        <w:pStyle w:val="PL"/>
      </w:pPr>
      <w:r>
        <w:t xml:space="preserve">        fourFrames                          </w:t>
      </w:r>
      <w:r>
        <w:rPr>
          <w:color w:val="993366"/>
        </w:rPr>
        <w:t>BIT</w:t>
      </w:r>
      <w:r>
        <w:t xml:space="preserve"> </w:t>
      </w:r>
      <w:r>
        <w:rPr>
          <w:color w:val="993366"/>
        </w:rPr>
        <w:t>STRING</w:t>
      </w:r>
      <w:r>
        <w:t xml:space="preserve"> (</w:t>
      </w:r>
      <w:r>
        <w:rPr>
          <w:color w:val="993366"/>
        </w:rPr>
        <w:t>SIZE</w:t>
      </w:r>
      <w:r>
        <w:t>(8))</w:t>
      </w:r>
    </w:p>
    <w:p w14:paraId="33301DA3" w14:textId="77777777" w:rsidR="00BF596A" w:rsidRDefault="005632DD">
      <w:pPr>
        <w:pStyle w:val="PL"/>
        <w:rPr>
          <w:color w:val="808080"/>
        </w:rPr>
      </w:pPr>
      <w:r>
        <w:t xml:space="preserve">    }                                                                                                       </w:t>
      </w:r>
      <w:r>
        <w:rPr>
          <w:color w:val="993366"/>
        </w:rPr>
        <w:t>OPTIONAL</w:t>
      </w:r>
      <w:r>
        <w:t xml:space="preserve">,   </w:t>
      </w:r>
      <w:r>
        <w:rPr>
          <w:color w:val="808080"/>
        </w:rPr>
        <w:t>-- Need R</w:t>
      </w:r>
    </w:p>
    <w:p w14:paraId="57EDCD81" w14:textId="77777777" w:rsidR="00BF596A" w:rsidRDefault="005632DD">
      <w:pPr>
        <w:pStyle w:val="PL"/>
      </w:pPr>
      <w:r>
        <w:t xml:space="preserve">    ...</w:t>
      </w:r>
    </w:p>
    <w:p w14:paraId="58F1BF27" w14:textId="77777777" w:rsidR="00BF596A" w:rsidRDefault="005632DD">
      <w:pPr>
        <w:pStyle w:val="PL"/>
      </w:pPr>
      <w:r>
        <w:t>}</w:t>
      </w:r>
    </w:p>
    <w:p w14:paraId="4D3F2D95" w14:textId="77777777" w:rsidR="00BF596A" w:rsidRDefault="00BF596A">
      <w:pPr>
        <w:pStyle w:val="PL"/>
      </w:pPr>
    </w:p>
    <w:p w14:paraId="0BC494FC" w14:textId="77777777" w:rsidR="00BF596A" w:rsidRDefault="005632DD">
      <w:pPr>
        <w:pStyle w:val="PL"/>
        <w:rPr>
          <w:color w:val="808080"/>
        </w:rPr>
      </w:pPr>
      <w:r>
        <w:rPr>
          <w:color w:val="808080"/>
        </w:rPr>
        <w:t>-- TAG-EUTRA-MBSFN-SUBFRAMECONFIGLIST-STOP</w:t>
      </w:r>
    </w:p>
    <w:p w14:paraId="0F943196" w14:textId="77777777" w:rsidR="00BF596A" w:rsidRDefault="005632DD">
      <w:pPr>
        <w:pStyle w:val="PL"/>
        <w:rPr>
          <w:color w:val="808080"/>
        </w:rPr>
      </w:pPr>
      <w:r>
        <w:rPr>
          <w:color w:val="808080"/>
        </w:rPr>
        <w:t>-- ASN1STOP</w:t>
      </w:r>
    </w:p>
    <w:p w14:paraId="433EF726"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091992B" w14:textId="77777777">
        <w:tc>
          <w:tcPr>
            <w:tcW w:w="14173" w:type="dxa"/>
            <w:tcBorders>
              <w:top w:val="single" w:sz="4" w:space="0" w:color="auto"/>
              <w:left w:val="single" w:sz="4" w:space="0" w:color="auto"/>
              <w:bottom w:val="single" w:sz="4" w:space="0" w:color="auto"/>
              <w:right w:val="single" w:sz="4" w:space="0" w:color="auto"/>
            </w:tcBorders>
          </w:tcPr>
          <w:p w14:paraId="619C345C" w14:textId="77777777" w:rsidR="00BF596A" w:rsidRDefault="005632DD">
            <w:pPr>
              <w:pStyle w:val="TAH"/>
              <w:rPr>
                <w:rFonts w:eastAsia="MS Mincho"/>
                <w:szCs w:val="22"/>
                <w:lang w:val="en-GB" w:eastAsia="sv-SE"/>
              </w:rPr>
            </w:pPr>
            <w:r>
              <w:rPr>
                <w:rFonts w:eastAsia="MS Mincho"/>
                <w:i/>
                <w:szCs w:val="22"/>
                <w:lang w:val="en-GB" w:eastAsia="sv-SE"/>
              </w:rPr>
              <w:t xml:space="preserve">EUTRA-MBSFN-SubframeConfig </w:t>
            </w:r>
            <w:r>
              <w:rPr>
                <w:rFonts w:eastAsia="MS Mincho"/>
                <w:szCs w:val="22"/>
                <w:lang w:val="en-GB" w:eastAsia="sv-SE"/>
              </w:rPr>
              <w:t>field descriptions</w:t>
            </w:r>
          </w:p>
        </w:tc>
      </w:tr>
      <w:tr w:rsidR="00BF596A" w14:paraId="7F29185E" w14:textId="77777777">
        <w:tc>
          <w:tcPr>
            <w:tcW w:w="14173" w:type="dxa"/>
            <w:tcBorders>
              <w:top w:val="single" w:sz="4" w:space="0" w:color="auto"/>
              <w:left w:val="single" w:sz="4" w:space="0" w:color="auto"/>
              <w:bottom w:val="single" w:sz="4" w:space="0" w:color="auto"/>
              <w:right w:val="single" w:sz="4" w:space="0" w:color="auto"/>
            </w:tcBorders>
          </w:tcPr>
          <w:p w14:paraId="2CADE81B" w14:textId="77777777" w:rsidR="00BF596A" w:rsidRDefault="005632DD">
            <w:pPr>
              <w:pStyle w:val="TAL"/>
              <w:rPr>
                <w:rFonts w:eastAsia="MS Mincho"/>
                <w:szCs w:val="22"/>
                <w:lang w:val="en-GB" w:eastAsia="sv-SE"/>
              </w:rPr>
            </w:pPr>
            <w:r>
              <w:rPr>
                <w:rFonts w:eastAsia="MS Mincho"/>
                <w:b/>
                <w:i/>
                <w:szCs w:val="22"/>
                <w:lang w:val="en-GB" w:eastAsia="sv-SE"/>
              </w:rPr>
              <w:t>radioframeAllocationOffset</w:t>
            </w:r>
          </w:p>
          <w:p w14:paraId="26AE135A"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p>
        </w:tc>
      </w:tr>
      <w:tr w:rsidR="00BF596A" w14:paraId="4A23D272" w14:textId="77777777">
        <w:tc>
          <w:tcPr>
            <w:tcW w:w="14173" w:type="dxa"/>
            <w:tcBorders>
              <w:top w:val="single" w:sz="4" w:space="0" w:color="auto"/>
              <w:left w:val="single" w:sz="4" w:space="0" w:color="auto"/>
              <w:bottom w:val="single" w:sz="4" w:space="0" w:color="auto"/>
              <w:right w:val="single" w:sz="4" w:space="0" w:color="auto"/>
            </w:tcBorders>
          </w:tcPr>
          <w:p w14:paraId="6698C296" w14:textId="77777777" w:rsidR="00BF596A" w:rsidRDefault="005632DD">
            <w:pPr>
              <w:pStyle w:val="TAL"/>
              <w:rPr>
                <w:rFonts w:eastAsia="MS Mincho"/>
                <w:szCs w:val="22"/>
                <w:lang w:val="en-GB" w:eastAsia="sv-SE"/>
              </w:rPr>
            </w:pPr>
            <w:r>
              <w:rPr>
                <w:rFonts w:eastAsia="MS Mincho"/>
                <w:b/>
                <w:i/>
                <w:szCs w:val="22"/>
                <w:lang w:val="en-GB" w:eastAsia="sv-SE"/>
              </w:rPr>
              <w:t>radioframeAllocationPeriod</w:t>
            </w:r>
          </w:p>
          <w:p w14:paraId="0D6DD8D3"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w:t>
            </w:r>
            <w:r>
              <w:rPr>
                <w:lang w:val="en-GB" w:eastAsia="sv-SE"/>
              </w:rPr>
              <w:t xml:space="preserve"> </w:t>
            </w:r>
            <w:r>
              <w:rPr>
                <w:rFonts w:eastAsia="MS Mincho"/>
                <w:szCs w:val="22"/>
                <w:lang w:val="en-GB" w:eastAsia="sv-SE"/>
              </w:rPr>
              <w:t xml:space="preserve">where </w:t>
            </w:r>
            <w:r>
              <w:rPr>
                <w:rFonts w:eastAsia="MS Mincho"/>
                <w:i/>
                <w:szCs w:val="22"/>
                <w:lang w:val="en-GB" w:eastAsia="sv-SE"/>
              </w:rPr>
              <w:t>SFN</w:t>
            </w:r>
            <w:r>
              <w:rPr>
                <w:rFonts w:eastAsia="MS Mincho"/>
                <w:szCs w:val="22"/>
                <w:lang w:val="en-GB" w:eastAsia="sv-SE"/>
              </w:rPr>
              <w:t xml:space="preserve"> refers to the SFN of the NR serving cell.</w:t>
            </w:r>
          </w:p>
        </w:tc>
      </w:tr>
      <w:tr w:rsidR="00BF596A" w14:paraId="5213BCC0" w14:textId="77777777">
        <w:tc>
          <w:tcPr>
            <w:tcW w:w="14173" w:type="dxa"/>
            <w:tcBorders>
              <w:top w:val="single" w:sz="4" w:space="0" w:color="auto"/>
              <w:left w:val="single" w:sz="4" w:space="0" w:color="auto"/>
              <w:bottom w:val="single" w:sz="4" w:space="0" w:color="auto"/>
              <w:right w:val="single" w:sz="4" w:space="0" w:color="auto"/>
            </w:tcBorders>
          </w:tcPr>
          <w:p w14:paraId="5B4D374E" w14:textId="77777777" w:rsidR="00BF596A" w:rsidRDefault="005632DD">
            <w:pPr>
              <w:pStyle w:val="TAL"/>
              <w:rPr>
                <w:rFonts w:eastAsia="MS Mincho"/>
                <w:szCs w:val="22"/>
                <w:lang w:val="en-GB" w:eastAsia="sv-SE"/>
              </w:rPr>
            </w:pPr>
            <w:r>
              <w:rPr>
                <w:rFonts w:eastAsia="MS Mincho"/>
                <w:b/>
                <w:i/>
                <w:szCs w:val="22"/>
                <w:lang w:val="en-GB" w:eastAsia="sv-SE"/>
              </w:rPr>
              <w:t>subframeAllocation1</w:t>
            </w:r>
          </w:p>
          <w:p w14:paraId="3C4F87A6" w14:textId="77777777" w:rsidR="00BF596A" w:rsidRDefault="005632DD">
            <w:pPr>
              <w:pStyle w:val="TAL"/>
              <w:rPr>
                <w:rFonts w:eastAsia="MS Mincho"/>
                <w:szCs w:val="22"/>
                <w:lang w:val="en-GB" w:eastAsia="sv-SE"/>
              </w:rPr>
            </w:pPr>
            <w:r>
              <w:rPr>
                <w:rFonts w:eastAsia="MS Mincho"/>
                <w:szCs w:val="22"/>
                <w:lang w:val="en-GB" w:eastAsia="sv-SE"/>
              </w:rPr>
              <w:t xml:space="preserve">Field as defined in </w:t>
            </w:r>
            <w:r>
              <w:rPr>
                <w:rFonts w:eastAsia="MS Mincho"/>
                <w:i/>
                <w:lang w:val="en-GB" w:eastAsia="sv-SE"/>
              </w:rPr>
              <w:t>MBSFN-SubframeConfig</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r w:rsidR="00BF596A" w14:paraId="2AB0E69D" w14:textId="77777777">
        <w:tc>
          <w:tcPr>
            <w:tcW w:w="14173" w:type="dxa"/>
            <w:tcBorders>
              <w:top w:val="single" w:sz="4" w:space="0" w:color="auto"/>
              <w:left w:val="single" w:sz="4" w:space="0" w:color="auto"/>
              <w:bottom w:val="single" w:sz="4" w:space="0" w:color="auto"/>
              <w:right w:val="single" w:sz="4" w:space="0" w:color="auto"/>
            </w:tcBorders>
          </w:tcPr>
          <w:p w14:paraId="5A3CFC99" w14:textId="77777777" w:rsidR="00BF596A" w:rsidRDefault="005632DD">
            <w:pPr>
              <w:pStyle w:val="TAL"/>
              <w:rPr>
                <w:rFonts w:eastAsia="MS Mincho"/>
                <w:szCs w:val="22"/>
                <w:lang w:val="en-GB" w:eastAsia="sv-SE"/>
              </w:rPr>
            </w:pPr>
            <w:r>
              <w:rPr>
                <w:rFonts w:eastAsia="MS Mincho"/>
                <w:b/>
                <w:i/>
                <w:szCs w:val="22"/>
                <w:lang w:val="en-GB" w:eastAsia="sv-SE"/>
              </w:rPr>
              <w:t>subframeAllocation2</w:t>
            </w:r>
          </w:p>
          <w:p w14:paraId="70B3542B" w14:textId="77777777" w:rsidR="00BF596A" w:rsidRDefault="005632DD">
            <w:pPr>
              <w:pStyle w:val="TAL"/>
              <w:rPr>
                <w:rFonts w:eastAsia="MS Mincho"/>
                <w:b/>
                <w:i/>
                <w:szCs w:val="22"/>
                <w:lang w:val="en-GB" w:eastAsia="sv-SE"/>
              </w:rPr>
            </w:pPr>
            <w:r>
              <w:rPr>
                <w:rFonts w:eastAsia="MS Mincho"/>
                <w:szCs w:val="22"/>
                <w:lang w:val="en-GB" w:eastAsia="sv-SE"/>
              </w:rPr>
              <w:t xml:space="preserve">Field as defined in </w:t>
            </w:r>
            <w:r>
              <w:rPr>
                <w:rFonts w:eastAsia="MS Mincho"/>
                <w:i/>
                <w:lang w:val="en-GB" w:eastAsia="sv-SE"/>
              </w:rPr>
              <w:t>MBSFN-SubframeConfig-v1430</w:t>
            </w:r>
            <w:r>
              <w:rPr>
                <w:rFonts w:eastAsia="MS Mincho"/>
                <w:szCs w:val="22"/>
                <w:lang w:val="en-GB" w:eastAsia="sv-SE"/>
              </w:rPr>
              <w:t xml:space="preserve"> in TS 36.331 [10], where the UE assumes the duplex mode (FDD or TDD) of the NR cell for which the </w:t>
            </w:r>
            <w:r>
              <w:rPr>
                <w:rFonts w:eastAsia="MS Mincho"/>
                <w:i/>
                <w:szCs w:val="22"/>
                <w:lang w:val="en-GB" w:eastAsia="sv-SE"/>
              </w:rPr>
              <w:t>E-UTRA-MBSFN-SubframeConfig</w:t>
            </w:r>
            <w:r>
              <w:rPr>
                <w:rFonts w:eastAsia="MS Mincho"/>
                <w:szCs w:val="22"/>
                <w:lang w:val="en-GB" w:eastAsia="sv-SE"/>
              </w:rPr>
              <w:t xml:space="preserve"> is provided.</w:t>
            </w:r>
          </w:p>
        </w:tc>
      </w:tr>
    </w:tbl>
    <w:p w14:paraId="5F8BEB93" w14:textId="77777777" w:rsidR="00BF596A" w:rsidRDefault="00BF596A"/>
    <w:p w14:paraId="15D95EBD" w14:textId="77777777" w:rsidR="00BF596A" w:rsidRDefault="005632DD">
      <w:pPr>
        <w:pStyle w:val="4"/>
        <w:tabs>
          <w:tab w:val="left" w:pos="2835"/>
        </w:tabs>
        <w:rPr>
          <w:rFonts w:eastAsia="宋体"/>
          <w:i/>
          <w:lang w:val="en-GB"/>
        </w:rPr>
      </w:pPr>
      <w:bookmarkStart w:id="1172" w:name="_Toc60777499"/>
      <w:bookmarkStart w:id="1173" w:name="_Toc83740456"/>
      <w:r>
        <w:rPr>
          <w:rFonts w:eastAsia="宋体"/>
          <w:lang w:val="en-GB"/>
        </w:rPr>
        <w:t>–</w:t>
      </w:r>
      <w:r>
        <w:rPr>
          <w:rFonts w:eastAsia="宋体"/>
          <w:lang w:val="en-GB"/>
        </w:rPr>
        <w:tab/>
      </w:r>
      <w:r>
        <w:rPr>
          <w:rFonts w:eastAsia="宋体"/>
          <w:i/>
          <w:lang w:val="en-GB"/>
        </w:rPr>
        <w:t>EUTRA-MultiBandInfoList</w:t>
      </w:r>
      <w:bookmarkEnd w:id="1172"/>
      <w:bookmarkEnd w:id="1173"/>
    </w:p>
    <w:p w14:paraId="4F14478F" w14:textId="77777777" w:rsidR="00BF596A" w:rsidRDefault="005632DD">
      <w:pPr>
        <w:rPr>
          <w:rFonts w:eastAsia="宋体"/>
          <w:lang w:eastAsia="zh-CN"/>
        </w:rPr>
      </w:pPr>
      <w:r>
        <w:rPr>
          <w:iCs/>
          <w:lang w:eastAsia="en-GB"/>
        </w:rPr>
        <w:t xml:space="preserve">The IE </w:t>
      </w:r>
      <w:r>
        <w:rPr>
          <w:i/>
          <w:iCs/>
          <w:lang w:eastAsia="en-GB"/>
        </w:rPr>
        <w:t>EUTRA-MultiBandInfoList</w:t>
      </w:r>
      <w:r>
        <w:rPr>
          <w:iCs/>
          <w:lang w:eastAsia="en-GB"/>
        </w:rPr>
        <w:t xml:space="preserve"> indicates the list of frequency bands in addition to the band represented by </w:t>
      </w:r>
      <w:r>
        <w:rPr>
          <w:i/>
        </w:rPr>
        <w:t>CarrierFreq</w:t>
      </w:r>
      <w:r>
        <w:rPr>
          <w:iCs/>
          <w:lang w:eastAsia="en-GB"/>
        </w:rPr>
        <w:t xml:space="preserve"> for which cell reselection parameters are common, and a list of </w:t>
      </w:r>
      <w:r>
        <w:rPr>
          <w:i/>
        </w:rPr>
        <w:t>additionalPmax</w:t>
      </w:r>
      <w:r>
        <w:rPr>
          <w:iCs/>
          <w:lang w:eastAsia="en-GB"/>
        </w:rPr>
        <w:t xml:space="preserve"> and </w:t>
      </w:r>
      <w:r>
        <w:rPr>
          <w:i/>
        </w:rPr>
        <w:t>additionalSpectrumEmission</w:t>
      </w:r>
      <w:r>
        <w:rPr>
          <w:iCs/>
          <w:lang w:eastAsia="en-GB"/>
        </w:rPr>
        <w:t>.</w:t>
      </w:r>
    </w:p>
    <w:p w14:paraId="580A1D0D" w14:textId="77777777" w:rsidR="00BF596A" w:rsidRDefault="005632DD">
      <w:pPr>
        <w:pStyle w:val="TH"/>
        <w:rPr>
          <w:lang w:val="en-GB"/>
        </w:rPr>
      </w:pPr>
      <w:r>
        <w:rPr>
          <w:bCs/>
          <w:i/>
          <w:iCs/>
          <w:lang w:val="en-GB"/>
        </w:rPr>
        <w:t xml:space="preserve">EUTRA-MultiBandInfoList </w:t>
      </w:r>
      <w:r>
        <w:rPr>
          <w:lang w:val="en-GB"/>
        </w:rPr>
        <w:t>information element</w:t>
      </w:r>
    </w:p>
    <w:p w14:paraId="17096F57" w14:textId="77777777" w:rsidR="00BF596A" w:rsidRDefault="005632DD">
      <w:pPr>
        <w:pStyle w:val="PL"/>
        <w:rPr>
          <w:color w:val="808080"/>
        </w:rPr>
      </w:pPr>
      <w:r>
        <w:rPr>
          <w:color w:val="808080"/>
        </w:rPr>
        <w:t>-- ASN1START</w:t>
      </w:r>
    </w:p>
    <w:p w14:paraId="60011A7F" w14:textId="77777777" w:rsidR="00BF596A" w:rsidRDefault="005632DD">
      <w:pPr>
        <w:pStyle w:val="PL"/>
        <w:rPr>
          <w:color w:val="808080"/>
        </w:rPr>
      </w:pPr>
      <w:r>
        <w:rPr>
          <w:color w:val="808080"/>
        </w:rPr>
        <w:t>-- TAG-EUTRA-MULTIBANDINFOLIST-START</w:t>
      </w:r>
    </w:p>
    <w:p w14:paraId="25625554" w14:textId="77777777" w:rsidR="00BF596A" w:rsidRDefault="00BF596A">
      <w:pPr>
        <w:pStyle w:val="PL"/>
      </w:pPr>
    </w:p>
    <w:p w14:paraId="48702D2A" w14:textId="77777777" w:rsidR="00BF596A" w:rsidRDefault="005632DD">
      <w:pPr>
        <w:pStyle w:val="PL"/>
      </w:pPr>
      <w:r>
        <w:t xml:space="preserve">EUTRA-MultiBandInfoList ::=     </w:t>
      </w:r>
      <w:r>
        <w:rPr>
          <w:color w:val="993366"/>
        </w:rPr>
        <w:t>SEQUENCE</w:t>
      </w:r>
      <w:r>
        <w:t xml:space="preserve"> (</w:t>
      </w:r>
      <w:r>
        <w:rPr>
          <w:color w:val="993366"/>
        </w:rPr>
        <w:t>SIZE</w:t>
      </w:r>
      <w:r>
        <w:t xml:space="preserve"> (1..maxMultiBands))</w:t>
      </w:r>
      <w:r>
        <w:rPr>
          <w:color w:val="993366"/>
        </w:rPr>
        <w:t xml:space="preserve"> OF</w:t>
      </w:r>
      <w:r>
        <w:t xml:space="preserve"> EUTRA-MultiBandInfo</w:t>
      </w:r>
    </w:p>
    <w:p w14:paraId="12818033" w14:textId="77777777" w:rsidR="00BF596A" w:rsidRDefault="00BF596A">
      <w:pPr>
        <w:pStyle w:val="PL"/>
      </w:pPr>
    </w:p>
    <w:p w14:paraId="0D1FD323" w14:textId="77777777" w:rsidR="00BF596A" w:rsidRDefault="005632DD">
      <w:pPr>
        <w:pStyle w:val="PL"/>
      </w:pPr>
      <w:r>
        <w:t xml:space="preserve">EUTRA-MultiBandInfo ::=         </w:t>
      </w:r>
      <w:r>
        <w:rPr>
          <w:color w:val="993366"/>
        </w:rPr>
        <w:t>SEQUENCE</w:t>
      </w:r>
      <w:r>
        <w:t xml:space="preserve"> {</w:t>
      </w:r>
    </w:p>
    <w:p w14:paraId="18F39872" w14:textId="77777777" w:rsidR="00BF596A" w:rsidRDefault="005632DD">
      <w:pPr>
        <w:pStyle w:val="PL"/>
      </w:pPr>
      <w:r>
        <w:t xml:space="preserve">    eutra-FreqBandIndicator         FreqBandIndicatorEUTRA,</w:t>
      </w:r>
    </w:p>
    <w:p w14:paraId="542BFFC4" w14:textId="77777777" w:rsidR="00BF596A" w:rsidRDefault="005632DD">
      <w:pPr>
        <w:pStyle w:val="PL"/>
        <w:rPr>
          <w:color w:val="808080"/>
        </w:rPr>
      </w:pPr>
      <w:r>
        <w:t xml:space="preserve">    eutra-NS-PmaxList               EUTRA-NS-PmaxList                           </w:t>
      </w:r>
      <w:r>
        <w:rPr>
          <w:color w:val="993366"/>
        </w:rPr>
        <w:t>OPTIONAL</w:t>
      </w:r>
      <w:r>
        <w:t xml:space="preserve">    </w:t>
      </w:r>
      <w:r>
        <w:rPr>
          <w:color w:val="808080"/>
        </w:rPr>
        <w:t>-- Need R</w:t>
      </w:r>
    </w:p>
    <w:p w14:paraId="36FFDE71" w14:textId="77777777" w:rsidR="00BF596A" w:rsidRDefault="005632DD">
      <w:pPr>
        <w:pStyle w:val="PL"/>
      </w:pPr>
      <w:r>
        <w:t>}</w:t>
      </w:r>
    </w:p>
    <w:p w14:paraId="11055F88" w14:textId="77777777" w:rsidR="00BF596A" w:rsidRDefault="00BF596A">
      <w:pPr>
        <w:pStyle w:val="PL"/>
      </w:pPr>
    </w:p>
    <w:p w14:paraId="162EAD04" w14:textId="77777777" w:rsidR="00BF596A" w:rsidRDefault="005632DD">
      <w:pPr>
        <w:pStyle w:val="PL"/>
        <w:rPr>
          <w:color w:val="808080"/>
        </w:rPr>
      </w:pPr>
      <w:r>
        <w:rPr>
          <w:color w:val="808080"/>
        </w:rPr>
        <w:t>-- TAG-EUTRA-MULTIBANDINFOLIST-STOP</w:t>
      </w:r>
    </w:p>
    <w:p w14:paraId="17B0264E" w14:textId="77777777" w:rsidR="00BF596A" w:rsidRDefault="005632DD">
      <w:pPr>
        <w:pStyle w:val="PL"/>
        <w:rPr>
          <w:rFonts w:eastAsia="宋体"/>
          <w:color w:val="808080"/>
        </w:rPr>
      </w:pPr>
      <w:r>
        <w:rPr>
          <w:color w:val="808080"/>
        </w:rPr>
        <w:t>-- ASN1STOP</w:t>
      </w:r>
    </w:p>
    <w:p w14:paraId="5BBA4C7C" w14:textId="77777777" w:rsidR="00BF596A" w:rsidRDefault="00BF596A"/>
    <w:p w14:paraId="15151C33" w14:textId="77777777" w:rsidR="00BF596A" w:rsidRDefault="005632DD">
      <w:pPr>
        <w:pStyle w:val="4"/>
        <w:rPr>
          <w:rFonts w:eastAsia="宋体"/>
          <w:lang w:val="en-GB"/>
        </w:rPr>
      </w:pPr>
      <w:bookmarkStart w:id="1174" w:name="_Toc83740457"/>
      <w:bookmarkStart w:id="1175" w:name="_Toc60777500"/>
      <w:r>
        <w:rPr>
          <w:rFonts w:eastAsia="宋体"/>
          <w:lang w:val="en-GB"/>
        </w:rPr>
        <w:t>–</w:t>
      </w:r>
      <w:r>
        <w:rPr>
          <w:rFonts w:eastAsia="宋体"/>
          <w:lang w:val="en-GB"/>
        </w:rPr>
        <w:tab/>
      </w:r>
      <w:r>
        <w:rPr>
          <w:rFonts w:eastAsia="宋体"/>
          <w:i/>
          <w:lang w:val="en-GB"/>
        </w:rPr>
        <w:t>EUTRA-NS-PmaxList</w:t>
      </w:r>
      <w:bookmarkEnd w:id="1174"/>
      <w:bookmarkEnd w:id="1175"/>
    </w:p>
    <w:p w14:paraId="65E77A43" w14:textId="77777777" w:rsidR="00BF596A" w:rsidRDefault="005632DD">
      <w:pPr>
        <w:rPr>
          <w:rFonts w:eastAsia="宋体"/>
        </w:rPr>
      </w:pPr>
      <w:r>
        <w:t xml:space="preserve">The IE </w:t>
      </w:r>
      <w:r>
        <w:rPr>
          <w:i/>
        </w:rPr>
        <w:t>EUTRA-NS-PmaxList</w:t>
      </w:r>
      <w:r>
        <w:t xml:space="preserve"> concerns a list of </w:t>
      </w:r>
      <w:r>
        <w:rPr>
          <w:i/>
        </w:rPr>
        <w:t>additionalPmax</w:t>
      </w:r>
      <w:r>
        <w:t xml:space="preserve"> and </w:t>
      </w:r>
      <w:r>
        <w:rPr>
          <w:i/>
        </w:rPr>
        <w:t>additionalSpectrumEmission</w:t>
      </w:r>
      <w:r>
        <w:t>, as defined in TS 36.101 [22], table 6.2.4-1 for UEs neither in CE nor BL UEs and TS 36.101 [22], table 6.2.4E-1 for UEs in CE or BL UEs, for a given frequency band.</w:t>
      </w:r>
    </w:p>
    <w:p w14:paraId="7C4A3CD8" w14:textId="77777777" w:rsidR="00BF596A" w:rsidRDefault="005632DD">
      <w:pPr>
        <w:pStyle w:val="TH"/>
        <w:rPr>
          <w:lang w:val="en-GB"/>
        </w:rPr>
      </w:pPr>
      <w:r>
        <w:rPr>
          <w:bCs/>
          <w:i/>
          <w:iCs/>
          <w:lang w:val="en-GB"/>
        </w:rPr>
        <w:t>EUTRA-NS-PmaxList</w:t>
      </w:r>
      <w:r>
        <w:rPr>
          <w:lang w:val="en-GB"/>
        </w:rPr>
        <w:t xml:space="preserve"> information element</w:t>
      </w:r>
    </w:p>
    <w:p w14:paraId="470D28DF" w14:textId="77777777" w:rsidR="00BF596A" w:rsidRDefault="005632DD">
      <w:pPr>
        <w:pStyle w:val="PL"/>
        <w:rPr>
          <w:color w:val="808080"/>
        </w:rPr>
      </w:pPr>
      <w:r>
        <w:rPr>
          <w:color w:val="808080"/>
        </w:rPr>
        <w:t>-- ASN1START</w:t>
      </w:r>
    </w:p>
    <w:p w14:paraId="5EE5DD55" w14:textId="77777777" w:rsidR="00BF596A" w:rsidRDefault="005632DD">
      <w:pPr>
        <w:pStyle w:val="PL"/>
        <w:rPr>
          <w:color w:val="808080"/>
        </w:rPr>
      </w:pPr>
      <w:r>
        <w:rPr>
          <w:color w:val="808080"/>
        </w:rPr>
        <w:t>-- TAG-EUTRA-NS-PMAXLIST-START</w:t>
      </w:r>
    </w:p>
    <w:p w14:paraId="3368FC6B" w14:textId="77777777" w:rsidR="00BF596A" w:rsidRDefault="00BF596A">
      <w:pPr>
        <w:pStyle w:val="PL"/>
      </w:pPr>
    </w:p>
    <w:p w14:paraId="5DA855FB" w14:textId="77777777" w:rsidR="00BF596A" w:rsidRDefault="005632DD">
      <w:pPr>
        <w:pStyle w:val="PL"/>
      </w:pPr>
      <w:r>
        <w:t xml:space="preserve">EUTRA-NS-PmaxList ::=               </w:t>
      </w:r>
      <w:r>
        <w:rPr>
          <w:color w:val="993366"/>
        </w:rPr>
        <w:t>SEQUENCE</w:t>
      </w:r>
      <w:r>
        <w:t xml:space="preserve"> (</w:t>
      </w:r>
      <w:r>
        <w:rPr>
          <w:color w:val="993366"/>
        </w:rPr>
        <w:t>SIZE</w:t>
      </w:r>
      <w:r>
        <w:t xml:space="preserve"> (1..maxEUTRA-NS-Pmax))</w:t>
      </w:r>
      <w:r>
        <w:rPr>
          <w:color w:val="993366"/>
        </w:rPr>
        <w:t xml:space="preserve"> OF</w:t>
      </w:r>
      <w:r>
        <w:t xml:space="preserve"> EUTRA-NS-PmaxValue</w:t>
      </w:r>
    </w:p>
    <w:p w14:paraId="1DF77878" w14:textId="77777777" w:rsidR="00BF596A" w:rsidRDefault="00BF596A">
      <w:pPr>
        <w:pStyle w:val="PL"/>
      </w:pPr>
    </w:p>
    <w:p w14:paraId="39D557DB" w14:textId="77777777" w:rsidR="00BF596A" w:rsidRDefault="005632DD">
      <w:pPr>
        <w:pStyle w:val="PL"/>
      </w:pPr>
      <w:r>
        <w:t xml:space="preserve">EUTRA-NS-PmaxValue ::=              </w:t>
      </w:r>
      <w:r>
        <w:rPr>
          <w:color w:val="993366"/>
        </w:rPr>
        <w:t>SEQUENCE</w:t>
      </w:r>
      <w:r>
        <w:t xml:space="preserve"> {</w:t>
      </w:r>
    </w:p>
    <w:p w14:paraId="4898323E" w14:textId="77777777" w:rsidR="00BF596A" w:rsidRDefault="005632DD">
      <w:pPr>
        <w:pStyle w:val="PL"/>
        <w:rPr>
          <w:color w:val="808080"/>
        </w:rPr>
      </w:pPr>
      <w:r>
        <w:t xml:space="preserve">    additionalPmax                      </w:t>
      </w:r>
      <w:r>
        <w:rPr>
          <w:color w:val="993366"/>
        </w:rPr>
        <w:t>INTEGER</w:t>
      </w:r>
      <w:r>
        <w:t xml:space="preserve"> (-30..33)                       </w:t>
      </w:r>
      <w:r>
        <w:rPr>
          <w:color w:val="993366"/>
        </w:rPr>
        <w:t>OPTIONAL</w:t>
      </w:r>
      <w:r>
        <w:t xml:space="preserve">,   </w:t>
      </w:r>
      <w:r>
        <w:rPr>
          <w:color w:val="808080"/>
        </w:rPr>
        <w:t>-- Need R</w:t>
      </w:r>
    </w:p>
    <w:p w14:paraId="11CC4B85" w14:textId="77777777" w:rsidR="00BF596A" w:rsidRDefault="005632DD">
      <w:pPr>
        <w:pStyle w:val="PL"/>
        <w:rPr>
          <w:color w:val="808080"/>
        </w:rPr>
      </w:pPr>
      <w:r>
        <w:t xml:space="preserve">    additionalSpectrumEmission          </w:t>
      </w:r>
      <w:r>
        <w:rPr>
          <w:color w:val="993366"/>
        </w:rPr>
        <w:t>INTEGER</w:t>
      </w:r>
      <w:r>
        <w:t xml:space="preserve"> (1..288)                        </w:t>
      </w:r>
      <w:r>
        <w:rPr>
          <w:color w:val="993366"/>
        </w:rPr>
        <w:t>OPTIONAL</w:t>
      </w:r>
      <w:r>
        <w:t xml:space="preserve">    </w:t>
      </w:r>
      <w:r>
        <w:rPr>
          <w:color w:val="808080"/>
        </w:rPr>
        <w:t>-- Need R</w:t>
      </w:r>
    </w:p>
    <w:p w14:paraId="6579DC5F" w14:textId="77777777" w:rsidR="00BF596A" w:rsidRDefault="005632DD">
      <w:pPr>
        <w:pStyle w:val="PL"/>
      </w:pPr>
      <w:r>
        <w:t>}</w:t>
      </w:r>
    </w:p>
    <w:p w14:paraId="0F08050D" w14:textId="77777777" w:rsidR="00BF596A" w:rsidRDefault="00BF596A">
      <w:pPr>
        <w:pStyle w:val="PL"/>
      </w:pPr>
    </w:p>
    <w:p w14:paraId="41B683B6" w14:textId="77777777" w:rsidR="00BF596A" w:rsidRDefault="005632DD">
      <w:pPr>
        <w:pStyle w:val="PL"/>
        <w:rPr>
          <w:color w:val="808080"/>
        </w:rPr>
      </w:pPr>
      <w:r>
        <w:rPr>
          <w:color w:val="808080"/>
        </w:rPr>
        <w:t>-- TAG-EUTRA-NS-PMAXLIST-STOP</w:t>
      </w:r>
    </w:p>
    <w:p w14:paraId="11E7BB9B" w14:textId="77777777" w:rsidR="00BF596A" w:rsidRDefault="005632DD">
      <w:pPr>
        <w:pStyle w:val="PL"/>
        <w:rPr>
          <w:rFonts w:eastAsia="宋体"/>
          <w:color w:val="808080"/>
        </w:rPr>
      </w:pPr>
      <w:r>
        <w:rPr>
          <w:color w:val="808080"/>
        </w:rPr>
        <w:t>-- ASN1STOP</w:t>
      </w:r>
    </w:p>
    <w:p w14:paraId="0214DEA9" w14:textId="77777777" w:rsidR="00BF596A" w:rsidRDefault="00BF596A"/>
    <w:p w14:paraId="75AEB975" w14:textId="77777777" w:rsidR="00BF596A" w:rsidRDefault="005632DD">
      <w:pPr>
        <w:pStyle w:val="4"/>
        <w:rPr>
          <w:rFonts w:eastAsia="宋体"/>
          <w:lang w:val="en-GB"/>
        </w:rPr>
      </w:pPr>
      <w:bookmarkStart w:id="1176" w:name="_Toc60777501"/>
      <w:bookmarkStart w:id="1177" w:name="_Toc83740458"/>
      <w:r>
        <w:rPr>
          <w:rFonts w:eastAsia="宋体"/>
          <w:lang w:val="en-GB"/>
        </w:rPr>
        <w:t>–</w:t>
      </w:r>
      <w:r>
        <w:rPr>
          <w:rFonts w:eastAsia="宋体"/>
          <w:lang w:val="en-GB"/>
        </w:rPr>
        <w:tab/>
      </w:r>
      <w:r>
        <w:rPr>
          <w:rFonts w:eastAsia="宋体"/>
          <w:i/>
          <w:lang w:val="en-GB"/>
        </w:rPr>
        <w:t>EUTRA-PhysCellId</w:t>
      </w:r>
      <w:bookmarkEnd w:id="1176"/>
      <w:bookmarkEnd w:id="1177"/>
    </w:p>
    <w:p w14:paraId="4B0DA2F5" w14:textId="77777777" w:rsidR="00BF596A" w:rsidRDefault="005632DD">
      <w:pPr>
        <w:rPr>
          <w:rFonts w:eastAsia="宋体"/>
          <w:iCs/>
        </w:rPr>
      </w:pPr>
      <w:r>
        <w:t xml:space="preserve">The IE </w:t>
      </w:r>
      <w:r>
        <w:rPr>
          <w:i/>
        </w:rPr>
        <w:t>EUTRA-PhysCellId</w:t>
      </w:r>
      <w:r>
        <w:rPr>
          <w:iCs/>
        </w:rPr>
        <w:t xml:space="preserve"> is used to indicate the physical layer identity of the cell, as defined in TS 36.211 [31].</w:t>
      </w:r>
    </w:p>
    <w:p w14:paraId="65317FAC" w14:textId="77777777" w:rsidR="00BF596A" w:rsidRDefault="005632DD">
      <w:pPr>
        <w:pStyle w:val="TH"/>
        <w:rPr>
          <w:lang w:val="en-GB"/>
        </w:rPr>
      </w:pPr>
      <w:r>
        <w:rPr>
          <w:bCs/>
          <w:i/>
          <w:iCs/>
          <w:lang w:val="en-GB"/>
        </w:rPr>
        <w:t xml:space="preserve">EUTRA-PhysCellId </w:t>
      </w:r>
      <w:r>
        <w:rPr>
          <w:lang w:val="en-GB"/>
        </w:rPr>
        <w:t>information element</w:t>
      </w:r>
    </w:p>
    <w:p w14:paraId="36FBCE30" w14:textId="77777777" w:rsidR="00BF596A" w:rsidRDefault="005632DD">
      <w:pPr>
        <w:pStyle w:val="PL"/>
        <w:rPr>
          <w:color w:val="808080"/>
        </w:rPr>
      </w:pPr>
      <w:r>
        <w:rPr>
          <w:color w:val="808080"/>
        </w:rPr>
        <w:t>-- ASN1START</w:t>
      </w:r>
    </w:p>
    <w:p w14:paraId="7521E612" w14:textId="77777777" w:rsidR="00BF596A" w:rsidRDefault="005632DD">
      <w:pPr>
        <w:pStyle w:val="PL"/>
        <w:rPr>
          <w:color w:val="808080"/>
        </w:rPr>
      </w:pPr>
      <w:r>
        <w:rPr>
          <w:color w:val="808080"/>
        </w:rPr>
        <w:t>-- TAG-EUTRA-PHYSCELLID-START</w:t>
      </w:r>
    </w:p>
    <w:p w14:paraId="30842A30" w14:textId="77777777" w:rsidR="00BF596A" w:rsidRDefault="00BF596A">
      <w:pPr>
        <w:pStyle w:val="PL"/>
      </w:pPr>
    </w:p>
    <w:p w14:paraId="595351C5" w14:textId="77777777" w:rsidR="00BF596A" w:rsidRDefault="005632DD">
      <w:pPr>
        <w:pStyle w:val="PL"/>
      </w:pPr>
      <w:r>
        <w:t xml:space="preserve">EUTRA-PhysCellId ::=                        </w:t>
      </w:r>
      <w:r>
        <w:rPr>
          <w:color w:val="993366"/>
        </w:rPr>
        <w:t>INTEGER</w:t>
      </w:r>
      <w:r>
        <w:t xml:space="preserve"> (0..503)</w:t>
      </w:r>
    </w:p>
    <w:p w14:paraId="6C74E6B4" w14:textId="77777777" w:rsidR="00BF596A" w:rsidRDefault="00BF596A">
      <w:pPr>
        <w:pStyle w:val="PL"/>
      </w:pPr>
    </w:p>
    <w:p w14:paraId="5BC3760F" w14:textId="77777777" w:rsidR="00BF596A" w:rsidRDefault="005632DD">
      <w:pPr>
        <w:pStyle w:val="PL"/>
        <w:rPr>
          <w:color w:val="808080"/>
        </w:rPr>
      </w:pPr>
      <w:r>
        <w:rPr>
          <w:color w:val="808080"/>
        </w:rPr>
        <w:t>-- TAG-EUTRA-PHYSCELLID-STOP</w:t>
      </w:r>
    </w:p>
    <w:p w14:paraId="7495023A" w14:textId="77777777" w:rsidR="00BF596A" w:rsidRDefault="005632DD">
      <w:pPr>
        <w:pStyle w:val="PL"/>
        <w:rPr>
          <w:rFonts w:eastAsia="宋体"/>
          <w:color w:val="808080"/>
        </w:rPr>
      </w:pPr>
      <w:r>
        <w:rPr>
          <w:color w:val="808080"/>
        </w:rPr>
        <w:t>-- ASN1STOP</w:t>
      </w:r>
    </w:p>
    <w:p w14:paraId="138350AD" w14:textId="77777777" w:rsidR="00BF596A" w:rsidRDefault="00BF596A"/>
    <w:p w14:paraId="2FBABC03" w14:textId="77777777" w:rsidR="00BF596A" w:rsidRDefault="005632DD">
      <w:pPr>
        <w:pStyle w:val="4"/>
        <w:rPr>
          <w:rFonts w:eastAsia="宋体"/>
          <w:lang w:val="en-GB"/>
        </w:rPr>
      </w:pPr>
      <w:bookmarkStart w:id="1178" w:name="_Toc60777502"/>
      <w:bookmarkStart w:id="1179" w:name="_Toc83740459"/>
      <w:r>
        <w:rPr>
          <w:rFonts w:eastAsia="宋体"/>
          <w:lang w:val="en-GB"/>
        </w:rPr>
        <w:t>–</w:t>
      </w:r>
      <w:r>
        <w:rPr>
          <w:rFonts w:eastAsia="宋体"/>
          <w:lang w:val="en-GB"/>
        </w:rPr>
        <w:tab/>
      </w:r>
      <w:r>
        <w:rPr>
          <w:rFonts w:eastAsia="宋体"/>
          <w:i/>
          <w:lang w:val="en-GB"/>
        </w:rPr>
        <w:t>EUTRA-PhysCellIdRange</w:t>
      </w:r>
      <w:bookmarkEnd w:id="1178"/>
      <w:bookmarkEnd w:id="1179"/>
    </w:p>
    <w:p w14:paraId="29CB9DA7" w14:textId="77777777" w:rsidR="00BF596A" w:rsidRDefault="005632DD">
      <w:pPr>
        <w:keepNext/>
        <w:keepLines/>
        <w:rPr>
          <w:rFonts w:eastAsia="宋体"/>
          <w:iCs/>
        </w:rPr>
      </w:pPr>
      <w:r>
        <w:t xml:space="preserve">The IE </w:t>
      </w:r>
      <w:r>
        <w:rPr>
          <w:i/>
        </w:rPr>
        <w:t>EUTRA-PhysCellIdRange</w:t>
      </w:r>
      <w:r>
        <w:rPr>
          <w:iCs/>
        </w:rPr>
        <w:t xml:space="preserve"> is used to encode either a single or a range of physical cell identities. The range is encoded by using a </w:t>
      </w:r>
      <w:r>
        <w:rPr>
          <w:i/>
          <w:iCs/>
        </w:rPr>
        <w:t>start</w:t>
      </w:r>
      <w:r>
        <w:rPr>
          <w:iCs/>
        </w:rPr>
        <w:t xml:space="preserve"> value and by indicating the number of consecutive physical cell identities (including </w:t>
      </w:r>
      <w:r>
        <w:rPr>
          <w:i/>
          <w:iCs/>
        </w:rPr>
        <w:t>start</w:t>
      </w:r>
      <w:r>
        <w:rPr>
          <w:iCs/>
        </w:rPr>
        <w:t xml:space="preserve">) in the range. For fields comprising multiple occurrences of </w:t>
      </w:r>
      <w:r>
        <w:rPr>
          <w:i/>
        </w:rPr>
        <w:t>EUTRA-PhysCellIdRange</w:t>
      </w:r>
      <w:r>
        <w:rPr>
          <w:iCs/>
        </w:rPr>
        <w:t>, NW may configure overlapping ranges of physical cell identities.</w:t>
      </w:r>
    </w:p>
    <w:p w14:paraId="036BCBFD" w14:textId="77777777" w:rsidR="00BF596A" w:rsidRDefault="005632DD">
      <w:pPr>
        <w:pStyle w:val="TH"/>
        <w:rPr>
          <w:lang w:val="en-GB"/>
        </w:rPr>
      </w:pPr>
      <w:r>
        <w:rPr>
          <w:bCs/>
          <w:i/>
          <w:iCs/>
          <w:lang w:val="en-GB"/>
        </w:rPr>
        <w:t xml:space="preserve">EUTRA-PhysCellIdRange </w:t>
      </w:r>
      <w:r>
        <w:rPr>
          <w:lang w:val="en-GB"/>
        </w:rPr>
        <w:t>information element</w:t>
      </w:r>
    </w:p>
    <w:p w14:paraId="597D64DA" w14:textId="77777777" w:rsidR="00BF596A" w:rsidRDefault="005632DD">
      <w:pPr>
        <w:pStyle w:val="PL"/>
        <w:rPr>
          <w:color w:val="808080"/>
        </w:rPr>
      </w:pPr>
      <w:r>
        <w:rPr>
          <w:color w:val="808080"/>
        </w:rPr>
        <w:t>-- ASN1START</w:t>
      </w:r>
    </w:p>
    <w:p w14:paraId="3A92E506" w14:textId="77777777" w:rsidR="00BF596A" w:rsidRDefault="005632DD">
      <w:pPr>
        <w:pStyle w:val="PL"/>
        <w:rPr>
          <w:color w:val="808080"/>
        </w:rPr>
      </w:pPr>
      <w:r>
        <w:rPr>
          <w:color w:val="808080"/>
        </w:rPr>
        <w:t>-- TAG-EUTRA-PHYSCELLIDRANGE-START</w:t>
      </w:r>
    </w:p>
    <w:p w14:paraId="3068EB40" w14:textId="77777777" w:rsidR="00BF596A" w:rsidRDefault="00BF596A">
      <w:pPr>
        <w:pStyle w:val="PL"/>
      </w:pPr>
    </w:p>
    <w:p w14:paraId="4415C872" w14:textId="77777777" w:rsidR="00BF596A" w:rsidRDefault="005632DD">
      <w:pPr>
        <w:pStyle w:val="PL"/>
      </w:pPr>
      <w:r>
        <w:t xml:space="preserve">EUTRA-PhysCellIdRange ::=       </w:t>
      </w:r>
      <w:r>
        <w:rPr>
          <w:color w:val="993366"/>
        </w:rPr>
        <w:t>SEQUENCE</w:t>
      </w:r>
      <w:r>
        <w:t xml:space="preserve"> {</w:t>
      </w:r>
    </w:p>
    <w:p w14:paraId="12B7A139" w14:textId="77777777" w:rsidR="00BF596A" w:rsidRDefault="005632DD">
      <w:pPr>
        <w:pStyle w:val="PL"/>
      </w:pPr>
      <w:r>
        <w:t xml:space="preserve">    start                           EUTRA-PhysCellId,</w:t>
      </w:r>
    </w:p>
    <w:p w14:paraId="29B0B916" w14:textId="77777777" w:rsidR="00BF596A" w:rsidRDefault="005632DD">
      <w:pPr>
        <w:pStyle w:val="PL"/>
      </w:pPr>
      <w:r>
        <w:t xml:space="preserve">    range                           </w:t>
      </w:r>
      <w:r>
        <w:rPr>
          <w:color w:val="993366"/>
        </w:rPr>
        <w:t>ENUMERATED</w:t>
      </w:r>
      <w:r>
        <w:t xml:space="preserve"> {n4, n8, n12, n16, n24, n32, n48, n64, n84, n96,</w:t>
      </w:r>
    </w:p>
    <w:p w14:paraId="7BB94F5D" w14:textId="77777777" w:rsidR="00BF596A" w:rsidRDefault="005632DD">
      <w:pPr>
        <w:pStyle w:val="PL"/>
        <w:rPr>
          <w:color w:val="808080"/>
        </w:rPr>
      </w:pPr>
      <w:r>
        <w:t xml:space="preserve">                                                n128, n168, n252, n504, spare2, spare1}                         </w:t>
      </w:r>
      <w:r>
        <w:rPr>
          <w:color w:val="993366"/>
        </w:rPr>
        <w:t>OPTIONAL</w:t>
      </w:r>
      <w:r>
        <w:t xml:space="preserve">    </w:t>
      </w:r>
      <w:r>
        <w:rPr>
          <w:color w:val="808080"/>
        </w:rPr>
        <w:t>-- Need N</w:t>
      </w:r>
    </w:p>
    <w:p w14:paraId="0F26A2D7" w14:textId="77777777" w:rsidR="00BF596A" w:rsidRDefault="005632DD">
      <w:pPr>
        <w:pStyle w:val="PL"/>
      </w:pPr>
      <w:r>
        <w:t>}</w:t>
      </w:r>
    </w:p>
    <w:p w14:paraId="5841D5EA" w14:textId="77777777" w:rsidR="00BF596A" w:rsidRDefault="00BF596A">
      <w:pPr>
        <w:pStyle w:val="PL"/>
      </w:pPr>
    </w:p>
    <w:p w14:paraId="70B85A9B" w14:textId="77777777" w:rsidR="00BF596A" w:rsidRDefault="005632DD">
      <w:pPr>
        <w:pStyle w:val="PL"/>
        <w:rPr>
          <w:color w:val="808080"/>
        </w:rPr>
      </w:pPr>
      <w:r>
        <w:rPr>
          <w:color w:val="808080"/>
        </w:rPr>
        <w:t>-- TAG-EUTRA-PHYSCELLIDRANGE-STOP</w:t>
      </w:r>
    </w:p>
    <w:p w14:paraId="6B78DC06" w14:textId="77777777" w:rsidR="00BF596A" w:rsidRDefault="005632DD">
      <w:pPr>
        <w:pStyle w:val="PL"/>
        <w:rPr>
          <w:rFonts w:eastAsia="宋体"/>
          <w:color w:val="808080"/>
        </w:rPr>
      </w:pPr>
      <w:r>
        <w:rPr>
          <w:color w:val="808080"/>
        </w:rPr>
        <w:t>-- ASN1STOP</w:t>
      </w:r>
    </w:p>
    <w:p w14:paraId="169DCBCB" w14:textId="77777777" w:rsidR="00BF596A" w:rsidRDefault="00BF596A"/>
    <w:p w14:paraId="3E9FD6BB" w14:textId="77777777" w:rsidR="00BF596A" w:rsidRDefault="005632DD">
      <w:pPr>
        <w:pStyle w:val="4"/>
        <w:rPr>
          <w:rFonts w:eastAsia="宋体"/>
          <w:i/>
          <w:lang w:val="en-GB"/>
        </w:rPr>
      </w:pPr>
      <w:bookmarkStart w:id="1180" w:name="_Toc60777503"/>
      <w:bookmarkStart w:id="1181" w:name="_Toc83740460"/>
      <w:r>
        <w:rPr>
          <w:rFonts w:eastAsia="宋体"/>
          <w:lang w:val="en-GB"/>
        </w:rPr>
        <w:lastRenderedPageBreak/>
        <w:t>–</w:t>
      </w:r>
      <w:r>
        <w:rPr>
          <w:rFonts w:eastAsia="宋体"/>
          <w:lang w:val="en-GB"/>
        </w:rPr>
        <w:tab/>
      </w:r>
      <w:r>
        <w:rPr>
          <w:rFonts w:eastAsia="宋体"/>
          <w:i/>
          <w:lang w:val="en-GB"/>
        </w:rPr>
        <w:t>EUTRA-PresenceAntennaPort1</w:t>
      </w:r>
      <w:bookmarkEnd w:id="1180"/>
      <w:bookmarkEnd w:id="1181"/>
    </w:p>
    <w:p w14:paraId="14FD8F50" w14:textId="77777777" w:rsidR="00BF596A" w:rsidRDefault="005632DD">
      <w:pPr>
        <w:rPr>
          <w:rFonts w:eastAsia="宋体"/>
        </w:rPr>
      </w:pPr>
      <w:r>
        <w:t xml:space="preserve">The IE </w:t>
      </w:r>
      <w:r>
        <w:rPr>
          <w:i/>
        </w:rPr>
        <w:t>EUTRA-PresenceAntennaPort1</w:t>
      </w:r>
      <w:r>
        <w:t xml:space="preserve"> is used to indicate whether all the neighbouring cells use Antenna Port 1. When set to </w:t>
      </w:r>
      <w:r>
        <w:rPr>
          <w:i/>
          <w:iCs/>
          <w:lang w:eastAsia="en-GB"/>
        </w:rPr>
        <w:t>true</w:t>
      </w:r>
      <w:r>
        <w:t>, the UE may assume that at least two cell-specific antenna ports are used in all neighbouring cells.</w:t>
      </w:r>
    </w:p>
    <w:p w14:paraId="5E6FBF8F" w14:textId="77777777" w:rsidR="00BF596A" w:rsidRDefault="005632DD">
      <w:pPr>
        <w:pStyle w:val="TH"/>
        <w:rPr>
          <w:lang w:val="en-GB"/>
        </w:rPr>
      </w:pPr>
      <w:r>
        <w:rPr>
          <w:bCs/>
          <w:i/>
          <w:iCs/>
          <w:lang w:val="en-GB"/>
        </w:rPr>
        <w:t>EUTRA-PresenceAntennaPort1</w:t>
      </w:r>
      <w:r>
        <w:rPr>
          <w:lang w:val="en-GB"/>
        </w:rPr>
        <w:t xml:space="preserve"> information element</w:t>
      </w:r>
    </w:p>
    <w:p w14:paraId="0014C671" w14:textId="77777777" w:rsidR="00BF596A" w:rsidRDefault="005632DD">
      <w:pPr>
        <w:pStyle w:val="PL"/>
        <w:rPr>
          <w:color w:val="808080"/>
        </w:rPr>
      </w:pPr>
      <w:r>
        <w:rPr>
          <w:color w:val="808080"/>
        </w:rPr>
        <w:t>-- ASN1START</w:t>
      </w:r>
    </w:p>
    <w:p w14:paraId="380D8956" w14:textId="77777777" w:rsidR="00BF596A" w:rsidRDefault="005632DD">
      <w:pPr>
        <w:pStyle w:val="PL"/>
        <w:rPr>
          <w:color w:val="808080"/>
        </w:rPr>
      </w:pPr>
      <w:r>
        <w:rPr>
          <w:color w:val="808080"/>
        </w:rPr>
        <w:t>-- TAG-EUTRA-PRESENCEANTENNAPORT1-START</w:t>
      </w:r>
    </w:p>
    <w:p w14:paraId="7A5A6921" w14:textId="77777777" w:rsidR="00BF596A" w:rsidRDefault="00BF596A">
      <w:pPr>
        <w:pStyle w:val="PL"/>
      </w:pPr>
    </w:p>
    <w:p w14:paraId="79800A00" w14:textId="77777777" w:rsidR="00BF596A" w:rsidRDefault="005632DD">
      <w:pPr>
        <w:pStyle w:val="PL"/>
      </w:pPr>
      <w:r>
        <w:t xml:space="preserve">EUTRA-PresenceAntennaPort1 ::=              </w:t>
      </w:r>
      <w:r>
        <w:rPr>
          <w:color w:val="993366"/>
        </w:rPr>
        <w:t>BOOLEAN</w:t>
      </w:r>
    </w:p>
    <w:p w14:paraId="400C9B4F" w14:textId="77777777" w:rsidR="00BF596A" w:rsidRDefault="00BF596A">
      <w:pPr>
        <w:pStyle w:val="PL"/>
      </w:pPr>
    </w:p>
    <w:p w14:paraId="3EAF0289" w14:textId="77777777" w:rsidR="00BF596A" w:rsidRDefault="005632DD">
      <w:pPr>
        <w:pStyle w:val="PL"/>
        <w:rPr>
          <w:color w:val="808080"/>
        </w:rPr>
      </w:pPr>
      <w:r>
        <w:rPr>
          <w:color w:val="808080"/>
        </w:rPr>
        <w:t>-- TAG-EUTRA-PRESENCEANTENNAPORT1-STOP</w:t>
      </w:r>
    </w:p>
    <w:p w14:paraId="5B011DA1" w14:textId="77777777" w:rsidR="00BF596A" w:rsidRDefault="005632DD">
      <w:pPr>
        <w:pStyle w:val="PL"/>
        <w:rPr>
          <w:color w:val="808080"/>
        </w:rPr>
      </w:pPr>
      <w:r>
        <w:rPr>
          <w:color w:val="808080"/>
        </w:rPr>
        <w:t>-- ASN1STOP</w:t>
      </w:r>
    </w:p>
    <w:p w14:paraId="54DA9DDA" w14:textId="77777777" w:rsidR="00BF596A" w:rsidRDefault="00BF596A"/>
    <w:p w14:paraId="61E69168" w14:textId="77777777" w:rsidR="00BF596A" w:rsidRDefault="005632DD">
      <w:pPr>
        <w:pStyle w:val="4"/>
        <w:rPr>
          <w:lang w:val="en-GB"/>
        </w:rPr>
      </w:pPr>
      <w:bookmarkStart w:id="1182" w:name="_Toc83740461"/>
      <w:bookmarkStart w:id="1183" w:name="_Toc60777504"/>
      <w:r>
        <w:rPr>
          <w:lang w:val="en-GB"/>
        </w:rPr>
        <w:t>–</w:t>
      </w:r>
      <w:r>
        <w:rPr>
          <w:lang w:val="en-GB"/>
        </w:rPr>
        <w:tab/>
      </w:r>
      <w:r>
        <w:rPr>
          <w:i/>
          <w:lang w:val="en-GB"/>
        </w:rPr>
        <w:t>EUTRA-Q-OffsetRange</w:t>
      </w:r>
      <w:bookmarkEnd w:id="1182"/>
      <w:bookmarkEnd w:id="1183"/>
    </w:p>
    <w:p w14:paraId="65651B1F" w14:textId="77777777" w:rsidR="00BF596A" w:rsidRDefault="005632DD">
      <w:r>
        <w:t xml:space="preserve">The IE </w:t>
      </w:r>
      <w:r>
        <w:rPr>
          <w:i/>
        </w:rPr>
        <w:t>EUTRA-Q-OffsetRange</w:t>
      </w:r>
      <w:r>
        <w:t xml:space="preserve"> is used to indicate a cell, or frequency specific offset to be applied when evaluating triggering conditions for measurement reporting. The value in dB. Value </w:t>
      </w:r>
      <w:r>
        <w:rPr>
          <w:i/>
        </w:rPr>
        <w:t>dB-24</w:t>
      </w:r>
      <w:r>
        <w:t xml:space="preserve"> corresponds to -24 dB, value </w:t>
      </w:r>
      <w:r>
        <w:rPr>
          <w:i/>
        </w:rPr>
        <w:t>dB-22</w:t>
      </w:r>
      <w:r>
        <w:t xml:space="preserve"> corresponds to -22 dB and so on.</w:t>
      </w:r>
    </w:p>
    <w:p w14:paraId="72CE5404" w14:textId="77777777" w:rsidR="00BF596A" w:rsidRDefault="005632DD">
      <w:pPr>
        <w:pStyle w:val="TH"/>
        <w:rPr>
          <w:lang w:val="en-GB"/>
        </w:rPr>
      </w:pPr>
      <w:r>
        <w:rPr>
          <w:bCs/>
          <w:i/>
          <w:iCs/>
          <w:lang w:val="en-GB"/>
        </w:rPr>
        <w:t xml:space="preserve">EUTRA-Q-OffsetRange </w:t>
      </w:r>
      <w:r>
        <w:rPr>
          <w:lang w:val="en-GB"/>
        </w:rPr>
        <w:t>information element</w:t>
      </w:r>
    </w:p>
    <w:p w14:paraId="707A22E6" w14:textId="77777777" w:rsidR="00BF596A" w:rsidRDefault="005632DD">
      <w:pPr>
        <w:pStyle w:val="PL"/>
        <w:rPr>
          <w:color w:val="808080"/>
        </w:rPr>
      </w:pPr>
      <w:r>
        <w:rPr>
          <w:color w:val="808080"/>
        </w:rPr>
        <w:t>-- ASN1START</w:t>
      </w:r>
    </w:p>
    <w:p w14:paraId="1899BEBA" w14:textId="77777777" w:rsidR="00BF596A" w:rsidRDefault="005632DD">
      <w:pPr>
        <w:pStyle w:val="PL"/>
        <w:rPr>
          <w:color w:val="808080"/>
        </w:rPr>
      </w:pPr>
      <w:r>
        <w:rPr>
          <w:color w:val="808080"/>
        </w:rPr>
        <w:t>-- TAG-EUTRA-Q-OFFSETRANGE-START</w:t>
      </w:r>
    </w:p>
    <w:p w14:paraId="5D36B212" w14:textId="77777777" w:rsidR="00BF596A" w:rsidRDefault="00BF596A">
      <w:pPr>
        <w:pStyle w:val="PL"/>
      </w:pPr>
    </w:p>
    <w:p w14:paraId="165A47D7" w14:textId="77777777" w:rsidR="00BF596A" w:rsidRDefault="005632DD">
      <w:pPr>
        <w:pStyle w:val="PL"/>
      </w:pPr>
      <w:r>
        <w:t xml:space="preserve">EUTRA-Q-OffsetRange ::=                     </w:t>
      </w:r>
      <w:r>
        <w:rPr>
          <w:color w:val="993366"/>
        </w:rPr>
        <w:t>ENUMERATED</w:t>
      </w:r>
      <w:r>
        <w:t xml:space="preserve"> {</w:t>
      </w:r>
    </w:p>
    <w:p w14:paraId="2082BAC8" w14:textId="77777777" w:rsidR="00BF596A" w:rsidRDefault="005632DD">
      <w:pPr>
        <w:pStyle w:val="PL"/>
      </w:pPr>
      <w:r>
        <w:t xml:space="preserve">                                                dB-24, dB-22, dB-20, dB-18, dB-16, dB-14,</w:t>
      </w:r>
    </w:p>
    <w:p w14:paraId="52443C8F" w14:textId="77777777" w:rsidR="00BF596A" w:rsidRDefault="005632DD">
      <w:pPr>
        <w:pStyle w:val="PL"/>
      </w:pPr>
      <w:r>
        <w:t xml:space="preserve">                                                dB-12, dB-10, dB-8, dB-6, dB-5, dB-4, dB-3,</w:t>
      </w:r>
    </w:p>
    <w:p w14:paraId="1ED412BE" w14:textId="77777777" w:rsidR="00BF596A" w:rsidRDefault="005632DD">
      <w:pPr>
        <w:pStyle w:val="PL"/>
      </w:pPr>
      <w:r>
        <w:t xml:space="preserve">                                                dB-2, dB-1, dB0, dB1, dB2, dB3, dB4, dB5,</w:t>
      </w:r>
    </w:p>
    <w:p w14:paraId="48DFBFDD" w14:textId="77777777" w:rsidR="00BF596A" w:rsidRDefault="005632DD">
      <w:pPr>
        <w:pStyle w:val="PL"/>
      </w:pPr>
      <w:r>
        <w:t xml:space="preserve">                                                dB6, dB8, dB10, dB12, dB14, dB16, dB18,</w:t>
      </w:r>
    </w:p>
    <w:p w14:paraId="4AD06E01" w14:textId="77777777" w:rsidR="00BF596A" w:rsidRDefault="005632DD">
      <w:pPr>
        <w:pStyle w:val="PL"/>
      </w:pPr>
      <w:r>
        <w:t xml:space="preserve">                                                dB20, dB22, dB24}</w:t>
      </w:r>
    </w:p>
    <w:p w14:paraId="39190BB5" w14:textId="77777777" w:rsidR="00BF596A" w:rsidRDefault="00BF596A">
      <w:pPr>
        <w:pStyle w:val="PL"/>
      </w:pPr>
    </w:p>
    <w:p w14:paraId="10E2F573" w14:textId="77777777" w:rsidR="00BF596A" w:rsidRDefault="005632DD">
      <w:pPr>
        <w:pStyle w:val="PL"/>
        <w:rPr>
          <w:color w:val="808080"/>
        </w:rPr>
      </w:pPr>
      <w:r>
        <w:rPr>
          <w:color w:val="808080"/>
        </w:rPr>
        <w:t>-- TAG-EUTRA-Q-OFFSETRANGE-STOP</w:t>
      </w:r>
    </w:p>
    <w:p w14:paraId="6DEEF652" w14:textId="77777777" w:rsidR="00BF596A" w:rsidRDefault="005632DD">
      <w:pPr>
        <w:pStyle w:val="PL"/>
        <w:rPr>
          <w:color w:val="808080"/>
        </w:rPr>
      </w:pPr>
      <w:r>
        <w:rPr>
          <w:color w:val="808080"/>
        </w:rPr>
        <w:t>-- ASN1STOP</w:t>
      </w:r>
    </w:p>
    <w:p w14:paraId="036C94D0" w14:textId="77777777" w:rsidR="00BF596A" w:rsidRDefault="00BF596A"/>
    <w:p w14:paraId="7795AE20" w14:textId="77777777" w:rsidR="00BF596A" w:rsidRDefault="005632DD">
      <w:pPr>
        <w:pStyle w:val="4"/>
        <w:rPr>
          <w:rFonts w:eastAsia="宋体"/>
          <w:lang w:val="en-GB"/>
        </w:rPr>
      </w:pPr>
      <w:bookmarkStart w:id="1184" w:name="_Toc60777505"/>
      <w:bookmarkStart w:id="1185" w:name="_Toc83740462"/>
      <w:r>
        <w:rPr>
          <w:lang w:val="en-GB"/>
        </w:rPr>
        <w:t>–</w:t>
      </w:r>
      <w:r>
        <w:rPr>
          <w:lang w:val="en-GB"/>
        </w:rPr>
        <w:tab/>
      </w:r>
      <w:r>
        <w:rPr>
          <w:rFonts w:eastAsia="宋体"/>
          <w:i/>
          <w:iCs/>
          <w:lang w:val="en-GB"/>
        </w:rPr>
        <w:t>IAB-IP-Address</w:t>
      </w:r>
      <w:bookmarkEnd w:id="1184"/>
      <w:bookmarkEnd w:id="1185"/>
    </w:p>
    <w:p w14:paraId="4445F52A" w14:textId="77777777" w:rsidR="00BF596A" w:rsidRDefault="005632DD">
      <w:pPr>
        <w:rPr>
          <w:rFonts w:eastAsia="MS Mincho"/>
        </w:rPr>
      </w:pPr>
      <w:r>
        <w:t xml:space="preserve">The IE </w:t>
      </w:r>
      <w:r>
        <w:rPr>
          <w:rFonts w:eastAsia="宋体"/>
          <w:i/>
          <w:lang w:eastAsia="zh-CN"/>
        </w:rPr>
        <w:t>IAB-IP-Address</w:t>
      </w:r>
      <w:r>
        <w:rPr>
          <w:iCs/>
        </w:rPr>
        <w:t xml:space="preserve"> </w:t>
      </w:r>
      <w:r>
        <w:t xml:space="preserve">is used to indicate the </w:t>
      </w:r>
      <w:r>
        <w:rPr>
          <w:rFonts w:cs="Arial"/>
          <w:lang w:eastAsia="zh-CN"/>
        </w:rPr>
        <w:t>IP address/prefix.</w:t>
      </w:r>
    </w:p>
    <w:p w14:paraId="4ADB29B1" w14:textId="77777777" w:rsidR="00BF596A" w:rsidRDefault="005632DD">
      <w:pPr>
        <w:pStyle w:val="TH"/>
        <w:rPr>
          <w:lang w:val="en-GB"/>
        </w:rPr>
      </w:pPr>
      <w:r>
        <w:rPr>
          <w:rFonts w:eastAsia="宋体"/>
          <w:i/>
          <w:iCs/>
          <w:lang w:val="en-GB"/>
        </w:rPr>
        <w:t>IAB-IP-Address</w:t>
      </w:r>
      <w:r>
        <w:rPr>
          <w:lang w:val="en-GB"/>
        </w:rPr>
        <w:t xml:space="preserve"> </w:t>
      </w:r>
      <w:r>
        <w:rPr>
          <w:rFonts w:eastAsia="宋体"/>
          <w:lang w:val="en-GB"/>
        </w:rPr>
        <w:t>information element</w:t>
      </w:r>
    </w:p>
    <w:p w14:paraId="54DB588C" w14:textId="77777777" w:rsidR="00BF596A" w:rsidRDefault="005632DD">
      <w:pPr>
        <w:pStyle w:val="PL"/>
        <w:rPr>
          <w:color w:val="808080"/>
        </w:rPr>
      </w:pPr>
      <w:r>
        <w:rPr>
          <w:color w:val="808080"/>
        </w:rPr>
        <w:t>-- ASN1START</w:t>
      </w:r>
    </w:p>
    <w:p w14:paraId="7DE0C640" w14:textId="77777777" w:rsidR="00BF596A" w:rsidRDefault="005632DD">
      <w:pPr>
        <w:pStyle w:val="PL"/>
        <w:rPr>
          <w:color w:val="808080"/>
        </w:rPr>
      </w:pPr>
      <w:r>
        <w:rPr>
          <w:color w:val="808080"/>
        </w:rPr>
        <w:t>-- TAG-IABIPADDRESS-START</w:t>
      </w:r>
    </w:p>
    <w:p w14:paraId="33228BD3" w14:textId="77777777" w:rsidR="00BF596A" w:rsidRDefault="00BF596A">
      <w:pPr>
        <w:pStyle w:val="PL"/>
      </w:pPr>
    </w:p>
    <w:p w14:paraId="4F5AD9D2" w14:textId="77777777" w:rsidR="00BF596A" w:rsidRDefault="005632DD">
      <w:pPr>
        <w:pStyle w:val="PL"/>
      </w:pPr>
      <w:r>
        <w:t xml:space="preserve">IAB-IP-Address-r16 ::=  </w:t>
      </w:r>
      <w:r>
        <w:rPr>
          <w:color w:val="993366"/>
        </w:rPr>
        <w:t>CHOICE</w:t>
      </w:r>
      <w:r>
        <w:t xml:space="preserve"> {</w:t>
      </w:r>
    </w:p>
    <w:p w14:paraId="6B6321A8" w14:textId="77777777" w:rsidR="00BF596A" w:rsidRDefault="005632DD">
      <w:pPr>
        <w:pStyle w:val="PL"/>
      </w:pPr>
      <w:r>
        <w:t xml:space="preserve">    iPv4-Address-r16                </w:t>
      </w:r>
      <w:r>
        <w:rPr>
          <w:color w:val="993366"/>
        </w:rPr>
        <w:t>BIT</w:t>
      </w:r>
      <w:r>
        <w:t xml:space="preserve"> </w:t>
      </w:r>
      <w:r>
        <w:rPr>
          <w:color w:val="993366"/>
        </w:rPr>
        <w:t>STRING</w:t>
      </w:r>
      <w:r>
        <w:t xml:space="preserve"> (</w:t>
      </w:r>
      <w:r>
        <w:rPr>
          <w:color w:val="993366"/>
        </w:rPr>
        <w:t>SIZE</w:t>
      </w:r>
      <w:r>
        <w:t>(32)),</w:t>
      </w:r>
    </w:p>
    <w:p w14:paraId="550F181A" w14:textId="77777777" w:rsidR="00BF596A" w:rsidRDefault="005632DD">
      <w:pPr>
        <w:pStyle w:val="PL"/>
      </w:pPr>
      <w:r>
        <w:lastRenderedPageBreak/>
        <w:t xml:space="preserve">    iPv6-Address-r16                </w:t>
      </w:r>
      <w:r>
        <w:rPr>
          <w:color w:val="993366"/>
        </w:rPr>
        <w:t>BIT</w:t>
      </w:r>
      <w:r>
        <w:t xml:space="preserve"> </w:t>
      </w:r>
      <w:r>
        <w:rPr>
          <w:color w:val="993366"/>
        </w:rPr>
        <w:t>STRING</w:t>
      </w:r>
      <w:r>
        <w:t xml:space="preserve"> (</w:t>
      </w:r>
      <w:r>
        <w:rPr>
          <w:color w:val="993366"/>
        </w:rPr>
        <w:t>SIZE</w:t>
      </w:r>
      <w:r>
        <w:t>(128)),</w:t>
      </w:r>
    </w:p>
    <w:p w14:paraId="3F1C70D7" w14:textId="77777777" w:rsidR="00BF596A" w:rsidRDefault="005632DD">
      <w:pPr>
        <w:pStyle w:val="PL"/>
      </w:pPr>
      <w:r>
        <w:t xml:space="preserve">    iPv6-Prefix-r16                 </w:t>
      </w:r>
      <w:r>
        <w:rPr>
          <w:color w:val="993366"/>
        </w:rPr>
        <w:t>BIT</w:t>
      </w:r>
      <w:r>
        <w:t xml:space="preserve"> </w:t>
      </w:r>
      <w:r>
        <w:rPr>
          <w:color w:val="993366"/>
        </w:rPr>
        <w:t>STRING</w:t>
      </w:r>
      <w:r>
        <w:t xml:space="preserve"> (</w:t>
      </w:r>
      <w:r>
        <w:rPr>
          <w:color w:val="993366"/>
        </w:rPr>
        <w:t>SIZE</w:t>
      </w:r>
      <w:r>
        <w:t>(64)),</w:t>
      </w:r>
    </w:p>
    <w:p w14:paraId="4121C850" w14:textId="77777777" w:rsidR="00BF596A" w:rsidRDefault="005632DD">
      <w:pPr>
        <w:pStyle w:val="PL"/>
      </w:pPr>
      <w:r>
        <w:t xml:space="preserve">    ...</w:t>
      </w:r>
    </w:p>
    <w:p w14:paraId="480E8798" w14:textId="77777777" w:rsidR="00BF596A" w:rsidRDefault="005632DD">
      <w:pPr>
        <w:pStyle w:val="PL"/>
      </w:pPr>
      <w:r>
        <w:t>}</w:t>
      </w:r>
    </w:p>
    <w:p w14:paraId="7074A696" w14:textId="77777777" w:rsidR="00BF596A" w:rsidRDefault="00BF596A">
      <w:pPr>
        <w:pStyle w:val="PL"/>
      </w:pPr>
    </w:p>
    <w:p w14:paraId="4627B690" w14:textId="77777777" w:rsidR="00BF596A" w:rsidRDefault="005632DD">
      <w:pPr>
        <w:pStyle w:val="PL"/>
        <w:rPr>
          <w:color w:val="808080"/>
        </w:rPr>
      </w:pPr>
      <w:r>
        <w:rPr>
          <w:color w:val="808080"/>
        </w:rPr>
        <w:t>-- TAG-IABIPADDRESS-STOP</w:t>
      </w:r>
    </w:p>
    <w:p w14:paraId="7C9385B4" w14:textId="77777777" w:rsidR="00BF596A" w:rsidRDefault="005632DD">
      <w:pPr>
        <w:pStyle w:val="PL"/>
        <w:rPr>
          <w:color w:val="808080"/>
        </w:rPr>
      </w:pPr>
      <w:r>
        <w:rPr>
          <w:color w:val="808080"/>
        </w:rPr>
        <w:t>-- ASN1STOP</w:t>
      </w:r>
    </w:p>
    <w:p w14:paraId="427D50F6" w14:textId="77777777" w:rsidR="00BF596A" w:rsidRDefault="00BF596A">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BF596A" w14:paraId="470F7EED" w14:textId="77777777">
        <w:tc>
          <w:tcPr>
            <w:tcW w:w="14173" w:type="dxa"/>
            <w:tcBorders>
              <w:top w:val="single" w:sz="4" w:space="0" w:color="auto"/>
              <w:left w:val="single" w:sz="4" w:space="0" w:color="auto"/>
              <w:bottom w:val="single" w:sz="4" w:space="0" w:color="auto"/>
              <w:right w:val="single" w:sz="4" w:space="0" w:color="auto"/>
            </w:tcBorders>
          </w:tcPr>
          <w:p w14:paraId="5C97CFE5" w14:textId="77777777" w:rsidR="00BF596A" w:rsidRDefault="005632DD">
            <w:pPr>
              <w:pStyle w:val="TAH"/>
              <w:rPr>
                <w:lang w:val="en-GB"/>
              </w:rPr>
            </w:pPr>
            <w:r>
              <w:rPr>
                <w:i/>
                <w:lang w:val="en-GB"/>
              </w:rPr>
              <w:t xml:space="preserve">IAB-IP-Address </w:t>
            </w:r>
            <w:r>
              <w:rPr>
                <w:lang w:val="en-GB"/>
              </w:rPr>
              <w:t>field descriptions</w:t>
            </w:r>
          </w:p>
        </w:tc>
      </w:tr>
      <w:tr w:rsidR="00BF596A" w14:paraId="4365DAC5" w14:textId="77777777">
        <w:tc>
          <w:tcPr>
            <w:tcW w:w="14173" w:type="dxa"/>
            <w:tcBorders>
              <w:top w:val="single" w:sz="4" w:space="0" w:color="auto"/>
              <w:left w:val="single" w:sz="4" w:space="0" w:color="auto"/>
              <w:bottom w:val="single" w:sz="4" w:space="0" w:color="auto"/>
              <w:right w:val="single" w:sz="4" w:space="0" w:color="auto"/>
            </w:tcBorders>
          </w:tcPr>
          <w:p w14:paraId="388511CE" w14:textId="77777777" w:rsidR="00BF596A" w:rsidRDefault="005632DD">
            <w:pPr>
              <w:pStyle w:val="TAL"/>
              <w:rPr>
                <w:rFonts w:cs="Arial"/>
                <w:b/>
                <w:i/>
                <w:szCs w:val="18"/>
                <w:lang w:val="en-GB"/>
              </w:rPr>
            </w:pPr>
            <w:r>
              <w:rPr>
                <w:rFonts w:cs="Arial"/>
                <w:b/>
                <w:i/>
                <w:szCs w:val="18"/>
                <w:lang w:val="en-GB"/>
              </w:rPr>
              <w:t>iPv4-Address</w:t>
            </w:r>
          </w:p>
          <w:p w14:paraId="6408DF28" w14:textId="77777777" w:rsidR="00BF596A" w:rsidRDefault="005632DD">
            <w:pPr>
              <w:pStyle w:val="TAL"/>
              <w:rPr>
                <w:rFonts w:cs="Arial"/>
                <w:b/>
                <w:i/>
                <w:szCs w:val="18"/>
                <w:lang w:val="en-GB"/>
              </w:rPr>
            </w:pPr>
            <w:r>
              <w:rPr>
                <w:rFonts w:cs="Arial"/>
                <w:lang w:val="en-GB"/>
              </w:rPr>
              <w:t>This field is used to provide the allocated IPv4 address.</w:t>
            </w:r>
          </w:p>
        </w:tc>
      </w:tr>
      <w:tr w:rsidR="00BF596A" w14:paraId="63773AD5" w14:textId="77777777">
        <w:tc>
          <w:tcPr>
            <w:tcW w:w="14173" w:type="dxa"/>
            <w:tcBorders>
              <w:top w:val="single" w:sz="4" w:space="0" w:color="auto"/>
              <w:left w:val="single" w:sz="4" w:space="0" w:color="auto"/>
              <w:bottom w:val="single" w:sz="4" w:space="0" w:color="auto"/>
              <w:right w:val="single" w:sz="4" w:space="0" w:color="auto"/>
            </w:tcBorders>
          </w:tcPr>
          <w:p w14:paraId="35869E38" w14:textId="77777777" w:rsidR="00BF596A" w:rsidRDefault="005632DD">
            <w:pPr>
              <w:pStyle w:val="TAL"/>
              <w:rPr>
                <w:rFonts w:cs="Arial"/>
                <w:b/>
                <w:i/>
                <w:szCs w:val="18"/>
                <w:lang w:val="en-GB"/>
              </w:rPr>
            </w:pPr>
            <w:r>
              <w:rPr>
                <w:rFonts w:cs="Arial"/>
                <w:b/>
                <w:i/>
                <w:szCs w:val="18"/>
                <w:lang w:val="en-GB"/>
              </w:rPr>
              <w:t>iPv6-Address</w:t>
            </w:r>
          </w:p>
          <w:p w14:paraId="08709E58" w14:textId="77777777" w:rsidR="00BF596A" w:rsidRDefault="005632DD">
            <w:pPr>
              <w:pStyle w:val="TAL"/>
              <w:rPr>
                <w:rFonts w:cs="Arial"/>
                <w:b/>
                <w:i/>
                <w:szCs w:val="18"/>
                <w:lang w:val="en-GB"/>
              </w:rPr>
            </w:pPr>
            <w:r>
              <w:rPr>
                <w:rFonts w:cs="Arial"/>
                <w:lang w:val="en-GB"/>
              </w:rPr>
              <w:t>This field is used to provide the allocated IPv6 address.</w:t>
            </w:r>
          </w:p>
        </w:tc>
      </w:tr>
      <w:tr w:rsidR="00BF596A" w14:paraId="56B7A370" w14:textId="77777777">
        <w:tc>
          <w:tcPr>
            <w:tcW w:w="14173" w:type="dxa"/>
            <w:tcBorders>
              <w:top w:val="single" w:sz="4" w:space="0" w:color="auto"/>
              <w:left w:val="single" w:sz="4" w:space="0" w:color="auto"/>
              <w:bottom w:val="single" w:sz="4" w:space="0" w:color="auto"/>
              <w:right w:val="single" w:sz="4" w:space="0" w:color="auto"/>
            </w:tcBorders>
          </w:tcPr>
          <w:p w14:paraId="7018E54D" w14:textId="77777777" w:rsidR="00BF596A" w:rsidRDefault="005632DD">
            <w:pPr>
              <w:pStyle w:val="TAL"/>
              <w:rPr>
                <w:rFonts w:cs="Arial"/>
                <w:b/>
                <w:i/>
                <w:szCs w:val="18"/>
                <w:lang w:val="en-GB"/>
              </w:rPr>
            </w:pPr>
            <w:r>
              <w:rPr>
                <w:rFonts w:cs="Arial"/>
                <w:b/>
                <w:i/>
                <w:szCs w:val="18"/>
                <w:lang w:val="en-GB"/>
              </w:rPr>
              <w:t>iPv6-Prefix</w:t>
            </w:r>
          </w:p>
          <w:p w14:paraId="0621B8B5" w14:textId="77777777" w:rsidR="00BF596A" w:rsidRDefault="005632DD">
            <w:pPr>
              <w:pStyle w:val="TAL"/>
              <w:rPr>
                <w:rFonts w:cs="Arial"/>
                <w:b/>
                <w:i/>
                <w:szCs w:val="18"/>
                <w:lang w:val="en-GB"/>
              </w:rPr>
            </w:pPr>
            <w:r>
              <w:rPr>
                <w:rFonts w:cs="Arial"/>
                <w:lang w:val="en-GB"/>
              </w:rPr>
              <w:t>This field is used to provide the allocated IPv6 prefix.</w:t>
            </w:r>
          </w:p>
        </w:tc>
      </w:tr>
    </w:tbl>
    <w:p w14:paraId="5E05D58E" w14:textId="77777777" w:rsidR="00BF596A" w:rsidRDefault="00BF596A">
      <w:pPr>
        <w:rPr>
          <w:rFonts w:eastAsia="宋体"/>
          <w:lang w:eastAsia="zh-CN"/>
        </w:rPr>
      </w:pPr>
    </w:p>
    <w:p w14:paraId="20DE8892" w14:textId="77777777" w:rsidR="00BF596A" w:rsidRDefault="005632DD">
      <w:pPr>
        <w:pStyle w:val="4"/>
        <w:rPr>
          <w:rFonts w:eastAsia="宋体"/>
          <w:lang w:val="en-GB"/>
        </w:rPr>
      </w:pPr>
      <w:bookmarkStart w:id="1186" w:name="_Toc60777506"/>
      <w:bookmarkStart w:id="1187" w:name="_Toc83740463"/>
      <w:r>
        <w:rPr>
          <w:lang w:val="en-GB"/>
        </w:rPr>
        <w:t>–</w:t>
      </w:r>
      <w:r>
        <w:rPr>
          <w:lang w:val="en-GB"/>
        </w:rPr>
        <w:tab/>
      </w:r>
      <w:r>
        <w:rPr>
          <w:rFonts w:eastAsia="宋体"/>
          <w:i/>
          <w:iCs/>
          <w:lang w:val="en-GB"/>
        </w:rPr>
        <w:t>IAB-IP-AddressIndex</w:t>
      </w:r>
      <w:bookmarkEnd w:id="1186"/>
      <w:bookmarkEnd w:id="1187"/>
    </w:p>
    <w:p w14:paraId="142A16AB" w14:textId="77777777" w:rsidR="00BF596A" w:rsidRDefault="005632DD">
      <w:pPr>
        <w:rPr>
          <w:rFonts w:eastAsia="MS Mincho"/>
        </w:rPr>
      </w:pPr>
      <w:r>
        <w:t xml:space="preserve">The IE </w:t>
      </w:r>
      <w:r>
        <w:rPr>
          <w:rFonts w:eastAsia="宋体"/>
          <w:i/>
          <w:lang w:eastAsia="zh-CN"/>
        </w:rPr>
        <w:t xml:space="preserve">IAB-IP-AddressIndex </w:t>
      </w:r>
      <w:r>
        <w:t>is used to identify a configuration of an IP address.</w:t>
      </w:r>
    </w:p>
    <w:p w14:paraId="2DB4587E" w14:textId="77777777" w:rsidR="00BF596A" w:rsidRDefault="005632DD">
      <w:pPr>
        <w:pStyle w:val="TH"/>
        <w:rPr>
          <w:lang w:val="en-GB"/>
        </w:rPr>
      </w:pPr>
      <w:r>
        <w:rPr>
          <w:rFonts w:eastAsia="宋体"/>
          <w:i/>
          <w:iCs/>
          <w:lang w:val="en-GB"/>
        </w:rPr>
        <w:t>IAB-IP-AddressIndex</w:t>
      </w:r>
      <w:r>
        <w:rPr>
          <w:lang w:val="en-GB"/>
        </w:rPr>
        <w:t xml:space="preserve"> information element</w:t>
      </w:r>
    </w:p>
    <w:p w14:paraId="7AB3A05A" w14:textId="77777777" w:rsidR="00BF596A" w:rsidRDefault="005632DD">
      <w:pPr>
        <w:pStyle w:val="PL"/>
        <w:rPr>
          <w:color w:val="808080"/>
        </w:rPr>
      </w:pPr>
      <w:r>
        <w:rPr>
          <w:color w:val="808080"/>
        </w:rPr>
        <w:t>-- ASN1START</w:t>
      </w:r>
    </w:p>
    <w:p w14:paraId="581BA0F1" w14:textId="77777777" w:rsidR="00BF596A" w:rsidRDefault="005632DD">
      <w:pPr>
        <w:pStyle w:val="PL"/>
        <w:rPr>
          <w:color w:val="808080"/>
        </w:rPr>
      </w:pPr>
      <w:r>
        <w:rPr>
          <w:color w:val="808080"/>
        </w:rPr>
        <w:t>-- TAG-IABIPADDRESSINDEX-START</w:t>
      </w:r>
    </w:p>
    <w:p w14:paraId="36FA2E52" w14:textId="77777777" w:rsidR="00BF596A" w:rsidRDefault="00BF596A">
      <w:pPr>
        <w:pStyle w:val="PL"/>
      </w:pPr>
    </w:p>
    <w:p w14:paraId="36CFC16D" w14:textId="77777777" w:rsidR="00BF596A" w:rsidRDefault="005632DD">
      <w:pPr>
        <w:pStyle w:val="PL"/>
      </w:pPr>
      <w:r>
        <w:t xml:space="preserve">IAB-IP-AddressIndex-r16 ::= </w:t>
      </w:r>
      <w:r>
        <w:rPr>
          <w:color w:val="993366"/>
        </w:rPr>
        <w:t>INTEGER</w:t>
      </w:r>
      <w:r>
        <w:t xml:space="preserve"> (1..maxIAB-IP-Address-r16)</w:t>
      </w:r>
    </w:p>
    <w:p w14:paraId="5B3C50EE" w14:textId="77777777" w:rsidR="00BF596A" w:rsidRDefault="00BF596A">
      <w:pPr>
        <w:pStyle w:val="PL"/>
      </w:pPr>
    </w:p>
    <w:p w14:paraId="33F9AE9A" w14:textId="77777777" w:rsidR="00BF596A" w:rsidRDefault="005632DD">
      <w:pPr>
        <w:pStyle w:val="PL"/>
        <w:rPr>
          <w:color w:val="808080"/>
        </w:rPr>
      </w:pPr>
      <w:r>
        <w:rPr>
          <w:color w:val="808080"/>
        </w:rPr>
        <w:t>-- TAG-IABIPADDRESSINDEX-STOP</w:t>
      </w:r>
    </w:p>
    <w:p w14:paraId="0CAC1241" w14:textId="77777777" w:rsidR="00BF596A" w:rsidRDefault="005632DD">
      <w:pPr>
        <w:pStyle w:val="PL"/>
        <w:rPr>
          <w:color w:val="808080"/>
        </w:rPr>
      </w:pPr>
      <w:r>
        <w:rPr>
          <w:color w:val="808080"/>
        </w:rPr>
        <w:t>-- ASN1STOP</w:t>
      </w:r>
    </w:p>
    <w:p w14:paraId="404505F4" w14:textId="77777777" w:rsidR="00BF596A" w:rsidRDefault="00BF596A">
      <w:pPr>
        <w:rPr>
          <w:rFonts w:eastAsia="宋体"/>
          <w:lang w:eastAsia="zh-CN"/>
        </w:rPr>
      </w:pPr>
    </w:p>
    <w:p w14:paraId="33024047" w14:textId="77777777" w:rsidR="00BF596A" w:rsidRDefault="005632DD">
      <w:pPr>
        <w:pStyle w:val="4"/>
        <w:rPr>
          <w:rFonts w:eastAsia="宋体"/>
          <w:lang w:val="en-GB"/>
        </w:rPr>
      </w:pPr>
      <w:bookmarkStart w:id="1188" w:name="_Toc60777507"/>
      <w:bookmarkStart w:id="1189" w:name="_Toc83740464"/>
      <w:r>
        <w:rPr>
          <w:lang w:val="en-GB"/>
        </w:rPr>
        <w:t>–</w:t>
      </w:r>
      <w:r>
        <w:rPr>
          <w:lang w:val="en-GB"/>
        </w:rPr>
        <w:tab/>
      </w:r>
      <w:r>
        <w:rPr>
          <w:rFonts w:eastAsia="宋体"/>
          <w:i/>
          <w:iCs/>
          <w:lang w:val="en-GB"/>
        </w:rPr>
        <w:t>IAB-IP-Usage</w:t>
      </w:r>
      <w:bookmarkEnd w:id="1188"/>
      <w:bookmarkEnd w:id="1189"/>
    </w:p>
    <w:p w14:paraId="7868A713" w14:textId="77777777" w:rsidR="00BF596A" w:rsidRDefault="005632DD">
      <w:pPr>
        <w:rPr>
          <w:rFonts w:eastAsia="MS Mincho"/>
        </w:rPr>
      </w:pPr>
      <w:r>
        <w:t xml:space="preserve">The IE </w:t>
      </w:r>
      <w:r>
        <w:rPr>
          <w:rFonts w:eastAsia="宋体"/>
          <w:i/>
          <w:lang w:eastAsia="zh-CN"/>
        </w:rPr>
        <w:t xml:space="preserve">IAB-IP-Usage </w:t>
      </w:r>
      <w:r>
        <w:t xml:space="preserve">is used to indicate the usage of the </w:t>
      </w:r>
      <w:r>
        <w:rPr>
          <w:rFonts w:eastAsia="宋体"/>
          <w:lang w:eastAsia="zh-CN"/>
        </w:rPr>
        <w:t>assigned</w:t>
      </w:r>
      <w:r>
        <w:t xml:space="preserve"> IP address/prefix.</w:t>
      </w:r>
    </w:p>
    <w:p w14:paraId="61DE8873" w14:textId="77777777" w:rsidR="00BF596A" w:rsidRDefault="005632DD">
      <w:pPr>
        <w:pStyle w:val="TH"/>
        <w:rPr>
          <w:lang w:val="en-GB"/>
        </w:rPr>
      </w:pPr>
      <w:r>
        <w:rPr>
          <w:rFonts w:eastAsia="宋体"/>
          <w:i/>
          <w:iCs/>
          <w:lang w:val="en-GB"/>
        </w:rPr>
        <w:t>IAB-IP-Usage</w:t>
      </w:r>
      <w:r>
        <w:rPr>
          <w:lang w:val="en-GB"/>
        </w:rPr>
        <w:t xml:space="preserve"> information element</w:t>
      </w:r>
    </w:p>
    <w:p w14:paraId="31258A0E" w14:textId="77777777" w:rsidR="00BF596A" w:rsidRDefault="005632DD">
      <w:pPr>
        <w:pStyle w:val="PL"/>
        <w:rPr>
          <w:color w:val="808080"/>
        </w:rPr>
      </w:pPr>
      <w:r>
        <w:rPr>
          <w:color w:val="808080"/>
        </w:rPr>
        <w:t>-- ASN1START</w:t>
      </w:r>
    </w:p>
    <w:p w14:paraId="082E129B" w14:textId="77777777" w:rsidR="00BF596A" w:rsidRDefault="005632DD">
      <w:pPr>
        <w:pStyle w:val="PL"/>
        <w:rPr>
          <w:color w:val="808080"/>
        </w:rPr>
      </w:pPr>
      <w:r>
        <w:rPr>
          <w:color w:val="808080"/>
        </w:rPr>
        <w:t>-- TAG-IAB-IP-USAGE-START</w:t>
      </w:r>
    </w:p>
    <w:p w14:paraId="6A8C7DC7" w14:textId="77777777" w:rsidR="00BF596A" w:rsidRDefault="00BF596A">
      <w:pPr>
        <w:pStyle w:val="PL"/>
      </w:pPr>
    </w:p>
    <w:p w14:paraId="2AC22159" w14:textId="77777777" w:rsidR="00BF596A" w:rsidRDefault="005632DD">
      <w:pPr>
        <w:pStyle w:val="PL"/>
      </w:pPr>
      <w:r>
        <w:t xml:space="preserve">IAB-IP-Usage-r16 ::= </w:t>
      </w:r>
      <w:r>
        <w:rPr>
          <w:color w:val="993366"/>
        </w:rPr>
        <w:t>ENUMERATED</w:t>
      </w:r>
      <w:r>
        <w:t xml:space="preserve"> {f1-C, f1-U, non-F1, spare}</w:t>
      </w:r>
    </w:p>
    <w:p w14:paraId="748615F1" w14:textId="77777777" w:rsidR="00BF596A" w:rsidRDefault="00BF596A">
      <w:pPr>
        <w:pStyle w:val="PL"/>
      </w:pPr>
    </w:p>
    <w:p w14:paraId="5704AABF" w14:textId="77777777" w:rsidR="00BF596A" w:rsidRDefault="005632DD">
      <w:pPr>
        <w:pStyle w:val="PL"/>
        <w:rPr>
          <w:color w:val="808080"/>
        </w:rPr>
      </w:pPr>
      <w:r>
        <w:rPr>
          <w:color w:val="808080"/>
        </w:rPr>
        <w:t>-- TAG-IAB-IP-USAGE-STOP</w:t>
      </w:r>
    </w:p>
    <w:p w14:paraId="69174650" w14:textId="77777777" w:rsidR="00BF596A" w:rsidRDefault="005632DD">
      <w:pPr>
        <w:pStyle w:val="PL"/>
        <w:rPr>
          <w:color w:val="808080"/>
        </w:rPr>
      </w:pPr>
      <w:r>
        <w:rPr>
          <w:color w:val="808080"/>
        </w:rPr>
        <w:t>-- ASN1STOP</w:t>
      </w:r>
    </w:p>
    <w:p w14:paraId="3CF15E9A" w14:textId="77777777" w:rsidR="00BF596A" w:rsidRDefault="00BF596A">
      <w:pPr>
        <w:rPr>
          <w:rFonts w:eastAsiaTheme="minorEastAsia"/>
        </w:rPr>
      </w:pPr>
    </w:p>
    <w:p w14:paraId="12C7173C" w14:textId="77777777" w:rsidR="00BF596A" w:rsidRDefault="005632DD">
      <w:pPr>
        <w:pStyle w:val="4"/>
        <w:rPr>
          <w:lang w:val="en-GB"/>
        </w:rPr>
      </w:pPr>
      <w:bookmarkStart w:id="1190" w:name="_Toc60777508"/>
      <w:bookmarkStart w:id="1191" w:name="_Toc83740465"/>
      <w:r>
        <w:rPr>
          <w:lang w:val="en-GB"/>
        </w:rPr>
        <w:lastRenderedPageBreak/>
        <w:t>–</w:t>
      </w:r>
      <w:r>
        <w:rPr>
          <w:lang w:val="en-GB"/>
        </w:rPr>
        <w:tab/>
      </w:r>
      <w:r>
        <w:rPr>
          <w:i/>
          <w:lang w:val="en-GB"/>
        </w:rPr>
        <w:t>LoggingDuration</w:t>
      </w:r>
      <w:bookmarkEnd w:id="1190"/>
      <w:bookmarkEnd w:id="1191"/>
    </w:p>
    <w:p w14:paraId="7AD311BD" w14:textId="77777777" w:rsidR="00BF596A" w:rsidRDefault="005632DD">
      <w:pPr>
        <w:keepNext/>
        <w:keepLines/>
        <w:rPr>
          <w:iCs/>
        </w:rPr>
      </w:pPr>
      <w:r>
        <w:t xml:space="preserve">The </w:t>
      </w:r>
      <w:r>
        <w:rPr>
          <w:i/>
        </w:rPr>
        <w:t>LoggingDuration</w:t>
      </w:r>
      <w:r>
        <w:t xml:space="preserve"> indicates the duration for which UE is requested to perform measurement logging</w:t>
      </w:r>
      <w:r>
        <w:rPr>
          <w:iCs/>
        </w:rPr>
        <w:t>.</w:t>
      </w:r>
      <w:r>
        <w:t xml:space="preserve"> </w:t>
      </w:r>
      <w:r>
        <w:rPr>
          <w:iCs/>
        </w:rPr>
        <w:t>Value min10 corresponds to 10 minutes, value min20 corresponds to 20 minutes and so on.</w:t>
      </w:r>
    </w:p>
    <w:p w14:paraId="0E5C81AA" w14:textId="77777777" w:rsidR="00BF596A" w:rsidRDefault="005632DD">
      <w:pPr>
        <w:pStyle w:val="TH"/>
        <w:rPr>
          <w:lang w:val="en-GB"/>
        </w:rPr>
      </w:pPr>
      <w:r>
        <w:rPr>
          <w:bCs/>
          <w:i/>
          <w:iCs/>
          <w:lang w:val="en-GB"/>
        </w:rPr>
        <w:t xml:space="preserve">LoggingDuration </w:t>
      </w:r>
      <w:r>
        <w:rPr>
          <w:lang w:val="en-GB"/>
        </w:rPr>
        <w:t>information element</w:t>
      </w:r>
    </w:p>
    <w:p w14:paraId="0DE70FEE" w14:textId="77777777" w:rsidR="00BF596A" w:rsidRDefault="005632DD">
      <w:pPr>
        <w:pStyle w:val="PL"/>
        <w:rPr>
          <w:color w:val="808080"/>
        </w:rPr>
      </w:pPr>
      <w:r>
        <w:rPr>
          <w:color w:val="808080"/>
        </w:rPr>
        <w:t>-- ASN1START</w:t>
      </w:r>
    </w:p>
    <w:p w14:paraId="745AE7A3" w14:textId="77777777" w:rsidR="00BF596A" w:rsidRDefault="005632DD">
      <w:pPr>
        <w:pStyle w:val="PL"/>
        <w:rPr>
          <w:color w:val="808080"/>
        </w:rPr>
      </w:pPr>
      <w:r>
        <w:rPr>
          <w:color w:val="808080"/>
        </w:rPr>
        <w:t>-- TAG-LOGGINGDURATION-START</w:t>
      </w:r>
    </w:p>
    <w:p w14:paraId="5E7551AC" w14:textId="77777777" w:rsidR="00BF596A" w:rsidRDefault="00BF596A">
      <w:pPr>
        <w:pStyle w:val="PL"/>
      </w:pPr>
    </w:p>
    <w:p w14:paraId="55CB1E42" w14:textId="77777777" w:rsidR="00BF596A" w:rsidRDefault="005632DD">
      <w:pPr>
        <w:pStyle w:val="PL"/>
      </w:pPr>
      <w:r>
        <w:t xml:space="preserve">LoggingDuration-r16 ::=   </w:t>
      </w:r>
      <w:r>
        <w:rPr>
          <w:color w:val="993366"/>
        </w:rPr>
        <w:t>ENUMERATED</w:t>
      </w:r>
      <w:r>
        <w:t xml:space="preserve"> {</w:t>
      </w:r>
    </w:p>
    <w:p w14:paraId="6C549D98" w14:textId="77777777" w:rsidR="00BF596A" w:rsidRDefault="005632DD">
      <w:pPr>
        <w:pStyle w:val="PL"/>
      </w:pPr>
      <w:r>
        <w:t xml:space="preserve">                              min10, min20, min40, min60, min90, min120, spare2, spare1}</w:t>
      </w:r>
    </w:p>
    <w:p w14:paraId="052EC556" w14:textId="77777777" w:rsidR="00BF596A" w:rsidRDefault="00BF596A">
      <w:pPr>
        <w:pStyle w:val="PL"/>
      </w:pPr>
    </w:p>
    <w:p w14:paraId="6E55241E" w14:textId="77777777" w:rsidR="00BF596A" w:rsidRDefault="005632DD">
      <w:pPr>
        <w:pStyle w:val="PL"/>
        <w:rPr>
          <w:color w:val="808080"/>
        </w:rPr>
      </w:pPr>
      <w:r>
        <w:rPr>
          <w:color w:val="808080"/>
        </w:rPr>
        <w:t>-- TAG-LOGGINGDURATION-STOP</w:t>
      </w:r>
    </w:p>
    <w:p w14:paraId="535795B9" w14:textId="77777777" w:rsidR="00BF596A" w:rsidRDefault="005632DD">
      <w:pPr>
        <w:pStyle w:val="PL"/>
        <w:rPr>
          <w:color w:val="808080"/>
        </w:rPr>
      </w:pPr>
      <w:r>
        <w:rPr>
          <w:color w:val="808080"/>
        </w:rPr>
        <w:t>-- ASN1STOP</w:t>
      </w:r>
    </w:p>
    <w:p w14:paraId="6217B9BD" w14:textId="77777777" w:rsidR="00BF596A" w:rsidRDefault="00BF596A">
      <w:pPr>
        <w:rPr>
          <w:iCs/>
        </w:rPr>
      </w:pPr>
    </w:p>
    <w:p w14:paraId="433D7834" w14:textId="77777777" w:rsidR="00BF596A" w:rsidRDefault="005632DD">
      <w:pPr>
        <w:pStyle w:val="4"/>
        <w:rPr>
          <w:lang w:val="en-GB"/>
        </w:rPr>
      </w:pPr>
      <w:bookmarkStart w:id="1192" w:name="_Toc83740466"/>
      <w:bookmarkStart w:id="1193" w:name="_Toc60777509"/>
      <w:r>
        <w:rPr>
          <w:lang w:val="en-GB"/>
        </w:rPr>
        <w:t>–</w:t>
      </w:r>
      <w:r>
        <w:rPr>
          <w:lang w:val="en-GB"/>
        </w:rPr>
        <w:tab/>
      </w:r>
      <w:r>
        <w:rPr>
          <w:i/>
          <w:lang w:val="en-GB"/>
        </w:rPr>
        <w:t>LoggingInterval</w:t>
      </w:r>
      <w:bookmarkEnd w:id="1192"/>
      <w:bookmarkEnd w:id="1193"/>
    </w:p>
    <w:p w14:paraId="283935FD" w14:textId="77777777" w:rsidR="00BF596A" w:rsidRDefault="005632DD">
      <w:pPr>
        <w:keepNext/>
        <w:keepLines/>
        <w:rPr>
          <w:iCs/>
        </w:rPr>
      </w:pPr>
      <w:r>
        <w:t xml:space="preserve">The </w:t>
      </w:r>
      <w:r>
        <w:rPr>
          <w:i/>
        </w:rPr>
        <w:t>LoggingInterval</w:t>
      </w:r>
      <w:r>
        <w:t xml:space="preserve"> indicates the periodicity for logging measurement results</w:t>
      </w:r>
      <w:r>
        <w:rPr>
          <w:iCs/>
        </w:rPr>
        <w:t>.</w:t>
      </w:r>
      <w:r>
        <w:t xml:space="preserve"> </w:t>
      </w:r>
      <w:r>
        <w:rPr>
          <w:iCs/>
        </w:rPr>
        <w:t xml:space="preserve">Value ms1280 corresponds to 1.28s, value ms2560 corresponds to 2.56s and so on. Value infinity means it is equal to the configured value of the </w:t>
      </w:r>
      <w:r>
        <w:rPr>
          <w:i/>
        </w:rPr>
        <w:t>LoggingDuration</w:t>
      </w:r>
      <w:r>
        <w:rPr>
          <w:iCs/>
        </w:rPr>
        <w:t xml:space="preserve"> IE.</w:t>
      </w:r>
    </w:p>
    <w:p w14:paraId="35D8EF3F" w14:textId="77777777" w:rsidR="00BF596A" w:rsidRDefault="005632DD">
      <w:pPr>
        <w:pStyle w:val="TH"/>
        <w:rPr>
          <w:lang w:val="en-GB"/>
        </w:rPr>
      </w:pPr>
      <w:r>
        <w:rPr>
          <w:bCs/>
          <w:i/>
          <w:iCs/>
          <w:lang w:val="en-GB"/>
        </w:rPr>
        <w:t xml:space="preserve">LoggingInterval </w:t>
      </w:r>
      <w:r>
        <w:rPr>
          <w:lang w:val="en-GB"/>
        </w:rPr>
        <w:t>information element</w:t>
      </w:r>
    </w:p>
    <w:p w14:paraId="5E5F1089" w14:textId="77777777" w:rsidR="00BF596A" w:rsidRDefault="005632DD">
      <w:pPr>
        <w:pStyle w:val="PL"/>
        <w:rPr>
          <w:color w:val="808080"/>
        </w:rPr>
      </w:pPr>
      <w:r>
        <w:rPr>
          <w:color w:val="808080"/>
        </w:rPr>
        <w:t>-- ASN1START</w:t>
      </w:r>
    </w:p>
    <w:p w14:paraId="000A5102" w14:textId="77777777" w:rsidR="00BF596A" w:rsidRDefault="005632DD">
      <w:pPr>
        <w:pStyle w:val="PL"/>
        <w:rPr>
          <w:color w:val="808080"/>
        </w:rPr>
      </w:pPr>
      <w:r>
        <w:rPr>
          <w:color w:val="808080"/>
        </w:rPr>
        <w:t>-- TAG-LOGGINGINTERVAL-START</w:t>
      </w:r>
    </w:p>
    <w:p w14:paraId="26D26928" w14:textId="77777777" w:rsidR="00BF596A" w:rsidRDefault="00BF596A">
      <w:pPr>
        <w:pStyle w:val="PL"/>
      </w:pPr>
    </w:p>
    <w:p w14:paraId="7118FC8B" w14:textId="77777777" w:rsidR="00BF596A" w:rsidRDefault="005632DD">
      <w:pPr>
        <w:pStyle w:val="PL"/>
      </w:pPr>
      <w:r>
        <w:t xml:space="preserve">LoggingInterval-r16 ::=   </w:t>
      </w:r>
      <w:r>
        <w:rPr>
          <w:color w:val="993366"/>
        </w:rPr>
        <w:t>ENUMERATED</w:t>
      </w:r>
      <w:r>
        <w:t xml:space="preserve"> {</w:t>
      </w:r>
    </w:p>
    <w:p w14:paraId="669D663E" w14:textId="77777777" w:rsidR="00BF596A" w:rsidRDefault="005632DD">
      <w:pPr>
        <w:pStyle w:val="PL"/>
      </w:pPr>
      <w:r>
        <w:t xml:space="preserve">                              ms320, ms640, ms1280, ms2560, ms5120, ms10240, ms20480,</w:t>
      </w:r>
    </w:p>
    <w:p w14:paraId="3F683B34" w14:textId="77777777" w:rsidR="00BF596A" w:rsidRDefault="005632DD">
      <w:pPr>
        <w:pStyle w:val="PL"/>
      </w:pPr>
      <w:r>
        <w:t xml:space="preserve">                              ms30720, ms40960, ms61440 , infinity}</w:t>
      </w:r>
    </w:p>
    <w:p w14:paraId="1CB41C33" w14:textId="77777777" w:rsidR="00BF596A" w:rsidRDefault="00BF596A">
      <w:pPr>
        <w:pStyle w:val="PL"/>
      </w:pPr>
    </w:p>
    <w:p w14:paraId="44AA8FFE" w14:textId="77777777" w:rsidR="00BF596A" w:rsidRDefault="005632DD">
      <w:pPr>
        <w:pStyle w:val="PL"/>
        <w:rPr>
          <w:color w:val="808080"/>
        </w:rPr>
      </w:pPr>
      <w:r>
        <w:rPr>
          <w:color w:val="808080"/>
        </w:rPr>
        <w:t>-- TAG-LOGGINGINTERVAL-STOP</w:t>
      </w:r>
    </w:p>
    <w:p w14:paraId="5E62D757" w14:textId="77777777" w:rsidR="00BF596A" w:rsidRDefault="005632DD">
      <w:pPr>
        <w:pStyle w:val="PL"/>
        <w:rPr>
          <w:color w:val="808080"/>
        </w:rPr>
      </w:pPr>
      <w:r>
        <w:rPr>
          <w:color w:val="808080"/>
        </w:rPr>
        <w:t>-- ASN1STOP</w:t>
      </w:r>
    </w:p>
    <w:p w14:paraId="10EC1D2B" w14:textId="77777777" w:rsidR="00BF596A" w:rsidRDefault="00BF596A">
      <w:pPr>
        <w:rPr>
          <w:rFonts w:eastAsiaTheme="minorEastAsia"/>
        </w:rPr>
      </w:pPr>
    </w:p>
    <w:p w14:paraId="4D27B810" w14:textId="77777777" w:rsidR="00BF596A" w:rsidRDefault="005632DD">
      <w:pPr>
        <w:pStyle w:val="4"/>
        <w:rPr>
          <w:lang w:val="en-GB"/>
        </w:rPr>
      </w:pPr>
      <w:bookmarkStart w:id="1194" w:name="_Toc83740467"/>
      <w:bookmarkStart w:id="1195" w:name="_Toc60777510"/>
      <w:r>
        <w:rPr>
          <w:lang w:val="en-GB"/>
        </w:rPr>
        <w:t>–</w:t>
      </w:r>
      <w:r>
        <w:rPr>
          <w:lang w:val="en-GB"/>
        </w:rPr>
        <w:tab/>
      </w:r>
      <w:r>
        <w:rPr>
          <w:i/>
          <w:lang w:val="en-GB"/>
        </w:rPr>
        <w:t>LogMeasResultListBT</w:t>
      </w:r>
      <w:bookmarkEnd w:id="1194"/>
      <w:bookmarkEnd w:id="1195"/>
    </w:p>
    <w:p w14:paraId="07CD158F" w14:textId="77777777" w:rsidR="00BF596A" w:rsidRDefault="005632DD">
      <w:r>
        <w:t xml:space="preserve">The IE </w:t>
      </w:r>
      <w:r>
        <w:rPr>
          <w:i/>
          <w:lang w:eastAsia="zh-CN"/>
        </w:rPr>
        <w:t>LogMeasResultListBT</w:t>
      </w:r>
      <w:r>
        <w:rPr>
          <w:iCs/>
        </w:rPr>
        <w:t xml:space="preserve"> covers </w:t>
      </w:r>
      <w:r>
        <w:t>measured results for</w:t>
      </w:r>
      <w:r>
        <w:rPr>
          <w:lang w:eastAsia="zh-CN"/>
        </w:rPr>
        <w:t xml:space="preserve"> Bluetooth</w:t>
      </w:r>
      <w:r>
        <w:t>.</w:t>
      </w:r>
    </w:p>
    <w:p w14:paraId="61C0B6F6" w14:textId="77777777" w:rsidR="00BF596A" w:rsidRDefault="005632DD">
      <w:pPr>
        <w:pStyle w:val="TH"/>
        <w:rPr>
          <w:lang w:val="en-GB"/>
        </w:rPr>
      </w:pPr>
      <w:r>
        <w:rPr>
          <w:i/>
          <w:lang w:val="en-GB"/>
        </w:rPr>
        <w:t>LogMeasResultListBT</w:t>
      </w:r>
      <w:r>
        <w:rPr>
          <w:bCs/>
          <w:i/>
          <w:iCs/>
          <w:lang w:val="en-GB"/>
        </w:rPr>
        <w:t xml:space="preserve"> </w:t>
      </w:r>
      <w:r>
        <w:rPr>
          <w:lang w:val="en-GB"/>
        </w:rPr>
        <w:t>information element</w:t>
      </w:r>
    </w:p>
    <w:p w14:paraId="3937D50F" w14:textId="77777777" w:rsidR="00BF596A" w:rsidRDefault="005632DD">
      <w:pPr>
        <w:pStyle w:val="PL"/>
        <w:rPr>
          <w:color w:val="808080"/>
        </w:rPr>
      </w:pPr>
      <w:r>
        <w:rPr>
          <w:color w:val="808080"/>
        </w:rPr>
        <w:t>-- ASN1START</w:t>
      </w:r>
    </w:p>
    <w:p w14:paraId="2DF56430" w14:textId="77777777" w:rsidR="00BF596A" w:rsidRDefault="005632DD">
      <w:pPr>
        <w:pStyle w:val="PL"/>
        <w:rPr>
          <w:color w:val="808080"/>
        </w:rPr>
      </w:pPr>
      <w:r>
        <w:rPr>
          <w:color w:val="808080"/>
        </w:rPr>
        <w:t>-- TAG-LOGMEASRESULTLISTBT-START</w:t>
      </w:r>
    </w:p>
    <w:p w14:paraId="3A1140B5" w14:textId="77777777" w:rsidR="00BF596A" w:rsidRDefault="00BF596A">
      <w:pPr>
        <w:pStyle w:val="PL"/>
      </w:pPr>
    </w:p>
    <w:p w14:paraId="42EC2D3B" w14:textId="77777777" w:rsidR="00BF596A" w:rsidRDefault="005632DD">
      <w:pPr>
        <w:pStyle w:val="PL"/>
      </w:pPr>
      <w:r>
        <w:rPr>
          <w:rFonts w:eastAsia="Malgun Gothic"/>
        </w:rPr>
        <w:t xml:space="preserve">LogMeasResultListBT-r16 ::= </w:t>
      </w:r>
      <w:r>
        <w:rPr>
          <w:color w:val="993366"/>
        </w:rPr>
        <w:t>SEQUENCE</w:t>
      </w:r>
      <w:r>
        <w:rPr>
          <w:rFonts w:eastAsia="Malgun Gothic"/>
        </w:rPr>
        <w:t xml:space="preserve"> (</w:t>
      </w:r>
      <w:r>
        <w:rPr>
          <w:color w:val="993366"/>
        </w:rPr>
        <w:t>SIZE</w:t>
      </w:r>
      <w:r>
        <w:rPr>
          <w:rFonts w:eastAsia="Malgun Gothic"/>
        </w:rPr>
        <w:t xml:space="preserve"> (1..maxBT-IdReport-r16))</w:t>
      </w:r>
      <w:r>
        <w:rPr>
          <w:rFonts w:eastAsia="Malgun Gothic"/>
          <w:color w:val="993366"/>
        </w:rPr>
        <w:t xml:space="preserve"> OF</w:t>
      </w:r>
      <w:r>
        <w:rPr>
          <w:rFonts w:eastAsia="Malgun Gothic"/>
        </w:rPr>
        <w:t xml:space="preserve"> LogMeasResultBT-r16</w:t>
      </w:r>
    </w:p>
    <w:p w14:paraId="7990033A" w14:textId="77777777" w:rsidR="00BF596A" w:rsidRDefault="00BF596A">
      <w:pPr>
        <w:pStyle w:val="PL"/>
      </w:pPr>
    </w:p>
    <w:p w14:paraId="24D8BD43" w14:textId="77777777" w:rsidR="00BF596A" w:rsidRDefault="005632DD">
      <w:pPr>
        <w:pStyle w:val="PL"/>
        <w:rPr>
          <w:rFonts w:eastAsia="Malgun Gothic"/>
        </w:rPr>
      </w:pPr>
      <w:r>
        <w:rPr>
          <w:rFonts w:eastAsia="Malgun Gothic"/>
        </w:rPr>
        <w:t xml:space="preserve">LogMeasResultBT-r16 ::= </w:t>
      </w:r>
      <w:r>
        <w:rPr>
          <w:rFonts w:eastAsia="Malgun Gothic"/>
          <w:color w:val="993366"/>
        </w:rPr>
        <w:t>SEQUENCE</w:t>
      </w:r>
      <w:r>
        <w:rPr>
          <w:rFonts w:eastAsia="Malgun Gothic"/>
        </w:rPr>
        <w:t xml:space="preserve"> {</w:t>
      </w:r>
    </w:p>
    <w:p w14:paraId="29E16A1D" w14:textId="77777777" w:rsidR="00BF596A" w:rsidRDefault="005632DD">
      <w:pPr>
        <w:pStyle w:val="PL"/>
        <w:rPr>
          <w:rFonts w:eastAsia="Malgun Gothic"/>
        </w:rPr>
      </w:pPr>
      <w:r>
        <w:t xml:space="preserve">    </w:t>
      </w:r>
      <w:r>
        <w:rPr>
          <w:rFonts w:eastAsia="Malgun Gothic"/>
        </w:rPr>
        <w:t>bt-Addr-r16</w:t>
      </w:r>
      <w:r>
        <w:t xml:space="preserve">             </w:t>
      </w:r>
      <w:r>
        <w:rPr>
          <w:color w:val="993366"/>
        </w:rPr>
        <w:t>BIT</w:t>
      </w:r>
      <w:r>
        <w:t xml:space="preserve"> </w:t>
      </w:r>
      <w:r>
        <w:rPr>
          <w:color w:val="993366"/>
        </w:rPr>
        <w:t>STRING</w:t>
      </w:r>
      <w:r>
        <w:rPr>
          <w:rFonts w:eastAsia="Malgun Gothic"/>
        </w:rPr>
        <w:t xml:space="preserve"> (</w:t>
      </w:r>
      <w:r>
        <w:rPr>
          <w:color w:val="993366"/>
        </w:rPr>
        <w:t>SIZE</w:t>
      </w:r>
      <w:r>
        <w:rPr>
          <w:rFonts w:eastAsia="Malgun Gothic"/>
        </w:rPr>
        <w:t xml:space="preserve"> (48)),</w:t>
      </w:r>
    </w:p>
    <w:p w14:paraId="47B0ABE8" w14:textId="77777777" w:rsidR="00BF596A" w:rsidRDefault="005632DD">
      <w:pPr>
        <w:pStyle w:val="PL"/>
        <w:rPr>
          <w:rFonts w:eastAsia="Malgun Gothic"/>
        </w:rPr>
      </w:pPr>
      <w:r>
        <w:lastRenderedPageBreak/>
        <w:t xml:space="preserve">    </w:t>
      </w:r>
      <w:r>
        <w:rPr>
          <w:rFonts w:eastAsia="Malgun Gothic"/>
        </w:rPr>
        <w:t>rssi-BT-r16</w:t>
      </w:r>
      <w:r>
        <w:t xml:space="preserve">             </w:t>
      </w:r>
      <w:r>
        <w:rPr>
          <w:color w:val="993366"/>
        </w:rPr>
        <w:t>INTEGER</w:t>
      </w:r>
      <w:r>
        <w:t xml:space="preserve"> </w:t>
      </w:r>
      <w:r>
        <w:rPr>
          <w:rFonts w:eastAsia="Malgun Gothic"/>
        </w:rPr>
        <w:t>(-128..127)</w:t>
      </w:r>
      <w:r>
        <w:t xml:space="preserve">        </w:t>
      </w:r>
      <w:r>
        <w:rPr>
          <w:color w:val="993366"/>
        </w:rPr>
        <w:t>OPTIONAL</w:t>
      </w:r>
      <w:r>
        <w:rPr>
          <w:rFonts w:eastAsia="Malgun Gothic"/>
        </w:rPr>
        <w:t>,</w:t>
      </w:r>
    </w:p>
    <w:p w14:paraId="5FBFC729" w14:textId="77777777" w:rsidR="00BF596A" w:rsidRDefault="005632DD">
      <w:pPr>
        <w:pStyle w:val="PL"/>
        <w:rPr>
          <w:rFonts w:eastAsia="Malgun Gothic"/>
        </w:rPr>
      </w:pPr>
      <w:r>
        <w:t xml:space="preserve">    </w:t>
      </w:r>
      <w:r>
        <w:rPr>
          <w:rFonts w:eastAsia="Malgun Gothic"/>
        </w:rPr>
        <w:t>...</w:t>
      </w:r>
    </w:p>
    <w:p w14:paraId="5B484E9A" w14:textId="77777777" w:rsidR="00BF596A" w:rsidRDefault="005632DD">
      <w:pPr>
        <w:pStyle w:val="PL"/>
      </w:pPr>
      <w:r>
        <w:rPr>
          <w:rFonts w:eastAsia="Malgun Gothic"/>
        </w:rPr>
        <w:t>}</w:t>
      </w:r>
    </w:p>
    <w:p w14:paraId="7FFC5A8F" w14:textId="77777777" w:rsidR="00BF596A" w:rsidRDefault="00BF596A">
      <w:pPr>
        <w:pStyle w:val="PL"/>
      </w:pPr>
    </w:p>
    <w:p w14:paraId="0F2B2061" w14:textId="77777777" w:rsidR="00BF596A" w:rsidRDefault="005632DD">
      <w:pPr>
        <w:pStyle w:val="PL"/>
        <w:rPr>
          <w:color w:val="808080"/>
        </w:rPr>
      </w:pPr>
      <w:r>
        <w:rPr>
          <w:color w:val="808080"/>
        </w:rPr>
        <w:t>-- TAG-LOGMEASRESULTLISTBT-STOP</w:t>
      </w:r>
    </w:p>
    <w:p w14:paraId="0485E99B" w14:textId="77777777" w:rsidR="00BF596A" w:rsidRDefault="005632DD">
      <w:pPr>
        <w:pStyle w:val="PL"/>
        <w:rPr>
          <w:color w:val="808080"/>
        </w:rPr>
      </w:pPr>
      <w:r>
        <w:rPr>
          <w:color w:val="808080"/>
        </w:rPr>
        <w:t>-- ASN1STOP</w:t>
      </w:r>
    </w:p>
    <w:p w14:paraId="205F93E9"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754660D"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DBA18C1" w14:textId="77777777" w:rsidR="00BF596A" w:rsidRDefault="005632DD">
            <w:pPr>
              <w:pStyle w:val="TAH"/>
              <w:rPr>
                <w:lang w:eastAsia="en-GB"/>
              </w:rPr>
            </w:pPr>
            <w:r>
              <w:rPr>
                <w:i/>
                <w:lang w:eastAsia="sv-SE"/>
              </w:rPr>
              <w:t>LogMeasResultListBT</w:t>
            </w:r>
            <w:r>
              <w:rPr>
                <w:bCs/>
                <w:i/>
                <w:iCs/>
                <w:lang w:eastAsia="sv-SE"/>
              </w:rPr>
              <w:t xml:space="preserve"> </w:t>
            </w:r>
            <w:r>
              <w:rPr>
                <w:iCs/>
                <w:lang w:eastAsia="en-GB"/>
              </w:rPr>
              <w:t>field descriptions</w:t>
            </w:r>
          </w:p>
        </w:tc>
      </w:tr>
      <w:tr w:rsidR="00BF596A" w14:paraId="113E60B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BDBD491" w14:textId="77777777" w:rsidR="00BF596A" w:rsidRDefault="005632DD">
            <w:pPr>
              <w:pStyle w:val="TAL"/>
              <w:rPr>
                <w:b/>
                <w:i/>
                <w:lang w:val="en-GB" w:eastAsia="sv-SE"/>
              </w:rPr>
            </w:pPr>
            <w:r>
              <w:rPr>
                <w:b/>
                <w:i/>
                <w:lang w:val="en-GB" w:eastAsia="sv-SE"/>
              </w:rPr>
              <w:t>bt-Addr</w:t>
            </w:r>
          </w:p>
          <w:p w14:paraId="7B76A254" w14:textId="77777777" w:rsidR="00BF596A" w:rsidRDefault="005632DD">
            <w:pPr>
              <w:pStyle w:val="TAL"/>
              <w:rPr>
                <w:lang w:val="en-GB" w:eastAsia="sv-SE"/>
              </w:rPr>
            </w:pPr>
            <w:r>
              <w:rPr>
                <w:lang w:val="en-GB" w:eastAsia="sv-SE"/>
              </w:rPr>
              <w:t xml:space="preserve">This field indicates the Bluetooth public address of the Bluetooth beacon </w:t>
            </w:r>
            <w:r>
              <w:rPr>
                <w:lang w:val="en-GB" w:eastAsia="ko-KR"/>
              </w:rPr>
              <w:t>as defined in TS 37.355 [49]</w:t>
            </w:r>
            <w:r>
              <w:rPr>
                <w:lang w:val="en-GB" w:eastAsia="sv-SE"/>
              </w:rPr>
              <w:t>.</w:t>
            </w:r>
          </w:p>
        </w:tc>
      </w:tr>
      <w:tr w:rsidR="00BF596A" w14:paraId="28988DB2"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210FF045" w14:textId="77777777" w:rsidR="00BF596A" w:rsidRDefault="005632DD">
            <w:pPr>
              <w:pStyle w:val="TAL"/>
              <w:rPr>
                <w:b/>
                <w:bCs/>
                <w:i/>
                <w:lang w:val="en-GB" w:eastAsia="sv-SE"/>
              </w:rPr>
            </w:pPr>
            <w:r>
              <w:rPr>
                <w:b/>
                <w:i/>
                <w:lang w:val="en-GB" w:eastAsia="sv-SE"/>
              </w:rPr>
              <w:t>rssi-BT</w:t>
            </w:r>
          </w:p>
          <w:p w14:paraId="7B81409C" w14:textId="77777777" w:rsidR="00BF596A" w:rsidRDefault="005632DD">
            <w:pPr>
              <w:pStyle w:val="TAL"/>
              <w:rPr>
                <w:lang w:val="en-GB" w:eastAsia="sv-SE"/>
              </w:rPr>
            </w:pPr>
            <w:r>
              <w:rPr>
                <w:lang w:val="en-GB" w:eastAsia="sv-SE"/>
              </w:rPr>
              <w:t>This field provides the beacon received signal strength indicator (RSSI) in dBm as defined in TS 37.355 [49].</w:t>
            </w:r>
          </w:p>
        </w:tc>
      </w:tr>
    </w:tbl>
    <w:p w14:paraId="7F80A43A" w14:textId="77777777" w:rsidR="00BF596A" w:rsidRDefault="00BF596A">
      <w:pPr>
        <w:rPr>
          <w:lang w:eastAsia="zh-CN"/>
        </w:rPr>
      </w:pPr>
    </w:p>
    <w:p w14:paraId="0529389D" w14:textId="77777777" w:rsidR="00BF596A" w:rsidRDefault="005632DD">
      <w:pPr>
        <w:pStyle w:val="4"/>
        <w:rPr>
          <w:lang w:val="en-GB"/>
        </w:rPr>
      </w:pPr>
      <w:bookmarkStart w:id="1196" w:name="_Toc83740468"/>
      <w:bookmarkStart w:id="1197" w:name="_Toc60777511"/>
      <w:r>
        <w:rPr>
          <w:lang w:val="en-GB"/>
        </w:rPr>
        <w:t>–</w:t>
      </w:r>
      <w:r>
        <w:rPr>
          <w:lang w:val="en-GB"/>
        </w:rPr>
        <w:tab/>
      </w:r>
      <w:r>
        <w:rPr>
          <w:i/>
          <w:lang w:val="en-GB"/>
        </w:rPr>
        <w:t>LogMeasResultListWLAN</w:t>
      </w:r>
      <w:bookmarkEnd w:id="1196"/>
      <w:bookmarkEnd w:id="1197"/>
    </w:p>
    <w:p w14:paraId="196D961C" w14:textId="77777777" w:rsidR="00BF596A" w:rsidRDefault="005632DD">
      <w:r>
        <w:t xml:space="preserve">The IE </w:t>
      </w:r>
      <w:r>
        <w:rPr>
          <w:i/>
          <w:lang w:eastAsia="zh-CN"/>
        </w:rPr>
        <w:t>LogMeasResultListWLAN</w:t>
      </w:r>
      <w:r>
        <w:rPr>
          <w:iCs/>
        </w:rPr>
        <w:t xml:space="preserve"> covers </w:t>
      </w:r>
      <w:r>
        <w:t>measured results for</w:t>
      </w:r>
      <w:r>
        <w:rPr>
          <w:lang w:eastAsia="zh-CN"/>
        </w:rPr>
        <w:t xml:space="preserve"> WLAN</w:t>
      </w:r>
      <w:r>
        <w:t>.</w:t>
      </w:r>
    </w:p>
    <w:p w14:paraId="1C24770E" w14:textId="77777777" w:rsidR="00BF596A" w:rsidRDefault="005632DD">
      <w:pPr>
        <w:pStyle w:val="TH"/>
        <w:rPr>
          <w:lang w:val="en-GB"/>
        </w:rPr>
      </w:pPr>
      <w:r>
        <w:rPr>
          <w:i/>
          <w:lang w:val="en-GB"/>
        </w:rPr>
        <w:t>LogMeasResultListWLAN</w:t>
      </w:r>
      <w:r>
        <w:rPr>
          <w:bCs/>
          <w:i/>
          <w:iCs/>
          <w:lang w:val="en-GB"/>
        </w:rPr>
        <w:t xml:space="preserve"> </w:t>
      </w:r>
      <w:r>
        <w:rPr>
          <w:lang w:val="en-GB"/>
        </w:rPr>
        <w:t>information element</w:t>
      </w:r>
    </w:p>
    <w:p w14:paraId="3DF8277B" w14:textId="77777777" w:rsidR="00BF596A" w:rsidRDefault="005632DD">
      <w:pPr>
        <w:pStyle w:val="PL"/>
        <w:rPr>
          <w:color w:val="808080"/>
        </w:rPr>
      </w:pPr>
      <w:r>
        <w:rPr>
          <w:color w:val="808080"/>
        </w:rPr>
        <w:t>-- ASN1START</w:t>
      </w:r>
    </w:p>
    <w:p w14:paraId="740F79E3" w14:textId="77777777" w:rsidR="00BF596A" w:rsidRDefault="005632DD">
      <w:pPr>
        <w:pStyle w:val="PL"/>
        <w:rPr>
          <w:color w:val="808080"/>
        </w:rPr>
      </w:pPr>
      <w:r>
        <w:rPr>
          <w:color w:val="808080"/>
        </w:rPr>
        <w:t>-- TAG-LOGMEASRESULTLISTWLAN-START</w:t>
      </w:r>
    </w:p>
    <w:p w14:paraId="10C4025D" w14:textId="77777777" w:rsidR="00BF596A" w:rsidRDefault="00BF596A">
      <w:pPr>
        <w:pStyle w:val="PL"/>
      </w:pPr>
    </w:p>
    <w:p w14:paraId="4A9B57DE" w14:textId="77777777" w:rsidR="00BF596A" w:rsidRDefault="005632DD">
      <w:pPr>
        <w:pStyle w:val="PL"/>
        <w:rPr>
          <w:rFonts w:eastAsia="Malgun Gothic"/>
        </w:rPr>
      </w:pPr>
      <w:r>
        <w:rPr>
          <w:rFonts w:eastAsia="Malgun Gothic"/>
        </w:rPr>
        <w:t>LogMeasResultListWLAN-r16 ::=</w:t>
      </w:r>
      <w:r>
        <w:t xml:space="preserve">    </w:t>
      </w:r>
      <w:r>
        <w:rPr>
          <w:color w:val="993366"/>
        </w:rPr>
        <w:t>SEQUENCE</w:t>
      </w:r>
      <w:r>
        <w:rPr>
          <w:rFonts w:eastAsia="Malgun Gothic"/>
        </w:rPr>
        <w:t xml:space="preserve"> (</w:t>
      </w:r>
      <w:r>
        <w:rPr>
          <w:color w:val="993366"/>
        </w:rPr>
        <w:t>SIZE</w:t>
      </w:r>
      <w:r>
        <w:rPr>
          <w:rFonts w:eastAsia="Malgun Gothic"/>
        </w:rPr>
        <w:t xml:space="preserve"> (1..maxWLAN-Id-Report-r16))</w:t>
      </w:r>
      <w:r>
        <w:rPr>
          <w:rFonts w:eastAsia="Malgun Gothic"/>
          <w:color w:val="993366"/>
        </w:rPr>
        <w:t xml:space="preserve"> OF</w:t>
      </w:r>
      <w:r>
        <w:rPr>
          <w:rFonts w:eastAsia="Malgun Gothic"/>
        </w:rPr>
        <w:t xml:space="preserve"> LogMeasResultWLAN-r16</w:t>
      </w:r>
    </w:p>
    <w:p w14:paraId="4486AE53" w14:textId="77777777" w:rsidR="00BF596A" w:rsidRDefault="00BF596A">
      <w:pPr>
        <w:pStyle w:val="PL"/>
        <w:rPr>
          <w:rFonts w:eastAsia="Malgun Gothic"/>
        </w:rPr>
      </w:pPr>
    </w:p>
    <w:p w14:paraId="7DDA7559" w14:textId="77777777" w:rsidR="00BF596A" w:rsidRDefault="005632DD">
      <w:pPr>
        <w:pStyle w:val="PL"/>
        <w:rPr>
          <w:rFonts w:eastAsia="Malgun Gothic"/>
        </w:rPr>
      </w:pPr>
      <w:r>
        <w:rPr>
          <w:rFonts w:eastAsia="Malgun Gothic"/>
        </w:rPr>
        <w:t>LogMeasResultWLAN-r16 ::=</w:t>
      </w:r>
      <w:r>
        <w:t xml:space="preserve">        </w:t>
      </w:r>
      <w:r>
        <w:rPr>
          <w:color w:val="993366"/>
        </w:rPr>
        <w:t>SEQUENCE</w:t>
      </w:r>
      <w:r>
        <w:rPr>
          <w:rFonts w:eastAsia="Malgun Gothic"/>
        </w:rPr>
        <w:t xml:space="preserve"> {</w:t>
      </w:r>
    </w:p>
    <w:p w14:paraId="40D4D74F" w14:textId="77777777" w:rsidR="00BF596A" w:rsidRDefault="005632DD">
      <w:pPr>
        <w:pStyle w:val="PL"/>
        <w:rPr>
          <w:rFonts w:eastAsia="Malgun Gothic"/>
        </w:rPr>
      </w:pPr>
      <w:r>
        <w:t xml:space="preserve">    </w:t>
      </w:r>
      <w:r>
        <w:rPr>
          <w:rFonts w:eastAsia="Malgun Gothic"/>
        </w:rPr>
        <w:t>wlan-Identifiers-r16</w:t>
      </w:r>
      <w:r>
        <w:t xml:space="preserve">             </w:t>
      </w:r>
      <w:r>
        <w:rPr>
          <w:rFonts w:eastAsia="Malgun Gothic"/>
        </w:rPr>
        <w:t>WLAN-Identifiers-r16,</w:t>
      </w:r>
    </w:p>
    <w:p w14:paraId="4054D4D4" w14:textId="77777777" w:rsidR="00BF596A" w:rsidRDefault="005632DD">
      <w:pPr>
        <w:pStyle w:val="PL"/>
        <w:rPr>
          <w:rFonts w:eastAsia="Malgun Gothic"/>
        </w:rPr>
      </w:pPr>
      <w:r>
        <w:t xml:space="preserve">    </w:t>
      </w:r>
      <w:r>
        <w:rPr>
          <w:rFonts w:eastAsia="Malgun Gothic"/>
        </w:rPr>
        <w:t>rssiWLAN-r16</w:t>
      </w:r>
      <w:r>
        <w:t xml:space="preserve">                     </w:t>
      </w:r>
      <w:r>
        <w:rPr>
          <w:rFonts w:eastAsia="Malgun Gothic"/>
        </w:rPr>
        <w:t>WLAN-RSSI-Range-r16</w:t>
      </w:r>
      <w:r>
        <w:t xml:space="preserve">          </w:t>
      </w:r>
      <w:r>
        <w:rPr>
          <w:color w:val="993366"/>
        </w:rPr>
        <w:t>OPTIONAL</w:t>
      </w:r>
      <w:r>
        <w:rPr>
          <w:rFonts w:eastAsia="Malgun Gothic"/>
        </w:rPr>
        <w:t>,</w:t>
      </w:r>
    </w:p>
    <w:p w14:paraId="1175AEC5" w14:textId="77777777" w:rsidR="00BF596A" w:rsidRDefault="005632DD">
      <w:pPr>
        <w:pStyle w:val="PL"/>
        <w:rPr>
          <w:rFonts w:eastAsia="Malgun Gothic"/>
        </w:rPr>
      </w:pPr>
      <w:r>
        <w:t xml:space="preserve">    </w:t>
      </w:r>
      <w:r>
        <w:rPr>
          <w:rFonts w:eastAsia="Malgun Gothic"/>
        </w:rPr>
        <w:t>rtt-WLAN-r16</w:t>
      </w:r>
      <w:r>
        <w:t xml:space="preserve">                     </w:t>
      </w:r>
      <w:r>
        <w:rPr>
          <w:rFonts w:eastAsia="Malgun Gothic"/>
        </w:rPr>
        <w:t>WLAN-RTT-r16</w:t>
      </w:r>
      <w:r>
        <w:t xml:space="preserve">                 </w:t>
      </w:r>
      <w:r>
        <w:rPr>
          <w:color w:val="993366"/>
        </w:rPr>
        <w:t>OPTIONAL</w:t>
      </w:r>
      <w:r>
        <w:rPr>
          <w:rFonts w:eastAsia="Malgun Gothic"/>
        </w:rPr>
        <w:t>,</w:t>
      </w:r>
    </w:p>
    <w:p w14:paraId="6ABE88AA" w14:textId="77777777" w:rsidR="00BF596A" w:rsidRDefault="005632DD">
      <w:pPr>
        <w:pStyle w:val="PL"/>
        <w:rPr>
          <w:rFonts w:eastAsia="Malgun Gothic"/>
        </w:rPr>
      </w:pPr>
      <w:r>
        <w:t xml:space="preserve">    </w:t>
      </w:r>
      <w:r>
        <w:rPr>
          <w:rFonts w:eastAsia="Malgun Gothic"/>
        </w:rPr>
        <w:t>...</w:t>
      </w:r>
    </w:p>
    <w:p w14:paraId="2A8DDE71" w14:textId="77777777" w:rsidR="00BF596A" w:rsidRDefault="005632DD">
      <w:pPr>
        <w:pStyle w:val="PL"/>
        <w:rPr>
          <w:rFonts w:eastAsia="Malgun Gothic"/>
        </w:rPr>
      </w:pPr>
      <w:r>
        <w:rPr>
          <w:rFonts w:eastAsia="Malgun Gothic"/>
        </w:rPr>
        <w:t>}</w:t>
      </w:r>
    </w:p>
    <w:p w14:paraId="1F9B521F" w14:textId="77777777" w:rsidR="00BF596A" w:rsidRDefault="00BF596A">
      <w:pPr>
        <w:pStyle w:val="PL"/>
        <w:rPr>
          <w:rFonts w:eastAsia="Malgun Gothic"/>
        </w:rPr>
      </w:pPr>
    </w:p>
    <w:p w14:paraId="24AA242A" w14:textId="77777777" w:rsidR="00BF596A" w:rsidRDefault="005632DD">
      <w:pPr>
        <w:pStyle w:val="PL"/>
        <w:rPr>
          <w:rFonts w:eastAsia="Malgun Gothic"/>
        </w:rPr>
      </w:pPr>
      <w:r>
        <w:t xml:space="preserve">WLAN-Identifiers-r16 ::=         </w:t>
      </w:r>
      <w:r>
        <w:rPr>
          <w:color w:val="993366"/>
        </w:rPr>
        <w:t>SEQUENCE</w:t>
      </w:r>
      <w:r>
        <w:rPr>
          <w:rFonts w:eastAsia="Malgun Gothic"/>
        </w:rPr>
        <w:t xml:space="preserve"> {</w:t>
      </w:r>
    </w:p>
    <w:p w14:paraId="2E3A1BE0" w14:textId="77777777" w:rsidR="00BF596A" w:rsidRDefault="005632DD">
      <w:pPr>
        <w:pStyle w:val="PL"/>
      </w:pPr>
      <w:r>
        <w:t xml:space="preserve">    </w:t>
      </w:r>
      <w:r>
        <w:rPr>
          <w:rFonts w:eastAsia="Malgun Gothic"/>
        </w:rPr>
        <w:t>ssid-r16</w:t>
      </w:r>
      <w:r>
        <w:t xml:space="preserve">                         </w:t>
      </w:r>
      <w:r>
        <w:rPr>
          <w:color w:val="993366"/>
        </w:rPr>
        <w:t>OCTET</w:t>
      </w:r>
      <w:r>
        <w:t xml:space="preserve"> </w:t>
      </w:r>
      <w:r>
        <w:rPr>
          <w:color w:val="993366"/>
        </w:rPr>
        <w:t>STRING</w:t>
      </w:r>
      <w:r>
        <w:t xml:space="preserve"> (</w:t>
      </w:r>
      <w:r>
        <w:rPr>
          <w:color w:val="993366"/>
        </w:rPr>
        <w:t>SIZE</w:t>
      </w:r>
      <w:r>
        <w:t xml:space="preserve"> (1..32))  </w:t>
      </w:r>
      <w:r>
        <w:rPr>
          <w:color w:val="993366"/>
        </w:rPr>
        <w:t>OPTIONAL</w:t>
      </w:r>
      <w:r>
        <w:t>,</w:t>
      </w:r>
    </w:p>
    <w:p w14:paraId="064C3832" w14:textId="77777777" w:rsidR="00BF596A" w:rsidRDefault="005632DD">
      <w:pPr>
        <w:pStyle w:val="PL"/>
      </w:pPr>
      <w:r>
        <w:t xml:space="preserve">    </w:t>
      </w:r>
      <w:r>
        <w:rPr>
          <w:rFonts w:eastAsia="Malgun Gothic"/>
        </w:rPr>
        <w:t>bssid-r16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35148525" w14:textId="77777777" w:rsidR="00BF596A" w:rsidRDefault="005632DD">
      <w:pPr>
        <w:pStyle w:val="PL"/>
      </w:pPr>
      <w:r>
        <w:t xml:space="preserve">    </w:t>
      </w:r>
      <w:r>
        <w:rPr>
          <w:rFonts w:eastAsia="Malgun Gothic"/>
        </w:rPr>
        <w:t>hessid-r16</w:t>
      </w:r>
      <w:r>
        <w:t xml:space="preserve">                       </w:t>
      </w:r>
      <w:r>
        <w:rPr>
          <w:color w:val="993366"/>
        </w:rPr>
        <w:t>OCTET</w:t>
      </w:r>
      <w:r>
        <w:t xml:space="preserve"> </w:t>
      </w:r>
      <w:r>
        <w:rPr>
          <w:color w:val="993366"/>
        </w:rPr>
        <w:t>STRING</w:t>
      </w:r>
      <w:r>
        <w:t xml:space="preserve"> (</w:t>
      </w:r>
      <w:r>
        <w:rPr>
          <w:color w:val="993366"/>
        </w:rPr>
        <w:t>SIZE</w:t>
      </w:r>
      <w:r>
        <w:t xml:space="preserve"> (6))      </w:t>
      </w:r>
      <w:r>
        <w:rPr>
          <w:color w:val="993366"/>
        </w:rPr>
        <w:t>OPTIONAL</w:t>
      </w:r>
      <w:r>
        <w:t>,</w:t>
      </w:r>
    </w:p>
    <w:p w14:paraId="6F44B202" w14:textId="77777777" w:rsidR="00BF596A" w:rsidRDefault="005632DD">
      <w:pPr>
        <w:pStyle w:val="PL"/>
        <w:rPr>
          <w:rFonts w:eastAsia="Malgun Gothic"/>
        </w:rPr>
      </w:pPr>
      <w:r>
        <w:t xml:space="preserve">    ...</w:t>
      </w:r>
    </w:p>
    <w:p w14:paraId="396DE133" w14:textId="77777777" w:rsidR="00BF596A" w:rsidRDefault="005632DD">
      <w:pPr>
        <w:pStyle w:val="PL"/>
      </w:pPr>
      <w:r>
        <w:t>}</w:t>
      </w:r>
    </w:p>
    <w:p w14:paraId="47653FB6" w14:textId="77777777" w:rsidR="00BF596A" w:rsidRDefault="00BF596A">
      <w:pPr>
        <w:pStyle w:val="PL"/>
        <w:rPr>
          <w:rFonts w:eastAsia="Malgun Gothic"/>
        </w:rPr>
      </w:pPr>
    </w:p>
    <w:p w14:paraId="124A0F53" w14:textId="77777777" w:rsidR="00BF596A" w:rsidRDefault="005632DD">
      <w:pPr>
        <w:pStyle w:val="PL"/>
      </w:pPr>
      <w:r>
        <w:t xml:space="preserve">WLAN-RSSI-Range-r16 ::= </w:t>
      </w:r>
      <w:r>
        <w:rPr>
          <w:color w:val="993366"/>
        </w:rPr>
        <w:t>INTEGER</w:t>
      </w:r>
      <w:r>
        <w:t>(0..141)</w:t>
      </w:r>
    </w:p>
    <w:p w14:paraId="3E3A8D56" w14:textId="77777777" w:rsidR="00BF596A" w:rsidRDefault="00BF596A">
      <w:pPr>
        <w:pStyle w:val="PL"/>
      </w:pPr>
    </w:p>
    <w:p w14:paraId="674D0032" w14:textId="77777777" w:rsidR="00BF596A" w:rsidRDefault="005632DD">
      <w:pPr>
        <w:pStyle w:val="PL"/>
        <w:rPr>
          <w:rFonts w:eastAsia="Malgun Gothic"/>
        </w:rPr>
      </w:pPr>
      <w:r>
        <w:rPr>
          <w:rFonts w:eastAsia="Malgun Gothic"/>
        </w:rPr>
        <w:t>WLAN-RTT-r16 ::=</w:t>
      </w:r>
      <w:r>
        <w:t xml:space="preserve">                 </w:t>
      </w:r>
      <w:r>
        <w:rPr>
          <w:color w:val="993366"/>
        </w:rPr>
        <w:t>SEQUENCE</w:t>
      </w:r>
      <w:r>
        <w:rPr>
          <w:rFonts w:eastAsia="Malgun Gothic"/>
        </w:rPr>
        <w:t xml:space="preserve"> {</w:t>
      </w:r>
    </w:p>
    <w:p w14:paraId="100D63D8" w14:textId="77777777" w:rsidR="00BF596A" w:rsidRDefault="005632DD">
      <w:pPr>
        <w:pStyle w:val="PL"/>
        <w:rPr>
          <w:rFonts w:eastAsia="Malgun Gothic"/>
        </w:rPr>
      </w:pPr>
      <w:r>
        <w:t xml:space="preserve">    </w:t>
      </w:r>
      <w:r>
        <w:rPr>
          <w:rFonts w:eastAsia="Malgun Gothic"/>
        </w:rPr>
        <w:t>rttValue-r16</w:t>
      </w:r>
      <w:r>
        <w:t xml:space="preserve">                     </w:t>
      </w:r>
      <w:r>
        <w:rPr>
          <w:color w:val="993366"/>
        </w:rPr>
        <w:t>INTEGER</w:t>
      </w:r>
      <w:r>
        <w:rPr>
          <w:rFonts w:eastAsia="Malgun Gothic"/>
        </w:rPr>
        <w:t xml:space="preserve"> (0..16777215),</w:t>
      </w:r>
    </w:p>
    <w:p w14:paraId="6CBC1B99" w14:textId="77777777" w:rsidR="00BF596A" w:rsidRDefault="005632DD">
      <w:pPr>
        <w:pStyle w:val="PL"/>
        <w:rPr>
          <w:rFonts w:eastAsia="Malgun Gothic"/>
        </w:rPr>
      </w:pPr>
      <w:r>
        <w:t xml:space="preserve">    </w:t>
      </w:r>
      <w:r>
        <w:rPr>
          <w:rFonts w:eastAsia="Malgun Gothic"/>
        </w:rPr>
        <w:t>rttUnits-r16</w:t>
      </w:r>
      <w:r>
        <w:t xml:space="preserve">                     </w:t>
      </w:r>
      <w:r>
        <w:rPr>
          <w:color w:val="993366"/>
        </w:rPr>
        <w:t>ENUMERATED</w:t>
      </w:r>
      <w:r>
        <w:rPr>
          <w:rFonts w:eastAsia="Malgun Gothic"/>
        </w:rPr>
        <w:t xml:space="preserve"> {</w:t>
      </w:r>
    </w:p>
    <w:p w14:paraId="077BBD63" w14:textId="77777777" w:rsidR="00BF596A" w:rsidRDefault="005632DD">
      <w:pPr>
        <w:pStyle w:val="PL"/>
        <w:rPr>
          <w:rFonts w:eastAsia="Malgun Gothic"/>
        </w:rPr>
      </w:pPr>
      <w:r>
        <w:t xml:space="preserve">                                         </w:t>
      </w:r>
      <w:r>
        <w:rPr>
          <w:rFonts w:eastAsia="Malgun Gothic"/>
        </w:rPr>
        <w:t>microseconds,</w:t>
      </w:r>
    </w:p>
    <w:p w14:paraId="311D3BBC" w14:textId="77777777" w:rsidR="00BF596A" w:rsidRDefault="005632DD">
      <w:pPr>
        <w:pStyle w:val="PL"/>
        <w:rPr>
          <w:rFonts w:eastAsia="Malgun Gothic"/>
        </w:rPr>
      </w:pPr>
      <w:r>
        <w:t xml:space="preserve">                                         </w:t>
      </w:r>
      <w:r>
        <w:rPr>
          <w:rFonts w:eastAsia="Malgun Gothic"/>
        </w:rPr>
        <w:t>hundredsofnanoseconds,</w:t>
      </w:r>
    </w:p>
    <w:p w14:paraId="49895AB0" w14:textId="77777777" w:rsidR="00BF596A" w:rsidRDefault="005632DD">
      <w:pPr>
        <w:pStyle w:val="PL"/>
        <w:rPr>
          <w:rFonts w:eastAsia="Malgun Gothic"/>
        </w:rPr>
      </w:pPr>
      <w:r>
        <w:t xml:space="preserve">                                         </w:t>
      </w:r>
      <w:r>
        <w:rPr>
          <w:rFonts w:eastAsia="Malgun Gothic"/>
        </w:rPr>
        <w:t>tensofnanoseconds,</w:t>
      </w:r>
    </w:p>
    <w:p w14:paraId="3568DF0A" w14:textId="77777777" w:rsidR="00BF596A" w:rsidRDefault="005632DD">
      <w:pPr>
        <w:pStyle w:val="PL"/>
        <w:rPr>
          <w:rFonts w:eastAsia="Malgun Gothic"/>
        </w:rPr>
      </w:pPr>
      <w:r>
        <w:t xml:space="preserve">                                         </w:t>
      </w:r>
      <w:r>
        <w:rPr>
          <w:rFonts w:eastAsia="Malgun Gothic"/>
        </w:rPr>
        <w:t>nanoseconds,</w:t>
      </w:r>
    </w:p>
    <w:p w14:paraId="134158F4" w14:textId="77777777" w:rsidR="00BF596A" w:rsidRDefault="005632DD">
      <w:pPr>
        <w:pStyle w:val="PL"/>
        <w:rPr>
          <w:rFonts w:eastAsia="Malgun Gothic"/>
        </w:rPr>
      </w:pPr>
      <w:r>
        <w:t xml:space="preserve">                                         </w:t>
      </w:r>
      <w:r>
        <w:rPr>
          <w:rFonts w:eastAsia="Malgun Gothic"/>
        </w:rPr>
        <w:t>tenthsofnanoseconds,</w:t>
      </w:r>
    </w:p>
    <w:p w14:paraId="4CFE45B5" w14:textId="77777777" w:rsidR="00BF596A" w:rsidRDefault="005632DD">
      <w:pPr>
        <w:pStyle w:val="PL"/>
        <w:rPr>
          <w:rFonts w:eastAsia="Malgun Gothic"/>
        </w:rPr>
      </w:pPr>
      <w:r>
        <w:lastRenderedPageBreak/>
        <w:t xml:space="preserve">                                         </w:t>
      </w:r>
      <w:r>
        <w:rPr>
          <w:rFonts w:eastAsia="Malgun Gothic"/>
        </w:rPr>
        <w:t>...},</w:t>
      </w:r>
    </w:p>
    <w:p w14:paraId="51C50C04" w14:textId="77777777" w:rsidR="00BF596A" w:rsidRDefault="005632DD">
      <w:pPr>
        <w:pStyle w:val="PL"/>
        <w:rPr>
          <w:rFonts w:eastAsia="Malgun Gothic"/>
        </w:rPr>
      </w:pPr>
      <w:r>
        <w:t xml:space="preserve">    </w:t>
      </w:r>
      <w:r>
        <w:rPr>
          <w:rFonts w:eastAsia="Malgun Gothic"/>
        </w:rPr>
        <w:t>rttAccuracy-r16</w:t>
      </w:r>
      <w:r>
        <w:t xml:space="preserve">                  </w:t>
      </w:r>
      <w:r>
        <w:rPr>
          <w:color w:val="993366"/>
        </w:rPr>
        <w:t>INTEGER</w:t>
      </w:r>
      <w:r>
        <w:rPr>
          <w:rFonts w:eastAsia="Malgun Gothic"/>
        </w:rPr>
        <w:t xml:space="preserve"> (0..255)</w:t>
      </w:r>
      <w:r>
        <w:t xml:space="preserve">             </w:t>
      </w:r>
      <w:r>
        <w:rPr>
          <w:color w:val="993366"/>
        </w:rPr>
        <w:t>OPTIONAL</w:t>
      </w:r>
      <w:r>
        <w:rPr>
          <w:rFonts w:eastAsia="Malgun Gothic"/>
        </w:rPr>
        <w:t>,</w:t>
      </w:r>
    </w:p>
    <w:p w14:paraId="0F6AD870" w14:textId="77777777" w:rsidR="00BF596A" w:rsidRDefault="005632DD">
      <w:pPr>
        <w:pStyle w:val="PL"/>
        <w:rPr>
          <w:rFonts w:eastAsia="Malgun Gothic"/>
        </w:rPr>
      </w:pPr>
      <w:r>
        <w:t xml:space="preserve">    </w:t>
      </w:r>
      <w:r>
        <w:rPr>
          <w:rFonts w:eastAsia="Malgun Gothic"/>
        </w:rPr>
        <w:t>...</w:t>
      </w:r>
    </w:p>
    <w:p w14:paraId="10FDF225" w14:textId="77777777" w:rsidR="00BF596A" w:rsidRDefault="005632DD">
      <w:pPr>
        <w:pStyle w:val="PL"/>
        <w:rPr>
          <w:rFonts w:eastAsia="Malgun Gothic"/>
        </w:rPr>
      </w:pPr>
      <w:r>
        <w:rPr>
          <w:rFonts w:eastAsia="Malgun Gothic"/>
        </w:rPr>
        <w:t>}</w:t>
      </w:r>
    </w:p>
    <w:p w14:paraId="793F246B" w14:textId="77777777" w:rsidR="00BF596A" w:rsidRDefault="00BF596A">
      <w:pPr>
        <w:pStyle w:val="PL"/>
      </w:pPr>
    </w:p>
    <w:p w14:paraId="066518CE" w14:textId="77777777" w:rsidR="00BF596A" w:rsidRDefault="005632DD">
      <w:pPr>
        <w:pStyle w:val="PL"/>
        <w:rPr>
          <w:color w:val="808080"/>
        </w:rPr>
      </w:pPr>
      <w:r>
        <w:rPr>
          <w:color w:val="808080"/>
        </w:rPr>
        <w:t>-- ASN1STOP</w:t>
      </w:r>
    </w:p>
    <w:p w14:paraId="6F755B18" w14:textId="77777777" w:rsidR="00BF596A" w:rsidRDefault="005632DD">
      <w:pPr>
        <w:pStyle w:val="PL"/>
        <w:rPr>
          <w:color w:val="808080"/>
        </w:rPr>
      </w:pPr>
      <w:r>
        <w:rPr>
          <w:color w:val="808080"/>
        </w:rPr>
        <w:t>-- TAG-LOGMEASRESULTLISTWLAN-STOP</w:t>
      </w:r>
    </w:p>
    <w:p w14:paraId="043493C5" w14:textId="77777777" w:rsidR="00BF596A" w:rsidRDefault="00BF596A">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08421C54"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159D58" w14:textId="77777777" w:rsidR="00BF596A" w:rsidRDefault="005632DD">
            <w:pPr>
              <w:pStyle w:val="TAH"/>
              <w:rPr>
                <w:lang w:eastAsia="en-GB"/>
              </w:rPr>
            </w:pPr>
            <w:r>
              <w:rPr>
                <w:i/>
                <w:lang w:eastAsia="sv-SE"/>
              </w:rPr>
              <w:t>LogMeasResultListWLAN</w:t>
            </w:r>
            <w:r>
              <w:rPr>
                <w:bCs/>
                <w:i/>
                <w:iCs/>
                <w:lang w:eastAsia="sv-SE"/>
              </w:rPr>
              <w:t xml:space="preserve"> </w:t>
            </w:r>
            <w:r>
              <w:rPr>
                <w:iCs/>
                <w:lang w:eastAsia="en-GB"/>
              </w:rPr>
              <w:t>field descriptions</w:t>
            </w:r>
          </w:p>
        </w:tc>
      </w:tr>
      <w:tr w:rsidR="00BF596A" w14:paraId="522EEF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B457098"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Bssid</w:t>
            </w:r>
          </w:p>
          <w:p w14:paraId="61FD6C41" w14:textId="77777777" w:rsidR="00BF596A" w:rsidRDefault="005632DD">
            <w:pPr>
              <w:pStyle w:val="TAL"/>
              <w:rPr>
                <w:b/>
                <w:i/>
                <w:lang w:val="en-GB" w:eastAsia="sv-SE"/>
              </w:rPr>
            </w:pPr>
            <w:r>
              <w:rPr>
                <w:rFonts w:eastAsia="Malgun Gothic"/>
                <w:bCs/>
                <w:kern w:val="2"/>
                <w:lang w:val="en-GB" w:eastAsia="ko-KR"/>
              </w:rPr>
              <w:t>Basic Service Set Identifier (BSSID) defined in IEEE 802.11-2012 [50].</w:t>
            </w:r>
          </w:p>
        </w:tc>
      </w:tr>
      <w:tr w:rsidR="00BF596A" w14:paraId="09CA8860"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6DA02AB3"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Hessid</w:t>
            </w:r>
          </w:p>
          <w:p w14:paraId="34931648" w14:textId="77777777" w:rsidR="00BF596A" w:rsidRDefault="005632DD">
            <w:pPr>
              <w:pStyle w:val="TAL"/>
              <w:rPr>
                <w:b/>
                <w:i/>
                <w:lang w:val="en-GB" w:eastAsia="sv-SE"/>
              </w:rPr>
            </w:pPr>
            <w:r>
              <w:rPr>
                <w:rFonts w:eastAsia="Malgun Gothic"/>
                <w:bCs/>
                <w:kern w:val="2"/>
                <w:lang w:val="en-GB" w:eastAsia="ko-KR"/>
              </w:rPr>
              <w:t>Homogenous Extended Service Set Identifier (HESSID) defined in IEEE 802.11-2012 [50].</w:t>
            </w:r>
          </w:p>
        </w:tc>
      </w:tr>
      <w:tr w:rsidR="00BF596A" w14:paraId="66EB783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9DE718A" w14:textId="77777777" w:rsidR="00BF596A" w:rsidRDefault="005632DD">
            <w:pPr>
              <w:pStyle w:val="TAL"/>
              <w:rPr>
                <w:b/>
                <w:bCs/>
                <w:i/>
                <w:lang w:val="en-GB" w:eastAsia="en-GB"/>
              </w:rPr>
            </w:pPr>
            <w:r>
              <w:rPr>
                <w:b/>
                <w:i/>
                <w:lang w:val="en-GB" w:eastAsia="en-GB"/>
              </w:rPr>
              <w:t>rssiWLAN</w:t>
            </w:r>
          </w:p>
          <w:p w14:paraId="25B68A7C" w14:textId="77777777" w:rsidR="00BF596A" w:rsidRDefault="005632DD">
            <w:pPr>
              <w:pStyle w:val="TAL"/>
              <w:rPr>
                <w:b/>
                <w:i/>
                <w:lang w:val="en-GB" w:eastAsia="sv-SE"/>
              </w:rPr>
            </w:pPr>
            <w:r>
              <w:rPr>
                <w:lang w:val="en-GB" w:eastAsia="sv-SE"/>
              </w:rPr>
              <w:t>Measured WLAN RSSI result in dBm.</w:t>
            </w:r>
            <w:r>
              <w:rPr>
                <w:lang w:val="en-GB"/>
              </w:rPr>
              <w:t xml:space="preserve"> </w:t>
            </w:r>
            <w:r>
              <w:rPr>
                <w:rFonts w:eastAsia="Malgun Gothic"/>
                <w:bCs/>
                <w:kern w:val="2"/>
                <w:lang w:val="en-GB" w:eastAsia="ko-KR"/>
              </w:rPr>
              <w:t>The IE WLAN-RSSI-Range specifies the value range used in WLAN RSSI measurements and thresholds. Integer value for WLAN RSSI measurements is according to mapping table in TS 36.133 [40]. Value 0 corresponds to –infinity, value 1 to -100dBm, value 2 to -99dBm, and so on (i.e. in steps of 1dBm) until value 140, which corresponds to 39dBm, while value 141 corresponds to +infinity.</w:t>
            </w:r>
          </w:p>
        </w:tc>
      </w:tr>
      <w:tr w:rsidR="00BF596A" w14:paraId="33FE5553"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27070AF" w14:textId="77777777" w:rsidR="00BF596A" w:rsidRDefault="005632DD">
            <w:pPr>
              <w:pStyle w:val="TAL"/>
              <w:rPr>
                <w:b/>
                <w:i/>
                <w:lang w:val="en-GB" w:eastAsia="sv-SE"/>
              </w:rPr>
            </w:pPr>
            <w:r>
              <w:rPr>
                <w:b/>
                <w:i/>
                <w:lang w:val="en-GB" w:eastAsia="en-GB"/>
              </w:rPr>
              <w:t>rtt-</w:t>
            </w:r>
            <w:r>
              <w:rPr>
                <w:b/>
                <w:i/>
                <w:lang w:val="en-GB" w:eastAsia="sv-SE"/>
              </w:rPr>
              <w:t>WLAN</w:t>
            </w:r>
          </w:p>
          <w:p w14:paraId="5E9FD013" w14:textId="77777777" w:rsidR="00BF596A" w:rsidRDefault="005632DD">
            <w:pPr>
              <w:pStyle w:val="TAL"/>
              <w:rPr>
                <w:b/>
                <w:i/>
                <w:lang w:val="en-GB" w:eastAsia="sv-SE"/>
              </w:rPr>
            </w:pPr>
            <w:r>
              <w:rPr>
                <w:lang w:val="en-GB" w:eastAsia="sv-SE"/>
              </w:rPr>
              <w:t xml:space="preserve">This field provides the measured roundtrip time between the target device and WLAN AP and optionally the accuracy expressed as the standard deviation of the delay. Units for each of these are 1000ns, 100ns, 10ns, 1ns, and 0.1ns </w:t>
            </w:r>
            <w:r>
              <w:rPr>
                <w:lang w:val="en-GB" w:eastAsia="ko-KR"/>
              </w:rPr>
              <w:t>as defined in TS 37.355 [49]</w:t>
            </w:r>
            <w:r>
              <w:rPr>
                <w:lang w:val="en-GB" w:eastAsia="sv-SE"/>
              </w:rPr>
              <w:t>.</w:t>
            </w:r>
          </w:p>
        </w:tc>
      </w:tr>
      <w:tr w:rsidR="00BF596A" w14:paraId="1AD0AB9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F1C249F" w14:textId="77777777" w:rsidR="00BF596A" w:rsidRDefault="005632DD">
            <w:pPr>
              <w:pStyle w:val="TAL"/>
              <w:rPr>
                <w:b/>
                <w:i/>
                <w:lang w:val="en-GB" w:eastAsia="sv-SE"/>
              </w:rPr>
            </w:pPr>
            <w:r>
              <w:rPr>
                <w:b/>
                <w:i/>
                <w:lang w:val="en-GB" w:eastAsia="sv-SE"/>
              </w:rPr>
              <w:t>rttValue</w:t>
            </w:r>
          </w:p>
          <w:p w14:paraId="35B5CEF0" w14:textId="77777777" w:rsidR="00BF596A" w:rsidRDefault="005632DD">
            <w:pPr>
              <w:pStyle w:val="TAL"/>
              <w:rPr>
                <w:b/>
                <w:i/>
                <w:lang w:val="en-GB" w:eastAsia="sv-SE"/>
              </w:rPr>
            </w:pPr>
            <w:r>
              <w:rPr>
                <w:lang w:val="en-GB" w:eastAsia="sv-SE"/>
              </w:rPr>
              <w:t>This field specifies the Round Trip Time (RTT) measurement between the target device and WLAN AP in units given by the field rttUnits</w:t>
            </w:r>
            <w:r>
              <w:rPr>
                <w:lang w:val="en-GB" w:eastAsia="ko-KR"/>
              </w:rPr>
              <w:t xml:space="preserve"> as defined in TS 37.355 [49]</w:t>
            </w:r>
            <w:r>
              <w:rPr>
                <w:lang w:val="en-GB" w:eastAsia="sv-SE"/>
              </w:rPr>
              <w:t>.</w:t>
            </w:r>
          </w:p>
        </w:tc>
      </w:tr>
      <w:tr w:rsidR="00BF596A" w14:paraId="26B2131C"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253E153" w14:textId="77777777" w:rsidR="00BF596A" w:rsidRDefault="005632DD">
            <w:pPr>
              <w:pStyle w:val="TAL"/>
              <w:rPr>
                <w:b/>
                <w:i/>
                <w:lang w:val="en-GB" w:eastAsia="sv-SE"/>
              </w:rPr>
            </w:pPr>
            <w:r>
              <w:rPr>
                <w:b/>
                <w:i/>
                <w:lang w:val="en-GB" w:eastAsia="sv-SE"/>
              </w:rPr>
              <w:t>rttUnits</w:t>
            </w:r>
          </w:p>
          <w:p w14:paraId="76F817B3" w14:textId="77777777" w:rsidR="00BF596A" w:rsidRDefault="005632DD">
            <w:pPr>
              <w:pStyle w:val="TAL"/>
              <w:rPr>
                <w:b/>
                <w:i/>
                <w:lang w:val="en-GB" w:eastAsia="sv-SE"/>
              </w:rPr>
            </w:pPr>
            <w:r>
              <w:rPr>
                <w:lang w:val="en-GB" w:eastAsia="sv-SE"/>
              </w:rPr>
              <w:t xml:space="preserve">This field specifies the Units for the fields rttValue and rttAccuracy. The available Units are 1000ns, 100ns, 10ns, 1ns, and 0.1ns </w:t>
            </w:r>
            <w:r>
              <w:rPr>
                <w:lang w:val="en-GB" w:eastAsia="ko-KR"/>
              </w:rPr>
              <w:t>as defined in TS 37.355 [49]</w:t>
            </w:r>
            <w:r>
              <w:rPr>
                <w:lang w:val="en-GB" w:eastAsia="sv-SE"/>
              </w:rPr>
              <w:t>.</w:t>
            </w:r>
          </w:p>
        </w:tc>
      </w:tr>
      <w:tr w:rsidR="00BF596A" w14:paraId="6EC43B3D"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1893CE00" w14:textId="77777777" w:rsidR="00BF596A" w:rsidRDefault="005632DD">
            <w:pPr>
              <w:pStyle w:val="TAL"/>
              <w:rPr>
                <w:b/>
                <w:i/>
                <w:lang w:val="en-GB" w:eastAsia="sv-SE"/>
              </w:rPr>
            </w:pPr>
            <w:r>
              <w:rPr>
                <w:b/>
                <w:i/>
                <w:lang w:val="en-GB" w:eastAsia="sv-SE"/>
              </w:rPr>
              <w:t>rttAccuracy</w:t>
            </w:r>
          </w:p>
          <w:p w14:paraId="79528BA5" w14:textId="77777777" w:rsidR="00BF596A" w:rsidRDefault="005632DD">
            <w:pPr>
              <w:pStyle w:val="TAL"/>
              <w:rPr>
                <w:b/>
                <w:i/>
                <w:lang w:val="en-GB" w:eastAsia="sv-SE"/>
              </w:rPr>
            </w:pPr>
            <w:r>
              <w:rPr>
                <w:lang w:val="en-GB" w:eastAsia="sv-SE"/>
              </w:rPr>
              <w:t xml:space="preserve">This field provides the estimated accuracy of the provided rttValue expressed as the standard deviation in units given by the field rttUnits </w:t>
            </w:r>
            <w:r>
              <w:rPr>
                <w:lang w:val="en-GB" w:eastAsia="ko-KR"/>
              </w:rPr>
              <w:t>as defined in TS 37.355 [49]</w:t>
            </w:r>
            <w:r>
              <w:rPr>
                <w:lang w:val="en-GB" w:eastAsia="sv-SE"/>
              </w:rPr>
              <w:t>.</w:t>
            </w:r>
          </w:p>
        </w:tc>
      </w:tr>
      <w:tr w:rsidR="00BF596A" w14:paraId="6CC850D6"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79218E90" w14:textId="77777777" w:rsidR="00BF596A" w:rsidRDefault="005632DD">
            <w:pPr>
              <w:pStyle w:val="TAL"/>
              <w:keepNext w:val="0"/>
              <w:rPr>
                <w:rFonts w:eastAsia="Malgun Gothic"/>
                <w:b/>
                <w:bCs/>
                <w:i/>
                <w:kern w:val="2"/>
                <w:lang w:val="en-GB" w:eastAsia="ko-KR"/>
              </w:rPr>
            </w:pPr>
            <w:r>
              <w:rPr>
                <w:rFonts w:eastAsia="Malgun Gothic"/>
                <w:b/>
                <w:bCs/>
                <w:i/>
                <w:kern w:val="2"/>
                <w:lang w:val="en-GB" w:eastAsia="ko-KR"/>
              </w:rPr>
              <w:t>Ssid</w:t>
            </w:r>
          </w:p>
          <w:p w14:paraId="176730D0" w14:textId="77777777" w:rsidR="00BF596A" w:rsidRDefault="005632DD">
            <w:pPr>
              <w:pStyle w:val="TAL"/>
              <w:rPr>
                <w:b/>
                <w:i/>
                <w:lang w:val="en-GB" w:eastAsia="sv-SE"/>
              </w:rPr>
            </w:pPr>
            <w:r>
              <w:rPr>
                <w:rFonts w:eastAsia="Malgun Gothic"/>
                <w:bCs/>
                <w:kern w:val="2"/>
                <w:lang w:val="en-GB" w:eastAsia="ko-KR"/>
              </w:rPr>
              <w:t>Service Set Identifier (SSID) defined in IEEE 802.11-2012 [50].</w:t>
            </w:r>
          </w:p>
        </w:tc>
      </w:tr>
      <w:tr w:rsidR="00BF596A" w14:paraId="6041DB67"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5BD20133" w14:textId="77777777" w:rsidR="00BF596A" w:rsidRDefault="005632DD">
            <w:pPr>
              <w:pStyle w:val="TAL"/>
              <w:rPr>
                <w:b/>
                <w:i/>
                <w:lang w:val="en-GB" w:eastAsia="ko-KR"/>
              </w:rPr>
            </w:pPr>
            <w:r>
              <w:rPr>
                <w:b/>
                <w:i/>
                <w:lang w:val="en-GB" w:eastAsia="ko-KR"/>
              </w:rPr>
              <w:t>Wlan-Identifiers</w:t>
            </w:r>
          </w:p>
          <w:p w14:paraId="2284EB41" w14:textId="77777777" w:rsidR="00BF596A" w:rsidRDefault="005632DD">
            <w:pPr>
              <w:pStyle w:val="TAL"/>
              <w:rPr>
                <w:b/>
                <w:i/>
                <w:lang w:val="en-GB" w:eastAsia="sv-SE"/>
              </w:rPr>
            </w:pPr>
            <w:r>
              <w:rPr>
                <w:lang w:val="en-GB" w:eastAsia="ko-KR"/>
              </w:rPr>
              <w:t>Indicates the WLAN parameters used for identification of the WLAN for which the measurement results are applicable.</w:t>
            </w:r>
          </w:p>
        </w:tc>
      </w:tr>
    </w:tbl>
    <w:p w14:paraId="598AE07F" w14:textId="77777777" w:rsidR="00BF596A" w:rsidRDefault="00BF596A"/>
    <w:p w14:paraId="3FD35F6C" w14:textId="77777777" w:rsidR="00BF596A" w:rsidRDefault="005632DD">
      <w:pPr>
        <w:pStyle w:val="4"/>
        <w:rPr>
          <w:lang w:val="en-GB"/>
        </w:rPr>
      </w:pPr>
      <w:bookmarkStart w:id="1198" w:name="_Toc60777512"/>
      <w:bookmarkStart w:id="1199" w:name="_Toc83740469"/>
      <w:r>
        <w:rPr>
          <w:lang w:val="en-GB"/>
        </w:rPr>
        <w:t>–</w:t>
      </w:r>
      <w:r>
        <w:rPr>
          <w:lang w:val="en-GB"/>
        </w:rPr>
        <w:tab/>
      </w:r>
      <w:r>
        <w:rPr>
          <w:i/>
          <w:lang w:val="en-GB"/>
        </w:rPr>
        <w:t>OtherConfig</w:t>
      </w:r>
      <w:bookmarkEnd w:id="1198"/>
      <w:bookmarkEnd w:id="1199"/>
    </w:p>
    <w:p w14:paraId="2B0092AB" w14:textId="77777777" w:rsidR="00BF596A" w:rsidRDefault="005632DD">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50077B31" w14:textId="77777777" w:rsidR="00BF596A" w:rsidRDefault="005632DD">
      <w:pPr>
        <w:pStyle w:val="TH"/>
        <w:rPr>
          <w:bCs/>
          <w:i/>
          <w:iCs/>
          <w:lang w:val="en-GB"/>
        </w:rPr>
      </w:pPr>
      <w:r>
        <w:rPr>
          <w:bCs/>
          <w:i/>
          <w:iCs/>
          <w:lang w:val="en-GB"/>
        </w:rPr>
        <w:t xml:space="preserve">OtherConfig </w:t>
      </w:r>
      <w:r>
        <w:rPr>
          <w:bCs/>
          <w:iCs/>
          <w:lang w:val="en-GB"/>
        </w:rPr>
        <w:t>information element</w:t>
      </w:r>
    </w:p>
    <w:p w14:paraId="4A0DF52B" w14:textId="77777777" w:rsidR="00BF596A" w:rsidRDefault="005632DD">
      <w:pPr>
        <w:pStyle w:val="PL"/>
        <w:rPr>
          <w:color w:val="808080"/>
        </w:rPr>
      </w:pPr>
      <w:r>
        <w:rPr>
          <w:color w:val="808080"/>
        </w:rPr>
        <w:t>-- ASN1START</w:t>
      </w:r>
    </w:p>
    <w:p w14:paraId="148361D1" w14:textId="77777777" w:rsidR="00BF596A" w:rsidRDefault="005632DD">
      <w:pPr>
        <w:pStyle w:val="PL"/>
        <w:rPr>
          <w:color w:val="808080"/>
        </w:rPr>
      </w:pPr>
      <w:r>
        <w:rPr>
          <w:color w:val="808080"/>
        </w:rPr>
        <w:t>-- TAG-OTHERCONFIG-START</w:t>
      </w:r>
    </w:p>
    <w:p w14:paraId="0F4C57AF" w14:textId="77777777" w:rsidR="00BF596A" w:rsidRDefault="00BF596A">
      <w:pPr>
        <w:pStyle w:val="PL"/>
      </w:pPr>
    </w:p>
    <w:p w14:paraId="7ECC965C" w14:textId="77777777" w:rsidR="00BF596A" w:rsidRDefault="005632DD">
      <w:pPr>
        <w:pStyle w:val="PL"/>
      </w:pPr>
      <w:r>
        <w:t xml:space="preserve">OtherConfig ::=                 </w:t>
      </w:r>
      <w:r>
        <w:rPr>
          <w:color w:val="993366"/>
        </w:rPr>
        <w:t>SEQUENCE</w:t>
      </w:r>
      <w:r>
        <w:t xml:space="preserve"> {</w:t>
      </w:r>
    </w:p>
    <w:p w14:paraId="09B133B2" w14:textId="77777777" w:rsidR="00BF596A" w:rsidRDefault="005632DD">
      <w:pPr>
        <w:pStyle w:val="PL"/>
      </w:pPr>
      <w:r>
        <w:t xml:space="preserve">    delayBudgetReportingConfig  </w:t>
      </w:r>
      <w:r>
        <w:rPr>
          <w:color w:val="993366"/>
        </w:rPr>
        <w:t>CHOICE</w:t>
      </w:r>
      <w:r>
        <w:t>{</w:t>
      </w:r>
    </w:p>
    <w:p w14:paraId="6E18F945" w14:textId="77777777" w:rsidR="00BF596A" w:rsidRDefault="005632DD">
      <w:pPr>
        <w:pStyle w:val="PL"/>
      </w:pPr>
      <w:r>
        <w:t xml:space="preserve">        release                 </w:t>
      </w:r>
      <w:r>
        <w:rPr>
          <w:color w:val="993366"/>
        </w:rPr>
        <w:t>NULL</w:t>
      </w:r>
      <w:r>
        <w:t>,</w:t>
      </w:r>
    </w:p>
    <w:p w14:paraId="4F1FC274" w14:textId="77777777" w:rsidR="00BF596A" w:rsidRDefault="005632DD">
      <w:pPr>
        <w:pStyle w:val="PL"/>
      </w:pPr>
      <w:r>
        <w:t xml:space="preserve">        setup                   </w:t>
      </w:r>
      <w:r>
        <w:rPr>
          <w:color w:val="993366"/>
        </w:rPr>
        <w:t>SEQUENCE</w:t>
      </w:r>
      <w:r>
        <w:t>{</w:t>
      </w:r>
    </w:p>
    <w:p w14:paraId="1073B5AF" w14:textId="77777777" w:rsidR="00BF596A" w:rsidRDefault="005632DD">
      <w:pPr>
        <w:pStyle w:val="PL"/>
      </w:pPr>
      <w:r>
        <w:t xml:space="preserve">            delayBudgetReportingProhibitTimer   </w:t>
      </w:r>
      <w:r>
        <w:rPr>
          <w:color w:val="993366"/>
        </w:rPr>
        <w:t>ENUMERATED</w:t>
      </w:r>
      <w:r>
        <w:t xml:space="preserve"> {s0, s0dot4, s0dot8, s1dot6, s3, s6, s12, s30}</w:t>
      </w:r>
    </w:p>
    <w:p w14:paraId="420DB05F" w14:textId="77777777" w:rsidR="00BF596A" w:rsidRDefault="005632DD">
      <w:pPr>
        <w:pStyle w:val="PL"/>
      </w:pPr>
      <w:r>
        <w:lastRenderedPageBreak/>
        <w:t xml:space="preserve">        }</w:t>
      </w:r>
    </w:p>
    <w:p w14:paraId="22341663" w14:textId="77777777" w:rsidR="00BF596A" w:rsidRDefault="005632DD">
      <w:pPr>
        <w:pStyle w:val="PL"/>
        <w:rPr>
          <w:color w:val="808080"/>
        </w:rPr>
      </w:pPr>
      <w:r>
        <w:t xml:space="preserve">    }                                                                                                     </w:t>
      </w:r>
      <w:r>
        <w:rPr>
          <w:color w:val="993366"/>
        </w:rPr>
        <w:t>OPTIONAL</w:t>
      </w:r>
      <w:r>
        <w:t xml:space="preserve">        </w:t>
      </w:r>
      <w:r>
        <w:rPr>
          <w:color w:val="808080"/>
        </w:rPr>
        <w:t>-- Need M</w:t>
      </w:r>
    </w:p>
    <w:p w14:paraId="434BA0B1" w14:textId="77777777" w:rsidR="00BF596A" w:rsidRDefault="005632DD">
      <w:pPr>
        <w:pStyle w:val="PL"/>
      </w:pPr>
      <w:r>
        <w:t>}</w:t>
      </w:r>
    </w:p>
    <w:p w14:paraId="47608024" w14:textId="77777777" w:rsidR="00BF596A" w:rsidRDefault="00BF596A">
      <w:pPr>
        <w:pStyle w:val="PL"/>
      </w:pPr>
    </w:p>
    <w:p w14:paraId="5C20B6C0" w14:textId="77777777" w:rsidR="00BF596A" w:rsidRDefault="005632DD">
      <w:pPr>
        <w:pStyle w:val="PL"/>
      </w:pPr>
      <w:r>
        <w:t xml:space="preserve">OtherConfig-v1540 ::=           </w:t>
      </w:r>
      <w:r>
        <w:rPr>
          <w:color w:val="993366"/>
        </w:rPr>
        <w:t>SEQUENCE</w:t>
      </w:r>
      <w:r>
        <w:t xml:space="preserve"> {</w:t>
      </w:r>
    </w:p>
    <w:p w14:paraId="6E0FBD23" w14:textId="77777777" w:rsidR="00BF596A" w:rsidRDefault="005632DD">
      <w:pPr>
        <w:pStyle w:val="PL"/>
        <w:rPr>
          <w:color w:val="808080"/>
        </w:rPr>
      </w:pPr>
      <w:r>
        <w:t xml:space="preserve">    overheatingAssistanceConfig     SetupRelease {OverheatingAssistanceConfig}                            </w:t>
      </w:r>
      <w:r>
        <w:rPr>
          <w:color w:val="993366"/>
        </w:rPr>
        <w:t>OPTIONAL</w:t>
      </w:r>
      <w:r>
        <w:t xml:space="preserve">, </w:t>
      </w:r>
      <w:r>
        <w:rPr>
          <w:color w:val="808080"/>
        </w:rPr>
        <w:t>-- Need M</w:t>
      </w:r>
    </w:p>
    <w:p w14:paraId="6CD7DC4D" w14:textId="77777777" w:rsidR="00BF596A" w:rsidRDefault="005632DD">
      <w:pPr>
        <w:pStyle w:val="PL"/>
      </w:pPr>
      <w:r>
        <w:t xml:space="preserve">    ...</w:t>
      </w:r>
    </w:p>
    <w:p w14:paraId="302B6817" w14:textId="77777777" w:rsidR="00BF596A" w:rsidRDefault="005632DD">
      <w:pPr>
        <w:pStyle w:val="PL"/>
      </w:pPr>
      <w:r>
        <w:t>}</w:t>
      </w:r>
    </w:p>
    <w:p w14:paraId="0C450669" w14:textId="77777777" w:rsidR="00BF596A" w:rsidRDefault="005632DD">
      <w:pPr>
        <w:pStyle w:val="PL"/>
      </w:pPr>
      <w:r>
        <w:t xml:space="preserve">CandidateServingFreqListNR-r16 ::= </w:t>
      </w:r>
      <w:r>
        <w:rPr>
          <w:color w:val="993366"/>
        </w:rPr>
        <w:t>SEQUENCE</w:t>
      </w:r>
      <w:r>
        <w:t xml:space="preserve"> (</w:t>
      </w:r>
      <w:r>
        <w:rPr>
          <w:color w:val="993366"/>
        </w:rPr>
        <w:t>SIZE</w:t>
      </w:r>
      <w:r>
        <w:t xml:space="preserve"> (1..maxFreqIDC-r16))</w:t>
      </w:r>
      <w:r>
        <w:rPr>
          <w:color w:val="993366"/>
        </w:rPr>
        <w:t xml:space="preserve"> OF</w:t>
      </w:r>
      <w:r>
        <w:t xml:space="preserve"> ARFCN-ValueNR</w:t>
      </w:r>
    </w:p>
    <w:p w14:paraId="4F13ABA2" w14:textId="77777777" w:rsidR="00BF596A" w:rsidRDefault="00BF596A">
      <w:pPr>
        <w:pStyle w:val="PL"/>
      </w:pPr>
    </w:p>
    <w:p w14:paraId="40AC3640" w14:textId="77777777" w:rsidR="00BF596A" w:rsidRDefault="005632DD">
      <w:pPr>
        <w:pStyle w:val="PL"/>
      </w:pPr>
      <w:r>
        <w:t xml:space="preserve">OtherConfig-v1610 ::=                   </w:t>
      </w:r>
      <w:r>
        <w:rPr>
          <w:color w:val="993366"/>
        </w:rPr>
        <w:t>SEQUENCE</w:t>
      </w:r>
      <w:r>
        <w:t xml:space="preserve"> {</w:t>
      </w:r>
    </w:p>
    <w:p w14:paraId="29AA0B45" w14:textId="77777777" w:rsidR="00BF596A" w:rsidRDefault="005632DD">
      <w:pPr>
        <w:pStyle w:val="PL"/>
        <w:rPr>
          <w:color w:val="808080"/>
        </w:rPr>
      </w:pPr>
      <w:r>
        <w:t xml:space="preserve">    idc-AssistanceConfig-r16                SetupRelease {IDC-AssistanceConfig-r16}                       </w:t>
      </w:r>
      <w:r>
        <w:rPr>
          <w:color w:val="993366"/>
        </w:rPr>
        <w:t>OPTIONAL</w:t>
      </w:r>
      <w:r>
        <w:t xml:space="preserve">, </w:t>
      </w:r>
      <w:r>
        <w:rPr>
          <w:color w:val="808080"/>
        </w:rPr>
        <w:t>-- Need M</w:t>
      </w:r>
    </w:p>
    <w:p w14:paraId="7B7F1D9F" w14:textId="77777777" w:rsidR="00BF596A" w:rsidRDefault="005632DD">
      <w:pPr>
        <w:pStyle w:val="PL"/>
        <w:rPr>
          <w:color w:val="808080"/>
        </w:rPr>
      </w:pPr>
      <w:r>
        <w:t xml:space="preserve">    drx-PreferenceConfig-r16                SetupRelease {DRX-PreferenceConfig-r16}                       </w:t>
      </w:r>
      <w:r>
        <w:rPr>
          <w:color w:val="993366"/>
        </w:rPr>
        <w:t>OPTIONAL</w:t>
      </w:r>
      <w:r>
        <w:t xml:space="preserve">, </w:t>
      </w:r>
      <w:r>
        <w:rPr>
          <w:color w:val="808080"/>
        </w:rPr>
        <w:t>-- Need M</w:t>
      </w:r>
    </w:p>
    <w:p w14:paraId="56A04882" w14:textId="77777777" w:rsidR="00BF596A" w:rsidRDefault="005632DD">
      <w:pPr>
        <w:pStyle w:val="PL"/>
        <w:rPr>
          <w:color w:val="808080"/>
        </w:rPr>
      </w:pPr>
      <w:r>
        <w:t xml:space="preserve">    maxBW-PreferenceConfig-r16              SetupRelease {MaxBW-PreferenceConfig-r16}                     </w:t>
      </w:r>
      <w:r>
        <w:rPr>
          <w:color w:val="993366"/>
        </w:rPr>
        <w:t>OPTIONAL</w:t>
      </w:r>
      <w:r>
        <w:t xml:space="preserve">, </w:t>
      </w:r>
      <w:r>
        <w:rPr>
          <w:color w:val="808080"/>
        </w:rPr>
        <w:t>-- Need M</w:t>
      </w:r>
    </w:p>
    <w:p w14:paraId="5E0A84DB" w14:textId="77777777" w:rsidR="00BF596A" w:rsidRDefault="005632DD">
      <w:pPr>
        <w:pStyle w:val="PL"/>
        <w:rPr>
          <w:color w:val="808080"/>
        </w:rPr>
      </w:pPr>
      <w:r>
        <w:t xml:space="preserve">    maxCC-PreferenceConfig-r16              SetupRelease {MaxCC-PreferenceConfig-r16}                     </w:t>
      </w:r>
      <w:r>
        <w:rPr>
          <w:color w:val="993366"/>
        </w:rPr>
        <w:t>OPTIONAL</w:t>
      </w:r>
      <w:r>
        <w:t xml:space="preserve">, </w:t>
      </w:r>
      <w:r>
        <w:rPr>
          <w:color w:val="808080"/>
        </w:rPr>
        <w:t>-- Need M</w:t>
      </w:r>
    </w:p>
    <w:p w14:paraId="5497B966" w14:textId="77777777" w:rsidR="00BF596A" w:rsidRDefault="005632DD">
      <w:pPr>
        <w:pStyle w:val="PL"/>
        <w:rPr>
          <w:color w:val="808080"/>
        </w:rPr>
      </w:pPr>
      <w:r>
        <w:t xml:space="preserve">    maxMIMO-LayerPreferenceConfig-r16       SetupRelease {MaxMIMO-LayerPreferenceConfig-r16}              </w:t>
      </w:r>
      <w:r>
        <w:rPr>
          <w:color w:val="993366"/>
        </w:rPr>
        <w:t>OPTIONAL</w:t>
      </w:r>
      <w:r>
        <w:t xml:space="preserve">, </w:t>
      </w:r>
      <w:r>
        <w:rPr>
          <w:color w:val="808080"/>
        </w:rPr>
        <w:t>-- Need M</w:t>
      </w:r>
    </w:p>
    <w:p w14:paraId="5BB050D9" w14:textId="77777777" w:rsidR="00BF596A" w:rsidRDefault="005632DD">
      <w:pPr>
        <w:pStyle w:val="PL"/>
        <w:rPr>
          <w:color w:val="808080"/>
        </w:rPr>
      </w:pPr>
      <w:r>
        <w:t xml:space="preserve">    minSchedulingOffsetPreferenceConfig-r16 SetupRelease {MinSchedulingOffsetPreferenceConfig-r16}        </w:t>
      </w:r>
      <w:r>
        <w:rPr>
          <w:color w:val="993366"/>
        </w:rPr>
        <w:t>OPTIONAL</w:t>
      </w:r>
      <w:r>
        <w:t xml:space="preserve">, </w:t>
      </w:r>
      <w:r>
        <w:rPr>
          <w:color w:val="808080"/>
        </w:rPr>
        <w:t>-- Need M</w:t>
      </w:r>
    </w:p>
    <w:p w14:paraId="161A8A06" w14:textId="77777777" w:rsidR="00BF596A" w:rsidRDefault="005632DD">
      <w:pPr>
        <w:pStyle w:val="PL"/>
        <w:rPr>
          <w:color w:val="808080"/>
        </w:rPr>
      </w:pPr>
      <w:r>
        <w:t xml:space="preserve">    releasePreferenceConfig-r16             SetupRelease {ReleasePreferenceConfig-r16}                    </w:t>
      </w:r>
      <w:r>
        <w:rPr>
          <w:color w:val="993366"/>
        </w:rPr>
        <w:t>OPTIONAL</w:t>
      </w:r>
      <w:r>
        <w:t xml:space="preserve">, </w:t>
      </w:r>
      <w:r>
        <w:rPr>
          <w:color w:val="808080"/>
        </w:rPr>
        <w:t>-- Need M</w:t>
      </w:r>
    </w:p>
    <w:p w14:paraId="132DBEF5" w14:textId="77777777" w:rsidR="00BF596A" w:rsidRDefault="005632DD">
      <w:pPr>
        <w:pStyle w:val="PL"/>
        <w:rPr>
          <w:color w:val="808080"/>
        </w:rPr>
      </w:pPr>
      <w:r>
        <w:t xml:space="preserve">    referenceTimePreferenceReporting-r16    </w:t>
      </w:r>
      <w:r>
        <w:rPr>
          <w:color w:val="993366"/>
        </w:rPr>
        <w:t>ENUMERATED</w:t>
      </w:r>
      <w:r>
        <w:t xml:space="preserve"> {true}                                             </w:t>
      </w:r>
      <w:r>
        <w:rPr>
          <w:color w:val="993366"/>
        </w:rPr>
        <w:t>OPTIONAL</w:t>
      </w:r>
      <w:r>
        <w:t xml:space="preserve">,  </w:t>
      </w:r>
      <w:r>
        <w:rPr>
          <w:color w:val="808080"/>
        </w:rPr>
        <w:t>-- Need R</w:t>
      </w:r>
    </w:p>
    <w:p w14:paraId="5D036803" w14:textId="77777777" w:rsidR="00BF596A" w:rsidRDefault="005632DD">
      <w:pPr>
        <w:pStyle w:val="PL"/>
        <w:rPr>
          <w:color w:val="808080"/>
        </w:rPr>
      </w:pPr>
      <w:r>
        <w:t xml:space="preserve">    btNameList-r16                          SetupRelease {BT-NameList-r16}                                </w:t>
      </w:r>
      <w:r>
        <w:rPr>
          <w:color w:val="993366"/>
        </w:rPr>
        <w:t>OPTIONAL</w:t>
      </w:r>
      <w:r>
        <w:t xml:space="preserve">, </w:t>
      </w:r>
      <w:r>
        <w:rPr>
          <w:color w:val="808080"/>
        </w:rPr>
        <w:t>-- Need M</w:t>
      </w:r>
    </w:p>
    <w:p w14:paraId="66BA1EF8" w14:textId="77777777" w:rsidR="00BF596A" w:rsidRDefault="005632DD">
      <w:pPr>
        <w:pStyle w:val="PL"/>
        <w:rPr>
          <w:color w:val="808080"/>
        </w:rPr>
      </w:pPr>
      <w:r>
        <w:t xml:space="preserve">    wlanNameList-r16                        SetupRelease {WLAN-NameList-r16}                              </w:t>
      </w:r>
      <w:r>
        <w:rPr>
          <w:color w:val="993366"/>
        </w:rPr>
        <w:t>OPTIONAL</w:t>
      </w:r>
      <w:r>
        <w:t xml:space="preserve">, </w:t>
      </w:r>
      <w:r>
        <w:rPr>
          <w:color w:val="808080"/>
        </w:rPr>
        <w:t>-- Need M</w:t>
      </w:r>
    </w:p>
    <w:p w14:paraId="0D42EECE" w14:textId="77777777" w:rsidR="00BF596A" w:rsidRDefault="005632DD">
      <w:pPr>
        <w:pStyle w:val="PL"/>
        <w:rPr>
          <w:color w:val="808080"/>
        </w:rPr>
      </w:pPr>
      <w:r>
        <w:t xml:space="preserve">    sensorNameList-r16                      SetupRelease {Sensor-NameList-r16}                            </w:t>
      </w:r>
      <w:r>
        <w:rPr>
          <w:color w:val="993366"/>
        </w:rPr>
        <w:t>OPTIONAL</w:t>
      </w:r>
      <w:r>
        <w:t xml:space="preserve">, </w:t>
      </w:r>
      <w:r>
        <w:rPr>
          <w:color w:val="808080"/>
        </w:rPr>
        <w:t>-- Need M</w:t>
      </w:r>
    </w:p>
    <w:p w14:paraId="5BD01F17" w14:textId="77777777" w:rsidR="00BF596A" w:rsidRDefault="005632DD">
      <w:pPr>
        <w:pStyle w:val="PL"/>
        <w:rPr>
          <w:color w:val="808080"/>
        </w:rPr>
      </w:pPr>
      <w:r>
        <w:t xml:space="preserve">    obtainCommonLocation-r16                </w:t>
      </w:r>
      <w:r>
        <w:rPr>
          <w:color w:val="993366"/>
        </w:rPr>
        <w:t>ENUMERATED</w:t>
      </w:r>
      <w:r>
        <w:t xml:space="preserve"> {true}                                             </w:t>
      </w:r>
      <w:r>
        <w:rPr>
          <w:color w:val="993366"/>
        </w:rPr>
        <w:t>OPTIONAL</w:t>
      </w:r>
      <w:r>
        <w:t xml:space="preserve">,  </w:t>
      </w:r>
      <w:r>
        <w:rPr>
          <w:color w:val="808080"/>
        </w:rPr>
        <w:t>-- Need R</w:t>
      </w:r>
    </w:p>
    <w:p w14:paraId="5A458F6B" w14:textId="77777777" w:rsidR="00BF596A" w:rsidRDefault="005632DD">
      <w:pPr>
        <w:pStyle w:val="PL"/>
        <w:rPr>
          <w:color w:val="808080"/>
        </w:rPr>
      </w:pPr>
      <w:r>
        <w:t xml:space="preserve">    sl-AssistanceConfigNR-r16               </w:t>
      </w:r>
      <w:r>
        <w:rPr>
          <w:color w:val="993366"/>
        </w:rPr>
        <w:t>ENUMERATED</w:t>
      </w:r>
      <w:r>
        <w:t xml:space="preserve">{true}                                              </w:t>
      </w:r>
      <w:r>
        <w:rPr>
          <w:color w:val="993366"/>
        </w:rPr>
        <w:t>OPTIONAL</w:t>
      </w:r>
      <w:r>
        <w:t xml:space="preserve"> </w:t>
      </w:r>
      <w:r>
        <w:rPr>
          <w:color w:val="808080"/>
        </w:rPr>
        <w:t>-- Need R</w:t>
      </w:r>
    </w:p>
    <w:p w14:paraId="399BE273" w14:textId="77777777" w:rsidR="00BF596A" w:rsidRDefault="005632DD">
      <w:pPr>
        <w:pStyle w:val="PL"/>
      </w:pPr>
      <w:r>
        <w:t>}</w:t>
      </w:r>
    </w:p>
    <w:p w14:paraId="2C4B22CE" w14:textId="77777777" w:rsidR="00BF596A" w:rsidRDefault="00BF596A">
      <w:pPr>
        <w:pStyle w:val="PL"/>
      </w:pPr>
    </w:p>
    <w:p w14:paraId="5983082F" w14:textId="77777777" w:rsidR="00BF596A" w:rsidRDefault="005632DD">
      <w:pPr>
        <w:pStyle w:val="PL"/>
      </w:pPr>
      <w:r>
        <w:t xml:space="preserve">OverheatingAssistanceConfig ::= </w:t>
      </w:r>
      <w:r>
        <w:rPr>
          <w:color w:val="993366"/>
        </w:rPr>
        <w:t>SEQUENCE</w:t>
      </w:r>
      <w:r>
        <w:t xml:space="preserve"> {</w:t>
      </w:r>
    </w:p>
    <w:p w14:paraId="12DDDAA1" w14:textId="77777777" w:rsidR="00BF596A" w:rsidRDefault="005632DD">
      <w:pPr>
        <w:pStyle w:val="PL"/>
      </w:pPr>
      <w:r>
        <w:t xml:space="preserve">    overheatingIndicationProhibitTimer    </w:t>
      </w:r>
      <w:r>
        <w:rPr>
          <w:color w:val="993366"/>
        </w:rPr>
        <w:t>ENUMERATED</w:t>
      </w:r>
      <w:r>
        <w:t xml:space="preserve"> {s0, s0dot5, s1, s2, s5, s10, s20, s30,</w:t>
      </w:r>
    </w:p>
    <w:p w14:paraId="64190703" w14:textId="77777777" w:rsidR="00BF596A" w:rsidRDefault="005632DD">
      <w:pPr>
        <w:pStyle w:val="PL"/>
      </w:pPr>
      <w:r>
        <w:t xml:space="preserve">                                          s60, s90, s120, s300, s600, spare3, spare2, spare1}</w:t>
      </w:r>
    </w:p>
    <w:p w14:paraId="2F2EE498" w14:textId="77777777" w:rsidR="00BF596A" w:rsidRDefault="005632DD">
      <w:pPr>
        <w:pStyle w:val="PL"/>
      </w:pPr>
      <w:r>
        <w:t>}</w:t>
      </w:r>
    </w:p>
    <w:p w14:paraId="35046147" w14:textId="77777777" w:rsidR="00BF596A" w:rsidRDefault="00BF596A">
      <w:pPr>
        <w:pStyle w:val="PL"/>
      </w:pPr>
    </w:p>
    <w:p w14:paraId="0414B444" w14:textId="77777777" w:rsidR="00BF596A" w:rsidRDefault="005632DD">
      <w:pPr>
        <w:pStyle w:val="PL"/>
      </w:pPr>
      <w:r>
        <w:t xml:space="preserve">IDC-AssistanceConfig-r16 ::=    </w:t>
      </w:r>
      <w:r>
        <w:rPr>
          <w:color w:val="993366"/>
        </w:rPr>
        <w:t>SEQUENCE</w:t>
      </w:r>
      <w:r>
        <w:t xml:space="preserve"> {</w:t>
      </w:r>
    </w:p>
    <w:p w14:paraId="29545585" w14:textId="77777777" w:rsidR="00BF596A" w:rsidRDefault="005632DD">
      <w:pPr>
        <w:pStyle w:val="PL"/>
        <w:rPr>
          <w:color w:val="808080"/>
        </w:rPr>
      </w:pPr>
      <w:r>
        <w:t xml:space="preserve">    candidateServingFreqListNR-r16  CandidateServingFreqListNR-r16                     </w:t>
      </w:r>
      <w:r>
        <w:rPr>
          <w:color w:val="993366"/>
        </w:rPr>
        <w:t>OPTIONAL</w:t>
      </w:r>
      <w:r>
        <w:t xml:space="preserve">, </w:t>
      </w:r>
      <w:r>
        <w:rPr>
          <w:color w:val="808080"/>
        </w:rPr>
        <w:t>-- Need R</w:t>
      </w:r>
    </w:p>
    <w:p w14:paraId="2361875D" w14:textId="77777777" w:rsidR="00BF596A" w:rsidRDefault="005632DD">
      <w:pPr>
        <w:pStyle w:val="PL"/>
      </w:pPr>
      <w:r>
        <w:t xml:space="preserve">    ...</w:t>
      </w:r>
    </w:p>
    <w:p w14:paraId="6F92CF87" w14:textId="77777777" w:rsidR="00BF596A" w:rsidRDefault="005632DD">
      <w:pPr>
        <w:pStyle w:val="PL"/>
      </w:pPr>
      <w:r>
        <w:t>}</w:t>
      </w:r>
    </w:p>
    <w:p w14:paraId="6E305897" w14:textId="77777777" w:rsidR="00BF596A" w:rsidRDefault="00BF596A">
      <w:pPr>
        <w:pStyle w:val="PL"/>
      </w:pPr>
    </w:p>
    <w:p w14:paraId="4FC37E15" w14:textId="77777777" w:rsidR="00BF596A" w:rsidRDefault="005632DD">
      <w:pPr>
        <w:pStyle w:val="PL"/>
      </w:pPr>
      <w:r>
        <w:t xml:space="preserve">DRX-PreferenceConfig-r16 ::=          </w:t>
      </w:r>
      <w:r>
        <w:rPr>
          <w:color w:val="993366"/>
        </w:rPr>
        <w:t>SEQUENCE</w:t>
      </w:r>
      <w:r>
        <w:t xml:space="preserve"> {</w:t>
      </w:r>
    </w:p>
    <w:p w14:paraId="19C8D4C2" w14:textId="77777777" w:rsidR="00BF596A" w:rsidRDefault="005632DD">
      <w:pPr>
        <w:pStyle w:val="PL"/>
      </w:pPr>
      <w:r>
        <w:t xml:space="preserve">    drx-PreferenceProhibitTimer-r16       </w:t>
      </w:r>
      <w:r>
        <w:rPr>
          <w:color w:val="993366"/>
        </w:rPr>
        <w:t>ENUMERATED</w:t>
      </w:r>
      <w:r>
        <w:t xml:space="preserve"> {</w:t>
      </w:r>
    </w:p>
    <w:p w14:paraId="4896C3E2" w14:textId="77777777" w:rsidR="00BF596A" w:rsidRDefault="005632DD">
      <w:pPr>
        <w:pStyle w:val="PL"/>
      </w:pPr>
      <w:r>
        <w:t xml:space="preserve">                                              s0, s0dot5, s1, s2, s3, s4, s5, s6, s7,</w:t>
      </w:r>
    </w:p>
    <w:p w14:paraId="5AE591C9" w14:textId="77777777" w:rsidR="00BF596A" w:rsidRDefault="005632DD">
      <w:pPr>
        <w:pStyle w:val="PL"/>
      </w:pPr>
      <w:r>
        <w:t xml:space="preserve">                                              s8, s9, s10, s20, s30, spare2, spare1}</w:t>
      </w:r>
    </w:p>
    <w:p w14:paraId="3416C04F" w14:textId="77777777" w:rsidR="00BF596A" w:rsidRDefault="005632DD">
      <w:pPr>
        <w:pStyle w:val="PL"/>
      </w:pPr>
      <w:r>
        <w:t>}</w:t>
      </w:r>
    </w:p>
    <w:p w14:paraId="67DC6CF1" w14:textId="77777777" w:rsidR="00BF596A" w:rsidRDefault="00BF596A">
      <w:pPr>
        <w:pStyle w:val="PL"/>
      </w:pPr>
    </w:p>
    <w:p w14:paraId="0E4C3604" w14:textId="77777777" w:rsidR="00BF596A" w:rsidRDefault="005632DD">
      <w:pPr>
        <w:pStyle w:val="PL"/>
      </w:pPr>
      <w:r>
        <w:t xml:space="preserve">MaxBW-PreferenceConfig-r16 ::=        </w:t>
      </w:r>
      <w:r>
        <w:rPr>
          <w:color w:val="993366"/>
        </w:rPr>
        <w:t>SEQUENCE</w:t>
      </w:r>
      <w:r>
        <w:t xml:space="preserve"> {</w:t>
      </w:r>
    </w:p>
    <w:p w14:paraId="1CC0F07A" w14:textId="77777777" w:rsidR="00BF596A" w:rsidRDefault="005632DD">
      <w:pPr>
        <w:pStyle w:val="PL"/>
      </w:pPr>
      <w:r>
        <w:t xml:space="preserve">    maxBW-PreferenceProhibitTimer-r16     </w:t>
      </w:r>
      <w:r>
        <w:rPr>
          <w:color w:val="993366"/>
        </w:rPr>
        <w:t>ENUMERATED</w:t>
      </w:r>
      <w:r>
        <w:t xml:space="preserve"> {</w:t>
      </w:r>
    </w:p>
    <w:p w14:paraId="30D63490" w14:textId="77777777" w:rsidR="00BF596A" w:rsidRDefault="005632DD">
      <w:pPr>
        <w:pStyle w:val="PL"/>
      </w:pPr>
      <w:r>
        <w:t xml:space="preserve">                                              s0, s0dot5, s1, s2, s3, s4, s5, s6, s7,</w:t>
      </w:r>
    </w:p>
    <w:p w14:paraId="24AB53A7" w14:textId="77777777" w:rsidR="00BF596A" w:rsidRDefault="005632DD">
      <w:pPr>
        <w:pStyle w:val="PL"/>
      </w:pPr>
      <w:r>
        <w:t xml:space="preserve">                                              s8, s9, s10, s20, s30, spare2, spare1}</w:t>
      </w:r>
    </w:p>
    <w:p w14:paraId="5BB4F140" w14:textId="77777777" w:rsidR="00BF596A" w:rsidRDefault="005632DD">
      <w:pPr>
        <w:pStyle w:val="PL"/>
      </w:pPr>
      <w:r>
        <w:t>}</w:t>
      </w:r>
    </w:p>
    <w:p w14:paraId="47981E4F" w14:textId="77777777" w:rsidR="00BF596A" w:rsidRDefault="00BF596A">
      <w:pPr>
        <w:pStyle w:val="PL"/>
      </w:pPr>
    </w:p>
    <w:p w14:paraId="31CF926B" w14:textId="77777777" w:rsidR="00BF596A" w:rsidRDefault="005632DD">
      <w:pPr>
        <w:pStyle w:val="PL"/>
      </w:pPr>
      <w:r>
        <w:t xml:space="preserve">MaxCC-PreferenceConfig-r16 ::=        </w:t>
      </w:r>
      <w:r>
        <w:rPr>
          <w:color w:val="993366"/>
        </w:rPr>
        <w:t>SEQUENCE</w:t>
      </w:r>
      <w:r>
        <w:t xml:space="preserve"> {</w:t>
      </w:r>
    </w:p>
    <w:p w14:paraId="0330E4EC" w14:textId="77777777" w:rsidR="00BF596A" w:rsidRDefault="005632DD">
      <w:pPr>
        <w:pStyle w:val="PL"/>
      </w:pPr>
      <w:r>
        <w:t xml:space="preserve">    maxCC-PreferenceProhibitTimer-r16     </w:t>
      </w:r>
      <w:r>
        <w:rPr>
          <w:color w:val="993366"/>
        </w:rPr>
        <w:t>ENUMERATED</w:t>
      </w:r>
      <w:r>
        <w:t xml:space="preserve"> {</w:t>
      </w:r>
    </w:p>
    <w:p w14:paraId="05CAE13E" w14:textId="77777777" w:rsidR="00BF596A" w:rsidRDefault="005632DD">
      <w:pPr>
        <w:pStyle w:val="PL"/>
      </w:pPr>
      <w:r>
        <w:t xml:space="preserve">                                              s0, s0dot5, s1, s2, s3, s4, s5, s6, s7,</w:t>
      </w:r>
    </w:p>
    <w:p w14:paraId="532FC125" w14:textId="77777777" w:rsidR="00BF596A" w:rsidRDefault="005632DD">
      <w:pPr>
        <w:pStyle w:val="PL"/>
      </w:pPr>
      <w:r>
        <w:t xml:space="preserve">                                              s8, s9, s10, s20, s30, spare2, spare1}</w:t>
      </w:r>
    </w:p>
    <w:p w14:paraId="6A118D0F" w14:textId="77777777" w:rsidR="00BF596A" w:rsidRDefault="005632DD">
      <w:pPr>
        <w:pStyle w:val="PL"/>
      </w:pPr>
      <w:r>
        <w:lastRenderedPageBreak/>
        <w:t>}</w:t>
      </w:r>
    </w:p>
    <w:p w14:paraId="3E5D6732" w14:textId="77777777" w:rsidR="00BF596A" w:rsidRDefault="00BF596A">
      <w:pPr>
        <w:pStyle w:val="PL"/>
      </w:pPr>
    </w:p>
    <w:p w14:paraId="204CAE7A" w14:textId="77777777" w:rsidR="00BF596A" w:rsidRDefault="005632DD">
      <w:pPr>
        <w:pStyle w:val="PL"/>
      </w:pPr>
      <w:r>
        <w:t xml:space="preserve">MaxMIMO-LayerPreferenceConfig-r16 ::= </w:t>
      </w:r>
      <w:r>
        <w:rPr>
          <w:color w:val="993366"/>
        </w:rPr>
        <w:t>SEQUENCE</w:t>
      </w:r>
      <w:r>
        <w:t xml:space="preserve"> {</w:t>
      </w:r>
    </w:p>
    <w:p w14:paraId="38CE3279" w14:textId="77777777" w:rsidR="00BF596A" w:rsidRDefault="005632DD">
      <w:pPr>
        <w:pStyle w:val="PL"/>
      </w:pPr>
      <w:r>
        <w:t xml:space="preserve">    maxMIMO-LayerPreferenceProhibitTimer-r16 </w:t>
      </w:r>
      <w:r>
        <w:rPr>
          <w:color w:val="993366"/>
        </w:rPr>
        <w:t>ENUMERATED</w:t>
      </w:r>
      <w:r>
        <w:t xml:space="preserve"> {</w:t>
      </w:r>
    </w:p>
    <w:p w14:paraId="59730F9E" w14:textId="77777777" w:rsidR="00BF596A" w:rsidRDefault="005632DD">
      <w:pPr>
        <w:pStyle w:val="PL"/>
      </w:pPr>
      <w:r>
        <w:t xml:space="preserve">                                                 s0, s0dot5, s1, s2, s3, s4, s5, s6, s7,</w:t>
      </w:r>
    </w:p>
    <w:p w14:paraId="2E2AFB10" w14:textId="77777777" w:rsidR="00BF596A" w:rsidRDefault="005632DD">
      <w:pPr>
        <w:pStyle w:val="PL"/>
      </w:pPr>
      <w:r>
        <w:t xml:space="preserve">                                                 s8, s9, s10, s20, s30, spare2, spare1}</w:t>
      </w:r>
    </w:p>
    <w:p w14:paraId="41EE6669" w14:textId="77777777" w:rsidR="00BF596A" w:rsidRDefault="005632DD">
      <w:pPr>
        <w:pStyle w:val="PL"/>
      </w:pPr>
      <w:r>
        <w:t>}</w:t>
      </w:r>
    </w:p>
    <w:p w14:paraId="71DB9C90" w14:textId="77777777" w:rsidR="00BF596A" w:rsidRDefault="00BF596A">
      <w:pPr>
        <w:pStyle w:val="PL"/>
      </w:pPr>
    </w:p>
    <w:p w14:paraId="11123906" w14:textId="77777777" w:rsidR="00BF596A" w:rsidRDefault="005632DD">
      <w:pPr>
        <w:pStyle w:val="PL"/>
      </w:pPr>
      <w:r>
        <w:t xml:space="preserve">MinSchedulingOffsetPreferenceConfig-r16 ::=   </w:t>
      </w:r>
      <w:r>
        <w:rPr>
          <w:color w:val="993366"/>
        </w:rPr>
        <w:t>SEQUENCE</w:t>
      </w:r>
      <w:r>
        <w:t xml:space="preserve"> {</w:t>
      </w:r>
    </w:p>
    <w:p w14:paraId="032266A3" w14:textId="77777777" w:rsidR="00BF596A" w:rsidRDefault="005632DD">
      <w:pPr>
        <w:pStyle w:val="PL"/>
      </w:pPr>
      <w:r>
        <w:t xml:space="preserve">    minSchedulingOffsetPreferenceProhibitTimer-r16 </w:t>
      </w:r>
      <w:r>
        <w:rPr>
          <w:color w:val="993366"/>
        </w:rPr>
        <w:t>ENUMERATED</w:t>
      </w:r>
      <w:r>
        <w:t xml:space="preserve"> {</w:t>
      </w:r>
    </w:p>
    <w:p w14:paraId="59C82B51" w14:textId="77777777" w:rsidR="00BF596A" w:rsidRDefault="005632DD">
      <w:pPr>
        <w:pStyle w:val="PL"/>
      </w:pPr>
      <w:r>
        <w:t xml:space="preserve">                                                       s0, s0dot5, s1, s2, s3, s4, s5, s6, s7,</w:t>
      </w:r>
    </w:p>
    <w:p w14:paraId="6F32B3CB" w14:textId="77777777" w:rsidR="00BF596A" w:rsidRDefault="005632DD">
      <w:pPr>
        <w:pStyle w:val="PL"/>
      </w:pPr>
      <w:r>
        <w:t xml:space="preserve">                                                       s8, s9, s10, s20, s30, spare2, spare1}</w:t>
      </w:r>
    </w:p>
    <w:p w14:paraId="07285CC6" w14:textId="77777777" w:rsidR="00BF596A" w:rsidRDefault="005632DD">
      <w:pPr>
        <w:pStyle w:val="PL"/>
      </w:pPr>
      <w:r>
        <w:t>}</w:t>
      </w:r>
    </w:p>
    <w:p w14:paraId="327BCC4E" w14:textId="77777777" w:rsidR="00BF596A" w:rsidRDefault="00BF596A">
      <w:pPr>
        <w:pStyle w:val="PL"/>
      </w:pPr>
    </w:p>
    <w:p w14:paraId="5259A4E6" w14:textId="77777777" w:rsidR="00BF596A" w:rsidRDefault="005632DD">
      <w:pPr>
        <w:pStyle w:val="PL"/>
      </w:pPr>
      <w:r>
        <w:t xml:space="preserve">ReleasePreferenceConfig-r16 ::=       </w:t>
      </w:r>
      <w:r>
        <w:rPr>
          <w:color w:val="993366"/>
        </w:rPr>
        <w:t>SEQUENCE</w:t>
      </w:r>
      <w:r>
        <w:t xml:space="preserve"> {</w:t>
      </w:r>
    </w:p>
    <w:p w14:paraId="54180038" w14:textId="77777777" w:rsidR="00BF596A" w:rsidRDefault="005632DD">
      <w:pPr>
        <w:pStyle w:val="PL"/>
      </w:pPr>
      <w:r>
        <w:t xml:space="preserve">    releasePreferenceProhibitTimer-r16    </w:t>
      </w:r>
      <w:r>
        <w:rPr>
          <w:color w:val="993366"/>
        </w:rPr>
        <w:t>ENUMERATED</w:t>
      </w:r>
      <w:r>
        <w:t xml:space="preserve"> {</w:t>
      </w:r>
    </w:p>
    <w:p w14:paraId="37CD3711" w14:textId="77777777" w:rsidR="00BF596A" w:rsidRDefault="005632DD">
      <w:pPr>
        <w:pStyle w:val="PL"/>
      </w:pPr>
      <w:r>
        <w:t xml:space="preserve">                                              s0, s0dot5, s1, s2, s3, s4, s5, s6, s7,</w:t>
      </w:r>
    </w:p>
    <w:p w14:paraId="56C64F08" w14:textId="77777777" w:rsidR="00BF596A" w:rsidRDefault="005632DD">
      <w:pPr>
        <w:pStyle w:val="PL"/>
      </w:pPr>
      <w:r>
        <w:t xml:space="preserve">                                              s8, s9, s10, s20, s30, infinity, spare1},</w:t>
      </w:r>
    </w:p>
    <w:p w14:paraId="10D2C72B" w14:textId="77777777" w:rsidR="00BF596A" w:rsidRDefault="005632DD">
      <w:pPr>
        <w:pStyle w:val="PL"/>
        <w:rPr>
          <w:color w:val="808080"/>
        </w:rPr>
      </w:pPr>
      <w:r>
        <w:t xml:space="preserve">    connectedReporting                    </w:t>
      </w:r>
      <w:r>
        <w:rPr>
          <w:color w:val="993366"/>
        </w:rPr>
        <w:t>ENUMERATED</w:t>
      </w:r>
      <w:r>
        <w:t xml:space="preserve"> {true}                                               </w:t>
      </w:r>
      <w:r>
        <w:rPr>
          <w:color w:val="993366"/>
        </w:rPr>
        <w:t>OPTIONAL</w:t>
      </w:r>
      <w:r>
        <w:t xml:space="preserve">  </w:t>
      </w:r>
      <w:r>
        <w:rPr>
          <w:color w:val="808080"/>
        </w:rPr>
        <w:t>-- Need R</w:t>
      </w:r>
    </w:p>
    <w:p w14:paraId="012F6742" w14:textId="77777777" w:rsidR="00BF596A" w:rsidRDefault="005632DD">
      <w:pPr>
        <w:pStyle w:val="PL"/>
      </w:pPr>
      <w:r>
        <w:t>}</w:t>
      </w:r>
    </w:p>
    <w:p w14:paraId="12991004" w14:textId="77777777" w:rsidR="00BF596A" w:rsidRDefault="00BF596A">
      <w:pPr>
        <w:pStyle w:val="PL"/>
      </w:pPr>
    </w:p>
    <w:p w14:paraId="15083669" w14:textId="77777777" w:rsidR="00BF596A" w:rsidRDefault="005632DD">
      <w:pPr>
        <w:pStyle w:val="PL"/>
        <w:rPr>
          <w:color w:val="808080"/>
        </w:rPr>
      </w:pPr>
      <w:r>
        <w:rPr>
          <w:color w:val="808080"/>
        </w:rPr>
        <w:t>-- TAG-OTHERCONFIG-STOP</w:t>
      </w:r>
    </w:p>
    <w:p w14:paraId="771C07A9" w14:textId="77777777" w:rsidR="00BF596A" w:rsidRDefault="005632DD">
      <w:pPr>
        <w:pStyle w:val="PL"/>
        <w:rPr>
          <w:color w:val="808080"/>
        </w:rPr>
      </w:pPr>
      <w:r>
        <w:rPr>
          <w:color w:val="808080"/>
        </w:rPr>
        <w:t>-- ASN1STOP</w:t>
      </w:r>
    </w:p>
    <w:p w14:paraId="095ED8B8" w14:textId="77777777" w:rsidR="00BF596A" w:rsidRDefault="00BF596A"/>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C3C1F63"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6ACBF85" w14:textId="77777777" w:rsidR="00BF596A" w:rsidRDefault="005632DD">
            <w:pPr>
              <w:pStyle w:val="TAH"/>
              <w:rPr>
                <w:lang w:eastAsia="en-GB"/>
              </w:rPr>
            </w:pPr>
            <w:r>
              <w:rPr>
                <w:i/>
                <w:lang w:eastAsia="en-GB"/>
              </w:rPr>
              <w:lastRenderedPageBreak/>
              <w:t>OtherConfig</w:t>
            </w:r>
            <w:r>
              <w:rPr>
                <w:iCs/>
                <w:lang w:eastAsia="en-GB"/>
              </w:rPr>
              <w:t xml:space="preserve"> field descriptions</w:t>
            </w:r>
          </w:p>
        </w:tc>
      </w:tr>
      <w:tr w:rsidR="00BF596A" w14:paraId="313F036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98D2382" w14:textId="77777777" w:rsidR="00BF596A" w:rsidRDefault="005632DD">
            <w:pPr>
              <w:pStyle w:val="TAL"/>
              <w:rPr>
                <w:b/>
                <w:bCs/>
                <w:i/>
                <w:iCs/>
                <w:lang w:val="en-GB" w:eastAsia="sv-SE"/>
              </w:rPr>
            </w:pPr>
            <w:r>
              <w:rPr>
                <w:b/>
                <w:bCs/>
                <w:i/>
                <w:iCs/>
                <w:lang w:val="en-GB" w:eastAsia="sv-SE"/>
              </w:rPr>
              <w:t>candidateServingFreqListNR</w:t>
            </w:r>
          </w:p>
          <w:p w14:paraId="26980686" w14:textId="77777777" w:rsidR="00BF596A" w:rsidRDefault="005632DD">
            <w:pPr>
              <w:pStyle w:val="TAL"/>
              <w:rPr>
                <w:lang w:val="en-GB"/>
              </w:rPr>
            </w:pPr>
            <w:r>
              <w:rPr>
                <w:rFonts w:eastAsia="Yu Mincho"/>
                <w:lang w:val="en-GB"/>
              </w:rPr>
              <w:t>Indicates for each candidate NR serving cells, the center frequency around which UE is requested to report IDC issues.</w:t>
            </w:r>
          </w:p>
        </w:tc>
      </w:tr>
      <w:tr w:rsidR="00BF596A" w14:paraId="0772BE4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972F750" w14:textId="77777777" w:rsidR="00BF596A" w:rsidRDefault="005632DD">
            <w:pPr>
              <w:pStyle w:val="TAL"/>
              <w:rPr>
                <w:b/>
                <w:i/>
                <w:lang w:val="en-GB"/>
              </w:rPr>
            </w:pPr>
            <w:r>
              <w:rPr>
                <w:b/>
                <w:i/>
                <w:lang w:val="en-GB"/>
              </w:rPr>
              <w:t>connectedReporting</w:t>
            </w:r>
          </w:p>
          <w:p w14:paraId="2A8690EE" w14:textId="77777777" w:rsidR="00BF596A" w:rsidRDefault="005632DD">
            <w:pPr>
              <w:pStyle w:val="TAL"/>
              <w:rPr>
                <w:b/>
                <w:bCs/>
                <w:i/>
                <w:iCs/>
                <w:lang w:val="en-GB" w:eastAsia="sv-SE"/>
              </w:rPr>
            </w:pPr>
            <w:r>
              <w:rPr>
                <w:lang w:val="en-GB"/>
              </w:rPr>
              <w:t>Indicates that the UE can report a preference to remain in RRC_CONNECTED state following a report to leave RRC_CONNECTED state. If absent, the UE cannot report a preference to stay in RRC_CONNECTED state.</w:t>
            </w:r>
          </w:p>
        </w:tc>
      </w:tr>
      <w:tr w:rsidR="00BF596A" w14:paraId="7F1A6D7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7FA45AA" w14:textId="77777777" w:rsidR="00BF596A" w:rsidRDefault="005632DD">
            <w:pPr>
              <w:pStyle w:val="TAL"/>
              <w:rPr>
                <w:b/>
                <w:bCs/>
                <w:i/>
                <w:lang w:val="en-GB" w:eastAsia="en-GB"/>
              </w:rPr>
            </w:pPr>
            <w:r>
              <w:rPr>
                <w:b/>
                <w:bCs/>
                <w:i/>
                <w:lang w:val="en-GB" w:eastAsia="en-GB"/>
              </w:rPr>
              <w:t>delayBudgetReportingProhibitTimer</w:t>
            </w:r>
          </w:p>
          <w:p w14:paraId="374F7A7A" w14:textId="77777777" w:rsidR="00BF596A" w:rsidRDefault="005632DD">
            <w:pPr>
              <w:pStyle w:val="TAL"/>
              <w:rPr>
                <w:b/>
                <w:bCs/>
                <w:i/>
                <w:lang w:val="en-GB" w:eastAsia="en-GB"/>
              </w:rPr>
            </w:pPr>
            <w:r>
              <w:rPr>
                <w:bCs/>
                <w:lang w:val="en-GB" w:eastAsia="en-GB"/>
              </w:rPr>
              <w:t xml:space="preserve">Prohibit timer for delay budget reporting. Value in seconds. Value </w:t>
            </w:r>
            <w:r>
              <w:rPr>
                <w:i/>
                <w:lang w:val="en-GB" w:eastAsia="sv-SE"/>
              </w:rPr>
              <w:t>s0</w:t>
            </w:r>
            <w:r>
              <w:rPr>
                <w:bCs/>
                <w:lang w:val="en-GB" w:eastAsia="en-GB"/>
              </w:rPr>
              <w:t xml:space="preserve"> means prohibit timer is set to 0 seconds, value </w:t>
            </w:r>
            <w:r>
              <w:rPr>
                <w:i/>
                <w:lang w:val="en-GB" w:eastAsia="sv-SE"/>
              </w:rPr>
              <w:t>s0dot4</w:t>
            </w:r>
            <w:r>
              <w:rPr>
                <w:bCs/>
                <w:lang w:val="en-GB" w:eastAsia="en-GB"/>
              </w:rPr>
              <w:t xml:space="preserve"> means prohibit timer is set to 0.4 seconds, and so on.</w:t>
            </w:r>
          </w:p>
        </w:tc>
      </w:tr>
      <w:tr w:rsidR="00BF596A" w14:paraId="00B7863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3E74614" w14:textId="77777777" w:rsidR="00BF596A" w:rsidRDefault="005632DD">
            <w:pPr>
              <w:pStyle w:val="TAL"/>
              <w:rPr>
                <w:b/>
                <w:i/>
                <w:lang w:val="en-GB" w:eastAsia="sv-SE"/>
              </w:rPr>
            </w:pPr>
            <w:r>
              <w:rPr>
                <w:b/>
                <w:i/>
                <w:lang w:val="en-GB" w:eastAsia="sv-SE"/>
              </w:rPr>
              <w:t>drx-PreferenceConfig</w:t>
            </w:r>
          </w:p>
          <w:p w14:paraId="4A7835DF" w14:textId="77777777" w:rsidR="00BF596A" w:rsidRDefault="005632DD">
            <w:pPr>
              <w:pStyle w:val="TAL"/>
              <w:rPr>
                <w:b/>
                <w:bCs/>
                <w:i/>
                <w:lang w:val="en-GB" w:eastAsia="en-GB"/>
              </w:rPr>
            </w:pPr>
            <w:r>
              <w:rPr>
                <w:lang w:val="en-GB" w:eastAsia="sv-SE"/>
              </w:rPr>
              <w:t>Configuration for the UE to report assistance information to inform the gNB about the UE's DRX preferences for power saving.</w:t>
            </w:r>
          </w:p>
        </w:tc>
      </w:tr>
      <w:tr w:rsidR="00BF596A" w14:paraId="5580C55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A52D39" w14:textId="77777777" w:rsidR="00BF596A" w:rsidRDefault="005632DD">
            <w:pPr>
              <w:pStyle w:val="TAL"/>
              <w:rPr>
                <w:b/>
                <w:i/>
                <w:lang w:val="en-GB" w:eastAsia="sv-SE"/>
              </w:rPr>
            </w:pPr>
            <w:r>
              <w:rPr>
                <w:b/>
                <w:i/>
                <w:lang w:val="en-GB" w:eastAsia="sv-SE"/>
              </w:rPr>
              <w:t>drx-PreferenceProhibitTimer</w:t>
            </w:r>
          </w:p>
          <w:p w14:paraId="2AC4A87E" w14:textId="77777777" w:rsidR="00BF596A" w:rsidRDefault="005632DD">
            <w:pPr>
              <w:pStyle w:val="TAL"/>
              <w:rPr>
                <w:b/>
                <w:bCs/>
                <w:i/>
                <w:lang w:val="en-GB" w:eastAsia="en-GB"/>
              </w:rPr>
            </w:pPr>
            <w:r>
              <w:rPr>
                <w:lang w:val="en-GB" w:eastAsia="sv-SE"/>
              </w:rPr>
              <w:t xml:space="preserve">Prohibit timer for DRX preferences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E6AA27F" w14:textId="77777777">
        <w:trPr>
          <w:cantSplit/>
          <w:trHeight w:val="369"/>
          <w:tblHeader/>
        </w:trPr>
        <w:tc>
          <w:tcPr>
            <w:tcW w:w="14310" w:type="dxa"/>
            <w:tcBorders>
              <w:top w:val="single" w:sz="4" w:space="0" w:color="auto"/>
              <w:left w:val="single" w:sz="4" w:space="0" w:color="auto"/>
              <w:bottom w:val="single" w:sz="4" w:space="0" w:color="auto"/>
              <w:right w:val="single" w:sz="4" w:space="0" w:color="auto"/>
            </w:tcBorders>
          </w:tcPr>
          <w:p w14:paraId="4820BCAB" w14:textId="77777777" w:rsidR="00BF596A" w:rsidRDefault="005632DD">
            <w:pPr>
              <w:pStyle w:val="TAL"/>
              <w:rPr>
                <w:b/>
                <w:i/>
                <w:lang w:val="en-GB" w:eastAsia="sv-SE"/>
              </w:rPr>
            </w:pPr>
            <w:r>
              <w:rPr>
                <w:b/>
                <w:i/>
                <w:lang w:val="en-GB" w:eastAsia="sv-SE"/>
              </w:rPr>
              <w:t>idc-AssistanceConfig</w:t>
            </w:r>
          </w:p>
          <w:p w14:paraId="2AF2C48A" w14:textId="77777777" w:rsidR="00BF596A" w:rsidRDefault="005632DD">
            <w:pPr>
              <w:pStyle w:val="TAL"/>
              <w:rPr>
                <w:b/>
                <w:bCs/>
                <w:i/>
                <w:lang w:val="en-GB" w:eastAsia="en-GB"/>
              </w:rPr>
            </w:pPr>
            <w:r>
              <w:rPr>
                <w:lang w:val="en-GB" w:eastAsia="sv-SE"/>
              </w:rPr>
              <w:t>Configuration for the UE to report assistance information to inform the gNB about UE detected IDC problem.</w:t>
            </w:r>
          </w:p>
        </w:tc>
      </w:tr>
      <w:tr w:rsidR="00BF596A" w14:paraId="29FDEA8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BE8BD1A" w14:textId="77777777" w:rsidR="00BF596A" w:rsidRDefault="005632DD">
            <w:pPr>
              <w:pStyle w:val="TAL"/>
              <w:rPr>
                <w:b/>
                <w:i/>
                <w:lang w:val="en-GB" w:eastAsia="sv-SE"/>
              </w:rPr>
            </w:pPr>
            <w:r>
              <w:rPr>
                <w:b/>
                <w:i/>
                <w:lang w:val="en-GB" w:eastAsia="sv-SE"/>
              </w:rPr>
              <w:t>maxBW-PreferenceConfig</w:t>
            </w:r>
          </w:p>
          <w:p w14:paraId="4AAB558D" w14:textId="77777777" w:rsidR="00BF596A" w:rsidRDefault="005632DD">
            <w:pPr>
              <w:pStyle w:val="TAL"/>
              <w:rPr>
                <w:b/>
                <w:bCs/>
                <w:i/>
                <w:lang w:val="en-GB" w:eastAsia="en-GB"/>
              </w:rPr>
            </w:pPr>
            <w:r>
              <w:rPr>
                <w:lang w:val="en-GB" w:eastAsia="sv-SE"/>
              </w:rPr>
              <w:t>Configuration for the UE to report assistance information to inform the gNB about the UE's preferred bandwidth for power saving.</w:t>
            </w:r>
          </w:p>
        </w:tc>
      </w:tr>
      <w:tr w:rsidR="00BF596A" w14:paraId="19C77F0D"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D1AEA87" w14:textId="77777777" w:rsidR="00BF596A" w:rsidRDefault="005632DD">
            <w:pPr>
              <w:pStyle w:val="TAL"/>
              <w:rPr>
                <w:b/>
                <w:i/>
                <w:lang w:val="en-GB" w:eastAsia="sv-SE"/>
              </w:rPr>
            </w:pPr>
            <w:r>
              <w:rPr>
                <w:b/>
                <w:i/>
                <w:lang w:val="en-GB" w:eastAsia="sv-SE"/>
              </w:rPr>
              <w:t>maxBW-PreferenceProhibitTimer</w:t>
            </w:r>
          </w:p>
          <w:p w14:paraId="5CA3FA55" w14:textId="77777777" w:rsidR="00BF596A" w:rsidRDefault="005632DD">
            <w:pPr>
              <w:pStyle w:val="TAL"/>
              <w:rPr>
                <w:b/>
                <w:bCs/>
                <w:i/>
                <w:lang w:val="en-GB" w:eastAsia="en-GB"/>
              </w:rPr>
            </w:pPr>
            <w:r>
              <w:rPr>
                <w:lang w:val="en-GB" w:eastAsia="sv-SE"/>
              </w:rPr>
              <w:t xml:space="preserve">Prohibit timer for preferred bandwidth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75F639E"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561C5FB" w14:textId="77777777" w:rsidR="00BF596A" w:rsidRDefault="005632DD">
            <w:pPr>
              <w:pStyle w:val="TAL"/>
              <w:rPr>
                <w:b/>
                <w:i/>
                <w:lang w:val="en-GB" w:eastAsia="sv-SE"/>
              </w:rPr>
            </w:pPr>
            <w:r>
              <w:rPr>
                <w:b/>
                <w:i/>
                <w:lang w:val="en-GB" w:eastAsia="sv-SE"/>
              </w:rPr>
              <w:t>maxCC-PreferenceConfig</w:t>
            </w:r>
          </w:p>
          <w:p w14:paraId="62F4E0C2"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carriers for power saving.</w:t>
            </w:r>
          </w:p>
        </w:tc>
      </w:tr>
      <w:tr w:rsidR="00BF596A" w14:paraId="0321703F"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7D88E0" w14:textId="77777777" w:rsidR="00BF596A" w:rsidRDefault="005632DD">
            <w:pPr>
              <w:pStyle w:val="TAL"/>
              <w:rPr>
                <w:b/>
                <w:i/>
                <w:lang w:val="en-GB" w:eastAsia="sv-SE"/>
              </w:rPr>
            </w:pPr>
            <w:r>
              <w:rPr>
                <w:b/>
                <w:i/>
                <w:lang w:val="en-GB" w:eastAsia="sv-SE"/>
              </w:rPr>
              <w:t>maxCC-PreferenceProhibitTimer</w:t>
            </w:r>
          </w:p>
          <w:p w14:paraId="57F8E977" w14:textId="77777777" w:rsidR="00BF596A" w:rsidRDefault="005632DD">
            <w:pPr>
              <w:pStyle w:val="TAL"/>
              <w:rPr>
                <w:b/>
                <w:bCs/>
                <w:i/>
                <w:lang w:val="en-GB" w:eastAsia="en-GB"/>
              </w:rPr>
            </w:pPr>
            <w:r>
              <w:rPr>
                <w:lang w:val="en-GB" w:eastAsia="sv-SE"/>
              </w:rPr>
              <w:t xml:space="preserve">Prohibit timer for preferred number of carriers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6A6DD331"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4DBD796" w14:textId="77777777" w:rsidR="00BF596A" w:rsidRDefault="005632DD">
            <w:pPr>
              <w:pStyle w:val="TAL"/>
              <w:rPr>
                <w:b/>
                <w:i/>
                <w:lang w:val="en-GB" w:eastAsia="sv-SE"/>
              </w:rPr>
            </w:pPr>
            <w:r>
              <w:rPr>
                <w:b/>
                <w:i/>
                <w:lang w:val="en-GB" w:eastAsia="sv-SE"/>
              </w:rPr>
              <w:t>maxMIMO-LayerPreferenceConfig</w:t>
            </w:r>
          </w:p>
          <w:p w14:paraId="70EA5FE5" w14:textId="77777777" w:rsidR="00BF596A" w:rsidRDefault="005632DD">
            <w:pPr>
              <w:pStyle w:val="TAL"/>
              <w:rPr>
                <w:b/>
                <w:bCs/>
                <w:i/>
                <w:lang w:val="en-GB" w:eastAsia="en-GB"/>
              </w:rPr>
            </w:pPr>
            <w:r>
              <w:rPr>
                <w:lang w:val="en-GB" w:eastAsia="sv-SE"/>
              </w:rPr>
              <w:t>Configuration for the UE to report assistance information to inform the gNB about the UE's preferred number of MIMO layers for power saving.</w:t>
            </w:r>
          </w:p>
        </w:tc>
      </w:tr>
      <w:tr w:rsidR="00BF596A" w14:paraId="3D01B038"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24BFA83" w14:textId="77777777" w:rsidR="00BF596A" w:rsidRDefault="005632DD">
            <w:pPr>
              <w:pStyle w:val="TAL"/>
              <w:rPr>
                <w:b/>
                <w:i/>
                <w:lang w:val="en-GB" w:eastAsia="sv-SE"/>
              </w:rPr>
            </w:pPr>
            <w:r>
              <w:rPr>
                <w:b/>
                <w:i/>
                <w:lang w:val="en-GB" w:eastAsia="sv-SE"/>
              </w:rPr>
              <w:t>maxMIMO-LayerPreferenceProhibitTimer</w:t>
            </w:r>
          </w:p>
          <w:p w14:paraId="07D622CC" w14:textId="77777777" w:rsidR="00BF596A" w:rsidRDefault="005632DD">
            <w:pPr>
              <w:pStyle w:val="TAL"/>
              <w:rPr>
                <w:b/>
                <w:bCs/>
                <w:i/>
                <w:lang w:val="en-GB" w:eastAsia="en-GB"/>
              </w:rPr>
            </w:pPr>
            <w:r>
              <w:rPr>
                <w:lang w:val="en-GB" w:eastAsia="sv-SE"/>
              </w:rPr>
              <w:t xml:space="preserve">Prohibit timer for preferred number of number of MIMO layers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38B2168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04D23275" w14:textId="77777777" w:rsidR="00BF596A" w:rsidRDefault="005632DD">
            <w:pPr>
              <w:pStyle w:val="TAL"/>
              <w:rPr>
                <w:b/>
                <w:i/>
                <w:lang w:val="en-GB" w:eastAsia="sv-SE"/>
              </w:rPr>
            </w:pPr>
            <w:r>
              <w:rPr>
                <w:b/>
                <w:i/>
                <w:lang w:val="en-GB" w:eastAsia="sv-SE"/>
              </w:rPr>
              <w:t>minSchedulingOffsetPreferenceConfig</w:t>
            </w:r>
          </w:p>
          <w:p w14:paraId="0EE66B61" w14:textId="77777777" w:rsidR="00BF596A" w:rsidRDefault="005632DD">
            <w:pPr>
              <w:pStyle w:val="TAL"/>
              <w:rPr>
                <w:b/>
                <w:i/>
                <w:lang w:val="en-GB" w:eastAsia="sv-SE"/>
              </w:rPr>
            </w:pPr>
            <w:r>
              <w:rPr>
                <w:lang w:val="en-GB" w:eastAsia="sv-SE"/>
              </w:rPr>
              <w:t xml:space="preserve">Configuration for the UE to report assistance information to inform the gNB about the UE's preferred </w:t>
            </w:r>
            <w:r>
              <w:rPr>
                <w:i/>
                <w:lang w:val="en-GB" w:eastAsia="sv-SE"/>
              </w:rPr>
              <w:t>minimumSchedulingOffset</w:t>
            </w:r>
            <w:r>
              <w:rPr>
                <w:lang w:val="en-GB" w:eastAsia="sv-SE"/>
              </w:rPr>
              <w:t xml:space="preserve"> value for cross-slot scheduling for power saving.</w:t>
            </w:r>
          </w:p>
        </w:tc>
      </w:tr>
      <w:tr w:rsidR="00BF596A" w14:paraId="1F922030"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2317B614" w14:textId="77777777" w:rsidR="00BF596A" w:rsidRDefault="005632DD">
            <w:pPr>
              <w:pStyle w:val="TAL"/>
              <w:rPr>
                <w:b/>
                <w:i/>
                <w:lang w:val="en-GB" w:eastAsia="sv-SE"/>
              </w:rPr>
            </w:pPr>
            <w:r>
              <w:rPr>
                <w:b/>
                <w:i/>
                <w:lang w:val="en-GB" w:eastAsia="sv-SE"/>
              </w:rPr>
              <w:t>minSchedulingOffsetPreferenceProhibitTimer</w:t>
            </w:r>
          </w:p>
          <w:p w14:paraId="5FB0E01A" w14:textId="77777777" w:rsidR="00BF596A" w:rsidRDefault="005632DD">
            <w:pPr>
              <w:pStyle w:val="TAL"/>
              <w:rPr>
                <w:b/>
                <w:i/>
                <w:lang w:val="en-GB" w:eastAsia="sv-SE"/>
              </w:rPr>
            </w:pPr>
            <w:r>
              <w:rPr>
                <w:lang w:val="en-GB" w:eastAsia="sv-SE"/>
              </w:rPr>
              <w:t xml:space="preserve">Prohibit timer for preferred </w:t>
            </w:r>
            <w:r>
              <w:rPr>
                <w:i/>
                <w:lang w:val="en-GB" w:eastAsia="sv-SE"/>
              </w:rPr>
              <w:t>minimumSchedulingOffset</w:t>
            </w:r>
            <w:r>
              <w:rPr>
                <w:lang w:val="en-GB" w:eastAsia="sv-SE"/>
              </w:rPr>
              <w:t xml:space="preserv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7937A27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43E983A4" w14:textId="77777777" w:rsidR="00BF596A" w:rsidRDefault="005632DD">
            <w:pPr>
              <w:pStyle w:val="TAL"/>
              <w:rPr>
                <w:b/>
                <w:bCs/>
                <w:i/>
                <w:lang w:val="en-GB" w:eastAsia="en-GB"/>
              </w:rPr>
            </w:pPr>
            <w:r>
              <w:rPr>
                <w:b/>
                <w:bCs/>
                <w:i/>
                <w:lang w:val="en-GB" w:eastAsia="en-GB"/>
              </w:rPr>
              <w:t>obtainCommonLocation</w:t>
            </w:r>
          </w:p>
          <w:p w14:paraId="706BF8E0" w14:textId="77777777" w:rsidR="00BF596A" w:rsidRDefault="005632DD">
            <w:pPr>
              <w:pStyle w:val="TAL"/>
              <w:rPr>
                <w:b/>
                <w:i/>
                <w:lang w:val="en-GB" w:eastAsia="sv-SE"/>
              </w:rPr>
            </w:pPr>
            <w:r>
              <w:rPr>
                <w:bCs/>
                <w:lang w:val="en-GB" w:eastAsia="en-GB"/>
              </w:rPr>
              <w:t xml:space="preserve">Requests the UE to attempt to have detailed location information available using GNSS. NR configures the field if </w:t>
            </w:r>
            <w:r>
              <w:rPr>
                <w:bCs/>
                <w:i/>
                <w:lang w:val="en-GB" w:eastAsia="en-GB"/>
              </w:rPr>
              <w:t>includeCommonLocationInfo</w:t>
            </w:r>
            <w:r>
              <w:rPr>
                <w:bCs/>
                <w:lang w:val="en-GB" w:eastAsia="en-GB"/>
              </w:rPr>
              <w:t xml:space="preserve"> is configured for one or more measurements.</w:t>
            </w:r>
          </w:p>
        </w:tc>
      </w:tr>
      <w:tr w:rsidR="00BF596A" w14:paraId="2C6C481A"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66050B9" w14:textId="77777777" w:rsidR="00BF596A" w:rsidRDefault="005632DD">
            <w:pPr>
              <w:pStyle w:val="TAL"/>
              <w:rPr>
                <w:b/>
                <w:i/>
                <w:lang w:val="en-GB" w:eastAsia="sv-SE"/>
              </w:rPr>
            </w:pPr>
            <w:r>
              <w:rPr>
                <w:b/>
                <w:i/>
                <w:lang w:val="en-GB" w:eastAsia="sv-SE"/>
              </w:rPr>
              <w:t>overheatingAssistanceConfig</w:t>
            </w:r>
          </w:p>
          <w:p w14:paraId="1805AA8B" w14:textId="77777777" w:rsidR="00BF596A" w:rsidRDefault="005632DD">
            <w:pPr>
              <w:pStyle w:val="TAL"/>
              <w:rPr>
                <w:lang w:val="en-GB" w:eastAsia="sv-SE"/>
              </w:rPr>
            </w:pPr>
            <w:r>
              <w:rPr>
                <w:lang w:val="en-GB" w:eastAsia="sv-SE"/>
              </w:rPr>
              <w:t>Configuration for the UE to report assistance information to inform the gNB about UE detected internal overheating.</w:t>
            </w:r>
          </w:p>
        </w:tc>
      </w:tr>
      <w:tr w:rsidR="00BF596A" w14:paraId="1FDC6066"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5116CA5C" w14:textId="77777777" w:rsidR="00BF596A" w:rsidRDefault="005632DD">
            <w:pPr>
              <w:pStyle w:val="TAL"/>
              <w:rPr>
                <w:b/>
                <w:i/>
                <w:lang w:val="en-GB" w:eastAsia="sv-SE"/>
              </w:rPr>
            </w:pPr>
            <w:r>
              <w:rPr>
                <w:b/>
                <w:i/>
                <w:lang w:val="en-GB" w:eastAsia="sv-SE"/>
              </w:rPr>
              <w:t>overheatingIndicationProhibitTimer</w:t>
            </w:r>
          </w:p>
          <w:p w14:paraId="725E1F1C" w14:textId="77777777" w:rsidR="00BF596A" w:rsidRDefault="005632DD">
            <w:pPr>
              <w:pStyle w:val="TAL"/>
              <w:rPr>
                <w:lang w:val="en-GB" w:eastAsia="sv-SE"/>
              </w:rPr>
            </w:pPr>
            <w:r>
              <w:rPr>
                <w:lang w:val="en-GB" w:eastAsia="sv-SE"/>
              </w:rPr>
              <w:t xml:space="preserve">Prohibit timer for overheating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w:t>
            </w:r>
          </w:p>
        </w:tc>
      </w:tr>
      <w:tr w:rsidR="00BF596A" w14:paraId="421D3797"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646AD9D5" w14:textId="77777777" w:rsidR="00BF596A" w:rsidRDefault="005632DD">
            <w:pPr>
              <w:pStyle w:val="TAL"/>
              <w:rPr>
                <w:b/>
                <w:i/>
                <w:lang w:val="en-GB"/>
              </w:rPr>
            </w:pPr>
            <w:r>
              <w:rPr>
                <w:b/>
                <w:i/>
                <w:lang w:val="en-GB"/>
              </w:rPr>
              <w:t>referenceTimePreferenceReporting</w:t>
            </w:r>
          </w:p>
          <w:p w14:paraId="7233A3BB" w14:textId="77777777" w:rsidR="00BF596A" w:rsidRDefault="005632DD">
            <w:pPr>
              <w:pStyle w:val="TAL"/>
              <w:rPr>
                <w:b/>
                <w:i/>
                <w:lang w:val="en-GB" w:eastAsia="sv-SE"/>
              </w:rPr>
            </w:pPr>
            <w:r>
              <w:rPr>
                <w:rFonts w:cs="Arial"/>
                <w:szCs w:val="18"/>
                <w:lang w:val="en-GB" w:eastAsia="en-US"/>
              </w:rPr>
              <w:t>If present, the field indicates the UE is configured to provide reference time assistance information.</w:t>
            </w:r>
          </w:p>
        </w:tc>
      </w:tr>
      <w:tr w:rsidR="00BF596A" w14:paraId="7A93002B"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5EA8307" w14:textId="77777777" w:rsidR="00BF596A" w:rsidRDefault="005632DD">
            <w:pPr>
              <w:pStyle w:val="TAL"/>
              <w:rPr>
                <w:b/>
                <w:i/>
                <w:lang w:val="en-GB" w:eastAsia="sv-SE"/>
              </w:rPr>
            </w:pPr>
            <w:r>
              <w:rPr>
                <w:b/>
                <w:i/>
                <w:lang w:val="en-GB" w:eastAsia="sv-SE"/>
              </w:rPr>
              <w:lastRenderedPageBreak/>
              <w:t>releasePreferenceConfig</w:t>
            </w:r>
          </w:p>
          <w:p w14:paraId="40B1A851" w14:textId="77777777" w:rsidR="00BF596A" w:rsidRDefault="005632DD">
            <w:pPr>
              <w:pStyle w:val="TAL"/>
              <w:rPr>
                <w:lang w:val="en-GB" w:eastAsia="sv-SE"/>
              </w:rPr>
            </w:pPr>
            <w:r>
              <w:rPr>
                <w:lang w:val="en-GB" w:eastAsia="sv-SE"/>
              </w:rPr>
              <w:t>Configuration for the UE to report assistance information to inform the gNB about the UE's preference to leave RRC_CONNECTED state.</w:t>
            </w:r>
          </w:p>
        </w:tc>
      </w:tr>
      <w:tr w:rsidR="00BF596A" w14:paraId="3DF5E7F5"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47A5C2B" w14:textId="77777777" w:rsidR="00BF596A" w:rsidRDefault="005632DD">
            <w:pPr>
              <w:pStyle w:val="TAL"/>
              <w:rPr>
                <w:b/>
                <w:i/>
                <w:lang w:val="en-GB" w:eastAsia="sv-SE"/>
              </w:rPr>
            </w:pPr>
            <w:r>
              <w:rPr>
                <w:b/>
                <w:i/>
                <w:lang w:val="en-GB" w:eastAsia="sv-SE"/>
              </w:rPr>
              <w:t>releasePreferenceProhibitTimer</w:t>
            </w:r>
          </w:p>
          <w:p w14:paraId="152EC2DA" w14:textId="77777777" w:rsidR="00BF596A" w:rsidRDefault="005632DD">
            <w:pPr>
              <w:pStyle w:val="TAL"/>
              <w:rPr>
                <w:lang w:val="en-GB" w:eastAsia="sv-SE"/>
              </w:rPr>
            </w:pPr>
            <w:r>
              <w:rPr>
                <w:lang w:val="en-GB" w:eastAsia="sv-SE"/>
              </w:rPr>
              <w:t xml:space="preserve">Prohibit timer for release preference assistance information reporting. Value in seconds. Value </w:t>
            </w:r>
            <w:r>
              <w:rPr>
                <w:i/>
                <w:lang w:val="en-GB" w:eastAsia="sv-SE"/>
              </w:rPr>
              <w:t>s0</w:t>
            </w:r>
            <w:r>
              <w:rPr>
                <w:lang w:val="en-GB" w:eastAsia="sv-SE"/>
              </w:rPr>
              <w:t xml:space="preserve"> means prohibit timer is set to 0 seconds, value </w:t>
            </w:r>
            <w:r>
              <w:rPr>
                <w:i/>
                <w:lang w:val="en-GB" w:eastAsia="sv-SE"/>
              </w:rPr>
              <w:t>s0dot5</w:t>
            </w:r>
            <w:r>
              <w:rPr>
                <w:lang w:val="en-GB" w:eastAsia="sv-SE"/>
              </w:rPr>
              <w:t xml:space="preserve"> means prohibit timer is set to 0.5 seconds, value </w:t>
            </w:r>
            <w:r>
              <w:rPr>
                <w:i/>
                <w:lang w:val="en-GB" w:eastAsia="sv-SE"/>
              </w:rPr>
              <w:t>s1</w:t>
            </w:r>
            <w:r>
              <w:rPr>
                <w:lang w:val="en-GB" w:eastAsia="sv-SE"/>
              </w:rPr>
              <w:t xml:space="preserve"> means prohibit timer is set to 1 second and so on. Value </w:t>
            </w:r>
            <w:r>
              <w:rPr>
                <w:i/>
                <w:lang w:val="en-GB" w:eastAsia="sv-SE"/>
              </w:rPr>
              <w:t>infinity</w:t>
            </w:r>
            <w:r>
              <w:rPr>
                <w:lang w:val="en-GB" w:eastAsia="sv-SE"/>
              </w:rPr>
              <w:t xml:space="preserve"> means that once a UE has reported a release preference, the UE cannot report a release preference again during the RRC connection.</w:t>
            </w:r>
          </w:p>
        </w:tc>
      </w:tr>
      <w:tr w:rsidR="00BF596A" w14:paraId="63D4C052"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1DD075C7" w14:textId="77777777" w:rsidR="00BF596A" w:rsidRDefault="005632DD">
            <w:pPr>
              <w:pStyle w:val="TAL"/>
              <w:rPr>
                <w:b/>
                <w:i/>
                <w:lang w:val="en-GB" w:eastAsia="sv-SE"/>
              </w:rPr>
            </w:pPr>
            <w:r>
              <w:rPr>
                <w:b/>
                <w:i/>
                <w:lang w:val="en-GB" w:eastAsia="sv-SE"/>
              </w:rPr>
              <w:t>sensorNameList</w:t>
            </w:r>
          </w:p>
          <w:p w14:paraId="6143099D" w14:textId="77777777" w:rsidR="00BF596A" w:rsidRDefault="005632DD">
            <w:pPr>
              <w:pStyle w:val="TAL"/>
              <w:rPr>
                <w:b/>
                <w:i/>
                <w:lang w:val="en-GB" w:eastAsia="sv-SE"/>
              </w:rPr>
            </w:pPr>
            <w:r>
              <w:rPr>
                <w:lang w:val="en-GB" w:eastAsia="sv-SE"/>
              </w:rPr>
              <w:t>Configuration for the UE to report measurements from specific sensors.</w:t>
            </w:r>
          </w:p>
        </w:tc>
      </w:tr>
      <w:tr w:rsidR="00BF596A" w14:paraId="2EC610B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73E30664" w14:textId="77777777" w:rsidR="00BF596A" w:rsidRDefault="005632DD">
            <w:pPr>
              <w:pStyle w:val="TAL"/>
              <w:rPr>
                <w:b/>
                <w:bCs/>
                <w:i/>
                <w:iCs/>
                <w:lang w:val="en-GB" w:eastAsia="sv-SE"/>
              </w:rPr>
            </w:pPr>
            <w:r>
              <w:rPr>
                <w:b/>
                <w:bCs/>
                <w:i/>
                <w:iCs/>
                <w:lang w:val="en-GB" w:eastAsia="sv-SE"/>
              </w:rPr>
              <w:t>sl-AssistanceConfigNR</w:t>
            </w:r>
          </w:p>
          <w:p w14:paraId="67792D27" w14:textId="77777777" w:rsidR="00BF596A" w:rsidRDefault="005632DD">
            <w:pPr>
              <w:pStyle w:val="TAL"/>
              <w:rPr>
                <w:lang w:val="en-GB" w:eastAsia="sv-SE"/>
              </w:rPr>
            </w:pPr>
            <w:r>
              <w:rPr>
                <w:lang w:val="en-GB" w:eastAsia="sv-SE"/>
              </w:rPr>
              <w:t>Indicate whether UE is configured to provide configured grant assistance information for NR sidelink communication.</w:t>
            </w:r>
          </w:p>
        </w:tc>
      </w:tr>
    </w:tbl>
    <w:p w14:paraId="7F7B9391" w14:textId="77777777" w:rsidR="00BF596A" w:rsidRDefault="00BF596A"/>
    <w:p w14:paraId="42D91B22" w14:textId="77777777" w:rsidR="00BF596A" w:rsidRDefault="005632DD">
      <w:pPr>
        <w:pStyle w:val="4"/>
        <w:rPr>
          <w:lang w:val="en-GB"/>
        </w:rPr>
      </w:pPr>
      <w:bookmarkStart w:id="1200" w:name="_Toc83740470"/>
      <w:bookmarkStart w:id="1201" w:name="_Toc60777513"/>
      <w:r>
        <w:rPr>
          <w:lang w:val="en-GB"/>
        </w:rPr>
        <w:t>–</w:t>
      </w:r>
      <w:r>
        <w:rPr>
          <w:lang w:val="en-GB"/>
        </w:rPr>
        <w:tab/>
      </w:r>
      <w:r>
        <w:rPr>
          <w:i/>
          <w:lang w:val="en-GB"/>
        </w:rPr>
        <w:t>PhysCellIdUTRA-FDD</w:t>
      </w:r>
      <w:bookmarkEnd w:id="1200"/>
      <w:bookmarkEnd w:id="1201"/>
    </w:p>
    <w:p w14:paraId="1DF2D220" w14:textId="77777777" w:rsidR="00BF596A" w:rsidRDefault="005632DD">
      <w:pPr>
        <w:rPr>
          <w:lang w:eastAsia="en-US"/>
        </w:rPr>
      </w:pPr>
      <w:r>
        <w:t xml:space="preserve">The IE </w:t>
      </w:r>
      <w:r>
        <w:rPr>
          <w:i/>
        </w:rPr>
        <w:t>PhysCellIdUTRA-FDD</w:t>
      </w:r>
      <w:r>
        <w:t xml:space="preserve"> is used </w:t>
      </w:r>
      <w:r>
        <w:rPr>
          <w:iCs/>
        </w:rPr>
        <w:t>to indicate the physical layer identity of the cell, i.e. the primary scrambling code, as defined in TS 25.331 [45].</w:t>
      </w:r>
    </w:p>
    <w:p w14:paraId="0773E940" w14:textId="77777777" w:rsidR="00BF596A" w:rsidRDefault="005632DD">
      <w:pPr>
        <w:pStyle w:val="TH"/>
        <w:rPr>
          <w:lang w:val="en-GB"/>
        </w:rPr>
      </w:pPr>
      <w:r>
        <w:rPr>
          <w:bCs/>
          <w:i/>
          <w:iCs/>
          <w:lang w:val="en-GB"/>
        </w:rPr>
        <w:t>PhysCellIdUTRA-FDD</w:t>
      </w:r>
      <w:r>
        <w:rPr>
          <w:lang w:val="en-GB"/>
        </w:rPr>
        <w:t xml:space="preserve"> information element</w:t>
      </w:r>
    </w:p>
    <w:p w14:paraId="04C7E4A4" w14:textId="77777777" w:rsidR="00BF596A" w:rsidRDefault="005632DD">
      <w:pPr>
        <w:pStyle w:val="PL"/>
        <w:rPr>
          <w:color w:val="808080"/>
        </w:rPr>
      </w:pPr>
      <w:r>
        <w:rPr>
          <w:color w:val="808080"/>
        </w:rPr>
        <w:t>-- ASN1START</w:t>
      </w:r>
    </w:p>
    <w:p w14:paraId="039B1763" w14:textId="77777777" w:rsidR="00BF596A" w:rsidRDefault="005632DD">
      <w:pPr>
        <w:pStyle w:val="PL"/>
        <w:rPr>
          <w:color w:val="808080"/>
        </w:rPr>
      </w:pPr>
      <w:r>
        <w:rPr>
          <w:color w:val="808080"/>
        </w:rPr>
        <w:t>-- TAG-PHYSCELLIDUTRA-FDD-START</w:t>
      </w:r>
    </w:p>
    <w:p w14:paraId="6FDCE018" w14:textId="77777777" w:rsidR="00BF596A" w:rsidRDefault="00BF596A">
      <w:pPr>
        <w:pStyle w:val="PL"/>
      </w:pPr>
    </w:p>
    <w:p w14:paraId="078DDC3A" w14:textId="77777777" w:rsidR="00BF596A" w:rsidRDefault="005632DD">
      <w:pPr>
        <w:pStyle w:val="PL"/>
      </w:pPr>
      <w:r>
        <w:t xml:space="preserve">PhysCellIdUTRA-FDD-r16 ::=        </w:t>
      </w:r>
      <w:r>
        <w:rPr>
          <w:color w:val="993366"/>
        </w:rPr>
        <w:t>INTEGER</w:t>
      </w:r>
      <w:r>
        <w:t xml:space="preserve"> (0..511)</w:t>
      </w:r>
    </w:p>
    <w:p w14:paraId="684658F0" w14:textId="77777777" w:rsidR="00BF596A" w:rsidRDefault="00BF596A">
      <w:pPr>
        <w:pStyle w:val="PL"/>
      </w:pPr>
    </w:p>
    <w:p w14:paraId="6DCECE0B" w14:textId="77777777" w:rsidR="00BF596A" w:rsidRDefault="005632DD">
      <w:pPr>
        <w:pStyle w:val="PL"/>
        <w:rPr>
          <w:color w:val="808080"/>
        </w:rPr>
      </w:pPr>
      <w:r>
        <w:rPr>
          <w:color w:val="808080"/>
        </w:rPr>
        <w:t>-- TAG-PHYSCELLIDUTRA-FDD-STOP</w:t>
      </w:r>
    </w:p>
    <w:p w14:paraId="31C37A8D" w14:textId="77777777" w:rsidR="00BF596A" w:rsidRDefault="005632DD">
      <w:pPr>
        <w:pStyle w:val="PL"/>
        <w:rPr>
          <w:color w:val="808080"/>
        </w:rPr>
      </w:pPr>
      <w:r>
        <w:rPr>
          <w:color w:val="808080"/>
        </w:rPr>
        <w:t>-- ASN1STOP</w:t>
      </w:r>
    </w:p>
    <w:p w14:paraId="3341451F" w14:textId="77777777" w:rsidR="00BF596A" w:rsidRDefault="00BF596A"/>
    <w:p w14:paraId="6A057E31" w14:textId="77777777" w:rsidR="00BF596A" w:rsidRDefault="005632DD">
      <w:pPr>
        <w:pStyle w:val="4"/>
        <w:rPr>
          <w:lang w:val="en-GB"/>
        </w:rPr>
      </w:pPr>
      <w:bookmarkStart w:id="1202" w:name="_Toc60777514"/>
      <w:bookmarkStart w:id="1203" w:name="_Toc83740471"/>
      <w:r>
        <w:rPr>
          <w:lang w:val="en-GB"/>
        </w:rPr>
        <w:t>–</w:t>
      </w:r>
      <w:r>
        <w:rPr>
          <w:lang w:val="en-GB"/>
        </w:rPr>
        <w:tab/>
      </w:r>
      <w:r>
        <w:rPr>
          <w:i/>
          <w:lang w:val="en-GB"/>
        </w:rPr>
        <w:t>RRC-TransactionIdentifier</w:t>
      </w:r>
      <w:bookmarkEnd w:id="1202"/>
      <w:bookmarkEnd w:id="1203"/>
    </w:p>
    <w:p w14:paraId="6FC70606" w14:textId="77777777" w:rsidR="00BF596A" w:rsidRDefault="005632DD">
      <w:r>
        <w:t xml:space="preserve">The IE </w:t>
      </w:r>
      <w:r>
        <w:rPr>
          <w:i/>
        </w:rPr>
        <w:t>RRC-TransactionIdentifier</w:t>
      </w:r>
      <w:r>
        <w:t xml:space="preserve"> is used, together with the message type, for the identification of an RRC procedure (transaction).</w:t>
      </w:r>
    </w:p>
    <w:p w14:paraId="413F076B" w14:textId="77777777" w:rsidR="00BF596A" w:rsidRDefault="005632DD">
      <w:pPr>
        <w:pStyle w:val="TH"/>
        <w:rPr>
          <w:lang w:val="en-GB"/>
        </w:rPr>
      </w:pPr>
      <w:r>
        <w:rPr>
          <w:i/>
          <w:lang w:val="en-GB"/>
        </w:rPr>
        <w:t>RRC-TransactionIdentifier</w:t>
      </w:r>
      <w:r>
        <w:rPr>
          <w:lang w:val="en-GB"/>
        </w:rPr>
        <w:t xml:space="preserve"> information element</w:t>
      </w:r>
    </w:p>
    <w:p w14:paraId="2A0C7BCC" w14:textId="77777777" w:rsidR="00BF596A" w:rsidRDefault="005632DD">
      <w:pPr>
        <w:pStyle w:val="PL"/>
        <w:rPr>
          <w:color w:val="808080"/>
        </w:rPr>
      </w:pPr>
      <w:r>
        <w:rPr>
          <w:color w:val="808080"/>
        </w:rPr>
        <w:t>-- ASN1START</w:t>
      </w:r>
    </w:p>
    <w:p w14:paraId="3BF6187A" w14:textId="77777777" w:rsidR="00BF596A" w:rsidRDefault="005632DD">
      <w:pPr>
        <w:pStyle w:val="PL"/>
        <w:rPr>
          <w:color w:val="808080"/>
        </w:rPr>
      </w:pPr>
      <w:r>
        <w:rPr>
          <w:color w:val="808080"/>
        </w:rPr>
        <w:t>-- TAG-RRC-TRANSACTIONIDENTIFIER-START</w:t>
      </w:r>
    </w:p>
    <w:p w14:paraId="6B15D237" w14:textId="77777777" w:rsidR="00BF596A" w:rsidRDefault="00BF596A">
      <w:pPr>
        <w:pStyle w:val="PL"/>
      </w:pPr>
    </w:p>
    <w:p w14:paraId="3F2E7646" w14:textId="77777777" w:rsidR="00BF596A" w:rsidRDefault="005632DD">
      <w:pPr>
        <w:pStyle w:val="PL"/>
      </w:pPr>
      <w:r>
        <w:t xml:space="preserve">RRC-TransactionIdentifier ::=       </w:t>
      </w:r>
      <w:r>
        <w:rPr>
          <w:color w:val="993366"/>
        </w:rPr>
        <w:t>INTEGER</w:t>
      </w:r>
      <w:r>
        <w:t xml:space="preserve"> (0..3)</w:t>
      </w:r>
    </w:p>
    <w:p w14:paraId="747C43A7" w14:textId="77777777" w:rsidR="00BF596A" w:rsidRDefault="00BF596A">
      <w:pPr>
        <w:pStyle w:val="PL"/>
      </w:pPr>
    </w:p>
    <w:p w14:paraId="5E3C50E8" w14:textId="77777777" w:rsidR="00BF596A" w:rsidRDefault="005632DD">
      <w:pPr>
        <w:pStyle w:val="PL"/>
        <w:rPr>
          <w:color w:val="808080"/>
        </w:rPr>
      </w:pPr>
      <w:r>
        <w:rPr>
          <w:color w:val="808080"/>
        </w:rPr>
        <w:t>-- TAG-RRC-TRANSACTIONIDENTIFIER-STOP</w:t>
      </w:r>
    </w:p>
    <w:p w14:paraId="4AF8BC35" w14:textId="77777777" w:rsidR="00BF596A" w:rsidRDefault="005632DD">
      <w:pPr>
        <w:pStyle w:val="PL"/>
        <w:rPr>
          <w:color w:val="808080"/>
        </w:rPr>
      </w:pPr>
      <w:r>
        <w:rPr>
          <w:color w:val="808080"/>
        </w:rPr>
        <w:t>-- ASN1STOP</w:t>
      </w:r>
    </w:p>
    <w:p w14:paraId="4359149F" w14:textId="77777777" w:rsidR="00BF596A" w:rsidRDefault="00BF596A">
      <w:pPr>
        <w:rPr>
          <w:rFonts w:eastAsiaTheme="minorEastAsia"/>
        </w:rPr>
      </w:pPr>
    </w:p>
    <w:p w14:paraId="4B78E9A8" w14:textId="77777777" w:rsidR="00BF596A" w:rsidRDefault="005632DD">
      <w:pPr>
        <w:pStyle w:val="4"/>
        <w:rPr>
          <w:lang w:val="en-GB"/>
        </w:rPr>
      </w:pPr>
      <w:bookmarkStart w:id="1204" w:name="_Toc60777515"/>
      <w:bookmarkStart w:id="1205" w:name="_Toc83740472"/>
      <w:r>
        <w:rPr>
          <w:lang w:val="en-GB"/>
        </w:rPr>
        <w:t>–</w:t>
      </w:r>
      <w:r>
        <w:rPr>
          <w:lang w:val="en-GB"/>
        </w:rPr>
        <w:tab/>
      </w:r>
      <w:r>
        <w:rPr>
          <w:bCs/>
          <w:i/>
          <w:lang w:val="en-GB"/>
        </w:rPr>
        <w:t>Sensor-NameList</w:t>
      </w:r>
      <w:bookmarkEnd w:id="1204"/>
      <w:bookmarkEnd w:id="1205"/>
    </w:p>
    <w:p w14:paraId="78A8C053" w14:textId="77777777" w:rsidR="00BF596A" w:rsidRDefault="005632DD">
      <w:r>
        <w:t xml:space="preserve">The IE </w:t>
      </w:r>
      <w:r>
        <w:rPr>
          <w:bCs/>
          <w:i/>
        </w:rPr>
        <w:t>Sensor-NameList</w:t>
      </w:r>
      <w:r>
        <w:rPr>
          <w:iCs/>
        </w:rPr>
        <w:t xml:space="preserve"> </w:t>
      </w:r>
      <w:r>
        <w:rPr>
          <w:iCs/>
          <w:lang w:eastAsia="zh-CN"/>
        </w:rPr>
        <w:t>is used to indicate the names of the sensors which the UE is configured to measure</w:t>
      </w:r>
      <w:r>
        <w:t>.</w:t>
      </w:r>
    </w:p>
    <w:p w14:paraId="7CE71860" w14:textId="77777777" w:rsidR="00BF596A" w:rsidRDefault="005632DD">
      <w:pPr>
        <w:pStyle w:val="TH"/>
        <w:rPr>
          <w:lang w:val="en-GB"/>
        </w:rPr>
      </w:pPr>
      <w:r>
        <w:rPr>
          <w:i/>
          <w:lang w:val="en-GB"/>
        </w:rPr>
        <w:lastRenderedPageBreak/>
        <w:t xml:space="preserve">Sensor-NameList </w:t>
      </w:r>
      <w:r>
        <w:rPr>
          <w:lang w:val="en-GB"/>
        </w:rPr>
        <w:t>information element</w:t>
      </w:r>
    </w:p>
    <w:p w14:paraId="489F0E30" w14:textId="77777777" w:rsidR="00BF596A" w:rsidRDefault="005632DD">
      <w:pPr>
        <w:pStyle w:val="PL"/>
        <w:rPr>
          <w:color w:val="808080"/>
        </w:rPr>
      </w:pPr>
      <w:r>
        <w:rPr>
          <w:color w:val="808080"/>
        </w:rPr>
        <w:t>-- ASN1START</w:t>
      </w:r>
    </w:p>
    <w:p w14:paraId="18F03642" w14:textId="77777777" w:rsidR="00BF596A" w:rsidRDefault="005632DD">
      <w:pPr>
        <w:pStyle w:val="PL"/>
        <w:rPr>
          <w:color w:val="808080"/>
        </w:rPr>
      </w:pPr>
      <w:r>
        <w:rPr>
          <w:color w:val="808080"/>
        </w:rPr>
        <w:t>-- TAG-SENSORNAMELIST-START</w:t>
      </w:r>
    </w:p>
    <w:p w14:paraId="525E4E41" w14:textId="77777777" w:rsidR="00BF596A" w:rsidRDefault="00BF596A">
      <w:pPr>
        <w:pStyle w:val="PL"/>
      </w:pPr>
    </w:p>
    <w:p w14:paraId="06ECEA02" w14:textId="77777777" w:rsidR="00BF596A" w:rsidRDefault="005632DD">
      <w:pPr>
        <w:pStyle w:val="PL"/>
        <w:rPr>
          <w:rFonts w:eastAsia="Malgun Gothic"/>
        </w:rPr>
      </w:pPr>
      <w:r>
        <w:rPr>
          <w:rFonts w:eastAsia="Malgun Gothic"/>
        </w:rPr>
        <w:t xml:space="preserve">Sensor-NameList-r16 ::= </w:t>
      </w:r>
      <w:r>
        <w:rPr>
          <w:color w:val="993366"/>
        </w:rPr>
        <w:t>SEQUENCE</w:t>
      </w:r>
      <w:r>
        <w:rPr>
          <w:rFonts w:eastAsia="Malgun Gothic"/>
        </w:rPr>
        <w:t xml:space="preserve"> {</w:t>
      </w:r>
    </w:p>
    <w:p w14:paraId="49DA12C3" w14:textId="77777777" w:rsidR="00BF596A" w:rsidRDefault="005632DD">
      <w:pPr>
        <w:pStyle w:val="PL"/>
        <w:rPr>
          <w:color w:val="808080"/>
        </w:rPr>
      </w:pPr>
      <w:r>
        <w:t xml:space="preserve">    </w:t>
      </w:r>
      <w:r>
        <w:rPr>
          <w:rFonts w:eastAsia="Malgun Gothic"/>
        </w:rPr>
        <w:t>measUncomBarPre-r16</w:t>
      </w:r>
      <w:r>
        <w:t xml:space="preserve">     </w:t>
      </w:r>
      <w:r>
        <w:rPr>
          <w:color w:val="993366"/>
        </w:rPr>
        <w:t>ENUMERATED</w:t>
      </w:r>
      <w:r>
        <w:t xml:space="preserve"> {true}            </w:t>
      </w:r>
      <w:r>
        <w:rPr>
          <w:color w:val="993366"/>
        </w:rPr>
        <w:t>OPTIONAL</w:t>
      </w:r>
      <w:r>
        <w:t xml:space="preserve">,  </w:t>
      </w:r>
      <w:r>
        <w:rPr>
          <w:color w:val="808080"/>
        </w:rPr>
        <w:t>-- Need R</w:t>
      </w:r>
    </w:p>
    <w:p w14:paraId="4E0E99FB" w14:textId="77777777" w:rsidR="00BF596A" w:rsidRDefault="005632DD">
      <w:pPr>
        <w:pStyle w:val="PL"/>
        <w:rPr>
          <w:color w:val="808080"/>
        </w:rPr>
      </w:pPr>
      <w:r>
        <w:t xml:space="preserve">    </w:t>
      </w:r>
      <w:r>
        <w:rPr>
          <w:rFonts w:eastAsia="Malgun Gothic"/>
        </w:rPr>
        <w:t>measUeSpeed</w:t>
      </w:r>
      <w:r>
        <w:t xml:space="preserve">             </w:t>
      </w:r>
      <w:r>
        <w:rPr>
          <w:color w:val="993366"/>
        </w:rPr>
        <w:t>ENUMERATED</w:t>
      </w:r>
      <w:r>
        <w:t xml:space="preserve"> {true}            </w:t>
      </w:r>
      <w:r>
        <w:rPr>
          <w:color w:val="993366"/>
        </w:rPr>
        <w:t>OPTIONAL</w:t>
      </w:r>
      <w:r>
        <w:t xml:space="preserve">,  </w:t>
      </w:r>
      <w:r>
        <w:rPr>
          <w:color w:val="808080"/>
        </w:rPr>
        <w:t>-- Need R</w:t>
      </w:r>
    </w:p>
    <w:p w14:paraId="2136158A" w14:textId="77777777" w:rsidR="00BF596A" w:rsidRDefault="005632DD">
      <w:pPr>
        <w:pStyle w:val="PL"/>
        <w:rPr>
          <w:color w:val="808080"/>
        </w:rPr>
      </w:pPr>
      <w:r>
        <w:t xml:space="preserve">    </w:t>
      </w:r>
      <w:r>
        <w:rPr>
          <w:rFonts w:eastAsia="Malgun Gothic"/>
        </w:rPr>
        <w:t>measUeOrientation</w:t>
      </w:r>
      <w:r>
        <w:t xml:space="preserve">       </w:t>
      </w:r>
      <w:r>
        <w:rPr>
          <w:color w:val="993366"/>
        </w:rPr>
        <w:t>ENUMERATED</w:t>
      </w:r>
      <w:r>
        <w:t xml:space="preserve"> {true}            </w:t>
      </w:r>
      <w:r>
        <w:rPr>
          <w:color w:val="993366"/>
        </w:rPr>
        <w:t>OPTIONAL</w:t>
      </w:r>
      <w:r>
        <w:t xml:space="preserve">   </w:t>
      </w:r>
      <w:r>
        <w:rPr>
          <w:color w:val="808080"/>
        </w:rPr>
        <w:t>-- Need R</w:t>
      </w:r>
    </w:p>
    <w:p w14:paraId="32E5236E" w14:textId="77777777" w:rsidR="00BF596A" w:rsidRDefault="005632DD">
      <w:pPr>
        <w:pStyle w:val="PL"/>
        <w:rPr>
          <w:rFonts w:eastAsia="Malgun Gothic"/>
        </w:rPr>
      </w:pPr>
      <w:r>
        <w:rPr>
          <w:rFonts w:eastAsia="Malgun Gothic"/>
        </w:rPr>
        <w:t>}</w:t>
      </w:r>
    </w:p>
    <w:p w14:paraId="1B8CF3B4" w14:textId="77777777" w:rsidR="00BF596A" w:rsidRDefault="00BF596A">
      <w:pPr>
        <w:pStyle w:val="PL"/>
      </w:pPr>
    </w:p>
    <w:p w14:paraId="096DF179" w14:textId="77777777" w:rsidR="00BF596A" w:rsidRDefault="005632DD">
      <w:pPr>
        <w:pStyle w:val="PL"/>
        <w:rPr>
          <w:color w:val="808080"/>
        </w:rPr>
      </w:pPr>
      <w:r>
        <w:rPr>
          <w:color w:val="808080"/>
        </w:rPr>
        <w:t>-- TAG-SENSORNAMELIST-STOP</w:t>
      </w:r>
    </w:p>
    <w:p w14:paraId="59D56175" w14:textId="77777777" w:rsidR="00BF596A" w:rsidRDefault="005632DD">
      <w:pPr>
        <w:pStyle w:val="PL"/>
        <w:rPr>
          <w:color w:val="808080"/>
        </w:rPr>
      </w:pPr>
      <w:r>
        <w:rPr>
          <w:color w:val="808080"/>
        </w:rPr>
        <w:t>-- ASN1STOP</w:t>
      </w:r>
    </w:p>
    <w:p w14:paraId="6A08AFAD" w14:textId="77777777" w:rsidR="00BF596A" w:rsidRDefault="00BF596A">
      <w:pPr>
        <w:pStyle w:val="PL"/>
        <w:rPr>
          <w:lang w:eastAsia="zh-CN"/>
        </w:rPr>
      </w:pPr>
    </w:p>
    <w:p w14:paraId="6A486872" w14:textId="77777777" w:rsidR="00BF596A" w:rsidRDefault="00BF596A"/>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BF596A" w14:paraId="69596485" w14:textId="77777777">
        <w:tc>
          <w:tcPr>
            <w:tcW w:w="14173" w:type="dxa"/>
            <w:tcBorders>
              <w:top w:val="single" w:sz="4" w:space="0" w:color="auto"/>
              <w:left w:val="single" w:sz="4" w:space="0" w:color="auto"/>
              <w:bottom w:val="single" w:sz="4" w:space="0" w:color="auto"/>
              <w:right w:val="single" w:sz="4" w:space="0" w:color="auto"/>
            </w:tcBorders>
          </w:tcPr>
          <w:p w14:paraId="76DBCD21" w14:textId="77777777" w:rsidR="00BF596A" w:rsidRDefault="005632DD">
            <w:pPr>
              <w:pStyle w:val="TAH"/>
              <w:rPr>
                <w:szCs w:val="22"/>
                <w:lang w:eastAsia="sv-SE"/>
              </w:rPr>
            </w:pPr>
            <w:r>
              <w:rPr>
                <w:i/>
                <w:lang w:eastAsia="sv-SE"/>
              </w:rPr>
              <w:t xml:space="preserve">Sensor-NameList </w:t>
            </w:r>
            <w:r>
              <w:rPr>
                <w:szCs w:val="22"/>
                <w:lang w:eastAsia="sv-SE"/>
              </w:rPr>
              <w:t>field descriptions</w:t>
            </w:r>
          </w:p>
        </w:tc>
      </w:tr>
      <w:tr w:rsidR="00BF596A" w14:paraId="1D128D4B" w14:textId="77777777">
        <w:tc>
          <w:tcPr>
            <w:tcW w:w="14173" w:type="dxa"/>
            <w:tcBorders>
              <w:top w:val="single" w:sz="4" w:space="0" w:color="auto"/>
              <w:left w:val="single" w:sz="4" w:space="0" w:color="auto"/>
              <w:bottom w:val="single" w:sz="4" w:space="0" w:color="auto"/>
              <w:right w:val="single" w:sz="4" w:space="0" w:color="auto"/>
            </w:tcBorders>
          </w:tcPr>
          <w:p w14:paraId="25723422" w14:textId="77777777" w:rsidR="00BF596A" w:rsidRDefault="005632DD">
            <w:pPr>
              <w:pStyle w:val="TAL"/>
              <w:rPr>
                <w:b/>
                <w:i/>
                <w:szCs w:val="22"/>
                <w:lang w:val="en-GB" w:eastAsia="sv-SE"/>
              </w:rPr>
            </w:pPr>
            <w:r>
              <w:rPr>
                <w:b/>
                <w:i/>
                <w:szCs w:val="22"/>
                <w:lang w:val="en-GB" w:eastAsia="sv-SE"/>
              </w:rPr>
              <w:t>measUncomBarPre</w:t>
            </w:r>
          </w:p>
          <w:p w14:paraId="2946D2D2" w14:textId="77777777" w:rsidR="00BF596A" w:rsidRDefault="005632DD">
            <w:pPr>
              <w:pStyle w:val="TAL"/>
              <w:rPr>
                <w:szCs w:val="22"/>
                <w:lang w:val="en-GB" w:eastAsia="sv-SE"/>
              </w:rPr>
            </w:pPr>
            <w:r>
              <w:rPr>
                <w:szCs w:val="22"/>
                <w:lang w:val="en-GB" w:eastAsia="sv-SE"/>
              </w:rPr>
              <w:t>If configured, the UE reports the uncompensated Barometeric pressure measurement as defined in TS 37.355 [49].</w:t>
            </w:r>
          </w:p>
        </w:tc>
      </w:tr>
      <w:tr w:rsidR="00BF596A" w14:paraId="1FB1082D" w14:textId="77777777">
        <w:tc>
          <w:tcPr>
            <w:tcW w:w="14173" w:type="dxa"/>
            <w:tcBorders>
              <w:top w:val="single" w:sz="4" w:space="0" w:color="auto"/>
              <w:left w:val="single" w:sz="4" w:space="0" w:color="auto"/>
              <w:bottom w:val="single" w:sz="4" w:space="0" w:color="auto"/>
              <w:right w:val="single" w:sz="4" w:space="0" w:color="auto"/>
            </w:tcBorders>
          </w:tcPr>
          <w:p w14:paraId="6BC34944" w14:textId="77777777" w:rsidR="00BF596A" w:rsidRDefault="005632DD">
            <w:pPr>
              <w:pStyle w:val="TAL"/>
              <w:rPr>
                <w:b/>
                <w:bCs/>
                <w:i/>
                <w:iCs/>
                <w:szCs w:val="22"/>
                <w:lang w:val="en-GB" w:eastAsia="sv-SE"/>
              </w:rPr>
            </w:pPr>
            <w:r>
              <w:rPr>
                <w:b/>
                <w:bCs/>
                <w:i/>
                <w:iCs/>
                <w:szCs w:val="22"/>
                <w:lang w:val="en-GB" w:eastAsia="sv-SE"/>
              </w:rPr>
              <w:t>measUeSpeed</w:t>
            </w:r>
          </w:p>
          <w:p w14:paraId="3DDE996F" w14:textId="77777777" w:rsidR="00BF596A" w:rsidRDefault="005632DD">
            <w:pPr>
              <w:pStyle w:val="TAL"/>
              <w:rPr>
                <w:szCs w:val="22"/>
                <w:lang w:val="en-GB" w:eastAsia="sv-SE"/>
              </w:rPr>
            </w:pPr>
            <w:r>
              <w:rPr>
                <w:bCs/>
                <w:iCs/>
                <w:szCs w:val="22"/>
                <w:lang w:val="en-GB" w:eastAsia="sv-SE"/>
              </w:rPr>
              <w:t xml:space="preserve">If configured, the UE reports the UE speed measurement as defined in </w:t>
            </w:r>
            <w:r>
              <w:rPr>
                <w:snapToGrid w:val="0"/>
                <w:lang w:val="en-GB" w:eastAsia="en-GB"/>
              </w:rPr>
              <w:t>TS 37.355 [49]</w:t>
            </w:r>
            <w:r>
              <w:rPr>
                <w:bCs/>
                <w:iCs/>
                <w:szCs w:val="22"/>
                <w:lang w:val="en-GB" w:eastAsia="sv-SE"/>
              </w:rPr>
              <w:t>.</w:t>
            </w:r>
          </w:p>
        </w:tc>
      </w:tr>
      <w:tr w:rsidR="00BF596A" w14:paraId="5BE3C916" w14:textId="77777777">
        <w:tc>
          <w:tcPr>
            <w:tcW w:w="14173" w:type="dxa"/>
            <w:tcBorders>
              <w:top w:val="single" w:sz="4" w:space="0" w:color="auto"/>
              <w:left w:val="single" w:sz="4" w:space="0" w:color="auto"/>
              <w:bottom w:val="single" w:sz="4" w:space="0" w:color="auto"/>
              <w:right w:val="single" w:sz="4" w:space="0" w:color="auto"/>
            </w:tcBorders>
          </w:tcPr>
          <w:p w14:paraId="65935972" w14:textId="77777777" w:rsidR="00BF596A" w:rsidRDefault="005632DD">
            <w:pPr>
              <w:pStyle w:val="TAL"/>
              <w:rPr>
                <w:b/>
                <w:i/>
                <w:szCs w:val="22"/>
                <w:lang w:val="en-GB" w:eastAsia="sv-SE"/>
              </w:rPr>
            </w:pPr>
            <w:r>
              <w:rPr>
                <w:b/>
                <w:i/>
                <w:szCs w:val="22"/>
                <w:lang w:val="en-GB" w:eastAsia="sv-SE"/>
              </w:rPr>
              <w:t>measUeOrientation</w:t>
            </w:r>
          </w:p>
          <w:p w14:paraId="60DB65F8" w14:textId="77777777" w:rsidR="00BF596A" w:rsidRDefault="005632DD">
            <w:pPr>
              <w:pStyle w:val="TAL"/>
              <w:rPr>
                <w:szCs w:val="22"/>
                <w:lang w:val="en-GB" w:eastAsia="sv-SE"/>
              </w:rPr>
            </w:pPr>
            <w:r>
              <w:rPr>
                <w:szCs w:val="22"/>
                <w:lang w:val="en-GB" w:eastAsia="sv-SE"/>
              </w:rPr>
              <w:t xml:space="preserve">If configured, the UE reports the UE orientation information as defined in </w:t>
            </w:r>
            <w:r>
              <w:rPr>
                <w:snapToGrid w:val="0"/>
                <w:lang w:val="en-GB" w:eastAsia="en-GB"/>
              </w:rPr>
              <w:t>TS 37.355 [49]</w:t>
            </w:r>
            <w:r>
              <w:rPr>
                <w:szCs w:val="22"/>
                <w:lang w:val="en-GB" w:eastAsia="sv-SE"/>
              </w:rPr>
              <w:t>.</w:t>
            </w:r>
          </w:p>
        </w:tc>
      </w:tr>
    </w:tbl>
    <w:p w14:paraId="4CA643B5" w14:textId="77777777" w:rsidR="00BF596A" w:rsidRDefault="00BF596A"/>
    <w:p w14:paraId="2180541E" w14:textId="77777777" w:rsidR="00BF596A" w:rsidRDefault="005632DD">
      <w:pPr>
        <w:pStyle w:val="4"/>
        <w:rPr>
          <w:lang w:val="en-GB"/>
        </w:rPr>
      </w:pPr>
      <w:bookmarkStart w:id="1206" w:name="_Toc83740473"/>
      <w:bookmarkStart w:id="1207" w:name="_Toc60777516"/>
      <w:r>
        <w:rPr>
          <w:lang w:val="en-GB"/>
        </w:rPr>
        <w:t>–</w:t>
      </w:r>
      <w:r>
        <w:rPr>
          <w:lang w:val="en-GB"/>
        </w:rPr>
        <w:tab/>
      </w:r>
      <w:r>
        <w:rPr>
          <w:i/>
          <w:lang w:val="en-GB"/>
        </w:rPr>
        <w:t>TraceReference</w:t>
      </w:r>
      <w:bookmarkEnd w:id="1206"/>
      <w:bookmarkEnd w:id="1207"/>
    </w:p>
    <w:p w14:paraId="5327C2D0" w14:textId="77777777" w:rsidR="00BF596A" w:rsidRDefault="005632DD">
      <w:pPr>
        <w:keepNext/>
        <w:keepLines/>
        <w:rPr>
          <w:iCs/>
        </w:rPr>
      </w:pPr>
      <w:r>
        <w:t xml:space="preserve">The </w:t>
      </w:r>
      <w:r>
        <w:rPr>
          <w:i/>
        </w:rPr>
        <w:t>TraceReference</w:t>
      </w:r>
      <w:r>
        <w:t xml:space="preserve"> contains parameter Trace Reference as defined in TS 32.422 [52]</w:t>
      </w:r>
      <w:r>
        <w:rPr>
          <w:iCs/>
          <w:sz w:val="21"/>
        </w:rPr>
        <w:t>.</w:t>
      </w:r>
    </w:p>
    <w:p w14:paraId="37697D14" w14:textId="77777777" w:rsidR="00BF596A" w:rsidRDefault="005632DD">
      <w:pPr>
        <w:pStyle w:val="TH"/>
        <w:rPr>
          <w:lang w:val="en-GB"/>
        </w:rPr>
      </w:pPr>
      <w:r>
        <w:rPr>
          <w:bCs/>
          <w:i/>
          <w:iCs/>
          <w:lang w:val="en-GB"/>
        </w:rPr>
        <w:t xml:space="preserve">TraceReference </w:t>
      </w:r>
      <w:r>
        <w:rPr>
          <w:lang w:val="en-GB"/>
        </w:rPr>
        <w:t>information element</w:t>
      </w:r>
    </w:p>
    <w:p w14:paraId="64F04819" w14:textId="77777777" w:rsidR="00BF596A" w:rsidRDefault="005632DD">
      <w:pPr>
        <w:pStyle w:val="PL"/>
        <w:rPr>
          <w:color w:val="808080"/>
        </w:rPr>
      </w:pPr>
      <w:r>
        <w:rPr>
          <w:color w:val="808080"/>
        </w:rPr>
        <w:t>-- ASN1START</w:t>
      </w:r>
    </w:p>
    <w:p w14:paraId="710ACD22" w14:textId="77777777" w:rsidR="00BF596A" w:rsidRDefault="005632DD">
      <w:pPr>
        <w:pStyle w:val="PL"/>
        <w:rPr>
          <w:color w:val="808080"/>
        </w:rPr>
      </w:pPr>
      <w:r>
        <w:rPr>
          <w:color w:val="808080"/>
        </w:rPr>
        <w:t>-- TAG-TRACEREFERENCE-START</w:t>
      </w:r>
    </w:p>
    <w:p w14:paraId="466C7A53" w14:textId="77777777" w:rsidR="00BF596A" w:rsidRDefault="00BF596A">
      <w:pPr>
        <w:pStyle w:val="PL"/>
      </w:pPr>
    </w:p>
    <w:p w14:paraId="4A9DAE6C" w14:textId="77777777" w:rsidR="00BF596A" w:rsidRDefault="005632DD">
      <w:pPr>
        <w:pStyle w:val="PL"/>
      </w:pPr>
      <w:r>
        <w:t xml:space="preserve">TraceReference-r16 ::= </w:t>
      </w:r>
      <w:r>
        <w:rPr>
          <w:color w:val="993366"/>
        </w:rPr>
        <w:t>SEQUENCE</w:t>
      </w:r>
      <w:r>
        <w:t xml:space="preserve"> {</w:t>
      </w:r>
    </w:p>
    <w:p w14:paraId="1E395122" w14:textId="77777777" w:rsidR="00BF596A" w:rsidRDefault="005632DD">
      <w:pPr>
        <w:pStyle w:val="PL"/>
      </w:pPr>
      <w:r>
        <w:t xml:space="preserve">    plmn-Identity-r16      PLMN-Identity,</w:t>
      </w:r>
    </w:p>
    <w:p w14:paraId="17EA4E69" w14:textId="77777777" w:rsidR="00BF596A" w:rsidRDefault="005632DD">
      <w:pPr>
        <w:pStyle w:val="PL"/>
      </w:pPr>
      <w:r>
        <w:t xml:space="preserve">    traceId-r16            </w:t>
      </w:r>
      <w:r>
        <w:rPr>
          <w:color w:val="993366"/>
        </w:rPr>
        <w:t>OCTET</w:t>
      </w:r>
      <w:r>
        <w:t xml:space="preserve"> </w:t>
      </w:r>
      <w:r>
        <w:rPr>
          <w:color w:val="993366"/>
        </w:rPr>
        <w:t>STRING</w:t>
      </w:r>
      <w:r>
        <w:t xml:space="preserve"> (</w:t>
      </w:r>
      <w:r>
        <w:rPr>
          <w:color w:val="993366"/>
        </w:rPr>
        <w:t>SIZE</w:t>
      </w:r>
      <w:r>
        <w:t xml:space="preserve"> (3))</w:t>
      </w:r>
    </w:p>
    <w:p w14:paraId="12CEC972" w14:textId="77777777" w:rsidR="00BF596A" w:rsidRDefault="005632DD">
      <w:pPr>
        <w:pStyle w:val="PL"/>
      </w:pPr>
      <w:r>
        <w:t>}</w:t>
      </w:r>
    </w:p>
    <w:p w14:paraId="2212CFD7" w14:textId="77777777" w:rsidR="00BF596A" w:rsidRDefault="00BF596A">
      <w:pPr>
        <w:pStyle w:val="PL"/>
      </w:pPr>
    </w:p>
    <w:p w14:paraId="46BC3223" w14:textId="77777777" w:rsidR="00BF596A" w:rsidRDefault="005632DD">
      <w:pPr>
        <w:pStyle w:val="PL"/>
        <w:rPr>
          <w:color w:val="808080"/>
        </w:rPr>
      </w:pPr>
      <w:r>
        <w:rPr>
          <w:color w:val="808080"/>
        </w:rPr>
        <w:t>-- TAG-TRACEREFERENCE-STOP</w:t>
      </w:r>
    </w:p>
    <w:p w14:paraId="3CDC4A0C" w14:textId="77777777" w:rsidR="00BF596A" w:rsidRDefault="005632DD">
      <w:pPr>
        <w:pStyle w:val="PL"/>
        <w:rPr>
          <w:color w:val="808080"/>
        </w:rPr>
      </w:pPr>
      <w:r>
        <w:rPr>
          <w:color w:val="808080"/>
        </w:rPr>
        <w:t>-- ASN1STOP</w:t>
      </w:r>
    </w:p>
    <w:p w14:paraId="6A118653" w14:textId="77777777" w:rsidR="00BF596A" w:rsidRDefault="00BF596A">
      <w:pPr>
        <w:rPr>
          <w:rFonts w:eastAsiaTheme="minorEastAsia"/>
        </w:rPr>
      </w:pPr>
    </w:p>
    <w:p w14:paraId="3D5B016F" w14:textId="77777777" w:rsidR="00BF596A" w:rsidRDefault="005632DD">
      <w:pPr>
        <w:pStyle w:val="4"/>
        <w:rPr>
          <w:i/>
          <w:iCs/>
          <w:lang w:val="en-GB"/>
        </w:rPr>
      </w:pPr>
      <w:bookmarkStart w:id="1208" w:name="_Toc83740474"/>
      <w:bookmarkStart w:id="1209" w:name="_Toc60777517"/>
      <w:r>
        <w:rPr>
          <w:lang w:val="en-GB"/>
        </w:rPr>
        <w:t>–</w:t>
      </w:r>
      <w:r>
        <w:rPr>
          <w:lang w:val="en-GB"/>
        </w:rPr>
        <w:tab/>
      </w:r>
      <w:r>
        <w:rPr>
          <w:i/>
          <w:iCs/>
          <w:lang w:val="en-GB"/>
        </w:rPr>
        <w:t>UE-MeasurementsAvailable</w:t>
      </w:r>
      <w:bookmarkEnd w:id="1208"/>
      <w:bookmarkEnd w:id="1209"/>
    </w:p>
    <w:p w14:paraId="6752CCA6" w14:textId="77777777" w:rsidR="00BF596A" w:rsidRDefault="005632DD">
      <w:pPr>
        <w:tabs>
          <w:tab w:val="left" w:pos="8080"/>
        </w:tabs>
      </w:pPr>
      <w:r>
        <w:t xml:space="preserve">The IE </w:t>
      </w:r>
      <w:r>
        <w:rPr>
          <w:i/>
        </w:rPr>
        <w:t>UE-MeasurementsAvailable</w:t>
      </w:r>
      <w:r>
        <w:t xml:space="preserve"> is used to indicate all relevant available indicators for UE measurements.</w:t>
      </w:r>
    </w:p>
    <w:p w14:paraId="6E81E786" w14:textId="77777777" w:rsidR="00BF596A" w:rsidRDefault="005632DD">
      <w:pPr>
        <w:pStyle w:val="TH"/>
        <w:rPr>
          <w:lang w:val="en-GB"/>
        </w:rPr>
      </w:pPr>
      <w:r>
        <w:rPr>
          <w:bCs/>
          <w:i/>
          <w:iCs/>
          <w:lang w:val="en-GB"/>
        </w:rPr>
        <w:lastRenderedPageBreak/>
        <w:t xml:space="preserve">UE-MeasurementsAvailable </w:t>
      </w:r>
      <w:r>
        <w:rPr>
          <w:lang w:val="en-GB"/>
        </w:rPr>
        <w:t>information element</w:t>
      </w:r>
    </w:p>
    <w:p w14:paraId="089BFD1D" w14:textId="77777777" w:rsidR="00BF596A" w:rsidRDefault="005632DD">
      <w:pPr>
        <w:pStyle w:val="PL"/>
        <w:rPr>
          <w:color w:val="808080"/>
        </w:rPr>
      </w:pPr>
      <w:r>
        <w:rPr>
          <w:color w:val="808080"/>
        </w:rPr>
        <w:t>-- ASN1START</w:t>
      </w:r>
    </w:p>
    <w:p w14:paraId="6349F7B5" w14:textId="77777777" w:rsidR="00BF596A" w:rsidRDefault="005632DD">
      <w:pPr>
        <w:pStyle w:val="PL"/>
        <w:rPr>
          <w:color w:val="808080"/>
        </w:rPr>
      </w:pPr>
      <w:r>
        <w:rPr>
          <w:color w:val="808080"/>
        </w:rPr>
        <w:t>-- TAG-UE-MeasurementsAvailable-START</w:t>
      </w:r>
    </w:p>
    <w:p w14:paraId="27B0C11C" w14:textId="77777777" w:rsidR="00BF596A" w:rsidRDefault="00BF596A">
      <w:pPr>
        <w:pStyle w:val="PL"/>
      </w:pPr>
    </w:p>
    <w:p w14:paraId="42ED074B" w14:textId="77777777" w:rsidR="00BF596A" w:rsidRDefault="005632DD">
      <w:pPr>
        <w:pStyle w:val="PL"/>
      </w:pPr>
      <w:r>
        <w:t xml:space="preserve">UE-MeasurementsAvailable-r16 ::=              </w:t>
      </w:r>
      <w:r>
        <w:rPr>
          <w:color w:val="993366"/>
        </w:rPr>
        <w:t>SEQUENCE</w:t>
      </w:r>
      <w:r>
        <w:t xml:space="preserve"> {</w:t>
      </w:r>
    </w:p>
    <w:p w14:paraId="1A3DA3F6" w14:textId="77777777" w:rsidR="00BF596A" w:rsidRDefault="005632DD">
      <w:pPr>
        <w:pStyle w:val="PL"/>
      </w:pPr>
      <w:r>
        <w:t xml:space="preserve">    logMeasAvailable-r16                         </w:t>
      </w:r>
      <w:r>
        <w:rPr>
          <w:color w:val="993366"/>
        </w:rPr>
        <w:t>ENUMERATED</w:t>
      </w:r>
      <w:r>
        <w:t xml:space="preserve"> {true}               </w:t>
      </w:r>
      <w:r>
        <w:rPr>
          <w:color w:val="993366"/>
        </w:rPr>
        <w:t>OPTIONAL</w:t>
      </w:r>
      <w:r>
        <w:t>,</w:t>
      </w:r>
    </w:p>
    <w:p w14:paraId="49C7D46E" w14:textId="77777777" w:rsidR="00BF596A" w:rsidRDefault="005632DD">
      <w:pPr>
        <w:pStyle w:val="PL"/>
      </w:pPr>
      <w:r>
        <w:t xml:space="preserve">    logMeasAvailableBT-r16                       </w:t>
      </w:r>
      <w:r>
        <w:rPr>
          <w:color w:val="993366"/>
        </w:rPr>
        <w:t>ENUMERATED</w:t>
      </w:r>
      <w:r>
        <w:t xml:space="preserve"> {true}               </w:t>
      </w:r>
      <w:r>
        <w:rPr>
          <w:color w:val="993366"/>
        </w:rPr>
        <w:t>OPTIONAL</w:t>
      </w:r>
      <w:r>
        <w:t>,</w:t>
      </w:r>
    </w:p>
    <w:p w14:paraId="122D656B" w14:textId="77777777" w:rsidR="00BF596A" w:rsidRDefault="005632DD">
      <w:pPr>
        <w:pStyle w:val="PL"/>
      </w:pPr>
      <w:r>
        <w:t xml:space="preserve">    logMeasAvailableWLAN-r16                     </w:t>
      </w:r>
      <w:r>
        <w:rPr>
          <w:color w:val="993366"/>
        </w:rPr>
        <w:t>ENUMERATED</w:t>
      </w:r>
      <w:r>
        <w:t xml:space="preserve"> {true}               </w:t>
      </w:r>
      <w:r>
        <w:rPr>
          <w:color w:val="993366"/>
        </w:rPr>
        <w:t>OPTIONAL</w:t>
      </w:r>
      <w:r>
        <w:t>,</w:t>
      </w:r>
    </w:p>
    <w:p w14:paraId="72986B19" w14:textId="77777777" w:rsidR="00BF596A" w:rsidRDefault="005632DD">
      <w:pPr>
        <w:pStyle w:val="PL"/>
      </w:pPr>
      <w:r>
        <w:t xml:space="preserve">    connEstFailInfoAvailable-r16                 </w:t>
      </w:r>
      <w:r>
        <w:rPr>
          <w:color w:val="993366"/>
        </w:rPr>
        <w:t>ENUMERATED</w:t>
      </w:r>
      <w:r>
        <w:t xml:space="preserve"> {true}               </w:t>
      </w:r>
      <w:r>
        <w:rPr>
          <w:color w:val="993366"/>
        </w:rPr>
        <w:t>OPTIONAL</w:t>
      </w:r>
      <w:r>
        <w:t>,</w:t>
      </w:r>
    </w:p>
    <w:p w14:paraId="5C5184E2" w14:textId="77777777" w:rsidR="00BF596A" w:rsidRDefault="005632DD">
      <w:pPr>
        <w:pStyle w:val="PL"/>
      </w:pPr>
      <w:r>
        <w:t xml:space="preserve">    rlf-InfoAvailable-r16                        </w:t>
      </w:r>
      <w:r>
        <w:rPr>
          <w:color w:val="993366"/>
        </w:rPr>
        <w:t>ENUMERATED</w:t>
      </w:r>
      <w:r>
        <w:t xml:space="preserve"> {true}               </w:t>
      </w:r>
      <w:r>
        <w:rPr>
          <w:color w:val="993366"/>
        </w:rPr>
        <w:t>OPTIONAL</w:t>
      </w:r>
      <w:r>
        <w:t>,</w:t>
      </w:r>
    </w:p>
    <w:p w14:paraId="3E63B409" w14:textId="77777777" w:rsidR="00BF596A" w:rsidRDefault="005632DD">
      <w:pPr>
        <w:pStyle w:val="PL"/>
      </w:pPr>
      <w:r>
        <w:t xml:space="preserve">    ...</w:t>
      </w:r>
    </w:p>
    <w:p w14:paraId="11FE8042" w14:textId="77777777" w:rsidR="00BF596A" w:rsidRDefault="005632DD">
      <w:pPr>
        <w:pStyle w:val="PL"/>
      </w:pPr>
      <w:r>
        <w:rPr>
          <w:rFonts w:eastAsia="等线"/>
        </w:rPr>
        <w:t>}</w:t>
      </w:r>
    </w:p>
    <w:p w14:paraId="6B8B2649" w14:textId="77777777" w:rsidR="00BF596A" w:rsidRDefault="00BF596A">
      <w:pPr>
        <w:pStyle w:val="PL"/>
      </w:pPr>
    </w:p>
    <w:p w14:paraId="5448B534" w14:textId="77777777" w:rsidR="00BF596A" w:rsidRDefault="005632DD">
      <w:pPr>
        <w:pStyle w:val="PL"/>
        <w:rPr>
          <w:color w:val="808080"/>
        </w:rPr>
      </w:pPr>
      <w:r>
        <w:rPr>
          <w:color w:val="808080"/>
        </w:rPr>
        <w:t>-- TAG-UE-MeasurementsAvailable-STOP</w:t>
      </w:r>
    </w:p>
    <w:p w14:paraId="045C814F" w14:textId="77777777" w:rsidR="00BF596A" w:rsidRDefault="005632DD">
      <w:pPr>
        <w:pStyle w:val="PL"/>
        <w:rPr>
          <w:color w:val="808080"/>
        </w:rPr>
      </w:pPr>
      <w:r>
        <w:rPr>
          <w:color w:val="808080"/>
        </w:rPr>
        <w:t>-- ASN1STOP</w:t>
      </w:r>
    </w:p>
    <w:p w14:paraId="6BD95903" w14:textId="77777777" w:rsidR="00BF596A" w:rsidRDefault="00BF596A"/>
    <w:p w14:paraId="0C38B377" w14:textId="77777777" w:rsidR="00BF596A" w:rsidRDefault="005632DD">
      <w:pPr>
        <w:pStyle w:val="4"/>
        <w:rPr>
          <w:i/>
          <w:iCs/>
          <w:lang w:val="en-GB"/>
        </w:rPr>
      </w:pPr>
      <w:bookmarkStart w:id="1210" w:name="_Toc60777518"/>
      <w:bookmarkStart w:id="1211" w:name="_Toc83740475"/>
      <w:r>
        <w:rPr>
          <w:lang w:val="en-GB"/>
        </w:rPr>
        <w:t>–</w:t>
      </w:r>
      <w:r>
        <w:rPr>
          <w:lang w:val="en-GB"/>
        </w:rPr>
        <w:tab/>
      </w:r>
      <w:r>
        <w:rPr>
          <w:i/>
          <w:iCs/>
          <w:lang w:val="en-GB"/>
        </w:rPr>
        <w:t>UTRA-FDD-Q-OffsetRange</w:t>
      </w:r>
      <w:bookmarkEnd w:id="1210"/>
      <w:bookmarkEnd w:id="1211"/>
    </w:p>
    <w:p w14:paraId="76499AF1" w14:textId="77777777" w:rsidR="00BF596A" w:rsidRDefault="005632DD">
      <w:r>
        <w:t xml:space="preserve">The IE </w:t>
      </w:r>
      <w:r>
        <w:rPr>
          <w:i/>
        </w:rPr>
        <w:t>UTRA-FDD-Q-OffsetRange</w:t>
      </w:r>
      <w:r>
        <w:t xml:space="preserve"> is used to indicate a frequency specific offset to be applied when evaluating triggering conditions for measurement reporting. The value is in dB. Value </w:t>
      </w:r>
      <w:r>
        <w:rPr>
          <w:i/>
        </w:rPr>
        <w:t>dB-24</w:t>
      </w:r>
      <w:r>
        <w:t xml:space="preserve"> corresponds to -24 dB, value </w:t>
      </w:r>
      <w:r>
        <w:rPr>
          <w:i/>
        </w:rPr>
        <w:t>dB-22</w:t>
      </w:r>
      <w:r>
        <w:t xml:space="preserve"> corresponds to -22 dB and so on.</w:t>
      </w:r>
    </w:p>
    <w:p w14:paraId="00CA1108" w14:textId="77777777" w:rsidR="00BF596A" w:rsidRDefault="005632DD">
      <w:pPr>
        <w:pStyle w:val="TH"/>
        <w:rPr>
          <w:lang w:val="en-GB"/>
        </w:rPr>
      </w:pPr>
      <w:r>
        <w:rPr>
          <w:bCs/>
          <w:i/>
          <w:iCs/>
          <w:lang w:val="en-GB"/>
        </w:rPr>
        <w:t xml:space="preserve">UTRA-FDD-Q-OffsetRange </w:t>
      </w:r>
      <w:r>
        <w:rPr>
          <w:lang w:val="en-GB"/>
        </w:rPr>
        <w:t>information element</w:t>
      </w:r>
    </w:p>
    <w:p w14:paraId="62FC0E96" w14:textId="77777777" w:rsidR="00BF596A" w:rsidRDefault="005632DD">
      <w:pPr>
        <w:pStyle w:val="PL"/>
        <w:rPr>
          <w:color w:val="808080"/>
        </w:rPr>
      </w:pPr>
      <w:r>
        <w:rPr>
          <w:color w:val="808080"/>
        </w:rPr>
        <w:t>-- ASN1START</w:t>
      </w:r>
    </w:p>
    <w:p w14:paraId="7AC8708C" w14:textId="77777777" w:rsidR="00BF596A" w:rsidRDefault="005632DD">
      <w:pPr>
        <w:pStyle w:val="PL"/>
        <w:rPr>
          <w:color w:val="808080"/>
        </w:rPr>
      </w:pPr>
      <w:r>
        <w:rPr>
          <w:color w:val="808080"/>
        </w:rPr>
        <w:t>-- TAG-UTRA-FDD-Q-OFFSETRANGE-START</w:t>
      </w:r>
    </w:p>
    <w:p w14:paraId="7692B147" w14:textId="77777777" w:rsidR="00BF596A" w:rsidRDefault="00BF596A">
      <w:pPr>
        <w:pStyle w:val="PL"/>
      </w:pPr>
    </w:p>
    <w:p w14:paraId="74A7EBE6" w14:textId="77777777" w:rsidR="00BF596A" w:rsidRDefault="005632DD">
      <w:pPr>
        <w:pStyle w:val="PL"/>
      </w:pPr>
      <w:r>
        <w:t xml:space="preserve">UTRA-FDD-Q-OffsetRange-r16 ::=              </w:t>
      </w:r>
      <w:r>
        <w:rPr>
          <w:color w:val="993366"/>
        </w:rPr>
        <w:t>ENUMERATED</w:t>
      </w:r>
      <w:r>
        <w:t xml:space="preserve"> {</w:t>
      </w:r>
    </w:p>
    <w:p w14:paraId="6911C12D" w14:textId="77777777" w:rsidR="00BF596A" w:rsidRDefault="005632DD">
      <w:pPr>
        <w:pStyle w:val="PL"/>
      </w:pPr>
      <w:r>
        <w:t xml:space="preserve">                                                dB-24, dB-22, dB-20, dB-18, dB-16, dB-14,</w:t>
      </w:r>
    </w:p>
    <w:p w14:paraId="692CC778" w14:textId="77777777" w:rsidR="00BF596A" w:rsidRDefault="005632DD">
      <w:pPr>
        <w:pStyle w:val="PL"/>
      </w:pPr>
      <w:r>
        <w:t xml:space="preserve">                                                dB-12, dB-10, dB-8, dB-6, dB-5, dB-4, dB-3,</w:t>
      </w:r>
    </w:p>
    <w:p w14:paraId="75ED248D" w14:textId="77777777" w:rsidR="00BF596A" w:rsidRDefault="005632DD">
      <w:pPr>
        <w:pStyle w:val="PL"/>
      </w:pPr>
      <w:r>
        <w:t xml:space="preserve">                                                dB-2, dB-1, dB0, dB1, dB2, dB3, dB4, dB5,</w:t>
      </w:r>
    </w:p>
    <w:p w14:paraId="25A02CE3" w14:textId="77777777" w:rsidR="00BF596A" w:rsidRDefault="005632DD">
      <w:pPr>
        <w:pStyle w:val="PL"/>
      </w:pPr>
      <w:r>
        <w:t xml:space="preserve">                                                dB6, dB8, dB10, dB12, dB14, dB16, dB18,</w:t>
      </w:r>
    </w:p>
    <w:p w14:paraId="0CE6B717" w14:textId="77777777" w:rsidR="00BF596A" w:rsidRDefault="005632DD">
      <w:pPr>
        <w:pStyle w:val="PL"/>
      </w:pPr>
      <w:r>
        <w:t xml:space="preserve">                                                dB20, dB22, dB24}</w:t>
      </w:r>
    </w:p>
    <w:p w14:paraId="0A0AB0CB" w14:textId="77777777" w:rsidR="00BF596A" w:rsidRDefault="00BF596A">
      <w:pPr>
        <w:pStyle w:val="PL"/>
      </w:pPr>
    </w:p>
    <w:p w14:paraId="572D2181" w14:textId="77777777" w:rsidR="00BF596A" w:rsidRDefault="005632DD">
      <w:pPr>
        <w:pStyle w:val="PL"/>
        <w:rPr>
          <w:color w:val="808080"/>
        </w:rPr>
      </w:pPr>
      <w:r>
        <w:rPr>
          <w:color w:val="808080"/>
        </w:rPr>
        <w:t>-- TAG-UTRA-FDD-Q-OFFSETRANGE-STOP</w:t>
      </w:r>
    </w:p>
    <w:p w14:paraId="796B2FD2" w14:textId="77777777" w:rsidR="00BF596A" w:rsidRDefault="005632DD">
      <w:pPr>
        <w:pStyle w:val="PL"/>
        <w:rPr>
          <w:color w:val="808080"/>
        </w:rPr>
      </w:pPr>
      <w:r>
        <w:rPr>
          <w:color w:val="808080"/>
        </w:rPr>
        <w:t>-- ASN1STOP</w:t>
      </w:r>
    </w:p>
    <w:p w14:paraId="201682F4" w14:textId="77777777" w:rsidR="00BF596A" w:rsidRDefault="00BF596A">
      <w:pPr>
        <w:rPr>
          <w:lang w:eastAsia="zh-CN"/>
        </w:rPr>
      </w:pPr>
    </w:p>
    <w:p w14:paraId="1AAA8144" w14:textId="77777777" w:rsidR="00BF596A" w:rsidRDefault="005632DD">
      <w:pPr>
        <w:pStyle w:val="4"/>
        <w:rPr>
          <w:lang w:val="en-GB"/>
        </w:rPr>
      </w:pPr>
      <w:bookmarkStart w:id="1212" w:name="_Toc83740476"/>
      <w:bookmarkStart w:id="1213" w:name="_Toc60777519"/>
      <w:r>
        <w:rPr>
          <w:lang w:val="en-GB"/>
        </w:rPr>
        <w:t>–</w:t>
      </w:r>
      <w:r>
        <w:rPr>
          <w:lang w:val="en-GB"/>
        </w:rPr>
        <w:tab/>
      </w:r>
      <w:r>
        <w:rPr>
          <w:i/>
          <w:lang w:val="en-GB"/>
        </w:rPr>
        <w:t>VisitedCellInfoList</w:t>
      </w:r>
      <w:bookmarkEnd w:id="1212"/>
      <w:bookmarkEnd w:id="1213"/>
    </w:p>
    <w:p w14:paraId="1A2DD124" w14:textId="77777777" w:rsidR="00BF596A" w:rsidRDefault="005632DD">
      <w:pPr>
        <w:keepNext/>
        <w:keepLines/>
        <w:rPr>
          <w:iCs/>
        </w:rPr>
      </w:pPr>
      <w:r>
        <w:t xml:space="preserve">The IE </w:t>
      </w:r>
      <w:r>
        <w:rPr>
          <w:i/>
        </w:rPr>
        <w:t xml:space="preserve">VisitedCellInfoList </w:t>
      </w:r>
      <w:r>
        <w:t>includes the mobility history information of maximum of 16 most recently visited cells or time spent in any cell selection state and/or camped on any cell state in NR or E-UTRA. The most recently visited cell is stored first in the list</w:t>
      </w:r>
      <w:r>
        <w:rPr>
          <w:iCs/>
        </w:rPr>
        <w:t xml:space="preserve">. </w:t>
      </w:r>
      <w:r>
        <w:t>The list includes cells visited in RRC_IDLE, RRC_INACTIVE and RRC_CONNECTED states for NR and RRC_IDLE and RRC_CONNECTED for E-UTRA.</w:t>
      </w:r>
    </w:p>
    <w:p w14:paraId="6ABD17D6" w14:textId="77777777" w:rsidR="00BF596A" w:rsidRDefault="005632DD">
      <w:pPr>
        <w:pStyle w:val="TH"/>
        <w:rPr>
          <w:lang w:val="en-GB"/>
        </w:rPr>
      </w:pPr>
      <w:r>
        <w:rPr>
          <w:bCs/>
          <w:i/>
          <w:iCs/>
          <w:lang w:val="en-GB"/>
        </w:rPr>
        <w:t>VisitedCellInfoList</w:t>
      </w:r>
      <w:r>
        <w:rPr>
          <w:lang w:val="en-GB"/>
        </w:rPr>
        <w:t xml:space="preserve"> information element</w:t>
      </w:r>
    </w:p>
    <w:p w14:paraId="73484AB3" w14:textId="77777777" w:rsidR="00BF596A" w:rsidRDefault="005632DD">
      <w:pPr>
        <w:pStyle w:val="PL"/>
        <w:rPr>
          <w:color w:val="808080"/>
        </w:rPr>
      </w:pPr>
      <w:r>
        <w:rPr>
          <w:color w:val="808080"/>
        </w:rPr>
        <w:t>-- ASN1START</w:t>
      </w:r>
    </w:p>
    <w:p w14:paraId="3766ACB0" w14:textId="77777777" w:rsidR="00BF596A" w:rsidRDefault="005632DD">
      <w:pPr>
        <w:pStyle w:val="PL"/>
        <w:rPr>
          <w:color w:val="808080"/>
        </w:rPr>
      </w:pPr>
      <w:r>
        <w:rPr>
          <w:color w:val="808080"/>
        </w:rPr>
        <w:lastRenderedPageBreak/>
        <w:t>-- TAG-VISITEDCELLINFOLIST-START</w:t>
      </w:r>
    </w:p>
    <w:p w14:paraId="78FBB8EC" w14:textId="77777777" w:rsidR="00BF596A" w:rsidRDefault="00BF596A">
      <w:pPr>
        <w:pStyle w:val="PL"/>
      </w:pPr>
    </w:p>
    <w:p w14:paraId="6BF21F88" w14:textId="77777777" w:rsidR="00BF596A" w:rsidRDefault="005632DD">
      <w:pPr>
        <w:pStyle w:val="PL"/>
      </w:pPr>
      <w:r>
        <w:t xml:space="preserve">VisitedCellInfoList-r16 ::= </w:t>
      </w:r>
      <w:r>
        <w:rPr>
          <w:color w:val="993366"/>
        </w:rPr>
        <w:t>SEQUENCE</w:t>
      </w:r>
      <w:r>
        <w:t xml:space="preserve"> (</w:t>
      </w:r>
      <w:r>
        <w:rPr>
          <w:color w:val="993366"/>
        </w:rPr>
        <w:t>SIZE</w:t>
      </w:r>
      <w:r>
        <w:t xml:space="preserve"> (1..maxCellHistory-r16))</w:t>
      </w:r>
      <w:r>
        <w:rPr>
          <w:color w:val="993366"/>
        </w:rPr>
        <w:t xml:space="preserve"> OF</w:t>
      </w:r>
      <w:r>
        <w:t xml:space="preserve"> VisitedCellInfo-r16</w:t>
      </w:r>
    </w:p>
    <w:p w14:paraId="42B09087" w14:textId="77777777" w:rsidR="00BF596A" w:rsidRDefault="00BF596A">
      <w:pPr>
        <w:pStyle w:val="PL"/>
      </w:pPr>
    </w:p>
    <w:p w14:paraId="0AA56915" w14:textId="77777777" w:rsidR="00BF596A" w:rsidRDefault="005632DD">
      <w:pPr>
        <w:pStyle w:val="PL"/>
      </w:pPr>
      <w:r>
        <w:t xml:space="preserve">VisitedCellInfo-r16 ::=  </w:t>
      </w:r>
      <w:r>
        <w:rPr>
          <w:color w:val="993366"/>
        </w:rPr>
        <w:t>SEQUENCE</w:t>
      </w:r>
      <w:r>
        <w:t xml:space="preserve"> {</w:t>
      </w:r>
    </w:p>
    <w:p w14:paraId="06BCFC89" w14:textId="77777777" w:rsidR="00BF596A" w:rsidRDefault="005632DD">
      <w:pPr>
        <w:pStyle w:val="PL"/>
      </w:pPr>
      <w:r>
        <w:t xml:space="preserve">    visitedCellId-r16        </w:t>
      </w:r>
      <w:r>
        <w:rPr>
          <w:color w:val="993366"/>
        </w:rPr>
        <w:t>CHOICE</w:t>
      </w:r>
      <w:r>
        <w:t xml:space="preserve"> {</w:t>
      </w:r>
    </w:p>
    <w:p w14:paraId="1B30C633" w14:textId="77777777" w:rsidR="00BF596A" w:rsidRDefault="005632DD">
      <w:pPr>
        <w:pStyle w:val="PL"/>
      </w:pPr>
      <w:r>
        <w:t xml:space="preserve">        nr-CellId-r16            </w:t>
      </w:r>
      <w:r>
        <w:rPr>
          <w:color w:val="993366"/>
        </w:rPr>
        <w:t>CHOICE</w:t>
      </w:r>
      <w:r>
        <w:t xml:space="preserve"> {</w:t>
      </w:r>
    </w:p>
    <w:p w14:paraId="39304F5F" w14:textId="77777777" w:rsidR="00BF596A" w:rsidRDefault="005632DD">
      <w:pPr>
        <w:pStyle w:val="PL"/>
      </w:pPr>
      <w:r>
        <w:t xml:space="preserve">            cgi-Info                 CGI-Info-Logging-r16,</w:t>
      </w:r>
    </w:p>
    <w:p w14:paraId="0D61B5DF" w14:textId="77777777" w:rsidR="00BF596A" w:rsidRDefault="005632DD">
      <w:pPr>
        <w:pStyle w:val="PL"/>
      </w:pPr>
      <w:r>
        <w:t xml:space="preserve">            pci-arfcn-r16            </w:t>
      </w:r>
      <w:r>
        <w:rPr>
          <w:color w:val="993366"/>
        </w:rPr>
        <w:t>SEQUENCE</w:t>
      </w:r>
      <w:r>
        <w:t xml:space="preserve"> {</w:t>
      </w:r>
    </w:p>
    <w:p w14:paraId="788AF4FD" w14:textId="77777777" w:rsidR="00BF596A" w:rsidRDefault="005632DD">
      <w:pPr>
        <w:pStyle w:val="PL"/>
      </w:pPr>
      <w:r>
        <w:t xml:space="preserve">                physCellId-r16           PhysCellId,</w:t>
      </w:r>
    </w:p>
    <w:p w14:paraId="05E58AF8" w14:textId="77777777" w:rsidR="00BF596A" w:rsidRDefault="005632DD">
      <w:pPr>
        <w:pStyle w:val="PL"/>
      </w:pPr>
      <w:r>
        <w:t xml:space="preserve">                carrierFreq-r16          ARFCN-ValueNR</w:t>
      </w:r>
    </w:p>
    <w:p w14:paraId="521105B6" w14:textId="77777777" w:rsidR="00BF596A" w:rsidRDefault="005632DD">
      <w:pPr>
        <w:pStyle w:val="PL"/>
      </w:pPr>
      <w:r>
        <w:t xml:space="preserve">            }</w:t>
      </w:r>
    </w:p>
    <w:p w14:paraId="72150B1A" w14:textId="77777777" w:rsidR="00BF596A" w:rsidRDefault="005632DD">
      <w:pPr>
        <w:pStyle w:val="PL"/>
      </w:pPr>
      <w:r>
        <w:t xml:space="preserve">        },</w:t>
      </w:r>
    </w:p>
    <w:p w14:paraId="2C57EB8B" w14:textId="77777777" w:rsidR="00BF596A" w:rsidRDefault="005632DD">
      <w:pPr>
        <w:pStyle w:val="PL"/>
      </w:pPr>
      <w:r>
        <w:t xml:space="preserve">        eutra-CellId-r16         </w:t>
      </w:r>
      <w:r>
        <w:rPr>
          <w:color w:val="993366"/>
        </w:rPr>
        <w:t>CHOICE</w:t>
      </w:r>
      <w:r>
        <w:t xml:space="preserve"> {</w:t>
      </w:r>
    </w:p>
    <w:p w14:paraId="43F3FA27" w14:textId="77777777" w:rsidR="00BF596A" w:rsidRDefault="005632DD">
      <w:pPr>
        <w:pStyle w:val="PL"/>
        <w:rPr>
          <w:lang w:val="es-ES"/>
        </w:rPr>
      </w:pPr>
      <w:r>
        <w:t xml:space="preserve">            </w:t>
      </w:r>
      <w:r>
        <w:rPr>
          <w:lang w:val="es-ES"/>
        </w:rPr>
        <w:t>cellGlobalId-r16         CGI-InfoEUTRA,</w:t>
      </w:r>
    </w:p>
    <w:p w14:paraId="01D08F07" w14:textId="77777777" w:rsidR="00BF596A" w:rsidRDefault="005632DD">
      <w:pPr>
        <w:pStyle w:val="PL"/>
        <w:rPr>
          <w:lang w:val="es-ES"/>
        </w:rPr>
      </w:pPr>
      <w:r>
        <w:rPr>
          <w:lang w:val="es-ES"/>
        </w:rPr>
        <w:t xml:space="preserve">            pci-arfcn-r16                </w:t>
      </w:r>
      <w:r>
        <w:rPr>
          <w:color w:val="993366"/>
          <w:lang w:val="es-ES"/>
        </w:rPr>
        <w:t>SEQUENCE</w:t>
      </w:r>
      <w:r>
        <w:rPr>
          <w:lang w:val="es-ES"/>
        </w:rPr>
        <w:t xml:space="preserve"> {</w:t>
      </w:r>
    </w:p>
    <w:p w14:paraId="390B9F63" w14:textId="77777777" w:rsidR="00BF596A" w:rsidRDefault="005632DD">
      <w:pPr>
        <w:pStyle w:val="PL"/>
      </w:pPr>
      <w:r>
        <w:rPr>
          <w:lang w:val="es-ES"/>
        </w:rPr>
        <w:t xml:space="preserve">                </w:t>
      </w:r>
      <w:r>
        <w:t>physCellId-r16               EUTRA-PhysCellId,</w:t>
      </w:r>
    </w:p>
    <w:p w14:paraId="0DEE7A61" w14:textId="77777777" w:rsidR="00BF596A" w:rsidRDefault="005632DD">
      <w:pPr>
        <w:pStyle w:val="PL"/>
      </w:pPr>
      <w:r>
        <w:t xml:space="preserve">                carrierFreq-r16              ARFCN-ValueEUTRA</w:t>
      </w:r>
    </w:p>
    <w:p w14:paraId="10D98474" w14:textId="77777777" w:rsidR="00BF596A" w:rsidRDefault="005632DD">
      <w:pPr>
        <w:pStyle w:val="PL"/>
      </w:pPr>
      <w:r>
        <w:t xml:space="preserve">            }</w:t>
      </w:r>
    </w:p>
    <w:p w14:paraId="03BB05E0" w14:textId="77777777" w:rsidR="00BF596A" w:rsidRDefault="005632DD">
      <w:pPr>
        <w:pStyle w:val="PL"/>
      </w:pPr>
      <w:r>
        <w:t xml:space="preserve">        }</w:t>
      </w:r>
    </w:p>
    <w:p w14:paraId="38DD0A8A" w14:textId="77777777" w:rsidR="00BF596A" w:rsidRDefault="005632DD">
      <w:pPr>
        <w:pStyle w:val="PL"/>
      </w:pPr>
      <w:r>
        <w:t xml:space="preserve">    }                                        </w:t>
      </w:r>
      <w:r>
        <w:rPr>
          <w:color w:val="993366"/>
        </w:rPr>
        <w:t>OPTIONAL</w:t>
      </w:r>
      <w:r>
        <w:t>,</w:t>
      </w:r>
    </w:p>
    <w:p w14:paraId="12EA1166" w14:textId="77777777" w:rsidR="00BF596A" w:rsidRDefault="005632DD">
      <w:pPr>
        <w:pStyle w:val="PL"/>
      </w:pPr>
      <w:r>
        <w:t xml:space="preserve">    timeSpent-r16            </w:t>
      </w:r>
      <w:r>
        <w:rPr>
          <w:color w:val="993366"/>
        </w:rPr>
        <w:t>INTEGER</w:t>
      </w:r>
      <w:r>
        <w:t xml:space="preserve"> (0..4095),</w:t>
      </w:r>
    </w:p>
    <w:p w14:paraId="38AA318C" w14:textId="77777777" w:rsidR="00BF596A" w:rsidRDefault="005632DD">
      <w:pPr>
        <w:pStyle w:val="PL"/>
      </w:pPr>
      <w:r>
        <w:t xml:space="preserve">    ...</w:t>
      </w:r>
    </w:p>
    <w:p w14:paraId="743BAA3D" w14:textId="77777777" w:rsidR="00BF596A" w:rsidRDefault="005632DD">
      <w:pPr>
        <w:pStyle w:val="PL"/>
      </w:pPr>
      <w:r>
        <w:t>}</w:t>
      </w:r>
    </w:p>
    <w:p w14:paraId="2FFED2F5" w14:textId="77777777" w:rsidR="00BF596A" w:rsidRDefault="00BF596A">
      <w:pPr>
        <w:pStyle w:val="PL"/>
      </w:pPr>
    </w:p>
    <w:p w14:paraId="5DEFD0F3" w14:textId="77777777" w:rsidR="00BF596A" w:rsidRDefault="005632DD">
      <w:pPr>
        <w:pStyle w:val="PL"/>
        <w:rPr>
          <w:color w:val="808080"/>
        </w:rPr>
      </w:pPr>
      <w:r>
        <w:rPr>
          <w:color w:val="808080"/>
        </w:rPr>
        <w:t>-- TAG-VISITEDCELLINFOLIST-STOP</w:t>
      </w:r>
    </w:p>
    <w:p w14:paraId="542FF336" w14:textId="77777777" w:rsidR="00BF596A" w:rsidRDefault="005632DD">
      <w:pPr>
        <w:pStyle w:val="PL"/>
        <w:rPr>
          <w:color w:val="808080"/>
        </w:rPr>
      </w:pPr>
      <w:r>
        <w:rPr>
          <w:color w:val="808080"/>
        </w:rPr>
        <w:t>-- ASN1STOP</w:t>
      </w:r>
    </w:p>
    <w:p w14:paraId="4E923EE6"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6E43D455"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83E70D" w14:textId="77777777" w:rsidR="00BF596A" w:rsidRDefault="005632DD">
            <w:pPr>
              <w:pStyle w:val="TAH"/>
              <w:rPr>
                <w:lang w:eastAsia="en-GB"/>
              </w:rPr>
            </w:pPr>
            <w:r>
              <w:rPr>
                <w:i/>
                <w:lang w:eastAsia="en-GB"/>
              </w:rPr>
              <w:t>VisitedCellInfoList</w:t>
            </w:r>
            <w:r>
              <w:rPr>
                <w:i/>
                <w:iCs/>
                <w:lang w:eastAsia="ko-KR"/>
              </w:rPr>
              <w:t xml:space="preserve"> </w:t>
            </w:r>
            <w:r>
              <w:rPr>
                <w:iCs/>
                <w:lang w:eastAsia="en-GB"/>
              </w:rPr>
              <w:t>field descriptions</w:t>
            </w:r>
          </w:p>
        </w:tc>
      </w:tr>
      <w:tr w:rsidR="00BF596A" w14:paraId="63165F04"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B35AF53" w14:textId="77777777" w:rsidR="00BF596A" w:rsidRDefault="005632DD">
            <w:pPr>
              <w:pStyle w:val="TAL"/>
              <w:rPr>
                <w:b/>
                <w:i/>
                <w:lang w:val="en-GB" w:eastAsia="en-GB"/>
              </w:rPr>
            </w:pPr>
            <w:r>
              <w:rPr>
                <w:b/>
                <w:i/>
                <w:lang w:val="en-GB" w:eastAsia="en-GB"/>
              </w:rPr>
              <w:t>timeSpent</w:t>
            </w:r>
          </w:p>
          <w:p w14:paraId="1593D31B" w14:textId="77777777" w:rsidR="00BF596A" w:rsidRDefault="005632DD">
            <w:pPr>
              <w:pStyle w:val="TAL"/>
              <w:rPr>
                <w:lang w:val="en-GB" w:eastAsia="sv-SE"/>
              </w:rPr>
            </w:pPr>
            <w:r>
              <w:rPr>
                <w:lang w:val="en-GB" w:eastAsia="en-GB"/>
              </w:rPr>
              <w:t>This field indicates the duration of stay in the cell or in any cell selection state and/or camped on any cell state in NR or E-UTRA approximated to the closest second. If the duration of stay exceeds 4095s, the UE shall set it to 4095s.</w:t>
            </w:r>
          </w:p>
        </w:tc>
      </w:tr>
      <w:tr w:rsidR="00BF596A" w14:paraId="3FC6DF5C"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6C47FCBC" w14:textId="77777777" w:rsidR="00BF596A" w:rsidRDefault="005632DD">
            <w:pPr>
              <w:pStyle w:val="TAL"/>
              <w:rPr>
                <w:b/>
                <w:i/>
                <w:lang w:val="en-GB" w:eastAsia="en-GB"/>
              </w:rPr>
            </w:pPr>
            <w:r>
              <w:rPr>
                <w:rFonts w:eastAsia="等线"/>
                <w:b/>
                <w:i/>
                <w:lang w:val="en-GB" w:eastAsia="sv-SE"/>
              </w:rPr>
              <w:t>visitedCellId</w:t>
            </w:r>
          </w:p>
          <w:p w14:paraId="20B7A1CC" w14:textId="77777777" w:rsidR="00BF596A" w:rsidRDefault="005632DD">
            <w:pPr>
              <w:pStyle w:val="TAL"/>
              <w:rPr>
                <w:b/>
                <w:i/>
                <w:lang w:val="en-GB" w:eastAsia="en-GB"/>
              </w:rPr>
            </w:pPr>
            <w:r>
              <w:rPr>
                <w:lang w:val="en-GB" w:eastAsia="en-GB"/>
              </w:rPr>
              <w:t>This field indicates the visited cell id including NR and E-UTRA cells.</w:t>
            </w:r>
          </w:p>
        </w:tc>
      </w:tr>
    </w:tbl>
    <w:p w14:paraId="4B739481" w14:textId="77777777" w:rsidR="00BF596A" w:rsidRDefault="00BF596A">
      <w:pPr>
        <w:rPr>
          <w:lang w:eastAsia="zh-CN"/>
        </w:rPr>
      </w:pPr>
    </w:p>
    <w:p w14:paraId="2C14E8AA" w14:textId="77777777" w:rsidR="00BF596A" w:rsidRDefault="005632DD">
      <w:pPr>
        <w:pStyle w:val="4"/>
        <w:rPr>
          <w:lang w:val="en-GB"/>
        </w:rPr>
      </w:pPr>
      <w:bookmarkStart w:id="1214" w:name="_Toc83740477"/>
      <w:bookmarkStart w:id="1215" w:name="_Toc60777520"/>
      <w:r>
        <w:rPr>
          <w:lang w:val="en-GB"/>
        </w:rPr>
        <w:t>–</w:t>
      </w:r>
      <w:r>
        <w:rPr>
          <w:lang w:val="en-GB"/>
        </w:rPr>
        <w:tab/>
      </w:r>
      <w:r>
        <w:rPr>
          <w:bCs/>
          <w:i/>
          <w:lang w:val="en-GB"/>
        </w:rPr>
        <w:t>WLAN-NameList</w:t>
      </w:r>
      <w:bookmarkEnd w:id="1214"/>
      <w:bookmarkEnd w:id="1215"/>
    </w:p>
    <w:p w14:paraId="392E8665" w14:textId="77777777" w:rsidR="00BF596A" w:rsidRDefault="005632DD">
      <w:r>
        <w:t xml:space="preserve">The IE </w:t>
      </w:r>
      <w:r>
        <w:rPr>
          <w:bCs/>
          <w:i/>
        </w:rPr>
        <w:t>WLAN-NameList</w:t>
      </w:r>
      <w:r>
        <w:rPr>
          <w:iCs/>
        </w:rPr>
        <w:t xml:space="preserve"> </w:t>
      </w:r>
      <w:r>
        <w:rPr>
          <w:iCs/>
          <w:lang w:eastAsia="zh-CN"/>
        </w:rPr>
        <w:t>is used to indicate the names of the WLAN AP for which the UE is configured to measure</w:t>
      </w:r>
      <w:r>
        <w:t>.</w:t>
      </w:r>
    </w:p>
    <w:p w14:paraId="48E692DA" w14:textId="77777777" w:rsidR="00BF596A" w:rsidRDefault="005632DD">
      <w:pPr>
        <w:pStyle w:val="TH"/>
        <w:rPr>
          <w:lang w:val="en-GB"/>
        </w:rPr>
      </w:pPr>
      <w:r>
        <w:rPr>
          <w:bCs/>
          <w:i/>
          <w:lang w:val="en-GB"/>
        </w:rPr>
        <w:t>WLAN-NameList</w:t>
      </w:r>
      <w:r>
        <w:rPr>
          <w:bCs/>
          <w:i/>
          <w:iCs/>
          <w:lang w:val="en-GB"/>
        </w:rPr>
        <w:t xml:space="preserve"> </w:t>
      </w:r>
      <w:r>
        <w:rPr>
          <w:lang w:val="en-GB"/>
        </w:rPr>
        <w:t>information element</w:t>
      </w:r>
    </w:p>
    <w:p w14:paraId="509C9DF2" w14:textId="77777777" w:rsidR="00BF596A" w:rsidRDefault="005632DD">
      <w:pPr>
        <w:pStyle w:val="PL"/>
        <w:rPr>
          <w:color w:val="808080"/>
        </w:rPr>
      </w:pPr>
      <w:r>
        <w:rPr>
          <w:color w:val="808080"/>
        </w:rPr>
        <w:t>-- ASN1START</w:t>
      </w:r>
    </w:p>
    <w:p w14:paraId="23642435" w14:textId="77777777" w:rsidR="00BF596A" w:rsidRDefault="005632DD">
      <w:pPr>
        <w:pStyle w:val="PL"/>
        <w:rPr>
          <w:color w:val="808080"/>
        </w:rPr>
      </w:pPr>
      <w:r>
        <w:rPr>
          <w:color w:val="808080"/>
        </w:rPr>
        <w:t>-- TAG-WLANNAMELIST-START</w:t>
      </w:r>
    </w:p>
    <w:p w14:paraId="53CDD02E" w14:textId="77777777" w:rsidR="00BF596A" w:rsidRDefault="00BF596A">
      <w:pPr>
        <w:pStyle w:val="PL"/>
      </w:pPr>
    </w:p>
    <w:p w14:paraId="19B86721" w14:textId="77777777" w:rsidR="00BF596A" w:rsidRDefault="005632DD">
      <w:pPr>
        <w:pStyle w:val="PL"/>
      </w:pPr>
      <w:r>
        <w:t xml:space="preserve">WLAN-NameList-r16 ::= </w:t>
      </w:r>
      <w:r>
        <w:rPr>
          <w:color w:val="993366"/>
        </w:rPr>
        <w:t>SEQUENCE</w:t>
      </w:r>
      <w:r>
        <w:t xml:space="preserve"> (</w:t>
      </w:r>
      <w:r>
        <w:rPr>
          <w:color w:val="993366"/>
        </w:rPr>
        <w:t>SIZE</w:t>
      </w:r>
      <w:r>
        <w:t xml:space="preserve"> (1..maxWLAN-Name-r16))</w:t>
      </w:r>
      <w:r>
        <w:rPr>
          <w:color w:val="993366"/>
        </w:rPr>
        <w:t xml:space="preserve"> OF</w:t>
      </w:r>
      <w:r>
        <w:t xml:space="preserve"> WLAN-Name-r16</w:t>
      </w:r>
    </w:p>
    <w:p w14:paraId="52591E7A" w14:textId="77777777" w:rsidR="00BF596A" w:rsidRDefault="00BF596A">
      <w:pPr>
        <w:pStyle w:val="PL"/>
      </w:pPr>
    </w:p>
    <w:p w14:paraId="3FF2FEB8" w14:textId="77777777" w:rsidR="00BF596A" w:rsidRDefault="005632DD">
      <w:pPr>
        <w:pStyle w:val="PL"/>
      </w:pPr>
      <w:r>
        <w:t xml:space="preserve">WLAN-Name-r16 ::= </w:t>
      </w:r>
      <w:r>
        <w:rPr>
          <w:color w:val="993366"/>
        </w:rPr>
        <w:t>OCTET</w:t>
      </w:r>
      <w:r>
        <w:t xml:space="preserve"> </w:t>
      </w:r>
      <w:r>
        <w:rPr>
          <w:color w:val="993366"/>
        </w:rPr>
        <w:t>STRING</w:t>
      </w:r>
      <w:r>
        <w:t xml:space="preserve"> (</w:t>
      </w:r>
      <w:r>
        <w:rPr>
          <w:color w:val="993366"/>
        </w:rPr>
        <w:t>SIZE</w:t>
      </w:r>
      <w:r>
        <w:t xml:space="preserve"> (1..32))</w:t>
      </w:r>
    </w:p>
    <w:p w14:paraId="6822AEDC" w14:textId="77777777" w:rsidR="00BF596A" w:rsidRDefault="00BF596A">
      <w:pPr>
        <w:pStyle w:val="PL"/>
      </w:pPr>
    </w:p>
    <w:p w14:paraId="159B1BD8" w14:textId="77777777" w:rsidR="00BF596A" w:rsidRDefault="005632DD">
      <w:pPr>
        <w:pStyle w:val="PL"/>
        <w:rPr>
          <w:color w:val="808080"/>
        </w:rPr>
      </w:pPr>
      <w:r>
        <w:rPr>
          <w:color w:val="808080"/>
        </w:rPr>
        <w:t>-- ASN1STOP</w:t>
      </w:r>
    </w:p>
    <w:p w14:paraId="7A87F2D9" w14:textId="77777777" w:rsidR="00BF596A" w:rsidRDefault="005632DD">
      <w:pPr>
        <w:pStyle w:val="PL"/>
        <w:rPr>
          <w:color w:val="808080"/>
        </w:rPr>
      </w:pPr>
      <w:r>
        <w:rPr>
          <w:color w:val="808080"/>
        </w:rPr>
        <w:t>-- TAG-WLANNAMELIST-STOP</w:t>
      </w:r>
    </w:p>
    <w:p w14:paraId="4C7C76AD" w14:textId="77777777" w:rsidR="00BF596A" w:rsidRDefault="00BF596A">
      <w:pPr>
        <w:rPr>
          <w:iCs/>
        </w:rPr>
      </w:pPr>
    </w:p>
    <w:tbl>
      <w:tblPr>
        <w:tblW w:w="1417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BF596A" w14:paraId="364970A9"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DE1B0D3" w14:textId="77777777" w:rsidR="00BF596A" w:rsidRDefault="005632DD">
            <w:pPr>
              <w:pStyle w:val="TAH"/>
              <w:rPr>
                <w:lang w:eastAsia="en-GB"/>
              </w:rPr>
            </w:pPr>
            <w:r>
              <w:rPr>
                <w:bCs/>
                <w:i/>
                <w:lang w:eastAsia="sv-SE"/>
              </w:rPr>
              <w:t>WLAN-NameList</w:t>
            </w:r>
            <w:r>
              <w:rPr>
                <w:bCs/>
                <w:i/>
                <w:iCs/>
                <w:lang w:eastAsia="sv-SE"/>
              </w:rPr>
              <w:t xml:space="preserve"> </w:t>
            </w:r>
            <w:r>
              <w:rPr>
                <w:iCs/>
                <w:lang w:eastAsia="en-GB"/>
              </w:rPr>
              <w:t>field descriptions</w:t>
            </w:r>
          </w:p>
        </w:tc>
      </w:tr>
      <w:tr w:rsidR="00BF596A" w14:paraId="2E96DC2A" w14:textId="77777777">
        <w:trPr>
          <w:cantSplit/>
          <w:trHeight w:val="105"/>
        </w:trPr>
        <w:tc>
          <w:tcPr>
            <w:tcW w:w="14175" w:type="dxa"/>
            <w:tcBorders>
              <w:top w:val="single" w:sz="4" w:space="0" w:color="808080"/>
              <w:left w:val="single" w:sz="4" w:space="0" w:color="808080"/>
              <w:bottom w:val="single" w:sz="4" w:space="0" w:color="808080"/>
              <w:right w:val="single" w:sz="4" w:space="0" w:color="808080"/>
            </w:tcBorders>
          </w:tcPr>
          <w:p w14:paraId="3A73CD59" w14:textId="77777777" w:rsidR="00BF596A" w:rsidRDefault="005632DD">
            <w:pPr>
              <w:pStyle w:val="TAL"/>
              <w:rPr>
                <w:b/>
                <w:i/>
                <w:lang w:val="en-GB" w:eastAsia="en-GB"/>
              </w:rPr>
            </w:pPr>
            <w:r>
              <w:rPr>
                <w:b/>
                <w:i/>
                <w:lang w:val="en-GB" w:eastAsia="en-GB"/>
              </w:rPr>
              <w:t>WLAN-</w:t>
            </w:r>
            <w:r>
              <w:rPr>
                <w:b/>
                <w:i/>
                <w:lang w:val="en-GB" w:eastAsia="sv-SE"/>
              </w:rPr>
              <w:t>N</w:t>
            </w:r>
            <w:r>
              <w:rPr>
                <w:b/>
                <w:i/>
                <w:lang w:val="en-GB" w:eastAsia="en-GB"/>
              </w:rPr>
              <w:t>ame</w:t>
            </w:r>
          </w:p>
          <w:p w14:paraId="0799B3E4" w14:textId="77777777" w:rsidR="00BF596A" w:rsidRDefault="005632DD">
            <w:pPr>
              <w:pStyle w:val="TAL"/>
              <w:rPr>
                <w:lang w:val="en-GB" w:eastAsia="en-GB"/>
              </w:rPr>
            </w:pPr>
            <w:r>
              <w:rPr>
                <w:bCs/>
                <w:kern w:val="2"/>
                <w:lang w:val="en-GB" w:eastAsia="en-GB"/>
              </w:rPr>
              <w:t>If configured, the UE only performs WLAN measurements according to the names identified. For each name, it refers to Service Set Identifier (SSID) defined in IEEE 802.11-2012 [50].</w:t>
            </w:r>
          </w:p>
        </w:tc>
      </w:tr>
    </w:tbl>
    <w:p w14:paraId="6C8902C8" w14:textId="77777777" w:rsidR="00BF596A" w:rsidRDefault="00BF596A"/>
    <w:p w14:paraId="5F3CB674" w14:textId="77777777" w:rsidR="00BF596A" w:rsidRDefault="005632DD">
      <w:pPr>
        <w:pStyle w:val="3"/>
        <w:rPr>
          <w:lang w:val="en-GB"/>
        </w:rPr>
      </w:pPr>
      <w:bookmarkStart w:id="1216" w:name="_Toc83740478"/>
      <w:bookmarkStart w:id="1217" w:name="_Toc60777521"/>
      <w:r>
        <w:rPr>
          <w:lang w:val="en-GB"/>
        </w:rPr>
        <w:t>6.3.5</w:t>
      </w:r>
      <w:r>
        <w:rPr>
          <w:lang w:val="en-GB"/>
        </w:rPr>
        <w:tab/>
        <w:t>Sidelink information elements</w:t>
      </w:r>
      <w:bookmarkEnd w:id="1216"/>
      <w:bookmarkEnd w:id="1217"/>
    </w:p>
    <w:p w14:paraId="37306D76" w14:textId="77777777" w:rsidR="00BF596A" w:rsidRDefault="005632DD">
      <w:pPr>
        <w:pStyle w:val="4"/>
        <w:rPr>
          <w:i/>
          <w:iCs/>
          <w:lang w:val="en-GB"/>
        </w:rPr>
      </w:pPr>
      <w:bookmarkStart w:id="1218" w:name="_Toc60777522"/>
      <w:bookmarkStart w:id="1219" w:name="_Toc83740479"/>
      <w:r>
        <w:rPr>
          <w:lang w:val="en-GB"/>
        </w:rPr>
        <w:t>–</w:t>
      </w:r>
      <w:r>
        <w:rPr>
          <w:lang w:val="en-GB"/>
        </w:rPr>
        <w:tab/>
      </w:r>
      <w:r>
        <w:rPr>
          <w:i/>
          <w:iCs/>
          <w:lang w:val="en-GB"/>
        </w:rPr>
        <w:t>SL-BWP-Config</w:t>
      </w:r>
      <w:bookmarkEnd w:id="1218"/>
      <w:bookmarkEnd w:id="1219"/>
    </w:p>
    <w:p w14:paraId="57E4223B" w14:textId="77777777" w:rsidR="00BF596A" w:rsidRDefault="005632DD">
      <w:r>
        <w:t xml:space="preserve">The IE </w:t>
      </w:r>
      <w:r>
        <w:rPr>
          <w:i/>
        </w:rPr>
        <w:t xml:space="preserve">SL-BWP-Config </w:t>
      </w:r>
      <w:r>
        <w:t xml:space="preserve">is used to configure the UE specific </w:t>
      </w:r>
      <w:r>
        <w:rPr>
          <w:iCs/>
        </w:rPr>
        <w:t xml:space="preserve">NR sidelink communication on one particular </w:t>
      </w:r>
      <w:r>
        <w:t>sidelink bandwidth part.</w:t>
      </w:r>
    </w:p>
    <w:p w14:paraId="66020D85" w14:textId="77777777" w:rsidR="00BF596A" w:rsidRDefault="005632DD">
      <w:pPr>
        <w:pStyle w:val="TH"/>
        <w:rPr>
          <w:lang w:val="en-GB"/>
        </w:rPr>
      </w:pPr>
      <w:r>
        <w:rPr>
          <w:i/>
          <w:lang w:val="en-GB"/>
        </w:rPr>
        <w:t xml:space="preserve">SL-BWP-Config </w:t>
      </w:r>
      <w:r>
        <w:rPr>
          <w:lang w:val="en-GB"/>
        </w:rPr>
        <w:t>information element</w:t>
      </w:r>
    </w:p>
    <w:p w14:paraId="77CD8A38" w14:textId="77777777" w:rsidR="00BF596A" w:rsidRDefault="005632DD">
      <w:pPr>
        <w:pStyle w:val="PL"/>
        <w:rPr>
          <w:color w:val="808080"/>
        </w:rPr>
      </w:pPr>
      <w:r>
        <w:rPr>
          <w:color w:val="808080"/>
        </w:rPr>
        <w:t>-- ASN1START</w:t>
      </w:r>
    </w:p>
    <w:p w14:paraId="233C7D8F" w14:textId="77777777" w:rsidR="00BF596A" w:rsidRDefault="005632DD">
      <w:pPr>
        <w:pStyle w:val="PL"/>
        <w:rPr>
          <w:color w:val="808080"/>
        </w:rPr>
      </w:pPr>
      <w:r>
        <w:rPr>
          <w:color w:val="808080"/>
        </w:rPr>
        <w:t>-- TAG-SL-BWP-CONFIG-START</w:t>
      </w:r>
    </w:p>
    <w:p w14:paraId="62A98A20" w14:textId="77777777" w:rsidR="00BF596A" w:rsidRDefault="00BF596A">
      <w:pPr>
        <w:pStyle w:val="PL"/>
      </w:pPr>
    </w:p>
    <w:p w14:paraId="1D24C9CA" w14:textId="77777777" w:rsidR="00BF596A" w:rsidRDefault="005632DD">
      <w:pPr>
        <w:pStyle w:val="PL"/>
      </w:pPr>
      <w:r>
        <w:t xml:space="preserve">SL-BWP-Config-r16 ::=                    </w:t>
      </w:r>
      <w:r>
        <w:rPr>
          <w:color w:val="993366"/>
        </w:rPr>
        <w:t>SEQUENCE</w:t>
      </w:r>
      <w:r>
        <w:t xml:space="preserve"> {</w:t>
      </w:r>
    </w:p>
    <w:p w14:paraId="275E0DE5" w14:textId="77777777" w:rsidR="00BF596A" w:rsidRDefault="005632DD">
      <w:pPr>
        <w:pStyle w:val="PL"/>
      </w:pPr>
      <w:r>
        <w:t xml:space="preserve">    sl-BWP-Id                                BWP-Id,</w:t>
      </w:r>
    </w:p>
    <w:p w14:paraId="5E47D6EB"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M</w:t>
      </w:r>
    </w:p>
    <w:p w14:paraId="050CCF37" w14:textId="77777777" w:rsidR="00BF596A" w:rsidRDefault="005632DD">
      <w:pPr>
        <w:pStyle w:val="PL"/>
        <w:rPr>
          <w:color w:val="808080"/>
        </w:rPr>
      </w:pPr>
      <w:r>
        <w:t xml:space="preserve">    sl-BWP-PoolConfig-r16                    SL-BWP-PoolConfig-r16                                </w:t>
      </w:r>
      <w:r>
        <w:rPr>
          <w:color w:val="993366"/>
        </w:rPr>
        <w:t>OPTIONAL</w:t>
      </w:r>
      <w:r>
        <w:t xml:space="preserve">,    </w:t>
      </w:r>
      <w:r>
        <w:rPr>
          <w:color w:val="808080"/>
        </w:rPr>
        <w:t>-- Need M</w:t>
      </w:r>
    </w:p>
    <w:p w14:paraId="57761C4A" w14:textId="77777777" w:rsidR="00BF596A" w:rsidRDefault="005632DD">
      <w:pPr>
        <w:pStyle w:val="PL"/>
      </w:pPr>
      <w:r>
        <w:t xml:space="preserve">    ...</w:t>
      </w:r>
    </w:p>
    <w:p w14:paraId="69281C45" w14:textId="77777777" w:rsidR="00BF596A" w:rsidRDefault="005632DD">
      <w:pPr>
        <w:pStyle w:val="PL"/>
      </w:pPr>
      <w:r>
        <w:t>}</w:t>
      </w:r>
    </w:p>
    <w:p w14:paraId="42D177A8" w14:textId="77777777" w:rsidR="00BF596A" w:rsidRDefault="00BF596A">
      <w:pPr>
        <w:pStyle w:val="PL"/>
      </w:pPr>
    </w:p>
    <w:p w14:paraId="78E833C8" w14:textId="77777777" w:rsidR="00BF596A" w:rsidRDefault="005632DD">
      <w:pPr>
        <w:pStyle w:val="PL"/>
      </w:pPr>
      <w:r>
        <w:t xml:space="preserve">SL-BWP-Generic-r16 ::=                   </w:t>
      </w:r>
      <w:r>
        <w:rPr>
          <w:color w:val="993366"/>
        </w:rPr>
        <w:t>SEQUENCE</w:t>
      </w:r>
      <w:r>
        <w:t xml:space="preserve"> {</w:t>
      </w:r>
    </w:p>
    <w:p w14:paraId="7F1771FE" w14:textId="77777777" w:rsidR="00BF596A" w:rsidRDefault="005632DD">
      <w:pPr>
        <w:pStyle w:val="PL"/>
        <w:rPr>
          <w:color w:val="808080"/>
        </w:rPr>
      </w:pPr>
      <w:r>
        <w:t xml:space="preserve">    sl-BWP-r16                               BWP                                                                </w:t>
      </w:r>
      <w:r>
        <w:rPr>
          <w:color w:val="993366"/>
        </w:rPr>
        <w:t>OPTIONAL</w:t>
      </w:r>
      <w:r>
        <w:t xml:space="preserve">,    </w:t>
      </w:r>
      <w:r>
        <w:rPr>
          <w:color w:val="808080"/>
        </w:rPr>
        <w:t>-- Need M</w:t>
      </w:r>
    </w:p>
    <w:p w14:paraId="417D24AB" w14:textId="77777777" w:rsidR="00BF596A" w:rsidRDefault="005632DD">
      <w:pPr>
        <w:pStyle w:val="PL"/>
        <w:rPr>
          <w:color w:val="808080"/>
        </w:rPr>
      </w:pPr>
      <w:r>
        <w:t xml:space="preserve">    sl-LengthSymbols-r16                     </w:t>
      </w:r>
      <w:r>
        <w:rPr>
          <w:color w:val="993366"/>
        </w:rPr>
        <w:t>ENUMERATED</w:t>
      </w:r>
      <w:r>
        <w:t xml:space="preserve"> {sym7, sym8, sym9, sym10, sym11, sym12, sym13, sym14}   </w:t>
      </w:r>
      <w:r>
        <w:rPr>
          <w:color w:val="993366"/>
        </w:rPr>
        <w:t>OPTIONAL</w:t>
      </w:r>
      <w:r>
        <w:t xml:space="preserve">,    </w:t>
      </w:r>
      <w:r>
        <w:rPr>
          <w:color w:val="808080"/>
        </w:rPr>
        <w:t>-- Need M</w:t>
      </w:r>
    </w:p>
    <w:p w14:paraId="78F496A6" w14:textId="77777777" w:rsidR="00BF596A" w:rsidRDefault="005632DD">
      <w:pPr>
        <w:pStyle w:val="PL"/>
        <w:rPr>
          <w:color w:val="808080"/>
        </w:rPr>
      </w:pPr>
      <w:r>
        <w:t xml:space="preserve">    sl-StartSymbol-r16                       </w:t>
      </w:r>
      <w:r>
        <w:rPr>
          <w:color w:val="993366"/>
        </w:rPr>
        <w:t>ENUMERATED</w:t>
      </w:r>
      <w:r>
        <w:t xml:space="preserve"> {sym0, sym1, sym2, sym3, sym4, sym5, sym6, sym7}        </w:t>
      </w:r>
      <w:r>
        <w:rPr>
          <w:color w:val="993366"/>
        </w:rPr>
        <w:t>OPTIONAL</w:t>
      </w:r>
      <w:r>
        <w:t xml:space="preserve">,    </w:t>
      </w:r>
      <w:r>
        <w:rPr>
          <w:color w:val="808080"/>
        </w:rPr>
        <w:t>-- Need M</w:t>
      </w:r>
    </w:p>
    <w:p w14:paraId="5A445909" w14:textId="77777777" w:rsidR="00BF596A" w:rsidRDefault="005632DD">
      <w:pPr>
        <w:pStyle w:val="PL"/>
        <w:rPr>
          <w:rFonts w:eastAsiaTheme="minorEastAsia"/>
          <w:color w:val="808080"/>
        </w:rPr>
      </w:pPr>
      <w:r>
        <w:t xml:space="preserve">    </w:t>
      </w:r>
      <w:r>
        <w:rPr>
          <w:rFonts w:eastAsiaTheme="minorEastAsia"/>
        </w:rPr>
        <w:t>sl-PSBCH-Config-r16</w:t>
      </w:r>
      <w:r>
        <w:t xml:space="preserve">                      </w:t>
      </w:r>
      <w:r>
        <w:rPr>
          <w:rFonts w:eastAsiaTheme="minorEastAsia"/>
        </w:rPr>
        <w:t>SetupRelease {SL-PSBCH-Config-r16}</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0B189C7E" w14:textId="77777777" w:rsidR="00BF596A" w:rsidRDefault="005632DD">
      <w:pPr>
        <w:pStyle w:val="PL"/>
        <w:rPr>
          <w:rFonts w:eastAsiaTheme="minorEastAsia"/>
          <w:color w:val="808080"/>
        </w:rPr>
      </w:pPr>
      <w:r>
        <w:t xml:space="preserve">    </w:t>
      </w:r>
      <w:r>
        <w:rPr>
          <w:rFonts w:eastAsiaTheme="minorEastAsia"/>
        </w:rPr>
        <w:t>sl-TxDirectCurrentLocation-r16</w:t>
      </w:r>
      <w:r>
        <w:t xml:space="preserve">           </w:t>
      </w:r>
      <w:r>
        <w:rPr>
          <w:rFonts w:eastAsiaTheme="minorEastAsia"/>
          <w:color w:val="993366"/>
        </w:rPr>
        <w:t>INTEGER</w:t>
      </w:r>
      <w:r>
        <w:rPr>
          <w:rFonts w:eastAsiaTheme="minorEastAsia"/>
        </w:rPr>
        <w:t xml:space="preserve"> (0..3301)</w:t>
      </w:r>
      <w:r>
        <w:t xml:space="preserve">                                                  </w:t>
      </w:r>
      <w:r>
        <w:rPr>
          <w:rFonts w:eastAsiaTheme="minorEastAsia"/>
          <w:color w:val="993366"/>
        </w:rPr>
        <w:t>OPTIONAL</w:t>
      </w:r>
      <w:r>
        <w:rPr>
          <w:rFonts w:eastAsiaTheme="minorEastAsia"/>
        </w:rPr>
        <w:t>,</w:t>
      </w:r>
      <w:r>
        <w:t xml:space="preserve">    </w:t>
      </w:r>
      <w:r>
        <w:rPr>
          <w:rFonts w:eastAsiaTheme="minorEastAsia"/>
          <w:color w:val="808080"/>
        </w:rPr>
        <w:t>-- Need M</w:t>
      </w:r>
    </w:p>
    <w:p w14:paraId="4A3848AB" w14:textId="77777777" w:rsidR="00BF596A" w:rsidRDefault="005632DD">
      <w:pPr>
        <w:pStyle w:val="PL"/>
        <w:rPr>
          <w:rFonts w:eastAsiaTheme="minorEastAsia"/>
        </w:rPr>
      </w:pPr>
      <w:r>
        <w:t xml:space="preserve">    ...</w:t>
      </w:r>
    </w:p>
    <w:p w14:paraId="6C48991E" w14:textId="77777777" w:rsidR="00BF596A" w:rsidRDefault="005632DD">
      <w:pPr>
        <w:pStyle w:val="PL"/>
      </w:pPr>
      <w:r>
        <w:t>}</w:t>
      </w:r>
    </w:p>
    <w:p w14:paraId="3826FB4D" w14:textId="77777777" w:rsidR="00BF596A" w:rsidRDefault="00BF596A">
      <w:pPr>
        <w:pStyle w:val="PL"/>
      </w:pPr>
    </w:p>
    <w:p w14:paraId="4A8385EC" w14:textId="77777777" w:rsidR="00BF596A" w:rsidRDefault="005632DD">
      <w:pPr>
        <w:pStyle w:val="PL"/>
        <w:rPr>
          <w:color w:val="808080"/>
        </w:rPr>
      </w:pPr>
      <w:r>
        <w:rPr>
          <w:color w:val="808080"/>
        </w:rPr>
        <w:t>-- TAG-SL-BWP-CONFIG-STOP</w:t>
      </w:r>
    </w:p>
    <w:p w14:paraId="32B59D7B" w14:textId="77777777" w:rsidR="00BF596A" w:rsidRDefault="005632DD">
      <w:pPr>
        <w:pStyle w:val="PL"/>
        <w:rPr>
          <w:color w:val="808080"/>
        </w:rPr>
      </w:pPr>
      <w:r>
        <w:rPr>
          <w:color w:val="808080"/>
        </w:rPr>
        <w:t>-- ASN1STOP</w:t>
      </w:r>
    </w:p>
    <w:p w14:paraId="7C673CF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3C0270B" w14:textId="77777777">
        <w:tc>
          <w:tcPr>
            <w:tcW w:w="14173" w:type="dxa"/>
            <w:tcBorders>
              <w:top w:val="single" w:sz="4" w:space="0" w:color="auto"/>
              <w:left w:val="single" w:sz="4" w:space="0" w:color="auto"/>
              <w:bottom w:val="single" w:sz="4" w:space="0" w:color="auto"/>
              <w:right w:val="single" w:sz="4" w:space="0" w:color="auto"/>
            </w:tcBorders>
          </w:tcPr>
          <w:p w14:paraId="1F9BB6CA" w14:textId="77777777" w:rsidR="00BF596A" w:rsidRDefault="005632DD">
            <w:pPr>
              <w:pStyle w:val="TAH"/>
              <w:rPr>
                <w:lang w:val="en-GB" w:eastAsia="sv-SE"/>
              </w:rPr>
            </w:pPr>
            <w:r>
              <w:rPr>
                <w:i/>
                <w:lang w:val="en-GB" w:eastAsia="sv-SE"/>
              </w:rPr>
              <w:t xml:space="preserve">SL-BWP-Config </w:t>
            </w:r>
            <w:r>
              <w:rPr>
                <w:lang w:val="en-GB" w:eastAsia="sv-SE"/>
              </w:rPr>
              <w:t>field descriptions</w:t>
            </w:r>
          </w:p>
        </w:tc>
      </w:tr>
      <w:tr w:rsidR="00BF596A" w14:paraId="5A8139C5" w14:textId="77777777">
        <w:tc>
          <w:tcPr>
            <w:tcW w:w="14173" w:type="dxa"/>
            <w:tcBorders>
              <w:top w:val="single" w:sz="4" w:space="0" w:color="auto"/>
              <w:left w:val="single" w:sz="4" w:space="0" w:color="auto"/>
              <w:bottom w:val="single" w:sz="4" w:space="0" w:color="auto"/>
              <w:right w:val="single" w:sz="4" w:space="0" w:color="auto"/>
            </w:tcBorders>
          </w:tcPr>
          <w:p w14:paraId="6DA6ABA8" w14:textId="77777777" w:rsidR="00BF596A" w:rsidRDefault="005632DD">
            <w:pPr>
              <w:pStyle w:val="TAL"/>
              <w:rPr>
                <w:b/>
                <w:i/>
                <w:lang w:val="en-GB" w:eastAsia="sv-SE"/>
              </w:rPr>
            </w:pPr>
            <w:r>
              <w:rPr>
                <w:b/>
                <w:i/>
                <w:lang w:val="en-GB" w:eastAsia="sv-SE"/>
              </w:rPr>
              <w:t>sl-BWP-Generic</w:t>
            </w:r>
          </w:p>
          <w:p w14:paraId="2E1443FE" w14:textId="77777777" w:rsidR="00BF596A" w:rsidRDefault="005632DD">
            <w:pPr>
              <w:pStyle w:val="TAL"/>
              <w:rPr>
                <w:i/>
                <w:szCs w:val="22"/>
                <w:lang w:val="en-GB" w:eastAsia="sv-SE"/>
              </w:rPr>
            </w:pPr>
            <w:r>
              <w:rPr>
                <w:lang w:val="en-GB" w:eastAsia="sv-SE"/>
              </w:rPr>
              <w:t>This field indicates the generic parameters on the configured sidelink BWP.</w:t>
            </w:r>
          </w:p>
        </w:tc>
      </w:tr>
      <w:tr w:rsidR="00BF596A" w14:paraId="5942754B" w14:textId="77777777">
        <w:tc>
          <w:tcPr>
            <w:tcW w:w="14173" w:type="dxa"/>
            <w:tcBorders>
              <w:top w:val="single" w:sz="4" w:space="0" w:color="auto"/>
              <w:left w:val="single" w:sz="4" w:space="0" w:color="auto"/>
              <w:bottom w:val="single" w:sz="4" w:space="0" w:color="auto"/>
              <w:right w:val="single" w:sz="4" w:space="0" w:color="auto"/>
            </w:tcBorders>
          </w:tcPr>
          <w:p w14:paraId="2A9213E2" w14:textId="77777777" w:rsidR="00BF596A" w:rsidRDefault="005632DD">
            <w:pPr>
              <w:pStyle w:val="TAL"/>
              <w:rPr>
                <w:b/>
                <w:i/>
                <w:lang w:val="en-GB" w:eastAsia="sv-SE"/>
              </w:rPr>
            </w:pPr>
            <w:r>
              <w:rPr>
                <w:b/>
                <w:i/>
                <w:lang w:val="en-GB" w:eastAsia="sv-SE"/>
              </w:rPr>
              <w:t>sl-BWP-PoolConfig</w:t>
            </w:r>
          </w:p>
          <w:p w14:paraId="41118C5C" w14:textId="77777777" w:rsidR="00BF596A" w:rsidRDefault="005632DD">
            <w:pPr>
              <w:pStyle w:val="TAL"/>
              <w:rPr>
                <w:b/>
                <w:i/>
                <w:lang w:val="en-GB" w:eastAsia="sv-SE"/>
              </w:rPr>
            </w:pPr>
            <w:r>
              <w:rPr>
                <w:lang w:val="en-GB" w:eastAsia="sv-SE"/>
              </w:rPr>
              <w:t>This field indicates the resource pool configurations on the configured sidelink BWP.</w:t>
            </w:r>
          </w:p>
        </w:tc>
      </w:tr>
    </w:tbl>
    <w:p w14:paraId="659AB03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97964F1" w14:textId="77777777">
        <w:tc>
          <w:tcPr>
            <w:tcW w:w="14173" w:type="dxa"/>
            <w:tcBorders>
              <w:top w:val="single" w:sz="4" w:space="0" w:color="auto"/>
              <w:left w:val="single" w:sz="4" w:space="0" w:color="auto"/>
              <w:bottom w:val="single" w:sz="4" w:space="0" w:color="auto"/>
              <w:right w:val="single" w:sz="4" w:space="0" w:color="auto"/>
            </w:tcBorders>
          </w:tcPr>
          <w:p w14:paraId="7A66EC05" w14:textId="77777777" w:rsidR="00BF596A" w:rsidRDefault="005632DD">
            <w:pPr>
              <w:pStyle w:val="TAH"/>
              <w:rPr>
                <w:lang w:val="en-GB" w:eastAsia="sv-SE"/>
              </w:rPr>
            </w:pPr>
            <w:r>
              <w:rPr>
                <w:i/>
                <w:lang w:val="en-GB" w:eastAsia="sv-SE"/>
              </w:rPr>
              <w:lastRenderedPageBreak/>
              <w:t xml:space="preserve">SL-BWP-Generic </w:t>
            </w:r>
            <w:r>
              <w:rPr>
                <w:lang w:val="en-GB" w:eastAsia="sv-SE"/>
              </w:rPr>
              <w:t>field descriptions</w:t>
            </w:r>
          </w:p>
        </w:tc>
      </w:tr>
      <w:tr w:rsidR="00BF596A" w14:paraId="69057B22" w14:textId="77777777">
        <w:tc>
          <w:tcPr>
            <w:tcW w:w="14173" w:type="dxa"/>
            <w:tcBorders>
              <w:top w:val="single" w:sz="4" w:space="0" w:color="auto"/>
              <w:left w:val="single" w:sz="4" w:space="0" w:color="auto"/>
              <w:bottom w:val="single" w:sz="4" w:space="0" w:color="auto"/>
              <w:right w:val="single" w:sz="4" w:space="0" w:color="auto"/>
            </w:tcBorders>
          </w:tcPr>
          <w:p w14:paraId="21224566" w14:textId="77777777" w:rsidR="00BF596A" w:rsidRDefault="005632DD">
            <w:pPr>
              <w:pStyle w:val="TAL"/>
              <w:rPr>
                <w:b/>
                <w:bCs/>
                <w:i/>
                <w:iCs/>
                <w:lang w:val="en-GB" w:eastAsia="sv-SE"/>
              </w:rPr>
            </w:pPr>
            <w:r>
              <w:rPr>
                <w:b/>
                <w:bCs/>
                <w:i/>
                <w:iCs/>
                <w:lang w:val="en-GB" w:eastAsia="sv-SE"/>
              </w:rPr>
              <w:t>sl-LengthSymbols</w:t>
            </w:r>
          </w:p>
          <w:p w14:paraId="3ACD1759" w14:textId="77777777" w:rsidR="00BF596A" w:rsidRDefault="005632DD">
            <w:pPr>
              <w:pStyle w:val="TAL"/>
              <w:rPr>
                <w:szCs w:val="22"/>
                <w:lang w:val="en-GB" w:eastAsia="sv-SE"/>
              </w:rPr>
            </w:pPr>
            <w:r>
              <w:rPr>
                <w:lang w:val="en-GB" w:eastAsia="sv-SE"/>
              </w:rPr>
              <w:t>This field indicates the number of symbols used for sidelink in a slot without SL-SSB. A single value can be (pre)configured per sidelink bandwidth part.</w:t>
            </w:r>
          </w:p>
        </w:tc>
      </w:tr>
      <w:tr w:rsidR="00BF596A" w14:paraId="3B7C4811" w14:textId="77777777">
        <w:tc>
          <w:tcPr>
            <w:tcW w:w="14173" w:type="dxa"/>
            <w:tcBorders>
              <w:top w:val="single" w:sz="4" w:space="0" w:color="auto"/>
              <w:left w:val="single" w:sz="4" w:space="0" w:color="auto"/>
              <w:bottom w:val="single" w:sz="4" w:space="0" w:color="auto"/>
              <w:right w:val="single" w:sz="4" w:space="0" w:color="auto"/>
            </w:tcBorders>
          </w:tcPr>
          <w:p w14:paraId="1251C456" w14:textId="77777777" w:rsidR="00BF596A" w:rsidRDefault="005632DD">
            <w:pPr>
              <w:pStyle w:val="TAL"/>
              <w:rPr>
                <w:b/>
                <w:bCs/>
                <w:i/>
                <w:iCs/>
                <w:lang w:val="en-GB" w:eastAsia="sv-SE"/>
              </w:rPr>
            </w:pPr>
            <w:r>
              <w:rPr>
                <w:b/>
                <w:bCs/>
                <w:i/>
                <w:iCs/>
                <w:lang w:val="en-GB" w:eastAsia="sv-SE"/>
              </w:rPr>
              <w:t>sl-StartSymbol</w:t>
            </w:r>
          </w:p>
          <w:p w14:paraId="65E5C9D1" w14:textId="77777777" w:rsidR="00BF596A" w:rsidRDefault="005632DD">
            <w:pPr>
              <w:pStyle w:val="TAL"/>
              <w:rPr>
                <w:lang w:val="en-GB" w:eastAsia="sv-SE"/>
              </w:rPr>
            </w:pPr>
            <w:r>
              <w:rPr>
                <w:lang w:val="en-GB" w:eastAsia="sv-SE"/>
              </w:rPr>
              <w:t>This field indicates the starting symbol used for sidelink in a slot without SL-SSB. A single value can be (pre)configured per sidelink bandwidth part.</w:t>
            </w:r>
          </w:p>
        </w:tc>
      </w:tr>
      <w:tr w:rsidR="00BF596A" w14:paraId="68F4BE7D" w14:textId="77777777">
        <w:tc>
          <w:tcPr>
            <w:tcW w:w="14173" w:type="dxa"/>
            <w:tcBorders>
              <w:top w:val="single" w:sz="4" w:space="0" w:color="auto"/>
              <w:left w:val="single" w:sz="4" w:space="0" w:color="auto"/>
              <w:bottom w:val="single" w:sz="4" w:space="0" w:color="auto"/>
              <w:right w:val="single" w:sz="4" w:space="0" w:color="auto"/>
            </w:tcBorders>
          </w:tcPr>
          <w:p w14:paraId="29E598A8" w14:textId="77777777" w:rsidR="00BF596A" w:rsidRDefault="005632DD">
            <w:pPr>
              <w:pStyle w:val="TAL"/>
              <w:rPr>
                <w:b/>
                <w:bCs/>
                <w:i/>
                <w:iCs/>
                <w:lang w:val="en-GB"/>
              </w:rPr>
            </w:pPr>
            <w:r>
              <w:rPr>
                <w:b/>
                <w:bCs/>
                <w:i/>
                <w:iCs/>
                <w:lang w:val="en-GB"/>
              </w:rPr>
              <w:t>sl-TxDirectCurrentLocation</w:t>
            </w:r>
          </w:p>
          <w:p w14:paraId="681E2EC2" w14:textId="77777777" w:rsidR="00BF596A" w:rsidRDefault="005632DD">
            <w:pPr>
              <w:pStyle w:val="TAL"/>
              <w:rPr>
                <w:b/>
                <w:bCs/>
                <w:i/>
                <w:iCs/>
                <w:lang w:val="en-GB" w:eastAsia="sv-SE"/>
              </w:rPr>
            </w:pPr>
            <w:r>
              <w:rPr>
                <w:rFonts w:cs="Arial"/>
                <w:bCs/>
                <w:iCs/>
                <w:lang w:val="en-GB"/>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103C9E79" w14:textId="77777777" w:rsidR="00BF596A" w:rsidRDefault="00BF596A"/>
    <w:p w14:paraId="0098525D" w14:textId="77777777" w:rsidR="00BF596A" w:rsidRDefault="005632DD">
      <w:pPr>
        <w:pStyle w:val="4"/>
        <w:rPr>
          <w:lang w:val="en-GB"/>
        </w:rPr>
      </w:pPr>
      <w:bookmarkStart w:id="1220" w:name="_Toc60777523"/>
      <w:bookmarkStart w:id="1221" w:name="_Toc83740480"/>
      <w:r>
        <w:rPr>
          <w:lang w:val="en-GB"/>
        </w:rPr>
        <w:t>–</w:t>
      </w:r>
      <w:r>
        <w:rPr>
          <w:lang w:val="en-GB"/>
        </w:rPr>
        <w:tab/>
      </w:r>
      <w:r>
        <w:rPr>
          <w:i/>
          <w:iCs/>
          <w:lang w:val="en-GB"/>
        </w:rPr>
        <w:t>SL-BWP-ConfigCommon</w:t>
      </w:r>
      <w:bookmarkEnd w:id="1220"/>
      <w:bookmarkEnd w:id="1221"/>
    </w:p>
    <w:p w14:paraId="6E9C7B6B" w14:textId="77777777" w:rsidR="00BF596A" w:rsidRDefault="005632DD">
      <w:r>
        <w:t xml:space="preserve">The IE </w:t>
      </w:r>
      <w:r>
        <w:rPr>
          <w:i/>
        </w:rPr>
        <w:t xml:space="preserve">SL-BWP-ConfigCommon </w:t>
      </w:r>
      <w:r>
        <w:t>is used to configure</w:t>
      </w:r>
      <w:r>
        <w:rPr>
          <w:iCs/>
        </w:rPr>
        <w:t xml:space="preserve"> the </w:t>
      </w:r>
      <w:r>
        <w:rPr>
          <w:iCs/>
          <w:lang w:eastAsia="zh-CN"/>
        </w:rPr>
        <w:t xml:space="preserve">cell-specific </w:t>
      </w:r>
      <w:r>
        <w:rPr>
          <w:iCs/>
        </w:rPr>
        <w:t>configuration information</w:t>
      </w:r>
      <w:r>
        <w:t xml:space="preserve"> </w:t>
      </w:r>
      <w:r>
        <w:rPr>
          <w:iCs/>
        </w:rPr>
        <w:t xml:space="preserve">on one particular </w:t>
      </w:r>
      <w:r>
        <w:t>sidelink bandwidth part.</w:t>
      </w:r>
    </w:p>
    <w:p w14:paraId="0437BC93" w14:textId="77777777" w:rsidR="00BF596A" w:rsidRDefault="005632DD">
      <w:pPr>
        <w:pStyle w:val="TH"/>
        <w:rPr>
          <w:b w:val="0"/>
          <w:lang w:val="en-GB"/>
        </w:rPr>
      </w:pPr>
      <w:r>
        <w:rPr>
          <w:i/>
          <w:iCs/>
          <w:lang w:val="en-GB"/>
        </w:rPr>
        <w:t>SL-BWP-ConfigCommon</w:t>
      </w:r>
      <w:r>
        <w:rPr>
          <w:lang w:val="en-GB"/>
        </w:rPr>
        <w:t xml:space="preserve"> information element</w:t>
      </w:r>
    </w:p>
    <w:p w14:paraId="694A066D" w14:textId="77777777" w:rsidR="00BF596A" w:rsidRDefault="005632DD">
      <w:pPr>
        <w:pStyle w:val="PL"/>
        <w:rPr>
          <w:color w:val="808080"/>
        </w:rPr>
      </w:pPr>
      <w:r>
        <w:rPr>
          <w:color w:val="808080"/>
        </w:rPr>
        <w:t>-- ASN1START</w:t>
      </w:r>
    </w:p>
    <w:p w14:paraId="57E5782F" w14:textId="77777777" w:rsidR="00BF596A" w:rsidRDefault="005632DD">
      <w:pPr>
        <w:pStyle w:val="PL"/>
        <w:rPr>
          <w:color w:val="808080"/>
        </w:rPr>
      </w:pPr>
      <w:r>
        <w:rPr>
          <w:color w:val="808080"/>
        </w:rPr>
        <w:t>-- TAG-SL-BWP-CONFIGCOMMON-START</w:t>
      </w:r>
    </w:p>
    <w:p w14:paraId="19409531" w14:textId="77777777" w:rsidR="00BF596A" w:rsidRDefault="00BF596A">
      <w:pPr>
        <w:pStyle w:val="PL"/>
      </w:pPr>
    </w:p>
    <w:p w14:paraId="5DA844C7" w14:textId="77777777" w:rsidR="00BF596A" w:rsidRDefault="005632DD">
      <w:pPr>
        <w:pStyle w:val="PL"/>
      </w:pPr>
      <w:r>
        <w:t xml:space="preserve">SL-BWP-ConfigCommon-r16 ::=              </w:t>
      </w:r>
      <w:r>
        <w:rPr>
          <w:color w:val="993366"/>
        </w:rPr>
        <w:t>SEQUENCE</w:t>
      </w:r>
      <w:r>
        <w:t xml:space="preserve"> {</w:t>
      </w:r>
    </w:p>
    <w:p w14:paraId="1B63672E" w14:textId="77777777" w:rsidR="00BF596A" w:rsidRDefault="005632DD">
      <w:pPr>
        <w:pStyle w:val="PL"/>
        <w:rPr>
          <w:color w:val="808080"/>
        </w:rPr>
      </w:pPr>
      <w:r>
        <w:t xml:space="preserve">    sl-BWP-Generic-r16                       SL-BWP-Generic-r16                                         </w:t>
      </w:r>
      <w:r>
        <w:rPr>
          <w:color w:val="993366"/>
        </w:rPr>
        <w:t>OPTIONAL</w:t>
      </w:r>
      <w:r>
        <w:t xml:space="preserve">,    </w:t>
      </w:r>
      <w:r>
        <w:rPr>
          <w:color w:val="808080"/>
        </w:rPr>
        <w:t>-- Need R</w:t>
      </w:r>
    </w:p>
    <w:p w14:paraId="4F79FDDE" w14:textId="77777777" w:rsidR="00BF596A" w:rsidRDefault="005632DD">
      <w:pPr>
        <w:pStyle w:val="PL"/>
        <w:rPr>
          <w:color w:val="808080"/>
        </w:rPr>
      </w:pPr>
      <w:r>
        <w:t xml:space="preserve">    sl-BWP-PoolConfigCommon-r16              SL-BWP-PoolConfigCommon-r16                                </w:t>
      </w:r>
      <w:r>
        <w:rPr>
          <w:color w:val="993366"/>
        </w:rPr>
        <w:t>OPTIONAL</w:t>
      </w:r>
      <w:r>
        <w:t xml:space="preserve">,    </w:t>
      </w:r>
      <w:r>
        <w:rPr>
          <w:color w:val="808080"/>
        </w:rPr>
        <w:t>-- Need R</w:t>
      </w:r>
    </w:p>
    <w:p w14:paraId="160D034B" w14:textId="77777777" w:rsidR="00BF596A" w:rsidRDefault="005632DD">
      <w:pPr>
        <w:pStyle w:val="PL"/>
      </w:pPr>
      <w:r>
        <w:t xml:space="preserve">    ...</w:t>
      </w:r>
    </w:p>
    <w:p w14:paraId="0C441F54" w14:textId="77777777" w:rsidR="00BF596A" w:rsidRDefault="005632DD">
      <w:pPr>
        <w:pStyle w:val="PL"/>
      </w:pPr>
      <w:r>
        <w:t>}</w:t>
      </w:r>
    </w:p>
    <w:p w14:paraId="2C728D25" w14:textId="77777777" w:rsidR="00BF596A" w:rsidRDefault="00BF596A">
      <w:pPr>
        <w:pStyle w:val="PL"/>
      </w:pPr>
    </w:p>
    <w:p w14:paraId="419D7DB0" w14:textId="77777777" w:rsidR="00BF596A" w:rsidRDefault="005632DD">
      <w:pPr>
        <w:pStyle w:val="PL"/>
        <w:rPr>
          <w:color w:val="808080"/>
        </w:rPr>
      </w:pPr>
      <w:r>
        <w:rPr>
          <w:color w:val="808080"/>
        </w:rPr>
        <w:t>-- TAG-SL-BWP-CONFIGCOMMON-STOP</w:t>
      </w:r>
    </w:p>
    <w:p w14:paraId="51EB9A16" w14:textId="77777777" w:rsidR="00BF596A" w:rsidRDefault="005632DD">
      <w:pPr>
        <w:pStyle w:val="PL"/>
        <w:rPr>
          <w:color w:val="808080"/>
        </w:rPr>
      </w:pPr>
      <w:r>
        <w:rPr>
          <w:color w:val="808080"/>
        </w:rPr>
        <w:t>-- ASN1STOP</w:t>
      </w:r>
    </w:p>
    <w:p w14:paraId="56830CF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66389F8" w14:textId="77777777">
        <w:tc>
          <w:tcPr>
            <w:tcW w:w="14173" w:type="dxa"/>
            <w:tcBorders>
              <w:top w:val="single" w:sz="4" w:space="0" w:color="auto"/>
              <w:left w:val="single" w:sz="4" w:space="0" w:color="auto"/>
              <w:bottom w:val="single" w:sz="4" w:space="0" w:color="auto"/>
              <w:right w:val="single" w:sz="4" w:space="0" w:color="auto"/>
            </w:tcBorders>
          </w:tcPr>
          <w:p w14:paraId="7C954ACD" w14:textId="77777777" w:rsidR="00BF596A" w:rsidRDefault="005632DD">
            <w:pPr>
              <w:pStyle w:val="TAH"/>
              <w:rPr>
                <w:b w:val="0"/>
                <w:lang w:val="en-GB" w:eastAsia="sv-SE"/>
              </w:rPr>
            </w:pPr>
            <w:r>
              <w:rPr>
                <w:i/>
                <w:iCs/>
                <w:lang w:val="en-GB" w:eastAsia="sv-SE"/>
              </w:rPr>
              <w:t>SL-BWP-ConfigCommon</w:t>
            </w:r>
            <w:r>
              <w:rPr>
                <w:lang w:val="en-GB" w:eastAsia="sv-SE"/>
              </w:rPr>
              <w:t xml:space="preserve"> field descriptions</w:t>
            </w:r>
          </w:p>
        </w:tc>
      </w:tr>
      <w:tr w:rsidR="00BF596A" w14:paraId="00138BC4" w14:textId="77777777">
        <w:tc>
          <w:tcPr>
            <w:tcW w:w="14173" w:type="dxa"/>
            <w:tcBorders>
              <w:top w:val="single" w:sz="4" w:space="0" w:color="auto"/>
              <w:left w:val="single" w:sz="4" w:space="0" w:color="auto"/>
              <w:bottom w:val="single" w:sz="4" w:space="0" w:color="auto"/>
              <w:right w:val="single" w:sz="4" w:space="0" w:color="auto"/>
            </w:tcBorders>
          </w:tcPr>
          <w:p w14:paraId="33B0AD5C" w14:textId="77777777" w:rsidR="00BF596A" w:rsidRDefault="005632DD">
            <w:pPr>
              <w:pStyle w:val="TAL"/>
              <w:rPr>
                <w:b/>
                <w:bCs/>
                <w:i/>
                <w:iCs/>
                <w:lang w:val="en-GB" w:eastAsia="sv-SE"/>
              </w:rPr>
            </w:pPr>
            <w:r>
              <w:rPr>
                <w:rFonts w:cs="Arial"/>
                <w:b/>
                <w:bCs/>
                <w:i/>
                <w:iCs/>
                <w:lang w:val="en-GB" w:eastAsia="sv-SE"/>
              </w:rPr>
              <w:t>sl-BWP-Generic</w:t>
            </w:r>
          </w:p>
          <w:p w14:paraId="1BF77A17" w14:textId="77777777" w:rsidR="00BF596A" w:rsidRDefault="005632DD">
            <w:pPr>
              <w:pStyle w:val="TAL"/>
              <w:rPr>
                <w:szCs w:val="22"/>
                <w:lang w:val="en-GB" w:eastAsia="sv-SE"/>
              </w:rPr>
            </w:pPr>
            <w:r>
              <w:rPr>
                <w:lang w:val="en-GB" w:eastAsia="sv-SE"/>
              </w:rPr>
              <w:t>This field indicates the generic parameters on the configured sidelink BWP.</w:t>
            </w:r>
          </w:p>
        </w:tc>
      </w:tr>
      <w:tr w:rsidR="00BF596A" w14:paraId="3A075E5A" w14:textId="77777777">
        <w:tc>
          <w:tcPr>
            <w:tcW w:w="14173" w:type="dxa"/>
            <w:tcBorders>
              <w:top w:val="single" w:sz="4" w:space="0" w:color="auto"/>
              <w:left w:val="single" w:sz="4" w:space="0" w:color="auto"/>
              <w:bottom w:val="single" w:sz="4" w:space="0" w:color="auto"/>
              <w:right w:val="single" w:sz="4" w:space="0" w:color="auto"/>
            </w:tcBorders>
          </w:tcPr>
          <w:p w14:paraId="08E595A7" w14:textId="77777777" w:rsidR="00BF596A" w:rsidRDefault="005632DD">
            <w:pPr>
              <w:pStyle w:val="TAL"/>
              <w:rPr>
                <w:b/>
                <w:bCs/>
                <w:i/>
                <w:iCs/>
                <w:lang w:val="en-GB" w:eastAsia="sv-SE"/>
              </w:rPr>
            </w:pPr>
            <w:r>
              <w:rPr>
                <w:b/>
                <w:bCs/>
                <w:i/>
                <w:iCs/>
                <w:lang w:val="en-GB" w:eastAsia="sv-SE"/>
              </w:rPr>
              <w:t>sl-BWP-PoolConfigCommon</w:t>
            </w:r>
          </w:p>
          <w:p w14:paraId="6AAAEB07" w14:textId="77777777" w:rsidR="00BF596A" w:rsidRDefault="005632DD">
            <w:pPr>
              <w:pStyle w:val="TAL"/>
              <w:rPr>
                <w:lang w:val="en-GB" w:eastAsia="sv-SE"/>
              </w:rPr>
            </w:pPr>
            <w:r>
              <w:rPr>
                <w:lang w:val="en-GB" w:eastAsia="sv-SE"/>
              </w:rPr>
              <w:t>This field indicates the resource pool configurations on the configured sidelink BWP.</w:t>
            </w:r>
          </w:p>
        </w:tc>
      </w:tr>
    </w:tbl>
    <w:p w14:paraId="47BB7F28" w14:textId="77777777" w:rsidR="00BF596A" w:rsidRDefault="00BF596A">
      <w:pPr>
        <w:rPr>
          <w:rFonts w:eastAsia="MS Mincho"/>
        </w:rPr>
      </w:pPr>
    </w:p>
    <w:p w14:paraId="7F0A00E9" w14:textId="77777777" w:rsidR="00BF596A" w:rsidRDefault="005632DD">
      <w:pPr>
        <w:pStyle w:val="4"/>
        <w:rPr>
          <w:lang w:val="en-GB"/>
        </w:rPr>
      </w:pPr>
      <w:bookmarkStart w:id="1222" w:name="_Toc60777524"/>
      <w:bookmarkStart w:id="1223" w:name="_Toc83740481"/>
      <w:r>
        <w:rPr>
          <w:lang w:val="en-GB"/>
        </w:rPr>
        <w:t>–</w:t>
      </w:r>
      <w:r>
        <w:rPr>
          <w:lang w:val="en-GB"/>
        </w:rPr>
        <w:tab/>
      </w:r>
      <w:r>
        <w:rPr>
          <w:i/>
          <w:iCs/>
          <w:lang w:val="en-GB"/>
        </w:rPr>
        <w:t>SL-BWP-PoolConfig</w:t>
      </w:r>
      <w:bookmarkEnd w:id="1222"/>
      <w:bookmarkEnd w:id="1223"/>
    </w:p>
    <w:p w14:paraId="3DD1F39D" w14:textId="77777777" w:rsidR="00BF596A" w:rsidRDefault="005632DD">
      <w:r>
        <w:t xml:space="preserve">The IE </w:t>
      </w:r>
      <w:r>
        <w:rPr>
          <w:i/>
        </w:rPr>
        <w:t>SL-BWP-PoolConfig</w:t>
      </w:r>
      <w:r>
        <w:t xml:space="preserve"> is used to configure </w:t>
      </w:r>
      <w:r>
        <w:rPr>
          <w:iCs/>
        </w:rPr>
        <w:t>NR sidelink communication resource pool</w:t>
      </w:r>
      <w:r>
        <w:t>.</w:t>
      </w:r>
    </w:p>
    <w:p w14:paraId="3A7BA960" w14:textId="77777777" w:rsidR="00BF596A" w:rsidRDefault="005632DD">
      <w:pPr>
        <w:pStyle w:val="TH"/>
        <w:rPr>
          <w:lang w:val="en-GB"/>
        </w:rPr>
      </w:pPr>
      <w:r>
        <w:rPr>
          <w:i/>
          <w:lang w:val="en-GB"/>
        </w:rPr>
        <w:t>SL-BWP-PoolConfig</w:t>
      </w:r>
      <w:r>
        <w:rPr>
          <w:lang w:val="en-GB"/>
        </w:rPr>
        <w:t xml:space="preserve"> information element</w:t>
      </w:r>
    </w:p>
    <w:p w14:paraId="351D8B76" w14:textId="77777777" w:rsidR="00BF596A" w:rsidRDefault="005632DD">
      <w:pPr>
        <w:pStyle w:val="PL"/>
        <w:rPr>
          <w:color w:val="808080"/>
        </w:rPr>
      </w:pPr>
      <w:r>
        <w:rPr>
          <w:color w:val="808080"/>
        </w:rPr>
        <w:t>-- ASN1START</w:t>
      </w:r>
    </w:p>
    <w:p w14:paraId="497C0190" w14:textId="77777777" w:rsidR="00BF596A" w:rsidRDefault="005632DD">
      <w:pPr>
        <w:pStyle w:val="PL"/>
        <w:rPr>
          <w:color w:val="808080"/>
        </w:rPr>
      </w:pPr>
      <w:r>
        <w:rPr>
          <w:color w:val="808080"/>
        </w:rPr>
        <w:t>-- TAG-SL-BWP-POOLCONFIG-START</w:t>
      </w:r>
    </w:p>
    <w:p w14:paraId="3554C708" w14:textId="77777777" w:rsidR="00BF596A" w:rsidRDefault="00BF596A">
      <w:pPr>
        <w:pStyle w:val="PL"/>
      </w:pPr>
    </w:p>
    <w:p w14:paraId="10644FF5" w14:textId="77777777" w:rsidR="00BF596A" w:rsidRDefault="005632DD">
      <w:pPr>
        <w:pStyle w:val="PL"/>
      </w:pPr>
      <w:r>
        <w:t xml:space="preserve">SL-BWP-PoolConfig-r16 ::=        </w:t>
      </w:r>
      <w:r>
        <w:rPr>
          <w:color w:val="993366"/>
        </w:rPr>
        <w:t>SEQUENCE</w:t>
      </w:r>
      <w:r>
        <w:t xml:space="preserve"> {</w:t>
      </w:r>
    </w:p>
    <w:p w14:paraId="735C1981" w14:textId="77777777" w:rsidR="00BF596A" w:rsidRDefault="005632DD">
      <w:pPr>
        <w:pStyle w:val="PL"/>
        <w:rPr>
          <w:color w:val="808080"/>
        </w:rPr>
      </w:pPr>
      <w:r>
        <w:lastRenderedPageBreak/>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Cond HO</w:t>
      </w:r>
    </w:p>
    <w:p w14:paraId="2F4B7036" w14:textId="77777777" w:rsidR="00BF596A" w:rsidRDefault="005632DD">
      <w:pPr>
        <w:pStyle w:val="PL"/>
        <w:rPr>
          <w:color w:val="808080"/>
        </w:rPr>
      </w:pPr>
      <w:r>
        <w:t xml:space="preserve">    sl-TxPoolSelectedNormal-r16      SL-TxPoolDedicated-r16                                               </w:t>
      </w:r>
      <w:r>
        <w:rPr>
          <w:color w:val="993366"/>
        </w:rPr>
        <w:t>OPTIONAL</w:t>
      </w:r>
      <w:r>
        <w:t xml:space="preserve">,    </w:t>
      </w:r>
      <w:r>
        <w:rPr>
          <w:color w:val="808080"/>
        </w:rPr>
        <w:t>-- Need M</w:t>
      </w:r>
    </w:p>
    <w:p w14:paraId="7C1C9551" w14:textId="77777777" w:rsidR="00BF596A" w:rsidRDefault="005632DD">
      <w:pPr>
        <w:pStyle w:val="PL"/>
        <w:rPr>
          <w:color w:val="808080"/>
        </w:rPr>
      </w:pPr>
      <w:r>
        <w:t xml:space="preserve">    sl-TxPoolScheduling-r16          SL-TxPoolDedicated-r16                                               </w:t>
      </w:r>
      <w:r>
        <w:rPr>
          <w:color w:val="993366"/>
        </w:rPr>
        <w:t>OPTIONAL</w:t>
      </w:r>
      <w:r>
        <w:t xml:space="preserve">,    </w:t>
      </w:r>
      <w:r>
        <w:rPr>
          <w:color w:val="808080"/>
        </w:rPr>
        <w:t>-- Need N</w:t>
      </w:r>
    </w:p>
    <w:p w14:paraId="6F992C20"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M</w:t>
      </w:r>
    </w:p>
    <w:p w14:paraId="623EB073" w14:textId="77777777" w:rsidR="00BF596A" w:rsidRDefault="005632DD">
      <w:pPr>
        <w:pStyle w:val="PL"/>
        <w:rPr>
          <w:rFonts w:eastAsia="等线"/>
        </w:rPr>
      </w:pPr>
      <w:r>
        <w:rPr>
          <w:rFonts w:eastAsia="等线"/>
        </w:rPr>
        <w:t>}</w:t>
      </w:r>
    </w:p>
    <w:p w14:paraId="1A040A1D" w14:textId="77777777" w:rsidR="00BF596A" w:rsidRDefault="00BF596A">
      <w:pPr>
        <w:pStyle w:val="PL"/>
      </w:pPr>
    </w:p>
    <w:p w14:paraId="2804C850" w14:textId="77777777" w:rsidR="00BF596A" w:rsidRDefault="005632DD">
      <w:pPr>
        <w:pStyle w:val="PL"/>
      </w:pPr>
      <w:r>
        <w:t xml:space="preserve">SL-TxPoolDedicated-r16 ::=       </w:t>
      </w:r>
      <w:r>
        <w:rPr>
          <w:color w:val="993366"/>
        </w:rPr>
        <w:t>SEQUENCE</w:t>
      </w:r>
      <w:r>
        <w:t xml:space="preserve"> {</w:t>
      </w:r>
    </w:p>
    <w:p w14:paraId="5A856D5E" w14:textId="77777777" w:rsidR="00BF596A" w:rsidRDefault="005632DD">
      <w:pPr>
        <w:pStyle w:val="PL"/>
        <w:rPr>
          <w:color w:val="808080"/>
        </w:rPr>
      </w:pPr>
      <w:r>
        <w:t xml:space="preserve">    sl-PoolToReleaseList-r16         </w:t>
      </w:r>
      <w:r>
        <w:rPr>
          <w:color w:val="993366"/>
        </w:rPr>
        <w:t>SEQUENCE</w:t>
      </w:r>
      <w:r>
        <w:t xml:space="preserve"> (</w:t>
      </w:r>
      <w:r>
        <w:rPr>
          <w:color w:val="993366"/>
        </w:rPr>
        <w:t>SIZE</w:t>
      </w:r>
      <w:r>
        <w:t xml:space="preserve"> (1..maxNrofTXPool-r16))</w:t>
      </w:r>
      <w:r>
        <w:rPr>
          <w:color w:val="993366"/>
        </w:rPr>
        <w:t xml:space="preserve"> OF</w:t>
      </w:r>
      <w:r>
        <w:t xml:space="preserve"> SL-ResourcePoolID-r16      </w:t>
      </w:r>
      <w:r>
        <w:rPr>
          <w:color w:val="993366"/>
        </w:rPr>
        <w:t>OPTIONAL</w:t>
      </w:r>
      <w:r>
        <w:t xml:space="preserve">,    </w:t>
      </w:r>
      <w:r>
        <w:rPr>
          <w:color w:val="808080"/>
        </w:rPr>
        <w:t>-- Need N</w:t>
      </w:r>
    </w:p>
    <w:p w14:paraId="4BC193DA" w14:textId="77777777" w:rsidR="00BF596A" w:rsidRDefault="005632DD">
      <w:pPr>
        <w:pStyle w:val="PL"/>
        <w:rPr>
          <w:color w:val="808080"/>
        </w:rPr>
      </w:pPr>
      <w:r>
        <w:t xml:space="preserve">    sl-PoolToAddModList-r16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N</w:t>
      </w:r>
    </w:p>
    <w:p w14:paraId="5C51F0D4" w14:textId="77777777" w:rsidR="00BF596A" w:rsidRDefault="005632DD">
      <w:pPr>
        <w:pStyle w:val="PL"/>
      </w:pPr>
      <w:r>
        <w:t>}</w:t>
      </w:r>
    </w:p>
    <w:p w14:paraId="4E90DEAA" w14:textId="77777777" w:rsidR="00BF596A" w:rsidRDefault="00BF596A">
      <w:pPr>
        <w:pStyle w:val="PL"/>
      </w:pPr>
    </w:p>
    <w:p w14:paraId="26BAFDF2" w14:textId="77777777" w:rsidR="00BF596A" w:rsidRDefault="005632DD">
      <w:pPr>
        <w:pStyle w:val="PL"/>
      </w:pPr>
      <w:r>
        <w:t xml:space="preserve">SL-ResourcePoolConfig-r16 ::=    </w:t>
      </w:r>
      <w:r>
        <w:rPr>
          <w:color w:val="993366"/>
        </w:rPr>
        <w:t>SEQUENCE</w:t>
      </w:r>
      <w:r>
        <w:t xml:space="preserve"> {</w:t>
      </w:r>
    </w:p>
    <w:p w14:paraId="6EACECC0" w14:textId="77777777" w:rsidR="00BF596A" w:rsidRDefault="005632DD">
      <w:pPr>
        <w:pStyle w:val="PL"/>
      </w:pPr>
      <w:r>
        <w:t xml:space="preserve">    sl-ResourcePoolID-r16            SL-ResourcePoolID-r16,</w:t>
      </w:r>
    </w:p>
    <w:p w14:paraId="7B0378A8" w14:textId="77777777" w:rsidR="00BF596A" w:rsidRDefault="005632DD">
      <w:pPr>
        <w:pStyle w:val="PL"/>
        <w:rPr>
          <w:color w:val="808080"/>
        </w:rPr>
      </w:pPr>
      <w:r>
        <w:t xml:space="preserve">    sl-ResourcePool-r16              SL-ResourcePool-r16                                                  </w:t>
      </w:r>
      <w:r>
        <w:rPr>
          <w:color w:val="993366"/>
        </w:rPr>
        <w:t>OPTIONAL</w:t>
      </w:r>
      <w:r>
        <w:t xml:space="preserve">    </w:t>
      </w:r>
      <w:r>
        <w:rPr>
          <w:color w:val="808080"/>
        </w:rPr>
        <w:t>-- Need M</w:t>
      </w:r>
    </w:p>
    <w:p w14:paraId="4F38CF6C" w14:textId="77777777" w:rsidR="00BF596A" w:rsidRDefault="005632DD">
      <w:pPr>
        <w:pStyle w:val="PL"/>
      </w:pPr>
      <w:r>
        <w:t>}</w:t>
      </w:r>
    </w:p>
    <w:p w14:paraId="517A4EF4" w14:textId="77777777" w:rsidR="00BF596A" w:rsidRDefault="00BF596A">
      <w:pPr>
        <w:pStyle w:val="PL"/>
      </w:pPr>
    </w:p>
    <w:p w14:paraId="5C33D5FC" w14:textId="77777777" w:rsidR="00BF596A" w:rsidRDefault="005632DD">
      <w:pPr>
        <w:pStyle w:val="PL"/>
      </w:pPr>
      <w:r>
        <w:t xml:space="preserve">SL-ResourcePoolID-r16 ::=        </w:t>
      </w:r>
      <w:r>
        <w:rPr>
          <w:color w:val="993366"/>
        </w:rPr>
        <w:t>INTEGER</w:t>
      </w:r>
      <w:r>
        <w:t xml:space="preserve"> (1..maxNrofPoolID-r16)</w:t>
      </w:r>
    </w:p>
    <w:p w14:paraId="4BA4FB3D" w14:textId="77777777" w:rsidR="00BF596A" w:rsidRDefault="00BF596A">
      <w:pPr>
        <w:pStyle w:val="PL"/>
      </w:pPr>
    </w:p>
    <w:p w14:paraId="13473312" w14:textId="77777777" w:rsidR="00BF596A" w:rsidRDefault="005632DD">
      <w:pPr>
        <w:pStyle w:val="PL"/>
        <w:rPr>
          <w:color w:val="808080"/>
        </w:rPr>
      </w:pPr>
      <w:r>
        <w:rPr>
          <w:color w:val="808080"/>
        </w:rPr>
        <w:t>-- TAG-SL-BWP-POOLCONFIG-STOP</w:t>
      </w:r>
    </w:p>
    <w:p w14:paraId="2D7F0033" w14:textId="77777777" w:rsidR="00BF596A" w:rsidRDefault="005632DD">
      <w:pPr>
        <w:pStyle w:val="PL"/>
        <w:rPr>
          <w:color w:val="808080"/>
        </w:rPr>
      </w:pPr>
      <w:r>
        <w:rPr>
          <w:color w:val="808080"/>
        </w:rPr>
        <w:t>-- ASN1STOP</w:t>
      </w:r>
    </w:p>
    <w:p w14:paraId="7C376304" w14:textId="77777777" w:rsidR="00BF596A" w:rsidRDefault="00BF596A"/>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96F30AA"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3DE7D05" w14:textId="77777777" w:rsidR="00BF596A" w:rsidRDefault="005632DD">
            <w:pPr>
              <w:pStyle w:val="TAH"/>
              <w:rPr>
                <w:lang w:val="en-GB" w:eastAsia="en-GB"/>
              </w:rPr>
            </w:pPr>
            <w:r>
              <w:rPr>
                <w:i/>
                <w:lang w:val="en-GB" w:eastAsia="en-GB"/>
              </w:rPr>
              <w:t>SL</w:t>
            </w:r>
            <w:r>
              <w:rPr>
                <w:i/>
                <w:lang w:val="en-GB" w:eastAsia="sv-SE"/>
              </w:rPr>
              <w:t>-BWP-PoolConfig</w:t>
            </w:r>
            <w:r>
              <w:rPr>
                <w:lang w:val="en-GB" w:eastAsia="en-GB"/>
              </w:rPr>
              <w:t xml:space="preserve"> field descriptions</w:t>
            </w:r>
          </w:p>
        </w:tc>
      </w:tr>
      <w:tr w:rsidR="00BF596A" w14:paraId="17324F4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9AAA95E" w14:textId="77777777" w:rsidR="00BF596A" w:rsidRDefault="005632DD">
            <w:pPr>
              <w:pStyle w:val="TAL"/>
              <w:rPr>
                <w:b/>
                <w:bCs/>
                <w:i/>
                <w:iCs/>
                <w:lang w:val="en-GB" w:eastAsia="en-GB"/>
              </w:rPr>
            </w:pPr>
            <w:r>
              <w:rPr>
                <w:b/>
                <w:bCs/>
                <w:i/>
                <w:iCs/>
                <w:lang w:val="en-GB" w:eastAsia="en-GB"/>
              </w:rPr>
              <w:t>sl-RxPool</w:t>
            </w:r>
          </w:p>
          <w:p w14:paraId="23308385" w14:textId="77777777" w:rsidR="00BF596A" w:rsidRDefault="005632DD">
            <w:pPr>
              <w:pStyle w:val="TAL"/>
              <w:rPr>
                <w:bCs/>
                <w:lang w:val="en-GB" w:eastAsia="en-GB"/>
              </w:rPr>
            </w:pPr>
            <w:r>
              <w:rPr>
                <w:bCs/>
                <w:kern w:val="2"/>
                <w:lang w:val="en-GB" w:eastAsia="en-GB"/>
              </w:rPr>
              <w:t>Indicates the receiving resource pool on the configured BWP. For the PSFCH related configuration, if configured, will be used for PSFCH transmission/reception.</w:t>
            </w:r>
            <w:r>
              <w:rPr>
                <w:lang w:val="en-GB"/>
              </w:rPr>
              <w:t xml:space="preserve"> </w:t>
            </w:r>
            <w:r>
              <w:rPr>
                <w:bCs/>
                <w:kern w:val="2"/>
                <w:lang w:val="en-GB" w:eastAsia="en-GB"/>
              </w:rPr>
              <w:t>If the field is included, it replaces any previous list, i.e. all the entries of the list are replaced and each of the SL-ResourcePool entries is considered to be newly created.</w:t>
            </w:r>
          </w:p>
        </w:tc>
      </w:tr>
      <w:tr w:rsidR="00BF596A" w14:paraId="3745EC6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017EEA0" w14:textId="77777777" w:rsidR="00BF596A" w:rsidRDefault="005632DD">
            <w:pPr>
              <w:pStyle w:val="TAL"/>
              <w:rPr>
                <w:b/>
                <w:bCs/>
                <w:i/>
                <w:iCs/>
                <w:lang w:val="en-GB" w:eastAsia="en-GB"/>
              </w:rPr>
            </w:pPr>
            <w:r>
              <w:rPr>
                <w:b/>
                <w:bCs/>
                <w:i/>
                <w:iCs/>
                <w:lang w:val="en-GB" w:eastAsia="en-GB"/>
              </w:rPr>
              <w:t>sl-TxPoolExceptional</w:t>
            </w:r>
          </w:p>
          <w:p w14:paraId="312A1A7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in exceptional conditions on the configured BWP. For the PSFCH related configuration, if configured, will be used for PSFCH transmission/reception.</w:t>
            </w:r>
          </w:p>
        </w:tc>
      </w:tr>
      <w:tr w:rsidR="00BF596A" w14:paraId="25B6FA8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08AC9C4" w14:textId="77777777" w:rsidR="00BF596A" w:rsidRDefault="005632DD">
            <w:pPr>
              <w:pStyle w:val="TAL"/>
              <w:rPr>
                <w:b/>
                <w:bCs/>
                <w:i/>
                <w:iCs/>
                <w:lang w:val="en-GB" w:eastAsia="sv-SE"/>
              </w:rPr>
            </w:pPr>
            <w:r>
              <w:rPr>
                <w:b/>
                <w:bCs/>
                <w:i/>
                <w:iCs/>
                <w:lang w:val="en-GB" w:eastAsia="sv-SE"/>
              </w:rPr>
              <w:t>sl-TxPoolScheduling</w:t>
            </w:r>
          </w:p>
          <w:p w14:paraId="376B2D56"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communication based on network scheduling on the configured BWP. For the PSFCH related configuration, if configured, will be used for PSFCH transmission/reception.</w:t>
            </w:r>
          </w:p>
        </w:tc>
      </w:tr>
      <w:tr w:rsidR="00BF596A" w14:paraId="0D9CC77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7B524E4" w14:textId="77777777" w:rsidR="00BF596A" w:rsidRDefault="005632DD">
            <w:pPr>
              <w:pStyle w:val="TAL"/>
              <w:rPr>
                <w:b/>
                <w:bCs/>
                <w:i/>
                <w:iCs/>
                <w:lang w:val="en-GB" w:eastAsia="en-GB"/>
              </w:rPr>
            </w:pPr>
            <w:r>
              <w:rPr>
                <w:b/>
                <w:bCs/>
                <w:i/>
                <w:iCs/>
                <w:lang w:val="en-GB" w:eastAsia="en-GB"/>
              </w:rPr>
              <w:t>sl-TxPoolSelectedNormal</w:t>
            </w:r>
          </w:p>
          <w:p w14:paraId="7B552C98" w14:textId="77777777" w:rsidR="00BF596A" w:rsidRDefault="005632DD">
            <w:pPr>
              <w:pStyle w:val="TAL"/>
              <w:rPr>
                <w:lang w:val="en-GB" w:eastAsia="en-GB"/>
              </w:rPr>
            </w:pPr>
            <w:r>
              <w:rPr>
                <w:bCs/>
                <w:kern w:val="2"/>
                <w:lang w:val="en-GB" w:eastAsia="en-GB"/>
              </w:rPr>
              <w:t xml:space="preserve">Indicates the resources by which the UE is allowed to transmit </w:t>
            </w:r>
            <w:r>
              <w:rPr>
                <w:bCs/>
                <w:kern w:val="2"/>
                <w:lang w:val="en-GB"/>
              </w:rPr>
              <w:t>NR</w:t>
            </w:r>
            <w:r>
              <w:rPr>
                <w:lang w:val="en-GB" w:eastAsia="en-GB"/>
              </w:rPr>
              <w:t xml:space="preserve"> sidelink </w:t>
            </w:r>
            <w:r>
              <w:rPr>
                <w:bCs/>
                <w:kern w:val="2"/>
                <w:lang w:val="en-GB" w:eastAsia="en-GB"/>
              </w:rPr>
              <w:t xml:space="preserve">communication by </w:t>
            </w:r>
            <w:r>
              <w:rPr>
                <w:lang w:val="en-GB"/>
              </w:rPr>
              <w:t>UE autonomous resource selection</w:t>
            </w:r>
            <w:r>
              <w:rPr>
                <w:bCs/>
                <w:kern w:val="2"/>
                <w:lang w:val="en-GB" w:eastAsia="en-GB"/>
              </w:rPr>
              <w:t xml:space="preserve"> on the configured BWP. For the PSFCH related configuration, if configured, will be used for PSFCH transmission/reception.</w:t>
            </w:r>
          </w:p>
        </w:tc>
      </w:tr>
    </w:tbl>
    <w:p w14:paraId="529D10FF" w14:textId="77777777" w:rsidR="00BF596A" w:rsidRDefault="00BF596A">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BF596A" w14:paraId="7CAA0C12" w14:textId="77777777">
        <w:tc>
          <w:tcPr>
            <w:tcW w:w="3402" w:type="dxa"/>
            <w:tcBorders>
              <w:top w:val="single" w:sz="4" w:space="0" w:color="auto"/>
              <w:left w:val="single" w:sz="4" w:space="0" w:color="auto"/>
              <w:bottom w:val="single" w:sz="4" w:space="0" w:color="auto"/>
              <w:right w:val="single" w:sz="4" w:space="0" w:color="auto"/>
            </w:tcBorders>
          </w:tcPr>
          <w:p w14:paraId="6EA1EEA2" w14:textId="77777777" w:rsidR="00BF596A" w:rsidRDefault="005632DD">
            <w:pPr>
              <w:pStyle w:val="TAH"/>
              <w:rPr>
                <w:lang w:eastAsia="sv-SE"/>
              </w:rPr>
            </w:pPr>
            <w:r>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tcPr>
          <w:p w14:paraId="554CC18C" w14:textId="77777777" w:rsidR="00BF596A" w:rsidRDefault="005632DD">
            <w:pPr>
              <w:pStyle w:val="TAH"/>
              <w:rPr>
                <w:lang w:eastAsia="sv-SE"/>
              </w:rPr>
            </w:pPr>
            <w:r>
              <w:rPr>
                <w:lang w:eastAsia="sv-SE"/>
              </w:rPr>
              <w:t>Explanation</w:t>
            </w:r>
          </w:p>
        </w:tc>
      </w:tr>
      <w:tr w:rsidR="00BF596A" w14:paraId="2DCFD336" w14:textId="77777777">
        <w:tc>
          <w:tcPr>
            <w:tcW w:w="3402" w:type="dxa"/>
            <w:tcBorders>
              <w:top w:val="single" w:sz="4" w:space="0" w:color="auto"/>
              <w:left w:val="single" w:sz="4" w:space="0" w:color="auto"/>
              <w:bottom w:val="single" w:sz="4" w:space="0" w:color="auto"/>
              <w:right w:val="single" w:sz="4" w:space="0" w:color="auto"/>
            </w:tcBorders>
          </w:tcPr>
          <w:p w14:paraId="229E042E" w14:textId="77777777" w:rsidR="00BF596A" w:rsidRDefault="005632DD">
            <w:pPr>
              <w:pStyle w:val="TAL"/>
              <w:rPr>
                <w:b/>
                <w:i/>
                <w:lang w:eastAsia="sv-SE"/>
              </w:rPr>
            </w:pPr>
            <w:r>
              <w:rPr>
                <w:i/>
                <w:lang w:eastAsia="sv-SE"/>
              </w:rPr>
              <w:t>HO</w:t>
            </w:r>
          </w:p>
        </w:tc>
        <w:tc>
          <w:tcPr>
            <w:tcW w:w="10773" w:type="dxa"/>
            <w:tcBorders>
              <w:top w:val="single" w:sz="4" w:space="0" w:color="auto"/>
              <w:left w:val="single" w:sz="4" w:space="0" w:color="auto"/>
              <w:bottom w:val="single" w:sz="4" w:space="0" w:color="auto"/>
              <w:right w:val="single" w:sz="4" w:space="0" w:color="auto"/>
            </w:tcBorders>
          </w:tcPr>
          <w:p w14:paraId="23131315" w14:textId="77777777" w:rsidR="00BF596A" w:rsidRDefault="005632DD">
            <w:pPr>
              <w:pStyle w:val="TAL"/>
              <w:rPr>
                <w:b/>
                <w:lang w:val="en-GB" w:eastAsia="sv-SE"/>
              </w:rPr>
            </w:pPr>
            <w:r>
              <w:rPr>
                <w:lang w:val="en-GB" w:eastAsia="sv-SE"/>
              </w:rPr>
              <w:t xml:space="preserve">This field is optionally present, need M, in an </w:t>
            </w:r>
            <w:r>
              <w:rPr>
                <w:i/>
                <w:lang w:val="en-GB" w:eastAsia="sv-SE"/>
              </w:rPr>
              <w:t>RRCReconfiguration</w:t>
            </w:r>
            <w:r>
              <w:rPr>
                <w:lang w:val="en-GB" w:eastAsia="sv-SE"/>
              </w:rPr>
              <w:t xml:space="preserve"> message including </w:t>
            </w:r>
            <w:r>
              <w:rPr>
                <w:i/>
                <w:lang w:val="en-GB" w:eastAsia="sv-SE"/>
              </w:rPr>
              <w:t>reconfigurationWithSync</w:t>
            </w:r>
            <w:r>
              <w:rPr>
                <w:lang w:val="en-GB" w:eastAsia="sv-SE"/>
              </w:rPr>
              <w:t>; otherwise it is absent</w:t>
            </w:r>
            <w:r>
              <w:rPr>
                <w:lang w:val="en-GB"/>
              </w:rPr>
              <w:t>, Need M</w:t>
            </w:r>
            <w:r>
              <w:rPr>
                <w:lang w:val="en-GB" w:eastAsia="sv-SE"/>
              </w:rPr>
              <w:t>.</w:t>
            </w:r>
          </w:p>
        </w:tc>
      </w:tr>
    </w:tbl>
    <w:p w14:paraId="18E69C81" w14:textId="77777777" w:rsidR="00BF596A" w:rsidRDefault="00BF596A">
      <w:pPr>
        <w:rPr>
          <w:rFonts w:eastAsia="MS Mincho"/>
        </w:rPr>
      </w:pPr>
    </w:p>
    <w:p w14:paraId="620ECB31" w14:textId="77777777" w:rsidR="00BF596A" w:rsidRDefault="005632DD">
      <w:pPr>
        <w:pStyle w:val="4"/>
        <w:rPr>
          <w:lang w:val="en-GB"/>
        </w:rPr>
      </w:pPr>
      <w:bookmarkStart w:id="1224" w:name="_Toc60777525"/>
      <w:bookmarkStart w:id="1225" w:name="_Toc83740482"/>
      <w:r>
        <w:rPr>
          <w:lang w:val="en-GB"/>
        </w:rPr>
        <w:t>–</w:t>
      </w:r>
      <w:r>
        <w:rPr>
          <w:lang w:val="en-GB"/>
        </w:rPr>
        <w:tab/>
      </w:r>
      <w:r>
        <w:rPr>
          <w:i/>
          <w:iCs/>
          <w:lang w:val="en-GB"/>
        </w:rPr>
        <w:t>SL-BWP-PoolConfigCommon</w:t>
      </w:r>
      <w:bookmarkEnd w:id="1224"/>
      <w:bookmarkEnd w:id="1225"/>
    </w:p>
    <w:p w14:paraId="6C95F7D5" w14:textId="77777777" w:rsidR="00BF596A" w:rsidRDefault="005632DD">
      <w:r>
        <w:t xml:space="preserve">The IE </w:t>
      </w:r>
      <w:r>
        <w:rPr>
          <w:i/>
        </w:rPr>
        <w:t xml:space="preserve">SL-BWP-PoolConfigCommon </w:t>
      </w:r>
      <w:r>
        <w:t xml:space="preserve">is used to configure </w:t>
      </w:r>
      <w:r>
        <w:rPr>
          <w:iCs/>
        </w:rPr>
        <w:t xml:space="preserve">the </w:t>
      </w:r>
      <w:r>
        <w:rPr>
          <w:iCs/>
          <w:lang w:eastAsia="zh-CN"/>
        </w:rPr>
        <w:t>cell-specific</w:t>
      </w:r>
      <w:r>
        <w:t xml:space="preserve"> </w:t>
      </w:r>
      <w:r>
        <w:rPr>
          <w:iCs/>
        </w:rPr>
        <w:t>NR sidelink communication resource pool</w:t>
      </w:r>
      <w:r>
        <w:t>.</w:t>
      </w:r>
    </w:p>
    <w:p w14:paraId="505188D6" w14:textId="77777777" w:rsidR="00BF596A" w:rsidRDefault="005632DD">
      <w:pPr>
        <w:pStyle w:val="TH"/>
        <w:rPr>
          <w:b w:val="0"/>
          <w:lang w:val="en-GB"/>
        </w:rPr>
      </w:pPr>
      <w:r>
        <w:rPr>
          <w:i/>
          <w:iCs/>
          <w:lang w:val="en-GB"/>
        </w:rPr>
        <w:lastRenderedPageBreak/>
        <w:t>SL-BWP-PoolConfigCommon</w:t>
      </w:r>
      <w:r>
        <w:rPr>
          <w:lang w:val="en-GB"/>
        </w:rPr>
        <w:t xml:space="preserve"> information element</w:t>
      </w:r>
    </w:p>
    <w:p w14:paraId="62FB474B" w14:textId="77777777" w:rsidR="00BF596A" w:rsidRDefault="005632DD">
      <w:pPr>
        <w:pStyle w:val="PL"/>
        <w:rPr>
          <w:color w:val="808080"/>
        </w:rPr>
      </w:pPr>
      <w:r>
        <w:rPr>
          <w:color w:val="808080"/>
        </w:rPr>
        <w:t>-- ASN1START</w:t>
      </w:r>
    </w:p>
    <w:p w14:paraId="5CEAE202" w14:textId="77777777" w:rsidR="00BF596A" w:rsidRDefault="005632DD">
      <w:pPr>
        <w:pStyle w:val="PL"/>
        <w:rPr>
          <w:color w:val="808080"/>
        </w:rPr>
      </w:pPr>
      <w:r>
        <w:rPr>
          <w:color w:val="808080"/>
        </w:rPr>
        <w:t>-- TAG-SL-BWP-POOLCONFIGCOMMON-START</w:t>
      </w:r>
    </w:p>
    <w:p w14:paraId="39ED57CB" w14:textId="77777777" w:rsidR="00BF596A" w:rsidRDefault="00BF596A">
      <w:pPr>
        <w:pStyle w:val="PL"/>
      </w:pPr>
    </w:p>
    <w:p w14:paraId="614DE441" w14:textId="77777777" w:rsidR="00BF596A" w:rsidRDefault="005632DD">
      <w:pPr>
        <w:pStyle w:val="PL"/>
      </w:pPr>
      <w:r>
        <w:t xml:space="preserve">SL-BWP-PoolConfigCommon-r16 ::=      </w:t>
      </w:r>
      <w:r>
        <w:rPr>
          <w:color w:val="993366"/>
        </w:rPr>
        <w:t>SEQUENCE</w:t>
      </w:r>
      <w:r>
        <w:t xml:space="preserve"> {</w:t>
      </w:r>
    </w:p>
    <w:p w14:paraId="043A85D5" w14:textId="77777777" w:rsidR="00BF596A" w:rsidRDefault="005632DD">
      <w:pPr>
        <w:pStyle w:val="PL"/>
        <w:rPr>
          <w:color w:val="808080"/>
        </w:rPr>
      </w:pPr>
      <w:r>
        <w:t xml:space="preserve">    sl-RxPool-r16                        </w:t>
      </w:r>
      <w:r>
        <w:rPr>
          <w:color w:val="993366"/>
        </w:rPr>
        <w:t>SEQUENCE</w:t>
      </w:r>
      <w:r>
        <w:t xml:space="preserve"> (</w:t>
      </w:r>
      <w:r>
        <w:rPr>
          <w:color w:val="993366"/>
        </w:rPr>
        <w:t>SIZE</w:t>
      </w:r>
      <w:r>
        <w:t xml:space="preserve"> (1..maxNrofRXPool-r16))</w:t>
      </w:r>
      <w:r>
        <w:rPr>
          <w:color w:val="993366"/>
        </w:rPr>
        <w:t xml:space="preserve"> OF</w:t>
      </w:r>
      <w:r>
        <w:t xml:space="preserve"> SL-ResourcePool-r16         </w:t>
      </w:r>
      <w:r>
        <w:rPr>
          <w:color w:val="993366"/>
        </w:rPr>
        <w:t>OPTIONAL</w:t>
      </w:r>
      <w:r>
        <w:t xml:space="preserve">,    </w:t>
      </w:r>
      <w:r>
        <w:rPr>
          <w:color w:val="808080"/>
        </w:rPr>
        <w:t>-- Need R</w:t>
      </w:r>
    </w:p>
    <w:p w14:paraId="542CE54A" w14:textId="77777777" w:rsidR="00BF596A" w:rsidRDefault="005632DD">
      <w:pPr>
        <w:pStyle w:val="PL"/>
        <w:rPr>
          <w:color w:val="808080"/>
        </w:rPr>
      </w:pPr>
      <w:r>
        <w:t xml:space="preserve">    sl-TxPoolSelectedNormal-r16          </w:t>
      </w:r>
      <w:r>
        <w:rPr>
          <w:color w:val="993366"/>
        </w:rPr>
        <w:t>SEQUENCE</w:t>
      </w:r>
      <w:r>
        <w:t xml:space="preserve"> (</w:t>
      </w:r>
      <w:r>
        <w:rPr>
          <w:color w:val="993366"/>
        </w:rPr>
        <w:t>SIZE</w:t>
      </w:r>
      <w:r>
        <w:t xml:space="preserve"> (1..maxNrofTXPool-r16))</w:t>
      </w:r>
      <w:r>
        <w:rPr>
          <w:color w:val="993366"/>
        </w:rPr>
        <w:t xml:space="preserve"> OF</w:t>
      </w:r>
      <w:r>
        <w:t xml:space="preserve"> SL-ResourcePoolConfig-r16   </w:t>
      </w:r>
      <w:r>
        <w:rPr>
          <w:color w:val="993366"/>
        </w:rPr>
        <w:t>OPTIONAL</w:t>
      </w:r>
      <w:r>
        <w:t xml:space="preserve">,    </w:t>
      </w:r>
      <w:r>
        <w:rPr>
          <w:color w:val="808080"/>
        </w:rPr>
        <w:t>-- Need R</w:t>
      </w:r>
    </w:p>
    <w:p w14:paraId="59652877" w14:textId="77777777" w:rsidR="00BF596A" w:rsidRDefault="005632DD">
      <w:pPr>
        <w:pStyle w:val="PL"/>
        <w:rPr>
          <w:color w:val="808080"/>
        </w:rPr>
      </w:pPr>
      <w:r>
        <w:t xml:space="preserve">    sl-TxPoolExceptional-r16             SL-ResourcePoolConfig-r16                                             </w:t>
      </w:r>
      <w:r>
        <w:rPr>
          <w:color w:val="993366"/>
        </w:rPr>
        <w:t>OPTIONAL</w:t>
      </w:r>
      <w:r>
        <w:t xml:space="preserve">     </w:t>
      </w:r>
      <w:r>
        <w:rPr>
          <w:color w:val="808080"/>
        </w:rPr>
        <w:t>-- Need R</w:t>
      </w:r>
    </w:p>
    <w:p w14:paraId="18CE3C3E" w14:textId="77777777" w:rsidR="00BF596A" w:rsidRDefault="005632DD">
      <w:pPr>
        <w:pStyle w:val="PL"/>
        <w:rPr>
          <w:rFonts w:eastAsia="等线"/>
        </w:rPr>
      </w:pPr>
      <w:r>
        <w:rPr>
          <w:rFonts w:eastAsia="等线"/>
        </w:rPr>
        <w:t>}</w:t>
      </w:r>
    </w:p>
    <w:p w14:paraId="3AE9D64A" w14:textId="77777777" w:rsidR="00BF596A" w:rsidRDefault="00BF596A">
      <w:pPr>
        <w:pStyle w:val="PL"/>
      </w:pPr>
    </w:p>
    <w:p w14:paraId="37CE9E77" w14:textId="77777777" w:rsidR="00BF596A" w:rsidRDefault="005632DD">
      <w:pPr>
        <w:pStyle w:val="PL"/>
        <w:rPr>
          <w:color w:val="808080"/>
        </w:rPr>
      </w:pPr>
      <w:r>
        <w:rPr>
          <w:color w:val="808080"/>
        </w:rPr>
        <w:t>-- TAG-SL-BWP-POOLCONFIGCOMMON-STOP</w:t>
      </w:r>
    </w:p>
    <w:p w14:paraId="0CA1FCF2" w14:textId="77777777" w:rsidR="00BF596A" w:rsidRDefault="005632DD">
      <w:pPr>
        <w:pStyle w:val="PL"/>
        <w:rPr>
          <w:color w:val="808080"/>
        </w:rPr>
      </w:pPr>
      <w:r>
        <w:rPr>
          <w:color w:val="808080"/>
        </w:rPr>
        <w:t>-- ASN1STOP</w:t>
      </w:r>
    </w:p>
    <w:p w14:paraId="3D718EDB" w14:textId="77777777" w:rsidR="00BF596A" w:rsidRDefault="00BF596A">
      <w:pPr>
        <w:rPr>
          <w:rFonts w:eastAsia="MS Mincho"/>
        </w:rPr>
      </w:pPr>
    </w:p>
    <w:p w14:paraId="48823137" w14:textId="77777777" w:rsidR="00BF596A" w:rsidRDefault="005632DD">
      <w:pPr>
        <w:pStyle w:val="4"/>
        <w:rPr>
          <w:lang w:val="en-GB"/>
        </w:rPr>
      </w:pPr>
      <w:bookmarkStart w:id="1226" w:name="_Toc60777526"/>
      <w:bookmarkStart w:id="1227" w:name="_Toc83740483"/>
      <w:r>
        <w:rPr>
          <w:lang w:val="en-GB"/>
        </w:rPr>
        <w:t>–</w:t>
      </w:r>
      <w:r>
        <w:rPr>
          <w:lang w:val="en-GB"/>
        </w:rPr>
        <w:tab/>
      </w:r>
      <w:r>
        <w:rPr>
          <w:i/>
          <w:iCs/>
          <w:lang w:val="en-GB"/>
        </w:rPr>
        <w:t>SL-CBR-PriorityTxConfigList</w:t>
      </w:r>
      <w:bookmarkEnd w:id="1226"/>
      <w:bookmarkEnd w:id="1227"/>
    </w:p>
    <w:p w14:paraId="45A6D3A9" w14:textId="77777777" w:rsidR="00BF596A" w:rsidRDefault="005632DD">
      <w:r>
        <w:t xml:space="preserve">The IE </w:t>
      </w:r>
      <w:r>
        <w:rPr>
          <w:i/>
        </w:rPr>
        <w:t>SL-CBR-PriorityTxConfigList</w:t>
      </w:r>
      <w:r>
        <w:t xml:space="preserve"> indicates </w:t>
      </w:r>
      <w:r>
        <w:rPr>
          <w:lang w:eastAsia="zh-CN"/>
        </w:rPr>
        <w:t xml:space="preserve">the mapping between </w:t>
      </w:r>
      <w:r>
        <w:t xml:space="preserve">PSSCH </w:t>
      </w:r>
      <w:r>
        <w:rPr>
          <w:lang w:eastAsia="zh-CN"/>
        </w:rPr>
        <w:t>transmission</w:t>
      </w:r>
      <w:r>
        <w:t xml:space="preserve"> parameter </w:t>
      </w:r>
      <w:r>
        <w:rPr>
          <w:lang w:eastAsia="zh-CN"/>
        </w:rPr>
        <w:t>(</w:t>
      </w:r>
      <w:r>
        <w:t>such as MCS, PRB number, retransmission number</w:t>
      </w:r>
      <w:r>
        <w:rPr>
          <w:lang w:eastAsia="zh-CN"/>
        </w:rPr>
        <w:t xml:space="preserve">, CR limit) sets </w:t>
      </w:r>
      <w:r>
        <w:rPr>
          <w:bCs/>
          <w:kern w:val="2"/>
          <w:lang w:eastAsia="zh-CN"/>
        </w:rPr>
        <w:t xml:space="preserve">by using the </w:t>
      </w:r>
      <w:r>
        <w:rPr>
          <w:rFonts w:eastAsia="MS Mincho"/>
          <w:bCs/>
          <w:kern w:val="2"/>
          <w:lang w:eastAsia="en-GB"/>
        </w:rPr>
        <w:t>index</w:t>
      </w:r>
      <w:r>
        <w:rPr>
          <w:bCs/>
          <w:kern w:val="2"/>
          <w:lang w:eastAsia="zh-CN"/>
        </w:rPr>
        <w:t>es</w:t>
      </w:r>
      <w:r>
        <w:rPr>
          <w:rFonts w:eastAsia="MS Mincho"/>
          <w:bCs/>
          <w:kern w:val="2"/>
          <w:lang w:eastAsia="en-GB"/>
        </w:rPr>
        <w:t xml:space="preserve"> of the configuration</w:t>
      </w:r>
      <w:r>
        <w:rPr>
          <w:bCs/>
          <w:kern w:val="2"/>
          <w:lang w:eastAsia="zh-CN"/>
        </w:rPr>
        <w:t>s</w:t>
      </w:r>
      <w:r>
        <w:rPr>
          <w:rFonts w:eastAsia="MS Mincho"/>
          <w:bCs/>
          <w:kern w:val="2"/>
          <w:lang w:eastAsia="en-GB"/>
        </w:rPr>
        <w:t xml:space="preserve"> </w:t>
      </w:r>
      <w:r>
        <w:rPr>
          <w:bCs/>
          <w:kern w:val="2"/>
          <w:lang w:eastAsia="zh-CN"/>
        </w:rPr>
        <w:t>provided</w:t>
      </w:r>
      <w:r>
        <w:rPr>
          <w:rFonts w:eastAsia="MS Mincho"/>
          <w:bCs/>
          <w:kern w:val="2"/>
          <w:lang w:eastAsia="en-GB"/>
        </w:rPr>
        <w:t xml:space="preserve"> in </w:t>
      </w:r>
      <w:r>
        <w:rPr>
          <w:bCs/>
          <w:i/>
          <w:iCs/>
          <w:lang w:eastAsia="zh-CN"/>
        </w:rPr>
        <w:t>sl-CBR-PSSCH-TxConfigList</w:t>
      </w:r>
      <w:r>
        <w:rPr>
          <w:lang w:eastAsia="zh-CN"/>
        </w:rPr>
        <w:t xml:space="preserve">, CBR ranges by an index </w:t>
      </w:r>
      <w:r>
        <w:rPr>
          <w:rFonts w:eastAsia="MS Mincho"/>
          <w:bCs/>
          <w:kern w:val="2"/>
          <w:lang w:eastAsia="en-GB"/>
        </w:rPr>
        <w:t xml:space="preserve">to the entry of the </w:t>
      </w:r>
      <w:r>
        <w:rPr>
          <w:bCs/>
          <w:kern w:val="2"/>
          <w:lang w:eastAsia="zh-CN"/>
        </w:rPr>
        <w:t>CBR range c</w:t>
      </w:r>
      <w:r>
        <w:rPr>
          <w:rFonts w:eastAsia="MS Mincho"/>
          <w:bCs/>
          <w:kern w:val="2"/>
          <w:lang w:eastAsia="en-GB"/>
        </w:rPr>
        <w:t>onfiguration</w:t>
      </w:r>
      <w:r>
        <w:rPr>
          <w:bCs/>
          <w:kern w:val="2"/>
          <w:lang w:eastAsia="zh-CN"/>
        </w:rPr>
        <w:t xml:space="preserve"> </w:t>
      </w:r>
      <w:r>
        <w:rPr>
          <w:rFonts w:eastAsia="MS Mincho"/>
          <w:bCs/>
          <w:kern w:val="2"/>
          <w:lang w:eastAsia="en-GB"/>
        </w:rPr>
        <w:t xml:space="preserve">in </w:t>
      </w:r>
      <w:r>
        <w:rPr>
          <w:rFonts w:eastAsia="MS Mincho"/>
          <w:bCs/>
          <w:i/>
          <w:kern w:val="2"/>
          <w:lang w:eastAsia="en-GB"/>
        </w:rPr>
        <w:t>sl-CBR-RangeConfigList</w:t>
      </w:r>
      <w:r>
        <w:rPr>
          <w:rFonts w:cs="Courier New"/>
          <w:lang w:eastAsia="zh-CN"/>
        </w:rPr>
        <w:t>, and priority ranges</w:t>
      </w:r>
      <w:r>
        <w:t>.</w:t>
      </w:r>
      <w:r>
        <w:rPr>
          <w:lang w:eastAsia="zh-CN"/>
        </w:rPr>
        <w:t xml:space="preserve"> It also indicates the default PSSCH transmission parameters to be used when CBR measurement results are not available, and MCS range for the MCS tables used in the resource pool</w:t>
      </w:r>
      <w:r>
        <w:t>.</w:t>
      </w:r>
    </w:p>
    <w:p w14:paraId="2C12DB94" w14:textId="77777777" w:rsidR="00BF596A" w:rsidRDefault="005632DD">
      <w:pPr>
        <w:pStyle w:val="TH"/>
        <w:rPr>
          <w:lang w:val="en-GB"/>
        </w:rPr>
      </w:pPr>
      <w:r>
        <w:rPr>
          <w:i/>
          <w:iCs/>
          <w:lang w:val="en-GB"/>
        </w:rPr>
        <w:t>SL-CBR-PriorityTxConfigList</w:t>
      </w:r>
      <w:r>
        <w:rPr>
          <w:lang w:val="en-GB"/>
        </w:rPr>
        <w:t xml:space="preserve"> information element</w:t>
      </w:r>
    </w:p>
    <w:p w14:paraId="6A7E86CB" w14:textId="77777777" w:rsidR="00BF596A" w:rsidRDefault="005632DD">
      <w:pPr>
        <w:pStyle w:val="PL"/>
        <w:rPr>
          <w:color w:val="808080"/>
        </w:rPr>
      </w:pPr>
      <w:r>
        <w:rPr>
          <w:color w:val="808080"/>
        </w:rPr>
        <w:t>-- ASN1START</w:t>
      </w:r>
    </w:p>
    <w:p w14:paraId="13060545" w14:textId="77777777" w:rsidR="00BF596A" w:rsidRDefault="005632DD">
      <w:pPr>
        <w:pStyle w:val="PL"/>
        <w:rPr>
          <w:color w:val="808080"/>
        </w:rPr>
      </w:pPr>
      <w:r>
        <w:rPr>
          <w:color w:val="808080"/>
        </w:rPr>
        <w:t>-- TAG-SL-CBR-PRIORITYTXCONFIGLIST-START</w:t>
      </w:r>
    </w:p>
    <w:p w14:paraId="6904F4A4" w14:textId="77777777" w:rsidR="00BF596A" w:rsidRDefault="00BF596A">
      <w:pPr>
        <w:pStyle w:val="PL"/>
      </w:pPr>
    </w:p>
    <w:p w14:paraId="7E2A29D7" w14:textId="77777777" w:rsidR="00BF596A" w:rsidRDefault="005632DD">
      <w:pPr>
        <w:pStyle w:val="PL"/>
      </w:pPr>
      <w:r>
        <w:t xml:space="preserve">SL-CBR-PriorityTxConfigList-r16 ::= </w:t>
      </w:r>
      <w:r>
        <w:rPr>
          <w:color w:val="993366"/>
        </w:rPr>
        <w:t>SEQUENCE</w:t>
      </w:r>
      <w:r>
        <w:t xml:space="preserve"> (</w:t>
      </w:r>
      <w:r>
        <w:rPr>
          <w:color w:val="993366"/>
        </w:rPr>
        <w:t>SIZE</w:t>
      </w:r>
      <w:r>
        <w:t xml:space="preserve"> (1..8))</w:t>
      </w:r>
      <w:r>
        <w:rPr>
          <w:color w:val="993366"/>
        </w:rPr>
        <w:t xml:space="preserve"> OF</w:t>
      </w:r>
      <w:r>
        <w:t xml:space="preserve"> SL-PriorityTxConfigIndex-r16</w:t>
      </w:r>
    </w:p>
    <w:p w14:paraId="32941D62" w14:textId="77777777" w:rsidR="00BF596A" w:rsidRDefault="00BF596A">
      <w:pPr>
        <w:pStyle w:val="PL"/>
      </w:pPr>
    </w:p>
    <w:p w14:paraId="7738113D" w14:textId="77777777" w:rsidR="00BF596A" w:rsidRDefault="005632DD">
      <w:pPr>
        <w:pStyle w:val="PL"/>
      </w:pPr>
      <w:r>
        <w:t xml:space="preserve">SL-CBR-PriorityTxConfigList-v1650 ::= </w:t>
      </w:r>
      <w:r>
        <w:rPr>
          <w:color w:val="993366"/>
        </w:rPr>
        <w:t>SEQUENCE</w:t>
      </w:r>
      <w:r>
        <w:t xml:space="preserve"> (</w:t>
      </w:r>
      <w:r>
        <w:rPr>
          <w:color w:val="993366"/>
        </w:rPr>
        <w:t>SIZE</w:t>
      </w:r>
      <w:r>
        <w:t xml:space="preserve"> (1..8))</w:t>
      </w:r>
      <w:r>
        <w:rPr>
          <w:color w:val="993366"/>
        </w:rPr>
        <w:t xml:space="preserve"> OF</w:t>
      </w:r>
      <w:r>
        <w:t xml:space="preserve"> SL-PriorityTxConfigIndex-v1650</w:t>
      </w:r>
    </w:p>
    <w:p w14:paraId="3CFA4CCB" w14:textId="77777777" w:rsidR="00BF596A" w:rsidRDefault="00BF596A">
      <w:pPr>
        <w:pStyle w:val="PL"/>
      </w:pPr>
    </w:p>
    <w:p w14:paraId="6960D67E" w14:textId="77777777" w:rsidR="00BF596A" w:rsidRDefault="005632DD">
      <w:pPr>
        <w:pStyle w:val="PL"/>
      </w:pPr>
      <w:r>
        <w:t xml:space="preserve">SL-PriorityTxConfigIndex-r16 ::=    </w:t>
      </w:r>
      <w:r>
        <w:rPr>
          <w:color w:val="993366"/>
        </w:rPr>
        <w:t>SEQUENCE</w:t>
      </w:r>
      <w:r>
        <w:t xml:space="preserve"> {</w:t>
      </w:r>
    </w:p>
    <w:p w14:paraId="43119C4E" w14:textId="77777777" w:rsidR="00BF596A" w:rsidRDefault="005632DD">
      <w:pPr>
        <w:pStyle w:val="PL"/>
        <w:rPr>
          <w:color w:val="808080"/>
        </w:rPr>
      </w:pPr>
      <w:r>
        <w:t xml:space="preserve">    sl-PriorityThreshold-r16             </w:t>
      </w:r>
      <w:r>
        <w:rPr>
          <w:color w:val="993366"/>
        </w:rPr>
        <w:t>INTEGER</w:t>
      </w:r>
      <w:r>
        <w:t xml:space="preserve"> (1..8)                                                   </w:t>
      </w:r>
      <w:r>
        <w:rPr>
          <w:color w:val="993366"/>
        </w:rPr>
        <w:t>OPTIONAL</w:t>
      </w:r>
      <w:r>
        <w:t xml:space="preserve">,    </w:t>
      </w:r>
      <w:r>
        <w:rPr>
          <w:color w:val="808080"/>
        </w:rPr>
        <w:t>-- Need M</w:t>
      </w:r>
    </w:p>
    <w:p w14:paraId="15A631D5" w14:textId="77777777" w:rsidR="00BF596A" w:rsidRDefault="005632DD">
      <w:pPr>
        <w:pStyle w:val="PL"/>
        <w:rPr>
          <w:rFonts w:eastAsia="等线"/>
          <w:color w:val="808080"/>
        </w:rPr>
      </w:pPr>
      <w:r>
        <w:t xml:space="preserve">    </w:t>
      </w:r>
      <w:r>
        <w:rPr>
          <w:rFonts w:eastAsia="等线"/>
        </w:rPr>
        <w:t>sl-DefaultTxConfigIndex-r16</w:t>
      </w:r>
      <w:r>
        <w:t xml:space="preserve">          </w:t>
      </w:r>
      <w:r>
        <w:rPr>
          <w:rFonts w:eastAsia="等线"/>
          <w:color w:val="993366"/>
        </w:rPr>
        <w:t>INTEGER</w:t>
      </w:r>
      <w:r>
        <w:rPr>
          <w:rFonts w:eastAsia="等线"/>
        </w:rPr>
        <w:t xml:space="preserve"> (0..maxCBR-Level-1-r16)</w:t>
      </w:r>
      <w:r>
        <w:t xml:space="preserve">                                  </w:t>
      </w:r>
      <w:r>
        <w:rPr>
          <w:color w:val="993366"/>
        </w:rPr>
        <w:t>OPTIONAL</w:t>
      </w:r>
      <w:r>
        <w:t xml:space="preserve">,    </w:t>
      </w:r>
      <w:r>
        <w:rPr>
          <w:color w:val="808080"/>
        </w:rPr>
        <w:t>-- Need M</w:t>
      </w:r>
    </w:p>
    <w:p w14:paraId="23D27586" w14:textId="77777777" w:rsidR="00BF596A" w:rsidRDefault="005632DD">
      <w:pPr>
        <w:pStyle w:val="PL"/>
        <w:rPr>
          <w:rFonts w:eastAsia="等线"/>
          <w:color w:val="808080"/>
        </w:rPr>
      </w:pPr>
      <w:r>
        <w:t xml:space="preserve">    </w:t>
      </w:r>
      <w:r>
        <w:rPr>
          <w:rFonts w:eastAsia="等线"/>
        </w:rPr>
        <w:t>sl-CBR-ConfigIndex-r16</w:t>
      </w:r>
      <w:r>
        <w:t xml:space="preserve">               </w:t>
      </w:r>
      <w:r>
        <w:rPr>
          <w:rFonts w:eastAsia="等线"/>
          <w:color w:val="993366"/>
        </w:rPr>
        <w:t>INTEGER</w:t>
      </w:r>
      <w:r>
        <w:rPr>
          <w:rFonts w:eastAsia="等线"/>
        </w:rPr>
        <w:t xml:space="preserve"> (0..maxCBR-Config-1-r16)</w:t>
      </w:r>
      <w:r>
        <w:t xml:space="preserve">                                 </w:t>
      </w:r>
      <w:r>
        <w:rPr>
          <w:color w:val="993366"/>
        </w:rPr>
        <w:t>OPTIONAL</w:t>
      </w:r>
      <w:r>
        <w:t xml:space="preserve">,    </w:t>
      </w:r>
      <w:r>
        <w:rPr>
          <w:color w:val="808080"/>
        </w:rPr>
        <w:t>-- Need M</w:t>
      </w:r>
    </w:p>
    <w:p w14:paraId="5BF3518C" w14:textId="77777777" w:rsidR="00BF596A" w:rsidRDefault="005632DD">
      <w:pPr>
        <w:pStyle w:val="PL"/>
        <w:rPr>
          <w:rFonts w:eastAsia="等线"/>
          <w:color w:val="808080"/>
        </w:rPr>
      </w:pPr>
      <w:r>
        <w:t xml:space="preserve">    </w:t>
      </w:r>
      <w:r>
        <w:rPr>
          <w:rFonts w:eastAsia="等线"/>
        </w:rPr>
        <w:t>sl-Tx-ConfigIndexList-r16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maxCBR-Level-r16))</w:t>
      </w:r>
      <w:r>
        <w:rPr>
          <w:rFonts w:eastAsia="等线"/>
          <w:color w:val="993366"/>
        </w:rPr>
        <w:t xml:space="preserve"> OF</w:t>
      </w:r>
      <w:r>
        <w:rPr>
          <w:rFonts w:eastAsia="等线"/>
        </w:rPr>
        <w:t xml:space="preserve"> SL-TxConfigIndex-r16</w:t>
      </w:r>
      <w:r>
        <w:t xml:space="preserve">   </w:t>
      </w:r>
      <w:r>
        <w:rPr>
          <w:color w:val="993366"/>
        </w:rPr>
        <w:t>OPTIONAL</w:t>
      </w:r>
      <w:r>
        <w:t xml:space="preserve">     </w:t>
      </w:r>
      <w:r>
        <w:rPr>
          <w:color w:val="808080"/>
        </w:rPr>
        <w:t>-- Need M</w:t>
      </w:r>
    </w:p>
    <w:p w14:paraId="208C46B9" w14:textId="77777777" w:rsidR="00BF596A" w:rsidRDefault="005632DD">
      <w:pPr>
        <w:pStyle w:val="PL"/>
      </w:pPr>
      <w:r>
        <w:t>}</w:t>
      </w:r>
    </w:p>
    <w:p w14:paraId="4081D909" w14:textId="77777777" w:rsidR="00BF596A" w:rsidRDefault="00BF596A">
      <w:pPr>
        <w:pStyle w:val="PL"/>
      </w:pPr>
    </w:p>
    <w:p w14:paraId="50700017" w14:textId="77777777" w:rsidR="00BF596A" w:rsidRDefault="005632DD">
      <w:pPr>
        <w:pStyle w:val="PL"/>
      </w:pPr>
      <w:r>
        <w:t xml:space="preserve">SL-PriorityTxConfigIndex-v1650 ::=  </w:t>
      </w:r>
      <w:r>
        <w:rPr>
          <w:color w:val="993366"/>
        </w:rPr>
        <w:t>SEQUENCE</w:t>
      </w:r>
      <w:r>
        <w:t xml:space="preserve"> {</w:t>
      </w:r>
    </w:p>
    <w:p w14:paraId="73C059AE" w14:textId="77777777" w:rsidR="00BF596A" w:rsidRDefault="005632DD">
      <w:pPr>
        <w:pStyle w:val="PL"/>
        <w:rPr>
          <w:color w:val="808080"/>
        </w:rPr>
      </w:pPr>
      <w:r>
        <w:t xml:space="preserve">    sl-MCS-RangeList-r16                </w:t>
      </w:r>
      <w:r>
        <w:rPr>
          <w:color w:val="993366"/>
        </w:rPr>
        <w:t>SEQUENCE</w:t>
      </w:r>
      <w:r>
        <w:t xml:space="preserve"> (</w:t>
      </w:r>
      <w:r>
        <w:rPr>
          <w:color w:val="993366"/>
        </w:rPr>
        <w:t>SIZE</w:t>
      </w:r>
      <w:r>
        <w:t xml:space="preserve"> (1..maxCBR-Level-r16))</w:t>
      </w:r>
      <w:r>
        <w:rPr>
          <w:color w:val="993366"/>
        </w:rPr>
        <w:t xml:space="preserve"> OF</w:t>
      </w:r>
      <w:r>
        <w:t xml:space="preserve"> SL-MinMaxMCS-List-r16    </w:t>
      </w:r>
      <w:r>
        <w:rPr>
          <w:color w:val="993366"/>
        </w:rPr>
        <w:t>OPTIONAL</w:t>
      </w:r>
      <w:r>
        <w:t xml:space="preserve">     </w:t>
      </w:r>
      <w:r>
        <w:rPr>
          <w:color w:val="808080"/>
        </w:rPr>
        <w:t>-- Need M</w:t>
      </w:r>
    </w:p>
    <w:p w14:paraId="353D548F" w14:textId="77777777" w:rsidR="00BF596A" w:rsidRDefault="005632DD">
      <w:pPr>
        <w:pStyle w:val="PL"/>
      </w:pPr>
      <w:r>
        <w:t>}</w:t>
      </w:r>
    </w:p>
    <w:p w14:paraId="0CE1BE9B" w14:textId="77777777" w:rsidR="00BF596A" w:rsidRDefault="00BF596A">
      <w:pPr>
        <w:pStyle w:val="PL"/>
      </w:pPr>
    </w:p>
    <w:p w14:paraId="4B59ECD1" w14:textId="77777777" w:rsidR="00BF596A" w:rsidRDefault="005632DD">
      <w:pPr>
        <w:pStyle w:val="PL"/>
      </w:pPr>
      <w:r>
        <w:rPr>
          <w:rFonts w:eastAsia="等线"/>
        </w:rPr>
        <w:t>SL-TxConfigIndex-r16</w:t>
      </w:r>
      <w:r>
        <w:t xml:space="preserve"> ::=            </w:t>
      </w:r>
      <w:r>
        <w:rPr>
          <w:color w:val="993366"/>
        </w:rPr>
        <w:t>INTEGER</w:t>
      </w:r>
      <w:r>
        <w:t xml:space="preserve"> (0..maxTxConfig-1-r16)</w:t>
      </w:r>
    </w:p>
    <w:p w14:paraId="53DEE3B8" w14:textId="77777777" w:rsidR="00BF596A" w:rsidRDefault="00BF596A">
      <w:pPr>
        <w:pStyle w:val="PL"/>
      </w:pPr>
    </w:p>
    <w:p w14:paraId="28D2E2DC" w14:textId="77777777" w:rsidR="00BF596A" w:rsidRDefault="005632DD">
      <w:pPr>
        <w:pStyle w:val="PL"/>
        <w:rPr>
          <w:color w:val="808080"/>
        </w:rPr>
      </w:pPr>
      <w:r>
        <w:rPr>
          <w:color w:val="808080"/>
        </w:rPr>
        <w:t>-- TAG-SL-CBR-PRIORITYTXCONFIGLIST-STOP</w:t>
      </w:r>
    </w:p>
    <w:p w14:paraId="3D55E3AB" w14:textId="77777777" w:rsidR="00BF596A" w:rsidRDefault="005632DD">
      <w:pPr>
        <w:pStyle w:val="PL"/>
        <w:rPr>
          <w:color w:val="808080"/>
        </w:rPr>
      </w:pPr>
      <w:r>
        <w:rPr>
          <w:color w:val="808080"/>
        </w:rPr>
        <w:t>-- ASN1STOP</w:t>
      </w:r>
    </w:p>
    <w:p w14:paraId="230BF77B"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3A92588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D21F3CA" w14:textId="77777777" w:rsidR="00BF596A" w:rsidRDefault="005632DD">
            <w:pPr>
              <w:pStyle w:val="TAH"/>
              <w:rPr>
                <w:b w:val="0"/>
                <w:lang w:val="en-GB" w:eastAsia="en-GB"/>
              </w:rPr>
            </w:pPr>
            <w:r>
              <w:rPr>
                <w:i/>
                <w:iCs/>
                <w:lang w:val="en-GB" w:eastAsia="sv-SE"/>
              </w:rPr>
              <w:lastRenderedPageBreak/>
              <w:t>SL-CBR-PriorityTxConfigList</w:t>
            </w:r>
            <w:r>
              <w:rPr>
                <w:iCs/>
                <w:lang w:val="en-GB" w:eastAsia="en-GB"/>
              </w:rPr>
              <w:t xml:space="preserve"> field descriptions</w:t>
            </w:r>
          </w:p>
        </w:tc>
      </w:tr>
      <w:tr w:rsidR="00BF596A" w14:paraId="6C536D9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A620C" w14:textId="77777777" w:rsidR="00BF596A" w:rsidRDefault="005632DD">
            <w:pPr>
              <w:pStyle w:val="TAL"/>
              <w:rPr>
                <w:b/>
                <w:bCs/>
                <w:i/>
                <w:iCs/>
                <w:lang w:val="en-GB" w:eastAsia="en-GB"/>
              </w:rPr>
            </w:pPr>
            <w:r>
              <w:rPr>
                <w:b/>
                <w:bCs/>
                <w:i/>
                <w:iCs/>
                <w:lang w:val="en-GB" w:eastAsia="en-GB"/>
              </w:rPr>
              <w:t>sl-CBR-ConfigIndex</w:t>
            </w:r>
          </w:p>
          <w:p w14:paraId="757032A2" w14:textId="77777777" w:rsidR="00BF596A" w:rsidRDefault="005632DD">
            <w:pPr>
              <w:pStyle w:val="TAL"/>
              <w:rPr>
                <w:bCs/>
                <w:lang w:val="en-GB" w:eastAsia="en-GB"/>
              </w:rPr>
            </w:pPr>
            <w:r>
              <w:rPr>
                <w:bCs/>
                <w:kern w:val="2"/>
                <w:lang w:val="en-GB" w:eastAsia="en-GB"/>
              </w:rPr>
              <w:t xml:space="preserve">Indicates the CBR ranges to be used by an index to the entry of the CBR range configuration in </w:t>
            </w:r>
            <w:r>
              <w:rPr>
                <w:bCs/>
                <w:i/>
                <w:iCs/>
                <w:kern w:val="2"/>
                <w:lang w:val="en-GB" w:eastAsia="en-GB"/>
              </w:rPr>
              <w:t>sl-CBR-RangeConfigList</w:t>
            </w:r>
            <w:r>
              <w:rPr>
                <w:bCs/>
                <w:kern w:val="2"/>
                <w:lang w:val="en-GB" w:eastAsia="en-GB"/>
              </w:rPr>
              <w:t>.</w:t>
            </w:r>
          </w:p>
        </w:tc>
      </w:tr>
      <w:tr w:rsidR="00BF596A" w14:paraId="513E414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0BDC8" w14:textId="77777777" w:rsidR="00BF596A" w:rsidRDefault="005632DD">
            <w:pPr>
              <w:pStyle w:val="TAL"/>
              <w:rPr>
                <w:b/>
                <w:bCs/>
                <w:i/>
                <w:iCs/>
                <w:lang w:val="en-GB" w:eastAsia="en-GB"/>
              </w:rPr>
            </w:pPr>
            <w:r>
              <w:rPr>
                <w:b/>
                <w:bCs/>
                <w:i/>
                <w:iCs/>
                <w:lang w:val="en-GB" w:eastAsia="en-GB"/>
              </w:rPr>
              <w:t>sl-DefaultTxConfigIndex</w:t>
            </w:r>
          </w:p>
          <w:p w14:paraId="4C9D7FD7" w14:textId="77777777" w:rsidR="00BF596A" w:rsidRDefault="005632DD">
            <w:pPr>
              <w:pStyle w:val="TAL"/>
              <w:rPr>
                <w:lang w:val="en-GB" w:eastAsia="en-GB"/>
              </w:rPr>
            </w:pPr>
            <w:r>
              <w:rPr>
                <w:rFonts w:cs="Arial"/>
                <w:bCs/>
                <w:kern w:val="2"/>
                <w:lang w:val="en-GB"/>
              </w:rPr>
              <w:t xml:space="preserve">Indicates the </w:t>
            </w:r>
            <w:r>
              <w:rPr>
                <w:rFonts w:cs="Arial"/>
                <w:lang w:val="en-GB" w:eastAsia="sv-SE"/>
              </w:rPr>
              <w:t xml:space="preserve">PSSCH </w:t>
            </w:r>
            <w:r>
              <w:rPr>
                <w:rFonts w:cs="Arial"/>
                <w:lang w:val="en-GB"/>
              </w:rPr>
              <w:t>transmission</w:t>
            </w:r>
            <w:r>
              <w:rPr>
                <w:rFonts w:cs="Arial"/>
                <w:lang w:val="en-GB" w:eastAsia="sv-SE"/>
              </w:rPr>
              <w:t xml:space="preserve"> parameters to be used by the UEs which do not have available CBR measurement results</w:t>
            </w:r>
            <w:r>
              <w:rPr>
                <w:rFonts w:cs="Arial"/>
                <w:bCs/>
                <w:kern w:val="2"/>
                <w:lang w:val="en-GB"/>
              </w:rPr>
              <w:t>, by means of an index to the corresponding entry in</w:t>
            </w:r>
            <w:r>
              <w:rPr>
                <w:rFonts w:cs="Arial"/>
                <w:bCs/>
                <w:i/>
                <w:iCs/>
                <w:kern w:val="2"/>
                <w:lang w:val="en-GB"/>
              </w:rPr>
              <w:t xml:space="preserve"> </w:t>
            </w:r>
            <w:r>
              <w:rPr>
                <w:rFonts w:cs="Arial"/>
                <w:i/>
                <w:iCs/>
                <w:lang w:val="en-GB" w:eastAsia="sv-SE"/>
              </w:rPr>
              <w:t>tx-ConfigIndexList</w:t>
            </w:r>
            <w:r>
              <w:rPr>
                <w:rFonts w:cs="Arial"/>
                <w:bCs/>
                <w:kern w:val="2"/>
                <w:lang w:val="en-GB"/>
              </w:rPr>
              <w:t xml:space="preserve">. Value 0 indicates the first entry in </w:t>
            </w:r>
            <w:r>
              <w:rPr>
                <w:rFonts w:cs="Arial"/>
                <w:i/>
                <w:iCs/>
                <w:lang w:val="en-GB" w:eastAsia="sv-SE"/>
              </w:rPr>
              <w:t>tx-ConfigIndexList</w:t>
            </w:r>
            <w:r>
              <w:rPr>
                <w:rFonts w:cs="Arial"/>
                <w:bCs/>
                <w:kern w:val="2"/>
                <w:lang w:val="en-GB"/>
              </w:rPr>
              <w:t xml:space="preserve">. The field is ignored if the UE has available </w:t>
            </w:r>
            <w:r>
              <w:rPr>
                <w:rFonts w:cs="Arial"/>
                <w:lang w:val="en-GB" w:eastAsia="sv-SE"/>
              </w:rPr>
              <w:t>CBR measurement results.</w:t>
            </w:r>
          </w:p>
        </w:tc>
      </w:tr>
      <w:tr w:rsidR="00BF596A" w14:paraId="216705C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C5C443F" w14:textId="77777777" w:rsidR="00BF596A" w:rsidRDefault="005632DD">
            <w:pPr>
              <w:pStyle w:val="TAL"/>
              <w:rPr>
                <w:b/>
                <w:bCs/>
                <w:i/>
                <w:iCs/>
                <w:lang w:val="en-GB" w:eastAsia="en-GB"/>
              </w:rPr>
            </w:pPr>
            <w:r>
              <w:rPr>
                <w:b/>
                <w:bCs/>
                <w:i/>
                <w:iCs/>
                <w:lang w:val="en-GB" w:eastAsia="en-GB"/>
              </w:rPr>
              <w:t>sl-MCS-RangeList</w:t>
            </w:r>
          </w:p>
          <w:p w14:paraId="5AB308D7" w14:textId="77777777" w:rsidR="00BF596A" w:rsidRDefault="005632DD">
            <w:pPr>
              <w:pStyle w:val="TAL"/>
              <w:rPr>
                <w:rFonts w:cs="Arial"/>
                <w:lang w:val="en-GB" w:eastAsia="en-GB"/>
              </w:rPr>
            </w:pPr>
            <w:r>
              <w:rPr>
                <w:rFonts w:cs="Arial"/>
                <w:kern w:val="2"/>
                <w:lang w:val="en-GB"/>
              </w:rPr>
              <w:t>Indicates the minimum MCS value and maximum MCS value for the associated MCS table(s).</w:t>
            </w:r>
            <w:r>
              <w:rPr>
                <w:lang w:val="en-GB"/>
              </w:rPr>
              <w:t xml:space="preserve"> </w:t>
            </w:r>
            <w:r>
              <w:rPr>
                <w:rFonts w:cs="Arial"/>
                <w:kern w:val="2"/>
                <w:lang w:val="en-GB"/>
              </w:rPr>
              <w:t>UE shall ignore the minimum MCS value and maximum MCS value</w:t>
            </w:r>
            <w:r>
              <w:rPr>
                <w:rFonts w:eastAsia="等线" w:cs="Arial"/>
                <w:lang w:val="en-GB"/>
              </w:rPr>
              <w:t xml:space="preserve"> used for </w:t>
            </w:r>
            <w:r>
              <w:rPr>
                <w:rFonts w:cs="Arial"/>
                <w:kern w:val="2"/>
                <w:lang w:val="en-GB" w:eastAsia="en-GB"/>
              </w:rPr>
              <w:t>table</w:t>
            </w:r>
            <w:r>
              <w:rPr>
                <w:rFonts w:eastAsia="等线" w:cs="Arial"/>
                <w:lang w:val="en-GB"/>
              </w:rPr>
              <w:t xml:space="preserve"> of </w:t>
            </w:r>
            <w:r>
              <w:rPr>
                <w:rFonts w:cs="Arial"/>
                <w:kern w:val="2"/>
                <w:lang w:val="en-GB" w:eastAsia="en-GB"/>
              </w:rPr>
              <w:t>64QAM indicated in</w:t>
            </w:r>
            <w:r>
              <w:rPr>
                <w:rFonts w:eastAsia="等线" w:cs="Arial"/>
                <w:lang w:val="en-GB"/>
              </w:rPr>
              <w:t xml:space="preserve"> </w:t>
            </w:r>
            <w:r>
              <w:rPr>
                <w:rFonts w:eastAsia="等线" w:cs="Arial"/>
                <w:i/>
                <w:iCs/>
                <w:lang w:val="en-GB"/>
              </w:rPr>
              <w:t>SL-CBR-PriorityTxConfigList-r16</w:t>
            </w:r>
            <w:r>
              <w:rPr>
                <w:rFonts w:cs="Arial"/>
                <w:kern w:val="2"/>
                <w:lang w:val="en-GB" w:eastAsia="en-GB"/>
              </w:rPr>
              <w:t xml:space="preserve"> if </w:t>
            </w:r>
            <w:r>
              <w:rPr>
                <w:rFonts w:eastAsia="等线" w:cs="Arial"/>
                <w:i/>
                <w:iCs/>
                <w:lang w:val="en-GB"/>
              </w:rPr>
              <w:t>SL-CBR-PriorityTxConfigList-v1650</w:t>
            </w:r>
            <w:r>
              <w:rPr>
                <w:rFonts w:eastAsia="等线" w:cs="Arial"/>
                <w:lang w:val="en-GB"/>
              </w:rPr>
              <w:t xml:space="preserve"> is present.</w:t>
            </w:r>
          </w:p>
        </w:tc>
      </w:tr>
      <w:tr w:rsidR="00BF596A" w14:paraId="5404AD5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55B628" w14:textId="77777777" w:rsidR="00BF596A" w:rsidRDefault="005632DD">
            <w:pPr>
              <w:pStyle w:val="TAL"/>
              <w:rPr>
                <w:b/>
                <w:bCs/>
                <w:i/>
                <w:iCs/>
                <w:lang w:val="en-GB" w:eastAsia="en-GB"/>
              </w:rPr>
            </w:pPr>
            <w:r>
              <w:rPr>
                <w:b/>
                <w:bCs/>
                <w:i/>
                <w:iCs/>
                <w:lang w:val="en-GB" w:eastAsia="en-GB"/>
              </w:rPr>
              <w:t>sl-PriorityThreshold</w:t>
            </w:r>
          </w:p>
          <w:p w14:paraId="5B39D09B" w14:textId="77777777" w:rsidR="00BF596A" w:rsidRDefault="005632DD">
            <w:pPr>
              <w:pStyle w:val="TAL"/>
              <w:rPr>
                <w:lang w:val="en-GB" w:eastAsia="en-GB"/>
              </w:rPr>
            </w:pPr>
            <w:r>
              <w:rPr>
                <w:lang w:val="en-GB" w:eastAsia="en-GB"/>
              </w:rPr>
              <w:t xml:space="preserve">Indicates the upper bound of priority range which is associated with the configurations in </w:t>
            </w:r>
            <w:r>
              <w:rPr>
                <w:i/>
                <w:iCs/>
                <w:lang w:val="en-GB" w:eastAsia="en-GB"/>
              </w:rPr>
              <w:t>sl-CBR-ConfigIndex</w:t>
            </w:r>
            <w:r>
              <w:rPr>
                <w:lang w:val="en-GB" w:eastAsia="en-GB"/>
              </w:rPr>
              <w:t xml:space="preserve"> and in </w:t>
            </w:r>
            <w:r>
              <w:rPr>
                <w:i/>
                <w:iCs/>
                <w:lang w:val="en-GB" w:eastAsia="en-GB"/>
              </w:rPr>
              <w:t>sl-Tx-ConfigIndexList</w:t>
            </w:r>
            <w:r>
              <w:rPr>
                <w:lang w:val="en-GB" w:eastAsia="en-GB"/>
              </w:rPr>
              <w:t xml:space="preserve">. The upper bounds of the priority ranges are configured in ascending order for consecutive entries of </w:t>
            </w:r>
            <w:r>
              <w:rPr>
                <w:i/>
                <w:iCs/>
                <w:lang w:val="en-GB" w:eastAsia="en-GB"/>
              </w:rPr>
              <w:t>SL-PriorityTxConfigIndex</w:t>
            </w:r>
            <w:r>
              <w:rPr>
                <w:lang w:val="en-GB" w:eastAsia="en-GB"/>
              </w:rPr>
              <w:t xml:space="preserve"> in </w:t>
            </w:r>
            <w:r>
              <w:rPr>
                <w:i/>
                <w:iCs/>
                <w:lang w:val="en-GB" w:eastAsia="en-GB"/>
              </w:rPr>
              <w:t>SL-CBR-PriorityTxConfigList</w:t>
            </w:r>
            <w:r>
              <w:rPr>
                <w:lang w:val="en-GB" w:eastAsia="en-GB"/>
              </w:rPr>
              <w:t>. For the first entry of S</w:t>
            </w:r>
            <w:r>
              <w:rPr>
                <w:i/>
                <w:iCs/>
                <w:lang w:val="en-GB" w:eastAsia="en-GB"/>
              </w:rPr>
              <w:t>L-PriorityTxConfigIndex</w:t>
            </w:r>
            <w:r>
              <w:rPr>
                <w:lang w:val="en-GB" w:eastAsia="en-GB"/>
              </w:rPr>
              <w:t>, the lower bound of the priority range is 1.</w:t>
            </w:r>
          </w:p>
        </w:tc>
      </w:tr>
      <w:tr w:rsidR="00BF596A" w14:paraId="437EA9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27BA792" w14:textId="77777777" w:rsidR="00BF596A" w:rsidRDefault="005632DD">
            <w:pPr>
              <w:pStyle w:val="TAL"/>
              <w:rPr>
                <w:b/>
                <w:bCs/>
                <w:i/>
                <w:iCs/>
                <w:lang w:val="en-GB" w:eastAsia="en-GB"/>
              </w:rPr>
            </w:pPr>
            <w:r>
              <w:rPr>
                <w:b/>
                <w:bCs/>
                <w:i/>
                <w:iCs/>
                <w:lang w:val="en-GB" w:eastAsia="en-GB"/>
              </w:rPr>
              <w:t>SL-CBR-PriorityTxConfigList-v1650</w:t>
            </w:r>
          </w:p>
          <w:p w14:paraId="6CD85D42" w14:textId="77777777" w:rsidR="00BF596A" w:rsidRDefault="005632DD">
            <w:pPr>
              <w:pStyle w:val="TAL"/>
              <w:rPr>
                <w:lang w:val="en-GB" w:eastAsia="en-GB"/>
              </w:rPr>
            </w:pPr>
            <w:r>
              <w:rPr>
                <w:lang w:val="en-GB" w:eastAsia="en-GB"/>
              </w:rPr>
              <w:t xml:space="preserve">If included, it includes the same number of entries, and listed in the same order, as in </w:t>
            </w:r>
            <w:r>
              <w:rPr>
                <w:i/>
                <w:iCs/>
                <w:lang w:val="en-GB" w:eastAsia="en-GB"/>
              </w:rPr>
              <w:t>SL-CBR-PriorityTxConfigList-r16</w:t>
            </w:r>
            <w:r>
              <w:rPr>
                <w:lang w:val="en-GB" w:eastAsia="en-GB"/>
              </w:rPr>
              <w:t>.</w:t>
            </w:r>
          </w:p>
        </w:tc>
      </w:tr>
    </w:tbl>
    <w:p w14:paraId="6D31162E" w14:textId="77777777" w:rsidR="00BF596A" w:rsidRDefault="00BF596A"/>
    <w:p w14:paraId="0F2CD98D" w14:textId="77777777" w:rsidR="00BF596A" w:rsidRDefault="005632DD">
      <w:pPr>
        <w:pStyle w:val="4"/>
        <w:rPr>
          <w:lang w:val="en-GB"/>
        </w:rPr>
      </w:pPr>
      <w:bookmarkStart w:id="1228" w:name="_Toc83740484"/>
      <w:bookmarkStart w:id="1229" w:name="_Toc60777527"/>
      <w:r>
        <w:rPr>
          <w:lang w:val="en-GB"/>
        </w:rPr>
        <w:t>–</w:t>
      </w:r>
      <w:r>
        <w:rPr>
          <w:lang w:val="en-GB"/>
        </w:rPr>
        <w:tab/>
      </w:r>
      <w:r>
        <w:rPr>
          <w:i/>
          <w:iCs/>
          <w:lang w:val="en-GB"/>
        </w:rPr>
        <w:t>SL-CBR-CommonTxConfigList</w:t>
      </w:r>
      <w:bookmarkEnd w:id="1228"/>
      <w:bookmarkEnd w:id="1229"/>
    </w:p>
    <w:p w14:paraId="46A2ACFF" w14:textId="77777777" w:rsidR="00BF596A" w:rsidRDefault="005632DD">
      <w:pPr>
        <w:rPr>
          <w:rFonts w:cs="Courier New"/>
          <w:lang w:eastAsia="zh-CN"/>
        </w:rPr>
      </w:pPr>
      <w:r>
        <w:t xml:space="preserve">The IE </w:t>
      </w:r>
      <w:r>
        <w:rPr>
          <w:i/>
        </w:rPr>
        <w:t>SL-CBR-CommonTxConfigList</w:t>
      </w:r>
      <w:r>
        <w:t xml:space="preserve"> indicates the list of PSSCH transmission parameters </w:t>
      </w:r>
      <w:r>
        <w:rPr>
          <w:lang w:eastAsia="zh-CN"/>
        </w:rPr>
        <w:t>(</w:t>
      </w:r>
      <w:r>
        <w:t xml:space="preserve">such as MCS, </w:t>
      </w:r>
      <w:r>
        <w:rPr>
          <w:lang w:eastAsia="zh-CN"/>
        </w:rPr>
        <w:t>sub-channel</w:t>
      </w:r>
      <w:r>
        <w:t xml:space="preserve"> number, retransmission number</w:t>
      </w:r>
      <w:r>
        <w:rPr>
          <w:lang w:eastAsia="zh-CN"/>
        </w:rPr>
        <w:t>, CR limit) in</w:t>
      </w:r>
      <w:r>
        <w:rPr>
          <w:rFonts w:eastAsia="MS Mincho"/>
          <w:bCs/>
          <w:kern w:val="2"/>
          <w:lang w:eastAsia="en-GB"/>
        </w:rPr>
        <w:t xml:space="preserve"> </w:t>
      </w:r>
      <w:r>
        <w:rPr>
          <w:bCs/>
          <w:i/>
          <w:iCs/>
          <w:lang w:eastAsia="zh-CN"/>
        </w:rPr>
        <w:t>sl-CBR-PSSCH-TxConfigList</w:t>
      </w:r>
      <w:r>
        <w:rPr>
          <w:lang w:eastAsia="zh-CN"/>
        </w:rPr>
        <w:t xml:space="preserve">, and the list of </w:t>
      </w:r>
      <w:r>
        <w:rPr>
          <w:bCs/>
          <w:kern w:val="2"/>
          <w:lang w:eastAsia="zh-CN"/>
        </w:rPr>
        <w:t xml:space="preserve">CBR ranges </w:t>
      </w:r>
      <w:r>
        <w:rPr>
          <w:rFonts w:eastAsia="MS Mincho"/>
          <w:bCs/>
          <w:kern w:val="2"/>
          <w:lang w:eastAsia="en-GB"/>
        </w:rPr>
        <w:t xml:space="preserve">in </w:t>
      </w:r>
      <w:r>
        <w:rPr>
          <w:rFonts w:eastAsia="MS Mincho"/>
          <w:bCs/>
          <w:i/>
          <w:kern w:val="2"/>
          <w:lang w:eastAsia="en-GB"/>
        </w:rPr>
        <w:t>sl-CBR-RangeConfigList</w:t>
      </w:r>
      <w:r>
        <w:rPr>
          <w:rFonts w:cs="Courier New"/>
          <w:lang w:eastAsia="zh-CN"/>
        </w:rPr>
        <w:t>, to configure congestion control to the UE for sidelink communicaition.</w:t>
      </w:r>
    </w:p>
    <w:p w14:paraId="69D38402" w14:textId="77777777" w:rsidR="00BF596A" w:rsidRDefault="005632DD">
      <w:pPr>
        <w:pStyle w:val="TH"/>
        <w:rPr>
          <w:b w:val="0"/>
          <w:lang w:val="en-GB"/>
        </w:rPr>
      </w:pPr>
      <w:r>
        <w:rPr>
          <w:i/>
          <w:iCs/>
          <w:lang w:val="en-GB"/>
        </w:rPr>
        <w:t>SL-CBR-CommonTxConfigList</w:t>
      </w:r>
      <w:r>
        <w:rPr>
          <w:lang w:val="en-GB"/>
        </w:rPr>
        <w:t xml:space="preserve"> information element</w:t>
      </w:r>
    </w:p>
    <w:p w14:paraId="727C249A" w14:textId="77777777" w:rsidR="00BF596A" w:rsidRDefault="005632DD">
      <w:pPr>
        <w:pStyle w:val="PL"/>
        <w:rPr>
          <w:color w:val="808080"/>
        </w:rPr>
      </w:pPr>
      <w:r>
        <w:rPr>
          <w:color w:val="808080"/>
        </w:rPr>
        <w:t>-- ASN1START</w:t>
      </w:r>
    </w:p>
    <w:p w14:paraId="1F952D05" w14:textId="77777777" w:rsidR="00BF596A" w:rsidRDefault="005632DD">
      <w:pPr>
        <w:pStyle w:val="PL"/>
        <w:rPr>
          <w:color w:val="808080"/>
        </w:rPr>
      </w:pPr>
      <w:r>
        <w:rPr>
          <w:color w:val="808080"/>
        </w:rPr>
        <w:t>-- TAG-SL-CBR-COMMONTXCONFIGLIST-START</w:t>
      </w:r>
    </w:p>
    <w:p w14:paraId="38ECE312" w14:textId="77777777" w:rsidR="00BF596A" w:rsidRDefault="00BF596A">
      <w:pPr>
        <w:pStyle w:val="PL"/>
      </w:pPr>
    </w:p>
    <w:p w14:paraId="72D0039A" w14:textId="77777777" w:rsidR="00BF596A" w:rsidRDefault="005632DD">
      <w:pPr>
        <w:pStyle w:val="PL"/>
      </w:pPr>
      <w:r>
        <w:t xml:space="preserve">SL-CBR-CommonTxConfigList-r16 ::=     </w:t>
      </w:r>
      <w:r>
        <w:rPr>
          <w:color w:val="993366"/>
        </w:rPr>
        <w:t>SEQUENCE</w:t>
      </w:r>
      <w:r>
        <w:t xml:space="preserve"> {</w:t>
      </w:r>
    </w:p>
    <w:p w14:paraId="31271186" w14:textId="77777777" w:rsidR="00BF596A" w:rsidRDefault="005632DD">
      <w:pPr>
        <w:pStyle w:val="PL"/>
        <w:rPr>
          <w:color w:val="808080"/>
        </w:rPr>
      </w:pPr>
      <w:r>
        <w:t xml:space="preserve">    sl-CBR-RangeConfigList-r16            </w:t>
      </w:r>
      <w:r>
        <w:rPr>
          <w:color w:val="993366"/>
        </w:rPr>
        <w:t>SEQUENCE</w:t>
      </w:r>
      <w:r>
        <w:t xml:space="preserve"> (</w:t>
      </w:r>
      <w:r>
        <w:rPr>
          <w:color w:val="993366"/>
        </w:rPr>
        <w:t>SIZE</w:t>
      </w:r>
      <w:r>
        <w:t xml:space="preserve"> (1..maxCBR-Config-r16))</w:t>
      </w:r>
      <w:r>
        <w:rPr>
          <w:color w:val="993366"/>
        </w:rPr>
        <w:t xml:space="preserve"> OF</w:t>
      </w:r>
      <w:r>
        <w:t xml:space="preserve"> SL-CBR-LevelsConfig-r16     </w:t>
      </w:r>
      <w:r>
        <w:rPr>
          <w:color w:val="993366"/>
        </w:rPr>
        <w:t>OPTIONAL</w:t>
      </w:r>
      <w:r>
        <w:t xml:space="preserve">,   </w:t>
      </w:r>
      <w:r>
        <w:rPr>
          <w:color w:val="808080"/>
        </w:rPr>
        <w:t>-- Need M</w:t>
      </w:r>
    </w:p>
    <w:p w14:paraId="42D80EC8" w14:textId="77777777" w:rsidR="00BF596A" w:rsidRDefault="005632DD">
      <w:pPr>
        <w:pStyle w:val="PL"/>
        <w:rPr>
          <w:rFonts w:eastAsia="等线"/>
          <w:color w:val="808080"/>
        </w:rPr>
      </w:pPr>
      <w:r>
        <w:t xml:space="preserve">    </w:t>
      </w:r>
      <w:r>
        <w:rPr>
          <w:rFonts w:eastAsia="等线"/>
        </w:rPr>
        <w:t>sl-CBR-PSSCH-TxConfigList-r16</w:t>
      </w:r>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 maxTxConfig-r16))</w:t>
      </w:r>
      <w:r>
        <w:rPr>
          <w:rFonts w:eastAsia="等线"/>
          <w:color w:val="993366"/>
        </w:rPr>
        <w:t xml:space="preserve"> OF</w:t>
      </w:r>
      <w:r>
        <w:rPr>
          <w:rFonts w:eastAsia="等线"/>
        </w:rPr>
        <w:t xml:space="preserve"> SL-CBR-PSSCH-TxConfig-r16</w:t>
      </w:r>
      <w:r>
        <w:t xml:space="preserve">    </w:t>
      </w:r>
      <w:r>
        <w:rPr>
          <w:color w:val="993366"/>
        </w:rPr>
        <w:t>OPTIONAL</w:t>
      </w:r>
      <w:r>
        <w:t xml:space="preserve">    </w:t>
      </w:r>
      <w:r>
        <w:rPr>
          <w:color w:val="808080"/>
        </w:rPr>
        <w:t>-- Need M</w:t>
      </w:r>
    </w:p>
    <w:p w14:paraId="75BBE4F8" w14:textId="77777777" w:rsidR="00BF596A" w:rsidRDefault="005632DD">
      <w:pPr>
        <w:pStyle w:val="PL"/>
        <w:rPr>
          <w:rFonts w:eastAsia="等线"/>
        </w:rPr>
      </w:pPr>
      <w:r>
        <w:rPr>
          <w:rFonts w:eastAsia="等线"/>
        </w:rPr>
        <w:t>}</w:t>
      </w:r>
    </w:p>
    <w:p w14:paraId="444C07E3" w14:textId="77777777" w:rsidR="00BF596A" w:rsidRDefault="00BF596A">
      <w:pPr>
        <w:pStyle w:val="PL"/>
      </w:pPr>
    </w:p>
    <w:p w14:paraId="33D76ACE" w14:textId="77777777" w:rsidR="00BF596A" w:rsidRDefault="005632DD">
      <w:pPr>
        <w:pStyle w:val="PL"/>
      </w:pPr>
      <w:r>
        <w:rPr>
          <w:rFonts w:eastAsia="等线"/>
        </w:rPr>
        <w:t>SL-CBR-LevelsConfig-r16</w:t>
      </w:r>
      <w:r>
        <w:t xml:space="preserve"> ::=           </w:t>
      </w:r>
      <w:r>
        <w:rPr>
          <w:color w:val="993366"/>
        </w:rPr>
        <w:t>SEQUENCE</w:t>
      </w:r>
      <w:r>
        <w:t xml:space="preserve"> (</w:t>
      </w:r>
      <w:r>
        <w:rPr>
          <w:color w:val="993366"/>
        </w:rPr>
        <w:t>SIZE</w:t>
      </w:r>
      <w:r>
        <w:t xml:space="preserve"> (1..maxCBR-Level-r16))</w:t>
      </w:r>
      <w:r>
        <w:rPr>
          <w:color w:val="993366"/>
        </w:rPr>
        <w:t xml:space="preserve"> OF</w:t>
      </w:r>
      <w:r>
        <w:t xml:space="preserve"> SL-CBR-r16</w:t>
      </w:r>
    </w:p>
    <w:p w14:paraId="6A29246B" w14:textId="77777777" w:rsidR="00BF596A" w:rsidRDefault="00BF596A">
      <w:pPr>
        <w:pStyle w:val="PL"/>
      </w:pPr>
    </w:p>
    <w:p w14:paraId="476716EE" w14:textId="77777777" w:rsidR="00BF596A" w:rsidRDefault="005632DD">
      <w:pPr>
        <w:pStyle w:val="PL"/>
      </w:pPr>
      <w:r>
        <w:t xml:space="preserve">SL-CBR-PSSCH-TxConfig-r16 ::=         </w:t>
      </w:r>
      <w:r>
        <w:rPr>
          <w:color w:val="993366"/>
        </w:rPr>
        <w:t>SEQUENCE</w:t>
      </w:r>
      <w:r>
        <w:t xml:space="preserve"> {</w:t>
      </w:r>
    </w:p>
    <w:p w14:paraId="58E77E2D" w14:textId="77777777" w:rsidR="00BF596A" w:rsidRDefault="005632DD">
      <w:pPr>
        <w:pStyle w:val="PL"/>
        <w:rPr>
          <w:color w:val="808080"/>
        </w:rPr>
      </w:pPr>
      <w:r>
        <w:t xml:space="preserve">    sl-CR-Limit-r16                       </w:t>
      </w:r>
      <w:r>
        <w:rPr>
          <w:color w:val="993366"/>
        </w:rPr>
        <w:t>INTEGER</w:t>
      </w:r>
      <w:r>
        <w:t xml:space="preserve">(0..10000)                                                     </w:t>
      </w:r>
      <w:r>
        <w:rPr>
          <w:color w:val="993366"/>
        </w:rPr>
        <w:t>OPTIONAL</w:t>
      </w:r>
      <w:r>
        <w:t xml:space="preserve">,   </w:t>
      </w:r>
      <w:r>
        <w:rPr>
          <w:color w:val="808080"/>
        </w:rPr>
        <w:t>-- Need M</w:t>
      </w:r>
    </w:p>
    <w:p w14:paraId="43E07CC2" w14:textId="77777777" w:rsidR="00BF596A" w:rsidRDefault="005632DD">
      <w:pPr>
        <w:pStyle w:val="PL"/>
        <w:rPr>
          <w:rFonts w:eastAsia="等线"/>
          <w:color w:val="808080"/>
        </w:rPr>
      </w:pPr>
      <w:r>
        <w:t xml:space="preserve">    </w:t>
      </w:r>
      <w:r>
        <w:rPr>
          <w:rFonts w:eastAsia="等线"/>
        </w:rPr>
        <w:t>sl-TxParameters-r16</w:t>
      </w:r>
      <w:r>
        <w:t xml:space="preserve">                   </w:t>
      </w:r>
      <w:r>
        <w:rPr>
          <w:rFonts w:eastAsia="等线"/>
        </w:rPr>
        <w:t>SL-PSSCH-TxParameters-r16</w:t>
      </w:r>
      <w:r>
        <w:t xml:space="preserve">                                             </w:t>
      </w:r>
      <w:r>
        <w:rPr>
          <w:color w:val="993366"/>
        </w:rPr>
        <w:t>OPTIONAL</w:t>
      </w:r>
      <w:r>
        <w:t xml:space="preserve">    </w:t>
      </w:r>
      <w:r>
        <w:rPr>
          <w:color w:val="808080"/>
        </w:rPr>
        <w:t>-- Need M</w:t>
      </w:r>
    </w:p>
    <w:p w14:paraId="161EF459" w14:textId="77777777" w:rsidR="00BF596A" w:rsidRDefault="005632DD">
      <w:pPr>
        <w:pStyle w:val="PL"/>
        <w:rPr>
          <w:rFonts w:eastAsia="等线"/>
        </w:rPr>
      </w:pPr>
      <w:r>
        <w:rPr>
          <w:rFonts w:eastAsia="等线"/>
        </w:rPr>
        <w:t>}</w:t>
      </w:r>
    </w:p>
    <w:p w14:paraId="3C90B3F4" w14:textId="77777777" w:rsidR="00BF596A" w:rsidRDefault="00BF596A">
      <w:pPr>
        <w:pStyle w:val="PL"/>
      </w:pPr>
    </w:p>
    <w:p w14:paraId="16546545" w14:textId="77777777" w:rsidR="00BF596A" w:rsidRDefault="005632DD">
      <w:pPr>
        <w:pStyle w:val="PL"/>
      </w:pPr>
      <w:r>
        <w:t xml:space="preserve">SL-CBR-r16 ::=                        </w:t>
      </w:r>
      <w:r>
        <w:rPr>
          <w:color w:val="993366"/>
        </w:rPr>
        <w:t>INTEGER</w:t>
      </w:r>
      <w:r>
        <w:t xml:space="preserve"> (0..100)</w:t>
      </w:r>
    </w:p>
    <w:p w14:paraId="3EBDC270" w14:textId="77777777" w:rsidR="00BF596A" w:rsidRDefault="00BF596A">
      <w:pPr>
        <w:pStyle w:val="PL"/>
      </w:pPr>
    </w:p>
    <w:p w14:paraId="10D90946" w14:textId="77777777" w:rsidR="00BF596A" w:rsidRDefault="005632DD">
      <w:pPr>
        <w:pStyle w:val="PL"/>
        <w:rPr>
          <w:color w:val="808080"/>
        </w:rPr>
      </w:pPr>
      <w:r>
        <w:rPr>
          <w:color w:val="808080"/>
        </w:rPr>
        <w:t>-- TAG-SL-CBR-COMMONTXCONFIGLIST-STOP</w:t>
      </w:r>
    </w:p>
    <w:p w14:paraId="714579F3" w14:textId="77777777" w:rsidR="00BF596A" w:rsidRDefault="005632DD">
      <w:pPr>
        <w:pStyle w:val="PL"/>
        <w:rPr>
          <w:color w:val="808080"/>
        </w:rPr>
      </w:pPr>
      <w:r>
        <w:rPr>
          <w:color w:val="808080"/>
        </w:rPr>
        <w:t>-- ASN1STOP</w:t>
      </w:r>
    </w:p>
    <w:p w14:paraId="11644FF9"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0F6B41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05CBE20" w14:textId="77777777" w:rsidR="00BF596A" w:rsidRDefault="005632DD">
            <w:pPr>
              <w:pStyle w:val="TAH"/>
              <w:rPr>
                <w:b w:val="0"/>
                <w:lang w:val="en-GB" w:eastAsia="en-GB"/>
              </w:rPr>
            </w:pPr>
            <w:r>
              <w:rPr>
                <w:i/>
                <w:iCs/>
                <w:lang w:val="en-GB" w:eastAsia="sv-SE"/>
              </w:rPr>
              <w:lastRenderedPageBreak/>
              <w:t>SL-CBR-</w:t>
            </w:r>
            <w:r>
              <w:rPr>
                <w:rFonts w:cs="Arial"/>
                <w:bCs/>
                <w:i/>
                <w:iCs/>
                <w:lang w:val="en-GB"/>
              </w:rPr>
              <w:t>Common</w:t>
            </w:r>
            <w:r>
              <w:rPr>
                <w:i/>
                <w:iCs/>
                <w:lang w:val="en-GB" w:eastAsia="sv-SE"/>
              </w:rPr>
              <w:t>TxConfigList</w:t>
            </w:r>
            <w:r>
              <w:rPr>
                <w:iCs/>
                <w:lang w:val="en-GB" w:eastAsia="en-GB"/>
              </w:rPr>
              <w:t xml:space="preserve"> field descriptions</w:t>
            </w:r>
          </w:p>
        </w:tc>
      </w:tr>
      <w:tr w:rsidR="00BF596A" w14:paraId="4350943E"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675707" w14:textId="77777777" w:rsidR="00BF596A" w:rsidRDefault="005632DD">
            <w:pPr>
              <w:pStyle w:val="TAL"/>
              <w:rPr>
                <w:b/>
                <w:bCs/>
                <w:i/>
                <w:iCs/>
                <w:lang w:val="en-GB" w:eastAsia="en-GB"/>
              </w:rPr>
            </w:pPr>
            <w:r>
              <w:rPr>
                <w:b/>
                <w:bCs/>
                <w:i/>
                <w:iCs/>
                <w:lang w:val="en-GB" w:eastAsia="en-GB"/>
              </w:rPr>
              <w:t>sl-CBR-RangeConfigList</w:t>
            </w:r>
          </w:p>
          <w:p w14:paraId="0E8299BD" w14:textId="77777777" w:rsidR="00BF596A" w:rsidRDefault="005632DD">
            <w:pPr>
              <w:pStyle w:val="TAL"/>
              <w:rPr>
                <w:bCs/>
                <w:lang w:val="en-GB" w:eastAsia="en-GB"/>
              </w:rPr>
            </w:pPr>
            <w:r>
              <w:rPr>
                <w:bCs/>
                <w:kern w:val="2"/>
                <w:lang w:val="en-GB" w:eastAsia="en-GB"/>
              </w:rPr>
              <w:t xml:space="preserve">Indicates the list of CBR ranges. Each entry of the list indicates in </w:t>
            </w:r>
            <w:r>
              <w:rPr>
                <w:bCs/>
                <w:i/>
                <w:iCs/>
                <w:kern w:val="2"/>
                <w:lang w:val="en-GB" w:eastAsia="en-GB"/>
              </w:rPr>
              <w:t>SL-CBR-LevelsConfig</w:t>
            </w:r>
            <w:r>
              <w:rPr>
                <w:bCs/>
                <w:kern w:val="2"/>
                <w:lang w:val="en-GB" w:eastAsia="en-GB"/>
              </w:rPr>
              <w:t xml:space="preserve"> the upper bound of the CBR range for the respective entry. The upper bounds of the CBR ranges are configured in ascending order for consecutive entries of </w:t>
            </w:r>
            <w:r>
              <w:rPr>
                <w:bCs/>
                <w:i/>
                <w:iCs/>
                <w:kern w:val="2"/>
                <w:lang w:val="en-GB" w:eastAsia="en-GB"/>
              </w:rPr>
              <w:t>sl-CBR-RangeConfigList.</w:t>
            </w:r>
            <w:r>
              <w:rPr>
                <w:bCs/>
                <w:kern w:val="2"/>
                <w:lang w:val="en-GB" w:eastAsia="en-GB"/>
              </w:rPr>
              <w:t xml:space="preserve"> For the first entry of </w:t>
            </w:r>
            <w:r>
              <w:rPr>
                <w:bCs/>
                <w:i/>
                <w:iCs/>
                <w:kern w:val="2"/>
                <w:lang w:val="en-GB" w:eastAsia="en-GB"/>
              </w:rPr>
              <w:t xml:space="preserve">sl-CBR-RangeConfigList </w:t>
            </w:r>
            <w:r>
              <w:rPr>
                <w:bCs/>
                <w:kern w:val="2"/>
                <w:lang w:val="en-GB" w:eastAsia="en-GB"/>
              </w:rPr>
              <w:t>the lower bound of the CBR range is 0.</w:t>
            </w:r>
            <w:r>
              <w:rPr>
                <w:rFonts w:cs="Arial"/>
                <w:bCs/>
                <w:kern w:val="2"/>
                <w:lang w:val="en-GB"/>
              </w:rPr>
              <w:t xml:space="preserve"> Value 0 corresponds to 0, value 1 to 0.01, value 2 to 0.02, and so on.</w:t>
            </w:r>
          </w:p>
        </w:tc>
      </w:tr>
      <w:tr w:rsidR="00BF596A" w14:paraId="725FC8A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553EB4A" w14:textId="77777777" w:rsidR="00BF596A" w:rsidRDefault="005632DD">
            <w:pPr>
              <w:pStyle w:val="TAL"/>
              <w:rPr>
                <w:b/>
                <w:bCs/>
                <w:i/>
                <w:iCs/>
                <w:lang w:val="en-GB" w:eastAsia="en-GB"/>
              </w:rPr>
            </w:pPr>
            <w:r>
              <w:rPr>
                <w:b/>
                <w:bCs/>
                <w:i/>
                <w:iCs/>
                <w:lang w:val="en-GB" w:eastAsia="en-GB"/>
              </w:rPr>
              <w:t>sl-CR-Limit</w:t>
            </w:r>
          </w:p>
          <w:p w14:paraId="7F762469" w14:textId="77777777" w:rsidR="00BF596A" w:rsidRDefault="005632DD">
            <w:pPr>
              <w:pStyle w:val="TAL"/>
              <w:rPr>
                <w:lang w:val="en-GB" w:eastAsia="en-GB"/>
              </w:rPr>
            </w:pPr>
            <w:r>
              <w:rPr>
                <w:rFonts w:cs="Arial"/>
                <w:bCs/>
                <w:kern w:val="2"/>
                <w:lang w:val="en-GB"/>
              </w:rPr>
              <w:t>Indicates the maximum limit on the occupancy ratio. Value 0 corresponds to 0, value 1 to 0.0001, value 2 to 0.0002, and so on (i.e. in steps of 0.0001) until value 10000, which corresponds to 1.</w:t>
            </w:r>
          </w:p>
        </w:tc>
      </w:tr>
      <w:tr w:rsidR="00BF596A" w14:paraId="7E7B7052"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FA0A553" w14:textId="77777777" w:rsidR="00BF596A" w:rsidRDefault="005632DD">
            <w:pPr>
              <w:pStyle w:val="TAL"/>
              <w:rPr>
                <w:b/>
                <w:bCs/>
                <w:i/>
                <w:iCs/>
                <w:lang w:val="en-GB" w:eastAsia="en-GB"/>
              </w:rPr>
            </w:pPr>
            <w:r>
              <w:rPr>
                <w:b/>
                <w:bCs/>
                <w:i/>
                <w:iCs/>
                <w:lang w:val="en-GB" w:eastAsia="en-GB"/>
              </w:rPr>
              <w:t>sl-CBR-PSSCH-TxConfigList</w:t>
            </w:r>
          </w:p>
          <w:p w14:paraId="30F33D17" w14:textId="77777777" w:rsidR="00BF596A" w:rsidRDefault="005632DD">
            <w:pPr>
              <w:pStyle w:val="TAL"/>
              <w:rPr>
                <w:lang w:val="en-GB" w:eastAsia="en-GB"/>
              </w:rPr>
            </w:pPr>
            <w:r>
              <w:rPr>
                <w:rFonts w:cs="Arial"/>
                <w:bCs/>
                <w:kern w:val="2"/>
                <w:lang w:val="en-GB"/>
              </w:rPr>
              <w:t>Indicates the list of available PSSCH transmission parameters (such as MCS, sub-channel number, retransmission number and CR limit) configurations.</w:t>
            </w:r>
          </w:p>
        </w:tc>
      </w:tr>
      <w:tr w:rsidR="00BF596A" w14:paraId="5BFE1844"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090F93E" w14:textId="77777777" w:rsidR="00BF596A" w:rsidRDefault="005632DD">
            <w:pPr>
              <w:pStyle w:val="TAL"/>
              <w:rPr>
                <w:b/>
                <w:bCs/>
                <w:i/>
                <w:iCs/>
                <w:lang w:val="en-GB" w:eastAsia="en-GB"/>
              </w:rPr>
            </w:pPr>
            <w:r>
              <w:rPr>
                <w:b/>
                <w:bCs/>
                <w:i/>
                <w:iCs/>
                <w:lang w:val="en-GB" w:eastAsia="en-GB"/>
              </w:rPr>
              <w:t>sl-TxParameters</w:t>
            </w:r>
          </w:p>
          <w:p w14:paraId="34B69851" w14:textId="77777777" w:rsidR="00BF596A" w:rsidRDefault="005632DD">
            <w:pPr>
              <w:pStyle w:val="TAL"/>
              <w:rPr>
                <w:lang w:val="en-GB" w:eastAsia="en-GB"/>
              </w:rPr>
            </w:pPr>
            <w:r>
              <w:rPr>
                <w:rFonts w:cs="Arial"/>
                <w:bCs/>
                <w:kern w:val="2"/>
                <w:lang w:val="en-GB"/>
              </w:rPr>
              <w:t>Indicates PSSCH transmission parameters.</w:t>
            </w:r>
          </w:p>
        </w:tc>
      </w:tr>
    </w:tbl>
    <w:p w14:paraId="3DF5D56D" w14:textId="77777777" w:rsidR="00BF596A" w:rsidRDefault="00BF596A"/>
    <w:p w14:paraId="1B097F95" w14:textId="77777777" w:rsidR="00BF596A" w:rsidRDefault="005632DD">
      <w:pPr>
        <w:pStyle w:val="4"/>
        <w:rPr>
          <w:lang w:val="en-GB"/>
        </w:rPr>
      </w:pPr>
      <w:bookmarkStart w:id="1230" w:name="_Toc83740485"/>
      <w:bookmarkStart w:id="1231" w:name="_Toc60777528"/>
      <w:r>
        <w:rPr>
          <w:lang w:val="en-GB"/>
        </w:rPr>
        <w:t>–</w:t>
      </w:r>
      <w:r>
        <w:rPr>
          <w:lang w:val="en-GB"/>
        </w:rPr>
        <w:tab/>
      </w:r>
      <w:r>
        <w:rPr>
          <w:i/>
          <w:iCs/>
          <w:lang w:val="en-GB"/>
        </w:rPr>
        <w:t>SL-ConfigDedicatedNR</w:t>
      </w:r>
      <w:bookmarkEnd w:id="1230"/>
      <w:bookmarkEnd w:id="1231"/>
    </w:p>
    <w:p w14:paraId="56702775" w14:textId="77777777" w:rsidR="00BF596A" w:rsidRDefault="005632DD">
      <w:pPr>
        <w:keepNext/>
        <w:keepLines/>
        <w:rPr>
          <w:iCs/>
        </w:rPr>
      </w:pPr>
      <w:r>
        <w:rPr>
          <w:iCs/>
        </w:rPr>
        <w:t xml:space="preserve">The IE </w:t>
      </w:r>
      <w:r>
        <w:rPr>
          <w:i/>
          <w:iCs/>
        </w:rPr>
        <w:t xml:space="preserve">SL-ConfigDedicatedNR </w:t>
      </w:r>
      <w:r>
        <w:rPr>
          <w:iCs/>
        </w:rPr>
        <w:t>specifies the dedicated configuration information for NR sidelink communication.</w:t>
      </w:r>
    </w:p>
    <w:p w14:paraId="27A6936A" w14:textId="77777777" w:rsidR="00BF596A" w:rsidRDefault="005632DD">
      <w:pPr>
        <w:pStyle w:val="TH"/>
        <w:rPr>
          <w:lang w:val="en-GB"/>
        </w:rPr>
      </w:pPr>
      <w:r>
        <w:rPr>
          <w:bCs/>
          <w:i/>
          <w:iCs/>
          <w:lang w:val="en-GB"/>
        </w:rPr>
        <w:t>SL-ConfigDedicatedNR</w:t>
      </w:r>
      <w:r>
        <w:rPr>
          <w:lang w:val="en-GB"/>
        </w:rPr>
        <w:t xml:space="preserve"> information element</w:t>
      </w:r>
    </w:p>
    <w:p w14:paraId="3C72102A" w14:textId="77777777" w:rsidR="00BF596A" w:rsidRDefault="005632DD">
      <w:pPr>
        <w:pStyle w:val="PL"/>
        <w:rPr>
          <w:color w:val="808080"/>
        </w:rPr>
      </w:pPr>
      <w:r>
        <w:rPr>
          <w:color w:val="808080"/>
        </w:rPr>
        <w:t>-- ASN1START</w:t>
      </w:r>
    </w:p>
    <w:p w14:paraId="7EE3001C" w14:textId="77777777" w:rsidR="00BF596A" w:rsidRDefault="005632DD">
      <w:pPr>
        <w:pStyle w:val="PL"/>
        <w:rPr>
          <w:color w:val="808080"/>
        </w:rPr>
      </w:pPr>
      <w:r>
        <w:rPr>
          <w:color w:val="808080"/>
        </w:rPr>
        <w:t>-- TAG-SL-CONFIGDEDICATEDNR-START</w:t>
      </w:r>
    </w:p>
    <w:p w14:paraId="65881EBE" w14:textId="77777777" w:rsidR="00BF596A" w:rsidRDefault="00BF596A">
      <w:pPr>
        <w:pStyle w:val="PL"/>
      </w:pPr>
    </w:p>
    <w:p w14:paraId="32104082" w14:textId="77777777" w:rsidR="00BF596A" w:rsidRDefault="005632DD">
      <w:pPr>
        <w:pStyle w:val="PL"/>
      </w:pPr>
      <w:r>
        <w:t xml:space="preserve">SL-ConfigDedicatedNR-r16 ::=         </w:t>
      </w:r>
      <w:r>
        <w:rPr>
          <w:color w:val="993366"/>
        </w:rPr>
        <w:t>SEQUENCE</w:t>
      </w:r>
      <w:r>
        <w:t xml:space="preserve"> {</w:t>
      </w:r>
    </w:p>
    <w:p w14:paraId="34877AC4" w14:textId="77777777" w:rsidR="00BF596A" w:rsidRDefault="005632DD">
      <w:pPr>
        <w:pStyle w:val="PL"/>
        <w:rPr>
          <w:color w:val="808080"/>
        </w:rPr>
      </w:pPr>
      <w:r>
        <w:t xml:space="preserve">    sl-PHY-MAC-RLC-Config-r16            SL-PHY-MAC-RLC-Config-r16                                              </w:t>
      </w:r>
      <w:r>
        <w:rPr>
          <w:color w:val="993366"/>
        </w:rPr>
        <w:t>OPTIONAL</w:t>
      </w:r>
      <w:r>
        <w:t xml:space="preserve">,    </w:t>
      </w:r>
      <w:r>
        <w:rPr>
          <w:color w:val="808080"/>
        </w:rPr>
        <w:t>-- Need M</w:t>
      </w:r>
    </w:p>
    <w:p w14:paraId="4C7D8C3E" w14:textId="77777777" w:rsidR="00BF596A" w:rsidRDefault="005632DD">
      <w:pPr>
        <w:pStyle w:val="PL"/>
        <w:rPr>
          <w:color w:val="808080"/>
        </w:rPr>
      </w:pPr>
      <w:r>
        <w:t xml:space="preserve">    sl-RadioBearerToReleaseList-r16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0779F49A" w14:textId="77777777" w:rsidR="00BF596A" w:rsidRDefault="005632DD">
      <w:pPr>
        <w:pStyle w:val="PL"/>
        <w:rPr>
          <w:color w:val="808080"/>
        </w:rPr>
      </w:pPr>
      <w:r>
        <w:t xml:space="preserve">    sl-RadioBearerToAddModList-r16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CA975C2" w14:textId="77777777" w:rsidR="00BF596A" w:rsidRDefault="005632DD">
      <w:pPr>
        <w:pStyle w:val="PL"/>
        <w:rPr>
          <w:color w:val="808080"/>
        </w:rPr>
      </w:pPr>
      <w:r>
        <w:t xml:space="preserve">    sl-MeasConfigInfoToReleaseList-r16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3C178E0F" w14:textId="77777777" w:rsidR="00BF596A" w:rsidRDefault="005632DD">
      <w:pPr>
        <w:pStyle w:val="PL"/>
        <w:rPr>
          <w:color w:val="808080"/>
        </w:rPr>
      </w:pPr>
      <w:r>
        <w:t xml:space="preserve">    sl-MeasConfigInfoToAddModList-r16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6EB1B594" w14:textId="77777777" w:rsidR="00BF596A" w:rsidRDefault="005632DD">
      <w:pPr>
        <w:pStyle w:val="PL"/>
        <w:rPr>
          <w:color w:val="808080"/>
        </w:rPr>
      </w:pPr>
      <w:r>
        <w:t xml:space="preserve">    t400-r16                             </w:t>
      </w:r>
      <w:r>
        <w:rPr>
          <w:color w:val="993366"/>
        </w:rPr>
        <w:t>ENUMERATED</w:t>
      </w:r>
      <w:r>
        <w:t xml:space="preserve"> {ms100, ms200, ms300, ms400, ms600, ms1000, ms1500, ms2000} </w:t>
      </w:r>
      <w:r>
        <w:rPr>
          <w:color w:val="993366"/>
        </w:rPr>
        <w:t>OPTIONAL</w:t>
      </w:r>
      <w:r>
        <w:t xml:space="preserve">,    </w:t>
      </w:r>
      <w:r>
        <w:rPr>
          <w:color w:val="808080"/>
        </w:rPr>
        <w:t>-- Need M</w:t>
      </w:r>
    </w:p>
    <w:p w14:paraId="328FF0B1" w14:textId="77777777" w:rsidR="00BF596A" w:rsidRDefault="005632DD">
      <w:pPr>
        <w:pStyle w:val="PL"/>
      </w:pPr>
      <w:r>
        <w:t xml:space="preserve">    ...</w:t>
      </w:r>
    </w:p>
    <w:p w14:paraId="57118EF1" w14:textId="77777777" w:rsidR="00BF596A" w:rsidRDefault="005632DD">
      <w:pPr>
        <w:pStyle w:val="PL"/>
      </w:pPr>
      <w:r>
        <w:t>}</w:t>
      </w:r>
    </w:p>
    <w:p w14:paraId="57A588D1" w14:textId="77777777" w:rsidR="00BF596A" w:rsidRDefault="00BF596A">
      <w:pPr>
        <w:pStyle w:val="PL"/>
      </w:pPr>
    </w:p>
    <w:p w14:paraId="047EAEE5" w14:textId="77777777" w:rsidR="00BF596A" w:rsidRDefault="005632DD">
      <w:pPr>
        <w:pStyle w:val="PL"/>
      </w:pPr>
      <w:r>
        <w:t xml:space="preserve">SL-DestinationIndex-r16  ::=             </w:t>
      </w:r>
      <w:r>
        <w:rPr>
          <w:rFonts w:eastAsia="等线"/>
          <w:color w:val="993366"/>
        </w:rPr>
        <w:t>INTEGER</w:t>
      </w:r>
      <w:r>
        <w:rPr>
          <w:rFonts w:eastAsia="等线"/>
        </w:rPr>
        <w:t xml:space="preserve"> (0..</w:t>
      </w:r>
      <w:r>
        <w:t>maxNrofSL-Dest-1-r16</w:t>
      </w:r>
      <w:r>
        <w:rPr>
          <w:rFonts w:eastAsia="等线"/>
        </w:rPr>
        <w:t>)</w:t>
      </w:r>
    </w:p>
    <w:p w14:paraId="0B082910" w14:textId="77777777" w:rsidR="00BF596A" w:rsidRDefault="00BF596A">
      <w:pPr>
        <w:pStyle w:val="PL"/>
      </w:pPr>
    </w:p>
    <w:p w14:paraId="531C022F" w14:textId="77777777" w:rsidR="00BF596A" w:rsidRDefault="005632DD">
      <w:pPr>
        <w:pStyle w:val="PL"/>
      </w:pPr>
      <w:r>
        <w:t xml:space="preserve">SL-PHY-MAC-RLC-Config-r16::=         </w:t>
      </w:r>
      <w:r>
        <w:rPr>
          <w:color w:val="993366"/>
        </w:rPr>
        <w:t>SEQUENCE</w:t>
      </w:r>
      <w:r>
        <w:t xml:space="preserve"> {</w:t>
      </w:r>
    </w:p>
    <w:p w14:paraId="748CA7D4" w14:textId="77777777" w:rsidR="00BF596A" w:rsidRDefault="005632DD">
      <w:pPr>
        <w:pStyle w:val="PL"/>
        <w:rPr>
          <w:color w:val="808080"/>
        </w:rPr>
      </w:pPr>
      <w:r>
        <w:t xml:space="preserve">    sl-ScheduledConfig-r16               SetupRelease { SL-ScheduledConfig-r16 }                                </w:t>
      </w:r>
      <w:r>
        <w:rPr>
          <w:color w:val="993366"/>
        </w:rPr>
        <w:t>OPTIONAL</w:t>
      </w:r>
      <w:r>
        <w:t xml:space="preserve">,    </w:t>
      </w:r>
      <w:r>
        <w:rPr>
          <w:color w:val="808080"/>
        </w:rPr>
        <w:t>-- Need M</w:t>
      </w:r>
    </w:p>
    <w:p w14:paraId="530F594A" w14:textId="77777777" w:rsidR="00BF596A" w:rsidRDefault="005632DD">
      <w:pPr>
        <w:pStyle w:val="PL"/>
        <w:rPr>
          <w:color w:val="808080"/>
        </w:rPr>
      </w:pPr>
      <w:r>
        <w:t xml:space="preserve">    sl-UE-SelectedConfig-r16             SetupRelease { SL-UE-SelectedConfig-r16 }                              </w:t>
      </w:r>
      <w:r>
        <w:rPr>
          <w:color w:val="993366"/>
        </w:rPr>
        <w:t>OPTIONAL</w:t>
      </w:r>
      <w:r>
        <w:t xml:space="preserve">,    </w:t>
      </w:r>
      <w:r>
        <w:rPr>
          <w:color w:val="808080"/>
        </w:rPr>
        <w:t>-- Need M</w:t>
      </w:r>
    </w:p>
    <w:p w14:paraId="0EE14DAB" w14:textId="77777777" w:rsidR="00BF596A" w:rsidRDefault="005632DD">
      <w:pPr>
        <w:pStyle w:val="PL"/>
        <w:rPr>
          <w:color w:val="808080"/>
        </w:rPr>
      </w:pPr>
      <w:r>
        <w:t xml:space="preserve">    sl-FreqInfoToReleaseList-r16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746D4E2B" w14:textId="77777777" w:rsidR="00BF596A" w:rsidRDefault="005632DD">
      <w:pPr>
        <w:pStyle w:val="PL"/>
        <w:rPr>
          <w:color w:val="808080"/>
        </w:rPr>
      </w:pPr>
      <w:r>
        <w:t xml:space="preserve">    sl-FreqInfoToAddModList-r16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205CB88A" w14:textId="77777777" w:rsidR="00BF596A" w:rsidRDefault="005632DD">
      <w:pPr>
        <w:pStyle w:val="PL"/>
        <w:rPr>
          <w:color w:val="808080"/>
        </w:rPr>
      </w:pPr>
      <w:r>
        <w:t xml:space="preserve">    sl-RLC-BearerToReleaseList-r16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202055C9" w14:textId="77777777" w:rsidR="00BF596A" w:rsidRDefault="005632DD">
      <w:pPr>
        <w:pStyle w:val="PL"/>
        <w:rPr>
          <w:color w:val="808080"/>
        </w:rPr>
      </w:pPr>
      <w:r>
        <w:t xml:space="preserve">    sl-RLC-BearerToAddModList-r16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1387B6B8" w14:textId="77777777" w:rsidR="00BF596A" w:rsidRDefault="005632DD">
      <w:pPr>
        <w:pStyle w:val="PL"/>
        <w:rPr>
          <w:color w:val="808080"/>
        </w:rPr>
      </w:pPr>
      <w:r>
        <w:t xml:space="preserve">    sl-MaxNumConsecutiveDTX-r16          </w:t>
      </w:r>
      <w:r>
        <w:rPr>
          <w:color w:val="993366"/>
        </w:rPr>
        <w:t>ENUMERATED</w:t>
      </w:r>
      <w:r>
        <w:t xml:space="preserve"> {n1, n2, n3, n4, n6, n8, n16, n32}                          </w:t>
      </w:r>
      <w:r>
        <w:rPr>
          <w:color w:val="993366"/>
        </w:rPr>
        <w:t>OPTIONAL</w:t>
      </w:r>
      <w:r>
        <w:t xml:space="preserve">,    </w:t>
      </w:r>
      <w:r>
        <w:rPr>
          <w:color w:val="808080"/>
        </w:rPr>
        <w:t>-- Need M</w:t>
      </w:r>
    </w:p>
    <w:p w14:paraId="58797B3F" w14:textId="77777777" w:rsidR="00BF596A" w:rsidRDefault="005632DD">
      <w:pPr>
        <w:pStyle w:val="PL"/>
        <w:rPr>
          <w:color w:val="808080"/>
        </w:rPr>
      </w:pPr>
      <w:r>
        <w:t xml:space="preserve">    sl-CSI-Acquisition-r16               </w:t>
      </w:r>
      <w:r>
        <w:rPr>
          <w:color w:val="993366"/>
        </w:rPr>
        <w:t>ENUMERATED</w:t>
      </w:r>
      <w:r>
        <w:t xml:space="preserve"> {enabled}                                                   </w:t>
      </w:r>
      <w:r>
        <w:rPr>
          <w:color w:val="993366"/>
        </w:rPr>
        <w:t>OPTIONAL</w:t>
      </w:r>
      <w:r>
        <w:t xml:space="preserve">,    </w:t>
      </w:r>
      <w:r>
        <w:rPr>
          <w:color w:val="808080"/>
        </w:rPr>
        <w:t>-- Need R</w:t>
      </w:r>
    </w:p>
    <w:p w14:paraId="477A07E3" w14:textId="77777777" w:rsidR="00BF596A" w:rsidRDefault="005632DD">
      <w:pPr>
        <w:pStyle w:val="PL"/>
        <w:rPr>
          <w:color w:val="808080"/>
        </w:rPr>
      </w:pPr>
      <w:r>
        <w:t xml:space="preserve">    sl-CSI-SchedulingRequestId-r16       SetupRelease {SchedulingRequestId}                                     </w:t>
      </w:r>
      <w:r>
        <w:rPr>
          <w:color w:val="993366"/>
        </w:rPr>
        <w:t>OPTIONAL</w:t>
      </w:r>
      <w:r>
        <w:t xml:space="preserve">,    </w:t>
      </w:r>
      <w:r>
        <w:rPr>
          <w:color w:val="808080"/>
        </w:rPr>
        <w:t>-- Need M</w:t>
      </w:r>
    </w:p>
    <w:p w14:paraId="2F8D6DCD" w14:textId="77777777" w:rsidR="00BF596A" w:rsidRDefault="005632DD">
      <w:pPr>
        <w:pStyle w:val="PL"/>
        <w:rPr>
          <w:color w:val="808080"/>
        </w:rPr>
      </w:pPr>
      <w:r>
        <w:t xml:space="preserve">    sl-SSB-PriorityNR-r16                </w:t>
      </w:r>
      <w:r>
        <w:rPr>
          <w:color w:val="993366"/>
        </w:rPr>
        <w:t>INTEGER</w:t>
      </w:r>
      <w:r>
        <w:t xml:space="preserve"> (1..8)                                                         </w:t>
      </w:r>
      <w:r>
        <w:rPr>
          <w:color w:val="993366"/>
        </w:rPr>
        <w:t>OPTIONAL</w:t>
      </w:r>
      <w:r>
        <w:t xml:space="preserve">,    </w:t>
      </w:r>
      <w:r>
        <w:rPr>
          <w:color w:val="808080"/>
        </w:rPr>
        <w:t>-- Need R</w:t>
      </w:r>
    </w:p>
    <w:p w14:paraId="5FBA1F3F" w14:textId="77777777" w:rsidR="00BF596A" w:rsidRDefault="005632DD">
      <w:pPr>
        <w:pStyle w:val="PL"/>
        <w:rPr>
          <w:color w:val="808080"/>
        </w:rPr>
      </w:pPr>
      <w:r>
        <w:t xml:space="preserve">    networkControlledSyncTx-r16          </w:t>
      </w:r>
      <w:r>
        <w:rPr>
          <w:color w:val="993366"/>
        </w:rPr>
        <w:t>ENUMERATED</w:t>
      </w:r>
      <w:r>
        <w:t xml:space="preserve"> {on, off}                                                   </w:t>
      </w:r>
      <w:r>
        <w:rPr>
          <w:color w:val="993366"/>
        </w:rPr>
        <w:t>OPTIONAL</w:t>
      </w:r>
      <w:r>
        <w:t xml:space="preserve">     </w:t>
      </w:r>
      <w:r>
        <w:rPr>
          <w:color w:val="808080"/>
        </w:rPr>
        <w:t>-- Need M</w:t>
      </w:r>
    </w:p>
    <w:p w14:paraId="024DA28F" w14:textId="77777777" w:rsidR="00BF596A" w:rsidRDefault="005632DD">
      <w:pPr>
        <w:pStyle w:val="PL"/>
      </w:pPr>
      <w:r>
        <w:t>}</w:t>
      </w:r>
    </w:p>
    <w:p w14:paraId="77620649" w14:textId="77777777" w:rsidR="00BF596A" w:rsidRDefault="00BF596A">
      <w:pPr>
        <w:pStyle w:val="PL"/>
      </w:pPr>
    </w:p>
    <w:p w14:paraId="06982386" w14:textId="77777777" w:rsidR="00BF596A" w:rsidRDefault="005632DD">
      <w:pPr>
        <w:pStyle w:val="PL"/>
        <w:rPr>
          <w:color w:val="808080"/>
        </w:rPr>
      </w:pPr>
      <w:r>
        <w:rPr>
          <w:color w:val="808080"/>
        </w:rPr>
        <w:lastRenderedPageBreak/>
        <w:t>-- TAG-SL-CONFIGDEDICATEDNR-STOP</w:t>
      </w:r>
    </w:p>
    <w:p w14:paraId="15977F9C" w14:textId="77777777" w:rsidR="00BF596A" w:rsidRDefault="005632DD">
      <w:pPr>
        <w:pStyle w:val="PL"/>
        <w:rPr>
          <w:color w:val="808080"/>
        </w:rPr>
      </w:pPr>
      <w:r>
        <w:rPr>
          <w:color w:val="808080"/>
        </w:rPr>
        <w:t>-- ASN1STOP</w:t>
      </w:r>
    </w:p>
    <w:p w14:paraId="7007326D"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F3BD8A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26669F" w14:textId="77777777" w:rsidR="00BF596A" w:rsidRDefault="005632DD">
            <w:pPr>
              <w:pStyle w:val="TAH"/>
              <w:rPr>
                <w:lang w:eastAsia="en-GB"/>
              </w:rPr>
            </w:pPr>
            <w:r>
              <w:rPr>
                <w:i/>
                <w:iCs/>
                <w:lang w:eastAsia="sv-SE"/>
              </w:rPr>
              <w:t>SL-ConfigDedicatedNR</w:t>
            </w:r>
            <w:r>
              <w:rPr>
                <w:lang w:eastAsia="sv-SE"/>
              </w:rPr>
              <w:t xml:space="preserve"> </w:t>
            </w:r>
            <w:r>
              <w:rPr>
                <w:lang w:eastAsia="en-GB"/>
              </w:rPr>
              <w:t>field descriptions</w:t>
            </w:r>
          </w:p>
        </w:tc>
      </w:tr>
      <w:tr w:rsidR="00BF596A" w14:paraId="347FC44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5F42271" w14:textId="77777777" w:rsidR="00BF596A" w:rsidRDefault="005632DD">
            <w:pPr>
              <w:pStyle w:val="TAL"/>
              <w:rPr>
                <w:rFonts w:asciiTheme="minorEastAsia" w:eastAsiaTheme="minorEastAsia" w:hAnsiTheme="minorEastAsia"/>
                <w:b/>
                <w:bCs/>
                <w:i/>
                <w:iCs/>
                <w:lang w:val="en-GB"/>
              </w:rPr>
            </w:pPr>
            <w:r>
              <w:rPr>
                <w:b/>
                <w:bCs/>
                <w:i/>
                <w:iCs/>
                <w:lang w:val="en-GB"/>
              </w:rPr>
              <w:t>sl-MeasConfigInfoToAddModList</w:t>
            </w:r>
          </w:p>
          <w:p w14:paraId="51DA085D" w14:textId="77777777" w:rsidR="00BF596A" w:rsidRDefault="005632DD">
            <w:pPr>
              <w:pStyle w:val="TAL"/>
              <w:rPr>
                <w:lang w:val="en-GB" w:eastAsia="en-GB"/>
              </w:rPr>
            </w:pPr>
            <w:r>
              <w:rPr>
                <w:lang w:val="en-GB"/>
              </w:rPr>
              <w:t>This field indicates the RSRP measurement configurations for unicast destinations</w:t>
            </w:r>
            <w:r>
              <w:rPr>
                <w:lang w:val="en-GB" w:eastAsia="en-GB"/>
              </w:rPr>
              <w:t xml:space="preserve"> to add and/or modify</w:t>
            </w:r>
            <w:r>
              <w:rPr>
                <w:lang w:val="en-GB"/>
              </w:rPr>
              <w:t>.</w:t>
            </w:r>
          </w:p>
        </w:tc>
      </w:tr>
      <w:tr w:rsidR="00BF596A" w14:paraId="3B8AB63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99D899" w14:textId="77777777" w:rsidR="00BF596A" w:rsidRDefault="005632DD">
            <w:pPr>
              <w:pStyle w:val="TAL"/>
              <w:rPr>
                <w:b/>
                <w:bCs/>
                <w:i/>
                <w:iCs/>
                <w:lang w:val="en-GB"/>
              </w:rPr>
            </w:pPr>
            <w:r>
              <w:rPr>
                <w:b/>
                <w:bCs/>
                <w:i/>
                <w:iCs/>
                <w:lang w:val="en-GB"/>
              </w:rPr>
              <w:t>sl-MeasConfigInfoToReleaseList</w:t>
            </w:r>
          </w:p>
          <w:p w14:paraId="3D172246" w14:textId="77777777" w:rsidR="00BF596A" w:rsidRDefault="005632DD">
            <w:pPr>
              <w:pStyle w:val="TAL"/>
              <w:rPr>
                <w:lang w:val="en-GB"/>
              </w:rPr>
            </w:pPr>
            <w:r>
              <w:rPr>
                <w:lang w:val="en-GB"/>
              </w:rPr>
              <w:t>This field indicates the RSRP measurement configurations for unicast destinations</w:t>
            </w:r>
            <w:r>
              <w:rPr>
                <w:lang w:val="en-GB" w:eastAsia="en-GB"/>
              </w:rPr>
              <w:t xml:space="preserve"> to remove</w:t>
            </w:r>
            <w:r>
              <w:rPr>
                <w:lang w:val="en-GB"/>
              </w:rPr>
              <w:t>.</w:t>
            </w:r>
          </w:p>
        </w:tc>
      </w:tr>
      <w:tr w:rsidR="00BF596A" w14:paraId="0BEC4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7D2D34" w14:textId="77777777" w:rsidR="00BF596A" w:rsidRDefault="005632DD">
            <w:pPr>
              <w:pStyle w:val="TAL"/>
              <w:rPr>
                <w:b/>
                <w:bCs/>
                <w:i/>
                <w:iCs/>
                <w:lang w:val="en-GB"/>
              </w:rPr>
            </w:pPr>
            <w:r>
              <w:rPr>
                <w:b/>
                <w:bCs/>
                <w:i/>
                <w:iCs/>
                <w:lang w:val="en-GB"/>
              </w:rPr>
              <w:t>sl-PHY-MAC-RLC-Config</w:t>
            </w:r>
          </w:p>
          <w:p w14:paraId="043BF9D6" w14:textId="77777777" w:rsidR="00BF596A" w:rsidRDefault="005632DD">
            <w:pPr>
              <w:pStyle w:val="TAL"/>
              <w:rPr>
                <w:rFonts w:cs="Arial"/>
                <w:lang w:val="en-GB"/>
              </w:rPr>
            </w:pPr>
            <w:r>
              <w:rPr>
                <w:rFonts w:cs="Arial"/>
                <w:lang w:val="en-GB"/>
              </w:rPr>
              <w:t>This field indicates the lower layer sidelink radio bearer configurations.</w:t>
            </w:r>
          </w:p>
        </w:tc>
      </w:tr>
      <w:tr w:rsidR="00BF596A" w14:paraId="7C98F2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795163" w14:textId="77777777" w:rsidR="00BF596A" w:rsidRDefault="005632DD">
            <w:pPr>
              <w:pStyle w:val="TAL"/>
              <w:rPr>
                <w:b/>
                <w:bCs/>
                <w:i/>
                <w:iCs/>
                <w:lang w:val="en-GB"/>
              </w:rPr>
            </w:pPr>
            <w:r>
              <w:rPr>
                <w:b/>
                <w:bCs/>
                <w:i/>
                <w:iCs/>
                <w:lang w:val="en-GB"/>
              </w:rPr>
              <w:t>sl-RadioBearerToAddModList</w:t>
            </w:r>
          </w:p>
          <w:p w14:paraId="0333FDB6" w14:textId="77777777" w:rsidR="00BF596A" w:rsidRDefault="005632DD">
            <w:pPr>
              <w:pStyle w:val="TAL"/>
              <w:rPr>
                <w:lang w:val="en-GB" w:eastAsia="en-GB"/>
              </w:rPr>
            </w:pPr>
            <w:r>
              <w:rPr>
                <w:lang w:val="en-GB" w:eastAsia="en-GB"/>
              </w:rPr>
              <w:t xml:space="preserve">This field indicates one or multiple sidelink radio bearer configurations </w:t>
            </w:r>
            <w:r>
              <w:rPr>
                <w:rFonts w:cs="Arial"/>
                <w:szCs w:val="18"/>
                <w:lang w:val="en-GB" w:eastAsia="en-GB"/>
              </w:rPr>
              <w:t>to add and/or modify</w:t>
            </w:r>
            <w:r>
              <w:rPr>
                <w:lang w:val="en-GB" w:eastAsia="en-GB"/>
              </w:rPr>
              <w:t>.</w:t>
            </w:r>
          </w:p>
        </w:tc>
      </w:tr>
      <w:tr w:rsidR="00BF596A" w14:paraId="7F087E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8FAEFE" w14:textId="77777777" w:rsidR="00BF596A" w:rsidRDefault="005632DD">
            <w:pPr>
              <w:pStyle w:val="TAL"/>
              <w:rPr>
                <w:b/>
                <w:bCs/>
                <w:i/>
                <w:iCs/>
                <w:lang w:val="en-GB"/>
              </w:rPr>
            </w:pPr>
            <w:r>
              <w:rPr>
                <w:b/>
                <w:bCs/>
                <w:i/>
                <w:iCs/>
                <w:lang w:val="en-GB"/>
              </w:rPr>
              <w:t>sl-RadioBearerToReleaseList</w:t>
            </w:r>
          </w:p>
          <w:p w14:paraId="2D3901D8" w14:textId="77777777" w:rsidR="00BF596A" w:rsidRDefault="005632DD">
            <w:pPr>
              <w:pStyle w:val="TAL"/>
              <w:rPr>
                <w:rFonts w:cs="Arial"/>
                <w:lang w:val="en-GB"/>
              </w:rPr>
            </w:pPr>
            <w:r>
              <w:rPr>
                <w:rFonts w:cs="Arial"/>
                <w:lang w:val="en-GB"/>
              </w:rPr>
              <w:t>This field indicates one or multiple sidelink radio bearer configurations to remove.</w:t>
            </w:r>
          </w:p>
        </w:tc>
      </w:tr>
    </w:tbl>
    <w:p w14:paraId="03E810D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32302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D9F252" w14:textId="77777777" w:rsidR="00BF596A" w:rsidRDefault="005632DD">
            <w:pPr>
              <w:pStyle w:val="TAH"/>
              <w:rPr>
                <w:lang w:val="en-GB" w:eastAsia="en-GB"/>
              </w:rPr>
            </w:pPr>
            <w:r>
              <w:rPr>
                <w:i/>
                <w:iCs/>
                <w:lang w:val="en-GB"/>
              </w:rPr>
              <w:t>SL-PHY-MAC-RLC-Config</w:t>
            </w:r>
            <w:r>
              <w:rPr>
                <w:lang w:val="en-GB"/>
              </w:rPr>
              <w:t xml:space="preserve"> </w:t>
            </w:r>
            <w:r>
              <w:rPr>
                <w:lang w:val="en-GB" w:eastAsia="en-GB"/>
              </w:rPr>
              <w:t>field descriptions</w:t>
            </w:r>
          </w:p>
        </w:tc>
      </w:tr>
      <w:tr w:rsidR="00BF596A" w14:paraId="75ECB53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C6ECF8B" w14:textId="77777777" w:rsidR="00BF596A" w:rsidRDefault="005632DD">
            <w:pPr>
              <w:pStyle w:val="TAL"/>
              <w:rPr>
                <w:b/>
                <w:bCs/>
                <w:i/>
                <w:iCs/>
                <w:lang w:val="en-GB"/>
              </w:rPr>
            </w:pPr>
            <w:r>
              <w:rPr>
                <w:rFonts w:cs="Arial"/>
                <w:b/>
                <w:bCs/>
                <w:i/>
                <w:iCs/>
                <w:lang w:val="en-GB"/>
              </w:rPr>
              <w:t>networkControlledSyncTx</w:t>
            </w:r>
          </w:p>
          <w:p w14:paraId="121CCCE2" w14:textId="77777777" w:rsidR="00BF596A" w:rsidRDefault="005632DD">
            <w:pPr>
              <w:pStyle w:val="TAL"/>
              <w:rPr>
                <w:lang w:val="en-GB"/>
              </w:rPr>
            </w:pPr>
            <w:r>
              <w:rPr>
                <w:lang w:val="en-GB"/>
              </w:rPr>
              <w:t xml:space="preserve">This field indicates whether the UE shall transmit synchronisation information (i.e. become synchronisation source). Value </w:t>
            </w:r>
            <w:r>
              <w:rPr>
                <w:rFonts w:cs="Arial"/>
                <w:i/>
                <w:lang w:val="en-GB"/>
              </w:rPr>
              <w:t>on</w:t>
            </w:r>
            <w:r>
              <w:rPr>
                <w:lang w:val="en-GB"/>
              </w:rPr>
              <w:t xml:space="preserve"> indicates the UE to transmit synchronisation information while value </w:t>
            </w:r>
            <w:r>
              <w:rPr>
                <w:rFonts w:cs="Arial"/>
                <w:i/>
                <w:lang w:val="en-GB"/>
              </w:rPr>
              <w:t>off</w:t>
            </w:r>
            <w:r>
              <w:rPr>
                <w:lang w:val="en-GB"/>
              </w:rPr>
              <w:t xml:space="preserve"> indicates the UE to not transmit such information.</w:t>
            </w:r>
          </w:p>
        </w:tc>
      </w:tr>
      <w:tr w:rsidR="00BF596A" w14:paraId="5CCC342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F10B40" w14:textId="77777777" w:rsidR="00BF596A" w:rsidRDefault="005632DD">
            <w:pPr>
              <w:pStyle w:val="TAL"/>
              <w:rPr>
                <w:b/>
                <w:bCs/>
                <w:i/>
                <w:iCs/>
                <w:lang w:val="en-GB"/>
              </w:rPr>
            </w:pPr>
            <w:r>
              <w:rPr>
                <w:b/>
                <w:bCs/>
                <w:i/>
                <w:iCs/>
                <w:lang w:val="en-GB"/>
              </w:rPr>
              <w:t>sl-</w:t>
            </w:r>
            <w:r>
              <w:rPr>
                <w:rFonts w:cs="Arial"/>
                <w:b/>
                <w:bCs/>
                <w:i/>
                <w:iCs/>
                <w:lang w:val="en-GB"/>
              </w:rPr>
              <w:t>MaxNumConsecutiveDTX</w:t>
            </w:r>
          </w:p>
          <w:p w14:paraId="7E494AEC" w14:textId="77777777" w:rsidR="00BF596A" w:rsidRDefault="005632DD">
            <w:pPr>
              <w:pStyle w:val="TAL"/>
              <w:rPr>
                <w:lang w:val="en-GB" w:eastAsia="en-GB"/>
              </w:rPr>
            </w:pPr>
            <w:r>
              <w:rPr>
                <w:lang w:val="en-GB"/>
              </w:rPr>
              <w:t>This field indicates the maximum number of consecutive HARQ DTX before triggering sidelink RLF. Value n1 corresponds to 1, value n2 corresponds to 2, and so on.</w:t>
            </w:r>
          </w:p>
        </w:tc>
      </w:tr>
      <w:tr w:rsidR="00BF596A" w14:paraId="01AD9F3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FA6051" w14:textId="77777777" w:rsidR="00BF596A" w:rsidRDefault="005632DD">
            <w:pPr>
              <w:pStyle w:val="TAL"/>
              <w:rPr>
                <w:b/>
                <w:bCs/>
                <w:i/>
                <w:iCs/>
                <w:lang w:val="en-GB" w:eastAsia="en-GB"/>
              </w:rPr>
            </w:pPr>
            <w:r>
              <w:rPr>
                <w:b/>
                <w:bCs/>
                <w:i/>
                <w:iCs/>
                <w:lang w:val="en-GB" w:eastAsia="en-GB"/>
              </w:rPr>
              <w:t>sl-FreqInfoToAddModList</w:t>
            </w:r>
          </w:p>
          <w:p w14:paraId="404DBF38" w14:textId="77777777" w:rsidR="00BF596A" w:rsidRDefault="005632DD">
            <w:pPr>
              <w:pStyle w:val="TAL"/>
              <w:rPr>
                <w:lang w:val="en-GB" w:eastAsia="en-GB"/>
              </w:rPr>
            </w:pPr>
            <w:r>
              <w:rPr>
                <w:lang w:val="en-GB" w:eastAsia="en-GB"/>
              </w:rPr>
              <w:t>This field indicates the NR sidelink communication configuration on some carrier frequency (ies)</w:t>
            </w:r>
            <w:r>
              <w:rPr>
                <w:rFonts w:cs="Arial"/>
                <w:lang w:val="en-GB" w:eastAsia="en-GB"/>
              </w:rPr>
              <w:t xml:space="preserve"> to add and/or modify</w:t>
            </w:r>
            <w:r>
              <w:rPr>
                <w:lang w:val="en-GB" w:eastAsia="en-GB"/>
              </w:rPr>
              <w:t xml:space="preserve">. In this release, only one </w:t>
            </w:r>
            <w:r>
              <w:rPr>
                <w:lang w:val="en-GB"/>
              </w:rPr>
              <w:t>entry can be configured in the list.</w:t>
            </w:r>
          </w:p>
        </w:tc>
      </w:tr>
      <w:tr w:rsidR="00BF596A" w14:paraId="3C7B0B4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CC29D1B" w14:textId="77777777" w:rsidR="00BF596A" w:rsidRDefault="005632DD">
            <w:pPr>
              <w:pStyle w:val="TAL"/>
              <w:rPr>
                <w:b/>
                <w:bCs/>
                <w:i/>
                <w:iCs/>
                <w:lang w:val="en-GB" w:eastAsia="en-GB"/>
              </w:rPr>
            </w:pPr>
            <w:r>
              <w:rPr>
                <w:b/>
                <w:bCs/>
                <w:i/>
                <w:iCs/>
                <w:lang w:val="en-GB" w:eastAsia="en-GB"/>
              </w:rPr>
              <w:t>sl-FreqInfoToReleaseList</w:t>
            </w:r>
          </w:p>
          <w:p w14:paraId="51120C9F" w14:textId="77777777" w:rsidR="00BF596A" w:rsidRDefault="005632DD">
            <w:pPr>
              <w:pStyle w:val="TAL"/>
              <w:rPr>
                <w:rFonts w:cs="Arial"/>
                <w:lang w:val="en-GB" w:eastAsia="en-GB"/>
              </w:rPr>
            </w:pPr>
            <w:r>
              <w:rPr>
                <w:rFonts w:cs="Arial"/>
                <w:lang w:val="en-GB" w:eastAsia="en-GB"/>
              </w:rPr>
              <w:t>This field indicates the NR sidelink communication configuration on some carrier frequency (ies) to remove. In this release, only one entry can be configured in the list.</w:t>
            </w:r>
          </w:p>
        </w:tc>
      </w:tr>
      <w:tr w:rsidR="00BF596A" w14:paraId="0E91A0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6B67C5" w14:textId="77777777" w:rsidR="00BF596A" w:rsidRDefault="005632DD">
            <w:pPr>
              <w:pStyle w:val="TAL"/>
              <w:rPr>
                <w:b/>
                <w:bCs/>
                <w:i/>
                <w:iCs/>
                <w:lang w:val="en-GB"/>
              </w:rPr>
            </w:pPr>
            <w:r>
              <w:rPr>
                <w:b/>
                <w:bCs/>
                <w:i/>
                <w:iCs/>
                <w:lang w:val="en-GB"/>
              </w:rPr>
              <w:t>sl-RLC-BearerToAddModList</w:t>
            </w:r>
          </w:p>
          <w:p w14:paraId="4E78E262" w14:textId="77777777" w:rsidR="00BF596A" w:rsidRDefault="005632DD">
            <w:pPr>
              <w:pStyle w:val="TAL"/>
              <w:rPr>
                <w:lang w:val="en-GB" w:eastAsia="en-GB"/>
              </w:rPr>
            </w:pPr>
            <w:r>
              <w:rPr>
                <w:lang w:val="en-GB" w:eastAsia="en-GB"/>
              </w:rPr>
              <w:t>This field indicates one or multiple sidelink RLC bearer configurations</w:t>
            </w:r>
            <w:r>
              <w:rPr>
                <w:rFonts w:cs="Arial"/>
                <w:lang w:val="en-GB" w:eastAsia="en-GB"/>
              </w:rPr>
              <w:t xml:space="preserve"> to add and/or modify</w:t>
            </w:r>
            <w:r>
              <w:rPr>
                <w:lang w:val="en-GB" w:eastAsia="en-GB"/>
              </w:rPr>
              <w:t>.</w:t>
            </w:r>
          </w:p>
        </w:tc>
      </w:tr>
      <w:tr w:rsidR="00BF596A" w14:paraId="546E9BA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3B69D8C" w14:textId="77777777" w:rsidR="00BF596A" w:rsidRDefault="005632DD">
            <w:pPr>
              <w:pStyle w:val="TAL"/>
              <w:rPr>
                <w:b/>
                <w:bCs/>
                <w:i/>
                <w:iCs/>
                <w:lang w:val="en-GB"/>
              </w:rPr>
            </w:pPr>
            <w:r>
              <w:rPr>
                <w:b/>
                <w:bCs/>
                <w:i/>
                <w:iCs/>
                <w:lang w:val="en-GB"/>
              </w:rPr>
              <w:t>sl-RLC-BearerToReleaseList</w:t>
            </w:r>
          </w:p>
          <w:p w14:paraId="0FC6B085" w14:textId="77777777" w:rsidR="00BF596A" w:rsidRDefault="005632DD">
            <w:pPr>
              <w:pStyle w:val="TAL"/>
              <w:rPr>
                <w:lang w:val="en-GB"/>
              </w:rPr>
            </w:pPr>
            <w:r>
              <w:rPr>
                <w:lang w:val="en-GB"/>
              </w:rPr>
              <w:t>This field indicates one or multiple sidelink RLC bearer configurations to remove.</w:t>
            </w:r>
          </w:p>
        </w:tc>
      </w:tr>
      <w:tr w:rsidR="00BF596A" w14:paraId="3FE707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2575959" w14:textId="77777777" w:rsidR="00BF596A" w:rsidRDefault="005632DD">
            <w:pPr>
              <w:pStyle w:val="TAL"/>
              <w:rPr>
                <w:b/>
                <w:bCs/>
                <w:i/>
                <w:iCs/>
                <w:lang w:val="en-GB"/>
              </w:rPr>
            </w:pPr>
            <w:r>
              <w:rPr>
                <w:b/>
                <w:bCs/>
                <w:i/>
                <w:iCs/>
                <w:lang w:val="en-GB"/>
              </w:rPr>
              <w:t>sl-ScheduledConfig</w:t>
            </w:r>
          </w:p>
          <w:p w14:paraId="5C0B7DD4" w14:textId="77777777" w:rsidR="00BF596A" w:rsidRDefault="005632DD">
            <w:pPr>
              <w:pStyle w:val="TAL"/>
              <w:rPr>
                <w:lang w:val="en-GB"/>
              </w:rPr>
            </w:pPr>
            <w:r>
              <w:rPr>
                <w:lang w:val="en-GB"/>
              </w:rPr>
              <w:t xml:space="preserve">Indicates the configuration for </w:t>
            </w:r>
            <w:r>
              <w:rPr>
                <w:kern w:val="2"/>
                <w:lang w:val="en-GB" w:eastAsia="en-GB"/>
              </w:rPr>
              <w:t xml:space="preserve">UE to transmit </w:t>
            </w:r>
            <w:r>
              <w:rPr>
                <w:kern w:val="2"/>
                <w:lang w:val="en-GB"/>
              </w:rPr>
              <w:t>NR</w:t>
            </w:r>
            <w:r>
              <w:rPr>
                <w:lang w:val="en-GB" w:eastAsia="en-GB"/>
              </w:rPr>
              <w:t xml:space="preserve"> sidelink </w:t>
            </w:r>
            <w:r>
              <w:rPr>
                <w:kern w:val="2"/>
                <w:lang w:val="en-GB" w:eastAsia="en-GB"/>
              </w:rPr>
              <w:t>communication based on network scheduling.</w:t>
            </w:r>
            <w:r>
              <w:rPr>
                <w:lang w:val="en-GB"/>
              </w:rPr>
              <w:t xml:space="preserve"> </w:t>
            </w:r>
            <w:r>
              <w:rPr>
                <w:kern w:val="2"/>
                <w:lang w:val="en-GB" w:eastAsia="en-GB"/>
              </w:rPr>
              <w:t>This field is not configured simultaneously with sl-UE-SelectedConfig.</w:t>
            </w:r>
          </w:p>
        </w:tc>
      </w:tr>
      <w:tr w:rsidR="00BF596A" w14:paraId="3A3E49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D110F23" w14:textId="77777777" w:rsidR="00BF596A" w:rsidRDefault="005632DD">
            <w:pPr>
              <w:pStyle w:val="TAL"/>
              <w:rPr>
                <w:b/>
                <w:bCs/>
                <w:i/>
                <w:iCs/>
                <w:lang w:val="en-GB"/>
              </w:rPr>
            </w:pPr>
            <w:r>
              <w:rPr>
                <w:b/>
                <w:bCs/>
                <w:i/>
                <w:iCs/>
                <w:lang w:val="en-GB"/>
              </w:rPr>
              <w:t>sl-UE-SelectedConfig</w:t>
            </w:r>
          </w:p>
          <w:p w14:paraId="327E8197" w14:textId="77777777" w:rsidR="00BF596A" w:rsidRDefault="005632DD">
            <w:pPr>
              <w:pStyle w:val="TAL"/>
              <w:rPr>
                <w:b/>
                <w:bCs/>
                <w:i/>
                <w:iCs/>
              </w:rPr>
            </w:pPr>
            <w:r>
              <w:rPr>
                <w:lang w:val="en-GB"/>
              </w:rPr>
              <w:t xml:space="preserve">Indicates the configuration </w:t>
            </w:r>
            <w:r>
              <w:rPr>
                <w:bCs/>
                <w:kern w:val="2"/>
                <w:lang w:val="en-GB"/>
              </w:rPr>
              <w:t>used for UE autonomous resource selection</w:t>
            </w:r>
            <w:r>
              <w:rPr>
                <w:kern w:val="2"/>
                <w:lang w:val="en-GB" w:eastAsia="en-GB"/>
              </w:rPr>
              <w:t xml:space="preserve">. </w:t>
            </w:r>
            <w:r>
              <w:rPr>
                <w:kern w:val="2"/>
                <w:lang w:eastAsia="en-GB"/>
              </w:rPr>
              <w:t xml:space="preserve">This field is not configured simultaneously with </w:t>
            </w:r>
            <w:r>
              <w:rPr>
                <w:i/>
                <w:kern w:val="2"/>
                <w:lang w:eastAsia="en-GB"/>
              </w:rPr>
              <w:t>sl-ScheduledConfig</w:t>
            </w:r>
            <w:r>
              <w:rPr>
                <w:kern w:val="2"/>
                <w:lang w:eastAsia="en-GB"/>
              </w:rPr>
              <w:t>.</w:t>
            </w:r>
          </w:p>
        </w:tc>
      </w:tr>
      <w:tr w:rsidR="00BF596A" w14:paraId="5AFA7B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294F1E9" w14:textId="77777777" w:rsidR="00BF596A" w:rsidRDefault="005632DD">
            <w:pPr>
              <w:pStyle w:val="TAL"/>
              <w:rPr>
                <w:b/>
                <w:bCs/>
                <w:i/>
                <w:iCs/>
                <w:lang w:val="en-GB"/>
              </w:rPr>
            </w:pPr>
            <w:r>
              <w:rPr>
                <w:b/>
                <w:bCs/>
                <w:i/>
                <w:iCs/>
                <w:lang w:val="en-GB"/>
              </w:rPr>
              <w:t>sl-CSI-Acquisition</w:t>
            </w:r>
          </w:p>
          <w:p w14:paraId="27113A68" w14:textId="77777777" w:rsidR="00BF596A" w:rsidRDefault="005632DD">
            <w:pPr>
              <w:pStyle w:val="TAL"/>
              <w:rPr>
                <w:szCs w:val="22"/>
                <w:lang w:val="en-GB"/>
              </w:rPr>
            </w:pPr>
            <w:r>
              <w:rPr>
                <w:lang w:val="en-GB"/>
              </w:rPr>
              <w:t>Indicates whether CSI reporting is enabled in sidelink unicast</w:t>
            </w:r>
            <w:r>
              <w:rPr>
                <w:kern w:val="2"/>
                <w:lang w:val="en-GB" w:eastAsia="en-GB"/>
              </w:rPr>
              <w:t>. If the field is absent, sidelink CSI reporting is disabled.</w:t>
            </w:r>
          </w:p>
        </w:tc>
      </w:tr>
      <w:tr w:rsidR="00BF596A" w14:paraId="4FAE97B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662C3E9" w14:textId="77777777" w:rsidR="00BF596A" w:rsidRDefault="005632DD">
            <w:pPr>
              <w:pStyle w:val="TAL"/>
              <w:rPr>
                <w:b/>
                <w:bCs/>
                <w:i/>
                <w:iCs/>
                <w:lang w:val="en-GB"/>
              </w:rPr>
            </w:pPr>
            <w:r>
              <w:rPr>
                <w:b/>
                <w:bCs/>
                <w:i/>
                <w:iCs/>
                <w:lang w:val="en-GB"/>
              </w:rPr>
              <w:t>sl-CSI-SchedulingRequestId</w:t>
            </w:r>
          </w:p>
          <w:p w14:paraId="2602ACDE" w14:textId="77777777" w:rsidR="00BF596A" w:rsidRDefault="005632DD">
            <w:pPr>
              <w:pStyle w:val="TAL"/>
              <w:rPr>
                <w:szCs w:val="22"/>
                <w:lang w:val="en-GB"/>
              </w:rPr>
            </w:pPr>
            <w:r>
              <w:rPr>
                <w:lang w:val="en-GB" w:eastAsia="en-GB"/>
              </w:rPr>
              <w:t>If present, it indicates the scheduling request configuration applicable for sidelink CSI report MAC CE, as specified in TS 38.321 [3].</w:t>
            </w:r>
          </w:p>
        </w:tc>
      </w:tr>
      <w:tr w:rsidR="00BF596A" w14:paraId="0447508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FF23DD" w14:textId="77777777" w:rsidR="00BF596A" w:rsidRDefault="005632DD">
            <w:pPr>
              <w:pStyle w:val="TAL"/>
              <w:rPr>
                <w:b/>
                <w:bCs/>
                <w:i/>
                <w:iCs/>
                <w:szCs w:val="22"/>
                <w:lang w:val="en-GB"/>
              </w:rPr>
            </w:pPr>
            <w:r>
              <w:rPr>
                <w:b/>
                <w:bCs/>
                <w:i/>
                <w:iCs/>
                <w:szCs w:val="22"/>
                <w:lang w:val="en-GB"/>
              </w:rPr>
              <w:t>sl-SSB-PriorityNR</w:t>
            </w:r>
          </w:p>
          <w:p w14:paraId="120FD411" w14:textId="77777777" w:rsidR="00BF596A" w:rsidRDefault="005632DD">
            <w:pPr>
              <w:pStyle w:val="TAL"/>
              <w:rPr>
                <w:lang w:val="en-GB"/>
              </w:rPr>
            </w:pPr>
            <w:r>
              <w:rPr>
                <w:lang w:val="en-GB" w:eastAsia="en-GB"/>
              </w:rPr>
              <w:t>This field indicates the priority of NR sidelink SSB transmission and reception.</w:t>
            </w:r>
          </w:p>
        </w:tc>
      </w:tr>
    </w:tbl>
    <w:p w14:paraId="3EE99919" w14:textId="77777777" w:rsidR="00BF596A" w:rsidRDefault="00BF596A"/>
    <w:p w14:paraId="22A31B31" w14:textId="77777777" w:rsidR="00BF596A" w:rsidRDefault="005632DD">
      <w:pPr>
        <w:pStyle w:val="4"/>
        <w:rPr>
          <w:lang w:val="en-GB"/>
        </w:rPr>
      </w:pPr>
      <w:bookmarkStart w:id="1232" w:name="_Toc60777529"/>
      <w:bookmarkStart w:id="1233" w:name="_Toc83740486"/>
      <w:r>
        <w:rPr>
          <w:lang w:val="en-GB"/>
        </w:rPr>
        <w:lastRenderedPageBreak/>
        <w:t>–</w:t>
      </w:r>
      <w:r>
        <w:rPr>
          <w:lang w:val="en-GB"/>
        </w:rPr>
        <w:tab/>
      </w:r>
      <w:r>
        <w:rPr>
          <w:i/>
          <w:iCs/>
          <w:lang w:val="en-GB"/>
        </w:rPr>
        <w:t>SL-ConfiguredGrantConfig</w:t>
      </w:r>
      <w:bookmarkEnd w:id="1232"/>
      <w:bookmarkEnd w:id="1233"/>
    </w:p>
    <w:p w14:paraId="6656E8BC" w14:textId="77777777" w:rsidR="00BF596A" w:rsidRDefault="005632DD">
      <w:pPr>
        <w:keepNext/>
        <w:keepLines/>
        <w:rPr>
          <w:iCs/>
        </w:rPr>
      </w:pPr>
      <w:r>
        <w:rPr>
          <w:iCs/>
        </w:rPr>
        <w:t xml:space="preserve">The IE </w:t>
      </w:r>
      <w:r>
        <w:rPr>
          <w:i/>
          <w:iCs/>
        </w:rPr>
        <w:t xml:space="preserve">SL-ConfiguredGrantConfig </w:t>
      </w:r>
      <w:r>
        <w:rPr>
          <w:iCs/>
        </w:rPr>
        <w:t>specifies the configured grant configuration information for NR sidelink communication.</w:t>
      </w:r>
    </w:p>
    <w:p w14:paraId="2F2B6E82" w14:textId="77777777" w:rsidR="00BF596A" w:rsidRDefault="005632DD">
      <w:pPr>
        <w:pStyle w:val="TH"/>
        <w:rPr>
          <w:b w:val="0"/>
          <w:lang w:val="en-GB"/>
        </w:rPr>
      </w:pPr>
      <w:r>
        <w:rPr>
          <w:i/>
          <w:iCs/>
          <w:lang w:val="en-GB"/>
        </w:rPr>
        <w:t>SL-ConfiguredGrantConfig</w:t>
      </w:r>
      <w:r>
        <w:rPr>
          <w:lang w:val="en-GB"/>
        </w:rPr>
        <w:t xml:space="preserve"> information element</w:t>
      </w:r>
    </w:p>
    <w:p w14:paraId="303B2E85" w14:textId="77777777" w:rsidR="00BF596A" w:rsidRDefault="005632DD">
      <w:pPr>
        <w:pStyle w:val="PL"/>
        <w:rPr>
          <w:color w:val="808080"/>
        </w:rPr>
      </w:pPr>
      <w:r>
        <w:rPr>
          <w:color w:val="808080"/>
        </w:rPr>
        <w:t>-- ASN1START</w:t>
      </w:r>
    </w:p>
    <w:p w14:paraId="69746E1E" w14:textId="77777777" w:rsidR="00BF596A" w:rsidRDefault="005632DD">
      <w:pPr>
        <w:pStyle w:val="PL"/>
        <w:rPr>
          <w:color w:val="808080"/>
        </w:rPr>
      </w:pPr>
      <w:r>
        <w:rPr>
          <w:color w:val="808080"/>
        </w:rPr>
        <w:t>-- TAG-SL-CONFIGUREDGRANTCONFIG-START</w:t>
      </w:r>
    </w:p>
    <w:p w14:paraId="32B171E1" w14:textId="77777777" w:rsidR="00BF596A" w:rsidRDefault="00BF596A">
      <w:pPr>
        <w:pStyle w:val="PL"/>
      </w:pPr>
    </w:p>
    <w:p w14:paraId="5C6A9DAD" w14:textId="77777777" w:rsidR="00BF596A" w:rsidRDefault="005632DD">
      <w:pPr>
        <w:pStyle w:val="PL"/>
      </w:pPr>
      <w:r>
        <w:t xml:space="preserve">SL-ConfiguredGrantConfig-r16 ::=           </w:t>
      </w:r>
      <w:r>
        <w:rPr>
          <w:color w:val="993366"/>
        </w:rPr>
        <w:t>SEQUENCE</w:t>
      </w:r>
      <w:r>
        <w:t xml:space="preserve"> {</w:t>
      </w:r>
    </w:p>
    <w:p w14:paraId="012FE6FE" w14:textId="77777777" w:rsidR="00BF596A" w:rsidRDefault="005632DD">
      <w:pPr>
        <w:pStyle w:val="PL"/>
      </w:pPr>
      <w:r>
        <w:t xml:space="preserve">    sl-ConfigIndexCG-r16                       SL-ConfigIndexCG-r16,</w:t>
      </w:r>
    </w:p>
    <w:p w14:paraId="25BD5C64" w14:textId="77777777" w:rsidR="00BF596A" w:rsidRDefault="005632DD">
      <w:pPr>
        <w:pStyle w:val="PL"/>
        <w:rPr>
          <w:color w:val="808080"/>
        </w:rPr>
      </w:pPr>
      <w:r>
        <w:t xml:space="preserve">    sl-PeriodCG-r16                            SL-PeriodCG-r16                                                       </w:t>
      </w:r>
      <w:r>
        <w:rPr>
          <w:color w:val="993366"/>
        </w:rPr>
        <w:t>OPTIONAL</w:t>
      </w:r>
      <w:r>
        <w:t xml:space="preserve">, </w:t>
      </w:r>
      <w:r>
        <w:rPr>
          <w:color w:val="808080"/>
        </w:rPr>
        <w:t>-- Need M</w:t>
      </w:r>
    </w:p>
    <w:p w14:paraId="6C8E320E" w14:textId="77777777" w:rsidR="00BF596A" w:rsidRDefault="005632DD">
      <w:pPr>
        <w:pStyle w:val="PL"/>
        <w:rPr>
          <w:color w:val="808080"/>
        </w:rPr>
      </w:pPr>
      <w:r>
        <w:t xml:space="preserve">    sl-NrOfHARQ-Processes-r16                  </w:t>
      </w:r>
      <w:r>
        <w:rPr>
          <w:color w:val="993366"/>
        </w:rPr>
        <w:t>INTEGER</w:t>
      </w:r>
      <w:r>
        <w:t xml:space="preserve"> (1..16)                                                       </w:t>
      </w:r>
      <w:r>
        <w:rPr>
          <w:color w:val="993366"/>
        </w:rPr>
        <w:t>OPTIONAL</w:t>
      </w:r>
      <w:r>
        <w:t xml:space="preserve">, </w:t>
      </w:r>
      <w:r>
        <w:rPr>
          <w:color w:val="808080"/>
        </w:rPr>
        <w:t>-- Need M</w:t>
      </w:r>
    </w:p>
    <w:p w14:paraId="2623449A" w14:textId="77777777" w:rsidR="00BF596A" w:rsidRDefault="005632DD">
      <w:pPr>
        <w:pStyle w:val="PL"/>
        <w:rPr>
          <w:color w:val="808080"/>
        </w:rPr>
      </w:pPr>
      <w:r>
        <w:t xml:space="preserve">    </w:t>
      </w:r>
      <w:r>
        <w:rPr>
          <w:rFonts w:eastAsiaTheme="minorEastAsia"/>
        </w:rPr>
        <w:t>sl-</w:t>
      </w:r>
      <w:r>
        <w:t>HARQ</w:t>
      </w:r>
      <w:r>
        <w:rPr>
          <w:rFonts w:eastAsiaTheme="minorEastAsia"/>
        </w:rPr>
        <w:t>-ProcID-offset-r16</w:t>
      </w:r>
      <w:r>
        <w:t xml:space="preserve">                  </w:t>
      </w:r>
      <w:r>
        <w:rPr>
          <w:color w:val="993366"/>
        </w:rPr>
        <w:t>INTEGER</w:t>
      </w:r>
      <w:r>
        <w:t xml:space="preserve"> (0..15)                                                       </w:t>
      </w:r>
      <w:r>
        <w:rPr>
          <w:color w:val="993366"/>
        </w:rPr>
        <w:t>OPTIONAL</w:t>
      </w:r>
      <w:r>
        <w:t xml:space="preserve">, </w:t>
      </w:r>
      <w:r>
        <w:rPr>
          <w:color w:val="808080"/>
        </w:rPr>
        <w:t>-- Need M</w:t>
      </w:r>
    </w:p>
    <w:p w14:paraId="320B8D68" w14:textId="77777777" w:rsidR="00BF596A" w:rsidRDefault="005632DD">
      <w:pPr>
        <w:pStyle w:val="PL"/>
        <w:rPr>
          <w:color w:val="808080"/>
        </w:rPr>
      </w:pPr>
      <w:r>
        <w:t xml:space="preserve">    sl-CG-MaxTransNumList-r16                  SL-CG-MaxTransNumList-r16                                             </w:t>
      </w:r>
      <w:r>
        <w:rPr>
          <w:color w:val="993366"/>
        </w:rPr>
        <w:t>OPTIONAL</w:t>
      </w:r>
      <w:r>
        <w:t xml:space="preserve">, </w:t>
      </w:r>
      <w:r>
        <w:rPr>
          <w:color w:val="808080"/>
        </w:rPr>
        <w:t>-- Need M</w:t>
      </w:r>
    </w:p>
    <w:p w14:paraId="003C90DF" w14:textId="77777777" w:rsidR="00BF596A" w:rsidRDefault="005632DD">
      <w:pPr>
        <w:pStyle w:val="PL"/>
      </w:pPr>
      <w:r>
        <w:t xml:space="preserve">    rrc-ConfiguredSidelinkGrant-r16            </w:t>
      </w:r>
      <w:r>
        <w:rPr>
          <w:color w:val="993366"/>
        </w:rPr>
        <w:t>SEQUENCE</w:t>
      </w:r>
      <w:r>
        <w:t xml:space="preserve"> {</w:t>
      </w:r>
    </w:p>
    <w:p w14:paraId="2E8E766E" w14:textId="77777777" w:rsidR="00BF596A" w:rsidRDefault="005632DD">
      <w:pPr>
        <w:pStyle w:val="PL"/>
        <w:rPr>
          <w:color w:val="808080"/>
        </w:rPr>
      </w:pPr>
      <w:r>
        <w:t xml:space="preserve">        sl-TimeResourceCG-Type1-r16                </w:t>
      </w:r>
      <w:r>
        <w:rPr>
          <w:color w:val="993366"/>
        </w:rPr>
        <w:t>INTEGER</w:t>
      </w:r>
      <w:r>
        <w:t xml:space="preserve"> (0..496)                                                  </w:t>
      </w:r>
      <w:r>
        <w:rPr>
          <w:color w:val="993366"/>
        </w:rPr>
        <w:t>OPTIONAL</w:t>
      </w:r>
      <w:r>
        <w:t xml:space="preserve">, </w:t>
      </w:r>
      <w:r>
        <w:rPr>
          <w:color w:val="808080"/>
        </w:rPr>
        <w:t>-- Need M</w:t>
      </w:r>
    </w:p>
    <w:p w14:paraId="2A623560" w14:textId="77777777" w:rsidR="00BF596A" w:rsidRDefault="005632DD">
      <w:pPr>
        <w:pStyle w:val="PL"/>
        <w:rPr>
          <w:color w:val="808080"/>
        </w:rPr>
      </w:pPr>
      <w:r>
        <w:t xml:space="preserve">        sl-StartSubchannelCG-Type1-r16             </w:t>
      </w:r>
      <w:r>
        <w:rPr>
          <w:color w:val="993366"/>
        </w:rPr>
        <w:t>INTEGER</w:t>
      </w:r>
      <w:r>
        <w:t xml:space="preserve"> (0..26)                                                   </w:t>
      </w:r>
      <w:r>
        <w:rPr>
          <w:color w:val="993366"/>
        </w:rPr>
        <w:t>OPTIONAL</w:t>
      </w:r>
      <w:r>
        <w:t xml:space="preserve">, </w:t>
      </w:r>
      <w:r>
        <w:rPr>
          <w:color w:val="808080"/>
        </w:rPr>
        <w:t>-- Need M</w:t>
      </w:r>
    </w:p>
    <w:p w14:paraId="14A67CD1" w14:textId="77777777" w:rsidR="00BF596A" w:rsidRDefault="005632DD">
      <w:pPr>
        <w:pStyle w:val="PL"/>
        <w:rPr>
          <w:color w:val="808080"/>
        </w:rPr>
      </w:pPr>
      <w:r>
        <w:t xml:space="preserve">        sl-FreqResourceCG-Type1-r16                </w:t>
      </w:r>
      <w:r>
        <w:rPr>
          <w:color w:val="993366"/>
        </w:rPr>
        <w:t>INTEGER</w:t>
      </w:r>
      <w:r>
        <w:t xml:space="preserve"> (0..6929)                                                 </w:t>
      </w:r>
      <w:r>
        <w:rPr>
          <w:color w:val="993366"/>
        </w:rPr>
        <w:t>OPTIONAL</w:t>
      </w:r>
      <w:r>
        <w:t xml:space="preserve">, </w:t>
      </w:r>
      <w:r>
        <w:rPr>
          <w:color w:val="808080"/>
        </w:rPr>
        <w:t>-- Need M</w:t>
      </w:r>
    </w:p>
    <w:p w14:paraId="520F28B4" w14:textId="77777777" w:rsidR="00BF596A" w:rsidRDefault="005632DD">
      <w:pPr>
        <w:pStyle w:val="PL"/>
        <w:rPr>
          <w:color w:val="808080"/>
        </w:rPr>
      </w:pPr>
      <w:r>
        <w:t xml:space="preserve">        sl-TimeOffsetCG-Type1-r16                  </w:t>
      </w:r>
      <w:r>
        <w:rPr>
          <w:color w:val="993366"/>
        </w:rPr>
        <w:t>INTEGER</w:t>
      </w:r>
      <w:r>
        <w:t xml:space="preserve"> (0..7999)                                                 </w:t>
      </w:r>
      <w:r>
        <w:rPr>
          <w:color w:val="993366"/>
        </w:rPr>
        <w:t>OPTIONAL</w:t>
      </w:r>
      <w:r>
        <w:t xml:space="preserve">, </w:t>
      </w:r>
      <w:r>
        <w:rPr>
          <w:color w:val="808080"/>
        </w:rPr>
        <w:t>-- Need R</w:t>
      </w:r>
    </w:p>
    <w:p w14:paraId="2A9965DF" w14:textId="77777777" w:rsidR="00BF596A" w:rsidRDefault="005632DD">
      <w:pPr>
        <w:pStyle w:val="PL"/>
        <w:rPr>
          <w:color w:val="808080"/>
        </w:rPr>
      </w:pPr>
      <w:r>
        <w:t xml:space="preserve">        sl-N1PUCCH-AN-r16                          PUCCH-ResourceId                                                  </w:t>
      </w:r>
      <w:r>
        <w:rPr>
          <w:color w:val="993366"/>
        </w:rPr>
        <w:t>OPTIONAL</w:t>
      </w:r>
      <w:r>
        <w:t xml:space="preserve">, </w:t>
      </w:r>
      <w:r>
        <w:rPr>
          <w:color w:val="808080"/>
        </w:rPr>
        <w:t>-- Need M</w:t>
      </w:r>
    </w:p>
    <w:p w14:paraId="59E5E5BD" w14:textId="77777777" w:rsidR="00BF596A" w:rsidRDefault="005632DD">
      <w:pPr>
        <w:pStyle w:val="PL"/>
        <w:rPr>
          <w:color w:val="808080"/>
        </w:rPr>
      </w:pPr>
      <w:r>
        <w:t xml:space="preserve">        sl-PSFCH-ToPUCCH-CG-Type1-r16              </w:t>
      </w:r>
      <w:r>
        <w:rPr>
          <w:color w:val="993366"/>
        </w:rPr>
        <w:t>INTEGER</w:t>
      </w:r>
      <w:r>
        <w:t xml:space="preserve"> (0..15)                                                   </w:t>
      </w:r>
      <w:r>
        <w:rPr>
          <w:color w:val="993366"/>
        </w:rPr>
        <w:t>OPTIONAL</w:t>
      </w:r>
      <w:r>
        <w:t xml:space="preserve">, </w:t>
      </w:r>
      <w:r>
        <w:rPr>
          <w:color w:val="808080"/>
        </w:rPr>
        <w:t>-- Need M</w:t>
      </w:r>
    </w:p>
    <w:p w14:paraId="63AB79AC" w14:textId="77777777" w:rsidR="00BF596A" w:rsidRDefault="005632DD">
      <w:pPr>
        <w:pStyle w:val="PL"/>
        <w:rPr>
          <w:color w:val="808080"/>
        </w:rPr>
      </w:pPr>
      <w:r>
        <w:t xml:space="preserve">        sl-ResourcePoolID-r16                      SL-ResourcePoolID-r16                                             </w:t>
      </w:r>
      <w:r>
        <w:rPr>
          <w:color w:val="993366"/>
        </w:rPr>
        <w:t>OPTIONAL</w:t>
      </w:r>
      <w:r>
        <w:t xml:space="preserve">, </w:t>
      </w:r>
      <w:r>
        <w:rPr>
          <w:color w:val="808080"/>
        </w:rPr>
        <w:t>-- Need M</w:t>
      </w:r>
    </w:p>
    <w:p w14:paraId="4467988C" w14:textId="77777777" w:rsidR="00BF596A" w:rsidRDefault="005632DD">
      <w:pPr>
        <w:pStyle w:val="PL"/>
        <w:rPr>
          <w:color w:val="808080"/>
        </w:rPr>
      </w:pPr>
      <w:r>
        <w:t xml:space="preserve">        sl-TimeReferenceSFN-Type1-r16              </w:t>
      </w:r>
      <w:r>
        <w:rPr>
          <w:color w:val="993366"/>
        </w:rPr>
        <w:t>ENUMERATED</w:t>
      </w:r>
      <w:r>
        <w:t xml:space="preserve"> {sfn512}                                               </w:t>
      </w:r>
      <w:r>
        <w:rPr>
          <w:color w:val="993366"/>
        </w:rPr>
        <w:t>OPTIONAL</w:t>
      </w:r>
      <w:r>
        <w:t xml:space="preserve">  </w:t>
      </w:r>
      <w:r>
        <w:rPr>
          <w:color w:val="808080"/>
        </w:rPr>
        <w:t>-- Need S</w:t>
      </w:r>
    </w:p>
    <w:p w14:paraId="5553FD43" w14:textId="77777777" w:rsidR="00BF596A" w:rsidRDefault="005632DD">
      <w:pPr>
        <w:pStyle w:val="PL"/>
        <w:rPr>
          <w:color w:val="808080"/>
        </w:rPr>
      </w:pPr>
      <w:r>
        <w:t xml:space="preserve">    }                                                                                                                </w:t>
      </w:r>
      <w:r>
        <w:rPr>
          <w:color w:val="993366"/>
        </w:rPr>
        <w:t>OPTIONAL</w:t>
      </w:r>
      <w:r>
        <w:t xml:space="preserve">, </w:t>
      </w:r>
      <w:r>
        <w:rPr>
          <w:color w:val="808080"/>
        </w:rPr>
        <w:t>-- Need M</w:t>
      </w:r>
    </w:p>
    <w:p w14:paraId="1227DB58" w14:textId="77777777" w:rsidR="00BF596A" w:rsidRDefault="005632DD">
      <w:pPr>
        <w:pStyle w:val="PL"/>
      </w:pPr>
      <w:r>
        <w:t xml:space="preserve">    ...,</w:t>
      </w:r>
    </w:p>
    <w:p w14:paraId="1E1676F1" w14:textId="77777777" w:rsidR="00BF596A" w:rsidRDefault="005632DD">
      <w:pPr>
        <w:pStyle w:val="PL"/>
      </w:pPr>
      <w:r>
        <w:t xml:space="preserve">    [[</w:t>
      </w:r>
    </w:p>
    <w:p w14:paraId="5EDDC953" w14:textId="77777777" w:rsidR="00BF596A" w:rsidRDefault="005632DD">
      <w:pPr>
        <w:pStyle w:val="PL"/>
        <w:rPr>
          <w:color w:val="808080"/>
        </w:rPr>
      </w:pPr>
      <w:r>
        <w:t xml:space="preserve">    sl-N1PUCCH-AN-Type2-r16                    PUCCH-ResourceId                                                      </w:t>
      </w:r>
      <w:r>
        <w:rPr>
          <w:color w:val="993366"/>
        </w:rPr>
        <w:t>OPTIONAL</w:t>
      </w:r>
      <w:r>
        <w:t xml:space="preserve">  </w:t>
      </w:r>
      <w:r>
        <w:rPr>
          <w:color w:val="808080"/>
        </w:rPr>
        <w:t>-- Need M</w:t>
      </w:r>
    </w:p>
    <w:p w14:paraId="7D8163D1" w14:textId="77777777" w:rsidR="00BF596A" w:rsidRDefault="005632DD">
      <w:pPr>
        <w:pStyle w:val="PL"/>
      </w:pPr>
      <w:r>
        <w:t xml:space="preserve">    ]]</w:t>
      </w:r>
    </w:p>
    <w:p w14:paraId="67DF53FE" w14:textId="77777777" w:rsidR="00BF596A" w:rsidRDefault="005632DD">
      <w:pPr>
        <w:pStyle w:val="PL"/>
      </w:pPr>
      <w:r>
        <w:t>}</w:t>
      </w:r>
    </w:p>
    <w:p w14:paraId="7DA615E8" w14:textId="77777777" w:rsidR="00BF596A" w:rsidRDefault="00BF596A">
      <w:pPr>
        <w:pStyle w:val="PL"/>
      </w:pPr>
    </w:p>
    <w:p w14:paraId="67A34EEE" w14:textId="77777777" w:rsidR="00BF596A" w:rsidRDefault="005632DD">
      <w:pPr>
        <w:pStyle w:val="PL"/>
      </w:pPr>
      <w:r>
        <w:t xml:space="preserve">SL-ConfigIndexCG-r16 ::=          </w:t>
      </w:r>
      <w:r>
        <w:rPr>
          <w:color w:val="993366"/>
        </w:rPr>
        <w:t>INTEGER</w:t>
      </w:r>
      <w:r>
        <w:t xml:space="preserve"> (0..maxNrofCG-SL-1-r16)</w:t>
      </w:r>
    </w:p>
    <w:p w14:paraId="7F17DECB" w14:textId="77777777" w:rsidR="00BF596A" w:rsidRDefault="00BF596A">
      <w:pPr>
        <w:pStyle w:val="PL"/>
      </w:pPr>
    </w:p>
    <w:p w14:paraId="51CB05E2" w14:textId="77777777" w:rsidR="00BF596A" w:rsidRDefault="005632DD">
      <w:pPr>
        <w:pStyle w:val="PL"/>
      </w:pPr>
      <w:r>
        <w:t xml:space="preserve">SL-CG-MaxTransNumList-r16 ::=     </w:t>
      </w:r>
      <w:r>
        <w:rPr>
          <w:color w:val="993366"/>
        </w:rPr>
        <w:t>SEQUENCE</w:t>
      </w:r>
      <w:r>
        <w:t xml:space="preserve"> (</w:t>
      </w:r>
      <w:r>
        <w:rPr>
          <w:color w:val="993366"/>
        </w:rPr>
        <w:t>SIZE</w:t>
      </w:r>
      <w:r>
        <w:t xml:space="preserve"> (1..8))</w:t>
      </w:r>
      <w:r>
        <w:rPr>
          <w:color w:val="993366"/>
        </w:rPr>
        <w:t xml:space="preserve"> OF</w:t>
      </w:r>
      <w:r>
        <w:t xml:space="preserve"> SL-CG-MaxTransNum-r16</w:t>
      </w:r>
    </w:p>
    <w:p w14:paraId="74AD9DEB" w14:textId="77777777" w:rsidR="00BF596A" w:rsidRDefault="00BF596A">
      <w:pPr>
        <w:pStyle w:val="PL"/>
      </w:pPr>
    </w:p>
    <w:p w14:paraId="43903303" w14:textId="77777777" w:rsidR="00BF596A" w:rsidRDefault="005632DD">
      <w:pPr>
        <w:pStyle w:val="PL"/>
      </w:pPr>
      <w:r>
        <w:t xml:space="preserve">SL-CG-MaxTransNum-r16 ::=                  </w:t>
      </w:r>
      <w:r>
        <w:rPr>
          <w:color w:val="993366"/>
        </w:rPr>
        <w:t>SEQUENCE</w:t>
      </w:r>
      <w:r>
        <w:t xml:space="preserve"> {</w:t>
      </w:r>
    </w:p>
    <w:p w14:paraId="0E01D0A3" w14:textId="77777777" w:rsidR="00BF596A" w:rsidRDefault="005632DD">
      <w:pPr>
        <w:pStyle w:val="PL"/>
      </w:pPr>
      <w:r>
        <w:t xml:space="preserve">    sl-Priority-r16                            </w:t>
      </w:r>
      <w:r>
        <w:rPr>
          <w:color w:val="993366"/>
        </w:rPr>
        <w:t>INTEGER</w:t>
      </w:r>
      <w:r>
        <w:t xml:space="preserve"> (1..8),</w:t>
      </w:r>
    </w:p>
    <w:p w14:paraId="76ADA8D2" w14:textId="77777777" w:rsidR="00BF596A" w:rsidRDefault="005632DD">
      <w:pPr>
        <w:pStyle w:val="PL"/>
      </w:pPr>
      <w:r>
        <w:t xml:space="preserve">    sl-MaxTransNum-r16                         </w:t>
      </w:r>
      <w:r>
        <w:rPr>
          <w:color w:val="993366"/>
        </w:rPr>
        <w:t>INTEGER</w:t>
      </w:r>
      <w:r>
        <w:t xml:space="preserve"> (1..32)</w:t>
      </w:r>
    </w:p>
    <w:p w14:paraId="7F32758C" w14:textId="77777777" w:rsidR="00BF596A" w:rsidRDefault="005632DD">
      <w:pPr>
        <w:pStyle w:val="PL"/>
      </w:pPr>
      <w:r>
        <w:t>}</w:t>
      </w:r>
    </w:p>
    <w:p w14:paraId="4DD48667" w14:textId="77777777" w:rsidR="00BF596A" w:rsidRDefault="00BF596A">
      <w:pPr>
        <w:pStyle w:val="PL"/>
      </w:pPr>
    </w:p>
    <w:p w14:paraId="6D34F1B6" w14:textId="77777777" w:rsidR="00BF596A" w:rsidRDefault="005632DD">
      <w:pPr>
        <w:pStyle w:val="PL"/>
      </w:pPr>
      <w:r>
        <w:t xml:space="preserve">SL-PeriodCG-r16 ::=            </w:t>
      </w:r>
      <w:r>
        <w:rPr>
          <w:color w:val="993366"/>
        </w:rPr>
        <w:t>CHOICE</w:t>
      </w:r>
      <w:r>
        <w:t>{</w:t>
      </w:r>
    </w:p>
    <w:p w14:paraId="2329BA38" w14:textId="77777777" w:rsidR="00BF596A" w:rsidRDefault="005632DD">
      <w:pPr>
        <w:pStyle w:val="PL"/>
      </w:pPr>
      <w:r>
        <w:t xml:space="preserve">    sl-PeriodCG1-r16               </w:t>
      </w:r>
      <w:r>
        <w:rPr>
          <w:color w:val="993366"/>
        </w:rPr>
        <w:t>ENUMERATED</w:t>
      </w:r>
      <w:r>
        <w:t xml:space="preserve"> {ms100, ms200, ms300, ms400, ms500, ms600, ms700, ms800, ms900, ms1000, spare6,</w:t>
      </w:r>
    </w:p>
    <w:p w14:paraId="12D9CDCA" w14:textId="77777777" w:rsidR="00BF596A" w:rsidRDefault="005632DD">
      <w:pPr>
        <w:pStyle w:val="PL"/>
      </w:pPr>
      <w:r>
        <w:t xml:space="preserve">                                               spare5, spare4, spare3, spare2, spare1},</w:t>
      </w:r>
    </w:p>
    <w:p w14:paraId="48B870E2" w14:textId="77777777" w:rsidR="00BF596A" w:rsidRDefault="005632DD">
      <w:pPr>
        <w:pStyle w:val="PL"/>
      </w:pPr>
      <w:r>
        <w:t xml:space="preserve">    sl-PeriodCG2-r16               </w:t>
      </w:r>
      <w:r>
        <w:rPr>
          <w:color w:val="993366"/>
        </w:rPr>
        <w:t>INTEGER</w:t>
      </w:r>
      <w:r>
        <w:t xml:space="preserve"> (1..99)</w:t>
      </w:r>
    </w:p>
    <w:p w14:paraId="66CF7846" w14:textId="77777777" w:rsidR="00BF596A" w:rsidRDefault="005632DD">
      <w:pPr>
        <w:pStyle w:val="PL"/>
      </w:pPr>
      <w:r>
        <w:t>}</w:t>
      </w:r>
    </w:p>
    <w:p w14:paraId="4045FE08" w14:textId="77777777" w:rsidR="00BF596A" w:rsidRDefault="00BF596A">
      <w:pPr>
        <w:pStyle w:val="PL"/>
      </w:pPr>
    </w:p>
    <w:p w14:paraId="582F4243" w14:textId="77777777" w:rsidR="00BF596A" w:rsidRDefault="005632DD">
      <w:pPr>
        <w:pStyle w:val="PL"/>
        <w:rPr>
          <w:color w:val="808080"/>
        </w:rPr>
      </w:pPr>
      <w:r>
        <w:rPr>
          <w:color w:val="808080"/>
        </w:rPr>
        <w:t>-- TAG-SL-CONFIGUREDGRANTCONFIG-STOP</w:t>
      </w:r>
    </w:p>
    <w:p w14:paraId="280DD783" w14:textId="77777777" w:rsidR="00BF596A" w:rsidRDefault="005632DD">
      <w:pPr>
        <w:pStyle w:val="PL"/>
        <w:rPr>
          <w:color w:val="808080"/>
        </w:rPr>
      </w:pPr>
      <w:r>
        <w:rPr>
          <w:color w:val="808080"/>
        </w:rPr>
        <w:t>-- ASN1STOP</w:t>
      </w:r>
    </w:p>
    <w:p w14:paraId="361187E5"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668A0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99724B9" w14:textId="77777777" w:rsidR="00BF596A" w:rsidRDefault="005632DD">
            <w:pPr>
              <w:pStyle w:val="TAH"/>
              <w:rPr>
                <w:lang w:eastAsia="en-GB"/>
              </w:rPr>
            </w:pPr>
            <w:r>
              <w:rPr>
                <w:i/>
                <w:iCs/>
                <w:lang w:eastAsia="sv-SE"/>
              </w:rPr>
              <w:lastRenderedPageBreak/>
              <w:t>SL-ConfiguredGrantConfig</w:t>
            </w:r>
            <w:r>
              <w:rPr>
                <w:lang w:eastAsia="sv-SE"/>
              </w:rPr>
              <w:t xml:space="preserve"> </w:t>
            </w:r>
            <w:r>
              <w:rPr>
                <w:lang w:eastAsia="en-GB"/>
              </w:rPr>
              <w:t>field descriptions</w:t>
            </w:r>
          </w:p>
        </w:tc>
      </w:tr>
      <w:tr w:rsidR="00BF596A" w14:paraId="25624C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E05469" w14:textId="77777777" w:rsidR="00BF596A" w:rsidRDefault="005632DD">
            <w:pPr>
              <w:pStyle w:val="TAL"/>
              <w:rPr>
                <w:b/>
                <w:bCs/>
                <w:i/>
                <w:iCs/>
                <w:lang w:val="en-GB"/>
              </w:rPr>
            </w:pPr>
            <w:r>
              <w:rPr>
                <w:b/>
                <w:bCs/>
                <w:i/>
                <w:iCs/>
                <w:lang w:val="en-GB"/>
              </w:rPr>
              <w:t>sl-ConfigIndexCG</w:t>
            </w:r>
          </w:p>
          <w:p w14:paraId="27132AEB" w14:textId="77777777" w:rsidR="00BF596A" w:rsidRDefault="005632DD">
            <w:pPr>
              <w:pStyle w:val="TAL"/>
              <w:rPr>
                <w:lang w:val="en-GB" w:eastAsia="en-GB"/>
              </w:rPr>
            </w:pPr>
            <w:r>
              <w:rPr>
                <w:lang w:val="en-GB" w:eastAsia="en-GB"/>
              </w:rPr>
              <w:t>This field indicates the ID to identify configured grant for sidelink.</w:t>
            </w:r>
          </w:p>
        </w:tc>
      </w:tr>
      <w:tr w:rsidR="00BF596A" w14:paraId="6DDF0A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307B06" w14:textId="77777777" w:rsidR="00BF596A" w:rsidRDefault="005632DD">
            <w:pPr>
              <w:pStyle w:val="TAL"/>
              <w:rPr>
                <w:b/>
                <w:bCs/>
                <w:i/>
                <w:iCs/>
                <w:lang w:val="en-GB"/>
              </w:rPr>
            </w:pPr>
            <w:r>
              <w:rPr>
                <w:b/>
                <w:bCs/>
                <w:i/>
                <w:iCs/>
                <w:lang w:val="en-GB"/>
              </w:rPr>
              <w:t>sl-CG-MaxTransNumList</w:t>
            </w:r>
          </w:p>
          <w:p w14:paraId="29EC6B59" w14:textId="77777777" w:rsidR="00BF596A" w:rsidRDefault="005632DD">
            <w:pPr>
              <w:pStyle w:val="TAL"/>
              <w:rPr>
                <w:lang w:val="en-GB"/>
              </w:rPr>
            </w:pPr>
            <w:r>
              <w:rPr>
                <w:lang w:val="en-GB" w:eastAsia="en-GB"/>
              </w:rPr>
              <w:t xml:space="preserve">This field indicates the maximum number of times that a TB can be transmitted using the resources provided by the configured grant. </w:t>
            </w:r>
            <w:r>
              <w:rPr>
                <w:i/>
                <w:iCs/>
                <w:lang w:val="en-GB" w:eastAsia="en-GB"/>
              </w:rPr>
              <w:t>sl-Priority</w:t>
            </w:r>
            <w:r>
              <w:rPr>
                <w:lang w:val="en-GB" w:eastAsia="en-GB"/>
              </w:rPr>
              <w:t xml:space="preserve"> corresponds to the logical channel priority.</w:t>
            </w:r>
          </w:p>
        </w:tc>
      </w:tr>
      <w:tr w:rsidR="00BF596A" w14:paraId="115CBBB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0AF2429" w14:textId="77777777" w:rsidR="00BF596A" w:rsidRDefault="005632DD">
            <w:pPr>
              <w:pStyle w:val="TAL"/>
              <w:rPr>
                <w:b/>
                <w:bCs/>
                <w:i/>
                <w:iCs/>
                <w:lang w:val="en-GB"/>
              </w:rPr>
            </w:pPr>
            <w:r>
              <w:rPr>
                <w:b/>
                <w:bCs/>
                <w:i/>
                <w:iCs/>
                <w:lang w:val="en-GB"/>
              </w:rPr>
              <w:t>sl-FreqResourceCG-Type1</w:t>
            </w:r>
          </w:p>
          <w:p w14:paraId="7A0AF4C2" w14:textId="77777777" w:rsidR="00BF596A" w:rsidRDefault="005632DD">
            <w:pPr>
              <w:pStyle w:val="TAL"/>
              <w:rPr>
                <w:lang w:val="en-GB"/>
              </w:rPr>
            </w:pPr>
            <w:r>
              <w:rPr>
                <w:lang w:val="en-GB" w:eastAsia="en-GB"/>
              </w:rPr>
              <w:t>Indicates the frequency resource location of sidelink configured grant type 1. An index giving valid combinations of one or two starting sub-channel and length (joinly encoded) as resource indicator (RIV), as defined in TS 38.214 [19].</w:t>
            </w:r>
          </w:p>
        </w:tc>
      </w:tr>
      <w:tr w:rsidR="00BF596A" w14:paraId="0EA48E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999A5F" w14:textId="77777777" w:rsidR="00BF596A" w:rsidRDefault="005632DD">
            <w:pPr>
              <w:pStyle w:val="TAL"/>
              <w:rPr>
                <w:b/>
                <w:i/>
                <w:szCs w:val="22"/>
                <w:lang w:val="en-GB" w:eastAsia="sv-SE"/>
              </w:rPr>
            </w:pPr>
            <w:r>
              <w:rPr>
                <w:b/>
                <w:i/>
                <w:szCs w:val="22"/>
                <w:lang w:val="en-GB" w:eastAsia="sv-SE"/>
              </w:rPr>
              <w:t>sl-HARQ-ProcID-Offset</w:t>
            </w:r>
          </w:p>
          <w:p w14:paraId="78C3E7E7" w14:textId="77777777" w:rsidR="00BF596A" w:rsidRDefault="005632DD">
            <w:pPr>
              <w:pStyle w:val="TAL"/>
              <w:rPr>
                <w:b/>
                <w:bCs/>
                <w:i/>
                <w:iCs/>
                <w:lang w:val="en-GB"/>
              </w:rPr>
            </w:pPr>
            <w:r>
              <w:rPr>
                <w:lang w:val="en-GB" w:eastAsia="en-GB"/>
              </w:rPr>
              <w:t>Indicates the offset used in deriving the HARQ process IDs for SL configured grant type 1 or SL configured type 2, see TS 38.321 [3], clause 5.8.3.</w:t>
            </w:r>
          </w:p>
        </w:tc>
      </w:tr>
      <w:tr w:rsidR="00BF596A" w14:paraId="783579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9F672F4" w14:textId="77777777" w:rsidR="00BF596A" w:rsidRDefault="005632DD">
            <w:pPr>
              <w:pStyle w:val="TAL"/>
              <w:rPr>
                <w:b/>
                <w:bCs/>
                <w:i/>
                <w:iCs/>
                <w:lang w:val="en-GB"/>
              </w:rPr>
            </w:pPr>
            <w:r>
              <w:rPr>
                <w:b/>
                <w:bCs/>
                <w:i/>
                <w:iCs/>
                <w:lang w:val="en-GB"/>
              </w:rPr>
              <w:t>sl-N1PUCCH-AN</w:t>
            </w:r>
          </w:p>
          <w:p w14:paraId="5EA4ED6E" w14:textId="77777777" w:rsidR="00BF596A" w:rsidRDefault="005632DD">
            <w:pPr>
              <w:pStyle w:val="TAL"/>
              <w:rPr>
                <w:lang w:val="en-GB"/>
              </w:rPr>
            </w:pPr>
            <w:r>
              <w:rPr>
                <w:lang w:val="en-GB" w:eastAsia="en-GB"/>
              </w:rPr>
              <w:t xml:space="preserve">This field indicates the HARQ resource for PUCCH for sidelink configured grant type 1. The actual PUCCH-Resource is configured in </w:t>
            </w:r>
            <w:r>
              <w:rPr>
                <w:i/>
                <w:iCs/>
                <w:lang w:val="en-GB" w:eastAsia="en-GB"/>
              </w:rPr>
              <w:t>sl-PUCCH-Config</w:t>
            </w:r>
            <w:r>
              <w:rPr>
                <w:lang w:val="en-GB" w:eastAsia="en-GB"/>
              </w:rPr>
              <w:t xml:space="preserve"> and referred to by its ID.</w:t>
            </w:r>
          </w:p>
        </w:tc>
      </w:tr>
      <w:tr w:rsidR="00BF596A" w14:paraId="2A8129B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67AEE0A" w14:textId="77777777" w:rsidR="00BF596A" w:rsidRDefault="005632DD">
            <w:pPr>
              <w:pStyle w:val="TAL"/>
              <w:rPr>
                <w:b/>
                <w:bCs/>
                <w:i/>
                <w:iCs/>
                <w:lang w:val="en-GB"/>
              </w:rPr>
            </w:pPr>
            <w:r>
              <w:rPr>
                <w:b/>
                <w:bCs/>
                <w:i/>
                <w:iCs/>
                <w:lang w:val="en-GB"/>
              </w:rPr>
              <w:t>sl-N1PUCCH-AN-Type2</w:t>
            </w:r>
          </w:p>
          <w:p w14:paraId="250ACDAD" w14:textId="77777777" w:rsidR="00BF596A" w:rsidRDefault="005632DD">
            <w:pPr>
              <w:pStyle w:val="TAL"/>
              <w:rPr>
                <w:lang w:val="en-GB"/>
              </w:rPr>
            </w:pPr>
            <w:r>
              <w:rPr>
                <w:lang w:val="en-GB" w:eastAsia="en-GB"/>
              </w:rPr>
              <w:t xml:space="preserve">This field indicates the HARQ resource for PUCCH for PSCCH/PSSCH transmissions without a corresponding PDCCH on sidelink configured grant type 2. The actual PUCCH-Resource is configured in </w:t>
            </w:r>
            <w:r>
              <w:rPr>
                <w:i/>
                <w:iCs/>
                <w:lang w:val="en-GB" w:eastAsia="en-GB"/>
              </w:rPr>
              <w:t>sl-PUCCH-Config</w:t>
            </w:r>
            <w:r>
              <w:rPr>
                <w:lang w:val="en-GB" w:eastAsia="en-GB"/>
              </w:rPr>
              <w:t xml:space="preserve"> and referred to by its ID.</w:t>
            </w:r>
          </w:p>
        </w:tc>
      </w:tr>
      <w:tr w:rsidR="00BF596A" w14:paraId="1C2D2EA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2ADA81" w14:textId="77777777" w:rsidR="00BF596A" w:rsidRDefault="005632DD">
            <w:pPr>
              <w:pStyle w:val="TAL"/>
              <w:rPr>
                <w:b/>
                <w:bCs/>
                <w:i/>
                <w:iCs/>
                <w:lang w:val="en-GB"/>
              </w:rPr>
            </w:pPr>
            <w:r>
              <w:rPr>
                <w:b/>
                <w:bCs/>
                <w:i/>
                <w:iCs/>
                <w:lang w:val="en-GB"/>
              </w:rPr>
              <w:t>sl-NrOfHARQ-Processes</w:t>
            </w:r>
          </w:p>
          <w:p w14:paraId="5F0D4C18" w14:textId="77777777" w:rsidR="00BF596A" w:rsidRDefault="005632DD">
            <w:pPr>
              <w:pStyle w:val="TAL"/>
            </w:pPr>
            <w:r>
              <w:rPr>
                <w:lang w:val="en-GB" w:eastAsia="en-GB"/>
              </w:rPr>
              <w:t xml:space="preserve">This field indicates the number of HARQ processes configured for a specific configured grant. </w:t>
            </w:r>
            <w:r>
              <w:rPr>
                <w:lang w:eastAsia="en-GB"/>
              </w:rPr>
              <w:t>It applies for both Type 1 and Type 2.</w:t>
            </w:r>
          </w:p>
        </w:tc>
      </w:tr>
      <w:tr w:rsidR="00BF596A" w14:paraId="4DE1532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629E46" w14:textId="77777777" w:rsidR="00BF596A" w:rsidRDefault="005632DD">
            <w:pPr>
              <w:pStyle w:val="TAL"/>
              <w:rPr>
                <w:b/>
                <w:bCs/>
                <w:i/>
                <w:iCs/>
                <w:lang w:val="en-GB"/>
              </w:rPr>
            </w:pPr>
            <w:r>
              <w:rPr>
                <w:b/>
                <w:bCs/>
                <w:i/>
                <w:iCs/>
                <w:lang w:val="en-GB"/>
              </w:rPr>
              <w:t>sl-PeriodCG</w:t>
            </w:r>
          </w:p>
          <w:p w14:paraId="3E5E975B" w14:textId="77777777" w:rsidR="00BF596A" w:rsidRDefault="005632DD">
            <w:pPr>
              <w:pStyle w:val="TAL"/>
              <w:rPr>
                <w:lang w:val="en-GB"/>
              </w:rPr>
            </w:pPr>
            <w:r>
              <w:rPr>
                <w:lang w:val="en-GB" w:eastAsia="en-GB"/>
              </w:rPr>
              <w:t>This field indicates the period of sidelink configured grant</w:t>
            </w:r>
            <w:r>
              <w:rPr>
                <w:lang w:val="en-GB"/>
              </w:rPr>
              <w:t xml:space="preserve"> </w:t>
            </w:r>
            <w:r>
              <w:rPr>
                <w:rFonts w:cs="Arial"/>
                <w:lang w:val="en-GB" w:eastAsia="en-GB"/>
              </w:rPr>
              <w:t>in the unit of ms</w:t>
            </w:r>
            <w:r>
              <w:rPr>
                <w:lang w:val="en-GB" w:eastAsia="en-GB"/>
              </w:rPr>
              <w:t>.</w:t>
            </w:r>
          </w:p>
        </w:tc>
      </w:tr>
      <w:tr w:rsidR="00BF596A" w14:paraId="5309E65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840CC5F" w14:textId="77777777" w:rsidR="00BF596A" w:rsidRDefault="005632DD">
            <w:pPr>
              <w:pStyle w:val="TAL"/>
              <w:rPr>
                <w:b/>
                <w:bCs/>
                <w:i/>
                <w:iCs/>
                <w:lang w:val="en-GB" w:eastAsia="sv-SE"/>
              </w:rPr>
            </w:pPr>
            <w:r>
              <w:rPr>
                <w:b/>
                <w:bCs/>
                <w:i/>
                <w:iCs/>
                <w:lang w:val="en-GB" w:eastAsia="sv-SE"/>
              </w:rPr>
              <w:t>sl-PSFCH-ToPUCCH</w:t>
            </w:r>
            <w:r>
              <w:rPr>
                <w:rFonts w:cs="Arial"/>
                <w:b/>
                <w:bCs/>
                <w:i/>
                <w:iCs/>
                <w:lang w:val="en-GB"/>
              </w:rPr>
              <w:t>-CG-Type1</w:t>
            </w:r>
          </w:p>
          <w:p w14:paraId="48ED4F59" w14:textId="77777777" w:rsidR="00BF596A" w:rsidRDefault="005632DD">
            <w:pPr>
              <w:pStyle w:val="TAL"/>
              <w:rPr>
                <w:lang w:val="en-GB"/>
              </w:rPr>
            </w:pPr>
            <w:r>
              <w:rPr>
                <w:lang w:val="en-GB" w:eastAsia="sv-SE"/>
              </w:rPr>
              <w:t>This field</w:t>
            </w:r>
            <w:r>
              <w:rPr>
                <w:rFonts w:cs="Arial"/>
                <w:lang w:val="en-GB"/>
              </w:rPr>
              <w:t>,</w:t>
            </w:r>
            <w:r>
              <w:rPr>
                <w:lang w:val="en-GB"/>
              </w:rPr>
              <w:t xml:space="preserve"> </w:t>
            </w:r>
            <w:r>
              <w:rPr>
                <w:rFonts w:cs="Arial"/>
                <w:lang w:val="en-GB"/>
              </w:rPr>
              <w:t>for configured grant type 1,</w:t>
            </w:r>
            <w:r>
              <w:rPr>
                <w:lang w:val="en-GB" w:eastAsia="sv-SE"/>
              </w:rPr>
              <w:t xml:space="preserve"> indicates slot offset between the PSFCH associated with the last PSSCH resource of each period and the PUCCH occasion used for reporting sidelink HARQ.</w:t>
            </w:r>
          </w:p>
        </w:tc>
      </w:tr>
      <w:tr w:rsidR="00BF596A" w14:paraId="06A233F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D59B3A" w14:textId="77777777" w:rsidR="00BF596A" w:rsidRDefault="005632DD">
            <w:pPr>
              <w:pStyle w:val="TAL"/>
              <w:rPr>
                <w:b/>
                <w:bCs/>
                <w:i/>
                <w:iCs/>
                <w:lang w:val="en-GB"/>
              </w:rPr>
            </w:pPr>
            <w:r>
              <w:rPr>
                <w:b/>
                <w:bCs/>
                <w:i/>
                <w:iCs/>
                <w:lang w:val="en-GB"/>
              </w:rPr>
              <w:t>sl-ResourcePoolID</w:t>
            </w:r>
          </w:p>
          <w:p w14:paraId="46B0C5D4" w14:textId="77777777" w:rsidR="00BF596A" w:rsidRDefault="005632DD">
            <w:pPr>
              <w:pStyle w:val="TAL"/>
              <w:rPr>
                <w:b/>
                <w:bCs/>
                <w:i/>
                <w:iCs/>
                <w:lang w:val="en-GB"/>
              </w:rPr>
            </w:pPr>
            <w:r>
              <w:rPr>
                <w:lang w:val="en-GB" w:eastAsia="en-GB"/>
              </w:rPr>
              <w:t>Indicates the resource pool in which the configured sidelink grant Type 1 is applied.</w:t>
            </w:r>
          </w:p>
        </w:tc>
      </w:tr>
      <w:tr w:rsidR="00BF596A" w14:paraId="17A17E0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B0CF1F" w14:textId="77777777" w:rsidR="00BF596A" w:rsidRDefault="005632DD">
            <w:pPr>
              <w:pStyle w:val="TAL"/>
              <w:rPr>
                <w:b/>
                <w:bCs/>
                <w:i/>
                <w:iCs/>
                <w:lang w:val="en-GB"/>
              </w:rPr>
            </w:pPr>
            <w:r>
              <w:rPr>
                <w:b/>
                <w:bCs/>
                <w:i/>
                <w:iCs/>
                <w:lang w:val="en-GB"/>
              </w:rPr>
              <w:t>sl-StartSubchannelCG-Type1</w:t>
            </w:r>
          </w:p>
          <w:p w14:paraId="75068ECE" w14:textId="77777777" w:rsidR="00BF596A" w:rsidRDefault="005632DD">
            <w:pPr>
              <w:pStyle w:val="TAL"/>
            </w:pPr>
            <w:r>
              <w:rPr>
                <w:lang w:val="en-GB" w:eastAsia="en-GB"/>
              </w:rPr>
              <w:t xml:space="preserve">This field indicates the starting sub-channel of sidelink configured grant Type 1. </w:t>
            </w:r>
            <w:r>
              <w:rPr>
                <w:lang w:eastAsia="en-GB"/>
              </w:rPr>
              <w:t>An index giving valid sub-channel index.</w:t>
            </w:r>
          </w:p>
        </w:tc>
      </w:tr>
      <w:tr w:rsidR="00BF596A" w14:paraId="590E570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96CC2DD" w14:textId="77777777" w:rsidR="00BF596A" w:rsidRDefault="005632DD">
            <w:pPr>
              <w:pStyle w:val="TAL"/>
              <w:rPr>
                <w:b/>
                <w:bCs/>
                <w:i/>
                <w:iCs/>
                <w:lang w:val="en-GB"/>
              </w:rPr>
            </w:pPr>
            <w:r>
              <w:rPr>
                <w:b/>
                <w:bCs/>
                <w:i/>
                <w:iCs/>
                <w:lang w:val="en-GB"/>
              </w:rPr>
              <w:t>sl-TimeOffsetCG-Type1</w:t>
            </w:r>
          </w:p>
          <w:p w14:paraId="4C7C567A" w14:textId="77777777" w:rsidR="00BF596A" w:rsidRDefault="005632DD">
            <w:pPr>
              <w:pStyle w:val="TAL"/>
              <w:rPr>
                <w:lang w:val="en-GB"/>
              </w:rPr>
            </w:pPr>
            <w:r>
              <w:rPr>
                <w:lang w:val="en-GB" w:eastAsia="en-GB"/>
              </w:rPr>
              <w:t>This field indicates the slot offset with respect to logical slot defined by</w:t>
            </w:r>
            <w:r>
              <w:rPr>
                <w:rFonts w:eastAsia="MS Mincho"/>
                <w:i/>
                <w:szCs w:val="22"/>
                <w:lang w:val="en-GB" w:eastAsia="sv-SE"/>
              </w:rPr>
              <w:t xml:space="preserve"> sl-TimeReferenceSFN</w:t>
            </w:r>
            <w:r>
              <w:rPr>
                <w:rFonts w:cs="Arial"/>
                <w:bCs/>
                <w:i/>
                <w:iCs/>
                <w:lang w:val="en-GB"/>
              </w:rPr>
              <w:t>-Type1</w:t>
            </w:r>
            <w:r>
              <w:rPr>
                <w:rFonts w:cs="Arial"/>
                <w:bCs/>
                <w:iCs/>
                <w:lang w:val="en-GB"/>
              </w:rPr>
              <w:t>, as specified in TS 38.321 [3]</w:t>
            </w:r>
            <w:r>
              <w:rPr>
                <w:lang w:val="en-GB" w:eastAsia="en-GB"/>
              </w:rPr>
              <w:t>.</w:t>
            </w:r>
          </w:p>
        </w:tc>
      </w:tr>
      <w:tr w:rsidR="00BF596A" w14:paraId="6A01EBA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62D2659" w14:textId="77777777" w:rsidR="00BF596A" w:rsidRDefault="005632DD">
            <w:pPr>
              <w:pStyle w:val="TAL"/>
              <w:rPr>
                <w:b/>
                <w:bCs/>
                <w:i/>
                <w:iCs/>
                <w:lang w:val="en-GB"/>
              </w:rPr>
            </w:pPr>
            <w:r>
              <w:rPr>
                <w:b/>
                <w:bCs/>
                <w:i/>
                <w:iCs/>
                <w:lang w:val="en-GB"/>
              </w:rPr>
              <w:t>sl-TimeReferenceSFN-Type1</w:t>
            </w:r>
          </w:p>
          <w:p w14:paraId="5D24DB67" w14:textId="77777777" w:rsidR="00BF596A" w:rsidRDefault="005632DD">
            <w:pPr>
              <w:pStyle w:val="TAL"/>
            </w:pPr>
            <w:r>
              <w:rPr>
                <w:lang w:val="en-GB"/>
              </w:rPr>
              <w:t>Indicates SFN used for determination of the offset of a resource in time domain. If it is present, the UE uses the 1</w:t>
            </w:r>
            <w:r>
              <w:rPr>
                <w:vertAlign w:val="superscript"/>
                <w:lang w:val="en-GB"/>
              </w:rPr>
              <w:t>st</w:t>
            </w:r>
            <w:r>
              <w:rPr>
                <w:lang w:val="en-GB"/>
              </w:rPr>
              <w:t xml:space="preserve"> logical slot of associated resource pool after the starting time of the closest SFN with the indicated number preceding the reception of the sidelink configured grant configuration Type 1 as reference logical slot, see TS 38.321 [3], clause 5.8.3. </w:t>
            </w:r>
            <w:r>
              <w:t>If it is not present, the reference SFN is 0.</w:t>
            </w:r>
          </w:p>
        </w:tc>
      </w:tr>
      <w:tr w:rsidR="00BF596A" w14:paraId="05C529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6BAAC27" w14:textId="77777777" w:rsidR="00BF596A" w:rsidRDefault="005632DD">
            <w:pPr>
              <w:pStyle w:val="TAL"/>
              <w:rPr>
                <w:b/>
                <w:bCs/>
                <w:i/>
                <w:iCs/>
                <w:lang w:val="en-GB"/>
              </w:rPr>
            </w:pPr>
            <w:r>
              <w:rPr>
                <w:b/>
                <w:bCs/>
                <w:i/>
                <w:iCs/>
                <w:lang w:val="en-GB"/>
              </w:rPr>
              <w:t>sl-TimeResourceCG-Type1</w:t>
            </w:r>
          </w:p>
          <w:p w14:paraId="226B3461" w14:textId="77777777" w:rsidR="00BF596A" w:rsidRDefault="005632DD">
            <w:pPr>
              <w:pStyle w:val="TAL"/>
              <w:rPr>
                <w:lang w:val="en-GB"/>
              </w:rPr>
            </w:pPr>
            <w:r>
              <w:rPr>
                <w:lang w:val="en-GB" w:eastAsia="en-GB"/>
              </w:rPr>
              <w:t>This field indicates the time resource location of sidelink configured grant Type 1. An index giving valid combinations of up to two slot positions (jointly encoded) as time resource indicator (TRIV),</w:t>
            </w:r>
            <w:r>
              <w:rPr>
                <w:rFonts w:cs="Arial"/>
                <w:lang w:val="en-GB" w:eastAsia="en-GB"/>
              </w:rPr>
              <w:t xml:space="preserve"> </w:t>
            </w:r>
            <w:r>
              <w:rPr>
                <w:lang w:val="en-GB" w:eastAsia="en-GB"/>
              </w:rPr>
              <w:t>as defined in TS 38.212 [17].</w:t>
            </w:r>
          </w:p>
        </w:tc>
      </w:tr>
    </w:tbl>
    <w:p w14:paraId="77D24F26" w14:textId="77777777" w:rsidR="00BF596A" w:rsidRDefault="00BF596A"/>
    <w:p w14:paraId="5A3352E0" w14:textId="77777777" w:rsidR="00BF596A" w:rsidRDefault="005632DD">
      <w:pPr>
        <w:pStyle w:val="4"/>
        <w:rPr>
          <w:lang w:val="en-GB"/>
        </w:rPr>
      </w:pPr>
      <w:bookmarkStart w:id="1234" w:name="_Toc60777530"/>
      <w:bookmarkStart w:id="1235" w:name="_Toc83740487"/>
      <w:r>
        <w:rPr>
          <w:lang w:val="en-GB"/>
        </w:rPr>
        <w:t>–</w:t>
      </w:r>
      <w:r>
        <w:rPr>
          <w:lang w:val="en-GB"/>
        </w:rPr>
        <w:tab/>
      </w:r>
      <w:r>
        <w:rPr>
          <w:i/>
          <w:iCs/>
          <w:lang w:val="en-GB"/>
        </w:rPr>
        <w:t>SL-DestinationIdentity</w:t>
      </w:r>
      <w:bookmarkEnd w:id="1234"/>
      <w:bookmarkEnd w:id="1235"/>
    </w:p>
    <w:p w14:paraId="7DFF2EC4" w14:textId="77777777" w:rsidR="00BF596A" w:rsidRDefault="005632DD">
      <w:r>
        <w:t xml:space="preserve">The IE </w:t>
      </w:r>
      <w:r>
        <w:rPr>
          <w:i/>
        </w:rPr>
        <w:t>SL-DestinationIdentity</w:t>
      </w:r>
      <w:r>
        <w:t xml:space="preserve"> is used to identify a destination of a NR sidelink communication.</w:t>
      </w:r>
    </w:p>
    <w:p w14:paraId="41B21BC6" w14:textId="77777777" w:rsidR="00BF596A" w:rsidRDefault="005632DD">
      <w:pPr>
        <w:pStyle w:val="TH"/>
        <w:rPr>
          <w:b w:val="0"/>
          <w:lang w:val="en-GB"/>
        </w:rPr>
      </w:pPr>
      <w:r>
        <w:rPr>
          <w:i/>
          <w:iCs/>
          <w:lang w:val="en-GB"/>
        </w:rPr>
        <w:lastRenderedPageBreak/>
        <w:t>SL-DestinationIdentity</w:t>
      </w:r>
      <w:r>
        <w:rPr>
          <w:lang w:val="en-GB"/>
        </w:rPr>
        <w:t xml:space="preserve"> information element</w:t>
      </w:r>
    </w:p>
    <w:p w14:paraId="68E05D75" w14:textId="77777777" w:rsidR="00BF596A" w:rsidRDefault="005632DD">
      <w:pPr>
        <w:pStyle w:val="PL"/>
        <w:rPr>
          <w:color w:val="808080"/>
        </w:rPr>
      </w:pPr>
      <w:r>
        <w:rPr>
          <w:color w:val="808080"/>
        </w:rPr>
        <w:t>-- ASN1START</w:t>
      </w:r>
    </w:p>
    <w:p w14:paraId="026E4C3E" w14:textId="77777777" w:rsidR="00BF596A" w:rsidRDefault="005632DD">
      <w:pPr>
        <w:pStyle w:val="PL"/>
        <w:rPr>
          <w:color w:val="808080"/>
        </w:rPr>
      </w:pPr>
      <w:r>
        <w:rPr>
          <w:color w:val="808080"/>
        </w:rPr>
        <w:t>-- TAG-SL-DESTINATIONIDENTITY-START</w:t>
      </w:r>
    </w:p>
    <w:p w14:paraId="5C6F87DD" w14:textId="77777777" w:rsidR="00BF596A" w:rsidRDefault="00BF596A">
      <w:pPr>
        <w:pStyle w:val="PL"/>
      </w:pPr>
    </w:p>
    <w:p w14:paraId="3DBC22F9" w14:textId="77777777" w:rsidR="00BF596A" w:rsidRDefault="005632DD">
      <w:pPr>
        <w:pStyle w:val="PL"/>
      </w:pPr>
      <w:r>
        <w:t xml:space="preserve">SL-DestinationIdentity-r16 ::=           </w:t>
      </w:r>
      <w:r>
        <w:rPr>
          <w:color w:val="993366"/>
        </w:rPr>
        <w:t>BIT</w:t>
      </w:r>
      <w:r>
        <w:t xml:space="preserve"> </w:t>
      </w:r>
      <w:r>
        <w:rPr>
          <w:color w:val="993366"/>
        </w:rPr>
        <w:t>STRING</w:t>
      </w:r>
      <w:r>
        <w:t xml:space="preserve"> (</w:t>
      </w:r>
      <w:r>
        <w:rPr>
          <w:color w:val="993366"/>
        </w:rPr>
        <w:t>SIZE</w:t>
      </w:r>
      <w:r>
        <w:t xml:space="preserve"> (24))</w:t>
      </w:r>
    </w:p>
    <w:p w14:paraId="75967455" w14:textId="77777777" w:rsidR="00BF596A" w:rsidRDefault="00BF596A">
      <w:pPr>
        <w:pStyle w:val="PL"/>
      </w:pPr>
    </w:p>
    <w:p w14:paraId="27F9E4D4" w14:textId="77777777" w:rsidR="00BF596A" w:rsidRDefault="005632DD">
      <w:pPr>
        <w:pStyle w:val="PL"/>
        <w:rPr>
          <w:color w:val="808080"/>
        </w:rPr>
      </w:pPr>
      <w:r>
        <w:rPr>
          <w:color w:val="808080"/>
        </w:rPr>
        <w:t>-- TAG-SL-DESTINATIONIDENTITY-STOP</w:t>
      </w:r>
    </w:p>
    <w:p w14:paraId="38CC6DE9" w14:textId="77777777" w:rsidR="00BF596A" w:rsidRDefault="005632DD">
      <w:pPr>
        <w:pStyle w:val="PL"/>
        <w:rPr>
          <w:color w:val="808080"/>
        </w:rPr>
      </w:pPr>
      <w:r>
        <w:rPr>
          <w:color w:val="808080"/>
        </w:rPr>
        <w:t>-- ASN1STOP</w:t>
      </w:r>
    </w:p>
    <w:p w14:paraId="15A155C5" w14:textId="77777777" w:rsidR="00BF596A" w:rsidRDefault="00BF596A"/>
    <w:p w14:paraId="69641D09" w14:textId="77777777" w:rsidR="00BF596A" w:rsidRDefault="005632DD">
      <w:pPr>
        <w:pStyle w:val="4"/>
        <w:rPr>
          <w:lang w:val="en-GB"/>
        </w:rPr>
      </w:pPr>
      <w:bookmarkStart w:id="1236" w:name="_Toc60777531"/>
      <w:bookmarkStart w:id="1237" w:name="_Toc83740488"/>
      <w:r>
        <w:rPr>
          <w:lang w:val="en-GB"/>
        </w:rPr>
        <w:t>–</w:t>
      </w:r>
      <w:r>
        <w:rPr>
          <w:lang w:val="en-GB"/>
        </w:rPr>
        <w:tab/>
      </w:r>
      <w:r>
        <w:rPr>
          <w:i/>
          <w:iCs/>
          <w:lang w:val="en-GB"/>
        </w:rPr>
        <w:t>SL-FreqConfig</w:t>
      </w:r>
      <w:bookmarkEnd w:id="1236"/>
      <w:bookmarkEnd w:id="1237"/>
    </w:p>
    <w:p w14:paraId="40BAE47F" w14:textId="77777777" w:rsidR="00BF596A" w:rsidRDefault="005632DD">
      <w:pPr>
        <w:keepNext/>
        <w:keepLines/>
        <w:rPr>
          <w:iCs/>
        </w:rPr>
      </w:pPr>
      <w:r>
        <w:rPr>
          <w:iCs/>
        </w:rPr>
        <w:t xml:space="preserve">The IE </w:t>
      </w:r>
      <w:r>
        <w:rPr>
          <w:i/>
        </w:rPr>
        <w:t xml:space="preserve">SL-FreqConfig </w:t>
      </w:r>
      <w:r>
        <w:rPr>
          <w:iCs/>
        </w:rPr>
        <w:t xml:space="preserve">specifies the </w:t>
      </w:r>
      <w:r>
        <w:rPr>
          <w:iCs/>
          <w:lang w:eastAsia="zh-CN"/>
        </w:rPr>
        <w:t xml:space="preserve">dedicated </w:t>
      </w:r>
      <w:r>
        <w:rPr>
          <w:iCs/>
        </w:rPr>
        <w:t>configuration information on one particular carrier frequency for NR sidelink communication.</w:t>
      </w:r>
    </w:p>
    <w:p w14:paraId="5CDCAA23" w14:textId="77777777" w:rsidR="00BF596A" w:rsidRDefault="005632DD">
      <w:pPr>
        <w:pStyle w:val="TH"/>
        <w:rPr>
          <w:b w:val="0"/>
          <w:lang w:val="en-GB"/>
        </w:rPr>
      </w:pPr>
      <w:r>
        <w:rPr>
          <w:bCs/>
          <w:i/>
          <w:iCs/>
          <w:lang w:val="en-GB"/>
        </w:rPr>
        <w:t>SL-FreqConfig</w:t>
      </w:r>
      <w:r>
        <w:rPr>
          <w:lang w:val="en-GB"/>
        </w:rPr>
        <w:t xml:space="preserve"> information element</w:t>
      </w:r>
    </w:p>
    <w:p w14:paraId="1877DDEE" w14:textId="77777777" w:rsidR="00BF596A" w:rsidRDefault="005632DD">
      <w:pPr>
        <w:pStyle w:val="PL"/>
        <w:rPr>
          <w:color w:val="808080"/>
        </w:rPr>
      </w:pPr>
      <w:r>
        <w:rPr>
          <w:color w:val="808080"/>
        </w:rPr>
        <w:t>-- ASN1START</w:t>
      </w:r>
    </w:p>
    <w:p w14:paraId="4989A570" w14:textId="77777777" w:rsidR="00BF596A" w:rsidRDefault="005632DD">
      <w:pPr>
        <w:pStyle w:val="PL"/>
        <w:rPr>
          <w:color w:val="808080"/>
        </w:rPr>
      </w:pPr>
      <w:r>
        <w:rPr>
          <w:color w:val="808080"/>
        </w:rPr>
        <w:t>-- TAG-SL-FREQCONFIG-START</w:t>
      </w:r>
    </w:p>
    <w:p w14:paraId="409C9972" w14:textId="77777777" w:rsidR="00BF596A" w:rsidRDefault="00BF596A">
      <w:pPr>
        <w:pStyle w:val="PL"/>
      </w:pPr>
    </w:p>
    <w:p w14:paraId="52B7897F" w14:textId="77777777" w:rsidR="00BF596A" w:rsidRDefault="005632DD">
      <w:pPr>
        <w:pStyle w:val="PL"/>
      </w:pPr>
      <w:r>
        <w:t xml:space="preserve">SL-FreqConfig-r16 ::=              </w:t>
      </w:r>
      <w:r>
        <w:rPr>
          <w:color w:val="993366"/>
        </w:rPr>
        <w:t>SEQUENCE</w:t>
      </w:r>
      <w:r>
        <w:t xml:space="preserve"> {</w:t>
      </w:r>
    </w:p>
    <w:p w14:paraId="6622BA3B" w14:textId="77777777" w:rsidR="00BF596A" w:rsidRDefault="005632DD">
      <w:pPr>
        <w:pStyle w:val="PL"/>
      </w:pPr>
      <w:r>
        <w:t xml:space="preserve">    sl-Freq-Id-r16                     SL-Freq-Id-r16,</w:t>
      </w:r>
    </w:p>
    <w:p w14:paraId="5D4F5541"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47868710" w14:textId="77777777" w:rsidR="00BF596A" w:rsidRDefault="005632DD">
      <w:pPr>
        <w:pStyle w:val="PL"/>
        <w:rPr>
          <w:color w:val="808080"/>
        </w:rPr>
      </w:pPr>
      <w:r>
        <w:t xml:space="preserve">    sl-AbsoluteFrequencyPointA-r16     ARFCN-ValueNR                                                   </w:t>
      </w:r>
      <w:r>
        <w:rPr>
          <w:color w:val="993366"/>
        </w:rPr>
        <w:t>OPTIONAL</w:t>
      </w:r>
      <w:r>
        <w:t xml:space="preserve">,  </w:t>
      </w:r>
      <w:r>
        <w:rPr>
          <w:color w:val="808080"/>
        </w:rPr>
        <w:t>-- Need M</w:t>
      </w:r>
    </w:p>
    <w:p w14:paraId="0EF85299" w14:textId="77777777" w:rsidR="00BF596A" w:rsidRDefault="005632DD">
      <w:pPr>
        <w:pStyle w:val="PL"/>
        <w:rPr>
          <w:rFonts w:eastAsia="等线"/>
          <w:color w:val="808080"/>
        </w:rPr>
      </w:pPr>
      <w:r>
        <w:t xml:space="preserve">    sl-AbsoluteFrequencySSB-r16        ARFCN-ValueNR                                                   </w:t>
      </w:r>
      <w:r>
        <w:rPr>
          <w:color w:val="993366"/>
        </w:rPr>
        <w:t>OPTIONAL</w:t>
      </w:r>
      <w:r>
        <w:t xml:space="preserve">,  </w:t>
      </w:r>
      <w:r>
        <w:rPr>
          <w:color w:val="808080"/>
        </w:rPr>
        <w:t>-- Need R</w:t>
      </w:r>
    </w:p>
    <w:p w14:paraId="67856CA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04A54D69" w14:textId="77777777" w:rsidR="00BF596A" w:rsidRDefault="005632DD">
      <w:pPr>
        <w:pStyle w:val="PL"/>
      </w:pPr>
      <w:r>
        <w:t xml:space="preserve">    valueN-r16                         </w:t>
      </w:r>
      <w:r>
        <w:rPr>
          <w:color w:val="993366"/>
        </w:rPr>
        <w:t>INTEGER</w:t>
      </w:r>
      <w:r>
        <w:t xml:space="preserve"> (-1..1),</w:t>
      </w:r>
    </w:p>
    <w:p w14:paraId="54975E5B" w14:textId="77777777" w:rsidR="00BF596A" w:rsidRDefault="005632DD">
      <w:pPr>
        <w:pStyle w:val="PL"/>
        <w:rPr>
          <w:color w:val="808080"/>
        </w:rPr>
      </w:pPr>
      <w:r>
        <w:t xml:space="preserve">    sl-BWP-ToReleaseList-r16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4E0B9F27" w14:textId="77777777" w:rsidR="00BF596A" w:rsidRDefault="005632DD">
      <w:pPr>
        <w:pStyle w:val="PL"/>
        <w:rPr>
          <w:color w:val="808080"/>
        </w:rPr>
      </w:pPr>
      <w:r>
        <w:t xml:space="preserve">    sl-BWP-ToAddModList-r16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2EE569B2"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M</w:t>
      </w:r>
    </w:p>
    <w:p w14:paraId="321492EE"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M</w:t>
      </w:r>
    </w:p>
    <w:p w14:paraId="5A556FF4" w14:textId="77777777" w:rsidR="00BF596A" w:rsidRDefault="005632DD">
      <w:pPr>
        <w:pStyle w:val="PL"/>
        <w:rPr>
          <w:rFonts w:eastAsia="等线"/>
        </w:rPr>
      </w:pPr>
      <w:r>
        <w:rPr>
          <w:rFonts w:eastAsia="等线"/>
        </w:rPr>
        <w:t>}</w:t>
      </w:r>
    </w:p>
    <w:p w14:paraId="1AB4C606" w14:textId="77777777" w:rsidR="00BF596A" w:rsidRDefault="00BF596A">
      <w:pPr>
        <w:pStyle w:val="PL"/>
        <w:rPr>
          <w:rFonts w:eastAsia="等线"/>
        </w:rPr>
      </w:pPr>
    </w:p>
    <w:p w14:paraId="241D9A9D" w14:textId="77777777" w:rsidR="00BF596A" w:rsidRDefault="005632DD">
      <w:pPr>
        <w:pStyle w:val="PL"/>
        <w:rPr>
          <w:rFonts w:eastAsia="等线"/>
        </w:rPr>
      </w:pPr>
      <w:r>
        <w:rPr>
          <w:rFonts w:eastAsia="等线"/>
        </w:rPr>
        <w:t>SL-Freq-Id-r16 ::=</w:t>
      </w:r>
      <w:r>
        <w:t xml:space="preserve">                  </w:t>
      </w:r>
      <w:r>
        <w:rPr>
          <w:rFonts w:eastAsia="等线"/>
        </w:rPr>
        <w:t xml:space="preserve">   </w:t>
      </w:r>
      <w:r>
        <w:rPr>
          <w:rFonts w:eastAsia="等线"/>
          <w:color w:val="993366"/>
        </w:rPr>
        <w:t>INTEGER</w:t>
      </w:r>
      <w:r>
        <w:rPr>
          <w:rFonts w:eastAsia="等线"/>
        </w:rPr>
        <w:t xml:space="preserve"> (1.. maxNrofFreqSL-r16)</w:t>
      </w:r>
    </w:p>
    <w:p w14:paraId="1EC148FC" w14:textId="77777777" w:rsidR="00BF596A" w:rsidRDefault="00BF596A">
      <w:pPr>
        <w:pStyle w:val="PL"/>
        <w:rPr>
          <w:rFonts w:eastAsia="等线"/>
        </w:rPr>
      </w:pPr>
    </w:p>
    <w:p w14:paraId="7819BE1D" w14:textId="77777777" w:rsidR="00BF596A" w:rsidRDefault="005632DD">
      <w:pPr>
        <w:pStyle w:val="PL"/>
        <w:rPr>
          <w:color w:val="808080"/>
        </w:rPr>
      </w:pPr>
      <w:r>
        <w:rPr>
          <w:color w:val="808080"/>
        </w:rPr>
        <w:t>-- TAG-SL-FREQCONFIG-STOP</w:t>
      </w:r>
    </w:p>
    <w:p w14:paraId="0E9F652F" w14:textId="77777777" w:rsidR="00BF596A" w:rsidRDefault="005632DD">
      <w:pPr>
        <w:pStyle w:val="PL"/>
        <w:rPr>
          <w:color w:val="808080"/>
        </w:rPr>
      </w:pPr>
      <w:r>
        <w:rPr>
          <w:color w:val="808080"/>
        </w:rPr>
        <w:t>-- ASN1STOP</w:t>
      </w:r>
    </w:p>
    <w:p w14:paraId="13F97F4A"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CFE189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594EABC" w14:textId="77777777" w:rsidR="00BF596A" w:rsidRDefault="005632DD">
            <w:pPr>
              <w:pStyle w:val="TAH"/>
              <w:rPr>
                <w:lang w:eastAsia="en-GB"/>
              </w:rPr>
            </w:pPr>
            <w:r>
              <w:rPr>
                <w:i/>
                <w:lang w:eastAsia="en-GB"/>
              </w:rPr>
              <w:lastRenderedPageBreak/>
              <w:t>SL</w:t>
            </w:r>
            <w:r>
              <w:rPr>
                <w:i/>
                <w:lang w:eastAsia="sv-SE"/>
              </w:rPr>
              <w:t>-FreqConfig</w:t>
            </w:r>
            <w:r>
              <w:rPr>
                <w:lang w:eastAsia="en-GB"/>
              </w:rPr>
              <w:t xml:space="preserve"> field descriptions</w:t>
            </w:r>
          </w:p>
        </w:tc>
      </w:tr>
      <w:tr w:rsidR="00BF596A" w14:paraId="0BECA8E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035BEF" w14:textId="77777777" w:rsidR="00BF596A" w:rsidRDefault="005632DD">
            <w:pPr>
              <w:pStyle w:val="TAL"/>
              <w:rPr>
                <w:b/>
                <w:bCs/>
                <w:i/>
                <w:iCs/>
                <w:lang w:val="en-GB" w:eastAsia="en-GB"/>
              </w:rPr>
            </w:pPr>
            <w:r>
              <w:rPr>
                <w:b/>
                <w:bCs/>
                <w:i/>
                <w:iCs/>
                <w:lang w:val="en-GB" w:eastAsia="en-GB"/>
              </w:rPr>
              <w:t>frequencyShift7p5khzSL</w:t>
            </w:r>
          </w:p>
          <w:p w14:paraId="2AEAC74D"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4B4265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181D74" w14:textId="77777777" w:rsidR="00BF596A" w:rsidRDefault="005632DD">
            <w:pPr>
              <w:pStyle w:val="TAL"/>
              <w:rPr>
                <w:b/>
                <w:bCs/>
                <w:i/>
                <w:iCs/>
                <w:lang w:val="en-GB" w:eastAsia="en-GB"/>
              </w:rPr>
            </w:pPr>
            <w:r>
              <w:rPr>
                <w:b/>
                <w:bCs/>
                <w:i/>
                <w:iCs/>
                <w:lang w:val="en-GB" w:eastAsia="en-GB"/>
              </w:rPr>
              <w:t>sl-AbsoluteFrequencyPointA</w:t>
            </w:r>
          </w:p>
          <w:p w14:paraId="652EB0D2"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3AA1CE5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42405C" w14:textId="77777777" w:rsidR="00BF596A" w:rsidRDefault="005632DD">
            <w:pPr>
              <w:pStyle w:val="TAL"/>
              <w:rPr>
                <w:b/>
                <w:bCs/>
                <w:i/>
                <w:iCs/>
                <w:lang w:val="en-GB"/>
              </w:rPr>
            </w:pPr>
            <w:r>
              <w:rPr>
                <w:b/>
                <w:bCs/>
                <w:i/>
                <w:iCs/>
                <w:lang w:val="en-GB"/>
              </w:rPr>
              <w:t>sl-AbsoluteFrequencySSB</w:t>
            </w:r>
          </w:p>
          <w:p w14:paraId="01ABE5F6"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6A098F0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76578B" w14:textId="77777777" w:rsidR="00BF596A" w:rsidRDefault="005632DD">
            <w:pPr>
              <w:pStyle w:val="TAL"/>
              <w:rPr>
                <w:b/>
                <w:bCs/>
                <w:i/>
                <w:iCs/>
                <w:lang w:val="en-GB" w:eastAsia="sv-SE"/>
              </w:rPr>
            </w:pPr>
            <w:r>
              <w:rPr>
                <w:b/>
                <w:bCs/>
                <w:i/>
                <w:iCs/>
                <w:lang w:val="en-GB" w:eastAsia="sv-SE"/>
              </w:rPr>
              <w:t>sl-BWP-ToAddModList</w:t>
            </w:r>
          </w:p>
          <w:p w14:paraId="13096237"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is to be added or reconfigured. In this release, only one BWP is allowed to be configured for NR sidelink conmunication.</w:t>
            </w:r>
          </w:p>
        </w:tc>
      </w:tr>
      <w:tr w:rsidR="00BF596A" w14:paraId="690E66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C1D2F9" w14:textId="77777777" w:rsidR="00BF596A" w:rsidRDefault="005632DD">
            <w:pPr>
              <w:pStyle w:val="TAL"/>
              <w:rPr>
                <w:b/>
                <w:bCs/>
                <w:i/>
                <w:iCs/>
                <w:lang w:val="en-GB" w:eastAsia="en-GB"/>
              </w:rPr>
            </w:pPr>
            <w:r>
              <w:rPr>
                <w:b/>
                <w:bCs/>
                <w:i/>
                <w:iCs/>
                <w:lang w:val="en-GB" w:eastAsia="en-GB"/>
              </w:rPr>
              <w:t>sl-BWP-ToReleaseList</w:t>
            </w:r>
          </w:p>
          <w:p w14:paraId="25C7477E"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 xml:space="preserve">NR sidelink communication configuration is to be released. </w:t>
            </w:r>
          </w:p>
        </w:tc>
      </w:tr>
      <w:tr w:rsidR="00BF596A" w14:paraId="0BBDBE1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839DED" w14:textId="77777777" w:rsidR="00BF596A" w:rsidRDefault="005632DD">
            <w:pPr>
              <w:keepNext/>
              <w:keepLines/>
              <w:spacing w:after="0"/>
              <w:rPr>
                <w:rFonts w:ascii="Arial" w:hAnsi="Arial"/>
                <w:b/>
                <w:bCs/>
                <w:i/>
                <w:iCs/>
                <w:sz w:val="18"/>
                <w:lang w:eastAsia="en-GB"/>
              </w:rPr>
            </w:pPr>
            <w:r>
              <w:rPr>
                <w:rFonts w:ascii="Arial" w:hAnsi="Arial"/>
                <w:b/>
                <w:bCs/>
                <w:i/>
                <w:iCs/>
                <w:sz w:val="18"/>
                <w:lang w:eastAsia="en-GB"/>
              </w:rPr>
              <w:t>sl-Freq-Id</w:t>
            </w:r>
          </w:p>
          <w:p w14:paraId="1C4E87D5" w14:textId="77777777" w:rsidR="00BF596A" w:rsidRDefault="005632DD">
            <w:pPr>
              <w:pStyle w:val="TAL"/>
              <w:rPr>
                <w:b/>
                <w:bCs/>
                <w:i/>
                <w:iCs/>
                <w:lang w:val="en-GB" w:eastAsia="en-GB"/>
              </w:rPr>
            </w:pPr>
            <w:r>
              <w:rPr>
                <w:iCs/>
                <w:lang w:val="en-GB" w:eastAsia="sv-SE"/>
              </w:rPr>
              <w:t xml:space="preserve">This field indicates the identity of the </w:t>
            </w:r>
            <w:r>
              <w:rPr>
                <w:rFonts w:cs="Arial"/>
                <w:iCs/>
                <w:lang w:val="en-GB" w:eastAsia="sv-SE"/>
              </w:rPr>
              <w:t>dedicated configuration information on the carrier frequency for NR sidelink communication</w:t>
            </w:r>
            <w:r>
              <w:rPr>
                <w:iCs/>
                <w:lang w:val="en-GB" w:eastAsia="sv-SE"/>
              </w:rPr>
              <w:t>.</w:t>
            </w:r>
          </w:p>
        </w:tc>
      </w:tr>
      <w:tr w:rsidR="00BF596A" w14:paraId="7B923B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9322551" w14:textId="77777777" w:rsidR="00BF596A" w:rsidRDefault="005632DD">
            <w:pPr>
              <w:pStyle w:val="TAL"/>
              <w:rPr>
                <w:b/>
                <w:bCs/>
                <w:i/>
                <w:iCs/>
                <w:lang w:val="en-GB" w:eastAsia="en-GB"/>
              </w:rPr>
            </w:pPr>
            <w:r>
              <w:rPr>
                <w:b/>
                <w:bCs/>
                <w:i/>
                <w:iCs/>
                <w:lang w:val="en-GB" w:eastAsia="en-GB"/>
              </w:rPr>
              <w:t>sl-SCS-SpecificCarrierList</w:t>
            </w:r>
          </w:p>
          <w:p w14:paraId="63CE474D" w14:textId="77777777" w:rsidR="00BF596A" w:rsidRDefault="005632DD">
            <w:pPr>
              <w:pStyle w:val="TAL"/>
              <w:rPr>
                <w:lang w:val="en-GB" w:eastAsia="en-GB"/>
              </w:rPr>
            </w:pPr>
            <w:r>
              <w:rPr>
                <w:lang w:val="en-GB"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Pr>
                <w:iCs/>
                <w:lang w:val="en-GB" w:eastAsia="sv-SE"/>
              </w:rPr>
              <w:t xml:space="preserve"> In this release, only one </w:t>
            </w:r>
            <w:r>
              <w:rPr>
                <w:i/>
                <w:lang w:val="en-GB" w:eastAsia="sv-SE"/>
              </w:rPr>
              <w:t>SCS-SpecificCarrier</w:t>
            </w:r>
            <w:r>
              <w:rPr>
                <w:iCs/>
                <w:lang w:val="en-GB" w:eastAsia="sv-SE"/>
              </w:rPr>
              <w:t xml:space="preserve"> is allowed to be configured for NR sidelink conmunication.</w:t>
            </w:r>
          </w:p>
        </w:tc>
      </w:tr>
      <w:tr w:rsidR="00BF596A" w14:paraId="7E0718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4063D1F" w14:textId="77777777" w:rsidR="00BF596A" w:rsidRDefault="005632DD">
            <w:pPr>
              <w:pStyle w:val="TAL"/>
              <w:rPr>
                <w:b/>
                <w:bCs/>
                <w:i/>
                <w:iCs/>
                <w:lang w:val="en-GB" w:eastAsia="en-GB"/>
              </w:rPr>
            </w:pPr>
            <w:r>
              <w:rPr>
                <w:b/>
                <w:bCs/>
                <w:i/>
                <w:iCs/>
                <w:lang w:val="en-GB" w:eastAsia="en-GB"/>
              </w:rPr>
              <w:t>sl-SyncPriority</w:t>
            </w:r>
          </w:p>
          <w:p w14:paraId="6E639990" w14:textId="77777777" w:rsidR="00BF596A" w:rsidRDefault="005632DD">
            <w:pPr>
              <w:pStyle w:val="TAL"/>
              <w:rPr>
                <w:lang w:val="en-GB" w:eastAsia="en-GB"/>
              </w:rPr>
            </w:pPr>
            <w:r>
              <w:rPr>
                <w:lang w:val="en-GB" w:eastAsia="sv-SE"/>
              </w:rPr>
              <w:t>This field indicates synchronization priority order, as specified in sub-clause 5.8.6</w:t>
            </w:r>
            <w:r>
              <w:rPr>
                <w:iCs/>
                <w:lang w:val="en-GB" w:eastAsia="sv-SE"/>
              </w:rPr>
              <w:t>.</w:t>
            </w:r>
          </w:p>
        </w:tc>
      </w:tr>
      <w:tr w:rsidR="00BF596A" w14:paraId="52B2AC4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1387C7F" w14:textId="77777777" w:rsidR="00BF596A" w:rsidRDefault="005632DD">
            <w:pPr>
              <w:pStyle w:val="TAL"/>
              <w:rPr>
                <w:b/>
                <w:bCs/>
                <w:i/>
                <w:iCs/>
                <w:lang w:val="en-GB" w:eastAsia="en-GB"/>
              </w:rPr>
            </w:pPr>
            <w:r>
              <w:rPr>
                <w:b/>
                <w:bCs/>
                <w:i/>
                <w:iCs/>
                <w:lang w:val="en-GB" w:eastAsia="en-GB"/>
              </w:rPr>
              <w:t>valueN</w:t>
            </w:r>
          </w:p>
          <w:p w14:paraId="1F0D0CD9" w14:textId="77777777" w:rsidR="00BF596A" w:rsidRDefault="005632DD">
            <w:pPr>
              <w:pStyle w:val="TAL"/>
              <w:rPr>
                <w:lang w:eastAsia="en-GB"/>
              </w:rPr>
            </w:pPr>
            <w:r>
              <w:rPr>
                <w:lang w:val="en-GB" w:eastAsia="sv-SE"/>
              </w:rPr>
              <w:t xml:space="preserve">Indicate the NR SL transmission with a valueN *5kHz shift to the LTE raster. </w:t>
            </w:r>
            <w:r>
              <w:rPr>
                <w:szCs w:val="22"/>
                <w:lang w:eastAsia="sv-SE"/>
              </w:rPr>
              <w:t>(see TS 38.101-1 [15], clause 5.4E.2).</w:t>
            </w:r>
          </w:p>
        </w:tc>
      </w:tr>
    </w:tbl>
    <w:p w14:paraId="2B8842FD" w14:textId="77777777" w:rsidR="00BF596A" w:rsidRDefault="00BF596A">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60386245" w14:textId="77777777">
        <w:tc>
          <w:tcPr>
            <w:tcW w:w="4032" w:type="dxa"/>
            <w:tcBorders>
              <w:top w:val="single" w:sz="4" w:space="0" w:color="auto"/>
              <w:left w:val="single" w:sz="4" w:space="0" w:color="auto"/>
              <w:bottom w:val="single" w:sz="4" w:space="0" w:color="auto"/>
              <w:right w:val="single" w:sz="4" w:space="0" w:color="auto"/>
            </w:tcBorders>
          </w:tcPr>
          <w:p w14:paraId="257EAEE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091A08" w14:textId="77777777" w:rsidR="00BF596A" w:rsidRDefault="005632DD">
            <w:pPr>
              <w:pStyle w:val="TAH"/>
              <w:rPr>
                <w:lang w:eastAsia="sv-SE"/>
              </w:rPr>
            </w:pPr>
            <w:r>
              <w:rPr>
                <w:lang w:eastAsia="sv-SE"/>
              </w:rPr>
              <w:t>Explanation</w:t>
            </w:r>
          </w:p>
        </w:tc>
      </w:tr>
      <w:tr w:rsidR="00BF596A" w14:paraId="6072E05A" w14:textId="77777777">
        <w:tc>
          <w:tcPr>
            <w:tcW w:w="4032" w:type="dxa"/>
            <w:tcBorders>
              <w:top w:val="single" w:sz="4" w:space="0" w:color="auto"/>
              <w:left w:val="single" w:sz="4" w:space="0" w:color="auto"/>
              <w:bottom w:val="single" w:sz="4" w:space="0" w:color="auto"/>
              <w:right w:val="single" w:sz="4" w:space="0" w:color="auto"/>
            </w:tcBorders>
          </w:tcPr>
          <w:p w14:paraId="6E1EE833"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32BEE563" w14:textId="77777777" w:rsidR="00BF596A" w:rsidRDefault="005632DD">
            <w:pPr>
              <w:pStyle w:val="TAL"/>
              <w:rPr>
                <w:rFonts w:eastAsiaTheme="minorEastAsia"/>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3215D149" w14:textId="77777777" w:rsidR="00BF596A" w:rsidRDefault="00BF596A">
      <w:pPr>
        <w:rPr>
          <w:rFonts w:eastAsia="MS Mincho"/>
        </w:rPr>
      </w:pPr>
    </w:p>
    <w:p w14:paraId="0A0AA947" w14:textId="77777777" w:rsidR="00BF596A" w:rsidRDefault="005632DD">
      <w:pPr>
        <w:pStyle w:val="4"/>
      </w:pPr>
      <w:bookmarkStart w:id="1238" w:name="_Toc83740489"/>
      <w:bookmarkStart w:id="1239" w:name="_Toc60777532"/>
      <w:r>
        <w:t>–</w:t>
      </w:r>
      <w:r>
        <w:tab/>
      </w:r>
      <w:r>
        <w:rPr>
          <w:i/>
          <w:iCs/>
        </w:rPr>
        <w:t>SL-FreqConfigCommon</w:t>
      </w:r>
      <w:bookmarkEnd w:id="1238"/>
      <w:bookmarkEnd w:id="1239"/>
    </w:p>
    <w:p w14:paraId="560CAE68" w14:textId="77777777" w:rsidR="00BF596A" w:rsidRDefault="005632DD">
      <w:pPr>
        <w:keepNext/>
        <w:keepLines/>
        <w:rPr>
          <w:iCs/>
        </w:rPr>
      </w:pPr>
      <w:r>
        <w:rPr>
          <w:iCs/>
        </w:rPr>
        <w:t xml:space="preserve">The IE </w:t>
      </w:r>
      <w:r>
        <w:rPr>
          <w:i/>
        </w:rPr>
        <w:t xml:space="preserve">FreqConfigCommon </w:t>
      </w:r>
      <w:r>
        <w:rPr>
          <w:iCs/>
        </w:rPr>
        <w:t xml:space="preserve">specifies the </w:t>
      </w:r>
      <w:r>
        <w:rPr>
          <w:iCs/>
          <w:lang w:eastAsia="zh-CN"/>
        </w:rPr>
        <w:t xml:space="preserve">cell-specific </w:t>
      </w:r>
      <w:r>
        <w:rPr>
          <w:iCs/>
        </w:rPr>
        <w:t>configuration information on one particular carrier frequency for NR sidelink communication.</w:t>
      </w:r>
    </w:p>
    <w:p w14:paraId="3F8BACAA" w14:textId="77777777" w:rsidR="00BF596A" w:rsidRDefault="005632DD">
      <w:pPr>
        <w:pStyle w:val="TH"/>
        <w:rPr>
          <w:b w:val="0"/>
          <w:lang w:val="en-GB"/>
        </w:rPr>
      </w:pPr>
      <w:r>
        <w:rPr>
          <w:i/>
          <w:iCs/>
          <w:lang w:val="en-GB"/>
        </w:rPr>
        <w:t>SL-FreqConfigCommon</w:t>
      </w:r>
      <w:r>
        <w:rPr>
          <w:lang w:val="en-GB"/>
        </w:rPr>
        <w:t xml:space="preserve"> information element</w:t>
      </w:r>
    </w:p>
    <w:p w14:paraId="6C6BCA46" w14:textId="77777777" w:rsidR="00BF596A" w:rsidRDefault="005632DD">
      <w:pPr>
        <w:pStyle w:val="PL"/>
        <w:rPr>
          <w:color w:val="808080"/>
        </w:rPr>
      </w:pPr>
      <w:r>
        <w:rPr>
          <w:color w:val="808080"/>
        </w:rPr>
        <w:t>-- ASN1START</w:t>
      </w:r>
    </w:p>
    <w:p w14:paraId="7E3BDB6F" w14:textId="77777777" w:rsidR="00BF596A" w:rsidRDefault="005632DD">
      <w:pPr>
        <w:pStyle w:val="PL"/>
        <w:rPr>
          <w:color w:val="808080"/>
        </w:rPr>
      </w:pPr>
      <w:r>
        <w:rPr>
          <w:color w:val="808080"/>
        </w:rPr>
        <w:t>-- TAG-SL-FREQCONFIGCOMMON-START</w:t>
      </w:r>
    </w:p>
    <w:p w14:paraId="595E22D7" w14:textId="77777777" w:rsidR="00BF596A" w:rsidRDefault="00BF596A">
      <w:pPr>
        <w:pStyle w:val="PL"/>
      </w:pPr>
    </w:p>
    <w:p w14:paraId="0B6B7324" w14:textId="77777777" w:rsidR="00BF596A" w:rsidRDefault="005632DD">
      <w:pPr>
        <w:pStyle w:val="PL"/>
      </w:pPr>
      <w:r>
        <w:t xml:space="preserve">SL-FreqConfigCommon-r16 ::=      </w:t>
      </w:r>
      <w:r>
        <w:rPr>
          <w:color w:val="993366"/>
        </w:rPr>
        <w:t>SEQUENCE</w:t>
      </w:r>
      <w:r>
        <w:t xml:space="preserve"> {</w:t>
      </w:r>
    </w:p>
    <w:p w14:paraId="342CE82C" w14:textId="77777777" w:rsidR="00BF596A" w:rsidRDefault="005632DD">
      <w:pPr>
        <w:pStyle w:val="PL"/>
      </w:pPr>
      <w:r>
        <w:t xml:space="preserve">    sl-SCS-SpecificCarrierList-r16   </w:t>
      </w:r>
      <w:r>
        <w:rPr>
          <w:color w:val="993366"/>
        </w:rPr>
        <w:t>SEQUENCE</w:t>
      </w:r>
      <w:r>
        <w:t xml:space="preserve"> (</w:t>
      </w:r>
      <w:r>
        <w:rPr>
          <w:color w:val="993366"/>
        </w:rPr>
        <w:t>SIZE</w:t>
      </w:r>
      <w:r>
        <w:t xml:space="preserve"> (1..maxSCSs))</w:t>
      </w:r>
      <w:r>
        <w:rPr>
          <w:color w:val="993366"/>
        </w:rPr>
        <w:t xml:space="preserve"> OF</w:t>
      </w:r>
      <w:r>
        <w:t xml:space="preserve"> SCS-SpecificCarrier,</w:t>
      </w:r>
    </w:p>
    <w:p w14:paraId="39D3AD63" w14:textId="77777777" w:rsidR="00BF596A" w:rsidRDefault="005632DD">
      <w:pPr>
        <w:pStyle w:val="PL"/>
      </w:pPr>
      <w:r>
        <w:t xml:space="preserve">    sl-AbsoluteFrequencyPointA-r16   ARFCN-ValueNR,</w:t>
      </w:r>
    </w:p>
    <w:p w14:paraId="08AF7ACC" w14:textId="77777777" w:rsidR="00BF596A" w:rsidRDefault="005632DD">
      <w:pPr>
        <w:pStyle w:val="PL"/>
        <w:rPr>
          <w:color w:val="808080"/>
        </w:rPr>
      </w:pPr>
      <w:r>
        <w:t xml:space="preserve">    sl-AbsoluteFrequencySSB-r16      ARFCN-ValueNR                                                       </w:t>
      </w:r>
      <w:r>
        <w:rPr>
          <w:color w:val="993366"/>
        </w:rPr>
        <w:t>OPTIONAL</w:t>
      </w:r>
      <w:r>
        <w:t xml:space="preserve">, </w:t>
      </w:r>
      <w:r>
        <w:rPr>
          <w:color w:val="808080"/>
        </w:rPr>
        <w:t>-- Need R</w:t>
      </w:r>
    </w:p>
    <w:p w14:paraId="4F0690B1" w14:textId="77777777" w:rsidR="00BF596A" w:rsidRDefault="005632DD">
      <w:pPr>
        <w:pStyle w:val="PL"/>
        <w:rPr>
          <w:color w:val="808080"/>
        </w:rPr>
      </w:pPr>
      <w:r>
        <w:t xml:space="preserve">    frequencyShift7p5khzSL-r16       </w:t>
      </w:r>
      <w:r>
        <w:rPr>
          <w:color w:val="993366"/>
        </w:rPr>
        <w:t>ENUMERATED</w:t>
      </w:r>
      <w:r>
        <w:t xml:space="preserve"> {true}                                                   </w:t>
      </w:r>
      <w:r>
        <w:rPr>
          <w:color w:val="993366"/>
        </w:rPr>
        <w:t>OPTIONAL</w:t>
      </w:r>
      <w:r>
        <w:t xml:space="preserve">, </w:t>
      </w:r>
      <w:r>
        <w:rPr>
          <w:color w:val="808080"/>
        </w:rPr>
        <w:t>-- Cond V2X-SL-Shared</w:t>
      </w:r>
    </w:p>
    <w:p w14:paraId="49E9B310" w14:textId="77777777" w:rsidR="00BF596A" w:rsidRDefault="005632DD">
      <w:pPr>
        <w:pStyle w:val="PL"/>
      </w:pPr>
      <w:r>
        <w:t xml:space="preserve">    valueN-r16                       </w:t>
      </w:r>
      <w:r>
        <w:rPr>
          <w:color w:val="993366"/>
        </w:rPr>
        <w:t>INTEGER</w:t>
      </w:r>
      <w:r>
        <w:t xml:space="preserve"> (-1..1),</w:t>
      </w:r>
    </w:p>
    <w:p w14:paraId="258741B5" w14:textId="77777777" w:rsidR="00BF596A" w:rsidRDefault="005632DD">
      <w:pPr>
        <w:pStyle w:val="PL"/>
        <w:rPr>
          <w:color w:val="808080"/>
        </w:rPr>
      </w:pPr>
      <w:r>
        <w:t xml:space="preserve">    sl-BWP-List-r16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50F08EE0" w14:textId="77777777" w:rsidR="00BF596A" w:rsidRDefault="005632DD">
      <w:pPr>
        <w:pStyle w:val="PL"/>
        <w:rPr>
          <w:color w:val="808080"/>
        </w:rPr>
      </w:pPr>
      <w:r>
        <w:t xml:space="preserve">    sl-SyncPriority-r16              </w:t>
      </w:r>
      <w:r>
        <w:rPr>
          <w:color w:val="993366"/>
        </w:rPr>
        <w:t>ENUMERATED</w:t>
      </w:r>
      <w:r>
        <w:t xml:space="preserve"> {gnss, gnbEnb}                                           </w:t>
      </w:r>
      <w:r>
        <w:rPr>
          <w:color w:val="993366"/>
        </w:rPr>
        <w:t>OPTIONAL</w:t>
      </w:r>
      <w:r>
        <w:t xml:space="preserve">, </w:t>
      </w:r>
      <w:r>
        <w:rPr>
          <w:color w:val="808080"/>
        </w:rPr>
        <w:t>-- Need R</w:t>
      </w:r>
    </w:p>
    <w:p w14:paraId="37A60436" w14:textId="77777777" w:rsidR="00BF596A" w:rsidRDefault="005632DD">
      <w:pPr>
        <w:pStyle w:val="PL"/>
        <w:rPr>
          <w:color w:val="808080"/>
        </w:rPr>
      </w:pPr>
      <w:r>
        <w:lastRenderedPageBreak/>
        <w:t xml:space="preserve">    sl-NbAsSync-r16                  </w:t>
      </w:r>
      <w:r>
        <w:rPr>
          <w:color w:val="993366"/>
        </w:rPr>
        <w:t>BOOLEAN</w:t>
      </w:r>
      <w:r>
        <w:t xml:space="preserve">                                                             </w:t>
      </w:r>
      <w:r>
        <w:rPr>
          <w:color w:val="993366"/>
        </w:rPr>
        <w:t>OPTIONAL</w:t>
      </w:r>
      <w:r>
        <w:t xml:space="preserve">, </w:t>
      </w:r>
      <w:r>
        <w:rPr>
          <w:color w:val="808080"/>
        </w:rPr>
        <w:t>-- Need R</w:t>
      </w:r>
    </w:p>
    <w:p w14:paraId="76FC677A" w14:textId="77777777" w:rsidR="00BF596A" w:rsidRDefault="005632DD">
      <w:pPr>
        <w:pStyle w:val="PL"/>
        <w:rPr>
          <w:color w:val="808080"/>
        </w:rPr>
      </w:pPr>
      <w:r>
        <w:t xml:space="preserve">    sl-SyncConfigList-r16            SL-SyncConfigList-r16                                               </w:t>
      </w:r>
      <w:r>
        <w:rPr>
          <w:color w:val="993366"/>
        </w:rPr>
        <w:t>OPTIONAL</w:t>
      </w:r>
      <w:r>
        <w:t xml:space="preserve">, </w:t>
      </w:r>
      <w:r>
        <w:rPr>
          <w:color w:val="808080"/>
        </w:rPr>
        <w:t>-- Need R</w:t>
      </w:r>
    </w:p>
    <w:p w14:paraId="4C1AA7AF" w14:textId="77777777" w:rsidR="00BF596A" w:rsidRDefault="005632DD">
      <w:pPr>
        <w:pStyle w:val="PL"/>
      </w:pPr>
      <w:r>
        <w:t xml:space="preserve">    ...</w:t>
      </w:r>
    </w:p>
    <w:p w14:paraId="359FC1DC" w14:textId="77777777" w:rsidR="00BF596A" w:rsidRDefault="005632DD">
      <w:pPr>
        <w:pStyle w:val="PL"/>
        <w:rPr>
          <w:rFonts w:eastAsia="等线"/>
        </w:rPr>
      </w:pPr>
      <w:r>
        <w:rPr>
          <w:rFonts w:eastAsia="等线"/>
        </w:rPr>
        <w:t>}</w:t>
      </w:r>
    </w:p>
    <w:p w14:paraId="4CDCF43B" w14:textId="77777777" w:rsidR="00BF596A" w:rsidRDefault="005632DD">
      <w:pPr>
        <w:pStyle w:val="PL"/>
        <w:rPr>
          <w:color w:val="808080"/>
        </w:rPr>
      </w:pPr>
      <w:r>
        <w:rPr>
          <w:color w:val="808080"/>
        </w:rPr>
        <w:t>-- TAG-SL-FREQCONFIGCOMMON-STOP</w:t>
      </w:r>
    </w:p>
    <w:p w14:paraId="53925712" w14:textId="77777777" w:rsidR="00BF596A" w:rsidRDefault="005632DD">
      <w:pPr>
        <w:pStyle w:val="PL"/>
        <w:rPr>
          <w:color w:val="808080"/>
        </w:rPr>
      </w:pPr>
      <w:r>
        <w:rPr>
          <w:color w:val="808080"/>
        </w:rPr>
        <w:t>-- ASN1STOP</w:t>
      </w:r>
    </w:p>
    <w:p w14:paraId="30232D00"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A811AD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821C36" w14:textId="77777777" w:rsidR="00BF596A" w:rsidRDefault="005632DD">
            <w:pPr>
              <w:pStyle w:val="TAH"/>
              <w:rPr>
                <w:lang w:eastAsia="en-GB"/>
              </w:rPr>
            </w:pPr>
            <w:r>
              <w:rPr>
                <w:i/>
                <w:iCs/>
                <w:lang w:eastAsia="en-GB"/>
              </w:rPr>
              <w:t>SL-FreqConfigCommon</w:t>
            </w:r>
            <w:r>
              <w:rPr>
                <w:lang w:eastAsia="en-GB"/>
              </w:rPr>
              <w:t xml:space="preserve"> </w:t>
            </w:r>
            <w:r>
              <w:rPr>
                <w:iCs/>
                <w:lang w:eastAsia="en-GB"/>
              </w:rPr>
              <w:t>field descriptions</w:t>
            </w:r>
          </w:p>
        </w:tc>
      </w:tr>
      <w:tr w:rsidR="00BF596A" w14:paraId="59B63FC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EF47B4" w14:textId="77777777" w:rsidR="00BF596A" w:rsidRDefault="005632DD">
            <w:pPr>
              <w:pStyle w:val="TAL"/>
              <w:rPr>
                <w:b/>
                <w:bCs/>
                <w:i/>
                <w:iCs/>
                <w:lang w:val="en-GB" w:eastAsia="en-GB"/>
              </w:rPr>
            </w:pPr>
            <w:r>
              <w:rPr>
                <w:b/>
                <w:bCs/>
                <w:i/>
                <w:iCs/>
                <w:lang w:val="en-GB" w:eastAsia="en-GB"/>
              </w:rPr>
              <w:t>frequencyShift7p5khzSL</w:t>
            </w:r>
          </w:p>
          <w:p w14:paraId="379E9491" w14:textId="77777777" w:rsidR="00BF596A" w:rsidRDefault="005632DD">
            <w:pPr>
              <w:pStyle w:val="TAL"/>
              <w:rPr>
                <w:lang w:val="en-GB" w:eastAsia="en-GB"/>
              </w:rPr>
            </w:pPr>
            <w:r>
              <w:rPr>
                <w:bCs/>
                <w:kern w:val="2"/>
                <w:lang w:val="en-GB" w:eastAsia="en-GB"/>
              </w:rPr>
              <w:t>Enable the NR SL transmission with a 7.5 kHz shift to the LTE raster. If the field is absent, the frequency shift is disabled.</w:t>
            </w:r>
          </w:p>
        </w:tc>
      </w:tr>
      <w:tr w:rsidR="00BF596A" w14:paraId="7050B3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B9FC4E" w14:textId="77777777" w:rsidR="00BF596A" w:rsidRDefault="005632DD">
            <w:pPr>
              <w:pStyle w:val="TAL"/>
              <w:rPr>
                <w:b/>
                <w:bCs/>
                <w:i/>
                <w:iCs/>
                <w:lang w:val="en-GB" w:eastAsia="en-GB"/>
              </w:rPr>
            </w:pPr>
            <w:r>
              <w:rPr>
                <w:b/>
                <w:bCs/>
                <w:i/>
                <w:iCs/>
                <w:lang w:val="en-GB" w:eastAsia="en-GB"/>
              </w:rPr>
              <w:t>sl-AbsoluteFrequencyPointA</w:t>
            </w:r>
          </w:p>
          <w:p w14:paraId="5D110098" w14:textId="77777777" w:rsidR="00BF596A" w:rsidRDefault="005632DD">
            <w:pPr>
              <w:pStyle w:val="TAL"/>
              <w:rPr>
                <w:lang w:eastAsia="en-GB"/>
              </w:rPr>
            </w:pPr>
            <w:r>
              <w:rPr>
                <w:lang w:val="en-GB" w:eastAsia="en-GB"/>
              </w:rPr>
              <w:t xml:space="preserve">Absolute frequency of the reference resource block (Common RB 0). </w:t>
            </w:r>
            <w:r>
              <w:rPr>
                <w:lang w:eastAsia="en-GB"/>
              </w:rPr>
              <w:t>Its lowest subcarrier is also known as Point A.</w:t>
            </w:r>
          </w:p>
        </w:tc>
      </w:tr>
      <w:tr w:rsidR="00BF596A" w14:paraId="1A641A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FA0EB1" w14:textId="77777777" w:rsidR="00BF596A" w:rsidRDefault="005632DD">
            <w:pPr>
              <w:pStyle w:val="TAL"/>
              <w:rPr>
                <w:b/>
                <w:bCs/>
                <w:i/>
                <w:iCs/>
                <w:lang w:val="en-GB"/>
              </w:rPr>
            </w:pPr>
            <w:r>
              <w:rPr>
                <w:b/>
                <w:bCs/>
                <w:i/>
                <w:iCs/>
                <w:lang w:val="en-GB"/>
              </w:rPr>
              <w:t>sl-AbsoluteFrequencySSB</w:t>
            </w:r>
          </w:p>
          <w:p w14:paraId="2E129829" w14:textId="77777777" w:rsidR="00BF596A" w:rsidRDefault="005632DD">
            <w:pPr>
              <w:pStyle w:val="TAL"/>
              <w:rPr>
                <w:lang w:val="en-GB" w:eastAsia="en-GB"/>
              </w:rPr>
            </w:pPr>
            <w:r>
              <w:rPr>
                <w:iCs/>
                <w:szCs w:val="22"/>
                <w:lang w:val="en-GB" w:eastAsia="en-GB"/>
              </w:rPr>
              <w:t>Indicates the frequency location of sidelink SSB. The transmission bandwidth for sidelink SSB is within the bandwidth of this sidelink BWP.</w:t>
            </w:r>
          </w:p>
        </w:tc>
      </w:tr>
      <w:tr w:rsidR="00BF596A" w14:paraId="22AD2F9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D47AD81" w14:textId="77777777" w:rsidR="00BF596A" w:rsidRDefault="005632DD">
            <w:pPr>
              <w:pStyle w:val="TAL"/>
              <w:rPr>
                <w:b/>
                <w:bCs/>
                <w:i/>
                <w:iCs/>
                <w:lang w:val="en-GB" w:eastAsia="sv-SE"/>
              </w:rPr>
            </w:pPr>
            <w:r>
              <w:rPr>
                <w:b/>
                <w:bCs/>
                <w:i/>
                <w:iCs/>
                <w:lang w:val="en-GB" w:eastAsia="sv-SE"/>
              </w:rPr>
              <w:t>sl-BWP-List</w:t>
            </w:r>
          </w:p>
          <w:p w14:paraId="11D7E65D" w14:textId="77777777" w:rsidR="00BF596A" w:rsidRDefault="005632DD">
            <w:pPr>
              <w:pStyle w:val="TAL"/>
              <w:rPr>
                <w:lang w:val="en-GB" w:eastAsia="en-GB"/>
              </w:rPr>
            </w:pPr>
            <w:r>
              <w:rPr>
                <w:lang w:val="en-GB" w:eastAsia="sv-SE"/>
              </w:rPr>
              <w:t xml:space="preserve">This field indicates the list of sidelink BWP(s) on which the </w:t>
            </w:r>
            <w:r>
              <w:rPr>
                <w:iCs/>
                <w:lang w:val="en-GB" w:eastAsia="sv-SE"/>
              </w:rPr>
              <w:t>NR sidelink communication configuration. In this release, only one BWP is allowed to be configured for NR sidelink conmunication.</w:t>
            </w:r>
          </w:p>
        </w:tc>
      </w:tr>
      <w:tr w:rsidR="00BF596A" w14:paraId="47B5A5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9086BDB" w14:textId="77777777" w:rsidR="00BF596A" w:rsidRDefault="005632DD">
            <w:pPr>
              <w:pStyle w:val="TAL"/>
              <w:rPr>
                <w:b/>
                <w:bCs/>
                <w:i/>
                <w:iCs/>
                <w:lang w:val="en-GB" w:eastAsia="en-GB"/>
              </w:rPr>
            </w:pPr>
            <w:r>
              <w:rPr>
                <w:b/>
                <w:bCs/>
                <w:i/>
                <w:iCs/>
                <w:lang w:val="en-GB" w:eastAsia="en-GB"/>
              </w:rPr>
              <w:t>sl-NbAsSync</w:t>
            </w:r>
          </w:p>
          <w:p w14:paraId="031E97E4" w14:textId="77777777" w:rsidR="00BF596A" w:rsidRDefault="005632DD">
            <w:pPr>
              <w:pStyle w:val="TAL"/>
              <w:rPr>
                <w:lang w:val="en-GB" w:eastAsia="sv-SE"/>
              </w:rPr>
            </w:pPr>
            <w:r>
              <w:rPr>
                <w:lang w:val="en-GB" w:eastAsia="sv-SE"/>
              </w:rPr>
              <w:t xml:space="preserve">This field indicates whether the network can be selected as synchronization reference directly/indirectly only, if </w:t>
            </w:r>
            <w:r>
              <w:rPr>
                <w:i/>
                <w:iCs/>
                <w:lang w:val="en-GB" w:eastAsia="sv-SE"/>
              </w:rPr>
              <w:t>sl-SyncPriority</w:t>
            </w:r>
            <w:r>
              <w:rPr>
                <w:lang w:val="en-GB" w:eastAsia="sv-SE"/>
              </w:rPr>
              <w:t xml:space="preserve"> is set to gnss</w:t>
            </w:r>
            <w:r>
              <w:rPr>
                <w:iCs/>
                <w:lang w:val="en-GB" w:eastAsia="sv-SE"/>
              </w:rPr>
              <w:t xml:space="preserve">. If this field is set to TRUE, the network is enabled to be selected as </w:t>
            </w:r>
            <w:r>
              <w:rPr>
                <w:lang w:val="en-GB" w:eastAsia="sv-SE"/>
              </w:rPr>
              <w:t>synchronization reference directly/indirectly.</w:t>
            </w:r>
            <w:r>
              <w:rPr>
                <w:rFonts w:eastAsia="Calibri"/>
                <w:szCs w:val="22"/>
                <w:lang w:val="en-GB" w:eastAsia="sv-SE"/>
              </w:rPr>
              <w:t xml:space="preserve"> The field is only present in </w:t>
            </w:r>
            <w:r>
              <w:rPr>
                <w:rFonts w:eastAsia="Calibri"/>
                <w:i/>
                <w:iCs/>
                <w:szCs w:val="22"/>
                <w:lang w:val="en-GB" w:eastAsia="sv-SE"/>
              </w:rPr>
              <w:t>SidelinkPreconfigNR</w:t>
            </w:r>
            <w:r>
              <w:rPr>
                <w:rFonts w:eastAsia="Calibri"/>
                <w:szCs w:val="22"/>
                <w:lang w:val="en-GB" w:eastAsia="sv-SE"/>
              </w:rPr>
              <w:t>. Otherwise it is absent.</w:t>
            </w:r>
          </w:p>
        </w:tc>
      </w:tr>
      <w:tr w:rsidR="00BF596A" w14:paraId="323C3CB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98F949" w14:textId="77777777" w:rsidR="00BF596A" w:rsidRDefault="005632DD">
            <w:pPr>
              <w:pStyle w:val="TAL"/>
              <w:rPr>
                <w:b/>
                <w:bCs/>
                <w:i/>
                <w:iCs/>
                <w:lang w:val="en-GB" w:eastAsia="en-GB"/>
              </w:rPr>
            </w:pPr>
            <w:r>
              <w:rPr>
                <w:b/>
                <w:bCs/>
                <w:i/>
                <w:iCs/>
                <w:lang w:val="en-GB" w:eastAsia="en-GB"/>
              </w:rPr>
              <w:t>sl-SyncPriority</w:t>
            </w:r>
          </w:p>
          <w:p w14:paraId="6DA01B17" w14:textId="77777777" w:rsidR="00BF596A" w:rsidRDefault="005632DD">
            <w:pPr>
              <w:pStyle w:val="TAL"/>
              <w:rPr>
                <w:lang w:val="en-GB" w:eastAsia="sv-SE"/>
              </w:rPr>
            </w:pPr>
            <w:r>
              <w:rPr>
                <w:lang w:val="en-GB" w:eastAsia="sv-SE"/>
              </w:rPr>
              <w:t>This field indicates synchronization priority order, as specified in sub-clause 5.8.6..</w:t>
            </w:r>
          </w:p>
        </w:tc>
      </w:tr>
      <w:tr w:rsidR="00BF596A" w14:paraId="279BB1F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F1052D" w14:textId="77777777" w:rsidR="00BF596A" w:rsidRDefault="005632DD">
            <w:pPr>
              <w:pStyle w:val="TAL"/>
              <w:rPr>
                <w:b/>
                <w:bCs/>
                <w:i/>
                <w:iCs/>
                <w:lang w:val="en-GB" w:eastAsia="en-GB"/>
              </w:rPr>
            </w:pPr>
            <w:r>
              <w:rPr>
                <w:b/>
                <w:bCs/>
                <w:i/>
                <w:iCs/>
                <w:lang w:val="en-GB" w:eastAsia="en-GB"/>
              </w:rPr>
              <w:t>sl-SyncConfigList</w:t>
            </w:r>
          </w:p>
          <w:p w14:paraId="786075FF" w14:textId="77777777" w:rsidR="00BF596A" w:rsidRDefault="005632DD">
            <w:pPr>
              <w:pStyle w:val="TAL"/>
              <w:rPr>
                <w:lang w:val="en-GB" w:eastAsia="en-GB"/>
              </w:rPr>
            </w:pPr>
            <w:r>
              <w:rPr>
                <w:lang w:val="en-GB" w:eastAsia="sv-SE"/>
              </w:rPr>
              <w:t>This field indicates the configuration by which the UE is allowed to receive and transmit synchronisation information for NR sidelink communication.</w:t>
            </w:r>
            <w:r>
              <w:rPr>
                <w:lang w:val="en-GB"/>
              </w:rPr>
              <w:t xml:space="preserve"> </w:t>
            </w:r>
            <w:r>
              <w:rPr>
                <w:rFonts w:cs="Arial"/>
                <w:lang w:val="en-GB"/>
              </w:rPr>
              <w:t xml:space="preserve">Network configures </w:t>
            </w:r>
            <w:r>
              <w:rPr>
                <w:rFonts w:cs="Arial"/>
                <w:i/>
                <w:lang w:val="en-GB"/>
              </w:rPr>
              <w:t>sl-SyncConfig</w:t>
            </w:r>
            <w:r>
              <w:rPr>
                <w:rFonts w:cs="Arial"/>
                <w:lang w:val="en-GB"/>
              </w:rPr>
              <w:t xml:space="preserve"> including </w:t>
            </w:r>
            <w:r>
              <w:rPr>
                <w:rFonts w:cs="Arial"/>
                <w:i/>
                <w:lang w:val="en-GB"/>
              </w:rPr>
              <w:t>txParameters</w:t>
            </w:r>
            <w:r>
              <w:rPr>
                <w:rFonts w:cs="Arial"/>
                <w:lang w:val="en-GB"/>
              </w:rPr>
              <w:t xml:space="preserve"> when configuring UEs to transmit synchronisation information.</w:t>
            </w:r>
            <w:r>
              <w:rPr>
                <w:lang w:val="en-GB"/>
              </w:rPr>
              <w:t xml:space="preserve"> </w:t>
            </w:r>
            <w:r>
              <w:rPr>
                <w:rFonts w:cs="Arial"/>
                <w:lang w:val="en-GB"/>
              </w:rPr>
              <w:t xml:space="preserve">If this field is configured in </w:t>
            </w:r>
            <w:r>
              <w:rPr>
                <w:rFonts w:cs="Arial"/>
                <w:i/>
                <w:lang w:val="en-GB"/>
              </w:rPr>
              <w:t>SL-PreconfigurationNR-r16</w:t>
            </w:r>
            <w:r>
              <w:rPr>
                <w:rFonts w:cs="Arial"/>
                <w:lang w:val="en-GB"/>
              </w:rPr>
              <w:t xml:space="preserve">, only one entry is configured in </w:t>
            </w:r>
            <w:r>
              <w:rPr>
                <w:rFonts w:cs="Arial"/>
                <w:i/>
                <w:lang w:val="en-GB"/>
              </w:rPr>
              <w:t>sl-SyncConfigList</w:t>
            </w:r>
            <w:r>
              <w:rPr>
                <w:rFonts w:cs="Arial"/>
                <w:lang w:val="en-GB"/>
              </w:rPr>
              <w:t>.</w:t>
            </w:r>
          </w:p>
        </w:tc>
      </w:tr>
      <w:tr w:rsidR="00BF596A" w14:paraId="4B12C4E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084EF1" w14:textId="77777777" w:rsidR="00BF596A" w:rsidRDefault="005632DD">
            <w:pPr>
              <w:pStyle w:val="TAL"/>
              <w:rPr>
                <w:b/>
                <w:bCs/>
                <w:i/>
                <w:iCs/>
                <w:lang w:val="en-GB" w:eastAsia="en-GB"/>
              </w:rPr>
            </w:pPr>
            <w:r>
              <w:rPr>
                <w:b/>
                <w:bCs/>
                <w:i/>
                <w:iCs/>
                <w:lang w:val="en-GB" w:eastAsia="en-GB"/>
              </w:rPr>
              <w:t>valueN</w:t>
            </w:r>
          </w:p>
          <w:p w14:paraId="28C93C15" w14:textId="77777777" w:rsidR="00BF596A" w:rsidRDefault="005632DD">
            <w:pPr>
              <w:pStyle w:val="TAL"/>
              <w:rPr>
                <w:lang w:val="en-GB" w:eastAsia="en-GB"/>
              </w:rPr>
            </w:pPr>
            <w:r>
              <w:rPr>
                <w:lang w:val="en-GB" w:eastAsia="sv-SE"/>
              </w:rPr>
              <w:t xml:space="preserve">Indicate the NR SL transmission with a valueN *5kHz shift to the LTE raster </w:t>
            </w:r>
            <w:r>
              <w:rPr>
                <w:szCs w:val="22"/>
                <w:lang w:val="en-GB" w:eastAsia="sv-SE"/>
              </w:rPr>
              <w:t>(see TS 38.101-1 [15], clause 5.4E.2).</w:t>
            </w:r>
          </w:p>
        </w:tc>
      </w:tr>
    </w:tbl>
    <w:p w14:paraId="2A1797A6"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E3FAB33" w14:textId="77777777">
        <w:tc>
          <w:tcPr>
            <w:tcW w:w="4032" w:type="dxa"/>
            <w:tcBorders>
              <w:top w:val="single" w:sz="4" w:space="0" w:color="auto"/>
              <w:left w:val="single" w:sz="4" w:space="0" w:color="auto"/>
              <w:bottom w:val="single" w:sz="4" w:space="0" w:color="auto"/>
              <w:right w:val="single" w:sz="4" w:space="0" w:color="auto"/>
            </w:tcBorders>
          </w:tcPr>
          <w:p w14:paraId="66217FB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2D631A" w14:textId="77777777" w:rsidR="00BF596A" w:rsidRDefault="005632DD">
            <w:pPr>
              <w:pStyle w:val="TAH"/>
              <w:rPr>
                <w:lang w:eastAsia="sv-SE"/>
              </w:rPr>
            </w:pPr>
            <w:r>
              <w:rPr>
                <w:lang w:eastAsia="sv-SE"/>
              </w:rPr>
              <w:t>Explanation</w:t>
            </w:r>
          </w:p>
        </w:tc>
      </w:tr>
      <w:tr w:rsidR="00BF596A" w14:paraId="75E17503" w14:textId="77777777">
        <w:tc>
          <w:tcPr>
            <w:tcW w:w="4032" w:type="dxa"/>
            <w:tcBorders>
              <w:top w:val="single" w:sz="4" w:space="0" w:color="auto"/>
              <w:left w:val="single" w:sz="4" w:space="0" w:color="auto"/>
              <w:bottom w:val="single" w:sz="4" w:space="0" w:color="auto"/>
              <w:right w:val="single" w:sz="4" w:space="0" w:color="auto"/>
            </w:tcBorders>
          </w:tcPr>
          <w:p w14:paraId="0B977356" w14:textId="77777777" w:rsidR="00BF596A" w:rsidRDefault="005632DD">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C30595F" w14:textId="77777777" w:rsidR="00BF596A" w:rsidRDefault="005632DD">
            <w:pPr>
              <w:pStyle w:val="TAL"/>
              <w:rPr>
                <w:lang w:eastAsia="sv-SE"/>
              </w:rPr>
            </w:pPr>
            <w:r>
              <w:rPr>
                <w:rFonts w:eastAsiaTheme="minorEastAsia"/>
                <w:lang w:val="en-GB"/>
              </w:rPr>
              <w:t xml:space="preserve">This field is mandatory present if the carrier frequency configured for NR sidelink communication is shared by V2X sidelink communication. </w:t>
            </w:r>
            <w:r>
              <w:rPr>
                <w:rFonts w:eastAsiaTheme="minorEastAsia"/>
              </w:rPr>
              <w:t>It is absent, Need R, otherwise.</w:t>
            </w:r>
          </w:p>
        </w:tc>
      </w:tr>
    </w:tbl>
    <w:p w14:paraId="6552FCAF" w14:textId="77777777" w:rsidR="00BF596A" w:rsidRDefault="00BF596A"/>
    <w:p w14:paraId="3BB4A482" w14:textId="77777777" w:rsidR="00BF596A" w:rsidRDefault="005632DD">
      <w:pPr>
        <w:pStyle w:val="4"/>
      </w:pPr>
      <w:bookmarkStart w:id="1240" w:name="_Toc60777533"/>
      <w:bookmarkStart w:id="1241" w:name="_Toc83740490"/>
      <w:r>
        <w:t>–</w:t>
      </w:r>
      <w:r>
        <w:tab/>
      </w:r>
      <w:r>
        <w:rPr>
          <w:i/>
          <w:iCs/>
        </w:rPr>
        <w:t>SL-LogicalChannelConfig</w:t>
      </w:r>
      <w:bookmarkEnd w:id="1240"/>
      <w:bookmarkEnd w:id="1241"/>
    </w:p>
    <w:p w14:paraId="1C17EE63" w14:textId="77777777" w:rsidR="00BF596A" w:rsidRDefault="005632DD">
      <w:r>
        <w:t xml:space="preserve">The IE </w:t>
      </w:r>
      <w:r>
        <w:rPr>
          <w:i/>
        </w:rPr>
        <w:t>SL</w:t>
      </w:r>
      <w:r>
        <w:t>-</w:t>
      </w:r>
      <w:r>
        <w:rPr>
          <w:i/>
        </w:rPr>
        <w:t>LogicalChannelConfig</w:t>
      </w:r>
      <w:r>
        <w:t xml:space="preserve"> is used to configure the sidelink logical channel parameters.</w:t>
      </w:r>
    </w:p>
    <w:p w14:paraId="5D2119AA" w14:textId="77777777" w:rsidR="00BF596A" w:rsidRDefault="005632DD">
      <w:pPr>
        <w:pStyle w:val="TH"/>
        <w:rPr>
          <w:b w:val="0"/>
          <w:lang w:val="en-GB"/>
        </w:rPr>
      </w:pPr>
      <w:r>
        <w:rPr>
          <w:i/>
          <w:iCs/>
          <w:lang w:val="en-GB"/>
        </w:rPr>
        <w:t>SL-LogicalChannelConfig</w:t>
      </w:r>
      <w:r>
        <w:rPr>
          <w:lang w:val="en-GB"/>
        </w:rPr>
        <w:t xml:space="preserve"> information element</w:t>
      </w:r>
    </w:p>
    <w:p w14:paraId="59E27675" w14:textId="77777777" w:rsidR="00BF596A" w:rsidRDefault="005632DD">
      <w:pPr>
        <w:pStyle w:val="PL"/>
        <w:rPr>
          <w:color w:val="808080"/>
        </w:rPr>
      </w:pPr>
      <w:r>
        <w:rPr>
          <w:color w:val="808080"/>
        </w:rPr>
        <w:t>-- ASN1START</w:t>
      </w:r>
    </w:p>
    <w:p w14:paraId="5FE74F54" w14:textId="77777777" w:rsidR="00BF596A" w:rsidRDefault="005632DD">
      <w:pPr>
        <w:pStyle w:val="PL"/>
        <w:rPr>
          <w:color w:val="808080"/>
        </w:rPr>
      </w:pPr>
      <w:r>
        <w:rPr>
          <w:color w:val="808080"/>
        </w:rPr>
        <w:t>-- TAG-SL</w:t>
      </w:r>
      <w:r>
        <w:rPr>
          <w:rFonts w:eastAsia="等线"/>
          <w:color w:val="808080"/>
        </w:rPr>
        <w:t>-</w:t>
      </w:r>
      <w:r>
        <w:rPr>
          <w:color w:val="808080"/>
        </w:rPr>
        <w:t>LOGICALCHANNELCONFIG-START</w:t>
      </w:r>
    </w:p>
    <w:p w14:paraId="47DB27C6" w14:textId="77777777" w:rsidR="00BF596A" w:rsidRDefault="00BF596A">
      <w:pPr>
        <w:pStyle w:val="PL"/>
      </w:pPr>
    </w:p>
    <w:p w14:paraId="3D91C41A" w14:textId="77777777" w:rsidR="00BF596A" w:rsidRDefault="005632DD">
      <w:pPr>
        <w:pStyle w:val="PL"/>
      </w:pPr>
      <w:r>
        <w:t xml:space="preserve">SL-LogicalChannelConfig-r16 ::=            </w:t>
      </w:r>
      <w:r>
        <w:rPr>
          <w:color w:val="993366"/>
        </w:rPr>
        <w:t>SEQUENCE</w:t>
      </w:r>
      <w:r>
        <w:t xml:space="preserve"> {</w:t>
      </w:r>
    </w:p>
    <w:p w14:paraId="1C1CE5E0" w14:textId="77777777" w:rsidR="00BF596A" w:rsidRDefault="005632DD">
      <w:pPr>
        <w:pStyle w:val="PL"/>
      </w:pPr>
      <w:r>
        <w:lastRenderedPageBreak/>
        <w:t xml:space="preserve">    sl-Priority-r16                            </w:t>
      </w:r>
      <w:r>
        <w:rPr>
          <w:color w:val="993366"/>
        </w:rPr>
        <w:t>INTEGER</w:t>
      </w:r>
      <w:r>
        <w:t xml:space="preserve"> (1..8),</w:t>
      </w:r>
    </w:p>
    <w:p w14:paraId="1BAB8058" w14:textId="77777777" w:rsidR="00BF596A" w:rsidRDefault="005632DD">
      <w:pPr>
        <w:pStyle w:val="PL"/>
      </w:pPr>
      <w:r>
        <w:t xml:space="preserve">    sl-PrioritisedBitRate-r16                  </w:t>
      </w:r>
      <w:r>
        <w:rPr>
          <w:color w:val="993366"/>
        </w:rPr>
        <w:t>ENUMERATED</w:t>
      </w:r>
      <w:r>
        <w:t xml:space="preserve"> {kBps0, kBps8, kBps16, kBps32, kBps64, kBps128, kBps256, kBps512,</w:t>
      </w:r>
    </w:p>
    <w:p w14:paraId="1D676BC4" w14:textId="77777777" w:rsidR="00BF596A" w:rsidRDefault="005632DD">
      <w:pPr>
        <w:pStyle w:val="PL"/>
      </w:pPr>
      <w:r>
        <w:t xml:space="preserve">                                               kBps1024, kBps2048, kBps4096, kBps8192, kBps16384, kBps32768, kBps65536, infinity},</w:t>
      </w:r>
    </w:p>
    <w:p w14:paraId="239DEFBC" w14:textId="77777777" w:rsidR="00BF596A" w:rsidRDefault="005632DD">
      <w:pPr>
        <w:pStyle w:val="PL"/>
      </w:pPr>
      <w:r>
        <w:t xml:space="preserve">    sl-BucketSizeDuration-r16                  </w:t>
      </w:r>
      <w:r>
        <w:rPr>
          <w:color w:val="993366"/>
        </w:rPr>
        <w:t>ENUMERATED</w:t>
      </w:r>
      <w:r>
        <w:t xml:space="preserve"> {ms5, ms10, ms20, ms50, ms100, ms150, ms300, ms500, ms1000,</w:t>
      </w:r>
    </w:p>
    <w:p w14:paraId="7D02B53E" w14:textId="77777777" w:rsidR="00BF596A" w:rsidRDefault="005632DD">
      <w:pPr>
        <w:pStyle w:val="PL"/>
      </w:pPr>
      <w:r>
        <w:t xml:space="preserve">                                               spare7, spare6, spare5, spare4, spare3,spare2, spare1},</w:t>
      </w:r>
    </w:p>
    <w:p w14:paraId="6BF00355" w14:textId="77777777" w:rsidR="00BF596A" w:rsidRDefault="005632DD">
      <w:pPr>
        <w:pStyle w:val="PL"/>
        <w:rPr>
          <w:color w:val="808080"/>
        </w:rPr>
      </w:pPr>
      <w:r>
        <w:t xml:space="preserve">    sl-ConfiguredGrantType1Allowed-r16         </w:t>
      </w:r>
      <w:r>
        <w:rPr>
          <w:color w:val="993366"/>
        </w:rPr>
        <w:t>ENUMERATED</w:t>
      </w:r>
      <w:r>
        <w:t xml:space="preserve"> {true}                                                        </w:t>
      </w:r>
      <w:r>
        <w:rPr>
          <w:color w:val="993366"/>
        </w:rPr>
        <w:t>OPTIONAL</w:t>
      </w:r>
      <w:r>
        <w:t xml:space="preserve">,   </w:t>
      </w:r>
      <w:r>
        <w:rPr>
          <w:color w:val="808080"/>
        </w:rPr>
        <w:t>-- Need R</w:t>
      </w:r>
    </w:p>
    <w:p w14:paraId="71BCBECD" w14:textId="77777777" w:rsidR="00BF596A" w:rsidRDefault="005632DD">
      <w:pPr>
        <w:pStyle w:val="PL"/>
        <w:rPr>
          <w:color w:val="808080"/>
        </w:rPr>
      </w:pPr>
      <w:r>
        <w:t xml:space="preserve">    sl-HARQ-FeedbackEnabled-r16                </w:t>
      </w:r>
      <w:r>
        <w:rPr>
          <w:color w:val="993366"/>
        </w:rPr>
        <w:t>ENUMERATED</w:t>
      </w:r>
      <w:r>
        <w:t xml:space="preserve"> {enabled, disabled }                                          </w:t>
      </w:r>
      <w:r>
        <w:rPr>
          <w:color w:val="993366"/>
        </w:rPr>
        <w:t>OPTIONAL</w:t>
      </w:r>
      <w:r>
        <w:t xml:space="preserve">,   </w:t>
      </w:r>
      <w:r>
        <w:rPr>
          <w:color w:val="808080"/>
        </w:rPr>
        <w:t>-- Need R</w:t>
      </w:r>
    </w:p>
    <w:p w14:paraId="70F0A01A" w14:textId="77777777" w:rsidR="00BF596A" w:rsidRDefault="005632DD">
      <w:pPr>
        <w:pStyle w:val="PL"/>
      </w:pPr>
      <w:r>
        <w:t xml:space="preserve">    sl-AllowedCG-List-r16                      </w:t>
      </w:r>
      <w:r>
        <w:rPr>
          <w:color w:val="993366"/>
        </w:rPr>
        <w:t>SEQUENCE</w:t>
      </w:r>
      <w:r>
        <w:t xml:space="preserve"> (</w:t>
      </w:r>
      <w:r>
        <w:rPr>
          <w:color w:val="993366"/>
        </w:rPr>
        <w:t>SIZE</w:t>
      </w:r>
      <w:r>
        <w:t xml:space="preserve"> (0.. maxNrofCG-SL-1-r16))</w:t>
      </w:r>
      <w:r>
        <w:rPr>
          <w:color w:val="993366"/>
        </w:rPr>
        <w:t xml:space="preserve"> OF</w:t>
      </w:r>
      <w:r>
        <w:t xml:space="preserve"> SL-ConfigIndexCG-r16</w:t>
      </w:r>
    </w:p>
    <w:p w14:paraId="5A3AF95C" w14:textId="77777777" w:rsidR="00BF596A" w:rsidRDefault="005632DD">
      <w:pPr>
        <w:pStyle w:val="PL"/>
        <w:rPr>
          <w:color w:val="808080"/>
        </w:rPr>
      </w:pPr>
      <w:r>
        <w:t xml:space="preserve">                                                                                                                        </w:t>
      </w:r>
      <w:r>
        <w:rPr>
          <w:color w:val="993366"/>
        </w:rPr>
        <w:t>OPTIONAL</w:t>
      </w:r>
      <w:r>
        <w:t xml:space="preserve">,   </w:t>
      </w:r>
      <w:r>
        <w:rPr>
          <w:color w:val="808080"/>
        </w:rPr>
        <w:t>-- Need R</w:t>
      </w:r>
    </w:p>
    <w:p w14:paraId="237D1843" w14:textId="77777777" w:rsidR="00BF596A" w:rsidRDefault="005632DD">
      <w:pPr>
        <w:pStyle w:val="PL"/>
        <w:rPr>
          <w:color w:val="808080"/>
        </w:rPr>
      </w:pPr>
      <w:r>
        <w:t xml:space="preserve">    sl-AllowedSCS-List-r16                     </w:t>
      </w:r>
      <w:r>
        <w:rPr>
          <w:color w:val="993366"/>
        </w:rPr>
        <w:t>SEQUENCE</w:t>
      </w:r>
      <w:r>
        <w:t xml:space="preserve"> (</w:t>
      </w:r>
      <w:r>
        <w:rPr>
          <w:color w:val="993366"/>
        </w:rPr>
        <w:t>SIZE</w:t>
      </w:r>
      <w:r>
        <w:t xml:space="preserve"> (1..maxSCSs))</w:t>
      </w:r>
      <w:r>
        <w:rPr>
          <w:color w:val="993366"/>
        </w:rPr>
        <w:t xml:space="preserve"> OF</w:t>
      </w:r>
      <w:r>
        <w:t xml:space="preserve"> SubcarrierSpacing                        </w:t>
      </w:r>
      <w:r>
        <w:rPr>
          <w:color w:val="993366"/>
        </w:rPr>
        <w:t>OPTIONAL</w:t>
      </w:r>
      <w:r>
        <w:t xml:space="preserve">,   </w:t>
      </w:r>
      <w:r>
        <w:rPr>
          <w:color w:val="808080"/>
        </w:rPr>
        <w:t>-- Need R</w:t>
      </w:r>
    </w:p>
    <w:p w14:paraId="11189404" w14:textId="77777777" w:rsidR="00BF596A" w:rsidRDefault="005632DD">
      <w:pPr>
        <w:pStyle w:val="PL"/>
      </w:pPr>
      <w:r>
        <w:t xml:space="preserve">    sl-MaxPUSCH-Duration-r16                   </w:t>
      </w:r>
      <w:r>
        <w:rPr>
          <w:color w:val="993366"/>
        </w:rPr>
        <w:t>ENUMERATED</w:t>
      </w:r>
      <w:r>
        <w:t xml:space="preserve"> {ms0p02, ms0p04, ms0p0625, ms0p125, ms0p25, ms0p5, spare2, spare1}</w:t>
      </w:r>
    </w:p>
    <w:p w14:paraId="76F3107A" w14:textId="77777777" w:rsidR="00BF596A" w:rsidRDefault="005632DD">
      <w:pPr>
        <w:pStyle w:val="PL"/>
        <w:rPr>
          <w:color w:val="808080"/>
        </w:rPr>
      </w:pPr>
      <w:r>
        <w:t xml:space="preserve">                                                                                                                        </w:t>
      </w:r>
      <w:r>
        <w:rPr>
          <w:color w:val="993366"/>
        </w:rPr>
        <w:t>OPTIONAL</w:t>
      </w:r>
      <w:r>
        <w:t xml:space="preserve">,   </w:t>
      </w:r>
      <w:r>
        <w:rPr>
          <w:color w:val="808080"/>
        </w:rPr>
        <w:t>-- Need R</w:t>
      </w:r>
    </w:p>
    <w:p w14:paraId="65CC0CE8" w14:textId="77777777" w:rsidR="00BF596A" w:rsidRDefault="005632DD">
      <w:pPr>
        <w:pStyle w:val="PL"/>
        <w:rPr>
          <w:color w:val="808080"/>
        </w:rPr>
      </w:pPr>
      <w:r>
        <w:t xml:space="preserve">    sl-LogicalChannelGroup-r16                 </w:t>
      </w:r>
      <w:r>
        <w:rPr>
          <w:color w:val="993366"/>
        </w:rPr>
        <w:t>INTEGER</w:t>
      </w:r>
      <w:r>
        <w:t xml:space="preserve"> (0..maxLCG-ID)                                                   </w:t>
      </w:r>
      <w:r>
        <w:rPr>
          <w:color w:val="993366"/>
        </w:rPr>
        <w:t>OPTIONAL</w:t>
      </w:r>
      <w:r>
        <w:t xml:space="preserve">,   </w:t>
      </w:r>
      <w:r>
        <w:rPr>
          <w:color w:val="808080"/>
        </w:rPr>
        <w:t>-- Need R</w:t>
      </w:r>
    </w:p>
    <w:p w14:paraId="60181265" w14:textId="77777777" w:rsidR="00BF596A" w:rsidRDefault="005632DD">
      <w:pPr>
        <w:pStyle w:val="PL"/>
        <w:rPr>
          <w:color w:val="808080"/>
        </w:rPr>
      </w:pPr>
      <w:r>
        <w:t xml:space="preserve">    sl-SchedulingRequestId-r16                 SchedulingRequestId                                                      </w:t>
      </w:r>
      <w:r>
        <w:rPr>
          <w:color w:val="993366"/>
        </w:rPr>
        <w:t>OPTIONAL</w:t>
      </w:r>
      <w:r>
        <w:t xml:space="preserve">,   </w:t>
      </w:r>
      <w:r>
        <w:rPr>
          <w:color w:val="808080"/>
        </w:rPr>
        <w:t>-- Need R</w:t>
      </w:r>
    </w:p>
    <w:p w14:paraId="16869F09" w14:textId="77777777" w:rsidR="00BF596A" w:rsidRDefault="005632DD">
      <w:pPr>
        <w:pStyle w:val="PL"/>
        <w:rPr>
          <w:color w:val="808080"/>
        </w:rPr>
      </w:pPr>
      <w:r>
        <w:t xml:space="preserve">    sl-LogicalChannelSR-DelayTimerApplied-r16  </w:t>
      </w:r>
      <w:r>
        <w:rPr>
          <w:color w:val="993366"/>
        </w:rPr>
        <w:t>BOOLEAN</w:t>
      </w:r>
      <w:r>
        <w:t xml:space="preserve">                                                                  </w:t>
      </w:r>
      <w:r>
        <w:rPr>
          <w:color w:val="993366"/>
        </w:rPr>
        <w:t>OPTIONAL</w:t>
      </w:r>
      <w:r>
        <w:t xml:space="preserve">,   </w:t>
      </w:r>
      <w:r>
        <w:rPr>
          <w:color w:val="808080"/>
        </w:rPr>
        <w:t>-- Need R</w:t>
      </w:r>
    </w:p>
    <w:p w14:paraId="458FD6CA" w14:textId="77777777" w:rsidR="00BF596A" w:rsidRDefault="005632DD">
      <w:pPr>
        <w:pStyle w:val="PL"/>
      </w:pPr>
      <w:r>
        <w:t xml:space="preserve">    ...</w:t>
      </w:r>
    </w:p>
    <w:p w14:paraId="3A2FD7E7" w14:textId="77777777" w:rsidR="00BF596A" w:rsidRDefault="005632DD">
      <w:pPr>
        <w:pStyle w:val="PL"/>
      </w:pPr>
      <w:r>
        <w:t>}</w:t>
      </w:r>
    </w:p>
    <w:p w14:paraId="587A8E8F" w14:textId="77777777" w:rsidR="00BF596A" w:rsidRDefault="005632DD">
      <w:pPr>
        <w:pStyle w:val="PL"/>
        <w:rPr>
          <w:color w:val="808080"/>
        </w:rPr>
      </w:pPr>
      <w:r>
        <w:rPr>
          <w:color w:val="808080"/>
        </w:rPr>
        <w:t>-- TAG-SL-LOGICALCHANNELCONFIG-STOP</w:t>
      </w:r>
    </w:p>
    <w:p w14:paraId="70BBF563" w14:textId="77777777" w:rsidR="00BF596A" w:rsidRDefault="005632DD">
      <w:pPr>
        <w:pStyle w:val="PL"/>
        <w:rPr>
          <w:color w:val="808080"/>
        </w:rPr>
      </w:pPr>
      <w:r>
        <w:rPr>
          <w:color w:val="808080"/>
        </w:rPr>
        <w:t>-- ASN1STOP</w:t>
      </w:r>
    </w:p>
    <w:p w14:paraId="75C1D750"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385F05D" w14:textId="77777777">
        <w:tc>
          <w:tcPr>
            <w:tcW w:w="14173" w:type="dxa"/>
            <w:tcBorders>
              <w:top w:val="single" w:sz="4" w:space="0" w:color="auto"/>
              <w:left w:val="single" w:sz="4" w:space="0" w:color="auto"/>
              <w:bottom w:val="single" w:sz="4" w:space="0" w:color="auto"/>
              <w:right w:val="single" w:sz="4" w:space="0" w:color="auto"/>
            </w:tcBorders>
          </w:tcPr>
          <w:p w14:paraId="286E1E1C" w14:textId="77777777" w:rsidR="00BF596A" w:rsidRDefault="005632DD">
            <w:pPr>
              <w:pStyle w:val="TAH"/>
              <w:rPr>
                <w:b w:val="0"/>
                <w:lang w:eastAsia="sv-SE"/>
              </w:rPr>
            </w:pPr>
            <w:r>
              <w:rPr>
                <w:i/>
                <w:iCs/>
                <w:lang w:eastAsia="sv-SE"/>
              </w:rPr>
              <w:lastRenderedPageBreak/>
              <w:t>SL-LogicalChannelConfig field</w:t>
            </w:r>
            <w:r>
              <w:rPr>
                <w:lang w:eastAsia="sv-SE"/>
              </w:rPr>
              <w:t xml:space="preserve"> descriptions</w:t>
            </w:r>
          </w:p>
        </w:tc>
      </w:tr>
      <w:tr w:rsidR="00BF596A" w14:paraId="00C76934" w14:textId="77777777">
        <w:tc>
          <w:tcPr>
            <w:tcW w:w="14173" w:type="dxa"/>
            <w:tcBorders>
              <w:top w:val="single" w:sz="4" w:space="0" w:color="auto"/>
              <w:left w:val="single" w:sz="4" w:space="0" w:color="auto"/>
              <w:bottom w:val="single" w:sz="4" w:space="0" w:color="auto"/>
              <w:right w:val="single" w:sz="4" w:space="0" w:color="auto"/>
            </w:tcBorders>
          </w:tcPr>
          <w:p w14:paraId="6462F19B" w14:textId="77777777" w:rsidR="00BF596A" w:rsidRDefault="005632DD">
            <w:pPr>
              <w:pStyle w:val="TAL"/>
              <w:rPr>
                <w:b/>
                <w:bCs/>
                <w:i/>
                <w:iCs/>
                <w:lang w:val="en-GB"/>
              </w:rPr>
            </w:pPr>
            <w:r>
              <w:rPr>
                <w:b/>
                <w:bCs/>
                <w:i/>
                <w:iCs/>
                <w:lang w:val="en-GB"/>
              </w:rPr>
              <w:t>sl-AllowedCG-List</w:t>
            </w:r>
          </w:p>
          <w:p w14:paraId="42DBAEA3" w14:textId="77777777" w:rsidR="00BF596A" w:rsidRDefault="005632DD">
            <w:pPr>
              <w:pStyle w:val="TAL"/>
              <w:rPr>
                <w:lang w:eastAsia="sv-SE"/>
              </w:rPr>
            </w:pPr>
            <w:r>
              <w:rPr>
                <w:rFonts w:cs="Arial"/>
                <w:iCs/>
                <w:lang w:val="en-GB"/>
              </w:rPr>
              <w:t xml:space="preserve">This restriction applies only when the SL grant is a configured grant. If present, SL MAC SDUs from this logical channel can only be mapped to the indicated configured grant configuration. If the size of the sequence is zero, then SL MAC SDUs from this logical channel cannot be mapped to any configured grant configurations. If the field is not present, SL MAC SDUs from this logical channel can be mapped to any configured grant configurations. </w:t>
            </w:r>
            <w:r>
              <w:rPr>
                <w:lang w:val="en-GB" w:eastAsia="sv-SE"/>
              </w:rPr>
              <w:t xml:space="preserve">If the field </w:t>
            </w:r>
            <w:r>
              <w:rPr>
                <w:i/>
                <w:lang w:val="en-GB" w:eastAsia="sv-SE"/>
              </w:rPr>
              <w:t>sl</w:t>
            </w:r>
            <w:r>
              <w:rPr>
                <w:i/>
                <w:lang w:val="en-GB"/>
              </w:rPr>
              <w:t>-</w:t>
            </w:r>
            <w:r>
              <w:rPr>
                <w:i/>
                <w:lang w:val="en-GB" w:eastAsia="sv-SE"/>
              </w:rPr>
              <w:t>ConfiguredGrantType1Allowed</w:t>
            </w:r>
            <w:r>
              <w:rPr>
                <w:lang w:val="en-GB" w:eastAsia="sv-SE"/>
              </w:rPr>
              <w:t xml:space="preserve"> is present, only those sidelink configured grant type 1 configurations </w:t>
            </w:r>
            <w:r>
              <w:rPr>
                <w:rFonts w:cs="Arial"/>
                <w:szCs w:val="18"/>
                <w:lang w:val="en-GB"/>
              </w:rPr>
              <w:t xml:space="preserve">indicated in this sequence are allowed for use by this sidelink logical channel; </w:t>
            </w:r>
            <w:r>
              <w:rPr>
                <w:lang w:val="en-GB" w:eastAsia="sv-SE"/>
              </w:rPr>
              <w:t xml:space="preserve">otherwise, </w:t>
            </w:r>
            <w:r>
              <w:rPr>
                <w:rFonts w:cs="Arial"/>
                <w:szCs w:val="18"/>
                <w:lang w:val="en-GB"/>
              </w:rPr>
              <w:t xml:space="preserve">this sequence shall not include any sidelink </w:t>
            </w:r>
            <w:r>
              <w:rPr>
                <w:lang w:val="en-GB" w:eastAsia="sv-SE"/>
              </w:rPr>
              <w:t xml:space="preserve">configured grant type 1 configuration. </w:t>
            </w:r>
            <w:r>
              <w:rPr>
                <w:rFonts w:cs="Arial"/>
                <w:iCs/>
              </w:rPr>
              <w:t>Corresponds to "sl-AllowedCG-List" as specified in TS 38.321 [3].</w:t>
            </w:r>
          </w:p>
        </w:tc>
      </w:tr>
      <w:tr w:rsidR="00BF596A" w14:paraId="0450A2AF" w14:textId="77777777">
        <w:tc>
          <w:tcPr>
            <w:tcW w:w="14173" w:type="dxa"/>
            <w:tcBorders>
              <w:top w:val="single" w:sz="4" w:space="0" w:color="auto"/>
              <w:left w:val="single" w:sz="4" w:space="0" w:color="auto"/>
              <w:bottom w:val="single" w:sz="4" w:space="0" w:color="auto"/>
              <w:right w:val="single" w:sz="4" w:space="0" w:color="auto"/>
            </w:tcBorders>
          </w:tcPr>
          <w:p w14:paraId="7D1B9607" w14:textId="77777777" w:rsidR="00BF596A" w:rsidRDefault="005632DD">
            <w:pPr>
              <w:pStyle w:val="TAL"/>
              <w:rPr>
                <w:b/>
                <w:bCs/>
                <w:i/>
                <w:iCs/>
                <w:lang w:val="en-GB" w:eastAsia="en-GB"/>
              </w:rPr>
            </w:pPr>
            <w:r>
              <w:rPr>
                <w:b/>
                <w:bCs/>
                <w:i/>
                <w:iCs/>
                <w:lang w:val="en-GB" w:eastAsia="en-GB"/>
              </w:rPr>
              <w:t>sl-AllowedSCS-List</w:t>
            </w:r>
          </w:p>
          <w:p w14:paraId="265775D8" w14:textId="77777777" w:rsidR="00BF596A" w:rsidRDefault="005632DD">
            <w:pPr>
              <w:pStyle w:val="TAL"/>
              <w:rPr>
                <w:lang w:eastAsia="sv-SE"/>
              </w:rPr>
            </w:pPr>
            <w:r>
              <w:rPr>
                <w:rFonts w:eastAsia="Arial Unicode MS" w:cs="Arial"/>
                <w:szCs w:val="18"/>
                <w:lang w:val="en-GB" w:eastAsia="en-GB"/>
              </w:rPr>
              <w:t>If present, indicate the numerology of UL-SCH resources</w:t>
            </w:r>
            <w:r>
              <w:rPr>
                <w:lang w:val="en-GB"/>
              </w:rPr>
              <w:t xml:space="preserve"> </w:t>
            </w:r>
            <w:r>
              <w:rPr>
                <w:rFonts w:eastAsia="Arial Unicode MS" w:cs="Arial"/>
                <w:szCs w:val="18"/>
                <w:lang w:val="en-GB" w:eastAsia="en-GB"/>
              </w:rPr>
              <w:t>that this sidelink logical channel is mapped to, when checking the SR trigger condition.</w:t>
            </w:r>
            <w:r>
              <w:rPr>
                <w:rFonts w:cs="Arial"/>
                <w:lang w:val="en-GB"/>
              </w:rPr>
              <w:t xml:space="preserve"> </w:t>
            </w:r>
            <w:r>
              <w:rPr>
                <w:rFonts w:cs="Arial"/>
              </w:rPr>
              <w:t>Corresponds to '</w:t>
            </w:r>
            <w:r>
              <w:t xml:space="preserve"> </w:t>
            </w:r>
            <w:r>
              <w:rPr>
                <w:rFonts w:cs="Arial"/>
              </w:rPr>
              <w:t>sl-AllowedSCS-List' in TS 38.321 [3].</w:t>
            </w:r>
          </w:p>
        </w:tc>
      </w:tr>
      <w:tr w:rsidR="00BF596A" w14:paraId="089CF4E9" w14:textId="77777777">
        <w:tc>
          <w:tcPr>
            <w:tcW w:w="14173" w:type="dxa"/>
            <w:tcBorders>
              <w:top w:val="single" w:sz="2" w:space="0" w:color="auto"/>
              <w:left w:val="single" w:sz="2" w:space="0" w:color="auto"/>
              <w:bottom w:val="single" w:sz="2" w:space="0" w:color="auto"/>
              <w:right w:val="single" w:sz="2" w:space="0" w:color="auto"/>
            </w:tcBorders>
          </w:tcPr>
          <w:p w14:paraId="247DC46E" w14:textId="77777777" w:rsidR="00BF596A" w:rsidRDefault="005632DD">
            <w:pPr>
              <w:pStyle w:val="TAL"/>
              <w:rPr>
                <w:b/>
                <w:bCs/>
                <w:i/>
                <w:iCs/>
                <w:lang w:val="en-GB" w:eastAsia="sv-SE"/>
              </w:rPr>
            </w:pPr>
            <w:r>
              <w:rPr>
                <w:b/>
                <w:bCs/>
                <w:i/>
                <w:iCs/>
                <w:lang w:val="en-GB" w:eastAsia="sv-SE"/>
              </w:rPr>
              <w:t>sl-BucketSizeDuration</w:t>
            </w:r>
          </w:p>
          <w:p w14:paraId="07E573ED" w14:textId="77777777" w:rsidR="00BF596A" w:rsidRDefault="005632DD">
            <w:pPr>
              <w:pStyle w:val="TAL"/>
              <w:rPr>
                <w:lang w:val="en-GB" w:eastAsia="sv-SE"/>
              </w:rPr>
            </w:pPr>
            <w:r>
              <w:rPr>
                <w:iCs/>
                <w:lang w:val="en-GB" w:eastAsia="en-GB"/>
              </w:rPr>
              <w:t xml:space="preserve">Value in ms. </w:t>
            </w:r>
            <w:r>
              <w:rPr>
                <w:i/>
                <w:iCs/>
                <w:lang w:val="en-GB" w:eastAsia="sv-SE"/>
              </w:rPr>
              <w:t>ms5</w:t>
            </w:r>
            <w:r>
              <w:rPr>
                <w:iCs/>
                <w:lang w:val="en-GB" w:eastAsia="en-GB"/>
              </w:rPr>
              <w:t xml:space="preserve"> corresponds to 5 ms, value </w:t>
            </w:r>
            <w:r>
              <w:rPr>
                <w:i/>
                <w:iCs/>
                <w:lang w:val="en-GB" w:eastAsia="sv-SE"/>
              </w:rPr>
              <w:t>ms10</w:t>
            </w:r>
            <w:r>
              <w:rPr>
                <w:iCs/>
                <w:lang w:val="en-GB" w:eastAsia="en-GB"/>
              </w:rPr>
              <w:t xml:space="preserve"> corresponds to 10 ms, and so on.</w:t>
            </w:r>
          </w:p>
        </w:tc>
      </w:tr>
      <w:tr w:rsidR="00BF596A" w14:paraId="35D5A251" w14:textId="77777777">
        <w:tc>
          <w:tcPr>
            <w:tcW w:w="14173" w:type="dxa"/>
            <w:tcBorders>
              <w:top w:val="single" w:sz="2" w:space="0" w:color="auto"/>
              <w:left w:val="single" w:sz="2" w:space="0" w:color="auto"/>
              <w:bottom w:val="single" w:sz="2" w:space="0" w:color="auto"/>
              <w:right w:val="single" w:sz="2" w:space="0" w:color="auto"/>
            </w:tcBorders>
          </w:tcPr>
          <w:p w14:paraId="086C4FC3" w14:textId="77777777" w:rsidR="00BF596A" w:rsidRDefault="005632DD">
            <w:pPr>
              <w:pStyle w:val="TAL"/>
              <w:rPr>
                <w:b/>
                <w:bCs/>
                <w:i/>
                <w:iCs/>
                <w:lang w:val="en-GB" w:eastAsia="sv-SE"/>
              </w:rPr>
            </w:pPr>
            <w:r>
              <w:rPr>
                <w:b/>
                <w:bCs/>
                <w:i/>
                <w:iCs/>
                <w:lang w:val="en-GB" w:eastAsia="sv-SE"/>
              </w:rPr>
              <w:t>sl-ConfiguredGrantType1Allowed</w:t>
            </w:r>
          </w:p>
          <w:p w14:paraId="3E3C9966" w14:textId="77777777" w:rsidR="00BF596A" w:rsidRDefault="005632DD">
            <w:pPr>
              <w:pStyle w:val="TAL"/>
              <w:rPr>
                <w:lang w:eastAsia="sv-SE"/>
              </w:rPr>
            </w:pPr>
            <w:r>
              <w:rPr>
                <w:lang w:val="en-GB" w:eastAsia="sv-SE"/>
              </w:rPr>
              <w:t>If present</w:t>
            </w:r>
            <w:r>
              <w:rPr>
                <w:rFonts w:cs="Arial"/>
                <w:lang w:val="en-GB" w:eastAsia="sv-SE"/>
              </w:rPr>
              <w:t xml:space="preserve"> and set to true</w:t>
            </w:r>
            <w:r>
              <w:rPr>
                <w:lang w:val="en-GB" w:eastAsia="sv-SE"/>
              </w:rPr>
              <w:t xml:space="preserve">, or if the capability </w:t>
            </w:r>
            <w:r>
              <w:rPr>
                <w:i/>
                <w:lang w:val="en-GB" w:eastAsia="sv-SE"/>
              </w:rPr>
              <w:t>lcp-</w:t>
            </w:r>
            <w:r>
              <w:rPr>
                <w:i/>
                <w:lang w:val="en-GB"/>
              </w:rPr>
              <w:t>R</w:t>
            </w:r>
            <w:r>
              <w:rPr>
                <w:i/>
                <w:lang w:val="en-GB" w:eastAsia="sv-SE"/>
              </w:rPr>
              <w:t>estrictionSidelink</w:t>
            </w:r>
            <w:r>
              <w:rPr>
                <w:lang w:val="en-GB" w:eastAsia="sv-SE"/>
              </w:rPr>
              <w:t xml:space="preserve"> as specified in TS 38.306 [26] is not indicated, SL MAC </w:t>
            </w:r>
            <w:r>
              <w:rPr>
                <w:rFonts w:eastAsia="Yu Mincho"/>
                <w:lang w:val="en-GB" w:eastAsia="sv-SE"/>
              </w:rPr>
              <w:t>S</w:t>
            </w:r>
            <w:r>
              <w:rPr>
                <w:lang w:val="en-GB" w:eastAsia="sv-SE"/>
              </w:rPr>
              <w:t xml:space="preserve">DUs from this sidelink logical channel </w:t>
            </w:r>
            <w:r>
              <w:rPr>
                <w:rFonts w:eastAsia="Yu Mincho"/>
                <w:lang w:val="en-GB" w:eastAsia="sv-SE"/>
              </w:rPr>
              <w:t xml:space="preserve">can </w:t>
            </w:r>
            <w:r>
              <w:rPr>
                <w:lang w:val="en-GB" w:eastAsia="sv-SE"/>
              </w:rPr>
              <w:t xml:space="preserve">be transmitted on a sidelink configured grant type 1. Otherwise, SL MAC SDUs from this logical channel cannot be transmitted on a sidelink configured grant type 1. </w:t>
            </w:r>
            <w:r>
              <w:rPr>
                <w:lang w:eastAsia="sv-SE"/>
              </w:rPr>
              <w:t>Corresponds to 'sl-configuredGrantType1Allowed' in TS 38.321 [3].</w:t>
            </w:r>
          </w:p>
        </w:tc>
      </w:tr>
      <w:tr w:rsidR="00BF596A" w14:paraId="72E980AC" w14:textId="77777777">
        <w:tc>
          <w:tcPr>
            <w:tcW w:w="14173" w:type="dxa"/>
            <w:tcBorders>
              <w:top w:val="single" w:sz="2" w:space="0" w:color="auto"/>
              <w:left w:val="single" w:sz="2" w:space="0" w:color="auto"/>
              <w:bottom w:val="single" w:sz="2" w:space="0" w:color="auto"/>
              <w:right w:val="single" w:sz="2" w:space="0" w:color="auto"/>
            </w:tcBorders>
          </w:tcPr>
          <w:p w14:paraId="5FC0C31C" w14:textId="77777777" w:rsidR="00BF596A" w:rsidRDefault="005632DD">
            <w:pPr>
              <w:pStyle w:val="TAL"/>
              <w:rPr>
                <w:b/>
                <w:bCs/>
                <w:i/>
                <w:iCs/>
                <w:lang w:val="en-GB" w:eastAsia="sv-SE"/>
              </w:rPr>
            </w:pPr>
            <w:r>
              <w:rPr>
                <w:b/>
                <w:bCs/>
                <w:i/>
                <w:iCs/>
                <w:lang w:val="en-GB" w:eastAsia="sv-SE"/>
              </w:rPr>
              <w:t>sl-HARQ-FeedbackEnabled</w:t>
            </w:r>
          </w:p>
          <w:p w14:paraId="0109E02B" w14:textId="77777777" w:rsidR="00BF596A" w:rsidRDefault="005632DD">
            <w:pPr>
              <w:pStyle w:val="TAL"/>
              <w:rPr>
                <w:lang w:val="en-GB" w:eastAsia="sv-SE"/>
              </w:rPr>
            </w:pPr>
            <w:r>
              <w:rPr>
                <w:lang w:val="en-GB" w:eastAsia="sv-SE"/>
              </w:rPr>
              <w:t xml:space="preserve">If present, indicate the HARQ feedback enabled/disabled restriction in LCP for this sidelink logical channel. If set to enabled, the sidelink logical channel will be multiplexed only with a logical channel which enabling the HARQ feedback. If set to </w:t>
            </w:r>
            <w:r>
              <w:rPr>
                <w:i/>
                <w:iCs/>
                <w:lang w:val="en-GB" w:eastAsia="sv-SE"/>
              </w:rPr>
              <w:t>disabled</w:t>
            </w:r>
            <w:r>
              <w:rPr>
                <w:lang w:val="en-GB" w:eastAsia="sv-SE"/>
              </w:rPr>
              <w:t>, the sidelink logical channel cannot be multiplexed with a logical channel which enabling the HARQ feedback. Corresponds to 'sl-HARQ-FeedbackEnabled' in TS 38.321 [3].</w:t>
            </w:r>
            <w:r>
              <w:rPr>
                <w:lang w:val="en-GB"/>
              </w:rPr>
              <w:t xml:space="preserve"> </w:t>
            </w:r>
            <w:r>
              <w:rPr>
                <w:rFonts w:cs="Arial"/>
                <w:lang w:val="en-GB"/>
              </w:rPr>
              <w:t>If this field of at least one sidelink logical channel for the UE is set to enabled, sl-PSFCH-Config should be mandatory present in at least one of the SL-ResourcePool.</w:t>
            </w:r>
          </w:p>
        </w:tc>
      </w:tr>
      <w:tr w:rsidR="00BF596A" w14:paraId="237A6D16" w14:textId="77777777">
        <w:tc>
          <w:tcPr>
            <w:tcW w:w="14173" w:type="dxa"/>
            <w:tcBorders>
              <w:top w:val="single" w:sz="2" w:space="0" w:color="auto"/>
              <w:left w:val="single" w:sz="2" w:space="0" w:color="auto"/>
              <w:bottom w:val="single" w:sz="2" w:space="0" w:color="auto"/>
              <w:right w:val="single" w:sz="2" w:space="0" w:color="auto"/>
            </w:tcBorders>
          </w:tcPr>
          <w:p w14:paraId="02FA4964" w14:textId="77777777" w:rsidR="00BF596A" w:rsidRDefault="005632DD">
            <w:pPr>
              <w:pStyle w:val="TAL"/>
              <w:rPr>
                <w:b/>
                <w:bCs/>
                <w:i/>
                <w:iCs/>
                <w:lang w:val="en-GB" w:eastAsia="sv-SE"/>
              </w:rPr>
            </w:pPr>
            <w:r>
              <w:rPr>
                <w:b/>
                <w:bCs/>
                <w:i/>
                <w:iCs/>
                <w:lang w:val="en-GB" w:eastAsia="sv-SE"/>
              </w:rPr>
              <w:t>sl-LogicalChannelGroup</w:t>
            </w:r>
          </w:p>
          <w:p w14:paraId="56DE2691" w14:textId="77777777" w:rsidR="00BF596A" w:rsidRDefault="005632DD">
            <w:pPr>
              <w:pStyle w:val="TAL"/>
              <w:rPr>
                <w:lang w:val="en-GB" w:eastAsia="sv-SE"/>
              </w:rPr>
            </w:pPr>
            <w:r>
              <w:rPr>
                <w:iCs/>
                <w:lang w:val="en-GB" w:eastAsia="en-GB"/>
              </w:rPr>
              <w:t>ID of the sidelink logical channel group, as specified in TS 38.321 [3], which the sidelink logical channel belongs to.</w:t>
            </w:r>
          </w:p>
        </w:tc>
      </w:tr>
      <w:tr w:rsidR="00BF596A" w14:paraId="16CD7134" w14:textId="77777777">
        <w:tc>
          <w:tcPr>
            <w:tcW w:w="14173" w:type="dxa"/>
            <w:tcBorders>
              <w:top w:val="single" w:sz="2" w:space="0" w:color="auto"/>
              <w:left w:val="single" w:sz="2" w:space="0" w:color="auto"/>
              <w:bottom w:val="single" w:sz="2" w:space="0" w:color="auto"/>
              <w:right w:val="single" w:sz="2" w:space="0" w:color="auto"/>
            </w:tcBorders>
          </w:tcPr>
          <w:p w14:paraId="2AB79865" w14:textId="77777777" w:rsidR="00BF596A" w:rsidRDefault="005632DD">
            <w:pPr>
              <w:pStyle w:val="TAL"/>
              <w:rPr>
                <w:b/>
                <w:bCs/>
                <w:i/>
                <w:iCs/>
                <w:lang w:val="en-GB" w:eastAsia="en-GB"/>
              </w:rPr>
            </w:pPr>
            <w:r>
              <w:rPr>
                <w:b/>
                <w:bCs/>
                <w:i/>
                <w:iCs/>
                <w:lang w:val="en-GB" w:eastAsia="en-GB"/>
              </w:rPr>
              <w:t>sl-LogicalChannelSR-DelayTimerApplied</w:t>
            </w:r>
          </w:p>
          <w:p w14:paraId="605E2565" w14:textId="77777777" w:rsidR="00BF596A" w:rsidRDefault="005632DD">
            <w:pPr>
              <w:pStyle w:val="TAL"/>
              <w:rPr>
                <w:lang w:val="en-GB" w:eastAsia="sv-SE"/>
              </w:rPr>
            </w:pPr>
            <w:r>
              <w:rPr>
                <w:iCs/>
                <w:lang w:val="en-GB" w:eastAsia="en-GB"/>
              </w:rPr>
              <w:t xml:space="preserve">Indicates whether to apply the delay timer for SR transmission for this sidelink logical channel. Set to false if </w:t>
            </w:r>
            <w:r>
              <w:rPr>
                <w:i/>
                <w:lang w:val="en-GB" w:eastAsia="en-GB"/>
              </w:rPr>
              <w:t>logicalChannelSR-DelayTimer</w:t>
            </w:r>
            <w:r>
              <w:rPr>
                <w:iCs/>
                <w:lang w:val="en-GB" w:eastAsia="en-GB"/>
              </w:rPr>
              <w:t xml:space="preserve"> is not included in </w:t>
            </w:r>
            <w:r>
              <w:rPr>
                <w:i/>
                <w:lang w:val="en-GB" w:eastAsia="en-GB"/>
              </w:rPr>
              <w:t>sl-BSR-Config</w:t>
            </w:r>
            <w:r>
              <w:rPr>
                <w:iCs/>
                <w:lang w:val="en-GB" w:eastAsia="en-GB"/>
              </w:rPr>
              <w:t>.</w:t>
            </w:r>
          </w:p>
        </w:tc>
      </w:tr>
      <w:tr w:rsidR="00BF596A" w14:paraId="0E75F932" w14:textId="77777777">
        <w:tc>
          <w:tcPr>
            <w:tcW w:w="14173" w:type="dxa"/>
            <w:tcBorders>
              <w:top w:val="single" w:sz="2" w:space="0" w:color="auto"/>
              <w:left w:val="single" w:sz="2" w:space="0" w:color="auto"/>
              <w:bottom w:val="single" w:sz="2" w:space="0" w:color="auto"/>
              <w:right w:val="single" w:sz="2" w:space="0" w:color="auto"/>
            </w:tcBorders>
          </w:tcPr>
          <w:p w14:paraId="627CA5BD" w14:textId="77777777" w:rsidR="00BF596A" w:rsidRDefault="005632DD">
            <w:pPr>
              <w:pStyle w:val="TAL"/>
              <w:rPr>
                <w:b/>
                <w:bCs/>
                <w:i/>
                <w:iCs/>
                <w:lang w:val="en-GB" w:eastAsia="en-GB"/>
              </w:rPr>
            </w:pPr>
            <w:r>
              <w:rPr>
                <w:b/>
                <w:bCs/>
                <w:i/>
                <w:iCs/>
                <w:lang w:val="en-GB" w:eastAsia="en-GB"/>
              </w:rPr>
              <w:t>sl-MaxPUSCH-Duration</w:t>
            </w:r>
          </w:p>
          <w:p w14:paraId="62EF394C" w14:textId="77777777" w:rsidR="00BF596A" w:rsidRDefault="005632DD">
            <w:pPr>
              <w:pStyle w:val="TAL"/>
              <w:rPr>
                <w:lang w:eastAsia="en-GB"/>
              </w:rPr>
            </w:pPr>
            <w:r>
              <w:rPr>
                <w:lang w:val="en-GB" w:eastAsia="en-GB"/>
              </w:rPr>
              <w:t xml:space="preserve">If present, indicate the maximum PUSCH duration of UL-SCH resources that this sidelink logical channel is mapped to, when checking the SR trigger condition. </w:t>
            </w:r>
            <w:r>
              <w:rPr>
                <w:lang w:eastAsia="en-GB"/>
              </w:rPr>
              <w:t>Corresponds to "sl-MaxPUSCH-Duration" in TS 38.321 [3].</w:t>
            </w:r>
          </w:p>
        </w:tc>
      </w:tr>
      <w:tr w:rsidR="00BF596A" w14:paraId="25820219" w14:textId="77777777">
        <w:tc>
          <w:tcPr>
            <w:tcW w:w="14173" w:type="dxa"/>
            <w:tcBorders>
              <w:top w:val="single" w:sz="2" w:space="0" w:color="auto"/>
              <w:left w:val="single" w:sz="2" w:space="0" w:color="auto"/>
              <w:bottom w:val="single" w:sz="2" w:space="0" w:color="auto"/>
              <w:right w:val="single" w:sz="2" w:space="0" w:color="auto"/>
            </w:tcBorders>
          </w:tcPr>
          <w:p w14:paraId="5EE5ABCF" w14:textId="77777777" w:rsidR="00BF596A" w:rsidRDefault="005632DD">
            <w:pPr>
              <w:pStyle w:val="TAL"/>
              <w:rPr>
                <w:b/>
                <w:bCs/>
                <w:i/>
                <w:iCs/>
                <w:lang w:val="en-GB" w:eastAsia="sv-SE"/>
              </w:rPr>
            </w:pPr>
            <w:r>
              <w:rPr>
                <w:b/>
                <w:bCs/>
                <w:i/>
                <w:iCs/>
                <w:lang w:val="en-GB" w:eastAsia="sv-SE"/>
              </w:rPr>
              <w:t>sl-PrioritisedBitRate</w:t>
            </w:r>
          </w:p>
          <w:p w14:paraId="2BFD0A54" w14:textId="77777777" w:rsidR="00BF596A" w:rsidRDefault="005632DD">
            <w:pPr>
              <w:pStyle w:val="TAL"/>
              <w:rPr>
                <w:lang w:val="en-GB" w:eastAsia="en-GB"/>
              </w:rPr>
            </w:pPr>
            <w:r>
              <w:rPr>
                <w:iCs/>
                <w:lang w:val="en-GB" w:eastAsia="en-GB"/>
              </w:rPr>
              <w:t xml:space="preserve">Value in kiloBytes/s. Value </w:t>
            </w:r>
            <w:r>
              <w:rPr>
                <w:i/>
                <w:iCs/>
                <w:lang w:val="en-GB" w:eastAsia="sv-SE"/>
              </w:rPr>
              <w:t>kBps</w:t>
            </w:r>
            <w:r>
              <w:rPr>
                <w:i/>
                <w:iCs/>
                <w:lang w:val="en-GB" w:eastAsia="en-GB"/>
              </w:rPr>
              <w:t>0</w:t>
            </w:r>
            <w:r>
              <w:rPr>
                <w:iCs/>
                <w:lang w:val="en-GB" w:eastAsia="en-GB"/>
              </w:rPr>
              <w:t xml:space="preserve"> corresponds to 0 kiloBytes/s, value </w:t>
            </w:r>
            <w:r>
              <w:rPr>
                <w:i/>
                <w:iCs/>
                <w:lang w:val="en-GB" w:eastAsia="sv-SE"/>
              </w:rPr>
              <w:t>kBps</w:t>
            </w:r>
            <w:r>
              <w:rPr>
                <w:i/>
                <w:iCs/>
                <w:lang w:val="en-GB" w:eastAsia="en-GB"/>
              </w:rPr>
              <w:t>8</w:t>
            </w:r>
            <w:r>
              <w:rPr>
                <w:iCs/>
                <w:lang w:val="en-GB" w:eastAsia="en-GB"/>
              </w:rPr>
              <w:t xml:space="preserve"> corresponds to 8 kiloBytes/s, value </w:t>
            </w:r>
            <w:r>
              <w:rPr>
                <w:i/>
                <w:lang w:val="en-GB" w:eastAsia="en-GB"/>
              </w:rPr>
              <w:t>kBps16</w:t>
            </w:r>
            <w:r>
              <w:rPr>
                <w:iCs/>
                <w:lang w:val="en-GB" w:eastAsia="en-GB"/>
              </w:rPr>
              <w:t xml:space="preserve"> corresponds to 16 kiloBytes/s, and so on.</w:t>
            </w:r>
          </w:p>
        </w:tc>
      </w:tr>
      <w:tr w:rsidR="00BF596A" w14:paraId="495FB360" w14:textId="77777777">
        <w:tc>
          <w:tcPr>
            <w:tcW w:w="14173" w:type="dxa"/>
            <w:tcBorders>
              <w:top w:val="single" w:sz="2" w:space="0" w:color="auto"/>
              <w:left w:val="single" w:sz="2" w:space="0" w:color="auto"/>
              <w:bottom w:val="single" w:sz="2" w:space="0" w:color="auto"/>
              <w:right w:val="single" w:sz="2" w:space="0" w:color="auto"/>
            </w:tcBorders>
          </w:tcPr>
          <w:p w14:paraId="07973ACC" w14:textId="77777777" w:rsidR="00BF596A" w:rsidRDefault="005632DD">
            <w:pPr>
              <w:pStyle w:val="TAL"/>
              <w:rPr>
                <w:b/>
                <w:bCs/>
                <w:i/>
                <w:iCs/>
                <w:lang w:val="en-GB" w:eastAsia="en-GB"/>
              </w:rPr>
            </w:pPr>
            <w:r>
              <w:rPr>
                <w:b/>
                <w:bCs/>
                <w:i/>
                <w:iCs/>
                <w:lang w:val="en-GB" w:eastAsia="en-GB"/>
              </w:rPr>
              <w:t>sl-Priority</w:t>
            </w:r>
          </w:p>
          <w:p w14:paraId="4FB7630C" w14:textId="77777777" w:rsidR="00BF596A" w:rsidRDefault="005632DD">
            <w:pPr>
              <w:pStyle w:val="TAL"/>
              <w:rPr>
                <w:lang w:val="en-GB" w:eastAsia="en-GB"/>
              </w:rPr>
            </w:pPr>
            <w:r>
              <w:rPr>
                <w:iCs/>
                <w:lang w:val="en-GB" w:eastAsia="en-GB"/>
              </w:rPr>
              <w:t>Sidelink logical channel priority, as specified in TS 38.321 [3].</w:t>
            </w:r>
          </w:p>
        </w:tc>
      </w:tr>
      <w:tr w:rsidR="00BF596A" w14:paraId="3D20E1B1" w14:textId="77777777">
        <w:tc>
          <w:tcPr>
            <w:tcW w:w="14173" w:type="dxa"/>
            <w:tcBorders>
              <w:top w:val="single" w:sz="2" w:space="0" w:color="auto"/>
              <w:left w:val="single" w:sz="2" w:space="0" w:color="auto"/>
              <w:bottom w:val="single" w:sz="2" w:space="0" w:color="auto"/>
              <w:right w:val="single" w:sz="2" w:space="0" w:color="auto"/>
            </w:tcBorders>
          </w:tcPr>
          <w:p w14:paraId="777158EA" w14:textId="77777777" w:rsidR="00BF596A" w:rsidRDefault="005632DD">
            <w:pPr>
              <w:pStyle w:val="TAL"/>
              <w:rPr>
                <w:b/>
                <w:bCs/>
                <w:i/>
                <w:iCs/>
                <w:lang w:val="en-GB" w:eastAsia="en-GB"/>
              </w:rPr>
            </w:pPr>
            <w:r>
              <w:rPr>
                <w:b/>
                <w:bCs/>
                <w:i/>
                <w:iCs/>
                <w:lang w:val="en-GB" w:eastAsia="en-GB"/>
              </w:rPr>
              <w:t>sl-SchedulingRequestId</w:t>
            </w:r>
          </w:p>
          <w:p w14:paraId="526D108D" w14:textId="77777777" w:rsidR="00BF596A" w:rsidRDefault="005632DD">
            <w:pPr>
              <w:pStyle w:val="TAL"/>
              <w:rPr>
                <w:lang w:val="en-GB" w:eastAsia="en-GB"/>
              </w:rPr>
            </w:pPr>
            <w:r>
              <w:rPr>
                <w:lang w:val="en-GB" w:eastAsia="en-GB"/>
              </w:rPr>
              <w:t>If present, it indicates the scheduling request configuration applicable for this sidelink logical channel, as specified in TS 38.321 [3].</w:t>
            </w:r>
          </w:p>
        </w:tc>
      </w:tr>
    </w:tbl>
    <w:p w14:paraId="317F0F6E" w14:textId="77777777" w:rsidR="00BF596A" w:rsidRDefault="00BF596A">
      <w:pPr>
        <w:rPr>
          <w:rFonts w:eastAsia="Yu Mincho"/>
        </w:rPr>
      </w:pPr>
    </w:p>
    <w:p w14:paraId="727FB76A" w14:textId="77777777" w:rsidR="00BF596A" w:rsidRDefault="005632DD">
      <w:pPr>
        <w:pStyle w:val="4"/>
        <w:rPr>
          <w:lang w:val="en-GB"/>
        </w:rPr>
      </w:pPr>
      <w:bookmarkStart w:id="1242" w:name="_Toc83740491"/>
      <w:bookmarkStart w:id="1243" w:name="_Toc60777534"/>
      <w:r>
        <w:rPr>
          <w:lang w:val="en-GB"/>
        </w:rPr>
        <w:t>–</w:t>
      </w:r>
      <w:r>
        <w:rPr>
          <w:lang w:val="en-GB"/>
        </w:rPr>
        <w:tab/>
      </w:r>
      <w:r>
        <w:rPr>
          <w:i/>
          <w:iCs/>
          <w:lang w:val="en-GB"/>
        </w:rPr>
        <w:t>SL-MeasConfigCommon</w:t>
      </w:r>
      <w:bookmarkEnd w:id="1242"/>
      <w:bookmarkEnd w:id="1243"/>
    </w:p>
    <w:p w14:paraId="28AC5026" w14:textId="77777777" w:rsidR="00BF596A" w:rsidRDefault="005632DD">
      <w:r>
        <w:t xml:space="preserve">The IE </w:t>
      </w:r>
      <w:r>
        <w:rPr>
          <w:i/>
        </w:rPr>
        <w:t>SL-MeasConfigCommon</w:t>
      </w:r>
      <w:r>
        <w:t xml:space="preserve"> is used to set the cell specific SL RSRP measurement configurations for unicast destionations.</w:t>
      </w:r>
    </w:p>
    <w:p w14:paraId="758B9858" w14:textId="77777777" w:rsidR="00BF596A" w:rsidRDefault="005632DD">
      <w:pPr>
        <w:pStyle w:val="TH"/>
        <w:rPr>
          <w:b w:val="0"/>
          <w:lang w:val="en-GB"/>
        </w:rPr>
      </w:pPr>
      <w:r>
        <w:rPr>
          <w:i/>
          <w:lang w:val="en-GB"/>
        </w:rPr>
        <w:t>SL-MeasConfigCommon</w:t>
      </w:r>
      <w:r>
        <w:rPr>
          <w:lang w:val="en-GB"/>
        </w:rPr>
        <w:t xml:space="preserve"> information element</w:t>
      </w:r>
    </w:p>
    <w:p w14:paraId="0760604F" w14:textId="77777777" w:rsidR="00BF596A" w:rsidRDefault="005632DD">
      <w:pPr>
        <w:pStyle w:val="PL"/>
        <w:rPr>
          <w:color w:val="808080"/>
        </w:rPr>
      </w:pPr>
      <w:r>
        <w:rPr>
          <w:color w:val="808080"/>
        </w:rPr>
        <w:t>-- ASN1START</w:t>
      </w:r>
    </w:p>
    <w:p w14:paraId="175B5F63" w14:textId="77777777" w:rsidR="00BF596A" w:rsidRDefault="005632DD">
      <w:pPr>
        <w:pStyle w:val="PL"/>
        <w:rPr>
          <w:color w:val="808080"/>
        </w:rPr>
      </w:pPr>
      <w:r>
        <w:rPr>
          <w:color w:val="808080"/>
        </w:rPr>
        <w:t>-- TAG-SL-MEASCONFIGCOMMON-START</w:t>
      </w:r>
    </w:p>
    <w:p w14:paraId="276724A5" w14:textId="77777777" w:rsidR="00BF596A" w:rsidRDefault="00BF596A">
      <w:pPr>
        <w:pStyle w:val="PL"/>
      </w:pPr>
    </w:p>
    <w:p w14:paraId="3AF592F3" w14:textId="77777777" w:rsidR="00BF596A" w:rsidRDefault="005632DD">
      <w:pPr>
        <w:pStyle w:val="PL"/>
      </w:pPr>
      <w:r>
        <w:t xml:space="preserve">SL-MeasConfigCommon-r16 ::=          </w:t>
      </w:r>
      <w:r>
        <w:rPr>
          <w:color w:val="993366"/>
        </w:rPr>
        <w:t>SEQUENCE</w:t>
      </w:r>
      <w:r>
        <w:t xml:space="preserve"> {</w:t>
      </w:r>
    </w:p>
    <w:p w14:paraId="7A135947" w14:textId="77777777" w:rsidR="00BF596A" w:rsidRDefault="005632DD">
      <w:pPr>
        <w:pStyle w:val="PL"/>
        <w:rPr>
          <w:color w:val="808080"/>
        </w:rPr>
      </w:pPr>
      <w:r>
        <w:lastRenderedPageBreak/>
        <w:t xml:space="preserve">    sl-MeasObjectListCommon-r16          SL-MeasObjectList-r16                                           </w:t>
      </w:r>
      <w:r>
        <w:rPr>
          <w:color w:val="993366"/>
        </w:rPr>
        <w:t>OPTIONAL</w:t>
      </w:r>
      <w:r>
        <w:t xml:space="preserve">,   </w:t>
      </w:r>
      <w:r>
        <w:rPr>
          <w:color w:val="808080"/>
        </w:rPr>
        <w:t>-- Need R</w:t>
      </w:r>
    </w:p>
    <w:p w14:paraId="5354F34D" w14:textId="77777777" w:rsidR="00BF596A" w:rsidRDefault="005632DD">
      <w:pPr>
        <w:pStyle w:val="PL"/>
        <w:rPr>
          <w:color w:val="808080"/>
        </w:rPr>
      </w:pPr>
      <w:r>
        <w:t xml:space="preserve">    sl-ReportConfigListCommon-r16        SL-ReportConfigList-r16                                         </w:t>
      </w:r>
      <w:r>
        <w:rPr>
          <w:color w:val="993366"/>
        </w:rPr>
        <w:t>OPTIONAL</w:t>
      </w:r>
      <w:r>
        <w:t xml:space="preserve">,   </w:t>
      </w:r>
      <w:r>
        <w:rPr>
          <w:color w:val="808080"/>
        </w:rPr>
        <w:t>-- Need R</w:t>
      </w:r>
    </w:p>
    <w:p w14:paraId="7D06AA35" w14:textId="77777777" w:rsidR="00BF596A" w:rsidRDefault="005632DD">
      <w:pPr>
        <w:pStyle w:val="PL"/>
        <w:rPr>
          <w:color w:val="808080"/>
        </w:rPr>
      </w:pPr>
      <w:r>
        <w:t xml:space="preserve">    sl-MeasIdListCommon-r16              SL-MeasIdList-r16                                               </w:t>
      </w:r>
      <w:r>
        <w:rPr>
          <w:color w:val="993366"/>
        </w:rPr>
        <w:t>OPTIONAL</w:t>
      </w:r>
      <w:r>
        <w:t xml:space="preserve">,   </w:t>
      </w:r>
      <w:r>
        <w:rPr>
          <w:color w:val="808080"/>
        </w:rPr>
        <w:t>-- Need R</w:t>
      </w:r>
    </w:p>
    <w:p w14:paraId="03BCC046" w14:textId="77777777" w:rsidR="00BF596A" w:rsidRDefault="005632DD">
      <w:pPr>
        <w:pStyle w:val="PL"/>
        <w:rPr>
          <w:color w:val="808080"/>
        </w:rPr>
      </w:pPr>
      <w:r>
        <w:t xml:space="preserve">    sl-QuantityConfigCommon-r16          SL-QuantityConfig-r16                                           </w:t>
      </w:r>
      <w:r>
        <w:rPr>
          <w:color w:val="993366"/>
        </w:rPr>
        <w:t>OPTIONAL</w:t>
      </w:r>
      <w:r>
        <w:t xml:space="preserve">,   </w:t>
      </w:r>
      <w:r>
        <w:rPr>
          <w:color w:val="808080"/>
        </w:rPr>
        <w:t>-- Need R</w:t>
      </w:r>
    </w:p>
    <w:p w14:paraId="7B28EB35" w14:textId="77777777" w:rsidR="00BF596A" w:rsidRDefault="005632DD">
      <w:pPr>
        <w:pStyle w:val="PL"/>
      </w:pPr>
      <w:r>
        <w:t xml:space="preserve">    ...</w:t>
      </w:r>
    </w:p>
    <w:p w14:paraId="6BD44FC8" w14:textId="77777777" w:rsidR="00BF596A" w:rsidRDefault="005632DD">
      <w:pPr>
        <w:pStyle w:val="PL"/>
      </w:pPr>
      <w:r>
        <w:t>}</w:t>
      </w:r>
    </w:p>
    <w:p w14:paraId="4B058B7D" w14:textId="77777777" w:rsidR="00BF596A" w:rsidRDefault="00BF596A">
      <w:pPr>
        <w:pStyle w:val="PL"/>
      </w:pPr>
    </w:p>
    <w:p w14:paraId="2EC5208A" w14:textId="77777777" w:rsidR="00BF596A" w:rsidRDefault="005632DD">
      <w:pPr>
        <w:pStyle w:val="PL"/>
        <w:rPr>
          <w:color w:val="808080"/>
        </w:rPr>
      </w:pPr>
      <w:r>
        <w:rPr>
          <w:color w:val="808080"/>
        </w:rPr>
        <w:t>-- TAG-SL-MEASCONFIGCOMMON-STOP</w:t>
      </w:r>
    </w:p>
    <w:p w14:paraId="5B7E17B6" w14:textId="77777777" w:rsidR="00BF596A" w:rsidRDefault="005632DD">
      <w:pPr>
        <w:pStyle w:val="PL"/>
        <w:rPr>
          <w:color w:val="808080"/>
        </w:rPr>
      </w:pPr>
      <w:r>
        <w:rPr>
          <w:color w:val="808080"/>
        </w:rPr>
        <w:t>-- ASN1STOP</w:t>
      </w:r>
    </w:p>
    <w:p w14:paraId="0F608932"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1698F78"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57C021C" w14:textId="77777777" w:rsidR="00BF596A" w:rsidRDefault="005632DD">
            <w:pPr>
              <w:pStyle w:val="TAH"/>
              <w:rPr>
                <w:b w:val="0"/>
                <w:lang w:eastAsia="en-GB"/>
              </w:rPr>
            </w:pPr>
            <w:r>
              <w:rPr>
                <w:i/>
                <w:lang w:eastAsia="en-GB"/>
              </w:rPr>
              <w:t>SL-MeasConfigCommon</w:t>
            </w:r>
            <w:r>
              <w:rPr>
                <w:iCs/>
                <w:lang w:eastAsia="en-GB"/>
              </w:rPr>
              <w:t xml:space="preserve"> field descriptions</w:t>
            </w:r>
          </w:p>
        </w:tc>
      </w:tr>
      <w:tr w:rsidR="00BF596A" w14:paraId="7765698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9B190E9" w14:textId="77777777" w:rsidR="00BF596A" w:rsidRDefault="005632DD">
            <w:pPr>
              <w:pStyle w:val="TAL"/>
              <w:rPr>
                <w:b/>
                <w:bCs/>
                <w:i/>
                <w:iCs/>
                <w:lang w:val="en-GB" w:eastAsia="en-GB"/>
              </w:rPr>
            </w:pPr>
            <w:r>
              <w:rPr>
                <w:b/>
                <w:bCs/>
                <w:i/>
                <w:iCs/>
                <w:lang w:val="en-GB" w:eastAsia="en-GB"/>
              </w:rPr>
              <w:t>sl-MeasIdListCommon</w:t>
            </w:r>
          </w:p>
          <w:p w14:paraId="3C111BD4" w14:textId="77777777" w:rsidR="00BF596A" w:rsidRDefault="005632DD">
            <w:pPr>
              <w:pStyle w:val="TAL"/>
              <w:rPr>
                <w:lang w:val="en-GB" w:eastAsia="en-GB"/>
              </w:rPr>
            </w:pPr>
            <w:r>
              <w:rPr>
                <w:lang w:val="en-GB" w:eastAsia="en-GB"/>
              </w:rPr>
              <w:t>List of sidelink measurement identities</w:t>
            </w:r>
          </w:p>
        </w:tc>
      </w:tr>
      <w:tr w:rsidR="00BF596A" w14:paraId="79324D1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8D83BC" w14:textId="77777777" w:rsidR="00BF596A" w:rsidRDefault="005632DD">
            <w:pPr>
              <w:pStyle w:val="TAL"/>
              <w:rPr>
                <w:b/>
                <w:bCs/>
                <w:i/>
                <w:iCs/>
                <w:lang w:val="en-GB" w:eastAsia="en-GB"/>
              </w:rPr>
            </w:pPr>
            <w:r>
              <w:rPr>
                <w:b/>
                <w:bCs/>
                <w:i/>
                <w:iCs/>
                <w:lang w:val="en-GB" w:eastAsia="en-GB"/>
              </w:rPr>
              <w:t>sl-MeasObjectListCommon</w:t>
            </w:r>
          </w:p>
          <w:p w14:paraId="38037F2A" w14:textId="77777777" w:rsidR="00BF596A" w:rsidRDefault="005632DD">
            <w:pPr>
              <w:pStyle w:val="TAL"/>
              <w:rPr>
                <w:lang w:val="en-GB" w:eastAsia="en-GB"/>
              </w:rPr>
            </w:pPr>
            <w:r>
              <w:rPr>
                <w:lang w:val="en-GB" w:eastAsia="en-GB"/>
              </w:rPr>
              <w:t>List of sidelink measurement objects.</w:t>
            </w:r>
          </w:p>
        </w:tc>
      </w:tr>
      <w:tr w:rsidR="00BF596A" w14:paraId="7213098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C55017" w14:textId="77777777" w:rsidR="00BF596A" w:rsidRDefault="005632DD">
            <w:pPr>
              <w:pStyle w:val="TAL"/>
              <w:rPr>
                <w:b/>
                <w:bCs/>
                <w:i/>
                <w:iCs/>
                <w:lang w:val="en-GB" w:eastAsia="en-GB"/>
              </w:rPr>
            </w:pPr>
            <w:r>
              <w:rPr>
                <w:b/>
                <w:bCs/>
                <w:i/>
                <w:iCs/>
                <w:lang w:val="en-GB" w:eastAsia="en-GB"/>
              </w:rPr>
              <w:t>sl-QuantityConfigCommon</w:t>
            </w:r>
          </w:p>
          <w:p w14:paraId="419E5441" w14:textId="77777777" w:rsidR="00BF596A" w:rsidRDefault="005632DD">
            <w:pPr>
              <w:pStyle w:val="TAL"/>
              <w:rPr>
                <w:lang w:val="en-GB" w:eastAsia="en-GB"/>
              </w:rPr>
            </w:pPr>
            <w:r>
              <w:rPr>
                <w:lang w:val="en-GB" w:eastAsia="en-GB"/>
              </w:rPr>
              <w:t>Indicates the layer 3 filtering coefficient for sidelink measurement.</w:t>
            </w:r>
          </w:p>
        </w:tc>
      </w:tr>
      <w:tr w:rsidR="00BF596A" w14:paraId="7A5F6446"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F6201B8" w14:textId="77777777" w:rsidR="00BF596A" w:rsidRDefault="005632DD">
            <w:pPr>
              <w:pStyle w:val="TAL"/>
              <w:rPr>
                <w:b/>
                <w:bCs/>
                <w:i/>
                <w:iCs/>
                <w:lang w:val="en-GB" w:eastAsia="en-GB"/>
              </w:rPr>
            </w:pPr>
            <w:r>
              <w:rPr>
                <w:b/>
                <w:bCs/>
                <w:i/>
                <w:iCs/>
                <w:lang w:val="en-GB" w:eastAsia="en-GB"/>
              </w:rPr>
              <w:t>sl-ReportConfigListCommon</w:t>
            </w:r>
          </w:p>
          <w:p w14:paraId="4DE8E328" w14:textId="77777777" w:rsidR="00BF596A" w:rsidRDefault="005632DD">
            <w:pPr>
              <w:pStyle w:val="TAL"/>
              <w:rPr>
                <w:lang w:val="en-GB" w:eastAsia="en-GB"/>
              </w:rPr>
            </w:pPr>
            <w:r>
              <w:rPr>
                <w:lang w:val="en-GB" w:eastAsia="en-GB"/>
              </w:rPr>
              <w:t>List of sidelink measurement reporting configurations.</w:t>
            </w:r>
          </w:p>
        </w:tc>
      </w:tr>
    </w:tbl>
    <w:p w14:paraId="3896BD1A" w14:textId="77777777" w:rsidR="00BF596A" w:rsidRDefault="00BF596A">
      <w:pPr>
        <w:rPr>
          <w:rFonts w:eastAsia="Yu Mincho"/>
        </w:rPr>
      </w:pPr>
    </w:p>
    <w:p w14:paraId="09E1690A" w14:textId="77777777" w:rsidR="00BF596A" w:rsidRDefault="005632DD">
      <w:pPr>
        <w:pStyle w:val="4"/>
        <w:rPr>
          <w:lang w:val="en-GB"/>
        </w:rPr>
      </w:pPr>
      <w:bookmarkStart w:id="1244" w:name="_Toc60777535"/>
      <w:bookmarkStart w:id="1245" w:name="_Toc83740492"/>
      <w:r>
        <w:rPr>
          <w:lang w:val="en-GB"/>
        </w:rPr>
        <w:t>–</w:t>
      </w:r>
      <w:r>
        <w:rPr>
          <w:lang w:val="en-GB"/>
        </w:rPr>
        <w:tab/>
      </w:r>
      <w:r>
        <w:rPr>
          <w:i/>
          <w:iCs/>
          <w:lang w:val="en-GB"/>
        </w:rPr>
        <w:t>SL-MeasConfigInfo</w:t>
      </w:r>
      <w:bookmarkEnd w:id="1244"/>
      <w:bookmarkEnd w:id="1245"/>
    </w:p>
    <w:p w14:paraId="278748E6" w14:textId="77777777" w:rsidR="00BF596A" w:rsidRDefault="005632DD">
      <w:r>
        <w:t xml:space="preserve">The IE </w:t>
      </w:r>
      <w:r>
        <w:rPr>
          <w:i/>
        </w:rPr>
        <w:t>SL</w:t>
      </w:r>
      <w:r>
        <w:t>-</w:t>
      </w:r>
      <w:r>
        <w:rPr>
          <w:i/>
        </w:rPr>
        <w:t>MeasConfigInfo</w:t>
      </w:r>
      <w:r>
        <w:t xml:space="preserve"> is used to set RSRP measurement configurations for unicast destinations.</w:t>
      </w:r>
    </w:p>
    <w:p w14:paraId="0C04761A" w14:textId="77777777" w:rsidR="00BF596A" w:rsidRDefault="005632DD">
      <w:pPr>
        <w:pStyle w:val="TH"/>
        <w:rPr>
          <w:lang w:val="en-GB"/>
        </w:rPr>
      </w:pPr>
      <w:r>
        <w:rPr>
          <w:i/>
          <w:lang w:val="en-GB"/>
        </w:rPr>
        <w:t>SL-MeasConfigInfo</w:t>
      </w:r>
      <w:r>
        <w:rPr>
          <w:lang w:val="en-GB"/>
        </w:rPr>
        <w:t xml:space="preserve"> information element</w:t>
      </w:r>
    </w:p>
    <w:p w14:paraId="22336F0E" w14:textId="77777777" w:rsidR="00BF596A" w:rsidRDefault="005632DD">
      <w:pPr>
        <w:pStyle w:val="PL"/>
        <w:rPr>
          <w:color w:val="808080"/>
        </w:rPr>
      </w:pPr>
      <w:r>
        <w:rPr>
          <w:color w:val="808080"/>
        </w:rPr>
        <w:t>-- ASN1START</w:t>
      </w:r>
    </w:p>
    <w:p w14:paraId="2A383AFD" w14:textId="77777777" w:rsidR="00BF596A" w:rsidRDefault="005632DD">
      <w:pPr>
        <w:pStyle w:val="PL"/>
        <w:rPr>
          <w:color w:val="808080"/>
        </w:rPr>
      </w:pPr>
      <w:r>
        <w:rPr>
          <w:color w:val="808080"/>
        </w:rPr>
        <w:t>-- TAG-SL-MEASCONFIGINFO-START</w:t>
      </w:r>
    </w:p>
    <w:p w14:paraId="4A3BB9A7" w14:textId="77777777" w:rsidR="00BF596A" w:rsidRDefault="00BF596A">
      <w:pPr>
        <w:pStyle w:val="PL"/>
      </w:pPr>
    </w:p>
    <w:p w14:paraId="704E08EB" w14:textId="77777777" w:rsidR="00BF596A" w:rsidRDefault="005632DD">
      <w:pPr>
        <w:pStyle w:val="PL"/>
      </w:pPr>
      <w:r>
        <w:t xml:space="preserve">SL-MeasConfigInfo-r16 ::=           </w:t>
      </w:r>
      <w:r>
        <w:rPr>
          <w:color w:val="993366"/>
        </w:rPr>
        <w:t>SEQUENCE</w:t>
      </w:r>
      <w:r>
        <w:t xml:space="preserve"> {</w:t>
      </w:r>
    </w:p>
    <w:p w14:paraId="7CB9039F" w14:textId="77777777" w:rsidR="00BF596A" w:rsidRDefault="005632DD">
      <w:pPr>
        <w:pStyle w:val="PL"/>
      </w:pPr>
      <w:r>
        <w:t xml:space="preserve">    sl-DestinationIndex-r16             SL-DestinationIndex-r16,</w:t>
      </w:r>
    </w:p>
    <w:p w14:paraId="60CCEC76" w14:textId="77777777" w:rsidR="00BF596A" w:rsidRDefault="005632DD">
      <w:pPr>
        <w:pStyle w:val="PL"/>
      </w:pPr>
      <w:r>
        <w:t xml:space="preserve">    sl-MeasConfig-r16                   SL-MeasConfig-r16,</w:t>
      </w:r>
    </w:p>
    <w:p w14:paraId="309854E4" w14:textId="77777777" w:rsidR="00BF596A" w:rsidRDefault="005632DD">
      <w:pPr>
        <w:pStyle w:val="PL"/>
      </w:pPr>
      <w:r>
        <w:t xml:space="preserve">    ...</w:t>
      </w:r>
    </w:p>
    <w:p w14:paraId="5EFD897D" w14:textId="77777777" w:rsidR="00BF596A" w:rsidRDefault="005632DD">
      <w:pPr>
        <w:pStyle w:val="PL"/>
      </w:pPr>
      <w:r>
        <w:t>}</w:t>
      </w:r>
    </w:p>
    <w:p w14:paraId="3F90785F" w14:textId="77777777" w:rsidR="00BF596A" w:rsidRDefault="00BF596A">
      <w:pPr>
        <w:pStyle w:val="PL"/>
      </w:pPr>
    </w:p>
    <w:p w14:paraId="2466A6EF" w14:textId="77777777" w:rsidR="00BF596A" w:rsidRDefault="005632DD">
      <w:pPr>
        <w:pStyle w:val="PL"/>
      </w:pPr>
      <w:r>
        <w:t xml:space="preserve">SL-MeasConfig-r16 ::=               </w:t>
      </w:r>
      <w:r>
        <w:rPr>
          <w:color w:val="993366"/>
        </w:rPr>
        <w:t>SEQUENCE</w:t>
      </w:r>
      <w:r>
        <w:t xml:space="preserve"> {</w:t>
      </w:r>
    </w:p>
    <w:p w14:paraId="111EF12C" w14:textId="77777777" w:rsidR="00BF596A" w:rsidRDefault="005632DD">
      <w:pPr>
        <w:pStyle w:val="PL"/>
        <w:rPr>
          <w:color w:val="808080"/>
        </w:rPr>
      </w:pPr>
      <w:r>
        <w:t xml:space="preserve">    sl-MeasObjectToRemoveList-r16       SL-MeasObjectToRemoveList-r16                                           </w:t>
      </w:r>
      <w:r>
        <w:rPr>
          <w:color w:val="993366"/>
        </w:rPr>
        <w:t>OPTIONAL</w:t>
      </w:r>
      <w:r>
        <w:t xml:space="preserve">,   </w:t>
      </w:r>
      <w:r>
        <w:rPr>
          <w:color w:val="808080"/>
        </w:rPr>
        <w:t>-- Need N</w:t>
      </w:r>
    </w:p>
    <w:p w14:paraId="6B16F05C" w14:textId="77777777" w:rsidR="00BF596A" w:rsidRDefault="005632DD">
      <w:pPr>
        <w:pStyle w:val="PL"/>
        <w:rPr>
          <w:color w:val="808080"/>
        </w:rPr>
      </w:pPr>
      <w:r>
        <w:t xml:space="preserve">    sl-MeasObjectToAddModList-r16       SL-MeasObjectList-r16                                                   </w:t>
      </w:r>
      <w:r>
        <w:rPr>
          <w:color w:val="993366"/>
        </w:rPr>
        <w:t>OPTIONAL</w:t>
      </w:r>
      <w:r>
        <w:t xml:space="preserve">,   </w:t>
      </w:r>
      <w:r>
        <w:rPr>
          <w:color w:val="808080"/>
        </w:rPr>
        <w:t>-- Need N</w:t>
      </w:r>
    </w:p>
    <w:p w14:paraId="6A0FEF48" w14:textId="77777777" w:rsidR="00BF596A" w:rsidRDefault="005632DD">
      <w:pPr>
        <w:pStyle w:val="PL"/>
        <w:rPr>
          <w:color w:val="808080"/>
        </w:rPr>
      </w:pPr>
      <w:r>
        <w:t xml:space="preserve">    sl-ReportConfigToRemoveList-r16     SL-ReportConfigToRemoveList-r16                                         </w:t>
      </w:r>
      <w:r>
        <w:rPr>
          <w:color w:val="993366"/>
        </w:rPr>
        <w:t>OPTIONAL</w:t>
      </w:r>
      <w:r>
        <w:t xml:space="preserve">,   </w:t>
      </w:r>
      <w:r>
        <w:rPr>
          <w:color w:val="808080"/>
        </w:rPr>
        <w:t>-- Need N</w:t>
      </w:r>
    </w:p>
    <w:p w14:paraId="005B92B9" w14:textId="77777777" w:rsidR="00BF596A" w:rsidRDefault="005632DD">
      <w:pPr>
        <w:pStyle w:val="PL"/>
        <w:rPr>
          <w:color w:val="808080"/>
        </w:rPr>
      </w:pPr>
      <w:r>
        <w:t xml:space="preserve">    sl-ReportConfigToAddModList-r16     SL-ReportConfigList-r16                                                 </w:t>
      </w:r>
      <w:r>
        <w:rPr>
          <w:color w:val="993366"/>
        </w:rPr>
        <w:t>OPTIONAL</w:t>
      </w:r>
      <w:r>
        <w:t xml:space="preserve">,   </w:t>
      </w:r>
      <w:r>
        <w:rPr>
          <w:color w:val="808080"/>
        </w:rPr>
        <w:t>-- Need N</w:t>
      </w:r>
    </w:p>
    <w:p w14:paraId="54187675" w14:textId="77777777" w:rsidR="00BF596A" w:rsidRDefault="005632DD">
      <w:pPr>
        <w:pStyle w:val="PL"/>
        <w:rPr>
          <w:color w:val="808080"/>
        </w:rPr>
      </w:pPr>
      <w:r>
        <w:t xml:space="preserve">    sl-MeasIdToRemoveList-r16           SL-MeasIdToRemoveList-r16                                               </w:t>
      </w:r>
      <w:r>
        <w:rPr>
          <w:color w:val="993366"/>
        </w:rPr>
        <w:t>OPTIONAL</w:t>
      </w:r>
      <w:r>
        <w:t xml:space="preserve">,   </w:t>
      </w:r>
      <w:r>
        <w:rPr>
          <w:color w:val="808080"/>
        </w:rPr>
        <w:t>-- Need N</w:t>
      </w:r>
    </w:p>
    <w:p w14:paraId="498549A3" w14:textId="77777777" w:rsidR="00BF596A" w:rsidRDefault="005632DD">
      <w:pPr>
        <w:pStyle w:val="PL"/>
        <w:rPr>
          <w:color w:val="808080"/>
        </w:rPr>
      </w:pPr>
      <w:r>
        <w:t xml:space="preserve">    sl-MeasIdToAddModList-r16           SL-MeasIdList-r16                                                       </w:t>
      </w:r>
      <w:r>
        <w:rPr>
          <w:color w:val="993366"/>
        </w:rPr>
        <w:t>OPTIONAL</w:t>
      </w:r>
      <w:r>
        <w:t xml:space="preserve">,   </w:t>
      </w:r>
      <w:r>
        <w:rPr>
          <w:color w:val="808080"/>
        </w:rPr>
        <w:t>-- Need N</w:t>
      </w:r>
    </w:p>
    <w:p w14:paraId="1966BFFE" w14:textId="77777777" w:rsidR="00BF596A" w:rsidRDefault="005632DD">
      <w:pPr>
        <w:pStyle w:val="PL"/>
        <w:rPr>
          <w:color w:val="808080"/>
        </w:rPr>
      </w:pPr>
      <w:r>
        <w:t xml:space="preserve">    sl-QuantityConfig-r16               SL-QuantityConfig-r16                                                   </w:t>
      </w:r>
      <w:r>
        <w:rPr>
          <w:color w:val="993366"/>
        </w:rPr>
        <w:t>OPTIONAL</w:t>
      </w:r>
      <w:r>
        <w:t xml:space="preserve">,   </w:t>
      </w:r>
      <w:r>
        <w:rPr>
          <w:color w:val="808080"/>
        </w:rPr>
        <w:t>-- Need M</w:t>
      </w:r>
    </w:p>
    <w:p w14:paraId="15E03B95" w14:textId="77777777" w:rsidR="00BF596A" w:rsidRDefault="005632DD">
      <w:pPr>
        <w:pStyle w:val="PL"/>
      </w:pPr>
      <w:r>
        <w:t xml:space="preserve">    ...</w:t>
      </w:r>
    </w:p>
    <w:p w14:paraId="565A8178" w14:textId="77777777" w:rsidR="00BF596A" w:rsidRDefault="005632DD">
      <w:pPr>
        <w:pStyle w:val="PL"/>
      </w:pPr>
      <w:r>
        <w:t>}</w:t>
      </w:r>
    </w:p>
    <w:p w14:paraId="6925B73A" w14:textId="77777777" w:rsidR="00BF596A" w:rsidRDefault="00BF596A">
      <w:pPr>
        <w:pStyle w:val="PL"/>
      </w:pPr>
    </w:p>
    <w:p w14:paraId="66F315B8" w14:textId="77777777" w:rsidR="00BF596A" w:rsidRDefault="005632DD">
      <w:pPr>
        <w:pStyle w:val="PL"/>
      </w:pPr>
      <w:r>
        <w:t xml:space="preserve">SL-MeasObjectToRemoveList-r16 ::=   </w:t>
      </w:r>
      <w:r>
        <w:rPr>
          <w:color w:val="993366"/>
        </w:rPr>
        <w:t>SEQUENCE</w:t>
      </w:r>
      <w:r>
        <w:t xml:space="preserve"> (</w:t>
      </w:r>
      <w:r>
        <w:rPr>
          <w:color w:val="993366"/>
        </w:rPr>
        <w:t>SIZE</w:t>
      </w:r>
      <w:r>
        <w:t xml:space="preserve"> (1..maxNrofSL-ObjectId-r16))</w:t>
      </w:r>
      <w:r>
        <w:rPr>
          <w:color w:val="993366"/>
        </w:rPr>
        <w:t xml:space="preserve"> OF</w:t>
      </w:r>
      <w:r>
        <w:t xml:space="preserve"> SL-MeasObjectId-r16</w:t>
      </w:r>
    </w:p>
    <w:p w14:paraId="16951208" w14:textId="77777777" w:rsidR="00BF596A" w:rsidRDefault="00BF596A">
      <w:pPr>
        <w:pStyle w:val="PL"/>
      </w:pPr>
    </w:p>
    <w:p w14:paraId="6FE17CBE" w14:textId="77777777" w:rsidR="00BF596A" w:rsidRDefault="005632DD">
      <w:pPr>
        <w:pStyle w:val="PL"/>
      </w:pPr>
      <w:r>
        <w:t xml:space="preserve">SL-ReportConfigToRemoveList-r16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SL-ReportConfigId-r16</w:t>
      </w:r>
    </w:p>
    <w:p w14:paraId="387B7BEF" w14:textId="77777777" w:rsidR="00BF596A" w:rsidRDefault="00BF596A">
      <w:pPr>
        <w:pStyle w:val="PL"/>
      </w:pPr>
    </w:p>
    <w:p w14:paraId="744E63DA" w14:textId="77777777" w:rsidR="00BF596A" w:rsidRDefault="005632DD">
      <w:pPr>
        <w:pStyle w:val="PL"/>
      </w:pPr>
      <w:r>
        <w:t xml:space="preserve">SL-MeasIdToRemoveList-r16 ::=       </w:t>
      </w:r>
      <w:r>
        <w:rPr>
          <w:color w:val="993366"/>
        </w:rPr>
        <w:t>SEQUENCE</w:t>
      </w:r>
      <w:r>
        <w:t xml:space="preserve"> (</w:t>
      </w:r>
      <w:r>
        <w:rPr>
          <w:color w:val="993366"/>
        </w:rPr>
        <w:t>SIZE</w:t>
      </w:r>
      <w:r>
        <w:t xml:space="preserve"> (1..maxNrofSL-MeasId-r16))</w:t>
      </w:r>
      <w:r>
        <w:rPr>
          <w:color w:val="993366"/>
        </w:rPr>
        <w:t xml:space="preserve"> OF</w:t>
      </w:r>
      <w:r>
        <w:t xml:space="preserve"> SL-MeasId-r16</w:t>
      </w:r>
    </w:p>
    <w:p w14:paraId="7E598ED6" w14:textId="77777777" w:rsidR="00BF596A" w:rsidRDefault="00BF596A">
      <w:pPr>
        <w:pStyle w:val="PL"/>
      </w:pPr>
    </w:p>
    <w:p w14:paraId="4CC9B6A1" w14:textId="77777777" w:rsidR="00BF596A" w:rsidRDefault="005632DD">
      <w:pPr>
        <w:pStyle w:val="PL"/>
        <w:rPr>
          <w:color w:val="808080"/>
        </w:rPr>
      </w:pPr>
      <w:r>
        <w:rPr>
          <w:color w:val="808080"/>
        </w:rPr>
        <w:t>-- TAG-SL-MEASCONFIGINFO-STOP</w:t>
      </w:r>
    </w:p>
    <w:p w14:paraId="7170274F" w14:textId="77777777" w:rsidR="00BF596A" w:rsidRDefault="005632DD">
      <w:pPr>
        <w:pStyle w:val="PL"/>
        <w:rPr>
          <w:color w:val="808080"/>
        </w:rPr>
      </w:pPr>
      <w:r>
        <w:rPr>
          <w:color w:val="808080"/>
        </w:rPr>
        <w:t>-- ASN1STOP</w:t>
      </w:r>
    </w:p>
    <w:p w14:paraId="76A10652"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13FBD9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7C651D" w14:textId="77777777" w:rsidR="00BF596A" w:rsidRDefault="005632DD">
            <w:pPr>
              <w:pStyle w:val="TAH"/>
              <w:rPr>
                <w:b w:val="0"/>
                <w:lang w:eastAsia="en-GB"/>
              </w:rPr>
            </w:pPr>
            <w:r>
              <w:rPr>
                <w:i/>
                <w:lang w:eastAsia="en-GB"/>
              </w:rPr>
              <w:t>SL-MeasConfigInfo</w:t>
            </w:r>
            <w:r>
              <w:rPr>
                <w:lang w:eastAsia="en-GB"/>
              </w:rPr>
              <w:t xml:space="preserve"> field descriptions</w:t>
            </w:r>
          </w:p>
        </w:tc>
      </w:tr>
      <w:tr w:rsidR="00BF596A" w14:paraId="1FF1C65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59ECB9" w14:textId="77777777" w:rsidR="00BF596A" w:rsidRDefault="005632DD">
            <w:pPr>
              <w:pStyle w:val="TAL"/>
              <w:rPr>
                <w:b/>
                <w:bCs/>
                <w:i/>
                <w:iCs/>
                <w:lang w:val="en-GB" w:eastAsia="en-GB"/>
              </w:rPr>
            </w:pPr>
            <w:r>
              <w:rPr>
                <w:b/>
                <w:bCs/>
                <w:i/>
                <w:iCs/>
                <w:lang w:val="en-GB" w:eastAsia="en-GB"/>
              </w:rPr>
              <w:t>sl-MeasIdToAddModList</w:t>
            </w:r>
          </w:p>
          <w:p w14:paraId="15DB7A5C" w14:textId="77777777" w:rsidR="00BF596A" w:rsidRDefault="005632DD">
            <w:pPr>
              <w:pStyle w:val="TAL"/>
              <w:rPr>
                <w:lang w:val="en-GB" w:eastAsia="en-GB"/>
              </w:rPr>
            </w:pPr>
            <w:r>
              <w:rPr>
                <w:lang w:val="en-GB" w:eastAsia="en-GB"/>
              </w:rPr>
              <w:t>List of sidelink measurement identities to add and/or modify.</w:t>
            </w:r>
          </w:p>
        </w:tc>
      </w:tr>
      <w:tr w:rsidR="00BF596A" w14:paraId="37203E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9536DF9" w14:textId="77777777" w:rsidR="00BF596A" w:rsidRDefault="005632DD">
            <w:pPr>
              <w:pStyle w:val="TAL"/>
              <w:rPr>
                <w:b/>
                <w:bCs/>
                <w:i/>
                <w:iCs/>
                <w:lang w:val="en-GB" w:eastAsia="en-GB"/>
              </w:rPr>
            </w:pPr>
            <w:r>
              <w:rPr>
                <w:b/>
                <w:bCs/>
                <w:i/>
                <w:iCs/>
                <w:lang w:val="en-GB" w:eastAsia="en-GB"/>
              </w:rPr>
              <w:t>sl-MeasIdToRemoveList</w:t>
            </w:r>
          </w:p>
          <w:p w14:paraId="30AEA5ED" w14:textId="77777777" w:rsidR="00BF596A" w:rsidRDefault="005632DD">
            <w:pPr>
              <w:pStyle w:val="TAL"/>
              <w:rPr>
                <w:lang w:val="en-GB" w:eastAsia="en-GB"/>
              </w:rPr>
            </w:pPr>
            <w:r>
              <w:rPr>
                <w:lang w:val="en-GB" w:eastAsia="en-GB"/>
              </w:rPr>
              <w:t>List of sidelink measurement identities to remove.</w:t>
            </w:r>
          </w:p>
        </w:tc>
      </w:tr>
      <w:tr w:rsidR="00BF596A" w14:paraId="38CB8B19"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B1CDA67" w14:textId="77777777" w:rsidR="00BF596A" w:rsidRDefault="005632DD">
            <w:pPr>
              <w:pStyle w:val="TAL"/>
              <w:rPr>
                <w:b/>
                <w:bCs/>
                <w:i/>
                <w:iCs/>
                <w:lang w:val="en-GB" w:eastAsia="en-GB"/>
              </w:rPr>
            </w:pPr>
            <w:r>
              <w:rPr>
                <w:b/>
                <w:bCs/>
                <w:i/>
                <w:iCs/>
                <w:lang w:val="en-GB" w:eastAsia="en-GB"/>
              </w:rPr>
              <w:t>sl-MeasObjectToAddModList</w:t>
            </w:r>
          </w:p>
          <w:p w14:paraId="4CF39C9A" w14:textId="77777777" w:rsidR="00BF596A" w:rsidRDefault="005632DD">
            <w:pPr>
              <w:pStyle w:val="TAL"/>
              <w:rPr>
                <w:lang w:val="en-GB" w:eastAsia="en-GB"/>
              </w:rPr>
            </w:pPr>
            <w:r>
              <w:rPr>
                <w:lang w:val="en-GB" w:eastAsia="en-GB"/>
              </w:rPr>
              <w:t>List of sidelink measurement objects to add and/or modify.</w:t>
            </w:r>
          </w:p>
        </w:tc>
      </w:tr>
      <w:tr w:rsidR="00BF596A" w14:paraId="2889DCD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3A41F09" w14:textId="77777777" w:rsidR="00BF596A" w:rsidRDefault="005632DD">
            <w:pPr>
              <w:pStyle w:val="TAL"/>
              <w:rPr>
                <w:b/>
                <w:bCs/>
                <w:i/>
                <w:iCs/>
                <w:lang w:val="en-GB" w:eastAsia="en-GB"/>
              </w:rPr>
            </w:pPr>
            <w:r>
              <w:rPr>
                <w:b/>
                <w:bCs/>
                <w:i/>
                <w:iCs/>
                <w:lang w:val="en-GB" w:eastAsia="en-GB"/>
              </w:rPr>
              <w:t>sl-MeasObjectToRemoveList</w:t>
            </w:r>
          </w:p>
          <w:p w14:paraId="7A479E1E" w14:textId="77777777" w:rsidR="00BF596A" w:rsidRDefault="005632DD">
            <w:pPr>
              <w:pStyle w:val="TAL"/>
              <w:rPr>
                <w:lang w:val="en-GB" w:eastAsia="en-GB"/>
              </w:rPr>
            </w:pPr>
            <w:r>
              <w:rPr>
                <w:lang w:val="en-GB" w:eastAsia="en-GB"/>
              </w:rPr>
              <w:t>List of sidelink measurement objects to remove.</w:t>
            </w:r>
          </w:p>
        </w:tc>
      </w:tr>
      <w:tr w:rsidR="00BF596A" w14:paraId="6BC4F8B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EAB66B" w14:textId="77777777" w:rsidR="00BF596A" w:rsidRDefault="005632DD">
            <w:pPr>
              <w:pStyle w:val="TAL"/>
              <w:rPr>
                <w:b/>
                <w:bCs/>
                <w:i/>
                <w:iCs/>
                <w:lang w:val="en-GB" w:eastAsia="en-GB"/>
              </w:rPr>
            </w:pPr>
            <w:r>
              <w:rPr>
                <w:b/>
                <w:bCs/>
                <w:i/>
                <w:iCs/>
                <w:lang w:val="en-GB" w:eastAsia="en-GB"/>
              </w:rPr>
              <w:t>sl-QuantitiyConfig</w:t>
            </w:r>
          </w:p>
          <w:p w14:paraId="06650031" w14:textId="77777777" w:rsidR="00BF596A" w:rsidRDefault="005632DD">
            <w:pPr>
              <w:pStyle w:val="TAL"/>
              <w:rPr>
                <w:lang w:val="en-GB" w:eastAsia="en-GB"/>
              </w:rPr>
            </w:pPr>
            <w:r>
              <w:rPr>
                <w:lang w:val="en-GB" w:eastAsia="en-GB"/>
              </w:rPr>
              <w:t>Indicates the layer 3 filtering coefficient for sidelink measurement.</w:t>
            </w:r>
          </w:p>
        </w:tc>
      </w:tr>
      <w:tr w:rsidR="00BF596A" w14:paraId="4F72F98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859489" w14:textId="77777777" w:rsidR="00BF596A" w:rsidRDefault="005632DD">
            <w:pPr>
              <w:pStyle w:val="TAL"/>
              <w:rPr>
                <w:b/>
                <w:bCs/>
                <w:i/>
                <w:iCs/>
                <w:lang w:val="en-GB" w:eastAsia="en-GB"/>
              </w:rPr>
            </w:pPr>
            <w:r>
              <w:rPr>
                <w:b/>
                <w:bCs/>
                <w:i/>
                <w:iCs/>
                <w:lang w:val="en-GB" w:eastAsia="en-GB"/>
              </w:rPr>
              <w:t>sl-ReportConfigToAddModList</w:t>
            </w:r>
          </w:p>
          <w:p w14:paraId="65A03DE2" w14:textId="77777777" w:rsidR="00BF596A" w:rsidRDefault="005632DD">
            <w:pPr>
              <w:pStyle w:val="TAL"/>
              <w:rPr>
                <w:lang w:val="en-GB" w:eastAsia="en-GB"/>
              </w:rPr>
            </w:pPr>
            <w:r>
              <w:rPr>
                <w:lang w:val="en-GB" w:eastAsia="en-GB"/>
              </w:rPr>
              <w:t>List of sidelink measurement reporting configurations to add and/or modify.</w:t>
            </w:r>
          </w:p>
        </w:tc>
      </w:tr>
      <w:tr w:rsidR="00BF596A" w14:paraId="0F91AAD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24CF" w14:textId="77777777" w:rsidR="00BF596A" w:rsidRDefault="005632DD">
            <w:pPr>
              <w:pStyle w:val="TAL"/>
              <w:rPr>
                <w:b/>
                <w:bCs/>
                <w:i/>
                <w:iCs/>
                <w:lang w:val="en-GB" w:eastAsia="en-GB"/>
              </w:rPr>
            </w:pPr>
            <w:r>
              <w:rPr>
                <w:b/>
                <w:bCs/>
                <w:i/>
                <w:iCs/>
                <w:lang w:val="en-GB" w:eastAsia="en-GB"/>
              </w:rPr>
              <w:t>sl-ReportConfigToRemoveList</w:t>
            </w:r>
          </w:p>
          <w:p w14:paraId="5A1FC33C" w14:textId="77777777" w:rsidR="00BF596A" w:rsidRDefault="005632DD">
            <w:pPr>
              <w:pStyle w:val="TAL"/>
              <w:rPr>
                <w:lang w:val="en-GB" w:eastAsia="en-GB"/>
              </w:rPr>
            </w:pPr>
            <w:r>
              <w:rPr>
                <w:lang w:val="en-GB" w:eastAsia="en-GB"/>
              </w:rPr>
              <w:t>List of sidelink measurement reporting configurations to remove.</w:t>
            </w:r>
          </w:p>
        </w:tc>
      </w:tr>
    </w:tbl>
    <w:p w14:paraId="6252DB7B" w14:textId="77777777" w:rsidR="00BF596A" w:rsidRDefault="00BF596A">
      <w:pPr>
        <w:rPr>
          <w:rFonts w:eastAsia="Yu Mincho"/>
        </w:rPr>
      </w:pPr>
    </w:p>
    <w:p w14:paraId="1FBAE96F" w14:textId="77777777" w:rsidR="00BF596A" w:rsidRDefault="005632DD">
      <w:pPr>
        <w:pStyle w:val="4"/>
        <w:rPr>
          <w:lang w:val="en-GB"/>
        </w:rPr>
      </w:pPr>
      <w:bookmarkStart w:id="1246" w:name="_Toc60777536"/>
      <w:bookmarkStart w:id="1247" w:name="_Toc83740493"/>
      <w:r>
        <w:rPr>
          <w:lang w:val="en-GB"/>
        </w:rPr>
        <w:t>–</w:t>
      </w:r>
      <w:r>
        <w:rPr>
          <w:lang w:val="en-GB"/>
        </w:rPr>
        <w:tab/>
      </w:r>
      <w:r>
        <w:rPr>
          <w:i/>
          <w:iCs/>
          <w:lang w:val="en-GB"/>
        </w:rPr>
        <w:t>SL-MeasIdList</w:t>
      </w:r>
      <w:bookmarkEnd w:id="1246"/>
      <w:bookmarkEnd w:id="1247"/>
    </w:p>
    <w:p w14:paraId="609A0271" w14:textId="77777777" w:rsidR="00BF596A" w:rsidRDefault="005632DD">
      <w:r>
        <w:t xml:space="preserve">The IE </w:t>
      </w:r>
      <w:r>
        <w:rPr>
          <w:i/>
        </w:rPr>
        <w:t>SL</w:t>
      </w:r>
      <w:r>
        <w:t>-</w:t>
      </w:r>
      <w:r>
        <w:rPr>
          <w:i/>
        </w:rPr>
        <w:t>MeasIdList</w:t>
      </w:r>
      <w:r>
        <w:t xml:space="preserve"> concerns a list of SL measurement identities to add or modify for a destination, with for each entry the </w:t>
      </w:r>
      <w:r>
        <w:rPr>
          <w:i/>
        </w:rPr>
        <w:t>sl-MeasId</w:t>
      </w:r>
      <w:r>
        <w:t xml:space="preserve">, the associated </w:t>
      </w:r>
      <w:r>
        <w:rPr>
          <w:i/>
        </w:rPr>
        <w:t>sl-MeasObjectId</w:t>
      </w:r>
      <w:r>
        <w:t xml:space="preserve"> and the associated </w:t>
      </w:r>
      <w:r>
        <w:rPr>
          <w:i/>
        </w:rPr>
        <w:t>sl-ReportConfigId</w:t>
      </w:r>
      <w:r>
        <w:t>.</w:t>
      </w:r>
    </w:p>
    <w:p w14:paraId="0F5C8EF5" w14:textId="77777777" w:rsidR="00BF596A" w:rsidRDefault="005632DD">
      <w:pPr>
        <w:pStyle w:val="TH"/>
        <w:rPr>
          <w:lang w:val="en-GB"/>
        </w:rPr>
      </w:pPr>
      <w:r>
        <w:rPr>
          <w:i/>
          <w:lang w:val="en-GB"/>
        </w:rPr>
        <w:t>SL-MeasIdList</w:t>
      </w:r>
      <w:r>
        <w:rPr>
          <w:lang w:val="en-GB"/>
        </w:rPr>
        <w:t xml:space="preserve"> information element</w:t>
      </w:r>
    </w:p>
    <w:p w14:paraId="6CE501AD" w14:textId="77777777" w:rsidR="00BF596A" w:rsidRDefault="005632DD">
      <w:pPr>
        <w:pStyle w:val="PL"/>
        <w:rPr>
          <w:color w:val="808080"/>
        </w:rPr>
      </w:pPr>
      <w:r>
        <w:rPr>
          <w:color w:val="808080"/>
        </w:rPr>
        <w:t>-- ASN1START</w:t>
      </w:r>
    </w:p>
    <w:p w14:paraId="287E3E4A" w14:textId="77777777" w:rsidR="00BF596A" w:rsidRDefault="005632DD">
      <w:pPr>
        <w:pStyle w:val="PL"/>
        <w:rPr>
          <w:color w:val="808080"/>
        </w:rPr>
      </w:pPr>
      <w:r>
        <w:rPr>
          <w:color w:val="808080"/>
        </w:rPr>
        <w:t>-- TAG-SL-MEASIDLIST-START</w:t>
      </w:r>
    </w:p>
    <w:p w14:paraId="0E285ADA" w14:textId="77777777" w:rsidR="00BF596A" w:rsidRDefault="00BF596A">
      <w:pPr>
        <w:pStyle w:val="PL"/>
      </w:pPr>
    </w:p>
    <w:p w14:paraId="3D3218FD" w14:textId="77777777" w:rsidR="00BF596A" w:rsidRDefault="005632DD">
      <w:pPr>
        <w:pStyle w:val="PL"/>
      </w:pPr>
      <w:r>
        <w:t xml:space="preserve">SL-MeasIdList-r16 ::=               </w:t>
      </w:r>
      <w:r>
        <w:rPr>
          <w:color w:val="993366"/>
        </w:rPr>
        <w:t>SEQUENCE</w:t>
      </w:r>
      <w:r>
        <w:t xml:space="preserve"> (</w:t>
      </w:r>
      <w:r>
        <w:rPr>
          <w:color w:val="993366"/>
        </w:rPr>
        <w:t>SIZE</w:t>
      </w:r>
      <w:r>
        <w:t xml:space="preserve"> (1..maxNrofSL-MeasId-r16))</w:t>
      </w:r>
      <w:r>
        <w:rPr>
          <w:color w:val="993366"/>
        </w:rPr>
        <w:t xml:space="preserve"> OF</w:t>
      </w:r>
      <w:r>
        <w:t xml:space="preserve"> SL-MeasIdInfo-r16</w:t>
      </w:r>
    </w:p>
    <w:p w14:paraId="45F579CD" w14:textId="77777777" w:rsidR="00BF596A" w:rsidRDefault="00BF596A">
      <w:pPr>
        <w:pStyle w:val="PL"/>
      </w:pPr>
    </w:p>
    <w:p w14:paraId="754E89C8" w14:textId="77777777" w:rsidR="00BF596A" w:rsidRDefault="005632DD">
      <w:pPr>
        <w:pStyle w:val="PL"/>
      </w:pPr>
      <w:r>
        <w:t xml:space="preserve">SL-MeasIdInfo-r16 ::=               </w:t>
      </w:r>
      <w:r>
        <w:rPr>
          <w:color w:val="993366"/>
        </w:rPr>
        <w:t>SEQUENCE</w:t>
      </w:r>
      <w:r>
        <w:t xml:space="preserve"> {</w:t>
      </w:r>
    </w:p>
    <w:p w14:paraId="6108B577" w14:textId="77777777" w:rsidR="00BF596A" w:rsidRDefault="005632DD">
      <w:pPr>
        <w:pStyle w:val="PL"/>
      </w:pPr>
      <w:r>
        <w:t xml:space="preserve">    sl-MeasId-r16                       SL-MeasId-r16,</w:t>
      </w:r>
    </w:p>
    <w:p w14:paraId="26268128" w14:textId="77777777" w:rsidR="00BF596A" w:rsidRDefault="005632DD">
      <w:pPr>
        <w:pStyle w:val="PL"/>
      </w:pPr>
      <w:r>
        <w:t xml:space="preserve">    sl-MeasObjectId-r16                 SL-MeasObjectId-r16,</w:t>
      </w:r>
    </w:p>
    <w:p w14:paraId="2E3596BA" w14:textId="77777777" w:rsidR="00BF596A" w:rsidRDefault="005632DD">
      <w:pPr>
        <w:pStyle w:val="PL"/>
      </w:pPr>
      <w:r>
        <w:t xml:space="preserve">    sl-ReportConfigId-r16               SL-ReportConfigId-r16,</w:t>
      </w:r>
    </w:p>
    <w:p w14:paraId="58E42414" w14:textId="77777777" w:rsidR="00BF596A" w:rsidRDefault="005632DD">
      <w:pPr>
        <w:pStyle w:val="PL"/>
      </w:pPr>
      <w:r>
        <w:t xml:space="preserve">    ...</w:t>
      </w:r>
    </w:p>
    <w:p w14:paraId="4348EA2F" w14:textId="77777777" w:rsidR="00BF596A" w:rsidRDefault="005632DD">
      <w:pPr>
        <w:pStyle w:val="PL"/>
      </w:pPr>
      <w:r>
        <w:t>}</w:t>
      </w:r>
    </w:p>
    <w:p w14:paraId="5F4CDB86" w14:textId="77777777" w:rsidR="00BF596A" w:rsidRDefault="00BF596A">
      <w:pPr>
        <w:pStyle w:val="PL"/>
      </w:pPr>
    </w:p>
    <w:p w14:paraId="228E8457" w14:textId="77777777" w:rsidR="00BF596A" w:rsidRDefault="005632DD">
      <w:pPr>
        <w:pStyle w:val="PL"/>
      </w:pPr>
      <w:r>
        <w:t xml:space="preserve">SL-MeasId-r16 ::=                   </w:t>
      </w:r>
      <w:r>
        <w:rPr>
          <w:color w:val="993366"/>
        </w:rPr>
        <w:t>INTEGER</w:t>
      </w:r>
      <w:r>
        <w:t xml:space="preserve"> (1..maxNrofSL-MeasId-r16)</w:t>
      </w:r>
    </w:p>
    <w:p w14:paraId="5077BD38" w14:textId="77777777" w:rsidR="00BF596A" w:rsidRDefault="00BF596A">
      <w:pPr>
        <w:pStyle w:val="PL"/>
      </w:pPr>
    </w:p>
    <w:p w14:paraId="1CA2EF5A" w14:textId="77777777" w:rsidR="00BF596A" w:rsidRDefault="005632DD">
      <w:pPr>
        <w:pStyle w:val="PL"/>
        <w:rPr>
          <w:color w:val="808080"/>
        </w:rPr>
      </w:pPr>
      <w:r>
        <w:rPr>
          <w:color w:val="808080"/>
        </w:rPr>
        <w:t>-- TAG-SL-MEASIDLIST-STOP</w:t>
      </w:r>
    </w:p>
    <w:p w14:paraId="31C519A7" w14:textId="77777777" w:rsidR="00BF596A" w:rsidRDefault="005632DD">
      <w:pPr>
        <w:pStyle w:val="PL"/>
        <w:rPr>
          <w:color w:val="808080"/>
        </w:rPr>
      </w:pPr>
      <w:r>
        <w:rPr>
          <w:color w:val="808080"/>
        </w:rPr>
        <w:lastRenderedPageBreak/>
        <w:t>-- ASN1STOP</w:t>
      </w:r>
    </w:p>
    <w:p w14:paraId="7175D9DB" w14:textId="77777777" w:rsidR="00BF596A" w:rsidRDefault="00BF596A">
      <w:pPr>
        <w:rPr>
          <w:rFonts w:eastAsia="Yu Mincho"/>
        </w:rPr>
      </w:pPr>
    </w:p>
    <w:p w14:paraId="51339D9E" w14:textId="77777777" w:rsidR="00BF596A" w:rsidRDefault="005632DD">
      <w:pPr>
        <w:pStyle w:val="4"/>
        <w:rPr>
          <w:lang w:val="en-GB"/>
        </w:rPr>
      </w:pPr>
      <w:bookmarkStart w:id="1248" w:name="_Toc60777537"/>
      <w:bookmarkStart w:id="1249" w:name="_Toc83740494"/>
      <w:r>
        <w:rPr>
          <w:lang w:val="en-GB"/>
        </w:rPr>
        <w:t>–</w:t>
      </w:r>
      <w:r>
        <w:rPr>
          <w:lang w:val="en-GB"/>
        </w:rPr>
        <w:tab/>
      </w:r>
      <w:r>
        <w:rPr>
          <w:i/>
          <w:iCs/>
          <w:lang w:val="en-GB"/>
        </w:rPr>
        <w:t>SL-MeasObjectList</w:t>
      </w:r>
      <w:bookmarkEnd w:id="1248"/>
      <w:bookmarkEnd w:id="1249"/>
    </w:p>
    <w:p w14:paraId="4432A85D" w14:textId="77777777" w:rsidR="00BF596A" w:rsidRDefault="005632DD">
      <w:r>
        <w:t xml:space="preserve">The IE </w:t>
      </w:r>
      <w:r>
        <w:rPr>
          <w:i/>
        </w:rPr>
        <w:t>SL</w:t>
      </w:r>
      <w:r>
        <w:t>-</w:t>
      </w:r>
      <w:r>
        <w:rPr>
          <w:i/>
        </w:rPr>
        <w:t>MeasObjectList</w:t>
      </w:r>
      <w:r>
        <w:t xml:space="preserve"> concerns a list of SL measurement objects to add or modify for a destination.</w:t>
      </w:r>
    </w:p>
    <w:p w14:paraId="6671DC30" w14:textId="77777777" w:rsidR="00BF596A" w:rsidRDefault="005632DD">
      <w:pPr>
        <w:pStyle w:val="TH"/>
        <w:rPr>
          <w:lang w:val="en-GB"/>
        </w:rPr>
      </w:pPr>
      <w:r>
        <w:rPr>
          <w:i/>
          <w:lang w:val="en-GB"/>
        </w:rPr>
        <w:t>SL-MeasObjectList</w:t>
      </w:r>
      <w:r>
        <w:rPr>
          <w:lang w:val="en-GB"/>
        </w:rPr>
        <w:t xml:space="preserve"> information element</w:t>
      </w:r>
    </w:p>
    <w:p w14:paraId="39190690" w14:textId="77777777" w:rsidR="00BF596A" w:rsidRDefault="005632DD">
      <w:pPr>
        <w:pStyle w:val="PL"/>
        <w:rPr>
          <w:color w:val="808080"/>
        </w:rPr>
      </w:pPr>
      <w:r>
        <w:rPr>
          <w:color w:val="808080"/>
        </w:rPr>
        <w:t>-- ASN1START</w:t>
      </w:r>
    </w:p>
    <w:p w14:paraId="101D9616" w14:textId="77777777" w:rsidR="00BF596A" w:rsidRDefault="005632DD">
      <w:pPr>
        <w:pStyle w:val="PL"/>
        <w:rPr>
          <w:color w:val="808080"/>
        </w:rPr>
      </w:pPr>
      <w:r>
        <w:rPr>
          <w:color w:val="808080"/>
        </w:rPr>
        <w:t>-- TAG-SL-MEASOBJECTLIST-START</w:t>
      </w:r>
    </w:p>
    <w:p w14:paraId="5A138050" w14:textId="77777777" w:rsidR="00BF596A" w:rsidRDefault="00BF596A">
      <w:pPr>
        <w:pStyle w:val="PL"/>
      </w:pPr>
    </w:p>
    <w:p w14:paraId="392E715A" w14:textId="77777777" w:rsidR="00BF596A" w:rsidRDefault="005632DD">
      <w:pPr>
        <w:pStyle w:val="PL"/>
      </w:pPr>
      <w:r>
        <w:t xml:space="preserve">SL-MeasObjectList-r16 ::=               </w:t>
      </w:r>
      <w:r>
        <w:rPr>
          <w:color w:val="993366"/>
        </w:rPr>
        <w:t>SEQUENCE</w:t>
      </w:r>
      <w:r>
        <w:t xml:space="preserve"> (</w:t>
      </w:r>
      <w:r>
        <w:rPr>
          <w:color w:val="993366"/>
        </w:rPr>
        <w:t>SIZE</w:t>
      </w:r>
      <w:r>
        <w:t xml:space="preserve"> (1..maxNrofSL-ObjectId-r16))</w:t>
      </w:r>
      <w:r>
        <w:rPr>
          <w:color w:val="993366"/>
        </w:rPr>
        <w:t xml:space="preserve"> OF</w:t>
      </w:r>
      <w:r>
        <w:t xml:space="preserve"> SL-MeasObjectInfo-r16</w:t>
      </w:r>
    </w:p>
    <w:p w14:paraId="45BF5FF0" w14:textId="77777777" w:rsidR="00BF596A" w:rsidRDefault="00BF596A">
      <w:pPr>
        <w:pStyle w:val="PL"/>
      </w:pPr>
    </w:p>
    <w:p w14:paraId="59D056A6" w14:textId="77777777" w:rsidR="00BF596A" w:rsidRDefault="005632DD">
      <w:pPr>
        <w:pStyle w:val="PL"/>
      </w:pPr>
      <w:r>
        <w:t xml:space="preserve">SL-MeasObjectInfo-r16 ::=               </w:t>
      </w:r>
      <w:r>
        <w:rPr>
          <w:color w:val="993366"/>
        </w:rPr>
        <w:t>SEQUENCE</w:t>
      </w:r>
      <w:r>
        <w:t xml:space="preserve"> {</w:t>
      </w:r>
    </w:p>
    <w:p w14:paraId="2898FDB1" w14:textId="77777777" w:rsidR="00BF596A" w:rsidRDefault="005632DD">
      <w:pPr>
        <w:pStyle w:val="PL"/>
      </w:pPr>
      <w:r>
        <w:t xml:space="preserve">    sl-MeasObjectId-r16                     SL-MeasObjectId-r16,</w:t>
      </w:r>
    </w:p>
    <w:p w14:paraId="10492B8C" w14:textId="77777777" w:rsidR="00BF596A" w:rsidRDefault="005632DD">
      <w:pPr>
        <w:pStyle w:val="PL"/>
      </w:pPr>
      <w:r>
        <w:t xml:space="preserve">    sl-MeasObject-r16                       SL-MeasObject-r16,</w:t>
      </w:r>
    </w:p>
    <w:p w14:paraId="62184ED5" w14:textId="77777777" w:rsidR="00BF596A" w:rsidRDefault="005632DD">
      <w:pPr>
        <w:pStyle w:val="PL"/>
      </w:pPr>
      <w:r>
        <w:t xml:space="preserve">    ...</w:t>
      </w:r>
    </w:p>
    <w:p w14:paraId="59952B54" w14:textId="77777777" w:rsidR="00BF596A" w:rsidRDefault="005632DD">
      <w:pPr>
        <w:pStyle w:val="PL"/>
      </w:pPr>
      <w:r>
        <w:t>}</w:t>
      </w:r>
    </w:p>
    <w:p w14:paraId="4AAC0936" w14:textId="77777777" w:rsidR="00BF596A" w:rsidRDefault="00BF596A">
      <w:pPr>
        <w:pStyle w:val="PL"/>
      </w:pPr>
    </w:p>
    <w:p w14:paraId="44EA3256" w14:textId="77777777" w:rsidR="00BF596A" w:rsidRDefault="005632DD">
      <w:pPr>
        <w:pStyle w:val="PL"/>
      </w:pPr>
      <w:r>
        <w:t xml:space="preserve">SL-MeasObjectId-r16 ::=                 </w:t>
      </w:r>
      <w:r>
        <w:rPr>
          <w:color w:val="993366"/>
        </w:rPr>
        <w:t>INTEGER</w:t>
      </w:r>
      <w:r>
        <w:t xml:space="preserve"> (1..maxNrofSL-ObjectId-r16)</w:t>
      </w:r>
    </w:p>
    <w:p w14:paraId="6799DF49" w14:textId="77777777" w:rsidR="00BF596A" w:rsidRDefault="00BF596A">
      <w:pPr>
        <w:pStyle w:val="PL"/>
      </w:pPr>
    </w:p>
    <w:p w14:paraId="1517EFC1" w14:textId="77777777" w:rsidR="00BF596A" w:rsidRDefault="005632DD">
      <w:pPr>
        <w:pStyle w:val="PL"/>
      </w:pPr>
      <w:r>
        <w:t xml:space="preserve">SL-MeasObject-r16 ::=                   </w:t>
      </w:r>
      <w:r>
        <w:rPr>
          <w:color w:val="993366"/>
        </w:rPr>
        <w:t>SEQUENCE</w:t>
      </w:r>
      <w:r>
        <w:t xml:space="preserve"> {</w:t>
      </w:r>
    </w:p>
    <w:p w14:paraId="525578BB" w14:textId="77777777" w:rsidR="00BF596A" w:rsidRDefault="005632DD">
      <w:pPr>
        <w:pStyle w:val="PL"/>
      </w:pPr>
      <w:r>
        <w:t xml:space="preserve">    frequencyInfoSL-r16                     ARFCN-ValueNR,</w:t>
      </w:r>
    </w:p>
    <w:p w14:paraId="340591EC" w14:textId="77777777" w:rsidR="00BF596A" w:rsidRDefault="005632DD">
      <w:pPr>
        <w:pStyle w:val="PL"/>
      </w:pPr>
      <w:r>
        <w:t xml:space="preserve">    ...</w:t>
      </w:r>
    </w:p>
    <w:p w14:paraId="54BBEB77" w14:textId="77777777" w:rsidR="00BF596A" w:rsidRDefault="005632DD">
      <w:pPr>
        <w:pStyle w:val="PL"/>
      </w:pPr>
      <w:r>
        <w:t>}</w:t>
      </w:r>
    </w:p>
    <w:p w14:paraId="4845212D" w14:textId="77777777" w:rsidR="00BF596A" w:rsidRDefault="00BF596A">
      <w:pPr>
        <w:pStyle w:val="PL"/>
      </w:pPr>
    </w:p>
    <w:p w14:paraId="1F16993C" w14:textId="77777777" w:rsidR="00BF596A" w:rsidRDefault="005632DD">
      <w:pPr>
        <w:pStyle w:val="PL"/>
        <w:rPr>
          <w:color w:val="808080"/>
        </w:rPr>
      </w:pPr>
      <w:r>
        <w:rPr>
          <w:color w:val="808080"/>
        </w:rPr>
        <w:t>-- TAG-SL-MEASOBJECTLIST-STOP</w:t>
      </w:r>
    </w:p>
    <w:p w14:paraId="41015D20" w14:textId="77777777" w:rsidR="00BF596A" w:rsidRDefault="005632DD">
      <w:pPr>
        <w:pStyle w:val="PL"/>
        <w:rPr>
          <w:color w:val="808080"/>
        </w:rPr>
      </w:pPr>
      <w:r>
        <w:rPr>
          <w:color w:val="808080"/>
        </w:rPr>
        <w:t>-- ASN1STOP</w:t>
      </w:r>
    </w:p>
    <w:p w14:paraId="6C5E75A8"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BB7D8F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7ED4907C" w14:textId="77777777" w:rsidR="00BF596A" w:rsidRDefault="005632DD">
            <w:pPr>
              <w:pStyle w:val="TAH"/>
              <w:rPr>
                <w:lang w:eastAsia="en-GB"/>
              </w:rPr>
            </w:pPr>
            <w:r>
              <w:rPr>
                <w:i/>
                <w:lang w:eastAsia="en-GB"/>
              </w:rPr>
              <w:t>SL-MeasObjectList</w:t>
            </w:r>
            <w:r>
              <w:rPr>
                <w:lang w:eastAsia="en-GB"/>
              </w:rPr>
              <w:t xml:space="preserve"> field descriptions</w:t>
            </w:r>
          </w:p>
        </w:tc>
      </w:tr>
      <w:tr w:rsidR="00BF596A" w14:paraId="7101BE7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170B2F36" w14:textId="77777777" w:rsidR="00BF596A" w:rsidRDefault="005632DD">
            <w:pPr>
              <w:pStyle w:val="TAL"/>
              <w:rPr>
                <w:b/>
                <w:bCs/>
                <w:i/>
                <w:iCs/>
                <w:lang w:val="en-GB" w:eastAsia="en-GB"/>
              </w:rPr>
            </w:pPr>
            <w:r>
              <w:rPr>
                <w:b/>
                <w:bCs/>
                <w:i/>
                <w:iCs/>
                <w:lang w:val="en-GB" w:eastAsia="en-GB"/>
              </w:rPr>
              <w:t>sl-MeasObjectId</w:t>
            </w:r>
          </w:p>
          <w:p w14:paraId="231ED5EE" w14:textId="77777777" w:rsidR="00BF596A" w:rsidRDefault="005632DD">
            <w:pPr>
              <w:pStyle w:val="TAL"/>
              <w:rPr>
                <w:lang w:val="en-GB" w:eastAsia="en-GB"/>
              </w:rPr>
            </w:pPr>
            <w:r>
              <w:rPr>
                <w:lang w:val="en-GB" w:eastAsia="en-GB"/>
              </w:rPr>
              <w:t>It is used to identify a sidelink measurement object configuration.</w:t>
            </w:r>
          </w:p>
        </w:tc>
      </w:tr>
      <w:tr w:rsidR="00BF596A" w14:paraId="7467952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AF58FA2" w14:textId="77777777" w:rsidR="00BF596A" w:rsidRDefault="005632DD">
            <w:pPr>
              <w:pStyle w:val="TAL"/>
              <w:rPr>
                <w:b/>
                <w:bCs/>
                <w:i/>
                <w:iCs/>
                <w:lang w:val="en-GB" w:eastAsia="en-GB"/>
              </w:rPr>
            </w:pPr>
            <w:r>
              <w:rPr>
                <w:b/>
                <w:bCs/>
                <w:i/>
                <w:iCs/>
                <w:lang w:val="en-GB" w:eastAsia="en-GB"/>
              </w:rPr>
              <w:t>sl-MeasObject</w:t>
            </w:r>
          </w:p>
          <w:p w14:paraId="69942BF7" w14:textId="77777777" w:rsidR="00BF596A" w:rsidRDefault="005632DD">
            <w:pPr>
              <w:pStyle w:val="TAL"/>
              <w:rPr>
                <w:lang w:val="en-GB" w:eastAsia="en-GB"/>
              </w:rPr>
            </w:pPr>
            <w:r>
              <w:rPr>
                <w:lang w:val="en-GB" w:eastAsia="en-GB"/>
              </w:rPr>
              <w:t>It specifies information applicable for sidelink DMRS measurement.</w:t>
            </w:r>
          </w:p>
        </w:tc>
      </w:tr>
    </w:tbl>
    <w:p w14:paraId="44D1944B" w14:textId="77777777" w:rsidR="00BF596A" w:rsidRDefault="00BF596A">
      <w:pPr>
        <w:rPr>
          <w:rFonts w:eastAsia="Yu Mincho"/>
        </w:rPr>
      </w:pPr>
    </w:p>
    <w:p w14:paraId="3732D1CB" w14:textId="77777777" w:rsidR="00BF596A" w:rsidRDefault="005632DD">
      <w:pPr>
        <w:pStyle w:val="4"/>
        <w:rPr>
          <w:lang w:val="en-GB"/>
        </w:rPr>
      </w:pPr>
      <w:bookmarkStart w:id="1250" w:name="_Toc83740495"/>
      <w:bookmarkStart w:id="1251" w:name="_Toc60777538"/>
      <w:r>
        <w:rPr>
          <w:lang w:val="en-GB"/>
        </w:rPr>
        <w:t>–</w:t>
      </w:r>
      <w:r>
        <w:rPr>
          <w:lang w:val="en-GB"/>
        </w:rPr>
        <w:tab/>
      </w:r>
      <w:r>
        <w:rPr>
          <w:i/>
          <w:iCs/>
          <w:lang w:val="en-GB"/>
        </w:rPr>
        <w:t>SL-PDCP-Config</w:t>
      </w:r>
      <w:bookmarkEnd w:id="1250"/>
      <w:bookmarkEnd w:id="1251"/>
    </w:p>
    <w:p w14:paraId="33A73CB4" w14:textId="77777777" w:rsidR="00BF596A" w:rsidRDefault="005632DD">
      <w:r>
        <w:t xml:space="preserve">The IE </w:t>
      </w:r>
      <w:r>
        <w:rPr>
          <w:i/>
        </w:rPr>
        <w:t>SL</w:t>
      </w:r>
      <w:r>
        <w:t>-</w:t>
      </w:r>
      <w:r>
        <w:rPr>
          <w:i/>
        </w:rPr>
        <w:t>PDCP-Config</w:t>
      </w:r>
      <w:r>
        <w:t xml:space="preserve"> is used to set the configurable PDCP parameters for a sidelink radio bearer.</w:t>
      </w:r>
    </w:p>
    <w:p w14:paraId="31D084B5" w14:textId="77777777" w:rsidR="00BF596A" w:rsidRDefault="005632DD">
      <w:pPr>
        <w:pStyle w:val="TH"/>
        <w:rPr>
          <w:lang w:val="en-GB"/>
        </w:rPr>
      </w:pPr>
      <w:r>
        <w:rPr>
          <w:i/>
          <w:lang w:val="en-GB"/>
        </w:rPr>
        <w:t>SL-PDCP-Config</w:t>
      </w:r>
      <w:r>
        <w:rPr>
          <w:lang w:val="en-GB"/>
        </w:rPr>
        <w:t xml:space="preserve"> information element</w:t>
      </w:r>
    </w:p>
    <w:p w14:paraId="277FD9E3" w14:textId="77777777" w:rsidR="00BF596A" w:rsidRDefault="005632DD">
      <w:pPr>
        <w:pStyle w:val="PL"/>
        <w:rPr>
          <w:color w:val="808080"/>
        </w:rPr>
      </w:pPr>
      <w:r>
        <w:rPr>
          <w:color w:val="808080"/>
        </w:rPr>
        <w:t>-- ASN1START</w:t>
      </w:r>
    </w:p>
    <w:p w14:paraId="6ED6B3E7" w14:textId="77777777" w:rsidR="00BF596A" w:rsidRDefault="005632DD">
      <w:pPr>
        <w:pStyle w:val="PL"/>
        <w:rPr>
          <w:color w:val="808080"/>
        </w:rPr>
      </w:pPr>
      <w:r>
        <w:rPr>
          <w:color w:val="808080"/>
        </w:rPr>
        <w:t>-- TAG-SL-PDCP-CONFIG-START</w:t>
      </w:r>
    </w:p>
    <w:p w14:paraId="3DC087F9" w14:textId="77777777" w:rsidR="00BF596A" w:rsidRDefault="00BF596A">
      <w:pPr>
        <w:pStyle w:val="PL"/>
      </w:pPr>
    </w:p>
    <w:p w14:paraId="1E2D3A65" w14:textId="77777777" w:rsidR="00BF596A" w:rsidRDefault="005632DD">
      <w:pPr>
        <w:pStyle w:val="PL"/>
      </w:pPr>
      <w:r>
        <w:t xml:space="preserve">SL-PDCP-Config-r16 ::=       </w:t>
      </w:r>
      <w:r>
        <w:rPr>
          <w:color w:val="993366"/>
        </w:rPr>
        <w:t>SEQUENCE</w:t>
      </w:r>
      <w:r>
        <w:t xml:space="preserve"> {</w:t>
      </w:r>
    </w:p>
    <w:p w14:paraId="4825ED7D" w14:textId="77777777" w:rsidR="00BF596A" w:rsidRDefault="005632DD">
      <w:pPr>
        <w:pStyle w:val="PL"/>
      </w:pPr>
      <w:r>
        <w:lastRenderedPageBreak/>
        <w:t xml:space="preserve">    sl-DiscardTimer-r16          </w:t>
      </w:r>
      <w:r>
        <w:rPr>
          <w:color w:val="993366"/>
        </w:rPr>
        <w:t>ENUMERATED</w:t>
      </w:r>
      <w:r>
        <w:t xml:space="preserve"> {ms3, ms10, ms20, ms25, ms30, ms40, ms50, ms60, ms75, ms100, ms150, ms200,</w:t>
      </w:r>
    </w:p>
    <w:p w14:paraId="7214A21C" w14:textId="77777777" w:rsidR="00BF596A" w:rsidRDefault="005632DD">
      <w:pPr>
        <w:pStyle w:val="PL"/>
        <w:rPr>
          <w:color w:val="808080"/>
        </w:rPr>
      </w:pPr>
      <w:r>
        <w:t xml:space="preserve">                                 ms250, ms300, ms500, ms750, ms1500, infinity}                                           </w:t>
      </w:r>
      <w:r>
        <w:rPr>
          <w:color w:val="993366"/>
        </w:rPr>
        <w:t>OPTIONAL</w:t>
      </w:r>
      <w:r>
        <w:t xml:space="preserve">, </w:t>
      </w:r>
      <w:r>
        <w:rPr>
          <w:color w:val="808080"/>
        </w:rPr>
        <w:t>-- Cond Setup</w:t>
      </w:r>
    </w:p>
    <w:p w14:paraId="1C9BF3E0" w14:textId="77777777" w:rsidR="00BF596A" w:rsidRDefault="005632DD">
      <w:pPr>
        <w:pStyle w:val="PL"/>
        <w:rPr>
          <w:color w:val="808080"/>
        </w:rPr>
      </w:pPr>
      <w:r>
        <w:t xml:space="preserve">    sl-PDCP-SN-Size-r16          </w:t>
      </w:r>
      <w:r>
        <w:rPr>
          <w:color w:val="993366"/>
        </w:rPr>
        <w:t>ENUMERATED</w:t>
      </w:r>
      <w:r>
        <w:t xml:space="preserve"> {len12bits, len18bits}                                                       </w:t>
      </w:r>
      <w:r>
        <w:rPr>
          <w:color w:val="993366"/>
        </w:rPr>
        <w:t>OPTIONAL</w:t>
      </w:r>
      <w:r>
        <w:t xml:space="preserve">, </w:t>
      </w:r>
      <w:r>
        <w:rPr>
          <w:color w:val="808080"/>
        </w:rPr>
        <w:t>-- Cond Setup2</w:t>
      </w:r>
    </w:p>
    <w:p w14:paraId="25E79AD7" w14:textId="77777777" w:rsidR="00BF596A" w:rsidRDefault="005632DD">
      <w:pPr>
        <w:pStyle w:val="PL"/>
        <w:rPr>
          <w:color w:val="808080"/>
        </w:rPr>
      </w:pPr>
      <w:r>
        <w:t xml:space="preserve">    sl-OutOfOrderDelivery        </w:t>
      </w:r>
      <w:r>
        <w:rPr>
          <w:color w:val="993366"/>
        </w:rPr>
        <w:t>ENUMERATED</w:t>
      </w:r>
      <w:r>
        <w:t xml:space="preserve"> { true }                                                                     </w:t>
      </w:r>
      <w:r>
        <w:rPr>
          <w:color w:val="993366"/>
        </w:rPr>
        <w:t>OPTIONAL</w:t>
      </w:r>
      <w:r>
        <w:t xml:space="preserve">,    </w:t>
      </w:r>
      <w:r>
        <w:rPr>
          <w:color w:val="808080"/>
        </w:rPr>
        <w:t>-- Need R</w:t>
      </w:r>
    </w:p>
    <w:p w14:paraId="412BE201" w14:textId="77777777" w:rsidR="00BF596A" w:rsidRDefault="005632DD">
      <w:pPr>
        <w:pStyle w:val="PL"/>
      </w:pPr>
      <w:r>
        <w:t xml:space="preserve">    ...</w:t>
      </w:r>
    </w:p>
    <w:p w14:paraId="4B8A072C" w14:textId="77777777" w:rsidR="00BF596A" w:rsidRDefault="005632DD">
      <w:pPr>
        <w:pStyle w:val="PL"/>
      </w:pPr>
      <w:r>
        <w:t>}</w:t>
      </w:r>
    </w:p>
    <w:p w14:paraId="0941EF6A" w14:textId="77777777" w:rsidR="00BF596A" w:rsidRDefault="00BF596A">
      <w:pPr>
        <w:pStyle w:val="PL"/>
      </w:pPr>
    </w:p>
    <w:p w14:paraId="418A7379" w14:textId="77777777" w:rsidR="00BF596A" w:rsidRDefault="005632DD">
      <w:pPr>
        <w:pStyle w:val="PL"/>
        <w:rPr>
          <w:color w:val="808080"/>
        </w:rPr>
      </w:pPr>
      <w:r>
        <w:rPr>
          <w:color w:val="808080"/>
        </w:rPr>
        <w:t>-- TAG-SL-PDCP-CONFIG-STOP</w:t>
      </w:r>
    </w:p>
    <w:p w14:paraId="777CCB1C" w14:textId="77777777" w:rsidR="00BF596A" w:rsidRDefault="005632DD">
      <w:pPr>
        <w:pStyle w:val="PL"/>
        <w:rPr>
          <w:color w:val="808080"/>
        </w:rPr>
      </w:pPr>
      <w:r>
        <w:rPr>
          <w:color w:val="808080"/>
        </w:rPr>
        <w:t>-- ASN1STOP</w:t>
      </w:r>
    </w:p>
    <w:p w14:paraId="0988EF6E"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300A0FF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55604FB" w14:textId="77777777" w:rsidR="00BF596A" w:rsidRDefault="005632DD">
            <w:pPr>
              <w:pStyle w:val="TAH"/>
              <w:rPr>
                <w:lang w:val="en-GB" w:eastAsia="en-GB"/>
              </w:rPr>
            </w:pPr>
            <w:r>
              <w:rPr>
                <w:i/>
                <w:lang w:val="en-GB" w:eastAsia="en-GB"/>
              </w:rPr>
              <w:t>SL-PDCP-Config</w:t>
            </w:r>
            <w:r>
              <w:rPr>
                <w:lang w:val="en-GB" w:eastAsia="en-GB"/>
              </w:rPr>
              <w:t xml:space="preserve"> field descriptions</w:t>
            </w:r>
          </w:p>
        </w:tc>
      </w:tr>
      <w:tr w:rsidR="00BF596A" w14:paraId="5DE3F6A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133719" w14:textId="77777777" w:rsidR="00BF596A" w:rsidRDefault="005632DD">
            <w:pPr>
              <w:pStyle w:val="TAL"/>
              <w:rPr>
                <w:b/>
                <w:bCs/>
                <w:i/>
                <w:iCs/>
                <w:lang w:val="en-GB" w:eastAsia="en-GB"/>
              </w:rPr>
            </w:pPr>
            <w:r>
              <w:rPr>
                <w:b/>
                <w:bCs/>
                <w:i/>
                <w:iCs/>
                <w:lang w:val="en-GB" w:eastAsia="en-GB"/>
              </w:rPr>
              <w:t>sl-DiscardTimer</w:t>
            </w:r>
          </w:p>
          <w:p w14:paraId="35356EAF" w14:textId="77777777" w:rsidR="00BF596A" w:rsidRDefault="005632DD">
            <w:pPr>
              <w:pStyle w:val="TAL"/>
              <w:rPr>
                <w:lang w:val="en-GB" w:eastAsia="en-GB"/>
              </w:rPr>
            </w:pPr>
            <w:r>
              <w:rPr>
                <w:lang w:val="en-GB" w:eastAsia="en-GB"/>
              </w:rPr>
              <w:t xml:space="preserve">Value in ms of </w:t>
            </w:r>
            <w:r>
              <w:rPr>
                <w:i/>
                <w:iCs/>
                <w:lang w:val="en-GB" w:eastAsia="en-GB"/>
              </w:rPr>
              <w:t>discardTimer</w:t>
            </w:r>
            <w:r>
              <w:rPr>
                <w:lang w:val="en-GB" w:eastAsia="en-GB"/>
              </w:rPr>
              <w:t xml:space="preserve"> specified in TS 38.323 [5]. Value </w:t>
            </w:r>
            <w:r>
              <w:rPr>
                <w:i/>
                <w:iCs/>
                <w:lang w:val="en-GB" w:eastAsia="en-GB"/>
              </w:rPr>
              <w:t>ms50</w:t>
            </w:r>
            <w:r>
              <w:rPr>
                <w:lang w:val="en-GB" w:eastAsia="en-GB"/>
              </w:rPr>
              <w:t xml:space="preserve"> corresponds to 50 ms, value </w:t>
            </w:r>
            <w:r>
              <w:rPr>
                <w:i/>
                <w:iCs/>
                <w:lang w:val="en-GB" w:eastAsia="en-GB"/>
              </w:rPr>
              <w:t>ms100</w:t>
            </w:r>
            <w:r>
              <w:rPr>
                <w:lang w:val="en-GB" w:eastAsia="en-GB"/>
              </w:rPr>
              <w:t xml:space="preserve"> corresponds to 100 ms and so on.</w:t>
            </w:r>
          </w:p>
        </w:tc>
      </w:tr>
      <w:tr w:rsidR="00BF596A" w14:paraId="54D3E7FA"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D7B5984" w14:textId="77777777" w:rsidR="00BF596A" w:rsidRDefault="005632DD">
            <w:pPr>
              <w:pStyle w:val="TAL"/>
              <w:rPr>
                <w:b/>
                <w:bCs/>
                <w:i/>
                <w:iCs/>
                <w:lang w:val="en-GB" w:eastAsia="en-GB"/>
              </w:rPr>
            </w:pPr>
            <w:r>
              <w:rPr>
                <w:b/>
                <w:bCs/>
                <w:i/>
                <w:iCs/>
                <w:lang w:val="en-GB" w:eastAsia="en-GB"/>
              </w:rPr>
              <w:t>sl-OutOfOrderDelivery</w:t>
            </w:r>
          </w:p>
          <w:p w14:paraId="5025CA6F" w14:textId="77777777" w:rsidR="00BF596A" w:rsidRDefault="005632DD">
            <w:pPr>
              <w:pStyle w:val="TAL"/>
              <w:rPr>
                <w:lang w:val="en-GB" w:eastAsia="en-GB"/>
              </w:rPr>
            </w:pPr>
            <w:r>
              <w:rPr>
                <w:lang w:val="en-GB" w:eastAsia="en-GB"/>
              </w:rPr>
              <w:t>Indicates whether or not outOfOrderDelivery specified in TS 38.323 [5] is configured. This field should be either always present or always absent, after the radio bearer is established.</w:t>
            </w:r>
          </w:p>
        </w:tc>
      </w:tr>
      <w:tr w:rsidR="00BF596A" w14:paraId="488C6CFC" w14:textId="77777777">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tcPr>
          <w:p w14:paraId="607751FC" w14:textId="77777777" w:rsidR="00BF596A" w:rsidRDefault="005632DD">
            <w:pPr>
              <w:pStyle w:val="TAL"/>
              <w:rPr>
                <w:b/>
                <w:bCs/>
                <w:i/>
                <w:iCs/>
                <w:lang w:val="en-GB" w:eastAsia="en-GB"/>
              </w:rPr>
            </w:pPr>
            <w:r>
              <w:rPr>
                <w:b/>
                <w:bCs/>
                <w:i/>
                <w:iCs/>
                <w:lang w:val="en-GB" w:eastAsia="en-GB"/>
              </w:rPr>
              <w:t>sl-PDCP-SN-Size</w:t>
            </w:r>
          </w:p>
          <w:p w14:paraId="5C912D87" w14:textId="77777777" w:rsidR="00BF596A" w:rsidRDefault="005632DD">
            <w:pPr>
              <w:pStyle w:val="TAL"/>
              <w:rPr>
                <w:lang w:val="en-GB" w:eastAsia="en-GB"/>
              </w:rPr>
            </w:pPr>
            <w:r>
              <w:rPr>
                <w:iCs/>
                <w:kern w:val="2"/>
                <w:lang w:val="en-GB" w:eastAsia="sv-SE"/>
              </w:rPr>
              <w:t>PDCP sequence number size for unicast NR sidelink communication, 12 or 18 bits, as specified in TS 38.323 [5]. For groupcast and broadcast NR sidelink communication, only 12 bits is applicable, as specified in 9.1.1.5.</w:t>
            </w:r>
          </w:p>
        </w:tc>
      </w:tr>
    </w:tbl>
    <w:p w14:paraId="4E3DCA53" w14:textId="77777777" w:rsidR="00BF596A" w:rsidRDefault="00BF596A">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68E5D9C7" w14:textId="77777777">
        <w:tc>
          <w:tcPr>
            <w:tcW w:w="4032" w:type="dxa"/>
            <w:tcBorders>
              <w:top w:val="single" w:sz="4" w:space="0" w:color="auto"/>
              <w:left w:val="single" w:sz="4" w:space="0" w:color="auto"/>
              <w:bottom w:val="single" w:sz="4" w:space="0" w:color="auto"/>
              <w:right w:val="single" w:sz="4" w:space="0" w:color="auto"/>
            </w:tcBorders>
          </w:tcPr>
          <w:p w14:paraId="3387B6A2"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78762E94" w14:textId="77777777" w:rsidR="00BF596A" w:rsidRDefault="005632DD">
            <w:pPr>
              <w:pStyle w:val="TAH"/>
              <w:rPr>
                <w:lang w:eastAsia="sv-SE"/>
              </w:rPr>
            </w:pPr>
            <w:r>
              <w:rPr>
                <w:lang w:eastAsia="sv-SE"/>
              </w:rPr>
              <w:t>Explanation</w:t>
            </w:r>
          </w:p>
        </w:tc>
      </w:tr>
      <w:tr w:rsidR="00BF596A" w14:paraId="2FE83DC2" w14:textId="77777777">
        <w:tc>
          <w:tcPr>
            <w:tcW w:w="4032" w:type="dxa"/>
            <w:tcBorders>
              <w:top w:val="single" w:sz="4" w:space="0" w:color="auto"/>
              <w:left w:val="single" w:sz="4" w:space="0" w:color="auto"/>
              <w:bottom w:val="single" w:sz="4" w:space="0" w:color="auto"/>
              <w:right w:val="single" w:sz="4" w:space="0" w:color="auto"/>
            </w:tcBorders>
          </w:tcPr>
          <w:p w14:paraId="54E0846E" w14:textId="77777777" w:rsidR="00BF596A" w:rsidRDefault="005632DD">
            <w:pPr>
              <w:pStyle w:val="TAL"/>
              <w:rPr>
                <w:i/>
                <w:iCs/>
                <w:lang w:eastAsia="sv-SE"/>
              </w:rPr>
            </w:pPr>
            <w:r>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tcPr>
          <w:p w14:paraId="44454155"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otherwise the field is </w:t>
            </w:r>
            <w:r>
              <w:rPr>
                <w:rFonts w:cs="Arial"/>
                <w:lang w:val="en-GB"/>
              </w:rPr>
              <w:t>optional</w:t>
            </w:r>
            <w:r>
              <w:rPr>
                <w:lang w:val="en-GB" w:eastAsia="sv-SE"/>
              </w:rPr>
              <w:t>ly present, need M.</w:t>
            </w:r>
          </w:p>
        </w:tc>
      </w:tr>
      <w:tr w:rsidR="00BF596A" w14:paraId="28B7F971" w14:textId="77777777">
        <w:tc>
          <w:tcPr>
            <w:tcW w:w="4032" w:type="dxa"/>
            <w:tcBorders>
              <w:top w:val="single" w:sz="4" w:space="0" w:color="auto"/>
              <w:left w:val="single" w:sz="4" w:space="0" w:color="auto"/>
              <w:bottom w:val="single" w:sz="4" w:space="0" w:color="auto"/>
              <w:right w:val="single" w:sz="4" w:space="0" w:color="auto"/>
            </w:tcBorders>
          </w:tcPr>
          <w:p w14:paraId="7B961A2F" w14:textId="77777777" w:rsidR="00BF596A" w:rsidRDefault="005632DD">
            <w:pPr>
              <w:pStyle w:val="TAL"/>
              <w:rPr>
                <w:rFonts w:eastAsia="等线"/>
                <w:i/>
                <w:iCs/>
              </w:rPr>
            </w:pPr>
            <w:r>
              <w:rPr>
                <w:rFonts w:eastAsia="等线"/>
                <w:i/>
                <w:iCs/>
              </w:rPr>
              <w:t>Setup2</w:t>
            </w:r>
          </w:p>
        </w:tc>
        <w:tc>
          <w:tcPr>
            <w:tcW w:w="10285" w:type="dxa"/>
            <w:tcBorders>
              <w:top w:val="single" w:sz="4" w:space="0" w:color="auto"/>
              <w:left w:val="single" w:sz="4" w:space="0" w:color="auto"/>
              <w:bottom w:val="single" w:sz="4" w:space="0" w:color="auto"/>
              <w:right w:val="single" w:sz="4" w:space="0" w:color="auto"/>
            </w:tcBorders>
          </w:tcPr>
          <w:p w14:paraId="48776DB1" w14:textId="77777777" w:rsidR="00BF596A" w:rsidRDefault="005632DD">
            <w:pPr>
              <w:pStyle w:val="TAL"/>
              <w:rPr>
                <w:lang w:val="en-GB" w:eastAsia="sv-SE"/>
              </w:rPr>
            </w:pPr>
            <w:r>
              <w:rPr>
                <w:lang w:val="en-GB" w:eastAsia="sv-SE"/>
              </w:rPr>
              <w:t xml:space="preserve">The field is mandatory present in case of </w:t>
            </w:r>
            <w:r>
              <w:rPr>
                <w:rFonts w:cs="Arial"/>
                <w:lang w:val="en-GB"/>
              </w:rPr>
              <w:t>sidelink DRB</w:t>
            </w:r>
            <w:r>
              <w:rPr>
                <w:lang w:val="en-GB" w:eastAsia="sv-SE"/>
              </w:rPr>
              <w:t xml:space="preserve"> setup via dedicated signaling and in case of </w:t>
            </w:r>
            <w:r>
              <w:rPr>
                <w:rFonts w:cs="Arial"/>
                <w:lang w:val="en-GB"/>
              </w:rPr>
              <w:t>sidelink DRB</w:t>
            </w:r>
            <w:r>
              <w:rPr>
                <w:lang w:val="en-GB" w:eastAsia="sv-SE"/>
              </w:rPr>
              <w:t xml:space="preserve"> configuration via system information and pre-configuration for RLC-AM and RLC-UM for unicast NR sidelink communication; otherwise the field is not present, Need M.</w:t>
            </w:r>
          </w:p>
        </w:tc>
      </w:tr>
    </w:tbl>
    <w:p w14:paraId="34E92B3C" w14:textId="77777777" w:rsidR="00BF596A" w:rsidRDefault="00BF596A">
      <w:pPr>
        <w:rPr>
          <w:rFonts w:eastAsia="Yu Mincho"/>
        </w:rPr>
      </w:pPr>
    </w:p>
    <w:p w14:paraId="702C65B3" w14:textId="77777777" w:rsidR="00BF596A" w:rsidRDefault="005632DD">
      <w:pPr>
        <w:keepNext/>
        <w:keepLines/>
        <w:spacing w:before="120"/>
        <w:ind w:left="1418" w:hanging="1418"/>
        <w:outlineLvl w:val="3"/>
        <w:rPr>
          <w:rFonts w:ascii="Arial" w:hAnsi="Arial"/>
          <w:sz w:val="24"/>
          <w:lang w:eastAsia="en-US"/>
        </w:rPr>
      </w:pPr>
      <w:r>
        <w:rPr>
          <w:rFonts w:ascii="Arial" w:hAnsi="Arial"/>
          <w:sz w:val="24"/>
        </w:rPr>
        <w:t>–</w:t>
      </w:r>
      <w:r>
        <w:rPr>
          <w:rFonts w:ascii="Arial" w:hAnsi="Arial"/>
          <w:sz w:val="24"/>
        </w:rPr>
        <w:tab/>
      </w:r>
      <w:r>
        <w:rPr>
          <w:rFonts w:ascii="Arial" w:hAnsi="Arial"/>
          <w:i/>
          <w:sz w:val="24"/>
        </w:rPr>
        <w:t>SL-PSBCH-Config</w:t>
      </w:r>
    </w:p>
    <w:p w14:paraId="72467A1D" w14:textId="77777777" w:rsidR="00BF596A" w:rsidRDefault="005632DD">
      <w:r>
        <w:t xml:space="preserve">The IE </w:t>
      </w:r>
      <w:r>
        <w:rPr>
          <w:i/>
        </w:rPr>
        <w:t>SL-PSBCH-Config</w:t>
      </w:r>
      <w:r>
        <w:rPr>
          <w:rFonts w:eastAsia="宋体"/>
        </w:rPr>
        <w:t xml:space="preserve"> indicates PSBCH transmission parameters on each sidelink bandwidth part</w:t>
      </w:r>
      <w:r>
        <w:t>.</w:t>
      </w:r>
    </w:p>
    <w:p w14:paraId="14C78E91" w14:textId="77777777" w:rsidR="00BF596A" w:rsidRDefault="005632DD">
      <w:pPr>
        <w:keepNext/>
        <w:keepLines/>
        <w:spacing w:before="60"/>
        <w:jc w:val="center"/>
        <w:rPr>
          <w:rFonts w:ascii="Arial" w:hAnsi="Arial"/>
          <w:b/>
          <w:lang w:eastAsia="en-US"/>
        </w:rPr>
      </w:pPr>
      <w:r>
        <w:rPr>
          <w:rFonts w:ascii="Arial" w:hAnsi="Arial"/>
          <w:b/>
          <w:i/>
        </w:rPr>
        <w:t xml:space="preserve">SL-PSBCH-Config </w:t>
      </w:r>
      <w:r>
        <w:rPr>
          <w:rFonts w:ascii="Arial" w:hAnsi="Arial"/>
          <w:b/>
        </w:rPr>
        <w:t>information element</w:t>
      </w:r>
    </w:p>
    <w:p w14:paraId="46B51709" w14:textId="77777777" w:rsidR="00BF596A" w:rsidRDefault="005632DD">
      <w:pPr>
        <w:pStyle w:val="PL"/>
        <w:rPr>
          <w:color w:val="808080"/>
        </w:rPr>
      </w:pPr>
      <w:r>
        <w:rPr>
          <w:color w:val="808080"/>
        </w:rPr>
        <w:t>-- ASN1START</w:t>
      </w:r>
    </w:p>
    <w:p w14:paraId="2C417D40" w14:textId="77777777" w:rsidR="00BF596A" w:rsidRDefault="005632DD">
      <w:pPr>
        <w:pStyle w:val="PL"/>
        <w:rPr>
          <w:color w:val="808080"/>
        </w:rPr>
      </w:pPr>
      <w:r>
        <w:rPr>
          <w:color w:val="808080"/>
        </w:rPr>
        <w:t>-- TAG-SL-PSBCH-CONFIG-START</w:t>
      </w:r>
    </w:p>
    <w:p w14:paraId="676ED6F1" w14:textId="77777777" w:rsidR="00BF596A" w:rsidRDefault="00BF596A">
      <w:pPr>
        <w:pStyle w:val="PL"/>
      </w:pPr>
    </w:p>
    <w:p w14:paraId="2238BB76" w14:textId="77777777" w:rsidR="00BF596A" w:rsidRDefault="005632DD">
      <w:pPr>
        <w:pStyle w:val="PL"/>
      </w:pPr>
      <w:r>
        <w:t xml:space="preserve">SL-PSBCH-Config-r16 ::= </w:t>
      </w:r>
      <w:r>
        <w:rPr>
          <w:color w:val="993366"/>
        </w:rPr>
        <w:t>SEQUENCE</w:t>
      </w:r>
      <w:r>
        <w:t xml:space="preserve"> {</w:t>
      </w:r>
    </w:p>
    <w:p w14:paraId="757C6486" w14:textId="77777777" w:rsidR="00BF596A" w:rsidRDefault="005632DD">
      <w:pPr>
        <w:pStyle w:val="PL"/>
        <w:rPr>
          <w:color w:val="808080"/>
        </w:rPr>
      </w:pPr>
      <w:r>
        <w:t xml:space="preserve">    dl-P0-PSBCH-r16         </w:t>
      </w:r>
      <w:r>
        <w:rPr>
          <w:color w:val="993366"/>
        </w:rPr>
        <w:t>INTEGER</w:t>
      </w:r>
      <w:r>
        <w:t xml:space="preserve"> (-16..15)                                                                   </w:t>
      </w:r>
      <w:r>
        <w:rPr>
          <w:color w:val="993366"/>
        </w:rPr>
        <w:t>OPTIONAL</w:t>
      </w:r>
      <w:r>
        <w:t xml:space="preserve">,    </w:t>
      </w:r>
      <w:r>
        <w:rPr>
          <w:color w:val="808080"/>
        </w:rPr>
        <w:t>-- Need M</w:t>
      </w:r>
    </w:p>
    <w:p w14:paraId="40294D89" w14:textId="77777777" w:rsidR="00BF596A" w:rsidRDefault="005632DD">
      <w:pPr>
        <w:pStyle w:val="PL"/>
        <w:rPr>
          <w:color w:val="808080"/>
        </w:rPr>
      </w:pPr>
      <w:r>
        <w:t xml:space="preserve">    dl-Alpha-PSBCH-r16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0B904721" w14:textId="77777777" w:rsidR="00BF596A" w:rsidRDefault="005632DD">
      <w:pPr>
        <w:pStyle w:val="PL"/>
      </w:pPr>
      <w:r>
        <w:t xml:space="preserve">    ...</w:t>
      </w:r>
    </w:p>
    <w:p w14:paraId="390585F8" w14:textId="77777777" w:rsidR="00BF596A" w:rsidRDefault="005632DD">
      <w:pPr>
        <w:pStyle w:val="PL"/>
      </w:pPr>
      <w:r>
        <w:t>}</w:t>
      </w:r>
    </w:p>
    <w:p w14:paraId="23F151CA" w14:textId="77777777" w:rsidR="00BF596A" w:rsidRDefault="00BF596A">
      <w:pPr>
        <w:pStyle w:val="PL"/>
      </w:pPr>
    </w:p>
    <w:p w14:paraId="7BDB6BED" w14:textId="77777777" w:rsidR="00BF596A" w:rsidRDefault="005632DD">
      <w:pPr>
        <w:pStyle w:val="PL"/>
        <w:rPr>
          <w:color w:val="808080"/>
        </w:rPr>
      </w:pPr>
      <w:r>
        <w:rPr>
          <w:color w:val="808080"/>
        </w:rPr>
        <w:t>-- TAG-SL-PSBCH-CONFIG-STOP</w:t>
      </w:r>
    </w:p>
    <w:p w14:paraId="2BC8501F" w14:textId="77777777" w:rsidR="00BF596A" w:rsidRDefault="005632DD">
      <w:pPr>
        <w:pStyle w:val="PL"/>
        <w:rPr>
          <w:color w:val="808080"/>
        </w:rPr>
      </w:pPr>
      <w:r>
        <w:rPr>
          <w:color w:val="808080"/>
        </w:rPr>
        <w:t>-- ASN1STOP</w:t>
      </w:r>
    </w:p>
    <w:p w14:paraId="3EB673D4"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5188A16"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8865930" w14:textId="77777777" w:rsidR="00BF596A" w:rsidRDefault="005632DD">
            <w:pPr>
              <w:pStyle w:val="TAH"/>
              <w:rPr>
                <w:lang w:val="en-GB" w:eastAsia="en-GB"/>
              </w:rPr>
            </w:pPr>
            <w:r>
              <w:rPr>
                <w:i/>
                <w:lang w:val="en-GB"/>
              </w:rPr>
              <w:t>SL-PSBCH-Config</w:t>
            </w:r>
            <w:r>
              <w:rPr>
                <w:i/>
                <w:lang w:val="en-GB" w:eastAsia="en-GB"/>
              </w:rPr>
              <w:t xml:space="preserve"> </w:t>
            </w:r>
            <w:r>
              <w:rPr>
                <w:lang w:val="en-GB" w:eastAsia="en-GB"/>
              </w:rPr>
              <w:t>field descriptions</w:t>
            </w:r>
          </w:p>
        </w:tc>
      </w:tr>
      <w:tr w:rsidR="00BF596A" w14:paraId="5800D00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29764D61" w14:textId="77777777" w:rsidR="00BF596A" w:rsidRDefault="005632DD">
            <w:pPr>
              <w:pStyle w:val="TAL"/>
              <w:rPr>
                <w:b/>
                <w:bCs/>
                <w:i/>
                <w:iCs/>
                <w:lang w:val="en-GB" w:eastAsia="en-GB"/>
              </w:rPr>
            </w:pPr>
            <w:r>
              <w:rPr>
                <w:b/>
                <w:bCs/>
                <w:i/>
                <w:iCs/>
                <w:lang w:val="en-GB" w:eastAsia="en-GB"/>
              </w:rPr>
              <w:t>dl-Alpha-PSBCH</w:t>
            </w:r>
          </w:p>
          <w:p w14:paraId="3A833E7B" w14:textId="77777777" w:rsidR="00BF596A" w:rsidRDefault="005632DD">
            <w:pPr>
              <w:pStyle w:val="TAL"/>
              <w:rPr>
                <w:lang w:val="en-GB" w:eastAsia="en-GB"/>
              </w:rPr>
            </w:pPr>
            <w:r>
              <w:rPr>
                <w:bCs/>
                <w:kern w:val="2"/>
                <w:lang w:val="en-GB" w:eastAsia="en-GB"/>
              </w:rPr>
              <w:t xml:space="preserve">Indicates alpha value for DL pathloss based power control for PSBCH. When the field is </w:t>
            </w:r>
            <w:r>
              <w:rPr>
                <w:rFonts w:cs="Arial"/>
                <w:bCs/>
                <w:kern w:val="2"/>
                <w:lang w:val="en-GB" w:eastAsia="en-GB"/>
              </w:rPr>
              <w:t xml:space="preserve">not configured </w:t>
            </w:r>
            <w:r>
              <w:rPr>
                <w:bCs/>
                <w:kern w:val="2"/>
                <w:lang w:val="en-GB" w:eastAsia="en-GB"/>
              </w:rPr>
              <w:t>the UE applies the value 1</w:t>
            </w:r>
          </w:p>
        </w:tc>
      </w:tr>
      <w:tr w:rsidR="00BF596A" w14:paraId="71F2384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23939C4" w14:textId="77777777" w:rsidR="00BF596A" w:rsidRDefault="005632DD">
            <w:pPr>
              <w:pStyle w:val="TAL"/>
              <w:rPr>
                <w:b/>
                <w:bCs/>
                <w:i/>
                <w:iCs/>
                <w:lang w:val="en-GB" w:eastAsia="en-GB"/>
              </w:rPr>
            </w:pPr>
            <w:r>
              <w:rPr>
                <w:b/>
                <w:bCs/>
                <w:i/>
                <w:iCs/>
                <w:lang w:val="en-GB" w:eastAsia="en-GB"/>
              </w:rPr>
              <w:t>dl-P0-PSBCH</w:t>
            </w:r>
          </w:p>
          <w:p w14:paraId="5869E7E6" w14:textId="77777777" w:rsidR="00BF596A" w:rsidRDefault="005632DD">
            <w:pPr>
              <w:pStyle w:val="TAL"/>
              <w:rPr>
                <w:lang w:val="en-GB" w:eastAsia="en-GB"/>
              </w:rPr>
            </w:pPr>
            <w:r>
              <w:rPr>
                <w:bCs/>
                <w:kern w:val="2"/>
                <w:lang w:val="en-GB" w:eastAsia="en-GB"/>
              </w:rPr>
              <w:t>Indicates P0 value for DL pathloss based power control for PSBCH. If not configured, DL pathloss based power control is disabled for PSBCH.</w:t>
            </w:r>
          </w:p>
        </w:tc>
      </w:tr>
    </w:tbl>
    <w:p w14:paraId="7465A779" w14:textId="77777777" w:rsidR="00BF596A" w:rsidRDefault="00BF596A">
      <w:pPr>
        <w:rPr>
          <w:rFonts w:eastAsia="Yu Mincho"/>
        </w:rPr>
      </w:pPr>
    </w:p>
    <w:p w14:paraId="7AD6C943" w14:textId="77777777" w:rsidR="00BF596A" w:rsidRDefault="005632DD">
      <w:pPr>
        <w:pStyle w:val="4"/>
        <w:rPr>
          <w:lang w:val="en-GB"/>
        </w:rPr>
      </w:pPr>
      <w:bookmarkStart w:id="1252" w:name="_Toc60777539"/>
      <w:bookmarkStart w:id="1253" w:name="_Toc83740496"/>
      <w:r>
        <w:rPr>
          <w:lang w:val="en-GB"/>
        </w:rPr>
        <w:t>–</w:t>
      </w:r>
      <w:r>
        <w:rPr>
          <w:lang w:val="en-GB"/>
        </w:rPr>
        <w:tab/>
      </w:r>
      <w:r>
        <w:rPr>
          <w:i/>
          <w:iCs/>
          <w:lang w:val="en-GB"/>
        </w:rPr>
        <w:t>SL-PSSCH-TxConfigList</w:t>
      </w:r>
      <w:bookmarkEnd w:id="1252"/>
      <w:bookmarkEnd w:id="1253"/>
    </w:p>
    <w:p w14:paraId="1CF3F65E" w14:textId="77777777" w:rsidR="00BF596A" w:rsidRDefault="005632DD">
      <w:r>
        <w:t xml:space="preserve">The IE </w:t>
      </w:r>
      <w:r>
        <w:rPr>
          <w:i/>
        </w:rPr>
        <w:t>SL-</w:t>
      </w:r>
      <w:r>
        <w:rPr>
          <w:i/>
          <w:lang w:eastAsia="zh-CN"/>
        </w:rPr>
        <w:t>PSSCH-TxConfigList</w:t>
      </w:r>
      <w:r>
        <w:t xml:space="preserve"> indicates PSSCH transmission parameters.</w:t>
      </w:r>
      <w:r>
        <w:rPr>
          <w:lang w:eastAsia="zh-CN"/>
        </w:rPr>
        <w:t xml:space="preserve"> When lower layers select parameters from the range indicated in IE</w:t>
      </w:r>
      <w:r>
        <w:rPr>
          <w:i/>
          <w:lang w:eastAsia="zh-CN"/>
        </w:rPr>
        <w:t xml:space="preserve"> SL-PSSCH-TxConfigList</w:t>
      </w:r>
      <w:r>
        <w:rPr>
          <w:lang w:eastAsia="zh-CN"/>
        </w:rPr>
        <w:t xml:space="preserve">, the UE considers both configurations in IE </w:t>
      </w:r>
      <w:r>
        <w:rPr>
          <w:i/>
        </w:rPr>
        <w:t>SL-PSSCH-TxConfigList</w:t>
      </w:r>
      <w:r>
        <w:rPr>
          <w:lang w:eastAsia="zh-CN"/>
        </w:rPr>
        <w:t xml:space="preserve"> and the CBR-dependent configurations represented in IE </w:t>
      </w:r>
      <w:r>
        <w:rPr>
          <w:i/>
        </w:rPr>
        <w:t>SL-</w:t>
      </w:r>
      <w:r>
        <w:rPr>
          <w:i/>
          <w:lang w:eastAsia="zh-CN"/>
        </w:rPr>
        <w:t>CBR-Priority</w:t>
      </w:r>
      <w:r>
        <w:rPr>
          <w:i/>
        </w:rPr>
        <w:t>TxConfigList</w:t>
      </w:r>
      <w:r>
        <w:rPr>
          <w:lang w:eastAsia="zh-CN"/>
        </w:rPr>
        <w:t xml:space="preserve">. </w:t>
      </w:r>
      <w:r>
        <w:t xml:space="preserve">Only one IE </w:t>
      </w:r>
      <w:r>
        <w:rPr>
          <w:i/>
        </w:rPr>
        <w:t>SL-PSSCH-TxConfig</w:t>
      </w:r>
      <w:r>
        <w:rPr>
          <w:rFonts w:cs="Courier New"/>
        </w:rPr>
        <w:t xml:space="preserve"> is provided per </w:t>
      </w:r>
      <w:r>
        <w:rPr>
          <w:i/>
        </w:rPr>
        <w:t>SL-TypeTxSync</w:t>
      </w:r>
      <w:r>
        <w:rPr>
          <w:rFonts w:cs="Courier New"/>
        </w:rPr>
        <w:t>.</w:t>
      </w:r>
    </w:p>
    <w:p w14:paraId="563F44B2" w14:textId="77777777" w:rsidR="00BF596A" w:rsidRDefault="005632DD">
      <w:pPr>
        <w:pStyle w:val="TH"/>
        <w:rPr>
          <w:b w:val="0"/>
          <w:lang w:val="en-GB"/>
        </w:rPr>
      </w:pPr>
      <w:r>
        <w:rPr>
          <w:i/>
          <w:iCs/>
          <w:lang w:val="en-GB"/>
        </w:rPr>
        <w:t>SL-PSSCH-TxConfigList</w:t>
      </w:r>
      <w:r>
        <w:rPr>
          <w:lang w:val="en-GB"/>
        </w:rPr>
        <w:t xml:space="preserve"> information element</w:t>
      </w:r>
    </w:p>
    <w:p w14:paraId="543B449E" w14:textId="77777777" w:rsidR="00BF596A" w:rsidRDefault="005632DD">
      <w:pPr>
        <w:pStyle w:val="PL"/>
        <w:rPr>
          <w:color w:val="808080"/>
        </w:rPr>
      </w:pPr>
      <w:r>
        <w:rPr>
          <w:color w:val="808080"/>
        </w:rPr>
        <w:t>-- ASN1START</w:t>
      </w:r>
    </w:p>
    <w:p w14:paraId="00C44715" w14:textId="77777777" w:rsidR="00BF596A" w:rsidRDefault="005632DD">
      <w:pPr>
        <w:pStyle w:val="PL"/>
        <w:rPr>
          <w:color w:val="808080"/>
        </w:rPr>
      </w:pPr>
      <w:r>
        <w:rPr>
          <w:color w:val="808080"/>
        </w:rPr>
        <w:t>-- TAG-SL-PSSCH-TXCONFIGLIST-START</w:t>
      </w:r>
    </w:p>
    <w:p w14:paraId="04E79067" w14:textId="77777777" w:rsidR="00BF596A" w:rsidRDefault="00BF596A">
      <w:pPr>
        <w:pStyle w:val="PL"/>
      </w:pPr>
    </w:p>
    <w:p w14:paraId="429B737F" w14:textId="77777777" w:rsidR="00BF596A" w:rsidRDefault="005632DD">
      <w:pPr>
        <w:pStyle w:val="PL"/>
      </w:pPr>
      <w:r>
        <w:t xml:space="preserve">SL-PSSCH-TxConfigList-r16 ::=    </w:t>
      </w:r>
      <w:r>
        <w:rPr>
          <w:color w:val="993366"/>
        </w:rPr>
        <w:t>SEQUENCE</w:t>
      </w:r>
      <w:r>
        <w:t xml:space="preserve"> (</w:t>
      </w:r>
      <w:r>
        <w:rPr>
          <w:color w:val="993366"/>
        </w:rPr>
        <w:t>SIZE</w:t>
      </w:r>
      <w:r>
        <w:t xml:space="preserve"> (1..maxPSSCH-TxConfig-r16))</w:t>
      </w:r>
      <w:r>
        <w:rPr>
          <w:color w:val="993366"/>
        </w:rPr>
        <w:t xml:space="preserve"> OF</w:t>
      </w:r>
      <w:r>
        <w:t xml:space="preserve"> SL-PSSCH-TxConfig-r16</w:t>
      </w:r>
    </w:p>
    <w:p w14:paraId="60AA9753" w14:textId="77777777" w:rsidR="00BF596A" w:rsidRDefault="00BF596A">
      <w:pPr>
        <w:pStyle w:val="PL"/>
      </w:pPr>
    </w:p>
    <w:p w14:paraId="0B7C30FC" w14:textId="77777777" w:rsidR="00BF596A" w:rsidRDefault="005632DD">
      <w:pPr>
        <w:pStyle w:val="PL"/>
      </w:pPr>
      <w:r>
        <w:t xml:space="preserve">SL-PSSCH-TxConfig-r16 ::=        </w:t>
      </w:r>
      <w:r>
        <w:rPr>
          <w:color w:val="993366"/>
        </w:rPr>
        <w:t>SEQUENCE</w:t>
      </w:r>
      <w:r>
        <w:t xml:space="preserve"> {</w:t>
      </w:r>
    </w:p>
    <w:p w14:paraId="366FE141" w14:textId="77777777" w:rsidR="00BF596A" w:rsidRDefault="005632DD">
      <w:pPr>
        <w:pStyle w:val="PL"/>
        <w:rPr>
          <w:color w:val="808080"/>
        </w:rPr>
      </w:pPr>
      <w:r>
        <w:t xml:space="preserve">    sl-TypeTxSync-r16                SL-TypeTxSync-r16                                   </w:t>
      </w:r>
      <w:r>
        <w:rPr>
          <w:color w:val="993366"/>
        </w:rPr>
        <w:t>OPTIONAL</w:t>
      </w:r>
      <w:r>
        <w:t xml:space="preserve">,    </w:t>
      </w:r>
      <w:r>
        <w:rPr>
          <w:color w:val="808080"/>
        </w:rPr>
        <w:t>-- Need R</w:t>
      </w:r>
    </w:p>
    <w:p w14:paraId="7D214CCE" w14:textId="77777777" w:rsidR="00BF596A" w:rsidRDefault="005632DD">
      <w:pPr>
        <w:pStyle w:val="PL"/>
      </w:pPr>
      <w:r>
        <w:t xml:space="preserve">    sl-ThresUE-Speed-r16             </w:t>
      </w:r>
      <w:r>
        <w:rPr>
          <w:color w:val="993366"/>
        </w:rPr>
        <w:t>ENUMERATED</w:t>
      </w:r>
      <w:r>
        <w:t xml:space="preserve"> {kmph60, kmph80, kmph100, kmph120,</w:t>
      </w:r>
    </w:p>
    <w:p w14:paraId="018C8502" w14:textId="77777777" w:rsidR="00BF596A" w:rsidRDefault="005632DD">
      <w:pPr>
        <w:pStyle w:val="PL"/>
      </w:pPr>
      <w:r>
        <w:t xml:space="preserve">                                                kmph140, kmph160, kmph180, kmph200},</w:t>
      </w:r>
    </w:p>
    <w:p w14:paraId="06D74F1C" w14:textId="77777777" w:rsidR="00BF596A" w:rsidRDefault="005632DD">
      <w:pPr>
        <w:pStyle w:val="PL"/>
      </w:pPr>
      <w:r>
        <w:t xml:space="preserve">    sl-ParametersAboveThres-r16      SL-PSSCH-TxParameters-r16,</w:t>
      </w:r>
    </w:p>
    <w:p w14:paraId="0D028D30" w14:textId="77777777" w:rsidR="00BF596A" w:rsidRDefault="005632DD">
      <w:pPr>
        <w:pStyle w:val="PL"/>
      </w:pPr>
      <w:r>
        <w:t xml:space="preserve">    sl-ParametersBelowThres-r16      SL-PSSCH-TxParameters-r16,</w:t>
      </w:r>
    </w:p>
    <w:p w14:paraId="35EF2944" w14:textId="77777777" w:rsidR="00BF596A" w:rsidRDefault="005632DD">
      <w:pPr>
        <w:pStyle w:val="PL"/>
      </w:pPr>
      <w:r>
        <w:t xml:space="preserve">    ...,</w:t>
      </w:r>
    </w:p>
    <w:p w14:paraId="330EE817" w14:textId="77777777" w:rsidR="00BF596A" w:rsidRDefault="005632DD">
      <w:pPr>
        <w:pStyle w:val="PL"/>
      </w:pPr>
      <w:r>
        <w:t xml:space="preserve">    [[</w:t>
      </w:r>
    </w:p>
    <w:p w14:paraId="5DEA75FF" w14:textId="77777777" w:rsidR="00BF596A" w:rsidRDefault="005632DD">
      <w:pPr>
        <w:pStyle w:val="PL"/>
        <w:rPr>
          <w:color w:val="808080"/>
        </w:rPr>
      </w:pPr>
      <w:r>
        <w:t xml:space="preserve">    sl-ParametersAboveThres-v1650    SL-MinMaxMCS-List-r16                               </w:t>
      </w:r>
      <w:r>
        <w:rPr>
          <w:color w:val="993366"/>
        </w:rPr>
        <w:t>OPTIONAL</w:t>
      </w:r>
      <w:r>
        <w:t xml:space="preserve">,    </w:t>
      </w:r>
      <w:r>
        <w:rPr>
          <w:color w:val="808080"/>
        </w:rPr>
        <w:t>-- Need R</w:t>
      </w:r>
    </w:p>
    <w:p w14:paraId="06BDA7F5" w14:textId="77777777" w:rsidR="00BF596A" w:rsidRDefault="005632DD">
      <w:pPr>
        <w:pStyle w:val="PL"/>
        <w:rPr>
          <w:color w:val="808080"/>
        </w:rPr>
      </w:pPr>
      <w:r>
        <w:t xml:space="preserve">    sl-ParametersBelowThres-v1650    SL-MinMaxMCS-List-r16                               </w:t>
      </w:r>
      <w:r>
        <w:rPr>
          <w:color w:val="993366"/>
        </w:rPr>
        <w:t>OPTIONAL</w:t>
      </w:r>
      <w:r>
        <w:t xml:space="preserve">     </w:t>
      </w:r>
      <w:r>
        <w:rPr>
          <w:color w:val="808080"/>
        </w:rPr>
        <w:t>-- Need R</w:t>
      </w:r>
    </w:p>
    <w:p w14:paraId="34E12032" w14:textId="77777777" w:rsidR="00BF596A" w:rsidRDefault="005632DD">
      <w:pPr>
        <w:pStyle w:val="PL"/>
      </w:pPr>
      <w:r>
        <w:t xml:space="preserve">    ]]</w:t>
      </w:r>
    </w:p>
    <w:p w14:paraId="3B9CEEDD" w14:textId="77777777" w:rsidR="00BF596A" w:rsidRDefault="005632DD">
      <w:pPr>
        <w:pStyle w:val="PL"/>
      </w:pPr>
      <w:r>
        <w:t>}</w:t>
      </w:r>
    </w:p>
    <w:p w14:paraId="0E845FD1" w14:textId="77777777" w:rsidR="00BF596A" w:rsidRDefault="00BF596A">
      <w:pPr>
        <w:pStyle w:val="PL"/>
      </w:pPr>
    </w:p>
    <w:p w14:paraId="075C8C00" w14:textId="77777777" w:rsidR="00BF596A" w:rsidRDefault="00BF596A">
      <w:pPr>
        <w:pStyle w:val="PL"/>
      </w:pPr>
    </w:p>
    <w:p w14:paraId="0473A2E3" w14:textId="77777777" w:rsidR="00BF596A" w:rsidRDefault="005632DD">
      <w:pPr>
        <w:pStyle w:val="PL"/>
      </w:pPr>
      <w:r>
        <w:t xml:space="preserve">SL-PSSCH-TxParameters-r16 ::=    </w:t>
      </w:r>
      <w:r>
        <w:rPr>
          <w:color w:val="993366"/>
        </w:rPr>
        <w:t>SEQUENCE</w:t>
      </w:r>
      <w:r>
        <w:t xml:space="preserve"> {</w:t>
      </w:r>
    </w:p>
    <w:p w14:paraId="633C8B7F" w14:textId="77777777" w:rsidR="00BF596A" w:rsidRDefault="005632DD">
      <w:pPr>
        <w:pStyle w:val="PL"/>
      </w:pPr>
      <w:r>
        <w:t xml:space="preserve">    sl-MinMCS-PSSCH-r16              </w:t>
      </w:r>
      <w:r>
        <w:rPr>
          <w:color w:val="993366"/>
        </w:rPr>
        <w:t>INTEGER</w:t>
      </w:r>
      <w:r>
        <w:t xml:space="preserve"> (0..27),</w:t>
      </w:r>
    </w:p>
    <w:p w14:paraId="24C06759" w14:textId="77777777" w:rsidR="00BF596A" w:rsidRDefault="005632DD">
      <w:pPr>
        <w:pStyle w:val="PL"/>
      </w:pPr>
      <w:r>
        <w:t xml:space="preserve">    sl-MaxMCS-PSSCH-r16              </w:t>
      </w:r>
      <w:r>
        <w:rPr>
          <w:color w:val="993366"/>
        </w:rPr>
        <w:t>INTEGER</w:t>
      </w:r>
      <w:r>
        <w:t xml:space="preserve"> (0..31),</w:t>
      </w:r>
    </w:p>
    <w:p w14:paraId="04497D81" w14:textId="77777777" w:rsidR="00BF596A" w:rsidRDefault="005632DD">
      <w:pPr>
        <w:pStyle w:val="PL"/>
      </w:pPr>
      <w:r>
        <w:t xml:space="preserve">    sl-MinSubChannelNumPSSCH-r16     </w:t>
      </w:r>
      <w:r>
        <w:rPr>
          <w:color w:val="993366"/>
        </w:rPr>
        <w:t>INTEGER</w:t>
      </w:r>
      <w:r>
        <w:t xml:space="preserve"> (1..27),</w:t>
      </w:r>
    </w:p>
    <w:p w14:paraId="12606BDF" w14:textId="77777777" w:rsidR="00BF596A" w:rsidRDefault="005632DD">
      <w:pPr>
        <w:pStyle w:val="PL"/>
      </w:pPr>
      <w:r>
        <w:t xml:space="preserve">    sl-MaxSubchannelNumPSSCH-r16     </w:t>
      </w:r>
      <w:r>
        <w:rPr>
          <w:color w:val="993366"/>
        </w:rPr>
        <w:t>INTEGER</w:t>
      </w:r>
      <w:r>
        <w:t xml:space="preserve"> (1..27),</w:t>
      </w:r>
    </w:p>
    <w:p w14:paraId="181711B9" w14:textId="77777777" w:rsidR="00BF596A" w:rsidRDefault="005632DD">
      <w:pPr>
        <w:pStyle w:val="PL"/>
      </w:pPr>
      <w:r>
        <w:t xml:space="preserve">    sl-MaxTxTransNumPSSCH-r16        </w:t>
      </w:r>
      <w:r>
        <w:rPr>
          <w:color w:val="993366"/>
        </w:rPr>
        <w:t>INTEGER</w:t>
      </w:r>
      <w:r>
        <w:t xml:space="preserve"> (1..32),</w:t>
      </w:r>
    </w:p>
    <w:p w14:paraId="480F932A" w14:textId="77777777" w:rsidR="00BF596A" w:rsidRDefault="005632DD">
      <w:pPr>
        <w:pStyle w:val="PL"/>
        <w:rPr>
          <w:color w:val="808080"/>
        </w:rPr>
      </w:pPr>
      <w:r>
        <w:t xml:space="preserve">    sl-MaxTxPower-r16                SL-TxPower-r16                                      </w:t>
      </w:r>
      <w:r>
        <w:rPr>
          <w:color w:val="993366"/>
        </w:rPr>
        <w:t>OPTIONAL</w:t>
      </w:r>
      <w:r>
        <w:t xml:space="preserve">    </w:t>
      </w:r>
      <w:r>
        <w:rPr>
          <w:color w:val="808080"/>
        </w:rPr>
        <w:t>-- Cond CBR</w:t>
      </w:r>
    </w:p>
    <w:p w14:paraId="188D8B80" w14:textId="77777777" w:rsidR="00BF596A" w:rsidRDefault="005632DD">
      <w:pPr>
        <w:pStyle w:val="PL"/>
      </w:pPr>
      <w:r>
        <w:t>}</w:t>
      </w:r>
    </w:p>
    <w:p w14:paraId="092D6DCB" w14:textId="77777777" w:rsidR="00BF596A" w:rsidRDefault="00BF596A">
      <w:pPr>
        <w:pStyle w:val="PL"/>
      </w:pPr>
    </w:p>
    <w:p w14:paraId="2ED9B261" w14:textId="77777777" w:rsidR="00BF596A" w:rsidRDefault="005632DD">
      <w:pPr>
        <w:pStyle w:val="PL"/>
        <w:rPr>
          <w:color w:val="808080"/>
        </w:rPr>
      </w:pPr>
      <w:r>
        <w:rPr>
          <w:color w:val="808080"/>
        </w:rPr>
        <w:t>-- TAG-SL-PSSCH-TXCONFIGLIST-STOP</w:t>
      </w:r>
    </w:p>
    <w:p w14:paraId="709CFE77" w14:textId="77777777" w:rsidR="00BF596A" w:rsidRDefault="005632DD">
      <w:pPr>
        <w:pStyle w:val="PL"/>
        <w:rPr>
          <w:color w:val="808080"/>
        </w:rPr>
      </w:pPr>
      <w:r>
        <w:rPr>
          <w:color w:val="808080"/>
        </w:rPr>
        <w:t>-- ASN1STOP</w:t>
      </w:r>
    </w:p>
    <w:p w14:paraId="51DB0328"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6FD3E55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A14ECF9" w14:textId="77777777" w:rsidR="00BF596A" w:rsidRDefault="005632DD">
            <w:pPr>
              <w:pStyle w:val="TAH"/>
              <w:rPr>
                <w:lang w:val="en-GB" w:eastAsia="en-GB"/>
              </w:rPr>
            </w:pPr>
            <w:r>
              <w:rPr>
                <w:i/>
                <w:iCs/>
                <w:lang w:val="en-GB" w:eastAsia="en-GB"/>
              </w:rPr>
              <w:lastRenderedPageBreak/>
              <w:t>SL-PSSCH-TxConfigList</w:t>
            </w:r>
            <w:r>
              <w:rPr>
                <w:lang w:val="en-GB" w:eastAsia="en-GB"/>
              </w:rPr>
              <w:t xml:space="preserve"> </w:t>
            </w:r>
            <w:r>
              <w:rPr>
                <w:iCs/>
                <w:lang w:val="en-GB" w:eastAsia="en-GB"/>
              </w:rPr>
              <w:t>field descriptions</w:t>
            </w:r>
          </w:p>
        </w:tc>
      </w:tr>
      <w:tr w:rsidR="00BF596A" w14:paraId="4702E85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F1164F7" w14:textId="77777777" w:rsidR="00BF596A" w:rsidRDefault="005632DD">
            <w:pPr>
              <w:pStyle w:val="TAL"/>
              <w:rPr>
                <w:rFonts w:eastAsia="等线"/>
                <w:b/>
                <w:bCs/>
                <w:i/>
                <w:iCs/>
                <w:lang w:val="en-GB"/>
              </w:rPr>
            </w:pPr>
            <w:r>
              <w:rPr>
                <w:rFonts w:eastAsia="等线"/>
                <w:b/>
                <w:bCs/>
                <w:i/>
                <w:iCs/>
                <w:lang w:val="en-GB"/>
              </w:rPr>
              <w:t>sl-MaxTxTransNumPSSCH</w:t>
            </w:r>
          </w:p>
          <w:p w14:paraId="495B1A0B" w14:textId="77777777" w:rsidR="00BF596A" w:rsidRDefault="005632DD">
            <w:pPr>
              <w:pStyle w:val="TAL"/>
              <w:rPr>
                <w:rFonts w:cs="Arial"/>
                <w:lang w:val="en-GB" w:eastAsia="en-GB"/>
              </w:rPr>
            </w:pPr>
            <w:r>
              <w:rPr>
                <w:rFonts w:eastAsia="等线"/>
                <w:lang w:val="en-GB"/>
              </w:rPr>
              <w:t>Indicates the maximum transmission number (including new transmission and retransmission) for PSSCH.</w:t>
            </w:r>
          </w:p>
        </w:tc>
      </w:tr>
      <w:tr w:rsidR="00BF596A" w14:paraId="3EB15B07"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59760D6" w14:textId="77777777" w:rsidR="00BF596A" w:rsidRDefault="005632DD">
            <w:pPr>
              <w:pStyle w:val="TAL"/>
              <w:rPr>
                <w:rFonts w:eastAsia="等线"/>
                <w:b/>
                <w:bCs/>
                <w:i/>
                <w:iCs/>
                <w:lang w:val="en-GB"/>
              </w:rPr>
            </w:pPr>
            <w:r>
              <w:rPr>
                <w:rFonts w:eastAsia="等线"/>
                <w:b/>
                <w:bCs/>
                <w:i/>
                <w:iCs/>
                <w:lang w:val="en-GB"/>
              </w:rPr>
              <w:t>sl-MaxTxPower</w:t>
            </w:r>
          </w:p>
          <w:p w14:paraId="2B6AE3C9"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the maximum transmission power for transmission on PSSCH and PSCCH</w:t>
            </w:r>
            <w:r>
              <w:rPr>
                <w:iCs/>
                <w:lang w:val="en-GB" w:eastAsia="sv-SE"/>
              </w:rPr>
              <w:t>.</w:t>
            </w:r>
          </w:p>
        </w:tc>
      </w:tr>
      <w:tr w:rsidR="00BF596A" w14:paraId="1C7D328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4FE008C" w14:textId="77777777" w:rsidR="00BF596A" w:rsidRDefault="005632DD">
            <w:pPr>
              <w:pStyle w:val="TAL"/>
              <w:rPr>
                <w:rFonts w:cs="Arial"/>
                <w:b/>
                <w:bCs/>
                <w:i/>
                <w:iCs/>
                <w:lang w:val="en-GB" w:eastAsia="en-GB"/>
              </w:rPr>
            </w:pPr>
            <w:r>
              <w:rPr>
                <w:rFonts w:cs="Arial"/>
                <w:b/>
                <w:bCs/>
                <w:i/>
                <w:iCs/>
                <w:lang w:val="en-GB" w:eastAsia="en-GB"/>
              </w:rPr>
              <w:t>sl-MinMCS-PSSCH, sl-MaxMCS-PSSCH</w:t>
            </w:r>
          </w:p>
          <w:p w14:paraId="0F67CF02" w14:textId="77777777" w:rsidR="00BF596A" w:rsidRDefault="005632DD">
            <w:pPr>
              <w:pStyle w:val="TAL"/>
              <w:rPr>
                <w:rFonts w:cs="Arial"/>
                <w:lang w:val="en-GB" w:eastAsia="en-GB"/>
              </w:rPr>
            </w:pPr>
            <w:r>
              <w:rPr>
                <w:rFonts w:eastAsia="等线" w:cs="Arial"/>
                <w:lang w:val="en-GB"/>
              </w:rPr>
              <w:t>This field indicates the minimum and maximum MCS values used for transmissions on PSSCH.</w:t>
            </w:r>
            <w:r>
              <w:rPr>
                <w:rFonts w:cs="Arial"/>
                <w:bCs/>
                <w:kern w:val="2"/>
                <w:lang w:val="en-GB" w:eastAsia="en-GB"/>
              </w:rPr>
              <w:t xml:space="preserve"> The UE shall ignore the </w:t>
            </w:r>
            <w:r>
              <w:rPr>
                <w:rFonts w:eastAsia="等线" w:cs="Arial"/>
                <w:lang w:val="en-GB"/>
              </w:rPr>
              <w:t xml:space="preserve">minimum and maximum MCS values used for the associated MCS </w:t>
            </w:r>
            <w:r>
              <w:rPr>
                <w:rFonts w:cs="Arial"/>
                <w:bCs/>
                <w:kern w:val="2"/>
                <w:lang w:val="en-GB" w:eastAsia="en-GB"/>
              </w:rPr>
              <w:t>table(s)</w:t>
            </w:r>
            <w:r>
              <w:rPr>
                <w:rFonts w:eastAsia="等线" w:cs="Arial"/>
                <w:lang w:val="en-GB"/>
              </w:rPr>
              <w:t xml:space="preserve"> </w:t>
            </w:r>
            <w:r>
              <w:rPr>
                <w:rFonts w:cs="Arial"/>
                <w:bCs/>
                <w:kern w:val="2"/>
                <w:lang w:val="en-GB" w:eastAsia="en-GB"/>
              </w:rPr>
              <w:t>in</w:t>
            </w:r>
            <w:r>
              <w:rPr>
                <w:rFonts w:eastAsia="等线" w:cs="Arial"/>
                <w:i/>
                <w:lang w:val="en-GB"/>
              </w:rPr>
              <w:t xml:space="preserve"> sl-ParametersAboveThres-r16</w:t>
            </w:r>
            <w:r>
              <w:rPr>
                <w:rFonts w:eastAsia="等线" w:cs="Arial"/>
                <w:lang w:val="en-GB"/>
              </w:rPr>
              <w:t xml:space="preserve"> and </w:t>
            </w:r>
            <w:r>
              <w:rPr>
                <w:rFonts w:eastAsia="等线" w:cs="Arial"/>
                <w:i/>
                <w:lang w:val="en-GB"/>
              </w:rPr>
              <w:t>sl-ParametersBelowThres-r16</w:t>
            </w:r>
            <w:r>
              <w:rPr>
                <w:rFonts w:cs="Arial"/>
                <w:bCs/>
                <w:kern w:val="2"/>
                <w:lang w:val="en-GB" w:eastAsia="en-GB"/>
              </w:rPr>
              <w:t xml:space="preserve"> if </w:t>
            </w:r>
            <w:r>
              <w:rPr>
                <w:rFonts w:eastAsia="等线" w:cs="Arial"/>
                <w:i/>
                <w:lang w:val="en-GB"/>
              </w:rPr>
              <w:t>sl-ParametersAboveThres-v1650</w:t>
            </w:r>
            <w:r>
              <w:rPr>
                <w:rFonts w:eastAsia="等线" w:cs="Arial"/>
                <w:lang w:val="en-GB"/>
              </w:rPr>
              <w:t xml:space="preserve"> and </w:t>
            </w:r>
            <w:r>
              <w:rPr>
                <w:rFonts w:eastAsia="等线" w:cs="Arial"/>
                <w:i/>
                <w:lang w:val="en-GB"/>
              </w:rPr>
              <w:t>sl-ParametersBelowThres-v1650</w:t>
            </w:r>
            <w:r>
              <w:rPr>
                <w:rFonts w:eastAsia="等线" w:cs="Arial"/>
                <w:b/>
                <w:lang w:val="en-GB"/>
              </w:rPr>
              <w:t xml:space="preserve"> </w:t>
            </w:r>
            <w:r>
              <w:rPr>
                <w:rFonts w:eastAsia="等线" w:cs="Arial"/>
                <w:lang w:val="en-GB"/>
              </w:rPr>
              <w:t>are present, respectively.</w:t>
            </w:r>
          </w:p>
        </w:tc>
      </w:tr>
      <w:tr w:rsidR="00BF596A" w14:paraId="3ACD09CB"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A0844BB" w14:textId="77777777" w:rsidR="00BF596A" w:rsidRDefault="005632DD">
            <w:pPr>
              <w:pStyle w:val="TAL"/>
              <w:rPr>
                <w:rFonts w:cs="Arial"/>
                <w:b/>
                <w:bCs/>
                <w:i/>
                <w:iCs/>
                <w:lang w:val="en-GB" w:eastAsia="en-GB"/>
              </w:rPr>
            </w:pPr>
            <w:r>
              <w:rPr>
                <w:rFonts w:cs="Arial"/>
                <w:b/>
                <w:bCs/>
                <w:i/>
                <w:iCs/>
                <w:lang w:val="en-GB" w:eastAsia="en-GB"/>
              </w:rPr>
              <w:t>sl-MinSubChannelNumPSSCH, sl-MaxSubChannelNumPSSCH</w:t>
            </w:r>
          </w:p>
          <w:p w14:paraId="7A416BAF" w14:textId="77777777" w:rsidR="00BF596A" w:rsidRDefault="005632DD">
            <w:pPr>
              <w:pStyle w:val="TAL"/>
              <w:rPr>
                <w:rFonts w:cs="Arial"/>
                <w:lang w:val="en-GB" w:eastAsia="en-GB"/>
              </w:rPr>
            </w:pPr>
            <w:r>
              <w:rPr>
                <w:rFonts w:eastAsia="等线" w:cs="Arial"/>
                <w:lang w:val="en-GB"/>
              </w:rPr>
              <w:t>This field indicates the minimum and maximum number of sub-channels which may be used for transmissions on PSSCH.</w:t>
            </w:r>
          </w:p>
        </w:tc>
      </w:tr>
      <w:tr w:rsidR="00BF596A" w14:paraId="5236F0D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FD75E7" w14:textId="77777777" w:rsidR="00BF596A" w:rsidRDefault="005632DD">
            <w:pPr>
              <w:pStyle w:val="TAL"/>
              <w:rPr>
                <w:rFonts w:eastAsia="等线"/>
                <w:b/>
                <w:bCs/>
                <w:i/>
                <w:iCs/>
                <w:lang w:val="en-GB"/>
              </w:rPr>
            </w:pPr>
            <w:r>
              <w:rPr>
                <w:rFonts w:eastAsia="等线"/>
                <w:b/>
                <w:bCs/>
                <w:i/>
                <w:iCs/>
                <w:lang w:val="en-GB"/>
              </w:rPr>
              <w:t>sl-TypeTxSync</w:t>
            </w:r>
          </w:p>
          <w:p w14:paraId="24A111DC" w14:textId="77777777" w:rsidR="00BF596A" w:rsidRDefault="005632DD">
            <w:pPr>
              <w:pStyle w:val="TAL"/>
              <w:rPr>
                <w:rFonts w:cs="Arial"/>
                <w:lang w:val="en-GB" w:eastAsia="en-GB"/>
              </w:rPr>
            </w:pPr>
            <w:r>
              <w:rPr>
                <w:rFonts w:eastAsia="等线"/>
                <w:lang w:val="en-GB"/>
              </w:rPr>
              <w:t xml:space="preserve">This </w:t>
            </w:r>
            <w:r>
              <w:rPr>
                <w:rFonts w:eastAsia="等线" w:cs="Arial"/>
                <w:lang w:val="en-GB"/>
              </w:rPr>
              <w:t xml:space="preserve">field </w:t>
            </w:r>
            <w:r>
              <w:rPr>
                <w:rFonts w:eastAsia="等线"/>
                <w:lang w:val="en-GB"/>
              </w:rPr>
              <w:t>indicates the synchronization reference type</w:t>
            </w:r>
            <w:r>
              <w:rPr>
                <w:iCs/>
                <w:lang w:val="en-GB" w:eastAsia="sv-SE"/>
              </w:rPr>
              <w:t xml:space="preserve">. </w:t>
            </w:r>
            <w:r>
              <w:rPr>
                <w:rFonts w:cs="Arial"/>
                <w:lang w:val="en-GB"/>
              </w:rPr>
              <w:t xml:space="preserve">For configurations by the eNB/gNB, only </w:t>
            </w:r>
            <w:r>
              <w:rPr>
                <w:rFonts w:cs="Arial"/>
                <w:i/>
                <w:iCs/>
                <w:lang w:val="en-GB"/>
              </w:rPr>
              <w:t>gnbEnb</w:t>
            </w:r>
            <w:r>
              <w:rPr>
                <w:rFonts w:cs="Arial"/>
                <w:lang w:val="en-GB"/>
              </w:rPr>
              <w:t xml:space="preserve"> can be configured; and for pre-configuration or when this </w:t>
            </w:r>
            <w:r>
              <w:rPr>
                <w:rFonts w:eastAsia="等线" w:cs="Arial"/>
                <w:lang w:val="en-GB"/>
              </w:rPr>
              <w:t xml:space="preserve">field </w:t>
            </w:r>
            <w:r>
              <w:rPr>
                <w:rFonts w:cs="Arial"/>
                <w:lang w:val="en-GB"/>
              </w:rPr>
              <w:t xml:space="preserve">is absent, the configuration is applicable for all synchronization reference types. </w:t>
            </w:r>
          </w:p>
        </w:tc>
      </w:tr>
      <w:tr w:rsidR="00BF596A" w14:paraId="218F47B2"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0C1A892" w14:textId="77777777" w:rsidR="00BF596A" w:rsidRDefault="005632DD">
            <w:pPr>
              <w:pStyle w:val="TAL"/>
              <w:rPr>
                <w:rFonts w:eastAsia="等线"/>
                <w:b/>
                <w:bCs/>
                <w:i/>
                <w:iCs/>
                <w:lang w:val="en-GB"/>
              </w:rPr>
            </w:pPr>
            <w:r>
              <w:rPr>
                <w:rFonts w:eastAsia="等线"/>
                <w:b/>
                <w:bCs/>
                <w:i/>
                <w:iCs/>
                <w:lang w:val="en-GB"/>
              </w:rPr>
              <w:t>sl-ThresUE-Speed</w:t>
            </w:r>
          </w:p>
          <w:p w14:paraId="406C9B51"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a UE absolute speed threshold</w:t>
            </w:r>
            <w:r>
              <w:rPr>
                <w:rFonts w:cs="Arial"/>
                <w:lang w:val="en-GB"/>
              </w:rPr>
              <w:t>.</w:t>
            </w:r>
          </w:p>
        </w:tc>
      </w:tr>
    </w:tbl>
    <w:p w14:paraId="10BE4644" w14:textId="77777777" w:rsidR="00BF596A" w:rsidRDefault="00BF596A">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BF596A" w14:paraId="242D9CC8" w14:textId="77777777">
        <w:tc>
          <w:tcPr>
            <w:tcW w:w="4032" w:type="dxa"/>
            <w:tcBorders>
              <w:top w:val="single" w:sz="4" w:space="0" w:color="auto"/>
              <w:left w:val="single" w:sz="4" w:space="0" w:color="auto"/>
              <w:bottom w:val="single" w:sz="4" w:space="0" w:color="auto"/>
              <w:right w:val="single" w:sz="4" w:space="0" w:color="auto"/>
            </w:tcBorders>
          </w:tcPr>
          <w:p w14:paraId="6E9A66EE" w14:textId="77777777" w:rsidR="00BF596A" w:rsidRDefault="005632DD">
            <w:pPr>
              <w:pStyle w:val="TAH"/>
              <w:rPr>
                <w:b w:val="0"/>
                <w:lang w:eastAsia="sv-SE"/>
              </w:rPr>
            </w:pPr>
            <w:r>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tcPr>
          <w:p w14:paraId="346BBC90" w14:textId="77777777" w:rsidR="00BF596A" w:rsidRDefault="005632DD">
            <w:pPr>
              <w:pStyle w:val="TAH"/>
              <w:rPr>
                <w:lang w:eastAsia="sv-SE"/>
              </w:rPr>
            </w:pPr>
            <w:r>
              <w:rPr>
                <w:lang w:eastAsia="sv-SE"/>
              </w:rPr>
              <w:t>Explanation</w:t>
            </w:r>
          </w:p>
        </w:tc>
      </w:tr>
      <w:tr w:rsidR="00BF596A" w14:paraId="79CA86E0" w14:textId="77777777">
        <w:tc>
          <w:tcPr>
            <w:tcW w:w="4032" w:type="dxa"/>
            <w:tcBorders>
              <w:top w:val="single" w:sz="4" w:space="0" w:color="auto"/>
              <w:left w:val="single" w:sz="4" w:space="0" w:color="auto"/>
              <w:bottom w:val="single" w:sz="4" w:space="0" w:color="auto"/>
              <w:right w:val="single" w:sz="4" w:space="0" w:color="auto"/>
            </w:tcBorders>
          </w:tcPr>
          <w:p w14:paraId="04E46E8A" w14:textId="77777777" w:rsidR="00BF596A" w:rsidRDefault="005632DD">
            <w:pPr>
              <w:pStyle w:val="TAL"/>
              <w:rPr>
                <w:i/>
                <w:iCs/>
                <w:lang w:eastAsia="sv-SE"/>
              </w:rPr>
            </w:pPr>
            <w:r>
              <w:rPr>
                <w:i/>
                <w:iCs/>
                <w:lang w:eastAsia="sv-SE"/>
              </w:rPr>
              <w:t>CBR</w:t>
            </w:r>
          </w:p>
        </w:tc>
        <w:tc>
          <w:tcPr>
            <w:tcW w:w="10285" w:type="dxa"/>
            <w:tcBorders>
              <w:top w:val="single" w:sz="4" w:space="0" w:color="auto"/>
              <w:left w:val="single" w:sz="4" w:space="0" w:color="auto"/>
              <w:bottom w:val="single" w:sz="4" w:space="0" w:color="auto"/>
              <w:right w:val="single" w:sz="4" w:space="0" w:color="auto"/>
            </w:tcBorders>
          </w:tcPr>
          <w:p w14:paraId="4A715B5B" w14:textId="77777777" w:rsidR="00BF596A" w:rsidRDefault="005632DD">
            <w:pPr>
              <w:pStyle w:val="TAL"/>
              <w:rPr>
                <w:lang w:val="en-GB" w:eastAsia="sv-SE"/>
              </w:rPr>
            </w:pPr>
            <w:r>
              <w:rPr>
                <w:lang w:val="en-GB" w:eastAsia="sv-SE"/>
              </w:rPr>
              <w:t xml:space="preserve">The field is </w:t>
            </w:r>
            <w:r>
              <w:rPr>
                <w:rFonts w:cs="Arial"/>
                <w:lang w:val="en-GB"/>
              </w:rPr>
              <w:t>optional</w:t>
            </w:r>
            <w:r>
              <w:rPr>
                <w:lang w:val="en-GB" w:eastAsia="sv-SE"/>
              </w:rPr>
              <w:t xml:space="preserve">ly present, Need R, when </w:t>
            </w:r>
            <w:r>
              <w:rPr>
                <w:rFonts w:cs="Arial"/>
                <w:lang w:val="en-GB" w:eastAsia="sv-SE"/>
              </w:rPr>
              <w:t xml:space="preserve">the IE </w:t>
            </w:r>
            <w:r>
              <w:rPr>
                <w:rFonts w:cs="Arial"/>
                <w:i/>
                <w:lang w:val="en-GB" w:eastAsia="sv-SE"/>
              </w:rPr>
              <w:t>SL-PSSCH-TxParameters</w:t>
            </w:r>
            <w:r>
              <w:rPr>
                <w:rFonts w:cs="Arial"/>
                <w:lang w:val="en-GB" w:eastAsia="sv-SE"/>
              </w:rPr>
              <w:t xml:space="preserve"> is present </w:t>
            </w:r>
            <w:r>
              <w:rPr>
                <w:rFonts w:cs="Arial"/>
                <w:lang w:val="en-GB"/>
              </w:rPr>
              <w:t xml:space="preserve">in </w:t>
            </w:r>
            <w:r>
              <w:rPr>
                <w:rFonts w:cs="Arial"/>
                <w:i/>
                <w:lang w:val="en-GB"/>
              </w:rPr>
              <w:t>SL-CBR-CommonTxConfigList,</w:t>
            </w:r>
            <w:r>
              <w:rPr>
                <w:lang w:val="en-GB" w:eastAsia="sv-SE"/>
              </w:rPr>
              <w:t xml:space="preserve"> </w:t>
            </w:r>
            <w:r>
              <w:rPr>
                <w:i/>
                <w:iCs/>
                <w:lang w:val="en-GB" w:eastAsia="sv-SE"/>
              </w:rPr>
              <w:t>SL-UE-SelectedConfig,</w:t>
            </w:r>
            <w:r>
              <w:rPr>
                <w:lang w:val="en-GB" w:eastAsia="sv-SE"/>
              </w:rPr>
              <w:t xml:space="preserve"> </w:t>
            </w:r>
            <w:r>
              <w:rPr>
                <w:i/>
                <w:iCs/>
                <w:lang w:val="en-GB" w:eastAsia="sv-SE"/>
              </w:rPr>
              <w:t>SIB12</w:t>
            </w:r>
            <w:r>
              <w:rPr>
                <w:lang w:val="en-GB" w:eastAsia="sv-SE"/>
              </w:rPr>
              <w:t xml:space="preserve"> or </w:t>
            </w:r>
            <w:r>
              <w:rPr>
                <w:i/>
                <w:iCs/>
                <w:lang w:val="en-GB" w:eastAsia="sv-SE"/>
              </w:rPr>
              <w:t>SidelinkPreconfigNR</w:t>
            </w:r>
            <w:r>
              <w:rPr>
                <w:lang w:val="en-GB" w:eastAsia="sv-SE"/>
              </w:rPr>
              <w:t>; otherwise the field is not present, need R.</w:t>
            </w:r>
          </w:p>
        </w:tc>
      </w:tr>
    </w:tbl>
    <w:p w14:paraId="69A530E4" w14:textId="77777777" w:rsidR="00BF596A" w:rsidRDefault="00BF596A">
      <w:pPr>
        <w:rPr>
          <w:rFonts w:eastAsia="Yu Mincho"/>
        </w:rPr>
      </w:pPr>
    </w:p>
    <w:p w14:paraId="01517BDD" w14:textId="77777777" w:rsidR="00BF596A" w:rsidRDefault="005632DD">
      <w:pPr>
        <w:pStyle w:val="4"/>
        <w:rPr>
          <w:lang w:val="en-GB"/>
        </w:rPr>
      </w:pPr>
      <w:bookmarkStart w:id="1254" w:name="_Toc60777540"/>
      <w:bookmarkStart w:id="1255" w:name="_Toc83740497"/>
      <w:r>
        <w:rPr>
          <w:lang w:val="en-GB"/>
        </w:rPr>
        <w:t>–</w:t>
      </w:r>
      <w:r>
        <w:rPr>
          <w:lang w:val="en-GB"/>
        </w:rPr>
        <w:tab/>
      </w:r>
      <w:r>
        <w:rPr>
          <w:i/>
          <w:iCs/>
          <w:lang w:val="en-GB"/>
        </w:rPr>
        <w:t>SL-QoS-FlowIdentity</w:t>
      </w:r>
      <w:bookmarkEnd w:id="1254"/>
      <w:bookmarkEnd w:id="1255"/>
    </w:p>
    <w:p w14:paraId="2E098961" w14:textId="77777777" w:rsidR="00BF596A" w:rsidRDefault="005632DD">
      <w:r>
        <w:t xml:space="preserve">The IE </w:t>
      </w:r>
      <w:r>
        <w:rPr>
          <w:i/>
        </w:rPr>
        <w:t xml:space="preserve">SL-QoS-FlowIdentity </w:t>
      </w:r>
      <w:r>
        <w:t>is used to identify a sidelink QoS flow.</w:t>
      </w:r>
    </w:p>
    <w:p w14:paraId="3EE81BA4" w14:textId="77777777" w:rsidR="00BF596A" w:rsidRDefault="005632DD">
      <w:pPr>
        <w:pStyle w:val="TH"/>
        <w:rPr>
          <w:b w:val="0"/>
          <w:lang w:val="en-GB"/>
        </w:rPr>
      </w:pPr>
      <w:r>
        <w:rPr>
          <w:i/>
          <w:iCs/>
          <w:lang w:val="en-GB"/>
        </w:rPr>
        <w:t>SL-QoS-FlowIdentity</w:t>
      </w:r>
      <w:r>
        <w:rPr>
          <w:lang w:val="en-GB"/>
        </w:rPr>
        <w:t xml:space="preserve"> information element</w:t>
      </w:r>
    </w:p>
    <w:p w14:paraId="697939E8" w14:textId="77777777" w:rsidR="00BF596A" w:rsidRDefault="005632DD">
      <w:pPr>
        <w:pStyle w:val="PL"/>
        <w:rPr>
          <w:color w:val="808080"/>
        </w:rPr>
      </w:pPr>
      <w:r>
        <w:rPr>
          <w:color w:val="808080"/>
        </w:rPr>
        <w:t>-- ASN1START</w:t>
      </w:r>
    </w:p>
    <w:p w14:paraId="6AAF5AD6" w14:textId="77777777" w:rsidR="00BF596A" w:rsidRDefault="005632DD">
      <w:pPr>
        <w:pStyle w:val="PL"/>
        <w:rPr>
          <w:color w:val="808080"/>
        </w:rPr>
      </w:pPr>
      <w:r>
        <w:rPr>
          <w:color w:val="808080"/>
        </w:rPr>
        <w:t>-- TAG-SL-QOS-FLOWIDENTITY-START</w:t>
      </w:r>
    </w:p>
    <w:p w14:paraId="643CB09C" w14:textId="77777777" w:rsidR="00BF596A" w:rsidRDefault="00BF596A">
      <w:pPr>
        <w:pStyle w:val="PL"/>
      </w:pPr>
    </w:p>
    <w:p w14:paraId="07504DF5" w14:textId="77777777" w:rsidR="00BF596A" w:rsidRDefault="005632DD">
      <w:pPr>
        <w:pStyle w:val="PL"/>
      </w:pPr>
      <w:r>
        <w:t xml:space="preserve">SL-QoS-FlowIdentity-r16 ::=                    </w:t>
      </w:r>
      <w:r>
        <w:rPr>
          <w:color w:val="993366"/>
        </w:rPr>
        <w:t>INTEGER</w:t>
      </w:r>
      <w:r>
        <w:t xml:space="preserve"> (1..maxNrofSL-QFIs-r16)</w:t>
      </w:r>
    </w:p>
    <w:p w14:paraId="2ECB5818" w14:textId="77777777" w:rsidR="00BF596A" w:rsidRDefault="00BF596A">
      <w:pPr>
        <w:pStyle w:val="PL"/>
      </w:pPr>
    </w:p>
    <w:p w14:paraId="49FF4B03" w14:textId="77777777" w:rsidR="00BF596A" w:rsidRDefault="005632DD">
      <w:pPr>
        <w:pStyle w:val="PL"/>
        <w:rPr>
          <w:color w:val="808080"/>
        </w:rPr>
      </w:pPr>
      <w:r>
        <w:rPr>
          <w:color w:val="808080"/>
        </w:rPr>
        <w:t>-- TAG-SL-QOS-FLOWIDENTITY-STOP</w:t>
      </w:r>
    </w:p>
    <w:p w14:paraId="61ED9811" w14:textId="77777777" w:rsidR="00BF596A" w:rsidRDefault="005632DD">
      <w:pPr>
        <w:pStyle w:val="PL"/>
        <w:rPr>
          <w:color w:val="808080"/>
        </w:rPr>
      </w:pPr>
      <w:r>
        <w:rPr>
          <w:color w:val="808080"/>
        </w:rPr>
        <w:t>-- ASN1STOP</w:t>
      </w:r>
    </w:p>
    <w:p w14:paraId="72EFA62E" w14:textId="77777777" w:rsidR="00BF596A" w:rsidRDefault="00BF596A"/>
    <w:p w14:paraId="6EC72307" w14:textId="77777777" w:rsidR="00BF596A" w:rsidRDefault="005632DD">
      <w:pPr>
        <w:pStyle w:val="4"/>
        <w:rPr>
          <w:lang w:val="en-GB"/>
        </w:rPr>
      </w:pPr>
      <w:bookmarkStart w:id="1256" w:name="_Toc83740498"/>
      <w:bookmarkStart w:id="1257" w:name="_Toc60777541"/>
      <w:r>
        <w:rPr>
          <w:lang w:val="en-GB"/>
        </w:rPr>
        <w:t>–</w:t>
      </w:r>
      <w:r>
        <w:rPr>
          <w:lang w:val="en-GB"/>
        </w:rPr>
        <w:tab/>
      </w:r>
      <w:r>
        <w:rPr>
          <w:i/>
          <w:iCs/>
          <w:lang w:val="en-GB"/>
        </w:rPr>
        <w:t>SL-QoS-Profile</w:t>
      </w:r>
      <w:bookmarkEnd w:id="1256"/>
      <w:bookmarkEnd w:id="1257"/>
    </w:p>
    <w:p w14:paraId="6897A82B" w14:textId="77777777" w:rsidR="00BF596A" w:rsidRDefault="005632DD">
      <w:r>
        <w:t xml:space="preserve">The IE </w:t>
      </w:r>
      <w:r>
        <w:rPr>
          <w:i/>
        </w:rPr>
        <w:t xml:space="preserve">SL-QoS-Profile </w:t>
      </w:r>
      <w:r>
        <w:t xml:space="preserve">is used to give the QoS parameters for a sidelink QoS flow. Need codes or conditions specified for </w:t>
      </w:r>
      <w:r>
        <w:rPr>
          <w:i/>
        </w:rPr>
        <w:t>SL-QoS-Profile</w:t>
      </w:r>
      <w:r>
        <w:t xml:space="preserve"> do not apply, in case </w:t>
      </w:r>
      <w:r>
        <w:rPr>
          <w:i/>
        </w:rPr>
        <w:t>SL-QoS-Profile</w:t>
      </w:r>
      <w:r>
        <w:t xml:space="preserve"> is included in </w:t>
      </w:r>
      <w:r>
        <w:rPr>
          <w:i/>
        </w:rPr>
        <w:t>SidelinkUEInformationNR</w:t>
      </w:r>
      <w:r>
        <w:t>.</w:t>
      </w:r>
    </w:p>
    <w:p w14:paraId="1D1B77BA" w14:textId="77777777" w:rsidR="00BF596A" w:rsidRDefault="005632DD">
      <w:pPr>
        <w:pStyle w:val="TH"/>
        <w:rPr>
          <w:lang w:val="en-GB"/>
        </w:rPr>
      </w:pPr>
      <w:r>
        <w:rPr>
          <w:i/>
          <w:lang w:val="en-GB"/>
        </w:rPr>
        <w:t xml:space="preserve">SL-QoS-Profile </w:t>
      </w:r>
      <w:r>
        <w:rPr>
          <w:lang w:val="en-GB"/>
        </w:rPr>
        <w:t>information element</w:t>
      </w:r>
    </w:p>
    <w:p w14:paraId="41CCE8F2" w14:textId="77777777" w:rsidR="00BF596A" w:rsidRDefault="005632DD">
      <w:pPr>
        <w:pStyle w:val="PL"/>
        <w:rPr>
          <w:color w:val="808080"/>
        </w:rPr>
      </w:pPr>
      <w:r>
        <w:rPr>
          <w:color w:val="808080"/>
        </w:rPr>
        <w:t>-- ASN1START</w:t>
      </w:r>
    </w:p>
    <w:p w14:paraId="6D11659A" w14:textId="77777777" w:rsidR="00BF596A" w:rsidRDefault="005632DD">
      <w:pPr>
        <w:pStyle w:val="PL"/>
        <w:rPr>
          <w:color w:val="808080"/>
        </w:rPr>
      </w:pPr>
      <w:r>
        <w:rPr>
          <w:color w:val="808080"/>
        </w:rPr>
        <w:lastRenderedPageBreak/>
        <w:t>-- TAG-SL-QOS-PROFILE-START</w:t>
      </w:r>
    </w:p>
    <w:p w14:paraId="4F73AF0B" w14:textId="77777777" w:rsidR="00BF596A" w:rsidRDefault="00BF596A">
      <w:pPr>
        <w:pStyle w:val="PL"/>
      </w:pPr>
    </w:p>
    <w:p w14:paraId="240F1AA1" w14:textId="77777777" w:rsidR="00BF596A" w:rsidRDefault="005632DD">
      <w:pPr>
        <w:pStyle w:val="PL"/>
      </w:pPr>
      <w:r>
        <w:t xml:space="preserve">SL-QoS-Profile-r16 ::=        </w:t>
      </w:r>
      <w:r>
        <w:rPr>
          <w:color w:val="993366"/>
        </w:rPr>
        <w:t>SEQUENCE</w:t>
      </w:r>
      <w:r>
        <w:t xml:space="preserve"> {</w:t>
      </w:r>
    </w:p>
    <w:p w14:paraId="727D5FF6" w14:textId="77777777" w:rsidR="00BF596A" w:rsidRDefault="005632DD">
      <w:pPr>
        <w:pStyle w:val="PL"/>
        <w:rPr>
          <w:color w:val="808080"/>
        </w:rPr>
      </w:pPr>
      <w:r>
        <w:t xml:space="preserve">    sl-PQI-r16                    SL-PQI-r16                                                  </w:t>
      </w:r>
      <w:r>
        <w:rPr>
          <w:color w:val="993366"/>
        </w:rPr>
        <w:t>OPTIONAL</w:t>
      </w:r>
      <w:r>
        <w:t xml:space="preserve">,   </w:t>
      </w:r>
      <w:r>
        <w:rPr>
          <w:color w:val="808080"/>
        </w:rPr>
        <w:t>-- Need R</w:t>
      </w:r>
    </w:p>
    <w:p w14:paraId="4ED75987" w14:textId="77777777" w:rsidR="00BF596A" w:rsidRDefault="005632DD">
      <w:pPr>
        <w:pStyle w:val="PL"/>
        <w:rPr>
          <w:color w:val="808080"/>
        </w:rPr>
      </w:pPr>
      <w:r>
        <w:t xml:space="preserve">    sl-GFBR-r16                   </w:t>
      </w:r>
      <w:r>
        <w:rPr>
          <w:color w:val="993366"/>
        </w:rPr>
        <w:t>INTEGER</w:t>
      </w:r>
      <w:r>
        <w:t xml:space="preserve"> (0..4000000000)                                     </w:t>
      </w:r>
      <w:r>
        <w:rPr>
          <w:color w:val="993366"/>
        </w:rPr>
        <w:t>OPTIONAL</w:t>
      </w:r>
      <w:r>
        <w:t xml:space="preserve">,   </w:t>
      </w:r>
      <w:r>
        <w:rPr>
          <w:color w:val="808080"/>
        </w:rPr>
        <w:t>-- Need R</w:t>
      </w:r>
    </w:p>
    <w:p w14:paraId="36925EF2" w14:textId="77777777" w:rsidR="00BF596A" w:rsidRDefault="005632DD">
      <w:pPr>
        <w:pStyle w:val="PL"/>
        <w:rPr>
          <w:color w:val="808080"/>
        </w:rPr>
      </w:pPr>
      <w:r>
        <w:t xml:space="preserve">    sl-MFBR-r16                   </w:t>
      </w:r>
      <w:r>
        <w:rPr>
          <w:color w:val="993366"/>
        </w:rPr>
        <w:t>INTEGER</w:t>
      </w:r>
      <w:r>
        <w:t xml:space="preserve"> (0..4000000000)                                     </w:t>
      </w:r>
      <w:r>
        <w:rPr>
          <w:color w:val="993366"/>
        </w:rPr>
        <w:t>OPTIONAL</w:t>
      </w:r>
      <w:r>
        <w:t xml:space="preserve">,   </w:t>
      </w:r>
      <w:r>
        <w:rPr>
          <w:color w:val="808080"/>
        </w:rPr>
        <w:t>-- Need R</w:t>
      </w:r>
    </w:p>
    <w:p w14:paraId="285127A8" w14:textId="77777777" w:rsidR="00BF596A" w:rsidRDefault="005632DD">
      <w:pPr>
        <w:pStyle w:val="PL"/>
        <w:rPr>
          <w:color w:val="808080"/>
        </w:rPr>
      </w:pPr>
      <w:r>
        <w:t xml:space="preserve">    sl-Range-r16                  </w:t>
      </w:r>
      <w:r>
        <w:rPr>
          <w:color w:val="993366"/>
        </w:rPr>
        <w:t>INTEGER</w:t>
      </w:r>
      <w:r>
        <w:t xml:space="preserve"> (1..1000)                                           </w:t>
      </w:r>
      <w:r>
        <w:rPr>
          <w:color w:val="993366"/>
        </w:rPr>
        <w:t>OPTIONAL</w:t>
      </w:r>
      <w:r>
        <w:t xml:space="preserve">,   </w:t>
      </w:r>
      <w:r>
        <w:rPr>
          <w:color w:val="808080"/>
        </w:rPr>
        <w:t>-- Need R</w:t>
      </w:r>
    </w:p>
    <w:p w14:paraId="4C6B2548" w14:textId="77777777" w:rsidR="00BF596A" w:rsidRDefault="005632DD">
      <w:pPr>
        <w:pStyle w:val="PL"/>
      </w:pPr>
      <w:r>
        <w:t xml:space="preserve">    ...</w:t>
      </w:r>
    </w:p>
    <w:p w14:paraId="45821F69" w14:textId="77777777" w:rsidR="00BF596A" w:rsidRDefault="005632DD">
      <w:pPr>
        <w:pStyle w:val="PL"/>
      </w:pPr>
      <w:r>
        <w:t>}</w:t>
      </w:r>
    </w:p>
    <w:p w14:paraId="2BFBDA55" w14:textId="77777777" w:rsidR="00BF596A" w:rsidRDefault="00BF596A">
      <w:pPr>
        <w:pStyle w:val="PL"/>
      </w:pPr>
    </w:p>
    <w:p w14:paraId="77F3CAE3" w14:textId="77777777" w:rsidR="00BF596A" w:rsidRDefault="005632DD">
      <w:pPr>
        <w:pStyle w:val="PL"/>
      </w:pPr>
      <w:r>
        <w:t xml:space="preserve">SL-PQI-r16 ::=                </w:t>
      </w:r>
      <w:r>
        <w:rPr>
          <w:color w:val="993366"/>
        </w:rPr>
        <w:t>CHOICE</w:t>
      </w:r>
      <w:r>
        <w:t xml:space="preserve"> {</w:t>
      </w:r>
    </w:p>
    <w:p w14:paraId="5EBB68C3" w14:textId="77777777" w:rsidR="00BF596A" w:rsidRDefault="005632DD">
      <w:pPr>
        <w:pStyle w:val="PL"/>
      </w:pPr>
      <w:r>
        <w:t xml:space="preserve">    sl-StandardizedPQI-r16        </w:t>
      </w:r>
      <w:r>
        <w:rPr>
          <w:color w:val="993366"/>
        </w:rPr>
        <w:t>INTEGER</w:t>
      </w:r>
      <w:r>
        <w:t xml:space="preserve"> (0..255),</w:t>
      </w:r>
    </w:p>
    <w:p w14:paraId="56AEFC3F" w14:textId="77777777" w:rsidR="00BF596A" w:rsidRDefault="005632DD">
      <w:pPr>
        <w:pStyle w:val="PL"/>
      </w:pPr>
      <w:r>
        <w:t xml:space="preserve">    sl-Non-StandardizedPQI-r16    </w:t>
      </w:r>
      <w:r>
        <w:rPr>
          <w:color w:val="993366"/>
        </w:rPr>
        <w:t>SEQUENCE</w:t>
      </w:r>
      <w:r>
        <w:t xml:space="preserve"> {</w:t>
      </w:r>
    </w:p>
    <w:p w14:paraId="120FDCF3" w14:textId="77777777" w:rsidR="00BF596A" w:rsidRDefault="005632DD">
      <w:pPr>
        <w:pStyle w:val="PL"/>
        <w:rPr>
          <w:color w:val="808080"/>
        </w:rPr>
      </w:pPr>
      <w:r>
        <w:t xml:space="preserve">        sl-ResourceType-r16           </w:t>
      </w:r>
      <w:r>
        <w:rPr>
          <w:color w:val="993366"/>
        </w:rPr>
        <w:t>ENUMERATED</w:t>
      </w:r>
      <w:r>
        <w:t xml:space="preserve"> {gbr, non-GBR, delayCriticalGBR, spare1}     </w:t>
      </w:r>
      <w:r>
        <w:rPr>
          <w:color w:val="993366"/>
        </w:rPr>
        <w:t>OPTIONAL</w:t>
      </w:r>
      <w:r>
        <w:t xml:space="preserve">,   </w:t>
      </w:r>
      <w:r>
        <w:rPr>
          <w:color w:val="808080"/>
        </w:rPr>
        <w:t>-- Need R</w:t>
      </w:r>
    </w:p>
    <w:p w14:paraId="059C0483" w14:textId="77777777" w:rsidR="00BF596A" w:rsidRDefault="005632DD">
      <w:pPr>
        <w:pStyle w:val="PL"/>
        <w:rPr>
          <w:color w:val="808080"/>
        </w:rPr>
      </w:pPr>
      <w:r>
        <w:t xml:space="preserve">        sl-PriorityLevel-r16          </w:t>
      </w:r>
      <w:r>
        <w:rPr>
          <w:color w:val="993366"/>
        </w:rPr>
        <w:t>INTEGER</w:t>
      </w:r>
      <w:r>
        <w:t xml:space="preserve"> (1..8)                                          </w:t>
      </w:r>
      <w:r>
        <w:rPr>
          <w:color w:val="993366"/>
        </w:rPr>
        <w:t>OPTIONAL</w:t>
      </w:r>
      <w:r>
        <w:t xml:space="preserve">,   </w:t>
      </w:r>
      <w:r>
        <w:rPr>
          <w:color w:val="808080"/>
        </w:rPr>
        <w:t>-- Need R</w:t>
      </w:r>
    </w:p>
    <w:p w14:paraId="4D65CBD6" w14:textId="77777777" w:rsidR="00BF596A" w:rsidRDefault="005632DD">
      <w:pPr>
        <w:pStyle w:val="PL"/>
        <w:rPr>
          <w:color w:val="808080"/>
        </w:rPr>
      </w:pPr>
      <w:r>
        <w:t xml:space="preserve">        sl-PacketDelayBudget-r16      </w:t>
      </w:r>
      <w:r>
        <w:rPr>
          <w:color w:val="993366"/>
        </w:rPr>
        <w:t>INTEGER</w:t>
      </w:r>
      <w:r>
        <w:t xml:space="preserve"> (0..1023)                                       </w:t>
      </w:r>
      <w:r>
        <w:rPr>
          <w:color w:val="993366"/>
        </w:rPr>
        <w:t>OPTIONAL</w:t>
      </w:r>
      <w:r>
        <w:t xml:space="preserve">,   </w:t>
      </w:r>
      <w:r>
        <w:rPr>
          <w:color w:val="808080"/>
        </w:rPr>
        <w:t>-- Need R</w:t>
      </w:r>
    </w:p>
    <w:p w14:paraId="5549BE10" w14:textId="77777777" w:rsidR="00BF596A" w:rsidRDefault="005632DD">
      <w:pPr>
        <w:pStyle w:val="PL"/>
        <w:rPr>
          <w:color w:val="808080"/>
        </w:rPr>
      </w:pPr>
      <w:r>
        <w:t xml:space="preserve">        sl-PacketErrorRate-r16        </w:t>
      </w:r>
      <w:r>
        <w:rPr>
          <w:color w:val="993366"/>
        </w:rPr>
        <w:t>INTEGER</w:t>
      </w:r>
      <w:r>
        <w:t xml:space="preserve"> (0..9)                                          </w:t>
      </w:r>
      <w:r>
        <w:rPr>
          <w:color w:val="993366"/>
        </w:rPr>
        <w:t>OPTIONAL</w:t>
      </w:r>
      <w:r>
        <w:t xml:space="preserve">,   </w:t>
      </w:r>
      <w:r>
        <w:rPr>
          <w:color w:val="808080"/>
        </w:rPr>
        <w:t>-- Need R</w:t>
      </w:r>
    </w:p>
    <w:p w14:paraId="090D462E" w14:textId="77777777" w:rsidR="00BF596A" w:rsidRDefault="005632DD">
      <w:pPr>
        <w:pStyle w:val="PL"/>
        <w:rPr>
          <w:color w:val="808080"/>
        </w:rPr>
      </w:pPr>
      <w:r>
        <w:t xml:space="preserve">        sl-AveragingWindow-r16        </w:t>
      </w:r>
      <w:r>
        <w:rPr>
          <w:color w:val="993366"/>
        </w:rPr>
        <w:t>INTEGER</w:t>
      </w:r>
      <w:r>
        <w:t xml:space="preserve"> (0..4095)                                       </w:t>
      </w:r>
      <w:r>
        <w:rPr>
          <w:color w:val="993366"/>
        </w:rPr>
        <w:t>OPTIONAL</w:t>
      </w:r>
      <w:r>
        <w:t xml:space="preserve">,   </w:t>
      </w:r>
      <w:r>
        <w:rPr>
          <w:color w:val="808080"/>
        </w:rPr>
        <w:t>-- Need R</w:t>
      </w:r>
    </w:p>
    <w:p w14:paraId="5D4A086F" w14:textId="77777777" w:rsidR="00BF596A" w:rsidRDefault="005632DD">
      <w:pPr>
        <w:pStyle w:val="PL"/>
        <w:rPr>
          <w:color w:val="808080"/>
        </w:rPr>
      </w:pPr>
      <w:r>
        <w:t xml:space="preserve">        sl-MaxDataBurstVolume-r16     </w:t>
      </w:r>
      <w:r>
        <w:rPr>
          <w:color w:val="993366"/>
        </w:rPr>
        <w:t>INTEGER</w:t>
      </w:r>
      <w:r>
        <w:t xml:space="preserve"> (0..4095)                                       </w:t>
      </w:r>
      <w:r>
        <w:rPr>
          <w:color w:val="993366"/>
        </w:rPr>
        <w:t>OPTIONAL</w:t>
      </w:r>
      <w:r>
        <w:t xml:space="preserve">,   </w:t>
      </w:r>
      <w:r>
        <w:rPr>
          <w:color w:val="808080"/>
        </w:rPr>
        <w:t>-- Need R</w:t>
      </w:r>
    </w:p>
    <w:p w14:paraId="7C326D3A" w14:textId="77777777" w:rsidR="00BF596A" w:rsidRDefault="005632DD">
      <w:pPr>
        <w:pStyle w:val="PL"/>
      </w:pPr>
      <w:r>
        <w:t xml:space="preserve">    ...</w:t>
      </w:r>
    </w:p>
    <w:p w14:paraId="35954148" w14:textId="77777777" w:rsidR="00BF596A" w:rsidRDefault="005632DD">
      <w:pPr>
        <w:pStyle w:val="PL"/>
        <w:rPr>
          <w:rFonts w:eastAsiaTheme="minorEastAsia"/>
        </w:rPr>
      </w:pPr>
      <w:r>
        <w:rPr>
          <w:rFonts w:eastAsiaTheme="minorEastAsia"/>
        </w:rPr>
        <w:t xml:space="preserve">   }</w:t>
      </w:r>
    </w:p>
    <w:p w14:paraId="39F640B2" w14:textId="77777777" w:rsidR="00BF596A" w:rsidRDefault="005632DD">
      <w:pPr>
        <w:pStyle w:val="PL"/>
      </w:pPr>
      <w:r>
        <w:t>}</w:t>
      </w:r>
    </w:p>
    <w:p w14:paraId="371CC8D4" w14:textId="77777777" w:rsidR="00BF596A" w:rsidRDefault="00BF596A">
      <w:pPr>
        <w:pStyle w:val="PL"/>
      </w:pPr>
    </w:p>
    <w:p w14:paraId="66513086" w14:textId="77777777" w:rsidR="00BF596A" w:rsidRDefault="005632DD">
      <w:pPr>
        <w:pStyle w:val="PL"/>
        <w:rPr>
          <w:color w:val="808080"/>
        </w:rPr>
      </w:pPr>
      <w:r>
        <w:rPr>
          <w:color w:val="808080"/>
        </w:rPr>
        <w:t>-- TAG-SL-QOS-PROFILE-STOP</w:t>
      </w:r>
    </w:p>
    <w:p w14:paraId="53BF77C5" w14:textId="77777777" w:rsidR="00BF596A" w:rsidRDefault="005632DD">
      <w:pPr>
        <w:pStyle w:val="PL"/>
        <w:rPr>
          <w:color w:val="808080"/>
        </w:rPr>
      </w:pPr>
      <w:r>
        <w:rPr>
          <w:color w:val="808080"/>
        </w:rPr>
        <w:t>-- ASN1STOP</w:t>
      </w:r>
    </w:p>
    <w:p w14:paraId="73629A67"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75D690AD"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8CA5974" w14:textId="77777777" w:rsidR="00BF596A" w:rsidRDefault="005632DD">
            <w:pPr>
              <w:pStyle w:val="TAH"/>
              <w:rPr>
                <w:b w:val="0"/>
                <w:lang w:val="en-GB" w:eastAsia="en-GB"/>
              </w:rPr>
            </w:pPr>
            <w:r>
              <w:rPr>
                <w:i/>
                <w:lang w:val="en-GB" w:eastAsia="en-GB"/>
              </w:rPr>
              <w:t xml:space="preserve">SL-QoS-Profile </w:t>
            </w:r>
            <w:r>
              <w:rPr>
                <w:lang w:val="en-GB" w:eastAsia="en-GB"/>
              </w:rPr>
              <w:t>field descriptions</w:t>
            </w:r>
          </w:p>
        </w:tc>
      </w:tr>
      <w:tr w:rsidR="00BF596A" w14:paraId="7A57A76E"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3793F5F" w14:textId="77777777" w:rsidR="00BF596A" w:rsidRDefault="005632DD">
            <w:pPr>
              <w:pStyle w:val="TAL"/>
              <w:rPr>
                <w:rFonts w:eastAsia="等线"/>
                <w:b/>
                <w:bCs/>
                <w:i/>
                <w:iCs/>
                <w:lang w:val="en-GB"/>
              </w:rPr>
            </w:pPr>
            <w:r>
              <w:rPr>
                <w:rFonts w:eastAsia="等线"/>
                <w:b/>
                <w:bCs/>
                <w:i/>
                <w:iCs/>
                <w:lang w:val="en-GB"/>
              </w:rPr>
              <w:t>sl-GFBR</w:t>
            </w:r>
          </w:p>
          <w:p w14:paraId="1D81098A" w14:textId="77777777" w:rsidR="00BF596A" w:rsidRDefault="005632DD">
            <w:pPr>
              <w:pStyle w:val="TAL"/>
              <w:rPr>
                <w:rFonts w:eastAsia="等线"/>
                <w:lang w:val="en-GB"/>
              </w:rPr>
            </w:pPr>
            <w:r>
              <w:rPr>
                <w:rFonts w:eastAsia="等线"/>
                <w:lang w:val="en-GB"/>
              </w:rPr>
              <w:t>Indicate the guaranteed bit rate for a GBR QoS flow.</w:t>
            </w:r>
            <w:r>
              <w:rPr>
                <w:lang w:val="en-GB" w:eastAsia="sv-SE"/>
              </w:rPr>
              <w:t xml:space="preserve"> </w:t>
            </w:r>
            <w:r>
              <w:rPr>
                <w:rFonts w:eastAsia="等线"/>
                <w:lang w:val="en-GB"/>
              </w:rPr>
              <w:t>The unit is: Kbit/s</w:t>
            </w:r>
          </w:p>
        </w:tc>
      </w:tr>
      <w:tr w:rsidR="00BF596A" w14:paraId="7AEBAEB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FBF1EED" w14:textId="77777777" w:rsidR="00BF596A" w:rsidRDefault="005632DD">
            <w:pPr>
              <w:pStyle w:val="TAL"/>
              <w:rPr>
                <w:rFonts w:eastAsia="等线"/>
                <w:b/>
                <w:bCs/>
                <w:i/>
                <w:iCs/>
                <w:lang w:val="en-GB"/>
              </w:rPr>
            </w:pPr>
            <w:r>
              <w:rPr>
                <w:rFonts w:eastAsia="等线"/>
                <w:b/>
                <w:bCs/>
                <w:i/>
                <w:iCs/>
                <w:lang w:val="en-GB"/>
              </w:rPr>
              <w:t>sl-MFBR</w:t>
            </w:r>
          </w:p>
          <w:p w14:paraId="3212163B" w14:textId="77777777" w:rsidR="00BF596A" w:rsidRDefault="005632DD">
            <w:pPr>
              <w:pStyle w:val="TAL"/>
              <w:rPr>
                <w:rFonts w:eastAsia="等线"/>
                <w:lang w:val="en-GB"/>
              </w:rPr>
            </w:pPr>
            <w:r>
              <w:rPr>
                <w:rFonts w:eastAsia="等线"/>
                <w:lang w:val="en-GB"/>
              </w:rPr>
              <w:t>Indicate the maximum bit rate for a GBR QoS flow. The unit is: Kbit/s</w:t>
            </w:r>
          </w:p>
        </w:tc>
      </w:tr>
      <w:tr w:rsidR="00BF596A" w14:paraId="0555066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9BC302" w14:textId="77777777" w:rsidR="00BF596A" w:rsidRDefault="005632DD">
            <w:pPr>
              <w:pStyle w:val="TAL"/>
              <w:rPr>
                <w:rFonts w:eastAsia="等线"/>
                <w:b/>
                <w:bCs/>
                <w:i/>
                <w:iCs/>
                <w:lang w:val="en-GB"/>
              </w:rPr>
            </w:pPr>
            <w:r>
              <w:rPr>
                <w:rFonts w:eastAsia="等线"/>
                <w:b/>
                <w:bCs/>
                <w:i/>
                <w:iCs/>
                <w:lang w:val="en-GB"/>
              </w:rPr>
              <w:t>sl-PQI</w:t>
            </w:r>
          </w:p>
          <w:p w14:paraId="7894F3AC" w14:textId="77777777" w:rsidR="00BF596A" w:rsidRDefault="005632DD">
            <w:pPr>
              <w:pStyle w:val="TAL"/>
              <w:rPr>
                <w:rFonts w:eastAsia="等线"/>
                <w:lang w:val="en-GB"/>
              </w:rPr>
            </w:pPr>
            <w:r>
              <w:rPr>
                <w:rFonts w:eastAsia="等线"/>
                <w:lang w:val="en-GB"/>
              </w:rPr>
              <w:t xml:space="preserve">This </w:t>
            </w:r>
            <w:r>
              <w:rPr>
                <w:rFonts w:eastAsia="等线" w:cs="Arial"/>
                <w:lang w:val="en-GB"/>
              </w:rPr>
              <w:t xml:space="preserve">field </w:t>
            </w:r>
            <w:r>
              <w:rPr>
                <w:rFonts w:eastAsia="等线"/>
                <w:lang w:val="en-GB"/>
              </w:rPr>
              <w:t>indicates either the PQI for standardized PQI or non-standardized QoS parameters</w:t>
            </w:r>
            <w:r>
              <w:rPr>
                <w:iCs/>
                <w:lang w:val="en-GB" w:eastAsia="sv-SE"/>
              </w:rPr>
              <w:t>.</w:t>
            </w:r>
          </w:p>
        </w:tc>
      </w:tr>
      <w:tr w:rsidR="00BF596A" w14:paraId="083A7028"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9E4174E" w14:textId="77777777" w:rsidR="00BF596A" w:rsidRDefault="005632DD">
            <w:pPr>
              <w:pStyle w:val="TAL"/>
              <w:rPr>
                <w:rFonts w:cs="Arial"/>
                <w:b/>
                <w:bCs/>
                <w:i/>
                <w:iCs/>
                <w:lang w:val="en-GB" w:eastAsia="en-GB"/>
              </w:rPr>
            </w:pPr>
            <w:r>
              <w:rPr>
                <w:rFonts w:cs="Arial"/>
                <w:b/>
                <w:bCs/>
                <w:i/>
                <w:iCs/>
                <w:lang w:val="en-GB" w:eastAsia="en-GB"/>
              </w:rPr>
              <w:t>sl-Range</w:t>
            </w:r>
          </w:p>
          <w:p w14:paraId="2E5EDC69" w14:textId="77777777" w:rsidR="00BF596A" w:rsidRDefault="005632DD">
            <w:pPr>
              <w:pStyle w:val="TAL"/>
              <w:rPr>
                <w:rFonts w:cs="Arial"/>
                <w:lang w:val="en-GB" w:eastAsia="en-GB"/>
              </w:rPr>
            </w:pPr>
            <w:r>
              <w:rPr>
                <w:rFonts w:eastAsia="等线" w:cs="Arial"/>
                <w:lang w:val="en-GB"/>
              </w:rPr>
              <w:t>This field indicates the range parameter of the Qos flow, as defined in clause 5.4.1.1.1, TS 23.287 [55]. It is present only for groupcast. The unit is meter.</w:t>
            </w:r>
          </w:p>
        </w:tc>
      </w:tr>
    </w:tbl>
    <w:p w14:paraId="44ED5100"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6A0154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F4935C1" w14:textId="77777777" w:rsidR="00BF596A" w:rsidRDefault="005632DD">
            <w:pPr>
              <w:pStyle w:val="TAH"/>
              <w:rPr>
                <w:lang w:eastAsia="en-GB"/>
              </w:rPr>
            </w:pPr>
            <w:r>
              <w:rPr>
                <w:i/>
                <w:lang w:eastAsia="en-GB"/>
              </w:rPr>
              <w:lastRenderedPageBreak/>
              <w:t xml:space="preserve">SL-PQI </w:t>
            </w:r>
            <w:r>
              <w:rPr>
                <w:lang w:eastAsia="en-GB"/>
              </w:rPr>
              <w:t>field descriptions</w:t>
            </w:r>
          </w:p>
        </w:tc>
      </w:tr>
      <w:tr w:rsidR="00BF596A" w14:paraId="6DC7D517"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65C979D" w14:textId="77777777" w:rsidR="00BF596A" w:rsidRDefault="005632DD">
            <w:pPr>
              <w:pStyle w:val="TAL"/>
              <w:rPr>
                <w:b/>
                <w:bCs/>
                <w:i/>
                <w:iCs/>
                <w:lang w:val="en-GB" w:eastAsia="en-GB"/>
              </w:rPr>
            </w:pPr>
            <w:r>
              <w:rPr>
                <w:b/>
                <w:bCs/>
                <w:i/>
                <w:iCs/>
                <w:lang w:val="en-GB" w:eastAsia="en-GB"/>
              </w:rPr>
              <w:t>sl-AveragingWindow</w:t>
            </w:r>
          </w:p>
          <w:p w14:paraId="79312791" w14:textId="77777777" w:rsidR="00BF596A" w:rsidRDefault="005632DD">
            <w:pPr>
              <w:pStyle w:val="TAL"/>
              <w:rPr>
                <w:lang w:val="en-GB" w:eastAsia="en-GB"/>
              </w:rPr>
            </w:pPr>
            <w:r>
              <w:rPr>
                <w:lang w:val="en-GB" w:eastAsia="en-GB"/>
              </w:rPr>
              <w:t>Indicates the Averaging Window for a QoS flow, and applies to GBR QoS flows only.</w:t>
            </w:r>
            <w:r>
              <w:rPr>
                <w:lang w:val="en-GB" w:eastAsia="sv-SE"/>
              </w:rPr>
              <w:t xml:space="preserve"> </w:t>
            </w:r>
            <w:r>
              <w:rPr>
                <w:lang w:val="en-GB" w:eastAsia="en-GB"/>
              </w:rPr>
              <w:t>Unit: ms. The default value of the IE is 2000ms.</w:t>
            </w:r>
          </w:p>
        </w:tc>
      </w:tr>
      <w:tr w:rsidR="00BF596A" w14:paraId="36A29D5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646D775" w14:textId="77777777" w:rsidR="00BF596A" w:rsidRDefault="005632DD">
            <w:pPr>
              <w:pStyle w:val="TAL"/>
              <w:rPr>
                <w:b/>
                <w:bCs/>
                <w:i/>
                <w:iCs/>
                <w:lang w:val="en-GB" w:eastAsia="en-GB"/>
              </w:rPr>
            </w:pPr>
            <w:r>
              <w:rPr>
                <w:b/>
                <w:bCs/>
                <w:i/>
                <w:iCs/>
                <w:lang w:val="en-GB" w:eastAsia="en-GB"/>
              </w:rPr>
              <w:t>sl-MaxDataBurstVolume</w:t>
            </w:r>
          </w:p>
          <w:p w14:paraId="06C45FFA" w14:textId="77777777" w:rsidR="00BF596A" w:rsidRDefault="005632DD">
            <w:pPr>
              <w:pStyle w:val="TAL"/>
              <w:rPr>
                <w:lang w:eastAsia="en-GB"/>
              </w:rPr>
            </w:pPr>
            <w:r>
              <w:rPr>
                <w:lang w:val="en-GB" w:eastAsia="en-GB"/>
              </w:rPr>
              <w:t xml:space="preserve">Indicates the Maximum Data Burst Volume for a QoS flow, and applies to delay critical GBR QoS flows only. </w:t>
            </w:r>
            <w:r>
              <w:rPr>
                <w:lang w:eastAsia="en-GB"/>
              </w:rPr>
              <w:t>Unit: byte.</w:t>
            </w:r>
          </w:p>
        </w:tc>
      </w:tr>
      <w:tr w:rsidR="00BF596A" w14:paraId="25E342E6"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77AC9D5" w14:textId="77777777" w:rsidR="00BF596A" w:rsidRDefault="005632DD">
            <w:pPr>
              <w:pStyle w:val="TAL"/>
              <w:rPr>
                <w:b/>
                <w:bCs/>
                <w:i/>
                <w:iCs/>
                <w:lang w:val="en-GB" w:eastAsia="en-GB"/>
              </w:rPr>
            </w:pPr>
            <w:r>
              <w:rPr>
                <w:b/>
                <w:bCs/>
                <w:i/>
                <w:iCs/>
                <w:lang w:val="en-GB" w:eastAsia="en-GB"/>
              </w:rPr>
              <w:t>sl-PacketDelayBudget</w:t>
            </w:r>
          </w:p>
          <w:p w14:paraId="5C9D9ED5" w14:textId="77777777" w:rsidR="00BF596A" w:rsidRDefault="005632DD">
            <w:pPr>
              <w:pStyle w:val="TAL"/>
              <w:rPr>
                <w:lang w:val="en-GB" w:eastAsia="en-GB"/>
              </w:rPr>
            </w:pPr>
            <w:r>
              <w:rPr>
                <w:lang w:val="en-GB" w:eastAsia="en-GB"/>
              </w:rPr>
              <w:t>Indicates the Packet Delay Budget for a QoS flow. Upper bound value for the delay that a packet may experience expressed in unit of 0.5ms.</w:t>
            </w:r>
          </w:p>
        </w:tc>
      </w:tr>
      <w:tr w:rsidR="00BF596A" w14:paraId="5EBBD3C4"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1A8A2C27" w14:textId="77777777" w:rsidR="00BF596A" w:rsidRDefault="005632DD">
            <w:pPr>
              <w:pStyle w:val="TAL"/>
              <w:rPr>
                <w:b/>
                <w:bCs/>
                <w:i/>
                <w:iCs/>
                <w:lang w:val="en-GB" w:eastAsia="en-GB"/>
              </w:rPr>
            </w:pPr>
            <w:r>
              <w:rPr>
                <w:b/>
                <w:bCs/>
                <w:i/>
                <w:iCs/>
                <w:lang w:val="en-GB" w:eastAsia="en-GB"/>
              </w:rPr>
              <w:t>sl-PacketErrorRate</w:t>
            </w:r>
          </w:p>
          <w:p w14:paraId="41CC894B" w14:textId="77777777" w:rsidR="00BF596A" w:rsidRDefault="005632DD">
            <w:pPr>
              <w:pStyle w:val="TAL"/>
              <w:rPr>
                <w:lang w:val="en-GB" w:eastAsia="en-GB"/>
              </w:rPr>
            </w:pPr>
            <w:r>
              <w:rPr>
                <w:lang w:val="en-GB" w:eastAsia="en-GB"/>
              </w:rPr>
              <w:t>Indicates the Packet Error Rate for a QoS flow. The packet error rate is expressed as Scalar x 10-k where k is the Exponent.</w:t>
            </w:r>
          </w:p>
        </w:tc>
      </w:tr>
      <w:tr w:rsidR="00BF596A" w14:paraId="73D4F18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B7F804" w14:textId="77777777" w:rsidR="00BF596A" w:rsidRDefault="005632DD">
            <w:pPr>
              <w:pStyle w:val="TAL"/>
              <w:rPr>
                <w:b/>
                <w:bCs/>
                <w:i/>
                <w:iCs/>
                <w:lang w:val="en-GB" w:eastAsia="en-GB"/>
              </w:rPr>
            </w:pPr>
            <w:r>
              <w:rPr>
                <w:b/>
                <w:bCs/>
                <w:i/>
                <w:iCs/>
                <w:lang w:val="en-GB" w:eastAsia="en-GB"/>
              </w:rPr>
              <w:t>sl-PriorityLevel</w:t>
            </w:r>
          </w:p>
          <w:p w14:paraId="3AB2AE49" w14:textId="77777777" w:rsidR="00BF596A" w:rsidRDefault="005632DD">
            <w:pPr>
              <w:pStyle w:val="TAL"/>
              <w:rPr>
                <w:lang w:val="en-GB" w:eastAsia="en-GB"/>
              </w:rPr>
            </w:pPr>
            <w:r>
              <w:rPr>
                <w:lang w:val="en-GB" w:eastAsia="en-GB"/>
              </w:rPr>
              <w:t>Indicates the Priority Level for a QoS flow.</w:t>
            </w:r>
            <w:r>
              <w:rPr>
                <w:lang w:val="en-GB" w:eastAsia="sv-SE"/>
              </w:rPr>
              <w:t xml:space="preserve"> </w:t>
            </w:r>
            <w:r>
              <w:rPr>
                <w:lang w:val="en-GB" w:eastAsia="en-GB"/>
              </w:rPr>
              <w:t>Values ordered in decreasing order of priority, i.e. with 1 as the highest priority and 8 as the lowest priority.</w:t>
            </w:r>
          </w:p>
        </w:tc>
      </w:tr>
      <w:tr w:rsidR="00BF596A" w14:paraId="106C154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4B4274B3" w14:textId="77777777" w:rsidR="00BF596A" w:rsidRDefault="005632DD">
            <w:pPr>
              <w:pStyle w:val="TAL"/>
              <w:rPr>
                <w:rFonts w:eastAsia="等线"/>
                <w:b/>
                <w:bCs/>
                <w:i/>
                <w:iCs/>
                <w:lang w:val="en-GB"/>
              </w:rPr>
            </w:pPr>
            <w:r>
              <w:rPr>
                <w:rFonts w:eastAsia="等线"/>
                <w:b/>
                <w:bCs/>
                <w:i/>
                <w:iCs/>
                <w:lang w:val="en-GB"/>
              </w:rPr>
              <w:t>sl-StandardizedPQI</w:t>
            </w:r>
          </w:p>
          <w:p w14:paraId="4F83DAC2" w14:textId="77777777" w:rsidR="00BF596A" w:rsidRDefault="005632DD">
            <w:pPr>
              <w:pStyle w:val="TAL"/>
              <w:rPr>
                <w:rFonts w:eastAsia="等线"/>
                <w:lang w:val="en-GB"/>
              </w:rPr>
            </w:pPr>
            <w:r>
              <w:rPr>
                <w:rFonts w:eastAsia="等线"/>
                <w:lang w:val="en-GB"/>
              </w:rPr>
              <w:t>Indicate the PQI for standardized PQI.</w:t>
            </w:r>
          </w:p>
        </w:tc>
      </w:tr>
    </w:tbl>
    <w:p w14:paraId="1D780AC0" w14:textId="77777777" w:rsidR="00BF596A" w:rsidRDefault="00BF596A">
      <w:pPr>
        <w:rPr>
          <w:rFonts w:eastAsia="Yu Mincho"/>
        </w:rPr>
      </w:pPr>
    </w:p>
    <w:p w14:paraId="21411AB4" w14:textId="77777777" w:rsidR="00BF596A" w:rsidRDefault="005632DD">
      <w:pPr>
        <w:pStyle w:val="4"/>
        <w:rPr>
          <w:lang w:val="en-GB"/>
        </w:rPr>
      </w:pPr>
      <w:bookmarkStart w:id="1258" w:name="_Toc60777542"/>
      <w:bookmarkStart w:id="1259" w:name="_Toc83740499"/>
      <w:r>
        <w:rPr>
          <w:lang w:val="en-GB"/>
        </w:rPr>
        <w:t>–</w:t>
      </w:r>
      <w:r>
        <w:rPr>
          <w:lang w:val="en-GB"/>
        </w:rPr>
        <w:tab/>
      </w:r>
      <w:r>
        <w:rPr>
          <w:i/>
          <w:lang w:val="en-GB"/>
        </w:rPr>
        <w:t>SL-QuantityConfig</w:t>
      </w:r>
      <w:bookmarkEnd w:id="1258"/>
      <w:bookmarkEnd w:id="1259"/>
    </w:p>
    <w:p w14:paraId="59AA32A5" w14:textId="77777777" w:rsidR="00BF596A" w:rsidRDefault="005632DD">
      <w:r>
        <w:t xml:space="preserve">The IE </w:t>
      </w:r>
      <w:r>
        <w:rPr>
          <w:i/>
        </w:rPr>
        <w:t>SL</w:t>
      </w:r>
      <w:r>
        <w:t>-</w:t>
      </w:r>
      <w:r>
        <w:rPr>
          <w:i/>
        </w:rPr>
        <w:t>QuantityConfig</w:t>
      </w:r>
      <w:r>
        <w:t xml:space="preserve"> specifies the layer 3 filtering coefficients for NR SL RSRP measurement for a destination.</w:t>
      </w:r>
    </w:p>
    <w:p w14:paraId="7165DA2D" w14:textId="77777777" w:rsidR="00BF596A" w:rsidRDefault="005632DD">
      <w:pPr>
        <w:pStyle w:val="TH"/>
        <w:rPr>
          <w:lang w:val="en-GB"/>
        </w:rPr>
      </w:pPr>
      <w:r>
        <w:rPr>
          <w:i/>
          <w:lang w:val="en-GB"/>
        </w:rPr>
        <w:t>SL-QuantityConfig</w:t>
      </w:r>
      <w:r>
        <w:rPr>
          <w:lang w:val="en-GB"/>
        </w:rPr>
        <w:t xml:space="preserve"> information element</w:t>
      </w:r>
    </w:p>
    <w:p w14:paraId="6B6FE250" w14:textId="77777777" w:rsidR="00BF596A" w:rsidRDefault="005632DD">
      <w:pPr>
        <w:pStyle w:val="PL"/>
        <w:rPr>
          <w:color w:val="808080"/>
        </w:rPr>
      </w:pPr>
      <w:r>
        <w:rPr>
          <w:color w:val="808080"/>
        </w:rPr>
        <w:t>-- ASN1START</w:t>
      </w:r>
    </w:p>
    <w:p w14:paraId="3E49FB8B" w14:textId="77777777" w:rsidR="00BF596A" w:rsidRDefault="005632DD">
      <w:pPr>
        <w:pStyle w:val="PL"/>
        <w:rPr>
          <w:color w:val="808080"/>
        </w:rPr>
      </w:pPr>
      <w:r>
        <w:rPr>
          <w:color w:val="808080"/>
        </w:rPr>
        <w:t>-- TAG-SL-QUANTITYCONFIG-START</w:t>
      </w:r>
    </w:p>
    <w:p w14:paraId="3743CD4D" w14:textId="77777777" w:rsidR="00BF596A" w:rsidRDefault="00BF596A">
      <w:pPr>
        <w:pStyle w:val="PL"/>
      </w:pPr>
    </w:p>
    <w:p w14:paraId="3F27D997" w14:textId="77777777" w:rsidR="00BF596A" w:rsidRDefault="005632DD">
      <w:pPr>
        <w:pStyle w:val="PL"/>
      </w:pPr>
      <w:r>
        <w:t xml:space="preserve">SL-QuantityConfig-r16 ::=               </w:t>
      </w:r>
      <w:r>
        <w:rPr>
          <w:color w:val="993366"/>
        </w:rPr>
        <w:t>SEQUENCE</w:t>
      </w:r>
      <w:r>
        <w:t xml:space="preserve"> {</w:t>
      </w:r>
    </w:p>
    <w:p w14:paraId="76D34ECB" w14:textId="77777777" w:rsidR="00BF596A" w:rsidRDefault="005632DD">
      <w:pPr>
        <w:pStyle w:val="PL"/>
      </w:pPr>
      <w:r>
        <w:t xml:space="preserve">    sl-FilterCoefficientDMRS-r16            FilterCoefficient                             DEFAULT fc4,</w:t>
      </w:r>
    </w:p>
    <w:p w14:paraId="2382B2E4" w14:textId="77777777" w:rsidR="00BF596A" w:rsidRDefault="005632DD">
      <w:pPr>
        <w:pStyle w:val="PL"/>
      </w:pPr>
      <w:r>
        <w:t xml:space="preserve">    ...</w:t>
      </w:r>
    </w:p>
    <w:p w14:paraId="68159317" w14:textId="77777777" w:rsidR="00BF596A" w:rsidRDefault="005632DD">
      <w:pPr>
        <w:pStyle w:val="PL"/>
      </w:pPr>
      <w:r>
        <w:t>}</w:t>
      </w:r>
    </w:p>
    <w:p w14:paraId="1EB8D763" w14:textId="77777777" w:rsidR="00BF596A" w:rsidRDefault="00BF596A">
      <w:pPr>
        <w:pStyle w:val="PL"/>
      </w:pPr>
    </w:p>
    <w:p w14:paraId="342BB85F" w14:textId="77777777" w:rsidR="00BF596A" w:rsidRDefault="005632DD">
      <w:pPr>
        <w:pStyle w:val="PL"/>
        <w:rPr>
          <w:color w:val="808080"/>
        </w:rPr>
      </w:pPr>
      <w:r>
        <w:rPr>
          <w:color w:val="808080"/>
        </w:rPr>
        <w:t>-- TAG-SL-QuantityConfig-STOP</w:t>
      </w:r>
    </w:p>
    <w:p w14:paraId="0C4CF253" w14:textId="77777777" w:rsidR="00BF596A" w:rsidRDefault="005632DD">
      <w:pPr>
        <w:pStyle w:val="PL"/>
        <w:rPr>
          <w:color w:val="808080"/>
        </w:rPr>
      </w:pPr>
      <w:r>
        <w:rPr>
          <w:color w:val="808080"/>
        </w:rPr>
        <w:t>-- ASN1STOP</w:t>
      </w:r>
    </w:p>
    <w:p w14:paraId="7EF91D82"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8DECE42"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35EE0FBE" w14:textId="77777777" w:rsidR="00BF596A" w:rsidRDefault="005632DD">
            <w:pPr>
              <w:pStyle w:val="TAH"/>
              <w:rPr>
                <w:b w:val="0"/>
                <w:lang w:eastAsia="en-GB"/>
              </w:rPr>
            </w:pPr>
            <w:r>
              <w:rPr>
                <w:i/>
                <w:lang w:eastAsia="en-GB"/>
              </w:rPr>
              <w:t>SL-QuantityConfig</w:t>
            </w:r>
            <w:r>
              <w:rPr>
                <w:lang w:eastAsia="en-GB"/>
              </w:rPr>
              <w:t xml:space="preserve"> field descriptions</w:t>
            </w:r>
          </w:p>
        </w:tc>
      </w:tr>
      <w:tr w:rsidR="00BF596A" w14:paraId="484DFC73"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669B7278" w14:textId="77777777" w:rsidR="00BF596A" w:rsidRDefault="005632DD">
            <w:pPr>
              <w:pStyle w:val="TAL"/>
              <w:rPr>
                <w:b/>
                <w:bCs/>
                <w:i/>
                <w:iCs/>
                <w:lang w:val="en-GB" w:eastAsia="en-GB"/>
              </w:rPr>
            </w:pPr>
            <w:r>
              <w:rPr>
                <w:b/>
                <w:bCs/>
                <w:i/>
                <w:iCs/>
                <w:lang w:val="en-GB" w:eastAsia="en-GB"/>
              </w:rPr>
              <w:t>sl-FilterCoefficientDMRS</w:t>
            </w:r>
          </w:p>
          <w:p w14:paraId="74836425" w14:textId="77777777" w:rsidR="00BF596A" w:rsidRDefault="005632DD">
            <w:pPr>
              <w:pStyle w:val="TAL"/>
              <w:rPr>
                <w:lang w:val="en-GB" w:eastAsia="en-GB"/>
              </w:rPr>
            </w:pPr>
            <w:r>
              <w:rPr>
                <w:lang w:val="en-GB" w:eastAsia="en-GB"/>
              </w:rPr>
              <w:t>DMRS based L3 filter configuration:</w:t>
            </w:r>
          </w:p>
          <w:p w14:paraId="6FA5D7A0" w14:textId="77777777" w:rsidR="00BF596A" w:rsidRDefault="005632DD">
            <w:pPr>
              <w:pStyle w:val="TAL"/>
              <w:rPr>
                <w:lang w:val="en-GB" w:eastAsia="en-GB"/>
              </w:rPr>
            </w:pPr>
            <w:r>
              <w:rPr>
                <w:lang w:val="en-GB" w:eastAsia="en-GB"/>
              </w:rPr>
              <w:t>Specifies L3 fitler configuration for sidelink RSRP measurment result from the L1 fiter(s), as defined in TS 38.215 [9].</w:t>
            </w:r>
          </w:p>
        </w:tc>
      </w:tr>
    </w:tbl>
    <w:p w14:paraId="72DAB432" w14:textId="77777777" w:rsidR="00BF596A" w:rsidRDefault="00BF596A">
      <w:pPr>
        <w:rPr>
          <w:rFonts w:eastAsia="Yu Mincho"/>
        </w:rPr>
      </w:pPr>
    </w:p>
    <w:p w14:paraId="4B3FDBFF" w14:textId="77777777" w:rsidR="00BF596A" w:rsidRDefault="005632DD">
      <w:pPr>
        <w:pStyle w:val="4"/>
        <w:rPr>
          <w:lang w:val="en-GB"/>
        </w:rPr>
      </w:pPr>
      <w:bookmarkStart w:id="1260" w:name="_Toc83740500"/>
      <w:bookmarkStart w:id="1261" w:name="_Toc60777543"/>
      <w:r>
        <w:rPr>
          <w:lang w:val="en-GB"/>
        </w:rPr>
        <w:t>–</w:t>
      </w:r>
      <w:r>
        <w:rPr>
          <w:lang w:val="en-GB"/>
        </w:rPr>
        <w:tab/>
      </w:r>
      <w:r>
        <w:rPr>
          <w:i/>
          <w:iCs/>
          <w:lang w:val="en-GB"/>
        </w:rPr>
        <w:t>SL-RadioBearerConfig</w:t>
      </w:r>
      <w:bookmarkEnd w:id="1260"/>
      <w:bookmarkEnd w:id="1261"/>
    </w:p>
    <w:p w14:paraId="6BE7ACF6" w14:textId="77777777" w:rsidR="00BF596A" w:rsidRDefault="005632DD">
      <w:pPr>
        <w:keepNext/>
        <w:keepLines/>
        <w:rPr>
          <w:iCs/>
        </w:rPr>
      </w:pPr>
      <w:r>
        <w:rPr>
          <w:iCs/>
        </w:rPr>
        <w:t xml:space="preserve">The IE </w:t>
      </w:r>
      <w:r>
        <w:rPr>
          <w:i/>
        </w:rPr>
        <w:t>SL-RadioBearerConfig</w:t>
      </w:r>
      <w:r>
        <w:rPr>
          <w:iCs/>
        </w:rPr>
        <w:t xml:space="preserve"> specifies the sidelink DRB configuration information for NR sidelink communication.</w:t>
      </w:r>
    </w:p>
    <w:p w14:paraId="31E345B7" w14:textId="77777777" w:rsidR="00BF596A" w:rsidRDefault="005632DD">
      <w:pPr>
        <w:pStyle w:val="TH"/>
        <w:rPr>
          <w:lang w:val="en-GB"/>
        </w:rPr>
      </w:pPr>
      <w:r>
        <w:rPr>
          <w:i/>
          <w:lang w:val="en-GB"/>
        </w:rPr>
        <w:t>SL-RadioBearerConfig</w:t>
      </w:r>
      <w:r>
        <w:rPr>
          <w:lang w:val="en-GB"/>
        </w:rPr>
        <w:t xml:space="preserve"> information element</w:t>
      </w:r>
    </w:p>
    <w:p w14:paraId="76F64A21" w14:textId="77777777" w:rsidR="00BF596A" w:rsidRDefault="005632DD">
      <w:pPr>
        <w:pStyle w:val="PL"/>
        <w:rPr>
          <w:color w:val="808080"/>
        </w:rPr>
      </w:pPr>
      <w:r>
        <w:rPr>
          <w:color w:val="808080"/>
        </w:rPr>
        <w:t>-- ASN1START</w:t>
      </w:r>
    </w:p>
    <w:p w14:paraId="6186CD38" w14:textId="77777777" w:rsidR="00BF596A" w:rsidRDefault="005632DD">
      <w:pPr>
        <w:pStyle w:val="PL"/>
        <w:rPr>
          <w:color w:val="808080"/>
        </w:rPr>
      </w:pPr>
      <w:r>
        <w:rPr>
          <w:color w:val="808080"/>
        </w:rPr>
        <w:lastRenderedPageBreak/>
        <w:t>-- TAG-SL-RADIOBEARERCONFIG-START</w:t>
      </w:r>
    </w:p>
    <w:p w14:paraId="0B7BD9A7" w14:textId="77777777" w:rsidR="00BF596A" w:rsidRDefault="00BF596A">
      <w:pPr>
        <w:pStyle w:val="PL"/>
      </w:pPr>
    </w:p>
    <w:p w14:paraId="29599C42" w14:textId="77777777" w:rsidR="00BF596A" w:rsidRDefault="005632DD">
      <w:pPr>
        <w:pStyle w:val="PL"/>
      </w:pPr>
      <w:r>
        <w:t xml:space="preserve">SL-RadioBearerConfig-r16 ::=     </w:t>
      </w:r>
      <w:r>
        <w:rPr>
          <w:color w:val="993366"/>
        </w:rPr>
        <w:t>SEQUENCE</w:t>
      </w:r>
      <w:r>
        <w:t xml:space="preserve"> {</w:t>
      </w:r>
    </w:p>
    <w:p w14:paraId="6DCC597B" w14:textId="77777777" w:rsidR="00BF596A" w:rsidRDefault="005632DD">
      <w:pPr>
        <w:pStyle w:val="PL"/>
      </w:pPr>
      <w:r>
        <w:rPr>
          <w:rFonts w:eastAsia="等线"/>
        </w:rPr>
        <w:t xml:space="preserve">    slrb-Uu-ConfigIndex-r16</w:t>
      </w:r>
      <w:r>
        <w:t xml:space="preserve">           </w:t>
      </w:r>
      <w:r>
        <w:rPr>
          <w:rFonts w:eastAsia="等线"/>
        </w:rPr>
        <w:t>SLRB-Uu-ConfigIndex</w:t>
      </w:r>
      <w:r>
        <w:t>-r16,</w:t>
      </w:r>
    </w:p>
    <w:p w14:paraId="5391A4CA" w14:textId="77777777" w:rsidR="00BF596A" w:rsidRDefault="005632DD">
      <w:pPr>
        <w:pStyle w:val="PL"/>
        <w:rPr>
          <w:color w:val="808080"/>
        </w:rPr>
      </w:pPr>
      <w:r>
        <w:rPr>
          <w:rFonts w:eastAsia="等线"/>
        </w:rPr>
        <w:t xml:space="preserve">    </w:t>
      </w:r>
      <w:r>
        <w:t xml:space="preserve">sl-SDAP-Config-r16                SL-SDAP-Config-r16                                                 </w:t>
      </w:r>
      <w:r>
        <w:rPr>
          <w:color w:val="993366"/>
        </w:rPr>
        <w:t>OPTIONAL</w:t>
      </w:r>
      <w:r>
        <w:t xml:space="preserve">,    </w:t>
      </w:r>
      <w:r>
        <w:rPr>
          <w:color w:val="808080"/>
        </w:rPr>
        <w:t>-- Cond SLRBSetup</w:t>
      </w:r>
    </w:p>
    <w:p w14:paraId="156BC2CF" w14:textId="77777777" w:rsidR="00BF596A" w:rsidRDefault="005632DD">
      <w:pPr>
        <w:pStyle w:val="PL"/>
        <w:rPr>
          <w:rFonts w:eastAsia="等线"/>
          <w:color w:val="808080"/>
        </w:rPr>
      </w:pPr>
      <w:r>
        <w:rPr>
          <w:rFonts w:eastAsia="等线"/>
        </w:rPr>
        <w:t xml:space="preserve">    sl-PDCP-Config</w:t>
      </w:r>
      <w:r>
        <w:t xml:space="preserve">-r16                SL-PDCP-Config-r16                                                 </w:t>
      </w:r>
      <w:r>
        <w:rPr>
          <w:color w:val="993366"/>
        </w:rPr>
        <w:t>OPTIONAL</w:t>
      </w:r>
      <w:r>
        <w:t xml:space="preserve">,    </w:t>
      </w:r>
      <w:r>
        <w:rPr>
          <w:color w:val="808080"/>
        </w:rPr>
        <w:t>-- Cond SLRBSetup</w:t>
      </w:r>
    </w:p>
    <w:p w14:paraId="621D487A" w14:textId="77777777" w:rsidR="00BF596A" w:rsidRDefault="005632DD">
      <w:pPr>
        <w:pStyle w:val="PL"/>
      </w:pPr>
      <w:r>
        <w:rPr>
          <w:rFonts w:eastAsia="等线"/>
        </w:rPr>
        <w:t xml:space="preserve">    sl-TransRange</w:t>
      </w:r>
      <w:r>
        <w:t xml:space="preserve">-r16                 </w:t>
      </w:r>
      <w:r>
        <w:rPr>
          <w:color w:val="993366"/>
        </w:rPr>
        <w:t>ENUMERATED</w:t>
      </w:r>
      <w:r>
        <w:t xml:space="preserve"> {m20, m50, m80, m100, m120, m150, m180, m200, m220, m250, m270, m300, m350, m370,</w:t>
      </w:r>
    </w:p>
    <w:p w14:paraId="187262E3" w14:textId="77777777" w:rsidR="00BF596A" w:rsidRDefault="005632DD">
      <w:pPr>
        <w:pStyle w:val="PL"/>
      </w:pPr>
      <w:r>
        <w:t xml:space="preserve">                                                 m400, m420, m450, m480, m500, m550, m600, m700, m1000, spare9, spare8, spare7, spare6,</w:t>
      </w:r>
    </w:p>
    <w:p w14:paraId="77486DE3" w14:textId="77777777" w:rsidR="00BF596A" w:rsidRDefault="005632DD">
      <w:pPr>
        <w:pStyle w:val="PL"/>
        <w:rPr>
          <w:rFonts w:eastAsia="等线"/>
          <w:color w:val="808080"/>
        </w:rPr>
      </w:pPr>
      <w:r>
        <w:t xml:space="preserve">                                                 spare5, spare4, spare3, spare2, spare1}                </w:t>
      </w:r>
      <w:r>
        <w:rPr>
          <w:color w:val="993366"/>
        </w:rPr>
        <w:t>OPTIONAL</w:t>
      </w:r>
      <w:r>
        <w:t xml:space="preserve">,    </w:t>
      </w:r>
      <w:r>
        <w:rPr>
          <w:color w:val="808080"/>
        </w:rPr>
        <w:t>-- Need R</w:t>
      </w:r>
    </w:p>
    <w:p w14:paraId="30AC8BFC" w14:textId="77777777" w:rsidR="00BF596A" w:rsidRDefault="005632DD">
      <w:pPr>
        <w:pStyle w:val="PL"/>
      </w:pPr>
      <w:r>
        <w:t xml:space="preserve">    ...</w:t>
      </w:r>
    </w:p>
    <w:p w14:paraId="66831963" w14:textId="77777777" w:rsidR="00BF596A" w:rsidRDefault="005632DD">
      <w:pPr>
        <w:pStyle w:val="PL"/>
        <w:rPr>
          <w:rFonts w:eastAsia="等线"/>
        </w:rPr>
      </w:pPr>
      <w:r>
        <w:rPr>
          <w:rFonts w:eastAsia="等线"/>
        </w:rPr>
        <w:t>}</w:t>
      </w:r>
    </w:p>
    <w:p w14:paraId="4E71D8CF" w14:textId="77777777" w:rsidR="00BF596A" w:rsidRDefault="00BF596A">
      <w:pPr>
        <w:pStyle w:val="PL"/>
      </w:pPr>
    </w:p>
    <w:p w14:paraId="009761FB" w14:textId="77777777" w:rsidR="00BF596A" w:rsidRDefault="005632DD">
      <w:pPr>
        <w:pStyle w:val="PL"/>
        <w:rPr>
          <w:color w:val="808080"/>
        </w:rPr>
      </w:pPr>
      <w:r>
        <w:rPr>
          <w:color w:val="808080"/>
        </w:rPr>
        <w:t>-- TAG-SL-RADIOBEARERCONFIG-STOP</w:t>
      </w:r>
    </w:p>
    <w:p w14:paraId="4A96996C" w14:textId="77777777" w:rsidR="00BF596A" w:rsidRDefault="005632DD">
      <w:pPr>
        <w:pStyle w:val="PL"/>
        <w:rPr>
          <w:color w:val="808080"/>
        </w:rPr>
      </w:pPr>
      <w:r>
        <w:rPr>
          <w:color w:val="808080"/>
        </w:rPr>
        <w:t>-- ASN1STOP</w:t>
      </w:r>
    </w:p>
    <w:p w14:paraId="0E88A9C4"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F9A03F3"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2BE587DD" w14:textId="77777777" w:rsidR="00BF596A" w:rsidRDefault="005632DD">
            <w:pPr>
              <w:pStyle w:val="TAH"/>
              <w:rPr>
                <w:b w:val="0"/>
                <w:lang w:eastAsia="en-GB"/>
              </w:rPr>
            </w:pPr>
            <w:r>
              <w:rPr>
                <w:i/>
                <w:iCs/>
                <w:lang w:eastAsia="en-GB"/>
              </w:rPr>
              <w:t>SL</w:t>
            </w:r>
            <w:r>
              <w:rPr>
                <w:i/>
                <w:iCs/>
                <w:lang w:eastAsia="sv-SE"/>
              </w:rPr>
              <w:t>-RadioBearerCoonfig</w:t>
            </w:r>
            <w:r>
              <w:rPr>
                <w:iCs/>
                <w:lang w:eastAsia="en-GB"/>
              </w:rPr>
              <w:t xml:space="preserve"> field descriptions</w:t>
            </w:r>
          </w:p>
        </w:tc>
      </w:tr>
      <w:tr w:rsidR="00BF596A" w14:paraId="7E47BD74"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29652DF" w14:textId="77777777" w:rsidR="00BF596A" w:rsidRDefault="005632DD">
            <w:pPr>
              <w:pStyle w:val="TAL"/>
              <w:rPr>
                <w:rFonts w:eastAsia="等线"/>
                <w:b/>
                <w:bCs/>
                <w:i/>
                <w:iCs/>
                <w:lang w:val="en-GB"/>
              </w:rPr>
            </w:pPr>
            <w:r>
              <w:rPr>
                <w:rFonts w:eastAsia="等线"/>
                <w:b/>
                <w:bCs/>
                <w:i/>
                <w:iCs/>
                <w:lang w:val="en-GB"/>
              </w:rPr>
              <w:t>sl-PDCP-Config</w:t>
            </w:r>
          </w:p>
          <w:p w14:paraId="0BF62DCD" w14:textId="77777777" w:rsidR="00BF596A" w:rsidRDefault="005632DD">
            <w:pPr>
              <w:pStyle w:val="TAL"/>
              <w:rPr>
                <w:rFonts w:cs="Arial"/>
                <w:lang w:val="en-GB" w:eastAsia="en-GB"/>
              </w:rPr>
            </w:pPr>
            <w:r>
              <w:rPr>
                <w:rFonts w:eastAsia="等线"/>
                <w:lang w:val="en-GB"/>
              </w:rPr>
              <w:t xml:space="preserve">This field indicates the PDCP parameters for the </w:t>
            </w:r>
            <w:r>
              <w:rPr>
                <w:rFonts w:eastAsia="等线" w:cs="Arial"/>
                <w:lang w:val="en-GB"/>
              </w:rPr>
              <w:t>sidelink DRB</w:t>
            </w:r>
            <w:r>
              <w:rPr>
                <w:rFonts w:eastAsia="等线"/>
                <w:lang w:val="en-GB"/>
              </w:rPr>
              <w:t>.</w:t>
            </w:r>
          </w:p>
        </w:tc>
      </w:tr>
      <w:tr w:rsidR="00BF596A" w14:paraId="4DF157CF"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13BFCE2" w14:textId="77777777" w:rsidR="00BF596A" w:rsidRDefault="005632DD">
            <w:pPr>
              <w:pStyle w:val="TAL"/>
              <w:rPr>
                <w:rFonts w:cs="Arial"/>
                <w:b/>
                <w:bCs/>
                <w:i/>
                <w:iCs/>
                <w:lang w:val="en-GB" w:eastAsia="en-GB"/>
              </w:rPr>
            </w:pPr>
            <w:r>
              <w:rPr>
                <w:rFonts w:cs="Arial"/>
                <w:b/>
                <w:bCs/>
                <w:i/>
                <w:iCs/>
                <w:lang w:val="en-GB" w:eastAsia="en-GB"/>
              </w:rPr>
              <w:t>sl</w:t>
            </w:r>
            <w:r>
              <w:rPr>
                <w:rFonts w:eastAsia="等线" w:cs="Arial"/>
                <w:b/>
                <w:bCs/>
                <w:i/>
                <w:iCs/>
                <w:lang w:val="en-GB"/>
              </w:rPr>
              <w:t>-SDAP-Config</w:t>
            </w:r>
          </w:p>
          <w:p w14:paraId="156139C1" w14:textId="77777777" w:rsidR="00BF596A" w:rsidRDefault="005632DD">
            <w:pPr>
              <w:pStyle w:val="TAL"/>
              <w:rPr>
                <w:rFonts w:cs="Arial"/>
                <w:lang w:val="en-GB" w:eastAsia="en-GB"/>
              </w:rPr>
            </w:pPr>
            <w:r>
              <w:rPr>
                <w:rFonts w:eastAsia="等线" w:cs="Arial"/>
                <w:lang w:val="en-GB"/>
              </w:rPr>
              <w:t>This field indicates how to map sidelink QoS flows to sidelink DRB.</w:t>
            </w:r>
          </w:p>
        </w:tc>
      </w:tr>
      <w:tr w:rsidR="00BF596A" w14:paraId="4040534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3EC290F7" w14:textId="77777777" w:rsidR="00BF596A" w:rsidRDefault="005632DD">
            <w:pPr>
              <w:pStyle w:val="TAL"/>
              <w:rPr>
                <w:rFonts w:eastAsia="等线"/>
                <w:b/>
                <w:bCs/>
                <w:i/>
                <w:iCs/>
                <w:lang w:val="en-GB"/>
              </w:rPr>
            </w:pPr>
            <w:r>
              <w:rPr>
                <w:rFonts w:eastAsia="等线"/>
                <w:b/>
                <w:bCs/>
                <w:i/>
                <w:iCs/>
                <w:lang w:val="en-GB"/>
              </w:rPr>
              <w:t>slrb-Uu-ConfigIndex</w:t>
            </w:r>
          </w:p>
          <w:p w14:paraId="49403BBB" w14:textId="77777777" w:rsidR="00BF596A" w:rsidRDefault="005632DD">
            <w:pPr>
              <w:pStyle w:val="TAL"/>
              <w:rPr>
                <w:rFonts w:cs="Arial"/>
                <w:lang w:val="en-GB" w:eastAsia="en-GB"/>
              </w:rPr>
            </w:pPr>
            <w:r>
              <w:rPr>
                <w:rFonts w:eastAsia="等线"/>
                <w:lang w:val="en-GB"/>
              </w:rPr>
              <w:t xml:space="preserve">This field indicates the index of </w:t>
            </w:r>
            <w:r>
              <w:rPr>
                <w:rFonts w:eastAsia="等线" w:cs="Arial"/>
                <w:lang w:val="en-GB"/>
              </w:rPr>
              <w:t>sidelink DRB</w:t>
            </w:r>
            <w:r>
              <w:rPr>
                <w:iCs/>
                <w:lang w:val="en-GB" w:eastAsia="sv-SE"/>
              </w:rPr>
              <w:t xml:space="preserve"> configuration.</w:t>
            </w:r>
          </w:p>
        </w:tc>
      </w:tr>
      <w:tr w:rsidR="00BF596A" w14:paraId="500E41B5"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EC74BD7" w14:textId="77777777" w:rsidR="00BF596A" w:rsidRDefault="005632DD">
            <w:pPr>
              <w:pStyle w:val="TAL"/>
              <w:rPr>
                <w:rFonts w:eastAsia="等线"/>
                <w:b/>
                <w:bCs/>
                <w:i/>
                <w:iCs/>
                <w:lang w:val="en-GB"/>
              </w:rPr>
            </w:pPr>
            <w:r>
              <w:rPr>
                <w:rFonts w:eastAsia="等线"/>
                <w:b/>
                <w:bCs/>
                <w:i/>
                <w:iCs/>
                <w:lang w:val="en-GB"/>
              </w:rPr>
              <w:t>sl-TransRange</w:t>
            </w:r>
          </w:p>
          <w:p w14:paraId="3EB565C6" w14:textId="77777777" w:rsidR="00BF596A" w:rsidRDefault="005632DD">
            <w:pPr>
              <w:pStyle w:val="TAL"/>
              <w:rPr>
                <w:rFonts w:eastAsia="等线"/>
              </w:rPr>
            </w:pPr>
            <w:r>
              <w:rPr>
                <w:rFonts w:eastAsia="等线"/>
                <w:lang w:val="en-GB"/>
              </w:rPr>
              <w:t xml:space="preserve">This field indicates the transmission range of the </w:t>
            </w:r>
            <w:r>
              <w:rPr>
                <w:rFonts w:eastAsia="等线" w:cs="Arial"/>
                <w:lang w:val="en-GB"/>
              </w:rPr>
              <w:t>sidelink DRB</w:t>
            </w:r>
            <w:r>
              <w:rPr>
                <w:iCs/>
                <w:lang w:val="en-GB" w:eastAsia="sv-SE"/>
              </w:rPr>
              <w:t xml:space="preserve">. </w:t>
            </w:r>
            <w:r>
              <w:rPr>
                <w:iCs/>
                <w:lang w:eastAsia="sv-SE"/>
              </w:rPr>
              <w:t>The unit is meter.</w:t>
            </w:r>
          </w:p>
        </w:tc>
      </w:tr>
    </w:tbl>
    <w:p w14:paraId="4DFBA25B"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2ED31C68" w14:textId="77777777">
        <w:tc>
          <w:tcPr>
            <w:tcW w:w="4032" w:type="dxa"/>
            <w:tcBorders>
              <w:top w:val="single" w:sz="4" w:space="0" w:color="auto"/>
              <w:left w:val="single" w:sz="4" w:space="0" w:color="auto"/>
              <w:bottom w:val="single" w:sz="4" w:space="0" w:color="auto"/>
              <w:right w:val="single" w:sz="4" w:space="0" w:color="auto"/>
            </w:tcBorders>
          </w:tcPr>
          <w:p w14:paraId="49906296"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322F30D" w14:textId="77777777" w:rsidR="00BF596A" w:rsidRDefault="005632DD">
            <w:pPr>
              <w:pStyle w:val="TAH"/>
              <w:rPr>
                <w:lang w:eastAsia="sv-SE"/>
              </w:rPr>
            </w:pPr>
            <w:r>
              <w:rPr>
                <w:lang w:eastAsia="sv-SE"/>
              </w:rPr>
              <w:t>Explanation</w:t>
            </w:r>
          </w:p>
        </w:tc>
      </w:tr>
      <w:tr w:rsidR="00BF596A" w14:paraId="0C72156B" w14:textId="77777777">
        <w:tc>
          <w:tcPr>
            <w:tcW w:w="4032" w:type="dxa"/>
            <w:tcBorders>
              <w:top w:val="single" w:sz="4" w:space="0" w:color="auto"/>
              <w:left w:val="single" w:sz="4" w:space="0" w:color="auto"/>
              <w:bottom w:val="single" w:sz="4" w:space="0" w:color="auto"/>
              <w:right w:val="single" w:sz="4" w:space="0" w:color="auto"/>
            </w:tcBorders>
          </w:tcPr>
          <w:p w14:paraId="73F57DB9"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2BE50809" w14:textId="77777777" w:rsidR="00BF596A" w:rsidRDefault="005632DD">
            <w:pPr>
              <w:pStyle w:val="TAL"/>
              <w:rPr>
                <w:lang w:val="en-GB" w:eastAsia="sv-SE"/>
              </w:rPr>
            </w:pPr>
            <w:r>
              <w:rPr>
                <w:lang w:val="en-GB" w:eastAsia="sv-SE"/>
              </w:rPr>
              <w:t xml:space="preserve">The field is mandatory present in case of </w:t>
            </w:r>
            <w:r>
              <w:rPr>
                <w:rFonts w:eastAsia="等线" w:cs="Arial"/>
                <w:lang w:val="en-GB"/>
              </w:rPr>
              <w:t>sidelink DRB</w:t>
            </w:r>
            <w:r>
              <w:rPr>
                <w:lang w:val="en-GB" w:eastAsia="sv-SE"/>
              </w:rPr>
              <w:t xml:space="preserve"> setup via the dedicated signalling and in case of </w:t>
            </w:r>
            <w:r>
              <w:rPr>
                <w:rFonts w:eastAsia="等线" w:cs="Arial"/>
                <w:lang w:val="en-GB"/>
              </w:rPr>
              <w:t>sidelink DRB</w:t>
            </w:r>
            <w:r>
              <w:rPr>
                <w:lang w:val="en-GB" w:eastAsia="sv-SE"/>
              </w:rPr>
              <w:t xml:space="preserve"> configuration via system information and pre-configuration; otherwise the field is optionally present, need M.</w:t>
            </w:r>
          </w:p>
        </w:tc>
      </w:tr>
    </w:tbl>
    <w:p w14:paraId="0FAC5CAD" w14:textId="77777777" w:rsidR="00BF596A" w:rsidRDefault="00BF596A">
      <w:pPr>
        <w:rPr>
          <w:rFonts w:eastAsia="Yu Mincho"/>
        </w:rPr>
      </w:pPr>
    </w:p>
    <w:p w14:paraId="626C122B" w14:textId="77777777" w:rsidR="00BF596A" w:rsidRDefault="005632DD">
      <w:pPr>
        <w:pStyle w:val="4"/>
        <w:rPr>
          <w:lang w:val="en-GB"/>
        </w:rPr>
      </w:pPr>
      <w:bookmarkStart w:id="1262" w:name="_Toc83740501"/>
      <w:bookmarkStart w:id="1263" w:name="_Toc60777544"/>
      <w:r>
        <w:rPr>
          <w:lang w:val="en-GB"/>
        </w:rPr>
        <w:t>–</w:t>
      </w:r>
      <w:r>
        <w:rPr>
          <w:lang w:val="en-GB"/>
        </w:rPr>
        <w:tab/>
      </w:r>
      <w:r>
        <w:rPr>
          <w:i/>
          <w:iCs/>
          <w:lang w:val="en-GB"/>
        </w:rPr>
        <w:t>SL-ReportConfigList</w:t>
      </w:r>
      <w:bookmarkEnd w:id="1262"/>
      <w:bookmarkEnd w:id="1263"/>
    </w:p>
    <w:p w14:paraId="6701D3BC" w14:textId="77777777" w:rsidR="00BF596A" w:rsidRDefault="005632DD">
      <w:r>
        <w:t xml:space="preserve">The IE </w:t>
      </w:r>
      <w:r>
        <w:rPr>
          <w:i/>
        </w:rPr>
        <w:t>SL</w:t>
      </w:r>
      <w:r>
        <w:t>-</w:t>
      </w:r>
      <w:r>
        <w:rPr>
          <w:i/>
        </w:rPr>
        <w:t>ReportConfigList</w:t>
      </w:r>
      <w:r>
        <w:t xml:space="preserve"> concerns a list of SL measurement reporting configurations to add or modify for a destination.</w:t>
      </w:r>
    </w:p>
    <w:p w14:paraId="4C24C483" w14:textId="77777777" w:rsidR="00BF596A" w:rsidRDefault="005632DD">
      <w:pPr>
        <w:pStyle w:val="TH"/>
        <w:rPr>
          <w:lang w:val="en-GB"/>
        </w:rPr>
      </w:pPr>
      <w:r>
        <w:rPr>
          <w:i/>
          <w:lang w:val="en-GB"/>
        </w:rPr>
        <w:t>SL-ReportConfigList</w:t>
      </w:r>
      <w:r>
        <w:rPr>
          <w:lang w:val="en-GB"/>
        </w:rPr>
        <w:t xml:space="preserve"> information element</w:t>
      </w:r>
    </w:p>
    <w:p w14:paraId="3993C10A" w14:textId="77777777" w:rsidR="00BF596A" w:rsidRDefault="005632DD">
      <w:pPr>
        <w:pStyle w:val="PL"/>
        <w:rPr>
          <w:color w:val="808080"/>
        </w:rPr>
      </w:pPr>
      <w:r>
        <w:rPr>
          <w:color w:val="808080"/>
        </w:rPr>
        <w:t>-- ASN1START</w:t>
      </w:r>
    </w:p>
    <w:p w14:paraId="7461623D" w14:textId="77777777" w:rsidR="00BF596A" w:rsidRDefault="005632DD">
      <w:pPr>
        <w:pStyle w:val="PL"/>
        <w:rPr>
          <w:color w:val="808080"/>
        </w:rPr>
      </w:pPr>
      <w:r>
        <w:rPr>
          <w:color w:val="808080"/>
        </w:rPr>
        <w:t>-- TAG-SL-REPORTCONFIGLIST-START</w:t>
      </w:r>
    </w:p>
    <w:p w14:paraId="5702B48C" w14:textId="77777777" w:rsidR="00BF596A" w:rsidRDefault="00BF596A">
      <w:pPr>
        <w:pStyle w:val="PL"/>
      </w:pPr>
    </w:p>
    <w:p w14:paraId="1DD53867" w14:textId="77777777" w:rsidR="00BF596A" w:rsidRDefault="005632DD">
      <w:pPr>
        <w:pStyle w:val="PL"/>
      </w:pPr>
      <w:r>
        <w:t xml:space="preserve">SL-ReportConfigList-r16 ::=           </w:t>
      </w:r>
      <w:r>
        <w:rPr>
          <w:color w:val="993366"/>
        </w:rPr>
        <w:t>SEQUENCE</w:t>
      </w:r>
      <w:r>
        <w:t xml:space="preserve"> (</w:t>
      </w:r>
      <w:r>
        <w:rPr>
          <w:color w:val="993366"/>
        </w:rPr>
        <w:t>SIZE</w:t>
      </w:r>
      <w:r>
        <w:t xml:space="preserve"> (1..maxNrofSL-ReportConfigId-r16))</w:t>
      </w:r>
      <w:r>
        <w:rPr>
          <w:color w:val="993366"/>
        </w:rPr>
        <w:t xml:space="preserve"> OF</w:t>
      </w:r>
      <w:r>
        <w:t xml:space="preserve"> SL-ReportConfigInfo-r16</w:t>
      </w:r>
    </w:p>
    <w:p w14:paraId="17E17D38" w14:textId="77777777" w:rsidR="00BF596A" w:rsidRDefault="00BF596A">
      <w:pPr>
        <w:pStyle w:val="PL"/>
      </w:pPr>
    </w:p>
    <w:p w14:paraId="408D90DB" w14:textId="77777777" w:rsidR="00BF596A" w:rsidRDefault="005632DD">
      <w:pPr>
        <w:pStyle w:val="PL"/>
      </w:pPr>
      <w:r>
        <w:t xml:space="preserve">SL-ReportConfigInfo-r16 ::=           </w:t>
      </w:r>
      <w:r>
        <w:rPr>
          <w:color w:val="993366"/>
        </w:rPr>
        <w:t>SEQUENCE</w:t>
      </w:r>
      <w:r>
        <w:t xml:space="preserve"> {</w:t>
      </w:r>
    </w:p>
    <w:p w14:paraId="11FAEE4A" w14:textId="77777777" w:rsidR="00BF596A" w:rsidRDefault="005632DD">
      <w:pPr>
        <w:pStyle w:val="PL"/>
      </w:pPr>
      <w:r>
        <w:t xml:space="preserve">    sl-ReportConfigId-r16                     SL-ReportConfigId-r16,</w:t>
      </w:r>
    </w:p>
    <w:p w14:paraId="6294405B" w14:textId="77777777" w:rsidR="00BF596A" w:rsidRDefault="005632DD">
      <w:pPr>
        <w:pStyle w:val="PL"/>
      </w:pPr>
      <w:r>
        <w:t xml:space="preserve">    sl-ReportConfig-r16                       SL-ReportConfig-r16,</w:t>
      </w:r>
    </w:p>
    <w:p w14:paraId="6C75DB17" w14:textId="77777777" w:rsidR="00BF596A" w:rsidRDefault="005632DD">
      <w:pPr>
        <w:pStyle w:val="PL"/>
      </w:pPr>
      <w:r>
        <w:t xml:space="preserve">    ...</w:t>
      </w:r>
    </w:p>
    <w:p w14:paraId="0063011D" w14:textId="77777777" w:rsidR="00BF596A" w:rsidRDefault="005632DD">
      <w:pPr>
        <w:pStyle w:val="PL"/>
      </w:pPr>
      <w:r>
        <w:t>}</w:t>
      </w:r>
    </w:p>
    <w:p w14:paraId="712E5D78" w14:textId="77777777" w:rsidR="00BF596A" w:rsidRDefault="00BF596A">
      <w:pPr>
        <w:pStyle w:val="PL"/>
      </w:pPr>
    </w:p>
    <w:p w14:paraId="1AC4BDAF" w14:textId="77777777" w:rsidR="00BF596A" w:rsidRDefault="005632DD">
      <w:pPr>
        <w:pStyle w:val="PL"/>
      </w:pPr>
      <w:r>
        <w:t xml:space="preserve">SL-ReportConfigId-r16 ::=             </w:t>
      </w:r>
      <w:r>
        <w:rPr>
          <w:color w:val="993366"/>
        </w:rPr>
        <w:t>INTEGER</w:t>
      </w:r>
      <w:r>
        <w:t xml:space="preserve"> (1..maxNrofSL-ReportConfigId-r16)</w:t>
      </w:r>
    </w:p>
    <w:p w14:paraId="08AD9275" w14:textId="77777777" w:rsidR="00BF596A" w:rsidRDefault="00BF596A">
      <w:pPr>
        <w:pStyle w:val="PL"/>
      </w:pPr>
    </w:p>
    <w:p w14:paraId="05D8489B" w14:textId="77777777" w:rsidR="00BF596A" w:rsidRDefault="005632DD">
      <w:pPr>
        <w:pStyle w:val="PL"/>
      </w:pPr>
      <w:r>
        <w:t xml:space="preserve">SL-ReportConfig-r16 ::=               </w:t>
      </w:r>
      <w:r>
        <w:rPr>
          <w:color w:val="993366"/>
        </w:rPr>
        <w:t>SEQUENCE</w:t>
      </w:r>
      <w:r>
        <w:t xml:space="preserve"> {</w:t>
      </w:r>
    </w:p>
    <w:p w14:paraId="55661B54" w14:textId="77777777" w:rsidR="00BF596A" w:rsidRDefault="005632DD">
      <w:pPr>
        <w:pStyle w:val="PL"/>
      </w:pPr>
      <w:r>
        <w:t xml:space="preserve">    sl-ReportType-r16                     </w:t>
      </w:r>
      <w:r>
        <w:rPr>
          <w:color w:val="993366"/>
        </w:rPr>
        <w:t>CHOICE</w:t>
      </w:r>
      <w:r>
        <w:t xml:space="preserve"> {</w:t>
      </w:r>
    </w:p>
    <w:p w14:paraId="4933481F" w14:textId="77777777" w:rsidR="00BF596A" w:rsidRDefault="005632DD">
      <w:pPr>
        <w:pStyle w:val="PL"/>
        <w:rPr>
          <w:lang w:val="es-ES"/>
        </w:rPr>
      </w:pPr>
      <w:r>
        <w:t xml:space="preserve">        </w:t>
      </w:r>
      <w:r>
        <w:rPr>
          <w:lang w:val="es-ES"/>
        </w:rPr>
        <w:t>sl-Periodical-r16                     SL-PeriodicalReportConfig-r16,</w:t>
      </w:r>
    </w:p>
    <w:p w14:paraId="4F62A899" w14:textId="77777777" w:rsidR="00BF596A" w:rsidRDefault="005632DD">
      <w:pPr>
        <w:pStyle w:val="PL"/>
      </w:pPr>
      <w:r>
        <w:rPr>
          <w:lang w:val="es-ES"/>
        </w:rPr>
        <w:t xml:space="preserve">        </w:t>
      </w:r>
      <w:r>
        <w:t>sl-EventTriggered-r16                 SL-EventTriggerConfig-r16,</w:t>
      </w:r>
    </w:p>
    <w:p w14:paraId="16EADF89" w14:textId="77777777" w:rsidR="00BF596A" w:rsidRDefault="005632DD">
      <w:pPr>
        <w:pStyle w:val="PL"/>
      </w:pPr>
      <w:r>
        <w:t xml:space="preserve">        ...</w:t>
      </w:r>
    </w:p>
    <w:p w14:paraId="4B8E381A" w14:textId="77777777" w:rsidR="00BF596A" w:rsidRDefault="005632DD">
      <w:pPr>
        <w:pStyle w:val="PL"/>
      </w:pPr>
      <w:r>
        <w:t xml:space="preserve">    },</w:t>
      </w:r>
    </w:p>
    <w:p w14:paraId="2A0B132A" w14:textId="77777777" w:rsidR="00BF596A" w:rsidRDefault="005632DD">
      <w:pPr>
        <w:pStyle w:val="PL"/>
      </w:pPr>
      <w:r>
        <w:t xml:space="preserve">    ...</w:t>
      </w:r>
    </w:p>
    <w:p w14:paraId="05EB044F" w14:textId="77777777" w:rsidR="00BF596A" w:rsidRDefault="005632DD">
      <w:pPr>
        <w:pStyle w:val="PL"/>
      </w:pPr>
      <w:r>
        <w:t>}</w:t>
      </w:r>
    </w:p>
    <w:p w14:paraId="2410FA35" w14:textId="77777777" w:rsidR="00BF596A" w:rsidRDefault="00BF596A">
      <w:pPr>
        <w:pStyle w:val="PL"/>
      </w:pPr>
    </w:p>
    <w:p w14:paraId="3A5B7CE0" w14:textId="77777777" w:rsidR="00BF596A" w:rsidRDefault="005632DD">
      <w:pPr>
        <w:pStyle w:val="PL"/>
      </w:pPr>
      <w:r>
        <w:t xml:space="preserve">SL-PeriodicalReportConfig-r16 ::=     </w:t>
      </w:r>
      <w:r>
        <w:rPr>
          <w:color w:val="993366"/>
        </w:rPr>
        <w:t>SEQUENCE</w:t>
      </w:r>
      <w:r>
        <w:t xml:space="preserve"> {</w:t>
      </w:r>
    </w:p>
    <w:p w14:paraId="62D26B00" w14:textId="77777777" w:rsidR="00BF596A" w:rsidRDefault="005632DD">
      <w:pPr>
        <w:pStyle w:val="PL"/>
      </w:pPr>
      <w:r>
        <w:t xml:space="preserve">    sl-ReportInterval-r16                 ReportInterval,</w:t>
      </w:r>
    </w:p>
    <w:p w14:paraId="3D5FBFBC" w14:textId="77777777" w:rsidR="00BF596A" w:rsidRDefault="005632DD">
      <w:pPr>
        <w:pStyle w:val="PL"/>
      </w:pPr>
      <w:r>
        <w:t xml:space="preserve">    sl-ReportAmount-r16                   </w:t>
      </w:r>
      <w:r>
        <w:rPr>
          <w:color w:val="993366"/>
        </w:rPr>
        <w:t>ENUMERATED</w:t>
      </w:r>
      <w:r>
        <w:t xml:space="preserve"> {r1, r2, r4, r8, r16, r32, r64, infinity},</w:t>
      </w:r>
    </w:p>
    <w:p w14:paraId="1D4B55E2" w14:textId="77777777" w:rsidR="00BF596A" w:rsidRDefault="005632DD">
      <w:pPr>
        <w:pStyle w:val="PL"/>
      </w:pPr>
      <w:r>
        <w:t xml:space="preserve">    sl-ReportQuantity-r16                 SL-MeasReportQuantity-r16,</w:t>
      </w:r>
    </w:p>
    <w:p w14:paraId="6E2A769F" w14:textId="77777777" w:rsidR="00BF596A" w:rsidRDefault="005632DD">
      <w:pPr>
        <w:pStyle w:val="PL"/>
      </w:pPr>
      <w:r>
        <w:t xml:space="preserve">    sl-RS-Type-r16                        SL-RS-Type-r16,</w:t>
      </w:r>
    </w:p>
    <w:p w14:paraId="6E15A274" w14:textId="77777777" w:rsidR="00BF596A" w:rsidRDefault="005632DD">
      <w:pPr>
        <w:pStyle w:val="PL"/>
      </w:pPr>
      <w:r>
        <w:t xml:space="preserve">    ...</w:t>
      </w:r>
    </w:p>
    <w:p w14:paraId="4F061D2C" w14:textId="77777777" w:rsidR="00BF596A" w:rsidRDefault="005632DD">
      <w:pPr>
        <w:pStyle w:val="PL"/>
      </w:pPr>
      <w:r>
        <w:t>}</w:t>
      </w:r>
    </w:p>
    <w:p w14:paraId="389A0384" w14:textId="77777777" w:rsidR="00BF596A" w:rsidRDefault="00BF596A">
      <w:pPr>
        <w:pStyle w:val="PL"/>
      </w:pPr>
    </w:p>
    <w:p w14:paraId="0785B353" w14:textId="77777777" w:rsidR="00BF596A" w:rsidRDefault="005632DD">
      <w:pPr>
        <w:pStyle w:val="PL"/>
      </w:pPr>
      <w:r>
        <w:t xml:space="preserve">SL-EventTriggerConfig-r16 ::=        </w:t>
      </w:r>
      <w:r>
        <w:rPr>
          <w:color w:val="993366"/>
        </w:rPr>
        <w:t>SEQUENCE</w:t>
      </w:r>
      <w:r>
        <w:t xml:space="preserve"> {</w:t>
      </w:r>
    </w:p>
    <w:p w14:paraId="2F3D3EDC" w14:textId="77777777" w:rsidR="00BF596A" w:rsidRDefault="005632DD">
      <w:pPr>
        <w:pStyle w:val="PL"/>
      </w:pPr>
      <w:r>
        <w:t xml:space="preserve">    sl-EventId-r16                       </w:t>
      </w:r>
      <w:r>
        <w:rPr>
          <w:color w:val="993366"/>
        </w:rPr>
        <w:t>CHOICE</w:t>
      </w:r>
      <w:r>
        <w:t xml:space="preserve"> {</w:t>
      </w:r>
    </w:p>
    <w:p w14:paraId="5BA1513E" w14:textId="77777777" w:rsidR="00BF596A" w:rsidRDefault="005632DD">
      <w:pPr>
        <w:pStyle w:val="PL"/>
      </w:pPr>
      <w:r>
        <w:t xml:space="preserve">        eventS1-r16                          </w:t>
      </w:r>
      <w:r>
        <w:rPr>
          <w:color w:val="993366"/>
        </w:rPr>
        <w:t>SEQUENCE</w:t>
      </w:r>
      <w:r>
        <w:t xml:space="preserve"> {</w:t>
      </w:r>
    </w:p>
    <w:p w14:paraId="56B690C3" w14:textId="77777777" w:rsidR="00BF596A" w:rsidRDefault="005632DD">
      <w:pPr>
        <w:pStyle w:val="PL"/>
      </w:pPr>
      <w:r>
        <w:t xml:space="preserve">            s1-Threshold-r16                     SL-MeasTriggerQuantity-r16,</w:t>
      </w:r>
    </w:p>
    <w:p w14:paraId="34DC6F7E" w14:textId="77777777" w:rsidR="00BF596A" w:rsidRDefault="005632DD">
      <w:pPr>
        <w:pStyle w:val="PL"/>
      </w:pPr>
      <w:r>
        <w:t xml:space="preserve">            sl-ReportOnLeave-r16                 </w:t>
      </w:r>
      <w:r>
        <w:rPr>
          <w:color w:val="993366"/>
        </w:rPr>
        <w:t>BOOLEAN</w:t>
      </w:r>
      <w:r>
        <w:t>,</w:t>
      </w:r>
    </w:p>
    <w:p w14:paraId="07AE08C6" w14:textId="77777777" w:rsidR="00BF596A" w:rsidRDefault="005632DD">
      <w:pPr>
        <w:pStyle w:val="PL"/>
      </w:pPr>
      <w:r>
        <w:t xml:space="preserve">            sl-Hysteresis-r16                    Hysteresis,</w:t>
      </w:r>
    </w:p>
    <w:p w14:paraId="3A9338CC" w14:textId="77777777" w:rsidR="00BF596A" w:rsidRDefault="005632DD">
      <w:pPr>
        <w:pStyle w:val="PL"/>
      </w:pPr>
      <w:r>
        <w:t xml:space="preserve">            sl-TimeToTrigger-r16                 TimeToTrigger,</w:t>
      </w:r>
    </w:p>
    <w:p w14:paraId="3CF6ABAC" w14:textId="77777777" w:rsidR="00BF596A" w:rsidRDefault="005632DD">
      <w:pPr>
        <w:pStyle w:val="PL"/>
      </w:pPr>
      <w:r>
        <w:t xml:space="preserve">            ...</w:t>
      </w:r>
    </w:p>
    <w:p w14:paraId="5E24BCD9" w14:textId="77777777" w:rsidR="00BF596A" w:rsidRDefault="005632DD">
      <w:pPr>
        <w:pStyle w:val="PL"/>
      </w:pPr>
      <w:r>
        <w:t xml:space="preserve">        },</w:t>
      </w:r>
    </w:p>
    <w:p w14:paraId="426DC918" w14:textId="77777777" w:rsidR="00BF596A" w:rsidRDefault="005632DD">
      <w:pPr>
        <w:pStyle w:val="PL"/>
      </w:pPr>
      <w:r>
        <w:t xml:space="preserve">        eventS2-r16                          </w:t>
      </w:r>
      <w:r>
        <w:rPr>
          <w:color w:val="993366"/>
        </w:rPr>
        <w:t>SEQUENCE</w:t>
      </w:r>
      <w:r>
        <w:t xml:space="preserve"> {</w:t>
      </w:r>
    </w:p>
    <w:p w14:paraId="08C865A7" w14:textId="77777777" w:rsidR="00BF596A" w:rsidRDefault="005632DD">
      <w:pPr>
        <w:pStyle w:val="PL"/>
      </w:pPr>
      <w:r>
        <w:t xml:space="preserve">            s2-Threshold-r16                     SL-MeasTriggerQuantity-r16,</w:t>
      </w:r>
    </w:p>
    <w:p w14:paraId="0AF07989" w14:textId="77777777" w:rsidR="00BF596A" w:rsidRDefault="005632DD">
      <w:pPr>
        <w:pStyle w:val="PL"/>
      </w:pPr>
      <w:r>
        <w:t xml:space="preserve">            sl-ReportOnLeave-r16                 </w:t>
      </w:r>
      <w:r>
        <w:rPr>
          <w:color w:val="993366"/>
        </w:rPr>
        <w:t>BOOLEAN</w:t>
      </w:r>
      <w:r>
        <w:t>,</w:t>
      </w:r>
    </w:p>
    <w:p w14:paraId="46732348" w14:textId="77777777" w:rsidR="00BF596A" w:rsidRDefault="005632DD">
      <w:pPr>
        <w:pStyle w:val="PL"/>
      </w:pPr>
      <w:r>
        <w:t xml:space="preserve">            sl-Hysteresis-r16                    Hysteresis,</w:t>
      </w:r>
    </w:p>
    <w:p w14:paraId="4A1D68EF" w14:textId="77777777" w:rsidR="00BF596A" w:rsidRDefault="005632DD">
      <w:pPr>
        <w:pStyle w:val="PL"/>
      </w:pPr>
      <w:r>
        <w:t xml:space="preserve">            sl-TimeToTrigger-r16                 TimeToTrigger,</w:t>
      </w:r>
    </w:p>
    <w:p w14:paraId="654F6241" w14:textId="77777777" w:rsidR="00BF596A" w:rsidRDefault="005632DD">
      <w:pPr>
        <w:pStyle w:val="PL"/>
      </w:pPr>
      <w:r>
        <w:t xml:space="preserve">            ...</w:t>
      </w:r>
    </w:p>
    <w:p w14:paraId="317931C1" w14:textId="77777777" w:rsidR="00BF596A" w:rsidRDefault="005632DD">
      <w:pPr>
        <w:pStyle w:val="PL"/>
      </w:pPr>
      <w:r>
        <w:t xml:space="preserve">        },</w:t>
      </w:r>
    </w:p>
    <w:p w14:paraId="1176804C" w14:textId="77777777" w:rsidR="00BF596A" w:rsidRDefault="005632DD">
      <w:pPr>
        <w:pStyle w:val="PL"/>
      </w:pPr>
      <w:r>
        <w:t xml:space="preserve">        ...</w:t>
      </w:r>
    </w:p>
    <w:p w14:paraId="0A24AC85" w14:textId="77777777" w:rsidR="00BF596A" w:rsidRDefault="005632DD">
      <w:pPr>
        <w:pStyle w:val="PL"/>
      </w:pPr>
      <w:r>
        <w:t xml:space="preserve">    },</w:t>
      </w:r>
    </w:p>
    <w:p w14:paraId="3BFB13AD" w14:textId="77777777" w:rsidR="00BF596A" w:rsidRDefault="005632DD">
      <w:pPr>
        <w:pStyle w:val="PL"/>
      </w:pPr>
      <w:r>
        <w:t xml:space="preserve">    sl-ReportInterval-r16                ReportInterval,</w:t>
      </w:r>
    </w:p>
    <w:p w14:paraId="2A2EB7E1" w14:textId="77777777" w:rsidR="00BF596A" w:rsidRDefault="005632DD">
      <w:pPr>
        <w:pStyle w:val="PL"/>
      </w:pPr>
      <w:r>
        <w:t xml:space="preserve">    sl-ReportAmount-r16                      </w:t>
      </w:r>
      <w:r>
        <w:rPr>
          <w:color w:val="993366"/>
        </w:rPr>
        <w:t>ENUMERATED</w:t>
      </w:r>
      <w:r>
        <w:t xml:space="preserve"> {r1, r2, r4, r8, r16, r32, r64, infinity},</w:t>
      </w:r>
    </w:p>
    <w:p w14:paraId="5D50F905" w14:textId="77777777" w:rsidR="00BF596A" w:rsidRDefault="005632DD">
      <w:pPr>
        <w:pStyle w:val="PL"/>
      </w:pPr>
      <w:r>
        <w:t xml:space="preserve">    sl-ReportQuantity-r16                    SL-MeasReportQuantity-r16,</w:t>
      </w:r>
    </w:p>
    <w:p w14:paraId="066E1D32" w14:textId="77777777" w:rsidR="00BF596A" w:rsidRDefault="005632DD">
      <w:pPr>
        <w:pStyle w:val="PL"/>
      </w:pPr>
      <w:r>
        <w:t xml:space="preserve">    sl-RS-Type-r16                           SL-RS-Type-r16,</w:t>
      </w:r>
    </w:p>
    <w:p w14:paraId="4962BB9D" w14:textId="77777777" w:rsidR="00BF596A" w:rsidRDefault="005632DD">
      <w:pPr>
        <w:pStyle w:val="PL"/>
      </w:pPr>
      <w:r>
        <w:t xml:space="preserve">    ...</w:t>
      </w:r>
    </w:p>
    <w:p w14:paraId="6BC45591" w14:textId="77777777" w:rsidR="00BF596A" w:rsidRDefault="005632DD">
      <w:pPr>
        <w:pStyle w:val="PL"/>
      </w:pPr>
      <w:r>
        <w:t>}</w:t>
      </w:r>
    </w:p>
    <w:p w14:paraId="66138C37" w14:textId="77777777" w:rsidR="00BF596A" w:rsidRDefault="00BF596A">
      <w:pPr>
        <w:pStyle w:val="PL"/>
      </w:pPr>
    </w:p>
    <w:p w14:paraId="16F71398" w14:textId="77777777" w:rsidR="00BF596A" w:rsidRDefault="005632DD">
      <w:pPr>
        <w:pStyle w:val="PL"/>
      </w:pPr>
      <w:r>
        <w:t xml:space="preserve">SL-MeasReportQuantity-r16 ::=         </w:t>
      </w:r>
      <w:r>
        <w:rPr>
          <w:color w:val="993366"/>
        </w:rPr>
        <w:t>CHOICE</w:t>
      </w:r>
      <w:r>
        <w:t xml:space="preserve"> {</w:t>
      </w:r>
    </w:p>
    <w:p w14:paraId="1FB75A21" w14:textId="77777777" w:rsidR="00BF596A" w:rsidRDefault="005632DD">
      <w:pPr>
        <w:pStyle w:val="PL"/>
      </w:pPr>
      <w:r>
        <w:t xml:space="preserve">    sl-RSRP-r16                           </w:t>
      </w:r>
      <w:r>
        <w:rPr>
          <w:color w:val="993366"/>
        </w:rPr>
        <w:t>BOOLEAN</w:t>
      </w:r>
      <w:r>
        <w:t>,</w:t>
      </w:r>
    </w:p>
    <w:p w14:paraId="58096866" w14:textId="77777777" w:rsidR="00BF596A" w:rsidRDefault="005632DD">
      <w:pPr>
        <w:pStyle w:val="PL"/>
      </w:pPr>
      <w:r>
        <w:t xml:space="preserve">    ...</w:t>
      </w:r>
    </w:p>
    <w:p w14:paraId="7BF6E4AC" w14:textId="77777777" w:rsidR="00BF596A" w:rsidRDefault="005632DD">
      <w:pPr>
        <w:pStyle w:val="PL"/>
      </w:pPr>
      <w:r>
        <w:t>}</w:t>
      </w:r>
    </w:p>
    <w:p w14:paraId="49AF8F99" w14:textId="77777777" w:rsidR="00BF596A" w:rsidRDefault="00BF596A">
      <w:pPr>
        <w:pStyle w:val="PL"/>
      </w:pPr>
    </w:p>
    <w:p w14:paraId="6F24B6D2" w14:textId="77777777" w:rsidR="00BF596A" w:rsidRDefault="005632DD">
      <w:pPr>
        <w:pStyle w:val="PL"/>
      </w:pPr>
      <w:r>
        <w:t xml:space="preserve">SL-MeasTriggerQuantity-r16 ::=        </w:t>
      </w:r>
      <w:r>
        <w:rPr>
          <w:color w:val="993366"/>
        </w:rPr>
        <w:t>CHOICE</w:t>
      </w:r>
      <w:r>
        <w:t xml:space="preserve"> {</w:t>
      </w:r>
    </w:p>
    <w:p w14:paraId="6E86991D" w14:textId="77777777" w:rsidR="00BF596A" w:rsidRDefault="005632DD">
      <w:pPr>
        <w:pStyle w:val="PL"/>
      </w:pPr>
      <w:r>
        <w:t xml:space="preserve">    sl-RSRP-r16                           RSRP-Range,</w:t>
      </w:r>
    </w:p>
    <w:p w14:paraId="3CACCD12" w14:textId="77777777" w:rsidR="00BF596A" w:rsidRDefault="005632DD">
      <w:pPr>
        <w:pStyle w:val="PL"/>
      </w:pPr>
      <w:r>
        <w:lastRenderedPageBreak/>
        <w:t xml:space="preserve">    ...</w:t>
      </w:r>
    </w:p>
    <w:p w14:paraId="4C43F5CB" w14:textId="77777777" w:rsidR="00BF596A" w:rsidRDefault="005632DD">
      <w:pPr>
        <w:pStyle w:val="PL"/>
      </w:pPr>
      <w:r>
        <w:t>}</w:t>
      </w:r>
    </w:p>
    <w:p w14:paraId="663946CF" w14:textId="77777777" w:rsidR="00BF596A" w:rsidRDefault="00BF596A">
      <w:pPr>
        <w:pStyle w:val="PL"/>
      </w:pPr>
    </w:p>
    <w:p w14:paraId="3E5E59C7" w14:textId="77777777" w:rsidR="00BF596A" w:rsidRDefault="005632DD">
      <w:pPr>
        <w:pStyle w:val="PL"/>
      </w:pPr>
      <w:r>
        <w:t xml:space="preserve">SL-RS-Type-r16 ::=                    </w:t>
      </w:r>
      <w:r>
        <w:rPr>
          <w:color w:val="993366"/>
        </w:rPr>
        <w:t>ENUMERATED</w:t>
      </w:r>
      <w:r>
        <w:t xml:space="preserve"> {dmrs, spare3, spare2, spare1}</w:t>
      </w:r>
    </w:p>
    <w:p w14:paraId="44A6F452" w14:textId="77777777" w:rsidR="00BF596A" w:rsidRDefault="00BF596A">
      <w:pPr>
        <w:pStyle w:val="PL"/>
      </w:pPr>
    </w:p>
    <w:p w14:paraId="53F7BD23" w14:textId="77777777" w:rsidR="00BF596A" w:rsidRDefault="005632DD">
      <w:pPr>
        <w:pStyle w:val="PL"/>
        <w:rPr>
          <w:color w:val="808080"/>
        </w:rPr>
      </w:pPr>
      <w:r>
        <w:rPr>
          <w:color w:val="808080"/>
        </w:rPr>
        <w:t>-- TAG-SL-REPORTCONFIGLIST-STOP</w:t>
      </w:r>
    </w:p>
    <w:p w14:paraId="621FCF44" w14:textId="77777777" w:rsidR="00BF596A" w:rsidRDefault="005632DD">
      <w:pPr>
        <w:pStyle w:val="PL"/>
        <w:rPr>
          <w:color w:val="808080"/>
        </w:rPr>
      </w:pPr>
      <w:r>
        <w:rPr>
          <w:color w:val="808080"/>
        </w:rPr>
        <w:t>-- ASN1STOP</w:t>
      </w:r>
    </w:p>
    <w:p w14:paraId="795F3E97"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1B9A487B"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55F10D5B" w14:textId="77777777" w:rsidR="00BF596A" w:rsidRDefault="005632DD">
            <w:pPr>
              <w:pStyle w:val="TAH"/>
              <w:rPr>
                <w:lang w:eastAsia="en-GB"/>
              </w:rPr>
            </w:pPr>
            <w:r>
              <w:rPr>
                <w:i/>
                <w:lang w:eastAsia="en-GB"/>
              </w:rPr>
              <w:t>SL-ReportConfig</w:t>
            </w:r>
            <w:r>
              <w:rPr>
                <w:lang w:eastAsia="en-GB"/>
              </w:rPr>
              <w:t xml:space="preserve"> field descriptions</w:t>
            </w:r>
          </w:p>
        </w:tc>
      </w:tr>
      <w:tr w:rsidR="00BF596A" w14:paraId="40CBAB61"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08DB6A28" w14:textId="77777777" w:rsidR="00BF596A" w:rsidRDefault="005632DD">
            <w:pPr>
              <w:pStyle w:val="TAL"/>
              <w:rPr>
                <w:b/>
                <w:bCs/>
                <w:i/>
                <w:iCs/>
                <w:lang w:val="en-GB" w:eastAsia="en-GB"/>
              </w:rPr>
            </w:pPr>
            <w:r>
              <w:rPr>
                <w:b/>
                <w:bCs/>
                <w:i/>
                <w:iCs/>
                <w:lang w:val="en-GB" w:eastAsia="en-GB"/>
              </w:rPr>
              <w:t>sl-ReportType</w:t>
            </w:r>
          </w:p>
          <w:p w14:paraId="64844158" w14:textId="77777777" w:rsidR="00BF596A" w:rsidRDefault="005632DD">
            <w:pPr>
              <w:pStyle w:val="TAL"/>
              <w:rPr>
                <w:lang w:val="en-GB" w:eastAsia="en-GB"/>
              </w:rPr>
            </w:pPr>
            <w:r>
              <w:rPr>
                <w:lang w:val="en-GB" w:eastAsia="en-GB"/>
              </w:rPr>
              <w:t>Type of the configured sidelink measurement report.</w:t>
            </w:r>
          </w:p>
        </w:tc>
      </w:tr>
    </w:tbl>
    <w:p w14:paraId="607A7CFB" w14:textId="77777777" w:rsidR="00BF596A" w:rsidRDefault="00BF596A">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gridCol w:w="7"/>
      </w:tblGrid>
      <w:tr w:rsidR="00BF596A" w14:paraId="2E455203" w14:textId="77777777">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tcPr>
          <w:p w14:paraId="561993BB" w14:textId="77777777" w:rsidR="00BF596A" w:rsidRDefault="005632DD">
            <w:pPr>
              <w:pStyle w:val="TAH"/>
              <w:rPr>
                <w:b w:val="0"/>
                <w:lang w:eastAsia="en-GB"/>
              </w:rPr>
            </w:pPr>
            <w:r>
              <w:rPr>
                <w:i/>
                <w:iCs/>
                <w:lang w:eastAsia="en-GB"/>
              </w:rPr>
              <w:t>SL-EventTriggerConfig</w:t>
            </w:r>
            <w:r>
              <w:rPr>
                <w:iCs/>
                <w:lang w:eastAsia="en-GB"/>
              </w:rPr>
              <w:t xml:space="preserve"> field descriptions</w:t>
            </w:r>
          </w:p>
        </w:tc>
      </w:tr>
      <w:tr w:rsidR="00BF596A" w14:paraId="68BB4BE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4681834" w14:textId="77777777" w:rsidR="00BF596A" w:rsidRDefault="005632DD">
            <w:pPr>
              <w:pStyle w:val="TAL"/>
              <w:rPr>
                <w:b/>
                <w:bCs/>
                <w:i/>
                <w:iCs/>
                <w:lang w:val="en-GB" w:eastAsia="en-GB"/>
              </w:rPr>
            </w:pPr>
            <w:r>
              <w:rPr>
                <w:b/>
                <w:bCs/>
                <w:i/>
                <w:iCs/>
                <w:lang w:val="en-GB" w:eastAsia="en-GB"/>
              </w:rPr>
              <w:t>sl-EventId</w:t>
            </w:r>
          </w:p>
          <w:p w14:paraId="187557F0" w14:textId="77777777" w:rsidR="00BF596A" w:rsidRDefault="005632DD">
            <w:pPr>
              <w:pStyle w:val="TAL"/>
              <w:rPr>
                <w:lang w:val="en-GB" w:eastAsia="en-GB"/>
              </w:rPr>
            </w:pPr>
            <w:r>
              <w:rPr>
                <w:lang w:val="en-GB" w:eastAsia="en-GB"/>
              </w:rPr>
              <w:t>Choice of sidelink measurement event triggered reporting criteria.</w:t>
            </w:r>
          </w:p>
        </w:tc>
      </w:tr>
      <w:tr w:rsidR="00BF596A" w14:paraId="251E68C1"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45AF1B1" w14:textId="77777777" w:rsidR="00BF596A" w:rsidRDefault="005632DD">
            <w:pPr>
              <w:pStyle w:val="TAL"/>
              <w:rPr>
                <w:b/>
                <w:bCs/>
                <w:i/>
                <w:iCs/>
                <w:lang w:val="en-GB" w:eastAsia="en-GB"/>
              </w:rPr>
            </w:pPr>
            <w:r>
              <w:rPr>
                <w:b/>
                <w:bCs/>
                <w:i/>
                <w:iCs/>
                <w:lang w:val="en-GB" w:eastAsia="en-GB"/>
              </w:rPr>
              <w:t>sl-ReportAmount</w:t>
            </w:r>
          </w:p>
          <w:p w14:paraId="5FF71646"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sl-EventTriggered</w:t>
            </w:r>
            <w:r>
              <w:rPr>
                <w:lang w:val="en-GB" w:eastAsia="en-GB"/>
              </w:rPr>
              <w:t xml:space="preserve"> report type.</w:t>
            </w:r>
          </w:p>
        </w:tc>
      </w:tr>
      <w:tr w:rsidR="00BF596A" w14:paraId="1FC342AB"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AA5681E" w14:textId="77777777" w:rsidR="00BF596A" w:rsidRDefault="005632DD">
            <w:pPr>
              <w:pStyle w:val="TAL"/>
              <w:rPr>
                <w:b/>
                <w:bCs/>
                <w:i/>
                <w:iCs/>
                <w:lang w:val="en-GB" w:eastAsia="en-GB"/>
              </w:rPr>
            </w:pPr>
            <w:r>
              <w:rPr>
                <w:b/>
                <w:bCs/>
                <w:i/>
                <w:iCs/>
                <w:lang w:val="en-GB" w:eastAsia="en-GB"/>
              </w:rPr>
              <w:t>sl-ReportInterval</w:t>
            </w:r>
          </w:p>
          <w:p w14:paraId="5697FC9F"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sl-EventTriggered</w:t>
            </w:r>
            <w:r>
              <w:rPr>
                <w:lang w:val="en-GB" w:eastAsia="en-GB"/>
              </w:rPr>
              <w:t xml:space="preserve"> report type.</w:t>
            </w:r>
          </w:p>
        </w:tc>
      </w:tr>
      <w:tr w:rsidR="00BF596A" w14:paraId="3AFD9425"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0E16AF9" w14:textId="77777777" w:rsidR="00BF596A" w:rsidRDefault="005632DD">
            <w:pPr>
              <w:pStyle w:val="TAL"/>
              <w:rPr>
                <w:b/>
                <w:bCs/>
                <w:i/>
                <w:iCs/>
                <w:lang w:val="en-GB" w:eastAsia="en-GB"/>
              </w:rPr>
            </w:pPr>
            <w:r>
              <w:rPr>
                <w:b/>
                <w:bCs/>
                <w:i/>
                <w:iCs/>
                <w:lang w:val="en-GB" w:eastAsia="en-GB"/>
              </w:rPr>
              <w:t>sl-ReportOnLeave</w:t>
            </w:r>
          </w:p>
          <w:p w14:paraId="02D18590" w14:textId="77777777" w:rsidR="00BF596A" w:rsidRDefault="005632DD">
            <w:pPr>
              <w:pStyle w:val="TAL"/>
              <w:rPr>
                <w:lang w:val="en-GB" w:eastAsia="en-GB"/>
              </w:rPr>
            </w:pPr>
            <w:r>
              <w:rPr>
                <w:lang w:val="en-GB" w:eastAsia="en-GB"/>
              </w:rPr>
              <w:t xml:space="preserve">indicates whether or not the UE shall initiate the sidelink measurement reporting procedure when the leaving condition is met for a frequency in </w:t>
            </w:r>
            <w:r>
              <w:rPr>
                <w:i/>
                <w:iCs/>
                <w:lang w:val="en-GB" w:eastAsia="en-GB"/>
              </w:rPr>
              <w:t>sl-FrequencyTriggeredList</w:t>
            </w:r>
            <w:r>
              <w:rPr>
                <w:lang w:val="en-GB" w:eastAsia="en-GB"/>
              </w:rPr>
              <w:t>, as specified in 5.8.10.4.1.</w:t>
            </w:r>
          </w:p>
        </w:tc>
      </w:tr>
      <w:tr w:rsidR="00BF596A" w14:paraId="39F41346"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D291714" w14:textId="77777777" w:rsidR="00BF596A" w:rsidRDefault="005632DD">
            <w:pPr>
              <w:pStyle w:val="TAL"/>
              <w:rPr>
                <w:b/>
                <w:bCs/>
                <w:i/>
                <w:iCs/>
                <w:lang w:val="en-GB" w:eastAsia="en-GB"/>
              </w:rPr>
            </w:pPr>
            <w:r>
              <w:rPr>
                <w:b/>
                <w:bCs/>
                <w:i/>
                <w:iCs/>
                <w:lang w:val="en-GB" w:eastAsia="en-GB"/>
              </w:rPr>
              <w:t>sl-ReportQuantity</w:t>
            </w:r>
          </w:p>
          <w:p w14:paraId="1C671742" w14:textId="77777777" w:rsidR="00BF596A" w:rsidRDefault="005632DD">
            <w:pPr>
              <w:pStyle w:val="TAL"/>
              <w:rPr>
                <w:lang w:val="en-GB" w:eastAsia="en-GB"/>
              </w:rPr>
            </w:pPr>
            <w:r>
              <w:rPr>
                <w:lang w:val="en-GB" w:eastAsia="en-GB"/>
              </w:rPr>
              <w:t>The sidelink measurement quantities to be included in the sidelink measurement report.</w:t>
            </w:r>
          </w:p>
        </w:tc>
      </w:tr>
      <w:tr w:rsidR="00BF596A" w14:paraId="7788D0AD" w14:textId="77777777">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394252A" w14:textId="77777777" w:rsidR="00BF596A" w:rsidRDefault="005632DD">
            <w:pPr>
              <w:pStyle w:val="TAL"/>
              <w:rPr>
                <w:b/>
                <w:bCs/>
                <w:i/>
                <w:iCs/>
                <w:lang w:val="en-GB" w:eastAsia="en-GB"/>
              </w:rPr>
            </w:pPr>
            <w:r>
              <w:rPr>
                <w:b/>
                <w:bCs/>
                <w:i/>
                <w:iCs/>
                <w:lang w:val="en-GB" w:eastAsia="en-GB"/>
              </w:rPr>
              <w:t>sl-TimeToTrigger</w:t>
            </w:r>
          </w:p>
          <w:p w14:paraId="4562BA10" w14:textId="77777777" w:rsidR="00BF596A" w:rsidRDefault="005632DD">
            <w:pPr>
              <w:pStyle w:val="TAL"/>
              <w:rPr>
                <w:lang w:val="en-GB" w:eastAsia="en-GB"/>
              </w:rPr>
            </w:pPr>
            <w:r>
              <w:rPr>
                <w:lang w:val="en-GB" w:eastAsia="en-GB"/>
              </w:rPr>
              <w:t>Time during which specific criteria for the event needs to be met in order to trigger a sidelink measurement report.</w:t>
            </w:r>
          </w:p>
        </w:tc>
      </w:tr>
      <w:tr w:rsidR="00BF596A" w14:paraId="056B991A" w14:textId="77777777">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tcPr>
          <w:p w14:paraId="56BA6705" w14:textId="77777777" w:rsidR="00BF596A" w:rsidRDefault="005632DD">
            <w:pPr>
              <w:pStyle w:val="TAL"/>
              <w:rPr>
                <w:b/>
                <w:bCs/>
                <w:i/>
                <w:iCs/>
                <w:lang w:val="en-GB" w:eastAsia="ko-KR"/>
              </w:rPr>
            </w:pPr>
            <w:r>
              <w:rPr>
                <w:b/>
                <w:bCs/>
                <w:i/>
                <w:iCs/>
                <w:lang w:val="en-GB" w:eastAsia="ko-KR"/>
              </w:rPr>
              <w:t>sN-Threshold</w:t>
            </w:r>
          </w:p>
          <w:p w14:paraId="480F137E" w14:textId="77777777" w:rsidR="00BF596A" w:rsidRDefault="005632DD">
            <w:pPr>
              <w:pStyle w:val="TAL"/>
              <w:rPr>
                <w:lang w:val="en-GB" w:eastAsia="en-GB"/>
              </w:rPr>
            </w:pPr>
            <w:r>
              <w:rPr>
                <w:lang w:val="en-GB" w:eastAsia="ko-KR"/>
              </w:rPr>
              <w:t xml:space="preserve">Threshold used for </w:t>
            </w:r>
            <w:r>
              <w:rPr>
                <w:lang w:val="en-GB"/>
              </w:rPr>
              <w:t>events S1 and S2 specified in subclauses 5.8.10.4.2 and 5.8.10.4.3, respectively.</w:t>
            </w:r>
          </w:p>
        </w:tc>
      </w:tr>
    </w:tbl>
    <w:p w14:paraId="0BDD2323"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48DD46EA"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3D999B08" w14:textId="77777777" w:rsidR="00BF596A" w:rsidRDefault="005632DD">
            <w:pPr>
              <w:pStyle w:val="TAH"/>
              <w:rPr>
                <w:b w:val="0"/>
                <w:lang w:eastAsia="en-GB"/>
              </w:rPr>
            </w:pPr>
            <w:r>
              <w:rPr>
                <w:i/>
                <w:iCs/>
                <w:lang w:eastAsia="en-GB"/>
              </w:rPr>
              <w:t>SL-PeriodicalReportConfig</w:t>
            </w:r>
            <w:r>
              <w:rPr>
                <w:iCs/>
                <w:lang w:eastAsia="en-GB"/>
              </w:rPr>
              <w:t xml:space="preserve"> field descriptions</w:t>
            </w:r>
          </w:p>
        </w:tc>
      </w:tr>
      <w:tr w:rsidR="00BF596A" w14:paraId="2FBB260A"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6BF66402" w14:textId="77777777" w:rsidR="00BF596A" w:rsidRDefault="005632DD">
            <w:pPr>
              <w:pStyle w:val="TAL"/>
              <w:rPr>
                <w:b/>
                <w:bCs/>
                <w:i/>
                <w:iCs/>
                <w:lang w:val="en-GB" w:eastAsia="en-GB"/>
              </w:rPr>
            </w:pPr>
            <w:r>
              <w:rPr>
                <w:b/>
                <w:bCs/>
                <w:i/>
                <w:iCs/>
                <w:lang w:val="en-GB" w:eastAsia="en-GB"/>
              </w:rPr>
              <w:t>sl-ReportAmount</w:t>
            </w:r>
          </w:p>
          <w:p w14:paraId="66679B3B" w14:textId="77777777" w:rsidR="00BF596A" w:rsidRDefault="005632DD">
            <w:pPr>
              <w:pStyle w:val="TAL"/>
              <w:rPr>
                <w:lang w:val="en-GB" w:eastAsia="en-GB"/>
              </w:rPr>
            </w:pPr>
            <w:r>
              <w:rPr>
                <w:lang w:val="en-GB" w:eastAsia="en-GB"/>
              </w:rPr>
              <w:t xml:space="preserve">Number of sidelink measurement reports applicable for </w:t>
            </w:r>
            <w:r>
              <w:rPr>
                <w:i/>
                <w:iCs/>
                <w:lang w:val="en-GB" w:eastAsia="en-GB"/>
              </w:rPr>
              <w:t>sl-Periodical</w:t>
            </w:r>
            <w:r>
              <w:rPr>
                <w:lang w:val="en-GB" w:eastAsia="en-GB"/>
              </w:rPr>
              <w:t xml:space="preserve"> report type.</w:t>
            </w:r>
          </w:p>
        </w:tc>
      </w:tr>
      <w:tr w:rsidR="00BF596A" w14:paraId="5CFAD32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9AF0DEC" w14:textId="77777777" w:rsidR="00BF596A" w:rsidRDefault="005632DD">
            <w:pPr>
              <w:pStyle w:val="TAL"/>
              <w:rPr>
                <w:b/>
                <w:bCs/>
                <w:i/>
                <w:iCs/>
                <w:lang w:val="en-GB" w:eastAsia="en-GB"/>
              </w:rPr>
            </w:pPr>
            <w:r>
              <w:rPr>
                <w:b/>
                <w:bCs/>
                <w:i/>
                <w:iCs/>
                <w:lang w:val="en-GB" w:eastAsia="en-GB"/>
              </w:rPr>
              <w:t>sl-ReportInterval</w:t>
            </w:r>
          </w:p>
          <w:p w14:paraId="0BB5EABC" w14:textId="77777777" w:rsidR="00BF596A" w:rsidRDefault="005632DD">
            <w:pPr>
              <w:pStyle w:val="TAL"/>
              <w:rPr>
                <w:lang w:val="en-GB" w:eastAsia="en-GB"/>
              </w:rPr>
            </w:pPr>
            <w:r>
              <w:rPr>
                <w:lang w:val="en-GB" w:eastAsia="en-GB"/>
              </w:rPr>
              <w:t xml:space="preserve">Indicates the interval between periodical reports (i.e., when sl-ReportAmount exceeds 1) for </w:t>
            </w:r>
            <w:r>
              <w:rPr>
                <w:i/>
                <w:iCs/>
                <w:lang w:val="en-GB" w:eastAsia="en-GB"/>
              </w:rPr>
              <w:t>sl-Periodical</w:t>
            </w:r>
            <w:r>
              <w:rPr>
                <w:lang w:val="en-GB" w:eastAsia="en-GB"/>
              </w:rPr>
              <w:t xml:space="preserve"> report type.</w:t>
            </w:r>
          </w:p>
        </w:tc>
      </w:tr>
      <w:tr w:rsidR="00BF596A" w14:paraId="02873CEF"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1D83B3D3" w14:textId="77777777" w:rsidR="00BF596A" w:rsidRDefault="005632DD">
            <w:pPr>
              <w:pStyle w:val="TAL"/>
              <w:rPr>
                <w:b/>
                <w:bCs/>
                <w:i/>
                <w:iCs/>
                <w:lang w:val="en-GB" w:eastAsia="en-GB"/>
              </w:rPr>
            </w:pPr>
            <w:r>
              <w:rPr>
                <w:b/>
                <w:bCs/>
                <w:i/>
                <w:iCs/>
                <w:lang w:val="en-GB" w:eastAsia="en-GB"/>
              </w:rPr>
              <w:t>sl-ReportQuantity</w:t>
            </w:r>
          </w:p>
          <w:p w14:paraId="609656A7" w14:textId="77777777" w:rsidR="00BF596A" w:rsidRDefault="005632DD">
            <w:pPr>
              <w:pStyle w:val="TAL"/>
              <w:rPr>
                <w:lang w:val="en-GB" w:eastAsia="en-GB"/>
              </w:rPr>
            </w:pPr>
            <w:r>
              <w:rPr>
                <w:lang w:val="en-GB" w:eastAsia="en-GB"/>
              </w:rPr>
              <w:t>The sidelink measurement quantities to be included in the sidelink measurement report.</w:t>
            </w:r>
          </w:p>
        </w:tc>
      </w:tr>
    </w:tbl>
    <w:p w14:paraId="19393E65" w14:textId="77777777" w:rsidR="00BF596A" w:rsidRDefault="00BF596A">
      <w:pPr>
        <w:rPr>
          <w:rFonts w:eastAsia="MS Mincho"/>
        </w:rPr>
      </w:pPr>
    </w:p>
    <w:p w14:paraId="441B6A8E" w14:textId="77777777" w:rsidR="00BF596A" w:rsidRDefault="005632DD">
      <w:pPr>
        <w:pStyle w:val="4"/>
        <w:rPr>
          <w:lang w:val="en-GB"/>
        </w:rPr>
      </w:pPr>
      <w:bookmarkStart w:id="1264" w:name="_Toc60777545"/>
      <w:bookmarkStart w:id="1265" w:name="_Toc83740502"/>
      <w:r>
        <w:rPr>
          <w:lang w:val="en-GB"/>
        </w:rPr>
        <w:t>–</w:t>
      </w:r>
      <w:r>
        <w:rPr>
          <w:lang w:val="en-GB"/>
        </w:rPr>
        <w:tab/>
      </w:r>
      <w:r>
        <w:rPr>
          <w:i/>
          <w:iCs/>
          <w:lang w:val="en-GB"/>
        </w:rPr>
        <w:t>SL-ResourcePool</w:t>
      </w:r>
      <w:bookmarkEnd w:id="1264"/>
      <w:bookmarkEnd w:id="1265"/>
    </w:p>
    <w:p w14:paraId="6AD3AD77" w14:textId="77777777" w:rsidR="00BF596A" w:rsidRDefault="005632DD">
      <w:r>
        <w:t>The IE</w:t>
      </w:r>
      <w:r>
        <w:rPr>
          <w:i/>
        </w:rPr>
        <w:t xml:space="preserve"> SL-ResourcePool</w:t>
      </w:r>
      <w:r>
        <w:rPr>
          <w:iCs/>
        </w:rPr>
        <w:t xml:space="preserve"> specifies the configuration information for NR sidelink communication resource pool</w:t>
      </w:r>
      <w:r>
        <w:t>.</w:t>
      </w:r>
    </w:p>
    <w:p w14:paraId="55B28CF0" w14:textId="77777777" w:rsidR="00BF596A" w:rsidRDefault="005632DD">
      <w:pPr>
        <w:pStyle w:val="TH"/>
        <w:rPr>
          <w:lang w:val="en-GB"/>
        </w:rPr>
      </w:pPr>
      <w:r>
        <w:rPr>
          <w:i/>
          <w:lang w:val="en-GB"/>
        </w:rPr>
        <w:lastRenderedPageBreak/>
        <w:t xml:space="preserve">SL-ResourcePool </w:t>
      </w:r>
      <w:r>
        <w:rPr>
          <w:lang w:val="en-GB"/>
        </w:rPr>
        <w:t>information element</w:t>
      </w:r>
    </w:p>
    <w:p w14:paraId="3DD5C3CE" w14:textId="77777777" w:rsidR="00BF596A" w:rsidRDefault="005632DD">
      <w:pPr>
        <w:pStyle w:val="PL"/>
        <w:rPr>
          <w:color w:val="808080"/>
        </w:rPr>
      </w:pPr>
      <w:r>
        <w:rPr>
          <w:color w:val="808080"/>
        </w:rPr>
        <w:t>-- ASN1START</w:t>
      </w:r>
    </w:p>
    <w:p w14:paraId="4CC58FE6" w14:textId="77777777" w:rsidR="00BF596A" w:rsidRDefault="005632DD">
      <w:pPr>
        <w:pStyle w:val="PL"/>
        <w:rPr>
          <w:color w:val="808080"/>
        </w:rPr>
      </w:pPr>
      <w:r>
        <w:rPr>
          <w:color w:val="808080"/>
        </w:rPr>
        <w:t>-- TAG-SL-RESOURCEPOOL-START</w:t>
      </w:r>
    </w:p>
    <w:p w14:paraId="522E5121" w14:textId="77777777" w:rsidR="00BF596A" w:rsidRDefault="00BF596A">
      <w:pPr>
        <w:pStyle w:val="PL"/>
      </w:pPr>
    </w:p>
    <w:p w14:paraId="55EB5260" w14:textId="77777777" w:rsidR="00BF596A" w:rsidRDefault="005632DD">
      <w:pPr>
        <w:pStyle w:val="PL"/>
      </w:pPr>
      <w:r>
        <w:t xml:space="preserve">SL-ResourcePool-r16 ::=            </w:t>
      </w:r>
      <w:r>
        <w:rPr>
          <w:color w:val="993366"/>
        </w:rPr>
        <w:t>SEQUENCE</w:t>
      </w:r>
      <w:r>
        <w:t xml:space="preserve"> {</w:t>
      </w:r>
    </w:p>
    <w:p w14:paraId="3FC42296" w14:textId="77777777" w:rsidR="00BF596A" w:rsidRDefault="005632DD">
      <w:pPr>
        <w:pStyle w:val="PL"/>
        <w:rPr>
          <w:color w:val="808080"/>
        </w:rPr>
      </w:pPr>
      <w:r>
        <w:t xml:space="preserve">    sl-PSCCH-Config-r16                SetupRelease { SL-PSCCH-Config-r16 }                                  </w:t>
      </w:r>
      <w:r>
        <w:rPr>
          <w:color w:val="993366"/>
        </w:rPr>
        <w:t>OPTIONAL</w:t>
      </w:r>
      <w:r>
        <w:t xml:space="preserve">,   </w:t>
      </w:r>
      <w:r>
        <w:rPr>
          <w:color w:val="808080"/>
        </w:rPr>
        <w:t>-- Need M</w:t>
      </w:r>
    </w:p>
    <w:p w14:paraId="626FBC0B" w14:textId="77777777" w:rsidR="00BF596A" w:rsidRDefault="005632DD">
      <w:pPr>
        <w:pStyle w:val="PL"/>
        <w:rPr>
          <w:color w:val="808080"/>
        </w:rPr>
      </w:pPr>
      <w:r>
        <w:t xml:space="preserve">    sl-PSSCH-Config-r16                SetupRelease { SL-PSSCH-Config-r16 }                                  </w:t>
      </w:r>
      <w:r>
        <w:rPr>
          <w:color w:val="993366"/>
        </w:rPr>
        <w:t>OPTIONAL</w:t>
      </w:r>
      <w:r>
        <w:t xml:space="preserve">,   </w:t>
      </w:r>
      <w:r>
        <w:rPr>
          <w:color w:val="808080"/>
        </w:rPr>
        <w:t>-- Need M</w:t>
      </w:r>
    </w:p>
    <w:p w14:paraId="738DCCE2" w14:textId="77777777" w:rsidR="00BF596A" w:rsidRDefault="005632DD">
      <w:pPr>
        <w:pStyle w:val="PL"/>
        <w:rPr>
          <w:color w:val="808080"/>
        </w:rPr>
      </w:pPr>
      <w:r>
        <w:t xml:space="preserve">    sl-PSFCH</w:t>
      </w:r>
      <w:r>
        <w:rPr>
          <w:rFonts w:eastAsia="等线"/>
        </w:rPr>
        <w:t>-Config</w:t>
      </w:r>
      <w:r>
        <w:t xml:space="preserve">-r16                SetupRelease { SL-PSFCH-Config-r16 }                                  </w:t>
      </w:r>
      <w:r>
        <w:rPr>
          <w:color w:val="993366"/>
        </w:rPr>
        <w:t>OPTIONAL</w:t>
      </w:r>
      <w:r>
        <w:t xml:space="preserve">,   </w:t>
      </w:r>
      <w:r>
        <w:rPr>
          <w:color w:val="808080"/>
        </w:rPr>
        <w:t>-- Need M</w:t>
      </w:r>
    </w:p>
    <w:p w14:paraId="21F9E09B" w14:textId="77777777" w:rsidR="00BF596A" w:rsidRDefault="005632DD">
      <w:pPr>
        <w:pStyle w:val="PL"/>
        <w:rPr>
          <w:color w:val="808080"/>
        </w:rPr>
      </w:pPr>
      <w:r>
        <w:t xml:space="preserve">    sl-SyncAllowed-r16                 SL-SyncAllowed-r16                                                    </w:t>
      </w:r>
      <w:r>
        <w:rPr>
          <w:color w:val="993366"/>
        </w:rPr>
        <w:t>OPTIONAL</w:t>
      </w:r>
      <w:r>
        <w:t xml:space="preserve">,   </w:t>
      </w:r>
      <w:r>
        <w:rPr>
          <w:color w:val="808080"/>
        </w:rPr>
        <w:t>-- Need M</w:t>
      </w:r>
    </w:p>
    <w:p w14:paraId="0A2A605F" w14:textId="77777777" w:rsidR="00BF596A" w:rsidRDefault="005632DD">
      <w:pPr>
        <w:pStyle w:val="PL"/>
        <w:rPr>
          <w:color w:val="808080"/>
        </w:rPr>
      </w:pPr>
      <w:r>
        <w:t xml:space="preserve">    sl-SubchannelSize-r16              </w:t>
      </w:r>
      <w:r>
        <w:rPr>
          <w:color w:val="993366"/>
        </w:rPr>
        <w:t>ENUMERATED</w:t>
      </w:r>
      <w:r>
        <w:t xml:space="preserve"> {n10, n12, n15, n20, n25, n50, n75, n100}                  </w:t>
      </w:r>
      <w:r>
        <w:rPr>
          <w:color w:val="993366"/>
        </w:rPr>
        <w:t>OPTIONAL</w:t>
      </w:r>
      <w:r>
        <w:t xml:space="preserve">,   </w:t>
      </w:r>
      <w:r>
        <w:rPr>
          <w:color w:val="808080"/>
        </w:rPr>
        <w:t>-- Need M</w:t>
      </w:r>
    </w:p>
    <w:p w14:paraId="16BFC99F" w14:textId="77777777" w:rsidR="00BF596A" w:rsidRDefault="005632DD">
      <w:pPr>
        <w:pStyle w:val="PL"/>
        <w:rPr>
          <w:color w:val="808080"/>
        </w:rPr>
      </w:pPr>
      <w:r>
        <w:t xml:space="preserve">    dummy                              </w:t>
      </w:r>
      <w:r>
        <w:rPr>
          <w:color w:val="993366"/>
        </w:rPr>
        <w:t>INTEGER</w:t>
      </w:r>
      <w:r>
        <w:t xml:space="preserve"> (10..160)                                                     </w:t>
      </w:r>
      <w:r>
        <w:rPr>
          <w:color w:val="993366"/>
        </w:rPr>
        <w:t>OPTIONAL</w:t>
      </w:r>
      <w:r>
        <w:t xml:space="preserve">,   </w:t>
      </w:r>
      <w:r>
        <w:rPr>
          <w:color w:val="808080"/>
        </w:rPr>
        <w:t>-- Need M</w:t>
      </w:r>
    </w:p>
    <w:p w14:paraId="56A69993" w14:textId="77777777" w:rsidR="00BF596A" w:rsidRDefault="005632DD">
      <w:pPr>
        <w:pStyle w:val="PL"/>
        <w:rPr>
          <w:color w:val="808080"/>
        </w:rPr>
      </w:pPr>
      <w:r>
        <w:t xml:space="preserve">    sl-StartRB-Subchannel-r16          </w:t>
      </w:r>
      <w:r>
        <w:rPr>
          <w:color w:val="993366"/>
        </w:rPr>
        <w:t>INTEGER</w:t>
      </w:r>
      <w:r>
        <w:t xml:space="preserve"> (0..265)                                                      </w:t>
      </w:r>
      <w:r>
        <w:rPr>
          <w:color w:val="993366"/>
        </w:rPr>
        <w:t>OPTIONAL</w:t>
      </w:r>
      <w:r>
        <w:t xml:space="preserve">,   </w:t>
      </w:r>
      <w:r>
        <w:rPr>
          <w:color w:val="808080"/>
        </w:rPr>
        <w:t>-- Need M</w:t>
      </w:r>
    </w:p>
    <w:p w14:paraId="505E7AD0" w14:textId="77777777" w:rsidR="00BF596A" w:rsidRDefault="005632DD">
      <w:pPr>
        <w:pStyle w:val="PL"/>
        <w:rPr>
          <w:color w:val="808080"/>
        </w:rPr>
      </w:pPr>
      <w:r>
        <w:t xml:space="preserve">    sl-NumSubchannel-r16               </w:t>
      </w:r>
      <w:r>
        <w:rPr>
          <w:color w:val="993366"/>
        </w:rPr>
        <w:t>INTEGER</w:t>
      </w:r>
      <w:r>
        <w:t xml:space="preserve"> (1..27)                                                       </w:t>
      </w:r>
      <w:r>
        <w:rPr>
          <w:color w:val="993366"/>
        </w:rPr>
        <w:t>OPTIONAL</w:t>
      </w:r>
      <w:r>
        <w:t xml:space="preserve">,   </w:t>
      </w:r>
      <w:r>
        <w:rPr>
          <w:color w:val="808080"/>
        </w:rPr>
        <w:t>-- Need M</w:t>
      </w:r>
    </w:p>
    <w:p w14:paraId="539A524E" w14:textId="77777777" w:rsidR="00BF596A" w:rsidRDefault="005632DD">
      <w:pPr>
        <w:pStyle w:val="PL"/>
        <w:rPr>
          <w:color w:val="808080"/>
        </w:rPr>
      </w:pPr>
      <w:r>
        <w:t xml:space="preserve">    sl-Additional-MCS-Table-r16        </w:t>
      </w:r>
      <w:r>
        <w:rPr>
          <w:color w:val="993366"/>
        </w:rPr>
        <w:t>ENUMERATED</w:t>
      </w:r>
      <w:r>
        <w:t xml:space="preserve"> {qam256, qam64LowSE, qam256-qam64LowSE }                   </w:t>
      </w:r>
      <w:r>
        <w:rPr>
          <w:color w:val="993366"/>
        </w:rPr>
        <w:t>OPTIONAL</w:t>
      </w:r>
      <w:r>
        <w:t xml:space="preserve">,   </w:t>
      </w:r>
      <w:r>
        <w:rPr>
          <w:color w:val="808080"/>
        </w:rPr>
        <w:t>-- Need M</w:t>
      </w:r>
    </w:p>
    <w:p w14:paraId="625464E2" w14:textId="77777777" w:rsidR="00BF596A" w:rsidRDefault="005632DD">
      <w:pPr>
        <w:pStyle w:val="PL"/>
        <w:rPr>
          <w:color w:val="808080"/>
        </w:rPr>
      </w:pPr>
      <w:r>
        <w:t xml:space="preserve">    sl-ThreshS-RSSI-CBR-r16            </w:t>
      </w:r>
      <w:r>
        <w:rPr>
          <w:color w:val="993366"/>
        </w:rPr>
        <w:t>INTEGER</w:t>
      </w:r>
      <w:r>
        <w:t xml:space="preserve"> (0..45)                                                       </w:t>
      </w:r>
      <w:r>
        <w:rPr>
          <w:color w:val="993366"/>
        </w:rPr>
        <w:t>OPTIONAL</w:t>
      </w:r>
      <w:r>
        <w:t xml:space="preserve">,   </w:t>
      </w:r>
      <w:r>
        <w:rPr>
          <w:color w:val="808080"/>
        </w:rPr>
        <w:t>-- Need M</w:t>
      </w:r>
    </w:p>
    <w:p w14:paraId="5AAF172E" w14:textId="77777777" w:rsidR="00BF596A" w:rsidRDefault="005632DD">
      <w:pPr>
        <w:pStyle w:val="PL"/>
        <w:rPr>
          <w:color w:val="808080"/>
        </w:rPr>
      </w:pPr>
      <w:r>
        <w:t xml:space="preserve">    sl-TimeWindowSizeCBR-r16           </w:t>
      </w:r>
      <w:r>
        <w:rPr>
          <w:color w:val="993366"/>
        </w:rPr>
        <w:t>ENUMERATED</w:t>
      </w:r>
      <w:r>
        <w:t xml:space="preserve"> {ms100, slot100}                                           </w:t>
      </w:r>
      <w:r>
        <w:rPr>
          <w:color w:val="993366"/>
        </w:rPr>
        <w:t>OPTIONAL</w:t>
      </w:r>
      <w:r>
        <w:t xml:space="preserve">,   </w:t>
      </w:r>
      <w:r>
        <w:rPr>
          <w:color w:val="808080"/>
        </w:rPr>
        <w:t>-- Need M</w:t>
      </w:r>
    </w:p>
    <w:p w14:paraId="0A191AD4" w14:textId="77777777" w:rsidR="00BF596A" w:rsidRDefault="005632DD">
      <w:pPr>
        <w:pStyle w:val="PL"/>
        <w:rPr>
          <w:color w:val="808080"/>
        </w:rPr>
      </w:pPr>
      <w:r>
        <w:t xml:space="preserve">    sl-TimeWindowSizeCR-r16            </w:t>
      </w:r>
      <w:r>
        <w:rPr>
          <w:color w:val="993366"/>
        </w:rPr>
        <w:t>ENUMERATED</w:t>
      </w:r>
      <w:r>
        <w:t xml:space="preserve"> {ms1000, slot1000}                                         </w:t>
      </w:r>
      <w:r>
        <w:rPr>
          <w:color w:val="993366"/>
        </w:rPr>
        <w:t>OPTIONAL</w:t>
      </w:r>
      <w:r>
        <w:t xml:space="preserve">,   </w:t>
      </w:r>
      <w:r>
        <w:rPr>
          <w:color w:val="808080"/>
        </w:rPr>
        <w:t>-- Need M</w:t>
      </w:r>
    </w:p>
    <w:p w14:paraId="0026E5B3" w14:textId="77777777" w:rsidR="00BF596A" w:rsidRDefault="005632DD">
      <w:pPr>
        <w:pStyle w:val="PL"/>
        <w:rPr>
          <w:rFonts w:eastAsia="等线"/>
          <w:color w:val="808080"/>
        </w:rPr>
      </w:pPr>
      <w:r>
        <w:t xml:space="preserve">    </w:t>
      </w:r>
      <w:r>
        <w:rPr>
          <w:rFonts w:eastAsia="等线"/>
        </w:rPr>
        <w:t>sl-PTRS-Config-r16</w:t>
      </w:r>
      <w:r>
        <w:t xml:space="preserve">                 </w:t>
      </w:r>
      <w:r>
        <w:rPr>
          <w:rFonts w:eastAsia="等线"/>
        </w:rPr>
        <w:t>SL-PTRS-Config-r16</w:t>
      </w:r>
      <w:r>
        <w:t xml:space="preserve">                                                    </w:t>
      </w:r>
      <w:r>
        <w:rPr>
          <w:rFonts w:eastAsia="等线"/>
          <w:color w:val="993366"/>
        </w:rPr>
        <w:t>OPTIONAL</w:t>
      </w:r>
      <w:r>
        <w:rPr>
          <w:rFonts w:eastAsia="等线"/>
        </w:rPr>
        <w:t xml:space="preserve">,    </w:t>
      </w:r>
      <w:r>
        <w:rPr>
          <w:rFonts w:eastAsia="等线"/>
          <w:color w:val="808080"/>
        </w:rPr>
        <w:t>-- Need M</w:t>
      </w:r>
    </w:p>
    <w:p w14:paraId="6F46BDB8" w14:textId="77777777" w:rsidR="00BF596A" w:rsidRDefault="005632DD">
      <w:pPr>
        <w:pStyle w:val="PL"/>
        <w:rPr>
          <w:rFonts w:eastAsia="等线"/>
          <w:color w:val="808080"/>
        </w:rPr>
      </w:pPr>
      <w:r>
        <w:t xml:space="preserve">    </w:t>
      </w:r>
      <w:r>
        <w:rPr>
          <w:rFonts w:eastAsia="等线"/>
        </w:rPr>
        <w:t>sl-UE-SelectedConfigRP-r16</w:t>
      </w:r>
      <w:r>
        <w:t xml:space="preserve">         </w:t>
      </w:r>
      <w:r>
        <w:rPr>
          <w:rFonts w:eastAsia="等线"/>
        </w:rPr>
        <w:t>SL-UE-SelectedConfigRP-r16</w:t>
      </w:r>
      <w:r>
        <w:t xml:space="preserve">                                            </w:t>
      </w:r>
      <w:r>
        <w:rPr>
          <w:color w:val="993366"/>
        </w:rPr>
        <w:t>OPTIONAL</w:t>
      </w:r>
      <w:r>
        <w:t xml:space="preserve">,   </w:t>
      </w:r>
      <w:r>
        <w:rPr>
          <w:color w:val="808080"/>
        </w:rPr>
        <w:t>-- Need M</w:t>
      </w:r>
    </w:p>
    <w:p w14:paraId="07E936CE" w14:textId="77777777" w:rsidR="00BF596A" w:rsidRDefault="005632DD">
      <w:pPr>
        <w:pStyle w:val="PL"/>
        <w:rPr>
          <w:rFonts w:eastAsia="等线"/>
        </w:rPr>
      </w:pPr>
      <w:r>
        <w:t xml:space="preserve">    </w:t>
      </w:r>
      <w:r>
        <w:rPr>
          <w:rFonts w:eastAsia="等线"/>
        </w:rPr>
        <w:t>sl-RxParametersNcell-r16</w:t>
      </w:r>
      <w:r>
        <w:t xml:space="preserve">           </w:t>
      </w:r>
      <w:r>
        <w:rPr>
          <w:rFonts w:eastAsia="等线"/>
          <w:color w:val="993366"/>
        </w:rPr>
        <w:t>SEQUENCE</w:t>
      </w:r>
      <w:r>
        <w:rPr>
          <w:rFonts w:eastAsia="等线"/>
        </w:rPr>
        <w:t xml:space="preserve"> {</w:t>
      </w:r>
    </w:p>
    <w:p w14:paraId="18E8418C" w14:textId="77777777" w:rsidR="00BF596A" w:rsidRDefault="005632DD">
      <w:pPr>
        <w:pStyle w:val="PL"/>
        <w:rPr>
          <w:rFonts w:eastAsia="等线"/>
          <w:color w:val="808080"/>
        </w:rPr>
      </w:pPr>
      <w:r>
        <w:t xml:space="preserve">        </w:t>
      </w:r>
      <w:r>
        <w:rPr>
          <w:rFonts w:eastAsia="等线"/>
        </w:rPr>
        <w:t>sl-TDD-Config</w:t>
      </w:r>
      <w:r>
        <w:t>uration</w:t>
      </w:r>
      <w:r>
        <w:rPr>
          <w:rFonts w:eastAsia="等线"/>
        </w:rPr>
        <w:t>-r16</w:t>
      </w:r>
      <w:r>
        <w:t xml:space="preserve">           </w:t>
      </w:r>
      <w:r>
        <w:rPr>
          <w:rFonts w:eastAsia="等线"/>
        </w:rPr>
        <w:t>TDD-UL-DL-ConfigCommon</w:t>
      </w:r>
      <w:r>
        <w:t xml:space="preserve">                                            </w:t>
      </w:r>
      <w:r>
        <w:rPr>
          <w:rFonts w:eastAsia="等线"/>
          <w:color w:val="993366"/>
        </w:rPr>
        <w:t>OPTIONAL</w:t>
      </w:r>
      <w:r>
        <w:rPr>
          <w:rFonts w:eastAsia="等线"/>
        </w:rPr>
        <w:t>,</w:t>
      </w:r>
      <w:r>
        <w:t xml:space="preserve">   </w:t>
      </w:r>
      <w:r>
        <w:rPr>
          <w:color w:val="808080"/>
        </w:rPr>
        <w:t>-- Need M</w:t>
      </w:r>
    </w:p>
    <w:p w14:paraId="212760FE" w14:textId="77777777" w:rsidR="00BF596A" w:rsidRDefault="005632DD">
      <w:pPr>
        <w:pStyle w:val="PL"/>
        <w:rPr>
          <w:rFonts w:eastAsia="等线"/>
        </w:rPr>
      </w:pPr>
      <w:r>
        <w:t xml:space="preserve">        </w:t>
      </w:r>
      <w:r>
        <w:rPr>
          <w:rFonts w:eastAsia="等线"/>
        </w:rPr>
        <w:t>sl-SyncConfigIndex-r16</w:t>
      </w:r>
      <w:r>
        <w:t xml:space="preserve">             </w:t>
      </w:r>
      <w:r>
        <w:rPr>
          <w:rFonts w:eastAsia="等线"/>
          <w:color w:val="993366"/>
        </w:rPr>
        <w:t>INTEGER</w:t>
      </w:r>
      <w:r>
        <w:rPr>
          <w:rFonts w:eastAsia="等线"/>
        </w:rPr>
        <w:t xml:space="preserve"> (0..15)</w:t>
      </w:r>
    </w:p>
    <w:p w14:paraId="7EC0AE89" w14:textId="77777777" w:rsidR="00BF596A" w:rsidRDefault="005632DD">
      <w:pPr>
        <w:pStyle w:val="PL"/>
        <w:rPr>
          <w:rFonts w:eastAsia="等线"/>
          <w:color w:val="808080"/>
        </w:rPr>
      </w:pPr>
      <w:r>
        <w:t xml:space="preserve">    </w:t>
      </w:r>
      <w:r>
        <w:rPr>
          <w:rFonts w:eastAsia="等线"/>
        </w:rPr>
        <w:t>}</w:t>
      </w:r>
      <w:r>
        <w:t xml:space="preserve">                                                                                                        </w:t>
      </w:r>
      <w:r>
        <w:rPr>
          <w:color w:val="993366"/>
        </w:rPr>
        <w:t>OPTIONAL</w:t>
      </w:r>
      <w:r>
        <w:t xml:space="preserve">,   </w:t>
      </w:r>
      <w:r>
        <w:rPr>
          <w:color w:val="808080"/>
        </w:rPr>
        <w:t>-- Need M</w:t>
      </w:r>
    </w:p>
    <w:p w14:paraId="40F4BBCD" w14:textId="77777777" w:rsidR="00BF596A" w:rsidRDefault="005632DD">
      <w:pPr>
        <w:pStyle w:val="PL"/>
        <w:rPr>
          <w:rFonts w:eastAsia="等线"/>
          <w:color w:val="808080"/>
        </w:rPr>
      </w:pPr>
      <w:r>
        <w:t xml:space="preserve">    sl-ZoneConfigMCR-List-r16          </w:t>
      </w:r>
      <w:r>
        <w:rPr>
          <w:color w:val="993366"/>
        </w:rPr>
        <w:t>SEQUENCE</w:t>
      </w:r>
      <w:r>
        <w:t xml:space="preserve"> (</w:t>
      </w:r>
      <w:r>
        <w:rPr>
          <w:color w:val="993366"/>
        </w:rPr>
        <w:t>SIZE</w:t>
      </w:r>
      <w:r>
        <w:t xml:space="preserve"> (16))</w:t>
      </w:r>
      <w:r>
        <w:rPr>
          <w:color w:val="993366"/>
        </w:rPr>
        <w:t xml:space="preserve"> OF</w:t>
      </w:r>
      <w:r>
        <w:t xml:space="preserve"> SL-ZoneConfigMCR-r16                          </w:t>
      </w:r>
      <w:r>
        <w:rPr>
          <w:color w:val="993366"/>
        </w:rPr>
        <w:t>OPTIONAL</w:t>
      </w:r>
      <w:r>
        <w:t xml:space="preserve">,   </w:t>
      </w:r>
      <w:r>
        <w:rPr>
          <w:color w:val="808080"/>
        </w:rPr>
        <w:t>-- Need M</w:t>
      </w:r>
    </w:p>
    <w:p w14:paraId="07D56F08"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M</w:t>
      </w:r>
    </w:p>
    <w:p w14:paraId="22114B4B" w14:textId="77777777" w:rsidR="00BF596A" w:rsidRDefault="005632DD">
      <w:pPr>
        <w:pStyle w:val="PL"/>
        <w:rPr>
          <w:color w:val="808080"/>
        </w:rPr>
      </w:pPr>
      <w:r>
        <w:t xml:space="preserve">    sl-RB-Number-r16                   </w:t>
      </w:r>
      <w:r>
        <w:rPr>
          <w:color w:val="993366"/>
        </w:rPr>
        <w:t>INTEGER</w:t>
      </w:r>
      <w:r>
        <w:t xml:space="preserve"> (10..275)                                                     </w:t>
      </w:r>
      <w:r>
        <w:rPr>
          <w:color w:val="993366"/>
        </w:rPr>
        <w:t>OPTIONAL</w:t>
      </w:r>
      <w:r>
        <w:t xml:space="preserve">,   </w:t>
      </w:r>
      <w:r>
        <w:rPr>
          <w:color w:val="808080"/>
        </w:rPr>
        <w:t>-- Need M</w:t>
      </w:r>
    </w:p>
    <w:p w14:paraId="0C82375E" w14:textId="77777777" w:rsidR="00BF596A" w:rsidRDefault="005632DD">
      <w:pPr>
        <w:pStyle w:val="PL"/>
        <w:rPr>
          <w:color w:val="808080"/>
        </w:rPr>
      </w:pPr>
      <w:r>
        <w:t xml:space="preserve">    sl-PreemptionEnable-r16            </w:t>
      </w:r>
      <w:r>
        <w:rPr>
          <w:color w:val="993366"/>
        </w:rPr>
        <w:t>ENUMERATED</w:t>
      </w:r>
      <w:r>
        <w:t xml:space="preserve"> {enabled, pl1, pl2, pl3, pl4, pl5, pl6, pl7, pl8}          </w:t>
      </w:r>
      <w:r>
        <w:rPr>
          <w:color w:val="993366"/>
        </w:rPr>
        <w:t>OPTIONAL</w:t>
      </w:r>
      <w:r>
        <w:t xml:space="preserve">,   </w:t>
      </w:r>
      <w:r>
        <w:rPr>
          <w:color w:val="808080"/>
        </w:rPr>
        <w:t>-- Need R</w:t>
      </w:r>
    </w:p>
    <w:p w14:paraId="7A92D0AF" w14:textId="77777777" w:rsidR="00BF596A" w:rsidRDefault="005632DD">
      <w:pPr>
        <w:pStyle w:val="PL"/>
        <w:rPr>
          <w:color w:val="808080"/>
        </w:rPr>
      </w:pPr>
      <w:r>
        <w:t xml:space="preserve">    sl-PriorityThreshold-UL-URLLC-r16  </w:t>
      </w:r>
      <w:r>
        <w:rPr>
          <w:color w:val="993366"/>
        </w:rPr>
        <w:t>INTEGER</w:t>
      </w:r>
      <w:r>
        <w:t xml:space="preserve"> (1..9)                                                        </w:t>
      </w:r>
      <w:r>
        <w:rPr>
          <w:color w:val="993366"/>
        </w:rPr>
        <w:t>OPTIONAL</w:t>
      </w:r>
      <w:r>
        <w:t xml:space="preserve">,   </w:t>
      </w:r>
      <w:r>
        <w:rPr>
          <w:color w:val="808080"/>
        </w:rPr>
        <w:t>-- Need M</w:t>
      </w:r>
    </w:p>
    <w:p w14:paraId="6D5CCAF9" w14:textId="77777777" w:rsidR="00BF596A" w:rsidRDefault="005632DD">
      <w:pPr>
        <w:pStyle w:val="PL"/>
        <w:rPr>
          <w:color w:val="808080"/>
        </w:rPr>
      </w:pPr>
      <w:r>
        <w:t xml:space="preserve">    sl-PriorityThreshold-r16           </w:t>
      </w:r>
      <w:r>
        <w:rPr>
          <w:color w:val="993366"/>
        </w:rPr>
        <w:t>INTEGER</w:t>
      </w:r>
      <w:r>
        <w:t xml:space="preserve"> (1..9)                                                        </w:t>
      </w:r>
      <w:r>
        <w:rPr>
          <w:color w:val="993366"/>
        </w:rPr>
        <w:t>OPTIONAL</w:t>
      </w:r>
      <w:r>
        <w:t xml:space="preserve">,   </w:t>
      </w:r>
      <w:r>
        <w:rPr>
          <w:color w:val="808080"/>
        </w:rPr>
        <w:t>-- Need M</w:t>
      </w:r>
    </w:p>
    <w:p w14:paraId="1BE3A6F9" w14:textId="77777777" w:rsidR="00BF596A" w:rsidRDefault="005632DD">
      <w:pPr>
        <w:pStyle w:val="PL"/>
        <w:rPr>
          <w:color w:val="808080"/>
        </w:rPr>
      </w:pPr>
      <w:r>
        <w:t xml:space="preserve">    sl-X-Overhead-r16                  </w:t>
      </w:r>
      <w:r>
        <w:rPr>
          <w:color w:val="993366"/>
        </w:rPr>
        <w:t>ENUMERATED</w:t>
      </w:r>
      <w:r>
        <w:t xml:space="preserve"> {n0,n3, n6, n9}                                            </w:t>
      </w:r>
      <w:r>
        <w:rPr>
          <w:color w:val="993366"/>
        </w:rPr>
        <w:t>OPTIONAL</w:t>
      </w:r>
      <w:r>
        <w:t xml:space="preserve">,   </w:t>
      </w:r>
      <w:r>
        <w:rPr>
          <w:color w:val="808080"/>
        </w:rPr>
        <w:t>-- Need S</w:t>
      </w:r>
    </w:p>
    <w:p w14:paraId="07896352" w14:textId="77777777" w:rsidR="00BF596A" w:rsidRDefault="005632DD">
      <w:pPr>
        <w:pStyle w:val="PL"/>
        <w:rPr>
          <w:color w:val="808080"/>
        </w:rPr>
      </w:pPr>
      <w:r>
        <w:t xml:space="preserve">    sl-PowerControl-r16                SL-PowerControl-r16                                                   </w:t>
      </w:r>
      <w:r>
        <w:rPr>
          <w:color w:val="993366"/>
        </w:rPr>
        <w:t>OPTIONAL</w:t>
      </w:r>
      <w:r>
        <w:t xml:space="preserve">,   </w:t>
      </w:r>
      <w:r>
        <w:rPr>
          <w:color w:val="808080"/>
        </w:rPr>
        <w:t>-- Need M</w:t>
      </w:r>
    </w:p>
    <w:p w14:paraId="3CB3F17E" w14:textId="77777777" w:rsidR="00BF596A" w:rsidRDefault="005632DD">
      <w:pPr>
        <w:pStyle w:val="PL"/>
        <w:rPr>
          <w:color w:val="808080"/>
        </w:rPr>
      </w:pPr>
      <w:r>
        <w:t xml:space="preserve">    sl-TxPercentageList-r16            SL-TxPercentageList-r16                                               </w:t>
      </w:r>
      <w:r>
        <w:rPr>
          <w:color w:val="993366"/>
        </w:rPr>
        <w:t>OPTIONAL</w:t>
      </w:r>
      <w:r>
        <w:t xml:space="preserve">,   </w:t>
      </w:r>
      <w:r>
        <w:rPr>
          <w:color w:val="808080"/>
        </w:rPr>
        <w:t>-- Need M</w:t>
      </w:r>
    </w:p>
    <w:p w14:paraId="5E444B29" w14:textId="77777777" w:rsidR="00BF596A" w:rsidRDefault="005632DD">
      <w:pPr>
        <w:pStyle w:val="PL"/>
        <w:rPr>
          <w:color w:val="808080"/>
        </w:rPr>
      </w:pPr>
      <w:r>
        <w:t xml:space="preserve">    sl-MinMaxMCS-List-r16              SL-MinMaxMCS-List-r16                                                 </w:t>
      </w:r>
      <w:r>
        <w:rPr>
          <w:color w:val="993366"/>
        </w:rPr>
        <w:t>OPTIONAL</w:t>
      </w:r>
      <w:r>
        <w:t xml:space="preserve">,   </w:t>
      </w:r>
      <w:r>
        <w:rPr>
          <w:color w:val="808080"/>
        </w:rPr>
        <w:t>-- Need M</w:t>
      </w:r>
    </w:p>
    <w:p w14:paraId="7D043C4E" w14:textId="77777777" w:rsidR="00BF596A" w:rsidRDefault="005632DD">
      <w:pPr>
        <w:pStyle w:val="PL"/>
      </w:pPr>
      <w:r>
        <w:t xml:space="preserve">    ...,</w:t>
      </w:r>
    </w:p>
    <w:p w14:paraId="268A896E" w14:textId="77777777" w:rsidR="00BF596A" w:rsidRDefault="005632DD">
      <w:pPr>
        <w:pStyle w:val="PL"/>
      </w:pPr>
      <w:r>
        <w:t xml:space="preserve">    [[</w:t>
      </w:r>
    </w:p>
    <w:p w14:paraId="2BC6F5A3" w14:textId="77777777" w:rsidR="00BF596A" w:rsidRDefault="005632DD">
      <w:pPr>
        <w:pStyle w:val="PL"/>
        <w:rPr>
          <w:color w:val="808080"/>
        </w:rPr>
      </w:pPr>
      <w:r>
        <w:t xml:space="preserve">    sl-TimeResource-r16                </w:t>
      </w:r>
      <w:r>
        <w:rPr>
          <w:color w:val="993366"/>
        </w:rPr>
        <w:t>BIT</w:t>
      </w:r>
      <w:r>
        <w:t xml:space="preserve"> </w:t>
      </w:r>
      <w:r>
        <w:rPr>
          <w:color w:val="993366"/>
        </w:rPr>
        <w:t>STRING</w:t>
      </w:r>
      <w:r>
        <w:t xml:space="preserve"> (</w:t>
      </w:r>
      <w:r>
        <w:rPr>
          <w:color w:val="993366"/>
        </w:rPr>
        <w:t>SIZE</w:t>
      </w:r>
      <w:r>
        <w:t xml:space="preserve"> (10..160))                                           </w:t>
      </w:r>
      <w:r>
        <w:rPr>
          <w:color w:val="993366"/>
        </w:rPr>
        <w:t>OPTIONAL</w:t>
      </w:r>
      <w:r>
        <w:t xml:space="preserve">    </w:t>
      </w:r>
      <w:r>
        <w:rPr>
          <w:color w:val="808080"/>
        </w:rPr>
        <w:t>-- Need M</w:t>
      </w:r>
    </w:p>
    <w:p w14:paraId="0ACA3C4B" w14:textId="77777777" w:rsidR="00BF596A" w:rsidRDefault="005632DD">
      <w:pPr>
        <w:pStyle w:val="PL"/>
        <w:rPr>
          <w:lang w:val="es-ES"/>
        </w:rPr>
      </w:pPr>
      <w:r>
        <w:t xml:space="preserve">    </w:t>
      </w:r>
      <w:r>
        <w:rPr>
          <w:lang w:val="es-ES"/>
        </w:rPr>
        <w:t>]]</w:t>
      </w:r>
    </w:p>
    <w:p w14:paraId="0B77C711" w14:textId="77777777" w:rsidR="00BF596A" w:rsidRDefault="005632DD">
      <w:pPr>
        <w:pStyle w:val="PL"/>
        <w:rPr>
          <w:lang w:val="es-ES"/>
        </w:rPr>
      </w:pPr>
      <w:r>
        <w:rPr>
          <w:lang w:val="es-ES"/>
        </w:rPr>
        <w:t>}</w:t>
      </w:r>
    </w:p>
    <w:p w14:paraId="0D1C8509" w14:textId="77777777" w:rsidR="00BF596A" w:rsidRDefault="00BF596A">
      <w:pPr>
        <w:pStyle w:val="PL"/>
        <w:rPr>
          <w:lang w:val="es-ES"/>
        </w:rPr>
      </w:pPr>
    </w:p>
    <w:p w14:paraId="1A28640B" w14:textId="77777777" w:rsidR="00BF596A" w:rsidRDefault="005632DD">
      <w:pPr>
        <w:pStyle w:val="PL"/>
        <w:rPr>
          <w:lang w:val="es-ES"/>
        </w:rPr>
      </w:pPr>
      <w:r>
        <w:rPr>
          <w:lang w:val="es-ES"/>
        </w:rPr>
        <w:t xml:space="preserve">SL-ZoneConfigMCR-r16 ::=               </w:t>
      </w:r>
      <w:r>
        <w:rPr>
          <w:color w:val="993366"/>
          <w:lang w:val="es-ES"/>
        </w:rPr>
        <w:t>SEQUENCE</w:t>
      </w:r>
      <w:r>
        <w:rPr>
          <w:lang w:val="es-ES"/>
        </w:rPr>
        <w:t xml:space="preserve"> {</w:t>
      </w:r>
    </w:p>
    <w:p w14:paraId="1A92AF33" w14:textId="77777777" w:rsidR="00BF596A" w:rsidRDefault="005632DD">
      <w:pPr>
        <w:pStyle w:val="PL"/>
        <w:rPr>
          <w:rFonts w:eastAsia="等线"/>
          <w:lang w:val="es-ES"/>
        </w:rPr>
      </w:pPr>
      <w:r>
        <w:rPr>
          <w:lang w:val="es-ES"/>
        </w:rPr>
        <w:t xml:space="preserve">    sl-ZoneConfigMCR-Index-r16             </w:t>
      </w:r>
      <w:r>
        <w:rPr>
          <w:color w:val="993366"/>
          <w:lang w:val="es-ES"/>
        </w:rPr>
        <w:t>INTEGER</w:t>
      </w:r>
      <w:r>
        <w:rPr>
          <w:lang w:val="es-ES"/>
        </w:rPr>
        <w:t xml:space="preserve"> (0..15),</w:t>
      </w:r>
    </w:p>
    <w:p w14:paraId="0857E9A8" w14:textId="77777777" w:rsidR="00BF596A" w:rsidRDefault="005632DD">
      <w:pPr>
        <w:pStyle w:val="PL"/>
      </w:pPr>
      <w:r>
        <w:rPr>
          <w:lang w:val="es-ES"/>
        </w:rPr>
        <w:t xml:space="preserve">    </w:t>
      </w:r>
      <w:r>
        <w:rPr>
          <w:rFonts w:eastAsia="等线"/>
        </w:rPr>
        <w:t>sl-TransRange</w:t>
      </w:r>
      <w:r>
        <w:t xml:space="preserve">-r16                      </w:t>
      </w:r>
      <w:r>
        <w:rPr>
          <w:color w:val="993366"/>
        </w:rPr>
        <w:t>ENUMERATED</w:t>
      </w:r>
      <w:r>
        <w:t xml:space="preserve"> {m20, m50, m80, m100, m120, m150, m180, m200, m220, m250, m270, m300, m350,</w:t>
      </w:r>
    </w:p>
    <w:p w14:paraId="2FAB995D" w14:textId="77777777" w:rsidR="00BF596A" w:rsidRDefault="005632DD">
      <w:pPr>
        <w:pStyle w:val="PL"/>
      </w:pPr>
      <w:r>
        <w:t xml:space="preserve">                                                       m370, m400, m420, m450, m480, m500, m550, m600, m700, m1000, spare9, spare8,</w:t>
      </w:r>
    </w:p>
    <w:p w14:paraId="65275BA0" w14:textId="77777777" w:rsidR="00BF596A" w:rsidRDefault="005632DD">
      <w:pPr>
        <w:pStyle w:val="PL"/>
      </w:pPr>
      <w:r>
        <w:t xml:space="preserve">                                                       spare7, spare6, spare5, spare4, spare3, spare2, spare1}</w:t>
      </w:r>
    </w:p>
    <w:p w14:paraId="31F2F6F9" w14:textId="77777777" w:rsidR="00BF596A" w:rsidRDefault="005632DD">
      <w:pPr>
        <w:pStyle w:val="PL"/>
        <w:rPr>
          <w:color w:val="808080"/>
        </w:rPr>
      </w:pPr>
      <w:r>
        <w:t xml:space="preserve">                                                                                                             </w:t>
      </w:r>
      <w:r>
        <w:rPr>
          <w:color w:val="993366"/>
        </w:rPr>
        <w:t>OPTIONAL</w:t>
      </w:r>
      <w:r>
        <w:t xml:space="preserve">,   </w:t>
      </w:r>
      <w:r>
        <w:rPr>
          <w:color w:val="808080"/>
        </w:rPr>
        <w:t>-- Need M</w:t>
      </w:r>
    </w:p>
    <w:p w14:paraId="50F96CDF" w14:textId="77777777" w:rsidR="00BF596A" w:rsidRDefault="005632DD">
      <w:pPr>
        <w:pStyle w:val="PL"/>
        <w:rPr>
          <w:color w:val="808080"/>
        </w:rPr>
      </w:pPr>
      <w:r>
        <w:t xml:space="preserve">    sl-ZoneConfig-r16                      SL-ZoneConfig-r16                                                 </w:t>
      </w:r>
      <w:r>
        <w:rPr>
          <w:color w:val="993366"/>
        </w:rPr>
        <w:t>OPTIONAL</w:t>
      </w:r>
      <w:r>
        <w:t xml:space="preserve">,   </w:t>
      </w:r>
      <w:r>
        <w:rPr>
          <w:color w:val="808080"/>
        </w:rPr>
        <w:t>-- Need M</w:t>
      </w:r>
    </w:p>
    <w:p w14:paraId="0BD28C9E" w14:textId="77777777" w:rsidR="00BF596A" w:rsidRDefault="005632DD">
      <w:pPr>
        <w:pStyle w:val="PL"/>
      </w:pPr>
      <w:r>
        <w:t xml:space="preserve">    ...</w:t>
      </w:r>
    </w:p>
    <w:p w14:paraId="27694891" w14:textId="77777777" w:rsidR="00BF596A" w:rsidRDefault="005632DD">
      <w:pPr>
        <w:pStyle w:val="PL"/>
      </w:pPr>
      <w:r>
        <w:t>}</w:t>
      </w:r>
    </w:p>
    <w:p w14:paraId="0D119AE0" w14:textId="77777777" w:rsidR="00BF596A" w:rsidRDefault="00BF596A">
      <w:pPr>
        <w:pStyle w:val="PL"/>
      </w:pPr>
    </w:p>
    <w:p w14:paraId="776F3FB0" w14:textId="77777777" w:rsidR="00BF596A" w:rsidRDefault="005632DD">
      <w:pPr>
        <w:pStyle w:val="PL"/>
      </w:pPr>
      <w:r>
        <w:t xml:space="preserve">SL-SyncAllowed-r16 ::=                 </w:t>
      </w:r>
      <w:r>
        <w:rPr>
          <w:color w:val="993366"/>
        </w:rPr>
        <w:t>SEQUENCE</w:t>
      </w:r>
      <w:r>
        <w:t xml:space="preserve"> {</w:t>
      </w:r>
    </w:p>
    <w:p w14:paraId="01EB4B9C" w14:textId="77777777" w:rsidR="00BF596A" w:rsidRDefault="005632DD">
      <w:pPr>
        <w:pStyle w:val="PL"/>
        <w:rPr>
          <w:rFonts w:eastAsia="等线"/>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3AC05F23" w14:textId="77777777" w:rsidR="00BF596A" w:rsidRDefault="005632DD">
      <w:pPr>
        <w:pStyle w:val="PL"/>
        <w:rPr>
          <w:rFonts w:eastAsia="等线"/>
          <w:color w:val="808080"/>
        </w:rPr>
      </w:pPr>
      <w:r>
        <w:lastRenderedPageBreak/>
        <w:t xml:space="preserve">    gnbEnb-Sync-r16                        </w:t>
      </w:r>
      <w:r>
        <w:rPr>
          <w:color w:val="993366"/>
        </w:rPr>
        <w:t>ENUMERATED</w:t>
      </w:r>
      <w:r>
        <w:t xml:space="preserve"> {true}                                                 </w:t>
      </w:r>
      <w:r>
        <w:rPr>
          <w:color w:val="993366"/>
        </w:rPr>
        <w:t>OPTIONAL</w:t>
      </w:r>
      <w:r>
        <w:t xml:space="preserve">,   </w:t>
      </w:r>
      <w:r>
        <w:rPr>
          <w:color w:val="808080"/>
        </w:rPr>
        <w:t>-- Need R</w:t>
      </w:r>
    </w:p>
    <w:p w14:paraId="010E95CA" w14:textId="77777777" w:rsidR="00BF596A" w:rsidRDefault="005632DD">
      <w:pPr>
        <w:pStyle w:val="PL"/>
        <w:rPr>
          <w:rFonts w:eastAsia="等线"/>
          <w:color w:val="808080"/>
        </w:rPr>
      </w:pPr>
      <w:r>
        <w:t xml:space="preserve">    ue-Sync-r16                            </w:t>
      </w:r>
      <w:r>
        <w:rPr>
          <w:color w:val="993366"/>
        </w:rPr>
        <w:t>ENUMERATED</w:t>
      </w:r>
      <w:r>
        <w:t xml:space="preserve"> {true}                                                 </w:t>
      </w:r>
      <w:r>
        <w:rPr>
          <w:color w:val="993366"/>
        </w:rPr>
        <w:t>OPTIONAL</w:t>
      </w:r>
      <w:r>
        <w:t xml:space="preserve">    </w:t>
      </w:r>
      <w:r>
        <w:rPr>
          <w:color w:val="808080"/>
        </w:rPr>
        <w:t>-- Need R</w:t>
      </w:r>
    </w:p>
    <w:p w14:paraId="27952938" w14:textId="77777777" w:rsidR="00BF596A" w:rsidRDefault="005632DD">
      <w:pPr>
        <w:pStyle w:val="PL"/>
      </w:pPr>
      <w:r>
        <w:t>}</w:t>
      </w:r>
    </w:p>
    <w:p w14:paraId="205B2416" w14:textId="77777777" w:rsidR="00BF596A" w:rsidRDefault="00BF596A">
      <w:pPr>
        <w:pStyle w:val="PL"/>
      </w:pPr>
    </w:p>
    <w:p w14:paraId="63841DB2" w14:textId="77777777" w:rsidR="00BF596A" w:rsidRDefault="005632DD">
      <w:pPr>
        <w:pStyle w:val="PL"/>
      </w:pPr>
      <w:r>
        <w:t xml:space="preserve">SL-PSCCH-Config-r16 ::=                </w:t>
      </w:r>
      <w:r>
        <w:rPr>
          <w:color w:val="993366"/>
        </w:rPr>
        <w:t>SEQUENCE</w:t>
      </w:r>
      <w:r>
        <w:t xml:space="preserve"> {</w:t>
      </w:r>
    </w:p>
    <w:p w14:paraId="5E74129C" w14:textId="77777777" w:rsidR="00BF596A" w:rsidRDefault="005632DD">
      <w:pPr>
        <w:pStyle w:val="PL"/>
        <w:rPr>
          <w:color w:val="808080"/>
        </w:rPr>
      </w:pPr>
      <w:r>
        <w:t xml:space="preserve">    sl-TimeResourcePSCCH-r16               </w:t>
      </w:r>
      <w:r>
        <w:rPr>
          <w:color w:val="993366"/>
        </w:rPr>
        <w:t>ENUMERATED</w:t>
      </w:r>
      <w:r>
        <w:t xml:space="preserve"> {n2, n3}                                               </w:t>
      </w:r>
      <w:r>
        <w:rPr>
          <w:color w:val="993366"/>
        </w:rPr>
        <w:t>OPTIONAL</w:t>
      </w:r>
      <w:r>
        <w:t xml:space="preserve">,   </w:t>
      </w:r>
      <w:r>
        <w:rPr>
          <w:color w:val="808080"/>
        </w:rPr>
        <w:t>-- Need M</w:t>
      </w:r>
    </w:p>
    <w:p w14:paraId="25FAE435" w14:textId="77777777" w:rsidR="00BF596A" w:rsidRDefault="005632DD">
      <w:pPr>
        <w:pStyle w:val="PL"/>
        <w:rPr>
          <w:color w:val="808080"/>
        </w:rPr>
      </w:pPr>
      <w:r>
        <w:t xml:space="preserve">    sl-FreqResourcePSCCH-r16               </w:t>
      </w:r>
      <w:r>
        <w:rPr>
          <w:color w:val="993366"/>
        </w:rPr>
        <w:t>ENUMERATED</w:t>
      </w:r>
      <w:r>
        <w:t xml:space="preserve"> {n10,n12, n15, n20, n25}                               </w:t>
      </w:r>
      <w:r>
        <w:rPr>
          <w:color w:val="993366"/>
        </w:rPr>
        <w:t>OPTIONAL</w:t>
      </w:r>
      <w:r>
        <w:t xml:space="preserve">,   </w:t>
      </w:r>
      <w:r>
        <w:rPr>
          <w:color w:val="808080"/>
        </w:rPr>
        <w:t>-- Need M</w:t>
      </w:r>
    </w:p>
    <w:p w14:paraId="2511908F" w14:textId="77777777" w:rsidR="00BF596A" w:rsidRDefault="005632DD">
      <w:pPr>
        <w:pStyle w:val="PL"/>
        <w:rPr>
          <w:color w:val="808080"/>
        </w:rPr>
      </w:pPr>
      <w:r>
        <w:t xml:space="preserve">    sl-DMRS-ScrambleID-r16                 </w:t>
      </w:r>
      <w:r>
        <w:rPr>
          <w:color w:val="993366"/>
        </w:rPr>
        <w:t>INTEGER</w:t>
      </w:r>
      <w:r>
        <w:t xml:space="preserve"> (0..65535)                                                </w:t>
      </w:r>
      <w:r>
        <w:rPr>
          <w:color w:val="993366"/>
        </w:rPr>
        <w:t>OPTIONAL</w:t>
      </w:r>
      <w:r>
        <w:t xml:space="preserve">,   </w:t>
      </w:r>
      <w:r>
        <w:rPr>
          <w:color w:val="808080"/>
        </w:rPr>
        <w:t>-- Need M</w:t>
      </w:r>
    </w:p>
    <w:p w14:paraId="2DE3867B" w14:textId="77777777" w:rsidR="00BF596A" w:rsidRDefault="005632DD">
      <w:pPr>
        <w:pStyle w:val="PL"/>
        <w:rPr>
          <w:color w:val="808080"/>
        </w:rPr>
      </w:pPr>
      <w:r>
        <w:t xml:space="preserve">    sl-NumReservedBits-r16                 </w:t>
      </w:r>
      <w:r>
        <w:rPr>
          <w:color w:val="993366"/>
        </w:rPr>
        <w:t>INTEGER</w:t>
      </w:r>
      <w:r>
        <w:t xml:space="preserve"> (2..4)                                                    </w:t>
      </w:r>
      <w:r>
        <w:rPr>
          <w:color w:val="993366"/>
        </w:rPr>
        <w:t>OPTIONAL</w:t>
      </w:r>
      <w:r>
        <w:t xml:space="preserve">,   </w:t>
      </w:r>
      <w:r>
        <w:rPr>
          <w:color w:val="808080"/>
        </w:rPr>
        <w:t>-- Need M</w:t>
      </w:r>
    </w:p>
    <w:p w14:paraId="0CAAEFEF" w14:textId="77777777" w:rsidR="00BF596A" w:rsidRDefault="005632DD">
      <w:pPr>
        <w:pStyle w:val="PL"/>
      </w:pPr>
      <w:r>
        <w:t xml:space="preserve">   ...</w:t>
      </w:r>
    </w:p>
    <w:p w14:paraId="14C34FBC" w14:textId="77777777" w:rsidR="00BF596A" w:rsidRDefault="005632DD">
      <w:pPr>
        <w:pStyle w:val="PL"/>
      </w:pPr>
      <w:r>
        <w:t>}</w:t>
      </w:r>
    </w:p>
    <w:p w14:paraId="23D6A3B5" w14:textId="77777777" w:rsidR="00BF596A" w:rsidRDefault="00BF596A">
      <w:pPr>
        <w:pStyle w:val="PL"/>
      </w:pPr>
    </w:p>
    <w:p w14:paraId="7C532A5F" w14:textId="77777777" w:rsidR="00BF596A" w:rsidRDefault="005632DD">
      <w:pPr>
        <w:pStyle w:val="PL"/>
      </w:pPr>
      <w:r>
        <w:t xml:space="preserve">SL-PSSCH-Config-r16 ::=                </w:t>
      </w:r>
      <w:r>
        <w:rPr>
          <w:color w:val="993366"/>
        </w:rPr>
        <w:t>SEQUENCE</w:t>
      </w:r>
      <w:r>
        <w:t xml:space="preserve"> {</w:t>
      </w:r>
    </w:p>
    <w:p w14:paraId="1D8D73A1" w14:textId="77777777" w:rsidR="00BF596A" w:rsidRDefault="005632DD">
      <w:pPr>
        <w:pStyle w:val="PL"/>
        <w:rPr>
          <w:rFonts w:eastAsia="等线"/>
          <w:color w:val="808080"/>
        </w:rPr>
      </w:pPr>
      <w:r>
        <w:t xml:space="preserve">    sl-PSSCH-DMRS-TimePatternList-r16      </w:t>
      </w:r>
      <w:r>
        <w:rPr>
          <w:color w:val="993366"/>
        </w:rPr>
        <w:t>SEQUENCE</w:t>
      </w:r>
      <w:r>
        <w:t xml:space="preserve"> (</w:t>
      </w:r>
      <w:r>
        <w:rPr>
          <w:color w:val="993366"/>
        </w:rPr>
        <w:t>SIZE</w:t>
      </w:r>
      <w:r>
        <w:t xml:space="preserve"> (1..3))</w:t>
      </w:r>
      <w:r>
        <w:rPr>
          <w:color w:val="993366"/>
        </w:rPr>
        <w:t xml:space="preserve"> OF</w:t>
      </w:r>
      <w:r>
        <w:t xml:space="preserve"> </w:t>
      </w:r>
      <w:r>
        <w:rPr>
          <w:color w:val="993366"/>
        </w:rPr>
        <w:t>INTEGER</w:t>
      </w:r>
      <w:r>
        <w:t xml:space="preserve"> (2..4)                          </w:t>
      </w:r>
      <w:r>
        <w:rPr>
          <w:color w:val="993366"/>
        </w:rPr>
        <w:t>OPTIONAL</w:t>
      </w:r>
      <w:r>
        <w:t xml:space="preserve">,   </w:t>
      </w:r>
      <w:r>
        <w:rPr>
          <w:color w:val="808080"/>
        </w:rPr>
        <w:t>-- Need M</w:t>
      </w:r>
    </w:p>
    <w:p w14:paraId="5699975E" w14:textId="77777777" w:rsidR="00BF596A" w:rsidRDefault="005632DD">
      <w:pPr>
        <w:pStyle w:val="PL"/>
        <w:rPr>
          <w:color w:val="808080"/>
        </w:rPr>
      </w:pPr>
      <w:r>
        <w:t xml:space="preserve">    sl-BetaOffsets2ndSCI-r16               </w:t>
      </w:r>
      <w:r>
        <w:rPr>
          <w:color w:val="993366"/>
        </w:rPr>
        <w:t>SEQUENCE</w:t>
      </w:r>
      <w:r>
        <w:t xml:space="preserve"> (</w:t>
      </w:r>
      <w:r>
        <w:rPr>
          <w:color w:val="993366"/>
        </w:rPr>
        <w:t>SIZE</w:t>
      </w:r>
      <w:r>
        <w:t xml:space="preserve"> (4))</w:t>
      </w:r>
      <w:r>
        <w:rPr>
          <w:color w:val="993366"/>
        </w:rPr>
        <w:t xml:space="preserve"> OF</w:t>
      </w:r>
      <w:r>
        <w:t xml:space="preserve"> SL-BetaOffsets-r16                         </w:t>
      </w:r>
      <w:r>
        <w:rPr>
          <w:color w:val="993366"/>
        </w:rPr>
        <w:t>OPTIONAL</w:t>
      </w:r>
      <w:r>
        <w:t xml:space="preserve">,   </w:t>
      </w:r>
      <w:r>
        <w:rPr>
          <w:color w:val="808080"/>
        </w:rPr>
        <w:t>-- Need M</w:t>
      </w:r>
    </w:p>
    <w:p w14:paraId="5D50CD9C" w14:textId="77777777" w:rsidR="00BF596A" w:rsidRDefault="005632DD">
      <w:pPr>
        <w:pStyle w:val="PL"/>
        <w:rPr>
          <w:color w:val="808080"/>
        </w:rPr>
      </w:pPr>
      <w:r>
        <w:t xml:space="preserve">    sl-Scaling-r16                         </w:t>
      </w:r>
      <w:r>
        <w:rPr>
          <w:color w:val="993366"/>
        </w:rPr>
        <w:t>ENUMERATED</w:t>
      </w:r>
      <w:r>
        <w:t xml:space="preserve"> {f0p5, f0p65, f0p8, f1}                                </w:t>
      </w:r>
      <w:r>
        <w:rPr>
          <w:color w:val="993366"/>
        </w:rPr>
        <w:t>OPTIONAL</w:t>
      </w:r>
      <w:r>
        <w:t xml:space="preserve">,   </w:t>
      </w:r>
      <w:r>
        <w:rPr>
          <w:color w:val="808080"/>
        </w:rPr>
        <w:t>-- Need M</w:t>
      </w:r>
    </w:p>
    <w:p w14:paraId="7FECB90D" w14:textId="77777777" w:rsidR="00BF596A" w:rsidRDefault="005632DD">
      <w:pPr>
        <w:pStyle w:val="PL"/>
      </w:pPr>
      <w:r>
        <w:t xml:space="preserve">   ...</w:t>
      </w:r>
    </w:p>
    <w:p w14:paraId="378430B1" w14:textId="77777777" w:rsidR="00BF596A" w:rsidRDefault="005632DD">
      <w:pPr>
        <w:pStyle w:val="PL"/>
      </w:pPr>
      <w:r>
        <w:t>}</w:t>
      </w:r>
    </w:p>
    <w:p w14:paraId="654CD1A3" w14:textId="77777777" w:rsidR="00BF596A" w:rsidRDefault="00BF596A">
      <w:pPr>
        <w:pStyle w:val="PL"/>
      </w:pPr>
    </w:p>
    <w:p w14:paraId="4F13442A" w14:textId="77777777" w:rsidR="00BF596A" w:rsidRDefault="005632DD">
      <w:pPr>
        <w:pStyle w:val="PL"/>
      </w:pPr>
      <w:r>
        <w:t xml:space="preserve">SL-PSFCH-Config-r16 ::=                </w:t>
      </w:r>
      <w:r>
        <w:rPr>
          <w:color w:val="993366"/>
        </w:rPr>
        <w:t>SEQUENCE</w:t>
      </w:r>
      <w:r>
        <w:t xml:space="preserve"> {</w:t>
      </w:r>
    </w:p>
    <w:p w14:paraId="312AD2F4" w14:textId="77777777" w:rsidR="00BF596A" w:rsidRDefault="005632DD">
      <w:pPr>
        <w:pStyle w:val="PL"/>
        <w:rPr>
          <w:rFonts w:eastAsia="等线"/>
          <w:color w:val="808080"/>
        </w:rPr>
      </w:pPr>
      <w:r>
        <w:t xml:space="preserve">    sl-PSFCH-Period-r16                    </w:t>
      </w:r>
      <w:r>
        <w:rPr>
          <w:color w:val="993366"/>
        </w:rPr>
        <w:t>ENUMERATED</w:t>
      </w:r>
      <w:r>
        <w:t xml:space="preserve"> {sl0, sl1, sl2, sl4}                                   </w:t>
      </w:r>
      <w:r>
        <w:rPr>
          <w:color w:val="993366"/>
        </w:rPr>
        <w:t>OPTIONAL</w:t>
      </w:r>
      <w:r>
        <w:t xml:space="preserve">,   </w:t>
      </w:r>
      <w:r>
        <w:rPr>
          <w:color w:val="808080"/>
        </w:rPr>
        <w:t>-- Need M</w:t>
      </w:r>
    </w:p>
    <w:p w14:paraId="52EBB05C" w14:textId="77777777" w:rsidR="00BF596A" w:rsidRDefault="005632DD">
      <w:pPr>
        <w:pStyle w:val="PL"/>
        <w:rPr>
          <w:color w:val="808080"/>
        </w:rPr>
      </w:pPr>
      <w:r>
        <w:t xml:space="preserve">    sl-PSFCH-RB-Set-r16                    </w:t>
      </w:r>
      <w:r>
        <w:rPr>
          <w:color w:val="993366"/>
        </w:rPr>
        <w:t>BIT</w:t>
      </w:r>
      <w:r>
        <w:t xml:space="preserve"> </w:t>
      </w:r>
      <w:r>
        <w:rPr>
          <w:color w:val="993366"/>
        </w:rPr>
        <w:t>STRING</w:t>
      </w:r>
      <w:r>
        <w:t xml:space="preserve"> (</w:t>
      </w:r>
      <w:r>
        <w:rPr>
          <w:color w:val="993366"/>
        </w:rPr>
        <w:t>SIZE</w:t>
      </w:r>
      <w:r>
        <w:t xml:space="preserve"> (10..275))                                       </w:t>
      </w:r>
      <w:r>
        <w:rPr>
          <w:color w:val="993366"/>
        </w:rPr>
        <w:t>OPTIONAL</w:t>
      </w:r>
      <w:r>
        <w:t xml:space="preserve">,   </w:t>
      </w:r>
      <w:r>
        <w:rPr>
          <w:color w:val="808080"/>
        </w:rPr>
        <w:t>-- Need M</w:t>
      </w:r>
    </w:p>
    <w:p w14:paraId="36D98B78" w14:textId="77777777" w:rsidR="00BF596A" w:rsidRDefault="005632DD">
      <w:pPr>
        <w:pStyle w:val="PL"/>
        <w:rPr>
          <w:color w:val="808080"/>
        </w:rPr>
      </w:pPr>
      <w:r>
        <w:t xml:space="preserve">    sl-NumMuxCS-Pair-r16                   </w:t>
      </w:r>
      <w:r>
        <w:rPr>
          <w:color w:val="993366"/>
        </w:rPr>
        <w:t>ENUMERATED</w:t>
      </w:r>
      <w:r>
        <w:t xml:space="preserve"> {n1, n2, n3, n6}                                       </w:t>
      </w:r>
      <w:r>
        <w:rPr>
          <w:color w:val="993366"/>
        </w:rPr>
        <w:t>OPTIONAL</w:t>
      </w:r>
      <w:r>
        <w:t xml:space="preserve">,   </w:t>
      </w:r>
      <w:r>
        <w:rPr>
          <w:color w:val="808080"/>
        </w:rPr>
        <w:t>-- Need M</w:t>
      </w:r>
    </w:p>
    <w:p w14:paraId="52C85076" w14:textId="77777777" w:rsidR="00BF596A" w:rsidRDefault="005632DD">
      <w:pPr>
        <w:pStyle w:val="PL"/>
        <w:rPr>
          <w:color w:val="808080"/>
        </w:rPr>
      </w:pPr>
      <w:r>
        <w:t xml:space="preserve">    sl-MinTimeGapPSFCH-r16                 </w:t>
      </w:r>
      <w:r>
        <w:rPr>
          <w:color w:val="993366"/>
        </w:rPr>
        <w:t>ENUMERATED</w:t>
      </w:r>
      <w:r>
        <w:t xml:space="preserve"> {sl2, sl3}                                             </w:t>
      </w:r>
      <w:r>
        <w:rPr>
          <w:color w:val="993366"/>
        </w:rPr>
        <w:t>OPTIONAL</w:t>
      </w:r>
      <w:r>
        <w:t xml:space="preserve">,   </w:t>
      </w:r>
      <w:r>
        <w:rPr>
          <w:color w:val="808080"/>
        </w:rPr>
        <w:t>-- Need M</w:t>
      </w:r>
    </w:p>
    <w:p w14:paraId="69C39ED9" w14:textId="77777777" w:rsidR="00BF596A" w:rsidRDefault="005632DD">
      <w:pPr>
        <w:pStyle w:val="PL"/>
        <w:rPr>
          <w:rFonts w:eastAsia="等线"/>
          <w:color w:val="808080"/>
        </w:rPr>
      </w:pPr>
      <w:r>
        <w:t xml:space="preserve">    sl-PSFCH-HopID-r16                     </w:t>
      </w:r>
      <w:r>
        <w:rPr>
          <w:color w:val="993366"/>
        </w:rPr>
        <w:t>INTEGER</w:t>
      </w:r>
      <w:r>
        <w:t xml:space="preserve"> (0..1023)                                                 </w:t>
      </w:r>
      <w:r>
        <w:rPr>
          <w:color w:val="993366"/>
        </w:rPr>
        <w:t>OPTIONAL</w:t>
      </w:r>
      <w:r>
        <w:t xml:space="preserve">,   </w:t>
      </w:r>
      <w:r>
        <w:rPr>
          <w:color w:val="808080"/>
        </w:rPr>
        <w:t>-- Need M</w:t>
      </w:r>
    </w:p>
    <w:p w14:paraId="10B1DED3" w14:textId="77777777" w:rsidR="00BF596A" w:rsidRDefault="005632DD">
      <w:pPr>
        <w:pStyle w:val="PL"/>
        <w:rPr>
          <w:rFonts w:eastAsia="等线"/>
          <w:color w:val="808080"/>
        </w:rPr>
      </w:pPr>
      <w:r>
        <w:t xml:space="preserve">    sl-PSFCH-CandidateResourceType-r16     </w:t>
      </w:r>
      <w:r>
        <w:rPr>
          <w:color w:val="993366"/>
        </w:rPr>
        <w:t>ENUMERATED</w:t>
      </w:r>
      <w:r>
        <w:t xml:space="preserve"> {startSubCH, allocSubCH}                               </w:t>
      </w:r>
      <w:r>
        <w:rPr>
          <w:color w:val="993366"/>
        </w:rPr>
        <w:t>OPTIONAL</w:t>
      </w:r>
      <w:r>
        <w:t xml:space="preserve">,   </w:t>
      </w:r>
      <w:r>
        <w:rPr>
          <w:color w:val="808080"/>
        </w:rPr>
        <w:t>-- Need M</w:t>
      </w:r>
    </w:p>
    <w:p w14:paraId="12BDFF06" w14:textId="77777777" w:rsidR="00BF596A" w:rsidRDefault="005632DD">
      <w:pPr>
        <w:pStyle w:val="PL"/>
      </w:pPr>
      <w:r>
        <w:t xml:space="preserve">   ...</w:t>
      </w:r>
    </w:p>
    <w:p w14:paraId="1DED4FC4" w14:textId="77777777" w:rsidR="00BF596A" w:rsidRDefault="005632DD">
      <w:pPr>
        <w:pStyle w:val="PL"/>
      </w:pPr>
      <w:r>
        <w:t>}</w:t>
      </w:r>
    </w:p>
    <w:p w14:paraId="3419C9BA" w14:textId="77777777" w:rsidR="00BF596A" w:rsidRDefault="005632DD">
      <w:pPr>
        <w:pStyle w:val="PL"/>
      </w:pPr>
      <w:r>
        <w:t xml:space="preserve">SL-PTRS-Config-r16 ::=                 </w:t>
      </w:r>
      <w:r>
        <w:rPr>
          <w:color w:val="993366"/>
        </w:rPr>
        <w:t>SEQUENCE</w:t>
      </w:r>
      <w:r>
        <w:t xml:space="preserve"> {</w:t>
      </w:r>
    </w:p>
    <w:p w14:paraId="5C5CAEE6" w14:textId="77777777" w:rsidR="00BF596A" w:rsidRDefault="005632DD">
      <w:pPr>
        <w:pStyle w:val="PL"/>
        <w:rPr>
          <w:color w:val="808080"/>
        </w:rPr>
      </w:pPr>
      <w:r>
        <w:t xml:space="preserve">    sl-PTRS-FreqDensity-r16                </w:t>
      </w:r>
      <w:r>
        <w:rPr>
          <w:color w:val="993366"/>
        </w:rPr>
        <w:t>SEQUENCE</w:t>
      </w:r>
      <w:r>
        <w:t xml:space="preserve"> (</w:t>
      </w:r>
      <w:r>
        <w:rPr>
          <w:color w:val="993366"/>
        </w:rPr>
        <w:t>SIZE</w:t>
      </w:r>
      <w:r>
        <w:t xml:space="preserve"> (2))</w:t>
      </w:r>
      <w:r>
        <w:rPr>
          <w:color w:val="993366"/>
        </w:rPr>
        <w:t xml:space="preserve"> OF</w:t>
      </w:r>
      <w:r>
        <w:t xml:space="preserve"> </w:t>
      </w:r>
      <w:r>
        <w:rPr>
          <w:color w:val="993366"/>
        </w:rPr>
        <w:t>INTEGER</w:t>
      </w:r>
      <w:r>
        <w:t xml:space="preserve"> (1..276)                           </w:t>
      </w:r>
      <w:r>
        <w:rPr>
          <w:color w:val="993366"/>
        </w:rPr>
        <w:t>OPTIONAL</w:t>
      </w:r>
      <w:r>
        <w:t xml:space="preserve">,   </w:t>
      </w:r>
      <w:r>
        <w:rPr>
          <w:color w:val="808080"/>
        </w:rPr>
        <w:t>-- Need M</w:t>
      </w:r>
    </w:p>
    <w:p w14:paraId="6AAE8E96" w14:textId="77777777" w:rsidR="00BF596A" w:rsidRDefault="005632DD">
      <w:pPr>
        <w:pStyle w:val="PL"/>
        <w:rPr>
          <w:color w:val="808080"/>
        </w:rPr>
      </w:pPr>
      <w:r>
        <w:t xml:space="preserve">    sl-PTRS-TimeDensity-r16                </w:t>
      </w:r>
      <w:r>
        <w:rPr>
          <w:color w:val="993366"/>
        </w:rPr>
        <w:t>SEQUENCE</w:t>
      </w:r>
      <w:r>
        <w:t xml:space="preserve"> (</w:t>
      </w:r>
      <w:r>
        <w:rPr>
          <w:color w:val="993366"/>
        </w:rPr>
        <w:t>SIZE</w:t>
      </w:r>
      <w:r>
        <w:t xml:space="preserve"> (3))</w:t>
      </w:r>
      <w:r>
        <w:rPr>
          <w:color w:val="993366"/>
        </w:rPr>
        <w:t xml:space="preserve"> OF</w:t>
      </w:r>
      <w:r>
        <w:t xml:space="preserve"> </w:t>
      </w:r>
      <w:r>
        <w:rPr>
          <w:color w:val="993366"/>
        </w:rPr>
        <w:t>INTEGER</w:t>
      </w:r>
      <w:r>
        <w:t xml:space="preserve"> (0..29)                            </w:t>
      </w:r>
      <w:r>
        <w:rPr>
          <w:color w:val="993366"/>
        </w:rPr>
        <w:t>OPTIONAL</w:t>
      </w:r>
      <w:r>
        <w:t xml:space="preserve">,   </w:t>
      </w:r>
      <w:r>
        <w:rPr>
          <w:color w:val="808080"/>
        </w:rPr>
        <w:t>-- Need M</w:t>
      </w:r>
    </w:p>
    <w:p w14:paraId="45A0F2F3" w14:textId="77777777" w:rsidR="00BF596A" w:rsidRDefault="005632DD">
      <w:pPr>
        <w:pStyle w:val="PL"/>
        <w:rPr>
          <w:color w:val="808080"/>
        </w:rPr>
      </w:pPr>
      <w:r>
        <w:t xml:space="preserve">    sl-PTRS-RE-Offset-r16                  </w:t>
      </w:r>
      <w:r>
        <w:rPr>
          <w:color w:val="993366"/>
        </w:rPr>
        <w:t>ENUMERATED</w:t>
      </w:r>
      <w:r>
        <w:t xml:space="preserve"> {offset01, offset10, offset11}                         </w:t>
      </w:r>
      <w:r>
        <w:rPr>
          <w:color w:val="993366"/>
        </w:rPr>
        <w:t>OPTIONAL</w:t>
      </w:r>
      <w:r>
        <w:t xml:space="preserve">,   </w:t>
      </w:r>
      <w:r>
        <w:rPr>
          <w:color w:val="808080"/>
        </w:rPr>
        <w:t>-- Need M</w:t>
      </w:r>
    </w:p>
    <w:p w14:paraId="4A9521AE" w14:textId="77777777" w:rsidR="00BF596A" w:rsidRDefault="005632DD">
      <w:pPr>
        <w:pStyle w:val="PL"/>
        <w:rPr>
          <w:rFonts w:eastAsia="等线"/>
        </w:rPr>
      </w:pPr>
      <w:r>
        <w:t xml:space="preserve">    </w:t>
      </w:r>
      <w:r>
        <w:rPr>
          <w:rFonts w:eastAsia="等线"/>
        </w:rPr>
        <w:t>...</w:t>
      </w:r>
    </w:p>
    <w:p w14:paraId="5639DC0A" w14:textId="77777777" w:rsidR="00BF596A" w:rsidRDefault="005632DD">
      <w:pPr>
        <w:pStyle w:val="PL"/>
      </w:pPr>
      <w:r>
        <w:t>}</w:t>
      </w:r>
    </w:p>
    <w:p w14:paraId="04BB3E95" w14:textId="77777777" w:rsidR="00BF596A" w:rsidRDefault="00BF596A">
      <w:pPr>
        <w:pStyle w:val="PL"/>
      </w:pPr>
    </w:p>
    <w:p w14:paraId="1E5C9087" w14:textId="77777777" w:rsidR="00BF596A" w:rsidRDefault="005632DD">
      <w:pPr>
        <w:pStyle w:val="PL"/>
      </w:pPr>
      <w:r>
        <w:t>SL-</w:t>
      </w:r>
      <w:r>
        <w:rPr>
          <w:rFonts w:eastAsia="等线"/>
        </w:rPr>
        <w:t>UE-SelectedConfigRP</w:t>
      </w:r>
      <w:r>
        <w:t xml:space="preserve">-r16 ::=         </w:t>
      </w:r>
      <w:r>
        <w:rPr>
          <w:color w:val="993366"/>
        </w:rPr>
        <w:t>SEQUENCE</w:t>
      </w:r>
      <w:r>
        <w:t xml:space="preserve"> {</w:t>
      </w:r>
    </w:p>
    <w:p w14:paraId="60215FEF" w14:textId="77777777" w:rsidR="00BF596A" w:rsidRDefault="005632DD">
      <w:pPr>
        <w:pStyle w:val="PL"/>
        <w:rPr>
          <w:rFonts w:eastAsia="等线"/>
          <w:color w:val="808080"/>
        </w:rPr>
      </w:pPr>
      <w:r>
        <w:t xml:space="preserve">    sl-CBR-PriorityTxConfigList-r16        SL-CBR-PriorityTxConfigList-r16                                  </w:t>
      </w:r>
      <w:r>
        <w:rPr>
          <w:color w:val="993366"/>
        </w:rPr>
        <w:t>OPTIONAL</w:t>
      </w:r>
      <w:r>
        <w:t xml:space="preserve">,   </w:t>
      </w:r>
      <w:r>
        <w:rPr>
          <w:color w:val="808080"/>
        </w:rPr>
        <w:t>-- Need M</w:t>
      </w:r>
    </w:p>
    <w:p w14:paraId="7B6A4C4E" w14:textId="77777777" w:rsidR="00BF596A" w:rsidRDefault="005632DD">
      <w:pPr>
        <w:pStyle w:val="PL"/>
        <w:rPr>
          <w:color w:val="808080"/>
        </w:rPr>
      </w:pPr>
      <w:r>
        <w:t xml:space="preserve">    sl-Thres-RSRP-List-r16                 SL-Thres-RSRP-List-r16                                            </w:t>
      </w:r>
      <w:r>
        <w:rPr>
          <w:color w:val="993366"/>
        </w:rPr>
        <w:t>OPTIONAL</w:t>
      </w:r>
      <w:r>
        <w:t xml:space="preserve">,   </w:t>
      </w:r>
      <w:r>
        <w:rPr>
          <w:color w:val="808080"/>
        </w:rPr>
        <w:t>-- Need M</w:t>
      </w:r>
    </w:p>
    <w:p w14:paraId="37FE4F89" w14:textId="77777777" w:rsidR="00BF596A" w:rsidRDefault="005632DD">
      <w:pPr>
        <w:pStyle w:val="PL"/>
        <w:rPr>
          <w:color w:val="808080"/>
        </w:rPr>
      </w:pPr>
      <w:r>
        <w:t xml:space="preserve">    sl-MultiReserveResource-r16            </w:t>
      </w:r>
      <w:r>
        <w:rPr>
          <w:color w:val="993366"/>
        </w:rPr>
        <w:t>ENUMERATED</w:t>
      </w:r>
      <w:r>
        <w:t xml:space="preserve"> {enabled}                                              </w:t>
      </w:r>
      <w:r>
        <w:rPr>
          <w:color w:val="993366"/>
        </w:rPr>
        <w:t>OPTIONAL</w:t>
      </w:r>
      <w:r>
        <w:t xml:space="preserve">,   </w:t>
      </w:r>
      <w:r>
        <w:rPr>
          <w:color w:val="808080"/>
        </w:rPr>
        <w:t>-- Need M</w:t>
      </w:r>
    </w:p>
    <w:p w14:paraId="323E16B5" w14:textId="77777777" w:rsidR="00BF596A" w:rsidRDefault="005632DD">
      <w:pPr>
        <w:pStyle w:val="PL"/>
        <w:rPr>
          <w:color w:val="808080"/>
        </w:rPr>
      </w:pPr>
      <w:r>
        <w:t xml:space="preserve">    sl-MaxNumPerReserve-r16                </w:t>
      </w:r>
      <w:r>
        <w:rPr>
          <w:color w:val="993366"/>
        </w:rPr>
        <w:t>ENUMERATED</w:t>
      </w:r>
      <w:r>
        <w:t xml:space="preserve"> {n2, n3}                                               </w:t>
      </w:r>
      <w:r>
        <w:rPr>
          <w:color w:val="993366"/>
        </w:rPr>
        <w:t>OPTIONAL</w:t>
      </w:r>
      <w:r>
        <w:t xml:space="preserve">,   </w:t>
      </w:r>
      <w:r>
        <w:rPr>
          <w:color w:val="808080"/>
        </w:rPr>
        <w:t>-- Need M</w:t>
      </w:r>
    </w:p>
    <w:p w14:paraId="12F9F2BA" w14:textId="77777777" w:rsidR="00BF596A" w:rsidRDefault="005632DD">
      <w:pPr>
        <w:pStyle w:val="PL"/>
        <w:rPr>
          <w:color w:val="808080"/>
        </w:rPr>
      </w:pPr>
      <w:r>
        <w:t xml:space="preserve">    sl-SensingWindow-r16                   </w:t>
      </w:r>
      <w:r>
        <w:rPr>
          <w:color w:val="993366"/>
        </w:rPr>
        <w:t>ENUMERATED</w:t>
      </w:r>
      <w:r>
        <w:t xml:space="preserve"> {ms100, ms1100}                                        </w:t>
      </w:r>
      <w:r>
        <w:rPr>
          <w:color w:val="993366"/>
        </w:rPr>
        <w:t>OPTIONAL</w:t>
      </w:r>
      <w:r>
        <w:t xml:space="preserve">,   </w:t>
      </w:r>
      <w:r>
        <w:rPr>
          <w:color w:val="808080"/>
        </w:rPr>
        <w:t>-- Need M</w:t>
      </w:r>
    </w:p>
    <w:p w14:paraId="19E17C4D" w14:textId="77777777" w:rsidR="00BF596A" w:rsidRDefault="005632DD">
      <w:pPr>
        <w:pStyle w:val="PL"/>
        <w:rPr>
          <w:color w:val="808080"/>
        </w:rPr>
      </w:pPr>
      <w:r>
        <w:t xml:space="preserve">    sl-SelectionWindowList-r16             SL-SelectionWindowList-r16                                        </w:t>
      </w:r>
      <w:r>
        <w:rPr>
          <w:color w:val="993366"/>
        </w:rPr>
        <w:t>OPTIONAL</w:t>
      </w:r>
      <w:r>
        <w:t xml:space="preserve">,   </w:t>
      </w:r>
      <w:r>
        <w:rPr>
          <w:color w:val="808080"/>
        </w:rPr>
        <w:t>-- Need M</w:t>
      </w:r>
    </w:p>
    <w:p w14:paraId="7A6A4852" w14:textId="77777777" w:rsidR="00BF596A" w:rsidRDefault="005632DD">
      <w:pPr>
        <w:pStyle w:val="PL"/>
        <w:rPr>
          <w:color w:val="808080"/>
        </w:rPr>
      </w:pPr>
      <w:r>
        <w:t xml:space="preserve">    sl-ResourceReservePeriodList-r16       </w:t>
      </w:r>
      <w:r>
        <w:rPr>
          <w:color w:val="993366"/>
        </w:rPr>
        <w:t>SEQUENCE</w:t>
      </w:r>
      <w:r>
        <w:t xml:space="preserve"> (</w:t>
      </w:r>
      <w:r>
        <w:rPr>
          <w:color w:val="993366"/>
        </w:rPr>
        <w:t>SIZE</w:t>
      </w:r>
      <w:r>
        <w:t xml:space="preserve"> (1..16))</w:t>
      </w:r>
      <w:r>
        <w:rPr>
          <w:color w:val="993366"/>
        </w:rPr>
        <w:t xml:space="preserve"> OF</w:t>
      </w:r>
      <w:r>
        <w:t xml:space="preserve"> SL-ResourceReservePeriod-r16           </w:t>
      </w:r>
      <w:r>
        <w:rPr>
          <w:color w:val="993366"/>
        </w:rPr>
        <w:t>OPTIONAL</w:t>
      </w:r>
      <w:r>
        <w:t xml:space="preserve">,   </w:t>
      </w:r>
      <w:r>
        <w:rPr>
          <w:color w:val="808080"/>
        </w:rPr>
        <w:t>-- Need M</w:t>
      </w:r>
    </w:p>
    <w:p w14:paraId="5A657463" w14:textId="77777777" w:rsidR="00BF596A" w:rsidRDefault="005632DD">
      <w:pPr>
        <w:pStyle w:val="PL"/>
        <w:rPr>
          <w:rFonts w:eastAsia="等线"/>
        </w:rPr>
      </w:pPr>
      <w:r>
        <w:t xml:space="preserve">    sl-RS-ForSensing-r16                   </w:t>
      </w:r>
      <w:r>
        <w:rPr>
          <w:color w:val="993366"/>
        </w:rPr>
        <w:t>ENUMERATED</w:t>
      </w:r>
      <w:r>
        <w:t xml:space="preserve"> {pscch, pssch},</w:t>
      </w:r>
    </w:p>
    <w:p w14:paraId="012EEAE3" w14:textId="77777777" w:rsidR="00BF596A" w:rsidRDefault="005632DD">
      <w:pPr>
        <w:pStyle w:val="PL"/>
        <w:rPr>
          <w:rFonts w:eastAsia="等线"/>
        </w:rPr>
      </w:pPr>
      <w:r>
        <w:t xml:space="preserve">    </w:t>
      </w:r>
      <w:r>
        <w:rPr>
          <w:rFonts w:eastAsia="等线"/>
        </w:rPr>
        <w:t>...,</w:t>
      </w:r>
    </w:p>
    <w:p w14:paraId="7FF5AFAC" w14:textId="77777777" w:rsidR="00BF596A" w:rsidRDefault="005632DD">
      <w:pPr>
        <w:pStyle w:val="PL"/>
        <w:rPr>
          <w:rFonts w:eastAsia="等线"/>
        </w:rPr>
      </w:pPr>
      <w:r>
        <w:t xml:space="preserve">    </w:t>
      </w:r>
      <w:r>
        <w:rPr>
          <w:rFonts w:eastAsia="等线"/>
        </w:rPr>
        <w:t>[[</w:t>
      </w:r>
    </w:p>
    <w:p w14:paraId="0F6155F2" w14:textId="77777777" w:rsidR="00BF596A" w:rsidRDefault="005632DD">
      <w:pPr>
        <w:pStyle w:val="PL"/>
        <w:rPr>
          <w:rFonts w:eastAsia="等线"/>
          <w:color w:val="808080"/>
        </w:rPr>
      </w:pPr>
      <w:r>
        <w:t xml:space="preserve">    </w:t>
      </w:r>
      <w:r>
        <w:rPr>
          <w:rFonts w:eastAsia="等线"/>
        </w:rPr>
        <w:t>sl-CBR-PriorityTxConfigList-v1650</w:t>
      </w:r>
      <w:r>
        <w:t xml:space="preserve">      </w:t>
      </w:r>
      <w:r>
        <w:rPr>
          <w:rFonts w:eastAsia="等线"/>
        </w:rPr>
        <w:t>SL-CBR-PriorityTxConfigList-v1650</w:t>
      </w:r>
      <w:r>
        <w:t xml:space="preserve">                                 </w:t>
      </w:r>
      <w:r>
        <w:rPr>
          <w:rFonts w:eastAsia="等线"/>
          <w:color w:val="993366"/>
        </w:rPr>
        <w:t>OPTIONAL</w:t>
      </w:r>
      <w:r>
        <w:t xml:space="preserve">    </w:t>
      </w:r>
      <w:r>
        <w:rPr>
          <w:rFonts w:eastAsia="等线"/>
          <w:color w:val="808080"/>
        </w:rPr>
        <w:t>--</w:t>
      </w:r>
      <w:r>
        <w:rPr>
          <w:color w:val="808080"/>
        </w:rPr>
        <w:t xml:space="preserve"> </w:t>
      </w:r>
      <w:r>
        <w:rPr>
          <w:rFonts w:eastAsia="等线"/>
          <w:color w:val="808080"/>
        </w:rPr>
        <w:t>Need M</w:t>
      </w:r>
    </w:p>
    <w:p w14:paraId="242AD8B1" w14:textId="77777777" w:rsidR="00BF596A" w:rsidRDefault="005632DD">
      <w:pPr>
        <w:pStyle w:val="PL"/>
        <w:rPr>
          <w:rFonts w:eastAsia="等线"/>
        </w:rPr>
      </w:pPr>
      <w:r>
        <w:t xml:space="preserve">    </w:t>
      </w:r>
      <w:r>
        <w:rPr>
          <w:rFonts w:eastAsia="等线"/>
        </w:rPr>
        <w:t>]]</w:t>
      </w:r>
    </w:p>
    <w:p w14:paraId="1AC7C57C" w14:textId="77777777" w:rsidR="00BF596A" w:rsidRDefault="005632DD">
      <w:pPr>
        <w:pStyle w:val="PL"/>
      </w:pPr>
      <w:r>
        <w:t>}</w:t>
      </w:r>
    </w:p>
    <w:p w14:paraId="7CEFEEF3" w14:textId="77777777" w:rsidR="00BF596A" w:rsidRDefault="00BF596A">
      <w:pPr>
        <w:pStyle w:val="PL"/>
      </w:pPr>
    </w:p>
    <w:p w14:paraId="1BAED65E" w14:textId="77777777" w:rsidR="00BF596A" w:rsidRDefault="005632DD">
      <w:pPr>
        <w:pStyle w:val="PL"/>
      </w:pPr>
      <w:r>
        <w:t xml:space="preserve">SL-ResourceReservePeriod-r16 ::=       </w:t>
      </w:r>
      <w:r>
        <w:rPr>
          <w:color w:val="993366"/>
        </w:rPr>
        <w:t>CHOICE</w:t>
      </w:r>
      <w:r>
        <w:t xml:space="preserve"> {</w:t>
      </w:r>
    </w:p>
    <w:p w14:paraId="1D6291D1" w14:textId="77777777" w:rsidR="00BF596A" w:rsidRDefault="005632DD">
      <w:pPr>
        <w:pStyle w:val="PL"/>
      </w:pPr>
      <w:r>
        <w:t xml:space="preserve">    sl-ResourceReservePeriod1-r16          </w:t>
      </w:r>
      <w:r>
        <w:rPr>
          <w:color w:val="993366"/>
        </w:rPr>
        <w:t>ENUMERATED</w:t>
      </w:r>
      <w:r>
        <w:t xml:space="preserve"> {ms0, ms100, ms200, ms300, ms400, ms500, ms600, ms700, ms800, ms900, ms1000},</w:t>
      </w:r>
    </w:p>
    <w:p w14:paraId="6980C535" w14:textId="77777777" w:rsidR="00BF596A" w:rsidRDefault="005632DD">
      <w:pPr>
        <w:pStyle w:val="PL"/>
      </w:pPr>
      <w:r>
        <w:lastRenderedPageBreak/>
        <w:t xml:space="preserve">    sl-ResourceReservePeriod2-r16          </w:t>
      </w:r>
      <w:r>
        <w:rPr>
          <w:color w:val="993366"/>
        </w:rPr>
        <w:t>INTEGER</w:t>
      </w:r>
      <w:r>
        <w:t xml:space="preserve"> (1..99)</w:t>
      </w:r>
    </w:p>
    <w:p w14:paraId="0C1A6AA2" w14:textId="77777777" w:rsidR="00BF596A" w:rsidRDefault="005632DD">
      <w:pPr>
        <w:pStyle w:val="PL"/>
      </w:pPr>
      <w:r>
        <w:t>}</w:t>
      </w:r>
    </w:p>
    <w:p w14:paraId="6C797D4D" w14:textId="77777777" w:rsidR="00BF596A" w:rsidRDefault="00BF596A">
      <w:pPr>
        <w:pStyle w:val="PL"/>
      </w:pPr>
    </w:p>
    <w:p w14:paraId="0BC8D282" w14:textId="77777777" w:rsidR="00BF596A" w:rsidRDefault="005632DD">
      <w:pPr>
        <w:pStyle w:val="PL"/>
      </w:pPr>
      <w:r>
        <w:t xml:space="preserve">SL-SelectionWindowList-r16 ::=         </w:t>
      </w:r>
      <w:r>
        <w:rPr>
          <w:color w:val="993366"/>
        </w:rPr>
        <w:t>SEQUENCE</w:t>
      </w:r>
      <w:r>
        <w:t xml:space="preserve"> (</w:t>
      </w:r>
      <w:r>
        <w:rPr>
          <w:color w:val="993366"/>
        </w:rPr>
        <w:t>SIZE</w:t>
      </w:r>
      <w:r>
        <w:t xml:space="preserve"> (8))</w:t>
      </w:r>
      <w:r>
        <w:rPr>
          <w:color w:val="993366"/>
        </w:rPr>
        <w:t xml:space="preserve"> OF</w:t>
      </w:r>
      <w:r>
        <w:t xml:space="preserve"> SL-SelectionWindowConfig-r16</w:t>
      </w:r>
    </w:p>
    <w:p w14:paraId="32408F7B" w14:textId="77777777" w:rsidR="00BF596A" w:rsidRDefault="00BF596A">
      <w:pPr>
        <w:pStyle w:val="PL"/>
      </w:pPr>
    </w:p>
    <w:p w14:paraId="71CD3BBF" w14:textId="77777777" w:rsidR="00BF596A" w:rsidRDefault="005632DD">
      <w:pPr>
        <w:pStyle w:val="PL"/>
      </w:pPr>
      <w:r>
        <w:t xml:space="preserve">SL-SelectionWindowConfig-r16 ::=       </w:t>
      </w:r>
      <w:r>
        <w:rPr>
          <w:color w:val="993366"/>
        </w:rPr>
        <w:t>SEQUENCE</w:t>
      </w:r>
      <w:r>
        <w:t xml:space="preserve"> {</w:t>
      </w:r>
    </w:p>
    <w:p w14:paraId="6979F4F6" w14:textId="77777777" w:rsidR="00BF596A" w:rsidRDefault="005632DD">
      <w:pPr>
        <w:pStyle w:val="PL"/>
      </w:pPr>
      <w:r>
        <w:t xml:space="preserve">    sl-Priority-r16                        </w:t>
      </w:r>
      <w:r>
        <w:rPr>
          <w:color w:val="993366"/>
        </w:rPr>
        <w:t>INTEGER</w:t>
      </w:r>
      <w:r>
        <w:t xml:space="preserve"> (1..8),</w:t>
      </w:r>
    </w:p>
    <w:p w14:paraId="06B774D6" w14:textId="77777777" w:rsidR="00BF596A" w:rsidRDefault="005632DD">
      <w:pPr>
        <w:pStyle w:val="PL"/>
      </w:pPr>
      <w:r>
        <w:t xml:space="preserve">    sl-SelectionWindow-r16                 </w:t>
      </w:r>
      <w:r>
        <w:rPr>
          <w:color w:val="993366"/>
        </w:rPr>
        <w:t>ENUMERATED</w:t>
      </w:r>
      <w:r>
        <w:t xml:space="preserve"> {n1, n5, n10, n20}</w:t>
      </w:r>
    </w:p>
    <w:p w14:paraId="4709E5B2" w14:textId="77777777" w:rsidR="00BF596A" w:rsidRDefault="005632DD">
      <w:pPr>
        <w:pStyle w:val="PL"/>
      </w:pPr>
      <w:r>
        <w:t>}</w:t>
      </w:r>
    </w:p>
    <w:p w14:paraId="61BDC118" w14:textId="77777777" w:rsidR="00BF596A" w:rsidRDefault="00BF596A">
      <w:pPr>
        <w:pStyle w:val="PL"/>
      </w:pPr>
    </w:p>
    <w:p w14:paraId="47A590FB" w14:textId="77777777" w:rsidR="00BF596A" w:rsidRDefault="005632DD">
      <w:pPr>
        <w:pStyle w:val="PL"/>
      </w:pPr>
      <w:r>
        <w:t xml:space="preserve">SL-TxPercentageList-r16 ::=            </w:t>
      </w:r>
      <w:r>
        <w:rPr>
          <w:color w:val="993366"/>
        </w:rPr>
        <w:t>SEQUENCE</w:t>
      </w:r>
      <w:r>
        <w:t xml:space="preserve"> (</w:t>
      </w:r>
      <w:r>
        <w:rPr>
          <w:color w:val="993366"/>
        </w:rPr>
        <w:t>SIZE</w:t>
      </w:r>
      <w:r>
        <w:t xml:space="preserve"> (8))</w:t>
      </w:r>
      <w:r>
        <w:rPr>
          <w:color w:val="993366"/>
        </w:rPr>
        <w:t xml:space="preserve"> OF</w:t>
      </w:r>
      <w:r>
        <w:t xml:space="preserve"> SL-TxPercentageConfig-r16</w:t>
      </w:r>
    </w:p>
    <w:p w14:paraId="35B7D02A" w14:textId="77777777" w:rsidR="00BF596A" w:rsidRDefault="00BF596A">
      <w:pPr>
        <w:pStyle w:val="PL"/>
      </w:pPr>
    </w:p>
    <w:p w14:paraId="67B9B312" w14:textId="77777777" w:rsidR="00BF596A" w:rsidRDefault="005632DD">
      <w:pPr>
        <w:pStyle w:val="PL"/>
      </w:pPr>
      <w:r>
        <w:t xml:space="preserve">SL-TxPercentageConfig-r16 ::=          </w:t>
      </w:r>
      <w:r>
        <w:rPr>
          <w:color w:val="993366"/>
        </w:rPr>
        <w:t>SEQUENCE</w:t>
      </w:r>
      <w:r>
        <w:t xml:space="preserve"> {</w:t>
      </w:r>
    </w:p>
    <w:p w14:paraId="5A17B53F" w14:textId="77777777" w:rsidR="00BF596A" w:rsidRDefault="005632DD">
      <w:pPr>
        <w:pStyle w:val="PL"/>
      </w:pPr>
      <w:r>
        <w:t xml:space="preserve">    sl-Priority-r16                        </w:t>
      </w:r>
      <w:r>
        <w:rPr>
          <w:color w:val="993366"/>
        </w:rPr>
        <w:t>INTEGER</w:t>
      </w:r>
      <w:r>
        <w:t xml:space="preserve"> (1..8),</w:t>
      </w:r>
    </w:p>
    <w:p w14:paraId="5A910774" w14:textId="77777777" w:rsidR="00BF596A" w:rsidRDefault="005632DD">
      <w:pPr>
        <w:pStyle w:val="PL"/>
      </w:pPr>
      <w:r>
        <w:t xml:space="preserve">    sl-TxPercentage-r16                    </w:t>
      </w:r>
      <w:r>
        <w:rPr>
          <w:color w:val="993366"/>
        </w:rPr>
        <w:t>ENUMERATED</w:t>
      </w:r>
      <w:r>
        <w:t xml:space="preserve"> {p20, p35, p50}</w:t>
      </w:r>
    </w:p>
    <w:p w14:paraId="08D7D79E" w14:textId="77777777" w:rsidR="00BF596A" w:rsidRDefault="005632DD">
      <w:pPr>
        <w:pStyle w:val="PL"/>
      </w:pPr>
      <w:r>
        <w:t>}</w:t>
      </w:r>
    </w:p>
    <w:p w14:paraId="5B778025" w14:textId="77777777" w:rsidR="00BF596A" w:rsidRDefault="00BF596A">
      <w:pPr>
        <w:pStyle w:val="PL"/>
      </w:pPr>
    </w:p>
    <w:p w14:paraId="127BEAAE" w14:textId="77777777" w:rsidR="00BF596A" w:rsidRDefault="005632DD">
      <w:pPr>
        <w:pStyle w:val="PL"/>
      </w:pPr>
      <w:r>
        <w:t xml:space="preserve">SL-MinMaxMCS-List-r16 ::=              </w:t>
      </w:r>
      <w:r>
        <w:rPr>
          <w:color w:val="993366"/>
        </w:rPr>
        <w:t>SEQUENCE</w:t>
      </w:r>
      <w:r>
        <w:t xml:space="preserve"> (</w:t>
      </w:r>
      <w:r>
        <w:rPr>
          <w:color w:val="993366"/>
        </w:rPr>
        <w:t>SIZE</w:t>
      </w:r>
      <w:r>
        <w:t xml:space="preserve"> (1..3))</w:t>
      </w:r>
      <w:r>
        <w:rPr>
          <w:color w:val="993366"/>
        </w:rPr>
        <w:t xml:space="preserve"> OF</w:t>
      </w:r>
      <w:r>
        <w:t xml:space="preserve"> SL-MinMaxMCS-Config-r16</w:t>
      </w:r>
    </w:p>
    <w:p w14:paraId="36E6C384" w14:textId="77777777" w:rsidR="00BF596A" w:rsidRDefault="00BF596A">
      <w:pPr>
        <w:pStyle w:val="PL"/>
      </w:pPr>
    </w:p>
    <w:p w14:paraId="4DE78288" w14:textId="77777777" w:rsidR="00BF596A" w:rsidRDefault="005632DD">
      <w:pPr>
        <w:pStyle w:val="PL"/>
      </w:pPr>
      <w:r>
        <w:t xml:space="preserve">SL-MinMaxMCS-Config-r16 ::=            </w:t>
      </w:r>
      <w:r>
        <w:rPr>
          <w:color w:val="993366"/>
        </w:rPr>
        <w:t>SEQUENCE</w:t>
      </w:r>
      <w:r>
        <w:t xml:space="preserve"> {</w:t>
      </w:r>
    </w:p>
    <w:p w14:paraId="4587849B" w14:textId="77777777" w:rsidR="00BF596A" w:rsidRDefault="005632DD">
      <w:pPr>
        <w:pStyle w:val="PL"/>
      </w:pPr>
      <w:r>
        <w:t xml:space="preserve">    sl-MCS-Table-r16                       </w:t>
      </w:r>
      <w:r>
        <w:rPr>
          <w:color w:val="993366"/>
        </w:rPr>
        <w:t>ENUMERATED</w:t>
      </w:r>
      <w:r>
        <w:t xml:space="preserve"> {qam64, qam256, qam64LowSE},</w:t>
      </w:r>
    </w:p>
    <w:p w14:paraId="7AF7090B" w14:textId="77777777" w:rsidR="00BF596A" w:rsidRDefault="005632DD">
      <w:pPr>
        <w:pStyle w:val="PL"/>
      </w:pPr>
      <w:r>
        <w:t xml:space="preserve">    sl-MinMCS-PSSCH-r16                    </w:t>
      </w:r>
      <w:r>
        <w:rPr>
          <w:color w:val="993366"/>
        </w:rPr>
        <w:t>INTEGER</w:t>
      </w:r>
      <w:r>
        <w:t xml:space="preserve"> (0..27),</w:t>
      </w:r>
    </w:p>
    <w:p w14:paraId="7222E9EC" w14:textId="77777777" w:rsidR="00BF596A" w:rsidRDefault="005632DD">
      <w:pPr>
        <w:pStyle w:val="PL"/>
      </w:pPr>
      <w:r>
        <w:t xml:space="preserve">    sl-MaxMCS-PSSCH-r16                    </w:t>
      </w:r>
      <w:r>
        <w:rPr>
          <w:color w:val="993366"/>
        </w:rPr>
        <w:t>INTEGER</w:t>
      </w:r>
      <w:r>
        <w:t xml:space="preserve"> (0..31)</w:t>
      </w:r>
    </w:p>
    <w:p w14:paraId="4074F78C" w14:textId="77777777" w:rsidR="00BF596A" w:rsidRDefault="005632DD">
      <w:pPr>
        <w:pStyle w:val="PL"/>
      </w:pPr>
      <w:r>
        <w:t>}</w:t>
      </w:r>
    </w:p>
    <w:p w14:paraId="62499697" w14:textId="77777777" w:rsidR="00BF596A" w:rsidRDefault="00BF596A">
      <w:pPr>
        <w:pStyle w:val="PL"/>
      </w:pPr>
    </w:p>
    <w:p w14:paraId="3C230BCD" w14:textId="77777777" w:rsidR="00BF596A" w:rsidRDefault="005632DD">
      <w:pPr>
        <w:pStyle w:val="PL"/>
      </w:pPr>
      <w:r>
        <w:t xml:space="preserve">SL-BetaOffsets-r16 ::=                 </w:t>
      </w:r>
      <w:r>
        <w:rPr>
          <w:color w:val="993366"/>
        </w:rPr>
        <w:t>INTEGER</w:t>
      </w:r>
      <w:r>
        <w:t xml:space="preserve"> (0..31)</w:t>
      </w:r>
    </w:p>
    <w:p w14:paraId="2788955C" w14:textId="77777777" w:rsidR="00BF596A" w:rsidRDefault="00BF596A">
      <w:pPr>
        <w:pStyle w:val="PL"/>
      </w:pPr>
    </w:p>
    <w:p w14:paraId="3DD6B4C0" w14:textId="77777777" w:rsidR="00BF596A" w:rsidRDefault="005632DD">
      <w:pPr>
        <w:pStyle w:val="PL"/>
      </w:pPr>
      <w:r>
        <w:t xml:space="preserve">SL-PowerControl-r16 ::=    </w:t>
      </w:r>
      <w:r>
        <w:rPr>
          <w:color w:val="993366"/>
        </w:rPr>
        <w:t>SEQUENCE</w:t>
      </w:r>
      <w:r>
        <w:t xml:space="preserve"> {</w:t>
      </w:r>
    </w:p>
    <w:p w14:paraId="70E10AC8" w14:textId="77777777" w:rsidR="00BF596A" w:rsidRDefault="005632DD">
      <w:pPr>
        <w:pStyle w:val="PL"/>
      </w:pPr>
      <w:r>
        <w:t xml:space="preserve">    sl-MaxTransPower-r16       </w:t>
      </w:r>
      <w:r>
        <w:rPr>
          <w:color w:val="993366"/>
        </w:rPr>
        <w:t>INTEGER</w:t>
      </w:r>
      <w:r>
        <w:t xml:space="preserve"> (-30..33),</w:t>
      </w:r>
    </w:p>
    <w:p w14:paraId="04677D1E" w14:textId="77777777" w:rsidR="00BF596A" w:rsidRDefault="005632DD">
      <w:pPr>
        <w:pStyle w:val="PL"/>
        <w:rPr>
          <w:color w:val="808080"/>
        </w:rPr>
      </w:pPr>
      <w:r>
        <w:t xml:space="preserve">    sl-Alpha-PSSCH-PSCCH-r16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M</w:t>
      </w:r>
    </w:p>
    <w:p w14:paraId="11378F17" w14:textId="77777777" w:rsidR="00BF596A" w:rsidRDefault="005632DD">
      <w:pPr>
        <w:pStyle w:val="PL"/>
        <w:rPr>
          <w:color w:val="808080"/>
        </w:rPr>
      </w:pPr>
      <w:r>
        <w:t xml:space="preserve">    dl-Alpha-PSSCH-PSCCH-r16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1B7918C2" w14:textId="77777777" w:rsidR="00BF596A" w:rsidRDefault="005632DD">
      <w:pPr>
        <w:pStyle w:val="PL"/>
        <w:rPr>
          <w:color w:val="808080"/>
        </w:rPr>
      </w:pPr>
      <w:r>
        <w:t xml:space="preserve">    sl-P0-PSSCH-PSCCH-r16      </w:t>
      </w:r>
      <w:r>
        <w:rPr>
          <w:color w:val="993366"/>
        </w:rPr>
        <w:t>INTEGER</w:t>
      </w:r>
      <w:r>
        <w:t xml:space="preserve"> (-16..15)                                                                  </w:t>
      </w:r>
      <w:r>
        <w:rPr>
          <w:color w:val="993366"/>
        </w:rPr>
        <w:t>OPTIONAL</w:t>
      </w:r>
      <w:r>
        <w:t xml:space="preserve">,   </w:t>
      </w:r>
      <w:r>
        <w:rPr>
          <w:color w:val="808080"/>
        </w:rPr>
        <w:t>-- Need S</w:t>
      </w:r>
    </w:p>
    <w:p w14:paraId="0FB7952F" w14:textId="77777777" w:rsidR="00BF596A" w:rsidRDefault="005632DD">
      <w:pPr>
        <w:pStyle w:val="PL"/>
        <w:rPr>
          <w:color w:val="808080"/>
        </w:rPr>
      </w:pPr>
      <w:r>
        <w:t xml:space="preserve">    dl-P0-PSSCH-PSCCH-r16      </w:t>
      </w:r>
      <w:r>
        <w:rPr>
          <w:color w:val="993366"/>
        </w:rPr>
        <w:t>INTEGER</w:t>
      </w:r>
      <w:r>
        <w:t xml:space="preserve"> (-16..15)                                                                  </w:t>
      </w:r>
      <w:r>
        <w:rPr>
          <w:color w:val="993366"/>
        </w:rPr>
        <w:t>OPTIONAL</w:t>
      </w:r>
      <w:r>
        <w:t xml:space="preserve">,   </w:t>
      </w:r>
      <w:r>
        <w:rPr>
          <w:color w:val="808080"/>
        </w:rPr>
        <w:t>-- Need M</w:t>
      </w:r>
    </w:p>
    <w:p w14:paraId="10E2E33A" w14:textId="77777777" w:rsidR="00BF596A" w:rsidRDefault="005632DD">
      <w:pPr>
        <w:pStyle w:val="PL"/>
        <w:rPr>
          <w:color w:val="808080"/>
        </w:rPr>
      </w:pPr>
      <w:r>
        <w:t xml:space="preserve">    dl-Alpha-PSFCH-r16         </w:t>
      </w:r>
      <w:r>
        <w:rPr>
          <w:color w:val="993366"/>
        </w:rPr>
        <w:t>ENUMERATED</w:t>
      </w:r>
      <w:r>
        <w:t xml:space="preserve"> {alpha0, alpha04, alpha05, alpha06, alpha07, alpha08, alpha09, alpha1}  </w:t>
      </w:r>
      <w:r>
        <w:rPr>
          <w:color w:val="993366"/>
        </w:rPr>
        <w:t>OPTIONAL</w:t>
      </w:r>
      <w:r>
        <w:t xml:space="preserve">,   </w:t>
      </w:r>
      <w:r>
        <w:rPr>
          <w:color w:val="808080"/>
        </w:rPr>
        <w:t>-- Need S</w:t>
      </w:r>
    </w:p>
    <w:p w14:paraId="6B33CF8E" w14:textId="77777777" w:rsidR="00BF596A" w:rsidRDefault="005632DD">
      <w:pPr>
        <w:pStyle w:val="PL"/>
        <w:rPr>
          <w:color w:val="808080"/>
        </w:rPr>
      </w:pPr>
      <w:r>
        <w:t xml:space="preserve">    dl-P0-PSFCH-r16            </w:t>
      </w:r>
      <w:r>
        <w:rPr>
          <w:color w:val="993366"/>
        </w:rPr>
        <w:t>INTEGER</w:t>
      </w:r>
      <w:r>
        <w:t xml:space="preserve"> (-16..15)                                                                  </w:t>
      </w:r>
      <w:r>
        <w:rPr>
          <w:color w:val="993366"/>
        </w:rPr>
        <w:t>OPTIONAL</w:t>
      </w:r>
      <w:r>
        <w:t xml:space="preserve">,   </w:t>
      </w:r>
      <w:r>
        <w:rPr>
          <w:color w:val="808080"/>
        </w:rPr>
        <w:t>-- Need M</w:t>
      </w:r>
    </w:p>
    <w:p w14:paraId="3DAE7039" w14:textId="77777777" w:rsidR="00BF596A" w:rsidRDefault="005632DD">
      <w:pPr>
        <w:pStyle w:val="PL"/>
      </w:pPr>
      <w:r>
        <w:t xml:space="preserve">    ...</w:t>
      </w:r>
    </w:p>
    <w:p w14:paraId="68141B70" w14:textId="77777777" w:rsidR="00BF596A" w:rsidRDefault="005632DD">
      <w:pPr>
        <w:pStyle w:val="PL"/>
      </w:pPr>
      <w:r>
        <w:t>}</w:t>
      </w:r>
    </w:p>
    <w:p w14:paraId="666D84A2" w14:textId="77777777" w:rsidR="00BF596A" w:rsidRDefault="00BF596A">
      <w:pPr>
        <w:pStyle w:val="PL"/>
      </w:pPr>
    </w:p>
    <w:p w14:paraId="128618BD" w14:textId="77777777" w:rsidR="00BF596A" w:rsidRDefault="005632DD">
      <w:pPr>
        <w:pStyle w:val="PL"/>
        <w:rPr>
          <w:color w:val="808080"/>
        </w:rPr>
      </w:pPr>
      <w:r>
        <w:rPr>
          <w:color w:val="808080"/>
        </w:rPr>
        <w:t>-- TAG-SL-RESOURCEPOOL-STOP</w:t>
      </w:r>
    </w:p>
    <w:p w14:paraId="3D6FD4FD" w14:textId="77777777" w:rsidR="00BF596A" w:rsidRDefault="005632DD">
      <w:pPr>
        <w:pStyle w:val="PL"/>
        <w:rPr>
          <w:color w:val="808080"/>
        </w:rPr>
      </w:pPr>
      <w:r>
        <w:rPr>
          <w:color w:val="808080"/>
        </w:rPr>
        <w:t>-- ASN1STOP</w:t>
      </w:r>
    </w:p>
    <w:p w14:paraId="064ACEF2" w14:textId="77777777" w:rsidR="00BF596A" w:rsidRDefault="00BF596A">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ABD821"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7EF1D601" w14:textId="77777777" w:rsidR="00BF596A" w:rsidRDefault="005632DD">
            <w:pPr>
              <w:pStyle w:val="TAH"/>
              <w:rPr>
                <w:lang w:eastAsia="en-GB"/>
              </w:rPr>
            </w:pPr>
            <w:r>
              <w:rPr>
                <w:i/>
                <w:lang w:eastAsia="en-GB"/>
              </w:rPr>
              <w:t xml:space="preserve">SL-ZoneConfigMCR </w:t>
            </w:r>
            <w:r>
              <w:rPr>
                <w:lang w:eastAsia="en-GB"/>
              </w:rPr>
              <w:t>field descriptions</w:t>
            </w:r>
          </w:p>
        </w:tc>
      </w:tr>
      <w:tr w:rsidR="00BF596A" w14:paraId="346762A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18F35E4" w14:textId="77777777" w:rsidR="00BF596A" w:rsidRDefault="005632DD">
            <w:pPr>
              <w:pStyle w:val="TAL"/>
              <w:rPr>
                <w:b/>
                <w:bCs/>
                <w:i/>
                <w:iCs/>
                <w:lang w:val="en-GB" w:eastAsia="en-GB"/>
              </w:rPr>
            </w:pPr>
            <w:r>
              <w:rPr>
                <w:b/>
                <w:bCs/>
                <w:i/>
                <w:iCs/>
                <w:lang w:val="en-GB" w:eastAsia="en-GB"/>
              </w:rPr>
              <w:t>sl-TransRange</w:t>
            </w:r>
          </w:p>
          <w:p w14:paraId="2E1345BE" w14:textId="77777777" w:rsidR="00BF596A" w:rsidRDefault="005632DD">
            <w:pPr>
              <w:pStyle w:val="TAL"/>
              <w:rPr>
                <w:lang w:val="en-GB" w:eastAsia="en-GB"/>
              </w:rPr>
            </w:pPr>
            <w:r>
              <w:rPr>
                <w:iCs/>
                <w:szCs w:val="22"/>
                <w:lang w:val="en-GB" w:eastAsia="en-GB"/>
              </w:rPr>
              <w:t xml:space="preserve">Indicates the communication range requirement for the corresponding </w:t>
            </w:r>
            <w:r>
              <w:rPr>
                <w:i/>
                <w:szCs w:val="22"/>
                <w:lang w:val="en-GB" w:eastAsia="en-GB"/>
              </w:rPr>
              <w:t>sl-ZoneConfigMCR-Index</w:t>
            </w:r>
            <w:r>
              <w:rPr>
                <w:iCs/>
                <w:szCs w:val="22"/>
                <w:lang w:val="en-GB" w:eastAsia="en-GB"/>
              </w:rPr>
              <w:t>.</w:t>
            </w:r>
          </w:p>
        </w:tc>
      </w:tr>
      <w:tr w:rsidR="00BF596A" w14:paraId="1898D3C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D40E906" w14:textId="77777777" w:rsidR="00BF596A" w:rsidRDefault="005632DD">
            <w:pPr>
              <w:pStyle w:val="TAL"/>
              <w:rPr>
                <w:b/>
                <w:bCs/>
                <w:i/>
                <w:iCs/>
                <w:lang w:val="en-GB" w:eastAsia="en-GB"/>
              </w:rPr>
            </w:pPr>
            <w:r>
              <w:rPr>
                <w:b/>
                <w:bCs/>
                <w:i/>
                <w:iCs/>
                <w:lang w:val="en-GB" w:eastAsia="en-GB"/>
              </w:rPr>
              <w:t>sl-ZoneConfig</w:t>
            </w:r>
          </w:p>
          <w:p w14:paraId="3E388025" w14:textId="77777777" w:rsidR="00BF596A" w:rsidRDefault="005632DD">
            <w:pPr>
              <w:pStyle w:val="TAL"/>
              <w:rPr>
                <w:lang w:val="en-GB" w:eastAsia="en-GB"/>
              </w:rPr>
            </w:pPr>
            <w:r>
              <w:rPr>
                <w:iCs/>
                <w:szCs w:val="22"/>
                <w:lang w:val="en-GB" w:eastAsia="en-GB"/>
              </w:rPr>
              <w:t>Indicates the zone configuration for the corresponding</w:t>
            </w:r>
            <w:r>
              <w:rPr>
                <w:i/>
                <w:szCs w:val="22"/>
                <w:lang w:val="en-GB" w:eastAsia="en-GB"/>
              </w:rPr>
              <w:t xml:space="preserve"> sl-ZoneConfigMCR-Index</w:t>
            </w:r>
            <w:r>
              <w:rPr>
                <w:iCs/>
                <w:szCs w:val="22"/>
                <w:lang w:val="en-GB" w:eastAsia="en-GB"/>
              </w:rPr>
              <w:t>.</w:t>
            </w:r>
          </w:p>
        </w:tc>
      </w:tr>
      <w:tr w:rsidR="00BF596A" w14:paraId="1AE0A6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3A002B17" w14:textId="77777777" w:rsidR="00BF596A" w:rsidRDefault="005632DD">
            <w:pPr>
              <w:pStyle w:val="TAL"/>
              <w:rPr>
                <w:b/>
                <w:bCs/>
                <w:i/>
                <w:iCs/>
                <w:lang w:val="en-GB" w:eastAsia="en-GB"/>
              </w:rPr>
            </w:pPr>
            <w:r>
              <w:rPr>
                <w:b/>
                <w:bCs/>
                <w:i/>
                <w:iCs/>
                <w:lang w:val="en-GB" w:eastAsia="en-GB"/>
              </w:rPr>
              <w:t>sl-ZoneConfigMCR-Index</w:t>
            </w:r>
          </w:p>
          <w:p w14:paraId="3381EFFE" w14:textId="77777777" w:rsidR="00BF596A" w:rsidRDefault="005632DD">
            <w:pPr>
              <w:pStyle w:val="TAL"/>
              <w:rPr>
                <w:lang w:val="en-GB" w:eastAsia="en-GB"/>
              </w:rPr>
            </w:pPr>
            <w:r>
              <w:rPr>
                <w:iCs/>
                <w:szCs w:val="22"/>
                <w:lang w:val="en-GB" w:eastAsia="en-GB"/>
              </w:rPr>
              <w:t>Indicates the codepoint of the communication range requirement field in SCI.</w:t>
            </w:r>
          </w:p>
        </w:tc>
      </w:tr>
    </w:tbl>
    <w:p w14:paraId="37629A23" w14:textId="77777777" w:rsidR="00BF596A" w:rsidRDefault="00BF596A">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4A7C4822" w14:textId="77777777">
        <w:tc>
          <w:tcPr>
            <w:tcW w:w="14173" w:type="dxa"/>
            <w:tcBorders>
              <w:top w:val="single" w:sz="4" w:space="0" w:color="auto"/>
              <w:left w:val="single" w:sz="4" w:space="0" w:color="auto"/>
              <w:bottom w:val="single" w:sz="4" w:space="0" w:color="auto"/>
              <w:right w:val="single" w:sz="4" w:space="0" w:color="auto"/>
            </w:tcBorders>
          </w:tcPr>
          <w:p w14:paraId="5CBFF08D" w14:textId="77777777" w:rsidR="00BF596A" w:rsidRDefault="005632DD">
            <w:pPr>
              <w:pStyle w:val="TAH"/>
              <w:rPr>
                <w:b w:val="0"/>
                <w:lang w:eastAsia="sv-SE"/>
              </w:rPr>
            </w:pPr>
            <w:r>
              <w:rPr>
                <w:i/>
                <w:lang w:eastAsia="sv-SE"/>
              </w:rPr>
              <w:lastRenderedPageBreak/>
              <w:t xml:space="preserve">SL-ResourcePool </w:t>
            </w:r>
            <w:r>
              <w:rPr>
                <w:lang w:eastAsia="sv-SE"/>
              </w:rPr>
              <w:t>field descriptions</w:t>
            </w:r>
          </w:p>
        </w:tc>
      </w:tr>
      <w:tr w:rsidR="00BF596A" w14:paraId="0A182197" w14:textId="77777777">
        <w:tc>
          <w:tcPr>
            <w:tcW w:w="14173" w:type="dxa"/>
            <w:tcBorders>
              <w:top w:val="single" w:sz="4" w:space="0" w:color="auto"/>
              <w:left w:val="single" w:sz="4" w:space="0" w:color="auto"/>
              <w:bottom w:val="single" w:sz="4" w:space="0" w:color="auto"/>
              <w:right w:val="single" w:sz="4" w:space="0" w:color="auto"/>
            </w:tcBorders>
          </w:tcPr>
          <w:p w14:paraId="1CE8244F" w14:textId="77777777" w:rsidR="00BF596A" w:rsidRDefault="005632DD">
            <w:pPr>
              <w:pStyle w:val="TAL"/>
              <w:rPr>
                <w:rFonts w:eastAsiaTheme="minorEastAsia"/>
                <w:b/>
                <w:bCs/>
                <w:i/>
                <w:iCs/>
                <w:lang w:val="en-GB"/>
              </w:rPr>
            </w:pPr>
            <w:r>
              <w:rPr>
                <w:rFonts w:eastAsiaTheme="minorEastAsia"/>
                <w:b/>
                <w:bCs/>
                <w:i/>
                <w:iCs/>
                <w:lang w:val="en-GB"/>
              </w:rPr>
              <w:t>dummy</w:t>
            </w:r>
          </w:p>
          <w:p w14:paraId="10C5AA04" w14:textId="77777777" w:rsidR="00BF596A" w:rsidRDefault="005632DD">
            <w:pPr>
              <w:pStyle w:val="TAL"/>
              <w:rPr>
                <w:rFonts w:eastAsiaTheme="minorEastAsia"/>
                <w:lang w:val="en-GB"/>
              </w:rPr>
            </w:pPr>
            <w:r>
              <w:rPr>
                <w:lang w:val="en-GB" w:eastAsia="sv-SE"/>
              </w:rPr>
              <w:t>This field is not used in the specification. If received it shall be ignored by the UE.</w:t>
            </w:r>
          </w:p>
        </w:tc>
      </w:tr>
      <w:tr w:rsidR="00BF596A" w14:paraId="7FB378BC" w14:textId="77777777">
        <w:tc>
          <w:tcPr>
            <w:tcW w:w="14173" w:type="dxa"/>
            <w:tcBorders>
              <w:top w:val="single" w:sz="4" w:space="0" w:color="auto"/>
              <w:left w:val="single" w:sz="4" w:space="0" w:color="auto"/>
              <w:bottom w:val="single" w:sz="4" w:space="0" w:color="auto"/>
              <w:right w:val="single" w:sz="4" w:space="0" w:color="auto"/>
            </w:tcBorders>
          </w:tcPr>
          <w:p w14:paraId="5ACD51EE" w14:textId="77777777" w:rsidR="00BF596A" w:rsidRDefault="005632DD">
            <w:pPr>
              <w:pStyle w:val="TAL"/>
              <w:rPr>
                <w:b/>
                <w:bCs/>
                <w:i/>
                <w:iCs/>
                <w:lang w:val="en-GB" w:eastAsia="sv-SE"/>
              </w:rPr>
            </w:pPr>
            <w:r>
              <w:rPr>
                <w:b/>
                <w:bCs/>
                <w:i/>
                <w:iCs/>
                <w:lang w:val="en-GB" w:eastAsia="sv-SE"/>
              </w:rPr>
              <w:t>sl-FilterCoefficient</w:t>
            </w:r>
          </w:p>
          <w:p w14:paraId="11CCFA85" w14:textId="77777777" w:rsidR="00BF596A" w:rsidRDefault="005632DD">
            <w:pPr>
              <w:pStyle w:val="TAL"/>
              <w:rPr>
                <w:lang w:val="en-GB" w:eastAsia="sv-SE"/>
              </w:rPr>
            </w:pPr>
            <w:r>
              <w:rPr>
                <w:lang w:val="en-GB" w:eastAsia="sv-SE"/>
              </w:rPr>
              <w:t>This field indicates the filtering coefficient for long-term measurement and reference signal power derivation used for sideilnk open-loop power control.</w:t>
            </w:r>
          </w:p>
        </w:tc>
      </w:tr>
      <w:tr w:rsidR="00BF596A" w14:paraId="5522C3F2" w14:textId="77777777">
        <w:tc>
          <w:tcPr>
            <w:tcW w:w="14173" w:type="dxa"/>
            <w:tcBorders>
              <w:top w:val="single" w:sz="4" w:space="0" w:color="auto"/>
              <w:left w:val="single" w:sz="4" w:space="0" w:color="auto"/>
              <w:bottom w:val="single" w:sz="4" w:space="0" w:color="auto"/>
              <w:right w:val="single" w:sz="4" w:space="0" w:color="auto"/>
            </w:tcBorders>
          </w:tcPr>
          <w:p w14:paraId="232BBBE2" w14:textId="77777777" w:rsidR="00BF596A" w:rsidRDefault="005632DD">
            <w:pPr>
              <w:pStyle w:val="TAL"/>
              <w:rPr>
                <w:b/>
                <w:bCs/>
                <w:i/>
                <w:iCs/>
                <w:lang w:val="en-GB" w:eastAsia="en-GB"/>
              </w:rPr>
            </w:pPr>
            <w:r>
              <w:rPr>
                <w:b/>
                <w:bCs/>
                <w:i/>
                <w:iCs/>
                <w:lang w:val="en-GB" w:eastAsia="en-GB"/>
              </w:rPr>
              <w:t>sl-</w:t>
            </w:r>
            <w:r>
              <w:rPr>
                <w:rFonts w:cs="Arial"/>
                <w:b/>
                <w:bCs/>
                <w:i/>
                <w:iCs/>
                <w:lang w:val="en-GB" w:eastAsia="en-GB"/>
              </w:rPr>
              <w:t>Additional-</w:t>
            </w:r>
            <w:r>
              <w:rPr>
                <w:b/>
                <w:bCs/>
                <w:i/>
                <w:iCs/>
                <w:lang w:val="en-GB" w:eastAsia="en-GB"/>
              </w:rPr>
              <w:t>MCS-Table</w:t>
            </w:r>
          </w:p>
          <w:p w14:paraId="5FD3A30B" w14:textId="77777777" w:rsidR="00BF596A" w:rsidRDefault="005632DD">
            <w:pPr>
              <w:pStyle w:val="TAL"/>
              <w:rPr>
                <w:lang w:val="en-GB" w:eastAsia="sv-SE"/>
              </w:rPr>
            </w:pPr>
            <w:r>
              <w:rPr>
                <w:bCs/>
                <w:kern w:val="2"/>
                <w:lang w:val="en-GB" w:eastAsia="en-GB"/>
              </w:rPr>
              <w:t>Indicates the MCS table</w:t>
            </w:r>
            <w:r>
              <w:rPr>
                <w:rFonts w:cs="Arial"/>
                <w:bCs/>
                <w:kern w:val="2"/>
                <w:lang w:val="en-GB" w:eastAsia="en-GB"/>
              </w:rPr>
              <w:t>(s) additionally</w:t>
            </w:r>
            <w:r>
              <w:rPr>
                <w:bCs/>
                <w:kern w:val="2"/>
                <w:lang w:val="en-GB" w:eastAsia="en-GB"/>
              </w:rPr>
              <w:t xml:space="preserve"> used in the resource pool.</w:t>
            </w:r>
            <w:r>
              <w:rPr>
                <w:lang w:val="en-GB"/>
              </w:rPr>
              <w:t xml:space="preserve"> </w:t>
            </w:r>
            <w:r>
              <w:rPr>
                <w:rFonts w:cs="Arial"/>
                <w:bCs/>
                <w:kern w:val="2"/>
                <w:lang w:val="en-GB" w:eastAsia="en-GB"/>
              </w:rPr>
              <w:t>64QAM table is (pre-)configured as default. Zero, one or two can be additionally (pre-)configured using the 256QAM and/or low-SE MCS tables. If two MCS tables are indicated, 256QAM MCS table is the 1</w:t>
            </w:r>
            <w:r>
              <w:rPr>
                <w:rFonts w:cs="Arial"/>
                <w:bCs/>
                <w:kern w:val="2"/>
                <w:vertAlign w:val="superscript"/>
                <w:lang w:val="en-GB" w:eastAsia="en-GB"/>
              </w:rPr>
              <w:t>st</w:t>
            </w:r>
            <w:r>
              <w:rPr>
                <w:rFonts w:cs="Arial"/>
                <w:bCs/>
                <w:kern w:val="2"/>
                <w:lang w:val="en-GB" w:eastAsia="en-GB"/>
              </w:rPr>
              <w:t xml:space="preserve"> table and qam64lowSE MCS table is the 2</w:t>
            </w:r>
            <w:r>
              <w:rPr>
                <w:rFonts w:cs="Arial"/>
                <w:bCs/>
                <w:kern w:val="2"/>
                <w:vertAlign w:val="superscript"/>
                <w:lang w:val="en-GB" w:eastAsia="en-GB"/>
              </w:rPr>
              <w:t>nd</w:t>
            </w:r>
            <w:r>
              <w:rPr>
                <w:rFonts w:cs="Arial"/>
                <w:bCs/>
                <w:kern w:val="2"/>
                <w:lang w:val="en-GB"/>
              </w:rPr>
              <w:t xml:space="preserve"> </w:t>
            </w:r>
            <w:r>
              <w:rPr>
                <w:rFonts w:cs="Arial"/>
                <w:bCs/>
                <w:kern w:val="2"/>
                <w:lang w:val="en-GB" w:eastAsia="en-GB"/>
              </w:rPr>
              <w:t>table as specified in TS 38.214 [19], clause 8.1.3.1.</w:t>
            </w:r>
          </w:p>
        </w:tc>
      </w:tr>
      <w:tr w:rsidR="00BF596A" w14:paraId="1A3ED144" w14:textId="77777777">
        <w:tc>
          <w:tcPr>
            <w:tcW w:w="14173" w:type="dxa"/>
            <w:tcBorders>
              <w:top w:val="single" w:sz="4" w:space="0" w:color="auto"/>
              <w:left w:val="single" w:sz="4" w:space="0" w:color="auto"/>
              <w:bottom w:val="single" w:sz="4" w:space="0" w:color="auto"/>
              <w:right w:val="single" w:sz="4" w:space="0" w:color="auto"/>
            </w:tcBorders>
          </w:tcPr>
          <w:p w14:paraId="31C40AC8" w14:textId="77777777" w:rsidR="00BF596A" w:rsidRDefault="005632DD">
            <w:pPr>
              <w:pStyle w:val="TAL"/>
              <w:rPr>
                <w:b/>
                <w:bCs/>
                <w:i/>
                <w:iCs/>
                <w:lang w:val="en-GB" w:eastAsia="en-GB"/>
              </w:rPr>
            </w:pPr>
            <w:r>
              <w:rPr>
                <w:b/>
                <w:bCs/>
                <w:i/>
                <w:iCs/>
                <w:lang w:val="en-GB" w:eastAsia="en-GB"/>
              </w:rPr>
              <w:t>sl-NumSubchannel</w:t>
            </w:r>
          </w:p>
          <w:p w14:paraId="48DE7BC3" w14:textId="77777777" w:rsidR="00BF596A" w:rsidRDefault="005632DD">
            <w:pPr>
              <w:pStyle w:val="TAL"/>
              <w:rPr>
                <w:lang w:val="en-GB" w:eastAsia="en-GB"/>
              </w:rPr>
            </w:pPr>
            <w:r>
              <w:rPr>
                <w:bCs/>
                <w:kern w:val="2"/>
                <w:lang w:val="en-GB" w:eastAsia="en-GB"/>
              </w:rPr>
              <w:t>Indicates the number of subchannels in the corresponding resource pool, which consists of contiguous PRBs only.</w:t>
            </w:r>
          </w:p>
        </w:tc>
      </w:tr>
      <w:tr w:rsidR="00BF596A" w14:paraId="59221E3F" w14:textId="77777777">
        <w:tc>
          <w:tcPr>
            <w:tcW w:w="14173" w:type="dxa"/>
            <w:tcBorders>
              <w:top w:val="single" w:sz="4" w:space="0" w:color="auto"/>
              <w:left w:val="single" w:sz="4" w:space="0" w:color="auto"/>
              <w:bottom w:val="single" w:sz="4" w:space="0" w:color="auto"/>
              <w:right w:val="single" w:sz="4" w:space="0" w:color="auto"/>
            </w:tcBorders>
          </w:tcPr>
          <w:p w14:paraId="76EEE6FB" w14:textId="77777777" w:rsidR="00BF596A" w:rsidRDefault="005632DD">
            <w:pPr>
              <w:pStyle w:val="TAL"/>
              <w:rPr>
                <w:b/>
                <w:bCs/>
                <w:i/>
                <w:iCs/>
                <w:lang w:val="en-GB" w:eastAsia="en-GB"/>
              </w:rPr>
            </w:pPr>
            <w:r>
              <w:rPr>
                <w:b/>
                <w:bCs/>
                <w:i/>
                <w:iCs/>
                <w:lang w:val="en-GB" w:eastAsia="en-GB"/>
              </w:rPr>
              <w:t>sl-PreemptionEnable</w:t>
            </w:r>
          </w:p>
          <w:p w14:paraId="46201DC0" w14:textId="77777777" w:rsidR="00BF596A" w:rsidRDefault="005632DD">
            <w:pPr>
              <w:pStyle w:val="TAL"/>
              <w:rPr>
                <w:b/>
                <w:bCs/>
                <w:i/>
                <w:iCs/>
                <w:lang w:val="en-GB" w:eastAsia="en-GB"/>
              </w:rPr>
            </w:pPr>
            <w:r>
              <w:rPr>
                <w:rFonts w:cs="Arial"/>
                <w:bCs/>
                <w:iCs/>
                <w:lang w:val="en-GB" w:eastAsia="en-GB"/>
              </w:rPr>
              <w:t xml:space="preserve">Indicates whether pre-emption is disabled or enabled in a resource pool. If the field is present and the value is </w:t>
            </w:r>
            <w:r>
              <w:rPr>
                <w:rFonts w:cs="Arial"/>
                <w:bCs/>
                <w:i/>
                <w:iCs/>
                <w:lang w:val="en-GB" w:eastAsia="en-GB"/>
              </w:rPr>
              <w:t>pl1</w:t>
            </w:r>
            <w:r>
              <w:rPr>
                <w:rFonts w:cs="Arial"/>
                <w:bCs/>
                <w:iCs/>
                <w:lang w:val="en-GB" w:eastAsia="en-GB"/>
              </w:rPr>
              <w:t xml:space="preserve">, </w:t>
            </w:r>
            <w:r>
              <w:rPr>
                <w:rFonts w:cs="Arial"/>
                <w:bCs/>
                <w:i/>
                <w:iCs/>
                <w:lang w:val="en-GB" w:eastAsia="en-GB"/>
              </w:rPr>
              <w:t>pl2</w:t>
            </w:r>
            <w:r>
              <w:rPr>
                <w:rFonts w:cs="Arial"/>
                <w:bCs/>
                <w:iCs/>
                <w:lang w:val="en-GB" w:eastAsia="en-GB"/>
              </w:rPr>
              <w:t xml:space="preserve">, and so on (but not </w:t>
            </w:r>
            <w:r>
              <w:rPr>
                <w:rFonts w:cs="Arial"/>
                <w:bCs/>
                <w:i/>
                <w:iCs/>
                <w:lang w:val="en-GB" w:eastAsia="en-GB"/>
              </w:rPr>
              <w:t>enabled</w:t>
            </w:r>
            <w:r>
              <w:rPr>
                <w:rFonts w:cs="Arial"/>
                <w:bCs/>
                <w:iCs/>
                <w:lang w:val="en-GB" w:eastAsia="en-GB"/>
              </w:rPr>
              <w:t xml:space="preserve">), it means that pre-emption is enabled and a priority level p_preemption is configured. If the field is present and the value is </w:t>
            </w:r>
            <w:r>
              <w:rPr>
                <w:rFonts w:cs="Arial"/>
                <w:bCs/>
                <w:i/>
                <w:iCs/>
                <w:lang w:val="en-GB" w:eastAsia="en-GB"/>
              </w:rPr>
              <w:t>enabled</w:t>
            </w:r>
            <w:r>
              <w:rPr>
                <w:rFonts w:cs="Arial"/>
                <w:bCs/>
                <w:iCs/>
                <w:lang w:val="en-GB" w:eastAsia="en-GB"/>
              </w:rPr>
              <w:t>, the pre-emption is enabled (but p_preemption is not configured) and pre-emption is applicable to all levels.</w:t>
            </w:r>
          </w:p>
        </w:tc>
      </w:tr>
      <w:tr w:rsidR="00BF596A" w14:paraId="04DFC292" w14:textId="77777777">
        <w:tc>
          <w:tcPr>
            <w:tcW w:w="14173" w:type="dxa"/>
            <w:tcBorders>
              <w:top w:val="single" w:sz="4" w:space="0" w:color="auto"/>
              <w:left w:val="single" w:sz="4" w:space="0" w:color="auto"/>
              <w:bottom w:val="single" w:sz="4" w:space="0" w:color="auto"/>
              <w:right w:val="single" w:sz="4" w:space="0" w:color="auto"/>
            </w:tcBorders>
          </w:tcPr>
          <w:p w14:paraId="0CEF4C61" w14:textId="77777777" w:rsidR="00BF596A" w:rsidRDefault="005632DD">
            <w:pPr>
              <w:pStyle w:val="TAL"/>
              <w:rPr>
                <w:b/>
                <w:bCs/>
                <w:i/>
                <w:iCs/>
                <w:lang w:val="en-GB" w:eastAsia="en-GB"/>
              </w:rPr>
            </w:pPr>
            <w:r>
              <w:rPr>
                <w:b/>
                <w:bCs/>
                <w:i/>
                <w:iCs/>
                <w:lang w:val="en-GB" w:eastAsia="en-GB"/>
              </w:rPr>
              <w:t>sl-PriorityThreshold-UL-URLLC</w:t>
            </w:r>
          </w:p>
          <w:p w14:paraId="5351D18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1 as specified in TS 38.213[13], clause 16.2.4.3, or whether PUCCH transmission carrying SL HARQ is prioritized over PUCCH transmission carrying UCI of priority index 1 if they overlap in time as specified in TS 38.213 [13], clause 9.2.5.0.</w:t>
            </w:r>
          </w:p>
        </w:tc>
      </w:tr>
      <w:tr w:rsidR="00BF596A" w14:paraId="326719AD" w14:textId="77777777">
        <w:tc>
          <w:tcPr>
            <w:tcW w:w="14173" w:type="dxa"/>
            <w:tcBorders>
              <w:top w:val="single" w:sz="4" w:space="0" w:color="auto"/>
              <w:left w:val="single" w:sz="4" w:space="0" w:color="auto"/>
              <w:bottom w:val="single" w:sz="4" w:space="0" w:color="auto"/>
              <w:right w:val="single" w:sz="4" w:space="0" w:color="auto"/>
            </w:tcBorders>
          </w:tcPr>
          <w:p w14:paraId="17381A0E" w14:textId="77777777" w:rsidR="00BF596A" w:rsidRDefault="005632DD">
            <w:pPr>
              <w:pStyle w:val="TAL"/>
              <w:rPr>
                <w:b/>
                <w:bCs/>
                <w:i/>
                <w:iCs/>
                <w:lang w:val="en-GB" w:eastAsia="en-GB"/>
              </w:rPr>
            </w:pPr>
            <w:r>
              <w:rPr>
                <w:b/>
                <w:bCs/>
                <w:i/>
                <w:iCs/>
                <w:lang w:val="en-GB" w:eastAsia="en-GB"/>
              </w:rPr>
              <w:t>sl-PriorityThreshold</w:t>
            </w:r>
          </w:p>
          <w:p w14:paraId="5E4C5BB5" w14:textId="77777777" w:rsidR="00BF596A" w:rsidRDefault="005632DD">
            <w:pPr>
              <w:pStyle w:val="TAL"/>
              <w:rPr>
                <w:b/>
                <w:bCs/>
                <w:i/>
                <w:iCs/>
                <w:lang w:val="en-GB" w:eastAsia="en-GB"/>
              </w:rPr>
            </w:pPr>
            <w:r>
              <w:rPr>
                <w:rFonts w:cs="Arial"/>
                <w:bCs/>
                <w:iCs/>
                <w:lang w:val="en-GB" w:eastAsia="en-GB"/>
              </w:rPr>
              <w:t>Indicates the threshold used to determine whether NR sidelink transmission is prioritized over uplink transmission of priority index 0 as specified in TS 38.213[13], clause 16.2.4.3, or whether PUCCH transmission carrying SL HARQ is prioritized over PUCCH transmission carrying UCI of priority index 0 if they overlap in time as specified in TS 38.213 [13], clause 9.2.5.0.</w:t>
            </w:r>
          </w:p>
        </w:tc>
      </w:tr>
      <w:tr w:rsidR="00BF596A" w14:paraId="762694CC" w14:textId="77777777">
        <w:tc>
          <w:tcPr>
            <w:tcW w:w="14173" w:type="dxa"/>
            <w:tcBorders>
              <w:top w:val="single" w:sz="4" w:space="0" w:color="auto"/>
              <w:left w:val="single" w:sz="4" w:space="0" w:color="auto"/>
              <w:bottom w:val="single" w:sz="4" w:space="0" w:color="auto"/>
              <w:right w:val="single" w:sz="4" w:space="0" w:color="auto"/>
            </w:tcBorders>
          </w:tcPr>
          <w:p w14:paraId="3850E368" w14:textId="77777777" w:rsidR="00BF596A" w:rsidRDefault="005632DD">
            <w:pPr>
              <w:pStyle w:val="TAL"/>
              <w:rPr>
                <w:b/>
                <w:bCs/>
                <w:i/>
                <w:iCs/>
                <w:lang w:val="en-GB" w:eastAsia="en-GB"/>
              </w:rPr>
            </w:pPr>
            <w:r>
              <w:rPr>
                <w:b/>
                <w:bCs/>
                <w:i/>
                <w:iCs/>
                <w:lang w:val="en-GB" w:eastAsia="en-GB"/>
              </w:rPr>
              <w:t>sl-RB-Number</w:t>
            </w:r>
          </w:p>
          <w:p w14:paraId="1230D34B" w14:textId="77777777" w:rsidR="00BF596A" w:rsidRDefault="005632DD">
            <w:pPr>
              <w:pStyle w:val="TAL"/>
              <w:rPr>
                <w:lang w:eastAsia="en-GB"/>
              </w:rPr>
            </w:pPr>
            <w:r>
              <w:rPr>
                <w:lang w:val="en-GB" w:eastAsia="en-GB"/>
              </w:rPr>
              <w:t xml:space="preserve">Indicates the number of PRBs in the corresponding resource pool, which consists of contiguous PRBs only. </w:t>
            </w:r>
            <w:r>
              <w:rPr>
                <w:lang w:eastAsia="en-GB"/>
              </w:rPr>
              <w:t>The remaining RB cannot be used (See TS 38.214[19], clause 8).</w:t>
            </w:r>
          </w:p>
        </w:tc>
      </w:tr>
      <w:tr w:rsidR="00BF596A" w14:paraId="0454622E" w14:textId="77777777">
        <w:tc>
          <w:tcPr>
            <w:tcW w:w="14173" w:type="dxa"/>
            <w:tcBorders>
              <w:top w:val="single" w:sz="4" w:space="0" w:color="auto"/>
              <w:left w:val="single" w:sz="4" w:space="0" w:color="auto"/>
              <w:bottom w:val="single" w:sz="4" w:space="0" w:color="auto"/>
              <w:right w:val="single" w:sz="4" w:space="0" w:color="auto"/>
            </w:tcBorders>
          </w:tcPr>
          <w:p w14:paraId="41274AEC" w14:textId="77777777" w:rsidR="00BF596A" w:rsidRDefault="005632DD">
            <w:pPr>
              <w:pStyle w:val="TAL"/>
              <w:rPr>
                <w:b/>
                <w:bCs/>
                <w:i/>
                <w:iCs/>
                <w:lang w:val="en-GB" w:eastAsia="en-GB"/>
              </w:rPr>
            </w:pPr>
            <w:r>
              <w:rPr>
                <w:b/>
                <w:bCs/>
                <w:i/>
                <w:iCs/>
                <w:lang w:val="en-GB" w:eastAsia="en-GB"/>
              </w:rPr>
              <w:t>sl-StartRB-Subchannel</w:t>
            </w:r>
          </w:p>
          <w:p w14:paraId="1B722078" w14:textId="77777777" w:rsidR="00BF596A" w:rsidRDefault="005632DD">
            <w:pPr>
              <w:pStyle w:val="TAL"/>
              <w:rPr>
                <w:lang w:val="en-GB" w:eastAsia="en-GB"/>
              </w:rPr>
            </w:pPr>
            <w:r>
              <w:rPr>
                <w:bCs/>
                <w:kern w:val="2"/>
                <w:lang w:val="en-GB" w:eastAsia="en-GB"/>
              </w:rPr>
              <w:t>Indicates the lowest RB index of the subchannel with the lowest index in the resource pool</w:t>
            </w:r>
            <w:r>
              <w:rPr>
                <w:lang w:val="en-GB"/>
              </w:rPr>
              <w:t xml:space="preserve"> </w:t>
            </w:r>
            <w:r>
              <w:rPr>
                <w:rFonts w:cs="Arial"/>
                <w:bCs/>
                <w:kern w:val="2"/>
                <w:lang w:val="en-GB" w:eastAsia="en-GB"/>
              </w:rPr>
              <w:t>with respect to the lowest RB index of a SL BWP</w:t>
            </w:r>
            <w:r>
              <w:rPr>
                <w:bCs/>
                <w:kern w:val="2"/>
                <w:lang w:val="en-GB" w:eastAsia="en-GB"/>
              </w:rPr>
              <w:t>.</w:t>
            </w:r>
          </w:p>
        </w:tc>
      </w:tr>
      <w:tr w:rsidR="00BF596A" w14:paraId="1672BAA9" w14:textId="77777777">
        <w:tc>
          <w:tcPr>
            <w:tcW w:w="14173" w:type="dxa"/>
            <w:tcBorders>
              <w:top w:val="single" w:sz="4" w:space="0" w:color="auto"/>
              <w:left w:val="single" w:sz="4" w:space="0" w:color="auto"/>
              <w:bottom w:val="single" w:sz="4" w:space="0" w:color="auto"/>
              <w:right w:val="single" w:sz="4" w:space="0" w:color="auto"/>
            </w:tcBorders>
          </w:tcPr>
          <w:p w14:paraId="3447363C" w14:textId="77777777" w:rsidR="00BF596A" w:rsidRDefault="005632DD">
            <w:pPr>
              <w:pStyle w:val="TAL"/>
              <w:rPr>
                <w:b/>
                <w:bCs/>
                <w:i/>
                <w:iCs/>
                <w:lang w:val="en-GB" w:eastAsia="en-GB"/>
              </w:rPr>
            </w:pPr>
            <w:r>
              <w:rPr>
                <w:b/>
                <w:bCs/>
                <w:i/>
                <w:iCs/>
                <w:lang w:val="en-GB" w:eastAsia="en-GB"/>
              </w:rPr>
              <w:t>sl-SubchannelSize</w:t>
            </w:r>
          </w:p>
          <w:p w14:paraId="2AF86621" w14:textId="77777777" w:rsidR="00BF596A" w:rsidRDefault="005632DD">
            <w:pPr>
              <w:pStyle w:val="TAL"/>
              <w:rPr>
                <w:lang w:val="en-GB" w:eastAsia="en-GB"/>
              </w:rPr>
            </w:pPr>
            <w:r>
              <w:rPr>
                <w:bCs/>
                <w:kern w:val="2"/>
                <w:lang w:val="en-GB" w:eastAsia="en-GB"/>
              </w:rPr>
              <w:t>Indicates the minimum granularity in frequency domain for the sensing for PSSCH resource selection in the unit of PRB.</w:t>
            </w:r>
          </w:p>
        </w:tc>
      </w:tr>
      <w:tr w:rsidR="00BF596A" w14:paraId="1E52C864" w14:textId="77777777">
        <w:tc>
          <w:tcPr>
            <w:tcW w:w="14173" w:type="dxa"/>
            <w:tcBorders>
              <w:top w:val="single" w:sz="4" w:space="0" w:color="auto"/>
              <w:left w:val="single" w:sz="4" w:space="0" w:color="auto"/>
              <w:bottom w:val="single" w:sz="4" w:space="0" w:color="auto"/>
              <w:right w:val="single" w:sz="4" w:space="0" w:color="auto"/>
            </w:tcBorders>
          </w:tcPr>
          <w:p w14:paraId="4A6FA17D" w14:textId="77777777" w:rsidR="00BF596A" w:rsidRDefault="005632DD">
            <w:pPr>
              <w:pStyle w:val="TAL"/>
              <w:rPr>
                <w:b/>
                <w:bCs/>
                <w:i/>
                <w:iCs/>
                <w:lang w:val="en-GB" w:eastAsia="en-GB"/>
              </w:rPr>
            </w:pPr>
            <w:r>
              <w:rPr>
                <w:b/>
                <w:bCs/>
                <w:i/>
                <w:iCs/>
                <w:lang w:val="en-GB" w:eastAsia="en-GB"/>
              </w:rPr>
              <w:t>sl-SyncAllowed</w:t>
            </w:r>
          </w:p>
          <w:p w14:paraId="379305D0" w14:textId="77777777" w:rsidR="00BF596A" w:rsidRDefault="005632DD">
            <w:pPr>
              <w:pStyle w:val="TAL"/>
              <w:rPr>
                <w:lang w:val="en-GB" w:eastAsia="sv-SE"/>
              </w:rPr>
            </w:pPr>
            <w:r>
              <w:rPr>
                <w:bCs/>
                <w:kern w:val="2"/>
                <w:lang w:val="en-GB" w:eastAsia="en-GB"/>
              </w:rPr>
              <w:t>Indicates the allowed synchronization reference(s) which is (are) allowed to use the configured resource pool.</w:t>
            </w:r>
          </w:p>
        </w:tc>
      </w:tr>
      <w:tr w:rsidR="00BF596A" w14:paraId="47724DB2" w14:textId="77777777">
        <w:tc>
          <w:tcPr>
            <w:tcW w:w="14173" w:type="dxa"/>
            <w:tcBorders>
              <w:top w:val="single" w:sz="4" w:space="0" w:color="auto"/>
              <w:left w:val="single" w:sz="4" w:space="0" w:color="auto"/>
              <w:bottom w:val="single" w:sz="4" w:space="0" w:color="auto"/>
              <w:right w:val="single" w:sz="4" w:space="0" w:color="auto"/>
            </w:tcBorders>
          </w:tcPr>
          <w:p w14:paraId="68DE7746" w14:textId="77777777" w:rsidR="00BF596A" w:rsidRDefault="005632DD">
            <w:pPr>
              <w:pStyle w:val="TAL"/>
              <w:rPr>
                <w:b/>
                <w:bCs/>
                <w:i/>
                <w:iCs/>
                <w:lang w:val="en-GB" w:eastAsia="en-GB"/>
              </w:rPr>
            </w:pPr>
            <w:r>
              <w:rPr>
                <w:b/>
                <w:bCs/>
                <w:i/>
                <w:iCs/>
                <w:lang w:val="en-GB" w:eastAsia="en-GB"/>
              </w:rPr>
              <w:t>sl-SyncConfigIndex</w:t>
            </w:r>
          </w:p>
          <w:p w14:paraId="39929531" w14:textId="77777777" w:rsidR="00BF596A" w:rsidRDefault="005632DD">
            <w:pPr>
              <w:pStyle w:val="TAL"/>
              <w:rPr>
                <w:lang w:val="en-GB" w:eastAsia="en-GB"/>
              </w:rPr>
            </w:pPr>
            <w:r>
              <w:rPr>
                <w:bCs/>
                <w:kern w:val="2"/>
                <w:lang w:val="en-GB" w:eastAsia="en-GB"/>
              </w:rPr>
              <w:t xml:space="preserve">Indicates the synchronisation configuration that is associated with a reception pool, by means of an index to the corresponding entry </w:t>
            </w:r>
            <w:r>
              <w:rPr>
                <w:bCs/>
                <w:i/>
                <w:iCs/>
                <w:kern w:val="2"/>
                <w:lang w:val="en-GB" w:eastAsia="en-GB"/>
              </w:rPr>
              <w:t>SL-SyncConfigList</w:t>
            </w:r>
            <w:r>
              <w:rPr>
                <w:bCs/>
                <w:kern w:val="2"/>
                <w:lang w:val="en-GB" w:eastAsia="en-GB"/>
              </w:rPr>
              <w:t xml:space="preserve"> of in </w:t>
            </w:r>
            <w:r>
              <w:rPr>
                <w:bCs/>
                <w:i/>
                <w:iCs/>
                <w:kern w:val="2"/>
                <w:lang w:val="en-GB" w:eastAsia="en-GB"/>
              </w:rPr>
              <w:t>SIB12</w:t>
            </w:r>
            <w:r>
              <w:rPr>
                <w:bCs/>
                <w:kern w:val="2"/>
                <w:lang w:val="en-GB" w:eastAsia="en-GB"/>
              </w:rPr>
              <w:t xml:space="preserve"> for NR sidelink communication.</w:t>
            </w:r>
          </w:p>
        </w:tc>
      </w:tr>
      <w:tr w:rsidR="00BF596A" w14:paraId="7F784B6B" w14:textId="77777777">
        <w:tc>
          <w:tcPr>
            <w:tcW w:w="14173" w:type="dxa"/>
            <w:tcBorders>
              <w:top w:val="single" w:sz="4" w:space="0" w:color="auto"/>
              <w:left w:val="single" w:sz="4" w:space="0" w:color="auto"/>
              <w:bottom w:val="single" w:sz="4" w:space="0" w:color="auto"/>
              <w:right w:val="single" w:sz="4" w:space="0" w:color="auto"/>
            </w:tcBorders>
          </w:tcPr>
          <w:p w14:paraId="071B77CA" w14:textId="77777777" w:rsidR="00BF596A" w:rsidRDefault="005632DD">
            <w:pPr>
              <w:pStyle w:val="TAL"/>
              <w:rPr>
                <w:b/>
                <w:bCs/>
                <w:i/>
                <w:iCs/>
                <w:lang w:val="en-GB" w:eastAsia="en-GB"/>
              </w:rPr>
            </w:pPr>
            <w:r>
              <w:rPr>
                <w:b/>
                <w:bCs/>
                <w:i/>
                <w:iCs/>
                <w:lang w:val="en-GB" w:eastAsia="en-GB"/>
              </w:rPr>
              <w:t>sl-TDD-Config</w:t>
            </w:r>
            <w:r>
              <w:rPr>
                <w:rFonts w:cs="Arial"/>
                <w:b/>
                <w:bCs/>
                <w:i/>
                <w:iCs/>
                <w:lang w:val="en-GB" w:eastAsia="en-GB"/>
              </w:rPr>
              <w:t>uration</w:t>
            </w:r>
          </w:p>
          <w:p w14:paraId="43CF36DB" w14:textId="77777777" w:rsidR="00BF596A" w:rsidRDefault="005632DD">
            <w:pPr>
              <w:pStyle w:val="TAL"/>
              <w:rPr>
                <w:lang w:val="en-GB" w:eastAsia="en-GB"/>
              </w:rPr>
            </w:pPr>
            <w:r>
              <w:rPr>
                <w:bCs/>
                <w:kern w:val="2"/>
                <w:lang w:val="en-GB" w:eastAsia="en-GB"/>
              </w:rPr>
              <w:t xml:space="preserve">Indicates the TDD configuration associated with the reception pool of the cell indicated by </w:t>
            </w:r>
            <w:r>
              <w:rPr>
                <w:bCs/>
                <w:i/>
                <w:iCs/>
                <w:kern w:val="2"/>
                <w:lang w:val="en-GB" w:eastAsia="en-GB"/>
              </w:rPr>
              <w:t>sl-SyncConfigIndex</w:t>
            </w:r>
            <w:r>
              <w:rPr>
                <w:bCs/>
                <w:kern w:val="2"/>
                <w:lang w:val="en-GB" w:eastAsia="en-GB"/>
              </w:rPr>
              <w:t>.</w:t>
            </w:r>
          </w:p>
        </w:tc>
      </w:tr>
      <w:tr w:rsidR="00BF596A" w14:paraId="6CFFAFEF" w14:textId="77777777">
        <w:tc>
          <w:tcPr>
            <w:tcW w:w="14173" w:type="dxa"/>
            <w:tcBorders>
              <w:top w:val="single" w:sz="4" w:space="0" w:color="auto"/>
              <w:left w:val="single" w:sz="4" w:space="0" w:color="auto"/>
              <w:bottom w:val="single" w:sz="4" w:space="0" w:color="auto"/>
              <w:right w:val="single" w:sz="4" w:space="0" w:color="auto"/>
            </w:tcBorders>
          </w:tcPr>
          <w:p w14:paraId="44F23C3C" w14:textId="77777777" w:rsidR="00BF596A" w:rsidRDefault="005632DD">
            <w:pPr>
              <w:pStyle w:val="TAL"/>
              <w:rPr>
                <w:b/>
                <w:bCs/>
                <w:i/>
                <w:iCs/>
                <w:lang w:val="en-GB" w:eastAsia="en-GB"/>
              </w:rPr>
            </w:pPr>
            <w:r>
              <w:rPr>
                <w:b/>
                <w:bCs/>
                <w:i/>
                <w:iCs/>
                <w:lang w:val="en-GB" w:eastAsia="en-GB"/>
              </w:rPr>
              <w:t>sl-ThreshS-RSSI-CBR</w:t>
            </w:r>
          </w:p>
          <w:p w14:paraId="1BFDA716" w14:textId="77777777" w:rsidR="00BF596A" w:rsidRDefault="005632DD">
            <w:pPr>
              <w:pStyle w:val="TAL"/>
              <w:rPr>
                <w:lang w:val="en-GB" w:eastAsia="en-GB"/>
              </w:rPr>
            </w:pPr>
            <w:r>
              <w:rPr>
                <w:bCs/>
                <w:kern w:val="2"/>
                <w:lang w:val="en-GB" w:eastAsia="en-GB"/>
              </w:rPr>
              <w:t>Indicates the S-RSSI threshold for determining the contribution of a sub-channel to the CBR measurement. Value 0 corresponds to -112 dBm, value 1 to -110 dBm, value n to (-112 + n*2) dBm, and so on.</w:t>
            </w:r>
          </w:p>
        </w:tc>
      </w:tr>
      <w:tr w:rsidR="00BF596A" w14:paraId="46070E9E" w14:textId="77777777">
        <w:tc>
          <w:tcPr>
            <w:tcW w:w="14173" w:type="dxa"/>
            <w:tcBorders>
              <w:top w:val="single" w:sz="4" w:space="0" w:color="auto"/>
              <w:left w:val="single" w:sz="4" w:space="0" w:color="auto"/>
              <w:bottom w:val="single" w:sz="4" w:space="0" w:color="auto"/>
              <w:right w:val="single" w:sz="4" w:space="0" w:color="auto"/>
            </w:tcBorders>
          </w:tcPr>
          <w:p w14:paraId="280D65D4" w14:textId="77777777" w:rsidR="00BF596A" w:rsidRDefault="005632DD">
            <w:pPr>
              <w:pStyle w:val="TAL"/>
              <w:rPr>
                <w:b/>
                <w:bCs/>
                <w:i/>
                <w:iCs/>
                <w:lang w:val="en-GB" w:eastAsia="en-GB"/>
              </w:rPr>
            </w:pPr>
            <w:r>
              <w:rPr>
                <w:b/>
                <w:bCs/>
                <w:i/>
                <w:iCs/>
                <w:lang w:val="en-GB" w:eastAsia="en-GB"/>
              </w:rPr>
              <w:t>sl-TimeResource</w:t>
            </w:r>
          </w:p>
          <w:p w14:paraId="25082F30" w14:textId="77777777" w:rsidR="00BF596A" w:rsidRDefault="005632DD">
            <w:pPr>
              <w:pStyle w:val="TAL"/>
              <w:rPr>
                <w:lang w:val="en-GB" w:eastAsia="en-GB"/>
              </w:rPr>
            </w:pPr>
            <w:r>
              <w:rPr>
                <w:bCs/>
                <w:kern w:val="2"/>
                <w:lang w:val="en-GB" w:eastAsia="en-GB"/>
              </w:rPr>
              <w:t>Indicates the bitmap of the resource pool, which is defined by repeating the bitmap with a periodicity during a SFN or DFN cycle.</w:t>
            </w:r>
          </w:p>
        </w:tc>
      </w:tr>
      <w:tr w:rsidR="00BF596A" w14:paraId="5B2FD09B" w14:textId="77777777">
        <w:tc>
          <w:tcPr>
            <w:tcW w:w="14173" w:type="dxa"/>
            <w:tcBorders>
              <w:top w:val="single" w:sz="4" w:space="0" w:color="auto"/>
              <w:left w:val="single" w:sz="4" w:space="0" w:color="auto"/>
              <w:bottom w:val="single" w:sz="4" w:space="0" w:color="auto"/>
              <w:right w:val="single" w:sz="4" w:space="0" w:color="auto"/>
            </w:tcBorders>
          </w:tcPr>
          <w:p w14:paraId="17C8967F" w14:textId="77777777" w:rsidR="00BF596A" w:rsidRDefault="005632DD">
            <w:pPr>
              <w:pStyle w:val="TAL"/>
              <w:rPr>
                <w:b/>
                <w:bCs/>
                <w:i/>
                <w:iCs/>
                <w:lang w:val="en-GB" w:eastAsia="en-GB"/>
              </w:rPr>
            </w:pPr>
            <w:r>
              <w:rPr>
                <w:b/>
                <w:bCs/>
                <w:i/>
                <w:iCs/>
                <w:lang w:val="en-GB" w:eastAsia="en-GB"/>
              </w:rPr>
              <w:t>sl-TimeWindowSizeCBR</w:t>
            </w:r>
          </w:p>
          <w:p w14:paraId="05424A7A" w14:textId="77777777" w:rsidR="00BF596A" w:rsidRDefault="005632DD">
            <w:pPr>
              <w:pStyle w:val="TAL"/>
              <w:rPr>
                <w:lang w:val="en-GB" w:eastAsia="en-GB"/>
              </w:rPr>
            </w:pPr>
            <w:r>
              <w:rPr>
                <w:bCs/>
                <w:kern w:val="2"/>
                <w:lang w:val="en-GB" w:eastAsia="en-GB"/>
              </w:rPr>
              <w:t>Indicates the time window size for CBR measurement.</w:t>
            </w:r>
          </w:p>
        </w:tc>
      </w:tr>
      <w:tr w:rsidR="00BF596A" w14:paraId="1E10CCE6" w14:textId="77777777">
        <w:tc>
          <w:tcPr>
            <w:tcW w:w="14173" w:type="dxa"/>
            <w:tcBorders>
              <w:top w:val="single" w:sz="4" w:space="0" w:color="auto"/>
              <w:left w:val="single" w:sz="4" w:space="0" w:color="auto"/>
              <w:bottom w:val="single" w:sz="4" w:space="0" w:color="auto"/>
              <w:right w:val="single" w:sz="4" w:space="0" w:color="auto"/>
            </w:tcBorders>
          </w:tcPr>
          <w:p w14:paraId="5462C38B" w14:textId="77777777" w:rsidR="00BF596A" w:rsidRDefault="005632DD">
            <w:pPr>
              <w:pStyle w:val="TAL"/>
              <w:rPr>
                <w:b/>
                <w:bCs/>
                <w:i/>
                <w:iCs/>
                <w:lang w:val="en-GB" w:eastAsia="en-GB"/>
              </w:rPr>
            </w:pPr>
            <w:r>
              <w:rPr>
                <w:b/>
                <w:bCs/>
                <w:i/>
                <w:iCs/>
                <w:lang w:val="en-GB" w:eastAsia="en-GB"/>
              </w:rPr>
              <w:t>sl-TimeWindowSizeCR</w:t>
            </w:r>
          </w:p>
          <w:p w14:paraId="6BF48149" w14:textId="77777777" w:rsidR="00BF596A" w:rsidRDefault="005632DD">
            <w:pPr>
              <w:pStyle w:val="TAL"/>
              <w:rPr>
                <w:lang w:val="en-GB" w:eastAsia="en-GB"/>
              </w:rPr>
            </w:pPr>
            <w:r>
              <w:rPr>
                <w:bCs/>
                <w:kern w:val="2"/>
                <w:lang w:val="en-GB" w:eastAsia="en-GB"/>
              </w:rPr>
              <w:t>Indicates the time window size for CR evaluation.</w:t>
            </w:r>
          </w:p>
        </w:tc>
      </w:tr>
      <w:tr w:rsidR="00BF596A" w14:paraId="246D55FC" w14:textId="77777777">
        <w:tc>
          <w:tcPr>
            <w:tcW w:w="14173" w:type="dxa"/>
            <w:tcBorders>
              <w:top w:val="single" w:sz="4" w:space="0" w:color="auto"/>
              <w:left w:val="single" w:sz="4" w:space="0" w:color="auto"/>
              <w:bottom w:val="single" w:sz="4" w:space="0" w:color="auto"/>
              <w:right w:val="single" w:sz="4" w:space="0" w:color="auto"/>
            </w:tcBorders>
          </w:tcPr>
          <w:p w14:paraId="0591654E" w14:textId="77777777" w:rsidR="00BF596A" w:rsidRDefault="005632DD">
            <w:pPr>
              <w:pStyle w:val="TAL"/>
              <w:rPr>
                <w:b/>
                <w:bCs/>
                <w:i/>
                <w:iCs/>
                <w:lang w:val="en-GB" w:eastAsia="en-GB"/>
              </w:rPr>
            </w:pPr>
            <w:r>
              <w:rPr>
                <w:b/>
                <w:bCs/>
                <w:i/>
                <w:iCs/>
                <w:lang w:val="en-GB" w:eastAsia="en-GB"/>
              </w:rPr>
              <w:lastRenderedPageBreak/>
              <w:t>sl-TxPercentageList</w:t>
            </w:r>
          </w:p>
          <w:p w14:paraId="35E81B55" w14:textId="77777777" w:rsidR="00BF596A" w:rsidRDefault="005632DD">
            <w:pPr>
              <w:pStyle w:val="TAL"/>
              <w:rPr>
                <w:lang w:eastAsia="en-GB"/>
              </w:rPr>
            </w:pPr>
            <w:r>
              <w:rPr>
                <w:lang w:val="en-GB" w:eastAsia="en-GB"/>
              </w:rPr>
              <w:t xml:space="preserve">Indicates the portion of candidate single-slot PSSCH resources over the toal resources. </w:t>
            </w:r>
            <w:r>
              <w:rPr>
                <w:lang w:eastAsia="en-GB"/>
              </w:rPr>
              <w:t>Value p20 corresponds to 20%, and so on.</w:t>
            </w:r>
          </w:p>
        </w:tc>
      </w:tr>
      <w:tr w:rsidR="00BF596A" w14:paraId="45D62D9D" w14:textId="77777777">
        <w:tc>
          <w:tcPr>
            <w:tcW w:w="14173" w:type="dxa"/>
            <w:tcBorders>
              <w:top w:val="single" w:sz="4" w:space="0" w:color="auto"/>
              <w:left w:val="single" w:sz="4" w:space="0" w:color="auto"/>
              <w:bottom w:val="single" w:sz="4" w:space="0" w:color="auto"/>
              <w:right w:val="single" w:sz="4" w:space="0" w:color="auto"/>
            </w:tcBorders>
          </w:tcPr>
          <w:p w14:paraId="118870AD" w14:textId="77777777" w:rsidR="00BF596A" w:rsidRDefault="005632DD">
            <w:pPr>
              <w:pStyle w:val="TAL"/>
              <w:rPr>
                <w:b/>
                <w:bCs/>
                <w:i/>
                <w:iCs/>
                <w:lang w:val="en-GB" w:eastAsia="en-GB"/>
              </w:rPr>
            </w:pPr>
            <w:r>
              <w:rPr>
                <w:b/>
                <w:bCs/>
                <w:i/>
                <w:iCs/>
                <w:lang w:val="en-GB" w:eastAsia="en-GB"/>
              </w:rPr>
              <w:t>sl-X-Overhead</w:t>
            </w:r>
          </w:p>
          <w:p w14:paraId="3A57654E" w14:textId="77777777" w:rsidR="00BF596A" w:rsidRDefault="005632DD">
            <w:pPr>
              <w:pStyle w:val="TAL"/>
              <w:rPr>
                <w:lang w:val="en-GB" w:eastAsia="en-GB"/>
              </w:rPr>
            </w:pPr>
            <w:r>
              <w:rPr>
                <w:lang w:val="en-GB" w:eastAsia="en-GB"/>
              </w:rPr>
              <w:t xml:space="preserve">Accounts for overhead from CSI-RS, PT-RS. If the field is absent, the UE applies value </w:t>
            </w:r>
            <w:r>
              <w:rPr>
                <w:i/>
                <w:lang w:val="en-GB" w:eastAsia="en-GB"/>
              </w:rPr>
              <w:t>n0</w:t>
            </w:r>
            <w:r>
              <w:rPr>
                <w:lang w:val="en-GB" w:eastAsia="en-GB"/>
              </w:rPr>
              <w:t xml:space="preserve"> (see TS 38.214 [19], clause 5.1.3.2).</w:t>
            </w:r>
          </w:p>
        </w:tc>
      </w:tr>
    </w:tbl>
    <w:p w14:paraId="44A0B66D"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1EB9D6C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4835DFE" w14:textId="77777777" w:rsidR="00BF596A" w:rsidRDefault="005632DD">
            <w:pPr>
              <w:pStyle w:val="TAH"/>
              <w:rPr>
                <w:lang w:eastAsia="en-GB"/>
              </w:rPr>
            </w:pPr>
            <w:r>
              <w:rPr>
                <w:i/>
                <w:lang w:eastAsia="en-GB"/>
              </w:rPr>
              <w:t xml:space="preserve">SL-SyncAllowed </w:t>
            </w:r>
            <w:r>
              <w:rPr>
                <w:lang w:eastAsia="en-GB"/>
              </w:rPr>
              <w:t>field descriptions</w:t>
            </w:r>
          </w:p>
        </w:tc>
      </w:tr>
      <w:tr w:rsidR="00BF596A" w14:paraId="228883A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5A7173A6" w14:textId="77777777" w:rsidR="00BF596A" w:rsidRDefault="005632DD">
            <w:pPr>
              <w:pStyle w:val="TAL"/>
              <w:rPr>
                <w:b/>
                <w:bCs/>
                <w:i/>
                <w:iCs/>
                <w:lang w:val="en-GB" w:eastAsia="en-GB"/>
              </w:rPr>
            </w:pPr>
            <w:r>
              <w:rPr>
                <w:b/>
                <w:bCs/>
                <w:i/>
                <w:iCs/>
                <w:lang w:val="en-GB" w:eastAsia="en-GB"/>
              </w:rPr>
              <w:t>gnbEnb-Sync</w:t>
            </w:r>
          </w:p>
          <w:p w14:paraId="4D6E7B99"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eNB or gNB (i.e., synchronized to a reference UE which is directly synchronized to eNB or gNB).</w:t>
            </w:r>
          </w:p>
        </w:tc>
      </w:tr>
      <w:tr w:rsidR="00BF596A" w14:paraId="12235F9A"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A30A803" w14:textId="77777777" w:rsidR="00BF596A" w:rsidRDefault="005632DD">
            <w:pPr>
              <w:pStyle w:val="TAL"/>
              <w:rPr>
                <w:b/>
                <w:bCs/>
                <w:i/>
                <w:iCs/>
                <w:lang w:val="en-GB" w:eastAsia="en-GB"/>
              </w:rPr>
            </w:pPr>
            <w:r>
              <w:rPr>
                <w:b/>
                <w:bCs/>
                <w:i/>
                <w:iCs/>
                <w:lang w:val="en-GB" w:eastAsia="en-GB"/>
              </w:rPr>
              <w:t>gnss-Sync</w:t>
            </w:r>
          </w:p>
          <w:p w14:paraId="67AA7A51" w14:textId="77777777" w:rsidR="00BF596A" w:rsidRDefault="005632DD">
            <w:pPr>
              <w:pStyle w:val="TAL"/>
              <w:rPr>
                <w:lang w:val="en-GB" w:eastAsia="en-GB"/>
              </w:rPr>
            </w:pPr>
            <w:r>
              <w:rPr>
                <w:bCs/>
                <w:kern w:val="2"/>
                <w:lang w:val="en-GB" w:eastAsia="en-GB"/>
              </w:rPr>
              <w:t>If configured, the (pre-) configured resources can be used if the UE is directly or indirectly synchronized to GNSS (i.e., synchronized to a reference UE which is directly synchronized to GNSS).</w:t>
            </w:r>
          </w:p>
        </w:tc>
      </w:tr>
      <w:tr w:rsidR="00BF596A" w14:paraId="1AD33435"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217592E" w14:textId="77777777" w:rsidR="00BF596A" w:rsidRDefault="005632DD">
            <w:pPr>
              <w:pStyle w:val="TAL"/>
              <w:rPr>
                <w:b/>
                <w:bCs/>
                <w:i/>
                <w:iCs/>
                <w:lang w:val="en-GB" w:eastAsia="en-GB"/>
              </w:rPr>
            </w:pPr>
            <w:r>
              <w:rPr>
                <w:b/>
                <w:bCs/>
                <w:i/>
                <w:iCs/>
                <w:lang w:val="en-GB" w:eastAsia="en-GB"/>
              </w:rPr>
              <w:t>ue-Sync</w:t>
            </w:r>
          </w:p>
          <w:p w14:paraId="04C5296F" w14:textId="77777777" w:rsidR="00BF596A" w:rsidRDefault="005632DD">
            <w:pPr>
              <w:pStyle w:val="TAL"/>
              <w:rPr>
                <w:lang w:val="en-GB" w:eastAsia="en-GB"/>
              </w:rPr>
            </w:pPr>
            <w:r>
              <w:rPr>
                <w:bCs/>
                <w:kern w:val="2"/>
                <w:lang w:val="en-GB" w:eastAsia="en-GB"/>
              </w:rPr>
              <w:t>If configured, the (pre-) configured resources can be used if the UE is synchronized to a reference UE which is not synchronized to eNB, gNB and GNSS directly or indirectly.</w:t>
            </w:r>
          </w:p>
        </w:tc>
      </w:tr>
    </w:tbl>
    <w:p w14:paraId="3386A787"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F8F7C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4FD5AA74" w14:textId="77777777" w:rsidR="00BF596A" w:rsidRDefault="005632DD">
            <w:pPr>
              <w:pStyle w:val="TAH"/>
              <w:rPr>
                <w:b w:val="0"/>
                <w:lang w:val="en-GB" w:eastAsia="en-GB"/>
              </w:rPr>
            </w:pPr>
            <w:r>
              <w:rPr>
                <w:i/>
                <w:lang w:val="en-GB" w:eastAsia="en-GB"/>
              </w:rPr>
              <w:t xml:space="preserve">SL-PSCCH-Config </w:t>
            </w:r>
            <w:r>
              <w:rPr>
                <w:lang w:val="en-GB" w:eastAsia="en-GB"/>
              </w:rPr>
              <w:t>field descriptions</w:t>
            </w:r>
          </w:p>
        </w:tc>
      </w:tr>
      <w:tr w:rsidR="00BF596A" w14:paraId="039948A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3445C297" w14:textId="77777777" w:rsidR="00BF596A" w:rsidRDefault="005632DD">
            <w:pPr>
              <w:pStyle w:val="TAL"/>
              <w:rPr>
                <w:b/>
                <w:bCs/>
                <w:i/>
                <w:iCs/>
                <w:lang w:val="en-GB" w:eastAsia="en-GB"/>
              </w:rPr>
            </w:pPr>
            <w:r>
              <w:rPr>
                <w:b/>
                <w:bCs/>
                <w:i/>
                <w:iCs/>
                <w:lang w:val="en-GB" w:eastAsia="en-GB"/>
              </w:rPr>
              <w:t>sl-FreqResourcePSCCH</w:t>
            </w:r>
          </w:p>
          <w:p w14:paraId="7346F105" w14:textId="77777777" w:rsidR="00BF596A" w:rsidRDefault="005632DD">
            <w:pPr>
              <w:pStyle w:val="TAL"/>
              <w:rPr>
                <w:lang w:val="en-GB" w:eastAsia="en-GB"/>
              </w:rPr>
            </w:pPr>
            <w:r>
              <w:rPr>
                <w:bCs/>
                <w:kern w:val="2"/>
                <w:lang w:val="en-GB" w:eastAsia="en-GB"/>
              </w:rPr>
              <w:t>Indicates the number of PRBs for PSCCH in a resource pool where it is not greater than the number PRBs of the subchannel.</w:t>
            </w:r>
          </w:p>
        </w:tc>
      </w:tr>
      <w:tr w:rsidR="00BF596A" w14:paraId="1272E2D5"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2A85D211" w14:textId="77777777" w:rsidR="00BF596A" w:rsidRDefault="005632DD">
            <w:pPr>
              <w:pStyle w:val="TAL"/>
              <w:rPr>
                <w:b/>
                <w:bCs/>
                <w:i/>
                <w:iCs/>
                <w:lang w:val="en-GB" w:eastAsia="en-GB"/>
              </w:rPr>
            </w:pPr>
            <w:r>
              <w:rPr>
                <w:b/>
                <w:bCs/>
                <w:i/>
                <w:iCs/>
                <w:lang w:val="en-GB" w:eastAsia="en-GB"/>
              </w:rPr>
              <w:t>sl-DMRS-ScrambleID</w:t>
            </w:r>
          </w:p>
          <w:p w14:paraId="6AD89902" w14:textId="77777777" w:rsidR="00BF596A" w:rsidRDefault="005632DD">
            <w:pPr>
              <w:pStyle w:val="TAL"/>
              <w:rPr>
                <w:lang w:val="en-GB" w:eastAsia="en-GB"/>
              </w:rPr>
            </w:pPr>
            <w:r>
              <w:rPr>
                <w:bCs/>
                <w:kern w:val="2"/>
                <w:lang w:val="en-GB" w:eastAsia="en-GB"/>
              </w:rPr>
              <w:t>Indicates the initialization value for PSCCH DMRS scrambling.</w:t>
            </w:r>
          </w:p>
        </w:tc>
      </w:tr>
      <w:tr w:rsidR="00BF596A" w14:paraId="67F1C192"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C74B7A8" w14:textId="77777777" w:rsidR="00BF596A" w:rsidRDefault="005632DD">
            <w:pPr>
              <w:pStyle w:val="TAL"/>
              <w:rPr>
                <w:b/>
                <w:bCs/>
                <w:i/>
                <w:iCs/>
                <w:lang w:val="en-GB" w:eastAsia="en-GB"/>
              </w:rPr>
            </w:pPr>
            <w:r>
              <w:rPr>
                <w:b/>
                <w:bCs/>
                <w:i/>
                <w:iCs/>
                <w:lang w:val="en-GB" w:eastAsia="en-GB"/>
              </w:rPr>
              <w:t>sl-NumReservedBits</w:t>
            </w:r>
          </w:p>
          <w:p w14:paraId="04B67D4E" w14:textId="77777777" w:rsidR="00BF596A" w:rsidRDefault="005632DD">
            <w:pPr>
              <w:pStyle w:val="TAL"/>
              <w:rPr>
                <w:lang w:val="en-GB" w:eastAsia="en-GB"/>
              </w:rPr>
            </w:pPr>
            <w:r>
              <w:rPr>
                <w:bCs/>
                <w:kern w:val="2"/>
                <w:lang w:val="en-GB" w:eastAsia="en-GB"/>
              </w:rPr>
              <w:t>Indicates the number of reserved bits in first stage SCI.</w:t>
            </w:r>
          </w:p>
        </w:tc>
      </w:tr>
      <w:tr w:rsidR="00BF596A" w14:paraId="66A1BD3F"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09BECA2" w14:textId="77777777" w:rsidR="00BF596A" w:rsidRDefault="005632DD">
            <w:pPr>
              <w:pStyle w:val="TAL"/>
              <w:rPr>
                <w:b/>
                <w:bCs/>
                <w:i/>
                <w:iCs/>
                <w:lang w:val="en-GB" w:eastAsia="en-GB"/>
              </w:rPr>
            </w:pPr>
            <w:r>
              <w:rPr>
                <w:b/>
                <w:bCs/>
                <w:i/>
                <w:iCs/>
                <w:lang w:val="en-GB" w:eastAsia="en-GB"/>
              </w:rPr>
              <w:t>sl-TimeResourcePSCCH</w:t>
            </w:r>
          </w:p>
          <w:p w14:paraId="38D1E096" w14:textId="77777777" w:rsidR="00BF596A" w:rsidRDefault="005632DD">
            <w:pPr>
              <w:pStyle w:val="TAL"/>
              <w:rPr>
                <w:bCs/>
                <w:lang w:val="en-GB" w:eastAsia="en-GB"/>
              </w:rPr>
            </w:pPr>
            <w:r>
              <w:rPr>
                <w:bCs/>
                <w:kern w:val="2"/>
                <w:lang w:val="en-GB" w:eastAsia="en-GB"/>
              </w:rPr>
              <w:t>Indicates the number of symbols of PSCCH in a resource pool.</w:t>
            </w:r>
          </w:p>
        </w:tc>
      </w:tr>
    </w:tbl>
    <w:p w14:paraId="65E60329"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2C07164"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4141D9A" w14:textId="77777777" w:rsidR="00BF596A" w:rsidRDefault="005632DD">
            <w:pPr>
              <w:pStyle w:val="TAH"/>
              <w:rPr>
                <w:lang w:val="en-GB" w:eastAsia="en-GB"/>
              </w:rPr>
            </w:pPr>
            <w:r>
              <w:rPr>
                <w:i/>
                <w:lang w:val="en-GB" w:eastAsia="en-GB"/>
              </w:rPr>
              <w:t xml:space="preserve">SL-PSSCH-Config </w:t>
            </w:r>
            <w:r>
              <w:rPr>
                <w:lang w:val="en-GB" w:eastAsia="en-GB"/>
              </w:rPr>
              <w:t>field descriptions</w:t>
            </w:r>
          </w:p>
        </w:tc>
      </w:tr>
      <w:tr w:rsidR="00BF596A" w14:paraId="36F106E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CAD801" w14:textId="77777777" w:rsidR="00BF596A" w:rsidRDefault="005632DD">
            <w:pPr>
              <w:pStyle w:val="TAL"/>
              <w:rPr>
                <w:b/>
                <w:bCs/>
                <w:i/>
                <w:iCs/>
                <w:lang w:val="en-GB" w:eastAsia="en-GB"/>
              </w:rPr>
            </w:pPr>
            <w:r>
              <w:rPr>
                <w:b/>
                <w:bCs/>
                <w:i/>
                <w:iCs/>
                <w:lang w:val="en-GB" w:eastAsia="en-GB"/>
              </w:rPr>
              <w:t>sl-BetaOffsets2ndSCI</w:t>
            </w:r>
          </w:p>
          <w:p w14:paraId="6FCD6D8F" w14:textId="77777777" w:rsidR="00BF596A" w:rsidRDefault="005632DD">
            <w:pPr>
              <w:pStyle w:val="TAL"/>
              <w:rPr>
                <w:lang w:eastAsia="en-GB"/>
              </w:rPr>
            </w:pPr>
            <w:r>
              <w:rPr>
                <w:bCs/>
                <w:kern w:val="2"/>
                <w:lang w:val="en-GB" w:eastAsia="en-GB"/>
              </w:rPr>
              <w:t>Indicates candidates of beta-offset values to determine the number of coded modulation symbols for second stage SCI.</w:t>
            </w:r>
            <w:r>
              <w:rPr>
                <w:lang w:val="en-GB"/>
              </w:rPr>
              <w:t xml:space="preserve"> </w:t>
            </w:r>
            <w:r>
              <w:rPr>
                <w:rFonts w:cs="Arial"/>
                <w:bCs/>
                <w:kern w:val="2"/>
                <w:lang w:eastAsia="en-GB"/>
              </w:rPr>
              <w:t>The value indicates the index of Table 9.3-2 of TS 38.213 [13].</w:t>
            </w:r>
          </w:p>
        </w:tc>
      </w:tr>
      <w:tr w:rsidR="00BF596A" w14:paraId="65B8E6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A3953A" w14:textId="77777777" w:rsidR="00BF596A" w:rsidRDefault="005632DD">
            <w:pPr>
              <w:pStyle w:val="TAL"/>
              <w:rPr>
                <w:b/>
                <w:bCs/>
                <w:i/>
                <w:iCs/>
                <w:lang w:val="en-GB" w:eastAsia="en-GB"/>
              </w:rPr>
            </w:pPr>
            <w:r>
              <w:rPr>
                <w:b/>
                <w:bCs/>
                <w:i/>
                <w:iCs/>
                <w:lang w:val="en-GB" w:eastAsia="en-GB"/>
              </w:rPr>
              <w:t>sl-PSSCH-DMRS-TimePattern</w:t>
            </w:r>
            <w:r>
              <w:rPr>
                <w:rFonts w:cs="Arial"/>
                <w:b/>
                <w:bCs/>
                <w:i/>
                <w:iCs/>
                <w:lang w:val="en-GB" w:eastAsia="en-GB"/>
              </w:rPr>
              <w:t>List</w:t>
            </w:r>
          </w:p>
          <w:p w14:paraId="39A0B7D3" w14:textId="77777777" w:rsidR="00BF596A" w:rsidRDefault="005632DD">
            <w:pPr>
              <w:pStyle w:val="TAL"/>
              <w:rPr>
                <w:bCs/>
                <w:lang w:val="en-GB" w:eastAsia="en-GB"/>
              </w:rPr>
            </w:pPr>
            <w:r>
              <w:rPr>
                <w:bCs/>
                <w:kern w:val="2"/>
                <w:lang w:val="en-GB" w:eastAsia="en-GB"/>
              </w:rPr>
              <w:t>Indicates the set of PSSCH DMRS time domain patterns in terms of PSSCH DMRS symbols in a slot that can be used in the resource pool.</w:t>
            </w:r>
          </w:p>
        </w:tc>
      </w:tr>
      <w:tr w:rsidR="00BF596A" w14:paraId="39312A9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179506F" w14:textId="77777777" w:rsidR="00BF596A" w:rsidRDefault="005632DD">
            <w:pPr>
              <w:pStyle w:val="TAL"/>
              <w:rPr>
                <w:b/>
                <w:bCs/>
                <w:i/>
                <w:iCs/>
                <w:lang w:val="en-GB" w:eastAsia="en-GB"/>
              </w:rPr>
            </w:pPr>
            <w:r>
              <w:rPr>
                <w:b/>
                <w:bCs/>
                <w:i/>
                <w:iCs/>
                <w:lang w:val="en-GB" w:eastAsia="en-GB"/>
              </w:rPr>
              <w:t>sl-Scaling</w:t>
            </w:r>
          </w:p>
          <w:p w14:paraId="260F6F65" w14:textId="77777777" w:rsidR="00BF596A" w:rsidRDefault="005632DD">
            <w:pPr>
              <w:pStyle w:val="TAL"/>
              <w:rPr>
                <w:lang w:val="en-GB" w:eastAsia="en-GB"/>
              </w:rPr>
            </w:pPr>
            <w:r>
              <w:rPr>
                <w:bCs/>
                <w:kern w:val="2"/>
                <w:lang w:val="en-GB" w:eastAsia="en-GB"/>
              </w:rPr>
              <w:t xml:space="preserve">Indicates a scaling factor to limit the number of resource elements assigned to the second stage SCI on PSSCH. Value </w:t>
            </w:r>
            <w:r>
              <w:rPr>
                <w:bCs/>
                <w:i/>
                <w:iCs/>
                <w:kern w:val="2"/>
                <w:lang w:val="en-GB" w:eastAsia="en-GB"/>
              </w:rPr>
              <w:t>f0p5</w:t>
            </w:r>
            <w:r>
              <w:rPr>
                <w:bCs/>
                <w:kern w:val="2"/>
                <w:lang w:val="en-GB" w:eastAsia="en-GB"/>
              </w:rPr>
              <w:t xml:space="preserve"> corresponds to 0.5, value </w:t>
            </w:r>
            <w:r>
              <w:rPr>
                <w:bCs/>
                <w:i/>
                <w:iCs/>
                <w:kern w:val="2"/>
                <w:lang w:val="en-GB" w:eastAsia="en-GB"/>
              </w:rPr>
              <w:t>f0p65</w:t>
            </w:r>
            <w:r>
              <w:rPr>
                <w:bCs/>
                <w:kern w:val="2"/>
                <w:lang w:val="en-GB" w:eastAsia="en-GB"/>
              </w:rPr>
              <w:t xml:space="preserve"> corresponds to 0.65, and so on.</w:t>
            </w:r>
          </w:p>
        </w:tc>
      </w:tr>
    </w:tbl>
    <w:p w14:paraId="2E3BD157"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CA1837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7DAB6BE" w14:textId="77777777" w:rsidR="00BF596A" w:rsidRDefault="005632DD">
            <w:pPr>
              <w:pStyle w:val="TAH"/>
              <w:rPr>
                <w:lang w:val="en-GB" w:eastAsia="en-GB"/>
              </w:rPr>
            </w:pPr>
            <w:r>
              <w:rPr>
                <w:i/>
                <w:lang w:val="en-GB" w:eastAsia="en-GB"/>
              </w:rPr>
              <w:lastRenderedPageBreak/>
              <w:t xml:space="preserve">SL-PSFCH-Config </w:t>
            </w:r>
            <w:r>
              <w:rPr>
                <w:lang w:val="en-GB" w:eastAsia="en-GB"/>
              </w:rPr>
              <w:t>field descriptions</w:t>
            </w:r>
          </w:p>
        </w:tc>
      </w:tr>
      <w:tr w:rsidR="00BF596A" w14:paraId="6995CA3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B3C7FE2" w14:textId="77777777" w:rsidR="00BF596A" w:rsidRDefault="005632DD">
            <w:pPr>
              <w:pStyle w:val="TAL"/>
              <w:rPr>
                <w:b/>
                <w:bCs/>
                <w:i/>
                <w:iCs/>
                <w:lang w:val="en-GB" w:eastAsia="en-GB"/>
              </w:rPr>
            </w:pPr>
            <w:r>
              <w:rPr>
                <w:b/>
                <w:bCs/>
                <w:i/>
                <w:iCs/>
                <w:lang w:val="en-GB" w:eastAsia="en-GB"/>
              </w:rPr>
              <w:t>sl-MinTimeGapPSFCH</w:t>
            </w:r>
          </w:p>
          <w:p w14:paraId="6B02E847" w14:textId="77777777" w:rsidR="00BF596A" w:rsidRDefault="005632DD">
            <w:pPr>
              <w:pStyle w:val="TAL"/>
              <w:rPr>
                <w:lang w:val="en-GB" w:eastAsia="en-GB"/>
              </w:rPr>
            </w:pPr>
            <w:r>
              <w:rPr>
                <w:lang w:val="en-GB" w:eastAsia="en-GB"/>
              </w:rPr>
              <w:t>The minimum time gap between PSFCH and the associated PSSCH in the unit of slots.</w:t>
            </w:r>
          </w:p>
        </w:tc>
      </w:tr>
      <w:tr w:rsidR="00BF596A" w14:paraId="2E35C42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7B01A3" w14:textId="77777777" w:rsidR="00BF596A" w:rsidRDefault="005632DD">
            <w:pPr>
              <w:pStyle w:val="TAL"/>
              <w:rPr>
                <w:b/>
                <w:bCs/>
                <w:i/>
                <w:iCs/>
                <w:lang w:val="en-GB" w:eastAsia="en-GB"/>
              </w:rPr>
            </w:pPr>
            <w:r>
              <w:rPr>
                <w:b/>
                <w:bCs/>
                <w:i/>
                <w:iCs/>
                <w:lang w:val="en-GB" w:eastAsia="en-GB"/>
              </w:rPr>
              <w:t>sl-NumMuxCS-Pair</w:t>
            </w:r>
          </w:p>
          <w:p w14:paraId="33FA8E67" w14:textId="77777777" w:rsidR="00BF596A" w:rsidRDefault="005632DD">
            <w:pPr>
              <w:pStyle w:val="TAL"/>
              <w:rPr>
                <w:lang w:val="en-GB" w:eastAsia="en-GB"/>
              </w:rPr>
            </w:pPr>
            <w:r>
              <w:rPr>
                <w:lang w:val="en-GB" w:eastAsia="en-GB"/>
              </w:rPr>
              <w:t>Indicates the number of cyclic shift pairs used for a PSFCH transmission that can be multiplexed in a PRB.</w:t>
            </w:r>
          </w:p>
        </w:tc>
      </w:tr>
      <w:tr w:rsidR="00BF596A" w14:paraId="4522BE7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FB22776" w14:textId="77777777" w:rsidR="00BF596A" w:rsidRDefault="005632DD">
            <w:pPr>
              <w:pStyle w:val="TAL"/>
              <w:rPr>
                <w:b/>
                <w:bCs/>
                <w:i/>
                <w:iCs/>
                <w:lang w:val="en-GB" w:eastAsia="en-GB"/>
              </w:rPr>
            </w:pPr>
            <w:r>
              <w:rPr>
                <w:b/>
                <w:bCs/>
                <w:i/>
                <w:iCs/>
                <w:lang w:val="en-GB" w:eastAsia="en-GB"/>
              </w:rPr>
              <w:t>sl-PSFCH-CandidateResourceType</w:t>
            </w:r>
          </w:p>
          <w:p w14:paraId="50A0D546" w14:textId="77777777" w:rsidR="00BF596A" w:rsidRDefault="005632DD">
            <w:pPr>
              <w:pStyle w:val="TAL"/>
              <w:rPr>
                <w:lang w:val="en-GB" w:eastAsia="en-GB"/>
              </w:rPr>
            </w:pPr>
            <w:r>
              <w:rPr>
                <w:lang w:val="en-GB" w:eastAsia="en-GB"/>
              </w:rPr>
              <w:t xml:space="preserve">Indicates the number of PSFCH resources available for multiplexing HARQ-ACK information in a PSFCH transmission (see TS 38.213 </w:t>
            </w:r>
            <w:r>
              <w:rPr>
                <w:rFonts w:cs="Arial"/>
                <w:lang w:val="en-GB" w:eastAsia="en-GB"/>
              </w:rPr>
              <w:t xml:space="preserve">[13], </w:t>
            </w:r>
            <w:r>
              <w:rPr>
                <w:lang w:val="en-GB" w:eastAsia="en-GB"/>
              </w:rPr>
              <w:t>clause 16.3).</w:t>
            </w:r>
          </w:p>
        </w:tc>
      </w:tr>
      <w:tr w:rsidR="00BF596A" w14:paraId="7E6DBD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0F29601" w14:textId="77777777" w:rsidR="00BF596A" w:rsidRDefault="005632DD">
            <w:pPr>
              <w:pStyle w:val="TAL"/>
              <w:rPr>
                <w:b/>
                <w:bCs/>
                <w:i/>
                <w:iCs/>
                <w:lang w:val="en-GB" w:eastAsia="en-GB"/>
              </w:rPr>
            </w:pPr>
            <w:r>
              <w:rPr>
                <w:b/>
                <w:bCs/>
                <w:i/>
                <w:iCs/>
                <w:lang w:val="en-GB" w:eastAsia="en-GB"/>
              </w:rPr>
              <w:t>sl-PSFCH-HopID</w:t>
            </w:r>
          </w:p>
          <w:p w14:paraId="557180F9" w14:textId="77777777" w:rsidR="00BF596A" w:rsidRDefault="005632DD">
            <w:pPr>
              <w:pStyle w:val="TAL"/>
              <w:rPr>
                <w:lang w:val="en-GB" w:eastAsia="en-GB"/>
              </w:rPr>
            </w:pPr>
            <w:r>
              <w:rPr>
                <w:kern w:val="2"/>
                <w:lang w:val="en-GB" w:eastAsia="en-GB"/>
              </w:rPr>
              <w:t>Scrambling ID for sequence hopping of the PSFCH used in the resource pool.</w:t>
            </w:r>
          </w:p>
        </w:tc>
      </w:tr>
      <w:tr w:rsidR="00BF596A" w14:paraId="4188238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1655A8" w14:textId="77777777" w:rsidR="00BF596A" w:rsidRDefault="005632DD">
            <w:pPr>
              <w:pStyle w:val="TAL"/>
              <w:rPr>
                <w:b/>
                <w:bCs/>
                <w:i/>
                <w:iCs/>
                <w:lang w:val="en-GB" w:eastAsia="en-GB"/>
              </w:rPr>
            </w:pPr>
            <w:r>
              <w:rPr>
                <w:b/>
                <w:bCs/>
                <w:i/>
                <w:iCs/>
                <w:lang w:val="en-GB" w:eastAsia="en-GB"/>
              </w:rPr>
              <w:t>sl-PSFCH-Period</w:t>
            </w:r>
          </w:p>
          <w:p w14:paraId="1AE0EA45" w14:textId="77777777" w:rsidR="00BF596A" w:rsidRDefault="005632DD">
            <w:pPr>
              <w:pStyle w:val="TAL"/>
              <w:rPr>
                <w:bCs/>
                <w:lang w:val="en-GB" w:eastAsia="en-GB"/>
              </w:rPr>
            </w:pPr>
            <w:r>
              <w:rPr>
                <w:bCs/>
                <w:kern w:val="2"/>
                <w:lang w:val="en-GB" w:eastAsia="en-GB"/>
              </w:rPr>
              <w:t xml:space="preserve">Indicates the period of PSFCH resource in the unit of slots within this resource pool. If set to </w:t>
            </w:r>
            <w:r>
              <w:rPr>
                <w:rFonts w:cs="Arial"/>
                <w:bCs/>
                <w:i/>
                <w:kern w:val="2"/>
                <w:lang w:val="en-GB" w:eastAsia="en-GB"/>
              </w:rPr>
              <w:t>sl</w:t>
            </w:r>
            <w:r>
              <w:rPr>
                <w:bCs/>
                <w:i/>
                <w:iCs/>
                <w:kern w:val="2"/>
                <w:lang w:val="en-GB" w:eastAsia="en-GB"/>
              </w:rPr>
              <w:t>0</w:t>
            </w:r>
            <w:r>
              <w:rPr>
                <w:bCs/>
                <w:kern w:val="2"/>
                <w:lang w:val="en-GB" w:eastAsia="en-GB"/>
              </w:rPr>
              <w:t>, no resource for PSFCH, and HARQ feedback for all transmissions in the resource pool is disabled.</w:t>
            </w:r>
          </w:p>
        </w:tc>
      </w:tr>
      <w:tr w:rsidR="00BF596A" w14:paraId="36B740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EC87A78" w14:textId="77777777" w:rsidR="00BF596A" w:rsidRDefault="005632DD">
            <w:pPr>
              <w:pStyle w:val="TAL"/>
              <w:rPr>
                <w:b/>
                <w:bCs/>
                <w:i/>
                <w:iCs/>
                <w:lang w:val="en-GB" w:eastAsia="en-GB"/>
              </w:rPr>
            </w:pPr>
            <w:r>
              <w:rPr>
                <w:b/>
                <w:bCs/>
                <w:i/>
                <w:iCs/>
                <w:lang w:val="en-GB" w:eastAsia="en-GB"/>
              </w:rPr>
              <w:t>sl-PSFCH-RB-Set</w:t>
            </w:r>
          </w:p>
          <w:p w14:paraId="0C0F0173" w14:textId="77777777" w:rsidR="00BF596A" w:rsidRDefault="005632DD">
            <w:pPr>
              <w:pStyle w:val="TAL"/>
              <w:rPr>
                <w:lang w:val="en-GB" w:eastAsia="en-GB"/>
              </w:rPr>
            </w:pPr>
            <w:r>
              <w:rPr>
                <w:bCs/>
                <w:kern w:val="2"/>
                <w:lang w:val="en-GB" w:eastAsia="en-GB"/>
              </w:rPr>
              <w:t xml:space="preserve">Indicates the set of PRBs that are actually used for PSFCH transmission and reception. </w:t>
            </w:r>
            <w:r>
              <w:rPr>
                <w:rFonts w:cs="Arial"/>
                <w:bCs/>
                <w:kern w:val="2"/>
                <w:lang w:val="en-GB" w:eastAsia="en-GB"/>
              </w:rPr>
              <w:t>The leftmost bit of the bitmap refers to the lowest RB index in the resource pool, and so on. Value 0 in the bitmap indicates that the corresponding PRB is not used for PSFCH transmission and reception while value 1 indicates that the corresponding PRB is used for PSFCH transmission and reception (see TS 38.213 [13]).</w:t>
            </w:r>
          </w:p>
        </w:tc>
      </w:tr>
    </w:tbl>
    <w:p w14:paraId="2F34BF76"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E66A13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5A1E1F8" w14:textId="77777777" w:rsidR="00BF596A" w:rsidRDefault="005632DD">
            <w:pPr>
              <w:pStyle w:val="TAH"/>
              <w:rPr>
                <w:lang w:val="en-GB" w:eastAsia="en-GB"/>
              </w:rPr>
            </w:pPr>
            <w:r>
              <w:rPr>
                <w:i/>
                <w:lang w:val="en-GB" w:eastAsia="en-GB"/>
              </w:rPr>
              <w:t xml:space="preserve">SL-PTRS-Config </w:t>
            </w:r>
            <w:r>
              <w:rPr>
                <w:lang w:val="en-GB" w:eastAsia="en-GB"/>
              </w:rPr>
              <w:t>field descriptions</w:t>
            </w:r>
          </w:p>
        </w:tc>
      </w:tr>
      <w:tr w:rsidR="00BF596A" w14:paraId="5AD1125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2447933" w14:textId="77777777" w:rsidR="00BF596A" w:rsidRDefault="005632DD">
            <w:pPr>
              <w:pStyle w:val="TAL"/>
              <w:rPr>
                <w:b/>
                <w:bCs/>
                <w:i/>
                <w:iCs/>
                <w:lang w:val="en-GB" w:eastAsia="en-GB"/>
              </w:rPr>
            </w:pPr>
            <w:r>
              <w:rPr>
                <w:b/>
                <w:bCs/>
                <w:i/>
                <w:iCs/>
                <w:lang w:val="en-GB" w:eastAsia="en-GB"/>
              </w:rPr>
              <w:t>sl-PTRS-FreqDensity</w:t>
            </w:r>
          </w:p>
          <w:p w14:paraId="57EA83D9" w14:textId="77777777" w:rsidR="00BF596A" w:rsidRDefault="005632DD">
            <w:pPr>
              <w:pStyle w:val="TAL"/>
              <w:rPr>
                <w:b/>
                <w:i/>
                <w:lang w:val="en-GB" w:eastAsia="en-GB"/>
              </w:rPr>
            </w:pPr>
            <w:r>
              <w:rPr>
                <w:lang w:val="en-GB" w:eastAsia="en-GB"/>
              </w:rPr>
              <w:t>Presence and frequency density of SL PT-RS  as a function of scheduled BW. If the field is not configured, the UE uses K_PT-RS = 2</w:t>
            </w:r>
          </w:p>
        </w:tc>
      </w:tr>
      <w:tr w:rsidR="00BF596A" w14:paraId="582065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1BA87A0" w14:textId="77777777" w:rsidR="00BF596A" w:rsidRDefault="005632DD">
            <w:pPr>
              <w:pStyle w:val="TAN"/>
              <w:rPr>
                <w:b/>
                <w:bCs/>
                <w:i/>
                <w:iCs/>
                <w:lang w:val="en-GB" w:eastAsia="en-GB"/>
              </w:rPr>
            </w:pPr>
            <w:r>
              <w:rPr>
                <w:b/>
                <w:bCs/>
                <w:i/>
                <w:iCs/>
                <w:lang w:val="en-GB" w:eastAsia="en-GB"/>
              </w:rPr>
              <w:t>sl-PTRS-TimeDensity</w:t>
            </w:r>
          </w:p>
          <w:p w14:paraId="0BF1D90C" w14:textId="77777777" w:rsidR="00BF596A" w:rsidRDefault="005632DD">
            <w:pPr>
              <w:pStyle w:val="TAL"/>
              <w:rPr>
                <w:b/>
                <w:i/>
                <w:lang w:val="en-GB" w:eastAsia="en-GB"/>
              </w:rPr>
            </w:pPr>
            <w:r>
              <w:rPr>
                <w:lang w:val="en-GB" w:eastAsia="en-GB"/>
              </w:rPr>
              <w:t>Presence and time density of SL PT-RS  as a function of MCS. If the field is not configured, the UE uses L_PT-RS = 1</w:t>
            </w:r>
          </w:p>
        </w:tc>
      </w:tr>
      <w:tr w:rsidR="00BF596A" w14:paraId="283E414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E74A71" w14:textId="77777777" w:rsidR="00BF596A" w:rsidRDefault="005632DD">
            <w:pPr>
              <w:pStyle w:val="TAL"/>
              <w:rPr>
                <w:b/>
                <w:bCs/>
                <w:i/>
                <w:iCs/>
                <w:lang w:val="en-GB" w:eastAsia="en-GB"/>
              </w:rPr>
            </w:pPr>
            <w:r>
              <w:rPr>
                <w:b/>
                <w:bCs/>
                <w:i/>
                <w:iCs/>
                <w:lang w:val="en-GB" w:eastAsia="en-GB"/>
              </w:rPr>
              <w:t>sl-PTRS-RE-Offset</w:t>
            </w:r>
          </w:p>
          <w:p w14:paraId="5D1FCE68" w14:textId="77777777" w:rsidR="00BF596A" w:rsidRDefault="005632DD">
            <w:pPr>
              <w:pStyle w:val="TAL"/>
              <w:rPr>
                <w:b/>
                <w:bCs/>
                <w:i/>
                <w:lang w:val="en-GB" w:eastAsia="en-GB"/>
              </w:rPr>
            </w:pPr>
            <w:r>
              <w:rPr>
                <w:lang w:val="en-GB" w:eastAsia="en-GB"/>
              </w:rPr>
              <w:t>Indicates the subcarrier offset for SL PT-RS . If the field is not configured, the UE applies the value offset00</w:t>
            </w:r>
          </w:p>
        </w:tc>
      </w:tr>
    </w:tbl>
    <w:p w14:paraId="775AFDEE"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5C8BA40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8CC9C0D" w14:textId="77777777" w:rsidR="00BF596A" w:rsidRDefault="005632DD">
            <w:pPr>
              <w:pStyle w:val="TAH"/>
              <w:rPr>
                <w:lang w:val="en-GB" w:eastAsia="en-GB"/>
              </w:rPr>
            </w:pPr>
            <w:r>
              <w:rPr>
                <w:i/>
                <w:iCs/>
                <w:lang w:val="en-GB" w:eastAsia="en-GB"/>
              </w:rPr>
              <w:lastRenderedPageBreak/>
              <w:t>SL-UE-SelectedConfigRP</w:t>
            </w:r>
            <w:r>
              <w:rPr>
                <w:lang w:val="en-GB" w:eastAsia="en-GB"/>
              </w:rPr>
              <w:t xml:space="preserve"> </w:t>
            </w:r>
            <w:r>
              <w:rPr>
                <w:iCs/>
                <w:lang w:val="en-GB" w:eastAsia="en-GB"/>
              </w:rPr>
              <w:t>field descriptions</w:t>
            </w:r>
          </w:p>
        </w:tc>
      </w:tr>
      <w:tr w:rsidR="00BF596A" w14:paraId="20F3360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420330C" w14:textId="77777777" w:rsidR="00BF596A" w:rsidRDefault="005632DD">
            <w:pPr>
              <w:pStyle w:val="TAL"/>
              <w:rPr>
                <w:b/>
                <w:bCs/>
                <w:i/>
                <w:iCs/>
                <w:lang w:val="en-GB" w:eastAsia="en-GB"/>
              </w:rPr>
            </w:pPr>
            <w:r>
              <w:rPr>
                <w:b/>
                <w:bCs/>
                <w:i/>
                <w:iCs/>
                <w:lang w:val="en-GB" w:eastAsia="en-GB"/>
              </w:rPr>
              <w:t>sl-CBR-PriorityTxConfigList</w:t>
            </w:r>
          </w:p>
          <w:p w14:paraId="12534E65" w14:textId="77777777" w:rsidR="00BF596A" w:rsidRDefault="005632DD">
            <w:pPr>
              <w:pStyle w:val="TAL"/>
              <w:rPr>
                <w:lang w:val="en-GB" w:eastAsia="en-GB"/>
              </w:rPr>
            </w:pPr>
            <w:r>
              <w:rPr>
                <w:lang w:val="en-GB" w:eastAsia="en-GB"/>
              </w:rPr>
              <w:t xml:space="preserve">Indicates the mapping between PSSCH transmission parameter (such as MCS, PRB number, retransmission number, CR limit) sets by using the indexes of the configurations in </w:t>
            </w:r>
            <w:r>
              <w:rPr>
                <w:i/>
                <w:iCs/>
                <w:lang w:val="en-GB" w:eastAsia="en-GB"/>
              </w:rPr>
              <w:t>sl-CBR-PSSCH-TxConfigList</w:t>
            </w:r>
            <w:r>
              <w:rPr>
                <w:lang w:val="en-GB" w:eastAsia="en-GB"/>
              </w:rPr>
              <w:t xml:space="preserve">, CBR ranges by using the indexes to the entry of the CBR range configurations in </w:t>
            </w:r>
            <w:r>
              <w:rPr>
                <w:i/>
                <w:iCs/>
                <w:lang w:val="en-GB" w:eastAsia="en-GB"/>
              </w:rPr>
              <w:t>sl-CBR-RangeConfigList</w:t>
            </w:r>
            <w:r>
              <w:rPr>
                <w:lang w:val="en-GB" w:eastAsia="en-GB"/>
              </w:rPr>
              <w:t xml:space="preserve">, and priority ranges. It also indicates the default PSSCH transmission parameters to be used when CBR measurement results are not available, and MCS range for the MCS tables used in the resource pool. The field </w:t>
            </w:r>
            <w:r>
              <w:rPr>
                <w:i/>
                <w:iCs/>
                <w:lang w:val="en-GB" w:eastAsia="en-GB"/>
              </w:rPr>
              <w:t>sl-CBR-PriorityTxConfigList-v1650</w:t>
            </w:r>
            <w:r>
              <w:rPr>
                <w:lang w:val="en-GB" w:eastAsia="en-GB"/>
              </w:rPr>
              <w:t xml:space="preserve"> is present only when </w:t>
            </w:r>
            <w:r>
              <w:rPr>
                <w:i/>
                <w:iCs/>
                <w:lang w:val="en-GB" w:eastAsia="en-GB"/>
              </w:rPr>
              <w:t>sl-CBR-PriorityTxConfigList-r16</w:t>
            </w:r>
            <w:r>
              <w:rPr>
                <w:lang w:val="en-GB"/>
              </w:rPr>
              <w:t xml:space="preserve"> is configured.</w:t>
            </w:r>
          </w:p>
        </w:tc>
      </w:tr>
      <w:tr w:rsidR="00BF596A" w14:paraId="14390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D6DAE39" w14:textId="77777777" w:rsidR="00BF596A" w:rsidRDefault="005632DD">
            <w:pPr>
              <w:pStyle w:val="TAL"/>
              <w:rPr>
                <w:b/>
                <w:bCs/>
                <w:i/>
                <w:lang w:val="en-GB"/>
              </w:rPr>
            </w:pPr>
            <w:r>
              <w:rPr>
                <w:b/>
                <w:bCs/>
                <w:i/>
                <w:lang w:val="en-GB" w:eastAsia="en-GB"/>
              </w:rPr>
              <w:t>sl-MaxNumPerReserve</w:t>
            </w:r>
          </w:p>
          <w:p w14:paraId="63C19334"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the maximum number of reserved PSCCH/PSSCH resources that can be indicated by an SCI.</w:t>
            </w:r>
          </w:p>
        </w:tc>
      </w:tr>
      <w:tr w:rsidR="00BF596A" w14:paraId="247F5C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B6FB782" w14:textId="77777777" w:rsidR="00BF596A" w:rsidRDefault="005632DD">
            <w:pPr>
              <w:pStyle w:val="TAL"/>
              <w:rPr>
                <w:b/>
                <w:bCs/>
                <w:i/>
                <w:lang w:val="en-GB"/>
              </w:rPr>
            </w:pPr>
            <w:r>
              <w:rPr>
                <w:b/>
                <w:bCs/>
                <w:i/>
                <w:lang w:val="en-GB" w:eastAsia="en-GB"/>
              </w:rPr>
              <w:t>sl-MultiReserveResource</w:t>
            </w:r>
          </w:p>
          <w:p w14:paraId="37DFEC77" w14:textId="77777777" w:rsidR="00BF596A" w:rsidRDefault="005632DD">
            <w:pPr>
              <w:keepNext/>
              <w:keepLines/>
              <w:spacing w:after="0"/>
              <w:rPr>
                <w:rFonts w:ascii="Arial" w:hAnsi="Arial"/>
                <w:b/>
                <w:i/>
                <w:sz w:val="18"/>
                <w:lang w:eastAsia="en-GB"/>
              </w:rPr>
            </w:pPr>
            <w:r>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BF596A" w14:paraId="441B7CD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1EFB86" w14:textId="77777777" w:rsidR="00BF596A" w:rsidRDefault="005632DD">
            <w:pPr>
              <w:pStyle w:val="TAL"/>
              <w:rPr>
                <w:b/>
                <w:bCs/>
                <w:i/>
                <w:lang w:val="en-GB"/>
              </w:rPr>
            </w:pPr>
            <w:r>
              <w:rPr>
                <w:b/>
                <w:bCs/>
                <w:i/>
                <w:lang w:val="en-GB" w:eastAsia="en-GB"/>
              </w:rPr>
              <w:t>sl-ResourceReservePeriod</w:t>
            </w:r>
            <w:r>
              <w:rPr>
                <w:rFonts w:cs="Arial"/>
                <w:b/>
                <w:bCs/>
                <w:i/>
                <w:lang w:val="en-GB" w:eastAsia="en-GB"/>
              </w:rPr>
              <w:t>List</w:t>
            </w:r>
          </w:p>
          <w:p w14:paraId="50A42490" w14:textId="77777777" w:rsidR="00BF596A" w:rsidRDefault="005632DD">
            <w:pPr>
              <w:pStyle w:val="TAL"/>
              <w:rPr>
                <w:b/>
                <w:bCs/>
                <w:i/>
                <w:lang w:eastAsia="en-GB"/>
              </w:rPr>
            </w:pPr>
            <w:r>
              <w:rPr>
                <w:iCs/>
                <w:szCs w:val="22"/>
                <w:lang w:val="en-GB" w:eastAsia="en-GB"/>
              </w:rPr>
              <w:t>Set of possible resource reservation period allowed in the resource pool</w:t>
            </w:r>
            <w:r>
              <w:rPr>
                <w:rFonts w:cs="Arial"/>
                <w:iCs/>
                <w:szCs w:val="22"/>
                <w:lang w:val="en-GB" w:eastAsia="en-GB"/>
              </w:rPr>
              <w:t xml:space="preserve"> in the unit of ms</w:t>
            </w:r>
            <w:r>
              <w:rPr>
                <w:iCs/>
                <w:szCs w:val="22"/>
                <w:lang w:val="en-GB" w:eastAsia="en-GB"/>
              </w:rPr>
              <w:t xml:space="preserve">. </w:t>
            </w:r>
            <w:r>
              <w:rPr>
                <w:iCs/>
                <w:szCs w:val="22"/>
                <w:lang w:eastAsia="en-GB"/>
              </w:rPr>
              <w:t>Up to 16 values can be configured per resource pool.</w:t>
            </w:r>
          </w:p>
        </w:tc>
      </w:tr>
      <w:tr w:rsidR="00BF596A" w14:paraId="5860001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D90CD05" w14:textId="77777777" w:rsidR="00BF596A" w:rsidRDefault="005632DD">
            <w:pPr>
              <w:pStyle w:val="TAL"/>
              <w:rPr>
                <w:b/>
                <w:bCs/>
                <w:i/>
                <w:lang w:val="en-GB"/>
              </w:rPr>
            </w:pPr>
            <w:r>
              <w:rPr>
                <w:b/>
                <w:bCs/>
                <w:i/>
                <w:lang w:val="en-GB" w:eastAsia="en-GB"/>
              </w:rPr>
              <w:t>sl-RS-ForSensing</w:t>
            </w:r>
          </w:p>
          <w:p w14:paraId="67162A41" w14:textId="77777777" w:rsidR="00BF596A" w:rsidRDefault="005632DD">
            <w:pPr>
              <w:pStyle w:val="TAL"/>
              <w:rPr>
                <w:b/>
                <w:bCs/>
                <w:i/>
                <w:lang w:val="en-GB" w:eastAsia="en-GB"/>
              </w:rPr>
            </w:pPr>
            <w:r>
              <w:rPr>
                <w:iCs/>
                <w:szCs w:val="22"/>
                <w:lang w:val="en-GB" w:eastAsia="en-GB"/>
              </w:rPr>
              <w:t>Indicates whether DMRS of PSCCH or PSSCH is used for L1 RSRP measurement in the sensing operation.</w:t>
            </w:r>
          </w:p>
        </w:tc>
      </w:tr>
      <w:tr w:rsidR="00BF596A" w14:paraId="425CC3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5F14614" w14:textId="77777777" w:rsidR="00BF596A" w:rsidRDefault="005632DD">
            <w:pPr>
              <w:pStyle w:val="TAL"/>
              <w:rPr>
                <w:b/>
                <w:bCs/>
                <w:i/>
                <w:lang w:val="en-GB"/>
              </w:rPr>
            </w:pPr>
            <w:r>
              <w:rPr>
                <w:b/>
                <w:bCs/>
                <w:i/>
                <w:lang w:val="en-GB" w:eastAsia="en-GB"/>
              </w:rPr>
              <w:t>sl-SensingWindow</w:t>
            </w:r>
          </w:p>
          <w:p w14:paraId="441A5C89"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indicates the start of the sensing window.</w:t>
            </w:r>
          </w:p>
        </w:tc>
      </w:tr>
      <w:tr w:rsidR="00BF596A" w14:paraId="3041248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77CAC" w14:textId="77777777" w:rsidR="00BF596A" w:rsidRDefault="005632DD">
            <w:pPr>
              <w:pStyle w:val="TAL"/>
              <w:rPr>
                <w:b/>
                <w:bCs/>
                <w:i/>
                <w:lang w:val="en-GB"/>
              </w:rPr>
            </w:pPr>
            <w:r>
              <w:rPr>
                <w:b/>
                <w:bCs/>
                <w:i/>
                <w:lang w:val="en-GB" w:eastAsia="en-GB"/>
              </w:rPr>
              <w:t>sl-SelectionWindow</w:t>
            </w:r>
            <w:r>
              <w:rPr>
                <w:rFonts w:cs="Arial"/>
                <w:b/>
                <w:bCs/>
                <w:i/>
                <w:lang w:val="en-GB" w:eastAsia="en-GB"/>
              </w:rPr>
              <w:t>List</w:t>
            </w:r>
          </w:p>
          <w:p w14:paraId="2F06BB03" w14:textId="77777777" w:rsidR="00BF596A" w:rsidRDefault="005632DD">
            <w:pPr>
              <w:keepNext/>
              <w:keepLines/>
              <w:spacing w:after="0"/>
              <w:rPr>
                <w:rFonts w:ascii="Arial" w:hAnsi="Arial"/>
                <w:b/>
                <w:i/>
                <w:sz w:val="18"/>
                <w:lang w:eastAsia="en-GB"/>
              </w:rPr>
            </w:pPr>
            <w:r>
              <w:rPr>
                <w:rFonts w:ascii="Arial" w:hAnsi="Arial"/>
                <w:iCs/>
                <w:sz w:val="18"/>
                <w:szCs w:val="22"/>
                <w:lang w:eastAsia="en-GB"/>
              </w:rPr>
              <w:t>Parameter that determines the end of the selection window in the resource selection for a TB with respect to priority indicated in SCI. Value n1 corresponds to 1</w:t>
            </w:r>
            <w:r>
              <w:rPr>
                <w:lang w:eastAsia="zh-CN"/>
              </w:rPr>
              <w:t>*2</w:t>
            </w:r>
            <w:r>
              <w:rPr>
                <w:vertAlign w:val="superscript"/>
                <w:lang w:eastAsia="zh-CN"/>
              </w:rPr>
              <w:t>µ</w:t>
            </w:r>
            <w:r>
              <w:rPr>
                <w:rFonts w:ascii="Arial" w:hAnsi="Arial"/>
                <w:iCs/>
                <w:sz w:val="18"/>
                <w:szCs w:val="22"/>
                <w:lang w:eastAsia="en-GB"/>
              </w:rPr>
              <w:t>, value n5 corresponds to 5*</w:t>
            </w:r>
            <w:r>
              <w:rPr>
                <w:lang w:eastAsia="zh-CN"/>
              </w:rPr>
              <w:t>2</w:t>
            </w:r>
            <w:r>
              <w:rPr>
                <w:vertAlign w:val="superscript"/>
                <w:lang w:eastAsia="zh-CN"/>
              </w:rPr>
              <w:t>µ</w:t>
            </w:r>
            <w:r>
              <w:rPr>
                <w:rFonts w:ascii="Arial" w:hAnsi="Arial"/>
                <w:iCs/>
                <w:sz w:val="18"/>
                <w:szCs w:val="22"/>
                <w:lang w:eastAsia="en-GB"/>
              </w:rPr>
              <w:t>, and so on, where µ = 0,1,2,3 refers to SCS 15,30,60,120 kHz respectively.</w:t>
            </w:r>
          </w:p>
        </w:tc>
      </w:tr>
      <w:tr w:rsidR="00BF596A" w14:paraId="466D97F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E24137B" w14:textId="77777777" w:rsidR="00BF596A" w:rsidRDefault="005632DD">
            <w:pPr>
              <w:pStyle w:val="TAL"/>
              <w:rPr>
                <w:b/>
                <w:bCs/>
                <w:i/>
                <w:iCs/>
                <w:lang w:val="en-GB" w:eastAsia="en-GB"/>
              </w:rPr>
            </w:pPr>
            <w:r>
              <w:rPr>
                <w:b/>
                <w:bCs/>
                <w:i/>
                <w:iCs/>
                <w:lang w:val="en-GB" w:eastAsia="en-GB"/>
              </w:rPr>
              <w:t>sl-Thres-RSRP-List</w:t>
            </w:r>
          </w:p>
          <w:p w14:paraId="590C42DA" w14:textId="77777777" w:rsidR="00BF596A" w:rsidRDefault="005632DD">
            <w:pPr>
              <w:pStyle w:val="TAL"/>
              <w:rPr>
                <w:lang w:val="en-GB" w:eastAsia="en-GB"/>
              </w:rPr>
            </w:pPr>
            <w:r>
              <w:rPr>
                <w:bCs/>
                <w:kern w:val="2"/>
                <w:lang w:val="en-GB" w:eastAsia="en-GB"/>
              </w:rPr>
              <w:t>Indicates a list of 64 thresholds, and the threshold should be selected based on the priority in the decoded SCI and the priority in the SCI to be transmitted. A resource is excluded if it is indicated or reserved by a decoded SCI and PSSCH/PSCCH RSRP in the associated data resource is above a threshold.</w:t>
            </w:r>
          </w:p>
        </w:tc>
      </w:tr>
    </w:tbl>
    <w:p w14:paraId="756C82DF" w14:textId="77777777" w:rsidR="00BF596A" w:rsidRDefault="00BF596A">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4"/>
      </w:tblGrid>
      <w:tr w:rsidR="00BF596A" w14:paraId="2C3F1273"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EE5AD88" w14:textId="77777777" w:rsidR="00BF596A" w:rsidRDefault="005632DD">
            <w:pPr>
              <w:pStyle w:val="TAH"/>
              <w:rPr>
                <w:lang w:eastAsia="en-GB"/>
              </w:rPr>
            </w:pPr>
            <w:r>
              <w:rPr>
                <w:i/>
                <w:lang w:eastAsia="en-GB"/>
              </w:rPr>
              <w:t xml:space="preserve">SL-PowerControl </w:t>
            </w:r>
            <w:r>
              <w:rPr>
                <w:lang w:eastAsia="en-GB"/>
              </w:rPr>
              <w:t>field descriptions</w:t>
            </w:r>
          </w:p>
        </w:tc>
      </w:tr>
      <w:tr w:rsidR="00BF596A" w14:paraId="4FFF53F7"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0AB389AA" w14:textId="77777777" w:rsidR="00BF596A" w:rsidRDefault="005632DD">
            <w:pPr>
              <w:pStyle w:val="TAL"/>
              <w:rPr>
                <w:b/>
                <w:bCs/>
                <w:i/>
                <w:iCs/>
                <w:lang w:val="en-GB" w:eastAsia="en-GB"/>
              </w:rPr>
            </w:pPr>
            <w:r>
              <w:rPr>
                <w:b/>
                <w:bCs/>
                <w:i/>
                <w:iCs/>
                <w:lang w:val="en-GB" w:eastAsia="en-GB"/>
              </w:rPr>
              <w:t>sl-MaxTransPower</w:t>
            </w:r>
          </w:p>
          <w:p w14:paraId="24B507F7" w14:textId="77777777" w:rsidR="00BF596A" w:rsidRDefault="005632DD">
            <w:pPr>
              <w:pStyle w:val="TAL"/>
              <w:rPr>
                <w:lang w:eastAsia="en-GB"/>
              </w:rPr>
            </w:pPr>
            <w:r>
              <w:rPr>
                <w:kern w:val="2"/>
                <w:lang w:val="en-GB" w:eastAsia="en-GB"/>
              </w:rPr>
              <w:t xml:space="preserve">Indicates the maximum value of the UE's sidelink transmission power on this resource pool. </w:t>
            </w:r>
            <w:r>
              <w:rPr>
                <w:kern w:val="2"/>
                <w:lang w:eastAsia="en-GB"/>
              </w:rPr>
              <w:t>The unit is dBm.</w:t>
            </w:r>
          </w:p>
        </w:tc>
      </w:tr>
      <w:tr w:rsidR="00BF596A" w14:paraId="6D382EB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144FE47" w14:textId="77777777" w:rsidR="00BF596A" w:rsidRDefault="005632DD">
            <w:pPr>
              <w:pStyle w:val="TAL"/>
              <w:rPr>
                <w:b/>
                <w:bCs/>
                <w:i/>
                <w:iCs/>
                <w:lang w:val="en-GB" w:eastAsia="en-GB"/>
              </w:rPr>
            </w:pPr>
            <w:r>
              <w:rPr>
                <w:b/>
                <w:bCs/>
                <w:i/>
                <w:iCs/>
                <w:lang w:val="en-GB" w:eastAsia="en-GB"/>
              </w:rPr>
              <w:t>sl-Alpha-PSSCH-PSCCH</w:t>
            </w:r>
          </w:p>
          <w:p w14:paraId="1EDBB194" w14:textId="77777777" w:rsidR="00BF596A" w:rsidRDefault="005632DD">
            <w:pPr>
              <w:pStyle w:val="TAL"/>
              <w:rPr>
                <w:lang w:val="en-GB" w:eastAsia="en-GB"/>
              </w:rPr>
            </w:pPr>
            <w:r>
              <w:rPr>
                <w:kern w:val="2"/>
                <w:lang w:val="en-GB" w:eastAsia="en-GB"/>
              </w:rPr>
              <w:t xml:space="preserve">Indicates alpha value for sidelink pathloss based power control for PSCCH/PSSCH when sl-P0-PSSCH is configured. When the field is absent the UE applies the value 1. </w:t>
            </w:r>
          </w:p>
        </w:tc>
      </w:tr>
      <w:tr w:rsidR="00BF596A" w14:paraId="754A7406"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F64116C" w14:textId="77777777" w:rsidR="00BF596A" w:rsidRDefault="005632DD">
            <w:pPr>
              <w:pStyle w:val="TAL"/>
              <w:rPr>
                <w:b/>
                <w:bCs/>
                <w:i/>
                <w:iCs/>
                <w:lang w:val="en-GB" w:eastAsia="en-GB"/>
              </w:rPr>
            </w:pPr>
            <w:r>
              <w:rPr>
                <w:b/>
                <w:bCs/>
                <w:i/>
                <w:iCs/>
                <w:lang w:val="en-GB" w:eastAsia="en-GB"/>
              </w:rPr>
              <w:t>sl-P0-PSSCH-PSCCH</w:t>
            </w:r>
          </w:p>
          <w:p w14:paraId="5CFD1CE5" w14:textId="77777777" w:rsidR="00BF596A" w:rsidRDefault="005632DD">
            <w:pPr>
              <w:pStyle w:val="TAL"/>
              <w:rPr>
                <w:lang w:val="en-GB" w:eastAsia="en-GB"/>
              </w:rPr>
            </w:pPr>
            <w:r>
              <w:rPr>
                <w:kern w:val="2"/>
                <w:lang w:val="en-GB" w:eastAsia="en-GB"/>
              </w:rPr>
              <w:t>Indicates P0 value for sidelink pathloss based power control for PSCCH/PSSCH. If not configured, sidelink pathloss based power control is disabled for PSCCH/PSSCH.</w:t>
            </w:r>
          </w:p>
        </w:tc>
      </w:tr>
      <w:tr w:rsidR="00BF596A" w14:paraId="4C974D19"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4520D87" w14:textId="77777777" w:rsidR="00BF596A" w:rsidRDefault="005632DD">
            <w:pPr>
              <w:pStyle w:val="TAL"/>
              <w:rPr>
                <w:b/>
                <w:bCs/>
                <w:i/>
                <w:iCs/>
                <w:lang w:val="en-GB" w:eastAsia="en-GB"/>
              </w:rPr>
            </w:pPr>
            <w:r>
              <w:rPr>
                <w:b/>
                <w:bCs/>
                <w:i/>
                <w:iCs/>
                <w:lang w:val="en-GB" w:eastAsia="en-GB"/>
              </w:rPr>
              <w:t>dl-Alpha-PSSCH-PSCCH</w:t>
            </w:r>
          </w:p>
          <w:p w14:paraId="1ADDDDEB" w14:textId="77777777" w:rsidR="00BF596A" w:rsidRDefault="005632DD">
            <w:pPr>
              <w:pStyle w:val="TAL"/>
              <w:rPr>
                <w:lang w:val="en-GB" w:eastAsia="en-GB"/>
              </w:rPr>
            </w:pPr>
            <w:r>
              <w:rPr>
                <w:kern w:val="2"/>
                <w:lang w:val="en-GB" w:eastAsia="en-GB"/>
              </w:rPr>
              <w:t xml:space="preserve">Indicates alpha value for downlink pathloss based power control for PSCCH/PSSCH when dl-P0-PSSCH is configured. When the field is absent the UE applies the value 1. </w:t>
            </w:r>
          </w:p>
        </w:tc>
      </w:tr>
      <w:tr w:rsidR="00BF596A" w14:paraId="34F35B2C"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7591EB" w14:textId="77777777" w:rsidR="00BF596A" w:rsidRDefault="005632DD">
            <w:pPr>
              <w:pStyle w:val="TAL"/>
              <w:rPr>
                <w:b/>
                <w:bCs/>
                <w:i/>
                <w:iCs/>
                <w:lang w:val="en-GB" w:eastAsia="en-GB"/>
              </w:rPr>
            </w:pPr>
            <w:r>
              <w:rPr>
                <w:b/>
                <w:bCs/>
                <w:i/>
                <w:iCs/>
                <w:lang w:val="en-GB" w:eastAsia="en-GB"/>
              </w:rPr>
              <w:t>dl-P0-PSSCH-PSCCH</w:t>
            </w:r>
          </w:p>
          <w:p w14:paraId="306BDC68" w14:textId="77777777" w:rsidR="00BF596A" w:rsidRDefault="005632DD">
            <w:pPr>
              <w:pStyle w:val="TAL"/>
              <w:rPr>
                <w:lang w:val="en-GB" w:eastAsia="en-GB"/>
              </w:rPr>
            </w:pPr>
            <w:r>
              <w:rPr>
                <w:kern w:val="2"/>
                <w:lang w:val="en-GB" w:eastAsia="en-GB"/>
              </w:rPr>
              <w:t>Indicates P0 value for downlink pathloss based power control for PSCCH/PSSCH. If not configured, downlink pathloss based power control is disabled for PSCCH/PSSCH.</w:t>
            </w:r>
          </w:p>
        </w:tc>
      </w:tr>
      <w:tr w:rsidR="00BF596A" w14:paraId="62C55C9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6FD7535" w14:textId="77777777" w:rsidR="00BF596A" w:rsidRDefault="005632DD">
            <w:pPr>
              <w:pStyle w:val="TAL"/>
              <w:rPr>
                <w:b/>
                <w:bCs/>
                <w:i/>
                <w:iCs/>
                <w:lang w:val="en-GB" w:eastAsia="en-GB"/>
              </w:rPr>
            </w:pPr>
            <w:r>
              <w:rPr>
                <w:b/>
                <w:bCs/>
                <w:i/>
                <w:iCs/>
                <w:lang w:val="en-GB" w:eastAsia="en-GB"/>
              </w:rPr>
              <w:t>dl-Alpha-PSFCH</w:t>
            </w:r>
          </w:p>
          <w:p w14:paraId="7486645E" w14:textId="77777777" w:rsidR="00BF596A" w:rsidRDefault="005632DD">
            <w:pPr>
              <w:pStyle w:val="TAL"/>
              <w:rPr>
                <w:lang w:val="en-GB" w:eastAsia="en-GB"/>
              </w:rPr>
            </w:pPr>
            <w:r>
              <w:rPr>
                <w:kern w:val="2"/>
                <w:lang w:val="en-GB" w:eastAsia="en-GB"/>
              </w:rPr>
              <w:t xml:space="preserve">Indicates alpha value for downlink pathloss based power control for PSFCH when dl-P0-PSFCH is configured. When the field is absent the UE applies the value 1. </w:t>
            </w:r>
          </w:p>
        </w:tc>
      </w:tr>
      <w:tr w:rsidR="00BF596A" w14:paraId="6EB963F0"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487CE83D" w14:textId="77777777" w:rsidR="00BF596A" w:rsidRDefault="005632DD">
            <w:pPr>
              <w:pStyle w:val="TAL"/>
              <w:rPr>
                <w:b/>
                <w:bCs/>
                <w:i/>
                <w:iCs/>
                <w:lang w:val="en-GB" w:eastAsia="en-GB"/>
              </w:rPr>
            </w:pPr>
            <w:r>
              <w:rPr>
                <w:b/>
                <w:bCs/>
                <w:i/>
                <w:iCs/>
                <w:lang w:val="en-GB" w:eastAsia="en-GB"/>
              </w:rPr>
              <w:t>dl-P0-PSFCH</w:t>
            </w:r>
          </w:p>
          <w:p w14:paraId="7AE64386" w14:textId="77777777" w:rsidR="00BF596A" w:rsidRDefault="005632DD">
            <w:pPr>
              <w:pStyle w:val="TAL"/>
              <w:rPr>
                <w:lang w:val="en-GB" w:eastAsia="en-GB"/>
              </w:rPr>
            </w:pPr>
            <w:r>
              <w:rPr>
                <w:kern w:val="2"/>
                <w:lang w:val="en-GB" w:eastAsia="en-GB"/>
              </w:rPr>
              <w:t>Indicates P0 value for downlink pathloss based power control for PSFCH. If not configured, downlink pathloss based power control is disabled for PSFCH.</w:t>
            </w:r>
          </w:p>
        </w:tc>
      </w:tr>
    </w:tbl>
    <w:p w14:paraId="593BDC8E"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00AFB48"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688922DA" w14:textId="77777777" w:rsidR="00BF596A" w:rsidRDefault="005632DD">
            <w:pPr>
              <w:pStyle w:val="TAH"/>
              <w:rPr>
                <w:lang w:val="en-GB" w:eastAsia="en-GB"/>
              </w:rPr>
            </w:pPr>
            <w:r>
              <w:rPr>
                <w:i/>
                <w:iCs/>
                <w:lang w:val="en-GB"/>
              </w:rPr>
              <w:lastRenderedPageBreak/>
              <w:t>SL-MinMaxMCS-Config</w:t>
            </w:r>
            <w:r>
              <w:rPr>
                <w:lang w:val="en-GB"/>
              </w:rPr>
              <w:t xml:space="preserve"> </w:t>
            </w:r>
            <w:r>
              <w:rPr>
                <w:lang w:val="en-GB" w:eastAsia="en-GB"/>
              </w:rPr>
              <w:t>field descriptions</w:t>
            </w:r>
          </w:p>
        </w:tc>
      </w:tr>
      <w:tr w:rsidR="00BF596A" w14:paraId="20729B2B"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7056DD2F" w14:textId="77777777" w:rsidR="00BF596A" w:rsidRDefault="005632DD">
            <w:pPr>
              <w:pStyle w:val="TAL"/>
              <w:rPr>
                <w:b/>
                <w:bCs/>
                <w:i/>
                <w:iCs/>
                <w:lang w:val="en-GB"/>
              </w:rPr>
            </w:pPr>
            <w:r>
              <w:rPr>
                <w:b/>
                <w:bCs/>
                <w:i/>
                <w:iCs/>
                <w:lang w:val="en-GB"/>
              </w:rPr>
              <w:t>sl-MaxMCS-PSSCH</w:t>
            </w:r>
          </w:p>
          <w:p w14:paraId="4F7040CB" w14:textId="77777777" w:rsidR="00BF596A" w:rsidRDefault="005632DD">
            <w:pPr>
              <w:pStyle w:val="TAL"/>
              <w:rPr>
                <w:lang w:val="en-GB"/>
              </w:rPr>
            </w:pPr>
            <w:r>
              <w:rPr>
                <w:lang w:val="en-GB"/>
              </w:rPr>
              <w:t>Indicates the maximum MCS value when using the associated MCS table. If no MCS is configured, UE autonomously selects MCS from the full range of values.</w:t>
            </w:r>
          </w:p>
        </w:tc>
      </w:tr>
      <w:tr w:rsidR="00BF596A" w14:paraId="494341ED"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7B777EB" w14:textId="77777777" w:rsidR="00BF596A" w:rsidRDefault="005632DD">
            <w:pPr>
              <w:pStyle w:val="TAL"/>
              <w:rPr>
                <w:b/>
                <w:bCs/>
                <w:i/>
                <w:iCs/>
                <w:lang w:val="en-GB"/>
              </w:rPr>
            </w:pPr>
            <w:r>
              <w:rPr>
                <w:b/>
                <w:bCs/>
                <w:i/>
                <w:iCs/>
                <w:lang w:val="en-GB"/>
              </w:rPr>
              <w:t>sl-MinMCS-PSSCH</w:t>
            </w:r>
          </w:p>
          <w:p w14:paraId="04804E2A" w14:textId="77777777" w:rsidR="00BF596A" w:rsidRDefault="005632DD">
            <w:pPr>
              <w:pStyle w:val="TAL"/>
              <w:rPr>
                <w:lang w:val="en-GB"/>
              </w:rPr>
            </w:pPr>
            <w:r>
              <w:rPr>
                <w:lang w:val="en-GB"/>
              </w:rPr>
              <w:t>Indicates the minimum MCS value when using the associated MCS table. If no MCS is configured, UE autonomously selects MCS from the full range of values.</w:t>
            </w:r>
          </w:p>
        </w:tc>
      </w:tr>
    </w:tbl>
    <w:p w14:paraId="3445026E" w14:textId="77777777" w:rsidR="00BF596A" w:rsidRDefault="00BF596A">
      <w:pPr>
        <w:rPr>
          <w:rFonts w:eastAsia="Yu Mincho"/>
        </w:rPr>
      </w:pPr>
    </w:p>
    <w:p w14:paraId="567B0DED" w14:textId="77777777" w:rsidR="00BF596A" w:rsidRDefault="005632DD">
      <w:pPr>
        <w:pStyle w:val="4"/>
        <w:rPr>
          <w:lang w:val="en-GB"/>
        </w:rPr>
      </w:pPr>
      <w:bookmarkStart w:id="1266" w:name="_Toc60777546"/>
      <w:bookmarkStart w:id="1267" w:name="_Toc83740503"/>
      <w:r>
        <w:rPr>
          <w:lang w:val="en-GB"/>
        </w:rPr>
        <w:t>–</w:t>
      </w:r>
      <w:r>
        <w:rPr>
          <w:lang w:val="en-GB"/>
        </w:rPr>
        <w:tab/>
      </w:r>
      <w:r>
        <w:rPr>
          <w:i/>
          <w:iCs/>
          <w:lang w:val="en-GB"/>
        </w:rPr>
        <w:t>SL-RLC-BearerConfig</w:t>
      </w:r>
      <w:bookmarkEnd w:id="1266"/>
      <w:bookmarkEnd w:id="1267"/>
    </w:p>
    <w:p w14:paraId="49D22061" w14:textId="77777777" w:rsidR="00BF596A" w:rsidRDefault="005632DD">
      <w:pPr>
        <w:keepNext/>
        <w:keepLines/>
        <w:rPr>
          <w:iCs/>
        </w:rPr>
      </w:pPr>
      <w:r>
        <w:rPr>
          <w:iCs/>
        </w:rPr>
        <w:t xml:space="preserve">The IE </w:t>
      </w:r>
      <w:r>
        <w:rPr>
          <w:i/>
        </w:rPr>
        <w:t>SL-RLC-BearerConfig</w:t>
      </w:r>
      <w:r>
        <w:rPr>
          <w:iCs/>
        </w:rPr>
        <w:t xml:space="preserve"> specifies the SL RLC bearer configuration information for NR sidelink communication.</w:t>
      </w:r>
    </w:p>
    <w:p w14:paraId="1D30F691" w14:textId="77777777" w:rsidR="00BF596A" w:rsidRDefault="005632DD">
      <w:pPr>
        <w:pStyle w:val="TH"/>
        <w:rPr>
          <w:lang w:val="en-GB"/>
        </w:rPr>
      </w:pPr>
      <w:r>
        <w:rPr>
          <w:i/>
          <w:lang w:val="en-GB"/>
        </w:rPr>
        <w:t>SL-RLC-BearerConfig</w:t>
      </w:r>
      <w:r>
        <w:rPr>
          <w:lang w:val="en-GB"/>
        </w:rPr>
        <w:t xml:space="preserve"> information element</w:t>
      </w:r>
    </w:p>
    <w:p w14:paraId="7A6FDD88" w14:textId="77777777" w:rsidR="00BF596A" w:rsidRDefault="005632DD">
      <w:pPr>
        <w:pStyle w:val="PL"/>
        <w:rPr>
          <w:color w:val="808080"/>
        </w:rPr>
      </w:pPr>
      <w:r>
        <w:rPr>
          <w:color w:val="808080"/>
        </w:rPr>
        <w:t>-- ASN1START</w:t>
      </w:r>
    </w:p>
    <w:p w14:paraId="3092A7D6" w14:textId="77777777" w:rsidR="00BF596A" w:rsidRDefault="005632DD">
      <w:pPr>
        <w:pStyle w:val="PL"/>
        <w:rPr>
          <w:color w:val="808080"/>
        </w:rPr>
      </w:pPr>
      <w:r>
        <w:rPr>
          <w:color w:val="808080"/>
        </w:rPr>
        <w:t>-- TAG-SL-RLC-BEARERCONFIG-START</w:t>
      </w:r>
    </w:p>
    <w:p w14:paraId="053D9948" w14:textId="77777777" w:rsidR="00BF596A" w:rsidRDefault="00BF596A">
      <w:pPr>
        <w:pStyle w:val="PL"/>
      </w:pPr>
    </w:p>
    <w:p w14:paraId="272E1F26" w14:textId="77777777" w:rsidR="00BF596A" w:rsidRDefault="005632DD">
      <w:pPr>
        <w:pStyle w:val="PL"/>
      </w:pPr>
      <w:r>
        <w:t xml:space="preserve">SL-RLC-BearerConfig-r16 ::=                   </w:t>
      </w:r>
      <w:r>
        <w:rPr>
          <w:color w:val="993366"/>
        </w:rPr>
        <w:t>SEQUENCE</w:t>
      </w:r>
      <w:r>
        <w:t xml:space="preserve"> {</w:t>
      </w:r>
    </w:p>
    <w:p w14:paraId="2F6DACED" w14:textId="77777777" w:rsidR="00BF596A" w:rsidRDefault="005632DD">
      <w:pPr>
        <w:pStyle w:val="PL"/>
      </w:pPr>
      <w:r>
        <w:t xml:space="preserve">    sl-RLC-BearerConfigIndex-r16                  SL-RLC-BearerConfigIndex-r16,</w:t>
      </w:r>
    </w:p>
    <w:p w14:paraId="1D8FDBD0" w14:textId="77777777" w:rsidR="00BF596A" w:rsidRDefault="005632DD">
      <w:pPr>
        <w:pStyle w:val="PL"/>
        <w:rPr>
          <w:color w:val="808080"/>
        </w:rPr>
      </w:pPr>
      <w:r>
        <w:t xml:space="preserve">    sl-ServedRadioBearer-r16                      SLRB-Uu-ConfigIndex-r16                          </w:t>
      </w:r>
      <w:r>
        <w:rPr>
          <w:color w:val="993366"/>
        </w:rPr>
        <w:t>OPTIONAL</w:t>
      </w:r>
      <w:r>
        <w:t xml:space="preserve">,   </w:t>
      </w:r>
      <w:r>
        <w:rPr>
          <w:color w:val="808080"/>
        </w:rPr>
        <w:t>-- Cond LCH-SetupOnly</w:t>
      </w:r>
    </w:p>
    <w:p w14:paraId="32F07AA1" w14:textId="77777777" w:rsidR="00BF596A" w:rsidRDefault="005632DD">
      <w:pPr>
        <w:pStyle w:val="PL"/>
        <w:rPr>
          <w:color w:val="808080"/>
        </w:rPr>
      </w:pPr>
      <w:r>
        <w:t xml:space="preserve">    sl-RLC-Config-r16                             SL-RLC-Config-r16                                </w:t>
      </w:r>
      <w:r>
        <w:rPr>
          <w:color w:val="993366"/>
        </w:rPr>
        <w:t>OPTIONAL</w:t>
      </w:r>
      <w:r>
        <w:t xml:space="preserve">,   </w:t>
      </w:r>
      <w:r>
        <w:rPr>
          <w:color w:val="808080"/>
        </w:rPr>
        <w:t>-- Cond LCH-Setup</w:t>
      </w:r>
    </w:p>
    <w:p w14:paraId="4E9D3194" w14:textId="77777777" w:rsidR="00BF596A" w:rsidRDefault="005632DD">
      <w:pPr>
        <w:pStyle w:val="PL"/>
        <w:rPr>
          <w:color w:val="808080"/>
        </w:rPr>
      </w:pPr>
      <w:r>
        <w:t xml:space="preserve">    sl-MAC-LogicalChannelConfig-r16               SL-LogicalChannelConfig-r16                      </w:t>
      </w:r>
      <w:r>
        <w:rPr>
          <w:color w:val="993366"/>
        </w:rPr>
        <w:t>OPTIONAL</w:t>
      </w:r>
      <w:r>
        <w:t xml:space="preserve">,   </w:t>
      </w:r>
      <w:r>
        <w:rPr>
          <w:color w:val="808080"/>
        </w:rPr>
        <w:t>-- Cond LCH-Setup</w:t>
      </w:r>
    </w:p>
    <w:p w14:paraId="7F83D25A" w14:textId="77777777" w:rsidR="00BF596A" w:rsidRDefault="005632DD">
      <w:pPr>
        <w:pStyle w:val="PL"/>
      </w:pPr>
      <w:r>
        <w:t xml:space="preserve">    ...</w:t>
      </w:r>
    </w:p>
    <w:p w14:paraId="7F29D3DB" w14:textId="77777777" w:rsidR="00BF596A" w:rsidRDefault="005632DD">
      <w:pPr>
        <w:pStyle w:val="PL"/>
      </w:pPr>
      <w:r>
        <w:t>}</w:t>
      </w:r>
    </w:p>
    <w:p w14:paraId="02B180DB" w14:textId="77777777" w:rsidR="00BF596A" w:rsidRDefault="00BF596A">
      <w:pPr>
        <w:pStyle w:val="PL"/>
        <w:rPr>
          <w:rFonts w:eastAsia="等线"/>
        </w:rPr>
      </w:pPr>
    </w:p>
    <w:p w14:paraId="6EA9149E" w14:textId="77777777" w:rsidR="00BF596A" w:rsidRDefault="005632DD">
      <w:pPr>
        <w:pStyle w:val="PL"/>
        <w:rPr>
          <w:color w:val="808080"/>
        </w:rPr>
      </w:pPr>
      <w:r>
        <w:rPr>
          <w:color w:val="808080"/>
        </w:rPr>
        <w:t>-- TAG-SL-RLC-BEARERCONFIG-STOP</w:t>
      </w:r>
    </w:p>
    <w:p w14:paraId="6788E10B" w14:textId="77777777" w:rsidR="00BF596A" w:rsidRDefault="005632DD">
      <w:pPr>
        <w:pStyle w:val="PL"/>
        <w:rPr>
          <w:color w:val="808080"/>
        </w:rPr>
      </w:pPr>
      <w:r>
        <w:rPr>
          <w:color w:val="808080"/>
        </w:rPr>
        <w:t>-- ASN1STOP</w:t>
      </w:r>
    </w:p>
    <w:p w14:paraId="092E4648" w14:textId="77777777" w:rsidR="00BF596A" w:rsidRDefault="00BF596A">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BF596A" w14:paraId="065E6D20"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4F4ADF1E" w14:textId="77777777" w:rsidR="00BF596A" w:rsidRDefault="005632DD">
            <w:pPr>
              <w:pStyle w:val="TAH"/>
              <w:rPr>
                <w:b w:val="0"/>
                <w:lang w:val="en-GB" w:eastAsia="en-GB"/>
              </w:rPr>
            </w:pPr>
            <w:r>
              <w:rPr>
                <w:i/>
                <w:iCs/>
                <w:lang w:val="en-GB" w:eastAsia="en-GB"/>
              </w:rPr>
              <w:t>SL</w:t>
            </w:r>
            <w:r>
              <w:rPr>
                <w:i/>
                <w:iCs/>
                <w:lang w:val="en-GB" w:eastAsia="sv-SE"/>
              </w:rPr>
              <w:t>-RLC-BearerConfig</w:t>
            </w:r>
            <w:r>
              <w:rPr>
                <w:iCs/>
                <w:lang w:val="en-GB" w:eastAsia="en-GB"/>
              </w:rPr>
              <w:t xml:space="preserve"> field descriptions</w:t>
            </w:r>
          </w:p>
        </w:tc>
      </w:tr>
      <w:tr w:rsidR="00BF596A" w14:paraId="23A05D69"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F8D1553" w14:textId="77777777" w:rsidR="00BF596A" w:rsidRDefault="005632DD">
            <w:pPr>
              <w:pStyle w:val="TAL"/>
              <w:rPr>
                <w:b/>
                <w:bCs/>
                <w:i/>
                <w:iCs/>
                <w:lang w:val="en-GB" w:eastAsia="en-GB"/>
              </w:rPr>
            </w:pPr>
            <w:r>
              <w:rPr>
                <w:b/>
                <w:bCs/>
                <w:i/>
                <w:iCs/>
                <w:lang w:val="en-GB" w:eastAsia="en-GB"/>
              </w:rPr>
              <w:t>sl-MAC-LogicalChannelConfig</w:t>
            </w:r>
          </w:p>
          <w:p w14:paraId="127813E8" w14:textId="77777777" w:rsidR="00BF596A" w:rsidRDefault="005632DD">
            <w:pPr>
              <w:pStyle w:val="TAL"/>
              <w:rPr>
                <w:lang w:val="en-GB" w:eastAsia="en-GB"/>
              </w:rPr>
            </w:pPr>
            <w:r>
              <w:rPr>
                <w:lang w:val="en-GB" w:eastAsia="en-GB"/>
              </w:rPr>
              <w:t>The field is used to configure MAC SL logical channel paramenters.</w:t>
            </w:r>
          </w:p>
        </w:tc>
      </w:tr>
      <w:tr w:rsidR="00BF596A" w14:paraId="48DF01BD"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5A2C4C7A" w14:textId="77777777" w:rsidR="00BF596A" w:rsidRDefault="005632DD">
            <w:pPr>
              <w:pStyle w:val="TAL"/>
              <w:rPr>
                <w:rFonts w:eastAsia="等线"/>
                <w:b/>
                <w:bCs/>
                <w:i/>
                <w:iCs/>
                <w:lang w:val="en-GB"/>
              </w:rPr>
            </w:pPr>
            <w:r>
              <w:rPr>
                <w:rFonts w:eastAsia="等线"/>
                <w:b/>
                <w:bCs/>
                <w:i/>
                <w:iCs/>
                <w:lang w:val="en-GB"/>
              </w:rPr>
              <w:t>sl-RLC-BearerConfigIndex</w:t>
            </w:r>
          </w:p>
          <w:p w14:paraId="707EBB29" w14:textId="77777777" w:rsidR="00BF596A" w:rsidRDefault="005632DD">
            <w:pPr>
              <w:pStyle w:val="TAL"/>
              <w:rPr>
                <w:lang w:val="en-GB" w:eastAsia="en-GB"/>
              </w:rPr>
            </w:pPr>
            <w:r>
              <w:rPr>
                <w:lang w:val="en-GB" w:eastAsia="en-GB"/>
              </w:rPr>
              <w:t xml:space="preserve">The index of the </w:t>
            </w:r>
            <w:r>
              <w:rPr>
                <w:iCs/>
                <w:lang w:val="en-GB" w:eastAsia="sv-SE"/>
              </w:rPr>
              <w:t>RLC bearer configuration.</w:t>
            </w:r>
          </w:p>
        </w:tc>
      </w:tr>
      <w:tr w:rsidR="00BF596A" w14:paraId="7B5B3A30"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2E529497" w14:textId="77777777" w:rsidR="00BF596A" w:rsidRDefault="005632DD">
            <w:pPr>
              <w:pStyle w:val="TAL"/>
              <w:rPr>
                <w:b/>
                <w:bCs/>
                <w:i/>
                <w:iCs/>
                <w:lang w:val="en-GB" w:eastAsia="en-GB"/>
              </w:rPr>
            </w:pPr>
            <w:r>
              <w:rPr>
                <w:rFonts w:eastAsia="等线"/>
                <w:b/>
                <w:bCs/>
                <w:i/>
                <w:iCs/>
                <w:lang w:val="en-GB"/>
              </w:rPr>
              <w:t>sl-RLC-Config</w:t>
            </w:r>
          </w:p>
          <w:p w14:paraId="311B3208" w14:textId="77777777" w:rsidR="00BF596A" w:rsidRDefault="005632DD">
            <w:pPr>
              <w:pStyle w:val="TAL"/>
              <w:rPr>
                <w:rFonts w:eastAsia="等线"/>
                <w:lang w:val="en-GB"/>
              </w:rPr>
            </w:pPr>
            <w:r>
              <w:rPr>
                <w:szCs w:val="22"/>
                <w:lang w:val="en-GB" w:eastAsia="sv-SE"/>
              </w:rPr>
              <w:t>Determines the RLC mode (UM, AM) and provides corresponding parameters.</w:t>
            </w:r>
          </w:p>
        </w:tc>
      </w:tr>
      <w:tr w:rsidR="00BF596A" w14:paraId="2CDDEEBC" w14:textId="77777777">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D4491B" w14:textId="77777777" w:rsidR="00BF596A" w:rsidRDefault="005632DD">
            <w:pPr>
              <w:pStyle w:val="TAL"/>
              <w:rPr>
                <w:rFonts w:eastAsia="等线"/>
                <w:b/>
                <w:bCs/>
                <w:i/>
                <w:iCs/>
                <w:lang w:val="en-GB"/>
              </w:rPr>
            </w:pPr>
            <w:r>
              <w:rPr>
                <w:rFonts w:eastAsia="等线"/>
                <w:b/>
                <w:bCs/>
                <w:i/>
                <w:iCs/>
                <w:lang w:val="en-GB"/>
              </w:rPr>
              <w:t>sl-ServedRadioBearer</w:t>
            </w:r>
          </w:p>
          <w:p w14:paraId="6C0592CF" w14:textId="77777777" w:rsidR="00BF596A" w:rsidRDefault="005632DD">
            <w:pPr>
              <w:pStyle w:val="TAL"/>
              <w:rPr>
                <w:rFonts w:eastAsia="等线"/>
                <w:lang w:val="en-GB"/>
              </w:rPr>
            </w:pPr>
            <w:r>
              <w:rPr>
                <w:szCs w:val="22"/>
                <w:lang w:val="en-GB" w:eastAsia="sv-SE"/>
              </w:rPr>
              <w:t xml:space="preserve">Associates the sidelink RLC Bearer with a </w:t>
            </w:r>
            <w:r>
              <w:rPr>
                <w:rFonts w:eastAsia="等线" w:cs="Arial"/>
                <w:lang w:val="en-GB"/>
              </w:rPr>
              <w:t>sidelink DRB</w:t>
            </w:r>
            <w:r>
              <w:rPr>
                <w:szCs w:val="22"/>
                <w:lang w:val="en-GB" w:eastAsia="sv-SE"/>
              </w:rPr>
              <w:t xml:space="preserve">. It </w:t>
            </w:r>
            <w:r>
              <w:rPr>
                <w:lang w:val="en-GB" w:eastAsia="en-GB"/>
              </w:rPr>
              <w:t xml:space="preserve">indicates the index of SL radio bearer configuration, which is corresponding to the </w:t>
            </w:r>
            <w:r>
              <w:rPr>
                <w:iCs/>
                <w:lang w:val="en-GB" w:eastAsia="sv-SE"/>
              </w:rPr>
              <w:t>RLC bearer configuration.</w:t>
            </w:r>
          </w:p>
        </w:tc>
      </w:tr>
    </w:tbl>
    <w:p w14:paraId="591C6C8D"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1B8ED61C" w14:textId="77777777">
        <w:tc>
          <w:tcPr>
            <w:tcW w:w="4032" w:type="dxa"/>
            <w:tcBorders>
              <w:top w:val="single" w:sz="4" w:space="0" w:color="auto"/>
              <w:left w:val="single" w:sz="4" w:space="0" w:color="auto"/>
              <w:bottom w:val="single" w:sz="4" w:space="0" w:color="auto"/>
              <w:right w:val="single" w:sz="4" w:space="0" w:color="auto"/>
            </w:tcBorders>
          </w:tcPr>
          <w:p w14:paraId="327D374A"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08BED21A" w14:textId="77777777" w:rsidR="00BF596A" w:rsidRDefault="005632DD">
            <w:pPr>
              <w:pStyle w:val="TAH"/>
              <w:rPr>
                <w:lang w:eastAsia="sv-SE"/>
              </w:rPr>
            </w:pPr>
            <w:r>
              <w:rPr>
                <w:lang w:eastAsia="sv-SE"/>
              </w:rPr>
              <w:t>Explanation</w:t>
            </w:r>
          </w:p>
        </w:tc>
      </w:tr>
      <w:tr w:rsidR="00BF596A" w14:paraId="65CA7789" w14:textId="77777777">
        <w:tc>
          <w:tcPr>
            <w:tcW w:w="4032" w:type="dxa"/>
            <w:tcBorders>
              <w:top w:val="single" w:sz="4" w:space="0" w:color="auto"/>
              <w:left w:val="single" w:sz="4" w:space="0" w:color="auto"/>
              <w:bottom w:val="single" w:sz="4" w:space="0" w:color="auto"/>
              <w:right w:val="single" w:sz="4" w:space="0" w:color="auto"/>
            </w:tcBorders>
          </w:tcPr>
          <w:p w14:paraId="51B8BF85" w14:textId="77777777" w:rsidR="00BF596A" w:rsidRDefault="005632DD">
            <w:pPr>
              <w:pStyle w:val="TAL"/>
              <w:rPr>
                <w:i/>
                <w:iCs/>
                <w:lang w:eastAsia="sv-SE"/>
              </w:rPr>
            </w:pPr>
            <w:r>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tcPr>
          <w:p w14:paraId="379838DE" w14:textId="77777777" w:rsidR="00BF596A" w:rsidRDefault="005632DD">
            <w:pPr>
              <w:pStyle w:val="TAL"/>
              <w:rPr>
                <w:lang w:val="en-GB" w:eastAsia="sv-SE"/>
              </w:rPr>
            </w:pPr>
            <w:r>
              <w:rPr>
                <w:lang w:val="en-GB" w:eastAsia="sv-SE"/>
              </w:rPr>
              <w:t xml:space="preserve">The field is mandatory present upon creation of a new sidelink logical channel via the dedicated signalling and in case of </w:t>
            </w:r>
            <w:r>
              <w:rPr>
                <w:rFonts w:eastAsia="等线" w:cs="Arial"/>
                <w:lang w:val="en-GB"/>
              </w:rPr>
              <w:t>sidelink DRB</w:t>
            </w:r>
            <w:r>
              <w:rPr>
                <w:lang w:val="en-GB" w:eastAsia="sv-SE"/>
              </w:rPr>
              <w:t xml:space="preserve"> configuration via system information</w:t>
            </w:r>
            <w:r>
              <w:rPr>
                <w:rFonts w:cs="Arial"/>
                <w:szCs w:val="22"/>
                <w:lang w:val="en-GB"/>
              </w:rPr>
              <w:t xml:space="preserve"> and pre-configuration</w:t>
            </w:r>
            <w:r>
              <w:rPr>
                <w:lang w:val="en-GB" w:eastAsia="sv-SE"/>
              </w:rPr>
              <w:t>; otherwise the field is optionally present, Need M.</w:t>
            </w:r>
          </w:p>
        </w:tc>
      </w:tr>
      <w:tr w:rsidR="00BF596A" w14:paraId="32E696E2" w14:textId="77777777">
        <w:tc>
          <w:tcPr>
            <w:tcW w:w="4032" w:type="dxa"/>
            <w:tcBorders>
              <w:top w:val="single" w:sz="4" w:space="0" w:color="auto"/>
              <w:left w:val="single" w:sz="4" w:space="0" w:color="auto"/>
              <w:bottom w:val="single" w:sz="4" w:space="0" w:color="auto"/>
              <w:right w:val="single" w:sz="4" w:space="0" w:color="auto"/>
            </w:tcBorders>
          </w:tcPr>
          <w:p w14:paraId="2358A946" w14:textId="77777777" w:rsidR="00BF596A" w:rsidRDefault="005632DD">
            <w:pPr>
              <w:pStyle w:val="TAL"/>
              <w:rPr>
                <w:rFonts w:cs="Arial"/>
                <w:i/>
                <w:iCs/>
                <w:lang w:eastAsia="sv-SE"/>
              </w:rPr>
            </w:pPr>
            <w:r>
              <w:rPr>
                <w:rFonts w:eastAsia="等线" w:cs="Arial"/>
                <w:i/>
                <w:iCs/>
              </w:rPr>
              <w:t>LCH-SetupOnly</w:t>
            </w:r>
          </w:p>
        </w:tc>
        <w:tc>
          <w:tcPr>
            <w:tcW w:w="10146" w:type="dxa"/>
            <w:tcBorders>
              <w:top w:val="single" w:sz="4" w:space="0" w:color="auto"/>
              <w:left w:val="single" w:sz="4" w:space="0" w:color="auto"/>
              <w:bottom w:val="single" w:sz="4" w:space="0" w:color="auto"/>
              <w:right w:val="single" w:sz="4" w:space="0" w:color="auto"/>
            </w:tcBorders>
          </w:tcPr>
          <w:p w14:paraId="1B62A87D" w14:textId="77777777" w:rsidR="00BF596A" w:rsidRDefault="005632DD">
            <w:pPr>
              <w:pStyle w:val="TAL"/>
              <w:rPr>
                <w:lang w:eastAsia="sv-SE"/>
              </w:rPr>
            </w:pPr>
            <w:r>
              <w:rPr>
                <w:szCs w:val="22"/>
                <w:lang w:val="en-GB" w:eastAsia="sv-SE"/>
              </w:rPr>
              <w:t>This field is mandatory present upon creation of a new</w:t>
            </w:r>
            <w:r>
              <w:rPr>
                <w:szCs w:val="22"/>
                <w:lang w:val="en-GB"/>
              </w:rPr>
              <w:t xml:space="preserve"> </w:t>
            </w:r>
            <w:r>
              <w:rPr>
                <w:szCs w:val="22"/>
                <w:lang w:val="en-GB" w:eastAsia="sv-SE"/>
              </w:rPr>
              <w:t xml:space="preserve">sidelink logical channel </w:t>
            </w:r>
            <w:r>
              <w:rPr>
                <w:rFonts w:cs="Arial"/>
                <w:lang w:val="en-GB"/>
              </w:rPr>
              <w:t xml:space="preserve">via the dedicated signalling </w:t>
            </w:r>
            <w:r>
              <w:rPr>
                <w:szCs w:val="22"/>
                <w:lang w:val="en-GB" w:eastAsia="sv-SE"/>
              </w:rPr>
              <w:t xml:space="preserve">and in case of </w:t>
            </w:r>
            <w:r>
              <w:rPr>
                <w:rFonts w:eastAsia="等线" w:cs="Arial"/>
                <w:lang w:val="en-GB"/>
              </w:rPr>
              <w:t>sidelink DRB</w:t>
            </w:r>
            <w:r>
              <w:rPr>
                <w:szCs w:val="22"/>
                <w:lang w:val="en-GB" w:eastAsia="sv-SE"/>
              </w:rPr>
              <w:t xml:space="preserve"> configuration via system information and pre-configuration. </w:t>
            </w:r>
            <w:r>
              <w:rPr>
                <w:szCs w:val="22"/>
                <w:lang w:eastAsia="sv-SE"/>
              </w:rPr>
              <w:t xml:space="preserve">Otherwise, it is </w:t>
            </w:r>
            <w:r>
              <w:rPr>
                <w:rFonts w:cs="Arial"/>
                <w:szCs w:val="22"/>
              </w:rPr>
              <w:t>absent</w:t>
            </w:r>
            <w:r>
              <w:rPr>
                <w:szCs w:val="22"/>
                <w:lang w:eastAsia="sv-SE"/>
              </w:rPr>
              <w:t>, Need M.</w:t>
            </w:r>
          </w:p>
        </w:tc>
      </w:tr>
    </w:tbl>
    <w:p w14:paraId="53371CEA" w14:textId="77777777" w:rsidR="00BF596A" w:rsidRDefault="00BF596A">
      <w:pPr>
        <w:rPr>
          <w:rFonts w:eastAsia="Yu Mincho"/>
        </w:rPr>
      </w:pPr>
    </w:p>
    <w:p w14:paraId="045D1B6C" w14:textId="77777777" w:rsidR="00BF596A" w:rsidRDefault="005632DD">
      <w:pPr>
        <w:pStyle w:val="4"/>
      </w:pPr>
      <w:bookmarkStart w:id="1268" w:name="_Toc83740504"/>
      <w:bookmarkStart w:id="1269" w:name="_Toc60777547"/>
      <w:r>
        <w:lastRenderedPageBreak/>
        <w:t>–</w:t>
      </w:r>
      <w:r>
        <w:tab/>
      </w:r>
      <w:r>
        <w:rPr>
          <w:i/>
          <w:iCs/>
        </w:rPr>
        <w:t>SL-RLC-BearerConfigIndex</w:t>
      </w:r>
      <w:bookmarkEnd w:id="1268"/>
      <w:bookmarkEnd w:id="1269"/>
    </w:p>
    <w:p w14:paraId="02F1AC9E" w14:textId="77777777" w:rsidR="00BF596A" w:rsidRDefault="005632DD">
      <w:r>
        <w:t xml:space="preserve">The IE </w:t>
      </w:r>
      <w:r>
        <w:rPr>
          <w:i/>
        </w:rPr>
        <w:t>SL-RadioBearerConfigIndex</w:t>
      </w:r>
      <w:r>
        <w:t xml:space="preserve"> is used to identify a </w:t>
      </w:r>
      <w:r>
        <w:rPr>
          <w:iCs/>
        </w:rPr>
        <w:t>SL RLC bearer configuration</w:t>
      </w:r>
      <w:r>
        <w:t>.</w:t>
      </w:r>
    </w:p>
    <w:p w14:paraId="0C77ED96" w14:textId="77777777" w:rsidR="00BF596A" w:rsidRDefault="005632DD">
      <w:pPr>
        <w:pStyle w:val="TH"/>
        <w:rPr>
          <w:b w:val="0"/>
          <w:lang w:val="en-GB"/>
        </w:rPr>
      </w:pPr>
      <w:r>
        <w:rPr>
          <w:i/>
          <w:iCs/>
          <w:lang w:val="en-GB"/>
        </w:rPr>
        <w:t>SL-RadioBearerConfigIndex</w:t>
      </w:r>
      <w:r>
        <w:rPr>
          <w:lang w:val="en-GB"/>
        </w:rPr>
        <w:t xml:space="preserve"> information element</w:t>
      </w:r>
    </w:p>
    <w:p w14:paraId="6FE25235" w14:textId="77777777" w:rsidR="00BF596A" w:rsidRDefault="005632DD">
      <w:pPr>
        <w:pStyle w:val="PL"/>
        <w:rPr>
          <w:color w:val="808080"/>
        </w:rPr>
      </w:pPr>
      <w:r>
        <w:rPr>
          <w:color w:val="808080"/>
        </w:rPr>
        <w:t>-- ASN1START</w:t>
      </w:r>
    </w:p>
    <w:p w14:paraId="5878AD5C" w14:textId="77777777" w:rsidR="00BF596A" w:rsidRDefault="005632DD">
      <w:pPr>
        <w:pStyle w:val="PL"/>
        <w:rPr>
          <w:color w:val="808080"/>
        </w:rPr>
      </w:pPr>
      <w:r>
        <w:rPr>
          <w:color w:val="808080"/>
        </w:rPr>
        <w:t>-- TAG-SL-RLC-BEARERCONFIGINDEX-START</w:t>
      </w:r>
    </w:p>
    <w:p w14:paraId="289F858E" w14:textId="77777777" w:rsidR="00BF596A" w:rsidRDefault="00BF596A">
      <w:pPr>
        <w:pStyle w:val="PL"/>
      </w:pPr>
    </w:p>
    <w:p w14:paraId="0AD357FB" w14:textId="77777777" w:rsidR="00BF596A" w:rsidRDefault="005632DD">
      <w:pPr>
        <w:pStyle w:val="PL"/>
      </w:pPr>
      <w:r>
        <w:t xml:space="preserve">SL-RLC-BearerConfigIndex-r16 ::=                    </w:t>
      </w:r>
      <w:r>
        <w:rPr>
          <w:color w:val="993366"/>
        </w:rPr>
        <w:t>INTEGER</w:t>
      </w:r>
      <w:r>
        <w:t xml:space="preserve"> (1..maxSL-LCID-r16)</w:t>
      </w:r>
    </w:p>
    <w:p w14:paraId="68E2DEEB" w14:textId="77777777" w:rsidR="00BF596A" w:rsidRDefault="00BF596A">
      <w:pPr>
        <w:pStyle w:val="PL"/>
      </w:pPr>
    </w:p>
    <w:p w14:paraId="628EDA0D" w14:textId="77777777" w:rsidR="00BF596A" w:rsidRDefault="005632DD">
      <w:pPr>
        <w:pStyle w:val="PL"/>
        <w:rPr>
          <w:color w:val="808080"/>
        </w:rPr>
      </w:pPr>
      <w:r>
        <w:rPr>
          <w:color w:val="808080"/>
        </w:rPr>
        <w:t>-- TAG-RLC-BEARERCONFIGINDEX-STOP</w:t>
      </w:r>
    </w:p>
    <w:p w14:paraId="1D500828" w14:textId="77777777" w:rsidR="00BF596A" w:rsidRDefault="005632DD">
      <w:pPr>
        <w:pStyle w:val="PL"/>
        <w:rPr>
          <w:color w:val="808080"/>
        </w:rPr>
      </w:pPr>
      <w:r>
        <w:rPr>
          <w:color w:val="808080"/>
        </w:rPr>
        <w:t>-- ASN1STOP</w:t>
      </w:r>
    </w:p>
    <w:p w14:paraId="22559B6F" w14:textId="77777777" w:rsidR="00BF596A" w:rsidRDefault="00BF596A">
      <w:pPr>
        <w:rPr>
          <w:rFonts w:eastAsia="Yu Mincho"/>
        </w:rPr>
      </w:pPr>
    </w:p>
    <w:p w14:paraId="4938ADF1" w14:textId="77777777" w:rsidR="00BF596A" w:rsidRDefault="005632DD">
      <w:pPr>
        <w:pStyle w:val="4"/>
        <w:rPr>
          <w:lang w:val="en-GB"/>
        </w:rPr>
      </w:pPr>
      <w:bookmarkStart w:id="1270" w:name="_Toc83740505"/>
      <w:bookmarkStart w:id="1271" w:name="_Toc60777548"/>
      <w:r>
        <w:rPr>
          <w:lang w:val="en-GB"/>
        </w:rPr>
        <w:t>–</w:t>
      </w:r>
      <w:r>
        <w:rPr>
          <w:lang w:val="en-GB"/>
        </w:rPr>
        <w:tab/>
      </w:r>
      <w:r>
        <w:rPr>
          <w:i/>
          <w:iCs/>
          <w:lang w:val="en-GB"/>
        </w:rPr>
        <w:t>SL-RLC-Config</w:t>
      </w:r>
      <w:bookmarkEnd w:id="1270"/>
      <w:bookmarkEnd w:id="1271"/>
    </w:p>
    <w:p w14:paraId="1E75CE5E" w14:textId="77777777" w:rsidR="00BF596A" w:rsidRDefault="005632DD">
      <w:r>
        <w:rPr>
          <w:iCs/>
        </w:rPr>
        <w:t xml:space="preserve">The IE </w:t>
      </w:r>
      <w:r>
        <w:rPr>
          <w:i/>
        </w:rPr>
        <w:t>SL-RLC-Config</w:t>
      </w:r>
      <w:r>
        <w:rPr>
          <w:iCs/>
        </w:rPr>
        <w:t xml:space="preserve"> </w:t>
      </w:r>
      <w:r>
        <w:rPr>
          <w:rFonts w:eastAsia="等线"/>
          <w:iCs/>
          <w:lang w:eastAsia="zh-CN"/>
        </w:rPr>
        <w:t>is used to</w:t>
      </w:r>
      <w:r>
        <w:rPr>
          <w:rFonts w:ascii="等线" w:eastAsia="等线" w:hAnsi="等线"/>
          <w:iCs/>
          <w:lang w:eastAsia="zh-CN"/>
        </w:rPr>
        <w:t xml:space="preserve"> </w:t>
      </w:r>
      <w:r>
        <w:rPr>
          <w:iCs/>
        </w:rPr>
        <w:t>specify the RLC configuration of sidelink DRB. RLC AM configuration is only applicable to the unicast NR sidelink communication.</w:t>
      </w:r>
    </w:p>
    <w:p w14:paraId="287AC17E" w14:textId="77777777" w:rsidR="00BF596A" w:rsidRDefault="005632DD">
      <w:pPr>
        <w:pStyle w:val="TH"/>
        <w:rPr>
          <w:lang w:val="en-GB"/>
        </w:rPr>
      </w:pPr>
      <w:r>
        <w:rPr>
          <w:i/>
          <w:lang w:val="en-GB"/>
        </w:rPr>
        <w:t>SL-RLC-Config</w:t>
      </w:r>
      <w:r>
        <w:rPr>
          <w:lang w:val="en-GB"/>
        </w:rPr>
        <w:t xml:space="preserve"> information element</w:t>
      </w:r>
    </w:p>
    <w:p w14:paraId="085DD458" w14:textId="77777777" w:rsidR="00BF596A" w:rsidRDefault="005632DD">
      <w:pPr>
        <w:pStyle w:val="PL"/>
        <w:rPr>
          <w:color w:val="808080"/>
        </w:rPr>
      </w:pPr>
      <w:r>
        <w:rPr>
          <w:color w:val="808080"/>
        </w:rPr>
        <w:t>-- ASN1START</w:t>
      </w:r>
    </w:p>
    <w:p w14:paraId="12A7F815" w14:textId="77777777" w:rsidR="00BF596A" w:rsidRDefault="005632DD">
      <w:pPr>
        <w:pStyle w:val="PL"/>
        <w:rPr>
          <w:color w:val="808080"/>
        </w:rPr>
      </w:pPr>
      <w:r>
        <w:rPr>
          <w:color w:val="808080"/>
        </w:rPr>
        <w:t>-- TAG-SL-RLC-CONFIG-START</w:t>
      </w:r>
    </w:p>
    <w:p w14:paraId="50E4F560" w14:textId="77777777" w:rsidR="00BF596A" w:rsidRDefault="00BF596A">
      <w:pPr>
        <w:pStyle w:val="PL"/>
      </w:pPr>
    </w:p>
    <w:p w14:paraId="7AA6431B" w14:textId="77777777" w:rsidR="00BF596A" w:rsidRDefault="005632DD">
      <w:pPr>
        <w:pStyle w:val="PL"/>
      </w:pPr>
      <w:r>
        <w:t xml:space="preserve">SL-RLC-Config-r16 ::=                        </w:t>
      </w:r>
      <w:r>
        <w:rPr>
          <w:color w:val="993366"/>
        </w:rPr>
        <w:t>CHOICE</w:t>
      </w:r>
      <w:r>
        <w:t xml:space="preserve"> {</w:t>
      </w:r>
    </w:p>
    <w:p w14:paraId="57695DD7" w14:textId="77777777" w:rsidR="00BF596A" w:rsidRDefault="005632DD">
      <w:pPr>
        <w:pStyle w:val="PL"/>
      </w:pPr>
      <w:r>
        <w:t xml:space="preserve">    sl-AM-RLC-r16                                </w:t>
      </w:r>
      <w:r>
        <w:rPr>
          <w:color w:val="993366"/>
        </w:rPr>
        <w:t>SEQUENCE</w:t>
      </w:r>
      <w:r>
        <w:t xml:space="preserve"> {</w:t>
      </w:r>
    </w:p>
    <w:p w14:paraId="0041E4D7"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Cond SLRBSetup</w:t>
      </w:r>
    </w:p>
    <w:p w14:paraId="7AF4B683" w14:textId="77777777" w:rsidR="00BF596A" w:rsidRDefault="005632DD">
      <w:pPr>
        <w:pStyle w:val="PL"/>
      </w:pPr>
      <w:r>
        <w:t xml:space="preserve">        sl-T-PollRetransmit-r16                      T-PollRetransmit,</w:t>
      </w:r>
    </w:p>
    <w:p w14:paraId="190AB874" w14:textId="77777777" w:rsidR="00BF596A" w:rsidRDefault="005632DD">
      <w:pPr>
        <w:pStyle w:val="PL"/>
      </w:pPr>
      <w:r>
        <w:t xml:space="preserve">        sl-PollPDU-r16                                   PollPDU,</w:t>
      </w:r>
    </w:p>
    <w:p w14:paraId="4B52FB8D" w14:textId="77777777" w:rsidR="00BF596A" w:rsidRDefault="005632DD">
      <w:pPr>
        <w:pStyle w:val="PL"/>
      </w:pPr>
      <w:r>
        <w:t xml:space="preserve">        sl-PollByte-r16                                  PollByte,</w:t>
      </w:r>
    </w:p>
    <w:p w14:paraId="49894004" w14:textId="77777777" w:rsidR="00BF596A" w:rsidRDefault="005632DD">
      <w:pPr>
        <w:pStyle w:val="PL"/>
      </w:pPr>
      <w:r>
        <w:t xml:space="preserve">        sl-MaxRetxThreshold-r16                          </w:t>
      </w:r>
      <w:r>
        <w:rPr>
          <w:color w:val="993366"/>
        </w:rPr>
        <w:t>ENUMERATED</w:t>
      </w:r>
      <w:r>
        <w:t xml:space="preserve"> { t1, t2, t3, t4, t6, t8, t16, t32 },</w:t>
      </w:r>
    </w:p>
    <w:p w14:paraId="3169B398" w14:textId="77777777" w:rsidR="00BF596A" w:rsidRDefault="005632DD">
      <w:pPr>
        <w:pStyle w:val="PL"/>
      </w:pPr>
      <w:r>
        <w:t xml:space="preserve">    ...</w:t>
      </w:r>
    </w:p>
    <w:p w14:paraId="3F1B9567" w14:textId="77777777" w:rsidR="00BF596A" w:rsidRDefault="005632DD">
      <w:pPr>
        <w:pStyle w:val="PL"/>
        <w:rPr>
          <w:rFonts w:eastAsia="等线"/>
        </w:rPr>
      </w:pPr>
      <w:r>
        <w:t xml:space="preserve">    </w:t>
      </w:r>
      <w:r>
        <w:rPr>
          <w:rFonts w:eastAsia="等线"/>
        </w:rPr>
        <w:t>},</w:t>
      </w:r>
    </w:p>
    <w:p w14:paraId="203F5953" w14:textId="77777777" w:rsidR="00BF596A" w:rsidRDefault="005632DD">
      <w:pPr>
        <w:pStyle w:val="PL"/>
      </w:pPr>
      <w:r>
        <w:t xml:space="preserve">    </w:t>
      </w:r>
      <w:r>
        <w:rPr>
          <w:rFonts w:eastAsia="等线"/>
        </w:rPr>
        <w:t>sl-UM-RLC-r16</w:t>
      </w:r>
      <w:r>
        <w:t xml:space="preserve">                                </w:t>
      </w:r>
      <w:r>
        <w:rPr>
          <w:color w:val="993366"/>
        </w:rPr>
        <w:t>SEQUENCE</w:t>
      </w:r>
      <w:r>
        <w:t xml:space="preserve"> {</w:t>
      </w:r>
    </w:p>
    <w:p w14:paraId="395294E0"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Cond SLRBSetup</w:t>
      </w:r>
    </w:p>
    <w:p w14:paraId="30263968" w14:textId="77777777" w:rsidR="00BF596A" w:rsidRDefault="005632DD">
      <w:pPr>
        <w:pStyle w:val="PL"/>
      </w:pPr>
      <w:r>
        <w:t xml:space="preserve">    ...</w:t>
      </w:r>
    </w:p>
    <w:p w14:paraId="45751110" w14:textId="77777777" w:rsidR="00BF596A" w:rsidRDefault="005632DD">
      <w:pPr>
        <w:pStyle w:val="PL"/>
        <w:rPr>
          <w:rFonts w:eastAsia="等线"/>
        </w:rPr>
      </w:pPr>
      <w:r>
        <w:t xml:space="preserve">    },</w:t>
      </w:r>
    </w:p>
    <w:p w14:paraId="371C7B30" w14:textId="77777777" w:rsidR="00BF596A" w:rsidRDefault="005632DD">
      <w:pPr>
        <w:pStyle w:val="PL"/>
      </w:pPr>
      <w:r>
        <w:t xml:space="preserve">    ...</w:t>
      </w:r>
    </w:p>
    <w:p w14:paraId="5AAEBB40" w14:textId="77777777" w:rsidR="00BF596A" w:rsidRDefault="005632DD">
      <w:pPr>
        <w:pStyle w:val="PL"/>
      </w:pPr>
      <w:r>
        <w:t>}</w:t>
      </w:r>
    </w:p>
    <w:p w14:paraId="7C5265C8" w14:textId="77777777" w:rsidR="00BF596A" w:rsidRDefault="00BF596A">
      <w:pPr>
        <w:pStyle w:val="PL"/>
      </w:pPr>
    </w:p>
    <w:p w14:paraId="00179A34" w14:textId="77777777" w:rsidR="00BF596A" w:rsidRDefault="005632DD">
      <w:pPr>
        <w:pStyle w:val="PL"/>
        <w:rPr>
          <w:color w:val="808080"/>
        </w:rPr>
      </w:pPr>
      <w:r>
        <w:rPr>
          <w:color w:val="808080"/>
        </w:rPr>
        <w:t>-- TAG-SL-RLC-CONFIG-STOP</w:t>
      </w:r>
    </w:p>
    <w:p w14:paraId="248369C6" w14:textId="77777777" w:rsidR="00BF596A" w:rsidRDefault="005632DD">
      <w:pPr>
        <w:pStyle w:val="PL"/>
        <w:rPr>
          <w:color w:val="808080"/>
        </w:rPr>
      </w:pPr>
      <w:r>
        <w:rPr>
          <w:color w:val="808080"/>
        </w:rPr>
        <w:t>-- ASN1STOP</w:t>
      </w:r>
    </w:p>
    <w:p w14:paraId="607DA333" w14:textId="77777777" w:rsidR="00BF596A" w:rsidRDefault="00BF596A">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21D1740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EEAD3F0" w14:textId="77777777" w:rsidR="00BF596A" w:rsidRDefault="005632DD">
            <w:pPr>
              <w:pStyle w:val="TAH"/>
              <w:rPr>
                <w:lang w:val="en-GB" w:eastAsia="en-GB"/>
              </w:rPr>
            </w:pPr>
            <w:r>
              <w:rPr>
                <w:i/>
                <w:lang w:val="en-GB" w:eastAsia="en-GB"/>
              </w:rPr>
              <w:lastRenderedPageBreak/>
              <w:t xml:space="preserve">SL-RLC-Config </w:t>
            </w:r>
            <w:r>
              <w:rPr>
                <w:lang w:val="en-GB" w:eastAsia="en-GB"/>
              </w:rPr>
              <w:t>field descriptions</w:t>
            </w:r>
          </w:p>
        </w:tc>
      </w:tr>
      <w:tr w:rsidR="00BF596A" w14:paraId="380270F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5E1D11" w14:textId="77777777" w:rsidR="00BF596A" w:rsidRDefault="005632DD">
            <w:pPr>
              <w:pStyle w:val="TAL"/>
              <w:rPr>
                <w:b/>
                <w:bCs/>
                <w:i/>
                <w:iCs/>
                <w:lang w:val="en-GB"/>
              </w:rPr>
            </w:pPr>
            <w:r>
              <w:rPr>
                <w:b/>
                <w:bCs/>
                <w:i/>
                <w:iCs/>
                <w:lang w:val="en-GB"/>
              </w:rPr>
              <w:t>sl-MaxRetxThreshold</w:t>
            </w:r>
          </w:p>
          <w:p w14:paraId="648E092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t1</w:t>
            </w:r>
            <w:r>
              <w:rPr>
                <w:rFonts w:cs="Arial"/>
                <w:szCs w:val="18"/>
                <w:lang w:val="en-GB" w:eastAsia="en-GB"/>
              </w:rPr>
              <w:t xml:space="preserve"> corresponds to 1 retransmission, value </w:t>
            </w:r>
            <w:r>
              <w:rPr>
                <w:rFonts w:cs="Arial"/>
                <w:i/>
                <w:iCs/>
                <w:szCs w:val="18"/>
                <w:lang w:val="en-GB" w:eastAsia="sv-SE"/>
              </w:rPr>
              <w:t>t2</w:t>
            </w:r>
            <w:r>
              <w:rPr>
                <w:rFonts w:cs="Arial"/>
                <w:szCs w:val="18"/>
                <w:lang w:val="en-GB" w:eastAsia="en-GB"/>
              </w:rPr>
              <w:t xml:space="preserve"> corresponds to 2 retransmissions and so on.</w:t>
            </w:r>
          </w:p>
        </w:tc>
      </w:tr>
      <w:tr w:rsidR="00BF596A" w14:paraId="1F24A8B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0B586DB" w14:textId="77777777" w:rsidR="00BF596A" w:rsidRDefault="005632DD">
            <w:pPr>
              <w:pStyle w:val="TAL"/>
              <w:rPr>
                <w:b/>
                <w:bCs/>
                <w:i/>
                <w:iCs/>
                <w:lang w:val="en-GB" w:eastAsia="en-GB"/>
              </w:rPr>
            </w:pPr>
            <w:r>
              <w:rPr>
                <w:b/>
                <w:bCs/>
                <w:i/>
                <w:iCs/>
                <w:lang w:val="en-GB" w:eastAsia="en-GB"/>
              </w:rPr>
              <w:t>sl-PollByte</w:t>
            </w:r>
          </w:p>
          <w:p w14:paraId="5F035D71"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 TS 38.322 [4]. Value </w:t>
            </w:r>
            <w:r>
              <w:rPr>
                <w:rFonts w:cs="Arial"/>
                <w:i/>
                <w:iCs/>
                <w:szCs w:val="18"/>
                <w:lang w:val="en-GB" w:eastAsia="sv-SE"/>
              </w:rPr>
              <w:t>kB25</w:t>
            </w:r>
            <w:r>
              <w:rPr>
                <w:rFonts w:cs="Arial"/>
                <w:szCs w:val="18"/>
                <w:lang w:val="en-GB" w:eastAsia="en-GB"/>
              </w:rPr>
              <w:t xml:space="preserve"> corresponds to 25 kBytes, value </w:t>
            </w:r>
            <w:r>
              <w:rPr>
                <w:rFonts w:cs="Arial"/>
                <w:i/>
                <w:iCs/>
                <w:szCs w:val="18"/>
                <w:lang w:val="en-GB" w:eastAsia="sv-SE"/>
              </w:rPr>
              <w:t>kB50</w:t>
            </w:r>
            <w:r>
              <w:rPr>
                <w:rFonts w:cs="Arial"/>
                <w:szCs w:val="18"/>
                <w:lang w:val="en-GB" w:eastAsia="en-GB"/>
              </w:rPr>
              <w:t xml:space="preserve"> corresponds to 50 kBytes and so on. </w:t>
            </w:r>
            <w:r>
              <w:rPr>
                <w:rFonts w:cs="Arial"/>
                <w:i/>
                <w:iCs/>
                <w:szCs w:val="18"/>
                <w:lang w:val="en-GB" w:eastAsia="sv-SE"/>
              </w:rPr>
              <w:t>infinity</w:t>
            </w:r>
            <w:r>
              <w:rPr>
                <w:rFonts w:cs="Arial"/>
                <w:szCs w:val="18"/>
                <w:lang w:val="en-GB" w:eastAsia="en-GB"/>
              </w:rPr>
              <w:t xml:space="preserve"> corresponds to an infinite amount of kBytes.</w:t>
            </w:r>
          </w:p>
        </w:tc>
      </w:tr>
      <w:tr w:rsidR="00BF596A" w14:paraId="60B5C2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C6A620E" w14:textId="77777777" w:rsidR="00BF596A" w:rsidRDefault="005632DD">
            <w:pPr>
              <w:pStyle w:val="TAL"/>
              <w:rPr>
                <w:b/>
                <w:bCs/>
                <w:i/>
                <w:iCs/>
                <w:lang w:val="en-GB" w:eastAsia="en-GB"/>
              </w:rPr>
            </w:pPr>
            <w:r>
              <w:rPr>
                <w:b/>
                <w:bCs/>
                <w:i/>
                <w:iCs/>
                <w:lang w:val="en-GB" w:eastAsia="en-GB"/>
              </w:rPr>
              <w:t>sl-PollPDU</w:t>
            </w:r>
          </w:p>
          <w:p w14:paraId="7840958A" w14:textId="77777777" w:rsidR="00BF596A" w:rsidRDefault="005632DD">
            <w:pPr>
              <w:pStyle w:val="TAL"/>
              <w:rPr>
                <w:rFonts w:cs="Arial"/>
                <w:szCs w:val="18"/>
                <w:lang w:val="en-GB" w:eastAsia="en-GB"/>
              </w:rPr>
            </w:pPr>
            <w:r>
              <w:rPr>
                <w:rFonts w:cs="Arial"/>
                <w:szCs w:val="18"/>
                <w:lang w:val="en-GB" w:eastAsia="en-GB"/>
              </w:rPr>
              <w:t xml:space="preserve">Parameter for RLC AM for NR sidelink communications, seeTS 38.322 [4]. Value </w:t>
            </w:r>
            <w:r>
              <w:rPr>
                <w:rFonts w:cs="Arial"/>
                <w:i/>
                <w:iCs/>
                <w:szCs w:val="18"/>
                <w:lang w:val="en-GB" w:eastAsia="sv-SE"/>
              </w:rPr>
              <w:t>p4</w:t>
            </w:r>
            <w:r>
              <w:rPr>
                <w:rFonts w:cs="Arial"/>
                <w:szCs w:val="18"/>
                <w:lang w:val="en-GB" w:eastAsia="en-GB"/>
              </w:rPr>
              <w:t xml:space="preserve"> corresponds to 4 PDUs, value </w:t>
            </w:r>
            <w:r>
              <w:rPr>
                <w:rFonts w:cs="Arial"/>
                <w:i/>
                <w:iCs/>
                <w:szCs w:val="18"/>
                <w:lang w:val="en-GB" w:eastAsia="sv-SE"/>
              </w:rPr>
              <w:t>p8</w:t>
            </w:r>
            <w:r>
              <w:rPr>
                <w:rFonts w:cs="Arial"/>
                <w:szCs w:val="18"/>
                <w:lang w:val="en-GB" w:eastAsia="en-GB"/>
              </w:rPr>
              <w:t xml:space="preserve"> corresponds to 8 PDUs and so on. </w:t>
            </w:r>
            <w:r>
              <w:rPr>
                <w:rFonts w:cs="Arial"/>
                <w:i/>
                <w:iCs/>
                <w:szCs w:val="18"/>
                <w:lang w:val="en-GB" w:eastAsia="sv-SE"/>
              </w:rPr>
              <w:t>infinity</w:t>
            </w:r>
            <w:r>
              <w:rPr>
                <w:rFonts w:cs="Arial"/>
                <w:szCs w:val="18"/>
                <w:lang w:val="en-GB" w:eastAsia="en-GB"/>
              </w:rPr>
              <w:t xml:space="preserve"> corresponds to an infinite number of PDUs.</w:t>
            </w:r>
          </w:p>
        </w:tc>
      </w:tr>
      <w:tr w:rsidR="00BF596A" w14:paraId="7A61E08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802BD75" w14:textId="77777777" w:rsidR="00BF596A" w:rsidRDefault="005632DD">
            <w:pPr>
              <w:pStyle w:val="TAL"/>
              <w:rPr>
                <w:b/>
                <w:bCs/>
                <w:i/>
                <w:iCs/>
                <w:lang w:val="en-GB" w:eastAsia="en-GB"/>
              </w:rPr>
            </w:pPr>
            <w:r>
              <w:rPr>
                <w:b/>
                <w:bCs/>
                <w:i/>
                <w:iCs/>
                <w:lang w:val="en-GB" w:eastAsia="en-GB"/>
              </w:rPr>
              <w:t>sl-SN-FieldLength</w:t>
            </w:r>
          </w:p>
          <w:p w14:paraId="5C2B0B6B" w14:textId="77777777" w:rsidR="00BF596A" w:rsidRDefault="005632DD">
            <w:pPr>
              <w:pStyle w:val="TAL"/>
              <w:rPr>
                <w:lang w:val="en-GB" w:eastAsia="en-GB"/>
              </w:rPr>
            </w:pPr>
            <w:r>
              <w:rPr>
                <w:lang w:val="en-GB" w:eastAsia="en-GB"/>
              </w:rPr>
              <w:t xml:space="preserve">This field indicates the RLC SN field size for NR sidelink communication, see TS 38.322 [4]. For groupcast and broadcast, only value </w:t>
            </w:r>
            <w:r>
              <w:rPr>
                <w:i/>
                <w:iCs/>
                <w:lang w:val="en-GB" w:eastAsia="en-GB"/>
              </w:rPr>
              <w:t>size6</w:t>
            </w:r>
            <w:r>
              <w:rPr>
                <w:lang w:val="en-GB" w:eastAsia="en-GB"/>
              </w:rPr>
              <w:t xml:space="preserve"> (6 bits) is </w:t>
            </w:r>
            <w:r>
              <w:rPr>
                <w:rFonts w:cs="Arial"/>
                <w:szCs w:val="18"/>
                <w:lang w:val="en-GB" w:eastAsia="en-GB"/>
              </w:rPr>
              <w:t xml:space="preserve">configured for the field </w:t>
            </w:r>
            <w:r>
              <w:rPr>
                <w:rFonts w:cs="Arial"/>
                <w:i/>
                <w:iCs/>
                <w:szCs w:val="18"/>
                <w:lang w:val="en-GB"/>
              </w:rPr>
              <w:t>sl-SN-FieldLengthUM</w:t>
            </w:r>
            <w:r>
              <w:rPr>
                <w:lang w:val="en-GB" w:eastAsia="en-GB"/>
              </w:rPr>
              <w:t>.</w:t>
            </w:r>
          </w:p>
        </w:tc>
      </w:tr>
      <w:tr w:rsidR="00BF596A" w14:paraId="0EAF90A8" w14:textId="77777777">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17EED6DC" w14:textId="77777777" w:rsidR="00BF596A" w:rsidRDefault="005632DD">
            <w:pPr>
              <w:pStyle w:val="TAL"/>
              <w:rPr>
                <w:b/>
                <w:bCs/>
                <w:i/>
                <w:iCs/>
                <w:lang w:val="en-GB" w:eastAsia="en-GB"/>
              </w:rPr>
            </w:pPr>
            <w:r>
              <w:rPr>
                <w:b/>
                <w:bCs/>
                <w:i/>
                <w:iCs/>
                <w:lang w:val="en-GB" w:eastAsia="en-GB"/>
              </w:rPr>
              <w:t>sl-T-PollRetransmit</w:t>
            </w:r>
          </w:p>
          <w:p w14:paraId="40B584AC" w14:textId="77777777" w:rsidR="00BF596A" w:rsidRDefault="005632DD">
            <w:pPr>
              <w:pStyle w:val="TAL"/>
              <w:rPr>
                <w:rFonts w:cs="Arial"/>
                <w:bCs/>
                <w:iCs/>
                <w:szCs w:val="18"/>
                <w:lang w:val="en-GB" w:eastAsia="en-GB"/>
              </w:rPr>
            </w:pPr>
            <w:r>
              <w:rPr>
                <w:rFonts w:cs="Arial"/>
                <w:szCs w:val="18"/>
                <w:lang w:val="en-GB" w:eastAsia="en-GB"/>
              </w:rPr>
              <w:t xml:space="preserve">Timer for RLC AM for NR sidelink communications, see TS 38.322 [4], in milliseconds. Value </w:t>
            </w:r>
            <w:r>
              <w:rPr>
                <w:rFonts w:cs="Arial"/>
                <w:i/>
                <w:iCs/>
                <w:szCs w:val="18"/>
                <w:lang w:val="en-GB" w:eastAsia="sv-SE"/>
              </w:rPr>
              <w:t>ms5</w:t>
            </w:r>
            <w:r>
              <w:rPr>
                <w:rFonts w:cs="Arial"/>
                <w:szCs w:val="18"/>
                <w:lang w:val="en-GB" w:eastAsia="en-GB"/>
              </w:rPr>
              <w:t xml:space="preserve"> means 5 ms, value </w:t>
            </w:r>
            <w:r>
              <w:rPr>
                <w:rFonts w:cs="Arial"/>
                <w:i/>
                <w:iCs/>
                <w:szCs w:val="18"/>
                <w:lang w:val="en-GB" w:eastAsia="sv-SE"/>
              </w:rPr>
              <w:t>ms10</w:t>
            </w:r>
            <w:r>
              <w:rPr>
                <w:rFonts w:cs="Arial"/>
                <w:szCs w:val="18"/>
                <w:lang w:val="en-GB" w:eastAsia="en-GB"/>
              </w:rPr>
              <w:t xml:space="preserve"> means 10 ms and so on.</w:t>
            </w:r>
          </w:p>
        </w:tc>
      </w:tr>
    </w:tbl>
    <w:p w14:paraId="004D2C2A" w14:textId="77777777" w:rsidR="00BF596A" w:rsidRDefault="00BF596A">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BF596A" w14:paraId="7970A0C3" w14:textId="77777777">
        <w:tc>
          <w:tcPr>
            <w:tcW w:w="4032" w:type="dxa"/>
            <w:tcBorders>
              <w:top w:val="single" w:sz="4" w:space="0" w:color="auto"/>
              <w:left w:val="single" w:sz="4" w:space="0" w:color="auto"/>
              <w:bottom w:val="single" w:sz="4" w:space="0" w:color="auto"/>
              <w:right w:val="single" w:sz="4" w:space="0" w:color="auto"/>
            </w:tcBorders>
          </w:tcPr>
          <w:p w14:paraId="2BA40467" w14:textId="77777777" w:rsidR="00BF596A" w:rsidRDefault="005632DD">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499F49" w14:textId="77777777" w:rsidR="00BF596A" w:rsidRDefault="005632DD">
            <w:pPr>
              <w:pStyle w:val="TAH"/>
              <w:rPr>
                <w:lang w:eastAsia="sv-SE"/>
              </w:rPr>
            </w:pPr>
            <w:r>
              <w:rPr>
                <w:lang w:eastAsia="sv-SE"/>
              </w:rPr>
              <w:t>Explanation</w:t>
            </w:r>
          </w:p>
        </w:tc>
      </w:tr>
      <w:tr w:rsidR="00BF596A" w14:paraId="4CDBE2DC" w14:textId="77777777">
        <w:tc>
          <w:tcPr>
            <w:tcW w:w="4032" w:type="dxa"/>
            <w:tcBorders>
              <w:top w:val="single" w:sz="4" w:space="0" w:color="auto"/>
              <w:left w:val="single" w:sz="4" w:space="0" w:color="auto"/>
              <w:bottom w:val="single" w:sz="4" w:space="0" w:color="auto"/>
              <w:right w:val="single" w:sz="4" w:space="0" w:color="auto"/>
            </w:tcBorders>
          </w:tcPr>
          <w:p w14:paraId="70D45298" w14:textId="77777777" w:rsidR="00BF596A" w:rsidRDefault="005632DD">
            <w:pPr>
              <w:pStyle w:val="TAL"/>
              <w:rPr>
                <w:i/>
                <w:iCs/>
                <w:lang w:eastAsia="sv-SE"/>
              </w:rPr>
            </w:pPr>
            <w:r>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tcPr>
          <w:p w14:paraId="1C7197DE" w14:textId="77777777" w:rsidR="00BF596A" w:rsidRDefault="005632DD">
            <w:pPr>
              <w:pStyle w:val="TAL"/>
              <w:rPr>
                <w:lang w:val="en-GB" w:eastAsia="sv-SE"/>
              </w:rPr>
            </w:pPr>
            <w:r>
              <w:rPr>
                <w:lang w:val="en-GB" w:eastAsia="sv-SE"/>
              </w:rPr>
              <w:t xml:space="preserve">The field is mandatory present in case of </w:t>
            </w:r>
            <w:r>
              <w:rPr>
                <w:rFonts w:cs="Arial"/>
                <w:lang w:val="en-GB"/>
              </w:rPr>
              <w:t xml:space="preserve">sidelink DRB </w:t>
            </w:r>
            <w:r>
              <w:rPr>
                <w:lang w:val="en-GB" w:eastAsia="sv-SE"/>
              </w:rPr>
              <w:t xml:space="preserve">setup via the dedicated signalling and in case of </w:t>
            </w:r>
            <w:r>
              <w:rPr>
                <w:rFonts w:cs="Arial"/>
                <w:lang w:val="en-GB"/>
              </w:rPr>
              <w:t xml:space="preserve">sidelink DRB </w:t>
            </w:r>
            <w:r>
              <w:rPr>
                <w:lang w:val="en-GB" w:eastAsia="sv-SE"/>
              </w:rPr>
              <w:t xml:space="preserve"> configuration via system information and pre-configuration; otherwise the field is optionally present, need M.</w:t>
            </w:r>
          </w:p>
        </w:tc>
      </w:tr>
    </w:tbl>
    <w:p w14:paraId="2A9AE924" w14:textId="77777777" w:rsidR="00BF596A" w:rsidRDefault="00BF596A">
      <w:pPr>
        <w:rPr>
          <w:rFonts w:eastAsia="Yu Mincho"/>
        </w:rPr>
      </w:pPr>
    </w:p>
    <w:p w14:paraId="13EECE0B" w14:textId="77777777" w:rsidR="00BF596A" w:rsidRDefault="005632DD">
      <w:pPr>
        <w:pStyle w:val="4"/>
        <w:rPr>
          <w:lang w:val="en-GB"/>
        </w:rPr>
      </w:pPr>
      <w:bookmarkStart w:id="1272" w:name="_Toc83740506"/>
      <w:bookmarkStart w:id="1273" w:name="_Toc60777549"/>
      <w:r>
        <w:rPr>
          <w:lang w:val="en-GB"/>
        </w:rPr>
        <w:t>–</w:t>
      </w:r>
      <w:r>
        <w:rPr>
          <w:lang w:val="en-GB"/>
        </w:rPr>
        <w:tab/>
      </w:r>
      <w:r>
        <w:rPr>
          <w:i/>
          <w:iCs/>
          <w:lang w:val="en-GB"/>
        </w:rPr>
        <w:t>SL-ScheduledConfig</w:t>
      </w:r>
      <w:bookmarkEnd w:id="1272"/>
      <w:bookmarkEnd w:id="1273"/>
    </w:p>
    <w:p w14:paraId="4B6325CE" w14:textId="77777777" w:rsidR="00BF596A" w:rsidRDefault="005632DD">
      <w:r>
        <w:t>The IE</w:t>
      </w:r>
      <w:r>
        <w:rPr>
          <w:i/>
        </w:rPr>
        <w:t xml:space="preserve"> SL-ScheduledConfig </w:t>
      </w:r>
      <w:r>
        <w:rPr>
          <w:bCs/>
          <w:kern w:val="2"/>
          <w:lang w:eastAsia="zh-CN"/>
        </w:rPr>
        <w:t>specifies sidelink communication configurations used for network scheduled NR sidelink communication</w:t>
      </w:r>
      <w:r>
        <w:t>.</w:t>
      </w:r>
    </w:p>
    <w:p w14:paraId="35AE3750" w14:textId="77777777" w:rsidR="00BF596A" w:rsidRDefault="005632DD">
      <w:pPr>
        <w:pStyle w:val="TH"/>
        <w:rPr>
          <w:lang w:val="en-GB"/>
        </w:rPr>
      </w:pPr>
      <w:r>
        <w:rPr>
          <w:i/>
          <w:lang w:val="en-GB"/>
        </w:rPr>
        <w:t xml:space="preserve">SL-ScheduledConfig </w:t>
      </w:r>
      <w:r>
        <w:rPr>
          <w:lang w:val="en-GB"/>
        </w:rPr>
        <w:t>information element</w:t>
      </w:r>
    </w:p>
    <w:p w14:paraId="778CCBFB" w14:textId="77777777" w:rsidR="00BF596A" w:rsidRDefault="005632DD">
      <w:pPr>
        <w:pStyle w:val="PL"/>
        <w:rPr>
          <w:color w:val="808080"/>
        </w:rPr>
      </w:pPr>
      <w:r>
        <w:rPr>
          <w:color w:val="808080"/>
        </w:rPr>
        <w:t>-- ASN1START</w:t>
      </w:r>
    </w:p>
    <w:p w14:paraId="6F7A46CE" w14:textId="77777777" w:rsidR="00BF596A" w:rsidRDefault="005632DD">
      <w:pPr>
        <w:pStyle w:val="PL"/>
        <w:rPr>
          <w:color w:val="808080"/>
        </w:rPr>
      </w:pPr>
      <w:r>
        <w:rPr>
          <w:color w:val="808080"/>
        </w:rPr>
        <w:t>-- TAG-SL-SCHEDULEDCONFIG-START</w:t>
      </w:r>
    </w:p>
    <w:p w14:paraId="40FB38F5" w14:textId="77777777" w:rsidR="00BF596A" w:rsidRDefault="00BF596A">
      <w:pPr>
        <w:pStyle w:val="PL"/>
      </w:pPr>
    </w:p>
    <w:p w14:paraId="00C4ED0B" w14:textId="77777777" w:rsidR="00BF596A" w:rsidRDefault="005632DD">
      <w:pPr>
        <w:pStyle w:val="PL"/>
      </w:pPr>
      <w:r>
        <w:t xml:space="preserve">SL-ScheduledConfig-r16 ::=                   </w:t>
      </w:r>
      <w:r>
        <w:rPr>
          <w:color w:val="993366"/>
        </w:rPr>
        <w:t>SEQUENCE</w:t>
      </w:r>
      <w:r>
        <w:t xml:space="preserve"> {</w:t>
      </w:r>
    </w:p>
    <w:p w14:paraId="1DC670E7" w14:textId="77777777" w:rsidR="00BF596A" w:rsidRDefault="005632DD">
      <w:pPr>
        <w:pStyle w:val="PL"/>
      </w:pPr>
      <w:r>
        <w:t xml:space="preserve">    sl-RNTI-r16                                  RNTI-Value,</w:t>
      </w:r>
    </w:p>
    <w:p w14:paraId="60E60058" w14:textId="77777777" w:rsidR="00BF596A" w:rsidRDefault="005632DD">
      <w:pPr>
        <w:pStyle w:val="PL"/>
        <w:rPr>
          <w:color w:val="808080"/>
        </w:rPr>
      </w:pPr>
      <w:r>
        <w:t xml:space="preserve">    mac-MainConfigSL-r16                         MAC-MainConfigSL-r16                                     </w:t>
      </w:r>
      <w:r>
        <w:rPr>
          <w:color w:val="993366"/>
        </w:rPr>
        <w:t>OPTIONAL</w:t>
      </w:r>
      <w:r>
        <w:t xml:space="preserve">,    </w:t>
      </w:r>
      <w:r>
        <w:rPr>
          <w:color w:val="808080"/>
        </w:rPr>
        <w:t>-- Need M</w:t>
      </w:r>
    </w:p>
    <w:p w14:paraId="72A81EAC" w14:textId="77777777" w:rsidR="00BF596A" w:rsidRDefault="005632DD">
      <w:pPr>
        <w:pStyle w:val="PL"/>
        <w:rPr>
          <w:color w:val="808080"/>
        </w:rPr>
      </w:pPr>
      <w:r>
        <w:t xml:space="preserve">    sl-CS-RNTI-r16                               RNTI-Value                                               </w:t>
      </w:r>
      <w:r>
        <w:rPr>
          <w:color w:val="993366"/>
        </w:rPr>
        <w:t>OPTIONAL</w:t>
      </w:r>
      <w:r>
        <w:t xml:space="preserve">,    </w:t>
      </w:r>
      <w:r>
        <w:rPr>
          <w:color w:val="808080"/>
        </w:rPr>
        <w:t>-- Need M</w:t>
      </w:r>
    </w:p>
    <w:p w14:paraId="36ADA7D1" w14:textId="77777777" w:rsidR="00BF596A" w:rsidRDefault="005632DD">
      <w:pPr>
        <w:pStyle w:val="PL"/>
        <w:rPr>
          <w:color w:val="808080"/>
        </w:rPr>
      </w:pPr>
      <w:r>
        <w:t xml:space="preserve">    sl-PSFCH-ToPUCCH-r16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(0..15)                </w:t>
      </w:r>
      <w:r>
        <w:rPr>
          <w:color w:val="993366"/>
        </w:rPr>
        <w:t>OPTIONAL</w:t>
      </w:r>
      <w:r>
        <w:t xml:space="preserve">,    </w:t>
      </w:r>
      <w:r>
        <w:rPr>
          <w:color w:val="808080"/>
        </w:rPr>
        <w:t>-- Need M</w:t>
      </w:r>
    </w:p>
    <w:p w14:paraId="3F0BD62A" w14:textId="77777777" w:rsidR="00BF596A" w:rsidRDefault="005632DD">
      <w:pPr>
        <w:pStyle w:val="PL"/>
        <w:rPr>
          <w:color w:val="808080"/>
        </w:rPr>
      </w:pPr>
      <w:r>
        <w:t xml:space="preserve">    sl-ConfiguredGrantConfigList-r16             SL-ConfiguredGrantConfigList-r16                         </w:t>
      </w:r>
      <w:r>
        <w:rPr>
          <w:color w:val="993366"/>
        </w:rPr>
        <w:t>OPTIONAL</w:t>
      </w:r>
      <w:r>
        <w:t xml:space="preserve">,    </w:t>
      </w:r>
      <w:r>
        <w:rPr>
          <w:color w:val="808080"/>
        </w:rPr>
        <w:t>-- Need M</w:t>
      </w:r>
    </w:p>
    <w:p w14:paraId="4423EFE9" w14:textId="77777777" w:rsidR="00BF596A" w:rsidRDefault="005632DD">
      <w:pPr>
        <w:pStyle w:val="PL"/>
      </w:pPr>
      <w:r>
        <w:t xml:space="preserve">    ...,</w:t>
      </w:r>
    </w:p>
    <w:p w14:paraId="31B791A4" w14:textId="77777777" w:rsidR="00BF596A" w:rsidRDefault="005632DD">
      <w:pPr>
        <w:pStyle w:val="PL"/>
      </w:pPr>
      <w:r>
        <w:t xml:space="preserve">    [[</w:t>
      </w:r>
    </w:p>
    <w:p w14:paraId="6A5B0BCE" w14:textId="77777777" w:rsidR="00BF596A" w:rsidRDefault="005632DD">
      <w:pPr>
        <w:pStyle w:val="PL"/>
        <w:rPr>
          <w:color w:val="808080"/>
        </w:rPr>
      </w:pPr>
      <w:r>
        <w:t xml:space="preserve">    sl-DCI-ToSL-Trans-r16                        </w:t>
      </w:r>
      <w:r>
        <w:rPr>
          <w:color w:val="993366"/>
        </w:rPr>
        <w:t>SEQUENCE</w:t>
      </w:r>
      <w:r>
        <w:t xml:space="preserve"> (</w:t>
      </w:r>
      <w:r>
        <w:rPr>
          <w:color w:val="993366"/>
        </w:rPr>
        <w:t>SIZE</w:t>
      </w:r>
      <w:r>
        <w:t xml:space="preserve"> (1..8))</w:t>
      </w:r>
      <w:r>
        <w:rPr>
          <w:color w:val="993366"/>
        </w:rPr>
        <w:t xml:space="preserve"> OF</w:t>
      </w:r>
      <w:r>
        <w:t xml:space="preserve"> </w:t>
      </w:r>
      <w:r>
        <w:rPr>
          <w:color w:val="993366"/>
        </w:rPr>
        <w:t>INTEGER</w:t>
      </w:r>
      <w:r>
        <w:t xml:space="preserve"> (1..32)                </w:t>
      </w:r>
      <w:r>
        <w:rPr>
          <w:color w:val="993366"/>
        </w:rPr>
        <w:t>OPTIONAL</w:t>
      </w:r>
      <w:r>
        <w:t xml:space="preserve">     </w:t>
      </w:r>
      <w:r>
        <w:rPr>
          <w:color w:val="808080"/>
        </w:rPr>
        <w:t>-- Need M</w:t>
      </w:r>
    </w:p>
    <w:p w14:paraId="41E0C5C3" w14:textId="77777777" w:rsidR="00BF596A" w:rsidRDefault="005632DD">
      <w:pPr>
        <w:pStyle w:val="PL"/>
      </w:pPr>
      <w:r>
        <w:t xml:space="preserve">    ]]</w:t>
      </w:r>
    </w:p>
    <w:p w14:paraId="670FA134" w14:textId="77777777" w:rsidR="00BF596A" w:rsidRDefault="005632DD">
      <w:pPr>
        <w:pStyle w:val="PL"/>
      </w:pPr>
      <w:r>
        <w:t>}</w:t>
      </w:r>
    </w:p>
    <w:p w14:paraId="5DA84026" w14:textId="77777777" w:rsidR="00BF596A" w:rsidRDefault="00BF596A">
      <w:pPr>
        <w:pStyle w:val="PL"/>
      </w:pPr>
    </w:p>
    <w:p w14:paraId="1AB1E01A" w14:textId="77777777" w:rsidR="00BF596A" w:rsidRDefault="005632DD">
      <w:pPr>
        <w:pStyle w:val="PL"/>
        <w:rPr>
          <w:rFonts w:eastAsia="等线"/>
        </w:rPr>
      </w:pPr>
      <w:r>
        <w:t xml:space="preserve">MAC-MainConfigSL-r16 ::=                     </w:t>
      </w:r>
      <w:r>
        <w:rPr>
          <w:color w:val="993366"/>
        </w:rPr>
        <w:t>SEQUENCE</w:t>
      </w:r>
      <w:r>
        <w:t xml:space="preserve"> {</w:t>
      </w:r>
    </w:p>
    <w:p w14:paraId="34EF074F" w14:textId="77777777" w:rsidR="00BF596A" w:rsidRDefault="005632DD">
      <w:pPr>
        <w:pStyle w:val="PL"/>
        <w:rPr>
          <w:color w:val="808080"/>
        </w:rPr>
      </w:pPr>
      <w:r>
        <w:t xml:space="preserve">    sl-BSR-Config-r16                            BSR-Config                                           </w:t>
      </w:r>
      <w:r>
        <w:rPr>
          <w:color w:val="993366"/>
        </w:rPr>
        <w:t>OPTIONAL</w:t>
      </w:r>
      <w:r>
        <w:t xml:space="preserve">,    </w:t>
      </w:r>
      <w:r>
        <w:rPr>
          <w:color w:val="808080"/>
        </w:rPr>
        <w:t>-- Need M</w:t>
      </w:r>
    </w:p>
    <w:p w14:paraId="50F82E93"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M</w:t>
      </w:r>
    </w:p>
    <w:p w14:paraId="5C1FA52D"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M</w:t>
      </w:r>
    </w:p>
    <w:p w14:paraId="45109F24" w14:textId="77777777" w:rsidR="00BF596A" w:rsidRDefault="005632DD">
      <w:pPr>
        <w:pStyle w:val="PL"/>
      </w:pPr>
      <w:r>
        <w:t xml:space="preserve">    ...</w:t>
      </w:r>
    </w:p>
    <w:p w14:paraId="29B60238" w14:textId="77777777" w:rsidR="00BF596A" w:rsidRDefault="005632DD">
      <w:pPr>
        <w:pStyle w:val="PL"/>
      </w:pPr>
      <w:r>
        <w:t>}</w:t>
      </w:r>
    </w:p>
    <w:p w14:paraId="467FE587" w14:textId="77777777" w:rsidR="00BF596A" w:rsidRDefault="00BF596A">
      <w:pPr>
        <w:pStyle w:val="PL"/>
      </w:pPr>
    </w:p>
    <w:p w14:paraId="339534F3" w14:textId="77777777" w:rsidR="00BF596A" w:rsidRDefault="005632DD">
      <w:pPr>
        <w:pStyle w:val="PL"/>
      </w:pPr>
      <w:r>
        <w:t xml:space="preserve">SL-ConfiguredGrantConfigList-r16 ::=       </w:t>
      </w:r>
      <w:r>
        <w:rPr>
          <w:color w:val="993366"/>
        </w:rPr>
        <w:t>SEQUENCE</w:t>
      </w:r>
      <w:r>
        <w:t xml:space="preserve"> {</w:t>
      </w:r>
    </w:p>
    <w:p w14:paraId="7E1D1DFF" w14:textId="77777777" w:rsidR="00BF596A" w:rsidRDefault="005632DD">
      <w:pPr>
        <w:pStyle w:val="PL"/>
        <w:rPr>
          <w:color w:val="808080"/>
        </w:rPr>
      </w:pPr>
      <w:r>
        <w:t xml:space="preserve">    sl-ConfiguredGrantConfigToReleaseList-r16  </w:t>
      </w:r>
      <w:r>
        <w:rPr>
          <w:color w:val="993366"/>
        </w:rPr>
        <w:t>SEQUENCE</w:t>
      </w:r>
      <w:r>
        <w:t xml:space="preserve"> (</w:t>
      </w:r>
      <w:r>
        <w:rPr>
          <w:color w:val="993366"/>
        </w:rPr>
        <w:t>SIZE</w:t>
      </w:r>
      <w:r>
        <w:t xml:space="preserve"> (1..maxNrofCG-SL-r16))</w:t>
      </w:r>
      <w:r>
        <w:rPr>
          <w:color w:val="993366"/>
        </w:rPr>
        <w:t xml:space="preserve"> OF</w:t>
      </w:r>
      <w:r>
        <w:t xml:space="preserve"> SL-ConfigIndexCG-r16         </w:t>
      </w:r>
      <w:r>
        <w:rPr>
          <w:color w:val="993366"/>
        </w:rPr>
        <w:t>OPTIONAL</w:t>
      </w:r>
      <w:r>
        <w:t xml:space="preserve">, </w:t>
      </w:r>
      <w:r>
        <w:rPr>
          <w:color w:val="808080"/>
        </w:rPr>
        <w:t>-- Need N</w:t>
      </w:r>
    </w:p>
    <w:p w14:paraId="3E14CA08" w14:textId="77777777" w:rsidR="00BF596A" w:rsidRDefault="005632DD">
      <w:pPr>
        <w:pStyle w:val="PL"/>
        <w:rPr>
          <w:color w:val="808080"/>
        </w:rPr>
      </w:pPr>
      <w:r>
        <w:t xml:space="preserve">    sl-ConfiguredGrantConfigToAddModList-r16   </w:t>
      </w:r>
      <w:r>
        <w:rPr>
          <w:color w:val="993366"/>
        </w:rPr>
        <w:t>SEQUENCE</w:t>
      </w:r>
      <w:r>
        <w:t xml:space="preserve"> (</w:t>
      </w:r>
      <w:r>
        <w:rPr>
          <w:color w:val="993366"/>
        </w:rPr>
        <w:t>SIZE</w:t>
      </w:r>
      <w:r>
        <w:t xml:space="preserve"> (1..maxNrofCG-SL-r16))</w:t>
      </w:r>
      <w:r>
        <w:rPr>
          <w:color w:val="993366"/>
        </w:rPr>
        <w:t xml:space="preserve"> OF</w:t>
      </w:r>
      <w:r>
        <w:t xml:space="preserve"> SL-ConfiguredGrantConfig-r16 </w:t>
      </w:r>
      <w:r>
        <w:rPr>
          <w:color w:val="993366"/>
        </w:rPr>
        <w:t>OPTIONAL</w:t>
      </w:r>
      <w:r>
        <w:t xml:space="preserve">  </w:t>
      </w:r>
      <w:r>
        <w:rPr>
          <w:color w:val="808080"/>
        </w:rPr>
        <w:t>-- Need N</w:t>
      </w:r>
    </w:p>
    <w:p w14:paraId="3E975B44" w14:textId="77777777" w:rsidR="00BF596A" w:rsidRDefault="005632DD">
      <w:pPr>
        <w:pStyle w:val="PL"/>
      </w:pPr>
      <w:r>
        <w:t>}</w:t>
      </w:r>
    </w:p>
    <w:p w14:paraId="4F9508AF" w14:textId="77777777" w:rsidR="00BF596A" w:rsidRDefault="00BF596A">
      <w:pPr>
        <w:pStyle w:val="PL"/>
      </w:pPr>
    </w:p>
    <w:p w14:paraId="237AF845" w14:textId="77777777" w:rsidR="00BF596A" w:rsidRDefault="005632DD">
      <w:pPr>
        <w:pStyle w:val="PL"/>
        <w:rPr>
          <w:color w:val="808080"/>
        </w:rPr>
      </w:pPr>
      <w:r>
        <w:rPr>
          <w:color w:val="808080"/>
        </w:rPr>
        <w:t>-- TAG-SL-SCHEDULEDCONFIG-STOP</w:t>
      </w:r>
    </w:p>
    <w:p w14:paraId="3F93289D" w14:textId="77777777" w:rsidR="00BF596A" w:rsidRDefault="005632DD">
      <w:pPr>
        <w:pStyle w:val="PL"/>
        <w:rPr>
          <w:color w:val="808080"/>
        </w:rPr>
      </w:pPr>
      <w:r>
        <w:rPr>
          <w:color w:val="808080"/>
        </w:rPr>
        <w:t>-- ASN1STOP</w:t>
      </w:r>
    </w:p>
    <w:p w14:paraId="0B89D5B2"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0EBFE0B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D7CC28" w14:textId="77777777" w:rsidR="00BF596A" w:rsidRDefault="005632DD">
            <w:pPr>
              <w:pStyle w:val="TAH"/>
              <w:rPr>
                <w:lang w:eastAsia="en-GB"/>
              </w:rPr>
            </w:pPr>
            <w:r>
              <w:rPr>
                <w:i/>
                <w:iCs/>
                <w:lang w:eastAsia="sv-SE"/>
              </w:rPr>
              <w:t>SL-ScheduledConfig</w:t>
            </w:r>
            <w:r>
              <w:rPr>
                <w:lang w:eastAsia="sv-SE"/>
              </w:rPr>
              <w:t xml:space="preserve"> </w:t>
            </w:r>
            <w:r>
              <w:rPr>
                <w:lang w:eastAsia="en-GB"/>
              </w:rPr>
              <w:t>field descriptions</w:t>
            </w:r>
          </w:p>
        </w:tc>
      </w:tr>
      <w:tr w:rsidR="00BF596A" w14:paraId="150A246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21D9410" w14:textId="77777777" w:rsidR="00BF596A" w:rsidRDefault="005632DD">
            <w:pPr>
              <w:pStyle w:val="TAL"/>
              <w:rPr>
                <w:b/>
                <w:bCs/>
                <w:i/>
                <w:iCs/>
                <w:lang w:val="en-GB"/>
              </w:rPr>
            </w:pPr>
            <w:r>
              <w:rPr>
                <w:b/>
                <w:bCs/>
                <w:i/>
                <w:iCs/>
                <w:lang w:val="en-GB"/>
              </w:rPr>
              <w:t>sl-CS-RNTI</w:t>
            </w:r>
          </w:p>
          <w:p w14:paraId="73C62F1B" w14:textId="77777777" w:rsidR="00BF596A" w:rsidRDefault="005632DD">
            <w:pPr>
              <w:pStyle w:val="TAL"/>
              <w:rPr>
                <w:lang w:val="en-GB" w:eastAsia="sv-SE"/>
              </w:rPr>
            </w:pPr>
            <w:r>
              <w:rPr>
                <w:lang w:val="en-GB"/>
              </w:rPr>
              <w:t xml:space="preserve">Indicate </w:t>
            </w:r>
            <w:r>
              <w:rPr>
                <w:lang w:val="en-GB" w:eastAsia="sv-SE"/>
              </w:rPr>
              <w:t xml:space="preserve">the RNTI </w:t>
            </w:r>
            <w:r>
              <w:rPr>
                <w:lang w:val="en-GB"/>
              </w:rPr>
              <w:t>used to scramble CRC of DCI format 3_0</w:t>
            </w:r>
            <w:r>
              <w:rPr>
                <w:bCs/>
                <w:kern w:val="2"/>
                <w:lang w:val="en-GB" w:eastAsia="en-GB"/>
              </w:rPr>
              <w:t>, see TS 38.321 [3].</w:t>
            </w:r>
          </w:p>
        </w:tc>
      </w:tr>
      <w:tr w:rsidR="00BF596A" w14:paraId="36D0272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237E87" w14:textId="77777777" w:rsidR="00BF596A" w:rsidRDefault="005632DD">
            <w:pPr>
              <w:pStyle w:val="TAL"/>
              <w:rPr>
                <w:b/>
                <w:bCs/>
                <w:i/>
                <w:iCs/>
                <w:lang w:val="en-GB"/>
              </w:rPr>
            </w:pPr>
            <w:r>
              <w:rPr>
                <w:b/>
                <w:bCs/>
                <w:i/>
                <w:iCs/>
                <w:lang w:val="en-GB"/>
              </w:rPr>
              <w:t>sl-DCI-ToSL-Trans</w:t>
            </w:r>
          </w:p>
          <w:p w14:paraId="09B9C53B" w14:textId="77777777" w:rsidR="00BF596A" w:rsidRDefault="005632DD">
            <w:pPr>
              <w:pStyle w:val="TAL"/>
              <w:rPr>
                <w:lang w:val="en-GB"/>
              </w:rPr>
            </w:pPr>
            <w:r>
              <w:rPr>
                <w:kern w:val="2"/>
                <w:lang w:val="en-GB"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BF596A" w14:paraId="59CDCD9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AB7EA" w14:textId="77777777" w:rsidR="00BF596A" w:rsidRDefault="005632DD">
            <w:pPr>
              <w:pStyle w:val="TAL"/>
              <w:rPr>
                <w:b/>
                <w:bCs/>
                <w:i/>
                <w:iCs/>
                <w:lang w:val="en-GB"/>
              </w:rPr>
            </w:pPr>
            <w:r>
              <w:rPr>
                <w:b/>
                <w:bCs/>
                <w:i/>
                <w:iCs/>
                <w:lang w:val="en-GB"/>
              </w:rPr>
              <w:t>sl-PSFCH-ToPUCCH</w:t>
            </w:r>
          </w:p>
          <w:p w14:paraId="00EE876B" w14:textId="77777777" w:rsidR="00BF596A" w:rsidRDefault="005632DD">
            <w:pPr>
              <w:pStyle w:val="TAL"/>
              <w:rPr>
                <w:lang w:val="en-GB"/>
              </w:rPr>
            </w:pPr>
            <w:r>
              <w:rPr>
                <w:lang w:val="en-GB"/>
              </w:rPr>
              <w:t xml:space="preserve">For dynamic grant and configured grant type 2, </w:t>
            </w:r>
            <w:r>
              <w:rPr>
                <w:rFonts w:cs="Arial"/>
                <w:lang w:val="en-GB"/>
              </w:rPr>
              <w:t xml:space="preserve">this field </w:t>
            </w:r>
            <w:r>
              <w:rPr>
                <w:lang w:val="en-GB"/>
              </w:rPr>
              <w:t>configures the values of the PSFCH to PUCCH gap. The field PSFCH-to-HARQ_feedback timing indicator in DCI format 3_0 selects one of the configured values of the PSFCH to PUCCH gap.</w:t>
            </w:r>
          </w:p>
        </w:tc>
      </w:tr>
      <w:tr w:rsidR="00BF596A" w14:paraId="68C0756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540845" w14:textId="77777777" w:rsidR="00BF596A" w:rsidRDefault="005632DD">
            <w:pPr>
              <w:pStyle w:val="TAL"/>
              <w:rPr>
                <w:b/>
                <w:bCs/>
                <w:i/>
                <w:iCs/>
                <w:lang w:val="en-GB"/>
              </w:rPr>
            </w:pPr>
            <w:r>
              <w:rPr>
                <w:b/>
                <w:bCs/>
                <w:i/>
                <w:iCs/>
                <w:lang w:val="en-GB"/>
              </w:rPr>
              <w:t>sl-RNTI</w:t>
            </w:r>
          </w:p>
          <w:p w14:paraId="7DCE2723" w14:textId="77777777" w:rsidR="00BF596A" w:rsidRDefault="005632DD">
            <w:pPr>
              <w:pStyle w:val="TAL"/>
              <w:rPr>
                <w:lang w:val="en-GB" w:eastAsia="en-GB"/>
              </w:rPr>
            </w:pPr>
            <w:r>
              <w:rPr>
                <w:lang w:val="en-GB"/>
              </w:rPr>
              <w:t xml:space="preserve">Indicate </w:t>
            </w:r>
            <w:r>
              <w:rPr>
                <w:lang w:val="en-GB" w:eastAsia="sv-SE"/>
              </w:rPr>
              <w:t xml:space="preserve">the C-RNTI </w:t>
            </w:r>
            <w:r>
              <w:rPr>
                <w:lang w:val="en-GB"/>
              </w:rPr>
              <w:t xml:space="preserve">used for monitoring the network scheduling </w:t>
            </w:r>
            <w:r>
              <w:rPr>
                <w:bCs/>
                <w:kern w:val="2"/>
                <w:lang w:val="en-GB" w:eastAsia="en-GB"/>
              </w:rPr>
              <w:t xml:space="preserve">to transmit </w:t>
            </w:r>
            <w:r>
              <w:rPr>
                <w:bCs/>
                <w:kern w:val="2"/>
                <w:lang w:val="en-GB"/>
              </w:rPr>
              <w:t>NR</w:t>
            </w:r>
            <w:r>
              <w:rPr>
                <w:lang w:val="en-GB" w:eastAsia="en-GB"/>
              </w:rPr>
              <w:t xml:space="preserve"> sidelink </w:t>
            </w:r>
            <w:r>
              <w:rPr>
                <w:bCs/>
                <w:kern w:val="2"/>
                <w:lang w:val="en-GB" w:eastAsia="en-GB"/>
              </w:rPr>
              <w:t>communication (i.e. the mode 1).</w:t>
            </w:r>
          </w:p>
        </w:tc>
      </w:tr>
    </w:tbl>
    <w:p w14:paraId="3A63FA42" w14:textId="77777777" w:rsidR="00BF596A" w:rsidRDefault="00BF596A">
      <w:pPr>
        <w:rPr>
          <w:rFonts w:eastAsia="宋体"/>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7DFBD43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8847EA9" w14:textId="77777777" w:rsidR="00BF596A" w:rsidRDefault="005632DD">
            <w:pPr>
              <w:pStyle w:val="TAH"/>
              <w:rPr>
                <w:lang w:eastAsia="en-GB"/>
              </w:rPr>
            </w:pPr>
            <w:r>
              <w:rPr>
                <w:i/>
                <w:iCs/>
              </w:rPr>
              <w:t xml:space="preserve">MAC-MainConfigSL </w:t>
            </w:r>
            <w:r>
              <w:rPr>
                <w:lang w:eastAsia="en-GB"/>
              </w:rPr>
              <w:t>field descriptions</w:t>
            </w:r>
          </w:p>
        </w:tc>
      </w:tr>
      <w:tr w:rsidR="00BF596A" w14:paraId="172A27D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1090C03" w14:textId="77777777" w:rsidR="00BF596A" w:rsidRDefault="005632DD">
            <w:pPr>
              <w:pStyle w:val="TAL"/>
              <w:rPr>
                <w:b/>
                <w:bCs/>
                <w:i/>
                <w:iCs/>
                <w:lang w:val="en-GB"/>
              </w:rPr>
            </w:pPr>
            <w:r>
              <w:rPr>
                <w:b/>
                <w:bCs/>
                <w:i/>
                <w:iCs/>
                <w:lang w:val="en-GB"/>
              </w:rPr>
              <w:t>sl-BSR-Config</w:t>
            </w:r>
          </w:p>
          <w:p w14:paraId="131E9440" w14:textId="77777777" w:rsidR="00BF596A" w:rsidRDefault="005632DD">
            <w:pPr>
              <w:pStyle w:val="TAL"/>
              <w:rPr>
                <w:lang w:val="en-GB" w:eastAsia="en-GB"/>
              </w:rPr>
            </w:pPr>
            <w:r>
              <w:rPr>
                <w:lang w:val="en-GB"/>
              </w:rPr>
              <w:t>This field is to configure the sidelink buffer status report.</w:t>
            </w:r>
          </w:p>
        </w:tc>
      </w:tr>
      <w:tr w:rsidR="00BF596A" w14:paraId="51ABC92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746BBEB" w14:textId="77777777" w:rsidR="00BF596A" w:rsidRDefault="005632DD">
            <w:pPr>
              <w:pStyle w:val="TAL"/>
              <w:rPr>
                <w:b/>
                <w:bCs/>
                <w:i/>
                <w:iCs/>
                <w:lang w:val="en-GB"/>
              </w:rPr>
            </w:pPr>
            <w:r>
              <w:rPr>
                <w:b/>
                <w:bCs/>
                <w:i/>
                <w:iCs/>
                <w:lang w:val="en-GB"/>
              </w:rPr>
              <w:t>sl-PrioritizationThres</w:t>
            </w:r>
          </w:p>
          <w:p w14:paraId="7FA40048" w14:textId="77777777" w:rsidR="00BF596A" w:rsidRDefault="005632DD">
            <w:pPr>
              <w:pStyle w:val="TAL"/>
              <w:rPr>
                <w:lang w:val="en-GB"/>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7F5760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50FF3D" w14:textId="77777777" w:rsidR="00BF596A" w:rsidRDefault="005632DD">
            <w:pPr>
              <w:pStyle w:val="TAL"/>
              <w:rPr>
                <w:b/>
                <w:bCs/>
                <w:i/>
                <w:iCs/>
                <w:lang w:val="en-GB"/>
              </w:rPr>
            </w:pPr>
            <w:r>
              <w:rPr>
                <w:b/>
                <w:bCs/>
                <w:i/>
                <w:iCs/>
                <w:lang w:val="en-GB"/>
              </w:rPr>
              <w:t>ul-PrioritizationThres</w:t>
            </w:r>
          </w:p>
          <w:p w14:paraId="2C5C9CBB" w14:textId="77777777" w:rsidR="00BF596A" w:rsidRDefault="005632DD">
            <w:pPr>
              <w:pStyle w:val="TAL"/>
              <w:rPr>
                <w:lang w:val="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1EBE621C" w14:textId="77777777" w:rsidR="00BF596A" w:rsidRDefault="00BF596A">
      <w:pPr>
        <w:rPr>
          <w:rFonts w:eastAsiaTheme="minorEastAsia"/>
        </w:rPr>
      </w:pPr>
    </w:p>
    <w:p w14:paraId="08C6850C" w14:textId="77777777" w:rsidR="00BF596A" w:rsidRDefault="005632DD">
      <w:pPr>
        <w:pStyle w:val="4"/>
        <w:rPr>
          <w:lang w:val="en-GB"/>
        </w:rPr>
      </w:pPr>
      <w:bookmarkStart w:id="1274" w:name="_Toc83740507"/>
      <w:bookmarkStart w:id="1275" w:name="_Toc60777550"/>
      <w:r>
        <w:rPr>
          <w:lang w:val="en-GB"/>
        </w:rPr>
        <w:t>–</w:t>
      </w:r>
      <w:r>
        <w:rPr>
          <w:lang w:val="en-GB"/>
        </w:rPr>
        <w:tab/>
      </w:r>
      <w:r>
        <w:rPr>
          <w:i/>
          <w:iCs/>
          <w:lang w:val="en-GB"/>
        </w:rPr>
        <w:t>SL-SDAP-Config</w:t>
      </w:r>
      <w:bookmarkEnd w:id="1274"/>
      <w:bookmarkEnd w:id="1275"/>
    </w:p>
    <w:p w14:paraId="42EACBAA" w14:textId="77777777" w:rsidR="00BF596A" w:rsidRDefault="005632DD">
      <w:r>
        <w:t>The IE</w:t>
      </w:r>
      <w:r>
        <w:rPr>
          <w:i/>
        </w:rPr>
        <w:t xml:space="preserve"> SL-SDAP-Config</w:t>
      </w:r>
      <w:r>
        <w:rPr>
          <w:iCs/>
        </w:rPr>
        <w:t xml:space="preserve"> is </w:t>
      </w:r>
      <w:r>
        <w:rPr>
          <w:lang w:eastAsia="zh-CN"/>
        </w:rPr>
        <w:t>used to set the configurable SDAP parameters for a Sidelink DRB</w:t>
      </w:r>
      <w:r>
        <w:t>.</w:t>
      </w:r>
    </w:p>
    <w:p w14:paraId="44941C56" w14:textId="77777777" w:rsidR="00BF596A" w:rsidRDefault="005632DD">
      <w:pPr>
        <w:pStyle w:val="TH"/>
        <w:rPr>
          <w:lang w:val="en-GB"/>
        </w:rPr>
      </w:pPr>
      <w:r>
        <w:rPr>
          <w:i/>
          <w:lang w:val="en-GB"/>
        </w:rPr>
        <w:t>SL-SDAP-Config</w:t>
      </w:r>
      <w:r>
        <w:rPr>
          <w:lang w:val="en-GB"/>
        </w:rPr>
        <w:t xml:space="preserve"> information element</w:t>
      </w:r>
    </w:p>
    <w:p w14:paraId="010FF872" w14:textId="77777777" w:rsidR="00BF596A" w:rsidRDefault="005632DD">
      <w:pPr>
        <w:pStyle w:val="PL"/>
        <w:rPr>
          <w:color w:val="808080"/>
        </w:rPr>
      </w:pPr>
      <w:r>
        <w:rPr>
          <w:color w:val="808080"/>
        </w:rPr>
        <w:t>-- ASN1START</w:t>
      </w:r>
    </w:p>
    <w:p w14:paraId="5CBAE1CA" w14:textId="77777777" w:rsidR="00BF596A" w:rsidRDefault="005632DD">
      <w:pPr>
        <w:pStyle w:val="PL"/>
        <w:rPr>
          <w:color w:val="808080"/>
        </w:rPr>
      </w:pPr>
      <w:r>
        <w:rPr>
          <w:color w:val="808080"/>
        </w:rPr>
        <w:t>-- TAG-SL-SDAP-CONFIG-START</w:t>
      </w:r>
    </w:p>
    <w:p w14:paraId="0874DAF4" w14:textId="77777777" w:rsidR="00BF596A" w:rsidRDefault="00BF596A">
      <w:pPr>
        <w:pStyle w:val="PL"/>
      </w:pPr>
    </w:p>
    <w:p w14:paraId="0600760C" w14:textId="77777777" w:rsidR="00BF596A" w:rsidRDefault="005632DD">
      <w:pPr>
        <w:pStyle w:val="PL"/>
      </w:pPr>
      <w:r>
        <w:t xml:space="preserve">SL-SDAP-Config-r16 ::=                  </w:t>
      </w:r>
      <w:r>
        <w:rPr>
          <w:color w:val="993366"/>
        </w:rPr>
        <w:t>SEQUENCE</w:t>
      </w:r>
      <w:r>
        <w:t xml:space="preserve"> {</w:t>
      </w:r>
    </w:p>
    <w:p w14:paraId="5ABD4EB3" w14:textId="77777777" w:rsidR="00BF596A" w:rsidRDefault="005632DD">
      <w:pPr>
        <w:pStyle w:val="PL"/>
      </w:pPr>
      <w:r>
        <w:t xml:space="preserve">    sl-SDAP-Header-r16                      </w:t>
      </w:r>
      <w:r>
        <w:rPr>
          <w:color w:val="993366"/>
        </w:rPr>
        <w:t>ENUMERATED</w:t>
      </w:r>
      <w:r>
        <w:t xml:space="preserve"> {present, absent},</w:t>
      </w:r>
    </w:p>
    <w:p w14:paraId="2B81068A" w14:textId="77777777" w:rsidR="00BF596A" w:rsidRDefault="005632DD">
      <w:pPr>
        <w:pStyle w:val="PL"/>
      </w:pPr>
      <w:r>
        <w:t xml:space="preserve">    sl-DefaultRB-r16                        </w:t>
      </w:r>
      <w:r>
        <w:rPr>
          <w:color w:val="993366"/>
        </w:rPr>
        <w:t>BOOLEAN</w:t>
      </w:r>
      <w:r>
        <w:t>,</w:t>
      </w:r>
    </w:p>
    <w:p w14:paraId="0FE4A9FD" w14:textId="77777777" w:rsidR="00BF596A" w:rsidRDefault="005632DD">
      <w:pPr>
        <w:pStyle w:val="PL"/>
      </w:pPr>
      <w:r>
        <w:t xml:space="preserve">    sl-MappedQoS-Flows-r16                  </w:t>
      </w:r>
      <w:r>
        <w:rPr>
          <w:color w:val="993366"/>
        </w:rPr>
        <w:t>CHOICE</w:t>
      </w:r>
      <w:r>
        <w:t xml:space="preserve"> {</w:t>
      </w:r>
    </w:p>
    <w:p w14:paraId="5259F7D2" w14:textId="77777777" w:rsidR="00BF596A" w:rsidRDefault="005632DD">
      <w:pPr>
        <w:pStyle w:val="PL"/>
      </w:pPr>
      <w:r>
        <w:lastRenderedPageBreak/>
        <w:t xml:space="preserve">        sl-MappedQoS-FlowsList-r16              </w:t>
      </w:r>
      <w:r>
        <w:rPr>
          <w:color w:val="993366"/>
        </w:rPr>
        <w:t>SEQUENCE</w:t>
      </w:r>
      <w:r>
        <w:t xml:space="preserve"> (</w:t>
      </w:r>
      <w:r>
        <w:rPr>
          <w:color w:val="993366"/>
        </w:rPr>
        <w:t>SIZE</w:t>
      </w:r>
      <w:r>
        <w:t xml:space="preserve"> (1..maxNrofSL-QFIs-r16))</w:t>
      </w:r>
      <w:r>
        <w:rPr>
          <w:color w:val="993366"/>
        </w:rPr>
        <w:t xml:space="preserve"> OF</w:t>
      </w:r>
      <w:r>
        <w:t xml:space="preserve"> SL-QoS-Profile-r16,</w:t>
      </w:r>
    </w:p>
    <w:p w14:paraId="608513DF" w14:textId="77777777" w:rsidR="00BF596A" w:rsidRDefault="005632DD">
      <w:pPr>
        <w:pStyle w:val="PL"/>
      </w:pPr>
      <w:r>
        <w:t xml:space="preserve">        sl-MappedQoS-FlowsListDedicated-r16     SL-MappedQoS-FlowsListDedicated-r16</w:t>
      </w:r>
    </w:p>
    <w:p w14:paraId="6C583105" w14:textId="77777777" w:rsidR="00BF596A" w:rsidRDefault="005632DD">
      <w:pPr>
        <w:pStyle w:val="PL"/>
        <w:rPr>
          <w:color w:val="808080"/>
        </w:rPr>
      </w:pPr>
      <w:r>
        <w:t xml:space="preserve">    }                                                                                                           </w:t>
      </w:r>
      <w:r>
        <w:rPr>
          <w:color w:val="993366"/>
        </w:rPr>
        <w:t>OPTIONAL</w:t>
      </w:r>
      <w:r>
        <w:t xml:space="preserve">,   </w:t>
      </w:r>
      <w:r>
        <w:rPr>
          <w:color w:val="808080"/>
        </w:rPr>
        <w:t>-- Need M</w:t>
      </w:r>
    </w:p>
    <w:p w14:paraId="0E5D72F2" w14:textId="77777777" w:rsidR="00BF596A" w:rsidRDefault="005632DD">
      <w:pPr>
        <w:pStyle w:val="PL"/>
        <w:rPr>
          <w:color w:val="808080"/>
        </w:rPr>
      </w:pPr>
      <w:r>
        <w:t xml:space="preserve">    sl-CastType-r16                        </w:t>
      </w:r>
      <w:r>
        <w:rPr>
          <w:color w:val="993366"/>
        </w:rPr>
        <w:t>ENUMERATED</w:t>
      </w:r>
      <w:r>
        <w:t xml:space="preserve"> {broadcast, groupcast, unicast, spare1}                   </w:t>
      </w:r>
      <w:r>
        <w:rPr>
          <w:color w:val="993366"/>
        </w:rPr>
        <w:t>OPTIONAL</w:t>
      </w:r>
      <w:r>
        <w:t xml:space="preserve">,   </w:t>
      </w:r>
      <w:r>
        <w:rPr>
          <w:color w:val="808080"/>
        </w:rPr>
        <w:t>-- Need M</w:t>
      </w:r>
    </w:p>
    <w:p w14:paraId="320F7792" w14:textId="77777777" w:rsidR="00BF596A" w:rsidRDefault="005632DD">
      <w:pPr>
        <w:pStyle w:val="PL"/>
      </w:pPr>
      <w:r>
        <w:t xml:space="preserve">    ...</w:t>
      </w:r>
    </w:p>
    <w:p w14:paraId="166AE4B9" w14:textId="77777777" w:rsidR="00BF596A" w:rsidRDefault="005632DD">
      <w:pPr>
        <w:pStyle w:val="PL"/>
      </w:pPr>
      <w:r>
        <w:t>}</w:t>
      </w:r>
    </w:p>
    <w:p w14:paraId="1DD54807" w14:textId="77777777" w:rsidR="00BF596A" w:rsidRDefault="00BF596A">
      <w:pPr>
        <w:pStyle w:val="PL"/>
      </w:pPr>
    </w:p>
    <w:p w14:paraId="1A38FE93" w14:textId="77777777" w:rsidR="00BF596A" w:rsidRDefault="005632DD">
      <w:pPr>
        <w:pStyle w:val="PL"/>
      </w:pPr>
      <w:r>
        <w:t xml:space="preserve">SL-MappedQoS-FlowsListDedicated-r16 ::= </w:t>
      </w:r>
      <w:r>
        <w:rPr>
          <w:color w:val="993366"/>
        </w:rPr>
        <w:t>SEQUENCE</w:t>
      </w:r>
      <w:r>
        <w:t xml:space="preserve"> {</w:t>
      </w:r>
    </w:p>
    <w:p w14:paraId="178B1290"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4D53EAE4"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(1..maxNrofSL-QFIs-r16))</w:t>
      </w:r>
      <w:r>
        <w:rPr>
          <w:color w:val="993366"/>
        </w:rPr>
        <w:t xml:space="preserve"> OF</w:t>
      </w:r>
      <w:r>
        <w:t xml:space="preserve"> SL-QoS-FlowIdentity-r16  </w:t>
      </w:r>
      <w:r>
        <w:rPr>
          <w:color w:val="993366"/>
        </w:rPr>
        <w:t>OPTIONAL</w:t>
      </w:r>
      <w:r>
        <w:t xml:space="preserve">     </w:t>
      </w:r>
      <w:r>
        <w:rPr>
          <w:color w:val="808080"/>
        </w:rPr>
        <w:t>-- Need N</w:t>
      </w:r>
    </w:p>
    <w:p w14:paraId="2766F8BB" w14:textId="77777777" w:rsidR="00BF596A" w:rsidRDefault="005632DD">
      <w:pPr>
        <w:pStyle w:val="PL"/>
      </w:pPr>
      <w:r>
        <w:t>}</w:t>
      </w:r>
    </w:p>
    <w:p w14:paraId="3460F7D9" w14:textId="77777777" w:rsidR="00BF596A" w:rsidRDefault="00BF596A">
      <w:pPr>
        <w:pStyle w:val="PL"/>
      </w:pPr>
    </w:p>
    <w:p w14:paraId="0711187A" w14:textId="77777777" w:rsidR="00BF596A" w:rsidRDefault="005632DD">
      <w:pPr>
        <w:pStyle w:val="PL"/>
        <w:rPr>
          <w:color w:val="808080"/>
        </w:rPr>
      </w:pPr>
      <w:r>
        <w:rPr>
          <w:color w:val="808080"/>
        </w:rPr>
        <w:t>-- TAG-SL-SDAP-CONFIG-STOP</w:t>
      </w:r>
    </w:p>
    <w:p w14:paraId="35E4AF3A" w14:textId="77777777" w:rsidR="00BF596A" w:rsidRDefault="005632DD">
      <w:pPr>
        <w:pStyle w:val="PL"/>
        <w:rPr>
          <w:color w:val="808080"/>
        </w:rPr>
      </w:pPr>
      <w:r>
        <w:rPr>
          <w:color w:val="808080"/>
        </w:rPr>
        <w:t>-- ASN1STOP</w:t>
      </w:r>
    </w:p>
    <w:p w14:paraId="212312AC"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8110238" w14:textId="77777777">
        <w:tc>
          <w:tcPr>
            <w:tcW w:w="0" w:type="auto"/>
            <w:tcBorders>
              <w:top w:val="single" w:sz="4" w:space="0" w:color="auto"/>
              <w:left w:val="single" w:sz="4" w:space="0" w:color="auto"/>
              <w:bottom w:val="single" w:sz="4" w:space="0" w:color="auto"/>
              <w:right w:val="single" w:sz="4" w:space="0" w:color="auto"/>
            </w:tcBorders>
          </w:tcPr>
          <w:p w14:paraId="599018B7" w14:textId="77777777" w:rsidR="00BF596A" w:rsidRDefault="005632DD">
            <w:pPr>
              <w:pStyle w:val="TAH"/>
              <w:rPr>
                <w:lang w:val="en-GB" w:eastAsia="sv-SE"/>
              </w:rPr>
            </w:pPr>
            <w:r>
              <w:rPr>
                <w:i/>
                <w:lang w:val="en-GB" w:eastAsia="sv-SE"/>
              </w:rPr>
              <w:t xml:space="preserve">SL-SDAP-Config </w:t>
            </w:r>
            <w:r>
              <w:rPr>
                <w:lang w:val="en-GB" w:eastAsia="sv-SE"/>
              </w:rPr>
              <w:t>field descriptions</w:t>
            </w:r>
          </w:p>
        </w:tc>
      </w:tr>
      <w:tr w:rsidR="00BF596A" w14:paraId="66488DBE" w14:textId="77777777">
        <w:tc>
          <w:tcPr>
            <w:tcW w:w="0" w:type="auto"/>
            <w:tcBorders>
              <w:top w:val="single" w:sz="4" w:space="0" w:color="auto"/>
              <w:left w:val="single" w:sz="4" w:space="0" w:color="auto"/>
              <w:bottom w:val="single" w:sz="4" w:space="0" w:color="auto"/>
              <w:right w:val="single" w:sz="4" w:space="0" w:color="auto"/>
            </w:tcBorders>
          </w:tcPr>
          <w:p w14:paraId="0F8EDABD" w14:textId="77777777" w:rsidR="00BF596A" w:rsidRDefault="005632DD">
            <w:pPr>
              <w:pStyle w:val="TAL"/>
              <w:rPr>
                <w:b/>
                <w:bCs/>
                <w:i/>
                <w:iCs/>
                <w:lang w:val="en-GB" w:eastAsia="en-GB"/>
              </w:rPr>
            </w:pPr>
            <w:r>
              <w:rPr>
                <w:b/>
                <w:bCs/>
                <w:i/>
                <w:iCs/>
                <w:lang w:val="en-GB" w:eastAsia="en-GB"/>
              </w:rPr>
              <w:t>sl-DefaultRB</w:t>
            </w:r>
          </w:p>
          <w:p w14:paraId="766A4791" w14:textId="77777777" w:rsidR="00BF596A" w:rsidRDefault="005632DD">
            <w:pPr>
              <w:pStyle w:val="TAL"/>
              <w:rPr>
                <w:lang w:val="en-GB" w:eastAsia="en-GB"/>
              </w:rPr>
            </w:pPr>
            <w:r>
              <w:rPr>
                <w:lang w:val="en-GB" w:eastAsia="en-GB"/>
              </w:rPr>
              <w:t xml:space="preserve">Indicates whether or not this is the default </w:t>
            </w:r>
            <w:r>
              <w:rPr>
                <w:rFonts w:cs="Arial"/>
                <w:lang w:val="en-GB" w:eastAsia="en-GB"/>
              </w:rPr>
              <w:t>sidelink DRB</w:t>
            </w:r>
            <w:r>
              <w:rPr>
                <w:lang w:val="en-GB" w:eastAsia="en-GB"/>
              </w:rPr>
              <w:t xml:space="preserve"> for this </w:t>
            </w:r>
            <w:r>
              <w:rPr>
                <w:iCs/>
                <w:lang w:val="en-GB" w:eastAsia="en-GB"/>
              </w:rPr>
              <w:t>NR</w:t>
            </w:r>
            <w:r>
              <w:rPr>
                <w:lang w:val="en-GB" w:eastAsia="en-GB"/>
              </w:rPr>
              <w:t xml:space="preserve"> sidelink communication transmission destination. Among all configured instances of </w:t>
            </w:r>
            <w:r>
              <w:rPr>
                <w:i/>
                <w:iCs/>
                <w:lang w:val="en-GB" w:eastAsia="en-GB"/>
              </w:rPr>
              <w:t>SL-SDAP-Config</w:t>
            </w:r>
            <w:r>
              <w:rPr>
                <w:lang w:val="en-GB" w:eastAsia="en-GB"/>
              </w:rPr>
              <w:t xml:space="preserve"> for this destination, this field shall be set to </w:t>
            </w:r>
            <w:r>
              <w:rPr>
                <w:i/>
                <w:lang w:val="en-GB" w:eastAsia="en-GB"/>
              </w:rPr>
              <w:t>true</w:t>
            </w:r>
            <w:r>
              <w:rPr>
                <w:lang w:val="en-GB" w:eastAsia="en-GB"/>
              </w:rPr>
              <w:t xml:space="preserve"> in at most one instance of </w:t>
            </w:r>
            <w:r>
              <w:rPr>
                <w:i/>
                <w:iCs/>
                <w:lang w:val="en-GB" w:eastAsia="en-GB"/>
              </w:rPr>
              <w:t>SL-SDAP-Config</w:t>
            </w:r>
            <w:r>
              <w:rPr>
                <w:lang w:val="en-GB" w:eastAsia="en-GB"/>
              </w:rPr>
              <w:t xml:space="preserve"> and to </w:t>
            </w:r>
            <w:r>
              <w:rPr>
                <w:i/>
                <w:iCs/>
                <w:lang w:val="en-GB" w:eastAsia="en-GB"/>
              </w:rPr>
              <w:t>false</w:t>
            </w:r>
            <w:r>
              <w:rPr>
                <w:lang w:val="en-GB" w:eastAsia="en-GB"/>
              </w:rPr>
              <w:t xml:space="preserve"> in all other instances.</w:t>
            </w:r>
          </w:p>
        </w:tc>
      </w:tr>
      <w:tr w:rsidR="00BF596A" w14:paraId="3CEF8649" w14:textId="77777777">
        <w:tc>
          <w:tcPr>
            <w:tcW w:w="0" w:type="auto"/>
            <w:tcBorders>
              <w:top w:val="single" w:sz="4" w:space="0" w:color="auto"/>
              <w:left w:val="single" w:sz="4" w:space="0" w:color="auto"/>
              <w:bottom w:val="single" w:sz="4" w:space="0" w:color="auto"/>
              <w:right w:val="single" w:sz="4" w:space="0" w:color="auto"/>
            </w:tcBorders>
          </w:tcPr>
          <w:p w14:paraId="0872ACD6" w14:textId="77777777" w:rsidR="00BF596A" w:rsidRDefault="005632DD">
            <w:pPr>
              <w:pStyle w:val="TAL"/>
              <w:rPr>
                <w:b/>
                <w:bCs/>
                <w:i/>
                <w:iCs/>
                <w:lang w:val="en-GB" w:eastAsia="en-GB"/>
              </w:rPr>
            </w:pPr>
            <w:r>
              <w:rPr>
                <w:b/>
                <w:bCs/>
                <w:i/>
                <w:iCs/>
                <w:lang w:val="en-GB" w:eastAsia="en-GB"/>
              </w:rPr>
              <w:t>sl-MappedQoS-Flows</w:t>
            </w:r>
          </w:p>
          <w:p w14:paraId="325D360E" w14:textId="77777777" w:rsidR="00BF596A" w:rsidRDefault="005632DD">
            <w:pPr>
              <w:pStyle w:val="TAL"/>
              <w:rPr>
                <w:lang w:val="en-GB" w:eastAsia="en-GB"/>
              </w:rPr>
            </w:pPr>
            <w:r>
              <w:rPr>
                <w:lang w:val="en-GB" w:eastAsia="en-GB"/>
              </w:rPr>
              <w:t xml:space="preserve">Indicates QoS flows to be mapped to the </w:t>
            </w:r>
            <w:r>
              <w:rPr>
                <w:rFonts w:cs="Arial"/>
                <w:lang w:val="en-GB" w:eastAsia="en-GB"/>
              </w:rPr>
              <w:t>sidelink DRB</w:t>
            </w:r>
            <w:r>
              <w:rPr>
                <w:lang w:val="en-GB" w:eastAsia="en-GB"/>
              </w:rPr>
              <w:t xml:space="preserve">. </w:t>
            </w:r>
            <w:r>
              <w:rPr>
                <w:rFonts w:cs="Arial"/>
                <w:lang w:val="en-GB" w:eastAsia="en-GB"/>
              </w:rPr>
              <w:t xml:space="preserve">If the field is included in dedicated signalling, it is set to </w:t>
            </w:r>
            <w:r>
              <w:rPr>
                <w:rFonts w:cs="Arial"/>
                <w:i/>
                <w:lang w:val="en-GB" w:eastAsia="en-GB"/>
              </w:rPr>
              <w:t>sl-MappedQoS-FlowsListDedicated</w:t>
            </w:r>
            <w:r>
              <w:rPr>
                <w:rFonts w:cs="Arial"/>
                <w:lang w:val="en-GB" w:eastAsia="en-GB"/>
              </w:rPr>
              <w:t xml:space="preserve">; otherwise, it is set fo </w:t>
            </w:r>
            <w:r>
              <w:rPr>
                <w:rFonts w:cs="Arial"/>
                <w:i/>
                <w:lang w:val="en-GB" w:eastAsia="en-GB"/>
              </w:rPr>
              <w:t>sl-MappedQoS-FlowsList</w:t>
            </w:r>
            <w:r>
              <w:rPr>
                <w:lang w:val="en-GB" w:eastAsia="sv-SE"/>
              </w:rPr>
              <w:t>.</w:t>
            </w:r>
          </w:p>
        </w:tc>
      </w:tr>
      <w:tr w:rsidR="00BF596A" w14:paraId="6B16BB6F" w14:textId="77777777">
        <w:tc>
          <w:tcPr>
            <w:tcW w:w="0" w:type="auto"/>
            <w:tcBorders>
              <w:top w:val="single" w:sz="4" w:space="0" w:color="auto"/>
              <w:left w:val="single" w:sz="4" w:space="0" w:color="auto"/>
              <w:bottom w:val="single" w:sz="4" w:space="0" w:color="auto"/>
              <w:right w:val="single" w:sz="4" w:space="0" w:color="auto"/>
            </w:tcBorders>
          </w:tcPr>
          <w:p w14:paraId="4BFF7822" w14:textId="77777777" w:rsidR="00BF596A" w:rsidRDefault="005632DD">
            <w:pPr>
              <w:pStyle w:val="TAL"/>
              <w:rPr>
                <w:b/>
                <w:bCs/>
                <w:i/>
                <w:iCs/>
                <w:lang w:val="en-GB" w:eastAsia="en-GB"/>
              </w:rPr>
            </w:pPr>
            <w:r>
              <w:rPr>
                <w:b/>
                <w:bCs/>
                <w:i/>
                <w:iCs/>
                <w:lang w:val="en-GB" w:eastAsia="en-GB"/>
              </w:rPr>
              <w:t>sl-MappedQoS-FlowsList</w:t>
            </w:r>
          </w:p>
          <w:p w14:paraId="22B0937C" w14:textId="77777777" w:rsidR="00BF596A" w:rsidRDefault="005632DD">
            <w:pPr>
              <w:pStyle w:val="TAL"/>
              <w:rPr>
                <w:lang w:val="en-GB" w:eastAsia="en-GB"/>
              </w:rPr>
            </w:pPr>
            <w:r>
              <w:rPr>
                <w:lang w:val="en-GB" w:eastAsia="en-GB"/>
              </w:rPr>
              <w:t>Indicates the list of QoS profiles of the</w:t>
            </w:r>
            <w:r>
              <w:rPr>
                <w:iCs/>
                <w:lang w:val="en-GB" w:eastAsia="en-GB"/>
              </w:rPr>
              <w:t xml:space="preserve"> NR</w:t>
            </w:r>
            <w:r>
              <w:rPr>
                <w:lang w:val="en-GB" w:eastAsia="en-GB"/>
              </w:rPr>
              <w:t xml:space="preserve"> sidelink communication transmission destination mapped to this </w:t>
            </w:r>
            <w:r>
              <w:rPr>
                <w:rFonts w:cs="Arial"/>
                <w:lang w:val="en-GB" w:eastAsia="en-GB"/>
              </w:rPr>
              <w:t>sidelink DRB</w:t>
            </w:r>
            <w:r>
              <w:rPr>
                <w:lang w:val="en-GB" w:eastAsia="en-GB"/>
              </w:rPr>
              <w:t>.</w:t>
            </w:r>
          </w:p>
        </w:tc>
      </w:tr>
      <w:tr w:rsidR="00BF596A" w14:paraId="269A0954" w14:textId="77777777">
        <w:tc>
          <w:tcPr>
            <w:tcW w:w="0" w:type="auto"/>
            <w:tcBorders>
              <w:top w:val="single" w:sz="4" w:space="0" w:color="auto"/>
              <w:left w:val="single" w:sz="4" w:space="0" w:color="auto"/>
              <w:bottom w:val="single" w:sz="4" w:space="0" w:color="auto"/>
              <w:right w:val="single" w:sz="4" w:space="0" w:color="auto"/>
            </w:tcBorders>
          </w:tcPr>
          <w:p w14:paraId="622184C9" w14:textId="77777777" w:rsidR="00BF596A" w:rsidRDefault="005632DD">
            <w:pPr>
              <w:pStyle w:val="TAL"/>
              <w:rPr>
                <w:b/>
                <w:bCs/>
                <w:i/>
                <w:iCs/>
                <w:lang w:val="en-GB" w:eastAsia="en-GB"/>
              </w:rPr>
            </w:pPr>
            <w:r>
              <w:rPr>
                <w:b/>
                <w:bCs/>
                <w:i/>
                <w:iCs/>
                <w:lang w:val="en-GB" w:eastAsia="en-GB"/>
              </w:rPr>
              <w:t>sl-MappedQoS-FlowsToAddList</w:t>
            </w:r>
          </w:p>
          <w:p w14:paraId="3AF00FC7" w14:textId="77777777" w:rsidR="00BF596A" w:rsidRDefault="005632DD">
            <w:pPr>
              <w:pStyle w:val="TAL"/>
              <w:rPr>
                <w:lang w:val="en-GB" w:eastAsia="en-GB"/>
              </w:rPr>
            </w:pPr>
            <w:r>
              <w:rPr>
                <w:lang w:val="en-GB" w:eastAsia="en-GB"/>
              </w:rPr>
              <w:t>Indicates the list of SL QoS flows ID of the</w:t>
            </w:r>
            <w:r>
              <w:rPr>
                <w:iCs/>
                <w:lang w:val="en-GB" w:eastAsia="en-GB"/>
              </w:rPr>
              <w:t xml:space="preserve"> NR</w:t>
            </w:r>
            <w:r>
              <w:rPr>
                <w:lang w:val="en-GB" w:eastAsia="en-GB"/>
              </w:rPr>
              <w:t xml:space="preserve"> sidelink communication transmission destination to be additionally mapped to this </w:t>
            </w:r>
            <w:r>
              <w:rPr>
                <w:rFonts w:cs="Arial"/>
                <w:lang w:val="en-GB" w:eastAsia="en-GB"/>
              </w:rPr>
              <w:t>sidelink DRB</w:t>
            </w:r>
            <w:r>
              <w:rPr>
                <w:lang w:val="en-GB" w:eastAsia="en-GB"/>
              </w:rPr>
              <w:t>.</w:t>
            </w:r>
          </w:p>
        </w:tc>
      </w:tr>
      <w:tr w:rsidR="00BF596A" w14:paraId="00C93C6A" w14:textId="77777777">
        <w:tc>
          <w:tcPr>
            <w:tcW w:w="0" w:type="auto"/>
            <w:tcBorders>
              <w:top w:val="single" w:sz="4" w:space="0" w:color="auto"/>
              <w:left w:val="single" w:sz="4" w:space="0" w:color="auto"/>
              <w:bottom w:val="single" w:sz="4" w:space="0" w:color="auto"/>
              <w:right w:val="single" w:sz="4" w:space="0" w:color="auto"/>
            </w:tcBorders>
          </w:tcPr>
          <w:p w14:paraId="7E64B2A7" w14:textId="77777777" w:rsidR="00BF596A" w:rsidRDefault="005632DD">
            <w:pPr>
              <w:pStyle w:val="TAL"/>
              <w:rPr>
                <w:b/>
                <w:bCs/>
                <w:i/>
                <w:iCs/>
                <w:lang w:val="en-GB" w:eastAsia="en-GB"/>
              </w:rPr>
            </w:pPr>
            <w:r>
              <w:rPr>
                <w:b/>
                <w:bCs/>
                <w:i/>
                <w:iCs/>
                <w:lang w:val="en-GB" w:eastAsia="en-GB"/>
              </w:rPr>
              <w:t>sl-MappedQoS-FlowsToReleaseList</w:t>
            </w:r>
          </w:p>
          <w:p w14:paraId="7826BA62" w14:textId="77777777" w:rsidR="00BF596A" w:rsidRDefault="005632DD">
            <w:pPr>
              <w:pStyle w:val="TAL"/>
              <w:rPr>
                <w:lang w:val="en-GB" w:eastAsia="en-GB"/>
              </w:rPr>
            </w:pPr>
            <w:r>
              <w:rPr>
                <w:lang w:val="en-GB" w:eastAsia="en-GB"/>
              </w:rPr>
              <w:t xml:space="preserve">Indicates the list of SL QoS flows ID of the </w:t>
            </w:r>
            <w:r>
              <w:rPr>
                <w:iCs/>
                <w:lang w:val="en-GB" w:eastAsia="en-GB"/>
              </w:rPr>
              <w:t>NR</w:t>
            </w:r>
            <w:r>
              <w:rPr>
                <w:lang w:val="en-GB" w:eastAsia="en-GB"/>
              </w:rPr>
              <w:t xml:space="preserve"> sidelink communication transmission destination to be released from existing QoS flow to SLRB mapping of this </w:t>
            </w:r>
            <w:r>
              <w:rPr>
                <w:rFonts w:cs="Arial"/>
                <w:lang w:val="en-GB" w:eastAsia="en-GB"/>
              </w:rPr>
              <w:t>sidelink DRB</w:t>
            </w:r>
            <w:r>
              <w:rPr>
                <w:lang w:val="en-GB" w:eastAsia="en-GB"/>
              </w:rPr>
              <w:t xml:space="preserve">. </w:t>
            </w:r>
          </w:p>
        </w:tc>
      </w:tr>
      <w:tr w:rsidR="00BF596A" w14:paraId="7B1E5B60" w14:textId="77777777">
        <w:tc>
          <w:tcPr>
            <w:tcW w:w="0" w:type="auto"/>
            <w:tcBorders>
              <w:top w:val="single" w:sz="4" w:space="0" w:color="auto"/>
              <w:left w:val="single" w:sz="4" w:space="0" w:color="auto"/>
              <w:bottom w:val="single" w:sz="4" w:space="0" w:color="auto"/>
              <w:right w:val="single" w:sz="4" w:space="0" w:color="auto"/>
            </w:tcBorders>
          </w:tcPr>
          <w:p w14:paraId="431F56E5" w14:textId="77777777" w:rsidR="00BF596A" w:rsidRDefault="005632DD">
            <w:pPr>
              <w:pStyle w:val="TAL"/>
              <w:rPr>
                <w:b/>
                <w:bCs/>
                <w:i/>
                <w:iCs/>
                <w:lang w:val="en-GB" w:eastAsia="en-GB"/>
              </w:rPr>
            </w:pPr>
            <w:r>
              <w:rPr>
                <w:b/>
                <w:bCs/>
                <w:i/>
                <w:iCs/>
                <w:lang w:val="en-GB" w:eastAsia="en-GB"/>
              </w:rPr>
              <w:t>sl-SDAP-Header</w:t>
            </w:r>
          </w:p>
          <w:p w14:paraId="2455655D" w14:textId="77777777" w:rsidR="00BF596A" w:rsidRDefault="005632DD">
            <w:pPr>
              <w:pStyle w:val="TAL"/>
              <w:rPr>
                <w:lang w:val="en-GB" w:eastAsia="en-GB"/>
              </w:rPr>
            </w:pPr>
            <w:r>
              <w:rPr>
                <w:lang w:val="en-GB" w:eastAsia="en-GB"/>
              </w:rPr>
              <w:t xml:space="preserve">Indicates whether or not a SDAP header is present on this sidelink DRB. The field cannot be changed after a sidelink DRB is established. This field is set to present if the field </w:t>
            </w:r>
            <w:r>
              <w:rPr>
                <w:i/>
                <w:iCs/>
                <w:lang w:val="en-GB" w:eastAsia="en-GB"/>
              </w:rPr>
              <w:t>sl-DefaultRB</w:t>
            </w:r>
            <w:r>
              <w:rPr>
                <w:lang w:val="en-GB" w:eastAsia="en-GB"/>
              </w:rPr>
              <w:t xml:space="preserve"> is set to </w:t>
            </w:r>
            <w:r>
              <w:rPr>
                <w:i/>
                <w:iCs/>
                <w:lang w:val="en-GB" w:eastAsia="en-GB"/>
              </w:rPr>
              <w:t>true</w:t>
            </w:r>
            <w:r>
              <w:rPr>
                <w:lang w:val="en-GB" w:eastAsia="en-GB"/>
              </w:rPr>
              <w:t>.</w:t>
            </w:r>
          </w:p>
        </w:tc>
      </w:tr>
    </w:tbl>
    <w:p w14:paraId="56A473BA" w14:textId="77777777" w:rsidR="00BF596A" w:rsidRDefault="00BF596A">
      <w:pPr>
        <w:rPr>
          <w:rFonts w:eastAsia="Yu Mincho"/>
        </w:rPr>
      </w:pPr>
    </w:p>
    <w:p w14:paraId="7DF8782A" w14:textId="77777777" w:rsidR="00BF596A" w:rsidRDefault="005632DD">
      <w:pPr>
        <w:pStyle w:val="4"/>
        <w:rPr>
          <w:lang w:val="en-GB"/>
        </w:rPr>
      </w:pPr>
      <w:bookmarkStart w:id="1276" w:name="_Toc60777551"/>
      <w:bookmarkStart w:id="1277" w:name="_Toc83740508"/>
      <w:r>
        <w:rPr>
          <w:lang w:val="en-GB"/>
        </w:rPr>
        <w:t>–</w:t>
      </w:r>
      <w:r>
        <w:rPr>
          <w:lang w:val="en-GB"/>
        </w:rPr>
        <w:tab/>
      </w:r>
      <w:r>
        <w:rPr>
          <w:i/>
          <w:iCs/>
          <w:lang w:val="en-GB"/>
        </w:rPr>
        <w:t>SL-SyncConfig</w:t>
      </w:r>
      <w:bookmarkEnd w:id="1276"/>
      <w:bookmarkEnd w:id="1277"/>
    </w:p>
    <w:p w14:paraId="4026DC0B" w14:textId="77777777" w:rsidR="00BF596A" w:rsidRDefault="005632DD">
      <w:pPr>
        <w:rPr>
          <w:lang w:eastAsia="zh-CN"/>
        </w:rPr>
      </w:pPr>
      <w:r>
        <w:t>The IE</w:t>
      </w:r>
      <w:r>
        <w:rPr>
          <w:i/>
        </w:rPr>
        <w:t xml:space="preserve"> SL-SyncConfig </w:t>
      </w:r>
      <w:r>
        <w:rPr>
          <w:iCs/>
        </w:rPr>
        <w:t>specifies the configuration information concerning reception of synchronisation signals from neighbouring cells as well as concerning the transmission of synchronisation signals for sidelink communication</w:t>
      </w:r>
      <w:r>
        <w:rPr>
          <w:lang w:eastAsia="zh-CN"/>
        </w:rPr>
        <w:t>.</w:t>
      </w:r>
    </w:p>
    <w:p w14:paraId="2DD46458" w14:textId="77777777" w:rsidR="00BF596A" w:rsidRDefault="005632DD">
      <w:pPr>
        <w:pStyle w:val="TH"/>
        <w:rPr>
          <w:b w:val="0"/>
          <w:lang w:val="en-GB"/>
        </w:rPr>
      </w:pPr>
      <w:r>
        <w:rPr>
          <w:i/>
          <w:iCs/>
          <w:lang w:val="en-GB"/>
        </w:rPr>
        <w:t>SL-SyncConfig</w:t>
      </w:r>
      <w:r>
        <w:rPr>
          <w:lang w:val="en-GB"/>
        </w:rPr>
        <w:t xml:space="preserve"> information element</w:t>
      </w:r>
    </w:p>
    <w:p w14:paraId="481A4F59" w14:textId="77777777" w:rsidR="00BF596A" w:rsidRDefault="005632DD">
      <w:pPr>
        <w:pStyle w:val="PL"/>
        <w:rPr>
          <w:color w:val="808080"/>
        </w:rPr>
      </w:pPr>
      <w:r>
        <w:rPr>
          <w:color w:val="808080"/>
        </w:rPr>
        <w:t>-- ASN1START</w:t>
      </w:r>
    </w:p>
    <w:p w14:paraId="3462D8D5" w14:textId="77777777" w:rsidR="00BF596A" w:rsidRDefault="005632DD">
      <w:pPr>
        <w:pStyle w:val="PL"/>
        <w:rPr>
          <w:color w:val="808080"/>
        </w:rPr>
      </w:pPr>
      <w:r>
        <w:rPr>
          <w:color w:val="808080"/>
        </w:rPr>
        <w:t>-- TAG-SL-SYNCCONFIG-START</w:t>
      </w:r>
    </w:p>
    <w:p w14:paraId="4F253281" w14:textId="77777777" w:rsidR="00BF596A" w:rsidRDefault="00BF596A">
      <w:pPr>
        <w:pStyle w:val="PL"/>
      </w:pPr>
    </w:p>
    <w:p w14:paraId="610F5182" w14:textId="77777777" w:rsidR="00BF596A" w:rsidRDefault="005632DD">
      <w:pPr>
        <w:pStyle w:val="PL"/>
      </w:pPr>
      <w:r>
        <w:t xml:space="preserve">SL-SyncConfigList-r16 ::=          </w:t>
      </w:r>
      <w:r>
        <w:rPr>
          <w:color w:val="993366"/>
        </w:rPr>
        <w:t>SEQUENCE</w:t>
      </w:r>
      <w:r>
        <w:t xml:space="preserve"> (</w:t>
      </w:r>
      <w:r>
        <w:rPr>
          <w:color w:val="993366"/>
        </w:rPr>
        <w:t>SIZE</w:t>
      </w:r>
      <w:r>
        <w:t xml:space="preserve"> (1..maxSL-SyncConfig-r16))</w:t>
      </w:r>
      <w:r>
        <w:rPr>
          <w:color w:val="993366"/>
        </w:rPr>
        <w:t xml:space="preserve"> OF</w:t>
      </w:r>
      <w:r>
        <w:t xml:space="preserve"> SL-SyncConfig-r16</w:t>
      </w:r>
    </w:p>
    <w:p w14:paraId="23B6CF7B" w14:textId="77777777" w:rsidR="00BF596A" w:rsidRDefault="00BF596A">
      <w:pPr>
        <w:pStyle w:val="PL"/>
      </w:pPr>
    </w:p>
    <w:p w14:paraId="374260B3" w14:textId="77777777" w:rsidR="00BF596A" w:rsidRDefault="005632DD">
      <w:pPr>
        <w:pStyle w:val="PL"/>
      </w:pPr>
      <w:r>
        <w:t xml:space="preserve">SL-SyncConfig-r16 ::=              </w:t>
      </w:r>
      <w:r>
        <w:rPr>
          <w:color w:val="993366"/>
        </w:rPr>
        <w:t>SEQUENCE</w:t>
      </w:r>
      <w:r>
        <w:t xml:space="preserve"> {</w:t>
      </w:r>
    </w:p>
    <w:p w14:paraId="088483A7" w14:textId="77777777" w:rsidR="00BF596A" w:rsidRDefault="005632DD">
      <w:pPr>
        <w:pStyle w:val="PL"/>
        <w:rPr>
          <w:color w:val="808080"/>
        </w:rPr>
      </w:pPr>
      <w:r>
        <w:t xml:space="preserve">    sl-SyncRefMinHyst-r16              </w:t>
      </w:r>
      <w:r>
        <w:rPr>
          <w:color w:val="993366"/>
        </w:rPr>
        <w:t>ENUMERATED</w:t>
      </w:r>
      <w:r>
        <w:t xml:space="preserve"> {dB0, dB3, dB6, dB9, dB12}                                   </w:t>
      </w:r>
      <w:r>
        <w:rPr>
          <w:color w:val="993366"/>
        </w:rPr>
        <w:t>OPTIONAL</w:t>
      </w:r>
      <w:r>
        <w:t xml:space="preserve">,    </w:t>
      </w:r>
      <w:r>
        <w:rPr>
          <w:color w:val="808080"/>
        </w:rPr>
        <w:t>-- Need R</w:t>
      </w:r>
    </w:p>
    <w:p w14:paraId="5EBB623A" w14:textId="77777777" w:rsidR="00BF596A" w:rsidRDefault="005632DD">
      <w:pPr>
        <w:pStyle w:val="PL"/>
        <w:rPr>
          <w:color w:val="808080"/>
        </w:rPr>
      </w:pPr>
      <w:r>
        <w:lastRenderedPageBreak/>
        <w:t xml:space="preserve">    sl-SyncRefDiffHyst-r16             </w:t>
      </w:r>
      <w:r>
        <w:rPr>
          <w:color w:val="993366"/>
        </w:rPr>
        <w:t>ENUMERATED</w:t>
      </w:r>
      <w:r>
        <w:t xml:space="preserve"> {dB0, dB3, dB6, dB9, dB12, dBinf}                            </w:t>
      </w:r>
      <w:r>
        <w:rPr>
          <w:color w:val="993366"/>
        </w:rPr>
        <w:t>OPTIONAL</w:t>
      </w:r>
      <w:r>
        <w:t xml:space="preserve">,    </w:t>
      </w:r>
      <w:r>
        <w:rPr>
          <w:color w:val="808080"/>
        </w:rPr>
        <w:t>-- Need R</w:t>
      </w:r>
    </w:p>
    <w:p w14:paraId="55B42CA0" w14:textId="77777777" w:rsidR="00BF596A" w:rsidRDefault="005632DD">
      <w:pPr>
        <w:pStyle w:val="PL"/>
        <w:rPr>
          <w:color w:val="808080"/>
        </w:rPr>
      </w:pPr>
      <w:r>
        <w:t xml:space="preserve">    sl-filterCoefficient-r16           FilterCoefficient                                                       </w:t>
      </w:r>
      <w:r>
        <w:rPr>
          <w:color w:val="993366"/>
        </w:rPr>
        <w:t>OPTIONAL</w:t>
      </w:r>
      <w:r>
        <w:t xml:space="preserve">,    </w:t>
      </w:r>
      <w:r>
        <w:rPr>
          <w:color w:val="808080"/>
        </w:rPr>
        <w:t>-- Need R</w:t>
      </w:r>
    </w:p>
    <w:p w14:paraId="7C20E2FE" w14:textId="77777777" w:rsidR="00BF596A" w:rsidRDefault="005632DD">
      <w:pPr>
        <w:pStyle w:val="PL"/>
        <w:rPr>
          <w:color w:val="808080"/>
        </w:rPr>
      </w:pPr>
      <w:r>
        <w:t xml:space="preserve">    sl-SSB-TimeAllocation1-r16         SL-SSB-TimeAllocation-r16                                               </w:t>
      </w:r>
      <w:r>
        <w:rPr>
          <w:color w:val="993366"/>
        </w:rPr>
        <w:t>OPTIONAL</w:t>
      </w:r>
      <w:r>
        <w:t xml:space="preserve">,    </w:t>
      </w:r>
      <w:r>
        <w:rPr>
          <w:color w:val="808080"/>
        </w:rPr>
        <w:t>-- Need R</w:t>
      </w:r>
    </w:p>
    <w:p w14:paraId="14B1278E" w14:textId="77777777" w:rsidR="00BF596A" w:rsidRDefault="005632DD">
      <w:pPr>
        <w:pStyle w:val="PL"/>
        <w:rPr>
          <w:color w:val="808080"/>
        </w:rPr>
      </w:pPr>
      <w:r>
        <w:t xml:space="preserve">    sl-SSB-TimeAllocation2-r16         SL-SSB-TimeAllocation-r16                                               </w:t>
      </w:r>
      <w:r>
        <w:rPr>
          <w:color w:val="993366"/>
        </w:rPr>
        <w:t>OPTIONAL</w:t>
      </w:r>
      <w:r>
        <w:t xml:space="preserve">,    </w:t>
      </w:r>
      <w:r>
        <w:rPr>
          <w:color w:val="808080"/>
        </w:rPr>
        <w:t>-- Need R</w:t>
      </w:r>
    </w:p>
    <w:p w14:paraId="6B474109" w14:textId="77777777" w:rsidR="00BF596A" w:rsidRDefault="005632DD">
      <w:pPr>
        <w:pStyle w:val="PL"/>
        <w:rPr>
          <w:color w:val="808080"/>
        </w:rPr>
      </w:pPr>
      <w:r>
        <w:t xml:space="preserve">    sl-SSB-TimeAllocation3-r16         SL-SSB-TimeAllocation-r16                                               </w:t>
      </w:r>
      <w:r>
        <w:rPr>
          <w:color w:val="993366"/>
        </w:rPr>
        <w:t>OPTIONAL</w:t>
      </w:r>
      <w:r>
        <w:t xml:space="preserve">,    </w:t>
      </w:r>
      <w:r>
        <w:rPr>
          <w:color w:val="808080"/>
        </w:rPr>
        <w:t>-- Need R</w:t>
      </w:r>
    </w:p>
    <w:p w14:paraId="2796D6EE" w14:textId="77777777" w:rsidR="00BF596A" w:rsidRDefault="005632DD">
      <w:pPr>
        <w:pStyle w:val="PL"/>
        <w:rPr>
          <w:color w:val="808080"/>
        </w:rPr>
      </w:pPr>
      <w:r>
        <w:t xml:space="preserve">    sl-SSID-r16                        </w:t>
      </w:r>
      <w:r>
        <w:rPr>
          <w:color w:val="993366"/>
        </w:rPr>
        <w:t>INTEGER</w:t>
      </w:r>
      <w:r>
        <w:t xml:space="preserve"> (0..671)                                                        </w:t>
      </w:r>
      <w:r>
        <w:rPr>
          <w:color w:val="993366"/>
        </w:rPr>
        <w:t>OPTIONAL</w:t>
      </w:r>
      <w:r>
        <w:t xml:space="preserve">,    </w:t>
      </w:r>
      <w:r>
        <w:rPr>
          <w:color w:val="808080"/>
        </w:rPr>
        <w:t>-- Need R</w:t>
      </w:r>
    </w:p>
    <w:p w14:paraId="60C02839" w14:textId="77777777" w:rsidR="00BF596A" w:rsidRDefault="005632DD">
      <w:pPr>
        <w:pStyle w:val="PL"/>
      </w:pPr>
      <w:r>
        <w:t xml:space="preserve">    txParameters-r16                   </w:t>
      </w:r>
      <w:r>
        <w:rPr>
          <w:color w:val="993366"/>
        </w:rPr>
        <w:t>SEQUENCE</w:t>
      </w:r>
      <w:r>
        <w:t xml:space="preserve"> {</w:t>
      </w:r>
    </w:p>
    <w:p w14:paraId="46D402A6" w14:textId="77777777" w:rsidR="00BF596A" w:rsidRDefault="005632DD">
      <w:pPr>
        <w:pStyle w:val="PL"/>
        <w:rPr>
          <w:color w:val="808080"/>
        </w:rPr>
      </w:pPr>
      <w:r>
        <w:t xml:space="preserve">        syncTxThreshIC-r16                 SL-RSRP-Range-r16                                                   </w:t>
      </w:r>
      <w:r>
        <w:rPr>
          <w:color w:val="993366"/>
        </w:rPr>
        <w:t>OPTIONAL</w:t>
      </w:r>
      <w:r>
        <w:t xml:space="preserve">,    </w:t>
      </w:r>
      <w:r>
        <w:rPr>
          <w:color w:val="808080"/>
        </w:rPr>
        <w:t>-- Need R</w:t>
      </w:r>
    </w:p>
    <w:p w14:paraId="4E768261" w14:textId="77777777" w:rsidR="00BF596A" w:rsidRDefault="005632DD">
      <w:pPr>
        <w:pStyle w:val="PL"/>
        <w:rPr>
          <w:color w:val="808080"/>
        </w:rPr>
      </w:pPr>
      <w:r>
        <w:t xml:space="preserve">        syncTxThreshOoC-r16                SL-RSRP-Range-r16                                                   </w:t>
      </w:r>
      <w:r>
        <w:rPr>
          <w:color w:val="993366"/>
        </w:rPr>
        <w:t>OPTIONAL</w:t>
      </w:r>
      <w:r>
        <w:t xml:space="preserve">,    </w:t>
      </w:r>
      <w:r>
        <w:rPr>
          <w:color w:val="808080"/>
        </w:rPr>
        <w:t>-- Need R</w:t>
      </w:r>
    </w:p>
    <w:p w14:paraId="3374A88B" w14:textId="77777777" w:rsidR="00BF596A" w:rsidRDefault="005632DD">
      <w:pPr>
        <w:pStyle w:val="PL"/>
        <w:rPr>
          <w:color w:val="808080"/>
        </w:rPr>
      </w:pPr>
      <w:r>
        <w:t xml:space="preserve">        syncInfoReserved-r16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 xml:space="preserve">     </w:t>
      </w:r>
      <w:r>
        <w:rPr>
          <w:color w:val="808080"/>
        </w:rPr>
        <w:t>-- Need R</w:t>
      </w:r>
    </w:p>
    <w:p w14:paraId="1D72A627" w14:textId="77777777" w:rsidR="00BF596A" w:rsidRDefault="005632DD">
      <w:pPr>
        <w:pStyle w:val="PL"/>
      </w:pPr>
      <w:r>
        <w:t xml:space="preserve">    },</w:t>
      </w:r>
    </w:p>
    <w:p w14:paraId="525CEED9" w14:textId="77777777" w:rsidR="00BF596A" w:rsidRDefault="005632DD">
      <w:pPr>
        <w:pStyle w:val="PL"/>
        <w:rPr>
          <w:color w:val="808080"/>
        </w:rPr>
      </w:pPr>
      <w:r>
        <w:t xml:space="preserve">    gnss-Sync-r16                      </w:t>
      </w:r>
      <w:r>
        <w:rPr>
          <w:color w:val="993366"/>
        </w:rPr>
        <w:t>ENUMERATED</w:t>
      </w:r>
      <w:r>
        <w:t xml:space="preserve"> {true}                                                       </w:t>
      </w:r>
      <w:r>
        <w:rPr>
          <w:color w:val="993366"/>
        </w:rPr>
        <w:t>OPTIONAL</w:t>
      </w:r>
      <w:r>
        <w:t xml:space="preserve">,    </w:t>
      </w:r>
      <w:r>
        <w:rPr>
          <w:color w:val="808080"/>
        </w:rPr>
        <w:t>-- Need R</w:t>
      </w:r>
    </w:p>
    <w:p w14:paraId="5243DC03" w14:textId="77777777" w:rsidR="00BF596A" w:rsidRDefault="005632DD">
      <w:pPr>
        <w:pStyle w:val="PL"/>
      </w:pPr>
      <w:r>
        <w:t xml:space="preserve">    ...</w:t>
      </w:r>
    </w:p>
    <w:p w14:paraId="105C4F7C" w14:textId="77777777" w:rsidR="00BF596A" w:rsidRDefault="005632DD">
      <w:pPr>
        <w:pStyle w:val="PL"/>
      </w:pPr>
      <w:r>
        <w:t>}</w:t>
      </w:r>
    </w:p>
    <w:p w14:paraId="40620D35" w14:textId="77777777" w:rsidR="00BF596A" w:rsidRDefault="00BF596A">
      <w:pPr>
        <w:pStyle w:val="PL"/>
      </w:pPr>
    </w:p>
    <w:p w14:paraId="0CA176D6" w14:textId="77777777" w:rsidR="00BF596A" w:rsidRDefault="005632DD">
      <w:pPr>
        <w:pStyle w:val="PL"/>
      </w:pPr>
      <w:r>
        <w:t xml:space="preserve">SL-RSRP-Range-r16 ::=                  </w:t>
      </w:r>
      <w:r>
        <w:rPr>
          <w:color w:val="993366"/>
        </w:rPr>
        <w:t>INTEGER</w:t>
      </w:r>
      <w:r>
        <w:t xml:space="preserve"> (0..13)</w:t>
      </w:r>
    </w:p>
    <w:p w14:paraId="29589548" w14:textId="77777777" w:rsidR="00BF596A" w:rsidRDefault="00BF596A">
      <w:pPr>
        <w:pStyle w:val="PL"/>
      </w:pPr>
    </w:p>
    <w:p w14:paraId="4663C512" w14:textId="77777777" w:rsidR="00BF596A" w:rsidRDefault="005632DD">
      <w:pPr>
        <w:pStyle w:val="PL"/>
      </w:pPr>
      <w:r>
        <w:t xml:space="preserve">SL-SSB-TimeAllocation-r16 ::=          </w:t>
      </w:r>
      <w:r>
        <w:rPr>
          <w:color w:val="993366"/>
        </w:rPr>
        <w:t>SEQUENCE</w:t>
      </w:r>
      <w:r>
        <w:t xml:space="preserve"> {</w:t>
      </w:r>
    </w:p>
    <w:p w14:paraId="7C8C1C2D" w14:textId="77777777" w:rsidR="00BF596A" w:rsidRDefault="005632DD">
      <w:pPr>
        <w:pStyle w:val="PL"/>
        <w:rPr>
          <w:color w:val="808080"/>
        </w:rPr>
      </w:pPr>
      <w:r>
        <w:t xml:space="preserve">    sl-NumSSB-WithinPeriod-r16             </w:t>
      </w:r>
      <w:r>
        <w:rPr>
          <w:color w:val="993366"/>
        </w:rPr>
        <w:t>ENUMERATED</w:t>
      </w:r>
      <w:r>
        <w:t xml:space="preserve"> {n1, n2, n4, n8, n16, n32, n64}                          </w:t>
      </w:r>
      <w:r>
        <w:rPr>
          <w:color w:val="993366"/>
        </w:rPr>
        <w:t>OPTIONAL</w:t>
      </w:r>
      <w:r>
        <w:t xml:space="preserve">,    </w:t>
      </w:r>
      <w:r>
        <w:rPr>
          <w:color w:val="808080"/>
        </w:rPr>
        <w:t>-- Need R</w:t>
      </w:r>
    </w:p>
    <w:p w14:paraId="2621E5FB" w14:textId="77777777" w:rsidR="00BF596A" w:rsidRDefault="005632DD">
      <w:pPr>
        <w:pStyle w:val="PL"/>
        <w:rPr>
          <w:color w:val="808080"/>
        </w:rPr>
      </w:pPr>
      <w:r>
        <w:t xml:space="preserve">    sl-TimeOffsetSSB-r16                   </w:t>
      </w:r>
      <w:r>
        <w:rPr>
          <w:color w:val="993366"/>
        </w:rPr>
        <w:t>INTEGER</w:t>
      </w:r>
      <w:r>
        <w:t xml:space="preserve"> (0..1279)                                                   </w:t>
      </w:r>
      <w:r>
        <w:rPr>
          <w:color w:val="993366"/>
        </w:rPr>
        <w:t>OPTIONAL</w:t>
      </w:r>
      <w:r>
        <w:t xml:space="preserve">,    </w:t>
      </w:r>
      <w:r>
        <w:rPr>
          <w:color w:val="808080"/>
        </w:rPr>
        <w:t>-- Need R</w:t>
      </w:r>
    </w:p>
    <w:p w14:paraId="7D809CEE" w14:textId="77777777" w:rsidR="00BF596A" w:rsidRDefault="005632DD">
      <w:pPr>
        <w:pStyle w:val="PL"/>
        <w:rPr>
          <w:color w:val="808080"/>
        </w:rPr>
      </w:pPr>
      <w:r>
        <w:t xml:space="preserve">    sl-TimeInterval-r16                    </w:t>
      </w:r>
      <w:r>
        <w:rPr>
          <w:color w:val="993366"/>
        </w:rPr>
        <w:t>INTEGER</w:t>
      </w:r>
      <w:r>
        <w:t xml:space="preserve"> (0..639)                                                    </w:t>
      </w:r>
      <w:r>
        <w:rPr>
          <w:color w:val="993366"/>
        </w:rPr>
        <w:t>OPTIONAL</w:t>
      </w:r>
      <w:r>
        <w:t xml:space="preserve">     </w:t>
      </w:r>
      <w:r>
        <w:rPr>
          <w:color w:val="808080"/>
        </w:rPr>
        <w:t>-- Need R</w:t>
      </w:r>
    </w:p>
    <w:p w14:paraId="4A1152FE" w14:textId="77777777" w:rsidR="00BF596A" w:rsidRDefault="005632DD">
      <w:pPr>
        <w:pStyle w:val="PL"/>
      </w:pPr>
      <w:r>
        <w:t>}</w:t>
      </w:r>
    </w:p>
    <w:p w14:paraId="15A9AFEB" w14:textId="77777777" w:rsidR="00BF596A" w:rsidRDefault="00BF596A">
      <w:pPr>
        <w:pStyle w:val="PL"/>
      </w:pPr>
    </w:p>
    <w:p w14:paraId="29CE9573" w14:textId="77777777" w:rsidR="00BF596A" w:rsidRDefault="005632DD">
      <w:pPr>
        <w:pStyle w:val="PL"/>
        <w:rPr>
          <w:color w:val="808080"/>
        </w:rPr>
      </w:pPr>
      <w:r>
        <w:rPr>
          <w:color w:val="808080"/>
        </w:rPr>
        <w:t>-- TAG-SL-SYNCCONFIG-STOP</w:t>
      </w:r>
    </w:p>
    <w:p w14:paraId="754836C3" w14:textId="77777777" w:rsidR="00BF596A" w:rsidRDefault="005632DD">
      <w:pPr>
        <w:pStyle w:val="PL"/>
        <w:rPr>
          <w:color w:val="808080"/>
        </w:rPr>
      </w:pPr>
      <w:r>
        <w:rPr>
          <w:color w:val="808080"/>
        </w:rPr>
        <w:t>-- ASN1STOP</w:t>
      </w:r>
    </w:p>
    <w:p w14:paraId="6E69DCCF" w14:textId="77777777" w:rsidR="00BF596A" w:rsidRDefault="00BF596A">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E145D2A" w14:textId="77777777">
        <w:tc>
          <w:tcPr>
            <w:tcW w:w="0" w:type="auto"/>
            <w:tcBorders>
              <w:top w:val="single" w:sz="4" w:space="0" w:color="auto"/>
              <w:left w:val="single" w:sz="4" w:space="0" w:color="auto"/>
              <w:bottom w:val="single" w:sz="4" w:space="0" w:color="auto"/>
              <w:right w:val="single" w:sz="4" w:space="0" w:color="auto"/>
            </w:tcBorders>
          </w:tcPr>
          <w:p w14:paraId="6E48E8B5" w14:textId="77777777" w:rsidR="00BF596A" w:rsidRDefault="005632DD">
            <w:pPr>
              <w:pStyle w:val="TAH"/>
              <w:rPr>
                <w:b w:val="0"/>
                <w:lang w:eastAsia="sv-SE"/>
              </w:rPr>
            </w:pPr>
            <w:r>
              <w:rPr>
                <w:i/>
                <w:lang w:eastAsia="sv-SE"/>
              </w:rPr>
              <w:lastRenderedPageBreak/>
              <w:t>SL-SyncConfig</w:t>
            </w:r>
            <w:r>
              <w:rPr>
                <w:lang w:eastAsia="sv-SE"/>
              </w:rPr>
              <w:t xml:space="preserve"> field descriptions</w:t>
            </w:r>
          </w:p>
        </w:tc>
      </w:tr>
      <w:tr w:rsidR="00BF596A" w14:paraId="7C15D805" w14:textId="77777777">
        <w:tc>
          <w:tcPr>
            <w:tcW w:w="0" w:type="auto"/>
            <w:tcBorders>
              <w:top w:val="single" w:sz="4" w:space="0" w:color="auto"/>
              <w:left w:val="single" w:sz="4" w:space="0" w:color="auto"/>
              <w:bottom w:val="single" w:sz="4" w:space="0" w:color="auto"/>
              <w:right w:val="single" w:sz="4" w:space="0" w:color="auto"/>
            </w:tcBorders>
          </w:tcPr>
          <w:p w14:paraId="6E47065F" w14:textId="77777777" w:rsidR="00BF596A" w:rsidRDefault="005632DD">
            <w:pPr>
              <w:pStyle w:val="TAL"/>
              <w:rPr>
                <w:rFonts w:eastAsiaTheme="minorEastAsia"/>
                <w:b/>
                <w:bCs/>
                <w:i/>
                <w:iCs/>
                <w:lang w:val="en-GB"/>
              </w:rPr>
            </w:pPr>
            <w:r>
              <w:rPr>
                <w:rFonts w:eastAsiaTheme="minorEastAsia"/>
                <w:b/>
                <w:bCs/>
                <w:i/>
                <w:iCs/>
                <w:lang w:val="en-GB"/>
              </w:rPr>
              <w:t>gnss-Sync</w:t>
            </w:r>
          </w:p>
          <w:p w14:paraId="35CC5CEE" w14:textId="77777777" w:rsidR="00BF596A" w:rsidRDefault="005632DD">
            <w:pPr>
              <w:pStyle w:val="TAL"/>
              <w:rPr>
                <w:rFonts w:eastAsiaTheme="minorEastAsia"/>
                <w:lang w:val="en-GB"/>
              </w:rPr>
            </w:pPr>
            <w:r>
              <w:rPr>
                <w:rFonts w:eastAsiaTheme="minorEastAsia"/>
                <w:lang w:val="en-GB"/>
              </w:rPr>
              <w:t>if configured, the synchronization configuration is used for SLSS transmission/reception when the UE is synchronized to GNSS. If not configured, the synchronization configuration is used for SLSS transmission/reception when the UE is synchronized to eNB/gNB.</w:t>
            </w:r>
          </w:p>
        </w:tc>
      </w:tr>
      <w:tr w:rsidR="00BF596A" w14:paraId="653E5339" w14:textId="77777777">
        <w:tc>
          <w:tcPr>
            <w:tcW w:w="0" w:type="auto"/>
            <w:tcBorders>
              <w:top w:val="single" w:sz="4" w:space="0" w:color="auto"/>
              <w:left w:val="single" w:sz="4" w:space="0" w:color="auto"/>
              <w:bottom w:val="single" w:sz="4" w:space="0" w:color="auto"/>
              <w:right w:val="single" w:sz="4" w:space="0" w:color="auto"/>
            </w:tcBorders>
          </w:tcPr>
          <w:p w14:paraId="6D0D358B" w14:textId="77777777" w:rsidR="00BF596A" w:rsidRDefault="005632DD">
            <w:pPr>
              <w:pStyle w:val="TAL"/>
              <w:rPr>
                <w:b/>
                <w:bCs/>
                <w:i/>
                <w:iCs/>
                <w:lang w:val="en-GB"/>
              </w:rPr>
            </w:pPr>
            <w:r>
              <w:rPr>
                <w:b/>
                <w:bCs/>
                <w:i/>
                <w:iCs/>
                <w:lang w:val="en-GB"/>
              </w:rPr>
              <w:t>sl-SyncRefMinHyst</w:t>
            </w:r>
          </w:p>
          <w:p w14:paraId="2ECC0DE8" w14:textId="77777777" w:rsidR="00BF596A" w:rsidRDefault="005632DD">
            <w:pPr>
              <w:pStyle w:val="TAL"/>
              <w:rPr>
                <w:bCs/>
                <w:lang w:val="en-GB" w:eastAsia="en-GB"/>
              </w:rPr>
            </w:pPr>
            <w:r>
              <w:rPr>
                <w:iCs/>
                <w:lang w:val="en-GB" w:eastAsia="en-GB"/>
              </w:rPr>
              <w:t>Hysteresis when evaluating a SyncRef UE using absolute comparison.</w:t>
            </w:r>
          </w:p>
        </w:tc>
      </w:tr>
      <w:tr w:rsidR="00BF596A" w14:paraId="1B81DCAA" w14:textId="77777777">
        <w:tc>
          <w:tcPr>
            <w:tcW w:w="0" w:type="auto"/>
            <w:tcBorders>
              <w:top w:val="single" w:sz="4" w:space="0" w:color="auto"/>
              <w:left w:val="single" w:sz="4" w:space="0" w:color="auto"/>
              <w:bottom w:val="single" w:sz="4" w:space="0" w:color="auto"/>
              <w:right w:val="single" w:sz="4" w:space="0" w:color="auto"/>
            </w:tcBorders>
          </w:tcPr>
          <w:p w14:paraId="230B98A9" w14:textId="77777777" w:rsidR="00BF596A" w:rsidRDefault="005632DD">
            <w:pPr>
              <w:pStyle w:val="TAL"/>
              <w:rPr>
                <w:lang w:val="en-GB"/>
              </w:rPr>
            </w:pPr>
            <w:r>
              <w:rPr>
                <w:b/>
                <w:bCs/>
                <w:i/>
                <w:iCs/>
                <w:lang w:val="en-GB"/>
              </w:rPr>
              <w:t>sl-SyncRefDiffHyst</w:t>
            </w:r>
          </w:p>
          <w:p w14:paraId="0EEC54E7" w14:textId="77777777" w:rsidR="00BF596A" w:rsidRDefault="005632DD">
            <w:pPr>
              <w:pStyle w:val="TAL"/>
              <w:rPr>
                <w:lang w:val="en-GB"/>
              </w:rPr>
            </w:pPr>
            <w:r>
              <w:rPr>
                <w:iCs/>
                <w:lang w:val="en-GB" w:eastAsia="en-GB"/>
              </w:rPr>
              <w:t xml:space="preserve">Hysteresis when evaluating a SyncRef UE using </w:t>
            </w:r>
            <w:r>
              <w:rPr>
                <w:bCs/>
                <w:iCs/>
                <w:kern w:val="2"/>
                <w:lang w:val="en-GB" w:eastAsia="en-GB"/>
              </w:rPr>
              <w:t xml:space="preserve">relative </w:t>
            </w:r>
            <w:r>
              <w:rPr>
                <w:iCs/>
                <w:lang w:val="en-GB" w:eastAsia="en-GB"/>
              </w:rPr>
              <w:t>comparison.</w:t>
            </w:r>
          </w:p>
        </w:tc>
      </w:tr>
      <w:tr w:rsidR="00BF596A" w14:paraId="6D0F4355" w14:textId="77777777">
        <w:tc>
          <w:tcPr>
            <w:tcW w:w="0" w:type="auto"/>
            <w:tcBorders>
              <w:top w:val="single" w:sz="4" w:space="0" w:color="auto"/>
              <w:left w:val="single" w:sz="4" w:space="0" w:color="auto"/>
              <w:bottom w:val="single" w:sz="4" w:space="0" w:color="auto"/>
              <w:right w:val="single" w:sz="4" w:space="0" w:color="auto"/>
            </w:tcBorders>
          </w:tcPr>
          <w:p w14:paraId="5FFB28D1" w14:textId="77777777" w:rsidR="00BF596A" w:rsidRDefault="005632DD">
            <w:pPr>
              <w:pStyle w:val="TAL"/>
              <w:rPr>
                <w:b/>
                <w:bCs/>
                <w:i/>
                <w:iCs/>
                <w:lang w:val="en-GB"/>
              </w:rPr>
            </w:pPr>
            <w:r>
              <w:rPr>
                <w:b/>
                <w:bCs/>
                <w:i/>
                <w:iCs/>
                <w:lang w:val="en-GB"/>
              </w:rPr>
              <w:t>sl-NumSSB-WithinPeriod</w:t>
            </w:r>
          </w:p>
          <w:p w14:paraId="4159C992" w14:textId="77777777" w:rsidR="00BF596A" w:rsidRDefault="005632DD">
            <w:pPr>
              <w:pStyle w:val="TAL"/>
              <w:rPr>
                <w:iCs/>
                <w:lang w:val="en-GB" w:eastAsia="en-GB"/>
              </w:rPr>
            </w:pPr>
            <w:r>
              <w:rPr>
                <w:iCs/>
                <w:lang w:val="en-GB" w:eastAsia="en-GB"/>
              </w:rPr>
              <w:t>Indicates the number of sidelink SSB transmissions within one sidelink SSB period. The applicable values are related to the subcarrier spacing and frequency as follows:</w:t>
            </w:r>
          </w:p>
          <w:p w14:paraId="2C96B23E" w14:textId="77777777" w:rsidR="00BF596A" w:rsidRDefault="005632DD">
            <w:pPr>
              <w:pStyle w:val="TAL"/>
              <w:rPr>
                <w:iCs/>
                <w:lang w:val="en-GB" w:eastAsia="en-GB"/>
              </w:rPr>
            </w:pPr>
            <w:r>
              <w:rPr>
                <w:iCs/>
                <w:lang w:val="en-GB" w:eastAsia="en-GB"/>
              </w:rPr>
              <w:t>FR1, SCS = 15 kHz: 1</w:t>
            </w:r>
          </w:p>
          <w:p w14:paraId="2C40C3F3" w14:textId="77777777" w:rsidR="00BF596A" w:rsidRDefault="005632DD">
            <w:pPr>
              <w:pStyle w:val="TAL"/>
              <w:rPr>
                <w:iCs/>
                <w:lang w:val="en-GB" w:eastAsia="en-GB"/>
              </w:rPr>
            </w:pPr>
            <w:r>
              <w:rPr>
                <w:iCs/>
                <w:lang w:val="en-GB" w:eastAsia="en-GB"/>
              </w:rPr>
              <w:t>FR1, SCS = 30 kHz: 1, 2</w:t>
            </w:r>
          </w:p>
          <w:p w14:paraId="4BAA096F" w14:textId="77777777" w:rsidR="00BF596A" w:rsidRDefault="005632DD">
            <w:pPr>
              <w:pStyle w:val="TAL"/>
              <w:rPr>
                <w:iCs/>
                <w:lang w:val="en-GB" w:eastAsia="en-GB"/>
              </w:rPr>
            </w:pPr>
            <w:r>
              <w:rPr>
                <w:iCs/>
                <w:lang w:val="en-GB" w:eastAsia="en-GB"/>
              </w:rPr>
              <w:t>FR1, SCS = 60 kHz: 1, 2, 4</w:t>
            </w:r>
          </w:p>
          <w:p w14:paraId="5538BE17" w14:textId="77777777" w:rsidR="00BF596A" w:rsidRDefault="005632DD">
            <w:pPr>
              <w:pStyle w:val="TAL"/>
              <w:rPr>
                <w:iCs/>
                <w:lang w:val="en-GB" w:eastAsia="en-GB"/>
              </w:rPr>
            </w:pPr>
            <w:r>
              <w:rPr>
                <w:iCs/>
                <w:lang w:val="en-GB" w:eastAsia="en-GB"/>
              </w:rPr>
              <w:t>FR2, SCS = 60 kHz: 1, 2, 4, 8, 16, 32</w:t>
            </w:r>
          </w:p>
          <w:p w14:paraId="7CE15F3B" w14:textId="77777777" w:rsidR="00BF596A" w:rsidRDefault="005632DD">
            <w:pPr>
              <w:pStyle w:val="TAL"/>
            </w:pPr>
            <w:r>
              <w:rPr>
                <w:iCs/>
                <w:lang w:eastAsia="en-GB"/>
              </w:rPr>
              <w:t>FR2, SCS = 120 kHz: 1, 2, 4, 8, 16, 32, 64</w:t>
            </w:r>
          </w:p>
        </w:tc>
      </w:tr>
      <w:tr w:rsidR="00BF596A" w14:paraId="4CEFC9AB" w14:textId="77777777">
        <w:tc>
          <w:tcPr>
            <w:tcW w:w="0" w:type="auto"/>
            <w:tcBorders>
              <w:top w:val="single" w:sz="4" w:space="0" w:color="auto"/>
              <w:left w:val="single" w:sz="4" w:space="0" w:color="auto"/>
              <w:bottom w:val="single" w:sz="4" w:space="0" w:color="auto"/>
              <w:right w:val="single" w:sz="4" w:space="0" w:color="auto"/>
            </w:tcBorders>
          </w:tcPr>
          <w:p w14:paraId="7D96F91B" w14:textId="77777777" w:rsidR="00BF596A" w:rsidRDefault="005632DD">
            <w:pPr>
              <w:pStyle w:val="TAL"/>
              <w:rPr>
                <w:b/>
                <w:bCs/>
                <w:i/>
                <w:iCs/>
                <w:lang w:val="en-GB"/>
              </w:rPr>
            </w:pPr>
            <w:r>
              <w:rPr>
                <w:b/>
                <w:bCs/>
                <w:i/>
                <w:iCs/>
                <w:lang w:val="en-GB"/>
              </w:rPr>
              <w:t>sl-TimeOffsetSSB</w:t>
            </w:r>
          </w:p>
          <w:p w14:paraId="23DF69EF" w14:textId="77777777" w:rsidR="00BF596A" w:rsidRDefault="005632DD">
            <w:pPr>
              <w:pStyle w:val="TAL"/>
              <w:rPr>
                <w:lang w:val="en-GB"/>
              </w:rPr>
            </w:pPr>
            <w:r>
              <w:rPr>
                <w:iCs/>
                <w:lang w:val="en-GB" w:eastAsia="en-GB"/>
              </w:rPr>
              <w:t>Indicates the slot offset from the start of sidelink SSB period to the first sidelink SSB.</w:t>
            </w:r>
          </w:p>
        </w:tc>
      </w:tr>
      <w:tr w:rsidR="00BF596A" w14:paraId="4A5E09B3" w14:textId="77777777">
        <w:tc>
          <w:tcPr>
            <w:tcW w:w="0" w:type="auto"/>
            <w:tcBorders>
              <w:top w:val="single" w:sz="4" w:space="0" w:color="auto"/>
              <w:left w:val="single" w:sz="4" w:space="0" w:color="auto"/>
              <w:bottom w:val="single" w:sz="4" w:space="0" w:color="auto"/>
              <w:right w:val="single" w:sz="4" w:space="0" w:color="auto"/>
            </w:tcBorders>
          </w:tcPr>
          <w:p w14:paraId="261888C7" w14:textId="77777777" w:rsidR="00BF596A" w:rsidRDefault="005632DD">
            <w:pPr>
              <w:pStyle w:val="TAL"/>
              <w:rPr>
                <w:b/>
                <w:bCs/>
                <w:i/>
                <w:iCs/>
                <w:lang w:val="en-GB"/>
              </w:rPr>
            </w:pPr>
            <w:r>
              <w:rPr>
                <w:b/>
                <w:bCs/>
                <w:i/>
                <w:iCs/>
                <w:lang w:val="en-GB"/>
              </w:rPr>
              <w:t>sl-TimeInterval</w:t>
            </w:r>
          </w:p>
          <w:p w14:paraId="1644041A" w14:textId="77777777" w:rsidR="00BF596A" w:rsidRDefault="005632DD">
            <w:pPr>
              <w:pStyle w:val="TAL"/>
              <w:rPr>
                <w:lang w:val="en-GB"/>
              </w:rPr>
            </w:pPr>
            <w:r>
              <w:rPr>
                <w:iCs/>
                <w:lang w:val="en-GB" w:eastAsia="en-GB"/>
              </w:rPr>
              <w:t>Indicates the slot interval between neighboring sidelink SSBs. This value is applicable when there are more than one sidelink SSBs within one sidelink SSB period.</w:t>
            </w:r>
          </w:p>
        </w:tc>
      </w:tr>
      <w:tr w:rsidR="00BF596A" w14:paraId="6CCE637D" w14:textId="77777777">
        <w:tc>
          <w:tcPr>
            <w:tcW w:w="0" w:type="auto"/>
            <w:tcBorders>
              <w:top w:val="single" w:sz="4" w:space="0" w:color="auto"/>
              <w:left w:val="single" w:sz="4" w:space="0" w:color="auto"/>
              <w:bottom w:val="single" w:sz="4" w:space="0" w:color="auto"/>
              <w:right w:val="single" w:sz="4" w:space="0" w:color="auto"/>
            </w:tcBorders>
          </w:tcPr>
          <w:p w14:paraId="14A6F0F8" w14:textId="77777777" w:rsidR="00BF596A" w:rsidRDefault="005632DD">
            <w:pPr>
              <w:pStyle w:val="TAL"/>
              <w:rPr>
                <w:b/>
                <w:bCs/>
                <w:i/>
                <w:iCs/>
                <w:lang w:val="en-GB"/>
              </w:rPr>
            </w:pPr>
            <w:r>
              <w:rPr>
                <w:b/>
                <w:bCs/>
                <w:i/>
                <w:iCs/>
                <w:lang w:val="en-GB"/>
              </w:rPr>
              <w:t>sl-SSID</w:t>
            </w:r>
          </w:p>
          <w:p w14:paraId="637724DF" w14:textId="77777777" w:rsidR="00BF596A" w:rsidRDefault="005632DD">
            <w:pPr>
              <w:pStyle w:val="TAL"/>
              <w:rPr>
                <w:lang w:val="en-GB"/>
              </w:rPr>
            </w:pPr>
            <w:r>
              <w:rPr>
                <w:iCs/>
                <w:lang w:val="en-GB" w:eastAsia="en-GB"/>
              </w:rPr>
              <w:t>Indicates the ID of sidelink synchronization signal assoicated with different synchronization priorities.</w:t>
            </w:r>
          </w:p>
        </w:tc>
      </w:tr>
      <w:tr w:rsidR="00BF596A" w14:paraId="73A1C4A6" w14:textId="77777777">
        <w:tc>
          <w:tcPr>
            <w:tcW w:w="0" w:type="auto"/>
            <w:tcBorders>
              <w:top w:val="single" w:sz="4" w:space="0" w:color="auto"/>
              <w:left w:val="single" w:sz="4" w:space="0" w:color="auto"/>
              <w:bottom w:val="single" w:sz="4" w:space="0" w:color="auto"/>
              <w:right w:val="single" w:sz="4" w:space="0" w:color="auto"/>
            </w:tcBorders>
          </w:tcPr>
          <w:p w14:paraId="44CBA281" w14:textId="77777777" w:rsidR="00BF596A" w:rsidRDefault="005632DD">
            <w:pPr>
              <w:pStyle w:val="TAL"/>
              <w:rPr>
                <w:b/>
                <w:bCs/>
                <w:i/>
                <w:iCs/>
                <w:lang w:val="en-GB"/>
              </w:rPr>
            </w:pPr>
            <w:r>
              <w:rPr>
                <w:rFonts w:cs="Arial"/>
                <w:b/>
                <w:bCs/>
                <w:i/>
                <w:iCs/>
                <w:lang w:val="en-GB"/>
              </w:rPr>
              <w:t>sl</w:t>
            </w:r>
            <w:r>
              <w:rPr>
                <w:b/>
                <w:bCs/>
                <w:i/>
                <w:iCs/>
                <w:lang w:val="en-GB"/>
              </w:rPr>
              <w:t>-RSRP-Range</w:t>
            </w:r>
          </w:p>
          <w:p w14:paraId="5325FE83" w14:textId="77777777" w:rsidR="00BF596A" w:rsidRDefault="005632DD">
            <w:pPr>
              <w:pStyle w:val="TAL"/>
              <w:rPr>
                <w:lang w:val="en-GB"/>
              </w:rPr>
            </w:pPr>
            <w:r>
              <w:rPr>
                <w:iCs/>
                <w:lang w:val="en-GB" w:eastAsia="en-GB"/>
              </w:rPr>
              <w:t>Value 0 corresponds to -infinity, value 1 to -115dBm, value 2 to -110dBm, and so on (i.e. in steps of 5dBm) until value 12, which corresponds to -60dBm, while value 13 corresponds to +infinity.</w:t>
            </w:r>
          </w:p>
        </w:tc>
      </w:tr>
      <w:tr w:rsidR="00BF596A" w14:paraId="1AF24B57" w14:textId="77777777">
        <w:tc>
          <w:tcPr>
            <w:tcW w:w="0" w:type="auto"/>
            <w:tcBorders>
              <w:top w:val="single" w:sz="4" w:space="0" w:color="auto"/>
              <w:left w:val="single" w:sz="4" w:space="0" w:color="auto"/>
              <w:bottom w:val="single" w:sz="4" w:space="0" w:color="auto"/>
              <w:right w:val="single" w:sz="4" w:space="0" w:color="auto"/>
            </w:tcBorders>
          </w:tcPr>
          <w:p w14:paraId="20020513" w14:textId="77777777" w:rsidR="00BF596A" w:rsidRDefault="005632DD">
            <w:pPr>
              <w:pStyle w:val="TAL"/>
              <w:rPr>
                <w:b/>
                <w:bCs/>
                <w:i/>
                <w:iCs/>
                <w:lang w:val="en-GB"/>
              </w:rPr>
            </w:pPr>
            <w:r>
              <w:rPr>
                <w:b/>
                <w:bCs/>
                <w:i/>
                <w:iCs/>
                <w:lang w:val="en-GB"/>
              </w:rPr>
              <w:t>syncInfoReserved</w:t>
            </w:r>
          </w:p>
          <w:p w14:paraId="08896B9E" w14:textId="77777777" w:rsidR="00BF596A" w:rsidRDefault="005632DD">
            <w:pPr>
              <w:pStyle w:val="TAL"/>
              <w:rPr>
                <w:lang w:val="en-GB"/>
              </w:rPr>
            </w:pPr>
            <w:r>
              <w:rPr>
                <w:iCs/>
                <w:lang w:val="en-GB" w:eastAsia="en-GB"/>
              </w:rPr>
              <w:t>Reserved for future use.</w:t>
            </w:r>
          </w:p>
        </w:tc>
      </w:tr>
    </w:tbl>
    <w:p w14:paraId="5C411242" w14:textId="77777777" w:rsidR="00BF596A" w:rsidRDefault="00BF596A">
      <w:pPr>
        <w:rPr>
          <w:rFonts w:eastAsia="Yu Mincho"/>
        </w:rPr>
      </w:pPr>
    </w:p>
    <w:p w14:paraId="47665D05" w14:textId="77777777" w:rsidR="00BF596A" w:rsidRDefault="005632DD">
      <w:pPr>
        <w:pStyle w:val="4"/>
        <w:rPr>
          <w:lang w:val="en-GB"/>
        </w:rPr>
      </w:pPr>
      <w:bookmarkStart w:id="1278" w:name="_Toc83740509"/>
      <w:bookmarkStart w:id="1279" w:name="_Toc60777552"/>
      <w:r>
        <w:rPr>
          <w:lang w:val="en-GB"/>
        </w:rPr>
        <w:t>–</w:t>
      </w:r>
      <w:r>
        <w:rPr>
          <w:lang w:val="en-GB"/>
        </w:rPr>
        <w:tab/>
      </w:r>
      <w:r>
        <w:rPr>
          <w:i/>
          <w:iCs/>
          <w:lang w:val="en-GB"/>
        </w:rPr>
        <w:t>SL-Thres-RSRP-List</w:t>
      </w:r>
      <w:bookmarkEnd w:id="1278"/>
      <w:bookmarkEnd w:id="1279"/>
    </w:p>
    <w:p w14:paraId="3D0B6A00" w14:textId="77777777" w:rsidR="00BF596A" w:rsidRDefault="005632DD">
      <w:r>
        <w:t xml:space="preserve">IE </w:t>
      </w:r>
      <w:r>
        <w:rPr>
          <w:i/>
        </w:rPr>
        <w:t>SL-Thres-RSRP-List</w:t>
      </w:r>
      <w:r>
        <w:rPr>
          <w:bCs/>
          <w:kern w:val="2"/>
          <w:lang w:eastAsia="zh-CN"/>
        </w:rPr>
        <w:t xml:space="preserve"> indicates a threshold used for sensing based UE autonomous resource selection</w:t>
      </w:r>
      <w:r>
        <w:rPr>
          <w:bCs/>
          <w:lang w:eastAsia="zh-CN"/>
        </w:rPr>
        <w:t xml:space="preserve"> (see TS 38.215 [9])</w:t>
      </w:r>
      <w:r>
        <w:rPr>
          <w:bCs/>
          <w:kern w:val="2"/>
          <w:lang w:eastAsia="zh-CN"/>
        </w:rPr>
        <w:t>. A</w:t>
      </w:r>
      <w:r>
        <w:rPr>
          <w:bCs/>
          <w:kern w:val="2"/>
          <w:lang w:eastAsia="en-GB"/>
        </w:rPr>
        <w:t xml:space="preserve"> resource is excluded if it is indicated or reserved by a decoded S</w:t>
      </w:r>
      <w:r>
        <w:rPr>
          <w:bCs/>
          <w:kern w:val="2"/>
          <w:lang w:eastAsia="zh-CN"/>
        </w:rPr>
        <w:t>CI</w:t>
      </w:r>
      <w:r>
        <w:rPr>
          <w:bCs/>
          <w:kern w:val="2"/>
          <w:lang w:eastAsia="en-GB"/>
        </w:rPr>
        <w:t xml:space="preserve"> and PSSCH/PSCCH RSRP in the associated data resource is above </w:t>
      </w:r>
      <w:r>
        <w:rPr>
          <w:bCs/>
          <w:kern w:val="2"/>
          <w:lang w:eastAsia="zh-CN"/>
        </w:rPr>
        <w:t>the</w:t>
      </w:r>
      <w:r>
        <w:rPr>
          <w:bCs/>
          <w:kern w:val="2"/>
          <w:lang w:eastAsia="en-GB"/>
        </w:rPr>
        <w:t xml:space="preserve"> </w:t>
      </w:r>
      <w:r>
        <w:rPr>
          <w:bCs/>
          <w:kern w:val="2"/>
          <w:lang w:eastAsia="zh-CN"/>
        </w:rPr>
        <w:t xml:space="preserve">threshold defined by </w:t>
      </w:r>
      <w:r>
        <w:t xml:space="preserve">IE </w:t>
      </w:r>
      <w:r>
        <w:rPr>
          <w:i/>
        </w:rPr>
        <w:t>SL-Thres-RSRP-List</w:t>
      </w:r>
      <w:r>
        <w:rPr>
          <w:bCs/>
          <w:kern w:val="2"/>
          <w:lang w:eastAsia="en-GB"/>
        </w:rPr>
        <w:t>.</w:t>
      </w:r>
    </w:p>
    <w:p w14:paraId="79EE4C07" w14:textId="77777777" w:rsidR="00BF596A" w:rsidRDefault="005632DD">
      <w:pPr>
        <w:pStyle w:val="TH"/>
        <w:rPr>
          <w:b w:val="0"/>
          <w:lang w:val="en-GB"/>
        </w:rPr>
      </w:pPr>
      <w:r>
        <w:rPr>
          <w:i/>
          <w:iCs/>
          <w:lang w:val="en-GB"/>
        </w:rPr>
        <w:t>SL-Thres-RSRP-List</w:t>
      </w:r>
      <w:r>
        <w:rPr>
          <w:lang w:val="en-GB"/>
        </w:rPr>
        <w:t xml:space="preserve"> information element</w:t>
      </w:r>
    </w:p>
    <w:p w14:paraId="45E79411" w14:textId="77777777" w:rsidR="00BF596A" w:rsidRDefault="005632DD">
      <w:pPr>
        <w:pStyle w:val="PL"/>
        <w:rPr>
          <w:color w:val="808080"/>
        </w:rPr>
      </w:pPr>
      <w:r>
        <w:rPr>
          <w:color w:val="808080"/>
        </w:rPr>
        <w:t>-- ASN1START</w:t>
      </w:r>
    </w:p>
    <w:p w14:paraId="60281CD3" w14:textId="77777777" w:rsidR="00BF596A" w:rsidRDefault="005632DD">
      <w:pPr>
        <w:pStyle w:val="PL"/>
        <w:rPr>
          <w:color w:val="808080"/>
        </w:rPr>
      </w:pPr>
      <w:r>
        <w:rPr>
          <w:color w:val="808080"/>
        </w:rPr>
        <w:t>-- TAG-SL-THRES-RSRP-LIST-START</w:t>
      </w:r>
    </w:p>
    <w:p w14:paraId="7DE6C3E2" w14:textId="77777777" w:rsidR="00BF596A" w:rsidRDefault="00BF596A">
      <w:pPr>
        <w:pStyle w:val="PL"/>
      </w:pPr>
    </w:p>
    <w:p w14:paraId="18F5B143" w14:textId="77777777" w:rsidR="00BF596A" w:rsidRDefault="005632DD">
      <w:pPr>
        <w:pStyle w:val="PL"/>
      </w:pPr>
      <w:r>
        <w:t xml:space="preserve">SL-Thres-RSRP-List-r16 ::=    </w:t>
      </w:r>
      <w:r>
        <w:rPr>
          <w:color w:val="993366"/>
        </w:rPr>
        <w:t>SEQUENCE</w:t>
      </w:r>
      <w:r>
        <w:t xml:space="preserve"> (</w:t>
      </w:r>
      <w:r>
        <w:rPr>
          <w:color w:val="993366"/>
        </w:rPr>
        <w:t>SIZE</w:t>
      </w:r>
      <w:r>
        <w:t xml:space="preserve"> (64))</w:t>
      </w:r>
      <w:r>
        <w:rPr>
          <w:color w:val="993366"/>
        </w:rPr>
        <w:t xml:space="preserve"> OF</w:t>
      </w:r>
      <w:r>
        <w:t xml:space="preserve"> SL-Thres-RSRP-r16</w:t>
      </w:r>
    </w:p>
    <w:p w14:paraId="249E0A11" w14:textId="77777777" w:rsidR="00BF596A" w:rsidRDefault="00BF596A">
      <w:pPr>
        <w:pStyle w:val="PL"/>
      </w:pPr>
    </w:p>
    <w:p w14:paraId="5DF506E4" w14:textId="77777777" w:rsidR="00BF596A" w:rsidRDefault="005632DD">
      <w:pPr>
        <w:pStyle w:val="PL"/>
      </w:pPr>
      <w:r>
        <w:t xml:space="preserve">SL-Thres-RSRP-r16 ::=         </w:t>
      </w:r>
      <w:r>
        <w:rPr>
          <w:color w:val="993366"/>
        </w:rPr>
        <w:t>INTEGER</w:t>
      </w:r>
      <w:r>
        <w:t xml:space="preserve"> (0..66)</w:t>
      </w:r>
    </w:p>
    <w:p w14:paraId="1C163511" w14:textId="77777777" w:rsidR="00BF596A" w:rsidRDefault="00BF596A">
      <w:pPr>
        <w:pStyle w:val="PL"/>
      </w:pPr>
    </w:p>
    <w:p w14:paraId="1AFE97A8" w14:textId="77777777" w:rsidR="00BF596A" w:rsidRDefault="005632DD">
      <w:pPr>
        <w:pStyle w:val="PL"/>
        <w:rPr>
          <w:color w:val="808080"/>
        </w:rPr>
      </w:pPr>
      <w:r>
        <w:rPr>
          <w:color w:val="808080"/>
        </w:rPr>
        <w:t>-- TAG-SL-THRES-RSRP-LIST-STOP</w:t>
      </w:r>
    </w:p>
    <w:p w14:paraId="340CD0A3" w14:textId="77777777" w:rsidR="00BF596A" w:rsidRDefault="005632DD">
      <w:pPr>
        <w:pStyle w:val="PL"/>
        <w:rPr>
          <w:color w:val="808080"/>
        </w:rPr>
      </w:pPr>
      <w:r>
        <w:rPr>
          <w:color w:val="808080"/>
        </w:rPr>
        <w:t>-- ASN1STOP</w:t>
      </w:r>
    </w:p>
    <w:p w14:paraId="6AACD76D"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320CE53" w14:textId="77777777">
        <w:tc>
          <w:tcPr>
            <w:tcW w:w="0" w:type="auto"/>
            <w:tcBorders>
              <w:top w:val="single" w:sz="4" w:space="0" w:color="auto"/>
              <w:left w:val="single" w:sz="4" w:space="0" w:color="auto"/>
              <w:bottom w:val="single" w:sz="4" w:space="0" w:color="auto"/>
              <w:right w:val="single" w:sz="4" w:space="0" w:color="auto"/>
            </w:tcBorders>
          </w:tcPr>
          <w:p w14:paraId="03D1651D" w14:textId="77777777" w:rsidR="00BF596A" w:rsidRDefault="005632DD">
            <w:pPr>
              <w:pStyle w:val="TAH"/>
              <w:rPr>
                <w:b w:val="0"/>
                <w:lang w:val="en-GB" w:eastAsia="sv-SE"/>
              </w:rPr>
            </w:pPr>
            <w:r>
              <w:rPr>
                <w:i/>
                <w:iCs/>
                <w:lang w:val="en-GB" w:eastAsia="sv-SE"/>
              </w:rPr>
              <w:lastRenderedPageBreak/>
              <w:t>SL-Thres-RSRP-List</w:t>
            </w:r>
            <w:r>
              <w:rPr>
                <w:lang w:val="en-GB" w:eastAsia="sv-SE"/>
              </w:rPr>
              <w:t xml:space="preserve"> field descriptions</w:t>
            </w:r>
          </w:p>
        </w:tc>
      </w:tr>
      <w:tr w:rsidR="00BF596A" w14:paraId="30D0A380" w14:textId="77777777">
        <w:tc>
          <w:tcPr>
            <w:tcW w:w="0" w:type="auto"/>
            <w:tcBorders>
              <w:top w:val="single" w:sz="4" w:space="0" w:color="auto"/>
              <w:left w:val="single" w:sz="4" w:space="0" w:color="auto"/>
              <w:bottom w:val="single" w:sz="4" w:space="0" w:color="auto"/>
              <w:right w:val="single" w:sz="4" w:space="0" w:color="auto"/>
            </w:tcBorders>
          </w:tcPr>
          <w:p w14:paraId="6C97EFE3" w14:textId="77777777" w:rsidR="00BF596A" w:rsidRDefault="005632DD">
            <w:pPr>
              <w:pStyle w:val="TAL"/>
              <w:rPr>
                <w:b/>
                <w:bCs/>
                <w:i/>
                <w:iCs/>
                <w:lang w:val="en-GB"/>
              </w:rPr>
            </w:pPr>
            <w:r>
              <w:rPr>
                <w:b/>
                <w:bCs/>
                <w:i/>
                <w:iCs/>
                <w:lang w:val="en-GB" w:eastAsia="en-GB"/>
              </w:rPr>
              <w:t>SL-Thres-RSRP</w:t>
            </w:r>
          </w:p>
          <w:p w14:paraId="1BDAB7FA" w14:textId="77777777" w:rsidR="00BF596A" w:rsidRDefault="005632DD">
            <w:pPr>
              <w:pStyle w:val="TAL"/>
              <w:rPr>
                <w:szCs w:val="22"/>
                <w:lang w:val="en-GB" w:eastAsia="en-GB"/>
              </w:rPr>
            </w:pPr>
            <w:r>
              <w:rPr>
                <w:iCs/>
                <w:szCs w:val="22"/>
                <w:lang w:val="en-GB" w:eastAsia="en-GB"/>
              </w:rPr>
              <w:t>Value 0 corresponds to minus infinity dBm, value 1 corresponds to -128dBm, value 2 corresponds to -126dBm, value n corresponds to (-128 + (n-1)*2) dBm and so on, value 66 corresponds to infinity dBm.</w:t>
            </w:r>
          </w:p>
        </w:tc>
      </w:tr>
    </w:tbl>
    <w:p w14:paraId="4F1D2962" w14:textId="77777777" w:rsidR="00BF596A" w:rsidRDefault="00BF596A">
      <w:pPr>
        <w:rPr>
          <w:rFonts w:eastAsia="Yu Mincho"/>
        </w:rPr>
      </w:pPr>
    </w:p>
    <w:p w14:paraId="2CC9842C" w14:textId="77777777" w:rsidR="00BF596A" w:rsidRDefault="005632DD">
      <w:pPr>
        <w:pStyle w:val="4"/>
        <w:rPr>
          <w:lang w:val="en-GB"/>
        </w:rPr>
      </w:pPr>
      <w:bookmarkStart w:id="1280" w:name="_Toc60777553"/>
      <w:bookmarkStart w:id="1281" w:name="_Toc83740510"/>
      <w:r>
        <w:rPr>
          <w:lang w:val="en-GB"/>
        </w:rPr>
        <w:t>–</w:t>
      </w:r>
      <w:r>
        <w:rPr>
          <w:lang w:val="en-GB"/>
        </w:rPr>
        <w:tab/>
      </w:r>
      <w:r>
        <w:rPr>
          <w:i/>
          <w:iCs/>
          <w:lang w:val="en-GB"/>
        </w:rPr>
        <w:t>SL-TxPower</w:t>
      </w:r>
      <w:bookmarkEnd w:id="1280"/>
      <w:bookmarkEnd w:id="1281"/>
    </w:p>
    <w:p w14:paraId="49E05138" w14:textId="77777777" w:rsidR="00BF596A" w:rsidRDefault="005632DD">
      <w:r>
        <w:t xml:space="preserve">The IE </w:t>
      </w:r>
      <w:r>
        <w:rPr>
          <w:i/>
          <w:lang w:eastAsia="zh-CN"/>
        </w:rPr>
        <w:t>SL</w:t>
      </w:r>
      <w:r>
        <w:rPr>
          <w:i/>
        </w:rPr>
        <w:t>-</w:t>
      </w:r>
      <w:r>
        <w:rPr>
          <w:i/>
          <w:lang w:eastAsia="zh-CN"/>
        </w:rPr>
        <w:t>TxPower</w:t>
      </w:r>
      <w:r>
        <w:t xml:space="preserve"> is used to limit the UE's </w:t>
      </w:r>
      <w:r>
        <w:rPr>
          <w:lang w:eastAsia="zh-CN"/>
        </w:rPr>
        <w:t>sidelink</w:t>
      </w:r>
      <w:r>
        <w:t xml:space="preserve"> transmission power on a carrier frequency.</w:t>
      </w:r>
      <w:r>
        <w:rPr>
          <w:lang w:eastAsia="zh-CN"/>
        </w:rPr>
        <w:t xml:space="preserve"> The unit is dBm. Value </w:t>
      </w:r>
      <w:r>
        <w:t>minusinfinity</w:t>
      </w:r>
      <w:r>
        <w:rPr>
          <w:lang w:eastAsia="zh-CN"/>
        </w:rPr>
        <w:t xml:space="preserve"> </w:t>
      </w:r>
      <w:r>
        <w:rPr>
          <w:lang w:eastAsia="en-GB"/>
        </w:rPr>
        <w:t>corresponds to –infinity</w:t>
      </w:r>
      <w:r>
        <w:rPr>
          <w:lang w:eastAsia="zh-CN"/>
        </w:rPr>
        <w:t>.</w:t>
      </w:r>
    </w:p>
    <w:p w14:paraId="3D98A4E4" w14:textId="77777777" w:rsidR="00BF596A" w:rsidRDefault="005632DD">
      <w:pPr>
        <w:pStyle w:val="TH"/>
        <w:rPr>
          <w:lang w:val="en-GB"/>
        </w:rPr>
      </w:pPr>
      <w:r>
        <w:rPr>
          <w:i/>
          <w:lang w:val="en-GB"/>
        </w:rPr>
        <w:t xml:space="preserve">SL-TxPower </w:t>
      </w:r>
      <w:r>
        <w:rPr>
          <w:lang w:val="en-GB"/>
        </w:rPr>
        <w:t>information element</w:t>
      </w:r>
    </w:p>
    <w:p w14:paraId="23FA869D" w14:textId="77777777" w:rsidR="00BF596A" w:rsidRDefault="005632DD">
      <w:pPr>
        <w:pStyle w:val="PL"/>
        <w:rPr>
          <w:color w:val="808080"/>
        </w:rPr>
      </w:pPr>
      <w:r>
        <w:rPr>
          <w:color w:val="808080"/>
        </w:rPr>
        <w:t>-- ASN1START</w:t>
      </w:r>
    </w:p>
    <w:p w14:paraId="5D0AE8F6" w14:textId="77777777" w:rsidR="00BF596A" w:rsidRDefault="005632DD">
      <w:pPr>
        <w:pStyle w:val="PL"/>
        <w:rPr>
          <w:color w:val="808080"/>
        </w:rPr>
      </w:pPr>
      <w:r>
        <w:rPr>
          <w:color w:val="808080"/>
        </w:rPr>
        <w:t>-- TAG-SL-TXPOWER-START</w:t>
      </w:r>
    </w:p>
    <w:p w14:paraId="0697FA7D" w14:textId="77777777" w:rsidR="00BF596A" w:rsidRDefault="00BF596A">
      <w:pPr>
        <w:pStyle w:val="PL"/>
      </w:pPr>
    </w:p>
    <w:p w14:paraId="0F714E14" w14:textId="77777777" w:rsidR="00BF596A" w:rsidRDefault="005632DD">
      <w:pPr>
        <w:pStyle w:val="PL"/>
      </w:pPr>
      <w:r>
        <w:t xml:space="preserve">SL-TxPower-r16 ::=                    </w:t>
      </w:r>
      <w:r>
        <w:rPr>
          <w:color w:val="993366"/>
        </w:rPr>
        <w:t>CHOICE</w:t>
      </w:r>
      <w:r>
        <w:t>{</w:t>
      </w:r>
    </w:p>
    <w:p w14:paraId="08CCFF61" w14:textId="77777777" w:rsidR="00BF596A" w:rsidRDefault="005632DD">
      <w:pPr>
        <w:pStyle w:val="PL"/>
      </w:pPr>
      <w:r>
        <w:t xml:space="preserve">    minusinfinity-r16                     </w:t>
      </w:r>
      <w:r>
        <w:rPr>
          <w:color w:val="993366"/>
        </w:rPr>
        <w:t>NULL</w:t>
      </w:r>
      <w:r>
        <w:t>,</w:t>
      </w:r>
    </w:p>
    <w:p w14:paraId="3B6DE2DD" w14:textId="77777777" w:rsidR="00BF596A" w:rsidRDefault="005632DD">
      <w:pPr>
        <w:pStyle w:val="PL"/>
      </w:pPr>
      <w:r>
        <w:t xml:space="preserve">    txPower-r16                           </w:t>
      </w:r>
      <w:r>
        <w:rPr>
          <w:color w:val="993366"/>
        </w:rPr>
        <w:t>INTEGER</w:t>
      </w:r>
      <w:r>
        <w:t xml:space="preserve"> (-30..33)</w:t>
      </w:r>
    </w:p>
    <w:p w14:paraId="01A4FBBA" w14:textId="77777777" w:rsidR="00BF596A" w:rsidRDefault="005632DD">
      <w:pPr>
        <w:pStyle w:val="PL"/>
      </w:pPr>
      <w:r>
        <w:t>}</w:t>
      </w:r>
    </w:p>
    <w:p w14:paraId="3159ADF7" w14:textId="77777777" w:rsidR="00BF596A" w:rsidRDefault="00BF596A">
      <w:pPr>
        <w:pStyle w:val="PL"/>
      </w:pPr>
    </w:p>
    <w:p w14:paraId="5873BAB1" w14:textId="77777777" w:rsidR="00BF596A" w:rsidRDefault="005632DD">
      <w:pPr>
        <w:pStyle w:val="PL"/>
        <w:rPr>
          <w:color w:val="808080"/>
        </w:rPr>
      </w:pPr>
      <w:r>
        <w:rPr>
          <w:color w:val="808080"/>
        </w:rPr>
        <w:t>-- TAG-SL-TXPOWER-STOP</w:t>
      </w:r>
    </w:p>
    <w:p w14:paraId="6ACDF519" w14:textId="77777777" w:rsidR="00BF596A" w:rsidRDefault="005632DD">
      <w:pPr>
        <w:pStyle w:val="PL"/>
        <w:rPr>
          <w:color w:val="808080"/>
        </w:rPr>
      </w:pPr>
      <w:r>
        <w:rPr>
          <w:color w:val="808080"/>
        </w:rPr>
        <w:t>-- ASN1STOP</w:t>
      </w:r>
    </w:p>
    <w:p w14:paraId="7A40ABAD" w14:textId="77777777" w:rsidR="00BF596A" w:rsidRDefault="00BF596A"/>
    <w:p w14:paraId="1E0705C2" w14:textId="77777777" w:rsidR="00BF596A" w:rsidRDefault="005632DD">
      <w:pPr>
        <w:pStyle w:val="4"/>
        <w:rPr>
          <w:lang w:val="en-GB"/>
        </w:rPr>
      </w:pPr>
      <w:bookmarkStart w:id="1282" w:name="_Toc60777554"/>
      <w:bookmarkStart w:id="1283" w:name="_Toc83740511"/>
      <w:r>
        <w:rPr>
          <w:lang w:val="en-GB"/>
        </w:rPr>
        <w:t>–</w:t>
      </w:r>
      <w:r>
        <w:rPr>
          <w:lang w:val="en-GB"/>
        </w:rPr>
        <w:tab/>
      </w:r>
      <w:r>
        <w:rPr>
          <w:i/>
          <w:iCs/>
          <w:lang w:val="en-GB"/>
        </w:rPr>
        <w:t>SL-TypeTxSync</w:t>
      </w:r>
      <w:bookmarkEnd w:id="1282"/>
      <w:bookmarkEnd w:id="1283"/>
    </w:p>
    <w:p w14:paraId="0E74AB56" w14:textId="77777777" w:rsidR="00BF596A" w:rsidRDefault="005632DD">
      <w:r>
        <w:t>The IE</w:t>
      </w:r>
      <w:r>
        <w:rPr>
          <w:i/>
        </w:rPr>
        <w:t xml:space="preserve"> SL-TypeTxSync</w:t>
      </w:r>
      <w:r>
        <w:rPr>
          <w:iCs/>
        </w:rPr>
        <w:t xml:space="preserve"> </w:t>
      </w:r>
      <w:r>
        <w:rPr>
          <w:lang w:eastAsia="zh-CN"/>
        </w:rPr>
        <w:t>indicates the synchronization reference type</w:t>
      </w:r>
      <w:r>
        <w:t>.</w:t>
      </w:r>
    </w:p>
    <w:p w14:paraId="2CDDBD23" w14:textId="77777777" w:rsidR="00BF596A" w:rsidRDefault="005632DD">
      <w:pPr>
        <w:pStyle w:val="TH"/>
        <w:rPr>
          <w:lang w:val="en-GB"/>
        </w:rPr>
      </w:pPr>
      <w:r>
        <w:rPr>
          <w:i/>
          <w:lang w:val="en-GB"/>
        </w:rPr>
        <w:t>SL-TypeTxSync</w:t>
      </w:r>
      <w:r>
        <w:rPr>
          <w:lang w:val="en-GB"/>
        </w:rPr>
        <w:t xml:space="preserve"> information element</w:t>
      </w:r>
    </w:p>
    <w:p w14:paraId="51ADB8B6" w14:textId="77777777" w:rsidR="00BF596A" w:rsidRDefault="005632DD">
      <w:pPr>
        <w:pStyle w:val="PL"/>
        <w:rPr>
          <w:color w:val="808080"/>
        </w:rPr>
      </w:pPr>
      <w:r>
        <w:rPr>
          <w:color w:val="808080"/>
        </w:rPr>
        <w:t>-- ASN1START</w:t>
      </w:r>
    </w:p>
    <w:p w14:paraId="10940585" w14:textId="77777777" w:rsidR="00BF596A" w:rsidRDefault="005632DD">
      <w:pPr>
        <w:pStyle w:val="PL"/>
        <w:rPr>
          <w:color w:val="808080"/>
        </w:rPr>
      </w:pPr>
      <w:r>
        <w:rPr>
          <w:color w:val="808080"/>
        </w:rPr>
        <w:t>-- TAG-SL-TYPETXSYNC-START</w:t>
      </w:r>
    </w:p>
    <w:p w14:paraId="19A48C45" w14:textId="77777777" w:rsidR="00BF596A" w:rsidRDefault="00BF596A">
      <w:pPr>
        <w:pStyle w:val="PL"/>
      </w:pPr>
    </w:p>
    <w:p w14:paraId="58A5FB72" w14:textId="77777777" w:rsidR="00BF596A" w:rsidRDefault="005632DD">
      <w:pPr>
        <w:pStyle w:val="PL"/>
      </w:pPr>
      <w:r>
        <w:t xml:space="preserve">SL-TypeTxSync-r16 ::=                     </w:t>
      </w:r>
      <w:r>
        <w:rPr>
          <w:color w:val="993366"/>
        </w:rPr>
        <w:t>ENUMERATED</w:t>
      </w:r>
      <w:r>
        <w:t xml:space="preserve"> {gnss, gnbEnb, ue}</w:t>
      </w:r>
    </w:p>
    <w:p w14:paraId="72AC3015" w14:textId="77777777" w:rsidR="00BF596A" w:rsidRDefault="00BF596A">
      <w:pPr>
        <w:pStyle w:val="PL"/>
      </w:pPr>
    </w:p>
    <w:p w14:paraId="52BD9681" w14:textId="77777777" w:rsidR="00BF596A" w:rsidRDefault="005632DD">
      <w:pPr>
        <w:pStyle w:val="PL"/>
        <w:rPr>
          <w:color w:val="808080"/>
        </w:rPr>
      </w:pPr>
      <w:r>
        <w:rPr>
          <w:color w:val="808080"/>
        </w:rPr>
        <w:t>-- TAG-SL-TYPETXSYNC-STOP</w:t>
      </w:r>
    </w:p>
    <w:p w14:paraId="4E43BCE3" w14:textId="77777777" w:rsidR="00BF596A" w:rsidRDefault="005632DD">
      <w:pPr>
        <w:pStyle w:val="PL"/>
        <w:rPr>
          <w:color w:val="808080"/>
        </w:rPr>
      </w:pPr>
      <w:r>
        <w:rPr>
          <w:color w:val="808080"/>
        </w:rPr>
        <w:t>-- ASN1STOP</w:t>
      </w:r>
    </w:p>
    <w:p w14:paraId="17B22B22" w14:textId="77777777" w:rsidR="00BF596A" w:rsidRDefault="00BF596A"/>
    <w:p w14:paraId="292D6296" w14:textId="77777777" w:rsidR="00BF596A" w:rsidRDefault="005632DD">
      <w:pPr>
        <w:pStyle w:val="4"/>
        <w:rPr>
          <w:lang w:val="en-GB"/>
        </w:rPr>
      </w:pPr>
      <w:bookmarkStart w:id="1284" w:name="_Toc83740512"/>
      <w:bookmarkStart w:id="1285" w:name="_Toc60777555"/>
      <w:r>
        <w:rPr>
          <w:lang w:val="en-GB"/>
        </w:rPr>
        <w:t>–</w:t>
      </w:r>
      <w:r>
        <w:rPr>
          <w:lang w:val="en-GB"/>
        </w:rPr>
        <w:tab/>
      </w:r>
      <w:r>
        <w:rPr>
          <w:i/>
          <w:iCs/>
          <w:lang w:val="en-GB"/>
        </w:rPr>
        <w:t>SL-UE-SelectedConfig</w:t>
      </w:r>
      <w:bookmarkEnd w:id="1284"/>
      <w:bookmarkEnd w:id="1285"/>
    </w:p>
    <w:p w14:paraId="4D2BE6EA" w14:textId="77777777" w:rsidR="00BF596A" w:rsidRDefault="005632DD">
      <w:r>
        <w:t xml:space="preserve">IE </w:t>
      </w:r>
      <w:r>
        <w:rPr>
          <w:i/>
        </w:rPr>
        <w:t>SL-UE-SelectedConfig</w:t>
      </w:r>
      <w:r>
        <w:rPr>
          <w:bCs/>
          <w:kern w:val="2"/>
          <w:lang w:eastAsia="zh-CN"/>
        </w:rPr>
        <w:t xml:space="preserve"> specifies sidelink communication configurations used for UE autonomous resource selection</w:t>
      </w:r>
      <w:r>
        <w:rPr>
          <w:bCs/>
          <w:kern w:val="2"/>
          <w:lang w:eastAsia="en-GB"/>
        </w:rPr>
        <w:t>.</w:t>
      </w:r>
    </w:p>
    <w:p w14:paraId="2846715B" w14:textId="77777777" w:rsidR="00BF596A" w:rsidRDefault="005632DD">
      <w:pPr>
        <w:pStyle w:val="TH"/>
        <w:rPr>
          <w:b w:val="0"/>
          <w:lang w:val="en-GB"/>
        </w:rPr>
      </w:pPr>
      <w:r>
        <w:rPr>
          <w:i/>
          <w:iCs/>
          <w:lang w:val="en-GB"/>
        </w:rPr>
        <w:t>SL-UE-SelectedConfig</w:t>
      </w:r>
      <w:r>
        <w:rPr>
          <w:lang w:val="en-GB"/>
        </w:rPr>
        <w:t xml:space="preserve"> information element</w:t>
      </w:r>
    </w:p>
    <w:p w14:paraId="31777B70" w14:textId="77777777" w:rsidR="00BF596A" w:rsidRDefault="005632DD">
      <w:pPr>
        <w:pStyle w:val="PL"/>
        <w:rPr>
          <w:color w:val="808080"/>
        </w:rPr>
      </w:pPr>
      <w:r>
        <w:rPr>
          <w:color w:val="808080"/>
        </w:rPr>
        <w:t>-- ASN1START</w:t>
      </w:r>
    </w:p>
    <w:p w14:paraId="4FC74730" w14:textId="77777777" w:rsidR="00BF596A" w:rsidRDefault="005632DD">
      <w:pPr>
        <w:pStyle w:val="PL"/>
        <w:rPr>
          <w:color w:val="808080"/>
        </w:rPr>
      </w:pPr>
      <w:r>
        <w:rPr>
          <w:color w:val="808080"/>
        </w:rPr>
        <w:t>-- TAG-SL-UE-SELECTEDCONFIG-START</w:t>
      </w:r>
    </w:p>
    <w:p w14:paraId="2B02CB90" w14:textId="77777777" w:rsidR="00BF596A" w:rsidRDefault="00BF596A">
      <w:pPr>
        <w:pStyle w:val="PL"/>
      </w:pPr>
    </w:p>
    <w:p w14:paraId="254825F6" w14:textId="77777777" w:rsidR="00BF596A" w:rsidRDefault="005632DD">
      <w:pPr>
        <w:pStyle w:val="PL"/>
      </w:pPr>
      <w:r>
        <w:t xml:space="preserve">SL-UE-SelectedConfig-r16 ::=                 </w:t>
      </w:r>
      <w:r>
        <w:rPr>
          <w:color w:val="993366"/>
        </w:rPr>
        <w:t>SEQUENCE</w:t>
      </w:r>
      <w:r>
        <w:t xml:space="preserve"> {</w:t>
      </w:r>
    </w:p>
    <w:p w14:paraId="5BE50F41" w14:textId="77777777" w:rsidR="00BF596A" w:rsidRDefault="005632DD">
      <w:pPr>
        <w:pStyle w:val="PL"/>
        <w:rPr>
          <w:color w:val="808080"/>
        </w:rPr>
      </w:pPr>
      <w:r>
        <w:t xml:space="preserve">    sl-PSSCH-TxConfigList-r16                    SL-PSSCH-TxConfigList-r16                                   </w:t>
      </w:r>
      <w:r>
        <w:rPr>
          <w:color w:val="993366"/>
        </w:rPr>
        <w:t>OPTIONAL</w:t>
      </w:r>
      <w:r>
        <w:t xml:space="preserve">,    </w:t>
      </w:r>
      <w:r>
        <w:rPr>
          <w:color w:val="808080"/>
        </w:rPr>
        <w:t>-- Need R</w:t>
      </w:r>
    </w:p>
    <w:p w14:paraId="7D8715FD" w14:textId="77777777" w:rsidR="00BF596A" w:rsidRDefault="005632DD">
      <w:pPr>
        <w:pStyle w:val="PL"/>
        <w:rPr>
          <w:color w:val="808080"/>
        </w:rPr>
      </w:pPr>
      <w:r>
        <w:t xml:space="preserve">    sl-ProbResourceKeep-r16                      </w:t>
      </w:r>
      <w:r>
        <w:rPr>
          <w:color w:val="993366"/>
        </w:rPr>
        <w:t>ENUMERATED</w:t>
      </w:r>
      <w:r>
        <w:t xml:space="preserve"> {v0, v0dot2, v0dot4, v0dot6, v0dot8}             </w:t>
      </w:r>
      <w:r>
        <w:rPr>
          <w:color w:val="993366"/>
        </w:rPr>
        <w:t>OPTIONAL</w:t>
      </w:r>
      <w:r>
        <w:t xml:space="preserve">,    </w:t>
      </w:r>
      <w:r>
        <w:rPr>
          <w:color w:val="808080"/>
        </w:rPr>
        <w:t>-- Need R</w:t>
      </w:r>
    </w:p>
    <w:p w14:paraId="426381E5" w14:textId="77777777" w:rsidR="00BF596A" w:rsidRDefault="005632DD">
      <w:pPr>
        <w:pStyle w:val="PL"/>
        <w:rPr>
          <w:color w:val="808080"/>
        </w:rPr>
      </w:pPr>
      <w:r>
        <w:t xml:space="preserve">    sl-ReselectAfter-r16                         </w:t>
      </w:r>
      <w:r>
        <w:rPr>
          <w:color w:val="993366"/>
        </w:rPr>
        <w:t>ENUMERATED</w:t>
      </w:r>
      <w:r>
        <w:t xml:space="preserve"> {n1, n2, n3, n4, n5, n6, n7, n8, n9}             </w:t>
      </w:r>
      <w:r>
        <w:rPr>
          <w:color w:val="993366"/>
        </w:rPr>
        <w:t>OPTIONAL</w:t>
      </w:r>
      <w:r>
        <w:t xml:space="preserve">,    </w:t>
      </w:r>
      <w:r>
        <w:rPr>
          <w:color w:val="808080"/>
        </w:rPr>
        <w:t>-- Need R</w:t>
      </w:r>
    </w:p>
    <w:p w14:paraId="7E7B191C" w14:textId="77777777" w:rsidR="00BF596A" w:rsidRDefault="005632DD">
      <w:pPr>
        <w:pStyle w:val="PL"/>
        <w:rPr>
          <w:rFonts w:eastAsia="等线"/>
          <w:color w:val="808080"/>
        </w:rPr>
      </w:pPr>
      <w:r>
        <w:t xml:space="preserve">    sl-CBR-CommonTxConfigList-r16                SL-CBR-CommonTxConfigList-r16                               </w:t>
      </w:r>
      <w:r>
        <w:rPr>
          <w:color w:val="993366"/>
        </w:rPr>
        <w:t>OPTIONAL</w:t>
      </w:r>
      <w:r>
        <w:t xml:space="preserve">,    </w:t>
      </w:r>
      <w:r>
        <w:rPr>
          <w:color w:val="808080"/>
        </w:rPr>
        <w:t>-- Need R</w:t>
      </w:r>
    </w:p>
    <w:p w14:paraId="537F4F17" w14:textId="77777777" w:rsidR="00BF596A" w:rsidRDefault="005632DD">
      <w:pPr>
        <w:pStyle w:val="PL"/>
        <w:rPr>
          <w:color w:val="808080"/>
        </w:rPr>
      </w:pPr>
      <w:r>
        <w:t xml:space="preserve">    ul-PrioritizationThres-r16                   </w:t>
      </w:r>
      <w:r>
        <w:rPr>
          <w:color w:val="993366"/>
        </w:rPr>
        <w:t>INTEGER</w:t>
      </w:r>
      <w:r>
        <w:t xml:space="preserve"> (1..16)                                             </w:t>
      </w:r>
      <w:r>
        <w:rPr>
          <w:color w:val="993366"/>
        </w:rPr>
        <w:t>OPTIONAL</w:t>
      </w:r>
      <w:r>
        <w:t xml:space="preserve">,    </w:t>
      </w:r>
      <w:r>
        <w:rPr>
          <w:color w:val="808080"/>
        </w:rPr>
        <w:t>-- Need R</w:t>
      </w:r>
    </w:p>
    <w:p w14:paraId="560A1260" w14:textId="77777777" w:rsidR="00BF596A" w:rsidRDefault="005632DD">
      <w:pPr>
        <w:pStyle w:val="PL"/>
        <w:rPr>
          <w:color w:val="808080"/>
        </w:rPr>
      </w:pPr>
      <w:r>
        <w:t xml:space="preserve">    sl-PrioritizationThres-r16                   </w:t>
      </w:r>
      <w:r>
        <w:rPr>
          <w:color w:val="993366"/>
        </w:rPr>
        <w:t>INTEGER</w:t>
      </w:r>
      <w:r>
        <w:t xml:space="preserve"> (1..8)                                              </w:t>
      </w:r>
      <w:r>
        <w:rPr>
          <w:color w:val="993366"/>
        </w:rPr>
        <w:t>OPTIONAL</w:t>
      </w:r>
      <w:r>
        <w:t xml:space="preserve">,    </w:t>
      </w:r>
      <w:r>
        <w:rPr>
          <w:color w:val="808080"/>
        </w:rPr>
        <w:t>-- Need R</w:t>
      </w:r>
    </w:p>
    <w:p w14:paraId="5B6FD1BA" w14:textId="77777777" w:rsidR="00BF596A" w:rsidRDefault="005632DD">
      <w:pPr>
        <w:pStyle w:val="PL"/>
      </w:pPr>
      <w:r>
        <w:t xml:space="preserve">    ...</w:t>
      </w:r>
    </w:p>
    <w:p w14:paraId="6BCDB924" w14:textId="77777777" w:rsidR="00BF596A" w:rsidRDefault="005632DD">
      <w:pPr>
        <w:pStyle w:val="PL"/>
      </w:pPr>
      <w:r>
        <w:t>}</w:t>
      </w:r>
    </w:p>
    <w:p w14:paraId="4E447B7C" w14:textId="77777777" w:rsidR="00BF596A" w:rsidRDefault="00BF596A">
      <w:pPr>
        <w:pStyle w:val="PL"/>
      </w:pPr>
    </w:p>
    <w:p w14:paraId="344222FB" w14:textId="77777777" w:rsidR="00BF596A" w:rsidRDefault="005632DD">
      <w:pPr>
        <w:pStyle w:val="PL"/>
        <w:rPr>
          <w:color w:val="808080"/>
        </w:rPr>
      </w:pPr>
      <w:r>
        <w:rPr>
          <w:color w:val="808080"/>
        </w:rPr>
        <w:t>-- TAG-SL-UE-SELECTEDCONFIG-STOP</w:t>
      </w:r>
    </w:p>
    <w:p w14:paraId="6844D657" w14:textId="77777777" w:rsidR="00BF596A" w:rsidRDefault="005632DD">
      <w:pPr>
        <w:pStyle w:val="PL"/>
        <w:rPr>
          <w:color w:val="808080"/>
        </w:rPr>
      </w:pPr>
      <w:r>
        <w:rPr>
          <w:color w:val="808080"/>
        </w:rPr>
        <w:t>-- ASN1STOP</w:t>
      </w:r>
    </w:p>
    <w:p w14:paraId="33DFBBAC"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CEE3F1E" w14:textId="77777777">
        <w:tc>
          <w:tcPr>
            <w:tcW w:w="0" w:type="auto"/>
            <w:tcBorders>
              <w:top w:val="single" w:sz="4" w:space="0" w:color="auto"/>
              <w:left w:val="single" w:sz="4" w:space="0" w:color="auto"/>
              <w:bottom w:val="single" w:sz="4" w:space="0" w:color="auto"/>
              <w:right w:val="single" w:sz="4" w:space="0" w:color="auto"/>
            </w:tcBorders>
          </w:tcPr>
          <w:p w14:paraId="292F76D3" w14:textId="77777777" w:rsidR="00BF596A" w:rsidRDefault="005632DD">
            <w:pPr>
              <w:pStyle w:val="TAH"/>
              <w:rPr>
                <w:b w:val="0"/>
                <w:lang w:val="en-GB" w:eastAsia="sv-SE"/>
              </w:rPr>
            </w:pPr>
            <w:r>
              <w:rPr>
                <w:i/>
                <w:iCs/>
                <w:lang w:val="en-GB" w:eastAsia="sv-SE"/>
              </w:rPr>
              <w:t>SL-UE-SelectedConfig</w:t>
            </w:r>
            <w:r>
              <w:rPr>
                <w:lang w:val="en-GB" w:eastAsia="sv-SE"/>
              </w:rPr>
              <w:t xml:space="preserve"> field descriptions</w:t>
            </w:r>
          </w:p>
        </w:tc>
      </w:tr>
      <w:tr w:rsidR="00BF596A" w14:paraId="473F9CDF" w14:textId="77777777">
        <w:tc>
          <w:tcPr>
            <w:tcW w:w="0" w:type="auto"/>
            <w:tcBorders>
              <w:top w:val="single" w:sz="4" w:space="0" w:color="auto"/>
              <w:left w:val="single" w:sz="4" w:space="0" w:color="auto"/>
              <w:bottom w:val="single" w:sz="4" w:space="0" w:color="auto"/>
              <w:right w:val="single" w:sz="4" w:space="0" w:color="auto"/>
            </w:tcBorders>
          </w:tcPr>
          <w:p w14:paraId="7AF819CB" w14:textId="77777777" w:rsidR="00BF596A" w:rsidRDefault="005632DD">
            <w:pPr>
              <w:pStyle w:val="TAL"/>
              <w:rPr>
                <w:b/>
                <w:bCs/>
                <w:i/>
                <w:iCs/>
                <w:lang w:val="en-GB"/>
              </w:rPr>
            </w:pPr>
            <w:r>
              <w:rPr>
                <w:b/>
                <w:bCs/>
                <w:i/>
                <w:iCs/>
                <w:lang w:val="en-GB"/>
              </w:rPr>
              <w:t>sl-PrioritizationThres</w:t>
            </w:r>
          </w:p>
          <w:p w14:paraId="1B026DEB" w14:textId="77777777" w:rsidR="00BF596A" w:rsidRDefault="005632DD">
            <w:pPr>
              <w:pStyle w:val="TAL"/>
              <w:rPr>
                <w:szCs w:val="22"/>
                <w:lang w:val="en-GB" w:eastAsia="sv-SE"/>
              </w:rPr>
            </w:pPr>
            <w:r>
              <w:rPr>
                <w:lang w:val="en-GB"/>
              </w:rPr>
              <w:t xml:space="preserve">Indicates the SL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r w:rsidR="00BF596A" w14:paraId="7ED7FAA2" w14:textId="77777777">
        <w:tc>
          <w:tcPr>
            <w:tcW w:w="0" w:type="auto"/>
            <w:tcBorders>
              <w:top w:val="single" w:sz="4" w:space="0" w:color="auto"/>
              <w:left w:val="single" w:sz="4" w:space="0" w:color="auto"/>
              <w:bottom w:val="single" w:sz="4" w:space="0" w:color="auto"/>
              <w:right w:val="single" w:sz="4" w:space="0" w:color="auto"/>
            </w:tcBorders>
          </w:tcPr>
          <w:p w14:paraId="6E72024E" w14:textId="77777777" w:rsidR="00BF596A" w:rsidRDefault="005632DD">
            <w:pPr>
              <w:pStyle w:val="TAL"/>
              <w:rPr>
                <w:b/>
                <w:i/>
                <w:iCs/>
                <w:lang w:val="en-GB"/>
              </w:rPr>
            </w:pPr>
            <w:r>
              <w:rPr>
                <w:b/>
                <w:i/>
                <w:iCs/>
                <w:lang w:val="en-GB" w:eastAsia="en-GB"/>
              </w:rPr>
              <w:t>sl-ProbResourceKeep</w:t>
            </w:r>
          </w:p>
          <w:p w14:paraId="26CF6EBC" w14:textId="77777777" w:rsidR="00BF596A" w:rsidRDefault="005632DD">
            <w:pPr>
              <w:pStyle w:val="TAL"/>
              <w:rPr>
                <w:bCs/>
                <w:lang w:val="en-GB" w:eastAsia="en-GB"/>
              </w:rPr>
            </w:pPr>
            <w:r>
              <w:rPr>
                <w:iCs/>
                <w:szCs w:val="22"/>
                <w:lang w:val="en-GB" w:eastAsia="en-GB"/>
              </w:rPr>
              <w:t>Indicates the probability with which the UE keeps the current resource when the resource reselection counter reaches zero for sensing based UE autonomous resource selection (see TS 38.321 [3]).</w:t>
            </w:r>
          </w:p>
        </w:tc>
      </w:tr>
      <w:tr w:rsidR="00BF596A" w14:paraId="4048FBF8" w14:textId="77777777">
        <w:tc>
          <w:tcPr>
            <w:tcW w:w="0" w:type="auto"/>
            <w:tcBorders>
              <w:top w:val="single" w:sz="4" w:space="0" w:color="auto"/>
              <w:left w:val="single" w:sz="4" w:space="0" w:color="auto"/>
              <w:bottom w:val="single" w:sz="4" w:space="0" w:color="auto"/>
              <w:right w:val="single" w:sz="4" w:space="0" w:color="auto"/>
            </w:tcBorders>
          </w:tcPr>
          <w:p w14:paraId="3EB71EF9" w14:textId="77777777" w:rsidR="00BF596A" w:rsidRDefault="005632DD">
            <w:pPr>
              <w:pStyle w:val="TAL"/>
              <w:rPr>
                <w:b/>
                <w:i/>
                <w:iCs/>
                <w:lang w:val="en-GB"/>
              </w:rPr>
            </w:pPr>
            <w:r>
              <w:rPr>
                <w:b/>
                <w:i/>
                <w:iCs/>
                <w:lang w:val="en-GB" w:eastAsia="en-GB"/>
              </w:rPr>
              <w:t>sl-PSSCH-TxConfigList</w:t>
            </w:r>
          </w:p>
          <w:p w14:paraId="122C15B2" w14:textId="77777777" w:rsidR="00BF596A" w:rsidRDefault="005632DD">
            <w:pPr>
              <w:pStyle w:val="TAL"/>
              <w:rPr>
                <w:bCs/>
                <w:lang w:val="en-GB" w:eastAsia="en-GB"/>
              </w:rPr>
            </w:pPr>
            <w:r>
              <w:rPr>
                <w:iCs/>
                <w:szCs w:val="22"/>
                <w:lang w:val="en-GB" w:eastAsia="en-GB"/>
              </w:rPr>
              <w:t xml:space="preserve">Indicates </w:t>
            </w:r>
            <w:r>
              <w:rPr>
                <w:bCs/>
                <w:kern w:val="2"/>
                <w:lang w:val="en-GB"/>
              </w:rPr>
              <w:t xml:space="preserve">PSSCH TX parameters such as MCS, </w:t>
            </w:r>
            <w:r>
              <w:rPr>
                <w:rFonts w:eastAsia="等线" w:cs="Arial"/>
                <w:lang w:val="en-GB"/>
              </w:rPr>
              <w:t>sub-channel</w:t>
            </w:r>
            <w:r>
              <w:rPr>
                <w:bCs/>
                <w:kern w:val="2"/>
                <w:lang w:val="en-GB"/>
              </w:rPr>
              <w:t xml:space="preserve"> number, retransmission number, associated to different UE absolute speeds and</w:t>
            </w:r>
            <w:r>
              <w:rPr>
                <w:lang w:val="en-GB" w:eastAsia="sv-SE"/>
              </w:rPr>
              <w:t xml:space="preserve"> </w:t>
            </w:r>
            <w:r>
              <w:rPr>
                <w:bCs/>
                <w:kern w:val="2"/>
                <w:lang w:val="en-GB"/>
              </w:rPr>
              <w:t>different synchronization reference types for UE autonomous resource selection</w:t>
            </w:r>
            <w:r>
              <w:rPr>
                <w:iCs/>
                <w:szCs w:val="22"/>
                <w:lang w:val="en-GB" w:eastAsia="en-GB"/>
              </w:rPr>
              <w:t>.</w:t>
            </w:r>
          </w:p>
        </w:tc>
      </w:tr>
      <w:tr w:rsidR="00BF596A" w14:paraId="5D98C350" w14:textId="77777777">
        <w:tc>
          <w:tcPr>
            <w:tcW w:w="0" w:type="auto"/>
            <w:tcBorders>
              <w:top w:val="single" w:sz="4" w:space="0" w:color="auto"/>
              <w:left w:val="single" w:sz="4" w:space="0" w:color="auto"/>
              <w:bottom w:val="single" w:sz="4" w:space="0" w:color="auto"/>
              <w:right w:val="single" w:sz="4" w:space="0" w:color="auto"/>
            </w:tcBorders>
          </w:tcPr>
          <w:p w14:paraId="4AF73CAC" w14:textId="77777777" w:rsidR="00BF596A" w:rsidRDefault="005632DD">
            <w:pPr>
              <w:pStyle w:val="TAL"/>
              <w:rPr>
                <w:b/>
                <w:i/>
                <w:iCs/>
                <w:lang w:val="en-GB"/>
              </w:rPr>
            </w:pPr>
            <w:r>
              <w:rPr>
                <w:b/>
                <w:i/>
                <w:iCs/>
                <w:lang w:val="en-GB" w:eastAsia="en-GB"/>
              </w:rPr>
              <w:t>sl-ReselectAfter</w:t>
            </w:r>
          </w:p>
          <w:p w14:paraId="09DF7BB0" w14:textId="77777777" w:rsidR="00BF596A" w:rsidRDefault="005632DD">
            <w:pPr>
              <w:pStyle w:val="TAL"/>
              <w:rPr>
                <w:bCs/>
                <w:lang w:val="en-GB" w:eastAsia="en-GB"/>
              </w:rPr>
            </w:pPr>
            <w:r>
              <w:rPr>
                <w:iCs/>
                <w:szCs w:val="22"/>
                <w:lang w:val="en-GB" w:eastAsia="en-GB"/>
              </w:rPr>
              <w:t xml:space="preserve">Indicates </w:t>
            </w:r>
            <w:r>
              <w:rPr>
                <w:bCs/>
                <w:lang w:val="en-GB" w:eastAsia="en-GB"/>
              </w:rPr>
              <w:t xml:space="preserve">the number of consecutive </w:t>
            </w:r>
            <w:r>
              <w:rPr>
                <w:bCs/>
                <w:lang w:val="en-GB"/>
              </w:rPr>
              <w:t>skipped</w:t>
            </w:r>
            <w:r>
              <w:rPr>
                <w:bCs/>
                <w:lang w:val="en-GB" w:eastAsia="en-GB"/>
              </w:rPr>
              <w:t xml:space="preserve"> transmissions before triggering resource reselection for sidelink communication</w:t>
            </w:r>
            <w:r>
              <w:rPr>
                <w:iCs/>
                <w:szCs w:val="22"/>
                <w:lang w:val="en-GB" w:eastAsia="en-GB"/>
              </w:rPr>
              <w:t xml:space="preserve"> (see TS 38.321 [3]).</w:t>
            </w:r>
          </w:p>
        </w:tc>
      </w:tr>
      <w:tr w:rsidR="00BF596A" w14:paraId="5EFD9A1A" w14:textId="77777777">
        <w:tc>
          <w:tcPr>
            <w:tcW w:w="0" w:type="auto"/>
            <w:tcBorders>
              <w:top w:val="single" w:sz="4" w:space="0" w:color="auto"/>
              <w:left w:val="single" w:sz="4" w:space="0" w:color="auto"/>
              <w:bottom w:val="single" w:sz="4" w:space="0" w:color="auto"/>
              <w:right w:val="single" w:sz="4" w:space="0" w:color="auto"/>
            </w:tcBorders>
          </w:tcPr>
          <w:p w14:paraId="4889ACA1" w14:textId="77777777" w:rsidR="00BF596A" w:rsidRDefault="005632DD">
            <w:pPr>
              <w:pStyle w:val="TAL"/>
              <w:rPr>
                <w:b/>
                <w:bCs/>
                <w:i/>
                <w:iCs/>
                <w:lang w:val="en-GB"/>
              </w:rPr>
            </w:pPr>
            <w:r>
              <w:rPr>
                <w:b/>
                <w:bCs/>
                <w:i/>
                <w:iCs/>
                <w:lang w:val="en-GB"/>
              </w:rPr>
              <w:t>ul-PrioritizationThres</w:t>
            </w:r>
          </w:p>
          <w:p w14:paraId="64B06AC9" w14:textId="77777777" w:rsidR="00BF596A" w:rsidRDefault="005632DD">
            <w:pPr>
              <w:pStyle w:val="TAL"/>
              <w:rPr>
                <w:bCs/>
                <w:lang w:val="en-GB" w:eastAsia="en-GB"/>
              </w:rPr>
            </w:pPr>
            <w:r>
              <w:rPr>
                <w:lang w:val="en-GB"/>
              </w:rPr>
              <w:t xml:space="preserve">Indicates the UL priority threshold, which is used to determine whether SL TX is prioritized over UL TX, </w:t>
            </w:r>
            <w:r>
              <w:rPr>
                <w:lang w:val="en-GB" w:eastAsia="en-GB"/>
              </w:rPr>
              <w:t xml:space="preserve">as specified in TS 38.321 [3]. Network does not configure the </w:t>
            </w:r>
            <w:r>
              <w:rPr>
                <w:i/>
                <w:lang w:val="en-GB" w:eastAsia="en-GB"/>
              </w:rPr>
              <w:t>sl-PrioritizationThres</w:t>
            </w:r>
            <w:r>
              <w:rPr>
                <w:lang w:val="en-GB" w:eastAsia="en-GB"/>
              </w:rPr>
              <w:t xml:space="preserve"> and the </w:t>
            </w:r>
            <w:r>
              <w:rPr>
                <w:i/>
                <w:lang w:val="en-GB" w:eastAsia="en-GB"/>
              </w:rPr>
              <w:t>ul-PrioritizationThres</w:t>
            </w:r>
            <w:r>
              <w:rPr>
                <w:lang w:val="en-GB" w:eastAsia="en-GB"/>
              </w:rPr>
              <w:t xml:space="preserve"> to the UE separately.</w:t>
            </w:r>
          </w:p>
        </w:tc>
      </w:tr>
    </w:tbl>
    <w:p w14:paraId="420DC5AA" w14:textId="77777777" w:rsidR="00BF596A" w:rsidRDefault="00BF596A"/>
    <w:p w14:paraId="2564EC04" w14:textId="77777777" w:rsidR="00BF596A" w:rsidRDefault="005632DD">
      <w:pPr>
        <w:pStyle w:val="4"/>
        <w:rPr>
          <w:i/>
          <w:iCs/>
          <w:lang w:val="en-GB"/>
        </w:rPr>
      </w:pPr>
      <w:bookmarkStart w:id="1286" w:name="_Toc83740513"/>
      <w:bookmarkStart w:id="1287" w:name="_Toc60777556"/>
      <w:r>
        <w:rPr>
          <w:lang w:val="en-GB"/>
        </w:rPr>
        <w:t>–</w:t>
      </w:r>
      <w:r>
        <w:rPr>
          <w:lang w:val="en-GB"/>
        </w:rPr>
        <w:tab/>
      </w:r>
      <w:r>
        <w:rPr>
          <w:i/>
          <w:iCs/>
          <w:lang w:val="en-GB"/>
        </w:rPr>
        <w:t>SL-ZoneConfig</w:t>
      </w:r>
      <w:bookmarkEnd w:id="1286"/>
      <w:bookmarkEnd w:id="1287"/>
    </w:p>
    <w:p w14:paraId="2BBF2674" w14:textId="77777777" w:rsidR="00BF596A" w:rsidRDefault="005632DD">
      <w:r>
        <w:t>The IE</w:t>
      </w:r>
      <w:r>
        <w:rPr>
          <w:i/>
        </w:rPr>
        <w:t xml:space="preserve"> SL-ZoneConfig </w:t>
      </w:r>
      <w:r>
        <w:rPr>
          <w:iCs/>
        </w:rPr>
        <w:t xml:space="preserve">is </w:t>
      </w:r>
      <w:r>
        <w:rPr>
          <w:lang w:eastAsia="zh-CN"/>
        </w:rPr>
        <w:t>used to configure the zone ID related parameters</w:t>
      </w:r>
      <w:r>
        <w:t>.</w:t>
      </w:r>
    </w:p>
    <w:p w14:paraId="5F32F12D" w14:textId="77777777" w:rsidR="00BF596A" w:rsidRDefault="005632DD">
      <w:pPr>
        <w:pStyle w:val="TH"/>
        <w:rPr>
          <w:lang w:val="en-GB"/>
        </w:rPr>
      </w:pPr>
      <w:r>
        <w:rPr>
          <w:i/>
          <w:lang w:val="en-GB"/>
        </w:rPr>
        <w:t xml:space="preserve">SL-ZoneConfig </w:t>
      </w:r>
      <w:r>
        <w:rPr>
          <w:lang w:val="en-GB"/>
        </w:rPr>
        <w:t>information element</w:t>
      </w:r>
    </w:p>
    <w:p w14:paraId="405B3EAA" w14:textId="77777777" w:rsidR="00BF596A" w:rsidRDefault="005632DD">
      <w:pPr>
        <w:pStyle w:val="PL"/>
        <w:rPr>
          <w:color w:val="808080"/>
        </w:rPr>
      </w:pPr>
      <w:r>
        <w:rPr>
          <w:color w:val="808080"/>
        </w:rPr>
        <w:t>-- ASN1START</w:t>
      </w:r>
    </w:p>
    <w:p w14:paraId="077FC824" w14:textId="77777777" w:rsidR="00BF596A" w:rsidRDefault="005632DD">
      <w:pPr>
        <w:pStyle w:val="PL"/>
        <w:rPr>
          <w:color w:val="808080"/>
        </w:rPr>
      </w:pPr>
      <w:r>
        <w:rPr>
          <w:color w:val="808080"/>
        </w:rPr>
        <w:t>-- TAG-SL-ZONECONFIG-START</w:t>
      </w:r>
    </w:p>
    <w:p w14:paraId="4C2DD263" w14:textId="77777777" w:rsidR="00BF596A" w:rsidRDefault="00BF596A">
      <w:pPr>
        <w:pStyle w:val="PL"/>
      </w:pPr>
    </w:p>
    <w:p w14:paraId="14ECFA7B" w14:textId="77777777" w:rsidR="00BF596A" w:rsidRDefault="005632DD">
      <w:pPr>
        <w:pStyle w:val="PL"/>
      </w:pPr>
      <w:r>
        <w:t xml:space="preserve">SL-ZoneConfig-r16 ::=              </w:t>
      </w:r>
      <w:r>
        <w:rPr>
          <w:color w:val="993366"/>
        </w:rPr>
        <w:t>SEQUENCE</w:t>
      </w:r>
      <w:r>
        <w:t xml:space="preserve"> {</w:t>
      </w:r>
    </w:p>
    <w:p w14:paraId="62520458" w14:textId="77777777" w:rsidR="00BF596A" w:rsidRDefault="005632DD">
      <w:pPr>
        <w:pStyle w:val="PL"/>
      </w:pPr>
      <w:r>
        <w:t xml:space="preserve">    sl-ZoneLength-r16                  </w:t>
      </w:r>
      <w:r>
        <w:rPr>
          <w:color w:val="993366"/>
        </w:rPr>
        <w:t>ENUMERATED</w:t>
      </w:r>
      <w:r>
        <w:t xml:space="preserve"> { m5, m10, m20, m30, m40, m50, spare2, spare1},</w:t>
      </w:r>
    </w:p>
    <w:p w14:paraId="7F7D7EA1" w14:textId="77777777" w:rsidR="00BF596A" w:rsidRDefault="005632DD">
      <w:pPr>
        <w:pStyle w:val="PL"/>
      </w:pPr>
      <w:r>
        <w:t xml:space="preserve">    ...</w:t>
      </w:r>
    </w:p>
    <w:p w14:paraId="0C6FDE74" w14:textId="77777777" w:rsidR="00BF596A" w:rsidRDefault="005632DD">
      <w:pPr>
        <w:pStyle w:val="PL"/>
      </w:pPr>
      <w:r>
        <w:t>}</w:t>
      </w:r>
    </w:p>
    <w:p w14:paraId="3AB5B446" w14:textId="77777777" w:rsidR="00BF596A" w:rsidRDefault="00BF596A">
      <w:pPr>
        <w:pStyle w:val="PL"/>
      </w:pPr>
    </w:p>
    <w:p w14:paraId="67D1BABE" w14:textId="77777777" w:rsidR="00BF596A" w:rsidRDefault="005632DD">
      <w:pPr>
        <w:pStyle w:val="PL"/>
        <w:rPr>
          <w:color w:val="808080"/>
        </w:rPr>
      </w:pPr>
      <w:r>
        <w:rPr>
          <w:color w:val="808080"/>
        </w:rPr>
        <w:t>-- TAG-SL-ZONECONFIG-STOP</w:t>
      </w:r>
    </w:p>
    <w:p w14:paraId="73F5F8A4" w14:textId="77777777" w:rsidR="00BF596A" w:rsidRDefault="005632DD">
      <w:pPr>
        <w:pStyle w:val="PL"/>
        <w:rPr>
          <w:color w:val="808080"/>
        </w:rPr>
      </w:pPr>
      <w:r>
        <w:rPr>
          <w:color w:val="808080"/>
        </w:rPr>
        <w:t>-- ASN1STOP</w:t>
      </w:r>
    </w:p>
    <w:p w14:paraId="3E50A1D1" w14:textId="77777777" w:rsidR="00BF596A" w:rsidRDefault="00BF596A">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9A6D131" w14:textId="77777777">
        <w:tc>
          <w:tcPr>
            <w:tcW w:w="0" w:type="auto"/>
            <w:tcBorders>
              <w:top w:val="single" w:sz="4" w:space="0" w:color="auto"/>
              <w:left w:val="single" w:sz="4" w:space="0" w:color="auto"/>
              <w:bottom w:val="single" w:sz="4" w:space="0" w:color="auto"/>
              <w:right w:val="single" w:sz="4" w:space="0" w:color="auto"/>
            </w:tcBorders>
          </w:tcPr>
          <w:p w14:paraId="365C9AAE" w14:textId="77777777" w:rsidR="00BF596A" w:rsidRDefault="005632DD">
            <w:pPr>
              <w:pStyle w:val="TAH"/>
              <w:rPr>
                <w:b w:val="0"/>
                <w:lang w:eastAsia="sv-SE"/>
              </w:rPr>
            </w:pPr>
            <w:r>
              <w:rPr>
                <w:i/>
                <w:lang w:eastAsia="sv-SE"/>
              </w:rPr>
              <w:t xml:space="preserve">SL-ZoneConfig </w:t>
            </w:r>
            <w:r>
              <w:rPr>
                <w:lang w:eastAsia="sv-SE"/>
              </w:rPr>
              <w:t>field descriptions</w:t>
            </w:r>
          </w:p>
        </w:tc>
      </w:tr>
      <w:tr w:rsidR="00BF596A" w14:paraId="4642C958" w14:textId="77777777">
        <w:tc>
          <w:tcPr>
            <w:tcW w:w="0" w:type="auto"/>
            <w:tcBorders>
              <w:top w:val="single" w:sz="4" w:space="0" w:color="auto"/>
              <w:left w:val="single" w:sz="4" w:space="0" w:color="auto"/>
              <w:bottom w:val="single" w:sz="4" w:space="0" w:color="auto"/>
              <w:right w:val="single" w:sz="4" w:space="0" w:color="auto"/>
            </w:tcBorders>
          </w:tcPr>
          <w:p w14:paraId="2FB3FF52" w14:textId="77777777" w:rsidR="00BF596A" w:rsidRDefault="005632DD">
            <w:pPr>
              <w:pStyle w:val="TAL"/>
              <w:rPr>
                <w:b/>
                <w:bCs/>
                <w:i/>
                <w:iCs/>
                <w:lang w:val="en-GB" w:eastAsia="en-GB"/>
              </w:rPr>
            </w:pPr>
            <w:r>
              <w:rPr>
                <w:b/>
                <w:bCs/>
                <w:i/>
                <w:iCs/>
                <w:lang w:val="en-GB" w:eastAsia="en-GB"/>
              </w:rPr>
              <w:t>sl-ZoneLength</w:t>
            </w:r>
          </w:p>
          <w:p w14:paraId="2756C14F" w14:textId="77777777" w:rsidR="00BF596A" w:rsidRDefault="005632DD">
            <w:pPr>
              <w:pStyle w:val="TAL"/>
              <w:rPr>
                <w:lang w:val="en-GB" w:eastAsia="en-GB"/>
              </w:rPr>
            </w:pPr>
            <w:r>
              <w:rPr>
                <w:lang w:val="en-GB" w:eastAsia="en-GB"/>
              </w:rPr>
              <w:t>Indicates the length of each geographic zone.</w:t>
            </w:r>
          </w:p>
        </w:tc>
      </w:tr>
    </w:tbl>
    <w:p w14:paraId="0B33000D" w14:textId="77777777" w:rsidR="00BF596A" w:rsidRDefault="00BF596A"/>
    <w:p w14:paraId="3E95A659" w14:textId="77777777" w:rsidR="00BF596A" w:rsidRDefault="005632DD">
      <w:pPr>
        <w:pStyle w:val="4"/>
        <w:rPr>
          <w:lang w:val="en-GB"/>
        </w:rPr>
      </w:pPr>
      <w:bookmarkStart w:id="1288" w:name="_Toc60777557"/>
      <w:bookmarkStart w:id="1289" w:name="_Toc83740514"/>
      <w:r>
        <w:rPr>
          <w:lang w:val="en-GB"/>
        </w:rPr>
        <w:t>–</w:t>
      </w:r>
      <w:r>
        <w:rPr>
          <w:lang w:val="en-GB"/>
        </w:rPr>
        <w:tab/>
      </w:r>
      <w:r>
        <w:rPr>
          <w:i/>
          <w:iCs/>
          <w:lang w:val="en-GB"/>
        </w:rPr>
        <w:t>SLRB-Uu-ConfigIndex</w:t>
      </w:r>
      <w:bookmarkEnd w:id="1288"/>
      <w:bookmarkEnd w:id="1289"/>
    </w:p>
    <w:p w14:paraId="0E1B83F2" w14:textId="77777777" w:rsidR="00BF596A" w:rsidRDefault="005632DD">
      <w:r>
        <w:t xml:space="preserve">The IE </w:t>
      </w:r>
      <w:r>
        <w:rPr>
          <w:i/>
        </w:rPr>
        <w:t xml:space="preserve">SLRB-Uu-ConfigIndex </w:t>
      </w:r>
      <w:r>
        <w:t>is used to identify a sidelink DRB configuration from the network side.</w:t>
      </w:r>
    </w:p>
    <w:p w14:paraId="50A185B3" w14:textId="77777777" w:rsidR="00BF596A" w:rsidRDefault="005632DD">
      <w:pPr>
        <w:pStyle w:val="TH"/>
        <w:rPr>
          <w:b w:val="0"/>
          <w:lang w:val="en-GB"/>
        </w:rPr>
      </w:pPr>
      <w:r>
        <w:rPr>
          <w:i/>
          <w:iCs/>
          <w:lang w:val="en-GB"/>
        </w:rPr>
        <w:t>SLRB-Uu-ConfigIndex</w:t>
      </w:r>
      <w:r>
        <w:rPr>
          <w:lang w:val="en-GB"/>
        </w:rPr>
        <w:t xml:space="preserve"> information element</w:t>
      </w:r>
    </w:p>
    <w:p w14:paraId="5F92F300" w14:textId="77777777" w:rsidR="00BF596A" w:rsidRDefault="005632DD">
      <w:pPr>
        <w:pStyle w:val="PL"/>
        <w:rPr>
          <w:color w:val="808080"/>
        </w:rPr>
      </w:pPr>
      <w:r>
        <w:rPr>
          <w:color w:val="808080"/>
        </w:rPr>
        <w:t>-- ASN1START</w:t>
      </w:r>
    </w:p>
    <w:p w14:paraId="23813213" w14:textId="77777777" w:rsidR="00BF596A" w:rsidRDefault="005632DD">
      <w:pPr>
        <w:pStyle w:val="PL"/>
        <w:rPr>
          <w:color w:val="808080"/>
        </w:rPr>
      </w:pPr>
      <w:r>
        <w:rPr>
          <w:color w:val="808080"/>
        </w:rPr>
        <w:t>-- TAG-SLRB-UU-CONFIGINDEX-START</w:t>
      </w:r>
    </w:p>
    <w:p w14:paraId="2E6ACC09" w14:textId="77777777" w:rsidR="00BF596A" w:rsidRDefault="00BF596A">
      <w:pPr>
        <w:pStyle w:val="PL"/>
      </w:pPr>
    </w:p>
    <w:p w14:paraId="52223389" w14:textId="77777777" w:rsidR="00BF596A" w:rsidRDefault="005632DD">
      <w:pPr>
        <w:pStyle w:val="PL"/>
      </w:pPr>
      <w:r>
        <w:t xml:space="preserve">SLRB-Uu-ConfigIndex-r16 ::=                    </w:t>
      </w:r>
      <w:r>
        <w:rPr>
          <w:color w:val="993366"/>
        </w:rPr>
        <w:t>INTEGER</w:t>
      </w:r>
      <w:r>
        <w:t xml:space="preserve"> (1..maxNrofSLRB-r16)</w:t>
      </w:r>
    </w:p>
    <w:p w14:paraId="051FE671" w14:textId="77777777" w:rsidR="00BF596A" w:rsidRDefault="00BF596A">
      <w:pPr>
        <w:pStyle w:val="PL"/>
      </w:pPr>
    </w:p>
    <w:p w14:paraId="33D81E18" w14:textId="77777777" w:rsidR="00BF596A" w:rsidRDefault="005632DD">
      <w:pPr>
        <w:pStyle w:val="PL"/>
        <w:rPr>
          <w:color w:val="808080"/>
        </w:rPr>
      </w:pPr>
      <w:r>
        <w:rPr>
          <w:color w:val="808080"/>
        </w:rPr>
        <w:t>-- TAG-SLRB-UU-CONFIGINDEX-STOP</w:t>
      </w:r>
    </w:p>
    <w:p w14:paraId="05075C88" w14:textId="77777777" w:rsidR="00BF596A" w:rsidRDefault="005632DD">
      <w:pPr>
        <w:pStyle w:val="PL"/>
        <w:rPr>
          <w:color w:val="808080"/>
        </w:rPr>
      </w:pPr>
      <w:r>
        <w:rPr>
          <w:color w:val="808080"/>
        </w:rPr>
        <w:t>-- ASN1STOP</w:t>
      </w:r>
    </w:p>
    <w:p w14:paraId="067590C5" w14:textId="77777777" w:rsidR="00BF596A" w:rsidRDefault="00BF596A"/>
    <w:p w14:paraId="673F945B" w14:textId="77777777" w:rsidR="00BF596A" w:rsidRDefault="005632DD">
      <w:pPr>
        <w:pStyle w:val="2"/>
        <w:rPr>
          <w:lang w:val="en-GB"/>
        </w:rPr>
      </w:pPr>
      <w:r>
        <w:rPr>
          <w:lang w:val="en-GB"/>
        </w:rPr>
        <w:t>6.4</w:t>
      </w:r>
      <w:r>
        <w:rPr>
          <w:lang w:val="en-GB"/>
        </w:rPr>
        <w:tab/>
        <w:t>RRC multiplicity and type constraint values</w:t>
      </w:r>
    </w:p>
    <w:p w14:paraId="0D2B4925" w14:textId="77777777" w:rsidR="00BF596A" w:rsidRDefault="005632DD">
      <w:pPr>
        <w:pStyle w:val="3"/>
        <w:rPr>
          <w:lang w:val="en-GB"/>
        </w:rPr>
      </w:pPr>
      <w:r>
        <w:rPr>
          <w:lang w:val="en-GB"/>
        </w:rPr>
        <w:t>–</w:t>
      </w:r>
      <w:r>
        <w:rPr>
          <w:lang w:val="en-GB"/>
        </w:rPr>
        <w:tab/>
        <w:t>Multiplicity and type constraint definitions</w:t>
      </w:r>
    </w:p>
    <w:p w14:paraId="50A1BB00" w14:textId="77777777" w:rsidR="00BF596A" w:rsidRDefault="005632DD">
      <w:pPr>
        <w:pStyle w:val="PL"/>
        <w:rPr>
          <w:color w:val="808080"/>
        </w:rPr>
      </w:pPr>
      <w:r>
        <w:rPr>
          <w:color w:val="808080"/>
        </w:rPr>
        <w:t>-- ASN1START</w:t>
      </w:r>
    </w:p>
    <w:p w14:paraId="678FCF6E" w14:textId="77777777" w:rsidR="00BF596A" w:rsidRDefault="005632DD">
      <w:pPr>
        <w:pStyle w:val="PL"/>
        <w:rPr>
          <w:color w:val="808080"/>
        </w:rPr>
      </w:pPr>
      <w:r>
        <w:rPr>
          <w:color w:val="808080"/>
        </w:rPr>
        <w:t>-- TAG-MULTIPLICITY-AND-TYPE-CONSTRAINT-DEFINITIONS-START</w:t>
      </w:r>
    </w:p>
    <w:p w14:paraId="1315A666" w14:textId="77777777" w:rsidR="00BF596A" w:rsidRDefault="00BF596A">
      <w:pPr>
        <w:pStyle w:val="PL"/>
      </w:pPr>
    </w:p>
    <w:p w14:paraId="409D5F10" w14:textId="77777777" w:rsidR="00BF596A" w:rsidRDefault="005632DD">
      <w:pPr>
        <w:pStyle w:val="PL"/>
        <w:rPr>
          <w:ins w:id="1290" w:author="Ericsson - Before RAN2#116bis" w:date="2021-12-01T17:04:00Z"/>
        </w:rPr>
      </w:pPr>
      <w:commentRangeStart w:id="1291"/>
      <w:ins w:id="1292" w:author="Ericsson - Before RAN2#116bis" w:date="2021-12-01T17:04:00Z">
        <w:r>
          <w:t>maxAdditionalRACH-r17</w:t>
        </w:r>
      </w:ins>
      <w:commentRangeEnd w:id="1291"/>
      <w:r>
        <w:rPr>
          <w:rStyle w:val="afb"/>
          <w:rFonts w:ascii="Times New Roman" w:hAnsi="Times New Roman"/>
          <w:lang w:eastAsia="ja-JP"/>
        </w:rPr>
        <w:commentReference w:id="1291"/>
      </w:r>
      <w:ins w:id="1293" w:author="Ericsson - Before RAN2#116bis" w:date="2021-12-01T17:04:00Z">
        <w:r>
          <w:tab/>
        </w:r>
        <w:r>
          <w:tab/>
        </w:r>
        <w:r>
          <w:tab/>
        </w:r>
        <w:r>
          <w:tab/>
        </w:r>
        <w:r>
          <w:tab/>
        </w:r>
        <w:r>
          <w:rPr>
            <w:color w:val="993366"/>
          </w:rPr>
          <w:t>INTEGER</w:t>
        </w:r>
        <w:r>
          <w:t xml:space="preserve"> ::= TBD      </w:t>
        </w:r>
        <w:r>
          <w:rPr>
            <w:color w:val="808080"/>
          </w:rPr>
          <w:t>--Maximum number of additional RACH configurations</w:t>
        </w:r>
      </w:ins>
    </w:p>
    <w:p w14:paraId="7054B1A4" w14:textId="77777777" w:rsidR="00BF596A" w:rsidRDefault="005632DD">
      <w:pPr>
        <w:pStyle w:val="PL"/>
        <w:rPr>
          <w:color w:val="808080"/>
        </w:rPr>
      </w:pPr>
      <w:r>
        <w:t xml:space="preserve">maxAI-DCI-PayloadSize-r16               </w:t>
      </w:r>
      <w:r>
        <w:rPr>
          <w:color w:val="993366"/>
        </w:rPr>
        <w:t>INTEGER</w:t>
      </w:r>
      <w:r>
        <w:t xml:space="preserve"> ::= 128      </w:t>
      </w:r>
      <w:r>
        <w:rPr>
          <w:color w:val="808080"/>
        </w:rPr>
        <w:t>--Maximum size of the DCI payload scrambled with ai-RNTI</w:t>
      </w:r>
    </w:p>
    <w:p w14:paraId="7C2FCFB2" w14:textId="77777777" w:rsidR="00BF596A" w:rsidRDefault="005632DD">
      <w:pPr>
        <w:pStyle w:val="PL"/>
        <w:rPr>
          <w:color w:val="808080"/>
        </w:rPr>
      </w:pPr>
      <w:r>
        <w:t xml:space="preserve">maxAI-DCI-PayloadSize-1-r16             </w:t>
      </w:r>
      <w:r>
        <w:rPr>
          <w:color w:val="993366"/>
        </w:rPr>
        <w:t>INTEGER</w:t>
      </w:r>
      <w:r>
        <w:t xml:space="preserve"> ::= 127      </w:t>
      </w:r>
      <w:r>
        <w:rPr>
          <w:color w:val="808080"/>
        </w:rPr>
        <w:t>--Maximum size of the DCI payload scrambled with ai-RNTI minus 1</w:t>
      </w:r>
    </w:p>
    <w:p w14:paraId="513FC7E3" w14:textId="77777777" w:rsidR="00BF596A" w:rsidRDefault="005632DD">
      <w:pPr>
        <w:pStyle w:val="PL"/>
        <w:rPr>
          <w:color w:val="808080"/>
        </w:rPr>
      </w:pPr>
      <w:r>
        <w:t xml:space="preserve">maxBandComb                             </w:t>
      </w:r>
      <w:r>
        <w:rPr>
          <w:color w:val="993366"/>
        </w:rPr>
        <w:t>INTEGER</w:t>
      </w:r>
      <w:r>
        <w:t xml:space="preserve"> ::= 65536   </w:t>
      </w:r>
      <w:r>
        <w:rPr>
          <w:color w:val="808080"/>
        </w:rPr>
        <w:t>-- Maximum number of DL band combinations</w:t>
      </w:r>
    </w:p>
    <w:p w14:paraId="16E442C8" w14:textId="77777777" w:rsidR="00BF596A" w:rsidRDefault="005632DD">
      <w:pPr>
        <w:pStyle w:val="PL"/>
        <w:rPr>
          <w:color w:val="808080"/>
        </w:rPr>
      </w:pPr>
      <w:r>
        <w:t xml:space="preserve">maxBandsUTRA-FDD-r16                    </w:t>
      </w:r>
      <w:r>
        <w:rPr>
          <w:color w:val="993366"/>
        </w:rPr>
        <w:t>INTEGER</w:t>
      </w:r>
      <w:r>
        <w:t xml:space="preserve"> ::= 64      </w:t>
      </w:r>
      <w:r>
        <w:rPr>
          <w:color w:val="808080"/>
        </w:rPr>
        <w:t>-- Maximum number of bands listed in UTRA-FDD UE caps</w:t>
      </w:r>
    </w:p>
    <w:p w14:paraId="4DE2BB09" w14:textId="77777777" w:rsidR="00BF596A" w:rsidRDefault="005632DD">
      <w:pPr>
        <w:pStyle w:val="PL"/>
        <w:rPr>
          <w:color w:val="808080"/>
        </w:rPr>
      </w:pPr>
      <w:r>
        <w:t xml:space="preserve">maxBH-RLC-ChannelID-r16                 </w:t>
      </w:r>
      <w:r>
        <w:rPr>
          <w:color w:val="993366"/>
        </w:rPr>
        <w:t>INTEGER</w:t>
      </w:r>
      <w:r>
        <w:t xml:space="preserve"> ::= 65536   </w:t>
      </w:r>
      <w:r>
        <w:rPr>
          <w:color w:val="808080"/>
        </w:rPr>
        <w:t>-- Maximum value of BH RLC Channel ID</w:t>
      </w:r>
    </w:p>
    <w:p w14:paraId="0E2E33F2" w14:textId="77777777" w:rsidR="00BF596A" w:rsidRDefault="005632DD">
      <w:pPr>
        <w:pStyle w:val="PL"/>
        <w:rPr>
          <w:color w:val="808080"/>
        </w:rPr>
      </w:pPr>
      <w:r>
        <w:t xml:space="preserve">maxBT-IdReport-r16                      </w:t>
      </w:r>
      <w:r>
        <w:rPr>
          <w:color w:val="993366"/>
        </w:rPr>
        <w:t>INTEGER</w:t>
      </w:r>
      <w:r>
        <w:t xml:space="preserve"> ::= 32      </w:t>
      </w:r>
      <w:r>
        <w:rPr>
          <w:color w:val="808080"/>
        </w:rPr>
        <w:t>-- Maximum number of Bluetooth IDs to report</w:t>
      </w:r>
    </w:p>
    <w:p w14:paraId="1D8B7F11" w14:textId="77777777" w:rsidR="00BF596A" w:rsidRDefault="005632DD">
      <w:pPr>
        <w:pStyle w:val="PL"/>
        <w:rPr>
          <w:color w:val="808080"/>
        </w:rPr>
      </w:pPr>
      <w:r>
        <w:t xml:space="preserve">maxBT-Name-r16                          </w:t>
      </w:r>
      <w:r>
        <w:rPr>
          <w:color w:val="993366"/>
        </w:rPr>
        <w:t>INTEGER</w:t>
      </w:r>
      <w:r>
        <w:t xml:space="preserve"> ::= 4       </w:t>
      </w:r>
      <w:r>
        <w:rPr>
          <w:color w:val="808080"/>
        </w:rPr>
        <w:t>-- Maximum number of Bluetooth name</w:t>
      </w:r>
    </w:p>
    <w:p w14:paraId="0B9672D7" w14:textId="77777777" w:rsidR="00BF596A" w:rsidRDefault="005632DD">
      <w:pPr>
        <w:pStyle w:val="PL"/>
        <w:rPr>
          <w:color w:val="808080"/>
        </w:rPr>
      </w:pPr>
      <w:r>
        <w:t xml:space="preserve">maxCAG-Cell-r16                         </w:t>
      </w:r>
      <w:r>
        <w:rPr>
          <w:color w:val="993366"/>
        </w:rPr>
        <w:t>INTEGER</w:t>
      </w:r>
      <w:r>
        <w:t xml:space="preserve"> ::= 16      </w:t>
      </w:r>
      <w:r>
        <w:rPr>
          <w:color w:val="808080"/>
        </w:rPr>
        <w:t>-- Maximum number of NR CAG cell ranges in SIB3, SIB4</w:t>
      </w:r>
    </w:p>
    <w:p w14:paraId="25C05668" w14:textId="77777777" w:rsidR="00BF596A" w:rsidRDefault="005632DD">
      <w:pPr>
        <w:pStyle w:val="PL"/>
        <w:rPr>
          <w:color w:val="808080"/>
        </w:rPr>
      </w:pPr>
      <w:r>
        <w:t xml:space="preserve">maxTwoPUCCH-Grp-ConfigList-r16          </w:t>
      </w:r>
      <w:r>
        <w:rPr>
          <w:color w:val="993366"/>
        </w:rPr>
        <w:t>INTEGER</w:t>
      </w:r>
      <w:r>
        <w:t xml:space="preserve"> ::= 32      </w:t>
      </w:r>
      <w:r>
        <w:rPr>
          <w:color w:val="808080"/>
        </w:rPr>
        <w:t>-- Maximum number of supported configuration(s) of {primary PUCCH group</w:t>
      </w:r>
    </w:p>
    <w:p w14:paraId="5EBFA560" w14:textId="77777777" w:rsidR="00BF596A" w:rsidRDefault="005632DD">
      <w:pPr>
        <w:pStyle w:val="PL"/>
        <w:rPr>
          <w:color w:val="808080"/>
        </w:rPr>
      </w:pPr>
      <w:r>
        <w:t xml:space="preserve">                                                            </w:t>
      </w:r>
      <w:r>
        <w:rPr>
          <w:color w:val="808080"/>
        </w:rPr>
        <w:t>-- config, secondary PUCCH group config}</w:t>
      </w:r>
    </w:p>
    <w:p w14:paraId="79384CA8" w14:textId="77777777" w:rsidR="00BF596A" w:rsidRDefault="005632DD">
      <w:pPr>
        <w:pStyle w:val="PL"/>
        <w:rPr>
          <w:color w:val="808080"/>
        </w:rPr>
      </w:pPr>
      <w:r>
        <w:t xml:space="preserve">maxCBR-Config-r16                       </w:t>
      </w:r>
      <w:r>
        <w:rPr>
          <w:color w:val="993366"/>
        </w:rPr>
        <w:t>INTEGER</w:t>
      </w:r>
      <w:r>
        <w:t xml:space="preserve"> ::= 8       </w:t>
      </w:r>
      <w:r>
        <w:rPr>
          <w:color w:val="808080"/>
        </w:rPr>
        <w:t>-- Maximum number of CBR range configurations for sidelink communication</w:t>
      </w:r>
    </w:p>
    <w:p w14:paraId="7FE1C1BD" w14:textId="77777777" w:rsidR="00BF596A" w:rsidRDefault="005632DD">
      <w:pPr>
        <w:pStyle w:val="PL"/>
        <w:rPr>
          <w:color w:val="808080"/>
        </w:rPr>
      </w:pPr>
      <w:r>
        <w:t xml:space="preserve">                                                            </w:t>
      </w:r>
      <w:r>
        <w:rPr>
          <w:color w:val="808080"/>
        </w:rPr>
        <w:t>-- congestion control</w:t>
      </w:r>
    </w:p>
    <w:p w14:paraId="12D2617B" w14:textId="77777777" w:rsidR="00BF596A" w:rsidRDefault="005632DD">
      <w:pPr>
        <w:pStyle w:val="PL"/>
        <w:rPr>
          <w:color w:val="808080"/>
        </w:rPr>
      </w:pPr>
      <w:r>
        <w:t xml:space="preserve">maxCBR-Config-1-r16                     </w:t>
      </w:r>
      <w:r>
        <w:rPr>
          <w:color w:val="993366"/>
        </w:rPr>
        <w:t>INTEGER</w:t>
      </w:r>
      <w:r>
        <w:t xml:space="preserve"> ::= 7       </w:t>
      </w:r>
      <w:r>
        <w:rPr>
          <w:color w:val="808080"/>
        </w:rPr>
        <w:t>-- Maximum number of CBR range configurations for sidelink communication</w:t>
      </w:r>
    </w:p>
    <w:p w14:paraId="2BF25BDD" w14:textId="77777777" w:rsidR="00BF596A" w:rsidRDefault="005632DD">
      <w:pPr>
        <w:pStyle w:val="PL"/>
        <w:rPr>
          <w:color w:val="808080"/>
        </w:rPr>
      </w:pPr>
      <w:r>
        <w:t xml:space="preserve">                                                            </w:t>
      </w:r>
      <w:r>
        <w:rPr>
          <w:color w:val="808080"/>
        </w:rPr>
        <w:t>-- congestion control minus 1</w:t>
      </w:r>
    </w:p>
    <w:p w14:paraId="0BBAFF43" w14:textId="77777777" w:rsidR="00BF596A" w:rsidRDefault="005632DD">
      <w:pPr>
        <w:pStyle w:val="PL"/>
        <w:rPr>
          <w:color w:val="808080"/>
        </w:rPr>
      </w:pPr>
      <w:r>
        <w:t xml:space="preserve">maxCBR-Level-r16                        </w:t>
      </w:r>
      <w:r>
        <w:rPr>
          <w:color w:val="993366"/>
        </w:rPr>
        <w:t>INTEGER</w:t>
      </w:r>
      <w:r>
        <w:t xml:space="preserve"> ::= 16      </w:t>
      </w:r>
      <w:r>
        <w:rPr>
          <w:color w:val="808080"/>
        </w:rPr>
        <w:t>-- Maximum nuber of CBR levels</w:t>
      </w:r>
    </w:p>
    <w:p w14:paraId="1FDF55E1" w14:textId="77777777" w:rsidR="00BF596A" w:rsidRDefault="005632DD">
      <w:pPr>
        <w:pStyle w:val="PL"/>
        <w:rPr>
          <w:color w:val="808080"/>
        </w:rPr>
      </w:pPr>
      <w:r>
        <w:t xml:space="preserve">maxCBR-Level-1-r16                      </w:t>
      </w:r>
      <w:r>
        <w:rPr>
          <w:color w:val="993366"/>
        </w:rPr>
        <w:t>INTEGER</w:t>
      </w:r>
      <w:r>
        <w:t xml:space="preserve"> ::= 15      </w:t>
      </w:r>
      <w:r>
        <w:rPr>
          <w:color w:val="808080"/>
        </w:rPr>
        <w:t>-- Maximum number of CBR levels minus 1</w:t>
      </w:r>
    </w:p>
    <w:p w14:paraId="55EE567A" w14:textId="77777777" w:rsidR="00BF596A" w:rsidRDefault="005632DD">
      <w:pPr>
        <w:pStyle w:val="PL"/>
        <w:rPr>
          <w:color w:val="808080"/>
        </w:rPr>
      </w:pPr>
      <w:r>
        <w:t xml:space="preserve">maxCellBlack                            </w:t>
      </w:r>
      <w:r>
        <w:rPr>
          <w:color w:val="993366"/>
        </w:rPr>
        <w:t>INTEGER</w:t>
      </w:r>
      <w:r>
        <w:t xml:space="preserve"> ::= 16      </w:t>
      </w:r>
      <w:r>
        <w:rPr>
          <w:color w:val="808080"/>
        </w:rPr>
        <w:t>-- Maximum number of NR blacklisted cell ranges in SIB3, SIB4</w:t>
      </w:r>
    </w:p>
    <w:p w14:paraId="337879F0" w14:textId="77777777" w:rsidR="00BF596A" w:rsidRDefault="005632DD">
      <w:pPr>
        <w:pStyle w:val="PL"/>
        <w:rPr>
          <w:color w:val="808080"/>
        </w:rPr>
      </w:pPr>
      <w:r>
        <w:t xml:space="preserve">maxCellGroupings-r16                    </w:t>
      </w:r>
      <w:r>
        <w:rPr>
          <w:color w:val="993366"/>
        </w:rPr>
        <w:t>INTEGER</w:t>
      </w:r>
      <w:r>
        <w:t xml:space="preserve"> ::= 32      </w:t>
      </w:r>
      <w:r>
        <w:rPr>
          <w:color w:val="808080"/>
        </w:rPr>
        <w:t>-- Maximum number of cell groupings for NR-DC</w:t>
      </w:r>
    </w:p>
    <w:p w14:paraId="2FEAAA14" w14:textId="77777777" w:rsidR="00BF596A" w:rsidRDefault="005632DD">
      <w:pPr>
        <w:pStyle w:val="PL"/>
        <w:rPr>
          <w:color w:val="808080"/>
        </w:rPr>
      </w:pPr>
      <w:r>
        <w:lastRenderedPageBreak/>
        <w:t xml:space="preserve">maxCellHistory-r16                      </w:t>
      </w:r>
      <w:r>
        <w:rPr>
          <w:color w:val="993366"/>
        </w:rPr>
        <w:t>INTEGER</w:t>
      </w:r>
      <w:r>
        <w:t xml:space="preserve"> ::= 16      </w:t>
      </w:r>
      <w:r>
        <w:rPr>
          <w:color w:val="808080"/>
        </w:rPr>
        <w:t>-- Maximum number of visited cells reported</w:t>
      </w:r>
    </w:p>
    <w:p w14:paraId="588B9C74" w14:textId="77777777" w:rsidR="00BF596A" w:rsidRDefault="005632DD">
      <w:pPr>
        <w:pStyle w:val="PL"/>
        <w:rPr>
          <w:color w:val="808080"/>
        </w:rPr>
      </w:pPr>
      <w:r>
        <w:t xml:space="preserve">maxCellInter                            </w:t>
      </w:r>
      <w:r>
        <w:rPr>
          <w:color w:val="993366"/>
        </w:rPr>
        <w:t>INTEGER</w:t>
      </w:r>
      <w:r>
        <w:t xml:space="preserve"> ::= 16      </w:t>
      </w:r>
      <w:r>
        <w:rPr>
          <w:color w:val="808080"/>
        </w:rPr>
        <w:t>-- Maximum number of inter-Freq cells listed in SIB4</w:t>
      </w:r>
    </w:p>
    <w:p w14:paraId="7EFDEA26" w14:textId="77777777" w:rsidR="00BF596A" w:rsidRDefault="005632DD">
      <w:pPr>
        <w:pStyle w:val="PL"/>
        <w:rPr>
          <w:color w:val="808080"/>
        </w:rPr>
      </w:pPr>
      <w:r>
        <w:t xml:space="preserve">maxCellIntra                            </w:t>
      </w:r>
      <w:r>
        <w:rPr>
          <w:color w:val="993366"/>
        </w:rPr>
        <w:t>INTEGER</w:t>
      </w:r>
      <w:r>
        <w:t xml:space="preserve"> ::= 16      </w:t>
      </w:r>
      <w:r>
        <w:rPr>
          <w:color w:val="808080"/>
        </w:rPr>
        <w:t>-- Maximum number of intra-Freq cells listed in SIB3</w:t>
      </w:r>
    </w:p>
    <w:p w14:paraId="6E0CB61A" w14:textId="77777777" w:rsidR="00BF596A" w:rsidRDefault="005632DD">
      <w:pPr>
        <w:pStyle w:val="PL"/>
        <w:rPr>
          <w:color w:val="808080"/>
        </w:rPr>
      </w:pPr>
      <w:r>
        <w:t xml:space="preserve">maxCellMeasEUTRA                        </w:t>
      </w:r>
      <w:r>
        <w:rPr>
          <w:color w:val="993366"/>
        </w:rPr>
        <w:t>INTEGER</w:t>
      </w:r>
      <w:r>
        <w:t xml:space="preserve"> ::= 32      </w:t>
      </w:r>
      <w:r>
        <w:rPr>
          <w:color w:val="808080"/>
        </w:rPr>
        <w:t>-- Maximum number of cells in E-UTRAN</w:t>
      </w:r>
    </w:p>
    <w:p w14:paraId="78B2FED9" w14:textId="77777777" w:rsidR="00BF596A" w:rsidRDefault="005632DD">
      <w:pPr>
        <w:pStyle w:val="PL"/>
        <w:rPr>
          <w:color w:val="808080"/>
        </w:rPr>
      </w:pPr>
      <w:r>
        <w:t xml:space="preserve">maxCellMeasIdle-r16                     </w:t>
      </w:r>
      <w:r>
        <w:rPr>
          <w:color w:val="993366"/>
        </w:rPr>
        <w:t>INTEGER</w:t>
      </w:r>
      <w:r>
        <w:t xml:space="preserve"> ::= 8       </w:t>
      </w:r>
      <w:r>
        <w:rPr>
          <w:color w:val="808080"/>
        </w:rPr>
        <w:t>-- Maximum number of cells per carrier for idle/inactive measurements</w:t>
      </w:r>
    </w:p>
    <w:p w14:paraId="05E7D155" w14:textId="77777777" w:rsidR="00BF596A" w:rsidRDefault="005632DD">
      <w:pPr>
        <w:pStyle w:val="PL"/>
        <w:rPr>
          <w:color w:val="808080"/>
        </w:rPr>
      </w:pPr>
      <w:r>
        <w:t xml:space="preserve">maxCellMeasUTRA-FDD-r16                 </w:t>
      </w:r>
      <w:r>
        <w:rPr>
          <w:color w:val="993366"/>
        </w:rPr>
        <w:t>INTEGER</w:t>
      </w:r>
      <w:r>
        <w:t xml:space="preserve"> ::= 32      </w:t>
      </w:r>
      <w:r>
        <w:rPr>
          <w:color w:val="808080"/>
        </w:rPr>
        <w:t>-- Maximum number of cells in FDD UTRAN</w:t>
      </w:r>
    </w:p>
    <w:p w14:paraId="29565F28" w14:textId="77777777" w:rsidR="00BF596A" w:rsidRDefault="005632DD">
      <w:pPr>
        <w:pStyle w:val="PL"/>
        <w:rPr>
          <w:color w:val="808080"/>
        </w:rPr>
      </w:pPr>
      <w:r>
        <w:t xml:space="preserve">maxCellWhite                            </w:t>
      </w:r>
      <w:r>
        <w:rPr>
          <w:color w:val="993366"/>
        </w:rPr>
        <w:t>INTEGER</w:t>
      </w:r>
      <w:r>
        <w:t xml:space="preserve"> ::= 16      </w:t>
      </w:r>
      <w:r>
        <w:rPr>
          <w:color w:val="808080"/>
        </w:rPr>
        <w:t>-- Maximum number of NR whitelisted cell ranges in SIB3, SIB4</w:t>
      </w:r>
    </w:p>
    <w:p w14:paraId="718D3AA0" w14:textId="77777777" w:rsidR="00BF596A" w:rsidRDefault="005632DD">
      <w:pPr>
        <w:pStyle w:val="PL"/>
        <w:rPr>
          <w:color w:val="808080"/>
        </w:rPr>
      </w:pPr>
      <w:r>
        <w:t xml:space="preserve">maxEARFCN                               </w:t>
      </w:r>
      <w:r>
        <w:rPr>
          <w:color w:val="993366"/>
        </w:rPr>
        <w:t>INTEGER</w:t>
      </w:r>
      <w:r>
        <w:t xml:space="preserve"> ::= 262143  </w:t>
      </w:r>
      <w:r>
        <w:rPr>
          <w:color w:val="808080"/>
        </w:rPr>
        <w:t>-- Maximum value of E-UTRA carrier frequency</w:t>
      </w:r>
    </w:p>
    <w:p w14:paraId="520EF5B3" w14:textId="77777777" w:rsidR="00BF596A" w:rsidRDefault="005632DD">
      <w:pPr>
        <w:pStyle w:val="PL"/>
        <w:rPr>
          <w:color w:val="808080"/>
        </w:rPr>
      </w:pPr>
      <w:r>
        <w:t xml:space="preserve">maxEUTRA-CellBlack                      </w:t>
      </w:r>
      <w:r>
        <w:rPr>
          <w:color w:val="993366"/>
        </w:rPr>
        <w:t>INTEGER</w:t>
      </w:r>
      <w:r>
        <w:t xml:space="preserve"> ::= 16      </w:t>
      </w:r>
      <w:r>
        <w:rPr>
          <w:color w:val="808080"/>
        </w:rPr>
        <w:t>-- Maximum number of E-UTRA blacklisted physical cell identity ranges</w:t>
      </w:r>
    </w:p>
    <w:p w14:paraId="22F4AB52" w14:textId="77777777" w:rsidR="00BF596A" w:rsidRDefault="005632DD">
      <w:pPr>
        <w:pStyle w:val="PL"/>
        <w:rPr>
          <w:color w:val="808080"/>
        </w:rPr>
      </w:pPr>
      <w:r>
        <w:t xml:space="preserve">                                                            </w:t>
      </w:r>
      <w:r>
        <w:rPr>
          <w:color w:val="808080"/>
        </w:rPr>
        <w:t>-- in SIB5</w:t>
      </w:r>
    </w:p>
    <w:p w14:paraId="1F5D33B8" w14:textId="77777777" w:rsidR="00BF596A" w:rsidRDefault="005632DD">
      <w:pPr>
        <w:pStyle w:val="PL"/>
        <w:rPr>
          <w:color w:val="808080"/>
        </w:rPr>
      </w:pPr>
      <w:r>
        <w:t xml:space="preserve">maxEUTRA-NS-Pmax                        </w:t>
      </w:r>
      <w:r>
        <w:rPr>
          <w:color w:val="993366"/>
        </w:rPr>
        <w:t>INTEGER</w:t>
      </w:r>
      <w:r>
        <w:t xml:space="preserve"> ::= 8       </w:t>
      </w:r>
      <w:r>
        <w:rPr>
          <w:color w:val="808080"/>
        </w:rPr>
        <w:t>-- Maximum number of NS and P-Max values per band</w:t>
      </w:r>
    </w:p>
    <w:p w14:paraId="5595E5E5" w14:textId="77777777" w:rsidR="00BF596A" w:rsidRDefault="005632DD">
      <w:pPr>
        <w:pStyle w:val="PL"/>
        <w:rPr>
          <w:color w:val="808080"/>
        </w:rPr>
      </w:pPr>
      <w:r>
        <w:t xml:space="preserve">maxLogMeasReport-r16                    </w:t>
      </w:r>
      <w:r>
        <w:rPr>
          <w:color w:val="993366"/>
        </w:rPr>
        <w:t>INTEGER</w:t>
      </w:r>
      <w:r>
        <w:t xml:space="preserve"> ::= 520     </w:t>
      </w:r>
      <w:r>
        <w:rPr>
          <w:color w:val="808080"/>
        </w:rPr>
        <w:t>-- Maximum number of entries for logged measurements</w:t>
      </w:r>
    </w:p>
    <w:p w14:paraId="72A16A0A" w14:textId="77777777" w:rsidR="00BF596A" w:rsidRDefault="005632DD">
      <w:pPr>
        <w:pStyle w:val="PL"/>
        <w:rPr>
          <w:color w:val="808080"/>
        </w:rPr>
      </w:pPr>
      <w:r>
        <w:t xml:space="preserve">maxMultiBands                           </w:t>
      </w:r>
      <w:r>
        <w:rPr>
          <w:color w:val="993366"/>
        </w:rPr>
        <w:t>INTEGER</w:t>
      </w:r>
      <w:r>
        <w:t xml:space="preserve"> ::= 8       </w:t>
      </w:r>
      <w:r>
        <w:rPr>
          <w:color w:val="808080"/>
        </w:rPr>
        <w:t>-- Maximum number of additional frequency bands that a cell belongs to</w:t>
      </w:r>
    </w:p>
    <w:p w14:paraId="356DF865" w14:textId="77777777" w:rsidR="00BF596A" w:rsidRDefault="005632DD">
      <w:pPr>
        <w:pStyle w:val="PL"/>
        <w:rPr>
          <w:color w:val="808080"/>
        </w:rPr>
      </w:pPr>
      <w:r>
        <w:t xml:space="preserve">maxNARFCN                               </w:t>
      </w:r>
      <w:r>
        <w:rPr>
          <w:color w:val="993366"/>
        </w:rPr>
        <w:t>INTEGER</w:t>
      </w:r>
      <w:r>
        <w:t xml:space="preserve"> ::= 3279165 </w:t>
      </w:r>
      <w:r>
        <w:rPr>
          <w:color w:val="808080"/>
        </w:rPr>
        <w:t>-- Maximum value of NR carrier frequency</w:t>
      </w:r>
    </w:p>
    <w:p w14:paraId="56DF10C8" w14:textId="77777777" w:rsidR="00BF596A" w:rsidRDefault="005632DD">
      <w:pPr>
        <w:pStyle w:val="PL"/>
        <w:rPr>
          <w:color w:val="808080"/>
        </w:rPr>
      </w:pPr>
      <w:r>
        <w:t xml:space="preserve">maxNR-NS-Pmax                           </w:t>
      </w:r>
      <w:r>
        <w:rPr>
          <w:color w:val="993366"/>
        </w:rPr>
        <w:t>INTEGER</w:t>
      </w:r>
      <w:r>
        <w:t xml:space="preserve"> ::= 8       </w:t>
      </w:r>
      <w:r>
        <w:rPr>
          <w:color w:val="808080"/>
        </w:rPr>
        <w:t>-- Maximum number of NS and P-Max values per band</w:t>
      </w:r>
    </w:p>
    <w:p w14:paraId="4693BD8B" w14:textId="77777777" w:rsidR="00BF596A" w:rsidRDefault="005632DD">
      <w:pPr>
        <w:pStyle w:val="PL"/>
        <w:rPr>
          <w:color w:val="808080"/>
        </w:rPr>
      </w:pPr>
      <w:r>
        <w:t xml:space="preserve">maxFreqIdle-r16                         </w:t>
      </w:r>
      <w:r>
        <w:rPr>
          <w:color w:val="993366"/>
        </w:rPr>
        <w:t>INTEGER</w:t>
      </w:r>
      <w:r>
        <w:t xml:space="preserve"> ::= 8       </w:t>
      </w:r>
      <w:r>
        <w:rPr>
          <w:color w:val="808080"/>
        </w:rPr>
        <w:t>-- Maximum number of carrier frequencies for idle/inactive measurements</w:t>
      </w:r>
    </w:p>
    <w:p w14:paraId="2CDB6520" w14:textId="77777777" w:rsidR="00BF596A" w:rsidRDefault="005632DD">
      <w:pPr>
        <w:pStyle w:val="PL"/>
        <w:rPr>
          <w:color w:val="808080"/>
        </w:rPr>
      </w:pPr>
      <w:r>
        <w:t xml:space="preserve">maxNrofServingCells                     </w:t>
      </w:r>
      <w:r>
        <w:rPr>
          <w:color w:val="993366"/>
        </w:rPr>
        <w:t>INTEGER</w:t>
      </w:r>
      <w:r>
        <w:t xml:space="preserve"> ::= 32      </w:t>
      </w:r>
      <w:r>
        <w:rPr>
          <w:color w:val="808080"/>
        </w:rPr>
        <w:t>-- Max number of serving cells (SpCells + SCells)</w:t>
      </w:r>
    </w:p>
    <w:p w14:paraId="77C3381D" w14:textId="77777777" w:rsidR="00BF596A" w:rsidRDefault="005632DD">
      <w:pPr>
        <w:pStyle w:val="PL"/>
        <w:rPr>
          <w:color w:val="808080"/>
        </w:rPr>
      </w:pPr>
      <w:r>
        <w:t xml:space="preserve">maxNrofServingCells-1                   </w:t>
      </w:r>
      <w:r>
        <w:rPr>
          <w:color w:val="993366"/>
        </w:rPr>
        <w:t>INTEGER</w:t>
      </w:r>
      <w:r>
        <w:t xml:space="preserve"> ::= 31      </w:t>
      </w:r>
      <w:r>
        <w:rPr>
          <w:color w:val="808080"/>
        </w:rPr>
        <w:t>-- Max number of serving cells (SpCell + SCells) per cell group</w:t>
      </w:r>
    </w:p>
    <w:p w14:paraId="174CB948" w14:textId="77777777" w:rsidR="00BF596A" w:rsidRDefault="005632DD">
      <w:pPr>
        <w:pStyle w:val="PL"/>
      </w:pPr>
      <w:r>
        <w:t xml:space="preserve">maxNrofAggregatedCellsPerCellGroup      </w:t>
      </w:r>
      <w:r>
        <w:rPr>
          <w:color w:val="993366"/>
        </w:rPr>
        <w:t>INTEGER</w:t>
      </w:r>
      <w:r>
        <w:t xml:space="preserve"> ::= 16</w:t>
      </w:r>
    </w:p>
    <w:p w14:paraId="756CC5A9" w14:textId="77777777" w:rsidR="00BF596A" w:rsidRDefault="005632DD">
      <w:pPr>
        <w:pStyle w:val="PL"/>
      </w:pPr>
      <w:r>
        <w:t xml:space="preserve">maxNrofAggregatedCellsPerCellGroupMinus4-r16   </w:t>
      </w:r>
      <w:r>
        <w:rPr>
          <w:color w:val="993366"/>
        </w:rPr>
        <w:t>INTEGER</w:t>
      </w:r>
      <w:r>
        <w:t xml:space="preserve"> ::= 12</w:t>
      </w:r>
    </w:p>
    <w:p w14:paraId="68E7E1AC" w14:textId="77777777" w:rsidR="00BF596A" w:rsidRDefault="005632DD">
      <w:pPr>
        <w:pStyle w:val="PL"/>
        <w:rPr>
          <w:color w:val="808080"/>
        </w:rPr>
      </w:pPr>
      <w:r>
        <w:t xml:space="preserve">maxNrofDUCells-r16                      </w:t>
      </w:r>
      <w:r>
        <w:rPr>
          <w:color w:val="993366"/>
        </w:rPr>
        <w:t>INTEGER</w:t>
      </w:r>
      <w:r>
        <w:t xml:space="preserve"> ::= 512     </w:t>
      </w:r>
      <w:r>
        <w:rPr>
          <w:color w:val="808080"/>
        </w:rPr>
        <w:t>-- Max number of cells configured on the collocated IAB-DU</w:t>
      </w:r>
    </w:p>
    <w:p w14:paraId="22C9784D" w14:textId="77777777" w:rsidR="00BF596A" w:rsidRDefault="005632DD">
      <w:pPr>
        <w:pStyle w:val="PL"/>
        <w:rPr>
          <w:color w:val="808080"/>
        </w:rPr>
      </w:pPr>
      <w:r>
        <w:t xml:space="preserve">maxNrofAvailabilityCombinationsPerSet-r16   </w:t>
      </w:r>
      <w:r>
        <w:rPr>
          <w:color w:val="993366"/>
        </w:rPr>
        <w:t>INTEGER</w:t>
      </w:r>
      <w:r>
        <w:t xml:space="preserve"> ::= 512 </w:t>
      </w:r>
      <w:r>
        <w:rPr>
          <w:color w:val="808080"/>
        </w:rPr>
        <w:t>-- Max number of AvailabilityCombinationId used in the DCI format 2_5</w:t>
      </w:r>
    </w:p>
    <w:p w14:paraId="2618DC45" w14:textId="77777777" w:rsidR="00BF596A" w:rsidRDefault="005632DD">
      <w:pPr>
        <w:pStyle w:val="PL"/>
        <w:rPr>
          <w:color w:val="808080"/>
        </w:rPr>
      </w:pPr>
      <w:r>
        <w:t xml:space="preserve">maxNrofAvailabilityCombinationsPerSet-1-r16 </w:t>
      </w:r>
      <w:r>
        <w:rPr>
          <w:color w:val="993366"/>
        </w:rPr>
        <w:t>INTEGER</w:t>
      </w:r>
      <w:r>
        <w:t xml:space="preserve"> ::= 511 </w:t>
      </w:r>
      <w:r>
        <w:rPr>
          <w:color w:val="808080"/>
        </w:rPr>
        <w:t>-- Max number of AvailabilityCombinationId used in the DCI format 2_5 minus 1</w:t>
      </w:r>
    </w:p>
    <w:p w14:paraId="22C702AF" w14:textId="77777777" w:rsidR="00BF596A" w:rsidRDefault="005632DD">
      <w:pPr>
        <w:pStyle w:val="PL"/>
        <w:rPr>
          <w:color w:val="808080"/>
        </w:rPr>
      </w:pPr>
      <w:r>
        <w:t xml:space="preserve">maxNrofSCells                           </w:t>
      </w:r>
      <w:r>
        <w:rPr>
          <w:color w:val="993366"/>
        </w:rPr>
        <w:t>INTEGER</w:t>
      </w:r>
      <w:r>
        <w:t xml:space="preserve"> ::= 31      </w:t>
      </w:r>
      <w:r>
        <w:rPr>
          <w:color w:val="808080"/>
        </w:rPr>
        <w:t>-- Max number of secondary serving cells per cell group</w:t>
      </w:r>
    </w:p>
    <w:p w14:paraId="47BEAF38" w14:textId="77777777" w:rsidR="00BF596A" w:rsidRDefault="005632DD">
      <w:pPr>
        <w:pStyle w:val="PL"/>
        <w:rPr>
          <w:color w:val="808080"/>
        </w:rPr>
      </w:pPr>
      <w:r>
        <w:t xml:space="preserve">maxNrofCellMeas                         </w:t>
      </w:r>
      <w:r>
        <w:rPr>
          <w:color w:val="993366"/>
        </w:rPr>
        <w:t>INTEGER</w:t>
      </w:r>
      <w:r>
        <w:t xml:space="preserve"> ::= 32      </w:t>
      </w:r>
      <w:r>
        <w:rPr>
          <w:color w:val="808080"/>
        </w:rPr>
        <w:t>-- Maximum number of entries in each of the cell lists in a measurement object</w:t>
      </w:r>
    </w:p>
    <w:p w14:paraId="7954C14B" w14:textId="77777777" w:rsidR="00BF596A" w:rsidRDefault="005632DD">
      <w:pPr>
        <w:pStyle w:val="PL"/>
        <w:rPr>
          <w:color w:val="808080"/>
        </w:rPr>
      </w:pPr>
      <w:r>
        <w:t xml:space="preserve">maxNrofCG-SL-r16                        </w:t>
      </w:r>
      <w:r>
        <w:rPr>
          <w:color w:val="993366"/>
        </w:rPr>
        <w:t>INTEGER</w:t>
      </w:r>
      <w:r>
        <w:t xml:space="preserve"> ::= 8       </w:t>
      </w:r>
      <w:r>
        <w:rPr>
          <w:color w:val="808080"/>
        </w:rPr>
        <w:t>-- Max number of sidelink configured grant</w:t>
      </w:r>
    </w:p>
    <w:p w14:paraId="4388652A" w14:textId="77777777" w:rsidR="00BF596A" w:rsidRDefault="005632DD">
      <w:pPr>
        <w:pStyle w:val="PL"/>
        <w:rPr>
          <w:color w:val="808080"/>
        </w:rPr>
      </w:pPr>
      <w:r>
        <w:t xml:space="preserve">maxNrofCG-SL-1-r16                      </w:t>
      </w:r>
      <w:r>
        <w:rPr>
          <w:color w:val="993366"/>
        </w:rPr>
        <w:t>INTEGER</w:t>
      </w:r>
      <w:r>
        <w:t xml:space="preserve"> ::= 7       </w:t>
      </w:r>
      <w:r>
        <w:rPr>
          <w:color w:val="808080"/>
        </w:rPr>
        <w:t>-- Max number of sidelink configured grant minus 1</w:t>
      </w:r>
    </w:p>
    <w:p w14:paraId="629DCD1B" w14:textId="77777777" w:rsidR="00BF596A" w:rsidRDefault="005632DD">
      <w:pPr>
        <w:pStyle w:val="PL"/>
        <w:rPr>
          <w:color w:val="808080"/>
        </w:rPr>
      </w:pPr>
      <w:r>
        <w:t xml:space="preserve">maxNrofSS-BlocksToAverage               </w:t>
      </w:r>
      <w:r>
        <w:rPr>
          <w:color w:val="993366"/>
        </w:rPr>
        <w:t>INTEGER</w:t>
      </w:r>
      <w:r>
        <w:t xml:space="preserve"> ::= 16      </w:t>
      </w:r>
      <w:r>
        <w:rPr>
          <w:color w:val="808080"/>
        </w:rPr>
        <w:t>-- Max number for the (max) number of SS blocks to average to determine cell measurement</w:t>
      </w:r>
    </w:p>
    <w:p w14:paraId="5AD25E46" w14:textId="77777777" w:rsidR="00BF596A" w:rsidRDefault="005632DD">
      <w:pPr>
        <w:pStyle w:val="PL"/>
        <w:rPr>
          <w:color w:val="808080"/>
        </w:rPr>
      </w:pPr>
      <w:r>
        <w:t xml:space="preserve">maxNrofCondCells-r16                    </w:t>
      </w:r>
      <w:r>
        <w:rPr>
          <w:color w:val="993366"/>
        </w:rPr>
        <w:t>INTEGER</w:t>
      </w:r>
      <w:r>
        <w:t xml:space="preserve"> ::= 8       </w:t>
      </w:r>
      <w:r>
        <w:rPr>
          <w:color w:val="808080"/>
        </w:rPr>
        <w:t>-- Max number of conditional candidate SpCells</w:t>
      </w:r>
    </w:p>
    <w:p w14:paraId="5377789F" w14:textId="77777777" w:rsidR="00BF596A" w:rsidRDefault="005632DD">
      <w:pPr>
        <w:pStyle w:val="PL"/>
        <w:rPr>
          <w:color w:val="808080"/>
        </w:rPr>
      </w:pPr>
      <w:r>
        <w:t xml:space="preserve">maxNrofCSI-RS-ResourcesToAverage        </w:t>
      </w:r>
      <w:r>
        <w:rPr>
          <w:color w:val="993366"/>
        </w:rPr>
        <w:t>INTEGER</w:t>
      </w:r>
      <w:r>
        <w:t xml:space="preserve"> ::= 16      </w:t>
      </w:r>
      <w:r>
        <w:rPr>
          <w:color w:val="808080"/>
        </w:rPr>
        <w:t>-- Max number for the (max) number of CSI-RS to average to determine cell measurement</w:t>
      </w:r>
    </w:p>
    <w:p w14:paraId="295B59C2" w14:textId="77777777" w:rsidR="00BF596A" w:rsidRDefault="005632DD">
      <w:pPr>
        <w:pStyle w:val="PL"/>
        <w:rPr>
          <w:color w:val="808080"/>
        </w:rPr>
      </w:pPr>
      <w:r>
        <w:t xml:space="preserve">maxNrofDL-Allocations                   </w:t>
      </w:r>
      <w:r>
        <w:rPr>
          <w:color w:val="993366"/>
        </w:rPr>
        <w:t>INTEGER</w:t>
      </w:r>
      <w:r>
        <w:t xml:space="preserve"> ::= 16      </w:t>
      </w:r>
      <w:r>
        <w:rPr>
          <w:color w:val="808080"/>
        </w:rPr>
        <w:t>-- Maximum number of PDSCH time domain resource allocations</w:t>
      </w:r>
    </w:p>
    <w:p w14:paraId="308F33D4" w14:textId="77777777" w:rsidR="00BF596A" w:rsidRDefault="005632DD">
      <w:pPr>
        <w:pStyle w:val="PL"/>
        <w:rPr>
          <w:color w:val="808080"/>
        </w:rPr>
      </w:pPr>
      <w:r>
        <w:t xml:space="preserve">maxNrofSR-ConfigPerCellGroup            </w:t>
      </w:r>
      <w:r>
        <w:rPr>
          <w:color w:val="993366"/>
        </w:rPr>
        <w:t>INTEGER</w:t>
      </w:r>
      <w:r>
        <w:t xml:space="preserve"> ::= 8       </w:t>
      </w:r>
      <w:r>
        <w:rPr>
          <w:color w:val="808080"/>
        </w:rPr>
        <w:t>-- Maximum number of SR configurations per cell group</w:t>
      </w:r>
    </w:p>
    <w:p w14:paraId="00C42961" w14:textId="77777777" w:rsidR="00BF596A" w:rsidRDefault="005632DD">
      <w:pPr>
        <w:pStyle w:val="PL"/>
        <w:rPr>
          <w:color w:val="808080"/>
        </w:rPr>
      </w:pPr>
      <w:r>
        <w:t xml:space="preserve">maxLCG-ID                               </w:t>
      </w:r>
      <w:r>
        <w:rPr>
          <w:color w:val="993366"/>
        </w:rPr>
        <w:t>INTEGER</w:t>
      </w:r>
      <w:r>
        <w:t xml:space="preserve"> ::= 7       </w:t>
      </w:r>
      <w:r>
        <w:rPr>
          <w:color w:val="808080"/>
        </w:rPr>
        <w:t>-- Maximum value of LCG ID</w:t>
      </w:r>
    </w:p>
    <w:p w14:paraId="00742E28" w14:textId="77777777" w:rsidR="00BF596A" w:rsidRDefault="005632DD">
      <w:pPr>
        <w:pStyle w:val="PL"/>
        <w:rPr>
          <w:color w:val="808080"/>
        </w:rPr>
      </w:pPr>
      <w:r>
        <w:t xml:space="preserve">maxLC-ID                                </w:t>
      </w:r>
      <w:r>
        <w:rPr>
          <w:color w:val="993366"/>
        </w:rPr>
        <w:t>INTEGER</w:t>
      </w:r>
      <w:r>
        <w:t xml:space="preserve"> ::= 32      </w:t>
      </w:r>
      <w:r>
        <w:rPr>
          <w:color w:val="808080"/>
        </w:rPr>
        <w:t>-- Maximum value of Logical Channel ID</w:t>
      </w:r>
    </w:p>
    <w:p w14:paraId="041B65B0" w14:textId="77777777" w:rsidR="00BF596A" w:rsidRDefault="005632DD">
      <w:pPr>
        <w:pStyle w:val="PL"/>
        <w:rPr>
          <w:color w:val="808080"/>
        </w:rPr>
      </w:pPr>
      <w:r>
        <w:t xml:space="preserve">maxLC-ID-Iab-r16                        </w:t>
      </w:r>
      <w:r>
        <w:rPr>
          <w:color w:val="993366"/>
        </w:rPr>
        <w:t>INTEGER</w:t>
      </w:r>
      <w:r>
        <w:t xml:space="preserve"> ::= 65855   </w:t>
      </w:r>
      <w:r>
        <w:rPr>
          <w:color w:val="808080"/>
        </w:rPr>
        <w:t>-- Maximum value of BH Logical Channel ID extension</w:t>
      </w:r>
    </w:p>
    <w:p w14:paraId="2A18D5E9" w14:textId="77777777" w:rsidR="00BF596A" w:rsidRDefault="005632DD">
      <w:pPr>
        <w:pStyle w:val="PL"/>
        <w:rPr>
          <w:color w:val="808080"/>
        </w:rPr>
      </w:pPr>
      <w:r>
        <w:t xml:space="preserve">maxLTE-CRS-Patterns-r16                 </w:t>
      </w:r>
      <w:r>
        <w:rPr>
          <w:color w:val="993366"/>
        </w:rPr>
        <w:t>INTEGER</w:t>
      </w:r>
      <w:r>
        <w:t xml:space="preserve"> ::= 3       </w:t>
      </w:r>
      <w:r>
        <w:rPr>
          <w:color w:val="808080"/>
        </w:rPr>
        <w:t>-- Maximum number of additional LTE CRS rate matching patterns</w:t>
      </w:r>
    </w:p>
    <w:p w14:paraId="15D302FE" w14:textId="77777777" w:rsidR="00BF596A" w:rsidRDefault="005632DD">
      <w:pPr>
        <w:pStyle w:val="PL"/>
        <w:rPr>
          <w:color w:val="808080"/>
        </w:rPr>
      </w:pPr>
      <w:r>
        <w:t xml:space="preserve">maxNrofTAGs                             </w:t>
      </w:r>
      <w:r>
        <w:rPr>
          <w:color w:val="993366"/>
        </w:rPr>
        <w:t>INTEGER</w:t>
      </w:r>
      <w:r>
        <w:t xml:space="preserve"> ::= 4       </w:t>
      </w:r>
      <w:r>
        <w:rPr>
          <w:color w:val="808080"/>
        </w:rPr>
        <w:t>-- Maximum number of Timing Advance Groups</w:t>
      </w:r>
    </w:p>
    <w:p w14:paraId="5B267F3F" w14:textId="77777777" w:rsidR="00BF596A" w:rsidRDefault="005632DD">
      <w:pPr>
        <w:pStyle w:val="PL"/>
        <w:rPr>
          <w:color w:val="808080"/>
        </w:rPr>
      </w:pPr>
      <w:r>
        <w:t xml:space="preserve">maxNrofTAGs-1                           </w:t>
      </w:r>
      <w:r>
        <w:rPr>
          <w:color w:val="993366"/>
        </w:rPr>
        <w:t>INTEGER</w:t>
      </w:r>
      <w:r>
        <w:t xml:space="preserve"> ::= 3       </w:t>
      </w:r>
      <w:r>
        <w:rPr>
          <w:color w:val="808080"/>
        </w:rPr>
        <w:t>-- Maximum number of Timing Advance Groups minus 1</w:t>
      </w:r>
    </w:p>
    <w:p w14:paraId="6EEC7DD5" w14:textId="77777777" w:rsidR="00BF596A" w:rsidRDefault="005632DD">
      <w:pPr>
        <w:pStyle w:val="PL"/>
        <w:rPr>
          <w:color w:val="808080"/>
        </w:rPr>
      </w:pPr>
      <w:r>
        <w:t xml:space="preserve">maxNrofBWPs                             </w:t>
      </w:r>
      <w:r>
        <w:rPr>
          <w:color w:val="993366"/>
        </w:rPr>
        <w:t>INTEGER</w:t>
      </w:r>
      <w:r>
        <w:t xml:space="preserve"> ::= 4       </w:t>
      </w:r>
      <w:r>
        <w:rPr>
          <w:color w:val="808080"/>
        </w:rPr>
        <w:t>-- Maximum number of BWPs per serving cell</w:t>
      </w:r>
    </w:p>
    <w:p w14:paraId="01A44E71" w14:textId="77777777" w:rsidR="00BF596A" w:rsidRDefault="005632DD">
      <w:pPr>
        <w:pStyle w:val="PL"/>
        <w:rPr>
          <w:color w:val="808080"/>
        </w:rPr>
      </w:pPr>
      <w:r>
        <w:t xml:space="preserve">maxNrofCombIDC                          </w:t>
      </w:r>
      <w:r>
        <w:rPr>
          <w:color w:val="993366"/>
        </w:rPr>
        <w:t>INTEGER</w:t>
      </w:r>
      <w:r>
        <w:t xml:space="preserve"> ::= 128     </w:t>
      </w:r>
      <w:r>
        <w:rPr>
          <w:color w:val="808080"/>
        </w:rPr>
        <w:t>-- Maximum number of reported MR-DC combinations for IDC</w:t>
      </w:r>
    </w:p>
    <w:p w14:paraId="1761F47C" w14:textId="77777777" w:rsidR="00BF596A" w:rsidRDefault="005632DD">
      <w:pPr>
        <w:pStyle w:val="PL"/>
        <w:rPr>
          <w:color w:val="808080"/>
        </w:rPr>
      </w:pPr>
      <w:r>
        <w:t xml:space="preserve">maxNrofSymbols-1                        </w:t>
      </w:r>
      <w:r>
        <w:rPr>
          <w:color w:val="993366"/>
        </w:rPr>
        <w:t>INTEGER</w:t>
      </w:r>
      <w:r>
        <w:t xml:space="preserve"> ::= 13      </w:t>
      </w:r>
      <w:r>
        <w:rPr>
          <w:color w:val="808080"/>
        </w:rPr>
        <w:t>-- Maximum index identifying a symbol within a slot (14 symbols, indexed from 0..13)</w:t>
      </w:r>
    </w:p>
    <w:p w14:paraId="23ECEBB4" w14:textId="77777777" w:rsidR="00BF596A" w:rsidRDefault="005632DD">
      <w:pPr>
        <w:pStyle w:val="PL"/>
        <w:rPr>
          <w:color w:val="808080"/>
        </w:rPr>
      </w:pPr>
      <w:r>
        <w:t xml:space="preserve">maxNrofSlots                            </w:t>
      </w:r>
      <w:r>
        <w:rPr>
          <w:color w:val="993366"/>
        </w:rPr>
        <w:t>INTEGER</w:t>
      </w:r>
      <w:r>
        <w:t xml:space="preserve"> ::= 320     </w:t>
      </w:r>
      <w:r>
        <w:rPr>
          <w:color w:val="808080"/>
        </w:rPr>
        <w:t>-- Maximum number of slots in a 10 ms period</w:t>
      </w:r>
    </w:p>
    <w:p w14:paraId="531B0F46" w14:textId="77777777" w:rsidR="00BF596A" w:rsidRDefault="005632DD">
      <w:pPr>
        <w:pStyle w:val="PL"/>
        <w:rPr>
          <w:color w:val="808080"/>
        </w:rPr>
      </w:pPr>
      <w:r>
        <w:t xml:space="preserve">maxNrofSlots-1                          </w:t>
      </w:r>
      <w:r>
        <w:rPr>
          <w:color w:val="993366"/>
        </w:rPr>
        <w:t>INTEGER</w:t>
      </w:r>
      <w:r>
        <w:t xml:space="preserve"> ::= 319     </w:t>
      </w:r>
      <w:r>
        <w:rPr>
          <w:color w:val="808080"/>
        </w:rPr>
        <w:t>-- Maximum number of slots in a 10 ms period minus 1</w:t>
      </w:r>
    </w:p>
    <w:p w14:paraId="5025DF6F" w14:textId="77777777" w:rsidR="00BF596A" w:rsidRDefault="005632DD">
      <w:pPr>
        <w:pStyle w:val="PL"/>
        <w:rPr>
          <w:color w:val="808080"/>
        </w:rPr>
      </w:pPr>
      <w:r>
        <w:t xml:space="preserve">maxNrofPhysicalResourceBlocks           </w:t>
      </w:r>
      <w:r>
        <w:rPr>
          <w:color w:val="993366"/>
        </w:rPr>
        <w:t>INTEGER</w:t>
      </w:r>
      <w:r>
        <w:t xml:space="preserve"> ::= 275     </w:t>
      </w:r>
      <w:r>
        <w:rPr>
          <w:color w:val="808080"/>
        </w:rPr>
        <w:t>-- Maximum number of PRBs</w:t>
      </w:r>
    </w:p>
    <w:p w14:paraId="57F9962A" w14:textId="77777777" w:rsidR="00BF596A" w:rsidRDefault="005632DD">
      <w:pPr>
        <w:pStyle w:val="PL"/>
        <w:rPr>
          <w:color w:val="808080"/>
        </w:rPr>
      </w:pPr>
      <w:r>
        <w:t xml:space="preserve">maxNrofPhysicalResourceBlocks-1         </w:t>
      </w:r>
      <w:r>
        <w:rPr>
          <w:color w:val="993366"/>
        </w:rPr>
        <w:t>INTEGER</w:t>
      </w:r>
      <w:r>
        <w:t xml:space="preserve"> ::= 274     </w:t>
      </w:r>
      <w:r>
        <w:rPr>
          <w:color w:val="808080"/>
        </w:rPr>
        <w:t>-- Maximum number of PRBs minus 1</w:t>
      </w:r>
    </w:p>
    <w:p w14:paraId="1D02B83B" w14:textId="77777777" w:rsidR="00BF596A" w:rsidRDefault="005632DD">
      <w:pPr>
        <w:pStyle w:val="PL"/>
        <w:rPr>
          <w:color w:val="808080"/>
        </w:rPr>
      </w:pPr>
      <w:r>
        <w:t xml:space="preserve">maxNrofPhysicalResourceBlocksPlus1      </w:t>
      </w:r>
      <w:r>
        <w:rPr>
          <w:color w:val="993366"/>
        </w:rPr>
        <w:t>INTEGER</w:t>
      </w:r>
      <w:r>
        <w:t xml:space="preserve"> ::= 276     </w:t>
      </w:r>
      <w:r>
        <w:rPr>
          <w:color w:val="808080"/>
        </w:rPr>
        <w:t>-- Maximum number of PRBs plus 1</w:t>
      </w:r>
    </w:p>
    <w:p w14:paraId="0C62634A" w14:textId="77777777" w:rsidR="00BF596A" w:rsidRDefault="005632DD">
      <w:pPr>
        <w:pStyle w:val="PL"/>
        <w:rPr>
          <w:color w:val="808080"/>
        </w:rPr>
      </w:pPr>
      <w:r>
        <w:t xml:space="preserve">maxNrofControlResourceSets              </w:t>
      </w:r>
      <w:r>
        <w:rPr>
          <w:color w:val="993366"/>
        </w:rPr>
        <w:t>INTEGER</w:t>
      </w:r>
      <w:r>
        <w:t xml:space="preserve"> ::= 12      </w:t>
      </w:r>
      <w:r>
        <w:rPr>
          <w:color w:val="808080"/>
        </w:rPr>
        <w:t>-- Max number of CoReSets configurable on a serving cell</w:t>
      </w:r>
    </w:p>
    <w:p w14:paraId="3587B5AC" w14:textId="77777777" w:rsidR="00BF596A" w:rsidRDefault="005632DD">
      <w:pPr>
        <w:pStyle w:val="PL"/>
        <w:rPr>
          <w:color w:val="808080"/>
        </w:rPr>
      </w:pPr>
      <w:r>
        <w:t xml:space="preserve">maxNrofControlResourceSets-1            </w:t>
      </w:r>
      <w:r>
        <w:rPr>
          <w:color w:val="993366"/>
        </w:rPr>
        <w:t>INTEGER</w:t>
      </w:r>
      <w:r>
        <w:t xml:space="preserve"> ::= 11      </w:t>
      </w:r>
      <w:r>
        <w:rPr>
          <w:color w:val="808080"/>
        </w:rPr>
        <w:t>-- Max number of CoReSets configurable on a serving cell minus 1</w:t>
      </w:r>
    </w:p>
    <w:p w14:paraId="32514C45" w14:textId="77777777" w:rsidR="00BF596A" w:rsidRDefault="005632DD">
      <w:pPr>
        <w:pStyle w:val="PL"/>
        <w:rPr>
          <w:color w:val="808080"/>
        </w:rPr>
      </w:pPr>
      <w:r>
        <w:t xml:space="preserve">maxNrofControlResourceSets-1-r16        </w:t>
      </w:r>
      <w:r>
        <w:rPr>
          <w:color w:val="993366"/>
        </w:rPr>
        <w:t>INTEGER</w:t>
      </w:r>
      <w:r>
        <w:t xml:space="preserve"> ::= 15      </w:t>
      </w:r>
      <w:r>
        <w:rPr>
          <w:color w:val="808080"/>
        </w:rPr>
        <w:t>-- Max number of CoReSets configurable on a serving cell extended in minus 1</w:t>
      </w:r>
    </w:p>
    <w:p w14:paraId="73E7C329" w14:textId="77777777" w:rsidR="00BF596A" w:rsidRDefault="005632DD">
      <w:pPr>
        <w:pStyle w:val="PL"/>
        <w:rPr>
          <w:color w:val="808080"/>
        </w:rPr>
      </w:pPr>
      <w:r>
        <w:t xml:space="preserve">maxNrofCoresetPools-r16                 </w:t>
      </w:r>
      <w:r>
        <w:rPr>
          <w:color w:val="993366"/>
        </w:rPr>
        <w:t>INTEGER</w:t>
      </w:r>
      <w:r>
        <w:t xml:space="preserve"> ::= 2       </w:t>
      </w:r>
      <w:r>
        <w:rPr>
          <w:color w:val="808080"/>
        </w:rPr>
        <w:t>-- Maximum number of CORESET pools</w:t>
      </w:r>
    </w:p>
    <w:p w14:paraId="1D3702C5" w14:textId="77777777" w:rsidR="00BF596A" w:rsidRDefault="005632DD">
      <w:pPr>
        <w:pStyle w:val="PL"/>
        <w:rPr>
          <w:color w:val="808080"/>
        </w:rPr>
      </w:pPr>
      <w:r>
        <w:t xml:space="preserve">maxCoReSetDuration                      </w:t>
      </w:r>
      <w:r>
        <w:rPr>
          <w:color w:val="993366"/>
        </w:rPr>
        <w:t>INTEGER</w:t>
      </w:r>
      <w:r>
        <w:t xml:space="preserve"> ::= 3       </w:t>
      </w:r>
      <w:r>
        <w:rPr>
          <w:color w:val="808080"/>
        </w:rPr>
        <w:t>-- Max number of OFDM symbols in a control resource set</w:t>
      </w:r>
    </w:p>
    <w:p w14:paraId="6271F13E" w14:textId="77777777" w:rsidR="00BF596A" w:rsidRDefault="005632DD">
      <w:pPr>
        <w:pStyle w:val="PL"/>
        <w:rPr>
          <w:color w:val="808080"/>
        </w:rPr>
      </w:pPr>
      <w:r>
        <w:t xml:space="preserve">maxNrofSearchSpaces-1                   </w:t>
      </w:r>
      <w:r>
        <w:rPr>
          <w:color w:val="993366"/>
        </w:rPr>
        <w:t>INTEGER</w:t>
      </w:r>
      <w:r>
        <w:t xml:space="preserve"> ::= 39      </w:t>
      </w:r>
      <w:r>
        <w:rPr>
          <w:color w:val="808080"/>
        </w:rPr>
        <w:t>-- Max number of Search Spaces minus 1</w:t>
      </w:r>
    </w:p>
    <w:p w14:paraId="4840C1C6" w14:textId="77777777" w:rsidR="00BF596A" w:rsidRDefault="005632DD">
      <w:pPr>
        <w:pStyle w:val="PL"/>
        <w:rPr>
          <w:color w:val="808080"/>
        </w:rPr>
      </w:pPr>
      <w:r>
        <w:lastRenderedPageBreak/>
        <w:t xml:space="preserve">maxSFI-DCI-PayloadSize                  </w:t>
      </w:r>
      <w:r>
        <w:rPr>
          <w:color w:val="993366"/>
        </w:rPr>
        <w:t>INTEGER</w:t>
      </w:r>
      <w:r>
        <w:t xml:space="preserve"> ::= 128     </w:t>
      </w:r>
      <w:r>
        <w:rPr>
          <w:color w:val="808080"/>
        </w:rPr>
        <w:t>-- Max number payload of a DCI scrambled with SFI-RNTI</w:t>
      </w:r>
    </w:p>
    <w:p w14:paraId="77569222" w14:textId="77777777" w:rsidR="00BF596A" w:rsidRDefault="005632DD">
      <w:pPr>
        <w:pStyle w:val="PL"/>
        <w:rPr>
          <w:color w:val="808080"/>
        </w:rPr>
      </w:pPr>
      <w:r>
        <w:t xml:space="preserve">maxSFI-DCI-PayloadSize-1                </w:t>
      </w:r>
      <w:r>
        <w:rPr>
          <w:color w:val="993366"/>
        </w:rPr>
        <w:t>INTEGER</w:t>
      </w:r>
      <w:r>
        <w:t xml:space="preserve"> ::= 127     </w:t>
      </w:r>
      <w:r>
        <w:rPr>
          <w:color w:val="808080"/>
        </w:rPr>
        <w:t>-- Max number payload of a DCI scrambled with SFI-RNTI minus 1</w:t>
      </w:r>
    </w:p>
    <w:p w14:paraId="4F310DF3" w14:textId="77777777" w:rsidR="00BF596A" w:rsidRDefault="005632DD">
      <w:pPr>
        <w:pStyle w:val="PL"/>
        <w:rPr>
          <w:color w:val="808080"/>
        </w:rPr>
      </w:pPr>
      <w:r>
        <w:t xml:space="preserve">maxIAB-IP-Address-r16                   </w:t>
      </w:r>
      <w:r>
        <w:rPr>
          <w:color w:val="993366"/>
        </w:rPr>
        <w:t>INTEGER</w:t>
      </w:r>
      <w:r>
        <w:t xml:space="preserve"> ::= 32      </w:t>
      </w:r>
      <w:r>
        <w:rPr>
          <w:color w:val="808080"/>
        </w:rPr>
        <w:t>-- Max number of assigned IP addresses</w:t>
      </w:r>
    </w:p>
    <w:p w14:paraId="27F0F6D3" w14:textId="77777777" w:rsidR="00BF596A" w:rsidRDefault="005632DD">
      <w:pPr>
        <w:pStyle w:val="PL"/>
        <w:rPr>
          <w:color w:val="808080"/>
        </w:rPr>
      </w:pPr>
      <w:r>
        <w:t xml:space="preserve">maxINT-DCI-PayloadSize                  </w:t>
      </w:r>
      <w:r>
        <w:rPr>
          <w:color w:val="993366"/>
        </w:rPr>
        <w:t>INTEGER</w:t>
      </w:r>
      <w:r>
        <w:t xml:space="preserve"> ::= 126     </w:t>
      </w:r>
      <w:r>
        <w:rPr>
          <w:color w:val="808080"/>
        </w:rPr>
        <w:t>-- Max number payload of a DCI scrambled with INT-RNTI</w:t>
      </w:r>
    </w:p>
    <w:p w14:paraId="6239C46F" w14:textId="77777777" w:rsidR="00BF596A" w:rsidRDefault="005632DD">
      <w:pPr>
        <w:pStyle w:val="PL"/>
        <w:rPr>
          <w:color w:val="808080"/>
        </w:rPr>
      </w:pPr>
      <w:r>
        <w:t xml:space="preserve">maxINT-DCI-PayloadSize-1                </w:t>
      </w:r>
      <w:r>
        <w:rPr>
          <w:color w:val="993366"/>
        </w:rPr>
        <w:t>INTEGER</w:t>
      </w:r>
      <w:r>
        <w:t xml:space="preserve"> ::= 125     </w:t>
      </w:r>
      <w:r>
        <w:rPr>
          <w:color w:val="808080"/>
        </w:rPr>
        <w:t>-- Max number payload of a DCI scrambled with INT-RNTI minus 1</w:t>
      </w:r>
    </w:p>
    <w:p w14:paraId="5D31B09D" w14:textId="77777777" w:rsidR="00BF596A" w:rsidRDefault="005632DD">
      <w:pPr>
        <w:pStyle w:val="PL"/>
        <w:rPr>
          <w:color w:val="808080"/>
        </w:rPr>
      </w:pPr>
      <w:r>
        <w:t xml:space="preserve">maxNrofRateMatchPatterns                </w:t>
      </w:r>
      <w:r>
        <w:rPr>
          <w:color w:val="993366"/>
        </w:rPr>
        <w:t>INTEGER</w:t>
      </w:r>
      <w:r>
        <w:t xml:space="preserve"> ::= 4       </w:t>
      </w:r>
      <w:r>
        <w:rPr>
          <w:color w:val="808080"/>
        </w:rPr>
        <w:t>-- Max number of rate matching patterns that may be configured</w:t>
      </w:r>
    </w:p>
    <w:p w14:paraId="56514C27" w14:textId="77777777" w:rsidR="00BF596A" w:rsidRDefault="005632DD">
      <w:pPr>
        <w:pStyle w:val="PL"/>
        <w:rPr>
          <w:color w:val="808080"/>
        </w:rPr>
      </w:pPr>
      <w:r>
        <w:t xml:space="preserve">maxNrofRateMatchPatterns-1              </w:t>
      </w:r>
      <w:r>
        <w:rPr>
          <w:color w:val="993366"/>
        </w:rPr>
        <w:t>INTEGER</w:t>
      </w:r>
      <w:r>
        <w:t xml:space="preserve"> ::= 3       </w:t>
      </w:r>
      <w:r>
        <w:rPr>
          <w:color w:val="808080"/>
        </w:rPr>
        <w:t>-- Max number of rate matching patterns that may be configured minus 1</w:t>
      </w:r>
    </w:p>
    <w:p w14:paraId="07E35B33" w14:textId="77777777" w:rsidR="00BF596A" w:rsidRDefault="005632DD">
      <w:pPr>
        <w:pStyle w:val="PL"/>
        <w:rPr>
          <w:color w:val="808080"/>
        </w:rPr>
      </w:pPr>
      <w:r>
        <w:t xml:space="preserve">maxNrofRateMatchPatternsPerGroup        </w:t>
      </w:r>
      <w:r>
        <w:rPr>
          <w:color w:val="993366"/>
        </w:rPr>
        <w:t>INTEGER</w:t>
      </w:r>
      <w:r>
        <w:t xml:space="preserve"> ::= 8       </w:t>
      </w:r>
      <w:r>
        <w:rPr>
          <w:color w:val="808080"/>
        </w:rPr>
        <w:t>-- Max number of rate matching patterns that may be configured in one group</w:t>
      </w:r>
    </w:p>
    <w:p w14:paraId="382E5DA3" w14:textId="77777777" w:rsidR="00BF596A" w:rsidRDefault="005632DD">
      <w:pPr>
        <w:pStyle w:val="PL"/>
        <w:rPr>
          <w:color w:val="808080"/>
        </w:rPr>
      </w:pPr>
      <w:r>
        <w:t xml:space="preserve">maxNrofCSI-ReportConfigurations         </w:t>
      </w:r>
      <w:r>
        <w:rPr>
          <w:color w:val="993366"/>
        </w:rPr>
        <w:t>INTEGER</w:t>
      </w:r>
      <w:r>
        <w:t xml:space="preserve"> ::= 48      </w:t>
      </w:r>
      <w:r>
        <w:rPr>
          <w:color w:val="808080"/>
        </w:rPr>
        <w:t>-- Maximum number of report configurations</w:t>
      </w:r>
    </w:p>
    <w:p w14:paraId="65CB1333" w14:textId="77777777" w:rsidR="00BF596A" w:rsidRDefault="005632DD">
      <w:pPr>
        <w:pStyle w:val="PL"/>
        <w:rPr>
          <w:color w:val="808080"/>
        </w:rPr>
      </w:pPr>
      <w:r>
        <w:t xml:space="preserve">maxNrofCSI-ReportConfigurations-1       </w:t>
      </w:r>
      <w:r>
        <w:rPr>
          <w:color w:val="993366"/>
        </w:rPr>
        <w:t>INTEGER</w:t>
      </w:r>
      <w:r>
        <w:t xml:space="preserve"> ::= 47      </w:t>
      </w:r>
      <w:r>
        <w:rPr>
          <w:color w:val="808080"/>
        </w:rPr>
        <w:t>-- Maximum number of report configurations minus 1</w:t>
      </w:r>
    </w:p>
    <w:p w14:paraId="3AAC7554" w14:textId="77777777" w:rsidR="00BF596A" w:rsidRDefault="005632DD">
      <w:pPr>
        <w:pStyle w:val="PL"/>
        <w:rPr>
          <w:color w:val="808080"/>
        </w:rPr>
      </w:pPr>
      <w:r>
        <w:t xml:space="preserve">maxNrofCSI-ResourceConfigurations       </w:t>
      </w:r>
      <w:r>
        <w:rPr>
          <w:color w:val="993366"/>
        </w:rPr>
        <w:t>INTEGER</w:t>
      </w:r>
      <w:r>
        <w:t xml:space="preserve"> ::= 112     </w:t>
      </w:r>
      <w:r>
        <w:rPr>
          <w:color w:val="808080"/>
        </w:rPr>
        <w:t>-- Maximum number of resource configurations</w:t>
      </w:r>
    </w:p>
    <w:p w14:paraId="051DDD47" w14:textId="77777777" w:rsidR="00BF596A" w:rsidRDefault="005632DD">
      <w:pPr>
        <w:pStyle w:val="PL"/>
        <w:rPr>
          <w:color w:val="808080"/>
        </w:rPr>
      </w:pPr>
      <w:r>
        <w:t xml:space="preserve">maxNrofCSI-ResourceConfigurations-1     </w:t>
      </w:r>
      <w:r>
        <w:rPr>
          <w:color w:val="993366"/>
        </w:rPr>
        <w:t>INTEGER</w:t>
      </w:r>
      <w:r>
        <w:t xml:space="preserve"> ::= 111     </w:t>
      </w:r>
      <w:r>
        <w:rPr>
          <w:color w:val="808080"/>
        </w:rPr>
        <w:t>-- Maximum number of resource configurations minus 1</w:t>
      </w:r>
    </w:p>
    <w:p w14:paraId="65BEA463" w14:textId="77777777" w:rsidR="00BF596A" w:rsidRDefault="005632DD">
      <w:pPr>
        <w:pStyle w:val="PL"/>
      </w:pPr>
      <w:r>
        <w:t xml:space="preserve">maxNrofAP-CSI-RS-ResourcesPerSet        </w:t>
      </w:r>
      <w:r>
        <w:rPr>
          <w:color w:val="993366"/>
        </w:rPr>
        <w:t>INTEGER</w:t>
      </w:r>
      <w:r>
        <w:t xml:space="preserve"> ::= 16</w:t>
      </w:r>
    </w:p>
    <w:p w14:paraId="5DB561A0" w14:textId="77777777" w:rsidR="00BF596A" w:rsidRDefault="005632DD">
      <w:pPr>
        <w:pStyle w:val="PL"/>
        <w:rPr>
          <w:color w:val="808080"/>
        </w:rPr>
      </w:pPr>
      <w:r>
        <w:t xml:space="preserve">maxNrOfCSI-AperiodicTriggers            </w:t>
      </w:r>
      <w:r>
        <w:rPr>
          <w:color w:val="993366"/>
        </w:rPr>
        <w:t>INTEGER</w:t>
      </w:r>
      <w:r>
        <w:t xml:space="preserve"> ::= 128     </w:t>
      </w:r>
      <w:r>
        <w:rPr>
          <w:color w:val="808080"/>
        </w:rPr>
        <w:t>-- Maximum number of triggers for aperiodic CSI reporting</w:t>
      </w:r>
    </w:p>
    <w:p w14:paraId="126F140A" w14:textId="77777777" w:rsidR="00BF596A" w:rsidRDefault="005632DD">
      <w:pPr>
        <w:pStyle w:val="PL"/>
        <w:rPr>
          <w:color w:val="808080"/>
        </w:rPr>
      </w:pPr>
      <w:r>
        <w:t xml:space="preserve">maxNrofReportConfigPerAperiodicTrigger  </w:t>
      </w:r>
      <w:r>
        <w:rPr>
          <w:color w:val="993366"/>
        </w:rPr>
        <w:t>INTEGER</w:t>
      </w:r>
      <w:r>
        <w:t xml:space="preserve"> ::= 16      </w:t>
      </w:r>
      <w:r>
        <w:rPr>
          <w:color w:val="808080"/>
        </w:rPr>
        <w:t>-- Maximum number of report configurations per trigger state for aperiodic reporting</w:t>
      </w:r>
    </w:p>
    <w:p w14:paraId="4A60801A" w14:textId="77777777" w:rsidR="00BF596A" w:rsidRDefault="005632DD">
      <w:pPr>
        <w:pStyle w:val="PL"/>
        <w:rPr>
          <w:color w:val="808080"/>
        </w:rPr>
      </w:pPr>
      <w:r>
        <w:t xml:space="preserve">maxNrofNZP-CSI-RS-Resources             </w:t>
      </w:r>
      <w:r>
        <w:rPr>
          <w:color w:val="993366"/>
        </w:rPr>
        <w:t>INTEGER</w:t>
      </w:r>
      <w:r>
        <w:t xml:space="preserve"> ::= 192     </w:t>
      </w:r>
      <w:r>
        <w:rPr>
          <w:color w:val="808080"/>
        </w:rPr>
        <w:t>-- Maximum number of Non-Zero-Power (NZP) CSI-RS resources</w:t>
      </w:r>
    </w:p>
    <w:p w14:paraId="731F2F52" w14:textId="77777777" w:rsidR="00BF596A" w:rsidRDefault="005632DD">
      <w:pPr>
        <w:pStyle w:val="PL"/>
        <w:rPr>
          <w:color w:val="808080"/>
        </w:rPr>
      </w:pPr>
      <w:r>
        <w:t xml:space="preserve">maxNrofNZP-CSI-RS-Resources-1           </w:t>
      </w:r>
      <w:r>
        <w:rPr>
          <w:color w:val="993366"/>
        </w:rPr>
        <w:t>INTEGER</w:t>
      </w:r>
      <w:r>
        <w:t xml:space="preserve"> ::= 191     </w:t>
      </w:r>
      <w:r>
        <w:rPr>
          <w:color w:val="808080"/>
        </w:rPr>
        <w:t>-- Maximum number of Non-Zero-Power (NZP) CSI-RS resources minus 1</w:t>
      </w:r>
    </w:p>
    <w:p w14:paraId="0E6760BE" w14:textId="77777777" w:rsidR="00BF596A" w:rsidRDefault="005632DD">
      <w:pPr>
        <w:pStyle w:val="PL"/>
        <w:rPr>
          <w:color w:val="808080"/>
        </w:rPr>
      </w:pPr>
      <w:r>
        <w:t xml:space="preserve">maxNrofNZP-CSI-RS-ResourcesPerSet       </w:t>
      </w:r>
      <w:r>
        <w:rPr>
          <w:color w:val="993366"/>
        </w:rPr>
        <w:t>INTEGER</w:t>
      </w:r>
      <w:r>
        <w:t xml:space="preserve"> ::= 64      </w:t>
      </w:r>
      <w:r>
        <w:rPr>
          <w:color w:val="808080"/>
        </w:rPr>
        <w:t>-- Maximum number of NZP CSI-RS resources per resource set</w:t>
      </w:r>
    </w:p>
    <w:p w14:paraId="2EF7078E" w14:textId="77777777" w:rsidR="00BF596A" w:rsidRDefault="005632DD">
      <w:pPr>
        <w:pStyle w:val="PL"/>
        <w:rPr>
          <w:color w:val="808080"/>
        </w:rPr>
      </w:pPr>
      <w:r>
        <w:t xml:space="preserve">maxNrofNZP-CSI-RS-ResourceSets          </w:t>
      </w:r>
      <w:r>
        <w:rPr>
          <w:color w:val="993366"/>
        </w:rPr>
        <w:t>INTEGER</w:t>
      </w:r>
      <w:r>
        <w:t xml:space="preserve"> ::= 64      </w:t>
      </w:r>
      <w:r>
        <w:rPr>
          <w:color w:val="808080"/>
        </w:rPr>
        <w:t>-- Maximum number of NZP CSI-RS resource sets per cell</w:t>
      </w:r>
    </w:p>
    <w:p w14:paraId="55E9A4B5" w14:textId="77777777" w:rsidR="00BF596A" w:rsidRDefault="005632DD">
      <w:pPr>
        <w:pStyle w:val="PL"/>
        <w:rPr>
          <w:color w:val="808080"/>
        </w:rPr>
      </w:pPr>
      <w:r>
        <w:t xml:space="preserve">maxNrofNZP-CSI-RS-ResourceSets-1        </w:t>
      </w:r>
      <w:r>
        <w:rPr>
          <w:color w:val="993366"/>
        </w:rPr>
        <w:t>INTEGER</w:t>
      </w:r>
      <w:r>
        <w:t xml:space="preserve"> ::= 63      </w:t>
      </w:r>
      <w:r>
        <w:rPr>
          <w:color w:val="808080"/>
        </w:rPr>
        <w:t>-- Maximum number of NZP CSI-RS resource sets per cell minus 1</w:t>
      </w:r>
    </w:p>
    <w:p w14:paraId="7F609096" w14:textId="77777777" w:rsidR="00BF596A" w:rsidRDefault="005632DD">
      <w:pPr>
        <w:pStyle w:val="PL"/>
        <w:rPr>
          <w:color w:val="808080"/>
        </w:rPr>
      </w:pPr>
      <w:r>
        <w:t xml:space="preserve">maxNrofNZP-CSI-RS-ResourceSetsPerConfig </w:t>
      </w:r>
      <w:r>
        <w:rPr>
          <w:color w:val="993366"/>
        </w:rPr>
        <w:t>INTEGER</w:t>
      </w:r>
      <w:r>
        <w:t xml:space="preserve"> ::= 16      </w:t>
      </w:r>
      <w:r>
        <w:rPr>
          <w:color w:val="808080"/>
        </w:rPr>
        <w:t>-- Maximum number of resource sets per resource configuration</w:t>
      </w:r>
    </w:p>
    <w:p w14:paraId="3697CCB8" w14:textId="77777777" w:rsidR="00BF596A" w:rsidRDefault="005632DD">
      <w:pPr>
        <w:pStyle w:val="PL"/>
        <w:rPr>
          <w:color w:val="808080"/>
        </w:rPr>
      </w:pPr>
      <w:r>
        <w:t xml:space="preserve">maxNrofNZP-CSI-RS-ResourcesPerConfig    </w:t>
      </w:r>
      <w:r>
        <w:rPr>
          <w:color w:val="993366"/>
        </w:rPr>
        <w:t>INTEGER</w:t>
      </w:r>
      <w:r>
        <w:t xml:space="preserve"> ::= 128     </w:t>
      </w:r>
      <w:r>
        <w:rPr>
          <w:color w:val="808080"/>
        </w:rPr>
        <w:t>-- Maximum number of resources per resource configuration</w:t>
      </w:r>
    </w:p>
    <w:p w14:paraId="78957CFE" w14:textId="77777777" w:rsidR="00BF596A" w:rsidRDefault="005632DD">
      <w:pPr>
        <w:pStyle w:val="PL"/>
        <w:rPr>
          <w:color w:val="808080"/>
        </w:rPr>
      </w:pPr>
      <w:r>
        <w:t xml:space="preserve">maxNrofZP-CSI-RS-Resources              </w:t>
      </w:r>
      <w:r>
        <w:rPr>
          <w:color w:val="993366"/>
        </w:rPr>
        <w:t>INTEGER</w:t>
      </w:r>
      <w:r>
        <w:t xml:space="preserve"> ::= 32      </w:t>
      </w:r>
      <w:r>
        <w:rPr>
          <w:color w:val="808080"/>
        </w:rPr>
        <w:t>-- Maximum number of Zero-Power (ZP) CSI-RS resources</w:t>
      </w:r>
    </w:p>
    <w:p w14:paraId="19E9076C" w14:textId="77777777" w:rsidR="00BF596A" w:rsidRDefault="005632DD">
      <w:pPr>
        <w:pStyle w:val="PL"/>
        <w:rPr>
          <w:color w:val="808080"/>
        </w:rPr>
      </w:pPr>
      <w:r>
        <w:t xml:space="preserve">maxNrofZP-CSI-RS-Resources-1            </w:t>
      </w:r>
      <w:r>
        <w:rPr>
          <w:color w:val="993366"/>
        </w:rPr>
        <w:t>INTEGER</w:t>
      </w:r>
      <w:r>
        <w:t xml:space="preserve"> ::= 31      </w:t>
      </w:r>
      <w:r>
        <w:rPr>
          <w:color w:val="808080"/>
        </w:rPr>
        <w:t>-- Maximum number of Zero-Power (ZP) CSI-RS resources minus 1</w:t>
      </w:r>
    </w:p>
    <w:p w14:paraId="1BCE8A7C" w14:textId="77777777" w:rsidR="00BF596A" w:rsidRDefault="005632DD">
      <w:pPr>
        <w:pStyle w:val="PL"/>
      </w:pPr>
      <w:r>
        <w:t xml:space="preserve">maxNrofZP-CSI-RS-ResourceSets-1         </w:t>
      </w:r>
      <w:r>
        <w:rPr>
          <w:color w:val="993366"/>
        </w:rPr>
        <w:t>INTEGER</w:t>
      </w:r>
      <w:r>
        <w:t xml:space="preserve"> ::= 15</w:t>
      </w:r>
    </w:p>
    <w:p w14:paraId="5DA37F20" w14:textId="77777777" w:rsidR="00BF596A" w:rsidRDefault="005632DD">
      <w:pPr>
        <w:pStyle w:val="PL"/>
      </w:pPr>
      <w:r>
        <w:t xml:space="preserve">maxNrofZP-CSI-RS-ResourcesPerSet        </w:t>
      </w:r>
      <w:r>
        <w:rPr>
          <w:color w:val="993366"/>
        </w:rPr>
        <w:t>INTEGER</w:t>
      </w:r>
      <w:r>
        <w:t xml:space="preserve"> ::= 16</w:t>
      </w:r>
    </w:p>
    <w:p w14:paraId="6450E4C9" w14:textId="77777777" w:rsidR="00BF596A" w:rsidRDefault="005632DD">
      <w:pPr>
        <w:pStyle w:val="PL"/>
      </w:pPr>
      <w:r>
        <w:t xml:space="preserve">maxNrofZP-CSI-RS-ResourceSets           </w:t>
      </w:r>
      <w:r>
        <w:rPr>
          <w:color w:val="993366"/>
        </w:rPr>
        <w:t>INTEGER</w:t>
      </w:r>
      <w:r>
        <w:t xml:space="preserve"> ::= 16</w:t>
      </w:r>
    </w:p>
    <w:p w14:paraId="0E65DE05" w14:textId="77777777" w:rsidR="00BF596A" w:rsidRDefault="005632DD">
      <w:pPr>
        <w:pStyle w:val="PL"/>
        <w:rPr>
          <w:color w:val="808080"/>
        </w:rPr>
      </w:pPr>
      <w:r>
        <w:t xml:space="preserve">maxNrofCSI-IM-Resources                 </w:t>
      </w:r>
      <w:r>
        <w:rPr>
          <w:color w:val="993366"/>
        </w:rPr>
        <w:t>INTEGER</w:t>
      </w:r>
      <w:r>
        <w:t xml:space="preserve"> ::= 32      </w:t>
      </w:r>
      <w:r>
        <w:rPr>
          <w:color w:val="808080"/>
        </w:rPr>
        <w:t>-- Maximum number of CSI-IM resources</w:t>
      </w:r>
    </w:p>
    <w:p w14:paraId="750327FA" w14:textId="77777777" w:rsidR="00BF596A" w:rsidRDefault="005632DD">
      <w:pPr>
        <w:pStyle w:val="PL"/>
        <w:rPr>
          <w:color w:val="808080"/>
        </w:rPr>
      </w:pPr>
      <w:r>
        <w:t xml:space="preserve">maxNrofCSI-IM-Resources-1               </w:t>
      </w:r>
      <w:r>
        <w:rPr>
          <w:color w:val="993366"/>
        </w:rPr>
        <w:t>INTEGER</w:t>
      </w:r>
      <w:r>
        <w:t xml:space="preserve"> ::= 31      </w:t>
      </w:r>
      <w:r>
        <w:rPr>
          <w:color w:val="808080"/>
        </w:rPr>
        <w:t>-- Maximum number of CSI-IM resources minus 1</w:t>
      </w:r>
    </w:p>
    <w:p w14:paraId="15218A93" w14:textId="77777777" w:rsidR="00BF596A" w:rsidRDefault="005632DD">
      <w:pPr>
        <w:pStyle w:val="PL"/>
        <w:rPr>
          <w:color w:val="808080"/>
        </w:rPr>
      </w:pPr>
      <w:r>
        <w:t xml:space="preserve">maxNrofCSI-IM-ResourcesPerSet           </w:t>
      </w:r>
      <w:r>
        <w:rPr>
          <w:color w:val="993366"/>
        </w:rPr>
        <w:t>INTEGER</w:t>
      </w:r>
      <w:r>
        <w:t xml:space="preserve"> ::= 8       </w:t>
      </w:r>
      <w:r>
        <w:rPr>
          <w:color w:val="808080"/>
        </w:rPr>
        <w:t>-- Maximum number of CSI-IM resources per set</w:t>
      </w:r>
    </w:p>
    <w:p w14:paraId="42CDDA7B" w14:textId="77777777" w:rsidR="00BF596A" w:rsidRDefault="005632DD">
      <w:pPr>
        <w:pStyle w:val="PL"/>
        <w:rPr>
          <w:color w:val="808080"/>
        </w:rPr>
      </w:pPr>
      <w:r>
        <w:t xml:space="preserve">maxNrofCSI-IM-ResourceSets              </w:t>
      </w:r>
      <w:r>
        <w:rPr>
          <w:color w:val="993366"/>
        </w:rPr>
        <w:t>INTEGER</w:t>
      </w:r>
      <w:r>
        <w:t xml:space="preserve"> ::= 64      </w:t>
      </w:r>
      <w:r>
        <w:rPr>
          <w:color w:val="808080"/>
        </w:rPr>
        <w:t>-- Maximum number of NZP CSI-IM resource sets per cell</w:t>
      </w:r>
    </w:p>
    <w:p w14:paraId="6E43798C" w14:textId="77777777" w:rsidR="00BF596A" w:rsidRDefault="005632DD">
      <w:pPr>
        <w:pStyle w:val="PL"/>
        <w:rPr>
          <w:color w:val="808080"/>
        </w:rPr>
      </w:pPr>
      <w:r>
        <w:t xml:space="preserve">maxNrofCSI-IM-ResourceSets-1            </w:t>
      </w:r>
      <w:r>
        <w:rPr>
          <w:color w:val="993366"/>
        </w:rPr>
        <w:t>INTEGER</w:t>
      </w:r>
      <w:r>
        <w:t xml:space="preserve"> ::= 63      </w:t>
      </w:r>
      <w:r>
        <w:rPr>
          <w:color w:val="808080"/>
        </w:rPr>
        <w:t>-- Maximum number of NZP CSI-IM resource sets per cell minus 1</w:t>
      </w:r>
    </w:p>
    <w:p w14:paraId="2D9ADA09" w14:textId="77777777" w:rsidR="00BF596A" w:rsidRDefault="005632DD">
      <w:pPr>
        <w:pStyle w:val="PL"/>
        <w:rPr>
          <w:color w:val="808080"/>
        </w:rPr>
      </w:pPr>
      <w:r>
        <w:t xml:space="preserve">maxNrofCSI-IM-ResourceSetsPerConfig     </w:t>
      </w:r>
      <w:r>
        <w:rPr>
          <w:color w:val="993366"/>
        </w:rPr>
        <w:t>INTEGER</w:t>
      </w:r>
      <w:r>
        <w:t xml:space="preserve"> ::= 16      </w:t>
      </w:r>
      <w:r>
        <w:rPr>
          <w:color w:val="808080"/>
        </w:rPr>
        <w:t>-- Maximum number of CSI IM resource sets per resource configuration</w:t>
      </w:r>
    </w:p>
    <w:p w14:paraId="28AB4D95" w14:textId="77777777" w:rsidR="00BF596A" w:rsidRDefault="005632DD">
      <w:pPr>
        <w:pStyle w:val="PL"/>
        <w:rPr>
          <w:color w:val="808080"/>
        </w:rPr>
      </w:pPr>
      <w:r>
        <w:t xml:space="preserve">maxNrofCSI-SSB-ResourcePerSet           </w:t>
      </w:r>
      <w:r>
        <w:rPr>
          <w:color w:val="993366"/>
        </w:rPr>
        <w:t>INTEGER</w:t>
      </w:r>
      <w:r>
        <w:t xml:space="preserve"> ::= 64      </w:t>
      </w:r>
      <w:r>
        <w:rPr>
          <w:color w:val="808080"/>
        </w:rPr>
        <w:t>-- Maximum number of SSB resources in a resource set</w:t>
      </w:r>
    </w:p>
    <w:p w14:paraId="4ECC1D74" w14:textId="77777777" w:rsidR="00BF596A" w:rsidRDefault="005632DD">
      <w:pPr>
        <w:pStyle w:val="PL"/>
        <w:rPr>
          <w:color w:val="808080"/>
        </w:rPr>
      </w:pPr>
      <w:r>
        <w:t xml:space="preserve">maxNrofCSI-SSB-ResourceSets             </w:t>
      </w:r>
      <w:r>
        <w:rPr>
          <w:color w:val="993366"/>
        </w:rPr>
        <w:t>INTEGER</w:t>
      </w:r>
      <w:r>
        <w:t xml:space="preserve"> ::= 64      </w:t>
      </w:r>
      <w:r>
        <w:rPr>
          <w:color w:val="808080"/>
        </w:rPr>
        <w:t>-- Maximum number of CSI SSB resource sets per cell</w:t>
      </w:r>
    </w:p>
    <w:p w14:paraId="0792BA32" w14:textId="77777777" w:rsidR="00BF596A" w:rsidRDefault="005632DD">
      <w:pPr>
        <w:pStyle w:val="PL"/>
        <w:rPr>
          <w:color w:val="808080"/>
        </w:rPr>
      </w:pPr>
      <w:r>
        <w:t xml:space="preserve">maxNrofCSI-SSB-ResourceSets-1           </w:t>
      </w:r>
      <w:r>
        <w:rPr>
          <w:color w:val="993366"/>
        </w:rPr>
        <w:t>INTEGER</w:t>
      </w:r>
      <w:r>
        <w:t xml:space="preserve"> ::= 63      </w:t>
      </w:r>
      <w:r>
        <w:rPr>
          <w:color w:val="808080"/>
        </w:rPr>
        <w:t>-- Maximum number of CSI SSB resource sets per cell minus 1</w:t>
      </w:r>
    </w:p>
    <w:p w14:paraId="22FDB57B" w14:textId="77777777" w:rsidR="00BF596A" w:rsidRDefault="005632DD">
      <w:pPr>
        <w:pStyle w:val="PL"/>
        <w:rPr>
          <w:color w:val="808080"/>
        </w:rPr>
      </w:pPr>
      <w:r>
        <w:t xml:space="preserve">maxNrofCSI-SSB-ResourceSetsPerConfig    </w:t>
      </w:r>
      <w:r>
        <w:rPr>
          <w:color w:val="993366"/>
        </w:rPr>
        <w:t>INTEGER</w:t>
      </w:r>
      <w:r>
        <w:t xml:space="preserve"> ::= 1       </w:t>
      </w:r>
      <w:r>
        <w:rPr>
          <w:color w:val="808080"/>
        </w:rPr>
        <w:t>-- Maximum number of CSI SSB resource sets per resource configuration</w:t>
      </w:r>
    </w:p>
    <w:p w14:paraId="7A27F4B0" w14:textId="77777777" w:rsidR="00BF596A" w:rsidRDefault="005632DD">
      <w:pPr>
        <w:pStyle w:val="PL"/>
        <w:rPr>
          <w:color w:val="808080"/>
        </w:rPr>
      </w:pPr>
      <w:r>
        <w:t xml:space="preserve">maxNrofFailureDetectionResources        </w:t>
      </w:r>
      <w:r>
        <w:rPr>
          <w:color w:val="993366"/>
        </w:rPr>
        <w:t>INTEGER</w:t>
      </w:r>
      <w:r>
        <w:t xml:space="preserve"> ::= 10      </w:t>
      </w:r>
      <w:r>
        <w:rPr>
          <w:color w:val="808080"/>
        </w:rPr>
        <w:t>-- Maximum number of failure detection resources</w:t>
      </w:r>
    </w:p>
    <w:p w14:paraId="69E30F4D" w14:textId="77777777" w:rsidR="00BF596A" w:rsidRDefault="005632DD">
      <w:pPr>
        <w:pStyle w:val="PL"/>
        <w:rPr>
          <w:color w:val="808080"/>
        </w:rPr>
      </w:pPr>
      <w:r>
        <w:t xml:space="preserve">maxNrofFailureDetectionResources-1      </w:t>
      </w:r>
      <w:r>
        <w:rPr>
          <w:color w:val="993366"/>
        </w:rPr>
        <w:t>INTEGER</w:t>
      </w:r>
      <w:r>
        <w:t xml:space="preserve"> ::= 9       </w:t>
      </w:r>
      <w:r>
        <w:rPr>
          <w:color w:val="808080"/>
        </w:rPr>
        <w:t>-- Maximum number of failure detection resources minus 1</w:t>
      </w:r>
    </w:p>
    <w:p w14:paraId="46CEF77B" w14:textId="77777777" w:rsidR="00BF596A" w:rsidRDefault="005632DD">
      <w:pPr>
        <w:pStyle w:val="PL"/>
        <w:rPr>
          <w:color w:val="808080"/>
        </w:rPr>
      </w:pPr>
      <w:r>
        <w:t xml:space="preserve">maxNrofFreqSL-r16                       </w:t>
      </w:r>
      <w:r>
        <w:rPr>
          <w:color w:val="993366"/>
        </w:rPr>
        <w:t>INTEGER</w:t>
      </w:r>
      <w:r>
        <w:t xml:space="preserve"> ::= 8       </w:t>
      </w:r>
      <w:r>
        <w:rPr>
          <w:color w:val="808080"/>
        </w:rPr>
        <w:t>-- Maximum number of carrier frequncy for for NR sidelink communication</w:t>
      </w:r>
    </w:p>
    <w:p w14:paraId="0CF902DA" w14:textId="77777777" w:rsidR="00BF596A" w:rsidRDefault="005632DD">
      <w:pPr>
        <w:pStyle w:val="PL"/>
        <w:rPr>
          <w:color w:val="808080"/>
        </w:rPr>
      </w:pPr>
      <w:r>
        <w:t xml:space="preserve">maxNrofSL-BWPs-r16                      </w:t>
      </w:r>
      <w:r>
        <w:rPr>
          <w:color w:val="993366"/>
        </w:rPr>
        <w:t>INTEGER</w:t>
      </w:r>
      <w:r>
        <w:t xml:space="preserve"> ::= 4       </w:t>
      </w:r>
      <w:r>
        <w:rPr>
          <w:color w:val="808080"/>
        </w:rPr>
        <w:t>-- Maximum number of BWP for for NR sidelink communication</w:t>
      </w:r>
    </w:p>
    <w:p w14:paraId="47EF1E84" w14:textId="77777777" w:rsidR="00BF596A" w:rsidRDefault="005632DD">
      <w:pPr>
        <w:pStyle w:val="PL"/>
        <w:rPr>
          <w:color w:val="808080"/>
        </w:rPr>
      </w:pPr>
      <w:r>
        <w:t xml:space="preserve">maxFreqSL-EUTRA-r16                     </w:t>
      </w:r>
      <w:r>
        <w:rPr>
          <w:color w:val="993366"/>
        </w:rPr>
        <w:t>INTEGER</w:t>
      </w:r>
      <w:r>
        <w:t xml:space="preserve"> ::= 8       </w:t>
      </w:r>
      <w:r>
        <w:rPr>
          <w:color w:val="808080"/>
        </w:rPr>
        <w:t>-- Maximum number of EUTRA anchor carrier frequncy for NR sidelink communication</w:t>
      </w:r>
    </w:p>
    <w:p w14:paraId="3B728612" w14:textId="77777777" w:rsidR="00BF596A" w:rsidRDefault="005632DD">
      <w:pPr>
        <w:pStyle w:val="PL"/>
        <w:rPr>
          <w:color w:val="808080"/>
        </w:rPr>
      </w:pPr>
      <w:r>
        <w:t xml:space="preserve">maxNrofSL-MeasId-r16                    </w:t>
      </w:r>
      <w:r>
        <w:rPr>
          <w:color w:val="993366"/>
        </w:rPr>
        <w:t>INTEGER</w:t>
      </w:r>
      <w:r>
        <w:t xml:space="preserve"> ::= 64      </w:t>
      </w:r>
      <w:r>
        <w:rPr>
          <w:color w:val="808080"/>
        </w:rPr>
        <w:t>-- Maximum number of sidelink measurement identity (RSRP) per destination</w:t>
      </w:r>
    </w:p>
    <w:p w14:paraId="338E2B65" w14:textId="77777777" w:rsidR="00BF596A" w:rsidRDefault="005632DD">
      <w:pPr>
        <w:pStyle w:val="PL"/>
        <w:rPr>
          <w:color w:val="808080"/>
        </w:rPr>
      </w:pPr>
      <w:r>
        <w:t xml:space="preserve">maxNrofSL-ObjectId-r16                  </w:t>
      </w:r>
      <w:r>
        <w:rPr>
          <w:color w:val="993366"/>
        </w:rPr>
        <w:t>INTEGER</w:t>
      </w:r>
      <w:r>
        <w:t xml:space="preserve"> ::= 64      </w:t>
      </w:r>
      <w:r>
        <w:rPr>
          <w:color w:val="808080"/>
        </w:rPr>
        <w:t>-- Maximum number of sidelink measurement objects (RSRP) per destination</w:t>
      </w:r>
    </w:p>
    <w:p w14:paraId="702386C6" w14:textId="77777777" w:rsidR="00BF596A" w:rsidRDefault="005632DD">
      <w:pPr>
        <w:pStyle w:val="PL"/>
        <w:rPr>
          <w:color w:val="808080"/>
        </w:rPr>
      </w:pPr>
      <w:r>
        <w:t xml:space="preserve">maxNrofSL-ReportConfigId-r16            </w:t>
      </w:r>
      <w:r>
        <w:rPr>
          <w:color w:val="993366"/>
        </w:rPr>
        <w:t>INTEGER</w:t>
      </w:r>
      <w:r>
        <w:t xml:space="preserve"> ::= 64      </w:t>
      </w:r>
      <w:r>
        <w:rPr>
          <w:color w:val="808080"/>
        </w:rPr>
        <w:t>-- Maximum number of sidelink measurement reporting configuration(RSRP) per destination</w:t>
      </w:r>
    </w:p>
    <w:p w14:paraId="1DF645E7" w14:textId="77777777" w:rsidR="00BF596A" w:rsidRDefault="005632DD">
      <w:pPr>
        <w:pStyle w:val="PL"/>
        <w:rPr>
          <w:color w:val="808080"/>
        </w:rPr>
      </w:pPr>
      <w:r>
        <w:t xml:space="preserve">maxNrofSL-PoolToMeasureNR-r16           </w:t>
      </w:r>
      <w:r>
        <w:rPr>
          <w:color w:val="993366"/>
        </w:rPr>
        <w:t>INTEGER</w:t>
      </w:r>
      <w:r>
        <w:t xml:space="preserve"> ::= 8       </w:t>
      </w:r>
      <w:r>
        <w:rPr>
          <w:color w:val="808080"/>
        </w:rPr>
        <w:t>-- Maximum number of resoure pool for NR sidelink measurement to measure for</w:t>
      </w:r>
    </w:p>
    <w:p w14:paraId="0BE47F05" w14:textId="77777777" w:rsidR="00BF596A" w:rsidRDefault="005632DD">
      <w:pPr>
        <w:pStyle w:val="PL"/>
        <w:rPr>
          <w:color w:val="808080"/>
        </w:rPr>
      </w:pPr>
      <w:r>
        <w:t xml:space="preserve">                                                            </w:t>
      </w:r>
      <w:r>
        <w:rPr>
          <w:color w:val="808080"/>
        </w:rPr>
        <w:t>-- each measurement object (for CBR)</w:t>
      </w:r>
    </w:p>
    <w:p w14:paraId="57E99CF6" w14:textId="77777777" w:rsidR="00BF596A" w:rsidRDefault="005632DD">
      <w:pPr>
        <w:pStyle w:val="PL"/>
        <w:rPr>
          <w:color w:val="808080"/>
        </w:rPr>
      </w:pPr>
      <w:r>
        <w:t xml:space="preserve">maxFreqSL-NR-r16                        </w:t>
      </w:r>
      <w:r>
        <w:rPr>
          <w:color w:val="993366"/>
        </w:rPr>
        <w:t>INTEGER</w:t>
      </w:r>
      <w:r>
        <w:t xml:space="preserve"> ::= 8       </w:t>
      </w:r>
      <w:r>
        <w:rPr>
          <w:color w:val="808080"/>
        </w:rPr>
        <w:t>-- Maximum number of NR anchor carrier frequncy for NR sidelink communication</w:t>
      </w:r>
    </w:p>
    <w:p w14:paraId="38376169" w14:textId="77777777" w:rsidR="00BF596A" w:rsidRDefault="005632DD">
      <w:pPr>
        <w:pStyle w:val="PL"/>
        <w:rPr>
          <w:color w:val="808080"/>
        </w:rPr>
      </w:pPr>
      <w:r>
        <w:t xml:space="preserve">maxNrofSL-QFIs-r16                      </w:t>
      </w:r>
      <w:r>
        <w:rPr>
          <w:color w:val="993366"/>
        </w:rPr>
        <w:t>INTEGER</w:t>
      </w:r>
      <w:r>
        <w:t xml:space="preserve"> ::= 2048    </w:t>
      </w:r>
      <w:r>
        <w:rPr>
          <w:color w:val="808080"/>
        </w:rPr>
        <w:t>-- Maximum number of QoS flow for NR sidelink communication per UE</w:t>
      </w:r>
    </w:p>
    <w:p w14:paraId="3FA0BD08" w14:textId="77777777" w:rsidR="00BF596A" w:rsidRDefault="005632DD">
      <w:pPr>
        <w:pStyle w:val="PL"/>
        <w:rPr>
          <w:color w:val="808080"/>
        </w:rPr>
      </w:pPr>
      <w:r>
        <w:t xml:space="preserve">maxNrofSL-QFIsPerDest-r16               </w:t>
      </w:r>
      <w:r>
        <w:rPr>
          <w:color w:val="993366"/>
        </w:rPr>
        <w:t>INTEGER</w:t>
      </w:r>
      <w:r>
        <w:t xml:space="preserve"> ::= 64      </w:t>
      </w:r>
      <w:r>
        <w:rPr>
          <w:color w:val="808080"/>
        </w:rPr>
        <w:t>-- Maximum number of QoS flow per destination for NR sidelink communication</w:t>
      </w:r>
    </w:p>
    <w:p w14:paraId="1480A51D" w14:textId="77777777" w:rsidR="00BF596A" w:rsidRDefault="005632DD">
      <w:pPr>
        <w:pStyle w:val="PL"/>
        <w:rPr>
          <w:color w:val="808080"/>
        </w:rPr>
      </w:pPr>
      <w:r>
        <w:t xml:space="preserve">maxNrofObjectId                         </w:t>
      </w:r>
      <w:r>
        <w:rPr>
          <w:color w:val="993366"/>
        </w:rPr>
        <w:t>INTEGER</w:t>
      </w:r>
      <w:r>
        <w:t xml:space="preserve"> ::= 64      </w:t>
      </w:r>
      <w:r>
        <w:rPr>
          <w:color w:val="808080"/>
        </w:rPr>
        <w:t>-- Maximum number of measurement objects</w:t>
      </w:r>
    </w:p>
    <w:p w14:paraId="264B0EC5" w14:textId="77777777" w:rsidR="00BF596A" w:rsidRDefault="005632DD">
      <w:pPr>
        <w:pStyle w:val="PL"/>
        <w:rPr>
          <w:color w:val="808080"/>
        </w:rPr>
      </w:pPr>
      <w:r>
        <w:t xml:space="preserve">maxNrofPageRec                          </w:t>
      </w:r>
      <w:r>
        <w:rPr>
          <w:color w:val="993366"/>
        </w:rPr>
        <w:t>INTEGER</w:t>
      </w:r>
      <w:r>
        <w:t xml:space="preserve"> ::= 32      </w:t>
      </w:r>
      <w:r>
        <w:rPr>
          <w:color w:val="808080"/>
        </w:rPr>
        <w:t>-- Maximum number of page records</w:t>
      </w:r>
    </w:p>
    <w:p w14:paraId="28826F1D" w14:textId="77777777" w:rsidR="00BF596A" w:rsidRDefault="005632DD">
      <w:pPr>
        <w:pStyle w:val="PL"/>
        <w:rPr>
          <w:color w:val="808080"/>
        </w:rPr>
      </w:pPr>
      <w:r>
        <w:lastRenderedPageBreak/>
        <w:t xml:space="preserve">maxNrofPCI-Ranges                       </w:t>
      </w:r>
      <w:r>
        <w:rPr>
          <w:color w:val="993366"/>
        </w:rPr>
        <w:t>INTEGER</w:t>
      </w:r>
      <w:r>
        <w:t xml:space="preserve"> ::= 8       </w:t>
      </w:r>
      <w:r>
        <w:rPr>
          <w:color w:val="808080"/>
        </w:rPr>
        <w:t>-- Maximum number of PCI ranges</w:t>
      </w:r>
    </w:p>
    <w:p w14:paraId="2EED7351" w14:textId="77777777" w:rsidR="00BF596A" w:rsidRDefault="005632DD">
      <w:pPr>
        <w:pStyle w:val="PL"/>
        <w:rPr>
          <w:color w:val="808080"/>
        </w:rPr>
      </w:pPr>
      <w:r>
        <w:t xml:space="preserve">maxPLMN                                 </w:t>
      </w:r>
      <w:r>
        <w:rPr>
          <w:color w:val="993366"/>
        </w:rPr>
        <w:t>INTEGER</w:t>
      </w:r>
      <w:r>
        <w:t xml:space="preserve"> ::= 12      </w:t>
      </w:r>
      <w:r>
        <w:rPr>
          <w:color w:val="808080"/>
        </w:rPr>
        <w:t>-- Maximum number of PLMNs broadcast and reported by UE at establisghment</w:t>
      </w:r>
    </w:p>
    <w:p w14:paraId="666DC4B6" w14:textId="77777777" w:rsidR="00BF596A" w:rsidRDefault="005632DD">
      <w:pPr>
        <w:pStyle w:val="PL"/>
        <w:rPr>
          <w:color w:val="808080"/>
        </w:rPr>
      </w:pPr>
      <w:r>
        <w:t xml:space="preserve">maxNrofCSI-RS-ResourcesRRM              </w:t>
      </w:r>
      <w:r>
        <w:rPr>
          <w:color w:val="993366"/>
        </w:rPr>
        <w:t>INTEGER</w:t>
      </w:r>
      <w:r>
        <w:t xml:space="preserve"> ::= 96      </w:t>
      </w:r>
      <w:r>
        <w:rPr>
          <w:color w:val="808080"/>
        </w:rPr>
        <w:t>-- Maximum number of CSI-RS resources per cell for an RRM measurement object</w:t>
      </w:r>
    </w:p>
    <w:p w14:paraId="1C20759A" w14:textId="77777777" w:rsidR="00BF596A" w:rsidRDefault="005632DD">
      <w:pPr>
        <w:pStyle w:val="PL"/>
        <w:rPr>
          <w:color w:val="808080"/>
        </w:rPr>
      </w:pPr>
      <w:r>
        <w:t xml:space="preserve">maxNrofCSI-RS-ResourcesRRM-1            </w:t>
      </w:r>
      <w:r>
        <w:rPr>
          <w:color w:val="993366"/>
        </w:rPr>
        <w:t>INTEGER</w:t>
      </w:r>
      <w:r>
        <w:t xml:space="preserve"> ::= 95      </w:t>
      </w:r>
      <w:r>
        <w:rPr>
          <w:color w:val="808080"/>
        </w:rPr>
        <w:t>-- Maximum number of CSI-RS resources per cell for an RRM measurement object minus 1</w:t>
      </w:r>
    </w:p>
    <w:p w14:paraId="244C559C" w14:textId="77777777" w:rsidR="00BF596A" w:rsidRDefault="005632DD">
      <w:pPr>
        <w:pStyle w:val="PL"/>
        <w:rPr>
          <w:color w:val="808080"/>
        </w:rPr>
      </w:pPr>
      <w:r>
        <w:t xml:space="preserve">maxNrofMeasId                           </w:t>
      </w:r>
      <w:r>
        <w:rPr>
          <w:color w:val="993366"/>
        </w:rPr>
        <w:t>INTEGER</w:t>
      </w:r>
      <w:r>
        <w:t xml:space="preserve"> ::= 64      </w:t>
      </w:r>
      <w:r>
        <w:rPr>
          <w:color w:val="808080"/>
        </w:rPr>
        <w:t>-- Maximum number of configured measurements</w:t>
      </w:r>
    </w:p>
    <w:p w14:paraId="1F7D1226" w14:textId="77777777" w:rsidR="00BF596A" w:rsidRDefault="005632DD">
      <w:pPr>
        <w:pStyle w:val="PL"/>
        <w:rPr>
          <w:color w:val="808080"/>
        </w:rPr>
      </w:pPr>
      <w:r>
        <w:t xml:space="preserve">maxNrofQuantityConfig                   </w:t>
      </w:r>
      <w:r>
        <w:rPr>
          <w:color w:val="993366"/>
        </w:rPr>
        <w:t>INTEGER</w:t>
      </w:r>
      <w:r>
        <w:t xml:space="preserve"> ::= 2       </w:t>
      </w:r>
      <w:r>
        <w:rPr>
          <w:color w:val="808080"/>
        </w:rPr>
        <w:t>-- Maximum number of quantity configurations</w:t>
      </w:r>
    </w:p>
    <w:p w14:paraId="1C2DF26E" w14:textId="77777777" w:rsidR="00BF596A" w:rsidRDefault="005632DD">
      <w:pPr>
        <w:pStyle w:val="PL"/>
        <w:rPr>
          <w:color w:val="808080"/>
        </w:rPr>
      </w:pPr>
      <w:r>
        <w:t xml:space="preserve">maxNrofCSI-RS-CellsRRM                  </w:t>
      </w:r>
      <w:r>
        <w:rPr>
          <w:color w:val="993366"/>
        </w:rPr>
        <w:t>INTEGER</w:t>
      </w:r>
      <w:r>
        <w:t xml:space="preserve"> ::= 96      </w:t>
      </w:r>
      <w:r>
        <w:rPr>
          <w:color w:val="808080"/>
        </w:rPr>
        <w:t>-- Maximum number of cells with CSI-RS resources for an RRM measurement object</w:t>
      </w:r>
    </w:p>
    <w:p w14:paraId="29BA2966" w14:textId="77777777" w:rsidR="00BF596A" w:rsidRDefault="005632DD">
      <w:pPr>
        <w:pStyle w:val="PL"/>
        <w:rPr>
          <w:color w:val="808080"/>
        </w:rPr>
      </w:pPr>
      <w:r>
        <w:t xml:space="preserve">maxNrofSL-Dest-r16                      </w:t>
      </w:r>
      <w:r>
        <w:rPr>
          <w:color w:val="993366"/>
        </w:rPr>
        <w:t>INTEGER</w:t>
      </w:r>
      <w:r>
        <w:t xml:space="preserve"> ::= 32      </w:t>
      </w:r>
      <w:r>
        <w:rPr>
          <w:color w:val="808080"/>
        </w:rPr>
        <w:t>-- Maximum number of destination for NR sidelink communication</w:t>
      </w:r>
    </w:p>
    <w:p w14:paraId="65D2F3D0" w14:textId="77777777" w:rsidR="00BF596A" w:rsidRDefault="005632DD">
      <w:pPr>
        <w:pStyle w:val="PL"/>
        <w:rPr>
          <w:color w:val="808080"/>
        </w:rPr>
      </w:pPr>
      <w:r>
        <w:t xml:space="preserve">maxNrofSL-Dest-1-r16                    </w:t>
      </w:r>
      <w:r>
        <w:rPr>
          <w:color w:val="993366"/>
        </w:rPr>
        <w:t>INTEGER</w:t>
      </w:r>
      <w:r>
        <w:t xml:space="preserve"> ::= 31      </w:t>
      </w:r>
      <w:r>
        <w:rPr>
          <w:color w:val="808080"/>
        </w:rPr>
        <w:t>-- Highest index of destination for NR sidelink communication</w:t>
      </w:r>
    </w:p>
    <w:p w14:paraId="68E05085" w14:textId="77777777" w:rsidR="00BF596A" w:rsidRDefault="005632DD">
      <w:pPr>
        <w:pStyle w:val="PL"/>
        <w:rPr>
          <w:color w:val="808080"/>
        </w:rPr>
      </w:pPr>
      <w:r>
        <w:t xml:space="preserve">maxNrofSLRB-r16                         </w:t>
      </w:r>
      <w:r>
        <w:rPr>
          <w:color w:val="993366"/>
        </w:rPr>
        <w:t>INTEGER</w:t>
      </w:r>
      <w:r>
        <w:t xml:space="preserve"> ::= 512     </w:t>
      </w:r>
      <w:r>
        <w:rPr>
          <w:color w:val="808080"/>
        </w:rPr>
        <w:t>-- Maximum number of radio bearer for NR sidelink communication per UE</w:t>
      </w:r>
    </w:p>
    <w:p w14:paraId="007DF5FB" w14:textId="77777777" w:rsidR="00BF596A" w:rsidRDefault="005632DD">
      <w:pPr>
        <w:pStyle w:val="PL"/>
        <w:rPr>
          <w:color w:val="808080"/>
        </w:rPr>
      </w:pPr>
      <w:r>
        <w:t xml:space="preserve">maxSL-LCID-r16                          </w:t>
      </w:r>
      <w:r>
        <w:rPr>
          <w:color w:val="993366"/>
        </w:rPr>
        <w:t>INTEGER</w:t>
      </w:r>
      <w:r>
        <w:t xml:space="preserve"> ::= 512     </w:t>
      </w:r>
      <w:r>
        <w:rPr>
          <w:color w:val="808080"/>
        </w:rPr>
        <w:t>-- Maximum number of RLC bearer for NR sidelink communication per UE</w:t>
      </w:r>
    </w:p>
    <w:p w14:paraId="7B5254BA" w14:textId="77777777" w:rsidR="00BF596A" w:rsidRDefault="005632DD">
      <w:pPr>
        <w:pStyle w:val="PL"/>
        <w:rPr>
          <w:color w:val="808080"/>
        </w:rPr>
      </w:pPr>
      <w:r>
        <w:t xml:space="preserve">maxSL-SyncConfig-r16                    </w:t>
      </w:r>
      <w:r>
        <w:rPr>
          <w:color w:val="993366"/>
        </w:rPr>
        <w:t>INTEGER</w:t>
      </w:r>
      <w:r>
        <w:t xml:space="preserve"> ::= 16      </w:t>
      </w:r>
      <w:r>
        <w:rPr>
          <w:color w:val="808080"/>
        </w:rPr>
        <w:t>-- Maximum number of sidelink Sync configurations</w:t>
      </w:r>
    </w:p>
    <w:p w14:paraId="20896CC4" w14:textId="77777777" w:rsidR="00BF596A" w:rsidRDefault="005632DD">
      <w:pPr>
        <w:pStyle w:val="PL"/>
        <w:rPr>
          <w:color w:val="808080"/>
        </w:rPr>
      </w:pPr>
      <w:r>
        <w:t xml:space="preserve">maxNrofRXPool-r16                       </w:t>
      </w:r>
      <w:r>
        <w:rPr>
          <w:color w:val="993366"/>
        </w:rPr>
        <w:t>INTEGER</w:t>
      </w:r>
      <w:r>
        <w:t xml:space="preserve"> ::= 16      </w:t>
      </w:r>
      <w:r>
        <w:rPr>
          <w:color w:val="808080"/>
        </w:rPr>
        <w:t>-- Maximum number of Rx resource poolfor NR sidelink communication</w:t>
      </w:r>
    </w:p>
    <w:p w14:paraId="531E70B2" w14:textId="77777777" w:rsidR="00BF596A" w:rsidRDefault="005632DD">
      <w:pPr>
        <w:pStyle w:val="PL"/>
        <w:rPr>
          <w:color w:val="808080"/>
        </w:rPr>
      </w:pPr>
      <w:r>
        <w:t xml:space="preserve">maxNrofTXPool-r16                       </w:t>
      </w:r>
      <w:r>
        <w:rPr>
          <w:color w:val="993366"/>
        </w:rPr>
        <w:t>INTEGER</w:t>
      </w:r>
      <w:r>
        <w:t xml:space="preserve"> ::= 8       </w:t>
      </w:r>
      <w:r>
        <w:rPr>
          <w:color w:val="808080"/>
        </w:rPr>
        <w:t>-- Maximum number of Tx resourcepoolfor NR sidelink communication</w:t>
      </w:r>
    </w:p>
    <w:p w14:paraId="51D6402B" w14:textId="77777777" w:rsidR="00BF596A" w:rsidRDefault="005632DD">
      <w:pPr>
        <w:pStyle w:val="PL"/>
        <w:rPr>
          <w:color w:val="808080"/>
        </w:rPr>
      </w:pPr>
      <w:r>
        <w:t xml:space="preserve">maxNrofPoolID-r16                       </w:t>
      </w:r>
      <w:r>
        <w:rPr>
          <w:color w:val="993366"/>
        </w:rPr>
        <w:t>INTEGER</w:t>
      </w:r>
      <w:r>
        <w:t xml:space="preserve"> ::= 16      </w:t>
      </w:r>
      <w:r>
        <w:rPr>
          <w:color w:val="808080"/>
        </w:rPr>
        <w:t>-- Maximum index of resource pool for NR sidelink communication</w:t>
      </w:r>
    </w:p>
    <w:p w14:paraId="236893DB" w14:textId="77777777" w:rsidR="00BF596A" w:rsidRDefault="005632DD">
      <w:pPr>
        <w:pStyle w:val="PL"/>
        <w:rPr>
          <w:color w:val="808080"/>
        </w:rPr>
      </w:pPr>
      <w:r>
        <w:t xml:space="preserve">maxNrofSRS-PathlossReferenceRS-r16      </w:t>
      </w:r>
      <w:r>
        <w:rPr>
          <w:color w:val="993366"/>
        </w:rPr>
        <w:t>INTEGER</w:t>
      </w:r>
      <w:r>
        <w:t xml:space="preserve"> ::= 64      </w:t>
      </w:r>
      <w:r>
        <w:rPr>
          <w:color w:val="808080"/>
        </w:rPr>
        <w:t>-- Maximum number of RSs used as pathloss reference for SRS power control.</w:t>
      </w:r>
    </w:p>
    <w:p w14:paraId="7DFCF10D" w14:textId="77777777" w:rsidR="00BF596A" w:rsidRDefault="005632DD">
      <w:pPr>
        <w:pStyle w:val="PL"/>
        <w:rPr>
          <w:color w:val="808080"/>
        </w:rPr>
      </w:pPr>
      <w:r>
        <w:t xml:space="preserve">maxNrofSRS-PathlossReferenceRS-1-r16    </w:t>
      </w:r>
      <w:r>
        <w:rPr>
          <w:color w:val="993366"/>
        </w:rPr>
        <w:t>INTEGER</w:t>
      </w:r>
      <w:r>
        <w:t xml:space="preserve"> ::= 63      </w:t>
      </w:r>
      <w:r>
        <w:rPr>
          <w:color w:val="808080"/>
        </w:rPr>
        <w:t>-- Maximum number of RSs used as pathloss reference for SRS power control-1.</w:t>
      </w:r>
    </w:p>
    <w:p w14:paraId="6BB87E46" w14:textId="77777777" w:rsidR="00BF596A" w:rsidRDefault="005632DD">
      <w:pPr>
        <w:pStyle w:val="PL"/>
        <w:rPr>
          <w:color w:val="808080"/>
        </w:rPr>
      </w:pPr>
      <w:r>
        <w:t xml:space="preserve">maxNrofSRS-ResourceSets                 </w:t>
      </w:r>
      <w:r>
        <w:rPr>
          <w:color w:val="993366"/>
        </w:rPr>
        <w:t>INTEGER</w:t>
      </w:r>
      <w:r>
        <w:t xml:space="preserve"> ::= 16      </w:t>
      </w:r>
      <w:r>
        <w:rPr>
          <w:color w:val="808080"/>
        </w:rPr>
        <w:t>-- Maximum number of SRS resource sets in a BWP.</w:t>
      </w:r>
    </w:p>
    <w:p w14:paraId="1FD13BB1" w14:textId="77777777" w:rsidR="00BF596A" w:rsidRDefault="005632DD">
      <w:pPr>
        <w:pStyle w:val="PL"/>
        <w:rPr>
          <w:color w:val="808080"/>
        </w:rPr>
      </w:pPr>
      <w:r>
        <w:t xml:space="preserve">maxNrofSRS-ResourceSets-1               </w:t>
      </w:r>
      <w:r>
        <w:rPr>
          <w:color w:val="993366"/>
        </w:rPr>
        <w:t>INTEGER</w:t>
      </w:r>
      <w:r>
        <w:t xml:space="preserve"> ::= 15      </w:t>
      </w:r>
      <w:r>
        <w:rPr>
          <w:color w:val="808080"/>
        </w:rPr>
        <w:t>-- Maximum number of SRS resource sets in a BWP minus 1.</w:t>
      </w:r>
    </w:p>
    <w:p w14:paraId="38EBBD4F" w14:textId="77777777" w:rsidR="00BF596A" w:rsidRDefault="005632DD">
      <w:pPr>
        <w:pStyle w:val="PL"/>
        <w:rPr>
          <w:color w:val="808080"/>
        </w:rPr>
      </w:pPr>
      <w:r>
        <w:t xml:space="preserve">maxNrofSRS-PosResourceSets-r16          </w:t>
      </w:r>
      <w:r>
        <w:rPr>
          <w:color w:val="993366"/>
        </w:rPr>
        <w:t>INTEGER</w:t>
      </w:r>
      <w:r>
        <w:t xml:space="preserve"> ::= 16      </w:t>
      </w:r>
      <w:r>
        <w:rPr>
          <w:color w:val="808080"/>
        </w:rPr>
        <w:t>-- Maximum number of SRS Positioning resource sets in a BWP.</w:t>
      </w:r>
    </w:p>
    <w:p w14:paraId="46CA4888" w14:textId="77777777" w:rsidR="00BF596A" w:rsidRDefault="005632DD">
      <w:pPr>
        <w:pStyle w:val="PL"/>
        <w:rPr>
          <w:color w:val="808080"/>
        </w:rPr>
      </w:pPr>
      <w:r>
        <w:t xml:space="preserve">maxNrofSRS-PosResourceSets-1-r16        </w:t>
      </w:r>
      <w:r>
        <w:rPr>
          <w:color w:val="993366"/>
        </w:rPr>
        <w:t>INTEGER</w:t>
      </w:r>
      <w:r>
        <w:t xml:space="preserve"> ::= 15      </w:t>
      </w:r>
      <w:r>
        <w:rPr>
          <w:color w:val="808080"/>
        </w:rPr>
        <w:t>-- Maximum number of SRS Positioning resource sets in a BWP minus 1.</w:t>
      </w:r>
    </w:p>
    <w:p w14:paraId="594D5229" w14:textId="77777777" w:rsidR="00BF596A" w:rsidRDefault="005632DD">
      <w:pPr>
        <w:pStyle w:val="PL"/>
        <w:rPr>
          <w:color w:val="808080"/>
        </w:rPr>
      </w:pPr>
      <w:r>
        <w:t xml:space="preserve">maxNrofSRS-Resources                    </w:t>
      </w:r>
      <w:r>
        <w:rPr>
          <w:color w:val="993366"/>
        </w:rPr>
        <w:t>INTEGER</w:t>
      </w:r>
      <w:r>
        <w:t xml:space="preserve"> ::= 64      </w:t>
      </w:r>
      <w:r>
        <w:rPr>
          <w:color w:val="808080"/>
        </w:rPr>
        <w:t>-- Maximum number of SRS resources.</w:t>
      </w:r>
    </w:p>
    <w:p w14:paraId="0655D70C" w14:textId="77777777" w:rsidR="00BF596A" w:rsidRDefault="005632DD">
      <w:pPr>
        <w:pStyle w:val="PL"/>
        <w:rPr>
          <w:color w:val="808080"/>
        </w:rPr>
      </w:pPr>
      <w:r>
        <w:t xml:space="preserve">maxNrofSRS-Resources-1                  </w:t>
      </w:r>
      <w:r>
        <w:rPr>
          <w:color w:val="993366"/>
        </w:rPr>
        <w:t>INTEGER</w:t>
      </w:r>
      <w:r>
        <w:t xml:space="preserve"> ::= 63      </w:t>
      </w:r>
      <w:r>
        <w:rPr>
          <w:color w:val="808080"/>
        </w:rPr>
        <w:t>-- Maximum number of SRS resources minus 1.</w:t>
      </w:r>
    </w:p>
    <w:p w14:paraId="2627AD45" w14:textId="77777777" w:rsidR="00BF596A" w:rsidRDefault="005632DD">
      <w:pPr>
        <w:pStyle w:val="PL"/>
        <w:rPr>
          <w:color w:val="808080"/>
        </w:rPr>
      </w:pPr>
      <w:r>
        <w:t xml:space="preserve">maxNrofSRS-PosResources-r16             </w:t>
      </w:r>
      <w:r>
        <w:rPr>
          <w:color w:val="993366"/>
        </w:rPr>
        <w:t>INTEGER</w:t>
      </w:r>
      <w:r>
        <w:t xml:space="preserve"> ::= 64      </w:t>
      </w:r>
      <w:r>
        <w:rPr>
          <w:color w:val="808080"/>
        </w:rPr>
        <w:t>-- Maximum number of SRS Positioning resources.</w:t>
      </w:r>
    </w:p>
    <w:p w14:paraId="5B2EF599" w14:textId="77777777" w:rsidR="00BF596A" w:rsidRDefault="005632DD">
      <w:pPr>
        <w:pStyle w:val="PL"/>
        <w:rPr>
          <w:color w:val="808080"/>
        </w:rPr>
      </w:pPr>
      <w:r>
        <w:t xml:space="preserve">maxNrofSRS-PosResources-1-r16           </w:t>
      </w:r>
      <w:r>
        <w:rPr>
          <w:color w:val="993366"/>
        </w:rPr>
        <w:t>INTEGER</w:t>
      </w:r>
      <w:r>
        <w:t xml:space="preserve"> ::= 63      </w:t>
      </w:r>
      <w:r>
        <w:rPr>
          <w:color w:val="808080"/>
        </w:rPr>
        <w:t>-- Maximum number of SRS Positioning resources in an SRS Positioning</w:t>
      </w:r>
    </w:p>
    <w:p w14:paraId="3390DE00" w14:textId="77777777" w:rsidR="00BF596A" w:rsidRDefault="005632DD">
      <w:pPr>
        <w:pStyle w:val="PL"/>
        <w:rPr>
          <w:color w:val="808080"/>
        </w:rPr>
      </w:pPr>
      <w:r>
        <w:t xml:space="preserve">                                                            </w:t>
      </w:r>
      <w:r>
        <w:rPr>
          <w:color w:val="808080"/>
        </w:rPr>
        <w:t>-- resource set minus 1.</w:t>
      </w:r>
    </w:p>
    <w:p w14:paraId="57A183A9" w14:textId="77777777" w:rsidR="00BF596A" w:rsidRDefault="005632DD">
      <w:pPr>
        <w:pStyle w:val="PL"/>
        <w:rPr>
          <w:color w:val="808080"/>
        </w:rPr>
      </w:pPr>
      <w:r>
        <w:t xml:space="preserve">maxNrofSRS-ResourcesPerSet              </w:t>
      </w:r>
      <w:r>
        <w:rPr>
          <w:color w:val="993366"/>
        </w:rPr>
        <w:t>INTEGER</w:t>
      </w:r>
      <w:r>
        <w:t xml:space="preserve"> ::= 16      </w:t>
      </w:r>
      <w:r>
        <w:rPr>
          <w:color w:val="808080"/>
        </w:rPr>
        <w:t>-- Maximum number of SRS resources in an SRS resource set</w:t>
      </w:r>
    </w:p>
    <w:p w14:paraId="6A44C62E" w14:textId="77777777" w:rsidR="00BF596A" w:rsidRDefault="005632DD">
      <w:pPr>
        <w:pStyle w:val="PL"/>
        <w:rPr>
          <w:color w:val="808080"/>
        </w:rPr>
      </w:pPr>
      <w:r>
        <w:t xml:space="preserve">maxNrofSRS-TriggerStates-1              </w:t>
      </w:r>
      <w:r>
        <w:rPr>
          <w:color w:val="993366"/>
        </w:rPr>
        <w:t>INTEGER</w:t>
      </w:r>
      <w:r>
        <w:t xml:space="preserve"> ::= 3       </w:t>
      </w:r>
      <w:r>
        <w:rPr>
          <w:color w:val="808080"/>
        </w:rPr>
        <w:t>-- Maximum number of SRS trigger states minus 1, i.e., the largest code point.</w:t>
      </w:r>
    </w:p>
    <w:p w14:paraId="6B73C01B" w14:textId="77777777" w:rsidR="00BF596A" w:rsidRDefault="005632DD">
      <w:pPr>
        <w:pStyle w:val="PL"/>
        <w:rPr>
          <w:color w:val="808080"/>
        </w:rPr>
      </w:pPr>
      <w:r>
        <w:t xml:space="preserve">maxNrofSRS-TriggerStates-2              </w:t>
      </w:r>
      <w:r>
        <w:rPr>
          <w:color w:val="993366"/>
        </w:rPr>
        <w:t>INTEGER</w:t>
      </w:r>
      <w:r>
        <w:t xml:space="preserve"> ::= 2       </w:t>
      </w:r>
      <w:r>
        <w:rPr>
          <w:color w:val="808080"/>
        </w:rPr>
        <w:t>-- Maximum number of SRS trigger states minus 2.</w:t>
      </w:r>
    </w:p>
    <w:p w14:paraId="529DAD24" w14:textId="77777777" w:rsidR="00BF596A" w:rsidRDefault="005632DD">
      <w:pPr>
        <w:pStyle w:val="PL"/>
        <w:rPr>
          <w:color w:val="808080"/>
        </w:rPr>
      </w:pPr>
      <w:r>
        <w:t xml:space="preserve">maxRAT-CapabilityContainers             </w:t>
      </w:r>
      <w:r>
        <w:rPr>
          <w:color w:val="993366"/>
        </w:rPr>
        <w:t>INTEGER</w:t>
      </w:r>
      <w:r>
        <w:t xml:space="preserve"> ::= 8       </w:t>
      </w:r>
      <w:r>
        <w:rPr>
          <w:color w:val="808080"/>
        </w:rPr>
        <w:t>-- Maximum number of interworking RAT containers (incl NR and MRDC)</w:t>
      </w:r>
    </w:p>
    <w:p w14:paraId="0608161F" w14:textId="77777777" w:rsidR="00BF596A" w:rsidRDefault="005632DD">
      <w:pPr>
        <w:pStyle w:val="PL"/>
        <w:rPr>
          <w:color w:val="808080"/>
        </w:rPr>
      </w:pPr>
      <w:r>
        <w:t xml:space="preserve">maxSimultaneousBands                    </w:t>
      </w:r>
      <w:r>
        <w:rPr>
          <w:color w:val="993366"/>
        </w:rPr>
        <w:t>INTEGER</w:t>
      </w:r>
      <w:r>
        <w:t xml:space="preserve"> ::= 32      </w:t>
      </w:r>
      <w:r>
        <w:rPr>
          <w:color w:val="808080"/>
        </w:rPr>
        <w:t>-- Maximum number of simultaneously aggregated bands</w:t>
      </w:r>
    </w:p>
    <w:p w14:paraId="7F456725" w14:textId="77777777" w:rsidR="00BF596A" w:rsidRDefault="005632DD">
      <w:pPr>
        <w:pStyle w:val="PL"/>
        <w:rPr>
          <w:color w:val="808080"/>
        </w:rPr>
      </w:pPr>
      <w:r>
        <w:t xml:space="preserve">maxULTxSwitchingBandPairs               </w:t>
      </w:r>
      <w:r>
        <w:rPr>
          <w:color w:val="993366"/>
        </w:rPr>
        <w:t>INTEGER</w:t>
      </w:r>
      <w:r>
        <w:t xml:space="preserve"> ::= 32      </w:t>
      </w:r>
      <w:r>
        <w:rPr>
          <w:color w:val="808080"/>
        </w:rPr>
        <w:t>-- Maximum number of band pairs supporting dynamic UL Tx switching in a band combination</w:t>
      </w:r>
    </w:p>
    <w:p w14:paraId="2492E603" w14:textId="77777777" w:rsidR="00BF596A" w:rsidRDefault="005632DD">
      <w:pPr>
        <w:pStyle w:val="PL"/>
        <w:rPr>
          <w:color w:val="808080"/>
        </w:rPr>
      </w:pPr>
      <w:r>
        <w:t xml:space="preserve">maxNrofSlotFormatCombinationsPerSet     </w:t>
      </w:r>
      <w:r>
        <w:rPr>
          <w:color w:val="993366"/>
        </w:rPr>
        <w:t>INTEGER</w:t>
      </w:r>
      <w:r>
        <w:t xml:space="preserve"> ::= 512     </w:t>
      </w:r>
      <w:r>
        <w:rPr>
          <w:color w:val="808080"/>
        </w:rPr>
        <w:t>-- Maximum number of Slot Format Combinations in a SF-Set.</w:t>
      </w:r>
    </w:p>
    <w:p w14:paraId="328EC666" w14:textId="77777777" w:rsidR="00BF596A" w:rsidRDefault="005632DD">
      <w:pPr>
        <w:pStyle w:val="PL"/>
        <w:rPr>
          <w:color w:val="808080"/>
        </w:rPr>
      </w:pPr>
      <w:r>
        <w:t xml:space="preserve">maxNrofSlotFormatCombinationsPerSet-1   </w:t>
      </w:r>
      <w:r>
        <w:rPr>
          <w:color w:val="993366"/>
        </w:rPr>
        <w:t>INTEGER</w:t>
      </w:r>
      <w:r>
        <w:t xml:space="preserve"> ::= 511     </w:t>
      </w:r>
      <w:r>
        <w:rPr>
          <w:color w:val="808080"/>
        </w:rPr>
        <w:t>-- Maximum number of Slot Format Combinations in a SF-Set minus 1.</w:t>
      </w:r>
    </w:p>
    <w:p w14:paraId="2A5E1192" w14:textId="77777777" w:rsidR="00BF596A" w:rsidRDefault="005632DD">
      <w:pPr>
        <w:pStyle w:val="PL"/>
        <w:rPr>
          <w:color w:val="808080"/>
        </w:rPr>
      </w:pPr>
      <w:r>
        <w:t xml:space="preserve">maxNrofTrafficPattern-r16               </w:t>
      </w:r>
      <w:r>
        <w:rPr>
          <w:color w:val="993366"/>
        </w:rPr>
        <w:t>INTEGER</w:t>
      </w:r>
      <w:r>
        <w:t xml:space="preserve"> ::= 8       </w:t>
      </w:r>
      <w:r>
        <w:rPr>
          <w:color w:val="808080"/>
        </w:rPr>
        <w:t>-- Maximum number of Traffic Pattern for NR sidelink communication.</w:t>
      </w:r>
    </w:p>
    <w:p w14:paraId="75D4D1B2" w14:textId="77777777" w:rsidR="00BF596A" w:rsidRDefault="005632DD">
      <w:pPr>
        <w:pStyle w:val="PL"/>
      </w:pPr>
      <w:r>
        <w:t xml:space="preserve">maxNrofPUCCH-Resources                  </w:t>
      </w:r>
      <w:r>
        <w:rPr>
          <w:color w:val="993366"/>
        </w:rPr>
        <w:t>INTEGER</w:t>
      </w:r>
      <w:r>
        <w:t xml:space="preserve"> ::= 128</w:t>
      </w:r>
    </w:p>
    <w:p w14:paraId="007D9AB2" w14:textId="77777777" w:rsidR="00BF596A" w:rsidRDefault="005632DD">
      <w:pPr>
        <w:pStyle w:val="PL"/>
      </w:pPr>
      <w:r>
        <w:t xml:space="preserve">maxNrofPUCCH-Resources-1                </w:t>
      </w:r>
      <w:r>
        <w:rPr>
          <w:color w:val="993366"/>
        </w:rPr>
        <w:t>INTEGER</w:t>
      </w:r>
      <w:r>
        <w:t xml:space="preserve"> ::= 127</w:t>
      </w:r>
    </w:p>
    <w:p w14:paraId="6DA44A0C" w14:textId="77777777" w:rsidR="00BF596A" w:rsidRDefault="005632DD">
      <w:pPr>
        <w:pStyle w:val="PL"/>
        <w:rPr>
          <w:color w:val="808080"/>
        </w:rPr>
      </w:pPr>
      <w:r>
        <w:t xml:space="preserve">maxNrofPUCCH-ResourceSets               </w:t>
      </w:r>
      <w:r>
        <w:rPr>
          <w:color w:val="993366"/>
        </w:rPr>
        <w:t>INTEGER</w:t>
      </w:r>
      <w:r>
        <w:t xml:space="preserve"> ::= 4       </w:t>
      </w:r>
      <w:r>
        <w:rPr>
          <w:color w:val="808080"/>
        </w:rPr>
        <w:t>-- Maximum number of PUCCH Resource Sets</w:t>
      </w:r>
    </w:p>
    <w:p w14:paraId="52B98EB8" w14:textId="77777777" w:rsidR="00BF596A" w:rsidRDefault="005632DD">
      <w:pPr>
        <w:pStyle w:val="PL"/>
        <w:rPr>
          <w:color w:val="808080"/>
        </w:rPr>
      </w:pPr>
      <w:r>
        <w:t xml:space="preserve">maxNrofPUCCH-ResourceSets-1             </w:t>
      </w:r>
      <w:r>
        <w:rPr>
          <w:color w:val="993366"/>
        </w:rPr>
        <w:t>INTEGER</w:t>
      </w:r>
      <w:r>
        <w:t xml:space="preserve"> ::= 3       </w:t>
      </w:r>
      <w:r>
        <w:rPr>
          <w:color w:val="808080"/>
        </w:rPr>
        <w:t>-- Maximum number of PUCCH Resource Sets minus 1.</w:t>
      </w:r>
    </w:p>
    <w:p w14:paraId="33A4FE7D" w14:textId="77777777" w:rsidR="00BF596A" w:rsidRDefault="005632DD">
      <w:pPr>
        <w:pStyle w:val="PL"/>
        <w:rPr>
          <w:color w:val="808080"/>
        </w:rPr>
      </w:pPr>
      <w:r>
        <w:t xml:space="preserve">maxNrofPUCCH-ResourcesPerSet            </w:t>
      </w:r>
      <w:r>
        <w:rPr>
          <w:color w:val="993366"/>
        </w:rPr>
        <w:t>INTEGER</w:t>
      </w:r>
      <w:r>
        <w:t xml:space="preserve"> ::= 32      </w:t>
      </w:r>
      <w:r>
        <w:rPr>
          <w:color w:val="808080"/>
        </w:rPr>
        <w:t>-- Maximum number of PUCCH Resources per PUCCH-ResourceSet</w:t>
      </w:r>
    </w:p>
    <w:p w14:paraId="5BC3CC7D" w14:textId="77777777" w:rsidR="00BF596A" w:rsidRDefault="005632DD">
      <w:pPr>
        <w:pStyle w:val="PL"/>
        <w:rPr>
          <w:color w:val="808080"/>
        </w:rPr>
      </w:pPr>
      <w:r>
        <w:t xml:space="preserve">maxNrofPUCCH-P0-PerSet                  </w:t>
      </w:r>
      <w:r>
        <w:rPr>
          <w:color w:val="993366"/>
        </w:rPr>
        <w:t>INTEGER</w:t>
      </w:r>
      <w:r>
        <w:t xml:space="preserve"> ::= 8       </w:t>
      </w:r>
      <w:r>
        <w:rPr>
          <w:color w:val="808080"/>
        </w:rPr>
        <w:t>-- Maximum number of P0-pucch present in a p0-pucch set</w:t>
      </w:r>
    </w:p>
    <w:p w14:paraId="0188B167" w14:textId="77777777" w:rsidR="00BF596A" w:rsidRDefault="005632DD">
      <w:pPr>
        <w:pStyle w:val="PL"/>
        <w:rPr>
          <w:color w:val="808080"/>
        </w:rPr>
      </w:pPr>
      <w:r>
        <w:t xml:space="preserve">maxNrofPUCCH-PathlossReferenceRSs       </w:t>
      </w:r>
      <w:r>
        <w:rPr>
          <w:color w:val="993366"/>
        </w:rPr>
        <w:t>INTEGER</w:t>
      </w:r>
      <w:r>
        <w:t xml:space="preserve"> ::= 4       </w:t>
      </w:r>
      <w:r>
        <w:rPr>
          <w:color w:val="808080"/>
        </w:rPr>
        <w:t>-- Maximum number of RSs used as pathloss reference for PUCCH power control.</w:t>
      </w:r>
    </w:p>
    <w:p w14:paraId="740A75A9" w14:textId="77777777" w:rsidR="00BF596A" w:rsidRDefault="005632DD">
      <w:pPr>
        <w:pStyle w:val="PL"/>
        <w:rPr>
          <w:color w:val="808080"/>
        </w:rPr>
      </w:pPr>
      <w:r>
        <w:t xml:space="preserve">maxNrofPUCCH-PathlossReferenceRSs-1     </w:t>
      </w:r>
      <w:r>
        <w:rPr>
          <w:color w:val="993366"/>
        </w:rPr>
        <w:t>INTEGER</w:t>
      </w:r>
      <w:r>
        <w:t xml:space="preserve"> ::= 3       </w:t>
      </w:r>
      <w:r>
        <w:rPr>
          <w:color w:val="808080"/>
        </w:rPr>
        <w:t>-- Maximum number of RSs used as pathloss reference for PUCCH power control minus 1.</w:t>
      </w:r>
    </w:p>
    <w:p w14:paraId="5050CBE8" w14:textId="77777777" w:rsidR="00BF596A" w:rsidRDefault="005632DD">
      <w:pPr>
        <w:pStyle w:val="PL"/>
        <w:rPr>
          <w:color w:val="808080"/>
        </w:rPr>
      </w:pPr>
      <w:r>
        <w:t xml:space="preserve">maxNrofPUCCH-PathlossReferenceRSs-r16   </w:t>
      </w:r>
      <w:r>
        <w:rPr>
          <w:color w:val="993366"/>
        </w:rPr>
        <w:t>INTEGER</w:t>
      </w:r>
      <w:r>
        <w:t xml:space="preserve"> ::= 64      </w:t>
      </w:r>
      <w:r>
        <w:rPr>
          <w:color w:val="808080"/>
        </w:rPr>
        <w:t>-- Maximum number of RSs used as pathloss reference for PUCCH power control extended.</w:t>
      </w:r>
    </w:p>
    <w:p w14:paraId="46AB5DDF" w14:textId="77777777" w:rsidR="00BF596A" w:rsidRDefault="005632DD">
      <w:pPr>
        <w:pStyle w:val="PL"/>
        <w:rPr>
          <w:color w:val="808080"/>
        </w:rPr>
      </w:pPr>
      <w:r>
        <w:t xml:space="preserve">maxNrofPUCCH-PathlossReferenceRSs-1-r16 </w:t>
      </w:r>
      <w:r>
        <w:rPr>
          <w:color w:val="993366"/>
        </w:rPr>
        <w:t>INTEGER</w:t>
      </w:r>
      <w:r>
        <w:t xml:space="preserve"> ::= 63      </w:t>
      </w:r>
      <w:r>
        <w:rPr>
          <w:color w:val="808080"/>
        </w:rPr>
        <w:t>-- Maximum number of RSs used as pathloss reference for PUCCH power control</w:t>
      </w:r>
    </w:p>
    <w:p w14:paraId="373CFEA4" w14:textId="77777777" w:rsidR="00BF596A" w:rsidRDefault="005632DD">
      <w:pPr>
        <w:pStyle w:val="PL"/>
        <w:rPr>
          <w:color w:val="808080"/>
        </w:rPr>
      </w:pPr>
      <w:r>
        <w:t xml:space="preserve">                                                            </w:t>
      </w:r>
      <w:r>
        <w:rPr>
          <w:color w:val="808080"/>
        </w:rPr>
        <w:t>-- minus 1 extended.</w:t>
      </w:r>
    </w:p>
    <w:p w14:paraId="3A01B01F" w14:textId="77777777" w:rsidR="00BF596A" w:rsidRDefault="005632DD">
      <w:pPr>
        <w:pStyle w:val="PL"/>
        <w:rPr>
          <w:color w:val="808080"/>
        </w:rPr>
      </w:pPr>
      <w:r>
        <w:t xml:space="preserve">maxNrofPUCCH-PathlossReferenceRSsDiff-r16 </w:t>
      </w:r>
      <w:r>
        <w:rPr>
          <w:color w:val="993366"/>
        </w:rPr>
        <w:t>INTEGER</w:t>
      </w:r>
      <w:r>
        <w:t xml:space="preserve"> ::= 60    </w:t>
      </w:r>
      <w:r>
        <w:rPr>
          <w:color w:val="808080"/>
        </w:rPr>
        <w:t>-- Difference between the extended maximum and the non-extended maximum</w:t>
      </w:r>
    </w:p>
    <w:p w14:paraId="6DCE673B" w14:textId="77777777" w:rsidR="00BF596A" w:rsidRDefault="005632DD">
      <w:pPr>
        <w:pStyle w:val="PL"/>
        <w:rPr>
          <w:color w:val="808080"/>
        </w:rPr>
      </w:pPr>
      <w:r>
        <w:t xml:space="preserve">maxNrofPUCCH-ResourceGroups-r16         </w:t>
      </w:r>
      <w:r>
        <w:rPr>
          <w:color w:val="993366"/>
        </w:rPr>
        <w:t>INTEGER</w:t>
      </w:r>
      <w:r>
        <w:t xml:space="preserve"> ::= 4       </w:t>
      </w:r>
      <w:r>
        <w:rPr>
          <w:color w:val="808080"/>
        </w:rPr>
        <w:t>-- Maximum number of PUCCH resources groups.</w:t>
      </w:r>
    </w:p>
    <w:p w14:paraId="225B37B3" w14:textId="77777777" w:rsidR="00BF596A" w:rsidRDefault="005632DD">
      <w:pPr>
        <w:pStyle w:val="PL"/>
        <w:rPr>
          <w:color w:val="808080"/>
        </w:rPr>
      </w:pPr>
      <w:r>
        <w:t xml:space="preserve">maxNrofPUCCH-ResourcesPerGroup-r16      </w:t>
      </w:r>
      <w:r>
        <w:rPr>
          <w:color w:val="993366"/>
        </w:rPr>
        <w:t>INTEGER</w:t>
      </w:r>
      <w:r>
        <w:t xml:space="preserve"> ::= 128     </w:t>
      </w:r>
      <w:r>
        <w:rPr>
          <w:color w:val="808080"/>
        </w:rPr>
        <w:t>-- Maximum number of PUCCH resources in a PUCCH group.</w:t>
      </w:r>
    </w:p>
    <w:p w14:paraId="20748BD8" w14:textId="77777777" w:rsidR="00BF596A" w:rsidRDefault="005632DD">
      <w:pPr>
        <w:pStyle w:val="PL"/>
        <w:rPr>
          <w:color w:val="808080"/>
        </w:rPr>
      </w:pPr>
      <w:r>
        <w:t xml:space="preserve">maxNrofMultiplePUSCHs-r16               </w:t>
      </w:r>
      <w:r>
        <w:rPr>
          <w:color w:val="993366"/>
        </w:rPr>
        <w:t>INTEGER</w:t>
      </w:r>
      <w:r>
        <w:t xml:space="preserve"> ::= 8       </w:t>
      </w:r>
      <w:r>
        <w:rPr>
          <w:color w:val="808080"/>
        </w:rPr>
        <w:t>-- Maximum number of multiple PUSCHs in PUSCH TDRA list</w:t>
      </w:r>
    </w:p>
    <w:p w14:paraId="3225B1B0" w14:textId="77777777" w:rsidR="00BF596A" w:rsidRDefault="005632DD">
      <w:pPr>
        <w:pStyle w:val="PL"/>
        <w:rPr>
          <w:color w:val="808080"/>
        </w:rPr>
      </w:pPr>
      <w:r>
        <w:t xml:space="preserve">maxNrofP0-PUSCH-AlphaSets               </w:t>
      </w:r>
      <w:r>
        <w:rPr>
          <w:color w:val="993366"/>
        </w:rPr>
        <w:t>INTEGER</w:t>
      </w:r>
      <w:r>
        <w:t xml:space="preserve"> ::= 30      </w:t>
      </w:r>
      <w:r>
        <w:rPr>
          <w:color w:val="808080"/>
        </w:rPr>
        <w:t>-- Maximum number of P0-pusch-alpha-sets (see 38,213, clause 7.1)</w:t>
      </w:r>
    </w:p>
    <w:p w14:paraId="6B1E8D11" w14:textId="77777777" w:rsidR="00BF596A" w:rsidRDefault="005632DD">
      <w:pPr>
        <w:pStyle w:val="PL"/>
        <w:rPr>
          <w:color w:val="808080"/>
        </w:rPr>
      </w:pPr>
      <w:r>
        <w:t xml:space="preserve">maxNrofP0-PUSCH-AlphaSets-1             </w:t>
      </w:r>
      <w:r>
        <w:rPr>
          <w:color w:val="993366"/>
        </w:rPr>
        <w:t>INTEGER</w:t>
      </w:r>
      <w:r>
        <w:t xml:space="preserve"> ::= 29      </w:t>
      </w:r>
      <w:r>
        <w:rPr>
          <w:color w:val="808080"/>
        </w:rPr>
        <w:t>-- Maximum number of P0-pusch-alpha-sets minus 1 (see 38,213, clause 7.1)</w:t>
      </w:r>
    </w:p>
    <w:p w14:paraId="0E16C71B" w14:textId="77777777" w:rsidR="00BF596A" w:rsidRDefault="005632DD">
      <w:pPr>
        <w:pStyle w:val="PL"/>
        <w:rPr>
          <w:color w:val="808080"/>
        </w:rPr>
      </w:pPr>
      <w:r>
        <w:lastRenderedPageBreak/>
        <w:t xml:space="preserve">maxNrofPUSCH-PathlossReferenceRSs       </w:t>
      </w:r>
      <w:r>
        <w:rPr>
          <w:color w:val="993366"/>
        </w:rPr>
        <w:t>INTEGER</w:t>
      </w:r>
      <w:r>
        <w:t xml:space="preserve"> ::= 4       </w:t>
      </w:r>
      <w:r>
        <w:rPr>
          <w:color w:val="808080"/>
        </w:rPr>
        <w:t>-- Maximum number of RSs used as pathloss reference for PUSCH power control.</w:t>
      </w:r>
    </w:p>
    <w:p w14:paraId="1AE10917" w14:textId="77777777" w:rsidR="00BF596A" w:rsidRDefault="005632DD">
      <w:pPr>
        <w:pStyle w:val="PL"/>
        <w:rPr>
          <w:color w:val="808080"/>
        </w:rPr>
      </w:pPr>
      <w:r>
        <w:t xml:space="preserve">maxNrofPUSCH-PathlossReferenceRSs-1     </w:t>
      </w:r>
      <w:r>
        <w:rPr>
          <w:color w:val="993366"/>
        </w:rPr>
        <w:t>INTEGER</w:t>
      </w:r>
      <w:r>
        <w:t xml:space="preserve"> ::= 3       </w:t>
      </w:r>
      <w:r>
        <w:rPr>
          <w:color w:val="808080"/>
        </w:rPr>
        <w:t>-- Maximum number of RSs used as pathloss reference for PUSCH power control minus 1.</w:t>
      </w:r>
    </w:p>
    <w:p w14:paraId="46266643" w14:textId="77777777" w:rsidR="00BF596A" w:rsidRDefault="005632DD">
      <w:pPr>
        <w:pStyle w:val="PL"/>
        <w:rPr>
          <w:color w:val="808080"/>
        </w:rPr>
      </w:pPr>
      <w:r>
        <w:t xml:space="preserve">maxNrofPUSCH-PathlossReferenceRSs-r16   </w:t>
      </w:r>
      <w:r>
        <w:rPr>
          <w:color w:val="993366"/>
        </w:rPr>
        <w:t>INTEGER</w:t>
      </w:r>
      <w:r>
        <w:t xml:space="preserve"> ::= 64      </w:t>
      </w:r>
      <w:r>
        <w:rPr>
          <w:color w:val="808080"/>
        </w:rPr>
        <w:t>-- Maximum number of RSs used as pathloss reference for PUSCH power control extended</w:t>
      </w:r>
    </w:p>
    <w:p w14:paraId="4A2DE6F0" w14:textId="77777777" w:rsidR="00BF596A" w:rsidRDefault="005632DD">
      <w:pPr>
        <w:pStyle w:val="PL"/>
        <w:rPr>
          <w:color w:val="808080"/>
        </w:rPr>
      </w:pPr>
      <w:r>
        <w:t xml:space="preserve">maxNrofPUSCH-PathlossReferenceRSs-1-r16 </w:t>
      </w:r>
      <w:r>
        <w:rPr>
          <w:color w:val="993366"/>
        </w:rPr>
        <w:t>INTEGER</w:t>
      </w:r>
      <w:r>
        <w:t xml:space="preserve"> ::= 63      </w:t>
      </w:r>
      <w:r>
        <w:rPr>
          <w:color w:val="808080"/>
        </w:rPr>
        <w:t>-- Maximum number of RSs used as pathloss reference for PUSCH power control minus 1</w:t>
      </w:r>
    </w:p>
    <w:p w14:paraId="5E0173C8" w14:textId="77777777" w:rsidR="00BF596A" w:rsidRDefault="005632DD">
      <w:pPr>
        <w:pStyle w:val="PL"/>
        <w:rPr>
          <w:color w:val="808080"/>
        </w:rPr>
      </w:pPr>
      <w:r>
        <w:t xml:space="preserve">maxNrofPUSCH-PathlossReferenceRSsDiff-r16  </w:t>
      </w:r>
      <w:r>
        <w:rPr>
          <w:color w:val="993366"/>
        </w:rPr>
        <w:t>INTEGER</w:t>
      </w:r>
      <w:r>
        <w:t xml:space="preserve"> ::= 60   </w:t>
      </w:r>
      <w:r>
        <w:rPr>
          <w:color w:val="808080"/>
        </w:rPr>
        <w:t>-- Difference between maxNrofPUSCH-PathlossReferenceRSs-r16 and</w:t>
      </w:r>
    </w:p>
    <w:p w14:paraId="78C39D63" w14:textId="77777777" w:rsidR="00BF596A" w:rsidRDefault="005632DD">
      <w:pPr>
        <w:pStyle w:val="PL"/>
        <w:rPr>
          <w:color w:val="808080"/>
        </w:rPr>
      </w:pPr>
      <w:r>
        <w:t xml:space="preserve">                                                            </w:t>
      </w:r>
      <w:r>
        <w:rPr>
          <w:color w:val="808080"/>
        </w:rPr>
        <w:t>-- maxNrofPUSCH-PathlossReferenceRSs</w:t>
      </w:r>
    </w:p>
    <w:p w14:paraId="0379E816" w14:textId="77777777" w:rsidR="00BF596A" w:rsidRDefault="005632DD">
      <w:pPr>
        <w:pStyle w:val="PL"/>
        <w:rPr>
          <w:color w:val="808080"/>
        </w:rPr>
      </w:pPr>
      <w:r>
        <w:t xml:space="preserve">maxNrofNAICS-Entries                    </w:t>
      </w:r>
      <w:r>
        <w:rPr>
          <w:color w:val="993366"/>
        </w:rPr>
        <w:t>INTEGER</w:t>
      </w:r>
      <w:r>
        <w:t xml:space="preserve"> ::= 8       </w:t>
      </w:r>
      <w:r>
        <w:rPr>
          <w:color w:val="808080"/>
        </w:rPr>
        <w:t>-- Maximum number of supported NAICS capability set</w:t>
      </w:r>
    </w:p>
    <w:p w14:paraId="76C9570D" w14:textId="77777777" w:rsidR="00BF596A" w:rsidRDefault="005632DD">
      <w:pPr>
        <w:pStyle w:val="PL"/>
        <w:rPr>
          <w:color w:val="808080"/>
        </w:rPr>
      </w:pPr>
      <w:r>
        <w:t xml:space="preserve">maxBands                                </w:t>
      </w:r>
      <w:r>
        <w:rPr>
          <w:color w:val="993366"/>
        </w:rPr>
        <w:t>INTEGER</w:t>
      </w:r>
      <w:r>
        <w:t xml:space="preserve"> ::= 1024    </w:t>
      </w:r>
      <w:r>
        <w:rPr>
          <w:color w:val="808080"/>
        </w:rPr>
        <w:t>-- Maximum number of supported bands in UE capability.</w:t>
      </w:r>
    </w:p>
    <w:p w14:paraId="251D7D5E" w14:textId="77777777" w:rsidR="00BF596A" w:rsidRDefault="005632DD">
      <w:pPr>
        <w:pStyle w:val="PL"/>
      </w:pPr>
      <w:r>
        <w:t xml:space="preserve">maxBandsMRDC                            </w:t>
      </w:r>
      <w:r>
        <w:rPr>
          <w:color w:val="993366"/>
        </w:rPr>
        <w:t>INTEGER</w:t>
      </w:r>
      <w:r>
        <w:t xml:space="preserve"> ::= 1280</w:t>
      </w:r>
    </w:p>
    <w:p w14:paraId="775F4B7F" w14:textId="77777777" w:rsidR="00BF596A" w:rsidRDefault="005632DD">
      <w:pPr>
        <w:pStyle w:val="PL"/>
      </w:pPr>
      <w:r>
        <w:t xml:space="preserve">maxBandsEUTRA                           </w:t>
      </w:r>
      <w:r>
        <w:rPr>
          <w:color w:val="993366"/>
        </w:rPr>
        <w:t>INTEGER</w:t>
      </w:r>
      <w:r>
        <w:t xml:space="preserve"> ::= 256</w:t>
      </w:r>
    </w:p>
    <w:p w14:paraId="1DE04ADD" w14:textId="77777777" w:rsidR="00BF596A" w:rsidRDefault="005632DD">
      <w:pPr>
        <w:pStyle w:val="PL"/>
      </w:pPr>
      <w:r>
        <w:t xml:space="preserve">maxCellReport                           </w:t>
      </w:r>
      <w:r>
        <w:rPr>
          <w:color w:val="993366"/>
        </w:rPr>
        <w:t>INTEGER</w:t>
      </w:r>
      <w:r>
        <w:t xml:space="preserve"> ::= 8</w:t>
      </w:r>
    </w:p>
    <w:p w14:paraId="40A4C059" w14:textId="77777777" w:rsidR="00BF596A" w:rsidRDefault="005632DD">
      <w:pPr>
        <w:pStyle w:val="PL"/>
        <w:rPr>
          <w:color w:val="808080"/>
        </w:rPr>
      </w:pPr>
      <w:r>
        <w:t xml:space="preserve">maxDRB                                  </w:t>
      </w:r>
      <w:r>
        <w:rPr>
          <w:color w:val="993366"/>
        </w:rPr>
        <w:t>INTEGER</w:t>
      </w:r>
      <w:r>
        <w:t xml:space="preserve"> ::= 29      </w:t>
      </w:r>
      <w:r>
        <w:rPr>
          <w:color w:val="808080"/>
        </w:rPr>
        <w:t>-- Maximum number of DRBs (that can be added in DRB-ToAddModLIst).</w:t>
      </w:r>
    </w:p>
    <w:p w14:paraId="0B73FBCA" w14:textId="77777777" w:rsidR="00BF596A" w:rsidRDefault="005632DD">
      <w:pPr>
        <w:pStyle w:val="PL"/>
        <w:rPr>
          <w:color w:val="808080"/>
        </w:rPr>
      </w:pPr>
      <w:r>
        <w:t xml:space="preserve">maxFreq                                 </w:t>
      </w:r>
      <w:r>
        <w:rPr>
          <w:color w:val="993366"/>
        </w:rPr>
        <w:t>INTEGER</w:t>
      </w:r>
      <w:r>
        <w:t xml:space="preserve"> ::= 8       </w:t>
      </w:r>
      <w:r>
        <w:rPr>
          <w:color w:val="808080"/>
        </w:rPr>
        <w:t>-- Max number of frequencies.</w:t>
      </w:r>
    </w:p>
    <w:p w14:paraId="7B8F259B" w14:textId="77777777" w:rsidR="00BF596A" w:rsidRDefault="005632DD">
      <w:pPr>
        <w:pStyle w:val="PL"/>
        <w:rPr>
          <w:color w:val="808080"/>
        </w:rPr>
      </w:pPr>
      <w:r>
        <w:rPr>
          <w:rFonts w:eastAsiaTheme="minorEastAsia"/>
        </w:rPr>
        <w:t>maxFreqLayers</w:t>
      </w:r>
      <w:r>
        <w:t xml:space="preserve">                           </w:t>
      </w:r>
      <w:r>
        <w:rPr>
          <w:rFonts w:eastAsiaTheme="minorEastAsia"/>
          <w:color w:val="993366"/>
        </w:rPr>
        <w:t>INTEGER</w:t>
      </w:r>
      <w:r>
        <w:rPr>
          <w:rFonts w:eastAsiaTheme="minorEastAsia"/>
        </w:rPr>
        <w:t xml:space="preserve"> ::= 4</w:t>
      </w:r>
      <w:r>
        <w:t xml:space="preserve">       </w:t>
      </w:r>
      <w:r>
        <w:rPr>
          <w:color w:val="808080"/>
        </w:rPr>
        <w:t>-- Max number of frequency layers.</w:t>
      </w:r>
    </w:p>
    <w:p w14:paraId="3DA2B879" w14:textId="77777777" w:rsidR="00BF596A" w:rsidRDefault="005632DD">
      <w:pPr>
        <w:pStyle w:val="PL"/>
        <w:rPr>
          <w:color w:val="808080"/>
        </w:rPr>
      </w:pPr>
      <w:r>
        <w:t xml:space="preserve">maxFreqIDC-r16                          </w:t>
      </w:r>
      <w:r>
        <w:rPr>
          <w:color w:val="993366"/>
        </w:rPr>
        <w:t>INTEGER</w:t>
      </w:r>
      <w:r>
        <w:t xml:space="preserve"> ::= 128     </w:t>
      </w:r>
      <w:r>
        <w:rPr>
          <w:color w:val="808080"/>
        </w:rPr>
        <w:t>-- Max number of frequencies for IDC indication.</w:t>
      </w:r>
    </w:p>
    <w:p w14:paraId="268BDBE4" w14:textId="77777777" w:rsidR="00BF596A" w:rsidRDefault="005632DD">
      <w:pPr>
        <w:pStyle w:val="PL"/>
        <w:rPr>
          <w:color w:val="808080"/>
        </w:rPr>
      </w:pPr>
      <w:r>
        <w:t xml:space="preserve">maxCombIDC-r16                          </w:t>
      </w:r>
      <w:r>
        <w:rPr>
          <w:color w:val="993366"/>
        </w:rPr>
        <w:t>INTEGER</w:t>
      </w:r>
      <w:r>
        <w:t xml:space="preserve"> ::= 128     </w:t>
      </w:r>
      <w:r>
        <w:rPr>
          <w:color w:val="808080"/>
        </w:rPr>
        <w:t>-- Max number of reported UL CA for IDC indication.</w:t>
      </w:r>
    </w:p>
    <w:p w14:paraId="5E7F7CD0" w14:textId="77777777" w:rsidR="00BF596A" w:rsidRDefault="005632DD">
      <w:pPr>
        <w:pStyle w:val="PL"/>
        <w:rPr>
          <w:color w:val="808080"/>
        </w:rPr>
      </w:pPr>
      <w:r>
        <w:t xml:space="preserve">maxFreqIDC-MRDC                         </w:t>
      </w:r>
      <w:r>
        <w:rPr>
          <w:color w:val="993366"/>
        </w:rPr>
        <w:t>INTEGER</w:t>
      </w:r>
      <w:r>
        <w:t xml:space="preserve"> ::= 32      </w:t>
      </w:r>
      <w:r>
        <w:rPr>
          <w:color w:val="808080"/>
        </w:rPr>
        <w:t>-- Maximum number of candidate NR frequencies for MR-DC IDC indication</w:t>
      </w:r>
    </w:p>
    <w:p w14:paraId="5BE4203C" w14:textId="77777777" w:rsidR="00BF596A" w:rsidRDefault="005632DD">
      <w:pPr>
        <w:pStyle w:val="PL"/>
        <w:rPr>
          <w:color w:val="808080"/>
        </w:rPr>
      </w:pPr>
      <w:r>
        <w:t xml:space="preserve">maxNrofCandidateBeams                   </w:t>
      </w:r>
      <w:r>
        <w:rPr>
          <w:color w:val="993366"/>
        </w:rPr>
        <w:t>INTEGER</w:t>
      </w:r>
      <w:r>
        <w:t xml:space="preserve"> ::= 16      </w:t>
      </w:r>
      <w:r>
        <w:rPr>
          <w:color w:val="808080"/>
        </w:rPr>
        <w:t>-- Max number of PRACH-ResourceDedicatedBFR that in BFR config.</w:t>
      </w:r>
    </w:p>
    <w:p w14:paraId="59B5947B" w14:textId="77777777" w:rsidR="00BF596A" w:rsidRDefault="005632DD">
      <w:pPr>
        <w:pStyle w:val="PL"/>
        <w:rPr>
          <w:color w:val="808080"/>
        </w:rPr>
      </w:pPr>
      <w:r>
        <w:t xml:space="preserve">maxNrofCandidateBeams-r16               </w:t>
      </w:r>
      <w:r>
        <w:rPr>
          <w:color w:val="993366"/>
        </w:rPr>
        <w:t>INTEGER</w:t>
      </w:r>
      <w:r>
        <w:t xml:space="preserve"> ::= 64      </w:t>
      </w:r>
      <w:r>
        <w:rPr>
          <w:color w:val="808080"/>
        </w:rPr>
        <w:t>-- Max number of candidate beam resources in BFR config.</w:t>
      </w:r>
    </w:p>
    <w:p w14:paraId="260E2819" w14:textId="77777777" w:rsidR="00BF596A" w:rsidRDefault="005632DD">
      <w:pPr>
        <w:pStyle w:val="PL"/>
        <w:rPr>
          <w:color w:val="808080"/>
        </w:rPr>
      </w:pPr>
      <w:r>
        <w:t xml:space="preserve">maxNrofCandidateBeamsExt-r16            </w:t>
      </w:r>
      <w:r>
        <w:rPr>
          <w:color w:val="993366"/>
        </w:rPr>
        <w:t>INTEGER</w:t>
      </w:r>
      <w:r>
        <w:t xml:space="preserve"> ::= 48      </w:t>
      </w:r>
      <w:r>
        <w:rPr>
          <w:color w:val="808080"/>
        </w:rPr>
        <w:t>-- Max number of PRACH-ResourceDedicatedBFR in the CandidateBeamRSListExt</w:t>
      </w:r>
    </w:p>
    <w:p w14:paraId="082512C3" w14:textId="77777777" w:rsidR="00BF596A" w:rsidRDefault="005632DD">
      <w:pPr>
        <w:pStyle w:val="PL"/>
        <w:rPr>
          <w:color w:val="808080"/>
        </w:rPr>
      </w:pPr>
      <w:r>
        <w:t xml:space="preserve">maxNrofPCIsPerSMTC                      </w:t>
      </w:r>
      <w:r>
        <w:rPr>
          <w:color w:val="993366"/>
        </w:rPr>
        <w:t>INTEGER</w:t>
      </w:r>
      <w:r>
        <w:t xml:space="preserve"> ::= 64      </w:t>
      </w:r>
      <w:r>
        <w:rPr>
          <w:color w:val="808080"/>
        </w:rPr>
        <w:t>-- Maximun number of PCIs per SMTC.</w:t>
      </w:r>
    </w:p>
    <w:p w14:paraId="114D87DA" w14:textId="77777777" w:rsidR="00BF596A" w:rsidRDefault="005632DD">
      <w:pPr>
        <w:pStyle w:val="PL"/>
      </w:pPr>
      <w:r>
        <w:t xml:space="preserve">maxNrofQFIs                             </w:t>
      </w:r>
      <w:r>
        <w:rPr>
          <w:color w:val="993366"/>
        </w:rPr>
        <w:t>INTEGER</w:t>
      </w:r>
      <w:r>
        <w:t xml:space="preserve"> ::= 64</w:t>
      </w:r>
    </w:p>
    <w:p w14:paraId="666174D5" w14:textId="77777777" w:rsidR="00BF596A" w:rsidRDefault="005632DD">
      <w:pPr>
        <w:pStyle w:val="PL"/>
      </w:pPr>
      <w:r>
        <w:t xml:space="preserve">maxNrofResourceAvailabilityPerCombination-r16 </w:t>
      </w:r>
      <w:r>
        <w:rPr>
          <w:color w:val="993366"/>
        </w:rPr>
        <w:t>INTEGER</w:t>
      </w:r>
      <w:r>
        <w:t xml:space="preserve"> ::= 256</w:t>
      </w:r>
    </w:p>
    <w:p w14:paraId="43CC09E3" w14:textId="77777777" w:rsidR="00BF596A" w:rsidRDefault="005632DD">
      <w:pPr>
        <w:pStyle w:val="PL"/>
        <w:rPr>
          <w:color w:val="808080"/>
        </w:rPr>
      </w:pPr>
      <w:r>
        <w:t xml:space="preserve">maxNrOfSemiPersistentPUSCH-Triggers     </w:t>
      </w:r>
      <w:r>
        <w:rPr>
          <w:color w:val="993366"/>
        </w:rPr>
        <w:t>INTEGER</w:t>
      </w:r>
      <w:r>
        <w:t xml:space="preserve"> ::= 64      </w:t>
      </w:r>
      <w:r>
        <w:rPr>
          <w:color w:val="808080"/>
        </w:rPr>
        <w:t>-- Maximum number of triggers for semi persistent reporting on PUSCH</w:t>
      </w:r>
    </w:p>
    <w:p w14:paraId="05A422A2" w14:textId="77777777" w:rsidR="00BF596A" w:rsidRDefault="005632DD">
      <w:pPr>
        <w:pStyle w:val="PL"/>
        <w:rPr>
          <w:color w:val="808080"/>
        </w:rPr>
      </w:pPr>
      <w:r>
        <w:t xml:space="preserve">maxNrofSR-Resources                     </w:t>
      </w:r>
      <w:r>
        <w:rPr>
          <w:color w:val="993366"/>
        </w:rPr>
        <w:t>INTEGER</w:t>
      </w:r>
      <w:r>
        <w:t xml:space="preserve"> ::= 8       </w:t>
      </w:r>
      <w:r>
        <w:rPr>
          <w:color w:val="808080"/>
        </w:rPr>
        <w:t>-- Maximum number of SR resources per BWP in a cell.</w:t>
      </w:r>
    </w:p>
    <w:p w14:paraId="04D15A2D" w14:textId="77777777" w:rsidR="00BF596A" w:rsidRDefault="005632DD">
      <w:pPr>
        <w:pStyle w:val="PL"/>
      </w:pPr>
      <w:r>
        <w:t xml:space="preserve">maxNrofSlotFormatsPerCombination        </w:t>
      </w:r>
      <w:r>
        <w:rPr>
          <w:color w:val="993366"/>
        </w:rPr>
        <w:t>INTEGER</w:t>
      </w:r>
      <w:r>
        <w:t xml:space="preserve"> ::= 256</w:t>
      </w:r>
    </w:p>
    <w:p w14:paraId="6E7D2219" w14:textId="77777777" w:rsidR="00BF596A" w:rsidRDefault="005632DD">
      <w:pPr>
        <w:pStyle w:val="PL"/>
      </w:pPr>
      <w:r>
        <w:t xml:space="preserve">maxNrofSpatialRelationInfos             </w:t>
      </w:r>
      <w:r>
        <w:rPr>
          <w:color w:val="993366"/>
        </w:rPr>
        <w:t>INTEGER</w:t>
      </w:r>
      <w:r>
        <w:t xml:space="preserve"> ::= 8</w:t>
      </w:r>
    </w:p>
    <w:p w14:paraId="51920A4C" w14:textId="77777777" w:rsidR="00BF596A" w:rsidRDefault="005632DD">
      <w:pPr>
        <w:pStyle w:val="PL"/>
      </w:pPr>
      <w:r>
        <w:t xml:space="preserve">maxNrofSpatialRelationInfos-plus-1      </w:t>
      </w:r>
      <w:r>
        <w:rPr>
          <w:color w:val="993366"/>
        </w:rPr>
        <w:t>INTEGER</w:t>
      </w:r>
      <w:r>
        <w:t xml:space="preserve"> ::= 9</w:t>
      </w:r>
    </w:p>
    <w:p w14:paraId="6AA1F121" w14:textId="77777777" w:rsidR="00BF596A" w:rsidRDefault="005632DD">
      <w:pPr>
        <w:pStyle w:val="PL"/>
      </w:pPr>
      <w:r>
        <w:t xml:space="preserve">maxNrofSpatialRelationInfos-r16         </w:t>
      </w:r>
      <w:r>
        <w:rPr>
          <w:color w:val="993366"/>
        </w:rPr>
        <w:t>INTEGER</w:t>
      </w:r>
      <w:r>
        <w:t xml:space="preserve"> ::= 64</w:t>
      </w:r>
    </w:p>
    <w:p w14:paraId="61AC71ED" w14:textId="77777777" w:rsidR="00BF596A" w:rsidRDefault="005632DD">
      <w:pPr>
        <w:pStyle w:val="PL"/>
        <w:rPr>
          <w:color w:val="808080"/>
        </w:rPr>
      </w:pPr>
      <w:r>
        <w:t xml:space="preserve">maxNrofSpatialRelationInfosDiff-r16     </w:t>
      </w:r>
      <w:r>
        <w:rPr>
          <w:color w:val="993366"/>
        </w:rPr>
        <w:t>INTEGER</w:t>
      </w:r>
      <w:r>
        <w:t xml:space="preserve"> ::= 56      </w:t>
      </w:r>
      <w:r>
        <w:rPr>
          <w:color w:val="808080"/>
        </w:rPr>
        <w:t>-- Difference between maxNrofSpatialRelationInfos-r16 and maxNrofSpatialRelationInfos</w:t>
      </w:r>
    </w:p>
    <w:p w14:paraId="2F9B835D" w14:textId="77777777" w:rsidR="00BF596A" w:rsidRDefault="005632DD">
      <w:pPr>
        <w:pStyle w:val="PL"/>
      </w:pPr>
      <w:r>
        <w:t xml:space="preserve">maxNrofIndexesToReport                  </w:t>
      </w:r>
      <w:r>
        <w:rPr>
          <w:color w:val="993366"/>
        </w:rPr>
        <w:t>INTEGER</w:t>
      </w:r>
      <w:r>
        <w:t xml:space="preserve"> ::= 32</w:t>
      </w:r>
    </w:p>
    <w:p w14:paraId="7C0B60B2" w14:textId="77777777" w:rsidR="00BF596A" w:rsidRDefault="005632DD">
      <w:pPr>
        <w:pStyle w:val="PL"/>
      </w:pPr>
      <w:r>
        <w:t xml:space="preserve">maxNrofIndexesToReport2                 </w:t>
      </w:r>
      <w:r>
        <w:rPr>
          <w:color w:val="993366"/>
        </w:rPr>
        <w:t>INTEGER</w:t>
      </w:r>
      <w:r>
        <w:t xml:space="preserve"> ::= 64</w:t>
      </w:r>
    </w:p>
    <w:p w14:paraId="5B898BAB" w14:textId="77777777" w:rsidR="00BF596A" w:rsidRDefault="005632DD">
      <w:pPr>
        <w:pStyle w:val="PL"/>
        <w:rPr>
          <w:color w:val="808080"/>
        </w:rPr>
      </w:pPr>
      <w:r>
        <w:t xml:space="preserve">maxNrofSSBs-r16                         </w:t>
      </w:r>
      <w:r>
        <w:rPr>
          <w:color w:val="993366"/>
        </w:rPr>
        <w:t>INTEGER</w:t>
      </w:r>
      <w:r>
        <w:t xml:space="preserve"> ::= 64      </w:t>
      </w:r>
      <w:r>
        <w:rPr>
          <w:color w:val="808080"/>
        </w:rPr>
        <w:t>-- Maximum number of SSB resources in a resource set.</w:t>
      </w:r>
    </w:p>
    <w:p w14:paraId="46BFF477" w14:textId="77777777" w:rsidR="00BF596A" w:rsidRDefault="005632DD">
      <w:pPr>
        <w:pStyle w:val="PL"/>
        <w:rPr>
          <w:color w:val="808080"/>
        </w:rPr>
      </w:pPr>
      <w:r>
        <w:t xml:space="preserve">maxNrofSSBs-1                           </w:t>
      </w:r>
      <w:r>
        <w:rPr>
          <w:color w:val="993366"/>
        </w:rPr>
        <w:t>INTEGER</w:t>
      </w:r>
      <w:r>
        <w:t xml:space="preserve"> ::= 63      </w:t>
      </w:r>
      <w:r>
        <w:rPr>
          <w:color w:val="808080"/>
        </w:rPr>
        <w:t>-- Maximum number of SSB resources in a resource set minus 1.</w:t>
      </w:r>
    </w:p>
    <w:p w14:paraId="4D124ECC" w14:textId="77777777" w:rsidR="00BF596A" w:rsidRDefault="005632DD">
      <w:pPr>
        <w:pStyle w:val="PL"/>
        <w:rPr>
          <w:color w:val="808080"/>
        </w:rPr>
      </w:pPr>
      <w:r>
        <w:t xml:space="preserve">maxNrofS-NSSAI                          </w:t>
      </w:r>
      <w:r>
        <w:rPr>
          <w:color w:val="993366"/>
        </w:rPr>
        <w:t>INTEGER</w:t>
      </w:r>
      <w:r>
        <w:t xml:space="preserve"> ::= 8       </w:t>
      </w:r>
      <w:r>
        <w:rPr>
          <w:color w:val="808080"/>
        </w:rPr>
        <w:t>-- Maximum number of S-NSSAI.</w:t>
      </w:r>
    </w:p>
    <w:p w14:paraId="5265D295" w14:textId="77777777" w:rsidR="00BF596A" w:rsidRDefault="005632DD">
      <w:pPr>
        <w:pStyle w:val="PL"/>
      </w:pPr>
      <w:r>
        <w:t xml:space="preserve">maxNrofTCI-StatesPDCCH                  </w:t>
      </w:r>
      <w:r>
        <w:rPr>
          <w:color w:val="993366"/>
        </w:rPr>
        <w:t>INTEGER</w:t>
      </w:r>
      <w:r>
        <w:t xml:space="preserve"> ::= 64</w:t>
      </w:r>
    </w:p>
    <w:p w14:paraId="274C7C3E" w14:textId="77777777" w:rsidR="00BF596A" w:rsidRDefault="005632DD">
      <w:pPr>
        <w:pStyle w:val="PL"/>
        <w:rPr>
          <w:color w:val="808080"/>
        </w:rPr>
      </w:pPr>
      <w:r>
        <w:t xml:space="preserve">maxNrofTCI-States                       </w:t>
      </w:r>
      <w:r>
        <w:rPr>
          <w:color w:val="993366"/>
        </w:rPr>
        <w:t>INTEGER</w:t>
      </w:r>
      <w:r>
        <w:t xml:space="preserve"> ::= 128     </w:t>
      </w:r>
      <w:r>
        <w:rPr>
          <w:color w:val="808080"/>
        </w:rPr>
        <w:t>-- Maximum number of TCI states.</w:t>
      </w:r>
    </w:p>
    <w:p w14:paraId="3C470F65" w14:textId="77777777" w:rsidR="00BF596A" w:rsidRDefault="005632DD">
      <w:pPr>
        <w:pStyle w:val="PL"/>
        <w:rPr>
          <w:color w:val="808080"/>
        </w:rPr>
      </w:pPr>
      <w:r>
        <w:t xml:space="preserve">maxNrofTCI-States-1                     </w:t>
      </w:r>
      <w:r>
        <w:rPr>
          <w:color w:val="993366"/>
        </w:rPr>
        <w:t>INTEGER</w:t>
      </w:r>
      <w:r>
        <w:t xml:space="preserve"> ::= 127     </w:t>
      </w:r>
      <w:r>
        <w:rPr>
          <w:color w:val="808080"/>
        </w:rPr>
        <w:t>-- Maximum number of TCI states minus 1.</w:t>
      </w:r>
    </w:p>
    <w:p w14:paraId="0D266A5D" w14:textId="77777777" w:rsidR="00BF596A" w:rsidRDefault="005632DD">
      <w:pPr>
        <w:pStyle w:val="PL"/>
        <w:rPr>
          <w:color w:val="808080"/>
        </w:rPr>
      </w:pPr>
      <w:r>
        <w:t xml:space="preserve">maxNrofUL-Allocations                   </w:t>
      </w:r>
      <w:r>
        <w:rPr>
          <w:color w:val="993366"/>
        </w:rPr>
        <w:t>INTEGER</w:t>
      </w:r>
      <w:r>
        <w:t xml:space="preserve"> ::= 16      </w:t>
      </w:r>
      <w:r>
        <w:rPr>
          <w:color w:val="808080"/>
        </w:rPr>
        <w:t>-- Maximum number of PUSCH time domain resource allocations.</w:t>
      </w:r>
    </w:p>
    <w:p w14:paraId="15CB2F01" w14:textId="77777777" w:rsidR="00BF596A" w:rsidRDefault="005632DD">
      <w:pPr>
        <w:pStyle w:val="PL"/>
      </w:pPr>
      <w:r>
        <w:t xml:space="preserve">maxQFI                                  </w:t>
      </w:r>
      <w:r>
        <w:rPr>
          <w:color w:val="993366"/>
        </w:rPr>
        <w:t>INTEGER</w:t>
      </w:r>
      <w:r>
        <w:t xml:space="preserve"> ::= 63</w:t>
      </w:r>
    </w:p>
    <w:p w14:paraId="2ED6FC33" w14:textId="77777777" w:rsidR="00BF596A" w:rsidRDefault="005632DD">
      <w:pPr>
        <w:pStyle w:val="PL"/>
      </w:pPr>
      <w:r>
        <w:t xml:space="preserve">maxRA-CSIRS-Resources                   </w:t>
      </w:r>
      <w:r>
        <w:rPr>
          <w:color w:val="993366"/>
        </w:rPr>
        <w:t>INTEGER</w:t>
      </w:r>
      <w:r>
        <w:t xml:space="preserve"> ::= 96</w:t>
      </w:r>
    </w:p>
    <w:p w14:paraId="08960B45" w14:textId="77777777" w:rsidR="00BF596A" w:rsidRDefault="005632DD">
      <w:pPr>
        <w:pStyle w:val="PL"/>
        <w:rPr>
          <w:color w:val="808080"/>
        </w:rPr>
      </w:pPr>
      <w:r>
        <w:t xml:space="preserve">maxRA-OccasionsPerCSIRS                 </w:t>
      </w:r>
      <w:r>
        <w:rPr>
          <w:color w:val="993366"/>
        </w:rPr>
        <w:t>INTEGER</w:t>
      </w:r>
      <w:r>
        <w:t xml:space="preserve"> ::= 64      </w:t>
      </w:r>
      <w:r>
        <w:rPr>
          <w:color w:val="808080"/>
        </w:rPr>
        <w:t>-- Maximum number of RA occasions for one CSI-RS</w:t>
      </w:r>
    </w:p>
    <w:p w14:paraId="7F3B0844" w14:textId="77777777" w:rsidR="00BF596A" w:rsidRDefault="005632DD">
      <w:pPr>
        <w:pStyle w:val="PL"/>
        <w:rPr>
          <w:color w:val="808080"/>
        </w:rPr>
      </w:pPr>
      <w:r>
        <w:t xml:space="preserve">maxRA-Occasions-1                       </w:t>
      </w:r>
      <w:r>
        <w:rPr>
          <w:color w:val="993366"/>
        </w:rPr>
        <w:t>INTEGER</w:t>
      </w:r>
      <w:r>
        <w:t xml:space="preserve"> ::= 511     </w:t>
      </w:r>
      <w:r>
        <w:rPr>
          <w:color w:val="808080"/>
        </w:rPr>
        <w:t>-- Maximum number of RA occasions in the system</w:t>
      </w:r>
    </w:p>
    <w:p w14:paraId="16B90D5F" w14:textId="77777777" w:rsidR="00BF596A" w:rsidRDefault="005632DD">
      <w:pPr>
        <w:pStyle w:val="PL"/>
      </w:pPr>
      <w:r>
        <w:t xml:space="preserve">maxRA-SSB-Resources                     </w:t>
      </w:r>
      <w:r>
        <w:rPr>
          <w:color w:val="993366"/>
        </w:rPr>
        <w:t>INTEGER</w:t>
      </w:r>
      <w:r>
        <w:t xml:space="preserve"> ::= 64</w:t>
      </w:r>
    </w:p>
    <w:p w14:paraId="5442A1F1" w14:textId="77777777" w:rsidR="00BF596A" w:rsidRDefault="005632DD">
      <w:pPr>
        <w:pStyle w:val="PL"/>
      </w:pPr>
      <w:r>
        <w:t xml:space="preserve">maxSCSs                                 </w:t>
      </w:r>
      <w:r>
        <w:rPr>
          <w:color w:val="993366"/>
        </w:rPr>
        <w:t>INTEGER</w:t>
      </w:r>
      <w:r>
        <w:t xml:space="preserve"> ::= 5</w:t>
      </w:r>
    </w:p>
    <w:p w14:paraId="1B4B8FBE" w14:textId="77777777" w:rsidR="00BF596A" w:rsidRDefault="005632DD">
      <w:pPr>
        <w:pStyle w:val="PL"/>
      </w:pPr>
      <w:r>
        <w:t xml:space="preserve">maxSecondaryCellGroups                  </w:t>
      </w:r>
      <w:r>
        <w:rPr>
          <w:color w:val="993366"/>
        </w:rPr>
        <w:t>INTEGER</w:t>
      </w:r>
      <w:r>
        <w:t xml:space="preserve"> ::= 3</w:t>
      </w:r>
    </w:p>
    <w:p w14:paraId="3CD622CC" w14:textId="77777777" w:rsidR="00BF596A" w:rsidRDefault="005632DD">
      <w:pPr>
        <w:pStyle w:val="PL"/>
      </w:pPr>
      <w:r>
        <w:t xml:space="preserve">maxNrofServingCellsEUTRA                </w:t>
      </w:r>
      <w:r>
        <w:rPr>
          <w:color w:val="993366"/>
        </w:rPr>
        <w:t>INTEGER</w:t>
      </w:r>
      <w:r>
        <w:t xml:space="preserve"> ::= 32</w:t>
      </w:r>
    </w:p>
    <w:p w14:paraId="7E01BD7A" w14:textId="77777777" w:rsidR="00BF596A" w:rsidRDefault="005632DD">
      <w:pPr>
        <w:pStyle w:val="PL"/>
      </w:pPr>
      <w:r>
        <w:t xml:space="preserve">maxMBSFN-Allocations                    </w:t>
      </w:r>
      <w:r>
        <w:rPr>
          <w:color w:val="993366"/>
        </w:rPr>
        <w:t>INTEGER</w:t>
      </w:r>
      <w:r>
        <w:t xml:space="preserve"> ::= 8</w:t>
      </w:r>
    </w:p>
    <w:p w14:paraId="23CEFB91" w14:textId="77777777" w:rsidR="00BF596A" w:rsidRDefault="005632DD">
      <w:pPr>
        <w:pStyle w:val="PL"/>
      </w:pPr>
      <w:r>
        <w:t xml:space="preserve">maxNrofMultiBands                       </w:t>
      </w:r>
      <w:r>
        <w:rPr>
          <w:color w:val="993366"/>
        </w:rPr>
        <w:t>INTEGER</w:t>
      </w:r>
      <w:r>
        <w:t xml:space="preserve"> ::= 8</w:t>
      </w:r>
    </w:p>
    <w:p w14:paraId="5695A219" w14:textId="77777777" w:rsidR="00BF596A" w:rsidRDefault="005632DD">
      <w:pPr>
        <w:pStyle w:val="PL"/>
        <w:rPr>
          <w:color w:val="808080"/>
        </w:rPr>
      </w:pPr>
      <w:r>
        <w:t xml:space="preserve">maxCellSFTD                             </w:t>
      </w:r>
      <w:r>
        <w:rPr>
          <w:color w:val="993366"/>
        </w:rPr>
        <w:t>INTEGER</w:t>
      </w:r>
      <w:r>
        <w:t xml:space="preserve"> ::= 3       </w:t>
      </w:r>
      <w:r>
        <w:rPr>
          <w:color w:val="808080"/>
        </w:rPr>
        <w:t>-- Maximum number of cells for SFTD reporting</w:t>
      </w:r>
    </w:p>
    <w:p w14:paraId="45786A4E" w14:textId="77777777" w:rsidR="00BF596A" w:rsidRDefault="005632DD">
      <w:pPr>
        <w:pStyle w:val="PL"/>
      </w:pPr>
      <w:r>
        <w:t xml:space="preserve">maxReportConfigId                       </w:t>
      </w:r>
      <w:r>
        <w:rPr>
          <w:color w:val="993366"/>
        </w:rPr>
        <w:t>INTEGER</w:t>
      </w:r>
      <w:r>
        <w:t xml:space="preserve"> ::= 64</w:t>
      </w:r>
    </w:p>
    <w:p w14:paraId="37930848" w14:textId="77777777" w:rsidR="00BF596A" w:rsidRDefault="005632DD">
      <w:pPr>
        <w:pStyle w:val="PL"/>
        <w:rPr>
          <w:color w:val="808080"/>
        </w:rPr>
      </w:pPr>
      <w:r>
        <w:t xml:space="preserve">maxNrofCodebooks                        </w:t>
      </w:r>
      <w:r>
        <w:rPr>
          <w:color w:val="993366"/>
        </w:rPr>
        <w:t>INTEGER</w:t>
      </w:r>
      <w:r>
        <w:t xml:space="preserve"> ::= 16      </w:t>
      </w:r>
      <w:r>
        <w:rPr>
          <w:color w:val="808080"/>
        </w:rPr>
        <w:t>-- Maximum number of codebooks suppoted by the UE</w:t>
      </w:r>
    </w:p>
    <w:p w14:paraId="1EB172BF" w14:textId="77777777" w:rsidR="00BF596A" w:rsidRDefault="005632DD">
      <w:pPr>
        <w:pStyle w:val="PL"/>
        <w:rPr>
          <w:color w:val="808080"/>
        </w:rPr>
      </w:pPr>
      <w:r>
        <w:lastRenderedPageBreak/>
        <w:t xml:space="preserve">maxNrofCSI-RS-ResourcesExt-r16          </w:t>
      </w:r>
      <w:r>
        <w:rPr>
          <w:color w:val="993366"/>
        </w:rPr>
        <w:t>INTEGER</w:t>
      </w:r>
      <w:r>
        <w:t xml:space="preserve"> ::= 16      </w:t>
      </w:r>
      <w:r>
        <w:rPr>
          <w:color w:val="808080"/>
        </w:rPr>
        <w:t>-- Maximum number of codebook resources supported by the UE for eType2/Codebook combo</w:t>
      </w:r>
    </w:p>
    <w:p w14:paraId="188BD2E5" w14:textId="77777777" w:rsidR="00BF596A" w:rsidRDefault="005632DD">
      <w:pPr>
        <w:pStyle w:val="PL"/>
        <w:rPr>
          <w:color w:val="808080"/>
        </w:rPr>
      </w:pPr>
      <w:r>
        <w:t xml:space="preserve">maxNrofCSI-RS-Resources                 </w:t>
      </w:r>
      <w:r>
        <w:rPr>
          <w:color w:val="993366"/>
        </w:rPr>
        <w:t>INTEGER</w:t>
      </w:r>
      <w:r>
        <w:t xml:space="preserve"> ::= 7       </w:t>
      </w:r>
      <w:r>
        <w:rPr>
          <w:color w:val="808080"/>
        </w:rPr>
        <w:t>-- Maximum number of codebook resources supported by the UE</w:t>
      </w:r>
    </w:p>
    <w:p w14:paraId="472655EF" w14:textId="77777777" w:rsidR="00BF596A" w:rsidRDefault="005632DD">
      <w:pPr>
        <w:pStyle w:val="PL"/>
        <w:rPr>
          <w:color w:val="808080"/>
        </w:rPr>
      </w:pPr>
      <w:r>
        <w:rPr>
          <w:rFonts w:eastAsiaTheme="minorEastAsia"/>
        </w:rPr>
        <w:t>maxNrofCSI-RS-ResourcesAlt-r16</w:t>
      </w:r>
      <w:r>
        <w:t xml:space="preserve">          </w:t>
      </w:r>
      <w:r>
        <w:rPr>
          <w:rFonts w:eastAsiaTheme="minorEastAsia"/>
          <w:color w:val="993366"/>
        </w:rPr>
        <w:t>INTEGER</w:t>
      </w:r>
      <w:r>
        <w:rPr>
          <w:rFonts w:eastAsiaTheme="minorEastAsia"/>
        </w:rPr>
        <w:t xml:space="preserve"> ::= 512</w:t>
      </w:r>
      <w:r>
        <w:t xml:space="preserve">     </w:t>
      </w:r>
      <w:r>
        <w:rPr>
          <w:rFonts w:eastAsiaTheme="minorEastAsia"/>
          <w:color w:val="808080"/>
        </w:rPr>
        <w:t>-- Maximum number of alternative codebook resources supported by the UE</w:t>
      </w:r>
    </w:p>
    <w:p w14:paraId="24BB9B40" w14:textId="77777777" w:rsidR="00BF596A" w:rsidRDefault="005632DD">
      <w:pPr>
        <w:pStyle w:val="PL"/>
        <w:rPr>
          <w:color w:val="808080"/>
        </w:rPr>
      </w:pPr>
      <w:r>
        <w:rPr>
          <w:rFonts w:eastAsiaTheme="minorEastAsia"/>
        </w:rPr>
        <w:t>maxNrofCSI-RS-ResourcesAlt-1-r16</w:t>
      </w:r>
      <w:r>
        <w:t xml:space="preserve">        </w:t>
      </w:r>
      <w:r>
        <w:rPr>
          <w:rFonts w:eastAsiaTheme="minorEastAsia"/>
          <w:color w:val="993366"/>
        </w:rPr>
        <w:t>INTEGER</w:t>
      </w:r>
      <w:r>
        <w:rPr>
          <w:rFonts w:eastAsiaTheme="minorEastAsia"/>
        </w:rPr>
        <w:t xml:space="preserve"> ::= 511</w:t>
      </w:r>
      <w:r>
        <w:t xml:space="preserve">     </w:t>
      </w:r>
      <w:r>
        <w:rPr>
          <w:rFonts w:eastAsiaTheme="minorEastAsia"/>
          <w:color w:val="808080"/>
        </w:rPr>
        <w:t>-- Maximum number of alternative codebook resources supported by the UE minus 1</w:t>
      </w:r>
    </w:p>
    <w:p w14:paraId="4C3FAF88" w14:textId="77777777" w:rsidR="00BF596A" w:rsidRDefault="005632DD">
      <w:pPr>
        <w:pStyle w:val="PL"/>
      </w:pPr>
      <w:r>
        <w:t xml:space="preserve">maxNrofSRI-PUSCH-Mappings               </w:t>
      </w:r>
      <w:r>
        <w:rPr>
          <w:color w:val="993366"/>
        </w:rPr>
        <w:t>INTEGER</w:t>
      </w:r>
      <w:r>
        <w:t xml:space="preserve"> ::= 16</w:t>
      </w:r>
    </w:p>
    <w:p w14:paraId="423DC09C" w14:textId="77777777" w:rsidR="00BF596A" w:rsidRDefault="005632DD">
      <w:pPr>
        <w:pStyle w:val="PL"/>
      </w:pPr>
      <w:r>
        <w:t xml:space="preserve">maxNrofSRI-PUSCH-Mappings-1             </w:t>
      </w:r>
      <w:r>
        <w:rPr>
          <w:color w:val="993366"/>
        </w:rPr>
        <w:t>INTEGER</w:t>
      </w:r>
      <w:r>
        <w:t xml:space="preserve"> ::= 15</w:t>
      </w:r>
    </w:p>
    <w:p w14:paraId="5612F018" w14:textId="77777777" w:rsidR="00BF596A" w:rsidRDefault="005632DD">
      <w:pPr>
        <w:pStyle w:val="PL"/>
        <w:rPr>
          <w:color w:val="808080"/>
        </w:rPr>
      </w:pPr>
      <w:r>
        <w:t xml:space="preserve">maxSIB                                  </w:t>
      </w:r>
      <w:r>
        <w:rPr>
          <w:color w:val="993366"/>
        </w:rPr>
        <w:t>INTEGER</w:t>
      </w:r>
      <w:r>
        <w:t xml:space="preserve">::= 32       </w:t>
      </w:r>
      <w:r>
        <w:rPr>
          <w:color w:val="808080"/>
        </w:rPr>
        <w:t>-- Maximum number of SIBs</w:t>
      </w:r>
    </w:p>
    <w:p w14:paraId="2F91B73D" w14:textId="77777777" w:rsidR="00BF596A" w:rsidRDefault="005632DD">
      <w:pPr>
        <w:pStyle w:val="PL"/>
        <w:rPr>
          <w:color w:val="808080"/>
        </w:rPr>
      </w:pPr>
      <w:r>
        <w:t xml:space="preserve">maxSI-Message                           </w:t>
      </w:r>
      <w:r>
        <w:rPr>
          <w:color w:val="993366"/>
        </w:rPr>
        <w:t>INTEGER</w:t>
      </w:r>
      <w:r>
        <w:t xml:space="preserve">::= 32       </w:t>
      </w:r>
      <w:r>
        <w:rPr>
          <w:color w:val="808080"/>
        </w:rPr>
        <w:t>-- Maximum number of SI messages</w:t>
      </w:r>
    </w:p>
    <w:p w14:paraId="042F75EE" w14:textId="77777777" w:rsidR="00BF596A" w:rsidRDefault="005632DD">
      <w:pPr>
        <w:pStyle w:val="PL"/>
        <w:rPr>
          <w:color w:val="808080"/>
        </w:rPr>
      </w:pPr>
      <w:r>
        <w:t xml:space="preserve">maxPO-perPF                             </w:t>
      </w:r>
      <w:r>
        <w:rPr>
          <w:color w:val="993366"/>
        </w:rPr>
        <w:t>INTEGER</w:t>
      </w:r>
      <w:r>
        <w:t xml:space="preserve"> ::= 4       </w:t>
      </w:r>
      <w:r>
        <w:rPr>
          <w:color w:val="808080"/>
        </w:rPr>
        <w:t>-- Maximum number of paging occasion per paging frame</w:t>
      </w:r>
    </w:p>
    <w:p w14:paraId="2BCBEBFA" w14:textId="77777777" w:rsidR="00BF596A" w:rsidRDefault="005632DD">
      <w:pPr>
        <w:pStyle w:val="PL"/>
        <w:rPr>
          <w:color w:val="808080"/>
        </w:rPr>
      </w:pPr>
      <w:r>
        <w:t xml:space="preserve">maxAccessCat-1                          </w:t>
      </w:r>
      <w:r>
        <w:rPr>
          <w:color w:val="993366"/>
        </w:rPr>
        <w:t>INTEGER</w:t>
      </w:r>
      <w:r>
        <w:t xml:space="preserve"> ::= 63      </w:t>
      </w:r>
      <w:r>
        <w:rPr>
          <w:color w:val="808080"/>
        </w:rPr>
        <w:t>-- Maximum number of Access Categories minus 1</w:t>
      </w:r>
    </w:p>
    <w:p w14:paraId="4928985B" w14:textId="77777777" w:rsidR="00BF596A" w:rsidRDefault="005632DD">
      <w:pPr>
        <w:pStyle w:val="PL"/>
        <w:rPr>
          <w:color w:val="808080"/>
        </w:rPr>
      </w:pPr>
      <w:r>
        <w:t xml:space="preserve">maxBarringInfoSet                       </w:t>
      </w:r>
      <w:r>
        <w:rPr>
          <w:color w:val="993366"/>
        </w:rPr>
        <w:t>INTEGER</w:t>
      </w:r>
      <w:r>
        <w:t xml:space="preserve"> ::= 8       </w:t>
      </w:r>
      <w:r>
        <w:rPr>
          <w:color w:val="808080"/>
        </w:rPr>
        <w:t>-- Maximum number of access control parameter sets</w:t>
      </w:r>
    </w:p>
    <w:p w14:paraId="3569C04A" w14:textId="77777777" w:rsidR="00BF596A" w:rsidRDefault="005632DD">
      <w:pPr>
        <w:pStyle w:val="PL"/>
        <w:rPr>
          <w:color w:val="808080"/>
        </w:rPr>
      </w:pPr>
      <w:r>
        <w:t xml:space="preserve">maxCellEUTRA                            </w:t>
      </w:r>
      <w:r>
        <w:rPr>
          <w:color w:val="993366"/>
        </w:rPr>
        <w:t>INTEGER</w:t>
      </w:r>
      <w:r>
        <w:t xml:space="preserve"> ::= 8       </w:t>
      </w:r>
      <w:r>
        <w:rPr>
          <w:color w:val="808080"/>
        </w:rPr>
        <w:t>-- Maximum number of E-UTRA cells in SIB list</w:t>
      </w:r>
    </w:p>
    <w:p w14:paraId="35029992" w14:textId="77777777" w:rsidR="00BF596A" w:rsidRDefault="005632DD">
      <w:pPr>
        <w:pStyle w:val="PL"/>
        <w:rPr>
          <w:color w:val="808080"/>
        </w:rPr>
      </w:pPr>
      <w:r>
        <w:t xml:space="preserve">maxEUTRA-Carrier                        </w:t>
      </w:r>
      <w:r>
        <w:rPr>
          <w:color w:val="993366"/>
        </w:rPr>
        <w:t>INTEGER</w:t>
      </w:r>
      <w:r>
        <w:t xml:space="preserve"> ::= 8       </w:t>
      </w:r>
      <w:r>
        <w:rPr>
          <w:color w:val="808080"/>
        </w:rPr>
        <w:t>-- Maximum number of E-UTRA carriers in SIB list</w:t>
      </w:r>
    </w:p>
    <w:p w14:paraId="3FCA42D7" w14:textId="77777777" w:rsidR="00BF596A" w:rsidRDefault="005632DD">
      <w:pPr>
        <w:pStyle w:val="PL"/>
        <w:rPr>
          <w:color w:val="808080"/>
        </w:rPr>
      </w:pPr>
      <w:r>
        <w:t xml:space="preserve">maxPLMNIdentities                       </w:t>
      </w:r>
      <w:r>
        <w:rPr>
          <w:color w:val="993366"/>
        </w:rPr>
        <w:t>INTEGER</w:t>
      </w:r>
      <w:r>
        <w:t xml:space="preserve"> ::= 8       </w:t>
      </w:r>
      <w:r>
        <w:rPr>
          <w:color w:val="808080"/>
        </w:rPr>
        <w:t>-- Maximum number of PLMN identites in RAN area configurations</w:t>
      </w:r>
    </w:p>
    <w:p w14:paraId="4D7312EA" w14:textId="77777777" w:rsidR="00BF596A" w:rsidRDefault="005632DD">
      <w:pPr>
        <w:pStyle w:val="PL"/>
        <w:rPr>
          <w:color w:val="808080"/>
        </w:rPr>
      </w:pPr>
      <w:r>
        <w:t xml:space="preserve">maxDownlinkFeatureSets                  </w:t>
      </w:r>
      <w:r>
        <w:rPr>
          <w:color w:val="993366"/>
        </w:rPr>
        <w:t>INTEGER</w:t>
      </w:r>
      <w:r>
        <w:t xml:space="preserve"> ::= 1024    </w:t>
      </w:r>
      <w:r>
        <w:rPr>
          <w:color w:val="808080"/>
        </w:rPr>
        <w:t>-- (for NR DL) Total number of FeatureSets (size of the pool)</w:t>
      </w:r>
    </w:p>
    <w:p w14:paraId="52A9688F" w14:textId="77777777" w:rsidR="00BF596A" w:rsidRDefault="005632DD">
      <w:pPr>
        <w:pStyle w:val="PL"/>
        <w:rPr>
          <w:color w:val="808080"/>
        </w:rPr>
      </w:pPr>
      <w:r>
        <w:t xml:space="preserve">maxUplinkFeatureSets                    </w:t>
      </w:r>
      <w:r>
        <w:rPr>
          <w:color w:val="993366"/>
        </w:rPr>
        <w:t>INTEGER</w:t>
      </w:r>
      <w:r>
        <w:t xml:space="preserve"> ::= 1024    </w:t>
      </w:r>
      <w:r>
        <w:rPr>
          <w:color w:val="808080"/>
        </w:rPr>
        <w:t>-- (for NR UL) Total number of FeatureSets (size of the pool)</w:t>
      </w:r>
    </w:p>
    <w:p w14:paraId="481D0FB7" w14:textId="77777777" w:rsidR="00BF596A" w:rsidRDefault="005632DD">
      <w:pPr>
        <w:pStyle w:val="PL"/>
        <w:rPr>
          <w:color w:val="808080"/>
        </w:rPr>
      </w:pPr>
      <w:r>
        <w:t xml:space="preserve">maxEUTRA-DL-FeatureSets                 </w:t>
      </w:r>
      <w:r>
        <w:rPr>
          <w:color w:val="993366"/>
        </w:rPr>
        <w:t>INTEGER</w:t>
      </w:r>
      <w:r>
        <w:t xml:space="preserve"> ::= 256     </w:t>
      </w:r>
      <w:r>
        <w:rPr>
          <w:color w:val="808080"/>
        </w:rPr>
        <w:t>-- (for E-UTRA) Total number of FeatureSets (size of the pool)</w:t>
      </w:r>
    </w:p>
    <w:p w14:paraId="1DF0AA30" w14:textId="77777777" w:rsidR="00BF596A" w:rsidRDefault="005632DD">
      <w:pPr>
        <w:pStyle w:val="PL"/>
        <w:rPr>
          <w:color w:val="808080"/>
        </w:rPr>
      </w:pPr>
      <w:r>
        <w:t xml:space="preserve">maxEUTRA-UL-FeatureSets                 </w:t>
      </w:r>
      <w:r>
        <w:rPr>
          <w:color w:val="993366"/>
        </w:rPr>
        <w:t>INTEGER</w:t>
      </w:r>
      <w:r>
        <w:t xml:space="preserve"> ::= 256     </w:t>
      </w:r>
      <w:r>
        <w:rPr>
          <w:color w:val="808080"/>
        </w:rPr>
        <w:t>-- (for E-UTRA) Total number of FeatureSets (size of the pool)</w:t>
      </w:r>
    </w:p>
    <w:p w14:paraId="34BDAA96" w14:textId="77777777" w:rsidR="00BF596A" w:rsidRDefault="005632DD">
      <w:pPr>
        <w:pStyle w:val="PL"/>
        <w:rPr>
          <w:color w:val="808080"/>
        </w:rPr>
      </w:pPr>
      <w:r>
        <w:t xml:space="preserve">maxFeatureSetsPerBand                   </w:t>
      </w:r>
      <w:r>
        <w:rPr>
          <w:color w:val="993366"/>
        </w:rPr>
        <w:t>INTEGER</w:t>
      </w:r>
      <w:r>
        <w:t xml:space="preserve"> ::= 128     </w:t>
      </w:r>
      <w:r>
        <w:rPr>
          <w:color w:val="808080"/>
        </w:rPr>
        <w:t>-- (for NR) The number of feature sets associated with one band.</w:t>
      </w:r>
    </w:p>
    <w:p w14:paraId="6B460A57" w14:textId="77777777" w:rsidR="00BF596A" w:rsidRDefault="005632DD">
      <w:pPr>
        <w:pStyle w:val="PL"/>
        <w:rPr>
          <w:color w:val="808080"/>
        </w:rPr>
      </w:pPr>
      <w:r>
        <w:t xml:space="preserve">maxPerCC-FeatureSets                    </w:t>
      </w:r>
      <w:r>
        <w:rPr>
          <w:color w:val="993366"/>
        </w:rPr>
        <w:t>INTEGER</w:t>
      </w:r>
      <w:r>
        <w:t xml:space="preserve"> ::= 1024    </w:t>
      </w:r>
      <w:r>
        <w:rPr>
          <w:color w:val="808080"/>
        </w:rPr>
        <w:t>-- (for NR) Total number of CC-specific FeatureSets (size of the pool)</w:t>
      </w:r>
    </w:p>
    <w:p w14:paraId="7907A13D" w14:textId="77777777" w:rsidR="00BF596A" w:rsidRDefault="005632DD">
      <w:pPr>
        <w:pStyle w:val="PL"/>
        <w:rPr>
          <w:color w:val="808080"/>
        </w:rPr>
      </w:pPr>
      <w:r>
        <w:t xml:space="preserve">maxFeatureSetCombinations               </w:t>
      </w:r>
      <w:r>
        <w:rPr>
          <w:color w:val="993366"/>
        </w:rPr>
        <w:t>INTEGER</w:t>
      </w:r>
      <w:r>
        <w:t xml:space="preserve"> ::= 1024    </w:t>
      </w:r>
      <w:r>
        <w:rPr>
          <w:color w:val="808080"/>
        </w:rPr>
        <w:t>-- (for MR-DC/NR)Total number of Feature set combinations (size of the pool)</w:t>
      </w:r>
    </w:p>
    <w:p w14:paraId="34C1A842" w14:textId="77777777" w:rsidR="00BF596A" w:rsidRDefault="005632DD">
      <w:pPr>
        <w:pStyle w:val="PL"/>
      </w:pPr>
      <w:r>
        <w:t xml:space="preserve">maxInterRAT-RSTD-Freq                   </w:t>
      </w:r>
      <w:r>
        <w:rPr>
          <w:color w:val="993366"/>
        </w:rPr>
        <w:t>INTEGER</w:t>
      </w:r>
      <w:r>
        <w:t xml:space="preserve"> ::= 3</w:t>
      </w:r>
    </w:p>
    <w:p w14:paraId="0460B2A3" w14:textId="77777777" w:rsidR="00BF596A" w:rsidRDefault="005632DD">
      <w:pPr>
        <w:pStyle w:val="PL"/>
        <w:rPr>
          <w:color w:val="808080"/>
        </w:rPr>
      </w:pPr>
      <w:r>
        <w:t xml:space="preserve">maxHRNN-Len-r16                         </w:t>
      </w:r>
      <w:r>
        <w:rPr>
          <w:color w:val="993366"/>
        </w:rPr>
        <w:t>INTEGER</w:t>
      </w:r>
      <w:r>
        <w:t xml:space="preserve"> ::= 48      </w:t>
      </w:r>
      <w:r>
        <w:rPr>
          <w:color w:val="808080"/>
        </w:rPr>
        <w:t>-- Maximum length of HRNNs</w:t>
      </w:r>
    </w:p>
    <w:p w14:paraId="0CB1D5B5" w14:textId="77777777" w:rsidR="00BF596A" w:rsidRDefault="005632DD">
      <w:pPr>
        <w:pStyle w:val="PL"/>
        <w:rPr>
          <w:color w:val="808080"/>
        </w:rPr>
      </w:pPr>
      <w:r>
        <w:t xml:space="preserve">maxNPN-r16                              </w:t>
      </w:r>
      <w:r>
        <w:rPr>
          <w:color w:val="993366"/>
        </w:rPr>
        <w:t>INTEGER</w:t>
      </w:r>
      <w:r>
        <w:t xml:space="preserve"> ::= 12      </w:t>
      </w:r>
      <w:r>
        <w:rPr>
          <w:color w:val="808080"/>
        </w:rPr>
        <w:t>-- Maximum number of NPNs broadcast and reported by UE at establishment</w:t>
      </w:r>
    </w:p>
    <w:p w14:paraId="1D6046F7" w14:textId="77777777" w:rsidR="00BF596A" w:rsidRDefault="005632DD">
      <w:pPr>
        <w:pStyle w:val="PL"/>
        <w:rPr>
          <w:color w:val="808080"/>
        </w:rPr>
      </w:pPr>
      <w:r>
        <w:t xml:space="preserve">maxNrOfMinSchedulingOffsetValues-r16    </w:t>
      </w:r>
      <w:r>
        <w:rPr>
          <w:color w:val="993366"/>
        </w:rPr>
        <w:t>INTEGER</w:t>
      </w:r>
      <w:r>
        <w:t xml:space="preserve"> ::= 2       </w:t>
      </w:r>
      <w:r>
        <w:rPr>
          <w:color w:val="808080"/>
        </w:rPr>
        <w:t>-- Maximum number of min. scheduling offset (K0/K2) configurations</w:t>
      </w:r>
    </w:p>
    <w:p w14:paraId="118F2CC7" w14:textId="77777777" w:rsidR="00BF596A" w:rsidRDefault="005632DD">
      <w:pPr>
        <w:pStyle w:val="PL"/>
        <w:rPr>
          <w:color w:val="808080"/>
        </w:rPr>
      </w:pPr>
      <w:r>
        <w:t xml:space="preserve">maxK0-SchedulingOffset-r16              </w:t>
      </w:r>
      <w:r>
        <w:rPr>
          <w:color w:val="993366"/>
        </w:rPr>
        <w:t>INTEGER</w:t>
      </w:r>
      <w:r>
        <w:t xml:space="preserve"> ::= 16      </w:t>
      </w:r>
      <w:r>
        <w:rPr>
          <w:color w:val="808080"/>
        </w:rPr>
        <w:t>-- Maximum number of slots configured as min. scheduling offset (K0)</w:t>
      </w:r>
    </w:p>
    <w:p w14:paraId="3CB586DD" w14:textId="77777777" w:rsidR="00BF596A" w:rsidRDefault="005632DD">
      <w:pPr>
        <w:pStyle w:val="PL"/>
        <w:rPr>
          <w:color w:val="808080"/>
        </w:rPr>
      </w:pPr>
      <w:r>
        <w:t xml:space="preserve">maxK2-SchedulingOffset-r16              </w:t>
      </w:r>
      <w:r>
        <w:rPr>
          <w:color w:val="993366"/>
        </w:rPr>
        <w:t>INTEGER</w:t>
      </w:r>
      <w:r>
        <w:t xml:space="preserve"> ::= 16      </w:t>
      </w:r>
      <w:r>
        <w:rPr>
          <w:color w:val="808080"/>
        </w:rPr>
        <w:t>-- Maximum number of slots configured as min. scheduling offset (K2)</w:t>
      </w:r>
    </w:p>
    <w:p w14:paraId="1B03AB72" w14:textId="77777777" w:rsidR="00BF596A" w:rsidRDefault="005632DD">
      <w:pPr>
        <w:pStyle w:val="PL"/>
        <w:rPr>
          <w:color w:val="808080"/>
        </w:rPr>
      </w:pPr>
      <w:r>
        <w:t xml:space="preserve">maxDCI-2-6-Size-r16                     </w:t>
      </w:r>
      <w:r>
        <w:rPr>
          <w:color w:val="993366"/>
        </w:rPr>
        <w:t>INTEGER</w:t>
      </w:r>
      <w:r>
        <w:t xml:space="preserve"> ::= 140     </w:t>
      </w:r>
      <w:r>
        <w:rPr>
          <w:color w:val="808080"/>
        </w:rPr>
        <w:t>-- Maximum size of DCI format 2-6</w:t>
      </w:r>
    </w:p>
    <w:p w14:paraId="76D5021D" w14:textId="77777777" w:rsidR="00BF596A" w:rsidRDefault="005632DD">
      <w:pPr>
        <w:pStyle w:val="PL"/>
        <w:rPr>
          <w:color w:val="808080"/>
        </w:rPr>
      </w:pPr>
      <w:r>
        <w:t xml:space="preserve">maxDCI-2-6-Size-1-r16                   </w:t>
      </w:r>
      <w:r>
        <w:rPr>
          <w:color w:val="993366"/>
        </w:rPr>
        <w:t>INTEGER</w:t>
      </w:r>
      <w:r>
        <w:t xml:space="preserve"> ::= 139     </w:t>
      </w:r>
      <w:r>
        <w:rPr>
          <w:color w:val="808080"/>
        </w:rPr>
        <w:t>-- Maximum DCI format 2-6 size minus 1</w:t>
      </w:r>
    </w:p>
    <w:p w14:paraId="64BEFA3C" w14:textId="77777777" w:rsidR="00BF596A" w:rsidRDefault="005632DD">
      <w:pPr>
        <w:pStyle w:val="PL"/>
        <w:rPr>
          <w:color w:val="808080"/>
        </w:rPr>
      </w:pPr>
      <w:r>
        <w:t xml:space="preserve">maxNrofUL-Allocations-r16               </w:t>
      </w:r>
      <w:r>
        <w:rPr>
          <w:color w:val="993366"/>
        </w:rPr>
        <w:t>INTEGER</w:t>
      </w:r>
      <w:r>
        <w:t xml:space="preserve"> ::= 64      </w:t>
      </w:r>
      <w:r>
        <w:rPr>
          <w:color w:val="808080"/>
        </w:rPr>
        <w:t>-- Maximum number of PUSCH time domain resource allocations</w:t>
      </w:r>
    </w:p>
    <w:p w14:paraId="0D92B8A0" w14:textId="77777777" w:rsidR="00BF596A" w:rsidRDefault="005632DD">
      <w:pPr>
        <w:pStyle w:val="PL"/>
        <w:rPr>
          <w:color w:val="808080"/>
        </w:rPr>
      </w:pPr>
      <w:r>
        <w:t xml:space="preserve">maxNrofP0-PUSCH-Set-r16                 </w:t>
      </w:r>
      <w:r>
        <w:rPr>
          <w:color w:val="993366"/>
        </w:rPr>
        <w:t>INTEGER</w:t>
      </w:r>
      <w:r>
        <w:t xml:space="preserve"> ::= 2       </w:t>
      </w:r>
      <w:r>
        <w:rPr>
          <w:color w:val="808080"/>
        </w:rPr>
        <w:t>-- Maximum number of P0 PUSCH set(s)</w:t>
      </w:r>
    </w:p>
    <w:p w14:paraId="50C18A05" w14:textId="77777777" w:rsidR="00BF596A" w:rsidRDefault="005632DD">
      <w:pPr>
        <w:pStyle w:val="PL"/>
        <w:rPr>
          <w:color w:val="808080"/>
        </w:rPr>
      </w:pPr>
      <w:r>
        <w:t xml:space="preserve">maxOnDemandSIB-r16                      </w:t>
      </w:r>
      <w:r>
        <w:rPr>
          <w:color w:val="993366"/>
        </w:rPr>
        <w:t>INTEGER</w:t>
      </w:r>
      <w:r>
        <w:t xml:space="preserve"> ::= 8       </w:t>
      </w:r>
      <w:r>
        <w:rPr>
          <w:color w:val="808080"/>
        </w:rPr>
        <w:t>-- Maximum number of SIB(s) that can be requested on-demand</w:t>
      </w:r>
    </w:p>
    <w:p w14:paraId="2BD8CEFD" w14:textId="77777777" w:rsidR="00BF596A" w:rsidRDefault="005632DD">
      <w:pPr>
        <w:pStyle w:val="PL"/>
        <w:rPr>
          <w:color w:val="808080"/>
        </w:rPr>
      </w:pPr>
      <w:r>
        <w:t xml:space="preserve">maxOnDemandPosSIB-r16                   </w:t>
      </w:r>
      <w:r>
        <w:rPr>
          <w:color w:val="993366"/>
        </w:rPr>
        <w:t>INTEGER</w:t>
      </w:r>
      <w:r>
        <w:t xml:space="preserve"> ::= 32      </w:t>
      </w:r>
      <w:r>
        <w:rPr>
          <w:color w:val="808080"/>
        </w:rPr>
        <w:t>-- Maximum number of posSIB(s) that can be requested on-demand</w:t>
      </w:r>
    </w:p>
    <w:p w14:paraId="37898C56" w14:textId="77777777" w:rsidR="00BF596A" w:rsidRDefault="005632DD">
      <w:pPr>
        <w:pStyle w:val="PL"/>
        <w:rPr>
          <w:color w:val="808080"/>
        </w:rPr>
      </w:pPr>
      <w:r>
        <w:t xml:space="preserve">maxCI-DCI-PayloadSize-r16               </w:t>
      </w:r>
      <w:r>
        <w:rPr>
          <w:color w:val="993366"/>
        </w:rPr>
        <w:t>INTEGER</w:t>
      </w:r>
      <w:r>
        <w:t xml:space="preserve"> ::= 126     </w:t>
      </w:r>
      <w:r>
        <w:rPr>
          <w:color w:val="808080"/>
        </w:rPr>
        <w:t>-- Maximum number of the DCI size for CI</w:t>
      </w:r>
    </w:p>
    <w:p w14:paraId="32D9A393" w14:textId="77777777" w:rsidR="00BF596A" w:rsidRDefault="005632DD">
      <w:pPr>
        <w:pStyle w:val="PL"/>
        <w:rPr>
          <w:color w:val="808080"/>
        </w:rPr>
      </w:pPr>
      <w:r>
        <w:t xml:space="preserve">maxCI-DCI-PayloadSize-1-r16             </w:t>
      </w:r>
      <w:r>
        <w:rPr>
          <w:color w:val="993366"/>
        </w:rPr>
        <w:t>INTEGER</w:t>
      </w:r>
      <w:r>
        <w:t xml:space="preserve"> ::= 125     </w:t>
      </w:r>
      <w:r>
        <w:rPr>
          <w:color w:val="808080"/>
        </w:rPr>
        <w:t>-- Maximum number of the DCI size for CI minus 1</w:t>
      </w:r>
    </w:p>
    <w:p w14:paraId="6264FA31" w14:textId="77777777" w:rsidR="00BF596A" w:rsidRDefault="005632DD">
      <w:pPr>
        <w:pStyle w:val="PL"/>
        <w:rPr>
          <w:color w:val="808080"/>
        </w:rPr>
      </w:pPr>
      <w:r>
        <w:t xml:space="preserve">maxWLAN-Id-Report-r16                   </w:t>
      </w:r>
      <w:r>
        <w:rPr>
          <w:color w:val="993366"/>
        </w:rPr>
        <w:t>INTEGER</w:t>
      </w:r>
      <w:r>
        <w:t xml:space="preserve"> ::= 32      </w:t>
      </w:r>
      <w:r>
        <w:rPr>
          <w:color w:val="808080"/>
        </w:rPr>
        <w:t>-- Maximum number of WLAN IDs to report</w:t>
      </w:r>
    </w:p>
    <w:p w14:paraId="56DF280E" w14:textId="77777777" w:rsidR="00BF596A" w:rsidRDefault="005632DD">
      <w:pPr>
        <w:pStyle w:val="PL"/>
        <w:rPr>
          <w:color w:val="808080"/>
        </w:rPr>
      </w:pPr>
      <w:r>
        <w:t xml:space="preserve">maxWLAN-Name-r16                        </w:t>
      </w:r>
      <w:r>
        <w:rPr>
          <w:color w:val="993366"/>
        </w:rPr>
        <w:t>INTEGER</w:t>
      </w:r>
      <w:r>
        <w:t xml:space="preserve"> ::= 4       </w:t>
      </w:r>
      <w:r>
        <w:rPr>
          <w:color w:val="808080"/>
        </w:rPr>
        <w:t>-- Maximum number of WLAN name</w:t>
      </w:r>
    </w:p>
    <w:p w14:paraId="4A107D66" w14:textId="77777777" w:rsidR="00BF596A" w:rsidRDefault="005632DD">
      <w:pPr>
        <w:pStyle w:val="PL"/>
        <w:rPr>
          <w:color w:val="808080"/>
        </w:rPr>
      </w:pPr>
      <w:r>
        <w:rPr>
          <w:rFonts w:eastAsia="等线"/>
        </w:rPr>
        <w:t>maxRAReport-r16</w:t>
      </w:r>
      <w:r>
        <w:t xml:space="preserve">                         </w:t>
      </w:r>
      <w:r>
        <w:rPr>
          <w:color w:val="993366"/>
        </w:rPr>
        <w:t>INTEGER</w:t>
      </w:r>
      <w:r>
        <w:t xml:space="preserve"> ::= 8       </w:t>
      </w:r>
      <w:r>
        <w:rPr>
          <w:color w:val="808080"/>
        </w:rPr>
        <w:t>-- Maximum number of RA procedures information to be included in the RA report</w:t>
      </w:r>
    </w:p>
    <w:p w14:paraId="75A78380" w14:textId="77777777" w:rsidR="00BF596A" w:rsidRDefault="005632DD">
      <w:pPr>
        <w:pStyle w:val="PL"/>
        <w:rPr>
          <w:color w:val="808080"/>
        </w:rPr>
      </w:pPr>
      <w:r>
        <w:t xml:space="preserve">maxTxConfig-r16                         </w:t>
      </w:r>
      <w:r>
        <w:rPr>
          <w:color w:val="993366"/>
        </w:rPr>
        <w:t>INTEGER</w:t>
      </w:r>
      <w:r>
        <w:t xml:space="preserve"> ::= 64      </w:t>
      </w:r>
      <w:r>
        <w:rPr>
          <w:color w:val="808080"/>
        </w:rPr>
        <w:t>-- Maximum number of sidelink transmission parameters configurations</w:t>
      </w:r>
    </w:p>
    <w:p w14:paraId="366CB059" w14:textId="77777777" w:rsidR="00BF596A" w:rsidRDefault="005632DD">
      <w:pPr>
        <w:pStyle w:val="PL"/>
        <w:rPr>
          <w:color w:val="808080"/>
        </w:rPr>
      </w:pPr>
      <w:r>
        <w:t xml:space="preserve">maxTxConfig-1-r16                       </w:t>
      </w:r>
      <w:r>
        <w:rPr>
          <w:color w:val="993366"/>
        </w:rPr>
        <w:t>INTEGER</w:t>
      </w:r>
      <w:r>
        <w:t xml:space="preserve"> ::= 63      </w:t>
      </w:r>
      <w:r>
        <w:rPr>
          <w:color w:val="808080"/>
        </w:rPr>
        <w:t>-- Maximum number of sidelink transmission parameters configurations minus 1</w:t>
      </w:r>
    </w:p>
    <w:p w14:paraId="02B62113" w14:textId="77777777" w:rsidR="00BF596A" w:rsidRDefault="005632DD">
      <w:pPr>
        <w:pStyle w:val="PL"/>
        <w:rPr>
          <w:color w:val="808080"/>
        </w:rPr>
      </w:pPr>
      <w:r>
        <w:t xml:space="preserve">maxPSSCH-TxConfig-r16                   </w:t>
      </w:r>
      <w:r>
        <w:rPr>
          <w:color w:val="993366"/>
        </w:rPr>
        <w:t>INTEGER</w:t>
      </w:r>
      <w:r>
        <w:t xml:space="preserve"> ::= 16      </w:t>
      </w:r>
      <w:r>
        <w:rPr>
          <w:color w:val="808080"/>
        </w:rPr>
        <w:t>-- Maximum number of PSSCH TX configurations</w:t>
      </w:r>
    </w:p>
    <w:p w14:paraId="201F881B" w14:textId="77777777" w:rsidR="00BF596A" w:rsidRDefault="005632DD">
      <w:pPr>
        <w:pStyle w:val="PL"/>
        <w:rPr>
          <w:color w:val="808080"/>
        </w:rPr>
      </w:pPr>
      <w:r>
        <w:t xml:space="preserve">maxNrofCLI-RSSI-Resources-r16           </w:t>
      </w:r>
      <w:r>
        <w:rPr>
          <w:color w:val="993366"/>
        </w:rPr>
        <w:t>INTEGER</w:t>
      </w:r>
      <w:r>
        <w:t xml:space="preserve"> ::= 64      </w:t>
      </w:r>
      <w:r>
        <w:rPr>
          <w:color w:val="808080"/>
        </w:rPr>
        <w:t>-- Maximum number of CLI-RSSI resources for UE</w:t>
      </w:r>
    </w:p>
    <w:p w14:paraId="74B5421C" w14:textId="77777777" w:rsidR="00BF596A" w:rsidRDefault="005632DD">
      <w:pPr>
        <w:pStyle w:val="PL"/>
        <w:rPr>
          <w:color w:val="808080"/>
        </w:rPr>
      </w:pPr>
      <w:r>
        <w:t xml:space="preserve">maxNrofCLI-RSSI-Resources-1-r16         </w:t>
      </w:r>
      <w:r>
        <w:rPr>
          <w:color w:val="993366"/>
        </w:rPr>
        <w:t>INTEGER</w:t>
      </w:r>
      <w:r>
        <w:t xml:space="preserve"> ::= 63      </w:t>
      </w:r>
      <w:r>
        <w:rPr>
          <w:color w:val="808080"/>
        </w:rPr>
        <w:t>-- Maximum number of CLI-RSSI resources for UE minus 1</w:t>
      </w:r>
    </w:p>
    <w:p w14:paraId="68B615E5" w14:textId="77777777" w:rsidR="00BF596A" w:rsidRDefault="005632DD">
      <w:pPr>
        <w:pStyle w:val="PL"/>
        <w:rPr>
          <w:color w:val="808080"/>
        </w:rPr>
      </w:pPr>
      <w:r>
        <w:t xml:space="preserve">maxNrofCLI-SRS-Resources-r16            </w:t>
      </w:r>
      <w:r>
        <w:rPr>
          <w:color w:val="993366"/>
        </w:rPr>
        <w:t>INTEGER</w:t>
      </w:r>
      <w:r>
        <w:t xml:space="preserve"> ::= 32      </w:t>
      </w:r>
      <w:r>
        <w:rPr>
          <w:color w:val="808080"/>
        </w:rPr>
        <w:t>-- Maximum number of SRS resources for CLI measurement for UE</w:t>
      </w:r>
    </w:p>
    <w:p w14:paraId="2C72D76C" w14:textId="77777777" w:rsidR="00BF596A" w:rsidRDefault="005632DD">
      <w:pPr>
        <w:pStyle w:val="PL"/>
      </w:pPr>
      <w:r>
        <w:t xml:space="preserve">maxCLI-Report-r16                       </w:t>
      </w:r>
      <w:r>
        <w:rPr>
          <w:color w:val="993366"/>
        </w:rPr>
        <w:t>INTEGER</w:t>
      </w:r>
      <w:r>
        <w:t xml:space="preserve"> ::= 8</w:t>
      </w:r>
    </w:p>
    <w:p w14:paraId="4CBF0CEC" w14:textId="77777777" w:rsidR="00BF596A" w:rsidRDefault="005632DD">
      <w:pPr>
        <w:pStyle w:val="PL"/>
        <w:rPr>
          <w:color w:val="808080"/>
        </w:rPr>
      </w:pPr>
      <w:r>
        <w:t xml:space="preserve">maxNrofConfiguredGrantConfig-r16        </w:t>
      </w:r>
      <w:r>
        <w:rPr>
          <w:color w:val="993366"/>
        </w:rPr>
        <w:t>INTEGER</w:t>
      </w:r>
      <w:r>
        <w:t xml:space="preserve"> ::= 12      </w:t>
      </w:r>
      <w:r>
        <w:rPr>
          <w:color w:val="808080"/>
        </w:rPr>
        <w:t>-- Maximum number of configured grant configurations per BWP</w:t>
      </w:r>
    </w:p>
    <w:p w14:paraId="585F8689" w14:textId="77777777" w:rsidR="00BF596A" w:rsidRDefault="005632DD">
      <w:pPr>
        <w:pStyle w:val="PL"/>
        <w:rPr>
          <w:color w:val="808080"/>
        </w:rPr>
      </w:pPr>
      <w:r>
        <w:t xml:space="preserve">maxNrofConfiguredGrantConfig-1-r16      </w:t>
      </w:r>
      <w:r>
        <w:rPr>
          <w:color w:val="993366"/>
        </w:rPr>
        <w:t>INTEGER</w:t>
      </w:r>
      <w:r>
        <w:t xml:space="preserve"> ::= 11      </w:t>
      </w:r>
      <w:r>
        <w:rPr>
          <w:color w:val="808080"/>
        </w:rPr>
        <w:t>-- Maximum number of configured grant configurations per BWP minus 1</w:t>
      </w:r>
    </w:p>
    <w:p w14:paraId="63B91693" w14:textId="77777777" w:rsidR="00BF596A" w:rsidRDefault="005632DD">
      <w:pPr>
        <w:pStyle w:val="PL"/>
        <w:rPr>
          <w:color w:val="808080"/>
        </w:rPr>
      </w:pPr>
      <w:r>
        <w:t xml:space="preserve">maxNrofCG-Type2DeactivationState        </w:t>
      </w:r>
      <w:r>
        <w:rPr>
          <w:color w:val="993366"/>
        </w:rPr>
        <w:t>INTEGER</w:t>
      </w:r>
      <w:r>
        <w:t xml:space="preserve"> ::= 16      </w:t>
      </w:r>
      <w:r>
        <w:rPr>
          <w:color w:val="808080"/>
        </w:rPr>
        <w:t>-- Maximum number of deactivation state for type 2 configured grants per BWP</w:t>
      </w:r>
    </w:p>
    <w:p w14:paraId="4EA3F951" w14:textId="77777777" w:rsidR="00BF596A" w:rsidRDefault="005632DD">
      <w:pPr>
        <w:pStyle w:val="PL"/>
        <w:rPr>
          <w:color w:val="808080"/>
        </w:rPr>
      </w:pPr>
      <w:r>
        <w:t xml:space="preserve">maxNrofConfiguredGrantConfigMAC-1-r16   </w:t>
      </w:r>
      <w:r>
        <w:rPr>
          <w:color w:val="993366"/>
        </w:rPr>
        <w:t>INTEGER</w:t>
      </w:r>
      <w:r>
        <w:t xml:space="preserve"> ::= 31      </w:t>
      </w:r>
      <w:r>
        <w:rPr>
          <w:color w:val="808080"/>
        </w:rPr>
        <w:t>-- Maximum number of configured grant configurations per MAC entity minus 1</w:t>
      </w:r>
    </w:p>
    <w:p w14:paraId="03A07232" w14:textId="77777777" w:rsidR="00BF596A" w:rsidRDefault="005632DD">
      <w:pPr>
        <w:pStyle w:val="PL"/>
        <w:rPr>
          <w:color w:val="808080"/>
        </w:rPr>
      </w:pPr>
      <w:r>
        <w:t xml:space="preserve">maxNrofSPS-Config-r16                   </w:t>
      </w:r>
      <w:r>
        <w:rPr>
          <w:color w:val="993366"/>
        </w:rPr>
        <w:t>INTEGER</w:t>
      </w:r>
      <w:r>
        <w:t xml:space="preserve"> ::= 8       </w:t>
      </w:r>
      <w:r>
        <w:rPr>
          <w:color w:val="808080"/>
        </w:rPr>
        <w:t>-- Maximum number of SPS configurations per BWP</w:t>
      </w:r>
    </w:p>
    <w:p w14:paraId="3D498C81" w14:textId="77777777" w:rsidR="00BF596A" w:rsidRDefault="005632DD">
      <w:pPr>
        <w:pStyle w:val="PL"/>
        <w:rPr>
          <w:color w:val="808080"/>
        </w:rPr>
      </w:pPr>
      <w:r>
        <w:t xml:space="preserve">maxNrofSPS-Config-1-r16                 </w:t>
      </w:r>
      <w:r>
        <w:rPr>
          <w:color w:val="993366"/>
        </w:rPr>
        <w:t>INTEGER</w:t>
      </w:r>
      <w:r>
        <w:t xml:space="preserve"> ::= 7       </w:t>
      </w:r>
      <w:r>
        <w:rPr>
          <w:color w:val="808080"/>
        </w:rPr>
        <w:t>-- Maximum number of SPS configurations per BWP minus 1</w:t>
      </w:r>
    </w:p>
    <w:p w14:paraId="49A00E60" w14:textId="77777777" w:rsidR="00BF596A" w:rsidRDefault="005632DD">
      <w:pPr>
        <w:pStyle w:val="PL"/>
        <w:rPr>
          <w:color w:val="808080"/>
        </w:rPr>
      </w:pPr>
      <w:r>
        <w:t xml:space="preserve">maxNrofSPS-DeactivationState            </w:t>
      </w:r>
      <w:r>
        <w:rPr>
          <w:color w:val="993366"/>
        </w:rPr>
        <w:t>INTEGER</w:t>
      </w:r>
      <w:r>
        <w:t xml:space="preserve"> ::= 16      </w:t>
      </w:r>
      <w:r>
        <w:rPr>
          <w:color w:val="808080"/>
        </w:rPr>
        <w:t>-- Maximum number of deactivation state for SPS per BWP</w:t>
      </w:r>
    </w:p>
    <w:p w14:paraId="1C5446BA" w14:textId="77777777" w:rsidR="00BF596A" w:rsidRDefault="005632DD">
      <w:pPr>
        <w:pStyle w:val="PL"/>
        <w:rPr>
          <w:color w:val="808080"/>
        </w:rPr>
      </w:pPr>
      <w:r>
        <w:lastRenderedPageBreak/>
        <w:t xml:space="preserve">maxNrofDormancyGroups                   </w:t>
      </w:r>
      <w:r>
        <w:rPr>
          <w:color w:val="993366"/>
        </w:rPr>
        <w:t>INTEGER</w:t>
      </w:r>
      <w:r>
        <w:t xml:space="preserve"> ::= 5       </w:t>
      </w:r>
      <w:r>
        <w:rPr>
          <w:color w:val="808080"/>
        </w:rPr>
        <w:t>--</w:t>
      </w:r>
    </w:p>
    <w:p w14:paraId="682A1CD8" w14:textId="77777777" w:rsidR="00BF596A" w:rsidRDefault="005632DD">
      <w:pPr>
        <w:pStyle w:val="PL"/>
        <w:rPr>
          <w:color w:val="808080"/>
        </w:rPr>
      </w:pPr>
      <w:r>
        <w:t xml:space="preserve">maxNrofPUCCH-ResourceGroups-1-r16       </w:t>
      </w:r>
      <w:r>
        <w:rPr>
          <w:color w:val="993366"/>
        </w:rPr>
        <w:t>INTEGER</w:t>
      </w:r>
      <w:r>
        <w:t xml:space="preserve"> ::= 3       </w:t>
      </w:r>
      <w:r>
        <w:rPr>
          <w:color w:val="808080"/>
        </w:rPr>
        <w:t>--</w:t>
      </w:r>
    </w:p>
    <w:p w14:paraId="32A16B0D" w14:textId="77777777" w:rsidR="00BF596A" w:rsidRDefault="005632DD">
      <w:pPr>
        <w:pStyle w:val="PL"/>
        <w:rPr>
          <w:color w:val="808080"/>
        </w:rPr>
      </w:pPr>
      <w:r>
        <w:t xml:space="preserve">maxNrofServingCellsTCI-r16              </w:t>
      </w:r>
      <w:r>
        <w:rPr>
          <w:color w:val="993366"/>
        </w:rPr>
        <w:t>INTEGER</w:t>
      </w:r>
      <w:r>
        <w:t xml:space="preserve"> ::= 32      </w:t>
      </w:r>
      <w:r>
        <w:rPr>
          <w:color w:val="808080"/>
        </w:rPr>
        <w:t>-- Maximum number of serving cells in simultaneousTCI-UpdateList</w:t>
      </w:r>
    </w:p>
    <w:p w14:paraId="7594B0BB" w14:textId="77777777" w:rsidR="00BF596A" w:rsidRDefault="005632DD">
      <w:pPr>
        <w:pStyle w:val="PL"/>
        <w:rPr>
          <w:color w:val="808080"/>
        </w:rPr>
      </w:pPr>
      <w:r>
        <w:t xml:space="preserve">maxNrofTxDC-TwoCarrier-r16              </w:t>
      </w:r>
      <w:r>
        <w:rPr>
          <w:color w:val="993366"/>
        </w:rPr>
        <w:t>INTEGER</w:t>
      </w:r>
      <w:r>
        <w:t xml:space="preserve"> ::= 64      </w:t>
      </w:r>
      <w:r>
        <w:rPr>
          <w:color w:val="808080"/>
        </w:rPr>
        <w:t>-- Maximum number of UL Tx DC locations reported by the UE for 2CC uplink CA</w:t>
      </w:r>
    </w:p>
    <w:p w14:paraId="644CDC0F" w14:textId="77777777" w:rsidR="00BF596A" w:rsidRDefault="00BF596A">
      <w:pPr>
        <w:pStyle w:val="PL"/>
      </w:pPr>
    </w:p>
    <w:p w14:paraId="73A31B77" w14:textId="77777777" w:rsidR="00BF596A" w:rsidRDefault="005632DD">
      <w:pPr>
        <w:pStyle w:val="PL"/>
        <w:rPr>
          <w:color w:val="808080"/>
        </w:rPr>
      </w:pPr>
      <w:r>
        <w:rPr>
          <w:color w:val="808080"/>
        </w:rPr>
        <w:t>-- TAG-MULTIPLICITY-AND-TYPE-CONSTRAINT-DEFINITIONS-STOP</w:t>
      </w:r>
    </w:p>
    <w:p w14:paraId="53619346" w14:textId="77777777" w:rsidR="00BF596A" w:rsidRDefault="005632DD">
      <w:pPr>
        <w:pStyle w:val="PL"/>
        <w:rPr>
          <w:color w:val="808080"/>
        </w:rPr>
      </w:pPr>
      <w:r>
        <w:rPr>
          <w:color w:val="808080"/>
        </w:rPr>
        <w:t>-- ASN1STOP</w:t>
      </w:r>
    </w:p>
    <w:p w14:paraId="615BC5C3" w14:textId="77777777" w:rsidR="00BF596A" w:rsidRDefault="00BF596A"/>
    <w:p w14:paraId="18BEA1CF" w14:textId="77777777" w:rsidR="00BF596A" w:rsidRDefault="005632DD">
      <w:pPr>
        <w:pStyle w:val="3"/>
        <w:rPr>
          <w:lang w:val="en-GB"/>
        </w:rPr>
      </w:pPr>
      <w:bookmarkStart w:id="1294" w:name="_Toc60777560"/>
      <w:bookmarkStart w:id="1295" w:name="_Toc83740517"/>
      <w:r>
        <w:rPr>
          <w:lang w:val="en-GB"/>
        </w:rPr>
        <w:t>–</w:t>
      </w:r>
      <w:r>
        <w:rPr>
          <w:lang w:val="en-GB"/>
        </w:rPr>
        <w:tab/>
        <w:t>End of NR-RRC-Definitions</w:t>
      </w:r>
      <w:bookmarkEnd w:id="1294"/>
      <w:bookmarkEnd w:id="1295"/>
    </w:p>
    <w:p w14:paraId="64523F1D" w14:textId="77777777" w:rsidR="00BF596A" w:rsidRDefault="005632DD">
      <w:pPr>
        <w:pStyle w:val="PL"/>
        <w:rPr>
          <w:color w:val="808080"/>
        </w:rPr>
      </w:pPr>
      <w:r>
        <w:rPr>
          <w:color w:val="808080"/>
        </w:rPr>
        <w:t>-- ASN1START</w:t>
      </w:r>
    </w:p>
    <w:p w14:paraId="424C2F3A" w14:textId="77777777" w:rsidR="00BF596A" w:rsidRDefault="00BF596A">
      <w:pPr>
        <w:pStyle w:val="PL"/>
      </w:pPr>
    </w:p>
    <w:p w14:paraId="7FBC88ED" w14:textId="77777777" w:rsidR="00BF596A" w:rsidRDefault="005632DD">
      <w:pPr>
        <w:pStyle w:val="PL"/>
      </w:pPr>
      <w:r>
        <w:t>END</w:t>
      </w:r>
    </w:p>
    <w:p w14:paraId="7EDDE986" w14:textId="77777777" w:rsidR="00BF596A" w:rsidRDefault="00BF596A">
      <w:pPr>
        <w:pStyle w:val="PL"/>
      </w:pPr>
    </w:p>
    <w:p w14:paraId="2254BC95" w14:textId="77777777" w:rsidR="00BF596A" w:rsidRDefault="005632DD">
      <w:pPr>
        <w:pStyle w:val="PL"/>
        <w:rPr>
          <w:color w:val="808080"/>
        </w:rPr>
      </w:pPr>
      <w:r>
        <w:rPr>
          <w:color w:val="808080"/>
        </w:rPr>
        <w:t>-- ASN1STOP</w:t>
      </w:r>
    </w:p>
    <w:p w14:paraId="27D36032" w14:textId="77777777" w:rsidR="00BF596A" w:rsidRDefault="00BF596A"/>
    <w:p w14:paraId="731E1D40" w14:textId="77777777" w:rsidR="00BF596A" w:rsidRDefault="005632DD">
      <w:pPr>
        <w:pStyle w:val="2"/>
        <w:rPr>
          <w:lang w:val="en-GB"/>
        </w:rPr>
      </w:pPr>
      <w:bookmarkStart w:id="1296" w:name="_Toc60777561"/>
      <w:bookmarkStart w:id="1297" w:name="_Toc83740518"/>
      <w:r>
        <w:rPr>
          <w:lang w:val="en-GB"/>
        </w:rPr>
        <w:t>6.5</w:t>
      </w:r>
      <w:r>
        <w:rPr>
          <w:lang w:val="en-GB"/>
        </w:rPr>
        <w:tab/>
        <w:t>Short Message</w:t>
      </w:r>
      <w:bookmarkEnd w:id="1296"/>
      <w:bookmarkEnd w:id="1297"/>
    </w:p>
    <w:p w14:paraId="65551E34" w14:textId="77777777" w:rsidR="00BF596A" w:rsidRDefault="005632DD">
      <w:r>
        <w:t xml:space="preserve">Short Messages can be transmitted on PDCCH using P-RNTI with or without associated </w:t>
      </w:r>
      <w:r>
        <w:rPr>
          <w:i/>
        </w:rPr>
        <w:t xml:space="preserve">Paging </w:t>
      </w:r>
      <w:r>
        <w:t>message using Short Message field in DCI format 1_0 (see TS 38.212 [17], clause 7.3.1.2.1).</w:t>
      </w:r>
    </w:p>
    <w:p w14:paraId="0D7497C5" w14:textId="77777777" w:rsidR="00BF596A" w:rsidRDefault="005632DD">
      <w:r>
        <w:t>Table 6.5-1 defines Short Messages. Bit 1 is the most significant bit.</w:t>
      </w:r>
    </w:p>
    <w:p w14:paraId="4CEF231A" w14:textId="77777777" w:rsidR="00BF596A" w:rsidRDefault="005632DD">
      <w:pPr>
        <w:pStyle w:val="TH"/>
      </w:pPr>
      <w:r>
        <w:t>Table 6.5-1: Short Messages</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474"/>
      </w:tblGrid>
      <w:tr w:rsidR="00BF596A" w14:paraId="3E7D3092" w14:textId="77777777">
        <w:tc>
          <w:tcPr>
            <w:tcW w:w="1701" w:type="dxa"/>
            <w:tcBorders>
              <w:top w:val="single" w:sz="4" w:space="0" w:color="auto"/>
              <w:left w:val="single" w:sz="4" w:space="0" w:color="auto"/>
              <w:bottom w:val="single" w:sz="4" w:space="0" w:color="auto"/>
              <w:right w:val="single" w:sz="4" w:space="0" w:color="auto"/>
            </w:tcBorders>
          </w:tcPr>
          <w:p w14:paraId="0D2281AD" w14:textId="77777777" w:rsidR="00BF596A" w:rsidRDefault="005632DD">
            <w:pPr>
              <w:pStyle w:val="TAH"/>
              <w:rPr>
                <w:rFonts w:eastAsia="Calibri"/>
                <w:lang w:eastAsia="sv-SE"/>
              </w:rPr>
            </w:pPr>
            <w:r>
              <w:rPr>
                <w:rFonts w:eastAsia="Calibri"/>
                <w:lang w:eastAsia="sv-SE"/>
              </w:rPr>
              <w:t>Bit</w:t>
            </w:r>
          </w:p>
        </w:tc>
        <w:tc>
          <w:tcPr>
            <w:tcW w:w="0" w:type="auto"/>
            <w:tcBorders>
              <w:top w:val="single" w:sz="4" w:space="0" w:color="auto"/>
              <w:left w:val="single" w:sz="4" w:space="0" w:color="auto"/>
              <w:bottom w:val="single" w:sz="4" w:space="0" w:color="auto"/>
              <w:right w:val="single" w:sz="4" w:space="0" w:color="auto"/>
            </w:tcBorders>
          </w:tcPr>
          <w:p w14:paraId="7FD58C88" w14:textId="77777777" w:rsidR="00BF596A" w:rsidRDefault="005632DD">
            <w:pPr>
              <w:pStyle w:val="TAH"/>
              <w:rPr>
                <w:rFonts w:eastAsia="Calibri"/>
                <w:lang w:eastAsia="sv-SE"/>
              </w:rPr>
            </w:pPr>
            <w:r>
              <w:rPr>
                <w:rFonts w:eastAsia="Calibri"/>
                <w:lang w:eastAsia="sv-SE"/>
              </w:rPr>
              <w:t>Short Message</w:t>
            </w:r>
          </w:p>
        </w:tc>
      </w:tr>
      <w:tr w:rsidR="00BF596A" w14:paraId="2BD74D22" w14:textId="77777777">
        <w:tc>
          <w:tcPr>
            <w:tcW w:w="1701" w:type="dxa"/>
            <w:tcBorders>
              <w:top w:val="single" w:sz="4" w:space="0" w:color="auto"/>
              <w:left w:val="single" w:sz="4" w:space="0" w:color="auto"/>
              <w:bottom w:val="single" w:sz="4" w:space="0" w:color="auto"/>
              <w:right w:val="single" w:sz="4" w:space="0" w:color="auto"/>
            </w:tcBorders>
          </w:tcPr>
          <w:p w14:paraId="63BD31EB" w14:textId="77777777" w:rsidR="00BF596A" w:rsidRDefault="005632DD">
            <w:pPr>
              <w:pStyle w:val="TAL"/>
              <w:rPr>
                <w:lang w:eastAsia="sv-SE"/>
              </w:rPr>
            </w:pPr>
            <w:r>
              <w:rPr>
                <w:lang w:eastAsia="sv-SE"/>
              </w:rPr>
              <w:t>1</w:t>
            </w:r>
          </w:p>
        </w:tc>
        <w:tc>
          <w:tcPr>
            <w:tcW w:w="0" w:type="auto"/>
            <w:tcBorders>
              <w:top w:val="single" w:sz="4" w:space="0" w:color="auto"/>
              <w:left w:val="single" w:sz="4" w:space="0" w:color="auto"/>
              <w:bottom w:val="single" w:sz="4" w:space="0" w:color="auto"/>
              <w:right w:val="single" w:sz="4" w:space="0" w:color="auto"/>
            </w:tcBorders>
          </w:tcPr>
          <w:p w14:paraId="6C30FF40" w14:textId="77777777" w:rsidR="00BF596A" w:rsidRDefault="005632DD">
            <w:pPr>
              <w:pStyle w:val="TAL"/>
              <w:rPr>
                <w:rFonts w:eastAsia="Calibri"/>
                <w:b/>
                <w:bCs/>
                <w:i/>
                <w:iCs/>
                <w:lang w:val="en-GB" w:eastAsia="sv-SE"/>
              </w:rPr>
            </w:pPr>
            <w:r>
              <w:rPr>
                <w:rFonts w:eastAsia="Calibri"/>
                <w:b/>
                <w:bCs/>
                <w:i/>
                <w:iCs/>
                <w:lang w:val="en-GB" w:eastAsia="sv-SE"/>
              </w:rPr>
              <w:t>systemInfoModification</w:t>
            </w:r>
          </w:p>
          <w:p w14:paraId="2EBD3642" w14:textId="77777777" w:rsidR="00BF596A" w:rsidRDefault="005632DD">
            <w:pPr>
              <w:pStyle w:val="TAL"/>
              <w:rPr>
                <w:rFonts w:eastAsia="Calibri"/>
                <w:lang w:val="en-GB" w:eastAsia="sv-SE"/>
              </w:rPr>
            </w:pPr>
            <w:r>
              <w:rPr>
                <w:rFonts w:eastAsia="Calibri"/>
                <w:lang w:val="en-GB" w:eastAsia="sv-SE"/>
              </w:rPr>
              <w:t>If set to 1: indication of a BCCH modification other than SIB6, SIB7 and SIB8.</w:t>
            </w:r>
          </w:p>
        </w:tc>
      </w:tr>
      <w:tr w:rsidR="00BF596A" w14:paraId="789556DF" w14:textId="77777777">
        <w:tc>
          <w:tcPr>
            <w:tcW w:w="1701" w:type="dxa"/>
            <w:tcBorders>
              <w:top w:val="single" w:sz="4" w:space="0" w:color="auto"/>
              <w:left w:val="single" w:sz="4" w:space="0" w:color="auto"/>
              <w:bottom w:val="single" w:sz="4" w:space="0" w:color="auto"/>
              <w:right w:val="single" w:sz="4" w:space="0" w:color="auto"/>
            </w:tcBorders>
          </w:tcPr>
          <w:p w14:paraId="7DB6CBF1" w14:textId="77777777" w:rsidR="00BF596A" w:rsidRDefault="005632DD">
            <w:pPr>
              <w:pStyle w:val="TAL"/>
              <w:rPr>
                <w:lang w:eastAsia="sv-SE"/>
              </w:rPr>
            </w:pPr>
            <w:r>
              <w:rPr>
                <w:lang w:eastAsia="sv-SE"/>
              </w:rPr>
              <w:t>2</w:t>
            </w:r>
          </w:p>
        </w:tc>
        <w:tc>
          <w:tcPr>
            <w:tcW w:w="0" w:type="auto"/>
            <w:tcBorders>
              <w:top w:val="single" w:sz="4" w:space="0" w:color="auto"/>
              <w:left w:val="single" w:sz="4" w:space="0" w:color="auto"/>
              <w:bottom w:val="single" w:sz="4" w:space="0" w:color="auto"/>
              <w:right w:val="single" w:sz="4" w:space="0" w:color="auto"/>
            </w:tcBorders>
          </w:tcPr>
          <w:p w14:paraId="68BADE66" w14:textId="77777777" w:rsidR="00BF596A" w:rsidRDefault="005632DD">
            <w:pPr>
              <w:pStyle w:val="TAL"/>
              <w:rPr>
                <w:rFonts w:eastAsia="Calibri"/>
                <w:b/>
                <w:bCs/>
                <w:i/>
                <w:iCs/>
                <w:lang w:val="en-GB" w:eastAsia="sv-SE"/>
              </w:rPr>
            </w:pPr>
            <w:r>
              <w:rPr>
                <w:rFonts w:eastAsia="Calibri"/>
                <w:b/>
                <w:bCs/>
                <w:i/>
                <w:iCs/>
                <w:lang w:val="en-GB" w:eastAsia="sv-SE"/>
              </w:rPr>
              <w:t>etwsAndCmasIndication</w:t>
            </w:r>
          </w:p>
          <w:p w14:paraId="63F2E703" w14:textId="77777777" w:rsidR="00BF596A" w:rsidRDefault="005632DD">
            <w:pPr>
              <w:pStyle w:val="TAL"/>
              <w:rPr>
                <w:rFonts w:eastAsia="Calibri"/>
                <w:lang w:val="en-GB" w:eastAsia="sv-SE"/>
              </w:rPr>
            </w:pPr>
            <w:r>
              <w:rPr>
                <w:rFonts w:eastAsia="Calibri"/>
                <w:lang w:val="en-GB" w:eastAsia="sv-SE"/>
              </w:rPr>
              <w:t>If set to 1: indication of an ETWS primary notification and/or an ETWS secondary notification and/or a CMAS notification.</w:t>
            </w:r>
          </w:p>
        </w:tc>
      </w:tr>
      <w:tr w:rsidR="00BF596A" w14:paraId="56A384A5" w14:textId="77777777">
        <w:tc>
          <w:tcPr>
            <w:tcW w:w="1701" w:type="dxa"/>
            <w:tcBorders>
              <w:top w:val="single" w:sz="4" w:space="0" w:color="auto"/>
              <w:left w:val="single" w:sz="4" w:space="0" w:color="auto"/>
              <w:bottom w:val="single" w:sz="4" w:space="0" w:color="auto"/>
              <w:right w:val="single" w:sz="4" w:space="0" w:color="auto"/>
            </w:tcBorders>
          </w:tcPr>
          <w:p w14:paraId="1432A1B9" w14:textId="77777777" w:rsidR="00BF596A" w:rsidRDefault="005632DD">
            <w:pPr>
              <w:pStyle w:val="TAL"/>
              <w:rPr>
                <w:lang w:eastAsia="sv-SE"/>
              </w:rPr>
            </w:pPr>
            <w:r>
              <w:rPr>
                <w:lang w:eastAsia="sv-SE"/>
              </w:rPr>
              <w:t>3</w:t>
            </w:r>
          </w:p>
        </w:tc>
        <w:tc>
          <w:tcPr>
            <w:tcW w:w="0" w:type="auto"/>
            <w:tcBorders>
              <w:top w:val="single" w:sz="4" w:space="0" w:color="auto"/>
              <w:left w:val="single" w:sz="4" w:space="0" w:color="auto"/>
              <w:bottom w:val="single" w:sz="4" w:space="0" w:color="auto"/>
              <w:right w:val="single" w:sz="4" w:space="0" w:color="auto"/>
            </w:tcBorders>
          </w:tcPr>
          <w:p w14:paraId="757301A8" w14:textId="77777777" w:rsidR="00BF596A" w:rsidRDefault="005632DD">
            <w:pPr>
              <w:pStyle w:val="TAL"/>
              <w:rPr>
                <w:rFonts w:eastAsia="Calibri"/>
                <w:b/>
                <w:bCs/>
                <w:i/>
                <w:iCs/>
                <w:lang w:val="en-GB" w:eastAsia="sv-SE"/>
              </w:rPr>
            </w:pPr>
            <w:r>
              <w:rPr>
                <w:rFonts w:eastAsia="Calibri"/>
                <w:b/>
                <w:bCs/>
                <w:i/>
                <w:iCs/>
                <w:lang w:val="en-GB" w:eastAsia="sv-SE"/>
              </w:rPr>
              <w:t>stopPagingMonitoring</w:t>
            </w:r>
          </w:p>
          <w:p w14:paraId="581386DC" w14:textId="77777777" w:rsidR="00BF596A" w:rsidRDefault="005632DD">
            <w:pPr>
              <w:pStyle w:val="TAL"/>
              <w:rPr>
                <w:rFonts w:eastAsia="Calibri"/>
                <w:lang w:val="en-GB" w:eastAsia="sv-SE"/>
              </w:rPr>
            </w:pPr>
            <w:r>
              <w:rPr>
                <w:rFonts w:eastAsia="Calibri"/>
                <w:lang w:val="en-GB" w:eastAsia="sv-SE"/>
              </w:rPr>
              <w:t xml:space="preserve">This bit can be used for only operation with shared spectrum channel access and if </w:t>
            </w:r>
            <w:r>
              <w:rPr>
                <w:rFonts w:eastAsia="Calibri"/>
                <w:i/>
                <w:iCs/>
                <w:lang w:val="en-GB" w:eastAsia="sv-SE"/>
              </w:rPr>
              <w:t>nrofPDCCH-MonitoringOccasionPerSSB-InPO</w:t>
            </w:r>
            <w:r>
              <w:rPr>
                <w:rFonts w:eastAsia="Calibri"/>
                <w:lang w:val="en-GB" w:eastAsia="sv-SE"/>
              </w:rPr>
              <w:t xml:space="preserve"> is present.</w:t>
            </w:r>
          </w:p>
          <w:p w14:paraId="00299771" w14:textId="77777777" w:rsidR="00BF596A" w:rsidRDefault="005632DD">
            <w:pPr>
              <w:pStyle w:val="TAL"/>
              <w:rPr>
                <w:rFonts w:eastAsia="Calibri"/>
                <w:b/>
                <w:bCs/>
                <w:i/>
                <w:iCs/>
                <w:lang w:val="en-GB" w:eastAsia="sv-SE"/>
              </w:rPr>
            </w:pPr>
            <w:r>
              <w:rPr>
                <w:rFonts w:eastAsia="Calibri"/>
                <w:lang w:val="en-GB" w:eastAsia="sv-SE"/>
              </w:rPr>
              <w:t>If set to 1:</w:t>
            </w:r>
            <w:r>
              <w:rPr>
                <w:rFonts w:eastAsia="Calibri"/>
                <w:lang w:val="en-GB"/>
              </w:rPr>
              <w:t xml:space="preserve"> indication that the UE may</w:t>
            </w:r>
            <w:r>
              <w:rPr>
                <w:rFonts w:eastAsia="Calibri"/>
                <w:lang w:val="en-GB" w:eastAsia="sv-SE"/>
              </w:rPr>
              <w:t xml:space="preserve"> stop monitoring PDCCH occasion(s) for paging in this P</w:t>
            </w:r>
            <w:r>
              <w:rPr>
                <w:rFonts w:eastAsia="Calibri"/>
                <w:lang w:val="en-GB"/>
              </w:rPr>
              <w:t xml:space="preserve">aging </w:t>
            </w:r>
            <w:r>
              <w:rPr>
                <w:rFonts w:eastAsia="Calibri"/>
                <w:lang w:val="en-GB" w:eastAsia="sv-SE"/>
              </w:rPr>
              <w:t>O</w:t>
            </w:r>
            <w:r>
              <w:rPr>
                <w:rFonts w:eastAsia="Calibri"/>
                <w:lang w:val="en-GB"/>
              </w:rPr>
              <w:t>ccasion</w:t>
            </w:r>
            <w:r>
              <w:rPr>
                <w:lang w:val="en-GB"/>
              </w:rPr>
              <w:t xml:space="preserve"> </w:t>
            </w:r>
            <w:r>
              <w:rPr>
                <w:rFonts w:eastAsia="Calibri"/>
                <w:lang w:val="en-GB"/>
              </w:rPr>
              <w:t>as specified in TS 38.304 [20], clause 7.1</w:t>
            </w:r>
            <w:r>
              <w:rPr>
                <w:rFonts w:eastAsia="Calibri"/>
                <w:lang w:val="en-GB" w:eastAsia="sv-SE"/>
              </w:rPr>
              <w:t>.</w:t>
            </w:r>
          </w:p>
        </w:tc>
      </w:tr>
      <w:tr w:rsidR="00BF596A" w14:paraId="472ED1AB" w14:textId="77777777">
        <w:tc>
          <w:tcPr>
            <w:tcW w:w="1701" w:type="dxa"/>
            <w:tcBorders>
              <w:top w:val="single" w:sz="4" w:space="0" w:color="auto"/>
              <w:left w:val="single" w:sz="4" w:space="0" w:color="auto"/>
              <w:bottom w:val="single" w:sz="4" w:space="0" w:color="auto"/>
              <w:right w:val="single" w:sz="4" w:space="0" w:color="auto"/>
            </w:tcBorders>
          </w:tcPr>
          <w:p w14:paraId="5A24896E" w14:textId="77777777" w:rsidR="00BF596A" w:rsidRDefault="005632DD">
            <w:pPr>
              <w:pStyle w:val="TAL"/>
              <w:rPr>
                <w:lang w:eastAsia="sv-SE"/>
              </w:rPr>
            </w:pPr>
            <w:r>
              <w:rPr>
                <w:lang w:eastAsia="sv-SE"/>
              </w:rPr>
              <w:t>4 – 8</w:t>
            </w:r>
          </w:p>
        </w:tc>
        <w:tc>
          <w:tcPr>
            <w:tcW w:w="0" w:type="auto"/>
            <w:tcBorders>
              <w:top w:val="single" w:sz="4" w:space="0" w:color="auto"/>
              <w:left w:val="single" w:sz="4" w:space="0" w:color="auto"/>
              <w:bottom w:val="single" w:sz="4" w:space="0" w:color="auto"/>
              <w:right w:val="single" w:sz="4" w:space="0" w:color="auto"/>
            </w:tcBorders>
          </w:tcPr>
          <w:p w14:paraId="46B920DE" w14:textId="77777777" w:rsidR="00BF596A" w:rsidRDefault="005632DD">
            <w:pPr>
              <w:pStyle w:val="TAL"/>
              <w:rPr>
                <w:rFonts w:cs="Arial"/>
                <w:szCs w:val="18"/>
                <w:lang w:val="en-GB" w:eastAsia="sv-SE"/>
              </w:rPr>
            </w:pPr>
            <w:r>
              <w:rPr>
                <w:rFonts w:cs="Arial"/>
                <w:szCs w:val="18"/>
                <w:lang w:val="en-GB" w:eastAsia="sv-SE"/>
              </w:rPr>
              <w:t>Not used in this release of the specification, and shall be ignored by UE if received.</w:t>
            </w:r>
          </w:p>
        </w:tc>
      </w:tr>
    </w:tbl>
    <w:p w14:paraId="6A2E71F9" w14:textId="77777777" w:rsidR="00BF596A" w:rsidRDefault="00BF596A"/>
    <w:p w14:paraId="12D74A08" w14:textId="77777777" w:rsidR="00BF596A" w:rsidRDefault="005632DD">
      <w:pPr>
        <w:pStyle w:val="2"/>
        <w:rPr>
          <w:lang w:val="en-GB"/>
        </w:rPr>
      </w:pPr>
      <w:bookmarkStart w:id="1298" w:name="_Toc60777562"/>
      <w:bookmarkStart w:id="1299" w:name="_Toc83740519"/>
      <w:r>
        <w:rPr>
          <w:lang w:val="en-GB"/>
        </w:rPr>
        <w:lastRenderedPageBreak/>
        <w:t>6.6</w:t>
      </w:r>
      <w:r>
        <w:rPr>
          <w:lang w:val="en-GB"/>
        </w:rPr>
        <w:tab/>
        <w:t>PC5 RRC messages</w:t>
      </w:r>
      <w:bookmarkEnd w:id="1298"/>
      <w:bookmarkEnd w:id="1299"/>
    </w:p>
    <w:p w14:paraId="683FCFF3" w14:textId="77777777" w:rsidR="00BF596A" w:rsidRDefault="005632DD">
      <w:pPr>
        <w:pStyle w:val="3"/>
        <w:rPr>
          <w:lang w:val="en-GB"/>
        </w:rPr>
      </w:pPr>
      <w:bookmarkStart w:id="1300" w:name="_Toc83740520"/>
      <w:bookmarkStart w:id="1301" w:name="_Toc60777563"/>
      <w:r>
        <w:rPr>
          <w:lang w:val="en-GB"/>
        </w:rPr>
        <w:t>6.6.1</w:t>
      </w:r>
      <w:r>
        <w:rPr>
          <w:lang w:val="en-GB"/>
        </w:rPr>
        <w:tab/>
        <w:t>General message structure</w:t>
      </w:r>
      <w:bookmarkEnd w:id="1300"/>
      <w:bookmarkEnd w:id="1301"/>
    </w:p>
    <w:p w14:paraId="73197C35" w14:textId="77777777" w:rsidR="00BF596A" w:rsidRDefault="005632DD">
      <w:pPr>
        <w:pStyle w:val="4"/>
        <w:rPr>
          <w:lang w:val="en-GB"/>
        </w:rPr>
      </w:pPr>
      <w:bookmarkStart w:id="1302" w:name="_Toc60777564"/>
      <w:bookmarkStart w:id="1303" w:name="_Toc83740521"/>
      <w:r>
        <w:rPr>
          <w:lang w:val="en-GB"/>
        </w:rPr>
        <w:t>–</w:t>
      </w:r>
      <w:r>
        <w:rPr>
          <w:lang w:val="en-GB"/>
        </w:rPr>
        <w:tab/>
      </w:r>
      <w:r>
        <w:rPr>
          <w:i/>
          <w:iCs/>
          <w:lang w:val="en-GB"/>
        </w:rPr>
        <w:t>PC5-RRC-Definitions</w:t>
      </w:r>
      <w:bookmarkEnd w:id="1302"/>
      <w:bookmarkEnd w:id="1303"/>
    </w:p>
    <w:p w14:paraId="33BF02C7" w14:textId="77777777" w:rsidR="00BF596A" w:rsidRDefault="005632DD">
      <w:r>
        <w:t>This ASN.1 segment is the start of the PC5 RRC PDU definitions.</w:t>
      </w:r>
    </w:p>
    <w:p w14:paraId="41DA5A25" w14:textId="77777777" w:rsidR="00BF596A" w:rsidRDefault="005632DD">
      <w:pPr>
        <w:pStyle w:val="PL"/>
        <w:rPr>
          <w:color w:val="808080"/>
        </w:rPr>
      </w:pPr>
      <w:r>
        <w:rPr>
          <w:color w:val="808080"/>
        </w:rPr>
        <w:t>-- ASN1START</w:t>
      </w:r>
    </w:p>
    <w:p w14:paraId="70C10CB6" w14:textId="77777777" w:rsidR="00BF596A" w:rsidRDefault="005632DD">
      <w:pPr>
        <w:pStyle w:val="PL"/>
        <w:rPr>
          <w:color w:val="808080"/>
        </w:rPr>
      </w:pPr>
      <w:r>
        <w:rPr>
          <w:color w:val="808080"/>
        </w:rPr>
        <w:t>-- TAG-PC5-RRC-DEFINITIONS-START</w:t>
      </w:r>
    </w:p>
    <w:p w14:paraId="3911A910" w14:textId="77777777" w:rsidR="00BF596A" w:rsidRDefault="00BF596A">
      <w:pPr>
        <w:pStyle w:val="PL"/>
      </w:pPr>
    </w:p>
    <w:p w14:paraId="758FA9E5" w14:textId="77777777" w:rsidR="00BF596A" w:rsidRDefault="005632DD">
      <w:pPr>
        <w:pStyle w:val="PL"/>
      </w:pPr>
      <w:r>
        <w:t>PC5-RRC-Definitions DEFINITIONS AUTOMATIC TAGS ::=</w:t>
      </w:r>
    </w:p>
    <w:p w14:paraId="2375A34A" w14:textId="77777777" w:rsidR="00BF596A" w:rsidRDefault="00BF596A">
      <w:pPr>
        <w:pStyle w:val="PL"/>
      </w:pPr>
    </w:p>
    <w:p w14:paraId="73061357" w14:textId="77777777" w:rsidR="00BF596A" w:rsidRDefault="005632DD">
      <w:pPr>
        <w:pStyle w:val="PL"/>
      </w:pPr>
      <w:r>
        <w:t>BEGIN</w:t>
      </w:r>
    </w:p>
    <w:p w14:paraId="4B20D90E" w14:textId="77777777" w:rsidR="00BF596A" w:rsidRDefault="00BF596A">
      <w:pPr>
        <w:pStyle w:val="PL"/>
      </w:pPr>
    </w:p>
    <w:p w14:paraId="4633D004" w14:textId="77777777" w:rsidR="00BF596A" w:rsidRDefault="005632DD">
      <w:pPr>
        <w:pStyle w:val="PL"/>
      </w:pPr>
      <w:r>
        <w:t>IMPORTS</w:t>
      </w:r>
    </w:p>
    <w:p w14:paraId="4CC012CD" w14:textId="77777777" w:rsidR="00BF596A" w:rsidRDefault="005632DD">
      <w:pPr>
        <w:pStyle w:val="PL"/>
      </w:pPr>
      <w:r>
        <w:t xml:space="preserve">    SetupRelease,</w:t>
      </w:r>
    </w:p>
    <w:p w14:paraId="7F9E2B25" w14:textId="77777777" w:rsidR="00BF596A" w:rsidRDefault="005632DD">
      <w:pPr>
        <w:pStyle w:val="PL"/>
      </w:pPr>
      <w:r>
        <w:t xml:space="preserve">    RRC-TransactionIdentifier,</w:t>
      </w:r>
    </w:p>
    <w:p w14:paraId="71EA2120" w14:textId="77777777" w:rsidR="00BF596A" w:rsidRDefault="005632DD">
      <w:pPr>
        <w:pStyle w:val="PL"/>
      </w:pPr>
      <w:r>
        <w:t xml:space="preserve">    SN-FieldLengthAM,</w:t>
      </w:r>
    </w:p>
    <w:p w14:paraId="3E05BE0A" w14:textId="77777777" w:rsidR="00BF596A" w:rsidRDefault="005632DD">
      <w:pPr>
        <w:pStyle w:val="PL"/>
      </w:pPr>
      <w:r>
        <w:t xml:space="preserve">    SN-FieldLengthUM,</w:t>
      </w:r>
    </w:p>
    <w:p w14:paraId="7D585162" w14:textId="77777777" w:rsidR="00BF596A" w:rsidRDefault="005632DD">
      <w:pPr>
        <w:pStyle w:val="PL"/>
      </w:pPr>
      <w:r>
        <w:t xml:space="preserve">    LogicalChannelIdentity,</w:t>
      </w:r>
    </w:p>
    <w:p w14:paraId="40370EF1" w14:textId="77777777" w:rsidR="00BF596A" w:rsidRDefault="005632DD">
      <w:pPr>
        <w:pStyle w:val="PL"/>
      </w:pPr>
      <w:r>
        <w:t xml:space="preserve">    maxNrofSLRB-r16,</w:t>
      </w:r>
    </w:p>
    <w:p w14:paraId="1B451496" w14:textId="77777777" w:rsidR="00BF596A" w:rsidRDefault="005632DD">
      <w:pPr>
        <w:pStyle w:val="PL"/>
      </w:pPr>
      <w:r>
        <w:t xml:space="preserve">    maxNrofSL-QFIs-r16,</w:t>
      </w:r>
    </w:p>
    <w:p w14:paraId="44337A96" w14:textId="77777777" w:rsidR="00BF596A" w:rsidRDefault="005632DD">
      <w:pPr>
        <w:pStyle w:val="PL"/>
      </w:pPr>
      <w:r>
        <w:t xml:space="preserve">    maxNrofSL-QFIsPerDest-r16,</w:t>
      </w:r>
    </w:p>
    <w:p w14:paraId="05F299E6" w14:textId="77777777" w:rsidR="00BF596A" w:rsidRDefault="005632DD">
      <w:pPr>
        <w:pStyle w:val="PL"/>
      </w:pPr>
      <w:r>
        <w:t xml:space="preserve">    RSRP-Range,</w:t>
      </w:r>
    </w:p>
    <w:p w14:paraId="4706B205" w14:textId="77777777" w:rsidR="00BF596A" w:rsidRDefault="005632DD">
      <w:pPr>
        <w:pStyle w:val="PL"/>
      </w:pPr>
      <w:r>
        <w:t xml:space="preserve">    SL-MeasConfig-r16,</w:t>
      </w:r>
    </w:p>
    <w:p w14:paraId="66E83CC3" w14:textId="77777777" w:rsidR="00BF596A" w:rsidRDefault="005632DD">
      <w:pPr>
        <w:pStyle w:val="PL"/>
      </w:pPr>
      <w:r>
        <w:t xml:space="preserve">    SL-MeasId-r16,</w:t>
      </w:r>
    </w:p>
    <w:p w14:paraId="766FE199" w14:textId="77777777" w:rsidR="00BF596A" w:rsidRDefault="005632DD">
      <w:pPr>
        <w:pStyle w:val="PL"/>
      </w:pPr>
      <w:r>
        <w:t xml:space="preserve">    FreqBandList,</w:t>
      </w:r>
    </w:p>
    <w:p w14:paraId="3D2EA5D7" w14:textId="77777777" w:rsidR="00BF596A" w:rsidRDefault="005632DD">
      <w:pPr>
        <w:pStyle w:val="PL"/>
      </w:pPr>
      <w:r>
        <w:t xml:space="preserve">    FreqBandIndicatorNR,</w:t>
      </w:r>
    </w:p>
    <w:p w14:paraId="419CFB4D" w14:textId="77777777" w:rsidR="00BF596A" w:rsidRDefault="005632DD">
      <w:pPr>
        <w:pStyle w:val="PL"/>
      </w:pPr>
      <w:r>
        <w:t xml:space="preserve">    maxSimultaneousBands,</w:t>
      </w:r>
    </w:p>
    <w:p w14:paraId="3E619CC7" w14:textId="77777777" w:rsidR="00BF596A" w:rsidRDefault="005632DD">
      <w:pPr>
        <w:pStyle w:val="PL"/>
      </w:pPr>
      <w:r>
        <w:t xml:space="preserve">    maxBandComb,</w:t>
      </w:r>
    </w:p>
    <w:p w14:paraId="41C85609" w14:textId="77777777" w:rsidR="00BF596A" w:rsidRDefault="005632DD">
      <w:pPr>
        <w:pStyle w:val="PL"/>
      </w:pPr>
      <w:r>
        <w:t xml:space="preserve">    maxBands,</w:t>
      </w:r>
    </w:p>
    <w:p w14:paraId="3D9965A5" w14:textId="77777777" w:rsidR="00BF596A" w:rsidRDefault="005632DD">
      <w:pPr>
        <w:pStyle w:val="PL"/>
      </w:pPr>
      <w:r>
        <w:t xml:space="preserve">    BandParametersSidelink-r16,</w:t>
      </w:r>
    </w:p>
    <w:p w14:paraId="40DD44A1" w14:textId="77777777" w:rsidR="00BF596A" w:rsidRDefault="005632DD">
      <w:pPr>
        <w:pStyle w:val="PL"/>
      </w:pPr>
      <w:r>
        <w:t xml:space="preserve">    RLC-ParametersSidelink-r16</w:t>
      </w:r>
    </w:p>
    <w:p w14:paraId="039EBE97" w14:textId="77777777" w:rsidR="00BF596A" w:rsidRDefault="00BF596A">
      <w:pPr>
        <w:pStyle w:val="PL"/>
      </w:pPr>
    </w:p>
    <w:p w14:paraId="7C02621F" w14:textId="77777777" w:rsidR="00BF596A" w:rsidRDefault="005632DD">
      <w:pPr>
        <w:pStyle w:val="PL"/>
      </w:pPr>
      <w:r>
        <w:t>FROM NR-RRC-Definitions;</w:t>
      </w:r>
    </w:p>
    <w:p w14:paraId="027B331B" w14:textId="77777777" w:rsidR="00BF596A" w:rsidRDefault="00BF596A">
      <w:pPr>
        <w:pStyle w:val="PL"/>
      </w:pPr>
    </w:p>
    <w:p w14:paraId="4B643F64" w14:textId="77777777" w:rsidR="00BF596A" w:rsidRDefault="005632DD">
      <w:pPr>
        <w:pStyle w:val="PL"/>
        <w:rPr>
          <w:color w:val="808080"/>
        </w:rPr>
      </w:pPr>
      <w:r>
        <w:rPr>
          <w:color w:val="808080"/>
        </w:rPr>
        <w:t>-- TAG-PC5-RRC-DEFINITIONS-STOP</w:t>
      </w:r>
    </w:p>
    <w:p w14:paraId="5FE0BC17" w14:textId="77777777" w:rsidR="00BF596A" w:rsidRDefault="005632DD">
      <w:pPr>
        <w:pStyle w:val="PL"/>
        <w:rPr>
          <w:color w:val="808080"/>
        </w:rPr>
      </w:pPr>
      <w:r>
        <w:rPr>
          <w:color w:val="808080"/>
        </w:rPr>
        <w:t>-- ASN1STOP</w:t>
      </w:r>
    </w:p>
    <w:p w14:paraId="4B9CAA40" w14:textId="77777777" w:rsidR="00BF596A" w:rsidRDefault="00BF596A"/>
    <w:p w14:paraId="543C48AB" w14:textId="77777777" w:rsidR="00BF596A" w:rsidRDefault="005632DD">
      <w:pPr>
        <w:pStyle w:val="4"/>
        <w:rPr>
          <w:lang w:val="en-GB"/>
        </w:rPr>
      </w:pPr>
      <w:bookmarkStart w:id="1304" w:name="_Toc83740522"/>
      <w:bookmarkStart w:id="1305" w:name="_Toc60777565"/>
      <w:r>
        <w:rPr>
          <w:lang w:val="en-GB"/>
        </w:rPr>
        <w:t>–</w:t>
      </w:r>
      <w:r>
        <w:rPr>
          <w:lang w:val="en-GB"/>
        </w:rPr>
        <w:tab/>
      </w:r>
      <w:r>
        <w:rPr>
          <w:i/>
          <w:iCs/>
          <w:lang w:val="en-GB"/>
        </w:rPr>
        <w:t>SBCCH-SL-BCH-Message</w:t>
      </w:r>
      <w:bookmarkEnd w:id="1304"/>
      <w:bookmarkEnd w:id="1305"/>
    </w:p>
    <w:p w14:paraId="27BCA5C9" w14:textId="77777777" w:rsidR="00BF596A" w:rsidRDefault="005632DD">
      <w:r>
        <w:t xml:space="preserve">The </w:t>
      </w:r>
      <w:r>
        <w:rPr>
          <w:i/>
        </w:rPr>
        <w:t>SBCCH-SL-BCH-Message</w:t>
      </w:r>
      <w:r>
        <w:t xml:space="preserve"> class is the set of RRC messages that may be sent from the UE to the UE via SL-BCH on the SBCCH logical channel.</w:t>
      </w:r>
    </w:p>
    <w:p w14:paraId="0B30C572" w14:textId="77777777" w:rsidR="00BF596A" w:rsidRDefault="005632DD">
      <w:pPr>
        <w:pStyle w:val="PL"/>
        <w:rPr>
          <w:color w:val="808080"/>
        </w:rPr>
      </w:pPr>
      <w:r>
        <w:rPr>
          <w:color w:val="808080"/>
        </w:rPr>
        <w:t>-- ASN1START</w:t>
      </w:r>
    </w:p>
    <w:p w14:paraId="69136D72" w14:textId="77777777" w:rsidR="00BF596A" w:rsidRDefault="005632DD">
      <w:pPr>
        <w:pStyle w:val="PL"/>
        <w:rPr>
          <w:color w:val="808080"/>
        </w:rPr>
      </w:pPr>
      <w:r>
        <w:rPr>
          <w:color w:val="808080"/>
        </w:rPr>
        <w:t>-- TAG-SBCCH-SL-BCH-MESSAGE-START</w:t>
      </w:r>
    </w:p>
    <w:p w14:paraId="295A8FBF" w14:textId="77777777" w:rsidR="00BF596A" w:rsidRDefault="00BF596A">
      <w:pPr>
        <w:pStyle w:val="PL"/>
      </w:pPr>
    </w:p>
    <w:p w14:paraId="12496A5B" w14:textId="77777777" w:rsidR="00BF596A" w:rsidRDefault="005632DD">
      <w:pPr>
        <w:pStyle w:val="PL"/>
      </w:pPr>
      <w:r>
        <w:t xml:space="preserve">SBCCH-SL-BCH-Message ::= </w:t>
      </w:r>
      <w:r>
        <w:rPr>
          <w:color w:val="993366"/>
        </w:rPr>
        <w:t>SEQUENCE</w:t>
      </w:r>
      <w:r>
        <w:t xml:space="preserve"> {</w:t>
      </w:r>
    </w:p>
    <w:p w14:paraId="2581E1FA" w14:textId="77777777" w:rsidR="00BF596A" w:rsidRDefault="005632DD">
      <w:pPr>
        <w:pStyle w:val="PL"/>
      </w:pPr>
      <w:r>
        <w:lastRenderedPageBreak/>
        <w:t xml:space="preserve">    message                  SBCCH-SL-BCH-MessageType</w:t>
      </w:r>
    </w:p>
    <w:p w14:paraId="02C70126" w14:textId="77777777" w:rsidR="00BF596A" w:rsidRDefault="005632DD">
      <w:pPr>
        <w:pStyle w:val="PL"/>
      </w:pPr>
      <w:r>
        <w:t>}</w:t>
      </w:r>
    </w:p>
    <w:p w14:paraId="2783D3AA" w14:textId="77777777" w:rsidR="00BF596A" w:rsidRDefault="00BF596A">
      <w:pPr>
        <w:pStyle w:val="PL"/>
      </w:pPr>
    </w:p>
    <w:p w14:paraId="075BF7D5" w14:textId="77777777" w:rsidR="00BF596A" w:rsidRDefault="005632DD">
      <w:pPr>
        <w:pStyle w:val="PL"/>
      </w:pPr>
      <w:r>
        <w:t xml:space="preserve">SBCCH-SL-BCH-MessageType::=     </w:t>
      </w:r>
      <w:r>
        <w:rPr>
          <w:color w:val="993366"/>
        </w:rPr>
        <w:t>CHOICE</w:t>
      </w:r>
      <w:r>
        <w:t xml:space="preserve"> {</w:t>
      </w:r>
    </w:p>
    <w:p w14:paraId="6E3F4D0A" w14:textId="77777777" w:rsidR="00BF596A" w:rsidRDefault="005632DD">
      <w:pPr>
        <w:pStyle w:val="PL"/>
      </w:pPr>
      <w:r>
        <w:t xml:space="preserve">    c1                              </w:t>
      </w:r>
      <w:r>
        <w:rPr>
          <w:color w:val="993366"/>
        </w:rPr>
        <w:t>CHOICE</w:t>
      </w:r>
      <w:r>
        <w:t xml:space="preserve"> {</w:t>
      </w:r>
    </w:p>
    <w:p w14:paraId="0D7B6E59" w14:textId="77777777" w:rsidR="00BF596A" w:rsidRDefault="005632DD">
      <w:pPr>
        <w:pStyle w:val="PL"/>
      </w:pPr>
      <w:r>
        <w:t xml:space="preserve">        masterInformationBlockSidelink              MasterInformationBlockSidelink,</w:t>
      </w:r>
    </w:p>
    <w:p w14:paraId="53450D98" w14:textId="77777777" w:rsidR="00BF596A" w:rsidRDefault="005632DD">
      <w:pPr>
        <w:pStyle w:val="PL"/>
      </w:pPr>
      <w:r>
        <w:t xml:space="preserve">        spare1 </w:t>
      </w:r>
      <w:r>
        <w:rPr>
          <w:color w:val="993366"/>
        </w:rPr>
        <w:t>NULL</w:t>
      </w:r>
    </w:p>
    <w:p w14:paraId="1B276214" w14:textId="77777777" w:rsidR="00BF596A" w:rsidRDefault="005632DD">
      <w:pPr>
        <w:pStyle w:val="PL"/>
      </w:pPr>
      <w:r>
        <w:t xml:space="preserve">    },</w:t>
      </w:r>
    </w:p>
    <w:p w14:paraId="50EA5548" w14:textId="77777777" w:rsidR="00BF596A" w:rsidRDefault="005632DD">
      <w:pPr>
        <w:pStyle w:val="PL"/>
      </w:pPr>
      <w:r>
        <w:t xml:space="preserve">    messageClassExtension   </w:t>
      </w:r>
      <w:r>
        <w:rPr>
          <w:color w:val="993366"/>
        </w:rPr>
        <w:t>SEQUENCE</w:t>
      </w:r>
      <w:r>
        <w:t xml:space="preserve"> {}</w:t>
      </w:r>
    </w:p>
    <w:p w14:paraId="48D697F4" w14:textId="77777777" w:rsidR="00BF596A" w:rsidRDefault="005632DD">
      <w:pPr>
        <w:pStyle w:val="PL"/>
      </w:pPr>
      <w:r>
        <w:t>}</w:t>
      </w:r>
    </w:p>
    <w:p w14:paraId="6B903B96" w14:textId="77777777" w:rsidR="00BF596A" w:rsidRDefault="00BF596A">
      <w:pPr>
        <w:pStyle w:val="PL"/>
      </w:pPr>
    </w:p>
    <w:p w14:paraId="174AE26E" w14:textId="77777777" w:rsidR="00BF596A" w:rsidRDefault="005632DD">
      <w:pPr>
        <w:pStyle w:val="PL"/>
        <w:rPr>
          <w:color w:val="808080"/>
        </w:rPr>
      </w:pPr>
      <w:r>
        <w:rPr>
          <w:color w:val="808080"/>
        </w:rPr>
        <w:t>-- TAG-SBCCH-SL-BCH-MESSAGE-STOP</w:t>
      </w:r>
    </w:p>
    <w:p w14:paraId="2EDD5008" w14:textId="77777777" w:rsidR="00BF596A" w:rsidRDefault="005632DD">
      <w:pPr>
        <w:pStyle w:val="PL"/>
        <w:rPr>
          <w:color w:val="808080"/>
        </w:rPr>
      </w:pPr>
      <w:r>
        <w:rPr>
          <w:color w:val="808080"/>
        </w:rPr>
        <w:t>-- ASN1STOP</w:t>
      </w:r>
    </w:p>
    <w:p w14:paraId="7B5413FA" w14:textId="77777777" w:rsidR="00BF596A" w:rsidRDefault="00BF596A">
      <w:pPr>
        <w:rPr>
          <w:iCs/>
          <w:lang w:eastAsia="zh-CN"/>
        </w:rPr>
      </w:pPr>
    </w:p>
    <w:p w14:paraId="638F4C30" w14:textId="77777777" w:rsidR="00BF596A" w:rsidRDefault="005632DD">
      <w:pPr>
        <w:pStyle w:val="4"/>
        <w:rPr>
          <w:lang w:val="en-GB"/>
        </w:rPr>
      </w:pPr>
      <w:bookmarkStart w:id="1306" w:name="_Toc83740523"/>
      <w:bookmarkStart w:id="1307" w:name="_Toc60777566"/>
      <w:r>
        <w:rPr>
          <w:lang w:val="en-GB"/>
        </w:rPr>
        <w:t>–</w:t>
      </w:r>
      <w:r>
        <w:rPr>
          <w:lang w:val="en-GB"/>
        </w:rPr>
        <w:tab/>
      </w:r>
      <w:r>
        <w:rPr>
          <w:i/>
          <w:iCs/>
          <w:lang w:val="en-GB"/>
        </w:rPr>
        <w:t>SCCH-Message</w:t>
      </w:r>
      <w:bookmarkEnd w:id="1306"/>
      <w:bookmarkEnd w:id="1307"/>
    </w:p>
    <w:p w14:paraId="0B6ABCB6" w14:textId="77777777" w:rsidR="00BF596A" w:rsidRDefault="005632DD">
      <w:r>
        <w:t xml:space="preserve">The </w:t>
      </w:r>
      <w:r>
        <w:rPr>
          <w:i/>
        </w:rPr>
        <w:t xml:space="preserve">SCCH-Message </w:t>
      </w:r>
      <w:r>
        <w:t>class is the set of RRC messages that may be sent from the UE to the UE for unicast of NR sidelink communication on SCCH logical channel.</w:t>
      </w:r>
    </w:p>
    <w:p w14:paraId="18D63B7B" w14:textId="77777777" w:rsidR="00BF596A" w:rsidRDefault="005632DD">
      <w:pPr>
        <w:pStyle w:val="PL"/>
        <w:rPr>
          <w:color w:val="808080"/>
        </w:rPr>
      </w:pPr>
      <w:r>
        <w:rPr>
          <w:color w:val="808080"/>
        </w:rPr>
        <w:t>-- ASN1START</w:t>
      </w:r>
    </w:p>
    <w:p w14:paraId="6DB49B59" w14:textId="77777777" w:rsidR="00BF596A" w:rsidRDefault="005632DD">
      <w:pPr>
        <w:pStyle w:val="PL"/>
        <w:rPr>
          <w:color w:val="808080"/>
        </w:rPr>
      </w:pPr>
      <w:r>
        <w:rPr>
          <w:color w:val="808080"/>
        </w:rPr>
        <w:t>-- TAG-SCCH-MESSAGE-START</w:t>
      </w:r>
    </w:p>
    <w:p w14:paraId="44B891FA" w14:textId="77777777" w:rsidR="00BF596A" w:rsidRDefault="00BF596A">
      <w:pPr>
        <w:pStyle w:val="PL"/>
      </w:pPr>
    </w:p>
    <w:p w14:paraId="77C50C58" w14:textId="77777777" w:rsidR="00BF596A" w:rsidRDefault="005632DD">
      <w:pPr>
        <w:pStyle w:val="PL"/>
      </w:pPr>
      <w:r>
        <w:t xml:space="preserve">SCCH-Message ::=             </w:t>
      </w:r>
      <w:r>
        <w:rPr>
          <w:color w:val="993366"/>
        </w:rPr>
        <w:t>SEQUENCE</w:t>
      </w:r>
      <w:r>
        <w:t xml:space="preserve"> {</w:t>
      </w:r>
    </w:p>
    <w:p w14:paraId="5D7774B8" w14:textId="77777777" w:rsidR="00BF596A" w:rsidRDefault="005632DD">
      <w:pPr>
        <w:pStyle w:val="PL"/>
      </w:pPr>
      <w:r>
        <w:t xml:space="preserve">    message                         SCCH-MessageType</w:t>
      </w:r>
    </w:p>
    <w:p w14:paraId="4AC58E49" w14:textId="77777777" w:rsidR="00BF596A" w:rsidRDefault="005632DD">
      <w:pPr>
        <w:pStyle w:val="PL"/>
      </w:pPr>
      <w:r>
        <w:t>}</w:t>
      </w:r>
    </w:p>
    <w:p w14:paraId="17F05F63" w14:textId="77777777" w:rsidR="00BF596A" w:rsidRDefault="00BF596A">
      <w:pPr>
        <w:pStyle w:val="PL"/>
      </w:pPr>
    </w:p>
    <w:p w14:paraId="7B881CC6" w14:textId="77777777" w:rsidR="00BF596A" w:rsidRDefault="005632DD">
      <w:pPr>
        <w:pStyle w:val="PL"/>
      </w:pPr>
      <w:r>
        <w:t xml:space="preserve">SCCH-MessageType ::=         </w:t>
      </w:r>
      <w:r>
        <w:rPr>
          <w:color w:val="993366"/>
        </w:rPr>
        <w:t>CHOICE</w:t>
      </w:r>
      <w:r>
        <w:t xml:space="preserve"> {</w:t>
      </w:r>
    </w:p>
    <w:p w14:paraId="2FC4C088" w14:textId="77777777" w:rsidR="00BF596A" w:rsidRDefault="005632DD">
      <w:pPr>
        <w:pStyle w:val="PL"/>
      </w:pPr>
      <w:r>
        <w:t xml:space="preserve">    c1                              </w:t>
      </w:r>
      <w:r>
        <w:rPr>
          <w:color w:val="993366"/>
        </w:rPr>
        <w:t>CHOICE</w:t>
      </w:r>
      <w:r>
        <w:t xml:space="preserve"> {</w:t>
      </w:r>
    </w:p>
    <w:p w14:paraId="2A1AEAC3" w14:textId="77777777" w:rsidR="00BF596A" w:rsidRDefault="005632DD">
      <w:pPr>
        <w:pStyle w:val="PL"/>
      </w:pPr>
      <w:r>
        <w:t xml:space="preserve">        measurementReportSidelink                MeasurementReportSidelink,</w:t>
      </w:r>
    </w:p>
    <w:p w14:paraId="65AD0E02" w14:textId="77777777" w:rsidR="00BF596A" w:rsidRDefault="005632DD">
      <w:pPr>
        <w:pStyle w:val="PL"/>
      </w:pPr>
      <w:r>
        <w:t xml:space="preserve">        rrcReconfigurationSidelink               RRCReconfigurationSidelink,</w:t>
      </w:r>
    </w:p>
    <w:p w14:paraId="3AFF5465" w14:textId="77777777" w:rsidR="00BF596A" w:rsidRDefault="005632DD">
      <w:pPr>
        <w:pStyle w:val="PL"/>
      </w:pPr>
      <w:r>
        <w:t xml:space="preserve">        rrcReconfigurationCompleteSidelink       RRCReconfigurationCompleteSidelink,</w:t>
      </w:r>
    </w:p>
    <w:p w14:paraId="70556F38" w14:textId="77777777" w:rsidR="00BF596A" w:rsidRDefault="005632DD">
      <w:pPr>
        <w:pStyle w:val="PL"/>
      </w:pPr>
      <w:r>
        <w:t xml:space="preserve">        rrcReconfigurationFailureSidelink        RRCReconfigurationFailureSidelink,</w:t>
      </w:r>
    </w:p>
    <w:p w14:paraId="1898B0F5" w14:textId="77777777" w:rsidR="00BF596A" w:rsidRDefault="005632DD">
      <w:pPr>
        <w:pStyle w:val="PL"/>
      </w:pPr>
      <w:r>
        <w:t xml:space="preserve">        ueCapabilityEnquirySidelink              UECapabilityEnquirySidelink,</w:t>
      </w:r>
    </w:p>
    <w:p w14:paraId="34C952FD" w14:textId="77777777" w:rsidR="00BF596A" w:rsidRDefault="005632DD">
      <w:pPr>
        <w:pStyle w:val="PL"/>
      </w:pPr>
      <w:r>
        <w:t xml:space="preserve">        ueCapabilityInformationSidelink          UECapabilityInformationSidelink,</w:t>
      </w:r>
    </w:p>
    <w:p w14:paraId="2A817F4A" w14:textId="77777777" w:rsidR="00BF596A" w:rsidRDefault="005632DD">
      <w:pPr>
        <w:pStyle w:val="PL"/>
      </w:pPr>
      <w:r>
        <w:t xml:space="preserve">        spare2 </w:t>
      </w:r>
      <w:r>
        <w:rPr>
          <w:color w:val="993366"/>
        </w:rPr>
        <w:t>NULL</w:t>
      </w:r>
      <w:r>
        <w:t xml:space="preserve">, spare1 </w:t>
      </w:r>
      <w:r>
        <w:rPr>
          <w:color w:val="993366"/>
        </w:rPr>
        <w:t>NULL</w:t>
      </w:r>
    </w:p>
    <w:p w14:paraId="44FD0962" w14:textId="77777777" w:rsidR="00BF596A" w:rsidRDefault="005632DD">
      <w:pPr>
        <w:pStyle w:val="PL"/>
      </w:pPr>
      <w:r>
        <w:t xml:space="preserve">    },</w:t>
      </w:r>
    </w:p>
    <w:p w14:paraId="3A5DC3BA" w14:textId="77777777" w:rsidR="00BF596A" w:rsidRDefault="005632DD">
      <w:pPr>
        <w:pStyle w:val="PL"/>
      </w:pPr>
      <w:r>
        <w:t xml:space="preserve">    messageClassExtension           </w:t>
      </w:r>
      <w:r>
        <w:rPr>
          <w:color w:val="993366"/>
        </w:rPr>
        <w:t>SEQUENCE</w:t>
      </w:r>
      <w:r>
        <w:t xml:space="preserve"> {}</w:t>
      </w:r>
    </w:p>
    <w:p w14:paraId="3A2A8938" w14:textId="77777777" w:rsidR="00BF596A" w:rsidRDefault="005632DD">
      <w:pPr>
        <w:pStyle w:val="PL"/>
      </w:pPr>
      <w:r>
        <w:t>}</w:t>
      </w:r>
    </w:p>
    <w:p w14:paraId="0CDEEA3C" w14:textId="77777777" w:rsidR="00BF596A" w:rsidRDefault="00BF596A">
      <w:pPr>
        <w:pStyle w:val="PL"/>
      </w:pPr>
    </w:p>
    <w:p w14:paraId="5ECCBECF" w14:textId="77777777" w:rsidR="00BF596A" w:rsidRDefault="005632DD">
      <w:pPr>
        <w:pStyle w:val="PL"/>
        <w:rPr>
          <w:color w:val="808080"/>
        </w:rPr>
      </w:pPr>
      <w:r>
        <w:rPr>
          <w:color w:val="808080"/>
        </w:rPr>
        <w:t>-- TAG-SCCH-MESSAGE-STOP</w:t>
      </w:r>
    </w:p>
    <w:p w14:paraId="6FC1022F" w14:textId="77777777" w:rsidR="00BF596A" w:rsidRDefault="005632DD">
      <w:pPr>
        <w:pStyle w:val="PL"/>
        <w:rPr>
          <w:color w:val="808080"/>
        </w:rPr>
      </w:pPr>
      <w:r>
        <w:rPr>
          <w:color w:val="808080"/>
        </w:rPr>
        <w:t>-- ASN1STOP</w:t>
      </w:r>
    </w:p>
    <w:p w14:paraId="5A7DAFFF" w14:textId="77777777" w:rsidR="00BF596A" w:rsidRDefault="00BF596A"/>
    <w:p w14:paraId="22D5AB45" w14:textId="77777777" w:rsidR="00BF596A" w:rsidRDefault="005632DD">
      <w:pPr>
        <w:keepNext/>
        <w:keepLines/>
        <w:spacing w:before="120"/>
        <w:ind w:left="1134" w:hanging="1134"/>
        <w:outlineLvl w:val="2"/>
        <w:rPr>
          <w:rFonts w:ascii="Arial" w:hAnsi="Arial"/>
          <w:sz w:val="28"/>
        </w:rPr>
      </w:pPr>
      <w:r>
        <w:rPr>
          <w:rFonts w:ascii="Arial" w:hAnsi="Arial"/>
          <w:sz w:val="28"/>
        </w:rPr>
        <w:t>6.6.2</w:t>
      </w:r>
      <w:r>
        <w:rPr>
          <w:rFonts w:ascii="Arial" w:hAnsi="Arial"/>
          <w:sz w:val="28"/>
        </w:rPr>
        <w:tab/>
        <w:t>Message definitions</w:t>
      </w:r>
    </w:p>
    <w:p w14:paraId="7A18438A" w14:textId="77777777" w:rsidR="00BF596A" w:rsidRDefault="005632DD">
      <w:pPr>
        <w:pStyle w:val="4"/>
        <w:rPr>
          <w:lang w:val="en-GB"/>
        </w:rPr>
      </w:pPr>
      <w:bookmarkStart w:id="1308" w:name="_Toc60777567"/>
      <w:bookmarkStart w:id="1309" w:name="_Toc83740524"/>
      <w:r>
        <w:rPr>
          <w:lang w:val="en-GB"/>
        </w:rPr>
        <w:t>–</w:t>
      </w:r>
      <w:r>
        <w:rPr>
          <w:lang w:val="en-GB"/>
        </w:rPr>
        <w:tab/>
      </w:r>
      <w:r>
        <w:rPr>
          <w:i/>
          <w:iCs/>
          <w:lang w:val="en-GB"/>
        </w:rPr>
        <w:t>MasterInformationBlockSidelink</w:t>
      </w:r>
      <w:bookmarkEnd w:id="1308"/>
      <w:bookmarkEnd w:id="1309"/>
    </w:p>
    <w:p w14:paraId="0FE3FE4C" w14:textId="77777777" w:rsidR="00BF596A" w:rsidRDefault="005632DD">
      <w:pPr>
        <w:rPr>
          <w:iCs/>
        </w:rPr>
      </w:pPr>
      <w:r>
        <w:t xml:space="preserve">The </w:t>
      </w:r>
      <w:r>
        <w:rPr>
          <w:i/>
        </w:rPr>
        <w:t xml:space="preserve">MasterInformationBlockSidelink </w:t>
      </w:r>
      <w:r>
        <w:t>includes the system information transmitted by a UE via SL-BCH.</w:t>
      </w:r>
    </w:p>
    <w:p w14:paraId="389F5225" w14:textId="77777777" w:rsidR="00BF596A" w:rsidRDefault="005632DD">
      <w:pPr>
        <w:pStyle w:val="B1"/>
        <w:rPr>
          <w:lang w:val="en-GB"/>
        </w:rPr>
      </w:pPr>
      <w:r>
        <w:rPr>
          <w:lang w:val="en-GB"/>
        </w:rPr>
        <w:lastRenderedPageBreak/>
        <w:t>Signalling radio bearer: N/A</w:t>
      </w:r>
    </w:p>
    <w:p w14:paraId="531F398B" w14:textId="77777777" w:rsidR="00BF596A" w:rsidRDefault="005632DD">
      <w:pPr>
        <w:pStyle w:val="B1"/>
        <w:rPr>
          <w:lang w:val="en-GB"/>
        </w:rPr>
      </w:pPr>
      <w:r>
        <w:rPr>
          <w:lang w:val="en-GB"/>
        </w:rPr>
        <w:t>RLC-SAP: TM</w:t>
      </w:r>
    </w:p>
    <w:p w14:paraId="6FEF7D1C" w14:textId="77777777" w:rsidR="00BF596A" w:rsidRDefault="005632DD">
      <w:pPr>
        <w:pStyle w:val="B1"/>
        <w:rPr>
          <w:lang w:val="en-GB"/>
        </w:rPr>
      </w:pPr>
      <w:r>
        <w:rPr>
          <w:lang w:val="en-GB"/>
        </w:rPr>
        <w:t>Logical channel: SBCCH</w:t>
      </w:r>
    </w:p>
    <w:p w14:paraId="519F7F6D" w14:textId="77777777" w:rsidR="00BF596A" w:rsidRDefault="005632DD">
      <w:pPr>
        <w:pStyle w:val="B1"/>
        <w:rPr>
          <w:lang w:val="en-GB"/>
        </w:rPr>
      </w:pPr>
      <w:r>
        <w:rPr>
          <w:lang w:val="en-GB"/>
        </w:rPr>
        <w:t>Direction: UE to UE</w:t>
      </w:r>
    </w:p>
    <w:p w14:paraId="6EE853EF" w14:textId="77777777" w:rsidR="00BF596A" w:rsidRDefault="005632DD">
      <w:pPr>
        <w:pStyle w:val="TH"/>
        <w:rPr>
          <w:b w:val="0"/>
          <w:i/>
          <w:iCs/>
          <w:lang w:val="en-GB"/>
        </w:rPr>
      </w:pPr>
      <w:r>
        <w:rPr>
          <w:i/>
          <w:iCs/>
          <w:lang w:val="en-GB"/>
        </w:rPr>
        <w:t>MasterInformationBlockSidelink</w:t>
      </w:r>
    </w:p>
    <w:p w14:paraId="61E8E1C5" w14:textId="77777777" w:rsidR="00BF596A" w:rsidRDefault="005632DD">
      <w:pPr>
        <w:pStyle w:val="PL"/>
        <w:rPr>
          <w:color w:val="808080"/>
        </w:rPr>
      </w:pPr>
      <w:r>
        <w:rPr>
          <w:color w:val="808080"/>
        </w:rPr>
        <w:t>-- ASN1START</w:t>
      </w:r>
    </w:p>
    <w:p w14:paraId="3E2A3CC6" w14:textId="77777777" w:rsidR="00BF596A" w:rsidRDefault="005632DD">
      <w:pPr>
        <w:pStyle w:val="PL"/>
        <w:rPr>
          <w:color w:val="808080"/>
        </w:rPr>
      </w:pPr>
      <w:r>
        <w:rPr>
          <w:color w:val="808080"/>
        </w:rPr>
        <w:t>-- TAG-MASTERINFORMATIONBLOCKSIDELINK-START</w:t>
      </w:r>
    </w:p>
    <w:p w14:paraId="756A5B95" w14:textId="77777777" w:rsidR="00BF596A" w:rsidRDefault="00BF596A">
      <w:pPr>
        <w:pStyle w:val="PL"/>
      </w:pPr>
    </w:p>
    <w:p w14:paraId="0C48534D" w14:textId="77777777" w:rsidR="00BF596A" w:rsidRDefault="005632DD">
      <w:pPr>
        <w:pStyle w:val="PL"/>
      </w:pPr>
      <w:r>
        <w:t xml:space="preserve">MasterInformationBlockSidelink ::=           </w:t>
      </w:r>
      <w:r>
        <w:rPr>
          <w:color w:val="993366"/>
        </w:rPr>
        <w:t>SEQUENCE</w:t>
      </w:r>
      <w:r>
        <w:t xml:space="preserve"> {</w:t>
      </w:r>
    </w:p>
    <w:p w14:paraId="4DB0614D" w14:textId="77777777" w:rsidR="00BF596A" w:rsidRDefault="005632DD">
      <w:pPr>
        <w:pStyle w:val="PL"/>
      </w:pPr>
      <w:r>
        <w:t xml:space="preserve">    sl-TDD-Config-r16                            </w:t>
      </w:r>
      <w:r>
        <w:rPr>
          <w:color w:val="993366"/>
        </w:rPr>
        <w:t>BIT</w:t>
      </w:r>
      <w:r>
        <w:t xml:space="preserve"> </w:t>
      </w:r>
      <w:r>
        <w:rPr>
          <w:color w:val="993366"/>
        </w:rPr>
        <w:t>STRING</w:t>
      </w:r>
      <w:r>
        <w:t xml:space="preserve"> (</w:t>
      </w:r>
      <w:r>
        <w:rPr>
          <w:color w:val="993366"/>
        </w:rPr>
        <w:t>SIZE</w:t>
      </w:r>
      <w:r>
        <w:t xml:space="preserve"> (12)),</w:t>
      </w:r>
    </w:p>
    <w:p w14:paraId="0291A6E3" w14:textId="77777777" w:rsidR="00BF596A" w:rsidRDefault="005632DD">
      <w:pPr>
        <w:pStyle w:val="PL"/>
      </w:pPr>
      <w:r>
        <w:t xml:space="preserve">    inCoverage-r16                               </w:t>
      </w:r>
      <w:r>
        <w:rPr>
          <w:color w:val="993366"/>
        </w:rPr>
        <w:t>BOOLEAN</w:t>
      </w:r>
      <w:r>
        <w:t>,</w:t>
      </w:r>
    </w:p>
    <w:p w14:paraId="28BBF2C3" w14:textId="77777777" w:rsidR="00BF596A" w:rsidRDefault="005632DD">
      <w:pPr>
        <w:pStyle w:val="PL"/>
      </w:pPr>
      <w:r>
        <w:t xml:space="preserve">    directFrameNumber-r16                        </w:t>
      </w:r>
      <w:r>
        <w:rPr>
          <w:color w:val="993366"/>
        </w:rPr>
        <w:t>BIT</w:t>
      </w:r>
      <w:r>
        <w:t xml:space="preserve"> </w:t>
      </w:r>
      <w:r>
        <w:rPr>
          <w:color w:val="993366"/>
        </w:rPr>
        <w:t>STRING</w:t>
      </w:r>
      <w:r>
        <w:t xml:space="preserve"> (</w:t>
      </w:r>
      <w:r>
        <w:rPr>
          <w:color w:val="993366"/>
        </w:rPr>
        <w:t>SIZE</w:t>
      </w:r>
      <w:r>
        <w:t xml:space="preserve"> (10)),</w:t>
      </w:r>
    </w:p>
    <w:p w14:paraId="4D5CE155" w14:textId="77777777" w:rsidR="00BF596A" w:rsidRDefault="005632DD">
      <w:pPr>
        <w:pStyle w:val="PL"/>
      </w:pPr>
      <w:r>
        <w:t xml:space="preserve">    slotIndex-r16                                </w:t>
      </w:r>
      <w:r>
        <w:rPr>
          <w:color w:val="993366"/>
        </w:rPr>
        <w:t>BIT</w:t>
      </w:r>
      <w:r>
        <w:t xml:space="preserve"> </w:t>
      </w:r>
      <w:r>
        <w:rPr>
          <w:color w:val="993366"/>
        </w:rPr>
        <w:t>STRING</w:t>
      </w:r>
      <w:r>
        <w:t xml:space="preserve"> (</w:t>
      </w:r>
      <w:r>
        <w:rPr>
          <w:color w:val="993366"/>
        </w:rPr>
        <w:t>SIZE</w:t>
      </w:r>
      <w:r>
        <w:t xml:space="preserve"> (7)),</w:t>
      </w:r>
    </w:p>
    <w:p w14:paraId="7F3D5716"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w:t>
      </w:r>
    </w:p>
    <w:p w14:paraId="6F42E5B2" w14:textId="77777777" w:rsidR="00BF596A" w:rsidRDefault="005632DD">
      <w:pPr>
        <w:pStyle w:val="PL"/>
      </w:pPr>
      <w:r>
        <w:t>}</w:t>
      </w:r>
    </w:p>
    <w:p w14:paraId="7472BD7F" w14:textId="77777777" w:rsidR="00BF596A" w:rsidRDefault="00BF596A">
      <w:pPr>
        <w:pStyle w:val="PL"/>
      </w:pPr>
    </w:p>
    <w:p w14:paraId="70DC9743" w14:textId="77777777" w:rsidR="00BF596A" w:rsidRDefault="005632DD">
      <w:pPr>
        <w:pStyle w:val="PL"/>
        <w:rPr>
          <w:color w:val="808080"/>
        </w:rPr>
      </w:pPr>
      <w:r>
        <w:rPr>
          <w:color w:val="808080"/>
        </w:rPr>
        <w:t>-- TAG-MASTERINFORMATIONBLOCKSIDELINK-STOP</w:t>
      </w:r>
    </w:p>
    <w:p w14:paraId="59A3D55B" w14:textId="77777777" w:rsidR="00BF596A" w:rsidRDefault="005632DD">
      <w:pPr>
        <w:pStyle w:val="PL"/>
        <w:rPr>
          <w:color w:val="808080"/>
        </w:rPr>
      </w:pPr>
      <w:r>
        <w:rPr>
          <w:color w:val="808080"/>
        </w:rPr>
        <w:t>-- ASN1STOP</w:t>
      </w:r>
    </w:p>
    <w:p w14:paraId="7D3CF32D" w14:textId="77777777" w:rsidR="00BF596A" w:rsidRDefault="00BF596A">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D290D8E" w14:textId="77777777">
        <w:tc>
          <w:tcPr>
            <w:tcW w:w="0" w:type="auto"/>
            <w:tcBorders>
              <w:top w:val="single" w:sz="4" w:space="0" w:color="auto"/>
              <w:left w:val="single" w:sz="4" w:space="0" w:color="auto"/>
              <w:bottom w:val="single" w:sz="4" w:space="0" w:color="auto"/>
              <w:right w:val="single" w:sz="4" w:space="0" w:color="auto"/>
            </w:tcBorders>
          </w:tcPr>
          <w:p w14:paraId="2649ED80" w14:textId="77777777" w:rsidR="00BF596A" w:rsidRDefault="005632DD">
            <w:pPr>
              <w:pStyle w:val="TAH"/>
              <w:rPr>
                <w:b w:val="0"/>
                <w:szCs w:val="22"/>
                <w:lang w:eastAsia="sv-SE"/>
              </w:rPr>
            </w:pPr>
            <w:r>
              <w:rPr>
                <w:bCs/>
                <w:i/>
                <w:lang w:eastAsia="sv-SE"/>
              </w:rPr>
              <w:t>MasterInformationBlock</w:t>
            </w:r>
            <w:r>
              <w:rPr>
                <w:i/>
                <w:lang w:eastAsia="sv-SE"/>
              </w:rPr>
              <w:t>Sidelink</w:t>
            </w:r>
            <w:r>
              <w:rPr>
                <w:szCs w:val="22"/>
                <w:lang w:eastAsia="sv-SE"/>
              </w:rPr>
              <w:t xml:space="preserve"> field descriptions</w:t>
            </w:r>
          </w:p>
        </w:tc>
      </w:tr>
      <w:tr w:rsidR="00BF596A" w14:paraId="120EE483" w14:textId="77777777">
        <w:tc>
          <w:tcPr>
            <w:tcW w:w="0" w:type="auto"/>
            <w:tcBorders>
              <w:top w:val="single" w:sz="4" w:space="0" w:color="auto"/>
              <w:left w:val="single" w:sz="4" w:space="0" w:color="auto"/>
              <w:bottom w:val="single" w:sz="4" w:space="0" w:color="auto"/>
              <w:right w:val="single" w:sz="4" w:space="0" w:color="auto"/>
            </w:tcBorders>
          </w:tcPr>
          <w:p w14:paraId="2AF9FA6C" w14:textId="77777777" w:rsidR="00BF596A" w:rsidRDefault="005632DD">
            <w:pPr>
              <w:pStyle w:val="TAL"/>
              <w:rPr>
                <w:b/>
                <w:bCs/>
                <w:i/>
                <w:lang w:val="en-GB" w:eastAsia="en-GB"/>
              </w:rPr>
            </w:pPr>
            <w:r>
              <w:rPr>
                <w:b/>
                <w:bCs/>
                <w:i/>
                <w:lang w:val="en-GB" w:eastAsia="en-GB"/>
              </w:rPr>
              <w:t>directFrameNumber</w:t>
            </w:r>
          </w:p>
          <w:p w14:paraId="5308C232" w14:textId="77777777" w:rsidR="00BF596A" w:rsidRDefault="005632DD">
            <w:pPr>
              <w:pStyle w:val="TAL"/>
              <w:rPr>
                <w:b/>
                <w:i/>
                <w:szCs w:val="22"/>
                <w:lang w:val="en-GB" w:eastAsia="en-GB"/>
              </w:rPr>
            </w:pPr>
            <w:r>
              <w:rPr>
                <w:lang w:val="en-GB" w:eastAsia="en-GB"/>
              </w:rPr>
              <w:t>Indicates the frame number in which S-SSB transmitted.</w:t>
            </w:r>
          </w:p>
        </w:tc>
      </w:tr>
      <w:tr w:rsidR="00BF596A" w14:paraId="15FC7FB5" w14:textId="77777777">
        <w:tc>
          <w:tcPr>
            <w:tcW w:w="0" w:type="auto"/>
            <w:tcBorders>
              <w:top w:val="single" w:sz="4" w:space="0" w:color="auto"/>
              <w:left w:val="single" w:sz="4" w:space="0" w:color="auto"/>
              <w:bottom w:val="single" w:sz="4" w:space="0" w:color="auto"/>
              <w:right w:val="single" w:sz="4" w:space="0" w:color="auto"/>
            </w:tcBorders>
          </w:tcPr>
          <w:p w14:paraId="60614217" w14:textId="77777777" w:rsidR="00BF596A" w:rsidRDefault="005632DD">
            <w:pPr>
              <w:pStyle w:val="TAL"/>
              <w:rPr>
                <w:b/>
                <w:bCs/>
                <w:i/>
                <w:lang w:val="en-GB" w:eastAsia="en-GB"/>
              </w:rPr>
            </w:pPr>
            <w:r>
              <w:rPr>
                <w:b/>
                <w:bCs/>
                <w:i/>
                <w:lang w:val="en-GB" w:eastAsia="en-GB"/>
              </w:rPr>
              <w:t>inCoverage</w:t>
            </w:r>
          </w:p>
          <w:p w14:paraId="0E3157A8" w14:textId="77777777" w:rsidR="00BF596A" w:rsidRDefault="005632DD">
            <w:pPr>
              <w:pStyle w:val="TAL"/>
              <w:rPr>
                <w:bCs/>
                <w:szCs w:val="22"/>
                <w:lang w:val="en-GB" w:eastAsia="en-GB"/>
              </w:rPr>
            </w:pPr>
            <w:r>
              <w:rPr>
                <w:bCs/>
                <w:lang w:val="en-GB" w:eastAsia="en-GB"/>
              </w:rPr>
              <w:t xml:space="preserve">Value true indicates that the UE transmitting the </w:t>
            </w:r>
            <w:r>
              <w:rPr>
                <w:bCs/>
                <w:i/>
                <w:lang w:val="en-GB" w:eastAsia="en-GB"/>
              </w:rPr>
              <w:t>MasterInformationBlockSidelink</w:t>
            </w:r>
            <w:r>
              <w:rPr>
                <w:bCs/>
                <w:lang w:val="en-GB" w:eastAsia="en-GB"/>
              </w:rPr>
              <w:t xml:space="preserve"> is in network coverage</w:t>
            </w:r>
            <w:r>
              <w:rPr>
                <w:rFonts w:cs="Arial"/>
                <w:bCs/>
                <w:lang w:val="en-GB" w:eastAsia="en-GB"/>
              </w:rPr>
              <w:t>, or UE selects GNSS timing as the synchronization reference source</w:t>
            </w:r>
            <w:r>
              <w:rPr>
                <w:bCs/>
                <w:lang w:val="en-GB" w:eastAsia="en-GB"/>
              </w:rPr>
              <w:t>.</w:t>
            </w:r>
          </w:p>
        </w:tc>
      </w:tr>
      <w:tr w:rsidR="00BF596A" w14:paraId="2170C07F" w14:textId="77777777">
        <w:tc>
          <w:tcPr>
            <w:tcW w:w="0" w:type="auto"/>
            <w:tcBorders>
              <w:top w:val="single" w:sz="4" w:space="0" w:color="auto"/>
              <w:left w:val="single" w:sz="4" w:space="0" w:color="auto"/>
              <w:bottom w:val="single" w:sz="4" w:space="0" w:color="auto"/>
              <w:right w:val="single" w:sz="4" w:space="0" w:color="auto"/>
            </w:tcBorders>
          </w:tcPr>
          <w:p w14:paraId="12BBF4A9" w14:textId="77777777" w:rsidR="00BF596A" w:rsidRDefault="005632DD">
            <w:pPr>
              <w:pStyle w:val="TAL"/>
              <w:rPr>
                <w:b/>
                <w:bCs/>
                <w:i/>
                <w:lang w:val="en-GB" w:eastAsia="en-GB"/>
              </w:rPr>
            </w:pPr>
            <w:r>
              <w:rPr>
                <w:b/>
                <w:bCs/>
                <w:i/>
                <w:lang w:val="en-GB" w:eastAsia="en-GB"/>
              </w:rPr>
              <w:t>slotIndex</w:t>
            </w:r>
          </w:p>
          <w:p w14:paraId="4FA5A9D2" w14:textId="77777777" w:rsidR="00BF596A" w:rsidRDefault="005632DD">
            <w:pPr>
              <w:pStyle w:val="TAL"/>
              <w:rPr>
                <w:bCs/>
                <w:lang w:val="en-GB" w:eastAsia="en-GB"/>
              </w:rPr>
            </w:pPr>
            <w:r>
              <w:rPr>
                <w:bCs/>
                <w:lang w:val="en-GB" w:eastAsia="en-GB"/>
              </w:rPr>
              <w:t>Indicates the slot index in which S-SSB transmitted.</w:t>
            </w:r>
          </w:p>
        </w:tc>
      </w:tr>
    </w:tbl>
    <w:p w14:paraId="7D958E7E" w14:textId="77777777" w:rsidR="00BF596A" w:rsidRDefault="00BF596A">
      <w:pPr>
        <w:rPr>
          <w:iCs/>
          <w:lang w:eastAsia="zh-CN"/>
        </w:rPr>
      </w:pPr>
    </w:p>
    <w:p w14:paraId="6D88671D" w14:textId="77777777" w:rsidR="00BF596A" w:rsidRDefault="005632DD">
      <w:pPr>
        <w:pStyle w:val="4"/>
        <w:rPr>
          <w:rFonts w:eastAsia="MS Mincho"/>
          <w:lang w:val="en-GB"/>
        </w:rPr>
      </w:pPr>
      <w:bookmarkStart w:id="1310" w:name="_Toc83740525"/>
      <w:bookmarkStart w:id="1311" w:name="_Toc60777568"/>
      <w:r>
        <w:rPr>
          <w:rFonts w:eastAsia="MS Mincho"/>
          <w:lang w:val="en-GB"/>
        </w:rPr>
        <w:t>–</w:t>
      </w:r>
      <w:r>
        <w:rPr>
          <w:rFonts w:eastAsia="MS Mincho"/>
          <w:lang w:val="en-GB"/>
        </w:rPr>
        <w:tab/>
      </w:r>
      <w:r>
        <w:rPr>
          <w:rFonts w:eastAsia="MS Mincho"/>
          <w:i/>
          <w:iCs/>
          <w:lang w:val="en-GB"/>
        </w:rPr>
        <w:t>MeasurementReportSidelink</w:t>
      </w:r>
      <w:bookmarkEnd w:id="1310"/>
      <w:bookmarkEnd w:id="1311"/>
    </w:p>
    <w:p w14:paraId="24E8C0BE" w14:textId="77777777" w:rsidR="00BF596A" w:rsidRDefault="005632DD">
      <w:pPr>
        <w:rPr>
          <w:rFonts w:eastAsia="MS Mincho"/>
        </w:rPr>
      </w:pPr>
      <w:r>
        <w:t xml:space="preserve">The </w:t>
      </w:r>
      <w:r>
        <w:rPr>
          <w:i/>
        </w:rPr>
        <w:t>MeasurementReportSidelink</w:t>
      </w:r>
      <w:r>
        <w:t xml:space="preserve"> message is used for the indication of measurement results of NR sidelink.</w:t>
      </w:r>
    </w:p>
    <w:p w14:paraId="10370095" w14:textId="77777777" w:rsidR="00BF596A" w:rsidRDefault="005632DD">
      <w:pPr>
        <w:pStyle w:val="B1"/>
        <w:rPr>
          <w:lang w:val="en-GB"/>
        </w:rPr>
      </w:pPr>
      <w:r>
        <w:rPr>
          <w:lang w:val="en-GB"/>
        </w:rPr>
        <w:t xml:space="preserve">Signalling radio bearer: </w:t>
      </w:r>
      <w:r>
        <w:rPr>
          <w:rFonts w:eastAsia="等线"/>
          <w:lang w:val="en-GB"/>
        </w:rPr>
        <w:t>SL-SRB3</w:t>
      </w:r>
    </w:p>
    <w:p w14:paraId="291E1984" w14:textId="77777777" w:rsidR="00BF596A" w:rsidRDefault="005632DD">
      <w:pPr>
        <w:pStyle w:val="B1"/>
        <w:rPr>
          <w:lang w:val="en-GB"/>
        </w:rPr>
      </w:pPr>
      <w:r>
        <w:rPr>
          <w:lang w:val="en-GB"/>
        </w:rPr>
        <w:t>RLC-SAP: AM</w:t>
      </w:r>
    </w:p>
    <w:p w14:paraId="02C59813" w14:textId="77777777" w:rsidR="00BF596A" w:rsidRDefault="005632DD">
      <w:pPr>
        <w:pStyle w:val="B1"/>
        <w:rPr>
          <w:lang w:val="en-GB"/>
        </w:rPr>
      </w:pPr>
      <w:r>
        <w:rPr>
          <w:lang w:val="en-GB"/>
        </w:rPr>
        <w:t>Logical channel: SCCH</w:t>
      </w:r>
    </w:p>
    <w:p w14:paraId="7167D070" w14:textId="77777777" w:rsidR="00BF596A" w:rsidRDefault="005632DD">
      <w:pPr>
        <w:pStyle w:val="B1"/>
        <w:rPr>
          <w:lang w:val="en-GB"/>
        </w:rPr>
      </w:pPr>
      <w:r>
        <w:rPr>
          <w:lang w:val="en-GB"/>
        </w:rPr>
        <w:t>Direction: UE to UE</w:t>
      </w:r>
    </w:p>
    <w:p w14:paraId="36B45A18" w14:textId="77777777" w:rsidR="00BF596A" w:rsidRDefault="005632DD">
      <w:pPr>
        <w:pStyle w:val="TH"/>
        <w:rPr>
          <w:b w:val="0"/>
          <w:lang w:val="en-GB"/>
        </w:rPr>
      </w:pPr>
      <w:r>
        <w:rPr>
          <w:i/>
          <w:iCs/>
          <w:lang w:val="en-GB"/>
        </w:rPr>
        <w:lastRenderedPageBreak/>
        <w:t>MeasurementReportSidelink</w:t>
      </w:r>
      <w:r>
        <w:rPr>
          <w:lang w:val="en-GB"/>
        </w:rPr>
        <w:t xml:space="preserve"> message</w:t>
      </w:r>
    </w:p>
    <w:p w14:paraId="3FF1096F" w14:textId="77777777" w:rsidR="00BF596A" w:rsidRDefault="005632DD">
      <w:pPr>
        <w:pStyle w:val="PL"/>
        <w:rPr>
          <w:color w:val="808080"/>
        </w:rPr>
      </w:pPr>
      <w:r>
        <w:rPr>
          <w:color w:val="808080"/>
        </w:rPr>
        <w:t>-- ASN1START</w:t>
      </w:r>
    </w:p>
    <w:p w14:paraId="1D03C271" w14:textId="77777777" w:rsidR="00BF596A" w:rsidRDefault="005632DD">
      <w:pPr>
        <w:pStyle w:val="PL"/>
        <w:rPr>
          <w:color w:val="808080"/>
        </w:rPr>
      </w:pPr>
      <w:r>
        <w:rPr>
          <w:color w:val="808080"/>
        </w:rPr>
        <w:t>-- TAG-MEASUREMENTREPORTSIDELINK-START</w:t>
      </w:r>
    </w:p>
    <w:p w14:paraId="344717BB" w14:textId="77777777" w:rsidR="00BF596A" w:rsidRDefault="00BF596A">
      <w:pPr>
        <w:pStyle w:val="PL"/>
      </w:pPr>
    </w:p>
    <w:p w14:paraId="266640FE" w14:textId="77777777" w:rsidR="00BF596A" w:rsidRDefault="005632DD">
      <w:pPr>
        <w:pStyle w:val="PL"/>
      </w:pPr>
      <w:r>
        <w:t xml:space="preserve">MeasurementReportSidelink ::=                   </w:t>
      </w:r>
      <w:r>
        <w:rPr>
          <w:color w:val="993366"/>
        </w:rPr>
        <w:t>SEQUENCE</w:t>
      </w:r>
      <w:r>
        <w:t xml:space="preserve"> {</w:t>
      </w:r>
    </w:p>
    <w:p w14:paraId="3BD824DE" w14:textId="77777777" w:rsidR="00BF596A" w:rsidRDefault="005632DD">
      <w:pPr>
        <w:pStyle w:val="PL"/>
      </w:pPr>
      <w:r>
        <w:t xml:space="preserve">    criticalExtensions                              </w:t>
      </w:r>
      <w:r>
        <w:rPr>
          <w:color w:val="993366"/>
        </w:rPr>
        <w:t>CHOICE</w:t>
      </w:r>
      <w:r>
        <w:t xml:space="preserve"> {</w:t>
      </w:r>
    </w:p>
    <w:p w14:paraId="6E0B3542" w14:textId="77777777" w:rsidR="00BF596A" w:rsidRDefault="005632DD">
      <w:pPr>
        <w:pStyle w:val="PL"/>
      </w:pPr>
      <w:r>
        <w:t xml:space="preserve">        measurementReportSidelink-r16                   MeasurementReportSidelink-IEs-r16,</w:t>
      </w:r>
    </w:p>
    <w:p w14:paraId="3F07124C" w14:textId="77777777" w:rsidR="00BF596A" w:rsidRDefault="005632DD">
      <w:pPr>
        <w:pStyle w:val="PL"/>
      </w:pPr>
      <w:r>
        <w:t xml:space="preserve">        criticalExtensionsFuture                        </w:t>
      </w:r>
      <w:r>
        <w:rPr>
          <w:color w:val="993366"/>
        </w:rPr>
        <w:t>SEQUENCE</w:t>
      </w:r>
      <w:r>
        <w:t xml:space="preserve"> {}</w:t>
      </w:r>
    </w:p>
    <w:p w14:paraId="0D55C80D" w14:textId="77777777" w:rsidR="00BF596A" w:rsidRDefault="005632DD">
      <w:pPr>
        <w:pStyle w:val="PL"/>
      </w:pPr>
      <w:r>
        <w:t xml:space="preserve">    }</w:t>
      </w:r>
    </w:p>
    <w:p w14:paraId="2EE8576A" w14:textId="77777777" w:rsidR="00BF596A" w:rsidRDefault="005632DD">
      <w:pPr>
        <w:pStyle w:val="PL"/>
      </w:pPr>
      <w:r>
        <w:t>}</w:t>
      </w:r>
    </w:p>
    <w:p w14:paraId="226E5C4B" w14:textId="77777777" w:rsidR="00BF596A" w:rsidRDefault="00BF596A">
      <w:pPr>
        <w:pStyle w:val="PL"/>
      </w:pPr>
    </w:p>
    <w:p w14:paraId="7ED77A77" w14:textId="77777777" w:rsidR="00BF596A" w:rsidRDefault="005632DD">
      <w:pPr>
        <w:pStyle w:val="PL"/>
      </w:pPr>
      <w:r>
        <w:t xml:space="preserve">MeasurementReportSidelink-IEs-r16 ::=           </w:t>
      </w:r>
      <w:r>
        <w:rPr>
          <w:color w:val="993366"/>
        </w:rPr>
        <w:t>SEQUENCE</w:t>
      </w:r>
      <w:r>
        <w:t xml:space="preserve"> {</w:t>
      </w:r>
    </w:p>
    <w:p w14:paraId="2B82238A" w14:textId="77777777" w:rsidR="00BF596A" w:rsidRDefault="005632DD">
      <w:pPr>
        <w:pStyle w:val="PL"/>
      </w:pPr>
      <w:r>
        <w:t xml:space="preserve">    sl-measResults-r16                              SL-MeasResults-r16,</w:t>
      </w:r>
    </w:p>
    <w:p w14:paraId="3A9A25C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6A8D395" w14:textId="77777777" w:rsidR="00BF596A" w:rsidRDefault="005632DD">
      <w:pPr>
        <w:pStyle w:val="PL"/>
      </w:pPr>
      <w:r>
        <w:t xml:space="preserve">    nonCriticalExtension                            </w:t>
      </w:r>
      <w:r>
        <w:rPr>
          <w:color w:val="993366"/>
        </w:rPr>
        <w:t>SEQUENCE</w:t>
      </w:r>
      <w:r>
        <w:t xml:space="preserve">{}                                                              </w:t>
      </w:r>
      <w:r>
        <w:rPr>
          <w:color w:val="993366"/>
        </w:rPr>
        <w:t>OPTIONAL</w:t>
      </w:r>
    </w:p>
    <w:p w14:paraId="55C9D81D" w14:textId="77777777" w:rsidR="00BF596A" w:rsidRDefault="005632DD">
      <w:pPr>
        <w:pStyle w:val="PL"/>
      </w:pPr>
      <w:r>
        <w:t>}</w:t>
      </w:r>
    </w:p>
    <w:p w14:paraId="3B74BA56" w14:textId="77777777" w:rsidR="00BF596A" w:rsidRDefault="00BF596A">
      <w:pPr>
        <w:pStyle w:val="PL"/>
      </w:pPr>
    </w:p>
    <w:p w14:paraId="081D3B01" w14:textId="77777777" w:rsidR="00BF596A" w:rsidRDefault="005632DD">
      <w:pPr>
        <w:pStyle w:val="PL"/>
      </w:pPr>
      <w:r>
        <w:t xml:space="preserve">SL-MeasResults-r16 ::=                          </w:t>
      </w:r>
      <w:r>
        <w:rPr>
          <w:color w:val="993366"/>
        </w:rPr>
        <w:t>SEQUENCE</w:t>
      </w:r>
      <w:r>
        <w:t xml:space="preserve"> {</w:t>
      </w:r>
    </w:p>
    <w:p w14:paraId="646D4CF5" w14:textId="77777777" w:rsidR="00BF596A" w:rsidRDefault="005632DD">
      <w:pPr>
        <w:pStyle w:val="PL"/>
      </w:pPr>
      <w:r>
        <w:t xml:space="preserve">    sl-MeasId-r16                                   SL-MeasId-r16,</w:t>
      </w:r>
    </w:p>
    <w:p w14:paraId="502E4AAA" w14:textId="77777777" w:rsidR="00BF596A" w:rsidRDefault="005632DD">
      <w:pPr>
        <w:pStyle w:val="PL"/>
      </w:pPr>
      <w:r>
        <w:t xml:space="preserve">    sl-MeasResult-r16                               SL-MeasResult-r16,</w:t>
      </w:r>
    </w:p>
    <w:p w14:paraId="1AF338AC" w14:textId="77777777" w:rsidR="00BF596A" w:rsidRDefault="005632DD">
      <w:pPr>
        <w:pStyle w:val="PL"/>
      </w:pPr>
      <w:r>
        <w:t xml:space="preserve">    ...</w:t>
      </w:r>
    </w:p>
    <w:p w14:paraId="7FD1DAF3" w14:textId="77777777" w:rsidR="00BF596A" w:rsidRDefault="005632DD">
      <w:pPr>
        <w:pStyle w:val="PL"/>
      </w:pPr>
      <w:r>
        <w:t>}</w:t>
      </w:r>
    </w:p>
    <w:p w14:paraId="30C98C85" w14:textId="77777777" w:rsidR="00BF596A" w:rsidRDefault="00BF596A">
      <w:pPr>
        <w:pStyle w:val="PL"/>
      </w:pPr>
    </w:p>
    <w:p w14:paraId="3F20A80D" w14:textId="77777777" w:rsidR="00BF596A" w:rsidRDefault="005632DD">
      <w:pPr>
        <w:pStyle w:val="PL"/>
      </w:pPr>
      <w:r>
        <w:t xml:space="preserve">SL-MeasResult-r16 ::=                           </w:t>
      </w:r>
      <w:r>
        <w:rPr>
          <w:color w:val="993366"/>
        </w:rPr>
        <w:t>SEQUENCE</w:t>
      </w:r>
      <w:r>
        <w:t xml:space="preserve"> {</w:t>
      </w:r>
    </w:p>
    <w:p w14:paraId="62DBDD7A" w14:textId="77777777" w:rsidR="00BF596A" w:rsidRDefault="005632DD">
      <w:pPr>
        <w:pStyle w:val="PL"/>
      </w:pPr>
      <w:r>
        <w:t xml:space="preserve">    sl-ResultDMRS-r16                               SL-MeasQuantityResult-r16                                               </w:t>
      </w:r>
      <w:r>
        <w:rPr>
          <w:color w:val="993366"/>
        </w:rPr>
        <w:t>OPTIONAL</w:t>
      </w:r>
      <w:r>
        <w:t>,</w:t>
      </w:r>
    </w:p>
    <w:p w14:paraId="27CC7A99" w14:textId="77777777" w:rsidR="00BF596A" w:rsidRDefault="005632DD">
      <w:pPr>
        <w:pStyle w:val="PL"/>
      </w:pPr>
      <w:r>
        <w:t xml:space="preserve">    ...</w:t>
      </w:r>
    </w:p>
    <w:p w14:paraId="6A87FAEC" w14:textId="77777777" w:rsidR="00BF596A" w:rsidRDefault="005632DD">
      <w:pPr>
        <w:pStyle w:val="PL"/>
      </w:pPr>
      <w:r>
        <w:t>}</w:t>
      </w:r>
    </w:p>
    <w:p w14:paraId="7DB22A8A" w14:textId="77777777" w:rsidR="00BF596A" w:rsidRDefault="00BF596A">
      <w:pPr>
        <w:pStyle w:val="PL"/>
      </w:pPr>
    </w:p>
    <w:p w14:paraId="3716E52C" w14:textId="77777777" w:rsidR="00BF596A" w:rsidRDefault="005632DD">
      <w:pPr>
        <w:pStyle w:val="PL"/>
      </w:pPr>
      <w:r>
        <w:t xml:space="preserve">SL-MeasQuantityResult-r16 ::=                   </w:t>
      </w:r>
      <w:r>
        <w:rPr>
          <w:color w:val="993366"/>
        </w:rPr>
        <w:t>SEQUENCE</w:t>
      </w:r>
      <w:r>
        <w:t xml:space="preserve"> {</w:t>
      </w:r>
    </w:p>
    <w:p w14:paraId="04629856" w14:textId="77777777" w:rsidR="00BF596A" w:rsidRDefault="005632DD">
      <w:pPr>
        <w:pStyle w:val="PL"/>
      </w:pPr>
      <w:r>
        <w:t xml:space="preserve">    sl-RSRP-r16                                     RSRP-Range                                                              </w:t>
      </w:r>
      <w:r>
        <w:rPr>
          <w:color w:val="993366"/>
        </w:rPr>
        <w:t>OPTIONAL</w:t>
      </w:r>
      <w:r>
        <w:t>,</w:t>
      </w:r>
    </w:p>
    <w:p w14:paraId="557ADC6E" w14:textId="77777777" w:rsidR="00BF596A" w:rsidRDefault="005632DD">
      <w:pPr>
        <w:pStyle w:val="PL"/>
      </w:pPr>
      <w:r>
        <w:t xml:space="preserve">    ...</w:t>
      </w:r>
    </w:p>
    <w:p w14:paraId="656742D9" w14:textId="77777777" w:rsidR="00BF596A" w:rsidRDefault="005632DD">
      <w:pPr>
        <w:pStyle w:val="PL"/>
      </w:pPr>
      <w:r>
        <w:t>}</w:t>
      </w:r>
    </w:p>
    <w:p w14:paraId="457C6555" w14:textId="77777777" w:rsidR="00BF596A" w:rsidRDefault="00BF596A">
      <w:pPr>
        <w:pStyle w:val="PL"/>
      </w:pPr>
    </w:p>
    <w:p w14:paraId="50485A4D" w14:textId="77777777" w:rsidR="00BF596A" w:rsidRDefault="005632DD">
      <w:pPr>
        <w:pStyle w:val="PL"/>
        <w:rPr>
          <w:color w:val="808080"/>
        </w:rPr>
      </w:pPr>
      <w:r>
        <w:rPr>
          <w:color w:val="808080"/>
        </w:rPr>
        <w:t>-- TAG-MEASUREMENTREPORTSIDELINK-STOP</w:t>
      </w:r>
    </w:p>
    <w:p w14:paraId="02BD0F72" w14:textId="77777777" w:rsidR="00BF596A" w:rsidRDefault="005632DD">
      <w:pPr>
        <w:pStyle w:val="PL"/>
        <w:rPr>
          <w:color w:val="808080"/>
        </w:rPr>
      </w:pPr>
      <w:r>
        <w:rPr>
          <w:color w:val="808080"/>
        </w:rPr>
        <w:t>-- ASN1STOP</w:t>
      </w:r>
    </w:p>
    <w:p w14:paraId="2A06493B"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F029E6E" w14:textId="77777777">
        <w:tc>
          <w:tcPr>
            <w:tcW w:w="0" w:type="auto"/>
            <w:tcBorders>
              <w:top w:val="single" w:sz="4" w:space="0" w:color="auto"/>
              <w:left w:val="single" w:sz="4" w:space="0" w:color="auto"/>
              <w:bottom w:val="single" w:sz="4" w:space="0" w:color="auto"/>
              <w:right w:val="single" w:sz="4" w:space="0" w:color="auto"/>
            </w:tcBorders>
          </w:tcPr>
          <w:p w14:paraId="4E34147B" w14:textId="77777777" w:rsidR="00BF596A" w:rsidRDefault="005632DD">
            <w:pPr>
              <w:pStyle w:val="TAH"/>
              <w:rPr>
                <w:b w:val="0"/>
                <w:szCs w:val="22"/>
                <w:lang w:eastAsia="sv-SE"/>
              </w:rPr>
            </w:pPr>
            <w:r>
              <w:rPr>
                <w:i/>
                <w:iCs/>
                <w:lang w:eastAsia="sv-SE"/>
              </w:rPr>
              <w:t>MeasurementReportSidelink</w:t>
            </w:r>
            <w:r>
              <w:rPr>
                <w:szCs w:val="22"/>
                <w:lang w:eastAsia="sv-SE"/>
              </w:rPr>
              <w:t xml:space="preserve"> field descriptions</w:t>
            </w:r>
          </w:p>
        </w:tc>
      </w:tr>
      <w:tr w:rsidR="00BF596A" w14:paraId="3DB38AAE" w14:textId="77777777">
        <w:tc>
          <w:tcPr>
            <w:tcW w:w="0" w:type="auto"/>
            <w:tcBorders>
              <w:top w:val="single" w:sz="4" w:space="0" w:color="auto"/>
              <w:left w:val="single" w:sz="4" w:space="0" w:color="auto"/>
              <w:bottom w:val="single" w:sz="4" w:space="0" w:color="auto"/>
              <w:right w:val="single" w:sz="4" w:space="0" w:color="auto"/>
            </w:tcBorders>
          </w:tcPr>
          <w:p w14:paraId="6284C371" w14:textId="77777777" w:rsidR="00BF596A" w:rsidRDefault="005632DD">
            <w:pPr>
              <w:pStyle w:val="TAL"/>
              <w:rPr>
                <w:b/>
                <w:bCs/>
                <w:i/>
                <w:iCs/>
                <w:lang w:val="en-GB" w:eastAsia="sv-SE"/>
              </w:rPr>
            </w:pPr>
            <w:r>
              <w:rPr>
                <w:b/>
                <w:bCs/>
                <w:i/>
                <w:iCs/>
                <w:lang w:val="en-GB" w:eastAsia="sv-SE"/>
              </w:rPr>
              <w:t>sl-MeasId</w:t>
            </w:r>
          </w:p>
          <w:p w14:paraId="1A4AABF5" w14:textId="77777777" w:rsidR="00BF596A" w:rsidRDefault="005632DD">
            <w:pPr>
              <w:pStyle w:val="TAL"/>
              <w:rPr>
                <w:lang w:val="en-GB" w:eastAsia="sv-SE"/>
              </w:rPr>
            </w:pPr>
            <w:r>
              <w:rPr>
                <w:lang w:val="en-GB" w:eastAsia="sv-SE"/>
              </w:rPr>
              <w:t>Identifies the sidelink measurement identity for which the reporting is being performed.</w:t>
            </w:r>
          </w:p>
        </w:tc>
      </w:tr>
      <w:tr w:rsidR="00BF596A" w14:paraId="173D0640" w14:textId="77777777">
        <w:tc>
          <w:tcPr>
            <w:tcW w:w="0" w:type="auto"/>
            <w:tcBorders>
              <w:top w:val="single" w:sz="4" w:space="0" w:color="auto"/>
              <w:left w:val="single" w:sz="4" w:space="0" w:color="auto"/>
              <w:bottom w:val="single" w:sz="4" w:space="0" w:color="auto"/>
              <w:right w:val="single" w:sz="4" w:space="0" w:color="auto"/>
            </w:tcBorders>
          </w:tcPr>
          <w:p w14:paraId="2BDC034A" w14:textId="77777777" w:rsidR="00BF596A" w:rsidRDefault="005632DD">
            <w:pPr>
              <w:pStyle w:val="TAL"/>
              <w:rPr>
                <w:b/>
                <w:bCs/>
                <w:i/>
                <w:iCs/>
                <w:lang w:val="en-GB" w:eastAsia="sv-SE"/>
              </w:rPr>
            </w:pPr>
            <w:r>
              <w:rPr>
                <w:b/>
                <w:bCs/>
                <w:i/>
                <w:iCs/>
                <w:lang w:val="en-GB" w:eastAsia="sv-SE"/>
              </w:rPr>
              <w:t>sl-MeasResult</w:t>
            </w:r>
          </w:p>
          <w:p w14:paraId="3276EBB3" w14:textId="77777777" w:rsidR="00BF596A" w:rsidRDefault="005632DD">
            <w:pPr>
              <w:pStyle w:val="TAL"/>
              <w:rPr>
                <w:lang w:val="en-GB" w:eastAsia="sv-SE"/>
              </w:rPr>
            </w:pPr>
            <w:r>
              <w:rPr>
                <w:lang w:val="en-GB" w:eastAsia="sv-SE"/>
              </w:rPr>
              <w:t>Measured RSRP results of a unicast destination.</w:t>
            </w:r>
          </w:p>
        </w:tc>
      </w:tr>
    </w:tbl>
    <w:p w14:paraId="1B257F06" w14:textId="77777777" w:rsidR="00BF596A" w:rsidRDefault="00BF596A"/>
    <w:p w14:paraId="0886BE62" w14:textId="77777777" w:rsidR="00BF596A" w:rsidRDefault="005632DD">
      <w:pPr>
        <w:pStyle w:val="4"/>
        <w:rPr>
          <w:lang w:val="en-GB"/>
        </w:rPr>
      </w:pPr>
      <w:bookmarkStart w:id="1312" w:name="_Toc83740526"/>
      <w:bookmarkStart w:id="1313" w:name="_Toc60777569"/>
      <w:r>
        <w:rPr>
          <w:lang w:val="en-GB"/>
        </w:rPr>
        <w:t>–</w:t>
      </w:r>
      <w:r>
        <w:rPr>
          <w:lang w:val="en-GB"/>
        </w:rPr>
        <w:tab/>
      </w:r>
      <w:r>
        <w:rPr>
          <w:i/>
          <w:iCs/>
          <w:lang w:val="en-GB"/>
        </w:rPr>
        <w:t>RRCReconfigurationSidelink</w:t>
      </w:r>
      <w:bookmarkEnd w:id="1312"/>
      <w:bookmarkEnd w:id="1313"/>
    </w:p>
    <w:p w14:paraId="344267BB" w14:textId="77777777" w:rsidR="00BF596A" w:rsidRDefault="005632DD">
      <w:pPr>
        <w:rPr>
          <w:rFonts w:eastAsia="Yu Mincho"/>
          <w:lang w:eastAsia="zh-CN"/>
        </w:rPr>
      </w:pPr>
      <w:r>
        <w:t xml:space="preserve">The </w:t>
      </w:r>
      <w:r>
        <w:rPr>
          <w:i/>
        </w:rPr>
        <w:t xml:space="preserve">RRCReconfigurationSidelink </w:t>
      </w:r>
      <w:r>
        <w:t>message is the command to AS configuration of the PC5 RRC connection.</w:t>
      </w:r>
      <w:r>
        <w:rPr>
          <w:rFonts w:eastAsia="Yu Mincho"/>
          <w:lang w:eastAsia="zh-CN"/>
        </w:rPr>
        <w:t xml:space="preserve"> It is only applied to unicast of NR sidelink communication.</w:t>
      </w:r>
    </w:p>
    <w:p w14:paraId="72923843" w14:textId="77777777" w:rsidR="00BF596A" w:rsidRDefault="005632DD">
      <w:pPr>
        <w:pStyle w:val="B1"/>
        <w:rPr>
          <w:lang w:val="en-GB"/>
        </w:rPr>
      </w:pPr>
      <w:r>
        <w:rPr>
          <w:lang w:val="en-GB"/>
        </w:rPr>
        <w:lastRenderedPageBreak/>
        <w:t xml:space="preserve">Signalling radio bearer: </w:t>
      </w:r>
      <w:r>
        <w:rPr>
          <w:rFonts w:eastAsia="等线"/>
          <w:lang w:val="en-GB"/>
        </w:rPr>
        <w:t>SL-SRB3</w:t>
      </w:r>
    </w:p>
    <w:p w14:paraId="6E855F8B" w14:textId="77777777" w:rsidR="00BF596A" w:rsidRDefault="005632DD">
      <w:pPr>
        <w:pStyle w:val="B1"/>
        <w:rPr>
          <w:lang w:val="en-GB"/>
        </w:rPr>
      </w:pPr>
      <w:r>
        <w:rPr>
          <w:lang w:val="en-GB"/>
        </w:rPr>
        <w:t>RLC-SAP: AM</w:t>
      </w:r>
    </w:p>
    <w:p w14:paraId="0DAF456B" w14:textId="77777777" w:rsidR="00BF596A" w:rsidRDefault="005632DD">
      <w:pPr>
        <w:pStyle w:val="B1"/>
        <w:rPr>
          <w:lang w:val="en-GB"/>
        </w:rPr>
      </w:pPr>
      <w:r>
        <w:rPr>
          <w:lang w:val="en-GB"/>
        </w:rPr>
        <w:t>Logical channel: SCCH</w:t>
      </w:r>
    </w:p>
    <w:p w14:paraId="1806DF55" w14:textId="77777777" w:rsidR="00BF596A" w:rsidRDefault="005632DD">
      <w:pPr>
        <w:pStyle w:val="B1"/>
        <w:rPr>
          <w:lang w:val="en-GB"/>
        </w:rPr>
      </w:pPr>
      <w:r>
        <w:rPr>
          <w:lang w:val="en-GB"/>
        </w:rPr>
        <w:t>Direction: UE to UE</w:t>
      </w:r>
    </w:p>
    <w:p w14:paraId="5AB281F7" w14:textId="77777777" w:rsidR="00BF596A" w:rsidRDefault="005632DD">
      <w:pPr>
        <w:pStyle w:val="TH"/>
        <w:rPr>
          <w:b w:val="0"/>
          <w:lang w:val="en-GB"/>
        </w:rPr>
      </w:pPr>
      <w:r>
        <w:rPr>
          <w:i/>
          <w:iCs/>
          <w:lang w:val="en-GB"/>
        </w:rPr>
        <w:t>RRCReconfigurationSidelink</w:t>
      </w:r>
      <w:r>
        <w:rPr>
          <w:lang w:val="en-GB"/>
        </w:rPr>
        <w:t xml:space="preserve"> message</w:t>
      </w:r>
    </w:p>
    <w:p w14:paraId="0D30C284" w14:textId="77777777" w:rsidR="00BF596A" w:rsidRDefault="005632DD">
      <w:pPr>
        <w:pStyle w:val="PL"/>
        <w:rPr>
          <w:color w:val="808080"/>
        </w:rPr>
      </w:pPr>
      <w:r>
        <w:rPr>
          <w:color w:val="808080"/>
        </w:rPr>
        <w:t>-- ASN1START</w:t>
      </w:r>
    </w:p>
    <w:p w14:paraId="22A2F701" w14:textId="77777777" w:rsidR="00BF596A" w:rsidRDefault="005632DD">
      <w:pPr>
        <w:pStyle w:val="PL"/>
        <w:rPr>
          <w:color w:val="808080"/>
        </w:rPr>
      </w:pPr>
      <w:r>
        <w:rPr>
          <w:color w:val="808080"/>
        </w:rPr>
        <w:t>-- TAG-RRCRECONFIGURATIONSIDELINK-START</w:t>
      </w:r>
    </w:p>
    <w:p w14:paraId="60EAABEA" w14:textId="77777777" w:rsidR="00BF596A" w:rsidRDefault="00BF596A">
      <w:pPr>
        <w:pStyle w:val="PL"/>
      </w:pPr>
    </w:p>
    <w:p w14:paraId="25D225F2" w14:textId="77777777" w:rsidR="00BF596A" w:rsidRDefault="005632DD">
      <w:pPr>
        <w:pStyle w:val="PL"/>
      </w:pPr>
      <w:r>
        <w:t xml:space="preserve">RRCReconfigurationSidelink ::=          </w:t>
      </w:r>
      <w:r>
        <w:rPr>
          <w:color w:val="993366"/>
        </w:rPr>
        <w:t>SEQUENCE</w:t>
      </w:r>
      <w:r>
        <w:t xml:space="preserve"> {</w:t>
      </w:r>
    </w:p>
    <w:p w14:paraId="0A068B03" w14:textId="77777777" w:rsidR="00BF596A" w:rsidRDefault="005632DD">
      <w:pPr>
        <w:pStyle w:val="PL"/>
      </w:pPr>
      <w:r>
        <w:t xml:space="preserve">    rrc-TransactionIdentifier-r16           RRC-TransactionIdentifier,</w:t>
      </w:r>
    </w:p>
    <w:p w14:paraId="380F9A41" w14:textId="77777777" w:rsidR="00BF596A" w:rsidRDefault="005632DD">
      <w:pPr>
        <w:pStyle w:val="PL"/>
      </w:pPr>
      <w:r>
        <w:t xml:space="preserve">    criticalExtensions                      </w:t>
      </w:r>
      <w:r>
        <w:rPr>
          <w:color w:val="993366"/>
        </w:rPr>
        <w:t>CHOICE</w:t>
      </w:r>
      <w:r>
        <w:t xml:space="preserve"> {</w:t>
      </w:r>
    </w:p>
    <w:p w14:paraId="499D70E0" w14:textId="77777777" w:rsidR="00BF596A" w:rsidRDefault="005632DD">
      <w:pPr>
        <w:pStyle w:val="PL"/>
      </w:pPr>
      <w:r>
        <w:t xml:space="preserve">        rrcReconfigurationSidelink-r16          RRCReconfigurationSidelink-IEs-r16,</w:t>
      </w:r>
    </w:p>
    <w:p w14:paraId="3800233B" w14:textId="77777777" w:rsidR="00BF596A" w:rsidRDefault="005632DD">
      <w:pPr>
        <w:pStyle w:val="PL"/>
      </w:pPr>
      <w:r>
        <w:t xml:space="preserve">        criticalExtensionsFuture                </w:t>
      </w:r>
      <w:r>
        <w:rPr>
          <w:color w:val="993366"/>
        </w:rPr>
        <w:t>SEQUENCE</w:t>
      </w:r>
      <w:r>
        <w:t xml:space="preserve"> {}</w:t>
      </w:r>
    </w:p>
    <w:p w14:paraId="785470D0" w14:textId="77777777" w:rsidR="00BF596A" w:rsidRDefault="005632DD">
      <w:pPr>
        <w:pStyle w:val="PL"/>
      </w:pPr>
      <w:r>
        <w:t xml:space="preserve">    }</w:t>
      </w:r>
    </w:p>
    <w:p w14:paraId="5A78C85B" w14:textId="77777777" w:rsidR="00BF596A" w:rsidRDefault="005632DD">
      <w:pPr>
        <w:pStyle w:val="PL"/>
      </w:pPr>
      <w:r>
        <w:t>}</w:t>
      </w:r>
    </w:p>
    <w:p w14:paraId="66AB415E" w14:textId="77777777" w:rsidR="00BF596A" w:rsidRDefault="00BF596A">
      <w:pPr>
        <w:pStyle w:val="PL"/>
      </w:pPr>
    </w:p>
    <w:p w14:paraId="52F7AC15" w14:textId="77777777" w:rsidR="00BF596A" w:rsidRDefault="005632DD">
      <w:pPr>
        <w:pStyle w:val="PL"/>
      </w:pPr>
      <w:r>
        <w:t xml:space="preserve">RRCReconfigurationSidelink-IEs-r16 ::=  </w:t>
      </w:r>
      <w:r>
        <w:rPr>
          <w:color w:val="993366"/>
        </w:rPr>
        <w:t>SEQUENCE</w:t>
      </w:r>
      <w:r>
        <w:t xml:space="preserve"> {</w:t>
      </w:r>
    </w:p>
    <w:p w14:paraId="029181EA" w14:textId="77777777" w:rsidR="00BF596A" w:rsidRDefault="005632DD">
      <w:pPr>
        <w:pStyle w:val="PL"/>
        <w:rPr>
          <w:color w:val="808080"/>
        </w:rPr>
      </w:pPr>
      <w:r>
        <w:t xml:space="preserve">    slrb-ConfigToAddModList-r16             </w:t>
      </w:r>
      <w:r>
        <w:rPr>
          <w:color w:val="993366"/>
        </w:rPr>
        <w:t>SEQUENCE</w:t>
      </w:r>
      <w:r>
        <w:t xml:space="preserve"> (</w:t>
      </w:r>
      <w:r>
        <w:rPr>
          <w:color w:val="993366"/>
        </w:rPr>
        <w:t>SIZE</w:t>
      </w:r>
      <w:r>
        <w:t xml:space="preserve"> (1..maxNrofSLRB-r16))</w:t>
      </w:r>
      <w:r>
        <w:rPr>
          <w:color w:val="993366"/>
        </w:rPr>
        <w:t xml:space="preserve"> OF</w:t>
      </w:r>
      <w:r>
        <w:t xml:space="preserve"> SLRB-Config-r16             </w:t>
      </w:r>
      <w:r>
        <w:rPr>
          <w:color w:val="993366"/>
        </w:rPr>
        <w:t>OPTIONAL</w:t>
      </w:r>
      <w:r>
        <w:t xml:space="preserve">, </w:t>
      </w:r>
      <w:r>
        <w:rPr>
          <w:color w:val="808080"/>
        </w:rPr>
        <w:t>-- Need N</w:t>
      </w:r>
    </w:p>
    <w:p w14:paraId="2331B125" w14:textId="77777777" w:rsidR="00BF596A" w:rsidRDefault="005632DD">
      <w:pPr>
        <w:pStyle w:val="PL"/>
        <w:rPr>
          <w:color w:val="808080"/>
        </w:rPr>
      </w:pPr>
      <w:r>
        <w:t xml:space="preserve">    slrb-ConfigToReleaseList-r16            </w:t>
      </w:r>
      <w:r>
        <w:rPr>
          <w:color w:val="993366"/>
        </w:rPr>
        <w:t>SEQUENCE</w:t>
      </w:r>
      <w:r>
        <w:t xml:space="preserve"> (</w:t>
      </w:r>
      <w:r>
        <w:rPr>
          <w:color w:val="993366"/>
        </w:rPr>
        <w:t>SIZE</w:t>
      </w:r>
      <w:r>
        <w:t xml:space="preserve"> (1..maxNrofSLRB-r16))</w:t>
      </w:r>
      <w:r>
        <w:rPr>
          <w:color w:val="993366"/>
        </w:rPr>
        <w:t xml:space="preserve"> OF</w:t>
      </w:r>
      <w:r>
        <w:t xml:space="preserve"> SLRB-PC5-ConfigIndex-r16    </w:t>
      </w:r>
      <w:r>
        <w:rPr>
          <w:color w:val="993366"/>
        </w:rPr>
        <w:t>OPTIONAL</w:t>
      </w:r>
      <w:r>
        <w:t xml:space="preserve">, </w:t>
      </w:r>
      <w:r>
        <w:rPr>
          <w:color w:val="808080"/>
        </w:rPr>
        <w:t>-- Need N</w:t>
      </w:r>
    </w:p>
    <w:p w14:paraId="4465A8B1" w14:textId="77777777" w:rsidR="00BF596A" w:rsidRDefault="005632DD">
      <w:pPr>
        <w:pStyle w:val="PL"/>
        <w:rPr>
          <w:color w:val="808080"/>
        </w:rPr>
      </w:pPr>
      <w:r>
        <w:t xml:space="preserve">    sl-MeasConfig-r16                       SetupRelease {SL-MeasConfig-r16}                                    </w:t>
      </w:r>
      <w:r>
        <w:rPr>
          <w:color w:val="993366"/>
        </w:rPr>
        <w:t>OPTIONAL</w:t>
      </w:r>
      <w:r>
        <w:t xml:space="preserve">, </w:t>
      </w:r>
      <w:r>
        <w:rPr>
          <w:color w:val="808080"/>
        </w:rPr>
        <w:t>-- Need M</w:t>
      </w:r>
    </w:p>
    <w:p w14:paraId="0B056D63" w14:textId="77777777" w:rsidR="00BF596A" w:rsidRDefault="005632DD">
      <w:pPr>
        <w:pStyle w:val="PL"/>
        <w:rPr>
          <w:rFonts w:eastAsia="等线"/>
          <w:color w:val="808080"/>
        </w:rPr>
      </w:pPr>
      <w:r>
        <w:t xml:space="preserve">    </w:t>
      </w:r>
      <w:r>
        <w:rPr>
          <w:rFonts w:eastAsia="等线"/>
        </w:rPr>
        <w:t>sl-CSI</w:t>
      </w:r>
      <w:r>
        <w:t>-RS</w:t>
      </w:r>
      <w:r>
        <w:rPr>
          <w:rFonts w:eastAsia="等线"/>
        </w:rPr>
        <w:t>-Config-r16</w:t>
      </w:r>
      <w:r>
        <w:t xml:space="preserve">                    SetupRelease {</w:t>
      </w:r>
      <w:r>
        <w:rPr>
          <w:rFonts w:eastAsia="等线"/>
        </w:rPr>
        <w:t>SL-CSI</w:t>
      </w:r>
      <w:r>
        <w:t>-RS</w:t>
      </w:r>
      <w:r>
        <w:rPr>
          <w:rFonts w:eastAsia="等线"/>
        </w:rPr>
        <w:t>-Config-r16}</w:t>
      </w:r>
      <w:r>
        <w:t xml:space="preserve">                                 </w:t>
      </w:r>
      <w:r>
        <w:rPr>
          <w:rFonts w:eastAsia="等线"/>
          <w:color w:val="993366"/>
        </w:rPr>
        <w:t>OPTIONAL</w:t>
      </w:r>
      <w:r>
        <w:rPr>
          <w:rFonts w:eastAsia="等线"/>
        </w:rPr>
        <w:t>,</w:t>
      </w:r>
      <w:r>
        <w:t xml:space="preserve"> </w:t>
      </w:r>
      <w:r>
        <w:rPr>
          <w:color w:val="808080"/>
        </w:rPr>
        <w:t>-- Need M</w:t>
      </w:r>
    </w:p>
    <w:p w14:paraId="6A4235B2" w14:textId="77777777" w:rsidR="00BF596A" w:rsidRDefault="005632DD">
      <w:pPr>
        <w:pStyle w:val="PL"/>
        <w:rPr>
          <w:color w:val="808080"/>
        </w:rPr>
      </w:pPr>
      <w:r>
        <w:t xml:space="preserve">    sl-ResetConfig-r16                      </w:t>
      </w:r>
      <w:r>
        <w:rPr>
          <w:color w:val="993366"/>
        </w:rPr>
        <w:t>ENUMERATED</w:t>
      </w:r>
      <w:r>
        <w:t xml:space="preserve"> {true}                                                   </w:t>
      </w:r>
      <w:r>
        <w:rPr>
          <w:color w:val="993366"/>
        </w:rPr>
        <w:t>OPTIONAL</w:t>
      </w:r>
      <w:r>
        <w:t xml:space="preserve">, </w:t>
      </w:r>
      <w:r>
        <w:rPr>
          <w:color w:val="808080"/>
        </w:rPr>
        <w:t>-- Need N</w:t>
      </w:r>
    </w:p>
    <w:p w14:paraId="0912D97D" w14:textId="77777777" w:rsidR="00BF596A" w:rsidRDefault="005632DD">
      <w:pPr>
        <w:pStyle w:val="PL"/>
        <w:rPr>
          <w:color w:val="808080"/>
        </w:rPr>
      </w:pPr>
      <w:r>
        <w:t xml:space="preserve">    sl-LatencyBoundCSI-Report-r16           </w:t>
      </w:r>
      <w:r>
        <w:rPr>
          <w:color w:val="993366"/>
        </w:rPr>
        <w:t>INTEGER</w:t>
      </w:r>
      <w:r>
        <w:t xml:space="preserve"> (3..160)                                                    </w:t>
      </w:r>
      <w:r>
        <w:rPr>
          <w:color w:val="993366"/>
        </w:rPr>
        <w:t>OPTIONAL</w:t>
      </w:r>
      <w:r>
        <w:t xml:space="preserve">, </w:t>
      </w:r>
      <w:r>
        <w:rPr>
          <w:color w:val="808080"/>
        </w:rPr>
        <w:t>-- Need M</w:t>
      </w:r>
    </w:p>
    <w:p w14:paraId="332E527F"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131FB3EC" w14:textId="77777777" w:rsidR="00BF596A" w:rsidRDefault="005632DD">
      <w:pPr>
        <w:pStyle w:val="PL"/>
      </w:pPr>
      <w:r>
        <w:t xml:space="preserve">    nonCriticalExtension                    </w:t>
      </w:r>
      <w:r>
        <w:rPr>
          <w:color w:val="993366"/>
        </w:rPr>
        <w:t>SEQUENCE</w:t>
      </w:r>
      <w:r>
        <w:t xml:space="preserve"> {}                                                         </w:t>
      </w:r>
      <w:r>
        <w:rPr>
          <w:color w:val="993366"/>
        </w:rPr>
        <w:t>OPTIONAL</w:t>
      </w:r>
    </w:p>
    <w:p w14:paraId="424619C9" w14:textId="77777777" w:rsidR="00BF596A" w:rsidRDefault="005632DD">
      <w:pPr>
        <w:pStyle w:val="PL"/>
      </w:pPr>
      <w:r>
        <w:t>}</w:t>
      </w:r>
    </w:p>
    <w:p w14:paraId="1657FE93" w14:textId="77777777" w:rsidR="00BF596A" w:rsidRDefault="00BF596A">
      <w:pPr>
        <w:pStyle w:val="PL"/>
      </w:pPr>
    </w:p>
    <w:p w14:paraId="48CE1CFA" w14:textId="77777777" w:rsidR="00BF596A" w:rsidRDefault="005632DD">
      <w:pPr>
        <w:pStyle w:val="PL"/>
      </w:pPr>
      <w:r>
        <w:t xml:space="preserve">SLRB-Config-r16::=                      </w:t>
      </w:r>
      <w:r>
        <w:rPr>
          <w:color w:val="993366"/>
        </w:rPr>
        <w:t>SEQUENCE</w:t>
      </w:r>
      <w:r>
        <w:t xml:space="preserve"> {</w:t>
      </w:r>
    </w:p>
    <w:p w14:paraId="263A78EA" w14:textId="77777777" w:rsidR="00BF596A" w:rsidRDefault="005632DD">
      <w:pPr>
        <w:pStyle w:val="PL"/>
        <w:rPr>
          <w:rFonts w:eastAsia="等线"/>
        </w:rPr>
      </w:pPr>
      <w:r>
        <w:t xml:space="preserve">    </w:t>
      </w:r>
      <w:r>
        <w:rPr>
          <w:rFonts w:eastAsia="等线"/>
        </w:rPr>
        <w:t>slrb-PC5-ConfigIndex-r16</w:t>
      </w:r>
      <w:r>
        <w:t xml:space="preserve">                </w:t>
      </w:r>
      <w:r>
        <w:rPr>
          <w:rFonts w:eastAsia="等线"/>
        </w:rPr>
        <w:t>SLRB-PC5-ConfigIndex-r16,</w:t>
      </w:r>
    </w:p>
    <w:p w14:paraId="2C3D7789" w14:textId="77777777" w:rsidR="00BF596A" w:rsidRDefault="005632DD">
      <w:pPr>
        <w:pStyle w:val="PL"/>
        <w:rPr>
          <w:color w:val="808080"/>
        </w:rPr>
      </w:pPr>
      <w:r>
        <w:t xml:space="preserve">    sl-SDAP-ConfigPC5-r16                   SL-SDAP-ConfigPC5-r16                                               </w:t>
      </w:r>
      <w:r>
        <w:rPr>
          <w:color w:val="993366"/>
        </w:rPr>
        <w:t>OPTIONAL</w:t>
      </w:r>
      <w:r>
        <w:t xml:space="preserve">, </w:t>
      </w:r>
      <w:r>
        <w:rPr>
          <w:color w:val="808080"/>
        </w:rPr>
        <w:t>-- Need M</w:t>
      </w:r>
    </w:p>
    <w:p w14:paraId="4D1F8408" w14:textId="77777777" w:rsidR="00BF596A" w:rsidRDefault="005632DD">
      <w:pPr>
        <w:pStyle w:val="PL"/>
        <w:rPr>
          <w:color w:val="808080"/>
        </w:rPr>
      </w:pPr>
      <w:r>
        <w:t xml:space="preserve">    sl-PDCP-ConfigPC5-r16                   SL-PDCP-ConfigPC5-r16                                               </w:t>
      </w:r>
      <w:r>
        <w:rPr>
          <w:color w:val="993366"/>
        </w:rPr>
        <w:t>OPTIONAL</w:t>
      </w:r>
      <w:r>
        <w:t xml:space="preserve">, </w:t>
      </w:r>
      <w:r>
        <w:rPr>
          <w:color w:val="808080"/>
        </w:rPr>
        <w:t>-- Need M</w:t>
      </w:r>
    </w:p>
    <w:p w14:paraId="4D1908C3" w14:textId="77777777" w:rsidR="00BF596A" w:rsidRDefault="005632DD">
      <w:pPr>
        <w:pStyle w:val="PL"/>
        <w:rPr>
          <w:color w:val="808080"/>
        </w:rPr>
      </w:pPr>
      <w:r>
        <w:t xml:space="preserve">    sl-RLC-ConfigPC5-r16                    SL-RLC-ConfigPC5-r16                                                </w:t>
      </w:r>
      <w:r>
        <w:rPr>
          <w:color w:val="993366"/>
        </w:rPr>
        <w:t>OPTIONAL</w:t>
      </w:r>
      <w:r>
        <w:t xml:space="preserve">, </w:t>
      </w:r>
      <w:r>
        <w:rPr>
          <w:color w:val="808080"/>
        </w:rPr>
        <w:t>-- Need M</w:t>
      </w:r>
    </w:p>
    <w:p w14:paraId="54720338" w14:textId="77777777" w:rsidR="00BF596A" w:rsidRDefault="005632DD">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34F26824" w14:textId="77777777" w:rsidR="00BF596A" w:rsidRDefault="005632DD">
      <w:pPr>
        <w:pStyle w:val="PL"/>
        <w:rPr>
          <w:rFonts w:eastAsia="等线"/>
        </w:rPr>
      </w:pPr>
      <w:r>
        <w:rPr>
          <w:rFonts w:eastAsia="等线"/>
        </w:rPr>
        <w:t xml:space="preserve">    ...</w:t>
      </w:r>
    </w:p>
    <w:p w14:paraId="5291FD07" w14:textId="77777777" w:rsidR="00BF596A" w:rsidRDefault="005632DD">
      <w:pPr>
        <w:pStyle w:val="PL"/>
        <w:rPr>
          <w:rFonts w:eastAsia="等线"/>
        </w:rPr>
      </w:pPr>
      <w:r>
        <w:rPr>
          <w:rFonts w:eastAsia="等线"/>
        </w:rPr>
        <w:t>}</w:t>
      </w:r>
    </w:p>
    <w:p w14:paraId="45A4C81D" w14:textId="77777777" w:rsidR="00BF596A" w:rsidRDefault="00BF596A">
      <w:pPr>
        <w:pStyle w:val="PL"/>
      </w:pPr>
    </w:p>
    <w:p w14:paraId="5D9DE0D1" w14:textId="77777777" w:rsidR="00BF596A" w:rsidRDefault="005632DD">
      <w:pPr>
        <w:pStyle w:val="PL"/>
      </w:pPr>
      <w:r>
        <w:rPr>
          <w:rFonts w:eastAsia="等线"/>
        </w:rPr>
        <w:t>SLRB-PC5-ConfigIndex</w:t>
      </w:r>
      <w:r>
        <w:t xml:space="preserve">-r16 ::=            </w:t>
      </w:r>
      <w:r>
        <w:rPr>
          <w:color w:val="993366"/>
        </w:rPr>
        <w:t>INTEGER</w:t>
      </w:r>
      <w:r>
        <w:t xml:space="preserve"> (1..maxNrofSLRB-r16)</w:t>
      </w:r>
    </w:p>
    <w:p w14:paraId="0CC69B6E" w14:textId="77777777" w:rsidR="00BF596A" w:rsidRDefault="00BF596A">
      <w:pPr>
        <w:pStyle w:val="PL"/>
      </w:pPr>
    </w:p>
    <w:p w14:paraId="3A4574D9" w14:textId="77777777" w:rsidR="00BF596A" w:rsidRDefault="005632DD">
      <w:pPr>
        <w:pStyle w:val="PL"/>
      </w:pPr>
      <w:r>
        <w:t xml:space="preserve">SL-SDAP-ConfigPC5-r16 ::=               </w:t>
      </w:r>
      <w:r>
        <w:rPr>
          <w:color w:val="993366"/>
        </w:rPr>
        <w:t>SEQUENCE</w:t>
      </w:r>
      <w:r>
        <w:t xml:space="preserve"> {</w:t>
      </w:r>
    </w:p>
    <w:p w14:paraId="15A070EA" w14:textId="77777777" w:rsidR="00BF596A" w:rsidRDefault="005632DD">
      <w:pPr>
        <w:pStyle w:val="PL"/>
        <w:rPr>
          <w:color w:val="808080"/>
        </w:rPr>
      </w:pPr>
      <w:r>
        <w:t xml:space="preserve">    sl-MappedQoS-FlowsToAddList-r16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471890CE" w14:textId="77777777" w:rsidR="00BF596A" w:rsidRDefault="005632DD">
      <w:pPr>
        <w:pStyle w:val="PL"/>
        <w:rPr>
          <w:color w:val="808080"/>
        </w:rPr>
      </w:pPr>
      <w:r>
        <w:t xml:space="preserve">    sl-MappedQoS-FlowsToReleaseList-r16     </w:t>
      </w:r>
      <w:r>
        <w:rPr>
          <w:color w:val="993366"/>
        </w:rPr>
        <w:t>SEQUENCE</w:t>
      </w:r>
      <w:r>
        <w:t xml:space="preserve"> (</w:t>
      </w:r>
      <w:r>
        <w:rPr>
          <w:color w:val="993366"/>
        </w:rPr>
        <w:t>SIZE</w:t>
      </w:r>
      <w:r>
        <w:t xml:space="preserve"> (1.. maxNrofSL-QFIsPerDest-r16))</w:t>
      </w:r>
      <w:r>
        <w:rPr>
          <w:color w:val="993366"/>
        </w:rPr>
        <w:t xml:space="preserve"> OF</w:t>
      </w:r>
      <w:r>
        <w:t xml:space="preserve"> SL-PQFI-r16      </w:t>
      </w:r>
      <w:r>
        <w:rPr>
          <w:color w:val="993366"/>
        </w:rPr>
        <w:t>OPTIONAL</w:t>
      </w:r>
      <w:r>
        <w:t xml:space="preserve">, </w:t>
      </w:r>
      <w:r>
        <w:rPr>
          <w:color w:val="808080"/>
        </w:rPr>
        <w:t>-- Need N</w:t>
      </w:r>
    </w:p>
    <w:p w14:paraId="147819D6" w14:textId="77777777" w:rsidR="00BF596A" w:rsidRDefault="005632DD">
      <w:pPr>
        <w:pStyle w:val="PL"/>
      </w:pPr>
      <w:r>
        <w:t xml:space="preserve">    sl-SDAP-Header-r16                      </w:t>
      </w:r>
      <w:r>
        <w:rPr>
          <w:color w:val="993366"/>
        </w:rPr>
        <w:t>ENUMERATED</w:t>
      </w:r>
      <w:r>
        <w:t xml:space="preserve"> {present, absent},</w:t>
      </w:r>
    </w:p>
    <w:p w14:paraId="5E83E8E7" w14:textId="77777777" w:rsidR="00BF596A" w:rsidRDefault="005632DD">
      <w:pPr>
        <w:pStyle w:val="PL"/>
      </w:pPr>
      <w:r>
        <w:t xml:space="preserve">    </w:t>
      </w:r>
      <w:r>
        <w:rPr>
          <w:rFonts w:eastAsia="等线"/>
        </w:rPr>
        <w:t>...</w:t>
      </w:r>
    </w:p>
    <w:p w14:paraId="058ACEAC" w14:textId="77777777" w:rsidR="00BF596A" w:rsidRDefault="005632DD">
      <w:pPr>
        <w:pStyle w:val="PL"/>
      </w:pPr>
      <w:r>
        <w:t>}</w:t>
      </w:r>
    </w:p>
    <w:p w14:paraId="39274D6A" w14:textId="77777777" w:rsidR="00BF596A" w:rsidRDefault="00BF596A">
      <w:pPr>
        <w:pStyle w:val="PL"/>
      </w:pPr>
    </w:p>
    <w:p w14:paraId="33D1A670" w14:textId="77777777" w:rsidR="00BF596A" w:rsidRDefault="005632DD">
      <w:pPr>
        <w:pStyle w:val="PL"/>
      </w:pPr>
      <w:r>
        <w:t xml:space="preserve">SL-PDCP-ConfigPC5-r16 ::=               </w:t>
      </w:r>
      <w:r>
        <w:rPr>
          <w:color w:val="993366"/>
        </w:rPr>
        <w:t>SEQUENCE</w:t>
      </w:r>
      <w:r>
        <w:t xml:space="preserve"> {</w:t>
      </w:r>
    </w:p>
    <w:p w14:paraId="0CEAE2BE" w14:textId="77777777" w:rsidR="00BF596A" w:rsidRDefault="005632DD">
      <w:pPr>
        <w:pStyle w:val="PL"/>
        <w:rPr>
          <w:color w:val="808080"/>
        </w:rPr>
      </w:pPr>
      <w:r>
        <w:lastRenderedPageBreak/>
        <w:t xml:space="preserve">    sl-PDCP-SN-Size-r16                     </w:t>
      </w:r>
      <w:r>
        <w:rPr>
          <w:color w:val="993366"/>
        </w:rPr>
        <w:t>ENUMERATED</w:t>
      </w:r>
      <w:r>
        <w:t xml:space="preserve"> {len12bits, len18bits}                                   </w:t>
      </w:r>
      <w:r>
        <w:rPr>
          <w:color w:val="993366"/>
        </w:rPr>
        <w:t>OPTIONAL</w:t>
      </w:r>
      <w:r>
        <w:t xml:space="preserve">, </w:t>
      </w:r>
      <w:r>
        <w:rPr>
          <w:color w:val="808080"/>
        </w:rPr>
        <w:t>-- Need M</w:t>
      </w:r>
    </w:p>
    <w:p w14:paraId="2A095483" w14:textId="77777777" w:rsidR="00BF596A" w:rsidRDefault="005632DD">
      <w:pPr>
        <w:pStyle w:val="PL"/>
        <w:rPr>
          <w:color w:val="808080"/>
        </w:rPr>
      </w:pPr>
      <w:r>
        <w:t xml:space="preserve">    sl-OutOfOrderDelivery-r16               </w:t>
      </w:r>
      <w:r>
        <w:rPr>
          <w:color w:val="993366"/>
        </w:rPr>
        <w:t>ENUMERATED</w:t>
      </w:r>
      <w:r>
        <w:t xml:space="preserve"> { true }                                                 </w:t>
      </w:r>
      <w:r>
        <w:rPr>
          <w:color w:val="993366"/>
        </w:rPr>
        <w:t>OPTIONAL</w:t>
      </w:r>
      <w:r>
        <w:t xml:space="preserve">,  </w:t>
      </w:r>
      <w:r>
        <w:rPr>
          <w:color w:val="808080"/>
        </w:rPr>
        <w:t>-- Need R</w:t>
      </w:r>
    </w:p>
    <w:p w14:paraId="42FBF5FD" w14:textId="77777777" w:rsidR="00BF596A" w:rsidRDefault="005632DD">
      <w:pPr>
        <w:pStyle w:val="PL"/>
      </w:pPr>
      <w:r>
        <w:t xml:space="preserve">    </w:t>
      </w:r>
      <w:r>
        <w:rPr>
          <w:rFonts w:eastAsia="等线"/>
        </w:rPr>
        <w:t>...</w:t>
      </w:r>
    </w:p>
    <w:p w14:paraId="5718C0ED" w14:textId="77777777" w:rsidR="00BF596A" w:rsidRDefault="005632DD">
      <w:pPr>
        <w:pStyle w:val="PL"/>
      </w:pPr>
      <w:r>
        <w:t>}</w:t>
      </w:r>
    </w:p>
    <w:p w14:paraId="6BAE3204" w14:textId="77777777" w:rsidR="00BF596A" w:rsidRDefault="00BF596A">
      <w:pPr>
        <w:pStyle w:val="PL"/>
      </w:pPr>
    </w:p>
    <w:p w14:paraId="14C1AF34" w14:textId="77777777" w:rsidR="00BF596A" w:rsidRDefault="005632DD">
      <w:pPr>
        <w:pStyle w:val="PL"/>
      </w:pPr>
      <w:r>
        <w:t xml:space="preserve">SL-RLC-ConfigPC5-r16 ::=                </w:t>
      </w:r>
      <w:r>
        <w:rPr>
          <w:color w:val="993366"/>
        </w:rPr>
        <w:t>CHOICE</w:t>
      </w:r>
      <w:r>
        <w:t xml:space="preserve"> {</w:t>
      </w:r>
    </w:p>
    <w:p w14:paraId="656B1928" w14:textId="77777777" w:rsidR="00BF596A" w:rsidRDefault="005632DD">
      <w:pPr>
        <w:pStyle w:val="PL"/>
      </w:pPr>
      <w:r>
        <w:t xml:space="preserve">    sl-AM-RLC-r16                           </w:t>
      </w:r>
      <w:r>
        <w:rPr>
          <w:color w:val="993366"/>
        </w:rPr>
        <w:t>SEQUENCE</w:t>
      </w:r>
      <w:r>
        <w:t xml:space="preserve"> {</w:t>
      </w:r>
    </w:p>
    <w:p w14:paraId="58B1075F" w14:textId="77777777" w:rsidR="00BF596A" w:rsidRDefault="005632DD">
      <w:pPr>
        <w:pStyle w:val="PL"/>
        <w:rPr>
          <w:color w:val="808080"/>
        </w:rPr>
      </w:pPr>
      <w:r>
        <w:t xml:space="preserve">        sl-SN-FieldLengthAM-r16                 SN-FieldLengthAM                                                </w:t>
      </w:r>
      <w:r>
        <w:rPr>
          <w:color w:val="993366"/>
        </w:rPr>
        <w:t>OPTIONAL</w:t>
      </w:r>
      <w:r>
        <w:t xml:space="preserve">, </w:t>
      </w:r>
      <w:r>
        <w:rPr>
          <w:color w:val="808080"/>
        </w:rPr>
        <w:t>-- Need M</w:t>
      </w:r>
    </w:p>
    <w:p w14:paraId="1A749A4F" w14:textId="77777777" w:rsidR="00BF596A" w:rsidRDefault="005632DD">
      <w:pPr>
        <w:pStyle w:val="PL"/>
        <w:rPr>
          <w:rFonts w:eastAsia="等线"/>
        </w:rPr>
      </w:pPr>
      <w:r>
        <w:t xml:space="preserve">        </w:t>
      </w:r>
      <w:r>
        <w:rPr>
          <w:rFonts w:eastAsia="等线"/>
        </w:rPr>
        <w:t>...</w:t>
      </w:r>
    </w:p>
    <w:p w14:paraId="06509787" w14:textId="77777777" w:rsidR="00BF596A" w:rsidRDefault="005632DD">
      <w:pPr>
        <w:pStyle w:val="PL"/>
        <w:rPr>
          <w:rFonts w:eastAsia="等线"/>
        </w:rPr>
      </w:pPr>
      <w:r>
        <w:t xml:space="preserve">    </w:t>
      </w:r>
      <w:r>
        <w:rPr>
          <w:rFonts w:eastAsia="等线"/>
        </w:rPr>
        <w:t>},</w:t>
      </w:r>
    </w:p>
    <w:p w14:paraId="5CD1CCD0" w14:textId="77777777" w:rsidR="00BF596A" w:rsidRDefault="005632DD">
      <w:pPr>
        <w:pStyle w:val="PL"/>
      </w:pPr>
      <w:r>
        <w:t xml:space="preserve">    sl-UM-Bi-Directional-RLC-r16            </w:t>
      </w:r>
      <w:r>
        <w:rPr>
          <w:color w:val="993366"/>
        </w:rPr>
        <w:t>SEQUENCE</w:t>
      </w:r>
      <w:r>
        <w:t xml:space="preserve"> {</w:t>
      </w:r>
    </w:p>
    <w:p w14:paraId="77AB3F4B"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FA82A7C" w14:textId="77777777" w:rsidR="00BF596A" w:rsidRDefault="005632DD">
      <w:pPr>
        <w:pStyle w:val="PL"/>
        <w:rPr>
          <w:rFonts w:eastAsia="等线"/>
        </w:rPr>
      </w:pPr>
      <w:r>
        <w:t xml:space="preserve">        </w:t>
      </w:r>
      <w:r>
        <w:rPr>
          <w:rFonts w:eastAsia="等线"/>
        </w:rPr>
        <w:t>...</w:t>
      </w:r>
    </w:p>
    <w:p w14:paraId="7172DC31" w14:textId="77777777" w:rsidR="00BF596A" w:rsidRDefault="005632DD">
      <w:pPr>
        <w:pStyle w:val="PL"/>
        <w:rPr>
          <w:rFonts w:eastAsia="等线"/>
        </w:rPr>
      </w:pPr>
      <w:r>
        <w:t xml:space="preserve">    </w:t>
      </w:r>
      <w:r>
        <w:rPr>
          <w:rFonts w:eastAsia="等线"/>
        </w:rPr>
        <w:t>},</w:t>
      </w:r>
    </w:p>
    <w:p w14:paraId="5E763B76" w14:textId="77777777" w:rsidR="00BF596A" w:rsidRDefault="005632DD">
      <w:pPr>
        <w:pStyle w:val="PL"/>
      </w:pPr>
      <w:r>
        <w:t xml:space="preserve">    sl-UM-Uni-Directional-RLC-r16           </w:t>
      </w:r>
      <w:r>
        <w:rPr>
          <w:color w:val="993366"/>
        </w:rPr>
        <w:t>SEQUENCE</w:t>
      </w:r>
      <w:r>
        <w:t xml:space="preserve"> {</w:t>
      </w:r>
    </w:p>
    <w:p w14:paraId="78D3FADA" w14:textId="77777777" w:rsidR="00BF596A" w:rsidRDefault="005632DD">
      <w:pPr>
        <w:pStyle w:val="PL"/>
        <w:rPr>
          <w:color w:val="808080"/>
        </w:rPr>
      </w:pPr>
      <w:r>
        <w:t xml:space="preserve">        sl-SN-FieldLengthUM-r16                 SN-FieldLengthUM                                                </w:t>
      </w:r>
      <w:r>
        <w:rPr>
          <w:color w:val="993366"/>
        </w:rPr>
        <w:t>OPTIONAL</w:t>
      </w:r>
      <w:r>
        <w:t xml:space="preserve">, </w:t>
      </w:r>
      <w:r>
        <w:rPr>
          <w:color w:val="808080"/>
        </w:rPr>
        <w:t>-- Need M</w:t>
      </w:r>
    </w:p>
    <w:p w14:paraId="774B66FE" w14:textId="77777777" w:rsidR="00BF596A" w:rsidRDefault="005632DD">
      <w:pPr>
        <w:pStyle w:val="PL"/>
        <w:rPr>
          <w:rFonts w:eastAsia="等线"/>
        </w:rPr>
      </w:pPr>
      <w:r>
        <w:t xml:space="preserve">        </w:t>
      </w:r>
      <w:r>
        <w:rPr>
          <w:rFonts w:eastAsia="等线"/>
        </w:rPr>
        <w:t>...</w:t>
      </w:r>
    </w:p>
    <w:p w14:paraId="22BB0A66" w14:textId="77777777" w:rsidR="00BF596A" w:rsidRDefault="005632DD">
      <w:pPr>
        <w:pStyle w:val="PL"/>
        <w:rPr>
          <w:rFonts w:eastAsia="等线"/>
        </w:rPr>
      </w:pPr>
      <w:r>
        <w:t xml:space="preserve">    </w:t>
      </w:r>
      <w:r>
        <w:rPr>
          <w:rFonts w:eastAsia="等线"/>
        </w:rPr>
        <w:t>}</w:t>
      </w:r>
    </w:p>
    <w:p w14:paraId="7C8AA2B9" w14:textId="77777777" w:rsidR="00BF596A" w:rsidRDefault="005632DD">
      <w:pPr>
        <w:pStyle w:val="PL"/>
      </w:pPr>
      <w:r>
        <w:t>}</w:t>
      </w:r>
    </w:p>
    <w:p w14:paraId="6D9191D5" w14:textId="77777777" w:rsidR="00BF596A" w:rsidRDefault="00BF596A">
      <w:pPr>
        <w:pStyle w:val="PL"/>
      </w:pPr>
    </w:p>
    <w:p w14:paraId="049497B0" w14:textId="77777777" w:rsidR="00BF596A" w:rsidRDefault="005632DD">
      <w:pPr>
        <w:pStyle w:val="PL"/>
      </w:pPr>
      <w:r>
        <w:t xml:space="preserve">SL-LogicalChannelConfigPC5-r16 ::=      </w:t>
      </w:r>
      <w:r>
        <w:rPr>
          <w:color w:val="993366"/>
        </w:rPr>
        <w:t>SEQUENCE</w:t>
      </w:r>
      <w:r>
        <w:t xml:space="preserve"> {</w:t>
      </w:r>
    </w:p>
    <w:p w14:paraId="538BDF6D" w14:textId="77777777" w:rsidR="00BF596A" w:rsidRDefault="005632DD">
      <w:pPr>
        <w:pStyle w:val="PL"/>
      </w:pPr>
      <w:r>
        <w:t xml:space="preserve">    sl-LogicalChannelIdentity-r16           LogicalChannelIdentity,</w:t>
      </w:r>
    </w:p>
    <w:p w14:paraId="3807440C" w14:textId="77777777" w:rsidR="00BF596A" w:rsidRDefault="005632DD">
      <w:pPr>
        <w:pStyle w:val="PL"/>
        <w:rPr>
          <w:rFonts w:eastAsia="等线"/>
        </w:rPr>
      </w:pPr>
      <w:r>
        <w:t xml:space="preserve">    </w:t>
      </w:r>
      <w:r>
        <w:rPr>
          <w:rFonts w:eastAsia="等线"/>
        </w:rPr>
        <w:t>...</w:t>
      </w:r>
    </w:p>
    <w:p w14:paraId="09CA45F9" w14:textId="77777777" w:rsidR="00BF596A" w:rsidRDefault="005632DD">
      <w:pPr>
        <w:pStyle w:val="PL"/>
      </w:pPr>
      <w:r>
        <w:t>}</w:t>
      </w:r>
    </w:p>
    <w:p w14:paraId="2FEB0B1E" w14:textId="77777777" w:rsidR="00BF596A" w:rsidRDefault="00BF596A">
      <w:pPr>
        <w:pStyle w:val="PL"/>
      </w:pPr>
    </w:p>
    <w:p w14:paraId="67165770" w14:textId="77777777" w:rsidR="00BF596A" w:rsidRDefault="005632DD">
      <w:pPr>
        <w:pStyle w:val="PL"/>
      </w:pPr>
      <w:r>
        <w:t xml:space="preserve">SL-PQFI-r16 ::=                         </w:t>
      </w:r>
      <w:r>
        <w:rPr>
          <w:color w:val="993366"/>
        </w:rPr>
        <w:t>INTEGER</w:t>
      </w:r>
      <w:r>
        <w:t xml:space="preserve"> (1..64)</w:t>
      </w:r>
    </w:p>
    <w:p w14:paraId="5F253FD9" w14:textId="77777777" w:rsidR="00BF596A" w:rsidRDefault="00BF596A">
      <w:pPr>
        <w:pStyle w:val="PL"/>
      </w:pPr>
    </w:p>
    <w:p w14:paraId="330F51B5" w14:textId="77777777" w:rsidR="00BF596A" w:rsidRDefault="005632DD">
      <w:pPr>
        <w:pStyle w:val="PL"/>
      </w:pPr>
      <w:r>
        <w:t xml:space="preserve">SL-CSI-RS-Config-r16 ::=                </w:t>
      </w:r>
      <w:r>
        <w:rPr>
          <w:color w:val="993366"/>
        </w:rPr>
        <w:t>SEQUENCE</w:t>
      </w:r>
      <w:r>
        <w:t xml:space="preserve"> {</w:t>
      </w:r>
    </w:p>
    <w:p w14:paraId="6DBE597A" w14:textId="77777777" w:rsidR="00BF596A" w:rsidRDefault="005632DD">
      <w:pPr>
        <w:pStyle w:val="PL"/>
      </w:pPr>
      <w:r>
        <w:t xml:space="preserve">    sl-CSI-RS-FreqAllocation-r16            </w:t>
      </w:r>
      <w:r>
        <w:rPr>
          <w:color w:val="993366"/>
        </w:rPr>
        <w:t>CHOICE</w:t>
      </w:r>
      <w:r>
        <w:t xml:space="preserve"> {</w:t>
      </w:r>
    </w:p>
    <w:p w14:paraId="3A7B9D86" w14:textId="77777777" w:rsidR="00BF596A" w:rsidRDefault="005632DD">
      <w:pPr>
        <w:pStyle w:val="PL"/>
      </w:pPr>
      <w:r>
        <w:t xml:space="preserve">        sl-OneAntennaPort-r16                   </w:t>
      </w:r>
      <w:r>
        <w:rPr>
          <w:color w:val="993366"/>
        </w:rPr>
        <w:t>BIT</w:t>
      </w:r>
      <w:r>
        <w:t xml:space="preserve"> </w:t>
      </w:r>
      <w:r>
        <w:rPr>
          <w:color w:val="993366"/>
        </w:rPr>
        <w:t>STRING</w:t>
      </w:r>
      <w:r>
        <w:t xml:space="preserve"> (</w:t>
      </w:r>
      <w:r>
        <w:rPr>
          <w:color w:val="993366"/>
        </w:rPr>
        <w:t>SIZE</w:t>
      </w:r>
      <w:r>
        <w:t xml:space="preserve"> (12)),</w:t>
      </w:r>
    </w:p>
    <w:p w14:paraId="3356EF6D" w14:textId="77777777" w:rsidR="00BF596A" w:rsidRDefault="005632DD">
      <w:pPr>
        <w:pStyle w:val="PL"/>
      </w:pPr>
      <w:r>
        <w:t xml:space="preserve">        sl-TwoAntennaPort-r16                   </w:t>
      </w:r>
      <w:r>
        <w:rPr>
          <w:color w:val="993366"/>
        </w:rPr>
        <w:t>BIT</w:t>
      </w:r>
      <w:r>
        <w:t xml:space="preserve"> </w:t>
      </w:r>
      <w:r>
        <w:rPr>
          <w:color w:val="993366"/>
        </w:rPr>
        <w:t>STRING</w:t>
      </w:r>
      <w:r>
        <w:t xml:space="preserve"> (</w:t>
      </w:r>
      <w:r>
        <w:rPr>
          <w:color w:val="993366"/>
        </w:rPr>
        <w:t>SIZE</w:t>
      </w:r>
      <w:r>
        <w:t xml:space="preserve"> (6))</w:t>
      </w:r>
    </w:p>
    <w:p w14:paraId="292C08F5" w14:textId="77777777" w:rsidR="00BF596A" w:rsidRDefault="005632DD">
      <w:pPr>
        <w:pStyle w:val="PL"/>
        <w:rPr>
          <w:color w:val="808080"/>
        </w:rPr>
      </w:pPr>
      <w:r>
        <w:t xml:space="preserve">    }                                                                                                           </w:t>
      </w:r>
      <w:r>
        <w:rPr>
          <w:color w:val="993366"/>
        </w:rPr>
        <w:t>OPTIONAL</w:t>
      </w:r>
      <w:r>
        <w:t xml:space="preserve">, </w:t>
      </w:r>
      <w:r>
        <w:rPr>
          <w:color w:val="808080"/>
        </w:rPr>
        <w:t>-- Need M</w:t>
      </w:r>
    </w:p>
    <w:p w14:paraId="1960691C" w14:textId="77777777" w:rsidR="00BF596A" w:rsidRDefault="005632DD">
      <w:pPr>
        <w:pStyle w:val="PL"/>
        <w:rPr>
          <w:color w:val="808080"/>
        </w:rPr>
      </w:pPr>
      <w:r>
        <w:t xml:space="preserve">    sl-CSI-RS-FirstSymbol-r16               </w:t>
      </w:r>
      <w:r>
        <w:rPr>
          <w:color w:val="993366"/>
        </w:rPr>
        <w:t>INTEGER</w:t>
      </w:r>
      <w:r>
        <w:t xml:space="preserve"> (3..12)                                                     </w:t>
      </w:r>
      <w:r>
        <w:rPr>
          <w:color w:val="993366"/>
        </w:rPr>
        <w:t>OPTIONAL</w:t>
      </w:r>
      <w:r>
        <w:t xml:space="preserve">, </w:t>
      </w:r>
      <w:r>
        <w:rPr>
          <w:color w:val="808080"/>
        </w:rPr>
        <w:t>-- Need M</w:t>
      </w:r>
    </w:p>
    <w:p w14:paraId="22AD234D" w14:textId="77777777" w:rsidR="00BF596A" w:rsidRDefault="005632DD">
      <w:pPr>
        <w:pStyle w:val="PL"/>
        <w:rPr>
          <w:rFonts w:eastAsia="等线"/>
        </w:rPr>
      </w:pPr>
      <w:r>
        <w:t xml:space="preserve">    </w:t>
      </w:r>
      <w:r>
        <w:rPr>
          <w:rFonts w:eastAsia="等线"/>
        </w:rPr>
        <w:t>...</w:t>
      </w:r>
    </w:p>
    <w:p w14:paraId="6730096D" w14:textId="77777777" w:rsidR="00BF596A" w:rsidRDefault="005632DD">
      <w:pPr>
        <w:pStyle w:val="PL"/>
      </w:pPr>
      <w:r>
        <w:t>}</w:t>
      </w:r>
    </w:p>
    <w:p w14:paraId="38E68D3D" w14:textId="77777777" w:rsidR="00BF596A" w:rsidRDefault="00BF596A">
      <w:pPr>
        <w:pStyle w:val="PL"/>
      </w:pPr>
    </w:p>
    <w:p w14:paraId="7FC5338D" w14:textId="77777777" w:rsidR="00BF596A" w:rsidRDefault="005632DD">
      <w:pPr>
        <w:pStyle w:val="PL"/>
        <w:rPr>
          <w:color w:val="808080"/>
        </w:rPr>
      </w:pPr>
      <w:r>
        <w:rPr>
          <w:color w:val="808080"/>
        </w:rPr>
        <w:t>-- TAG-RRCRECONFIGURATIONSIDELINK-STOP</w:t>
      </w:r>
    </w:p>
    <w:p w14:paraId="4B57929F" w14:textId="77777777" w:rsidR="00BF596A" w:rsidRDefault="005632DD">
      <w:pPr>
        <w:pStyle w:val="PL"/>
        <w:rPr>
          <w:color w:val="808080"/>
        </w:rPr>
      </w:pPr>
      <w:r>
        <w:rPr>
          <w:color w:val="808080"/>
        </w:rPr>
        <w:t>-- ASN1STOP</w:t>
      </w:r>
    </w:p>
    <w:p w14:paraId="79A0B4E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789082DF" w14:textId="77777777">
        <w:tc>
          <w:tcPr>
            <w:tcW w:w="14173" w:type="dxa"/>
            <w:tcBorders>
              <w:top w:val="single" w:sz="4" w:space="0" w:color="auto"/>
              <w:left w:val="single" w:sz="4" w:space="0" w:color="auto"/>
              <w:bottom w:val="single" w:sz="4" w:space="0" w:color="auto"/>
              <w:right w:val="single" w:sz="4" w:space="0" w:color="auto"/>
            </w:tcBorders>
          </w:tcPr>
          <w:p w14:paraId="2548E546" w14:textId="77777777" w:rsidR="00BF596A" w:rsidRDefault="005632DD">
            <w:pPr>
              <w:pStyle w:val="TAH"/>
              <w:rPr>
                <w:b w:val="0"/>
                <w:szCs w:val="22"/>
                <w:lang w:eastAsia="sv-SE"/>
              </w:rPr>
            </w:pPr>
            <w:r>
              <w:rPr>
                <w:i/>
                <w:iCs/>
                <w:lang w:eastAsia="sv-SE"/>
              </w:rPr>
              <w:lastRenderedPageBreak/>
              <w:t>RRCReconfigurationSidelink</w:t>
            </w:r>
            <w:r>
              <w:rPr>
                <w:szCs w:val="22"/>
                <w:lang w:eastAsia="sv-SE"/>
              </w:rPr>
              <w:t xml:space="preserve"> field descriptions</w:t>
            </w:r>
          </w:p>
        </w:tc>
      </w:tr>
      <w:tr w:rsidR="00BF596A" w14:paraId="3AE3FE17" w14:textId="77777777">
        <w:tc>
          <w:tcPr>
            <w:tcW w:w="14173" w:type="dxa"/>
            <w:tcBorders>
              <w:top w:val="single" w:sz="4" w:space="0" w:color="auto"/>
              <w:left w:val="single" w:sz="4" w:space="0" w:color="auto"/>
              <w:bottom w:val="single" w:sz="4" w:space="0" w:color="auto"/>
              <w:right w:val="single" w:sz="4" w:space="0" w:color="auto"/>
            </w:tcBorders>
          </w:tcPr>
          <w:p w14:paraId="5AF99A0C" w14:textId="77777777" w:rsidR="00BF596A" w:rsidRDefault="005632DD">
            <w:pPr>
              <w:pStyle w:val="TAL"/>
              <w:rPr>
                <w:b/>
                <w:bCs/>
                <w:i/>
                <w:iCs/>
                <w:lang w:val="en-GB" w:eastAsia="sv-SE"/>
              </w:rPr>
            </w:pPr>
            <w:r>
              <w:rPr>
                <w:b/>
                <w:bCs/>
                <w:i/>
                <w:iCs/>
                <w:lang w:val="en-GB" w:eastAsia="sv-SE"/>
              </w:rPr>
              <w:t>sl-CSI-RS-FreqAllocation</w:t>
            </w:r>
          </w:p>
          <w:p w14:paraId="3497B413" w14:textId="77777777" w:rsidR="00BF596A" w:rsidRDefault="005632DD">
            <w:pPr>
              <w:pStyle w:val="TAL"/>
              <w:rPr>
                <w:lang w:val="en-GB" w:eastAsia="sv-SE"/>
              </w:rPr>
            </w:pPr>
            <w:r>
              <w:rPr>
                <w:lang w:val="en-GB" w:eastAsia="sv-SE"/>
              </w:rPr>
              <w:t>Indicates the frequency domain position for sidelink CSI-RS.</w:t>
            </w:r>
          </w:p>
        </w:tc>
      </w:tr>
      <w:tr w:rsidR="00BF596A" w14:paraId="17ED0A9B" w14:textId="77777777">
        <w:tc>
          <w:tcPr>
            <w:tcW w:w="14173" w:type="dxa"/>
            <w:tcBorders>
              <w:top w:val="single" w:sz="4" w:space="0" w:color="auto"/>
              <w:left w:val="single" w:sz="4" w:space="0" w:color="auto"/>
              <w:bottom w:val="single" w:sz="4" w:space="0" w:color="auto"/>
              <w:right w:val="single" w:sz="4" w:space="0" w:color="auto"/>
            </w:tcBorders>
          </w:tcPr>
          <w:p w14:paraId="5797933E" w14:textId="77777777" w:rsidR="00BF596A" w:rsidRDefault="005632DD">
            <w:pPr>
              <w:pStyle w:val="TAL"/>
              <w:rPr>
                <w:b/>
                <w:bCs/>
                <w:i/>
                <w:iCs/>
                <w:lang w:val="en-GB" w:eastAsia="sv-SE"/>
              </w:rPr>
            </w:pPr>
            <w:r>
              <w:rPr>
                <w:b/>
                <w:bCs/>
                <w:i/>
                <w:iCs/>
                <w:lang w:val="en-GB" w:eastAsia="sv-SE"/>
              </w:rPr>
              <w:t>sl-CSI-RS-FirstSymbol</w:t>
            </w:r>
          </w:p>
          <w:p w14:paraId="6CF89806" w14:textId="77777777" w:rsidR="00BF596A" w:rsidRDefault="005632DD">
            <w:pPr>
              <w:pStyle w:val="TAL"/>
              <w:rPr>
                <w:lang w:val="en-GB" w:eastAsia="sv-SE"/>
              </w:rPr>
            </w:pPr>
            <w:r>
              <w:rPr>
                <w:lang w:val="en-GB" w:eastAsia="sv-SE"/>
              </w:rPr>
              <w:t>Indicates the position of first symbol of sidelink CSI-RS.</w:t>
            </w:r>
          </w:p>
        </w:tc>
      </w:tr>
      <w:tr w:rsidR="00BF596A" w14:paraId="37E51806" w14:textId="77777777">
        <w:tc>
          <w:tcPr>
            <w:tcW w:w="14173" w:type="dxa"/>
            <w:tcBorders>
              <w:top w:val="single" w:sz="4" w:space="0" w:color="auto"/>
              <w:left w:val="single" w:sz="4" w:space="0" w:color="auto"/>
              <w:bottom w:val="single" w:sz="4" w:space="0" w:color="auto"/>
              <w:right w:val="single" w:sz="4" w:space="0" w:color="auto"/>
            </w:tcBorders>
          </w:tcPr>
          <w:p w14:paraId="7BBC897D" w14:textId="77777777" w:rsidR="00BF596A" w:rsidRDefault="005632DD">
            <w:pPr>
              <w:pStyle w:val="TAL"/>
              <w:rPr>
                <w:b/>
                <w:bCs/>
                <w:i/>
                <w:iCs/>
                <w:lang w:val="en-GB"/>
              </w:rPr>
            </w:pPr>
            <w:r>
              <w:rPr>
                <w:b/>
                <w:bCs/>
                <w:i/>
                <w:iCs/>
                <w:lang w:val="en-GB"/>
              </w:rPr>
              <w:t>sl-Resetconfig</w:t>
            </w:r>
          </w:p>
          <w:p w14:paraId="0AF36E8F" w14:textId="77777777" w:rsidR="00BF596A" w:rsidRDefault="005632DD">
            <w:pPr>
              <w:pStyle w:val="TAL"/>
              <w:rPr>
                <w:b/>
                <w:bCs/>
                <w:i/>
                <w:iCs/>
                <w:lang w:val="en-GB" w:eastAsia="sv-SE"/>
              </w:rPr>
            </w:pPr>
            <w:r>
              <w:rPr>
                <w:bCs/>
                <w:lang w:val="en-GB" w:eastAsia="en-GB"/>
              </w:rPr>
              <w:t xml:space="preserve">Indicates that the full configuration should be applicable for the </w:t>
            </w:r>
            <w:r>
              <w:rPr>
                <w:i/>
                <w:szCs w:val="22"/>
                <w:lang w:val="en-GB"/>
              </w:rPr>
              <w:t xml:space="preserve">RRCReconfigurationSidelink </w:t>
            </w:r>
            <w:r>
              <w:rPr>
                <w:bCs/>
                <w:lang w:val="en-GB" w:eastAsia="en-GB"/>
              </w:rPr>
              <w:t>message</w:t>
            </w:r>
            <w:r>
              <w:rPr>
                <w:lang w:val="en-GB"/>
              </w:rPr>
              <w:t>.</w:t>
            </w:r>
          </w:p>
        </w:tc>
      </w:tr>
      <w:tr w:rsidR="00BF596A" w14:paraId="6D2D5A6C" w14:textId="77777777">
        <w:tc>
          <w:tcPr>
            <w:tcW w:w="14173" w:type="dxa"/>
            <w:tcBorders>
              <w:top w:val="single" w:sz="4" w:space="0" w:color="auto"/>
              <w:left w:val="single" w:sz="4" w:space="0" w:color="auto"/>
              <w:bottom w:val="single" w:sz="4" w:space="0" w:color="auto"/>
              <w:right w:val="single" w:sz="4" w:space="0" w:color="auto"/>
            </w:tcBorders>
          </w:tcPr>
          <w:p w14:paraId="6AD7813C" w14:textId="77777777" w:rsidR="00BF596A" w:rsidRDefault="005632DD">
            <w:pPr>
              <w:pStyle w:val="TAL"/>
              <w:rPr>
                <w:rFonts w:cs="Calibri Light"/>
                <w:b/>
                <w:bCs/>
                <w:i/>
                <w:iCs/>
                <w:lang w:val="en-GB" w:eastAsia="en-US"/>
              </w:rPr>
            </w:pPr>
            <w:r>
              <w:rPr>
                <w:b/>
                <w:bCs/>
                <w:i/>
                <w:iCs/>
                <w:lang w:val="en-GB"/>
              </w:rPr>
              <w:t>sl-LatencyBoundCSI-Report</w:t>
            </w:r>
          </w:p>
          <w:p w14:paraId="6885B994" w14:textId="77777777" w:rsidR="00BF596A" w:rsidRDefault="005632DD">
            <w:pPr>
              <w:pStyle w:val="TAL"/>
              <w:rPr>
                <w:b/>
                <w:bCs/>
                <w:i/>
                <w:iCs/>
                <w:lang w:val="en-GB" w:eastAsia="sv-SE"/>
              </w:rPr>
            </w:pPr>
            <w:r>
              <w:rPr>
                <w:lang w:val="en-GB"/>
              </w:rPr>
              <w:t>Indicate the latency bound of SL CSI report from the associated SL CSI triggering in terms of number of slots.</w:t>
            </w:r>
          </w:p>
        </w:tc>
      </w:tr>
      <w:tr w:rsidR="00BF596A" w14:paraId="27CE3368" w14:textId="77777777">
        <w:tc>
          <w:tcPr>
            <w:tcW w:w="14173" w:type="dxa"/>
            <w:tcBorders>
              <w:top w:val="single" w:sz="4" w:space="0" w:color="auto"/>
              <w:left w:val="single" w:sz="4" w:space="0" w:color="auto"/>
              <w:bottom w:val="single" w:sz="4" w:space="0" w:color="auto"/>
              <w:right w:val="single" w:sz="4" w:space="0" w:color="auto"/>
            </w:tcBorders>
          </w:tcPr>
          <w:p w14:paraId="7FF2E481" w14:textId="77777777" w:rsidR="00BF596A" w:rsidRDefault="005632DD">
            <w:pPr>
              <w:pStyle w:val="TAL"/>
              <w:rPr>
                <w:b/>
                <w:bCs/>
                <w:i/>
                <w:iCs/>
                <w:lang w:val="en-GB" w:eastAsia="sv-SE"/>
              </w:rPr>
            </w:pPr>
            <w:r>
              <w:rPr>
                <w:b/>
                <w:bCs/>
                <w:i/>
                <w:iCs/>
                <w:lang w:val="en-GB" w:eastAsia="sv-SE"/>
              </w:rPr>
              <w:t>sl-LogicalChannelIdentity</w:t>
            </w:r>
          </w:p>
          <w:p w14:paraId="2435320F" w14:textId="77777777" w:rsidR="00BF596A" w:rsidRDefault="005632DD">
            <w:pPr>
              <w:pStyle w:val="TAL"/>
              <w:rPr>
                <w:bCs/>
                <w:lang w:val="en-GB" w:eastAsia="en-GB"/>
              </w:rPr>
            </w:pPr>
            <w:r>
              <w:rPr>
                <w:lang w:val="en-GB" w:eastAsia="sv-SE"/>
              </w:rPr>
              <w:t>Indicates the identity of the sidelink logical channel.</w:t>
            </w:r>
          </w:p>
        </w:tc>
      </w:tr>
      <w:tr w:rsidR="00BF596A" w14:paraId="7491F10E" w14:textId="77777777">
        <w:tc>
          <w:tcPr>
            <w:tcW w:w="14173" w:type="dxa"/>
            <w:tcBorders>
              <w:top w:val="single" w:sz="4" w:space="0" w:color="auto"/>
              <w:left w:val="single" w:sz="4" w:space="0" w:color="auto"/>
              <w:bottom w:val="single" w:sz="4" w:space="0" w:color="auto"/>
              <w:right w:val="single" w:sz="4" w:space="0" w:color="auto"/>
            </w:tcBorders>
          </w:tcPr>
          <w:p w14:paraId="2C96DAF9" w14:textId="77777777" w:rsidR="00BF596A" w:rsidRDefault="005632DD">
            <w:pPr>
              <w:pStyle w:val="TAL"/>
              <w:rPr>
                <w:b/>
                <w:bCs/>
                <w:i/>
                <w:iCs/>
                <w:lang w:val="en-GB" w:eastAsia="sv-SE"/>
              </w:rPr>
            </w:pPr>
            <w:r>
              <w:rPr>
                <w:b/>
                <w:bCs/>
                <w:i/>
                <w:iCs/>
                <w:lang w:val="en-GB" w:eastAsia="sv-SE"/>
              </w:rPr>
              <w:t>sl-MappedQoS-FlowsToAddList</w:t>
            </w:r>
          </w:p>
          <w:p w14:paraId="325B5328" w14:textId="77777777" w:rsidR="00BF596A" w:rsidRDefault="005632DD">
            <w:pPr>
              <w:pStyle w:val="TAL"/>
              <w:rPr>
                <w:lang w:val="en-GB" w:eastAsia="sv-SE"/>
              </w:rPr>
            </w:pPr>
            <w:r>
              <w:rPr>
                <w:lang w:val="en-GB" w:eastAsia="sv-SE"/>
              </w:rPr>
              <w:t xml:space="preserve">Indicate the QoS flows to be mapped to the configured </w:t>
            </w:r>
            <w:r>
              <w:rPr>
                <w:rFonts w:cs="Arial"/>
                <w:lang w:val="en-GB"/>
              </w:rPr>
              <w:t>sidelink DRB</w:t>
            </w:r>
            <w:r>
              <w:rPr>
                <w:lang w:val="en-GB" w:eastAsia="sv-SE"/>
              </w:rPr>
              <w:t>. Each entry is indicated by the SL-PQFI, which is used between UEs, as defined in TS 23.287 [55].</w:t>
            </w:r>
          </w:p>
        </w:tc>
      </w:tr>
      <w:tr w:rsidR="00BF596A" w14:paraId="25E9799A" w14:textId="77777777">
        <w:tc>
          <w:tcPr>
            <w:tcW w:w="14173" w:type="dxa"/>
            <w:tcBorders>
              <w:top w:val="single" w:sz="4" w:space="0" w:color="auto"/>
              <w:left w:val="single" w:sz="4" w:space="0" w:color="auto"/>
              <w:bottom w:val="single" w:sz="4" w:space="0" w:color="auto"/>
              <w:right w:val="single" w:sz="4" w:space="0" w:color="auto"/>
            </w:tcBorders>
          </w:tcPr>
          <w:p w14:paraId="1DD9A9E3" w14:textId="77777777" w:rsidR="00BF596A" w:rsidRDefault="005632DD">
            <w:pPr>
              <w:pStyle w:val="TAL"/>
              <w:rPr>
                <w:b/>
                <w:bCs/>
                <w:i/>
                <w:iCs/>
                <w:lang w:val="en-GB" w:eastAsia="sv-SE"/>
              </w:rPr>
            </w:pPr>
            <w:r>
              <w:rPr>
                <w:b/>
                <w:bCs/>
                <w:i/>
                <w:iCs/>
                <w:lang w:val="en-GB" w:eastAsia="sv-SE"/>
              </w:rPr>
              <w:t>sl-MappedQoS-FlowsToReleaseList</w:t>
            </w:r>
          </w:p>
          <w:p w14:paraId="4257306C" w14:textId="77777777" w:rsidR="00BF596A" w:rsidRDefault="005632DD">
            <w:pPr>
              <w:pStyle w:val="TAL"/>
              <w:rPr>
                <w:lang w:val="en-GB" w:eastAsia="sv-SE"/>
              </w:rPr>
            </w:pPr>
            <w:r>
              <w:rPr>
                <w:lang w:val="en-GB" w:eastAsia="sv-SE"/>
              </w:rPr>
              <w:t xml:space="preserve">Indicate the QoS flows to be released from the configured </w:t>
            </w:r>
            <w:r>
              <w:rPr>
                <w:rFonts w:cs="Arial"/>
                <w:lang w:val="en-GB"/>
              </w:rPr>
              <w:t>sidelink DRB</w:t>
            </w:r>
            <w:r>
              <w:rPr>
                <w:lang w:val="en-GB" w:eastAsia="sv-SE"/>
              </w:rPr>
              <w:t>. Each entry is indicated by the SL-PQFI, which is used between UEs, as defined in TS 23.287 [55].</w:t>
            </w:r>
          </w:p>
        </w:tc>
      </w:tr>
      <w:tr w:rsidR="00BF596A" w14:paraId="4012A264" w14:textId="77777777">
        <w:tc>
          <w:tcPr>
            <w:tcW w:w="14173" w:type="dxa"/>
            <w:tcBorders>
              <w:top w:val="single" w:sz="4" w:space="0" w:color="auto"/>
              <w:left w:val="single" w:sz="4" w:space="0" w:color="auto"/>
              <w:bottom w:val="single" w:sz="4" w:space="0" w:color="auto"/>
              <w:right w:val="single" w:sz="4" w:space="0" w:color="auto"/>
            </w:tcBorders>
          </w:tcPr>
          <w:p w14:paraId="08EABEAC" w14:textId="77777777" w:rsidR="00BF596A" w:rsidRDefault="005632DD">
            <w:pPr>
              <w:pStyle w:val="TAL"/>
              <w:rPr>
                <w:b/>
                <w:bCs/>
                <w:i/>
                <w:iCs/>
                <w:lang w:val="en-GB" w:eastAsia="sv-SE"/>
              </w:rPr>
            </w:pPr>
            <w:r>
              <w:rPr>
                <w:b/>
                <w:bCs/>
                <w:i/>
                <w:iCs/>
                <w:lang w:val="en-GB" w:eastAsia="sv-SE"/>
              </w:rPr>
              <w:t>sl-MeasConfig</w:t>
            </w:r>
          </w:p>
          <w:p w14:paraId="30A18907" w14:textId="77777777" w:rsidR="00BF596A" w:rsidRDefault="005632DD">
            <w:pPr>
              <w:pStyle w:val="TAL"/>
              <w:rPr>
                <w:lang w:val="en-GB" w:eastAsia="sv-SE"/>
              </w:rPr>
            </w:pPr>
            <w:r>
              <w:rPr>
                <w:lang w:val="en-GB" w:eastAsia="sv-SE"/>
              </w:rPr>
              <w:t>Indicates the sidelink measurement configuration for the unicast destination.</w:t>
            </w:r>
          </w:p>
        </w:tc>
      </w:tr>
      <w:tr w:rsidR="00BF596A" w14:paraId="7A6F8C2E" w14:textId="77777777">
        <w:tc>
          <w:tcPr>
            <w:tcW w:w="14173" w:type="dxa"/>
            <w:tcBorders>
              <w:top w:val="single" w:sz="4" w:space="0" w:color="auto"/>
              <w:left w:val="single" w:sz="4" w:space="0" w:color="auto"/>
              <w:bottom w:val="single" w:sz="4" w:space="0" w:color="auto"/>
              <w:right w:val="single" w:sz="4" w:space="0" w:color="auto"/>
            </w:tcBorders>
          </w:tcPr>
          <w:p w14:paraId="25ECAFCB" w14:textId="77777777" w:rsidR="00BF596A" w:rsidRDefault="005632DD">
            <w:pPr>
              <w:pStyle w:val="TAL"/>
              <w:rPr>
                <w:b/>
                <w:bCs/>
                <w:i/>
                <w:iCs/>
                <w:lang w:val="en-GB" w:eastAsia="en-GB"/>
              </w:rPr>
            </w:pPr>
            <w:r>
              <w:rPr>
                <w:b/>
                <w:bCs/>
                <w:i/>
                <w:iCs/>
                <w:lang w:val="en-GB" w:eastAsia="en-GB"/>
              </w:rPr>
              <w:t>sl-OutOfOrderDelivery</w:t>
            </w:r>
          </w:p>
          <w:p w14:paraId="0420D3F2" w14:textId="77777777" w:rsidR="00BF596A" w:rsidRDefault="005632DD">
            <w:pPr>
              <w:pStyle w:val="TAL"/>
              <w:rPr>
                <w:b/>
                <w:bCs/>
                <w:i/>
                <w:iCs/>
                <w:lang w:val="en-GB" w:eastAsia="sv-SE"/>
              </w:rPr>
            </w:pPr>
            <w:r>
              <w:rPr>
                <w:rFonts w:cs="Arial"/>
                <w:lang w:val="en-GB" w:eastAsia="en-GB"/>
              </w:rPr>
              <w:t>Indicates whether or not outOfOrderDelivery specified in TS 38.323 [5] is configured. This field should be either always present or always absent, after the sidelink radio bearer is established.</w:t>
            </w:r>
          </w:p>
        </w:tc>
      </w:tr>
      <w:tr w:rsidR="00BF596A" w14:paraId="09183228" w14:textId="77777777">
        <w:tc>
          <w:tcPr>
            <w:tcW w:w="14173" w:type="dxa"/>
            <w:tcBorders>
              <w:top w:val="single" w:sz="4" w:space="0" w:color="auto"/>
              <w:left w:val="single" w:sz="4" w:space="0" w:color="auto"/>
              <w:bottom w:val="single" w:sz="4" w:space="0" w:color="auto"/>
              <w:right w:val="single" w:sz="4" w:space="0" w:color="auto"/>
            </w:tcBorders>
          </w:tcPr>
          <w:p w14:paraId="2461B36E" w14:textId="77777777" w:rsidR="00BF596A" w:rsidRDefault="005632DD">
            <w:pPr>
              <w:pStyle w:val="TAL"/>
              <w:rPr>
                <w:b/>
                <w:bCs/>
                <w:i/>
                <w:iCs/>
                <w:lang w:val="en-GB" w:eastAsia="sv-SE"/>
              </w:rPr>
            </w:pPr>
            <w:r>
              <w:rPr>
                <w:b/>
                <w:bCs/>
                <w:i/>
                <w:iCs/>
                <w:lang w:val="en-GB" w:eastAsia="sv-SE"/>
              </w:rPr>
              <w:t>sl-PDCP-SN-Size</w:t>
            </w:r>
          </w:p>
          <w:p w14:paraId="532D3A08" w14:textId="77777777" w:rsidR="00BF596A" w:rsidRDefault="005632DD">
            <w:pPr>
              <w:pStyle w:val="TAL"/>
              <w:rPr>
                <w:lang w:val="en-GB" w:eastAsia="sv-SE"/>
              </w:rPr>
            </w:pPr>
            <w:r>
              <w:rPr>
                <w:lang w:val="en-GB" w:eastAsia="sv-SE"/>
              </w:rPr>
              <w:t xml:space="preserve">Indicates the PDCP SN size of the configured </w:t>
            </w:r>
            <w:r>
              <w:rPr>
                <w:rFonts w:cs="Arial"/>
                <w:lang w:val="en-GB"/>
              </w:rPr>
              <w:t>sidelink DRB</w:t>
            </w:r>
            <w:r>
              <w:rPr>
                <w:lang w:val="en-GB" w:eastAsia="sv-SE"/>
              </w:rPr>
              <w:t>.</w:t>
            </w:r>
          </w:p>
        </w:tc>
      </w:tr>
      <w:tr w:rsidR="00BF596A" w14:paraId="7D4D31D8" w14:textId="77777777">
        <w:tc>
          <w:tcPr>
            <w:tcW w:w="14173" w:type="dxa"/>
            <w:tcBorders>
              <w:top w:val="single" w:sz="4" w:space="0" w:color="auto"/>
              <w:left w:val="single" w:sz="4" w:space="0" w:color="auto"/>
              <w:bottom w:val="single" w:sz="4" w:space="0" w:color="auto"/>
              <w:right w:val="single" w:sz="4" w:space="0" w:color="auto"/>
            </w:tcBorders>
          </w:tcPr>
          <w:p w14:paraId="0048D591" w14:textId="77777777" w:rsidR="00BF596A" w:rsidRDefault="005632DD">
            <w:pPr>
              <w:pStyle w:val="TAL"/>
              <w:rPr>
                <w:b/>
                <w:bCs/>
                <w:i/>
                <w:iCs/>
                <w:lang w:val="en-GB" w:eastAsia="en-GB"/>
              </w:rPr>
            </w:pPr>
            <w:r>
              <w:rPr>
                <w:b/>
                <w:bCs/>
                <w:i/>
                <w:iCs/>
                <w:lang w:val="en-GB" w:eastAsia="en-GB"/>
              </w:rPr>
              <w:t>sl-SDAP-Header</w:t>
            </w:r>
          </w:p>
          <w:p w14:paraId="0535D586" w14:textId="77777777" w:rsidR="00BF596A" w:rsidRDefault="005632DD">
            <w:pPr>
              <w:pStyle w:val="TAL"/>
              <w:rPr>
                <w:lang w:val="en-GB" w:eastAsia="sv-SE"/>
              </w:rPr>
            </w:pPr>
            <w:r>
              <w:rPr>
                <w:lang w:val="en-GB" w:eastAsia="en-GB"/>
              </w:rPr>
              <w:t>Indicates whether or not a SDAP header is present on this sidelink DRB.</w:t>
            </w:r>
          </w:p>
        </w:tc>
      </w:tr>
    </w:tbl>
    <w:p w14:paraId="157E3494" w14:textId="77777777" w:rsidR="00BF596A" w:rsidRDefault="00BF596A">
      <w:pPr>
        <w:rPr>
          <w:rFonts w:eastAsia="Yu Mincho"/>
          <w:iCs/>
        </w:rPr>
      </w:pPr>
    </w:p>
    <w:p w14:paraId="25B3BDE6" w14:textId="77777777" w:rsidR="00BF596A" w:rsidRDefault="005632DD">
      <w:pPr>
        <w:pStyle w:val="4"/>
        <w:rPr>
          <w:lang w:val="en-GB"/>
        </w:rPr>
      </w:pPr>
      <w:bookmarkStart w:id="1314" w:name="_Toc83740527"/>
      <w:bookmarkStart w:id="1315" w:name="_Toc60777570"/>
      <w:r>
        <w:rPr>
          <w:lang w:val="en-GB"/>
        </w:rPr>
        <w:t>–</w:t>
      </w:r>
      <w:r>
        <w:rPr>
          <w:lang w:val="en-GB"/>
        </w:rPr>
        <w:tab/>
      </w:r>
      <w:r>
        <w:rPr>
          <w:i/>
          <w:iCs/>
          <w:lang w:val="en-GB"/>
        </w:rPr>
        <w:t>RRCReconfigurationCompleteSidelink</w:t>
      </w:r>
      <w:bookmarkEnd w:id="1314"/>
      <w:bookmarkEnd w:id="1315"/>
    </w:p>
    <w:p w14:paraId="7B88F9DE" w14:textId="77777777" w:rsidR="00BF596A" w:rsidRDefault="005632DD">
      <w:r>
        <w:t xml:space="preserve">The </w:t>
      </w:r>
      <w:r>
        <w:rPr>
          <w:i/>
        </w:rPr>
        <w:t>RRCReconfigurationCompleteSidelink</w:t>
      </w:r>
      <w:r>
        <w:t xml:space="preserve"> message is used to confirm the successful completion of a PC5 RRC AS reconfiguration.</w:t>
      </w:r>
      <w:r>
        <w:rPr>
          <w:rFonts w:eastAsia="Yu Mincho"/>
          <w:lang w:eastAsia="zh-CN"/>
        </w:rPr>
        <w:t xml:space="preserve"> It is only applied to unicast of NR sidelink communication.</w:t>
      </w:r>
    </w:p>
    <w:p w14:paraId="50E6A745" w14:textId="77777777" w:rsidR="00BF596A" w:rsidRDefault="005632DD">
      <w:pPr>
        <w:pStyle w:val="B1"/>
        <w:rPr>
          <w:lang w:val="en-GB"/>
        </w:rPr>
      </w:pPr>
      <w:r>
        <w:rPr>
          <w:lang w:val="en-GB"/>
        </w:rPr>
        <w:t xml:space="preserve">Signalling radio bearer: </w:t>
      </w:r>
      <w:r>
        <w:rPr>
          <w:rFonts w:eastAsia="等线"/>
          <w:lang w:val="en-GB"/>
        </w:rPr>
        <w:t>SL-SRB3</w:t>
      </w:r>
    </w:p>
    <w:p w14:paraId="3BABD204" w14:textId="77777777" w:rsidR="00BF596A" w:rsidRDefault="005632DD">
      <w:pPr>
        <w:pStyle w:val="B1"/>
        <w:rPr>
          <w:lang w:val="en-GB"/>
        </w:rPr>
      </w:pPr>
      <w:r>
        <w:rPr>
          <w:lang w:val="en-GB"/>
        </w:rPr>
        <w:t>RLC-SAP: AM</w:t>
      </w:r>
    </w:p>
    <w:p w14:paraId="49A4B606" w14:textId="77777777" w:rsidR="00BF596A" w:rsidRDefault="005632DD">
      <w:pPr>
        <w:pStyle w:val="B1"/>
        <w:rPr>
          <w:lang w:val="en-GB"/>
        </w:rPr>
      </w:pPr>
      <w:r>
        <w:rPr>
          <w:lang w:val="en-GB"/>
        </w:rPr>
        <w:t>Logical channel: SCCH</w:t>
      </w:r>
    </w:p>
    <w:p w14:paraId="4EE7E476" w14:textId="77777777" w:rsidR="00BF596A" w:rsidRDefault="005632DD">
      <w:pPr>
        <w:pStyle w:val="B1"/>
        <w:rPr>
          <w:lang w:val="en-GB"/>
        </w:rPr>
      </w:pPr>
      <w:r>
        <w:rPr>
          <w:lang w:val="en-GB"/>
        </w:rPr>
        <w:t>Direction: UE to UE</w:t>
      </w:r>
    </w:p>
    <w:p w14:paraId="31346C5E" w14:textId="77777777" w:rsidR="00BF596A" w:rsidRDefault="005632DD">
      <w:pPr>
        <w:pStyle w:val="TH"/>
        <w:rPr>
          <w:b w:val="0"/>
          <w:lang w:val="en-GB"/>
        </w:rPr>
      </w:pPr>
      <w:r>
        <w:rPr>
          <w:i/>
          <w:iCs/>
          <w:lang w:val="en-GB"/>
        </w:rPr>
        <w:t>RRCReconfigurationCompleteSidelink</w:t>
      </w:r>
      <w:r>
        <w:rPr>
          <w:lang w:val="en-GB"/>
        </w:rPr>
        <w:t xml:space="preserve"> message</w:t>
      </w:r>
    </w:p>
    <w:p w14:paraId="432E2266" w14:textId="77777777" w:rsidR="00BF596A" w:rsidRDefault="005632DD">
      <w:pPr>
        <w:pStyle w:val="PL"/>
        <w:rPr>
          <w:color w:val="808080"/>
        </w:rPr>
      </w:pPr>
      <w:r>
        <w:rPr>
          <w:color w:val="808080"/>
        </w:rPr>
        <w:t>-- ASN1START</w:t>
      </w:r>
    </w:p>
    <w:p w14:paraId="5BEA6B22" w14:textId="77777777" w:rsidR="00BF596A" w:rsidRDefault="005632DD">
      <w:pPr>
        <w:pStyle w:val="PL"/>
        <w:rPr>
          <w:color w:val="808080"/>
        </w:rPr>
      </w:pPr>
      <w:r>
        <w:rPr>
          <w:color w:val="808080"/>
        </w:rPr>
        <w:t>-- TAG-RRCRECONFIGURATIONCOMPLETESIDELINK-START</w:t>
      </w:r>
    </w:p>
    <w:p w14:paraId="4B1CED83" w14:textId="77777777" w:rsidR="00BF596A" w:rsidRDefault="00BF596A">
      <w:pPr>
        <w:pStyle w:val="PL"/>
      </w:pPr>
    </w:p>
    <w:p w14:paraId="2FD0A597" w14:textId="77777777" w:rsidR="00BF596A" w:rsidRDefault="005632DD">
      <w:pPr>
        <w:pStyle w:val="PL"/>
      </w:pPr>
      <w:r>
        <w:t xml:space="preserve">RRCReconfigurationCompleteSidelink ::=         </w:t>
      </w:r>
      <w:r>
        <w:rPr>
          <w:color w:val="993366"/>
        </w:rPr>
        <w:t>SEQUENCE</w:t>
      </w:r>
      <w:r>
        <w:t xml:space="preserve"> {</w:t>
      </w:r>
    </w:p>
    <w:p w14:paraId="726D5404" w14:textId="77777777" w:rsidR="00BF596A" w:rsidRDefault="005632DD">
      <w:pPr>
        <w:pStyle w:val="PL"/>
      </w:pPr>
      <w:r>
        <w:lastRenderedPageBreak/>
        <w:t xml:space="preserve">    rrc-TransactionIdentifier-r16                  RRC-TransactionIdentifier,</w:t>
      </w:r>
    </w:p>
    <w:p w14:paraId="673D0633" w14:textId="77777777" w:rsidR="00BF596A" w:rsidRDefault="005632DD">
      <w:pPr>
        <w:pStyle w:val="PL"/>
      </w:pPr>
      <w:r>
        <w:t xml:space="preserve">    criticalExtensions                             </w:t>
      </w:r>
      <w:r>
        <w:rPr>
          <w:color w:val="993366"/>
        </w:rPr>
        <w:t>CHOICE</w:t>
      </w:r>
      <w:r>
        <w:t xml:space="preserve"> {</w:t>
      </w:r>
    </w:p>
    <w:p w14:paraId="2B23D055" w14:textId="77777777" w:rsidR="00BF596A" w:rsidRDefault="005632DD">
      <w:pPr>
        <w:pStyle w:val="PL"/>
      </w:pPr>
      <w:r>
        <w:t xml:space="preserve">        rrcReconfigurationCompleteSidelink-r16         RRCReconfigurationCompleteSidelink-IEs-r16,</w:t>
      </w:r>
    </w:p>
    <w:p w14:paraId="17FC25BF" w14:textId="77777777" w:rsidR="00BF596A" w:rsidRDefault="005632DD">
      <w:pPr>
        <w:pStyle w:val="PL"/>
      </w:pPr>
      <w:r>
        <w:t xml:space="preserve">        criticalExtensionsFuture                       </w:t>
      </w:r>
      <w:r>
        <w:rPr>
          <w:color w:val="993366"/>
        </w:rPr>
        <w:t>SEQUENCE</w:t>
      </w:r>
      <w:r>
        <w:t xml:space="preserve"> {}</w:t>
      </w:r>
    </w:p>
    <w:p w14:paraId="3F40D432" w14:textId="77777777" w:rsidR="00BF596A" w:rsidRDefault="005632DD">
      <w:pPr>
        <w:pStyle w:val="PL"/>
      </w:pPr>
      <w:r>
        <w:t xml:space="preserve">    }</w:t>
      </w:r>
    </w:p>
    <w:p w14:paraId="35196AC4" w14:textId="77777777" w:rsidR="00BF596A" w:rsidRDefault="005632DD">
      <w:pPr>
        <w:pStyle w:val="PL"/>
      </w:pPr>
      <w:r>
        <w:t>}</w:t>
      </w:r>
    </w:p>
    <w:p w14:paraId="2B21AA8F" w14:textId="77777777" w:rsidR="00BF596A" w:rsidRDefault="00BF596A">
      <w:pPr>
        <w:pStyle w:val="PL"/>
      </w:pPr>
    </w:p>
    <w:p w14:paraId="4599031F" w14:textId="77777777" w:rsidR="00BF596A" w:rsidRDefault="005632DD">
      <w:pPr>
        <w:pStyle w:val="PL"/>
      </w:pPr>
      <w:r>
        <w:t xml:space="preserve">RRCReconfigurationCompleteSidelink-IEs-r16 ::= </w:t>
      </w:r>
      <w:r>
        <w:rPr>
          <w:color w:val="993366"/>
        </w:rPr>
        <w:t>SEQUENCE</w:t>
      </w:r>
      <w:r>
        <w:t xml:space="preserve"> {</w:t>
      </w:r>
    </w:p>
    <w:p w14:paraId="1A19879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60728E34" w14:textId="77777777" w:rsidR="00BF596A" w:rsidRDefault="005632DD">
      <w:pPr>
        <w:pStyle w:val="PL"/>
      </w:pPr>
      <w:r>
        <w:t xml:space="preserve">    nonCriticalExtension                           </w:t>
      </w:r>
      <w:r>
        <w:rPr>
          <w:color w:val="993366"/>
        </w:rPr>
        <w:t>SEQUENCE</w:t>
      </w:r>
      <w:r>
        <w:t xml:space="preserve"> {}                                                        </w:t>
      </w:r>
      <w:r>
        <w:rPr>
          <w:color w:val="993366"/>
        </w:rPr>
        <w:t>OPTIONAL</w:t>
      </w:r>
    </w:p>
    <w:p w14:paraId="25C65A80" w14:textId="77777777" w:rsidR="00BF596A" w:rsidRDefault="005632DD">
      <w:pPr>
        <w:pStyle w:val="PL"/>
      </w:pPr>
      <w:r>
        <w:t>}</w:t>
      </w:r>
    </w:p>
    <w:p w14:paraId="458AB2C5" w14:textId="77777777" w:rsidR="00BF596A" w:rsidRDefault="00BF596A">
      <w:pPr>
        <w:pStyle w:val="PL"/>
      </w:pPr>
    </w:p>
    <w:p w14:paraId="74F91A56" w14:textId="77777777" w:rsidR="00BF596A" w:rsidRDefault="005632DD">
      <w:pPr>
        <w:pStyle w:val="PL"/>
        <w:rPr>
          <w:color w:val="808080"/>
        </w:rPr>
      </w:pPr>
      <w:r>
        <w:rPr>
          <w:color w:val="808080"/>
        </w:rPr>
        <w:t>-- TAG-RRCRECONFIGURATIONCOMPLETESIDELINK-STOP</w:t>
      </w:r>
    </w:p>
    <w:p w14:paraId="13744F3A" w14:textId="77777777" w:rsidR="00BF596A" w:rsidRDefault="005632DD">
      <w:pPr>
        <w:pStyle w:val="PL"/>
        <w:rPr>
          <w:color w:val="808080"/>
        </w:rPr>
      </w:pPr>
      <w:r>
        <w:rPr>
          <w:color w:val="808080"/>
        </w:rPr>
        <w:t>-- ASN1STOP</w:t>
      </w:r>
    </w:p>
    <w:p w14:paraId="701032D1" w14:textId="77777777" w:rsidR="00BF596A" w:rsidRDefault="00BF596A"/>
    <w:p w14:paraId="387A7875" w14:textId="77777777" w:rsidR="00BF596A" w:rsidRDefault="005632DD">
      <w:pPr>
        <w:pStyle w:val="4"/>
        <w:rPr>
          <w:i/>
          <w:iCs/>
          <w:lang w:val="en-GB"/>
        </w:rPr>
      </w:pPr>
      <w:bookmarkStart w:id="1316" w:name="_Toc60777571"/>
      <w:bookmarkStart w:id="1317" w:name="_Toc83740528"/>
      <w:r>
        <w:rPr>
          <w:lang w:val="en-GB"/>
        </w:rPr>
        <w:t>–</w:t>
      </w:r>
      <w:r>
        <w:rPr>
          <w:lang w:val="en-GB"/>
        </w:rPr>
        <w:tab/>
      </w:r>
      <w:r>
        <w:rPr>
          <w:i/>
          <w:iCs/>
          <w:lang w:val="en-GB"/>
        </w:rPr>
        <w:t>RRCReconfigurationFailureSidelink</w:t>
      </w:r>
      <w:bookmarkEnd w:id="1316"/>
      <w:bookmarkEnd w:id="1317"/>
    </w:p>
    <w:p w14:paraId="4D6BF625" w14:textId="77777777" w:rsidR="00BF596A" w:rsidRDefault="005632DD">
      <w:r>
        <w:t xml:space="preserve">The </w:t>
      </w:r>
      <w:r>
        <w:rPr>
          <w:i/>
        </w:rPr>
        <w:t>RRCReconfiguration</w:t>
      </w:r>
      <w:r>
        <w:rPr>
          <w:i/>
          <w:iCs/>
        </w:rPr>
        <w:t>Failure</w:t>
      </w:r>
      <w:r>
        <w:rPr>
          <w:i/>
        </w:rPr>
        <w:t>Sidelink</w:t>
      </w:r>
      <w:r>
        <w:t xml:space="preserve"> message is used to indicate the failure of a PC5 RRC AS reconfiguration.</w:t>
      </w:r>
      <w:r>
        <w:rPr>
          <w:rFonts w:eastAsia="Yu Mincho"/>
          <w:lang w:eastAsia="zh-CN"/>
        </w:rPr>
        <w:t xml:space="preserve"> It is only applied to unicast of NR sidelink communication.</w:t>
      </w:r>
    </w:p>
    <w:p w14:paraId="41CEDAE2" w14:textId="77777777" w:rsidR="00BF596A" w:rsidRDefault="005632DD">
      <w:pPr>
        <w:pStyle w:val="B1"/>
        <w:rPr>
          <w:lang w:val="en-GB"/>
        </w:rPr>
      </w:pPr>
      <w:r>
        <w:rPr>
          <w:lang w:val="en-GB"/>
        </w:rPr>
        <w:t xml:space="preserve">Signalling radio bearer: </w:t>
      </w:r>
      <w:r>
        <w:rPr>
          <w:rFonts w:eastAsia="等线"/>
          <w:lang w:val="en-GB"/>
        </w:rPr>
        <w:t>SL-SRB3</w:t>
      </w:r>
    </w:p>
    <w:p w14:paraId="37AFEA17" w14:textId="77777777" w:rsidR="00BF596A" w:rsidRDefault="005632DD">
      <w:pPr>
        <w:pStyle w:val="B1"/>
        <w:rPr>
          <w:lang w:val="en-GB"/>
        </w:rPr>
      </w:pPr>
      <w:r>
        <w:rPr>
          <w:lang w:val="en-GB"/>
        </w:rPr>
        <w:t>RLC-SAP: AM</w:t>
      </w:r>
    </w:p>
    <w:p w14:paraId="72B453F6" w14:textId="77777777" w:rsidR="00BF596A" w:rsidRDefault="005632DD">
      <w:pPr>
        <w:pStyle w:val="B1"/>
        <w:rPr>
          <w:lang w:val="en-GB"/>
        </w:rPr>
      </w:pPr>
      <w:r>
        <w:rPr>
          <w:lang w:val="en-GB"/>
        </w:rPr>
        <w:t>Logical channel: SCCH</w:t>
      </w:r>
    </w:p>
    <w:p w14:paraId="0B05FBE2" w14:textId="77777777" w:rsidR="00BF596A" w:rsidRDefault="005632DD">
      <w:pPr>
        <w:pStyle w:val="B1"/>
        <w:rPr>
          <w:i/>
          <w:iCs/>
          <w:lang w:val="en-GB"/>
        </w:rPr>
      </w:pPr>
      <w:r>
        <w:rPr>
          <w:lang w:val="en-GB"/>
        </w:rPr>
        <w:t>Direction: UE to UE</w:t>
      </w:r>
    </w:p>
    <w:p w14:paraId="7F9CB5C9" w14:textId="77777777" w:rsidR="00BF596A" w:rsidRDefault="005632DD">
      <w:pPr>
        <w:pStyle w:val="TH"/>
        <w:rPr>
          <w:b w:val="0"/>
          <w:lang w:val="en-GB"/>
        </w:rPr>
      </w:pPr>
      <w:r>
        <w:rPr>
          <w:i/>
          <w:iCs/>
          <w:lang w:val="en-GB"/>
        </w:rPr>
        <w:t>RRCReconfigurationFailureSidelink</w:t>
      </w:r>
      <w:r>
        <w:rPr>
          <w:lang w:val="en-GB"/>
        </w:rPr>
        <w:t xml:space="preserve"> message</w:t>
      </w:r>
    </w:p>
    <w:p w14:paraId="39F6D210" w14:textId="77777777" w:rsidR="00BF596A" w:rsidRDefault="005632DD">
      <w:pPr>
        <w:pStyle w:val="PL"/>
        <w:rPr>
          <w:color w:val="808080"/>
        </w:rPr>
      </w:pPr>
      <w:r>
        <w:rPr>
          <w:color w:val="808080"/>
        </w:rPr>
        <w:t>-- ASN1START</w:t>
      </w:r>
    </w:p>
    <w:p w14:paraId="4CE574F9" w14:textId="77777777" w:rsidR="00BF596A" w:rsidRDefault="005632DD">
      <w:pPr>
        <w:pStyle w:val="PL"/>
        <w:rPr>
          <w:color w:val="808080"/>
        </w:rPr>
      </w:pPr>
      <w:r>
        <w:rPr>
          <w:color w:val="808080"/>
        </w:rPr>
        <w:t>-- TAG-RRCRECONFIGURATIONFAILURESIDELINK-START</w:t>
      </w:r>
    </w:p>
    <w:p w14:paraId="19C54109" w14:textId="77777777" w:rsidR="00BF596A" w:rsidRDefault="00BF596A">
      <w:pPr>
        <w:pStyle w:val="PL"/>
      </w:pPr>
    </w:p>
    <w:p w14:paraId="3F5CC22C" w14:textId="77777777" w:rsidR="00BF596A" w:rsidRDefault="005632DD">
      <w:pPr>
        <w:pStyle w:val="PL"/>
      </w:pPr>
      <w:r>
        <w:t xml:space="preserve">RRCReconfigurationFailureSidelink ::=         </w:t>
      </w:r>
      <w:r>
        <w:rPr>
          <w:color w:val="993366"/>
        </w:rPr>
        <w:t>SEQUENCE</w:t>
      </w:r>
      <w:r>
        <w:t xml:space="preserve"> {</w:t>
      </w:r>
    </w:p>
    <w:p w14:paraId="6491EBE5" w14:textId="77777777" w:rsidR="00BF596A" w:rsidRDefault="005632DD">
      <w:pPr>
        <w:pStyle w:val="PL"/>
      </w:pPr>
      <w:r>
        <w:t xml:space="preserve">    rrc-TransactionIdentifier-r16                 RRC-TransactionIdentifier,</w:t>
      </w:r>
    </w:p>
    <w:p w14:paraId="4D13AF32" w14:textId="77777777" w:rsidR="00BF596A" w:rsidRDefault="005632DD">
      <w:pPr>
        <w:pStyle w:val="PL"/>
      </w:pPr>
      <w:r>
        <w:t xml:space="preserve">    criticalExtensions                            </w:t>
      </w:r>
      <w:r>
        <w:rPr>
          <w:color w:val="993366"/>
        </w:rPr>
        <w:t>CHOICE</w:t>
      </w:r>
      <w:r>
        <w:t xml:space="preserve"> {</w:t>
      </w:r>
    </w:p>
    <w:p w14:paraId="0734E670" w14:textId="77777777" w:rsidR="00BF596A" w:rsidRDefault="005632DD">
      <w:pPr>
        <w:pStyle w:val="PL"/>
      </w:pPr>
      <w:r>
        <w:t xml:space="preserve">        rrcReconfigurationFailureSidelink-r16         RRCReconfigurationFailureSidelink-IEs-r16,</w:t>
      </w:r>
    </w:p>
    <w:p w14:paraId="1378FEED" w14:textId="77777777" w:rsidR="00BF596A" w:rsidRDefault="005632DD">
      <w:pPr>
        <w:pStyle w:val="PL"/>
      </w:pPr>
      <w:r>
        <w:t xml:space="preserve">        criticalExtensionsFuture                      </w:t>
      </w:r>
      <w:r>
        <w:rPr>
          <w:color w:val="993366"/>
        </w:rPr>
        <w:t>SEQUENCE</w:t>
      </w:r>
      <w:r>
        <w:t xml:space="preserve"> {}</w:t>
      </w:r>
    </w:p>
    <w:p w14:paraId="23D89255" w14:textId="77777777" w:rsidR="00BF596A" w:rsidRDefault="005632DD">
      <w:pPr>
        <w:pStyle w:val="PL"/>
      </w:pPr>
      <w:r>
        <w:t xml:space="preserve">    }</w:t>
      </w:r>
    </w:p>
    <w:p w14:paraId="46727E40" w14:textId="77777777" w:rsidR="00BF596A" w:rsidRDefault="005632DD">
      <w:pPr>
        <w:pStyle w:val="PL"/>
      </w:pPr>
      <w:r>
        <w:t>}</w:t>
      </w:r>
    </w:p>
    <w:p w14:paraId="31624002" w14:textId="77777777" w:rsidR="00BF596A" w:rsidRDefault="00BF596A">
      <w:pPr>
        <w:pStyle w:val="PL"/>
      </w:pPr>
    </w:p>
    <w:p w14:paraId="213E4FA4" w14:textId="77777777" w:rsidR="00BF596A" w:rsidRDefault="005632DD">
      <w:pPr>
        <w:pStyle w:val="PL"/>
      </w:pPr>
      <w:r>
        <w:t xml:space="preserve">RRCReconfigurationFailureSidelink-IEs-r16 ::= </w:t>
      </w:r>
      <w:r>
        <w:rPr>
          <w:color w:val="993366"/>
        </w:rPr>
        <w:t>SEQUENCE</w:t>
      </w:r>
      <w:r>
        <w:t xml:space="preserve"> {</w:t>
      </w:r>
    </w:p>
    <w:p w14:paraId="6E8201EB"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C908F2F" w14:textId="77777777" w:rsidR="00BF596A" w:rsidRDefault="005632DD">
      <w:pPr>
        <w:pStyle w:val="PL"/>
      </w:pPr>
      <w:r>
        <w:t xml:space="preserve">    nonCriticalExtension                          </w:t>
      </w:r>
      <w:r>
        <w:rPr>
          <w:color w:val="993366"/>
        </w:rPr>
        <w:t>SEQUENCE</w:t>
      </w:r>
      <w:r>
        <w:t xml:space="preserve"> {}                                                          </w:t>
      </w:r>
      <w:r>
        <w:rPr>
          <w:color w:val="993366"/>
        </w:rPr>
        <w:t>OPTIONAL</w:t>
      </w:r>
    </w:p>
    <w:p w14:paraId="20D1A676" w14:textId="77777777" w:rsidR="00BF596A" w:rsidRDefault="005632DD">
      <w:pPr>
        <w:pStyle w:val="PL"/>
      </w:pPr>
      <w:r>
        <w:t>}</w:t>
      </w:r>
    </w:p>
    <w:p w14:paraId="25EBD309" w14:textId="77777777" w:rsidR="00BF596A" w:rsidRDefault="00BF596A">
      <w:pPr>
        <w:pStyle w:val="PL"/>
      </w:pPr>
    </w:p>
    <w:p w14:paraId="630BD5C3" w14:textId="77777777" w:rsidR="00BF596A" w:rsidRDefault="005632DD">
      <w:pPr>
        <w:pStyle w:val="PL"/>
        <w:rPr>
          <w:color w:val="808080"/>
        </w:rPr>
      </w:pPr>
      <w:r>
        <w:rPr>
          <w:color w:val="808080"/>
        </w:rPr>
        <w:t>-- TAG-RRCRECONFIGURATIONFAILURESIDELINK-STOP</w:t>
      </w:r>
    </w:p>
    <w:p w14:paraId="58147D58" w14:textId="77777777" w:rsidR="00BF596A" w:rsidRDefault="005632DD">
      <w:pPr>
        <w:pStyle w:val="PL"/>
        <w:rPr>
          <w:color w:val="808080"/>
        </w:rPr>
      </w:pPr>
      <w:r>
        <w:rPr>
          <w:color w:val="808080"/>
        </w:rPr>
        <w:t>-- ASN1STOP</w:t>
      </w:r>
    </w:p>
    <w:p w14:paraId="25197B34" w14:textId="77777777" w:rsidR="00BF596A" w:rsidRDefault="00BF596A">
      <w:pPr>
        <w:pStyle w:val="PL"/>
      </w:pPr>
    </w:p>
    <w:p w14:paraId="5D983263" w14:textId="77777777" w:rsidR="00BF596A" w:rsidRDefault="00BF596A"/>
    <w:p w14:paraId="32D1D828" w14:textId="77777777" w:rsidR="00BF596A" w:rsidRDefault="005632DD">
      <w:pPr>
        <w:pStyle w:val="4"/>
        <w:rPr>
          <w:lang w:val="en-GB"/>
        </w:rPr>
      </w:pPr>
      <w:bookmarkStart w:id="1318" w:name="_Toc83740529"/>
      <w:bookmarkStart w:id="1319" w:name="_Toc60777572"/>
      <w:r>
        <w:rPr>
          <w:lang w:val="en-GB"/>
        </w:rPr>
        <w:t>–</w:t>
      </w:r>
      <w:r>
        <w:rPr>
          <w:lang w:val="en-GB"/>
        </w:rPr>
        <w:tab/>
      </w:r>
      <w:r>
        <w:rPr>
          <w:i/>
          <w:iCs/>
          <w:lang w:val="en-GB"/>
        </w:rPr>
        <w:t>UECapabilityEnquirySidelink</w:t>
      </w:r>
      <w:bookmarkEnd w:id="1318"/>
      <w:bookmarkEnd w:id="1319"/>
    </w:p>
    <w:p w14:paraId="375E485B" w14:textId="77777777" w:rsidR="00BF596A" w:rsidRDefault="005632DD">
      <w:r>
        <w:t xml:space="preserve">The </w:t>
      </w:r>
      <w:r>
        <w:rPr>
          <w:i/>
        </w:rPr>
        <w:t>UECapabilityEnquirySidelink</w:t>
      </w:r>
      <w:r>
        <w:t xml:space="preserve"> message is used to request UE sidelink capabilities.</w:t>
      </w:r>
      <w:r>
        <w:rPr>
          <w:rFonts w:eastAsia="Yu Mincho"/>
          <w:lang w:eastAsia="zh-CN"/>
        </w:rPr>
        <w:t xml:space="preserve"> It is only applied to unicast of NR sidelink communication.</w:t>
      </w:r>
    </w:p>
    <w:p w14:paraId="370A8C06" w14:textId="77777777" w:rsidR="00BF596A" w:rsidRDefault="005632DD">
      <w:pPr>
        <w:pStyle w:val="B1"/>
        <w:rPr>
          <w:lang w:val="en-GB"/>
        </w:rPr>
      </w:pPr>
      <w:r>
        <w:rPr>
          <w:lang w:val="en-GB"/>
        </w:rPr>
        <w:t xml:space="preserve">Signalling radio bearer: </w:t>
      </w:r>
      <w:r>
        <w:rPr>
          <w:rFonts w:eastAsia="等线"/>
          <w:lang w:val="en-GB"/>
        </w:rPr>
        <w:t>SL-SRB3</w:t>
      </w:r>
    </w:p>
    <w:p w14:paraId="2AAA882A" w14:textId="77777777" w:rsidR="00BF596A" w:rsidRDefault="005632DD">
      <w:pPr>
        <w:pStyle w:val="B1"/>
        <w:rPr>
          <w:lang w:val="en-GB"/>
        </w:rPr>
      </w:pPr>
      <w:r>
        <w:rPr>
          <w:lang w:val="en-GB"/>
        </w:rPr>
        <w:t>RLC-SAP: AM</w:t>
      </w:r>
    </w:p>
    <w:p w14:paraId="6B367FC2" w14:textId="77777777" w:rsidR="00BF596A" w:rsidRDefault="005632DD">
      <w:pPr>
        <w:pStyle w:val="B1"/>
        <w:rPr>
          <w:lang w:val="en-GB"/>
        </w:rPr>
      </w:pPr>
      <w:r>
        <w:rPr>
          <w:lang w:val="en-GB"/>
        </w:rPr>
        <w:t>Logical channel: SCCH</w:t>
      </w:r>
    </w:p>
    <w:p w14:paraId="24D020C7" w14:textId="77777777" w:rsidR="00BF596A" w:rsidRDefault="005632DD">
      <w:pPr>
        <w:pStyle w:val="B1"/>
        <w:rPr>
          <w:lang w:val="en-GB"/>
        </w:rPr>
      </w:pPr>
      <w:r>
        <w:rPr>
          <w:lang w:val="en-GB"/>
        </w:rPr>
        <w:t>Direction: UE to UE</w:t>
      </w:r>
    </w:p>
    <w:p w14:paraId="5F8629F7" w14:textId="77777777" w:rsidR="00BF596A" w:rsidRDefault="005632DD">
      <w:pPr>
        <w:pStyle w:val="TH"/>
        <w:rPr>
          <w:lang w:val="en-GB"/>
        </w:rPr>
      </w:pPr>
      <w:r>
        <w:rPr>
          <w:i/>
          <w:iCs/>
          <w:lang w:val="en-GB"/>
        </w:rPr>
        <w:t>UECapabilityEnquirySidelink</w:t>
      </w:r>
      <w:r>
        <w:rPr>
          <w:lang w:val="en-GB"/>
        </w:rPr>
        <w:t xml:space="preserve"> information element</w:t>
      </w:r>
    </w:p>
    <w:p w14:paraId="3904C0FF" w14:textId="77777777" w:rsidR="00BF596A" w:rsidRDefault="005632DD">
      <w:pPr>
        <w:pStyle w:val="PL"/>
        <w:rPr>
          <w:color w:val="808080"/>
        </w:rPr>
      </w:pPr>
      <w:r>
        <w:rPr>
          <w:color w:val="808080"/>
        </w:rPr>
        <w:t>-- ASN1START</w:t>
      </w:r>
    </w:p>
    <w:p w14:paraId="066CCF6E" w14:textId="77777777" w:rsidR="00BF596A" w:rsidRDefault="005632DD">
      <w:pPr>
        <w:pStyle w:val="PL"/>
        <w:rPr>
          <w:color w:val="808080"/>
        </w:rPr>
      </w:pPr>
      <w:r>
        <w:rPr>
          <w:color w:val="808080"/>
        </w:rPr>
        <w:t>-- TAG-UECAPABILITYENQUIRYSIDELINK-START</w:t>
      </w:r>
    </w:p>
    <w:p w14:paraId="175E6BCE" w14:textId="77777777" w:rsidR="00BF596A" w:rsidRDefault="00BF596A">
      <w:pPr>
        <w:pStyle w:val="PL"/>
      </w:pPr>
    </w:p>
    <w:p w14:paraId="1C5A8432" w14:textId="77777777" w:rsidR="00BF596A" w:rsidRDefault="005632DD">
      <w:pPr>
        <w:pStyle w:val="PL"/>
      </w:pPr>
      <w:r>
        <w:t xml:space="preserve">UECapabilityEnquirySidelink ::=         </w:t>
      </w:r>
      <w:r>
        <w:rPr>
          <w:color w:val="993366"/>
        </w:rPr>
        <w:t>SEQUENCE</w:t>
      </w:r>
      <w:r>
        <w:t xml:space="preserve"> {</w:t>
      </w:r>
    </w:p>
    <w:p w14:paraId="578E3B25" w14:textId="77777777" w:rsidR="00BF596A" w:rsidRDefault="005632DD">
      <w:pPr>
        <w:pStyle w:val="PL"/>
      </w:pPr>
      <w:r>
        <w:t xml:space="preserve">    rrc-TransactionIdentifier-r16           RRC-TransactionIdentifier,</w:t>
      </w:r>
    </w:p>
    <w:p w14:paraId="067FD123" w14:textId="77777777" w:rsidR="00BF596A" w:rsidRDefault="005632DD">
      <w:pPr>
        <w:pStyle w:val="PL"/>
      </w:pPr>
      <w:r>
        <w:t xml:space="preserve">    criticalExtensions                      </w:t>
      </w:r>
      <w:r>
        <w:rPr>
          <w:color w:val="993366"/>
        </w:rPr>
        <w:t>CHOICE</w:t>
      </w:r>
      <w:r>
        <w:t xml:space="preserve"> {</w:t>
      </w:r>
    </w:p>
    <w:p w14:paraId="7086E542" w14:textId="77777777" w:rsidR="00BF596A" w:rsidRDefault="005632DD">
      <w:pPr>
        <w:pStyle w:val="PL"/>
      </w:pPr>
      <w:r>
        <w:t xml:space="preserve">        ueCapabilityEnquirySidelink-r16         UECapabilityEnquirySidelink-IEs-r16,</w:t>
      </w:r>
    </w:p>
    <w:p w14:paraId="02160200" w14:textId="77777777" w:rsidR="00BF596A" w:rsidRDefault="005632DD">
      <w:pPr>
        <w:pStyle w:val="PL"/>
      </w:pPr>
      <w:r>
        <w:t xml:space="preserve">        criticalExtensionsFuture                </w:t>
      </w:r>
      <w:r>
        <w:rPr>
          <w:color w:val="993366"/>
        </w:rPr>
        <w:t>SEQUENCE</w:t>
      </w:r>
      <w:r>
        <w:t xml:space="preserve"> {}</w:t>
      </w:r>
    </w:p>
    <w:p w14:paraId="21577891" w14:textId="77777777" w:rsidR="00BF596A" w:rsidRDefault="005632DD">
      <w:pPr>
        <w:pStyle w:val="PL"/>
      </w:pPr>
      <w:r>
        <w:t xml:space="preserve">    }</w:t>
      </w:r>
    </w:p>
    <w:p w14:paraId="33B91FDB" w14:textId="77777777" w:rsidR="00BF596A" w:rsidRDefault="005632DD">
      <w:pPr>
        <w:pStyle w:val="PL"/>
      </w:pPr>
      <w:r>
        <w:t>}</w:t>
      </w:r>
    </w:p>
    <w:p w14:paraId="6007E27B" w14:textId="77777777" w:rsidR="00BF596A" w:rsidRDefault="00BF596A">
      <w:pPr>
        <w:pStyle w:val="PL"/>
      </w:pPr>
    </w:p>
    <w:p w14:paraId="2988854B" w14:textId="77777777" w:rsidR="00BF596A" w:rsidRDefault="005632DD">
      <w:pPr>
        <w:pStyle w:val="PL"/>
      </w:pPr>
      <w:r>
        <w:t xml:space="preserve">UECapabilityEnquirySidelink-IEs-r16 ::= </w:t>
      </w:r>
      <w:r>
        <w:rPr>
          <w:color w:val="993366"/>
        </w:rPr>
        <w:t>SEQUENCE</w:t>
      </w:r>
      <w:r>
        <w:t xml:space="preserve"> {</w:t>
      </w:r>
    </w:p>
    <w:p w14:paraId="756E4457" w14:textId="77777777" w:rsidR="00BF596A" w:rsidRDefault="005632DD">
      <w:pPr>
        <w:pStyle w:val="PL"/>
        <w:rPr>
          <w:color w:val="808080"/>
        </w:rPr>
      </w:pPr>
      <w:r>
        <w:t xml:space="preserve">    frequencyBandListFilterSidelink-r16     FreqBandList                                                            </w:t>
      </w:r>
      <w:r>
        <w:rPr>
          <w:color w:val="993366"/>
        </w:rPr>
        <w:t>OPTIONAL</w:t>
      </w:r>
      <w:r>
        <w:t xml:space="preserve">, </w:t>
      </w:r>
      <w:r>
        <w:rPr>
          <w:color w:val="808080"/>
        </w:rPr>
        <w:t>-- Need N</w:t>
      </w:r>
    </w:p>
    <w:p w14:paraId="2240C35B" w14:textId="77777777" w:rsidR="00BF596A" w:rsidRDefault="005632DD">
      <w:pPr>
        <w:pStyle w:val="PL"/>
        <w:rPr>
          <w:color w:val="808080"/>
        </w:rPr>
      </w:pPr>
      <w:r>
        <w:t xml:space="preserve">    ue-CapabilityInformationSidelink-r16    </w:t>
      </w:r>
      <w:r>
        <w:rPr>
          <w:color w:val="993366"/>
        </w:rPr>
        <w:t>OCTET</w:t>
      </w:r>
      <w:r>
        <w:t xml:space="preserve"> </w:t>
      </w:r>
      <w:r>
        <w:rPr>
          <w:color w:val="993366"/>
        </w:rPr>
        <w:t>STRING</w:t>
      </w:r>
      <w:r>
        <w:t xml:space="preserve">                                                            </w:t>
      </w:r>
      <w:r>
        <w:rPr>
          <w:color w:val="993366"/>
        </w:rPr>
        <w:t>OPTIONAL</w:t>
      </w:r>
      <w:r>
        <w:t xml:space="preserve">, </w:t>
      </w:r>
      <w:r>
        <w:rPr>
          <w:color w:val="808080"/>
        </w:rPr>
        <w:t>-- Need N</w:t>
      </w:r>
    </w:p>
    <w:p w14:paraId="29933661"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F99E32F" w14:textId="77777777" w:rsidR="00BF596A" w:rsidRDefault="005632DD">
      <w:pPr>
        <w:pStyle w:val="PL"/>
      </w:pPr>
      <w:r>
        <w:t xml:space="preserve">    nonCriticalExtension                    </w:t>
      </w:r>
      <w:r>
        <w:rPr>
          <w:color w:val="993366"/>
        </w:rPr>
        <w:t>SEQUENCE</w:t>
      </w:r>
      <w:r>
        <w:t xml:space="preserve">{}                                                              </w:t>
      </w:r>
      <w:r>
        <w:rPr>
          <w:color w:val="993366"/>
        </w:rPr>
        <w:t>OPTIONAL</w:t>
      </w:r>
    </w:p>
    <w:p w14:paraId="1DAD418A" w14:textId="77777777" w:rsidR="00BF596A" w:rsidRDefault="005632DD">
      <w:pPr>
        <w:pStyle w:val="PL"/>
      </w:pPr>
      <w:r>
        <w:t>}</w:t>
      </w:r>
    </w:p>
    <w:p w14:paraId="1AB81F34" w14:textId="77777777" w:rsidR="00BF596A" w:rsidRDefault="00BF596A">
      <w:pPr>
        <w:pStyle w:val="PL"/>
      </w:pPr>
    </w:p>
    <w:p w14:paraId="2491E017" w14:textId="77777777" w:rsidR="00BF596A" w:rsidRDefault="005632DD">
      <w:pPr>
        <w:pStyle w:val="PL"/>
        <w:rPr>
          <w:color w:val="808080"/>
        </w:rPr>
      </w:pPr>
      <w:r>
        <w:rPr>
          <w:color w:val="808080"/>
        </w:rPr>
        <w:t>-- TAG-UECAPABILITYENQUIRYSIDELINK-STOP</w:t>
      </w:r>
    </w:p>
    <w:p w14:paraId="0B4E8FCD" w14:textId="77777777" w:rsidR="00BF596A" w:rsidRDefault="005632DD">
      <w:pPr>
        <w:pStyle w:val="PL"/>
        <w:rPr>
          <w:color w:val="808080"/>
        </w:rPr>
      </w:pPr>
      <w:r>
        <w:rPr>
          <w:color w:val="808080"/>
        </w:rPr>
        <w:t>-- ASN1STOP</w:t>
      </w:r>
    </w:p>
    <w:p w14:paraId="5FEF5CD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878EBBA" w14:textId="77777777">
        <w:tc>
          <w:tcPr>
            <w:tcW w:w="14173" w:type="dxa"/>
            <w:tcBorders>
              <w:top w:val="single" w:sz="4" w:space="0" w:color="auto"/>
              <w:left w:val="single" w:sz="4" w:space="0" w:color="auto"/>
              <w:bottom w:val="single" w:sz="4" w:space="0" w:color="auto"/>
              <w:right w:val="single" w:sz="4" w:space="0" w:color="auto"/>
            </w:tcBorders>
          </w:tcPr>
          <w:p w14:paraId="7CC9E591" w14:textId="77777777" w:rsidR="00BF596A" w:rsidRDefault="005632DD">
            <w:pPr>
              <w:pStyle w:val="TAH"/>
              <w:rPr>
                <w:b w:val="0"/>
                <w:szCs w:val="22"/>
                <w:lang w:eastAsia="sv-SE"/>
              </w:rPr>
            </w:pPr>
            <w:r>
              <w:rPr>
                <w:i/>
                <w:iCs/>
                <w:lang w:eastAsia="sv-SE"/>
              </w:rPr>
              <w:t>UECapabilityEnquirySidelink</w:t>
            </w:r>
            <w:r>
              <w:rPr>
                <w:i/>
                <w:iCs/>
                <w:szCs w:val="22"/>
                <w:lang w:eastAsia="sv-SE"/>
              </w:rPr>
              <w:t>-IEs</w:t>
            </w:r>
            <w:r>
              <w:rPr>
                <w:szCs w:val="22"/>
                <w:lang w:eastAsia="sv-SE"/>
              </w:rPr>
              <w:t xml:space="preserve"> field descriptions</w:t>
            </w:r>
          </w:p>
        </w:tc>
      </w:tr>
      <w:tr w:rsidR="00BF596A" w14:paraId="36F2687C" w14:textId="77777777">
        <w:tc>
          <w:tcPr>
            <w:tcW w:w="14173" w:type="dxa"/>
            <w:tcBorders>
              <w:top w:val="single" w:sz="4" w:space="0" w:color="auto"/>
              <w:left w:val="single" w:sz="4" w:space="0" w:color="auto"/>
              <w:bottom w:val="single" w:sz="4" w:space="0" w:color="auto"/>
              <w:right w:val="single" w:sz="4" w:space="0" w:color="auto"/>
            </w:tcBorders>
          </w:tcPr>
          <w:p w14:paraId="01F828BF" w14:textId="77777777" w:rsidR="00BF596A" w:rsidRDefault="005632DD">
            <w:pPr>
              <w:pStyle w:val="TAL"/>
              <w:rPr>
                <w:b/>
                <w:bCs/>
                <w:i/>
                <w:iCs/>
                <w:lang w:val="en-GB" w:eastAsia="sv-SE"/>
              </w:rPr>
            </w:pPr>
            <w:r>
              <w:rPr>
                <w:b/>
                <w:bCs/>
                <w:i/>
                <w:iCs/>
                <w:lang w:val="en-GB" w:eastAsia="sv-SE"/>
              </w:rPr>
              <w:t>frequencyBandListFilterSidelink</w:t>
            </w:r>
          </w:p>
          <w:p w14:paraId="283FE9A0" w14:textId="77777777" w:rsidR="00BF596A" w:rsidRDefault="005632DD">
            <w:pPr>
              <w:pStyle w:val="TAL"/>
              <w:rPr>
                <w:rFonts w:cs="Arial"/>
                <w:szCs w:val="18"/>
                <w:lang w:eastAsia="sv-SE"/>
              </w:rPr>
            </w:pPr>
            <w:r>
              <w:rPr>
                <w:rFonts w:cs="Arial"/>
                <w:szCs w:val="18"/>
                <w:lang w:val="en-GB" w:eastAsia="sv-SE"/>
              </w:rPr>
              <w:t xml:space="preserve">This field is used to indicate frequency bands for which the peer UE is requested to provide supported bands and band combinations for NR sidelink communications. </w:t>
            </w:r>
            <w:r>
              <w:rPr>
                <w:rFonts w:cs="Arial"/>
                <w:szCs w:val="18"/>
                <w:lang w:eastAsia="sv-SE"/>
              </w:rPr>
              <w:t>The UE always provides this field.</w:t>
            </w:r>
          </w:p>
        </w:tc>
      </w:tr>
      <w:tr w:rsidR="00BF596A" w14:paraId="07DBA041" w14:textId="77777777">
        <w:tc>
          <w:tcPr>
            <w:tcW w:w="14173" w:type="dxa"/>
            <w:tcBorders>
              <w:top w:val="single" w:sz="4" w:space="0" w:color="auto"/>
              <w:left w:val="single" w:sz="4" w:space="0" w:color="auto"/>
              <w:bottom w:val="single" w:sz="4" w:space="0" w:color="auto"/>
              <w:right w:val="single" w:sz="4" w:space="0" w:color="auto"/>
            </w:tcBorders>
          </w:tcPr>
          <w:p w14:paraId="0C9F20DC" w14:textId="77777777" w:rsidR="00BF596A" w:rsidRDefault="005632DD">
            <w:pPr>
              <w:pStyle w:val="TAL"/>
              <w:rPr>
                <w:b/>
                <w:bCs/>
                <w:i/>
                <w:iCs/>
                <w:lang w:val="en-GB" w:eastAsia="sv-SE"/>
              </w:rPr>
            </w:pPr>
            <w:r>
              <w:rPr>
                <w:b/>
                <w:bCs/>
                <w:i/>
                <w:iCs/>
                <w:lang w:val="en-GB" w:eastAsia="sv-SE"/>
              </w:rPr>
              <w:t>ue-CapabilityInformationSidelink</w:t>
            </w:r>
          </w:p>
          <w:p w14:paraId="4FBC5A28" w14:textId="77777777" w:rsidR="00BF596A" w:rsidRDefault="005632DD">
            <w:pPr>
              <w:pStyle w:val="TAL"/>
              <w:rPr>
                <w:lang w:val="en-GB" w:eastAsia="sv-SE"/>
              </w:rPr>
            </w:pPr>
            <w:r>
              <w:rPr>
                <w:lang w:val="en-GB" w:eastAsia="sv-SE"/>
              </w:rPr>
              <w:t xml:space="preserve">This field indicates the </w:t>
            </w:r>
            <w:r>
              <w:rPr>
                <w:i/>
                <w:iCs/>
                <w:lang w:val="en-GB" w:eastAsia="sv-SE"/>
              </w:rPr>
              <w:t>UECapabilityInformationSidelink</w:t>
            </w:r>
            <w:r>
              <w:rPr>
                <w:lang w:val="en-GB" w:eastAsia="sv-SE"/>
              </w:rPr>
              <w:t xml:space="preserve"> message to provide the UE sidelink capability, which can be optionally sent together with </w:t>
            </w:r>
            <w:r>
              <w:rPr>
                <w:i/>
                <w:iCs/>
                <w:lang w:val="en-GB" w:eastAsia="sv-SE"/>
              </w:rPr>
              <w:t>UECapabilityEnquirySidelink</w:t>
            </w:r>
            <w:r>
              <w:rPr>
                <w:lang w:val="en-GB" w:eastAsia="sv-SE"/>
              </w:rPr>
              <w:t>.</w:t>
            </w:r>
          </w:p>
        </w:tc>
      </w:tr>
    </w:tbl>
    <w:p w14:paraId="0F9F8A6C" w14:textId="77777777" w:rsidR="00BF596A" w:rsidRDefault="00BF596A"/>
    <w:p w14:paraId="768E1C89" w14:textId="77777777" w:rsidR="00BF596A" w:rsidRDefault="005632DD">
      <w:pPr>
        <w:pStyle w:val="4"/>
        <w:rPr>
          <w:lang w:val="en-GB"/>
        </w:rPr>
      </w:pPr>
      <w:bookmarkStart w:id="1320" w:name="_Toc83740530"/>
      <w:bookmarkStart w:id="1321" w:name="_Toc60777573"/>
      <w:r>
        <w:rPr>
          <w:lang w:val="en-GB"/>
        </w:rPr>
        <w:lastRenderedPageBreak/>
        <w:t>–</w:t>
      </w:r>
      <w:r>
        <w:rPr>
          <w:lang w:val="en-GB"/>
        </w:rPr>
        <w:tab/>
      </w:r>
      <w:r>
        <w:rPr>
          <w:i/>
          <w:iCs/>
          <w:lang w:val="en-GB"/>
        </w:rPr>
        <w:t>UECapabilityInformationSidelink</w:t>
      </w:r>
      <w:bookmarkEnd w:id="1320"/>
      <w:bookmarkEnd w:id="1321"/>
    </w:p>
    <w:p w14:paraId="44E9A2AA" w14:textId="77777777" w:rsidR="00BF596A" w:rsidRDefault="005632DD">
      <w:r>
        <w:t xml:space="preserve">The </w:t>
      </w:r>
      <w:r>
        <w:rPr>
          <w:i/>
        </w:rPr>
        <w:t>UECapabilityInformationSidelink</w:t>
      </w:r>
      <w:r>
        <w:t xml:space="preserve"> message is used to transfer UE radio access capabilities.</w:t>
      </w:r>
      <w:r>
        <w:rPr>
          <w:rFonts w:eastAsia="Yu Mincho"/>
          <w:lang w:eastAsia="zh-CN"/>
        </w:rPr>
        <w:t xml:space="preserve"> It is only applied to unicast of NR sidelink communication.</w:t>
      </w:r>
    </w:p>
    <w:p w14:paraId="52122701" w14:textId="77777777" w:rsidR="00BF596A" w:rsidRDefault="005632DD">
      <w:pPr>
        <w:pStyle w:val="B1"/>
        <w:rPr>
          <w:lang w:val="en-GB"/>
        </w:rPr>
      </w:pPr>
      <w:r>
        <w:rPr>
          <w:lang w:val="en-GB"/>
        </w:rPr>
        <w:t>Signalling radio bearer:</w:t>
      </w:r>
      <w:r>
        <w:rPr>
          <w:rFonts w:eastAsia="等线"/>
          <w:lang w:val="en-GB"/>
        </w:rPr>
        <w:t xml:space="preserve"> SL-SRB3</w:t>
      </w:r>
    </w:p>
    <w:p w14:paraId="1D6F23A3" w14:textId="77777777" w:rsidR="00BF596A" w:rsidRDefault="005632DD">
      <w:pPr>
        <w:pStyle w:val="B1"/>
        <w:rPr>
          <w:lang w:val="en-GB"/>
        </w:rPr>
      </w:pPr>
      <w:r>
        <w:rPr>
          <w:lang w:val="en-GB"/>
        </w:rPr>
        <w:t>RLC-SAP: AM</w:t>
      </w:r>
    </w:p>
    <w:p w14:paraId="4BB6E8A0" w14:textId="77777777" w:rsidR="00BF596A" w:rsidRDefault="005632DD">
      <w:pPr>
        <w:pStyle w:val="B1"/>
        <w:rPr>
          <w:lang w:val="en-GB"/>
        </w:rPr>
      </w:pPr>
      <w:r>
        <w:rPr>
          <w:lang w:val="en-GB"/>
        </w:rPr>
        <w:t>Logical channel: SCCH</w:t>
      </w:r>
    </w:p>
    <w:p w14:paraId="430715BF" w14:textId="77777777" w:rsidR="00BF596A" w:rsidRDefault="005632DD">
      <w:pPr>
        <w:pStyle w:val="B1"/>
        <w:rPr>
          <w:lang w:val="en-GB"/>
        </w:rPr>
      </w:pPr>
      <w:r>
        <w:rPr>
          <w:lang w:val="en-GB"/>
        </w:rPr>
        <w:t>Direction: UE to UE</w:t>
      </w:r>
    </w:p>
    <w:p w14:paraId="01DA0F24" w14:textId="77777777" w:rsidR="00BF596A" w:rsidRDefault="005632DD">
      <w:pPr>
        <w:pStyle w:val="TH"/>
        <w:rPr>
          <w:b w:val="0"/>
          <w:lang w:val="en-GB"/>
        </w:rPr>
      </w:pPr>
      <w:r>
        <w:rPr>
          <w:i/>
          <w:iCs/>
          <w:lang w:val="en-GB"/>
        </w:rPr>
        <w:t>UECapabilityInformationSidelink</w:t>
      </w:r>
      <w:r>
        <w:rPr>
          <w:lang w:val="en-GB"/>
        </w:rPr>
        <w:t xml:space="preserve"> information element</w:t>
      </w:r>
    </w:p>
    <w:p w14:paraId="258387E2" w14:textId="77777777" w:rsidR="00BF596A" w:rsidRDefault="005632DD">
      <w:pPr>
        <w:pStyle w:val="PL"/>
        <w:rPr>
          <w:color w:val="808080"/>
        </w:rPr>
      </w:pPr>
      <w:r>
        <w:rPr>
          <w:color w:val="808080"/>
        </w:rPr>
        <w:t>-- ASN1START</w:t>
      </w:r>
    </w:p>
    <w:p w14:paraId="4200BE99" w14:textId="77777777" w:rsidR="00BF596A" w:rsidRDefault="005632DD">
      <w:pPr>
        <w:pStyle w:val="PL"/>
        <w:rPr>
          <w:color w:val="808080"/>
        </w:rPr>
      </w:pPr>
      <w:r>
        <w:rPr>
          <w:color w:val="808080"/>
        </w:rPr>
        <w:t>-- TAG-UECAPABILITYINFORMATIONSIDELINK-START</w:t>
      </w:r>
    </w:p>
    <w:p w14:paraId="319CC7BA" w14:textId="77777777" w:rsidR="00BF596A" w:rsidRDefault="00BF596A">
      <w:pPr>
        <w:pStyle w:val="PL"/>
      </w:pPr>
    </w:p>
    <w:p w14:paraId="66A703BC" w14:textId="77777777" w:rsidR="00BF596A" w:rsidRDefault="005632DD">
      <w:pPr>
        <w:pStyle w:val="PL"/>
      </w:pPr>
      <w:r>
        <w:t xml:space="preserve">UECapabilityInformationSidelink ::=         </w:t>
      </w:r>
      <w:r>
        <w:rPr>
          <w:color w:val="993366"/>
        </w:rPr>
        <w:t>SEQUENCE</w:t>
      </w:r>
      <w:r>
        <w:t xml:space="preserve"> {</w:t>
      </w:r>
    </w:p>
    <w:p w14:paraId="304722FB" w14:textId="77777777" w:rsidR="00BF596A" w:rsidRDefault="005632DD">
      <w:pPr>
        <w:pStyle w:val="PL"/>
      </w:pPr>
      <w:r>
        <w:t xml:space="preserve">    rrc-TransactionIdentifier-r16               RRC-TransactionIdentifier,</w:t>
      </w:r>
    </w:p>
    <w:p w14:paraId="3415CF4D" w14:textId="77777777" w:rsidR="00BF596A" w:rsidRDefault="005632DD">
      <w:pPr>
        <w:pStyle w:val="PL"/>
      </w:pPr>
      <w:r>
        <w:t xml:space="preserve">    criticalExtensions                          </w:t>
      </w:r>
      <w:r>
        <w:rPr>
          <w:color w:val="993366"/>
        </w:rPr>
        <w:t>CHOICE</w:t>
      </w:r>
      <w:r>
        <w:t xml:space="preserve"> {</w:t>
      </w:r>
    </w:p>
    <w:p w14:paraId="43BE87D3" w14:textId="77777777" w:rsidR="00BF596A" w:rsidRDefault="005632DD">
      <w:pPr>
        <w:pStyle w:val="PL"/>
      </w:pPr>
      <w:r>
        <w:t xml:space="preserve">        ueCapabilityInformationSidelink-r16         UECapabilityInformationSidelink-IEs-r16,</w:t>
      </w:r>
    </w:p>
    <w:p w14:paraId="7F6D9519" w14:textId="77777777" w:rsidR="00BF596A" w:rsidRDefault="005632DD">
      <w:pPr>
        <w:pStyle w:val="PL"/>
      </w:pPr>
      <w:r>
        <w:t xml:space="preserve">        criticalExtensionsFuture                    </w:t>
      </w:r>
      <w:r>
        <w:rPr>
          <w:color w:val="993366"/>
        </w:rPr>
        <w:t>SEQUENCE</w:t>
      </w:r>
      <w:r>
        <w:t xml:space="preserve"> {}</w:t>
      </w:r>
    </w:p>
    <w:p w14:paraId="29FDCC0E" w14:textId="77777777" w:rsidR="00BF596A" w:rsidRDefault="005632DD">
      <w:pPr>
        <w:pStyle w:val="PL"/>
      </w:pPr>
      <w:r>
        <w:t xml:space="preserve">    }</w:t>
      </w:r>
    </w:p>
    <w:p w14:paraId="088A0530" w14:textId="77777777" w:rsidR="00BF596A" w:rsidRDefault="005632DD">
      <w:pPr>
        <w:pStyle w:val="PL"/>
      </w:pPr>
      <w:r>
        <w:t>}</w:t>
      </w:r>
    </w:p>
    <w:p w14:paraId="31F5BC95" w14:textId="77777777" w:rsidR="00BF596A" w:rsidRDefault="00BF596A">
      <w:pPr>
        <w:pStyle w:val="PL"/>
      </w:pPr>
    </w:p>
    <w:p w14:paraId="3B50782C" w14:textId="77777777" w:rsidR="00BF596A" w:rsidRDefault="005632DD">
      <w:pPr>
        <w:pStyle w:val="PL"/>
      </w:pPr>
      <w:r>
        <w:t xml:space="preserve">UECapabilityInformationSidelink-IEs-r16 ::= </w:t>
      </w:r>
      <w:r>
        <w:rPr>
          <w:color w:val="993366"/>
        </w:rPr>
        <w:t>SEQUENCE</w:t>
      </w:r>
      <w:r>
        <w:t xml:space="preserve"> {</w:t>
      </w:r>
    </w:p>
    <w:p w14:paraId="191EF3DF" w14:textId="77777777" w:rsidR="00BF596A" w:rsidRDefault="005632DD">
      <w:pPr>
        <w:pStyle w:val="PL"/>
      </w:pPr>
      <w:r>
        <w:t xml:space="preserve">    accessStratumReleaseSidelink-r16            AccessStratumReleaseSidelink-r16,</w:t>
      </w:r>
    </w:p>
    <w:p w14:paraId="537E7B37" w14:textId="77777777" w:rsidR="00BF596A" w:rsidRDefault="005632DD">
      <w:pPr>
        <w:pStyle w:val="PL"/>
      </w:pPr>
      <w:r>
        <w:t xml:space="preserve">    pdcp-ParametersSidelink-r16                 PDCP-ParametersSidelink-r16                                             </w:t>
      </w:r>
      <w:r>
        <w:rPr>
          <w:color w:val="993366"/>
        </w:rPr>
        <w:t>OPTIONAL</w:t>
      </w:r>
      <w:r>
        <w:t>,</w:t>
      </w:r>
    </w:p>
    <w:p w14:paraId="3649D894" w14:textId="77777777" w:rsidR="00BF596A" w:rsidRDefault="005632DD">
      <w:pPr>
        <w:pStyle w:val="PL"/>
      </w:pPr>
      <w:r>
        <w:t xml:space="preserve">    rlc-ParametersSidelink-r16                  RLC-ParametersSidelink-r16                                              </w:t>
      </w:r>
      <w:r>
        <w:rPr>
          <w:color w:val="993366"/>
        </w:rPr>
        <w:t>OPTIONAL</w:t>
      </w:r>
      <w:r>
        <w:t>,</w:t>
      </w:r>
    </w:p>
    <w:p w14:paraId="4A06794F" w14:textId="77777777" w:rsidR="00BF596A" w:rsidRDefault="005632DD">
      <w:pPr>
        <w:pStyle w:val="PL"/>
      </w:pPr>
      <w:r>
        <w:t xml:space="preserve">    supportedBandCombinationListSidelinkNR-r16  BandCombinationListSidelinkNR-r16                                       </w:t>
      </w:r>
      <w:r>
        <w:rPr>
          <w:color w:val="993366"/>
        </w:rPr>
        <w:t>OPTIONAL</w:t>
      </w:r>
      <w:r>
        <w:t>,</w:t>
      </w:r>
    </w:p>
    <w:p w14:paraId="7568B9D7" w14:textId="77777777" w:rsidR="00BF596A" w:rsidRDefault="005632DD">
      <w:pPr>
        <w:pStyle w:val="PL"/>
      </w:pPr>
      <w:r>
        <w:t xml:space="preserve">    supportedBandListSidelink-r16               </w:t>
      </w:r>
      <w:r>
        <w:rPr>
          <w:color w:val="993366"/>
        </w:rPr>
        <w:t>SEQUENCE</w:t>
      </w:r>
      <w:r>
        <w:t xml:space="preserve"> (</w:t>
      </w:r>
      <w:r>
        <w:rPr>
          <w:color w:val="993366"/>
        </w:rPr>
        <w:t>SIZE</w:t>
      </w:r>
      <w:r>
        <w:t xml:space="preserve"> (1..maxBands))</w:t>
      </w:r>
      <w:r>
        <w:rPr>
          <w:color w:val="993366"/>
        </w:rPr>
        <w:t xml:space="preserve"> OF</w:t>
      </w:r>
      <w:r>
        <w:t xml:space="preserve"> BandSidelinkPC5-r16                    </w:t>
      </w:r>
      <w:r>
        <w:rPr>
          <w:color w:val="993366"/>
        </w:rPr>
        <w:t>OPTIONAL</w:t>
      </w:r>
      <w:r>
        <w:t>,</w:t>
      </w:r>
    </w:p>
    <w:p w14:paraId="4DAE6DC2" w14:textId="77777777" w:rsidR="00BF596A" w:rsidRDefault="005632DD">
      <w:pPr>
        <w:pStyle w:val="PL"/>
      </w:pPr>
      <w:r>
        <w:t xml:space="preserve">    appliedFreqBandListFilter-r16               FreqBandList                                                            </w:t>
      </w:r>
      <w:r>
        <w:rPr>
          <w:color w:val="993366"/>
        </w:rPr>
        <w:t>OPTIONAL</w:t>
      </w:r>
      <w:r>
        <w:t>,</w:t>
      </w:r>
    </w:p>
    <w:p w14:paraId="37B580AC" w14:textId="77777777" w:rsidR="00BF596A" w:rsidRDefault="005632DD">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160E1E" w14:textId="77777777" w:rsidR="00BF596A" w:rsidRDefault="005632DD">
      <w:pPr>
        <w:pStyle w:val="PL"/>
      </w:pPr>
      <w:r>
        <w:t xml:space="preserve">    nonCriticalExtension                        </w:t>
      </w:r>
      <w:r>
        <w:rPr>
          <w:color w:val="993366"/>
        </w:rPr>
        <w:t>SEQUENCE</w:t>
      </w:r>
      <w:r>
        <w:t xml:space="preserve">{}                                                              </w:t>
      </w:r>
      <w:r>
        <w:rPr>
          <w:color w:val="993366"/>
        </w:rPr>
        <w:t>OPTIONAL</w:t>
      </w:r>
    </w:p>
    <w:p w14:paraId="6E28613F" w14:textId="77777777" w:rsidR="00BF596A" w:rsidRDefault="005632DD">
      <w:pPr>
        <w:pStyle w:val="PL"/>
      </w:pPr>
      <w:r>
        <w:t>}</w:t>
      </w:r>
    </w:p>
    <w:p w14:paraId="1E27B19D" w14:textId="77777777" w:rsidR="00BF596A" w:rsidRDefault="00BF596A">
      <w:pPr>
        <w:pStyle w:val="PL"/>
      </w:pPr>
    </w:p>
    <w:p w14:paraId="73D59419" w14:textId="77777777" w:rsidR="00BF596A" w:rsidRDefault="005632DD">
      <w:pPr>
        <w:pStyle w:val="PL"/>
      </w:pPr>
      <w:r>
        <w:t xml:space="preserve">AccessStratumReleaseSidelink-r16 ::= </w:t>
      </w:r>
      <w:r>
        <w:rPr>
          <w:color w:val="993366"/>
        </w:rPr>
        <w:t>ENUMERATED</w:t>
      </w:r>
      <w:r>
        <w:t xml:space="preserve"> { rel16, spare7, spare6, spare5, spare4, spare3, spare2, spare1, ... }</w:t>
      </w:r>
    </w:p>
    <w:p w14:paraId="639F6888" w14:textId="77777777" w:rsidR="00BF596A" w:rsidRDefault="00BF596A">
      <w:pPr>
        <w:pStyle w:val="PL"/>
      </w:pPr>
    </w:p>
    <w:p w14:paraId="757A2782" w14:textId="77777777" w:rsidR="00BF596A" w:rsidRDefault="005632DD">
      <w:pPr>
        <w:pStyle w:val="PL"/>
      </w:pPr>
      <w:r>
        <w:t xml:space="preserve">PDCP-ParametersSidelink-r16 ::= </w:t>
      </w:r>
      <w:r>
        <w:rPr>
          <w:color w:val="993366"/>
        </w:rPr>
        <w:t>SEQUENCE</w:t>
      </w:r>
      <w:r>
        <w:t xml:space="preserve"> {</w:t>
      </w:r>
    </w:p>
    <w:p w14:paraId="6A4A9AF6" w14:textId="77777777" w:rsidR="00BF596A" w:rsidRDefault="005632DD">
      <w:pPr>
        <w:pStyle w:val="PL"/>
      </w:pPr>
      <w:r>
        <w:t xml:space="preserve">    outOfOrderDeliverySidelink-r16              </w:t>
      </w:r>
      <w:r>
        <w:rPr>
          <w:color w:val="993366"/>
        </w:rPr>
        <w:t>ENUMERATED</w:t>
      </w:r>
      <w:r>
        <w:t xml:space="preserve"> {supported}      </w:t>
      </w:r>
      <w:r>
        <w:rPr>
          <w:color w:val="993366"/>
        </w:rPr>
        <w:t>OPTIONAL</w:t>
      </w:r>
      <w:r>
        <w:t>,</w:t>
      </w:r>
    </w:p>
    <w:p w14:paraId="4B27CF92" w14:textId="77777777" w:rsidR="00BF596A" w:rsidRDefault="005632DD">
      <w:pPr>
        <w:pStyle w:val="PL"/>
      </w:pPr>
      <w:r>
        <w:t xml:space="preserve">    ...</w:t>
      </w:r>
    </w:p>
    <w:p w14:paraId="5152E5B6" w14:textId="77777777" w:rsidR="00BF596A" w:rsidRDefault="005632DD">
      <w:pPr>
        <w:pStyle w:val="PL"/>
      </w:pPr>
      <w:r>
        <w:t>}</w:t>
      </w:r>
    </w:p>
    <w:p w14:paraId="74435081" w14:textId="77777777" w:rsidR="00BF596A" w:rsidRDefault="00BF596A">
      <w:pPr>
        <w:pStyle w:val="PL"/>
      </w:pPr>
    </w:p>
    <w:p w14:paraId="55745973" w14:textId="77777777" w:rsidR="00BF596A" w:rsidRDefault="005632DD">
      <w:pPr>
        <w:pStyle w:val="PL"/>
      </w:pPr>
      <w:r>
        <w:t xml:space="preserve">BandCombinationListSidelinkNR-r16 ::= </w:t>
      </w:r>
      <w:r>
        <w:rPr>
          <w:color w:val="993366"/>
        </w:rPr>
        <w:t>SEQUENCE</w:t>
      </w:r>
      <w:r>
        <w:t xml:space="preserve"> (</w:t>
      </w:r>
      <w:r>
        <w:rPr>
          <w:color w:val="993366"/>
        </w:rPr>
        <w:t>SIZE</w:t>
      </w:r>
      <w:r>
        <w:t xml:space="preserve"> (1..maxBandComb))</w:t>
      </w:r>
      <w:r>
        <w:rPr>
          <w:color w:val="993366"/>
        </w:rPr>
        <w:t xml:space="preserve"> OF</w:t>
      </w:r>
      <w:r>
        <w:t xml:space="preserve"> BandCombinationParametersSidelinkNR-r16</w:t>
      </w:r>
    </w:p>
    <w:p w14:paraId="6B9882E4" w14:textId="77777777" w:rsidR="00BF596A" w:rsidRDefault="00BF596A">
      <w:pPr>
        <w:pStyle w:val="PL"/>
      </w:pPr>
    </w:p>
    <w:p w14:paraId="54E2572B" w14:textId="77777777" w:rsidR="00BF596A" w:rsidRDefault="005632DD">
      <w:pPr>
        <w:pStyle w:val="PL"/>
      </w:pPr>
      <w:r>
        <w:t xml:space="preserve">BandCombinationParametersSidelinkNR-r16 ::= </w:t>
      </w:r>
      <w:r>
        <w:rPr>
          <w:color w:val="993366"/>
        </w:rPr>
        <w:t>SEQUENCE</w:t>
      </w:r>
      <w:r>
        <w:t xml:space="preserve"> (</w:t>
      </w:r>
      <w:r>
        <w:rPr>
          <w:color w:val="993366"/>
        </w:rPr>
        <w:t>SIZE</w:t>
      </w:r>
      <w:r>
        <w:t xml:space="preserve"> (1..maxSimultaneousBands))</w:t>
      </w:r>
      <w:r>
        <w:rPr>
          <w:color w:val="993366"/>
        </w:rPr>
        <w:t xml:space="preserve"> OF</w:t>
      </w:r>
      <w:r>
        <w:t xml:space="preserve"> BandParametersSidelink-r16</w:t>
      </w:r>
    </w:p>
    <w:p w14:paraId="0A36EDA8" w14:textId="77777777" w:rsidR="00BF596A" w:rsidRDefault="00BF596A">
      <w:pPr>
        <w:pStyle w:val="PL"/>
      </w:pPr>
    </w:p>
    <w:p w14:paraId="7848021F" w14:textId="77777777" w:rsidR="00BF596A" w:rsidRDefault="005632DD">
      <w:pPr>
        <w:pStyle w:val="PL"/>
      </w:pPr>
      <w:r>
        <w:t xml:space="preserve">BandSidelinkPC5-r16 ::=           </w:t>
      </w:r>
      <w:r>
        <w:rPr>
          <w:color w:val="993366"/>
        </w:rPr>
        <w:t>SEQUENCE</w:t>
      </w:r>
      <w:r>
        <w:t xml:space="preserve"> {</w:t>
      </w:r>
    </w:p>
    <w:p w14:paraId="7D865306" w14:textId="77777777" w:rsidR="00BF596A" w:rsidRDefault="005632DD">
      <w:pPr>
        <w:pStyle w:val="PL"/>
      </w:pPr>
      <w:r>
        <w:t xml:space="preserve">    freqBandSidelink-r16              FreqBandIndicatorNR,</w:t>
      </w:r>
    </w:p>
    <w:p w14:paraId="252BFF73" w14:textId="77777777" w:rsidR="00BF596A" w:rsidRDefault="005632DD">
      <w:pPr>
        <w:pStyle w:val="PL"/>
        <w:rPr>
          <w:color w:val="808080"/>
        </w:rPr>
      </w:pPr>
      <w:r>
        <w:t xml:space="preserve">    </w:t>
      </w:r>
      <w:r>
        <w:rPr>
          <w:color w:val="808080"/>
        </w:rPr>
        <w:t>--15-1</w:t>
      </w:r>
    </w:p>
    <w:p w14:paraId="23F39268" w14:textId="77777777" w:rsidR="00BF596A" w:rsidRDefault="005632DD">
      <w:pPr>
        <w:pStyle w:val="PL"/>
      </w:pPr>
      <w:r>
        <w:lastRenderedPageBreak/>
        <w:t xml:space="preserve">    sl-Reception-r16                  </w:t>
      </w:r>
      <w:r>
        <w:rPr>
          <w:color w:val="993366"/>
        </w:rPr>
        <w:t>SEQUENCE</w:t>
      </w:r>
      <w:r>
        <w:t xml:space="preserve"> {</w:t>
      </w:r>
    </w:p>
    <w:p w14:paraId="52445907" w14:textId="77777777" w:rsidR="00BF596A" w:rsidRDefault="005632DD">
      <w:pPr>
        <w:pStyle w:val="PL"/>
      </w:pPr>
      <w:r>
        <w:t xml:space="preserve">        harq-RxProcessSidelink-r16        </w:t>
      </w:r>
      <w:r>
        <w:rPr>
          <w:color w:val="993366"/>
        </w:rPr>
        <w:t>ENUMERATED</w:t>
      </w:r>
      <w:r>
        <w:t xml:space="preserve"> {n16, n24, n32, n64},</w:t>
      </w:r>
    </w:p>
    <w:p w14:paraId="231832B1" w14:textId="77777777" w:rsidR="00BF596A" w:rsidRDefault="005632DD">
      <w:pPr>
        <w:pStyle w:val="PL"/>
      </w:pPr>
      <w:r>
        <w:t xml:space="preserve">        pscch-RxSidelink-r16              </w:t>
      </w:r>
      <w:r>
        <w:rPr>
          <w:color w:val="993366"/>
        </w:rPr>
        <w:t>ENUMERATED</w:t>
      </w:r>
      <w:r>
        <w:t xml:space="preserve"> {value1, value2},</w:t>
      </w:r>
    </w:p>
    <w:p w14:paraId="725D7F46" w14:textId="77777777" w:rsidR="00BF596A" w:rsidRDefault="005632DD">
      <w:pPr>
        <w:pStyle w:val="PL"/>
      </w:pPr>
      <w:r>
        <w:t xml:space="preserve">        scs-CP-PatternRxSidelink-r16      </w:t>
      </w:r>
      <w:r>
        <w:rPr>
          <w:color w:val="993366"/>
        </w:rPr>
        <w:t>CHOICE</w:t>
      </w:r>
      <w:r>
        <w:t xml:space="preserve"> {</w:t>
      </w:r>
    </w:p>
    <w:p w14:paraId="07E88B82" w14:textId="77777777" w:rsidR="00BF596A" w:rsidRDefault="005632DD">
      <w:pPr>
        <w:pStyle w:val="PL"/>
      </w:pPr>
      <w:r>
        <w:t xml:space="preserve">            fr1-r16                           </w:t>
      </w:r>
      <w:r>
        <w:rPr>
          <w:color w:val="993366"/>
        </w:rPr>
        <w:t>SEQUENCE</w:t>
      </w:r>
      <w:r>
        <w:t xml:space="preserve"> {</w:t>
      </w:r>
    </w:p>
    <w:p w14:paraId="7F3C9D11" w14:textId="77777777" w:rsidR="00BF596A" w:rsidRDefault="005632DD">
      <w:pPr>
        <w:pStyle w:val="PL"/>
      </w:pPr>
      <w:r>
        <w:t xml:space="preserve">                scs-15kHz-r16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36280C6" w14:textId="77777777" w:rsidR="00BF596A" w:rsidRDefault="005632DD">
      <w:pPr>
        <w:pStyle w:val="PL"/>
      </w:pPr>
      <w:r>
        <w:t xml:space="preserve">                scs-30kHz-r16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04F2FF7B"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793FB319" w14:textId="77777777" w:rsidR="00BF596A" w:rsidRDefault="005632DD">
      <w:pPr>
        <w:pStyle w:val="PL"/>
      </w:pPr>
      <w:r>
        <w:t xml:space="preserve">            },</w:t>
      </w:r>
    </w:p>
    <w:p w14:paraId="1BC6C6BD" w14:textId="77777777" w:rsidR="00BF596A" w:rsidRDefault="005632DD">
      <w:pPr>
        <w:pStyle w:val="PL"/>
      </w:pPr>
      <w:r>
        <w:t xml:space="preserve">            fr2-r16                           </w:t>
      </w:r>
      <w:r>
        <w:rPr>
          <w:color w:val="993366"/>
        </w:rPr>
        <w:t>SEQUENCE</w:t>
      </w:r>
      <w:r>
        <w:t xml:space="preserve"> {</w:t>
      </w:r>
    </w:p>
    <w:p w14:paraId="33C2EF7E" w14:textId="77777777" w:rsidR="00BF596A" w:rsidRDefault="005632DD">
      <w:pPr>
        <w:pStyle w:val="PL"/>
      </w:pPr>
      <w:r>
        <w:t xml:space="preserve">                scs-60kHz-r16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r>
        <w:t>,</w:t>
      </w:r>
    </w:p>
    <w:p w14:paraId="586A7C67" w14:textId="77777777" w:rsidR="00BF596A" w:rsidRDefault="005632DD">
      <w:pPr>
        <w:pStyle w:val="PL"/>
      </w:pPr>
      <w:r>
        <w:t xml:space="preserve">                scs-120kHz-r16                    </w:t>
      </w:r>
      <w:r>
        <w:rPr>
          <w:color w:val="993366"/>
        </w:rPr>
        <w:t>BIT</w:t>
      </w:r>
      <w:r>
        <w:t xml:space="preserve"> </w:t>
      </w:r>
      <w:r>
        <w:rPr>
          <w:color w:val="993366"/>
        </w:rPr>
        <w:t>STRING</w:t>
      </w:r>
      <w:r>
        <w:t xml:space="preserve"> (</w:t>
      </w:r>
      <w:r>
        <w:rPr>
          <w:color w:val="993366"/>
        </w:rPr>
        <w:t>SIZE</w:t>
      </w:r>
      <w:r>
        <w:t xml:space="preserve"> (16))                            </w:t>
      </w:r>
      <w:r>
        <w:rPr>
          <w:color w:val="993366"/>
        </w:rPr>
        <w:t>OPTIONAL</w:t>
      </w:r>
    </w:p>
    <w:p w14:paraId="08336E23" w14:textId="77777777" w:rsidR="00BF596A" w:rsidRDefault="005632DD">
      <w:pPr>
        <w:pStyle w:val="PL"/>
      </w:pPr>
      <w:r>
        <w:t xml:space="preserve">            }</w:t>
      </w:r>
    </w:p>
    <w:p w14:paraId="3814EBB7" w14:textId="77777777" w:rsidR="00BF596A" w:rsidRDefault="005632DD">
      <w:pPr>
        <w:pStyle w:val="PL"/>
      </w:pPr>
      <w:r>
        <w:t xml:space="preserve">        }                                                                                           </w:t>
      </w:r>
      <w:r>
        <w:rPr>
          <w:color w:val="993366"/>
        </w:rPr>
        <w:t>OPTIONAL</w:t>
      </w:r>
      <w:r>
        <w:t>,</w:t>
      </w:r>
    </w:p>
    <w:p w14:paraId="15A38B66" w14:textId="77777777" w:rsidR="00BF596A" w:rsidRDefault="005632DD">
      <w:pPr>
        <w:pStyle w:val="PL"/>
      </w:pPr>
      <w:r>
        <w:t xml:space="preserve">        extendedCP-RxSidelink-r16         </w:t>
      </w:r>
      <w:r>
        <w:rPr>
          <w:color w:val="993366"/>
        </w:rPr>
        <w:t>ENUMERATED</w:t>
      </w:r>
      <w:r>
        <w:t xml:space="preserve"> {supported}                                    </w:t>
      </w:r>
      <w:r>
        <w:rPr>
          <w:color w:val="993366"/>
        </w:rPr>
        <w:t>OPTIONAL</w:t>
      </w:r>
    </w:p>
    <w:p w14:paraId="3E277935" w14:textId="77777777" w:rsidR="00BF596A" w:rsidRDefault="005632DD">
      <w:pPr>
        <w:pStyle w:val="PL"/>
      </w:pPr>
      <w:r>
        <w:t xml:space="preserve">    }                                                                                               </w:t>
      </w:r>
      <w:r>
        <w:rPr>
          <w:color w:val="993366"/>
        </w:rPr>
        <w:t>OPTIONAL</w:t>
      </w:r>
      <w:r>
        <w:t>,</w:t>
      </w:r>
    </w:p>
    <w:p w14:paraId="0B61C617" w14:textId="77777777" w:rsidR="00BF596A" w:rsidRDefault="005632DD">
      <w:pPr>
        <w:pStyle w:val="PL"/>
        <w:rPr>
          <w:color w:val="808080"/>
        </w:rPr>
      </w:pPr>
      <w:r>
        <w:t xml:space="preserve">    </w:t>
      </w:r>
      <w:r>
        <w:rPr>
          <w:color w:val="808080"/>
        </w:rPr>
        <w:t>--15-10</w:t>
      </w:r>
    </w:p>
    <w:p w14:paraId="40F9200B" w14:textId="77777777" w:rsidR="00BF596A" w:rsidRDefault="005632DD">
      <w:pPr>
        <w:pStyle w:val="PL"/>
      </w:pPr>
      <w:r>
        <w:t xml:space="preserve">    sl-Tx-256QAM-r16                  </w:t>
      </w:r>
      <w:r>
        <w:rPr>
          <w:color w:val="993366"/>
        </w:rPr>
        <w:t>ENUMERATED</w:t>
      </w:r>
      <w:r>
        <w:t xml:space="preserve"> {supported}                                        </w:t>
      </w:r>
      <w:r>
        <w:rPr>
          <w:color w:val="993366"/>
        </w:rPr>
        <w:t>OPTIONAL</w:t>
      </w:r>
      <w:r>
        <w:t>,</w:t>
      </w:r>
    </w:p>
    <w:p w14:paraId="304F2EF9" w14:textId="77777777" w:rsidR="00BF596A" w:rsidRDefault="005632DD">
      <w:pPr>
        <w:pStyle w:val="PL"/>
        <w:rPr>
          <w:color w:val="808080"/>
        </w:rPr>
      </w:pPr>
      <w:r>
        <w:t xml:space="preserve">    </w:t>
      </w:r>
      <w:r>
        <w:rPr>
          <w:color w:val="808080"/>
        </w:rPr>
        <w:t>--15-12</w:t>
      </w:r>
    </w:p>
    <w:p w14:paraId="68C9CC4A" w14:textId="77777777" w:rsidR="00BF596A" w:rsidRDefault="005632DD">
      <w:pPr>
        <w:pStyle w:val="PL"/>
      </w:pPr>
      <w:r>
        <w:t xml:space="preserve">    lowSE-64QAM-MCS-TableSidelink-r16 </w:t>
      </w:r>
      <w:r>
        <w:rPr>
          <w:color w:val="993366"/>
        </w:rPr>
        <w:t>ENUMERATED</w:t>
      </w:r>
      <w:r>
        <w:t xml:space="preserve"> {supported}                                        </w:t>
      </w:r>
      <w:r>
        <w:rPr>
          <w:color w:val="993366"/>
        </w:rPr>
        <w:t>OPTIONAL</w:t>
      </w:r>
      <w:r>
        <w:t>,</w:t>
      </w:r>
    </w:p>
    <w:p w14:paraId="20AF17D0" w14:textId="77777777" w:rsidR="00BF596A" w:rsidRDefault="005632DD">
      <w:pPr>
        <w:pStyle w:val="PL"/>
      </w:pPr>
      <w:r>
        <w:t xml:space="preserve">    ...,</w:t>
      </w:r>
    </w:p>
    <w:p w14:paraId="783153BC" w14:textId="77777777" w:rsidR="00BF596A" w:rsidRDefault="005632DD">
      <w:pPr>
        <w:pStyle w:val="PL"/>
      </w:pPr>
      <w:r>
        <w:t xml:space="preserve">    [[</w:t>
      </w:r>
    </w:p>
    <w:p w14:paraId="176656F3" w14:textId="77777777" w:rsidR="00BF596A" w:rsidRDefault="005632DD">
      <w:pPr>
        <w:pStyle w:val="PL"/>
        <w:rPr>
          <w:color w:val="808080"/>
        </w:rPr>
      </w:pPr>
      <w:r>
        <w:t xml:space="preserve">    </w:t>
      </w:r>
      <w:r>
        <w:rPr>
          <w:color w:val="808080"/>
        </w:rPr>
        <w:t>--15-14</w:t>
      </w:r>
    </w:p>
    <w:p w14:paraId="4C22614C" w14:textId="77777777" w:rsidR="00BF596A" w:rsidRDefault="005632DD">
      <w:pPr>
        <w:pStyle w:val="PL"/>
      </w:pPr>
      <w:r>
        <w:t xml:space="preserve">    csi-ReportSidelink-r16                </w:t>
      </w:r>
      <w:r>
        <w:rPr>
          <w:color w:val="993366"/>
        </w:rPr>
        <w:t>SEQUENCE</w:t>
      </w:r>
      <w:r>
        <w:t xml:space="preserve"> {</w:t>
      </w:r>
    </w:p>
    <w:p w14:paraId="5DFB8337" w14:textId="77777777" w:rsidR="00BF596A" w:rsidRDefault="005632DD">
      <w:pPr>
        <w:pStyle w:val="PL"/>
      </w:pPr>
      <w:r>
        <w:t xml:space="preserve">        csi-RS-PortsSidelink-r16              </w:t>
      </w:r>
      <w:r>
        <w:rPr>
          <w:color w:val="993366"/>
        </w:rPr>
        <w:t>ENUMERATED</w:t>
      </w:r>
      <w:r>
        <w:t xml:space="preserve"> {p1, p2}</w:t>
      </w:r>
    </w:p>
    <w:p w14:paraId="14E5B052" w14:textId="77777777" w:rsidR="00BF596A" w:rsidRDefault="005632DD">
      <w:pPr>
        <w:pStyle w:val="PL"/>
      </w:pPr>
      <w:r>
        <w:t xml:space="preserve">    }                                                                                               </w:t>
      </w:r>
      <w:r>
        <w:rPr>
          <w:color w:val="993366"/>
        </w:rPr>
        <w:t>OPTIONAL</w:t>
      </w:r>
      <w:r>
        <w:t>,</w:t>
      </w:r>
    </w:p>
    <w:p w14:paraId="4AA9FD60" w14:textId="77777777" w:rsidR="00BF596A" w:rsidRDefault="005632DD">
      <w:pPr>
        <w:pStyle w:val="PL"/>
        <w:rPr>
          <w:color w:val="808080"/>
        </w:rPr>
      </w:pPr>
      <w:r>
        <w:t xml:space="preserve">    </w:t>
      </w:r>
      <w:r>
        <w:rPr>
          <w:color w:val="808080"/>
        </w:rPr>
        <w:t>--15-19</w:t>
      </w:r>
    </w:p>
    <w:p w14:paraId="766A1F91" w14:textId="77777777" w:rsidR="00BF596A" w:rsidRDefault="005632DD">
      <w:pPr>
        <w:pStyle w:val="PL"/>
      </w:pPr>
      <w:r>
        <w:t xml:space="preserve">    rankTwoReception-r16                  </w:t>
      </w:r>
      <w:r>
        <w:rPr>
          <w:color w:val="993366"/>
        </w:rPr>
        <w:t>ENUMERATED</w:t>
      </w:r>
      <w:r>
        <w:t xml:space="preserve"> {supported}                                    </w:t>
      </w:r>
      <w:r>
        <w:rPr>
          <w:color w:val="993366"/>
        </w:rPr>
        <w:t>OPTIONAL</w:t>
      </w:r>
      <w:r>
        <w:t>,</w:t>
      </w:r>
    </w:p>
    <w:p w14:paraId="6049F9C1" w14:textId="77777777" w:rsidR="00BF596A" w:rsidRDefault="005632DD">
      <w:pPr>
        <w:pStyle w:val="PL"/>
        <w:rPr>
          <w:color w:val="808080"/>
        </w:rPr>
      </w:pPr>
      <w:r>
        <w:t xml:space="preserve">    </w:t>
      </w:r>
      <w:r>
        <w:rPr>
          <w:color w:val="808080"/>
        </w:rPr>
        <w:t>--15-23</w:t>
      </w:r>
    </w:p>
    <w:p w14:paraId="10FF5987" w14:textId="77777777" w:rsidR="00BF596A" w:rsidRDefault="005632DD">
      <w:pPr>
        <w:pStyle w:val="PL"/>
      </w:pPr>
      <w:r>
        <w:t xml:space="preserve">    sl-openLoopPC-RSRP-ReportSidelink-r16 </w:t>
      </w:r>
      <w:r>
        <w:rPr>
          <w:color w:val="993366"/>
        </w:rPr>
        <w:t>ENUMERATED</w:t>
      </w:r>
      <w:r>
        <w:t xml:space="preserve"> {supported}                                    </w:t>
      </w:r>
      <w:r>
        <w:rPr>
          <w:color w:val="993366"/>
        </w:rPr>
        <w:t>OPTIONAL</w:t>
      </w:r>
      <w:r>
        <w:t>,</w:t>
      </w:r>
    </w:p>
    <w:p w14:paraId="2F1A3F8D" w14:textId="77777777" w:rsidR="00BF596A" w:rsidRDefault="005632DD">
      <w:pPr>
        <w:pStyle w:val="PL"/>
        <w:rPr>
          <w:color w:val="808080"/>
        </w:rPr>
      </w:pPr>
      <w:r>
        <w:t xml:space="preserve">    </w:t>
      </w:r>
      <w:r>
        <w:rPr>
          <w:color w:val="808080"/>
        </w:rPr>
        <w:t>--13-1</w:t>
      </w:r>
    </w:p>
    <w:p w14:paraId="1D04BDD8" w14:textId="77777777" w:rsidR="00BF596A" w:rsidRDefault="005632DD">
      <w:pPr>
        <w:pStyle w:val="PL"/>
      </w:pPr>
      <w:r>
        <w:t xml:space="preserve">    sl-Rx-256QAM-r16                      </w:t>
      </w:r>
      <w:r>
        <w:rPr>
          <w:color w:val="993366"/>
        </w:rPr>
        <w:t>ENUMERATED</w:t>
      </w:r>
      <w:r>
        <w:t xml:space="preserve"> {supported}                                    </w:t>
      </w:r>
      <w:r>
        <w:rPr>
          <w:color w:val="993366"/>
        </w:rPr>
        <w:t>OPTIONAL</w:t>
      </w:r>
    </w:p>
    <w:p w14:paraId="59F3D518" w14:textId="77777777" w:rsidR="00BF596A" w:rsidRDefault="005632DD">
      <w:pPr>
        <w:pStyle w:val="PL"/>
      </w:pPr>
      <w:r>
        <w:t xml:space="preserve">    ]]</w:t>
      </w:r>
    </w:p>
    <w:p w14:paraId="7A42DA73" w14:textId="77777777" w:rsidR="00BF596A" w:rsidRDefault="005632DD">
      <w:pPr>
        <w:pStyle w:val="PL"/>
      </w:pPr>
      <w:r>
        <w:t>}</w:t>
      </w:r>
    </w:p>
    <w:p w14:paraId="71C35AB8" w14:textId="77777777" w:rsidR="00BF596A" w:rsidRDefault="00BF596A">
      <w:pPr>
        <w:pStyle w:val="PL"/>
      </w:pPr>
    </w:p>
    <w:p w14:paraId="6E7C493D" w14:textId="77777777" w:rsidR="00BF596A" w:rsidRDefault="005632DD">
      <w:pPr>
        <w:pStyle w:val="PL"/>
        <w:rPr>
          <w:color w:val="808080"/>
        </w:rPr>
      </w:pPr>
      <w:r>
        <w:rPr>
          <w:color w:val="808080"/>
        </w:rPr>
        <w:t>-- TAG-UECAPABILITYINFORMATIONSIDELINK-STOP</w:t>
      </w:r>
    </w:p>
    <w:p w14:paraId="3112A7DD" w14:textId="77777777" w:rsidR="00BF596A" w:rsidRDefault="005632DD">
      <w:pPr>
        <w:pStyle w:val="PL"/>
        <w:rPr>
          <w:color w:val="808080"/>
        </w:rPr>
      </w:pPr>
      <w:r>
        <w:rPr>
          <w:color w:val="808080"/>
        </w:rPr>
        <w:t>-- ASN1STOP</w:t>
      </w:r>
    </w:p>
    <w:p w14:paraId="33BEA91F" w14:textId="77777777" w:rsidR="00BF596A" w:rsidRDefault="00BF596A">
      <w:pPr>
        <w:rPr>
          <w:rFonts w:eastAsia="MS Mincho"/>
        </w:rPr>
      </w:pPr>
    </w:p>
    <w:p w14:paraId="346AC9F4" w14:textId="77777777" w:rsidR="00BF596A" w:rsidRDefault="005632DD">
      <w:pPr>
        <w:pStyle w:val="4"/>
        <w:rPr>
          <w:lang w:val="en-GB"/>
        </w:rPr>
      </w:pPr>
      <w:bookmarkStart w:id="1322" w:name="_Toc60777574"/>
      <w:bookmarkStart w:id="1323" w:name="_Toc83740531"/>
      <w:r>
        <w:rPr>
          <w:lang w:val="en-GB"/>
        </w:rPr>
        <w:t>–</w:t>
      </w:r>
      <w:r>
        <w:rPr>
          <w:lang w:val="en-GB"/>
        </w:rPr>
        <w:tab/>
      </w:r>
      <w:r>
        <w:rPr>
          <w:i/>
          <w:iCs/>
          <w:lang w:val="en-GB"/>
        </w:rPr>
        <w:t>End of PC5-RRC-Definitions</w:t>
      </w:r>
      <w:bookmarkEnd w:id="1322"/>
      <w:bookmarkEnd w:id="1323"/>
    </w:p>
    <w:p w14:paraId="7FD25840" w14:textId="77777777" w:rsidR="00BF596A" w:rsidRDefault="005632DD">
      <w:pPr>
        <w:pStyle w:val="PL"/>
        <w:rPr>
          <w:color w:val="808080"/>
        </w:rPr>
      </w:pPr>
      <w:r>
        <w:rPr>
          <w:color w:val="808080"/>
        </w:rPr>
        <w:t>-- ASN1START</w:t>
      </w:r>
    </w:p>
    <w:p w14:paraId="43907B72" w14:textId="77777777" w:rsidR="00BF596A" w:rsidRDefault="00BF596A">
      <w:pPr>
        <w:pStyle w:val="PL"/>
      </w:pPr>
    </w:p>
    <w:p w14:paraId="18DCA958" w14:textId="77777777" w:rsidR="00BF596A" w:rsidRDefault="005632DD">
      <w:pPr>
        <w:pStyle w:val="PL"/>
      </w:pPr>
      <w:r>
        <w:t>END</w:t>
      </w:r>
    </w:p>
    <w:p w14:paraId="64596225" w14:textId="77777777" w:rsidR="00BF596A" w:rsidRDefault="00BF596A">
      <w:pPr>
        <w:pStyle w:val="PL"/>
      </w:pPr>
    </w:p>
    <w:p w14:paraId="541702BA" w14:textId="77777777" w:rsidR="00BF596A" w:rsidRDefault="005632DD">
      <w:pPr>
        <w:pStyle w:val="PL"/>
        <w:rPr>
          <w:color w:val="808080"/>
        </w:rPr>
      </w:pPr>
      <w:r>
        <w:rPr>
          <w:color w:val="808080"/>
        </w:rPr>
        <w:t>-- ASN1STOP</w:t>
      </w:r>
    </w:p>
    <w:p w14:paraId="11D078E2" w14:textId="77777777" w:rsidR="00BF596A" w:rsidRDefault="00BF596A"/>
    <w:p w14:paraId="05BA2B61" w14:textId="77777777" w:rsidR="00BF596A" w:rsidRDefault="005632DD">
      <w:pPr>
        <w:pStyle w:val="1"/>
      </w:pPr>
      <w:bookmarkStart w:id="1324" w:name="_Toc60777575"/>
      <w:bookmarkStart w:id="1325" w:name="_Toc83740532"/>
      <w:r>
        <w:lastRenderedPageBreak/>
        <w:t>7</w:t>
      </w:r>
      <w:r>
        <w:tab/>
        <w:t>Variables and constants</w:t>
      </w:r>
      <w:bookmarkEnd w:id="1324"/>
      <w:bookmarkEnd w:id="1325"/>
    </w:p>
    <w:p w14:paraId="521EE155" w14:textId="77777777" w:rsidR="00BF596A" w:rsidRDefault="005632DD">
      <w:pPr>
        <w:pStyle w:val="2"/>
      </w:pPr>
      <w:bookmarkStart w:id="1326" w:name="_Toc83740533"/>
      <w:bookmarkStart w:id="1327" w:name="_Toc60777576"/>
      <w:r>
        <w:t>7.1</w:t>
      </w:r>
      <w:r>
        <w:tab/>
        <w:t>Timers</w:t>
      </w:r>
      <w:bookmarkEnd w:id="1326"/>
      <w:bookmarkEnd w:id="1327"/>
    </w:p>
    <w:p w14:paraId="05B76375" w14:textId="77777777" w:rsidR="00BF596A" w:rsidRDefault="005632DD">
      <w:pPr>
        <w:pStyle w:val="3"/>
      </w:pPr>
      <w:bookmarkStart w:id="1328" w:name="_Toc60777577"/>
      <w:bookmarkStart w:id="1329" w:name="_Toc83740534"/>
      <w:r>
        <w:t>7.1.1</w:t>
      </w:r>
      <w:r>
        <w:tab/>
        <w:t>Timers (Informative)</w:t>
      </w:r>
      <w:bookmarkEnd w:id="1328"/>
      <w:bookmarkEnd w:id="1329"/>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4C8278B4"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676F305B" w14:textId="77777777" w:rsidR="00BF596A" w:rsidRDefault="005632DD">
            <w:pPr>
              <w:pStyle w:val="TAH"/>
              <w:rPr>
                <w:lang w:eastAsia="en-GB"/>
              </w:rPr>
            </w:pPr>
            <w:r>
              <w:rPr>
                <w:lang w:eastAsia="en-GB"/>
              </w:rPr>
              <w:t>Timer</w:t>
            </w:r>
          </w:p>
        </w:tc>
        <w:tc>
          <w:tcPr>
            <w:tcW w:w="2269" w:type="dxa"/>
            <w:tcBorders>
              <w:top w:val="single" w:sz="4" w:space="0" w:color="auto"/>
              <w:left w:val="single" w:sz="4" w:space="0" w:color="auto"/>
              <w:bottom w:val="single" w:sz="4" w:space="0" w:color="auto"/>
              <w:right w:val="single" w:sz="4" w:space="0" w:color="auto"/>
            </w:tcBorders>
          </w:tcPr>
          <w:p w14:paraId="2F9EFD62" w14:textId="77777777" w:rsidR="00BF596A" w:rsidRDefault="005632DD">
            <w:pPr>
              <w:pStyle w:val="TAH"/>
              <w:rPr>
                <w:lang w:eastAsia="en-GB"/>
              </w:rPr>
            </w:pPr>
            <w:r>
              <w:rPr>
                <w:lang w:eastAsia="en-GB"/>
              </w:rPr>
              <w:t>Start</w:t>
            </w:r>
          </w:p>
        </w:tc>
        <w:tc>
          <w:tcPr>
            <w:tcW w:w="2836" w:type="dxa"/>
            <w:tcBorders>
              <w:top w:val="single" w:sz="4" w:space="0" w:color="auto"/>
              <w:left w:val="single" w:sz="4" w:space="0" w:color="auto"/>
              <w:bottom w:val="single" w:sz="4" w:space="0" w:color="auto"/>
              <w:right w:val="single" w:sz="4" w:space="0" w:color="auto"/>
            </w:tcBorders>
          </w:tcPr>
          <w:p w14:paraId="016B68C7" w14:textId="77777777" w:rsidR="00BF596A" w:rsidRDefault="005632DD">
            <w:pPr>
              <w:pStyle w:val="TAH"/>
              <w:rPr>
                <w:lang w:eastAsia="en-GB"/>
              </w:rPr>
            </w:pPr>
            <w:r>
              <w:rPr>
                <w:lang w:eastAsia="en-GB"/>
              </w:rPr>
              <w:t>Stop</w:t>
            </w:r>
          </w:p>
        </w:tc>
        <w:tc>
          <w:tcPr>
            <w:tcW w:w="2836" w:type="dxa"/>
            <w:tcBorders>
              <w:top w:val="single" w:sz="4" w:space="0" w:color="auto"/>
              <w:left w:val="single" w:sz="4" w:space="0" w:color="auto"/>
              <w:bottom w:val="single" w:sz="4" w:space="0" w:color="auto"/>
              <w:right w:val="single" w:sz="4" w:space="0" w:color="auto"/>
            </w:tcBorders>
          </w:tcPr>
          <w:p w14:paraId="109F5B69" w14:textId="77777777" w:rsidR="00BF596A" w:rsidRDefault="005632DD">
            <w:pPr>
              <w:pStyle w:val="TAH"/>
              <w:rPr>
                <w:lang w:eastAsia="en-GB"/>
              </w:rPr>
            </w:pPr>
            <w:r>
              <w:rPr>
                <w:lang w:eastAsia="en-GB"/>
              </w:rPr>
              <w:t>At expiry</w:t>
            </w:r>
          </w:p>
        </w:tc>
      </w:tr>
      <w:tr w:rsidR="00BF596A" w14:paraId="59C297D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45D6127" w14:textId="77777777" w:rsidR="00BF596A" w:rsidRDefault="005632DD">
            <w:pPr>
              <w:pStyle w:val="TAL"/>
              <w:rPr>
                <w:lang w:eastAsia="en-GB"/>
              </w:rPr>
            </w:pPr>
            <w:r>
              <w:rPr>
                <w:lang w:eastAsia="en-GB"/>
              </w:rPr>
              <w:t>T300</w:t>
            </w:r>
          </w:p>
        </w:tc>
        <w:tc>
          <w:tcPr>
            <w:tcW w:w="2269" w:type="dxa"/>
            <w:tcBorders>
              <w:top w:val="single" w:sz="4" w:space="0" w:color="auto"/>
              <w:left w:val="single" w:sz="4" w:space="0" w:color="auto"/>
              <w:bottom w:val="single" w:sz="4" w:space="0" w:color="auto"/>
              <w:right w:val="single" w:sz="4" w:space="0" w:color="auto"/>
            </w:tcBorders>
          </w:tcPr>
          <w:p w14:paraId="4D64E989" w14:textId="77777777" w:rsidR="00BF596A" w:rsidRDefault="005632DD">
            <w:pPr>
              <w:pStyle w:val="TAL"/>
              <w:rPr>
                <w:lang w:eastAsia="en-GB"/>
              </w:rPr>
            </w:pPr>
            <w:r>
              <w:rPr>
                <w:lang w:eastAsia="sv-SE"/>
              </w:rPr>
              <w:t>Upon transmission of</w:t>
            </w:r>
            <w:r>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tcPr>
          <w:p w14:paraId="33601AD7"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RRCSetup</w:t>
            </w:r>
            <w:r>
              <w:rPr>
                <w:rFonts w:cs="Arial"/>
                <w:lang w:val="en-GB" w:eastAsia="sv-SE"/>
              </w:rPr>
              <w:t xml:space="preserve"> or </w:t>
            </w:r>
            <w:r>
              <w:rPr>
                <w:rFonts w:cs="Arial"/>
                <w:i/>
                <w:lang w:val="en-GB" w:eastAsia="sv-SE"/>
              </w:rPr>
              <w:t>RRCReject</w:t>
            </w:r>
            <w:r>
              <w:rPr>
                <w:rFonts w:cs="Arial"/>
                <w:lang w:val="en-GB"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tcPr>
          <w:p w14:paraId="08F27D6E" w14:textId="77777777" w:rsidR="00BF596A" w:rsidRDefault="005632DD">
            <w:pPr>
              <w:pStyle w:val="TAL"/>
              <w:rPr>
                <w:lang w:val="en-GB" w:eastAsia="en-GB"/>
              </w:rPr>
            </w:pPr>
            <w:r>
              <w:rPr>
                <w:rFonts w:cs="Arial"/>
                <w:szCs w:val="18"/>
                <w:lang w:val="en-GB" w:eastAsia="sv-SE"/>
              </w:rPr>
              <w:t xml:space="preserve">Perform the actions as specified in 5.3.3.7. </w:t>
            </w:r>
          </w:p>
        </w:tc>
      </w:tr>
      <w:tr w:rsidR="00BF596A" w14:paraId="27633D7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947D366" w14:textId="77777777" w:rsidR="00BF596A" w:rsidRDefault="005632DD">
            <w:pPr>
              <w:pStyle w:val="TAL"/>
              <w:rPr>
                <w:lang w:eastAsia="en-GB"/>
              </w:rPr>
            </w:pPr>
            <w:r>
              <w:rPr>
                <w:lang w:eastAsia="en-GB"/>
              </w:rPr>
              <w:t>T301</w:t>
            </w:r>
          </w:p>
        </w:tc>
        <w:tc>
          <w:tcPr>
            <w:tcW w:w="2269" w:type="dxa"/>
            <w:tcBorders>
              <w:top w:val="single" w:sz="4" w:space="0" w:color="auto"/>
              <w:left w:val="single" w:sz="4" w:space="0" w:color="auto"/>
              <w:bottom w:val="single" w:sz="4" w:space="0" w:color="auto"/>
              <w:right w:val="single" w:sz="4" w:space="0" w:color="auto"/>
            </w:tcBorders>
          </w:tcPr>
          <w:p w14:paraId="73859DAF" w14:textId="77777777" w:rsidR="00BF596A" w:rsidRDefault="005632DD">
            <w:pPr>
              <w:pStyle w:val="TAL"/>
              <w:rPr>
                <w:lang w:eastAsia="en-GB"/>
              </w:rPr>
            </w:pPr>
            <w:r>
              <w:rPr>
                <w:lang w:eastAsia="en-GB"/>
              </w:rPr>
              <w:t xml:space="preserve">Upon transmission of </w:t>
            </w:r>
            <w:r>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tcPr>
          <w:p w14:paraId="67FF342A" w14:textId="77777777" w:rsidR="00BF596A" w:rsidRDefault="005632DD">
            <w:pPr>
              <w:pStyle w:val="TAL"/>
              <w:rPr>
                <w:lang w:val="en-GB" w:eastAsia="en-GB"/>
              </w:rPr>
            </w:pPr>
            <w:r>
              <w:rPr>
                <w:lang w:val="en-GB" w:eastAsia="en-GB"/>
              </w:rPr>
              <w:t xml:space="preserve">Upon reception of </w:t>
            </w:r>
            <w:r>
              <w:rPr>
                <w:i/>
                <w:iCs/>
                <w:lang w:val="en-GB" w:eastAsia="en-GB"/>
              </w:rPr>
              <w:t>RRCReestablishment</w:t>
            </w:r>
            <w:r>
              <w:rPr>
                <w:lang w:val="en-GB" w:eastAsia="en-GB"/>
              </w:rPr>
              <w:t xml:space="preserve"> or </w:t>
            </w:r>
            <w:r>
              <w:rPr>
                <w:i/>
                <w:lang w:val="en-GB" w:eastAsia="en-GB"/>
              </w:rPr>
              <w:t>RRCSetup</w:t>
            </w:r>
            <w:r>
              <w:rPr>
                <w:lang w:val="en-GB"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tcPr>
          <w:p w14:paraId="4481172F" w14:textId="77777777" w:rsidR="00BF596A" w:rsidRDefault="005632DD">
            <w:pPr>
              <w:pStyle w:val="TAL"/>
              <w:rPr>
                <w:lang w:eastAsia="en-GB"/>
              </w:rPr>
            </w:pPr>
            <w:r>
              <w:rPr>
                <w:lang w:eastAsia="en-GB"/>
              </w:rPr>
              <w:t>Go to RRC_IDLE</w:t>
            </w:r>
          </w:p>
        </w:tc>
      </w:tr>
      <w:tr w:rsidR="00BF596A" w14:paraId="3D0B58B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538E9F3" w14:textId="77777777" w:rsidR="00BF596A" w:rsidRDefault="005632DD">
            <w:pPr>
              <w:pStyle w:val="TAL"/>
              <w:rPr>
                <w:lang w:eastAsia="en-GB"/>
              </w:rPr>
            </w:pPr>
            <w:r>
              <w:rPr>
                <w:lang w:eastAsia="en-GB"/>
              </w:rPr>
              <w:t>T302</w:t>
            </w:r>
          </w:p>
        </w:tc>
        <w:tc>
          <w:tcPr>
            <w:tcW w:w="2269" w:type="dxa"/>
            <w:tcBorders>
              <w:top w:val="single" w:sz="4" w:space="0" w:color="auto"/>
              <w:left w:val="single" w:sz="4" w:space="0" w:color="auto"/>
              <w:bottom w:val="single" w:sz="4" w:space="0" w:color="auto"/>
              <w:right w:val="single" w:sz="4" w:space="0" w:color="auto"/>
            </w:tcBorders>
          </w:tcPr>
          <w:p w14:paraId="1373D736"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RRCReject</w:t>
            </w:r>
            <w:r>
              <w:rPr>
                <w:rFonts w:cs="Arial"/>
                <w:lang w:val="en-GB" w:eastAsia="sv-SE"/>
              </w:rPr>
              <w:t xml:space="preserve"> while performing RRC connection establishment or resume, upon reception of </w:t>
            </w:r>
            <w:r>
              <w:rPr>
                <w:rFonts w:cs="Arial"/>
                <w:i/>
                <w:lang w:val="en-GB" w:eastAsia="sv-SE"/>
              </w:rPr>
              <w:t>RRCRelease</w:t>
            </w:r>
            <w:r>
              <w:rPr>
                <w:rFonts w:cs="Arial"/>
                <w:lang w:val="en-GB" w:eastAsia="sv-SE"/>
              </w:rPr>
              <w:t xml:space="preserve"> with </w:t>
            </w:r>
            <w:r>
              <w:rPr>
                <w:rFonts w:cs="Arial"/>
                <w:i/>
                <w:lang w:val="en-GB" w:eastAsia="sv-SE"/>
              </w:rPr>
              <w:t>waitTime</w:t>
            </w:r>
            <w:r>
              <w:rPr>
                <w:rFonts w:cs="Arial"/>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E13F47A" w14:textId="77777777" w:rsidR="00BF596A" w:rsidRDefault="005632DD">
            <w:pPr>
              <w:pStyle w:val="TAL"/>
              <w:rPr>
                <w:lang w:val="en-GB" w:eastAsia="en-GB"/>
              </w:rPr>
            </w:pPr>
            <w:r>
              <w:rPr>
                <w:rFonts w:cs="Arial"/>
                <w:lang w:val="en-GB" w:eastAsia="sv-SE"/>
              </w:rPr>
              <w:t xml:space="preserve">Upon entering RRC_CONNECTED or RRC_IDLE, upon cell re-selection and upon reception of </w:t>
            </w:r>
            <w:r>
              <w:rPr>
                <w:rFonts w:cs="Arial"/>
                <w:i/>
                <w:lang w:val="en-GB" w:eastAsia="sv-SE"/>
              </w:rPr>
              <w:t>RRCReject</w:t>
            </w:r>
            <w:r>
              <w:rPr>
                <w:rFonts w:cs="Arial"/>
                <w:lang w:val="en-GB"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3E96DF8F" w14:textId="77777777" w:rsidR="00BF596A" w:rsidRDefault="005632DD">
            <w:pPr>
              <w:pStyle w:val="TAL"/>
              <w:rPr>
                <w:lang w:val="en-GB" w:eastAsia="en-GB"/>
              </w:rPr>
            </w:pPr>
            <w:r>
              <w:rPr>
                <w:rFonts w:cs="Arial"/>
                <w:szCs w:val="18"/>
                <w:lang w:val="en-GB" w:eastAsia="sv-SE"/>
              </w:rPr>
              <w:t>Inform upper layers about barring alleviation as specified in 5.3.14.4</w:t>
            </w:r>
          </w:p>
        </w:tc>
      </w:tr>
      <w:tr w:rsidR="00BF596A" w14:paraId="53B71A5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757A0FF" w14:textId="77777777" w:rsidR="00BF596A" w:rsidRDefault="005632DD">
            <w:pPr>
              <w:pStyle w:val="TAL"/>
              <w:rPr>
                <w:lang w:eastAsia="en-GB"/>
              </w:rPr>
            </w:pPr>
            <w:r>
              <w:rPr>
                <w:lang w:eastAsia="en-GB"/>
              </w:rPr>
              <w:t>T304</w:t>
            </w:r>
          </w:p>
        </w:tc>
        <w:tc>
          <w:tcPr>
            <w:tcW w:w="2269" w:type="dxa"/>
            <w:tcBorders>
              <w:top w:val="single" w:sz="4" w:space="0" w:color="auto"/>
              <w:left w:val="single" w:sz="4" w:space="0" w:color="auto"/>
              <w:bottom w:val="single" w:sz="4" w:space="0" w:color="auto"/>
              <w:right w:val="single" w:sz="4" w:space="0" w:color="auto"/>
            </w:tcBorders>
          </w:tcPr>
          <w:p w14:paraId="77C85723" w14:textId="77777777" w:rsidR="00BF596A" w:rsidRDefault="005632DD">
            <w:pPr>
              <w:pStyle w:val="TAL"/>
              <w:rPr>
                <w:lang w:val="en-GB" w:eastAsia="sv-SE"/>
              </w:rPr>
            </w:pPr>
            <w:r>
              <w:rPr>
                <w:lang w:val="en-GB" w:eastAsia="en-GB"/>
              </w:rPr>
              <w:t xml:space="preserve">Upon reception of </w:t>
            </w:r>
            <w:r>
              <w:rPr>
                <w:i/>
                <w:lang w:val="en-GB" w:eastAsia="en-GB"/>
              </w:rPr>
              <w:t>RRCReconfiguration</w:t>
            </w:r>
            <w:r>
              <w:rPr>
                <w:lang w:val="en-GB" w:eastAsia="en-GB"/>
              </w:rPr>
              <w:t xml:space="preserve"> message including </w:t>
            </w:r>
            <w:r>
              <w:rPr>
                <w:i/>
                <w:lang w:val="en-GB" w:eastAsia="sv-SE"/>
              </w:rPr>
              <w:t>reconfigurationWithSync</w:t>
            </w:r>
            <w:r>
              <w:rPr>
                <w:lang w:val="en-GB" w:eastAsia="en-GB"/>
              </w:rPr>
              <w:t xml:space="preserve"> or upon conditional reconfiguration execution i.e. when applying a stored </w:t>
            </w:r>
            <w:r>
              <w:rPr>
                <w:i/>
                <w:lang w:val="en-GB" w:eastAsia="en-GB"/>
              </w:rPr>
              <w:t>RRCReconfiguration</w:t>
            </w:r>
            <w:r>
              <w:rPr>
                <w:lang w:val="en-GB" w:eastAsia="en-GB"/>
              </w:rPr>
              <w:t xml:space="preserve"> message including </w:t>
            </w:r>
            <w:r>
              <w:rPr>
                <w:i/>
                <w:lang w:val="en-GB" w:eastAsia="sv-SE"/>
              </w:rPr>
              <w:t>reconfigurationWithSync</w:t>
            </w:r>
            <w:r>
              <w:rPr>
                <w:iCs/>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5BC3C755" w14:textId="77777777" w:rsidR="00BF596A" w:rsidRDefault="005632DD">
            <w:pPr>
              <w:pStyle w:val="TAL"/>
              <w:rPr>
                <w:lang w:val="en-GB" w:eastAsia="en-GB"/>
              </w:rPr>
            </w:pPr>
            <w:r>
              <w:rPr>
                <w:lang w:val="en-GB" w:eastAsia="en-GB"/>
              </w:rPr>
              <w:t>Upon successful completion of random access on the corresponding SpCell</w:t>
            </w:r>
          </w:p>
          <w:p w14:paraId="00C2FE32" w14:textId="77777777" w:rsidR="00BF596A" w:rsidRDefault="005632DD">
            <w:pPr>
              <w:pStyle w:val="TAL"/>
              <w:rPr>
                <w:lang w:val="en-GB" w:eastAsia="en-GB"/>
              </w:rPr>
            </w:pPr>
            <w:r>
              <w:rPr>
                <w:lang w:val="en-GB" w:eastAsia="en-GB"/>
              </w:rPr>
              <w:t xml:space="preserve">For T304 of SCG, </w:t>
            </w:r>
            <w:r>
              <w:rPr>
                <w:rFonts w:eastAsia="宋体"/>
                <w:lang w:val="en-GB"/>
              </w:rPr>
              <w:t>upon SCG release</w:t>
            </w:r>
          </w:p>
        </w:tc>
        <w:tc>
          <w:tcPr>
            <w:tcW w:w="2836" w:type="dxa"/>
            <w:tcBorders>
              <w:top w:val="single" w:sz="4" w:space="0" w:color="auto"/>
              <w:left w:val="single" w:sz="4" w:space="0" w:color="auto"/>
              <w:bottom w:val="single" w:sz="4" w:space="0" w:color="auto"/>
              <w:right w:val="single" w:sz="4" w:space="0" w:color="auto"/>
            </w:tcBorders>
          </w:tcPr>
          <w:p w14:paraId="539E705F" w14:textId="77777777" w:rsidR="00BF596A" w:rsidRDefault="005632DD">
            <w:pPr>
              <w:pStyle w:val="TAL"/>
              <w:rPr>
                <w:lang w:val="en-GB" w:eastAsia="en-GB"/>
              </w:rPr>
            </w:pPr>
            <w:r>
              <w:rPr>
                <w:lang w:val="en-GB"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0049CCCD" w14:textId="77777777" w:rsidR="00BF596A" w:rsidRDefault="00BF596A">
            <w:pPr>
              <w:pStyle w:val="TAL"/>
              <w:rPr>
                <w:lang w:val="en-GB" w:eastAsia="en-GB"/>
              </w:rPr>
            </w:pPr>
          </w:p>
          <w:p w14:paraId="2A427CB6" w14:textId="77777777" w:rsidR="00BF596A" w:rsidRDefault="005632DD">
            <w:pPr>
              <w:pStyle w:val="TAL"/>
              <w:rPr>
                <w:lang w:val="en-GB" w:eastAsia="en-GB"/>
              </w:rPr>
            </w:pPr>
            <w:r>
              <w:rPr>
                <w:lang w:val="en-GB" w:eastAsia="en-GB"/>
              </w:rPr>
              <w:t>For T304 of SCG, inform network about the reconfiguration with sync failure by initiating the SCG failure information procedure as specified in 5.7.3</w:t>
            </w:r>
            <w:r>
              <w:rPr>
                <w:lang w:val="en-GB"/>
              </w:rPr>
              <w:t>.</w:t>
            </w:r>
          </w:p>
        </w:tc>
      </w:tr>
      <w:tr w:rsidR="00BF596A" w14:paraId="5E33D29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27AB474" w14:textId="77777777" w:rsidR="00BF596A" w:rsidRDefault="005632DD">
            <w:pPr>
              <w:pStyle w:val="TAL"/>
              <w:rPr>
                <w:lang w:eastAsia="en-GB"/>
              </w:rPr>
            </w:pPr>
            <w:r>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tcPr>
          <w:p w14:paraId="2869A41A" w14:textId="77777777" w:rsidR="00BF596A" w:rsidRDefault="005632DD">
            <w:pPr>
              <w:pStyle w:val="TAL"/>
              <w:rPr>
                <w:lang w:val="en-GB" w:eastAsia="en-GB"/>
              </w:rPr>
            </w:pPr>
            <w:r>
              <w:rPr>
                <w:lang w:val="en-GB"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77C94ABD" w14:textId="77777777" w:rsidR="00BF596A" w:rsidRDefault="005632DD">
            <w:pPr>
              <w:pStyle w:val="TAL"/>
              <w:rPr>
                <w:lang w:val="en-GB" w:eastAsia="en-GB"/>
              </w:rPr>
            </w:pPr>
            <w:r>
              <w:rPr>
                <w:lang w:val="en-GB" w:eastAsia="en-GB"/>
              </w:rPr>
              <w:t xml:space="preserve">Upon receiving N311 consecutive in-sync indications from lower layers for the SpCell, upon receiving RRCReconfiguration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the reconfiguration of </w:t>
            </w:r>
            <w:r>
              <w:rPr>
                <w:i/>
                <w:iCs/>
                <w:lang w:val="en-GB" w:eastAsia="en-GB"/>
              </w:rPr>
              <w:t>rlf-TimersAndConstant,</w:t>
            </w:r>
            <w:r>
              <w:rPr>
                <w:lang w:val="en-GB" w:eastAsia="en-GB"/>
              </w:rPr>
              <w:t xml:space="preserve"> upon initiating the connection re-establishment procedure</w:t>
            </w:r>
            <w:r>
              <w:rPr>
                <w:lang w:val="en-GB"/>
              </w:rPr>
              <w:t xml:space="preserv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w:t>
            </w:r>
            <w:r>
              <w:rPr>
                <w:lang w:val="en-GB"/>
              </w:rPr>
              <w:t>and upon initiating the MCG failure information procedure</w:t>
            </w:r>
            <w:r>
              <w:rPr>
                <w:lang w:val="en-GB" w:eastAsia="en-GB"/>
              </w:rPr>
              <w:t>.</w:t>
            </w:r>
          </w:p>
          <w:p w14:paraId="004537F0" w14:textId="77777777" w:rsidR="00BF596A" w:rsidRDefault="005632DD">
            <w:pPr>
              <w:pStyle w:val="TAL"/>
              <w:rPr>
                <w:lang w:val="en-GB" w:eastAsia="en-GB"/>
              </w:rPr>
            </w:pPr>
            <w:r>
              <w:rPr>
                <w:lang w:val="en-GB"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tcPr>
          <w:p w14:paraId="7A7FAEA7" w14:textId="77777777" w:rsidR="00BF596A" w:rsidRDefault="005632DD">
            <w:pPr>
              <w:pStyle w:val="TAL"/>
              <w:rPr>
                <w:lang w:val="en-GB" w:eastAsia="en-GB"/>
              </w:rPr>
            </w:pPr>
            <w:r>
              <w:rPr>
                <w:lang w:val="en-GB" w:eastAsia="en-GB"/>
              </w:rPr>
              <w:t xml:space="preserve">If the T310 is kept in MCG: If </w:t>
            </w:r>
            <w:r>
              <w:rPr>
                <w:lang w:val="en-GB" w:eastAsia="sv-SE"/>
              </w:rPr>
              <w:t xml:space="preserve">AS </w:t>
            </w:r>
            <w:r>
              <w:rPr>
                <w:lang w:val="en-GB" w:eastAsia="en-GB"/>
              </w:rPr>
              <w:t>security is not activated: go to RRC_IDLE else: initiate the MCG failure information procedure as specified in 5.7.3b or the connection re-establishment procedure as specified in 5.3.7</w:t>
            </w:r>
            <w:r>
              <w:rPr>
                <w:lang w:val="en-GB"/>
              </w:rPr>
              <w:t xml:space="preserve"> </w:t>
            </w:r>
            <w:r>
              <w:rPr>
                <w:lang w:val="en-GB" w:eastAsia="en-GB"/>
              </w:rPr>
              <w:t>or the procedure as specified in 5.3.10.3 if any DAPS bearer is configured.</w:t>
            </w:r>
          </w:p>
          <w:p w14:paraId="0F5C2CEA" w14:textId="77777777" w:rsidR="00BF596A" w:rsidRDefault="005632DD">
            <w:pPr>
              <w:pStyle w:val="TAL"/>
              <w:rPr>
                <w:lang w:val="en-GB" w:eastAsia="en-GB"/>
              </w:rPr>
            </w:pPr>
            <w:r>
              <w:rPr>
                <w:lang w:val="en-GB" w:eastAsia="en-GB"/>
              </w:rPr>
              <w:t>If the T310 is kept in SCG, Inform E-UTRAN/NR about the SCG radio link failure by initiating the SCG failure information procedure as specified in 5.7.3.</w:t>
            </w:r>
          </w:p>
        </w:tc>
      </w:tr>
      <w:tr w:rsidR="00BF596A" w14:paraId="5593772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23C76D" w14:textId="77777777" w:rsidR="00BF596A" w:rsidRDefault="005632DD">
            <w:pPr>
              <w:pStyle w:val="TAL"/>
              <w:rPr>
                <w:lang w:eastAsia="en-GB"/>
              </w:rPr>
            </w:pPr>
            <w:r>
              <w:rPr>
                <w:lang w:eastAsia="en-GB"/>
              </w:rPr>
              <w:t>T311</w:t>
            </w:r>
          </w:p>
        </w:tc>
        <w:tc>
          <w:tcPr>
            <w:tcW w:w="2269" w:type="dxa"/>
            <w:tcBorders>
              <w:top w:val="single" w:sz="4" w:space="0" w:color="auto"/>
              <w:left w:val="single" w:sz="4" w:space="0" w:color="auto"/>
              <w:bottom w:val="single" w:sz="4" w:space="0" w:color="auto"/>
              <w:right w:val="single" w:sz="4" w:space="0" w:color="auto"/>
            </w:tcBorders>
          </w:tcPr>
          <w:p w14:paraId="48A653C6" w14:textId="77777777" w:rsidR="00BF596A" w:rsidRDefault="005632DD">
            <w:pPr>
              <w:pStyle w:val="TAL"/>
              <w:rPr>
                <w:lang w:val="en-GB" w:eastAsia="en-GB"/>
              </w:rPr>
            </w:pPr>
            <w:r>
              <w:rPr>
                <w:lang w:val="en-GB"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tcPr>
          <w:p w14:paraId="2FE8AF18" w14:textId="77777777" w:rsidR="00BF596A" w:rsidRDefault="005632DD">
            <w:pPr>
              <w:pStyle w:val="TAL"/>
              <w:rPr>
                <w:lang w:val="en-GB" w:eastAsia="en-GB"/>
              </w:rPr>
            </w:pPr>
            <w:r>
              <w:rPr>
                <w:lang w:val="en-GB"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tcPr>
          <w:p w14:paraId="0C91EF3C" w14:textId="77777777" w:rsidR="00BF596A" w:rsidRDefault="005632DD">
            <w:pPr>
              <w:pStyle w:val="TAL"/>
              <w:rPr>
                <w:lang w:eastAsia="en-GB"/>
              </w:rPr>
            </w:pPr>
            <w:r>
              <w:rPr>
                <w:lang w:eastAsia="en-GB"/>
              </w:rPr>
              <w:t>Enter RRC_IDLE</w:t>
            </w:r>
          </w:p>
        </w:tc>
      </w:tr>
      <w:tr w:rsidR="00BF596A" w14:paraId="0640EDD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54F39BD" w14:textId="77777777" w:rsidR="00BF596A" w:rsidRDefault="005632DD">
            <w:pPr>
              <w:pStyle w:val="TAL"/>
              <w:rPr>
                <w:lang w:eastAsia="en-GB"/>
              </w:rPr>
            </w:pPr>
            <w:r>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tcPr>
          <w:p w14:paraId="1B66B2F9" w14:textId="77777777" w:rsidR="00BF596A" w:rsidRDefault="005632DD">
            <w:pPr>
              <w:pStyle w:val="TAL"/>
              <w:rPr>
                <w:lang w:val="en-GB" w:eastAsia="en-GB"/>
              </w:rPr>
            </w:pPr>
            <w:r>
              <w:rPr>
                <w:lang w:val="en-GB" w:eastAsia="en-GB"/>
              </w:rPr>
              <w:t>If T312 is configured in MCG: Upon triggering a measurement report for a measurement identity for which T312 has been configured</w:t>
            </w:r>
            <w:r>
              <w:rPr>
                <w:lang w:val="en-GB"/>
              </w:rPr>
              <w:t xml:space="preserve"> </w:t>
            </w:r>
            <w:r>
              <w:rPr>
                <w:lang w:val="en-GB" w:eastAsia="en-GB"/>
              </w:rPr>
              <w:t xml:space="preserve">and </w:t>
            </w:r>
            <w:r>
              <w:rPr>
                <w:i/>
                <w:iCs/>
                <w:lang w:val="en-GB" w:eastAsia="en-GB"/>
              </w:rPr>
              <w:t>useT312</w:t>
            </w:r>
            <w:r>
              <w:rPr>
                <w:lang w:val="en-GB" w:eastAsia="en-GB"/>
              </w:rPr>
              <w:t xml:space="preserve"> has been set to true, while T310 in PCell is running.</w:t>
            </w:r>
          </w:p>
          <w:p w14:paraId="4DECAD7C" w14:textId="77777777" w:rsidR="00BF596A" w:rsidRDefault="005632DD">
            <w:pPr>
              <w:pStyle w:val="TAL"/>
              <w:rPr>
                <w:lang w:val="en-GB" w:eastAsia="en-GB"/>
              </w:rPr>
            </w:pPr>
            <w:r>
              <w:rPr>
                <w:lang w:val="en-GB" w:eastAsia="en-GB"/>
              </w:rPr>
              <w:t xml:space="preserve">If T312 is configured in SCG and </w:t>
            </w:r>
            <w:r>
              <w:rPr>
                <w:i/>
                <w:iCs/>
                <w:lang w:val="en-GB" w:eastAsia="en-GB"/>
              </w:rPr>
              <w:t>useT312</w:t>
            </w:r>
            <w:r>
              <w:rPr>
                <w:lang w:val="en-GB"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tcPr>
          <w:p w14:paraId="0BC83C47" w14:textId="77777777" w:rsidR="00BF596A" w:rsidRDefault="005632DD">
            <w:pPr>
              <w:pStyle w:val="TAL"/>
              <w:rPr>
                <w:lang w:val="en-GB" w:eastAsia="en-GB"/>
              </w:rPr>
            </w:pPr>
            <w:r>
              <w:rPr>
                <w:lang w:val="en-GB" w:eastAsia="en-GB"/>
              </w:rPr>
              <w:t xml:space="preserve">Upon receiving N311 consecutive in-sync indications from lower layers for the SpCell, receiving </w:t>
            </w:r>
            <w:r>
              <w:rPr>
                <w:i/>
                <w:lang w:val="en-GB" w:eastAsia="en-GB"/>
              </w:rPr>
              <w:t>RRCReconfiguration</w:t>
            </w:r>
            <w:r>
              <w:rPr>
                <w:lang w:val="en-GB" w:eastAsia="en-GB"/>
              </w:rPr>
              <w:t xml:space="preserve"> with </w:t>
            </w:r>
            <w:r>
              <w:rPr>
                <w:i/>
                <w:lang w:val="en-GB" w:eastAsia="en-GB"/>
              </w:rPr>
              <w:t>reconfigurationWithSync</w:t>
            </w:r>
            <w:r>
              <w:rPr>
                <w:lang w:val="en-GB" w:eastAsia="en-GB"/>
              </w:rPr>
              <w:t xml:space="preserve"> for that cell group, </w:t>
            </w:r>
            <w:r>
              <w:rPr>
                <w:rFonts w:eastAsia="Batang"/>
                <w:lang w:val="en-GB" w:eastAsia="en-GB"/>
              </w:rPr>
              <w:t xml:space="preserve">upon reception of </w:t>
            </w:r>
            <w:r>
              <w:rPr>
                <w:rFonts w:eastAsia="Batang"/>
                <w:i/>
                <w:lang w:val="en-GB" w:eastAsia="en-GB"/>
              </w:rPr>
              <w:t>MobilityFromNRCommand</w:t>
            </w:r>
            <w:r>
              <w:rPr>
                <w:rFonts w:eastAsia="Batang"/>
                <w:lang w:val="en-GB" w:eastAsia="en-GB"/>
              </w:rPr>
              <w:t xml:space="preserve">, </w:t>
            </w:r>
            <w:r>
              <w:rPr>
                <w:lang w:val="en-GB" w:eastAsia="en-GB"/>
              </w:rPr>
              <w:t xml:space="preserve">upon initiating the connection re-establishment procedure, upon the reconfiguration of </w:t>
            </w:r>
            <w:r>
              <w:rPr>
                <w:i/>
                <w:iCs/>
                <w:lang w:val="en-GB" w:eastAsia="en-GB"/>
              </w:rPr>
              <w:t>rlf-TimersAndConstant</w:t>
            </w:r>
            <w:r>
              <w:rPr>
                <w:lang w:val="en-GB" w:eastAsia="en-GB"/>
              </w:rPr>
              <w:t xml:space="preserve">, </w:t>
            </w:r>
            <w:r>
              <w:rPr>
                <w:lang w:val="en-GB"/>
              </w:rPr>
              <w:t xml:space="preserve">upon initiating the MCG failure information procedure, </w:t>
            </w:r>
            <w:r>
              <w:rPr>
                <w:lang w:val="en-GB" w:eastAsia="en-GB"/>
              </w:rPr>
              <w:t xml:space="preserve">upon conditional reconfiguration execution i.e. when applying a stored RRCReconfiguration message including </w:t>
            </w:r>
            <w:r>
              <w:rPr>
                <w:i/>
                <w:lang w:val="en-GB" w:eastAsia="sv-SE"/>
              </w:rPr>
              <w:t>reconfigurationWithSync</w:t>
            </w:r>
            <w:r>
              <w:rPr>
                <w:lang w:val="en-GB" w:eastAsia="en-GB"/>
              </w:rPr>
              <w:t xml:space="preserve"> for that cell group, and upon the expiry of T310 in corresponding SpCell.</w:t>
            </w:r>
          </w:p>
          <w:p w14:paraId="1BBD152F" w14:textId="77777777" w:rsidR="00BF596A" w:rsidRDefault="005632DD">
            <w:pPr>
              <w:pStyle w:val="TAL"/>
              <w:rPr>
                <w:lang w:val="en-GB" w:eastAsia="en-GB"/>
              </w:rPr>
            </w:pPr>
            <w:r>
              <w:rPr>
                <w:lang w:val="en-GB"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tcPr>
          <w:p w14:paraId="3FE2780D" w14:textId="77777777" w:rsidR="00BF596A" w:rsidRDefault="005632DD">
            <w:pPr>
              <w:pStyle w:val="TAL"/>
              <w:rPr>
                <w:lang w:val="en-GB" w:eastAsia="en-GB"/>
              </w:rPr>
            </w:pPr>
            <w:r>
              <w:rPr>
                <w:lang w:val="en-GB" w:eastAsia="en-GB"/>
              </w:rPr>
              <w:t xml:space="preserve">If the T312 is kept in MCG initiate the </w:t>
            </w:r>
            <w:r>
              <w:rPr>
                <w:lang w:val="en-GB"/>
              </w:rPr>
              <w:t xml:space="preserve">MCG failure information procedure as specified in 5.7.3b or the </w:t>
            </w:r>
            <w:r>
              <w:rPr>
                <w:lang w:val="en-GB" w:eastAsia="en-GB"/>
              </w:rPr>
              <w:t>connection re-establishment procedure.</w:t>
            </w:r>
          </w:p>
          <w:p w14:paraId="6E246B9A" w14:textId="77777777" w:rsidR="00BF596A" w:rsidRDefault="005632DD">
            <w:pPr>
              <w:pStyle w:val="TAL"/>
              <w:rPr>
                <w:lang w:val="en-GB" w:eastAsia="en-GB"/>
              </w:rPr>
            </w:pPr>
            <w:r>
              <w:rPr>
                <w:lang w:val="en-GB" w:eastAsia="en-GB"/>
              </w:rPr>
              <w:t>If the T312 is kept in SCG, Inform E-UTRAN/NR about the SCG radio link failure by initiating the SCG failure information procedure.as specified in 5.7.3.</w:t>
            </w:r>
          </w:p>
        </w:tc>
      </w:tr>
      <w:tr w:rsidR="00BF596A" w14:paraId="2F8468D4"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3F0B3AA" w14:textId="77777777" w:rsidR="00BF596A" w:rsidRDefault="005632DD">
            <w:pPr>
              <w:pStyle w:val="TAL"/>
              <w:rPr>
                <w:lang w:eastAsia="en-GB"/>
              </w:rPr>
            </w:pPr>
            <w:r>
              <w:rPr>
                <w:lang w:eastAsia="en-GB"/>
              </w:rPr>
              <w:t>T316</w:t>
            </w:r>
          </w:p>
        </w:tc>
        <w:tc>
          <w:tcPr>
            <w:tcW w:w="2269" w:type="dxa"/>
            <w:tcBorders>
              <w:top w:val="single" w:sz="4" w:space="0" w:color="auto"/>
              <w:left w:val="single" w:sz="4" w:space="0" w:color="auto"/>
              <w:bottom w:val="single" w:sz="4" w:space="0" w:color="auto"/>
              <w:right w:val="single" w:sz="4" w:space="0" w:color="auto"/>
            </w:tcBorders>
          </w:tcPr>
          <w:p w14:paraId="44292579" w14:textId="77777777" w:rsidR="00BF596A" w:rsidRDefault="005632DD">
            <w:pPr>
              <w:pStyle w:val="TAL"/>
              <w:rPr>
                <w:lang w:val="en-GB" w:eastAsia="en-GB"/>
              </w:rPr>
            </w:pPr>
            <w:r>
              <w:rPr>
                <w:lang w:val="en-GB" w:eastAsia="en-GB"/>
              </w:rPr>
              <w:t xml:space="preserve">Upon transmission of the </w:t>
            </w:r>
            <w:r>
              <w:rPr>
                <w:i/>
                <w:lang w:val="en-GB" w:eastAsia="en-GB"/>
              </w:rPr>
              <w:t>MCGFailureInformation</w:t>
            </w:r>
            <w:r>
              <w:rPr>
                <w:lang w:val="en-GB"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798F6CF1" w14:textId="77777777" w:rsidR="00BF596A" w:rsidRDefault="005632DD">
            <w:pPr>
              <w:pStyle w:val="TAL"/>
              <w:rPr>
                <w:lang w:val="en-GB" w:eastAsia="en-GB"/>
              </w:rPr>
            </w:pPr>
            <w:r>
              <w:rPr>
                <w:rFonts w:eastAsia="Batang"/>
                <w:lang w:val="en-GB" w:eastAsia="en-GB"/>
              </w:rPr>
              <w:t xml:space="preserve">Upon </w:t>
            </w:r>
            <w:r>
              <w:rPr>
                <w:rFonts w:eastAsia="Batang"/>
                <w:lang w:val="en-GB"/>
              </w:rPr>
              <w:t xml:space="preserve">receiving </w:t>
            </w:r>
            <w:r>
              <w:rPr>
                <w:rFonts w:eastAsia="Batang"/>
                <w:i/>
                <w:iCs/>
                <w:lang w:val="en-GB"/>
              </w:rPr>
              <w:t>RRCRelease</w:t>
            </w:r>
            <w:r>
              <w:rPr>
                <w:rFonts w:eastAsia="Batang"/>
                <w:lang w:val="en-GB"/>
              </w:rPr>
              <w:t xml:space="preserve">,  </w:t>
            </w:r>
            <w:r>
              <w:rPr>
                <w:rFonts w:eastAsia="Batang"/>
                <w:i/>
                <w:iCs/>
                <w:lang w:val="en-GB"/>
              </w:rPr>
              <w:t>RRCReconfiguration</w:t>
            </w:r>
            <w:r>
              <w:rPr>
                <w:rFonts w:eastAsia="Batang"/>
                <w:lang w:val="en-GB"/>
              </w:rPr>
              <w:t xml:space="preserve"> with </w:t>
            </w:r>
            <w:r>
              <w:rPr>
                <w:rFonts w:eastAsia="Batang"/>
                <w:i/>
                <w:iCs/>
                <w:lang w:val="en-GB"/>
              </w:rPr>
              <w:t>reconfigurationwithSync</w:t>
            </w:r>
            <w:r>
              <w:rPr>
                <w:rFonts w:eastAsia="Batang"/>
                <w:lang w:val="en-GB"/>
              </w:rPr>
              <w:t xml:space="preserve"> for the PCell, </w:t>
            </w:r>
            <w:r>
              <w:rPr>
                <w:rFonts w:eastAsia="Batang"/>
                <w:i/>
                <w:iCs/>
                <w:lang w:val="en-GB"/>
              </w:rPr>
              <w:t>MobilityFromNRCommand</w:t>
            </w:r>
            <w:r>
              <w:rPr>
                <w:rFonts w:eastAsia="Batang"/>
                <w:i/>
                <w:lang w:val="en-GB" w:eastAsia="en-GB"/>
              </w:rPr>
              <w:t xml:space="preserve">, </w:t>
            </w:r>
            <w:r>
              <w:rPr>
                <w:rFonts w:eastAsia="Batang"/>
                <w:lang w:val="en-GB"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tcPr>
          <w:p w14:paraId="0E535F87" w14:textId="77777777" w:rsidR="00BF596A" w:rsidRDefault="005632DD">
            <w:pPr>
              <w:pStyle w:val="TAL"/>
              <w:rPr>
                <w:lang w:val="en-GB" w:eastAsia="en-GB"/>
              </w:rPr>
            </w:pPr>
            <w:r>
              <w:rPr>
                <w:rFonts w:eastAsia="Batang"/>
                <w:lang w:val="en-GB" w:eastAsia="en-GB"/>
              </w:rPr>
              <w:t>Perform the actions as specified in 5.7.3b.5.</w:t>
            </w:r>
          </w:p>
        </w:tc>
      </w:tr>
      <w:tr w:rsidR="00BF596A" w14:paraId="3D6667F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5B65BFE" w14:textId="77777777" w:rsidR="00BF596A" w:rsidRDefault="005632DD">
            <w:pPr>
              <w:pStyle w:val="TAL"/>
              <w:rPr>
                <w:lang w:eastAsia="en-GB"/>
              </w:rPr>
            </w:pPr>
            <w:r>
              <w:rPr>
                <w:lang w:eastAsia="en-GB"/>
              </w:rPr>
              <w:t>T319</w:t>
            </w:r>
          </w:p>
        </w:tc>
        <w:tc>
          <w:tcPr>
            <w:tcW w:w="2269" w:type="dxa"/>
            <w:tcBorders>
              <w:top w:val="single" w:sz="4" w:space="0" w:color="auto"/>
              <w:left w:val="single" w:sz="4" w:space="0" w:color="auto"/>
              <w:bottom w:val="single" w:sz="4" w:space="0" w:color="auto"/>
              <w:right w:val="single" w:sz="4" w:space="0" w:color="auto"/>
            </w:tcBorders>
          </w:tcPr>
          <w:p w14:paraId="3FF3E3FC" w14:textId="77777777" w:rsidR="00BF596A" w:rsidRDefault="005632DD">
            <w:pPr>
              <w:pStyle w:val="TAL"/>
              <w:rPr>
                <w:lang w:val="en-GB" w:eastAsia="en-GB"/>
              </w:rPr>
            </w:pPr>
            <w:r>
              <w:rPr>
                <w:lang w:val="en-GB" w:eastAsia="sv-SE"/>
              </w:rPr>
              <w:t>Upon transmission of</w:t>
            </w:r>
            <w:r>
              <w:rPr>
                <w:i/>
                <w:lang w:val="en-GB" w:eastAsia="sv-SE"/>
              </w:rPr>
              <w:t xml:space="preserve"> RRCResumeRequest </w:t>
            </w:r>
            <w:r>
              <w:rPr>
                <w:lang w:val="en-GB" w:eastAsia="sv-SE"/>
              </w:rPr>
              <w:t>or</w:t>
            </w:r>
            <w:r>
              <w:rPr>
                <w:i/>
                <w:lang w:val="en-GB"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tcPr>
          <w:p w14:paraId="0A7E03AE" w14:textId="77777777" w:rsidR="00BF596A" w:rsidRDefault="005632DD">
            <w:pPr>
              <w:pStyle w:val="TAL"/>
              <w:rPr>
                <w:lang w:val="en-GB" w:eastAsia="en-GB"/>
              </w:rPr>
            </w:pPr>
            <w:r>
              <w:rPr>
                <w:rFonts w:cs="Arial"/>
                <w:lang w:val="en-GB" w:eastAsia="sv-SE"/>
              </w:rPr>
              <w:t xml:space="preserve">Upon reception of </w:t>
            </w:r>
            <w:r>
              <w:rPr>
                <w:rFonts w:cs="Arial"/>
                <w:i/>
                <w:lang w:val="en-GB" w:eastAsia="sv-SE"/>
              </w:rPr>
              <w:t>RRCResume,</w:t>
            </w:r>
            <w:r>
              <w:rPr>
                <w:rFonts w:cs="Arial"/>
                <w:lang w:val="en-GB" w:eastAsia="sv-SE"/>
              </w:rPr>
              <w:t xml:space="preserve"> </w:t>
            </w:r>
            <w:r>
              <w:rPr>
                <w:rFonts w:cs="Arial"/>
                <w:i/>
                <w:lang w:val="en-GB" w:eastAsia="sv-SE"/>
              </w:rPr>
              <w:t xml:space="preserve">RRCSetup, RRCRelease, RRCRelease </w:t>
            </w:r>
            <w:r>
              <w:rPr>
                <w:rFonts w:cs="Arial"/>
                <w:lang w:val="en-GB" w:eastAsia="sv-SE"/>
              </w:rPr>
              <w:t>with</w:t>
            </w:r>
            <w:r>
              <w:rPr>
                <w:rFonts w:cs="Arial"/>
                <w:i/>
                <w:lang w:val="en-GB" w:eastAsia="sv-SE"/>
              </w:rPr>
              <w:t xml:space="preserve"> suspendConfig</w:t>
            </w:r>
            <w:r>
              <w:rPr>
                <w:rFonts w:cs="Arial"/>
                <w:lang w:val="en-GB" w:eastAsia="sv-SE"/>
              </w:rPr>
              <w:t xml:space="preserve"> or </w:t>
            </w:r>
            <w:r>
              <w:rPr>
                <w:rFonts w:cs="Arial"/>
                <w:i/>
                <w:lang w:val="en-GB" w:eastAsia="sv-SE"/>
              </w:rPr>
              <w:t>RRCReject</w:t>
            </w:r>
            <w:r>
              <w:rPr>
                <w:rFonts w:cs="Arial"/>
                <w:lang w:val="en-GB"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tcPr>
          <w:p w14:paraId="1F5FE87B" w14:textId="77777777" w:rsidR="00BF596A" w:rsidRDefault="005632DD">
            <w:pPr>
              <w:pStyle w:val="TAL"/>
              <w:rPr>
                <w:lang w:val="en-GB" w:eastAsia="en-GB"/>
              </w:rPr>
            </w:pPr>
            <w:r>
              <w:rPr>
                <w:rFonts w:cs="Arial"/>
                <w:szCs w:val="18"/>
                <w:lang w:val="en-GB" w:eastAsia="sv-SE"/>
              </w:rPr>
              <w:t>Perform the actions as specified in 5.3.13.5.</w:t>
            </w:r>
          </w:p>
        </w:tc>
      </w:tr>
      <w:tr w:rsidR="00BF596A" w14:paraId="486AC4AD"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CB01C52" w14:textId="77777777" w:rsidR="00BF596A" w:rsidRDefault="005632DD">
            <w:pPr>
              <w:pStyle w:val="TAL"/>
              <w:rPr>
                <w:lang w:eastAsia="en-GB"/>
              </w:rPr>
            </w:pPr>
            <w:r>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tcPr>
          <w:p w14:paraId="2B3B2D3D" w14:textId="77777777" w:rsidR="00BF596A" w:rsidRDefault="005632DD">
            <w:pPr>
              <w:pStyle w:val="TAL"/>
              <w:rPr>
                <w:lang w:val="en-GB" w:eastAsia="en-GB"/>
              </w:rPr>
            </w:pPr>
            <w:r>
              <w:rPr>
                <w:lang w:val="en-GB" w:eastAsia="sv-SE"/>
              </w:rPr>
              <w:t xml:space="preserve">Upon reception of </w:t>
            </w:r>
            <w:r>
              <w:rPr>
                <w:i/>
                <w:lang w:val="en-GB" w:eastAsia="sv-SE"/>
              </w:rPr>
              <w:t xml:space="preserve">t320 </w:t>
            </w:r>
            <w:r>
              <w:rPr>
                <w:lang w:val="en-GB"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tcPr>
          <w:p w14:paraId="18434086" w14:textId="77777777" w:rsidR="00BF596A" w:rsidRDefault="005632DD">
            <w:pPr>
              <w:pStyle w:val="TAL"/>
              <w:rPr>
                <w:lang w:val="en-GB" w:eastAsia="en-GB"/>
              </w:rPr>
            </w:pPr>
            <w:r>
              <w:rPr>
                <w:lang w:val="en-GB" w:eastAsia="sv-SE"/>
              </w:rPr>
              <w:t xml:space="preserve">Upon entering RRC_CONNECTED, upon reception of </w:t>
            </w:r>
            <w:r>
              <w:rPr>
                <w:i/>
                <w:lang w:val="en-GB" w:eastAsia="sv-SE"/>
              </w:rPr>
              <w:t>RRCRelease</w:t>
            </w:r>
            <w:r>
              <w:rPr>
                <w:lang w:val="en-GB"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tcPr>
          <w:p w14:paraId="670F1378" w14:textId="77777777" w:rsidR="00BF596A" w:rsidRDefault="005632DD">
            <w:pPr>
              <w:pStyle w:val="TAL"/>
              <w:rPr>
                <w:lang w:val="en-GB" w:eastAsia="en-GB"/>
              </w:rPr>
            </w:pPr>
            <w:r>
              <w:rPr>
                <w:lang w:val="en-GB" w:eastAsia="sv-SE"/>
              </w:rPr>
              <w:t>Discard the cell reselection priority information provided by dedicated signalling.</w:t>
            </w:r>
          </w:p>
        </w:tc>
      </w:tr>
      <w:tr w:rsidR="00BF596A" w14:paraId="28F0AB7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307F1C5" w14:textId="77777777" w:rsidR="00BF596A" w:rsidRDefault="005632DD">
            <w:pPr>
              <w:pStyle w:val="TAL"/>
              <w:rPr>
                <w:lang w:eastAsia="en-GB"/>
              </w:rPr>
            </w:pPr>
            <w:r>
              <w:rPr>
                <w:lang w:eastAsia="en-GB"/>
              </w:rPr>
              <w:t>T321</w:t>
            </w:r>
          </w:p>
        </w:tc>
        <w:tc>
          <w:tcPr>
            <w:tcW w:w="2269" w:type="dxa"/>
            <w:tcBorders>
              <w:top w:val="single" w:sz="4" w:space="0" w:color="auto"/>
              <w:left w:val="single" w:sz="4" w:space="0" w:color="auto"/>
              <w:bottom w:val="single" w:sz="4" w:space="0" w:color="auto"/>
              <w:right w:val="single" w:sz="4" w:space="0" w:color="auto"/>
            </w:tcBorders>
          </w:tcPr>
          <w:p w14:paraId="22D2F300" w14:textId="77777777" w:rsidR="00BF596A" w:rsidRDefault="005632DD">
            <w:pPr>
              <w:pStyle w:val="TAL"/>
              <w:rPr>
                <w:lang w:val="en-GB" w:eastAsia="sv-SE"/>
              </w:rPr>
            </w:pPr>
            <w:r>
              <w:rPr>
                <w:lang w:val="en-GB" w:eastAsia="sv-SE"/>
              </w:rPr>
              <w:t xml:space="preserve">Upon receiving </w:t>
            </w:r>
            <w:r>
              <w:rPr>
                <w:i/>
                <w:lang w:val="en-GB" w:eastAsia="sv-SE"/>
              </w:rPr>
              <w:t>measConfig</w:t>
            </w:r>
            <w:r>
              <w:rPr>
                <w:lang w:val="en-GB" w:eastAsia="sv-SE"/>
              </w:rPr>
              <w:t xml:space="preserve"> including a </w:t>
            </w:r>
            <w:r>
              <w:rPr>
                <w:i/>
                <w:lang w:val="en-GB" w:eastAsia="sv-SE"/>
              </w:rPr>
              <w:t>reportConfig</w:t>
            </w:r>
            <w:r>
              <w:rPr>
                <w:lang w:val="en-GB" w:eastAsia="sv-SE"/>
              </w:rPr>
              <w:t xml:space="preserve"> with the purpose set to </w:t>
            </w:r>
            <w:r>
              <w:rPr>
                <w:i/>
                <w:lang w:val="en-GB" w:eastAsia="sv-SE"/>
              </w:rPr>
              <w:t>reportCGI</w:t>
            </w:r>
          </w:p>
        </w:tc>
        <w:tc>
          <w:tcPr>
            <w:tcW w:w="2836" w:type="dxa"/>
            <w:tcBorders>
              <w:top w:val="single" w:sz="4" w:space="0" w:color="auto"/>
              <w:left w:val="single" w:sz="4" w:space="0" w:color="auto"/>
              <w:bottom w:val="single" w:sz="4" w:space="0" w:color="auto"/>
              <w:right w:val="single" w:sz="4" w:space="0" w:color="auto"/>
            </w:tcBorders>
          </w:tcPr>
          <w:p w14:paraId="11C11813" w14:textId="77777777" w:rsidR="00BF596A" w:rsidRDefault="005632DD">
            <w:pPr>
              <w:pStyle w:val="TAL"/>
              <w:rPr>
                <w:lang w:val="en-GB" w:eastAsia="sv-SE"/>
              </w:rPr>
            </w:pPr>
            <w:r>
              <w:rPr>
                <w:lang w:val="en-GB" w:eastAsia="sv-SE"/>
              </w:rPr>
              <w:t xml:space="preserve">Upon acquiring the information needed to set all fields of </w:t>
            </w:r>
            <w:r>
              <w:rPr>
                <w:i/>
                <w:lang w:val="en-GB" w:eastAsia="sv-SE"/>
              </w:rPr>
              <w:t>cgi-info</w:t>
            </w:r>
            <w:r>
              <w:rPr>
                <w:lang w:val="en-GB" w:eastAsia="sv-SE"/>
              </w:rPr>
              <w:t xml:space="preserve">,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reportCGI</w:t>
            </w:r>
            <w:r>
              <w:rPr>
                <w:lang w:val="en-GB"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tcPr>
          <w:p w14:paraId="37C558E9" w14:textId="77777777" w:rsidR="00BF596A" w:rsidRDefault="005632DD">
            <w:pPr>
              <w:pStyle w:val="TAL"/>
              <w:rPr>
                <w:lang w:val="en-GB" w:eastAsia="sv-SE"/>
              </w:rPr>
            </w:pPr>
            <w:r>
              <w:rPr>
                <w:lang w:val="en-GB" w:eastAsia="sv-SE"/>
              </w:rPr>
              <w:t>Initiate the measurement reporting procedure, stop performing the related measurements.</w:t>
            </w:r>
          </w:p>
        </w:tc>
      </w:tr>
      <w:tr w:rsidR="00BF596A" w14:paraId="74430FF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3EF3014" w14:textId="77777777" w:rsidR="00BF596A" w:rsidRDefault="005632DD">
            <w:pPr>
              <w:pStyle w:val="TAL"/>
              <w:rPr>
                <w:lang w:eastAsia="en-GB"/>
              </w:rPr>
            </w:pPr>
            <w:r>
              <w:rPr>
                <w:lang w:eastAsia="en-GB"/>
              </w:rPr>
              <w:t>T322</w:t>
            </w:r>
          </w:p>
        </w:tc>
        <w:tc>
          <w:tcPr>
            <w:tcW w:w="2269" w:type="dxa"/>
            <w:tcBorders>
              <w:top w:val="single" w:sz="4" w:space="0" w:color="auto"/>
              <w:left w:val="single" w:sz="4" w:space="0" w:color="auto"/>
              <w:bottom w:val="single" w:sz="4" w:space="0" w:color="auto"/>
              <w:right w:val="single" w:sz="4" w:space="0" w:color="auto"/>
            </w:tcBorders>
          </w:tcPr>
          <w:p w14:paraId="7A14310D" w14:textId="77777777" w:rsidR="00BF596A" w:rsidRDefault="005632DD">
            <w:pPr>
              <w:pStyle w:val="TAL"/>
              <w:rPr>
                <w:lang w:val="en-GB" w:eastAsia="sv-SE"/>
              </w:rPr>
            </w:pPr>
            <w:r>
              <w:rPr>
                <w:lang w:val="en-GB" w:eastAsia="en-GB"/>
              </w:rPr>
              <w:t xml:space="preserve">Upon receving </w:t>
            </w:r>
            <w:r>
              <w:rPr>
                <w:i/>
                <w:lang w:val="en-GB" w:eastAsia="en-GB"/>
              </w:rPr>
              <w:t>measConfig</w:t>
            </w:r>
            <w:r>
              <w:rPr>
                <w:lang w:val="en-GB" w:eastAsia="en-GB"/>
              </w:rPr>
              <w:t xml:space="preserve"> including </w:t>
            </w:r>
            <w:r>
              <w:rPr>
                <w:i/>
                <w:lang w:val="en-GB" w:eastAsia="en-GB"/>
              </w:rPr>
              <w:t>reportConfigNR</w:t>
            </w:r>
            <w:r>
              <w:rPr>
                <w:lang w:val="en-GB" w:eastAsia="en-GB"/>
              </w:rPr>
              <w:t xml:space="preserve"> with the purpose set to </w:t>
            </w:r>
            <w:r>
              <w:rPr>
                <w:i/>
                <w:lang w:val="en-GB" w:eastAsia="en-GB"/>
              </w:rPr>
              <w:t>reportSFTD</w:t>
            </w:r>
            <w:r>
              <w:rPr>
                <w:lang w:val="en-GB" w:eastAsia="en-GB"/>
              </w:rPr>
              <w:t xml:space="preserve"> and </w:t>
            </w:r>
            <w:r>
              <w:rPr>
                <w:i/>
                <w:lang w:val="en-GB" w:eastAsia="en-GB"/>
              </w:rPr>
              <w:t>drx-SFTD-NeighMeas</w:t>
            </w:r>
            <w:r>
              <w:rPr>
                <w:lang w:val="en-GB" w:eastAsia="en-GB"/>
              </w:rPr>
              <w:t xml:space="preserve"> is set to </w:t>
            </w:r>
            <w:r>
              <w:rPr>
                <w:i/>
                <w:lang w:val="en-GB" w:eastAsia="en-GB"/>
              </w:rPr>
              <w:t>true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3AAABFE" w14:textId="77777777" w:rsidR="00BF596A" w:rsidRDefault="005632DD">
            <w:pPr>
              <w:pStyle w:val="TAL"/>
              <w:rPr>
                <w:lang w:val="en-GB" w:eastAsia="sv-SE"/>
              </w:rPr>
            </w:pPr>
            <w:r>
              <w:rPr>
                <w:lang w:val="en-GB" w:eastAsia="sv-SE"/>
              </w:rPr>
              <w:t xml:space="preserve">Upon acquiring the SFTD measurement results, upon receiving </w:t>
            </w:r>
            <w:r>
              <w:rPr>
                <w:i/>
                <w:lang w:val="en-GB" w:eastAsia="sv-SE"/>
              </w:rPr>
              <w:t>measConfig</w:t>
            </w:r>
            <w:r>
              <w:rPr>
                <w:lang w:val="en-GB" w:eastAsia="sv-SE"/>
              </w:rPr>
              <w:t xml:space="preserve"> that includes removal of the </w:t>
            </w:r>
            <w:r>
              <w:rPr>
                <w:i/>
                <w:lang w:val="en-GB" w:eastAsia="sv-SE"/>
              </w:rPr>
              <w:t>reportConfig</w:t>
            </w:r>
            <w:r>
              <w:rPr>
                <w:lang w:val="en-GB" w:eastAsia="sv-SE"/>
              </w:rPr>
              <w:t xml:space="preserve"> with the </w:t>
            </w:r>
            <w:r>
              <w:rPr>
                <w:i/>
                <w:lang w:val="en-GB" w:eastAsia="sv-SE"/>
              </w:rPr>
              <w:t>purpose</w:t>
            </w:r>
            <w:r>
              <w:rPr>
                <w:lang w:val="en-GB" w:eastAsia="sv-SE"/>
              </w:rPr>
              <w:t xml:space="preserve"> set to </w:t>
            </w:r>
            <w:r>
              <w:rPr>
                <w:i/>
                <w:lang w:val="en-GB" w:eastAsia="sv-SE"/>
              </w:rPr>
              <w:t>reportSFTD</w:t>
            </w:r>
            <w:r>
              <w:rPr>
                <w:lang w:val="en-GB" w:eastAsia="sv-SE"/>
              </w:rPr>
              <w:t>.</w:t>
            </w:r>
          </w:p>
        </w:tc>
        <w:tc>
          <w:tcPr>
            <w:tcW w:w="2836" w:type="dxa"/>
            <w:tcBorders>
              <w:top w:val="single" w:sz="4" w:space="0" w:color="auto"/>
              <w:left w:val="single" w:sz="4" w:space="0" w:color="auto"/>
              <w:bottom w:val="single" w:sz="4" w:space="0" w:color="auto"/>
              <w:right w:val="single" w:sz="4" w:space="0" w:color="auto"/>
            </w:tcBorders>
          </w:tcPr>
          <w:p w14:paraId="75951B3E" w14:textId="77777777" w:rsidR="00BF596A" w:rsidRDefault="005632DD">
            <w:pPr>
              <w:pStyle w:val="TAL"/>
              <w:rPr>
                <w:lang w:val="en-GB" w:eastAsia="sv-SE"/>
              </w:rPr>
            </w:pPr>
            <w:r>
              <w:rPr>
                <w:lang w:val="en-GB" w:eastAsia="sv-SE"/>
              </w:rPr>
              <w:t>Initiate the measurement reporting procedure, stop performing the related measurements</w:t>
            </w:r>
            <w:r>
              <w:rPr>
                <w:i/>
                <w:lang w:val="en-GB" w:eastAsia="sv-SE"/>
              </w:rPr>
              <w:t>.</w:t>
            </w:r>
          </w:p>
        </w:tc>
      </w:tr>
      <w:tr w:rsidR="00BF596A" w14:paraId="42CA8BE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BC91721" w14:textId="77777777" w:rsidR="00BF596A" w:rsidRDefault="005632DD">
            <w:pPr>
              <w:pStyle w:val="TAL"/>
              <w:rPr>
                <w:lang w:eastAsia="en-GB"/>
              </w:rPr>
            </w:pPr>
            <w:r>
              <w:rPr>
                <w:lang w:eastAsia="en-GB"/>
              </w:rPr>
              <w:t>T325</w:t>
            </w:r>
          </w:p>
        </w:tc>
        <w:tc>
          <w:tcPr>
            <w:tcW w:w="2269" w:type="dxa"/>
            <w:tcBorders>
              <w:top w:val="single" w:sz="4" w:space="0" w:color="auto"/>
              <w:left w:val="single" w:sz="4" w:space="0" w:color="auto"/>
              <w:bottom w:val="single" w:sz="4" w:space="0" w:color="auto"/>
              <w:right w:val="single" w:sz="4" w:space="0" w:color="auto"/>
            </w:tcBorders>
          </w:tcPr>
          <w:p w14:paraId="7C892C12" w14:textId="77777777" w:rsidR="00BF596A" w:rsidRDefault="005632DD">
            <w:pPr>
              <w:pStyle w:val="TAL"/>
              <w:rPr>
                <w:lang w:val="en-GB" w:eastAsia="en-GB"/>
              </w:rPr>
            </w:pPr>
            <w:r>
              <w:rPr>
                <w:lang w:val="en-GB" w:eastAsia="en-GB"/>
              </w:rPr>
              <w:t xml:space="preserve">Upon reception of </w:t>
            </w:r>
            <w:r>
              <w:rPr>
                <w:i/>
                <w:lang w:val="en-GB" w:eastAsia="en-GB"/>
              </w:rPr>
              <w:t xml:space="preserve">RRCRelease </w:t>
            </w:r>
            <w:r>
              <w:rPr>
                <w:lang w:val="en-GB" w:eastAsia="en-GB"/>
              </w:rPr>
              <w:t xml:space="preserve">message with </w:t>
            </w:r>
            <w:r>
              <w:rPr>
                <w:i/>
                <w:iCs/>
                <w:lang w:val="en-GB" w:eastAsia="en-GB"/>
              </w:rPr>
              <w:t>deprioritisationTimer</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56C9BA3" w14:textId="77777777" w:rsidR="00BF596A" w:rsidRDefault="00BF596A">
            <w:pPr>
              <w:pStyle w:val="TAL"/>
              <w:rPr>
                <w:lang w:val="en-GB" w:eastAsia="en-GB"/>
              </w:rPr>
            </w:pPr>
          </w:p>
        </w:tc>
        <w:tc>
          <w:tcPr>
            <w:tcW w:w="2836" w:type="dxa"/>
            <w:tcBorders>
              <w:top w:val="single" w:sz="4" w:space="0" w:color="auto"/>
              <w:left w:val="single" w:sz="4" w:space="0" w:color="auto"/>
              <w:bottom w:val="single" w:sz="4" w:space="0" w:color="auto"/>
              <w:right w:val="single" w:sz="4" w:space="0" w:color="auto"/>
            </w:tcBorders>
          </w:tcPr>
          <w:p w14:paraId="229B81AD" w14:textId="77777777" w:rsidR="00BF596A" w:rsidRDefault="005632DD">
            <w:pPr>
              <w:pStyle w:val="TAL"/>
              <w:rPr>
                <w:lang w:val="en-GB" w:eastAsia="en-GB"/>
              </w:rPr>
            </w:pPr>
            <w:r>
              <w:rPr>
                <w:lang w:val="en-GB" w:eastAsia="en-GB"/>
              </w:rPr>
              <w:t xml:space="preserve">Stop deprioritisation of all frequencies or NR signalled by </w:t>
            </w:r>
            <w:r>
              <w:rPr>
                <w:i/>
                <w:lang w:val="en-GB" w:eastAsia="en-GB"/>
              </w:rPr>
              <w:t>RRCRelease.</w:t>
            </w:r>
          </w:p>
        </w:tc>
      </w:tr>
      <w:tr w:rsidR="00BF596A" w14:paraId="4E29E59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F67319A" w14:textId="77777777" w:rsidR="00BF596A" w:rsidRDefault="005632DD">
            <w:pPr>
              <w:pStyle w:val="TAL"/>
              <w:rPr>
                <w:lang w:eastAsia="en-GB"/>
              </w:rPr>
            </w:pPr>
            <w:r>
              <w:rPr>
                <w:lang w:eastAsia="sv-SE"/>
              </w:rPr>
              <w:t>T330</w:t>
            </w:r>
          </w:p>
        </w:tc>
        <w:tc>
          <w:tcPr>
            <w:tcW w:w="2269" w:type="dxa"/>
            <w:tcBorders>
              <w:top w:val="single" w:sz="4" w:space="0" w:color="auto"/>
              <w:left w:val="single" w:sz="4" w:space="0" w:color="auto"/>
              <w:bottom w:val="single" w:sz="4" w:space="0" w:color="auto"/>
              <w:right w:val="single" w:sz="4" w:space="0" w:color="auto"/>
            </w:tcBorders>
          </w:tcPr>
          <w:p w14:paraId="64E6E2B8" w14:textId="77777777" w:rsidR="00BF596A" w:rsidRDefault="005632DD">
            <w:pPr>
              <w:pStyle w:val="TAL"/>
              <w:rPr>
                <w:lang w:eastAsia="en-GB"/>
              </w:rPr>
            </w:pPr>
            <w:r>
              <w:rPr>
                <w:lang w:eastAsia="sv-SE"/>
              </w:rPr>
              <w:t xml:space="preserve">Upon receiving </w:t>
            </w:r>
            <w:r>
              <w:rPr>
                <w:i/>
                <w:lang w:eastAsia="sv-SE"/>
              </w:rPr>
              <w:t>LoggedMeasurementConfiguration</w:t>
            </w:r>
            <w:r>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tcPr>
          <w:p w14:paraId="08949DC4" w14:textId="77777777" w:rsidR="00BF596A" w:rsidRDefault="005632DD">
            <w:pPr>
              <w:pStyle w:val="TAL"/>
              <w:rPr>
                <w:lang w:val="en-GB" w:eastAsia="en-GB"/>
              </w:rPr>
            </w:pPr>
            <w:r>
              <w:rPr>
                <w:lang w:val="en-GB" w:eastAsia="sv-SE"/>
              </w:rPr>
              <w:t xml:space="preserve">Upon log volume exceeding the suitable UE memory, upon initiating the release of </w:t>
            </w:r>
            <w:r>
              <w:rPr>
                <w:i/>
                <w:iCs/>
                <w:lang w:val="en-GB" w:eastAsia="sv-SE"/>
              </w:rPr>
              <w:t>LoggedMeasurementConfiguration</w:t>
            </w:r>
            <w:r>
              <w:rPr>
                <w:lang w:val="en-GB"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tcPr>
          <w:p w14:paraId="4875116A" w14:textId="77777777" w:rsidR="00BF596A" w:rsidRDefault="005632DD">
            <w:pPr>
              <w:pStyle w:val="TAL"/>
              <w:rPr>
                <w:lang w:val="en-GB" w:eastAsia="en-GB"/>
              </w:rPr>
            </w:pPr>
            <w:r>
              <w:rPr>
                <w:lang w:val="en-GB" w:eastAsia="sv-SE"/>
              </w:rPr>
              <w:t>Perform the actions specified in 5.5a.1.4</w:t>
            </w:r>
          </w:p>
        </w:tc>
      </w:tr>
      <w:tr w:rsidR="00BF596A" w14:paraId="111106E6"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85A1379" w14:textId="77777777" w:rsidR="00BF596A" w:rsidRDefault="005632DD">
            <w:pPr>
              <w:pStyle w:val="TAL"/>
              <w:rPr>
                <w:lang w:eastAsia="en-GB"/>
              </w:rPr>
            </w:pPr>
            <w:r>
              <w:rPr>
                <w:lang w:eastAsia="en-GB"/>
              </w:rPr>
              <w:t>T331</w:t>
            </w:r>
          </w:p>
        </w:tc>
        <w:tc>
          <w:tcPr>
            <w:tcW w:w="2269" w:type="dxa"/>
            <w:tcBorders>
              <w:top w:val="single" w:sz="4" w:space="0" w:color="auto"/>
              <w:left w:val="single" w:sz="4" w:space="0" w:color="auto"/>
              <w:bottom w:val="single" w:sz="4" w:space="0" w:color="auto"/>
              <w:right w:val="single" w:sz="4" w:space="0" w:color="auto"/>
            </w:tcBorders>
          </w:tcPr>
          <w:p w14:paraId="72A9CA38" w14:textId="77777777"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RRCRelease</w:t>
            </w:r>
            <w:r>
              <w:rPr>
                <w:rFonts w:eastAsia="Batang"/>
                <w:lang w:val="en-GB" w:eastAsia="en-GB"/>
              </w:rPr>
              <w:t xml:space="preserve"> message with </w:t>
            </w:r>
            <w:r>
              <w:rPr>
                <w:rFonts w:eastAsia="Batang"/>
                <w:i/>
                <w:lang w:val="en-GB" w:eastAsia="en-GB"/>
              </w:rPr>
              <w:t>measIdleDuration</w:t>
            </w:r>
          </w:p>
        </w:tc>
        <w:tc>
          <w:tcPr>
            <w:tcW w:w="2836" w:type="dxa"/>
            <w:tcBorders>
              <w:top w:val="single" w:sz="4" w:space="0" w:color="auto"/>
              <w:left w:val="single" w:sz="4" w:space="0" w:color="auto"/>
              <w:bottom w:val="single" w:sz="4" w:space="0" w:color="auto"/>
              <w:right w:val="single" w:sz="4" w:space="0" w:color="auto"/>
            </w:tcBorders>
          </w:tcPr>
          <w:p w14:paraId="76BFA832" w14:textId="77777777" w:rsidR="00BF596A" w:rsidRDefault="005632DD">
            <w:pPr>
              <w:pStyle w:val="TAL"/>
              <w:rPr>
                <w:lang w:val="en-GB" w:eastAsia="en-GB"/>
              </w:rPr>
            </w:pPr>
            <w:r>
              <w:rPr>
                <w:rFonts w:eastAsia="Batang"/>
                <w:lang w:val="en-GB" w:eastAsia="en-GB"/>
              </w:rPr>
              <w:t xml:space="preserve">Upon receiving </w:t>
            </w:r>
            <w:r>
              <w:rPr>
                <w:rFonts w:eastAsia="Batang"/>
                <w:i/>
                <w:lang w:val="en-GB" w:eastAsia="en-GB"/>
              </w:rPr>
              <w:t>RRCSetup, RRCResume</w:t>
            </w:r>
            <w:r>
              <w:rPr>
                <w:rFonts w:eastAsia="Batang"/>
                <w:lang w:val="en-GB" w:eastAsia="en-GB"/>
              </w:rPr>
              <w:t xml:space="preserve">, </w:t>
            </w:r>
            <w:r>
              <w:rPr>
                <w:rFonts w:eastAsia="Batang"/>
                <w:i/>
                <w:lang w:val="en-GB" w:eastAsia="en-GB"/>
              </w:rPr>
              <w:t>RRCRelease</w:t>
            </w:r>
            <w:r>
              <w:rPr>
                <w:rFonts w:eastAsia="Batang"/>
                <w:lang w:val="en-GB" w:eastAsia="en-GB"/>
              </w:rPr>
              <w:t xml:space="preserve"> with idle/inactive measurement configuration, </w:t>
            </w:r>
            <w:r>
              <w:rPr>
                <w:lang w:val="en-GB" w:eastAsia="sv-SE"/>
              </w:rPr>
              <w:t xml:space="preserve">upon </w:t>
            </w:r>
            <w:r>
              <w:rPr>
                <w:lang w:val="en-GB"/>
              </w:rPr>
              <w:t>cell selection/</w:t>
            </w:r>
            <w:r>
              <w:rPr>
                <w:lang w:val="en-GB" w:eastAsia="sv-SE"/>
              </w:rPr>
              <w:t xml:space="preserve">reselection to a cell that does not belong to </w:t>
            </w:r>
            <w:r>
              <w:rPr>
                <w:lang w:val="en-GB"/>
              </w:rPr>
              <w:t xml:space="preserve">the </w:t>
            </w:r>
            <w:r>
              <w:rPr>
                <w:i/>
                <w:lang w:val="en-GB" w:eastAsia="sv-SE"/>
              </w:rPr>
              <w:t xml:space="preserve">validityArea </w:t>
            </w:r>
            <w:r>
              <w:rPr>
                <w:lang w:val="en-GB" w:eastAsia="sv-SE"/>
              </w:rPr>
              <w:t>(if configured)</w:t>
            </w:r>
            <w:r>
              <w:rPr>
                <w:i/>
                <w:lang w:val="en-GB" w:eastAsia="sv-SE"/>
              </w:rPr>
              <w:t xml:space="preserve">, </w:t>
            </w:r>
            <w:r>
              <w:rPr>
                <w:rFonts w:eastAsia="Batang"/>
                <w:lang w:val="en-GB" w:eastAsia="en-GB"/>
              </w:rPr>
              <w:t>or upon cell re-selection to another RAT</w:t>
            </w:r>
            <w:r>
              <w:rPr>
                <w:rFonts w:eastAsia="Batang"/>
                <w:i/>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1A48F0F" w14:textId="77777777" w:rsidR="00BF596A" w:rsidRDefault="005632DD">
            <w:pPr>
              <w:pStyle w:val="TAL"/>
              <w:rPr>
                <w:lang w:val="en-GB" w:eastAsia="en-GB"/>
              </w:rPr>
            </w:pPr>
            <w:r>
              <w:rPr>
                <w:rFonts w:eastAsia="Batang"/>
                <w:lang w:val="en-GB" w:eastAsia="en-GB"/>
              </w:rPr>
              <w:t>Perform the actions as specified in 5.7.8.3.</w:t>
            </w:r>
          </w:p>
        </w:tc>
      </w:tr>
      <w:tr w:rsidR="00BF596A" w14:paraId="76B3DC3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5424DDD" w14:textId="77777777" w:rsidR="00BF596A" w:rsidRDefault="005632DD">
            <w:pPr>
              <w:pStyle w:val="TAL"/>
              <w:rPr>
                <w:lang w:eastAsia="en-GB"/>
              </w:rPr>
            </w:pPr>
            <w:r>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tcPr>
          <w:p w14:paraId="6BB20CD8" w14:textId="77777777" w:rsidR="00BF596A" w:rsidRDefault="005632DD">
            <w:pPr>
              <w:pStyle w:val="TAL"/>
              <w:rPr>
                <w:rFonts w:eastAsia="Batang"/>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DelayBudgetReport</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8A3BA73" w14:textId="77777777" w:rsidR="00BF596A" w:rsidRDefault="005632DD">
            <w:pPr>
              <w:pStyle w:val="TAL"/>
              <w:rPr>
                <w:rFonts w:eastAsia="Batang"/>
                <w:lang w:val="en-GB" w:eastAsia="en-GB"/>
              </w:rPr>
            </w:pPr>
            <w:r>
              <w:rPr>
                <w:lang w:val="en-GB" w:eastAsia="en-GB"/>
              </w:rPr>
              <w:t xml:space="preserve">Upon </w:t>
            </w:r>
            <w:r>
              <w:rPr>
                <w:rFonts w:eastAsia="宋体"/>
                <w:lang w:val="en-GB"/>
              </w:rPr>
              <w:t xml:space="preserve">releasing </w:t>
            </w:r>
            <w:r>
              <w:rPr>
                <w:i/>
                <w:lang w:val="en-GB" w:eastAsia="en-GB"/>
              </w:rPr>
              <w:t>delayBudgetReportingConfig</w:t>
            </w:r>
            <w:r>
              <w:rPr>
                <w:rFonts w:eastAsia="宋体"/>
                <w:lang w:val="en-GB"/>
              </w:rPr>
              <w:t xml:space="preserve"> during </w:t>
            </w:r>
            <w:r>
              <w:rPr>
                <w:lang w:val="en-GB" w:eastAsia="en-GB"/>
              </w:rPr>
              <w:t xml:space="preserve">the connection re-establishment/resume procedures, and upon receiving </w:t>
            </w:r>
            <w:r>
              <w:rPr>
                <w:i/>
                <w:lang w:val="en-GB" w:eastAsia="en-GB"/>
              </w:rPr>
              <w:t>delayBudgetReportingConfig</w:t>
            </w:r>
            <w:r>
              <w:rPr>
                <w:lang w:val="en-GB" w:eastAsia="en-GB"/>
              </w:rPr>
              <w:t xml:space="preserve"> 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C348A8C" w14:textId="77777777" w:rsidR="00BF596A" w:rsidRDefault="005632DD">
            <w:pPr>
              <w:pStyle w:val="TAL"/>
              <w:rPr>
                <w:rFonts w:eastAsia="Batang"/>
                <w:lang w:eastAsia="en-GB"/>
              </w:rPr>
            </w:pPr>
            <w:r>
              <w:rPr>
                <w:lang w:eastAsia="en-GB"/>
              </w:rPr>
              <w:t>No action.</w:t>
            </w:r>
          </w:p>
        </w:tc>
      </w:tr>
      <w:tr w:rsidR="00BF596A" w14:paraId="285D44D7"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D155059" w14:textId="77777777" w:rsidR="00BF596A" w:rsidRDefault="005632DD">
            <w:pPr>
              <w:pStyle w:val="TAL"/>
              <w:rPr>
                <w:lang w:eastAsia="en-GB"/>
              </w:rPr>
            </w:pPr>
            <w:r>
              <w:rPr>
                <w:lang w:eastAsia="en-GB"/>
              </w:rPr>
              <w:t>T345</w:t>
            </w:r>
          </w:p>
        </w:tc>
        <w:tc>
          <w:tcPr>
            <w:tcW w:w="2269" w:type="dxa"/>
            <w:tcBorders>
              <w:top w:val="single" w:sz="4" w:space="0" w:color="auto"/>
              <w:left w:val="single" w:sz="4" w:space="0" w:color="auto"/>
              <w:bottom w:val="single" w:sz="4" w:space="0" w:color="auto"/>
              <w:right w:val="single" w:sz="4" w:space="0" w:color="auto"/>
            </w:tcBorders>
          </w:tcPr>
          <w:p w14:paraId="65B86316" w14:textId="77777777" w:rsidR="00BF596A" w:rsidRDefault="005632DD">
            <w:pPr>
              <w:pStyle w:val="TAL"/>
              <w:rPr>
                <w:lang w:val="en-GB" w:eastAsia="en-GB"/>
              </w:rPr>
            </w:pPr>
            <w:r>
              <w:rPr>
                <w:rFonts w:cs="Arial"/>
                <w:szCs w:val="18"/>
                <w:lang w:val="en-GB" w:eastAsia="en-GB"/>
              </w:rPr>
              <w:t xml:space="preserve">Upon transmitting </w:t>
            </w:r>
            <w:r>
              <w:rPr>
                <w:rFonts w:cs="Arial"/>
                <w:i/>
                <w:szCs w:val="18"/>
                <w:lang w:val="en-GB" w:eastAsia="en-GB"/>
              </w:rPr>
              <w:t xml:space="preserve">UEAssistanceInformation </w:t>
            </w:r>
            <w:r>
              <w:rPr>
                <w:rFonts w:cs="Arial"/>
                <w:szCs w:val="18"/>
                <w:lang w:val="en-GB" w:eastAsia="en-GB"/>
              </w:rPr>
              <w:t xml:space="preserve">message with </w:t>
            </w:r>
            <w:r>
              <w:rPr>
                <w:rFonts w:cs="Arial"/>
                <w:i/>
                <w:szCs w:val="18"/>
                <w:lang w:val="en-GB" w:eastAsia="en-GB"/>
              </w:rPr>
              <w:t>overheatingAssistance</w:t>
            </w:r>
          </w:p>
        </w:tc>
        <w:tc>
          <w:tcPr>
            <w:tcW w:w="2836" w:type="dxa"/>
            <w:tcBorders>
              <w:top w:val="single" w:sz="4" w:space="0" w:color="auto"/>
              <w:left w:val="single" w:sz="4" w:space="0" w:color="auto"/>
              <w:bottom w:val="single" w:sz="4" w:space="0" w:color="auto"/>
              <w:right w:val="single" w:sz="4" w:space="0" w:color="auto"/>
            </w:tcBorders>
          </w:tcPr>
          <w:p w14:paraId="6DBE2D76" w14:textId="77777777" w:rsidR="00BF596A" w:rsidRDefault="005632DD">
            <w:pPr>
              <w:pStyle w:val="TAL"/>
              <w:rPr>
                <w:lang w:val="en-GB" w:eastAsia="en-GB"/>
              </w:rPr>
            </w:pPr>
            <w:r>
              <w:rPr>
                <w:rFonts w:cs="Arial"/>
                <w:szCs w:val="18"/>
                <w:lang w:val="en-GB" w:eastAsia="en-GB"/>
              </w:rPr>
              <w:t xml:space="preserve">Upon </w:t>
            </w:r>
            <w:r>
              <w:rPr>
                <w:rFonts w:eastAsia="宋体"/>
                <w:lang w:val="en-GB"/>
              </w:rPr>
              <w:t xml:space="preserve">releasing </w:t>
            </w:r>
            <w:r>
              <w:rPr>
                <w:rFonts w:cs="Arial"/>
                <w:i/>
                <w:szCs w:val="18"/>
                <w:lang w:val="en-GB" w:eastAsia="en-GB"/>
              </w:rPr>
              <w:t>overheatingAssistance</w:t>
            </w:r>
            <w:r>
              <w:rPr>
                <w:rFonts w:eastAsia="宋体"/>
                <w:lang w:val="en-GB"/>
              </w:rPr>
              <w:t xml:space="preserve"> during</w:t>
            </w:r>
            <w:r>
              <w:rPr>
                <w:rFonts w:cs="Arial"/>
                <w:szCs w:val="18"/>
                <w:lang w:val="en-GB" w:eastAsia="en-GB"/>
              </w:rPr>
              <w:t xml:space="preserve"> the connection re-establishment procedure, upon initiating the connection resumption procedure</w:t>
            </w:r>
            <w:r>
              <w:rPr>
                <w:rFonts w:cs="Arial"/>
                <w:szCs w:val="18"/>
                <w:lang w:val="en-GB"/>
              </w:rPr>
              <w:t xml:space="preserve">, </w:t>
            </w:r>
            <w:r>
              <w:rPr>
                <w:lang w:val="en-GB" w:eastAsia="en-GB"/>
              </w:rPr>
              <w:t xml:space="preserve">and upon receiving </w:t>
            </w:r>
            <w:r>
              <w:rPr>
                <w:i/>
                <w:lang w:val="en-GB" w:eastAsia="en-GB"/>
              </w:rPr>
              <w:t xml:space="preserve">overheatingAssistanceConfig </w:t>
            </w:r>
            <w:r>
              <w:rPr>
                <w:lang w:val="en-GB" w:eastAsia="en-GB"/>
              </w:rPr>
              <w:t xml:space="preserve">set to </w:t>
            </w:r>
            <w:r>
              <w:rPr>
                <w:i/>
                <w:lang w:val="en-GB" w:eastAsia="en-GB"/>
              </w:rPr>
              <w:t>release.</w:t>
            </w:r>
          </w:p>
        </w:tc>
        <w:tc>
          <w:tcPr>
            <w:tcW w:w="2836" w:type="dxa"/>
            <w:tcBorders>
              <w:top w:val="single" w:sz="4" w:space="0" w:color="auto"/>
              <w:left w:val="single" w:sz="4" w:space="0" w:color="auto"/>
              <w:bottom w:val="single" w:sz="4" w:space="0" w:color="auto"/>
              <w:right w:val="single" w:sz="4" w:space="0" w:color="auto"/>
            </w:tcBorders>
          </w:tcPr>
          <w:p w14:paraId="33E30C57" w14:textId="77777777" w:rsidR="00BF596A" w:rsidRDefault="005632DD">
            <w:pPr>
              <w:pStyle w:val="TAL"/>
              <w:rPr>
                <w:lang w:eastAsia="en-GB"/>
              </w:rPr>
            </w:pPr>
            <w:r>
              <w:rPr>
                <w:rFonts w:cs="Arial"/>
                <w:szCs w:val="18"/>
                <w:lang w:eastAsia="en-GB"/>
              </w:rPr>
              <w:t>No action.</w:t>
            </w:r>
          </w:p>
        </w:tc>
      </w:tr>
      <w:tr w:rsidR="00BF596A" w14:paraId="24863AC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D26C0C7" w14:textId="77777777" w:rsidR="00BF596A" w:rsidRDefault="005632DD">
            <w:pPr>
              <w:pStyle w:val="TAL"/>
              <w:rPr>
                <w:lang w:val="en-GB" w:eastAsia="en-GB"/>
              </w:rPr>
            </w:pPr>
            <w:r>
              <w:rPr>
                <w:lang w:val="en-GB" w:eastAsia="en-GB"/>
              </w:rPr>
              <w:t>T346a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72BE4F82"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drx-Preference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FD176E"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 xml:space="preserve">drx-PreferenceConfig </w:t>
            </w:r>
            <w:r>
              <w:rPr>
                <w:rFonts w:eastAsia="宋体"/>
                <w:lang w:val="en-GB"/>
              </w:rPr>
              <w:t>during</w:t>
            </w:r>
            <w:r>
              <w:rPr>
                <w:lang w:val="en-GB" w:eastAsia="en-GB"/>
              </w:rPr>
              <w:t xml:space="preserve"> the connection re-establishment/resume procedures, upon receiving </w:t>
            </w:r>
            <w:r>
              <w:rPr>
                <w:i/>
                <w:lang w:val="en-GB" w:eastAsia="en-GB"/>
              </w:rPr>
              <w:t xml:space="preserve">drx-PreferenceConfig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4D788B56" w14:textId="77777777" w:rsidR="00BF596A" w:rsidRDefault="005632DD">
            <w:pPr>
              <w:pStyle w:val="TAL"/>
              <w:rPr>
                <w:rFonts w:cs="Arial"/>
                <w:szCs w:val="18"/>
                <w:lang w:eastAsia="en-GB"/>
              </w:rPr>
            </w:pPr>
            <w:r>
              <w:rPr>
                <w:lang w:eastAsia="en-GB"/>
              </w:rPr>
              <w:t>No action.</w:t>
            </w:r>
          </w:p>
        </w:tc>
      </w:tr>
      <w:tr w:rsidR="00BF596A" w14:paraId="1E3C8F0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C8AE580" w14:textId="77777777" w:rsidR="00BF596A" w:rsidRDefault="005632DD">
            <w:pPr>
              <w:pStyle w:val="TAL"/>
              <w:rPr>
                <w:lang w:val="en-GB" w:eastAsia="en-GB"/>
              </w:rPr>
            </w:pPr>
            <w:r>
              <w:rPr>
                <w:lang w:val="en-GB" w:eastAsia="en-GB"/>
              </w:rPr>
              <w:t>T346b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07933239"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maxBW-Preference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4FA7C90"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maxBW-PreferenceConfig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maxBW-PreferenceConfig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08898193" w14:textId="77777777" w:rsidR="00BF596A" w:rsidRDefault="005632DD">
            <w:pPr>
              <w:pStyle w:val="TAL"/>
              <w:rPr>
                <w:rFonts w:cs="Arial"/>
                <w:szCs w:val="18"/>
                <w:lang w:eastAsia="en-GB"/>
              </w:rPr>
            </w:pPr>
            <w:r>
              <w:rPr>
                <w:lang w:eastAsia="en-GB"/>
              </w:rPr>
              <w:t>No action.</w:t>
            </w:r>
          </w:p>
        </w:tc>
      </w:tr>
      <w:tr w:rsidR="00BF596A" w14:paraId="57C8F56B" w14:textId="77777777">
        <w:trPr>
          <w:cantSplit/>
        </w:trPr>
        <w:tc>
          <w:tcPr>
            <w:tcW w:w="1134" w:type="dxa"/>
            <w:tcBorders>
              <w:top w:val="single" w:sz="4" w:space="0" w:color="auto"/>
              <w:left w:val="single" w:sz="4" w:space="0" w:color="auto"/>
              <w:bottom w:val="single" w:sz="4" w:space="0" w:color="auto"/>
              <w:right w:val="single" w:sz="4" w:space="0" w:color="auto"/>
            </w:tcBorders>
          </w:tcPr>
          <w:p w14:paraId="144833AC" w14:textId="77777777" w:rsidR="00BF596A" w:rsidRDefault="005632DD">
            <w:pPr>
              <w:pStyle w:val="TAL"/>
              <w:rPr>
                <w:lang w:val="en-GB" w:eastAsia="en-GB"/>
              </w:rPr>
            </w:pPr>
            <w:r>
              <w:rPr>
                <w:lang w:val="en-GB" w:eastAsia="en-GB"/>
              </w:rPr>
              <w:t>T346c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30F31A70"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maxCC-Preference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794A0311"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maxCC-PreferenceConfig</w:t>
            </w:r>
            <w:r>
              <w:rPr>
                <w:rFonts w:eastAsia="宋体"/>
                <w:lang w:val="en-GB"/>
              </w:rPr>
              <w:t xml:space="preserve"> during</w:t>
            </w:r>
            <w:r>
              <w:rPr>
                <w:lang w:val="en-GB" w:eastAsia="en-GB"/>
              </w:rPr>
              <w:t xml:space="preserve"> the connection re-establishment/resume procedures, upon receiving </w:t>
            </w:r>
            <w:r>
              <w:rPr>
                <w:i/>
                <w:lang w:val="en-GB" w:eastAsia="en-GB"/>
              </w:rPr>
              <w:t xml:space="preserve">maxCC-PreferenceConfig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7648ED9" w14:textId="77777777" w:rsidR="00BF596A" w:rsidRDefault="005632DD">
            <w:pPr>
              <w:pStyle w:val="TAL"/>
              <w:rPr>
                <w:rFonts w:cs="Arial"/>
                <w:szCs w:val="18"/>
                <w:lang w:eastAsia="en-GB"/>
              </w:rPr>
            </w:pPr>
            <w:r>
              <w:rPr>
                <w:lang w:eastAsia="en-GB"/>
              </w:rPr>
              <w:t>No action.</w:t>
            </w:r>
          </w:p>
        </w:tc>
      </w:tr>
      <w:tr w:rsidR="00BF596A" w14:paraId="02FB654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37BFADD" w14:textId="77777777" w:rsidR="00BF596A" w:rsidRDefault="005632DD">
            <w:pPr>
              <w:pStyle w:val="TAL"/>
              <w:rPr>
                <w:lang w:val="en-GB" w:eastAsia="en-GB"/>
              </w:rPr>
            </w:pPr>
            <w:r>
              <w:rPr>
                <w:lang w:val="en-GB" w:eastAsia="en-GB"/>
              </w:rPr>
              <w:lastRenderedPageBreak/>
              <w:t>T346d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5653C6D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maxMIMO-LayerPreference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66FF84FC"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maxMIMO-LayerPreferenceConfig</w:t>
            </w:r>
            <w:r>
              <w:rPr>
                <w:lang w:val="en-GB" w:eastAsia="en-GB"/>
              </w:rPr>
              <w:t xml:space="preserve"> </w:t>
            </w:r>
            <w:r>
              <w:rPr>
                <w:rFonts w:eastAsia="宋体"/>
                <w:lang w:val="en-GB"/>
              </w:rPr>
              <w:t xml:space="preserve">during </w:t>
            </w:r>
            <w:r>
              <w:rPr>
                <w:lang w:val="en-GB" w:eastAsia="en-GB"/>
              </w:rPr>
              <w:t xml:space="preserve">the connection re-establishment/resume procedures, upon receiving </w:t>
            </w:r>
            <w:r>
              <w:rPr>
                <w:i/>
                <w:lang w:val="en-GB" w:eastAsia="en-GB"/>
              </w:rPr>
              <w:t xml:space="preserve">maxMIMO-LayerPreferenceConfig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739DACCF" w14:textId="77777777" w:rsidR="00BF596A" w:rsidRDefault="005632DD">
            <w:pPr>
              <w:pStyle w:val="TAL"/>
              <w:rPr>
                <w:rFonts w:cs="Arial"/>
                <w:szCs w:val="18"/>
                <w:lang w:eastAsia="en-GB"/>
              </w:rPr>
            </w:pPr>
            <w:r>
              <w:rPr>
                <w:lang w:eastAsia="en-GB"/>
              </w:rPr>
              <w:t>No action.</w:t>
            </w:r>
          </w:p>
        </w:tc>
      </w:tr>
      <w:tr w:rsidR="00BF596A" w14:paraId="1644A313"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16A2E97" w14:textId="77777777" w:rsidR="00BF596A" w:rsidRDefault="005632DD">
            <w:pPr>
              <w:pStyle w:val="TAL"/>
              <w:rPr>
                <w:lang w:val="en-GB" w:eastAsia="en-GB"/>
              </w:rPr>
            </w:pPr>
            <w:r>
              <w:rPr>
                <w:lang w:val="en-GB" w:eastAsia="en-GB"/>
              </w:rPr>
              <w:t>T346e (</w:t>
            </w:r>
            <w:r>
              <w:rPr>
                <w:rFonts w:eastAsia="Batang"/>
                <w:lang w:val="en-GB" w:eastAsia="en-GB"/>
              </w:rPr>
              <w:t>The UE maintains one instance of this timer per cell group</w:t>
            </w:r>
            <w:r>
              <w:rPr>
                <w:lang w:val="en-GB" w:eastAsia="en-GB"/>
              </w:rPr>
              <w:t>)</w:t>
            </w:r>
          </w:p>
        </w:tc>
        <w:tc>
          <w:tcPr>
            <w:tcW w:w="2269" w:type="dxa"/>
            <w:tcBorders>
              <w:top w:val="single" w:sz="4" w:space="0" w:color="auto"/>
              <w:left w:val="single" w:sz="4" w:space="0" w:color="auto"/>
              <w:bottom w:val="single" w:sz="4" w:space="0" w:color="auto"/>
              <w:right w:val="single" w:sz="4" w:space="0" w:color="auto"/>
            </w:tcBorders>
          </w:tcPr>
          <w:p w14:paraId="618A14BF" w14:textId="77777777" w:rsidR="00BF596A" w:rsidRDefault="005632DD">
            <w:pPr>
              <w:pStyle w:val="TAL"/>
              <w:rPr>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i/>
                <w:lang w:val="en-GB" w:eastAsia="en-GB"/>
              </w:rPr>
              <w:t>minSchedulingOffsetPreference</w:t>
            </w:r>
            <w:r>
              <w:rPr>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94AD593" w14:textId="77777777" w:rsidR="00BF596A" w:rsidRDefault="005632DD">
            <w:pPr>
              <w:pStyle w:val="TAL"/>
              <w:rPr>
                <w:lang w:val="en-GB" w:eastAsia="en-GB"/>
              </w:rPr>
            </w:pPr>
            <w:r>
              <w:rPr>
                <w:lang w:val="en-GB" w:eastAsia="en-GB"/>
              </w:rPr>
              <w:t xml:space="preserve">Upon </w:t>
            </w:r>
            <w:r>
              <w:rPr>
                <w:rFonts w:eastAsia="宋体"/>
                <w:lang w:val="en-GB"/>
              </w:rPr>
              <w:t xml:space="preserve">releasing </w:t>
            </w:r>
            <w:r>
              <w:rPr>
                <w:i/>
                <w:lang w:val="en-GB" w:eastAsia="en-GB"/>
              </w:rPr>
              <w:t>minSchedulingOffsetPreferenceConfig</w:t>
            </w:r>
            <w:r>
              <w:rPr>
                <w:rFonts w:eastAsia="宋体"/>
                <w:lang w:val="en-GB"/>
              </w:rPr>
              <w:t xml:space="preserve"> during </w:t>
            </w:r>
            <w:r>
              <w:rPr>
                <w:lang w:val="en-GB" w:eastAsia="en-GB"/>
              </w:rPr>
              <w:t xml:space="preserve">the connection re-establishment/resume procedures, upon receiving </w:t>
            </w:r>
            <w:r>
              <w:rPr>
                <w:i/>
                <w:lang w:val="en-GB" w:eastAsia="en-GB"/>
              </w:rPr>
              <w:t xml:space="preserve">minSchedulingOffsetPreferenceConfig </w:t>
            </w:r>
            <w:r>
              <w:rPr>
                <w:lang w:val="en-GB" w:eastAsia="en-GB"/>
              </w:rPr>
              <w:t xml:space="preserve">set to </w:t>
            </w:r>
            <w:r>
              <w:rPr>
                <w:i/>
                <w:lang w:val="en-GB" w:eastAsia="en-GB"/>
              </w:rPr>
              <w:t>release</w:t>
            </w:r>
            <w:r>
              <w:rPr>
                <w:lang w:val="en-GB" w:eastAsia="en-GB"/>
              </w:rPr>
              <w:t>, or upon performing MR-DC 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16F0283E" w14:textId="77777777" w:rsidR="00BF596A" w:rsidRDefault="005632DD">
            <w:pPr>
              <w:pStyle w:val="TAL"/>
              <w:rPr>
                <w:lang w:eastAsia="en-GB"/>
              </w:rPr>
            </w:pPr>
            <w:r>
              <w:rPr>
                <w:lang w:eastAsia="en-GB"/>
              </w:rPr>
              <w:t>No action.</w:t>
            </w:r>
          </w:p>
        </w:tc>
      </w:tr>
      <w:tr w:rsidR="00BF596A" w14:paraId="1C316AB5" w14:textId="77777777">
        <w:trPr>
          <w:cantSplit/>
        </w:trPr>
        <w:tc>
          <w:tcPr>
            <w:tcW w:w="1134" w:type="dxa"/>
            <w:tcBorders>
              <w:top w:val="single" w:sz="4" w:space="0" w:color="auto"/>
              <w:left w:val="single" w:sz="4" w:space="0" w:color="auto"/>
              <w:bottom w:val="single" w:sz="4" w:space="0" w:color="auto"/>
              <w:right w:val="single" w:sz="4" w:space="0" w:color="auto"/>
            </w:tcBorders>
          </w:tcPr>
          <w:p w14:paraId="6230CD7E" w14:textId="77777777" w:rsidR="00BF596A" w:rsidRDefault="005632DD">
            <w:pPr>
              <w:pStyle w:val="TAL"/>
              <w:rPr>
                <w:lang w:eastAsia="en-GB"/>
              </w:rPr>
            </w:pPr>
            <w:r>
              <w:rPr>
                <w:lang w:eastAsia="en-GB"/>
              </w:rPr>
              <w:t>T346f</w:t>
            </w:r>
          </w:p>
        </w:tc>
        <w:tc>
          <w:tcPr>
            <w:tcW w:w="2269" w:type="dxa"/>
            <w:tcBorders>
              <w:top w:val="single" w:sz="4" w:space="0" w:color="auto"/>
              <w:left w:val="single" w:sz="4" w:space="0" w:color="auto"/>
              <w:bottom w:val="single" w:sz="4" w:space="0" w:color="auto"/>
              <w:right w:val="single" w:sz="4" w:space="0" w:color="auto"/>
            </w:tcBorders>
          </w:tcPr>
          <w:p w14:paraId="05484074" w14:textId="77777777" w:rsidR="00BF596A" w:rsidRDefault="005632DD">
            <w:pPr>
              <w:pStyle w:val="TAL"/>
              <w:rPr>
                <w:rFonts w:cs="Arial"/>
                <w:szCs w:val="18"/>
                <w:lang w:val="en-GB" w:eastAsia="en-GB"/>
              </w:rPr>
            </w:pPr>
            <w:r>
              <w:rPr>
                <w:lang w:val="en-GB" w:eastAsia="en-GB"/>
              </w:rPr>
              <w:t xml:space="preserve">Upon transmitting </w:t>
            </w:r>
            <w:r>
              <w:rPr>
                <w:i/>
                <w:lang w:val="en-GB" w:eastAsia="en-GB"/>
              </w:rPr>
              <w:t>UEAssistanceInformation</w:t>
            </w:r>
            <w:r>
              <w:rPr>
                <w:lang w:val="en-GB" w:eastAsia="en-GB"/>
              </w:rPr>
              <w:t xml:space="preserve"> message with </w:t>
            </w:r>
            <w:r>
              <w:rPr>
                <w:rFonts w:cs="Arial"/>
                <w:i/>
                <w:szCs w:val="18"/>
                <w:lang w:val="en-GB" w:eastAsia="en-GB"/>
              </w:rPr>
              <w:t>releasePreference</w:t>
            </w:r>
            <w:r>
              <w:rPr>
                <w:rFonts w:cs="Arial"/>
                <w:szCs w:val="18"/>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3FDD6846" w14:textId="77777777" w:rsidR="00BF596A" w:rsidRDefault="005632DD">
            <w:pPr>
              <w:pStyle w:val="TAL"/>
              <w:rPr>
                <w:rFonts w:cs="Arial"/>
                <w:szCs w:val="18"/>
                <w:lang w:val="en-GB" w:eastAsia="en-GB"/>
              </w:rPr>
            </w:pPr>
            <w:r>
              <w:rPr>
                <w:lang w:val="en-GB" w:eastAsia="en-GB"/>
              </w:rPr>
              <w:t xml:space="preserve">Upon </w:t>
            </w:r>
            <w:r>
              <w:rPr>
                <w:rFonts w:eastAsia="宋体"/>
                <w:lang w:val="en-GB"/>
              </w:rPr>
              <w:t xml:space="preserve">releasing </w:t>
            </w:r>
            <w:r>
              <w:rPr>
                <w:i/>
                <w:lang w:val="en-GB" w:eastAsia="en-GB"/>
              </w:rPr>
              <w:t>releasePreferenceConfig</w:t>
            </w:r>
            <w:r>
              <w:rPr>
                <w:rFonts w:eastAsia="宋体"/>
                <w:lang w:val="en-GB"/>
              </w:rPr>
              <w:t xml:space="preserve"> during </w:t>
            </w:r>
            <w:r>
              <w:rPr>
                <w:lang w:val="en-GB" w:eastAsia="en-GB"/>
              </w:rPr>
              <w:t xml:space="preserve">the connection re-establishment/resume procedures, or upon receiving </w:t>
            </w:r>
            <w:r>
              <w:rPr>
                <w:i/>
                <w:lang w:val="en-GB" w:eastAsia="en-GB"/>
              </w:rPr>
              <w:t xml:space="preserve">releasePreferenceConfig </w:t>
            </w:r>
            <w:r>
              <w:rPr>
                <w:lang w:val="en-GB" w:eastAsia="en-GB"/>
              </w:rPr>
              <w:t xml:space="preserve">set to </w:t>
            </w:r>
            <w:r>
              <w:rPr>
                <w:i/>
                <w:lang w:val="en-GB" w:eastAsia="en-GB"/>
              </w:rPr>
              <w:t>release</w:t>
            </w:r>
            <w:r>
              <w:rPr>
                <w:rFonts w:eastAsia="宋体"/>
                <w:i/>
                <w:lang w:val="en-GB"/>
              </w:rPr>
              <w:t>.</w:t>
            </w:r>
          </w:p>
        </w:tc>
        <w:tc>
          <w:tcPr>
            <w:tcW w:w="2836" w:type="dxa"/>
            <w:tcBorders>
              <w:top w:val="single" w:sz="4" w:space="0" w:color="auto"/>
              <w:left w:val="single" w:sz="4" w:space="0" w:color="auto"/>
              <w:bottom w:val="single" w:sz="4" w:space="0" w:color="auto"/>
              <w:right w:val="single" w:sz="4" w:space="0" w:color="auto"/>
            </w:tcBorders>
          </w:tcPr>
          <w:p w14:paraId="2BF61FDF" w14:textId="77777777" w:rsidR="00BF596A" w:rsidRDefault="005632DD">
            <w:pPr>
              <w:pStyle w:val="TAL"/>
              <w:rPr>
                <w:rFonts w:cs="Arial"/>
                <w:szCs w:val="18"/>
                <w:lang w:eastAsia="en-GB"/>
              </w:rPr>
            </w:pPr>
            <w:r>
              <w:rPr>
                <w:lang w:eastAsia="en-GB"/>
              </w:rPr>
              <w:t>No action.</w:t>
            </w:r>
          </w:p>
        </w:tc>
      </w:tr>
      <w:tr w:rsidR="00BF596A" w14:paraId="03C32739" w14:textId="77777777">
        <w:trPr>
          <w:cantSplit/>
        </w:trPr>
        <w:tc>
          <w:tcPr>
            <w:tcW w:w="1134" w:type="dxa"/>
            <w:tcBorders>
              <w:top w:val="single" w:sz="4" w:space="0" w:color="auto"/>
              <w:left w:val="single" w:sz="4" w:space="0" w:color="auto"/>
              <w:bottom w:val="single" w:sz="4" w:space="0" w:color="auto"/>
              <w:right w:val="single" w:sz="4" w:space="0" w:color="auto"/>
            </w:tcBorders>
          </w:tcPr>
          <w:p w14:paraId="2ED75A2D" w14:textId="77777777" w:rsidR="00BF596A" w:rsidRDefault="005632DD">
            <w:pPr>
              <w:pStyle w:val="TAL"/>
              <w:rPr>
                <w:lang w:eastAsia="en-GB"/>
              </w:rPr>
            </w:pPr>
            <w:r>
              <w:rPr>
                <w:lang w:eastAsia="en-GB"/>
              </w:rPr>
              <w:t>T350</w:t>
            </w:r>
          </w:p>
        </w:tc>
        <w:tc>
          <w:tcPr>
            <w:tcW w:w="2269" w:type="dxa"/>
            <w:tcBorders>
              <w:top w:val="single" w:sz="4" w:space="0" w:color="auto"/>
              <w:left w:val="single" w:sz="4" w:space="0" w:color="auto"/>
              <w:bottom w:val="single" w:sz="4" w:space="0" w:color="auto"/>
              <w:right w:val="single" w:sz="4" w:space="0" w:color="auto"/>
            </w:tcBorders>
          </w:tcPr>
          <w:p w14:paraId="16AB4193" w14:textId="77777777" w:rsidR="00BF596A" w:rsidRDefault="005632DD">
            <w:pPr>
              <w:pStyle w:val="TAL"/>
              <w:rPr>
                <w:lang w:val="en-GB" w:eastAsia="en-GB"/>
              </w:rPr>
            </w:pPr>
            <w:r>
              <w:rPr>
                <w:rFonts w:eastAsia="Batang"/>
                <w:lang w:val="en-GB" w:eastAsia="en-GB"/>
              </w:rPr>
              <w:t xml:space="preserve">Upon transmitting </w:t>
            </w:r>
            <w:r>
              <w:rPr>
                <w:rFonts w:eastAsia="Batang"/>
                <w:i/>
                <w:iCs/>
                <w:lang w:val="en-GB" w:eastAsia="en-GB"/>
              </w:rPr>
              <w:t>DedicatedSIBRequest</w:t>
            </w:r>
            <w:r>
              <w:rPr>
                <w:rFonts w:eastAsia="Batang"/>
                <w:lang w:val="en-GB" w:eastAsia="en-GB"/>
              </w:rPr>
              <w:t xml:space="preserve"> message with </w:t>
            </w:r>
            <w:r>
              <w:rPr>
                <w:rFonts w:eastAsia="Batang"/>
                <w:i/>
                <w:iCs/>
                <w:lang w:val="en-GB" w:eastAsia="en-GB"/>
              </w:rPr>
              <w:t xml:space="preserve">requestedSIB-List </w:t>
            </w:r>
            <w:r>
              <w:rPr>
                <w:rFonts w:eastAsia="Batang"/>
                <w:lang w:val="en-GB" w:eastAsia="en-GB"/>
              </w:rPr>
              <w:t>and/or</w:t>
            </w:r>
            <w:r>
              <w:rPr>
                <w:rFonts w:eastAsia="Batang"/>
                <w:i/>
                <w:iCs/>
                <w:lang w:val="en-GB" w:eastAsia="en-GB"/>
              </w:rPr>
              <w:t xml:space="preserve">  requestedPosSIB-List</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42FF53FB" w14:textId="77777777" w:rsidR="00BF596A" w:rsidRDefault="005632DD">
            <w:pPr>
              <w:pStyle w:val="TAL"/>
              <w:rPr>
                <w:lang w:val="en-GB" w:eastAsia="en-GB"/>
              </w:rPr>
            </w:pPr>
            <w:r>
              <w:rPr>
                <w:lang w:val="en-GB" w:eastAsia="en-GB"/>
              </w:rPr>
              <w:t xml:space="preserve">Upon acquiring the requested SIB(s) or posSIB(s), upon </w:t>
            </w:r>
            <w:r>
              <w:rPr>
                <w:rFonts w:eastAsia="宋体"/>
                <w:lang w:val="en-GB"/>
              </w:rPr>
              <w:t xml:space="preserve">releasing </w:t>
            </w:r>
            <w:r>
              <w:rPr>
                <w:i/>
                <w:iCs/>
                <w:lang w:val="en-GB" w:eastAsia="en-GB"/>
              </w:rPr>
              <w:t>onDemandSIB-Request</w:t>
            </w:r>
            <w:r>
              <w:rPr>
                <w:lang w:val="en-GB" w:eastAsia="en-GB"/>
              </w:rPr>
              <w:t xml:space="preserve"> </w:t>
            </w:r>
            <w:r>
              <w:rPr>
                <w:rFonts w:eastAsia="宋体"/>
                <w:lang w:val="en-GB"/>
              </w:rPr>
              <w:t xml:space="preserve">during </w:t>
            </w:r>
            <w:r>
              <w:rPr>
                <w:lang w:val="en-GB" w:eastAsia="en-GB"/>
              </w:rPr>
              <w:t xml:space="preserve">the connection re-establishment procedures, upon receiving </w:t>
            </w:r>
            <w:r>
              <w:rPr>
                <w:i/>
                <w:iCs/>
                <w:lang w:val="en-GB" w:eastAsia="en-GB"/>
              </w:rPr>
              <w:t>onDemandSIB-Request</w:t>
            </w:r>
            <w:r>
              <w:rPr>
                <w:lang w:val="en-GB" w:eastAsia="en-GB"/>
              </w:rPr>
              <w:t xml:space="preserve"> set to release, </w:t>
            </w:r>
            <w:r>
              <w:rPr>
                <w:rFonts w:eastAsia="宋体"/>
                <w:lang w:val="en-GB"/>
              </w:rPr>
              <w:t xml:space="preserve">upon reception of </w:t>
            </w:r>
            <w:r>
              <w:rPr>
                <w:rFonts w:eastAsia="宋体"/>
                <w:i/>
                <w:iCs/>
                <w:lang w:val="en-GB"/>
              </w:rPr>
              <w:t xml:space="preserve">RRCRelease </w:t>
            </w:r>
            <w:r>
              <w:rPr>
                <w:lang w:val="en-GB"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5845AB22" w14:textId="77777777" w:rsidR="00BF596A" w:rsidRDefault="005632DD">
            <w:pPr>
              <w:pStyle w:val="TAL"/>
              <w:rPr>
                <w:lang w:eastAsia="en-GB"/>
              </w:rPr>
            </w:pPr>
            <w:r>
              <w:rPr>
                <w:rFonts w:eastAsia="Batang"/>
                <w:lang w:eastAsia="en-GB"/>
              </w:rPr>
              <w:t>No action</w:t>
            </w:r>
          </w:p>
        </w:tc>
      </w:tr>
      <w:tr w:rsidR="00BF596A" w14:paraId="4D981BC0" w14:textId="77777777">
        <w:trPr>
          <w:cantSplit/>
        </w:trPr>
        <w:tc>
          <w:tcPr>
            <w:tcW w:w="1134" w:type="dxa"/>
            <w:tcBorders>
              <w:top w:val="single" w:sz="4" w:space="0" w:color="auto"/>
              <w:left w:val="single" w:sz="4" w:space="0" w:color="auto"/>
              <w:bottom w:val="single" w:sz="4" w:space="0" w:color="auto"/>
              <w:right w:val="single" w:sz="4" w:space="0" w:color="auto"/>
            </w:tcBorders>
          </w:tcPr>
          <w:p w14:paraId="70C47073" w14:textId="77777777" w:rsidR="00BF596A" w:rsidRDefault="005632DD">
            <w:pPr>
              <w:pStyle w:val="TAL"/>
              <w:rPr>
                <w:lang w:eastAsia="en-GB"/>
              </w:rPr>
            </w:pPr>
            <w:r>
              <w:rPr>
                <w:lang w:eastAsia="en-GB"/>
              </w:rPr>
              <w:t>T380</w:t>
            </w:r>
          </w:p>
        </w:tc>
        <w:tc>
          <w:tcPr>
            <w:tcW w:w="2269" w:type="dxa"/>
            <w:tcBorders>
              <w:top w:val="single" w:sz="4" w:space="0" w:color="auto"/>
              <w:left w:val="single" w:sz="4" w:space="0" w:color="auto"/>
              <w:bottom w:val="single" w:sz="4" w:space="0" w:color="auto"/>
              <w:right w:val="single" w:sz="4" w:space="0" w:color="auto"/>
            </w:tcBorders>
          </w:tcPr>
          <w:p w14:paraId="3B1AD534" w14:textId="77777777" w:rsidR="00BF596A" w:rsidRDefault="005632DD">
            <w:pPr>
              <w:pStyle w:val="TAL"/>
              <w:rPr>
                <w:lang w:val="en-GB" w:eastAsia="en-GB"/>
              </w:rPr>
            </w:pPr>
            <w:r>
              <w:rPr>
                <w:rFonts w:eastAsia="Batang"/>
                <w:lang w:val="en-GB" w:eastAsia="en-GB"/>
              </w:rPr>
              <w:t xml:space="preserve">Upon reception of t380 in </w:t>
            </w:r>
            <w:r>
              <w:rPr>
                <w:rFonts w:eastAsia="Batang"/>
                <w:i/>
                <w:lang w:val="en-GB"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0F71F540" w14:textId="77777777" w:rsidR="00BF596A" w:rsidRDefault="005632DD">
            <w:pPr>
              <w:pStyle w:val="TAL"/>
              <w:rPr>
                <w:rFonts w:eastAsia="MS Mincho"/>
                <w:lang w:val="en-GB" w:eastAsia="sv-SE"/>
              </w:rPr>
            </w:pPr>
            <w:r>
              <w:rPr>
                <w:rFonts w:eastAsia="Batang"/>
                <w:lang w:val="en-GB" w:eastAsia="en-GB"/>
              </w:rPr>
              <w:t xml:space="preserve">Upon reception of </w:t>
            </w:r>
            <w:r>
              <w:rPr>
                <w:rFonts w:eastAsia="Batang"/>
                <w:i/>
                <w:lang w:val="en-GB" w:eastAsia="en-GB"/>
              </w:rPr>
              <w:t>RRCResume</w:t>
            </w:r>
            <w:r>
              <w:rPr>
                <w:rFonts w:eastAsia="Batang"/>
                <w:lang w:val="en-GB" w:eastAsia="en-GB"/>
              </w:rPr>
              <w:t xml:space="preserve">, </w:t>
            </w:r>
            <w:r>
              <w:rPr>
                <w:rFonts w:eastAsia="Batang"/>
                <w:i/>
                <w:lang w:val="en-GB" w:eastAsia="en-GB"/>
              </w:rPr>
              <w:t>RRCSetup</w:t>
            </w:r>
            <w:r>
              <w:rPr>
                <w:rFonts w:eastAsia="Batang"/>
                <w:lang w:val="en-GB" w:eastAsia="en-GB"/>
              </w:rPr>
              <w:t xml:space="preserve"> or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21DA450F" w14:textId="77777777" w:rsidR="00BF596A" w:rsidRDefault="005632DD">
            <w:pPr>
              <w:pStyle w:val="TAL"/>
              <w:rPr>
                <w:lang w:val="en-GB" w:eastAsia="en-GB"/>
              </w:rPr>
            </w:pPr>
            <w:r>
              <w:rPr>
                <w:rFonts w:eastAsia="Batang"/>
                <w:lang w:val="en-GB" w:eastAsia="en-GB"/>
              </w:rPr>
              <w:t>Perform the actions as specified in 5.3.13.</w:t>
            </w:r>
          </w:p>
        </w:tc>
      </w:tr>
      <w:tr w:rsidR="00BF596A" w14:paraId="1D16BFAA" w14:textId="77777777">
        <w:trPr>
          <w:cantSplit/>
        </w:trPr>
        <w:tc>
          <w:tcPr>
            <w:tcW w:w="1134" w:type="dxa"/>
            <w:tcBorders>
              <w:top w:val="single" w:sz="4" w:space="0" w:color="auto"/>
              <w:left w:val="single" w:sz="4" w:space="0" w:color="auto"/>
              <w:bottom w:val="single" w:sz="4" w:space="0" w:color="auto"/>
              <w:right w:val="single" w:sz="4" w:space="0" w:color="auto"/>
            </w:tcBorders>
          </w:tcPr>
          <w:p w14:paraId="5F6D83A4" w14:textId="77777777" w:rsidR="00BF596A" w:rsidRDefault="005632DD">
            <w:pPr>
              <w:pStyle w:val="TAL"/>
              <w:rPr>
                <w:lang w:eastAsia="en-GB"/>
              </w:rPr>
            </w:pPr>
            <w:r>
              <w:rPr>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tcPr>
          <w:p w14:paraId="07602431" w14:textId="77777777" w:rsidR="00BF596A" w:rsidRDefault="005632DD">
            <w:pPr>
              <w:pStyle w:val="TAL"/>
              <w:rPr>
                <w:rFonts w:eastAsia="Batang"/>
                <w:lang w:val="en-GB" w:eastAsia="en-GB"/>
              </w:rPr>
            </w:pPr>
            <w:r>
              <w:rPr>
                <w:rFonts w:eastAsia="Batang"/>
                <w:lang w:val="en-GB"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tcPr>
          <w:p w14:paraId="0E5917B6" w14:textId="77777777" w:rsidR="00BF596A" w:rsidRDefault="005632DD">
            <w:pPr>
              <w:pStyle w:val="TAL"/>
              <w:rPr>
                <w:rFonts w:eastAsia="Batang"/>
                <w:lang w:val="en-GB" w:eastAsia="en-GB"/>
              </w:rPr>
            </w:pPr>
            <w:r>
              <w:rPr>
                <w:rFonts w:eastAsia="Batang"/>
                <w:lang w:val="en-GB" w:eastAsia="en-GB"/>
              </w:rPr>
              <w:t xml:space="preserve">Upon cell (re)selection, upon entering RRC_CONNECTED, upon reception of </w:t>
            </w:r>
            <w:r>
              <w:rPr>
                <w:rFonts w:eastAsia="Batang"/>
                <w:i/>
                <w:lang w:val="en-GB" w:eastAsia="en-GB"/>
              </w:rPr>
              <w:t>RRCReconfiguration</w:t>
            </w:r>
            <w:r>
              <w:rPr>
                <w:rFonts w:eastAsia="Batang"/>
                <w:lang w:val="en-GB" w:eastAsia="en-GB"/>
              </w:rPr>
              <w:t xml:space="preserve"> including </w:t>
            </w:r>
            <w:r>
              <w:rPr>
                <w:rFonts w:eastAsia="Batang"/>
                <w:i/>
                <w:lang w:val="en-GB" w:eastAsia="en-GB"/>
              </w:rPr>
              <w:t>reconfigurationWithSync</w:t>
            </w:r>
            <w:r>
              <w:rPr>
                <w:rFonts w:eastAsia="Batang"/>
                <w:lang w:val="en-GB" w:eastAsia="en-GB"/>
              </w:rPr>
              <w:t xml:space="preserve">, upon change of PCell while in RRC_CONNECTED, upon reception of </w:t>
            </w:r>
            <w:r>
              <w:rPr>
                <w:rFonts w:eastAsia="Batang"/>
                <w:i/>
                <w:lang w:val="en-GB" w:eastAsia="en-GB"/>
              </w:rPr>
              <w:t>MobilityFromNRCommand</w:t>
            </w:r>
            <w:r>
              <w:rPr>
                <w:rFonts w:eastAsia="Batang"/>
                <w:lang w:val="en-GB" w:eastAsia="en-GB"/>
              </w:rPr>
              <w:t xml:space="preserve">, or upon reception of </w:t>
            </w:r>
            <w:r>
              <w:rPr>
                <w:rFonts w:eastAsia="Batang"/>
                <w:i/>
                <w:lang w:val="en-GB" w:eastAsia="en-GB"/>
              </w:rPr>
              <w:t>RRCRelease</w:t>
            </w:r>
            <w:r>
              <w:rPr>
                <w:rFonts w:eastAsia="Batang"/>
                <w:lang w:val="en-GB" w:eastAsia="en-GB"/>
              </w:rPr>
              <w:t>.</w:t>
            </w:r>
          </w:p>
        </w:tc>
        <w:tc>
          <w:tcPr>
            <w:tcW w:w="2836" w:type="dxa"/>
            <w:tcBorders>
              <w:top w:val="single" w:sz="4" w:space="0" w:color="auto"/>
              <w:left w:val="single" w:sz="4" w:space="0" w:color="auto"/>
              <w:bottom w:val="single" w:sz="4" w:space="0" w:color="auto"/>
              <w:right w:val="single" w:sz="4" w:space="0" w:color="auto"/>
            </w:tcBorders>
          </w:tcPr>
          <w:p w14:paraId="0AEF6588" w14:textId="77777777" w:rsidR="00BF596A" w:rsidRDefault="005632DD">
            <w:pPr>
              <w:pStyle w:val="TAL"/>
              <w:rPr>
                <w:rFonts w:eastAsia="Batang"/>
                <w:lang w:val="en-GB" w:eastAsia="en-GB"/>
              </w:rPr>
            </w:pPr>
            <w:r>
              <w:rPr>
                <w:rFonts w:eastAsia="Batang"/>
                <w:lang w:val="en-GB" w:eastAsia="en-GB"/>
              </w:rPr>
              <w:t>Perform the actions as specified in 5.3.14.4.</w:t>
            </w:r>
          </w:p>
        </w:tc>
      </w:tr>
      <w:tr w:rsidR="00BF596A" w14:paraId="6D376DFF" w14:textId="77777777">
        <w:trPr>
          <w:cantSplit/>
        </w:trPr>
        <w:tc>
          <w:tcPr>
            <w:tcW w:w="1134" w:type="dxa"/>
            <w:tcBorders>
              <w:top w:val="single" w:sz="4" w:space="0" w:color="auto"/>
              <w:left w:val="single" w:sz="4" w:space="0" w:color="auto"/>
              <w:bottom w:val="single" w:sz="4" w:space="0" w:color="auto"/>
              <w:right w:val="single" w:sz="4" w:space="0" w:color="auto"/>
            </w:tcBorders>
          </w:tcPr>
          <w:p w14:paraId="0CC3AB83" w14:textId="77777777" w:rsidR="00BF596A" w:rsidRDefault="005632DD">
            <w:pPr>
              <w:pStyle w:val="TAL"/>
              <w:rPr>
                <w:lang w:eastAsia="en-GB"/>
              </w:rPr>
            </w:pPr>
            <w:r>
              <w:rPr>
                <w:lang w:eastAsia="en-GB"/>
              </w:rPr>
              <w:t>T400</w:t>
            </w:r>
          </w:p>
        </w:tc>
        <w:tc>
          <w:tcPr>
            <w:tcW w:w="2269" w:type="dxa"/>
            <w:tcBorders>
              <w:top w:val="single" w:sz="4" w:space="0" w:color="auto"/>
              <w:left w:val="single" w:sz="4" w:space="0" w:color="auto"/>
              <w:bottom w:val="single" w:sz="4" w:space="0" w:color="auto"/>
              <w:right w:val="single" w:sz="4" w:space="0" w:color="auto"/>
            </w:tcBorders>
          </w:tcPr>
          <w:p w14:paraId="49977065" w14:textId="77777777" w:rsidR="00BF596A" w:rsidRDefault="005632DD">
            <w:pPr>
              <w:pStyle w:val="TAL"/>
              <w:rPr>
                <w:rFonts w:eastAsia="Batang"/>
                <w:lang w:eastAsia="en-GB"/>
              </w:rPr>
            </w:pPr>
            <w:r>
              <w:rPr>
                <w:rFonts w:eastAsia="Batang"/>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tcPr>
          <w:p w14:paraId="51BFA82F" w14:textId="77777777" w:rsidR="00BF596A" w:rsidRDefault="005632DD">
            <w:pPr>
              <w:pStyle w:val="TAL"/>
              <w:rPr>
                <w:rFonts w:eastAsia="Batang"/>
                <w:lang w:val="en-GB" w:eastAsia="en-GB"/>
              </w:rPr>
            </w:pPr>
            <w:r>
              <w:rPr>
                <w:rFonts w:eastAsia="Batang"/>
                <w:lang w:val="en-GB"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tcPr>
          <w:p w14:paraId="40A3F694" w14:textId="77777777" w:rsidR="00BF596A" w:rsidRDefault="005632DD">
            <w:pPr>
              <w:pStyle w:val="TAL"/>
              <w:rPr>
                <w:rFonts w:eastAsia="Batang"/>
                <w:lang w:val="en-GB" w:eastAsia="en-GB"/>
              </w:rPr>
            </w:pPr>
            <w:r>
              <w:rPr>
                <w:rFonts w:eastAsia="Batang"/>
                <w:lang w:val="en-GB" w:eastAsia="en-GB"/>
              </w:rPr>
              <w:t xml:space="preserve">Perform the </w:t>
            </w:r>
            <w:r>
              <w:rPr>
                <w:rFonts w:cs="Arial"/>
                <w:szCs w:val="18"/>
                <w:lang w:val="en-GB" w:eastAsia="sv-SE"/>
              </w:rPr>
              <w:t>Sidelink radio link failure related actions as specified in 5.8.9.3.</w:t>
            </w:r>
          </w:p>
        </w:tc>
      </w:tr>
    </w:tbl>
    <w:p w14:paraId="0283AE80" w14:textId="77777777" w:rsidR="00BF596A" w:rsidRDefault="00BF596A"/>
    <w:p w14:paraId="10CA167B" w14:textId="77777777" w:rsidR="00BF596A" w:rsidRDefault="005632DD">
      <w:pPr>
        <w:pStyle w:val="3"/>
        <w:rPr>
          <w:lang w:val="en-GB"/>
        </w:rPr>
      </w:pPr>
      <w:bookmarkStart w:id="1330" w:name="_Toc83740535"/>
      <w:bookmarkStart w:id="1331" w:name="_Toc60777578"/>
      <w:r>
        <w:rPr>
          <w:lang w:val="en-GB"/>
        </w:rPr>
        <w:t>7.1.2</w:t>
      </w:r>
      <w:r>
        <w:rPr>
          <w:lang w:val="en-GB"/>
        </w:rPr>
        <w:tab/>
        <w:t>Timer handling</w:t>
      </w:r>
      <w:bookmarkEnd w:id="1330"/>
      <w:bookmarkEnd w:id="1331"/>
    </w:p>
    <w:p w14:paraId="33CD2615" w14:textId="77777777" w:rsidR="00BF596A" w:rsidRDefault="005632DD">
      <w:r>
        <w:t>When the UE applies zero value for a timer, the timer shall be started and immediately expire unless explicitly stated otherwise.</w:t>
      </w:r>
    </w:p>
    <w:p w14:paraId="603AC35A" w14:textId="77777777" w:rsidR="00BF596A" w:rsidRDefault="005632DD">
      <w:pPr>
        <w:pStyle w:val="2"/>
      </w:pPr>
      <w:bookmarkStart w:id="1332" w:name="_Toc83740536"/>
      <w:bookmarkStart w:id="1333" w:name="_Toc60777579"/>
      <w:r>
        <w:lastRenderedPageBreak/>
        <w:t>7.2</w:t>
      </w:r>
      <w:r>
        <w:tab/>
        <w:t>Counters</w:t>
      </w:r>
      <w:bookmarkEnd w:id="1332"/>
      <w:bookmarkEnd w:id="1333"/>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BF596A" w14:paraId="145304BB" w14:textId="77777777">
        <w:trPr>
          <w:cantSplit/>
          <w:tblHeader/>
        </w:trPr>
        <w:tc>
          <w:tcPr>
            <w:tcW w:w="1134" w:type="dxa"/>
            <w:tcBorders>
              <w:top w:val="single" w:sz="4" w:space="0" w:color="auto"/>
              <w:left w:val="single" w:sz="4" w:space="0" w:color="auto"/>
              <w:bottom w:val="single" w:sz="4" w:space="0" w:color="auto"/>
              <w:right w:val="single" w:sz="4" w:space="0" w:color="auto"/>
            </w:tcBorders>
          </w:tcPr>
          <w:p w14:paraId="496537B9" w14:textId="77777777" w:rsidR="00BF596A" w:rsidRDefault="005632DD">
            <w:pPr>
              <w:pStyle w:val="TAH"/>
              <w:rPr>
                <w:lang w:eastAsia="en-GB"/>
              </w:rPr>
            </w:pPr>
            <w:r>
              <w:rPr>
                <w:lang w:eastAsia="en-GB"/>
              </w:rPr>
              <w:t>Counter</w:t>
            </w:r>
          </w:p>
        </w:tc>
        <w:tc>
          <w:tcPr>
            <w:tcW w:w="2268" w:type="dxa"/>
            <w:tcBorders>
              <w:top w:val="single" w:sz="4" w:space="0" w:color="auto"/>
              <w:left w:val="single" w:sz="4" w:space="0" w:color="auto"/>
              <w:bottom w:val="single" w:sz="4" w:space="0" w:color="auto"/>
              <w:right w:val="single" w:sz="4" w:space="0" w:color="auto"/>
            </w:tcBorders>
          </w:tcPr>
          <w:p w14:paraId="4B17A0DA" w14:textId="77777777" w:rsidR="00BF596A" w:rsidRDefault="005632DD">
            <w:pPr>
              <w:pStyle w:val="TAH"/>
              <w:rPr>
                <w:lang w:eastAsia="en-GB"/>
              </w:rPr>
            </w:pPr>
            <w:r>
              <w:rPr>
                <w:lang w:eastAsia="en-GB"/>
              </w:rPr>
              <w:t>Reset</w:t>
            </w:r>
          </w:p>
        </w:tc>
        <w:tc>
          <w:tcPr>
            <w:tcW w:w="2835" w:type="dxa"/>
            <w:tcBorders>
              <w:top w:val="single" w:sz="4" w:space="0" w:color="auto"/>
              <w:left w:val="single" w:sz="4" w:space="0" w:color="auto"/>
              <w:bottom w:val="single" w:sz="4" w:space="0" w:color="auto"/>
              <w:right w:val="single" w:sz="4" w:space="0" w:color="auto"/>
            </w:tcBorders>
          </w:tcPr>
          <w:p w14:paraId="6482B392" w14:textId="77777777" w:rsidR="00BF596A" w:rsidRDefault="005632DD">
            <w:pPr>
              <w:pStyle w:val="TAH"/>
              <w:rPr>
                <w:lang w:eastAsia="en-GB"/>
              </w:rPr>
            </w:pPr>
            <w:r>
              <w:rPr>
                <w:lang w:eastAsia="en-GB"/>
              </w:rPr>
              <w:t>Incremented</w:t>
            </w:r>
          </w:p>
        </w:tc>
        <w:tc>
          <w:tcPr>
            <w:tcW w:w="2835" w:type="dxa"/>
            <w:tcBorders>
              <w:top w:val="single" w:sz="4" w:space="0" w:color="auto"/>
              <w:left w:val="single" w:sz="4" w:space="0" w:color="auto"/>
              <w:bottom w:val="single" w:sz="4" w:space="0" w:color="auto"/>
              <w:right w:val="single" w:sz="4" w:space="0" w:color="auto"/>
            </w:tcBorders>
          </w:tcPr>
          <w:p w14:paraId="052FC2DB" w14:textId="77777777" w:rsidR="00BF596A" w:rsidRDefault="005632DD">
            <w:pPr>
              <w:pStyle w:val="TAH"/>
              <w:rPr>
                <w:lang w:eastAsia="en-GB"/>
              </w:rPr>
            </w:pPr>
            <w:r>
              <w:rPr>
                <w:lang w:eastAsia="en-GB"/>
              </w:rPr>
              <w:t>When reaching max value</w:t>
            </w:r>
          </w:p>
        </w:tc>
      </w:tr>
      <w:tr w:rsidR="00BF596A" w14:paraId="5F9A364C" w14:textId="77777777">
        <w:trPr>
          <w:cantSplit/>
        </w:trPr>
        <w:tc>
          <w:tcPr>
            <w:tcW w:w="1134" w:type="dxa"/>
            <w:tcBorders>
              <w:top w:val="single" w:sz="4" w:space="0" w:color="auto"/>
              <w:left w:val="single" w:sz="4" w:space="0" w:color="auto"/>
              <w:bottom w:val="single" w:sz="4" w:space="0" w:color="auto"/>
              <w:right w:val="single" w:sz="4" w:space="0" w:color="auto"/>
            </w:tcBorders>
          </w:tcPr>
          <w:p w14:paraId="4FE9441D" w14:textId="77777777" w:rsidR="00BF596A" w:rsidRDefault="005632DD">
            <w:pPr>
              <w:pStyle w:val="TAL"/>
              <w:rPr>
                <w:lang w:eastAsia="en-GB"/>
              </w:rPr>
            </w:pPr>
            <w:r>
              <w:rPr>
                <w:lang w:eastAsia="en-GB"/>
              </w:rPr>
              <w:t>N310</w:t>
            </w:r>
          </w:p>
        </w:tc>
        <w:tc>
          <w:tcPr>
            <w:tcW w:w="2268" w:type="dxa"/>
            <w:tcBorders>
              <w:top w:val="single" w:sz="4" w:space="0" w:color="auto"/>
              <w:left w:val="single" w:sz="4" w:space="0" w:color="auto"/>
              <w:bottom w:val="single" w:sz="4" w:space="0" w:color="auto"/>
              <w:right w:val="single" w:sz="4" w:space="0" w:color="auto"/>
            </w:tcBorders>
          </w:tcPr>
          <w:p w14:paraId="42E6DFA1" w14:textId="77777777" w:rsidR="00BF596A" w:rsidRDefault="005632DD">
            <w:pPr>
              <w:pStyle w:val="TAL"/>
              <w:rPr>
                <w:lang w:val="en-GB" w:eastAsia="en-GB"/>
              </w:rPr>
            </w:pPr>
            <w:r>
              <w:rPr>
                <w:lang w:val="en-GB" w:eastAsia="en-GB"/>
              </w:rPr>
              <w:t>Upon reception of "in-sync" indication from lower layers;</w:t>
            </w:r>
          </w:p>
          <w:p w14:paraId="2E1E0E30"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52131417"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40F6893A" w14:textId="77777777" w:rsidR="00BF596A" w:rsidRDefault="005632DD">
            <w:pPr>
              <w:pStyle w:val="TAL"/>
              <w:rPr>
                <w:lang w:val="en-GB" w:eastAsia="en-GB"/>
              </w:rPr>
            </w:pPr>
            <w:r>
              <w:rPr>
                <w:lang w:val="en-GB" w:eastAsia="en-GB"/>
              </w:rPr>
              <w:t>Upon reception of "out-of-sync" from lower layer while the timer T310 is stopped.</w:t>
            </w:r>
          </w:p>
        </w:tc>
        <w:tc>
          <w:tcPr>
            <w:tcW w:w="2835" w:type="dxa"/>
            <w:tcBorders>
              <w:top w:val="single" w:sz="4" w:space="0" w:color="auto"/>
              <w:left w:val="single" w:sz="4" w:space="0" w:color="auto"/>
              <w:bottom w:val="single" w:sz="4" w:space="0" w:color="auto"/>
              <w:right w:val="single" w:sz="4" w:space="0" w:color="auto"/>
            </w:tcBorders>
          </w:tcPr>
          <w:p w14:paraId="4CFB4BDD" w14:textId="77777777" w:rsidR="00BF596A" w:rsidRDefault="005632DD">
            <w:pPr>
              <w:pStyle w:val="TAL"/>
              <w:rPr>
                <w:lang w:eastAsia="en-GB"/>
              </w:rPr>
            </w:pPr>
            <w:r>
              <w:rPr>
                <w:lang w:eastAsia="en-GB"/>
              </w:rPr>
              <w:t>Start timer T310</w:t>
            </w:r>
          </w:p>
        </w:tc>
      </w:tr>
      <w:tr w:rsidR="00BF596A" w14:paraId="3EED24E1" w14:textId="77777777">
        <w:trPr>
          <w:cantSplit/>
        </w:trPr>
        <w:tc>
          <w:tcPr>
            <w:tcW w:w="1134" w:type="dxa"/>
            <w:tcBorders>
              <w:top w:val="single" w:sz="4" w:space="0" w:color="auto"/>
              <w:left w:val="single" w:sz="4" w:space="0" w:color="auto"/>
              <w:bottom w:val="single" w:sz="4" w:space="0" w:color="auto"/>
              <w:right w:val="single" w:sz="4" w:space="0" w:color="auto"/>
            </w:tcBorders>
          </w:tcPr>
          <w:p w14:paraId="3A21F9B8" w14:textId="77777777" w:rsidR="00BF596A" w:rsidRDefault="005632DD">
            <w:pPr>
              <w:pStyle w:val="TAL"/>
              <w:rPr>
                <w:lang w:eastAsia="en-GB"/>
              </w:rPr>
            </w:pPr>
            <w:r>
              <w:rPr>
                <w:lang w:eastAsia="en-GB"/>
              </w:rPr>
              <w:t>N311</w:t>
            </w:r>
          </w:p>
        </w:tc>
        <w:tc>
          <w:tcPr>
            <w:tcW w:w="2268" w:type="dxa"/>
            <w:tcBorders>
              <w:top w:val="single" w:sz="4" w:space="0" w:color="auto"/>
              <w:left w:val="single" w:sz="4" w:space="0" w:color="auto"/>
              <w:bottom w:val="single" w:sz="4" w:space="0" w:color="auto"/>
              <w:right w:val="single" w:sz="4" w:space="0" w:color="auto"/>
            </w:tcBorders>
          </w:tcPr>
          <w:p w14:paraId="4475E834" w14:textId="77777777" w:rsidR="00BF596A" w:rsidRDefault="005632DD">
            <w:pPr>
              <w:pStyle w:val="TAL"/>
              <w:rPr>
                <w:lang w:val="en-GB" w:eastAsia="en-GB"/>
              </w:rPr>
            </w:pPr>
            <w:r>
              <w:rPr>
                <w:lang w:val="en-GB" w:eastAsia="en-GB"/>
              </w:rPr>
              <w:t>Upon reception of "out-of-sync" indication from lower layers;</w:t>
            </w:r>
          </w:p>
          <w:p w14:paraId="7A59DCFE" w14:textId="77777777" w:rsidR="00BF596A" w:rsidRDefault="005632DD">
            <w:pPr>
              <w:pStyle w:val="TAL"/>
              <w:rPr>
                <w:lang w:val="en-GB" w:eastAsia="en-GB"/>
              </w:rPr>
            </w:pPr>
            <w:r>
              <w:rPr>
                <w:lang w:val="en-GB" w:eastAsia="en-GB"/>
              </w:rPr>
              <w:t xml:space="preserve">upon receiving </w:t>
            </w:r>
            <w:r>
              <w:rPr>
                <w:i/>
                <w:lang w:val="en-GB" w:eastAsia="sv-SE"/>
              </w:rPr>
              <w:t>RRCReconfiguration</w:t>
            </w:r>
            <w:r>
              <w:rPr>
                <w:lang w:val="en-GB" w:eastAsia="en-GB"/>
              </w:rPr>
              <w:t xml:space="preserve"> with </w:t>
            </w:r>
            <w:r>
              <w:rPr>
                <w:i/>
                <w:lang w:val="en-GB" w:eastAsia="sv-SE"/>
              </w:rPr>
              <w:t>reconfigurationWithSync</w:t>
            </w:r>
            <w:r>
              <w:rPr>
                <w:lang w:val="en-GB" w:eastAsia="en-GB"/>
              </w:rPr>
              <w:t xml:space="preserve"> for that cell group;</w:t>
            </w:r>
          </w:p>
          <w:p w14:paraId="647FEEC3" w14:textId="77777777" w:rsidR="00BF596A" w:rsidRDefault="005632DD">
            <w:pPr>
              <w:pStyle w:val="TAL"/>
              <w:rPr>
                <w:lang w:val="en-GB" w:eastAsia="en-GB"/>
              </w:rPr>
            </w:pPr>
            <w:r>
              <w:rPr>
                <w:lang w:val="en-GB" w:eastAsia="en-GB"/>
              </w:rPr>
              <w:t>upon initiating the connection re-establishment procedure.</w:t>
            </w:r>
          </w:p>
        </w:tc>
        <w:tc>
          <w:tcPr>
            <w:tcW w:w="2835" w:type="dxa"/>
            <w:tcBorders>
              <w:top w:val="single" w:sz="4" w:space="0" w:color="auto"/>
              <w:left w:val="single" w:sz="4" w:space="0" w:color="auto"/>
              <w:bottom w:val="single" w:sz="4" w:space="0" w:color="auto"/>
              <w:right w:val="single" w:sz="4" w:space="0" w:color="auto"/>
            </w:tcBorders>
          </w:tcPr>
          <w:p w14:paraId="1AF79DA9" w14:textId="77777777" w:rsidR="00BF596A" w:rsidRDefault="005632DD">
            <w:pPr>
              <w:pStyle w:val="TAL"/>
              <w:rPr>
                <w:lang w:val="en-GB" w:eastAsia="en-GB"/>
              </w:rPr>
            </w:pPr>
            <w:r>
              <w:rPr>
                <w:lang w:val="en-GB" w:eastAsia="en-GB"/>
              </w:rPr>
              <w:t>Upon reception of the "in-sync" from lower layer while the timer T310 is running.</w:t>
            </w:r>
          </w:p>
        </w:tc>
        <w:tc>
          <w:tcPr>
            <w:tcW w:w="2835" w:type="dxa"/>
            <w:tcBorders>
              <w:top w:val="single" w:sz="4" w:space="0" w:color="auto"/>
              <w:left w:val="single" w:sz="4" w:space="0" w:color="auto"/>
              <w:bottom w:val="single" w:sz="4" w:space="0" w:color="auto"/>
              <w:right w:val="single" w:sz="4" w:space="0" w:color="auto"/>
            </w:tcBorders>
          </w:tcPr>
          <w:p w14:paraId="286828AC" w14:textId="77777777" w:rsidR="00BF596A" w:rsidRDefault="005632DD">
            <w:pPr>
              <w:pStyle w:val="TAL"/>
              <w:rPr>
                <w:lang w:eastAsia="en-GB"/>
              </w:rPr>
            </w:pPr>
            <w:r>
              <w:rPr>
                <w:lang w:eastAsia="en-GB"/>
              </w:rPr>
              <w:t>Stop the timer T310.</w:t>
            </w:r>
          </w:p>
        </w:tc>
      </w:tr>
    </w:tbl>
    <w:p w14:paraId="2AAC8FC6" w14:textId="77777777" w:rsidR="00BF596A" w:rsidRDefault="00BF596A"/>
    <w:p w14:paraId="39147612" w14:textId="77777777" w:rsidR="00BF596A" w:rsidRDefault="005632DD">
      <w:pPr>
        <w:pStyle w:val="2"/>
      </w:pPr>
      <w:bookmarkStart w:id="1334" w:name="_Toc83740537"/>
      <w:bookmarkStart w:id="1335" w:name="_Toc60777580"/>
      <w:r>
        <w:t>7.3</w:t>
      </w:r>
      <w:r>
        <w:tab/>
        <w:t>Constants</w:t>
      </w:r>
      <w:bookmarkEnd w:id="1334"/>
      <w:bookmarkEnd w:id="1335"/>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373"/>
      </w:tblGrid>
      <w:tr w:rsidR="00BF596A" w14:paraId="41913826" w14:textId="77777777">
        <w:trPr>
          <w:cantSplit/>
          <w:tblHeader/>
        </w:trPr>
        <w:tc>
          <w:tcPr>
            <w:tcW w:w="1701" w:type="dxa"/>
            <w:tcBorders>
              <w:top w:val="single" w:sz="4" w:space="0" w:color="auto"/>
              <w:left w:val="single" w:sz="4" w:space="0" w:color="auto"/>
              <w:bottom w:val="single" w:sz="4" w:space="0" w:color="auto"/>
              <w:right w:val="single" w:sz="4" w:space="0" w:color="auto"/>
            </w:tcBorders>
          </w:tcPr>
          <w:p w14:paraId="610273E4" w14:textId="77777777" w:rsidR="00BF596A" w:rsidRDefault="005632DD">
            <w:pPr>
              <w:pStyle w:val="TAH"/>
              <w:rPr>
                <w:lang w:eastAsia="en-GB"/>
              </w:rPr>
            </w:pPr>
            <w:r>
              <w:rPr>
                <w:lang w:eastAsia="en-GB"/>
              </w:rPr>
              <w:t>Constant</w:t>
            </w:r>
          </w:p>
        </w:tc>
        <w:tc>
          <w:tcPr>
            <w:tcW w:w="7371" w:type="dxa"/>
            <w:tcBorders>
              <w:top w:val="single" w:sz="4" w:space="0" w:color="auto"/>
              <w:left w:val="single" w:sz="4" w:space="0" w:color="auto"/>
              <w:bottom w:val="single" w:sz="4" w:space="0" w:color="auto"/>
              <w:right w:val="single" w:sz="4" w:space="0" w:color="auto"/>
            </w:tcBorders>
          </w:tcPr>
          <w:p w14:paraId="3624EC7D" w14:textId="77777777" w:rsidR="00BF596A" w:rsidRDefault="005632DD">
            <w:pPr>
              <w:pStyle w:val="TAH"/>
              <w:rPr>
                <w:lang w:eastAsia="en-GB"/>
              </w:rPr>
            </w:pPr>
            <w:r>
              <w:rPr>
                <w:lang w:eastAsia="en-GB"/>
              </w:rPr>
              <w:t>Usage</w:t>
            </w:r>
          </w:p>
        </w:tc>
      </w:tr>
      <w:tr w:rsidR="00BF596A" w14:paraId="4C60DE13" w14:textId="77777777">
        <w:trPr>
          <w:cantSplit/>
        </w:trPr>
        <w:tc>
          <w:tcPr>
            <w:tcW w:w="1701" w:type="dxa"/>
            <w:tcBorders>
              <w:top w:val="single" w:sz="4" w:space="0" w:color="auto"/>
              <w:left w:val="single" w:sz="4" w:space="0" w:color="auto"/>
              <w:bottom w:val="single" w:sz="4" w:space="0" w:color="auto"/>
              <w:right w:val="single" w:sz="4" w:space="0" w:color="auto"/>
            </w:tcBorders>
          </w:tcPr>
          <w:p w14:paraId="7B23E13E" w14:textId="77777777" w:rsidR="00BF596A" w:rsidRDefault="005632DD">
            <w:pPr>
              <w:pStyle w:val="TAL"/>
              <w:rPr>
                <w:lang w:eastAsia="en-GB"/>
              </w:rPr>
            </w:pPr>
            <w:r>
              <w:rPr>
                <w:lang w:eastAsia="en-GB"/>
              </w:rPr>
              <w:t>N310</w:t>
            </w:r>
          </w:p>
        </w:tc>
        <w:tc>
          <w:tcPr>
            <w:tcW w:w="7371" w:type="dxa"/>
            <w:tcBorders>
              <w:top w:val="single" w:sz="4" w:space="0" w:color="auto"/>
              <w:left w:val="single" w:sz="4" w:space="0" w:color="auto"/>
              <w:bottom w:val="single" w:sz="4" w:space="0" w:color="auto"/>
              <w:right w:val="single" w:sz="4" w:space="0" w:color="auto"/>
            </w:tcBorders>
          </w:tcPr>
          <w:p w14:paraId="2A8506C1" w14:textId="77777777" w:rsidR="00BF596A" w:rsidRDefault="005632DD">
            <w:pPr>
              <w:pStyle w:val="TAL"/>
              <w:rPr>
                <w:lang w:val="en-GB" w:eastAsia="en-GB"/>
              </w:rPr>
            </w:pPr>
            <w:r>
              <w:rPr>
                <w:lang w:val="en-GB" w:eastAsia="en-GB"/>
              </w:rPr>
              <w:t>Maximum number of consecutive "out-of-sync" indications for the SpCell received from lower layers</w:t>
            </w:r>
          </w:p>
        </w:tc>
      </w:tr>
      <w:tr w:rsidR="00BF596A" w14:paraId="51B92428" w14:textId="77777777">
        <w:trPr>
          <w:cantSplit/>
        </w:trPr>
        <w:tc>
          <w:tcPr>
            <w:tcW w:w="1701" w:type="dxa"/>
            <w:tcBorders>
              <w:top w:val="single" w:sz="4" w:space="0" w:color="auto"/>
              <w:left w:val="single" w:sz="4" w:space="0" w:color="auto"/>
              <w:bottom w:val="single" w:sz="4" w:space="0" w:color="auto"/>
              <w:right w:val="single" w:sz="4" w:space="0" w:color="auto"/>
            </w:tcBorders>
          </w:tcPr>
          <w:p w14:paraId="3B344F14" w14:textId="77777777" w:rsidR="00BF596A" w:rsidRDefault="005632DD">
            <w:pPr>
              <w:pStyle w:val="TAL"/>
              <w:rPr>
                <w:lang w:eastAsia="en-GB"/>
              </w:rPr>
            </w:pPr>
            <w:r>
              <w:rPr>
                <w:lang w:eastAsia="en-GB"/>
              </w:rPr>
              <w:t>N311</w:t>
            </w:r>
          </w:p>
        </w:tc>
        <w:tc>
          <w:tcPr>
            <w:tcW w:w="7371" w:type="dxa"/>
            <w:tcBorders>
              <w:top w:val="single" w:sz="4" w:space="0" w:color="auto"/>
              <w:left w:val="single" w:sz="4" w:space="0" w:color="auto"/>
              <w:bottom w:val="single" w:sz="4" w:space="0" w:color="auto"/>
              <w:right w:val="single" w:sz="4" w:space="0" w:color="auto"/>
            </w:tcBorders>
          </w:tcPr>
          <w:p w14:paraId="60CA7360" w14:textId="77777777" w:rsidR="00BF596A" w:rsidRDefault="005632DD">
            <w:pPr>
              <w:pStyle w:val="TAL"/>
              <w:rPr>
                <w:lang w:val="en-GB" w:eastAsia="en-GB"/>
              </w:rPr>
            </w:pPr>
            <w:r>
              <w:rPr>
                <w:lang w:val="en-GB" w:eastAsia="en-GB"/>
              </w:rPr>
              <w:t>Maximum number of consecutive "in-sync" indications for the SpCell received from lower layers</w:t>
            </w:r>
          </w:p>
        </w:tc>
      </w:tr>
    </w:tbl>
    <w:p w14:paraId="46ACFD27" w14:textId="77777777" w:rsidR="00BF596A" w:rsidRDefault="00BF596A">
      <w:pPr>
        <w:rPr>
          <w:rFonts w:eastAsia="MS Mincho"/>
        </w:rPr>
      </w:pPr>
    </w:p>
    <w:p w14:paraId="7578AD36" w14:textId="77777777" w:rsidR="00BF596A" w:rsidRDefault="005632DD">
      <w:pPr>
        <w:pStyle w:val="2"/>
        <w:rPr>
          <w:rFonts w:eastAsia="MS Mincho"/>
          <w:lang w:val="en-GB"/>
        </w:rPr>
      </w:pPr>
      <w:bookmarkStart w:id="1336" w:name="_Toc83740538"/>
      <w:bookmarkStart w:id="1337" w:name="_Toc60777581"/>
      <w:r>
        <w:rPr>
          <w:rFonts w:eastAsia="MS Mincho"/>
          <w:lang w:val="en-GB"/>
        </w:rPr>
        <w:t>7.4</w:t>
      </w:r>
      <w:r>
        <w:rPr>
          <w:rFonts w:eastAsia="MS Mincho"/>
          <w:lang w:val="en-GB"/>
        </w:rPr>
        <w:tab/>
        <w:t>UE variables</w:t>
      </w:r>
      <w:bookmarkEnd w:id="1336"/>
      <w:bookmarkEnd w:id="1337"/>
    </w:p>
    <w:p w14:paraId="3199EDF9" w14:textId="77777777" w:rsidR="00BF596A" w:rsidRDefault="005632DD">
      <w:pPr>
        <w:pStyle w:val="NO"/>
        <w:rPr>
          <w:rFonts w:eastAsia="MS Mincho"/>
          <w:lang w:val="en-GB"/>
        </w:rPr>
      </w:pPr>
      <w:r>
        <w:rPr>
          <w:lang w:val="en-GB"/>
        </w:rPr>
        <w:t>NOTE:</w:t>
      </w:r>
      <w:r>
        <w:rPr>
          <w:lang w:val="en-GB"/>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94B3EF2" w14:textId="77777777" w:rsidR="00BF596A" w:rsidRDefault="005632DD">
      <w:pPr>
        <w:pStyle w:val="4"/>
        <w:rPr>
          <w:rFonts w:eastAsia="MS Mincho"/>
          <w:lang w:val="en-GB"/>
        </w:rPr>
      </w:pPr>
      <w:bookmarkStart w:id="1338" w:name="_Toc60777582"/>
      <w:bookmarkStart w:id="1339" w:name="_Toc83740539"/>
      <w:r>
        <w:rPr>
          <w:rFonts w:eastAsia="MS Mincho"/>
          <w:lang w:val="en-GB"/>
        </w:rPr>
        <w:t>–</w:t>
      </w:r>
      <w:r>
        <w:rPr>
          <w:rFonts w:eastAsia="MS Mincho"/>
          <w:lang w:val="en-GB"/>
        </w:rPr>
        <w:tab/>
      </w:r>
      <w:r>
        <w:rPr>
          <w:rFonts w:eastAsia="MS Mincho"/>
          <w:i/>
          <w:lang w:val="en-GB"/>
        </w:rPr>
        <w:t>NR-UE-Variables</w:t>
      </w:r>
      <w:bookmarkEnd w:id="1338"/>
      <w:bookmarkEnd w:id="1339"/>
    </w:p>
    <w:p w14:paraId="56BAD3C8" w14:textId="77777777" w:rsidR="00BF596A" w:rsidRDefault="005632DD">
      <w:pPr>
        <w:rPr>
          <w:rFonts w:eastAsia="MS Mincho"/>
        </w:rPr>
      </w:pPr>
      <w:r>
        <w:t>This ASN.1 segment is the start of the NR UE variable definitions.</w:t>
      </w:r>
    </w:p>
    <w:p w14:paraId="585B81E3" w14:textId="77777777" w:rsidR="00BF596A" w:rsidRDefault="005632DD">
      <w:pPr>
        <w:pStyle w:val="PL"/>
        <w:rPr>
          <w:color w:val="808080"/>
        </w:rPr>
      </w:pPr>
      <w:r>
        <w:rPr>
          <w:color w:val="808080"/>
        </w:rPr>
        <w:lastRenderedPageBreak/>
        <w:t>-- ASN1START</w:t>
      </w:r>
    </w:p>
    <w:p w14:paraId="4992C053" w14:textId="77777777" w:rsidR="00BF596A" w:rsidRDefault="005632DD">
      <w:pPr>
        <w:pStyle w:val="PL"/>
        <w:rPr>
          <w:color w:val="808080"/>
        </w:rPr>
      </w:pPr>
      <w:r>
        <w:rPr>
          <w:color w:val="808080"/>
        </w:rPr>
        <w:t>-- NR-UE-VARIABLES-START</w:t>
      </w:r>
    </w:p>
    <w:p w14:paraId="1DE90858" w14:textId="77777777" w:rsidR="00BF596A" w:rsidRDefault="00BF596A">
      <w:pPr>
        <w:pStyle w:val="PL"/>
      </w:pPr>
    </w:p>
    <w:p w14:paraId="0FF1E9CB" w14:textId="77777777" w:rsidR="00BF596A" w:rsidRDefault="005632DD">
      <w:pPr>
        <w:pStyle w:val="PL"/>
      </w:pPr>
      <w:r>
        <w:t>NR-UE-Variables DEFINITIONS AUTOMATIC TAGS ::=</w:t>
      </w:r>
    </w:p>
    <w:p w14:paraId="4EA2D1B5" w14:textId="77777777" w:rsidR="00BF596A" w:rsidRDefault="00BF596A">
      <w:pPr>
        <w:pStyle w:val="PL"/>
      </w:pPr>
    </w:p>
    <w:p w14:paraId="5753F919" w14:textId="77777777" w:rsidR="00BF596A" w:rsidRDefault="005632DD">
      <w:pPr>
        <w:pStyle w:val="PL"/>
      </w:pPr>
      <w:r>
        <w:t>BEGIN</w:t>
      </w:r>
    </w:p>
    <w:p w14:paraId="4B8826F2" w14:textId="77777777" w:rsidR="00BF596A" w:rsidRDefault="00BF596A">
      <w:pPr>
        <w:pStyle w:val="PL"/>
      </w:pPr>
    </w:p>
    <w:p w14:paraId="414AFD36" w14:textId="77777777" w:rsidR="00BF596A" w:rsidRDefault="005632DD">
      <w:pPr>
        <w:pStyle w:val="PL"/>
      </w:pPr>
      <w:r>
        <w:t>IMPORTS</w:t>
      </w:r>
    </w:p>
    <w:p w14:paraId="74E0DEA6" w14:textId="77777777" w:rsidR="00BF596A" w:rsidRDefault="005632DD">
      <w:pPr>
        <w:pStyle w:val="PL"/>
      </w:pPr>
      <w:r>
        <w:t xml:space="preserve">    ARFCN-ValueNR,</w:t>
      </w:r>
    </w:p>
    <w:p w14:paraId="71CA84EE" w14:textId="77777777" w:rsidR="00BF596A" w:rsidRDefault="005632DD">
      <w:pPr>
        <w:pStyle w:val="PL"/>
      </w:pPr>
      <w:r>
        <w:t xml:space="preserve">    CellIdentity,</w:t>
      </w:r>
    </w:p>
    <w:p w14:paraId="015A9DC5" w14:textId="77777777" w:rsidR="00BF596A" w:rsidRDefault="005632DD">
      <w:pPr>
        <w:pStyle w:val="PL"/>
      </w:pPr>
      <w:r>
        <w:t xml:space="preserve">    EUTRA-PhysCellId,</w:t>
      </w:r>
    </w:p>
    <w:p w14:paraId="0C63330F" w14:textId="77777777" w:rsidR="00BF596A" w:rsidRDefault="005632DD">
      <w:pPr>
        <w:pStyle w:val="PL"/>
      </w:pPr>
      <w:r>
        <w:t xml:space="preserve">    MeasId,</w:t>
      </w:r>
    </w:p>
    <w:p w14:paraId="54AA8B89" w14:textId="77777777" w:rsidR="00BF596A" w:rsidRDefault="005632DD">
      <w:pPr>
        <w:pStyle w:val="PL"/>
      </w:pPr>
      <w:r>
        <w:t xml:space="preserve">    MeasIdToAddModList,</w:t>
      </w:r>
    </w:p>
    <w:p w14:paraId="2DB7D7E1" w14:textId="77777777" w:rsidR="00BF596A" w:rsidRDefault="005632DD">
      <w:pPr>
        <w:pStyle w:val="PL"/>
      </w:pPr>
      <w:r>
        <w:t xml:space="preserve">    MeasIdleCarrierEUTRA-r16,</w:t>
      </w:r>
    </w:p>
    <w:p w14:paraId="00E1B174" w14:textId="77777777" w:rsidR="00BF596A" w:rsidRDefault="005632DD">
      <w:pPr>
        <w:pStyle w:val="PL"/>
      </w:pPr>
      <w:r>
        <w:t xml:space="preserve">    MeasIdleCarrierNR-r16,</w:t>
      </w:r>
    </w:p>
    <w:p w14:paraId="6D615307" w14:textId="77777777" w:rsidR="00BF596A" w:rsidRDefault="005632DD">
      <w:pPr>
        <w:pStyle w:val="PL"/>
      </w:pPr>
      <w:r>
        <w:t xml:space="preserve">    MeasResultIdleEUTRA-r16,</w:t>
      </w:r>
    </w:p>
    <w:p w14:paraId="49BB33F9" w14:textId="77777777" w:rsidR="00BF596A" w:rsidRDefault="005632DD">
      <w:pPr>
        <w:pStyle w:val="PL"/>
      </w:pPr>
      <w:r>
        <w:t xml:space="preserve">    MeasResultIdleNR-r16,</w:t>
      </w:r>
    </w:p>
    <w:p w14:paraId="2DC5A336" w14:textId="77777777" w:rsidR="00BF596A" w:rsidRDefault="005632DD">
      <w:pPr>
        <w:pStyle w:val="PL"/>
      </w:pPr>
      <w:r>
        <w:t xml:space="preserve">    MeasObjectToAddModList,</w:t>
      </w:r>
    </w:p>
    <w:p w14:paraId="12131A99" w14:textId="77777777" w:rsidR="00BF596A" w:rsidRDefault="005632DD">
      <w:pPr>
        <w:pStyle w:val="PL"/>
      </w:pPr>
      <w:r>
        <w:t xml:space="preserve">    PhysCellId,</w:t>
      </w:r>
    </w:p>
    <w:p w14:paraId="01F01A1B" w14:textId="77777777" w:rsidR="00BF596A" w:rsidRDefault="005632DD">
      <w:pPr>
        <w:pStyle w:val="PL"/>
      </w:pPr>
      <w:r>
        <w:t xml:space="preserve">    RNTI-Value,</w:t>
      </w:r>
    </w:p>
    <w:p w14:paraId="73262BF6" w14:textId="77777777" w:rsidR="00BF596A" w:rsidRDefault="005632DD">
      <w:pPr>
        <w:pStyle w:val="PL"/>
      </w:pPr>
      <w:r>
        <w:t xml:space="preserve">    ReportConfigToAddModList,</w:t>
      </w:r>
    </w:p>
    <w:p w14:paraId="1A717861" w14:textId="77777777" w:rsidR="00BF596A" w:rsidRDefault="005632DD">
      <w:pPr>
        <w:pStyle w:val="PL"/>
      </w:pPr>
      <w:r>
        <w:t xml:space="preserve">    RSRP-Range,</w:t>
      </w:r>
    </w:p>
    <w:p w14:paraId="0E23DCF6" w14:textId="77777777" w:rsidR="00BF596A" w:rsidRDefault="005632DD">
      <w:pPr>
        <w:pStyle w:val="PL"/>
      </w:pPr>
      <w:r>
        <w:t xml:space="preserve">    SL-MeasId-r16,</w:t>
      </w:r>
    </w:p>
    <w:p w14:paraId="10E073EE" w14:textId="77777777" w:rsidR="00BF596A" w:rsidRDefault="005632DD">
      <w:pPr>
        <w:pStyle w:val="PL"/>
      </w:pPr>
      <w:r>
        <w:t xml:space="preserve">    SL-MeasIdList-r16,</w:t>
      </w:r>
    </w:p>
    <w:p w14:paraId="0DCC2B89" w14:textId="77777777" w:rsidR="00BF596A" w:rsidRDefault="005632DD">
      <w:pPr>
        <w:pStyle w:val="PL"/>
      </w:pPr>
      <w:r>
        <w:t xml:space="preserve">    SL-MeasObjectList-r16,</w:t>
      </w:r>
    </w:p>
    <w:p w14:paraId="6CAED17A" w14:textId="77777777" w:rsidR="00BF596A" w:rsidRDefault="005632DD">
      <w:pPr>
        <w:pStyle w:val="PL"/>
      </w:pPr>
      <w:r>
        <w:t xml:space="preserve">    SL-ReportConfigList-r16,</w:t>
      </w:r>
    </w:p>
    <w:p w14:paraId="09A723B1" w14:textId="77777777" w:rsidR="00BF596A" w:rsidRDefault="005632DD">
      <w:pPr>
        <w:pStyle w:val="PL"/>
      </w:pPr>
      <w:r>
        <w:t xml:space="preserve">    SL-QuantityConfig-r16,</w:t>
      </w:r>
    </w:p>
    <w:p w14:paraId="6C110634" w14:textId="77777777" w:rsidR="00BF596A" w:rsidRDefault="005632DD">
      <w:pPr>
        <w:pStyle w:val="PL"/>
      </w:pPr>
      <w:r>
        <w:t xml:space="preserve">    Tx-PoolMeasList-r16,</w:t>
      </w:r>
    </w:p>
    <w:p w14:paraId="6427EEFA" w14:textId="77777777" w:rsidR="00BF596A" w:rsidRDefault="005632DD">
      <w:pPr>
        <w:pStyle w:val="PL"/>
      </w:pPr>
      <w:r>
        <w:t xml:space="preserve">    QuantityConfig,</w:t>
      </w:r>
    </w:p>
    <w:p w14:paraId="6B07D0D9" w14:textId="77777777" w:rsidR="00BF596A" w:rsidRDefault="005632DD">
      <w:pPr>
        <w:pStyle w:val="PL"/>
      </w:pPr>
      <w:r>
        <w:t xml:space="preserve">    maxNrofCellMeas,</w:t>
      </w:r>
    </w:p>
    <w:p w14:paraId="25E4017B" w14:textId="77777777" w:rsidR="00BF596A" w:rsidRDefault="005632DD">
      <w:pPr>
        <w:pStyle w:val="PL"/>
      </w:pPr>
      <w:r>
        <w:t xml:space="preserve">    maxNrofMeasId,</w:t>
      </w:r>
    </w:p>
    <w:p w14:paraId="37198DD9" w14:textId="77777777" w:rsidR="00BF596A" w:rsidRDefault="005632DD">
      <w:pPr>
        <w:pStyle w:val="PL"/>
      </w:pPr>
      <w:r>
        <w:t xml:space="preserve">    maxFreqIdle-r16,</w:t>
      </w:r>
    </w:p>
    <w:p w14:paraId="6A638037" w14:textId="77777777" w:rsidR="00BF596A" w:rsidRDefault="005632DD">
      <w:pPr>
        <w:pStyle w:val="PL"/>
      </w:pPr>
      <w:r>
        <w:t xml:space="preserve">    PhysCellIdUTRA-FDD-r16,</w:t>
      </w:r>
    </w:p>
    <w:p w14:paraId="063ABBA4" w14:textId="77777777" w:rsidR="00BF596A" w:rsidRDefault="005632DD">
      <w:pPr>
        <w:pStyle w:val="PL"/>
      </w:pPr>
      <w:r>
        <w:t xml:space="preserve">    ValidityAreaList-r16,</w:t>
      </w:r>
    </w:p>
    <w:p w14:paraId="163D2725" w14:textId="77777777" w:rsidR="00BF596A" w:rsidRDefault="005632DD">
      <w:pPr>
        <w:pStyle w:val="PL"/>
      </w:pPr>
      <w:r>
        <w:t xml:space="preserve">    CondReconfigToAddModList-r16,</w:t>
      </w:r>
    </w:p>
    <w:p w14:paraId="4313827E" w14:textId="77777777" w:rsidR="00BF596A" w:rsidRDefault="005632DD">
      <w:pPr>
        <w:pStyle w:val="PL"/>
      </w:pPr>
      <w:r>
        <w:t xml:space="preserve">    ConnEstFailReport-r16,</w:t>
      </w:r>
    </w:p>
    <w:p w14:paraId="5E82039F" w14:textId="77777777" w:rsidR="00BF596A" w:rsidRDefault="005632DD">
      <w:pPr>
        <w:pStyle w:val="PL"/>
      </w:pPr>
      <w:r>
        <w:t xml:space="preserve">    LoggingDuration-r16,</w:t>
      </w:r>
    </w:p>
    <w:p w14:paraId="3CD1E186" w14:textId="77777777" w:rsidR="00BF596A" w:rsidRDefault="005632DD">
      <w:pPr>
        <w:pStyle w:val="PL"/>
      </w:pPr>
      <w:r>
        <w:t xml:space="preserve">    LoggingInterval-r16,</w:t>
      </w:r>
    </w:p>
    <w:p w14:paraId="5AC5A7B2" w14:textId="77777777" w:rsidR="00BF596A" w:rsidRDefault="005632DD">
      <w:pPr>
        <w:pStyle w:val="PL"/>
      </w:pPr>
      <w:r>
        <w:t xml:space="preserve">    LogMeasInfoList-r16,</w:t>
      </w:r>
    </w:p>
    <w:p w14:paraId="6BBF4595" w14:textId="77777777" w:rsidR="00BF596A" w:rsidRDefault="005632DD">
      <w:pPr>
        <w:pStyle w:val="PL"/>
      </w:pPr>
      <w:r>
        <w:t xml:space="preserve">    LogMeasInfo-r16,</w:t>
      </w:r>
    </w:p>
    <w:p w14:paraId="23DD50E1" w14:textId="77777777" w:rsidR="00BF596A" w:rsidRDefault="005632DD">
      <w:pPr>
        <w:pStyle w:val="PL"/>
      </w:pPr>
      <w:r>
        <w:t xml:space="preserve">    RA-Report-r16,</w:t>
      </w:r>
    </w:p>
    <w:p w14:paraId="7C748301" w14:textId="77777777" w:rsidR="00BF596A" w:rsidRDefault="005632DD">
      <w:pPr>
        <w:pStyle w:val="PL"/>
      </w:pPr>
      <w:r>
        <w:t xml:space="preserve">    RLF-Report-r16,</w:t>
      </w:r>
    </w:p>
    <w:p w14:paraId="1CD2B134" w14:textId="77777777" w:rsidR="00BF596A" w:rsidRDefault="005632DD">
      <w:pPr>
        <w:pStyle w:val="PL"/>
      </w:pPr>
      <w:r>
        <w:t xml:space="preserve">    TraceReference-r16,</w:t>
      </w:r>
    </w:p>
    <w:p w14:paraId="59E4EAD6" w14:textId="77777777" w:rsidR="00BF596A" w:rsidRDefault="005632DD">
      <w:pPr>
        <w:pStyle w:val="PL"/>
      </w:pPr>
      <w:r>
        <w:t xml:space="preserve">    WLAN-Identifiers-r16,</w:t>
      </w:r>
    </w:p>
    <w:p w14:paraId="3E11F081" w14:textId="77777777" w:rsidR="00BF596A" w:rsidRDefault="005632DD">
      <w:pPr>
        <w:pStyle w:val="PL"/>
      </w:pPr>
      <w:r>
        <w:t xml:space="preserve">    WLAN-NameList-r16,</w:t>
      </w:r>
    </w:p>
    <w:p w14:paraId="514459C2" w14:textId="77777777" w:rsidR="00BF596A" w:rsidRDefault="005632DD">
      <w:pPr>
        <w:pStyle w:val="PL"/>
      </w:pPr>
      <w:r>
        <w:t xml:space="preserve">    BT-NameList-r16,</w:t>
      </w:r>
    </w:p>
    <w:p w14:paraId="46343999" w14:textId="77777777" w:rsidR="00BF596A" w:rsidRDefault="005632DD">
      <w:pPr>
        <w:pStyle w:val="PL"/>
      </w:pPr>
      <w:r>
        <w:t xml:space="preserve">    PLMN-Identity,</w:t>
      </w:r>
    </w:p>
    <w:p w14:paraId="5C927F6B" w14:textId="77777777" w:rsidR="00BF596A" w:rsidRDefault="005632DD">
      <w:pPr>
        <w:pStyle w:val="PL"/>
      </w:pPr>
      <w:r>
        <w:t xml:space="preserve">    maxPLMN,</w:t>
      </w:r>
    </w:p>
    <w:p w14:paraId="7B2F07BB" w14:textId="77777777" w:rsidR="00BF596A" w:rsidRDefault="005632DD">
      <w:pPr>
        <w:pStyle w:val="PL"/>
      </w:pPr>
      <w:r>
        <w:t xml:space="preserve">    RA-ReportList-r16,</w:t>
      </w:r>
    </w:p>
    <w:p w14:paraId="5648854C" w14:textId="77777777" w:rsidR="00BF596A" w:rsidRDefault="005632DD">
      <w:pPr>
        <w:pStyle w:val="PL"/>
      </w:pPr>
      <w:r>
        <w:t xml:space="preserve">    VisitedCellInfoList-r16,</w:t>
      </w:r>
    </w:p>
    <w:p w14:paraId="372E91E5" w14:textId="77777777" w:rsidR="00BF596A" w:rsidRDefault="005632DD">
      <w:pPr>
        <w:pStyle w:val="PL"/>
      </w:pPr>
      <w:r>
        <w:t xml:space="preserve">    AbsoluteTimeInfo-r16,</w:t>
      </w:r>
    </w:p>
    <w:p w14:paraId="109FDD81" w14:textId="77777777" w:rsidR="00BF596A" w:rsidRDefault="005632DD">
      <w:pPr>
        <w:pStyle w:val="PL"/>
      </w:pPr>
      <w:r>
        <w:t xml:space="preserve">    LoggedEventTriggerConfig-r16,</w:t>
      </w:r>
    </w:p>
    <w:p w14:paraId="60015323" w14:textId="77777777" w:rsidR="00BF596A" w:rsidRDefault="005632DD">
      <w:pPr>
        <w:pStyle w:val="PL"/>
      </w:pPr>
      <w:r>
        <w:lastRenderedPageBreak/>
        <w:t xml:space="preserve">    LoggedPeriodicalReportConfig-r16,</w:t>
      </w:r>
    </w:p>
    <w:p w14:paraId="2DDF452D" w14:textId="77777777" w:rsidR="00BF596A" w:rsidRDefault="005632DD">
      <w:pPr>
        <w:pStyle w:val="PL"/>
      </w:pPr>
      <w:r>
        <w:t xml:space="preserve">    Sensor-NameList-r16,</w:t>
      </w:r>
    </w:p>
    <w:p w14:paraId="696D928E" w14:textId="77777777" w:rsidR="00BF596A" w:rsidRDefault="005632DD">
      <w:pPr>
        <w:pStyle w:val="PL"/>
      </w:pPr>
      <w:r>
        <w:t xml:space="preserve">    PLMN-IdentityList2-r16,</w:t>
      </w:r>
    </w:p>
    <w:p w14:paraId="2B9C4F2B" w14:textId="77777777" w:rsidR="00BF596A" w:rsidRDefault="005632DD">
      <w:pPr>
        <w:pStyle w:val="PL"/>
      </w:pPr>
      <w:r>
        <w:t xml:space="preserve">    AreaConfiguration-r16,</w:t>
      </w:r>
    </w:p>
    <w:p w14:paraId="2695E895" w14:textId="77777777" w:rsidR="00BF596A" w:rsidRDefault="005632DD">
      <w:pPr>
        <w:pStyle w:val="PL"/>
      </w:pPr>
      <w:r>
        <w:t xml:space="preserve">    maxNrofSL-MeasId-r16,</w:t>
      </w:r>
    </w:p>
    <w:p w14:paraId="60086C4D" w14:textId="77777777" w:rsidR="00BF596A" w:rsidRDefault="005632DD">
      <w:pPr>
        <w:pStyle w:val="PL"/>
      </w:pPr>
      <w:r>
        <w:t xml:space="preserve">    maxNrofFreqSL-r16,</w:t>
      </w:r>
    </w:p>
    <w:p w14:paraId="3E2FAD73" w14:textId="77777777" w:rsidR="00BF596A" w:rsidRDefault="005632DD">
      <w:pPr>
        <w:pStyle w:val="PL"/>
      </w:pPr>
      <w:r>
        <w:t xml:space="preserve">    maxNrofCLI-RSSI-Resources-r16,</w:t>
      </w:r>
    </w:p>
    <w:p w14:paraId="461DE8B2" w14:textId="77777777" w:rsidR="00BF596A" w:rsidRDefault="005632DD">
      <w:pPr>
        <w:pStyle w:val="PL"/>
      </w:pPr>
      <w:r>
        <w:t xml:space="preserve">    maxNrofCLI-SRS-Resources-r16,</w:t>
      </w:r>
    </w:p>
    <w:p w14:paraId="0474DF4A" w14:textId="77777777" w:rsidR="00BF596A" w:rsidRDefault="005632DD">
      <w:pPr>
        <w:pStyle w:val="PL"/>
      </w:pPr>
      <w:r>
        <w:t xml:space="preserve">    RSSI-ResourceId-r16,</w:t>
      </w:r>
    </w:p>
    <w:p w14:paraId="12A6DF92" w14:textId="77777777" w:rsidR="00BF596A" w:rsidRDefault="005632DD">
      <w:pPr>
        <w:pStyle w:val="PL"/>
      </w:pPr>
      <w:r>
        <w:t xml:space="preserve">    SRS-ResourceId</w:t>
      </w:r>
    </w:p>
    <w:p w14:paraId="26DB94AB" w14:textId="77777777" w:rsidR="00BF596A" w:rsidRDefault="005632DD">
      <w:pPr>
        <w:pStyle w:val="PL"/>
      </w:pPr>
      <w:r>
        <w:t>FROM NR-RRC-Definitions;</w:t>
      </w:r>
    </w:p>
    <w:p w14:paraId="50E3398A" w14:textId="77777777" w:rsidR="00BF596A" w:rsidRDefault="00BF596A">
      <w:pPr>
        <w:pStyle w:val="PL"/>
      </w:pPr>
    </w:p>
    <w:p w14:paraId="38233FAC" w14:textId="77777777" w:rsidR="00BF596A" w:rsidRDefault="005632DD">
      <w:pPr>
        <w:pStyle w:val="PL"/>
        <w:rPr>
          <w:color w:val="808080"/>
        </w:rPr>
      </w:pPr>
      <w:r>
        <w:rPr>
          <w:color w:val="808080"/>
        </w:rPr>
        <w:t>-- NR-UE-VARIABLES-STOP</w:t>
      </w:r>
    </w:p>
    <w:p w14:paraId="3B4E6979" w14:textId="77777777" w:rsidR="00BF596A" w:rsidRDefault="005632DD">
      <w:pPr>
        <w:pStyle w:val="PL"/>
        <w:rPr>
          <w:color w:val="808080"/>
        </w:rPr>
      </w:pPr>
      <w:r>
        <w:rPr>
          <w:color w:val="808080"/>
        </w:rPr>
        <w:t>-- ASN1STOP</w:t>
      </w:r>
    </w:p>
    <w:p w14:paraId="4A312571" w14:textId="77777777" w:rsidR="00BF596A" w:rsidRDefault="00BF596A"/>
    <w:p w14:paraId="5A763BC3" w14:textId="77777777" w:rsidR="00BF596A" w:rsidRDefault="005632DD">
      <w:pPr>
        <w:pStyle w:val="4"/>
        <w:rPr>
          <w:rFonts w:eastAsia="MS Mincho"/>
          <w:lang w:val="en-GB"/>
        </w:rPr>
      </w:pPr>
      <w:bookmarkStart w:id="1340" w:name="_Toc60777583"/>
      <w:bookmarkStart w:id="1341" w:name="_Toc83740540"/>
      <w:r>
        <w:rPr>
          <w:rFonts w:eastAsia="MS Mincho"/>
          <w:lang w:val="en-GB"/>
        </w:rPr>
        <w:t>–</w:t>
      </w:r>
      <w:r>
        <w:rPr>
          <w:rFonts w:eastAsia="MS Mincho"/>
          <w:lang w:val="en-GB"/>
        </w:rPr>
        <w:tab/>
      </w:r>
      <w:r>
        <w:rPr>
          <w:rFonts w:eastAsia="MS Mincho"/>
          <w:i/>
          <w:lang w:val="en-GB"/>
        </w:rPr>
        <w:t>VarConditionalReconfig</w:t>
      </w:r>
      <w:bookmarkEnd w:id="1340"/>
      <w:bookmarkEnd w:id="1341"/>
    </w:p>
    <w:p w14:paraId="04DF8E45" w14:textId="77777777" w:rsidR="00BF596A" w:rsidRDefault="005632DD">
      <w:pPr>
        <w:rPr>
          <w:rFonts w:eastAsia="MS Mincho"/>
        </w:rPr>
      </w:pPr>
      <w:r>
        <w:rPr>
          <w:iCs/>
        </w:rPr>
        <w:t xml:space="preserve">The UE variable </w:t>
      </w:r>
      <w:r>
        <w:rPr>
          <w:i/>
          <w:iCs/>
        </w:rPr>
        <w:t>VarConditionalReconfig</w:t>
      </w:r>
      <w:r>
        <w:rPr>
          <w:iCs/>
        </w:rPr>
        <w:t xml:space="preserve"> includes the accumulated configuration of the conditional handover </w:t>
      </w:r>
      <w:r>
        <w:rPr>
          <w:iCs/>
          <w:lang w:eastAsia="zh-CN"/>
        </w:rPr>
        <w:t>or conditional PSCell change</w:t>
      </w:r>
      <w:r>
        <w:rPr>
          <w:iCs/>
        </w:rPr>
        <w:t xml:space="preserve"> configurations including the pointers to conditional handover</w:t>
      </w:r>
      <w:r>
        <w:rPr>
          <w:iCs/>
          <w:lang w:eastAsia="zh-CN"/>
        </w:rPr>
        <w:t xml:space="preserve"> or conditional PSCell change</w:t>
      </w:r>
      <w:r>
        <w:rPr>
          <w:iCs/>
        </w:rPr>
        <w:t xml:space="preserve"> execution condition (associated </w:t>
      </w:r>
      <w:r>
        <w:rPr>
          <w:i/>
        </w:rPr>
        <w:t>measId</w:t>
      </w:r>
      <w:r>
        <w:rPr>
          <w:iCs/>
        </w:rPr>
        <w:t xml:space="preserve">(s)) and the stored target candidate SpCell </w:t>
      </w:r>
      <w:r>
        <w:rPr>
          <w:i/>
          <w:iCs/>
        </w:rPr>
        <w:t>RRCReconfiguration</w:t>
      </w:r>
      <w:r>
        <w:rPr>
          <w:iCs/>
        </w:rPr>
        <w:t>.</w:t>
      </w:r>
    </w:p>
    <w:p w14:paraId="0F61AC29" w14:textId="77777777" w:rsidR="00BF596A" w:rsidRDefault="005632DD">
      <w:pPr>
        <w:pStyle w:val="TH"/>
        <w:rPr>
          <w:bCs/>
          <w:i/>
          <w:iCs/>
          <w:lang w:val="en-GB"/>
        </w:rPr>
      </w:pPr>
      <w:r>
        <w:rPr>
          <w:bCs/>
          <w:i/>
          <w:iCs/>
          <w:lang w:val="en-GB"/>
        </w:rPr>
        <w:t>VarConditionalReconfig UE variable</w:t>
      </w:r>
    </w:p>
    <w:p w14:paraId="31165220" w14:textId="77777777" w:rsidR="00BF596A" w:rsidRDefault="005632DD">
      <w:pPr>
        <w:pStyle w:val="PL"/>
        <w:rPr>
          <w:color w:val="808080"/>
        </w:rPr>
      </w:pPr>
      <w:r>
        <w:rPr>
          <w:color w:val="808080"/>
        </w:rPr>
        <w:t>-- ASN1START</w:t>
      </w:r>
    </w:p>
    <w:p w14:paraId="40595610" w14:textId="77777777" w:rsidR="00BF596A" w:rsidRDefault="005632DD">
      <w:pPr>
        <w:pStyle w:val="PL"/>
        <w:rPr>
          <w:color w:val="808080"/>
        </w:rPr>
      </w:pPr>
      <w:r>
        <w:rPr>
          <w:color w:val="808080"/>
        </w:rPr>
        <w:t>-- TAG-VARCONDITIONALRECONFIG-START</w:t>
      </w:r>
    </w:p>
    <w:p w14:paraId="3E4785BF" w14:textId="77777777" w:rsidR="00BF596A" w:rsidRDefault="00BF596A">
      <w:pPr>
        <w:pStyle w:val="PL"/>
      </w:pPr>
    </w:p>
    <w:p w14:paraId="58E2B35F" w14:textId="77777777" w:rsidR="00BF596A" w:rsidRDefault="005632DD">
      <w:pPr>
        <w:pStyle w:val="PL"/>
      </w:pPr>
      <w:r>
        <w:t xml:space="preserve">VarConditionalReconfig ::=     </w:t>
      </w:r>
      <w:r>
        <w:rPr>
          <w:color w:val="993366"/>
        </w:rPr>
        <w:t>SEQUENCE</w:t>
      </w:r>
      <w:r>
        <w:t xml:space="preserve"> {</w:t>
      </w:r>
    </w:p>
    <w:p w14:paraId="0C082C31" w14:textId="77777777" w:rsidR="00BF596A" w:rsidRDefault="005632DD">
      <w:pPr>
        <w:pStyle w:val="PL"/>
      </w:pPr>
      <w:r>
        <w:t xml:space="preserve">    condReconfigList               CondReconfigToAddModList-r16        </w:t>
      </w:r>
      <w:r>
        <w:rPr>
          <w:color w:val="993366"/>
        </w:rPr>
        <w:t>OPTIONAL</w:t>
      </w:r>
    </w:p>
    <w:p w14:paraId="3093FDC3" w14:textId="77777777" w:rsidR="00BF596A" w:rsidRDefault="005632DD">
      <w:pPr>
        <w:pStyle w:val="PL"/>
      </w:pPr>
      <w:r>
        <w:t>}</w:t>
      </w:r>
    </w:p>
    <w:p w14:paraId="387AF0E4" w14:textId="77777777" w:rsidR="00BF596A" w:rsidRDefault="00BF596A">
      <w:pPr>
        <w:pStyle w:val="PL"/>
      </w:pPr>
    </w:p>
    <w:p w14:paraId="5F782681" w14:textId="77777777" w:rsidR="00BF596A" w:rsidRDefault="00BF596A">
      <w:pPr>
        <w:pStyle w:val="PL"/>
      </w:pPr>
    </w:p>
    <w:p w14:paraId="1F6A0E3D" w14:textId="77777777" w:rsidR="00BF596A" w:rsidRDefault="005632DD">
      <w:pPr>
        <w:pStyle w:val="PL"/>
        <w:rPr>
          <w:color w:val="808080"/>
        </w:rPr>
      </w:pPr>
      <w:r>
        <w:rPr>
          <w:color w:val="808080"/>
        </w:rPr>
        <w:t>-- TAG-VARCONDITIONALRECONFIG-STOP</w:t>
      </w:r>
    </w:p>
    <w:p w14:paraId="42B0F8CD" w14:textId="77777777" w:rsidR="00BF596A" w:rsidRDefault="005632DD">
      <w:pPr>
        <w:pStyle w:val="PL"/>
        <w:rPr>
          <w:color w:val="808080"/>
        </w:rPr>
      </w:pPr>
      <w:r>
        <w:rPr>
          <w:color w:val="808080"/>
        </w:rPr>
        <w:t>-- ASN1STOP</w:t>
      </w:r>
    </w:p>
    <w:p w14:paraId="1A45A49F" w14:textId="77777777" w:rsidR="00BF596A" w:rsidRDefault="00BF596A">
      <w:pPr>
        <w:rPr>
          <w:rFonts w:eastAsiaTheme="minorEastAsia"/>
        </w:rPr>
      </w:pPr>
    </w:p>
    <w:p w14:paraId="7CC91A8F" w14:textId="77777777" w:rsidR="00BF596A" w:rsidRDefault="005632DD">
      <w:pPr>
        <w:pStyle w:val="4"/>
        <w:rPr>
          <w:lang w:val="en-GB"/>
        </w:rPr>
      </w:pPr>
      <w:bookmarkStart w:id="1342" w:name="_Toc60777584"/>
      <w:bookmarkStart w:id="1343" w:name="_Toc83740541"/>
      <w:r>
        <w:rPr>
          <w:lang w:val="en-GB"/>
        </w:rPr>
        <w:t>–</w:t>
      </w:r>
      <w:r>
        <w:rPr>
          <w:lang w:val="en-GB"/>
        </w:rPr>
        <w:tab/>
      </w:r>
      <w:r>
        <w:rPr>
          <w:i/>
          <w:lang w:val="en-GB"/>
        </w:rPr>
        <w:t>VarConnEstFailReport</w:t>
      </w:r>
      <w:bookmarkEnd w:id="1342"/>
      <w:bookmarkEnd w:id="1343"/>
    </w:p>
    <w:p w14:paraId="4A0CE5FF" w14:textId="77777777" w:rsidR="00BF596A" w:rsidRDefault="005632DD">
      <w:r>
        <w:t xml:space="preserve">The UE variable </w:t>
      </w:r>
      <w:r>
        <w:rPr>
          <w:i/>
        </w:rPr>
        <w:t>VarConnEstFailReport</w:t>
      </w:r>
      <w:r>
        <w:rPr>
          <w:iCs/>
        </w:rPr>
        <w:t xml:space="preserve"> includes the connection establishment failure and/or connection resume failure information</w:t>
      </w:r>
      <w:r>
        <w:t>.</w:t>
      </w:r>
    </w:p>
    <w:p w14:paraId="6BE03FD3" w14:textId="77777777" w:rsidR="00BF596A" w:rsidRDefault="005632DD">
      <w:pPr>
        <w:pStyle w:val="TH"/>
        <w:rPr>
          <w:lang w:val="en-GB"/>
        </w:rPr>
      </w:pPr>
      <w:r>
        <w:rPr>
          <w:bCs/>
          <w:i/>
          <w:iCs/>
          <w:lang w:val="en-GB"/>
        </w:rPr>
        <w:t>VarConnEstFailReport</w:t>
      </w:r>
      <w:r>
        <w:rPr>
          <w:lang w:val="en-GB"/>
        </w:rPr>
        <w:t xml:space="preserve"> UE variable</w:t>
      </w:r>
    </w:p>
    <w:p w14:paraId="14FD79D7" w14:textId="77777777" w:rsidR="00BF596A" w:rsidRDefault="005632DD">
      <w:pPr>
        <w:pStyle w:val="PL"/>
        <w:rPr>
          <w:color w:val="808080"/>
        </w:rPr>
      </w:pPr>
      <w:r>
        <w:rPr>
          <w:color w:val="808080"/>
        </w:rPr>
        <w:t>-- ASN1START</w:t>
      </w:r>
    </w:p>
    <w:p w14:paraId="5B37EE11" w14:textId="77777777" w:rsidR="00BF596A" w:rsidRDefault="005632DD">
      <w:pPr>
        <w:pStyle w:val="PL"/>
        <w:rPr>
          <w:color w:val="808080"/>
        </w:rPr>
      </w:pPr>
      <w:r>
        <w:rPr>
          <w:color w:val="808080"/>
        </w:rPr>
        <w:t>-- TAG-VARCONNESTFAILREPORT-START</w:t>
      </w:r>
    </w:p>
    <w:p w14:paraId="0BB4EE87" w14:textId="77777777" w:rsidR="00BF596A" w:rsidRDefault="00BF596A">
      <w:pPr>
        <w:pStyle w:val="PL"/>
      </w:pPr>
    </w:p>
    <w:p w14:paraId="372F572F" w14:textId="77777777" w:rsidR="00BF596A" w:rsidRDefault="005632DD">
      <w:pPr>
        <w:pStyle w:val="PL"/>
      </w:pPr>
      <w:r>
        <w:t xml:space="preserve">VarConnEstFailReport-r16 ::= </w:t>
      </w:r>
      <w:r>
        <w:rPr>
          <w:color w:val="993366"/>
        </w:rPr>
        <w:t>SEQUENCE</w:t>
      </w:r>
      <w:r>
        <w:t xml:space="preserve"> {</w:t>
      </w:r>
    </w:p>
    <w:p w14:paraId="2E306B02" w14:textId="77777777" w:rsidR="00BF596A" w:rsidRDefault="005632DD">
      <w:pPr>
        <w:pStyle w:val="PL"/>
      </w:pPr>
      <w:r>
        <w:t xml:space="preserve">    connEstFailReport-r16        ConnEstFailReport-r16,</w:t>
      </w:r>
    </w:p>
    <w:p w14:paraId="128609C4" w14:textId="77777777" w:rsidR="00BF596A" w:rsidRDefault="005632DD">
      <w:pPr>
        <w:pStyle w:val="PL"/>
      </w:pPr>
      <w:r>
        <w:t xml:space="preserve">    plmn-Identity-r16            PLMN-Identity</w:t>
      </w:r>
    </w:p>
    <w:p w14:paraId="3B31561B" w14:textId="77777777" w:rsidR="00BF596A" w:rsidRDefault="005632DD">
      <w:pPr>
        <w:pStyle w:val="PL"/>
      </w:pPr>
      <w:r>
        <w:t>}</w:t>
      </w:r>
    </w:p>
    <w:p w14:paraId="6EC12299" w14:textId="77777777" w:rsidR="00BF596A" w:rsidRDefault="00BF596A">
      <w:pPr>
        <w:pStyle w:val="PL"/>
      </w:pPr>
    </w:p>
    <w:p w14:paraId="02592ACB" w14:textId="77777777" w:rsidR="00BF596A" w:rsidRDefault="005632DD">
      <w:pPr>
        <w:pStyle w:val="PL"/>
        <w:rPr>
          <w:color w:val="808080"/>
        </w:rPr>
      </w:pPr>
      <w:r>
        <w:rPr>
          <w:color w:val="808080"/>
        </w:rPr>
        <w:lastRenderedPageBreak/>
        <w:t>-- TAG-VARCONNESTFAILREPORT-STOP</w:t>
      </w:r>
    </w:p>
    <w:p w14:paraId="31CB4DBE" w14:textId="77777777" w:rsidR="00BF596A" w:rsidRDefault="005632DD">
      <w:pPr>
        <w:pStyle w:val="PL"/>
        <w:rPr>
          <w:color w:val="808080"/>
        </w:rPr>
      </w:pPr>
      <w:r>
        <w:rPr>
          <w:color w:val="808080"/>
        </w:rPr>
        <w:t>-- ASN1STOP</w:t>
      </w:r>
    </w:p>
    <w:p w14:paraId="5F723B01" w14:textId="77777777" w:rsidR="00BF596A" w:rsidRDefault="00BF596A">
      <w:pPr>
        <w:rPr>
          <w:rFonts w:eastAsiaTheme="minorEastAsia"/>
          <w:b/>
        </w:rPr>
      </w:pPr>
    </w:p>
    <w:p w14:paraId="3C4E830F" w14:textId="77777777" w:rsidR="00BF596A" w:rsidRDefault="005632DD">
      <w:pPr>
        <w:pStyle w:val="4"/>
        <w:rPr>
          <w:lang w:val="en-GB"/>
        </w:rPr>
      </w:pPr>
      <w:bookmarkStart w:id="1344" w:name="_Toc83740542"/>
      <w:bookmarkStart w:id="1345" w:name="_Toc60777585"/>
      <w:r>
        <w:rPr>
          <w:lang w:val="en-GB"/>
        </w:rPr>
        <w:t>–</w:t>
      </w:r>
      <w:r>
        <w:rPr>
          <w:lang w:val="en-GB"/>
        </w:rPr>
        <w:tab/>
      </w:r>
      <w:r>
        <w:rPr>
          <w:i/>
          <w:lang w:val="en-GB"/>
        </w:rPr>
        <w:t>VarLogMeasConfig</w:t>
      </w:r>
      <w:bookmarkEnd w:id="1344"/>
      <w:bookmarkEnd w:id="1345"/>
    </w:p>
    <w:p w14:paraId="2B06AD4B" w14:textId="77777777" w:rsidR="00BF596A" w:rsidRDefault="005632DD">
      <w:r>
        <w:t xml:space="preserve">The UE variable </w:t>
      </w:r>
      <w:r>
        <w:rPr>
          <w:i/>
        </w:rPr>
        <w:t>VarLogMeasConfig</w:t>
      </w:r>
      <w:r>
        <w:rPr>
          <w:iCs/>
        </w:rPr>
        <w:t xml:space="preserve"> includes the configuration of the logging of measurements to be performed by the UE while in RRC_IDLE, RRC_INACTIVE, covering i</w:t>
      </w:r>
      <w:r>
        <w:t>ntra-frequency, inter-frequency and inter-RAT mobility related measurements. The UE performs logging of measurements only while in RRC_IDLE and RRC_INACTIVE.</w:t>
      </w:r>
    </w:p>
    <w:p w14:paraId="3A32DDBA" w14:textId="77777777" w:rsidR="00BF596A" w:rsidRDefault="005632DD">
      <w:pPr>
        <w:pStyle w:val="TH"/>
        <w:rPr>
          <w:lang w:val="en-GB"/>
        </w:rPr>
      </w:pPr>
      <w:r>
        <w:rPr>
          <w:bCs/>
          <w:i/>
          <w:iCs/>
          <w:lang w:val="en-GB"/>
        </w:rPr>
        <w:t>VarLogMeasConfig</w:t>
      </w:r>
      <w:r>
        <w:rPr>
          <w:lang w:val="en-GB"/>
        </w:rPr>
        <w:t xml:space="preserve"> UE variable</w:t>
      </w:r>
    </w:p>
    <w:p w14:paraId="4C710D59" w14:textId="77777777" w:rsidR="00BF596A" w:rsidRDefault="005632DD">
      <w:pPr>
        <w:pStyle w:val="PL"/>
        <w:rPr>
          <w:color w:val="808080"/>
        </w:rPr>
      </w:pPr>
      <w:r>
        <w:rPr>
          <w:color w:val="808080"/>
        </w:rPr>
        <w:t>-- ASN1START</w:t>
      </w:r>
    </w:p>
    <w:p w14:paraId="2819F4F0" w14:textId="77777777" w:rsidR="00BF596A" w:rsidRDefault="005632DD">
      <w:pPr>
        <w:pStyle w:val="PL"/>
        <w:rPr>
          <w:color w:val="808080"/>
        </w:rPr>
      </w:pPr>
      <w:r>
        <w:rPr>
          <w:color w:val="808080"/>
        </w:rPr>
        <w:t>-- TAG-VARLOGMEASCONFIG-START</w:t>
      </w:r>
    </w:p>
    <w:p w14:paraId="06D65A5B" w14:textId="77777777" w:rsidR="00BF596A" w:rsidRDefault="00BF596A">
      <w:pPr>
        <w:pStyle w:val="PL"/>
      </w:pPr>
    </w:p>
    <w:p w14:paraId="68550D41" w14:textId="77777777" w:rsidR="00BF596A" w:rsidRDefault="005632DD">
      <w:pPr>
        <w:pStyle w:val="PL"/>
      </w:pPr>
      <w:r>
        <w:t xml:space="preserve">VarLogMeasConfig-r16-IEs ::= </w:t>
      </w:r>
      <w:r>
        <w:rPr>
          <w:color w:val="993366"/>
        </w:rPr>
        <w:t>SEQUENCE</w:t>
      </w:r>
      <w:r>
        <w:t xml:space="preserve"> {</w:t>
      </w:r>
    </w:p>
    <w:p w14:paraId="21EA594C" w14:textId="77777777" w:rsidR="00BF596A" w:rsidRDefault="005632DD">
      <w:pPr>
        <w:pStyle w:val="PL"/>
      </w:pPr>
      <w:r>
        <w:t xml:space="preserve">    areaConfiguration-r16        AreaConfiguration-r16        </w:t>
      </w:r>
      <w:r>
        <w:rPr>
          <w:color w:val="993366"/>
        </w:rPr>
        <w:t>OPTIONAL</w:t>
      </w:r>
      <w:r>
        <w:t>,</w:t>
      </w:r>
    </w:p>
    <w:p w14:paraId="3670748E" w14:textId="77777777" w:rsidR="00BF596A" w:rsidRDefault="005632DD">
      <w:pPr>
        <w:pStyle w:val="PL"/>
      </w:pPr>
      <w:r>
        <w:t xml:space="preserve">    bt-NameList-r16              BT-NameList-r16              </w:t>
      </w:r>
      <w:r>
        <w:rPr>
          <w:color w:val="993366"/>
        </w:rPr>
        <w:t>OPTIONAL</w:t>
      </w:r>
      <w:r>
        <w:t>,</w:t>
      </w:r>
    </w:p>
    <w:p w14:paraId="13342B0E" w14:textId="77777777" w:rsidR="00BF596A" w:rsidRDefault="005632DD">
      <w:pPr>
        <w:pStyle w:val="PL"/>
      </w:pPr>
      <w:r>
        <w:t xml:space="preserve">    wlan-NameList-r16            WLAN-NameList-r16            </w:t>
      </w:r>
      <w:r>
        <w:rPr>
          <w:color w:val="993366"/>
        </w:rPr>
        <w:t>OPTIONAL</w:t>
      </w:r>
      <w:r>
        <w:t>,</w:t>
      </w:r>
    </w:p>
    <w:p w14:paraId="536465CB" w14:textId="77777777" w:rsidR="00BF596A" w:rsidRDefault="005632DD">
      <w:pPr>
        <w:pStyle w:val="PL"/>
      </w:pPr>
      <w:r>
        <w:t xml:space="preserve">    sensor-NameList-r16          Sensor-NameList-r16          </w:t>
      </w:r>
      <w:r>
        <w:rPr>
          <w:color w:val="993366"/>
        </w:rPr>
        <w:t>OPTIONAL</w:t>
      </w:r>
      <w:r>
        <w:t>,</w:t>
      </w:r>
    </w:p>
    <w:p w14:paraId="4DA1EEF1" w14:textId="77777777" w:rsidR="00BF596A" w:rsidRDefault="005632DD">
      <w:pPr>
        <w:pStyle w:val="PL"/>
      </w:pPr>
      <w:r>
        <w:t xml:space="preserve">    loggingDuration-r16          LoggingDuration-r16,</w:t>
      </w:r>
    </w:p>
    <w:p w14:paraId="5858775B" w14:textId="77777777" w:rsidR="00BF596A" w:rsidRDefault="005632DD">
      <w:pPr>
        <w:pStyle w:val="PL"/>
      </w:pPr>
      <w:r>
        <w:t xml:space="preserve">    reportType                   </w:t>
      </w:r>
      <w:r>
        <w:rPr>
          <w:color w:val="993366"/>
        </w:rPr>
        <w:t>CHOICE</w:t>
      </w:r>
      <w:r>
        <w:t xml:space="preserve"> {</w:t>
      </w:r>
    </w:p>
    <w:p w14:paraId="54E7B5CC" w14:textId="77777777" w:rsidR="00BF596A" w:rsidRDefault="005632DD">
      <w:pPr>
        <w:pStyle w:val="PL"/>
      </w:pPr>
      <w:r>
        <w:t xml:space="preserve">        periodical                   LoggedPeriodicalReportConfig-r16,</w:t>
      </w:r>
    </w:p>
    <w:p w14:paraId="583647D9" w14:textId="77777777" w:rsidR="00BF596A" w:rsidRDefault="005632DD">
      <w:pPr>
        <w:pStyle w:val="PL"/>
      </w:pPr>
      <w:r>
        <w:t xml:space="preserve">        eventTriggered               LoggedEventTriggerConfig-r16</w:t>
      </w:r>
    </w:p>
    <w:p w14:paraId="356F2986" w14:textId="77777777" w:rsidR="00BF596A" w:rsidRDefault="005632DD">
      <w:pPr>
        <w:pStyle w:val="PL"/>
      </w:pPr>
      <w:r>
        <w:t xml:space="preserve">    }</w:t>
      </w:r>
    </w:p>
    <w:p w14:paraId="0498BD6B" w14:textId="77777777" w:rsidR="00BF596A" w:rsidRDefault="005632DD">
      <w:pPr>
        <w:pStyle w:val="PL"/>
      </w:pPr>
      <w:r>
        <w:t>}</w:t>
      </w:r>
    </w:p>
    <w:p w14:paraId="72A76D23" w14:textId="77777777" w:rsidR="00BF596A" w:rsidRDefault="005632DD">
      <w:pPr>
        <w:pStyle w:val="PL"/>
        <w:rPr>
          <w:color w:val="808080"/>
        </w:rPr>
      </w:pPr>
      <w:r>
        <w:rPr>
          <w:color w:val="808080"/>
        </w:rPr>
        <w:t>-- TAG-VARLOGMEASCONFIG-STOP</w:t>
      </w:r>
    </w:p>
    <w:p w14:paraId="1C12CB8E" w14:textId="77777777" w:rsidR="00BF596A" w:rsidRDefault="005632DD">
      <w:pPr>
        <w:pStyle w:val="PL"/>
        <w:rPr>
          <w:color w:val="808080"/>
        </w:rPr>
      </w:pPr>
      <w:r>
        <w:rPr>
          <w:color w:val="808080"/>
        </w:rPr>
        <w:t>-- ASN1STOP</w:t>
      </w:r>
    </w:p>
    <w:p w14:paraId="1817D989" w14:textId="77777777" w:rsidR="00BF596A" w:rsidRDefault="00BF596A">
      <w:pPr>
        <w:rPr>
          <w:rFonts w:eastAsiaTheme="minorEastAsia"/>
          <w:b/>
        </w:rPr>
      </w:pPr>
    </w:p>
    <w:p w14:paraId="6601132A" w14:textId="77777777" w:rsidR="00BF596A" w:rsidRDefault="005632DD">
      <w:pPr>
        <w:pStyle w:val="4"/>
        <w:rPr>
          <w:lang w:val="en-GB"/>
        </w:rPr>
      </w:pPr>
      <w:bookmarkStart w:id="1346" w:name="_Toc60777586"/>
      <w:bookmarkStart w:id="1347" w:name="_Toc83740543"/>
      <w:r>
        <w:rPr>
          <w:lang w:val="en-GB"/>
        </w:rPr>
        <w:t>–</w:t>
      </w:r>
      <w:r>
        <w:rPr>
          <w:lang w:val="en-GB"/>
        </w:rPr>
        <w:tab/>
      </w:r>
      <w:r>
        <w:rPr>
          <w:i/>
          <w:lang w:val="en-GB"/>
        </w:rPr>
        <w:t>VarLogMeasReport</w:t>
      </w:r>
      <w:bookmarkEnd w:id="1346"/>
      <w:bookmarkEnd w:id="1347"/>
    </w:p>
    <w:p w14:paraId="52492D84" w14:textId="77777777" w:rsidR="00BF596A" w:rsidRDefault="005632DD">
      <w:r>
        <w:t xml:space="preserve">The UE variable </w:t>
      </w:r>
      <w:r>
        <w:rPr>
          <w:i/>
        </w:rPr>
        <w:t>VarLogMeasReport</w:t>
      </w:r>
      <w:r>
        <w:t xml:space="preserve"> includes the logged measurements information.</w:t>
      </w:r>
    </w:p>
    <w:p w14:paraId="5C63F313" w14:textId="77777777" w:rsidR="00BF596A" w:rsidRDefault="005632DD">
      <w:pPr>
        <w:pStyle w:val="TH"/>
        <w:rPr>
          <w:lang w:val="en-GB"/>
        </w:rPr>
      </w:pPr>
      <w:r>
        <w:rPr>
          <w:bCs/>
          <w:i/>
          <w:iCs/>
          <w:lang w:val="en-GB"/>
        </w:rPr>
        <w:t>VarLogMeasReport</w:t>
      </w:r>
      <w:r>
        <w:rPr>
          <w:lang w:val="en-GB"/>
        </w:rPr>
        <w:t xml:space="preserve"> UE variable</w:t>
      </w:r>
    </w:p>
    <w:p w14:paraId="0170FCBE" w14:textId="77777777" w:rsidR="00BF596A" w:rsidRDefault="005632DD">
      <w:pPr>
        <w:pStyle w:val="PL"/>
        <w:rPr>
          <w:color w:val="808080"/>
        </w:rPr>
      </w:pPr>
      <w:r>
        <w:rPr>
          <w:color w:val="808080"/>
        </w:rPr>
        <w:t>-- ASN1START</w:t>
      </w:r>
    </w:p>
    <w:p w14:paraId="669CBA85" w14:textId="77777777" w:rsidR="00BF596A" w:rsidRDefault="005632DD">
      <w:pPr>
        <w:pStyle w:val="PL"/>
        <w:rPr>
          <w:color w:val="808080"/>
        </w:rPr>
      </w:pPr>
      <w:r>
        <w:rPr>
          <w:color w:val="808080"/>
        </w:rPr>
        <w:t>-- TAG-VARLOGMEASREPORT-START</w:t>
      </w:r>
    </w:p>
    <w:p w14:paraId="25AC74AF" w14:textId="77777777" w:rsidR="00BF596A" w:rsidRDefault="00BF596A">
      <w:pPr>
        <w:pStyle w:val="PL"/>
      </w:pPr>
    </w:p>
    <w:p w14:paraId="64051FE2" w14:textId="77777777" w:rsidR="00BF596A" w:rsidRDefault="005632DD">
      <w:pPr>
        <w:pStyle w:val="PL"/>
      </w:pPr>
      <w:r>
        <w:t xml:space="preserve">VarLogMeasReport-r16 ::=     </w:t>
      </w:r>
      <w:r>
        <w:rPr>
          <w:color w:val="993366"/>
        </w:rPr>
        <w:t>SEQUENCE</w:t>
      </w:r>
      <w:r>
        <w:t xml:space="preserve"> {</w:t>
      </w:r>
    </w:p>
    <w:p w14:paraId="33A517CA" w14:textId="77777777" w:rsidR="00BF596A" w:rsidRDefault="005632DD">
      <w:pPr>
        <w:pStyle w:val="PL"/>
      </w:pPr>
      <w:r>
        <w:t xml:space="preserve">    absoluteTimeInfo-r16         AbsoluteTimeInfo-r16,</w:t>
      </w:r>
    </w:p>
    <w:p w14:paraId="5F8E6F6E" w14:textId="77777777" w:rsidR="00BF596A" w:rsidRDefault="005632DD">
      <w:pPr>
        <w:pStyle w:val="PL"/>
      </w:pPr>
      <w:r>
        <w:t xml:space="preserve">    traceReference-r16           TraceReference-r16,</w:t>
      </w:r>
    </w:p>
    <w:p w14:paraId="7655C100" w14:textId="77777777" w:rsidR="00BF596A" w:rsidRDefault="005632DD">
      <w:pPr>
        <w:pStyle w:val="PL"/>
      </w:pPr>
      <w:r>
        <w:t xml:space="preserve">    traceRecordingSessionRef-r16 </w:t>
      </w:r>
      <w:r>
        <w:rPr>
          <w:color w:val="993366"/>
        </w:rPr>
        <w:t>OCTET</w:t>
      </w:r>
      <w:r>
        <w:t xml:space="preserve"> </w:t>
      </w:r>
      <w:r>
        <w:rPr>
          <w:color w:val="993366"/>
        </w:rPr>
        <w:t>STRING</w:t>
      </w:r>
      <w:r>
        <w:t xml:space="preserve"> (</w:t>
      </w:r>
      <w:r>
        <w:rPr>
          <w:color w:val="993366"/>
        </w:rPr>
        <w:t>SIZE</w:t>
      </w:r>
      <w:r>
        <w:t xml:space="preserve"> (2)),</w:t>
      </w:r>
    </w:p>
    <w:p w14:paraId="52DA085F" w14:textId="77777777" w:rsidR="00BF596A" w:rsidRDefault="005632DD">
      <w:pPr>
        <w:pStyle w:val="PL"/>
      </w:pPr>
      <w:r>
        <w:t xml:space="preserve">    tce-Id-r16                   </w:t>
      </w:r>
      <w:r>
        <w:rPr>
          <w:color w:val="993366"/>
        </w:rPr>
        <w:t>OCTET</w:t>
      </w:r>
      <w:r>
        <w:t xml:space="preserve"> </w:t>
      </w:r>
      <w:r>
        <w:rPr>
          <w:color w:val="993366"/>
        </w:rPr>
        <w:t>STRING</w:t>
      </w:r>
      <w:r>
        <w:t xml:space="preserve"> (</w:t>
      </w:r>
      <w:r>
        <w:rPr>
          <w:color w:val="993366"/>
        </w:rPr>
        <w:t>SIZE</w:t>
      </w:r>
      <w:r>
        <w:t xml:space="preserve"> (1)),</w:t>
      </w:r>
    </w:p>
    <w:p w14:paraId="11800998" w14:textId="77777777" w:rsidR="00BF596A" w:rsidRDefault="005632DD">
      <w:pPr>
        <w:pStyle w:val="PL"/>
      </w:pPr>
      <w:r>
        <w:t xml:space="preserve">    logMeasInfoList-r16          LogMeasInfoList-r16,</w:t>
      </w:r>
    </w:p>
    <w:p w14:paraId="77FCC0F7" w14:textId="77777777" w:rsidR="00BF596A" w:rsidRDefault="005632DD">
      <w:pPr>
        <w:pStyle w:val="PL"/>
      </w:pPr>
      <w:r>
        <w:t xml:space="preserve">    plmn-IdentityList-r16        PLMN-IdentityList2-r16</w:t>
      </w:r>
    </w:p>
    <w:p w14:paraId="3683BF23" w14:textId="77777777" w:rsidR="00BF596A" w:rsidRDefault="005632DD">
      <w:pPr>
        <w:pStyle w:val="PL"/>
      </w:pPr>
      <w:r>
        <w:t>}</w:t>
      </w:r>
    </w:p>
    <w:p w14:paraId="774881D8" w14:textId="77777777" w:rsidR="00BF596A" w:rsidRDefault="00BF596A">
      <w:pPr>
        <w:pStyle w:val="PL"/>
      </w:pPr>
    </w:p>
    <w:p w14:paraId="33AA3D65" w14:textId="77777777" w:rsidR="00BF596A" w:rsidRDefault="005632DD">
      <w:pPr>
        <w:pStyle w:val="PL"/>
        <w:rPr>
          <w:color w:val="808080"/>
        </w:rPr>
      </w:pPr>
      <w:r>
        <w:rPr>
          <w:color w:val="808080"/>
        </w:rPr>
        <w:t>-- TAG-VARLOGMEASREPORT-STOP</w:t>
      </w:r>
    </w:p>
    <w:p w14:paraId="25022455" w14:textId="77777777" w:rsidR="00BF596A" w:rsidRDefault="005632DD">
      <w:pPr>
        <w:pStyle w:val="PL"/>
        <w:rPr>
          <w:color w:val="808080"/>
        </w:rPr>
      </w:pPr>
      <w:r>
        <w:rPr>
          <w:color w:val="808080"/>
        </w:rPr>
        <w:t>-- ASN1STOP</w:t>
      </w:r>
    </w:p>
    <w:p w14:paraId="5E38A625" w14:textId="77777777" w:rsidR="00BF596A" w:rsidRDefault="00BF596A"/>
    <w:p w14:paraId="3E4ACE68" w14:textId="77777777" w:rsidR="00BF596A" w:rsidRDefault="005632DD">
      <w:pPr>
        <w:pStyle w:val="4"/>
        <w:rPr>
          <w:rFonts w:eastAsia="MS Mincho"/>
          <w:lang w:val="en-GB"/>
        </w:rPr>
      </w:pPr>
      <w:bookmarkStart w:id="1348" w:name="_Toc60777587"/>
      <w:bookmarkStart w:id="1349" w:name="_Toc83740544"/>
      <w:r>
        <w:rPr>
          <w:rFonts w:eastAsia="MS Mincho"/>
          <w:lang w:val="en-GB"/>
        </w:rPr>
        <w:t>–</w:t>
      </w:r>
      <w:r>
        <w:rPr>
          <w:rFonts w:eastAsia="MS Mincho"/>
          <w:lang w:val="en-GB"/>
        </w:rPr>
        <w:tab/>
      </w:r>
      <w:r>
        <w:rPr>
          <w:rFonts w:eastAsia="MS Mincho"/>
          <w:i/>
          <w:lang w:val="en-GB"/>
        </w:rPr>
        <w:t>VarMeasConfig</w:t>
      </w:r>
      <w:bookmarkEnd w:id="1348"/>
      <w:bookmarkEnd w:id="1349"/>
    </w:p>
    <w:p w14:paraId="56DD3403" w14:textId="77777777" w:rsidR="00BF596A" w:rsidRDefault="005632DD">
      <w:pPr>
        <w:rPr>
          <w:rFonts w:eastAsia="MS Mincho"/>
        </w:rPr>
      </w:pPr>
      <w:r>
        <w:t xml:space="preserve">The UE variable </w:t>
      </w:r>
      <w:r>
        <w:rPr>
          <w:i/>
        </w:rPr>
        <w:t>VarMeasConfig</w:t>
      </w:r>
      <w:r>
        <w:rPr>
          <w:iCs/>
        </w:rPr>
        <w:t xml:space="preserve"> includes the accumulated configuration of the measurements to be performed by the UE, covering i</w:t>
      </w:r>
      <w:r>
        <w:t>ntra-frequency, inter-frequency and inter-RAT mobility related measurements.</w:t>
      </w:r>
    </w:p>
    <w:p w14:paraId="7F2134D2" w14:textId="77777777" w:rsidR="00BF596A" w:rsidRDefault="005632DD">
      <w:pPr>
        <w:pStyle w:val="TH"/>
        <w:rPr>
          <w:bCs/>
          <w:i/>
          <w:iCs/>
          <w:lang w:val="en-GB"/>
        </w:rPr>
      </w:pPr>
      <w:r>
        <w:rPr>
          <w:bCs/>
          <w:i/>
          <w:iCs/>
          <w:lang w:val="en-GB"/>
        </w:rPr>
        <w:t>VarMeasConfig UE variable</w:t>
      </w:r>
    </w:p>
    <w:p w14:paraId="37F46569" w14:textId="77777777" w:rsidR="00BF596A" w:rsidRDefault="005632DD">
      <w:pPr>
        <w:pStyle w:val="PL"/>
        <w:rPr>
          <w:color w:val="808080"/>
        </w:rPr>
      </w:pPr>
      <w:r>
        <w:rPr>
          <w:color w:val="808080"/>
        </w:rPr>
        <w:t>-- ASN1START</w:t>
      </w:r>
    </w:p>
    <w:p w14:paraId="35E33035" w14:textId="77777777" w:rsidR="00BF596A" w:rsidRDefault="005632DD">
      <w:pPr>
        <w:pStyle w:val="PL"/>
        <w:rPr>
          <w:color w:val="808080"/>
        </w:rPr>
      </w:pPr>
      <w:r>
        <w:rPr>
          <w:color w:val="808080"/>
        </w:rPr>
        <w:t>-- TAG-VARMEASCONFIG-START</w:t>
      </w:r>
    </w:p>
    <w:p w14:paraId="67BD2A88" w14:textId="77777777" w:rsidR="00BF596A" w:rsidRDefault="00BF596A">
      <w:pPr>
        <w:pStyle w:val="PL"/>
      </w:pPr>
    </w:p>
    <w:p w14:paraId="5F1595F8" w14:textId="77777777" w:rsidR="00BF596A" w:rsidRDefault="005632DD">
      <w:pPr>
        <w:pStyle w:val="PL"/>
      </w:pPr>
      <w:r>
        <w:t xml:space="preserve">VarMeasConfig ::=                   </w:t>
      </w:r>
      <w:r>
        <w:rPr>
          <w:color w:val="993366"/>
        </w:rPr>
        <w:t>SEQUENCE</w:t>
      </w:r>
      <w:r>
        <w:t xml:space="preserve"> {</w:t>
      </w:r>
    </w:p>
    <w:p w14:paraId="5A2740E1" w14:textId="77777777" w:rsidR="00BF596A" w:rsidRDefault="005632DD">
      <w:pPr>
        <w:pStyle w:val="PL"/>
        <w:rPr>
          <w:color w:val="808080"/>
        </w:rPr>
      </w:pPr>
      <w:r>
        <w:t xml:space="preserve">    </w:t>
      </w:r>
      <w:r>
        <w:rPr>
          <w:color w:val="808080"/>
        </w:rPr>
        <w:t>-- Measurement identities</w:t>
      </w:r>
    </w:p>
    <w:p w14:paraId="2EF0E642" w14:textId="77777777" w:rsidR="00BF596A" w:rsidRDefault="005632DD">
      <w:pPr>
        <w:pStyle w:val="PL"/>
      </w:pPr>
      <w:r>
        <w:t xml:space="preserve">    measIdList                          MeasIdToAddModList                  </w:t>
      </w:r>
      <w:r>
        <w:rPr>
          <w:color w:val="993366"/>
        </w:rPr>
        <w:t>OPTIONAL</w:t>
      </w:r>
      <w:r>
        <w:t>,</w:t>
      </w:r>
    </w:p>
    <w:p w14:paraId="6ABE48BE" w14:textId="77777777" w:rsidR="00BF596A" w:rsidRDefault="005632DD">
      <w:pPr>
        <w:pStyle w:val="PL"/>
        <w:rPr>
          <w:color w:val="808080"/>
        </w:rPr>
      </w:pPr>
      <w:r>
        <w:t xml:space="preserve">    </w:t>
      </w:r>
      <w:r>
        <w:rPr>
          <w:color w:val="808080"/>
        </w:rPr>
        <w:t>-- Measurement objects</w:t>
      </w:r>
    </w:p>
    <w:p w14:paraId="20F987E7" w14:textId="77777777" w:rsidR="00BF596A" w:rsidRDefault="005632DD">
      <w:pPr>
        <w:pStyle w:val="PL"/>
      </w:pPr>
      <w:r>
        <w:t xml:space="preserve">    measObjectList                      MeasObjectToAddModList              </w:t>
      </w:r>
      <w:r>
        <w:rPr>
          <w:color w:val="993366"/>
        </w:rPr>
        <w:t>OPTIONAL</w:t>
      </w:r>
      <w:r>
        <w:t>,</w:t>
      </w:r>
    </w:p>
    <w:p w14:paraId="1FDF6B75" w14:textId="77777777" w:rsidR="00BF596A" w:rsidRDefault="005632DD">
      <w:pPr>
        <w:pStyle w:val="PL"/>
        <w:rPr>
          <w:color w:val="808080"/>
        </w:rPr>
      </w:pPr>
      <w:r>
        <w:t xml:space="preserve">    </w:t>
      </w:r>
      <w:r>
        <w:rPr>
          <w:color w:val="808080"/>
        </w:rPr>
        <w:t>-- Reporting configurations</w:t>
      </w:r>
    </w:p>
    <w:p w14:paraId="592A265E" w14:textId="77777777" w:rsidR="00BF596A" w:rsidRDefault="005632DD">
      <w:pPr>
        <w:pStyle w:val="PL"/>
      </w:pPr>
      <w:r>
        <w:t xml:space="preserve">    reportConfigList                    ReportConfigToAddModList            </w:t>
      </w:r>
      <w:r>
        <w:rPr>
          <w:color w:val="993366"/>
        </w:rPr>
        <w:t>OPTIONAL</w:t>
      </w:r>
      <w:r>
        <w:t>,</w:t>
      </w:r>
    </w:p>
    <w:p w14:paraId="410ECD33" w14:textId="77777777" w:rsidR="00BF596A" w:rsidRDefault="005632DD">
      <w:pPr>
        <w:pStyle w:val="PL"/>
        <w:rPr>
          <w:color w:val="808080"/>
        </w:rPr>
      </w:pPr>
      <w:r>
        <w:t xml:space="preserve">    </w:t>
      </w:r>
      <w:r>
        <w:rPr>
          <w:color w:val="808080"/>
        </w:rPr>
        <w:t>-- Other parameters</w:t>
      </w:r>
    </w:p>
    <w:p w14:paraId="6FE2EA54" w14:textId="77777777" w:rsidR="00BF596A" w:rsidRDefault="005632DD">
      <w:pPr>
        <w:pStyle w:val="PL"/>
      </w:pPr>
      <w:r>
        <w:t xml:space="preserve">    quantityConfig                      QuantityConfig                      </w:t>
      </w:r>
      <w:r>
        <w:rPr>
          <w:color w:val="993366"/>
        </w:rPr>
        <w:t>OPTIONAL</w:t>
      </w:r>
      <w:r>
        <w:t>,</w:t>
      </w:r>
    </w:p>
    <w:p w14:paraId="6F447952" w14:textId="77777777" w:rsidR="00BF596A" w:rsidRDefault="005632DD">
      <w:pPr>
        <w:pStyle w:val="PL"/>
      </w:pPr>
      <w:r>
        <w:t xml:space="preserve">    s-MeasureConfig                         </w:t>
      </w:r>
      <w:r>
        <w:rPr>
          <w:color w:val="993366"/>
        </w:rPr>
        <w:t>CHOICE</w:t>
      </w:r>
      <w:r>
        <w:t xml:space="preserve"> {</w:t>
      </w:r>
    </w:p>
    <w:p w14:paraId="30EF32B4" w14:textId="77777777" w:rsidR="00BF596A" w:rsidRDefault="005632DD">
      <w:pPr>
        <w:pStyle w:val="PL"/>
      </w:pPr>
      <w:r>
        <w:t xml:space="preserve">        ssb-RSRP                                RSRP-Range,</w:t>
      </w:r>
    </w:p>
    <w:p w14:paraId="6378FD3A" w14:textId="77777777" w:rsidR="00BF596A" w:rsidRDefault="005632DD">
      <w:pPr>
        <w:pStyle w:val="PL"/>
      </w:pPr>
      <w:r>
        <w:t xml:space="preserve">        csi-RSRP                                RSRP-Range</w:t>
      </w:r>
    </w:p>
    <w:p w14:paraId="3397921B" w14:textId="77777777" w:rsidR="00BF596A" w:rsidRDefault="005632DD">
      <w:pPr>
        <w:pStyle w:val="PL"/>
      </w:pPr>
      <w:r>
        <w:t xml:space="preserve">    }                                                                       </w:t>
      </w:r>
      <w:r>
        <w:rPr>
          <w:color w:val="993366"/>
        </w:rPr>
        <w:t>OPTIONAL</w:t>
      </w:r>
    </w:p>
    <w:p w14:paraId="58CCEF32" w14:textId="77777777" w:rsidR="00BF596A" w:rsidRDefault="00BF596A">
      <w:pPr>
        <w:pStyle w:val="PL"/>
      </w:pPr>
    </w:p>
    <w:p w14:paraId="490145C1" w14:textId="77777777" w:rsidR="00BF596A" w:rsidRDefault="005632DD">
      <w:pPr>
        <w:pStyle w:val="PL"/>
      </w:pPr>
      <w:r>
        <w:t>}</w:t>
      </w:r>
    </w:p>
    <w:p w14:paraId="50DDC8DD" w14:textId="77777777" w:rsidR="00BF596A" w:rsidRDefault="00BF596A">
      <w:pPr>
        <w:pStyle w:val="PL"/>
      </w:pPr>
    </w:p>
    <w:p w14:paraId="676FB8A0" w14:textId="77777777" w:rsidR="00BF596A" w:rsidRDefault="005632DD">
      <w:pPr>
        <w:pStyle w:val="PL"/>
        <w:rPr>
          <w:color w:val="808080"/>
        </w:rPr>
      </w:pPr>
      <w:r>
        <w:rPr>
          <w:color w:val="808080"/>
        </w:rPr>
        <w:t>-- TAG-VARMEASCONFIG-STOP</w:t>
      </w:r>
    </w:p>
    <w:p w14:paraId="440AB302" w14:textId="77777777" w:rsidR="00BF596A" w:rsidRDefault="005632DD">
      <w:pPr>
        <w:pStyle w:val="PL"/>
        <w:rPr>
          <w:color w:val="808080"/>
        </w:rPr>
      </w:pPr>
      <w:r>
        <w:rPr>
          <w:color w:val="808080"/>
        </w:rPr>
        <w:t>-- ASN1STOP</w:t>
      </w:r>
    </w:p>
    <w:p w14:paraId="6982283E" w14:textId="77777777" w:rsidR="00BF596A" w:rsidRDefault="00BF596A"/>
    <w:p w14:paraId="414ECE88" w14:textId="77777777" w:rsidR="00BF596A" w:rsidRDefault="005632DD">
      <w:pPr>
        <w:pStyle w:val="4"/>
        <w:rPr>
          <w:rFonts w:eastAsia="MS Mincho"/>
          <w:lang w:val="en-GB"/>
        </w:rPr>
      </w:pPr>
      <w:bookmarkStart w:id="1350" w:name="_Toc60777588"/>
      <w:bookmarkStart w:id="1351" w:name="_Toc83740545"/>
      <w:r>
        <w:rPr>
          <w:rFonts w:eastAsia="MS Mincho"/>
          <w:lang w:val="en-GB"/>
        </w:rPr>
        <w:t>–</w:t>
      </w:r>
      <w:r>
        <w:rPr>
          <w:rFonts w:eastAsia="MS Mincho"/>
          <w:lang w:val="en-GB"/>
        </w:rPr>
        <w:tab/>
      </w:r>
      <w:r>
        <w:rPr>
          <w:rFonts w:eastAsia="MS Mincho"/>
          <w:i/>
          <w:iCs/>
          <w:lang w:val="en-GB"/>
        </w:rPr>
        <w:t>VarMeasConfigSL</w:t>
      </w:r>
      <w:bookmarkEnd w:id="1350"/>
      <w:bookmarkEnd w:id="1351"/>
    </w:p>
    <w:p w14:paraId="0756027D" w14:textId="77777777" w:rsidR="00BF596A" w:rsidRDefault="005632DD">
      <w:pPr>
        <w:rPr>
          <w:rFonts w:eastAsia="MS Mincho"/>
        </w:rPr>
      </w:pPr>
      <w:r>
        <w:t xml:space="preserve">The UE variable </w:t>
      </w:r>
      <w:r>
        <w:rPr>
          <w:i/>
        </w:rPr>
        <w:t>VarMeasConfigSL</w:t>
      </w:r>
      <w:r>
        <w:rPr>
          <w:iCs/>
        </w:rPr>
        <w:t xml:space="preserve"> includes the accumulated configuration of the NR sidelink measurements to be performed by the UE of unicast destination</w:t>
      </w:r>
      <w:r>
        <w:t>.</w:t>
      </w:r>
    </w:p>
    <w:p w14:paraId="09AA290A" w14:textId="77777777" w:rsidR="00BF596A" w:rsidRDefault="005632DD">
      <w:pPr>
        <w:pStyle w:val="TH"/>
        <w:rPr>
          <w:b w:val="0"/>
          <w:lang w:val="en-GB"/>
        </w:rPr>
      </w:pPr>
      <w:r>
        <w:rPr>
          <w:i/>
          <w:iCs/>
          <w:lang w:val="en-GB"/>
        </w:rPr>
        <w:t>VarMeasConfigSL UE</w:t>
      </w:r>
      <w:r>
        <w:rPr>
          <w:lang w:val="en-GB"/>
        </w:rPr>
        <w:t xml:space="preserve"> variable</w:t>
      </w:r>
    </w:p>
    <w:p w14:paraId="5FF51DE0" w14:textId="77777777" w:rsidR="00BF596A" w:rsidRDefault="005632DD">
      <w:pPr>
        <w:pStyle w:val="PL"/>
        <w:rPr>
          <w:color w:val="808080"/>
        </w:rPr>
      </w:pPr>
      <w:r>
        <w:rPr>
          <w:color w:val="808080"/>
        </w:rPr>
        <w:t>-- ASN1START</w:t>
      </w:r>
    </w:p>
    <w:p w14:paraId="598811E2" w14:textId="77777777" w:rsidR="00BF596A" w:rsidRDefault="005632DD">
      <w:pPr>
        <w:pStyle w:val="PL"/>
        <w:rPr>
          <w:color w:val="808080"/>
        </w:rPr>
      </w:pPr>
      <w:r>
        <w:rPr>
          <w:color w:val="808080"/>
        </w:rPr>
        <w:t>-- TAG-VARMEASCONFIGSL-START</w:t>
      </w:r>
    </w:p>
    <w:p w14:paraId="54230070" w14:textId="77777777" w:rsidR="00BF596A" w:rsidRDefault="00BF596A">
      <w:pPr>
        <w:pStyle w:val="PL"/>
      </w:pPr>
    </w:p>
    <w:p w14:paraId="5DD4B3C2" w14:textId="77777777" w:rsidR="00BF596A" w:rsidRDefault="005632DD">
      <w:pPr>
        <w:pStyle w:val="PL"/>
      </w:pPr>
      <w:r>
        <w:t xml:space="preserve">VarMeasConfigSL-r16 ::=                        </w:t>
      </w:r>
      <w:r>
        <w:rPr>
          <w:color w:val="993366"/>
        </w:rPr>
        <w:t>SEQUENCE</w:t>
      </w:r>
      <w:r>
        <w:t xml:space="preserve"> {</w:t>
      </w:r>
    </w:p>
    <w:p w14:paraId="440108F8" w14:textId="77777777" w:rsidR="00BF596A" w:rsidRDefault="005632DD">
      <w:pPr>
        <w:pStyle w:val="PL"/>
        <w:rPr>
          <w:color w:val="808080"/>
        </w:rPr>
      </w:pPr>
      <w:r>
        <w:t xml:space="preserve">    </w:t>
      </w:r>
      <w:r>
        <w:rPr>
          <w:color w:val="808080"/>
        </w:rPr>
        <w:t>-- NR sidelink measurement identities</w:t>
      </w:r>
    </w:p>
    <w:p w14:paraId="76C1F6B8" w14:textId="77777777" w:rsidR="00BF596A" w:rsidRDefault="005632DD">
      <w:pPr>
        <w:pStyle w:val="PL"/>
      </w:pPr>
      <w:r>
        <w:t xml:space="preserve">    sl-MeasIdList-r16                              SL-MeasIdList-r16                          </w:t>
      </w:r>
      <w:r>
        <w:rPr>
          <w:color w:val="993366"/>
        </w:rPr>
        <w:t>OPTIONAL</w:t>
      </w:r>
      <w:r>
        <w:t>,</w:t>
      </w:r>
    </w:p>
    <w:p w14:paraId="0A22EEE0" w14:textId="77777777" w:rsidR="00BF596A" w:rsidRDefault="005632DD">
      <w:pPr>
        <w:pStyle w:val="PL"/>
        <w:rPr>
          <w:color w:val="808080"/>
        </w:rPr>
      </w:pPr>
      <w:r>
        <w:t xml:space="preserve">    </w:t>
      </w:r>
      <w:r>
        <w:rPr>
          <w:color w:val="808080"/>
        </w:rPr>
        <w:t>-- NR sidelink measurement objects</w:t>
      </w:r>
    </w:p>
    <w:p w14:paraId="7932CEEE" w14:textId="77777777" w:rsidR="00BF596A" w:rsidRDefault="005632DD">
      <w:pPr>
        <w:pStyle w:val="PL"/>
      </w:pPr>
      <w:r>
        <w:t xml:space="preserve">    sl-MeasObjectList-r16                          SL-MeasObjectList-r16                      </w:t>
      </w:r>
      <w:r>
        <w:rPr>
          <w:color w:val="993366"/>
        </w:rPr>
        <w:t>OPTIONAL</w:t>
      </w:r>
      <w:r>
        <w:t>,</w:t>
      </w:r>
    </w:p>
    <w:p w14:paraId="2D396C36" w14:textId="77777777" w:rsidR="00BF596A" w:rsidRDefault="005632DD">
      <w:pPr>
        <w:pStyle w:val="PL"/>
        <w:rPr>
          <w:color w:val="808080"/>
        </w:rPr>
      </w:pPr>
      <w:r>
        <w:t xml:space="preserve">    </w:t>
      </w:r>
      <w:r>
        <w:rPr>
          <w:color w:val="808080"/>
        </w:rPr>
        <w:t>-- NR sidelink reporting configurations</w:t>
      </w:r>
    </w:p>
    <w:p w14:paraId="0EF90EE4" w14:textId="77777777" w:rsidR="00BF596A" w:rsidRDefault="005632DD">
      <w:pPr>
        <w:pStyle w:val="PL"/>
      </w:pPr>
      <w:r>
        <w:t xml:space="preserve">    sl-reportConfigList-r16                        SL-ReportConfigList-r16                    </w:t>
      </w:r>
      <w:r>
        <w:rPr>
          <w:color w:val="993366"/>
        </w:rPr>
        <w:t>OPTIONAL</w:t>
      </w:r>
      <w:r>
        <w:t>,</w:t>
      </w:r>
    </w:p>
    <w:p w14:paraId="03BCE7F2" w14:textId="77777777" w:rsidR="00BF596A" w:rsidRDefault="005632DD">
      <w:pPr>
        <w:pStyle w:val="PL"/>
        <w:rPr>
          <w:color w:val="808080"/>
        </w:rPr>
      </w:pPr>
      <w:r>
        <w:t xml:space="preserve">    </w:t>
      </w:r>
      <w:r>
        <w:rPr>
          <w:color w:val="808080"/>
        </w:rPr>
        <w:t>-- Other parameters</w:t>
      </w:r>
    </w:p>
    <w:p w14:paraId="011ADB5A" w14:textId="77777777" w:rsidR="00BF596A" w:rsidRDefault="005632DD">
      <w:pPr>
        <w:pStyle w:val="PL"/>
      </w:pPr>
      <w:r>
        <w:lastRenderedPageBreak/>
        <w:t xml:space="preserve">    sl-QuantityConfig-r16                          SL-QuantityConfig-r16                      </w:t>
      </w:r>
      <w:r>
        <w:rPr>
          <w:color w:val="993366"/>
        </w:rPr>
        <w:t>OPTIONAL</w:t>
      </w:r>
    </w:p>
    <w:p w14:paraId="7E5DB427" w14:textId="77777777" w:rsidR="00BF596A" w:rsidRDefault="005632DD">
      <w:pPr>
        <w:pStyle w:val="PL"/>
      </w:pPr>
      <w:r>
        <w:t>}</w:t>
      </w:r>
    </w:p>
    <w:p w14:paraId="6BD53FAA" w14:textId="77777777" w:rsidR="00BF596A" w:rsidRDefault="00BF596A">
      <w:pPr>
        <w:pStyle w:val="PL"/>
      </w:pPr>
    </w:p>
    <w:p w14:paraId="6EF8601B" w14:textId="77777777" w:rsidR="00BF596A" w:rsidRDefault="005632DD">
      <w:pPr>
        <w:pStyle w:val="PL"/>
        <w:rPr>
          <w:color w:val="808080"/>
        </w:rPr>
      </w:pPr>
      <w:r>
        <w:rPr>
          <w:color w:val="808080"/>
        </w:rPr>
        <w:t>-- TAG-VARMEASCONFIGSL-STOP</w:t>
      </w:r>
    </w:p>
    <w:p w14:paraId="498BD5AF" w14:textId="77777777" w:rsidR="00BF596A" w:rsidRDefault="005632DD">
      <w:pPr>
        <w:pStyle w:val="PL"/>
        <w:rPr>
          <w:color w:val="808080"/>
        </w:rPr>
      </w:pPr>
      <w:r>
        <w:rPr>
          <w:color w:val="808080"/>
        </w:rPr>
        <w:t>-- ASN1STOP</w:t>
      </w:r>
    </w:p>
    <w:p w14:paraId="14916761" w14:textId="77777777" w:rsidR="00BF596A" w:rsidRDefault="00BF596A"/>
    <w:p w14:paraId="2937AEAF" w14:textId="77777777" w:rsidR="00BF596A" w:rsidRDefault="005632DD">
      <w:pPr>
        <w:pStyle w:val="4"/>
        <w:rPr>
          <w:i/>
          <w:iCs/>
          <w:lang w:val="en-GB"/>
        </w:rPr>
      </w:pPr>
      <w:bookmarkStart w:id="1352" w:name="_Toc83740546"/>
      <w:bookmarkStart w:id="1353" w:name="_Toc60777589"/>
      <w:r>
        <w:rPr>
          <w:lang w:val="en-GB"/>
        </w:rPr>
        <w:t>–</w:t>
      </w:r>
      <w:r>
        <w:rPr>
          <w:lang w:val="en-GB"/>
        </w:rPr>
        <w:tab/>
      </w:r>
      <w:r>
        <w:rPr>
          <w:i/>
          <w:iCs/>
          <w:lang w:val="en-GB"/>
        </w:rPr>
        <w:t>VarMeasIdleConfig</w:t>
      </w:r>
      <w:bookmarkEnd w:id="1352"/>
      <w:bookmarkEnd w:id="1353"/>
    </w:p>
    <w:p w14:paraId="58353D20" w14:textId="77777777" w:rsidR="00BF596A" w:rsidRDefault="005632DD">
      <w:r>
        <w:t xml:space="preserve">The UE variable </w:t>
      </w:r>
      <w:r>
        <w:rPr>
          <w:i/>
        </w:rPr>
        <w:t>VarMeasIdleConfig</w:t>
      </w:r>
      <w:r>
        <w:rPr>
          <w:iCs/>
        </w:rPr>
        <w:t xml:space="preserve"> includes the configuration of the measurements to be performed by the UE while in RRC_IDLE or RRC_INACTIVE for NR </w:t>
      </w:r>
      <w:r>
        <w:t>inter-frequency and inter-RAT (i.e. EUTRA) measurements.</w:t>
      </w:r>
    </w:p>
    <w:p w14:paraId="0D76CE64" w14:textId="77777777" w:rsidR="00BF596A" w:rsidRDefault="005632DD">
      <w:pPr>
        <w:pStyle w:val="TH"/>
        <w:rPr>
          <w:b w:val="0"/>
          <w:lang w:val="en-GB"/>
        </w:rPr>
      </w:pPr>
      <w:r>
        <w:rPr>
          <w:i/>
          <w:iCs/>
          <w:lang w:val="en-GB"/>
        </w:rPr>
        <w:t>VarMeasIdleConfig UE</w:t>
      </w:r>
      <w:r>
        <w:rPr>
          <w:lang w:val="en-GB"/>
        </w:rPr>
        <w:t xml:space="preserve"> variable</w:t>
      </w:r>
    </w:p>
    <w:p w14:paraId="21D89D09" w14:textId="77777777" w:rsidR="00BF596A" w:rsidRDefault="005632DD">
      <w:pPr>
        <w:pStyle w:val="PL"/>
        <w:rPr>
          <w:color w:val="808080"/>
        </w:rPr>
      </w:pPr>
      <w:r>
        <w:rPr>
          <w:color w:val="808080"/>
        </w:rPr>
        <w:t>-- ASN1START</w:t>
      </w:r>
    </w:p>
    <w:p w14:paraId="0E0D196C" w14:textId="77777777" w:rsidR="00BF596A" w:rsidRDefault="005632DD">
      <w:pPr>
        <w:pStyle w:val="PL"/>
        <w:rPr>
          <w:color w:val="808080"/>
        </w:rPr>
      </w:pPr>
      <w:r>
        <w:rPr>
          <w:color w:val="808080"/>
        </w:rPr>
        <w:t>-- TAG-VARMEASIDLECONFIG-START</w:t>
      </w:r>
    </w:p>
    <w:p w14:paraId="2794EBB9" w14:textId="77777777" w:rsidR="00BF596A" w:rsidRDefault="00BF596A">
      <w:pPr>
        <w:pStyle w:val="PL"/>
      </w:pPr>
    </w:p>
    <w:p w14:paraId="1723E77C" w14:textId="77777777" w:rsidR="00BF596A" w:rsidRDefault="005632DD">
      <w:pPr>
        <w:pStyle w:val="PL"/>
      </w:pPr>
      <w:r>
        <w:t xml:space="preserve">VarMeasIdleConfig-r16 ::=     </w:t>
      </w:r>
      <w:r>
        <w:rPr>
          <w:color w:val="993366"/>
        </w:rPr>
        <w:t>SEQUENCE</w:t>
      </w:r>
      <w:r>
        <w:t xml:space="preserve"> {</w:t>
      </w:r>
    </w:p>
    <w:p w14:paraId="57743A44" w14:textId="77777777" w:rsidR="00BF596A" w:rsidRDefault="005632DD">
      <w:pPr>
        <w:pStyle w:val="PL"/>
      </w:pPr>
      <w:r>
        <w:t xml:space="preserve">    measIdleCarrierListNR-r16     </w:t>
      </w:r>
      <w:r>
        <w:rPr>
          <w:color w:val="993366"/>
        </w:rPr>
        <w:t>SEQUENCE</w:t>
      </w:r>
      <w:r>
        <w:t xml:space="preserve"> (</w:t>
      </w:r>
      <w:r>
        <w:rPr>
          <w:color w:val="993366"/>
        </w:rPr>
        <w:t>SIZE</w:t>
      </w:r>
      <w:r>
        <w:t xml:space="preserve"> (1..maxFreqIdle-r16))</w:t>
      </w:r>
      <w:r>
        <w:rPr>
          <w:color w:val="993366"/>
        </w:rPr>
        <w:t xml:space="preserve"> OF</w:t>
      </w:r>
      <w:r>
        <w:t xml:space="preserve"> MeasIdleCarrierNR-r16                  </w:t>
      </w:r>
      <w:r>
        <w:rPr>
          <w:color w:val="993366"/>
        </w:rPr>
        <w:t>OPTIONAL</w:t>
      </w:r>
      <w:r>
        <w:t>,</w:t>
      </w:r>
    </w:p>
    <w:p w14:paraId="20EC21B7" w14:textId="77777777" w:rsidR="00BF596A" w:rsidRDefault="005632DD">
      <w:pPr>
        <w:pStyle w:val="PL"/>
      </w:pPr>
      <w:r>
        <w:t xml:space="preserve">    measIdleCarrierListEUTRA-r16  </w:t>
      </w:r>
      <w:r>
        <w:rPr>
          <w:color w:val="993366"/>
        </w:rPr>
        <w:t>SEQUENCE</w:t>
      </w:r>
      <w:r>
        <w:t xml:space="preserve"> (</w:t>
      </w:r>
      <w:r>
        <w:rPr>
          <w:color w:val="993366"/>
        </w:rPr>
        <w:t>SIZE</w:t>
      </w:r>
      <w:r>
        <w:t xml:space="preserve"> (1..maxFreqIdle-r16))</w:t>
      </w:r>
      <w:r>
        <w:rPr>
          <w:color w:val="993366"/>
        </w:rPr>
        <w:t xml:space="preserve"> OF</w:t>
      </w:r>
      <w:r>
        <w:t xml:space="preserve"> MeasIdleCarrierEUTRA-r16               </w:t>
      </w:r>
      <w:r>
        <w:rPr>
          <w:color w:val="993366"/>
        </w:rPr>
        <w:t>OPTIONAL</w:t>
      </w:r>
      <w:r>
        <w:t>,</w:t>
      </w:r>
    </w:p>
    <w:p w14:paraId="1DD6293F" w14:textId="77777777" w:rsidR="00BF596A" w:rsidRDefault="005632DD">
      <w:pPr>
        <w:pStyle w:val="PL"/>
      </w:pPr>
      <w:r>
        <w:t xml:space="preserve">    measIdleDuration-r16          </w:t>
      </w:r>
      <w:r>
        <w:rPr>
          <w:color w:val="993366"/>
        </w:rPr>
        <w:t>ENUMERATED</w:t>
      </w:r>
      <w:r>
        <w:t xml:space="preserve"> {sec10, sec30, sec60, sec120, sec180, sec240, sec300, spare},</w:t>
      </w:r>
    </w:p>
    <w:p w14:paraId="3BF91F78" w14:textId="77777777" w:rsidR="00BF596A" w:rsidRDefault="005632DD">
      <w:pPr>
        <w:pStyle w:val="PL"/>
      </w:pPr>
      <w:r>
        <w:t xml:space="preserve">    validityAreaList-r16          ValidityAreaList-r16                                                           </w:t>
      </w:r>
      <w:r>
        <w:rPr>
          <w:color w:val="993366"/>
        </w:rPr>
        <w:t>OPTIONAL</w:t>
      </w:r>
    </w:p>
    <w:p w14:paraId="5F39004E" w14:textId="77777777" w:rsidR="00BF596A" w:rsidRDefault="005632DD">
      <w:pPr>
        <w:pStyle w:val="PL"/>
      </w:pPr>
      <w:r>
        <w:t>}</w:t>
      </w:r>
    </w:p>
    <w:p w14:paraId="28CD95A4" w14:textId="77777777" w:rsidR="00BF596A" w:rsidRDefault="00BF596A">
      <w:pPr>
        <w:pStyle w:val="PL"/>
      </w:pPr>
    </w:p>
    <w:p w14:paraId="71F27E3B" w14:textId="77777777" w:rsidR="00BF596A" w:rsidRDefault="005632DD">
      <w:pPr>
        <w:pStyle w:val="PL"/>
        <w:rPr>
          <w:color w:val="808080"/>
        </w:rPr>
      </w:pPr>
      <w:r>
        <w:rPr>
          <w:color w:val="808080"/>
        </w:rPr>
        <w:t>-- TAG-VARMEASIDLECONFIG-STOP</w:t>
      </w:r>
    </w:p>
    <w:p w14:paraId="7EE18C79" w14:textId="77777777" w:rsidR="00BF596A" w:rsidRDefault="005632DD">
      <w:pPr>
        <w:pStyle w:val="PL"/>
        <w:rPr>
          <w:color w:val="808080"/>
        </w:rPr>
      </w:pPr>
      <w:r>
        <w:rPr>
          <w:color w:val="808080"/>
        </w:rPr>
        <w:t>-- ASN1STOP</w:t>
      </w:r>
    </w:p>
    <w:p w14:paraId="2DD705A7" w14:textId="77777777" w:rsidR="00BF596A" w:rsidRDefault="00BF596A"/>
    <w:p w14:paraId="2D00AFB6" w14:textId="77777777" w:rsidR="00BF596A" w:rsidRDefault="005632DD">
      <w:pPr>
        <w:pStyle w:val="4"/>
        <w:rPr>
          <w:lang w:val="en-GB"/>
        </w:rPr>
      </w:pPr>
      <w:bookmarkStart w:id="1354" w:name="_Toc60777590"/>
      <w:bookmarkStart w:id="1355" w:name="_Toc83740547"/>
      <w:r>
        <w:rPr>
          <w:lang w:val="en-GB"/>
        </w:rPr>
        <w:t>–</w:t>
      </w:r>
      <w:r>
        <w:rPr>
          <w:lang w:val="en-GB"/>
        </w:rPr>
        <w:tab/>
      </w:r>
      <w:r>
        <w:rPr>
          <w:i/>
          <w:iCs/>
          <w:lang w:val="en-GB"/>
        </w:rPr>
        <w:t>VarMeasIdleReport</w:t>
      </w:r>
      <w:bookmarkEnd w:id="1354"/>
      <w:bookmarkEnd w:id="1355"/>
    </w:p>
    <w:p w14:paraId="0E619D01" w14:textId="77777777" w:rsidR="00BF596A" w:rsidRDefault="005632DD">
      <w:r>
        <w:t xml:space="preserve">The UE variable </w:t>
      </w:r>
      <w:r>
        <w:rPr>
          <w:i/>
        </w:rPr>
        <w:t>VarMeasIdleReport</w:t>
      </w:r>
      <w:r>
        <w:t xml:space="preserve"> includes the logged measurements information.</w:t>
      </w:r>
    </w:p>
    <w:p w14:paraId="51D0F891" w14:textId="77777777" w:rsidR="00BF596A" w:rsidRDefault="005632DD">
      <w:pPr>
        <w:pStyle w:val="TH"/>
        <w:rPr>
          <w:b w:val="0"/>
          <w:lang w:val="en-GB"/>
        </w:rPr>
      </w:pPr>
      <w:r>
        <w:rPr>
          <w:i/>
          <w:iCs/>
          <w:lang w:val="en-GB"/>
        </w:rPr>
        <w:t>VarMeasIdleReport UE</w:t>
      </w:r>
      <w:r>
        <w:rPr>
          <w:lang w:val="en-GB"/>
        </w:rPr>
        <w:t xml:space="preserve"> variable</w:t>
      </w:r>
    </w:p>
    <w:p w14:paraId="58DCBE46" w14:textId="77777777" w:rsidR="00BF596A" w:rsidRDefault="005632DD">
      <w:pPr>
        <w:pStyle w:val="PL"/>
        <w:rPr>
          <w:color w:val="808080"/>
        </w:rPr>
      </w:pPr>
      <w:r>
        <w:rPr>
          <w:color w:val="808080"/>
        </w:rPr>
        <w:t>-- ASN1START</w:t>
      </w:r>
    </w:p>
    <w:p w14:paraId="277C56FA" w14:textId="77777777" w:rsidR="00BF596A" w:rsidRDefault="005632DD">
      <w:pPr>
        <w:pStyle w:val="PL"/>
        <w:rPr>
          <w:color w:val="808080"/>
        </w:rPr>
      </w:pPr>
      <w:r>
        <w:rPr>
          <w:color w:val="808080"/>
        </w:rPr>
        <w:t>-- TAG-VARMEASIDLEREPORT-START</w:t>
      </w:r>
    </w:p>
    <w:p w14:paraId="68217C99" w14:textId="77777777" w:rsidR="00BF596A" w:rsidRDefault="00BF596A">
      <w:pPr>
        <w:pStyle w:val="PL"/>
      </w:pPr>
    </w:p>
    <w:p w14:paraId="67B5FA3B" w14:textId="77777777" w:rsidR="00BF596A" w:rsidRDefault="005632DD">
      <w:pPr>
        <w:pStyle w:val="PL"/>
      </w:pPr>
      <w:r>
        <w:t xml:space="preserve">VarMeasIdleReport-r16 ::=    </w:t>
      </w:r>
      <w:r>
        <w:rPr>
          <w:color w:val="993366"/>
        </w:rPr>
        <w:t>SEQUENCE</w:t>
      </w:r>
      <w:r>
        <w:t xml:space="preserve"> {</w:t>
      </w:r>
    </w:p>
    <w:p w14:paraId="4B4DA4EA" w14:textId="77777777" w:rsidR="00BF596A" w:rsidRDefault="005632DD">
      <w:pPr>
        <w:pStyle w:val="PL"/>
      </w:pPr>
      <w:r>
        <w:t xml:space="preserve">    measReportIdleNR-r16         MeasResultIdleNR-r16                     </w:t>
      </w:r>
      <w:r>
        <w:rPr>
          <w:color w:val="993366"/>
        </w:rPr>
        <w:t>OPTIONAL</w:t>
      </w:r>
      <w:r>
        <w:t>,</w:t>
      </w:r>
    </w:p>
    <w:p w14:paraId="7CBC8C08" w14:textId="77777777" w:rsidR="00BF596A" w:rsidRDefault="005632DD">
      <w:pPr>
        <w:pStyle w:val="PL"/>
      </w:pPr>
      <w:r>
        <w:t xml:space="preserve">    measReportIdleEUTRA-r16      MeasResultIdleEUTRA-r16                  </w:t>
      </w:r>
      <w:r>
        <w:rPr>
          <w:color w:val="993366"/>
        </w:rPr>
        <w:t>OPTIONAL</w:t>
      </w:r>
    </w:p>
    <w:p w14:paraId="685505BE" w14:textId="77777777" w:rsidR="00BF596A" w:rsidRDefault="005632DD">
      <w:pPr>
        <w:pStyle w:val="PL"/>
      </w:pPr>
      <w:r>
        <w:t>}</w:t>
      </w:r>
    </w:p>
    <w:p w14:paraId="20CA2729" w14:textId="77777777" w:rsidR="00BF596A" w:rsidRDefault="00BF596A">
      <w:pPr>
        <w:pStyle w:val="PL"/>
      </w:pPr>
    </w:p>
    <w:p w14:paraId="064D2145" w14:textId="77777777" w:rsidR="00BF596A" w:rsidRDefault="005632DD">
      <w:pPr>
        <w:pStyle w:val="PL"/>
        <w:rPr>
          <w:color w:val="808080"/>
        </w:rPr>
      </w:pPr>
      <w:r>
        <w:rPr>
          <w:color w:val="808080"/>
        </w:rPr>
        <w:t>-- TAG-VARMEASIDLEREPORT-STOP</w:t>
      </w:r>
    </w:p>
    <w:p w14:paraId="58021195" w14:textId="77777777" w:rsidR="00BF596A" w:rsidRDefault="005632DD">
      <w:pPr>
        <w:pStyle w:val="PL"/>
        <w:rPr>
          <w:color w:val="808080"/>
        </w:rPr>
      </w:pPr>
      <w:r>
        <w:rPr>
          <w:color w:val="808080"/>
        </w:rPr>
        <w:t>-- ASN1STOP</w:t>
      </w:r>
    </w:p>
    <w:p w14:paraId="62695FD6" w14:textId="77777777" w:rsidR="00BF596A" w:rsidRDefault="00BF596A"/>
    <w:p w14:paraId="7F8E855B" w14:textId="77777777" w:rsidR="00BF596A" w:rsidRDefault="005632DD">
      <w:pPr>
        <w:pStyle w:val="4"/>
        <w:rPr>
          <w:rFonts w:eastAsia="MS Mincho"/>
          <w:lang w:val="en-GB"/>
        </w:rPr>
      </w:pPr>
      <w:bookmarkStart w:id="1356" w:name="_Toc83740548"/>
      <w:bookmarkStart w:id="1357" w:name="_Toc60777591"/>
      <w:r>
        <w:rPr>
          <w:rFonts w:eastAsia="MS Mincho"/>
          <w:lang w:val="en-GB"/>
        </w:rPr>
        <w:lastRenderedPageBreak/>
        <w:t>–</w:t>
      </w:r>
      <w:r>
        <w:rPr>
          <w:rFonts w:eastAsia="MS Mincho"/>
          <w:lang w:val="en-GB"/>
        </w:rPr>
        <w:tab/>
      </w:r>
      <w:r>
        <w:rPr>
          <w:rFonts w:eastAsia="MS Mincho"/>
          <w:i/>
          <w:lang w:val="en-GB"/>
        </w:rPr>
        <w:t>VarMeasReportList</w:t>
      </w:r>
      <w:bookmarkEnd w:id="1356"/>
      <w:bookmarkEnd w:id="1357"/>
    </w:p>
    <w:p w14:paraId="199EF47D" w14:textId="77777777" w:rsidR="00BF596A" w:rsidRDefault="005632DD">
      <w:pPr>
        <w:rPr>
          <w:rFonts w:eastAsia="MS Mincho"/>
        </w:rPr>
      </w:pPr>
      <w:r>
        <w:t xml:space="preserve">The UE variable </w:t>
      </w:r>
      <w:r>
        <w:rPr>
          <w:i/>
        </w:rPr>
        <w:t>VarMeasReportList</w:t>
      </w:r>
      <w:r>
        <w:t xml:space="preserve"> includes information about the measurements for which the triggering conditions have been met.</w:t>
      </w:r>
    </w:p>
    <w:p w14:paraId="02161FC7" w14:textId="77777777" w:rsidR="00BF596A" w:rsidRDefault="005632DD">
      <w:pPr>
        <w:pStyle w:val="TH"/>
        <w:rPr>
          <w:bCs/>
          <w:i/>
          <w:iCs/>
          <w:lang w:val="en-GB"/>
        </w:rPr>
      </w:pPr>
      <w:r>
        <w:rPr>
          <w:bCs/>
          <w:i/>
          <w:iCs/>
          <w:lang w:val="en-GB"/>
        </w:rPr>
        <w:t>VarMeasReportList UE variable</w:t>
      </w:r>
    </w:p>
    <w:p w14:paraId="25CDC9E5" w14:textId="77777777" w:rsidR="00BF596A" w:rsidRDefault="005632DD">
      <w:pPr>
        <w:pStyle w:val="PL"/>
        <w:rPr>
          <w:color w:val="808080"/>
        </w:rPr>
      </w:pPr>
      <w:r>
        <w:rPr>
          <w:color w:val="808080"/>
        </w:rPr>
        <w:t>-- ASN1START</w:t>
      </w:r>
    </w:p>
    <w:p w14:paraId="62C71D4D" w14:textId="77777777" w:rsidR="00BF596A" w:rsidRDefault="005632DD">
      <w:pPr>
        <w:pStyle w:val="PL"/>
        <w:rPr>
          <w:color w:val="808080"/>
        </w:rPr>
      </w:pPr>
      <w:r>
        <w:rPr>
          <w:color w:val="808080"/>
        </w:rPr>
        <w:t>-- TAG-VARMEASREPORTLIST-START</w:t>
      </w:r>
    </w:p>
    <w:p w14:paraId="0BBBEBEB" w14:textId="77777777" w:rsidR="00BF596A" w:rsidRDefault="00BF596A">
      <w:pPr>
        <w:pStyle w:val="PL"/>
      </w:pPr>
    </w:p>
    <w:p w14:paraId="43563AC9" w14:textId="77777777" w:rsidR="00BF596A" w:rsidRDefault="005632DD">
      <w:pPr>
        <w:pStyle w:val="PL"/>
      </w:pPr>
      <w:r>
        <w:t xml:space="preserve">VarMeasReportList ::=               </w:t>
      </w:r>
      <w:r>
        <w:rPr>
          <w:color w:val="993366"/>
        </w:rPr>
        <w:t>SEQUENCE</w:t>
      </w:r>
      <w:r>
        <w:t xml:space="preserve"> (</w:t>
      </w:r>
      <w:r>
        <w:rPr>
          <w:color w:val="993366"/>
        </w:rPr>
        <w:t>SIZE</w:t>
      </w:r>
      <w:r>
        <w:t xml:space="preserve"> (1..maxNrofMeasId))</w:t>
      </w:r>
      <w:r>
        <w:rPr>
          <w:color w:val="993366"/>
        </w:rPr>
        <w:t xml:space="preserve"> OF</w:t>
      </w:r>
      <w:r>
        <w:t xml:space="preserve"> VarMeasReport</w:t>
      </w:r>
    </w:p>
    <w:p w14:paraId="5E1A157F" w14:textId="77777777" w:rsidR="00BF596A" w:rsidRDefault="00BF596A">
      <w:pPr>
        <w:pStyle w:val="PL"/>
      </w:pPr>
    </w:p>
    <w:p w14:paraId="29B7993B" w14:textId="77777777" w:rsidR="00BF596A" w:rsidRDefault="005632DD">
      <w:pPr>
        <w:pStyle w:val="PL"/>
      </w:pPr>
      <w:r>
        <w:t xml:space="preserve">VarMeasReport ::=                   </w:t>
      </w:r>
      <w:r>
        <w:rPr>
          <w:color w:val="993366"/>
        </w:rPr>
        <w:t>SEQUENCE</w:t>
      </w:r>
      <w:r>
        <w:t xml:space="preserve"> {</w:t>
      </w:r>
    </w:p>
    <w:p w14:paraId="037E3C16" w14:textId="77777777" w:rsidR="00BF596A" w:rsidRDefault="005632DD">
      <w:pPr>
        <w:pStyle w:val="PL"/>
        <w:rPr>
          <w:color w:val="808080"/>
        </w:rPr>
      </w:pPr>
      <w:r>
        <w:t xml:space="preserve">    </w:t>
      </w:r>
      <w:r>
        <w:rPr>
          <w:color w:val="808080"/>
        </w:rPr>
        <w:t>-- List of measurement that have been triggered</w:t>
      </w:r>
    </w:p>
    <w:p w14:paraId="1CD3CEB1" w14:textId="77777777" w:rsidR="00BF596A" w:rsidRDefault="005632DD">
      <w:pPr>
        <w:pStyle w:val="PL"/>
      </w:pPr>
      <w:r>
        <w:t xml:space="preserve">    measId                              MeasId,</w:t>
      </w:r>
    </w:p>
    <w:p w14:paraId="04AD26B5" w14:textId="77777777" w:rsidR="00BF596A" w:rsidRDefault="005632DD">
      <w:pPr>
        <w:pStyle w:val="PL"/>
      </w:pPr>
      <w:r>
        <w:t xml:space="preserve">    cellsTriggeredList                  CellsTriggeredList              </w:t>
      </w:r>
      <w:r>
        <w:rPr>
          <w:color w:val="993366"/>
        </w:rPr>
        <w:t>OPTIONAL</w:t>
      </w:r>
      <w:r>
        <w:t>,</w:t>
      </w:r>
    </w:p>
    <w:p w14:paraId="01B2AF65" w14:textId="77777777" w:rsidR="00BF596A" w:rsidRDefault="005632DD">
      <w:pPr>
        <w:pStyle w:val="PL"/>
      </w:pPr>
      <w:r>
        <w:t xml:space="preserve">    numberOfReportsSent                 </w:t>
      </w:r>
      <w:r>
        <w:rPr>
          <w:color w:val="993366"/>
        </w:rPr>
        <w:t>INTEGER</w:t>
      </w:r>
      <w:r>
        <w:t>,</w:t>
      </w:r>
    </w:p>
    <w:p w14:paraId="3EFF6DAA" w14:textId="77777777" w:rsidR="00BF596A" w:rsidRDefault="005632DD">
      <w:pPr>
        <w:pStyle w:val="PL"/>
      </w:pPr>
      <w:r>
        <w:t xml:space="preserve">    cli-TriggeredList-r16               CLI-TriggeredList-r16           </w:t>
      </w:r>
      <w:r>
        <w:rPr>
          <w:color w:val="993366"/>
        </w:rPr>
        <w:t>OPTIONAL</w:t>
      </w:r>
      <w:r>
        <w:t>,</w:t>
      </w:r>
    </w:p>
    <w:p w14:paraId="681EE089" w14:textId="77777777" w:rsidR="00BF596A" w:rsidRDefault="005632DD">
      <w:pPr>
        <w:pStyle w:val="PL"/>
      </w:pPr>
      <w:r>
        <w:t xml:space="preserve">    tx-PoolMeasToAddModListNR-r16       Tx-PoolMeasList-r16             </w:t>
      </w:r>
      <w:r>
        <w:rPr>
          <w:color w:val="993366"/>
        </w:rPr>
        <w:t>OPTIONAL</w:t>
      </w:r>
    </w:p>
    <w:p w14:paraId="0398C715" w14:textId="77777777" w:rsidR="00BF596A" w:rsidRDefault="005632DD">
      <w:pPr>
        <w:pStyle w:val="PL"/>
      </w:pPr>
      <w:r>
        <w:t>}</w:t>
      </w:r>
    </w:p>
    <w:p w14:paraId="171A25E8" w14:textId="77777777" w:rsidR="00BF596A" w:rsidRDefault="00BF596A">
      <w:pPr>
        <w:pStyle w:val="PL"/>
      </w:pPr>
    </w:p>
    <w:p w14:paraId="612CEE60" w14:textId="77777777" w:rsidR="00BF596A" w:rsidRDefault="005632DD">
      <w:pPr>
        <w:pStyle w:val="PL"/>
      </w:pPr>
      <w:r>
        <w:t xml:space="preserve">CellsTriggeredList ::=              </w:t>
      </w:r>
      <w:r>
        <w:rPr>
          <w:color w:val="993366"/>
        </w:rPr>
        <w:t>SEQUENCE</w:t>
      </w:r>
      <w:r>
        <w:t xml:space="preserve"> (</w:t>
      </w:r>
      <w:r>
        <w:rPr>
          <w:color w:val="993366"/>
        </w:rPr>
        <w:t>SIZE</w:t>
      </w:r>
      <w:r>
        <w:t xml:space="preserve"> (1..maxNrofCellMeas))</w:t>
      </w:r>
      <w:r>
        <w:rPr>
          <w:color w:val="993366"/>
        </w:rPr>
        <w:t xml:space="preserve"> OF</w:t>
      </w:r>
      <w:r>
        <w:t xml:space="preserve"> </w:t>
      </w:r>
      <w:r>
        <w:rPr>
          <w:color w:val="993366"/>
        </w:rPr>
        <w:t>CHOICE</w:t>
      </w:r>
      <w:r>
        <w:t xml:space="preserve"> {</w:t>
      </w:r>
    </w:p>
    <w:p w14:paraId="13C1C274" w14:textId="77777777" w:rsidR="00BF596A" w:rsidRDefault="005632DD">
      <w:pPr>
        <w:pStyle w:val="PL"/>
      </w:pPr>
      <w:r>
        <w:t xml:space="preserve">    physCellId                          PhysCellId,</w:t>
      </w:r>
    </w:p>
    <w:p w14:paraId="0B4D8CFF" w14:textId="77777777" w:rsidR="00BF596A" w:rsidRDefault="005632DD">
      <w:pPr>
        <w:pStyle w:val="PL"/>
      </w:pPr>
      <w:r>
        <w:t xml:space="preserve">    physCellIdEUTRA                     EUTRA-PhysCellId,</w:t>
      </w:r>
    </w:p>
    <w:p w14:paraId="3926D699" w14:textId="77777777" w:rsidR="00BF596A" w:rsidRDefault="005632DD">
      <w:pPr>
        <w:pStyle w:val="PL"/>
      </w:pPr>
      <w:r>
        <w:t xml:space="preserve">    physCellIdUTRA-FDD-r16              PhysCellIdUTRA-FDD-r16</w:t>
      </w:r>
    </w:p>
    <w:p w14:paraId="22037BC2" w14:textId="77777777" w:rsidR="00BF596A" w:rsidRDefault="005632DD">
      <w:pPr>
        <w:pStyle w:val="PL"/>
      </w:pPr>
      <w:r>
        <w:t xml:space="preserve">    }</w:t>
      </w:r>
    </w:p>
    <w:p w14:paraId="7AAF8296" w14:textId="77777777" w:rsidR="00BF596A" w:rsidRDefault="00BF596A">
      <w:pPr>
        <w:pStyle w:val="PL"/>
      </w:pPr>
    </w:p>
    <w:p w14:paraId="3A31AEC7" w14:textId="77777777" w:rsidR="00BF596A" w:rsidRDefault="005632DD">
      <w:pPr>
        <w:pStyle w:val="PL"/>
      </w:pPr>
      <w:r>
        <w:t xml:space="preserve">CLI-TriggeredList-r16 ::=           </w:t>
      </w:r>
      <w:r>
        <w:rPr>
          <w:color w:val="993366"/>
        </w:rPr>
        <w:t>CHOICE</w:t>
      </w:r>
      <w:r>
        <w:t xml:space="preserve"> {</w:t>
      </w:r>
    </w:p>
    <w:p w14:paraId="1F0ACC8E" w14:textId="77777777" w:rsidR="00BF596A" w:rsidRDefault="005632DD">
      <w:pPr>
        <w:pStyle w:val="PL"/>
      </w:pPr>
      <w:r>
        <w:t xml:space="preserve">    srs-RSRP-TriggeredList-r16          SRS-RSRP-TriggeredList-r16,</w:t>
      </w:r>
    </w:p>
    <w:p w14:paraId="7C562944" w14:textId="77777777" w:rsidR="00BF596A" w:rsidRDefault="005632DD">
      <w:pPr>
        <w:pStyle w:val="PL"/>
      </w:pPr>
      <w:r>
        <w:t xml:space="preserve">    cli-RSSI-TriggeredList-r16          CLI-RSSI-TriggeredList-r16</w:t>
      </w:r>
    </w:p>
    <w:p w14:paraId="107A1310" w14:textId="77777777" w:rsidR="00BF596A" w:rsidRDefault="005632DD">
      <w:pPr>
        <w:pStyle w:val="PL"/>
      </w:pPr>
      <w:r>
        <w:t xml:space="preserve">    }</w:t>
      </w:r>
    </w:p>
    <w:p w14:paraId="3639FBF1" w14:textId="77777777" w:rsidR="00BF596A" w:rsidRDefault="00BF596A">
      <w:pPr>
        <w:pStyle w:val="PL"/>
      </w:pPr>
    </w:p>
    <w:p w14:paraId="6983300E" w14:textId="77777777" w:rsidR="00BF596A" w:rsidRDefault="005632DD">
      <w:pPr>
        <w:pStyle w:val="PL"/>
      </w:pPr>
      <w:r>
        <w:t xml:space="preserve">SRS-RSRP-TriggeredList-r16 ::=      </w:t>
      </w:r>
      <w:r>
        <w:rPr>
          <w:color w:val="993366"/>
        </w:rPr>
        <w:t>SEQUENCE</w:t>
      </w:r>
      <w:r>
        <w:t xml:space="preserve"> (</w:t>
      </w:r>
      <w:r>
        <w:rPr>
          <w:color w:val="993366"/>
        </w:rPr>
        <w:t>SIZE</w:t>
      </w:r>
      <w:r>
        <w:t xml:space="preserve"> (1.. maxNrofCLI-SRS-Resources-r16))</w:t>
      </w:r>
      <w:r>
        <w:rPr>
          <w:color w:val="993366"/>
        </w:rPr>
        <w:t xml:space="preserve"> OF</w:t>
      </w:r>
      <w:r>
        <w:t xml:space="preserve"> SRS-ResourceId</w:t>
      </w:r>
    </w:p>
    <w:p w14:paraId="68D76B51" w14:textId="77777777" w:rsidR="00BF596A" w:rsidRDefault="00BF596A">
      <w:pPr>
        <w:pStyle w:val="PL"/>
      </w:pPr>
    </w:p>
    <w:p w14:paraId="2B3CE149" w14:textId="77777777" w:rsidR="00BF596A" w:rsidRDefault="005632DD">
      <w:pPr>
        <w:pStyle w:val="PL"/>
      </w:pPr>
      <w:r>
        <w:t xml:space="preserve">CLI-RSSI-TriggeredList-r16 ::=      </w:t>
      </w:r>
      <w:r>
        <w:rPr>
          <w:color w:val="993366"/>
        </w:rPr>
        <w:t>SEQUENCE</w:t>
      </w:r>
      <w:r>
        <w:t xml:space="preserve"> (</w:t>
      </w:r>
      <w:r>
        <w:rPr>
          <w:color w:val="993366"/>
        </w:rPr>
        <w:t>SIZE</w:t>
      </w:r>
      <w:r>
        <w:t xml:space="preserve"> (1.. maxNrofCLI-RSSI-Resources-r16))</w:t>
      </w:r>
      <w:r>
        <w:rPr>
          <w:color w:val="993366"/>
        </w:rPr>
        <w:t xml:space="preserve"> OF</w:t>
      </w:r>
      <w:r>
        <w:t xml:space="preserve"> RSSI-ResourceId-r16</w:t>
      </w:r>
    </w:p>
    <w:p w14:paraId="599B85B5" w14:textId="77777777" w:rsidR="00BF596A" w:rsidRDefault="00BF596A">
      <w:pPr>
        <w:pStyle w:val="PL"/>
      </w:pPr>
    </w:p>
    <w:p w14:paraId="3E6568F0" w14:textId="77777777" w:rsidR="00BF596A" w:rsidRDefault="005632DD">
      <w:pPr>
        <w:pStyle w:val="PL"/>
        <w:rPr>
          <w:color w:val="808080"/>
        </w:rPr>
      </w:pPr>
      <w:r>
        <w:rPr>
          <w:color w:val="808080"/>
        </w:rPr>
        <w:t>-- TAG-VARMEASREPORTLIST-STOP</w:t>
      </w:r>
    </w:p>
    <w:p w14:paraId="5377A683" w14:textId="77777777" w:rsidR="00BF596A" w:rsidRDefault="005632DD">
      <w:pPr>
        <w:pStyle w:val="PL"/>
        <w:rPr>
          <w:color w:val="808080"/>
        </w:rPr>
      </w:pPr>
      <w:r>
        <w:rPr>
          <w:color w:val="808080"/>
        </w:rPr>
        <w:t>-- ASN1STOP</w:t>
      </w:r>
    </w:p>
    <w:p w14:paraId="303BDBF0" w14:textId="77777777" w:rsidR="00BF596A" w:rsidRDefault="00BF596A">
      <w:pPr>
        <w:rPr>
          <w:rFonts w:eastAsiaTheme="minorEastAsia"/>
          <w:b/>
        </w:rPr>
      </w:pPr>
    </w:p>
    <w:p w14:paraId="037152B1" w14:textId="77777777" w:rsidR="00BF596A" w:rsidRDefault="005632DD">
      <w:pPr>
        <w:pStyle w:val="4"/>
        <w:rPr>
          <w:rFonts w:eastAsia="MS Mincho"/>
          <w:lang w:val="en-GB"/>
        </w:rPr>
      </w:pPr>
      <w:bookmarkStart w:id="1358" w:name="_Toc83740549"/>
      <w:bookmarkStart w:id="1359" w:name="_Toc60777592"/>
      <w:r>
        <w:rPr>
          <w:rFonts w:eastAsia="MS Mincho"/>
          <w:lang w:val="en-GB"/>
        </w:rPr>
        <w:t>–</w:t>
      </w:r>
      <w:r>
        <w:rPr>
          <w:rFonts w:eastAsia="MS Mincho"/>
          <w:lang w:val="en-GB"/>
        </w:rPr>
        <w:tab/>
      </w:r>
      <w:r>
        <w:rPr>
          <w:rFonts w:eastAsia="MS Mincho"/>
          <w:i/>
          <w:iCs/>
          <w:lang w:val="en-GB"/>
        </w:rPr>
        <w:t>VarMeasReportListSL</w:t>
      </w:r>
      <w:bookmarkEnd w:id="1358"/>
      <w:bookmarkEnd w:id="1359"/>
    </w:p>
    <w:p w14:paraId="2D7E153C" w14:textId="77777777" w:rsidR="00BF596A" w:rsidRDefault="005632DD">
      <w:pPr>
        <w:rPr>
          <w:rFonts w:eastAsia="MS Mincho"/>
        </w:rPr>
      </w:pPr>
      <w:r>
        <w:t xml:space="preserve">The UE variable </w:t>
      </w:r>
      <w:r>
        <w:rPr>
          <w:i/>
        </w:rPr>
        <w:t>VarMeasReportListSL</w:t>
      </w:r>
      <w:r>
        <w:t xml:space="preserve"> includes information about the NR sidelink measurements for which the triggering conditions have been met.</w:t>
      </w:r>
    </w:p>
    <w:p w14:paraId="59017CD5" w14:textId="77777777" w:rsidR="00BF596A" w:rsidRDefault="005632DD">
      <w:pPr>
        <w:pStyle w:val="TH"/>
        <w:rPr>
          <w:b w:val="0"/>
          <w:lang w:val="en-GB"/>
        </w:rPr>
      </w:pPr>
      <w:r>
        <w:rPr>
          <w:i/>
          <w:iCs/>
          <w:lang w:val="en-GB"/>
        </w:rPr>
        <w:t>VarMeasReportListSL UE</w:t>
      </w:r>
      <w:r>
        <w:rPr>
          <w:lang w:val="en-GB"/>
        </w:rPr>
        <w:t xml:space="preserve"> variable</w:t>
      </w:r>
    </w:p>
    <w:p w14:paraId="291ECFA5" w14:textId="77777777" w:rsidR="00BF596A" w:rsidRDefault="005632DD">
      <w:pPr>
        <w:pStyle w:val="PL"/>
        <w:rPr>
          <w:color w:val="808080"/>
        </w:rPr>
      </w:pPr>
      <w:r>
        <w:rPr>
          <w:color w:val="808080"/>
        </w:rPr>
        <w:t>-- ASN1START</w:t>
      </w:r>
    </w:p>
    <w:p w14:paraId="1E10C5BC" w14:textId="77777777" w:rsidR="00BF596A" w:rsidRDefault="005632DD">
      <w:pPr>
        <w:pStyle w:val="PL"/>
        <w:rPr>
          <w:color w:val="808080"/>
        </w:rPr>
      </w:pPr>
      <w:r>
        <w:rPr>
          <w:color w:val="808080"/>
        </w:rPr>
        <w:t>-- TAG-VARMEASREPORTLISTSL-START</w:t>
      </w:r>
    </w:p>
    <w:p w14:paraId="047E7A25" w14:textId="77777777" w:rsidR="00BF596A" w:rsidRDefault="00BF596A">
      <w:pPr>
        <w:pStyle w:val="PL"/>
      </w:pPr>
    </w:p>
    <w:p w14:paraId="03207D71" w14:textId="77777777" w:rsidR="00BF596A" w:rsidRDefault="005632DD">
      <w:pPr>
        <w:pStyle w:val="PL"/>
      </w:pPr>
      <w:r>
        <w:t xml:space="preserve">VarMeasReportListSL-r16 ::=               </w:t>
      </w:r>
      <w:r>
        <w:rPr>
          <w:color w:val="993366"/>
        </w:rPr>
        <w:t>SEQUENCE</w:t>
      </w:r>
      <w:r>
        <w:t xml:space="preserve"> (</w:t>
      </w:r>
      <w:r>
        <w:rPr>
          <w:color w:val="993366"/>
        </w:rPr>
        <w:t>SIZE</w:t>
      </w:r>
      <w:r>
        <w:t xml:space="preserve"> (1..maxNrofSL-MeasId-r16))</w:t>
      </w:r>
      <w:r>
        <w:rPr>
          <w:color w:val="993366"/>
        </w:rPr>
        <w:t xml:space="preserve"> OF</w:t>
      </w:r>
      <w:r>
        <w:t xml:space="preserve"> VarMeasReportSL-r16</w:t>
      </w:r>
    </w:p>
    <w:p w14:paraId="1078FAAC" w14:textId="77777777" w:rsidR="00BF596A" w:rsidRDefault="00BF596A">
      <w:pPr>
        <w:pStyle w:val="PL"/>
      </w:pPr>
    </w:p>
    <w:p w14:paraId="0C3548D2" w14:textId="77777777" w:rsidR="00BF596A" w:rsidRDefault="005632DD">
      <w:pPr>
        <w:pStyle w:val="PL"/>
      </w:pPr>
      <w:r>
        <w:lastRenderedPageBreak/>
        <w:t xml:space="preserve">VarMeasReportSL-r16 ::=                   </w:t>
      </w:r>
      <w:r>
        <w:rPr>
          <w:color w:val="993366"/>
        </w:rPr>
        <w:t>SEQUENCE</w:t>
      </w:r>
      <w:r>
        <w:t xml:space="preserve"> {</w:t>
      </w:r>
    </w:p>
    <w:p w14:paraId="73374A79" w14:textId="77777777" w:rsidR="00BF596A" w:rsidRDefault="005632DD">
      <w:pPr>
        <w:pStyle w:val="PL"/>
        <w:rPr>
          <w:color w:val="808080"/>
        </w:rPr>
      </w:pPr>
      <w:r>
        <w:t xml:space="preserve">    </w:t>
      </w:r>
      <w:r>
        <w:rPr>
          <w:color w:val="808080"/>
        </w:rPr>
        <w:t>-- List of NR sidelink measurement that have been triggered</w:t>
      </w:r>
    </w:p>
    <w:p w14:paraId="2B30E7EA" w14:textId="77777777" w:rsidR="00BF596A" w:rsidRDefault="005632DD">
      <w:pPr>
        <w:pStyle w:val="PL"/>
      </w:pPr>
      <w:r>
        <w:t xml:space="preserve">    sl-MeasId-r16                             SL-MeasId-r16,</w:t>
      </w:r>
    </w:p>
    <w:p w14:paraId="0E3DBB7A" w14:textId="77777777" w:rsidR="00BF596A" w:rsidRDefault="005632DD">
      <w:pPr>
        <w:pStyle w:val="PL"/>
      </w:pPr>
      <w:r>
        <w:t xml:space="preserve">    sl-FrequencyTriggeredList-r16             </w:t>
      </w:r>
      <w:r>
        <w:rPr>
          <w:color w:val="993366"/>
        </w:rPr>
        <w:t>SEQUENCE</w:t>
      </w:r>
      <w:r>
        <w:t xml:space="preserve"> (</w:t>
      </w:r>
      <w:r>
        <w:rPr>
          <w:color w:val="993366"/>
        </w:rPr>
        <w:t>SIZE</w:t>
      </w:r>
      <w:r>
        <w:t xml:space="preserve"> (1..maxNrofFreqSL-r16))</w:t>
      </w:r>
      <w:r>
        <w:rPr>
          <w:color w:val="993366"/>
        </w:rPr>
        <w:t xml:space="preserve"> OF</w:t>
      </w:r>
      <w:r>
        <w:t xml:space="preserve"> ARFCN-ValueNR              </w:t>
      </w:r>
      <w:r>
        <w:rPr>
          <w:color w:val="993366"/>
        </w:rPr>
        <w:t>OPTIONAL</w:t>
      </w:r>
      <w:r>
        <w:t>,</w:t>
      </w:r>
    </w:p>
    <w:p w14:paraId="714DE506" w14:textId="77777777" w:rsidR="00BF596A" w:rsidRDefault="005632DD">
      <w:pPr>
        <w:pStyle w:val="PL"/>
      </w:pPr>
      <w:r>
        <w:t xml:space="preserve">    sl-NumberOfReportsSent-r16                </w:t>
      </w:r>
      <w:r>
        <w:rPr>
          <w:color w:val="993366"/>
        </w:rPr>
        <w:t>INTEGER</w:t>
      </w:r>
    </w:p>
    <w:p w14:paraId="54580FBD" w14:textId="77777777" w:rsidR="00BF596A" w:rsidRDefault="005632DD">
      <w:pPr>
        <w:pStyle w:val="PL"/>
      </w:pPr>
      <w:r>
        <w:t>}</w:t>
      </w:r>
    </w:p>
    <w:p w14:paraId="5160A98A" w14:textId="77777777" w:rsidR="00BF596A" w:rsidRDefault="00BF596A">
      <w:pPr>
        <w:pStyle w:val="PL"/>
      </w:pPr>
    </w:p>
    <w:p w14:paraId="0454F1D9" w14:textId="77777777" w:rsidR="00BF596A" w:rsidRDefault="005632DD">
      <w:pPr>
        <w:pStyle w:val="PL"/>
        <w:rPr>
          <w:color w:val="808080"/>
        </w:rPr>
      </w:pPr>
      <w:r>
        <w:rPr>
          <w:color w:val="808080"/>
        </w:rPr>
        <w:t>-- TAG-VARMEASREPORTLISTSL-STOP</w:t>
      </w:r>
    </w:p>
    <w:p w14:paraId="49CEB5B9" w14:textId="77777777" w:rsidR="00BF596A" w:rsidRDefault="005632DD">
      <w:pPr>
        <w:pStyle w:val="PL"/>
        <w:rPr>
          <w:color w:val="808080"/>
        </w:rPr>
      </w:pPr>
      <w:r>
        <w:rPr>
          <w:color w:val="808080"/>
        </w:rPr>
        <w:t>-- ASN1STOP</w:t>
      </w:r>
    </w:p>
    <w:p w14:paraId="1A1E5446" w14:textId="77777777" w:rsidR="00BF596A" w:rsidRDefault="00BF596A">
      <w:pPr>
        <w:rPr>
          <w:rFonts w:eastAsiaTheme="minorEastAsia"/>
          <w:b/>
        </w:rPr>
      </w:pPr>
    </w:p>
    <w:p w14:paraId="1893C1A5" w14:textId="77777777" w:rsidR="00BF596A" w:rsidRDefault="005632DD">
      <w:pPr>
        <w:pStyle w:val="4"/>
        <w:rPr>
          <w:i/>
          <w:lang w:val="en-GB"/>
        </w:rPr>
      </w:pPr>
      <w:bookmarkStart w:id="1360" w:name="_Toc60777593"/>
      <w:bookmarkStart w:id="1361" w:name="_Toc83740550"/>
      <w:r>
        <w:rPr>
          <w:lang w:val="en-GB"/>
        </w:rPr>
        <w:t>–</w:t>
      </w:r>
      <w:r>
        <w:rPr>
          <w:lang w:val="en-GB"/>
        </w:rPr>
        <w:tab/>
      </w:r>
      <w:r>
        <w:rPr>
          <w:i/>
          <w:lang w:val="en-GB"/>
        </w:rPr>
        <w:t>VarMobilityHistoryReport</w:t>
      </w:r>
      <w:bookmarkEnd w:id="1360"/>
      <w:bookmarkEnd w:id="1361"/>
    </w:p>
    <w:p w14:paraId="7778A3F7" w14:textId="77777777" w:rsidR="00BF596A" w:rsidRDefault="005632DD">
      <w:r>
        <w:t xml:space="preserve">The UE variable </w:t>
      </w:r>
      <w:r>
        <w:rPr>
          <w:i/>
        </w:rPr>
        <w:t>VarMobilityHistoryReport</w:t>
      </w:r>
      <w:r>
        <w:t xml:space="preserve"> includes the mobility history information.</w:t>
      </w:r>
    </w:p>
    <w:p w14:paraId="6A373071" w14:textId="77777777" w:rsidR="00BF596A" w:rsidRDefault="005632DD">
      <w:pPr>
        <w:pStyle w:val="TH"/>
        <w:rPr>
          <w:lang w:val="en-GB"/>
        </w:rPr>
      </w:pPr>
      <w:r>
        <w:rPr>
          <w:bCs/>
          <w:i/>
          <w:iCs/>
          <w:lang w:val="en-GB"/>
        </w:rPr>
        <w:t>VarMobilityHistoryReport</w:t>
      </w:r>
      <w:r>
        <w:rPr>
          <w:lang w:val="en-GB"/>
        </w:rPr>
        <w:t xml:space="preserve"> UE variable</w:t>
      </w:r>
    </w:p>
    <w:p w14:paraId="624A46AD" w14:textId="77777777" w:rsidR="00BF596A" w:rsidRDefault="005632DD">
      <w:pPr>
        <w:pStyle w:val="PL"/>
        <w:rPr>
          <w:color w:val="808080"/>
        </w:rPr>
      </w:pPr>
      <w:r>
        <w:rPr>
          <w:color w:val="808080"/>
        </w:rPr>
        <w:t>-- ASN1START</w:t>
      </w:r>
    </w:p>
    <w:p w14:paraId="56863CB4" w14:textId="77777777" w:rsidR="00BF596A" w:rsidRDefault="005632DD">
      <w:pPr>
        <w:pStyle w:val="PL"/>
        <w:rPr>
          <w:color w:val="808080"/>
        </w:rPr>
      </w:pPr>
      <w:r>
        <w:rPr>
          <w:color w:val="808080"/>
        </w:rPr>
        <w:t>-- TAG-VARMOBILITYHISTORYREPORT-START</w:t>
      </w:r>
    </w:p>
    <w:p w14:paraId="76D3A7C5" w14:textId="77777777" w:rsidR="00BF596A" w:rsidRDefault="00BF596A">
      <w:pPr>
        <w:pStyle w:val="PL"/>
      </w:pPr>
    </w:p>
    <w:p w14:paraId="30D81D5D" w14:textId="77777777" w:rsidR="00BF596A" w:rsidRDefault="005632DD">
      <w:pPr>
        <w:pStyle w:val="PL"/>
      </w:pPr>
      <w:r>
        <w:t>VarMobilityHistoryReport-r16 ::= VisitedCellInfoList-r16</w:t>
      </w:r>
    </w:p>
    <w:p w14:paraId="6DEB48BB" w14:textId="77777777" w:rsidR="00BF596A" w:rsidRDefault="00BF596A">
      <w:pPr>
        <w:pStyle w:val="PL"/>
      </w:pPr>
    </w:p>
    <w:p w14:paraId="765226DD" w14:textId="77777777" w:rsidR="00BF596A" w:rsidRDefault="005632DD">
      <w:pPr>
        <w:pStyle w:val="PL"/>
        <w:rPr>
          <w:color w:val="808080"/>
        </w:rPr>
      </w:pPr>
      <w:r>
        <w:rPr>
          <w:color w:val="808080"/>
        </w:rPr>
        <w:t>-- TAG-VARMOBILITYHISTORYREPORT-STOP</w:t>
      </w:r>
    </w:p>
    <w:p w14:paraId="48A9F315" w14:textId="77777777" w:rsidR="00BF596A" w:rsidRDefault="005632DD">
      <w:pPr>
        <w:pStyle w:val="PL"/>
        <w:rPr>
          <w:color w:val="808080"/>
        </w:rPr>
      </w:pPr>
      <w:r>
        <w:rPr>
          <w:color w:val="808080"/>
        </w:rPr>
        <w:t>-- ASN1STOP</w:t>
      </w:r>
    </w:p>
    <w:p w14:paraId="3ADF3DC7" w14:textId="77777777" w:rsidR="00BF596A" w:rsidRDefault="00BF596A"/>
    <w:p w14:paraId="2151CA45" w14:textId="77777777" w:rsidR="00BF596A" w:rsidRDefault="005632DD">
      <w:pPr>
        <w:pStyle w:val="4"/>
        <w:rPr>
          <w:rFonts w:eastAsia="MS Mincho"/>
          <w:lang w:val="en-GB"/>
        </w:rPr>
      </w:pPr>
      <w:bookmarkStart w:id="1362" w:name="_Toc83740551"/>
      <w:bookmarkStart w:id="1363" w:name="_Toc60777594"/>
      <w:r>
        <w:rPr>
          <w:rFonts w:eastAsia="MS Mincho"/>
          <w:lang w:val="en-GB"/>
        </w:rPr>
        <w:t>–</w:t>
      </w:r>
      <w:r>
        <w:rPr>
          <w:rFonts w:eastAsia="MS Mincho"/>
          <w:lang w:val="en-GB"/>
        </w:rPr>
        <w:tab/>
      </w:r>
      <w:r>
        <w:rPr>
          <w:rFonts w:eastAsia="MS Mincho"/>
          <w:i/>
          <w:lang w:val="en-GB"/>
        </w:rPr>
        <w:t>VarPendingRNA-Update</w:t>
      </w:r>
      <w:bookmarkEnd w:id="1362"/>
      <w:bookmarkEnd w:id="1363"/>
    </w:p>
    <w:p w14:paraId="59C97DC6" w14:textId="77777777" w:rsidR="00BF596A" w:rsidRDefault="005632DD">
      <w:pPr>
        <w:rPr>
          <w:rFonts w:eastAsia="MS Mincho"/>
        </w:rPr>
      </w:pPr>
      <w:r>
        <w:t xml:space="preserve">The UE variable </w:t>
      </w:r>
      <w:r>
        <w:rPr>
          <w:i/>
        </w:rPr>
        <w:t>VarPendingRNA-Update</w:t>
      </w:r>
      <w:r>
        <w:t xml:space="preserve"> </w:t>
      </w:r>
      <w:r>
        <w:rPr>
          <w:iCs/>
        </w:rPr>
        <w:t xml:space="preserve">indicates whether there is a pending RNA update procedure or not. The setting of this BOOLEAN variable to </w:t>
      </w:r>
      <w:r>
        <w:rPr>
          <w:i/>
          <w:iCs/>
          <w:lang w:eastAsia="en-GB"/>
        </w:rPr>
        <w:t>true</w:t>
      </w:r>
      <w:r>
        <w:rPr>
          <w:iCs/>
        </w:rPr>
        <w:t xml:space="preserve"> means that there is a pending RNA Update procedure.</w:t>
      </w:r>
    </w:p>
    <w:p w14:paraId="21EB046D" w14:textId="77777777" w:rsidR="00BF596A" w:rsidRDefault="005632DD">
      <w:pPr>
        <w:pStyle w:val="TH"/>
        <w:rPr>
          <w:bCs/>
          <w:i/>
          <w:iCs/>
          <w:lang w:val="en-GB"/>
        </w:rPr>
      </w:pPr>
      <w:r>
        <w:rPr>
          <w:bCs/>
          <w:i/>
          <w:iCs/>
          <w:lang w:val="en-GB"/>
        </w:rPr>
        <w:t>VarPendingRNA-Update UE variable</w:t>
      </w:r>
    </w:p>
    <w:p w14:paraId="501587DD" w14:textId="77777777" w:rsidR="00BF596A" w:rsidRDefault="005632DD">
      <w:pPr>
        <w:pStyle w:val="PL"/>
        <w:rPr>
          <w:color w:val="808080"/>
        </w:rPr>
      </w:pPr>
      <w:r>
        <w:rPr>
          <w:color w:val="808080"/>
        </w:rPr>
        <w:t>-- ASN1START</w:t>
      </w:r>
    </w:p>
    <w:p w14:paraId="650A00F3" w14:textId="77777777" w:rsidR="00BF596A" w:rsidRDefault="005632DD">
      <w:pPr>
        <w:pStyle w:val="PL"/>
        <w:rPr>
          <w:color w:val="808080"/>
        </w:rPr>
      </w:pPr>
      <w:r>
        <w:rPr>
          <w:color w:val="808080"/>
        </w:rPr>
        <w:t>-- TAG-VARPENDINGRNA-UPDATE-START</w:t>
      </w:r>
    </w:p>
    <w:p w14:paraId="4BD3580C" w14:textId="77777777" w:rsidR="00BF596A" w:rsidRDefault="00BF596A">
      <w:pPr>
        <w:pStyle w:val="PL"/>
      </w:pPr>
    </w:p>
    <w:p w14:paraId="05E5A22C" w14:textId="77777777" w:rsidR="00BF596A" w:rsidRDefault="005632DD">
      <w:pPr>
        <w:pStyle w:val="PL"/>
      </w:pPr>
      <w:r>
        <w:t xml:space="preserve">VarPendingRNA-Update ::=                    </w:t>
      </w:r>
      <w:r>
        <w:rPr>
          <w:color w:val="993366"/>
        </w:rPr>
        <w:t>SEQUENCE</w:t>
      </w:r>
      <w:r>
        <w:t xml:space="preserve"> {</w:t>
      </w:r>
    </w:p>
    <w:p w14:paraId="558B3558" w14:textId="77777777" w:rsidR="00BF596A" w:rsidRDefault="005632DD">
      <w:pPr>
        <w:pStyle w:val="PL"/>
      </w:pPr>
      <w:r>
        <w:t xml:space="preserve">    pendingRNA-Update                   </w:t>
      </w:r>
      <w:r>
        <w:rPr>
          <w:color w:val="993366"/>
        </w:rPr>
        <w:t>BOOLEAN</w:t>
      </w:r>
      <w:r>
        <w:t xml:space="preserve">                             </w:t>
      </w:r>
      <w:r>
        <w:rPr>
          <w:color w:val="993366"/>
        </w:rPr>
        <w:t>OPTIONAL</w:t>
      </w:r>
    </w:p>
    <w:p w14:paraId="588A561F" w14:textId="77777777" w:rsidR="00BF596A" w:rsidRDefault="005632DD">
      <w:pPr>
        <w:pStyle w:val="PL"/>
      </w:pPr>
      <w:r>
        <w:t>}</w:t>
      </w:r>
    </w:p>
    <w:p w14:paraId="4E16C558" w14:textId="77777777" w:rsidR="00BF596A" w:rsidRDefault="00BF596A">
      <w:pPr>
        <w:pStyle w:val="PL"/>
      </w:pPr>
    </w:p>
    <w:p w14:paraId="5A9D91E4" w14:textId="77777777" w:rsidR="00BF596A" w:rsidRDefault="005632DD">
      <w:pPr>
        <w:pStyle w:val="PL"/>
        <w:rPr>
          <w:color w:val="808080"/>
        </w:rPr>
      </w:pPr>
      <w:r>
        <w:rPr>
          <w:color w:val="808080"/>
        </w:rPr>
        <w:t>-- TAG-VARPENDINGRNA-UPDATE-STOP</w:t>
      </w:r>
    </w:p>
    <w:p w14:paraId="69F2B842" w14:textId="77777777" w:rsidR="00BF596A" w:rsidRDefault="005632DD">
      <w:pPr>
        <w:pStyle w:val="PL"/>
        <w:rPr>
          <w:color w:val="808080"/>
        </w:rPr>
      </w:pPr>
      <w:r>
        <w:rPr>
          <w:color w:val="808080"/>
        </w:rPr>
        <w:t>-- ASN1STOP</w:t>
      </w:r>
    </w:p>
    <w:p w14:paraId="1F93B36A" w14:textId="77777777" w:rsidR="00BF596A" w:rsidRDefault="00BF596A">
      <w:pPr>
        <w:rPr>
          <w:rFonts w:eastAsiaTheme="minorEastAsia"/>
        </w:rPr>
      </w:pPr>
    </w:p>
    <w:p w14:paraId="0056B185" w14:textId="77777777" w:rsidR="00BF596A" w:rsidRDefault="005632DD">
      <w:pPr>
        <w:pStyle w:val="4"/>
        <w:rPr>
          <w:lang w:val="en-GB"/>
        </w:rPr>
      </w:pPr>
      <w:bookmarkStart w:id="1364" w:name="_Toc60777595"/>
      <w:bookmarkStart w:id="1365" w:name="_Toc83740552"/>
      <w:r>
        <w:rPr>
          <w:lang w:val="en-GB"/>
        </w:rPr>
        <w:t>–</w:t>
      </w:r>
      <w:r>
        <w:rPr>
          <w:lang w:val="en-GB"/>
        </w:rPr>
        <w:tab/>
      </w:r>
      <w:r>
        <w:rPr>
          <w:i/>
          <w:lang w:val="en-GB"/>
        </w:rPr>
        <w:t>VarRA-Report</w:t>
      </w:r>
      <w:bookmarkEnd w:id="1364"/>
      <w:bookmarkEnd w:id="1365"/>
    </w:p>
    <w:p w14:paraId="18E4DDC9" w14:textId="77777777" w:rsidR="00BF596A" w:rsidRDefault="005632DD">
      <w:r>
        <w:t xml:space="preserve">The UE variable </w:t>
      </w:r>
      <w:r>
        <w:rPr>
          <w:i/>
        </w:rPr>
        <w:t>VarRA-Report</w:t>
      </w:r>
      <w:r>
        <w:rPr>
          <w:iCs/>
        </w:rPr>
        <w:t xml:space="preserve"> includes the random-access related information</w:t>
      </w:r>
      <w:r>
        <w:t>.</w:t>
      </w:r>
    </w:p>
    <w:p w14:paraId="1F1D30C7" w14:textId="77777777" w:rsidR="00BF596A" w:rsidRDefault="005632DD">
      <w:pPr>
        <w:pStyle w:val="TH"/>
        <w:rPr>
          <w:lang w:val="en-GB"/>
        </w:rPr>
      </w:pPr>
      <w:r>
        <w:rPr>
          <w:bCs/>
          <w:i/>
          <w:iCs/>
          <w:lang w:val="en-GB"/>
        </w:rPr>
        <w:lastRenderedPageBreak/>
        <w:t>VarRA-Report</w:t>
      </w:r>
      <w:r>
        <w:rPr>
          <w:lang w:val="en-GB"/>
        </w:rPr>
        <w:t xml:space="preserve"> UE variable</w:t>
      </w:r>
    </w:p>
    <w:p w14:paraId="3DE51273" w14:textId="77777777" w:rsidR="00BF596A" w:rsidRDefault="005632DD">
      <w:pPr>
        <w:pStyle w:val="PL"/>
        <w:rPr>
          <w:color w:val="808080"/>
        </w:rPr>
      </w:pPr>
      <w:r>
        <w:rPr>
          <w:color w:val="808080"/>
        </w:rPr>
        <w:t>-- ASN1START</w:t>
      </w:r>
    </w:p>
    <w:p w14:paraId="18018EC3" w14:textId="77777777" w:rsidR="00BF596A" w:rsidRDefault="005632DD">
      <w:pPr>
        <w:pStyle w:val="PL"/>
        <w:rPr>
          <w:color w:val="808080"/>
        </w:rPr>
      </w:pPr>
      <w:r>
        <w:rPr>
          <w:color w:val="808080"/>
        </w:rPr>
        <w:t>-- TAG-VARRA-REPORT-START</w:t>
      </w:r>
    </w:p>
    <w:p w14:paraId="0ECE7F2C" w14:textId="77777777" w:rsidR="00BF596A" w:rsidRDefault="00BF596A">
      <w:pPr>
        <w:pStyle w:val="PL"/>
      </w:pPr>
    </w:p>
    <w:p w14:paraId="22F17488" w14:textId="77777777" w:rsidR="00BF596A" w:rsidRDefault="005632DD">
      <w:pPr>
        <w:pStyle w:val="PL"/>
      </w:pPr>
      <w:r>
        <w:t xml:space="preserve">VarRA-Report-r16 ::=      </w:t>
      </w:r>
      <w:r>
        <w:rPr>
          <w:color w:val="993366"/>
        </w:rPr>
        <w:t>SEQUENCE</w:t>
      </w:r>
      <w:r>
        <w:t xml:space="preserve"> {</w:t>
      </w:r>
    </w:p>
    <w:p w14:paraId="24104C11" w14:textId="77777777" w:rsidR="00BF596A" w:rsidRDefault="005632DD">
      <w:pPr>
        <w:pStyle w:val="PL"/>
      </w:pPr>
      <w:r>
        <w:t xml:space="preserve">    ra-ReportList-r16         RA-ReportList-r16,</w:t>
      </w:r>
    </w:p>
    <w:p w14:paraId="2042E6AB" w14:textId="77777777" w:rsidR="00BF596A" w:rsidRDefault="005632DD">
      <w:pPr>
        <w:pStyle w:val="PL"/>
      </w:pPr>
      <w:r>
        <w:t xml:space="preserve">    plmn-IdentityList-r16     PLMN-IdentityList-r16</w:t>
      </w:r>
    </w:p>
    <w:p w14:paraId="4197F454" w14:textId="77777777" w:rsidR="00BF596A" w:rsidRDefault="005632DD">
      <w:pPr>
        <w:pStyle w:val="PL"/>
      </w:pPr>
      <w:r>
        <w:t>}</w:t>
      </w:r>
    </w:p>
    <w:p w14:paraId="7D851BEB" w14:textId="77777777" w:rsidR="00BF596A" w:rsidRDefault="00BF596A">
      <w:pPr>
        <w:pStyle w:val="PL"/>
      </w:pPr>
    </w:p>
    <w:p w14:paraId="768D0BAA" w14:textId="77777777" w:rsidR="00BF596A" w:rsidRDefault="005632DD">
      <w:pPr>
        <w:pStyle w:val="PL"/>
      </w:pPr>
      <w:r>
        <w:t xml:space="preserve">PLMN-IdentityList-r16 ::= </w:t>
      </w:r>
      <w:r>
        <w:rPr>
          <w:color w:val="993366"/>
        </w:rPr>
        <w:t>SEQUENCE</w:t>
      </w:r>
      <w:r>
        <w:t xml:space="preserve"> (</w:t>
      </w:r>
      <w:r>
        <w:rPr>
          <w:color w:val="993366"/>
        </w:rPr>
        <w:t>SIZE</w:t>
      </w:r>
      <w:r>
        <w:t xml:space="preserve"> (1..maxPLMN))</w:t>
      </w:r>
      <w:r>
        <w:rPr>
          <w:color w:val="993366"/>
        </w:rPr>
        <w:t xml:space="preserve"> OF</w:t>
      </w:r>
      <w:r>
        <w:t xml:space="preserve"> PLMN-Identity</w:t>
      </w:r>
    </w:p>
    <w:p w14:paraId="1C057E5C" w14:textId="77777777" w:rsidR="00BF596A" w:rsidRDefault="00BF596A">
      <w:pPr>
        <w:pStyle w:val="PL"/>
      </w:pPr>
    </w:p>
    <w:p w14:paraId="19CD3DCE" w14:textId="77777777" w:rsidR="00BF596A" w:rsidRDefault="005632DD">
      <w:pPr>
        <w:pStyle w:val="PL"/>
        <w:rPr>
          <w:color w:val="808080"/>
        </w:rPr>
      </w:pPr>
      <w:r>
        <w:rPr>
          <w:color w:val="808080"/>
        </w:rPr>
        <w:t>-- TAG-VARRA-REPORT-STOP</w:t>
      </w:r>
    </w:p>
    <w:p w14:paraId="71C8CC05" w14:textId="77777777" w:rsidR="00BF596A" w:rsidRDefault="005632DD">
      <w:pPr>
        <w:pStyle w:val="PL"/>
        <w:rPr>
          <w:color w:val="808080"/>
        </w:rPr>
      </w:pPr>
      <w:r>
        <w:rPr>
          <w:color w:val="808080"/>
        </w:rPr>
        <w:t>-- ASN1STOP</w:t>
      </w:r>
    </w:p>
    <w:p w14:paraId="3F47C0E5" w14:textId="77777777" w:rsidR="00BF596A" w:rsidRDefault="00BF596A"/>
    <w:p w14:paraId="3EBFEC61" w14:textId="77777777" w:rsidR="00BF596A" w:rsidRDefault="005632DD">
      <w:pPr>
        <w:pStyle w:val="4"/>
        <w:rPr>
          <w:lang w:val="en-GB"/>
        </w:rPr>
      </w:pPr>
      <w:bookmarkStart w:id="1366" w:name="_Toc83740553"/>
      <w:bookmarkStart w:id="1367" w:name="_Toc60777596"/>
      <w:r>
        <w:rPr>
          <w:lang w:val="en-GB"/>
        </w:rPr>
        <w:t>–</w:t>
      </w:r>
      <w:r>
        <w:rPr>
          <w:lang w:val="en-GB"/>
        </w:rPr>
        <w:tab/>
      </w:r>
      <w:r>
        <w:rPr>
          <w:i/>
          <w:lang w:val="en-GB"/>
        </w:rPr>
        <w:t>VarResumeMAC-Input</w:t>
      </w:r>
      <w:bookmarkEnd w:id="1366"/>
      <w:bookmarkEnd w:id="1367"/>
    </w:p>
    <w:p w14:paraId="63DC2140" w14:textId="77777777" w:rsidR="00BF596A" w:rsidRDefault="005632DD">
      <w:r>
        <w:t xml:space="preserve">The UE variable </w:t>
      </w:r>
      <w:r>
        <w:rPr>
          <w:i/>
        </w:rPr>
        <w:t>VarResumeMAC-Input</w:t>
      </w:r>
      <w:r>
        <w:t xml:space="preserve"> specifies the input used to generate the </w:t>
      </w:r>
      <w:r>
        <w:rPr>
          <w:i/>
        </w:rPr>
        <w:t xml:space="preserve">resumeMAC-I </w:t>
      </w:r>
      <w:r>
        <w:t>during RRC Connection Resume procedure.</w:t>
      </w:r>
    </w:p>
    <w:p w14:paraId="0EF47031" w14:textId="77777777" w:rsidR="00BF596A" w:rsidRDefault="005632DD">
      <w:pPr>
        <w:pStyle w:val="TH"/>
        <w:rPr>
          <w:lang w:val="en-GB"/>
        </w:rPr>
      </w:pPr>
      <w:r>
        <w:rPr>
          <w:i/>
          <w:lang w:val="en-GB"/>
        </w:rPr>
        <w:t xml:space="preserve">VarResumeMAC-Input </w:t>
      </w:r>
      <w:r>
        <w:rPr>
          <w:lang w:val="en-GB"/>
        </w:rPr>
        <w:t>variable</w:t>
      </w:r>
    </w:p>
    <w:p w14:paraId="5280B668" w14:textId="77777777" w:rsidR="00BF596A" w:rsidRDefault="005632DD">
      <w:pPr>
        <w:pStyle w:val="PL"/>
        <w:rPr>
          <w:color w:val="808080"/>
        </w:rPr>
      </w:pPr>
      <w:r>
        <w:rPr>
          <w:color w:val="808080"/>
        </w:rPr>
        <w:t>-- ASN1START</w:t>
      </w:r>
    </w:p>
    <w:p w14:paraId="2EE28CDF" w14:textId="77777777" w:rsidR="00BF596A" w:rsidRDefault="005632DD">
      <w:pPr>
        <w:pStyle w:val="PL"/>
        <w:rPr>
          <w:color w:val="808080"/>
        </w:rPr>
      </w:pPr>
      <w:r>
        <w:rPr>
          <w:color w:val="808080"/>
        </w:rPr>
        <w:t>-- TAG-VARRESUMEMAC-INPUT-START</w:t>
      </w:r>
    </w:p>
    <w:p w14:paraId="44431FBA" w14:textId="77777777" w:rsidR="00BF596A" w:rsidRDefault="00BF596A">
      <w:pPr>
        <w:pStyle w:val="PL"/>
      </w:pPr>
    </w:p>
    <w:p w14:paraId="5E24FECE" w14:textId="77777777" w:rsidR="00BF596A" w:rsidRDefault="005632DD">
      <w:pPr>
        <w:pStyle w:val="PL"/>
      </w:pPr>
      <w:r>
        <w:t xml:space="preserve">VarResumeMAC-Input  ::=     </w:t>
      </w:r>
      <w:r>
        <w:rPr>
          <w:color w:val="993366"/>
        </w:rPr>
        <w:t>SEQUENCE</w:t>
      </w:r>
      <w:r>
        <w:t xml:space="preserve"> {</w:t>
      </w:r>
    </w:p>
    <w:p w14:paraId="4C5015AD" w14:textId="77777777" w:rsidR="00BF596A" w:rsidRDefault="005632DD">
      <w:pPr>
        <w:pStyle w:val="PL"/>
      </w:pPr>
      <w:r>
        <w:t xml:space="preserve">    sourcePhysCellId                        PhysCellId,</w:t>
      </w:r>
    </w:p>
    <w:p w14:paraId="375C7CD1" w14:textId="77777777" w:rsidR="00BF596A" w:rsidRDefault="005632DD">
      <w:pPr>
        <w:pStyle w:val="PL"/>
      </w:pPr>
      <w:r>
        <w:t xml:space="preserve">    targetCellIdentity                      CellIdentity,</w:t>
      </w:r>
    </w:p>
    <w:p w14:paraId="722D3823" w14:textId="77777777" w:rsidR="00BF596A" w:rsidRDefault="005632DD">
      <w:pPr>
        <w:pStyle w:val="PL"/>
      </w:pPr>
      <w:r>
        <w:t xml:space="preserve">    source-c-RNTI                           RNTI-Value</w:t>
      </w:r>
    </w:p>
    <w:p w14:paraId="4BCF8B3A" w14:textId="77777777" w:rsidR="00BF596A" w:rsidRDefault="00BF596A">
      <w:pPr>
        <w:pStyle w:val="PL"/>
      </w:pPr>
    </w:p>
    <w:p w14:paraId="741D1B4A" w14:textId="77777777" w:rsidR="00BF596A" w:rsidRDefault="005632DD">
      <w:pPr>
        <w:pStyle w:val="PL"/>
      </w:pPr>
      <w:r>
        <w:t>}</w:t>
      </w:r>
    </w:p>
    <w:p w14:paraId="1BACE351" w14:textId="77777777" w:rsidR="00BF596A" w:rsidRDefault="00BF596A">
      <w:pPr>
        <w:pStyle w:val="PL"/>
      </w:pPr>
    </w:p>
    <w:p w14:paraId="52995099" w14:textId="77777777" w:rsidR="00BF596A" w:rsidRDefault="005632DD">
      <w:pPr>
        <w:pStyle w:val="PL"/>
        <w:rPr>
          <w:color w:val="808080"/>
        </w:rPr>
      </w:pPr>
      <w:r>
        <w:rPr>
          <w:color w:val="808080"/>
        </w:rPr>
        <w:t>-- TAG-VARRESUMEMAC-INPUT-STOP</w:t>
      </w:r>
    </w:p>
    <w:p w14:paraId="5EB5E3EF" w14:textId="77777777" w:rsidR="00BF596A" w:rsidRDefault="005632DD">
      <w:pPr>
        <w:pStyle w:val="PL"/>
        <w:rPr>
          <w:color w:val="808080"/>
        </w:rPr>
      </w:pPr>
      <w:r>
        <w:rPr>
          <w:color w:val="808080"/>
        </w:rPr>
        <w:t>-- ASN1STOP</w:t>
      </w:r>
    </w:p>
    <w:p w14:paraId="02F62650"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04D32294" w14:textId="77777777">
        <w:trPr>
          <w:cantSplit/>
          <w:tblHeader/>
        </w:trPr>
        <w:tc>
          <w:tcPr>
            <w:tcW w:w="14310" w:type="dxa"/>
            <w:tcBorders>
              <w:top w:val="single" w:sz="4" w:space="0" w:color="auto"/>
              <w:left w:val="single" w:sz="4" w:space="0" w:color="auto"/>
              <w:bottom w:val="single" w:sz="4" w:space="0" w:color="auto"/>
              <w:right w:val="single" w:sz="4" w:space="0" w:color="auto"/>
            </w:tcBorders>
          </w:tcPr>
          <w:p w14:paraId="3828806A" w14:textId="77777777" w:rsidR="00BF596A" w:rsidRDefault="005632DD">
            <w:pPr>
              <w:pStyle w:val="TAH"/>
              <w:rPr>
                <w:bCs/>
                <w:i/>
                <w:iCs/>
                <w:lang w:eastAsia="sv-SE"/>
              </w:rPr>
            </w:pPr>
            <w:r>
              <w:rPr>
                <w:bCs/>
                <w:i/>
                <w:iCs/>
                <w:lang w:eastAsia="sv-SE"/>
              </w:rPr>
              <w:t xml:space="preserve">VarResumeMAC-Input </w:t>
            </w:r>
            <w:r>
              <w:rPr>
                <w:bCs/>
                <w:iCs/>
                <w:lang w:eastAsia="sv-SE"/>
              </w:rPr>
              <w:t>field descriptions</w:t>
            </w:r>
          </w:p>
        </w:tc>
      </w:tr>
      <w:tr w:rsidR="00BF596A" w14:paraId="2EB3280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32E2377F" w14:textId="77777777" w:rsidR="00BF596A" w:rsidRDefault="005632DD">
            <w:pPr>
              <w:pStyle w:val="TAL"/>
              <w:rPr>
                <w:b/>
                <w:bCs/>
                <w:i/>
                <w:iCs/>
                <w:lang w:val="en-GB" w:eastAsia="sv-SE"/>
              </w:rPr>
            </w:pPr>
            <w:r>
              <w:rPr>
                <w:b/>
                <w:bCs/>
                <w:i/>
                <w:iCs/>
                <w:lang w:val="en-GB" w:eastAsia="sv-SE"/>
              </w:rPr>
              <w:t>targetCellIdentity</w:t>
            </w:r>
          </w:p>
          <w:p w14:paraId="2B77D1AA" w14:textId="77777777" w:rsidR="00BF596A" w:rsidRDefault="005632DD">
            <w:pPr>
              <w:pStyle w:val="TAL"/>
              <w:rPr>
                <w:lang w:val="en-GB" w:eastAsia="sv-SE"/>
              </w:rPr>
            </w:pPr>
            <w:r>
              <w:rPr>
                <w:lang w:val="en-GB" w:eastAsia="sv-SE"/>
              </w:rPr>
              <w:t xml:space="preserve">An input variable used to calculate the </w:t>
            </w:r>
            <w:r>
              <w:rPr>
                <w:i/>
                <w:lang w:val="en-GB" w:eastAsia="sv-SE"/>
              </w:rPr>
              <w:t>resumeMAC-I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included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resume.</w:t>
            </w:r>
          </w:p>
        </w:tc>
      </w:tr>
      <w:tr w:rsidR="00BF596A" w14:paraId="7A794414"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2A1329AD" w14:textId="77777777" w:rsidR="00BF596A" w:rsidRDefault="005632DD">
            <w:pPr>
              <w:pStyle w:val="TAL"/>
              <w:rPr>
                <w:b/>
                <w:bCs/>
                <w:i/>
                <w:iCs/>
                <w:lang w:val="en-GB" w:eastAsia="sv-SE"/>
              </w:rPr>
            </w:pPr>
            <w:r>
              <w:rPr>
                <w:b/>
                <w:bCs/>
                <w:i/>
                <w:iCs/>
                <w:lang w:val="en-GB" w:eastAsia="sv-SE"/>
              </w:rPr>
              <w:t>source-c-RNTI</w:t>
            </w:r>
          </w:p>
          <w:p w14:paraId="3C328DDE" w14:textId="77777777" w:rsidR="00BF596A" w:rsidRDefault="005632DD">
            <w:pPr>
              <w:pStyle w:val="TAL"/>
              <w:rPr>
                <w:lang w:val="en-GB" w:eastAsia="sv-SE"/>
              </w:rPr>
            </w:pPr>
            <w:r>
              <w:rPr>
                <w:lang w:val="en-GB" w:eastAsia="sv-SE"/>
              </w:rPr>
              <w:t>Set to C-RNTI that the UE had in the PCell it was connected to prior to suspension of the RRC connection.</w:t>
            </w:r>
          </w:p>
        </w:tc>
      </w:tr>
      <w:tr w:rsidR="00BF596A" w14:paraId="28BA5466" w14:textId="77777777">
        <w:trPr>
          <w:cantSplit/>
        </w:trPr>
        <w:tc>
          <w:tcPr>
            <w:tcW w:w="14310" w:type="dxa"/>
            <w:tcBorders>
              <w:top w:val="single" w:sz="4" w:space="0" w:color="auto"/>
              <w:left w:val="single" w:sz="4" w:space="0" w:color="auto"/>
              <w:bottom w:val="single" w:sz="4" w:space="0" w:color="auto"/>
              <w:right w:val="single" w:sz="4" w:space="0" w:color="auto"/>
            </w:tcBorders>
          </w:tcPr>
          <w:p w14:paraId="1935A995" w14:textId="77777777" w:rsidR="00BF596A" w:rsidRDefault="005632DD">
            <w:pPr>
              <w:pStyle w:val="TAL"/>
              <w:rPr>
                <w:b/>
                <w:bCs/>
                <w:i/>
                <w:lang w:val="en-GB" w:eastAsia="en-GB"/>
              </w:rPr>
            </w:pPr>
            <w:r>
              <w:rPr>
                <w:b/>
                <w:bCs/>
                <w:i/>
                <w:lang w:val="en-GB" w:eastAsia="en-GB"/>
              </w:rPr>
              <w:t>sourcePhysCellId</w:t>
            </w:r>
          </w:p>
          <w:p w14:paraId="3AB7656A" w14:textId="77777777" w:rsidR="00BF596A" w:rsidRDefault="005632DD">
            <w:pPr>
              <w:pStyle w:val="TAL"/>
              <w:rPr>
                <w:lang w:val="en-GB" w:eastAsia="sv-SE"/>
              </w:rPr>
            </w:pPr>
            <w:r>
              <w:rPr>
                <w:lang w:val="en-GB" w:eastAsia="sv-SE"/>
              </w:rPr>
              <w:t>Set to the physical cell identity of the PCell the UE was connected to prior to suspension of the RRC connection.</w:t>
            </w:r>
          </w:p>
        </w:tc>
      </w:tr>
    </w:tbl>
    <w:p w14:paraId="0F448C13" w14:textId="77777777" w:rsidR="00BF596A" w:rsidRDefault="00BF596A"/>
    <w:p w14:paraId="53BE5F29" w14:textId="77777777" w:rsidR="00BF596A" w:rsidRDefault="005632DD">
      <w:pPr>
        <w:pStyle w:val="4"/>
        <w:rPr>
          <w:lang w:val="en-GB"/>
        </w:rPr>
      </w:pPr>
      <w:bookmarkStart w:id="1368" w:name="_Toc60777597"/>
      <w:bookmarkStart w:id="1369" w:name="_Toc83740554"/>
      <w:r>
        <w:rPr>
          <w:lang w:val="en-GB"/>
        </w:rPr>
        <w:lastRenderedPageBreak/>
        <w:t>–</w:t>
      </w:r>
      <w:r>
        <w:rPr>
          <w:lang w:val="en-GB"/>
        </w:rPr>
        <w:tab/>
      </w:r>
      <w:r>
        <w:rPr>
          <w:i/>
          <w:lang w:val="en-GB"/>
        </w:rPr>
        <w:t>VarRLF-Report</w:t>
      </w:r>
      <w:bookmarkEnd w:id="1368"/>
      <w:bookmarkEnd w:id="1369"/>
    </w:p>
    <w:p w14:paraId="495592D1" w14:textId="77777777" w:rsidR="00BF596A" w:rsidRDefault="005632DD">
      <w:r>
        <w:t xml:space="preserve">The UE variable </w:t>
      </w:r>
      <w:r>
        <w:rPr>
          <w:i/>
        </w:rPr>
        <w:t>VarRLF-Report</w:t>
      </w:r>
      <w:r>
        <w:rPr>
          <w:iCs/>
        </w:rPr>
        <w:t xml:space="preserve"> includes the radio link failure information or handover failure information</w:t>
      </w:r>
      <w:r>
        <w:t>.</w:t>
      </w:r>
    </w:p>
    <w:p w14:paraId="72EE3D7B" w14:textId="77777777" w:rsidR="00BF596A" w:rsidRDefault="005632DD">
      <w:pPr>
        <w:pStyle w:val="TH"/>
        <w:rPr>
          <w:lang w:val="en-GB"/>
        </w:rPr>
      </w:pPr>
      <w:r>
        <w:rPr>
          <w:bCs/>
          <w:i/>
          <w:iCs/>
          <w:lang w:val="en-GB"/>
        </w:rPr>
        <w:t>VarRLF-Report</w:t>
      </w:r>
      <w:r>
        <w:rPr>
          <w:lang w:val="en-GB"/>
        </w:rPr>
        <w:t xml:space="preserve"> UE variable</w:t>
      </w:r>
    </w:p>
    <w:p w14:paraId="38B9848E" w14:textId="77777777" w:rsidR="00BF596A" w:rsidRDefault="005632DD">
      <w:pPr>
        <w:pStyle w:val="PL"/>
        <w:rPr>
          <w:color w:val="808080"/>
        </w:rPr>
      </w:pPr>
      <w:r>
        <w:rPr>
          <w:color w:val="808080"/>
        </w:rPr>
        <w:t>-- ASN1START</w:t>
      </w:r>
    </w:p>
    <w:p w14:paraId="401F1294" w14:textId="77777777" w:rsidR="00BF596A" w:rsidRDefault="005632DD">
      <w:pPr>
        <w:pStyle w:val="PL"/>
        <w:rPr>
          <w:color w:val="808080"/>
        </w:rPr>
      </w:pPr>
      <w:r>
        <w:rPr>
          <w:color w:val="808080"/>
        </w:rPr>
        <w:t>-- TAG-VARRLF-REPORT-START</w:t>
      </w:r>
    </w:p>
    <w:p w14:paraId="03188D30" w14:textId="77777777" w:rsidR="00BF596A" w:rsidRDefault="00BF596A">
      <w:pPr>
        <w:pStyle w:val="PL"/>
      </w:pPr>
    </w:p>
    <w:p w14:paraId="5FED209C" w14:textId="77777777" w:rsidR="00BF596A" w:rsidRDefault="005632DD">
      <w:pPr>
        <w:pStyle w:val="PL"/>
      </w:pPr>
      <w:r>
        <w:t xml:space="preserve">VarRLF-Report-r16 ::=    </w:t>
      </w:r>
      <w:r>
        <w:rPr>
          <w:color w:val="993366"/>
        </w:rPr>
        <w:t>SEQUENCE</w:t>
      </w:r>
      <w:r>
        <w:t xml:space="preserve"> {</w:t>
      </w:r>
    </w:p>
    <w:p w14:paraId="2708E707" w14:textId="77777777" w:rsidR="00BF596A" w:rsidRDefault="005632DD">
      <w:pPr>
        <w:pStyle w:val="PL"/>
      </w:pPr>
      <w:r>
        <w:t xml:space="preserve">    rlf-Report-r16           RLF-Report-r16,</w:t>
      </w:r>
    </w:p>
    <w:p w14:paraId="1B93C6AB" w14:textId="77777777" w:rsidR="00BF596A" w:rsidRDefault="005632DD">
      <w:pPr>
        <w:pStyle w:val="PL"/>
      </w:pPr>
      <w:r>
        <w:t xml:space="preserve">    plmn-IdentityList-r16    PLMN-IdentityList2-r16</w:t>
      </w:r>
    </w:p>
    <w:p w14:paraId="0F3960C5" w14:textId="77777777" w:rsidR="00BF596A" w:rsidRDefault="005632DD">
      <w:pPr>
        <w:pStyle w:val="PL"/>
      </w:pPr>
      <w:r>
        <w:t>}</w:t>
      </w:r>
    </w:p>
    <w:p w14:paraId="27422675" w14:textId="77777777" w:rsidR="00BF596A" w:rsidRDefault="00BF596A">
      <w:pPr>
        <w:pStyle w:val="PL"/>
      </w:pPr>
    </w:p>
    <w:p w14:paraId="2FCA1585" w14:textId="77777777" w:rsidR="00BF596A" w:rsidRDefault="005632DD">
      <w:pPr>
        <w:pStyle w:val="PL"/>
        <w:rPr>
          <w:color w:val="808080"/>
        </w:rPr>
      </w:pPr>
      <w:r>
        <w:rPr>
          <w:color w:val="808080"/>
        </w:rPr>
        <w:t>-- TAG-VARRLF-REPORT-STOP</w:t>
      </w:r>
    </w:p>
    <w:p w14:paraId="76A85FF0" w14:textId="77777777" w:rsidR="00BF596A" w:rsidRDefault="005632DD">
      <w:pPr>
        <w:pStyle w:val="PL"/>
        <w:rPr>
          <w:color w:val="808080"/>
        </w:rPr>
      </w:pPr>
      <w:r>
        <w:rPr>
          <w:color w:val="808080"/>
        </w:rPr>
        <w:t>-- ASN1STOP</w:t>
      </w:r>
    </w:p>
    <w:p w14:paraId="3475651C" w14:textId="77777777" w:rsidR="00BF596A" w:rsidRDefault="00BF596A"/>
    <w:p w14:paraId="16B4C4CE" w14:textId="77777777" w:rsidR="00BF596A" w:rsidRDefault="005632DD">
      <w:pPr>
        <w:pStyle w:val="4"/>
        <w:rPr>
          <w:lang w:val="en-GB"/>
        </w:rPr>
      </w:pPr>
      <w:bookmarkStart w:id="1370" w:name="_Toc83740555"/>
      <w:bookmarkStart w:id="1371" w:name="_Toc60777598"/>
      <w:r>
        <w:rPr>
          <w:lang w:val="en-GB"/>
        </w:rPr>
        <w:t>–</w:t>
      </w:r>
      <w:r>
        <w:rPr>
          <w:lang w:val="en-GB"/>
        </w:rPr>
        <w:tab/>
      </w:r>
      <w:r>
        <w:rPr>
          <w:i/>
          <w:lang w:val="en-GB"/>
        </w:rPr>
        <w:t>VarShortMAC-Input</w:t>
      </w:r>
      <w:bookmarkEnd w:id="1370"/>
      <w:bookmarkEnd w:id="1371"/>
    </w:p>
    <w:p w14:paraId="2FEEE050" w14:textId="77777777" w:rsidR="00BF596A" w:rsidRDefault="005632DD">
      <w:r>
        <w:t xml:space="preserve">The UE variable </w:t>
      </w:r>
      <w:r>
        <w:rPr>
          <w:i/>
        </w:rPr>
        <w:t>VarShortMAC-Input</w:t>
      </w:r>
      <w:r>
        <w:t xml:space="preserve"> specifies the input used to generate the </w:t>
      </w:r>
      <w:r>
        <w:rPr>
          <w:i/>
        </w:rPr>
        <w:t xml:space="preserve">shortMAC-I </w:t>
      </w:r>
      <w:r>
        <w:t>during RRC Connection Reestablishment procedure.</w:t>
      </w:r>
    </w:p>
    <w:p w14:paraId="7A202FDB" w14:textId="77777777" w:rsidR="00BF596A" w:rsidRDefault="005632DD">
      <w:pPr>
        <w:pStyle w:val="TH"/>
        <w:rPr>
          <w:lang w:val="en-GB"/>
        </w:rPr>
      </w:pPr>
      <w:r>
        <w:rPr>
          <w:i/>
          <w:lang w:val="en-GB"/>
        </w:rPr>
        <w:t>VarShortMAC-Input</w:t>
      </w:r>
      <w:r>
        <w:rPr>
          <w:lang w:val="en-GB"/>
        </w:rPr>
        <w:t xml:space="preserve"> variable</w:t>
      </w:r>
    </w:p>
    <w:p w14:paraId="3FD8D9BF" w14:textId="77777777" w:rsidR="00BF596A" w:rsidRDefault="005632DD">
      <w:pPr>
        <w:pStyle w:val="PL"/>
        <w:rPr>
          <w:color w:val="808080"/>
        </w:rPr>
      </w:pPr>
      <w:r>
        <w:rPr>
          <w:color w:val="808080"/>
        </w:rPr>
        <w:t>-- ASN1START</w:t>
      </w:r>
    </w:p>
    <w:p w14:paraId="7D265185" w14:textId="77777777" w:rsidR="00BF596A" w:rsidRDefault="005632DD">
      <w:pPr>
        <w:pStyle w:val="PL"/>
        <w:rPr>
          <w:color w:val="808080"/>
        </w:rPr>
      </w:pPr>
      <w:r>
        <w:rPr>
          <w:color w:val="808080"/>
        </w:rPr>
        <w:t>-- TAG-VARSHORTMAC-INPUT-START</w:t>
      </w:r>
    </w:p>
    <w:p w14:paraId="4212530D" w14:textId="77777777" w:rsidR="00BF596A" w:rsidRDefault="00BF596A">
      <w:pPr>
        <w:pStyle w:val="PL"/>
      </w:pPr>
    </w:p>
    <w:p w14:paraId="5408FDC0" w14:textId="77777777" w:rsidR="00BF596A" w:rsidRDefault="005632DD">
      <w:pPr>
        <w:pStyle w:val="PL"/>
      </w:pPr>
      <w:r>
        <w:t xml:space="preserve">VarShortMAC-Input   ::=                 </w:t>
      </w:r>
      <w:r>
        <w:rPr>
          <w:color w:val="993366"/>
        </w:rPr>
        <w:t>SEQUENCE</w:t>
      </w:r>
      <w:r>
        <w:t xml:space="preserve"> {</w:t>
      </w:r>
    </w:p>
    <w:p w14:paraId="77FB9B65" w14:textId="77777777" w:rsidR="00BF596A" w:rsidRDefault="005632DD">
      <w:pPr>
        <w:pStyle w:val="PL"/>
      </w:pPr>
      <w:r>
        <w:t xml:space="preserve">    sourcePhysCellId                        PhysCellId,</w:t>
      </w:r>
    </w:p>
    <w:p w14:paraId="0A855A12" w14:textId="77777777" w:rsidR="00BF596A" w:rsidRDefault="005632DD">
      <w:pPr>
        <w:pStyle w:val="PL"/>
      </w:pPr>
      <w:r>
        <w:t xml:space="preserve">    targetCellIdentity                      CellIdentity,</w:t>
      </w:r>
    </w:p>
    <w:p w14:paraId="38DD1911" w14:textId="77777777" w:rsidR="00BF596A" w:rsidRDefault="005632DD">
      <w:pPr>
        <w:pStyle w:val="PL"/>
      </w:pPr>
      <w:r>
        <w:t xml:space="preserve">    source-c-RNTI                           RNTI-Value</w:t>
      </w:r>
    </w:p>
    <w:p w14:paraId="15176151" w14:textId="77777777" w:rsidR="00BF596A" w:rsidRDefault="005632DD">
      <w:pPr>
        <w:pStyle w:val="PL"/>
      </w:pPr>
      <w:r>
        <w:t>}</w:t>
      </w:r>
    </w:p>
    <w:p w14:paraId="3CFD267C" w14:textId="77777777" w:rsidR="00BF596A" w:rsidRDefault="00BF596A">
      <w:pPr>
        <w:pStyle w:val="PL"/>
      </w:pPr>
    </w:p>
    <w:p w14:paraId="56BA3684" w14:textId="77777777" w:rsidR="00BF596A" w:rsidRDefault="005632DD">
      <w:pPr>
        <w:pStyle w:val="PL"/>
        <w:rPr>
          <w:color w:val="808080"/>
        </w:rPr>
      </w:pPr>
      <w:r>
        <w:rPr>
          <w:color w:val="808080"/>
        </w:rPr>
        <w:t>-- TAG-VARSHORTMAC-INPUT-STOP</w:t>
      </w:r>
    </w:p>
    <w:p w14:paraId="40CA4D21" w14:textId="77777777" w:rsidR="00BF596A" w:rsidRDefault="005632DD">
      <w:pPr>
        <w:pStyle w:val="PL"/>
        <w:rPr>
          <w:color w:val="808080"/>
        </w:rPr>
      </w:pPr>
      <w:r>
        <w:rPr>
          <w:color w:val="808080"/>
        </w:rPr>
        <w:t>-- ASN1STOP</w:t>
      </w:r>
    </w:p>
    <w:p w14:paraId="2BFDC966" w14:textId="77777777" w:rsidR="00BF596A" w:rsidRDefault="00BF596A">
      <w:pPr>
        <w:rPr>
          <w:iCs/>
        </w:rPr>
      </w:pPr>
    </w:p>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10"/>
      </w:tblGrid>
      <w:tr w:rsidR="00BF596A" w14:paraId="7F57D6A7" w14:textId="77777777">
        <w:trPr>
          <w:cantSplit/>
          <w:tblHeader/>
        </w:trPr>
        <w:tc>
          <w:tcPr>
            <w:tcW w:w="14317" w:type="dxa"/>
            <w:tcBorders>
              <w:top w:val="single" w:sz="4" w:space="0" w:color="auto"/>
              <w:left w:val="single" w:sz="4" w:space="0" w:color="auto"/>
              <w:bottom w:val="single" w:sz="4" w:space="0" w:color="auto"/>
              <w:right w:val="single" w:sz="4" w:space="0" w:color="auto"/>
            </w:tcBorders>
          </w:tcPr>
          <w:p w14:paraId="422422CC" w14:textId="77777777" w:rsidR="00BF596A" w:rsidRDefault="005632DD">
            <w:pPr>
              <w:pStyle w:val="TAH"/>
              <w:rPr>
                <w:b w:val="0"/>
                <w:bCs/>
                <w:i/>
                <w:iCs/>
                <w:lang w:eastAsia="sv-SE"/>
              </w:rPr>
            </w:pPr>
            <w:r>
              <w:rPr>
                <w:bCs/>
                <w:i/>
                <w:iCs/>
                <w:lang w:eastAsia="sv-SE"/>
              </w:rPr>
              <w:t xml:space="preserve">VarShortMAC-Input </w:t>
            </w:r>
            <w:r>
              <w:rPr>
                <w:bCs/>
                <w:iCs/>
                <w:lang w:eastAsia="sv-SE"/>
              </w:rPr>
              <w:t>field descriptions</w:t>
            </w:r>
          </w:p>
        </w:tc>
      </w:tr>
      <w:tr w:rsidR="00BF596A" w14:paraId="504FAE6F"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67D2D01B" w14:textId="77777777" w:rsidR="00BF596A" w:rsidRDefault="005632DD">
            <w:pPr>
              <w:pStyle w:val="TAL"/>
              <w:rPr>
                <w:b/>
                <w:bCs/>
                <w:i/>
                <w:iCs/>
                <w:lang w:val="en-GB" w:eastAsia="sv-SE"/>
              </w:rPr>
            </w:pPr>
            <w:r>
              <w:rPr>
                <w:b/>
                <w:bCs/>
                <w:i/>
                <w:iCs/>
                <w:lang w:val="en-GB" w:eastAsia="sv-SE"/>
              </w:rPr>
              <w:t>targetCellIdentity</w:t>
            </w:r>
          </w:p>
          <w:p w14:paraId="1D869D5D" w14:textId="77777777" w:rsidR="00BF596A" w:rsidRDefault="005632DD">
            <w:pPr>
              <w:pStyle w:val="TAL"/>
              <w:rPr>
                <w:lang w:val="en-GB" w:eastAsia="sv-SE"/>
              </w:rPr>
            </w:pPr>
            <w:r>
              <w:rPr>
                <w:lang w:val="en-GB" w:eastAsia="sv-SE"/>
              </w:rPr>
              <w:t xml:space="preserve">An input variable used to calculate the </w:t>
            </w:r>
            <w:r>
              <w:rPr>
                <w:i/>
                <w:lang w:val="en-GB" w:eastAsia="sv-SE"/>
              </w:rPr>
              <w:t>shortMAC-I</w:t>
            </w:r>
            <w:r>
              <w:rPr>
                <w:lang w:val="en-GB" w:eastAsia="sv-SE"/>
              </w:rPr>
              <w:t xml:space="preserve">. Set to the </w:t>
            </w:r>
            <w:r>
              <w:rPr>
                <w:i/>
                <w:lang w:val="en-GB" w:eastAsia="sv-SE"/>
              </w:rPr>
              <w:t>cellIdentity</w:t>
            </w:r>
            <w:r>
              <w:rPr>
                <w:lang w:val="en-GB" w:eastAsia="sv-SE"/>
              </w:rPr>
              <w:t xml:space="preserve"> of the first </w:t>
            </w:r>
            <w:r>
              <w:rPr>
                <w:i/>
                <w:lang w:val="en-GB" w:eastAsia="sv-SE"/>
              </w:rPr>
              <w:t>PLMN-Identity</w:t>
            </w:r>
            <w:r>
              <w:rPr>
                <w:lang w:val="en-GB" w:eastAsia="sv-SE"/>
              </w:rPr>
              <w:t xml:space="preserve"> in the </w:t>
            </w:r>
            <w:r>
              <w:rPr>
                <w:i/>
                <w:lang w:val="en-GB" w:eastAsia="sv-SE"/>
              </w:rPr>
              <w:t>PLMN-IdentityInfoList</w:t>
            </w:r>
            <w:r>
              <w:rPr>
                <w:lang w:val="en-GB" w:eastAsia="sv-SE"/>
              </w:rPr>
              <w:t xml:space="preserve"> broadcasted in </w:t>
            </w:r>
            <w:r>
              <w:rPr>
                <w:i/>
                <w:lang w:val="en-GB" w:eastAsia="sv-SE"/>
              </w:rPr>
              <w:t>SIB1</w:t>
            </w:r>
            <w:r>
              <w:rPr>
                <w:lang w:val="en-GB" w:eastAsia="sv-SE"/>
              </w:rPr>
              <w:t xml:space="preserve"> of the target cell i.e. the cell the UE is trying to reestablish the connection.</w:t>
            </w:r>
          </w:p>
        </w:tc>
      </w:tr>
      <w:tr w:rsidR="00BF596A" w14:paraId="252E06CA"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1BE3B444" w14:textId="77777777" w:rsidR="00BF596A" w:rsidRDefault="005632DD">
            <w:pPr>
              <w:pStyle w:val="TAL"/>
              <w:rPr>
                <w:b/>
                <w:bCs/>
                <w:i/>
                <w:iCs/>
                <w:lang w:val="en-GB" w:eastAsia="sv-SE"/>
              </w:rPr>
            </w:pPr>
            <w:r>
              <w:rPr>
                <w:b/>
                <w:bCs/>
                <w:i/>
                <w:iCs/>
                <w:lang w:val="en-GB" w:eastAsia="sv-SE"/>
              </w:rPr>
              <w:t>source-c-RNTI</w:t>
            </w:r>
          </w:p>
          <w:p w14:paraId="09874350" w14:textId="77777777" w:rsidR="00BF596A" w:rsidRDefault="005632DD">
            <w:pPr>
              <w:pStyle w:val="TAL"/>
              <w:rPr>
                <w:lang w:val="en-GB" w:eastAsia="sv-SE"/>
              </w:rPr>
            </w:pPr>
            <w:r>
              <w:rPr>
                <w:lang w:val="en-GB" w:eastAsia="sv-SE"/>
              </w:rPr>
              <w:t>Set to C-RNTI that the UE had in the PCell it was connected to prior to the reestablishment.</w:t>
            </w:r>
          </w:p>
        </w:tc>
      </w:tr>
      <w:tr w:rsidR="00BF596A" w14:paraId="13BA0F59" w14:textId="77777777">
        <w:trPr>
          <w:cantSplit/>
        </w:trPr>
        <w:tc>
          <w:tcPr>
            <w:tcW w:w="14317" w:type="dxa"/>
            <w:tcBorders>
              <w:top w:val="single" w:sz="4" w:space="0" w:color="auto"/>
              <w:left w:val="single" w:sz="4" w:space="0" w:color="auto"/>
              <w:bottom w:val="single" w:sz="4" w:space="0" w:color="auto"/>
              <w:right w:val="single" w:sz="4" w:space="0" w:color="auto"/>
            </w:tcBorders>
          </w:tcPr>
          <w:p w14:paraId="71C74C18" w14:textId="77777777" w:rsidR="00BF596A" w:rsidRDefault="005632DD">
            <w:pPr>
              <w:pStyle w:val="TAL"/>
              <w:rPr>
                <w:b/>
                <w:bCs/>
                <w:i/>
                <w:lang w:val="en-GB" w:eastAsia="en-GB"/>
              </w:rPr>
            </w:pPr>
            <w:r>
              <w:rPr>
                <w:b/>
                <w:bCs/>
                <w:i/>
                <w:lang w:val="en-GB" w:eastAsia="en-GB"/>
              </w:rPr>
              <w:t>sourcePhysCellId</w:t>
            </w:r>
          </w:p>
          <w:p w14:paraId="05BF3753" w14:textId="77777777" w:rsidR="00BF596A" w:rsidRDefault="005632DD">
            <w:pPr>
              <w:pStyle w:val="TAL"/>
              <w:rPr>
                <w:lang w:val="en-GB" w:eastAsia="sv-SE"/>
              </w:rPr>
            </w:pPr>
            <w:r>
              <w:rPr>
                <w:lang w:val="en-GB" w:eastAsia="sv-SE"/>
              </w:rPr>
              <w:t>Set to the physical cell identity of the PCell the UE was connected to prior to the reestablishment.</w:t>
            </w:r>
          </w:p>
        </w:tc>
      </w:tr>
    </w:tbl>
    <w:p w14:paraId="63EB728A" w14:textId="77777777" w:rsidR="00BF596A" w:rsidRDefault="00BF596A"/>
    <w:p w14:paraId="5A961496" w14:textId="77777777" w:rsidR="00BF596A" w:rsidRDefault="005632DD">
      <w:pPr>
        <w:pStyle w:val="4"/>
        <w:rPr>
          <w:rFonts w:eastAsia="MS Mincho"/>
          <w:lang w:val="en-GB"/>
        </w:rPr>
      </w:pPr>
      <w:bookmarkStart w:id="1372" w:name="_Toc83740556"/>
      <w:bookmarkStart w:id="1373" w:name="_Toc60777599"/>
      <w:r>
        <w:rPr>
          <w:rFonts w:eastAsia="MS Mincho"/>
          <w:lang w:val="en-GB"/>
        </w:rPr>
        <w:lastRenderedPageBreak/>
        <w:t>–</w:t>
      </w:r>
      <w:r>
        <w:rPr>
          <w:rFonts w:eastAsia="MS Mincho"/>
          <w:lang w:val="en-GB"/>
        </w:rPr>
        <w:tab/>
        <w:t xml:space="preserve">End of </w:t>
      </w:r>
      <w:r>
        <w:rPr>
          <w:rFonts w:eastAsia="MS Mincho"/>
          <w:i/>
          <w:lang w:val="en-GB"/>
        </w:rPr>
        <w:t>NR-UE-Variables</w:t>
      </w:r>
      <w:bookmarkEnd w:id="1372"/>
      <w:bookmarkEnd w:id="1373"/>
    </w:p>
    <w:p w14:paraId="4AA0B361" w14:textId="77777777" w:rsidR="00BF596A" w:rsidRDefault="005632DD">
      <w:pPr>
        <w:pStyle w:val="PL"/>
        <w:rPr>
          <w:color w:val="808080"/>
        </w:rPr>
      </w:pPr>
      <w:r>
        <w:rPr>
          <w:color w:val="808080"/>
        </w:rPr>
        <w:t>-- ASN1START</w:t>
      </w:r>
    </w:p>
    <w:p w14:paraId="120E77DE" w14:textId="77777777" w:rsidR="00BF596A" w:rsidRDefault="00BF596A">
      <w:pPr>
        <w:pStyle w:val="PL"/>
      </w:pPr>
    </w:p>
    <w:p w14:paraId="50193B24" w14:textId="77777777" w:rsidR="00BF596A" w:rsidRDefault="005632DD">
      <w:pPr>
        <w:pStyle w:val="PL"/>
      </w:pPr>
      <w:r>
        <w:t>END</w:t>
      </w:r>
    </w:p>
    <w:p w14:paraId="72FEB675" w14:textId="77777777" w:rsidR="00BF596A" w:rsidRDefault="00BF596A">
      <w:pPr>
        <w:pStyle w:val="PL"/>
      </w:pPr>
    </w:p>
    <w:p w14:paraId="30AA934D" w14:textId="77777777" w:rsidR="00BF596A" w:rsidRDefault="005632DD">
      <w:pPr>
        <w:pStyle w:val="PL"/>
        <w:rPr>
          <w:color w:val="808080"/>
        </w:rPr>
      </w:pPr>
      <w:r>
        <w:rPr>
          <w:color w:val="808080"/>
        </w:rPr>
        <w:t>-- ASN1STOP</w:t>
      </w:r>
    </w:p>
    <w:p w14:paraId="1AE1C0EC" w14:textId="77777777" w:rsidR="00BF596A" w:rsidRDefault="00BF596A"/>
    <w:p w14:paraId="61B2F04E" w14:textId="77777777" w:rsidR="00BF596A" w:rsidRDefault="00BF596A">
      <w:pPr>
        <w:overflowPunct/>
        <w:autoSpaceDE/>
        <w:autoSpaceDN/>
        <w:adjustRightInd/>
        <w:spacing w:after="0"/>
        <w:rPr>
          <w:rFonts w:ascii="Arial" w:hAnsi="Arial"/>
          <w:sz w:val="36"/>
        </w:rPr>
        <w:sectPr w:rsidR="00BF596A">
          <w:footnotePr>
            <w:numRestart w:val="eachSect"/>
          </w:footnotePr>
          <w:pgSz w:w="16840" w:h="11907" w:orient="landscape"/>
          <w:pgMar w:top="1133" w:right="1416" w:bottom="1133" w:left="1133" w:header="850" w:footer="340" w:gutter="0"/>
          <w:cols w:space="720"/>
          <w:formProt w:val="0"/>
        </w:sectPr>
      </w:pPr>
    </w:p>
    <w:p w14:paraId="28B9C09F" w14:textId="77777777" w:rsidR="00BF596A" w:rsidRDefault="005632DD">
      <w:pPr>
        <w:pStyle w:val="1"/>
      </w:pPr>
      <w:bookmarkStart w:id="1374" w:name="_Toc60777600"/>
      <w:bookmarkStart w:id="1375" w:name="_Toc83740557"/>
      <w:r>
        <w:lastRenderedPageBreak/>
        <w:t>8</w:t>
      </w:r>
      <w:r>
        <w:tab/>
        <w:t>Protocol data unit abstract syntax</w:t>
      </w:r>
      <w:bookmarkEnd w:id="1374"/>
      <w:bookmarkEnd w:id="1375"/>
    </w:p>
    <w:p w14:paraId="791F56E5" w14:textId="77777777" w:rsidR="00BF596A" w:rsidRDefault="005632DD">
      <w:pPr>
        <w:pStyle w:val="2"/>
        <w:rPr>
          <w:lang w:val="en-GB"/>
        </w:rPr>
      </w:pPr>
      <w:bookmarkStart w:id="1376" w:name="_Toc60777601"/>
      <w:bookmarkStart w:id="1377" w:name="_Toc83740558"/>
      <w:r>
        <w:rPr>
          <w:lang w:val="en-GB"/>
        </w:rPr>
        <w:t>8.1</w:t>
      </w:r>
      <w:r>
        <w:rPr>
          <w:lang w:val="en-GB"/>
        </w:rPr>
        <w:tab/>
        <w:t>General</w:t>
      </w:r>
      <w:bookmarkEnd w:id="1376"/>
      <w:bookmarkEnd w:id="1377"/>
    </w:p>
    <w:p w14:paraId="425585CE" w14:textId="77777777" w:rsidR="00BF596A" w:rsidRDefault="005632DD">
      <w:r>
        <w:t>The RRC PDU contents in clause 6 and clause 10 are described using abstract syntax notation one (ASN.1) as specified in ITU-T Rec. X.680 [6] and X.681 [7]. Transfer syntax for RRC PDUs is derived from their ASN.1 definitions by use of Packed Encoding Rules, unaligned as specified in ITU-T Rec. X.691 [8].</w:t>
      </w:r>
    </w:p>
    <w:p w14:paraId="65FAF7FD" w14:textId="77777777" w:rsidR="00BF596A" w:rsidRDefault="005632DD">
      <w:r>
        <w:t>The following encoding rules apply in addition to what has been specified in X.691:</w:t>
      </w:r>
    </w:p>
    <w:p w14:paraId="6808A20A" w14:textId="77777777" w:rsidR="00BF596A" w:rsidRDefault="005632DD">
      <w:pPr>
        <w:pStyle w:val="B1"/>
        <w:rPr>
          <w:lang w:val="en-GB"/>
        </w:rPr>
      </w:pPr>
      <w:r>
        <w:rPr>
          <w:lang w:val="en-GB"/>
        </w:rPr>
        <w:t>-</w:t>
      </w:r>
      <w:r>
        <w:rPr>
          <w:lang w:val="en-GB"/>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2E3D4083" w14:textId="77777777" w:rsidR="00BF596A" w:rsidRDefault="005632DD">
      <w:pPr>
        <w:pStyle w:val="NO"/>
        <w:rPr>
          <w:lang w:val="en-GB"/>
        </w:rPr>
      </w:pPr>
      <w:r>
        <w:rPr>
          <w:lang w:val="en-GB"/>
        </w:rPr>
        <w:t>NOTE:</w:t>
      </w:r>
      <w:r>
        <w:rPr>
          <w:lang w:val="en-GB"/>
        </w:rPr>
        <w:tab/>
        <w:t>The terms 'leading bit' and 'trailing bit' are defined in ITU-T Rec. X.680. When using the 'bstring' notation, the leading bit of the bit string value is on the left, and the trailing bit of the bit string value is on the right.</w:t>
      </w:r>
    </w:p>
    <w:p w14:paraId="7EE0A41F" w14:textId="77777777" w:rsidR="00BF596A" w:rsidRDefault="005632DD">
      <w:pPr>
        <w:pStyle w:val="B1"/>
        <w:rPr>
          <w:lang w:val="en-GB"/>
        </w:rPr>
      </w:pPr>
      <w:r>
        <w:rPr>
          <w:lang w:val="en-GB"/>
        </w:rPr>
        <w:t>-</w:t>
      </w:r>
      <w:r>
        <w:rPr>
          <w:lang w:val="en-GB"/>
        </w:rPr>
        <w:tab/>
        <w:t>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w:t>
      </w:r>
    </w:p>
    <w:p w14:paraId="0B0544DB" w14:textId="77777777" w:rsidR="00BF596A" w:rsidRDefault="005632DD">
      <w:pPr>
        <w:pStyle w:val="B1"/>
        <w:rPr>
          <w:lang w:val="en-GB"/>
        </w:rPr>
      </w:pPr>
      <w:r>
        <w:rPr>
          <w:lang w:val="en-GB"/>
        </w:rPr>
        <w:t>-</w:t>
      </w:r>
      <w:r>
        <w:rPr>
          <w:lang w:val="en-GB"/>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642F4851" w14:textId="77777777" w:rsidR="00BF596A" w:rsidRDefault="005632DD">
      <w:pPr>
        <w:pStyle w:val="2"/>
        <w:rPr>
          <w:lang w:val="en-GB"/>
        </w:rPr>
      </w:pPr>
      <w:bookmarkStart w:id="1378" w:name="_Toc60777602"/>
      <w:bookmarkStart w:id="1379" w:name="_Toc83740559"/>
      <w:r>
        <w:rPr>
          <w:lang w:val="en-GB"/>
        </w:rPr>
        <w:t>8.2</w:t>
      </w:r>
      <w:r>
        <w:rPr>
          <w:lang w:val="en-GB"/>
        </w:rPr>
        <w:tab/>
        <w:t>Structure of encoded RRC messages</w:t>
      </w:r>
      <w:bookmarkEnd w:id="1378"/>
      <w:bookmarkEnd w:id="1379"/>
    </w:p>
    <w:p w14:paraId="04F64590" w14:textId="77777777" w:rsidR="00BF596A" w:rsidRDefault="005632DD">
      <w:r>
        <w:t>An RRC PDU, which is the bit string that is exchanged between peer entities/across the radio interface contains the basic production as defined in X.691.</w:t>
      </w:r>
    </w:p>
    <w:p w14:paraId="76D75BA2" w14:textId="77777777" w:rsidR="00BF596A" w:rsidRDefault="005632DD">
      <w:r>
        <w:t>RRC PDUs shall be mapped to and from PDCP SDUs (in case of DCCH) or RLC SDUs (in case of PCCH, BCCH or CCCH) upon transmission and reception as follows:</w:t>
      </w:r>
    </w:p>
    <w:p w14:paraId="3EE34A24" w14:textId="77777777" w:rsidR="00BF596A" w:rsidRDefault="005632DD">
      <w:pPr>
        <w:pStyle w:val="B1"/>
        <w:rPr>
          <w:lang w:val="en-GB"/>
        </w:rPr>
      </w:pPr>
      <w:r>
        <w:rPr>
          <w:lang w:val="en-GB"/>
        </w:rPr>
        <w:t>-</w:t>
      </w:r>
      <w:r>
        <w:rPr>
          <w:lang w:val="en-GB"/>
        </w:rPr>
        <w:tab/>
        <w:t>when delivering an RRC PDU as an PDCP SDU to the PDCP layer for transmission, the first bit of the RRC PDU shall be represented as the first bit in the PDCP SDU and onwards; and</w:t>
      </w:r>
    </w:p>
    <w:p w14:paraId="30A01D52" w14:textId="77777777" w:rsidR="00BF596A" w:rsidRDefault="005632DD">
      <w:pPr>
        <w:pStyle w:val="B1"/>
        <w:rPr>
          <w:lang w:val="en-GB"/>
        </w:rPr>
      </w:pPr>
      <w:r>
        <w:rPr>
          <w:lang w:val="en-GB"/>
        </w:rPr>
        <w:t>-</w:t>
      </w:r>
      <w:r>
        <w:rPr>
          <w:lang w:val="en-GB"/>
        </w:rPr>
        <w:tab/>
        <w:t>when delivering an RRC PDU as an RLC SDU to the RLC layer for transmission, the first bit of the RRC PDU shall be represented as the first bit in the RLC SDU and onwards; and</w:t>
      </w:r>
    </w:p>
    <w:p w14:paraId="0991AF41" w14:textId="77777777" w:rsidR="00BF596A" w:rsidRDefault="005632DD">
      <w:pPr>
        <w:pStyle w:val="B1"/>
        <w:rPr>
          <w:lang w:val="en-GB"/>
        </w:rPr>
      </w:pPr>
      <w:r>
        <w:rPr>
          <w:lang w:val="en-GB"/>
        </w:rPr>
        <w:t>-</w:t>
      </w:r>
      <w:r>
        <w:rPr>
          <w:lang w:val="en-GB"/>
        </w:rPr>
        <w:tab/>
        <w:t>upon reception of an PDCP SDU from the PDCP layer, the first bit of the PDCP SDU shall represent the first bit of the RRC PDU and onwards; and</w:t>
      </w:r>
    </w:p>
    <w:p w14:paraId="34FD09A2" w14:textId="77777777" w:rsidR="00BF596A" w:rsidRDefault="005632DD">
      <w:pPr>
        <w:pStyle w:val="B1"/>
        <w:rPr>
          <w:lang w:val="en-GB"/>
        </w:rPr>
      </w:pPr>
      <w:r>
        <w:rPr>
          <w:lang w:val="en-GB"/>
        </w:rPr>
        <w:t>-</w:t>
      </w:r>
      <w:r>
        <w:rPr>
          <w:lang w:val="en-GB"/>
        </w:rPr>
        <w:tab/>
        <w:t>upon reception of an RLC SDU from the RLC layer, the first bit of the RLC SDU shall represent the first bit of the RRC PDU and onwards.</w:t>
      </w:r>
    </w:p>
    <w:p w14:paraId="6A676E74" w14:textId="77777777" w:rsidR="00BF596A" w:rsidRDefault="005632DD">
      <w:pPr>
        <w:pStyle w:val="2"/>
        <w:rPr>
          <w:lang w:val="en-GB"/>
        </w:rPr>
      </w:pPr>
      <w:bookmarkStart w:id="1380" w:name="_Toc83740560"/>
      <w:bookmarkStart w:id="1381" w:name="_Toc60777603"/>
      <w:r>
        <w:rPr>
          <w:lang w:val="en-GB"/>
        </w:rPr>
        <w:t>8.3</w:t>
      </w:r>
      <w:r>
        <w:rPr>
          <w:lang w:val="en-GB"/>
        </w:rPr>
        <w:tab/>
        <w:t>Basic production</w:t>
      </w:r>
      <w:bookmarkEnd w:id="1380"/>
      <w:bookmarkEnd w:id="1381"/>
    </w:p>
    <w:p w14:paraId="1D0559D8" w14:textId="77777777" w:rsidR="00BF596A" w:rsidRDefault="005632DD">
      <w:r>
        <w:t>The 'basic production' is obtained by applying UNALIGNED PER to the abstract syntax value (the ASN.1 description) as specified in X.691. It always contains a multiple of 8 bits.</w:t>
      </w:r>
    </w:p>
    <w:p w14:paraId="7154770D" w14:textId="77777777" w:rsidR="00BF596A" w:rsidRDefault="005632DD">
      <w:pPr>
        <w:pStyle w:val="2"/>
        <w:rPr>
          <w:lang w:val="en-GB"/>
        </w:rPr>
      </w:pPr>
      <w:bookmarkStart w:id="1382" w:name="_Toc83740561"/>
      <w:bookmarkStart w:id="1383" w:name="_Toc60777604"/>
      <w:r>
        <w:rPr>
          <w:lang w:val="en-GB"/>
        </w:rPr>
        <w:t>8.4</w:t>
      </w:r>
      <w:r>
        <w:rPr>
          <w:lang w:val="en-GB"/>
        </w:rPr>
        <w:tab/>
        <w:t>Extension</w:t>
      </w:r>
      <w:bookmarkEnd w:id="1382"/>
      <w:bookmarkEnd w:id="1383"/>
    </w:p>
    <w:p w14:paraId="506827C8" w14:textId="77777777" w:rsidR="00BF596A" w:rsidRDefault="005632DD">
      <w:r>
        <w:t>The following rules apply with respect to the use of protocol extensions:</w:t>
      </w:r>
    </w:p>
    <w:p w14:paraId="46CAF973" w14:textId="77777777" w:rsidR="00BF596A" w:rsidRDefault="005632DD">
      <w:pPr>
        <w:pStyle w:val="B1"/>
        <w:rPr>
          <w:lang w:val="en-GB"/>
        </w:rPr>
      </w:pPr>
      <w:r>
        <w:rPr>
          <w:lang w:val="en-GB"/>
        </w:rPr>
        <w:t>-</w:t>
      </w:r>
      <w:r>
        <w:rPr>
          <w:lang w:val="en-GB"/>
        </w:rPr>
        <w:tab/>
        <w:t>A transmitter compliant with this version of the specification shall, unless explicitly indicated otherwise on a PDU type basis, set the extension part empty. Transmitters compliant with a later version may send non-empty extensions;</w:t>
      </w:r>
    </w:p>
    <w:p w14:paraId="73D089CA" w14:textId="77777777" w:rsidR="00BF596A" w:rsidRDefault="005632DD">
      <w:pPr>
        <w:pStyle w:val="B1"/>
        <w:rPr>
          <w:lang w:val="en-GB"/>
        </w:rPr>
      </w:pPr>
      <w:r>
        <w:rPr>
          <w:lang w:val="en-GB"/>
        </w:rPr>
        <w:lastRenderedPageBreak/>
        <w:t>-</w:t>
      </w:r>
      <w:r>
        <w:rPr>
          <w:lang w:val="en-GB"/>
        </w:rPr>
        <w:tab/>
        <w:t>A transmitter compliant with this version of the specification shall set spare bits to zero.</w:t>
      </w:r>
    </w:p>
    <w:p w14:paraId="2243027F" w14:textId="77777777" w:rsidR="00BF596A" w:rsidRDefault="005632DD">
      <w:pPr>
        <w:pStyle w:val="2"/>
        <w:rPr>
          <w:lang w:val="en-GB"/>
        </w:rPr>
      </w:pPr>
      <w:bookmarkStart w:id="1384" w:name="_Toc60777605"/>
      <w:bookmarkStart w:id="1385" w:name="_Toc83740562"/>
      <w:r>
        <w:rPr>
          <w:lang w:val="en-GB"/>
        </w:rPr>
        <w:t>8.5</w:t>
      </w:r>
      <w:r>
        <w:rPr>
          <w:lang w:val="en-GB"/>
        </w:rPr>
        <w:tab/>
        <w:t>Padding</w:t>
      </w:r>
      <w:bookmarkEnd w:id="1384"/>
      <w:bookmarkEnd w:id="1385"/>
    </w:p>
    <w:p w14:paraId="7FC37C34" w14:textId="77777777" w:rsidR="00BF596A" w:rsidRDefault="005632DD">
      <w:r>
        <w:t>If the encoded RRC message does not fill a transport block, the RRC layer shall add padding bits. This applies to PCCH and BCCH.</w:t>
      </w:r>
    </w:p>
    <w:p w14:paraId="0980CE54" w14:textId="77777777" w:rsidR="00BF596A" w:rsidRDefault="005632DD">
      <w:r>
        <w:t>Padding bits shall be set to 0 and the number of padding bits is a multiple of 8.</w:t>
      </w:r>
    </w:p>
    <w:p w14:paraId="2D7834AC" w14:textId="77777777" w:rsidR="00BF596A" w:rsidRDefault="005632DD">
      <w:pPr>
        <w:pStyle w:val="TH"/>
      </w:pPr>
      <w:r>
        <w:object w:dxaOrig="8330" w:dyaOrig="5040" w14:anchorId="1E93913B">
          <v:shape id="_x0000_i1026" type="#_x0000_t75" style="width:416.4pt;height:252pt" o:ole=""/>
          <o:OLEObject Type="Embed" ProgID="Word.Picture.8" ShapeID="_x0000_i1026" DrawAspect="Content" ObjectID="_1701183784" r:id="rId22"/>
        </w:object>
      </w:r>
    </w:p>
    <w:p w14:paraId="77898140" w14:textId="77777777" w:rsidR="00BF596A" w:rsidRDefault="005632DD">
      <w:pPr>
        <w:pStyle w:val="TF"/>
      </w:pPr>
      <w:r>
        <w:t>Figure 8.5-1: RRC level padding</w:t>
      </w:r>
    </w:p>
    <w:p w14:paraId="71305B20" w14:textId="77777777" w:rsidR="00BF596A" w:rsidRDefault="005632DD">
      <w:pPr>
        <w:pStyle w:val="1"/>
      </w:pPr>
      <w:bookmarkStart w:id="1386" w:name="_Toc60777606"/>
      <w:bookmarkStart w:id="1387" w:name="_Toc83740563"/>
      <w:r>
        <w:t>9</w:t>
      </w:r>
      <w:r>
        <w:tab/>
        <w:t>Specified and default radio configurations</w:t>
      </w:r>
      <w:bookmarkEnd w:id="1386"/>
      <w:bookmarkEnd w:id="1387"/>
    </w:p>
    <w:p w14:paraId="6724C399" w14:textId="77777777" w:rsidR="00BF596A" w:rsidRDefault="005632DD">
      <w:r>
        <w:t xml:space="preserve">Specified and default configurations are configurations of which the details are specified in the standard. Specified configurations are fixed while default configurations can be modified using dedicated signalling. The default value for the parameters not listed in following subclauses shall be set such as the corresponding features are not configured, i.e. </w:t>
      </w:r>
      <w:r>
        <w:rPr>
          <w:i/>
        </w:rPr>
        <w:t>release</w:t>
      </w:r>
      <w:r>
        <w:t xml:space="preserve"> or </w:t>
      </w:r>
      <w:r>
        <w:rPr>
          <w:i/>
        </w:rPr>
        <w:t>false</w:t>
      </w:r>
      <w:r>
        <w:t xml:space="preserve"> unless explicitly stated otherwise.</w:t>
      </w:r>
    </w:p>
    <w:p w14:paraId="0870B0DB" w14:textId="77777777" w:rsidR="00BF596A" w:rsidRDefault="005632DD">
      <w:pPr>
        <w:pStyle w:val="NO"/>
        <w:rPr>
          <w:lang w:val="en-GB"/>
        </w:rPr>
      </w:pPr>
      <w:r>
        <w:rPr>
          <w:lang w:val="en-GB"/>
        </w:rPr>
        <w:t>NOTE:</w:t>
      </w:r>
      <w:r>
        <w:rPr>
          <w:lang w:val="en-GB"/>
        </w:rPr>
        <w:tab/>
        <w:t>The UE applies the default values specified in the field description of ASN.1 parameters only when the parent IE is present. Hence, the UE does not apply all default values in field descriptions when it applies the "default radio configuration" in accordance with this clause.</w:t>
      </w:r>
    </w:p>
    <w:p w14:paraId="663D8717" w14:textId="77777777" w:rsidR="00BF596A" w:rsidRDefault="005632DD">
      <w:pPr>
        <w:pStyle w:val="2"/>
        <w:rPr>
          <w:lang w:val="en-GB"/>
        </w:rPr>
      </w:pPr>
      <w:bookmarkStart w:id="1388" w:name="_Toc60777607"/>
      <w:bookmarkStart w:id="1389" w:name="_Toc83740564"/>
      <w:r>
        <w:rPr>
          <w:lang w:val="en-GB"/>
        </w:rPr>
        <w:t>9.1</w:t>
      </w:r>
      <w:r>
        <w:rPr>
          <w:lang w:val="en-GB"/>
        </w:rPr>
        <w:tab/>
        <w:t>Specified configurations</w:t>
      </w:r>
      <w:bookmarkEnd w:id="1388"/>
      <w:bookmarkEnd w:id="1389"/>
    </w:p>
    <w:p w14:paraId="61746CC6" w14:textId="77777777" w:rsidR="00BF596A" w:rsidRDefault="005632DD">
      <w:pPr>
        <w:pStyle w:val="3"/>
        <w:rPr>
          <w:lang w:val="en-GB"/>
        </w:rPr>
      </w:pPr>
      <w:bookmarkStart w:id="1390" w:name="_Toc60777608"/>
      <w:bookmarkStart w:id="1391" w:name="_Toc83740565"/>
      <w:r>
        <w:rPr>
          <w:lang w:val="en-GB"/>
        </w:rPr>
        <w:t>9.1.1</w:t>
      </w:r>
      <w:r>
        <w:rPr>
          <w:lang w:val="en-GB"/>
        </w:rPr>
        <w:tab/>
        <w:t>Logical channel configurations</w:t>
      </w:r>
      <w:bookmarkEnd w:id="1390"/>
      <w:bookmarkEnd w:id="1391"/>
    </w:p>
    <w:p w14:paraId="4A7DC597" w14:textId="77777777" w:rsidR="00BF596A" w:rsidRDefault="005632DD">
      <w:pPr>
        <w:pStyle w:val="4"/>
        <w:rPr>
          <w:lang w:val="en-GB"/>
        </w:rPr>
      </w:pPr>
      <w:bookmarkStart w:id="1392" w:name="_Toc83740566"/>
      <w:bookmarkStart w:id="1393" w:name="_Toc60777609"/>
      <w:r>
        <w:rPr>
          <w:lang w:val="en-GB"/>
        </w:rPr>
        <w:t>9.1.1.1</w:t>
      </w:r>
      <w:r>
        <w:rPr>
          <w:lang w:val="en-GB"/>
        </w:rPr>
        <w:tab/>
        <w:t>BCCH configuration</w:t>
      </w:r>
      <w:bookmarkEnd w:id="1392"/>
      <w:bookmarkEnd w:id="1393"/>
    </w:p>
    <w:p w14:paraId="56120DA4"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4C064C70"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DA239FA"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2396E6CA"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6F20AB59"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35A589C" w14:textId="77777777" w:rsidR="00BF596A" w:rsidRDefault="005632DD">
            <w:pPr>
              <w:pStyle w:val="TAH"/>
              <w:keepNext w:val="0"/>
              <w:keepLines w:val="0"/>
              <w:rPr>
                <w:lang w:eastAsia="en-GB"/>
              </w:rPr>
            </w:pPr>
            <w:r>
              <w:rPr>
                <w:lang w:eastAsia="en-GB"/>
              </w:rPr>
              <w:t>Ver</w:t>
            </w:r>
          </w:p>
        </w:tc>
      </w:tr>
      <w:tr w:rsidR="00BF596A" w14:paraId="3E7159E9" w14:textId="77777777">
        <w:tc>
          <w:tcPr>
            <w:tcW w:w="3260" w:type="dxa"/>
            <w:tcBorders>
              <w:top w:val="single" w:sz="4" w:space="0" w:color="auto"/>
              <w:left w:val="single" w:sz="4" w:space="0" w:color="auto"/>
              <w:bottom w:val="single" w:sz="4" w:space="0" w:color="auto"/>
              <w:right w:val="single" w:sz="4" w:space="0" w:color="auto"/>
            </w:tcBorders>
          </w:tcPr>
          <w:p w14:paraId="28AF3084" w14:textId="77777777" w:rsidR="00BF596A" w:rsidRDefault="005632DD">
            <w:pPr>
              <w:pStyle w:val="TAL"/>
              <w:rPr>
                <w:lang w:eastAsia="sv-SE"/>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63E50AE6" w14:textId="77777777" w:rsidR="00BF596A" w:rsidRDefault="005632DD">
            <w:pPr>
              <w:pStyle w:val="TAL"/>
              <w:rPr>
                <w:lang w:eastAsia="sv-SE"/>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4DFF65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EF95651" w14:textId="77777777" w:rsidR="00BF596A" w:rsidRDefault="00BF596A">
            <w:pPr>
              <w:pStyle w:val="TAL"/>
              <w:rPr>
                <w:lang w:eastAsia="en-GB"/>
              </w:rPr>
            </w:pPr>
          </w:p>
        </w:tc>
      </w:tr>
      <w:tr w:rsidR="00BF596A" w14:paraId="0B4EA7B2" w14:textId="77777777">
        <w:tc>
          <w:tcPr>
            <w:tcW w:w="3260" w:type="dxa"/>
            <w:tcBorders>
              <w:top w:val="single" w:sz="4" w:space="0" w:color="auto"/>
              <w:left w:val="single" w:sz="4" w:space="0" w:color="auto"/>
              <w:bottom w:val="single" w:sz="4" w:space="0" w:color="auto"/>
              <w:right w:val="single" w:sz="4" w:space="0" w:color="auto"/>
            </w:tcBorders>
          </w:tcPr>
          <w:p w14:paraId="1D931C7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2FB8768C"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2A8A6D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B162322" w14:textId="77777777" w:rsidR="00BF596A" w:rsidRDefault="00BF596A">
            <w:pPr>
              <w:pStyle w:val="TAL"/>
              <w:rPr>
                <w:lang w:eastAsia="en-GB"/>
              </w:rPr>
            </w:pPr>
          </w:p>
        </w:tc>
      </w:tr>
      <w:tr w:rsidR="00BF596A" w14:paraId="61BF593D" w14:textId="77777777">
        <w:tc>
          <w:tcPr>
            <w:tcW w:w="3260" w:type="dxa"/>
            <w:tcBorders>
              <w:top w:val="single" w:sz="4" w:space="0" w:color="auto"/>
              <w:left w:val="single" w:sz="4" w:space="0" w:color="auto"/>
              <w:bottom w:val="single" w:sz="4" w:space="0" w:color="auto"/>
              <w:right w:val="single" w:sz="4" w:space="0" w:color="auto"/>
            </w:tcBorders>
          </w:tcPr>
          <w:p w14:paraId="6384110F"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5C8F4B88"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00518D8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3AE5352" w14:textId="77777777" w:rsidR="00BF596A" w:rsidRDefault="00BF596A">
            <w:pPr>
              <w:pStyle w:val="TAL"/>
              <w:rPr>
                <w:lang w:eastAsia="en-GB"/>
              </w:rPr>
            </w:pPr>
          </w:p>
        </w:tc>
      </w:tr>
      <w:tr w:rsidR="00BF596A" w14:paraId="0F36C5D0" w14:textId="77777777">
        <w:tc>
          <w:tcPr>
            <w:tcW w:w="3260" w:type="dxa"/>
            <w:tcBorders>
              <w:top w:val="single" w:sz="4" w:space="0" w:color="auto"/>
              <w:left w:val="single" w:sz="4" w:space="0" w:color="auto"/>
              <w:bottom w:val="single" w:sz="4" w:space="0" w:color="auto"/>
              <w:right w:val="single" w:sz="4" w:space="0" w:color="auto"/>
            </w:tcBorders>
          </w:tcPr>
          <w:p w14:paraId="04CF6955"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24089222"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77DAFB4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26E73707" w14:textId="77777777" w:rsidR="00BF596A" w:rsidRDefault="00BF596A">
            <w:pPr>
              <w:pStyle w:val="TAL"/>
              <w:rPr>
                <w:lang w:eastAsia="en-GB"/>
              </w:rPr>
            </w:pPr>
          </w:p>
        </w:tc>
      </w:tr>
    </w:tbl>
    <w:p w14:paraId="434F6DDE" w14:textId="77777777" w:rsidR="00BF596A" w:rsidRDefault="00BF596A"/>
    <w:p w14:paraId="5936A50E"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2066E7E6" w14:textId="77777777" w:rsidR="00BF596A" w:rsidRDefault="005632DD">
      <w:pPr>
        <w:pStyle w:val="4"/>
      </w:pPr>
      <w:bookmarkStart w:id="1394" w:name="_Toc83740567"/>
      <w:bookmarkStart w:id="1395" w:name="_Toc60777610"/>
      <w:r>
        <w:lastRenderedPageBreak/>
        <w:t>9.1.1.2</w:t>
      </w:r>
      <w:r>
        <w:tab/>
        <w:t>CCCH configuration</w:t>
      </w:r>
      <w:bookmarkEnd w:id="1394"/>
      <w:bookmarkEnd w:id="1395"/>
    </w:p>
    <w:p w14:paraId="26DB25EB"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07CAE13" w14:textId="77777777">
        <w:trPr>
          <w:tblHeader/>
        </w:trPr>
        <w:tc>
          <w:tcPr>
            <w:tcW w:w="3260" w:type="dxa"/>
            <w:tcBorders>
              <w:top w:val="single" w:sz="4" w:space="0" w:color="auto"/>
              <w:left w:val="single" w:sz="4" w:space="0" w:color="auto"/>
              <w:bottom w:val="single" w:sz="4" w:space="0" w:color="auto"/>
              <w:right w:val="single" w:sz="4" w:space="0" w:color="auto"/>
            </w:tcBorders>
          </w:tcPr>
          <w:p w14:paraId="404A6729"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016471FB"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057554BF"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0140DD76" w14:textId="77777777" w:rsidR="00BF596A" w:rsidRDefault="005632DD">
            <w:pPr>
              <w:pStyle w:val="TAH"/>
              <w:keepNext w:val="0"/>
              <w:keepLines w:val="0"/>
              <w:rPr>
                <w:lang w:eastAsia="en-GB"/>
              </w:rPr>
            </w:pPr>
            <w:r>
              <w:rPr>
                <w:lang w:eastAsia="en-GB"/>
              </w:rPr>
              <w:t>Ver</w:t>
            </w:r>
          </w:p>
        </w:tc>
      </w:tr>
      <w:tr w:rsidR="00BF596A" w14:paraId="74136C75" w14:textId="77777777">
        <w:tc>
          <w:tcPr>
            <w:tcW w:w="3260" w:type="dxa"/>
            <w:tcBorders>
              <w:top w:val="single" w:sz="4" w:space="0" w:color="auto"/>
              <w:left w:val="single" w:sz="4" w:space="0" w:color="auto"/>
              <w:bottom w:val="single" w:sz="4" w:space="0" w:color="auto"/>
              <w:right w:val="single" w:sz="4" w:space="0" w:color="auto"/>
            </w:tcBorders>
          </w:tcPr>
          <w:p w14:paraId="3A2EDDEE"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3304CADE"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59E768E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DAF95D2" w14:textId="77777777" w:rsidR="00BF596A" w:rsidRDefault="00BF596A">
            <w:pPr>
              <w:pStyle w:val="TAL"/>
              <w:rPr>
                <w:lang w:eastAsia="en-GB"/>
              </w:rPr>
            </w:pPr>
          </w:p>
        </w:tc>
      </w:tr>
      <w:tr w:rsidR="00BF596A" w14:paraId="1516D417" w14:textId="77777777">
        <w:tc>
          <w:tcPr>
            <w:tcW w:w="3260" w:type="dxa"/>
            <w:tcBorders>
              <w:top w:val="single" w:sz="4" w:space="0" w:color="auto"/>
              <w:left w:val="single" w:sz="4" w:space="0" w:color="auto"/>
              <w:bottom w:val="single" w:sz="4" w:space="0" w:color="auto"/>
              <w:right w:val="single" w:sz="4" w:space="0" w:color="auto"/>
            </w:tcBorders>
          </w:tcPr>
          <w:p w14:paraId="2834B62C"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093D7E98"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72E411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4831DB0" w14:textId="77777777" w:rsidR="00BF596A" w:rsidRDefault="00BF596A">
            <w:pPr>
              <w:pStyle w:val="TAL"/>
              <w:rPr>
                <w:lang w:eastAsia="en-GB"/>
              </w:rPr>
            </w:pPr>
          </w:p>
        </w:tc>
      </w:tr>
      <w:tr w:rsidR="00BF596A" w14:paraId="5900CA9F" w14:textId="77777777">
        <w:tc>
          <w:tcPr>
            <w:tcW w:w="3260" w:type="dxa"/>
            <w:tcBorders>
              <w:top w:val="single" w:sz="4" w:space="0" w:color="auto"/>
              <w:left w:val="single" w:sz="4" w:space="0" w:color="auto"/>
              <w:bottom w:val="single" w:sz="4" w:space="0" w:color="auto"/>
              <w:right w:val="single" w:sz="4" w:space="0" w:color="auto"/>
            </w:tcBorders>
          </w:tcPr>
          <w:p w14:paraId="27D32018"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6982F2DC"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5FABE053"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FC9BA66" w14:textId="77777777" w:rsidR="00BF596A" w:rsidRDefault="00BF596A">
            <w:pPr>
              <w:pStyle w:val="TAL"/>
              <w:rPr>
                <w:lang w:eastAsia="en-GB"/>
              </w:rPr>
            </w:pPr>
          </w:p>
        </w:tc>
      </w:tr>
      <w:tr w:rsidR="00BF596A" w14:paraId="645963E0" w14:textId="77777777">
        <w:tc>
          <w:tcPr>
            <w:tcW w:w="3260" w:type="dxa"/>
            <w:tcBorders>
              <w:top w:val="single" w:sz="4" w:space="0" w:color="auto"/>
              <w:left w:val="single" w:sz="4" w:space="0" w:color="auto"/>
              <w:bottom w:val="single" w:sz="4" w:space="0" w:color="auto"/>
              <w:right w:val="single" w:sz="4" w:space="0" w:color="auto"/>
            </w:tcBorders>
          </w:tcPr>
          <w:p w14:paraId="0E6A215D"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188E99F8" w14:textId="77777777" w:rsidR="00BF596A" w:rsidRDefault="00BF596A">
            <w:pPr>
              <w:pStyle w:val="TAL"/>
              <w:rPr>
                <w:lang w:eastAsia="en-GB"/>
              </w:rPr>
            </w:pPr>
          </w:p>
        </w:tc>
        <w:tc>
          <w:tcPr>
            <w:tcW w:w="3402" w:type="dxa"/>
            <w:tcBorders>
              <w:top w:val="single" w:sz="4" w:space="0" w:color="auto"/>
              <w:left w:val="single" w:sz="4" w:space="0" w:color="auto"/>
              <w:bottom w:val="single" w:sz="4" w:space="0" w:color="auto"/>
              <w:right w:val="single" w:sz="4" w:space="0" w:color="auto"/>
            </w:tcBorders>
          </w:tcPr>
          <w:p w14:paraId="31B586E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C0419AB" w14:textId="77777777" w:rsidR="00BF596A" w:rsidRDefault="00BF596A">
            <w:pPr>
              <w:pStyle w:val="TAL"/>
              <w:rPr>
                <w:lang w:eastAsia="en-GB"/>
              </w:rPr>
            </w:pPr>
          </w:p>
        </w:tc>
      </w:tr>
      <w:tr w:rsidR="00BF596A" w14:paraId="0CC5AF8C" w14:textId="77777777">
        <w:tc>
          <w:tcPr>
            <w:tcW w:w="3260" w:type="dxa"/>
            <w:tcBorders>
              <w:top w:val="single" w:sz="4" w:space="0" w:color="auto"/>
              <w:left w:val="single" w:sz="4" w:space="0" w:color="auto"/>
              <w:bottom w:val="single" w:sz="4" w:space="0" w:color="auto"/>
              <w:right w:val="single" w:sz="4" w:space="0" w:color="auto"/>
            </w:tcBorders>
          </w:tcPr>
          <w:p w14:paraId="54596F67" w14:textId="77777777" w:rsidR="00BF596A" w:rsidRDefault="005632DD">
            <w:pPr>
              <w:pStyle w:val="TAL"/>
              <w:rPr>
                <w:i/>
                <w:lang w:eastAsia="en-GB"/>
              </w:rPr>
            </w:pPr>
            <w:r>
              <w:rPr>
                <w:i/>
                <w:lang w:eastAsia="sv-SE"/>
              </w:rPr>
              <w:t>&gt;</w:t>
            </w:r>
            <w:r>
              <w:rPr>
                <w:i/>
                <w:lang w:eastAsia="en-GB"/>
              </w:rPr>
              <w:t>priority</w:t>
            </w:r>
          </w:p>
        </w:tc>
        <w:tc>
          <w:tcPr>
            <w:tcW w:w="1985" w:type="dxa"/>
            <w:tcBorders>
              <w:top w:val="single" w:sz="4" w:space="0" w:color="auto"/>
              <w:left w:val="single" w:sz="4" w:space="0" w:color="auto"/>
              <w:bottom w:val="single" w:sz="4" w:space="0" w:color="auto"/>
              <w:right w:val="single" w:sz="4" w:space="0" w:color="auto"/>
            </w:tcBorders>
          </w:tcPr>
          <w:p w14:paraId="061392E5" w14:textId="77777777" w:rsidR="00BF596A" w:rsidRDefault="005632DD">
            <w:pPr>
              <w:pStyle w:val="TAL"/>
              <w:rPr>
                <w:lang w:eastAsia="en-GB"/>
              </w:rPr>
            </w:pPr>
            <w:r>
              <w:rPr>
                <w:lang w:eastAsia="en-GB"/>
              </w:rPr>
              <w:t>1</w:t>
            </w:r>
          </w:p>
        </w:tc>
        <w:tc>
          <w:tcPr>
            <w:tcW w:w="3402" w:type="dxa"/>
            <w:tcBorders>
              <w:top w:val="single" w:sz="4" w:space="0" w:color="auto"/>
              <w:left w:val="single" w:sz="4" w:space="0" w:color="auto"/>
              <w:bottom w:val="single" w:sz="4" w:space="0" w:color="auto"/>
              <w:right w:val="single" w:sz="4" w:space="0" w:color="auto"/>
            </w:tcBorders>
          </w:tcPr>
          <w:p w14:paraId="37F711D1" w14:textId="77777777" w:rsidR="00BF596A" w:rsidRDefault="005632DD">
            <w:pPr>
              <w:pStyle w:val="TAL"/>
              <w:rPr>
                <w:lang w:eastAsia="en-GB"/>
              </w:rPr>
            </w:pPr>
            <w:r>
              <w:rPr>
                <w:lang w:eastAsia="en-GB"/>
              </w:rPr>
              <w:t>Highest priority</w:t>
            </w:r>
          </w:p>
        </w:tc>
        <w:tc>
          <w:tcPr>
            <w:tcW w:w="708" w:type="dxa"/>
            <w:tcBorders>
              <w:top w:val="single" w:sz="4" w:space="0" w:color="auto"/>
              <w:left w:val="single" w:sz="4" w:space="0" w:color="auto"/>
              <w:bottom w:val="single" w:sz="4" w:space="0" w:color="auto"/>
              <w:right w:val="single" w:sz="4" w:space="0" w:color="auto"/>
            </w:tcBorders>
          </w:tcPr>
          <w:p w14:paraId="1C73425D" w14:textId="77777777" w:rsidR="00BF596A" w:rsidRDefault="00BF596A">
            <w:pPr>
              <w:pStyle w:val="TAL"/>
              <w:rPr>
                <w:lang w:eastAsia="en-GB"/>
              </w:rPr>
            </w:pPr>
          </w:p>
        </w:tc>
      </w:tr>
      <w:tr w:rsidR="00BF596A" w14:paraId="37CD90AB" w14:textId="77777777">
        <w:tc>
          <w:tcPr>
            <w:tcW w:w="3260" w:type="dxa"/>
            <w:tcBorders>
              <w:top w:val="single" w:sz="4" w:space="0" w:color="auto"/>
              <w:left w:val="single" w:sz="4" w:space="0" w:color="auto"/>
              <w:bottom w:val="single" w:sz="4" w:space="0" w:color="auto"/>
              <w:right w:val="single" w:sz="4" w:space="0" w:color="auto"/>
            </w:tcBorders>
          </w:tcPr>
          <w:p w14:paraId="16EC4576" w14:textId="77777777" w:rsidR="00BF596A" w:rsidRDefault="005632DD">
            <w:pPr>
              <w:pStyle w:val="TAL"/>
              <w:rPr>
                <w:i/>
                <w:lang w:eastAsia="en-GB"/>
              </w:rPr>
            </w:pPr>
            <w:r>
              <w:rPr>
                <w:i/>
                <w:lang w:eastAsia="sv-SE"/>
              </w:rPr>
              <w:t>&gt;</w:t>
            </w:r>
            <w:r>
              <w:rPr>
                <w:i/>
                <w:lang w:eastAsia="en-GB"/>
              </w:rPr>
              <w:t>prioritisedBitRate</w:t>
            </w:r>
          </w:p>
        </w:tc>
        <w:tc>
          <w:tcPr>
            <w:tcW w:w="1985" w:type="dxa"/>
            <w:tcBorders>
              <w:top w:val="single" w:sz="4" w:space="0" w:color="auto"/>
              <w:left w:val="single" w:sz="4" w:space="0" w:color="auto"/>
              <w:bottom w:val="single" w:sz="4" w:space="0" w:color="auto"/>
              <w:right w:val="single" w:sz="4" w:space="0" w:color="auto"/>
            </w:tcBorders>
          </w:tcPr>
          <w:p w14:paraId="01316ACE" w14:textId="77777777" w:rsidR="00BF596A" w:rsidRDefault="005632DD">
            <w:pPr>
              <w:pStyle w:val="TAL"/>
              <w:rPr>
                <w:lang w:eastAsia="en-GB"/>
              </w:rPr>
            </w:pPr>
            <w:r>
              <w:rPr>
                <w:lang w:eastAsia="en-GB"/>
              </w:rPr>
              <w:t>infinity</w:t>
            </w:r>
          </w:p>
        </w:tc>
        <w:tc>
          <w:tcPr>
            <w:tcW w:w="3402" w:type="dxa"/>
            <w:tcBorders>
              <w:top w:val="single" w:sz="4" w:space="0" w:color="auto"/>
              <w:left w:val="single" w:sz="4" w:space="0" w:color="auto"/>
              <w:bottom w:val="single" w:sz="4" w:space="0" w:color="auto"/>
              <w:right w:val="single" w:sz="4" w:space="0" w:color="auto"/>
            </w:tcBorders>
          </w:tcPr>
          <w:p w14:paraId="5FDB176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731CED6E" w14:textId="77777777" w:rsidR="00BF596A" w:rsidRDefault="00BF596A">
            <w:pPr>
              <w:pStyle w:val="TAL"/>
              <w:rPr>
                <w:lang w:eastAsia="en-GB"/>
              </w:rPr>
            </w:pPr>
          </w:p>
        </w:tc>
      </w:tr>
      <w:tr w:rsidR="00BF596A" w14:paraId="1B6F0DDF" w14:textId="77777777">
        <w:tc>
          <w:tcPr>
            <w:tcW w:w="3260" w:type="dxa"/>
            <w:tcBorders>
              <w:top w:val="single" w:sz="4" w:space="0" w:color="auto"/>
              <w:left w:val="single" w:sz="4" w:space="0" w:color="auto"/>
              <w:bottom w:val="single" w:sz="4" w:space="0" w:color="auto"/>
              <w:right w:val="single" w:sz="4" w:space="0" w:color="auto"/>
            </w:tcBorders>
          </w:tcPr>
          <w:p w14:paraId="6433C5C3" w14:textId="77777777" w:rsidR="00BF596A" w:rsidRDefault="005632DD">
            <w:pPr>
              <w:pStyle w:val="TAL"/>
              <w:rPr>
                <w:i/>
                <w:lang w:eastAsia="en-GB"/>
              </w:rPr>
            </w:pPr>
            <w:r>
              <w:rPr>
                <w:i/>
                <w:lang w:eastAsia="sv-SE"/>
              </w:rPr>
              <w:t>&gt;</w:t>
            </w:r>
            <w:r>
              <w:rPr>
                <w:i/>
                <w:lang w:eastAsia="en-GB"/>
              </w:rPr>
              <w:t>bucketSizeDuration</w:t>
            </w:r>
          </w:p>
        </w:tc>
        <w:tc>
          <w:tcPr>
            <w:tcW w:w="1985" w:type="dxa"/>
            <w:tcBorders>
              <w:top w:val="single" w:sz="4" w:space="0" w:color="auto"/>
              <w:left w:val="single" w:sz="4" w:space="0" w:color="auto"/>
              <w:bottom w:val="single" w:sz="4" w:space="0" w:color="auto"/>
              <w:right w:val="single" w:sz="4" w:space="0" w:color="auto"/>
            </w:tcBorders>
          </w:tcPr>
          <w:p w14:paraId="3136BB48" w14:textId="77777777" w:rsidR="00BF596A" w:rsidRDefault="005632DD">
            <w:pPr>
              <w:pStyle w:val="TAL"/>
              <w:rPr>
                <w:lang w:eastAsia="sv-SE"/>
              </w:rPr>
            </w:pPr>
            <w:r>
              <w:rPr>
                <w:lang w:eastAsia="sv-SE"/>
              </w:rPr>
              <w:t>ms1000</w:t>
            </w:r>
          </w:p>
        </w:tc>
        <w:tc>
          <w:tcPr>
            <w:tcW w:w="3402" w:type="dxa"/>
            <w:tcBorders>
              <w:top w:val="single" w:sz="4" w:space="0" w:color="auto"/>
              <w:left w:val="single" w:sz="4" w:space="0" w:color="auto"/>
              <w:bottom w:val="single" w:sz="4" w:space="0" w:color="auto"/>
              <w:right w:val="single" w:sz="4" w:space="0" w:color="auto"/>
            </w:tcBorders>
          </w:tcPr>
          <w:p w14:paraId="1BBB932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608D20E" w14:textId="77777777" w:rsidR="00BF596A" w:rsidRDefault="00BF596A">
            <w:pPr>
              <w:pStyle w:val="TAL"/>
              <w:rPr>
                <w:lang w:eastAsia="en-GB"/>
              </w:rPr>
            </w:pPr>
          </w:p>
        </w:tc>
      </w:tr>
      <w:tr w:rsidR="00BF596A" w14:paraId="6F4F472B" w14:textId="77777777">
        <w:tc>
          <w:tcPr>
            <w:tcW w:w="3260" w:type="dxa"/>
            <w:tcBorders>
              <w:top w:val="single" w:sz="4" w:space="0" w:color="auto"/>
              <w:left w:val="single" w:sz="4" w:space="0" w:color="auto"/>
              <w:bottom w:val="single" w:sz="4" w:space="0" w:color="auto"/>
              <w:right w:val="single" w:sz="4" w:space="0" w:color="auto"/>
            </w:tcBorders>
          </w:tcPr>
          <w:p w14:paraId="0E73F2FD" w14:textId="77777777" w:rsidR="00BF596A" w:rsidRDefault="005632DD">
            <w:pPr>
              <w:pStyle w:val="TAL"/>
              <w:rPr>
                <w:i/>
                <w:lang w:eastAsia="en-GB"/>
              </w:rPr>
            </w:pPr>
            <w:r>
              <w:rPr>
                <w:i/>
                <w:lang w:eastAsia="sv-SE"/>
              </w:rPr>
              <w:t>&gt;</w:t>
            </w:r>
            <w:r>
              <w:rPr>
                <w:i/>
                <w:lang w:eastAsia="en-GB"/>
              </w:rPr>
              <w:t>logicalChannelGroup</w:t>
            </w:r>
          </w:p>
        </w:tc>
        <w:tc>
          <w:tcPr>
            <w:tcW w:w="1985" w:type="dxa"/>
            <w:tcBorders>
              <w:top w:val="single" w:sz="4" w:space="0" w:color="auto"/>
              <w:left w:val="single" w:sz="4" w:space="0" w:color="auto"/>
              <w:bottom w:val="single" w:sz="4" w:space="0" w:color="auto"/>
              <w:right w:val="single" w:sz="4" w:space="0" w:color="auto"/>
            </w:tcBorders>
          </w:tcPr>
          <w:p w14:paraId="113D989F" w14:textId="77777777" w:rsidR="00BF596A" w:rsidRDefault="005632DD">
            <w:pPr>
              <w:pStyle w:val="TAL"/>
              <w:rPr>
                <w:lang w:eastAsia="en-GB"/>
              </w:rPr>
            </w:pPr>
            <w:r>
              <w:rPr>
                <w:lang w:eastAsia="en-GB"/>
              </w:rPr>
              <w:t>0</w:t>
            </w:r>
          </w:p>
        </w:tc>
        <w:tc>
          <w:tcPr>
            <w:tcW w:w="3402" w:type="dxa"/>
            <w:tcBorders>
              <w:top w:val="single" w:sz="4" w:space="0" w:color="auto"/>
              <w:left w:val="single" w:sz="4" w:space="0" w:color="auto"/>
              <w:bottom w:val="single" w:sz="4" w:space="0" w:color="auto"/>
              <w:right w:val="single" w:sz="4" w:space="0" w:color="auto"/>
            </w:tcBorders>
          </w:tcPr>
          <w:p w14:paraId="0314D4E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1381375" w14:textId="77777777" w:rsidR="00BF596A" w:rsidRDefault="00BF596A">
            <w:pPr>
              <w:pStyle w:val="TAL"/>
              <w:rPr>
                <w:lang w:eastAsia="en-GB"/>
              </w:rPr>
            </w:pPr>
          </w:p>
        </w:tc>
      </w:tr>
    </w:tbl>
    <w:p w14:paraId="4F6A4165" w14:textId="77777777" w:rsidR="00BF596A" w:rsidRDefault="00BF596A"/>
    <w:p w14:paraId="3A5B9470" w14:textId="77777777" w:rsidR="00BF596A" w:rsidRDefault="005632DD">
      <w:pPr>
        <w:pStyle w:val="4"/>
      </w:pPr>
      <w:bookmarkStart w:id="1396" w:name="_Toc60777611"/>
      <w:bookmarkStart w:id="1397" w:name="_Toc83740568"/>
      <w:r>
        <w:t>9.1.1.3</w:t>
      </w:r>
      <w:r>
        <w:tab/>
        <w:t>PCCH configuration</w:t>
      </w:r>
      <w:bookmarkEnd w:id="1396"/>
      <w:bookmarkEnd w:id="1397"/>
    </w:p>
    <w:p w14:paraId="665A50DF" w14:textId="77777777" w:rsidR="00BF596A" w:rsidRDefault="005632DD">
      <w:pPr>
        <w:rPr>
          <w:lang w:eastAsia="ko-KR"/>
        </w:rPr>
      </w:pPr>
      <w:r>
        <w:rPr>
          <w:lang w:eastAsia="ko-KR"/>
        </w:rPr>
        <w:t>Parameters</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BF596A" w14:paraId="3DA87C06" w14:textId="77777777">
        <w:trPr>
          <w:tblHeader/>
        </w:trPr>
        <w:tc>
          <w:tcPr>
            <w:tcW w:w="3260" w:type="dxa"/>
            <w:tcBorders>
              <w:top w:val="single" w:sz="4" w:space="0" w:color="auto"/>
              <w:left w:val="single" w:sz="4" w:space="0" w:color="auto"/>
              <w:bottom w:val="single" w:sz="4" w:space="0" w:color="auto"/>
              <w:right w:val="single" w:sz="4" w:space="0" w:color="auto"/>
            </w:tcBorders>
          </w:tcPr>
          <w:p w14:paraId="31DD6017"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14BC2D79" w14:textId="77777777" w:rsidR="00BF596A" w:rsidRDefault="005632DD">
            <w:pPr>
              <w:pStyle w:val="TAH"/>
              <w:keepNext w:val="0"/>
              <w:keepLines w:val="0"/>
              <w:rPr>
                <w:lang w:eastAsia="en-GB"/>
              </w:rPr>
            </w:pPr>
            <w:r>
              <w:rPr>
                <w:lang w:eastAsia="en-GB"/>
              </w:rPr>
              <w:t>Value</w:t>
            </w:r>
          </w:p>
        </w:tc>
        <w:tc>
          <w:tcPr>
            <w:tcW w:w="3402" w:type="dxa"/>
            <w:tcBorders>
              <w:top w:val="single" w:sz="4" w:space="0" w:color="auto"/>
              <w:left w:val="single" w:sz="4" w:space="0" w:color="auto"/>
              <w:bottom w:val="single" w:sz="4" w:space="0" w:color="auto"/>
              <w:right w:val="single" w:sz="4" w:space="0" w:color="auto"/>
            </w:tcBorders>
          </w:tcPr>
          <w:p w14:paraId="122929A4"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502F3246" w14:textId="77777777" w:rsidR="00BF596A" w:rsidRDefault="005632DD">
            <w:pPr>
              <w:pStyle w:val="TAH"/>
              <w:keepNext w:val="0"/>
              <w:keepLines w:val="0"/>
              <w:rPr>
                <w:lang w:eastAsia="en-GB"/>
              </w:rPr>
            </w:pPr>
            <w:r>
              <w:rPr>
                <w:lang w:eastAsia="en-GB"/>
              </w:rPr>
              <w:t>Ver</w:t>
            </w:r>
          </w:p>
        </w:tc>
      </w:tr>
      <w:tr w:rsidR="00BF596A" w14:paraId="473A026F" w14:textId="77777777">
        <w:tc>
          <w:tcPr>
            <w:tcW w:w="3260" w:type="dxa"/>
            <w:tcBorders>
              <w:top w:val="single" w:sz="4" w:space="0" w:color="auto"/>
              <w:left w:val="single" w:sz="4" w:space="0" w:color="auto"/>
              <w:bottom w:val="single" w:sz="4" w:space="0" w:color="auto"/>
              <w:right w:val="single" w:sz="4" w:space="0" w:color="auto"/>
            </w:tcBorders>
          </w:tcPr>
          <w:p w14:paraId="03AACECC" w14:textId="77777777" w:rsidR="00BF596A" w:rsidRDefault="005632DD">
            <w:pPr>
              <w:pStyle w:val="TAL"/>
              <w:rPr>
                <w:lang w:eastAsia="en-GB"/>
              </w:rPr>
            </w:pPr>
            <w:r>
              <w:rPr>
                <w:lang w:eastAsia="sv-SE"/>
              </w:rPr>
              <w:t>SDAP configuration</w:t>
            </w:r>
          </w:p>
        </w:tc>
        <w:tc>
          <w:tcPr>
            <w:tcW w:w="1985" w:type="dxa"/>
            <w:tcBorders>
              <w:top w:val="single" w:sz="4" w:space="0" w:color="auto"/>
              <w:left w:val="single" w:sz="4" w:space="0" w:color="auto"/>
              <w:bottom w:val="single" w:sz="4" w:space="0" w:color="auto"/>
              <w:right w:val="single" w:sz="4" w:space="0" w:color="auto"/>
            </w:tcBorders>
          </w:tcPr>
          <w:p w14:paraId="4ACC08B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1076BBC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60DB733" w14:textId="77777777" w:rsidR="00BF596A" w:rsidRDefault="00BF596A">
            <w:pPr>
              <w:pStyle w:val="TAL"/>
              <w:rPr>
                <w:lang w:eastAsia="en-GB"/>
              </w:rPr>
            </w:pPr>
          </w:p>
        </w:tc>
      </w:tr>
      <w:tr w:rsidR="00BF596A" w14:paraId="756278B4" w14:textId="77777777">
        <w:tc>
          <w:tcPr>
            <w:tcW w:w="3260" w:type="dxa"/>
            <w:tcBorders>
              <w:top w:val="single" w:sz="4" w:space="0" w:color="auto"/>
              <w:left w:val="single" w:sz="4" w:space="0" w:color="auto"/>
              <w:bottom w:val="single" w:sz="4" w:space="0" w:color="auto"/>
              <w:right w:val="single" w:sz="4" w:space="0" w:color="auto"/>
            </w:tcBorders>
          </w:tcPr>
          <w:p w14:paraId="177C2D2D" w14:textId="77777777" w:rsidR="00BF596A" w:rsidRDefault="005632DD">
            <w:pPr>
              <w:pStyle w:val="TAL"/>
              <w:rPr>
                <w:lang w:eastAsia="en-GB"/>
              </w:rPr>
            </w:pPr>
            <w:r>
              <w:rPr>
                <w:lang w:eastAsia="en-GB"/>
              </w:rPr>
              <w:t>PDCP configuration</w:t>
            </w:r>
          </w:p>
        </w:tc>
        <w:tc>
          <w:tcPr>
            <w:tcW w:w="1985" w:type="dxa"/>
            <w:tcBorders>
              <w:top w:val="single" w:sz="4" w:space="0" w:color="auto"/>
              <w:left w:val="single" w:sz="4" w:space="0" w:color="auto"/>
              <w:bottom w:val="single" w:sz="4" w:space="0" w:color="auto"/>
              <w:right w:val="single" w:sz="4" w:space="0" w:color="auto"/>
            </w:tcBorders>
          </w:tcPr>
          <w:p w14:paraId="11DDCA74"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04AC72FA"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6C38216" w14:textId="77777777" w:rsidR="00BF596A" w:rsidRDefault="00BF596A">
            <w:pPr>
              <w:pStyle w:val="TAL"/>
              <w:rPr>
                <w:lang w:eastAsia="en-GB"/>
              </w:rPr>
            </w:pPr>
          </w:p>
        </w:tc>
      </w:tr>
      <w:tr w:rsidR="00BF596A" w14:paraId="6ACC7E8A" w14:textId="77777777">
        <w:tc>
          <w:tcPr>
            <w:tcW w:w="3260" w:type="dxa"/>
            <w:tcBorders>
              <w:top w:val="single" w:sz="4" w:space="0" w:color="auto"/>
              <w:left w:val="single" w:sz="4" w:space="0" w:color="auto"/>
              <w:bottom w:val="single" w:sz="4" w:space="0" w:color="auto"/>
              <w:right w:val="single" w:sz="4" w:space="0" w:color="auto"/>
            </w:tcBorders>
          </w:tcPr>
          <w:p w14:paraId="5DBD951D" w14:textId="77777777" w:rsidR="00BF596A" w:rsidRDefault="005632DD">
            <w:pPr>
              <w:pStyle w:val="TAL"/>
              <w:rPr>
                <w:lang w:eastAsia="en-GB"/>
              </w:rPr>
            </w:pPr>
            <w:r>
              <w:rPr>
                <w:lang w:eastAsia="en-GB"/>
              </w:rPr>
              <w:t>RLC configuration</w:t>
            </w:r>
          </w:p>
        </w:tc>
        <w:tc>
          <w:tcPr>
            <w:tcW w:w="1985" w:type="dxa"/>
            <w:tcBorders>
              <w:top w:val="single" w:sz="4" w:space="0" w:color="auto"/>
              <w:left w:val="single" w:sz="4" w:space="0" w:color="auto"/>
              <w:bottom w:val="single" w:sz="4" w:space="0" w:color="auto"/>
              <w:right w:val="single" w:sz="4" w:space="0" w:color="auto"/>
            </w:tcBorders>
          </w:tcPr>
          <w:p w14:paraId="4D0E5FF6" w14:textId="77777777" w:rsidR="00BF596A" w:rsidRDefault="005632DD">
            <w:pPr>
              <w:pStyle w:val="TAL"/>
              <w:rPr>
                <w:lang w:eastAsia="en-GB"/>
              </w:rPr>
            </w:pPr>
            <w:r>
              <w:rPr>
                <w:lang w:eastAsia="en-GB"/>
              </w:rPr>
              <w:t>TM</w:t>
            </w:r>
          </w:p>
        </w:tc>
        <w:tc>
          <w:tcPr>
            <w:tcW w:w="3402" w:type="dxa"/>
            <w:tcBorders>
              <w:top w:val="single" w:sz="4" w:space="0" w:color="auto"/>
              <w:left w:val="single" w:sz="4" w:space="0" w:color="auto"/>
              <w:bottom w:val="single" w:sz="4" w:space="0" w:color="auto"/>
              <w:right w:val="single" w:sz="4" w:space="0" w:color="auto"/>
            </w:tcBorders>
          </w:tcPr>
          <w:p w14:paraId="3B8445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C7760E1" w14:textId="77777777" w:rsidR="00BF596A" w:rsidRDefault="00BF596A">
            <w:pPr>
              <w:pStyle w:val="TAL"/>
              <w:rPr>
                <w:lang w:eastAsia="en-GB"/>
              </w:rPr>
            </w:pPr>
          </w:p>
        </w:tc>
      </w:tr>
      <w:tr w:rsidR="00BF596A" w14:paraId="1709521D" w14:textId="77777777">
        <w:tc>
          <w:tcPr>
            <w:tcW w:w="3260" w:type="dxa"/>
            <w:tcBorders>
              <w:top w:val="single" w:sz="4" w:space="0" w:color="auto"/>
              <w:left w:val="single" w:sz="4" w:space="0" w:color="auto"/>
              <w:bottom w:val="single" w:sz="4" w:space="0" w:color="auto"/>
              <w:right w:val="single" w:sz="4" w:space="0" w:color="auto"/>
            </w:tcBorders>
          </w:tcPr>
          <w:p w14:paraId="421F5610" w14:textId="77777777" w:rsidR="00BF596A" w:rsidRDefault="005632DD">
            <w:pPr>
              <w:pStyle w:val="TAL"/>
              <w:rPr>
                <w:lang w:eastAsia="en-GB"/>
              </w:rPr>
            </w:pPr>
            <w:r>
              <w:rPr>
                <w:lang w:eastAsia="en-GB"/>
              </w:rPr>
              <w:t>Logical channel configuration</w:t>
            </w:r>
          </w:p>
        </w:tc>
        <w:tc>
          <w:tcPr>
            <w:tcW w:w="1985" w:type="dxa"/>
            <w:tcBorders>
              <w:top w:val="single" w:sz="4" w:space="0" w:color="auto"/>
              <w:left w:val="single" w:sz="4" w:space="0" w:color="auto"/>
              <w:bottom w:val="single" w:sz="4" w:space="0" w:color="auto"/>
              <w:right w:val="single" w:sz="4" w:space="0" w:color="auto"/>
            </w:tcBorders>
          </w:tcPr>
          <w:p w14:paraId="47358D3D" w14:textId="77777777" w:rsidR="00BF596A" w:rsidRDefault="005632DD">
            <w:pPr>
              <w:pStyle w:val="TAL"/>
              <w:rPr>
                <w:lang w:eastAsia="en-GB"/>
              </w:rPr>
            </w:pPr>
            <w:r>
              <w:rPr>
                <w:lang w:eastAsia="sv-SE"/>
              </w:rPr>
              <w:t>Not used</w:t>
            </w:r>
          </w:p>
        </w:tc>
        <w:tc>
          <w:tcPr>
            <w:tcW w:w="3402" w:type="dxa"/>
            <w:tcBorders>
              <w:top w:val="single" w:sz="4" w:space="0" w:color="auto"/>
              <w:left w:val="single" w:sz="4" w:space="0" w:color="auto"/>
              <w:bottom w:val="single" w:sz="4" w:space="0" w:color="auto"/>
              <w:right w:val="single" w:sz="4" w:space="0" w:color="auto"/>
            </w:tcBorders>
          </w:tcPr>
          <w:p w14:paraId="6C782670"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8678940" w14:textId="77777777" w:rsidR="00BF596A" w:rsidRDefault="00BF596A">
            <w:pPr>
              <w:pStyle w:val="TAL"/>
              <w:rPr>
                <w:lang w:eastAsia="en-GB"/>
              </w:rPr>
            </w:pPr>
          </w:p>
        </w:tc>
      </w:tr>
    </w:tbl>
    <w:p w14:paraId="5B9FF1A8" w14:textId="77777777" w:rsidR="00BF596A" w:rsidRDefault="00BF596A"/>
    <w:p w14:paraId="2206B30B" w14:textId="77777777" w:rsidR="00BF596A" w:rsidRDefault="005632DD">
      <w:pPr>
        <w:pStyle w:val="NO"/>
        <w:rPr>
          <w:lang w:val="en-GB"/>
        </w:rPr>
      </w:pPr>
      <w:r>
        <w:rPr>
          <w:lang w:val="en-GB"/>
        </w:rPr>
        <w:t>NOTE:</w:t>
      </w:r>
      <w:r>
        <w:rPr>
          <w:lang w:val="en-GB"/>
        </w:rPr>
        <w:tab/>
        <w:t>RRC will perform padding, if required due to the granularity of the TF signalling, as defined in 8.5.</w:t>
      </w:r>
    </w:p>
    <w:p w14:paraId="760F6DE2" w14:textId="77777777" w:rsidR="00BF596A" w:rsidRDefault="00BF596A"/>
    <w:p w14:paraId="48F75C7B" w14:textId="77777777" w:rsidR="00BF596A" w:rsidRDefault="005632DD">
      <w:pPr>
        <w:pStyle w:val="4"/>
        <w:rPr>
          <w:lang w:val="en-GB"/>
        </w:rPr>
      </w:pPr>
      <w:bookmarkStart w:id="1398" w:name="_Toc60777612"/>
      <w:bookmarkStart w:id="1399" w:name="_Toc83740569"/>
      <w:r>
        <w:rPr>
          <w:lang w:val="en-GB"/>
        </w:rPr>
        <w:t>9.1.1.4</w:t>
      </w:r>
      <w:r>
        <w:rPr>
          <w:lang w:val="en-GB"/>
        </w:rPr>
        <w:tab/>
        <w:t>SCCH configuration</w:t>
      </w:r>
      <w:bookmarkEnd w:id="1398"/>
      <w:bookmarkEnd w:id="1399"/>
    </w:p>
    <w:p w14:paraId="54A3AB61"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29D49A7A"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5F29A22"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670FC16C"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627C397A"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2B5F714" w14:textId="77777777" w:rsidR="00BF596A" w:rsidRDefault="005632DD">
            <w:pPr>
              <w:pStyle w:val="TAH"/>
              <w:keepNext w:val="0"/>
              <w:keepLines w:val="0"/>
              <w:rPr>
                <w:lang w:eastAsia="en-GB"/>
              </w:rPr>
            </w:pPr>
            <w:r>
              <w:rPr>
                <w:lang w:eastAsia="en-GB"/>
              </w:rPr>
              <w:t>Ver</w:t>
            </w:r>
          </w:p>
        </w:tc>
      </w:tr>
      <w:tr w:rsidR="00BF596A" w14:paraId="433B1D0C" w14:textId="77777777">
        <w:tc>
          <w:tcPr>
            <w:tcW w:w="3262" w:type="dxa"/>
            <w:tcBorders>
              <w:top w:val="single" w:sz="4" w:space="0" w:color="auto"/>
              <w:left w:val="single" w:sz="4" w:space="0" w:color="auto"/>
              <w:bottom w:val="single" w:sz="4" w:space="0" w:color="auto"/>
              <w:right w:val="single" w:sz="4" w:space="0" w:color="auto"/>
            </w:tcBorders>
          </w:tcPr>
          <w:p w14:paraId="5C36F67D"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39AEDC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9A0D95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ABF981C" w14:textId="77777777" w:rsidR="00BF596A" w:rsidRDefault="00BF596A">
            <w:pPr>
              <w:pStyle w:val="TAL"/>
              <w:rPr>
                <w:lang w:eastAsia="sv-SE"/>
              </w:rPr>
            </w:pPr>
          </w:p>
        </w:tc>
      </w:tr>
      <w:tr w:rsidR="00BF596A" w14:paraId="0E7E3883" w14:textId="77777777">
        <w:tc>
          <w:tcPr>
            <w:tcW w:w="3262" w:type="dxa"/>
            <w:tcBorders>
              <w:top w:val="single" w:sz="4" w:space="0" w:color="auto"/>
              <w:left w:val="single" w:sz="4" w:space="0" w:color="auto"/>
              <w:bottom w:val="single" w:sz="4" w:space="0" w:color="auto"/>
              <w:right w:val="single" w:sz="4" w:space="0" w:color="auto"/>
            </w:tcBorders>
          </w:tcPr>
          <w:p w14:paraId="4DD63C03"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2EC91316"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2EDFE38"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2F3E9245" w14:textId="77777777" w:rsidR="00BF596A" w:rsidRDefault="00BF596A">
            <w:pPr>
              <w:pStyle w:val="TAL"/>
              <w:rPr>
                <w:lang w:val="en-GB" w:eastAsia="sv-SE"/>
              </w:rPr>
            </w:pPr>
          </w:p>
        </w:tc>
      </w:tr>
      <w:tr w:rsidR="00BF596A" w14:paraId="606280C7" w14:textId="77777777">
        <w:tc>
          <w:tcPr>
            <w:tcW w:w="3262" w:type="dxa"/>
            <w:tcBorders>
              <w:top w:val="single" w:sz="4" w:space="0" w:color="auto"/>
              <w:left w:val="single" w:sz="4" w:space="0" w:color="auto"/>
              <w:bottom w:val="single" w:sz="4" w:space="0" w:color="auto"/>
              <w:right w:val="single" w:sz="4" w:space="0" w:color="auto"/>
            </w:tcBorders>
          </w:tcPr>
          <w:p w14:paraId="1B4AAC18"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AB8D888"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40579BA5"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BFAD24B" w14:textId="77777777" w:rsidR="00BF596A" w:rsidRDefault="00BF596A">
            <w:pPr>
              <w:pStyle w:val="TAL"/>
              <w:rPr>
                <w:lang w:eastAsia="sv-SE"/>
              </w:rPr>
            </w:pPr>
          </w:p>
        </w:tc>
      </w:tr>
      <w:tr w:rsidR="00BF596A" w14:paraId="18EA3A89" w14:textId="77777777">
        <w:tc>
          <w:tcPr>
            <w:tcW w:w="3262" w:type="dxa"/>
            <w:tcBorders>
              <w:top w:val="single" w:sz="4" w:space="0" w:color="auto"/>
              <w:left w:val="single" w:sz="4" w:space="0" w:color="auto"/>
              <w:bottom w:val="single" w:sz="4" w:space="0" w:color="auto"/>
              <w:right w:val="single" w:sz="4" w:space="0" w:color="auto"/>
            </w:tcBorders>
          </w:tcPr>
          <w:p w14:paraId="3DF3441C"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888BCA4"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0B9AA94"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DD1E927" w14:textId="77777777" w:rsidR="00BF596A" w:rsidRDefault="00BF596A">
            <w:pPr>
              <w:pStyle w:val="TAL"/>
              <w:rPr>
                <w:lang w:eastAsia="sv-SE"/>
              </w:rPr>
            </w:pPr>
          </w:p>
        </w:tc>
      </w:tr>
      <w:tr w:rsidR="00BF596A" w14:paraId="220B134D" w14:textId="77777777">
        <w:tc>
          <w:tcPr>
            <w:tcW w:w="3262" w:type="dxa"/>
            <w:tcBorders>
              <w:top w:val="single" w:sz="4" w:space="0" w:color="auto"/>
              <w:left w:val="single" w:sz="4" w:space="0" w:color="auto"/>
              <w:bottom w:val="single" w:sz="4" w:space="0" w:color="auto"/>
              <w:right w:val="single" w:sz="4" w:space="0" w:color="auto"/>
            </w:tcBorders>
          </w:tcPr>
          <w:p w14:paraId="6CD46A8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2C0828FE"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501971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B2A54FB" w14:textId="77777777" w:rsidR="00BF596A" w:rsidRDefault="00BF596A">
            <w:pPr>
              <w:pStyle w:val="TAL"/>
              <w:rPr>
                <w:lang w:eastAsia="sv-SE"/>
              </w:rPr>
            </w:pPr>
          </w:p>
        </w:tc>
      </w:tr>
      <w:tr w:rsidR="00BF596A" w14:paraId="3E00469E" w14:textId="77777777">
        <w:tc>
          <w:tcPr>
            <w:tcW w:w="3262" w:type="dxa"/>
            <w:tcBorders>
              <w:top w:val="single" w:sz="4" w:space="0" w:color="auto"/>
              <w:left w:val="single" w:sz="4" w:space="0" w:color="auto"/>
              <w:bottom w:val="single" w:sz="4" w:space="0" w:color="auto"/>
              <w:right w:val="single" w:sz="4" w:space="0" w:color="auto"/>
            </w:tcBorders>
          </w:tcPr>
          <w:p w14:paraId="1DF03D07"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2461F708"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D4EBE4E"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0E78C5B" w14:textId="77777777" w:rsidR="00BF596A" w:rsidRDefault="00BF596A">
            <w:pPr>
              <w:pStyle w:val="TAL"/>
              <w:rPr>
                <w:lang w:val="en-GB" w:eastAsia="sv-SE"/>
              </w:rPr>
            </w:pPr>
          </w:p>
        </w:tc>
      </w:tr>
      <w:tr w:rsidR="00BF596A" w14:paraId="55D364C3" w14:textId="77777777">
        <w:tc>
          <w:tcPr>
            <w:tcW w:w="3262" w:type="dxa"/>
            <w:tcBorders>
              <w:top w:val="single" w:sz="4" w:space="0" w:color="auto"/>
              <w:left w:val="single" w:sz="4" w:space="0" w:color="auto"/>
              <w:bottom w:val="single" w:sz="4" w:space="0" w:color="auto"/>
              <w:right w:val="single" w:sz="4" w:space="0" w:color="auto"/>
            </w:tcBorders>
          </w:tcPr>
          <w:p w14:paraId="2BA1E0C9"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C393A22" w14:textId="77777777" w:rsidR="00BF596A" w:rsidRDefault="005632DD">
            <w:pPr>
              <w:pStyle w:val="TAL"/>
              <w:rPr>
                <w:lang w:eastAsia="sv-SE"/>
              </w:rPr>
            </w:pPr>
            <w:r>
              <w:t>3</w:t>
            </w:r>
          </w:p>
        </w:tc>
        <w:tc>
          <w:tcPr>
            <w:tcW w:w="3262" w:type="dxa"/>
            <w:tcBorders>
              <w:top w:val="single" w:sz="4" w:space="0" w:color="auto"/>
              <w:left w:val="single" w:sz="4" w:space="0" w:color="auto"/>
              <w:bottom w:val="single" w:sz="4" w:space="0" w:color="auto"/>
              <w:right w:val="single" w:sz="4" w:space="0" w:color="auto"/>
            </w:tcBorders>
          </w:tcPr>
          <w:p w14:paraId="3A78369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0D42670" w14:textId="77777777" w:rsidR="00BF596A" w:rsidRDefault="00BF596A">
            <w:pPr>
              <w:pStyle w:val="TAL"/>
              <w:rPr>
                <w:lang w:eastAsia="sv-SE"/>
              </w:rPr>
            </w:pPr>
          </w:p>
        </w:tc>
      </w:tr>
      <w:tr w:rsidR="00BF596A" w14:paraId="74C93DAC" w14:textId="77777777">
        <w:tc>
          <w:tcPr>
            <w:tcW w:w="3262" w:type="dxa"/>
            <w:tcBorders>
              <w:top w:val="single" w:sz="4" w:space="0" w:color="auto"/>
              <w:left w:val="single" w:sz="4" w:space="0" w:color="auto"/>
              <w:bottom w:val="single" w:sz="4" w:space="0" w:color="auto"/>
              <w:right w:val="single" w:sz="4" w:space="0" w:color="auto"/>
            </w:tcBorders>
          </w:tcPr>
          <w:p w14:paraId="29CD7105"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975A109"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0AFB66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F568FB" w14:textId="77777777" w:rsidR="00BF596A" w:rsidRDefault="00BF596A">
            <w:pPr>
              <w:pStyle w:val="TAL"/>
              <w:rPr>
                <w:lang w:eastAsia="sv-SE"/>
              </w:rPr>
            </w:pPr>
          </w:p>
        </w:tc>
      </w:tr>
      <w:tr w:rsidR="00BF596A" w14:paraId="0ADCC0FD" w14:textId="77777777">
        <w:tc>
          <w:tcPr>
            <w:tcW w:w="3262" w:type="dxa"/>
            <w:tcBorders>
              <w:top w:val="single" w:sz="4" w:space="0" w:color="auto"/>
              <w:left w:val="single" w:sz="4" w:space="0" w:color="auto"/>
              <w:bottom w:val="single" w:sz="4" w:space="0" w:color="auto"/>
              <w:right w:val="single" w:sz="4" w:space="0" w:color="auto"/>
            </w:tcBorders>
          </w:tcPr>
          <w:p w14:paraId="674FDD2D"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DE5048D"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55EC831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D6D081A" w14:textId="77777777" w:rsidR="00BF596A" w:rsidRDefault="00BF596A">
            <w:pPr>
              <w:pStyle w:val="TAL"/>
              <w:rPr>
                <w:lang w:eastAsia="sv-SE"/>
              </w:rPr>
            </w:pPr>
          </w:p>
        </w:tc>
      </w:tr>
      <w:tr w:rsidR="00BF596A" w14:paraId="415FC33C" w14:textId="77777777">
        <w:tc>
          <w:tcPr>
            <w:tcW w:w="3262" w:type="dxa"/>
            <w:tcBorders>
              <w:top w:val="single" w:sz="4" w:space="0" w:color="auto"/>
              <w:left w:val="single" w:sz="4" w:space="0" w:color="auto"/>
              <w:bottom w:val="single" w:sz="4" w:space="0" w:color="auto"/>
              <w:right w:val="single" w:sz="4" w:space="0" w:color="auto"/>
            </w:tcBorders>
          </w:tcPr>
          <w:p w14:paraId="51E460FB"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1696A6E"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424D15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807045" w14:textId="77777777" w:rsidR="00BF596A" w:rsidRDefault="00BF596A">
            <w:pPr>
              <w:pStyle w:val="TAL"/>
              <w:rPr>
                <w:lang w:eastAsia="sv-SE"/>
              </w:rPr>
            </w:pPr>
          </w:p>
        </w:tc>
      </w:tr>
      <w:tr w:rsidR="00BF596A" w14:paraId="13CA0CD7" w14:textId="77777777">
        <w:tc>
          <w:tcPr>
            <w:tcW w:w="3262" w:type="dxa"/>
            <w:tcBorders>
              <w:top w:val="single" w:sz="4" w:space="0" w:color="auto"/>
              <w:left w:val="single" w:sz="4" w:space="0" w:color="auto"/>
              <w:bottom w:val="single" w:sz="4" w:space="0" w:color="auto"/>
              <w:right w:val="single" w:sz="4" w:space="0" w:color="auto"/>
            </w:tcBorders>
          </w:tcPr>
          <w:p w14:paraId="11D1A92B" w14:textId="77777777" w:rsidR="00BF596A" w:rsidRDefault="005632DD">
            <w:pPr>
              <w:pStyle w:val="TAL"/>
              <w:rPr>
                <w:i/>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539E54" w14:textId="77777777" w:rsidR="00BF596A" w:rsidRDefault="005632DD">
            <w:pPr>
              <w:pStyle w:val="TAL"/>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29EDCFD6"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34B1DFC" w14:textId="77777777" w:rsidR="00BF596A" w:rsidRDefault="00BF596A">
            <w:pPr>
              <w:pStyle w:val="TAL"/>
              <w:rPr>
                <w:lang w:eastAsia="sv-SE"/>
              </w:rPr>
            </w:pPr>
          </w:p>
        </w:tc>
      </w:tr>
      <w:tr w:rsidR="00BF596A" w14:paraId="6DC5138F" w14:textId="77777777">
        <w:tc>
          <w:tcPr>
            <w:tcW w:w="3262" w:type="dxa"/>
            <w:tcBorders>
              <w:top w:val="single" w:sz="4" w:space="0" w:color="auto"/>
              <w:left w:val="single" w:sz="4" w:space="0" w:color="auto"/>
              <w:bottom w:val="single" w:sz="4" w:space="0" w:color="auto"/>
              <w:right w:val="single" w:sz="4" w:space="0" w:color="auto"/>
            </w:tcBorders>
          </w:tcPr>
          <w:p w14:paraId="495B41B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4CF5BAE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0A0F7E65"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0F7099B3" w14:textId="77777777" w:rsidR="00BF596A" w:rsidRDefault="00BF596A">
            <w:pPr>
              <w:pStyle w:val="TAL"/>
              <w:rPr>
                <w:lang w:val="en-GB"/>
              </w:rPr>
            </w:pPr>
          </w:p>
        </w:tc>
      </w:tr>
    </w:tbl>
    <w:p w14:paraId="3C8C433F" w14:textId="77777777" w:rsidR="00BF596A" w:rsidRDefault="00BF596A">
      <w:pPr>
        <w:rPr>
          <w:rFonts w:eastAsia="等线"/>
          <w:lang w:eastAsia="zh-CN"/>
        </w:rPr>
      </w:pPr>
    </w:p>
    <w:p w14:paraId="6BFC89BF" w14:textId="77777777" w:rsidR="00BF596A" w:rsidRDefault="005632DD">
      <w:pPr>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t>Direct Link Establishment Request, TS 24.587 [57]</w:t>
      </w:r>
      <w:r>
        <w:rPr>
          <w:rFonts w:eastAsia="等线"/>
          <w:lang w:eastAsia="zh-CN"/>
        </w:rPr>
        <w:t>). The SL-SRB using this</w:t>
      </w:r>
      <w: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A33448C"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23D57A0"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6577D0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35653317"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665CB42" w14:textId="77777777" w:rsidR="00BF596A" w:rsidRDefault="005632DD">
            <w:pPr>
              <w:pStyle w:val="TAH"/>
              <w:keepNext w:val="0"/>
              <w:keepLines w:val="0"/>
              <w:rPr>
                <w:lang w:eastAsia="en-GB"/>
              </w:rPr>
            </w:pPr>
            <w:r>
              <w:rPr>
                <w:lang w:eastAsia="en-GB"/>
              </w:rPr>
              <w:t>Ver</w:t>
            </w:r>
          </w:p>
        </w:tc>
      </w:tr>
      <w:tr w:rsidR="00BF596A" w14:paraId="7E4C8B89" w14:textId="77777777">
        <w:tc>
          <w:tcPr>
            <w:tcW w:w="3262" w:type="dxa"/>
            <w:tcBorders>
              <w:top w:val="single" w:sz="4" w:space="0" w:color="auto"/>
              <w:left w:val="single" w:sz="4" w:space="0" w:color="auto"/>
              <w:bottom w:val="single" w:sz="4" w:space="0" w:color="auto"/>
              <w:right w:val="single" w:sz="4" w:space="0" w:color="auto"/>
            </w:tcBorders>
          </w:tcPr>
          <w:p w14:paraId="6BD970B8" w14:textId="77777777" w:rsidR="00BF596A" w:rsidRDefault="005632DD">
            <w:pPr>
              <w:pStyle w:val="TAL"/>
              <w:rPr>
                <w:lang w:eastAsia="sv-SE"/>
              </w:rPr>
            </w:pPr>
            <w:r>
              <w:rPr>
                <w:lang w:eastAsia="sv-SE"/>
              </w:rPr>
              <w:lastRenderedPageBreak/>
              <w:t>PDCP configuration</w:t>
            </w:r>
          </w:p>
        </w:tc>
        <w:tc>
          <w:tcPr>
            <w:tcW w:w="1986" w:type="dxa"/>
            <w:tcBorders>
              <w:top w:val="single" w:sz="4" w:space="0" w:color="auto"/>
              <w:left w:val="single" w:sz="4" w:space="0" w:color="auto"/>
              <w:bottom w:val="single" w:sz="4" w:space="0" w:color="auto"/>
              <w:right w:val="single" w:sz="4" w:space="0" w:color="auto"/>
            </w:tcBorders>
          </w:tcPr>
          <w:p w14:paraId="0FC63616"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215AB8E"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4633DF4" w14:textId="77777777" w:rsidR="00BF596A" w:rsidRDefault="00BF596A">
            <w:pPr>
              <w:pStyle w:val="TAL"/>
              <w:rPr>
                <w:lang w:eastAsia="sv-SE"/>
              </w:rPr>
            </w:pPr>
          </w:p>
        </w:tc>
      </w:tr>
      <w:tr w:rsidR="00BF596A" w14:paraId="04D11DCC" w14:textId="77777777">
        <w:tc>
          <w:tcPr>
            <w:tcW w:w="3262" w:type="dxa"/>
            <w:tcBorders>
              <w:top w:val="single" w:sz="4" w:space="0" w:color="auto"/>
              <w:left w:val="single" w:sz="4" w:space="0" w:color="auto"/>
              <w:bottom w:val="single" w:sz="4" w:space="0" w:color="auto"/>
              <w:right w:val="single" w:sz="4" w:space="0" w:color="auto"/>
            </w:tcBorders>
          </w:tcPr>
          <w:p w14:paraId="5991F510"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F734F0A"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5ABFF8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760602" w14:textId="77777777" w:rsidR="00BF596A" w:rsidRDefault="00BF596A">
            <w:pPr>
              <w:pStyle w:val="TAL"/>
              <w:rPr>
                <w:lang w:val="en-GB" w:eastAsia="sv-SE"/>
              </w:rPr>
            </w:pPr>
          </w:p>
        </w:tc>
      </w:tr>
      <w:tr w:rsidR="00BF596A" w14:paraId="178EEB27" w14:textId="77777777">
        <w:tc>
          <w:tcPr>
            <w:tcW w:w="3262" w:type="dxa"/>
            <w:tcBorders>
              <w:top w:val="single" w:sz="4" w:space="0" w:color="auto"/>
              <w:left w:val="single" w:sz="4" w:space="0" w:color="auto"/>
              <w:bottom w:val="single" w:sz="4" w:space="0" w:color="auto"/>
              <w:right w:val="single" w:sz="4" w:space="0" w:color="auto"/>
            </w:tcBorders>
          </w:tcPr>
          <w:p w14:paraId="6570CEE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33BDB8A4"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10614280"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7E40D095" w14:textId="77777777" w:rsidR="00BF596A" w:rsidRDefault="00BF596A">
            <w:pPr>
              <w:pStyle w:val="TAL"/>
              <w:rPr>
                <w:lang w:eastAsia="sv-SE"/>
              </w:rPr>
            </w:pPr>
          </w:p>
        </w:tc>
      </w:tr>
      <w:tr w:rsidR="00BF596A" w14:paraId="2CB53AEC" w14:textId="77777777">
        <w:tc>
          <w:tcPr>
            <w:tcW w:w="3262" w:type="dxa"/>
            <w:tcBorders>
              <w:top w:val="single" w:sz="4" w:space="0" w:color="auto"/>
              <w:left w:val="single" w:sz="4" w:space="0" w:color="auto"/>
              <w:bottom w:val="single" w:sz="4" w:space="0" w:color="auto"/>
              <w:right w:val="single" w:sz="4" w:space="0" w:color="auto"/>
            </w:tcBorders>
          </w:tcPr>
          <w:p w14:paraId="60DFF6EE"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B10F86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25166F7F" w14:textId="77777777" w:rsidR="00BF596A" w:rsidRDefault="005632DD">
            <w:pPr>
              <w:pStyle w:val="TAL"/>
            </w:pPr>
            <w:r>
              <w:rPr>
                <w:rFonts w:cs="Arial"/>
              </w:rPr>
              <w:t>UM RLC</w:t>
            </w:r>
          </w:p>
        </w:tc>
        <w:tc>
          <w:tcPr>
            <w:tcW w:w="850" w:type="dxa"/>
            <w:tcBorders>
              <w:top w:val="single" w:sz="4" w:space="0" w:color="auto"/>
              <w:left w:val="single" w:sz="4" w:space="0" w:color="auto"/>
              <w:bottom w:val="single" w:sz="4" w:space="0" w:color="auto"/>
              <w:right w:val="single" w:sz="4" w:space="0" w:color="auto"/>
            </w:tcBorders>
          </w:tcPr>
          <w:p w14:paraId="68C01A13" w14:textId="77777777" w:rsidR="00BF596A" w:rsidRDefault="00BF596A">
            <w:pPr>
              <w:pStyle w:val="TAL"/>
              <w:rPr>
                <w:lang w:eastAsia="sv-SE"/>
              </w:rPr>
            </w:pPr>
          </w:p>
        </w:tc>
      </w:tr>
      <w:tr w:rsidR="00BF596A" w14:paraId="356BDD36" w14:textId="77777777">
        <w:tc>
          <w:tcPr>
            <w:tcW w:w="3262" w:type="dxa"/>
            <w:tcBorders>
              <w:top w:val="single" w:sz="4" w:space="0" w:color="auto"/>
              <w:left w:val="single" w:sz="4" w:space="0" w:color="auto"/>
              <w:bottom w:val="single" w:sz="4" w:space="0" w:color="auto"/>
              <w:right w:val="single" w:sz="4" w:space="0" w:color="auto"/>
            </w:tcBorders>
          </w:tcPr>
          <w:p w14:paraId="3FA2386A"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5B1BB0" w14:textId="77777777" w:rsidR="00BF596A" w:rsidRDefault="005632DD">
            <w:pPr>
              <w:pStyle w:val="TAL"/>
            </w:pPr>
            <w:r>
              <w:t>6</w:t>
            </w:r>
          </w:p>
        </w:tc>
        <w:tc>
          <w:tcPr>
            <w:tcW w:w="3262" w:type="dxa"/>
            <w:tcBorders>
              <w:top w:val="single" w:sz="4" w:space="0" w:color="auto"/>
              <w:left w:val="single" w:sz="4" w:space="0" w:color="auto"/>
              <w:bottom w:val="single" w:sz="4" w:space="0" w:color="auto"/>
              <w:right w:val="single" w:sz="4" w:space="0" w:color="auto"/>
            </w:tcBorders>
          </w:tcPr>
          <w:p w14:paraId="3B421F5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B8C509" w14:textId="77777777" w:rsidR="00BF596A" w:rsidRDefault="00BF596A">
            <w:pPr>
              <w:pStyle w:val="TAL"/>
              <w:rPr>
                <w:lang w:eastAsia="sv-SE"/>
              </w:rPr>
            </w:pPr>
          </w:p>
        </w:tc>
      </w:tr>
      <w:tr w:rsidR="00BF596A" w14:paraId="28406654" w14:textId="77777777">
        <w:tc>
          <w:tcPr>
            <w:tcW w:w="3262" w:type="dxa"/>
            <w:tcBorders>
              <w:top w:val="single" w:sz="4" w:space="0" w:color="auto"/>
              <w:left w:val="single" w:sz="4" w:space="0" w:color="auto"/>
              <w:bottom w:val="single" w:sz="4" w:space="0" w:color="auto"/>
              <w:right w:val="single" w:sz="4" w:space="0" w:color="auto"/>
            </w:tcBorders>
          </w:tcPr>
          <w:p w14:paraId="06122CAC"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024883FA"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32FBB7DB"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DC92293" w14:textId="77777777" w:rsidR="00BF596A" w:rsidRDefault="00BF596A">
            <w:pPr>
              <w:pStyle w:val="TAL"/>
              <w:rPr>
                <w:lang w:val="en-GB" w:eastAsia="sv-SE"/>
              </w:rPr>
            </w:pPr>
          </w:p>
        </w:tc>
      </w:tr>
      <w:tr w:rsidR="00BF596A" w14:paraId="796D2B36" w14:textId="77777777">
        <w:tc>
          <w:tcPr>
            <w:tcW w:w="3262" w:type="dxa"/>
            <w:tcBorders>
              <w:top w:val="single" w:sz="4" w:space="0" w:color="auto"/>
              <w:left w:val="single" w:sz="4" w:space="0" w:color="auto"/>
              <w:bottom w:val="single" w:sz="4" w:space="0" w:color="auto"/>
              <w:right w:val="single" w:sz="4" w:space="0" w:color="auto"/>
            </w:tcBorders>
          </w:tcPr>
          <w:p w14:paraId="49A260FC"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756F6D6C" w14:textId="77777777" w:rsidR="00BF596A" w:rsidRDefault="005632DD">
            <w:pPr>
              <w:pStyle w:val="TAL"/>
              <w:rPr>
                <w:lang w:eastAsia="sv-SE"/>
              </w:rPr>
            </w:pPr>
            <w:r>
              <w:t>0</w:t>
            </w:r>
          </w:p>
        </w:tc>
        <w:tc>
          <w:tcPr>
            <w:tcW w:w="3262" w:type="dxa"/>
            <w:tcBorders>
              <w:top w:val="single" w:sz="4" w:space="0" w:color="auto"/>
              <w:left w:val="single" w:sz="4" w:space="0" w:color="auto"/>
              <w:bottom w:val="single" w:sz="4" w:space="0" w:color="auto"/>
              <w:right w:val="single" w:sz="4" w:space="0" w:color="auto"/>
            </w:tcBorders>
          </w:tcPr>
          <w:p w14:paraId="4EC5CC2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536FBF9" w14:textId="77777777" w:rsidR="00BF596A" w:rsidRDefault="00BF596A">
            <w:pPr>
              <w:pStyle w:val="TAL"/>
              <w:rPr>
                <w:lang w:eastAsia="sv-SE"/>
              </w:rPr>
            </w:pPr>
          </w:p>
        </w:tc>
      </w:tr>
      <w:tr w:rsidR="00BF596A" w14:paraId="16BB6F00" w14:textId="77777777">
        <w:tc>
          <w:tcPr>
            <w:tcW w:w="3262" w:type="dxa"/>
            <w:tcBorders>
              <w:top w:val="single" w:sz="4" w:space="0" w:color="auto"/>
              <w:left w:val="single" w:sz="4" w:space="0" w:color="auto"/>
              <w:bottom w:val="single" w:sz="4" w:space="0" w:color="auto"/>
              <w:right w:val="single" w:sz="4" w:space="0" w:color="auto"/>
            </w:tcBorders>
          </w:tcPr>
          <w:p w14:paraId="6C1FB9D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182862DE"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658D5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2EBAF93" w14:textId="77777777" w:rsidR="00BF596A" w:rsidRDefault="00BF596A">
            <w:pPr>
              <w:pStyle w:val="TAL"/>
              <w:rPr>
                <w:lang w:eastAsia="sv-SE"/>
              </w:rPr>
            </w:pPr>
          </w:p>
        </w:tc>
      </w:tr>
      <w:tr w:rsidR="00BF596A" w14:paraId="0671CEF5" w14:textId="77777777">
        <w:tc>
          <w:tcPr>
            <w:tcW w:w="3262" w:type="dxa"/>
            <w:tcBorders>
              <w:top w:val="single" w:sz="4" w:space="0" w:color="auto"/>
              <w:left w:val="single" w:sz="4" w:space="0" w:color="auto"/>
              <w:bottom w:val="single" w:sz="4" w:space="0" w:color="auto"/>
              <w:right w:val="single" w:sz="4" w:space="0" w:color="auto"/>
            </w:tcBorders>
          </w:tcPr>
          <w:p w14:paraId="2F9E0940"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5CD5A335"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0AE3029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E8437C" w14:textId="77777777" w:rsidR="00BF596A" w:rsidRDefault="00BF596A">
            <w:pPr>
              <w:pStyle w:val="TAL"/>
              <w:rPr>
                <w:lang w:eastAsia="sv-SE"/>
              </w:rPr>
            </w:pPr>
          </w:p>
        </w:tc>
      </w:tr>
      <w:tr w:rsidR="00BF596A" w14:paraId="3DA27BD6" w14:textId="77777777">
        <w:tc>
          <w:tcPr>
            <w:tcW w:w="3262" w:type="dxa"/>
            <w:tcBorders>
              <w:top w:val="single" w:sz="4" w:space="0" w:color="auto"/>
              <w:left w:val="single" w:sz="4" w:space="0" w:color="auto"/>
              <w:bottom w:val="single" w:sz="4" w:space="0" w:color="auto"/>
              <w:right w:val="single" w:sz="4" w:space="0" w:color="auto"/>
            </w:tcBorders>
          </w:tcPr>
          <w:p w14:paraId="571D377D"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6E68FE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62A5992"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1BAFDAC" w14:textId="77777777" w:rsidR="00BF596A" w:rsidRDefault="00BF596A">
            <w:pPr>
              <w:pStyle w:val="TAL"/>
              <w:rPr>
                <w:lang w:eastAsia="sv-SE"/>
              </w:rPr>
            </w:pPr>
          </w:p>
        </w:tc>
      </w:tr>
      <w:tr w:rsidR="00BF596A" w14:paraId="4B30FFAF" w14:textId="77777777">
        <w:tc>
          <w:tcPr>
            <w:tcW w:w="3262" w:type="dxa"/>
            <w:tcBorders>
              <w:top w:val="single" w:sz="4" w:space="0" w:color="auto"/>
              <w:left w:val="single" w:sz="4" w:space="0" w:color="auto"/>
              <w:bottom w:val="single" w:sz="4" w:space="0" w:color="auto"/>
              <w:right w:val="single" w:sz="4" w:space="0" w:color="auto"/>
            </w:tcBorders>
          </w:tcPr>
          <w:p w14:paraId="1D759E1B"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43F31B9"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47635DB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F620A" w14:textId="77777777" w:rsidR="00BF596A" w:rsidRDefault="00BF596A">
            <w:pPr>
              <w:pStyle w:val="TAL"/>
              <w:rPr>
                <w:lang w:eastAsia="sv-SE"/>
              </w:rPr>
            </w:pPr>
          </w:p>
        </w:tc>
      </w:tr>
      <w:tr w:rsidR="00BF596A" w14:paraId="3AD4D1ED" w14:textId="77777777">
        <w:tc>
          <w:tcPr>
            <w:tcW w:w="3262" w:type="dxa"/>
            <w:tcBorders>
              <w:top w:val="single" w:sz="4" w:space="0" w:color="auto"/>
              <w:left w:val="single" w:sz="4" w:space="0" w:color="auto"/>
              <w:bottom w:val="single" w:sz="4" w:space="0" w:color="auto"/>
              <w:right w:val="single" w:sz="4" w:space="0" w:color="auto"/>
            </w:tcBorders>
          </w:tcPr>
          <w:p w14:paraId="31CDC58D"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E20780E"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7EAA9603"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7149E4A0" w14:textId="77777777" w:rsidR="00BF596A" w:rsidRDefault="00BF596A">
            <w:pPr>
              <w:pStyle w:val="TAL"/>
              <w:rPr>
                <w:lang w:val="en-GB"/>
              </w:rPr>
            </w:pPr>
          </w:p>
        </w:tc>
      </w:tr>
    </w:tbl>
    <w:p w14:paraId="1186380F" w14:textId="77777777" w:rsidR="00BF596A" w:rsidRDefault="00BF596A">
      <w:pPr>
        <w:rPr>
          <w:rFonts w:eastAsia="等线"/>
          <w:lang w:eastAsia="zh-CN"/>
        </w:rPr>
      </w:pPr>
    </w:p>
    <w:p w14:paraId="65214B73"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 PC5-S message</w:t>
      </w:r>
      <w:r>
        <w:t xml:space="preserve"> </w:t>
      </w:r>
      <w:r>
        <w:rPr>
          <w:rFonts w:eastAsia="等线"/>
          <w:lang w:eastAsia="zh-CN"/>
        </w:rPr>
        <w:t xml:space="preserve">establishing PC5-S security (e.g. </w:t>
      </w:r>
      <w:r>
        <w:t>Direct Link Security Mode Command and Direct Link Security Mode Complete, TS 24.587 [57]</w:t>
      </w:r>
      <w:r>
        <w:rPr>
          <w:rFonts w:eastAsia="等线"/>
          <w:lang w:eastAsia="zh-CN"/>
        </w:rPr>
        <w:t>). The SL-SRB using this</w:t>
      </w:r>
      <w: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051632C4" w14:textId="77777777">
        <w:trPr>
          <w:tblHeader/>
        </w:trPr>
        <w:tc>
          <w:tcPr>
            <w:tcW w:w="3262" w:type="dxa"/>
            <w:tcBorders>
              <w:top w:val="single" w:sz="4" w:space="0" w:color="auto"/>
              <w:left w:val="single" w:sz="4" w:space="0" w:color="auto"/>
              <w:bottom w:val="single" w:sz="4" w:space="0" w:color="auto"/>
              <w:right w:val="single" w:sz="4" w:space="0" w:color="auto"/>
            </w:tcBorders>
          </w:tcPr>
          <w:p w14:paraId="495856DD"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D093F30"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6CA0BA6"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502DB8C5" w14:textId="77777777" w:rsidR="00BF596A" w:rsidRDefault="005632DD">
            <w:pPr>
              <w:pStyle w:val="TAH"/>
              <w:keepNext w:val="0"/>
              <w:keepLines w:val="0"/>
              <w:rPr>
                <w:lang w:eastAsia="en-GB"/>
              </w:rPr>
            </w:pPr>
            <w:r>
              <w:rPr>
                <w:lang w:eastAsia="en-GB"/>
              </w:rPr>
              <w:t>Ver</w:t>
            </w:r>
          </w:p>
        </w:tc>
      </w:tr>
      <w:tr w:rsidR="00BF596A" w14:paraId="6B896C16" w14:textId="77777777">
        <w:tc>
          <w:tcPr>
            <w:tcW w:w="3262" w:type="dxa"/>
            <w:tcBorders>
              <w:top w:val="single" w:sz="4" w:space="0" w:color="auto"/>
              <w:left w:val="single" w:sz="4" w:space="0" w:color="auto"/>
              <w:bottom w:val="single" w:sz="4" w:space="0" w:color="auto"/>
              <w:right w:val="single" w:sz="4" w:space="0" w:color="auto"/>
            </w:tcBorders>
          </w:tcPr>
          <w:p w14:paraId="3FA62A79"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64B8304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922241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DCE39B9" w14:textId="77777777" w:rsidR="00BF596A" w:rsidRDefault="00BF596A">
            <w:pPr>
              <w:pStyle w:val="TAL"/>
              <w:rPr>
                <w:lang w:eastAsia="sv-SE"/>
              </w:rPr>
            </w:pPr>
          </w:p>
        </w:tc>
      </w:tr>
      <w:tr w:rsidR="00BF596A" w14:paraId="4BF47E50" w14:textId="77777777">
        <w:tc>
          <w:tcPr>
            <w:tcW w:w="3262" w:type="dxa"/>
            <w:tcBorders>
              <w:top w:val="single" w:sz="4" w:space="0" w:color="auto"/>
              <w:left w:val="single" w:sz="4" w:space="0" w:color="auto"/>
              <w:bottom w:val="single" w:sz="4" w:space="0" w:color="auto"/>
              <w:right w:val="single" w:sz="4" w:space="0" w:color="auto"/>
            </w:tcBorders>
          </w:tcPr>
          <w:p w14:paraId="120467D4"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4E0FEFC7"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546E953C"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16006E0" w14:textId="77777777" w:rsidR="00BF596A" w:rsidRDefault="00BF596A">
            <w:pPr>
              <w:pStyle w:val="TAL"/>
              <w:rPr>
                <w:lang w:val="en-GB" w:eastAsia="sv-SE"/>
              </w:rPr>
            </w:pPr>
          </w:p>
        </w:tc>
      </w:tr>
      <w:tr w:rsidR="00BF596A" w14:paraId="3ED9314B" w14:textId="77777777">
        <w:tc>
          <w:tcPr>
            <w:tcW w:w="3262" w:type="dxa"/>
            <w:tcBorders>
              <w:top w:val="single" w:sz="4" w:space="0" w:color="auto"/>
              <w:left w:val="single" w:sz="4" w:space="0" w:color="auto"/>
              <w:bottom w:val="single" w:sz="4" w:space="0" w:color="auto"/>
              <w:right w:val="single" w:sz="4" w:space="0" w:color="auto"/>
            </w:tcBorders>
          </w:tcPr>
          <w:p w14:paraId="7D9EB314"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4C48F54F"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25F7B908"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2B823FE0" w14:textId="77777777" w:rsidR="00BF596A" w:rsidRDefault="00BF596A">
            <w:pPr>
              <w:pStyle w:val="TAL"/>
              <w:rPr>
                <w:lang w:eastAsia="sv-SE"/>
              </w:rPr>
            </w:pPr>
          </w:p>
        </w:tc>
      </w:tr>
      <w:tr w:rsidR="00BF596A" w14:paraId="182AE00A" w14:textId="77777777">
        <w:tc>
          <w:tcPr>
            <w:tcW w:w="3262" w:type="dxa"/>
            <w:tcBorders>
              <w:top w:val="single" w:sz="4" w:space="0" w:color="auto"/>
              <w:left w:val="single" w:sz="4" w:space="0" w:color="auto"/>
              <w:bottom w:val="single" w:sz="4" w:space="0" w:color="auto"/>
              <w:right w:val="single" w:sz="4" w:space="0" w:color="auto"/>
            </w:tcBorders>
          </w:tcPr>
          <w:p w14:paraId="2D44D793"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50EE743"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7CACC68"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6A108E2A" w14:textId="77777777" w:rsidR="00BF596A" w:rsidRDefault="00BF596A">
            <w:pPr>
              <w:pStyle w:val="TAL"/>
              <w:rPr>
                <w:lang w:eastAsia="sv-SE"/>
              </w:rPr>
            </w:pPr>
          </w:p>
        </w:tc>
      </w:tr>
      <w:tr w:rsidR="00BF596A" w14:paraId="0F3E6007" w14:textId="77777777">
        <w:tc>
          <w:tcPr>
            <w:tcW w:w="3262" w:type="dxa"/>
            <w:tcBorders>
              <w:top w:val="single" w:sz="4" w:space="0" w:color="auto"/>
              <w:left w:val="single" w:sz="4" w:space="0" w:color="auto"/>
              <w:bottom w:val="single" w:sz="4" w:space="0" w:color="auto"/>
              <w:right w:val="single" w:sz="4" w:space="0" w:color="auto"/>
            </w:tcBorders>
          </w:tcPr>
          <w:p w14:paraId="3FE19FFF"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4DC3D499"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6CBFD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7DCDE07" w14:textId="77777777" w:rsidR="00BF596A" w:rsidRDefault="00BF596A">
            <w:pPr>
              <w:pStyle w:val="TAL"/>
              <w:rPr>
                <w:lang w:eastAsia="sv-SE"/>
              </w:rPr>
            </w:pPr>
          </w:p>
        </w:tc>
      </w:tr>
      <w:tr w:rsidR="00BF596A" w14:paraId="497D2B1E" w14:textId="77777777">
        <w:tc>
          <w:tcPr>
            <w:tcW w:w="3262" w:type="dxa"/>
            <w:tcBorders>
              <w:top w:val="single" w:sz="4" w:space="0" w:color="auto"/>
              <w:left w:val="single" w:sz="4" w:space="0" w:color="auto"/>
              <w:bottom w:val="single" w:sz="4" w:space="0" w:color="auto"/>
              <w:right w:val="single" w:sz="4" w:space="0" w:color="auto"/>
            </w:tcBorders>
          </w:tcPr>
          <w:p w14:paraId="66F6A9D5"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1FDE408D"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C5F117A"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62E4E42" w14:textId="77777777" w:rsidR="00BF596A" w:rsidRDefault="00BF596A">
            <w:pPr>
              <w:pStyle w:val="TAL"/>
              <w:rPr>
                <w:lang w:val="en-GB" w:eastAsia="sv-SE"/>
              </w:rPr>
            </w:pPr>
          </w:p>
        </w:tc>
      </w:tr>
      <w:tr w:rsidR="00BF596A" w14:paraId="3DFE1165" w14:textId="77777777">
        <w:tc>
          <w:tcPr>
            <w:tcW w:w="3262" w:type="dxa"/>
            <w:tcBorders>
              <w:top w:val="single" w:sz="4" w:space="0" w:color="auto"/>
              <w:left w:val="single" w:sz="4" w:space="0" w:color="auto"/>
              <w:bottom w:val="single" w:sz="4" w:space="0" w:color="auto"/>
              <w:right w:val="single" w:sz="4" w:space="0" w:color="auto"/>
            </w:tcBorders>
          </w:tcPr>
          <w:p w14:paraId="61EC0260"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36240CF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01255BF"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703715" w14:textId="77777777" w:rsidR="00BF596A" w:rsidRDefault="00BF596A">
            <w:pPr>
              <w:pStyle w:val="TAL"/>
              <w:rPr>
                <w:lang w:eastAsia="sv-SE"/>
              </w:rPr>
            </w:pPr>
          </w:p>
        </w:tc>
      </w:tr>
      <w:tr w:rsidR="00BF596A" w14:paraId="0BD9C6D7" w14:textId="77777777">
        <w:tc>
          <w:tcPr>
            <w:tcW w:w="3262" w:type="dxa"/>
            <w:tcBorders>
              <w:top w:val="single" w:sz="4" w:space="0" w:color="auto"/>
              <w:left w:val="single" w:sz="4" w:space="0" w:color="auto"/>
              <w:bottom w:val="single" w:sz="4" w:space="0" w:color="auto"/>
              <w:right w:val="single" w:sz="4" w:space="0" w:color="auto"/>
            </w:tcBorders>
          </w:tcPr>
          <w:p w14:paraId="56EE37C4"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0BDE3F82"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83727E1"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701D1C9" w14:textId="77777777" w:rsidR="00BF596A" w:rsidRDefault="00BF596A">
            <w:pPr>
              <w:pStyle w:val="TAL"/>
              <w:rPr>
                <w:lang w:eastAsia="sv-SE"/>
              </w:rPr>
            </w:pPr>
          </w:p>
        </w:tc>
      </w:tr>
      <w:tr w:rsidR="00BF596A" w14:paraId="5D10DE26" w14:textId="77777777">
        <w:tc>
          <w:tcPr>
            <w:tcW w:w="3262" w:type="dxa"/>
            <w:tcBorders>
              <w:top w:val="single" w:sz="4" w:space="0" w:color="auto"/>
              <w:left w:val="single" w:sz="4" w:space="0" w:color="auto"/>
              <w:bottom w:val="single" w:sz="4" w:space="0" w:color="auto"/>
              <w:right w:val="single" w:sz="4" w:space="0" w:color="auto"/>
            </w:tcBorders>
          </w:tcPr>
          <w:p w14:paraId="3CADF023"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77E233DF"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3BECE4F4"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A1830B2" w14:textId="77777777" w:rsidR="00BF596A" w:rsidRDefault="00BF596A">
            <w:pPr>
              <w:pStyle w:val="TAL"/>
              <w:rPr>
                <w:lang w:eastAsia="sv-SE"/>
              </w:rPr>
            </w:pPr>
          </w:p>
        </w:tc>
      </w:tr>
      <w:tr w:rsidR="00BF596A" w14:paraId="5DF1F5FC" w14:textId="77777777">
        <w:tc>
          <w:tcPr>
            <w:tcW w:w="3262" w:type="dxa"/>
            <w:tcBorders>
              <w:top w:val="single" w:sz="4" w:space="0" w:color="auto"/>
              <w:left w:val="single" w:sz="4" w:space="0" w:color="auto"/>
              <w:bottom w:val="single" w:sz="4" w:space="0" w:color="auto"/>
              <w:right w:val="single" w:sz="4" w:space="0" w:color="auto"/>
            </w:tcBorders>
          </w:tcPr>
          <w:p w14:paraId="6B274E90"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5DFDE6B1"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088023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CCA0A18" w14:textId="77777777" w:rsidR="00BF596A" w:rsidRDefault="00BF596A">
            <w:pPr>
              <w:pStyle w:val="TAL"/>
              <w:rPr>
                <w:lang w:eastAsia="sv-SE"/>
              </w:rPr>
            </w:pPr>
          </w:p>
        </w:tc>
      </w:tr>
      <w:tr w:rsidR="00BF596A" w14:paraId="02C95F91" w14:textId="77777777">
        <w:tc>
          <w:tcPr>
            <w:tcW w:w="3262" w:type="dxa"/>
            <w:tcBorders>
              <w:top w:val="single" w:sz="4" w:space="0" w:color="auto"/>
              <w:left w:val="single" w:sz="4" w:space="0" w:color="auto"/>
              <w:bottom w:val="single" w:sz="4" w:space="0" w:color="auto"/>
              <w:right w:val="single" w:sz="4" w:space="0" w:color="auto"/>
            </w:tcBorders>
          </w:tcPr>
          <w:p w14:paraId="2676B863"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338C80C3"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03487A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A4561E4" w14:textId="77777777" w:rsidR="00BF596A" w:rsidRDefault="00BF596A">
            <w:pPr>
              <w:pStyle w:val="TAL"/>
              <w:rPr>
                <w:lang w:eastAsia="sv-SE"/>
              </w:rPr>
            </w:pPr>
          </w:p>
        </w:tc>
      </w:tr>
      <w:tr w:rsidR="00BF596A" w14:paraId="5A0FA7D2" w14:textId="77777777">
        <w:tc>
          <w:tcPr>
            <w:tcW w:w="3262" w:type="dxa"/>
            <w:tcBorders>
              <w:top w:val="single" w:sz="4" w:space="0" w:color="auto"/>
              <w:left w:val="single" w:sz="4" w:space="0" w:color="auto"/>
              <w:bottom w:val="single" w:sz="4" w:space="0" w:color="auto"/>
              <w:right w:val="single" w:sz="4" w:space="0" w:color="auto"/>
            </w:tcBorders>
          </w:tcPr>
          <w:p w14:paraId="0263FB32"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50A86583"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74B33D7"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B10AED3" w14:textId="77777777" w:rsidR="00BF596A" w:rsidRDefault="00BF596A">
            <w:pPr>
              <w:pStyle w:val="TAL"/>
              <w:rPr>
                <w:lang w:val="en-GB"/>
              </w:rPr>
            </w:pPr>
          </w:p>
        </w:tc>
      </w:tr>
    </w:tbl>
    <w:p w14:paraId="25A614F5" w14:textId="77777777" w:rsidR="00BF596A" w:rsidRDefault="00BF596A">
      <w:pPr>
        <w:rPr>
          <w:rFonts w:eastAsia="等线"/>
          <w:lang w:eastAsia="zh-CN"/>
        </w:rPr>
      </w:pPr>
    </w:p>
    <w:p w14:paraId="6F7EC388" w14:textId="77777777" w:rsidR="00BF596A" w:rsidRDefault="005632DD">
      <w:pPr>
        <w:rPr>
          <w:rFonts w:eastAsia="等线"/>
          <w:lang w:eastAsia="zh-CN"/>
        </w:rPr>
      </w:pPr>
      <w:r>
        <w:rPr>
          <w:rFonts w:eastAsia="等线"/>
          <w:lang w:eastAsia="zh-CN"/>
        </w:rPr>
        <w:t>Parameters that are specified for unicast of NR sidelink communication, which is used for the sidelink signalling radio bearer of</w:t>
      </w:r>
      <w:r>
        <w:t xml:space="preserve"> </w:t>
      </w:r>
      <w:r>
        <w:rPr>
          <w:rFonts w:eastAsia="等线"/>
          <w:lang w:eastAsia="zh-CN"/>
        </w:rPr>
        <w:t xml:space="preserve">protected PC5-S message except </w:t>
      </w:r>
      <w:r>
        <w:t>Direct Link Security Mode Complete</w:t>
      </w:r>
      <w:r>
        <w:rPr>
          <w:rFonts w:eastAsia="等线"/>
          <w:lang w:eastAsia="zh-CN"/>
        </w:rPr>
        <w:t>. The SL-SRB using this</w:t>
      </w:r>
      <w: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5A31FBAD"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D203203" w14:textId="77777777" w:rsidR="00BF596A" w:rsidRDefault="005632DD">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072B95CE" w14:textId="77777777" w:rsidR="00BF596A" w:rsidRDefault="005632DD">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1EA4ED"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8A9EE90" w14:textId="77777777" w:rsidR="00BF596A" w:rsidRDefault="005632DD">
            <w:pPr>
              <w:pStyle w:val="TAH"/>
              <w:keepNext w:val="0"/>
              <w:keepLines w:val="0"/>
              <w:rPr>
                <w:lang w:eastAsia="en-GB"/>
              </w:rPr>
            </w:pPr>
            <w:r>
              <w:rPr>
                <w:lang w:eastAsia="en-GB"/>
              </w:rPr>
              <w:t>Ver</w:t>
            </w:r>
          </w:p>
        </w:tc>
      </w:tr>
      <w:tr w:rsidR="00BF596A" w14:paraId="4808E1CF" w14:textId="77777777">
        <w:tc>
          <w:tcPr>
            <w:tcW w:w="3262" w:type="dxa"/>
            <w:tcBorders>
              <w:top w:val="single" w:sz="4" w:space="0" w:color="auto"/>
              <w:left w:val="single" w:sz="4" w:space="0" w:color="auto"/>
              <w:bottom w:val="single" w:sz="4" w:space="0" w:color="auto"/>
              <w:right w:val="single" w:sz="4" w:space="0" w:color="auto"/>
            </w:tcBorders>
          </w:tcPr>
          <w:p w14:paraId="4A91153B" w14:textId="77777777" w:rsidR="00BF596A" w:rsidRDefault="005632DD">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AE85C2A"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F248807"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7836D67" w14:textId="77777777" w:rsidR="00BF596A" w:rsidRDefault="00BF596A">
            <w:pPr>
              <w:pStyle w:val="TAL"/>
              <w:rPr>
                <w:lang w:eastAsia="sv-SE"/>
              </w:rPr>
            </w:pPr>
          </w:p>
        </w:tc>
      </w:tr>
      <w:tr w:rsidR="00BF596A" w14:paraId="6C3A1268" w14:textId="77777777">
        <w:tc>
          <w:tcPr>
            <w:tcW w:w="3262" w:type="dxa"/>
            <w:tcBorders>
              <w:top w:val="single" w:sz="4" w:space="0" w:color="auto"/>
              <w:left w:val="single" w:sz="4" w:space="0" w:color="auto"/>
              <w:bottom w:val="single" w:sz="4" w:space="0" w:color="auto"/>
              <w:right w:val="single" w:sz="4" w:space="0" w:color="auto"/>
            </w:tcBorders>
          </w:tcPr>
          <w:p w14:paraId="17CB906D" w14:textId="77777777" w:rsidR="00BF596A" w:rsidRDefault="005632DD">
            <w:pPr>
              <w:pStyle w:val="TAL"/>
              <w:rPr>
                <w:lang w:eastAsia="sv-SE"/>
              </w:rPr>
            </w:pPr>
            <w:r>
              <w:rPr>
                <w:i/>
                <w:lang w:eastAsia="en-GB"/>
              </w:rPr>
              <w:t>&gt;</w:t>
            </w:r>
            <w:r>
              <w:rPr>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77707159" w14:textId="77777777" w:rsidR="00BF596A" w:rsidRDefault="005632DD">
            <w:pPr>
              <w:pStyle w:val="TAL"/>
              <w:rPr>
                <w:lang w:eastAsia="sv-SE"/>
              </w:rPr>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B955A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4188883" w14:textId="77777777" w:rsidR="00BF596A" w:rsidRDefault="00BF596A">
            <w:pPr>
              <w:pStyle w:val="TAL"/>
              <w:rPr>
                <w:lang w:val="en-GB" w:eastAsia="sv-SE"/>
              </w:rPr>
            </w:pPr>
          </w:p>
        </w:tc>
      </w:tr>
      <w:tr w:rsidR="00BF596A" w14:paraId="77C5E6DC" w14:textId="77777777">
        <w:tc>
          <w:tcPr>
            <w:tcW w:w="3262" w:type="dxa"/>
            <w:tcBorders>
              <w:top w:val="single" w:sz="4" w:space="0" w:color="auto"/>
              <w:left w:val="single" w:sz="4" w:space="0" w:color="auto"/>
              <w:bottom w:val="single" w:sz="4" w:space="0" w:color="auto"/>
              <w:right w:val="single" w:sz="4" w:space="0" w:color="auto"/>
            </w:tcBorders>
          </w:tcPr>
          <w:p w14:paraId="0AE113B3" w14:textId="77777777" w:rsidR="00BF596A" w:rsidRDefault="005632DD">
            <w:pPr>
              <w:pStyle w:val="TAL"/>
              <w:rPr>
                <w:lang w:eastAsia="sv-SE"/>
              </w:rPr>
            </w:pPr>
            <w:r>
              <w:rPr>
                <w:i/>
                <w:lang w:eastAsia="en-GB"/>
              </w:rPr>
              <w:t>&gt;</w:t>
            </w:r>
            <w:r>
              <w:rPr>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77BD6D80"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91EBF89" w14:textId="77777777" w:rsidR="00BF596A" w:rsidRDefault="00BF596A">
            <w:pPr>
              <w:pStyle w:val="TAL"/>
            </w:pPr>
          </w:p>
        </w:tc>
        <w:tc>
          <w:tcPr>
            <w:tcW w:w="850" w:type="dxa"/>
            <w:tcBorders>
              <w:top w:val="single" w:sz="4" w:space="0" w:color="auto"/>
              <w:left w:val="single" w:sz="4" w:space="0" w:color="auto"/>
              <w:bottom w:val="single" w:sz="4" w:space="0" w:color="auto"/>
              <w:right w:val="single" w:sz="4" w:space="0" w:color="auto"/>
            </w:tcBorders>
          </w:tcPr>
          <w:p w14:paraId="6BA6C44E" w14:textId="77777777" w:rsidR="00BF596A" w:rsidRDefault="00BF596A">
            <w:pPr>
              <w:pStyle w:val="TAL"/>
              <w:rPr>
                <w:lang w:eastAsia="sv-SE"/>
              </w:rPr>
            </w:pPr>
          </w:p>
        </w:tc>
      </w:tr>
      <w:tr w:rsidR="00BF596A" w14:paraId="366863B2" w14:textId="77777777">
        <w:tc>
          <w:tcPr>
            <w:tcW w:w="3262" w:type="dxa"/>
            <w:tcBorders>
              <w:top w:val="single" w:sz="4" w:space="0" w:color="auto"/>
              <w:left w:val="single" w:sz="4" w:space="0" w:color="auto"/>
              <w:bottom w:val="single" w:sz="4" w:space="0" w:color="auto"/>
              <w:right w:val="single" w:sz="4" w:space="0" w:color="auto"/>
            </w:tcBorders>
          </w:tcPr>
          <w:p w14:paraId="7E366FF1" w14:textId="77777777" w:rsidR="00BF596A" w:rsidRDefault="005632DD">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171A8"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6021EC4E" w14:textId="77777777" w:rsidR="00BF596A" w:rsidRDefault="005632DD">
            <w:pPr>
              <w:pStyle w:val="TAL"/>
            </w:pPr>
            <w:r>
              <w:rPr>
                <w:rFonts w:cs="Arial"/>
              </w:rPr>
              <w:t>AM RLC</w:t>
            </w:r>
          </w:p>
        </w:tc>
        <w:tc>
          <w:tcPr>
            <w:tcW w:w="850" w:type="dxa"/>
            <w:tcBorders>
              <w:top w:val="single" w:sz="4" w:space="0" w:color="auto"/>
              <w:left w:val="single" w:sz="4" w:space="0" w:color="auto"/>
              <w:bottom w:val="single" w:sz="4" w:space="0" w:color="auto"/>
              <w:right w:val="single" w:sz="4" w:space="0" w:color="auto"/>
            </w:tcBorders>
          </w:tcPr>
          <w:p w14:paraId="107367F9" w14:textId="77777777" w:rsidR="00BF596A" w:rsidRDefault="00BF596A">
            <w:pPr>
              <w:pStyle w:val="TAL"/>
              <w:rPr>
                <w:lang w:eastAsia="sv-SE"/>
              </w:rPr>
            </w:pPr>
          </w:p>
        </w:tc>
      </w:tr>
      <w:tr w:rsidR="00BF596A" w14:paraId="170EB80B" w14:textId="77777777">
        <w:tc>
          <w:tcPr>
            <w:tcW w:w="3262" w:type="dxa"/>
            <w:tcBorders>
              <w:top w:val="single" w:sz="4" w:space="0" w:color="auto"/>
              <w:left w:val="single" w:sz="4" w:space="0" w:color="auto"/>
              <w:bottom w:val="single" w:sz="4" w:space="0" w:color="auto"/>
              <w:right w:val="single" w:sz="4" w:space="0" w:color="auto"/>
            </w:tcBorders>
          </w:tcPr>
          <w:p w14:paraId="5DC56BE5" w14:textId="77777777" w:rsidR="00BF596A" w:rsidRDefault="005632DD">
            <w:pPr>
              <w:pStyle w:val="TAL"/>
              <w:rPr>
                <w:i/>
                <w:lang w:eastAsia="sv-SE"/>
              </w:rPr>
            </w:pPr>
            <w:r>
              <w:rPr>
                <w:i/>
                <w:lang w:eastAsia="en-GB"/>
              </w:rPr>
              <w:t>&gt;</w:t>
            </w:r>
            <w:r>
              <w:rPr>
                <w:i/>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79C90DEC" w14:textId="77777777" w:rsidR="00BF596A" w:rsidRDefault="005632DD">
            <w:pPr>
              <w:pStyle w:val="TAL"/>
            </w:pPr>
            <w:r>
              <w:t>12</w:t>
            </w:r>
          </w:p>
        </w:tc>
        <w:tc>
          <w:tcPr>
            <w:tcW w:w="3262" w:type="dxa"/>
            <w:tcBorders>
              <w:top w:val="single" w:sz="4" w:space="0" w:color="auto"/>
              <w:left w:val="single" w:sz="4" w:space="0" w:color="auto"/>
              <w:bottom w:val="single" w:sz="4" w:space="0" w:color="auto"/>
              <w:right w:val="single" w:sz="4" w:space="0" w:color="auto"/>
            </w:tcBorders>
          </w:tcPr>
          <w:p w14:paraId="31281FDB"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6B5AD79E" w14:textId="77777777" w:rsidR="00BF596A" w:rsidRDefault="00BF596A">
            <w:pPr>
              <w:pStyle w:val="TAL"/>
              <w:rPr>
                <w:lang w:eastAsia="sv-SE"/>
              </w:rPr>
            </w:pPr>
          </w:p>
        </w:tc>
      </w:tr>
      <w:tr w:rsidR="00BF596A" w14:paraId="1102AFFE" w14:textId="77777777">
        <w:tc>
          <w:tcPr>
            <w:tcW w:w="3262" w:type="dxa"/>
            <w:tcBorders>
              <w:top w:val="single" w:sz="4" w:space="0" w:color="auto"/>
              <w:left w:val="single" w:sz="4" w:space="0" w:color="auto"/>
              <w:bottom w:val="single" w:sz="4" w:space="0" w:color="auto"/>
              <w:right w:val="single" w:sz="4" w:space="0" w:color="auto"/>
            </w:tcBorders>
          </w:tcPr>
          <w:p w14:paraId="2AB74A5A" w14:textId="77777777" w:rsidR="00BF596A" w:rsidRDefault="005632DD">
            <w:pPr>
              <w:pStyle w:val="TAL"/>
              <w:rPr>
                <w:i/>
                <w:lang w:eastAsia="en-GB"/>
              </w:rPr>
            </w:pPr>
            <w:r>
              <w:rPr>
                <w:i/>
                <w:lang w:eastAsia="en-GB"/>
              </w:rPr>
              <w:t>&gt;</w:t>
            </w:r>
            <w:r>
              <w:t>t-Reassembly</w:t>
            </w:r>
          </w:p>
        </w:tc>
        <w:tc>
          <w:tcPr>
            <w:tcW w:w="1986" w:type="dxa"/>
            <w:tcBorders>
              <w:top w:val="single" w:sz="4" w:space="0" w:color="auto"/>
              <w:left w:val="single" w:sz="4" w:space="0" w:color="auto"/>
              <w:bottom w:val="single" w:sz="4" w:space="0" w:color="auto"/>
              <w:right w:val="single" w:sz="4" w:space="0" w:color="auto"/>
            </w:tcBorders>
          </w:tcPr>
          <w:p w14:paraId="54AC15B1" w14:textId="77777777" w:rsidR="00BF596A" w:rsidRDefault="005632DD">
            <w:pPr>
              <w:pStyle w:val="TAL"/>
            </w:pPr>
            <w:r>
              <w:rPr>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8C90D93"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41ABE49" w14:textId="77777777" w:rsidR="00BF596A" w:rsidRDefault="00BF596A">
            <w:pPr>
              <w:pStyle w:val="TAL"/>
              <w:rPr>
                <w:lang w:val="en-GB" w:eastAsia="sv-SE"/>
              </w:rPr>
            </w:pPr>
          </w:p>
        </w:tc>
      </w:tr>
      <w:tr w:rsidR="00BF596A" w14:paraId="7BF18297" w14:textId="77777777">
        <w:tc>
          <w:tcPr>
            <w:tcW w:w="3262" w:type="dxa"/>
            <w:tcBorders>
              <w:top w:val="single" w:sz="4" w:space="0" w:color="auto"/>
              <w:left w:val="single" w:sz="4" w:space="0" w:color="auto"/>
              <w:bottom w:val="single" w:sz="4" w:space="0" w:color="auto"/>
              <w:right w:val="single" w:sz="4" w:space="0" w:color="auto"/>
            </w:tcBorders>
          </w:tcPr>
          <w:p w14:paraId="2F2662F7" w14:textId="77777777" w:rsidR="00BF596A" w:rsidRDefault="005632DD">
            <w:pPr>
              <w:pStyle w:val="TAL"/>
              <w:rPr>
                <w:lang w:eastAsia="sv-SE"/>
              </w:rPr>
            </w:pPr>
            <w:r>
              <w:rPr>
                <w:i/>
                <w:lang w:eastAsia="en-GB"/>
              </w:rPr>
              <w:t>&gt;</w:t>
            </w:r>
            <w:r>
              <w:rPr>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EAF6057" w14:textId="77777777" w:rsidR="00BF596A" w:rsidRDefault="005632DD">
            <w:pPr>
              <w:pStyle w:val="TAL"/>
              <w:rPr>
                <w:lang w:eastAsia="sv-SE"/>
              </w:rPr>
            </w:pPr>
            <w:r>
              <w:t>2</w:t>
            </w:r>
          </w:p>
        </w:tc>
        <w:tc>
          <w:tcPr>
            <w:tcW w:w="3262" w:type="dxa"/>
            <w:tcBorders>
              <w:top w:val="single" w:sz="4" w:space="0" w:color="auto"/>
              <w:left w:val="single" w:sz="4" w:space="0" w:color="auto"/>
              <w:bottom w:val="single" w:sz="4" w:space="0" w:color="auto"/>
              <w:right w:val="single" w:sz="4" w:space="0" w:color="auto"/>
            </w:tcBorders>
          </w:tcPr>
          <w:p w14:paraId="590FD5C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F89FE67" w14:textId="77777777" w:rsidR="00BF596A" w:rsidRDefault="00BF596A">
            <w:pPr>
              <w:pStyle w:val="TAL"/>
              <w:rPr>
                <w:lang w:eastAsia="sv-SE"/>
              </w:rPr>
            </w:pPr>
          </w:p>
        </w:tc>
      </w:tr>
      <w:tr w:rsidR="00BF596A" w14:paraId="481E9C03" w14:textId="77777777">
        <w:tc>
          <w:tcPr>
            <w:tcW w:w="3262" w:type="dxa"/>
            <w:tcBorders>
              <w:top w:val="single" w:sz="4" w:space="0" w:color="auto"/>
              <w:left w:val="single" w:sz="4" w:space="0" w:color="auto"/>
              <w:bottom w:val="single" w:sz="4" w:space="0" w:color="auto"/>
              <w:right w:val="single" w:sz="4" w:space="0" w:color="auto"/>
            </w:tcBorders>
          </w:tcPr>
          <w:p w14:paraId="7B2BDE80" w14:textId="77777777" w:rsidR="00BF596A" w:rsidRDefault="005632DD">
            <w:pPr>
              <w:pStyle w:val="TAL"/>
              <w:rPr>
                <w:lang w:eastAsia="sv-SE"/>
              </w:rPr>
            </w:pPr>
            <w:r>
              <w:rPr>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D03DA3F" w14:textId="77777777" w:rsidR="00BF596A" w:rsidRDefault="00BF596A">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77D88590"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88EDFB" w14:textId="77777777" w:rsidR="00BF596A" w:rsidRDefault="00BF596A">
            <w:pPr>
              <w:pStyle w:val="TAL"/>
              <w:rPr>
                <w:lang w:eastAsia="sv-SE"/>
              </w:rPr>
            </w:pPr>
          </w:p>
        </w:tc>
      </w:tr>
      <w:tr w:rsidR="00BF596A" w14:paraId="3D698397" w14:textId="77777777">
        <w:tc>
          <w:tcPr>
            <w:tcW w:w="3262" w:type="dxa"/>
            <w:tcBorders>
              <w:top w:val="single" w:sz="4" w:space="0" w:color="auto"/>
              <w:left w:val="single" w:sz="4" w:space="0" w:color="auto"/>
              <w:bottom w:val="single" w:sz="4" w:space="0" w:color="auto"/>
              <w:right w:val="single" w:sz="4" w:space="0" w:color="auto"/>
            </w:tcBorders>
          </w:tcPr>
          <w:p w14:paraId="5953F328" w14:textId="77777777" w:rsidR="00BF596A" w:rsidRDefault="005632DD">
            <w:pPr>
              <w:pStyle w:val="TAL"/>
              <w:rPr>
                <w:lang w:eastAsia="sv-SE"/>
              </w:rPr>
            </w:pPr>
            <w:r>
              <w:rPr>
                <w:i/>
                <w:lang w:eastAsia="en-GB"/>
              </w:rPr>
              <w:t>&gt;</w:t>
            </w:r>
            <w:r>
              <w:rPr>
                <w:i/>
              </w:rPr>
              <w:t>priority</w:t>
            </w:r>
          </w:p>
        </w:tc>
        <w:tc>
          <w:tcPr>
            <w:tcW w:w="1986" w:type="dxa"/>
            <w:tcBorders>
              <w:top w:val="single" w:sz="4" w:space="0" w:color="auto"/>
              <w:left w:val="single" w:sz="4" w:space="0" w:color="auto"/>
              <w:bottom w:val="single" w:sz="4" w:space="0" w:color="auto"/>
              <w:right w:val="single" w:sz="4" w:space="0" w:color="auto"/>
            </w:tcBorders>
          </w:tcPr>
          <w:p w14:paraId="04A43E18" w14:textId="77777777" w:rsidR="00BF596A" w:rsidRDefault="005632DD">
            <w:pPr>
              <w:pStyle w:val="TAL"/>
              <w:rPr>
                <w:lang w:eastAsia="sv-SE"/>
              </w:rPr>
            </w:pPr>
            <w:r>
              <w:t>1</w:t>
            </w:r>
          </w:p>
        </w:tc>
        <w:tc>
          <w:tcPr>
            <w:tcW w:w="3262" w:type="dxa"/>
            <w:tcBorders>
              <w:top w:val="single" w:sz="4" w:space="0" w:color="auto"/>
              <w:left w:val="single" w:sz="4" w:space="0" w:color="auto"/>
              <w:bottom w:val="single" w:sz="4" w:space="0" w:color="auto"/>
              <w:right w:val="single" w:sz="4" w:space="0" w:color="auto"/>
            </w:tcBorders>
          </w:tcPr>
          <w:p w14:paraId="2BEEDC2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0580E8A4" w14:textId="77777777" w:rsidR="00BF596A" w:rsidRDefault="00BF596A">
            <w:pPr>
              <w:pStyle w:val="TAL"/>
              <w:rPr>
                <w:lang w:eastAsia="sv-SE"/>
              </w:rPr>
            </w:pPr>
          </w:p>
        </w:tc>
      </w:tr>
      <w:tr w:rsidR="00BF596A" w14:paraId="4189B048" w14:textId="77777777">
        <w:tc>
          <w:tcPr>
            <w:tcW w:w="3262" w:type="dxa"/>
            <w:tcBorders>
              <w:top w:val="single" w:sz="4" w:space="0" w:color="auto"/>
              <w:left w:val="single" w:sz="4" w:space="0" w:color="auto"/>
              <w:bottom w:val="single" w:sz="4" w:space="0" w:color="auto"/>
              <w:right w:val="single" w:sz="4" w:space="0" w:color="auto"/>
            </w:tcBorders>
          </w:tcPr>
          <w:p w14:paraId="13EA118C" w14:textId="77777777" w:rsidR="00BF596A" w:rsidRDefault="005632DD">
            <w:pPr>
              <w:pStyle w:val="TAL"/>
              <w:rPr>
                <w:i/>
              </w:rPr>
            </w:pPr>
            <w:r>
              <w:rPr>
                <w:i/>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5AFEB99" w14:textId="77777777" w:rsidR="00BF596A" w:rsidRDefault="005632DD">
            <w:pPr>
              <w:pStyle w:val="TAL"/>
            </w:pPr>
            <w:r>
              <w:rPr>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18EE07DA"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EB003AB" w14:textId="77777777" w:rsidR="00BF596A" w:rsidRDefault="00BF596A">
            <w:pPr>
              <w:pStyle w:val="TAL"/>
              <w:rPr>
                <w:lang w:eastAsia="sv-SE"/>
              </w:rPr>
            </w:pPr>
          </w:p>
        </w:tc>
      </w:tr>
      <w:tr w:rsidR="00BF596A" w14:paraId="4AF9E702" w14:textId="77777777">
        <w:tc>
          <w:tcPr>
            <w:tcW w:w="3262" w:type="dxa"/>
            <w:tcBorders>
              <w:top w:val="single" w:sz="4" w:space="0" w:color="auto"/>
              <w:left w:val="single" w:sz="4" w:space="0" w:color="auto"/>
              <w:bottom w:val="single" w:sz="4" w:space="0" w:color="auto"/>
              <w:right w:val="single" w:sz="4" w:space="0" w:color="auto"/>
            </w:tcBorders>
          </w:tcPr>
          <w:p w14:paraId="5A3C890E" w14:textId="77777777" w:rsidR="00BF596A" w:rsidRDefault="005632DD">
            <w:pPr>
              <w:pStyle w:val="TAL"/>
              <w:rPr>
                <w:i/>
                <w:lang w:eastAsia="en-GB"/>
              </w:rPr>
            </w:pPr>
            <w:r>
              <w:rPr>
                <w:i/>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5F62C230" w14:textId="77777777" w:rsidR="00BF596A" w:rsidRDefault="005632DD">
            <w:pPr>
              <w:pStyle w:val="TAL"/>
              <w:rPr>
                <w:lang w:eastAsia="en-GB"/>
              </w:rPr>
            </w:pPr>
            <w:r>
              <w:rPr>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AC09F0D"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AA299F9" w14:textId="77777777" w:rsidR="00BF596A" w:rsidRDefault="00BF596A">
            <w:pPr>
              <w:pStyle w:val="TAL"/>
              <w:rPr>
                <w:lang w:eastAsia="sv-SE"/>
              </w:rPr>
            </w:pPr>
          </w:p>
        </w:tc>
      </w:tr>
      <w:tr w:rsidR="00BF596A" w14:paraId="6B0D3A25" w14:textId="77777777">
        <w:tc>
          <w:tcPr>
            <w:tcW w:w="3262" w:type="dxa"/>
            <w:tcBorders>
              <w:top w:val="single" w:sz="4" w:space="0" w:color="auto"/>
              <w:left w:val="single" w:sz="4" w:space="0" w:color="auto"/>
              <w:bottom w:val="single" w:sz="4" w:space="0" w:color="auto"/>
              <w:right w:val="single" w:sz="4" w:space="0" w:color="auto"/>
            </w:tcBorders>
          </w:tcPr>
          <w:p w14:paraId="702013D0" w14:textId="77777777" w:rsidR="00BF596A" w:rsidRDefault="005632DD">
            <w:pPr>
              <w:pStyle w:val="TAL"/>
              <w:rPr>
                <w:lang w:eastAsia="en-GB"/>
              </w:rPr>
            </w:pPr>
            <w:r>
              <w:rPr>
                <w:lang w:eastAsia="en-GB"/>
              </w:rPr>
              <w:t>&gt;</w:t>
            </w:r>
            <w:r>
              <w:rPr>
                <w:i/>
                <w:iCs/>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19A4F578" w14:textId="77777777" w:rsidR="00BF596A" w:rsidRDefault="005632DD">
            <w:pPr>
              <w:pStyle w:val="TAL"/>
              <w:rPr>
                <w:lang w:eastAsia="en-GB"/>
              </w:rPr>
            </w:pPr>
            <w:r>
              <w:rPr>
                <w:rFonts w:eastAsiaTheme="minorEastAsia"/>
              </w:rPr>
              <w:t>0</w:t>
            </w:r>
          </w:p>
        </w:tc>
        <w:tc>
          <w:tcPr>
            <w:tcW w:w="3262" w:type="dxa"/>
            <w:tcBorders>
              <w:top w:val="single" w:sz="4" w:space="0" w:color="auto"/>
              <w:left w:val="single" w:sz="4" w:space="0" w:color="auto"/>
              <w:bottom w:val="single" w:sz="4" w:space="0" w:color="auto"/>
              <w:right w:val="single" w:sz="4" w:space="0" w:color="auto"/>
            </w:tcBorders>
          </w:tcPr>
          <w:p w14:paraId="6869CD70" w14:textId="77777777" w:rsidR="00BF596A" w:rsidRDefault="005632DD">
            <w:pPr>
              <w:pStyle w:val="TAL"/>
              <w:rPr>
                <w:lang w:val="en-GB"/>
              </w:rPr>
            </w:pPr>
            <w:r>
              <w:rPr>
                <w:lang w:val="en-GB"/>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3DFB4184" w14:textId="77777777" w:rsidR="00BF596A" w:rsidRDefault="00BF596A">
            <w:pPr>
              <w:pStyle w:val="TAL"/>
              <w:rPr>
                <w:lang w:val="en-GB"/>
              </w:rPr>
            </w:pPr>
          </w:p>
        </w:tc>
      </w:tr>
    </w:tbl>
    <w:p w14:paraId="757C8B6F" w14:textId="77777777" w:rsidR="00BF596A" w:rsidRDefault="00BF596A"/>
    <w:p w14:paraId="45FE140A" w14:textId="77777777" w:rsidR="00BF596A" w:rsidRDefault="005632DD">
      <w:pPr>
        <w:pStyle w:val="4"/>
        <w:rPr>
          <w:lang w:val="en-GB"/>
        </w:rPr>
      </w:pPr>
      <w:bookmarkStart w:id="1400" w:name="_Toc60777613"/>
      <w:bookmarkStart w:id="1401" w:name="_Toc83740570"/>
      <w:r>
        <w:rPr>
          <w:lang w:val="en-GB"/>
        </w:rPr>
        <w:lastRenderedPageBreak/>
        <w:t>9.1.1.5</w:t>
      </w:r>
      <w:r>
        <w:rPr>
          <w:lang w:val="en-GB"/>
        </w:rPr>
        <w:tab/>
        <w:t>STCH configuration</w:t>
      </w:r>
      <w:bookmarkEnd w:id="1400"/>
      <w:bookmarkEnd w:id="1401"/>
    </w:p>
    <w:p w14:paraId="3F53A112" w14:textId="77777777" w:rsidR="00BF596A" w:rsidRDefault="005632DD">
      <w:pPr>
        <w:rPr>
          <w:rFonts w:eastAsia="等线"/>
          <w:lang w:eastAsia="zh-CN"/>
        </w:rPr>
      </w:pPr>
      <w:r>
        <w:rPr>
          <w:rFonts w:eastAsia="等线"/>
          <w:lang w:eastAsia="zh-CN"/>
        </w:rPr>
        <w:t>Parameters that are specified for NR sidelink communication, which is used for the sidelink data radio bearer.</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BF596A" w14:paraId="39D4259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0656F66D" w14:textId="77777777" w:rsidR="00BF596A" w:rsidRDefault="005632DD">
            <w:pPr>
              <w:pStyle w:val="TAH"/>
              <w:keepNext w:val="0"/>
              <w:keepLines w:val="0"/>
              <w:rPr>
                <w:lang w:eastAsia="en-GB"/>
              </w:rPr>
            </w:pPr>
            <w:r>
              <w:rPr>
                <w:lang w:eastAsia="en-GB"/>
              </w:rPr>
              <w:t>Name</w:t>
            </w:r>
          </w:p>
        </w:tc>
        <w:tc>
          <w:tcPr>
            <w:tcW w:w="1985" w:type="dxa"/>
            <w:tcBorders>
              <w:top w:val="single" w:sz="4" w:space="0" w:color="auto"/>
              <w:left w:val="single" w:sz="4" w:space="0" w:color="auto"/>
              <w:bottom w:val="single" w:sz="4" w:space="0" w:color="auto"/>
              <w:right w:val="single" w:sz="4" w:space="0" w:color="auto"/>
            </w:tcBorders>
          </w:tcPr>
          <w:p w14:paraId="513860A1" w14:textId="77777777" w:rsidR="00BF596A" w:rsidRDefault="005632DD">
            <w:pPr>
              <w:pStyle w:val="TAH"/>
              <w:keepNext w:val="0"/>
              <w:keepLines w:val="0"/>
              <w:rPr>
                <w:lang w:eastAsia="en-GB"/>
              </w:rPr>
            </w:pPr>
            <w:r>
              <w:rPr>
                <w:lang w:eastAsia="en-GB"/>
              </w:rPr>
              <w:t>Value</w:t>
            </w:r>
          </w:p>
        </w:tc>
        <w:tc>
          <w:tcPr>
            <w:tcW w:w="3260" w:type="dxa"/>
            <w:tcBorders>
              <w:top w:val="single" w:sz="4" w:space="0" w:color="auto"/>
              <w:left w:val="single" w:sz="4" w:space="0" w:color="auto"/>
              <w:bottom w:val="single" w:sz="4" w:space="0" w:color="auto"/>
              <w:right w:val="single" w:sz="4" w:space="0" w:color="auto"/>
            </w:tcBorders>
          </w:tcPr>
          <w:p w14:paraId="7ADFE0B1" w14:textId="77777777" w:rsidR="00BF596A" w:rsidRDefault="005632DD">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9BBEF31" w14:textId="77777777" w:rsidR="00BF596A" w:rsidRDefault="005632DD">
            <w:pPr>
              <w:pStyle w:val="TAH"/>
              <w:keepNext w:val="0"/>
              <w:keepLines w:val="0"/>
              <w:rPr>
                <w:lang w:eastAsia="en-GB"/>
              </w:rPr>
            </w:pPr>
            <w:r>
              <w:rPr>
                <w:lang w:eastAsia="en-GB"/>
              </w:rPr>
              <w:t>Ver</w:t>
            </w:r>
          </w:p>
        </w:tc>
      </w:tr>
      <w:tr w:rsidR="00BF596A" w14:paraId="5BEB66E8" w14:textId="77777777">
        <w:tc>
          <w:tcPr>
            <w:tcW w:w="3260" w:type="dxa"/>
            <w:tcBorders>
              <w:top w:val="single" w:sz="4" w:space="0" w:color="auto"/>
              <w:left w:val="single" w:sz="4" w:space="0" w:color="auto"/>
              <w:bottom w:val="single" w:sz="4" w:space="0" w:color="auto"/>
              <w:right w:val="single" w:sz="4" w:space="0" w:color="auto"/>
            </w:tcBorders>
          </w:tcPr>
          <w:p w14:paraId="1AB3A06D" w14:textId="77777777" w:rsidR="00BF596A" w:rsidRDefault="005632DD">
            <w:pPr>
              <w:pStyle w:val="TAL"/>
              <w:rPr>
                <w:lang w:eastAsia="sv-SE"/>
              </w:rPr>
            </w:pPr>
            <w:r>
              <w:rPr>
                <w:lang w:eastAsia="sv-SE"/>
              </w:rPr>
              <w:t>PDCP configuration</w:t>
            </w:r>
          </w:p>
        </w:tc>
        <w:tc>
          <w:tcPr>
            <w:tcW w:w="1985" w:type="dxa"/>
            <w:tcBorders>
              <w:top w:val="single" w:sz="4" w:space="0" w:color="auto"/>
              <w:left w:val="single" w:sz="4" w:space="0" w:color="auto"/>
              <w:bottom w:val="single" w:sz="4" w:space="0" w:color="auto"/>
              <w:right w:val="single" w:sz="4" w:space="0" w:color="auto"/>
            </w:tcBorders>
          </w:tcPr>
          <w:p w14:paraId="781E2566"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378DB5E9"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2888F39" w14:textId="77777777" w:rsidR="00BF596A" w:rsidRDefault="00BF596A">
            <w:pPr>
              <w:pStyle w:val="TAL"/>
              <w:rPr>
                <w:lang w:eastAsia="sv-SE"/>
              </w:rPr>
            </w:pPr>
          </w:p>
        </w:tc>
      </w:tr>
      <w:tr w:rsidR="00BF596A" w14:paraId="2E1F3938" w14:textId="77777777">
        <w:tc>
          <w:tcPr>
            <w:tcW w:w="3260" w:type="dxa"/>
            <w:tcBorders>
              <w:top w:val="single" w:sz="4" w:space="0" w:color="auto"/>
              <w:left w:val="single" w:sz="4" w:space="0" w:color="auto"/>
              <w:bottom w:val="single" w:sz="4" w:space="0" w:color="auto"/>
              <w:right w:val="single" w:sz="4" w:space="0" w:color="auto"/>
            </w:tcBorders>
          </w:tcPr>
          <w:p w14:paraId="70D7AD04" w14:textId="77777777" w:rsidR="00BF596A" w:rsidRDefault="005632DD">
            <w:pPr>
              <w:pStyle w:val="TAL"/>
              <w:rPr>
                <w:lang w:eastAsia="sv-SE"/>
              </w:rPr>
            </w:pPr>
            <w:r>
              <w:rPr>
                <w:i/>
                <w:lang w:eastAsia="en-GB"/>
              </w:rPr>
              <w:t>&gt;</w:t>
            </w:r>
            <w:r>
              <w:rPr>
                <w:lang w:eastAsia="sv-SE"/>
              </w:rPr>
              <w:t>t-Reordering</w:t>
            </w:r>
          </w:p>
        </w:tc>
        <w:tc>
          <w:tcPr>
            <w:tcW w:w="1985" w:type="dxa"/>
            <w:tcBorders>
              <w:top w:val="single" w:sz="4" w:space="0" w:color="auto"/>
              <w:left w:val="single" w:sz="4" w:space="0" w:color="auto"/>
              <w:bottom w:val="single" w:sz="4" w:space="0" w:color="auto"/>
              <w:right w:val="single" w:sz="4" w:space="0" w:color="auto"/>
            </w:tcBorders>
          </w:tcPr>
          <w:p w14:paraId="1D157162"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5AAB8B0D" w14:textId="77777777" w:rsidR="00BF596A" w:rsidRDefault="005632DD">
            <w:pPr>
              <w:pStyle w:val="TAL"/>
              <w:rPr>
                <w:lang w:val="en-GB" w:eastAsia="sv-SE"/>
              </w:rPr>
            </w:pPr>
            <w:r>
              <w:rPr>
                <w:lang w:val="en-GB"/>
              </w:rPr>
              <w:t>Selected by the receiving UE, u</w:t>
            </w:r>
            <w:r>
              <w:rPr>
                <w:lang w:val="en-GB"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02025262" w14:textId="77777777" w:rsidR="00BF596A" w:rsidRDefault="00BF596A">
            <w:pPr>
              <w:pStyle w:val="TAL"/>
              <w:rPr>
                <w:lang w:val="en-GB" w:eastAsia="sv-SE"/>
              </w:rPr>
            </w:pPr>
          </w:p>
        </w:tc>
      </w:tr>
      <w:tr w:rsidR="00BF596A" w14:paraId="4EB2B965" w14:textId="77777777">
        <w:tc>
          <w:tcPr>
            <w:tcW w:w="3260" w:type="dxa"/>
            <w:tcBorders>
              <w:top w:val="single" w:sz="4" w:space="0" w:color="auto"/>
              <w:left w:val="single" w:sz="4" w:space="0" w:color="auto"/>
              <w:bottom w:val="single" w:sz="4" w:space="0" w:color="auto"/>
              <w:right w:val="single" w:sz="4" w:space="0" w:color="auto"/>
            </w:tcBorders>
          </w:tcPr>
          <w:p w14:paraId="7EE2D4FC" w14:textId="77777777" w:rsidR="00BF596A" w:rsidRDefault="005632DD">
            <w:pPr>
              <w:pStyle w:val="TAL"/>
              <w:rPr>
                <w:lang w:eastAsia="sv-SE"/>
              </w:rPr>
            </w:pPr>
            <w:r>
              <w:rPr>
                <w:i/>
                <w:lang w:eastAsia="en-GB"/>
              </w:rPr>
              <w:t>&gt;</w:t>
            </w:r>
            <w:r>
              <w:rPr>
                <w:lang w:eastAsia="sv-SE"/>
              </w:rPr>
              <w:t>pdcp-SN-Size</w:t>
            </w:r>
          </w:p>
        </w:tc>
        <w:tc>
          <w:tcPr>
            <w:tcW w:w="1985" w:type="dxa"/>
            <w:tcBorders>
              <w:top w:val="single" w:sz="4" w:space="0" w:color="auto"/>
              <w:left w:val="single" w:sz="4" w:space="0" w:color="auto"/>
              <w:bottom w:val="single" w:sz="4" w:space="0" w:color="auto"/>
              <w:right w:val="single" w:sz="4" w:space="0" w:color="auto"/>
            </w:tcBorders>
          </w:tcPr>
          <w:p w14:paraId="5F11CEDE" w14:textId="77777777" w:rsidR="00BF596A" w:rsidRDefault="005632DD">
            <w:pPr>
              <w:pStyle w:val="TAL"/>
            </w:pPr>
            <w:r>
              <w:rPr>
                <w:lang w:eastAsia="sv-SE"/>
              </w:rPr>
              <w:t>1</w:t>
            </w:r>
            <w:r>
              <w:t>2</w:t>
            </w:r>
          </w:p>
        </w:tc>
        <w:tc>
          <w:tcPr>
            <w:tcW w:w="3260" w:type="dxa"/>
            <w:tcBorders>
              <w:top w:val="single" w:sz="4" w:space="0" w:color="auto"/>
              <w:left w:val="single" w:sz="4" w:space="0" w:color="auto"/>
              <w:bottom w:val="single" w:sz="4" w:space="0" w:color="auto"/>
              <w:right w:val="single" w:sz="4" w:space="0" w:color="auto"/>
            </w:tcBorders>
          </w:tcPr>
          <w:p w14:paraId="4939F649" w14:textId="77777777" w:rsidR="00BF596A" w:rsidRDefault="005632DD">
            <w:pPr>
              <w:pStyle w:val="TAL"/>
              <w:rPr>
                <w:lang w:val="en-GB"/>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4FAA2DFA" w14:textId="77777777" w:rsidR="00BF596A" w:rsidRDefault="00BF596A">
            <w:pPr>
              <w:pStyle w:val="TAL"/>
              <w:rPr>
                <w:lang w:val="en-GB" w:eastAsia="sv-SE"/>
              </w:rPr>
            </w:pPr>
          </w:p>
        </w:tc>
      </w:tr>
      <w:tr w:rsidR="00BF596A" w14:paraId="0B1C04E5" w14:textId="77777777">
        <w:tc>
          <w:tcPr>
            <w:tcW w:w="3260" w:type="dxa"/>
            <w:tcBorders>
              <w:top w:val="single" w:sz="4" w:space="0" w:color="auto"/>
              <w:left w:val="single" w:sz="4" w:space="0" w:color="auto"/>
              <w:bottom w:val="single" w:sz="4" w:space="0" w:color="auto"/>
              <w:right w:val="single" w:sz="4" w:space="0" w:color="auto"/>
            </w:tcBorders>
          </w:tcPr>
          <w:p w14:paraId="397F2EE9" w14:textId="77777777" w:rsidR="00BF596A" w:rsidRDefault="005632DD">
            <w:pPr>
              <w:pStyle w:val="TAL"/>
              <w:rPr>
                <w:lang w:eastAsia="sv-SE"/>
              </w:rPr>
            </w:pPr>
            <w:r>
              <w:rPr>
                <w:i/>
                <w:lang w:eastAsia="en-GB"/>
              </w:rPr>
              <w:t>&gt;</w:t>
            </w:r>
            <w:r>
              <w:rPr>
                <w:lang w:eastAsia="sv-SE"/>
              </w:rPr>
              <w:t>maxCID</w:t>
            </w:r>
          </w:p>
        </w:tc>
        <w:tc>
          <w:tcPr>
            <w:tcW w:w="1985" w:type="dxa"/>
            <w:tcBorders>
              <w:top w:val="single" w:sz="4" w:space="0" w:color="auto"/>
              <w:left w:val="single" w:sz="4" w:space="0" w:color="auto"/>
              <w:bottom w:val="single" w:sz="4" w:space="0" w:color="auto"/>
              <w:right w:val="single" w:sz="4" w:space="0" w:color="auto"/>
            </w:tcBorders>
          </w:tcPr>
          <w:p w14:paraId="5F37649A" w14:textId="77777777" w:rsidR="00BF596A" w:rsidRDefault="005632DD">
            <w:pPr>
              <w:pStyle w:val="TAL"/>
              <w:rPr>
                <w:lang w:eastAsia="sv-SE"/>
              </w:rPr>
            </w:pPr>
            <w:r>
              <w:rPr>
                <w:lang w:eastAsia="sv-SE"/>
              </w:rPr>
              <w:t>15</w:t>
            </w:r>
          </w:p>
        </w:tc>
        <w:tc>
          <w:tcPr>
            <w:tcW w:w="3260" w:type="dxa"/>
            <w:tcBorders>
              <w:top w:val="single" w:sz="4" w:space="0" w:color="auto"/>
              <w:left w:val="single" w:sz="4" w:space="0" w:color="auto"/>
              <w:bottom w:val="single" w:sz="4" w:space="0" w:color="auto"/>
              <w:right w:val="single" w:sz="4" w:space="0" w:color="auto"/>
            </w:tcBorders>
          </w:tcPr>
          <w:p w14:paraId="6B1B5E7B"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14047C2A" w14:textId="77777777" w:rsidR="00BF596A" w:rsidRDefault="00BF596A">
            <w:pPr>
              <w:pStyle w:val="TAL"/>
              <w:rPr>
                <w:lang w:val="en-GB" w:eastAsia="sv-SE"/>
              </w:rPr>
            </w:pPr>
          </w:p>
        </w:tc>
      </w:tr>
      <w:tr w:rsidR="00BF596A" w14:paraId="36D3925A" w14:textId="77777777">
        <w:tc>
          <w:tcPr>
            <w:tcW w:w="3260" w:type="dxa"/>
            <w:tcBorders>
              <w:top w:val="single" w:sz="4" w:space="0" w:color="auto"/>
              <w:left w:val="single" w:sz="4" w:space="0" w:color="auto"/>
              <w:bottom w:val="single" w:sz="4" w:space="0" w:color="auto"/>
              <w:right w:val="single" w:sz="4" w:space="0" w:color="auto"/>
            </w:tcBorders>
          </w:tcPr>
          <w:p w14:paraId="4CF46A0E" w14:textId="77777777" w:rsidR="00BF596A" w:rsidRDefault="005632DD">
            <w:pPr>
              <w:pStyle w:val="TAL"/>
              <w:rPr>
                <w:lang w:eastAsia="sv-SE"/>
              </w:rPr>
            </w:pPr>
            <w:r>
              <w:rPr>
                <w:i/>
                <w:lang w:eastAsia="en-GB"/>
              </w:rPr>
              <w:t>&gt;</w:t>
            </w:r>
            <w:r>
              <w:rPr>
                <w:lang w:eastAsia="sv-SE"/>
              </w:rPr>
              <w:t>profiles</w:t>
            </w:r>
          </w:p>
        </w:tc>
        <w:tc>
          <w:tcPr>
            <w:tcW w:w="1985" w:type="dxa"/>
            <w:tcBorders>
              <w:top w:val="single" w:sz="4" w:space="0" w:color="auto"/>
              <w:left w:val="single" w:sz="4" w:space="0" w:color="auto"/>
              <w:bottom w:val="single" w:sz="4" w:space="0" w:color="auto"/>
              <w:right w:val="single" w:sz="4" w:space="0" w:color="auto"/>
            </w:tcBorders>
          </w:tcPr>
          <w:p w14:paraId="5795830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DCFE175"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B091766" w14:textId="77777777" w:rsidR="00BF596A" w:rsidRDefault="00BF596A">
            <w:pPr>
              <w:pStyle w:val="TAL"/>
              <w:rPr>
                <w:lang w:eastAsia="sv-SE"/>
              </w:rPr>
            </w:pPr>
          </w:p>
        </w:tc>
      </w:tr>
      <w:tr w:rsidR="00BF596A" w14:paraId="0876EE2F" w14:textId="77777777">
        <w:tc>
          <w:tcPr>
            <w:tcW w:w="3260" w:type="dxa"/>
            <w:tcBorders>
              <w:top w:val="single" w:sz="4" w:space="0" w:color="auto"/>
              <w:left w:val="single" w:sz="4" w:space="0" w:color="auto"/>
              <w:bottom w:val="single" w:sz="4" w:space="0" w:color="auto"/>
              <w:right w:val="single" w:sz="4" w:space="0" w:color="auto"/>
            </w:tcBorders>
          </w:tcPr>
          <w:p w14:paraId="6DA2488E" w14:textId="77777777" w:rsidR="00BF596A" w:rsidRDefault="005632DD">
            <w:pPr>
              <w:pStyle w:val="TAL"/>
              <w:rPr>
                <w:lang w:eastAsia="sv-SE"/>
              </w:rPr>
            </w:pPr>
            <w:r>
              <w:rPr>
                <w:lang w:eastAsia="sv-SE"/>
              </w:rPr>
              <w:t>RLC configuration</w:t>
            </w:r>
          </w:p>
        </w:tc>
        <w:tc>
          <w:tcPr>
            <w:tcW w:w="1985" w:type="dxa"/>
            <w:tcBorders>
              <w:top w:val="single" w:sz="4" w:space="0" w:color="auto"/>
              <w:left w:val="single" w:sz="4" w:space="0" w:color="auto"/>
              <w:bottom w:val="single" w:sz="4" w:space="0" w:color="auto"/>
              <w:right w:val="single" w:sz="4" w:space="0" w:color="auto"/>
            </w:tcBorders>
          </w:tcPr>
          <w:p w14:paraId="05C662D4"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26CA2094" w14:textId="77777777" w:rsidR="00BF596A" w:rsidRDefault="005632DD">
            <w:pPr>
              <w:pStyle w:val="TAL"/>
              <w:rPr>
                <w:lang w:val="en-GB" w:eastAsia="sv-SE"/>
              </w:rPr>
            </w:pPr>
            <w:r>
              <w:rPr>
                <w:lang w:val="en-GB"/>
              </w:rPr>
              <w:t>For broadcast and groupcast of NR sidelink communication, u</w:t>
            </w:r>
            <w:r>
              <w:rPr>
                <w:lang w:val="en-GB" w:eastAsia="sv-SE"/>
              </w:rPr>
              <w:t>ni-directional UM RLC</w:t>
            </w:r>
          </w:p>
          <w:p w14:paraId="3350A522" w14:textId="77777777" w:rsidR="00BF596A" w:rsidRDefault="005632DD">
            <w:pPr>
              <w:pStyle w:val="TAL"/>
              <w:rPr>
                <w:lang w:val="en-GB"/>
              </w:rPr>
            </w:pPr>
            <w:r>
              <w:rPr>
                <w:lang w:val="en-GB" w:eastAsia="sv-SE"/>
              </w:rPr>
              <w:t xml:space="preserve">UM window size is set to </w:t>
            </w:r>
            <w:r>
              <w:rPr>
                <w:lang w:val="en-GB"/>
              </w:rPr>
              <w:t>32</w:t>
            </w:r>
          </w:p>
        </w:tc>
        <w:tc>
          <w:tcPr>
            <w:tcW w:w="850" w:type="dxa"/>
            <w:tcBorders>
              <w:top w:val="single" w:sz="4" w:space="0" w:color="auto"/>
              <w:left w:val="single" w:sz="4" w:space="0" w:color="auto"/>
              <w:bottom w:val="single" w:sz="4" w:space="0" w:color="auto"/>
              <w:right w:val="single" w:sz="4" w:space="0" w:color="auto"/>
            </w:tcBorders>
          </w:tcPr>
          <w:p w14:paraId="37DBDB40" w14:textId="77777777" w:rsidR="00BF596A" w:rsidRDefault="00BF596A">
            <w:pPr>
              <w:pStyle w:val="TAL"/>
              <w:rPr>
                <w:lang w:val="en-GB" w:eastAsia="sv-SE"/>
              </w:rPr>
            </w:pPr>
          </w:p>
        </w:tc>
      </w:tr>
      <w:tr w:rsidR="00BF596A" w14:paraId="66C177A8" w14:textId="77777777">
        <w:tc>
          <w:tcPr>
            <w:tcW w:w="3260" w:type="dxa"/>
            <w:tcBorders>
              <w:top w:val="single" w:sz="4" w:space="0" w:color="auto"/>
              <w:left w:val="single" w:sz="4" w:space="0" w:color="auto"/>
              <w:bottom w:val="single" w:sz="4" w:space="0" w:color="auto"/>
              <w:right w:val="single" w:sz="4" w:space="0" w:color="auto"/>
            </w:tcBorders>
          </w:tcPr>
          <w:p w14:paraId="559C42EF" w14:textId="77777777" w:rsidR="00BF596A" w:rsidRDefault="005632DD">
            <w:pPr>
              <w:pStyle w:val="TAL"/>
              <w:rPr>
                <w:lang w:eastAsia="sv-SE"/>
              </w:rPr>
            </w:pPr>
            <w:r>
              <w:rPr>
                <w:i/>
                <w:lang w:eastAsia="en-GB"/>
              </w:rPr>
              <w:t>&gt;</w:t>
            </w:r>
            <w:r>
              <w:t>t-Reassembly</w:t>
            </w:r>
          </w:p>
        </w:tc>
        <w:tc>
          <w:tcPr>
            <w:tcW w:w="1985" w:type="dxa"/>
            <w:tcBorders>
              <w:top w:val="single" w:sz="4" w:space="0" w:color="auto"/>
              <w:left w:val="single" w:sz="4" w:space="0" w:color="auto"/>
              <w:bottom w:val="single" w:sz="4" w:space="0" w:color="auto"/>
              <w:right w:val="single" w:sz="4" w:space="0" w:color="auto"/>
            </w:tcBorders>
          </w:tcPr>
          <w:p w14:paraId="66C0BE10"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0B485397" w14:textId="77777777" w:rsidR="00BF596A" w:rsidRDefault="005632DD">
            <w:pPr>
              <w:pStyle w:val="TAL"/>
              <w:rPr>
                <w:lang w:val="en-GB"/>
              </w:rPr>
            </w:pPr>
            <w:r>
              <w:rPr>
                <w:lang w:val="en-GB"/>
              </w:rPr>
              <w:t>Selected by the receiving UE, u</w:t>
            </w:r>
            <w:r>
              <w:rPr>
                <w:lang w:val="en-GB" w:eastAsia="sv-SE"/>
              </w:rPr>
              <w:t>p to Up to UE implementation</w:t>
            </w:r>
          </w:p>
        </w:tc>
        <w:tc>
          <w:tcPr>
            <w:tcW w:w="850" w:type="dxa"/>
            <w:tcBorders>
              <w:top w:val="single" w:sz="4" w:space="0" w:color="auto"/>
              <w:left w:val="single" w:sz="4" w:space="0" w:color="auto"/>
              <w:bottom w:val="single" w:sz="4" w:space="0" w:color="auto"/>
              <w:right w:val="single" w:sz="4" w:space="0" w:color="auto"/>
            </w:tcBorders>
          </w:tcPr>
          <w:p w14:paraId="70BB9148" w14:textId="77777777" w:rsidR="00BF596A" w:rsidRDefault="00BF596A">
            <w:pPr>
              <w:pStyle w:val="TAL"/>
              <w:rPr>
                <w:lang w:val="en-GB" w:eastAsia="sv-SE"/>
              </w:rPr>
            </w:pPr>
          </w:p>
        </w:tc>
      </w:tr>
      <w:tr w:rsidR="00BF596A" w14:paraId="36E3C80B" w14:textId="77777777">
        <w:tc>
          <w:tcPr>
            <w:tcW w:w="3260" w:type="dxa"/>
            <w:tcBorders>
              <w:top w:val="single" w:sz="4" w:space="0" w:color="auto"/>
              <w:left w:val="single" w:sz="4" w:space="0" w:color="auto"/>
              <w:bottom w:val="single" w:sz="4" w:space="0" w:color="auto"/>
              <w:right w:val="single" w:sz="4" w:space="0" w:color="auto"/>
            </w:tcBorders>
          </w:tcPr>
          <w:p w14:paraId="271855A7" w14:textId="77777777" w:rsidR="00BF596A" w:rsidRDefault="005632DD">
            <w:pPr>
              <w:pStyle w:val="TAL"/>
              <w:rPr>
                <w:i/>
                <w:lang w:eastAsia="sv-SE"/>
              </w:rPr>
            </w:pPr>
            <w:r>
              <w:rPr>
                <w:i/>
                <w:lang w:eastAsia="en-GB"/>
              </w:rPr>
              <w:t>&gt;</w:t>
            </w:r>
            <w:r>
              <w:rPr>
                <w:i/>
                <w:lang w:eastAsia="sv-SE"/>
              </w:rPr>
              <w:t>sn-FieldLength</w:t>
            </w:r>
          </w:p>
        </w:tc>
        <w:tc>
          <w:tcPr>
            <w:tcW w:w="1985" w:type="dxa"/>
            <w:tcBorders>
              <w:top w:val="single" w:sz="4" w:space="0" w:color="auto"/>
              <w:left w:val="single" w:sz="4" w:space="0" w:color="auto"/>
              <w:bottom w:val="single" w:sz="4" w:space="0" w:color="auto"/>
              <w:right w:val="single" w:sz="4" w:space="0" w:color="auto"/>
            </w:tcBorders>
          </w:tcPr>
          <w:p w14:paraId="6B9AB78A" w14:textId="77777777" w:rsidR="00BF596A" w:rsidRDefault="005632DD">
            <w:pPr>
              <w:pStyle w:val="TAL"/>
            </w:pPr>
            <w:r>
              <w:t>6</w:t>
            </w:r>
          </w:p>
        </w:tc>
        <w:tc>
          <w:tcPr>
            <w:tcW w:w="3260" w:type="dxa"/>
            <w:tcBorders>
              <w:top w:val="single" w:sz="4" w:space="0" w:color="auto"/>
              <w:left w:val="single" w:sz="4" w:space="0" w:color="auto"/>
              <w:bottom w:val="single" w:sz="4" w:space="0" w:color="auto"/>
              <w:right w:val="single" w:sz="4" w:space="0" w:color="auto"/>
            </w:tcBorders>
          </w:tcPr>
          <w:p w14:paraId="29801B1A" w14:textId="77777777" w:rsidR="00BF596A" w:rsidRDefault="005632DD">
            <w:pPr>
              <w:pStyle w:val="TAL"/>
              <w:rPr>
                <w:lang w:val="en-GB" w:eastAsia="sv-SE"/>
              </w:rPr>
            </w:pPr>
            <w:r>
              <w:rPr>
                <w:lang w:val="en-GB"/>
              </w:rPr>
              <w:t>For broadcast and groupcast of NR sidelink communication</w:t>
            </w:r>
          </w:p>
        </w:tc>
        <w:tc>
          <w:tcPr>
            <w:tcW w:w="850" w:type="dxa"/>
            <w:tcBorders>
              <w:top w:val="single" w:sz="4" w:space="0" w:color="auto"/>
              <w:left w:val="single" w:sz="4" w:space="0" w:color="auto"/>
              <w:bottom w:val="single" w:sz="4" w:space="0" w:color="auto"/>
              <w:right w:val="single" w:sz="4" w:space="0" w:color="auto"/>
            </w:tcBorders>
          </w:tcPr>
          <w:p w14:paraId="329C7290" w14:textId="77777777" w:rsidR="00BF596A" w:rsidRDefault="00BF596A">
            <w:pPr>
              <w:pStyle w:val="TAL"/>
              <w:rPr>
                <w:lang w:val="en-GB" w:eastAsia="sv-SE"/>
              </w:rPr>
            </w:pPr>
          </w:p>
        </w:tc>
      </w:tr>
      <w:tr w:rsidR="00BF596A" w14:paraId="04A7843B" w14:textId="77777777">
        <w:tc>
          <w:tcPr>
            <w:tcW w:w="3260" w:type="dxa"/>
            <w:tcBorders>
              <w:top w:val="single" w:sz="4" w:space="0" w:color="auto"/>
              <w:left w:val="single" w:sz="4" w:space="0" w:color="auto"/>
              <w:bottom w:val="single" w:sz="4" w:space="0" w:color="auto"/>
              <w:right w:val="single" w:sz="4" w:space="0" w:color="auto"/>
            </w:tcBorders>
          </w:tcPr>
          <w:p w14:paraId="5B7E1DA5" w14:textId="77777777" w:rsidR="00BF596A" w:rsidRDefault="005632DD">
            <w:pPr>
              <w:pStyle w:val="TAL"/>
              <w:rPr>
                <w:lang w:eastAsia="sv-SE"/>
              </w:rPr>
            </w:pPr>
            <w:r>
              <w:rPr>
                <w:i/>
                <w:lang w:eastAsia="en-GB"/>
              </w:rPr>
              <w:t>&gt;</w:t>
            </w:r>
            <w:r>
              <w:rPr>
                <w:lang w:eastAsia="sv-SE"/>
              </w:rPr>
              <w:t>logicalChannelIdentity</w:t>
            </w:r>
          </w:p>
        </w:tc>
        <w:tc>
          <w:tcPr>
            <w:tcW w:w="1985" w:type="dxa"/>
            <w:tcBorders>
              <w:top w:val="single" w:sz="4" w:space="0" w:color="auto"/>
              <w:left w:val="single" w:sz="4" w:space="0" w:color="auto"/>
              <w:bottom w:val="single" w:sz="4" w:space="0" w:color="auto"/>
              <w:right w:val="single" w:sz="4" w:space="0" w:color="auto"/>
            </w:tcBorders>
          </w:tcPr>
          <w:p w14:paraId="10442001" w14:textId="77777777" w:rsidR="00BF596A" w:rsidRDefault="005632DD">
            <w:pPr>
              <w:pStyle w:val="TAL"/>
              <w:rPr>
                <w:lang w:eastAsia="sv-SE"/>
              </w:rPr>
            </w:pPr>
            <w:r>
              <w:rPr>
                <w:lang w:eastAsia="sv-SE"/>
              </w:rPr>
              <w:t>Undefined</w:t>
            </w:r>
          </w:p>
        </w:tc>
        <w:tc>
          <w:tcPr>
            <w:tcW w:w="3260" w:type="dxa"/>
            <w:tcBorders>
              <w:top w:val="single" w:sz="4" w:space="0" w:color="auto"/>
              <w:left w:val="single" w:sz="4" w:space="0" w:color="auto"/>
              <w:bottom w:val="single" w:sz="4" w:space="0" w:color="auto"/>
              <w:right w:val="single" w:sz="4" w:space="0" w:color="auto"/>
            </w:tcBorders>
          </w:tcPr>
          <w:p w14:paraId="208C90C5" w14:textId="77777777" w:rsidR="00BF596A" w:rsidRDefault="005632DD">
            <w:pPr>
              <w:pStyle w:val="TAL"/>
              <w:rPr>
                <w:lang w:val="en-GB" w:eastAsia="sv-SE"/>
              </w:rPr>
            </w:pPr>
            <w:r>
              <w:rPr>
                <w:lang w:val="en-GB" w:eastAsia="sv-SE"/>
              </w:rPr>
              <w:t>Selected by the transmitting UE, up to UE implementation</w:t>
            </w:r>
          </w:p>
        </w:tc>
        <w:tc>
          <w:tcPr>
            <w:tcW w:w="850" w:type="dxa"/>
            <w:tcBorders>
              <w:top w:val="single" w:sz="4" w:space="0" w:color="auto"/>
              <w:left w:val="single" w:sz="4" w:space="0" w:color="auto"/>
              <w:bottom w:val="single" w:sz="4" w:space="0" w:color="auto"/>
              <w:right w:val="single" w:sz="4" w:space="0" w:color="auto"/>
            </w:tcBorders>
          </w:tcPr>
          <w:p w14:paraId="4B9A9734" w14:textId="77777777" w:rsidR="00BF596A" w:rsidRDefault="00BF596A">
            <w:pPr>
              <w:pStyle w:val="TAL"/>
              <w:rPr>
                <w:lang w:val="en-GB" w:eastAsia="sv-SE"/>
              </w:rPr>
            </w:pPr>
          </w:p>
        </w:tc>
      </w:tr>
      <w:tr w:rsidR="00BF596A" w14:paraId="724C3782" w14:textId="77777777">
        <w:tc>
          <w:tcPr>
            <w:tcW w:w="3260" w:type="dxa"/>
            <w:tcBorders>
              <w:top w:val="single" w:sz="4" w:space="0" w:color="auto"/>
              <w:left w:val="single" w:sz="4" w:space="0" w:color="auto"/>
              <w:bottom w:val="single" w:sz="4" w:space="0" w:color="auto"/>
              <w:right w:val="single" w:sz="4" w:space="0" w:color="auto"/>
            </w:tcBorders>
          </w:tcPr>
          <w:p w14:paraId="298872D9" w14:textId="77777777" w:rsidR="00BF596A" w:rsidRDefault="005632DD">
            <w:pPr>
              <w:pStyle w:val="TAL"/>
              <w:rPr>
                <w:lang w:eastAsia="sv-SE"/>
              </w:rPr>
            </w:pPr>
            <w:r>
              <w:rPr>
                <w:lang w:eastAsia="sv-SE"/>
              </w:rPr>
              <w:t>MAC configuration</w:t>
            </w:r>
          </w:p>
        </w:tc>
        <w:tc>
          <w:tcPr>
            <w:tcW w:w="1985" w:type="dxa"/>
            <w:tcBorders>
              <w:top w:val="single" w:sz="4" w:space="0" w:color="auto"/>
              <w:left w:val="single" w:sz="4" w:space="0" w:color="auto"/>
              <w:bottom w:val="single" w:sz="4" w:space="0" w:color="auto"/>
              <w:right w:val="single" w:sz="4" w:space="0" w:color="auto"/>
            </w:tcBorders>
          </w:tcPr>
          <w:p w14:paraId="72AAB723"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1A409E6C"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3C0A4D82" w14:textId="77777777" w:rsidR="00BF596A" w:rsidRDefault="00BF596A">
            <w:pPr>
              <w:pStyle w:val="TAL"/>
              <w:rPr>
                <w:lang w:eastAsia="sv-SE"/>
              </w:rPr>
            </w:pPr>
          </w:p>
        </w:tc>
      </w:tr>
      <w:tr w:rsidR="00BF596A" w14:paraId="6938C5FF" w14:textId="77777777">
        <w:tc>
          <w:tcPr>
            <w:tcW w:w="3260" w:type="dxa"/>
            <w:tcBorders>
              <w:top w:val="single" w:sz="4" w:space="0" w:color="auto"/>
              <w:left w:val="single" w:sz="4" w:space="0" w:color="auto"/>
              <w:bottom w:val="single" w:sz="4" w:space="0" w:color="auto"/>
              <w:right w:val="single" w:sz="4" w:space="0" w:color="auto"/>
            </w:tcBorders>
          </w:tcPr>
          <w:p w14:paraId="70FA7AC6" w14:textId="77777777" w:rsidR="00BF596A" w:rsidRDefault="005632DD">
            <w:pPr>
              <w:pStyle w:val="TAL"/>
              <w:rPr>
                <w:lang w:eastAsia="sv-SE"/>
              </w:rPr>
            </w:pPr>
            <w:r>
              <w:rPr>
                <w:i/>
                <w:lang w:eastAsia="en-GB"/>
              </w:rPr>
              <w:t>&gt;</w:t>
            </w:r>
            <w:r>
              <w:rPr>
                <w:i/>
              </w:rPr>
              <w:t>priority</w:t>
            </w:r>
          </w:p>
        </w:tc>
        <w:tc>
          <w:tcPr>
            <w:tcW w:w="1985" w:type="dxa"/>
            <w:tcBorders>
              <w:top w:val="single" w:sz="4" w:space="0" w:color="auto"/>
              <w:left w:val="single" w:sz="4" w:space="0" w:color="auto"/>
              <w:bottom w:val="single" w:sz="4" w:space="0" w:color="auto"/>
              <w:right w:val="single" w:sz="4" w:space="0" w:color="auto"/>
            </w:tcBorders>
          </w:tcPr>
          <w:p w14:paraId="5444E435" w14:textId="77777777" w:rsidR="00BF596A" w:rsidRDefault="00BF596A">
            <w:pPr>
              <w:pStyle w:val="TAL"/>
              <w:rPr>
                <w:lang w:eastAsia="sv-SE"/>
              </w:rPr>
            </w:pPr>
          </w:p>
        </w:tc>
        <w:tc>
          <w:tcPr>
            <w:tcW w:w="3260" w:type="dxa"/>
            <w:tcBorders>
              <w:top w:val="single" w:sz="4" w:space="0" w:color="auto"/>
              <w:left w:val="single" w:sz="4" w:space="0" w:color="auto"/>
              <w:bottom w:val="single" w:sz="4" w:space="0" w:color="auto"/>
              <w:right w:val="single" w:sz="4" w:space="0" w:color="auto"/>
            </w:tcBorders>
          </w:tcPr>
          <w:p w14:paraId="71F39CD8" w14:textId="77777777" w:rsidR="00BF596A" w:rsidRDefault="00BF596A">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9D4F146" w14:textId="77777777" w:rsidR="00BF596A" w:rsidRDefault="00BF596A">
            <w:pPr>
              <w:pStyle w:val="TAL"/>
              <w:rPr>
                <w:lang w:eastAsia="sv-SE"/>
              </w:rPr>
            </w:pPr>
          </w:p>
        </w:tc>
      </w:tr>
    </w:tbl>
    <w:p w14:paraId="4210B0FC" w14:textId="77777777" w:rsidR="00BF596A" w:rsidRDefault="00BF596A"/>
    <w:p w14:paraId="15629C3A" w14:textId="77777777" w:rsidR="00BF596A" w:rsidRDefault="005632DD">
      <w:pPr>
        <w:pStyle w:val="3"/>
      </w:pPr>
      <w:bookmarkStart w:id="1402" w:name="_Toc60777614"/>
      <w:bookmarkStart w:id="1403" w:name="_Toc83740571"/>
      <w:r>
        <w:t>9.1.2</w:t>
      </w:r>
      <w:r>
        <w:tab/>
        <w:t>Void</w:t>
      </w:r>
      <w:bookmarkEnd w:id="1402"/>
      <w:bookmarkEnd w:id="1403"/>
    </w:p>
    <w:p w14:paraId="03100709" w14:textId="77777777" w:rsidR="00BF596A" w:rsidRDefault="005632DD">
      <w:pPr>
        <w:pStyle w:val="2"/>
      </w:pPr>
      <w:bookmarkStart w:id="1404" w:name="_Toc60777615"/>
      <w:bookmarkStart w:id="1405" w:name="_Toc83740572"/>
      <w:r>
        <w:t>9.2</w:t>
      </w:r>
      <w:r>
        <w:tab/>
        <w:t>Default radio configurations</w:t>
      </w:r>
      <w:bookmarkEnd w:id="1404"/>
      <w:bookmarkEnd w:id="1405"/>
    </w:p>
    <w:p w14:paraId="18EA8CF5" w14:textId="77777777" w:rsidR="00BF596A" w:rsidRDefault="005632DD">
      <w:r>
        <w:t>The following clauses only list default values for REL-15 parameters included in protocol version v15.3.0. For all fields introduced in a later protocol version, the default value is "released" or "false" unless explicitly specified otherwise. If the UE is to apply default configuration while it is configured with some critically extended fields, the UE shall apply the original version of those fields with only default values.</w:t>
      </w:r>
    </w:p>
    <w:p w14:paraId="792E5EAE" w14:textId="77777777" w:rsidR="00BF596A" w:rsidRDefault="005632DD">
      <w:pPr>
        <w:pStyle w:val="NO"/>
        <w:rPr>
          <w:lang w:val="en-GB"/>
        </w:rPr>
      </w:pPr>
      <w:r>
        <w:rPr>
          <w:lang w:val="en-GB"/>
        </w:rPr>
        <w:t>NOTE 1:</w:t>
      </w:r>
      <w:r>
        <w:rPr>
          <w:lang w:val="en-GB"/>
        </w:rPr>
        <w:tab/>
        <w:t>In general, the signalling should preferably support a "release" option for fields introduced after v15.3.0. The "value not applicable" should be used restrictively, mainly limited to for fields which value is relevant only if another field is set to a value other than its default.</w:t>
      </w:r>
    </w:p>
    <w:p w14:paraId="02F33B97" w14:textId="77777777" w:rsidR="00BF596A" w:rsidRDefault="005632DD">
      <w:pPr>
        <w:pStyle w:val="NO"/>
        <w:rPr>
          <w:lang w:val="en-GB"/>
        </w:rPr>
      </w:pPr>
      <w:r>
        <w:rPr>
          <w:lang w:val="en-GB"/>
        </w:rPr>
        <w:t>NOTE 2:</w:t>
      </w:r>
      <w:r>
        <w:rPr>
          <w:lang w:val="en-GB"/>
        </w:rPr>
        <w:tab/>
        <w:t xml:space="preserve">For parameters in </w:t>
      </w:r>
      <w:r>
        <w:rPr>
          <w:i/>
          <w:lang w:val="en-GB"/>
        </w:rPr>
        <w:t>ServingCellConfig</w:t>
      </w:r>
      <w:r>
        <w:rPr>
          <w:lang w:val="en-GB"/>
        </w:rPr>
        <w:t>, the default values are specified in the corresponding specification.</w:t>
      </w:r>
    </w:p>
    <w:p w14:paraId="4841C56E" w14:textId="77777777" w:rsidR="00BF596A" w:rsidRDefault="005632DD">
      <w:pPr>
        <w:pStyle w:val="3"/>
      </w:pPr>
      <w:bookmarkStart w:id="1406" w:name="_Toc83740573"/>
      <w:bookmarkStart w:id="1407" w:name="_Toc60777616"/>
      <w:r>
        <w:t>9.2.1</w:t>
      </w:r>
      <w:r>
        <w:tab/>
        <w:t>Default SRB configurations</w:t>
      </w:r>
      <w:bookmarkEnd w:id="1406"/>
      <w:bookmarkEnd w:id="1407"/>
    </w:p>
    <w:p w14:paraId="1E3FE1EF" w14:textId="77777777" w:rsidR="00BF596A" w:rsidRDefault="005632DD">
      <w:pPr>
        <w:rPr>
          <w:lang w:eastAsia="ko-KR"/>
        </w:rPr>
      </w:pPr>
      <w:r>
        <w:rPr>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134"/>
        <w:gridCol w:w="944"/>
        <w:gridCol w:w="48"/>
        <w:gridCol w:w="992"/>
        <w:gridCol w:w="1792"/>
        <w:gridCol w:w="757"/>
      </w:tblGrid>
      <w:tr w:rsidR="00BF596A" w14:paraId="494A35E5" w14:textId="77777777">
        <w:trPr>
          <w:tblHeader/>
        </w:trPr>
        <w:tc>
          <w:tcPr>
            <w:tcW w:w="2268" w:type="dxa"/>
            <w:tcBorders>
              <w:top w:val="single" w:sz="4" w:space="0" w:color="auto"/>
              <w:left w:val="single" w:sz="4" w:space="0" w:color="auto"/>
              <w:bottom w:val="single" w:sz="4" w:space="0" w:color="auto"/>
              <w:right w:val="single" w:sz="4" w:space="0" w:color="auto"/>
            </w:tcBorders>
          </w:tcPr>
          <w:p w14:paraId="13CB578F" w14:textId="77777777" w:rsidR="00BF596A" w:rsidRDefault="005632DD">
            <w:pPr>
              <w:pStyle w:val="TAH"/>
              <w:keepNext w:val="0"/>
              <w:keepLines w:val="0"/>
              <w:rPr>
                <w:lang w:eastAsia="en-GB"/>
              </w:rPr>
            </w:pPr>
            <w:r>
              <w:rPr>
                <w:lang w:eastAsia="en-GB"/>
              </w:rPr>
              <w:t>Name</w:t>
            </w:r>
          </w:p>
        </w:tc>
        <w:tc>
          <w:tcPr>
            <w:tcW w:w="3118" w:type="dxa"/>
            <w:gridSpan w:val="4"/>
            <w:tcBorders>
              <w:top w:val="single" w:sz="4" w:space="0" w:color="auto"/>
              <w:left w:val="single" w:sz="4" w:space="0" w:color="auto"/>
              <w:bottom w:val="single" w:sz="4" w:space="0" w:color="auto"/>
              <w:right w:val="single" w:sz="4" w:space="0" w:color="auto"/>
            </w:tcBorders>
          </w:tcPr>
          <w:p w14:paraId="7AEAB23B" w14:textId="77777777" w:rsidR="00BF596A" w:rsidRDefault="005632DD">
            <w:pPr>
              <w:pStyle w:val="TAH"/>
              <w:keepNext w:val="0"/>
              <w:keepLines w:val="0"/>
              <w:rPr>
                <w:lang w:eastAsia="en-GB"/>
              </w:rPr>
            </w:pPr>
            <w:r>
              <w:rPr>
                <w:lang w:eastAsia="en-GB"/>
              </w:rPr>
              <w:t>Value</w:t>
            </w:r>
          </w:p>
        </w:tc>
        <w:tc>
          <w:tcPr>
            <w:tcW w:w="1792" w:type="dxa"/>
            <w:tcBorders>
              <w:top w:val="single" w:sz="4" w:space="0" w:color="auto"/>
              <w:left w:val="single" w:sz="4" w:space="0" w:color="auto"/>
              <w:bottom w:val="single" w:sz="4" w:space="0" w:color="auto"/>
              <w:right w:val="single" w:sz="4" w:space="0" w:color="auto"/>
            </w:tcBorders>
          </w:tcPr>
          <w:p w14:paraId="18C484DC" w14:textId="77777777" w:rsidR="00BF596A" w:rsidRDefault="005632DD">
            <w:pPr>
              <w:pStyle w:val="TAH"/>
              <w:keepNext w:val="0"/>
              <w:keepLines w:val="0"/>
              <w:rPr>
                <w:lang w:eastAsia="en-GB"/>
              </w:rPr>
            </w:pPr>
            <w:r>
              <w:rPr>
                <w:lang w:eastAsia="en-GB"/>
              </w:rPr>
              <w:t>Semantics description</w:t>
            </w:r>
          </w:p>
        </w:tc>
        <w:tc>
          <w:tcPr>
            <w:tcW w:w="757" w:type="dxa"/>
            <w:tcBorders>
              <w:top w:val="single" w:sz="4" w:space="0" w:color="auto"/>
              <w:left w:val="single" w:sz="4" w:space="0" w:color="auto"/>
              <w:bottom w:val="single" w:sz="4" w:space="0" w:color="auto"/>
              <w:right w:val="single" w:sz="4" w:space="0" w:color="auto"/>
            </w:tcBorders>
          </w:tcPr>
          <w:p w14:paraId="4629B67A" w14:textId="77777777" w:rsidR="00BF596A" w:rsidRDefault="005632DD">
            <w:pPr>
              <w:pStyle w:val="TAH"/>
              <w:keepNext w:val="0"/>
              <w:keepLines w:val="0"/>
              <w:rPr>
                <w:lang w:eastAsia="en-GB"/>
              </w:rPr>
            </w:pPr>
            <w:r>
              <w:rPr>
                <w:lang w:eastAsia="en-GB"/>
              </w:rPr>
              <w:t>Ver</w:t>
            </w:r>
          </w:p>
        </w:tc>
      </w:tr>
      <w:tr w:rsidR="00BF596A" w14:paraId="40F08D4E" w14:textId="77777777">
        <w:trPr>
          <w:tblHeader/>
        </w:trPr>
        <w:tc>
          <w:tcPr>
            <w:tcW w:w="2268" w:type="dxa"/>
            <w:tcBorders>
              <w:top w:val="single" w:sz="4" w:space="0" w:color="auto"/>
              <w:left w:val="single" w:sz="4" w:space="0" w:color="auto"/>
              <w:bottom w:val="single" w:sz="4" w:space="0" w:color="auto"/>
              <w:right w:val="single" w:sz="4" w:space="0" w:color="auto"/>
            </w:tcBorders>
          </w:tcPr>
          <w:p w14:paraId="3F026849" w14:textId="77777777" w:rsidR="00BF596A" w:rsidRDefault="00BF596A">
            <w:pPr>
              <w:pStyle w:val="TAH"/>
              <w:keepNext w:val="0"/>
              <w:keepLines w:val="0"/>
              <w:rPr>
                <w:lang w:eastAsia="en-GB"/>
              </w:rPr>
            </w:pPr>
          </w:p>
        </w:tc>
        <w:tc>
          <w:tcPr>
            <w:tcW w:w="1134" w:type="dxa"/>
            <w:tcBorders>
              <w:top w:val="single" w:sz="4" w:space="0" w:color="auto"/>
              <w:left w:val="single" w:sz="4" w:space="0" w:color="auto"/>
              <w:bottom w:val="single" w:sz="4" w:space="0" w:color="auto"/>
              <w:right w:val="single" w:sz="4" w:space="0" w:color="auto"/>
            </w:tcBorders>
          </w:tcPr>
          <w:p w14:paraId="5A67870B" w14:textId="77777777" w:rsidR="00BF596A" w:rsidRDefault="005632DD">
            <w:pPr>
              <w:pStyle w:val="TAC"/>
              <w:rPr>
                <w:sz w:val="16"/>
                <w:lang w:eastAsia="sv-SE"/>
              </w:rPr>
            </w:pPr>
            <w:r>
              <w:rPr>
                <w:sz w:val="16"/>
                <w:lang w:eastAsia="sv-SE"/>
              </w:rPr>
              <w:t>SRB1</w:t>
            </w:r>
          </w:p>
        </w:tc>
        <w:tc>
          <w:tcPr>
            <w:tcW w:w="992" w:type="dxa"/>
            <w:gridSpan w:val="2"/>
            <w:tcBorders>
              <w:top w:val="single" w:sz="4" w:space="0" w:color="auto"/>
              <w:left w:val="single" w:sz="4" w:space="0" w:color="auto"/>
              <w:bottom w:val="single" w:sz="4" w:space="0" w:color="auto"/>
              <w:right w:val="single" w:sz="4" w:space="0" w:color="auto"/>
            </w:tcBorders>
          </w:tcPr>
          <w:p w14:paraId="50B4989F" w14:textId="77777777" w:rsidR="00BF596A" w:rsidRDefault="005632DD">
            <w:pPr>
              <w:pStyle w:val="TAC"/>
              <w:rPr>
                <w:sz w:val="16"/>
                <w:lang w:eastAsia="sv-SE"/>
              </w:rPr>
            </w:pPr>
            <w:r>
              <w:rPr>
                <w:sz w:val="16"/>
                <w:lang w:eastAsia="sv-SE"/>
              </w:rPr>
              <w:t>SRB2</w:t>
            </w:r>
          </w:p>
        </w:tc>
        <w:tc>
          <w:tcPr>
            <w:tcW w:w="992" w:type="dxa"/>
            <w:tcBorders>
              <w:top w:val="single" w:sz="4" w:space="0" w:color="auto"/>
              <w:left w:val="single" w:sz="4" w:space="0" w:color="auto"/>
              <w:bottom w:val="single" w:sz="4" w:space="0" w:color="auto"/>
              <w:right w:val="single" w:sz="4" w:space="0" w:color="auto"/>
            </w:tcBorders>
          </w:tcPr>
          <w:p w14:paraId="3B4FED9E" w14:textId="77777777" w:rsidR="00BF596A" w:rsidRDefault="005632DD">
            <w:pPr>
              <w:pStyle w:val="TAC"/>
              <w:rPr>
                <w:sz w:val="16"/>
                <w:lang w:eastAsia="sv-SE"/>
              </w:rPr>
            </w:pPr>
            <w:r>
              <w:rPr>
                <w:sz w:val="16"/>
                <w:lang w:eastAsia="sv-SE"/>
              </w:rPr>
              <w:t>SRB3</w:t>
            </w:r>
          </w:p>
        </w:tc>
        <w:tc>
          <w:tcPr>
            <w:tcW w:w="1792" w:type="dxa"/>
            <w:tcBorders>
              <w:top w:val="single" w:sz="4" w:space="0" w:color="auto"/>
              <w:left w:val="single" w:sz="4" w:space="0" w:color="auto"/>
              <w:bottom w:val="single" w:sz="4" w:space="0" w:color="auto"/>
              <w:right w:val="single" w:sz="4" w:space="0" w:color="auto"/>
            </w:tcBorders>
          </w:tcPr>
          <w:p w14:paraId="045BA8C9" w14:textId="77777777" w:rsidR="00BF596A" w:rsidRDefault="00BF596A">
            <w:pPr>
              <w:pStyle w:val="TAH"/>
              <w:keepNext w:val="0"/>
              <w:keepLines w:val="0"/>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B66C717" w14:textId="77777777" w:rsidR="00BF596A" w:rsidRDefault="00BF596A">
            <w:pPr>
              <w:pStyle w:val="TAH"/>
              <w:keepNext w:val="0"/>
              <w:keepLines w:val="0"/>
              <w:rPr>
                <w:lang w:eastAsia="en-GB"/>
              </w:rPr>
            </w:pPr>
          </w:p>
        </w:tc>
      </w:tr>
      <w:tr w:rsidR="00BF596A" w14:paraId="533FD8A8" w14:textId="77777777">
        <w:trPr>
          <w:tblHeader/>
        </w:trPr>
        <w:tc>
          <w:tcPr>
            <w:tcW w:w="2268" w:type="dxa"/>
            <w:tcBorders>
              <w:top w:val="single" w:sz="4" w:space="0" w:color="auto"/>
              <w:left w:val="single" w:sz="4" w:space="0" w:color="auto"/>
              <w:bottom w:val="single" w:sz="4" w:space="0" w:color="auto"/>
              <w:right w:val="single" w:sz="4" w:space="0" w:color="auto"/>
            </w:tcBorders>
          </w:tcPr>
          <w:p w14:paraId="6769BBE8" w14:textId="77777777" w:rsidR="00BF596A" w:rsidRDefault="005632DD">
            <w:pPr>
              <w:pStyle w:val="TAL"/>
              <w:rPr>
                <w:i/>
                <w:lang w:eastAsia="sv-SE"/>
              </w:rPr>
            </w:pPr>
            <w:r>
              <w:rPr>
                <w:i/>
                <w:lang w:eastAsia="sv-SE"/>
              </w:rPr>
              <w:lastRenderedPageBreak/>
              <w:t>PDCP-Config</w:t>
            </w:r>
          </w:p>
          <w:p w14:paraId="5E5A9390" w14:textId="77777777" w:rsidR="00BF596A" w:rsidRDefault="005632DD">
            <w:pPr>
              <w:pStyle w:val="TAL"/>
              <w:rPr>
                <w:i/>
                <w:lang w:eastAsia="sv-SE"/>
              </w:rPr>
            </w:pPr>
            <w:r>
              <w:rPr>
                <w:i/>
                <w:lang w:eastAsia="sv-SE"/>
              </w:rPr>
              <w:t>&gt;t-Reordering</w:t>
            </w:r>
          </w:p>
        </w:tc>
        <w:tc>
          <w:tcPr>
            <w:tcW w:w="3118" w:type="dxa"/>
            <w:gridSpan w:val="4"/>
            <w:tcBorders>
              <w:top w:val="single" w:sz="4" w:space="0" w:color="auto"/>
              <w:left w:val="single" w:sz="4" w:space="0" w:color="auto"/>
              <w:bottom w:val="single" w:sz="4" w:space="0" w:color="auto"/>
              <w:right w:val="single" w:sz="4" w:space="0" w:color="auto"/>
            </w:tcBorders>
          </w:tcPr>
          <w:p w14:paraId="53DBE4D0" w14:textId="77777777" w:rsidR="00BF596A" w:rsidRDefault="00BF596A">
            <w:pPr>
              <w:pStyle w:val="TAL"/>
              <w:rPr>
                <w:i/>
                <w:lang w:eastAsia="sv-SE"/>
              </w:rPr>
            </w:pPr>
          </w:p>
          <w:p w14:paraId="35E5CFD0" w14:textId="77777777" w:rsidR="00BF596A" w:rsidRDefault="005632DD">
            <w:pPr>
              <w:pStyle w:val="TAL"/>
              <w:rPr>
                <w:lang w:eastAsia="sv-SE"/>
              </w:rPr>
            </w:pPr>
            <w:r>
              <w:rPr>
                <w:lang w:eastAsia="sv-SE"/>
              </w:rPr>
              <w:t>infinity</w:t>
            </w:r>
          </w:p>
        </w:tc>
        <w:tc>
          <w:tcPr>
            <w:tcW w:w="1792" w:type="dxa"/>
            <w:tcBorders>
              <w:top w:val="single" w:sz="4" w:space="0" w:color="auto"/>
              <w:left w:val="single" w:sz="4" w:space="0" w:color="auto"/>
              <w:bottom w:val="single" w:sz="4" w:space="0" w:color="auto"/>
              <w:right w:val="single" w:sz="4" w:space="0" w:color="auto"/>
            </w:tcBorders>
          </w:tcPr>
          <w:p w14:paraId="4C6226A5" w14:textId="77777777" w:rsidR="00BF596A" w:rsidRDefault="00BF596A">
            <w:pPr>
              <w:pStyle w:val="TAL"/>
              <w:rPr>
                <w:i/>
                <w:lang w:eastAsia="sv-SE"/>
              </w:rPr>
            </w:pPr>
          </w:p>
        </w:tc>
        <w:tc>
          <w:tcPr>
            <w:tcW w:w="757" w:type="dxa"/>
            <w:tcBorders>
              <w:top w:val="single" w:sz="4" w:space="0" w:color="auto"/>
              <w:left w:val="single" w:sz="4" w:space="0" w:color="auto"/>
              <w:bottom w:val="single" w:sz="4" w:space="0" w:color="auto"/>
              <w:right w:val="single" w:sz="4" w:space="0" w:color="auto"/>
            </w:tcBorders>
          </w:tcPr>
          <w:p w14:paraId="6C7157BD" w14:textId="77777777" w:rsidR="00BF596A" w:rsidRDefault="00BF596A">
            <w:pPr>
              <w:pStyle w:val="TAL"/>
              <w:rPr>
                <w:i/>
                <w:lang w:eastAsia="sv-SE"/>
              </w:rPr>
            </w:pPr>
          </w:p>
        </w:tc>
      </w:tr>
      <w:tr w:rsidR="00BF596A" w14:paraId="22638015" w14:textId="77777777">
        <w:tc>
          <w:tcPr>
            <w:tcW w:w="2268" w:type="dxa"/>
            <w:tcBorders>
              <w:top w:val="single" w:sz="4" w:space="0" w:color="auto"/>
              <w:left w:val="single" w:sz="4" w:space="0" w:color="auto"/>
              <w:bottom w:val="single" w:sz="4" w:space="0" w:color="auto"/>
              <w:right w:val="single" w:sz="4" w:space="0" w:color="auto"/>
            </w:tcBorders>
          </w:tcPr>
          <w:p w14:paraId="53678D8E" w14:textId="77777777" w:rsidR="00BF596A" w:rsidRDefault="005632DD">
            <w:pPr>
              <w:pStyle w:val="TAL"/>
              <w:rPr>
                <w:lang w:eastAsia="en-GB"/>
              </w:rPr>
            </w:pPr>
            <w:r>
              <w:rPr>
                <w:i/>
                <w:lang w:eastAsia="en-GB"/>
              </w:rPr>
              <w:t>RLC-Config</w:t>
            </w:r>
            <w:r>
              <w:rPr>
                <w:lang w:eastAsia="en-GB"/>
              </w:rPr>
              <w:t xml:space="preserve"> CHOICE</w:t>
            </w:r>
          </w:p>
        </w:tc>
        <w:tc>
          <w:tcPr>
            <w:tcW w:w="3118" w:type="dxa"/>
            <w:gridSpan w:val="4"/>
            <w:tcBorders>
              <w:top w:val="single" w:sz="4" w:space="0" w:color="auto"/>
              <w:left w:val="single" w:sz="4" w:space="0" w:color="auto"/>
              <w:bottom w:val="single" w:sz="4" w:space="0" w:color="auto"/>
              <w:right w:val="single" w:sz="4" w:space="0" w:color="auto"/>
            </w:tcBorders>
          </w:tcPr>
          <w:p w14:paraId="46AE6956" w14:textId="77777777" w:rsidR="00BF596A" w:rsidRDefault="005632DD">
            <w:pPr>
              <w:pStyle w:val="TAL"/>
              <w:rPr>
                <w:lang w:eastAsia="en-GB"/>
              </w:rPr>
            </w:pPr>
            <w:r>
              <w:rPr>
                <w:lang w:eastAsia="en-GB"/>
              </w:rPr>
              <w:t>Am</w:t>
            </w:r>
          </w:p>
        </w:tc>
        <w:tc>
          <w:tcPr>
            <w:tcW w:w="1792" w:type="dxa"/>
            <w:tcBorders>
              <w:top w:val="single" w:sz="4" w:space="0" w:color="auto"/>
              <w:left w:val="single" w:sz="4" w:space="0" w:color="auto"/>
              <w:bottom w:val="single" w:sz="4" w:space="0" w:color="auto"/>
              <w:right w:val="single" w:sz="4" w:space="0" w:color="auto"/>
            </w:tcBorders>
          </w:tcPr>
          <w:p w14:paraId="2C0BDF89"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5E8B55B2" w14:textId="77777777" w:rsidR="00BF596A" w:rsidRDefault="00BF596A">
            <w:pPr>
              <w:pStyle w:val="TAL"/>
              <w:rPr>
                <w:lang w:eastAsia="en-GB"/>
              </w:rPr>
            </w:pPr>
          </w:p>
        </w:tc>
      </w:tr>
      <w:tr w:rsidR="00BF596A" w14:paraId="64F843F6" w14:textId="77777777">
        <w:tc>
          <w:tcPr>
            <w:tcW w:w="2268" w:type="dxa"/>
            <w:tcBorders>
              <w:top w:val="single" w:sz="4" w:space="0" w:color="auto"/>
              <w:left w:val="single" w:sz="4" w:space="0" w:color="auto"/>
              <w:bottom w:val="single" w:sz="4" w:space="0" w:color="auto"/>
              <w:right w:val="single" w:sz="4" w:space="0" w:color="auto"/>
            </w:tcBorders>
          </w:tcPr>
          <w:p w14:paraId="5E35671D" w14:textId="77777777" w:rsidR="00BF596A" w:rsidRDefault="005632DD">
            <w:pPr>
              <w:pStyle w:val="TAL"/>
              <w:rPr>
                <w:i/>
                <w:lang w:val="en-GB" w:eastAsia="en-GB"/>
              </w:rPr>
            </w:pPr>
            <w:r>
              <w:rPr>
                <w:i/>
                <w:lang w:val="en-GB" w:eastAsia="en-GB"/>
              </w:rPr>
              <w:t>ul-AM-RLC</w:t>
            </w:r>
          </w:p>
          <w:p w14:paraId="41C1BA4C" w14:textId="77777777" w:rsidR="00BF596A" w:rsidRDefault="005632DD">
            <w:pPr>
              <w:pStyle w:val="TAL"/>
              <w:rPr>
                <w:i/>
                <w:lang w:val="en-GB" w:eastAsia="en-GB"/>
              </w:rPr>
            </w:pPr>
            <w:r>
              <w:rPr>
                <w:i/>
                <w:lang w:val="en-GB" w:eastAsia="en-GB"/>
              </w:rPr>
              <w:t>&gt;sn-FieldLength</w:t>
            </w:r>
          </w:p>
          <w:p w14:paraId="4014CBA1" w14:textId="77777777" w:rsidR="00BF596A" w:rsidRDefault="005632DD">
            <w:pPr>
              <w:pStyle w:val="TAL"/>
              <w:rPr>
                <w:i/>
                <w:lang w:val="en-GB" w:eastAsia="en-GB"/>
              </w:rPr>
            </w:pPr>
            <w:r>
              <w:rPr>
                <w:i/>
                <w:lang w:val="en-GB" w:eastAsia="en-GB"/>
              </w:rPr>
              <w:t>&gt;t-PollRetransmit</w:t>
            </w:r>
          </w:p>
          <w:p w14:paraId="78D4A70B" w14:textId="77777777" w:rsidR="00BF596A" w:rsidRDefault="005632DD">
            <w:pPr>
              <w:pStyle w:val="TAL"/>
              <w:rPr>
                <w:i/>
                <w:lang w:eastAsia="en-GB"/>
              </w:rPr>
            </w:pPr>
            <w:r>
              <w:rPr>
                <w:i/>
                <w:lang w:eastAsia="en-GB"/>
              </w:rPr>
              <w:t>&gt;pollPDU</w:t>
            </w:r>
          </w:p>
          <w:p w14:paraId="11193CBF" w14:textId="77777777" w:rsidR="00BF596A" w:rsidRDefault="005632DD">
            <w:pPr>
              <w:pStyle w:val="TAL"/>
              <w:rPr>
                <w:i/>
                <w:lang w:eastAsia="en-GB"/>
              </w:rPr>
            </w:pPr>
            <w:r>
              <w:rPr>
                <w:i/>
                <w:lang w:eastAsia="en-GB"/>
              </w:rPr>
              <w:t>&gt;pollByte</w:t>
            </w:r>
          </w:p>
          <w:p w14:paraId="103C26A9" w14:textId="77777777" w:rsidR="00BF596A" w:rsidRDefault="005632DD">
            <w:pPr>
              <w:pStyle w:val="TAL"/>
              <w:rPr>
                <w:i/>
                <w:lang w:eastAsia="en-GB"/>
              </w:rPr>
            </w:pPr>
            <w:r>
              <w:rPr>
                <w:i/>
                <w:lang w:eastAsia="en-GB"/>
              </w:rPr>
              <w:t>&gt;maxRetxThreshold</w:t>
            </w:r>
          </w:p>
        </w:tc>
        <w:tc>
          <w:tcPr>
            <w:tcW w:w="3118" w:type="dxa"/>
            <w:gridSpan w:val="4"/>
            <w:tcBorders>
              <w:top w:val="single" w:sz="4" w:space="0" w:color="auto"/>
              <w:left w:val="single" w:sz="4" w:space="0" w:color="auto"/>
              <w:bottom w:val="single" w:sz="4" w:space="0" w:color="auto"/>
              <w:right w:val="single" w:sz="4" w:space="0" w:color="auto"/>
            </w:tcBorders>
          </w:tcPr>
          <w:p w14:paraId="6EA3C881" w14:textId="77777777" w:rsidR="00BF596A" w:rsidRDefault="00BF596A">
            <w:pPr>
              <w:pStyle w:val="TAL"/>
              <w:rPr>
                <w:lang w:val="en-GB" w:eastAsia="en-GB"/>
              </w:rPr>
            </w:pPr>
          </w:p>
          <w:p w14:paraId="1C4FF606" w14:textId="77777777" w:rsidR="00BF596A" w:rsidRDefault="005632DD">
            <w:pPr>
              <w:pStyle w:val="TAL"/>
              <w:rPr>
                <w:lang w:val="en-GB" w:eastAsia="en-GB"/>
              </w:rPr>
            </w:pPr>
            <w:r>
              <w:rPr>
                <w:lang w:val="en-GB" w:eastAsia="en-GB"/>
              </w:rPr>
              <w:t>size12</w:t>
            </w:r>
          </w:p>
          <w:p w14:paraId="429E1314" w14:textId="77777777" w:rsidR="00BF596A" w:rsidRDefault="005632DD">
            <w:pPr>
              <w:pStyle w:val="TAL"/>
              <w:rPr>
                <w:lang w:val="en-GB" w:eastAsia="en-GB"/>
              </w:rPr>
            </w:pPr>
            <w:r>
              <w:rPr>
                <w:lang w:val="en-GB" w:eastAsia="en-GB"/>
              </w:rPr>
              <w:t>ms45</w:t>
            </w:r>
          </w:p>
          <w:p w14:paraId="454ECA5F" w14:textId="77777777" w:rsidR="00BF596A" w:rsidRDefault="005632DD">
            <w:pPr>
              <w:pStyle w:val="TAL"/>
              <w:rPr>
                <w:lang w:val="en-GB" w:eastAsia="en-GB"/>
              </w:rPr>
            </w:pPr>
            <w:r>
              <w:rPr>
                <w:lang w:val="en-GB" w:eastAsia="en-GB"/>
              </w:rPr>
              <w:t>infinity</w:t>
            </w:r>
          </w:p>
          <w:p w14:paraId="7AB66BC2" w14:textId="77777777" w:rsidR="00BF596A" w:rsidRDefault="005632DD">
            <w:pPr>
              <w:pStyle w:val="TAL"/>
              <w:rPr>
                <w:lang w:val="en-GB" w:eastAsia="en-GB"/>
              </w:rPr>
            </w:pPr>
            <w:r>
              <w:rPr>
                <w:lang w:val="en-GB" w:eastAsia="en-GB"/>
              </w:rPr>
              <w:t>infinity</w:t>
            </w:r>
          </w:p>
          <w:p w14:paraId="4350FC18" w14:textId="77777777" w:rsidR="00BF596A" w:rsidRDefault="005632DD">
            <w:pPr>
              <w:pStyle w:val="TAL"/>
              <w:rPr>
                <w:lang w:val="en-GB" w:eastAsia="sv-SE"/>
              </w:rPr>
            </w:pPr>
            <w:r>
              <w:rPr>
                <w:lang w:val="en-GB" w:eastAsia="en-GB"/>
              </w:rPr>
              <w:t>t</w:t>
            </w:r>
            <w:r>
              <w:rPr>
                <w:lang w:val="en-GB" w:eastAsia="sv-SE"/>
              </w:rPr>
              <w:t>8</w:t>
            </w:r>
          </w:p>
        </w:tc>
        <w:tc>
          <w:tcPr>
            <w:tcW w:w="1792" w:type="dxa"/>
            <w:tcBorders>
              <w:top w:val="single" w:sz="4" w:space="0" w:color="auto"/>
              <w:left w:val="single" w:sz="4" w:space="0" w:color="auto"/>
              <w:bottom w:val="single" w:sz="4" w:space="0" w:color="auto"/>
              <w:right w:val="single" w:sz="4" w:space="0" w:color="auto"/>
            </w:tcBorders>
          </w:tcPr>
          <w:p w14:paraId="14E4000F" w14:textId="77777777" w:rsidR="00BF596A" w:rsidRDefault="00BF596A">
            <w:pPr>
              <w:pStyle w:val="TAL"/>
              <w:rPr>
                <w:lang w:val="en-GB" w:eastAsia="en-GB"/>
              </w:rPr>
            </w:pPr>
          </w:p>
        </w:tc>
        <w:tc>
          <w:tcPr>
            <w:tcW w:w="757" w:type="dxa"/>
            <w:tcBorders>
              <w:top w:val="single" w:sz="4" w:space="0" w:color="auto"/>
              <w:left w:val="single" w:sz="4" w:space="0" w:color="auto"/>
              <w:bottom w:val="single" w:sz="4" w:space="0" w:color="auto"/>
              <w:right w:val="single" w:sz="4" w:space="0" w:color="auto"/>
            </w:tcBorders>
          </w:tcPr>
          <w:p w14:paraId="09E3030A" w14:textId="77777777" w:rsidR="00BF596A" w:rsidRDefault="00BF596A">
            <w:pPr>
              <w:pStyle w:val="TAL"/>
              <w:rPr>
                <w:lang w:val="en-GB" w:eastAsia="en-GB"/>
              </w:rPr>
            </w:pPr>
          </w:p>
        </w:tc>
      </w:tr>
      <w:tr w:rsidR="00BF596A" w14:paraId="0D7B829A" w14:textId="77777777">
        <w:tc>
          <w:tcPr>
            <w:tcW w:w="2268" w:type="dxa"/>
            <w:tcBorders>
              <w:top w:val="single" w:sz="4" w:space="0" w:color="auto"/>
              <w:left w:val="single" w:sz="4" w:space="0" w:color="auto"/>
              <w:bottom w:val="single" w:sz="4" w:space="0" w:color="auto"/>
              <w:right w:val="single" w:sz="4" w:space="0" w:color="auto"/>
            </w:tcBorders>
          </w:tcPr>
          <w:p w14:paraId="23543073" w14:textId="77777777" w:rsidR="00BF596A" w:rsidRDefault="005632DD">
            <w:pPr>
              <w:pStyle w:val="TAL"/>
              <w:rPr>
                <w:i/>
                <w:lang w:val="en-GB" w:eastAsia="en-GB"/>
              </w:rPr>
            </w:pPr>
            <w:r>
              <w:rPr>
                <w:i/>
                <w:lang w:val="en-GB" w:eastAsia="en-GB"/>
              </w:rPr>
              <w:t>dl-AM-RLC</w:t>
            </w:r>
          </w:p>
          <w:p w14:paraId="6FD37DD2" w14:textId="77777777" w:rsidR="00BF596A" w:rsidRDefault="005632DD">
            <w:pPr>
              <w:pStyle w:val="TAL"/>
              <w:rPr>
                <w:i/>
                <w:lang w:val="en-GB" w:eastAsia="en-GB"/>
              </w:rPr>
            </w:pPr>
            <w:r>
              <w:rPr>
                <w:i/>
                <w:lang w:val="en-GB" w:eastAsia="en-GB"/>
              </w:rPr>
              <w:t>&gt;sn-FieldLength</w:t>
            </w:r>
          </w:p>
          <w:p w14:paraId="1F8EDD86" w14:textId="77777777" w:rsidR="00BF596A" w:rsidRDefault="005632DD">
            <w:pPr>
              <w:pStyle w:val="TAL"/>
              <w:rPr>
                <w:i/>
                <w:lang w:val="en-GB" w:eastAsia="en-GB"/>
              </w:rPr>
            </w:pPr>
            <w:r>
              <w:rPr>
                <w:i/>
                <w:lang w:val="en-GB" w:eastAsia="en-GB"/>
              </w:rPr>
              <w:t>&gt;t-Reassembly</w:t>
            </w:r>
          </w:p>
          <w:p w14:paraId="46D51773" w14:textId="77777777" w:rsidR="00BF596A" w:rsidRDefault="005632DD">
            <w:pPr>
              <w:pStyle w:val="TAL"/>
              <w:rPr>
                <w:i/>
                <w:lang w:eastAsia="en-GB"/>
              </w:rPr>
            </w:pPr>
            <w:r>
              <w:rPr>
                <w:i/>
                <w:lang w:eastAsia="en-GB"/>
              </w:rPr>
              <w:t>&gt;t-StatusProhibit</w:t>
            </w:r>
          </w:p>
        </w:tc>
        <w:tc>
          <w:tcPr>
            <w:tcW w:w="3118" w:type="dxa"/>
            <w:gridSpan w:val="4"/>
            <w:tcBorders>
              <w:top w:val="single" w:sz="4" w:space="0" w:color="auto"/>
              <w:left w:val="single" w:sz="4" w:space="0" w:color="auto"/>
              <w:bottom w:val="single" w:sz="4" w:space="0" w:color="auto"/>
              <w:right w:val="single" w:sz="4" w:space="0" w:color="auto"/>
            </w:tcBorders>
          </w:tcPr>
          <w:p w14:paraId="77F17256" w14:textId="77777777" w:rsidR="00BF596A" w:rsidRDefault="00BF596A">
            <w:pPr>
              <w:pStyle w:val="TAL"/>
              <w:rPr>
                <w:lang w:eastAsia="en-GB"/>
              </w:rPr>
            </w:pPr>
          </w:p>
          <w:p w14:paraId="04BC4C1A" w14:textId="77777777" w:rsidR="00BF596A" w:rsidRDefault="005632DD">
            <w:pPr>
              <w:pStyle w:val="TAL"/>
              <w:rPr>
                <w:lang w:eastAsia="en-GB"/>
              </w:rPr>
            </w:pPr>
            <w:r>
              <w:rPr>
                <w:lang w:eastAsia="en-GB"/>
              </w:rPr>
              <w:t>size12</w:t>
            </w:r>
          </w:p>
          <w:p w14:paraId="46C0227D" w14:textId="77777777" w:rsidR="00BF596A" w:rsidRDefault="005632DD">
            <w:pPr>
              <w:pStyle w:val="TAL"/>
              <w:rPr>
                <w:lang w:eastAsia="en-GB"/>
              </w:rPr>
            </w:pPr>
            <w:r>
              <w:rPr>
                <w:lang w:eastAsia="en-GB"/>
              </w:rPr>
              <w:t>ms</w:t>
            </w:r>
            <w:r>
              <w:rPr>
                <w:rFonts w:eastAsia="Yu Mincho"/>
                <w:lang w:eastAsia="sv-SE"/>
              </w:rPr>
              <w:t>35</w:t>
            </w:r>
          </w:p>
          <w:p w14:paraId="53F7F338" w14:textId="77777777" w:rsidR="00BF596A" w:rsidRDefault="005632DD">
            <w:pPr>
              <w:pStyle w:val="TAL"/>
              <w:rPr>
                <w:lang w:eastAsia="en-GB"/>
              </w:rPr>
            </w:pPr>
            <w:r>
              <w:rPr>
                <w:lang w:eastAsia="en-GB"/>
              </w:rPr>
              <w:t>ms0</w:t>
            </w:r>
          </w:p>
        </w:tc>
        <w:tc>
          <w:tcPr>
            <w:tcW w:w="1792" w:type="dxa"/>
            <w:tcBorders>
              <w:top w:val="single" w:sz="4" w:space="0" w:color="auto"/>
              <w:left w:val="single" w:sz="4" w:space="0" w:color="auto"/>
              <w:bottom w:val="single" w:sz="4" w:space="0" w:color="auto"/>
              <w:right w:val="single" w:sz="4" w:space="0" w:color="auto"/>
            </w:tcBorders>
          </w:tcPr>
          <w:p w14:paraId="6A3A951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4759254" w14:textId="77777777" w:rsidR="00BF596A" w:rsidRDefault="00BF596A">
            <w:pPr>
              <w:pStyle w:val="TAL"/>
              <w:rPr>
                <w:lang w:eastAsia="en-GB"/>
              </w:rPr>
            </w:pPr>
          </w:p>
        </w:tc>
      </w:tr>
      <w:tr w:rsidR="00BF596A" w14:paraId="110F996A" w14:textId="77777777">
        <w:tc>
          <w:tcPr>
            <w:tcW w:w="2268" w:type="dxa"/>
            <w:tcBorders>
              <w:top w:val="single" w:sz="4" w:space="0" w:color="auto"/>
              <w:left w:val="single" w:sz="4" w:space="0" w:color="auto"/>
              <w:bottom w:val="single" w:sz="4" w:space="0" w:color="auto"/>
              <w:right w:val="single" w:sz="4" w:space="0" w:color="auto"/>
            </w:tcBorders>
          </w:tcPr>
          <w:p w14:paraId="564DF881" w14:textId="77777777" w:rsidR="00BF596A" w:rsidRDefault="005632DD">
            <w:pPr>
              <w:pStyle w:val="TAL"/>
              <w:rPr>
                <w:i/>
                <w:lang w:eastAsia="en-GB"/>
              </w:rPr>
            </w:pPr>
            <w:r>
              <w:rPr>
                <w:i/>
                <w:lang w:eastAsia="sv-SE"/>
              </w:rPr>
              <w:t>logicalChannelIdentity</w:t>
            </w:r>
          </w:p>
        </w:tc>
        <w:tc>
          <w:tcPr>
            <w:tcW w:w="1134" w:type="dxa"/>
            <w:tcBorders>
              <w:top w:val="single" w:sz="4" w:space="0" w:color="auto"/>
              <w:left w:val="single" w:sz="4" w:space="0" w:color="auto"/>
              <w:bottom w:val="single" w:sz="4" w:space="0" w:color="auto"/>
              <w:right w:val="single" w:sz="4" w:space="0" w:color="auto"/>
            </w:tcBorders>
          </w:tcPr>
          <w:p w14:paraId="08434D4D" w14:textId="77777777" w:rsidR="00BF596A" w:rsidRDefault="005632DD">
            <w:pPr>
              <w:pStyle w:val="TAL"/>
              <w:rPr>
                <w:lang w:eastAsia="sv-SE"/>
              </w:rPr>
            </w:pPr>
            <w:r>
              <w:rPr>
                <w:lang w:eastAsia="sv-SE"/>
              </w:rPr>
              <w:t>1</w:t>
            </w:r>
          </w:p>
        </w:tc>
        <w:tc>
          <w:tcPr>
            <w:tcW w:w="944" w:type="dxa"/>
            <w:tcBorders>
              <w:top w:val="single" w:sz="4" w:space="0" w:color="auto"/>
              <w:left w:val="single" w:sz="4" w:space="0" w:color="auto"/>
              <w:bottom w:val="single" w:sz="4" w:space="0" w:color="auto"/>
              <w:right w:val="single" w:sz="4" w:space="0" w:color="auto"/>
            </w:tcBorders>
          </w:tcPr>
          <w:p w14:paraId="18F92DAF" w14:textId="77777777" w:rsidR="00BF596A" w:rsidRDefault="005632DD">
            <w:pPr>
              <w:pStyle w:val="TAL"/>
              <w:rPr>
                <w:lang w:eastAsia="sv-SE"/>
              </w:rPr>
            </w:pPr>
            <w:r>
              <w:rPr>
                <w:lang w:eastAsia="sv-SE"/>
              </w:rPr>
              <w:t>2</w:t>
            </w:r>
          </w:p>
        </w:tc>
        <w:tc>
          <w:tcPr>
            <w:tcW w:w="1040" w:type="dxa"/>
            <w:gridSpan w:val="2"/>
            <w:tcBorders>
              <w:top w:val="single" w:sz="4" w:space="0" w:color="auto"/>
              <w:left w:val="single" w:sz="4" w:space="0" w:color="auto"/>
              <w:bottom w:val="single" w:sz="4" w:space="0" w:color="auto"/>
              <w:right w:val="single" w:sz="4" w:space="0" w:color="auto"/>
            </w:tcBorders>
          </w:tcPr>
          <w:p w14:paraId="2A5A5A95" w14:textId="77777777" w:rsidR="00BF596A" w:rsidRDefault="005632DD">
            <w:pPr>
              <w:pStyle w:val="TAL"/>
              <w:rPr>
                <w:lang w:eastAsia="sv-SE"/>
              </w:rPr>
            </w:pPr>
            <w:r>
              <w:rPr>
                <w:lang w:eastAsia="sv-SE"/>
              </w:rPr>
              <w:t>3</w:t>
            </w:r>
          </w:p>
        </w:tc>
        <w:tc>
          <w:tcPr>
            <w:tcW w:w="1792" w:type="dxa"/>
            <w:tcBorders>
              <w:top w:val="single" w:sz="4" w:space="0" w:color="auto"/>
              <w:left w:val="single" w:sz="4" w:space="0" w:color="auto"/>
              <w:bottom w:val="single" w:sz="4" w:space="0" w:color="auto"/>
              <w:right w:val="single" w:sz="4" w:space="0" w:color="auto"/>
            </w:tcBorders>
          </w:tcPr>
          <w:p w14:paraId="6751CEF5"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487D7C1F" w14:textId="77777777" w:rsidR="00BF596A" w:rsidRDefault="00BF596A">
            <w:pPr>
              <w:pStyle w:val="TAL"/>
              <w:rPr>
                <w:lang w:eastAsia="en-GB"/>
              </w:rPr>
            </w:pPr>
          </w:p>
        </w:tc>
      </w:tr>
      <w:tr w:rsidR="00BF596A" w14:paraId="3CDEBF35" w14:textId="77777777">
        <w:tc>
          <w:tcPr>
            <w:tcW w:w="2268" w:type="dxa"/>
            <w:tcBorders>
              <w:top w:val="single" w:sz="4" w:space="0" w:color="auto"/>
              <w:left w:val="single" w:sz="4" w:space="0" w:color="auto"/>
              <w:bottom w:val="single" w:sz="4" w:space="0" w:color="auto"/>
              <w:right w:val="single" w:sz="4" w:space="0" w:color="auto"/>
            </w:tcBorders>
          </w:tcPr>
          <w:p w14:paraId="1E7D3D6B" w14:textId="77777777" w:rsidR="00BF596A" w:rsidRDefault="005632DD">
            <w:pPr>
              <w:pStyle w:val="TAL"/>
              <w:rPr>
                <w:i/>
                <w:lang w:eastAsia="en-GB"/>
              </w:rPr>
            </w:pPr>
            <w:r>
              <w:rPr>
                <w:i/>
                <w:lang w:eastAsia="en-GB"/>
              </w:rPr>
              <w:t>LogicalChannelConfig</w:t>
            </w:r>
          </w:p>
        </w:tc>
        <w:tc>
          <w:tcPr>
            <w:tcW w:w="3118" w:type="dxa"/>
            <w:gridSpan w:val="4"/>
            <w:tcBorders>
              <w:top w:val="single" w:sz="4" w:space="0" w:color="auto"/>
              <w:left w:val="single" w:sz="4" w:space="0" w:color="auto"/>
              <w:bottom w:val="single" w:sz="4" w:space="0" w:color="auto"/>
              <w:right w:val="single" w:sz="4" w:space="0" w:color="auto"/>
            </w:tcBorders>
          </w:tcPr>
          <w:p w14:paraId="45A9F768" w14:textId="77777777" w:rsidR="00BF596A" w:rsidRDefault="00BF596A">
            <w:pPr>
              <w:pStyle w:val="TAL"/>
              <w:rPr>
                <w:lang w:eastAsia="en-GB"/>
              </w:rPr>
            </w:pPr>
          </w:p>
        </w:tc>
        <w:tc>
          <w:tcPr>
            <w:tcW w:w="1792" w:type="dxa"/>
            <w:tcBorders>
              <w:top w:val="single" w:sz="4" w:space="0" w:color="auto"/>
              <w:left w:val="single" w:sz="4" w:space="0" w:color="auto"/>
              <w:bottom w:val="single" w:sz="4" w:space="0" w:color="auto"/>
              <w:right w:val="single" w:sz="4" w:space="0" w:color="auto"/>
            </w:tcBorders>
          </w:tcPr>
          <w:p w14:paraId="248519D7"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213D0468" w14:textId="77777777" w:rsidR="00BF596A" w:rsidRDefault="00BF596A">
            <w:pPr>
              <w:pStyle w:val="TAL"/>
              <w:rPr>
                <w:lang w:eastAsia="en-GB"/>
              </w:rPr>
            </w:pPr>
          </w:p>
        </w:tc>
      </w:tr>
      <w:tr w:rsidR="00BF596A" w14:paraId="557B0BB6" w14:textId="77777777">
        <w:tc>
          <w:tcPr>
            <w:tcW w:w="2268" w:type="dxa"/>
            <w:tcBorders>
              <w:top w:val="single" w:sz="4" w:space="0" w:color="auto"/>
              <w:left w:val="single" w:sz="4" w:space="0" w:color="auto"/>
              <w:bottom w:val="single" w:sz="4" w:space="0" w:color="auto"/>
              <w:right w:val="single" w:sz="4" w:space="0" w:color="auto"/>
            </w:tcBorders>
          </w:tcPr>
          <w:p w14:paraId="485A1B49" w14:textId="77777777" w:rsidR="00BF596A" w:rsidRDefault="005632DD">
            <w:pPr>
              <w:pStyle w:val="TAL"/>
              <w:rPr>
                <w:i/>
                <w:lang w:eastAsia="en-GB"/>
              </w:rPr>
            </w:pPr>
            <w:r>
              <w:rPr>
                <w:i/>
                <w:lang w:eastAsia="en-GB"/>
              </w:rPr>
              <w:t>&gt;priority</w:t>
            </w:r>
          </w:p>
        </w:tc>
        <w:tc>
          <w:tcPr>
            <w:tcW w:w="1134" w:type="dxa"/>
            <w:tcBorders>
              <w:top w:val="single" w:sz="4" w:space="0" w:color="auto"/>
              <w:left w:val="single" w:sz="4" w:space="0" w:color="auto"/>
              <w:bottom w:val="single" w:sz="4" w:space="0" w:color="auto"/>
              <w:right w:val="single" w:sz="4" w:space="0" w:color="auto"/>
            </w:tcBorders>
          </w:tcPr>
          <w:p w14:paraId="43D5A0DA" w14:textId="77777777" w:rsidR="00BF596A" w:rsidRDefault="005632DD">
            <w:pPr>
              <w:pStyle w:val="TAL"/>
              <w:rPr>
                <w:lang w:eastAsia="en-GB"/>
              </w:rPr>
            </w:pPr>
            <w:r>
              <w:rPr>
                <w:lang w:eastAsia="en-GB"/>
              </w:rPr>
              <w:t>1</w:t>
            </w:r>
          </w:p>
        </w:tc>
        <w:tc>
          <w:tcPr>
            <w:tcW w:w="944" w:type="dxa"/>
            <w:tcBorders>
              <w:top w:val="single" w:sz="4" w:space="0" w:color="auto"/>
              <w:left w:val="single" w:sz="4" w:space="0" w:color="auto"/>
              <w:bottom w:val="single" w:sz="4" w:space="0" w:color="auto"/>
              <w:right w:val="single" w:sz="4" w:space="0" w:color="auto"/>
            </w:tcBorders>
          </w:tcPr>
          <w:p w14:paraId="7588A328" w14:textId="77777777" w:rsidR="00BF596A" w:rsidRDefault="005632DD">
            <w:pPr>
              <w:pStyle w:val="TAL"/>
              <w:rPr>
                <w:lang w:eastAsia="sv-SE"/>
              </w:rPr>
            </w:pPr>
            <w:r>
              <w:rPr>
                <w:lang w:eastAsia="sv-SE"/>
              </w:rPr>
              <w:t>3</w:t>
            </w:r>
          </w:p>
        </w:tc>
        <w:tc>
          <w:tcPr>
            <w:tcW w:w="1040" w:type="dxa"/>
            <w:gridSpan w:val="2"/>
            <w:tcBorders>
              <w:top w:val="single" w:sz="4" w:space="0" w:color="auto"/>
              <w:left w:val="single" w:sz="4" w:space="0" w:color="auto"/>
              <w:bottom w:val="single" w:sz="4" w:space="0" w:color="auto"/>
              <w:right w:val="single" w:sz="4" w:space="0" w:color="auto"/>
            </w:tcBorders>
          </w:tcPr>
          <w:p w14:paraId="15E83F2D" w14:textId="77777777" w:rsidR="00BF596A" w:rsidRDefault="005632DD">
            <w:pPr>
              <w:pStyle w:val="TAL"/>
              <w:rPr>
                <w:lang w:eastAsia="sv-SE"/>
              </w:rPr>
            </w:pPr>
            <w:r>
              <w:rPr>
                <w:lang w:eastAsia="sv-SE"/>
              </w:rPr>
              <w:t>1</w:t>
            </w:r>
          </w:p>
        </w:tc>
        <w:tc>
          <w:tcPr>
            <w:tcW w:w="1792" w:type="dxa"/>
            <w:tcBorders>
              <w:top w:val="single" w:sz="4" w:space="0" w:color="auto"/>
              <w:left w:val="single" w:sz="4" w:space="0" w:color="auto"/>
              <w:bottom w:val="single" w:sz="4" w:space="0" w:color="auto"/>
              <w:right w:val="single" w:sz="4" w:space="0" w:color="auto"/>
            </w:tcBorders>
          </w:tcPr>
          <w:p w14:paraId="09CC6EC1" w14:textId="77777777" w:rsidR="00BF596A" w:rsidRDefault="00BF596A">
            <w:pPr>
              <w:rPr>
                <w:lang w:eastAsia="sv-SE"/>
              </w:rPr>
            </w:pPr>
          </w:p>
        </w:tc>
        <w:tc>
          <w:tcPr>
            <w:tcW w:w="757" w:type="dxa"/>
            <w:tcBorders>
              <w:top w:val="single" w:sz="4" w:space="0" w:color="auto"/>
              <w:left w:val="single" w:sz="4" w:space="0" w:color="auto"/>
              <w:bottom w:val="single" w:sz="4" w:space="0" w:color="auto"/>
              <w:right w:val="single" w:sz="4" w:space="0" w:color="auto"/>
            </w:tcBorders>
          </w:tcPr>
          <w:p w14:paraId="02C18795" w14:textId="77777777" w:rsidR="00BF596A" w:rsidRDefault="00BF596A">
            <w:pPr>
              <w:pStyle w:val="TAL"/>
              <w:rPr>
                <w:lang w:eastAsia="en-GB"/>
              </w:rPr>
            </w:pPr>
          </w:p>
        </w:tc>
      </w:tr>
      <w:tr w:rsidR="00BF596A" w14:paraId="5214255B" w14:textId="77777777">
        <w:tc>
          <w:tcPr>
            <w:tcW w:w="2268" w:type="dxa"/>
            <w:tcBorders>
              <w:top w:val="single" w:sz="4" w:space="0" w:color="auto"/>
              <w:left w:val="single" w:sz="4" w:space="0" w:color="auto"/>
              <w:bottom w:val="single" w:sz="4" w:space="0" w:color="auto"/>
              <w:right w:val="single" w:sz="4" w:space="0" w:color="auto"/>
            </w:tcBorders>
          </w:tcPr>
          <w:p w14:paraId="6C7D21E1" w14:textId="77777777" w:rsidR="00BF596A" w:rsidRDefault="005632DD">
            <w:pPr>
              <w:pStyle w:val="TAL"/>
              <w:rPr>
                <w:i/>
                <w:lang w:eastAsia="en-GB"/>
              </w:rPr>
            </w:pPr>
            <w:r>
              <w:rPr>
                <w:i/>
                <w:lang w:eastAsia="en-GB"/>
              </w:rPr>
              <w:t>&gt;prioritisedBitRate</w:t>
            </w:r>
          </w:p>
        </w:tc>
        <w:tc>
          <w:tcPr>
            <w:tcW w:w="3118" w:type="dxa"/>
            <w:gridSpan w:val="4"/>
            <w:tcBorders>
              <w:top w:val="single" w:sz="4" w:space="0" w:color="auto"/>
              <w:left w:val="single" w:sz="4" w:space="0" w:color="auto"/>
              <w:bottom w:val="single" w:sz="4" w:space="0" w:color="auto"/>
              <w:right w:val="single" w:sz="4" w:space="0" w:color="auto"/>
            </w:tcBorders>
          </w:tcPr>
          <w:p w14:paraId="1789A0A3" w14:textId="77777777" w:rsidR="00BF596A" w:rsidRDefault="005632DD">
            <w:pPr>
              <w:pStyle w:val="TAL"/>
              <w:rPr>
                <w:lang w:eastAsia="en-GB"/>
              </w:rPr>
            </w:pPr>
            <w:r>
              <w:rPr>
                <w:lang w:eastAsia="en-GB"/>
              </w:rPr>
              <w:t>infinity</w:t>
            </w:r>
          </w:p>
        </w:tc>
        <w:tc>
          <w:tcPr>
            <w:tcW w:w="1792" w:type="dxa"/>
            <w:tcBorders>
              <w:top w:val="single" w:sz="4" w:space="0" w:color="auto"/>
              <w:left w:val="single" w:sz="4" w:space="0" w:color="auto"/>
              <w:bottom w:val="single" w:sz="4" w:space="0" w:color="auto"/>
              <w:right w:val="single" w:sz="4" w:space="0" w:color="auto"/>
            </w:tcBorders>
          </w:tcPr>
          <w:p w14:paraId="15E45646"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73CE72B9" w14:textId="77777777" w:rsidR="00BF596A" w:rsidRDefault="00BF596A">
            <w:pPr>
              <w:pStyle w:val="TAL"/>
              <w:rPr>
                <w:lang w:eastAsia="en-GB"/>
              </w:rPr>
            </w:pPr>
          </w:p>
        </w:tc>
      </w:tr>
      <w:tr w:rsidR="00BF596A" w14:paraId="3F637C26" w14:textId="77777777">
        <w:tc>
          <w:tcPr>
            <w:tcW w:w="2268" w:type="dxa"/>
            <w:tcBorders>
              <w:top w:val="single" w:sz="4" w:space="0" w:color="auto"/>
              <w:left w:val="single" w:sz="4" w:space="0" w:color="auto"/>
              <w:bottom w:val="single" w:sz="4" w:space="0" w:color="auto"/>
              <w:right w:val="single" w:sz="4" w:space="0" w:color="auto"/>
            </w:tcBorders>
          </w:tcPr>
          <w:p w14:paraId="69EA0187" w14:textId="77777777" w:rsidR="00BF596A" w:rsidRDefault="005632DD">
            <w:pPr>
              <w:pStyle w:val="TAL"/>
              <w:rPr>
                <w:i/>
                <w:lang w:eastAsia="en-GB"/>
              </w:rPr>
            </w:pPr>
            <w:r>
              <w:rPr>
                <w:i/>
                <w:lang w:eastAsia="en-GB"/>
              </w:rPr>
              <w:t>&gt;logicalChannelGroup</w:t>
            </w:r>
          </w:p>
        </w:tc>
        <w:tc>
          <w:tcPr>
            <w:tcW w:w="3118" w:type="dxa"/>
            <w:gridSpan w:val="4"/>
            <w:tcBorders>
              <w:top w:val="single" w:sz="4" w:space="0" w:color="auto"/>
              <w:left w:val="single" w:sz="4" w:space="0" w:color="auto"/>
              <w:bottom w:val="single" w:sz="4" w:space="0" w:color="auto"/>
              <w:right w:val="single" w:sz="4" w:space="0" w:color="auto"/>
            </w:tcBorders>
          </w:tcPr>
          <w:p w14:paraId="51498058" w14:textId="77777777" w:rsidR="00BF596A" w:rsidRDefault="005632DD">
            <w:pPr>
              <w:pStyle w:val="TAL"/>
              <w:rPr>
                <w:lang w:eastAsia="en-GB"/>
              </w:rPr>
            </w:pPr>
            <w:r>
              <w:rPr>
                <w:lang w:eastAsia="en-GB"/>
              </w:rPr>
              <w:t>0</w:t>
            </w:r>
          </w:p>
        </w:tc>
        <w:tc>
          <w:tcPr>
            <w:tcW w:w="1792" w:type="dxa"/>
            <w:tcBorders>
              <w:top w:val="single" w:sz="4" w:space="0" w:color="auto"/>
              <w:left w:val="single" w:sz="4" w:space="0" w:color="auto"/>
              <w:bottom w:val="single" w:sz="4" w:space="0" w:color="auto"/>
              <w:right w:val="single" w:sz="4" w:space="0" w:color="auto"/>
            </w:tcBorders>
          </w:tcPr>
          <w:p w14:paraId="0BCD83D1" w14:textId="77777777" w:rsidR="00BF596A" w:rsidRDefault="00BF596A">
            <w:pPr>
              <w:pStyle w:val="TAL"/>
              <w:rPr>
                <w:lang w:eastAsia="en-GB"/>
              </w:rPr>
            </w:pPr>
          </w:p>
        </w:tc>
        <w:tc>
          <w:tcPr>
            <w:tcW w:w="757" w:type="dxa"/>
            <w:tcBorders>
              <w:top w:val="single" w:sz="4" w:space="0" w:color="auto"/>
              <w:left w:val="single" w:sz="4" w:space="0" w:color="auto"/>
              <w:bottom w:val="single" w:sz="4" w:space="0" w:color="auto"/>
              <w:right w:val="single" w:sz="4" w:space="0" w:color="auto"/>
            </w:tcBorders>
          </w:tcPr>
          <w:p w14:paraId="6646A637" w14:textId="77777777" w:rsidR="00BF596A" w:rsidRDefault="00BF596A">
            <w:pPr>
              <w:pStyle w:val="TAL"/>
              <w:rPr>
                <w:lang w:eastAsia="en-GB"/>
              </w:rPr>
            </w:pPr>
          </w:p>
        </w:tc>
      </w:tr>
    </w:tbl>
    <w:p w14:paraId="669E946B" w14:textId="77777777" w:rsidR="00BF596A" w:rsidRDefault="00BF596A"/>
    <w:p w14:paraId="6CB0CC2C" w14:textId="77777777" w:rsidR="00BF596A" w:rsidRDefault="005632DD">
      <w:pPr>
        <w:pStyle w:val="3"/>
      </w:pPr>
      <w:bookmarkStart w:id="1408" w:name="_Toc83740574"/>
      <w:bookmarkStart w:id="1409" w:name="_Toc60777617"/>
      <w:r>
        <w:t>9.2.2</w:t>
      </w:r>
      <w:r>
        <w:tab/>
        <w:t>Default MAC Cell Group configuration</w:t>
      </w:r>
      <w:bookmarkEnd w:id="1408"/>
      <w:bookmarkEnd w:id="1409"/>
    </w:p>
    <w:p w14:paraId="5595A520" w14:textId="77777777" w:rsidR="00BF596A" w:rsidRDefault="005632DD">
      <w:pPr>
        <w:rPr>
          <w:rFonts w:eastAsia="宋体"/>
          <w:lang w:eastAsia="ko-KR"/>
        </w:rPr>
      </w:pPr>
      <w:r>
        <w:rPr>
          <w:rFonts w:eastAsia="宋体"/>
          <w:lang w:eastAsia="ko-KR"/>
        </w:rP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1"/>
        <w:gridCol w:w="708"/>
      </w:tblGrid>
      <w:tr w:rsidR="00BF596A" w14:paraId="66DE2BFC" w14:textId="77777777">
        <w:trPr>
          <w:tblHeader/>
        </w:trPr>
        <w:tc>
          <w:tcPr>
            <w:tcW w:w="3260" w:type="dxa"/>
            <w:tcBorders>
              <w:top w:val="single" w:sz="4" w:space="0" w:color="auto"/>
              <w:left w:val="single" w:sz="4" w:space="0" w:color="auto"/>
              <w:bottom w:val="single" w:sz="4" w:space="0" w:color="auto"/>
              <w:right w:val="single" w:sz="4" w:space="0" w:color="auto"/>
            </w:tcBorders>
          </w:tcPr>
          <w:p w14:paraId="68ECA140"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58F31247" w14:textId="77777777" w:rsidR="00BF596A" w:rsidRDefault="005632DD">
            <w:pPr>
              <w:pStyle w:val="TAH"/>
              <w:keepNext w:val="0"/>
              <w:keepLines w:val="0"/>
              <w:rPr>
                <w:lang w:eastAsia="en-GB"/>
              </w:rPr>
            </w:pPr>
            <w:r>
              <w:rPr>
                <w:lang w:eastAsia="en-GB"/>
              </w:rPr>
              <w:t>Value</w:t>
            </w:r>
          </w:p>
        </w:tc>
        <w:tc>
          <w:tcPr>
            <w:tcW w:w="2552" w:type="dxa"/>
            <w:tcBorders>
              <w:top w:val="single" w:sz="4" w:space="0" w:color="auto"/>
              <w:left w:val="single" w:sz="4" w:space="0" w:color="auto"/>
              <w:bottom w:val="single" w:sz="4" w:space="0" w:color="auto"/>
              <w:right w:val="single" w:sz="4" w:space="0" w:color="auto"/>
            </w:tcBorders>
          </w:tcPr>
          <w:p w14:paraId="00111B91" w14:textId="77777777" w:rsidR="00BF596A" w:rsidRDefault="005632DD">
            <w:pPr>
              <w:pStyle w:val="TAH"/>
              <w:keepNext w:val="0"/>
              <w:keepLines w:val="0"/>
              <w:rPr>
                <w:lang w:eastAsia="en-GB"/>
              </w:rPr>
            </w:pPr>
            <w:r>
              <w:rPr>
                <w:lang w:eastAsia="en-GB"/>
              </w:rPr>
              <w:t>Semantics description</w:t>
            </w:r>
          </w:p>
        </w:tc>
        <w:tc>
          <w:tcPr>
            <w:tcW w:w="708" w:type="dxa"/>
            <w:tcBorders>
              <w:top w:val="single" w:sz="4" w:space="0" w:color="auto"/>
              <w:left w:val="single" w:sz="4" w:space="0" w:color="auto"/>
              <w:bottom w:val="single" w:sz="4" w:space="0" w:color="auto"/>
              <w:right w:val="single" w:sz="4" w:space="0" w:color="auto"/>
            </w:tcBorders>
          </w:tcPr>
          <w:p w14:paraId="2B5B4120" w14:textId="77777777" w:rsidR="00BF596A" w:rsidRDefault="005632DD">
            <w:pPr>
              <w:pStyle w:val="TAH"/>
              <w:keepNext w:val="0"/>
              <w:keepLines w:val="0"/>
              <w:rPr>
                <w:lang w:eastAsia="en-GB"/>
              </w:rPr>
            </w:pPr>
            <w:r>
              <w:rPr>
                <w:lang w:eastAsia="en-GB"/>
              </w:rPr>
              <w:t>Ver</w:t>
            </w:r>
          </w:p>
        </w:tc>
      </w:tr>
      <w:tr w:rsidR="00BF596A" w14:paraId="029A004B" w14:textId="77777777">
        <w:tc>
          <w:tcPr>
            <w:tcW w:w="3260" w:type="dxa"/>
            <w:tcBorders>
              <w:top w:val="single" w:sz="4" w:space="0" w:color="auto"/>
              <w:left w:val="single" w:sz="4" w:space="0" w:color="auto"/>
              <w:bottom w:val="single" w:sz="4" w:space="0" w:color="auto"/>
              <w:right w:val="single" w:sz="4" w:space="0" w:color="auto"/>
            </w:tcBorders>
          </w:tcPr>
          <w:p w14:paraId="744A5556" w14:textId="77777777" w:rsidR="00BF596A" w:rsidRDefault="005632DD">
            <w:pPr>
              <w:pStyle w:val="TAL"/>
              <w:rPr>
                <w:lang w:eastAsia="en-GB"/>
              </w:rPr>
            </w:pPr>
            <w:r>
              <w:rPr>
                <w:lang w:eastAsia="en-GB"/>
              </w:rPr>
              <w:t xml:space="preserve">MAC </w:t>
            </w:r>
            <w:r>
              <w:rPr>
                <w:lang w:eastAsia="sv-SE"/>
              </w:rPr>
              <w:t>Cell Group</w:t>
            </w:r>
            <w:r>
              <w:rPr>
                <w:lang w:eastAsia="en-GB"/>
              </w:rPr>
              <w:t xml:space="preserve"> configuration</w:t>
            </w:r>
          </w:p>
        </w:tc>
        <w:tc>
          <w:tcPr>
            <w:tcW w:w="1418" w:type="dxa"/>
            <w:tcBorders>
              <w:top w:val="single" w:sz="4" w:space="0" w:color="auto"/>
              <w:left w:val="single" w:sz="4" w:space="0" w:color="auto"/>
              <w:bottom w:val="single" w:sz="4" w:space="0" w:color="auto"/>
              <w:right w:val="single" w:sz="4" w:space="0" w:color="auto"/>
            </w:tcBorders>
          </w:tcPr>
          <w:p w14:paraId="62B8A892" w14:textId="77777777" w:rsidR="00BF596A" w:rsidRDefault="00BF596A">
            <w:pPr>
              <w:pStyle w:val="TAL"/>
              <w:rPr>
                <w:lang w:eastAsia="en-GB"/>
              </w:rPr>
            </w:pPr>
          </w:p>
        </w:tc>
        <w:tc>
          <w:tcPr>
            <w:tcW w:w="2552" w:type="dxa"/>
            <w:tcBorders>
              <w:top w:val="single" w:sz="4" w:space="0" w:color="auto"/>
              <w:left w:val="single" w:sz="4" w:space="0" w:color="auto"/>
              <w:bottom w:val="single" w:sz="4" w:space="0" w:color="auto"/>
              <w:right w:val="single" w:sz="4" w:space="0" w:color="auto"/>
            </w:tcBorders>
          </w:tcPr>
          <w:p w14:paraId="6127CB4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EADF4ED" w14:textId="77777777" w:rsidR="00BF596A" w:rsidRDefault="00BF596A">
            <w:pPr>
              <w:pStyle w:val="TAL"/>
              <w:rPr>
                <w:lang w:eastAsia="en-GB"/>
              </w:rPr>
            </w:pPr>
          </w:p>
        </w:tc>
      </w:tr>
      <w:tr w:rsidR="00BF596A" w14:paraId="26233CB0" w14:textId="77777777">
        <w:tc>
          <w:tcPr>
            <w:tcW w:w="3260" w:type="dxa"/>
            <w:tcBorders>
              <w:top w:val="single" w:sz="4" w:space="0" w:color="auto"/>
              <w:left w:val="single" w:sz="4" w:space="0" w:color="auto"/>
              <w:bottom w:val="single" w:sz="4" w:space="0" w:color="auto"/>
              <w:right w:val="single" w:sz="4" w:space="0" w:color="auto"/>
            </w:tcBorders>
          </w:tcPr>
          <w:p w14:paraId="6909E8B4" w14:textId="77777777" w:rsidR="00BF596A" w:rsidRDefault="005632DD">
            <w:pPr>
              <w:pStyle w:val="TAL"/>
              <w:rPr>
                <w:i/>
                <w:lang w:eastAsia="en-GB"/>
              </w:rPr>
            </w:pPr>
            <w:r>
              <w:rPr>
                <w:i/>
                <w:lang w:eastAsia="en-GB"/>
              </w:rPr>
              <w:t>bsr-Config</w:t>
            </w:r>
          </w:p>
        </w:tc>
        <w:tc>
          <w:tcPr>
            <w:tcW w:w="1418" w:type="dxa"/>
            <w:tcBorders>
              <w:top w:val="single" w:sz="4" w:space="0" w:color="auto"/>
              <w:left w:val="single" w:sz="4" w:space="0" w:color="auto"/>
              <w:bottom w:val="single" w:sz="4" w:space="0" w:color="auto"/>
              <w:right w:val="single" w:sz="4" w:space="0" w:color="auto"/>
            </w:tcBorders>
          </w:tcPr>
          <w:p w14:paraId="3C3128B8"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44F3F7D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5E7769D0" w14:textId="77777777" w:rsidR="00BF596A" w:rsidRDefault="00BF596A">
            <w:pPr>
              <w:pStyle w:val="TAL"/>
              <w:rPr>
                <w:lang w:eastAsia="en-GB"/>
              </w:rPr>
            </w:pPr>
          </w:p>
        </w:tc>
      </w:tr>
      <w:tr w:rsidR="00BF596A" w14:paraId="79879F9A" w14:textId="77777777">
        <w:tc>
          <w:tcPr>
            <w:tcW w:w="3260" w:type="dxa"/>
            <w:tcBorders>
              <w:top w:val="single" w:sz="4" w:space="0" w:color="auto"/>
              <w:left w:val="single" w:sz="4" w:space="0" w:color="auto"/>
              <w:bottom w:val="single" w:sz="4" w:space="0" w:color="auto"/>
              <w:right w:val="single" w:sz="4" w:space="0" w:color="auto"/>
            </w:tcBorders>
          </w:tcPr>
          <w:p w14:paraId="30DBE389" w14:textId="77777777" w:rsidR="00BF596A" w:rsidRDefault="005632DD">
            <w:pPr>
              <w:pStyle w:val="TAL"/>
              <w:rPr>
                <w:i/>
                <w:lang w:eastAsia="en-GB"/>
              </w:rPr>
            </w:pPr>
            <w:r>
              <w:rPr>
                <w:i/>
                <w:lang w:eastAsia="sv-SE"/>
              </w:rPr>
              <w:t>&gt;</w:t>
            </w:r>
            <w:r>
              <w:rPr>
                <w:i/>
                <w:lang w:eastAsia="en-GB"/>
              </w:rPr>
              <w:t>periodicBSR-Timer</w:t>
            </w:r>
          </w:p>
        </w:tc>
        <w:tc>
          <w:tcPr>
            <w:tcW w:w="1418" w:type="dxa"/>
            <w:tcBorders>
              <w:top w:val="single" w:sz="4" w:space="0" w:color="auto"/>
              <w:left w:val="single" w:sz="4" w:space="0" w:color="auto"/>
              <w:bottom w:val="single" w:sz="4" w:space="0" w:color="auto"/>
              <w:right w:val="single" w:sz="4" w:space="0" w:color="auto"/>
            </w:tcBorders>
          </w:tcPr>
          <w:p w14:paraId="7EB4D010" w14:textId="77777777" w:rsidR="00BF596A" w:rsidRDefault="005632DD">
            <w:pPr>
              <w:pStyle w:val="TAL"/>
              <w:rPr>
                <w:lang w:eastAsia="sv-SE"/>
              </w:rPr>
            </w:pPr>
            <w:r>
              <w:rPr>
                <w:lang w:eastAsia="en-GB"/>
              </w:rPr>
              <w:t>sf10</w:t>
            </w:r>
          </w:p>
        </w:tc>
        <w:tc>
          <w:tcPr>
            <w:tcW w:w="2552" w:type="dxa"/>
            <w:tcBorders>
              <w:top w:val="single" w:sz="4" w:space="0" w:color="auto"/>
              <w:left w:val="single" w:sz="4" w:space="0" w:color="auto"/>
              <w:bottom w:val="single" w:sz="4" w:space="0" w:color="auto"/>
              <w:right w:val="single" w:sz="4" w:space="0" w:color="auto"/>
            </w:tcBorders>
          </w:tcPr>
          <w:p w14:paraId="799EF915"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2C6A3D2" w14:textId="77777777" w:rsidR="00BF596A" w:rsidRDefault="00BF596A">
            <w:pPr>
              <w:pStyle w:val="TAL"/>
              <w:rPr>
                <w:lang w:eastAsia="en-GB"/>
              </w:rPr>
            </w:pPr>
          </w:p>
        </w:tc>
      </w:tr>
      <w:tr w:rsidR="00BF596A" w14:paraId="5C673865" w14:textId="77777777">
        <w:tc>
          <w:tcPr>
            <w:tcW w:w="3260" w:type="dxa"/>
            <w:tcBorders>
              <w:top w:val="single" w:sz="4" w:space="0" w:color="auto"/>
              <w:left w:val="single" w:sz="4" w:space="0" w:color="auto"/>
              <w:bottom w:val="single" w:sz="4" w:space="0" w:color="auto"/>
              <w:right w:val="single" w:sz="4" w:space="0" w:color="auto"/>
            </w:tcBorders>
          </w:tcPr>
          <w:p w14:paraId="6302E1DC" w14:textId="77777777" w:rsidR="00BF596A" w:rsidRDefault="005632DD">
            <w:pPr>
              <w:pStyle w:val="TAL"/>
              <w:rPr>
                <w:i/>
                <w:lang w:eastAsia="en-GB"/>
              </w:rPr>
            </w:pPr>
            <w:r>
              <w:rPr>
                <w:i/>
                <w:lang w:eastAsia="sv-SE"/>
              </w:rPr>
              <w:t>&gt;</w:t>
            </w:r>
            <w:r>
              <w:rPr>
                <w:i/>
                <w:lang w:eastAsia="en-GB"/>
              </w:rPr>
              <w:t>retxBSR-Timer</w:t>
            </w:r>
          </w:p>
        </w:tc>
        <w:tc>
          <w:tcPr>
            <w:tcW w:w="1418" w:type="dxa"/>
            <w:tcBorders>
              <w:top w:val="single" w:sz="4" w:space="0" w:color="auto"/>
              <w:left w:val="single" w:sz="4" w:space="0" w:color="auto"/>
              <w:bottom w:val="single" w:sz="4" w:space="0" w:color="auto"/>
              <w:right w:val="single" w:sz="4" w:space="0" w:color="auto"/>
            </w:tcBorders>
          </w:tcPr>
          <w:p w14:paraId="009FAC23" w14:textId="77777777" w:rsidR="00BF596A" w:rsidRDefault="005632DD">
            <w:pPr>
              <w:pStyle w:val="TAL"/>
              <w:rPr>
                <w:lang w:eastAsia="sv-SE"/>
              </w:rPr>
            </w:pPr>
            <w:r>
              <w:rPr>
                <w:lang w:eastAsia="sv-SE"/>
              </w:rPr>
              <w:t>sf80</w:t>
            </w:r>
          </w:p>
        </w:tc>
        <w:tc>
          <w:tcPr>
            <w:tcW w:w="2552" w:type="dxa"/>
            <w:tcBorders>
              <w:top w:val="single" w:sz="4" w:space="0" w:color="auto"/>
              <w:left w:val="single" w:sz="4" w:space="0" w:color="auto"/>
              <w:bottom w:val="single" w:sz="4" w:space="0" w:color="auto"/>
              <w:right w:val="single" w:sz="4" w:space="0" w:color="auto"/>
            </w:tcBorders>
          </w:tcPr>
          <w:p w14:paraId="089B6DD2"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4DD0C01F" w14:textId="77777777" w:rsidR="00BF596A" w:rsidRDefault="00BF596A">
            <w:pPr>
              <w:pStyle w:val="TAL"/>
              <w:rPr>
                <w:lang w:eastAsia="en-GB"/>
              </w:rPr>
            </w:pPr>
          </w:p>
        </w:tc>
      </w:tr>
      <w:tr w:rsidR="00BF596A" w14:paraId="542A1227" w14:textId="77777777">
        <w:tc>
          <w:tcPr>
            <w:tcW w:w="3260" w:type="dxa"/>
            <w:tcBorders>
              <w:top w:val="single" w:sz="4" w:space="0" w:color="auto"/>
              <w:left w:val="single" w:sz="4" w:space="0" w:color="auto"/>
              <w:bottom w:val="single" w:sz="4" w:space="0" w:color="auto"/>
              <w:right w:val="single" w:sz="4" w:space="0" w:color="auto"/>
            </w:tcBorders>
          </w:tcPr>
          <w:p w14:paraId="7EEB55A7" w14:textId="77777777" w:rsidR="00BF596A" w:rsidRDefault="005632DD">
            <w:pPr>
              <w:pStyle w:val="TAL"/>
              <w:rPr>
                <w:i/>
                <w:lang w:eastAsia="en-GB"/>
              </w:rPr>
            </w:pPr>
            <w:r>
              <w:rPr>
                <w:i/>
                <w:lang w:eastAsia="en-GB"/>
              </w:rPr>
              <w:t>phr-Config</w:t>
            </w:r>
          </w:p>
        </w:tc>
        <w:tc>
          <w:tcPr>
            <w:tcW w:w="1418" w:type="dxa"/>
            <w:tcBorders>
              <w:top w:val="single" w:sz="4" w:space="0" w:color="auto"/>
              <w:left w:val="single" w:sz="4" w:space="0" w:color="auto"/>
              <w:bottom w:val="single" w:sz="4" w:space="0" w:color="auto"/>
              <w:right w:val="single" w:sz="4" w:space="0" w:color="auto"/>
            </w:tcBorders>
          </w:tcPr>
          <w:p w14:paraId="2541D524" w14:textId="77777777" w:rsidR="00BF596A" w:rsidRDefault="00BF596A">
            <w:pPr>
              <w:pStyle w:val="TAL"/>
              <w:rPr>
                <w:lang w:eastAsia="sv-SE"/>
              </w:rPr>
            </w:pPr>
          </w:p>
        </w:tc>
        <w:tc>
          <w:tcPr>
            <w:tcW w:w="2552" w:type="dxa"/>
            <w:tcBorders>
              <w:top w:val="single" w:sz="4" w:space="0" w:color="auto"/>
              <w:left w:val="single" w:sz="4" w:space="0" w:color="auto"/>
              <w:bottom w:val="single" w:sz="4" w:space="0" w:color="auto"/>
              <w:right w:val="single" w:sz="4" w:space="0" w:color="auto"/>
            </w:tcBorders>
          </w:tcPr>
          <w:p w14:paraId="699A8816"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6863B52B" w14:textId="77777777" w:rsidR="00BF596A" w:rsidRDefault="00BF596A">
            <w:pPr>
              <w:pStyle w:val="TAL"/>
              <w:rPr>
                <w:lang w:eastAsia="en-GB"/>
              </w:rPr>
            </w:pPr>
          </w:p>
        </w:tc>
      </w:tr>
      <w:tr w:rsidR="00BF596A" w14:paraId="04466D08" w14:textId="77777777">
        <w:tc>
          <w:tcPr>
            <w:tcW w:w="3260" w:type="dxa"/>
            <w:tcBorders>
              <w:top w:val="single" w:sz="4" w:space="0" w:color="auto"/>
              <w:left w:val="single" w:sz="4" w:space="0" w:color="auto"/>
              <w:bottom w:val="single" w:sz="4" w:space="0" w:color="auto"/>
              <w:right w:val="single" w:sz="4" w:space="0" w:color="auto"/>
            </w:tcBorders>
          </w:tcPr>
          <w:p w14:paraId="6D0752B5" w14:textId="77777777" w:rsidR="00BF596A" w:rsidRDefault="005632DD">
            <w:pPr>
              <w:pStyle w:val="TAL"/>
              <w:rPr>
                <w:i/>
                <w:lang w:eastAsia="en-GB"/>
              </w:rPr>
            </w:pPr>
            <w:r>
              <w:rPr>
                <w:i/>
                <w:lang w:eastAsia="sv-SE"/>
              </w:rPr>
              <w:t>&gt;phr-PeriodicTimer</w:t>
            </w:r>
          </w:p>
        </w:tc>
        <w:tc>
          <w:tcPr>
            <w:tcW w:w="1418" w:type="dxa"/>
            <w:tcBorders>
              <w:top w:val="single" w:sz="4" w:space="0" w:color="auto"/>
              <w:left w:val="single" w:sz="4" w:space="0" w:color="auto"/>
              <w:bottom w:val="single" w:sz="4" w:space="0" w:color="auto"/>
              <w:right w:val="single" w:sz="4" w:space="0" w:color="auto"/>
            </w:tcBorders>
          </w:tcPr>
          <w:p w14:paraId="4CFCE336"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1CA57964"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132EC4F3" w14:textId="77777777" w:rsidR="00BF596A" w:rsidRDefault="00BF596A">
            <w:pPr>
              <w:pStyle w:val="TAL"/>
              <w:rPr>
                <w:lang w:eastAsia="en-GB"/>
              </w:rPr>
            </w:pPr>
          </w:p>
        </w:tc>
      </w:tr>
      <w:tr w:rsidR="00BF596A" w14:paraId="7A1482B2" w14:textId="77777777">
        <w:tc>
          <w:tcPr>
            <w:tcW w:w="3260" w:type="dxa"/>
            <w:tcBorders>
              <w:top w:val="single" w:sz="4" w:space="0" w:color="auto"/>
              <w:left w:val="single" w:sz="4" w:space="0" w:color="auto"/>
              <w:bottom w:val="single" w:sz="4" w:space="0" w:color="auto"/>
              <w:right w:val="single" w:sz="4" w:space="0" w:color="auto"/>
            </w:tcBorders>
          </w:tcPr>
          <w:p w14:paraId="1CD17BB7" w14:textId="77777777" w:rsidR="00BF596A" w:rsidRDefault="005632DD">
            <w:pPr>
              <w:pStyle w:val="TAL"/>
              <w:rPr>
                <w:i/>
                <w:lang w:eastAsia="sv-SE"/>
              </w:rPr>
            </w:pPr>
            <w:r>
              <w:rPr>
                <w:i/>
                <w:lang w:eastAsia="sv-SE"/>
              </w:rPr>
              <w:t>&gt;phr-ProhibitTimer</w:t>
            </w:r>
          </w:p>
        </w:tc>
        <w:tc>
          <w:tcPr>
            <w:tcW w:w="1418" w:type="dxa"/>
            <w:tcBorders>
              <w:top w:val="single" w:sz="4" w:space="0" w:color="auto"/>
              <w:left w:val="single" w:sz="4" w:space="0" w:color="auto"/>
              <w:bottom w:val="single" w:sz="4" w:space="0" w:color="auto"/>
              <w:right w:val="single" w:sz="4" w:space="0" w:color="auto"/>
            </w:tcBorders>
          </w:tcPr>
          <w:p w14:paraId="2B83CA9D" w14:textId="77777777" w:rsidR="00BF596A" w:rsidRDefault="005632DD">
            <w:pPr>
              <w:pStyle w:val="TAL"/>
              <w:rPr>
                <w:lang w:eastAsia="sv-SE"/>
              </w:rPr>
            </w:pPr>
            <w:r>
              <w:rPr>
                <w:lang w:eastAsia="en-GB"/>
              </w:rPr>
              <w:t>sf</w:t>
            </w:r>
            <w:r>
              <w:rPr>
                <w:lang w:eastAsia="sv-SE"/>
              </w:rPr>
              <w:t>10</w:t>
            </w:r>
          </w:p>
        </w:tc>
        <w:tc>
          <w:tcPr>
            <w:tcW w:w="2552" w:type="dxa"/>
            <w:tcBorders>
              <w:top w:val="single" w:sz="4" w:space="0" w:color="auto"/>
              <w:left w:val="single" w:sz="4" w:space="0" w:color="auto"/>
              <w:bottom w:val="single" w:sz="4" w:space="0" w:color="auto"/>
              <w:right w:val="single" w:sz="4" w:space="0" w:color="auto"/>
            </w:tcBorders>
          </w:tcPr>
          <w:p w14:paraId="7A00A62C"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05F3EE95" w14:textId="77777777" w:rsidR="00BF596A" w:rsidRDefault="00BF596A">
            <w:pPr>
              <w:pStyle w:val="TAL"/>
              <w:rPr>
                <w:lang w:eastAsia="en-GB"/>
              </w:rPr>
            </w:pPr>
          </w:p>
        </w:tc>
      </w:tr>
      <w:tr w:rsidR="00BF596A" w14:paraId="58F4E16F" w14:textId="77777777">
        <w:tc>
          <w:tcPr>
            <w:tcW w:w="3260" w:type="dxa"/>
            <w:tcBorders>
              <w:top w:val="single" w:sz="4" w:space="0" w:color="auto"/>
              <w:left w:val="single" w:sz="4" w:space="0" w:color="auto"/>
              <w:bottom w:val="single" w:sz="4" w:space="0" w:color="auto"/>
              <w:right w:val="single" w:sz="4" w:space="0" w:color="auto"/>
            </w:tcBorders>
          </w:tcPr>
          <w:p w14:paraId="7FE6EC2F" w14:textId="77777777" w:rsidR="00BF596A" w:rsidRDefault="005632DD">
            <w:pPr>
              <w:pStyle w:val="TAL"/>
              <w:rPr>
                <w:i/>
                <w:lang w:eastAsia="sv-SE"/>
              </w:rPr>
            </w:pPr>
            <w:r>
              <w:rPr>
                <w:i/>
                <w:lang w:eastAsia="sv-SE"/>
              </w:rPr>
              <w:t xml:space="preserve">&gt;phr-Tx-PowerFactorChange </w:t>
            </w:r>
          </w:p>
        </w:tc>
        <w:tc>
          <w:tcPr>
            <w:tcW w:w="1418" w:type="dxa"/>
            <w:tcBorders>
              <w:top w:val="single" w:sz="4" w:space="0" w:color="auto"/>
              <w:left w:val="single" w:sz="4" w:space="0" w:color="auto"/>
              <w:bottom w:val="single" w:sz="4" w:space="0" w:color="auto"/>
              <w:right w:val="single" w:sz="4" w:space="0" w:color="auto"/>
            </w:tcBorders>
          </w:tcPr>
          <w:p w14:paraId="58FFBB49" w14:textId="77777777" w:rsidR="00BF596A" w:rsidRDefault="005632DD">
            <w:pPr>
              <w:pStyle w:val="TAL"/>
              <w:rPr>
                <w:lang w:eastAsia="en-GB"/>
              </w:rPr>
            </w:pPr>
            <w:r>
              <w:rPr>
                <w:lang w:eastAsia="en-GB"/>
              </w:rPr>
              <w:t>dB1</w:t>
            </w:r>
          </w:p>
        </w:tc>
        <w:tc>
          <w:tcPr>
            <w:tcW w:w="2552" w:type="dxa"/>
            <w:tcBorders>
              <w:top w:val="single" w:sz="4" w:space="0" w:color="auto"/>
              <w:left w:val="single" w:sz="4" w:space="0" w:color="auto"/>
              <w:bottom w:val="single" w:sz="4" w:space="0" w:color="auto"/>
              <w:right w:val="single" w:sz="4" w:space="0" w:color="auto"/>
            </w:tcBorders>
          </w:tcPr>
          <w:p w14:paraId="65C0D53B" w14:textId="77777777" w:rsidR="00BF596A" w:rsidRDefault="00BF596A">
            <w:pPr>
              <w:pStyle w:val="TAL"/>
              <w:rPr>
                <w:lang w:eastAsia="en-GB"/>
              </w:rPr>
            </w:pPr>
          </w:p>
        </w:tc>
        <w:tc>
          <w:tcPr>
            <w:tcW w:w="708" w:type="dxa"/>
            <w:tcBorders>
              <w:top w:val="single" w:sz="4" w:space="0" w:color="auto"/>
              <w:left w:val="single" w:sz="4" w:space="0" w:color="auto"/>
              <w:bottom w:val="single" w:sz="4" w:space="0" w:color="auto"/>
              <w:right w:val="single" w:sz="4" w:space="0" w:color="auto"/>
            </w:tcBorders>
          </w:tcPr>
          <w:p w14:paraId="31C11FFC" w14:textId="77777777" w:rsidR="00BF596A" w:rsidRDefault="00BF596A">
            <w:pPr>
              <w:pStyle w:val="TAL"/>
              <w:rPr>
                <w:lang w:eastAsia="en-GB"/>
              </w:rPr>
            </w:pPr>
          </w:p>
        </w:tc>
      </w:tr>
    </w:tbl>
    <w:p w14:paraId="457945D3" w14:textId="77777777" w:rsidR="00BF596A" w:rsidRDefault="00BF596A"/>
    <w:p w14:paraId="58789C13" w14:textId="77777777" w:rsidR="00BF596A" w:rsidRDefault="005632DD">
      <w:pPr>
        <w:pStyle w:val="3"/>
      </w:pPr>
      <w:bookmarkStart w:id="1410" w:name="_Toc83740575"/>
      <w:bookmarkStart w:id="1411" w:name="_Toc60777618"/>
      <w:r>
        <w:t>9.2.3</w:t>
      </w:r>
      <w:r>
        <w:tab/>
        <w:t>Default values timers and constants</w:t>
      </w:r>
      <w:bookmarkEnd w:id="1410"/>
      <w:bookmarkEnd w:id="1411"/>
    </w:p>
    <w:p w14:paraId="26085860" w14:textId="77777777" w:rsidR="00BF596A" w:rsidRDefault="005632DD">
      <w:r>
        <w:t>Parameters</w:t>
      </w:r>
    </w:p>
    <w:tbl>
      <w:tblPr>
        <w:tblW w:w="793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2550"/>
        <w:gridCol w:w="709"/>
      </w:tblGrid>
      <w:tr w:rsidR="00BF596A" w14:paraId="51DEFBDB" w14:textId="77777777">
        <w:trPr>
          <w:tblHeader/>
        </w:trPr>
        <w:tc>
          <w:tcPr>
            <w:tcW w:w="3260" w:type="dxa"/>
            <w:tcBorders>
              <w:top w:val="single" w:sz="4" w:space="0" w:color="auto"/>
              <w:left w:val="single" w:sz="4" w:space="0" w:color="auto"/>
              <w:bottom w:val="single" w:sz="4" w:space="0" w:color="auto"/>
              <w:right w:val="single" w:sz="4" w:space="0" w:color="auto"/>
            </w:tcBorders>
          </w:tcPr>
          <w:p w14:paraId="29331BB1" w14:textId="77777777" w:rsidR="00BF596A" w:rsidRDefault="005632DD">
            <w:pPr>
              <w:pStyle w:val="TAH"/>
              <w:keepNext w:val="0"/>
              <w:keepLines w:val="0"/>
              <w:rPr>
                <w:lang w:eastAsia="en-GB"/>
              </w:rPr>
            </w:pPr>
            <w:r>
              <w:rPr>
                <w:lang w:eastAsia="en-GB"/>
              </w:rPr>
              <w:t>Name</w:t>
            </w:r>
          </w:p>
        </w:tc>
        <w:tc>
          <w:tcPr>
            <w:tcW w:w="1418" w:type="dxa"/>
            <w:tcBorders>
              <w:top w:val="single" w:sz="4" w:space="0" w:color="auto"/>
              <w:left w:val="single" w:sz="4" w:space="0" w:color="auto"/>
              <w:bottom w:val="single" w:sz="4" w:space="0" w:color="auto"/>
              <w:right w:val="single" w:sz="4" w:space="0" w:color="auto"/>
            </w:tcBorders>
          </w:tcPr>
          <w:p w14:paraId="28BA0D59" w14:textId="77777777" w:rsidR="00BF596A" w:rsidRDefault="005632DD">
            <w:pPr>
              <w:pStyle w:val="TAH"/>
              <w:keepNext w:val="0"/>
              <w:keepLines w:val="0"/>
              <w:rPr>
                <w:lang w:eastAsia="en-GB"/>
              </w:rPr>
            </w:pPr>
            <w:r>
              <w:rPr>
                <w:lang w:eastAsia="en-GB"/>
              </w:rPr>
              <w:t>Value</w:t>
            </w:r>
          </w:p>
        </w:tc>
        <w:tc>
          <w:tcPr>
            <w:tcW w:w="2551" w:type="dxa"/>
            <w:tcBorders>
              <w:top w:val="single" w:sz="4" w:space="0" w:color="auto"/>
              <w:left w:val="single" w:sz="4" w:space="0" w:color="auto"/>
              <w:bottom w:val="single" w:sz="4" w:space="0" w:color="auto"/>
              <w:right w:val="single" w:sz="4" w:space="0" w:color="auto"/>
            </w:tcBorders>
          </w:tcPr>
          <w:p w14:paraId="049EE414" w14:textId="77777777" w:rsidR="00BF596A" w:rsidRDefault="005632DD">
            <w:pPr>
              <w:pStyle w:val="TAH"/>
              <w:keepNext w:val="0"/>
              <w:keepLines w:val="0"/>
              <w:rPr>
                <w:lang w:eastAsia="en-GB"/>
              </w:rPr>
            </w:pPr>
            <w:r>
              <w:rPr>
                <w:lang w:eastAsia="en-GB"/>
              </w:rPr>
              <w:t>Semantics description</w:t>
            </w:r>
          </w:p>
        </w:tc>
        <w:tc>
          <w:tcPr>
            <w:tcW w:w="709" w:type="dxa"/>
            <w:tcBorders>
              <w:top w:val="single" w:sz="4" w:space="0" w:color="auto"/>
              <w:left w:val="single" w:sz="4" w:space="0" w:color="auto"/>
              <w:bottom w:val="single" w:sz="4" w:space="0" w:color="auto"/>
              <w:right w:val="single" w:sz="4" w:space="0" w:color="auto"/>
            </w:tcBorders>
          </w:tcPr>
          <w:p w14:paraId="5EA09773" w14:textId="77777777" w:rsidR="00BF596A" w:rsidRDefault="005632DD">
            <w:pPr>
              <w:pStyle w:val="TAH"/>
              <w:keepNext w:val="0"/>
              <w:keepLines w:val="0"/>
              <w:rPr>
                <w:lang w:eastAsia="en-GB"/>
              </w:rPr>
            </w:pPr>
            <w:r>
              <w:rPr>
                <w:lang w:eastAsia="en-GB"/>
              </w:rPr>
              <w:t>Ver</w:t>
            </w:r>
          </w:p>
        </w:tc>
      </w:tr>
      <w:tr w:rsidR="00BF596A" w14:paraId="650D3D01" w14:textId="77777777">
        <w:tc>
          <w:tcPr>
            <w:tcW w:w="3260" w:type="dxa"/>
            <w:tcBorders>
              <w:top w:val="single" w:sz="4" w:space="0" w:color="auto"/>
              <w:left w:val="single" w:sz="4" w:space="0" w:color="auto"/>
              <w:bottom w:val="single" w:sz="4" w:space="0" w:color="auto"/>
              <w:right w:val="single" w:sz="4" w:space="0" w:color="auto"/>
            </w:tcBorders>
          </w:tcPr>
          <w:p w14:paraId="7270DBAB" w14:textId="77777777" w:rsidR="00BF596A" w:rsidRDefault="005632DD">
            <w:pPr>
              <w:pStyle w:val="TAL"/>
              <w:rPr>
                <w:lang w:eastAsia="en-GB"/>
              </w:rPr>
            </w:pPr>
            <w:r>
              <w:rPr>
                <w:lang w:eastAsia="en-GB"/>
              </w:rPr>
              <w:t>t310</w:t>
            </w:r>
          </w:p>
        </w:tc>
        <w:tc>
          <w:tcPr>
            <w:tcW w:w="1418" w:type="dxa"/>
            <w:tcBorders>
              <w:top w:val="single" w:sz="4" w:space="0" w:color="auto"/>
              <w:left w:val="single" w:sz="4" w:space="0" w:color="auto"/>
              <w:bottom w:val="single" w:sz="4" w:space="0" w:color="auto"/>
              <w:right w:val="single" w:sz="4" w:space="0" w:color="auto"/>
            </w:tcBorders>
          </w:tcPr>
          <w:p w14:paraId="6EA82A87" w14:textId="77777777" w:rsidR="00BF596A" w:rsidRDefault="005632DD">
            <w:pPr>
              <w:pStyle w:val="TAL"/>
              <w:rPr>
                <w:lang w:eastAsia="en-GB"/>
              </w:rPr>
            </w:pPr>
            <w:r>
              <w:rPr>
                <w:lang w:eastAsia="en-GB"/>
              </w:rPr>
              <w:t>ms1000</w:t>
            </w:r>
          </w:p>
        </w:tc>
        <w:tc>
          <w:tcPr>
            <w:tcW w:w="2551" w:type="dxa"/>
            <w:tcBorders>
              <w:top w:val="single" w:sz="4" w:space="0" w:color="auto"/>
              <w:left w:val="single" w:sz="4" w:space="0" w:color="auto"/>
              <w:bottom w:val="single" w:sz="4" w:space="0" w:color="auto"/>
              <w:right w:val="single" w:sz="4" w:space="0" w:color="auto"/>
            </w:tcBorders>
          </w:tcPr>
          <w:p w14:paraId="44745D2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3F2762FC" w14:textId="77777777" w:rsidR="00BF596A" w:rsidRDefault="00BF596A">
            <w:pPr>
              <w:pStyle w:val="TAL"/>
              <w:rPr>
                <w:lang w:eastAsia="en-GB"/>
              </w:rPr>
            </w:pPr>
          </w:p>
        </w:tc>
      </w:tr>
      <w:tr w:rsidR="00BF596A" w14:paraId="1D876983" w14:textId="77777777">
        <w:tc>
          <w:tcPr>
            <w:tcW w:w="3260" w:type="dxa"/>
            <w:tcBorders>
              <w:top w:val="single" w:sz="4" w:space="0" w:color="auto"/>
              <w:left w:val="single" w:sz="4" w:space="0" w:color="auto"/>
              <w:bottom w:val="single" w:sz="4" w:space="0" w:color="auto"/>
              <w:right w:val="single" w:sz="4" w:space="0" w:color="auto"/>
            </w:tcBorders>
          </w:tcPr>
          <w:p w14:paraId="47EA38F0" w14:textId="77777777" w:rsidR="00BF596A" w:rsidRDefault="005632DD">
            <w:pPr>
              <w:pStyle w:val="TAL"/>
              <w:rPr>
                <w:lang w:eastAsia="en-GB"/>
              </w:rPr>
            </w:pPr>
            <w:r>
              <w:rPr>
                <w:lang w:eastAsia="en-GB"/>
              </w:rPr>
              <w:t>n310</w:t>
            </w:r>
          </w:p>
        </w:tc>
        <w:tc>
          <w:tcPr>
            <w:tcW w:w="1418" w:type="dxa"/>
            <w:tcBorders>
              <w:top w:val="single" w:sz="4" w:space="0" w:color="auto"/>
              <w:left w:val="single" w:sz="4" w:space="0" w:color="auto"/>
              <w:bottom w:val="single" w:sz="4" w:space="0" w:color="auto"/>
              <w:right w:val="single" w:sz="4" w:space="0" w:color="auto"/>
            </w:tcBorders>
          </w:tcPr>
          <w:p w14:paraId="7F972667"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64A927BD"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48667445" w14:textId="77777777" w:rsidR="00BF596A" w:rsidRDefault="00BF596A">
            <w:pPr>
              <w:pStyle w:val="TAL"/>
              <w:rPr>
                <w:lang w:eastAsia="en-GB"/>
              </w:rPr>
            </w:pPr>
          </w:p>
        </w:tc>
      </w:tr>
      <w:tr w:rsidR="00BF596A" w14:paraId="7989CF0E" w14:textId="77777777">
        <w:tc>
          <w:tcPr>
            <w:tcW w:w="3260" w:type="dxa"/>
            <w:tcBorders>
              <w:top w:val="single" w:sz="4" w:space="0" w:color="auto"/>
              <w:left w:val="single" w:sz="4" w:space="0" w:color="auto"/>
              <w:bottom w:val="single" w:sz="4" w:space="0" w:color="auto"/>
              <w:right w:val="single" w:sz="4" w:space="0" w:color="auto"/>
            </w:tcBorders>
          </w:tcPr>
          <w:p w14:paraId="6EE79663" w14:textId="77777777" w:rsidR="00BF596A" w:rsidRDefault="005632DD">
            <w:pPr>
              <w:pStyle w:val="TAL"/>
              <w:rPr>
                <w:lang w:eastAsia="en-GB"/>
              </w:rPr>
            </w:pPr>
            <w:r>
              <w:rPr>
                <w:lang w:eastAsia="en-GB"/>
              </w:rPr>
              <w:t>t311</w:t>
            </w:r>
          </w:p>
        </w:tc>
        <w:tc>
          <w:tcPr>
            <w:tcW w:w="1418" w:type="dxa"/>
            <w:tcBorders>
              <w:top w:val="single" w:sz="4" w:space="0" w:color="auto"/>
              <w:left w:val="single" w:sz="4" w:space="0" w:color="auto"/>
              <w:bottom w:val="single" w:sz="4" w:space="0" w:color="auto"/>
              <w:right w:val="single" w:sz="4" w:space="0" w:color="auto"/>
            </w:tcBorders>
          </w:tcPr>
          <w:p w14:paraId="45813EF6" w14:textId="77777777" w:rsidR="00BF596A" w:rsidRDefault="005632DD">
            <w:pPr>
              <w:pStyle w:val="TAL"/>
              <w:rPr>
                <w:lang w:eastAsia="sv-SE"/>
              </w:rPr>
            </w:pPr>
            <w:r>
              <w:rPr>
                <w:lang w:eastAsia="en-GB"/>
              </w:rPr>
              <w:t>ms3</w:t>
            </w:r>
            <w:r>
              <w:rPr>
                <w:lang w:eastAsia="sv-SE"/>
              </w:rPr>
              <w:t>0000</w:t>
            </w:r>
          </w:p>
        </w:tc>
        <w:tc>
          <w:tcPr>
            <w:tcW w:w="2551" w:type="dxa"/>
            <w:tcBorders>
              <w:top w:val="single" w:sz="4" w:space="0" w:color="auto"/>
              <w:left w:val="single" w:sz="4" w:space="0" w:color="auto"/>
              <w:bottom w:val="single" w:sz="4" w:space="0" w:color="auto"/>
              <w:right w:val="single" w:sz="4" w:space="0" w:color="auto"/>
            </w:tcBorders>
          </w:tcPr>
          <w:p w14:paraId="0A594BE5"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1EC15295" w14:textId="77777777" w:rsidR="00BF596A" w:rsidRDefault="00BF596A">
            <w:pPr>
              <w:pStyle w:val="TAL"/>
              <w:rPr>
                <w:lang w:eastAsia="en-GB"/>
              </w:rPr>
            </w:pPr>
          </w:p>
        </w:tc>
      </w:tr>
      <w:tr w:rsidR="00BF596A" w14:paraId="4CA5F2C2" w14:textId="77777777">
        <w:tc>
          <w:tcPr>
            <w:tcW w:w="3260" w:type="dxa"/>
            <w:tcBorders>
              <w:top w:val="single" w:sz="4" w:space="0" w:color="auto"/>
              <w:left w:val="single" w:sz="4" w:space="0" w:color="auto"/>
              <w:bottom w:val="single" w:sz="4" w:space="0" w:color="auto"/>
              <w:right w:val="single" w:sz="4" w:space="0" w:color="auto"/>
            </w:tcBorders>
          </w:tcPr>
          <w:p w14:paraId="36D93D61" w14:textId="77777777" w:rsidR="00BF596A" w:rsidRDefault="005632DD">
            <w:pPr>
              <w:pStyle w:val="TAL"/>
              <w:rPr>
                <w:lang w:eastAsia="en-GB"/>
              </w:rPr>
            </w:pPr>
            <w:r>
              <w:rPr>
                <w:lang w:eastAsia="en-GB"/>
              </w:rPr>
              <w:t>n311</w:t>
            </w:r>
          </w:p>
        </w:tc>
        <w:tc>
          <w:tcPr>
            <w:tcW w:w="1418" w:type="dxa"/>
            <w:tcBorders>
              <w:top w:val="single" w:sz="4" w:space="0" w:color="auto"/>
              <w:left w:val="single" w:sz="4" w:space="0" w:color="auto"/>
              <w:bottom w:val="single" w:sz="4" w:space="0" w:color="auto"/>
              <w:right w:val="single" w:sz="4" w:space="0" w:color="auto"/>
            </w:tcBorders>
          </w:tcPr>
          <w:p w14:paraId="47147E4A" w14:textId="77777777" w:rsidR="00BF596A" w:rsidRDefault="005632DD">
            <w:pPr>
              <w:pStyle w:val="TAL"/>
              <w:rPr>
                <w:lang w:eastAsia="en-GB"/>
              </w:rPr>
            </w:pPr>
            <w:r>
              <w:rPr>
                <w:lang w:eastAsia="en-GB"/>
              </w:rPr>
              <w:t>n1</w:t>
            </w:r>
          </w:p>
        </w:tc>
        <w:tc>
          <w:tcPr>
            <w:tcW w:w="2551" w:type="dxa"/>
            <w:tcBorders>
              <w:top w:val="single" w:sz="4" w:space="0" w:color="auto"/>
              <w:left w:val="single" w:sz="4" w:space="0" w:color="auto"/>
              <w:bottom w:val="single" w:sz="4" w:space="0" w:color="auto"/>
              <w:right w:val="single" w:sz="4" w:space="0" w:color="auto"/>
            </w:tcBorders>
          </w:tcPr>
          <w:p w14:paraId="783DC4BB" w14:textId="77777777" w:rsidR="00BF596A" w:rsidRDefault="00BF596A">
            <w:pPr>
              <w:pStyle w:val="TAL"/>
              <w:rPr>
                <w:lang w:eastAsia="en-GB"/>
              </w:rPr>
            </w:pPr>
          </w:p>
        </w:tc>
        <w:tc>
          <w:tcPr>
            <w:tcW w:w="709" w:type="dxa"/>
            <w:tcBorders>
              <w:top w:val="single" w:sz="4" w:space="0" w:color="auto"/>
              <w:left w:val="single" w:sz="4" w:space="0" w:color="auto"/>
              <w:bottom w:val="single" w:sz="4" w:space="0" w:color="auto"/>
              <w:right w:val="single" w:sz="4" w:space="0" w:color="auto"/>
            </w:tcBorders>
          </w:tcPr>
          <w:p w14:paraId="74B130B1" w14:textId="77777777" w:rsidR="00BF596A" w:rsidRDefault="00BF596A">
            <w:pPr>
              <w:pStyle w:val="TAL"/>
              <w:rPr>
                <w:lang w:eastAsia="en-GB"/>
              </w:rPr>
            </w:pPr>
          </w:p>
        </w:tc>
      </w:tr>
    </w:tbl>
    <w:p w14:paraId="155ECB14" w14:textId="77777777" w:rsidR="00BF596A" w:rsidRDefault="00BF596A"/>
    <w:p w14:paraId="70A1867E" w14:textId="77777777" w:rsidR="00BF596A" w:rsidRDefault="00BF596A">
      <w:pPr>
        <w:overflowPunct/>
        <w:autoSpaceDE/>
        <w:autoSpaceDN/>
        <w:adjustRightInd/>
        <w:spacing w:after="0"/>
        <w:rPr>
          <w:rFonts w:ascii="Arial" w:hAnsi="Arial"/>
          <w:sz w:val="32"/>
        </w:rPr>
        <w:sectPr w:rsidR="00BF596A">
          <w:footnotePr>
            <w:numRestart w:val="eachSect"/>
          </w:footnotePr>
          <w:pgSz w:w="11907" w:h="16840"/>
          <w:pgMar w:top="1133" w:right="1133" w:bottom="1416" w:left="1133" w:header="850" w:footer="340" w:gutter="0"/>
          <w:cols w:space="720"/>
          <w:formProt w:val="0"/>
        </w:sectPr>
      </w:pPr>
    </w:p>
    <w:p w14:paraId="7FB193DE" w14:textId="77777777" w:rsidR="00BF596A" w:rsidRDefault="005632DD">
      <w:pPr>
        <w:pStyle w:val="2"/>
      </w:pPr>
      <w:bookmarkStart w:id="1412" w:name="_Toc83740576"/>
      <w:bookmarkStart w:id="1413" w:name="_Toc60777619"/>
      <w:r>
        <w:lastRenderedPageBreak/>
        <w:t>9.3</w:t>
      </w:r>
      <w:r>
        <w:tab/>
        <w:t>Sidelink pre-configured parameters</w:t>
      </w:r>
      <w:bookmarkEnd w:id="1412"/>
      <w:bookmarkEnd w:id="1413"/>
    </w:p>
    <w:p w14:paraId="5A82B4D7" w14:textId="77777777" w:rsidR="00BF596A" w:rsidRDefault="005632DD">
      <w:r>
        <w:t>This ASN.1 segment is the start of the NR definitions of pre-configured sidelink parameters.</w:t>
      </w:r>
    </w:p>
    <w:p w14:paraId="63608C6C" w14:textId="77777777" w:rsidR="00BF596A" w:rsidRDefault="005632DD">
      <w:pPr>
        <w:pStyle w:val="4"/>
        <w:rPr>
          <w:lang w:val="en-GB"/>
        </w:rPr>
      </w:pPr>
      <w:bookmarkStart w:id="1414" w:name="_Toc60777620"/>
      <w:bookmarkStart w:id="1415" w:name="_Toc83740577"/>
      <w:r>
        <w:rPr>
          <w:lang w:val="en-GB"/>
        </w:rPr>
        <w:t>–</w:t>
      </w:r>
      <w:r>
        <w:rPr>
          <w:lang w:val="en-GB"/>
        </w:rPr>
        <w:tab/>
      </w:r>
      <w:r>
        <w:rPr>
          <w:i/>
          <w:iCs/>
          <w:lang w:val="en-GB"/>
        </w:rPr>
        <w:t>NR-Sidelink-Preconf</w:t>
      </w:r>
      <w:bookmarkEnd w:id="1414"/>
      <w:bookmarkEnd w:id="1415"/>
    </w:p>
    <w:p w14:paraId="09F7EFCB" w14:textId="77777777" w:rsidR="00BF596A" w:rsidRDefault="005632DD">
      <w:pPr>
        <w:pStyle w:val="PL"/>
        <w:rPr>
          <w:color w:val="808080"/>
        </w:rPr>
      </w:pPr>
      <w:r>
        <w:rPr>
          <w:color w:val="808080"/>
        </w:rPr>
        <w:t>-- ASN1START</w:t>
      </w:r>
    </w:p>
    <w:p w14:paraId="07B6E916" w14:textId="77777777" w:rsidR="00BF596A" w:rsidRDefault="005632DD">
      <w:pPr>
        <w:pStyle w:val="PL"/>
        <w:rPr>
          <w:color w:val="808080"/>
        </w:rPr>
      </w:pPr>
      <w:r>
        <w:rPr>
          <w:color w:val="808080"/>
        </w:rPr>
        <w:t>-- TAG-NR-SIDELINK-PRECONF-DEFINITIONS-START</w:t>
      </w:r>
    </w:p>
    <w:p w14:paraId="0F189629" w14:textId="77777777" w:rsidR="00BF596A" w:rsidRDefault="00BF596A">
      <w:pPr>
        <w:pStyle w:val="PL"/>
      </w:pPr>
    </w:p>
    <w:p w14:paraId="3D4559F8" w14:textId="77777777" w:rsidR="00BF596A" w:rsidRDefault="005632DD">
      <w:pPr>
        <w:pStyle w:val="PL"/>
      </w:pPr>
      <w:r>
        <w:t>NR-Sidelink-Preconf DEFINITIONS AUTOMATIC TAGS ::=</w:t>
      </w:r>
    </w:p>
    <w:p w14:paraId="289945FA" w14:textId="77777777" w:rsidR="00BF596A" w:rsidRDefault="00BF596A">
      <w:pPr>
        <w:pStyle w:val="PL"/>
      </w:pPr>
    </w:p>
    <w:p w14:paraId="1B1E5B38" w14:textId="77777777" w:rsidR="00BF596A" w:rsidRDefault="005632DD">
      <w:pPr>
        <w:pStyle w:val="PL"/>
      </w:pPr>
      <w:r>
        <w:t>BEGIN</w:t>
      </w:r>
    </w:p>
    <w:p w14:paraId="769E2D2F" w14:textId="77777777" w:rsidR="00BF596A" w:rsidRDefault="00BF596A">
      <w:pPr>
        <w:pStyle w:val="PL"/>
      </w:pPr>
    </w:p>
    <w:p w14:paraId="2D386CF8" w14:textId="77777777" w:rsidR="00BF596A" w:rsidRDefault="005632DD">
      <w:pPr>
        <w:pStyle w:val="PL"/>
      </w:pPr>
      <w:r>
        <w:t>IMPORTS</w:t>
      </w:r>
    </w:p>
    <w:p w14:paraId="68B93A89" w14:textId="77777777" w:rsidR="00BF596A" w:rsidRDefault="005632DD">
      <w:pPr>
        <w:pStyle w:val="PL"/>
      </w:pPr>
      <w:r>
        <w:t>SL-FreqConfigCommon-r16,</w:t>
      </w:r>
    </w:p>
    <w:p w14:paraId="25078ECF" w14:textId="77777777" w:rsidR="00BF596A" w:rsidRDefault="005632DD">
      <w:pPr>
        <w:pStyle w:val="PL"/>
      </w:pPr>
      <w:r>
        <w:t>SL-RadioBearerConfig-r16,</w:t>
      </w:r>
    </w:p>
    <w:p w14:paraId="2DFE6A66" w14:textId="77777777" w:rsidR="00BF596A" w:rsidRDefault="005632DD">
      <w:pPr>
        <w:pStyle w:val="PL"/>
      </w:pPr>
      <w:r>
        <w:t>SL-RLC-BearerConfig-r16,</w:t>
      </w:r>
    </w:p>
    <w:p w14:paraId="1444A4AC" w14:textId="77777777" w:rsidR="00BF596A" w:rsidRDefault="005632DD">
      <w:pPr>
        <w:pStyle w:val="PL"/>
      </w:pPr>
      <w:r>
        <w:t>SL-EUTRA-AnchorCarrierFreqList-r16,</w:t>
      </w:r>
    </w:p>
    <w:p w14:paraId="286E1741" w14:textId="77777777" w:rsidR="00BF596A" w:rsidRDefault="005632DD">
      <w:pPr>
        <w:pStyle w:val="PL"/>
      </w:pPr>
      <w:r>
        <w:t>SL-NR-AnchorCarrierFreqList-r16,</w:t>
      </w:r>
    </w:p>
    <w:p w14:paraId="227ED801" w14:textId="77777777" w:rsidR="00BF596A" w:rsidRDefault="005632DD">
      <w:pPr>
        <w:pStyle w:val="PL"/>
      </w:pPr>
      <w:r>
        <w:t>SL-MeasConfigCommon-r16,</w:t>
      </w:r>
    </w:p>
    <w:p w14:paraId="77316B76" w14:textId="77777777" w:rsidR="00BF596A" w:rsidRDefault="005632DD">
      <w:pPr>
        <w:pStyle w:val="PL"/>
      </w:pPr>
      <w:r>
        <w:t>SL-UE-SelectedConfig-r16,</w:t>
      </w:r>
    </w:p>
    <w:p w14:paraId="3DF48A8C" w14:textId="77777777" w:rsidR="00BF596A" w:rsidRDefault="005632DD">
      <w:pPr>
        <w:pStyle w:val="PL"/>
      </w:pPr>
      <w:r>
        <w:t>TDD-UL-DL-ConfigCommon,</w:t>
      </w:r>
    </w:p>
    <w:p w14:paraId="69740049" w14:textId="77777777" w:rsidR="00BF596A" w:rsidRDefault="005632DD">
      <w:pPr>
        <w:pStyle w:val="PL"/>
      </w:pPr>
      <w:r>
        <w:t>maxNrofFreqSL-r16,</w:t>
      </w:r>
    </w:p>
    <w:p w14:paraId="223BF226" w14:textId="77777777" w:rsidR="00BF596A" w:rsidRDefault="005632DD">
      <w:pPr>
        <w:pStyle w:val="PL"/>
      </w:pPr>
      <w:r>
        <w:t>maxNrofSLRB-r16,</w:t>
      </w:r>
    </w:p>
    <w:p w14:paraId="70C5586B" w14:textId="77777777" w:rsidR="00BF596A" w:rsidRDefault="005632DD">
      <w:pPr>
        <w:pStyle w:val="PL"/>
      </w:pPr>
      <w:r>
        <w:t>maxSL-LCID-r16</w:t>
      </w:r>
    </w:p>
    <w:p w14:paraId="5DDDFF0D" w14:textId="77777777" w:rsidR="00BF596A" w:rsidRDefault="005632DD">
      <w:pPr>
        <w:pStyle w:val="PL"/>
      </w:pPr>
      <w:r>
        <w:t>FROM NR-RRC-Definitions;</w:t>
      </w:r>
    </w:p>
    <w:p w14:paraId="288E6B11" w14:textId="77777777" w:rsidR="00BF596A" w:rsidRDefault="00BF596A">
      <w:pPr>
        <w:pStyle w:val="PL"/>
      </w:pPr>
    </w:p>
    <w:p w14:paraId="7AAE40BE" w14:textId="77777777" w:rsidR="00BF596A" w:rsidRDefault="005632DD">
      <w:pPr>
        <w:pStyle w:val="PL"/>
        <w:rPr>
          <w:color w:val="808080"/>
        </w:rPr>
      </w:pPr>
      <w:r>
        <w:rPr>
          <w:color w:val="808080"/>
        </w:rPr>
        <w:t>-- TAG-NR-SIDELINK-PRECONF-DEFINITIONS-STOP</w:t>
      </w:r>
    </w:p>
    <w:p w14:paraId="09F6A380" w14:textId="77777777" w:rsidR="00BF596A" w:rsidRDefault="005632DD">
      <w:pPr>
        <w:pStyle w:val="PL"/>
        <w:rPr>
          <w:color w:val="808080"/>
        </w:rPr>
      </w:pPr>
      <w:r>
        <w:rPr>
          <w:color w:val="808080"/>
        </w:rPr>
        <w:t>-- ASN1STOP</w:t>
      </w:r>
    </w:p>
    <w:p w14:paraId="55EB1D52" w14:textId="77777777" w:rsidR="00BF596A" w:rsidRDefault="00BF596A">
      <w:pPr>
        <w:pStyle w:val="PL"/>
      </w:pPr>
    </w:p>
    <w:p w14:paraId="37D0B8FE" w14:textId="77777777" w:rsidR="00BF596A" w:rsidRDefault="00BF596A"/>
    <w:p w14:paraId="5D55B8D2" w14:textId="77777777" w:rsidR="00BF596A" w:rsidRDefault="005632DD">
      <w:pPr>
        <w:pStyle w:val="4"/>
        <w:rPr>
          <w:lang w:val="en-GB"/>
        </w:rPr>
      </w:pPr>
      <w:bookmarkStart w:id="1416" w:name="_Toc60777621"/>
      <w:bookmarkStart w:id="1417" w:name="_Toc83740578"/>
      <w:r>
        <w:rPr>
          <w:lang w:val="en-GB"/>
        </w:rPr>
        <w:t>–</w:t>
      </w:r>
      <w:r>
        <w:rPr>
          <w:lang w:val="en-GB"/>
        </w:rPr>
        <w:tab/>
      </w:r>
      <w:r>
        <w:rPr>
          <w:i/>
          <w:iCs/>
          <w:lang w:val="en-GB"/>
        </w:rPr>
        <w:t>SL-PreconfigurationNR</w:t>
      </w:r>
      <w:bookmarkEnd w:id="1416"/>
      <w:bookmarkEnd w:id="1417"/>
    </w:p>
    <w:p w14:paraId="3CA0343E" w14:textId="77777777" w:rsidR="00BF596A" w:rsidRDefault="005632DD">
      <w:pPr>
        <w:rPr>
          <w:lang w:eastAsia="zh-CN"/>
        </w:rPr>
      </w:pPr>
      <w:r>
        <w:t xml:space="preserve">The IE </w:t>
      </w:r>
      <w:r>
        <w:rPr>
          <w:i/>
        </w:rPr>
        <w:t>SL-PreconfigurationNR</w:t>
      </w:r>
      <w:r>
        <w:rPr>
          <w:iCs/>
        </w:rPr>
        <w:t xml:space="preserve"> includes the sidelink pre-configured parameters</w:t>
      </w:r>
      <w:r>
        <w:rPr>
          <w:iCs/>
          <w:lang w:eastAsia="zh-CN"/>
        </w:rPr>
        <w:t xml:space="preserve"> used for NR sidelink communication</w:t>
      </w:r>
      <w:r>
        <w:rPr>
          <w:lang w:eastAsia="zh-CN"/>
        </w:rPr>
        <w:t>.</w:t>
      </w:r>
      <w:r>
        <w:t xml:space="preserve"> </w:t>
      </w:r>
      <w:r>
        <w:rPr>
          <w:rFonts w:eastAsia="Yu Mincho"/>
        </w:rPr>
        <w:t xml:space="preserve">Need codes or conditions specified for subfields in </w:t>
      </w:r>
      <w:r>
        <w:rPr>
          <w:i/>
          <w:iCs/>
        </w:rPr>
        <w:t>SL-PreconfigurationNR</w:t>
      </w:r>
      <w:r>
        <w:rPr>
          <w:rFonts w:eastAsia="Yu Mincho"/>
        </w:rPr>
        <w:t xml:space="preserve"> do not apply</w:t>
      </w:r>
      <w:r>
        <w:rPr>
          <w:lang w:eastAsia="zh-CN"/>
        </w:rPr>
        <w:t>.</w:t>
      </w:r>
    </w:p>
    <w:p w14:paraId="69011433" w14:textId="77777777" w:rsidR="00BF596A" w:rsidRDefault="005632DD">
      <w:pPr>
        <w:pStyle w:val="TH"/>
        <w:rPr>
          <w:lang w:val="en-GB"/>
        </w:rPr>
      </w:pPr>
      <w:r>
        <w:rPr>
          <w:bCs/>
          <w:i/>
          <w:iCs/>
          <w:lang w:val="en-GB"/>
        </w:rPr>
        <w:t>SL-PreconfigurationNR</w:t>
      </w:r>
      <w:r>
        <w:rPr>
          <w:lang w:val="en-GB"/>
        </w:rPr>
        <w:t xml:space="preserve"> information elements</w:t>
      </w:r>
    </w:p>
    <w:p w14:paraId="6970D505" w14:textId="77777777" w:rsidR="00BF596A" w:rsidRDefault="005632DD">
      <w:pPr>
        <w:pStyle w:val="PL"/>
        <w:rPr>
          <w:color w:val="808080"/>
        </w:rPr>
      </w:pPr>
      <w:r>
        <w:rPr>
          <w:color w:val="808080"/>
        </w:rPr>
        <w:t>-- ASN1START</w:t>
      </w:r>
    </w:p>
    <w:p w14:paraId="28A9219F" w14:textId="77777777" w:rsidR="00BF596A" w:rsidRDefault="005632DD">
      <w:pPr>
        <w:pStyle w:val="PL"/>
        <w:rPr>
          <w:color w:val="808080"/>
        </w:rPr>
      </w:pPr>
      <w:r>
        <w:rPr>
          <w:color w:val="808080"/>
        </w:rPr>
        <w:t>-- TAG-SL-PRECONFIGURATIONNR-START</w:t>
      </w:r>
    </w:p>
    <w:p w14:paraId="7B7B8D73" w14:textId="77777777" w:rsidR="00BF596A" w:rsidRDefault="00BF596A">
      <w:pPr>
        <w:pStyle w:val="PL"/>
      </w:pPr>
    </w:p>
    <w:p w14:paraId="4DEE79ED" w14:textId="77777777" w:rsidR="00BF596A" w:rsidRDefault="005632DD">
      <w:pPr>
        <w:pStyle w:val="PL"/>
      </w:pPr>
      <w:r>
        <w:t xml:space="preserve">SL-PreconfigurationNR-r16 ::=             </w:t>
      </w:r>
      <w:r>
        <w:rPr>
          <w:color w:val="993366"/>
        </w:rPr>
        <w:t>SEQUENCE</w:t>
      </w:r>
      <w:r>
        <w:t xml:space="preserve"> {</w:t>
      </w:r>
    </w:p>
    <w:p w14:paraId="50C84A65" w14:textId="77777777" w:rsidR="00BF596A" w:rsidRDefault="005632DD">
      <w:pPr>
        <w:pStyle w:val="PL"/>
      </w:pPr>
      <w:r>
        <w:t xml:space="preserve">    sidelinkPreconfigNR-r16                   SidelinkPreconfigNR-r16,</w:t>
      </w:r>
    </w:p>
    <w:p w14:paraId="2EDAE19B" w14:textId="77777777" w:rsidR="00BF596A" w:rsidRDefault="005632DD">
      <w:pPr>
        <w:pStyle w:val="PL"/>
      </w:pPr>
      <w:r>
        <w:t xml:space="preserve">    ...</w:t>
      </w:r>
    </w:p>
    <w:p w14:paraId="1E0DB3C7" w14:textId="77777777" w:rsidR="00BF596A" w:rsidRDefault="005632DD">
      <w:pPr>
        <w:pStyle w:val="PL"/>
      </w:pPr>
      <w:r>
        <w:t>}</w:t>
      </w:r>
    </w:p>
    <w:p w14:paraId="0EB6A32D" w14:textId="77777777" w:rsidR="00BF596A" w:rsidRDefault="00BF596A">
      <w:pPr>
        <w:pStyle w:val="PL"/>
      </w:pPr>
    </w:p>
    <w:p w14:paraId="0F9EAC93" w14:textId="77777777" w:rsidR="00BF596A" w:rsidRDefault="005632DD">
      <w:pPr>
        <w:pStyle w:val="PL"/>
      </w:pPr>
      <w:r>
        <w:t xml:space="preserve">SidelinkPreconfigNR-r16 ::=                 </w:t>
      </w:r>
      <w:r>
        <w:rPr>
          <w:color w:val="993366"/>
        </w:rPr>
        <w:t>SEQUENCE</w:t>
      </w:r>
      <w:r>
        <w:t xml:space="preserve"> {</w:t>
      </w:r>
    </w:p>
    <w:p w14:paraId="554F31DB" w14:textId="77777777" w:rsidR="00BF596A" w:rsidRDefault="005632DD">
      <w:pPr>
        <w:pStyle w:val="PL"/>
      </w:pPr>
      <w:r>
        <w:lastRenderedPageBreak/>
        <w:t xml:space="preserve">    sl-PreconfigFreqInfoList-r16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5A389013" w14:textId="77777777" w:rsidR="00BF596A" w:rsidRDefault="005632DD">
      <w:pPr>
        <w:pStyle w:val="PL"/>
      </w:pPr>
      <w:r>
        <w:t xml:space="preserve">    sl-PreconfigNR-AnchorCarrierFreqList-r16    SL-NR-AnchorCarrierFreqList-r16                                       </w:t>
      </w:r>
      <w:r>
        <w:rPr>
          <w:color w:val="993366"/>
        </w:rPr>
        <w:t>OPTIONAL</w:t>
      </w:r>
      <w:r>
        <w:t>,</w:t>
      </w:r>
    </w:p>
    <w:p w14:paraId="46FC09DC" w14:textId="77777777" w:rsidR="00BF596A" w:rsidRDefault="005632DD">
      <w:pPr>
        <w:pStyle w:val="PL"/>
      </w:pPr>
      <w:r>
        <w:t xml:space="preserve">    sl-PreconfigEUTRA-AnchorCarrierFreqList-r16 SL-EUTRA-AnchorCarrierFreqList-r16                                    </w:t>
      </w:r>
      <w:r>
        <w:rPr>
          <w:color w:val="993366"/>
        </w:rPr>
        <w:t>OPTIONAL</w:t>
      </w:r>
      <w:r>
        <w:t>,</w:t>
      </w:r>
    </w:p>
    <w:p w14:paraId="4E131869" w14:textId="77777777" w:rsidR="00BF596A" w:rsidRDefault="005632DD">
      <w:pPr>
        <w:pStyle w:val="PL"/>
      </w:pPr>
      <w:r>
        <w:t xml:space="preserve">    sl-RadioBearerPreConfigList-r16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4D9C45AA" w14:textId="77777777" w:rsidR="00BF596A" w:rsidRDefault="005632DD">
      <w:pPr>
        <w:pStyle w:val="PL"/>
      </w:pPr>
      <w:r>
        <w:t xml:space="preserve">    sl-RLC-BearerPreConfigList-r16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F297C92" w14:textId="77777777" w:rsidR="00BF596A" w:rsidRDefault="005632DD">
      <w:pPr>
        <w:pStyle w:val="PL"/>
      </w:pPr>
      <w:r>
        <w:t xml:space="preserve">    sl-MeasPreConfig-r16                        SL-MeasConfigCommon-r16                                               </w:t>
      </w:r>
      <w:r>
        <w:rPr>
          <w:color w:val="993366"/>
        </w:rPr>
        <w:t>OPTIONAL</w:t>
      </w:r>
      <w:r>
        <w:t>,</w:t>
      </w:r>
    </w:p>
    <w:p w14:paraId="759CE9DE" w14:textId="77777777" w:rsidR="00BF596A" w:rsidRDefault="005632DD">
      <w:pPr>
        <w:pStyle w:val="PL"/>
      </w:pPr>
      <w:r>
        <w:t xml:space="preserve">    sl-OffsetDFN-r16                            </w:t>
      </w:r>
      <w:r>
        <w:rPr>
          <w:color w:val="993366"/>
        </w:rPr>
        <w:t>INTEGER</w:t>
      </w:r>
      <w:r>
        <w:t xml:space="preserve"> (1..1000)                                                     </w:t>
      </w:r>
      <w:r>
        <w:rPr>
          <w:color w:val="993366"/>
        </w:rPr>
        <w:t>OPTIONAL</w:t>
      </w:r>
      <w:r>
        <w:t>,</w:t>
      </w:r>
    </w:p>
    <w:p w14:paraId="1FC4DB2B" w14:textId="77777777" w:rsidR="00BF596A" w:rsidRDefault="005632DD">
      <w:pPr>
        <w:pStyle w:val="PL"/>
      </w:pPr>
      <w:r>
        <w:t xml:space="preserve">    t400-r16                                    </w:t>
      </w:r>
      <w:r>
        <w:rPr>
          <w:color w:val="993366"/>
        </w:rPr>
        <w:t>ENUMERATED</w:t>
      </w:r>
      <w:r>
        <w:t xml:space="preserve">{ms100, ms200, ms300, ms400, ms600, ms1000, ms1500, ms2000} </w:t>
      </w:r>
      <w:r>
        <w:rPr>
          <w:color w:val="993366"/>
        </w:rPr>
        <w:t>OPTIONAL</w:t>
      </w:r>
      <w:r>
        <w:t>,</w:t>
      </w:r>
    </w:p>
    <w:p w14:paraId="5E18BB4A" w14:textId="77777777" w:rsidR="00BF596A" w:rsidRDefault="005632DD">
      <w:pPr>
        <w:pStyle w:val="PL"/>
      </w:pPr>
      <w:r>
        <w:t xml:space="preserve">    sl-MaxNumConsecutiveDTX-r16                 </w:t>
      </w:r>
      <w:r>
        <w:rPr>
          <w:color w:val="993366"/>
        </w:rPr>
        <w:t>ENUMERATED</w:t>
      </w:r>
      <w:r>
        <w:t xml:space="preserve"> {n1, n2, n3, n4, n6, n8, n16, n32}</w:t>
      </w:r>
      <w:r>
        <w:tab/>
        <w:t xml:space="preserve">                      </w:t>
      </w:r>
      <w:r>
        <w:rPr>
          <w:color w:val="993366"/>
        </w:rPr>
        <w:t>OPTIONAL</w:t>
      </w:r>
      <w:r>
        <w:t>,</w:t>
      </w:r>
    </w:p>
    <w:p w14:paraId="75D5E856" w14:textId="77777777" w:rsidR="00BF596A" w:rsidRDefault="005632DD">
      <w:pPr>
        <w:pStyle w:val="PL"/>
      </w:pPr>
      <w:r>
        <w:t xml:space="preserve">    sl-SSB-PriorityNR-r16                       </w:t>
      </w:r>
      <w:r>
        <w:rPr>
          <w:color w:val="993366"/>
        </w:rPr>
        <w:t>INTEGER</w:t>
      </w:r>
      <w:r>
        <w:t xml:space="preserve"> (1..8)                                                        </w:t>
      </w:r>
      <w:r>
        <w:rPr>
          <w:color w:val="993366"/>
        </w:rPr>
        <w:t>OPTIONAL</w:t>
      </w:r>
      <w:r>
        <w:t>,</w:t>
      </w:r>
    </w:p>
    <w:p w14:paraId="2A3F1F02" w14:textId="77777777" w:rsidR="00BF596A" w:rsidRDefault="005632DD">
      <w:pPr>
        <w:pStyle w:val="PL"/>
      </w:pPr>
      <w:r>
        <w:t xml:space="preserve">    sl-PreconfigGeneral-r16                     SL-PreconfigGeneral-r16                                               </w:t>
      </w:r>
      <w:r>
        <w:rPr>
          <w:color w:val="993366"/>
        </w:rPr>
        <w:t>OPTIONAL</w:t>
      </w:r>
      <w:r>
        <w:t>,</w:t>
      </w:r>
    </w:p>
    <w:p w14:paraId="52955BA1" w14:textId="77777777" w:rsidR="00BF596A" w:rsidRDefault="005632DD">
      <w:pPr>
        <w:pStyle w:val="PL"/>
      </w:pPr>
      <w:r>
        <w:t xml:space="preserve">    sl-UE-SelectedPreConfig-r16                 SL-UE-SelectedConfig-r16                                              </w:t>
      </w:r>
      <w:r>
        <w:rPr>
          <w:color w:val="993366"/>
        </w:rPr>
        <w:t>OPTIONAL</w:t>
      </w:r>
      <w:r>
        <w:t>,</w:t>
      </w:r>
    </w:p>
    <w:p w14:paraId="46E90967" w14:textId="77777777" w:rsidR="00BF596A" w:rsidRDefault="005632DD">
      <w:pPr>
        <w:pStyle w:val="PL"/>
      </w:pPr>
      <w:r>
        <w:t xml:space="preserve">    sl-CSI-Acquisition-r16                      </w:t>
      </w:r>
      <w:r>
        <w:rPr>
          <w:color w:val="993366"/>
        </w:rPr>
        <w:t>ENUMERATED</w:t>
      </w:r>
      <w:r>
        <w:t xml:space="preserve"> {enabled}                                                  </w:t>
      </w:r>
      <w:r>
        <w:rPr>
          <w:color w:val="993366"/>
        </w:rPr>
        <w:t>OPTIONAL</w:t>
      </w:r>
      <w:r>
        <w:t>,</w:t>
      </w:r>
    </w:p>
    <w:p w14:paraId="751A8D0E" w14:textId="77777777" w:rsidR="00BF596A" w:rsidRDefault="005632DD">
      <w:pPr>
        <w:pStyle w:val="PL"/>
      </w:pPr>
      <w:r>
        <w:t xml:space="preserve">    sl-RoHC-Profiles-r16                        SL-RoHC-Profiles-r16                                                  </w:t>
      </w:r>
      <w:r>
        <w:rPr>
          <w:color w:val="993366"/>
        </w:rPr>
        <w:t>OPTIONAL</w:t>
      </w:r>
      <w:r>
        <w:t>,</w:t>
      </w:r>
    </w:p>
    <w:p w14:paraId="16A24DB8" w14:textId="77777777" w:rsidR="00BF596A" w:rsidRDefault="005632DD">
      <w:pPr>
        <w:pStyle w:val="PL"/>
      </w:pPr>
      <w:r>
        <w:t xml:space="preserve">    sl-MaxCID-r16                               </w:t>
      </w:r>
      <w:r>
        <w:rPr>
          <w:color w:val="993366"/>
        </w:rPr>
        <w:t>INTEGER</w:t>
      </w:r>
      <w:r>
        <w:t xml:space="preserve"> (1..16383)                                                    DEFAULT 15,</w:t>
      </w:r>
    </w:p>
    <w:p w14:paraId="6B8C5A97" w14:textId="77777777" w:rsidR="00BF596A" w:rsidRDefault="005632DD">
      <w:pPr>
        <w:pStyle w:val="PL"/>
      </w:pPr>
      <w:r>
        <w:t xml:space="preserve">    ...</w:t>
      </w:r>
    </w:p>
    <w:p w14:paraId="027C4F64" w14:textId="77777777" w:rsidR="00BF596A" w:rsidRDefault="005632DD">
      <w:pPr>
        <w:pStyle w:val="PL"/>
      </w:pPr>
      <w:r>
        <w:t>}</w:t>
      </w:r>
    </w:p>
    <w:p w14:paraId="75FE5E9B" w14:textId="77777777" w:rsidR="00BF596A" w:rsidRDefault="00BF596A">
      <w:pPr>
        <w:pStyle w:val="PL"/>
        <w:rPr>
          <w:rFonts w:eastAsia="等线"/>
        </w:rPr>
      </w:pPr>
    </w:p>
    <w:p w14:paraId="3A8051C1" w14:textId="77777777" w:rsidR="00BF596A" w:rsidRDefault="005632DD">
      <w:pPr>
        <w:pStyle w:val="PL"/>
      </w:pPr>
      <w:r>
        <w:t xml:space="preserve">SL-PreconfigGeneral-r16 ::=                 </w:t>
      </w:r>
      <w:r>
        <w:rPr>
          <w:color w:val="993366"/>
        </w:rPr>
        <w:t>SEQUENCE</w:t>
      </w:r>
      <w:r>
        <w:t xml:space="preserve"> {</w:t>
      </w:r>
    </w:p>
    <w:p w14:paraId="67CD23D1" w14:textId="77777777" w:rsidR="00BF596A" w:rsidRDefault="005632DD">
      <w:pPr>
        <w:pStyle w:val="PL"/>
      </w:pPr>
      <w:r>
        <w:t xml:space="preserve">    sl-TDD-Configuration-r16                    TDD-UL-DL-ConfigCommon                                                </w:t>
      </w:r>
      <w:r>
        <w:rPr>
          <w:color w:val="993366"/>
        </w:rPr>
        <w:t>OPTIONAL</w:t>
      </w:r>
      <w:r>
        <w:t>,</w:t>
      </w:r>
    </w:p>
    <w:p w14:paraId="43E3E670" w14:textId="77777777" w:rsidR="00BF596A" w:rsidRDefault="005632DD">
      <w:pPr>
        <w:pStyle w:val="PL"/>
      </w:pPr>
      <w:r>
        <w:t xml:space="preserve">    reservedBits-r16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90C248A" w14:textId="77777777" w:rsidR="00BF596A" w:rsidRDefault="005632DD">
      <w:pPr>
        <w:pStyle w:val="PL"/>
      </w:pPr>
      <w:r>
        <w:t xml:space="preserve">    ...</w:t>
      </w:r>
    </w:p>
    <w:p w14:paraId="01E29169" w14:textId="77777777" w:rsidR="00BF596A" w:rsidRDefault="005632DD">
      <w:pPr>
        <w:pStyle w:val="PL"/>
      </w:pPr>
      <w:r>
        <w:t>}</w:t>
      </w:r>
    </w:p>
    <w:p w14:paraId="6BF1235D" w14:textId="77777777" w:rsidR="00BF596A" w:rsidRDefault="00BF596A">
      <w:pPr>
        <w:pStyle w:val="PL"/>
      </w:pPr>
    </w:p>
    <w:p w14:paraId="1CE685CD" w14:textId="77777777" w:rsidR="00BF596A" w:rsidRDefault="005632DD">
      <w:pPr>
        <w:pStyle w:val="PL"/>
      </w:pPr>
      <w:r>
        <w:t xml:space="preserve">SL-RoHC-Profiles-r16 ::=              </w:t>
      </w:r>
      <w:r>
        <w:rPr>
          <w:color w:val="993366"/>
        </w:rPr>
        <w:t>SEQUENCE</w:t>
      </w:r>
      <w:r>
        <w:t xml:space="preserve"> {</w:t>
      </w:r>
    </w:p>
    <w:p w14:paraId="52A7B9F3" w14:textId="77777777" w:rsidR="00BF596A" w:rsidRDefault="005632DD">
      <w:pPr>
        <w:pStyle w:val="PL"/>
      </w:pPr>
      <w:r>
        <w:t xml:space="preserve">    profile0x0001-r16                     </w:t>
      </w:r>
      <w:r>
        <w:rPr>
          <w:color w:val="993366"/>
        </w:rPr>
        <w:t>BOOLEAN</w:t>
      </w:r>
      <w:r>
        <w:t>,</w:t>
      </w:r>
    </w:p>
    <w:p w14:paraId="07958D20" w14:textId="77777777" w:rsidR="00BF596A" w:rsidRDefault="005632DD">
      <w:pPr>
        <w:pStyle w:val="PL"/>
      </w:pPr>
      <w:r>
        <w:t xml:space="preserve">    profile0x0002-r16                     </w:t>
      </w:r>
      <w:r>
        <w:rPr>
          <w:color w:val="993366"/>
        </w:rPr>
        <w:t>BOOLEAN</w:t>
      </w:r>
      <w:r>
        <w:t>,</w:t>
      </w:r>
    </w:p>
    <w:p w14:paraId="0F53C30B" w14:textId="77777777" w:rsidR="00BF596A" w:rsidRDefault="005632DD">
      <w:pPr>
        <w:pStyle w:val="PL"/>
      </w:pPr>
      <w:r>
        <w:t xml:space="preserve">    profile0x0003-r16                     </w:t>
      </w:r>
      <w:r>
        <w:rPr>
          <w:color w:val="993366"/>
        </w:rPr>
        <w:t>BOOLEAN</w:t>
      </w:r>
      <w:r>
        <w:t>,</w:t>
      </w:r>
    </w:p>
    <w:p w14:paraId="1B6E3C3D" w14:textId="77777777" w:rsidR="00BF596A" w:rsidRDefault="005632DD">
      <w:pPr>
        <w:pStyle w:val="PL"/>
      </w:pPr>
      <w:r>
        <w:t xml:space="preserve">    profile0x0004-r16                     </w:t>
      </w:r>
      <w:r>
        <w:rPr>
          <w:color w:val="993366"/>
        </w:rPr>
        <w:t>BOOLEAN</w:t>
      </w:r>
      <w:r>
        <w:t>,</w:t>
      </w:r>
    </w:p>
    <w:p w14:paraId="6F09AF52" w14:textId="77777777" w:rsidR="00BF596A" w:rsidRDefault="005632DD">
      <w:pPr>
        <w:pStyle w:val="PL"/>
      </w:pPr>
      <w:r>
        <w:t xml:space="preserve">    profile0x0006-r16                     </w:t>
      </w:r>
      <w:r>
        <w:rPr>
          <w:color w:val="993366"/>
        </w:rPr>
        <w:t>BOOLEAN</w:t>
      </w:r>
      <w:r>
        <w:t>,</w:t>
      </w:r>
    </w:p>
    <w:p w14:paraId="6197E1B6" w14:textId="77777777" w:rsidR="00BF596A" w:rsidRDefault="005632DD">
      <w:pPr>
        <w:pStyle w:val="PL"/>
      </w:pPr>
      <w:r>
        <w:t xml:space="preserve">    profile0x0101-r16                     </w:t>
      </w:r>
      <w:r>
        <w:rPr>
          <w:color w:val="993366"/>
        </w:rPr>
        <w:t>BOOLEAN</w:t>
      </w:r>
      <w:r>
        <w:t>,</w:t>
      </w:r>
    </w:p>
    <w:p w14:paraId="1ABAE5F3" w14:textId="77777777" w:rsidR="00BF596A" w:rsidRDefault="005632DD">
      <w:pPr>
        <w:pStyle w:val="PL"/>
      </w:pPr>
      <w:r>
        <w:t xml:space="preserve">    profile0x0102-r16                     </w:t>
      </w:r>
      <w:r>
        <w:rPr>
          <w:color w:val="993366"/>
        </w:rPr>
        <w:t>BOOLEAN</w:t>
      </w:r>
      <w:r>
        <w:t>,</w:t>
      </w:r>
    </w:p>
    <w:p w14:paraId="0F146529" w14:textId="77777777" w:rsidR="00BF596A" w:rsidRDefault="005632DD">
      <w:pPr>
        <w:pStyle w:val="PL"/>
      </w:pPr>
      <w:r>
        <w:t xml:space="preserve">    profile0x0103-r16                     </w:t>
      </w:r>
      <w:r>
        <w:rPr>
          <w:color w:val="993366"/>
        </w:rPr>
        <w:t>BOOLEAN</w:t>
      </w:r>
      <w:r>
        <w:t>,</w:t>
      </w:r>
    </w:p>
    <w:p w14:paraId="1C798D1F" w14:textId="77777777" w:rsidR="00BF596A" w:rsidRDefault="005632DD">
      <w:pPr>
        <w:pStyle w:val="PL"/>
      </w:pPr>
      <w:r>
        <w:t xml:space="preserve">    profile0x0104-r16                     </w:t>
      </w:r>
      <w:r>
        <w:rPr>
          <w:color w:val="993366"/>
        </w:rPr>
        <w:t>BOOLEAN</w:t>
      </w:r>
    </w:p>
    <w:p w14:paraId="7E278CB7" w14:textId="77777777" w:rsidR="00BF596A" w:rsidRDefault="005632DD">
      <w:pPr>
        <w:pStyle w:val="PL"/>
      </w:pPr>
      <w:r>
        <w:t>}</w:t>
      </w:r>
    </w:p>
    <w:p w14:paraId="4E4E39FF" w14:textId="77777777" w:rsidR="00BF596A" w:rsidRDefault="00BF596A">
      <w:pPr>
        <w:pStyle w:val="PL"/>
      </w:pPr>
    </w:p>
    <w:p w14:paraId="2A13CCAC" w14:textId="77777777" w:rsidR="00BF596A" w:rsidRDefault="005632DD">
      <w:pPr>
        <w:pStyle w:val="PL"/>
        <w:rPr>
          <w:color w:val="808080"/>
        </w:rPr>
      </w:pPr>
      <w:r>
        <w:rPr>
          <w:color w:val="808080"/>
        </w:rPr>
        <w:t>-- TAG-SL-PRECONFIGURATIONNR-STOP</w:t>
      </w:r>
    </w:p>
    <w:p w14:paraId="549F9E93" w14:textId="77777777" w:rsidR="00BF596A" w:rsidRDefault="005632DD">
      <w:pPr>
        <w:pStyle w:val="PL"/>
        <w:rPr>
          <w:color w:val="808080"/>
        </w:rPr>
      </w:pPr>
      <w:r>
        <w:rPr>
          <w:color w:val="808080"/>
        </w:rPr>
        <w:t>-- ASN1STOP</w:t>
      </w:r>
    </w:p>
    <w:p w14:paraId="0A93612C" w14:textId="77777777" w:rsidR="00BF596A" w:rsidRDefault="00BF596A"/>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BF596A" w14:paraId="477D60B9"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53037A73" w14:textId="77777777" w:rsidR="00BF596A" w:rsidRDefault="005632DD">
            <w:pPr>
              <w:pStyle w:val="TAH"/>
              <w:rPr>
                <w:lang w:eastAsia="en-GB"/>
              </w:rPr>
            </w:pPr>
            <w:r>
              <w:rPr>
                <w:i/>
                <w:iCs/>
                <w:lang w:eastAsia="sv-SE"/>
              </w:rPr>
              <w:lastRenderedPageBreak/>
              <w:t>SL-PreconfigurationNR</w:t>
            </w:r>
            <w:r>
              <w:rPr>
                <w:lang w:eastAsia="en-GB"/>
              </w:rPr>
              <w:t xml:space="preserve"> field descriptions</w:t>
            </w:r>
          </w:p>
        </w:tc>
      </w:tr>
      <w:tr w:rsidR="00BF596A" w14:paraId="5460DF0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FF475F8" w14:textId="77777777" w:rsidR="00BF596A" w:rsidRDefault="005632DD">
            <w:pPr>
              <w:pStyle w:val="TAL"/>
              <w:rPr>
                <w:b/>
                <w:bCs/>
                <w:i/>
                <w:iCs/>
                <w:lang w:val="en-GB"/>
              </w:rPr>
            </w:pPr>
            <w:r>
              <w:rPr>
                <w:b/>
                <w:bCs/>
                <w:i/>
                <w:iCs/>
                <w:lang w:val="en-GB"/>
              </w:rPr>
              <w:t>sl-OffsetDFN</w:t>
            </w:r>
          </w:p>
          <w:p w14:paraId="505E7FFD" w14:textId="77777777" w:rsidR="00BF596A" w:rsidRDefault="005632DD">
            <w:pPr>
              <w:pStyle w:val="TAL"/>
            </w:pPr>
            <w:r>
              <w:rPr>
                <w:lang w:val="en-GB"/>
              </w:rPr>
              <w:t>Indicates the timing offset for the UE to determine DFN timing when GNSS is used for timing reference. Value 1 corresponds to 0.001 milliseconds, value 2 corresponds to 0.002 milliseconds, and so on.</w:t>
            </w:r>
            <w:r>
              <w:rPr>
                <w:rFonts w:cs="Arial"/>
                <w:lang w:val="en-GB"/>
              </w:rPr>
              <w:t xml:space="preserve"> </w:t>
            </w:r>
            <w:r>
              <w:rPr>
                <w:rFonts w:cs="Arial"/>
              </w:rPr>
              <w:t>If the field is absent, no offset is applied.</w:t>
            </w:r>
          </w:p>
        </w:tc>
      </w:tr>
      <w:tr w:rsidR="00BF596A" w14:paraId="0CE3787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35912BF" w14:textId="77777777" w:rsidR="00BF596A" w:rsidRDefault="005632DD">
            <w:pPr>
              <w:pStyle w:val="TAL"/>
              <w:rPr>
                <w:b/>
                <w:bCs/>
                <w:i/>
                <w:iCs/>
                <w:lang w:val="en-GB"/>
              </w:rPr>
            </w:pPr>
            <w:r>
              <w:rPr>
                <w:b/>
                <w:bCs/>
                <w:i/>
                <w:iCs/>
                <w:lang w:val="en-GB"/>
              </w:rPr>
              <w:t>sl-PreconfigEUTRA-AnchorCarrierFreqList</w:t>
            </w:r>
          </w:p>
          <w:p w14:paraId="2B30DEE3" w14:textId="77777777" w:rsidR="00BF596A" w:rsidRDefault="005632DD">
            <w:pPr>
              <w:pStyle w:val="TAL"/>
              <w:rPr>
                <w:lang w:val="en-GB" w:eastAsia="en-GB"/>
              </w:rPr>
            </w:pPr>
            <w:r>
              <w:rPr>
                <w:lang w:val="en-GB" w:eastAsia="en-GB"/>
              </w:rPr>
              <w:t>This field indicates the EUTRA anchor carrier frequency list, which can provide the NR sidelink communication configuration.</w:t>
            </w:r>
          </w:p>
        </w:tc>
      </w:tr>
      <w:tr w:rsidR="00BF596A" w14:paraId="012C411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D914A72" w14:textId="77777777" w:rsidR="00BF596A" w:rsidRDefault="005632DD">
            <w:pPr>
              <w:pStyle w:val="TAL"/>
              <w:rPr>
                <w:b/>
                <w:bCs/>
                <w:i/>
                <w:iCs/>
                <w:lang w:val="en-GB" w:eastAsia="sv-SE"/>
              </w:rPr>
            </w:pPr>
            <w:r>
              <w:rPr>
                <w:b/>
                <w:bCs/>
                <w:i/>
                <w:iCs/>
                <w:lang w:val="en-GB" w:eastAsia="sv-SE"/>
              </w:rPr>
              <w:t>sl-PreconfigFreqInfoList</w:t>
            </w:r>
          </w:p>
          <w:p w14:paraId="19E1A965" w14:textId="77777777" w:rsidR="00BF596A" w:rsidRDefault="005632DD">
            <w:pPr>
              <w:pStyle w:val="TAL"/>
              <w:rPr>
                <w:lang w:val="en-GB"/>
              </w:rPr>
            </w:pPr>
            <w:r>
              <w:rPr>
                <w:lang w:val="en-GB" w:eastAsia="en-GB"/>
              </w:rPr>
              <w:t xml:space="preserve">This field indicates the NR sidelink communication configuration some carrier frequency(ies). In this release, only one </w:t>
            </w:r>
            <w:r>
              <w:rPr>
                <w:lang w:val="en-GB" w:eastAsia="sv-SE"/>
              </w:rPr>
              <w:t>SL-FreqConfig can be configured in the list.</w:t>
            </w:r>
          </w:p>
        </w:tc>
      </w:tr>
      <w:tr w:rsidR="00BF596A" w14:paraId="3741C6F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19C9C814" w14:textId="77777777" w:rsidR="00BF596A" w:rsidRDefault="005632DD">
            <w:pPr>
              <w:pStyle w:val="TAL"/>
              <w:rPr>
                <w:b/>
                <w:bCs/>
                <w:i/>
                <w:iCs/>
                <w:lang w:val="en-GB"/>
              </w:rPr>
            </w:pPr>
            <w:r>
              <w:rPr>
                <w:rFonts w:cs="Courier New"/>
                <w:b/>
                <w:bCs/>
                <w:i/>
                <w:iCs/>
                <w:lang w:val="en-GB"/>
              </w:rPr>
              <w:t>sl-</w:t>
            </w:r>
            <w:r>
              <w:rPr>
                <w:b/>
                <w:bCs/>
                <w:i/>
                <w:iCs/>
                <w:lang w:val="en-GB" w:eastAsia="sv-SE"/>
              </w:rPr>
              <w:t>PreconfigNR-</w:t>
            </w:r>
            <w:r>
              <w:rPr>
                <w:b/>
                <w:bCs/>
                <w:i/>
                <w:iCs/>
                <w:lang w:val="en-GB"/>
              </w:rPr>
              <w:t>AnchorCarrierFreqList</w:t>
            </w:r>
          </w:p>
          <w:p w14:paraId="6D0D6DFF" w14:textId="77777777" w:rsidR="00BF596A" w:rsidRDefault="005632DD">
            <w:pPr>
              <w:pStyle w:val="TAL"/>
              <w:rPr>
                <w:lang w:val="en-GB" w:eastAsia="sv-SE"/>
              </w:rPr>
            </w:pPr>
            <w:r>
              <w:rPr>
                <w:lang w:val="en-GB" w:eastAsia="en-GB"/>
              </w:rPr>
              <w:t>This field indicates the NR anchor carrier frequency list, which can provide the NR sidelink communication configuration.</w:t>
            </w:r>
          </w:p>
        </w:tc>
      </w:tr>
      <w:tr w:rsidR="00BF596A" w14:paraId="15A1C1C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17A9C36" w14:textId="77777777" w:rsidR="00BF596A" w:rsidRDefault="005632DD">
            <w:pPr>
              <w:pStyle w:val="TAL"/>
              <w:rPr>
                <w:b/>
                <w:bCs/>
                <w:i/>
                <w:iCs/>
                <w:lang w:val="en-GB" w:eastAsia="sv-SE"/>
              </w:rPr>
            </w:pPr>
            <w:r>
              <w:rPr>
                <w:b/>
                <w:bCs/>
                <w:i/>
                <w:iCs/>
                <w:lang w:val="en-GB" w:eastAsia="sv-SE"/>
              </w:rPr>
              <w:t>sl-RadioBearer</w:t>
            </w:r>
            <w:r>
              <w:rPr>
                <w:b/>
                <w:bCs/>
                <w:i/>
                <w:iCs/>
                <w:lang w:val="en-GB"/>
              </w:rPr>
              <w:t>Pre</w:t>
            </w:r>
            <w:r>
              <w:rPr>
                <w:b/>
                <w:bCs/>
                <w:i/>
                <w:iCs/>
                <w:lang w:val="en-GB" w:eastAsia="sv-SE"/>
              </w:rPr>
              <w:t>ConfigList</w:t>
            </w:r>
          </w:p>
          <w:p w14:paraId="07C7C373" w14:textId="77777777" w:rsidR="00BF596A" w:rsidRDefault="005632DD">
            <w:pPr>
              <w:pStyle w:val="TAL"/>
              <w:rPr>
                <w:rFonts w:cs="Courier New"/>
                <w:lang w:val="en-GB"/>
              </w:rPr>
            </w:pPr>
            <w:r>
              <w:rPr>
                <w:lang w:val="en-GB" w:eastAsia="en-GB"/>
              </w:rPr>
              <w:t>This field indicates one or multiple sidelink radio bearer configurations.</w:t>
            </w:r>
          </w:p>
        </w:tc>
      </w:tr>
      <w:tr w:rsidR="00BF596A" w14:paraId="52E916C7"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993050B" w14:textId="77777777" w:rsidR="00BF596A" w:rsidRDefault="005632DD">
            <w:pPr>
              <w:pStyle w:val="TAL"/>
              <w:rPr>
                <w:b/>
                <w:bCs/>
                <w:i/>
                <w:iCs/>
                <w:lang w:val="en-GB" w:eastAsia="sv-SE"/>
              </w:rPr>
            </w:pPr>
            <w:r>
              <w:rPr>
                <w:b/>
                <w:bCs/>
                <w:i/>
                <w:iCs/>
                <w:lang w:val="en-GB" w:eastAsia="sv-SE"/>
              </w:rPr>
              <w:t>sl-RLC-Bearer</w:t>
            </w:r>
            <w:r>
              <w:rPr>
                <w:b/>
                <w:bCs/>
                <w:i/>
                <w:iCs/>
                <w:lang w:val="en-GB"/>
              </w:rPr>
              <w:t>Pre</w:t>
            </w:r>
            <w:r>
              <w:rPr>
                <w:b/>
                <w:bCs/>
                <w:i/>
                <w:iCs/>
                <w:lang w:val="en-GB" w:eastAsia="sv-SE"/>
              </w:rPr>
              <w:t>ConfigList</w:t>
            </w:r>
          </w:p>
          <w:p w14:paraId="18356179" w14:textId="77777777" w:rsidR="00BF596A" w:rsidRDefault="005632DD">
            <w:pPr>
              <w:pStyle w:val="TAL"/>
              <w:rPr>
                <w:lang w:val="en-GB" w:eastAsia="sv-SE"/>
              </w:rPr>
            </w:pPr>
            <w:r>
              <w:rPr>
                <w:lang w:val="en-GB" w:eastAsia="en-GB"/>
              </w:rPr>
              <w:t>This field indicates one or multiple sidelink RLC bearer configurations.</w:t>
            </w:r>
          </w:p>
        </w:tc>
      </w:tr>
      <w:tr w:rsidR="00BF596A" w14:paraId="2FE87B8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31BB67F" w14:textId="77777777" w:rsidR="00BF596A" w:rsidRDefault="005632DD">
            <w:pPr>
              <w:pStyle w:val="TAL"/>
              <w:rPr>
                <w:b/>
                <w:bCs/>
                <w:i/>
                <w:iCs/>
                <w:lang w:val="en-GB" w:eastAsia="sv-SE"/>
              </w:rPr>
            </w:pPr>
            <w:r>
              <w:rPr>
                <w:b/>
                <w:bCs/>
                <w:i/>
                <w:iCs/>
                <w:lang w:val="en-GB" w:eastAsia="sv-SE"/>
              </w:rPr>
              <w:t>sl-RoHC-Profiles</w:t>
            </w:r>
          </w:p>
          <w:p w14:paraId="6934F6AF" w14:textId="77777777" w:rsidR="00BF596A" w:rsidRDefault="005632DD">
            <w:pPr>
              <w:pStyle w:val="TAL"/>
              <w:rPr>
                <w:lang w:val="en-GB" w:eastAsia="sv-SE"/>
              </w:rPr>
            </w:pPr>
            <w:r>
              <w:rPr>
                <w:lang w:val="en-GB" w:eastAsia="sv-SE"/>
              </w:rPr>
              <w:t>This field indicates the supported RoHC profiles for NR sidelink communications.</w:t>
            </w:r>
          </w:p>
        </w:tc>
      </w:tr>
      <w:tr w:rsidR="00BF596A" w14:paraId="0DEE8E0C"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4D7CFB9" w14:textId="77777777" w:rsidR="00BF596A" w:rsidRDefault="005632DD">
            <w:pPr>
              <w:pStyle w:val="TAL"/>
              <w:rPr>
                <w:b/>
                <w:bCs/>
                <w:i/>
                <w:iCs/>
                <w:szCs w:val="22"/>
                <w:lang w:val="en-GB" w:eastAsia="sv-SE"/>
              </w:rPr>
            </w:pPr>
            <w:r>
              <w:rPr>
                <w:b/>
                <w:bCs/>
                <w:i/>
                <w:iCs/>
                <w:szCs w:val="22"/>
                <w:lang w:val="en-GB" w:eastAsia="sv-SE"/>
              </w:rPr>
              <w:t>sl-SSB-PriorityNR</w:t>
            </w:r>
          </w:p>
          <w:p w14:paraId="6648B257" w14:textId="77777777" w:rsidR="00BF596A" w:rsidRDefault="005632DD">
            <w:pPr>
              <w:pStyle w:val="TAL"/>
              <w:rPr>
                <w:lang w:val="en-GB" w:eastAsia="sv-SE"/>
              </w:rPr>
            </w:pPr>
            <w:r>
              <w:rPr>
                <w:lang w:val="en-GB" w:eastAsia="en-GB"/>
              </w:rPr>
              <w:t>This field indicates the priority of NR sidelink SSB transmission and reception</w:t>
            </w:r>
            <w:r>
              <w:rPr>
                <w:bCs/>
                <w:lang w:val="en-GB" w:eastAsia="en-GB"/>
              </w:rPr>
              <w:t>.</w:t>
            </w:r>
          </w:p>
        </w:tc>
      </w:tr>
    </w:tbl>
    <w:p w14:paraId="13CC1F0E" w14:textId="77777777" w:rsidR="00BF596A" w:rsidRDefault="00BF596A">
      <w:pPr>
        <w:rPr>
          <w:rFonts w:eastAsia="MS Mincho"/>
        </w:rPr>
      </w:pPr>
    </w:p>
    <w:p w14:paraId="18D01482" w14:textId="77777777" w:rsidR="00BF596A" w:rsidRDefault="005632DD">
      <w:pPr>
        <w:pStyle w:val="4"/>
        <w:rPr>
          <w:rFonts w:eastAsia="MS Mincho"/>
          <w:lang w:val="en-GB"/>
        </w:rPr>
      </w:pPr>
      <w:bookmarkStart w:id="1418" w:name="_Toc60777622"/>
      <w:bookmarkStart w:id="1419" w:name="_Toc83740579"/>
      <w:r>
        <w:rPr>
          <w:rFonts w:eastAsia="MS Mincho"/>
          <w:lang w:val="en-GB"/>
        </w:rPr>
        <w:t>–</w:t>
      </w:r>
      <w:r>
        <w:rPr>
          <w:rFonts w:eastAsia="MS Mincho"/>
          <w:lang w:val="en-GB"/>
        </w:rPr>
        <w:tab/>
      </w:r>
      <w:r>
        <w:rPr>
          <w:rFonts w:eastAsia="MS Mincho"/>
          <w:i/>
          <w:iCs/>
          <w:lang w:val="en-GB"/>
        </w:rPr>
        <w:t>End of NR-Sidelink-Preconf</w:t>
      </w:r>
      <w:bookmarkEnd w:id="1418"/>
      <w:bookmarkEnd w:id="1419"/>
    </w:p>
    <w:p w14:paraId="01AF9074" w14:textId="77777777" w:rsidR="00BF596A" w:rsidRDefault="005632DD">
      <w:pPr>
        <w:pStyle w:val="PL"/>
        <w:rPr>
          <w:color w:val="808080"/>
        </w:rPr>
      </w:pPr>
      <w:r>
        <w:rPr>
          <w:color w:val="808080"/>
        </w:rPr>
        <w:t>-- ASN1START</w:t>
      </w:r>
    </w:p>
    <w:p w14:paraId="474561B8" w14:textId="77777777" w:rsidR="00BF596A" w:rsidRDefault="00BF596A">
      <w:pPr>
        <w:pStyle w:val="PL"/>
      </w:pPr>
    </w:p>
    <w:p w14:paraId="4BC2B6CC" w14:textId="77777777" w:rsidR="00BF596A" w:rsidRDefault="005632DD">
      <w:pPr>
        <w:pStyle w:val="PL"/>
      </w:pPr>
      <w:r>
        <w:t>END</w:t>
      </w:r>
    </w:p>
    <w:p w14:paraId="07EB909F" w14:textId="77777777" w:rsidR="00BF596A" w:rsidRDefault="00BF596A">
      <w:pPr>
        <w:pStyle w:val="PL"/>
      </w:pPr>
    </w:p>
    <w:p w14:paraId="7317D570" w14:textId="77777777" w:rsidR="00BF596A" w:rsidRDefault="005632DD">
      <w:pPr>
        <w:pStyle w:val="PL"/>
        <w:rPr>
          <w:color w:val="808080"/>
        </w:rPr>
      </w:pPr>
      <w:r>
        <w:rPr>
          <w:color w:val="808080"/>
        </w:rPr>
        <w:t>-- ASN1STOP</w:t>
      </w:r>
    </w:p>
    <w:p w14:paraId="746413EF" w14:textId="77777777" w:rsidR="00BF596A" w:rsidRDefault="00BF596A">
      <w:pPr>
        <w:overflowPunct/>
        <w:autoSpaceDE/>
        <w:autoSpaceDN/>
        <w:adjustRightInd/>
        <w:spacing w:after="0"/>
        <w:sectPr w:rsidR="00BF596A">
          <w:footnotePr>
            <w:numRestart w:val="eachSect"/>
          </w:footnotePr>
          <w:pgSz w:w="16840" w:h="11907" w:orient="landscape"/>
          <w:pgMar w:top="1134" w:right="1134" w:bottom="1134" w:left="1418" w:header="851" w:footer="340" w:gutter="0"/>
          <w:cols w:space="720"/>
          <w:formProt w:val="0"/>
        </w:sectPr>
      </w:pPr>
    </w:p>
    <w:p w14:paraId="3E5DA78B" w14:textId="77777777" w:rsidR="00BF596A" w:rsidRDefault="005632DD">
      <w:pPr>
        <w:pStyle w:val="1"/>
      </w:pPr>
      <w:bookmarkStart w:id="1420" w:name="_Toc60777623"/>
      <w:bookmarkStart w:id="1421" w:name="_Toc83740580"/>
      <w:r>
        <w:lastRenderedPageBreak/>
        <w:t>10</w:t>
      </w:r>
      <w:r>
        <w:tab/>
        <w:t>Generic error handling</w:t>
      </w:r>
      <w:bookmarkEnd w:id="1420"/>
      <w:bookmarkEnd w:id="1421"/>
    </w:p>
    <w:p w14:paraId="29F152BE" w14:textId="77777777" w:rsidR="00BF596A" w:rsidRDefault="005632DD">
      <w:pPr>
        <w:pStyle w:val="2"/>
        <w:rPr>
          <w:lang w:val="en-GB"/>
        </w:rPr>
      </w:pPr>
      <w:bookmarkStart w:id="1422" w:name="_Toc60777624"/>
      <w:bookmarkStart w:id="1423" w:name="_Toc83740581"/>
      <w:r>
        <w:rPr>
          <w:lang w:val="en-GB"/>
        </w:rPr>
        <w:t>10.1</w:t>
      </w:r>
      <w:r>
        <w:rPr>
          <w:lang w:val="en-GB"/>
        </w:rPr>
        <w:tab/>
        <w:t>General</w:t>
      </w:r>
      <w:bookmarkEnd w:id="1422"/>
      <w:bookmarkEnd w:id="1423"/>
    </w:p>
    <w:p w14:paraId="2A00154C" w14:textId="77777777" w:rsidR="00BF596A" w:rsidRDefault="005632DD">
      <w:r>
        <w:t>The generic error handling defined in the subsequent sub-clauses applies unless explicitly specified otherwise e.g. within the procedure specific error handling.</w:t>
      </w:r>
    </w:p>
    <w:p w14:paraId="603DC904" w14:textId="77777777" w:rsidR="00BF596A" w:rsidRDefault="005632DD">
      <w:r>
        <w:t>The UE shall consider a value as not comprehended when it is set:</w:t>
      </w:r>
    </w:p>
    <w:p w14:paraId="3D559870" w14:textId="77777777" w:rsidR="00BF596A" w:rsidRDefault="005632DD">
      <w:pPr>
        <w:pStyle w:val="B1"/>
        <w:rPr>
          <w:lang w:val="en-GB"/>
        </w:rPr>
      </w:pPr>
      <w:r>
        <w:rPr>
          <w:lang w:val="en-GB"/>
        </w:rPr>
        <w:t>-</w:t>
      </w:r>
      <w:r>
        <w:rPr>
          <w:lang w:val="en-GB"/>
        </w:rPr>
        <w:tab/>
        <w:t>to an extended value that is not defined in the version of the transfer syntax supported by the UE;</w:t>
      </w:r>
    </w:p>
    <w:p w14:paraId="17C5CF71" w14:textId="77777777" w:rsidR="00BF596A" w:rsidRDefault="005632DD">
      <w:pPr>
        <w:pStyle w:val="B1"/>
        <w:rPr>
          <w:lang w:val="en-GB"/>
        </w:rPr>
      </w:pPr>
      <w:r>
        <w:rPr>
          <w:lang w:val="en-GB"/>
        </w:rPr>
        <w:t>-</w:t>
      </w:r>
      <w:r>
        <w:rPr>
          <w:lang w:val="en-GB"/>
        </w:rPr>
        <w:tab/>
        <w:t>to a spare or reserved value unless the specification defines specific behaviour that the UE shall apply upon receiving the concerned spare/reserved value.</w:t>
      </w:r>
    </w:p>
    <w:p w14:paraId="1AB3D1DC" w14:textId="77777777" w:rsidR="00BF596A" w:rsidRDefault="005632DD">
      <w:r>
        <w:t>The UE shall consider a field as not comprehended when it is defined:</w:t>
      </w:r>
    </w:p>
    <w:p w14:paraId="7F86940C" w14:textId="77777777" w:rsidR="00BF596A" w:rsidRDefault="005632DD">
      <w:pPr>
        <w:pStyle w:val="B1"/>
        <w:rPr>
          <w:lang w:val="en-GB"/>
        </w:rPr>
      </w:pPr>
      <w:r>
        <w:rPr>
          <w:lang w:val="en-GB"/>
        </w:rPr>
        <w:t>-</w:t>
      </w:r>
      <w:r>
        <w:rPr>
          <w:lang w:val="en-GB"/>
        </w:rPr>
        <w:tab/>
        <w:t>as spare or reserved unless the specification defines specific behaviour that the UE shall apply upon receiving the concerned spare/reserved field.</w:t>
      </w:r>
    </w:p>
    <w:p w14:paraId="68EA9A3A" w14:textId="77777777" w:rsidR="00BF596A" w:rsidRDefault="005632DD">
      <w:pPr>
        <w:pStyle w:val="2"/>
        <w:rPr>
          <w:lang w:val="en-GB"/>
        </w:rPr>
      </w:pPr>
      <w:bookmarkStart w:id="1424" w:name="_Toc60777625"/>
      <w:bookmarkStart w:id="1425" w:name="_Toc83740582"/>
      <w:r>
        <w:rPr>
          <w:lang w:val="en-GB"/>
        </w:rPr>
        <w:t>10.2</w:t>
      </w:r>
      <w:r>
        <w:rPr>
          <w:lang w:val="en-GB"/>
        </w:rPr>
        <w:tab/>
        <w:t>ASN.1 violation or encoding error</w:t>
      </w:r>
      <w:bookmarkEnd w:id="1424"/>
      <w:bookmarkEnd w:id="1425"/>
    </w:p>
    <w:p w14:paraId="0B2B854E" w14:textId="77777777" w:rsidR="00BF596A" w:rsidRDefault="005632DD">
      <w:r>
        <w:t>The UE shall:</w:t>
      </w:r>
    </w:p>
    <w:p w14:paraId="1FA5B9D6" w14:textId="77777777" w:rsidR="00BF596A" w:rsidRDefault="005632DD">
      <w:pPr>
        <w:pStyle w:val="B1"/>
        <w:rPr>
          <w:lang w:val="en-GB"/>
        </w:rPr>
      </w:pPr>
      <w:r>
        <w:rPr>
          <w:lang w:val="en-GB"/>
        </w:rPr>
        <w:t>1&gt;</w:t>
      </w:r>
      <w:r>
        <w:rPr>
          <w:lang w:val="en-GB"/>
        </w:rPr>
        <w:tab/>
        <w:t>when receiving an RRC message on the BCCH, CCCH or PCCH for which the abstract syntax is invalid [6]:</w:t>
      </w:r>
    </w:p>
    <w:p w14:paraId="33D6F892" w14:textId="77777777" w:rsidR="00BF596A" w:rsidRDefault="005632DD">
      <w:pPr>
        <w:pStyle w:val="B2"/>
        <w:rPr>
          <w:lang w:val="en-GB"/>
        </w:rPr>
      </w:pPr>
      <w:r>
        <w:rPr>
          <w:lang w:val="en-GB"/>
        </w:rPr>
        <w:t>2&gt;</w:t>
      </w:r>
      <w:r>
        <w:rPr>
          <w:lang w:val="en-GB"/>
        </w:rPr>
        <w:tab/>
        <w:t>ignore the message.</w:t>
      </w:r>
    </w:p>
    <w:p w14:paraId="590ACADC" w14:textId="77777777" w:rsidR="00BF596A" w:rsidRDefault="005632DD">
      <w:pPr>
        <w:pStyle w:val="NO"/>
        <w:rPr>
          <w:lang w:val="en-GB"/>
        </w:rPr>
      </w:pPr>
      <w:r>
        <w:rPr>
          <w:lang w:val="en-GB"/>
        </w:rPr>
        <w:t>NOTE:</w:t>
      </w:r>
      <w:r>
        <w:rPr>
          <w:lang w:val="en-GB"/>
        </w:rPr>
        <w:tab/>
        <w:t>This clause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0E154140" w14:textId="77777777" w:rsidR="00BF596A" w:rsidRDefault="005632DD">
      <w:pPr>
        <w:pStyle w:val="2"/>
        <w:rPr>
          <w:lang w:val="en-GB"/>
        </w:rPr>
      </w:pPr>
      <w:bookmarkStart w:id="1426" w:name="_Toc60777626"/>
      <w:bookmarkStart w:id="1427" w:name="_Toc83740583"/>
      <w:r>
        <w:rPr>
          <w:lang w:val="en-GB"/>
        </w:rPr>
        <w:t>10.3</w:t>
      </w:r>
      <w:r>
        <w:rPr>
          <w:lang w:val="en-GB"/>
        </w:rPr>
        <w:tab/>
        <w:t>Field set to a not comprehended value</w:t>
      </w:r>
      <w:bookmarkEnd w:id="1426"/>
      <w:bookmarkEnd w:id="1427"/>
    </w:p>
    <w:p w14:paraId="6074FA3B" w14:textId="77777777" w:rsidR="00BF596A" w:rsidRDefault="005632DD">
      <w:r>
        <w:t>The UE shall, when receiving an RRC message on any logical channel:</w:t>
      </w:r>
    </w:p>
    <w:p w14:paraId="02B09C4D" w14:textId="77777777" w:rsidR="00BF596A" w:rsidRDefault="005632DD">
      <w:pPr>
        <w:pStyle w:val="B1"/>
        <w:rPr>
          <w:lang w:val="en-GB"/>
        </w:rPr>
      </w:pPr>
      <w:r>
        <w:rPr>
          <w:lang w:val="en-GB"/>
        </w:rPr>
        <w:t>1&gt;</w:t>
      </w:r>
      <w:r>
        <w:rPr>
          <w:lang w:val="en-GB"/>
        </w:rPr>
        <w:tab/>
        <w:t>if the message includes a field that has a value that the UE does not comprehend:</w:t>
      </w:r>
    </w:p>
    <w:p w14:paraId="4C68FAE8" w14:textId="77777777" w:rsidR="00BF596A" w:rsidRDefault="005632DD">
      <w:pPr>
        <w:pStyle w:val="B2"/>
        <w:rPr>
          <w:lang w:val="en-GB"/>
        </w:rPr>
      </w:pPr>
      <w:r>
        <w:rPr>
          <w:lang w:val="en-GB"/>
        </w:rPr>
        <w:t>2&gt;</w:t>
      </w:r>
      <w:r>
        <w:rPr>
          <w:lang w:val="en-GB"/>
        </w:rPr>
        <w:tab/>
        <w:t>if a default value is defined for this field:</w:t>
      </w:r>
    </w:p>
    <w:p w14:paraId="726E7451" w14:textId="77777777" w:rsidR="00BF596A" w:rsidRDefault="005632DD">
      <w:pPr>
        <w:pStyle w:val="B3"/>
        <w:rPr>
          <w:lang w:val="en-GB"/>
        </w:rPr>
      </w:pPr>
      <w:r>
        <w:rPr>
          <w:lang w:val="en-GB"/>
        </w:rPr>
        <w:t>3&gt;</w:t>
      </w:r>
      <w:r>
        <w:rPr>
          <w:lang w:val="en-GB"/>
        </w:rPr>
        <w:tab/>
        <w:t>treat the message while using the default value defined for this field;</w:t>
      </w:r>
    </w:p>
    <w:p w14:paraId="127136B3" w14:textId="77777777" w:rsidR="00BF596A" w:rsidRDefault="005632DD">
      <w:pPr>
        <w:pStyle w:val="B2"/>
        <w:rPr>
          <w:lang w:val="en-GB"/>
        </w:rPr>
      </w:pPr>
      <w:r>
        <w:rPr>
          <w:lang w:val="en-GB"/>
        </w:rPr>
        <w:t>2&gt;</w:t>
      </w:r>
      <w:r>
        <w:rPr>
          <w:lang w:val="en-GB"/>
        </w:rPr>
        <w:tab/>
        <w:t>else if the concerned field is optional:</w:t>
      </w:r>
    </w:p>
    <w:p w14:paraId="1C4C1A77" w14:textId="77777777" w:rsidR="00BF596A" w:rsidRDefault="005632DD">
      <w:pPr>
        <w:pStyle w:val="B3"/>
        <w:rPr>
          <w:lang w:val="en-GB"/>
        </w:rPr>
      </w:pPr>
      <w:r>
        <w:rPr>
          <w:lang w:val="en-GB"/>
        </w:rPr>
        <w:t>3&gt;</w:t>
      </w:r>
      <w:r>
        <w:rPr>
          <w:lang w:val="en-GB"/>
        </w:rPr>
        <w:tab/>
        <w:t>treat the message as if the field were absent and in accordance with the need code for absence of the concerned field;</w:t>
      </w:r>
    </w:p>
    <w:p w14:paraId="2EA00BDE" w14:textId="77777777" w:rsidR="00BF596A" w:rsidRDefault="005632DD">
      <w:pPr>
        <w:pStyle w:val="B2"/>
        <w:rPr>
          <w:lang w:val="en-GB"/>
        </w:rPr>
      </w:pPr>
      <w:r>
        <w:rPr>
          <w:lang w:val="en-GB"/>
        </w:rPr>
        <w:t>2&gt;</w:t>
      </w:r>
      <w:r>
        <w:rPr>
          <w:lang w:val="en-GB"/>
        </w:rPr>
        <w:tab/>
        <w:t>else:</w:t>
      </w:r>
    </w:p>
    <w:p w14:paraId="4CF405CF" w14:textId="77777777" w:rsidR="00BF596A" w:rsidRDefault="005632DD">
      <w:pPr>
        <w:pStyle w:val="B3"/>
        <w:rPr>
          <w:lang w:val="en-GB"/>
        </w:rPr>
      </w:pPr>
      <w:r>
        <w:rPr>
          <w:lang w:val="en-GB"/>
        </w:rPr>
        <w:t>3&gt;</w:t>
      </w:r>
      <w:r>
        <w:rPr>
          <w:lang w:val="en-GB"/>
        </w:rPr>
        <w:tab/>
        <w:t>treat the message as if the field were absent and in accordance with sub-clause 10.4.</w:t>
      </w:r>
    </w:p>
    <w:p w14:paraId="488FBEF3" w14:textId="77777777" w:rsidR="00BF596A" w:rsidRDefault="005632DD">
      <w:pPr>
        <w:pStyle w:val="2"/>
        <w:rPr>
          <w:lang w:val="en-GB"/>
        </w:rPr>
      </w:pPr>
      <w:bookmarkStart w:id="1428" w:name="_Toc60777627"/>
      <w:bookmarkStart w:id="1429" w:name="_Toc83740584"/>
      <w:r>
        <w:rPr>
          <w:lang w:val="en-GB"/>
        </w:rPr>
        <w:t>10.4</w:t>
      </w:r>
      <w:r>
        <w:rPr>
          <w:lang w:val="en-GB"/>
        </w:rPr>
        <w:tab/>
        <w:t>Mandatory field missing</w:t>
      </w:r>
      <w:bookmarkEnd w:id="1428"/>
      <w:bookmarkEnd w:id="1429"/>
    </w:p>
    <w:p w14:paraId="4D9D4791" w14:textId="77777777" w:rsidR="00BF596A" w:rsidRDefault="005632DD">
      <w:r>
        <w:t>The UE shall:</w:t>
      </w:r>
    </w:p>
    <w:p w14:paraId="25CF76F8" w14:textId="77777777" w:rsidR="00BF596A" w:rsidRDefault="005632DD">
      <w:pPr>
        <w:pStyle w:val="B1"/>
        <w:rPr>
          <w:lang w:val="en-GB"/>
        </w:rPr>
      </w:pPr>
      <w:r>
        <w:rPr>
          <w:lang w:val="en-GB"/>
        </w:rPr>
        <w:t>1&gt;</w:t>
      </w:r>
      <w:r>
        <w:rPr>
          <w:lang w:val="en-GB"/>
        </w:rPr>
        <w:tab/>
        <w:t>if the message includes a field that is mandatory to include in the message (e.g. because conditions for mandatory presence are fulfilled) and that field is absent or treated as absent:</w:t>
      </w:r>
    </w:p>
    <w:p w14:paraId="2313D426" w14:textId="77777777" w:rsidR="00BF596A" w:rsidRDefault="005632DD">
      <w:pPr>
        <w:pStyle w:val="B2"/>
        <w:rPr>
          <w:lang w:val="en-GB"/>
        </w:rPr>
      </w:pPr>
      <w:r>
        <w:rPr>
          <w:lang w:val="en-GB"/>
        </w:rPr>
        <w:t>2&gt;</w:t>
      </w:r>
      <w:r>
        <w:rPr>
          <w:lang w:val="en-GB"/>
        </w:rPr>
        <w:tab/>
        <w:t>if the RRC message was not received on DCCH or CCCH:</w:t>
      </w:r>
    </w:p>
    <w:p w14:paraId="4ABE774B" w14:textId="77777777" w:rsidR="00BF596A" w:rsidRDefault="005632DD">
      <w:pPr>
        <w:pStyle w:val="B3"/>
        <w:rPr>
          <w:lang w:val="en-GB"/>
        </w:rPr>
      </w:pPr>
      <w:r>
        <w:rPr>
          <w:lang w:val="en-GB"/>
        </w:rPr>
        <w:t>3&gt;</w:t>
      </w:r>
      <w:r>
        <w:rPr>
          <w:lang w:val="en-GB"/>
        </w:rPr>
        <w:tab/>
        <w:t>if the field concerns a (sub-field of) an entry of a list (i.e. a SEQUENCE OF):</w:t>
      </w:r>
    </w:p>
    <w:p w14:paraId="07F348A6" w14:textId="77777777" w:rsidR="00BF596A" w:rsidRDefault="005632DD">
      <w:pPr>
        <w:pStyle w:val="B4"/>
        <w:rPr>
          <w:lang w:val="en-GB"/>
        </w:rPr>
      </w:pPr>
      <w:r>
        <w:rPr>
          <w:lang w:val="en-GB"/>
        </w:rPr>
        <w:lastRenderedPageBreak/>
        <w:t>4&gt;</w:t>
      </w:r>
      <w:r>
        <w:rPr>
          <w:lang w:val="en-GB"/>
        </w:rPr>
        <w:tab/>
        <w:t>treat the list as if the entry including the missing or not comprehended field was absent;</w:t>
      </w:r>
    </w:p>
    <w:p w14:paraId="1B36B7F6" w14:textId="77777777" w:rsidR="00BF596A" w:rsidRDefault="005632DD">
      <w:pPr>
        <w:pStyle w:val="B3"/>
        <w:rPr>
          <w:lang w:val="en-GB"/>
        </w:rPr>
      </w:pPr>
      <w:r>
        <w:rPr>
          <w:lang w:val="en-GB"/>
        </w:rPr>
        <w:t>3&gt;</w:t>
      </w:r>
      <w:r>
        <w:rPr>
          <w:lang w:val="en-GB"/>
        </w:rPr>
        <w:tab/>
        <w:t>else if the field concerns a sub-field of another field, referred to as the 'parent' field i.e. the field that is one nesting level up compared to the erroneous field:</w:t>
      </w:r>
    </w:p>
    <w:p w14:paraId="1D3C1FED" w14:textId="77777777" w:rsidR="00BF596A" w:rsidRDefault="005632DD">
      <w:pPr>
        <w:pStyle w:val="B4"/>
        <w:rPr>
          <w:lang w:val="en-GB"/>
        </w:rPr>
      </w:pPr>
      <w:r>
        <w:rPr>
          <w:lang w:val="en-GB"/>
        </w:rPr>
        <w:t>4&gt;</w:t>
      </w:r>
      <w:r>
        <w:rPr>
          <w:lang w:val="en-GB"/>
        </w:rPr>
        <w:tab/>
        <w:t>consider the 'parent' field to be set to a not comprehended value;</w:t>
      </w:r>
    </w:p>
    <w:p w14:paraId="26A18C7C" w14:textId="77777777" w:rsidR="00BF596A" w:rsidRDefault="005632DD">
      <w:pPr>
        <w:pStyle w:val="B4"/>
        <w:rPr>
          <w:lang w:val="en-GB"/>
        </w:rPr>
      </w:pPr>
      <w:r>
        <w:rPr>
          <w:lang w:val="en-GB"/>
        </w:rPr>
        <w:t>4&gt;</w:t>
      </w:r>
      <w:r>
        <w:rPr>
          <w:lang w:val="en-GB"/>
        </w:rPr>
        <w:tab/>
        <w:t>apply the generic error handling to the subsequent 'parent' field(s), until reaching the top nesting level i.e. the message level;</w:t>
      </w:r>
    </w:p>
    <w:p w14:paraId="1E972C2B" w14:textId="77777777" w:rsidR="00BF596A" w:rsidRDefault="005632DD">
      <w:pPr>
        <w:pStyle w:val="B3"/>
        <w:rPr>
          <w:lang w:val="en-GB"/>
        </w:rPr>
      </w:pPr>
      <w:r>
        <w:rPr>
          <w:lang w:val="en-GB"/>
        </w:rPr>
        <w:t>3&gt;</w:t>
      </w:r>
      <w:r>
        <w:rPr>
          <w:lang w:val="en-GB"/>
        </w:rPr>
        <w:tab/>
        <w:t>else (field at message level):</w:t>
      </w:r>
    </w:p>
    <w:p w14:paraId="28862D29" w14:textId="77777777" w:rsidR="00BF596A" w:rsidRDefault="005632DD">
      <w:pPr>
        <w:pStyle w:val="B4"/>
        <w:rPr>
          <w:lang w:val="en-GB"/>
        </w:rPr>
      </w:pPr>
      <w:r>
        <w:rPr>
          <w:lang w:val="en-GB"/>
        </w:rPr>
        <w:t>4&gt;</w:t>
      </w:r>
      <w:r>
        <w:rPr>
          <w:lang w:val="en-GB"/>
        </w:rPr>
        <w:tab/>
        <w:t>ignore the message.</w:t>
      </w:r>
    </w:p>
    <w:p w14:paraId="3E7F58EF" w14:textId="77777777" w:rsidR="00BF596A" w:rsidRDefault="005632DD">
      <w:pPr>
        <w:pStyle w:val="NO"/>
        <w:rPr>
          <w:lang w:val="en-GB"/>
        </w:rPr>
      </w:pPr>
      <w:r>
        <w:rPr>
          <w:lang w:val="en-GB"/>
        </w:rPr>
        <w:t>NOTE 1:</w:t>
      </w:r>
      <w:r>
        <w:rPr>
          <w:lang w:val="en-GB"/>
        </w:rPr>
        <w:tab/>
        <w:t>The error handling defined in these sub-clauses implies that the UE ignores a message with the message type or version set to a not comprehended value.</w:t>
      </w:r>
    </w:p>
    <w:p w14:paraId="368396E7" w14:textId="77777777" w:rsidR="00BF596A" w:rsidRDefault="005632DD">
      <w:pPr>
        <w:pStyle w:val="NO"/>
        <w:rPr>
          <w:lang w:val="en-GB"/>
        </w:rPr>
      </w:pPr>
      <w:r>
        <w:rPr>
          <w:lang w:val="en-GB"/>
        </w:rPr>
        <w:t>NOTE 2:</w:t>
      </w:r>
      <w:r>
        <w:rPr>
          <w:lang w:val="en-GB"/>
        </w:rPr>
        <w:tab/>
        <w:t>The nested error handling for messages received on logical channels other than DCCH and CCCH applies for errors in extensions also, even for errors that can be regarded as invalid network operation e.g. the network not observing conditional presence.</w:t>
      </w:r>
    </w:p>
    <w:p w14:paraId="7140D9BB" w14:textId="77777777" w:rsidR="00BF596A" w:rsidRDefault="005632DD">
      <w:pPr>
        <w:pStyle w:val="NO"/>
        <w:rPr>
          <w:lang w:val="en-GB"/>
        </w:rPr>
      </w:pPr>
      <w:r>
        <w:rPr>
          <w:lang w:val="en-GB"/>
        </w:rPr>
        <w:t>NOTE 3:</w:t>
      </w:r>
      <w:r>
        <w:rPr>
          <w:lang w:val="en-GB"/>
        </w:rPr>
        <w:tab/>
        <w:t>UE behaviour on receipt of an RRC message on DCCH or CCCH that does not include a field that is mandatory (e.g. because conditions for mandatory presence are fulfilled) is unspecified.</w:t>
      </w:r>
    </w:p>
    <w:p w14:paraId="5FEDD584" w14:textId="77777777" w:rsidR="00BF596A" w:rsidRDefault="005632DD">
      <w:r>
        <w:t>The following ASN.1 further clarifies the levels applicable in case of nested error handling for errors in extension fields.</w:t>
      </w:r>
    </w:p>
    <w:p w14:paraId="42250916" w14:textId="77777777" w:rsidR="00BF596A" w:rsidRDefault="005632DD">
      <w:pPr>
        <w:pStyle w:val="PL"/>
        <w:shd w:val="pct10" w:color="auto" w:fill="auto"/>
        <w:rPr>
          <w:color w:val="808080"/>
        </w:rPr>
      </w:pPr>
      <w:r>
        <w:rPr>
          <w:color w:val="808080"/>
        </w:rPr>
        <w:t>-- /example/ ASN1START</w:t>
      </w:r>
    </w:p>
    <w:p w14:paraId="21DA6C8F" w14:textId="77777777" w:rsidR="00BF596A" w:rsidRDefault="00BF596A">
      <w:pPr>
        <w:pStyle w:val="PL"/>
        <w:shd w:val="pct10" w:color="auto" w:fill="auto"/>
      </w:pPr>
    </w:p>
    <w:p w14:paraId="53835C13" w14:textId="77777777" w:rsidR="00BF596A" w:rsidRDefault="005632DD">
      <w:pPr>
        <w:pStyle w:val="PL"/>
        <w:shd w:val="pct10" w:color="auto" w:fill="auto"/>
        <w:rPr>
          <w:color w:val="808080"/>
        </w:rPr>
      </w:pPr>
      <w:r>
        <w:rPr>
          <w:color w:val="808080"/>
        </w:rPr>
        <w:t>-- Example with extension addition group</w:t>
      </w:r>
    </w:p>
    <w:p w14:paraId="71703298" w14:textId="77777777" w:rsidR="00BF596A" w:rsidRDefault="00BF596A">
      <w:pPr>
        <w:pStyle w:val="PL"/>
        <w:shd w:val="pct10" w:color="auto" w:fill="auto"/>
      </w:pPr>
    </w:p>
    <w:p w14:paraId="7851EE6C" w14:textId="77777777" w:rsidR="00BF596A" w:rsidRDefault="005632DD">
      <w:pPr>
        <w:pStyle w:val="PL"/>
        <w:shd w:val="pct10" w:color="auto" w:fill="auto"/>
        <w:rPr>
          <w:snapToGrid w:val="0"/>
        </w:rPr>
      </w:pPr>
      <w:r>
        <w:rPr>
          <w:snapToGrid w:val="0"/>
        </w:rPr>
        <w:t xml:space="preserve">ItemInfoList ::=                    </w:t>
      </w:r>
      <w:r>
        <w:rPr>
          <w:snapToGrid w:val="0"/>
          <w:color w:val="993366"/>
        </w:rPr>
        <w:t>SEQUENCE</w:t>
      </w:r>
      <w:r>
        <w:rPr>
          <w:snapToGrid w:val="0"/>
        </w:rPr>
        <w:t xml:space="preserve"> (</w:t>
      </w:r>
      <w:r>
        <w:rPr>
          <w:snapToGrid w:val="0"/>
          <w:color w:val="993366"/>
        </w:rPr>
        <w:t>SIZE</w:t>
      </w:r>
      <w:r>
        <w:rPr>
          <w:snapToGrid w:val="0"/>
        </w:rPr>
        <w:t xml:space="preserve"> (1..max))</w:t>
      </w:r>
      <w:r>
        <w:rPr>
          <w:snapToGrid w:val="0"/>
          <w:color w:val="993366"/>
        </w:rPr>
        <w:t xml:space="preserve"> OF</w:t>
      </w:r>
      <w:r>
        <w:rPr>
          <w:snapToGrid w:val="0"/>
        </w:rPr>
        <w:t>ItemInfo</w:t>
      </w:r>
    </w:p>
    <w:p w14:paraId="7A349327" w14:textId="77777777" w:rsidR="00BF596A" w:rsidRDefault="00BF596A">
      <w:pPr>
        <w:pStyle w:val="PL"/>
        <w:shd w:val="pct10" w:color="auto" w:fill="auto"/>
        <w:rPr>
          <w:snapToGrid w:val="0"/>
        </w:rPr>
      </w:pPr>
    </w:p>
    <w:p w14:paraId="4DFE2AFD" w14:textId="77777777" w:rsidR="00BF596A" w:rsidRDefault="005632DD">
      <w:pPr>
        <w:pStyle w:val="PL"/>
        <w:shd w:val="pct10" w:color="auto" w:fill="auto"/>
        <w:rPr>
          <w:snapToGrid w:val="0"/>
        </w:rPr>
      </w:pPr>
      <w:r>
        <w:rPr>
          <w:snapToGrid w:val="0"/>
        </w:rPr>
        <w:t xml:space="preserve">ItemInfo ::=                        </w:t>
      </w:r>
      <w:r>
        <w:rPr>
          <w:snapToGrid w:val="0"/>
          <w:color w:val="993366"/>
        </w:rPr>
        <w:t>SEQUENCE</w:t>
      </w:r>
      <w:r>
        <w:rPr>
          <w:snapToGrid w:val="0"/>
        </w:rPr>
        <w:t xml:space="preserve"> {</w:t>
      </w:r>
    </w:p>
    <w:p w14:paraId="2AC41470" w14:textId="77777777" w:rsidR="00BF596A" w:rsidRDefault="005632DD">
      <w:pPr>
        <w:pStyle w:val="PL"/>
        <w:shd w:val="pct10" w:color="auto" w:fill="auto"/>
      </w:pPr>
      <w:r>
        <w:t xml:space="preserve">    itemIdentity                        </w:t>
      </w:r>
      <w:r>
        <w:rPr>
          <w:color w:val="993366"/>
        </w:rPr>
        <w:t>INTEGER</w:t>
      </w:r>
      <w:r>
        <w:t xml:space="preserve"> (1..max),</w:t>
      </w:r>
    </w:p>
    <w:p w14:paraId="3F50CF13" w14:textId="77777777" w:rsidR="00BF596A" w:rsidRDefault="005632DD">
      <w:pPr>
        <w:pStyle w:val="PL"/>
        <w:shd w:val="pct10" w:color="auto" w:fill="auto"/>
      </w:pPr>
      <w:r>
        <w:t xml:space="preserve">    field1                              Field1,</w:t>
      </w:r>
    </w:p>
    <w:p w14:paraId="1A24E332"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142CC018" w14:textId="77777777" w:rsidR="00BF596A" w:rsidRDefault="005632DD">
      <w:pPr>
        <w:pStyle w:val="PL"/>
        <w:shd w:val="pct10" w:color="auto" w:fill="auto"/>
      </w:pPr>
      <w:r>
        <w:t xml:space="preserve">    ...</w:t>
      </w:r>
    </w:p>
    <w:p w14:paraId="13D224C6" w14:textId="77777777" w:rsidR="00BF596A" w:rsidRDefault="005632DD">
      <w:pPr>
        <w:pStyle w:val="PL"/>
        <w:shd w:val="pct10" w:color="auto" w:fill="auto"/>
      </w:pPr>
      <w:r>
        <w:t xml:space="preserve">    [[</w:t>
      </w:r>
    </w:p>
    <w:p w14:paraId="7FD9816A"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5646B645"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71CB4B28" w14:textId="77777777" w:rsidR="00BF596A" w:rsidRDefault="005632DD">
      <w:pPr>
        <w:pStyle w:val="PL"/>
        <w:shd w:val="pct10" w:color="auto" w:fill="auto"/>
      </w:pPr>
      <w:r>
        <w:t xml:space="preserve">    ]]</w:t>
      </w:r>
    </w:p>
    <w:p w14:paraId="1F0F326C" w14:textId="77777777" w:rsidR="00BF596A" w:rsidRDefault="005632DD">
      <w:pPr>
        <w:pStyle w:val="PL"/>
        <w:shd w:val="pct10" w:color="auto" w:fill="auto"/>
      </w:pPr>
      <w:r>
        <w:t>}</w:t>
      </w:r>
    </w:p>
    <w:p w14:paraId="250E1A80" w14:textId="77777777" w:rsidR="00BF596A" w:rsidRDefault="00BF596A">
      <w:pPr>
        <w:pStyle w:val="PL"/>
        <w:shd w:val="pct10" w:color="auto" w:fill="auto"/>
      </w:pPr>
    </w:p>
    <w:p w14:paraId="291B5BFF" w14:textId="77777777" w:rsidR="00BF596A" w:rsidRDefault="005632DD">
      <w:pPr>
        <w:pStyle w:val="PL"/>
        <w:shd w:val="pct10" w:color="auto" w:fill="auto"/>
        <w:rPr>
          <w:color w:val="808080"/>
        </w:rPr>
      </w:pPr>
      <w:r>
        <w:rPr>
          <w:color w:val="808080"/>
        </w:rPr>
        <w:t>-- Example with traditional non-critical extension (empty sequence)</w:t>
      </w:r>
    </w:p>
    <w:p w14:paraId="19A501A8" w14:textId="77777777" w:rsidR="00BF596A" w:rsidRDefault="00BF596A">
      <w:pPr>
        <w:pStyle w:val="PL"/>
        <w:shd w:val="pct10" w:color="auto" w:fill="auto"/>
      </w:pPr>
    </w:p>
    <w:p w14:paraId="6A3D5076" w14:textId="77777777" w:rsidR="00BF596A" w:rsidRDefault="005632DD">
      <w:pPr>
        <w:pStyle w:val="PL"/>
        <w:shd w:val="pct10" w:color="auto" w:fill="auto"/>
      </w:pPr>
      <w:r>
        <w:t xml:space="preserve">BroadcastInfoBlock1 ::=             </w:t>
      </w:r>
      <w:r>
        <w:rPr>
          <w:color w:val="993366"/>
        </w:rPr>
        <w:t>SEQUENCE</w:t>
      </w:r>
      <w:r>
        <w:t xml:space="preserve"> {</w:t>
      </w:r>
    </w:p>
    <w:p w14:paraId="4D44B52E" w14:textId="77777777" w:rsidR="00BF596A" w:rsidRDefault="005632DD">
      <w:pPr>
        <w:pStyle w:val="PL"/>
        <w:shd w:val="pct10" w:color="auto" w:fill="auto"/>
      </w:pPr>
      <w:r>
        <w:t xml:space="preserve">    itemIdentity                        </w:t>
      </w:r>
      <w:r>
        <w:rPr>
          <w:color w:val="993366"/>
        </w:rPr>
        <w:t>INTEGER</w:t>
      </w:r>
      <w:r>
        <w:t xml:space="preserve"> (1..max),</w:t>
      </w:r>
    </w:p>
    <w:p w14:paraId="5FE77848" w14:textId="77777777" w:rsidR="00BF596A" w:rsidRDefault="005632DD">
      <w:pPr>
        <w:pStyle w:val="PL"/>
        <w:shd w:val="pct10" w:color="auto" w:fill="auto"/>
      </w:pPr>
      <w:r>
        <w:t xml:space="preserve">    field1                              Field1,</w:t>
      </w:r>
    </w:p>
    <w:p w14:paraId="4DFE4270" w14:textId="77777777" w:rsidR="00BF596A" w:rsidRDefault="005632DD">
      <w:pPr>
        <w:pStyle w:val="PL"/>
        <w:shd w:val="pct10" w:color="auto" w:fill="auto"/>
        <w:rPr>
          <w:color w:val="808080"/>
        </w:rPr>
      </w:pPr>
      <w:r>
        <w:t xml:space="preserve">    field2                              Field2                  </w:t>
      </w:r>
      <w:r>
        <w:rPr>
          <w:color w:val="993366"/>
        </w:rPr>
        <w:t>OPTIONAL</w:t>
      </w:r>
      <w:r>
        <w:t xml:space="preserve">,           </w:t>
      </w:r>
      <w:r>
        <w:rPr>
          <w:color w:val="808080"/>
        </w:rPr>
        <w:t>-- Need N</w:t>
      </w:r>
    </w:p>
    <w:p w14:paraId="2E47AC30" w14:textId="77777777" w:rsidR="00BF596A" w:rsidRDefault="005632DD">
      <w:pPr>
        <w:pStyle w:val="PL"/>
        <w:shd w:val="pct10" w:color="auto" w:fill="auto"/>
      </w:pPr>
      <w:r>
        <w:t xml:space="preserve">    nonCriticalExtension                BroadcastInfoBlock1-v940-IEs    </w:t>
      </w:r>
      <w:r>
        <w:rPr>
          <w:color w:val="993366"/>
        </w:rPr>
        <w:t>OPTIONAL</w:t>
      </w:r>
    </w:p>
    <w:p w14:paraId="0EA57DB0" w14:textId="77777777" w:rsidR="00BF596A" w:rsidRDefault="005632DD">
      <w:pPr>
        <w:pStyle w:val="PL"/>
        <w:shd w:val="pct10" w:color="auto" w:fill="auto"/>
      </w:pPr>
      <w:r>
        <w:t>}</w:t>
      </w:r>
    </w:p>
    <w:p w14:paraId="7DD39104" w14:textId="77777777" w:rsidR="00BF596A" w:rsidRDefault="00BF596A">
      <w:pPr>
        <w:pStyle w:val="PL"/>
        <w:shd w:val="pct10" w:color="auto" w:fill="auto"/>
      </w:pPr>
    </w:p>
    <w:p w14:paraId="386F3C9E" w14:textId="77777777" w:rsidR="00BF596A" w:rsidRDefault="005632DD">
      <w:pPr>
        <w:pStyle w:val="PL"/>
        <w:shd w:val="pct10" w:color="auto" w:fill="auto"/>
      </w:pPr>
      <w:r>
        <w:t>BroadcastInfoBlock1-v940-IEs::=</w:t>
      </w:r>
      <w:r>
        <w:tab/>
      </w:r>
      <w:r>
        <w:rPr>
          <w:color w:val="993366"/>
        </w:rPr>
        <w:t>SEQUENCE</w:t>
      </w:r>
      <w:r>
        <w:t xml:space="preserve"> {</w:t>
      </w:r>
    </w:p>
    <w:p w14:paraId="1E753E1C" w14:textId="77777777" w:rsidR="00BF596A" w:rsidRDefault="005632DD">
      <w:pPr>
        <w:pStyle w:val="PL"/>
        <w:shd w:val="pct10" w:color="auto" w:fill="auto"/>
        <w:rPr>
          <w:color w:val="808080"/>
        </w:rPr>
      </w:pPr>
      <w:r>
        <w:t xml:space="preserve">    field3-r9                           Field3-r9               </w:t>
      </w:r>
      <w:r>
        <w:rPr>
          <w:color w:val="993366"/>
        </w:rPr>
        <w:t>OPTIONAL</w:t>
      </w:r>
      <w:r>
        <w:t xml:space="preserve">,           </w:t>
      </w:r>
      <w:r>
        <w:rPr>
          <w:color w:val="808080"/>
        </w:rPr>
        <w:t>-- Cond Cond1</w:t>
      </w:r>
    </w:p>
    <w:p w14:paraId="12DC814E" w14:textId="77777777" w:rsidR="00BF596A" w:rsidRDefault="005632DD">
      <w:pPr>
        <w:pStyle w:val="PL"/>
        <w:shd w:val="pct10" w:color="auto" w:fill="auto"/>
        <w:rPr>
          <w:color w:val="808080"/>
        </w:rPr>
      </w:pPr>
      <w:r>
        <w:t xml:space="preserve">    field4-r9                           Field4-r9               </w:t>
      </w:r>
      <w:r>
        <w:rPr>
          <w:color w:val="993366"/>
        </w:rPr>
        <w:t>OPTIONAL</w:t>
      </w:r>
      <w:r>
        <w:t xml:space="preserve">,           </w:t>
      </w:r>
      <w:r>
        <w:rPr>
          <w:color w:val="808080"/>
        </w:rPr>
        <w:t>-- Need N</w:t>
      </w:r>
    </w:p>
    <w:p w14:paraId="30594B9A" w14:textId="77777777" w:rsidR="00BF596A" w:rsidRDefault="005632DD">
      <w:pPr>
        <w:pStyle w:val="PL"/>
        <w:shd w:val="pct10" w:color="auto" w:fill="auto"/>
        <w:rPr>
          <w:color w:val="808080"/>
        </w:rPr>
      </w:pPr>
      <w:r>
        <w:t xml:space="preserve">    nonCriticalExtension                </w:t>
      </w:r>
      <w:r>
        <w:rPr>
          <w:color w:val="993366"/>
        </w:rPr>
        <w:t>SEQUENCE</w:t>
      </w:r>
      <w:r>
        <w:t xml:space="preserve"> {}             </w:t>
      </w:r>
      <w:r>
        <w:rPr>
          <w:color w:val="993366"/>
        </w:rPr>
        <w:t>OPTIONAL</w:t>
      </w:r>
      <w:r>
        <w:t xml:space="preserve">            </w:t>
      </w:r>
      <w:r>
        <w:rPr>
          <w:color w:val="808080"/>
        </w:rPr>
        <w:t>-- Need S</w:t>
      </w:r>
    </w:p>
    <w:p w14:paraId="6CB62A9C" w14:textId="77777777" w:rsidR="00BF596A" w:rsidRDefault="005632DD">
      <w:pPr>
        <w:pStyle w:val="PL"/>
        <w:shd w:val="pct10" w:color="auto" w:fill="auto"/>
      </w:pPr>
      <w:r>
        <w:t>}</w:t>
      </w:r>
    </w:p>
    <w:p w14:paraId="238D9072" w14:textId="77777777" w:rsidR="00BF596A" w:rsidRDefault="00BF596A">
      <w:pPr>
        <w:pStyle w:val="PL"/>
        <w:shd w:val="pct10" w:color="auto" w:fill="auto"/>
      </w:pPr>
    </w:p>
    <w:p w14:paraId="08EB1CF1" w14:textId="77777777" w:rsidR="00BF596A" w:rsidRDefault="005632DD">
      <w:pPr>
        <w:pStyle w:val="PL"/>
        <w:shd w:val="pct10" w:color="auto" w:fill="auto"/>
        <w:rPr>
          <w:color w:val="808080"/>
        </w:rPr>
      </w:pPr>
      <w:r>
        <w:rPr>
          <w:color w:val="808080"/>
        </w:rPr>
        <w:t>-- ASN1STOP</w:t>
      </w:r>
    </w:p>
    <w:p w14:paraId="3EC1ED84" w14:textId="77777777" w:rsidR="00BF596A" w:rsidRDefault="00BF596A"/>
    <w:p w14:paraId="30C1C1FD" w14:textId="77777777" w:rsidR="00BF596A" w:rsidRDefault="005632DD">
      <w:r>
        <w:t>The UE shall, apply the following principles regarding the levels applicable in case of nested error handling:</w:t>
      </w:r>
    </w:p>
    <w:p w14:paraId="143BC301" w14:textId="77777777" w:rsidR="00BF596A" w:rsidRDefault="005632DD">
      <w:pPr>
        <w:pStyle w:val="B1"/>
        <w:rPr>
          <w:lang w:val="en-GB"/>
        </w:rPr>
      </w:pPr>
      <w:r>
        <w:rPr>
          <w:lang w:val="en-GB"/>
        </w:rPr>
        <w:t>-</w:t>
      </w:r>
      <w:r>
        <w:rPr>
          <w:lang w:val="en-GB"/>
        </w:rPr>
        <w:tab/>
        <w:t xml:space="preserve">an extension additon group is not regarded as a level on its own. E.g. in the ASN.1 extract in the previous, a error regarding the conditionality of </w:t>
      </w:r>
      <w:r>
        <w:rPr>
          <w:i/>
          <w:lang w:val="en-GB"/>
        </w:rPr>
        <w:t>field3</w:t>
      </w:r>
      <w:r>
        <w:rPr>
          <w:lang w:val="en-GB"/>
        </w:rPr>
        <w:t xml:space="preserve"> would result in the entire itemInfo entry to be ignored (rather than just the extension addition group containing </w:t>
      </w:r>
      <w:r>
        <w:rPr>
          <w:i/>
          <w:lang w:val="en-GB"/>
        </w:rPr>
        <w:t>field3</w:t>
      </w:r>
      <w:r>
        <w:rPr>
          <w:lang w:val="en-GB"/>
        </w:rPr>
        <w:t xml:space="preserve"> and </w:t>
      </w:r>
      <w:r>
        <w:rPr>
          <w:i/>
          <w:lang w:val="en-GB"/>
        </w:rPr>
        <w:t>field4</w:t>
      </w:r>
      <w:r>
        <w:rPr>
          <w:lang w:val="en-GB"/>
        </w:rPr>
        <w:t>);</w:t>
      </w:r>
    </w:p>
    <w:p w14:paraId="53B4CAC3" w14:textId="77777777" w:rsidR="00BF596A" w:rsidRDefault="005632DD">
      <w:pPr>
        <w:pStyle w:val="B1"/>
        <w:rPr>
          <w:lang w:val="en-GB"/>
        </w:rPr>
      </w:pPr>
      <w:r>
        <w:rPr>
          <w:lang w:val="en-GB"/>
        </w:rPr>
        <w:t>-</w:t>
      </w:r>
      <w:r>
        <w:rPr>
          <w:lang w:val="en-GB"/>
        </w:rPr>
        <w:tab/>
        <w:t xml:space="preserve">a traditional </w:t>
      </w:r>
      <w:r>
        <w:rPr>
          <w:i/>
          <w:lang w:val="en-GB"/>
        </w:rPr>
        <w:t>nonCriticalExtension</w:t>
      </w:r>
      <w:r>
        <w:rPr>
          <w:lang w:val="en-GB"/>
        </w:rPr>
        <w:t xml:space="preserve"> is not regarded as a level on its own. E.g. in the ASN.1 extract in the previous, an error regarding the conditionality of </w:t>
      </w:r>
      <w:r>
        <w:rPr>
          <w:i/>
          <w:lang w:val="en-GB"/>
        </w:rPr>
        <w:t>field3</w:t>
      </w:r>
      <w:r>
        <w:rPr>
          <w:lang w:val="en-GB"/>
        </w:rPr>
        <w:t xml:space="preserve"> would result in the entire </w:t>
      </w:r>
      <w:r>
        <w:rPr>
          <w:i/>
          <w:lang w:val="en-GB"/>
        </w:rPr>
        <w:t>BroadcastInfoBlock1</w:t>
      </w:r>
      <w:r>
        <w:rPr>
          <w:lang w:val="en-GB"/>
        </w:rPr>
        <w:t xml:space="preserve"> to be ignored (rather than just the non-critical extension containing </w:t>
      </w:r>
      <w:r>
        <w:rPr>
          <w:i/>
          <w:lang w:val="en-GB"/>
        </w:rPr>
        <w:t>field3</w:t>
      </w:r>
      <w:r>
        <w:rPr>
          <w:lang w:val="en-GB"/>
        </w:rPr>
        <w:t xml:space="preserve"> and </w:t>
      </w:r>
      <w:r>
        <w:rPr>
          <w:i/>
          <w:lang w:val="en-GB"/>
        </w:rPr>
        <w:t>field4</w:t>
      </w:r>
      <w:r>
        <w:rPr>
          <w:lang w:val="en-GB"/>
        </w:rPr>
        <w:t>).</w:t>
      </w:r>
    </w:p>
    <w:p w14:paraId="59D38D08" w14:textId="77777777" w:rsidR="00BF596A" w:rsidRDefault="005632DD">
      <w:pPr>
        <w:pStyle w:val="2"/>
        <w:rPr>
          <w:lang w:val="en-GB"/>
        </w:rPr>
      </w:pPr>
      <w:bookmarkStart w:id="1430" w:name="_Toc60777628"/>
      <w:bookmarkStart w:id="1431" w:name="_Toc83740585"/>
      <w:r>
        <w:rPr>
          <w:lang w:val="en-GB"/>
        </w:rPr>
        <w:lastRenderedPageBreak/>
        <w:t>10.5</w:t>
      </w:r>
      <w:r>
        <w:rPr>
          <w:lang w:val="en-GB"/>
        </w:rPr>
        <w:tab/>
        <w:t>Not comprehended field</w:t>
      </w:r>
      <w:bookmarkEnd w:id="1430"/>
      <w:bookmarkEnd w:id="1431"/>
    </w:p>
    <w:p w14:paraId="23D63EDB" w14:textId="77777777" w:rsidR="00BF596A" w:rsidRDefault="005632DD">
      <w:r>
        <w:t>The UE shall, when receiving an RRC message on any logical channel:</w:t>
      </w:r>
    </w:p>
    <w:p w14:paraId="6D360DF4" w14:textId="77777777" w:rsidR="00BF596A" w:rsidRDefault="005632DD">
      <w:pPr>
        <w:pStyle w:val="B1"/>
        <w:rPr>
          <w:lang w:val="en-GB"/>
        </w:rPr>
      </w:pPr>
      <w:r>
        <w:rPr>
          <w:lang w:val="en-GB"/>
        </w:rPr>
        <w:t>1&gt;</w:t>
      </w:r>
      <w:r>
        <w:rPr>
          <w:lang w:val="en-GB"/>
        </w:rPr>
        <w:tab/>
        <w:t>if the message includes a field that the UE does not comprehend:</w:t>
      </w:r>
    </w:p>
    <w:p w14:paraId="4DC244E6" w14:textId="77777777" w:rsidR="00BF596A" w:rsidRDefault="005632DD">
      <w:pPr>
        <w:pStyle w:val="B2"/>
        <w:rPr>
          <w:lang w:val="en-GB"/>
        </w:rPr>
      </w:pPr>
      <w:r>
        <w:rPr>
          <w:lang w:val="en-GB"/>
        </w:rPr>
        <w:t>2&gt;</w:t>
      </w:r>
      <w:r>
        <w:rPr>
          <w:lang w:val="en-GB"/>
        </w:rPr>
        <w:tab/>
        <w:t>treat the rest of the message as if the field was absent.</w:t>
      </w:r>
    </w:p>
    <w:p w14:paraId="30D9FDC1" w14:textId="77777777" w:rsidR="00BF596A" w:rsidRDefault="005632DD">
      <w:pPr>
        <w:pStyle w:val="NO"/>
        <w:rPr>
          <w:lang w:val="en-GB"/>
        </w:rPr>
      </w:pPr>
      <w:r>
        <w:rPr>
          <w:lang w:val="en-GB"/>
        </w:rPr>
        <w:t>NOTE:</w:t>
      </w:r>
      <w:r>
        <w:rPr>
          <w:lang w:val="en-GB"/>
        </w:rPr>
        <w:tab/>
        <w:t>This clause does not apply to the case of an extension to the value range of a field. Such cases are addressed instead by the requirements in clause 10.3.</w:t>
      </w:r>
    </w:p>
    <w:p w14:paraId="35E8928E" w14:textId="77777777" w:rsidR="00BF596A" w:rsidRDefault="00BF596A">
      <w:pPr>
        <w:overflowPunct/>
        <w:autoSpaceDE/>
        <w:autoSpaceDN/>
        <w:adjustRightInd/>
        <w:spacing w:after="0"/>
        <w:sectPr w:rsidR="00BF596A">
          <w:footnotePr>
            <w:numRestart w:val="eachSect"/>
          </w:footnotePr>
          <w:pgSz w:w="11907" w:h="16840"/>
          <w:pgMar w:top="1133" w:right="1133" w:bottom="1416" w:left="1133" w:header="850" w:footer="340" w:gutter="0"/>
          <w:cols w:space="720"/>
          <w:formProt w:val="0"/>
        </w:sectPr>
      </w:pPr>
    </w:p>
    <w:p w14:paraId="364B2954" w14:textId="77777777" w:rsidR="00BF596A" w:rsidRDefault="005632DD">
      <w:pPr>
        <w:pStyle w:val="1"/>
      </w:pPr>
      <w:bookmarkStart w:id="1432" w:name="_Toc60777629"/>
      <w:bookmarkStart w:id="1433" w:name="_Toc83740586"/>
      <w:r>
        <w:lastRenderedPageBreak/>
        <w:t>11</w:t>
      </w:r>
      <w:r>
        <w:tab/>
        <w:t>Radio information related interactions between network nodes</w:t>
      </w:r>
      <w:bookmarkEnd w:id="1432"/>
      <w:bookmarkEnd w:id="1433"/>
    </w:p>
    <w:p w14:paraId="7C7D49E3" w14:textId="77777777" w:rsidR="00BF596A" w:rsidRDefault="005632DD">
      <w:pPr>
        <w:pStyle w:val="2"/>
        <w:rPr>
          <w:lang w:val="en-GB"/>
        </w:rPr>
      </w:pPr>
      <w:bookmarkStart w:id="1434" w:name="_Toc83740587"/>
      <w:bookmarkStart w:id="1435" w:name="_Toc60777630"/>
      <w:r>
        <w:rPr>
          <w:lang w:val="en-GB"/>
        </w:rPr>
        <w:t>11.1</w:t>
      </w:r>
      <w:r>
        <w:rPr>
          <w:lang w:val="en-GB"/>
        </w:rPr>
        <w:tab/>
        <w:t>General</w:t>
      </w:r>
      <w:bookmarkEnd w:id="1434"/>
      <w:bookmarkEnd w:id="1435"/>
    </w:p>
    <w:p w14:paraId="6D888984" w14:textId="77777777" w:rsidR="00BF596A" w:rsidRDefault="005632DD">
      <w:r>
        <w:t>This clause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2A107721" w14:textId="77777777" w:rsidR="00BF596A" w:rsidRDefault="005632DD">
      <w:pPr>
        <w:pStyle w:val="2"/>
        <w:rPr>
          <w:lang w:val="en-GB"/>
        </w:rPr>
      </w:pPr>
      <w:bookmarkStart w:id="1436" w:name="_Toc83740588"/>
      <w:bookmarkStart w:id="1437" w:name="_Toc60777631"/>
      <w:r>
        <w:rPr>
          <w:lang w:val="en-GB"/>
        </w:rPr>
        <w:t>11.2</w:t>
      </w:r>
      <w:r>
        <w:rPr>
          <w:lang w:val="en-GB"/>
        </w:rPr>
        <w:tab/>
        <w:t>Inter-node RRC messages</w:t>
      </w:r>
      <w:bookmarkEnd w:id="1436"/>
      <w:bookmarkEnd w:id="1437"/>
    </w:p>
    <w:p w14:paraId="54B6EF4D" w14:textId="77777777" w:rsidR="00BF596A" w:rsidRDefault="005632DD">
      <w:pPr>
        <w:pStyle w:val="3"/>
        <w:rPr>
          <w:lang w:val="en-GB"/>
        </w:rPr>
      </w:pPr>
      <w:bookmarkStart w:id="1438" w:name="_Toc60777632"/>
      <w:bookmarkStart w:id="1439" w:name="_Toc83740589"/>
      <w:r>
        <w:rPr>
          <w:lang w:val="en-GB"/>
        </w:rPr>
        <w:t>11.2.1</w:t>
      </w:r>
      <w:r>
        <w:rPr>
          <w:lang w:val="en-GB"/>
        </w:rPr>
        <w:tab/>
        <w:t>General</w:t>
      </w:r>
      <w:bookmarkEnd w:id="1438"/>
      <w:bookmarkEnd w:id="1439"/>
    </w:p>
    <w:p w14:paraId="09072D4D" w14:textId="77777777" w:rsidR="00BF596A" w:rsidRDefault="005632DD">
      <w:r>
        <w:t>This clause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73618BA8" w14:textId="77777777" w:rsidR="00BF596A" w:rsidRDefault="005632DD">
      <w:pPr>
        <w:pStyle w:val="PL"/>
        <w:rPr>
          <w:color w:val="808080"/>
        </w:rPr>
      </w:pPr>
      <w:r>
        <w:rPr>
          <w:color w:val="808080"/>
        </w:rPr>
        <w:t>-- ASN1START</w:t>
      </w:r>
    </w:p>
    <w:p w14:paraId="00379E14" w14:textId="77777777" w:rsidR="00BF596A" w:rsidRDefault="005632DD">
      <w:pPr>
        <w:pStyle w:val="PL"/>
        <w:rPr>
          <w:color w:val="808080"/>
        </w:rPr>
      </w:pPr>
      <w:r>
        <w:rPr>
          <w:color w:val="808080"/>
        </w:rPr>
        <w:t>-- TAG-NR-INTER-NODE-DEFINITIONS-START</w:t>
      </w:r>
    </w:p>
    <w:p w14:paraId="70B8040F" w14:textId="77777777" w:rsidR="00BF596A" w:rsidRDefault="00BF596A">
      <w:pPr>
        <w:pStyle w:val="PL"/>
      </w:pPr>
    </w:p>
    <w:p w14:paraId="5E80A664" w14:textId="77777777" w:rsidR="00BF596A" w:rsidRDefault="005632DD">
      <w:pPr>
        <w:pStyle w:val="PL"/>
      </w:pPr>
      <w:r>
        <w:t>NR-InterNodeDefinitions DEFINITIONS AUTOMATIC TAGS ::=</w:t>
      </w:r>
    </w:p>
    <w:p w14:paraId="087C249F" w14:textId="77777777" w:rsidR="00BF596A" w:rsidRDefault="00BF596A">
      <w:pPr>
        <w:pStyle w:val="PL"/>
      </w:pPr>
    </w:p>
    <w:p w14:paraId="1D959685" w14:textId="77777777" w:rsidR="00BF596A" w:rsidRDefault="005632DD">
      <w:pPr>
        <w:pStyle w:val="PL"/>
      </w:pPr>
      <w:r>
        <w:t>BEGIN</w:t>
      </w:r>
    </w:p>
    <w:p w14:paraId="0EBC2CFC" w14:textId="77777777" w:rsidR="00BF596A" w:rsidRDefault="00BF596A">
      <w:pPr>
        <w:pStyle w:val="PL"/>
      </w:pPr>
    </w:p>
    <w:p w14:paraId="641669A8" w14:textId="77777777" w:rsidR="00BF596A" w:rsidRDefault="005632DD">
      <w:pPr>
        <w:pStyle w:val="PL"/>
      </w:pPr>
      <w:r>
        <w:t>IMPORTS</w:t>
      </w:r>
    </w:p>
    <w:p w14:paraId="4AE02F04" w14:textId="77777777" w:rsidR="00BF596A" w:rsidRDefault="005632DD">
      <w:pPr>
        <w:pStyle w:val="PL"/>
      </w:pPr>
      <w:r>
        <w:t xml:space="preserve">    ARFCN-ValueNR,</w:t>
      </w:r>
    </w:p>
    <w:p w14:paraId="15789641" w14:textId="77777777" w:rsidR="00BF596A" w:rsidRDefault="005632DD">
      <w:pPr>
        <w:pStyle w:val="PL"/>
      </w:pPr>
      <w:r>
        <w:t xml:space="preserve">    ARFCN-ValueEUTRA,</w:t>
      </w:r>
    </w:p>
    <w:p w14:paraId="4E29015F" w14:textId="77777777" w:rsidR="00BF596A" w:rsidRDefault="005632DD">
      <w:pPr>
        <w:pStyle w:val="PL"/>
      </w:pPr>
      <w:r>
        <w:t xml:space="preserve">    CellIdentity,</w:t>
      </w:r>
    </w:p>
    <w:p w14:paraId="1626777A" w14:textId="77777777" w:rsidR="00BF596A" w:rsidRDefault="005632DD">
      <w:pPr>
        <w:pStyle w:val="PL"/>
      </w:pPr>
      <w:r>
        <w:t xml:space="preserve">    CGI-InfoEUTRA,</w:t>
      </w:r>
    </w:p>
    <w:p w14:paraId="5CC22E41" w14:textId="77777777" w:rsidR="00BF596A" w:rsidRDefault="005632DD">
      <w:pPr>
        <w:pStyle w:val="PL"/>
      </w:pPr>
      <w:r>
        <w:t xml:space="preserve">    CGI-InfoNR,</w:t>
      </w:r>
    </w:p>
    <w:p w14:paraId="20755087" w14:textId="77777777" w:rsidR="00BF596A" w:rsidRDefault="005632DD">
      <w:pPr>
        <w:pStyle w:val="PL"/>
      </w:pPr>
      <w:r>
        <w:t xml:space="preserve">    CSI-RS-Index,</w:t>
      </w:r>
    </w:p>
    <w:p w14:paraId="4F9F0782" w14:textId="77777777" w:rsidR="00BF596A" w:rsidRDefault="005632DD">
      <w:pPr>
        <w:pStyle w:val="PL"/>
      </w:pPr>
      <w:r>
        <w:t xml:space="preserve">    CSI-RS-CellMobility,</w:t>
      </w:r>
    </w:p>
    <w:p w14:paraId="22EFF679" w14:textId="77777777" w:rsidR="00BF596A" w:rsidRDefault="005632DD">
      <w:pPr>
        <w:pStyle w:val="PL"/>
      </w:pPr>
      <w:r>
        <w:t xml:space="preserve">    DRX-Config,</w:t>
      </w:r>
    </w:p>
    <w:p w14:paraId="6ACF372D" w14:textId="77777777" w:rsidR="00BF596A" w:rsidRDefault="005632DD">
      <w:pPr>
        <w:pStyle w:val="PL"/>
      </w:pPr>
      <w:r>
        <w:t xml:space="preserve">    EUTRA-PhysCellId,</w:t>
      </w:r>
    </w:p>
    <w:p w14:paraId="2A84B488" w14:textId="77777777" w:rsidR="00BF596A" w:rsidRDefault="005632DD">
      <w:pPr>
        <w:pStyle w:val="PL"/>
      </w:pPr>
      <w:r>
        <w:t xml:space="preserve">    FeatureSetDownlinkPerCC-Id,</w:t>
      </w:r>
    </w:p>
    <w:p w14:paraId="400E908F" w14:textId="77777777" w:rsidR="00BF596A" w:rsidRDefault="005632DD">
      <w:pPr>
        <w:pStyle w:val="PL"/>
      </w:pPr>
      <w:r>
        <w:t xml:space="preserve">    FeatureSetUplinkPerCC-Id,</w:t>
      </w:r>
    </w:p>
    <w:p w14:paraId="09CC9EE9" w14:textId="77777777" w:rsidR="00BF596A" w:rsidRDefault="005632DD">
      <w:pPr>
        <w:pStyle w:val="PL"/>
      </w:pPr>
      <w:r>
        <w:t xml:space="preserve">    FreqBandIndicatorNR,</w:t>
      </w:r>
    </w:p>
    <w:p w14:paraId="09F905C6" w14:textId="77777777" w:rsidR="00BF596A" w:rsidRDefault="005632DD">
      <w:pPr>
        <w:pStyle w:val="PL"/>
      </w:pPr>
      <w:r>
        <w:t xml:space="preserve">    GapConfig,</w:t>
      </w:r>
    </w:p>
    <w:p w14:paraId="315F2817" w14:textId="77777777" w:rsidR="00BF596A" w:rsidRDefault="005632DD">
      <w:pPr>
        <w:pStyle w:val="PL"/>
      </w:pPr>
      <w:r>
        <w:t xml:space="preserve">    maxBandComb,</w:t>
      </w:r>
    </w:p>
    <w:p w14:paraId="2A91C5CF" w14:textId="77777777" w:rsidR="00BF596A" w:rsidRDefault="005632DD">
      <w:pPr>
        <w:pStyle w:val="PL"/>
      </w:pPr>
      <w:r>
        <w:t xml:space="preserve">    maxBands,</w:t>
      </w:r>
    </w:p>
    <w:p w14:paraId="355E6CAB" w14:textId="77777777" w:rsidR="00BF596A" w:rsidRDefault="005632DD">
      <w:pPr>
        <w:pStyle w:val="PL"/>
      </w:pPr>
      <w:r>
        <w:t xml:space="preserve">    maxCellSFTD,</w:t>
      </w:r>
    </w:p>
    <w:p w14:paraId="027BA721" w14:textId="77777777" w:rsidR="00BF596A" w:rsidRDefault="005632DD">
      <w:pPr>
        <w:pStyle w:val="PL"/>
      </w:pPr>
      <w:r>
        <w:t xml:space="preserve">    maxFeatureSetsPerBand,</w:t>
      </w:r>
    </w:p>
    <w:p w14:paraId="5CC749A5" w14:textId="77777777" w:rsidR="00BF596A" w:rsidRDefault="005632DD">
      <w:pPr>
        <w:pStyle w:val="PL"/>
      </w:pPr>
      <w:r>
        <w:t xml:space="preserve">    maxFreqIDC-MRDC,</w:t>
      </w:r>
    </w:p>
    <w:p w14:paraId="646122AC" w14:textId="77777777" w:rsidR="00BF596A" w:rsidRDefault="005632DD">
      <w:pPr>
        <w:pStyle w:val="PL"/>
      </w:pPr>
      <w:r>
        <w:t xml:space="preserve">    maxNrofCombIDC,</w:t>
      </w:r>
    </w:p>
    <w:p w14:paraId="7D7C0842" w14:textId="77777777" w:rsidR="00BF596A" w:rsidRDefault="005632DD">
      <w:pPr>
        <w:pStyle w:val="PL"/>
      </w:pPr>
      <w:r>
        <w:t xml:space="preserve">    maxNrofPhysicalResourceBlocks,</w:t>
      </w:r>
    </w:p>
    <w:p w14:paraId="1A55BBC6" w14:textId="77777777" w:rsidR="00BF596A" w:rsidRDefault="005632DD">
      <w:pPr>
        <w:pStyle w:val="PL"/>
      </w:pPr>
      <w:r>
        <w:t xml:space="preserve">    maxNrofSCells,</w:t>
      </w:r>
    </w:p>
    <w:p w14:paraId="66114EB4" w14:textId="77777777" w:rsidR="00BF596A" w:rsidRDefault="005632DD">
      <w:pPr>
        <w:pStyle w:val="PL"/>
      </w:pPr>
      <w:r>
        <w:t xml:space="preserve">    maxNrofServingCells,</w:t>
      </w:r>
    </w:p>
    <w:p w14:paraId="41053CF0" w14:textId="77777777" w:rsidR="00BF596A" w:rsidRDefault="005632DD">
      <w:pPr>
        <w:pStyle w:val="PL"/>
      </w:pPr>
      <w:r>
        <w:lastRenderedPageBreak/>
        <w:t xml:space="preserve">    maxNrofServingCells-1,</w:t>
      </w:r>
    </w:p>
    <w:p w14:paraId="00FF8C19" w14:textId="77777777" w:rsidR="00BF596A" w:rsidRDefault="005632DD">
      <w:pPr>
        <w:pStyle w:val="PL"/>
      </w:pPr>
      <w:r>
        <w:t xml:space="preserve">    maxNrofServingCellsEUTRA,</w:t>
      </w:r>
    </w:p>
    <w:p w14:paraId="66AE4471" w14:textId="77777777" w:rsidR="00BF596A" w:rsidRDefault="005632DD">
      <w:pPr>
        <w:pStyle w:val="PL"/>
      </w:pPr>
      <w:r>
        <w:t xml:space="preserve">    maxNrofIndexesToReport,</w:t>
      </w:r>
    </w:p>
    <w:p w14:paraId="46848715" w14:textId="77777777" w:rsidR="00BF596A" w:rsidRDefault="005632DD">
      <w:pPr>
        <w:pStyle w:val="PL"/>
      </w:pPr>
      <w:r>
        <w:t xml:space="preserve">    maxSimultaneousBands,</w:t>
      </w:r>
    </w:p>
    <w:p w14:paraId="653F0260" w14:textId="77777777" w:rsidR="00BF596A" w:rsidRDefault="005632DD">
      <w:pPr>
        <w:pStyle w:val="PL"/>
      </w:pPr>
      <w:r>
        <w:t xml:space="preserve">    MeasQuantityResults,</w:t>
      </w:r>
    </w:p>
    <w:p w14:paraId="3D4AFD3C" w14:textId="77777777" w:rsidR="00BF596A" w:rsidRDefault="005632DD">
      <w:pPr>
        <w:pStyle w:val="PL"/>
      </w:pPr>
      <w:r>
        <w:t xml:space="preserve">    MeasResultCellListSFTD-EUTRA,</w:t>
      </w:r>
    </w:p>
    <w:p w14:paraId="00E1B0E8" w14:textId="77777777" w:rsidR="00BF596A" w:rsidRDefault="005632DD">
      <w:pPr>
        <w:pStyle w:val="PL"/>
      </w:pPr>
      <w:r>
        <w:t xml:space="preserve">    MeasResultCellListSFTD-NR,</w:t>
      </w:r>
    </w:p>
    <w:p w14:paraId="6D4C5A0B" w14:textId="77777777" w:rsidR="00BF596A" w:rsidRDefault="005632DD">
      <w:pPr>
        <w:pStyle w:val="PL"/>
      </w:pPr>
      <w:r>
        <w:t xml:space="preserve">    MeasResultList2NR,</w:t>
      </w:r>
    </w:p>
    <w:p w14:paraId="252746D1" w14:textId="77777777" w:rsidR="00BF596A" w:rsidRDefault="005632DD">
      <w:pPr>
        <w:pStyle w:val="PL"/>
      </w:pPr>
      <w:r>
        <w:t xml:space="preserve">    MeasResultSCG-Failure,</w:t>
      </w:r>
    </w:p>
    <w:p w14:paraId="6ED497D0" w14:textId="77777777" w:rsidR="00BF596A" w:rsidRDefault="005632DD">
      <w:pPr>
        <w:pStyle w:val="PL"/>
      </w:pPr>
      <w:r>
        <w:t xml:space="preserve">    MeasResultServFreqListEUTRA-SCG,</w:t>
      </w:r>
    </w:p>
    <w:p w14:paraId="6CD1093C" w14:textId="77777777" w:rsidR="00BF596A" w:rsidRDefault="005632DD">
      <w:pPr>
        <w:pStyle w:val="PL"/>
      </w:pPr>
      <w:r>
        <w:t xml:space="preserve">    NeedForGapsInfoNR-r16,</w:t>
      </w:r>
    </w:p>
    <w:p w14:paraId="2A5C3A9C" w14:textId="77777777" w:rsidR="00BF596A" w:rsidRDefault="005632DD">
      <w:pPr>
        <w:pStyle w:val="PL"/>
      </w:pPr>
      <w:r>
        <w:t xml:space="preserve">    OverheatingAssistance,</w:t>
      </w:r>
    </w:p>
    <w:p w14:paraId="2F41373C" w14:textId="77777777" w:rsidR="00BF596A" w:rsidRDefault="005632DD">
      <w:pPr>
        <w:pStyle w:val="PL"/>
      </w:pPr>
      <w:r>
        <w:t xml:space="preserve">    P-Max,</w:t>
      </w:r>
    </w:p>
    <w:p w14:paraId="73F0B3FD" w14:textId="77777777" w:rsidR="00BF596A" w:rsidRDefault="005632DD">
      <w:pPr>
        <w:pStyle w:val="PL"/>
      </w:pPr>
      <w:r>
        <w:t xml:space="preserve">    PhysCellId,</w:t>
      </w:r>
    </w:p>
    <w:p w14:paraId="7435DDC7" w14:textId="77777777" w:rsidR="00BF596A" w:rsidRDefault="005632DD">
      <w:pPr>
        <w:pStyle w:val="PL"/>
      </w:pPr>
      <w:r>
        <w:t xml:space="preserve">    RadioBearerConfig,</w:t>
      </w:r>
    </w:p>
    <w:p w14:paraId="518A18A6" w14:textId="77777777" w:rsidR="00BF596A" w:rsidRDefault="005632DD">
      <w:pPr>
        <w:pStyle w:val="PL"/>
      </w:pPr>
      <w:r>
        <w:t xml:space="preserve">    RAN-NotificationAreaInfo,</w:t>
      </w:r>
    </w:p>
    <w:p w14:paraId="39E06DCC" w14:textId="77777777" w:rsidR="00BF596A" w:rsidRDefault="005632DD">
      <w:pPr>
        <w:pStyle w:val="PL"/>
      </w:pPr>
      <w:r>
        <w:t xml:space="preserve">    RRCReconfiguration,</w:t>
      </w:r>
    </w:p>
    <w:p w14:paraId="71E10E9D" w14:textId="77777777" w:rsidR="00BF596A" w:rsidRDefault="005632DD">
      <w:pPr>
        <w:pStyle w:val="PL"/>
      </w:pPr>
      <w:r>
        <w:t xml:space="preserve">    ServCellIndex,</w:t>
      </w:r>
    </w:p>
    <w:p w14:paraId="61FA7F44" w14:textId="77777777" w:rsidR="00BF596A" w:rsidRDefault="005632DD">
      <w:pPr>
        <w:pStyle w:val="PL"/>
      </w:pPr>
      <w:r>
        <w:t xml:space="preserve">    SetupRelease,</w:t>
      </w:r>
    </w:p>
    <w:p w14:paraId="61F132A3" w14:textId="77777777" w:rsidR="00BF596A" w:rsidRDefault="005632DD">
      <w:pPr>
        <w:pStyle w:val="PL"/>
      </w:pPr>
      <w:r>
        <w:t xml:space="preserve">    SSB-Index,</w:t>
      </w:r>
    </w:p>
    <w:p w14:paraId="7D30765F" w14:textId="77777777" w:rsidR="00BF596A" w:rsidRDefault="005632DD">
      <w:pPr>
        <w:pStyle w:val="PL"/>
      </w:pPr>
      <w:r>
        <w:t xml:space="preserve">    SSB-MTC,</w:t>
      </w:r>
    </w:p>
    <w:p w14:paraId="473A0E93" w14:textId="77777777" w:rsidR="00BF596A" w:rsidRDefault="005632DD">
      <w:pPr>
        <w:pStyle w:val="PL"/>
      </w:pPr>
      <w:r>
        <w:t xml:space="preserve">    SSB-ToMeasure,</w:t>
      </w:r>
    </w:p>
    <w:p w14:paraId="194E052E" w14:textId="77777777" w:rsidR="00BF596A" w:rsidRDefault="005632DD">
      <w:pPr>
        <w:pStyle w:val="PL"/>
      </w:pPr>
      <w:r>
        <w:t xml:space="preserve">    SS-RSSI-Measurement,</w:t>
      </w:r>
    </w:p>
    <w:p w14:paraId="61297F24" w14:textId="77777777" w:rsidR="00BF596A" w:rsidRDefault="005632DD">
      <w:pPr>
        <w:pStyle w:val="PL"/>
      </w:pPr>
      <w:r>
        <w:t xml:space="preserve">    ShortMAC-I,</w:t>
      </w:r>
    </w:p>
    <w:p w14:paraId="0FFF6238" w14:textId="77777777" w:rsidR="00BF596A" w:rsidRDefault="005632DD">
      <w:pPr>
        <w:pStyle w:val="PL"/>
      </w:pPr>
      <w:r>
        <w:t xml:space="preserve">    SubcarrierSpacing,</w:t>
      </w:r>
    </w:p>
    <w:p w14:paraId="5367C586" w14:textId="77777777" w:rsidR="00BF596A" w:rsidRDefault="005632DD">
      <w:pPr>
        <w:pStyle w:val="PL"/>
      </w:pPr>
      <w:r>
        <w:t xml:space="preserve">    UEAssistanceInformation,</w:t>
      </w:r>
    </w:p>
    <w:p w14:paraId="4F1194F3" w14:textId="77777777" w:rsidR="00BF596A" w:rsidRDefault="005632DD">
      <w:pPr>
        <w:pStyle w:val="PL"/>
      </w:pPr>
      <w:r>
        <w:t xml:space="preserve">    UE-CapabilityRAT-ContainerList,</w:t>
      </w:r>
    </w:p>
    <w:p w14:paraId="708BFE00" w14:textId="77777777" w:rsidR="00BF596A" w:rsidRDefault="005632DD">
      <w:pPr>
        <w:pStyle w:val="PL"/>
      </w:pPr>
      <w:r>
        <w:t xml:space="preserve">    maxNrofCLI-RSSI-Resources-r16,</w:t>
      </w:r>
    </w:p>
    <w:p w14:paraId="459C2A07" w14:textId="77777777" w:rsidR="00BF596A" w:rsidRDefault="005632DD">
      <w:pPr>
        <w:pStyle w:val="PL"/>
      </w:pPr>
      <w:r>
        <w:t xml:space="preserve">    maxNrofCLI-SRS-Resources-r16,</w:t>
      </w:r>
    </w:p>
    <w:p w14:paraId="13053B44" w14:textId="77777777" w:rsidR="00BF596A" w:rsidRDefault="005632DD">
      <w:pPr>
        <w:pStyle w:val="PL"/>
      </w:pPr>
      <w:r>
        <w:t xml:space="preserve">    RSSI-ResourceId-r16,</w:t>
      </w:r>
    </w:p>
    <w:p w14:paraId="4ABF68AF" w14:textId="77777777" w:rsidR="00BF596A" w:rsidRDefault="005632DD">
      <w:pPr>
        <w:pStyle w:val="PL"/>
      </w:pPr>
      <w:r>
        <w:t xml:space="preserve">    SidelinkUEInformationNR-r16,</w:t>
      </w:r>
    </w:p>
    <w:p w14:paraId="2C1FD845" w14:textId="77777777" w:rsidR="00BF596A" w:rsidRDefault="005632DD">
      <w:pPr>
        <w:pStyle w:val="PL"/>
      </w:pPr>
      <w:r>
        <w:t xml:space="preserve">    SRS-ResourceId</w:t>
      </w:r>
    </w:p>
    <w:p w14:paraId="5CB8889C" w14:textId="77777777" w:rsidR="00BF596A" w:rsidRDefault="005632DD">
      <w:pPr>
        <w:pStyle w:val="PL"/>
      </w:pPr>
      <w:r>
        <w:t>FROM NR-RRC-Definitions;</w:t>
      </w:r>
    </w:p>
    <w:p w14:paraId="2E5DB5B2" w14:textId="77777777" w:rsidR="00BF596A" w:rsidRDefault="00BF596A">
      <w:pPr>
        <w:pStyle w:val="PL"/>
      </w:pPr>
    </w:p>
    <w:p w14:paraId="5C102C27" w14:textId="77777777" w:rsidR="00BF596A" w:rsidRDefault="005632DD">
      <w:pPr>
        <w:pStyle w:val="PL"/>
        <w:rPr>
          <w:color w:val="808080"/>
        </w:rPr>
      </w:pPr>
      <w:r>
        <w:rPr>
          <w:color w:val="808080"/>
        </w:rPr>
        <w:t>-- TAG-NR-INTER-NODE-DEFINITIONS-STOP</w:t>
      </w:r>
    </w:p>
    <w:p w14:paraId="737AC0BC" w14:textId="77777777" w:rsidR="00BF596A" w:rsidRDefault="005632DD">
      <w:pPr>
        <w:pStyle w:val="PL"/>
        <w:rPr>
          <w:color w:val="808080"/>
        </w:rPr>
      </w:pPr>
      <w:r>
        <w:rPr>
          <w:color w:val="808080"/>
        </w:rPr>
        <w:t>-- ASN1STOP</w:t>
      </w:r>
    </w:p>
    <w:p w14:paraId="4740F411" w14:textId="77777777" w:rsidR="00BF596A" w:rsidRDefault="00BF596A"/>
    <w:p w14:paraId="21E00F1D" w14:textId="77777777" w:rsidR="00BF596A" w:rsidRDefault="005632DD">
      <w:pPr>
        <w:pStyle w:val="3"/>
        <w:rPr>
          <w:lang w:val="en-GB"/>
        </w:rPr>
      </w:pPr>
      <w:bookmarkStart w:id="1440" w:name="_Toc60777633"/>
      <w:bookmarkStart w:id="1441" w:name="_Toc83740590"/>
      <w:r>
        <w:rPr>
          <w:lang w:val="en-GB"/>
        </w:rPr>
        <w:t>11.2.2</w:t>
      </w:r>
      <w:r>
        <w:rPr>
          <w:lang w:val="en-GB"/>
        </w:rPr>
        <w:tab/>
        <w:t>Message definitions</w:t>
      </w:r>
      <w:bookmarkEnd w:id="1440"/>
      <w:bookmarkEnd w:id="1441"/>
    </w:p>
    <w:p w14:paraId="2BB08455" w14:textId="77777777" w:rsidR="00BF596A" w:rsidRDefault="005632DD">
      <w:pPr>
        <w:pStyle w:val="4"/>
        <w:rPr>
          <w:lang w:val="en-GB"/>
        </w:rPr>
      </w:pPr>
      <w:bookmarkStart w:id="1442" w:name="_Toc60777634"/>
      <w:bookmarkStart w:id="1443" w:name="_Toc83740591"/>
      <w:r>
        <w:rPr>
          <w:lang w:val="en-GB"/>
        </w:rPr>
        <w:t>–</w:t>
      </w:r>
      <w:r>
        <w:rPr>
          <w:lang w:val="en-GB"/>
        </w:rPr>
        <w:tab/>
      </w:r>
      <w:r>
        <w:rPr>
          <w:i/>
          <w:lang w:val="en-GB"/>
        </w:rPr>
        <w:t>HandoverCommand</w:t>
      </w:r>
      <w:bookmarkEnd w:id="1442"/>
      <w:bookmarkEnd w:id="1443"/>
    </w:p>
    <w:p w14:paraId="2DD17E95" w14:textId="77777777" w:rsidR="00BF596A" w:rsidRDefault="005632DD">
      <w:r>
        <w:t>This message is used to transfer the handover command as generated by the target gNB.</w:t>
      </w:r>
    </w:p>
    <w:p w14:paraId="58F1DB77" w14:textId="77777777" w:rsidR="00BF596A" w:rsidRDefault="005632DD">
      <w:pPr>
        <w:pStyle w:val="B1"/>
        <w:rPr>
          <w:lang w:val="en-GB"/>
        </w:rPr>
      </w:pPr>
      <w:r>
        <w:rPr>
          <w:lang w:val="en-GB"/>
        </w:rPr>
        <w:t>Direction: target gNB to source gNB/source RAN.</w:t>
      </w:r>
    </w:p>
    <w:p w14:paraId="517D4D0E" w14:textId="77777777" w:rsidR="00BF596A" w:rsidRDefault="005632DD">
      <w:pPr>
        <w:pStyle w:val="TH"/>
        <w:rPr>
          <w:lang w:val="en-GB"/>
        </w:rPr>
      </w:pPr>
      <w:r>
        <w:rPr>
          <w:i/>
          <w:lang w:val="en-GB"/>
        </w:rPr>
        <w:t>HandoverCommand</w:t>
      </w:r>
      <w:r>
        <w:rPr>
          <w:lang w:val="en-GB"/>
        </w:rPr>
        <w:t xml:space="preserve"> message</w:t>
      </w:r>
    </w:p>
    <w:p w14:paraId="4F01F058" w14:textId="77777777" w:rsidR="00BF596A" w:rsidRDefault="005632DD">
      <w:pPr>
        <w:pStyle w:val="PL"/>
        <w:rPr>
          <w:color w:val="808080"/>
        </w:rPr>
      </w:pPr>
      <w:r>
        <w:rPr>
          <w:color w:val="808080"/>
        </w:rPr>
        <w:t>-- ASN1START</w:t>
      </w:r>
    </w:p>
    <w:p w14:paraId="186E4D24" w14:textId="77777777" w:rsidR="00BF596A" w:rsidRDefault="005632DD">
      <w:pPr>
        <w:pStyle w:val="PL"/>
        <w:rPr>
          <w:color w:val="808080"/>
        </w:rPr>
      </w:pPr>
      <w:r>
        <w:rPr>
          <w:color w:val="808080"/>
        </w:rPr>
        <w:t>-- TAG-HANDOVER-COMMAND-START</w:t>
      </w:r>
    </w:p>
    <w:p w14:paraId="5A922A81" w14:textId="77777777" w:rsidR="00BF596A" w:rsidRDefault="00BF596A">
      <w:pPr>
        <w:pStyle w:val="PL"/>
      </w:pPr>
    </w:p>
    <w:p w14:paraId="34757B31" w14:textId="77777777" w:rsidR="00BF596A" w:rsidRDefault="005632DD">
      <w:pPr>
        <w:pStyle w:val="PL"/>
      </w:pPr>
      <w:r>
        <w:t xml:space="preserve">HandoverCommand ::=                 </w:t>
      </w:r>
      <w:r>
        <w:rPr>
          <w:color w:val="993366"/>
        </w:rPr>
        <w:t>SEQUENCE</w:t>
      </w:r>
      <w:r>
        <w:t xml:space="preserve"> {</w:t>
      </w:r>
    </w:p>
    <w:p w14:paraId="1A03E8F6" w14:textId="77777777" w:rsidR="00BF596A" w:rsidRDefault="005632DD">
      <w:pPr>
        <w:pStyle w:val="PL"/>
      </w:pPr>
      <w:r>
        <w:t xml:space="preserve">    criticalExtensions                  </w:t>
      </w:r>
      <w:r>
        <w:rPr>
          <w:color w:val="993366"/>
        </w:rPr>
        <w:t>CHOICE</w:t>
      </w:r>
      <w:r>
        <w:t xml:space="preserve"> {</w:t>
      </w:r>
    </w:p>
    <w:p w14:paraId="230CD6E6" w14:textId="77777777" w:rsidR="00BF596A" w:rsidRDefault="005632DD">
      <w:pPr>
        <w:pStyle w:val="PL"/>
      </w:pPr>
      <w:r>
        <w:t xml:space="preserve">        c1                                  </w:t>
      </w:r>
      <w:r>
        <w:rPr>
          <w:color w:val="993366"/>
        </w:rPr>
        <w:t>CHOICE</w:t>
      </w:r>
      <w:r>
        <w:t>{</w:t>
      </w:r>
    </w:p>
    <w:p w14:paraId="3E9CEB81" w14:textId="77777777" w:rsidR="00BF596A" w:rsidRDefault="005632DD">
      <w:pPr>
        <w:pStyle w:val="PL"/>
      </w:pPr>
      <w:r>
        <w:t xml:space="preserve">            handoverCommand                     HandoverCommand-IEs,</w:t>
      </w:r>
    </w:p>
    <w:p w14:paraId="25038550"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31E128D" w14:textId="77777777" w:rsidR="00BF596A" w:rsidRDefault="005632DD">
      <w:pPr>
        <w:pStyle w:val="PL"/>
      </w:pPr>
      <w:r>
        <w:t xml:space="preserve">        },</w:t>
      </w:r>
    </w:p>
    <w:p w14:paraId="03BA5F74" w14:textId="77777777" w:rsidR="00BF596A" w:rsidRDefault="005632DD">
      <w:pPr>
        <w:pStyle w:val="PL"/>
      </w:pPr>
      <w:r>
        <w:t xml:space="preserve">        criticalExtensionsFuture            </w:t>
      </w:r>
      <w:r>
        <w:rPr>
          <w:color w:val="993366"/>
        </w:rPr>
        <w:t>SEQUENCE</w:t>
      </w:r>
      <w:r>
        <w:t xml:space="preserve"> {}</w:t>
      </w:r>
    </w:p>
    <w:p w14:paraId="1FEC8969" w14:textId="77777777" w:rsidR="00BF596A" w:rsidRDefault="005632DD">
      <w:pPr>
        <w:pStyle w:val="PL"/>
      </w:pPr>
      <w:r>
        <w:t xml:space="preserve">    }</w:t>
      </w:r>
    </w:p>
    <w:p w14:paraId="50603153" w14:textId="77777777" w:rsidR="00BF596A" w:rsidRDefault="005632DD">
      <w:pPr>
        <w:pStyle w:val="PL"/>
      </w:pPr>
      <w:r>
        <w:t>}</w:t>
      </w:r>
    </w:p>
    <w:p w14:paraId="15510F20" w14:textId="77777777" w:rsidR="00BF596A" w:rsidRDefault="00BF596A">
      <w:pPr>
        <w:pStyle w:val="PL"/>
      </w:pPr>
    </w:p>
    <w:p w14:paraId="61BE0D86" w14:textId="77777777" w:rsidR="00BF596A" w:rsidRDefault="005632DD">
      <w:pPr>
        <w:pStyle w:val="PL"/>
      </w:pPr>
      <w:r>
        <w:t xml:space="preserve">HandoverCommand-IEs ::=             </w:t>
      </w:r>
      <w:r>
        <w:rPr>
          <w:color w:val="993366"/>
        </w:rPr>
        <w:t>SEQUENCE</w:t>
      </w:r>
      <w:r>
        <w:t xml:space="preserve"> {</w:t>
      </w:r>
    </w:p>
    <w:p w14:paraId="5319B1C8" w14:textId="77777777" w:rsidR="00BF596A" w:rsidRDefault="005632DD">
      <w:pPr>
        <w:pStyle w:val="PL"/>
      </w:pPr>
      <w:r>
        <w:t xml:space="preserve">    handoverCommandMessage              </w:t>
      </w:r>
      <w:r>
        <w:rPr>
          <w:color w:val="993366"/>
        </w:rPr>
        <w:t>OCTET</w:t>
      </w:r>
      <w:r>
        <w:t xml:space="preserve"> </w:t>
      </w:r>
      <w:r>
        <w:rPr>
          <w:color w:val="993366"/>
        </w:rPr>
        <w:t>STRING</w:t>
      </w:r>
      <w:r>
        <w:t xml:space="preserve"> (CONTAINING RRCReconfiguration),</w:t>
      </w:r>
    </w:p>
    <w:p w14:paraId="1BC63946" w14:textId="77777777" w:rsidR="00BF596A" w:rsidRDefault="005632DD">
      <w:pPr>
        <w:pStyle w:val="PL"/>
      </w:pPr>
      <w:r>
        <w:t xml:space="preserve">    nonCriticalExtension                </w:t>
      </w:r>
      <w:r>
        <w:rPr>
          <w:color w:val="993366"/>
        </w:rPr>
        <w:t>SEQUENCE</w:t>
      </w:r>
      <w:r>
        <w:t xml:space="preserve"> {}                                        </w:t>
      </w:r>
      <w:r>
        <w:rPr>
          <w:color w:val="993366"/>
        </w:rPr>
        <w:t>OPTIONAL</w:t>
      </w:r>
    </w:p>
    <w:p w14:paraId="1E8FF053" w14:textId="77777777" w:rsidR="00BF596A" w:rsidRDefault="005632DD">
      <w:pPr>
        <w:pStyle w:val="PL"/>
      </w:pPr>
      <w:r>
        <w:t>}</w:t>
      </w:r>
    </w:p>
    <w:p w14:paraId="130354FB" w14:textId="77777777" w:rsidR="00BF596A" w:rsidRDefault="00BF596A">
      <w:pPr>
        <w:pStyle w:val="PL"/>
      </w:pPr>
    </w:p>
    <w:p w14:paraId="01DFD6D6" w14:textId="77777777" w:rsidR="00BF596A" w:rsidRDefault="005632DD">
      <w:pPr>
        <w:pStyle w:val="PL"/>
        <w:rPr>
          <w:color w:val="808080"/>
        </w:rPr>
      </w:pPr>
      <w:r>
        <w:rPr>
          <w:color w:val="808080"/>
        </w:rPr>
        <w:t>-- TAG-HANDOVER-COMMAND-STOP</w:t>
      </w:r>
    </w:p>
    <w:p w14:paraId="03418552" w14:textId="77777777" w:rsidR="00BF596A" w:rsidRDefault="005632DD">
      <w:pPr>
        <w:pStyle w:val="PL"/>
        <w:rPr>
          <w:color w:val="808080"/>
        </w:rPr>
      </w:pPr>
      <w:r>
        <w:rPr>
          <w:color w:val="808080"/>
        </w:rPr>
        <w:t>-- ASN1STOP</w:t>
      </w:r>
    </w:p>
    <w:p w14:paraId="03A44967"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BEB9BAD" w14:textId="77777777">
        <w:tc>
          <w:tcPr>
            <w:tcW w:w="14173" w:type="dxa"/>
            <w:tcBorders>
              <w:top w:val="single" w:sz="4" w:space="0" w:color="auto"/>
              <w:left w:val="single" w:sz="4" w:space="0" w:color="auto"/>
              <w:bottom w:val="single" w:sz="4" w:space="0" w:color="auto"/>
              <w:right w:val="single" w:sz="4" w:space="0" w:color="auto"/>
            </w:tcBorders>
          </w:tcPr>
          <w:p w14:paraId="50A097C7" w14:textId="77777777" w:rsidR="00BF596A" w:rsidRDefault="005632DD">
            <w:pPr>
              <w:pStyle w:val="TAH"/>
              <w:rPr>
                <w:lang w:eastAsia="sv-SE"/>
              </w:rPr>
            </w:pPr>
            <w:r>
              <w:rPr>
                <w:i/>
                <w:lang w:eastAsia="sv-SE"/>
              </w:rPr>
              <w:t>HandoverCommand</w:t>
            </w:r>
            <w:r>
              <w:rPr>
                <w:lang w:eastAsia="sv-SE"/>
              </w:rPr>
              <w:t xml:space="preserve"> field descriptions</w:t>
            </w:r>
          </w:p>
        </w:tc>
      </w:tr>
      <w:tr w:rsidR="00BF596A" w14:paraId="0C6CC789" w14:textId="77777777">
        <w:tc>
          <w:tcPr>
            <w:tcW w:w="14173" w:type="dxa"/>
            <w:tcBorders>
              <w:top w:val="single" w:sz="4" w:space="0" w:color="auto"/>
              <w:left w:val="single" w:sz="4" w:space="0" w:color="auto"/>
              <w:bottom w:val="single" w:sz="4" w:space="0" w:color="auto"/>
              <w:right w:val="single" w:sz="4" w:space="0" w:color="auto"/>
            </w:tcBorders>
          </w:tcPr>
          <w:p w14:paraId="58C01B88" w14:textId="77777777" w:rsidR="00BF596A" w:rsidRDefault="005632DD">
            <w:pPr>
              <w:pStyle w:val="TAL"/>
              <w:rPr>
                <w:b/>
                <w:i/>
                <w:lang w:val="en-GB" w:eastAsia="sv-SE"/>
              </w:rPr>
            </w:pPr>
            <w:r>
              <w:rPr>
                <w:b/>
                <w:i/>
                <w:lang w:val="en-GB" w:eastAsia="sv-SE"/>
              </w:rPr>
              <w:t>handoverCommandMessage</w:t>
            </w:r>
          </w:p>
          <w:p w14:paraId="5CED0885"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used to perform handover within NR or handover to NR, as generated (entirely) by the target gNB.</w:t>
            </w:r>
          </w:p>
        </w:tc>
      </w:tr>
    </w:tbl>
    <w:p w14:paraId="442F97DA" w14:textId="77777777" w:rsidR="00BF596A" w:rsidRDefault="00BF596A"/>
    <w:p w14:paraId="70E1722A" w14:textId="77777777" w:rsidR="00BF596A" w:rsidRDefault="005632DD">
      <w:pPr>
        <w:pStyle w:val="4"/>
        <w:rPr>
          <w:lang w:val="en-GB"/>
        </w:rPr>
      </w:pPr>
      <w:bookmarkStart w:id="1444" w:name="_Toc60777635"/>
      <w:bookmarkStart w:id="1445" w:name="_Toc83740592"/>
      <w:r>
        <w:rPr>
          <w:lang w:val="en-GB"/>
        </w:rPr>
        <w:t>–</w:t>
      </w:r>
      <w:r>
        <w:rPr>
          <w:lang w:val="en-GB"/>
        </w:rPr>
        <w:tab/>
      </w:r>
      <w:r>
        <w:rPr>
          <w:i/>
          <w:lang w:val="en-GB"/>
        </w:rPr>
        <w:t>HandoverPreparationInformation</w:t>
      </w:r>
      <w:bookmarkEnd w:id="1444"/>
      <w:bookmarkEnd w:id="1445"/>
    </w:p>
    <w:p w14:paraId="13E5ABA6" w14:textId="77777777" w:rsidR="00BF596A" w:rsidRDefault="005632DD">
      <w:r>
        <w:t>This message is used to transfer the NR RRC information used by the target gNB during handover preparation or UE context retrieval, e.g. in case of resume or re-establishment, including UE capability information. This message is also used for transferring the information between the CU and DU.</w:t>
      </w:r>
    </w:p>
    <w:p w14:paraId="6CF6B27A" w14:textId="77777777" w:rsidR="00BF596A" w:rsidRDefault="005632DD">
      <w:pPr>
        <w:pStyle w:val="B1"/>
        <w:rPr>
          <w:lang w:val="en-GB"/>
        </w:rPr>
      </w:pPr>
      <w:r>
        <w:rPr>
          <w:lang w:val="en-GB"/>
        </w:rPr>
        <w:t>Direction: source gNB/source RAN to target gNB or CU to DU.</w:t>
      </w:r>
    </w:p>
    <w:p w14:paraId="4F29F4D8" w14:textId="77777777" w:rsidR="00BF596A" w:rsidRDefault="005632DD">
      <w:pPr>
        <w:pStyle w:val="TH"/>
        <w:rPr>
          <w:lang w:val="en-GB"/>
        </w:rPr>
      </w:pPr>
      <w:r>
        <w:rPr>
          <w:i/>
          <w:lang w:val="en-GB"/>
        </w:rPr>
        <w:t>HandoverPreparationInformation</w:t>
      </w:r>
      <w:r>
        <w:rPr>
          <w:lang w:val="en-GB"/>
        </w:rPr>
        <w:t xml:space="preserve"> message</w:t>
      </w:r>
    </w:p>
    <w:p w14:paraId="17A2EC7F" w14:textId="77777777" w:rsidR="00BF596A" w:rsidRDefault="005632DD">
      <w:pPr>
        <w:pStyle w:val="PL"/>
        <w:rPr>
          <w:color w:val="808080"/>
        </w:rPr>
      </w:pPr>
      <w:r>
        <w:rPr>
          <w:color w:val="808080"/>
        </w:rPr>
        <w:t>-- ASN1START</w:t>
      </w:r>
    </w:p>
    <w:p w14:paraId="6057786F" w14:textId="77777777" w:rsidR="00BF596A" w:rsidRDefault="005632DD">
      <w:pPr>
        <w:pStyle w:val="PL"/>
        <w:rPr>
          <w:color w:val="808080"/>
        </w:rPr>
      </w:pPr>
      <w:r>
        <w:rPr>
          <w:color w:val="808080"/>
        </w:rPr>
        <w:t>-- TAG-HANDOVER-PREPARATION-INFORMATION-START</w:t>
      </w:r>
    </w:p>
    <w:p w14:paraId="16B4324A" w14:textId="77777777" w:rsidR="00BF596A" w:rsidRDefault="00BF596A">
      <w:pPr>
        <w:pStyle w:val="PL"/>
      </w:pPr>
    </w:p>
    <w:p w14:paraId="19F9ECF1" w14:textId="77777777" w:rsidR="00BF596A" w:rsidRDefault="005632DD">
      <w:pPr>
        <w:pStyle w:val="PL"/>
      </w:pPr>
      <w:r>
        <w:t xml:space="preserve">HandoverPreparationInformation ::=      </w:t>
      </w:r>
      <w:r>
        <w:rPr>
          <w:color w:val="993366"/>
        </w:rPr>
        <w:t>SEQUENCE</w:t>
      </w:r>
      <w:r>
        <w:t xml:space="preserve"> {</w:t>
      </w:r>
    </w:p>
    <w:p w14:paraId="2403ABE6" w14:textId="77777777" w:rsidR="00BF596A" w:rsidRDefault="005632DD">
      <w:pPr>
        <w:pStyle w:val="PL"/>
      </w:pPr>
      <w:r>
        <w:t xml:space="preserve">    criticalExtensions                      </w:t>
      </w:r>
      <w:r>
        <w:rPr>
          <w:color w:val="993366"/>
        </w:rPr>
        <w:t>CHOICE</w:t>
      </w:r>
      <w:r>
        <w:t xml:space="preserve"> {</w:t>
      </w:r>
    </w:p>
    <w:p w14:paraId="3BE661EF" w14:textId="77777777" w:rsidR="00BF596A" w:rsidRDefault="005632DD">
      <w:pPr>
        <w:pStyle w:val="PL"/>
      </w:pPr>
      <w:r>
        <w:t xml:space="preserve">        c1                                      </w:t>
      </w:r>
      <w:r>
        <w:rPr>
          <w:color w:val="993366"/>
        </w:rPr>
        <w:t>CHOICE</w:t>
      </w:r>
      <w:r>
        <w:t>{</w:t>
      </w:r>
    </w:p>
    <w:p w14:paraId="1047DD54" w14:textId="77777777" w:rsidR="00BF596A" w:rsidRDefault="005632DD">
      <w:pPr>
        <w:pStyle w:val="PL"/>
      </w:pPr>
      <w:r>
        <w:t xml:space="preserve">            handoverPreparationInformation          HandoverPreparationInformation-IEs,</w:t>
      </w:r>
    </w:p>
    <w:p w14:paraId="3002884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6C32DE70" w14:textId="77777777" w:rsidR="00BF596A" w:rsidRDefault="005632DD">
      <w:pPr>
        <w:pStyle w:val="PL"/>
      </w:pPr>
      <w:r>
        <w:t xml:space="preserve">        },</w:t>
      </w:r>
    </w:p>
    <w:p w14:paraId="768C55F0" w14:textId="77777777" w:rsidR="00BF596A" w:rsidRDefault="005632DD">
      <w:pPr>
        <w:pStyle w:val="PL"/>
      </w:pPr>
      <w:r>
        <w:t xml:space="preserve">        criticalExtensionsFuture            </w:t>
      </w:r>
      <w:r>
        <w:rPr>
          <w:color w:val="993366"/>
        </w:rPr>
        <w:t>SEQUENCE</w:t>
      </w:r>
      <w:r>
        <w:t xml:space="preserve"> {}</w:t>
      </w:r>
    </w:p>
    <w:p w14:paraId="00C9BDB8" w14:textId="77777777" w:rsidR="00BF596A" w:rsidRDefault="005632DD">
      <w:pPr>
        <w:pStyle w:val="PL"/>
      </w:pPr>
      <w:r>
        <w:t xml:space="preserve">    }</w:t>
      </w:r>
    </w:p>
    <w:p w14:paraId="567FF41D" w14:textId="77777777" w:rsidR="00BF596A" w:rsidRDefault="005632DD">
      <w:pPr>
        <w:pStyle w:val="PL"/>
      </w:pPr>
      <w:r>
        <w:t>}</w:t>
      </w:r>
    </w:p>
    <w:p w14:paraId="05C4E630" w14:textId="77777777" w:rsidR="00BF596A" w:rsidRDefault="00BF596A">
      <w:pPr>
        <w:pStyle w:val="PL"/>
      </w:pPr>
    </w:p>
    <w:p w14:paraId="6DBF82B8" w14:textId="77777777" w:rsidR="00BF596A" w:rsidRDefault="005632DD">
      <w:pPr>
        <w:pStyle w:val="PL"/>
      </w:pPr>
      <w:r>
        <w:t xml:space="preserve">HandoverPreparationInformation-IEs ::=  </w:t>
      </w:r>
      <w:r>
        <w:rPr>
          <w:color w:val="993366"/>
        </w:rPr>
        <w:t>SEQUENCE</w:t>
      </w:r>
      <w:r>
        <w:t xml:space="preserve"> {</w:t>
      </w:r>
    </w:p>
    <w:p w14:paraId="6706D164" w14:textId="77777777" w:rsidR="00BF596A" w:rsidRDefault="005632DD">
      <w:pPr>
        <w:pStyle w:val="PL"/>
      </w:pPr>
      <w:r>
        <w:t xml:space="preserve">    ue-CapabilityRAT-List                   UE-CapabilityRAT-ContainerList,</w:t>
      </w:r>
    </w:p>
    <w:p w14:paraId="0B9BCF9C" w14:textId="77777777" w:rsidR="00BF596A" w:rsidRDefault="005632DD">
      <w:pPr>
        <w:pStyle w:val="PL"/>
        <w:rPr>
          <w:color w:val="808080"/>
        </w:rPr>
      </w:pPr>
      <w:r>
        <w:lastRenderedPageBreak/>
        <w:t xml:space="preserve">    sourceConfig                            AS-Config                                       </w:t>
      </w:r>
      <w:r>
        <w:rPr>
          <w:color w:val="993366"/>
        </w:rPr>
        <w:t>OPTIONAL</w:t>
      </w:r>
      <w:r>
        <w:t xml:space="preserve">, </w:t>
      </w:r>
      <w:r>
        <w:rPr>
          <w:color w:val="808080"/>
        </w:rPr>
        <w:t>-- Cond HO</w:t>
      </w:r>
    </w:p>
    <w:p w14:paraId="737844D2" w14:textId="77777777" w:rsidR="00BF596A" w:rsidRDefault="005632DD">
      <w:pPr>
        <w:pStyle w:val="PL"/>
      </w:pPr>
      <w:r>
        <w:t xml:space="preserve">    rrm-Config                              RRM-Config                                      </w:t>
      </w:r>
      <w:r>
        <w:rPr>
          <w:color w:val="993366"/>
        </w:rPr>
        <w:t>OPTIONAL</w:t>
      </w:r>
      <w:r>
        <w:t>,</w:t>
      </w:r>
    </w:p>
    <w:p w14:paraId="67F5327C" w14:textId="77777777" w:rsidR="00BF596A" w:rsidRDefault="005632DD">
      <w:pPr>
        <w:pStyle w:val="PL"/>
      </w:pPr>
      <w:r>
        <w:t xml:space="preserve">    as-Context                              AS-Context                                      </w:t>
      </w:r>
      <w:r>
        <w:rPr>
          <w:color w:val="993366"/>
        </w:rPr>
        <w:t>OPTIONAL</w:t>
      </w:r>
      <w:r>
        <w:t>,</w:t>
      </w:r>
    </w:p>
    <w:p w14:paraId="449EA52D" w14:textId="77777777" w:rsidR="00BF596A" w:rsidRDefault="005632DD">
      <w:pPr>
        <w:pStyle w:val="PL"/>
      </w:pPr>
      <w:r>
        <w:t xml:space="preserve">    nonCriticalExtension                    </w:t>
      </w:r>
      <w:r>
        <w:rPr>
          <w:color w:val="993366"/>
        </w:rPr>
        <w:t>SEQUENCE</w:t>
      </w:r>
      <w:r>
        <w:t xml:space="preserve"> {}                                     </w:t>
      </w:r>
      <w:r>
        <w:rPr>
          <w:color w:val="993366"/>
        </w:rPr>
        <w:t>OPTIONAL</w:t>
      </w:r>
    </w:p>
    <w:p w14:paraId="153378EE" w14:textId="77777777" w:rsidR="00BF596A" w:rsidRDefault="005632DD">
      <w:pPr>
        <w:pStyle w:val="PL"/>
      </w:pPr>
      <w:r>
        <w:t>}</w:t>
      </w:r>
    </w:p>
    <w:p w14:paraId="72B3042C" w14:textId="77777777" w:rsidR="00BF596A" w:rsidRDefault="00BF596A">
      <w:pPr>
        <w:pStyle w:val="PL"/>
      </w:pPr>
    </w:p>
    <w:p w14:paraId="58B3F149" w14:textId="77777777" w:rsidR="00BF596A" w:rsidRDefault="005632DD">
      <w:pPr>
        <w:pStyle w:val="PL"/>
      </w:pPr>
      <w:r>
        <w:t xml:space="preserve">AS-Config ::=                           </w:t>
      </w:r>
      <w:r>
        <w:rPr>
          <w:color w:val="993366"/>
        </w:rPr>
        <w:t>SEQUENCE</w:t>
      </w:r>
      <w:r>
        <w:t xml:space="preserve"> {</w:t>
      </w:r>
    </w:p>
    <w:p w14:paraId="0A3C6D8A" w14:textId="77777777" w:rsidR="00BF596A" w:rsidRDefault="005632DD">
      <w:pPr>
        <w:pStyle w:val="PL"/>
      </w:pPr>
      <w:r>
        <w:t xml:space="preserve">    rrcReconfiguration                      </w:t>
      </w:r>
      <w:r>
        <w:rPr>
          <w:color w:val="993366"/>
        </w:rPr>
        <w:t>OCTET</w:t>
      </w:r>
      <w:r>
        <w:t xml:space="preserve"> </w:t>
      </w:r>
      <w:r>
        <w:rPr>
          <w:color w:val="993366"/>
        </w:rPr>
        <w:t>STRING</w:t>
      </w:r>
      <w:r>
        <w:t xml:space="preserve"> (CONTAINING RRCReconfiguration),</w:t>
      </w:r>
    </w:p>
    <w:p w14:paraId="4B430FD0" w14:textId="77777777" w:rsidR="00BF596A" w:rsidRDefault="005632DD">
      <w:pPr>
        <w:pStyle w:val="PL"/>
      </w:pPr>
      <w:r>
        <w:t xml:space="preserve">    ...,</w:t>
      </w:r>
    </w:p>
    <w:p w14:paraId="66C27FBE" w14:textId="77777777" w:rsidR="00BF596A" w:rsidRDefault="005632DD">
      <w:pPr>
        <w:pStyle w:val="PL"/>
      </w:pPr>
      <w:r>
        <w:t xml:space="preserve">    [[</w:t>
      </w:r>
    </w:p>
    <w:p w14:paraId="4EAB8C6A" w14:textId="77777777" w:rsidR="00BF596A" w:rsidRDefault="005632DD">
      <w:pPr>
        <w:pStyle w:val="PL"/>
      </w:pPr>
      <w:r>
        <w:t xml:space="preserve">    sourceRB-SN-Config                      </w:t>
      </w:r>
      <w:r>
        <w:rPr>
          <w:color w:val="993366"/>
        </w:rPr>
        <w:t>OCTET</w:t>
      </w:r>
      <w:r>
        <w:t xml:space="preserve"> </w:t>
      </w:r>
      <w:r>
        <w:rPr>
          <w:color w:val="993366"/>
        </w:rPr>
        <w:t>STRING</w:t>
      </w:r>
      <w:r>
        <w:t xml:space="preserve"> (CONTAINING RadioBearerConfig)     </w:t>
      </w:r>
      <w:r>
        <w:rPr>
          <w:color w:val="993366"/>
        </w:rPr>
        <w:t>OPTIONAL</w:t>
      </w:r>
      <w:r>
        <w:t>,</w:t>
      </w:r>
    </w:p>
    <w:p w14:paraId="2636AA08" w14:textId="77777777" w:rsidR="00BF596A" w:rsidRDefault="005632DD">
      <w:pPr>
        <w:pStyle w:val="PL"/>
      </w:pPr>
      <w:r>
        <w:t xml:space="preserve">    sourceSCG-NR-Config                     </w:t>
      </w:r>
      <w:r>
        <w:rPr>
          <w:color w:val="993366"/>
        </w:rPr>
        <w:t>OCTET</w:t>
      </w:r>
      <w:r>
        <w:t xml:space="preserve"> </w:t>
      </w:r>
      <w:r>
        <w:rPr>
          <w:color w:val="993366"/>
        </w:rPr>
        <w:t>STRING</w:t>
      </w:r>
      <w:r>
        <w:t xml:space="preserve"> (CONTAINING RRCReconfiguration)    </w:t>
      </w:r>
      <w:r>
        <w:rPr>
          <w:color w:val="993366"/>
        </w:rPr>
        <w:t>OPTIONAL</w:t>
      </w:r>
      <w:r>
        <w:t>,</w:t>
      </w:r>
    </w:p>
    <w:p w14:paraId="1A25C17C" w14:textId="77777777" w:rsidR="00BF596A" w:rsidRDefault="005632DD">
      <w:pPr>
        <w:pStyle w:val="PL"/>
      </w:pPr>
      <w:r>
        <w:t xml:space="preserve">    sourceSCG-EUTRA-Config                  </w:t>
      </w:r>
      <w:r>
        <w:rPr>
          <w:color w:val="993366"/>
        </w:rPr>
        <w:t>OCTET</w:t>
      </w:r>
      <w:r>
        <w:t xml:space="preserve"> </w:t>
      </w:r>
      <w:r>
        <w:rPr>
          <w:color w:val="993366"/>
        </w:rPr>
        <w:t>STRING</w:t>
      </w:r>
      <w:r>
        <w:t xml:space="preserve">                                    </w:t>
      </w:r>
      <w:r>
        <w:rPr>
          <w:color w:val="993366"/>
        </w:rPr>
        <w:t>OPTIONAL</w:t>
      </w:r>
    </w:p>
    <w:p w14:paraId="357C7DF3" w14:textId="77777777" w:rsidR="00BF596A" w:rsidRDefault="005632DD">
      <w:pPr>
        <w:pStyle w:val="PL"/>
      </w:pPr>
      <w:r>
        <w:t xml:space="preserve">    ]],</w:t>
      </w:r>
    </w:p>
    <w:p w14:paraId="03F8AD32" w14:textId="77777777" w:rsidR="00BF596A" w:rsidRDefault="005632DD">
      <w:pPr>
        <w:pStyle w:val="PL"/>
      </w:pPr>
      <w:r>
        <w:t xml:space="preserve">    [[</w:t>
      </w:r>
    </w:p>
    <w:p w14:paraId="76190970" w14:textId="77777777" w:rsidR="00BF596A" w:rsidRDefault="005632DD">
      <w:pPr>
        <w:pStyle w:val="PL"/>
      </w:pPr>
      <w:r>
        <w:t xml:space="preserve">    sourceSCG-Configured                    </w:t>
      </w:r>
      <w:r>
        <w:rPr>
          <w:color w:val="993366"/>
        </w:rPr>
        <w:t>ENUMERATED</w:t>
      </w:r>
      <w:r>
        <w:t xml:space="preserve"> {true}                               </w:t>
      </w:r>
      <w:r>
        <w:rPr>
          <w:color w:val="993366"/>
        </w:rPr>
        <w:t>OPTIONAL</w:t>
      </w:r>
    </w:p>
    <w:p w14:paraId="398C0952" w14:textId="77777777" w:rsidR="00BF596A" w:rsidRDefault="005632DD">
      <w:pPr>
        <w:pStyle w:val="PL"/>
      </w:pPr>
      <w:r>
        <w:t xml:space="preserve">    ]]</w:t>
      </w:r>
    </w:p>
    <w:p w14:paraId="4C4E5D8A" w14:textId="77777777" w:rsidR="00BF596A" w:rsidRDefault="00BF596A">
      <w:pPr>
        <w:pStyle w:val="PL"/>
      </w:pPr>
    </w:p>
    <w:p w14:paraId="75674D4C" w14:textId="77777777" w:rsidR="00BF596A" w:rsidRDefault="005632DD">
      <w:pPr>
        <w:pStyle w:val="PL"/>
      </w:pPr>
      <w:r>
        <w:t>}</w:t>
      </w:r>
    </w:p>
    <w:p w14:paraId="170D5878" w14:textId="77777777" w:rsidR="00BF596A" w:rsidRDefault="00BF596A">
      <w:pPr>
        <w:pStyle w:val="PL"/>
      </w:pPr>
    </w:p>
    <w:p w14:paraId="7607B0CF" w14:textId="77777777" w:rsidR="00BF596A" w:rsidRDefault="005632DD">
      <w:pPr>
        <w:pStyle w:val="PL"/>
      </w:pPr>
      <w:r>
        <w:t xml:space="preserve">AS-Context ::=                          </w:t>
      </w:r>
      <w:r>
        <w:rPr>
          <w:color w:val="993366"/>
        </w:rPr>
        <w:t>SEQUENCE</w:t>
      </w:r>
      <w:r>
        <w:t xml:space="preserve"> {</w:t>
      </w:r>
    </w:p>
    <w:p w14:paraId="2016DE67" w14:textId="77777777" w:rsidR="00BF596A" w:rsidRDefault="005632DD">
      <w:pPr>
        <w:pStyle w:val="PL"/>
      </w:pPr>
      <w:r>
        <w:t xml:space="preserve">    reestablishmentInfo                     ReestablishmentInfo                                 </w:t>
      </w:r>
      <w:r>
        <w:rPr>
          <w:color w:val="993366"/>
        </w:rPr>
        <w:t>OPTIONAL</w:t>
      </w:r>
      <w:r>
        <w:t>,</w:t>
      </w:r>
    </w:p>
    <w:p w14:paraId="285EC9CB" w14:textId="77777777" w:rsidR="00BF596A" w:rsidRDefault="005632DD">
      <w:pPr>
        <w:pStyle w:val="PL"/>
      </w:pPr>
      <w:r>
        <w:t xml:space="preserve">    configRestrictInfo                      ConfigRestrictInfoSCG                               </w:t>
      </w:r>
      <w:r>
        <w:rPr>
          <w:color w:val="993366"/>
        </w:rPr>
        <w:t>OPTIONAL</w:t>
      </w:r>
      <w:r>
        <w:t>,</w:t>
      </w:r>
    </w:p>
    <w:p w14:paraId="5770494F" w14:textId="77777777" w:rsidR="00BF596A" w:rsidRDefault="005632DD">
      <w:pPr>
        <w:pStyle w:val="PL"/>
      </w:pPr>
      <w:r>
        <w:t xml:space="preserve">    ...,</w:t>
      </w:r>
    </w:p>
    <w:p w14:paraId="09B9505E" w14:textId="77777777" w:rsidR="00BF596A" w:rsidRDefault="005632DD">
      <w:pPr>
        <w:pStyle w:val="PL"/>
      </w:pPr>
      <w:r>
        <w:t xml:space="preserve">    [[  ran-NotificationAreaInfo            RAN-NotificationAreaInfo                            </w:t>
      </w:r>
      <w:r>
        <w:rPr>
          <w:color w:val="993366"/>
        </w:rPr>
        <w:t>OPTIONAL</w:t>
      </w:r>
    </w:p>
    <w:p w14:paraId="254CD282" w14:textId="77777777" w:rsidR="00BF596A" w:rsidRDefault="005632DD">
      <w:pPr>
        <w:pStyle w:val="PL"/>
      </w:pPr>
      <w:r>
        <w:t xml:space="preserve">    ]],</w:t>
      </w:r>
    </w:p>
    <w:p w14:paraId="0F348D16" w14:textId="77777777" w:rsidR="00BF596A" w:rsidRDefault="005632DD">
      <w:pPr>
        <w:pStyle w:val="PL"/>
        <w:rPr>
          <w:color w:val="808080"/>
        </w:rPr>
      </w:pPr>
      <w:r>
        <w:t xml:space="preserve">    [[  ueAssistanceInformation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6E153FE2" w14:textId="77777777" w:rsidR="00BF596A" w:rsidRDefault="005632DD">
      <w:pPr>
        <w:pStyle w:val="PL"/>
      </w:pPr>
      <w:r>
        <w:t xml:space="preserve">    ]],</w:t>
      </w:r>
    </w:p>
    <w:p w14:paraId="4040B876" w14:textId="77777777" w:rsidR="00BF596A" w:rsidRDefault="005632DD">
      <w:pPr>
        <w:pStyle w:val="PL"/>
      </w:pPr>
      <w:r>
        <w:t xml:space="preserve">    [[</w:t>
      </w:r>
    </w:p>
    <w:p w14:paraId="0DF16E59" w14:textId="77777777" w:rsidR="00BF596A" w:rsidRDefault="005632DD">
      <w:pPr>
        <w:pStyle w:val="PL"/>
      </w:pPr>
      <w:r>
        <w:t xml:space="preserve">    selectedBandCombinationSN               BandCombinationInfoSN                               </w:t>
      </w:r>
      <w:r>
        <w:rPr>
          <w:color w:val="993366"/>
        </w:rPr>
        <w:t>OPTIONAL</w:t>
      </w:r>
    </w:p>
    <w:p w14:paraId="0222F9E4" w14:textId="77777777" w:rsidR="00BF596A" w:rsidRDefault="005632DD">
      <w:pPr>
        <w:pStyle w:val="PL"/>
      </w:pPr>
      <w:r>
        <w:t xml:space="preserve">    ]],</w:t>
      </w:r>
    </w:p>
    <w:p w14:paraId="12D96417" w14:textId="77777777" w:rsidR="00BF596A" w:rsidRDefault="005632DD">
      <w:pPr>
        <w:pStyle w:val="PL"/>
      </w:pPr>
      <w:r>
        <w:t xml:space="preserve">    [[</w:t>
      </w:r>
    </w:p>
    <w:p w14:paraId="38E18C0B" w14:textId="77777777" w:rsidR="00BF596A" w:rsidRDefault="005632DD">
      <w:pPr>
        <w:pStyle w:val="PL"/>
      </w:pPr>
      <w:r>
        <w:t xml:space="preserve">    configRestrictInfoDAPS-r16              ConfigRestrictInfoDAPS-r16                          </w:t>
      </w:r>
      <w:r>
        <w:rPr>
          <w:color w:val="993366"/>
        </w:rPr>
        <w:t>OPTIONAL</w:t>
      </w:r>
      <w:r>
        <w:t>,</w:t>
      </w:r>
    </w:p>
    <w:p w14:paraId="3FC649A1" w14:textId="77777777" w:rsidR="00BF596A" w:rsidRDefault="005632DD">
      <w:pPr>
        <w:pStyle w:val="PL"/>
      </w:pPr>
      <w:r>
        <w:t xml:space="preserve">    sidelinkUEInformationNR-r16             </w:t>
      </w:r>
      <w:r>
        <w:rPr>
          <w:color w:val="993366"/>
        </w:rPr>
        <w:t>OCTET</w:t>
      </w:r>
      <w:r>
        <w:t xml:space="preserve"> </w:t>
      </w:r>
      <w:r>
        <w:rPr>
          <w:color w:val="993366"/>
        </w:rPr>
        <w:t>STRING</w:t>
      </w:r>
      <w:r>
        <w:t xml:space="preserve">                                        </w:t>
      </w:r>
      <w:r>
        <w:rPr>
          <w:color w:val="993366"/>
        </w:rPr>
        <w:t>OPTIONAL</w:t>
      </w:r>
      <w:r>
        <w:t>,</w:t>
      </w:r>
    </w:p>
    <w:p w14:paraId="350371D7"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60332277" w14:textId="77777777" w:rsidR="00BF596A" w:rsidRDefault="005632DD">
      <w:pPr>
        <w:pStyle w:val="PL"/>
      </w:pPr>
      <w:r>
        <w:t xml:space="preserve">    ueAssistanceInformationEUTRA-r16        </w:t>
      </w:r>
      <w:r>
        <w:rPr>
          <w:color w:val="993366"/>
        </w:rPr>
        <w:t>OCTET</w:t>
      </w:r>
      <w:r>
        <w:t xml:space="preserve"> </w:t>
      </w:r>
      <w:r>
        <w:rPr>
          <w:color w:val="993366"/>
        </w:rPr>
        <w:t>STRING</w:t>
      </w:r>
      <w:r>
        <w:t xml:space="preserve">                                        </w:t>
      </w:r>
      <w:r>
        <w:rPr>
          <w:color w:val="993366"/>
        </w:rPr>
        <w:t>OPTIONAL</w:t>
      </w:r>
      <w:r>
        <w:t>,</w:t>
      </w:r>
    </w:p>
    <w:p w14:paraId="24BE1582" w14:textId="77777777" w:rsidR="00BF596A" w:rsidRDefault="005632DD">
      <w:pPr>
        <w:pStyle w:val="PL"/>
        <w:rPr>
          <w:color w:val="808080"/>
        </w:rPr>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 xml:space="preserve">,   </w:t>
      </w:r>
      <w:r>
        <w:rPr>
          <w:color w:val="808080"/>
        </w:rPr>
        <w:t>-- Cond HO2</w:t>
      </w:r>
    </w:p>
    <w:p w14:paraId="2B4BF3BF" w14:textId="77777777" w:rsidR="00BF596A" w:rsidRDefault="005632DD">
      <w:pPr>
        <w:pStyle w:val="PL"/>
      </w:pPr>
      <w:r>
        <w:t xml:space="preserve">    needForGapsInfoNR-r16                   NeedForGapsInfoNR-r16                               </w:t>
      </w:r>
      <w:r>
        <w:rPr>
          <w:color w:val="993366"/>
        </w:rPr>
        <w:t>OPTIONAL</w:t>
      </w:r>
    </w:p>
    <w:p w14:paraId="1BD29FDC" w14:textId="77777777" w:rsidR="00BF596A" w:rsidRDefault="005632DD">
      <w:pPr>
        <w:pStyle w:val="PL"/>
      </w:pPr>
      <w:r>
        <w:t xml:space="preserve">    ]],</w:t>
      </w:r>
    </w:p>
    <w:p w14:paraId="7A4B7A9C" w14:textId="77777777" w:rsidR="00BF596A" w:rsidRDefault="005632DD">
      <w:pPr>
        <w:pStyle w:val="PL"/>
      </w:pPr>
      <w:r>
        <w:t xml:space="preserve">    [[</w:t>
      </w:r>
    </w:p>
    <w:p w14:paraId="3CAB9BA6" w14:textId="77777777" w:rsidR="00BF596A" w:rsidRDefault="005632DD">
      <w:pPr>
        <w:pStyle w:val="PL"/>
      </w:pPr>
      <w:r>
        <w:t xml:space="preserve">    configRestrictInfoDAPS-v1640            ConfigRestrictInfoDAPS-v1640                        </w:t>
      </w:r>
      <w:r>
        <w:rPr>
          <w:color w:val="993366"/>
        </w:rPr>
        <w:t>OPTIONAL</w:t>
      </w:r>
    </w:p>
    <w:p w14:paraId="1E7EF537" w14:textId="77777777" w:rsidR="00BF596A" w:rsidRDefault="005632DD">
      <w:pPr>
        <w:pStyle w:val="PL"/>
      </w:pPr>
      <w:r>
        <w:t xml:space="preserve">    ]]</w:t>
      </w:r>
    </w:p>
    <w:p w14:paraId="07920485" w14:textId="77777777" w:rsidR="00BF596A" w:rsidRDefault="005632DD">
      <w:pPr>
        <w:pStyle w:val="PL"/>
      </w:pPr>
      <w:r>
        <w:t>}</w:t>
      </w:r>
    </w:p>
    <w:p w14:paraId="07C40503" w14:textId="77777777" w:rsidR="00BF596A" w:rsidRDefault="00BF596A">
      <w:pPr>
        <w:pStyle w:val="PL"/>
      </w:pPr>
    </w:p>
    <w:p w14:paraId="0600FB64" w14:textId="77777777" w:rsidR="00BF596A" w:rsidRDefault="005632DD">
      <w:pPr>
        <w:pStyle w:val="PL"/>
      </w:pPr>
      <w:r>
        <w:t xml:space="preserve">ConfigRestrictInfoDAPS-r16 ::=          </w:t>
      </w:r>
      <w:r>
        <w:rPr>
          <w:color w:val="993366"/>
        </w:rPr>
        <w:t>SEQUENCE</w:t>
      </w:r>
      <w:r>
        <w:t xml:space="preserve"> {</w:t>
      </w:r>
    </w:p>
    <w:p w14:paraId="6EB8E0C0" w14:textId="77777777" w:rsidR="00BF596A" w:rsidRDefault="005632DD">
      <w:pPr>
        <w:pStyle w:val="PL"/>
      </w:pPr>
      <w:r>
        <w:t xml:space="preserve">    powerCoordination-r16                   </w:t>
      </w:r>
      <w:r>
        <w:rPr>
          <w:color w:val="993366"/>
        </w:rPr>
        <w:t>SEQUENCE</w:t>
      </w:r>
      <w:r>
        <w:t xml:space="preserve"> {</w:t>
      </w:r>
    </w:p>
    <w:p w14:paraId="45931325" w14:textId="77777777" w:rsidR="00BF596A" w:rsidRDefault="005632DD">
      <w:pPr>
        <w:pStyle w:val="PL"/>
      </w:pPr>
      <w:r>
        <w:t xml:space="preserve">        p-DAPS-Source-r16                       P-Max,</w:t>
      </w:r>
    </w:p>
    <w:p w14:paraId="365253C6" w14:textId="77777777" w:rsidR="00BF596A" w:rsidRDefault="005632DD">
      <w:pPr>
        <w:pStyle w:val="PL"/>
      </w:pPr>
      <w:r>
        <w:t xml:space="preserve">        p-DAPS-Target-r16                       P-Max,</w:t>
      </w:r>
    </w:p>
    <w:p w14:paraId="0F64AAE6" w14:textId="77777777" w:rsidR="00BF596A" w:rsidRDefault="005632DD">
      <w:pPr>
        <w:pStyle w:val="PL"/>
      </w:pPr>
      <w:r>
        <w:t xml:space="preserve">        uplinkPowerSharingDAPS-Mode-r16          </w:t>
      </w:r>
      <w:r>
        <w:rPr>
          <w:color w:val="993366"/>
        </w:rPr>
        <w:t>ENUMERATED</w:t>
      </w:r>
      <w:r>
        <w:t xml:space="preserve"> {semi-static-mode1, semi-static-mode2, dynamic }</w:t>
      </w:r>
    </w:p>
    <w:p w14:paraId="23FCF679" w14:textId="77777777" w:rsidR="00BF596A" w:rsidRDefault="005632DD">
      <w:pPr>
        <w:pStyle w:val="PL"/>
      </w:pPr>
      <w:r>
        <w:t xml:space="preserve">    }                                                                                                       </w:t>
      </w:r>
      <w:r>
        <w:rPr>
          <w:color w:val="993366"/>
        </w:rPr>
        <w:t>OPTIONAL</w:t>
      </w:r>
    </w:p>
    <w:p w14:paraId="3A884D49" w14:textId="77777777" w:rsidR="00BF596A" w:rsidRDefault="005632DD">
      <w:pPr>
        <w:pStyle w:val="PL"/>
      </w:pPr>
      <w:r>
        <w:t>}</w:t>
      </w:r>
    </w:p>
    <w:p w14:paraId="1A09AE62" w14:textId="77777777" w:rsidR="00BF596A" w:rsidRDefault="00BF596A">
      <w:pPr>
        <w:pStyle w:val="PL"/>
      </w:pPr>
    </w:p>
    <w:p w14:paraId="0073964F" w14:textId="77777777" w:rsidR="00BF596A" w:rsidRDefault="005632DD">
      <w:pPr>
        <w:pStyle w:val="PL"/>
      </w:pPr>
      <w:r>
        <w:lastRenderedPageBreak/>
        <w:t xml:space="preserve">ConfigRestrictInfoDAPS-v1640 ::=    </w:t>
      </w:r>
      <w:r>
        <w:rPr>
          <w:color w:val="993366"/>
        </w:rPr>
        <w:t>SEQUENCE</w:t>
      </w:r>
      <w:r>
        <w:t xml:space="preserve"> {</w:t>
      </w:r>
    </w:p>
    <w:p w14:paraId="6D5A0AB8" w14:textId="77777777" w:rsidR="00BF596A" w:rsidRDefault="005632DD">
      <w:pPr>
        <w:pStyle w:val="PL"/>
      </w:pPr>
      <w:r>
        <w:t xml:space="preserve">    sourceFeatureSetPerDownlinkCC-r16   FeatureSetDownlinkPerCC-Id,</w:t>
      </w:r>
    </w:p>
    <w:p w14:paraId="325A33A0" w14:textId="77777777" w:rsidR="00BF596A" w:rsidRDefault="005632DD">
      <w:pPr>
        <w:pStyle w:val="PL"/>
      </w:pPr>
      <w:r>
        <w:t xml:space="preserve">    sourceFeatureSetPerUplinkCC-r16     FeatureSetUplinkPerCC-Id</w:t>
      </w:r>
    </w:p>
    <w:p w14:paraId="497B4D07" w14:textId="77777777" w:rsidR="00BF596A" w:rsidRDefault="005632DD">
      <w:pPr>
        <w:pStyle w:val="PL"/>
      </w:pPr>
      <w:r>
        <w:t>}</w:t>
      </w:r>
    </w:p>
    <w:p w14:paraId="1A46DF76" w14:textId="77777777" w:rsidR="00BF596A" w:rsidRDefault="00BF596A">
      <w:pPr>
        <w:pStyle w:val="PL"/>
      </w:pPr>
    </w:p>
    <w:p w14:paraId="2BF76425" w14:textId="77777777" w:rsidR="00BF596A" w:rsidRDefault="005632DD">
      <w:pPr>
        <w:pStyle w:val="PL"/>
      </w:pPr>
      <w:r>
        <w:t xml:space="preserve">ReestablishmentInfo ::=             </w:t>
      </w:r>
      <w:r>
        <w:rPr>
          <w:color w:val="993366"/>
        </w:rPr>
        <w:t>SEQUENCE</w:t>
      </w:r>
      <w:r>
        <w:t xml:space="preserve"> {</w:t>
      </w:r>
    </w:p>
    <w:p w14:paraId="4CC9B4B6" w14:textId="77777777" w:rsidR="00BF596A" w:rsidRDefault="005632DD">
      <w:pPr>
        <w:pStyle w:val="PL"/>
      </w:pPr>
      <w:r>
        <w:t xml:space="preserve">    sourcePhysCellId                        PhysCellId,</w:t>
      </w:r>
    </w:p>
    <w:p w14:paraId="712678B7" w14:textId="77777777" w:rsidR="00BF596A" w:rsidRDefault="005632DD">
      <w:pPr>
        <w:pStyle w:val="PL"/>
      </w:pPr>
      <w:r>
        <w:t xml:space="preserve">    targetCellShortMAC-I                    ShortMAC-I,</w:t>
      </w:r>
    </w:p>
    <w:p w14:paraId="6BF1F313" w14:textId="77777777" w:rsidR="00BF596A" w:rsidRDefault="005632DD">
      <w:pPr>
        <w:pStyle w:val="PL"/>
      </w:pPr>
      <w:r>
        <w:t xml:space="preserve">    additionalReestabInfoList               ReestabNCellInfoList                            </w:t>
      </w:r>
      <w:r>
        <w:rPr>
          <w:color w:val="993366"/>
        </w:rPr>
        <w:t>OPTIONAL</w:t>
      </w:r>
    </w:p>
    <w:p w14:paraId="3C06FDA3" w14:textId="77777777" w:rsidR="00BF596A" w:rsidRDefault="005632DD">
      <w:pPr>
        <w:pStyle w:val="PL"/>
      </w:pPr>
      <w:r>
        <w:t>}</w:t>
      </w:r>
    </w:p>
    <w:p w14:paraId="733D390B" w14:textId="77777777" w:rsidR="00BF596A" w:rsidRDefault="00BF596A">
      <w:pPr>
        <w:pStyle w:val="PL"/>
      </w:pPr>
    </w:p>
    <w:p w14:paraId="0EC24B3E" w14:textId="77777777" w:rsidR="00BF596A" w:rsidRDefault="005632DD">
      <w:pPr>
        <w:pStyle w:val="PL"/>
      </w:pPr>
      <w:r>
        <w:t xml:space="preserve">ReestabNCellInfoList ::=             </w:t>
      </w:r>
      <w:r>
        <w:rPr>
          <w:color w:val="993366"/>
        </w:rPr>
        <w:t>SEQUENCE</w:t>
      </w:r>
      <w:r>
        <w:t xml:space="preserve"> ( </w:t>
      </w:r>
      <w:r>
        <w:rPr>
          <w:color w:val="993366"/>
        </w:rPr>
        <w:t>SIZE</w:t>
      </w:r>
      <w:r>
        <w:t xml:space="preserve"> (1..maxCellPrep) )</w:t>
      </w:r>
      <w:r>
        <w:rPr>
          <w:color w:val="993366"/>
        </w:rPr>
        <w:t xml:space="preserve"> OF</w:t>
      </w:r>
      <w:r>
        <w:t xml:space="preserve"> ReestabNCellInfo</w:t>
      </w:r>
    </w:p>
    <w:p w14:paraId="4ECD40E5" w14:textId="77777777" w:rsidR="00BF596A" w:rsidRDefault="00BF596A">
      <w:pPr>
        <w:pStyle w:val="PL"/>
      </w:pPr>
    </w:p>
    <w:p w14:paraId="333F73F3" w14:textId="77777777" w:rsidR="00BF596A" w:rsidRDefault="005632DD">
      <w:pPr>
        <w:pStyle w:val="PL"/>
      </w:pPr>
      <w:r>
        <w:t xml:space="preserve">ReestabNCellInfo::= </w:t>
      </w:r>
      <w:r>
        <w:rPr>
          <w:color w:val="993366"/>
        </w:rPr>
        <w:t>SEQUENCE</w:t>
      </w:r>
      <w:r>
        <w:t>{</w:t>
      </w:r>
    </w:p>
    <w:p w14:paraId="244FF431" w14:textId="77777777" w:rsidR="00BF596A" w:rsidRDefault="005632DD">
      <w:pPr>
        <w:pStyle w:val="PL"/>
      </w:pPr>
      <w:r>
        <w:t xml:space="preserve">    cellIdentity                            CellIdentity,</w:t>
      </w:r>
    </w:p>
    <w:p w14:paraId="2A57B725" w14:textId="77777777" w:rsidR="00BF596A" w:rsidRDefault="005632DD">
      <w:pPr>
        <w:pStyle w:val="PL"/>
      </w:pPr>
      <w:r>
        <w:t xml:space="preserve">    key-gNodeB-Star                         </w:t>
      </w:r>
      <w:r>
        <w:rPr>
          <w:color w:val="993366"/>
        </w:rPr>
        <w:t>BIT</w:t>
      </w:r>
      <w:r>
        <w:t xml:space="preserve"> </w:t>
      </w:r>
      <w:r>
        <w:rPr>
          <w:color w:val="993366"/>
        </w:rPr>
        <w:t>STRING</w:t>
      </w:r>
      <w:r>
        <w:t xml:space="preserve"> (</w:t>
      </w:r>
      <w:r>
        <w:rPr>
          <w:color w:val="993366"/>
        </w:rPr>
        <w:t>SIZE</w:t>
      </w:r>
      <w:r>
        <w:t xml:space="preserve"> (256)),</w:t>
      </w:r>
    </w:p>
    <w:p w14:paraId="0219DAE4" w14:textId="77777777" w:rsidR="00BF596A" w:rsidRDefault="005632DD">
      <w:pPr>
        <w:pStyle w:val="PL"/>
      </w:pPr>
      <w:r>
        <w:t xml:space="preserve">    shortMAC-I                              ShortMAC-I</w:t>
      </w:r>
    </w:p>
    <w:p w14:paraId="34EF0524" w14:textId="77777777" w:rsidR="00BF596A" w:rsidRDefault="005632DD">
      <w:pPr>
        <w:pStyle w:val="PL"/>
      </w:pPr>
      <w:r>
        <w:t>}</w:t>
      </w:r>
    </w:p>
    <w:p w14:paraId="50A50547" w14:textId="77777777" w:rsidR="00BF596A" w:rsidRDefault="00BF596A">
      <w:pPr>
        <w:pStyle w:val="PL"/>
      </w:pPr>
    </w:p>
    <w:p w14:paraId="65C86569" w14:textId="77777777" w:rsidR="00BF596A" w:rsidRDefault="005632DD">
      <w:pPr>
        <w:pStyle w:val="PL"/>
      </w:pPr>
      <w:r>
        <w:t xml:space="preserve">RRM-Config ::=              </w:t>
      </w:r>
      <w:r>
        <w:rPr>
          <w:color w:val="993366"/>
        </w:rPr>
        <w:t>SEQUENCE</w:t>
      </w:r>
      <w:r>
        <w:t xml:space="preserve"> {</w:t>
      </w:r>
    </w:p>
    <w:p w14:paraId="53E74735" w14:textId="77777777" w:rsidR="00BF596A" w:rsidRDefault="005632DD">
      <w:pPr>
        <w:pStyle w:val="PL"/>
      </w:pPr>
      <w:r>
        <w:t xml:space="preserve">    ue-InactiveTime             </w:t>
      </w:r>
      <w:r>
        <w:rPr>
          <w:color w:val="993366"/>
        </w:rPr>
        <w:t>ENUMERATED</w:t>
      </w:r>
      <w:r>
        <w:t xml:space="preserve"> {</w:t>
      </w:r>
    </w:p>
    <w:p w14:paraId="6AA3A2D4" w14:textId="77777777" w:rsidR="00BF596A" w:rsidRDefault="005632DD">
      <w:pPr>
        <w:pStyle w:val="PL"/>
      </w:pPr>
      <w:r>
        <w:t xml:space="preserve">                                    s1, s2, s3, s5, s7, s10, s15, s20,</w:t>
      </w:r>
    </w:p>
    <w:p w14:paraId="22AA9268" w14:textId="77777777" w:rsidR="00BF596A" w:rsidRDefault="005632DD">
      <w:pPr>
        <w:pStyle w:val="PL"/>
      </w:pPr>
      <w:r>
        <w:t xml:space="preserve">                                    s25, s30, s40, s50, min1, min1s20, min1s40,</w:t>
      </w:r>
    </w:p>
    <w:p w14:paraId="04BF6F22" w14:textId="77777777" w:rsidR="00BF596A" w:rsidRDefault="005632DD">
      <w:pPr>
        <w:pStyle w:val="PL"/>
      </w:pPr>
      <w:r>
        <w:t xml:space="preserve">                                    min2, min2s30, min3, min3s30, min4, min5, min6,</w:t>
      </w:r>
    </w:p>
    <w:p w14:paraId="3F172C8A" w14:textId="77777777" w:rsidR="00BF596A" w:rsidRDefault="005632DD">
      <w:pPr>
        <w:pStyle w:val="PL"/>
      </w:pPr>
      <w:r>
        <w:t xml:space="preserve">                                    min7, min8, min9, min10, min12, min14, min17, min20,</w:t>
      </w:r>
    </w:p>
    <w:p w14:paraId="77148505" w14:textId="77777777" w:rsidR="00BF596A" w:rsidRDefault="005632DD">
      <w:pPr>
        <w:pStyle w:val="PL"/>
      </w:pPr>
      <w:r>
        <w:t xml:space="preserve">                                    min24, min28, min33, min38, min44, min50, hr1,</w:t>
      </w:r>
    </w:p>
    <w:p w14:paraId="693FF751" w14:textId="77777777" w:rsidR="00BF596A" w:rsidRDefault="005632DD">
      <w:pPr>
        <w:pStyle w:val="PL"/>
      </w:pPr>
      <w:r>
        <w:t xml:space="preserve">                                    hr1min30, hr2, hr2min30, hr3, hr3min30, hr4, hr5, hr6,</w:t>
      </w:r>
    </w:p>
    <w:p w14:paraId="55FFCAD9" w14:textId="77777777" w:rsidR="00BF596A" w:rsidRDefault="005632DD">
      <w:pPr>
        <w:pStyle w:val="PL"/>
      </w:pPr>
      <w:r>
        <w:t xml:space="preserve">                                    hr8, hr10, hr13, hr16, hr20, day1, day1hr12, day2,</w:t>
      </w:r>
    </w:p>
    <w:p w14:paraId="5115BA4D" w14:textId="77777777" w:rsidR="00BF596A" w:rsidRDefault="005632DD">
      <w:pPr>
        <w:pStyle w:val="PL"/>
      </w:pPr>
      <w:r>
        <w:t xml:space="preserve">                                    day2hr12, day3, day4, day5, day7, day10, day14, day19,</w:t>
      </w:r>
    </w:p>
    <w:p w14:paraId="49990326" w14:textId="77777777" w:rsidR="00BF596A" w:rsidRDefault="005632DD">
      <w:pPr>
        <w:pStyle w:val="PL"/>
      </w:pPr>
      <w:r>
        <w:t xml:space="preserve">                                    day24, day30, dayMoreThan30}                            </w:t>
      </w:r>
      <w:r>
        <w:rPr>
          <w:color w:val="993366"/>
        </w:rPr>
        <w:t>OPTIONAL</w:t>
      </w:r>
      <w:r>
        <w:t>,</w:t>
      </w:r>
    </w:p>
    <w:p w14:paraId="0E1AA738" w14:textId="77777777" w:rsidR="00BF596A" w:rsidRDefault="005632DD">
      <w:pPr>
        <w:pStyle w:val="PL"/>
      </w:pPr>
      <w:r>
        <w:t xml:space="preserve">    candidateCellInfoList       MeasResultList2NR                                           </w:t>
      </w:r>
      <w:r>
        <w:rPr>
          <w:color w:val="993366"/>
        </w:rPr>
        <w:t>OPTIONAL</w:t>
      </w:r>
      <w:r>
        <w:t>,</w:t>
      </w:r>
    </w:p>
    <w:p w14:paraId="2F8DBDBA" w14:textId="77777777" w:rsidR="00BF596A" w:rsidRDefault="005632DD">
      <w:pPr>
        <w:pStyle w:val="PL"/>
      </w:pPr>
      <w:r>
        <w:t xml:space="preserve">    ...,</w:t>
      </w:r>
    </w:p>
    <w:p w14:paraId="6BB44CC1" w14:textId="77777777" w:rsidR="00BF596A" w:rsidRDefault="005632DD">
      <w:pPr>
        <w:pStyle w:val="PL"/>
      </w:pPr>
      <w:r>
        <w:t xml:space="preserve">    [[</w:t>
      </w:r>
    </w:p>
    <w:p w14:paraId="7EF16D30" w14:textId="77777777" w:rsidR="00BF596A" w:rsidRDefault="005632DD">
      <w:pPr>
        <w:pStyle w:val="PL"/>
      </w:pPr>
      <w:r>
        <w:t xml:space="preserve">    candidateCellInfoListSN-EUTRA      MeasResultServFreqListEUTRA-SCG                      </w:t>
      </w:r>
      <w:r>
        <w:rPr>
          <w:color w:val="993366"/>
        </w:rPr>
        <w:t>OPTIONAL</w:t>
      </w:r>
    </w:p>
    <w:p w14:paraId="0EF6CBFE" w14:textId="77777777" w:rsidR="00BF596A" w:rsidRDefault="005632DD">
      <w:pPr>
        <w:pStyle w:val="PL"/>
      </w:pPr>
      <w:r>
        <w:t xml:space="preserve">    ]]</w:t>
      </w:r>
    </w:p>
    <w:p w14:paraId="2CFC8500" w14:textId="77777777" w:rsidR="00BF596A" w:rsidRDefault="005632DD">
      <w:pPr>
        <w:pStyle w:val="PL"/>
      </w:pPr>
      <w:r>
        <w:t>}</w:t>
      </w:r>
    </w:p>
    <w:p w14:paraId="6E870D8A" w14:textId="77777777" w:rsidR="00BF596A" w:rsidRDefault="00BF596A">
      <w:pPr>
        <w:pStyle w:val="PL"/>
      </w:pPr>
    </w:p>
    <w:p w14:paraId="4E1F5E58" w14:textId="77777777" w:rsidR="00BF596A" w:rsidRDefault="005632DD">
      <w:pPr>
        <w:pStyle w:val="PL"/>
        <w:rPr>
          <w:color w:val="808080"/>
        </w:rPr>
      </w:pPr>
      <w:r>
        <w:rPr>
          <w:color w:val="808080"/>
        </w:rPr>
        <w:t>-- TAG-HANDOVER-PREPARATION-INFORMATION-STOP</w:t>
      </w:r>
    </w:p>
    <w:p w14:paraId="24732F83" w14:textId="77777777" w:rsidR="00BF596A" w:rsidRDefault="005632DD">
      <w:pPr>
        <w:pStyle w:val="PL"/>
        <w:rPr>
          <w:color w:val="808080"/>
        </w:rPr>
      </w:pPr>
      <w:r>
        <w:rPr>
          <w:color w:val="808080"/>
        </w:rPr>
        <w:t>-- ASN1STOP</w:t>
      </w:r>
    </w:p>
    <w:p w14:paraId="71F26A63"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1832A1E9" w14:textId="77777777">
        <w:tc>
          <w:tcPr>
            <w:tcW w:w="14173" w:type="dxa"/>
            <w:tcBorders>
              <w:top w:val="single" w:sz="4" w:space="0" w:color="auto"/>
              <w:left w:val="single" w:sz="4" w:space="0" w:color="auto"/>
              <w:bottom w:val="single" w:sz="4" w:space="0" w:color="auto"/>
              <w:right w:val="single" w:sz="4" w:space="0" w:color="auto"/>
            </w:tcBorders>
          </w:tcPr>
          <w:p w14:paraId="7BE841D6" w14:textId="77777777" w:rsidR="00BF596A" w:rsidRDefault="005632DD">
            <w:pPr>
              <w:pStyle w:val="TAH"/>
              <w:rPr>
                <w:lang w:eastAsia="sv-SE"/>
              </w:rPr>
            </w:pPr>
            <w:r>
              <w:rPr>
                <w:i/>
                <w:lang w:eastAsia="sv-SE"/>
              </w:rPr>
              <w:lastRenderedPageBreak/>
              <w:t>HandoverPreparationInformation</w:t>
            </w:r>
            <w:r>
              <w:rPr>
                <w:lang w:eastAsia="sv-SE"/>
              </w:rPr>
              <w:t xml:space="preserve"> field descriptions</w:t>
            </w:r>
          </w:p>
        </w:tc>
      </w:tr>
      <w:tr w:rsidR="00BF596A" w14:paraId="21B59CF0" w14:textId="77777777">
        <w:tc>
          <w:tcPr>
            <w:tcW w:w="14173" w:type="dxa"/>
            <w:tcBorders>
              <w:top w:val="single" w:sz="4" w:space="0" w:color="auto"/>
              <w:left w:val="single" w:sz="4" w:space="0" w:color="auto"/>
              <w:bottom w:val="single" w:sz="4" w:space="0" w:color="auto"/>
              <w:right w:val="single" w:sz="4" w:space="0" w:color="auto"/>
            </w:tcBorders>
          </w:tcPr>
          <w:p w14:paraId="697A2229" w14:textId="77777777" w:rsidR="00BF596A" w:rsidRDefault="005632DD">
            <w:pPr>
              <w:pStyle w:val="TAL"/>
              <w:rPr>
                <w:b/>
                <w:i/>
                <w:lang w:val="en-GB" w:eastAsia="sv-SE"/>
              </w:rPr>
            </w:pPr>
            <w:r>
              <w:rPr>
                <w:b/>
                <w:i/>
                <w:lang w:val="en-GB" w:eastAsia="sv-SE"/>
              </w:rPr>
              <w:t>as-Context</w:t>
            </w:r>
          </w:p>
          <w:p w14:paraId="0D7D79C8" w14:textId="77777777" w:rsidR="00BF596A" w:rsidRDefault="005632DD">
            <w:pPr>
              <w:pStyle w:val="TAL"/>
              <w:rPr>
                <w:lang w:val="en-GB" w:eastAsia="sv-SE"/>
              </w:rPr>
            </w:pPr>
            <w:r>
              <w:rPr>
                <w:lang w:val="en-GB" w:eastAsia="sv-SE"/>
              </w:rPr>
              <w:t>Local RAN context required by the target gNB or DU.</w:t>
            </w:r>
          </w:p>
        </w:tc>
      </w:tr>
      <w:tr w:rsidR="00BF596A" w14:paraId="12F065EA" w14:textId="77777777">
        <w:tc>
          <w:tcPr>
            <w:tcW w:w="14173" w:type="dxa"/>
            <w:tcBorders>
              <w:top w:val="single" w:sz="4" w:space="0" w:color="auto"/>
              <w:left w:val="single" w:sz="4" w:space="0" w:color="auto"/>
              <w:bottom w:val="single" w:sz="4" w:space="0" w:color="auto"/>
              <w:right w:val="single" w:sz="4" w:space="0" w:color="auto"/>
            </w:tcBorders>
          </w:tcPr>
          <w:p w14:paraId="4F526E44" w14:textId="77777777" w:rsidR="00BF596A" w:rsidRDefault="005632DD">
            <w:pPr>
              <w:pStyle w:val="TAL"/>
              <w:rPr>
                <w:b/>
                <w:i/>
                <w:lang w:val="en-GB" w:eastAsia="sv-SE"/>
              </w:rPr>
            </w:pPr>
            <w:r>
              <w:rPr>
                <w:b/>
                <w:i/>
                <w:lang w:val="en-GB" w:eastAsia="sv-SE"/>
              </w:rPr>
              <w:t>rrm-Config</w:t>
            </w:r>
          </w:p>
          <w:p w14:paraId="285D00B2" w14:textId="77777777" w:rsidR="00BF596A" w:rsidRDefault="005632DD">
            <w:pPr>
              <w:pStyle w:val="TAL"/>
              <w:rPr>
                <w:b/>
                <w:i/>
                <w:lang w:val="en-GB" w:eastAsia="sv-SE"/>
              </w:rPr>
            </w:pPr>
            <w:r>
              <w:rPr>
                <w:lang w:val="en-GB" w:eastAsia="sv-SE"/>
              </w:rPr>
              <w:t>Local RAN context used mainly for RRM purposes.</w:t>
            </w:r>
          </w:p>
        </w:tc>
      </w:tr>
      <w:tr w:rsidR="00BF596A" w14:paraId="6B9B5BEA" w14:textId="77777777">
        <w:tc>
          <w:tcPr>
            <w:tcW w:w="14173" w:type="dxa"/>
            <w:tcBorders>
              <w:top w:val="single" w:sz="4" w:space="0" w:color="auto"/>
              <w:left w:val="single" w:sz="4" w:space="0" w:color="auto"/>
              <w:bottom w:val="single" w:sz="4" w:space="0" w:color="auto"/>
              <w:right w:val="single" w:sz="4" w:space="0" w:color="auto"/>
            </w:tcBorders>
          </w:tcPr>
          <w:p w14:paraId="2B826CCB" w14:textId="77777777" w:rsidR="00BF596A" w:rsidRDefault="005632DD">
            <w:pPr>
              <w:pStyle w:val="TAL"/>
              <w:rPr>
                <w:b/>
                <w:i/>
                <w:lang w:val="en-GB" w:eastAsia="sv-SE"/>
              </w:rPr>
            </w:pPr>
            <w:r>
              <w:rPr>
                <w:b/>
                <w:i/>
                <w:lang w:val="en-GB" w:eastAsia="sv-SE"/>
              </w:rPr>
              <w:t>sourceConfig</w:t>
            </w:r>
          </w:p>
          <w:p w14:paraId="459476B8" w14:textId="77777777" w:rsidR="00BF596A" w:rsidRDefault="005632DD">
            <w:pPr>
              <w:pStyle w:val="TAL"/>
              <w:rPr>
                <w:lang w:val="en-GB" w:eastAsia="sv-SE"/>
              </w:rPr>
            </w:pPr>
            <w:r>
              <w:rPr>
                <w:lang w:val="en-GB" w:eastAsia="sv-SE"/>
              </w:rPr>
              <w:t>The radio resource configuration as used in the source cell.</w:t>
            </w:r>
          </w:p>
        </w:tc>
      </w:tr>
      <w:tr w:rsidR="00BF596A" w14:paraId="7B5B77A7" w14:textId="77777777">
        <w:tc>
          <w:tcPr>
            <w:tcW w:w="14173" w:type="dxa"/>
            <w:tcBorders>
              <w:top w:val="single" w:sz="4" w:space="0" w:color="auto"/>
              <w:left w:val="single" w:sz="4" w:space="0" w:color="auto"/>
              <w:bottom w:val="single" w:sz="4" w:space="0" w:color="auto"/>
              <w:right w:val="single" w:sz="4" w:space="0" w:color="auto"/>
            </w:tcBorders>
          </w:tcPr>
          <w:p w14:paraId="42220F80" w14:textId="77777777" w:rsidR="00BF596A" w:rsidRDefault="005632DD">
            <w:pPr>
              <w:pStyle w:val="TAL"/>
              <w:rPr>
                <w:b/>
                <w:bCs/>
                <w:i/>
                <w:iCs/>
                <w:lang w:val="en-GB" w:eastAsia="sv-SE"/>
              </w:rPr>
            </w:pPr>
            <w:r>
              <w:rPr>
                <w:b/>
                <w:bCs/>
                <w:i/>
                <w:iCs/>
                <w:lang w:val="en-GB" w:eastAsia="sv-SE"/>
              </w:rPr>
              <w:t>ue-CapabilityRAT-List</w:t>
            </w:r>
          </w:p>
          <w:p w14:paraId="2FB98621" w14:textId="77777777" w:rsidR="00BF596A" w:rsidRDefault="005632DD">
            <w:pPr>
              <w:pStyle w:val="TAL"/>
              <w:rPr>
                <w:lang w:val="en-GB" w:eastAsia="sv-SE"/>
              </w:rPr>
            </w:pPr>
            <w:r>
              <w:rPr>
                <w:lang w:val="en-GB" w:eastAsia="sv-SE"/>
              </w:rPr>
              <w:t>The UE radio access related capabilities concerning RATs supported by the UE. A gNB that retrieves MRDC related capability containers ensures that the set of included MRDC containers is consistent w.r.t. the feature set related information.</w:t>
            </w:r>
          </w:p>
        </w:tc>
      </w:tr>
      <w:tr w:rsidR="00BF596A" w14:paraId="303E06CF" w14:textId="77777777">
        <w:tc>
          <w:tcPr>
            <w:tcW w:w="14173" w:type="dxa"/>
            <w:tcBorders>
              <w:top w:val="single" w:sz="4" w:space="0" w:color="auto"/>
              <w:left w:val="single" w:sz="4" w:space="0" w:color="auto"/>
              <w:bottom w:val="single" w:sz="4" w:space="0" w:color="auto"/>
              <w:right w:val="single" w:sz="4" w:space="0" w:color="auto"/>
            </w:tcBorders>
          </w:tcPr>
          <w:p w14:paraId="7F0A2F6F" w14:textId="77777777" w:rsidR="00BF596A" w:rsidRDefault="005632DD">
            <w:pPr>
              <w:pStyle w:val="TAL"/>
              <w:rPr>
                <w:rFonts w:eastAsia="宋体"/>
                <w:b/>
                <w:bCs/>
                <w:i/>
                <w:iCs/>
                <w:kern w:val="2"/>
                <w:lang w:val="en-GB" w:eastAsia="en-GB"/>
              </w:rPr>
            </w:pPr>
            <w:r>
              <w:rPr>
                <w:rFonts w:eastAsia="宋体"/>
                <w:b/>
                <w:bCs/>
                <w:i/>
                <w:iCs/>
                <w:kern w:val="2"/>
                <w:lang w:val="en-GB" w:eastAsia="en-GB"/>
              </w:rPr>
              <w:t>ue-InactiveTime</w:t>
            </w:r>
          </w:p>
          <w:p w14:paraId="44CAB993" w14:textId="77777777" w:rsidR="00BF596A" w:rsidRDefault="005632DD">
            <w:pPr>
              <w:pStyle w:val="TAL"/>
              <w:rPr>
                <w:b/>
                <w:bCs/>
                <w:i/>
                <w:iCs/>
                <w:lang w:val="en-GB" w:eastAsia="sv-SE"/>
              </w:rPr>
            </w:pPr>
            <w:r>
              <w:rPr>
                <w:rFonts w:eastAsia="宋体"/>
                <w:kern w:val="2"/>
                <w:lang w:val="en-GB" w:eastAsia="en-GB"/>
              </w:rPr>
              <w:t xml:space="preserve">Duration while UE has not received or transmitted any user data. Thus the timer is still running in case e.g., UE measures the neighbour cells for the HO purpose. Value </w:t>
            </w:r>
            <w:r>
              <w:rPr>
                <w:rFonts w:eastAsia="宋体"/>
                <w:i/>
                <w:kern w:val="2"/>
                <w:lang w:val="en-GB" w:eastAsia="en-GB"/>
              </w:rPr>
              <w:t>s1</w:t>
            </w:r>
            <w:r>
              <w:rPr>
                <w:rFonts w:eastAsia="宋体"/>
                <w:kern w:val="2"/>
                <w:lang w:val="en-GB" w:eastAsia="en-GB"/>
              </w:rPr>
              <w:t xml:space="preserve"> corresponds to 1 second, </w:t>
            </w:r>
            <w:r>
              <w:rPr>
                <w:rFonts w:eastAsia="宋体"/>
                <w:i/>
                <w:kern w:val="2"/>
                <w:lang w:val="en-GB" w:eastAsia="en-GB"/>
              </w:rPr>
              <w:t>s2</w:t>
            </w:r>
            <w:r>
              <w:rPr>
                <w:rFonts w:eastAsia="宋体"/>
                <w:kern w:val="2"/>
                <w:lang w:val="en-GB" w:eastAsia="en-GB"/>
              </w:rPr>
              <w:t xml:space="preserve"> corresponds to 2 seconds and so on. Value </w:t>
            </w:r>
            <w:r>
              <w:rPr>
                <w:rFonts w:eastAsia="宋体"/>
                <w:i/>
                <w:kern w:val="2"/>
                <w:lang w:val="en-GB" w:eastAsia="en-GB"/>
              </w:rPr>
              <w:t>min1</w:t>
            </w:r>
            <w:r>
              <w:rPr>
                <w:rFonts w:eastAsia="宋体"/>
                <w:kern w:val="2"/>
                <w:lang w:val="en-GB" w:eastAsia="en-GB"/>
              </w:rPr>
              <w:t xml:space="preserve"> corresponds to 1 minute, value </w:t>
            </w:r>
            <w:r>
              <w:rPr>
                <w:rFonts w:eastAsia="宋体"/>
                <w:i/>
                <w:kern w:val="2"/>
                <w:lang w:val="en-GB" w:eastAsia="en-GB"/>
              </w:rPr>
              <w:t>min1s20</w:t>
            </w:r>
            <w:r>
              <w:rPr>
                <w:rFonts w:eastAsia="宋体"/>
                <w:kern w:val="2"/>
                <w:lang w:val="en-GB" w:eastAsia="en-GB"/>
              </w:rPr>
              <w:t xml:space="preserve"> corresponds to 1 minute and 20 seconds, value </w:t>
            </w:r>
            <w:r>
              <w:rPr>
                <w:rFonts w:eastAsia="宋体"/>
                <w:i/>
                <w:kern w:val="2"/>
                <w:lang w:val="en-GB" w:eastAsia="en-GB"/>
              </w:rPr>
              <w:t>min1s40</w:t>
            </w:r>
            <w:r>
              <w:rPr>
                <w:rFonts w:eastAsia="宋体"/>
                <w:kern w:val="2"/>
                <w:lang w:val="en-GB" w:eastAsia="en-GB"/>
              </w:rPr>
              <w:t xml:space="preserve"> corresponds to 1 minute and 40 seconds and so on. Value </w:t>
            </w:r>
            <w:r>
              <w:rPr>
                <w:rFonts w:eastAsia="宋体"/>
                <w:i/>
                <w:kern w:val="2"/>
                <w:lang w:val="en-GB" w:eastAsia="en-GB"/>
              </w:rPr>
              <w:t>hr1</w:t>
            </w:r>
            <w:r>
              <w:rPr>
                <w:rFonts w:eastAsia="宋体"/>
                <w:kern w:val="2"/>
                <w:lang w:val="en-GB" w:eastAsia="en-GB"/>
              </w:rPr>
              <w:t xml:space="preserve"> corresponds to 1 hour, </w:t>
            </w:r>
            <w:r>
              <w:rPr>
                <w:rFonts w:eastAsia="宋体"/>
                <w:i/>
                <w:kern w:val="2"/>
                <w:lang w:val="en-GB" w:eastAsia="en-GB"/>
              </w:rPr>
              <w:t>hr1min30</w:t>
            </w:r>
            <w:r>
              <w:rPr>
                <w:rFonts w:eastAsia="宋体"/>
                <w:kern w:val="2"/>
                <w:lang w:val="en-GB" w:eastAsia="en-GB"/>
              </w:rPr>
              <w:t xml:space="preserve"> corresponds to 1 hour and 30 minutes and so on.</w:t>
            </w:r>
          </w:p>
        </w:tc>
      </w:tr>
    </w:tbl>
    <w:p w14:paraId="5697F4D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E75910A" w14:textId="77777777">
        <w:tc>
          <w:tcPr>
            <w:tcW w:w="14173" w:type="dxa"/>
            <w:tcBorders>
              <w:top w:val="single" w:sz="4" w:space="0" w:color="auto"/>
              <w:left w:val="single" w:sz="4" w:space="0" w:color="auto"/>
              <w:bottom w:val="single" w:sz="4" w:space="0" w:color="auto"/>
              <w:right w:val="single" w:sz="4" w:space="0" w:color="auto"/>
            </w:tcBorders>
          </w:tcPr>
          <w:p w14:paraId="1E989414" w14:textId="77777777" w:rsidR="00BF596A" w:rsidRDefault="005632DD">
            <w:pPr>
              <w:pStyle w:val="TAH"/>
              <w:rPr>
                <w:lang w:eastAsia="sv-SE"/>
              </w:rPr>
            </w:pPr>
            <w:r>
              <w:rPr>
                <w:i/>
                <w:lang w:eastAsia="sv-SE"/>
              </w:rPr>
              <w:t>AS-Config</w:t>
            </w:r>
            <w:r>
              <w:rPr>
                <w:lang w:eastAsia="sv-SE"/>
              </w:rPr>
              <w:t xml:space="preserve"> field descriptions</w:t>
            </w:r>
          </w:p>
        </w:tc>
      </w:tr>
      <w:tr w:rsidR="00BF596A" w14:paraId="3F78F47C" w14:textId="77777777">
        <w:tc>
          <w:tcPr>
            <w:tcW w:w="14173" w:type="dxa"/>
            <w:tcBorders>
              <w:top w:val="single" w:sz="4" w:space="0" w:color="auto"/>
              <w:left w:val="single" w:sz="4" w:space="0" w:color="auto"/>
              <w:bottom w:val="single" w:sz="4" w:space="0" w:color="auto"/>
              <w:right w:val="single" w:sz="4" w:space="0" w:color="auto"/>
            </w:tcBorders>
          </w:tcPr>
          <w:p w14:paraId="5F4A1B4D" w14:textId="77777777" w:rsidR="00BF596A" w:rsidRDefault="005632DD">
            <w:pPr>
              <w:pStyle w:val="TAL"/>
              <w:rPr>
                <w:b/>
                <w:i/>
                <w:lang w:val="en-GB" w:eastAsia="sv-SE"/>
              </w:rPr>
            </w:pPr>
            <w:r>
              <w:rPr>
                <w:b/>
                <w:i/>
                <w:lang w:val="en-GB" w:eastAsia="sv-SE"/>
              </w:rPr>
              <w:t>rrcReconfiguration</w:t>
            </w:r>
          </w:p>
          <w:p w14:paraId="39063DAD" w14:textId="77777777" w:rsidR="00BF596A" w:rsidRDefault="005632DD">
            <w:pPr>
              <w:pStyle w:val="TAL"/>
              <w:rPr>
                <w:b/>
                <w:i/>
                <w:lang w:val="en-GB" w:eastAsia="sv-SE"/>
              </w:rPr>
            </w:pPr>
            <w:r>
              <w:rPr>
                <w:lang w:val="en-GB" w:eastAsia="sv-SE"/>
              </w:rPr>
              <w:t xml:space="preserve">Contains the </w:t>
            </w:r>
            <w:r>
              <w:rPr>
                <w:i/>
                <w:lang w:val="en-GB" w:eastAsia="sv-SE"/>
              </w:rPr>
              <w:t>RRCReconfiguration</w:t>
            </w:r>
            <w:r>
              <w:rPr>
                <w:lang w:val="en-GB" w:eastAsia="sv-SE"/>
              </w:rPr>
              <w:t xml:space="preserve"> configuration as generated entirely by the MN.</w:t>
            </w:r>
          </w:p>
        </w:tc>
      </w:tr>
      <w:tr w:rsidR="00BF596A" w14:paraId="2FEF7704" w14:textId="77777777">
        <w:tc>
          <w:tcPr>
            <w:tcW w:w="14173" w:type="dxa"/>
            <w:tcBorders>
              <w:top w:val="single" w:sz="4" w:space="0" w:color="auto"/>
              <w:left w:val="single" w:sz="4" w:space="0" w:color="auto"/>
              <w:bottom w:val="single" w:sz="4" w:space="0" w:color="auto"/>
              <w:right w:val="single" w:sz="4" w:space="0" w:color="auto"/>
            </w:tcBorders>
          </w:tcPr>
          <w:p w14:paraId="1E47FC56" w14:textId="77777777" w:rsidR="00BF596A" w:rsidRDefault="005632DD">
            <w:pPr>
              <w:pStyle w:val="TAL"/>
              <w:rPr>
                <w:b/>
                <w:i/>
                <w:lang w:val="en-GB" w:eastAsia="sv-SE"/>
              </w:rPr>
            </w:pPr>
            <w:r>
              <w:rPr>
                <w:b/>
                <w:i/>
                <w:lang w:val="en-GB" w:eastAsia="sv-SE"/>
              </w:rPr>
              <w:t>sourceRB-SN-Config</w:t>
            </w:r>
          </w:p>
          <w:p w14:paraId="4AA82710" w14:textId="77777777" w:rsidR="00BF596A" w:rsidRDefault="005632DD">
            <w:pPr>
              <w:pStyle w:val="TAL"/>
              <w:rPr>
                <w:b/>
                <w:i/>
                <w:lang w:val="en-GB" w:eastAsia="sv-SE"/>
              </w:rPr>
            </w:pPr>
            <w:r>
              <w:rPr>
                <w:lang w:val="en-GB" w:eastAsia="sv-SE"/>
              </w:rPr>
              <w:t xml:space="preserve">Contains the IE </w:t>
            </w:r>
            <w:r>
              <w:rPr>
                <w:i/>
                <w:lang w:val="en-GB" w:eastAsia="sv-SE"/>
              </w:rPr>
              <w:t>RadioBearerConfig</w:t>
            </w:r>
            <w:r>
              <w:rPr>
                <w:lang w:val="en-GB" w:eastAsia="sv-SE"/>
              </w:rPr>
              <w:t xml:space="preserve"> as generated entirely by the SN. This field is only used when the UE is configured with SN terminated RB(s).</w:t>
            </w:r>
          </w:p>
        </w:tc>
      </w:tr>
      <w:tr w:rsidR="00BF596A" w14:paraId="2D017A52" w14:textId="77777777">
        <w:tc>
          <w:tcPr>
            <w:tcW w:w="14173" w:type="dxa"/>
            <w:tcBorders>
              <w:top w:val="single" w:sz="4" w:space="0" w:color="auto"/>
              <w:left w:val="single" w:sz="4" w:space="0" w:color="auto"/>
              <w:bottom w:val="single" w:sz="4" w:space="0" w:color="auto"/>
              <w:right w:val="single" w:sz="4" w:space="0" w:color="auto"/>
            </w:tcBorders>
          </w:tcPr>
          <w:p w14:paraId="10B5A501" w14:textId="77777777" w:rsidR="00BF596A" w:rsidRDefault="005632DD">
            <w:pPr>
              <w:pStyle w:val="TAL"/>
              <w:rPr>
                <w:b/>
                <w:i/>
                <w:lang w:val="en-GB" w:eastAsia="sv-SE"/>
              </w:rPr>
            </w:pPr>
            <w:r>
              <w:rPr>
                <w:b/>
                <w:i/>
                <w:lang w:val="en-GB" w:eastAsia="sv-SE"/>
              </w:rPr>
              <w:t>sourceSCG-Configured</w:t>
            </w:r>
          </w:p>
          <w:p w14:paraId="2387D4F5"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UE is configured with NR or EUTRA SCG in source configuration. The field is only used in NR-DC and NE-DC and is included only if the fields </w:t>
            </w:r>
            <w:r>
              <w:rPr>
                <w:i/>
                <w:lang w:val="en-GB" w:eastAsia="sv-SE"/>
              </w:rPr>
              <w:t>sourceSCG-NR-Config</w:t>
            </w:r>
            <w:r>
              <w:rPr>
                <w:lang w:val="en-GB" w:eastAsia="sv-SE"/>
              </w:rPr>
              <w:t xml:space="preserve"> and </w:t>
            </w:r>
            <w:r>
              <w:rPr>
                <w:i/>
                <w:lang w:val="en-GB" w:eastAsia="sv-SE"/>
              </w:rPr>
              <w:t>sourceSCG-EUTRA-Config</w:t>
            </w:r>
            <w:r>
              <w:rPr>
                <w:lang w:val="en-GB" w:eastAsia="sv-SE"/>
              </w:rPr>
              <w:t xml:space="preserve"> are absent.</w:t>
            </w:r>
          </w:p>
        </w:tc>
      </w:tr>
      <w:tr w:rsidR="00BF596A" w14:paraId="31FEFC0A" w14:textId="77777777">
        <w:tc>
          <w:tcPr>
            <w:tcW w:w="14173" w:type="dxa"/>
            <w:tcBorders>
              <w:top w:val="single" w:sz="4" w:space="0" w:color="auto"/>
              <w:left w:val="single" w:sz="4" w:space="0" w:color="auto"/>
              <w:bottom w:val="single" w:sz="4" w:space="0" w:color="auto"/>
              <w:right w:val="single" w:sz="4" w:space="0" w:color="auto"/>
            </w:tcBorders>
          </w:tcPr>
          <w:p w14:paraId="2CBE61EC" w14:textId="77777777" w:rsidR="00BF596A" w:rsidRDefault="005632DD">
            <w:pPr>
              <w:pStyle w:val="TAL"/>
              <w:rPr>
                <w:b/>
                <w:i/>
                <w:lang w:val="en-GB" w:eastAsia="sv-SE"/>
              </w:rPr>
            </w:pPr>
            <w:r>
              <w:rPr>
                <w:b/>
                <w:i/>
                <w:lang w:val="en-GB" w:eastAsia="sv-SE"/>
              </w:rPr>
              <w:t>sourceSCG-EUTRA-Config</w:t>
            </w:r>
          </w:p>
          <w:p w14:paraId="1EBF752D"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RRCConnectionReconfiguration</w:t>
            </w:r>
            <w:r>
              <w:rPr>
                <w:lang w:val="en-GB" w:eastAsia="sv-SE"/>
              </w:rPr>
              <w:t xml:space="preserve"> message as specified in TS 36.331 [10] and generated entirely by the SN. In this version of the specification, the E-UTRA </w:t>
            </w:r>
            <w:r>
              <w:rPr>
                <w:i/>
                <w:lang w:val="en-GB" w:eastAsia="sv-SE"/>
              </w:rPr>
              <w:t>RRCConnectionReconfiguration</w:t>
            </w:r>
            <w:r>
              <w:rPr>
                <w:lang w:val="en-GB" w:eastAsia="sv-SE"/>
              </w:rPr>
              <w:t xml:space="preserve"> message can only include the field </w:t>
            </w:r>
            <w:r>
              <w:rPr>
                <w:i/>
                <w:lang w:val="en-GB" w:eastAsia="sv-SE"/>
              </w:rPr>
              <w:t>scg-Configuration</w:t>
            </w:r>
            <w:r>
              <w:rPr>
                <w:rFonts w:ascii="Times New Roman" w:hAnsi="Times New Roman"/>
                <w:lang w:val="en-GB" w:eastAsia="sv-SE"/>
              </w:rPr>
              <w:t xml:space="preserve"> </w:t>
            </w:r>
            <w:r>
              <w:rPr>
                <w:lang w:val="en-GB" w:eastAsia="sv-SE"/>
              </w:rPr>
              <w:t xml:space="preserve">. </w:t>
            </w:r>
            <w:r>
              <w:rPr>
                <w:lang w:eastAsia="sv-SE"/>
              </w:rPr>
              <w:t>This field is only used in NE-DC.</w:t>
            </w:r>
          </w:p>
        </w:tc>
      </w:tr>
      <w:tr w:rsidR="00BF596A" w14:paraId="1B705AAA" w14:textId="77777777">
        <w:tc>
          <w:tcPr>
            <w:tcW w:w="14173" w:type="dxa"/>
            <w:tcBorders>
              <w:top w:val="single" w:sz="4" w:space="0" w:color="auto"/>
              <w:left w:val="single" w:sz="4" w:space="0" w:color="auto"/>
              <w:bottom w:val="single" w:sz="4" w:space="0" w:color="auto"/>
              <w:right w:val="single" w:sz="4" w:space="0" w:color="auto"/>
            </w:tcBorders>
          </w:tcPr>
          <w:p w14:paraId="1E17EA6B" w14:textId="77777777" w:rsidR="00BF596A" w:rsidRDefault="005632DD">
            <w:pPr>
              <w:pStyle w:val="TAL"/>
              <w:rPr>
                <w:b/>
                <w:i/>
                <w:lang w:val="en-GB" w:eastAsia="sv-SE"/>
              </w:rPr>
            </w:pPr>
            <w:r>
              <w:rPr>
                <w:b/>
                <w:i/>
                <w:lang w:val="en-GB" w:eastAsia="sv-SE"/>
              </w:rPr>
              <w:t>sourceSCG-NR-Config</w:t>
            </w:r>
          </w:p>
          <w:p w14:paraId="1688DC19" w14:textId="77777777" w:rsidR="00BF596A" w:rsidRDefault="005632DD">
            <w:pPr>
              <w:pStyle w:val="TAL"/>
              <w:rPr>
                <w:b/>
                <w:i/>
                <w:lang w:eastAsia="sv-SE"/>
              </w:rPr>
            </w:pPr>
            <w:r>
              <w:rPr>
                <w:lang w:val="en-GB" w:eastAsia="sv-SE"/>
              </w:rPr>
              <w:t xml:space="preserve">Contains the current dedicated SCG configuration in </w:t>
            </w:r>
            <w:r>
              <w:rPr>
                <w:i/>
                <w:lang w:val="en-GB" w:eastAsia="sv-SE"/>
              </w:rPr>
              <w:t>RRCReconfiguration</w:t>
            </w:r>
            <w:r>
              <w:rPr>
                <w:lang w:val="en-GB" w:eastAsia="sv-SE"/>
              </w:rPr>
              <w:t xml:space="preserve"> message as generated entirely by the SN. In this version of the specification, the </w:t>
            </w:r>
            <w:r>
              <w:rPr>
                <w:i/>
                <w:lang w:val="en-GB" w:eastAsia="sv-SE"/>
              </w:rPr>
              <w:t>RRCReconfiguration</w:t>
            </w:r>
            <w:r>
              <w:rPr>
                <w:lang w:val="en-GB" w:eastAsia="sv-SE"/>
              </w:rPr>
              <w:t xml:space="preserve"> message can only include fields </w:t>
            </w:r>
            <w:r>
              <w:rPr>
                <w:i/>
                <w:lang w:val="en-GB" w:eastAsia="sv-SE"/>
              </w:rPr>
              <w:t>secondaryCellGroup</w:t>
            </w:r>
            <w:r>
              <w:rPr>
                <w:lang w:val="en-GB" w:eastAsia="sv-SE"/>
              </w:rPr>
              <w:t xml:space="preserve"> and </w:t>
            </w:r>
            <w:r>
              <w:rPr>
                <w:i/>
                <w:lang w:val="en-GB" w:eastAsia="sv-SE"/>
              </w:rPr>
              <w:t>measConfig</w:t>
            </w:r>
            <w:r>
              <w:rPr>
                <w:lang w:val="en-GB" w:eastAsia="sv-SE"/>
              </w:rPr>
              <w:t xml:space="preserve">. </w:t>
            </w:r>
            <w:r>
              <w:rPr>
                <w:lang w:eastAsia="sv-SE"/>
              </w:rPr>
              <w:t>This field is only used in NR-DC.</w:t>
            </w:r>
          </w:p>
        </w:tc>
      </w:tr>
    </w:tbl>
    <w:p w14:paraId="4052EC59"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19B81DA" w14:textId="77777777">
        <w:tc>
          <w:tcPr>
            <w:tcW w:w="14173" w:type="dxa"/>
            <w:tcBorders>
              <w:top w:val="single" w:sz="4" w:space="0" w:color="auto"/>
              <w:left w:val="single" w:sz="4" w:space="0" w:color="auto"/>
              <w:bottom w:val="single" w:sz="4" w:space="0" w:color="auto"/>
              <w:right w:val="single" w:sz="4" w:space="0" w:color="auto"/>
            </w:tcBorders>
          </w:tcPr>
          <w:p w14:paraId="4841DBD6" w14:textId="77777777" w:rsidR="00BF596A" w:rsidRDefault="005632DD">
            <w:pPr>
              <w:pStyle w:val="TAH"/>
              <w:rPr>
                <w:lang w:eastAsia="sv-SE"/>
              </w:rPr>
            </w:pPr>
            <w:r>
              <w:rPr>
                <w:i/>
                <w:szCs w:val="22"/>
                <w:lang w:eastAsia="sv-SE"/>
              </w:rPr>
              <w:lastRenderedPageBreak/>
              <w:t xml:space="preserve">AS-Context </w:t>
            </w:r>
            <w:r>
              <w:rPr>
                <w:szCs w:val="22"/>
                <w:lang w:eastAsia="sv-SE"/>
              </w:rPr>
              <w:t>field descriptions</w:t>
            </w:r>
          </w:p>
        </w:tc>
      </w:tr>
      <w:tr w:rsidR="00BF596A" w14:paraId="3AB46C2E" w14:textId="77777777">
        <w:tc>
          <w:tcPr>
            <w:tcW w:w="14173" w:type="dxa"/>
            <w:tcBorders>
              <w:top w:val="single" w:sz="4" w:space="0" w:color="auto"/>
              <w:left w:val="single" w:sz="4" w:space="0" w:color="auto"/>
              <w:bottom w:val="single" w:sz="4" w:space="0" w:color="auto"/>
              <w:right w:val="single" w:sz="4" w:space="0" w:color="auto"/>
            </w:tcBorders>
          </w:tcPr>
          <w:p w14:paraId="65D14B41" w14:textId="77777777" w:rsidR="00BF596A" w:rsidRDefault="005632DD">
            <w:pPr>
              <w:pStyle w:val="TAL"/>
              <w:rPr>
                <w:b/>
                <w:i/>
                <w:lang w:val="en-GB"/>
              </w:rPr>
            </w:pPr>
            <w:r>
              <w:rPr>
                <w:b/>
                <w:i/>
                <w:lang w:val="en-GB"/>
              </w:rPr>
              <w:t>configRestrictInfoDAPS</w:t>
            </w:r>
          </w:p>
          <w:p w14:paraId="2940EC42" w14:textId="77777777" w:rsidR="00BF596A" w:rsidRDefault="005632DD">
            <w:pPr>
              <w:pStyle w:val="TAL"/>
              <w:rPr>
                <w:b/>
                <w:i/>
                <w:lang w:val="en-GB" w:eastAsia="sv-SE"/>
              </w:rPr>
            </w:pPr>
            <w:r>
              <w:rPr>
                <w:lang w:val="en-GB"/>
              </w:rPr>
              <w:t>Includes fields for which souce cell explictly indicates the restriction to be observed by target cell during DAPS handover.</w:t>
            </w:r>
          </w:p>
        </w:tc>
      </w:tr>
      <w:tr w:rsidR="00BF596A" w14:paraId="55E0DFC7" w14:textId="77777777">
        <w:tc>
          <w:tcPr>
            <w:tcW w:w="14173" w:type="dxa"/>
            <w:tcBorders>
              <w:top w:val="single" w:sz="4" w:space="0" w:color="auto"/>
              <w:left w:val="single" w:sz="4" w:space="0" w:color="auto"/>
              <w:bottom w:val="single" w:sz="4" w:space="0" w:color="auto"/>
              <w:right w:val="single" w:sz="4" w:space="0" w:color="auto"/>
            </w:tcBorders>
          </w:tcPr>
          <w:p w14:paraId="36A6F023" w14:textId="77777777" w:rsidR="00BF596A" w:rsidRDefault="005632DD">
            <w:pPr>
              <w:pStyle w:val="TAL"/>
              <w:rPr>
                <w:b/>
                <w:bCs/>
                <w:i/>
                <w:iCs/>
                <w:lang w:val="en-GB"/>
              </w:rPr>
            </w:pPr>
            <w:r>
              <w:rPr>
                <w:b/>
                <w:bCs/>
                <w:i/>
                <w:iCs/>
                <w:lang w:val="en-GB"/>
              </w:rPr>
              <w:t>needForGapsInfoNR</w:t>
            </w:r>
          </w:p>
          <w:p w14:paraId="3D5736DF" w14:textId="77777777" w:rsidR="00BF596A" w:rsidRDefault="005632DD">
            <w:pPr>
              <w:pStyle w:val="TAL"/>
              <w:rPr>
                <w:lang w:val="en-GB" w:eastAsia="sv-SE"/>
              </w:rPr>
            </w:pPr>
            <w:r>
              <w:rPr>
                <w:szCs w:val="22"/>
                <w:lang w:val="en-GB"/>
              </w:rPr>
              <w:t>Includes measurement gap requirement information of the UE for NR target bands.</w:t>
            </w:r>
          </w:p>
        </w:tc>
      </w:tr>
      <w:tr w:rsidR="00BF596A" w14:paraId="5F41218B" w14:textId="77777777">
        <w:tc>
          <w:tcPr>
            <w:tcW w:w="14173" w:type="dxa"/>
            <w:tcBorders>
              <w:top w:val="single" w:sz="4" w:space="0" w:color="auto"/>
              <w:left w:val="single" w:sz="4" w:space="0" w:color="auto"/>
              <w:bottom w:val="single" w:sz="4" w:space="0" w:color="auto"/>
              <w:right w:val="single" w:sz="4" w:space="0" w:color="auto"/>
            </w:tcBorders>
          </w:tcPr>
          <w:p w14:paraId="2EF5BC2C" w14:textId="77777777" w:rsidR="00BF596A" w:rsidRDefault="005632DD">
            <w:pPr>
              <w:pStyle w:val="TAL"/>
              <w:rPr>
                <w:b/>
                <w:i/>
                <w:szCs w:val="22"/>
                <w:lang w:val="en-GB" w:eastAsia="sv-SE"/>
              </w:rPr>
            </w:pPr>
            <w:r>
              <w:rPr>
                <w:b/>
                <w:i/>
                <w:szCs w:val="22"/>
                <w:lang w:val="en-GB" w:eastAsia="sv-SE"/>
              </w:rPr>
              <w:t>selectedBandCombinationSN</w:t>
            </w:r>
          </w:p>
          <w:p w14:paraId="2440A686" w14:textId="77777777" w:rsidR="00BF596A" w:rsidRDefault="005632DD">
            <w:pPr>
              <w:pStyle w:val="TAL"/>
              <w:rPr>
                <w:szCs w:val="22"/>
                <w:lang w:val="en-GB" w:eastAsia="sv-SE"/>
              </w:rPr>
            </w:pPr>
            <w:r>
              <w:rPr>
                <w:szCs w:val="22"/>
                <w:lang w:val="en-GB" w:eastAsia="sv-SE"/>
              </w:rPr>
              <w:t>Indicates the band combination selected by SN in (NG)EN-DC, NE-DC, and NR-DC.</w:t>
            </w:r>
          </w:p>
        </w:tc>
      </w:tr>
      <w:tr w:rsidR="00BF596A" w14:paraId="24098934" w14:textId="77777777">
        <w:tc>
          <w:tcPr>
            <w:tcW w:w="14173" w:type="dxa"/>
            <w:tcBorders>
              <w:top w:val="single" w:sz="4" w:space="0" w:color="auto"/>
              <w:left w:val="single" w:sz="4" w:space="0" w:color="auto"/>
              <w:bottom w:val="single" w:sz="4" w:space="0" w:color="auto"/>
              <w:right w:val="single" w:sz="4" w:space="0" w:color="auto"/>
            </w:tcBorders>
          </w:tcPr>
          <w:p w14:paraId="60B0BA8B" w14:textId="77777777" w:rsidR="00BF596A" w:rsidRDefault="005632DD">
            <w:pPr>
              <w:pStyle w:val="TAL"/>
              <w:rPr>
                <w:b/>
                <w:bCs/>
                <w:i/>
                <w:iCs/>
                <w:lang w:val="en-GB" w:eastAsia="sv-SE"/>
              </w:rPr>
            </w:pPr>
            <w:r>
              <w:rPr>
                <w:b/>
                <w:bCs/>
                <w:i/>
                <w:iCs/>
                <w:lang w:val="en-GB" w:eastAsia="sv-SE"/>
              </w:rPr>
              <w:t>sidelinkUEInformationEUTRA</w:t>
            </w:r>
          </w:p>
          <w:p w14:paraId="76F159A8"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w:t>
            </w:r>
            <w:r>
              <w:rPr>
                <w:lang w:val="en-GB" w:eastAsia="sv-SE"/>
              </w:rPr>
              <w:t xml:space="preserve"> IE as specified in TS 36.331 [10].</w:t>
            </w:r>
          </w:p>
        </w:tc>
      </w:tr>
      <w:tr w:rsidR="00BF596A" w14:paraId="5248C9A1" w14:textId="77777777">
        <w:tc>
          <w:tcPr>
            <w:tcW w:w="14173" w:type="dxa"/>
            <w:tcBorders>
              <w:top w:val="single" w:sz="4" w:space="0" w:color="auto"/>
              <w:left w:val="single" w:sz="4" w:space="0" w:color="auto"/>
              <w:bottom w:val="single" w:sz="4" w:space="0" w:color="auto"/>
              <w:right w:val="single" w:sz="4" w:space="0" w:color="auto"/>
            </w:tcBorders>
          </w:tcPr>
          <w:p w14:paraId="1CE15D72" w14:textId="77777777" w:rsidR="00BF596A" w:rsidRDefault="005632DD">
            <w:pPr>
              <w:pStyle w:val="TAL"/>
              <w:rPr>
                <w:b/>
                <w:bCs/>
                <w:i/>
                <w:iCs/>
                <w:lang w:val="en-GB" w:eastAsia="sv-SE"/>
              </w:rPr>
            </w:pPr>
            <w:r>
              <w:rPr>
                <w:b/>
                <w:bCs/>
                <w:i/>
                <w:iCs/>
                <w:lang w:val="en-GB" w:eastAsia="sv-SE"/>
              </w:rPr>
              <w:t>sidelinkUEInformationNR</w:t>
            </w:r>
          </w:p>
          <w:p w14:paraId="0CCA91D1" w14:textId="77777777" w:rsidR="00BF596A" w:rsidRDefault="005632DD">
            <w:pPr>
              <w:pStyle w:val="TAL"/>
              <w:rPr>
                <w:lang w:val="en-GB" w:eastAsia="sv-SE"/>
              </w:rPr>
            </w:pPr>
            <w:r>
              <w:rPr>
                <w:lang w:val="en-GB" w:eastAsia="en-GB"/>
              </w:rPr>
              <w:t xml:space="preserve">This field includes </w:t>
            </w:r>
            <w:r>
              <w:rPr>
                <w:i/>
                <w:iCs/>
                <w:lang w:val="en-GB" w:eastAsia="sv-SE"/>
              </w:rPr>
              <w:t>SidelinkUEInformationNR</w:t>
            </w:r>
            <w:r>
              <w:rPr>
                <w:lang w:val="en-GB" w:eastAsia="sv-SE"/>
              </w:rPr>
              <w:t xml:space="preserve"> IE.</w:t>
            </w:r>
          </w:p>
        </w:tc>
      </w:tr>
      <w:tr w:rsidR="00BF596A" w14:paraId="1A474E79" w14:textId="77777777">
        <w:tc>
          <w:tcPr>
            <w:tcW w:w="14173" w:type="dxa"/>
            <w:tcBorders>
              <w:top w:val="single" w:sz="4" w:space="0" w:color="auto"/>
              <w:left w:val="single" w:sz="4" w:space="0" w:color="auto"/>
              <w:bottom w:val="single" w:sz="4" w:space="0" w:color="auto"/>
              <w:right w:val="single" w:sz="4" w:space="0" w:color="auto"/>
            </w:tcBorders>
          </w:tcPr>
          <w:p w14:paraId="4D6C0300" w14:textId="77777777" w:rsidR="00BF596A" w:rsidRDefault="005632DD">
            <w:pPr>
              <w:pStyle w:val="TAL"/>
              <w:rPr>
                <w:b/>
                <w:i/>
                <w:szCs w:val="22"/>
                <w:lang w:val="en-GB" w:eastAsia="sv-SE"/>
              </w:rPr>
            </w:pPr>
            <w:r>
              <w:rPr>
                <w:b/>
                <w:i/>
                <w:szCs w:val="22"/>
                <w:lang w:val="en-GB" w:eastAsia="sv-SE"/>
              </w:rPr>
              <w:t>ueAssistanceInformation</w:t>
            </w:r>
          </w:p>
          <w:p w14:paraId="43BBE4DA" w14:textId="77777777" w:rsidR="00BF596A" w:rsidRDefault="005632DD">
            <w:pPr>
              <w:pStyle w:val="TAL"/>
              <w:rPr>
                <w:szCs w:val="22"/>
                <w:lang w:val="en-GB" w:eastAsia="sv-SE"/>
              </w:rPr>
            </w:pPr>
            <w:r>
              <w:rPr>
                <w:szCs w:val="22"/>
                <w:lang w:val="en-GB" w:eastAsia="sv-SE"/>
              </w:rPr>
              <w:t>Includes for each UE assistance feature the information last reported by the UE, if any.</w:t>
            </w:r>
          </w:p>
        </w:tc>
      </w:tr>
      <w:tr w:rsidR="00BF596A" w14:paraId="1483D430" w14:textId="77777777">
        <w:tc>
          <w:tcPr>
            <w:tcW w:w="14173" w:type="dxa"/>
            <w:tcBorders>
              <w:top w:val="single" w:sz="4" w:space="0" w:color="auto"/>
              <w:left w:val="single" w:sz="4" w:space="0" w:color="auto"/>
              <w:bottom w:val="single" w:sz="4" w:space="0" w:color="auto"/>
              <w:right w:val="single" w:sz="4" w:space="0" w:color="auto"/>
            </w:tcBorders>
          </w:tcPr>
          <w:p w14:paraId="3C9A322D" w14:textId="77777777" w:rsidR="00BF596A" w:rsidRDefault="005632DD">
            <w:pPr>
              <w:pStyle w:val="TAL"/>
              <w:rPr>
                <w:b/>
                <w:i/>
                <w:szCs w:val="22"/>
                <w:lang w:val="en-GB" w:eastAsia="sv-SE"/>
              </w:rPr>
            </w:pPr>
            <w:r>
              <w:rPr>
                <w:b/>
                <w:i/>
                <w:szCs w:val="22"/>
                <w:lang w:val="en-GB" w:eastAsia="sv-SE"/>
              </w:rPr>
              <w:t>ueAssistanceInformationSCG</w:t>
            </w:r>
          </w:p>
          <w:p w14:paraId="0283C75C" w14:textId="77777777" w:rsidR="00BF596A" w:rsidRDefault="005632DD">
            <w:pPr>
              <w:pStyle w:val="TAL"/>
              <w:rPr>
                <w:b/>
                <w:i/>
                <w:szCs w:val="22"/>
                <w:lang w:val="en-GB" w:eastAsia="sv-SE"/>
              </w:rPr>
            </w:pPr>
            <w:r>
              <w:rPr>
                <w:szCs w:val="22"/>
                <w:lang w:val="en-GB" w:eastAsia="sv-SE"/>
              </w:rPr>
              <w:t xml:space="preserve">Includes for each UE assistance feature associated with the SCG, the information last reported by the UE in the NR </w:t>
            </w:r>
            <w:r>
              <w:rPr>
                <w:i/>
                <w:szCs w:val="22"/>
                <w:lang w:val="en-GB" w:eastAsia="sv-SE"/>
              </w:rPr>
              <w:t>UEAssistanceInformation</w:t>
            </w:r>
            <w:r>
              <w:rPr>
                <w:szCs w:val="22"/>
                <w:lang w:val="en-GB" w:eastAsia="sv-SE"/>
              </w:rPr>
              <w:t xml:space="preserve"> message for the SCG, if any.</w:t>
            </w:r>
          </w:p>
        </w:tc>
      </w:tr>
    </w:tbl>
    <w:p w14:paraId="206FFF06"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D3ACA4" w14:textId="77777777">
        <w:tc>
          <w:tcPr>
            <w:tcW w:w="14173" w:type="dxa"/>
            <w:tcBorders>
              <w:top w:val="single" w:sz="4" w:space="0" w:color="auto"/>
              <w:left w:val="single" w:sz="4" w:space="0" w:color="auto"/>
              <w:bottom w:val="single" w:sz="4" w:space="0" w:color="auto"/>
              <w:right w:val="single" w:sz="4" w:space="0" w:color="auto"/>
            </w:tcBorders>
          </w:tcPr>
          <w:p w14:paraId="03973B89" w14:textId="77777777" w:rsidR="00BF596A" w:rsidRDefault="005632DD">
            <w:pPr>
              <w:pStyle w:val="TAH"/>
              <w:rPr>
                <w:rFonts w:eastAsia="等线"/>
                <w:lang w:eastAsia="sv-SE"/>
              </w:rPr>
            </w:pPr>
            <w:r>
              <w:rPr>
                <w:rFonts w:eastAsia="等线"/>
                <w:i/>
                <w:iCs/>
                <w:lang w:eastAsia="sv-SE"/>
              </w:rPr>
              <w:t>ConfigRestrictInfoDAPS</w:t>
            </w:r>
            <w:r>
              <w:rPr>
                <w:rFonts w:eastAsia="等线"/>
                <w:lang w:eastAsia="sv-SE"/>
              </w:rPr>
              <w:t xml:space="preserve"> field descriptions</w:t>
            </w:r>
          </w:p>
        </w:tc>
      </w:tr>
      <w:tr w:rsidR="00BF596A" w14:paraId="2DC7CD52" w14:textId="77777777">
        <w:tc>
          <w:tcPr>
            <w:tcW w:w="14173" w:type="dxa"/>
            <w:tcBorders>
              <w:top w:val="single" w:sz="4" w:space="0" w:color="auto"/>
              <w:left w:val="single" w:sz="4" w:space="0" w:color="auto"/>
              <w:bottom w:val="single" w:sz="4" w:space="0" w:color="auto"/>
              <w:right w:val="single" w:sz="4" w:space="0" w:color="auto"/>
            </w:tcBorders>
          </w:tcPr>
          <w:p w14:paraId="6293006B" w14:textId="77777777" w:rsidR="00BF596A" w:rsidRDefault="005632DD">
            <w:pPr>
              <w:pStyle w:val="TAL"/>
              <w:rPr>
                <w:b/>
                <w:bCs/>
                <w:i/>
                <w:iCs/>
                <w:lang w:val="en-GB" w:eastAsia="sv-SE"/>
              </w:rPr>
            </w:pPr>
            <w:r>
              <w:rPr>
                <w:b/>
                <w:bCs/>
                <w:i/>
                <w:iCs/>
                <w:lang w:val="en-GB" w:eastAsia="sv-SE"/>
              </w:rPr>
              <w:t>sourceFeatureSetPerUplinkCC/sourceFeatureSetPerDownlinkCC</w:t>
            </w:r>
          </w:p>
          <w:p w14:paraId="3C83F7D7" w14:textId="77777777" w:rsidR="00BF596A" w:rsidRDefault="005632DD">
            <w:pPr>
              <w:pStyle w:val="TAL"/>
              <w:rPr>
                <w:rFonts w:eastAsia="等线"/>
                <w:lang w:val="en-GB"/>
              </w:rPr>
            </w:pPr>
            <w:r>
              <w:rPr>
                <w:rFonts w:eastAsia="等线"/>
                <w:szCs w:val="22"/>
                <w:lang w:val="en-GB" w:eastAsia="sv-SE"/>
              </w:rPr>
              <w:t>Indicates an index referring to the position of the</w:t>
            </w:r>
            <w:r>
              <w:rPr>
                <w:rFonts w:eastAsia="等线"/>
                <w:i/>
                <w:iCs/>
                <w:szCs w:val="22"/>
                <w:lang w:val="en-GB" w:eastAsia="sv-SE"/>
              </w:rPr>
              <w:t xml:space="preserve"> FeatureSetUplinkPerCC</w:t>
            </w:r>
            <w:r>
              <w:rPr>
                <w:rFonts w:eastAsia="等线"/>
                <w:szCs w:val="22"/>
                <w:lang w:val="en-GB" w:eastAsia="sv-SE"/>
              </w:rPr>
              <w:t>/</w:t>
            </w:r>
            <w:r>
              <w:rPr>
                <w:rFonts w:eastAsia="等线"/>
                <w:i/>
                <w:iCs/>
                <w:szCs w:val="22"/>
                <w:lang w:val="en-GB" w:eastAsia="sv-SE"/>
              </w:rPr>
              <w:t>FeatureSetDownlinkPerCC</w:t>
            </w:r>
            <w:r>
              <w:rPr>
                <w:rFonts w:eastAsia="等线"/>
                <w:szCs w:val="22"/>
                <w:lang w:val="en-GB" w:eastAsia="sv-SE"/>
              </w:rPr>
              <w:t xml:space="preserve"> selected by source in the </w:t>
            </w:r>
            <w:r>
              <w:rPr>
                <w:rFonts w:eastAsia="等线"/>
                <w:i/>
                <w:iCs/>
                <w:szCs w:val="22"/>
                <w:lang w:val="en-GB" w:eastAsia="sv-SE"/>
              </w:rPr>
              <w:t>featureSetsUplinkPerCC</w:t>
            </w:r>
            <w:r>
              <w:rPr>
                <w:rFonts w:eastAsia="等线"/>
                <w:szCs w:val="22"/>
                <w:lang w:val="en-GB" w:eastAsia="sv-SE"/>
              </w:rPr>
              <w:t>/</w:t>
            </w:r>
            <w:r>
              <w:rPr>
                <w:rFonts w:eastAsia="等线"/>
                <w:i/>
                <w:iCs/>
                <w:szCs w:val="22"/>
                <w:lang w:val="en-GB" w:eastAsia="sv-SE"/>
              </w:rPr>
              <w:t>featureSetsDownlinkPerCC</w:t>
            </w:r>
            <w:r>
              <w:rPr>
                <w:rFonts w:eastAsia="等线"/>
                <w:szCs w:val="22"/>
                <w:lang w:val="en-GB" w:eastAsia="sv-SE"/>
              </w:rPr>
              <w:t>.</w:t>
            </w:r>
          </w:p>
        </w:tc>
      </w:tr>
    </w:tbl>
    <w:p w14:paraId="651C90F0"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2724DD58" w14:textId="77777777">
        <w:tc>
          <w:tcPr>
            <w:tcW w:w="14173" w:type="dxa"/>
            <w:tcBorders>
              <w:top w:val="single" w:sz="4" w:space="0" w:color="auto"/>
              <w:left w:val="single" w:sz="4" w:space="0" w:color="auto"/>
              <w:bottom w:val="single" w:sz="4" w:space="0" w:color="auto"/>
              <w:right w:val="single" w:sz="4" w:space="0" w:color="auto"/>
            </w:tcBorders>
          </w:tcPr>
          <w:p w14:paraId="13F13257" w14:textId="77777777" w:rsidR="00BF596A" w:rsidRDefault="005632DD">
            <w:pPr>
              <w:pStyle w:val="TAH"/>
              <w:rPr>
                <w:lang w:eastAsia="sv-SE"/>
              </w:rPr>
            </w:pPr>
            <w:r>
              <w:rPr>
                <w:i/>
                <w:szCs w:val="22"/>
                <w:lang w:eastAsia="sv-SE"/>
              </w:rPr>
              <w:t>RRM</w:t>
            </w:r>
            <w:r>
              <w:rPr>
                <w:i/>
                <w:lang w:eastAsia="sv-SE"/>
              </w:rPr>
              <w:t>-Config</w:t>
            </w:r>
            <w:r>
              <w:rPr>
                <w:i/>
                <w:szCs w:val="22"/>
                <w:lang w:eastAsia="sv-SE"/>
              </w:rPr>
              <w:t xml:space="preserve"> </w:t>
            </w:r>
            <w:r>
              <w:rPr>
                <w:szCs w:val="22"/>
                <w:lang w:eastAsia="sv-SE"/>
              </w:rPr>
              <w:t>field descriptions</w:t>
            </w:r>
          </w:p>
        </w:tc>
      </w:tr>
      <w:tr w:rsidR="00BF596A" w14:paraId="33FC6CA7" w14:textId="77777777">
        <w:tc>
          <w:tcPr>
            <w:tcW w:w="14173" w:type="dxa"/>
            <w:tcBorders>
              <w:top w:val="single" w:sz="4" w:space="0" w:color="auto"/>
              <w:left w:val="single" w:sz="4" w:space="0" w:color="auto"/>
              <w:bottom w:val="single" w:sz="4" w:space="0" w:color="auto"/>
              <w:right w:val="single" w:sz="4" w:space="0" w:color="auto"/>
            </w:tcBorders>
          </w:tcPr>
          <w:p w14:paraId="4C4C331D" w14:textId="77777777" w:rsidR="00BF596A" w:rsidRDefault="005632DD">
            <w:pPr>
              <w:pStyle w:val="TAL"/>
              <w:rPr>
                <w:szCs w:val="22"/>
                <w:lang w:val="en-GB" w:eastAsia="sv-SE"/>
              </w:rPr>
            </w:pPr>
            <w:r>
              <w:rPr>
                <w:b/>
                <w:i/>
                <w:szCs w:val="22"/>
                <w:lang w:val="en-GB" w:eastAsia="sv-SE"/>
              </w:rPr>
              <w:t>candidateCellInfoList</w:t>
            </w:r>
          </w:p>
          <w:p w14:paraId="2251B794" w14:textId="77777777" w:rsidR="00BF596A" w:rsidRDefault="005632DD">
            <w:pPr>
              <w:pStyle w:val="TAL"/>
              <w:rPr>
                <w:rFonts w:eastAsia="宋体"/>
                <w:lang w:val="en-GB" w:eastAsia="ko-KR"/>
              </w:rPr>
            </w:pPr>
            <w:r>
              <w:rPr>
                <w:szCs w:val="22"/>
                <w:lang w:val="en-GB" w:eastAsia="sv-SE"/>
              </w:rPr>
              <w:t>A list of the best cells on each frequency for which measurement information was available</w:t>
            </w:r>
          </w:p>
        </w:tc>
      </w:tr>
      <w:tr w:rsidR="00BF596A" w14:paraId="438E1538" w14:textId="77777777">
        <w:tc>
          <w:tcPr>
            <w:tcW w:w="14173" w:type="dxa"/>
            <w:tcBorders>
              <w:top w:val="single" w:sz="4" w:space="0" w:color="auto"/>
              <w:left w:val="single" w:sz="4" w:space="0" w:color="auto"/>
              <w:bottom w:val="single" w:sz="4" w:space="0" w:color="auto"/>
              <w:right w:val="single" w:sz="4" w:space="0" w:color="auto"/>
            </w:tcBorders>
          </w:tcPr>
          <w:p w14:paraId="75E10BDF" w14:textId="77777777" w:rsidR="00BF596A" w:rsidRDefault="005632DD">
            <w:pPr>
              <w:pStyle w:val="TAL"/>
              <w:rPr>
                <w:b/>
                <w:i/>
                <w:szCs w:val="22"/>
                <w:lang w:val="en-GB" w:eastAsia="sv-SE"/>
              </w:rPr>
            </w:pPr>
            <w:r>
              <w:rPr>
                <w:b/>
                <w:i/>
                <w:szCs w:val="22"/>
                <w:lang w:val="en-GB" w:eastAsia="sv-SE"/>
              </w:rPr>
              <w:t>candidateCellInfoListSN-EUTRA</w:t>
            </w:r>
          </w:p>
          <w:p w14:paraId="5591559C" w14:textId="77777777" w:rsidR="00BF596A" w:rsidRDefault="005632DD">
            <w:pPr>
              <w:pStyle w:val="TAL"/>
              <w:rPr>
                <w:szCs w:val="22"/>
                <w:lang w:eastAsia="sv-SE"/>
              </w:rPr>
            </w:pPr>
            <w:r>
              <w:rPr>
                <w:szCs w:val="22"/>
                <w:lang w:val="en-GB" w:eastAsia="sv-SE"/>
              </w:rPr>
              <w:t xml:space="preserve">A list of EUTRA cells including serving cells and best neighbour cells on each serving frequency, for which measurement results were available. </w:t>
            </w:r>
            <w:r>
              <w:rPr>
                <w:szCs w:val="22"/>
                <w:lang w:eastAsia="sv-SE"/>
              </w:rPr>
              <w:t>This field is only used in NE-DC.</w:t>
            </w:r>
            <w:r>
              <w:rPr>
                <w:rFonts w:ascii="Times New Roman" w:hAnsi="Times New Roman"/>
                <w:lang w:eastAsia="sv-SE"/>
              </w:rPr>
              <w:t xml:space="preserve"> </w:t>
            </w:r>
          </w:p>
        </w:tc>
      </w:tr>
    </w:tbl>
    <w:p w14:paraId="3CD0CD20" w14:textId="77777777" w:rsidR="00BF596A" w:rsidRDefault="00BF596A">
      <w:pPr>
        <w:textAlignment w:val="auto"/>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BF596A" w14:paraId="4183CEA7" w14:textId="77777777">
        <w:tc>
          <w:tcPr>
            <w:tcW w:w="4027" w:type="dxa"/>
            <w:tcBorders>
              <w:top w:val="single" w:sz="4" w:space="0" w:color="auto"/>
              <w:left w:val="single" w:sz="4" w:space="0" w:color="auto"/>
              <w:bottom w:val="single" w:sz="4" w:space="0" w:color="auto"/>
              <w:right w:val="single" w:sz="4" w:space="0" w:color="auto"/>
            </w:tcBorders>
          </w:tcPr>
          <w:p w14:paraId="315A1EEA" w14:textId="77777777" w:rsidR="00BF596A" w:rsidRDefault="005632DD">
            <w:pPr>
              <w:pStyle w:val="TAH"/>
              <w:rPr>
                <w:szCs w:val="22"/>
                <w:lang w:eastAsia="sv-SE"/>
              </w:rPr>
            </w:pPr>
            <w:r>
              <w:rPr>
                <w:rFonts w:eastAsia="Calibri"/>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960CC20" w14:textId="77777777" w:rsidR="00BF596A" w:rsidRDefault="005632DD">
            <w:pPr>
              <w:pStyle w:val="TAH"/>
              <w:rPr>
                <w:rFonts w:eastAsia="Calibri"/>
                <w:szCs w:val="22"/>
                <w:lang w:eastAsia="sv-SE"/>
              </w:rPr>
            </w:pPr>
            <w:r>
              <w:rPr>
                <w:rFonts w:eastAsia="Calibri"/>
                <w:szCs w:val="22"/>
                <w:lang w:eastAsia="sv-SE"/>
              </w:rPr>
              <w:t>Explanation</w:t>
            </w:r>
          </w:p>
        </w:tc>
      </w:tr>
      <w:tr w:rsidR="00BF596A" w14:paraId="5A711EAF" w14:textId="77777777">
        <w:tc>
          <w:tcPr>
            <w:tcW w:w="4027" w:type="dxa"/>
            <w:tcBorders>
              <w:top w:val="single" w:sz="4" w:space="0" w:color="auto"/>
              <w:left w:val="single" w:sz="4" w:space="0" w:color="auto"/>
              <w:bottom w:val="single" w:sz="4" w:space="0" w:color="auto"/>
              <w:right w:val="single" w:sz="4" w:space="0" w:color="auto"/>
            </w:tcBorders>
          </w:tcPr>
          <w:p w14:paraId="789BAD23" w14:textId="77777777" w:rsidR="00BF596A" w:rsidRDefault="005632DD">
            <w:pPr>
              <w:pStyle w:val="TAL"/>
              <w:rPr>
                <w:rFonts w:eastAsia="Calibri"/>
                <w:i/>
                <w:szCs w:val="22"/>
                <w:lang w:eastAsia="sv-SE"/>
              </w:rPr>
            </w:pPr>
            <w:r>
              <w:rPr>
                <w:rFonts w:eastAsia="Calibri"/>
                <w:i/>
                <w:szCs w:val="22"/>
                <w:lang w:eastAsia="sv-SE"/>
              </w:rPr>
              <w:t>HO</w:t>
            </w:r>
          </w:p>
        </w:tc>
        <w:tc>
          <w:tcPr>
            <w:tcW w:w="10146" w:type="dxa"/>
            <w:tcBorders>
              <w:top w:val="single" w:sz="4" w:space="0" w:color="auto"/>
              <w:left w:val="single" w:sz="4" w:space="0" w:color="auto"/>
              <w:bottom w:val="single" w:sz="4" w:space="0" w:color="auto"/>
              <w:right w:val="single" w:sz="4" w:space="0" w:color="auto"/>
            </w:tcBorders>
          </w:tcPr>
          <w:p w14:paraId="074E1B11" w14:textId="77777777" w:rsidR="00BF596A" w:rsidRDefault="005632DD">
            <w:pPr>
              <w:pStyle w:val="TAL"/>
              <w:rPr>
                <w:szCs w:val="22"/>
                <w:lang w:eastAsia="sv-SE"/>
              </w:rPr>
            </w:pPr>
            <w:r>
              <w:rPr>
                <w:lang w:val="en-GB" w:eastAsia="en-GB"/>
              </w:rPr>
              <w:t xml:space="preserve">The field is mandatory present in case of handover within </w:t>
            </w:r>
            <w:r>
              <w:rPr>
                <w:lang w:val="en-GB" w:eastAsia="sv-SE"/>
              </w:rPr>
              <w:t>NR or UE context retrieval, e.g. in case of resume or re-establishment</w:t>
            </w:r>
            <w:r>
              <w:rPr>
                <w:lang w:val="en-GB" w:eastAsia="en-GB"/>
              </w:rPr>
              <w:t xml:space="preserve">. </w:t>
            </w:r>
            <w:r>
              <w:rPr>
                <w:lang w:val="en-GB" w:eastAsia="sv-SE"/>
              </w:rPr>
              <w:t xml:space="preserve">The field is optionally present in case of handover from E-UTRA/5GC. </w:t>
            </w:r>
            <w:r>
              <w:rPr>
                <w:lang w:eastAsia="en-GB"/>
              </w:rPr>
              <w:t>Otherwise the field is absent.</w:t>
            </w:r>
          </w:p>
        </w:tc>
      </w:tr>
      <w:tr w:rsidR="00BF596A" w14:paraId="17450842" w14:textId="77777777">
        <w:tc>
          <w:tcPr>
            <w:tcW w:w="4027" w:type="dxa"/>
            <w:tcBorders>
              <w:top w:val="single" w:sz="4" w:space="0" w:color="auto"/>
              <w:left w:val="single" w:sz="4" w:space="0" w:color="auto"/>
              <w:bottom w:val="single" w:sz="4" w:space="0" w:color="auto"/>
              <w:right w:val="single" w:sz="4" w:space="0" w:color="auto"/>
            </w:tcBorders>
          </w:tcPr>
          <w:p w14:paraId="40B312AA" w14:textId="77777777" w:rsidR="00BF596A" w:rsidRDefault="005632DD">
            <w:pPr>
              <w:pStyle w:val="TAL"/>
              <w:rPr>
                <w:rFonts w:eastAsia="Calibri"/>
                <w:i/>
                <w:szCs w:val="22"/>
                <w:lang w:eastAsia="sv-SE"/>
              </w:rPr>
            </w:pPr>
            <w:r>
              <w:rPr>
                <w:rFonts w:eastAsia="Calibri"/>
                <w:i/>
                <w:szCs w:val="22"/>
                <w:lang w:eastAsia="sv-SE"/>
              </w:rPr>
              <w:t>HO2</w:t>
            </w:r>
          </w:p>
        </w:tc>
        <w:tc>
          <w:tcPr>
            <w:tcW w:w="10146" w:type="dxa"/>
            <w:tcBorders>
              <w:top w:val="single" w:sz="4" w:space="0" w:color="auto"/>
              <w:left w:val="single" w:sz="4" w:space="0" w:color="auto"/>
              <w:bottom w:val="single" w:sz="4" w:space="0" w:color="auto"/>
              <w:right w:val="single" w:sz="4" w:space="0" w:color="auto"/>
            </w:tcBorders>
          </w:tcPr>
          <w:p w14:paraId="30DFDD99" w14:textId="77777777" w:rsidR="00BF596A" w:rsidRDefault="005632DD">
            <w:pPr>
              <w:pStyle w:val="TAL"/>
              <w:rPr>
                <w:lang w:val="en-GB" w:eastAsia="en-GB"/>
              </w:rPr>
            </w:pPr>
            <w:r>
              <w:rPr>
                <w:lang w:val="en-GB" w:eastAsia="en-GB"/>
              </w:rPr>
              <w:t>The field is optionally present in case of handover within NR; otherwise the field is absent.</w:t>
            </w:r>
          </w:p>
        </w:tc>
      </w:tr>
    </w:tbl>
    <w:p w14:paraId="4E5A7F01" w14:textId="77777777" w:rsidR="00BF596A" w:rsidRDefault="00BF596A"/>
    <w:p w14:paraId="00C71798" w14:textId="77777777" w:rsidR="00BF596A" w:rsidRDefault="005632DD">
      <w:pPr>
        <w:pStyle w:val="NO"/>
        <w:rPr>
          <w:rFonts w:eastAsia="宋体"/>
          <w:lang w:val="en-GB" w:eastAsia="ko-KR"/>
        </w:rPr>
      </w:pPr>
      <w:r>
        <w:rPr>
          <w:lang w:val="en-GB"/>
        </w:rPr>
        <w:t>NOTE 1:</w:t>
      </w:r>
      <w:r>
        <w:rPr>
          <w:lang w:val="en-GB"/>
        </w:rPr>
        <w:tab/>
        <w:t xml:space="preserve">The following table </w:t>
      </w:r>
      <w:r>
        <w:rPr>
          <w:rFonts w:eastAsia="宋体"/>
          <w:lang w:val="en-GB" w:eastAsia="ko-KR"/>
        </w:rPr>
        <w:t xml:space="preserve">indicates per source RAT </w:t>
      </w:r>
      <w:r>
        <w:rPr>
          <w:rFonts w:eastAsia="宋体"/>
          <w:lang w:val="en-GB"/>
        </w:rPr>
        <w:t>whether</w:t>
      </w:r>
      <w:r>
        <w:rPr>
          <w:rFonts w:eastAsia="宋体"/>
          <w:lang w:val="en-GB" w:eastAsia="ko-KR"/>
        </w:rPr>
        <w:t xml:space="preserve"> RAT capabilities are included or not.</w:t>
      </w:r>
    </w:p>
    <w:p w14:paraId="70E0C79B" w14:textId="77777777" w:rsidR="00BF596A" w:rsidRDefault="00BF596A"/>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510"/>
        <w:gridCol w:w="3060"/>
        <w:gridCol w:w="2970"/>
        <w:gridCol w:w="2790"/>
      </w:tblGrid>
      <w:tr w:rsidR="00BF596A" w14:paraId="59B348B1" w14:textId="77777777">
        <w:tc>
          <w:tcPr>
            <w:tcW w:w="1998" w:type="dxa"/>
            <w:tcBorders>
              <w:top w:val="single" w:sz="4" w:space="0" w:color="auto"/>
              <w:left w:val="single" w:sz="4" w:space="0" w:color="auto"/>
              <w:bottom w:val="single" w:sz="4" w:space="0" w:color="auto"/>
              <w:right w:val="single" w:sz="4" w:space="0" w:color="auto"/>
            </w:tcBorders>
            <w:noWrap/>
          </w:tcPr>
          <w:p w14:paraId="7A5677A6" w14:textId="77777777" w:rsidR="00BF596A" w:rsidRDefault="005632DD">
            <w:pPr>
              <w:pStyle w:val="TAH"/>
              <w:rPr>
                <w:rFonts w:eastAsia="Calibri"/>
                <w:lang w:eastAsia="sv-SE"/>
              </w:rPr>
            </w:pPr>
            <w:r>
              <w:rPr>
                <w:rFonts w:eastAsia="宋体"/>
                <w:szCs w:val="22"/>
                <w:lang w:eastAsia="sv-SE"/>
              </w:rPr>
              <w:lastRenderedPageBreak/>
              <w:t>Source RAT</w:t>
            </w:r>
          </w:p>
        </w:tc>
        <w:tc>
          <w:tcPr>
            <w:tcW w:w="3510" w:type="dxa"/>
            <w:tcBorders>
              <w:top w:val="single" w:sz="4" w:space="0" w:color="auto"/>
              <w:left w:val="single" w:sz="4" w:space="0" w:color="auto"/>
              <w:bottom w:val="single" w:sz="4" w:space="0" w:color="auto"/>
              <w:right w:val="single" w:sz="4" w:space="0" w:color="auto"/>
            </w:tcBorders>
          </w:tcPr>
          <w:p w14:paraId="623907B9" w14:textId="77777777" w:rsidR="00BF596A" w:rsidRDefault="005632DD">
            <w:pPr>
              <w:pStyle w:val="TAH"/>
              <w:rPr>
                <w:rFonts w:eastAsia="宋体"/>
                <w:szCs w:val="22"/>
                <w:lang w:eastAsia="sv-SE"/>
              </w:rPr>
            </w:pPr>
            <w:r>
              <w:rPr>
                <w:rFonts w:eastAsia="宋体"/>
                <w:szCs w:val="22"/>
                <w:lang w:eastAsia="sv-SE"/>
              </w:rPr>
              <w:t>NR capabilites</w:t>
            </w:r>
          </w:p>
        </w:tc>
        <w:tc>
          <w:tcPr>
            <w:tcW w:w="3060" w:type="dxa"/>
            <w:tcBorders>
              <w:top w:val="single" w:sz="4" w:space="0" w:color="auto"/>
              <w:left w:val="single" w:sz="4" w:space="0" w:color="auto"/>
              <w:bottom w:val="single" w:sz="4" w:space="0" w:color="auto"/>
              <w:right w:val="single" w:sz="4" w:space="0" w:color="auto"/>
            </w:tcBorders>
            <w:noWrap/>
          </w:tcPr>
          <w:p w14:paraId="40EA3E1E" w14:textId="77777777" w:rsidR="00BF596A" w:rsidRDefault="005632DD">
            <w:pPr>
              <w:pStyle w:val="TAH"/>
              <w:rPr>
                <w:rFonts w:eastAsia="Calibri"/>
                <w:szCs w:val="22"/>
                <w:lang w:eastAsia="sv-SE"/>
              </w:rPr>
            </w:pPr>
            <w:r>
              <w:rPr>
                <w:rFonts w:eastAsia="宋体"/>
                <w:szCs w:val="22"/>
                <w:lang w:eastAsia="sv-SE"/>
              </w:rPr>
              <w:t>E-UTRA capabilities</w:t>
            </w:r>
          </w:p>
        </w:tc>
        <w:tc>
          <w:tcPr>
            <w:tcW w:w="2970" w:type="dxa"/>
            <w:tcBorders>
              <w:top w:val="single" w:sz="4" w:space="0" w:color="auto"/>
              <w:left w:val="single" w:sz="4" w:space="0" w:color="auto"/>
              <w:bottom w:val="single" w:sz="4" w:space="0" w:color="auto"/>
              <w:right w:val="single" w:sz="4" w:space="0" w:color="auto"/>
            </w:tcBorders>
          </w:tcPr>
          <w:p w14:paraId="755DCCAD" w14:textId="77777777" w:rsidR="00BF596A" w:rsidRDefault="005632DD">
            <w:pPr>
              <w:pStyle w:val="TAH"/>
              <w:rPr>
                <w:rFonts w:eastAsia="宋体"/>
                <w:szCs w:val="22"/>
                <w:lang w:eastAsia="sv-SE"/>
              </w:rPr>
            </w:pPr>
            <w:r>
              <w:rPr>
                <w:rFonts w:eastAsia="宋体"/>
                <w:szCs w:val="22"/>
                <w:lang w:eastAsia="sv-SE"/>
              </w:rPr>
              <w:t>MR-DC capabilities</w:t>
            </w:r>
          </w:p>
        </w:tc>
        <w:tc>
          <w:tcPr>
            <w:tcW w:w="2790" w:type="dxa"/>
            <w:tcBorders>
              <w:top w:val="single" w:sz="4" w:space="0" w:color="auto"/>
              <w:left w:val="single" w:sz="4" w:space="0" w:color="auto"/>
              <w:bottom w:val="single" w:sz="4" w:space="0" w:color="auto"/>
              <w:right w:val="single" w:sz="4" w:space="0" w:color="auto"/>
            </w:tcBorders>
          </w:tcPr>
          <w:p w14:paraId="2A820980" w14:textId="77777777" w:rsidR="00BF596A" w:rsidRDefault="005632DD">
            <w:pPr>
              <w:pStyle w:val="TAH"/>
              <w:rPr>
                <w:rFonts w:eastAsia="宋体"/>
                <w:szCs w:val="22"/>
                <w:lang w:eastAsia="sv-SE"/>
              </w:rPr>
            </w:pPr>
            <w:r>
              <w:rPr>
                <w:rFonts w:eastAsia="宋体"/>
                <w:szCs w:val="22"/>
                <w:lang w:eastAsia="sv-SE"/>
              </w:rPr>
              <w:t>UTRA capabilities</w:t>
            </w:r>
          </w:p>
        </w:tc>
      </w:tr>
      <w:tr w:rsidR="00BF596A" w14:paraId="5058BC2A" w14:textId="77777777">
        <w:tc>
          <w:tcPr>
            <w:tcW w:w="1998" w:type="dxa"/>
            <w:tcBorders>
              <w:top w:val="single" w:sz="4" w:space="0" w:color="auto"/>
              <w:left w:val="single" w:sz="4" w:space="0" w:color="auto"/>
              <w:bottom w:val="single" w:sz="4" w:space="0" w:color="auto"/>
              <w:right w:val="single" w:sz="4" w:space="0" w:color="auto"/>
            </w:tcBorders>
            <w:noWrap/>
          </w:tcPr>
          <w:p w14:paraId="4DF89C4C" w14:textId="77777777" w:rsidR="00BF596A" w:rsidRDefault="005632DD">
            <w:pPr>
              <w:pStyle w:val="TAL"/>
              <w:rPr>
                <w:szCs w:val="22"/>
                <w:lang w:eastAsia="en-GB"/>
              </w:rPr>
            </w:pPr>
            <w:r>
              <w:rPr>
                <w:rFonts w:eastAsia="宋体"/>
                <w:szCs w:val="22"/>
                <w:lang w:eastAsia="ko-KR"/>
              </w:rPr>
              <w:t>NR</w:t>
            </w:r>
          </w:p>
        </w:tc>
        <w:tc>
          <w:tcPr>
            <w:tcW w:w="3510" w:type="dxa"/>
            <w:tcBorders>
              <w:top w:val="single" w:sz="4" w:space="0" w:color="auto"/>
              <w:left w:val="single" w:sz="4" w:space="0" w:color="auto"/>
              <w:bottom w:val="single" w:sz="4" w:space="0" w:color="auto"/>
              <w:right w:val="single" w:sz="4" w:space="0" w:color="auto"/>
            </w:tcBorders>
          </w:tcPr>
          <w:p w14:paraId="5590DBF6" w14:textId="77777777" w:rsidR="00BF596A" w:rsidRDefault="005632DD">
            <w:pPr>
              <w:pStyle w:val="TAL"/>
              <w:rPr>
                <w:szCs w:val="22"/>
                <w:lang w:eastAsia="en-GB"/>
              </w:rPr>
            </w:pPr>
            <w:r>
              <w:rPr>
                <w:rFonts w:eastAsia="宋体"/>
                <w:lang w:val="en-GB" w:eastAsia="ko-KR"/>
              </w:rPr>
              <w:t>May be included if UE Radio Capability ID</w:t>
            </w:r>
            <w:r>
              <w:rPr>
                <w:rFonts w:eastAsia="宋体"/>
                <w:lang w:val="en-GB"/>
              </w:rPr>
              <w:t xml:space="preserve"> </w:t>
            </w:r>
            <w:r>
              <w:rPr>
                <w:rFonts w:eastAsia="宋体"/>
                <w:lang w:val="en-GB" w:eastAsia="ko-KR"/>
              </w:rPr>
              <w:t>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315349BB" w14:textId="77777777"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63404AD8" w14:textId="77777777"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34843E59" w14:textId="77777777" w:rsidR="00BF596A" w:rsidRDefault="005632DD">
            <w:pPr>
              <w:pStyle w:val="TAL"/>
              <w:rPr>
                <w:rFonts w:eastAsia="宋体"/>
                <w:szCs w:val="22"/>
                <w:lang w:val="en-GB" w:eastAsia="ko-KR"/>
              </w:rPr>
            </w:pPr>
            <w:r>
              <w:rPr>
                <w:lang w:val="en-GB" w:eastAsia="en-GB"/>
              </w:rPr>
              <w:t>May be included, ignored by gNB if received</w:t>
            </w:r>
          </w:p>
        </w:tc>
      </w:tr>
      <w:tr w:rsidR="00BF596A" w14:paraId="4724EF2D" w14:textId="77777777">
        <w:tc>
          <w:tcPr>
            <w:tcW w:w="1998" w:type="dxa"/>
            <w:tcBorders>
              <w:top w:val="single" w:sz="4" w:space="0" w:color="auto"/>
              <w:left w:val="single" w:sz="4" w:space="0" w:color="auto"/>
              <w:bottom w:val="single" w:sz="4" w:space="0" w:color="auto"/>
              <w:right w:val="single" w:sz="4" w:space="0" w:color="auto"/>
            </w:tcBorders>
            <w:noWrap/>
          </w:tcPr>
          <w:p w14:paraId="77377D4F" w14:textId="77777777" w:rsidR="00BF596A" w:rsidRDefault="005632DD">
            <w:pPr>
              <w:pStyle w:val="TAL"/>
              <w:rPr>
                <w:szCs w:val="22"/>
                <w:lang w:eastAsia="en-GB"/>
              </w:rPr>
            </w:pPr>
            <w:r>
              <w:rPr>
                <w:rFonts w:eastAsia="宋体"/>
                <w:szCs w:val="22"/>
                <w:lang w:eastAsia="ko-KR"/>
              </w:rPr>
              <w:t>E-UTRAN</w:t>
            </w:r>
          </w:p>
        </w:tc>
        <w:tc>
          <w:tcPr>
            <w:tcW w:w="3510" w:type="dxa"/>
            <w:tcBorders>
              <w:top w:val="single" w:sz="4" w:space="0" w:color="auto"/>
              <w:left w:val="single" w:sz="4" w:space="0" w:color="auto"/>
              <w:bottom w:val="single" w:sz="4" w:space="0" w:color="auto"/>
              <w:right w:val="single" w:sz="4" w:space="0" w:color="auto"/>
            </w:tcBorders>
          </w:tcPr>
          <w:p w14:paraId="26CF28AD" w14:textId="77777777" w:rsidR="00BF596A" w:rsidRDefault="005632DD">
            <w:pPr>
              <w:pStyle w:val="TAL"/>
              <w:rPr>
                <w:rFonts w:eastAsia="宋体"/>
                <w:szCs w:val="22"/>
                <w:lang w:eastAsia="ko-KR"/>
              </w:rPr>
            </w:pPr>
            <w:r>
              <w:rPr>
                <w:rFonts w:eastAsia="宋体"/>
                <w:lang w:val="en-GB" w:eastAsia="ko-KR"/>
              </w:rPr>
              <w:t>May be included if UE Radio Capability ID as specified in 23.502</w:t>
            </w:r>
            <w:r>
              <w:rPr>
                <w:rFonts w:eastAsia="宋体"/>
                <w:lang w:val="en-GB"/>
              </w:rPr>
              <w:t xml:space="preserve"> [43]</w:t>
            </w:r>
            <w:r>
              <w:rPr>
                <w:rFonts w:eastAsia="宋体"/>
                <w:lang w:val="en-GB" w:eastAsia="ko-KR"/>
              </w:rPr>
              <w:t xml:space="preserve"> is used for the UE. </w:t>
            </w:r>
            <w:r>
              <w:rPr>
                <w:rFonts w:eastAsia="宋体"/>
                <w:lang w:eastAsia="ko-KR"/>
              </w:rPr>
              <w:t>Included otherwise.</w:t>
            </w:r>
          </w:p>
        </w:tc>
        <w:tc>
          <w:tcPr>
            <w:tcW w:w="3060" w:type="dxa"/>
            <w:tcBorders>
              <w:top w:val="single" w:sz="4" w:space="0" w:color="auto"/>
              <w:left w:val="single" w:sz="4" w:space="0" w:color="auto"/>
              <w:bottom w:val="single" w:sz="4" w:space="0" w:color="auto"/>
              <w:right w:val="single" w:sz="4" w:space="0" w:color="auto"/>
            </w:tcBorders>
            <w:noWrap/>
          </w:tcPr>
          <w:p w14:paraId="74583AC1" w14:textId="77777777" w:rsidR="00BF596A" w:rsidRDefault="005632DD">
            <w:pPr>
              <w:pStyle w:val="TAL"/>
              <w:rPr>
                <w:szCs w:val="22"/>
                <w:lang w:eastAsia="en-GB"/>
              </w:rPr>
            </w:pPr>
            <w:r>
              <w:rPr>
                <w:rFonts w:eastAsia="宋体"/>
                <w:szCs w:val="22"/>
                <w:lang w:eastAsia="ko-KR"/>
              </w:rPr>
              <w:t>May be included</w:t>
            </w:r>
          </w:p>
        </w:tc>
        <w:tc>
          <w:tcPr>
            <w:tcW w:w="2970" w:type="dxa"/>
            <w:tcBorders>
              <w:top w:val="single" w:sz="4" w:space="0" w:color="auto"/>
              <w:left w:val="single" w:sz="4" w:space="0" w:color="auto"/>
              <w:bottom w:val="single" w:sz="4" w:space="0" w:color="auto"/>
              <w:right w:val="single" w:sz="4" w:space="0" w:color="auto"/>
            </w:tcBorders>
          </w:tcPr>
          <w:p w14:paraId="77D2EA02" w14:textId="77777777" w:rsidR="00BF596A" w:rsidRDefault="005632DD">
            <w:pPr>
              <w:pStyle w:val="TAL"/>
              <w:rPr>
                <w:szCs w:val="22"/>
                <w:lang w:eastAsia="en-GB"/>
              </w:rPr>
            </w:pPr>
            <w:r>
              <w:rPr>
                <w:rFonts w:eastAsia="宋体"/>
                <w:szCs w:val="22"/>
                <w:lang w:eastAsia="ko-KR"/>
              </w:rPr>
              <w:t>May be included</w:t>
            </w:r>
          </w:p>
        </w:tc>
        <w:tc>
          <w:tcPr>
            <w:tcW w:w="2790" w:type="dxa"/>
            <w:tcBorders>
              <w:top w:val="single" w:sz="4" w:space="0" w:color="auto"/>
              <w:left w:val="single" w:sz="4" w:space="0" w:color="auto"/>
              <w:bottom w:val="single" w:sz="4" w:space="0" w:color="auto"/>
              <w:right w:val="single" w:sz="4" w:space="0" w:color="auto"/>
            </w:tcBorders>
          </w:tcPr>
          <w:p w14:paraId="71683E24" w14:textId="77777777" w:rsidR="00BF596A" w:rsidRDefault="005632DD">
            <w:pPr>
              <w:pStyle w:val="TAL"/>
              <w:rPr>
                <w:rFonts w:eastAsia="宋体"/>
                <w:szCs w:val="22"/>
                <w:lang w:val="en-GB" w:eastAsia="ko-KR"/>
              </w:rPr>
            </w:pPr>
            <w:r>
              <w:rPr>
                <w:lang w:val="en-GB" w:eastAsia="en-GB"/>
              </w:rPr>
              <w:t>May be included, ignored by gNB if received</w:t>
            </w:r>
          </w:p>
        </w:tc>
      </w:tr>
    </w:tbl>
    <w:p w14:paraId="6EF8742D" w14:textId="77777777" w:rsidR="00BF596A" w:rsidRDefault="00BF596A"/>
    <w:p w14:paraId="4C8DD297" w14:textId="77777777" w:rsidR="00BF596A" w:rsidRDefault="005632DD">
      <w:pPr>
        <w:pStyle w:val="NO"/>
        <w:rPr>
          <w:rFonts w:eastAsia="宋体"/>
          <w:lang w:val="en-GB" w:eastAsia="ko-KR"/>
        </w:rPr>
      </w:pPr>
      <w:r>
        <w:rPr>
          <w:lang w:val="en-GB"/>
        </w:rPr>
        <w:t>NOTE 2:</w:t>
      </w:r>
      <w:r>
        <w:rPr>
          <w:lang w:val="en-GB"/>
        </w:rPr>
        <w:tab/>
        <w:t xml:space="preserve">The following table </w:t>
      </w:r>
      <w:r>
        <w:rPr>
          <w:rFonts w:eastAsia="宋体"/>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BF596A" w14:paraId="64A514FC" w14:textId="77777777">
        <w:tc>
          <w:tcPr>
            <w:tcW w:w="3543" w:type="dxa"/>
            <w:tcBorders>
              <w:top w:val="single" w:sz="4" w:space="0" w:color="auto"/>
              <w:left w:val="single" w:sz="4" w:space="0" w:color="auto"/>
              <w:bottom w:val="single" w:sz="4" w:space="0" w:color="auto"/>
              <w:right w:val="single" w:sz="4" w:space="0" w:color="auto"/>
            </w:tcBorders>
          </w:tcPr>
          <w:p w14:paraId="77D4C896" w14:textId="77777777" w:rsidR="00BF596A" w:rsidRDefault="005632DD">
            <w:pPr>
              <w:pStyle w:val="TAH"/>
              <w:rPr>
                <w:szCs w:val="22"/>
                <w:lang w:eastAsia="sv-SE"/>
              </w:rPr>
            </w:pPr>
            <w:r>
              <w:rPr>
                <w:rFonts w:eastAsia="宋体"/>
                <w:szCs w:val="22"/>
                <w:lang w:eastAsia="sv-SE"/>
              </w:rPr>
              <w:t xml:space="preserve">Source </w:t>
            </w:r>
            <w:r>
              <w:rPr>
                <w:rFonts w:eastAsia="宋体"/>
                <w:lang w:eastAsia="sv-SE"/>
              </w:rPr>
              <w:t>system</w:t>
            </w:r>
          </w:p>
        </w:tc>
        <w:tc>
          <w:tcPr>
            <w:tcW w:w="3544" w:type="dxa"/>
            <w:tcBorders>
              <w:top w:val="single" w:sz="4" w:space="0" w:color="auto"/>
              <w:left w:val="single" w:sz="4" w:space="0" w:color="auto"/>
              <w:bottom w:val="single" w:sz="4" w:space="0" w:color="auto"/>
              <w:right w:val="single" w:sz="4" w:space="0" w:color="auto"/>
            </w:tcBorders>
          </w:tcPr>
          <w:p w14:paraId="39202B9D" w14:textId="77777777" w:rsidR="00BF596A" w:rsidRDefault="005632DD">
            <w:pPr>
              <w:pStyle w:val="TAH"/>
              <w:rPr>
                <w:szCs w:val="22"/>
                <w:lang w:eastAsia="sv-SE"/>
              </w:rPr>
            </w:pPr>
            <w:r>
              <w:rPr>
                <w:lang w:eastAsia="sv-SE"/>
              </w:rPr>
              <w:t>sourceConfig</w:t>
            </w:r>
          </w:p>
        </w:tc>
        <w:tc>
          <w:tcPr>
            <w:tcW w:w="3544" w:type="dxa"/>
            <w:tcBorders>
              <w:top w:val="single" w:sz="4" w:space="0" w:color="auto"/>
              <w:left w:val="single" w:sz="4" w:space="0" w:color="auto"/>
              <w:bottom w:val="single" w:sz="4" w:space="0" w:color="auto"/>
              <w:right w:val="single" w:sz="4" w:space="0" w:color="auto"/>
            </w:tcBorders>
          </w:tcPr>
          <w:p w14:paraId="2235E919" w14:textId="77777777" w:rsidR="00BF596A" w:rsidRDefault="005632DD">
            <w:pPr>
              <w:pStyle w:val="TAH"/>
              <w:rPr>
                <w:szCs w:val="22"/>
                <w:lang w:eastAsia="sv-SE"/>
              </w:rPr>
            </w:pPr>
            <w:r>
              <w:rPr>
                <w:lang w:eastAsia="sv-SE"/>
              </w:rPr>
              <w:t>rrm-Config</w:t>
            </w:r>
          </w:p>
        </w:tc>
        <w:tc>
          <w:tcPr>
            <w:tcW w:w="3544" w:type="dxa"/>
            <w:tcBorders>
              <w:top w:val="single" w:sz="4" w:space="0" w:color="auto"/>
              <w:left w:val="single" w:sz="4" w:space="0" w:color="auto"/>
              <w:bottom w:val="single" w:sz="4" w:space="0" w:color="auto"/>
              <w:right w:val="single" w:sz="4" w:space="0" w:color="auto"/>
            </w:tcBorders>
          </w:tcPr>
          <w:p w14:paraId="093C2D5E" w14:textId="77777777" w:rsidR="00BF596A" w:rsidRDefault="005632DD">
            <w:pPr>
              <w:pStyle w:val="TAH"/>
              <w:rPr>
                <w:szCs w:val="22"/>
                <w:lang w:eastAsia="sv-SE"/>
              </w:rPr>
            </w:pPr>
            <w:r>
              <w:rPr>
                <w:lang w:eastAsia="sv-SE"/>
              </w:rPr>
              <w:t>as-Context</w:t>
            </w:r>
          </w:p>
        </w:tc>
      </w:tr>
      <w:tr w:rsidR="00BF596A" w14:paraId="7FB6F228" w14:textId="77777777">
        <w:tc>
          <w:tcPr>
            <w:tcW w:w="3543" w:type="dxa"/>
            <w:tcBorders>
              <w:top w:val="single" w:sz="4" w:space="0" w:color="auto"/>
              <w:left w:val="single" w:sz="4" w:space="0" w:color="auto"/>
              <w:bottom w:val="single" w:sz="4" w:space="0" w:color="auto"/>
              <w:right w:val="single" w:sz="4" w:space="0" w:color="auto"/>
            </w:tcBorders>
          </w:tcPr>
          <w:p w14:paraId="2C22FD56" w14:textId="77777777" w:rsidR="00BF596A" w:rsidRDefault="005632DD">
            <w:pPr>
              <w:pStyle w:val="TAL"/>
              <w:rPr>
                <w:szCs w:val="22"/>
                <w:lang w:eastAsia="en-GB"/>
              </w:rPr>
            </w:pPr>
            <w:r>
              <w:rPr>
                <w:rFonts w:eastAsia="宋体"/>
                <w:lang w:eastAsia="ko-KR"/>
              </w:rPr>
              <w:t>E-UTRA/EPC</w:t>
            </w:r>
          </w:p>
        </w:tc>
        <w:tc>
          <w:tcPr>
            <w:tcW w:w="3544" w:type="dxa"/>
            <w:tcBorders>
              <w:top w:val="single" w:sz="4" w:space="0" w:color="auto"/>
              <w:left w:val="single" w:sz="4" w:space="0" w:color="auto"/>
              <w:bottom w:val="single" w:sz="4" w:space="0" w:color="auto"/>
              <w:right w:val="single" w:sz="4" w:space="0" w:color="auto"/>
            </w:tcBorders>
          </w:tcPr>
          <w:p w14:paraId="555D9466" w14:textId="77777777" w:rsidR="00BF596A" w:rsidRDefault="005632DD">
            <w:pPr>
              <w:pStyle w:val="TAL"/>
              <w:rPr>
                <w:szCs w:val="22"/>
                <w:lang w:eastAsia="en-GB"/>
              </w:rPr>
            </w:pPr>
            <w:r>
              <w:rPr>
                <w:rFonts w:eastAsia="宋体"/>
                <w:lang w:eastAsia="ko-KR"/>
              </w:rPr>
              <w:t>Not included</w:t>
            </w:r>
          </w:p>
        </w:tc>
        <w:tc>
          <w:tcPr>
            <w:tcW w:w="3544" w:type="dxa"/>
            <w:tcBorders>
              <w:top w:val="single" w:sz="4" w:space="0" w:color="auto"/>
              <w:left w:val="single" w:sz="4" w:space="0" w:color="auto"/>
              <w:bottom w:val="single" w:sz="4" w:space="0" w:color="auto"/>
              <w:right w:val="single" w:sz="4" w:space="0" w:color="auto"/>
            </w:tcBorders>
          </w:tcPr>
          <w:p w14:paraId="0212E3D3" w14:textId="77777777"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29BAD62B" w14:textId="77777777"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r w:rsidR="00BF596A" w14:paraId="6E35FE07" w14:textId="77777777">
        <w:tc>
          <w:tcPr>
            <w:tcW w:w="3543" w:type="dxa"/>
            <w:tcBorders>
              <w:top w:val="single" w:sz="4" w:space="0" w:color="auto"/>
              <w:left w:val="single" w:sz="4" w:space="0" w:color="auto"/>
              <w:bottom w:val="single" w:sz="4" w:space="0" w:color="auto"/>
              <w:right w:val="single" w:sz="4" w:space="0" w:color="auto"/>
            </w:tcBorders>
          </w:tcPr>
          <w:p w14:paraId="2874E4C4" w14:textId="77777777" w:rsidR="00BF596A" w:rsidRDefault="005632DD">
            <w:pPr>
              <w:pStyle w:val="TAL"/>
              <w:rPr>
                <w:szCs w:val="22"/>
                <w:lang w:eastAsia="en-GB"/>
              </w:rPr>
            </w:pPr>
            <w:r>
              <w:rPr>
                <w:rFonts w:eastAsia="宋体"/>
                <w:szCs w:val="22"/>
                <w:lang w:eastAsia="ko-KR"/>
              </w:rPr>
              <w:t>E-</w:t>
            </w:r>
            <w:r>
              <w:rPr>
                <w:rFonts w:eastAsia="宋体"/>
                <w:lang w:eastAsia="ko-KR"/>
              </w:rPr>
              <w:t>UTRA/5GC</w:t>
            </w:r>
          </w:p>
        </w:tc>
        <w:tc>
          <w:tcPr>
            <w:tcW w:w="3544" w:type="dxa"/>
            <w:tcBorders>
              <w:top w:val="single" w:sz="4" w:space="0" w:color="auto"/>
              <w:left w:val="single" w:sz="4" w:space="0" w:color="auto"/>
              <w:bottom w:val="single" w:sz="4" w:space="0" w:color="auto"/>
              <w:right w:val="single" w:sz="4" w:space="0" w:color="auto"/>
            </w:tcBorders>
          </w:tcPr>
          <w:p w14:paraId="2778ECFA" w14:textId="77777777" w:rsidR="00BF596A" w:rsidRDefault="005632DD">
            <w:pPr>
              <w:pStyle w:val="TAL"/>
              <w:rPr>
                <w:rFonts w:eastAsia="宋体"/>
                <w:szCs w:val="22"/>
                <w:lang w:val="en-GB" w:eastAsia="ko-KR"/>
              </w:rPr>
            </w:pPr>
            <w:r>
              <w:rPr>
                <w:rFonts w:eastAsia="宋体"/>
                <w:lang w:val="en-GB" w:eastAsia="ko-KR"/>
              </w:rPr>
              <w:t xml:space="preserve">May be included, but only </w:t>
            </w:r>
            <w:r>
              <w:rPr>
                <w:rFonts w:eastAsia="宋体"/>
                <w:i/>
                <w:lang w:val="en-GB" w:eastAsia="ko-KR"/>
              </w:rPr>
              <w:t>radioBearerConfig</w:t>
            </w:r>
            <w:r>
              <w:rPr>
                <w:rFonts w:eastAsia="宋体"/>
                <w:lang w:val="en-GB" w:eastAsia="ko-KR"/>
              </w:rPr>
              <w:t xml:space="preserve"> is included in the </w:t>
            </w:r>
            <w:r>
              <w:rPr>
                <w:rFonts w:eastAsia="宋体"/>
                <w:i/>
                <w:lang w:val="en-GB" w:eastAsia="ko-KR"/>
              </w:rPr>
              <w:t>RRC</w:t>
            </w:r>
            <w:r>
              <w:rPr>
                <w:i/>
                <w:lang w:val="en-GB" w:eastAsia="sv-SE"/>
              </w:rPr>
              <w:t>Reconfiguration</w:t>
            </w:r>
            <w:r>
              <w:rPr>
                <w:lang w:val="en-GB" w:eastAsia="sv-SE"/>
              </w:rPr>
              <w:t>.</w:t>
            </w:r>
          </w:p>
        </w:tc>
        <w:tc>
          <w:tcPr>
            <w:tcW w:w="3544" w:type="dxa"/>
            <w:tcBorders>
              <w:top w:val="single" w:sz="4" w:space="0" w:color="auto"/>
              <w:left w:val="single" w:sz="4" w:space="0" w:color="auto"/>
              <w:bottom w:val="single" w:sz="4" w:space="0" w:color="auto"/>
              <w:right w:val="single" w:sz="4" w:space="0" w:color="auto"/>
            </w:tcBorders>
          </w:tcPr>
          <w:p w14:paraId="6527E804" w14:textId="77777777" w:rsidR="00BF596A" w:rsidRDefault="005632DD">
            <w:pPr>
              <w:pStyle w:val="TAL"/>
              <w:rPr>
                <w:szCs w:val="22"/>
                <w:lang w:eastAsia="en-GB"/>
              </w:rPr>
            </w:pPr>
            <w:r>
              <w:rPr>
                <w:rFonts w:eastAsia="宋体"/>
                <w:szCs w:val="22"/>
                <w:lang w:eastAsia="ko-KR"/>
              </w:rPr>
              <w:t>May be included</w:t>
            </w:r>
          </w:p>
        </w:tc>
        <w:tc>
          <w:tcPr>
            <w:tcW w:w="3544" w:type="dxa"/>
            <w:tcBorders>
              <w:top w:val="single" w:sz="4" w:space="0" w:color="auto"/>
              <w:left w:val="single" w:sz="4" w:space="0" w:color="auto"/>
              <w:bottom w:val="single" w:sz="4" w:space="0" w:color="auto"/>
              <w:right w:val="single" w:sz="4" w:space="0" w:color="auto"/>
            </w:tcBorders>
          </w:tcPr>
          <w:p w14:paraId="46FCE04E" w14:textId="77777777" w:rsidR="00BF596A" w:rsidRDefault="005632DD">
            <w:pPr>
              <w:pStyle w:val="TAL"/>
              <w:rPr>
                <w:szCs w:val="22"/>
                <w:lang w:eastAsia="en-GB"/>
              </w:rPr>
            </w:pPr>
            <w:r>
              <w:rPr>
                <w:rFonts w:eastAsia="宋体"/>
                <w:lang w:eastAsia="ko-KR"/>
              </w:rPr>
              <w:t>Not</w:t>
            </w:r>
            <w:r>
              <w:rPr>
                <w:rFonts w:eastAsia="宋体"/>
                <w:szCs w:val="22"/>
                <w:lang w:eastAsia="ko-KR"/>
              </w:rPr>
              <w:t xml:space="preserve"> included</w:t>
            </w:r>
          </w:p>
        </w:tc>
      </w:tr>
    </w:tbl>
    <w:p w14:paraId="285F4FC0" w14:textId="77777777" w:rsidR="00BF596A" w:rsidRDefault="00BF596A"/>
    <w:p w14:paraId="6B83404E" w14:textId="77777777" w:rsidR="00BF596A" w:rsidRDefault="005632DD">
      <w:pPr>
        <w:pStyle w:val="4"/>
      </w:pPr>
      <w:bookmarkStart w:id="1446" w:name="_Toc60777636"/>
      <w:bookmarkStart w:id="1447" w:name="_Toc83740593"/>
      <w:r>
        <w:t>–</w:t>
      </w:r>
      <w:r>
        <w:tab/>
      </w:r>
      <w:r>
        <w:rPr>
          <w:i/>
        </w:rPr>
        <w:t>CG-Config</w:t>
      </w:r>
      <w:bookmarkEnd w:id="1446"/>
      <w:bookmarkEnd w:id="1447"/>
    </w:p>
    <w:p w14:paraId="2546DC16" w14:textId="77777777" w:rsidR="00BF596A" w:rsidRDefault="005632DD">
      <w:r>
        <w:t>This message is used to transfer the SCG radio configuration as generated by the SgNB or SeNB.</w:t>
      </w:r>
      <w:r>
        <w:rPr>
          <w:lang w:eastAsia="zh-CN"/>
        </w:rPr>
        <w:t xml:space="preserve"> </w:t>
      </w:r>
      <w:r>
        <w:t xml:space="preserve">It can also be used by a CU to request a DU to perform certain actions, e.g. to </w:t>
      </w:r>
      <w:r>
        <w:rPr>
          <w:lang w:eastAsia="zh-CN"/>
        </w:rPr>
        <w:t>request the DU to perform a new lower layer configuration.</w:t>
      </w:r>
    </w:p>
    <w:p w14:paraId="2A75F343" w14:textId="77777777" w:rsidR="00BF596A" w:rsidRDefault="005632DD">
      <w:pPr>
        <w:pStyle w:val="B1"/>
        <w:rPr>
          <w:lang w:val="en-GB"/>
        </w:rPr>
      </w:pPr>
      <w:r>
        <w:rPr>
          <w:lang w:val="en-GB"/>
        </w:rPr>
        <w:t>Direction: Secondary gNB or eNB to master gNB or eNB, alternatively CU to DU.</w:t>
      </w:r>
    </w:p>
    <w:p w14:paraId="0A021ED2" w14:textId="77777777" w:rsidR="00BF596A" w:rsidRDefault="005632DD">
      <w:pPr>
        <w:pStyle w:val="TH"/>
        <w:rPr>
          <w:lang w:val="en-GB"/>
        </w:rPr>
      </w:pPr>
      <w:r>
        <w:rPr>
          <w:i/>
          <w:lang w:val="en-GB"/>
        </w:rPr>
        <w:t>CG-Config</w:t>
      </w:r>
      <w:r>
        <w:rPr>
          <w:lang w:val="en-GB"/>
        </w:rPr>
        <w:t xml:space="preserve"> message</w:t>
      </w:r>
    </w:p>
    <w:p w14:paraId="0E650ABA" w14:textId="77777777" w:rsidR="00BF596A" w:rsidRDefault="005632DD">
      <w:pPr>
        <w:pStyle w:val="PL"/>
        <w:rPr>
          <w:color w:val="808080"/>
        </w:rPr>
      </w:pPr>
      <w:r>
        <w:rPr>
          <w:color w:val="808080"/>
        </w:rPr>
        <w:t>-- ASN1START</w:t>
      </w:r>
    </w:p>
    <w:p w14:paraId="55592A08" w14:textId="77777777" w:rsidR="00BF596A" w:rsidRDefault="005632DD">
      <w:pPr>
        <w:pStyle w:val="PL"/>
        <w:rPr>
          <w:color w:val="808080"/>
        </w:rPr>
      </w:pPr>
      <w:r>
        <w:rPr>
          <w:color w:val="808080"/>
        </w:rPr>
        <w:t>-- TAG-CG-CONFIG-START</w:t>
      </w:r>
    </w:p>
    <w:p w14:paraId="58AE520A" w14:textId="77777777" w:rsidR="00BF596A" w:rsidRDefault="00BF596A">
      <w:pPr>
        <w:pStyle w:val="PL"/>
      </w:pPr>
    </w:p>
    <w:p w14:paraId="328E415F" w14:textId="77777777" w:rsidR="00BF596A" w:rsidRDefault="005632DD">
      <w:pPr>
        <w:pStyle w:val="PL"/>
      </w:pPr>
      <w:r>
        <w:t xml:space="preserve">CG-Config ::=                   </w:t>
      </w:r>
      <w:r>
        <w:rPr>
          <w:color w:val="993366"/>
        </w:rPr>
        <w:t>SEQUENCE</w:t>
      </w:r>
      <w:r>
        <w:t xml:space="preserve"> {</w:t>
      </w:r>
    </w:p>
    <w:p w14:paraId="166E9708" w14:textId="77777777" w:rsidR="00BF596A" w:rsidRDefault="005632DD">
      <w:pPr>
        <w:pStyle w:val="PL"/>
      </w:pPr>
      <w:r>
        <w:t xml:space="preserve">    criticalExtensions                  </w:t>
      </w:r>
      <w:r>
        <w:rPr>
          <w:color w:val="993366"/>
        </w:rPr>
        <w:t>CHOICE</w:t>
      </w:r>
      <w:r>
        <w:t xml:space="preserve"> {</w:t>
      </w:r>
    </w:p>
    <w:p w14:paraId="2BA4C641" w14:textId="77777777" w:rsidR="00BF596A" w:rsidRDefault="005632DD">
      <w:pPr>
        <w:pStyle w:val="PL"/>
      </w:pPr>
      <w:r>
        <w:t xml:space="preserve">        c1                                  </w:t>
      </w:r>
      <w:r>
        <w:rPr>
          <w:color w:val="993366"/>
        </w:rPr>
        <w:t>CHOICE</w:t>
      </w:r>
      <w:r>
        <w:t>{</w:t>
      </w:r>
    </w:p>
    <w:p w14:paraId="6B5675DD" w14:textId="77777777" w:rsidR="00BF596A" w:rsidRDefault="005632DD">
      <w:pPr>
        <w:pStyle w:val="PL"/>
      </w:pPr>
      <w:r>
        <w:t xml:space="preserve">            cg-Config                           CG-Config-IEs,</w:t>
      </w:r>
    </w:p>
    <w:p w14:paraId="6EF49FB6"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399FEFD8" w14:textId="77777777" w:rsidR="00BF596A" w:rsidRDefault="005632DD">
      <w:pPr>
        <w:pStyle w:val="PL"/>
      </w:pPr>
      <w:r>
        <w:t xml:space="preserve">        },</w:t>
      </w:r>
    </w:p>
    <w:p w14:paraId="47C10C82" w14:textId="77777777" w:rsidR="00BF596A" w:rsidRDefault="005632DD">
      <w:pPr>
        <w:pStyle w:val="PL"/>
      </w:pPr>
      <w:r>
        <w:t xml:space="preserve">        criticalExtensionsFuture            </w:t>
      </w:r>
      <w:r>
        <w:rPr>
          <w:color w:val="993366"/>
        </w:rPr>
        <w:t>SEQUENCE</w:t>
      </w:r>
      <w:r>
        <w:t xml:space="preserve"> {}</w:t>
      </w:r>
    </w:p>
    <w:p w14:paraId="5409A54D" w14:textId="77777777" w:rsidR="00BF596A" w:rsidRDefault="005632DD">
      <w:pPr>
        <w:pStyle w:val="PL"/>
      </w:pPr>
      <w:r>
        <w:t xml:space="preserve">    }</w:t>
      </w:r>
    </w:p>
    <w:p w14:paraId="11175F28" w14:textId="77777777" w:rsidR="00BF596A" w:rsidRDefault="005632DD">
      <w:pPr>
        <w:pStyle w:val="PL"/>
      </w:pPr>
      <w:r>
        <w:t>}</w:t>
      </w:r>
    </w:p>
    <w:p w14:paraId="48AA2F63" w14:textId="77777777" w:rsidR="00BF596A" w:rsidRDefault="00BF596A">
      <w:pPr>
        <w:pStyle w:val="PL"/>
      </w:pPr>
    </w:p>
    <w:p w14:paraId="43E8C919" w14:textId="77777777" w:rsidR="00BF596A" w:rsidRDefault="005632DD">
      <w:pPr>
        <w:pStyle w:val="PL"/>
      </w:pPr>
      <w:r>
        <w:t xml:space="preserve">CG-Config-IEs ::=                   </w:t>
      </w:r>
      <w:r>
        <w:rPr>
          <w:color w:val="993366"/>
        </w:rPr>
        <w:t>SEQUENCE</w:t>
      </w:r>
      <w:r>
        <w:t xml:space="preserve"> {</w:t>
      </w:r>
    </w:p>
    <w:p w14:paraId="54779FA5" w14:textId="77777777" w:rsidR="00BF596A" w:rsidRDefault="005632DD">
      <w:pPr>
        <w:pStyle w:val="PL"/>
      </w:pPr>
      <w:r>
        <w:t xml:space="preserve">    scg-CellGroupConfig                 </w:t>
      </w:r>
      <w:r>
        <w:rPr>
          <w:color w:val="993366"/>
        </w:rPr>
        <w:t>OCTET</w:t>
      </w:r>
      <w:r>
        <w:t xml:space="preserve"> </w:t>
      </w:r>
      <w:r>
        <w:rPr>
          <w:color w:val="993366"/>
        </w:rPr>
        <w:t>STRING</w:t>
      </w:r>
      <w:r>
        <w:t xml:space="preserve"> (CONTAINING RRCReconfiguration)    </w:t>
      </w:r>
      <w:r>
        <w:rPr>
          <w:color w:val="993366"/>
        </w:rPr>
        <w:t>OPTIONAL</w:t>
      </w:r>
      <w:r>
        <w:t>,</w:t>
      </w:r>
    </w:p>
    <w:p w14:paraId="0C34556F"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4EBE4AA8" w14:textId="77777777" w:rsidR="00BF596A" w:rsidRDefault="005632DD">
      <w:pPr>
        <w:pStyle w:val="PL"/>
      </w:pPr>
      <w:r>
        <w:t xml:space="preserve">    configRestrictModReq                ConfigRestrictModReqSCG                         </w:t>
      </w:r>
      <w:r>
        <w:rPr>
          <w:color w:val="993366"/>
        </w:rPr>
        <w:t>OPTIONAL</w:t>
      </w:r>
      <w:r>
        <w:t>,</w:t>
      </w:r>
    </w:p>
    <w:p w14:paraId="7542E5DF" w14:textId="77777777" w:rsidR="00BF596A" w:rsidRDefault="005632DD">
      <w:pPr>
        <w:pStyle w:val="PL"/>
      </w:pPr>
      <w:r>
        <w:t xml:space="preserve">    drx-InfoSCG                         DRX-Info                                        </w:t>
      </w:r>
      <w:r>
        <w:rPr>
          <w:color w:val="993366"/>
        </w:rPr>
        <w:t>OPTIONAL</w:t>
      </w:r>
      <w:r>
        <w:t>,</w:t>
      </w:r>
    </w:p>
    <w:p w14:paraId="227989DC"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2BAA7B7D" w14:textId="77777777" w:rsidR="00BF596A" w:rsidRDefault="005632DD">
      <w:pPr>
        <w:pStyle w:val="PL"/>
      </w:pPr>
      <w:r>
        <w:t xml:space="preserve">    measConfigSN                        MeasConfigSN                                    </w:t>
      </w:r>
      <w:r>
        <w:rPr>
          <w:color w:val="993366"/>
        </w:rPr>
        <w:t>OPTIONAL</w:t>
      </w:r>
      <w:r>
        <w:t>,</w:t>
      </w:r>
    </w:p>
    <w:p w14:paraId="46503796" w14:textId="77777777" w:rsidR="00BF596A" w:rsidRDefault="005632DD">
      <w:pPr>
        <w:pStyle w:val="PL"/>
      </w:pPr>
      <w:r>
        <w:t xml:space="preserve">    selectedBandCombination             BandCombinationInfoSN                           </w:t>
      </w:r>
      <w:r>
        <w:rPr>
          <w:color w:val="993366"/>
        </w:rPr>
        <w:t>OPTIONAL</w:t>
      </w:r>
      <w:r>
        <w:t>,</w:t>
      </w:r>
    </w:p>
    <w:p w14:paraId="0E7152C8" w14:textId="77777777" w:rsidR="00BF596A" w:rsidRDefault="005632DD">
      <w:pPr>
        <w:pStyle w:val="PL"/>
      </w:pPr>
      <w:r>
        <w:lastRenderedPageBreak/>
        <w:t xml:space="preserve">    fr-InfoListSCG                      FR-InfoList                                     </w:t>
      </w:r>
      <w:r>
        <w:rPr>
          <w:color w:val="993366"/>
        </w:rPr>
        <w:t>OPTIONAL</w:t>
      </w:r>
      <w:r>
        <w:t>,</w:t>
      </w:r>
    </w:p>
    <w:p w14:paraId="2C817B9A" w14:textId="77777777" w:rsidR="00BF596A" w:rsidRDefault="005632DD">
      <w:pPr>
        <w:pStyle w:val="PL"/>
      </w:pPr>
      <w:r>
        <w:t xml:space="preserve">    candidateServingFreqListNR          CandidateServingFreqListNR                      </w:t>
      </w:r>
      <w:r>
        <w:rPr>
          <w:color w:val="993366"/>
        </w:rPr>
        <w:t>OPTIONAL</w:t>
      </w:r>
      <w:r>
        <w:t>,</w:t>
      </w:r>
    </w:p>
    <w:p w14:paraId="7E6F9E94" w14:textId="77777777" w:rsidR="00BF596A" w:rsidRDefault="005632DD">
      <w:pPr>
        <w:pStyle w:val="PL"/>
      </w:pPr>
      <w:r>
        <w:t xml:space="preserve">    nonCriticalExtension                CG-Config-v1540-IEs                             </w:t>
      </w:r>
      <w:r>
        <w:rPr>
          <w:color w:val="993366"/>
        </w:rPr>
        <w:t>OPTIONAL</w:t>
      </w:r>
    </w:p>
    <w:p w14:paraId="1B239997" w14:textId="77777777" w:rsidR="00BF596A" w:rsidRDefault="005632DD">
      <w:pPr>
        <w:pStyle w:val="PL"/>
      </w:pPr>
      <w:r>
        <w:t>}</w:t>
      </w:r>
    </w:p>
    <w:p w14:paraId="3FC7F937" w14:textId="77777777" w:rsidR="00BF596A" w:rsidRDefault="00BF596A">
      <w:pPr>
        <w:pStyle w:val="PL"/>
      </w:pPr>
    </w:p>
    <w:p w14:paraId="75B09821" w14:textId="77777777" w:rsidR="00BF596A" w:rsidRDefault="005632DD">
      <w:pPr>
        <w:pStyle w:val="PL"/>
      </w:pPr>
      <w:r>
        <w:t xml:space="preserve">CG-Config-v1540-IEs ::=             </w:t>
      </w:r>
      <w:r>
        <w:rPr>
          <w:color w:val="993366"/>
        </w:rPr>
        <w:t>SEQUENCE</w:t>
      </w:r>
      <w:r>
        <w:t xml:space="preserve"> {</w:t>
      </w:r>
    </w:p>
    <w:p w14:paraId="12C93270" w14:textId="77777777" w:rsidR="00BF596A" w:rsidRDefault="005632DD">
      <w:pPr>
        <w:pStyle w:val="PL"/>
      </w:pPr>
      <w:r>
        <w:t xml:space="preserve">    pSCellFrequency                     ARFCN-ValueNR                                   </w:t>
      </w:r>
      <w:r>
        <w:rPr>
          <w:color w:val="993366"/>
        </w:rPr>
        <w:t>OPTIONAL</w:t>
      </w:r>
      <w:r>
        <w:t>,</w:t>
      </w:r>
    </w:p>
    <w:p w14:paraId="4BA09D52" w14:textId="77777777" w:rsidR="00BF596A" w:rsidRDefault="005632DD">
      <w:pPr>
        <w:pStyle w:val="PL"/>
      </w:pPr>
      <w:r>
        <w:t xml:space="preserve">    reportCGI-RequestNR                 </w:t>
      </w:r>
      <w:r>
        <w:rPr>
          <w:color w:val="993366"/>
        </w:rPr>
        <w:t>SEQUENCE</w:t>
      </w:r>
      <w:r>
        <w:t xml:space="preserve"> {</w:t>
      </w:r>
    </w:p>
    <w:p w14:paraId="6BC03A30" w14:textId="77777777" w:rsidR="00BF596A" w:rsidRDefault="005632DD">
      <w:pPr>
        <w:pStyle w:val="PL"/>
      </w:pPr>
      <w:r>
        <w:t xml:space="preserve">        requestedCellInfo                   </w:t>
      </w:r>
      <w:r>
        <w:rPr>
          <w:color w:val="993366"/>
        </w:rPr>
        <w:t>SEQUENCE</w:t>
      </w:r>
      <w:r>
        <w:t xml:space="preserve"> {</w:t>
      </w:r>
    </w:p>
    <w:p w14:paraId="488536C0" w14:textId="77777777" w:rsidR="00BF596A" w:rsidRDefault="005632DD">
      <w:pPr>
        <w:pStyle w:val="PL"/>
      </w:pPr>
      <w:r>
        <w:t xml:space="preserve">            ssbFrequency                        ARFCN-ValueNR,</w:t>
      </w:r>
    </w:p>
    <w:p w14:paraId="39925292" w14:textId="77777777" w:rsidR="00BF596A" w:rsidRDefault="005632DD">
      <w:pPr>
        <w:pStyle w:val="PL"/>
      </w:pPr>
      <w:r>
        <w:t xml:space="preserve">            cellForWhichToReportCGI             PhysCellId</w:t>
      </w:r>
    </w:p>
    <w:p w14:paraId="3D767751" w14:textId="77777777" w:rsidR="00BF596A" w:rsidRDefault="005632DD">
      <w:pPr>
        <w:pStyle w:val="PL"/>
      </w:pPr>
      <w:r>
        <w:t xml:space="preserve">        }                                                                               </w:t>
      </w:r>
      <w:r>
        <w:rPr>
          <w:color w:val="993366"/>
        </w:rPr>
        <w:t>OPTIONAL</w:t>
      </w:r>
    </w:p>
    <w:p w14:paraId="04CC34D2" w14:textId="77777777" w:rsidR="00BF596A" w:rsidRDefault="005632DD">
      <w:pPr>
        <w:pStyle w:val="PL"/>
      </w:pPr>
      <w:r>
        <w:t xml:space="preserve">    }                                                                                   </w:t>
      </w:r>
      <w:r>
        <w:rPr>
          <w:color w:val="993366"/>
        </w:rPr>
        <w:t>OPTIONAL</w:t>
      </w:r>
      <w:r>
        <w:t>,</w:t>
      </w:r>
    </w:p>
    <w:p w14:paraId="29132053" w14:textId="77777777" w:rsidR="00BF596A" w:rsidRDefault="005632DD">
      <w:pPr>
        <w:pStyle w:val="PL"/>
      </w:pPr>
      <w:r>
        <w:t xml:space="preserve">    ph-InfoSCG                          PH-TypeListSCG                                  </w:t>
      </w:r>
      <w:r>
        <w:rPr>
          <w:color w:val="993366"/>
        </w:rPr>
        <w:t>OPTIONAL</w:t>
      </w:r>
      <w:r>
        <w:t>,</w:t>
      </w:r>
    </w:p>
    <w:p w14:paraId="5DCBE74B" w14:textId="77777777" w:rsidR="00BF596A" w:rsidRDefault="005632DD">
      <w:pPr>
        <w:pStyle w:val="PL"/>
      </w:pPr>
      <w:r>
        <w:t xml:space="preserve">    nonCriticalExtension                CG-Config-v1560-IEs                             </w:t>
      </w:r>
      <w:r>
        <w:rPr>
          <w:color w:val="993366"/>
        </w:rPr>
        <w:t>OPTIONAL</w:t>
      </w:r>
    </w:p>
    <w:p w14:paraId="72750B99" w14:textId="77777777" w:rsidR="00BF596A" w:rsidRDefault="005632DD">
      <w:pPr>
        <w:pStyle w:val="PL"/>
        <w:rPr>
          <w:rFonts w:eastAsia="宋体"/>
        </w:rPr>
      </w:pPr>
      <w:r>
        <w:rPr>
          <w:rFonts w:eastAsia="宋体"/>
        </w:rPr>
        <w:t>}</w:t>
      </w:r>
    </w:p>
    <w:p w14:paraId="0F4AE73E" w14:textId="77777777" w:rsidR="00BF596A" w:rsidRDefault="00BF596A">
      <w:pPr>
        <w:pStyle w:val="PL"/>
        <w:rPr>
          <w:rFonts w:eastAsia="宋体"/>
        </w:rPr>
      </w:pPr>
    </w:p>
    <w:p w14:paraId="4795F656" w14:textId="77777777" w:rsidR="00BF596A" w:rsidRDefault="005632DD">
      <w:pPr>
        <w:pStyle w:val="PL"/>
      </w:pPr>
      <w:r>
        <w:t xml:space="preserve">CG-Config-v1560-IEs ::=             </w:t>
      </w:r>
      <w:r>
        <w:rPr>
          <w:color w:val="993366"/>
        </w:rPr>
        <w:t>SEQUENCE</w:t>
      </w:r>
      <w:r>
        <w:t xml:space="preserve"> {</w:t>
      </w:r>
    </w:p>
    <w:p w14:paraId="5F181FA6" w14:textId="77777777" w:rsidR="00BF596A" w:rsidRDefault="005632DD">
      <w:pPr>
        <w:pStyle w:val="PL"/>
      </w:pPr>
      <w:r>
        <w:t xml:space="preserve">    pSCellFrequencyEUTRA                ARFCN-ValueEUTRA                                </w:t>
      </w:r>
      <w:r>
        <w:rPr>
          <w:color w:val="993366"/>
        </w:rPr>
        <w:t>OPTIONAL</w:t>
      </w:r>
      <w:r>
        <w:t>,</w:t>
      </w:r>
    </w:p>
    <w:p w14:paraId="3B831E6A" w14:textId="77777777" w:rsidR="00BF596A" w:rsidRDefault="005632DD">
      <w:pPr>
        <w:pStyle w:val="PL"/>
      </w:pPr>
      <w:r>
        <w:t xml:space="preserve">    scg-CellGroupConfigEUTRA            </w:t>
      </w:r>
      <w:r>
        <w:rPr>
          <w:color w:val="993366"/>
        </w:rPr>
        <w:t>OCTET</w:t>
      </w:r>
      <w:r>
        <w:t xml:space="preserve"> </w:t>
      </w:r>
      <w:r>
        <w:rPr>
          <w:color w:val="993366"/>
        </w:rPr>
        <w:t>STRING</w:t>
      </w:r>
      <w:r>
        <w:t xml:space="preserve">                                    </w:t>
      </w:r>
      <w:r>
        <w:rPr>
          <w:color w:val="993366"/>
        </w:rPr>
        <w:t>OPTIONAL</w:t>
      </w:r>
      <w:r>
        <w:t>,</w:t>
      </w:r>
    </w:p>
    <w:p w14:paraId="30328CB2"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1E4C4762" w14:textId="77777777" w:rsidR="00BF596A" w:rsidRDefault="005632DD">
      <w:pPr>
        <w:pStyle w:val="PL"/>
      </w:pPr>
      <w:r>
        <w:t xml:space="preserve">    candidateServingFreqListEUTRA       CandidateServingFreqListEUTRA                   </w:t>
      </w:r>
      <w:r>
        <w:rPr>
          <w:color w:val="993366"/>
        </w:rPr>
        <w:t>OPTIONAL</w:t>
      </w:r>
      <w:r>
        <w:t>,</w:t>
      </w:r>
    </w:p>
    <w:p w14:paraId="6F5B2F59" w14:textId="77777777" w:rsidR="00BF596A" w:rsidRDefault="005632DD">
      <w:pPr>
        <w:pStyle w:val="PL"/>
      </w:pPr>
      <w:r>
        <w:t xml:space="preserve">    needForGaps                         </w:t>
      </w:r>
      <w:r>
        <w:rPr>
          <w:color w:val="993366"/>
        </w:rPr>
        <w:t>ENUMERATED</w:t>
      </w:r>
      <w:r>
        <w:t xml:space="preserve"> {true}                               </w:t>
      </w:r>
      <w:r>
        <w:rPr>
          <w:color w:val="993366"/>
        </w:rPr>
        <w:t>OPTIONAL</w:t>
      </w:r>
      <w:r>
        <w:t>,</w:t>
      </w:r>
    </w:p>
    <w:p w14:paraId="183464BE" w14:textId="77777777" w:rsidR="00BF596A" w:rsidRDefault="005632DD">
      <w:pPr>
        <w:pStyle w:val="PL"/>
      </w:pPr>
      <w:r>
        <w:t xml:space="preserve">    drx-ConfigSCG                       DRX-Config                                      </w:t>
      </w:r>
      <w:r>
        <w:rPr>
          <w:color w:val="993366"/>
        </w:rPr>
        <w:t>OPTIONAL</w:t>
      </w:r>
      <w:r>
        <w:t>,</w:t>
      </w:r>
    </w:p>
    <w:p w14:paraId="2D0986CB" w14:textId="77777777" w:rsidR="00BF596A" w:rsidRDefault="005632DD">
      <w:pPr>
        <w:pStyle w:val="PL"/>
      </w:pPr>
      <w:r>
        <w:t xml:space="preserve">    reportCGI-RequestEUTRA              </w:t>
      </w:r>
      <w:r>
        <w:rPr>
          <w:color w:val="993366"/>
        </w:rPr>
        <w:t>SEQUENCE</w:t>
      </w:r>
      <w:r>
        <w:t xml:space="preserve"> {</w:t>
      </w:r>
    </w:p>
    <w:p w14:paraId="6184F54F" w14:textId="77777777" w:rsidR="00BF596A" w:rsidRDefault="005632DD">
      <w:pPr>
        <w:pStyle w:val="PL"/>
      </w:pPr>
      <w:r>
        <w:t xml:space="preserve">        requestedCellInfoEUTRA          </w:t>
      </w:r>
      <w:r>
        <w:rPr>
          <w:color w:val="993366"/>
        </w:rPr>
        <w:t>SEQUENCE</w:t>
      </w:r>
      <w:r>
        <w:t xml:space="preserve"> {</w:t>
      </w:r>
    </w:p>
    <w:p w14:paraId="44C3B031" w14:textId="77777777" w:rsidR="00BF596A" w:rsidRDefault="005632DD">
      <w:pPr>
        <w:pStyle w:val="PL"/>
      </w:pPr>
      <w:r>
        <w:t xml:space="preserve">            eutraFrequency                             ARFCN-ValueEUTRA,</w:t>
      </w:r>
    </w:p>
    <w:p w14:paraId="224B0F22" w14:textId="77777777" w:rsidR="00BF596A" w:rsidRDefault="005632DD">
      <w:pPr>
        <w:pStyle w:val="PL"/>
      </w:pPr>
      <w:r>
        <w:t xml:space="preserve">            cellForWhichToReportCGI-EUTRA              EUTRA-PhysCellId</w:t>
      </w:r>
    </w:p>
    <w:p w14:paraId="34906232" w14:textId="77777777" w:rsidR="00BF596A" w:rsidRDefault="005632DD">
      <w:pPr>
        <w:pStyle w:val="PL"/>
      </w:pPr>
      <w:r>
        <w:t xml:space="preserve">        }                                                                               </w:t>
      </w:r>
      <w:r>
        <w:rPr>
          <w:color w:val="993366"/>
        </w:rPr>
        <w:t>OPTIONAL</w:t>
      </w:r>
    </w:p>
    <w:p w14:paraId="2213DFA6" w14:textId="77777777" w:rsidR="00BF596A" w:rsidRDefault="005632DD">
      <w:pPr>
        <w:pStyle w:val="PL"/>
      </w:pPr>
      <w:r>
        <w:t xml:space="preserve">    }                                                                                   </w:t>
      </w:r>
      <w:r>
        <w:rPr>
          <w:color w:val="993366"/>
        </w:rPr>
        <w:t>OPTIONAL</w:t>
      </w:r>
      <w:r>
        <w:t>,</w:t>
      </w:r>
    </w:p>
    <w:p w14:paraId="6F77A1B8" w14:textId="77777777" w:rsidR="00BF596A" w:rsidRDefault="005632DD">
      <w:pPr>
        <w:pStyle w:val="PL"/>
      </w:pPr>
      <w:r>
        <w:t xml:space="preserve">    nonCriticalExtension                CG-Config-v1590-IEs                             </w:t>
      </w:r>
      <w:r>
        <w:rPr>
          <w:color w:val="993366"/>
        </w:rPr>
        <w:t>OPTIONAL</w:t>
      </w:r>
    </w:p>
    <w:p w14:paraId="5B83F572" w14:textId="77777777" w:rsidR="00BF596A" w:rsidRDefault="005632DD">
      <w:pPr>
        <w:pStyle w:val="PL"/>
      </w:pPr>
      <w:r>
        <w:t>}</w:t>
      </w:r>
    </w:p>
    <w:p w14:paraId="706BFBF0" w14:textId="77777777" w:rsidR="00BF596A" w:rsidRDefault="00BF596A">
      <w:pPr>
        <w:pStyle w:val="PL"/>
      </w:pPr>
    </w:p>
    <w:p w14:paraId="79AD2B1B" w14:textId="77777777" w:rsidR="00BF596A" w:rsidRDefault="005632DD">
      <w:pPr>
        <w:pStyle w:val="PL"/>
      </w:pPr>
      <w:r>
        <w:t xml:space="preserve">CG-Config-v1590-IEs ::=             </w:t>
      </w:r>
      <w:r>
        <w:rPr>
          <w:color w:val="993366"/>
        </w:rPr>
        <w:t>SEQUENCE</w:t>
      </w:r>
      <w:r>
        <w:t xml:space="preserve"> {</w:t>
      </w:r>
    </w:p>
    <w:p w14:paraId="035BB402" w14:textId="77777777" w:rsidR="00BF596A" w:rsidRDefault="005632DD">
      <w:pPr>
        <w:pStyle w:val="PL"/>
      </w:pPr>
      <w:r>
        <w:t xml:space="preserve">    scellFrequenciesSN-NR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70155451" w14:textId="77777777" w:rsidR="00BF596A" w:rsidRDefault="005632DD">
      <w:pPr>
        <w:pStyle w:val="PL"/>
      </w:pPr>
      <w:r>
        <w:t xml:space="preserve">    scellFrequenciesSN-EUTRA            </w:t>
      </w:r>
      <w:r>
        <w:rPr>
          <w:color w:val="993366"/>
        </w:rPr>
        <w:t>SEQUENCE</w:t>
      </w:r>
      <w:r>
        <w:t xml:space="preserve"> (</w:t>
      </w:r>
      <w:r>
        <w:rPr>
          <w:color w:val="993366"/>
        </w:rPr>
        <w:t>SIZE</w:t>
      </w:r>
      <w:r>
        <w:t xml:space="preserve"> (1.. maxNrofServingCells-1))</w:t>
      </w:r>
      <w:r>
        <w:rPr>
          <w:color w:val="993366"/>
        </w:rPr>
        <w:t xml:space="preserve"> OF</w:t>
      </w:r>
      <w:r>
        <w:t xml:space="preserve">  ARFCN-ValueEUTRA       </w:t>
      </w:r>
      <w:r>
        <w:rPr>
          <w:color w:val="993366"/>
        </w:rPr>
        <w:t>OPTIONAL</w:t>
      </w:r>
      <w:r>
        <w:t>,</w:t>
      </w:r>
    </w:p>
    <w:p w14:paraId="7D508BFA" w14:textId="77777777" w:rsidR="00BF596A" w:rsidRDefault="005632DD">
      <w:pPr>
        <w:pStyle w:val="PL"/>
      </w:pPr>
      <w:r>
        <w:t xml:space="preserve">    nonCriticalExtension                CG-Config-v1610-IEs                                                    </w:t>
      </w:r>
      <w:r>
        <w:rPr>
          <w:color w:val="993366"/>
        </w:rPr>
        <w:t>OPTIONAL</w:t>
      </w:r>
    </w:p>
    <w:p w14:paraId="1616ED09" w14:textId="77777777" w:rsidR="00BF596A" w:rsidRDefault="005632DD">
      <w:pPr>
        <w:pStyle w:val="PL"/>
        <w:rPr>
          <w:rFonts w:eastAsia="宋体"/>
        </w:rPr>
      </w:pPr>
      <w:r>
        <w:rPr>
          <w:rFonts w:eastAsia="宋体"/>
        </w:rPr>
        <w:t>}</w:t>
      </w:r>
    </w:p>
    <w:p w14:paraId="08902573" w14:textId="77777777" w:rsidR="00BF596A" w:rsidRDefault="00BF596A">
      <w:pPr>
        <w:pStyle w:val="PL"/>
      </w:pPr>
    </w:p>
    <w:p w14:paraId="1CF96294" w14:textId="77777777" w:rsidR="00BF596A" w:rsidRDefault="005632DD">
      <w:pPr>
        <w:pStyle w:val="PL"/>
      </w:pPr>
      <w:r>
        <w:t xml:space="preserve">CG-Config-v1610-IEs ::=             </w:t>
      </w:r>
      <w:r>
        <w:rPr>
          <w:color w:val="993366"/>
        </w:rPr>
        <w:t>SEQUENCE</w:t>
      </w:r>
      <w:r>
        <w:t xml:space="preserve"> {</w:t>
      </w:r>
    </w:p>
    <w:p w14:paraId="26478B47" w14:textId="77777777" w:rsidR="00BF596A" w:rsidRDefault="005632DD">
      <w:pPr>
        <w:pStyle w:val="PL"/>
      </w:pPr>
      <w:r>
        <w:t xml:space="preserve">    drx-InfoSCG2                        DRX-Info2                                       </w:t>
      </w:r>
      <w:r>
        <w:rPr>
          <w:color w:val="993366"/>
        </w:rPr>
        <w:t>OPTIONAL</w:t>
      </w:r>
      <w:r>
        <w:t>,</w:t>
      </w:r>
    </w:p>
    <w:p w14:paraId="21B6EF86" w14:textId="77777777" w:rsidR="00BF596A" w:rsidRDefault="005632DD">
      <w:pPr>
        <w:pStyle w:val="PL"/>
      </w:pPr>
      <w:r>
        <w:t xml:space="preserve">    nonCriticalExtension                CG-Config-v1620-IEs                             </w:t>
      </w:r>
      <w:r>
        <w:rPr>
          <w:color w:val="993366"/>
        </w:rPr>
        <w:t>OPTIONAL</w:t>
      </w:r>
    </w:p>
    <w:p w14:paraId="020F9B29" w14:textId="77777777" w:rsidR="00BF596A" w:rsidRDefault="005632DD">
      <w:pPr>
        <w:pStyle w:val="PL"/>
      </w:pPr>
      <w:r>
        <w:t>}</w:t>
      </w:r>
    </w:p>
    <w:p w14:paraId="2BC01F34" w14:textId="77777777" w:rsidR="00BF596A" w:rsidRDefault="00BF596A">
      <w:pPr>
        <w:pStyle w:val="PL"/>
      </w:pPr>
    </w:p>
    <w:p w14:paraId="0479E749" w14:textId="77777777" w:rsidR="00BF596A" w:rsidRDefault="005632DD">
      <w:pPr>
        <w:pStyle w:val="PL"/>
      </w:pPr>
      <w:r>
        <w:t xml:space="preserve">CG-Config-v1620-IEs ::=             </w:t>
      </w:r>
      <w:r>
        <w:rPr>
          <w:color w:val="993366"/>
        </w:rPr>
        <w:t>SEQUENCE</w:t>
      </w:r>
      <w:r>
        <w:t xml:space="preserve"> {</w:t>
      </w:r>
    </w:p>
    <w:p w14:paraId="53AA9A62" w14:textId="77777777" w:rsidR="00BF596A" w:rsidRDefault="005632DD">
      <w:pPr>
        <w:pStyle w:val="PL"/>
      </w:pPr>
      <w:r>
        <w:t xml:space="preserve">    ueAssistanceInformationSCG-r16      </w:t>
      </w:r>
      <w:r>
        <w:rPr>
          <w:color w:val="993366"/>
        </w:rPr>
        <w:t>OCTET</w:t>
      </w:r>
      <w:r>
        <w:t xml:space="preserve"> </w:t>
      </w:r>
      <w:r>
        <w:rPr>
          <w:color w:val="993366"/>
        </w:rPr>
        <w:t>STRING</w:t>
      </w:r>
      <w:r>
        <w:t xml:space="preserve"> (CONTAINING UEAssistanceInformation)  </w:t>
      </w:r>
      <w:r>
        <w:rPr>
          <w:color w:val="993366"/>
        </w:rPr>
        <w:t>OPTIONAL</w:t>
      </w:r>
      <w:r>
        <w:t>,</w:t>
      </w:r>
    </w:p>
    <w:p w14:paraId="52F18AA6" w14:textId="77777777" w:rsidR="00BF596A" w:rsidRDefault="005632DD">
      <w:pPr>
        <w:pStyle w:val="PL"/>
      </w:pPr>
      <w:r>
        <w:t xml:space="preserve">    nonCriticalExtension                CG-Config-v1630-IEs                                </w:t>
      </w:r>
      <w:r>
        <w:rPr>
          <w:color w:val="993366"/>
        </w:rPr>
        <w:t>OPTIONAL</w:t>
      </w:r>
    </w:p>
    <w:p w14:paraId="1760F579" w14:textId="77777777" w:rsidR="00BF596A" w:rsidRDefault="005632DD">
      <w:pPr>
        <w:pStyle w:val="PL"/>
      </w:pPr>
      <w:r>
        <w:t>}</w:t>
      </w:r>
    </w:p>
    <w:p w14:paraId="7DB5DD66" w14:textId="77777777" w:rsidR="00BF596A" w:rsidRDefault="00BF596A">
      <w:pPr>
        <w:pStyle w:val="PL"/>
      </w:pPr>
    </w:p>
    <w:p w14:paraId="44FB85F8" w14:textId="77777777" w:rsidR="00BF596A" w:rsidRDefault="005632DD">
      <w:pPr>
        <w:pStyle w:val="PL"/>
      </w:pPr>
      <w:r>
        <w:t xml:space="preserve">CG-Config-v1630-IEs ::=             </w:t>
      </w:r>
      <w:r>
        <w:rPr>
          <w:color w:val="993366"/>
        </w:rPr>
        <w:t>SEQUENCE</w:t>
      </w:r>
      <w:r>
        <w:t xml:space="preserve"> {</w:t>
      </w:r>
    </w:p>
    <w:p w14:paraId="004F54F0" w14:textId="77777777" w:rsidR="00BF596A" w:rsidRDefault="005632DD">
      <w:pPr>
        <w:pStyle w:val="PL"/>
      </w:pPr>
      <w:r>
        <w:t xml:space="preserve">    selectedToffset-r16                 T-Offset-r16                                       </w:t>
      </w:r>
      <w:r>
        <w:rPr>
          <w:color w:val="993366"/>
        </w:rPr>
        <w:t>OPTIONAL</w:t>
      </w:r>
      <w:r>
        <w:t>,</w:t>
      </w:r>
    </w:p>
    <w:p w14:paraId="7E7A267E" w14:textId="77777777" w:rsidR="00BF596A" w:rsidRDefault="005632DD">
      <w:pPr>
        <w:pStyle w:val="PL"/>
      </w:pPr>
      <w:r>
        <w:t xml:space="preserve">    nonCriticalExtension                CG-Config-v1640-IEs                                </w:t>
      </w:r>
      <w:r>
        <w:rPr>
          <w:color w:val="993366"/>
        </w:rPr>
        <w:t>OPTIONAL</w:t>
      </w:r>
    </w:p>
    <w:p w14:paraId="2F23AF87" w14:textId="77777777" w:rsidR="00BF596A" w:rsidRDefault="005632DD">
      <w:pPr>
        <w:pStyle w:val="PL"/>
      </w:pPr>
      <w:r>
        <w:lastRenderedPageBreak/>
        <w:t>}</w:t>
      </w:r>
    </w:p>
    <w:p w14:paraId="0711AABC" w14:textId="77777777" w:rsidR="00BF596A" w:rsidRDefault="00BF596A">
      <w:pPr>
        <w:pStyle w:val="PL"/>
      </w:pPr>
    </w:p>
    <w:p w14:paraId="4BCF95DC" w14:textId="77777777" w:rsidR="00BF596A" w:rsidRDefault="005632DD">
      <w:pPr>
        <w:pStyle w:val="PL"/>
      </w:pPr>
      <w:r>
        <w:t xml:space="preserve">CG-Config-v1640-IEs ::=             </w:t>
      </w:r>
      <w:r>
        <w:rPr>
          <w:color w:val="993366"/>
        </w:rPr>
        <w:t>SEQUENCE</w:t>
      </w:r>
      <w:r>
        <w:t xml:space="preserve"> {</w:t>
      </w:r>
    </w:p>
    <w:p w14:paraId="75B4EF29" w14:textId="77777777" w:rsidR="00BF596A" w:rsidRDefault="005632DD">
      <w:pPr>
        <w:pStyle w:val="PL"/>
      </w:pPr>
      <w:r>
        <w:t xml:space="preserve">    servCellInfoListSCG-NR-r16          ServCellInfoListSCG-NR-r16                      </w:t>
      </w:r>
      <w:r>
        <w:rPr>
          <w:color w:val="993366"/>
        </w:rPr>
        <w:t>OPTIONAL</w:t>
      </w:r>
      <w:r>
        <w:t>,</w:t>
      </w:r>
    </w:p>
    <w:p w14:paraId="3947FAB8" w14:textId="77777777" w:rsidR="00BF596A" w:rsidRDefault="005632DD">
      <w:pPr>
        <w:pStyle w:val="PL"/>
      </w:pPr>
      <w:r>
        <w:t xml:space="preserve">    servCellInfoListSCG-EUTRA-r16       ServCellInfoListSCG-EUTRA-r16                   </w:t>
      </w:r>
      <w:r>
        <w:rPr>
          <w:color w:val="993366"/>
        </w:rPr>
        <w:t>OPTIONAL</w:t>
      </w:r>
      <w:r>
        <w:t>,</w:t>
      </w:r>
    </w:p>
    <w:p w14:paraId="196A4461" w14:textId="77777777" w:rsidR="00BF596A" w:rsidRDefault="005632DD">
      <w:pPr>
        <w:pStyle w:val="PL"/>
      </w:pPr>
      <w:r>
        <w:t xml:space="preserve">    nonCriticalExtension            </w:t>
      </w:r>
      <w:r>
        <w:rPr>
          <w:color w:val="993366"/>
        </w:rPr>
        <w:t>SEQUENCE</w:t>
      </w:r>
      <w:r>
        <w:t xml:space="preserve"> {}                                         </w:t>
      </w:r>
      <w:r>
        <w:rPr>
          <w:color w:val="993366"/>
        </w:rPr>
        <w:t>OPTIONAL</w:t>
      </w:r>
    </w:p>
    <w:p w14:paraId="1CCE076B" w14:textId="77777777" w:rsidR="00BF596A" w:rsidRDefault="005632DD">
      <w:pPr>
        <w:pStyle w:val="PL"/>
      </w:pPr>
      <w:r>
        <w:t>}</w:t>
      </w:r>
    </w:p>
    <w:p w14:paraId="26FF66F8" w14:textId="77777777" w:rsidR="00BF596A" w:rsidRDefault="00BF596A">
      <w:pPr>
        <w:pStyle w:val="PL"/>
      </w:pPr>
    </w:p>
    <w:p w14:paraId="2F1DFC6E" w14:textId="77777777" w:rsidR="00BF596A" w:rsidRDefault="005632DD">
      <w:pPr>
        <w:pStyle w:val="PL"/>
      </w:pPr>
      <w:r>
        <w:t xml:space="preserve">ServCellInfoListSCG-NR-r16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2C69D49D" w14:textId="77777777" w:rsidR="00BF596A" w:rsidRDefault="00BF596A">
      <w:pPr>
        <w:pStyle w:val="PL"/>
      </w:pPr>
    </w:p>
    <w:p w14:paraId="730E5DE7" w14:textId="77777777" w:rsidR="00BF596A" w:rsidRDefault="005632DD">
      <w:pPr>
        <w:pStyle w:val="PL"/>
      </w:pPr>
      <w:r>
        <w:t xml:space="preserve">ServCellInfoXCG-NR-r16 ::=          </w:t>
      </w:r>
      <w:r>
        <w:rPr>
          <w:color w:val="993366"/>
        </w:rPr>
        <w:t>SEQUENCE</w:t>
      </w:r>
      <w:r>
        <w:t xml:space="preserve"> {</w:t>
      </w:r>
    </w:p>
    <w:p w14:paraId="09356314" w14:textId="77777777" w:rsidR="00BF596A" w:rsidRDefault="005632DD">
      <w:pPr>
        <w:pStyle w:val="PL"/>
      </w:pPr>
      <w:r>
        <w:t xml:space="preserve">    dl-FreqInfo-NR-r16                  FrequencyConfig-NR-r16                          </w:t>
      </w:r>
      <w:r>
        <w:rPr>
          <w:color w:val="993366"/>
        </w:rPr>
        <w:t>OPTIONAL</w:t>
      </w:r>
      <w:r>
        <w:t>,</w:t>
      </w:r>
    </w:p>
    <w:p w14:paraId="6026A8FE" w14:textId="77777777" w:rsidR="00BF596A" w:rsidRDefault="005632DD">
      <w:pPr>
        <w:pStyle w:val="PL"/>
        <w:rPr>
          <w:color w:val="808080"/>
        </w:rPr>
      </w:pPr>
      <w:r>
        <w:t xml:space="preserve">    ul-FreqInfo-NR-r16                  FrequencyConfig-NR-r16                          </w:t>
      </w:r>
      <w:r>
        <w:rPr>
          <w:color w:val="993366"/>
        </w:rPr>
        <w:t>OPTIONAL</w:t>
      </w:r>
      <w:r>
        <w:t xml:space="preserve">, </w:t>
      </w:r>
      <w:r>
        <w:rPr>
          <w:color w:val="808080"/>
        </w:rPr>
        <w:t>-- Cond FDD</w:t>
      </w:r>
    </w:p>
    <w:p w14:paraId="462DF0FD" w14:textId="77777777" w:rsidR="00BF596A" w:rsidRDefault="005632DD">
      <w:pPr>
        <w:pStyle w:val="PL"/>
      </w:pPr>
      <w:r>
        <w:t xml:space="preserve">    ...</w:t>
      </w:r>
    </w:p>
    <w:p w14:paraId="6B82F625" w14:textId="77777777" w:rsidR="00BF596A" w:rsidRDefault="005632DD">
      <w:pPr>
        <w:pStyle w:val="PL"/>
      </w:pPr>
      <w:r>
        <w:t>}</w:t>
      </w:r>
    </w:p>
    <w:p w14:paraId="1A29DA49" w14:textId="77777777" w:rsidR="00BF596A" w:rsidRDefault="00BF596A">
      <w:pPr>
        <w:pStyle w:val="PL"/>
      </w:pPr>
    </w:p>
    <w:p w14:paraId="52A7EB46" w14:textId="77777777" w:rsidR="00BF596A" w:rsidRDefault="005632DD">
      <w:pPr>
        <w:pStyle w:val="PL"/>
      </w:pPr>
      <w:r>
        <w:t xml:space="preserve">FrequencyConfig-NR-r16 ::=          </w:t>
      </w:r>
      <w:r>
        <w:rPr>
          <w:color w:val="993366"/>
        </w:rPr>
        <w:t>SEQUENCE</w:t>
      </w:r>
      <w:r>
        <w:t xml:space="preserve"> {</w:t>
      </w:r>
    </w:p>
    <w:p w14:paraId="0EF9C495" w14:textId="77777777" w:rsidR="00BF596A" w:rsidRDefault="005632DD">
      <w:pPr>
        <w:pStyle w:val="PL"/>
      </w:pPr>
      <w:r>
        <w:t xml:space="preserve">    freqBandIndicatorNR-r16             FreqBandIndicatorNR,</w:t>
      </w:r>
    </w:p>
    <w:p w14:paraId="1EF74E0A" w14:textId="77777777" w:rsidR="00BF596A" w:rsidRDefault="005632DD">
      <w:pPr>
        <w:pStyle w:val="PL"/>
      </w:pPr>
      <w:r>
        <w:t xml:space="preserve">    carrierCenterFreq-NR-r16            ARFCN-ValueNR,</w:t>
      </w:r>
    </w:p>
    <w:p w14:paraId="10799B2B" w14:textId="77777777" w:rsidR="00BF596A" w:rsidRDefault="005632DD">
      <w:pPr>
        <w:pStyle w:val="PL"/>
      </w:pPr>
      <w:r>
        <w:t xml:space="preserve">    carrierBandwidth-NR-r16             </w:t>
      </w:r>
      <w:r>
        <w:rPr>
          <w:color w:val="993366"/>
        </w:rPr>
        <w:t>INTEGER</w:t>
      </w:r>
      <w:r>
        <w:t xml:space="preserve"> (1..maxNrofPhysicalResourceBlocks),</w:t>
      </w:r>
    </w:p>
    <w:p w14:paraId="244289AE" w14:textId="77777777" w:rsidR="00BF596A" w:rsidRDefault="005632DD">
      <w:pPr>
        <w:pStyle w:val="PL"/>
      </w:pPr>
      <w:r>
        <w:t xml:space="preserve">    subcarrierSpacing-NR-r16            SubcarrierSpacing</w:t>
      </w:r>
    </w:p>
    <w:p w14:paraId="27A88F83" w14:textId="77777777" w:rsidR="00BF596A" w:rsidRDefault="005632DD">
      <w:pPr>
        <w:pStyle w:val="PL"/>
      </w:pPr>
      <w:r>
        <w:t>}</w:t>
      </w:r>
    </w:p>
    <w:p w14:paraId="08964A04" w14:textId="77777777" w:rsidR="00BF596A" w:rsidRDefault="00BF596A">
      <w:pPr>
        <w:pStyle w:val="PL"/>
      </w:pPr>
    </w:p>
    <w:p w14:paraId="08A2427D" w14:textId="77777777" w:rsidR="00BF596A" w:rsidRDefault="005632DD">
      <w:pPr>
        <w:pStyle w:val="PL"/>
      </w:pPr>
      <w:r>
        <w:t xml:space="preserve">ServCellInfoListSCG-EUTRA-r16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53DD7061" w14:textId="77777777" w:rsidR="00BF596A" w:rsidRDefault="00BF596A">
      <w:pPr>
        <w:pStyle w:val="PL"/>
      </w:pPr>
    </w:p>
    <w:p w14:paraId="712D1134" w14:textId="77777777" w:rsidR="00BF596A" w:rsidRDefault="005632DD">
      <w:pPr>
        <w:pStyle w:val="PL"/>
      </w:pPr>
      <w:r>
        <w:t xml:space="preserve">ServCellInfoXCG-EUTRA-r16 ::=       </w:t>
      </w:r>
      <w:r>
        <w:rPr>
          <w:color w:val="993366"/>
        </w:rPr>
        <w:t>SEQUENCE</w:t>
      </w:r>
      <w:r>
        <w:t xml:space="preserve"> {</w:t>
      </w:r>
    </w:p>
    <w:p w14:paraId="68F9DB2B" w14:textId="77777777" w:rsidR="00BF596A" w:rsidRDefault="005632DD">
      <w:pPr>
        <w:pStyle w:val="PL"/>
      </w:pPr>
      <w:r>
        <w:t xml:space="preserve">    dl-CarrierFreq-EUTRA-r16            ARFCN-ValueEUTRA                                </w:t>
      </w:r>
      <w:r>
        <w:rPr>
          <w:color w:val="993366"/>
        </w:rPr>
        <w:t>OPTIONAL</w:t>
      </w:r>
      <w:r>
        <w:t>,</w:t>
      </w:r>
    </w:p>
    <w:p w14:paraId="5459F462" w14:textId="77777777" w:rsidR="00BF596A" w:rsidRDefault="005632DD">
      <w:pPr>
        <w:pStyle w:val="PL"/>
        <w:rPr>
          <w:color w:val="808080"/>
        </w:rPr>
      </w:pPr>
      <w:r>
        <w:t xml:space="preserve">    ul-CarrierFreq-EUTRA-r16            ARFCN-ValueEUTRA                                </w:t>
      </w:r>
      <w:r>
        <w:rPr>
          <w:color w:val="993366"/>
        </w:rPr>
        <w:t>OPTIONAL</w:t>
      </w:r>
      <w:r>
        <w:t xml:space="preserve">, </w:t>
      </w:r>
      <w:r>
        <w:rPr>
          <w:color w:val="808080"/>
        </w:rPr>
        <w:t>-- Cond FDD</w:t>
      </w:r>
    </w:p>
    <w:p w14:paraId="1A0145CB" w14:textId="77777777" w:rsidR="00BF596A" w:rsidRDefault="005632DD">
      <w:pPr>
        <w:pStyle w:val="PL"/>
      </w:pPr>
      <w:r>
        <w:t xml:space="preserve">    transmissionBandwidth-EUTRA-r16     TransmissionBandwidth-EUTRA-r16                 </w:t>
      </w:r>
      <w:r>
        <w:rPr>
          <w:color w:val="993366"/>
        </w:rPr>
        <w:t>OPTIONAL</w:t>
      </w:r>
      <w:r>
        <w:t>,</w:t>
      </w:r>
    </w:p>
    <w:p w14:paraId="3DDF4FB1" w14:textId="77777777" w:rsidR="00BF596A" w:rsidRDefault="005632DD">
      <w:pPr>
        <w:pStyle w:val="PL"/>
      </w:pPr>
      <w:r>
        <w:t xml:space="preserve">    ...</w:t>
      </w:r>
    </w:p>
    <w:p w14:paraId="3B011610" w14:textId="77777777" w:rsidR="00BF596A" w:rsidRDefault="005632DD">
      <w:pPr>
        <w:pStyle w:val="PL"/>
      </w:pPr>
      <w:r>
        <w:t>}</w:t>
      </w:r>
    </w:p>
    <w:p w14:paraId="33B838B5" w14:textId="77777777" w:rsidR="00BF596A" w:rsidRDefault="00BF596A">
      <w:pPr>
        <w:pStyle w:val="PL"/>
      </w:pPr>
    </w:p>
    <w:p w14:paraId="3D6449E0" w14:textId="77777777" w:rsidR="00BF596A" w:rsidRDefault="005632DD">
      <w:pPr>
        <w:pStyle w:val="PL"/>
      </w:pPr>
      <w:r>
        <w:t xml:space="preserve">TransmissionBandwidth-EUTRA-r16 ::= </w:t>
      </w:r>
      <w:r>
        <w:rPr>
          <w:color w:val="993366"/>
        </w:rPr>
        <w:t>ENUMERATED</w:t>
      </w:r>
      <w:r>
        <w:t xml:space="preserve"> {rb6, rb15, rb25, rb50, rb75, rb100}</w:t>
      </w:r>
    </w:p>
    <w:p w14:paraId="4B72F336" w14:textId="77777777" w:rsidR="00BF596A" w:rsidRDefault="00BF596A">
      <w:pPr>
        <w:pStyle w:val="PL"/>
      </w:pPr>
    </w:p>
    <w:p w14:paraId="13E93A7B" w14:textId="77777777" w:rsidR="00BF596A" w:rsidRDefault="005632DD">
      <w:pPr>
        <w:pStyle w:val="PL"/>
      </w:pPr>
      <w:r>
        <w:t xml:space="preserve">PH-TypeListSCG ::=                  </w:t>
      </w:r>
      <w:r>
        <w:rPr>
          <w:color w:val="993366"/>
        </w:rPr>
        <w:t>SEQUENCE</w:t>
      </w:r>
      <w:r>
        <w:t xml:space="preserve"> (</w:t>
      </w:r>
      <w:r>
        <w:rPr>
          <w:color w:val="993366"/>
        </w:rPr>
        <w:t>SIZE</w:t>
      </w:r>
      <w:r>
        <w:t xml:space="preserve"> (1..maxNrofServingCells))</w:t>
      </w:r>
      <w:r>
        <w:rPr>
          <w:color w:val="993366"/>
        </w:rPr>
        <w:t xml:space="preserve"> OF</w:t>
      </w:r>
      <w:r>
        <w:t xml:space="preserve"> PH-InfoSCG</w:t>
      </w:r>
    </w:p>
    <w:p w14:paraId="75754EAE" w14:textId="77777777" w:rsidR="00BF596A" w:rsidRDefault="00BF596A">
      <w:pPr>
        <w:pStyle w:val="PL"/>
      </w:pPr>
    </w:p>
    <w:p w14:paraId="30586CC9" w14:textId="77777777" w:rsidR="00BF596A" w:rsidRDefault="005632DD">
      <w:pPr>
        <w:pStyle w:val="PL"/>
      </w:pPr>
      <w:r>
        <w:t xml:space="preserve">PH-InfoSCG ::=                      </w:t>
      </w:r>
      <w:r>
        <w:rPr>
          <w:color w:val="993366"/>
        </w:rPr>
        <w:t>SEQUENCE</w:t>
      </w:r>
      <w:r>
        <w:t xml:space="preserve"> {</w:t>
      </w:r>
    </w:p>
    <w:p w14:paraId="4B52335C" w14:textId="77777777" w:rsidR="00BF596A" w:rsidRDefault="005632DD">
      <w:pPr>
        <w:pStyle w:val="PL"/>
      </w:pPr>
      <w:r>
        <w:t xml:space="preserve">    servCellIndex                       ServCellIndex,</w:t>
      </w:r>
    </w:p>
    <w:p w14:paraId="2B89302F" w14:textId="77777777" w:rsidR="00BF596A" w:rsidRDefault="005632DD">
      <w:pPr>
        <w:pStyle w:val="PL"/>
      </w:pPr>
      <w:r>
        <w:t xml:space="preserve">    ph-Uplink                           PH-UplinkCarrierSCG,</w:t>
      </w:r>
    </w:p>
    <w:p w14:paraId="490A33CB" w14:textId="77777777" w:rsidR="00BF596A" w:rsidRDefault="005632DD">
      <w:pPr>
        <w:pStyle w:val="PL"/>
      </w:pPr>
      <w:r>
        <w:t xml:space="preserve">    ph-SupplementaryUplink              PH-UplinkCarrierSCG                             </w:t>
      </w:r>
      <w:r>
        <w:rPr>
          <w:color w:val="993366"/>
        </w:rPr>
        <w:t>OPTIONAL</w:t>
      </w:r>
      <w:r>
        <w:t>,</w:t>
      </w:r>
    </w:p>
    <w:p w14:paraId="2771DFD8" w14:textId="77777777" w:rsidR="00BF596A" w:rsidRDefault="005632DD">
      <w:pPr>
        <w:pStyle w:val="PL"/>
      </w:pPr>
      <w:r>
        <w:t xml:space="preserve">    ...</w:t>
      </w:r>
    </w:p>
    <w:p w14:paraId="56A526ED" w14:textId="77777777" w:rsidR="00BF596A" w:rsidRDefault="005632DD">
      <w:pPr>
        <w:pStyle w:val="PL"/>
      </w:pPr>
      <w:r>
        <w:t>}</w:t>
      </w:r>
    </w:p>
    <w:p w14:paraId="18D33A8D" w14:textId="77777777" w:rsidR="00BF596A" w:rsidRDefault="00BF596A">
      <w:pPr>
        <w:pStyle w:val="PL"/>
      </w:pPr>
    </w:p>
    <w:p w14:paraId="7A79EEA3" w14:textId="77777777" w:rsidR="00BF596A" w:rsidRDefault="005632DD">
      <w:pPr>
        <w:pStyle w:val="PL"/>
      </w:pPr>
      <w:r>
        <w:t xml:space="preserve">PH-UplinkCarrierSCG ::=             </w:t>
      </w:r>
      <w:r>
        <w:rPr>
          <w:color w:val="993366"/>
        </w:rPr>
        <w:t>SEQUENCE</w:t>
      </w:r>
      <w:r>
        <w:t>{</w:t>
      </w:r>
    </w:p>
    <w:p w14:paraId="32C4E4FE" w14:textId="77777777" w:rsidR="00BF596A" w:rsidRDefault="005632DD">
      <w:pPr>
        <w:pStyle w:val="PL"/>
      </w:pPr>
      <w:r>
        <w:t xml:space="preserve">    ph-Type1or3                         </w:t>
      </w:r>
      <w:r>
        <w:rPr>
          <w:color w:val="993366"/>
        </w:rPr>
        <w:t>ENUMERATED</w:t>
      </w:r>
      <w:r>
        <w:t xml:space="preserve"> {type1, type3},</w:t>
      </w:r>
    </w:p>
    <w:p w14:paraId="4691AED4" w14:textId="77777777" w:rsidR="00BF596A" w:rsidRDefault="005632DD">
      <w:pPr>
        <w:pStyle w:val="PL"/>
      </w:pPr>
      <w:r>
        <w:t xml:space="preserve">    ...</w:t>
      </w:r>
    </w:p>
    <w:p w14:paraId="5DECCA97" w14:textId="77777777" w:rsidR="00BF596A" w:rsidRDefault="005632DD">
      <w:pPr>
        <w:pStyle w:val="PL"/>
      </w:pPr>
      <w:r>
        <w:t>}</w:t>
      </w:r>
    </w:p>
    <w:p w14:paraId="6024D8F2" w14:textId="77777777" w:rsidR="00BF596A" w:rsidRDefault="00BF596A">
      <w:pPr>
        <w:pStyle w:val="PL"/>
      </w:pPr>
    </w:p>
    <w:p w14:paraId="00A3B0CE" w14:textId="77777777" w:rsidR="00BF596A" w:rsidRDefault="005632DD">
      <w:pPr>
        <w:pStyle w:val="PL"/>
      </w:pPr>
      <w:r>
        <w:t xml:space="preserve">MeasConfigSN ::=                    </w:t>
      </w:r>
      <w:r>
        <w:rPr>
          <w:color w:val="993366"/>
        </w:rPr>
        <w:t>SEQUENCE</w:t>
      </w:r>
      <w:r>
        <w:t xml:space="preserve"> {</w:t>
      </w:r>
    </w:p>
    <w:p w14:paraId="22C2901A" w14:textId="77777777" w:rsidR="00BF596A" w:rsidRDefault="005632DD">
      <w:pPr>
        <w:pStyle w:val="PL"/>
      </w:pPr>
      <w:r>
        <w:t xml:space="preserve">    measuredFrequenciesSN               </w:t>
      </w:r>
      <w:r>
        <w:rPr>
          <w:color w:val="993366"/>
        </w:rPr>
        <w:t>SEQUENCE</w:t>
      </w:r>
      <w:r>
        <w:t xml:space="preserve"> (</w:t>
      </w:r>
      <w:r>
        <w:rPr>
          <w:color w:val="993366"/>
        </w:rPr>
        <w:t>SIZE</w:t>
      </w:r>
      <w:r>
        <w:t xml:space="preserve"> (1..maxMeasFreqsSN))</w:t>
      </w:r>
      <w:r>
        <w:rPr>
          <w:color w:val="993366"/>
        </w:rPr>
        <w:t xml:space="preserve"> OF</w:t>
      </w:r>
      <w:r>
        <w:t xml:space="preserve"> NR-FreqInfo  </w:t>
      </w:r>
      <w:r>
        <w:rPr>
          <w:color w:val="993366"/>
        </w:rPr>
        <w:t>OPTIONAL</w:t>
      </w:r>
      <w:r>
        <w:t>,</w:t>
      </w:r>
    </w:p>
    <w:p w14:paraId="1D1EF0F1" w14:textId="77777777" w:rsidR="00BF596A" w:rsidRDefault="005632DD">
      <w:pPr>
        <w:pStyle w:val="PL"/>
      </w:pPr>
      <w:r>
        <w:t xml:space="preserve">    ...</w:t>
      </w:r>
    </w:p>
    <w:p w14:paraId="470E1512" w14:textId="77777777" w:rsidR="00BF596A" w:rsidRDefault="005632DD">
      <w:pPr>
        <w:pStyle w:val="PL"/>
      </w:pPr>
      <w:r>
        <w:t>}</w:t>
      </w:r>
    </w:p>
    <w:p w14:paraId="024B28A0" w14:textId="77777777" w:rsidR="00BF596A" w:rsidRDefault="00BF596A">
      <w:pPr>
        <w:pStyle w:val="PL"/>
      </w:pPr>
    </w:p>
    <w:p w14:paraId="18622C16" w14:textId="77777777" w:rsidR="00BF596A" w:rsidRDefault="005632DD">
      <w:pPr>
        <w:pStyle w:val="PL"/>
      </w:pPr>
      <w:r>
        <w:t xml:space="preserve">NR-FreqInfo ::=                     </w:t>
      </w:r>
      <w:r>
        <w:rPr>
          <w:color w:val="993366"/>
        </w:rPr>
        <w:t>SEQUENCE</w:t>
      </w:r>
      <w:r>
        <w:t xml:space="preserve"> {</w:t>
      </w:r>
    </w:p>
    <w:p w14:paraId="0942170C" w14:textId="77777777" w:rsidR="00BF596A" w:rsidRDefault="005632DD">
      <w:pPr>
        <w:pStyle w:val="PL"/>
      </w:pPr>
      <w:r>
        <w:t xml:space="preserve">    measuredFrequency                   ARFCN-ValueNR                                       </w:t>
      </w:r>
      <w:r>
        <w:rPr>
          <w:color w:val="993366"/>
        </w:rPr>
        <w:t>OPTIONAL</w:t>
      </w:r>
      <w:r>
        <w:t>,</w:t>
      </w:r>
    </w:p>
    <w:p w14:paraId="477AE3AD" w14:textId="77777777" w:rsidR="00BF596A" w:rsidRDefault="005632DD">
      <w:pPr>
        <w:pStyle w:val="PL"/>
      </w:pPr>
      <w:r>
        <w:t xml:space="preserve">    ...</w:t>
      </w:r>
    </w:p>
    <w:p w14:paraId="507D4627" w14:textId="77777777" w:rsidR="00BF596A" w:rsidRDefault="005632DD">
      <w:pPr>
        <w:pStyle w:val="PL"/>
      </w:pPr>
      <w:r>
        <w:t>}</w:t>
      </w:r>
    </w:p>
    <w:p w14:paraId="70F92BFE" w14:textId="77777777" w:rsidR="00BF596A" w:rsidRDefault="00BF596A">
      <w:pPr>
        <w:pStyle w:val="PL"/>
      </w:pPr>
    </w:p>
    <w:p w14:paraId="2219A9B5" w14:textId="77777777" w:rsidR="00BF596A" w:rsidRDefault="005632DD">
      <w:pPr>
        <w:pStyle w:val="PL"/>
      </w:pPr>
      <w:r>
        <w:t xml:space="preserve">ConfigRestrictModReqSCG ::=         </w:t>
      </w:r>
      <w:r>
        <w:rPr>
          <w:color w:val="993366"/>
        </w:rPr>
        <w:t>SEQUENCE</w:t>
      </w:r>
      <w:r>
        <w:t xml:space="preserve"> {</w:t>
      </w:r>
    </w:p>
    <w:p w14:paraId="4D905719" w14:textId="77777777" w:rsidR="00BF596A" w:rsidRDefault="005632DD">
      <w:pPr>
        <w:pStyle w:val="PL"/>
      </w:pPr>
      <w:r>
        <w:t xml:space="preserve">    requestedBC-MRDC                    BandCombinationInfoSN                               </w:t>
      </w:r>
      <w:r>
        <w:rPr>
          <w:color w:val="993366"/>
        </w:rPr>
        <w:t>OPTIONAL</w:t>
      </w:r>
      <w:r>
        <w:t>,</w:t>
      </w:r>
    </w:p>
    <w:p w14:paraId="356A4BD3" w14:textId="77777777" w:rsidR="00BF596A" w:rsidRDefault="005632DD">
      <w:pPr>
        <w:pStyle w:val="PL"/>
      </w:pPr>
      <w:r>
        <w:t xml:space="preserve">    requestedP-MaxFR1                   P-Max                                               </w:t>
      </w:r>
      <w:r>
        <w:rPr>
          <w:color w:val="993366"/>
        </w:rPr>
        <w:t>OPTIONAL</w:t>
      </w:r>
      <w:r>
        <w:t>,</w:t>
      </w:r>
    </w:p>
    <w:p w14:paraId="49EBAD27" w14:textId="77777777" w:rsidR="00BF596A" w:rsidRDefault="005632DD">
      <w:pPr>
        <w:pStyle w:val="PL"/>
      </w:pPr>
      <w:r>
        <w:t xml:space="preserve">    ...,</w:t>
      </w:r>
    </w:p>
    <w:p w14:paraId="715E804A" w14:textId="77777777" w:rsidR="00BF596A" w:rsidRDefault="005632DD">
      <w:pPr>
        <w:pStyle w:val="PL"/>
      </w:pPr>
      <w:r>
        <w:t xml:space="preserve">    [[</w:t>
      </w:r>
    </w:p>
    <w:p w14:paraId="516C8FE4" w14:textId="77777777" w:rsidR="00BF596A" w:rsidRDefault="005632DD">
      <w:pPr>
        <w:pStyle w:val="PL"/>
      </w:pPr>
      <w:r>
        <w:t xml:space="preserve">    requestedPDCCH-BlindDetectionSCG    </w:t>
      </w:r>
      <w:r>
        <w:rPr>
          <w:color w:val="993366"/>
        </w:rPr>
        <w:t>INTEGER</w:t>
      </w:r>
      <w:r>
        <w:t xml:space="preserve"> (1..15)                                     </w:t>
      </w:r>
      <w:r>
        <w:rPr>
          <w:color w:val="993366"/>
        </w:rPr>
        <w:t>OPTIONAL</w:t>
      </w:r>
      <w:r>
        <w:t>,</w:t>
      </w:r>
    </w:p>
    <w:p w14:paraId="4CD90527" w14:textId="77777777" w:rsidR="00BF596A" w:rsidRDefault="005632DD">
      <w:pPr>
        <w:pStyle w:val="PL"/>
      </w:pPr>
      <w:r>
        <w:t xml:space="preserve">    requestedP-MaxEUTRA                 P-Max                                               </w:t>
      </w:r>
      <w:r>
        <w:rPr>
          <w:color w:val="993366"/>
        </w:rPr>
        <w:t>OPTIONAL</w:t>
      </w:r>
    </w:p>
    <w:p w14:paraId="3CA79584" w14:textId="77777777" w:rsidR="00BF596A" w:rsidRDefault="005632DD">
      <w:pPr>
        <w:pStyle w:val="PL"/>
      </w:pPr>
      <w:r>
        <w:t xml:space="preserve">    ]],</w:t>
      </w:r>
    </w:p>
    <w:p w14:paraId="041FB575" w14:textId="77777777" w:rsidR="00BF596A" w:rsidRDefault="005632DD">
      <w:pPr>
        <w:pStyle w:val="PL"/>
      </w:pPr>
      <w:r>
        <w:t xml:space="preserve">    [[</w:t>
      </w:r>
    </w:p>
    <w:p w14:paraId="4F810E70" w14:textId="77777777" w:rsidR="00BF596A" w:rsidRDefault="005632DD">
      <w:pPr>
        <w:pStyle w:val="PL"/>
      </w:pPr>
      <w:r>
        <w:t xml:space="preserve">    requestedP-MaxFR2-r16               P-Max                                               </w:t>
      </w:r>
      <w:r>
        <w:rPr>
          <w:color w:val="993366"/>
        </w:rPr>
        <w:t>OPTIONAL</w:t>
      </w:r>
      <w:r>
        <w:t>,</w:t>
      </w:r>
    </w:p>
    <w:p w14:paraId="2513BCB9" w14:textId="77777777" w:rsidR="00BF596A" w:rsidRDefault="005632DD">
      <w:pPr>
        <w:pStyle w:val="PL"/>
      </w:pPr>
      <w:r>
        <w:t xml:space="preserve">    requestedMaxInterFreqMeasIdSCG-r16  </w:t>
      </w:r>
      <w:r>
        <w:rPr>
          <w:color w:val="993366"/>
        </w:rPr>
        <w:t>INTEGER</w:t>
      </w:r>
      <w:r>
        <w:t xml:space="preserve">(1..maxMeasIdentitiesMN)                     </w:t>
      </w:r>
      <w:r>
        <w:rPr>
          <w:color w:val="993366"/>
        </w:rPr>
        <w:t>OPTIONAL</w:t>
      </w:r>
      <w:r>
        <w:t>,</w:t>
      </w:r>
    </w:p>
    <w:p w14:paraId="013BDD7A" w14:textId="77777777" w:rsidR="00BF596A" w:rsidRDefault="005632DD">
      <w:pPr>
        <w:pStyle w:val="PL"/>
      </w:pPr>
      <w:r>
        <w:t xml:space="preserve">    requestedMaxIntraFreqMeasIdSCG-r16  </w:t>
      </w:r>
      <w:r>
        <w:rPr>
          <w:color w:val="993366"/>
        </w:rPr>
        <w:t>INTEGER</w:t>
      </w:r>
      <w:r>
        <w:t xml:space="preserve">(1..maxMeasIdentitiesMN)                     </w:t>
      </w:r>
      <w:r>
        <w:rPr>
          <w:color w:val="993366"/>
        </w:rPr>
        <w:t>OPTIONAL</w:t>
      </w:r>
      <w:r>
        <w:t>,</w:t>
      </w:r>
    </w:p>
    <w:p w14:paraId="70AC43BF" w14:textId="77777777" w:rsidR="00BF596A" w:rsidRDefault="005632DD">
      <w:pPr>
        <w:pStyle w:val="PL"/>
      </w:pPr>
      <w:r>
        <w:t xml:space="preserve">    requestedToffset-r16                T-Offset-r16                                        </w:t>
      </w:r>
      <w:r>
        <w:rPr>
          <w:color w:val="993366"/>
        </w:rPr>
        <w:t>OPTIONAL</w:t>
      </w:r>
    </w:p>
    <w:p w14:paraId="1BAFD998" w14:textId="77777777" w:rsidR="00BF596A" w:rsidRDefault="005632DD">
      <w:pPr>
        <w:pStyle w:val="PL"/>
      </w:pPr>
      <w:r>
        <w:t xml:space="preserve">    ]]</w:t>
      </w:r>
    </w:p>
    <w:p w14:paraId="443B6E1E" w14:textId="77777777" w:rsidR="00BF596A" w:rsidRDefault="005632DD">
      <w:pPr>
        <w:pStyle w:val="PL"/>
      </w:pPr>
      <w:r>
        <w:t>}</w:t>
      </w:r>
    </w:p>
    <w:p w14:paraId="36FC3CD5" w14:textId="77777777" w:rsidR="00BF596A" w:rsidRDefault="00BF596A">
      <w:pPr>
        <w:pStyle w:val="PL"/>
      </w:pPr>
    </w:p>
    <w:p w14:paraId="05B6793F" w14:textId="77777777" w:rsidR="00BF596A" w:rsidRDefault="005632DD">
      <w:pPr>
        <w:pStyle w:val="PL"/>
      </w:pPr>
      <w:r>
        <w:t xml:space="preserve">BandCombinationIndex ::= </w:t>
      </w:r>
      <w:r>
        <w:rPr>
          <w:color w:val="993366"/>
        </w:rPr>
        <w:t>INTEGER</w:t>
      </w:r>
      <w:r>
        <w:t xml:space="preserve"> (1..maxBandComb)</w:t>
      </w:r>
    </w:p>
    <w:p w14:paraId="44560C66" w14:textId="77777777" w:rsidR="00BF596A" w:rsidRDefault="00BF596A">
      <w:pPr>
        <w:pStyle w:val="PL"/>
      </w:pPr>
    </w:p>
    <w:p w14:paraId="34268CD5" w14:textId="77777777" w:rsidR="00BF596A" w:rsidRDefault="005632DD">
      <w:pPr>
        <w:pStyle w:val="PL"/>
      </w:pPr>
      <w:r>
        <w:t xml:space="preserve">BandCombinationInfoSN ::=           </w:t>
      </w:r>
      <w:r>
        <w:rPr>
          <w:color w:val="993366"/>
        </w:rPr>
        <w:t>SEQUENCE</w:t>
      </w:r>
      <w:r>
        <w:t xml:space="preserve"> {</w:t>
      </w:r>
    </w:p>
    <w:p w14:paraId="45F590CF" w14:textId="77777777" w:rsidR="00BF596A" w:rsidRDefault="005632DD">
      <w:pPr>
        <w:pStyle w:val="PL"/>
      </w:pPr>
      <w:r>
        <w:t xml:space="preserve">    bandCombinationIndex                BandCombinationIndex,</w:t>
      </w:r>
    </w:p>
    <w:p w14:paraId="78C12F56" w14:textId="77777777" w:rsidR="00BF596A" w:rsidRDefault="005632DD">
      <w:pPr>
        <w:pStyle w:val="PL"/>
      </w:pPr>
      <w:r>
        <w:t xml:space="preserve">    requestedFeatureSets                FeatureSetEntryIndex</w:t>
      </w:r>
    </w:p>
    <w:p w14:paraId="2641E3CA" w14:textId="77777777" w:rsidR="00BF596A" w:rsidRDefault="005632DD">
      <w:pPr>
        <w:pStyle w:val="PL"/>
      </w:pPr>
      <w:r>
        <w:t>}</w:t>
      </w:r>
    </w:p>
    <w:p w14:paraId="48CC8570" w14:textId="77777777" w:rsidR="00BF596A" w:rsidRDefault="00BF596A">
      <w:pPr>
        <w:pStyle w:val="PL"/>
      </w:pPr>
    </w:p>
    <w:p w14:paraId="6927F758" w14:textId="77777777" w:rsidR="00BF596A" w:rsidRDefault="005632DD">
      <w:pPr>
        <w:pStyle w:val="PL"/>
      </w:pPr>
      <w:r>
        <w:t xml:space="preserve">FR-InfoList ::= </w:t>
      </w:r>
      <w:r>
        <w:rPr>
          <w:color w:val="993366"/>
        </w:rPr>
        <w:t>SEQUENCE</w:t>
      </w:r>
      <w:r>
        <w:t xml:space="preserve"> (</w:t>
      </w:r>
      <w:r>
        <w:rPr>
          <w:color w:val="993366"/>
        </w:rPr>
        <w:t>SIZE</w:t>
      </w:r>
      <w:r>
        <w:t xml:space="preserve"> (1..maxNrofServingCells-1))</w:t>
      </w:r>
      <w:r>
        <w:rPr>
          <w:color w:val="993366"/>
        </w:rPr>
        <w:t xml:space="preserve"> OF</w:t>
      </w:r>
      <w:r>
        <w:t xml:space="preserve"> FR-Info</w:t>
      </w:r>
    </w:p>
    <w:p w14:paraId="3D48ED1F" w14:textId="77777777" w:rsidR="00BF596A" w:rsidRDefault="00BF596A">
      <w:pPr>
        <w:pStyle w:val="PL"/>
      </w:pPr>
    </w:p>
    <w:p w14:paraId="31BD854C" w14:textId="77777777" w:rsidR="00BF596A" w:rsidRDefault="005632DD">
      <w:pPr>
        <w:pStyle w:val="PL"/>
      </w:pPr>
      <w:r>
        <w:t xml:space="preserve">FR-Info ::= </w:t>
      </w:r>
      <w:r>
        <w:rPr>
          <w:color w:val="993366"/>
        </w:rPr>
        <w:t>SEQUENCE</w:t>
      </w:r>
      <w:r>
        <w:t xml:space="preserve"> {</w:t>
      </w:r>
    </w:p>
    <w:p w14:paraId="4EAF6F94" w14:textId="77777777" w:rsidR="00BF596A" w:rsidRDefault="005632DD">
      <w:pPr>
        <w:pStyle w:val="PL"/>
      </w:pPr>
      <w:r>
        <w:t xml:space="preserve">    servCellIndex       ServCellIndex,</w:t>
      </w:r>
    </w:p>
    <w:p w14:paraId="3B5858BB" w14:textId="77777777" w:rsidR="00BF596A" w:rsidRDefault="005632DD">
      <w:pPr>
        <w:pStyle w:val="PL"/>
      </w:pPr>
      <w:r>
        <w:t xml:space="preserve">    fr-Type             </w:t>
      </w:r>
      <w:r>
        <w:rPr>
          <w:color w:val="993366"/>
        </w:rPr>
        <w:t>ENUMERATED</w:t>
      </w:r>
      <w:r>
        <w:t xml:space="preserve"> {fr1, fr2}</w:t>
      </w:r>
    </w:p>
    <w:p w14:paraId="4750E137" w14:textId="77777777" w:rsidR="00BF596A" w:rsidRDefault="005632DD">
      <w:pPr>
        <w:pStyle w:val="PL"/>
      </w:pPr>
      <w:r>
        <w:t>}</w:t>
      </w:r>
    </w:p>
    <w:p w14:paraId="04DCC84F" w14:textId="77777777" w:rsidR="00BF596A" w:rsidRDefault="00BF596A">
      <w:pPr>
        <w:pStyle w:val="PL"/>
      </w:pPr>
    </w:p>
    <w:p w14:paraId="24FD438F" w14:textId="77777777" w:rsidR="00BF596A" w:rsidRDefault="005632DD">
      <w:pPr>
        <w:pStyle w:val="PL"/>
      </w:pPr>
      <w:r>
        <w:t xml:space="preserve">CandidateServingFreqListNR ::= </w:t>
      </w:r>
      <w:r>
        <w:rPr>
          <w:color w:val="993366"/>
        </w:rPr>
        <w:t>SEQUENCE</w:t>
      </w:r>
      <w:r>
        <w:t xml:space="preserve"> (</w:t>
      </w:r>
      <w:r>
        <w:rPr>
          <w:color w:val="993366"/>
        </w:rPr>
        <w:t>SIZE</w:t>
      </w:r>
      <w:r>
        <w:t xml:space="preserve"> (1.. maxFreqIDC-MRDC))</w:t>
      </w:r>
      <w:r>
        <w:rPr>
          <w:color w:val="993366"/>
        </w:rPr>
        <w:t xml:space="preserve"> OF</w:t>
      </w:r>
      <w:r>
        <w:t xml:space="preserve"> ARFCN-ValueNR</w:t>
      </w:r>
    </w:p>
    <w:p w14:paraId="23159C05" w14:textId="77777777" w:rsidR="00BF596A" w:rsidRDefault="00BF596A">
      <w:pPr>
        <w:pStyle w:val="PL"/>
      </w:pPr>
    </w:p>
    <w:p w14:paraId="0F0F21D8" w14:textId="77777777" w:rsidR="00BF596A" w:rsidRDefault="005632DD">
      <w:pPr>
        <w:pStyle w:val="PL"/>
      </w:pPr>
      <w:r>
        <w:t xml:space="preserve">CandidateServingFreqListEUTRA ::= </w:t>
      </w:r>
      <w:r>
        <w:rPr>
          <w:color w:val="993366"/>
        </w:rPr>
        <w:t>SEQUENCE</w:t>
      </w:r>
      <w:r>
        <w:t xml:space="preserve"> (</w:t>
      </w:r>
      <w:r>
        <w:rPr>
          <w:color w:val="993366"/>
        </w:rPr>
        <w:t>SIZE</w:t>
      </w:r>
      <w:r>
        <w:t xml:space="preserve"> (1.. maxFreqIDC-MRDC))</w:t>
      </w:r>
      <w:r>
        <w:rPr>
          <w:color w:val="993366"/>
        </w:rPr>
        <w:t xml:space="preserve"> OF</w:t>
      </w:r>
      <w:r>
        <w:t xml:space="preserve"> ARFCN-ValueEUTRA</w:t>
      </w:r>
    </w:p>
    <w:p w14:paraId="52920D85" w14:textId="77777777" w:rsidR="00BF596A" w:rsidRDefault="00BF596A">
      <w:pPr>
        <w:pStyle w:val="PL"/>
      </w:pPr>
    </w:p>
    <w:p w14:paraId="481D8E0B" w14:textId="77777777" w:rsidR="00BF596A" w:rsidRDefault="005632DD">
      <w:pPr>
        <w:pStyle w:val="PL"/>
      </w:pPr>
      <w:r>
        <w:t xml:space="preserve">T-Offset-r16 ::= </w:t>
      </w:r>
      <w:r>
        <w:rPr>
          <w:color w:val="993366"/>
        </w:rPr>
        <w:t>ENUMERATED</w:t>
      </w:r>
      <w:r>
        <w:t xml:space="preserve"> {ms0dot5, ms0dot75, ms1, ms1dot5, ms2, ms2dot5, ms3, spare1}</w:t>
      </w:r>
    </w:p>
    <w:p w14:paraId="30DF16F6" w14:textId="77777777" w:rsidR="00BF596A" w:rsidRDefault="00BF596A">
      <w:pPr>
        <w:pStyle w:val="PL"/>
      </w:pPr>
    </w:p>
    <w:p w14:paraId="7980A279" w14:textId="77777777" w:rsidR="00BF596A" w:rsidRDefault="005632DD">
      <w:pPr>
        <w:pStyle w:val="PL"/>
        <w:rPr>
          <w:color w:val="808080"/>
        </w:rPr>
      </w:pPr>
      <w:r>
        <w:rPr>
          <w:color w:val="808080"/>
        </w:rPr>
        <w:t>-- TAG-CG-CONFIG-STOP</w:t>
      </w:r>
    </w:p>
    <w:p w14:paraId="56E5E442" w14:textId="77777777" w:rsidR="00BF596A" w:rsidRDefault="005632DD">
      <w:pPr>
        <w:pStyle w:val="PL"/>
        <w:rPr>
          <w:color w:val="808080"/>
        </w:rPr>
      </w:pPr>
      <w:r>
        <w:rPr>
          <w:color w:val="808080"/>
        </w:rPr>
        <w:t>-- ASN1STOP</w:t>
      </w:r>
    </w:p>
    <w:p w14:paraId="4C728BD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B5E3FB8" w14:textId="77777777">
        <w:tc>
          <w:tcPr>
            <w:tcW w:w="14173" w:type="dxa"/>
            <w:tcBorders>
              <w:top w:val="single" w:sz="4" w:space="0" w:color="auto"/>
              <w:left w:val="single" w:sz="4" w:space="0" w:color="auto"/>
              <w:bottom w:val="single" w:sz="4" w:space="0" w:color="auto"/>
              <w:right w:val="single" w:sz="4" w:space="0" w:color="auto"/>
            </w:tcBorders>
          </w:tcPr>
          <w:p w14:paraId="616ADAF1" w14:textId="77777777" w:rsidR="00BF596A" w:rsidRDefault="005632DD">
            <w:pPr>
              <w:pStyle w:val="TAH"/>
              <w:rPr>
                <w:lang w:eastAsia="sv-SE"/>
              </w:rPr>
            </w:pPr>
            <w:r>
              <w:rPr>
                <w:i/>
                <w:lang w:eastAsia="sv-SE"/>
              </w:rPr>
              <w:lastRenderedPageBreak/>
              <w:t xml:space="preserve">CG-Config </w:t>
            </w:r>
            <w:r>
              <w:rPr>
                <w:lang w:eastAsia="sv-SE"/>
              </w:rPr>
              <w:t>field descriptions</w:t>
            </w:r>
          </w:p>
        </w:tc>
      </w:tr>
      <w:tr w:rsidR="00BF596A" w14:paraId="539B86FA" w14:textId="77777777">
        <w:tc>
          <w:tcPr>
            <w:tcW w:w="14173" w:type="dxa"/>
            <w:tcBorders>
              <w:top w:val="single" w:sz="4" w:space="0" w:color="auto"/>
              <w:left w:val="single" w:sz="4" w:space="0" w:color="auto"/>
              <w:bottom w:val="single" w:sz="4" w:space="0" w:color="auto"/>
              <w:right w:val="single" w:sz="4" w:space="0" w:color="auto"/>
            </w:tcBorders>
          </w:tcPr>
          <w:p w14:paraId="49BF4C76" w14:textId="77777777" w:rsidR="00BF596A" w:rsidRDefault="005632DD">
            <w:pPr>
              <w:pStyle w:val="TAL"/>
              <w:rPr>
                <w:b/>
                <w:i/>
                <w:lang w:val="en-GB" w:eastAsia="sv-SE"/>
              </w:rPr>
            </w:pPr>
            <w:r>
              <w:rPr>
                <w:b/>
                <w:i/>
                <w:lang w:val="en-GB" w:eastAsia="sv-SE"/>
              </w:rPr>
              <w:t>candidateCellInfoListSN</w:t>
            </w:r>
          </w:p>
          <w:p w14:paraId="4AE523CF" w14:textId="77777777" w:rsidR="00BF596A" w:rsidRDefault="005632DD">
            <w:pPr>
              <w:pStyle w:val="TAL"/>
              <w:rPr>
                <w:lang w:val="en-GB" w:eastAsia="sv-SE"/>
              </w:rPr>
            </w:pPr>
            <w:r>
              <w:rPr>
                <w:lang w:val="en-GB" w:eastAsia="sv-SE"/>
              </w:rPr>
              <w:t>Contains information regarding cells that the source secondary node suggests the target secondary gNB to consider configuring.</w:t>
            </w:r>
          </w:p>
        </w:tc>
      </w:tr>
      <w:tr w:rsidR="00BF596A" w14:paraId="10C2010B" w14:textId="77777777">
        <w:tc>
          <w:tcPr>
            <w:tcW w:w="14173" w:type="dxa"/>
            <w:tcBorders>
              <w:top w:val="single" w:sz="4" w:space="0" w:color="auto"/>
              <w:left w:val="single" w:sz="4" w:space="0" w:color="auto"/>
              <w:bottom w:val="single" w:sz="4" w:space="0" w:color="auto"/>
              <w:right w:val="single" w:sz="4" w:space="0" w:color="auto"/>
            </w:tcBorders>
          </w:tcPr>
          <w:p w14:paraId="1096094D" w14:textId="77777777" w:rsidR="00BF596A" w:rsidRDefault="005632DD">
            <w:pPr>
              <w:pStyle w:val="TAL"/>
              <w:rPr>
                <w:b/>
                <w:i/>
                <w:lang w:val="en-GB" w:eastAsia="sv-SE"/>
              </w:rPr>
            </w:pPr>
            <w:r>
              <w:rPr>
                <w:b/>
                <w:i/>
                <w:lang w:val="en-GB" w:eastAsia="sv-SE"/>
              </w:rPr>
              <w:t>candidateCellInfoListSN-EUTRA</w:t>
            </w:r>
          </w:p>
          <w:p w14:paraId="66EF98B3" w14:textId="77777777" w:rsidR="00BF596A" w:rsidRDefault="005632DD">
            <w:pPr>
              <w:pStyle w:val="TAL"/>
              <w:rPr>
                <w:b/>
                <w:bCs/>
                <w:i/>
                <w:iCs/>
                <w:kern w:val="2"/>
                <w:lang w:eastAsia="sv-SE"/>
              </w:rPr>
            </w:pPr>
            <w:r>
              <w:rPr>
                <w:lang w:val="en-GB" w:eastAsia="sv-SE"/>
              </w:rPr>
              <w:t xml:space="preserve">Includes the </w:t>
            </w:r>
            <w:r>
              <w:rPr>
                <w:i/>
                <w:lang w:val="en-GB" w:eastAsia="sv-SE"/>
              </w:rPr>
              <w:t>MeasResultList3EUTRA</w:t>
            </w:r>
            <w:r>
              <w:rPr>
                <w:lang w:val="en-GB" w:eastAsia="sv-SE"/>
              </w:rPr>
              <w:t xml:space="preserve"> as specified in TS 36.331 [10]. Contains information regarding cells that the source secondary node suggests the target secondary eNB to consider configuring. </w:t>
            </w:r>
            <w:r>
              <w:rPr>
                <w:lang w:eastAsia="sv-SE"/>
              </w:rPr>
              <w:t>This field is only used in NE-DC.</w:t>
            </w:r>
          </w:p>
        </w:tc>
      </w:tr>
      <w:tr w:rsidR="00BF596A" w14:paraId="07D3F041" w14:textId="77777777">
        <w:tc>
          <w:tcPr>
            <w:tcW w:w="14173" w:type="dxa"/>
            <w:tcBorders>
              <w:top w:val="single" w:sz="4" w:space="0" w:color="auto"/>
              <w:left w:val="single" w:sz="4" w:space="0" w:color="auto"/>
              <w:bottom w:val="single" w:sz="4" w:space="0" w:color="auto"/>
              <w:right w:val="single" w:sz="4" w:space="0" w:color="auto"/>
            </w:tcBorders>
          </w:tcPr>
          <w:p w14:paraId="7DAEB9B1" w14:textId="77777777" w:rsidR="00BF596A" w:rsidRDefault="005632DD">
            <w:pPr>
              <w:pStyle w:val="TAL"/>
              <w:rPr>
                <w:b/>
                <w:bCs/>
                <w:i/>
                <w:iCs/>
                <w:lang w:val="en-GB" w:eastAsia="sv-SE"/>
              </w:rPr>
            </w:pPr>
            <w:r>
              <w:rPr>
                <w:b/>
                <w:bCs/>
                <w:i/>
                <w:iCs/>
                <w:lang w:val="en-GB" w:eastAsia="sv-SE"/>
              </w:rPr>
              <w:t>candidateServingFreqListNR</w:t>
            </w:r>
            <w:r>
              <w:rPr>
                <w:b/>
                <w:bCs/>
                <w:i/>
                <w:iCs/>
                <w:kern w:val="2"/>
                <w:lang w:val="en-GB" w:eastAsia="sv-SE"/>
              </w:rPr>
              <w:t>, candidateServingFreqListEUTRA</w:t>
            </w:r>
          </w:p>
          <w:p w14:paraId="3316AC12" w14:textId="77777777" w:rsidR="00BF596A" w:rsidRDefault="005632DD">
            <w:pPr>
              <w:pStyle w:val="TAL"/>
              <w:rPr>
                <w:b/>
                <w:i/>
                <w:lang w:val="en-GB" w:eastAsia="sv-SE"/>
              </w:rPr>
            </w:pPr>
            <w:r>
              <w:rPr>
                <w:lang w:val="en-GB" w:eastAsia="sv-SE"/>
              </w:rPr>
              <w:t>Indicates frequencies of candidate serving cells for In-Device Co-existence Indication (see TS 36.331 [10]).</w:t>
            </w:r>
          </w:p>
        </w:tc>
      </w:tr>
      <w:tr w:rsidR="00BF596A" w14:paraId="71D34C34" w14:textId="77777777">
        <w:tc>
          <w:tcPr>
            <w:tcW w:w="14173" w:type="dxa"/>
            <w:tcBorders>
              <w:top w:val="single" w:sz="4" w:space="0" w:color="auto"/>
              <w:left w:val="single" w:sz="4" w:space="0" w:color="auto"/>
              <w:bottom w:val="single" w:sz="4" w:space="0" w:color="auto"/>
              <w:right w:val="single" w:sz="4" w:space="0" w:color="auto"/>
            </w:tcBorders>
          </w:tcPr>
          <w:p w14:paraId="68B4AC8D" w14:textId="77777777" w:rsidR="00BF596A" w:rsidRDefault="005632DD">
            <w:pPr>
              <w:pStyle w:val="TAL"/>
              <w:rPr>
                <w:b/>
                <w:i/>
                <w:lang w:val="en-GB" w:eastAsia="sv-SE"/>
              </w:rPr>
            </w:pPr>
            <w:r>
              <w:rPr>
                <w:b/>
                <w:i/>
                <w:lang w:val="en-GB" w:eastAsia="sv-SE"/>
              </w:rPr>
              <w:t>configRestrictModReq</w:t>
            </w:r>
          </w:p>
          <w:p w14:paraId="764C8D3D" w14:textId="77777777" w:rsidR="00BF596A" w:rsidRDefault="005632DD">
            <w:pPr>
              <w:pStyle w:val="TAL"/>
              <w:rPr>
                <w:b/>
                <w:i/>
                <w:lang w:eastAsia="sv-SE"/>
              </w:rPr>
            </w:pPr>
            <w:r>
              <w:rPr>
                <w:lang w:val="en-GB" w:eastAsia="sv-SE"/>
              </w:rPr>
              <w:t xml:space="preserve">Used by SN to request changes to SCG configuration restrictions previously set by MN to ensure UE capabilities are respected. E.g. can be used to request configuring an NR band combination whose use MN has previously forbidden. </w:t>
            </w:r>
            <w:r>
              <w:rPr>
                <w:lang w:eastAsia="sv-SE"/>
              </w:rPr>
              <w:t>SN only includes this field in SN-initiated procedures.</w:t>
            </w:r>
          </w:p>
        </w:tc>
      </w:tr>
      <w:tr w:rsidR="00BF596A" w14:paraId="6931ABA2" w14:textId="77777777">
        <w:tc>
          <w:tcPr>
            <w:tcW w:w="14173" w:type="dxa"/>
            <w:tcBorders>
              <w:top w:val="single" w:sz="4" w:space="0" w:color="auto"/>
              <w:left w:val="single" w:sz="4" w:space="0" w:color="auto"/>
              <w:bottom w:val="single" w:sz="4" w:space="0" w:color="auto"/>
              <w:right w:val="single" w:sz="4" w:space="0" w:color="auto"/>
            </w:tcBorders>
          </w:tcPr>
          <w:p w14:paraId="521F4839" w14:textId="77777777" w:rsidR="00BF596A" w:rsidRDefault="005632DD">
            <w:pPr>
              <w:pStyle w:val="TAL"/>
              <w:rPr>
                <w:b/>
                <w:i/>
                <w:lang w:val="en-GB" w:eastAsia="sv-SE"/>
              </w:rPr>
            </w:pPr>
            <w:r>
              <w:rPr>
                <w:b/>
                <w:i/>
                <w:lang w:val="en-GB" w:eastAsia="sv-SE"/>
              </w:rPr>
              <w:t>drx-ConfigSCG</w:t>
            </w:r>
          </w:p>
          <w:p w14:paraId="15228AC0" w14:textId="77777777" w:rsidR="00BF596A" w:rsidRDefault="005632DD">
            <w:pPr>
              <w:pStyle w:val="TAL"/>
              <w:rPr>
                <w:bCs/>
                <w:iCs/>
                <w:kern w:val="2"/>
                <w:lang w:val="en-GB" w:eastAsia="sv-SE"/>
              </w:rPr>
            </w:pPr>
            <w:r>
              <w:rPr>
                <w:lang w:val="en-GB" w:eastAsia="sv-SE"/>
              </w:rPr>
              <w:t>This field contains the complete DRX configuration of the SCG. This field is only used in NR-DC.</w:t>
            </w:r>
          </w:p>
        </w:tc>
      </w:tr>
      <w:tr w:rsidR="00BF596A" w14:paraId="20813024" w14:textId="77777777">
        <w:tc>
          <w:tcPr>
            <w:tcW w:w="14173" w:type="dxa"/>
            <w:tcBorders>
              <w:top w:val="single" w:sz="4" w:space="0" w:color="auto"/>
              <w:left w:val="single" w:sz="4" w:space="0" w:color="auto"/>
              <w:bottom w:val="single" w:sz="4" w:space="0" w:color="auto"/>
              <w:right w:val="single" w:sz="4" w:space="0" w:color="auto"/>
            </w:tcBorders>
          </w:tcPr>
          <w:p w14:paraId="3192556C" w14:textId="77777777" w:rsidR="00BF596A" w:rsidRDefault="005632DD">
            <w:pPr>
              <w:pStyle w:val="TAL"/>
              <w:rPr>
                <w:b/>
                <w:bCs/>
                <w:i/>
                <w:iCs/>
                <w:kern w:val="2"/>
                <w:lang w:val="en-GB" w:eastAsia="sv-SE"/>
              </w:rPr>
            </w:pPr>
            <w:r>
              <w:rPr>
                <w:b/>
                <w:bCs/>
                <w:i/>
                <w:iCs/>
                <w:kern w:val="2"/>
                <w:lang w:val="en-GB" w:eastAsia="sv-SE"/>
              </w:rPr>
              <w:t>drx-InfoSCG</w:t>
            </w:r>
          </w:p>
          <w:p w14:paraId="55E3D578" w14:textId="77777777" w:rsidR="00BF596A" w:rsidRDefault="005632DD">
            <w:pPr>
              <w:pStyle w:val="TAL"/>
              <w:rPr>
                <w:b/>
                <w:bCs/>
                <w:i/>
                <w:iCs/>
                <w:kern w:val="2"/>
                <w:lang w:val="en-GB" w:eastAsia="sv-SE"/>
              </w:rPr>
            </w:pPr>
            <w:r>
              <w:rPr>
                <w:lang w:val="en-GB" w:eastAsia="sv-SE"/>
              </w:rPr>
              <w:t>This field contains the DRX long and short cycle configuration of the SCG. This field is used in (NG)EN-DC and NE-DC.</w:t>
            </w:r>
          </w:p>
        </w:tc>
      </w:tr>
      <w:tr w:rsidR="00BF596A" w14:paraId="67ACB2BC" w14:textId="77777777">
        <w:tc>
          <w:tcPr>
            <w:tcW w:w="14173" w:type="dxa"/>
            <w:tcBorders>
              <w:top w:val="single" w:sz="4" w:space="0" w:color="auto"/>
              <w:left w:val="single" w:sz="4" w:space="0" w:color="auto"/>
              <w:bottom w:val="single" w:sz="4" w:space="0" w:color="auto"/>
              <w:right w:val="single" w:sz="4" w:space="0" w:color="auto"/>
            </w:tcBorders>
          </w:tcPr>
          <w:p w14:paraId="17209CDD" w14:textId="77777777" w:rsidR="00BF596A" w:rsidRDefault="005632DD">
            <w:pPr>
              <w:pStyle w:val="TAL"/>
              <w:rPr>
                <w:b/>
                <w:bCs/>
                <w:i/>
                <w:iCs/>
                <w:lang w:val="en-GB" w:eastAsia="sv-SE"/>
              </w:rPr>
            </w:pPr>
            <w:r>
              <w:rPr>
                <w:b/>
                <w:bCs/>
                <w:i/>
                <w:iCs/>
                <w:lang w:val="en-GB" w:eastAsia="sv-SE"/>
              </w:rPr>
              <w:t>drx-InfoSCG2</w:t>
            </w:r>
          </w:p>
          <w:p w14:paraId="592E7E36" w14:textId="77777777" w:rsidR="00BF596A" w:rsidRDefault="005632DD">
            <w:pPr>
              <w:pStyle w:val="TAL"/>
              <w:rPr>
                <w:lang w:eastAsia="sv-SE"/>
              </w:rPr>
            </w:pPr>
            <w:r>
              <w:rPr>
                <w:lang w:val="en-GB" w:eastAsia="sv-SE"/>
              </w:rPr>
              <w:t xml:space="preserve">This field contains the drx-onDurationTimer configuration of the SCG. </w:t>
            </w:r>
            <w:r>
              <w:rPr>
                <w:lang w:eastAsia="sv-SE"/>
              </w:rPr>
              <w:t>This field is only used in (NG)EN-DC.</w:t>
            </w:r>
          </w:p>
        </w:tc>
      </w:tr>
      <w:tr w:rsidR="00BF596A" w14:paraId="2D877C1D" w14:textId="77777777">
        <w:tc>
          <w:tcPr>
            <w:tcW w:w="14173" w:type="dxa"/>
            <w:tcBorders>
              <w:top w:val="single" w:sz="4" w:space="0" w:color="auto"/>
              <w:left w:val="single" w:sz="4" w:space="0" w:color="auto"/>
              <w:bottom w:val="single" w:sz="4" w:space="0" w:color="auto"/>
              <w:right w:val="single" w:sz="4" w:space="0" w:color="auto"/>
            </w:tcBorders>
          </w:tcPr>
          <w:p w14:paraId="6751BD52" w14:textId="77777777" w:rsidR="00BF596A" w:rsidRDefault="005632DD">
            <w:pPr>
              <w:pStyle w:val="TAL"/>
              <w:rPr>
                <w:b/>
                <w:i/>
                <w:lang w:val="en-GB" w:eastAsia="sv-SE"/>
              </w:rPr>
            </w:pPr>
            <w:r>
              <w:rPr>
                <w:b/>
                <w:i/>
                <w:lang w:val="en-GB" w:eastAsia="sv-SE"/>
              </w:rPr>
              <w:t>fr-InfoListSCG</w:t>
            </w:r>
          </w:p>
          <w:p w14:paraId="45D8E9A0" w14:textId="77777777" w:rsidR="00BF596A" w:rsidRDefault="005632DD">
            <w:pPr>
              <w:pStyle w:val="TAL"/>
              <w:rPr>
                <w:lang w:val="en-GB" w:eastAsia="sv-SE"/>
              </w:rPr>
            </w:pPr>
            <w:r>
              <w:rPr>
                <w:lang w:val="en-GB" w:eastAsia="sv-SE"/>
              </w:rPr>
              <w:t>Contains information of FR information of serving cells that include PScell and SCells configured in SCG.</w:t>
            </w:r>
          </w:p>
        </w:tc>
      </w:tr>
      <w:tr w:rsidR="00BF596A" w14:paraId="626DB8F0" w14:textId="77777777">
        <w:tc>
          <w:tcPr>
            <w:tcW w:w="14173" w:type="dxa"/>
            <w:tcBorders>
              <w:top w:val="single" w:sz="4" w:space="0" w:color="auto"/>
              <w:left w:val="single" w:sz="4" w:space="0" w:color="auto"/>
              <w:bottom w:val="single" w:sz="4" w:space="0" w:color="auto"/>
              <w:right w:val="single" w:sz="4" w:space="0" w:color="auto"/>
            </w:tcBorders>
          </w:tcPr>
          <w:p w14:paraId="41B127F9" w14:textId="77777777" w:rsidR="00BF596A" w:rsidRDefault="005632DD">
            <w:pPr>
              <w:pStyle w:val="TAL"/>
              <w:rPr>
                <w:b/>
                <w:i/>
                <w:lang w:val="en-GB" w:eastAsia="sv-SE"/>
              </w:rPr>
            </w:pPr>
            <w:r>
              <w:rPr>
                <w:b/>
                <w:i/>
                <w:lang w:val="en-GB" w:eastAsia="sv-SE"/>
              </w:rPr>
              <w:t>measuredFrequenciesSN</w:t>
            </w:r>
          </w:p>
          <w:p w14:paraId="44574137" w14:textId="77777777" w:rsidR="00BF596A" w:rsidRDefault="005632DD">
            <w:pPr>
              <w:pStyle w:val="TAL"/>
              <w:rPr>
                <w:lang w:val="en-GB" w:eastAsia="sv-SE"/>
              </w:rPr>
            </w:pPr>
            <w:r>
              <w:rPr>
                <w:lang w:val="en-GB" w:eastAsia="sv-SE"/>
              </w:rPr>
              <w:t>Used by SN to indicate a list of frequencies measured by the UE.</w:t>
            </w:r>
          </w:p>
        </w:tc>
      </w:tr>
      <w:tr w:rsidR="00BF596A" w14:paraId="0E110EDB" w14:textId="77777777">
        <w:tc>
          <w:tcPr>
            <w:tcW w:w="14173" w:type="dxa"/>
            <w:tcBorders>
              <w:top w:val="single" w:sz="4" w:space="0" w:color="auto"/>
              <w:left w:val="single" w:sz="4" w:space="0" w:color="auto"/>
              <w:bottom w:val="single" w:sz="4" w:space="0" w:color="auto"/>
              <w:right w:val="single" w:sz="4" w:space="0" w:color="auto"/>
            </w:tcBorders>
          </w:tcPr>
          <w:p w14:paraId="265CC6DA" w14:textId="77777777" w:rsidR="00BF596A" w:rsidRDefault="005632DD">
            <w:pPr>
              <w:pStyle w:val="TAL"/>
              <w:rPr>
                <w:b/>
                <w:i/>
                <w:lang w:val="en-GB" w:eastAsia="sv-SE"/>
              </w:rPr>
            </w:pPr>
            <w:r>
              <w:rPr>
                <w:b/>
                <w:i/>
                <w:lang w:val="en-GB" w:eastAsia="sv-SE"/>
              </w:rPr>
              <w:t>needForGaps</w:t>
            </w:r>
          </w:p>
          <w:p w14:paraId="50454FBE" w14:textId="77777777" w:rsidR="00BF596A" w:rsidRDefault="005632DD">
            <w:pPr>
              <w:pStyle w:val="TAL"/>
              <w:rPr>
                <w:bCs/>
                <w:iCs/>
                <w:kern w:val="2"/>
                <w:lang w:val="en-GB" w:eastAsia="sv-SE"/>
              </w:rPr>
            </w:pPr>
            <w:r>
              <w:rPr>
                <w:bCs/>
                <w:iCs/>
                <w:kern w:val="2"/>
                <w:lang w:val="en-GB" w:eastAsia="sv-SE"/>
              </w:rPr>
              <w:t>In NE-DC, indicates wheter the SN requests gNB to configure measurements gaps.</w:t>
            </w:r>
          </w:p>
        </w:tc>
      </w:tr>
      <w:tr w:rsidR="00BF596A" w14:paraId="26039940" w14:textId="77777777">
        <w:tc>
          <w:tcPr>
            <w:tcW w:w="14173" w:type="dxa"/>
            <w:tcBorders>
              <w:top w:val="single" w:sz="4" w:space="0" w:color="auto"/>
              <w:left w:val="single" w:sz="4" w:space="0" w:color="auto"/>
              <w:bottom w:val="single" w:sz="4" w:space="0" w:color="auto"/>
              <w:right w:val="single" w:sz="4" w:space="0" w:color="auto"/>
            </w:tcBorders>
          </w:tcPr>
          <w:p w14:paraId="3F73B170" w14:textId="77777777" w:rsidR="00BF596A" w:rsidRDefault="005632DD">
            <w:pPr>
              <w:pStyle w:val="TAL"/>
              <w:rPr>
                <w:b/>
                <w:i/>
                <w:lang w:val="en-GB" w:eastAsia="sv-SE"/>
              </w:rPr>
            </w:pPr>
            <w:r>
              <w:rPr>
                <w:b/>
                <w:i/>
                <w:lang w:val="en-GB" w:eastAsia="sv-SE"/>
              </w:rPr>
              <w:t>ph-InfoSCG</w:t>
            </w:r>
          </w:p>
          <w:p w14:paraId="546AF346" w14:textId="77777777" w:rsidR="00BF596A" w:rsidRDefault="005632DD">
            <w:pPr>
              <w:pStyle w:val="TAL"/>
              <w:rPr>
                <w:b/>
                <w:bCs/>
                <w:i/>
                <w:iCs/>
                <w:kern w:val="2"/>
                <w:lang w:val="en-GB" w:eastAsia="sv-SE"/>
              </w:rPr>
            </w:pPr>
            <w:r>
              <w:rPr>
                <w:lang w:val="en-GB" w:eastAsia="sv-SE"/>
              </w:rPr>
              <w:t>Power headroom information in SCG that is needed in the reception of PHR MAC CE of MCG</w:t>
            </w:r>
          </w:p>
        </w:tc>
      </w:tr>
      <w:tr w:rsidR="00BF596A" w14:paraId="39CB3D83" w14:textId="77777777">
        <w:tc>
          <w:tcPr>
            <w:tcW w:w="14173" w:type="dxa"/>
            <w:tcBorders>
              <w:top w:val="single" w:sz="4" w:space="0" w:color="auto"/>
              <w:left w:val="single" w:sz="4" w:space="0" w:color="auto"/>
              <w:bottom w:val="single" w:sz="4" w:space="0" w:color="auto"/>
              <w:right w:val="single" w:sz="4" w:space="0" w:color="auto"/>
            </w:tcBorders>
          </w:tcPr>
          <w:p w14:paraId="731AF766" w14:textId="77777777" w:rsidR="00BF596A" w:rsidRDefault="005632DD">
            <w:pPr>
              <w:pStyle w:val="TAL"/>
              <w:rPr>
                <w:rFonts w:eastAsia="等线"/>
                <w:b/>
                <w:bCs/>
                <w:i/>
                <w:iCs/>
                <w:lang w:val="en-GB" w:eastAsia="sv-SE"/>
              </w:rPr>
            </w:pPr>
            <w:r>
              <w:rPr>
                <w:rFonts w:eastAsia="等线"/>
                <w:b/>
                <w:bCs/>
                <w:i/>
                <w:iCs/>
                <w:lang w:val="en-GB" w:eastAsia="sv-SE"/>
              </w:rPr>
              <w:t>ph-SupplementaryUplink</w:t>
            </w:r>
          </w:p>
          <w:p w14:paraId="6C920B5F" w14:textId="77777777" w:rsidR="00BF596A" w:rsidRDefault="005632DD">
            <w:pPr>
              <w:pStyle w:val="TAL"/>
              <w:rPr>
                <w:lang w:val="en-GB" w:eastAsia="sv-SE"/>
              </w:rPr>
            </w:pPr>
            <w:r>
              <w:rPr>
                <w:rFonts w:eastAsia="等线"/>
                <w:lang w:val="en-GB" w:eastAsia="sv-SE"/>
              </w:rPr>
              <w:t xml:space="preserve">Power headroom information for supplementary uplink. In the case of (NG)EN-DC and NR-DC, this field is only present when two UL carriers are configued for a serving cell and one UL carrier reports type1 PH while the other reports type 3 PH. </w:t>
            </w:r>
          </w:p>
        </w:tc>
      </w:tr>
      <w:tr w:rsidR="00BF596A" w14:paraId="470F4CEE" w14:textId="77777777">
        <w:tc>
          <w:tcPr>
            <w:tcW w:w="14173" w:type="dxa"/>
            <w:tcBorders>
              <w:top w:val="single" w:sz="4" w:space="0" w:color="auto"/>
              <w:left w:val="single" w:sz="4" w:space="0" w:color="auto"/>
              <w:bottom w:val="single" w:sz="4" w:space="0" w:color="auto"/>
              <w:right w:val="single" w:sz="4" w:space="0" w:color="auto"/>
            </w:tcBorders>
          </w:tcPr>
          <w:p w14:paraId="4503AA20" w14:textId="77777777" w:rsidR="00BF596A" w:rsidRDefault="005632DD">
            <w:pPr>
              <w:pStyle w:val="TAL"/>
              <w:rPr>
                <w:b/>
                <w:bCs/>
                <w:i/>
                <w:iCs/>
                <w:lang w:val="en-GB" w:eastAsia="sv-SE"/>
              </w:rPr>
            </w:pPr>
            <w:r>
              <w:rPr>
                <w:b/>
                <w:bCs/>
                <w:i/>
                <w:iCs/>
                <w:lang w:val="en-GB" w:eastAsia="sv-SE"/>
              </w:rPr>
              <w:t>ph-Type1or3</w:t>
            </w:r>
          </w:p>
          <w:p w14:paraId="38A257CE" w14:textId="77777777" w:rsidR="00BF596A" w:rsidRDefault="005632DD">
            <w:pPr>
              <w:pStyle w:val="TAL"/>
              <w:rPr>
                <w:b/>
                <w:i/>
                <w:lang w:eastAsia="sv-SE"/>
              </w:rPr>
            </w:pPr>
            <w:r>
              <w:rPr>
                <w:lang w:val="en-GB" w:eastAsia="sv-SE"/>
              </w:rPr>
              <w:t xml:space="preserve">Type of power headroom for a certain serving cell in SCG (PSCell and activated SCells). Value </w:t>
            </w:r>
            <w:r>
              <w:rPr>
                <w:bCs/>
                <w:i/>
                <w:iCs/>
                <w:kern w:val="2"/>
                <w:lang w:val="en-GB" w:eastAsia="sv-SE"/>
              </w:rPr>
              <w:t>type1</w:t>
            </w:r>
            <w:r>
              <w:rPr>
                <w:lang w:val="en-GB" w:eastAsia="sv-SE"/>
              </w:rPr>
              <w:t xml:space="preserve"> refers to type 1 power headroom, value </w:t>
            </w:r>
            <w:r>
              <w:rPr>
                <w:bCs/>
                <w:i/>
                <w:iCs/>
                <w:kern w:val="2"/>
                <w:lang w:val="en-GB" w:eastAsia="sv-SE"/>
              </w:rPr>
              <w:t>type3</w:t>
            </w:r>
            <w:r>
              <w:rPr>
                <w:lang w:val="en-GB" w:eastAsia="sv-SE"/>
              </w:rPr>
              <w:t xml:space="preserve"> refers to type 3 power headroom. </w:t>
            </w:r>
            <w:r>
              <w:rPr>
                <w:lang w:eastAsia="sv-SE"/>
              </w:rPr>
              <w:t>(See TS 38.321 [3]).</w:t>
            </w:r>
          </w:p>
        </w:tc>
      </w:tr>
      <w:tr w:rsidR="00BF596A" w14:paraId="1D9BD3BC" w14:textId="77777777">
        <w:tc>
          <w:tcPr>
            <w:tcW w:w="14173" w:type="dxa"/>
            <w:tcBorders>
              <w:top w:val="single" w:sz="4" w:space="0" w:color="auto"/>
              <w:left w:val="single" w:sz="4" w:space="0" w:color="auto"/>
              <w:bottom w:val="single" w:sz="4" w:space="0" w:color="auto"/>
              <w:right w:val="single" w:sz="4" w:space="0" w:color="auto"/>
            </w:tcBorders>
          </w:tcPr>
          <w:p w14:paraId="31073129" w14:textId="77777777" w:rsidR="00BF596A" w:rsidRDefault="005632DD">
            <w:pPr>
              <w:pStyle w:val="TAL"/>
              <w:rPr>
                <w:rFonts w:eastAsia="等线"/>
                <w:b/>
                <w:bCs/>
                <w:i/>
                <w:iCs/>
                <w:lang w:val="en-GB" w:eastAsia="sv-SE"/>
              </w:rPr>
            </w:pPr>
            <w:r>
              <w:rPr>
                <w:rFonts w:eastAsia="等线"/>
                <w:b/>
                <w:bCs/>
                <w:i/>
                <w:iCs/>
                <w:lang w:val="en-GB" w:eastAsia="sv-SE"/>
              </w:rPr>
              <w:t>ph-Uplink</w:t>
            </w:r>
          </w:p>
          <w:p w14:paraId="7BF5BE8B" w14:textId="77777777" w:rsidR="00BF596A" w:rsidRDefault="005632DD">
            <w:pPr>
              <w:pStyle w:val="TAL"/>
              <w:rPr>
                <w:lang w:val="en-GB" w:eastAsia="sv-SE"/>
              </w:rPr>
            </w:pPr>
            <w:r>
              <w:rPr>
                <w:rFonts w:eastAsia="等线"/>
                <w:lang w:val="en-GB" w:eastAsia="sv-SE"/>
              </w:rPr>
              <w:t>Power headroom information for uplink.</w:t>
            </w:r>
          </w:p>
        </w:tc>
      </w:tr>
      <w:tr w:rsidR="00BF596A" w14:paraId="7C710A2B" w14:textId="77777777">
        <w:tc>
          <w:tcPr>
            <w:tcW w:w="14173" w:type="dxa"/>
            <w:tcBorders>
              <w:top w:val="single" w:sz="4" w:space="0" w:color="auto"/>
              <w:left w:val="single" w:sz="4" w:space="0" w:color="auto"/>
              <w:bottom w:val="single" w:sz="4" w:space="0" w:color="auto"/>
              <w:right w:val="single" w:sz="4" w:space="0" w:color="auto"/>
            </w:tcBorders>
          </w:tcPr>
          <w:p w14:paraId="7E1682DF" w14:textId="77777777" w:rsidR="00BF596A" w:rsidRDefault="005632DD">
            <w:pPr>
              <w:pStyle w:val="TAL"/>
              <w:rPr>
                <w:b/>
                <w:i/>
                <w:lang w:val="en-GB" w:eastAsia="sv-SE"/>
              </w:rPr>
            </w:pPr>
            <w:r>
              <w:rPr>
                <w:b/>
                <w:i/>
                <w:lang w:val="en-GB" w:eastAsia="sv-SE"/>
              </w:rPr>
              <w:t>pSCellFrequency, pSCellFrequencyEUTRA</w:t>
            </w:r>
          </w:p>
          <w:p w14:paraId="40A7B254" w14:textId="77777777" w:rsidR="00BF596A" w:rsidRDefault="005632DD">
            <w:pPr>
              <w:pStyle w:val="TAL"/>
              <w:rPr>
                <w:lang w:val="en-GB" w:eastAsia="sv-SE"/>
              </w:rPr>
            </w:pPr>
            <w:r>
              <w:rPr>
                <w:lang w:val="en-GB" w:eastAsia="sv-SE"/>
              </w:rPr>
              <w:t xml:space="preserve">Indicates the frequency of PSCell in NR (i.e., </w:t>
            </w:r>
            <w:r>
              <w:rPr>
                <w:i/>
                <w:lang w:val="en-GB" w:eastAsia="sv-SE"/>
              </w:rPr>
              <w:t>pSCellFrequency</w:t>
            </w:r>
            <w:r>
              <w:rPr>
                <w:lang w:val="en-GB" w:eastAsia="sv-SE"/>
              </w:rPr>
              <w:t xml:space="preserve">) or E-UTRA (i.e., </w:t>
            </w:r>
            <w:r>
              <w:rPr>
                <w:i/>
                <w:lang w:val="en-GB" w:eastAsia="sv-SE"/>
              </w:rPr>
              <w:t>pSCellFrequencyEUTRA</w:t>
            </w:r>
            <w:r>
              <w:rPr>
                <w:lang w:val="en-GB" w:eastAsia="sv-SE"/>
              </w:rPr>
              <w:t xml:space="preserve">). In this version of the specification, </w:t>
            </w:r>
            <w:r>
              <w:rPr>
                <w:i/>
                <w:lang w:val="en-GB" w:eastAsia="sv-SE"/>
              </w:rPr>
              <w:t>pSCellFrequency</w:t>
            </w:r>
            <w:r>
              <w:rPr>
                <w:lang w:val="en-GB" w:eastAsia="sv-SE"/>
              </w:rPr>
              <w:t xml:space="preserve"> is not used in NE-DC whereas </w:t>
            </w:r>
            <w:r>
              <w:rPr>
                <w:i/>
                <w:lang w:val="en-GB" w:eastAsia="sv-SE"/>
              </w:rPr>
              <w:t>pSCellFrequencyEUTRA</w:t>
            </w:r>
            <w:r>
              <w:rPr>
                <w:lang w:val="en-GB" w:eastAsia="sv-SE"/>
              </w:rPr>
              <w:t xml:space="preserve"> is only used in NE-DC. </w:t>
            </w:r>
            <w:r>
              <w:rPr>
                <w:i/>
                <w:iCs/>
                <w:lang w:val="en-GB" w:eastAsia="sv-SE"/>
              </w:rPr>
              <w:t>pSCellFrequency</w:t>
            </w:r>
            <w:r>
              <w:rPr>
                <w:lang w:val="en-GB" w:eastAsia="sv-SE"/>
              </w:rPr>
              <w:t xml:space="preserve"> indicates the </w:t>
            </w:r>
            <w:r>
              <w:rPr>
                <w:i/>
                <w:iCs/>
                <w:lang w:val="en-GB" w:eastAsia="sv-SE"/>
              </w:rPr>
              <w:t>absoluteFrequencySSB</w:t>
            </w:r>
            <w:r>
              <w:rPr>
                <w:lang w:val="en-GB" w:eastAsia="sv-SE"/>
              </w:rPr>
              <w:t>.</w:t>
            </w:r>
          </w:p>
        </w:tc>
      </w:tr>
      <w:tr w:rsidR="00BF596A" w14:paraId="559CEB52" w14:textId="77777777">
        <w:tc>
          <w:tcPr>
            <w:tcW w:w="14173" w:type="dxa"/>
            <w:tcBorders>
              <w:top w:val="single" w:sz="4" w:space="0" w:color="auto"/>
              <w:left w:val="single" w:sz="4" w:space="0" w:color="auto"/>
              <w:bottom w:val="single" w:sz="4" w:space="0" w:color="auto"/>
              <w:right w:val="single" w:sz="4" w:space="0" w:color="auto"/>
            </w:tcBorders>
          </w:tcPr>
          <w:p w14:paraId="17A002AB" w14:textId="77777777" w:rsidR="00BF596A" w:rsidRDefault="005632DD">
            <w:pPr>
              <w:pStyle w:val="TAL"/>
              <w:rPr>
                <w:b/>
                <w:i/>
                <w:lang w:val="en-GB" w:eastAsia="sv-SE"/>
              </w:rPr>
            </w:pPr>
            <w:r>
              <w:rPr>
                <w:b/>
                <w:i/>
                <w:lang w:val="en-GB" w:eastAsia="sv-SE"/>
              </w:rPr>
              <w:t>reportCGI-RequestNR, reportCGI-RequestEUTRA</w:t>
            </w:r>
          </w:p>
          <w:p w14:paraId="70931516" w14:textId="77777777" w:rsidR="00BF596A" w:rsidRDefault="005632DD">
            <w:pPr>
              <w:pStyle w:val="TAL"/>
              <w:rPr>
                <w:lang w:val="en-GB" w:eastAsia="sv-SE"/>
              </w:rPr>
            </w:pPr>
            <w:r>
              <w:rPr>
                <w:lang w:val="en-GB" w:eastAsia="sv-SE"/>
              </w:rPr>
              <w:t xml:space="preserve">Used by SN to indicate to MN about configuring </w:t>
            </w:r>
            <w:r>
              <w:rPr>
                <w:i/>
                <w:lang w:val="en-GB" w:eastAsia="sv-SE"/>
              </w:rPr>
              <w:t>reportCGI</w:t>
            </w:r>
            <w:r>
              <w:rPr>
                <w:lang w:val="en-GB" w:eastAsia="sv-SE"/>
              </w:rPr>
              <w:t xml:space="preserve"> procedure. The request may optionally contain information about the cell for which SN intends to configure </w:t>
            </w:r>
            <w:r>
              <w:rPr>
                <w:i/>
                <w:lang w:val="en-GB" w:eastAsia="sv-SE"/>
              </w:rPr>
              <w:t>reportCGI</w:t>
            </w:r>
            <w:r>
              <w:rPr>
                <w:lang w:val="en-GB" w:eastAsia="sv-SE"/>
              </w:rPr>
              <w:t xml:space="preserve"> procedure. In this version of the specification, the </w:t>
            </w:r>
            <w:r>
              <w:rPr>
                <w:i/>
                <w:lang w:val="en-GB" w:eastAsia="sv-SE"/>
              </w:rPr>
              <w:t>reportCGI-RequestNR</w:t>
            </w:r>
            <w:r>
              <w:rPr>
                <w:lang w:val="en-GB" w:eastAsia="sv-SE"/>
              </w:rPr>
              <w:t xml:space="preserve"> is used in (NG)EN-DC and NR-DC whereas </w:t>
            </w:r>
            <w:r>
              <w:rPr>
                <w:i/>
                <w:lang w:val="en-GB" w:eastAsia="sv-SE"/>
              </w:rPr>
              <w:t>reportCGI-RequestEUTRA</w:t>
            </w:r>
            <w:r>
              <w:rPr>
                <w:lang w:val="en-GB" w:eastAsia="sv-SE"/>
              </w:rPr>
              <w:t xml:space="preserve"> is used only for NE-DC.</w:t>
            </w:r>
          </w:p>
        </w:tc>
      </w:tr>
      <w:tr w:rsidR="00BF596A" w14:paraId="7DDBEC6F" w14:textId="77777777">
        <w:tc>
          <w:tcPr>
            <w:tcW w:w="14173" w:type="dxa"/>
            <w:tcBorders>
              <w:top w:val="single" w:sz="4" w:space="0" w:color="auto"/>
              <w:left w:val="single" w:sz="4" w:space="0" w:color="auto"/>
              <w:bottom w:val="single" w:sz="4" w:space="0" w:color="auto"/>
              <w:right w:val="single" w:sz="4" w:space="0" w:color="auto"/>
            </w:tcBorders>
          </w:tcPr>
          <w:p w14:paraId="7FFC8C37" w14:textId="77777777" w:rsidR="00BF596A" w:rsidRDefault="005632DD">
            <w:pPr>
              <w:pStyle w:val="TAL"/>
              <w:rPr>
                <w:b/>
                <w:bCs/>
                <w:i/>
                <w:iCs/>
                <w:lang w:val="en-GB" w:eastAsia="sv-SE"/>
              </w:rPr>
            </w:pPr>
            <w:r>
              <w:rPr>
                <w:b/>
                <w:bCs/>
                <w:i/>
                <w:iCs/>
                <w:lang w:val="en-GB" w:eastAsia="sv-SE"/>
              </w:rPr>
              <w:t>requestedBC-MRDC</w:t>
            </w:r>
          </w:p>
          <w:p w14:paraId="169C1B9C" w14:textId="77777777" w:rsidR="00BF596A" w:rsidRDefault="005632DD">
            <w:pPr>
              <w:pStyle w:val="TAL"/>
              <w:rPr>
                <w:lang w:val="en-GB" w:eastAsia="sv-SE"/>
              </w:rPr>
            </w:pPr>
            <w:r>
              <w:rPr>
                <w:lang w:val="en-GB" w:eastAsia="sv-SE"/>
              </w:rPr>
              <w:t xml:space="preserve">Used to request configuring a band combination and corresponding feature sets which are forbidden to use by MN (i.e. outside of the </w:t>
            </w:r>
            <w:r>
              <w:rPr>
                <w:i/>
                <w:lang w:val="en-GB" w:eastAsia="sv-SE"/>
              </w:rPr>
              <w:t>allowedBC-ListMRDC</w:t>
            </w:r>
            <w:r>
              <w:rPr>
                <w:lang w:val="en-GB" w:eastAsia="sv-SE"/>
              </w:rPr>
              <w:t>) to allow re-negotiation of the UE capabilities for SCG configuration.</w:t>
            </w:r>
          </w:p>
        </w:tc>
      </w:tr>
      <w:tr w:rsidR="00BF596A" w14:paraId="2E3CF44E" w14:textId="77777777">
        <w:tc>
          <w:tcPr>
            <w:tcW w:w="14173" w:type="dxa"/>
            <w:tcBorders>
              <w:top w:val="single" w:sz="4" w:space="0" w:color="auto"/>
              <w:left w:val="single" w:sz="4" w:space="0" w:color="auto"/>
              <w:bottom w:val="single" w:sz="4" w:space="0" w:color="auto"/>
              <w:right w:val="single" w:sz="4" w:space="0" w:color="auto"/>
            </w:tcBorders>
          </w:tcPr>
          <w:p w14:paraId="790A6A70" w14:textId="77777777" w:rsidR="00BF596A" w:rsidRDefault="005632DD">
            <w:pPr>
              <w:pStyle w:val="TAL"/>
              <w:rPr>
                <w:b/>
                <w:i/>
                <w:lang w:val="en-GB" w:eastAsia="sv-SE"/>
              </w:rPr>
            </w:pPr>
            <w:r>
              <w:rPr>
                <w:b/>
                <w:i/>
                <w:lang w:val="en-GB" w:eastAsia="sv-SE"/>
              </w:rPr>
              <w:t>requestedMaxInterFreqMeasIdSCG</w:t>
            </w:r>
          </w:p>
          <w:p w14:paraId="1FA23E4E" w14:textId="77777777" w:rsidR="00BF596A" w:rsidRDefault="005632DD">
            <w:pPr>
              <w:pStyle w:val="TAL"/>
              <w:rPr>
                <w:b/>
                <w:bCs/>
                <w:i/>
                <w:iCs/>
                <w:lang w:eastAsia="sv-SE"/>
              </w:rPr>
            </w:pPr>
            <w:r>
              <w:rPr>
                <w:lang w:val="en-GB" w:eastAsia="sv-SE"/>
              </w:rPr>
              <w:t xml:space="preserve">Used to request the maximum number of allowed measurement identities to configure for inter-frequency measurement. </w:t>
            </w:r>
            <w:r>
              <w:rPr>
                <w:lang w:eastAsia="sv-SE"/>
              </w:rPr>
              <w:t>This field is only used in NR-DC.</w:t>
            </w:r>
          </w:p>
        </w:tc>
      </w:tr>
      <w:tr w:rsidR="00BF596A" w14:paraId="18342921" w14:textId="77777777">
        <w:tc>
          <w:tcPr>
            <w:tcW w:w="14173" w:type="dxa"/>
            <w:tcBorders>
              <w:top w:val="single" w:sz="4" w:space="0" w:color="auto"/>
              <w:left w:val="single" w:sz="4" w:space="0" w:color="auto"/>
              <w:bottom w:val="single" w:sz="4" w:space="0" w:color="auto"/>
              <w:right w:val="single" w:sz="4" w:space="0" w:color="auto"/>
            </w:tcBorders>
          </w:tcPr>
          <w:p w14:paraId="73751020" w14:textId="77777777" w:rsidR="00BF596A" w:rsidRDefault="005632DD">
            <w:pPr>
              <w:pStyle w:val="TAL"/>
              <w:rPr>
                <w:b/>
                <w:i/>
                <w:lang w:val="en-GB" w:eastAsia="sv-SE"/>
              </w:rPr>
            </w:pPr>
            <w:r>
              <w:rPr>
                <w:b/>
                <w:i/>
                <w:lang w:val="en-GB" w:eastAsia="sv-SE"/>
              </w:rPr>
              <w:lastRenderedPageBreak/>
              <w:t>requestedMaxIntraFreqMeasIdSCG</w:t>
            </w:r>
          </w:p>
          <w:p w14:paraId="6CF899E0" w14:textId="77777777" w:rsidR="00BF596A" w:rsidRDefault="005632DD">
            <w:pPr>
              <w:pStyle w:val="TAL"/>
              <w:rPr>
                <w:b/>
                <w:bCs/>
                <w:i/>
                <w:iCs/>
                <w:lang w:val="en-GB" w:eastAsia="sv-SE"/>
              </w:rPr>
            </w:pPr>
            <w:r>
              <w:rPr>
                <w:lang w:val="en-GB" w:eastAsia="sv-SE"/>
              </w:rPr>
              <w:t>Used to request the maximum number of allowed measurement identities to configure for intra-frequency measurement on each serving frequency.</w:t>
            </w:r>
          </w:p>
        </w:tc>
      </w:tr>
      <w:tr w:rsidR="00BF596A" w14:paraId="27BAAD47" w14:textId="77777777">
        <w:tc>
          <w:tcPr>
            <w:tcW w:w="14173" w:type="dxa"/>
            <w:tcBorders>
              <w:top w:val="single" w:sz="4" w:space="0" w:color="auto"/>
              <w:left w:val="single" w:sz="4" w:space="0" w:color="auto"/>
              <w:bottom w:val="single" w:sz="4" w:space="0" w:color="auto"/>
              <w:right w:val="single" w:sz="4" w:space="0" w:color="auto"/>
            </w:tcBorders>
          </w:tcPr>
          <w:p w14:paraId="241A891E" w14:textId="77777777" w:rsidR="00BF596A" w:rsidRDefault="005632DD">
            <w:pPr>
              <w:pStyle w:val="TAL"/>
              <w:rPr>
                <w:b/>
                <w:i/>
                <w:lang w:val="en-GB" w:eastAsia="sv-SE"/>
              </w:rPr>
            </w:pPr>
            <w:r>
              <w:rPr>
                <w:b/>
                <w:i/>
                <w:lang w:val="en-GB" w:eastAsia="sv-SE"/>
              </w:rPr>
              <w:t>requestedPDCCH-BlindDetectionSCG</w:t>
            </w:r>
          </w:p>
          <w:p w14:paraId="290B0B3B" w14:textId="77777777" w:rsidR="00BF596A" w:rsidRDefault="005632DD">
            <w:pPr>
              <w:pStyle w:val="TAL"/>
              <w:rPr>
                <w:lang w:val="en-GB" w:eastAsia="sv-SE"/>
              </w:rPr>
            </w:pPr>
            <w:r>
              <w:rPr>
                <w:lang w:val="en-GB" w:eastAsia="sv-SE"/>
              </w:rPr>
              <w:t xml:space="preserve">Requested value </w:t>
            </w:r>
            <w:r>
              <w:rPr>
                <w:szCs w:val="18"/>
                <w:lang w:val="en-GB" w:eastAsia="sv-SE"/>
              </w:rPr>
              <w:t>of the reference number of cells for PDCCH blind detection allowed to be configured for the SCG.</w:t>
            </w:r>
          </w:p>
        </w:tc>
      </w:tr>
      <w:tr w:rsidR="00BF596A" w14:paraId="044ED4DC" w14:textId="77777777">
        <w:tc>
          <w:tcPr>
            <w:tcW w:w="14173" w:type="dxa"/>
            <w:tcBorders>
              <w:top w:val="single" w:sz="4" w:space="0" w:color="auto"/>
              <w:left w:val="single" w:sz="4" w:space="0" w:color="auto"/>
              <w:bottom w:val="single" w:sz="4" w:space="0" w:color="auto"/>
              <w:right w:val="single" w:sz="4" w:space="0" w:color="auto"/>
            </w:tcBorders>
          </w:tcPr>
          <w:p w14:paraId="3F964446" w14:textId="77777777" w:rsidR="00BF596A" w:rsidRDefault="005632DD">
            <w:pPr>
              <w:pStyle w:val="TAL"/>
              <w:rPr>
                <w:b/>
                <w:i/>
                <w:lang w:val="en-GB" w:eastAsia="sv-SE"/>
              </w:rPr>
            </w:pPr>
            <w:r>
              <w:rPr>
                <w:b/>
                <w:i/>
                <w:lang w:val="en-GB" w:eastAsia="sv-SE"/>
              </w:rPr>
              <w:t>requestedP-MaxEUTRA</w:t>
            </w:r>
          </w:p>
          <w:p w14:paraId="02C61636" w14:textId="77777777" w:rsidR="00BF596A" w:rsidRDefault="005632DD">
            <w:pPr>
              <w:pStyle w:val="TAL"/>
              <w:rPr>
                <w:lang w:eastAsia="sv-SE"/>
              </w:rPr>
            </w:pPr>
            <w:r>
              <w:rPr>
                <w:lang w:val="en-GB" w:eastAsia="sv-SE"/>
              </w:rPr>
              <w:t xml:space="preserve">Requested value for the maximum power for the serving cells the UE can use in E-UTRA SCG. </w:t>
            </w:r>
            <w:r>
              <w:rPr>
                <w:lang w:eastAsia="sv-SE"/>
              </w:rPr>
              <w:t>This field is only used in NE-DC.</w:t>
            </w:r>
          </w:p>
        </w:tc>
      </w:tr>
      <w:tr w:rsidR="00BF596A" w14:paraId="60D93530" w14:textId="77777777">
        <w:tc>
          <w:tcPr>
            <w:tcW w:w="14173" w:type="dxa"/>
            <w:tcBorders>
              <w:top w:val="single" w:sz="4" w:space="0" w:color="auto"/>
              <w:left w:val="single" w:sz="4" w:space="0" w:color="auto"/>
              <w:bottom w:val="single" w:sz="4" w:space="0" w:color="auto"/>
              <w:right w:val="single" w:sz="4" w:space="0" w:color="auto"/>
            </w:tcBorders>
          </w:tcPr>
          <w:p w14:paraId="5F48BB16" w14:textId="77777777" w:rsidR="00BF596A" w:rsidRDefault="005632DD">
            <w:pPr>
              <w:pStyle w:val="TAL"/>
              <w:rPr>
                <w:b/>
                <w:i/>
                <w:lang w:val="en-GB" w:eastAsia="sv-SE"/>
              </w:rPr>
            </w:pPr>
            <w:r>
              <w:rPr>
                <w:b/>
                <w:i/>
                <w:lang w:val="en-GB" w:eastAsia="sv-SE"/>
              </w:rPr>
              <w:t>requestedP-MaxFR1</w:t>
            </w:r>
          </w:p>
          <w:p w14:paraId="043E308D" w14:textId="77777777" w:rsidR="00BF596A" w:rsidRDefault="005632DD">
            <w:pPr>
              <w:pStyle w:val="TAL"/>
              <w:rPr>
                <w:lang w:val="en-GB" w:eastAsia="sv-SE"/>
              </w:rPr>
            </w:pPr>
            <w:r>
              <w:rPr>
                <w:lang w:val="en-GB" w:eastAsia="sv-SE"/>
              </w:rPr>
              <w:t>Requested value for the maximum power for the serving cells on frequency range 1 (FR1) in this secondary cell group (see TS 38.104 [12]) the UE can use in NR SCG.</w:t>
            </w:r>
          </w:p>
        </w:tc>
      </w:tr>
      <w:tr w:rsidR="00BF596A" w14:paraId="50EB911F" w14:textId="77777777">
        <w:tc>
          <w:tcPr>
            <w:tcW w:w="14173" w:type="dxa"/>
            <w:tcBorders>
              <w:top w:val="single" w:sz="4" w:space="0" w:color="auto"/>
              <w:left w:val="single" w:sz="4" w:space="0" w:color="auto"/>
              <w:bottom w:val="single" w:sz="4" w:space="0" w:color="auto"/>
              <w:right w:val="single" w:sz="4" w:space="0" w:color="auto"/>
            </w:tcBorders>
          </w:tcPr>
          <w:p w14:paraId="07DA5379" w14:textId="77777777" w:rsidR="00BF596A" w:rsidRDefault="005632DD">
            <w:pPr>
              <w:pStyle w:val="TAL"/>
              <w:rPr>
                <w:b/>
                <w:bCs/>
                <w:i/>
                <w:iCs/>
                <w:lang w:val="en-GB"/>
              </w:rPr>
            </w:pPr>
            <w:r>
              <w:rPr>
                <w:b/>
                <w:bCs/>
                <w:i/>
                <w:iCs/>
                <w:lang w:val="en-GB"/>
              </w:rPr>
              <w:t>requestedP-MaxFR2</w:t>
            </w:r>
          </w:p>
          <w:p w14:paraId="5DC1050C" w14:textId="77777777" w:rsidR="00BF596A" w:rsidRDefault="005632DD">
            <w:pPr>
              <w:pStyle w:val="TAL"/>
              <w:rPr>
                <w:lang w:eastAsia="sv-SE"/>
              </w:rPr>
            </w:pPr>
            <w:r>
              <w:rPr>
                <w:lang w:val="en-GB" w:eastAsia="sv-SE"/>
              </w:rPr>
              <w:t xml:space="preserve">Requested value for the maximum power for the serving cells on frequency range 2 (FR2) in this secondary cell group the UE can use in NR SCG. </w:t>
            </w:r>
            <w:r>
              <w:rPr>
                <w:lang w:eastAsia="sv-SE"/>
              </w:rPr>
              <w:t>This field is only used in NR-DC.</w:t>
            </w:r>
          </w:p>
        </w:tc>
      </w:tr>
      <w:tr w:rsidR="00BF596A" w14:paraId="7813CDD3" w14:textId="77777777">
        <w:tc>
          <w:tcPr>
            <w:tcW w:w="14173" w:type="dxa"/>
            <w:tcBorders>
              <w:top w:val="single" w:sz="4" w:space="0" w:color="auto"/>
              <w:left w:val="single" w:sz="4" w:space="0" w:color="auto"/>
              <w:bottom w:val="single" w:sz="4" w:space="0" w:color="auto"/>
              <w:right w:val="single" w:sz="4" w:space="0" w:color="auto"/>
            </w:tcBorders>
          </w:tcPr>
          <w:p w14:paraId="782B4473" w14:textId="77777777" w:rsidR="00BF596A" w:rsidRDefault="005632DD">
            <w:pPr>
              <w:pStyle w:val="TAL"/>
              <w:rPr>
                <w:b/>
                <w:i/>
                <w:lang w:val="en-GB" w:eastAsia="sv-SE"/>
              </w:rPr>
            </w:pPr>
            <w:r>
              <w:rPr>
                <w:b/>
                <w:i/>
                <w:lang w:val="en-GB" w:eastAsia="sv-SE"/>
              </w:rPr>
              <w:t>requestedToffset</w:t>
            </w:r>
          </w:p>
          <w:p w14:paraId="2EEDE916" w14:textId="77777777" w:rsidR="00BF596A" w:rsidRDefault="005632DD">
            <w:pPr>
              <w:pStyle w:val="TAL"/>
              <w:rPr>
                <w:bCs/>
                <w:iCs/>
                <w:lang w:val="en-GB" w:eastAsia="sv-SE"/>
              </w:rPr>
            </w:pPr>
            <w:r>
              <w:rPr>
                <w:rFonts w:eastAsia="等线"/>
                <w:bCs/>
                <w:iCs/>
                <w:lang w:val="en-GB"/>
              </w:rPr>
              <w:t xml:space="preserve">Requests the new value for the time offset restriction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ms0dot5 corresponds to 0.5 ms, value ms0dot75 corresponds to 0.75 ms, value ms1 corresponds to 1ms and so on.</w:t>
            </w:r>
          </w:p>
        </w:tc>
      </w:tr>
      <w:tr w:rsidR="00BF596A" w14:paraId="5287E19D" w14:textId="77777777">
        <w:tc>
          <w:tcPr>
            <w:tcW w:w="14173" w:type="dxa"/>
            <w:tcBorders>
              <w:top w:val="single" w:sz="4" w:space="0" w:color="auto"/>
              <w:left w:val="single" w:sz="4" w:space="0" w:color="auto"/>
              <w:bottom w:val="single" w:sz="4" w:space="0" w:color="auto"/>
              <w:right w:val="single" w:sz="4" w:space="0" w:color="auto"/>
            </w:tcBorders>
          </w:tcPr>
          <w:p w14:paraId="2ACC19E1" w14:textId="77777777" w:rsidR="00BF596A" w:rsidRDefault="005632DD">
            <w:pPr>
              <w:pStyle w:val="TAL"/>
              <w:rPr>
                <w:b/>
                <w:i/>
                <w:lang w:val="en-GB" w:eastAsia="sv-SE"/>
              </w:rPr>
            </w:pPr>
            <w:r>
              <w:rPr>
                <w:b/>
                <w:i/>
                <w:lang w:val="en-GB" w:eastAsia="sv-SE"/>
              </w:rPr>
              <w:t>scellFrequenciesSN-EUTRA, scellFrequenciesSN-NR</w:t>
            </w:r>
          </w:p>
          <w:p w14:paraId="73099AE3" w14:textId="77777777" w:rsidR="00BF596A" w:rsidRDefault="005632DD">
            <w:pPr>
              <w:pStyle w:val="TAL"/>
              <w:rPr>
                <w:b/>
                <w:i/>
                <w:lang w:val="en-GB" w:eastAsia="sv-SE"/>
              </w:rPr>
            </w:pPr>
            <w:r>
              <w:rPr>
                <w:lang w:val="en-GB" w:eastAsia="sv-SE"/>
              </w:rPr>
              <w:t xml:space="preserve">Indicates the frequency of all SCells with SSB configured in SCG. The field </w:t>
            </w:r>
            <w:r>
              <w:rPr>
                <w:i/>
                <w:iCs/>
                <w:lang w:val="en-GB" w:eastAsia="sv-SE"/>
              </w:rPr>
              <w:t>scellFrequenciesSN-EUTRA</w:t>
            </w:r>
            <w:r>
              <w:rPr>
                <w:lang w:val="en-GB" w:eastAsia="sv-SE"/>
              </w:rPr>
              <w:t xml:space="preserve"> is used in NE-DC; the field </w:t>
            </w:r>
            <w:r>
              <w:rPr>
                <w:i/>
                <w:iCs/>
                <w:lang w:val="en-GB" w:eastAsia="sv-SE"/>
              </w:rPr>
              <w:t>scellFrequenciesSN-NR</w:t>
            </w:r>
            <w:r>
              <w:rPr>
                <w:lang w:val="en-GB" w:eastAsia="sv-SE"/>
              </w:rPr>
              <w:t xml:space="preserve"> is used in (NG)EN-DC and NR-DC. In (NG)EN-DC, the field is optionally provided to the MN. </w:t>
            </w:r>
            <w:r>
              <w:rPr>
                <w:i/>
                <w:iCs/>
                <w:lang w:val="en-GB" w:eastAsia="sv-SE"/>
              </w:rPr>
              <w:t>scellFrequenciesSN-NR</w:t>
            </w:r>
            <w:r>
              <w:rPr>
                <w:lang w:val="en-GB" w:eastAsia="sv-SE"/>
              </w:rPr>
              <w:t xml:space="preserve"> indicates </w:t>
            </w:r>
            <w:r>
              <w:rPr>
                <w:i/>
                <w:iCs/>
                <w:lang w:val="en-GB" w:eastAsia="sv-SE"/>
              </w:rPr>
              <w:t>absoluteFrequencySSB</w:t>
            </w:r>
            <w:r>
              <w:rPr>
                <w:lang w:val="en-GB" w:eastAsia="sv-SE"/>
              </w:rPr>
              <w:t>.</w:t>
            </w:r>
          </w:p>
        </w:tc>
      </w:tr>
      <w:tr w:rsidR="00BF596A" w14:paraId="5EAADF59" w14:textId="77777777">
        <w:tc>
          <w:tcPr>
            <w:tcW w:w="14173" w:type="dxa"/>
            <w:tcBorders>
              <w:top w:val="single" w:sz="4" w:space="0" w:color="auto"/>
              <w:left w:val="single" w:sz="4" w:space="0" w:color="auto"/>
              <w:bottom w:val="single" w:sz="4" w:space="0" w:color="auto"/>
              <w:right w:val="single" w:sz="4" w:space="0" w:color="auto"/>
            </w:tcBorders>
          </w:tcPr>
          <w:p w14:paraId="41E71449" w14:textId="77777777" w:rsidR="00BF596A" w:rsidRDefault="005632DD">
            <w:pPr>
              <w:pStyle w:val="TAL"/>
              <w:rPr>
                <w:b/>
                <w:i/>
                <w:lang w:val="en-GB" w:eastAsia="sv-SE"/>
              </w:rPr>
            </w:pPr>
            <w:r>
              <w:rPr>
                <w:b/>
                <w:i/>
                <w:lang w:val="en-GB" w:eastAsia="sv-SE"/>
              </w:rPr>
              <w:t>scg-CellGroupConfig</w:t>
            </w:r>
          </w:p>
          <w:p w14:paraId="5901FC99" w14:textId="77777777" w:rsidR="00BF596A" w:rsidRDefault="005632DD">
            <w:pPr>
              <w:pStyle w:val="TAL"/>
              <w:rPr>
                <w:lang w:val="en-GB" w:eastAsia="sv-SE"/>
              </w:rPr>
            </w:pPr>
            <w:r>
              <w:rPr>
                <w:lang w:val="en-GB" w:eastAsia="sv-SE"/>
              </w:rPr>
              <w:t xml:space="preserve">Contains the </w:t>
            </w:r>
            <w:r>
              <w:rPr>
                <w:i/>
                <w:lang w:val="en-GB" w:eastAsia="sv-SE"/>
              </w:rPr>
              <w:t>RRCReconfiguration</w:t>
            </w:r>
            <w:r>
              <w:rPr>
                <w:lang w:val="en-GB" w:eastAsia="sv-SE"/>
              </w:rPr>
              <w:t xml:space="preserve"> message (containing only </w:t>
            </w:r>
            <w:r>
              <w:rPr>
                <w:i/>
                <w:lang w:val="en-GB" w:eastAsia="sv-SE"/>
              </w:rPr>
              <w:t>secondaryCellGroup</w:t>
            </w:r>
            <w:r>
              <w:rPr>
                <w:lang w:val="en-GB" w:eastAsia="sv-SE"/>
              </w:rPr>
              <w:t xml:space="preserve"> and/or </w:t>
            </w:r>
            <w:r>
              <w:rPr>
                <w:i/>
                <w:lang w:val="en-GB" w:eastAsia="sv-SE"/>
              </w:rPr>
              <w:t>measConfig</w:t>
            </w:r>
            <w:r>
              <w:rPr>
                <w:lang w:val="en-GB"/>
              </w:rPr>
              <w:t xml:space="preserve"> and/or </w:t>
            </w:r>
            <w:r>
              <w:rPr>
                <w:i/>
                <w:lang w:val="en-GB"/>
              </w:rPr>
              <w:t>otherConfig</w:t>
            </w:r>
            <w:r>
              <w:rPr>
                <w:lang w:val="en-GB"/>
              </w:rPr>
              <w:t xml:space="preserve"> and/or </w:t>
            </w:r>
            <w:r>
              <w:rPr>
                <w:i/>
                <w:lang w:val="en-GB"/>
              </w:rPr>
              <w:t>conditionalReconfiguration</w:t>
            </w:r>
            <w:r>
              <w:rPr>
                <w:lang w:val="en-GB"/>
              </w:rPr>
              <w:t xml:space="preserve"> and/or </w:t>
            </w:r>
            <w:r>
              <w:rPr>
                <w:i/>
                <w:lang w:val="en-GB"/>
              </w:rPr>
              <w:t>bap-Config</w:t>
            </w:r>
            <w:r>
              <w:rPr>
                <w:lang w:val="en-GB"/>
              </w:rPr>
              <w:t xml:space="preserve"> and/or </w:t>
            </w:r>
            <w:r>
              <w:rPr>
                <w:i/>
                <w:lang w:val="en-GB"/>
              </w:rPr>
              <w:t>iab-IP-AddressConfigurationList</w:t>
            </w:r>
            <w:r>
              <w:rPr>
                <w:iCs/>
                <w:lang w:val="en-GB"/>
              </w:rPr>
              <w:t>)</w:t>
            </w:r>
            <w:r>
              <w:rPr>
                <w:lang w:val="en-GB" w:eastAsia="sv-SE"/>
              </w:rPr>
              <w:t>:</w:t>
            </w:r>
          </w:p>
          <w:p w14:paraId="3C446FBF"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upon SCG establishment or modification, as generated (entirely) by the (target) SgNB.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6 e.g. regarding</w:t>
            </w:r>
            <w:r>
              <w:rPr>
                <w:rFonts w:ascii="Arial" w:eastAsiaTheme="minorEastAsia" w:hAnsi="Arial" w:cs="Arial"/>
                <w:sz w:val="18"/>
                <w:szCs w:val="18"/>
                <w:lang w:val="en-GB" w:eastAsia="sv-SE"/>
              </w:rPr>
              <w:t xml:space="preserve"> the "Need" or "Cond" statements.</w:t>
            </w:r>
          </w:p>
          <w:p w14:paraId="287FB706"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469D235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including the current SCG configuration of the UE, when provided in response to a query from MN, or in SN triggered SN change in order to enable delta signaling by the target SN. In this case, the SN sets the </w:t>
            </w:r>
            <w:r>
              <w:rPr>
                <w:rFonts w:ascii="Arial" w:hAnsi="Arial" w:cs="Arial"/>
                <w:i/>
                <w:sz w:val="18"/>
                <w:szCs w:val="18"/>
                <w:lang w:val="en-GB" w:eastAsia="sv-SE"/>
              </w:rPr>
              <w:t>RRCReconfiguration</w:t>
            </w:r>
            <w:r>
              <w:rPr>
                <w:rFonts w:ascii="Arial" w:hAnsi="Arial" w:cs="Arial"/>
                <w:sz w:val="18"/>
                <w:szCs w:val="18"/>
                <w:lang w:val="en-GB" w:eastAsia="sv-SE"/>
              </w:rPr>
              <w:t xml:space="preserve"> message in accordance with clause 11.2.3.</w:t>
            </w:r>
          </w:p>
          <w:p w14:paraId="1561A95C" w14:textId="77777777" w:rsidR="00BF596A" w:rsidRDefault="005632DD">
            <w:pPr>
              <w:pStyle w:val="TAL"/>
              <w:rPr>
                <w:rFonts w:ascii="Times New Roman" w:hAnsi="Times New Roman" w:cs="Arial"/>
                <w:sz w:val="20"/>
                <w:szCs w:val="18"/>
                <w:lang w:eastAsia="sv-SE"/>
              </w:rPr>
            </w:pPr>
            <w:r>
              <w:rPr>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lang w:eastAsia="sv-SE"/>
              </w:rPr>
              <w:t>This field is not applicable in NE-DC.</w:t>
            </w:r>
          </w:p>
        </w:tc>
      </w:tr>
      <w:tr w:rsidR="00BF596A" w14:paraId="2A95B7E4" w14:textId="77777777">
        <w:tc>
          <w:tcPr>
            <w:tcW w:w="14173" w:type="dxa"/>
            <w:tcBorders>
              <w:top w:val="single" w:sz="4" w:space="0" w:color="auto"/>
              <w:left w:val="single" w:sz="4" w:space="0" w:color="auto"/>
              <w:bottom w:val="single" w:sz="4" w:space="0" w:color="auto"/>
              <w:right w:val="single" w:sz="4" w:space="0" w:color="auto"/>
            </w:tcBorders>
          </w:tcPr>
          <w:p w14:paraId="5C474A9F" w14:textId="77777777" w:rsidR="00BF596A" w:rsidRDefault="005632DD">
            <w:pPr>
              <w:pStyle w:val="TAL"/>
              <w:rPr>
                <w:b/>
                <w:i/>
                <w:lang w:val="en-GB" w:eastAsia="sv-SE"/>
              </w:rPr>
            </w:pPr>
            <w:r>
              <w:rPr>
                <w:b/>
                <w:i/>
                <w:lang w:val="en-GB" w:eastAsia="sv-SE"/>
              </w:rPr>
              <w:t>scg-CellGroupConfigEUTRA</w:t>
            </w:r>
          </w:p>
          <w:p w14:paraId="3606A82E" w14:textId="77777777" w:rsidR="00BF596A" w:rsidRDefault="005632DD">
            <w:pPr>
              <w:pStyle w:val="TAL"/>
              <w:rPr>
                <w:bCs/>
                <w:iCs/>
                <w:kern w:val="2"/>
                <w:lang w:val="en-GB" w:eastAsia="sv-SE"/>
              </w:rPr>
            </w:pPr>
            <w:r>
              <w:rPr>
                <w:lang w:val="en-GB" w:eastAsia="sv-SE"/>
              </w:rPr>
              <w:t xml:space="preserve">Includes the </w:t>
            </w:r>
            <w:r>
              <w:rPr>
                <w:bCs/>
                <w:lang w:val="en-GB" w:eastAsia="en-GB"/>
              </w:rPr>
              <w:t xml:space="preserve">E-UTRA </w:t>
            </w:r>
            <w:r>
              <w:rPr>
                <w:bCs/>
                <w:i/>
                <w:lang w:val="en-GB" w:eastAsia="en-GB"/>
              </w:rPr>
              <w:t>RRCConnectionReconfiguration</w:t>
            </w:r>
            <w:r>
              <w:rPr>
                <w:bCs/>
                <w:lang w:val="en-GB" w:eastAsia="en-GB"/>
              </w:rPr>
              <w:t xml:space="preserve"> message as specified in TS 36.331 [10].</w:t>
            </w:r>
            <w:r>
              <w:rPr>
                <w:lang w:val="en-GB"/>
              </w:rPr>
              <w:t xml:space="preserve"> In this version of the specification, the E-UTRA RRC message can only include the field </w:t>
            </w:r>
            <w:r>
              <w:rPr>
                <w:i/>
                <w:lang w:val="en-GB"/>
              </w:rPr>
              <w:t>scg-Configuration</w:t>
            </w:r>
            <w:r>
              <w:rPr>
                <w:iCs/>
                <w:lang w:val="en-GB"/>
              </w:rPr>
              <w:t>:</w:t>
            </w:r>
          </w:p>
          <w:p w14:paraId="386EAE33" w14:textId="77777777" w:rsidR="00BF596A" w:rsidRDefault="005632DD">
            <w:pPr>
              <w:ind w:left="568" w:hanging="284"/>
              <w:rPr>
                <w:rFonts w:ascii="Arial" w:hAnsi="Arial"/>
                <w:bCs/>
                <w:kern w:val="2"/>
                <w:sz w:val="18"/>
                <w:lang w:eastAsia="zh-CN"/>
              </w:rPr>
            </w:pPr>
            <w:r>
              <w:rPr>
                <w:rFonts w:ascii="Arial" w:hAnsi="Arial" w:cs="Arial"/>
                <w:sz w:val="18"/>
                <w:szCs w:val="18"/>
                <w:lang w:eastAsia="zh-CN"/>
              </w:rPr>
              <w:t>-</w:t>
            </w:r>
            <w:r>
              <w:rPr>
                <w:rFonts w:ascii="Arial" w:hAnsi="Arial" w:cs="Arial"/>
                <w:sz w:val="18"/>
                <w:szCs w:val="18"/>
                <w:lang w:eastAsia="zh-CN"/>
              </w:rPr>
              <w:tab/>
              <w:t xml:space="preserve">to be sent to the UE, </w:t>
            </w:r>
            <w:r>
              <w:rPr>
                <w:rFonts w:ascii="Arial" w:hAnsi="Arial"/>
                <w:sz w:val="18"/>
                <w:lang w:eastAsia="sv-SE"/>
              </w:rPr>
              <w:t>used</w:t>
            </w:r>
            <w:r>
              <w:rPr>
                <w:rFonts w:ascii="Arial" w:hAnsi="Arial"/>
                <w:sz w:val="18"/>
              </w:rPr>
              <w:t xml:space="preserve"> to (re-)configure the SCG configuration upon SCG establishment or modification, as generated (entirely) by the (target) SeNB</w:t>
            </w:r>
            <w:r>
              <w:rPr>
                <w:rFonts w:ascii="Arial" w:hAnsi="Arial"/>
                <w:kern w:val="2"/>
                <w:sz w:val="18"/>
              </w:rPr>
              <w:t xml:space="preserve">. </w:t>
            </w:r>
            <w:r>
              <w:rPr>
                <w:rFonts w:ascii="Arial" w:hAnsi="Arial"/>
                <w:bCs/>
                <w:kern w:val="2"/>
                <w:sz w:val="18"/>
                <w:lang w:eastAsia="zh-CN"/>
              </w:rPr>
              <w:t xml:space="preserve">In this case, the SN sets the </w:t>
            </w:r>
            <w:r>
              <w:rPr>
                <w:rFonts w:ascii="Arial" w:hAnsi="Arial"/>
                <w:bCs/>
                <w:i/>
                <w:kern w:val="2"/>
                <w:sz w:val="18"/>
                <w:lang w:eastAsia="zh-CN"/>
              </w:rPr>
              <w:t>scg-Configuration</w:t>
            </w:r>
            <w:r>
              <w:rPr>
                <w:rFonts w:ascii="Arial" w:hAnsi="Arial"/>
                <w:bCs/>
                <w:kern w:val="2"/>
                <w:sz w:val="18"/>
                <w:lang w:eastAsia="zh-CN"/>
              </w:rPr>
              <w:t xml:space="preserve"> within the EUTRA</w:t>
            </w:r>
            <w:r>
              <w:rPr>
                <w:rFonts w:ascii="Arial" w:hAnsi="Arial"/>
                <w:bCs/>
                <w:i/>
                <w:sz w:val="18"/>
                <w:lang w:eastAsia="en-GB"/>
              </w:rPr>
              <w:t xml:space="preserve"> RRCConnectionReconfiguration</w:t>
            </w:r>
            <w:r>
              <w:rPr>
                <w:rFonts w:ascii="Arial" w:hAnsi="Arial"/>
                <w:bCs/>
                <w:kern w:val="2"/>
                <w:sz w:val="18"/>
                <w:lang w:eastAsia="zh-CN"/>
              </w:rPr>
              <w:t xml:space="preserve"> message in accordance with clause 6 in TS 36.331 [10] e.g. regarding the "Need" or "Cond" statements.</w:t>
            </w:r>
          </w:p>
          <w:p w14:paraId="091DAAEE" w14:textId="77777777" w:rsidR="00BF596A" w:rsidRDefault="005632DD">
            <w:pPr>
              <w:ind w:left="568" w:hanging="284"/>
              <w:rPr>
                <w:rFonts w:cs="Arial"/>
                <w:szCs w:val="18"/>
                <w:lang w:eastAsia="zh-CN"/>
              </w:rPr>
            </w:pPr>
            <w:r>
              <w:rPr>
                <w:rFonts w:ascii="Arial" w:hAnsi="Arial" w:cs="Arial"/>
                <w:sz w:val="18"/>
                <w:szCs w:val="18"/>
                <w:lang w:eastAsia="zh-CN"/>
              </w:rPr>
              <w:t>or</w:t>
            </w:r>
          </w:p>
          <w:p w14:paraId="52331C1D" w14:textId="77777777" w:rsidR="00BF596A" w:rsidRDefault="005632DD">
            <w:pPr>
              <w:ind w:left="568" w:hanging="284"/>
              <w:rPr>
                <w:rFonts w:ascii="Arial" w:hAnsi="Arial" w:cs="Arial"/>
                <w:sz w:val="18"/>
                <w:szCs w:val="18"/>
                <w:lang w:eastAsia="zh-CN"/>
              </w:rPr>
            </w:pPr>
            <w:r>
              <w:rPr>
                <w:rFonts w:ascii="Arial" w:hAnsi="Arial" w:cs="Arial"/>
                <w:sz w:val="18"/>
                <w:szCs w:val="18"/>
                <w:lang w:eastAsia="zh-CN"/>
              </w:rPr>
              <w:t>-</w:t>
            </w:r>
            <w:r>
              <w:rPr>
                <w:rFonts w:ascii="Arial" w:hAnsi="Arial" w:cs="Arial"/>
                <w:sz w:val="18"/>
                <w:szCs w:val="18"/>
                <w:lang w:eastAsia="zh-CN"/>
              </w:rPr>
              <w:tab/>
              <w:t>including the current SCG configuration of the UE, when provided in response to a query from MN, or in SN triggered SN change in order to enable delta signalling by the target SN.</w:t>
            </w:r>
          </w:p>
          <w:p w14:paraId="0DCA7275" w14:textId="77777777" w:rsidR="00BF596A" w:rsidRDefault="005632DD">
            <w:pPr>
              <w:pStyle w:val="TAL"/>
              <w:rPr>
                <w:b/>
                <w:i/>
                <w:lang w:eastAsia="sv-SE"/>
              </w:rPr>
            </w:pPr>
            <w:r>
              <w:rPr>
                <w:bCs/>
                <w:iCs/>
                <w:kern w:val="2"/>
                <w:lang w:val="en-GB" w:eastAsia="sv-SE"/>
              </w:rPr>
              <w:t xml:space="preserve">The field is absent if neither SCG (re)configuration nor SCG configuration query nor SN triggered SN change is performed, e.g. at inter-node capability/configuration coordination which does not result in SCG (re)configuration towards the UE. </w:t>
            </w:r>
            <w:r>
              <w:rPr>
                <w:bCs/>
                <w:iCs/>
                <w:kern w:val="2"/>
                <w:lang w:eastAsia="sv-SE"/>
              </w:rPr>
              <w:t>This field is only used in NE-DC.</w:t>
            </w:r>
          </w:p>
        </w:tc>
      </w:tr>
      <w:tr w:rsidR="00BF596A" w14:paraId="4DDE00D2" w14:textId="77777777">
        <w:tc>
          <w:tcPr>
            <w:tcW w:w="14173" w:type="dxa"/>
            <w:tcBorders>
              <w:top w:val="single" w:sz="4" w:space="0" w:color="auto"/>
              <w:left w:val="single" w:sz="4" w:space="0" w:color="auto"/>
              <w:bottom w:val="single" w:sz="4" w:space="0" w:color="auto"/>
              <w:right w:val="single" w:sz="4" w:space="0" w:color="auto"/>
            </w:tcBorders>
          </w:tcPr>
          <w:p w14:paraId="4CBC60F2" w14:textId="77777777" w:rsidR="00BF596A" w:rsidRDefault="005632DD">
            <w:pPr>
              <w:pStyle w:val="TAL"/>
              <w:rPr>
                <w:b/>
                <w:i/>
                <w:lang w:val="en-GB" w:eastAsia="sv-SE"/>
              </w:rPr>
            </w:pPr>
            <w:r>
              <w:rPr>
                <w:b/>
                <w:i/>
                <w:lang w:val="en-GB" w:eastAsia="sv-SE"/>
              </w:rPr>
              <w:t>scg-RB-Config</w:t>
            </w:r>
          </w:p>
          <w:p w14:paraId="71E009D0" w14:textId="77777777" w:rsidR="00BF596A" w:rsidRDefault="005632DD">
            <w:pPr>
              <w:pStyle w:val="TAL"/>
              <w:rPr>
                <w:lang w:val="en-GB" w:eastAsia="sv-SE"/>
              </w:rPr>
            </w:pPr>
            <w:r>
              <w:rPr>
                <w:lang w:val="en-GB" w:eastAsia="sv-SE"/>
              </w:rPr>
              <w:lastRenderedPageBreak/>
              <w:t xml:space="preserve">Contains the IE </w:t>
            </w:r>
            <w:r>
              <w:rPr>
                <w:i/>
                <w:lang w:val="en-GB" w:eastAsia="sv-SE"/>
              </w:rPr>
              <w:t>RadioBearerConfig</w:t>
            </w:r>
            <w:r>
              <w:rPr>
                <w:lang w:val="en-GB" w:eastAsia="sv-SE"/>
              </w:rPr>
              <w:t>:</w:t>
            </w:r>
          </w:p>
          <w:p w14:paraId="3AE571F7"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 xml:space="preserve">to be sent to the UE, used to (re-)configure the SCG RB configuration upon SCG establishment or modification, as generated (entirely) by the (target) SgNB or SeNB.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6, e.g. regarding</w:t>
            </w:r>
            <w:r>
              <w:rPr>
                <w:rFonts w:ascii="Arial" w:eastAsiaTheme="minorEastAsia" w:hAnsi="Arial" w:cs="Arial"/>
                <w:sz w:val="18"/>
                <w:szCs w:val="18"/>
                <w:lang w:val="en-GB" w:eastAsia="sv-SE"/>
              </w:rPr>
              <w:t xml:space="preserve"> the "Need" or "Cond" statements.</w:t>
            </w:r>
          </w:p>
          <w:p w14:paraId="0F51DEE2" w14:textId="77777777" w:rsidR="00BF596A" w:rsidRDefault="005632DD">
            <w:pPr>
              <w:pStyle w:val="B1"/>
              <w:rPr>
                <w:rFonts w:cs="Arial"/>
                <w:szCs w:val="18"/>
                <w:lang w:val="en-GB" w:eastAsia="sv-SE"/>
              </w:rPr>
            </w:pPr>
            <w:r>
              <w:rPr>
                <w:rFonts w:ascii="Arial" w:hAnsi="Arial" w:cs="Arial"/>
                <w:sz w:val="18"/>
                <w:szCs w:val="18"/>
                <w:lang w:val="en-GB" w:eastAsia="sv-SE"/>
              </w:rPr>
              <w:t xml:space="preserve"> or</w:t>
            </w:r>
          </w:p>
          <w:p w14:paraId="52E048E3" w14:textId="77777777" w:rsidR="00BF596A" w:rsidRDefault="005632DD">
            <w:pPr>
              <w:pStyle w:val="B1"/>
              <w:rPr>
                <w:rFonts w:ascii="Arial" w:hAnsi="Arial" w:cs="Arial"/>
                <w:sz w:val="18"/>
                <w:szCs w:val="18"/>
                <w:lang w:val="en-GB" w:eastAsia="sv-SE"/>
              </w:rPr>
            </w:pPr>
            <w:r>
              <w:rPr>
                <w:rFonts w:ascii="Arial" w:hAnsi="Arial" w:cs="Arial"/>
                <w:sz w:val="18"/>
                <w:szCs w:val="18"/>
                <w:lang w:val="en-GB" w:eastAsia="sv-SE"/>
              </w:rPr>
              <w:t>-</w:t>
            </w:r>
            <w:r>
              <w:rPr>
                <w:rFonts w:ascii="Arial" w:hAnsi="Arial" w:cs="Arial"/>
                <w:sz w:val="18"/>
                <w:szCs w:val="18"/>
                <w:lang w:val="en-GB" w:eastAsia="sv-SE"/>
              </w:rPr>
              <w:tab/>
              <w:t>including the current SCG RB configuration of the UE, when provided in response to a query from MN or in SN triggered SN change or in SN triggered SN release or</w:t>
            </w:r>
            <w:r>
              <w:rPr>
                <w:lang w:val="en-GB" w:eastAsia="sv-SE"/>
              </w:rPr>
              <w:t xml:space="preserve"> </w:t>
            </w:r>
            <w:r>
              <w:rPr>
                <w:rFonts w:ascii="Arial" w:hAnsi="Arial" w:cs="Arial"/>
                <w:sz w:val="18"/>
                <w:szCs w:val="18"/>
                <w:lang w:val="en-GB" w:eastAsia="sv-SE"/>
              </w:rPr>
              <w:t xml:space="preserve">bearer type change between SN terminated bearer to MN terminated bearer in order to enable delta signaling by the MN or target SN. In this case, the SN sets the </w:t>
            </w:r>
            <w:r>
              <w:rPr>
                <w:rFonts w:ascii="Arial" w:hAnsi="Arial" w:cs="Arial"/>
                <w:i/>
                <w:sz w:val="18"/>
                <w:szCs w:val="18"/>
                <w:lang w:val="en-GB" w:eastAsia="sv-SE"/>
              </w:rPr>
              <w:t>RadioBearerConfig</w:t>
            </w:r>
            <w:r>
              <w:rPr>
                <w:rFonts w:ascii="Arial" w:hAnsi="Arial" w:cs="Arial"/>
                <w:sz w:val="18"/>
                <w:szCs w:val="18"/>
                <w:lang w:val="en-GB" w:eastAsia="sv-SE"/>
              </w:rPr>
              <w:t xml:space="preserve"> in accordance with clause 11.2.3.</w:t>
            </w:r>
          </w:p>
          <w:p w14:paraId="0158FC91" w14:textId="77777777" w:rsidR="00BF596A" w:rsidRDefault="005632DD">
            <w:pPr>
              <w:pStyle w:val="TAL"/>
              <w:rPr>
                <w:lang w:val="en-GB" w:eastAsia="sv-SE"/>
              </w:rPr>
            </w:pPr>
            <w:r>
              <w:rPr>
                <w:lang w:val="en-GB" w:eastAsia="sv-SE"/>
              </w:rPr>
              <w:t>The field is absent if neither SCG (re)configuration nor SCG configuration query nor SN triggered SN change nor SN triggered SN release is performed, e.g. at inter-node capability/configuration coordination which does not result in SCG RB (re)configuration.</w:t>
            </w:r>
          </w:p>
        </w:tc>
      </w:tr>
      <w:tr w:rsidR="00BF596A" w14:paraId="7056449E" w14:textId="77777777">
        <w:tc>
          <w:tcPr>
            <w:tcW w:w="14173" w:type="dxa"/>
            <w:tcBorders>
              <w:top w:val="single" w:sz="4" w:space="0" w:color="auto"/>
              <w:left w:val="single" w:sz="4" w:space="0" w:color="auto"/>
              <w:bottom w:val="single" w:sz="4" w:space="0" w:color="auto"/>
              <w:right w:val="single" w:sz="4" w:space="0" w:color="auto"/>
            </w:tcBorders>
          </w:tcPr>
          <w:p w14:paraId="58D25054" w14:textId="77777777" w:rsidR="00BF596A" w:rsidRDefault="005632DD">
            <w:pPr>
              <w:pStyle w:val="TAL"/>
              <w:rPr>
                <w:b/>
                <w:i/>
                <w:lang w:val="en-GB" w:eastAsia="sv-SE"/>
              </w:rPr>
            </w:pPr>
            <w:r>
              <w:rPr>
                <w:b/>
                <w:i/>
                <w:lang w:val="en-GB" w:eastAsia="sv-SE"/>
              </w:rPr>
              <w:lastRenderedPageBreak/>
              <w:t>selectedBandCombination</w:t>
            </w:r>
          </w:p>
          <w:p w14:paraId="17609C3B" w14:textId="77777777" w:rsidR="00BF596A" w:rsidRDefault="005632DD">
            <w:pPr>
              <w:pStyle w:val="TAL"/>
              <w:rPr>
                <w:lang w:val="en-GB" w:eastAsia="sv-SE"/>
              </w:rPr>
            </w:pPr>
            <w:r>
              <w:rPr>
                <w:lang w:val="en-GB" w:eastAsia="sv-SE"/>
              </w:rPr>
              <w:t xml:space="preserve">Indicates the band combination selected by SN in (NG)EN-DC, NE-DC, and NR-DC. The SN should inform the MN with this field whenever the band combination and/or feature set it selected for the SCG changes (i.e. even if the new selection concerns a band combination and/or feature set that is allowed by the </w:t>
            </w:r>
            <w:r>
              <w:rPr>
                <w:i/>
                <w:lang w:val="en-GB" w:eastAsia="sv-SE"/>
              </w:rPr>
              <w:t>allowedBC-ListMRDC</w:t>
            </w:r>
            <w:r>
              <w:rPr>
                <w:lang w:val="en-GB" w:eastAsia="sv-SE"/>
              </w:rPr>
              <w:t>)</w:t>
            </w:r>
          </w:p>
        </w:tc>
      </w:tr>
      <w:tr w:rsidR="00BF596A" w14:paraId="6C5D8B20" w14:textId="77777777">
        <w:tc>
          <w:tcPr>
            <w:tcW w:w="14173" w:type="dxa"/>
            <w:tcBorders>
              <w:top w:val="single" w:sz="4" w:space="0" w:color="auto"/>
              <w:left w:val="single" w:sz="4" w:space="0" w:color="auto"/>
              <w:bottom w:val="single" w:sz="4" w:space="0" w:color="auto"/>
              <w:right w:val="single" w:sz="4" w:space="0" w:color="auto"/>
            </w:tcBorders>
          </w:tcPr>
          <w:p w14:paraId="389362A7" w14:textId="77777777" w:rsidR="00BF596A" w:rsidRDefault="005632DD">
            <w:pPr>
              <w:pStyle w:val="TAL"/>
              <w:rPr>
                <w:b/>
                <w:i/>
                <w:lang w:val="en-GB" w:eastAsia="sv-SE"/>
              </w:rPr>
            </w:pPr>
            <w:r>
              <w:rPr>
                <w:b/>
                <w:i/>
                <w:lang w:val="en-GB" w:eastAsia="sv-SE"/>
              </w:rPr>
              <w:t>selectedToffset</w:t>
            </w:r>
          </w:p>
          <w:p w14:paraId="093C60E3" w14:textId="77777777" w:rsidR="00BF596A" w:rsidRDefault="005632DD">
            <w:pPr>
              <w:pStyle w:val="TAL"/>
              <w:rPr>
                <w:b/>
                <w:i/>
                <w:lang w:val="en-GB" w:eastAsia="sv-SE"/>
              </w:rPr>
            </w:pPr>
            <w:r>
              <w:rPr>
                <w:rFonts w:eastAsia="等线"/>
                <w:bCs/>
                <w:iCs/>
                <w:lang w:val="en-GB"/>
              </w:rPr>
              <w:t xml:space="preserve">Indicates the value used by the SN for scheduling SCG transmissions (i.e. </w:t>
            </w:r>
            <m:oMath>
              <m:sSubSup>
                <m:sSubSupPr>
                  <m:ctrlPr>
                    <w:rPr>
                      <w:rFonts w:ascii="Cambria Math" w:hAnsi="Cambria Math" w:cs="Arial"/>
                      <w:i/>
                    </w:rPr>
                  </m:ctrlPr>
                </m:sSubSupPr>
                <m:e>
                  <m:r>
                    <w:rPr>
                      <w:rFonts w:ascii="Cambria Math" w:hAnsi="Cambria Math" w:cs="Arial"/>
                      <w:sz w:val="20"/>
                    </w:rPr>
                    <m:t>T</m:t>
                  </m:r>
                </m:e>
                <m:sub>
                  <m:r>
                    <w:rPr>
                      <w:rFonts w:ascii="Cambria Math" w:hAnsi="Cambria Math" w:cs="Arial"/>
                      <w:sz w:val="20"/>
                    </w:rPr>
                    <m:t>proc</m:t>
                  </m:r>
                  <m:r>
                    <w:rPr>
                      <w:rFonts w:ascii="Cambria Math" w:hAnsi="Cambria Math" w:cs="Arial"/>
                      <w:sz w:val="20"/>
                      <w:lang w:val="en-GB"/>
                    </w:rPr>
                    <m:t>,</m:t>
                  </m:r>
                  <m:r>
                    <w:rPr>
                      <w:rFonts w:ascii="Cambria Math" w:hAnsi="Cambria Math" w:cs="Arial"/>
                      <w:sz w:val="20"/>
                    </w:rPr>
                    <m:t>SCG</m:t>
                  </m:r>
                </m:sub>
                <m:sup>
                  <m:r>
                    <w:rPr>
                      <w:rFonts w:ascii="Cambria Math" w:hAnsi="Cambria Math" w:cs="Arial"/>
                      <w:sz w:val="20"/>
                    </w:rPr>
                    <m:t>max</m:t>
                  </m:r>
                </m:sup>
              </m:sSubSup>
              <m:r>
                <w:rPr>
                  <w:rFonts w:ascii="Cambria Math" w:hAnsi="Cambria Math" w:cs="Arial"/>
                  <w:sz w:val="20"/>
                  <w:lang w:val="en-GB"/>
                </w:rPr>
                <m:t xml:space="preserve">,  </m:t>
              </m:r>
            </m:oMath>
            <w:r>
              <w:rPr>
                <w:rFonts w:eastAsia="等线"/>
                <w:bCs/>
                <w:iCs/>
                <w:lang w:val="en-GB"/>
              </w:rPr>
              <w:t xml:space="preserve">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The SN can only indicate a value that is less than or equal to </w:t>
            </w:r>
            <w:r>
              <w:rPr>
                <w:rFonts w:eastAsia="等线"/>
                <w:bCs/>
                <w:i/>
                <w:lang w:val="en-GB"/>
              </w:rPr>
              <w:t>maxToffset</w:t>
            </w:r>
            <w:r>
              <w:rPr>
                <w:rFonts w:eastAsia="等线"/>
                <w:bCs/>
                <w:iCs/>
                <w:lang w:val="en-GB"/>
              </w:rPr>
              <w:t xml:space="preserve"> received from MN. This field is used in NR-DC only when MN has included the field </w:t>
            </w:r>
            <w:r>
              <w:rPr>
                <w:rFonts w:eastAsia="等线"/>
                <w:bCs/>
                <w:i/>
                <w:lang w:val="en-GB"/>
              </w:rPr>
              <w:t>maxToffset</w:t>
            </w:r>
            <w:r>
              <w:rPr>
                <w:rFonts w:eastAsia="等线"/>
                <w:bCs/>
                <w:iCs/>
                <w:lang w:val="en-GB"/>
              </w:rPr>
              <w:t xml:space="preserve"> in </w:t>
            </w:r>
            <w:r>
              <w:rPr>
                <w:rFonts w:eastAsia="等线"/>
                <w:bCs/>
                <w:i/>
                <w:lang w:val="en-GB"/>
              </w:rPr>
              <w:t>CG-ConfigInfo</w:t>
            </w:r>
            <w:r>
              <w:rPr>
                <w:rFonts w:eastAsia="等线"/>
                <w:bCs/>
                <w:iCs/>
                <w:lang w:val="en-GB"/>
              </w:rPr>
              <w:t xml:space="preserve">.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1ms and so on.</w:t>
            </w:r>
          </w:p>
        </w:tc>
      </w:tr>
      <w:tr w:rsidR="00BF596A" w14:paraId="6661C881" w14:textId="77777777">
        <w:tc>
          <w:tcPr>
            <w:tcW w:w="14173" w:type="dxa"/>
            <w:tcBorders>
              <w:top w:val="single" w:sz="4" w:space="0" w:color="auto"/>
              <w:left w:val="single" w:sz="4" w:space="0" w:color="auto"/>
              <w:bottom w:val="single" w:sz="4" w:space="0" w:color="auto"/>
              <w:right w:val="single" w:sz="4" w:space="0" w:color="auto"/>
            </w:tcBorders>
          </w:tcPr>
          <w:p w14:paraId="5BAF4056" w14:textId="77777777" w:rsidR="00BF596A" w:rsidRDefault="005632DD">
            <w:pPr>
              <w:pStyle w:val="TAL"/>
              <w:rPr>
                <w:b/>
                <w:bCs/>
                <w:i/>
                <w:iCs/>
                <w:lang w:val="en-GB"/>
              </w:rPr>
            </w:pPr>
            <w:r>
              <w:rPr>
                <w:b/>
                <w:bCs/>
                <w:i/>
                <w:iCs/>
                <w:lang w:val="en-GB"/>
              </w:rPr>
              <w:t>servCellInfoListSCG-EUTRA</w:t>
            </w:r>
          </w:p>
          <w:p w14:paraId="6D440ADE" w14:textId="77777777" w:rsidR="00BF596A" w:rsidRDefault="005632DD">
            <w:pPr>
              <w:pStyle w:val="TAL"/>
              <w:rPr>
                <w:lang w:val="en-GB" w:eastAsia="sv-SE"/>
              </w:rPr>
            </w:pPr>
            <w:r>
              <w:rPr>
                <w:lang w:val="en-GB"/>
              </w:rPr>
              <w:t xml:space="preserve">Indicates the carrier frequency and the transmission bandwidth of the serving cell(s) in the SCG in intra-band NE-DC. The field is needed when MN and SN operate serving cells in the same band for either contiguous or non-contiguous </w:t>
            </w:r>
            <w:r>
              <w:rPr>
                <w:rFonts w:cs="Arial"/>
                <w:szCs w:val="18"/>
                <w:lang w:val="en-GB"/>
              </w:rPr>
              <w:t xml:space="preserve">intra-band band combination or </w:t>
            </w:r>
            <w:r>
              <w:rPr>
                <w:lang w:val="en-GB"/>
              </w:rPr>
              <w:t>LTE NR inter-band band combinations where the frequency range of the E-UTRA band is a subset of the frequency range of the NR band (as specified in Table 5.5B.4.1-1 of TS 38.101-3 [34]) in NE-DC.</w:t>
            </w:r>
          </w:p>
        </w:tc>
      </w:tr>
      <w:tr w:rsidR="00BF596A" w14:paraId="74F0FF84" w14:textId="77777777">
        <w:tc>
          <w:tcPr>
            <w:tcW w:w="14173" w:type="dxa"/>
            <w:tcBorders>
              <w:top w:val="single" w:sz="4" w:space="0" w:color="auto"/>
              <w:left w:val="single" w:sz="4" w:space="0" w:color="auto"/>
              <w:bottom w:val="single" w:sz="4" w:space="0" w:color="auto"/>
              <w:right w:val="single" w:sz="4" w:space="0" w:color="auto"/>
            </w:tcBorders>
          </w:tcPr>
          <w:p w14:paraId="5055DF65" w14:textId="77777777" w:rsidR="00BF596A" w:rsidRDefault="005632DD">
            <w:pPr>
              <w:pStyle w:val="TAL"/>
              <w:rPr>
                <w:b/>
                <w:bCs/>
                <w:i/>
                <w:iCs/>
                <w:lang w:val="en-GB" w:eastAsia="sv-SE"/>
              </w:rPr>
            </w:pPr>
            <w:r>
              <w:rPr>
                <w:b/>
                <w:bCs/>
                <w:i/>
                <w:iCs/>
                <w:lang w:val="en-GB" w:eastAsia="sv-SE"/>
              </w:rPr>
              <w:t>servCellInfoListSCG-NR</w:t>
            </w:r>
          </w:p>
          <w:p w14:paraId="0967FA10"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of the serving cell(s) in the SCG in intra-band</w:t>
            </w:r>
            <w:r>
              <w:rPr>
                <w:lang w:val="en-GB" w:eastAsia="sv-SE"/>
              </w:rPr>
              <w:t xml:space="preserve"> (NG)EN-DC.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p>
        </w:tc>
      </w:tr>
      <w:tr w:rsidR="00BF596A" w14:paraId="372E3ACB" w14:textId="77777777">
        <w:tc>
          <w:tcPr>
            <w:tcW w:w="14173" w:type="dxa"/>
            <w:tcBorders>
              <w:top w:val="single" w:sz="4" w:space="0" w:color="auto"/>
              <w:left w:val="single" w:sz="4" w:space="0" w:color="auto"/>
              <w:bottom w:val="single" w:sz="4" w:space="0" w:color="auto"/>
              <w:right w:val="single" w:sz="4" w:space="0" w:color="auto"/>
            </w:tcBorders>
          </w:tcPr>
          <w:p w14:paraId="5C8764A3" w14:textId="77777777" w:rsidR="00BF596A" w:rsidRDefault="005632DD">
            <w:pPr>
              <w:pStyle w:val="TAL"/>
              <w:rPr>
                <w:b/>
                <w:bCs/>
                <w:i/>
                <w:iCs/>
                <w:lang w:val="en-GB"/>
              </w:rPr>
            </w:pPr>
            <w:r>
              <w:rPr>
                <w:b/>
                <w:bCs/>
                <w:i/>
                <w:iCs/>
                <w:lang w:val="en-GB"/>
              </w:rPr>
              <w:t>transmissionBandwidth-EUTRA</w:t>
            </w:r>
          </w:p>
          <w:p w14:paraId="512C9A74" w14:textId="77777777" w:rsidR="00BF596A" w:rsidRDefault="005632DD">
            <w:pPr>
              <w:pStyle w:val="TAL"/>
              <w:rPr>
                <w:lang w:val="en-GB" w:eastAsia="sv-SE"/>
              </w:rPr>
            </w:pPr>
            <w:r>
              <w:rPr>
                <w:lang w:val="en-GB"/>
              </w:rPr>
              <w:t>Indicates the transmission bandwidth on an E-UTRA carrier frequency as defined by the parameter Transmission Bandwidth Configuration "NRB" TS 36.104 [33]. The values rb6, rb15, rb25, rb50, rb75, rb100 indicate 6, 15, 25, 50, 75 and 100 resource blocks respectively.</w:t>
            </w:r>
          </w:p>
        </w:tc>
      </w:tr>
      <w:tr w:rsidR="00BF596A" w14:paraId="5BDACC2D" w14:textId="77777777">
        <w:tc>
          <w:tcPr>
            <w:tcW w:w="14173" w:type="dxa"/>
            <w:tcBorders>
              <w:top w:val="single" w:sz="4" w:space="0" w:color="auto"/>
              <w:left w:val="single" w:sz="4" w:space="0" w:color="auto"/>
              <w:bottom w:val="single" w:sz="4" w:space="0" w:color="auto"/>
              <w:right w:val="single" w:sz="4" w:space="0" w:color="auto"/>
            </w:tcBorders>
          </w:tcPr>
          <w:p w14:paraId="039251BF" w14:textId="77777777" w:rsidR="00BF596A" w:rsidRDefault="005632DD">
            <w:pPr>
              <w:pStyle w:val="TAL"/>
              <w:rPr>
                <w:b/>
                <w:i/>
                <w:lang w:val="en-GB" w:eastAsia="sv-SE"/>
              </w:rPr>
            </w:pPr>
            <w:r>
              <w:rPr>
                <w:b/>
                <w:i/>
                <w:lang w:val="en-GB" w:eastAsia="sv-SE"/>
              </w:rPr>
              <w:t>ueAssistanceInformationSCG</w:t>
            </w:r>
          </w:p>
          <w:p w14:paraId="1F56B141"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SCG, if any.</w:t>
            </w:r>
          </w:p>
        </w:tc>
      </w:tr>
    </w:tbl>
    <w:p w14:paraId="73D7B1B6"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32F4D03F" w14:textId="77777777">
        <w:tc>
          <w:tcPr>
            <w:tcW w:w="14173" w:type="dxa"/>
            <w:tcBorders>
              <w:top w:val="single" w:sz="4" w:space="0" w:color="auto"/>
              <w:left w:val="single" w:sz="4" w:space="0" w:color="auto"/>
              <w:bottom w:val="single" w:sz="4" w:space="0" w:color="auto"/>
              <w:right w:val="single" w:sz="4" w:space="0" w:color="auto"/>
            </w:tcBorders>
          </w:tcPr>
          <w:p w14:paraId="34C98B61" w14:textId="77777777" w:rsidR="00BF596A" w:rsidRDefault="005632DD">
            <w:pPr>
              <w:pStyle w:val="TAH"/>
              <w:rPr>
                <w:rFonts w:eastAsia="Calibri"/>
                <w:szCs w:val="22"/>
                <w:lang w:eastAsia="sv-SE"/>
              </w:rPr>
            </w:pPr>
            <w:r>
              <w:rPr>
                <w:i/>
                <w:szCs w:val="22"/>
                <w:lang w:eastAsia="sv-SE"/>
              </w:rPr>
              <w:lastRenderedPageBreak/>
              <w:t xml:space="preserve">BandCombinationInfoSN </w:t>
            </w:r>
            <w:r>
              <w:rPr>
                <w:szCs w:val="22"/>
                <w:lang w:eastAsia="sv-SE"/>
              </w:rPr>
              <w:t>field descriptions</w:t>
            </w:r>
          </w:p>
        </w:tc>
      </w:tr>
      <w:tr w:rsidR="00BF596A" w14:paraId="5B1EB5CE" w14:textId="77777777">
        <w:tc>
          <w:tcPr>
            <w:tcW w:w="14173" w:type="dxa"/>
            <w:tcBorders>
              <w:top w:val="single" w:sz="4" w:space="0" w:color="auto"/>
              <w:left w:val="single" w:sz="4" w:space="0" w:color="auto"/>
              <w:bottom w:val="single" w:sz="4" w:space="0" w:color="auto"/>
              <w:right w:val="single" w:sz="4" w:space="0" w:color="auto"/>
            </w:tcBorders>
          </w:tcPr>
          <w:p w14:paraId="74E5C9B7" w14:textId="77777777" w:rsidR="00BF596A" w:rsidRDefault="005632DD">
            <w:pPr>
              <w:pStyle w:val="TAL"/>
              <w:rPr>
                <w:rFonts w:eastAsia="Calibri"/>
                <w:szCs w:val="22"/>
                <w:lang w:val="en-GB" w:eastAsia="sv-SE"/>
              </w:rPr>
            </w:pPr>
            <w:r>
              <w:rPr>
                <w:b/>
                <w:i/>
                <w:szCs w:val="22"/>
                <w:lang w:val="en-GB" w:eastAsia="sv-SE"/>
              </w:rPr>
              <w:t>bandCombinationIndex</w:t>
            </w:r>
          </w:p>
          <w:p w14:paraId="2E78609A"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r w:rsidR="00BF596A" w14:paraId="17D307A5" w14:textId="77777777">
        <w:tc>
          <w:tcPr>
            <w:tcW w:w="14173" w:type="dxa"/>
            <w:tcBorders>
              <w:top w:val="single" w:sz="4" w:space="0" w:color="auto"/>
              <w:left w:val="single" w:sz="4" w:space="0" w:color="auto"/>
              <w:bottom w:val="single" w:sz="4" w:space="0" w:color="auto"/>
              <w:right w:val="single" w:sz="4" w:space="0" w:color="auto"/>
            </w:tcBorders>
          </w:tcPr>
          <w:p w14:paraId="44319313" w14:textId="77777777" w:rsidR="00BF596A" w:rsidRDefault="005632DD">
            <w:pPr>
              <w:pStyle w:val="TAL"/>
              <w:rPr>
                <w:rFonts w:eastAsia="Calibri"/>
                <w:szCs w:val="22"/>
                <w:lang w:val="en-GB" w:eastAsia="sv-SE"/>
              </w:rPr>
            </w:pPr>
            <w:r>
              <w:rPr>
                <w:b/>
                <w:i/>
                <w:szCs w:val="22"/>
                <w:lang w:val="en-GB" w:eastAsia="sv-SE"/>
              </w:rPr>
              <w:t>requestedFeatureSets</w:t>
            </w:r>
          </w:p>
          <w:p w14:paraId="3CE427AE" w14:textId="77777777" w:rsidR="00BF596A" w:rsidRDefault="005632DD">
            <w:pPr>
              <w:pStyle w:val="TAL"/>
              <w:rPr>
                <w:rFonts w:eastAsia="Calibri"/>
                <w:szCs w:val="22"/>
                <w:lang w:val="en-GB" w:eastAsia="sv-SE"/>
              </w:rPr>
            </w:pPr>
            <w:r>
              <w:rPr>
                <w:szCs w:val="22"/>
                <w:lang w:val="en-GB" w:eastAsia="sv-SE"/>
              </w:rPr>
              <w:t xml:space="preserve">The position in the </w:t>
            </w:r>
            <w:r>
              <w:rPr>
                <w:i/>
                <w:lang w:val="en-GB" w:eastAsia="sv-SE"/>
              </w:rPr>
              <w:t>FeatureSetCombination</w:t>
            </w:r>
            <w:r>
              <w:rPr>
                <w:szCs w:val="22"/>
                <w:lang w:val="en-GB" w:eastAsia="sv-SE"/>
              </w:rPr>
              <w:t xml:space="preserve"> which identifies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bl>
    <w:p w14:paraId="15D8F8B8"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16DFEE81" w14:textId="77777777">
        <w:tc>
          <w:tcPr>
            <w:tcW w:w="2830" w:type="dxa"/>
            <w:shd w:val="clear" w:color="auto" w:fill="auto"/>
          </w:tcPr>
          <w:p w14:paraId="3FCA7207" w14:textId="77777777" w:rsidR="00BF596A" w:rsidRDefault="005632DD">
            <w:pPr>
              <w:pStyle w:val="TAH"/>
            </w:pPr>
            <w:r>
              <w:t>Conditional Presence</w:t>
            </w:r>
          </w:p>
        </w:tc>
        <w:tc>
          <w:tcPr>
            <w:tcW w:w="11343" w:type="dxa"/>
            <w:shd w:val="clear" w:color="auto" w:fill="auto"/>
          </w:tcPr>
          <w:p w14:paraId="54853F73" w14:textId="77777777" w:rsidR="00BF596A" w:rsidRDefault="005632DD">
            <w:pPr>
              <w:pStyle w:val="TAH"/>
            </w:pPr>
            <w:r>
              <w:t>Explanation</w:t>
            </w:r>
          </w:p>
        </w:tc>
      </w:tr>
      <w:tr w:rsidR="00BF596A" w14:paraId="57C43B50" w14:textId="77777777">
        <w:tc>
          <w:tcPr>
            <w:tcW w:w="2830" w:type="dxa"/>
            <w:shd w:val="clear" w:color="auto" w:fill="auto"/>
          </w:tcPr>
          <w:p w14:paraId="27CD8888" w14:textId="77777777" w:rsidR="00BF596A" w:rsidRDefault="005632DD">
            <w:pPr>
              <w:pStyle w:val="TAL"/>
              <w:rPr>
                <w:i/>
                <w:iCs/>
              </w:rPr>
            </w:pPr>
            <w:r>
              <w:rPr>
                <w:i/>
                <w:iCs/>
              </w:rPr>
              <w:t>FDD</w:t>
            </w:r>
          </w:p>
        </w:tc>
        <w:tc>
          <w:tcPr>
            <w:tcW w:w="11343" w:type="dxa"/>
            <w:shd w:val="clear" w:color="auto" w:fill="auto"/>
          </w:tcPr>
          <w:p w14:paraId="12FB8FB1" w14:textId="77777777" w:rsidR="00BF596A" w:rsidRDefault="005632DD">
            <w:pPr>
              <w:pStyle w:val="TAL"/>
              <w:rPr>
                <w:lang w:val="en-GB"/>
              </w:rPr>
            </w:pPr>
            <w:r>
              <w:rPr>
                <w:lang w:val="en-GB"/>
              </w:rPr>
              <w:t>This field is mandatory present if dl-FreqInfo-NR is included and concerns an FDD carrier; otherwise the field is absent.</w:t>
            </w:r>
          </w:p>
        </w:tc>
      </w:tr>
    </w:tbl>
    <w:p w14:paraId="1E2446E1" w14:textId="77777777" w:rsidR="00BF596A" w:rsidRDefault="00BF596A"/>
    <w:p w14:paraId="70BFDEE8" w14:textId="77777777" w:rsidR="00BF596A" w:rsidRDefault="005632DD">
      <w:pPr>
        <w:pStyle w:val="4"/>
        <w:rPr>
          <w:i/>
          <w:lang w:val="en-GB"/>
        </w:rPr>
      </w:pPr>
      <w:bookmarkStart w:id="1448" w:name="_Toc83740594"/>
      <w:bookmarkStart w:id="1449" w:name="_Toc60777637"/>
      <w:r>
        <w:rPr>
          <w:i/>
          <w:lang w:val="en-GB"/>
        </w:rPr>
        <w:t>–</w:t>
      </w:r>
      <w:r>
        <w:rPr>
          <w:i/>
          <w:lang w:val="en-GB"/>
        </w:rPr>
        <w:tab/>
        <w:t>CG-ConfigInfo</w:t>
      </w:r>
      <w:bookmarkEnd w:id="1448"/>
      <w:bookmarkEnd w:id="1449"/>
    </w:p>
    <w:p w14:paraId="0BD75AD4" w14:textId="77777777" w:rsidR="00BF596A" w:rsidRDefault="005632DD">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5FC423E5" w14:textId="77777777" w:rsidR="00BF596A" w:rsidRDefault="005632DD">
      <w:pPr>
        <w:pStyle w:val="B1"/>
        <w:rPr>
          <w:lang w:val="en-GB"/>
        </w:rPr>
      </w:pPr>
      <w:r>
        <w:rPr>
          <w:lang w:val="en-GB"/>
        </w:rPr>
        <w:t>Direction: Master eNB or gNB to secondary gNB or eNB, alternatively CU to DU.</w:t>
      </w:r>
    </w:p>
    <w:p w14:paraId="02A200D4" w14:textId="77777777" w:rsidR="00BF596A" w:rsidRDefault="005632DD">
      <w:pPr>
        <w:pStyle w:val="TH"/>
        <w:rPr>
          <w:lang w:val="en-GB"/>
        </w:rPr>
      </w:pPr>
      <w:r>
        <w:rPr>
          <w:i/>
          <w:lang w:val="en-GB"/>
        </w:rPr>
        <w:t>CG-ConfigInfo</w:t>
      </w:r>
      <w:r>
        <w:rPr>
          <w:lang w:val="en-GB"/>
        </w:rPr>
        <w:t xml:space="preserve"> message</w:t>
      </w:r>
    </w:p>
    <w:p w14:paraId="1C06896D" w14:textId="77777777" w:rsidR="00BF596A" w:rsidRDefault="005632DD">
      <w:pPr>
        <w:pStyle w:val="PL"/>
        <w:rPr>
          <w:color w:val="808080"/>
        </w:rPr>
      </w:pPr>
      <w:r>
        <w:rPr>
          <w:color w:val="808080"/>
        </w:rPr>
        <w:t>-- ASN1START</w:t>
      </w:r>
    </w:p>
    <w:p w14:paraId="41D2EE38" w14:textId="77777777" w:rsidR="00BF596A" w:rsidRDefault="005632DD">
      <w:pPr>
        <w:pStyle w:val="PL"/>
        <w:rPr>
          <w:color w:val="808080"/>
        </w:rPr>
      </w:pPr>
      <w:r>
        <w:rPr>
          <w:color w:val="808080"/>
        </w:rPr>
        <w:t>-- TAG-CG-CONFIG-INFO-START</w:t>
      </w:r>
    </w:p>
    <w:p w14:paraId="5409C018" w14:textId="77777777" w:rsidR="00BF596A" w:rsidRDefault="00BF596A">
      <w:pPr>
        <w:pStyle w:val="PL"/>
      </w:pPr>
    </w:p>
    <w:p w14:paraId="151B4C30" w14:textId="77777777" w:rsidR="00BF596A" w:rsidRDefault="005632DD">
      <w:pPr>
        <w:pStyle w:val="PL"/>
      </w:pPr>
      <w:r>
        <w:t xml:space="preserve">CG-ConfigInfo ::=               </w:t>
      </w:r>
      <w:r>
        <w:rPr>
          <w:color w:val="993366"/>
        </w:rPr>
        <w:t>SEQUENCE</w:t>
      </w:r>
      <w:r>
        <w:t xml:space="preserve"> {</w:t>
      </w:r>
    </w:p>
    <w:p w14:paraId="53467D64" w14:textId="77777777" w:rsidR="00BF596A" w:rsidRDefault="005632DD">
      <w:pPr>
        <w:pStyle w:val="PL"/>
      </w:pPr>
      <w:r>
        <w:t xml:space="preserve">    criticalExtensions              </w:t>
      </w:r>
      <w:r>
        <w:rPr>
          <w:color w:val="993366"/>
        </w:rPr>
        <w:t>CHOICE</w:t>
      </w:r>
      <w:r>
        <w:t xml:space="preserve"> {</w:t>
      </w:r>
    </w:p>
    <w:p w14:paraId="524548C2" w14:textId="77777777" w:rsidR="00BF596A" w:rsidRDefault="005632DD">
      <w:pPr>
        <w:pStyle w:val="PL"/>
      </w:pPr>
      <w:r>
        <w:t xml:space="preserve">        c1                              </w:t>
      </w:r>
      <w:r>
        <w:rPr>
          <w:color w:val="993366"/>
        </w:rPr>
        <w:t>CHOICE</w:t>
      </w:r>
      <w:r>
        <w:t>{</w:t>
      </w:r>
    </w:p>
    <w:p w14:paraId="470515BD" w14:textId="77777777" w:rsidR="00BF596A" w:rsidRDefault="005632DD">
      <w:pPr>
        <w:pStyle w:val="PL"/>
      </w:pPr>
      <w:r>
        <w:t xml:space="preserve">            cg-ConfigInfo               CG-ConfigInfo-IEs,</w:t>
      </w:r>
    </w:p>
    <w:p w14:paraId="291FD6A4"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57A2965" w14:textId="77777777" w:rsidR="00BF596A" w:rsidRDefault="005632DD">
      <w:pPr>
        <w:pStyle w:val="PL"/>
      </w:pPr>
      <w:r>
        <w:t xml:space="preserve">        },</w:t>
      </w:r>
    </w:p>
    <w:p w14:paraId="7A92DD08" w14:textId="77777777" w:rsidR="00BF596A" w:rsidRDefault="005632DD">
      <w:pPr>
        <w:pStyle w:val="PL"/>
      </w:pPr>
      <w:r>
        <w:t xml:space="preserve">        criticalExtensionsFuture        </w:t>
      </w:r>
      <w:r>
        <w:rPr>
          <w:color w:val="993366"/>
        </w:rPr>
        <w:t>SEQUENCE</w:t>
      </w:r>
      <w:r>
        <w:t xml:space="preserve"> {}</w:t>
      </w:r>
    </w:p>
    <w:p w14:paraId="6F3677D6" w14:textId="77777777" w:rsidR="00BF596A" w:rsidRDefault="005632DD">
      <w:pPr>
        <w:pStyle w:val="PL"/>
      </w:pPr>
      <w:r>
        <w:t xml:space="preserve">    }</w:t>
      </w:r>
    </w:p>
    <w:p w14:paraId="17A0375E" w14:textId="77777777" w:rsidR="00BF596A" w:rsidRDefault="005632DD">
      <w:pPr>
        <w:pStyle w:val="PL"/>
      </w:pPr>
      <w:r>
        <w:t>}</w:t>
      </w:r>
    </w:p>
    <w:p w14:paraId="7878D6E7" w14:textId="77777777" w:rsidR="00BF596A" w:rsidRDefault="00BF596A">
      <w:pPr>
        <w:pStyle w:val="PL"/>
      </w:pPr>
    </w:p>
    <w:p w14:paraId="4ED9603E" w14:textId="77777777" w:rsidR="00BF596A" w:rsidRDefault="005632DD">
      <w:pPr>
        <w:pStyle w:val="PL"/>
      </w:pPr>
      <w:r>
        <w:t xml:space="preserve">CG-ConfigInfo-IEs ::=           </w:t>
      </w:r>
      <w:r>
        <w:rPr>
          <w:color w:val="993366"/>
        </w:rPr>
        <w:t>SEQUENCE</w:t>
      </w:r>
      <w:r>
        <w:t xml:space="preserve"> {</w:t>
      </w:r>
    </w:p>
    <w:p w14:paraId="044DFBF9" w14:textId="77777777" w:rsidR="00BF596A" w:rsidRDefault="005632DD">
      <w:pPr>
        <w:pStyle w:val="PL"/>
        <w:rPr>
          <w:color w:val="808080"/>
        </w:rPr>
      </w:pPr>
      <w:r>
        <w:t xml:space="preserve">    ue-CapabilityInfo               </w:t>
      </w:r>
      <w:r>
        <w:rPr>
          <w:color w:val="993366"/>
        </w:rPr>
        <w:t>OCTET</w:t>
      </w:r>
      <w:r>
        <w:t xml:space="preserve"> </w:t>
      </w:r>
      <w:r>
        <w:rPr>
          <w:color w:val="993366"/>
        </w:rPr>
        <w:t>STRING</w:t>
      </w:r>
      <w:r>
        <w:t xml:space="preserve"> (CONTAINING UE-CapabilityRAT-ContainerList)          </w:t>
      </w:r>
      <w:r>
        <w:rPr>
          <w:color w:val="993366"/>
        </w:rPr>
        <w:t>OPTIONAL</w:t>
      </w:r>
      <w:r>
        <w:t>,</w:t>
      </w:r>
      <w:r>
        <w:rPr>
          <w:color w:val="808080"/>
        </w:rPr>
        <w:t>-- Cond SN-AddMod</w:t>
      </w:r>
    </w:p>
    <w:p w14:paraId="3EC843F1" w14:textId="77777777" w:rsidR="00BF596A" w:rsidRDefault="005632DD">
      <w:pPr>
        <w:pStyle w:val="PL"/>
      </w:pPr>
      <w:r>
        <w:t xml:space="preserve">    candidateCellInfoListMN         MeasResultList2NR                                                 </w:t>
      </w:r>
      <w:r>
        <w:rPr>
          <w:color w:val="993366"/>
        </w:rPr>
        <w:t>OPTIONAL</w:t>
      </w:r>
      <w:r>
        <w:t>,</w:t>
      </w:r>
    </w:p>
    <w:p w14:paraId="23E34F24" w14:textId="77777777" w:rsidR="00BF596A" w:rsidRDefault="005632DD">
      <w:pPr>
        <w:pStyle w:val="PL"/>
      </w:pPr>
      <w:r>
        <w:t xml:space="preserve">    candidateCellInfoListSN         </w:t>
      </w:r>
      <w:r>
        <w:rPr>
          <w:color w:val="993366"/>
        </w:rPr>
        <w:t>OCTET</w:t>
      </w:r>
      <w:r>
        <w:t xml:space="preserve"> </w:t>
      </w:r>
      <w:r>
        <w:rPr>
          <w:color w:val="993366"/>
        </w:rPr>
        <w:t>STRING</w:t>
      </w:r>
      <w:r>
        <w:t xml:space="preserve"> (CONTAINING MeasResultList2NR)                       </w:t>
      </w:r>
      <w:r>
        <w:rPr>
          <w:color w:val="993366"/>
        </w:rPr>
        <w:t>OPTIONAL</w:t>
      </w:r>
      <w:r>
        <w:t>,</w:t>
      </w:r>
    </w:p>
    <w:p w14:paraId="625FE2B4" w14:textId="77777777" w:rsidR="00BF596A" w:rsidRDefault="005632DD">
      <w:pPr>
        <w:pStyle w:val="PL"/>
      </w:pPr>
      <w:r>
        <w:t xml:space="preserve">    measResultCellListSFTD-NR       MeasResultCellListSFTD-NR                                         </w:t>
      </w:r>
      <w:r>
        <w:rPr>
          <w:color w:val="993366"/>
        </w:rPr>
        <w:t>OPTIONAL</w:t>
      </w:r>
      <w:r>
        <w:t>,</w:t>
      </w:r>
    </w:p>
    <w:p w14:paraId="1389104D" w14:textId="77777777" w:rsidR="00BF596A" w:rsidRDefault="005632DD">
      <w:pPr>
        <w:pStyle w:val="PL"/>
      </w:pPr>
      <w:r>
        <w:t xml:space="preserve">    scgFailureInfo                  </w:t>
      </w:r>
      <w:r>
        <w:rPr>
          <w:color w:val="993366"/>
        </w:rPr>
        <w:t>SEQUENCE</w:t>
      </w:r>
      <w:r>
        <w:t xml:space="preserve"> {</w:t>
      </w:r>
    </w:p>
    <w:p w14:paraId="0C430596" w14:textId="77777777" w:rsidR="00BF596A" w:rsidRDefault="005632DD">
      <w:pPr>
        <w:pStyle w:val="PL"/>
      </w:pPr>
      <w:r>
        <w:lastRenderedPageBreak/>
        <w:t xml:space="preserve">        failureType                     </w:t>
      </w:r>
      <w:r>
        <w:rPr>
          <w:color w:val="993366"/>
        </w:rPr>
        <w:t>ENUMERATED</w:t>
      </w:r>
      <w:r>
        <w:t xml:space="preserve"> { t310-Expiry, randomAccessProblem,</w:t>
      </w:r>
    </w:p>
    <w:p w14:paraId="0239F408" w14:textId="77777777" w:rsidR="00BF596A" w:rsidRDefault="005632DD">
      <w:pPr>
        <w:pStyle w:val="PL"/>
      </w:pPr>
      <w:r>
        <w:t xml:space="preserve">                                                     rlc-MaxNumRetx, synchReconfigFailure-SCG,</w:t>
      </w:r>
    </w:p>
    <w:p w14:paraId="045394A7" w14:textId="77777777" w:rsidR="00BF596A" w:rsidRDefault="005632DD">
      <w:pPr>
        <w:pStyle w:val="PL"/>
      </w:pPr>
      <w:r>
        <w:t xml:space="preserve">                                                     scg-reconfigFailure,</w:t>
      </w:r>
    </w:p>
    <w:p w14:paraId="157A7190" w14:textId="77777777" w:rsidR="00BF596A" w:rsidRDefault="005632DD">
      <w:pPr>
        <w:pStyle w:val="PL"/>
      </w:pPr>
      <w:r>
        <w:t xml:space="preserve">                                                     srb3-IntegrityFailure},</w:t>
      </w:r>
    </w:p>
    <w:p w14:paraId="15634FD6" w14:textId="77777777" w:rsidR="00BF596A" w:rsidRDefault="005632DD">
      <w:pPr>
        <w:pStyle w:val="PL"/>
      </w:pPr>
      <w:r>
        <w:t xml:space="preserve">        measResultSCG                   </w:t>
      </w:r>
      <w:r>
        <w:rPr>
          <w:color w:val="993366"/>
        </w:rPr>
        <w:t>OCTET</w:t>
      </w:r>
      <w:r>
        <w:t xml:space="preserve"> </w:t>
      </w:r>
      <w:r>
        <w:rPr>
          <w:color w:val="993366"/>
        </w:rPr>
        <w:t>STRING</w:t>
      </w:r>
      <w:r>
        <w:t xml:space="preserve"> (CONTAINING MeasResultSCG-Failure)</w:t>
      </w:r>
    </w:p>
    <w:p w14:paraId="1DFA879E" w14:textId="77777777" w:rsidR="00BF596A" w:rsidRDefault="005632DD">
      <w:pPr>
        <w:pStyle w:val="PL"/>
      </w:pPr>
      <w:r>
        <w:t xml:space="preserve">    }                                                                                                 </w:t>
      </w:r>
      <w:r>
        <w:rPr>
          <w:color w:val="993366"/>
        </w:rPr>
        <w:t>OPTIONAL</w:t>
      </w:r>
      <w:r>
        <w:t>,</w:t>
      </w:r>
    </w:p>
    <w:p w14:paraId="2F318371" w14:textId="77777777" w:rsidR="00BF596A" w:rsidRDefault="005632DD">
      <w:pPr>
        <w:pStyle w:val="PL"/>
      </w:pPr>
      <w:r>
        <w:t xml:space="preserve">    configRestrictInfo              ConfigRestrictInfoSCG                                             </w:t>
      </w:r>
      <w:r>
        <w:rPr>
          <w:color w:val="993366"/>
        </w:rPr>
        <w:t>OPTIONAL</w:t>
      </w:r>
      <w:r>
        <w:t>,</w:t>
      </w:r>
    </w:p>
    <w:p w14:paraId="198C4960" w14:textId="77777777" w:rsidR="00BF596A" w:rsidRDefault="005632DD">
      <w:pPr>
        <w:pStyle w:val="PL"/>
      </w:pPr>
      <w:r>
        <w:t xml:space="preserve">    drx-InfoMCG                     DRX-Info                                                          </w:t>
      </w:r>
      <w:r>
        <w:rPr>
          <w:color w:val="993366"/>
        </w:rPr>
        <w:t>OPTIONAL</w:t>
      </w:r>
      <w:r>
        <w:t>,</w:t>
      </w:r>
    </w:p>
    <w:p w14:paraId="35E7B65D" w14:textId="77777777" w:rsidR="00BF596A" w:rsidRDefault="005632DD">
      <w:pPr>
        <w:pStyle w:val="PL"/>
      </w:pPr>
      <w:r>
        <w:t xml:space="preserve">    measConfigMN                    MeasConfigMN                                                      </w:t>
      </w:r>
      <w:r>
        <w:rPr>
          <w:color w:val="993366"/>
        </w:rPr>
        <w:t>OPTIONAL</w:t>
      </w:r>
      <w:r>
        <w:t>,</w:t>
      </w:r>
    </w:p>
    <w:p w14:paraId="154BDEC0" w14:textId="77777777" w:rsidR="00BF596A" w:rsidRDefault="005632DD">
      <w:pPr>
        <w:pStyle w:val="PL"/>
      </w:pPr>
      <w:r>
        <w:t xml:space="preserve">    sourceConfigSCG                 </w:t>
      </w:r>
      <w:r>
        <w:rPr>
          <w:color w:val="993366"/>
        </w:rPr>
        <w:t>OCTET</w:t>
      </w:r>
      <w:r>
        <w:t xml:space="preserve"> </w:t>
      </w:r>
      <w:r>
        <w:rPr>
          <w:color w:val="993366"/>
        </w:rPr>
        <w:t>STRING</w:t>
      </w:r>
      <w:r>
        <w:t xml:space="preserve"> (CONTAINING RRCReconfiguration)                      </w:t>
      </w:r>
      <w:r>
        <w:rPr>
          <w:color w:val="993366"/>
        </w:rPr>
        <w:t>OPTIONAL</w:t>
      </w:r>
      <w:r>
        <w:t>,</w:t>
      </w:r>
    </w:p>
    <w:p w14:paraId="1AAD1629" w14:textId="77777777" w:rsidR="00BF596A" w:rsidRDefault="005632DD">
      <w:pPr>
        <w:pStyle w:val="PL"/>
      </w:pPr>
      <w:r>
        <w:t xml:space="preserve">    scg-RB-Config                   </w:t>
      </w:r>
      <w:r>
        <w:rPr>
          <w:color w:val="993366"/>
        </w:rPr>
        <w:t>OCTET</w:t>
      </w:r>
      <w:r>
        <w:t xml:space="preserve"> </w:t>
      </w:r>
      <w:r>
        <w:rPr>
          <w:color w:val="993366"/>
        </w:rPr>
        <w:t>STRING</w:t>
      </w:r>
      <w:r>
        <w:t xml:space="preserve"> (CONTAINING RadioBearerConfig)                       </w:t>
      </w:r>
      <w:r>
        <w:rPr>
          <w:color w:val="993366"/>
        </w:rPr>
        <w:t>OPTIONAL</w:t>
      </w:r>
      <w:r>
        <w:t>,</w:t>
      </w:r>
    </w:p>
    <w:p w14:paraId="7D37F563" w14:textId="77777777" w:rsidR="00BF596A" w:rsidRDefault="005632DD">
      <w:pPr>
        <w:pStyle w:val="PL"/>
      </w:pPr>
      <w:r>
        <w:t xml:space="preserve">    mcg-RB-Config                   </w:t>
      </w:r>
      <w:r>
        <w:rPr>
          <w:color w:val="993366"/>
        </w:rPr>
        <w:t>OCTET</w:t>
      </w:r>
      <w:r>
        <w:t xml:space="preserve"> </w:t>
      </w:r>
      <w:r>
        <w:rPr>
          <w:color w:val="993366"/>
        </w:rPr>
        <w:t>STRING</w:t>
      </w:r>
      <w:r>
        <w:t xml:space="preserve"> (CONTAINING RadioBearerConfig)                       </w:t>
      </w:r>
      <w:r>
        <w:rPr>
          <w:color w:val="993366"/>
        </w:rPr>
        <w:t>OPTIONAL</w:t>
      </w:r>
      <w:r>
        <w:t>,</w:t>
      </w:r>
    </w:p>
    <w:p w14:paraId="66CDD6A4" w14:textId="77777777" w:rsidR="00BF596A" w:rsidRDefault="005632DD">
      <w:pPr>
        <w:pStyle w:val="PL"/>
      </w:pPr>
      <w:r>
        <w:t xml:space="preserve">    mrdc-AssistanceInfo             MRDC-AssistanceInfo                                               </w:t>
      </w:r>
      <w:r>
        <w:rPr>
          <w:color w:val="993366"/>
        </w:rPr>
        <w:t>OPTIONAL</w:t>
      </w:r>
      <w:r>
        <w:t>,</w:t>
      </w:r>
    </w:p>
    <w:p w14:paraId="01B03F34" w14:textId="77777777" w:rsidR="00BF596A" w:rsidRDefault="005632DD">
      <w:pPr>
        <w:pStyle w:val="PL"/>
      </w:pPr>
      <w:r>
        <w:t xml:space="preserve">    nonCriticalExtension            CG-ConfigInfo-v1540-IEs                                           </w:t>
      </w:r>
      <w:r>
        <w:rPr>
          <w:color w:val="993366"/>
        </w:rPr>
        <w:t>OPTIONAL</w:t>
      </w:r>
    </w:p>
    <w:p w14:paraId="61755766" w14:textId="77777777" w:rsidR="00BF596A" w:rsidRDefault="005632DD">
      <w:pPr>
        <w:pStyle w:val="PL"/>
      </w:pPr>
      <w:r>
        <w:t>}</w:t>
      </w:r>
    </w:p>
    <w:p w14:paraId="6DA6D605" w14:textId="77777777" w:rsidR="00BF596A" w:rsidRDefault="00BF596A">
      <w:pPr>
        <w:pStyle w:val="PL"/>
      </w:pPr>
    </w:p>
    <w:p w14:paraId="346D7939" w14:textId="77777777" w:rsidR="00BF596A" w:rsidRDefault="005632DD">
      <w:pPr>
        <w:pStyle w:val="PL"/>
      </w:pPr>
      <w:r>
        <w:t xml:space="preserve">CG-ConfigInfo-v1540-IEs ::=     </w:t>
      </w:r>
      <w:r>
        <w:rPr>
          <w:color w:val="993366"/>
        </w:rPr>
        <w:t>SEQUENCE</w:t>
      </w:r>
      <w:r>
        <w:t xml:space="preserve"> {</w:t>
      </w:r>
    </w:p>
    <w:p w14:paraId="66D05FD7" w14:textId="77777777" w:rsidR="00BF596A" w:rsidRDefault="005632DD">
      <w:pPr>
        <w:pStyle w:val="PL"/>
      </w:pPr>
      <w:r>
        <w:t xml:space="preserve">    ph-InfoMCG                      PH-TypeListMCG                                                    </w:t>
      </w:r>
      <w:r>
        <w:rPr>
          <w:color w:val="993366"/>
        </w:rPr>
        <w:t>OPTIONAL</w:t>
      </w:r>
      <w:r>
        <w:t>,</w:t>
      </w:r>
    </w:p>
    <w:p w14:paraId="62F996AB" w14:textId="77777777" w:rsidR="00BF596A" w:rsidRDefault="005632DD">
      <w:pPr>
        <w:pStyle w:val="PL"/>
      </w:pPr>
      <w:r>
        <w:t xml:space="preserve">    measResultReportCGI             </w:t>
      </w:r>
      <w:r>
        <w:rPr>
          <w:color w:val="993366"/>
        </w:rPr>
        <w:t>SEQUENCE</w:t>
      </w:r>
      <w:r>
        <w:t xml:space="preserve"> {</w:t>
      </w:r>
    </w:p>
    <w:p w14:paraId="1C15F69D" w14:textId="77777777" w:rsidR="00BF596A" w:rsidRDefault="005632DD">
      <w:pPr>
        <w:pStyle w:val="PL"/>
      </w:pPr>
      <w:r>
        <w:t xml:space="preserve">        ssbFrequency                    ARFCN-ValueNR,</w:t>
      </w:r>
    </w:p>
    <w:p w14:paraId="11A2AC5F" w14:textId="77777777" w:rsidR="00BF596A" w:rsidRDefault="005632DD">
      <w:pPr>
        <w:pStyle w:val="PL"/>
      </w:pPr>
      <w:r>
        <w:t xml:space="preserve">        cellForWhichToReportCGI         PhysCellId,</w:t>
      </w:r>
    </w:p>
    <w:p w14:paraId="28BB68FE" w14:textId="77777777" w:rsidR="00BF596A" w:rsidRDefault="005632DD">
      <w:pPr>
        <w:pStyle w:val="PL"/>
      </w:pPr>
      <w:r>
        <w:t xml:space="preserve">        cgi-Info                        CGI-InfoNR</w:t>
      </w:r>
    </w:p>
    <w:p w14:paraId="38B79FC1" w14:textId="77777777" w:rsidR="00BF596A" w:rsidRDefault="005632DD">
      <w:pPr>
        <w:pStyle w:val="PL"/>
      </w:pPr>
      <w:r>
        <w:t xml:space="preserve">    }                                                                                                 </w:t>
      </w:r>
      <w:r>
        <w:rPr>
          <w:color w:val="993366"/>
        </w:rPr>
        <w:t>OPTIONAL</w:t>
      </w:r>
      <w:r>
        <w:t>,</w:t>
      </w:r>
    </w:p>
    <w:p w14:paraId="777893E4" w14:textId="77777777" w:rsidR="00BF596A" w:rsidRDefault="005632DD">
      <w:pPr>
        <w:pStyle w:val="PL"/>
      </w:pPr>
      <w:r>
        <w:t xml:space="preserve">    nonCriticalExtension            CG-ConfigInfo-v1560-IEs                                           </w:t>
      </w:r>
      <w:r>
        <w:rPr>
          <w:color w:val="993366"/>
        </w:rPr>
        <w:t>OPTIONAL</w:t>
      </w:r>
    </w:p>
    <w:p w14:paraId="67CE776E" w14:textId="77777777" w:rsidR="00BF596A" w:rsidRDefault="005632DD">
      <w:pPr>
        <w:pStyle w:val="PL"/>
      </w:pPr>
      <w:r>
        <w:t>}</w:t>
      </w:r>
    </w:p>
    <w:p w14:paraId="76C89C7C" w14:textId="77777777" w:rsidR="00BF596A" w:rsidRDefault="00BF596A">
      <w:pPr>
        <w:pStyle w:val="PL"/>
      </w:pPr>
    </w:p>
    <w:p w14:paraId="092845F9" w14:textId="77777777" w:rsidR="00BF596A" w:rsidRDefault="005632DD">
      <w:pPr>
        <w:pStyle w:val="PL"/>
      </w:pPr>
      <w:r>
        <w:t>CG-ConfigInfo-v1560-IEs ::=</w:t>
      </w:r>
      <w:r>
        <w:tab/>
        <w:t xml:space="preserve"> </w:t>
      </w:r>
      <w:r>
        <w:rPr>
          <w:color w:val="993366"/>
        </w:rPr>
        <w:t>SEQUENCE</w:t>
      </w:r>
      <w:r>
        <w:t xml:space="preserve"> {</w:t>
      </w:r>
    </w:p>
    <w:p w14:paraId="69111DEC" w14:textId="77777777" w:rsidR="00BF596A" w:rsidRDefault="005632DD">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50B5D6FA" w14:textId="77777777" w:rsidR="00BF596A" w:rsidRDefault="005632DD">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6B051267" w14:textId="77777777" w:rsidR="00BF596A" w:rsidRDefault="005632DD">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C9FF49A" w14:textId="77777777" w:rsidR="00BF596A" w:rsidRDefault="005632DD">
      <w:pPr>
        <w:pStyle w:val="PL"/>
      </w:pPr>
      <w:r>
        <w:t xml:space="preserve">    scgFailureInfoEUTRA                 </w:t>
      </w:r>
      <w:r>
        <w:rPr>
          <w:color w:val="993366"/>
        </w:rPr>
        <w:t>SEQUENCE</w:t>
      </w:r>
      <w:r>
        <w:t xml:space="preserve"> {</w:t>
      </w:r>
    </w:p>
    <w:p w14:paraId="5F778319" w14:textId="77777777" w:rsidR="00BF596A" w:rsidRDefault="005632DD">
      <w:pPr>
        <w:pStyle w:val="PL"/>
      </w:pPr>
      <w:r>
        <w:t xml:space="preserve">        failureTypeEUTRA                    </w:t>
      </w:r>
      <w:r>
        <w:rPr>
          <w:color w:val="993366"/>
        </w:rPr>
        <w:t>ENUMERATED</w:t>
      </w:r>
      <w:r>
        <w:t xml:space="preserve"> { t313-Expiry, randomAccessProblem,</w:t>
      </w:r>
    </w:p>
    <w:p w14:paraId="06ED370B" w14:textId="77777777" w:rsidR="00BF596A" w:rsidRDefault="005632DD">
      <w:pPr>
        <w:pStyle w:val="PL"/>
      </w:pPr>
      <w:r>
        <w:t xml:space="preserve">                                                    rlc-MaxNumRetx, scg-ChangeFailure},</w:t>
      </w:r>
    </w:p>
    <w:p w14:paraId="5565561F" w14:textId="77777777" w:rsidR="00BF596A" w:rsidRDefault="005632DD">
      <w:pPr>
        <w:pStyle w:val="PL"/>
      </w:pPr>
      <w:r>
        <w:t xml:space="preserve">        measResultSCG-EUTRA                 </w:t>
      </w:r>
      <w:r>
        <w:rPr>
          <w:color w:val="993366"/>
        </w:rPr>
        <w:t>OCTET</w:t>
      </w:r>
      <w:r>
        <w:t xml:space="preserve"> </w:t>
      </w:r>
      <w:r>
        <w:rPr>
          <w:color w:val="993366"/>
        </w:rPr>
        <w:t>STRING</w:t>
      </w:r>
    </w:p>
    <w:p w14:paraId="2BA5B4C9" w14:textId="77777777" w:rsidR="00BF596A" w:rsidRDefault="005632DD">
      <w:pPr>
        <w:pStyle w:val="PL"/>
      </w:pPr>
      <w:r>
        <w:t xml:space="preserve">    }                                                                                                 </w:t>
      </w:r>
      <w:r>
        <w:rPr>
          <w:color w:val="993366"/>
        </w:rPr>
        <w:t>OPTIONAL</w:t>
      </w:r>
      <w:r>
        <w:t>,</w:t>
      </w:r>
    </w:p>
    <w:p w14:paraId="0F154E7A" w14:textId="77777777" w:rsidR="00BF596A" w:rsidRDefault="005632DD">
      <w:pPr>
        <w:pStyle w:val="PL"/>
      </w:pPr>
      <w:r>
        <w:t xml:space="preserve">    drx-ConfigMCG                       DRX-Config                                                    </w:t>
      </w:r>
      <w:r>
        <w:rPr>
          <w:color w:val="993366"/>
        </w:rPr>
        <w:t>OPTIONAL</w:t>
      </w:r>
      <w:r>
        <w:t>,</w:t>
      </w:r>
    </w:p>
    <w:p w14:paraId="3F704E6D" w14:textId="77777777" w:rsidR="00BF596A" w:rsidRDefault="005632DD">
      <w:pPr>
        <w:pStyle w:val="PL"/>
      </w:pPr>
      <w:r>
        <w:t xml:space="preserve">    measResultReportCGI-EUTRA               </w:t>
      </w:r>
      <w:r>
        <w:rPr>
          <w:color w:val="993366"/>
        </w:rPr>
        <w:t>SEQUENCE</w:t>
      </w:r>
      <w:r>
        <w:t xml:space="preserve"> {</w:t>
      </w:r>
    </w:p>
    <w:p w14:paraId="527D769A" w14:textId="77777777" w:rsidR="00BF596A" w:rsidRDefault="005632DD">
      <w:pPr>
        <w:pStyle w:val="PL"/>
      </w:pPr>
      <w:r>
        <w:t xml:space="preserve">        eutraFrequency                      ARFCN-ValueEUTRA,</w:t>
      </w:r>
    </w:p>
    <w:p w14:paraId="323BC4F8" w14:textId="77777777" w:rsidR="00BF596A" w:rsidRDefault="005632DD">
      <w:pPr>
        <w:pStyle w:val="PL"/>
      </w:pPr>
      <w:r>
        <w:t xml:space="preserve">        cellForWhichToReportCGI-EUTRA           EUTRA-PhysCellId,</w:t>
      </w:r>
    </w:p>
    <w:p w14:paraId="3A001B76" w14:textId="77777777" w:rsidR="00BF596A" w:rsidRDefault="005632DD">
      <w:pPr>
        <w:pStyle w:val="PL"/>
      </w:pPr>
      <w:r>
        <w:t xml:space="preserve">        cgi-InfoEUTRA                           CGI-InfoEUTRA</w:t>
      </w:r>
    </w:p>
    <w:p w14:paraId="312A4EA4" w14:textId="77777777" w:rsidR="00BF596A" w:rsidRDefault="005632DD">
      <w:pPr>
        <w:pStyle w:val="PL"/>
      </w:pPr>
      <w:r>
        <w:t xml:space="preserve">    }                                                                                                 </w:t>
      </w:r>
      <w:r>
        <w:rPr>
          <w:color w:val="993366"/>
        </w:rPr>
        <w:t>OPTIONAL</w:t>
      </w:r>
      <w:r>
        <w:t>,</w:t>
      </w:r>
    </w:p>
    <w:p w14:paraId="3F17BC13" w14:textId="77777777" w:rsidR="00BF596A" w:rsidRDefault="005632DD">
      <w:pPr>
        <w:pStyle w:val="PL"/>
      </w:pPr>
      <w:r>
        <w:t xml:space="preserve">    measResultCellListSFTD-EUTRA        MeasResultCellListSFTD-EUTRA                                  </w:t>
      </w:r>
      <w:r>
        <w:rPr>
          <w:color w:val="993366"/>
        </w:rPr>
        <w:t>OPTIONAL</w:t>
      </w:r>
      <w:r>
        <w:t>,</w:t>
      </w:r>
    </w:p>
    <w:p w14:paraId="0C96FE38" w14:textId="77777777" w:rsidR="00BF596A" w:rsidRDefault="005632DD">
      <w:pPr>
        <w:pStyle w:val="PL"/>
      </w:pPr>
      <w:r>
        <w:t xml:space="preserve">    fr-InfoListMCG                      FR-InfoList                                                   </w:t>
      </w:r>
      <w:r>
        <w:rPr>
          <w:color w:val="993366"/>
        </w:rPr>
        <w:t>OPTIONAL</w:t>
      </w:r>
      <w:r>
        <w:t>,</w:t>
      </w:r>
    </w:p>
    <w:p w14:paraId="17A3719A" w14:textId="77777777" w:rsidR="00BF596A" w:rsidRDefault="005632DD">
      <w:pPr>
        <w:pStyle w:val="PL"/>
      </w:pPr>
      <w:r>
        <w:t xml:space="preserve">    nonCriticalExtension                CG-ConfigInfo-v1570-IEs                                       </w:t>
      </w:r>
      <w:r>
        <w:rPr>
          <w:color w:val="993366"/>
        </w:rPr>
        <w:t>OPTIONAL</w:t>
      </w:r>
    </w:p>
    <w:p w14:paraId="7449F0D1" w14:textId="77777777" w:rsidR="00BF596A" w:rsidRDefault="005632DD">
      <w:pPr>
        <w:pStyle w:val="PL"/>
      </w:pPr>
      <w:r>
        <w:t>}</w:t>
      </w:r>
    </w:p>
    <w:p w14:paraId="53A873E4" w14:textId="77777777" w:rsidR="00BF596A" w:rsidRDefault="00BF596A">
      <w:pPr>
        <w:pStyle w:val="PL"/>
      </w:pPr>
    </w:p>
    <w:p w14:paraId="0072D650" w14:textId="77777777" w:rsidR="00BF596A" w:rsidRDefault="005632DD">
      <w:pPr>
        <w:pStyle w:val="PL"/>
      </w:pPr>
      <w:r>
        <w:t xml:space="preserve">CG-ConfigInfo-v1570-IEs ::=  </w:t>
      </w:r>
      <w:r>
        <w:rPr>
          <w:color w:val="993366"/>
        </w:rPr>
        <w:t>SEQUENCE</w:t>
      </w:r>
      <w:r>
        <w:t xml:space="preserve"> {</w:t>
      </w:r>
    </w:p>
    <w:p w14:paraId="50945E6E" w14:textId="77777777" w:rsidR="00BF596A" w:rsidRDefault="005632DD">
      <w:pPr>
        <w:pStyle w:val="PL"/>
      </w:pPr>
      <w:r>
        <w:t xml:space="preserve">    sftdFrequencyList-NR                SFTD-FrequencyList-NR                                         </w:t>
      </w:r>
      <w:r>
        <w:rPr>
          <w:color w:val="993366"/>
        </w:rPr>
        <w:t>OPTIONAL</w:t>
      </w:r>
      <w:r>
        <w:t>,</w:t>
      </w:r>
    </w:p>
    <w:p w14:paraId="66F7719C" w14:textId="77777777" w:rsidR="00BF596A" w:rsidRDefault="005632DD">
      <w:pPr>
        <w:pStyle w:val="PL"/>
      </w:pPr>
      <w:r>
        <w:t xml:space="preserve">    sftdFrequencyList-EUTRA             SFTD-FrequencyList-EUTRA                                      </w:t>
      </w:r>
      <w:r>
        <w:rPr>
          <w:color w:val="993366"/>
        </w:rPr>
        <w:t>OPTIONAL</w:t>
      </w:r>
      <w:r>
        <w:t>,</w:t>
      </w:r>
    </w:p>
    <w:p w14:paraId="3DCE5633" w14:textId="77777777" w:rsidR="00BF596A" w:rsidRDefault="005632DD">
      <w:pPr>
        <w:pStyle w:val="PL"/>
      </w:pPr>
      <w:r>
        <w:t xml:space="preserve">    nonCriticalExtension                CG-ConfigInfo-v1590-IEs                                       </w:t>
      </w:r>
      <w:r>
        <w:rPr>
          <w:color w:val="993366"/>
        </w:rPr>
        <w:t>OPTIONAL</w:t>
      </w:r>
    </w:p>
    <w:p w14:paraId="2FCDA4EA" w14:textId="77777777" w:rsidR="00BF596A" w:rsidRDefault="005632DD">
      <w:pPr>
        <w:pStyle w:val="PL"/>
      </w:pPr>
      <w:r>
        <w:t>}</w:t>
      </w:r>
    </w:p>
    <w:p w14:paraId="7F3C7C4C" w14:textId="77777777" w:rsidR="00BF596A" w:rsidRDefault="00BF596A">
      <w:pPr>
        <w:pStyle w:val="PL"/>
      </w:pPr>
    </w:p>
    <w:p w14:paraId="4E7960E7" w14:textId="77777777" w:rsidR="00BF596A" w:rsidRDefault="005632DD">
      <w:pPr>
        <w:pStyle w:val="PL"/>
      </w:pPr>
      <w:r>
        <w:lastRenderedPageBreak/>
        <w:t xml:space="preserve">CG-ConfigInfo-v1590-IEs ::=  </w:t>
      </w:r>
      <w:r>
        <w:rPr>
          <w:color w:val="993366"/>
        </w:rPr>
        <w:t>SEQUENCE</w:t>
      </w:r>
      <w:r>
        <w:t xml:space="preserve"> {</w:t>
      </w:r>
    </w:p>
    <w:p w14:paraId="218749F9" w14:textId="77777777" w:rsidR="00BF596A" w:rsidRDefault="005632DD">
      <w:pPr>
        <w:pStyle w:val="PL"/>
      </w:pPr>
      <w:r>
        <w:t xml:space="preserve">    servFrequenciesMN-NR            </w:t>
      </w:r>
      <w:r>
        <w:rPr>
          <w:color w:val="993366"/>
        </w:rPr>
        <w:t>SEQUENCE</w:t>
      </w:r>
      <w:r>
        <w:t xml:space="preserve"> (</w:t>
      </w:r>
      <w:r>
        <w:rPr>
          <w:color w:val="993366"/>
        </w:rPr>
        <w:t>SIZE</w:t>
      </w:r>
      <w:r>
        <w:t xml:space="preserve"> (1.. maxNrofServingCells-1))</w:t>
      </w:r>
      <w:r>
        <w:rPr>
          <w:color w:val="993366"/>
        </w:rPr>
        <w:t xml:space="preserve"> OF</w:t>
      </w:r>
      <w:r>
        <w:t xml:space="preserve">  ARFCN-ValueNR     </w:t>
      </w:r>
      <w:r>
        <w:rPr>
          <w:color w:val="993366"/>
        </w:rPr>
        <w:t>OPTIONAL</w:t>
      </w:r>
      <w:r>
        <w:t>,</w:t>
      </w:r>
    </w:p>
    <w:p w14:paraId="5E2D96F1" w14:textId="77777777" w:rsidR="00BF596A" w:rsidRDefault="005632DD">
      <w:pPr>
        <w:pStyle w:val="PL"/>
      </w:pPr>
      <w:r>
        <w:t xml:space="preserve">    nonCriticalExtension            CG-ConfigInfo-v1610-IEs                                           </w:t>
      </w:r>
      <w:r>
        <w:rPr>
          <w:color w:val="993366"/>
        </w:rPr>
        <w:t>OPTIONAL</w:t>
      </w:r>
    </w:p>
    <w:p w14:paraId="16049251" w14:textId="77777777" w:rsidR="00BF596A" w:rsidRDefault="005632DD">
      <w:pPr>
        <w:pStyle w:val="PL"/>
      </w:pPr>
      <w:r>
        <w:t>}</w:t>
      </w:r>
    </w:p>
    <w:p w14:paraId="486DDD14" w14:textId="77777777" w:rsidR="00BF596A" w:rsidRDefault="00BF596A">
      <w:pPr>
        <w:pStyle w:val="PL"/>
      </w:pPr>
    </w:p>
    <w:p w14:paraId="39C73630" w14:textId="77777777" w:rsidR="00BF596A" w:rsidRDefault="005632DD">
      <w:pPr>
        <w:pStyle w:val="PL"/>
      </w:pPr>
      <w:r>
        <w:t xml:space="preserve">CG-ConfigInfo-v1610-IEs ::=  </w:t>
      </w:r>
      <w:r>
        <w:rPr>
          <w:color w:val="993366"/>
        </w:rPr>
        <w:t>SEQUENCE</w:t>
      </w:r>
      <w:r>
        <w:t xml:space="preserve"> {</w:t>
      </w:r>
    </w:p>
    <w:p w14:paraId="2A7694D3" w14:textId="77777777" w:rsidR="00BF596A" w:rsidRDefault="005632DD">
      <w:pPr>
        <w:pStyle w:val="PL"/>
      </w:pPr>
      <w:r>
        <w:t xml:space="preserve">    drx-InfoMCG2                 DRX-Info2                                                            </w:t>
      </w:r>
      <w:r>
        <w:rPr>
          <w:color w:val="993366"/>
        </w:rPr>
        <w:t>OPTIONAL</w:t>
      </w:r>
      <w:r>
        <w:t>,</w:t>
      </w:r>
    </w:p>
    <w:p w14:paraId="22381DC6" w14:textId="77777777" w:rsidR="00BF596A" w:rsidRDefault="005632DD">
      <w:pPr>
        <w:pStyle w:val="PL"/>
      </w:pPr>
      <w:r>
        <w:t xml:space="preserve">    alignedDRX-Indication        </w:t>
      </w:r>
      <w:r>
        <w:rPr>
          <w:color w:val="993366"/>
        </w:rPr>
        <w:t>ENUMERATED</w:t>
      </w:r>
      <w:r>
        <w:t xml:space="preserve"> {true}                                                    </w:t>
      </w:r>
      <w:r>
        <w:rPr>
          <w:color w:val="993366"/>
        </w:rPr>
        <w:t>OPTIONAL</w:t>
      </w:r>
      <w:r>
        <w:t>,</w:t>
      </w:r>
    </w:p>
    <w:p w14:paraId="5DDAF478" w14:textId="77777777" w:rsidR="00BF596A" w:rsidRDefault="005632DD">
      <w:pPr>
        <w:pStyle w:val="PL"/>
      </w:pPr>
      <w:r>
        <w:t xml:space="preserve">    scgFailureInfo-r16                  </w:t>
      </w:r>
      <w:r>
        <w:rPr>
          <w:color w:val="993366"/>
        </w:rPr>
        <w:t>SEQUENCE</w:t>
      </w:r>
      <w:r>
        <w:t xml:space="preserve"> {</w:t>
      </w:r>
    </w:p>
    <w:p w14:paraId="33E17AA2" w14:textId="77777777" w:rsidR="00BF596A" w:rsidRDefault="005632DD">
      <w:pPr>
        <w:pStyle w:val="PL"/>
      </w:pPr>
      <w:r>
        <w:t xml:space="preserve">        failureType-r16                     </w:t>
      </w:r>
      <w:r>
        <w:rPr>
          <w:color w:val="993366"/>
        </w:rPr>
        <w:t>ENUMERATED</w:t>
      </w:r>
      <w:r>
        <w:t xml:space="preserve"> { </w:t>
      </w:r>
      <w:r>
        <w:rPr>
          <w:rFonts w:eastAsia="Malgun Gothic"/>
        </w:rPr>
        <w:t>scg-lbtFailure-r16, beamFailureRecoveryFailure-r16,</w:t>
      </w:r>
    </w:p>
    <w:p w14:paraId="6C2A66ED" w14:textId="77777777" w:rsidR="00BF596A" w:rsidRDefault="005632DD">
      <w:pPr>
        <w:pStyle w:val="PL"/>
      </w:pPr>
      <w:r>
        <w:t xml:space="preserve">                                                         t312-Expiry-r16, bh-RLF-r16,</w:t>
      </w:r>
    </w:p>
    <w:p w14:paraId="31BB7647" w14:textId="77777777" w:rsidR="00BF596A" w:rsidRDefault="005632DD">
      <w:pPr>
        <w:pStyle w:val="PL"/>
      </w:pPr>
      <w:r>
        <w:t xml:space="preserve">                                                         </w:t>
      </w:r>
      <w:r>
        <w:rPr>
          <w:rFonts w:eastAsia="Malgun Gothic"/>
        </w:rPr>
        <w:t xml:space="preserve">spare4, spare3, </w:t>
      </w:r>
      <w:r>
        <w:t>spare2, spare1},</w:t>
      </w:r>
    </w:p>
    <w:p w14:paraId="7FB55615" w14:textId="77777777" w:rsidR="00BF596A" w:rsidRDefault="005632DD">
      <w:pPr>
        <w:pStyle w:val="PL"/>
      </w:pPr>
      <w:r>
        <w:t xml:space="preserve">        measResultSCG-r16                   </w:t>
      </w:r>
      <w:r>
        <w:rPr>
          <w:color w:val="993366"/>
        </w:rPr>
        <w:t>OCTET</w:t>
      </w:r>
      <w:r>
        <w:t xml:space="preserve"> </w:t>
      </w:r>
      <w:r>
        <w:rPr>
          <w:color w:val="993366"/>
        </w:rPr>
        <w:t>STRING</w:t>
      </w:r>
      <w:r>
        <w:t xml:space="preserve"> (CONTAINING MeasResultSCG-Failure)</w:t>
      </w:r>
    </w:p>
    <w:p w14:paraId="6AB47117" w14:textId="77777777" w:rsidR="00BF596A" w:rsidRDefault="005632DD">
      <w:pPr>
        <w:pStyle w:val="PL"/>
      </w:pPr>
      <w:r>
        <w:t xml:space="preserve">    }                                                                                                 </w:t>
      </w:r>
      <w:r>
        <w:rPr>
          <w:color w:val="993366"/>
        </w:rPr>
        <w:t>OPTIONAL</w:t>
      </w:r>
      <w:r>
        <w:t>,</w:t>
      </w:r>
    </w:p>
    <w:p w14:paraId="27637D29" w14:textId="77777777" w:rsidR="00BF596A" w:rsidRDefault="005632DD">
      <w:pPr>
        <w:pStyle w:val="PL"/>
      </w:pPr>
      <w:r>
        <w:t xml:space="preserve">    dummy1                                  </w:t>
      </w:r>
      <w:r>
        <w:rPr>
          <w:color w:val="993366"/>
        </w:rPr>
        <w:t>SEQUENCE</w:t>
      </w:r>
      <w:r>
        <w:t xml:space="preserve"> {</w:t>
      </w:r>
    </w:p>
    <w:p w14:paraId="2EC566C3" w14:textId="77777777" w:rsidR="00BF596A" w:rsidRDefault="005632DD">
      <w:pPr>
        <w:pStyle w:val="PL"/>
      </w:pPr>
      <w:r>
        <w:t xml:space="preserve">        failureTypeEUTRA-r16                    </w:t>
      </w:r>
      <w:r>
        <w:rPr>
          <w:color w:val="993366"/>
        </w:rPr>
        <w:t>ENUMERATED</w:t>
      </w:r>
      <w:r>
        <w:t xml:space="preserve"> { </w:t>
      </w:r>
      <w:r>
        <w:rPr>
          <w:rFonts w:eastAsia="Malgun Gothic"/>
        </w:rPr>
        <w:t>scg-lbtFailure-r16, beamFailureRecoveryFailure-r16,</w:t>
      </w:r>
    </w:p>
    <w:p w14:paraId="66040AA6" w14:textId="77777777" w:rsidR="00BF596A" w:rsidRDefault="005632DD">
      <w:pPr>
        <w:pStyle w:val="PL"/>
        <w:rPr>
          <w:rFonts w:eastAsia="Malgun Gothic"/>
        </w:rPr>
      </w:pPr>
      <w:r>
        <w:t xml:space="preserve">                                                         t312-Expiry-r16, </w:t>
      </w:r>
      <w:r>
        <w:rPr>
          <w:rFonts w:eastAsia="Malgun Gothic"/>
        </w:rPr>
        <w:t>spare5,</w:t>
      </w:r>
    </w:p>
    <w:p w14:paraId="44196AE8" w14:textId="77777777" w:rsidR="00BF596A" w:rsidRDefault="005632DD">
      <w:pPr>
        <w:pStyle w:val="PL"/>
      </w:pPr>
      <w:r>
        <w:rPr>
          <w:rFonts w:eastAsia="Malgun Gothic"/>
        </w:rPr>
        <w:t xml:space="preserve">                                                                     spare4, spare3, spare2, spare1</w:t>
      </w:r>
      <w:r>
        <w:t>},</w:t>
      </w:r>
    </w:p>
    <w:p w14:paraId="1E270FA3" w14:textId="77777777" w:rsidR="00BF596A" w:rsidRDefault="005632DD">
      <w:pPr>
        <w:pStyle w:val="PL"/>
      </w:pPr>
      <w:r>
        <w:t xml:space="preserve">        measResultSCG-EUTRA-r16                 </w:t>
      </w:r>
      <w:r>
        <w:rPr>
          <w:color w:val="993366"/>
        </w:rPr>
        <w:t>OCTET</w:t>
      </w:r>
      <w:r>
        <w:t xml:space="preserve"> </w:t>
      </w:r>
      <w:r>
        <w:rPr>
          <w:color w:val="993366"/>
        </w:rPr>
        <w:t>STRING</w:t>
      </w:r>
    </w:p>
    <w:p w14:paraId="5B8FB362" w14:textId="77777777" w:rsidR="00BF596A" w:rsidRDefault="005632DD">
      <w:pPr>
        <w:pStyle w:val="PL"/>
      </w:pPr>
      <w:r>
        <w:t xml:space="preserve">    }                                                                                                 </w:t>
      </w:r>
      <w:r>
        <w:rPr>
          <w:color w:val="993366"/>
        </w:rPr>
        <w:t>OPTIONAL</w:t>
      </w:r>
      <w:r>
        <w:t>,</w:t>
      </w:r>
    </w:p>
    <w:p w14:paraId="32E1A845" w14:textId="77777777" w:rsidR="00BF596A" w:rsidRDefault="005632DD">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1601279A" w14:textId="77777777" w:rsidR="00BF596A" w:rsidRDefault="005632DD">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4558EBD4" w14:textId="77777777" w:rsidR="00BF596A" w:rsidRDefault="005632DD">
      <w:pPr>
        <w:pStyle w:val="PL"/>
      </w:pPr>
      <w:r>
        <w:t xml:space="preserve">    nonCriticalExtension             CG-ConfigInfo-v1620-IEs                                          </w:t>
      </w:r>
      <w:r>
        <w:rPr>
          <w:color w:val="993366"/>
        </w:rPr>
        <w:t>OPTIONAL</w:t>
      </w:r>
    </w:p>
    <w:p w14:paraId="7F5BF649" w14:textId="77777777" w:rsidR="00BF596A" w:rsidRDefault="005632DD">
      <w:pPr>
        <w:pStyle w:val="PL"/>
      </w:pPr>
      <w:r>
        <w:t>}</w:t>
      </w:r>
    </w:p>
    <w:p w14:paraId="0604394C" w14:textId="77777777" w:rsidR="00BF596A" w:rsidRDefault="00BF596A">
      <w:pPr>
        <w:pStyle w:val="PL"/>
      </w:pPr>
    </w:p>
    <w:p w14:paraId="6B16C5F0" w14:textId="77777777" w:rsidR="00BF596A" w:rsidRDefault="005632DD">
      <w:pPr>
        <w:pStyle w:val="PL"/>
      </w:pPr>
      <w:r>
        <w:t xml:space="preserve">CG-ConfigInfo-v1620-IEs ::=             </w:t>
      </w:r>
      <w:r>
        <w:rPr>
          <w:color w:val="993366"/>
        </w:rPr>
        <w:t>SEQUENCE</w:t>
      </w:r>
      <w:r>
        <w:t xml:space="preserve"> {</w:t>
      </w:r>
    </w:p>
    <w:p w14:paraId="63B48444" w14:textId="77777777" w:rsidR="00BF596A" w:rsidRDefault="005632DD">
      <w:pPr>
        <w:pStyle w:val="PL"/>
      </w:pPr>
      <w:r>
        <w:t xml:space="preserve">    ueAssistanceInformationSourceSCG-r16    </w:t>
      </w:r>
      <w:r>
        <w:rPr>
          <w:color w:val="993366"/>
        </w:rPr>
        <w:t>OCTET</w:t>
      </w:r>
      <w:r>
        <w:t xml:space="preserve"> </w:t>
      </w:r>
      <w:r>
        <w:rPr>
          <w:color w:val="993366"/>
        </w:rPr>
        <w:t>STRING</w:t>
      </w:r>
      <w:r>
        <w:t xml:space="preserve"> (CONTAINING UEAssistanceInformation)         </w:t>
      </w:r>
      <w:r>
        <w:rPr>
          <w:color w:val="993366"/>
        </w:rPr>
        <w:t>OPTIONAL</w:t>
      </w:r>
      <w:r>
        <w:t>,</w:t>
      </w:r>
    </w:p>
    <w:p w14:paraId="1F431D1D" w14:textId="77777777" w:rsidR="00BF596A" w:rsidRDefault="005632DD">
      <w:pPr>
        <w:pStyle w:val="PL"/>
      </w:pPr>
      <w:r>
        <w:t xml:space="preserve">    nonCriticalExtension                    CG-ConfigInfo-v1640-IEs                                   </w:t>
      </w:r>
      <w:r>
        <w:rPr>
          <w:color w:val="993366"/>
        </w:rPr>
        <w:t>OPTIONAL</w:t>
      </w:r>
    </w:p>
    <w:p w14:paraId="6CC0B767" w14:textId="77777777" w:rsidR="00BF596A" w:rsidRDefault="005632DD">
      <w:pPr>
        <w:pStyle w:val="PL"/>
      </w:pPr>
      <w:r>
        <w:t>}</w:t>
      </w:r>
    </w:p>
    <w:p w14:paraId="3848CA67" w14:textId="77777777" w:rsidR="00BF596A" w:rsidRDefault="00BF596A">
      <w:pPr>
        <w:pStyle w:val="PL"/>
      </w:pPr>
    </w:p>
    <w:p w14:paraId="5B899F1E" w14:textId="77777777" w:rsidR="00BF596A" w:rsidRDefault="005632DD">
      <w:pPr>
        <w:pStyle w:val="PL"/>
      </w:pPr>
      <w:r>
        <w:t xml:space="preserve">CG-ConfigInfo-v1640-IEs ::=             </w:t>
      </w:r>
      <w:r>
        <w:rPr>
          <w:color w:val="993366"/>
        </w:rPr>
        <w:t>SEQUENCE</w:t>
      </w:r>
      <w:r>
        <w:t xml:space="preserve"> {</w:t>
      </w:r>
    </w:p>
    <w:p w14:paraId="49AA2999" w14:textId="77777777" w:rsidR="00BF596A" w:rsidRDefault="005632DD">
      <w:pPr>
        <w:pStyle w:val="PL"/>
      </w:pPr>
      <w:r>
        <w:tab/>
        <w:t xml:space="preserve">servCellInfoListMCG-NR-r16              ServCellInfoListMCG-NR-r16                   </w:t>
      </w:r>
      <w:r>
        <w:rPr>
          <w:color w:val="993366"/>
        </w:rPr>
        <w:t>OPTIONAL</w:t>
      </w:r>
      <w:r>
        <w:t>,</w:t>
      </w:r>
    </w:p>
    <w:p w14:paraId="200ABB69" w14:textId="77777777" w:rsidR="00BF596A" w:rsidRDefault="005632DD">
      <w:pPr>
        <w:pStyle w:val="PL"/>
      </w:pPr>
      <w:r>
        <w:tab/>
        <w:t xml:space="preserve">servCellInfoListMCG-EUTRA-r16           ServCellInfoListMCG-EUTRA-r16                </w:t>
      </w:r>
      <w:r>
        <w:rPr>
          <w:color w:val="993366"/>
        </w:rPr>
        <w:t>OPTIONAL</w:t>
      </w:r>
      <w:r>
        <w:t>,</w:t>
      </w:r>
    </w:p>
    <w:p w14:paraId="56C4630A" w14:textId="77777777" w:rsidR="00BF596A" w:rsidRDefault="005632DD">
      <w:pPr>
        <w:pStyle w:val="PL"/>
      </w:pPr>
      <w:r>
        <w:tab/>
        <w:t xml:space="preserve">nonCriticalExtension                    </w:t>
      </w:r>
      <w:r>
        <w:rPr>
          <w:color w:val="993366"/>
        </w:rPr>
        <w:t>SEQUENCE</w:t>
      </w:r>
      <w:r>
        <w:t xml:space="preserve"> {}                                  </w:t>
      </w:r>
      <w:r>
        <w:rPr>
          <w:color w:val="993366"/>
        </w:rPr>
        <w:t>OPTIONAL</w:t>
      </w:r>
    </w:p>
    <w:p w14:paraId="471863CE" w14:textId="77777777" w:rsidR="00BF596A" w:rsidRDefault="005632DD">
      <w:pPr>
        <w:pStyle w:val="PL"/>
      </w:pPr>
      <w:r>
        <w:t>}</w:t>
      </w:r>
    </w:p>
    <w:p w14:paraId="0DB9A244" w14:textId="77777777" w:rsidR="00BF596A" w:rsidRDefault="00BF596A">
      <w:pPr>
        <w:pStyle w:val="PL"/>
      </w:pPr>
    </w:p>
    <w:p w14:paraId="2592C8AC" w14:textId="77777777" w:rsidR="00BF596A" w:rsidRDefault="005632DD">
      <w:pPr>
        <w:pStyle w:val="PL"/>
      </w:pPr>
      <w:r>
        <w:t xml:space="preserve">ServCellInfoListMCG-NR-r16 ::=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0B292A48" w14:textId="77777777" w:rsidR="00BF596A" w:rsidRDefault="00BF596A">
      <w:pPr>
        <w:pStyle w:val="PL"/>
      </w:pPr>
    </w:p>
    <w:p w14:paraId="4547BDAF" w14:textId="77777777" w:rsidR="00BF596A" w:rsidRDefault="005632DD">
      <w:pPr>
        <w:pStyle w:val="PL"/>
      </w:pPr>
      <w:r>
        <w:t xml:space="preserve">ServCellInfoListMCG-EUTRA-r16 ::=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6C44BEE2" w14:textId="77777777" w:rsidR="00BF596A" w:rsidRDefault="00BF596A">
      <w:pPr>
        <w:pStyle w:val="PL"/>
      </w:pPr>
    </w:p>
    <w:p w14:paraId="245BDBEA" w14:textId="77777777" w:rsidR="00BF596A" w:rsidRDefault="005632DD">
      <w:pPr>
        <w:pStyle w:val="PL"/>
      </w:pPr>
      <w:r>
        <w:t xml:space="preserve">SFTD-FrequencyList-NR ::=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73106490" w14:textId="77777777" w:rsidR="00BF596A" w:rsidRDefault="00BF596A">
      <w:pPr>
        <w:pStyle w:val="PL"/>
      </w:pPr>
    </w:p>
    <w:p w14:paraId="56EEF03B" w14:textId="77777777" w:rsidR="00BF596A" w:rsidRDefault="005632DD">
      <w:pPr>
        <w:pStyle w:val="PL"/>
      </w:pPr>
      <w:r>
        <w:t xml:space="preserve">SFTD-FrequencyList-EUTRA ::=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2782F475" w14:textId="77777777" w:rsidR="00BF596A" w:rsidRDefault="00BF596A">
      <w:pPr>
        <w:pStyle w:val="PL"/>
      </w:pPr>
    </w:p>
    <w:p w14:paraId="65E8EAFE" w14:textId="77777777" w:rsidR="00BF596A" w:rsidRDefault="005632DD">
      <w:pPr>
        <w:pStyle w:val="PL"/>
      </w:pPr>
      <w:r>
        <w:t xml:space="preserve">ConfigRestrictInfoSCG ::=       </w:t>
      </w:r>
      <w:r>
        <w:rPr>
          <w:color w:val="993366"/>
        </w:rPr>
        <w:t>SEQUENCE</w:t>
      </w:r>
      <w:r>
        <w:t xml:space="preserve"> {</w:t>
      </w:r>
    </w:p>
    <w:p w14:paraId="338BFED8" w14:textId="77777777" w:rsidR="00BF596A" w:rsidRDefault="005632DD">
      <w:pPr>
        <w:pStyle w:val="PL"/>
      </w:pPr>
      <w:r>
        <w:t xml:space="preserve">    allowedBC-ListMRDC              BandCombinationInfoList                                           </w:t>
      </w:r>
      <w:r>
        <w:rPr>
          <w:color w:val="993366"/>
        </w:rPr>
        <w:t>OPTIONAL</w:t>
      </w:r>
      <w:r>
        <w:t>,</w:t>
      </w:r>
    </w:p>
    <w:p w14:paraId="1CBC85E1" w14:textId="77777777" w:rsidR="00BF596A" w:rsidRDefault="005632DD">
      <w:pPr>
        <w:pStyle w:val="PL"/>
      </w:pPr>
      <w:r>
        <w:t xml:space="preserve">    powerCoordination-FR1               </w:t>
      </w:r>
      <w:r>
        <w:rPr>
          <w:color w:val="993366"/>
        </w:rPr>
        <w:t>SEQUENCE</w:t>
      </w:r>
      <w:r>
        <w:t xml:space="preserve"> {</w:t>
      </w:r>
    </w:p>
    <w:p w14:paraId="0768C150" w14:textId="77777777" w:rsidR="00BF596A" w:rsidRDefault="005632DD">
      <w:pPr>
        <w:pStyle w:val="PL"/>
      </w:pPr>
      <w:r>
        <w:t xml:space="preserve">        p-maxNR-FR1                     P-Max                                                         </w:t>
      </w:r>
      <w:r>
        <w:rPr>
          <w:color w:val="993366"/>
        </w:rPr>
        <w:t>OPTIONAL</w:t>
      </w:r>
      <w:r>
        <w:t>,</w:t>
      </w:r>
    </w:p>
    <w:p w14:paraId="58CCD2DB" w14:textId="77777777" w:rsidR="00BF596A" w:rsidRDefault="005632DD">
      <w:pPr>
        <w:pStyle w:val="PL"/>
      </w:pPr>
      <w:r>
        <w:t xml:space="preserve">        p-maxEUTRA                      P-Max                                                         </w:t>
      </w:r>
      <w:r>
        <w:rPr>
          <w:color w:val="993366"/>
        </w:rPr>
        <w:t>OPTIONAL</w:t>
      </w:r>
      <w:r>
        <w:t>,</w:t>
      </w:r>
    </w:p>
    <w:p w14:paraId="44C20F9F" w14:textId="77777777" w:rsidR="00BF596A" w:rsidRDefault="005632DD">
      <w:pPr>
        <w:pStyle w:val="PL"/>
      </w:pPr>
      <w:r>
        <w:t xml:space="preserve">        p-maxUE-FR1                     P-Max                                                         </w:t>
      </w:r>
      <w:r>
        <w:rPr>
          <w:color w:val="993366"/>
        </w:rPr>
        <w:t>OPTIONAL</w:t>
      </w:r>
    </w:p>
    <w:p w14:paraId="63DE2E76" w14:textId="77777777" w:rsidR="00BF596A" w:rsidRDefault="005632DD">
      <w:pPr>
        <w:pStyle w:val="PL"/>
      </w:pPr>
      <w:r>
        <w:t xml:space="preserve">    }                                                                                                 </w:t>
      </w:r>
      <w:r>
        <w:rPr>
          <w:color w:val="993366"/>
        </w:rPr>
        <w:t>OPTIONAL</w:t>
      </w:r>
      <w:r>
        <w:t>,</w:t>
      </w:r>
    </w:p>
    <w:p w14:paraId="5DA94DB1" w14:textId="77777777" w:rsidR="00BF596A" w:rsidRDefault="005632DD">
      <w:pPr>
        <w:pStyle w:val="PL"/>
      </w:pPr>
      <w:r>
        <w:t xml:space="preserve">    servCellIndexRangeSCG           </w:t>
      </w:r>
      <w:r>
        <w:rPr>
          <w:color w:val="993366"/>
        </w:rPr>
        <w:t>SEQUENCE</w:t>
      </w:r>
      <w:r>
        <w:t xml:space="preserve"> {</w:t>
      </w:r>
    </w:p>
    <w:p w14:paraId="43165D90" w14:textId="77777777" w:rsidR="00BF596A" w:rsidRDefault="005632DD">
      <w:pPr>
        <w:pStyle w:val="PL"/>
      </w:pPr>
      <w:r>
        <w:lastRenderedPageBreak/>
        <w:t xml:space="preserve">        lowBound                        ServCellIndex,</w:t>
      </w:r>
    </w:p>
    <w:p w14:paraId="4C10241F" w14:textId="77777777" w:rsidR="00BF596A" w:rsidRDefault="005632DD">
      <w:pPr>
        <w:pStyle w:val="PL"/>
      </w:pPr>
      <w:r>
        <w:t xml:space="preserve">        upBound                         ServCellIndex</w:t>
      </w:r>
    </w:p>
    <w:p w14:paraId="224685B1" w14:textId="77777777" w:rsidR="00BF596A" w:rsidRDefault="005632DD">
      <w:pPr>
        <w:pStyle w:val="PL"/>
        <w:rPr>
          <w:color w:val="808080"/>
        </w:rPr>
      </w:pPr>
      <w:r>
        <w:t xml:space="preserve">    }                                                                                                 </w:t>
      </w:r>
      <w:r>
        <w:rPr>
          <w:color w:val="993366"/>
        </w:rPr>
        <w:t>OPTIONAL</w:t>
      </w:r>
      <w:r>
        <w:t xml:space="preserve">,   </w:t>
      </w:r>
      <w:r>
        <w:rPr>
          <w:color w:val="808080"/>
        </w:rPr>
        <w:t>-- Cond SN-AddMod</w:t>
      </w:r>
    </w:p>
    <w:p w14:paraId="06839545" w14:textId="77777777" w:rsidR="00BF596A" w:rsidRDefault="005632DD">
      <w:pPr>
        <w:pStyle w:val="PL"/>
      </w:pPr>
      <w:r>
        <w:t xml:space="preserve">    maxMeasFreqsSCG                     </w:t>
      </w:r>
      <w:r>
        <w:rPr>
          <w:color w:val="993366"/>
        </w:rPr>
        <w:t>INTEGER</w:t>
      </w:r>
      <w:r>
        <w:t xml:space="preserve">(1..maxMeasFreqsMN)                                    </w:t>
      </w:r>
      <w:r>
        <w:rPr>
          <w:color w:val="993366"/>
        </w:rPr>
        <w:t>OPTIONAL</w:t>
      </w:r>
      <w:r>
        <w:t>,</w:t>
      </w:r>
    </w:p>
    <w:p w14:paraId="010233DD" w14:textId="77777777" w:rsidR="00BF596A" w:rsidRDefault="005632DD">
      <w:pPr>
        <w:pStyle w:val="PL"/>
      </w:pPr>
      <w:r>
        <w:t xml:space="preserve">    dummy                               </w:t>
      </w:r>
      <w:r>
        <w:rPr>
          <w:color w:val="993366"/>
        </w:rPr>
        <w:t>INTEGER</w:t>
      </w:r>
      <w:r>
        <w:t xml:space="preserve">(1..maxMeasIdentitiesMN)                               </w:t>
      </w:r>
      <w:r>
        <w:rPr>
          <w:color w:val="993366"/>
        </w:rPr>
        <w:t>OPTIONAL</w:t>
      </w:r>
      <w:r>
        <w:t>,</w:t>
      </w:r>
    </w:p>
    <w:p w14:paraId="4C8C56D0" w14:textId="77777777" w:rsidR="00BF596A" w:rsidRDefault="005632DD">
      <w:pPr>
        <w:pStyle w:val="PL"/>
      </w:pPr>
      <w:r>
        <w:t xml:space="preserve">    ...,</w:t>
      </w:r>
    </w:p>
    <w:p w14:paraId="3EEB45E0" w14:textId="77777777" w:rsidR="00BF596A" w:rsidRDefault="005632DD">
      <w:pPr>
        <w:pStyle w:val="PL"/>
      </w:pPr>
      <w:r>
        <w:t xml:space="preserve">    [[</w:t>
      </w:r>
    </w:p>
    <w:p w14:paraId="62E47F49" w14:textId="77777777" w:rsidR="00BF596A" w:rsidRDefault="005632DD">
      <w:pPr>
        <w:pStyle w:val="PL"/>
      </w:pPr>
      <w:r>
        <w:t xml:space="preserve">    selectedBandEntriesMNList        </w:t>
      </w:r>
      <w:r>
        <w:rPr>
          <w:color w:val="993366"/>
        </w:rPr>
        <w:t>SEQUENCE</w:t>
      </w:r>
      <w:r>
        <w:t xml:space="preserve"> (</w:t>
      </w:r>
      <w:r>
        <w:rPr>
          <w:color w:val="993366"/>
        </w:rPr>
        <w:t>SIZE</w:t>
      </w:r>
      <w:r>
        <w:t xml:space="preserve"> (1..maxBandComb))</w:t>
      </w:r>
      <w:r>
        <w:rPr>
          <w:color w:val="993366"/>
        </w:rPr>
        <w:t xml:space="preserve"> OF</w:t>
      </w:r>
      <w:r>
        <w:t xml:space="preserve"> SelectedBandEntriesMN        </w:t>
      </w:r>
      <w:r>
        <w:rPr>
          <w:color w:val="993366"/>
        </w:rPr>
        <w:t>OPTIONAL</w:t>
      </w:r>
      <w:r>
        <w:t>,</w:t>
      </w:r>
    </w:p>
    <w:p w14:paraId="72F3F659" w14:textId="77777777" w:rsidR="00BF596A" w:rsidRDefault="005632DD">
      <w:pPr>
        <w:pStyle w:val="PL"/>
      </w:pPr>
      <w:r>
        <w:t xml:space="preserve">    pdcch-BlindDetectionSCG          </w:t>
      </w:r>
      <w:r>
        <w:rPr>
          <w:color w:val="993366"/>
        </w:rPr>
        <w:t>INTEGER</w:t>
      </w:r>
      <w:r>
        <w:t xml:space="preserve"> (1..15)                                                  </w:t>
      </w:r>
      <w:r>
        <w:rPr>
          <w:color w:val="993366"/>
        </w:rPr>
        <w:t>OPTIONAL</w:t>
      </w:r>
      <w:r>
        <w:t>,</w:t>
      </w:r>
    </w:p>
    <w:p w14:paraId="143EA494" w14:textId="77777777" w:rsidR="00BF596A" w:rsidRDefault="005632DD">
      <w:pPr>
        <w:pStyle w:val="PL"/>
      </w:pPr>
      <w:r>
        <w:t xml:space="preserve">    maxNumberROHC-ContextSessionsSN  </w:t>
      </w:r>
      <w:r>
        <w:rPr>
          <w:color w:val="993366"/>
        </w:rPr>
        <w:t>INTEGER</w:t>
      </w:r>
      <w:r>
        <w:t xml:space="preserve">(0.. 16384)                                               </w:t>
      </w:r>
      <w:r>
        <w:rPr>
          <w:color w:val="993366"/>
        </w:rPr>
        <w:t>OPTIONAL</w:t>
      </w:r>
    </w:p>
    <w:p w14:paraId="423C7923" w14:textId="77777777" w:rsidR="00BF596A" w:rsidRDefault="005632DD">
      <w:pPr>
        <w:pStyle w:val="PL"/>
      </w:pPr>
      <w:r>
        <w:t xml:space="preserve">    ]],</w:t>
      </w:r>
    </w:p>
    <w:p w14:paraId="25001679" w14:textId="77777777" w:rsidR="00BF596A" w:rsidRDefault="005632DD">
      <w:pPr>
        <w:pStyle w:val="PL"/>
      </w:pPr>
      <w:r>
        <w:t xml:space="preserve">    [[</w:t>
      </w:r>
    </w:p>
    <w:p w14:paraId="0F6AE2DF" w14:textId="77777777" w:rsidR="00BF596A" w:rsidRDefault="005632DD">
      <w:pPr>
        <w:pStyle w:val="PL"/>
      </w:pPr>
      <w:r>
        <w:t xml:space="preserve">    maxIntraFreqMeasIdentitiesSCG     </w:t>
      </w:r>
      <w:r>
        <w:rPr>
          <w:color w:val="993366"/>
        </w:rPr>
        <w:t>INTEGER</w:t>
      </w:r>
      <w:r>
        <w:t xml:space="preserve">(1..maxMeasIdentitiesMN)                                 </w:t>
      </w:r>
      <w:r>
        <w:rPr>
          <w:color w:val="993366"/>
        </w:rPr>
        <w:t>OPTIONAL</w:t>
      </w:r>
      <w:r>
        <w:t>,</w:t>
      </w:r>
    </w:p>
    <w:p w14:paraId="128E405C" w14:textId="77777777" w:rsidR="00BF596A" w:rsidRDefault="005632DD">
      <w:pPr>
        <w:pStyle w:val="PL"/>
      </w:pPr>
      <w:r>
        <w:t xml:space="preserve">    maxInterFreqMeasIdentitiesSCG     </w:t>
      </w:r>
      <w:r>
        <w:rPr>
          <w:color w:val="993366"/>
        </w:rPr>
        <w:t>INTEGER</w:t>
      </w:r>
      <w:r>
        <w:t xml:space="preserve">(1..maxMeasIdentitiesMN)                                 </w:t>
      </w:r>
      <w:r>
        <w:rPr>
          <w:color w:val="993366"/>
        </w:rPr>
        <w:t>OPTIONAL</w:t>
      </w:r>
    </w:p>
    <w:p w14:paraId="7647B780" w14:textId="77777777" w:rsidR="00BF596A" w:rsidRDefault="005632DD">
      <w:pPr>
        <w:pStyle w:val="PL"/>
      </w:pPr>
      <w:r>
        <w:t xml:space="preserve">    ]],</w:t>
      </w:r>
    </w:p>
    <w:p w14:paraId="38579E8A" w14:textId="77777777" w:rsidR="00BF596A" w:rsidRDefault="005632DD">
      <w:pPr>
        <w:pStyle w:val="PL"/>
      </w:pPr>
      <w:r>
        <w:t xml:space="preserve">    [[</w:t>
      </w:r>
    </w:p>
    <w:p w14:paraId="1469E37C" w14:textId="77777777" w:rsidR="00BF596A" w:rsidRDefault="005632DD">
      <w:pPr>
        <w:pStyle w:val="PL"/>
      </w:pPr>
      <w:r>
        <w:t xml:space="preserve">    p-maxNR-FR1-MCG-r16               P-Max                                                           </w:t>
      </w:r>
      <w:r>
        <w:rPr>
          <w:color w:val="993366"/>
        </w:rPr>
        <w:t>OPTIONAL</w:t>
      </w:r>
      <w:r>
        <w:t>,</w:t>
      </w:r>
    </w:p>
    <w:p w14:paraId="3D48CD3C" w14:textId="77777777" w:rsidR="00BF596A" w:rsidRDefault="005632DD">
      <w:pPr>
        <w:pStyle w:val="PL"/>
      </w:pPr>
      <w:r>
        <w:t xml:space="preserve">    powerCoordination-FR2-r16         </w:t>
      </w:r>
      <w:r>
        <w:rPr>
          <w:color w:val="993366"/>
        </w:rPr>
        <w:t>SEQUENCE</w:t>
      </w:r>
      <w:r>
        <w:t xml:space="preserve"> {</w:t>
      </w:r>
    </w:p>
    <w:p w14:paraId="2CF651B0" w14:textId="77777777" w:rsidR="00BF596A" w:rsidRDefault="005632DD">
      <w:pPr>
        <w:pStyle w:val="PL"/>
      </w:pPr>
      <w:r>
        <w:t xml:space="preserve">        p-maxNR-FR2-MCG-r16                P-Max                                                      </w:t>
      </w:r>
      <w:r>
        <w:rPr>
          <w:color w:val="993366"/>
        </w:rPr>
        <w:t>OPTIONAL</w:t>
      </w:r>
      <w:r>
        <w:t>,</w:t>
      </w:r>
    </w:p>
    <w:p w14:paraId="00A88D15" w14:textId="77777777" w:rsidR="00BF596A" w:rsidRDefault="005632DD">
      <w:pPr>
        <w:pStyle w:val="PL"/>
      </w:pPr>
      <w:r>
        <w:t xml:space="preserve">        p-maxNR-FR2-SCG-r16                P-Max                                                      </w:t>
      </w:r>
      <w:r>
        <w:rPr>
          <w:color w:val="993366"/>
        </w:rPr>
        <w:t>OPTIONAL</w:t>
      </w:r>
      <w:r>
        <w:t>,</w:t>
      </w:r>
    </w:p>
    <w:p w14:paraId="5D38FE52" w14:textId="77777777" w:rsidR="00BF596A" w:rsidRDefault="005632DD">
      <w:pPr>
        <w:pStyle w:val="PL"/>
      </w:pPr>
      <w:r>
        <w:t xml:space="preserve">        p-maxUE-FR2-r16                    P-Max                                                      </w:t>
      </w:r>
      <w:r>
        <w:rPr>
          <w:color w:val="993366"/>
        </w:rPr>
        <w:t>OPTIONAL</w:t>
      </w:r>
    </w:p>
    <w:p w14:paraId="6E81899F" w14:textId="77777777" w:rsidR="00BF596A" w:rsidRDefault="005632DD">
      <w:pPr>
        <w:pStyle w:val="PL"/>
      </w:pPr>
      <w:r>
        <w:t xml:space="preserve">    }                                                                                                 </w:t>
      </w:r>
      <w:r>
        <w:rPr>
          <w:color w:val="993366"/>
        </w:rPr>
        <w:t>OPTIONAL</w:t>
      </w:r>
      <w:r>
        <w:t>,</w:t>
      </w:r>
    </w:p>
    <w:p w14:paraId="7A898B66" w14:textId="77777777" w:rsidR="00BF596A" w:rsidRDefault="005632DD">
      <w:pPr>
        <w:pStyle w:val="PL"/>
      </w:pPr>
      <w:r>
        <w:t xml:space="preserve">    nrdc-PC-mode-FR1-r16    </w:t>
      </w:r>
      <w:r>
        <w:rPr>
          <w:color w:val="993366"/>
        </w:rPr>
        <w:t>ENUMERATED</w:t>
      </w:r>
      <w:r>
        <w:t xml:space="preserve"> {semi-static-mode1, semi-static-mode2, dynamic}                </w:t>
      </w:r>
      <w:r>
        <w:rPr>
          <w:color w:val="993366"/>
        </w:rPr>
        <w:t>OPTIONAL</w:t>
      </w:r>
      <w:r>
        <w:t>,</w:t>
      </w:r>
    </w:p>
    <w:p w14:paraId="09B5C4F7" w14:textId="77777777" w:rsidR="00BF596A" w:rsidRDefault="005632DD">
      <w:pPr>
        <w:pStyle w:val="PL"/>
      </w:pPr>
      <w:r>
        <w:t xml:space="preserve">    nrdc-PC-mode-FR2-r16    </w:t>
      </w:r>
      <w:r>
        <w:rPr>
          <w:color w:val="993366"/>
        </w:rPr>
        <w:t>ENUMERATED</w:t>
      </w:r>
      <w:r>
        <w:t xml:space="preserve"> {semi-static-mode1, semi-static-mode2, dynamic}                </w:t>
      </w:r>
      <w:r>
        <w:rPr>
          <w:color w:val="993366"/>
        </w:rPr>
        <w:t>OPTIONAL</w:t>
      </w:r>
      <w:r>
        <w:t>,</w:t>
      </w:r>
    </w:p>
    <w:p w14:paraId="1D51E36B" w14:textId="77777777" w:rsidR="00BF596A" w:rsidRDefault="005632DD">
      <w:pPr>
        <w:pStyle w:val="PL"/>
      </w:pPr>
      <w:r>
        <w:t xml:space="preserve">    </w:t>
      </w:r>
      <w:r>
        <w:rPr>
          <w:rFonts w:eastAsia="Malgun Gothic"/>
        </w:rPr>
        <w:t>maxMeasSRS-ResourceSCG-r16</w:t>
      </w:r>
      <w:r>
        <w:t xml:space="preserve">       </w:t>
      </w:r>
      <w:r>
        <w:rPr>
          <w:color w:val="993366"/>
        </w:rPr>
        <w:t>INTEGER</w:t>
      </w:r>
      <w:r>
        <w:t xml:space="preserve">(0..maxNrofCLI-SRS-Resources-r16)                         </w:t>
      </w:r>
      <w:r>
        <w:rPr>
          <w:color w:val="993366"/>
        </w:rPr>
        <w:t>OPTIONAL</w:t>
      </w:r>
      <w:r>
        <w:t>,</w:t>
      </w:r>
    </w:p>
    <w:p w14:paraId="698E2F60" w14:textId="77777777" w:rsidR="00BF596A" w:rsidRDefault="005632DD">
      <w:pPr>
        <w:pStyle w:val="PL"/>
      </w:pPr>
      <w:r>
        <w:t xml:space="preserve">    maxMeasCLI-ResourceSCG-r16       </w:t>
      </w:r>
      <w:r>
        <w:rPr>
          <w:color w:val="993366"/>
        </w:rPr>
        <w:t>INTEGER</w:t>
      </w:r>
      <w:r>
        <w:t xml:space="preserve">(0..maxNrofCLI-RSSI-Resources-r16)                        </w:t>
      </w:r>
      <w:r>
        <w:rPr>
          <w:color w:val="993366"/>
        </w:rPr>
        <w:t>OPTIONAL</w:t>
      </w:r>
      <w:r>
        <w:t>,</w:t>
      </w:r>
    </w:p>
    <w:p w14:paraId="0EBC55DD" w14:textId="77777777" w:rsidR="00BF596A" w:rsidRDefault="005632DD">
      <w:pPr>
        <w:pStyle w:val="PL"/>
      </w:pPr>
      <w:r>
        <w:t xml:space="preserve">    maxNumberEHC-ContextsSN-r16      </w:t>
      </w:r>
      <w:r>
        <w:rPr>
          <w:color w:val="993366"/>
        </w:rPr>
        <w:t>INTEGER</w:t>
      </w:r>
      <w:r>
        <w:t xml:space="preserve">(0..65536)                                                </w:t>
      </w:r>
      <w:r>
        <w:rPr>
          <w:color w:val="993366"/>
        </w:rPr>
        <w:t>OPTIONAL</w:t>
      </w:r>
      <w:r>
        <w:t>,</w:t>
      </w:r>
    </w:p>
    <w:p w14:paraId="6A36A68C" w14:textId="77777777" w:rsidR="00BF596A" w:rsidRDefault="005632DD">
      <w:pPr>
        <w:pStyle w:val="PL"/>
      </w:pPr>
      <w:r>
        <w:t xml:space="preserve">    allowedReducedConfigForOverheating-r16      OverheatingAssistance                                 </w:t>
      </w:r>
      <w:r>
        <w:rPr>
          <w:color w:val="993366"/>
        </w:rPr>
        <w:t>OPTIONAL</w:t>
      </w:r>
      <w:r>
        <w:t>,</w:t>
      </w:r>
    </w:p>
    <w:p w14:paraId="4DA02997" w14:textId="77777777" w:rsidR="00BF596A" w:rsidRDefault="005632DD">
      <w:pPr>
        <w:pStyle w:val="PL"/>
      </w:pPr>
      <w:r>
        <w:t xml:space="preserve">    maxToffset-r16                   T-Offset-r16                                                     </w:t>
      </w:r>
      <w:r>
        <w:rPr>
          <w:color w:val="993366"/>
        </w:rPr>
        <w:t>OPTIONAL</w:t>
      </w:r>
    </w:p>
    <w:p w14:paraId="146872CE" w14:textId="77777777" w:rsidR="00BF596A" w:rsidRDefault="005632DD">
      <w:pPr>
        <w:pStyle w:val="PL"/>
      </w:pPr>
      <w:r>
        <w:t xml:space="preserve">    ]]</w:t>
      </w:r>
    </w:p>
    <w:p w14:paraId="0609005D" w14:textId="77777777" w:rsidR="00BF596A" w:rsidRDefault="005632DD">
      <w:pPr>
        <w:pStyle w:val="PL"/>
      </w:pPr>
      <w:r>
        <w:t>}</w:t>
      </w:r>
    </w:p>
    <w:p w14:paraId="225F93C1" w14:textId="77777777" w:rsidR="00BF596A" w:rsidRDefault="00BF596A">
      <w:pPr>
        <w:pStyle w:val="PL"/>
      </w:pPr>
    </w:p>
    <w:p w14:paraId="47B40DC8" w14:textId="77777777" w:rsidR="00BF596A" w:rsidRDefault="005632DD">
      <w:pPr>
        <w:pStyle w:val="PL"/>
      </w:pPr>
      <w:r>
        <w:t xml:space="preserve">SelectedBandEntriesMN ::=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6181941C" w14:textId="77777777" w:rsidR="00BF596A" w:rsidRDefault="00BF596A">
      <w:pPr>
        <w:pStyle w:val="PL"/>
      </w:pPr>
    </w:p>
    <w:p w14:paraId="431BE9F0" w14:textId="77777777" w:rsidR="00BF596A" w:rsidRDefault="005632DD">
      <w:pPr>
        <w:pStyle w:val="PL"/>
      </w:pPr>
      <w:r>
        <w:t xml:space="preserve">BandEntryIndex ::=              </w:t>
      </w:r>
      <w:r>
        <w:rPr>
          <w:color w:val="993366"/>
        </w:rPr>
        <w:t>INTEGER</w:t>
      </w:r>
      <w:r>
        <w:t xml:space="preserve"> (0.. maxNrofServingCells)</w:t>
      </w:r>
    </w:p>
    <w:p w14:paraId="20EA6804" w14:textId="77777777" w:rsidR="00BF596A" w:rsidRDefault="00BF596A">
      <w:pPr>
        <w:pStyle w:val="PL"/>
      </w:pPr>
    </w:p>
    <w:p w14:paraId="5BA53466" w14:textId="77777777" w:rsidR="00BF596A" w:rsidRDefault="005632DD">
      <w:pPr>
        <w:pStyle w:val="PL"/>
      </w:pPr>
      <w:r>
        <w:t xml:space="preserve">PH-TypeListMCG ::=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6BD809D0" w14:textId="77777777" w:rsidR="00BF596A" w:rsidRDefault="00BF596A">
      <w:pPr>
        <w:pStyle w:val="PL"/>
      </w:pPr>
    </w:p>
    <w:p w14:paraId="59FD6BD1" w14:textId="77777777" w:rsidR="00BF596A" w:rsidRDefault="005632DD">
      <w:pPr>
        <w:pStyle w:val="PL"/>
      </w:pPr>
      <w:r>
        <w:t xml:space="preserve">PH-InfoMCG ::=                  </w:t>
      </w:r>
      <w:r>
        <w:rPr>
          <w:color w:val="993366"/>
        </w:rPr>
        <w:t>SEQUENCE</w:t>
      </w:r>
      <w:r>
        <w:t xml:space="preserve"> {</w:t>
      </w:r>
    </w:p>
    <w:p w14:paraId="6A1E297C" w14:textId="77777777" w:rsidR="00BF596A" w:rsidRDefault="005632DD">
      <w:pPr>
        <w:pStyle w:val="PL"/>
      </w:pPr>
      <w:r>
        <w:t xml:space="preserve">    servCellIndex                       ServCellIndex,</w:t>
      </w:r>
    </w:p>
    <w:p w14:paraId="222A5DDA" w14:textId="77777777" w:rsidR="00BF596A" w:rsidRDefault="005632DD">
      <w:pPr>
        <w:pStyle w:val="PL"/>
      </w:pPr>
      <w:r>
        <w:t xml:space="preserve">    ph-Uplink                           PH-UplinkCarrierMCG,</w:t>
      </w:r>
    </w:p>
    <w:p w14:paraId="4E5F4BF0" w14:textId="77777777" w:rsidR="00BF596A" w:rsidRDefault="005632DD">
      <w:pPr>
        <w:pStyle w:val="PL"/>
      </w:pPr>
      <w:r>
        <w:t xml:space="preserve">    ph-SupplementaryUplink              PH-UplinkCarrierMCG                                           </w:t>
      </w:r>
      <w:r>
        <w:rPr>
          <w:color w:val="993366"/>
        </w:rPr>
        <w:t>OPTIONAL</w:t>
      </w:r>
      <w:r>
        <w:t>,</w:t>
      </w:r>
    </w:p>
    <w:p w14:paraId="38F10490" w14:textId="77777777" w:rsidR="00BF596A" w:rsidRDefault="005632DD">
      <w:pPr>
        <w:pStyle w:val="PL"/>
      </w:pPr>
      <w:r>
        <w:t xml:space="preserve">    ...</w:t>
      </w:r>
    </w:p>
    <w:p w14:paraId="1148E201" w14:textId="77777777" w:rsidR="00BF596A" w:rsidRDefault="005632DD">
      <w:pPr>
        <w:pStyle w:val="PL"/>
      </w:pPr>
      <w:r>
        <w:t>}</w:t>
      </w:r>
    </w:p>
    <w:p w14:paraId="34130419" w14:textId="77777777" w:rsidR="00BF596A" w:rsidRDefault="00BF596A">
      <w:pPr>
        <w:pStyle w:val="PL"/>
      </w:pPr>
    </w:p>
    <w:p w14:paraId="589114B6" w14:textId="77777777" w:rsidR="00BF596A" w:rsidRDefault="005632DD">
      <w:pPr>
        <w:pStyle w:val="PL"/>
      </w:pPr>
      <w:r>
        <w:t xml:space="preserve">PH-UplinkCarrierMCG ::=         </w:t>
      </w:r>
      <w:r>
        <w:rPr>
          <w:color w:val="993366"/>
        </w:rPr>
        <w:t>SEQUENCE</w:t>
      </w:r>
      <w:r>
        <w:t>{</w:t>
      </w:r>
    </w:p>
    <w:p w14:paraId="50D47DF5" w14:textId="77777777" w:rsidR="00BF596A" w:rsidRDefault="005632DD">
      <w:pPr>
        <w:pStyle w:val="PL"/>
      </w:pPr>
      <w:r>
        <w:t xml:space="preserve">    ph-Type1or3                         </w:t>
      </w:r>
      <w:r>
        <w:rPr>
          <w:color w:val="993366"/>
        </w:rPr>
        <w:t>ENUMERATED</w:t>
      </w:r>
      <w:r>
        <w:t xml:space="preserve"> {type1, type3},</w:t>
      </w:r>
    </w:p>
    <w:p w14:paraId="02F0F2CE" w14:textId="77777777" w:rsidR="00BF596A" w:rsidRDefault="005632DD">
      <w:pPr>
        <w:pStyle w:val="PL"/>
      </w:pPr>
      <w:r>
        <w:t xml:space="preserve">    ...</w:t>
      </w:r>
    </w:p>
    <w:p w14:paraId="709F714B" w14:textId="77777777" w:rsidR="00BF596A" w:rsidRDefault="005632DD">
      <w:pPr>
        <w:pStyle w:val="PL"/>
      </w:pPr>
      <w:r>
        <w:t>}</w:t>
      </w:r>
    </w:p>
    <w:p w14:paraId="2FCA4DC0" w14:textId="77777777" w:rsidR="00BF596A" w:rsidRDefault="00BF596A">
      <w:pPr>
        <w:pStyle w:val="PL"/>
      </w:pPr>
    </w:p>
    <w:p w14:paraId="7F1580C2" w14:textId="77777777" w:rsidR="00BF596A" w:rsidRDefault="005632DD">
      <w:pPr>
        <w:pStyle w:val="PL"/>
      </w:pPr>
      <w:r>
        <w:t xml:space="preserve">BandCombinationInfoList ::=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6F993A6" w14:textId="77777777" w:rsidR="00BF596A" w:rsidRDefault="00BF596A">
      <w:pPr>
        <w:pStyle w:val="PL"/>
      </w:pPr>
    </w:p>
    <w:p w14:paraId="5FA24D33" w14:textId="77777777" w:rsidR="00BF596A" w:rsidRDefault="005632DD">
      <w:pPr>
        <w:pStyle w:val="PL"/>
      </w:pPr>
      <w:r>
        <w:lastRenderedPageBreak/>
        <w:t xml:space="preserve">BandCombinationInfo ::=         </w:t>
      </w:r>
      <w:r>
        <w:rPr>
          <w:color w:val="993366"/>
        </w:rPr>
        <w:t>SEQUENCE</w:t>
      </w:r>
      <w:r>
        <w:t xml:space="preserve"> {</w:t>
      </w:r>
    </w:p>
    <w:p w14:paraId="70788E24" w14:textId="77777777" w:rsidR="00BF596A" w:rsidRDefault="005632DD">
      <w:pPr>
        <w:pStyle w:val="PL"/>
      </w:pPr>
      <w:r>
        <w:t xml:space="preserve">    bandCombinationIndex            BandCombinationIndex,</w:t>
      </w:r>
    </w:p>
    <w:p w14:paraId="5BF1FB81" w14:textId="77777777" w:rsidR="00BF596A" w:rsidRDefault="005632DD">
      <w:pPr>
        <w:pStyle w:val="PL"/>
      </w:pPr>
      <w:r>
        <w:t xml:space="preserve">    allowedFeatureSetsList          </w:t>
      </w:r>
      <w:r>
        <w:rPr>
          <w:color w:val="993366"/>
        </w:rPr>
        <w:t>SEQUENCE</w:t>
      </w:r>
      <w:r>
        <w:t xml:space="preserve"> (</w:t>
      </w:r>
      <w:r>
        <w:rPr>
          <w:color w:val="993366"/>
        </w:rPr>
        <w:t>SIZE</w:t>
      </w:r>
      <w:r>
        <w:t xml:space="preserve"> (1..maxFeatureSetsPerBand))</w:t>
      </w:r>
      <w:r>
        <w:rPr>
          <w:color w:val="993366"/>
        </w:rPr>
        <w:t xml:space="preserve"> OF</w:t>
      </w:r>
      <w:r>
        <w:t xml:space="preserve"> FeatureSetEntryIndex</w:t>
      </w:r>
    </w:p>
    <w:p w14:paraId="6D4A6A96" w14:textId="77777777" w:rsidR="00BF596A" w:rsidRDefault="005632DD">
      <w:pPr>
        <w:pStyle w:val="PL"/>
      </w:pPr>
      <w:r>
        <w:t>}</w:t>
      </w:r>
    </w:p>
    <w:p w14:paraId="5AE7FDD1" w14:textId="77777777" w:rsidR="00BF596A" w:rsidRDefault="00BF596A">
      <w:pPr>
        <w:pStyle w:val="PL"/>
      </w:pPr>
    </w:p>
    <w:p w14:paraId="1101288D" w14:textId="77777777" w:rsidR="00BF596A" w:rsidRDefault="005632DD">
      <w:pPr>
        <w:pStyle w:val="PL"/>
      </w:pPr>
      <w:r>
        <w:t xml:space="preserve">FeatureSetEntryIndex ::=        </w:t>
      </w:r>
      <w:r>
        <w:rPr>
          <w:color w:val="993366"/>
        </w:rPr>
        <w:t>INTEGER</w:t>
      </w:r>
      <w:r>
        <w:t xml:space="preserve"> (1.. maxFeatureSetsPerBand)</w:t>
      </w:r>
    </w:p>
    <w:p w14:paraId="747D52BB" w14:textId="77777777" w:rsidR="00BF596A" w:rsidRDefault="00BF596A">
      <w:pPr>
        <w:pStyle w:val="PL"/>
      </w:pPr>
    </w:p>
    <w:p w14:paraId="06DBC1E7" w14:textId="77777777" w:rsidR="00BF596A" w:rsidRDefault="005632DD">
      <w:pPr>
        <w:pStyle w:val="PL"/>
      </w:pPr>
      <w:r>
        <w:t xml:space="preserve">DRX-Info ::=                    </w:t>
      </w:r>
      <w:r>
        <w:rPr>
          <w:color w:val="993366"/>
        </w:rPr>
        <w:t>SEQUENCE</w:t>
      </w:r>
      <w:r>
        <w:t xml:space="preserve"> {</w:t>
      </w:r>
    </w:p>
    <w:p w14:paraId="37AA7909" w14:textId="77777777" w:rsidR="00BF596A" w:rsidRDefault="005632DD">
      <w:pPr>
        <w:pStyle w:val="PL"/>
      </w:pPr>
      <w:r>
        <w:t xml:space="preserve">    drx-LongCycleStartOffset        </w:t>
      </w:r>
      <w:r>
        <w:rPr>
          <w:color w:val="993366"/>
        </w:rPr>
        <w:t>CHOICE</w:t>
      </w:r>
      <w:r>
        <w:t xml:space="preserve"> {</w:t>
      </w:r>
    </w:p>
    <w:p w14:paraId="21F21800" w14:textId="77777777" w:rsidR="00BF596A" w:rsidRDefault="005632DD">
      <w:pPr>
        <w:pStyle w:val="PL"/>
      </w:pPr>
      <w:r>
        <w:t xml:space="preserve">        ms10                            </w:t>
      </w:r>
      <w:r>
        <w:rPr>
          <w:color w:val="993366"/>
        </w:rPr>
        <w:t>INTEGER</w:t>
      </w:r>
      <w:r>
        <w:t>(0..9),</w:t>
      </w:r>
    </w:p>
    <w:p w14:paraId="5F8F87A6" w14:textId="77777777" w:rsidR="00BF596A" w:rsidRDefault="005632DD">
      <w:pPr>
        <w:pStyle w:val="PL"/>
      </w:pPr>
      <w:r>
        <w:t xml:space="preserve">        ms20                            </w:t>
      </w:r>
      <w:r>
        <w:rPr>
          <w:color w:val="993366"/>
        </w:rPr>
        <w:t>INTEGER</w:t>
      </w:r>
      <w:r>
        <w:t>(0..19),</w:t>
      </w:r>
    </w:p>
    <w:p w14:paraId="2053C85E" w14:textId="77777777" w:rsidR="00BF596A" w:rsidRDefault="005632DD">
      <w:pPr>
        <w:pStyle w:val="PL"/>
      </w:pPr>
      <w:r>
        <w:t xml:space="preserve">        ms32                            </w:t>
      </w:r>
      <w:r>
        <w:rPr>
          <w:color w:val="993366"/>
        </w:rPr>
        <w:t>INTEGER</w:t>
      </w:r>
      <w:r>
        <w:t>(0..31),</w:t>
      </w:r>
    </w:p>
    <w:p w14:paraId="493A888D" w14:textId="77777777" w:rsidR="00BF596A" w:rsidRDefault="005632DD">
      <w:pPr>
        <w:pStyle w:val="PL"/>
      </w:pPr>
      <w:r>
        <w:t xml:space="preserve">        ms40                            </w:t>
      </w:r>
      <w:r>
        <w:rPr>
          <w:color w:val="993366"/>
        </w:rPr>
        <w:t>INTEGER</w:t>
      </w:r>
      <w:r>
        <w:t>(0..39),</w:t>
      </w:r>
    </w:p>
    <w:p w14:paraId="65957139" w14:textId="77777777" w:rsidR="00BF596A" w:rsidRDefault="005632DD">
      <w:pPr>
        <w:pStyle w:val="PL"/>
      </w:pPr>
      <w:r>
        <w:t xml:space="preserve">        ms60                            </w:t>
      </w:r>
      <w:r>
        <w:rPr>
          <w:color w:val="993366"/>
        </w:rPr>
        <w:t>INTEGER</w:t>
      </w:r>
      <w:r>
        <w:t>(0..59),</w:t>
      </w:r>
    </w:p>
    <w:p w14:paraId="3125760B" w14:textId="77777777" w:rsidR="00BF596A" w:rsidRDefault="005632DD">
      <w:pPr>
        <w:pStyle w:val="PL"/>
      </w:pPr>
      <w:r>
        <w:t xml:space="preserve">        ms64                            </w:t>
      </w:r>
      <w:r>
        <w:rPr>
          <w:color w:val="993366"/>
        </w:rPr>
        <w:t>INTEGER</w:t>
      </w:r>
      <w:r>
        <w:t>(0..63),</w:t>
      </w:r>
    </w:p>
    <w:p w14:paraId="052E51C7" w14:textId="77777777" w:rsidR="00BF596A" w:rsidRDefault="005632DD">
      <w:pPr>
        <w:pStyle w:val="PL"/>
      </w:pPr>
      <w:r>
        <w:t xml:space="preserve">        ms70                            </w:t>
      </w:r>
      <w:r>
        <w:rPr>
          <w:color w:val="993366"/>
        </w:rPr>
        <w:t>INTEGER</w:t>
      </w:r>
      <w:r>
        <w:t>(0..69),</w:t>
      </w:r>
    </w:p>
    <w:p w14:paraId="5D03E13C" w14:textId="77777777" w:rsidR="00BF596A" w:rsidRDefault="005632DD">
      <w:pPr>
        <w:pStyle w:val="PL"/>
      </w:pPr>
      <w:r>
        <w:t xml:space="preserve">        ms80                            </w:t>
      </w:r>
      <w:r>
        <w:rPr>
          <w:color w:val="993366"/>
        </w:rPr>
        <w:t>INTEGER</w:t>
      </w:r>
      <w:r>
        <w:t>(0..79),</w:t>
      </w:r>
    </w:p>
    <w:p w14:paraId="78E49F7F" w14:textId="77777777" w:rsidR="00BF596A" w:rsidRDefault="005632DD">
      <w:pPr>
        <w:pStyle w:val="PL"/>
      </w:pPr>
      <w:r>
        <w:t xml:space="preserve">        ms128                           </w:t>
      </w:r>
      <w:r>
        <w:rPr>
          <w:color w:val="993366"/>
        </w:rPr>
        <w:t>INTEGER</w:t>
      </w:r>
      <w:r>
        <w:t>(0..127),</w:t>
      </w:r>
    </w:p>
    <w:p w14:paraId="75C7D022" w14:textId="77777777" w:rsidR="00BF596A" w:rsidRDefault="005632DD">
      <w:pPr>
        <w:pStyle w:val="PL"/>
      </w:pPr>
      <w:r>
        <w:t xml:space="preserve">        ms160                           </w:t>
      </w:r>
      <w:r>
        <w:rPr>
          <w:color w:val="993366"/>
        </w:rPr>
        <w:t>INTEGER</w:t>
      </w:r>
      <w:r>
        <w:t>(0..159),</w:t>
      </w:r>
    </w:p>
    <w:p w14:paraId="0D889214" w14:textId="77777777" w:rsidR="00BF596A" w:rsidRDefault="005632DD">
      <w:pPr>
        <w:pStyle w:val="PL"/>
      </w:pPr>
      <w:r>
        <w:t xml:space="preserve">        ms256                           </w:t>
      </w:r>
      <w:r>
        <w:rPr>
          <w:color w:val="993366"/>
        </w:rPr>
        <w:t>INTEGER</w:t>
      </w:r>
      <w:r>
        <w:t>(0..255),</w:t>
      </w:r>
    </w:p>
    <w:p w14:paraId="4B58C821" w14:textId="77777777" w:rsidR="00BF596A" w:rsidRDefault="005632DD">
      <w:pPr>
        <w:pStyle w:val="PL"/>
      </w:pPr>
      <w:r>
        <w:t xml:space="preserve">        ms320                           </w:t>
      </w:r>
      <w:r>
        <w:rPr>
          <w:color w:val="993366"/>
        </w:rPr>
        <w:t>INTEGER</w:t>
      </w:r>
      <w:r>
        <w:t>(0..319),</w:t>
      </w:r>
    </w:p>
    <w:p w14:paraId="2802830A" w14:textId="77777777" w:rsidR="00BF596A" w:rsidRDefault="005632DD">
      <w:pPr>
        <w:pStyle w:val="PL"/>
      </w:pPr>
      <w:r>
        <w:t xml:space="preserve">        ms512                           </w:t>
      </w:r>
      <w:r>
        <w:rPr>
          <w:color w:val="993366"/>
        </w:rPr>
        <w:t>INTEGER</w:t>
      </w:r>
      <w:r>
        <w:t>(0..511),</w:t>
      </w:r>
    </w:p>
    <w:p w14:paraId="0369E370" w14:textId="77777777" w:rsidR="00BF596A" w:rsidRDefault="005632DD">
      <w:pPr>
        <w:pStyle w:val="PL"/>
      </w:pPr>
      <w:r>
        <w:t xml:space="preserve">        ms640                           </w:t>
      </w:r>
      <w:r>
        <w:rPr>
          <w:color w:val="993366"/>
        </w:rPr>
        <w:t>INTEGER</w:t>
      </w:r>
      <w:r>
        <w:t>(0..639),</w:t>
      </w:r>
    </w:p>
    <w:p w14:paraId="1046FA23" w14:textId="77777777" w:rsidR="00BF596A" w:rsidRDefault="005632DD">
      <w:pPr>
        <w:pStyle w:val="PL"/>
      </w:pPr>
      <w:r>
        <w:t xml:space="preserve">        ms1024                          </w:t>
      </w:r>
      <w:r>
        <w:rPr>
          <w:color w:val="993366"/>
        </w:rPr>
        <w:t>INTEGER</w:t>
      </w:r>
      <w:r>
        <w:t>(0..1023),</w:t>
      </w:r>
    </w:p>
    <w:p w14:paraId="0DF6B7E8" w14:textId="77777777" w:rsidR="00BF596A" w:rsidRDefault="005632DD">
      <w:pPr>
        <w:pStyle w:val="PL"/>
      </w:pPr>
      <w:r>
        <w:t xml:space="preserve">        ms1280                          </w:t>
      </w:r>
      <w:r>
        <w:rPr>
          <w:color w:val="993366"/>
        </w:rPr>
        <w:t>INTEGER</w:t>
      </w:r>
      <w:r>
        <w:t>(0..1279),</w:t>
      </w:r>
    </w:p>
    <w:p w14:paraId="4CF9F2AE" w14:textId="77777777" w:rsidR="00BF596A" w:rsidRDefault="005632DD">
      <w:pPr>
        <w:pStyle w:val="PL"/>
      </w:pPr>
      <w:r>
        <w:t xml:space="preserve">        ms2048                          </w:t>
      </w:r>
      <w:r>
        <w:rPr>
          <w:color w:val="993366"/>
        </w:rPr>
        <w:t>INTEGER</w:t>
      </w:r>
      <w:r>
        <w:t>(0..2047),</w:t>
      </w:r>
    </w:p>
    <w:p w14:paraId="2BDFEE47" w14:textId="77777777" w:rsidR="00BF596A" w:rsidRDefault="005632DD">
      <w:pPr>
        <w:pStyle w:val="PL"/>
      </w:pPr>
      <w:r>
        <w:t xml:space="preserve">        ms2560                          </w:t>
      </w:r>
      <w:r>
        <w:rPr>
          <w:color w:val="993366"/>
        </w:rPr>
        <w:t>INTEGER</w:t>
      </w:r>
      <w:r>
        <w:t>(0..2559),</w:t>
      </w:r>
    </w:p>
    <w:p w14:paraId="48C4F74E" w14:textId="77777777" w:rsidR="00BF596A" w:rsidRDefault="005632DD">
      <w:pPr>
        <w:pStyle w:val="PL"/>
      </w:pPr>
      <w:r>
        <w:t xml:space="preserve">        ms5120                          </w:t>
      </w:r>
      <w:r>
        <w:rPr>
          <w:color w:val="993366"/>
        </w:rPr>
        <w:t>INTEGER</w:t>
      </w:r>
      <w:r>
        <w:t>(0..5119),</w:t>
      </w:r>
    </w:p>
    <w:p w14:paraId="47503930" w14:textId="77777777" w:rsidR="00BF596A" w:rsidRDefault="005632DD">
      <w:pPr>
        <w:pStyle w:val="PL"/>
      </w:pPr>
      <w:r>
        <w:t xml:space="preserve">        ms10240                         </w:t>
      </w:r>
      <w:r>
        <w:rPr>
          <w:color w:val="993366"/>
        </w:rPr>
        <w:t>INTEGER</w:t>
      </w:r>
      <w:r>
        <w:t>(0..10239)</w:t>
      </w:r>
    </w:p>
    <w:p w14:paraId="6BAEB5B6" w14:textId="77777777" w:rsidR="00BF596A" w:rsidRDefault="005632DD">
      <w:pPr>
        <w:pStyle w:val="PL"/>
      </w:pPr>
      <w:r>
        <w:t xml:space="preserve">    },</w:t>
      </w:r>
    </w:p>
    <w:p w14:paraId="287DE7B4" w14:textId="77777777" w:rsidR="00BF596A" w:rsidRDefault="005632DD">
      <w:pPr>
        <w:pStyle w:val="PL"/>
      </w:pPr>
      <w:r>
        <w:t xml:space="preserve">    shortDRX                            </w:t>
      </w:r>
      <w:r>
        <w:rPr>
          <w:color w:val="993366"/>
        </w:rPr>
        <w:t>SEQUENCE</w:t>
      </w:r>
      <w:r>
        <w:t xml:space="preserve"> {</w:t>
      </w:r>
    </w:p>
    <w:p w14:paraId="012E9D1E" w14:textId="77777777" w:rsidR="00BF596A" w:rsidRDefault="005632DD">
      <w:pPr>
        <w:pStyle w:val="PL"/>
      </w:pPr>
      <w:r>
        <w:t xml:space="preserve">        drx-ShortCycle                      </w:t>
      </w:r>
      <w:r>
        <w:rPr>
          <w:color w:val="993366"/>
        </w:rPr>
        <w:t>ENUMERATED</w:t>
      </w:r>
      <w:r>
        <w:t xml:space="preserve">  {</w:t>
      </w:r>
    </w:p>
    <w:p w14:paraId="744E2844" w14:textId="77777777" w:rsidR="00BF596A" w:rsidRDefault="005632DD">
      <w:pPr>
        <w:pStyle w:val="PL"/>
      </w:pPr>
      <w:r>
        <w:t xml:space="preserve">                                                ms2, ms3, ms4, ms5, ms6, ms7, ms8, ms10, ms14, ms16, ms20, ms30, ms32,</w:t>
      </w:r>
    </w:p>
    <w:p w14:paraId="756BA486" w14:textId="77777777" w:rsidR="00BF596A" w:rsidRDefault="005632DD">
      <w:pPr>
        <w:pStyle w:val="PL"/>
      </w:pPr>
      <w:r>
        <w:t xml:space="preserve">                                                ms35, ms40, ms64, ms80, ms128, ms160, ms256, ms320, ms512, ms640, spare9,</w:t>
      </w:r>
    </w:p>
    <w:p w14:paraId="3D939CBE" w14:textId="77777777" w:rsidR="00BF596A" w:rsidRDefault="005632DD">
      <w:pPr>
        <w:pStyle w:val="PL"/>
      </w:pPr>
      <w:r>
        <w:t xml:space="preserve">                                                spare8, spare7, spare6, spare5, spare4, spare3, spare2, spare1 },</w:t>
      </w:r>
    </w:p>
    <w:p w14:paraId="62F10CCC" w14:textId="77777777" w:rsidR="00BF596A" w:rsidRDefault="005632DD">
      <w:pPr>
        <w:pStyle w:val="PL"/>
      </w:pPr>
      <w:r>
        <w:t xml:space="preserve">        drx-ShortCycleTimer                 </w:t>
      </w:r>
      <w:r>
        <w:rPr>
          <w:color w:val="993366"/>
        </w:rPr>
        <w:t>INTEGER</w:t>
      </w:r>
      <w:r>
        <w:t xml:space="preserve"> (1..16)</w:t>
      </w:r>
    </w:p>
    <w:p w14:paraId="5484DDE7" w14:textId="77777777" w:rsidR="00BF596A" w:rsidRDefault="005632DD">
      <w:pPr>
        <w:pStyle w:val="PL"/>
      </w:pPr>
      <w:r>
        <w:t xml:space="preserve">    }                                                                                             </w:t>
      </w:r>
      <w:r>
        <w:rPr>
          <w:color w:val="993366"/>
        </w:rPr>
        <w:t>OPTIONAL</w:t>
      </w:r>
    </w:p>
    <w:p w14:paraId="0841C10F" w14:textId="77777777" w:rsidR="00BF596A" w:rsidRDefault="005632DD">
      <w:pPr>
        <w:pStyle w:val="PL"/>
      </w:pPr>
      <w:r>
        <w:t>}</w:t>
      </w:r>
    </w:p>
    <w:p w14:paraId="5D9823A1" w14:textId="77777777" w:rsidR="00BF596A" w:rsidRDefault="00BF596A">
      <w:pPr>
        <w:pStyle w:val="PL"/>
      </w:pPr>
    </w:p>
    <w:p w14:paraId="309BC6C2" w14:textId="77777777" w:rsidR="00BF596A" w:rsidRDefault="005632DD">
      <w:pPr>
        <w:pStyle w:val="PL"/>
      </w:pPr>
      <w:r>
        <w:t xml:space="preserve">DRX-Info2 ::=          </w:t>
      </w:r>
      <w:r>
        <w:rPr>
          <w:color w:val="993366"/>
        </w:rPr>
        <w:t>SEQUENCE</w:t>
      </w:r>
      <w:r>
        <w:t xml:space="preserve"> {</w:t>
      </w:r>
    </w:p>
    <w:p w14:paraId="6324D033" w14:textId="77777777" w:rsidR="00BF596A" w:rsidRDefault="005632DD">
      <w:pPr>
        <w:pStyle w:val="PL"/>
      </w:pPr>
      <w:r>
        <w:t xml:space="preserve">    drx-onDurationTimer    </w:t>
      </w:r>
      <w:r>
        <w:rPr>
          <w:color w:val="993366"/>
        </w:rPr>
        <w:t>CHOICE</w:t>
      </w:r>
      <w:r>
        <w:t xml:space="preserve"> {</w:t>
      </w:r>
    </w:p>
    <w:p w14:paraId="1654188F" w14:textId="77777777" w:rsidR="00BF596A" w:rsidRDefault="005632DD">
      <w:pPr>
        <w:pStyle w:val="PL"/>
      </w:pPr>
      <w:r>
        <w:t xml:space="preserve">                               subMilliSeconds </w:t>
      </w:r>
      <w:r>
        <w:rPr>
          <w:color w:val="993366"/>
        </w:rPr>
        <w:t>INTEGER</w:t>
      </w:r>
      <w:r>
        <w:t xml:space="preserve"> (1..31),</w:t>
      </w:r>
    </w:p>
    <w:p w14:paraId="333EEC3C" w14:textId="77777777" w:rsidR="00BF596A" w:rsidRDefault="005632DD">
      <w:pPr>
        <w:pStyle w:val="PL"/>
      </w:pPr>
      <w:r>
        <w:t xml:space="preserve">                               milliSeconds    </w:t>
      </w:r>
      <w:r>
        <w:rPr>
          <w:color w:val="993366"/>
        </w:rPr>
        <w:t>ENUMERATED</w:t>
      </w:r>
      <w:r>
        <w:t xml:space="preserve"> {</w:t>
      </w:r>
    </w:p>
    <w:p w14:paraId="0FF97BD0" w14:textId="77777777" w:rsidR="00BF596A" w:rsidRDefault="005632DD">
      <w:pPr>
        <w:pStyle w:val="PL"/>
      </w:pPr>
      <w:r>
        <w:t xml:space="preserve">                                   ms1, ms2, ms3, ms4, ms5, ms6, ms8, ms10, ms20, ms30, ms40, ms50, ms60,</w:t>
      </w:r>
    </w:p>
    <w:p w14:paraId="710F8F02" w14:textId="77777777" w:rsidR="00BF596A" w:rsidRDefault="005632DD">
      <w:pPr>
        <w:pStyle w:val="PL"/>
      </w:pPr>
      <w:r>
        <w:t xml:space="preserve">                                   ms80, ms100, ms200, ms300, ms400, ms500, ms600, ms800, ms1000, ms1200,</w:t>
      </w:r>
    </w:p>
    <w:p w14:paraId="7CEE459F" w14:textId="77777777" w:rsidR="00BF596A" w:rsidRDefault="005632DD">
      <w:pPr>
        <w:pStyle w:val="PL"/>
      </w:pPr>
      <w:r>
        <w:t xml:space="preserve">                                   ms1600, spare8, spare7, spare6, spare5, spare4, spare3, spare2, spare1 }</w:t>
      </w:r>
    </w:p>
    <w:p w14:paraId="5BF1D561" w14:textId="77777777" w:rsidR="00BF596A" w:rsidRDefault="005632DD">
      <w:pPr>
        <w:pStyle w:val="PL"/>
      </w:pPr>
      <w:r>
        <w:t xml:space="preserve">                           }</w:t>
      </w:r>
    </w:p>
    <w:p w14:paraId="6793C460" w14:textId="77777777" w:rsidR="00BF596A" w:rsidRDefault="005632DD">
      <w:pPr>
        <w:pStyle w:val="PL"/>
      </w:pPr>
      <w:r>
        <w:t>}</w:t>
      </w:r>
    </w:p>
    <w:p w14:paraId="2AE1846C" w14:textId="77777777" w:rsidR="00BF596A" w:rsidRDefault="00BF596A">
      <w:pPr>
        <w:pStyle w:val="PL"/>
      </w:pPr>
    </w:p>
    <w:p w14:paraId="28A1EC24" w14:textId="77777777" w:rsidR="00BF596A" w:rsidRDefault="005632DD">
      <w:pPr>
        <w:pStyle w:val="PL"/>
      </w:pPr>
      <w:r>
        <w:t xml:space="preserve">MeasConfigMN ::= </w:t>
      </w:r>
      <w:r>
        <w:rPr>
          <w:color w:val="993366"/>
        </w:rPr>
        <w:t>SEQUENCE</w:t>
      </w:r>
      <w:r>
        <w:t xml:space="preserve"> {</w:t>
      </w:r>
    </w:p>
    <w:p w14:paraId="66ECF0CD" w14:textId="77777777" w:rsidR="00BF596A" w:rsidRDefault="005632DD">
      <w:pPr>
        <w:pStyle w:val="PL"/>
      </w:pPr>
      <w:r>
        <w:t xml:space="preserve">    measuredFrequenciesMN               </w:t>
      </w:r>
      <w:r>
        <w:rPr>
          <w:color w:val="993366"/>
        </w:rPr>
        <w:t>SEQUENCE</w:t>
      </w:r>
      <w:r>
        <w:t xml:space="preserve"> (</w:t>
      </w:r>
      <w:r>
        <w:rPr>
          <w:color w:val="993366"/>
        </w:rPr>
        <w:t>SIZE</w:t>
      </w:r>
      <w:r>
        <w:t xml:space="preserve"> (1..maxMeasFreqsMN))</w:t>
      </w:r>
      <w:r>
        <w:rPr>
          <w:color w:val="993366"/>
        </w:rPr>
        <w:t xml:space="preserve"> OF</w:t>
      </w:r>
      <w:r>
        <w:t xml:space="preserve"> NR-FreqInfo        </w:t>
      </w:r>
      <w:r>
        <w:rPr>
          <w:color w:val="993366"/>
        </w:rPr>
        <w:t>OPTIONAL</w:t>
      </w:r>
      <w:r>
        <w:t>,</w:t>
      </w:r>
    </w:p>
    <w:p w14:paraId="2ADECC81" w14:textId="77777777" w:rsidR="00BF596A" w:rsidRDefault="005632DD">
      <w:pPr>
        <w:pStyle w:val="PL"/>
      </w:pPr>
      <w:r>
        <w:t xml:space="preserve">    measGapConfig                       SetupRelease { GapConfig }                                </w:t>
      </w:r>
      <w:r>
        <w:rPr>
          <w:color w:val="993366"/>
        </w:rPr>
        <w:t>OPTIONAL</w:t>
      </w:r>
      <w:r>
        <w:t>,</w:t>
      </w:r>
    </w:p>
    <w:p w14:paraId="40583725" w14:textId="77777777" w:rsidR="00BF596A" w:rsidRDefault="005632DD">
      <w:pPr>
        <w:pStyle w:val="PL"/>
      </w:pPr>
      <w:r>
        <w:lastRenderedPageBreak/>
        <w:t xml:space="preserve">    gapPurpose                          </w:t>
      </w:r>
      <w:r>
        <w:rPr>
          <w:color w:val="993366"/>
        </w:rPr>
        <w:t>ENUMERATED</w:t>
      </w:r>
      <w:r>
        <w:t xml:space="preserve"> {perUE, perFR1}                                </w:t>
      </w:r>
      <w:r>
        <w:rPr>
          <w:color w:val="993366"/>
        </w:rPr>
        <w:t>OPTIONAL</w:t>
      </w:r>
      <w:r>
        <w:t>,</w:t>
      </w:r>
    </w:p>
    <w:p w14:paraId="13486ED2" w14:textId="77777777" w:rsidR="00BF596A" w:rsidRDefault="005632DD">
      <w:pPr>
        <w:pStyle w:val="PL"/>
      </w:pPr>
      <w:r>
        <w:t xml:space="preserve">    ...,</w:t>
      </w:r>
    </w:p>
    <w:p w14:paraId="5CD022BD" w14:textId="77777777" w:rsidR="00BF596A" w:rsidRDefault="005632DD">
      <w:pPr>
        <w:pStyle w:val="PL"/>
      </w:pPr>
      <w:r>
        <w:t xml:space="preserve">    [[</w:t>
      </w:r>
    </w:p>
    <w:p w14:paraId="37D18C32" w14:textId="77777777" w:rsidR="00BF596A" w:rsidRDefault="005632DD">
      <w:pPr>
        <w:pStyle w:val="PL"/>
      </w:pPr>
      <w:r>
        <w:t xml:space="preserve">    measGapConfigFR2                    SetupRelease { GapConfig }                                </w:t>
      </w:r>
      <w:r>
        <w:rPr>
          <w:color w:val="993366"/>
        </w:rPr>
        <w:t>OPTIONAL</w:t>
      </w:r>
    </w:p>
    <w:p w14:paraId="7CFC2457" w14:textId="77777777" w:rsidR="00BF596A" w:rsidRDefault="005632DD">
      <w:pPr>
        <w:pStyle w:val="PL"/>
      </w:pPr>
      <w:r>
        <w:t xml:space="preserve">    ]]</w:t>
      </w:r>
    </w:p>
    <w:p w14:paraId="700B1710" w14:textId="77777777" w:rsidR="00BF596A" w:rsidRDefault="00BF596A">
      <w:pPr>
        <w:pStyle w:val="PL"/>
      </w:pPr>
    </w:p>
    <w:p w14:paraId="7480AB95" w14:textId="77777777" w:rsidR="00BF596A" w:rsidRDefault="005632DD">
      <w:pPr>
        <w:pStyle w:val="PL"/>
      </w:pPr>
      <w:r>
        <w:t>}</w:t>
      </w:r>
    </w:p>
    <w:p w14:paraId="07436D31" w14:textId="77777777" w:rsidR="00BF596A" w:rsidRDefault="00BF596A">
      <w:pPr>
        <w:pStyle w:val="PL"/>
      </w:pPr>
    </w:p>
    <w:p w14:paraId="40C0A03B" w14:textId="77777777" w:rsidR="00BF596A" w:rsidRDefault="005632DD">
      <w:pPr>
        <w:pStyle w:val="PL"/>
      </w:pPr>
      <w:r>
        <w:t xml:space="preserve">MRDC-AssistanceInfo ::= </w:t>
      </w:r>
      <w:r>
        <w:rPr>
          <w:color w:val="993366"/>
        </w:rPr>
        <w:t>SEQUENCE</w:t>
      </w:r>
      <w:r>
        <w:t xml:space="preserve"> {</w:t>
      </w:r>
    </w:p>
    <w:p w14:paraId="38CFD073" w14:textId="77777777" w:rsidR="00BF596A" w:rsidRDefault="005632DD">
      <w:pPr>
        <w:pStyle w:val="PL"/>
      </w:pPr>
      <w:r>
        <w:t xml:space="preserve">    affectedCarrierFreqCombInfoListMRDC     </w:t>
      </w:r>
      <w:r>
        <w:rPr>
          <w:color w:val="993366"/>
        </w:rPr>
        <w:t>SEQUENCE</w:t>
      </w:r>
      <w:r>
        <w:t xml:space="preserve"> (</w:t>
      </w:r>
      <w:r>
        <w:rPr>
          <w:color w:val="993366"/>
        </w:rPr>
        <w:t>SIZE</w:t>
      </w:r>
      <w:r>
        <w:t xml:space="preserve"> (1..maxNrofCombIDC))</w:t>
      </w:r>
      <w:r>
        <w:rPr>
          <w:color w:val="993366"/>
        </w:rPr>
        <w:t xml:space="preserve"> OF</w:t>
      </w:r>
      <w:r>
        <w:t xml:space="preserve"> AffectedCarrierFreqCombInfoMRDC,</w:t>
      </w:r>
    </w:p>
    <w:p w14:paraId="177C9D87" w14:textId="77777777" w:rsidR="00BF596A" w:rsidRDefault="005632DD">
      <w:pPr>
        <w:pStyle w:val="PL"/>
      </w:pPr>
      <w:r>
        <w:t xml:space="preserve">    ...,</w:t>
      </w:r>
    </w:p>
    <w:p w14:paraId="22B3FE0A" w14:textId="77777777" w:rsidR="00BF596A" w:rsidRDefault="005632DD">
      <w:pPr>
        <w:pStyle w:val="PL"/>
      </w:pPr>
      <w:r>
        <w:t xml:space="preserve">    [[</w:t>
      </w:r>
    </w:p>
    <w:p w14:paraId="6E258FBC" w14:textId="77777777" w:rsidR="00BF596A" w:rsidRDefault="005632DD">
      <w:pPr>
        <w:pStyle w:val="PL"/>
      </w:pPr>
      <w:r>
        <w:t xml:space="preserve">    overheatingAssistanceSCG-r16            </w:t>
      </w:r>
      <w:r>
        <w:rPr>
          <w:color w:val="993366"/>
        </w:rPr>
        <w:t>OCTET</w:t>
      </w:r>
      <w:r>
        <w:t xml:space="preserve"> </w:t>
      </w:r>
      <w:r>
        <w:rPr>
          <w:color w:val="993366"/>
        </w:rPr>
        <w:t>STRING</w:t>
      </w:r>
      <w:r>
        <w:t xml:space="preserve"> (CONTAINING OverheatingAssistance)       </w:t>
      </w:r>
      <w:r>
        <w:rPr>
          <w:color w:val="993366"/>
        </w:rPr>
        <w:t>OPTIONAL</w:t>
      </w:r>
    </w:p>
    <w:p w14:paraId="320811CA" w14:textId="77777777" w:rsidR="00BF596A" w:rsidRDefault="005632DD">
      <w:pPr>
        <w:pStyle w:val="PL"/>
      </w:pPr>
      <w:r>
        <w:t xml:space="preserve">    ]]</w:t>
      </w:r>
    </w:p>
    <w:p w14:paraId="7A9F3AD6" w14:textId="77777777" w:rsidR="00BF596A" w:rsidRDefault="005632DD">
      <w:pPr>
        <w:pStyle w:val="PL"/>
      </w:pPr>
      <w:r>
        <w:t>}</w:t>
      </w:r>
    </w:p>
    <w:p w14:paraId="49A11662" w14:textId="77777777" w:rsidR="00BF596A" w:rsidRDefault="00BF596A">
      <w:pPr>
        <w:pStyle w:val="PL"/>
      </w:pPr>
    </w:p>
    <w:p w14:paraId="43E48425" w14:textId="77777777" w:rsidR="00BF596A" w:rsidRDefault="005632DD">
      <w:pPr>
        <w:pStyle w:val="PL"/>
      </w:pPr>
      <w:r>
        <w:t xml:space="preserve">AffectedCarrierFreqCombInfoMRDC ::= </w:t>
      </w:r>
      <w:r>
        <w:rPr>
          <w:color w:val="993366"/>
        </w:rPr>
        <w:t>SEQUENCE</w:t>
      </w:r>
      <w:r>
        <w:t xml:space="preserve"> {</w:t>
      </w:r>
    </w:p>
    <w:p w14:paraId="30AE516A" w14:textId="77777777" w:rsidR="00BF596A" w:rsidRDefault="005632DD">
      <w:pPr>
        <w:pStyle w:val="PL"/>
      </w:pPr>
      <w:r>
        <w:t xml:space="preserve">    victimSystemType                    VictimSystemType,</w:t>
      </w:r>
    </w:p>
    <w:p w14:paraId="2A761E69" w14:textId="77777777" w:rsidR="00BF596A" w:rsidRDefault="005632DD">
      <w:pPr>
        <w:pStyle w:val="PL"/>
      </w:pPr>
      <w:r>
        <w:t xml:space="preserve">    interferenceDirectionMRDC           </w:t>
      </w:r>
      <w:r>
        <w:rPr>
          <w:color w:val="993366"/>
        </w:rPr>
        <w:t>ENUMERATED</w:t>
      </w:r>
      <w:r>
        <w:t xml:space="preserve"> {eutra-nr, nr, other, utra-nr-other, nr-other, spare3, spare2, spare1},</w:t>
      </w:r>
    </w:p>
    <w:p w14:paraId="10795FE4" w14:textId="77777777" w:rsidR="00BF596A" w:rsidRDefault="005632DD">
      <w:pPr>
        <w:pStyle w:val="PL"/>
      </w:pPr>
      <w:r>
        <w:t xml:space="preserve">    affectedCarrierFreqCombMRDC         </w:t>
      </w:r>
      <w:r>
        <w:rPr>
          <w:color w:val="993366"/>
        </w:rPr>
        <w:t>SEQUENCE</w:t>
      </w:r>
      <w:r>
        <w:t xml:space="preserve">    {</w:t>
      </w:r>
    </w:p>
    <w:p w14:paraId="1B6054B8" w14:textId="77777777" w:rsidR="00BF596A" w:rsidRDefault="005632DD">
      <w:pPr>
        <w:pStyle w:val="PL"/>
      </w:pPr>
      <w:r>
        <w:t xml:space="preserve">        affectedCarrierFreqCombEUTRA        AffectedCarrierFreqCombEUTRA                          </w:t>
      </w:r>
      <w:r>
        <w:rPr>
          <w:color w:val="993366"/>
        </w:rPr>
        <w:t>OPTIONAL</w:t>
      </w:r>
      <w:r>
        <w:t>,</w:t>
      </w:r>
    </w:p>
    <w:p w14:paraId="599ED4BC" w14:textId="77777777" w:rsidR="00BF596A" w:rsidRDefault="005632DD">
      <w:pPr>
        <w:pStyle w:val="PL"/>
      </w:pPr>
      <w:r>
        <w:t xml:space="preserve">        affectedCarrierFreqCombNR           AffectedCarrierFreqCombNR</w:t>
      </w:r>
    </w:p>
    <w:p w14:paraId="3D540B7C" w14:textId="77777777" w:rsidR="00BF596A" w:rsidRDefault="005632DD">
      <w:pPr>
        <w:pStyle w:val="PL"/>
      </w:pPr>
      <w:r>
        <w:t xml:space="preserve">    }                                                                                             </w:t>
      </w:r>
      <w:r>
        <w:rPr>
          <w:color w:val="993366"/>
        </w:rPr>
        <w:t>OPTIONAL</w:t>
      </w:r>
    </w:p>
    <w:p w14:paraId="5C49700F" w14:textId="77777777" w:rsidR="00BF596A" w:rsidRDefault="005632DD">
      <w:pPr>
        <w:pStyle w:val="PL"/>
      </w:pPr>
      <w:r>
        <w:t>}</w:t>
      </w:r>
    </w:p>
    <w:p w14:paraId="085CCB64" w14:textId="77777777" w:rsidR="00BF596A" w:rsidRDefault="00BF596A">
      <w:pPr>
        <w:pStyle w:val="PL"/>
      </w:pPr>
    </w:p>
    <w:p w14:paraId="6AF369EE" w14:textId="77777777" w:rsidR="00BF596A" w:rsidRDefault="005632DD">
      <w:pPr>
        <w:pStyle w:val="PL"/>
      </w:pPr>
      <w:r>
        <w:t xml:space="preserve">VictimSystemType ::= </w:t>
      </w:r>
      <w:r>
        <w:rPr>
          <w:color w:val="993366"/>
        </w:rPr>
        <w:t>SEQUENCE</w:t>
      </w:r>
      <w:r>
        <w:t xml:space="preserve"> {</w:t>
      </w:r>
    </w:p>
    <w:p w14:paraId="1733CEEB" w14:textId="77777777" w:rsidR="00BF596A" w:rsidRDefault="005632DD">
      <w:pPr>
        <w:pStyle w:val="PL"/>
      </w:pPr>
      <w:r>
        <w:t xml:space="preserve">    gps                         </w:t>
      </w:r>
      <w:r>
        <w:rPr>
          <w:color w:val="993366"/>
        </w:rPr>
        <w:t>ENUMERATED</w:t>
      </w:r>
      <w:r>
        <w:t xml:space="preserve"> {true}               </w:t>
      </w:r>
      <w:r>
        <w:rPr>
          <w:color w:val="993366"/>
        </w:rPr>
        <w:t>OPTIONAL</w:t>
      </w:r>
      <w:r>
        <w:t>,</w:t>
      </w:r>
    </w:p>
    <w:p w14:paraId="3995BFCC" w14:textId="77777777" w:rsidR="00BF596A" w:rsidRDefault="005632DD">
      <w:pPr>
        <w:pStyle w:val="PL"/>
      </w:pPr>
      <w:r>
        <w:t xml:space="preserve">    glonass                     </w:t>
      </w:r>
      <w:r>
        <w:rPr>
          <w:color w:val="993366"/>
        </w:rPr>
        <w:t>ENUMERATED</w:t>
      </w:r>
      <w:r>
        <w:t xml:space="preserve"> {true}               </w:t>
      </w:r>
      <w:r>
        <w:rPr>
          <w:color w:val="993366"/>
        </w:rPr>
        <w:t>OPTIONAL</w:t>
      </w:r>
      <w:r>
        <w:t>,</w:t>
      </w:r>
    </w:p>
    <w:p w14:paraId="40EBD851" w14:textId="77777777" w:rsidR="00BF596A" w:rsidRDefault="005632DD">
      <w:pPr>
        <w:pStyle w:val="PL"/>
      </w:pPr>
      <w:r>
        <w:t xml:space="preserve">    bds                         </w:t>
      </w:r>
      <w:r>
        <w:rPr>
          <w:color w:val="993366"/>
        </w:rPr>
        <w:t>ENUMERATED</w:t>
      </w:r>
      <w:r>
        <w:t xml:space="preserve"> {true}               </w:t>
      </w:r>
      <w:r>
        <w:rPr>
          <w:color w:val="993366"/>
        </w:rPr>
        <w:t>OPTIONAL</w:t>
      </w:r>
      <w:r>
        <w:t>,</w:t>
      </w:r>
    </w:p>
    <w:p w14:paraId="32D661C9" w14:textId="77777777" w:rsidR="00BF596A" w:rsidRDefault="005632DD">
      <w:pPr>
        <w:pStyle w:val="PL"/>
      </w:pPr>
      <w:r>
        <w:t xml:space="preserve">    galileo                     </w:t>
      </w:r>
      <w:r>
        <w:rPr>
          <w:color w:val="993366"/>
        </w:rPr>
        <w:t>ENUMERATED</w:t>
      </w:r>
      <w:r>
        <w:t xml:space="preserve"> {true}               </w:t>
      </w:r>
      <w:r>
        <w:rPr>
          <w:color w:val="993366"/>
        </w:rPr>
        <w:t>OPTIONAL</w:t>
      </w:r>
      <w:r>
        <w:t>,</w:t>
      </w:r>
    </w:p>
    <w:p w14:paraId="657224FF" w14:textId="77777777" w:rsidR="00BF596A" w:rsidRDefault="005632DD">
      <w:pPr>
        <w:pStyle w:val="PL"/>
      </w:pPr>
      <w:r>
        <w:t xml:space="preserve">    wlan                        </w:t>
      </w:r>
      <w:r>
        <w:rPr>
          <w:color w:val="993366"/>
        </w:rPr>
        <w:t>ENUMERATED</w:t>
      </w:r>
      <w:r>
        <w:t xml:space="preserve"> {true}               </w:t>
      </w:r>
      <w:r>
        <w:rPr>
          <w:color w:val="993366"/>
        </w:rPr>
        <w:t>OPTIONAL</w:t>
      </w:r>
      <w:r>
        <w:t>,</w:t>
      </w:r>
    </w:p>
    <w:p w14:paraId="670247B1" w14:textId="77777777" w:rsidR="00BF596A" w:rsidRDefault="005632DD">
      <w:pPr>
        <w:pStyle w:val="PL"/>
      </w:pPr>
      <w:r>
        <w:t xml:space="preserve">    bluetooth                   </w:t>
      </w:r>
      <w:r>
        <w:rPr>
          <w:color w:val="993366"/>
        </w:rPr>
        <w:t>ENUMERATED</w:t>
      </w:r>
      <w:r>
        <w:t xml:space="preserve"> {true}               </w:t>
      </w:r>
      <w:r>
        <w:rPr>
          <w:color w:val="993366"/>
        </w:rPr>
        <w:t>OPTIONAL</w:t>
      </w:r>
    </w:p>
    <w:p w14:paraId="5D853135" w14:textId="77777777" w:rsidR="00BF596A" w:rsidRDefault="005632DD">
      <w:pPr>
        <w:pStyle w:val="PL"/>
      </w:pPr>
      <w:r>
        <w:t>}</w:t>
      </w:r>
    </w:p>
    <w:p w14:paraId="59BDAB46" w14:textId="77777777" w:rsidR="00BF596A" w:rsidRDefault="00BF596A">
      <w:pPr>
        <w:pStyle w:val="PL"/>
      </w:pPr>
    </w:p>
    <w:p w14:paraId="5C608148" w14:textId="77777777" w:rsidR="00BF596A" w:rsidRDefault="005632DD">
      <w:pPr>
        <w:pStyle w:val="PL"/>
      </w:pPr>
      <w:r>
        <w:t xml:space="preserve">AffectedCarrierFreqCombEUTRA ::=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7D4C93B9" w14:textId="77777777" w:rsidR="00BF596A" w:rsidRDefault="00BF596A">
      <w:pPr>
        <w:pStyle w:val="PL"/>
      </w:pPr>
    </w:p>
    <w:p w14:paraId="7DCC27F9" w14:textId="77777777" w:rsidR="00BF596A" w:rsidRDefault="005632DD">
      <w:pPr>
        <w:pStyle w:val="PL"/>
      </w:pPr>
      <w:r>
        <w:t xml:space="preserve">AffectedCarrierFreqCombNR ::=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1C2680C2" w14:textId="77777777" w:rsidR="00BF596A" w:rsidRDefault="00BF596A">
      <w:pPr>
        <w:pStyle w:val="PL"/>
      </w:pPr>
    </w:p>
    <w:p w14:paraId="0C264B5A" w14:textId="77777777" w:rsidR="00BF596A" w:rsidRDefault="005632DD">
      <w:pPr>
        <w:pStyle w:val="PL"/>
        <w:rPr>
          <w:color w:val="808080"/>
        </w:rPr>
      </w:pPr>
      <w:r>
        <w:rPr>
          <w:color w:val="808080"/>
        </w:rPr>
        <w:t>-- TAG-CG-CONFIG-INFO-STOP</w:t>
      </w:r>
    </w:p>
    <w:p w14:paraId="34256A01" w14:textId="77777777" w:rsidR="00BF596A" w:rsidRDefault="005632DD">
      <w:pPr>
        <w:pStyle w:val="PL"/>
        <w:rPr>
          <w:color w:val="808080"/>
        </w:rPr>
      </w:pPr>
      <w:r>
        <w:rPr>
          <w:color w:val="808080"/>
        </w:rPr>
        <w:t>-- ASN1STOP</w:t>
      </w:r>
    </w:p>
    <w:p w14:paraId="1A606595"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7752977" w14:textId="77777777">
        <w:tc>
          <w:tcPr>
            <w:tcW w:w="14173" w:type="dxa"/>
            <w:tcBorders>
              <w:top w:val="single" w:sz="4" w:space="0" w:color="auto"/>
              <w:left w:val="single" w:sz="4" w:space="0" w:color="auto"/>
              <w:bottom w:val="single" w:sz="4" w:space="0" w:color="auto"/>
              <w:right w:val="single" w:sz="4" w:space="0" w:color="auto"/>
            </w:tcBorders>
          </w:tcPr>
          <w:p w14:paraId="7F25C7F6" w14:textId="77777777" w:rsidR="00BF596A" w:rsidRDefault="005632DD">
            <w:pPr>
              <w:pStyle w:val="TAH"/>
              <w:rPr>
                <w:lang w:eastAsia="sv-SE"/>
              </w:rPr>
            </w:pPr>
            <w:r>
              <w:rPr>
                <w:i/>
                <w:lang w:eastAsia="sv-SE"/>
              </w:rPr>
              <w:lastRenderedPageBreak/>
              <w:t>CG-ConfigInfo</w:t>
            </w:r>
            <w:r>
              <w:rPr>
                <w:lang w:eastAsia="sv-SE"/>
              </w:rPr>
              <w:t xml:space="preserve"> field descriptions</w:t>
            </w:r>
          </w:p>
        </w:tc>
      </w:tr>
      <w:tr w:rsidR="00BF596A" w14:paraId="415942C7" w14:textId="77777777">
        <w:tc>
          <w:tcPr>
            <w:tcW w:w="14173" w:type="dxa"/>
            <w:tcBorders>
              <w:top w:val="single" w:sz="4" w:space="0" w:color="auto"/>
              <w:left w:val="single" w:sz="4" w:space="0" w:color="auto"/>
              <w:bottom w:val="single" w:sz="4" w:space="0" w:color="auto"/>
              <w:right w:val="single" w:sz="4" w:space="0" w:color="auto"/>
            </w:tcBorders>
          </w:tcPr>
          <w:p w14:paraId="14C4B93D" w14:textId="77777777" w:rsidR="00BF596A" w:rsidRDefault="005632DD">
            <w:pPr>
              <w:pStyle w:val="TAL"/>
              <w:rPr>
                <w:b/>
                <w:bCs/>
                <w:i/>
                <w:iCs/>
                <w:lang w:val="en-GB" w:eastAsia="sv-SE"/>
              </w:rPr>
            </w:pPr>
            <w:r>
              <w:rPr>
                <w:b/>
                <w:bCs/>
                <w:i/>
                <w:iCs/>
                <w:lang w:val="en-GB" w:eastAsia="sv-SE"/>
              </w:rPr>
              <w:t>alignedDRX</w:t>
            </w:r>
            <w:r>
              <w:rPr>
                <w:rFonts w:cs="Arial"/>
                <w:b/>
                <w:bCs/>
                <w:i/>
                <w:iCs/>
                <w:kern w:val="2"/>
                <w:lang w:val="en-GB" w:eastAsia="sv-SE"/>
              </w:rPr>
              <w:t>-</w:t>
            </w:r>
            <w:r>
              <w:rPr>
                <w:b/>
                <w:bCs/>
                <w:i/>
                <w:iCs/>
                <w:lang w:val="en-GB" w:eastAsia="sv-SE"/>
              </w:rPr>
              <w:t>Indication</w:t>
            </w:r>
          </w:p>
          <w:p w14:paraId="5A030810" w14:textId="77777777" w:rsidR="00BF596A" w:rsidRDefault="005632DD">
            <w:pPr>
              <w:pStyle w:val="TAL"/>
              <w:rPr>
                <w:lang w:val="en-GB" w:eastAsia="sv-SE"/>
              </w:rPr>
            </w:pPr>
            <w:r>
              <w:rPr>
                <w:lang w:val="en-GB"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BF596A" w14:paraId="1120EAD2" w14:textId="77777777">
        <w:tc>
          <w:tcPr>
            <w:tcW w:w="14173" w:type="dxa"/>
            <w:tcBorders>
              <w:top w:val="single" w:sz="4" w:space="0" w:color="auto"/>
              <w:left w:val="single" w:sz="4" w:space="0" w:color="auto"/>
              <w:bottom w:val="single" w:sz="4" w:space="0" w:color="auto"/>
              <w:right w:val="single" w:sz="4" w:space="0" w:color="auto"/>
            </w:tcBorders>
          </w:tcPr>
          <w:p w14:paraId="18639487" w14:textId="77777777" w:rsidR="00BF596A" w:rsidRDefault="005632DD">
            <w:pPr>
              <w:pStyle w:val="TAL"/>
              <w:rPr>
                <w:b/>
                <w:i/>
                <w:lang w:val="en-GB" w:eastAsia="sv-SE"/>
              </w:rPr>
            </w:pPr>
            <w:r>
              <w:rPr>
                <w:b/>
                <w:i/>
                <w:lang w:val="en-GB" w:eastAsia="sv-SE"/>
              </w:rPr>
              <w:t>allowedBC-ListMRDC</w:t>
            </w:r>
          </w:p>
          <w:p w14:paraId="3F45B66A" w14:textId="77777777" w:rsidR="00BF596A" w:rsidRDefault="005632DD">
            <w:pPr>
              <w:pStyle w:val="TAL"/>
              <w:rPr>
                <w:lang w:val="en-GB" w:eastAsia="sv-SE"/>
              </w:rPr>
            </w:pPr>
            <w:r>
              <w:rPr>
                <w:lang w:val="en-GB" w:eastAsia="sv-SE"/>
              </w:rPr>
              <w:t>A list of indices referring to band combinations in MR-DC capabilities from which SN is allowed to select the SCG band combination.</w:t>
            </w:r>
            <w:r>
              <w:rPr>
                <w:rFonts w:eastAsia="PMingLiU"/>
                <w:lang w:val="en-GB" w:eastAsia="zh-TW"/>
              </w:rPr>
              <w:t xml:space="preserve"> Each</w:t>
            </w:r>
            <w:r>
              <w:rPr>
                <w:lang w:val="en-GB" w:eastAsia="sv-SE"/>
              </w:rPr>
              <w:t xml:space="preserve"> entry refers to:</w:t>
            </w:r>
          </w:p>
          <w:p w14:paraId="7073E343" w14:textId="77777777" w:rsidR="00BF596A" w:rsidRDefault="005632DD">
            <w:pPr>
              <w:pStyle w:val="TAL"/>
              <w:rPr>
                <w:rFonts w:cs="Arial"/>
                <w:lang w:val="en-GB" w:eastAsia="sv-SE"/>
              </w:rPr>
            </w:pPr>
            <w:r>
              <w:rPr>
                <w:lang w:val="en-GB" w:eastAsia="sv-SE"/>
              </w:rPr>
              <w:t xml:space="preserve">- a band combination numbered according to </w:t>
            </w:r>
            <w:r>
              <w:rPr>
                <w:i/>
                <w:lang w:val="en-GB" w:eastAsia="sv-SE"/>
              </w:rPr>
              <w:t>supportedBandCombinationList</w:t>
            </w:r>
            <w:r>
              <w:rPr>
                <w:lang w:val="en-GB" w:eastAsia="sv-SE"/>
              </w:rPr>
              <w:t xml:space="preserve"> </w:t>
            </w:r>
            <w:r>
              <w:rPr>
                <w:iCs/>
                <w:lang w:val="en-GB"/>
              </w:rPr>
              <w:t xml:space="preserve">and </w:t>
            </w:r>
            <w:r>
              <w:rPr>
                <w:i/>
                <w:lang w:val="en-GB"/>
              </w:rPr>
              <w:t>supportedBandCombinationList-UplinkTxSwitch</w:t>
            </w:r>
            <w:r>
              <w:rPr>
                <w:lang w:val="en-GB"/>
              </w:rPr>
              <w:t xml:space="preserve"> </w:t>
            </w:r>
            <w:r>
              <w:rPr>
                <w:lang w:val="en-GB" w:eastAsia="sv-SE"/>
              </w:rPr>
              <w:t xml:space="preserve">in the </w:t>
            </w:r>
            <w:r>
              <w:rPr>
                <w:i/>
                <w:lang w:val="en-GB" w:eastAsia="sv-SE"/>
              </w:rPr>
              <w:t>UE-MRDC-Capability</w:t>
            </w:r>
            <w:r>
              <w:rPr>
                <w:lang w:val="en-GB" w:eastAsia="sv-SE"/>
              </w:rPr>
              <w:t xml:space="preserve"> </w:t>
            </w:r>
            <w:r>
              <w:rPr>
                <w:rFonts w:cs="Arial"/>
                <w:lang w:val="en-GB" w:eastAsia="sv-SE"/>
              </w:rPr>
              <w:t xml:space="preserve">(in case of (NG)EN-DC), or according to </w:t>
            </w:r>
            <w:r>
              <w:rPr>
                <w:rFonts w:cs="Arial"/>
                <w:i/>
                <w:iCs/>
                <w:lang w:val="en-GB" w:eastAsia="sv-SE"/>
              </w:rPr>
              <w:t>supportedBandCombinationList</w:t>
            </w:r>
            <w:r>
              <w:rPr>
                <w:rFonts w:cs="Arial"/>
                <w:lang w:val="en-GB" w:eastAsia="sv-SE"/>
              </w:rPr>
              <w:t xml:space="preserve"> and </w:t>
            </w:r>
            <w:r>
              <w:rPr>
                <w:rFonts w:cs="Arial"/>
                <w:i/>
                <w:iCs/>
                <w:lang w:val="en-GB" w:eastAsia="sv-SE"/>
              </w:rPr>
              <w:t>supportedBandCombinationListNEDC-Only</w:t>
            </w:r>
            <w:r>
              <w:rPr>
                <w:rFonts w:cs="Arial"/>
                <w:lang w:val="en-GB" w:eastAsia="sv-SE"/>
              </w:rPr>
              <w:t xml:space="preserve"> in the </w:t>
            </w:r>
            <w:r>
              <w:rPr>
                <w:rFonts w:cs="Arial"/>
                <w:i/>
                <w:iCs/>
                <w:lang w:val="en-GB" w:eastAsia="sv-SE"/>
              </w:rPr>
              <w:t>UE-MRDC-Capability</w:t>
            </w:r>
            <w:r>
              <w:rPr>
                <w:rFonts w:cs="Arial"/>
                <w:lang w:val="en-GB" w:eastAsia="sv-SE"/>
              </w:rPr>
              <w:t xml:space="preserve"> (in case of NE-DC), or according to </w:t>
            </w:r>
            <w:r>
              <w:rPr>
                <w:rFonts w:cs="Arial"/>
                <w:i/>
                <w:iCs/>
                <w:lang w:val="en-GB" w:eastAsia="sv-SE"/>
              </w:rPr>
              <w:t>supportedBandCombinationList</w:t>
            </w:r>
            <w:r>
              <w:rPr>
                <w:rFonts w:cs="Arial"/>
                <w:lang w:val="en-GB" w:eastAsia="sv-SE"/>
              </w:rPr>
              <w:t xml:space="preserve"> in the UE-NR-Capability (in case of NR-DC),</w:t>
            </w:r>
          </w:p>
          <w:p w14:paraId="28E26A9E" w14:textId="77777777" w:rsidR="00BF596A" w:rsidRDefault="005632DD">
            <w:pPr>
              <w:pStyle w:val="TAL"/>
              <w:rPr>
                <w:szCs w:val="18"/>
                <w:lang w:val="en-GB" w:eastAsia="sv-SE"/>
              </w:rPr>
            </w:pPr>
            <w:r>
              <w:rPr>
                <w:rFonts w:cs="Arial"/>
                <w:lang w:val="en-GB" w:eastAsia="sv-SE"/>
              </w:rPr>
              <w:t xml:space="preserve">- </w:t>
            </w:r>
            <w:r>
              <w:rPr>
                <w:lang w:val="en-GB" w:eastAsia="sv-SE"/>
              </w:rPr>
              <w:t>and the Feature Sets allowed for each band entry. All MR-DC band combinations indicated by this field comprise the MCG band combination, which is a superset of the MCG band(s) selected by MN.</w:t>
            </w:r>
          </w:p>
        </w:tc>
      </w:tr>
      <w:tr w:rsidR="00BF596A" w14:paraId="6556C07E" w14:textId="77777777">
        <w:tc>
          <w:tcPr>
            <w:tcW w:w="14173" w:type="dxa"/>
            <w:tcBorders>
              <w:top w:val="single" w:sz="4" w:space="0" w:color="auto"/>
              <w:left w:val="single" w:sz="4" w:space="0" w:color="auto"/>
              <w:bottom w:val="single" w:sz="4" w:space="0" w:color="auto"/>
              <w:right w:val="single" w:sz="4" w:space="0" w:color="auto"/>
            </w:tcBorders>
          </w:tcPr>
          <w:p w14:paraId="36DD2F57" w14:textId="77777777" w:rsidR="00BF596A" w:rsidRDefault="005632DD">
            <w:pPr>
              <w:pStyle w:val="TAL"/>
              <w:rPr>
                <w:b/>
                <w:i/>
                <w:lang w:val="en-GB"/>
              </w:rPr>
            </w:pPr>
            <w:r>
              <w:rPr>
                <w:b/>
                <w:i/>
                <w:lang w:val="en-GB"/>
              </w:rPr>
              <w:t>allowedReducedConfigForOverheating</w:t>
            </w:r>
          </w:p>
          <w:p w14:paraId="5E6DE728" w14:textId="77777777" w:rsidR="00BF596A" w:rsidRDefault="005632DD">
            <w:pPr>
              <w:pStyle w:val="TAL"/>
              <w:rPr>
                <w:lang w:val="en-GB" w:eastAsia="en-US"/>
              </w:rPr>
            </w:pPr>
            <w:r>
              <w:rPr>
                <w:lang w:val="en-GB" w:eastAsia="en-GB"/>
              </w:rPr>
              <w:t>Indicates the reduced configuration</w:t>
            </w:r>
            <w:r>
              <w:rPr>
                <w:lang w:val="en-GB"/>
              </w:rPr>
              <w:t xml:space="preserve"> that the SCG is allowed to configure</w:t>
            </w:r>
            <w:r>
              <w:rPr>
                <w:lang w:val="en-GB" w:eastAsia="en-GB"/>
              </w:rPr>
              <w:t>.</w:t>
            </w:r>
          </w:p>
          <w:p w14:paraId="3949DF78" w14:textId="77777777" w:rsidR="00BF596A" w:rsidRDefault="005632DD">
            <w:pPr>
              <w:pStyle w:val="TAL"/>
              <w:rPr>
                <w:lang w:val="en-GB"/>
              </w:rPr>
            </w:pPr>
            <w:r>
              <w:rPr>
                <w:i/>
                <w:lang w:val="en-GB"/>
              </w:rPr>
              <w:t>reducedMaxCCs</w:t>
            </w:r>
            <w:r>
              <w:rPr>
                <w:lang w:val="en-GB"/>
              </w:rPr>
              <w:t xml:space="preserve"> in </w:t>
            </w:r>
            <w:r>
              <w:rPr>
                <w:i/>
                <w:lang w:val="en-GB"/>
              </w:rPr>
              <w:t>allowedReducedConfigForOverheating</w:t>
            </w:r>
            <w:r>
              <w:rPr>
                <w:lang w:val="en-GB"/>
              </w:rPr>
              <w:t xml:space="preserve"> </w:t>
            </w:r>
            <w:r>
              <w:rPr>
                <w:lang w:val="en-GB" w:eastAsia="en-GB"/>
              </w:rPr>
              <w:t xml:space="preserve">indicates the maximum number of downlink/uplink </w:t>
            </w:r>
            <w:r>
              <w:rPr>
                <w:lang w:val="en-GB"/>
              </w:rPr>
              <w:t>PSCell/SCells that the SCG is allowed to configure</w:t>
            </w:r>
            <w:r>
              <w:rPr>
                <w:lang w:val="en-GB" w:eastAsia="en-GB"/>
              </w:rPr>
              <w:t>.</w:t>
            </w:r>
            <w:r>
              <w:rPr>
                <w:lang w:val="en-GB"/>
              </w:rPr>
              <w:t xml:space="preserve"> This field is used in (NG)EN-DC and NR-DC.</w:t>
            </w:r>
          </w:p>
          <w:p w14:paraId="620ED4AF" w14:textId="77777777" w:rsidR="00BF596A" w:rsidRDefault="005632DD">
            <w:pPr>
              <w:pStyle w:val="TAL"/>
              <w:rPr>
                <w:lang w:val="en-GB"/>
              </w:rPr>
            </w:pPr>
            <w:r>
              <w:rPr>
                <w:i/>
                <w:lang w:val="en-GB"/>
              </w:rPr>
              <w:t>reducedMaxBW-FR1</w:t>
            </w:r>
            <w:r>
              <w:rPr>
                <w:lang w:val="en-GB"/>
              </w:rPr>
              <w:t xml:space="preserve"> and </w:t>
            </w:r>
            <w:r>
              <w:rPr>
                <w:i/>
                <w:lang w:val="en-GB"/>
              </w:rPr>
              <w:t>reducedMaxBW-FR2</w:t>
            </w:r>
            <w:r>
              <w:rPr>
                <w:lang w:val="en-GB"/>
              </w:rPr>
              <w:t xml:space="preserve"> in </w:t>
            </w:r>
            <w:r>
              <w:rPr>
                <w:i/>
                <w:lang w:val="en-GB"/>
              </w:rPr>
              <w:t>allowedReducedConfigForOverheating</w:t>
            </w:r>
            <w:r>
              <w:rPr>
                <w:lang w:val="en-GB" w:eastAsia="en-GB"/>
              </w:rPr>
              <w:t xml:space="preserve"> indicates the maximum aggregated bandwidth across all downlink/uplink carriers of FR1 and FR2, respectively </w:t>
            </w:r>
            <w:r>
              <w:rPr>
                <w:lang w:val="en-GB"/>
              </w:rPr>
              <w:t>that the SCG is allowed to configure</w:t>
            </w:r>
            <w:r>
              <w:rPr>
                <w:lang w:val="en-GB" w:eastAsia="en-GB"/>
              </w:rPr>
              <w:t>.</w:t>
            </w:r>
            <w:r>
              <w:rPr>
                <w:lang w:val="en-GB"/>
              </w:rPr>
              <w:t xml:space="preserve"> </w:t>
            </w:r>
            <w:r>
              <w:rPr>
                <w:lang w:val="en-GB" w:eastAsia="en-GB"/>
              </w:rPr>
              <w:t>This field is only used in NR-DC</w:t>
            </w:r>
            <w:r>
              <w:rPr>
                <w:lang w:val="en-GB"/>
              </w:rPr>
              <w:t>.</w:t>
            </w:r>
          </w:p>
          <w:p w14:paraId="6E023276" w14:textId="77777777" w:rsidR="00BF596A" w:rsidRDefault="005632DD">
            <w:pPr>
              <w:pStyle w:val="TAL"/>
              <w:rPr>
                <w:b/>
                <w:i/>
                <w:lang w:eastAsia="sv-SE"/>
              </w:rPr>
            </w:pPr>
            <w:r>
              <w:rPr>
                <w:i/>
                <w:lang w:val="en-GB"/>
              </w:rPr>
              <w:t>reducedMaxMIMO-LayersFR1</w:t>
            </w:r>
            <w:r>
              <w:rPr>
                <w:lang w:val="en-GB"/>
              </w:rPr>
              <w:t xml:space="preserve"> and </w:t>
            </w:r>
            <w:r>
              <w:rPr>
                <w:i/>
                <w:lang w:val="en-GB"/>
              </w:rPr>
              <w:t>reducedMaxMIMO-LayersFR2</w:t>
            </w:r>
            <w:r>
              <w:rPr>
                <w:lang w:val="en-GB"/>
              </w:rPr>
              <w:t xml:space="preserve"> in </w:t>
            </w:r>
            <w:r>
              <w:rPr>
                <w:i/>
                <w:lang w:val="en-GB"/>
              </w:rPr>
              <w:t>allowedReducedConfigForOverheating</w:t>
            </w:r>
            <w:r>
              <w:rPr>
                <w:lang w:val="en-GB" w:eastAsia="en-GB"/>
              </w:rPr>
              <w:t xml:space="preserve"> indicates the maximum number of downlink/uplink MIMO layers of each serving cell operating on FR1 and FR2, respectively </w:t>
            </w:r>
            <w:r>
              <w:rPr>
                <w:lang w:val="en-GB"/>
              </w:rPr>
              <w:t>that the SCG is allowed to configure</w:t>
            </w:r>
            <w:r>
              <w:rPr>
                <w:lang w:val="en-GB" w:eastAsia="en-GB"/>
              </w:rPr>
              <w:t xml:space="preserve">. </w:t>
            </w:r>
            <w:r>
              <w:rPr>
                <w:lang w:eastAsia="en-GB"/>
              </w:rPr>
              <w:t>This field is only used in NR-DC</w:t>
            </w:r>
            <w:r>
              <w:t>.</w:t>
            </w:r>
          </w:p>
        </w:tc>
      </w:tr>
      <w:tr w:rsidR="00BF596A" w14:paraId="2E0A2391" w14:textId="77777777">
        <w:tc>
          <w:tcPr>
            <w:tcW w:w="14173" w:type="dxa"/>
            <w:tcBorders>
              <w:top w:val="single" w:sz="4" w:space="0" w:color="auto"/>
              <w:left w:val="single" w:sz="4" w:space="0" w:color="auto"/>
              <w:bottom w:val="single" w:sz="4" w:space="0" w:color="auto"/>
              <w:right w:val="single" w:sz="4" w:space="0" w:color="auto"/>
            </w:tcBorders>
          </w:tcPr>
          <w:p w14:paraId="4C2383B4" w14:textId="77777777" w:rsidR="00BF596A" w:rsidRDefault="005632DD">
            <w:pPr>
              <w:pStyle w:val="TAL"/>
              <w:rPr>
                <w:rFonts w:eastAsia="MS Mincho"/>
                <w:szCs w:val="18"/>
                <w:lang w:val="en-GB" w:eastAsia="sv-SE"/>
              </w:rPr>
            </w:pPr>
            <w:r>
              <w:rPr>
                <w:b/>
                <w:i/>
                <w:szCs w:val="18"/>
                <w:lang w:val="en-GB" w:eastAsia="sv-SE"/>
              </w:rPr>
              <w:t>candidateCellInfoListMN</w:t>
            </w:r>
            <w:r>
              <w:rPr>
                <w:szCs w:val="18"/>
                <w:lang w:val="en-GB" w:eastAsia="sv-SE"/>
              </w:rPr>
              <w:t xml:space="preserve">, </w:t>
            </w:r>
            <w:r>
              <w:rPr>
                <w:b/>
                <w:i/>
                <w:szCs w:val="18"/>
                <w:lang w:val="en-GB" w:eastAsia="sv-SE"/>
              </w:rPr>
              <w:t>candidateCellInfoListSN</w:t>
            </w:r>
          </w:p>
          <w:p w14:paraId="098079BE" w14:textId="77777777" w:rsidR="00BF596A" w:rsidRDefault="005632DD">
            <w:pPr>
              <w:pStyle w:val="TAL"/>
              <w:rPr>
                <w:szCs w:val="18"/>
                <w:lang w:val="en-GB" w:eastAsia="sv-SE"/>
              </w:rPr>
            </w:pPr>
            <w:r>
              <w:rPr>
                <w:szCs w:val="18"/>
                <w:lang w:val="en-GB" w:eastAsia="sv-SE"/>
              </w:rPr>
              <w:t>Contains information regarding cells that the master node or the source node suggests the target gNB or DU to consider configuring.</w:t>
            </w:r>
          </w:p>
          <w:p w14:paraId="20CB3056" w14:textId="77777777" w:rsidR="00BF596A" w:rsidRDefault="005632DD">
            <w:pPr>
              <w:pStyle w:val="TAL"/>
              <w:rPr>
                <w:lang w:val="en-GB" w:eastAsia="sv-SE"/>
              </w:rPr>
            </w:pPr>
            <w:r>
              <w:rPr>
                <w:lang w:val="en-GB" w:eastAsia="sv-SE"/>
              </w:rPr>
              <w:t xml:space="preserve">For (NG)EN-DC, including CSI-RS measurement results in </w:t>
            </w:r>
            <w:r>
              <w:rPr>
                <w:i/>
                <w:lang w:val="en-GB" w:eastAsia="sv-SE"/>
              </w:rPr>
              <w:t>candidateCellInfoListMN</w:t>
            </w:r>
            <w:r>
              <w:rPr>
                <w:lang w:val="en-GB" w:eastAsia="sv-SE"/>
              </w:rPr>
              <w:t xml:space="preserve"> is not supported in this version of the specification. For NR-DC, including SSB and</w:t>
            </w:r>
            <w:r>
              <w:rPr>
                <w:lang w:val="en-GB"/>
              </w:rPr>
              <w:t>/or</w:t>
            </w:r>
            <w:r>
              <w:rPr>
                <w:lang w:val="en-GB" w:eastAsia="sv-SE"/>
              </w:rPr>
              <w:t xml:space="preserve"> CSI-RS measurement results in </w:t>
            </w:r>
            <w:r>
              <w:rPr>
                <w:i/>
                <w:lang w:val="en-GB" w:eastAsia="sv-SE"/>
              </w:rPr>
              <w:t>candidateCellInfoListMN</w:t>
            </w:r>
            <w:r>
              <w:rPr>
                <w:lang w:val="en-GB" w:eastAsia="sv-SE"/>
              </w:rPr>
              <w:t xml:space="preserve"> is supported.</w:t>
            </w:r>
          </w:p>
        </w:tc>
      </w:tr>
      <w:tr w:rsidR="00BF596A" w14:paraId="310BBB43" w14:textId="77777777">
        <w:tc>
          <w:tcPr>
            <w:tcW w:w="14173" w:type="dxa"/>
            <w:tcBorders>
              <w:top w:val="single" w:sz="4" w:space="0" w:color="auto"/>
              <w:left w:val="single" w:sz="4" w:space="0" w:color="auto"/>
              <w:bottom w:val="single" w:sz="4" w:space="0" w:color="auto"/>
              <w:right w:val="single" w:sz="4" w:space="0" w:color="auto"/>
            </w:tcBorders>
          </w:tcPr>
          <w:p w14:paraId="560340B9" w14:textId="77777777" w:rsidR="00BF596A" w:rsidRDefault="005632DD">
            <w:pPr>
              <w:pStyle w:val="TAL"/>
              <w:rPr>
                <w:rFonts w:eastAsia="MS Mincho"/>
                <w:szCs w:val="18"/>
                <w:lang w:val="en-GB" w:eastAsia="sv-SE"/>
              </w:rPr>
            </w:pPr>
            <w:r>
              <w:rPr>
                <w:b/>
                <w:i/>
                <w:szCs w:val="18"/>
                <w:lang w:val="en-GB" w:eastAsia="sv-SE"/>
              </w:rPr>
              <w:t>candidateCellInfoListMN-EUTRA</w:t>
            </w:r>
            <w:r>
              <w:rPr>
                <w:szCs w:val="18"/>
                <w:lang w:val="en-GB" w:eastAsia="sv-SE"/>
              </w:rPr>
              <w:t xml:space="preserve">, </w:t>
            </w:r>
            <w:r>
              <w:rPr>
                <w:b/>
                <w:i/>
                <w:szCs w:val="18"/>
                <w:lang w:val="en-GB" w:eastAsia="sv-SE"/>
              </w:rPr>
              <w:t>candidateCellInfoListSN-EUTRA</w:t>
            </w:r>
          </w:p>
          <w:p w14:paraId="55D6EB3F" w14:textId="77777777" w:rsidR="00BF596A" w:rsidRDefault="005632DD">
            <w:pPr>
              <w:pStyle w:val="TAL"/>
              <w:rPr>
                <w:b/>
                <w:i/>
                <w:lang w:eastAsia="sv-SE"/>
              </w:rPr>
            </w:pPr>
            <w:r>
              <w:rPr>
                <w:szCs w:val="18"/>
                <w:lang w:val="en-GB" w:eastAsia="sv-SE"/>
              </w:rPr>
              <w:t xml:space="preserve">Includes the </w:t>
            </w:r>
            <w:r>
              <w:rPr>
                <w:i/>
                <w:szCs w:val="18"/>
                <w:lang w:val="en-GB" w:eastAsia="sv-SE"/>
              </w:rPr>
              <w:t>MeasResultList3EUTRA</w:t>
            </w:r>
            <w:r>
              <w:rPr>
                <w:szCs w:val="18"/>
                <w:lang w:val="en-GB" w:eastAsia="sv-SE"/>
              </w:rPr>
              <w:t xml:space="preserve"> as specified in TS 36.331 [10]. Contains information regarding cells that the master node or the source node suggests the target secondary eNB to consider configuring. </w:t>
            </w:r>
            <w:r>
              <w:rPr>
                <w:szCs w:val="18"/>
                <w:lang w:eastAsia="sv-SE"/>
              </w:rPr>
              <w:t>These fields are only used in NE-DC.</w:t>
            </w:r>
          </w:p>
        </w:tc>
      </w:tr>
      <w:tr w:rsidR="00BF596A" w14:paraId="08102BAF" w14:textId="77777777">
        <w:tc>
          <w:tcPr>
            <w:tcW w:w="14173" w:type="dxa"/>
            <w:tcBorders>
              <w:top w:val="single" w:sz="4" w:space="0" w:color="auto"/>
              <w:left w:val="single" w:sz="4" w:space="0" w:color="auto"/>
              <w:bottom w:val="single" w:sz="4" w:space="0" w:color="auto"/>
              <w:right w:val="single" w:sz="4" w:space="0" w:color="auto"/>
            </w:tcBorders>
          </w:tcPr>
          <w:p w14:paraId="2A1BB7FB" w14:textId="77777777" w:rsidR="00BF596A" w:rsidRDefault="005632DD">
            <w:pPr>
              <w:pStyle w:val="TAL"/>
              <w:rPr>
                <w:b/>
                <w:i/>
                <w:lang w:val="en-GB" w:eastAsia="sv-SE"/>
              </w:rPr>
            </w:pPr>
            <w:r>
              <w:rPr>
                <w:b/>
                <w:i/>
                <w:lang w:val="en-GB" w:eastAsia="sv-SE"/>
              </w:rPr>
              <w:t>configRestrictInfo</w:t>
            </w:r>
          </w:p>
          <w:p w14:paraId="046DEC55" w14:textId="77777777" w:rsidR="00BF596A" w:rsidRDefault="005632DD">
            <w:pPr>
              <w:pStyle w:val="TAL"/>
              <w:rPr>
                <w:lang w:val="en-GB" w:eastAsia="sv-SE"/>
              </w:rPr>
            </w:pPr>
            <w:r>
              <w:rPr>
                <w:lang w:val="en-GB" w:eastAsia="sv-SE"/>
              </w:rPr>
              <w:t>Includes fields for which SgNB is explictly indicated to observe a configuration restriction.</w:t>
            </w:r>
          </w:p>
        </w:tc>
      </w:tr>
      <w:tr w:rsidR="00BF596A" w14:paraId="56775F8D" w14:textId="77777777">
        <w:tc>
          <w:tcPr>
            <w:tcW w:w="14173" w:type="dxa"/>
            <w:tcBorders>
              <w:top w:val="single" w:sz="4" w:space="0" w:color="auto"/>
              <w:left w:val="single" w:sz="4" w:space="0" w:color="auto"/>
              <w:bottom w:val="single" w:sz="4" w:space="0" w:color="auto"/>
              <w:right w:val="single" w:sz="4" w:space="0" w:color="auto"/>
            </w:tcBorders>
          </w:tcPr>
          <w:p w14:paraId="6F6891E4" w14:textId="77777777" w:rsidR="00BF596A" w:rsidRDefault="005632DD">
            <w:pPr>
              <w:pStyle w:val="TAL"/>
              <w:rPr>
                <w:b/>
                <w:i/>
                <w:lang w:val="en-GB" w:eastAsia="sv-SE"/>
              </w:rPr>
            </w:pPr>
            <w:r>
              <w:rPr>
                <w:b/>
                <w:i/>
                <w:lang w:val="en-GB" w:eastAsia="sv-SE"/>
              </w:rPr>
              <w:t>drx-ConfigMCG</w:t>
            </w:r>
          </w:p>
          <w:p w14:paraId="19B1D64F" w14:textId="77777777" w:rsidR="00BF596A" w:rsidRDefault="005632DD">
            <w:pPr>
              <w:pStyle w:val="TAL"/>
              <w:rPr>
                <w:bCs/>
                <w:iCs/>
                <w:kern w:val="2"/>
                <w:lang w:val="en-GB" w:eastAsia="sv-SE"/>
              </w:rPr>
            </w:pPr>
            <w:r>
              <w:rPr>
                <w:lang w:val="en-GB" w:eastAsia="sv-SE"/>
              </w:rPr>
              <w:t>This field contains the complete DRX configuration of the MCG. This field is only used in NR-DC.</w:t>
            </w:r>
          </w:p>
        </w:tc>
      </w:tr>
      <w:tr w:rsidR="00BF596A" w14:paraId="54FD8BBE" w14:textId="77777777">
        <w:tc>
          <w:tcPr>
            <w:tcW w:w="14173" w:type="dxa"/>
            <w:tcBorders>
              <w:top w:val="single" w:sz="4" w:space="0" w:color="auto"/>
              <w:left w:val="single" w:sz="4" w:space="0" w:color="auto"/>
              <w:bottom w:val="single" w:sz="4" w:space="0" w:color="auto"/>
              <w:right w:val="single" w:sz="4" w:space="0" w:color="auto"/>
            </w:tcBorders>
          </w:tcPr>
          <w:p w14:paraId="3C998FAC" w14:textId="77777777" w:rsidR="00BF596A" w:rsidRDefault="005632DD">
            <w:pPr>
              <w:pStyle w:val="TAL"/>
              <w:rPr>
                <w:b/>
                <w:bCs/>
                <w:i/>
                <w:iCs/>
                <w:kern w:val="2"/>
                <w:lang w:val="en-GB" w:eastAsia="sv-SE"/>
              </w:rPr>
            </w:pPr>
            <w:r>
              <w:rPr>
                <w:b/>
                <w:bCs/>
                <w:i/>
                <w:iCs/>
                <w:kern w:val="2"/>
                <w:lang w:val="en-GB" w:eastAsia="sv-SE"/>
              </w:rPr>
              <w:t>drx-InfoMCG</w:t>
            </w:r>
          </w:p>
          <w:p w14:paraId="6A297F17" w14:textId="77777777" w:rsidR="00BF596A" w:rsidRDefault="005632DD">
            <w:pPr>
              <w:pStyle w:val="TAL"/>
              <w:rPr>
                <w:b/>
                <w:bCs/>
                <w:i/>
                <w:iCs/>
                <w:kern w:val="2"/>
                <w:lang w:val="en-GB" w:eastAsia="sv-SE"/>
              </w:rPr>
            </w:pPr>
            <w:r>
              <w:rPr>
                <w:lang w:val="en-GB" w:eastAsia="sv-SE"/>
              </w:rPr>
              <w:t>This field contains the DRX long and short cycle configuration of the MCG. This field is used in (NG)EN-DC and NE-DC.</w:t>
            </w:r>
          </w:p>
        </w:tc>
      </w:tr>
      <w:tr w:rsidR="00BF596A" w14:paraId="64C8D4D4" w14:textId="77777777">
        <w:tc>
          <w:tcPr>
            <w:tcW w:w="14173" w:type="dxa"/>
            <w:tcBorders>
              <w:top w:val="single" w:sz="4" w:space="0" w:color="auto"/>
              <w:left w:val="single" w:sz="4" w:space="0" w:color="auto"/>
              <w:bottom w:val="single" w:sz="4" w:space="0" w:color="auto"/>
              <w:right w:val="single" w:sz="4" w:space="0" w:color="auto"/>
            </w:tcBorders>
          </w:tcPr>
          <w:p w14:paraId="1DE6D191" w14:textId="77777777" w:rsidR="00BF596A" w:rsidRDefault="005632DD">
            <w:pPr>
              <w:pStyle w:val="TAL"/>
              <w:rPr>
                <w:b/>
                <w:bCs/>
                <w:i/>
                <w:iCs/>
                <w:lang w:val="en-GB" w:eastAsia="sv-SE"/>
              </w:rPr>
            </w:pPr>
            <w:r>
              <w:rPr>
                <w:b/>
                <w:bCs/>
                <w:i/>
                <w:iCs/>
                <w:lang w:val="en-GB" w:eastAsia="sv-SE"/>
              </w:rPr>
              <w:t>drx-InfoMCG2</w:t>
            </w:r>
          </w:p>
          <w:p w14:paraId="3B025D7A" w14:textId="77777777" w:rsidR="00BF596A" w:rsidRDefault="005632DD">
            <w:pPr>
              <w:pStyle w:val="TAL"/>
              <w:rPr>
                <w:b/>
                <w:bCs/>
                <w:i/>
                <w:iCs/>
                <w:kern w:val="2"/>
                <w:lang w:eastAsia="sv-SE"/>
              </w:rPr>
            </w:pPr>
            <w:r>
              <w:rPr>
                <w:rFonts w:cs="Arial"/>
                <w:lang w:val="en-GB"/>
              </w:rPr>
              <w:t xml:space="preserve">This field contains the </w:t>
            </w:r>
            <w:r>
              <w:rPr>
                <w:rFonts w:cs="Arial"/>
                <w:i/>
                <w:lang w:val="en-GB"/>
              </w:rPr>
              <w:t xml:space="preserve">drx-onDurationTimer </w:t>
            </w:r>
            <w:r>
              <w:rPr>
                <w:rFonts w:cs="Arial"/>
                <w:lang w:val="en-GB"/>
              </w:rPr>
              <w:t xml:space="preserve">configuration of the MCG. </w:t>
            </w:r>
            <w:r>
              <w:rPr>
                <w:rFonts w:cs="Arial"/>
              </w:rPr>
              <w:t>This field is only used in (NG)EN-DC.</w:t>
            </w:r>
          </w:p>
        </w:tc>
      </w:tr>
      <w:tr w:rsidR="00BF596A" w14:paraId="2DC77EFA" w14:textId="77777777">
        <w:tc>
          <w:tcPr>
            <w:tcW w:w="14173" w:type="dxa"/>
            <w:tcBorders>
              <w:top w:val="single" w:sz="4" w:space="0" w:color="auto"/>
              <w:left w:val="single" w:sz="4" w:space="0" w:color="auto"/>
              <w:bottom w:val="single" w:sz="4" w:space="0" w:color="auto"/>
              <w:right w:val="single" w:sz="4" w:space="0" w:color="auto"/>
            </w:tcBorders>
          </w:tcPr>
          <w:p w14:paraId="0799BC1C" w14:textId="77777777" w:rsidR="00BF596A" w:rsidRDefault="005632DD">
            <w:pPr>
              <w:pStyle w:val="TAL"/>
              <w:rPr>
                <w:b/>
                <w:i/>
                <w:lang w:val="en-GB" w:eastAsia="sv-SE"/>
              </w:rPr>
            </w:pPr>
            <w:r>
              <w:rPr>
                <w:b/>
                <w:i/>
                <w:lang w:val="en-GB" w:eastAsia="sv-SE"/>
              </w:rPr>
              <w:t>fr-InfoListMCG</w:t>
            </w:r>
          </w:p>
          <w:p w14:paraId="2FD231A6" w14:textId="77777777" w:rsidR="00BF596A" w:rsidRDefault="005632DD">
            <w:pPr>
              <w:pStyle w:val="TAL"/>
              <w:rPr>
                <w:b/>
                <w:bCs/>
                <w:i/>
                <w:iCs/>
                <w:kern w:val="2"/>
                <w:lang w:val="en-GB" w:eastAsia="sv-SE"/>
              </w:rPr>
            </w:pPr>
            <w:r>
              <w:rPr>
                <w:lang w:val="en-GB" w:eastAsia="sv-SE"/>
              </w:rPr>
              <w:t>Contains information of FR information of serving cells that include PCell and SCell(s) configured in MCG.</w:t>
            </w:r>
          </w:p>
        </w:tc>
      </w:tr>
      <w:tr w:rsidR="00BF596A" w14:paraId="54A8A138" w14:textId="77777777">
        <w:tc>
          <w:tcPr>
            <w:tcW w:w="14173" w:type="dxa"/>
            <w:tcBorders>
              <w:top w:val="single" w:sz="4" w:space="0" w:color="auto"/>
              <w:left w:val="single" w:sz="4" w:space="0" w:color="auto"/>
              <w:bottom w:val="single" w:sz="4" w:space="0" w:color="auto"/>
              <w:right w:val="single" w:sz="4" w:space="0" w:color="auto"/>
            </w:tcBorders>
          </w:tcPr>
          <w:p w14:paraId="595F1635" w14:textId="77777777" w:rsidR="00BF596A" w:rsidRDefault="005632DD">
            <w:pPr>
              <w:pStyle w:val="TAL"/>
              <w:rPr>
                <w:b/>
                <w:i/>
                <w:lang w:val="en-GB" w:eastAsia="sv-SE"/>
              </w:rPr>
            </w:pPr>
            <w:r>
              <w:rPr>
                <w:b/>
                <w:i/>
                <w:lang w:val="en-GB" w:eastAsia="sv-SE"/>
              </w:rPr>
              <w:t>dummy, dummy1</w:t>
            </w:r>
          </w:p>
          <w:p w14:paraId="2FE3E3D8" w14:textId="77777777" w:rsidR="00BF596A" w:rsidRDefault="005632DD">
            <w:pPr>
              <w:pStyle w:val="TAL"/>
              <w:rPr>
                <w:lang w:val="en-GB" w:eastAsia="sv-SE"/>
              </w:rPr>
            </w:pPr>
            <w:r>
              <w:rPr>
                <w:lang w:val="en-GB" w:eastAsia="sv-SE"/>
              </w:rPr>
              <w:t>These fields are not used in the specification and SN ignores the received value(s).</w:t>
            </w:r>
          </w:p>
        </w:tc>
      </w:tr>
      <w:tr w:rsidR="00BF596A" w14:paraId="0C807A07" w14:textId="77777777">
        <w:tc>
          <w:tcPr>
            <w:tcW w:w="14173" w:type="dxa"/>
            <w:tcBorders>
              <w:top w:val="single" w:sz="4" w:space="0" w:color="auto"/>
              <w:left w:val="single" w:sz="4" w:space="0" w:color="auto"/>
              <w:bottom w:val="single" w:sz="4" w:space="0" w:color="auto"/>
              <w:right w:val="single" w:sz="4" w:space="0" w:color="auto"/>
            </w:tcBorders>
          </w:tcPr>
          <w:p w14:paraId="643DD3AF" w14:textId="77777777" w:rsidR="00BF596A" w:rsidRDefault="005632DD">
            <w:pPr>
              <w:pStyle w:val="TAL"/>
              <w:rPr>
                <w:b/>
                <w:i/>
                <w:lang w:val="en-GB" w:eastAsia="sv-SE"/>
              </w:rPr>
            </w:pPr>
            <w:r>
              <w:rPr>
                <w:b/>
                <w:i/>
                <w:lang w:val="en-GB" w:eastAsia="sv-SE"/>
              </w:rPr>
              <w:t>maxInterFreqMeasIdentitiesSCG</w:t>
            </w:r>
          </w:p>
          <w:p w14:paraId="32EEC175" w14:textId="77777777" w:rsidR="00BF596A" w:rsidRDefault="005632DD">
            <w:pPr>
              <w:pStyle w:val="TAL"/>
              <w:rPr>
                <w:b/>
                <w:i/>
                <w:lang w:eastAsia="sv-SE"/>
              </w:rPr>
            </w:pPr>
            <w:r>
              <w:rPr>
                <w:lang w:val="en-GB" w:eastAsia="sv-SE"/>
              </w:rPr>
              <w:t xml:space="preserve">Indicates the maximum number of allowed measurement identities that the SCG is allowed to configure for inter-frequency measurement. The maximum value for this field is 10. If the field is absent, the SCG is allowed to configure inter-frequency measurements up to the maximum value. </w:t>
            </w:r>
            <w:r>
              <w:rPr>
                <w:lang w:eastAsia="sv-SE"/>
              </w:rPr>
              <w:t>This field is only used in NR-DC.</w:t>
            </w:r>
          </w:p>
        </w:tc>
      </w:tr>
      <w:tr w:rsidR="00BF596A" w14:paraId="238A39ED" w14:textId="77777777">
        <w:tc>
          <w:tcPr>
            <w:tcW w:w="14173" w:type="dxa"/>
            <w:tcBorders>
              <w:top w:val="single" w:sz="4" w:space="0" w:color="auto"/>
              <w:left w:val="single" w:sz="4" w:space="0" w:color="auto"/>
              <w:bottom w:val="single" w:sz="4" w:space="0" w:color="auto"/>
              <w:right w:val="single" w:sz="4" w:space="0" w:color="auto"/>
            </w:tcBorders>
          </w:tcPr>
          <w:p w14:paraId="37D60DD3" w14:textId="77777777" w:rsidR="00BF596A" w:rsidRDefault="005632DD">
            <w:pPr>
              <w:pStyle w:val="TAL"/>
              <w:rPr>
                <w:b/>
                <w:i/>
                <w:lang w:val="en-GB" w:eastAsia="sv-SE"/>
              </w:rPr>
            </w:pPr>
            <w:r>
              <w:rPr>
                <w:b/>
                <w:i/>
                <w:lang w:val="en-GB" w:eastAsia="sv-SE"/>
              </w:rPr>
              <w:t>maxIntraFreqMeasIdentitiesSCG</w:t>
            </w:r>
          </w:p>
          <w:p w14:paraId="29DD22BB" w14:textId="77777777" w:rsidR="00BF596A" w:rsidRDefault="005632DD">
            <w:pPr>
              <w:pStyle w:val="TAL"/>
              <w:rPr>
                <w:b/>
                <w:i/>
                <w:lang w:val="en-GB" w:eastAsia="sv-SE"/>
              </w:rPr>
            </w:pPr>
            <w:r>
              <w:rPr>
                <w:lang w:val="en-GB"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BF596A" w14:paraId="71CDACDF" w14:textId="77777777">
        <w:tc>
          <w:tcPr>
            <w:tcW w:w="14173" w:type="dxa"/>
            <w:tcBorders>
              <w:top w:val="single" w:sz="4" w:space="0" w:color="auto"/>
              <w:left w:val="single" w:sz="4" w:space="0" w:color="auto"/>
              <w:bottom w:val="single" w:sz="4" w:space="0" w:color="auto"/>
              <w:right w:val="single" w:sz="4" w:space="0" w:color="auto"/>
            </w:tcBorders>
          </w:tcPr>
          <w:p w14:paraId="08DCF259" w14:textId="77777777" w:rsidR="00BF596A" w:rsidRDefault="005632DD">
            <w:pPr>
              <w:pStyle w:val="TAL"/>
              <w:rPr>
                <w:b/>
                <w:i/>
                <w:lang w:val="en-GB" w:eastAsia="sv-SE"/>
              </w:rPr>
            </w:pPr>
            <w:r>
              <w:rPr>
                <w:b/>
                <w:i/>
                <w:lang w:val="en-GB" w:eastAsia="sv-SE"/>
              </w:rPr>
              <w:lastRenderedPageBreak/>
              <w:t>maxMeasCLI-ResourceSCG</w:t>
            </w:r>
          </w:p>
          <w:p w14:paraId="1F49EB1E" w14:textId="77777777" w:rsidR="00BF596A" w:rsidRDefault="005632DD">
            <w:pPr>
              <w:pStyle w:val="TAL"/>
              <w:rPr>
                <w:b/>
                <w:i/>
                <w:lang w:val="en-GB" w:eastAsia="sv-SE"/>
              </w:rPr>
            </w:pPr>
            <w:r>
              <w:rPr>
                <w:lang w:val="en-GB" w:eastAsia="sv-SE"/>
              </w:rPr>
              <w:t>Indicates the maximum number of CLI RSSI resources that the SCG is allowed to configure.</w:t>
            </w:r>
          </w:p>
        </w:tc>
      </w:tr>
      <w:tr w:rsidR="00BF596A" w14:paraId="354DECD6" w14:textId="77777777">
        <w:tc>
          <w:tcPr>
            <w:tcW w:w="14173" w:type="dxa"/>
            <w:tcBorders>
              <w:top w:val="single" w:sz="4" w:space="0" w:color="auto"/>
              <w:left w:val="single" w:sz="4" w:space="0" w:color="auto"/>
              <w:bottom w:val="single" w:sz="4" w:space="0" w:color="auto"/>
              <w:right w:val="single" w:sz="4" w:space="0" w:color="auto"/>
            </w:tcBorders>
          </w:tcPr>
          <w:p w14:paraId="7A6DD215" w14:textId="77777777" w:rsidR="00BF596A" w:rsidRDefault="005632DD">
            <w:pPr>
              <w:pStyle w:val="TAL"/>
              <w:rPr>
                <w:b/>
                <w:i/>
                <w:lang w:val="en-GB" w:eastAsia="sv-SE"/>
              </w:rPr>
            </w:pPr>
            <w:r>
              <w:rPr>
                <w:b/>
                <w:i/>
                <w:lang w:val="en-GB" w:eastAsia="sv-SE"/>
              </w:rPr>
              <w:t>maxMeasFreqsSCG</w:t>
            </w:r>
          </w:p>
          <w:p w14:paraId="62215F32" w14:textId="77777777" w:rsidR="00BF596A" w:rsidRDefault="005632DD">
            <w:pPr>
              <w:pStyle w:val="TAL"/>
              <w:rPr>
                <w:lang w:val="en-GB" w:eastAsia="sv-SE"/>
              </w:rPr>
            </w:pPr>
            <w:r>
              <w:rPr>
                <w:lang w:val="en-GB" w:eastAsia="sv-SE"/>
              </w:rPr>
              <w:t>Indicates the maximum number of NR inter-frequency carriers the SN is allowed to configure with PSCell for measurements.</w:t>
            </w:r>
          </w:p>
        </w:tc>
      </w:tr>
      <w:tr w:rsidR="00BF596A" w14:paraId="5290DAE1" w14:textId="77777777">
        <w:tc>
          <w:tcPr>
            <w:tcW w:w="14173" w:type="dxa"/>
            <w:tcBorders>
              <w:top w:val="single" w:sz="4" w:space="0" w:color="auto"/>
              <w:left w:val="single" w:sz="4" w:space="0" w:color="auto"/>
              <w:bottom w:val="single" w:sz="4" w:space="0" w:color="auto"/>
              <w:right w:val="single" w:sz="4" w:space="0" w:color="auto"/>
            </w:tcBorders>
          </w:tcPr>
          <w:p w14:paraId="0983A842" w14:textId="77777777" w:rsidR="00BF596A" w:rsidRDefault="005632DD">
            <w:pPr>
              <w:pStyle w:val="TAL"/>
              <w:rPr>
                <w:rFonts w:eastAsia="Malgun Gothic"/>
                <w:b/>
                <w:i/>
                <w:lang w:val="en-GB" w:eastAsia="ko-KR"/>
              </w:rPr>
            </w:pPr>
            <w:r>
              <w:rPr>
                <w:rFonts w:eastAsia="Malgun Gothic"/>
                <w:b/>
                <w:i/>
                <w:lang w:val="en-GB" w:eastAsia="ko-KR"/>
              </w:rPr>
              <w:t>maxMeasSRS-ResourceSCG</w:t>
            </w:r>
          </w:p>
          <w:p w14:paraId="1ADAAFA4" w14:textId="77777777" w:rsidR="00BF596A" w:rsidRDefault="005632DD">
            <w:pPr>
              <w:pStyle w:val="TAL"/>
              <w:rPr>
                <w:b/>
                <w:i/>
                <w:lang w:val="en-GB" w:eastAsia="sv-SE"/>
              </w:rPr>
            </w:pPr>
            <w:r>
              <w:rPr>
                <w:lang w:val="en-GB" w:eastAsia="sv-SE"/>
              </w:rPr>
              <w:t>Indicates the maximum number of SRS resources that the SCG is allowed to configure for CLI measurement.</w:t>
            </w:r>
          </w:p>
        </w:tc>
      </w:tr>
      <w:tr w:rsidR="00BF596A" w14:paraId="232DE01B" w14:textId="77777777">
        <w:tc>
          <w:tcPr>
            <w:tcW w:w="14173" w:type="dxa"/>
            <w:tcBorders>
              <w:top w:val="single" w:sz="4" w:space="0" w:color="auto"/>
              <w:left w:val="single" w:sz="4" w:space="0" w:color="auto"/>
              <w:bottom w:val="single" w:sz="4" w:space="0" w:color="auto"/>
              <w:right w:val="single" w:sz="4" w:space="0" w:color="auto"/>
            </w:tcBorders>
          </w:tcPr>
          <w:p w14:paraId="1A29BB56" w14:textId="77777777" w:rsidR="00BF596A" w:rsidRDefault="005632DD">
            <w:pPr>
              <w:pStyle w:val="TAL"/>
              <w:rPr>
                <w:b/>
                <w:i/>
                <w:lang w:val="en-GB" w:eastAsia="sv-SE"/>
              </w:rPr>
            </w:pPr>
            <w:r>
              <w:rPr>
                <w:b/>
                <w:i/>
                <w:lang w:val="en-GB" w:eastAsia="sv-SE"/>
              </w:rPr>
              <w:t>maxNumberROHC-ContextSessionsSN</w:t>
            </w:r>
          </w:p>
          <w:p w14:paraId="4E04A4AA" w14:textId="77777777" w:rsidR="00BF596A" w:rsidRDefault="005632DD">
            <w:pPr>
              <w:pStyle w:val="TAL"/>
              <w:rPr>
                <w:lang w:val="en-GB" w:eastAsia="sv-SE"/>
              </w:rPr>
            </w:pPr>
            <w:r>
              <w:rPr>
                <w:lang w:val="en-GB" w:eastAsia="sv-SE"/>
              </w:rPr>
              <w:t xml:space="preserve">Indicates the maximum number of </w:t>
            </w:r>
            <w:r>
              <w:rPr>
                <w:lang w:val="en-GB"/>
              </w:rPr>
              <w:t xml:space="preserve">ROHC </w:t>
            </w:r>
            <w:r>
              <w:rPr>
                <w:lang w:val="en-GB" w:eastAsia="sv-SE"/>
              </w:rPr>
              <w:t>context sessions allowed to SN terminated bearer, excluding context sessions that leave all headers uncompressed.</w:t>
            </w:r>
          </w:p>
        </w:tc>
      </w:tr>
      <w:tr w:rsidR="00BF596A" w14:paraId="284DF550" w14:textId="77777777">
        <w:tc>
          <w:tcPr>
            <w:tcW w:w="14173" w:type="dxa"/>
            <w:tcBorders>
              <w:top w:val="single" w:sz="4" w:space="0" w:color="auto"/>
              <w:left w:val="single" w:sz="4" w:space="0" w:color="auto"/>
              <w:bottom w:val="single" w:sz="4" w:space="0" w:color="auto"/>
              <w:right w:val="single" w:sz="4" w:space="0" w:color="auto"/>
            </w:tcBorders>
          </w:tcPr>
          <w:p w14:paraId="31FB3730" w14:textId="77777777" w:rsidR="00BF596A" w:rsidRDefault="005632DD">
            <w:pPr>
              <w:pStyle w:val="TAL"/>
              <w:rPr>
                <w:b/>
                <w:i/>
                <w:lang w:val="en-GB"/>
              </w:rPr>
            </w:pPr>
            <w:r>
              <w:rPr>
                <w:b/>
                <w:i/>
                <w:lang w:val="en-GB"/>
              </w:rPr>
              <w:t>maxNumberEHC-ContextsSN</w:t>
            </w:r>
          </w:p>
          <w:p w14:paraId="0D80FBF1" w14:textId="77777777" w:rsidR="00BF596A" w:rsidRDefault="005632DD">
            <w:pPr>
              <w:pStyle w:val="TAL"/>
              <w:rPr>
                <w:b/>
                <w:i/>
                <w:lang w:val="en-GB" w:eastAsia="sv-SE"/>
              </w:rPr>
            </w:pPr>
            <w:r>
              <w:rPr>
                <w:bCs/>
                <w:iCs/>
                <w:lang w:val="en-GB"/>
              </w:rPr>
              <w:t>Indicates the maximum number of EHC contexts allowed to the SN terminated bearer. The field indicates the number of contexts in addition to CID = "all zeros", as specified in TS 38.323 [5].</w:t>
            </w:r>
          </w:p>
        </w:tc>
      </w:tr>
      <w:tr w:rsidR="00BF596A" w14:paraId="11DCE6BF" w14:textId="77777777">
        <w:tc>
          <w:tcPr>
            <w:tcW w:w="14173" w:type="dxa"/>
            <w:tcBorders>
              <w:top w:val="single" w:sz="4" w:space="0" w:color="auto"/>
              <w:left w:val="single" w:sz="4" w:space="0" w:color="auto"/>
              <w:bottom w:val="single" w:sz="4" w:space="0" w:color="auto"/>
              <w:right w:val="single" w:sz="4" w:space="0" w:color="auto"/>
            </w:tcBorders>
          </w:tcPr>
          <w:p w14:paraId="51C8D0B5" w14:textId="77777777" w:rsidR="00BF596A" w:rsidRDefault="005632DD">
            <w:pPr>
              <w:pStyle w:val="TAL"/>
              <w:rPr>
                <w:b/>
                <w:i/>
                <w:lang w:val="en-GB" w:eastAsia="sv-SE"/>
              </w:rPr>
            </w:pPr>
            <w:r>
              <w:rPr>
                <w:b/>
                <w:i/>
                <w:lang w:val="en-GB" w:eastAsia="sv-SE"/>
              </w:rPr>
              <w:t>maxToffset</w:t>
            </w:r>
          </w:p>
          <w:p w14:paraId="1FFB9702" w14:textId="77777777" w:rsidR="00BF596A" w:rsidRDefault="005632DD">
            <w:pPr>
              <w:pStyle w:val="TAL"/>
              <w:rPr>
                <w:b/>
                <w:i/>
                <w:lang w:val="en-GB" w:eastAsia="sv-SE"/>
              </w:rPr>
            </w:pPr>
            <w:r>
              <w:rPr>
                <w:rFonts w:eastAsia="等线"/>
                <w:bCs/>
                <w:iCs/>
                <w:lang w:val="en-GB"/>
              </w:rPr>
              <w:t xml:space="preserve">Indicates the maximum Toffset value the SN is allowed to use for scheduling SCG transmissions (see TS 38.213 [13]). This field is used in NR-DC only when the fields </w:t>
            </w:r>
            <w:r>
              <w:rPr>
                <w:rFonts w:eastAsia="等线"/>
                <w:bCs/>
                <w:i/>
                <w:lang w:val="en-GB"/>
              </w:rPr>
              <w:t>nrdc-PC-mode-FR1-r16</w:t>
            </w:r>
            <w:r>
              <w:rPr>
                <w:rFonts w:eastAsia="等线"/>
                <w:bCs/>
                <w:iCs/>
                <w:lang w:val="en-GB"/>
              </w:rPr>
              <w:t xml:space="preserve"> or </w:t>
            </w:r>
            <w:r>
              <w:rPr>
                <w:rFonts w:eastAsia="等线"/>
                <w:bCs/>
                <w:i/>
                <w:lang w:val="en-GB"/>
              </w:rPr>
              <w:t>nrdc-PC-mode-FR2-r16</w:t>
            </w:r>
            <w:r>
              <w:rPr>
                <w:rFonts w:eastAsia="等线"/>
                <w:bCs/>
                <w:iCs/>
                <w:lang w:val="en-GB"/>
              </w:rPr>
              <w:t xml:space="preserve"> are set to dynamic. Value </w:t>
            </w:r>
            <w:r>
              <w:rPr>
                <w:rFonts w:eastAsia="等线"/>
                <w:bCs/>
                <w:i/>
                <w:lang w:val="en-GB"/>
              </w:rPr>
              <w:t>ms0dot5</w:t>
            </w:r>
            <w:r>
              <w:rPr>
                <w:rFonts w:eastAsia="等线"/>
                <w:bCs/>
                <w:iCs/>
                <w:lang w:val="en-GB"/>
              </w:rPr>
              <w:t xml:space="preserve"> corresponds to 0.5 ms, value </w:t>
            </w:r>
            <w:r>
              <w:rPr>
                <w:rFonts w:eastAsia="等线"/>
                <w:bCs/>
                <w:i/>
                <w:lang w:val="en-GB"/>
              </w:rPr>
              <w:t>ms0dot75</w:t>
            </w:r>
            <w:r>
              <w:rPr>
                <w:rFonts w:eastAsia="等线"/>
                <w:bCs/>
                <w:iCs/>
                <w:lang w:val="en-GB"/>
              </w:rPr>
              <w:t xml:space="preserve"> corresponds to 0.75 ms, value </w:t>
            </w:r>
            <w:r>
              <w:rPr>
                <w:rFonts w:eastAsia="等线"/>
                <w:bCs/>
                <w:i/>
                <w:lang w:val="en-GB"/>
              </w:rPr>
              <w:t>ms1</w:t>
            </w:r>
            <w:r>
              <w:rPr>
                <w:rFonts w:eastAsia="等线"/>
                <w:bCs/>
                <w:iCs/>
                <w:lang w:val="en-GB"/>
              </w:rPr>
              <w:t xml:space="preserve"> corresponds to 1 ms and so on.</w:t>
            </w:r>
          </w:p>
        </w:tc>
      </w:tr>
      <w:tr w:rsidR="00BF596A" w14:paraId="528262D7" w14:textId="77777777">
        <w:tc>
          <w:tcPr>
            <w:tcW w:w="14173" w:type="dxa"/>
            <w:tcBorders>
              <w:top w:val="single" w:sz="4" w:space="0" w:color="auto"/>
              <w:left w:val="single" w:sz="4" w:space="0" w:color="auto"/>
              <w:bottom w:val="single" w:sz="4" w:space="0" w:color="auto"/>
              <w:right w:val="single" w:sz="4" w:space="0" w:color="auto"/>
            </w:tcBorders>
          </w:tcPr>
          <w:p w14:paraId="628CD7A5" w14:textId="77777777" w:rsidR="00BF596A" w:rsidRDefault="005632DD">
            <w:pPr>
              <w:pStyle w:val="TAL"/>
              <w:rPr>
                <w:b/>
                <w:i/>
                <w:lang w:val="en-GB" w:eastAsia="sv-SE"/>
              </w:rPr>
            </w:pPr>
            <w:r>
              <w:rPr>
                <w:b/>
                <w:i/>
                <w:lang w:val="en-GB" w:eastAsia="sv-SE"/>
              </w:rPr>
              <w:t>measuredFrequenciesMN</w:t>
            </w:r>
          </w:p>
          <w:p w14:paraId="5039BFDD" w14:textId="77777777" w:rsidR="00BF596A" w:rsidRDefault="005632DD">
            <w:pPr>
              <w:pStyle w:val="TAL"/>
              <w:rPr>
                <w:b/>
                <w:i/>
                <w:lang w:val="en-GB" w:eastAsia="sv-SE"/>
              </w:rPr>
            </w:pPr>
            <w:r>
              <w:rPr>
                <w:lang w:val="en-GB" w:eastAsia="sv-SE"/>
              </w:rPr>
              <w:t>Used by MN to indicate a list of frequencies measured by the UE.</w:t>
            </w:r>
          </w:p>
        </w:tc>
      </w:tr>
      <w:tr w:rsidR="00BF596A" w14:paraId="38FE481C" w14:textId="77777777">
        <w:tc>
          <w:tcPr>
            <w:tcW w:w="14173" w:type="dxa"/>
            <w:tcBorders>
              <w:top w:val="single" w:sz="4" w:space="0" w:color="auto"/>
              <w:left w:val="single" w:sz="4" w:space="0" w:color="auto"/>
              <w:bottom w:val="single" w:sz="4" w:space="0" w:color="auto"/>
              <w:right w:val="single" w:sz="4" w:space="0" w:color="auto"/>
            </w:tcBorders>
          </w:tcPr>
          <w:p w14:paraId="6F16BEF9" w14:textId="77777777" w:rsidR="00BF596A" w:rsidRDefault="005632DD">
            <w:pPr>
              <w:pStyle w:val="TAL"/>
              <w:rPr>
                <w:b/>
                <w:i/>
                <w:lang w:val="en-GB" w:eastAsia="sv-SE"/>
              </w:rPr>
            </w:pPr>
            <w:r>
              <w:rPr>
                <w:b/>
                <w:i/>
                <w:lang w:val="en-GB" w:eastAsia="sv-SE"/>
              </w:rPr>
              <w:t>measGapConfig</w:t>
            </w:r>
          </w:p>
          <w:p w14:paraId="56A953BC" w14:textId="77777777" w:rsidR="00BF596A" w:rsidRDefault="005632DD">
            <w:pPr>
              <w:pStyle w:val="TAL"/>
              <w:rPr>
                <w:b/>
                <w:i/>
                <w:lang w:val="en-GB" w:eastAsia="sv-SE"/>
              </w:rPr>
            </w:pPr>
            <w:r>
              <w:rPr>
                <w:lang w:val="en-GB" w:eastAsia="sv-SE"/>
              </w:rPr>
              <w:t>Indicates the FR1 and perUE measurement gap configuration configured by MN.</w:t>
            </w:r>
          </w:p>
        </w:tc>
      </w:tr>
      <w:tr w:rsidR="00BF596A" w14:paraId="01913E49" w14:textId="77777777">
        <w:tc>
          <w:tcPr>
            <w:tcW w:w="14173" w:type="dxa"/>
            <w:tcBorders>
              <w:top w:val="single" w:sz="4" w:space="0" w:color="auto"/>
              <w:left w:val="single" w:sz="4" w:space="0" w:color="auto"/>
              <w:bottom w:val="single" w:sz="4" w:space="0" w:color="auto"/>
              <w:right w:val="single" w:sz="4" w:space="0" w:color="auto"/>
            </w:tcBorders>
          </w:tcPr>
          <w:p w14:paraId="0E213AD5" w14:textId="77777777" w:rsidR="00BF596A" w:rsidRDefault="005632DD">
            <w:pPr>
              <w:pStyle w:val="TAL"/>
              <w:rPr>
                <w:b/>
                <w:i/>
                <w:lang w:val="en-GB" w:eastAsia="sv-SE"/>
              </w:rPr>
            </w:pPr>
            <w:r>
              <w:rPr>
                <w:b/>
                <w:i/>
                <w:lang w:val="en-GB" w:eastAsia="sv-SE"/>
              </w:rPr>
              <w:t>measGapConfigFR2</w:t>
            </w:r>
          </w:p>
          <w:p w14:paraId="2BDABCFF" w14:textId="77777777" w:rsidR="00BF596A" w:rsidRDefault="005632DD">
            <w:pPr>
              <w:pStyle w:val="TAL"/>
              <w:rPr>
                <w:b/>
                <w:i/>
                <w:lang w:val="en-GB" w:eastAsia="sv-SE"/>
              </w:rPr>
            </w:pPr>
            <w:r>
              <w:rPr>
                <w:lang w:val="en-GB" w:eastAsia="sv-SE"/>
              </w:rPr>
              <w:t>Indicates the FR2 measurement gap configuration configured by MN.</w:t>
            </w:r>
          </w:p>
        </w:tc>
      </w:tr>
      <w:tr w:rsidR="00BF596A" w14:paraId="2DAF23BC" w14:textId="77777777">
        <w:tc>
          <w:tcPr>
            <w:tcW w:w="14173" w:type="dxa"/>
            <w:tcBorders>
              <w:top w:val="single" w:sz="4" w:space="0" w:color="auto"/>
              <w:left w:val="single" w:sz="4" w:space="0" w:color="auto"/>
              <w:bottom w:val="single" w:sz="4" w:space="0" w:color="auto"/>
              <w:right w:val="single" w:sz="4" w:space="0" w:color="auto"/>
            </w:tcBorders>
          </w:tcPr>
          <w:p w14:paraId="3C0F1A1C" w14:textId="77777777" w:rsidR="00BF596A" w:rsidRDefault="005632DD">
            <w:pPr>
              <w:pStyle w:val="TAL"/>
              <w:rPr>
                <w:b/>
                <w:i/>
                <w:lang w:val="en-GB" w:eastAsia="sv-SE"/>
              </w:rPr>
            </w:pPr>
            <w:r>
              <w:rPr>
                <w:b/>
                <w:i/>
                <w:lang w:val="en-GB" w:eastAsia="sv-SE"/>
              </w:rPr>
              <w:t>mcg-RB-Config</w:t>
            </w:r>
          </w:p>
          <w:p w14:paraId="2A6988BA" w14:textId="77777777" w:rsidR="00BF596A" w:rsidRDefault="005632DD">
            <w:pPr>
              <w:pStyle w:val="TAL"/>
              <w:rPr>
                <w:lang w:eastAsia="sv-SE"/>
              </w:rPr>
            </w:pPr>
            <w:r>
              <w:rPr>
                <w:lang w:val="en-GB" w:eastAsia="sv-SE"/>
              </w:rPr>
              <w:t xml:space="preserve">Contains all of the fields in the IE </w:t>
            </w:r>
            <w:r>
              <w:rPr>
                <w:i/>
                <w:lang w:val="en-GB" w:eastAsia="sv-SE"/>
              </w:rPr>
              <w:t>RadioBearerConfig</w:t>
            </w:r>
            <w:r>
              <w:rPr>
                <w:lang w:val="en-GB" w:eastAsia="sv-SE"/>
              </w:rPr>
              <w:t xml:space="preserve"> used in MN, used by the SN to support delta configuration to UE</w:t>
            </w:r>
            <w:r>
              <w:rPr>
                <w:lang w:val="en-GB"/>
              </w:rPr>
              <w:t xml:space="preserve"> (i.e. when MN does not use full configuration option)</w:t>
            </w:r>
            <w:r>
              <w:rPr>
                <w:lang w:val="en-GB" w:eastAsia="sv-SE"/>
              </w:rPr>
              <w:t xml:space="preserve">,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w:t>
            </w:r>
            <w:r>
              <w:rPr>
                <w:lang w:eastAsia="sv-SE"/>
              </w:rPr>
              <w:t>Otherwise, this field is absent.</w:t>
            </w:r>
          </w:p>
        </w:tc>
      </w:tr>
      <w:tr w:rsidR="00BF596A" w14:paraId="687BA0EF" w14:textId="77777777">
        <w:tc>
          <w:tcPr>
            <w:tcW w:w="14173" w:type="dxa"/>
            <w:tcBorders>
              <w:top w:val="single" w:sz="4" w:space="0" w:color="auto"/>
              <w:left w:val="single" w:sz="4" w:space="0" w:color="auto"/>
              <w:bottom w:val="single" w:sz="4" w:space="0" w:color="auto"/>
              <w:right w:val="single" w:sz="4" w:space="0" w:color="auto"/>
            </w:tcBorders>
          </w:tcPr>
          <w:p w14:paraId="32FAA6CF" w14:textId="77777777" w:rsidR="00BF596A" w:rsidRDefault="005632DD">
            <w:pPr>
              <w:pStyle w:val="TAL"/>
              <w:rPr>
                <w:b/>
                <w:i/>
                <w:lang w:val="en-GB" w:eastAsia="sv-SE"/>
              </w:rPr>
            </w:pPr>
            <w:r>
              <w:rPr>
                <w:b/>
                <w:i/>
                <w:lang w:val="en-GB" w:eastAsia="sv-SE"/>
              </w:rPr>
              <w:t>measResultReportCGI, measResultReportCGI-EUTRA</w:t>
            </w:r>
          </w:p>
          <w:p w14:paraId="54DE1FED" w14:textId="77777777" w:rsidR="00BF596A" w:rsidRDefault="005632DD">
            <w:pPr>
              <w:pStyle w:val="TAL"/>
              <w:rPr>
                <w:lang w:val="en-GB" w:eastAsia="sv-SE"/>
              </w:rPr>
            </w:pPr>
            <w:r>
              <w:rPr>
                <w:lang w:val="en-GB" w:eastAsia="sv-SE"/>
              </w:rPr>
              <w:t xml:space="preserve">Used by MN to provide SN with CGI-Info for the cell as per SN′s request. In this version of the specification, the </w:t>
            </w:r>
            <w:r>
              <w:rPr>
                <w:i/>
                <w:lang w:val="en-GB" w:eastAsia="sv-SE"/>
              </w:rPr>
              <w:t>measResultReportCGI</w:t>
            </w:r>
            <w:r>
              <w:rPr>
                <w:lang w:val="en-GB" w:eastAsia="sv-SE"/>
              </w:rPr>
              <w:t xml:space="preserve"> is used for (NG)EN-DC and NR-DC and the </w:t>
            </w:r>
            <w:r>
              <w:rPr>
                <w:i/>
                <w:lang w:val="en-GB" w:eastAsia="sv-SE"/>
              </w:rPr>
              <w:t>measResultReportCGI-EUTRA</w:t>
            </w:r>
            <w:r>
              <w:rPr>
                <w:lang w:val="en-GB" w:eastAsia="sv-SE"/>
              </w:rPr>
              <w:t xml:space="preserve"> is used only for NE-DC.</w:t>
            </w:r>
          </w:p>
        </w:tc>
      </w:tr>
      <w:tr w:rsidR="00BF596A" w14:paraId="5C22E049" w14:textId="77777777">
        <w:tc>
          <w:tcPr>
            <w:tcW w:w="14173" w:type="dxa"/>
            <w:tcBorders>
              <w:top w:val="single" w:sz="4" w:space="0" w:color="auto"/>
              <w:left w:val="single" w:sz="4" w:space="0" w:color="auto"/>
              <w:bottom w:val="single" w:sz="4" w:space="0" w:color="auto"/>
              <w:right w:val="single" w:sz="4" w:space="0" w:color="auto"/>
            </w:tcBorders>
          </w:tcPr>
          <w:p w14:paraId="69D9E8DB" w14:textId="77777777" w:rsidR="00BF596A" w:rsidRDefault="005632DD">
            <w:pPr>
              <w:pStyle w:val="TAL"/>
              <w:rPr>
                <w:b/>
                <w:bCs/>
                <w:i/>
                <w:iCs/>
                <w:kern w:val="2"/>
                <w:lang w:val="en-GB" w:eastAsia="sv-SE"/>
              </w:rPr>
            </w:pPr>
            <w:r>
              <w:rPr>
                <w:b/>
                <w:bCs/>
                <w:i/>
                <w:iCs/>
                <w:kern w:val="2"/>
                <w:lang w:val="en-GB" w:eastAsia="sv-SE"/>
              </w:rPr>
              <w:t>measResultSCG-EUTRA</w:t>
            </w:r>
          </w:p>
          <w:p w14:paraId="67C7194F" w14:textId="77777777" w:rsidR="00BF596A" w:rsidRDefault="005632DD">
            <w:pPr>
              <w:pStyle w:val="TAL"/>
              <w:rPr>
                <w:b/>
                <w:i/>
                <w:lang w:eastAsia="sv-SE"/>
              </w:rPr>
            </w:pPr>
            <w:r>
              <w:rPr>
                <w:lang w:val="en-GB" w:eastAsia="sv-SE"/>
              </w:rPr>
              <w:t xml:space="preserve">This field includes the </w:t>
            </w:r>
            <w:r>
              <w:rPr>
                <w:i/>
                <w:lang w:val="en-GB" w:eastAsia="sv-SE"/>
              </w:rPr>
              <w:t>MeasResultSCG-FailureMRDC</w:t>
            </w:r>
            <w:r>
              <w:rPr>
                <w:lang w:val="en-GB" w:eastAsia="sv-SE"/>
              </w:rPr>
              <w:t xml:space="preserve"> IE as specified in TS 36.331 [10]. </w:t>
            </w:r>
            <w:r>
              <w:rPr>
                <w:lang w:eastAsia="sv-SE"/>
              </w:rPr>
              <w:t>This field is only used in NE-DC.</w:t>
            </w:r>
          </w:p>
        </w:tc>
      </w:tr>
      <w:tr w:rsidR="00BF596A" w14:paraId="2F58BFAF" w14:textId="77777777">
        <w:tc>
          <w:tcPr>
            <w:tcW w:w="14173" w:type="dxa"/>
            <w:tcBorders>
              <w:top w:val="single" w:sz="4" w:space="0" w:color="auto"/>
              <w:left w:val="single" w:sz="4" w:space="0" w:color="auto"/>
              <w:bottom w:val="single" w:sz="4" w:space="0" w:color="auto"/>
              <w:right w:val="single" w:sz="4" w:space="0" w:color="auto"/>
            </w:tcBorders>
          </w:tcPr>
          <w:p w14:paraId="410342A3" w14:textId="77777777" w:rsidR="00BF596A" w:rsidRDefault="005632DD">
            <w:pPr>
              <w:pStyle w:val="TAL"/>
              <w:rPr>
                <w:b/>
                <w:i/>
                <w:lang w:val="en-GB" w:eastAsia="sv-SE"/>
              </w:rPr>
            </w:pPr>
            <w:r>
              <w:rPr>
                <w:b/>
                <w:i/>
                <w:lang w:val="en-GB" w:eastAsia="sv-SE"/>
              </w:rPr>
              <w:t>measResultSFTD-EUTRA</w:t>
            </w:r>
          </w:p>
          <w:p w14:paraId="35203331" w14:textId="77777777" w:rsidR="00BF596A" w:rsidRDefault="005632DD">
            <w:pPr>
              <w:pStyle w:val="TAL"/>
              <w:rPr>
                <w:lang w:eastAsia="sv-SE"/>
              </w:rPr>
            </w:pPr>
            <w:r>
              <w:rPr>
                <w:lang w:val="en-GB" w:eastAsia="sv-SE"/>
              </w:rPr>
              <w:t xml:space="preserve">SFTD measurement results between the PCell and the E-UTRA PScell in NE-DC. </w:t>
            </w:r>
            <w:r>
              <w:rPr>
                <w:lang w:eastAsia="sv-SE"/>
              </w:rPr>
              <w:t>This field is only used in NE-DC.</w:t>
            </w:r>
          </w:p>
        </w:tc>
      </w:tr>
      <w:tr w:rsidR="00BF596A" w14:paraId="285A69F1" w14:textId="77777777">
        <w:tc>
          <w:tcPr>
            <w:tcW w:w="14173" w:type="dxa"/>
            <w:tcBorders>
              <w:top w:val="single" w:sz="4" w:space="0" w:color="auto"/>
              <w:left w:val="single" w:sz="4" w:space="0" w:color="auto"/>
              <w:bottom w:val="single" w:sz="4" w:space="0" w:color="auto"/>
              <w:right w:val="single" w:sz="4" w:space="0" w:color="auto"/>
            </w:tcBorders>
          </w:tcPr>
          <w:p w14:paraId="7ABE7117" w14:textId="77777777" w:rsidR="00BF596A" w:rsidRDefault="005632DD">
            <w:pPr>
              <w:pStyle w:val="TAL"/>
              <w:rPr>
                <w:b/>
                <w:bCs/>
                <w:i/>
                <w:iCs/>
                <w:lang w:val="en-GB" w:eastAsia="sv-SE"/>
              </w:rPr>
            </w:pPr>
            <w:r>
              <w:rPr>
                <w:b/>
                <w:bCs/>
                <w:i/>
                <w:iCs/>
                <w:lang w:val="en-GB" w:eastAsia="sv-SE"/>
              </w:rPr>
              <w:t>mrdc-AssistanceInfo</w:t>
            </w:r>
          </w:p>
          <w:p w14:paraId="77057B5C" w14:textId="77777777" w:rsidR="00BF596A" w:rsidRDefault="005632DD">
            <w:pPr>
              <w:pStyle w:val="TAL"/>
              <w:rPr>
                <w:b/>
                <w:i/>
                <w:lang w:val="en-GB" w:eastAsia="sv-SE"/>
              </w:rPr>
            </w:pPr>
            <w:r>
              <w:rPr>
                <w:szCs w:val="18"/>
                <w:lang w:val="en-GB" w:eastAsia="sv-SE"/>
              </w:rPr>
              <w:t>Contains the IDC assistance information for MR-DC reported by the UE (see TS 36.331 [10]).</w:t>
            </w:r>
          </w:p>
        </w:tc>
      </w:tr>
      <w:tr w:rsidR="00BF596A" w14:paraId="21E798E0" w14:textId="77777777">
        <w:tc>
          <w:tcPr>
            <w:tcW w:w="14173" w:type="dxa"/>
            <w:tcBorders>
              <w:top w:val="single" w:sz="4" w:space="0" w:color="auto"/>
              <w:left w:val="single" w:sz="4" w:space="0" w:color="auto"/>
              <w:bottom w:val="single" w:sz="4" w:space="0" w:color="auto"/>
              <w:right w:val="single" w:sz="4" w:space="0" w:color="auto"/>
            </w:tcBorders>
          </w:tcPr>
          <w:p w14:paraId="2F9EFD39" w14:textId="77777777" w:rsidR="00BF596A" w:rsidRDefault="005632DD">
            <w:pPr>
              <w:pStyle w:val="TAL"/>
              <w:rPr>
                <w:b/>
                <w:bCs/>
                <w:i/>
                <w:iCs/>
                <w:lang w:val="en-GB" w:eastAsia="sv-SE"/>
              </w:rPr>
            </w:pPr>
            <w:r>
              <w:rPr>
                <w:b/>
                <w:bCs/>
                <w:i/>
                <w:iCs/>
                <w:lang w:val="en-GB" w:eastAsia="sv-SE"/>
              </w:rPr>
              <w:t>nrdc-PC-mode-FR1</w:t>
            </w:r>
          </w:p>
          <w:p w14:paraId="01652FCE" w14:textId="77777777" w:rsidR="00BF596A" w:rsidRDefault="005632DD">
            <w:pPr>
              <w:pStyle w:val="TAL"/>
              <w:rPr>
                <w:szCs w:val="18"/>
                <w:lang w:val="en-GB" w:eastAsia="sv-SE"/>
              </w:rPr>
            </w:pPr>
            <w:r>
              <w:rPr>
                <w:szCs w:val="18"/>
                <w:lang w:val="en-GB" w:eastAsia="sv-SE"/>
              </w:rPr>
              <w:t>Indicates the uplink power sharing mode that the UE uses in NR-DC FR1 (see TS 38.213 [13], clause 7.6).</w:t>
            </w:r>
          </w:p>
        </w:tc>
      </w:tr>
      <w:tr w:rsidR="00BF596A" w14:paraId="580730B0" w14:textId="77777777">
        <w:tc>
          <w:tcPr>
            <w:tcW w:w="14173" w:type="dxa"/>
            <w:tcBorders>
              <w:top w:val="single" w:sz="4" w:space="0" w:color="auto"/>
              <w:left w:val="single" w:sz="4" w:space="0" w:color="auto"/>
              <w:bottom w:val="single" w:sz="4" w:space="0" w:color="auto"/>
              <w:right w:val="single" w:sz="4" w:space="0" w:color="auto"/>
            </w:tcBorders>
          </w:tcPr>
          <w:p w14:paraId="4CE09534" w14:textId="77777777" w:rsidR="00BF596A" w:rsidRDefault="005632DD">
            <w:pPr>
              <w:pStyle w:val="TAL"/>
              <w:rPr>
                <w:b/>
                <w:bCs/>
                <w:i/>
                <w:iCs/>
                <w:lang w:val="en-GB" w:eastAsia="sv-SE"/>
              </w:rPr>
            </w:pPr>
            <w:r>
              <w:rPr>
                <w:b/>
                <w:bCs/>
                <w:i/>
                <w:iCs/>
                <w:lang w:val="en-GB" w:eastAsia="sv-SE"/>
              </w:rPr>
              <w:t>nrdc-PC-mode-FR2</w:t>
            </w:r>
          </w:p>
          <w:p w14:paraId="5EC8CA56" w14:textId="77777777" w:rsidR="00BF596A" w:rsidRDefault="005632DD">
            <w:pPr>
              <w:pStyle w:val="TAL"/>
              <w:rPr>
                <w:b/>
                <w:bCs/>
                <w:i/>
                <w:iCs/>
                <w:lang w:val="en-GB" w:eastAsia="sv-SE"/>
              </w:rPr>
            </w:pPr>
            <w:r>
              <w:rPr>
                <w:szCs w:val="18"/>
                <w:lang w:val="en-GB" w:eastAsia="sv-SE"/>
              </w:rPr>
              <w:t>Indicates the uplink power sharing mode that the UE uses in NR-DC FR2 (see TS 38.213 [13], clause 7.6).</w:t>
            </w:r>
          </w:p>
        </w:tc>
      </w:tr>
      <w:tr w:rsidR="00BF596A" w14:paraId="3FF5DEA9" w14:textId="77777777">
        <w:tc>
          <w:tcPr>
            <w:tcW w:w="14173" w:type="dxa"/>
            <w:tcBorders>
              <w:top w:val="single" w:sz="4" w:space="0" w:color="auto"/>
              <w:left w:val="single" w:sz="4" w:space="0" w:color="auto"/>
              <w:bottom w:val="single" w:sz="4" w:space="0" w:color="auto"/>
              <w:right w:val="single" w:sz="4" w:space="0" w:color="auto"/>
            </w:tcBorders>
          </w:tcPr>
          <w:p w14:paraId="26E3BBE9" w14:textId="77777777" w:rsidR="00BF596A" w:rsidRDefault="005632DD">
            <w:pPr>
              <w:pStyle w:val="TAL"/>
              <w:rPr>
                <w:b/>
                <w:bCs/>
                <w:i/>
                <w:iCs/>
                <w:lang w:val="en-GB"/>
              </w:rPr>
            </w:pPr>
            <w:r>
              <w:rPr>
                <w:b/>
                <w:bCs/>
                <w:i/>
                <w:iCs/>
                <w:lang w:val="en-GB"/>
              </w:rPr>
              <w:t>overheatingAssistanceSCG</w:t>
            </w:r>
          </w:p>
          <w:p w14:paraId="09ACA9AC" w14:textId="77777777" w:rsidR="00BF596A" w:rsidRDefault="005632DD">
            <w:pPr>
              <w:pStyle w:val="TAL"/>
              <w:rPr>
                <w:b/>
                <w:bCs/>
                <w:i/>
                <w:iCs/>
                <w:lang w:eastAsia="sv-SE"/>
              </w:rPr>
            </w:pPr>
            <w:r>
              <w:rPr>
                <w:szCs w:val="18"/>
                <w:lang w:val="en-GB"/>
              </w:rPr>
              <w:t xml:space="preserve">Contains the </w:t>
            </w:r>
            <w:r>
              <w:rPr>
                <w:lang w:val="en-GB" w:eastAsia="en-GB"/>
              </w:rPr>
              <w:t>UE's preference on reduced configuration for NR SCG to address overheating</w:t>
            </w:r>
            <w:r>
              <w:rPr>
                <w:bCs/>
                <w:lang w:val="en-GB" w:eastAsia="en-GB"/>
              </w:rPr>
              <w:t>.</w:t>
            </w:r>
            <w:r>
              <w:rPr>
                <w:lang w:val="en-GB"/>
              </w:rPr>
              <w:t xml:space="preserve"> </w:t>
            </w:r>
            <w:r>
              <w:t>This field is only used in (NG)EN-DC.</w:t>
            </w:r>
          </w:p>
        </w:tc>
      </w:tr>
      <w:tr w:rsidR="00BF596A" w14:paraId="6BBB8597" w14:textId="77777777">
        <w:tc>
          <w:tcPr>
            <w:tcW w:w="14173" w:type="dxa"/>
            <w:tcBorders>
              <w:top w:val="single" w:sz="4" w:space="0" w:color="auto"/>
              <w:left w:val="single" w:sz="4" w:space="0" w:color="auto"/>
              <w:bottom w:val="single" w:sz="4" w:space="0" w:color="auto"/>
              <w:right w:val="single" w:sz="4" w:space="0" w:color="auto"/>
            </w:tcBorders>
          </w:tcPr>
          <w:p w14:paraId="566BD58E" w14:textId="77777777" w:rsidR="00BF596A" w:rsidRDefault="005632DD">
            <w:pPr>
              <w:pStyle w:val="TAL"/>
              <w:rPr>
                <w:b/>
                <w:i/>
                <w:lang w:val="en-GB" w:eastAsia="sv-SE"/>
              </w:rPr>
            </w:pPr>
            <w:r>
              <w:rPr>
                <w:b/>
                <w:i/>
                <w:lang w:val="en-GB" w:eastAsia="sv-SE"/>
              </w:rPr>
              <w:t>p-maxEUTRA</w:t>
            </w:r>
          </w:p>
          <w:p w14:paraId="01EC9277" w14:textId="77777777" w:rsidR="00BF596A" w:rsidRDefault="005632DD">
            <w:pPr>
              <w:pStyle w:val="TAL"/>
              <w:rPr>
                <w:lang w:val="en-GB" w:eastAsia="sv-SE"/>
              </w:rPr>
            </w:pPr>
            <w:r>
              <w:rPr>
                <w:lang w:val="en-GB" w:eastAsia="sv-SE"/>
              </w:rPr>
              <w:t>Indicates the maximum total transmit power to be used by the UE in the E-UTRA cell group (see TS 36.104 [33]). This field is used in (NG)EN-DC and NE-DC.</w:t>
            </w:r>
          </w:p>
        </w:tc>
      </w:tr>
      <w:tr w:rsidR="00BF596A" w14:paraId="24EB25F3" w14:textId="77777777">
        <w:tc>
          <w:tcPr>
            <w:tcW w:w="14173" w:type="dxa"/>
            <w:tcBorders>
              <w:top w:val="single" w:sz="4" w:space="0" w:color="auto"/>
              <w:left w:val="single" w:sz="4" w:space="0" w:color="auto"/>
              <w:bottom w:val="single" w:sz="4" w:space="0" w:color="auto"/>
              <w:right w:val="single" w:sz="4" w:space="0" w:color="auto"/>
            </w:tcBorders>
          </w:tcPr>
          <w:p w14:paraId="1400F210" w14:textId="77777777" w:rsidR="00BF596A" w:rsidRDefault="005632DD">
            <w:pPr>
              <w:pStyle w:val="TAL"/>
              <w:rPr>
                <w:b/>
                <w:i/>
                <w:lang w:val="en-GB" w:eastAsia="sv-SE"/>
              </w:rPr>
            </w:pPr>
            <w:r>
              <w:rPr>
                <w:b/>
                <w:i/>
                <w:lang w:val="en-GB" w:eastAsia="sv-SE"/>
              </w:rPr>
              <w:t>p-maxNR-FR1</w:t>
            </w:r>
          </w:p>
          <w:p w14:paraId="03531221" w14:textId="77777777" w:rsidR="00BF596A" w:rsidRDefault="005632DD">
            <w:pPr>
              <w:pStyle w:val="TAL"/>
              <w:rPr>
                <w:lang w:val="en-GB" w:eastAsia="sv-SE"/>
              </w:rPr>
            </w:pPr>
            <w:r>
              <w:rPr>
                <w:lang w:val="en-GB" w:eastAsia="sv-SE"/>
              </w:rPr>
              <w:t>Indicates the maximum total transmit power to be used by the UE in the NR cell group across all serving cells in frequency range 1 (FR1) (see TS 38.104 [12]). The field is used in (NG)EN-DC and NE-DC.</w:t>
            </w:r>
          </w:p>
        </w:tc>
      </w:tr>
      <w:tr w:rsidR="00BF596A" w14:paraId="5F85CF8B" w14:textId="77777777">
        <w:tc>
          <w:tcPr>
            <w:tcW w:w="14173" w:type="dxa"/>
            <w:tcBorders>
              <w:top w:val="single" w:sz="4" w:space="0" w:color="auto"/>
              <w:left w:val="single" w:sz="4" w:space="0" w:color="auto"/>
              <w:bottom w:val="single" w:sz="4" w:space="0" w:color="auto"/>
              <w:right w:val="single" w:sz="4" w:space="0" w:color="auto"/>
            </w:tcBorders>
          </w:tcPr>
          <w:p w14:paraId="6C1BAA54" w14:textId="77777777" w:rsidR="00BF596A" w:rsidRDefault="005632DD">
            <w:pPr>
              <w:pStyle w:val="TAL"/>
              <w:rPr>
                <w:lang w:val="en-GB" w:eastAsia="sv-SE"/>
              </w:rPr>
            </w:pPr>
            <w:r>
              <w:rPr>
                <w:b/>
                <w:i/>
                <w:lang w:val="en-GB" w:eastAsia="sv-SE"/>
              </w:rPr>
              <w:lastRenderedPageBreak/>
              <w:t>p-maxUE-FR1</w:t>
            </w:r>
          </w:p>
          <w:p w14:paraId="7C623B31" w14:textId="77777777" w:rsidR="00BF596A" w:rsidRDefault="005632DD">
            <w:pPr>
              <w:pStyle w:val="TAL"/>
              <w:rPr>
                <w:b/>
                <w:i/>
                <w:lang w:val="en-GB" w:eastAsia="sv-SE"/>
              </w:rPr>
            </w:pPr>
            <w:r>
              <w:rPr>
                <w:lang w:val="en-GB" w:eastAsia="sv-SE"/>
              </w:rPr>
              <w:t>Indicates the maximum total transmit power to be used by the UE across all serving cells in frequency range 1 (FR1).</w:t>
            </w:r>
          </w:p>
        </w:tc>
      </w:tr>
      <w:tr w:rsidR="00BF596A" w14:paraId="2F5807A1" w14:textId="77777777">
        <w:tc>
          <w:tcPr>
            <w:tcW w:w="14173" w:type="dxa"/>
            <w:tcBorders>
              <w:top w:val="single" w:sz="4" w:space="0" w:color="auto"/>
              <w:left w:val="single" w:sz="4" w:space="0" w:color="auto"/>
              <w:bottom w:val="single" w:sz="4" w:space="0" w:color="auto"/>
              <w:right w:val="single" w:sz="4" w:space="0" w:color="auto"/>
            </w:tcBorders>
          </w:tcPr>
          <w:p w14:paraId="2B77F45E" w14:textId="77777777" w:rsidR="00BF596A" w:rsidRDefault="005632DD">
            <w:pPr>
              <w:pStyle w:val="TAL"/>
              <w:rPr>
                <w:b/>
                <w:i/>
                <w:lang w:val="en-GB" w:eastAsia="sv-SE"/>
              </w:rPr>
            </w:pPr>
            <w:r>
              <w:rPr>
                <w:b/>
                <w:i/>
                <w:lang w:val="en-GB" w:eastAsia="sv-SE"/>
              </w:rPr>
              <w:t>p-maxNR-FR1-MCG</w:t>
            </w:r>
          </w:p>
          <w:p w14:paraId="33E69111" w14:textId="77777777" w:rsidR="00BF596A" w:rsidRDefault="005632DD">
            <w:pPr>
              <w:pStyle w:val="TAL"/>
              <w:rPr>
                <w:bCs/>
                <w:iCs/>
                <w:lang w:eastAsia="sv-SE"/>
              </w:rPr>
            </w:pPr>
            <w:r>
              <w:rPr>
                <w:bCs/>
                <w:iCs/>
                <w:lang w:val="en-GB" w:eastAsia="sv-SE"/>
              </w:rPr>
              <w:t xml:space="preserve">Indicates the maximum total transmit power to be used by the UE in the NR cell group across all serving cells in frequency range 1 (FR1) (see TS 38.104 [12]) the UE can use in NR MCG. </w:t>
            </w:r>
            <w:r>
              <w:rPr>
                <w:bCs/>
                <w:iCs/>
                <w:lang w:eastAsia="sv-SE"/>
              </w:rPr>
              <w:t>This field is only used in NR-DC.</w:t>
            </w:r>
          </w:p>
        </w:tc>
      </w:tr>
      <w:tr w:rsidR="00BF596A" w14:paraId="78BD1BDB" w14:textId="77777777">
        <w:tc>
          <w:tcPr>
            <w:tcW w:w="14173" w:type="dxa"/>
            <w:tcBorders>
              <w:top w:val="single" w:sz="4" w:space="0" w:color="auto"/>
              <w:left w:val="single" w:sz="4" w:space="0" w:color="auto"/>
              <w:bottom w:val="single" w:sz="4" w:space="0" w:color="auto"/>
              <w:right w:val="single" w:sz="4" w:space="0" w:color="auto"/>
            </w:tcBorders>
          </w:tcPr>
          <w:p w14:paraId="5F2965C8" w14:textId="77777777" w:rsidR="00BF596A" w:rsidRDefault="005632DD">
            <w:pPr>
              <w:pStyle w:val="TAL"/>
              <w:rPr>
                <w:b/>
                <w:i/>
                <w:lang w:val="en-GB" w:eastAsia="sv-SE"/>
              </w:rPr>
            </w:pPr>
            <w:r>
              <w:rPr>
                <w:b/>
                <w:i/>
                <w:lang w:val="en-GB" w:eastAsia="sv-SE"/>
              </w:rPr>
              <w:t>p-maxNR-FR2-SCG</w:t>
            </w:r>
          </w:p>
          <w:p w14:paraId="52328FA2"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SCG.</w:t>
            </w:r>
          </w:p>
        </w:tc>
      </w:tr>
      <w:tr w:rsidR="00BF596A" w14:paraId="57A4EC07" w14:textId="77777777">
        <w:tc>
          <w:tcPr>
            <w:tcW w:w="14173" w:type="dxa"/>
            <w:tcBorders>
              <w:top w:val="single" w:sz="4" w:space="0" w:color="auto"/>
              <w:left w:val="single" w:sz="4" w:space="0" w:color="auto"/>
              <w:bottom w:val="single" w:sz="4" w:space="0" w:color="auto"/>
              <w:right w:val="single" w:sz="4" w:space="0" w:color="auto"/>
            </w:tcBorders>
          </w:tcPr>
          <w:p w14:paraId="09E290E1" w14:textId="77777777" w:rsidR="00BF596A" w:rsidRDefault="005632DD">
            <w:pPr>
              <w:pStyle w:val="TAL"/>
              <w:rPr>
                <w:b/>
                <w:i/>
                <w:lang w:val="en-GB" w:eastAsia="sv-SE"/>
              </w:rPr>
            </w:pPr>
            <w:r>
              <w:rPr>
                <w:b/>
                <w:i/>
                <w:lang w:val="en-GB" w:eastAsia="sv-SE"/>
              </w:rPr>
              <w:t>p-maxUE-FR2</w:t>
            </w:r>
          </w:p>
          <w:p w14:paraId="53DCC601" w14:textId="77777777" w:rsidR="00BF596A" w:rsidRDefault="005632DD">
            <w:pPr>
              <w:pStyle w:val="TAL"/>
              <w:rPr>
                <w:bCs/>
                <w:iCs/>
                <w:lang w:val="en-GB" w:eastAsia="sv-SE"/>
              </w:rPr>
            </w:pPr>
            <w:r>
              <w:rPr>
                <w:bCs/>
                <w:iCs/>
                <w:lang w:val="en-GB" w:eastAsia="sv-SE"/>
              </w:rPr>
              <w:t>Indicates the maximum total transmit power to be used by the UE across all serving cells in frequency range 2 (FR2).</w:t>
            </w:r>
          </w:p>
        </w:tc>
      </w:tr>
      <w:tr w:rsidR="00BF596A" w14:paraId="4BB56CBC" w14:textId="77777777">
        <w:tc>
          <w:tcPr>
            <w:tcW w:w="14173" w:type="dxa"/>
            <w:tcBorders>
              <w:top w:val="single" w:sz="4" w:space="0" w:color="auto"/>
              <w:left w:val="single" w:sz="4" w:space="0" w:color="auto"/>
              <w:bottom w:val="single" w:sz="4" w:space="0" w:color="auto"/>
              <w:right w:val="single" w:sz="4" w:space="0" w:color="auto"/>
            </w:tcBorders>
          </w:tcPr>
          <w:p w14:paraId="6CFFB64F" w14:textId="77777777" w:rsidR="00BF596A" w:rsidRDefault="005632DD">
            <w:pPr>
              <w:pStyle w:val="TAL"/>
              <w:rPr>
                <w:b/>
                <w:i/>
                <w:lang w:val="en-GB" w:eastAsia="sv-SE"/>
              </w:rPr>
            </w:pPr>
            <w:r>
              <w:rPr>
                <w:b/>
                <w:i/>
                <w:lang w:val="en-GB" w:eastAsia="sv-SE"/>
              </w:rPr>
              <w:t>p-maxNR-FR2-MCG</w:t>
            </w:r>
          </w:p>
          <w:p w14:paraId="2901F8E0" w14:textId="77777777" w:rsidR="00BF596A" w:rsidRDefault="005632DD">
            <w:pPr>
              <w:pStyle w:val="TAL"/>
              <w:rPr>
                <w:bCs/>
                <w:iCs/>
                <w:lang w:val="en-GB" w:eastAsia="sv-SE"/>
              </w:rPr>
            </w:pPr>
            <w:r>
              <w:rPr>
                <w:bCs/>
                <w:iCs/>
                <w:lang w:val="en-GB" w:eastAsia="sv-SE"/>
              </w:rPr>
              <w:t>Indicates the maximum total transmit power to be used by the UE in the NR cell group across all serving cells in frequency range 2 (FR2) (see TS 38.104 [12]) the UE can use in NR MCG.</w:t>
            </w:r>
          </w:p>
        </w:tc>
      </w:tr>
      <w:tr w:rsidR="00BF596A" w14:paraId="7C22C6D7" w14:textId="77777777">
        <w:tc>
          <w:tcPr>
            <w:tcW w:w="14173" w:type="dxa"/>
            <w:tcBorders>
              <w:top w:val="single" w:sz="4" w:space="0" w:color="auto"/>
              <w:left w:val="single" w:sz="4" w:space="0" w:color="auto"/>
              <w:bottom w:val="single" w:sz="4" w:space="0" w:color="auto"/>
              <w:right w:val="single" w:sz="4" w:space="0" w:color="auto"/>
            </w:tcBorders>
          </w:tcPr>
          <w:p w14:paraId="0A194D74" w14:textId="77777777" w:rsidR="00BF596A" w:rsidRDefault="005632DD">
            <w:pPr>
              <w:pStyle w:val="TAL"/>
              <w:rPr>
                <w:b/>
                <w:bCs/>
                <w:i/>
                <w:iCs/>
                <w:kern w:val="2"/>
                <w:lang w:val="en-GB" w:eastAsia="sv-SE"/>
              </w:rPr>
            </w:pPr>
            <w:r>
              <w:rPr>
                <w:b/>
                <w:bCs/>
                <w:i/>
                <w:iCs/>
                <w:kern w:val="2"/>
                <w:lang w:val="en-GB" w:eastAsia="sv-SE"/>
              </w:rPr>
              <w:t>pdcch-BlindDetectionSCG</w:t>
            </w:r>
          </w:p>
          <w:p w14:paraId="07BD16DD" w14:textId="77777777" w:rsidR="00BF596A" w:rsidRDefault="005632DD">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BF596A" w14:paraId="4E6E3A26" w14:textId="77777777">
        <w:tc>
          <w:tcPr>
            <w:tcW w:w="14173" w:type="dxa"/>
            <w:tcBorders>
              <w:top w:val="single" w:sz="4" w:space="0" w:color="auto"/>
              <w:left w:val="single" w:sz="4" w:space="0" w:color="auto"/>
              <w:bottom w:val="single" w:sz="4" w:space="0" w:color="auto"/>
              <w:right w:val="single" w:sz="4" w:space="0" w:color="auto"/>
            </w:tcBorders>
          </w:tcPr>
          <w:p w14:paraId="5D332CE6" w14:textId="77777777" w:rsidR="00BF596A" w:rsidRDefault="005632DD">
            <w:pPr>
              <w:pStyle w:val="TAL"/>
              <w:rPr>
                <w:b/>
                <w:i/>
                <w:lang w:val="en-GB" w:eastAsia="sv-SE"/>
              </w:rPr>
            </w:pPr>
            <w:r>
              <w:rPr>
                <w:b/>
                <w:i/>
                <w:lang w:val="en-GB" w:eastAsia="sv-SE"/>
              </w:rPr>
              <w:t>ph-InfoMCG</w:t>
            </w:r>
          </w:p>
          <w:p w14:paraId="0F4E6B12" w14:textId="77777777" w:rsidR="00BF596A" w:rsidRDefault="005632DD">
            <w:pPr>
              <w:pStyle w:val="TAL"/>
              <w:rPr>
                <w:lang w:val="en-GB" w:eastAsia="sv-SE"/>
              </w:rPr>
            </w:pPr>
            <w:r>
              <w:rPr>
                <w:lang w:val="en-GB" w:eastAsia="sv-SE"/>
              </w:rPr>
              <w:t>Power headroom information in MCG that is needed in the reception of PHR MAC CE in SCG.</w:t>
            </w:r>
          </w:p>
        </w:tc>
      </w:tr>
      <w:tr w:rsidR="00BF596A" w14:paraId="38524747" w14:textId="77777777">
        <w:tc>
          <w:tcPr>
            <w:tcW w:w="14173" w:type="dxa"/>
            <w:tcBorders>
              <w:top w:val="single" w:sz="4" w:space="0" w:color="auto"/>
              <w:left w:val="single" w:sz="4" w:space="0" w:color="auto"/>
              <w:bottom w:val="single" w:sz="4" w:space="0" w:color="auto"/>
              <w:right w:val="single" w:sz="4" w:space="0" w:color="auto"/>
            </w:tcBorders>
          </w:tcPr>
          <w:p w14:paraId="75B9AEE0" w14:textId="77777777" w:rsidR="00BF596A" w:rsidRDefault="005632DD">
            <w:pPr>
              <w:pStyle w:val="TAL"/>
              <w:rPr>
                <w:rFonts w:eastAsia="等线"/>
                <w:b/>
                <w:bCs/>
                <w:i/>
                <w:iCs/>
                <w:lang w:val="en-GB" w:eastAsia="sv-SE"/>
              </w:rPr>
            </w:pPr>
            <w:r>
              <w:rPr>
                <w:rFonts w:eastAsia="等线"/>
                <w:b/>
                <w:bCs/>
                <w:i/>
                <w:iCs/>
                <w:lang w:val="en-GB" w:eastAsia="sv-SE"/>
              </w:rPr>
              <w:t>ph-SupplementaryUplink</w:t>
            </w:r>
          </w:p>
          <w:p w14:paraId="6F76B6DE" w14:textId="77777777" w:rsidR="00BF596A" w:rsidRDefault="005632DD">
            <w:pPr>
              <w:pStyle w:val="TAL"/>
              <w:rPr>
                <w:rFonts w:eastAsia="等线"/>
                <w:lang w:val="en-GB" w:eastAsia="sv-SE"/>
              </w:rPr>
            </w:pPr>
            <w:r>
              <w:rPr>
                <w:rFonts w:eastAsia="等线"/>
                <w:lang w:val="en-GB" w:eastAsia="sv-SE"/>
              </w:rPr>
              <w:t>Power headroom information for supplementary uplink. For UE in (NG)EN-DC, this field is absent.</w:t>
            </w:r>
          </w:p>
        </w:tc>
      </w:tr>
      <w:tr w:rsidR="00BF596A" w14:paraId="2F449922" w14:textId="77777777">
        <w:tc>
          <w:tcPr>
            <w:tcW w:w="14173" w:type="dxa"/>
            <w:tcBorders>
              <w:top w:val="single" w:sz="4" w:space="0" w:color="auto"/>
              <w:left w:val="single" w:sz="4" w:space="0" w:color="auto"/>
              <w:bottom w:val="single" w:sz="4" w:space="0" w:color="auto"/>
              <w:right w:val="single" w:sz="4" w:space="0" w:color="auto"/>
            </w:tcBorders>
          </w:tcPr>
          <w:p w14:paraId="47854689" w14:textId="77777777" w:rsidR="00BF596A" w:rsidRDefault="005632DD">
            <w:pPr>
              <w:pStyle w:val="TAL"/>
              <w:rPr>
                <w:b/>
                <w:bCs/>
                <w:i/>
                <w:iCs/>
                <w:lang w:val="en-GB" w:eastAsia="sv-SE"/>
              </w:rPr>
            </w:pPr>
            <w:r>
              <w:rPr>
                <w:b/>
                <w:bCs/>
                <w:i/>
                <w:iCs/>
                <w:lang w:val="en-GB" w:eastAsia="sv-SE"/>
              </w:rPr>
              <w:t>ph-Type1or3</w:t>
            </w:r>
          </w:p>
          <w:p w14:paraId="5EEFC425" w14:textId="77777777" w:rsidR="00BF596A" w:rsidRDefault="005632DD">
            <w:pPr>
              <w:pStyle w:val="TAL"/>
              <w:rPr>
                <w:bCs/>
                <w:iCs/>
                <w:kern w:val="2"/>
                <w:lang w:eastAsia="sv-SE"/>
              </w:rPr>
            </w:pPr>
            <w:r>
              <w:rPr>
                <w:lang w:val="en-GB" w:eastAsia="sv-SE"/>
              </w:rPr>
              <w:t xml:space="preserve">Type of power headroom for a serving cell in MCG (PCell and activated SCells). </w:t>
            </w:r>
            <w:r>
              <w:rPr>
                <w:i/>
                <w:kern w:val="2"/>
                <w:lang w:val="en-GB" w:eastAsia="sv-SE"/>
              </w:rPr>
              <w:t>type1</w:t>
            </w:r>
            <w:r>
              <w:rPr>
                <w:lang w:val="en-GB" w:eastAsia="sv-SE"/>
              </w:rPr>
              <w:t xml:space="preserve"> refers to type 1 power headroom, </w:t>
            </w:r>
            <w:r>
              <w:rPr>
                <w:i/>
                <w:kern w:val="2"/>
                <w:lang w:val="en-GB" w:eastAsia="sv-SE"/>
              </w:rPr>
              <w:t>type3</w:t>
            </w:r>
            <w:r>
              <w:rPr>
                <w:lang w:val="en-GB" w:eastAsia="sv-SE"/>
              </w:rPr>
              <w:t xml:space="preserve"> refers to type 3 power headroom. </w:t>
            </w:r>
            <w:r>
              <w:rPr>
                <w:lang w:eastAsia="sv-SE"/>
              </w:rPr>
              <w:t xml:space="preserve">(See TS 38.321 [3]). </w:t>
            </w:r>
          </w:p>
        </w:tc>
      </w:tr>
      <w:tr w:rsidR="00BF596A" w14:paraId="0A03D9AE" w14:textId="77777777">
        <w:tc>
          <w:tcPr>
            <w:tcW w:w="14173" w:type="dxa"/>
            <w:tcBorders>
              <w:top w:val="single" w:sz="4" w:space="0" w:color="auto"/>
              <w:left w:val="single" w:sz="4" w:space="0" w:color="auto"/>
              <w:bottom w:val="single" w:sz="4" w:space="0" w:color="auto"/>
              <w:right w:val="single" w:sz="4" w:space="0" w:color="auto"/>
            </w:tcBorders>
          </w:tcPr>
          <w:p w14:paraId="75B37115" w14:textId="77777777" w:rsidR="00BF596A" w:rsidRDefault="005632DD">
            <w:pPr>
              <w:pStyle w:val="TAL"/>
              <w:rPr>
                <w:rFonts w:eastAsia="等线"/>
                <w:b/>
                <w:bCs/>
                <w:i/>
                <w:iCs/>
                <w:lang w:val="en-GB" w:eastAsia="sv-SE"/>
              </w:rPr>
            </w:pPr>
            <w:r>
              <w:rPr>
                <w:rFonts w:eastAsia="等线"/>
                <w:b/>
                <w:bCs/>
                <w:i/>
                <w:iCs/>
                <w:lang w:val="en-GB" w:eastAsia="sv-SE"/>
              </w:rPr>
              <w:t>ph-Uplink</w:t>
            </w:r>
          </w:p>
          <w:p w14:paraId="00063AA1" w14:textId="77777777" w:rsidR="00BF596A" w:rsidRDefault="005632DD">
            <w:pPr>
              <w:pStyle w:val="TAL"/>
              <w:rPr>
                <w:rFonts w:eastAsia="等线"/>
                <w:lang w:val="en-GB" w:eastAsia="sv-SE"/>
              </w:rPr>
            </w:pPr>
            <w:r>
              <w:rPr>
                <w:rFonts w:eastAsia="等线"/>
                <w:lang w:val="en-GB" w:eastAsia="sv-SE"/>
              </w:rPr>
              <w:t>Power headroom information for uplink.</w:t>
            </w:r>
          </w:p>
        </w:tc>
      </w:tr>
      <w:tr w:rsidR="00BF596A" w14:paraId="17A73096" w14:textId="77777777">
        <w:tc>
          <w:tcPr>
            <w:tcW w:w="14173" w:type="dxa"/>
            <w:tcBorders>
              <w:top w:val="single" w:sz="4" w:space="0" w:color="auto"/>
              <w:left w:val="single" w:sz="4" w:space="0" w:color="auto"/>
              <w:bottom w:val="single" w:sz="4" w:space="0" w:color="auto"/>
              <w:right w:val="single" w:sz="4" w:space="0" w:color="auto"/>
            </w:tcBorders>
          </w:tcPr>
          <w:p w14:paraId="50C29B9D" w14:textId="77777777" w:rsidR="00BF596A" w:rsidRDefault="005632DD">
            <w:pPr>
              <w:pStyle w:val="TAL"/>
              <w:rPr>
                <w:b/>
                <w:i/>
                <w:lang w:val="en-GB" w:eastAsia="sv-SE"/>
              </w:rPr>
            </w:pPr>
            <w:r>
              <w:rPr>
                <w:b/>
                <w:i/>
                <w:lang w:val="en-GB" w:eastAsia="sv-SE"/>
              </w:rPr>
              <w:t>powerCoordination-FR1</w:t>
            </w:r>
          </w:p>
          <w:p w14:paraId="54D8AE65" w14:textId="77777777" w:rsidR="00BF596A" w:rsidRDefault="005632DD">
            <w:pPr>
              <w:pStyle w:val="TAL"/>
              <w:rPr>
                <w:lang w:val="en-GB" w:eastAsia="sv-SE"/>
              </w:rPr>
            </w:pPr>
            <w:r>
              <w:rPr>
                <w:lang w:val="en-GB" w:eastAsia="sv-SE"/>
              </w:rPr>
              <w:t>Indicates the maximum power that the UE can use in FR1.</w:t>
            </w:r>
          </w:p>
        </w:tc>
      </w:tr>
      <w:tr w:rsidR="00BF596A" w14:paraId="1C4352FD" w14:textId="77777777">
        <w:tc>
          <w:tcPr>
            <w:tcW w:w="14173" w:type="dxa"/>
            <w:tcBorders>
              <w:top w:val="single" w:sz="4" w:space="0" w:color="auto"/>
              <w:left w:val="single" w:sz="4" w:space="0" w:color="auto"/>
              <w:bottom w:val="single" w:sz="4" w:space="0" w:color="auto"/>
              <w:right w:val="single" w:sz="4" w:space="0" w:color="auto"/>
            </w:tcBorders>
          </w:tcPr>
          <w:p w14:paraId="03FFA072" w14:textId="77777777" w:rsidR="00BF596A" w:rsidRDefault="005632DD">
            <w:pPr>
              <w:pStyle w:val="TAL"/>
              <w:rPr>
                <w:b/>
                <w:bCs/>
                <w:i/>
                <w:iCs/>
                <w:lang w:val="en-GB"/>
              </w:rPr>
            </w:pPr>
            <w:r>
              <w:rPr>
                <w:b/>
                <w:bCs/>
                <w:i/>
                <w:iCs/>
                <w:lang w:val="en-GB"/>
              </w:rPr>
              <w:t>powerCoordination-FR2</w:t>
            </w:r>
          </w:p>
          <w:p w14:paraId="00BAE081" w14:textId="77777777" w:rsidR="00BF596A" w:rsidRDefault="005632DD">
            <w:pPr>
              <w:pStyle w:val="TAL"/>
              <w:rPr>
                <w:lang w:eastAsia="sv-SE"/>
              </w:rPr>
            </w:pPr>
            <w:r>
              <w:rPr>
                <w:lang w:val="en-GB" w:eastAsia="sv-SE"/>
              </w:rPr>
              <w:t>Indicates the maximum power that the UE can use in</w:t>
            </w:r>
            <w:r>
              <w:rPr>
                <w:szCs w:val="18"/>
                <w:lang w:val="en-GB" w:eastAsia="sv-SE"/>
              </w:rPr>
              <w:t xml:space="preserve"> </w:t>
            </w:r>
            <w:r>
              <w:rPr>
                <w:lang w:val="en-GB" w:eastAsia="sv-SE"/>
              </w:rPr>
              <w:t xml:space="preserve">frequency range 2 </w:t>
            </w:r>
            <w:r>
              <w:rPr>
                <w:rFonts w:asciiTheme="minorEastAsia" w:eastAsiaTheme="minorEastAsia" w:hAnsiTheme="minorEastAsia"/>
                <w:lang w:val="en-GB"/>
              </w:rPr>
              <w:t>(</w:t>
            </w:r>
            <w:r>
              <w:rPr>
                <w:szCs w:val="18"/>
                <w:lang w:val="en-GB" w:eastAsia="sv-SE"/>
              </w:rPr>
              <w:t>FR2</w:t>
            </w:r>
            <w:r>
              <w:rPr>
                <w:rFonts w:asciiTheme="minorEastAsia" w:eastAsiaTheme="minorEastAsia" w:hAnsiTheme="minorEastAsia"/>
                <w:lang w:val="en-GB"/>
              </w:rPr>
              <w:t>)</w:t>
            </w:r>
            <w:r>
              <w:rPr>
                <w:lang w:val="en-GB" w:eastAsia="sv-SE"/>
              </w:rPr>
              <w:t xml:space="preserve">. </w:t>
            </w:r>
            <w:r>
              <w:rPr>
                <w:lang w:eastAsia="sv-SE"/>
              </w:rPr>
              <w:t>This field is only used in NR-DC.</w:t>
            </w:r>
          </w:p>
        </w:tc>
      </w:tr>
      <w:tr w:rsidR="00BF596A" w14:paraId="767B2F9E" w14:textId="77777777">
        <w:tc>
          <w:tcPr>
            <w:tcW w:w="14173" w:type="dxa"/>
            <w:tcBorders>
              <w:top w:val="single" w:sz="4" w:space="0" w:color="auto"/>
              <w:left w:val="single" w:sz="4" w:space="0" w:color="auto"/>
              <w:bottom w:val="single" w:sz="4" w:space="0" w:color="auto"/>
              <w:right w:val="single" w:sz="4" w:space="0" w:color="auto"/>
            </w:tcBorders>
          </w:tcPr>
          <w:p w14:paraId="5DD36823" w14:textId="77777777" w:rsidR="00BF596A" w:rsidRDefault="005632DD">
            <w:pPr>
              <w:pStyle w:val="TAL"/>
              <w:rPr>
                <w:b/>
                <w:i/>
                <w:lang w:val="en-GB" w:eastAsia="sv-SE"/>
              </w:rPr>
            </w:pPr>
            <w:r>
              <w:rPr>
                <w:b/>
                <w:i/>
                <w:lang w:val="en-GB" w:eastAsia="sv-SE"/>
              </w:rPr>
              <w:t>scgFailureInfo</w:t>
            </w:r>
          </w:p>
          <w:p w14:paraId="124EDCD9" w14:textId="77777777" w:rsidR="00BF596A" w:rsidRDefault="005632DD">
            <w:pPr>
              <w:pStyle w:val="TAL"/>
              <w:rPr>
                <w:lang w:val="en-GB" w:eastAsia="sv-SE"/>
              </w:rPr>
            </w:pPr>
            <w:r>
              <w:rPr>
                <w:lang w:val="en-GB" w:eastAsia="sv-SE"/>
              </w:rPr>
              <w:t xml:space="preserve">Contains SCG failure type and measurement results. In case the sender has no measurement results available, the sender may include one empty entry (i.e. without any optional fields present) in </w:t>
            </w:r>
            <w:r>
              <w:rPr>
                <w:i/>
                <w:lang w:val="en-GB" w:eastAsia="sv-SE"/>
              </w:rPr>
              <w:t>measResultPerMOList</w:t>
            </w:r>
            <w:r>
              <w:rPr>
                <w:lang w:val="en-GB" w:eastAsia="sv-SE"/>
              </w:rPr>
              <w:t>. This field is used in (NG)EN-DC and NR-DC.</w:t>
            </w:r>
          </w:p>
        </w:tc>
      </w:tr>
      <w:tr w:rsidR="00BF596A" w14:paraId="6E15D7B4" w14:textId="77777777">
        <w:tc>
          <w:tcPr>
            <w:tcW w:w="14173" w:type="dxa"/>
            <w:tcBorders>
              <w:top w:val="single" w:sz="4" w:space="0" w:color="auto"/>
              <w:left w:val="single" w:sz="4" w:space="0" w:color="auto"/>
              <w:bottom w:val="single" w:sz="4" w:space="0" w:color="auto"/>
              <w:right w:val="single" w:sz="4" w:space="0" w:color="auto"/>
            </w:tcBorders>
          </w:tcPr>
          <w:p w14:paraId="6EDEC8D7" w14:textId="77777777" w:rsidR="00BF596A" w:rsidRDefault="005632DD">
            <w:pPr>
              <w:pStyle w:val="TAL"/>
              <w:rPr>
                <w:b/>
                <w:i/>
                <w:lang w:val="en-GB" w:eastAsia="sv-SE"/>
              </w:rPr>
            </w:pPr>
            <w:r>
              <w:rPr>
                <w:b/>
                <w:i/>
                <w:lang w:val="en-GB" w:eastAsia="sv-SE"/>
              </w:rPr>
              <w:t>scg-RB-Config</w:t>
            </w:r>
          </w:p>
          <w:p w14:paraId="73CBD777" w14:textId="77777777" w:rsidR="00BF596A" w:rsidRDefault="005632DD">
            <w:pPr>
              <w:pStyle w:val="TAL"/>
              <w:rPr>
                <w:lang w:eastAsia="sv-SE"/>
              </w:rPr>
            </w:pPr>
            <w:r>
              <w:rPr>
                <w:lang w:val="en-GB" w:eastAsia="sv-SE"/>
              </w:rPr>
              <w:t xml:space="preserve">Contains all of the fields in the IE RadioBearerConfig used in </w:t>
            </w:r>
            <w:r>
              <w:rPr>
                <w:lang w:val="en-GB"/>
              </w:rPr>
              <w:t>SN</w:t>
            </w:r>
            <w:r>
              <w:rPr>
                <w:lang w:val="en-GB" w:eastAsia="sv-SE"/>
              </w:rPr>
              <w:t>, used to allow the target SN to use delta configuration to the UE, e.g. during SN change. The field is signalled upon change of SN</w:t>
            </w:r>
            <w:r>
              <w:rPr>
                <w:lang w:val="en-GB"/>
              </w:rPr>
              <w:t xml:space="preserve"> unless MN uses full configuration option</w:t>
            </w:r>
            <w:r>
              <w:rPr>
                <w:lang w:val="en-GB" w:eastAsia="sv-SE"/>
              </w:rPr>
              <w:t xml:space="preserve">. </w:t>
            </w:r>
            <w:r>
              <w:rPr>
                <w:lang w:eastAsia="sv-SE"/>
              </w:rPr>
              <w:t>Otherwise, the field is absent.</w:t>
            </w:r>
          </w:p>
        </w:tc>
      </w:tr>
      <w:tr w:rsidR="00BF596A" w14:paraId="2DD88C9E" w14:textId="77777777">
        <w:tc>
          <w:tcPr>
            <w:tcW w:w="14173" w:type="dxa"/>
            <w:tcBorders>
              <w:top w:val="single" w:sz="4" w:space="0" w:color="auto"/>
              <w:left w:val="single" w:sz="4" w:space="0" w:color="auto"/>
              <w:bottom w:val="single" w:sz="4" w:space="0" w:color="auto"/>
              <w:right w:val="single" w:sz="4" w:space="0" w:color="auto"/>
            </w:tcBorders>
          </w:tcPr>
          <w:p w14:paraId="57010EBF" w14:textId="77777777" w:rsidR="00BF596A" w:rsidRDefault="005632DD">
            <w:pPr>
              <w:pStyle w:val="TAL"/>
              <w:rPr>
                <w:b/>
                <w:i/>
                <w:lang w:val="en-GB" w:eastAsia="sv-SE"/>
              </w:rPr>
            </w:pPr>
            <w:r>
              <w:rPr>
                <w:b/>
                <w:i/>
                <w:lang w:val="en-GB" w:eastAsia="sv-SE"/>
              </w:rPr>
              <w:t>selectedBandEntriesMNList</w:t>
            </w:r>
          </w:p>
          <w:p w14:paraId="5E9FA70D" w14:textId="77777777" w:rsidR="00BF596A" w:rsidRDefault="005632DD">
            <w:pPr>
              <w:pStyle w:val="TAL"/>
              <w:rPr>
                <w:b/>
                <w:i/>
                <w:lang w:eastAsia="sv-SE"/>
              </w:rPr>
            </w:pPr>
            <w:r>
              <w:rPr>
                <w:lang w:val="en-GB" w:eastAsia="sv-SE"/>
              </w:rPr>
              <w:t xml:space="preserve">A list of indices referring to the position of a band entry selected by the MN, in each band combination entry in </w:t>
            </w:r>
            <w:r>
              <w:rPr>
                <w:i/>
                <w:lang w:val="en-GB" w:eastAsia="sv-SE"/>
              </w:rPr>
              <w:t>allowedBC-ListMRDC</w:t>
            </w:r>
            <w:r>
              <w:rPr>
                <w:lang w:val="en-GB" w:eastAsia="sv-SE"/>
              </w:rPr>
              <w:t xml:space="preserve"> IE.</w:t>
            </w:r>
            <w:r>
              <w:rPr>
                <w:rFonts w:cs="Arial"/>
                <w:lang w:val="en-GB" w:eastAsia="sv-SE"/>
              </w:rPr>
              <w:t xml:space="preserve"> </w:t>
            </w:r>
            <w:r>
              <w:rPr>
                <w:rFonts w:cs="Arial"/>
                <w:i/>
                <w:lang w:val="en-GB" w:eastAsia="sv-SE"/>
              </w:rPr>
              <w:t>BandEntryIndex</w:t>
            </w:r>
            <w:r>
              <w:rPr>
                <w:rFonts w:cs="Arial"/>
                <w:lang w:val="en-GB" w:eastAsia="sv-SE"/>
              </w:rPr>
              <w:t xml:space="preserve"> 0 identifies the first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w:t>
            </w:r>
            <w:r>
              <w:rPr>
                <w:rFonts w:cs="Arial"/>
                <w:i/>
                <w:lang w:val="en-GB" w:eastAsia="sv-SE"/>
              </w:rPr>
              <w:t>BandEntryIndex</w:t>
            </w:r>
            <w:r>
              <w:rPr>
                <w:rFonts w:cs="Arial"/>
                <w:lang w:val="en-GB" w:eastAsia="sv-SE"/>
              </w:rPr>
              <w:t xml:space="preserve"> 1 identifies the second band in the </w:t>
            </w:r>
            <w:r>
              <w:rPr>
                <w:rFonts w:cs="Arial"/>
                <w:i/>
                <w:lang w:val="en-GB" w:eastAsia="sv-SE"/>
              </w:rPr>
              <w:t>bandList</w:t>
            </w:r>
            <w:r>
              <w:rPr>
                <w:rFonts w:cs="Arial"/>
                <w:lang w:val="en-GB" w:eastAsia="sv-SE"/>
              </w:rPr>
              <w:t xml:space="preserve"> of the </w:t>
            </w:r>
            <w:r>
              <w:rPr>
                <w:rFonts w:cs="Arial"/>
                <w:i/>
                <w:lang w:val="en-GB" w:eastAsia="sv-SE"/>
              </w:rPr>
              <w:t>BandCombination</w:t>
            </w:r>
            <w:r>
              <w:rPr>
                <w:rFonts w:cs="Arial"/>
                <w:lang w:val="en-GB" w:eastAsia="sv-SE"/>
              </w:rPr>
              <w:t xml:space="preserve">, and so on. This </w:t>
            </w:r>
            <w:r>
              <w:rPr>
                <w:rFonts w:cs="Arial"/>
                <w:i/>
                <w:lang w:val="en-GB" w:eastAsia="sv-SE"/>
              </w:rPr>
              <w:t>selectedBandEntriesMNList</w:t>
            </w:r>
            <w:r>
              <w:rPr>
                <w:rFonts w:cs="Arial"/>
                <w:lang w:val="en-GB" w:eastAsia="sv-SE"/>
              </w:rPr>
              <w:t xml:space="preserve"> includes the same number of entries, and listed in the same order as in </w:t>
            </w:r>
            <w:r>
              <w:rPr>
                <w:i/>
                <w:lang w:val="en-GB" w:eastAsia="sv-SE"/>
              </w:rPr>
              <w:t>allowedBC-ListMRDC</w:t>
            </w:r>
            <w:r>
              <w:rPr>
                <w:lang w:val="en-GB" w:eastAsia="sv-SE"/>
              </w:rPr>
              <w:t xml:space="preserve">. </w:t>
            </w:r>
            <w:r>
              <w:rPr>
                <w:rFonts w:cs="Arial"/>
                <w:lang w:val="en-GB" w:eastAsia="sv-SE"/>
              </w:rPr>
              <w:t xml:space="preserve">The SN uses this information to determine which bands out of the NR band combinations in </w:t>
            </w:r>
            <w:r>
              <w:rPr>
                <w:rFonts w:cs="Arial"/>
                <w:i/>
                <w:lang w:val="en-GB" w:eastAsia="sv-SE"/>
              </w:rPr>
              <w:t>allowedBC-ListMRDC</w:t>
            </w:r>
            <w:r>
              <w:rPr>
                <w:rFonts w:cs="Arial"/>
                <w:lang w:val="en-GB" w:eastAsia="sv-SE"/>
              </w:rPr>
              <w:t xml:space="preserve"> it can configure in SCG. </w:t>
            </w:r>
            <w:r>
              <w:rPr>
                <w:rFonts w:cs="Arial"/>
                <w:lang w:eastAsia="sv-SE"/>
              </w:rPr>
              <w:t>This field is only used in NR-DC.</w:t>
            </w:r>
          </w:p>
        </w:tc>
      </w:tr>
      <w:tr w:rsidR="00BF596A" w14:paraId="43441A64" w14:textId="77777777">
        <w:tc>
          <w:tcPr>
            <w:tcW w:w="14173" w:type="dxa"/>
            <w:tcBorders>
              <w:top w:val="single" w:sz="4" w:space="0" w:color="auto"/>
              <w:left w:val="single" w:sz="4" w:space="0" w:color="auto"/>
              <w:bottom w:val="single" w:sz="4" w:space="0" w:color="auto"/>
              <w:right w:val="single" w:sz="4" w:space="0" w:color="auto"/>
            </w:tcBorders>
          </w:tcPr>
          <w:p w14:paraId="67975CA4" w14:textId="77777777" w:rsidR="00BF596A" w:rsidRDefault="005632DD">
            <w:pPr>
              <w:pStyle w:val="TAL"/>
              <w:rPr>
                <w:b/>
                <w:i/>
                <w:lang w:val="en-GB" w:eastAsia="sv-SE"/>
              </w:rPr>
            </w:pPr>
            <w:r>
              <w:rPr>
                <w:b/>
                <w:i/>
                <w:lang w:val="en-GB" w:eastAsia="sv-SE"/>
              </w:rPr>
              <w:t>servCellIndexRangeSCG</w:t>
            </w:r>
          </w:p>
          <w:p w14:paraId="34C9F837" w14:textId="77777777" w:rsidR="00BF596A" w:rsidRDefault="005632DD">
            <w:pPr>
              <w:pStyle w:val="TAL"/>
              <w:rPr>
                <w:lang w:val="en-GB" w:eastAsia="sv-SE"/>
              </w:rPr>
            </w:pPr>
            <w:r>
              <w:rPr>
                <w:lang w:val="en-GB" w:eastAsia="sv-SE"/>
              </w:rPr>
              <w:t>Range of serving cell indices that SN is allowed to configure for SCG serving cells.</w:t>
            </w:r>
          </w:p>
        </w:tc>
      </w:tr>
      <w:tr w:rsidR="00BF596A" w14:paraId="7EB2A0B5" w14:textId="77777777">
        <w:tc>
          <w:tcPr>
            <w:tcW w:w="14173" w:type="dxa"/>
            <w:tcBorders>
              <w:top w:val="single" w:sz="4" w:space="0" w:color="auto"/>
              <w:left w:val="single" w:sz="4" w:space="0" w:color="auto"/>
              <w:bottom w:val="single" w:sz="4" w:space="0" w:color="auto"/>
              <w:right w:val="single" w:sz="4" w:space="0" w:color="auto"/>
            </w:tcBorders>
          </w:tcPr>
          <w:p w14:paraId="26B541F3" w14:textId="77777777" w:rsidR="00BF596A" w:rsidRDefault="005632DD">
            <w:pPr>
              <w:pStyle w:val="TAL"/>
              <w:rPr>
                <w:b/>
                <w:bCs/>
                <w:i/>
                <w:iCs/>
                <w:lang w:val="en-GB"/>
              </w:rPr>
            </w:pPr>
            <w:r>
              <w:rPr>
                <w:b/>
                <w:bCs/>
                <w:i/>
                <w:iCs/>
                <w:lang w:val="en-GB" w:eastAsia="sv-SE"/>
              </w:rPr>
              <w:t>servCellInfoListMCG-EUTRA</w:t>
            </w:r>
          </w:p>
          <w:p w14:paraId="12AFD608" w14:textId="77777777" w:rsidR="00BF596A" w:rsidRDefault="005632DD">
            <w:pPr>
              <w:pStyle w:val="TAL"/>
              <w:rPr>
                <w:lang w:val="en-GB" w:eastAsia="sv-SE"/>
              </w:rPr>
            </w:pPr>
            <w:r>
              <w:rPr>
                <w:lang w:val="en-GB"/>
              </w:rPr>
              <w:t xml:space="preserve">Indicates the carrier frequency and the transmission bandwidth of the serving cell(s) in the MCG in intra-band </w:t>
            </w:r>
            <w:r>
              <w:rPr>
                <w:lang w:val="en-GB" w:eastAsia="sv-SE"/>
              </w:rPr>
              <w:t>(NG)EN-DC</w:t>
            </w:r>
            <w:r>
              <w:rPr>
                <w:lang w:val="en-GB"/>
              </w:rPr>
              <w:t xml:space="preserve">. 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(NG)EN-DC</w:t>
            </w:r>
            <w:r>
              <w:rPr>
                <w:lang w:val="en-GB"/>
              </w:rPr>
              <w:t>.</w:t>
            </w:r>
          </w:p>
        </w:tc>
      </w:tr>
      <w:tr w:rsidR="00BF596A" w14:paraId="53448773" w14:textId="77777777">
        <w:tc>
          <w:tcPr>
            <w:tcW w:w="14173" w:type="dxa"/>
            <w:tcBorders>
              <w:top w:val="single" w:sz="4" w:space="0" w:color="auto"/>
              <w:left w:val="single" w:sz="4" w:space="0" w:color="auto"/>
              <w:bottom w:val="single" w:sz="4" w:space="0" w:color="auto"/>
              <w:right w:val="single" w:sz="4" w:space="0" w:color="auto"/>
            </w:tcBorders>
          </w:tcPr>
          <w:p w14:paraId="25CC3B9D" w14:textId="77777777" w:rsidR="00BF596A" w:rsidRDefault="005632DD">
            <w:pPr>
              <w:pStyle w:val="TAL"/>
              <w:rPr>
                <w:b/>
                <w:bCs/>
                <w:i/>
                <w:iCs/>
                <w:lang w:val="en-GB" w:eastAsia="sv-SE"/>
              </w:rPr>
            </w:pPr>
            <w:r>
              <w:rPr>
                <w:b/>
                <w:bCs/>
                <w:i/>
                <w:iCs/>
                <w:lang w:val="en-GB" w:eastAsia="sv-SE"/>
              </w:rPr>
              <w:lastRenderedPageBreak/>
              <w:t>servCellInfoListMCG-NR</w:t>
            </w:r>
          </w:p>
          <w:p w14:paraId="2717B341" w14:textId="77777777" w:rsidR="00BF596A" w:rsidRDefault="005632DD">
            <w:pPr>
              <w:pStyle w:val="TAL"/>
              <w:rPr>
                <w:lang w:val="en-GB" w:eastAsia="sv-SE"/>
              </w:rPr>
            </w:pPr>
            <w:r>
              <w:rPr>
                <w:lang w:val="en-GB" w:eastAsia="sv-SE"/>
              </w:rPr>
              <w:t xml:space="preserve">Indicates the frequency band indicator, carrier center frequency, UE specific channel bandwidth and SCS </w:t>
            </w:r>
            <w:r>
              <w:rPr>
                <w:lang w:val="en-GB"/>
              </w:rPr>
              <w:t xml:space="preserve">of the serving cell(s) in the MCG in intra-band </w:t>
            </w:r>
            <w:r>
              <w:rPr>
                <w:lang w:val="en-GB" w:eastAsia="sv-SE"/>
              </w:rPr>
              <w:t xml:space="preserve">NE-DC. </w:t>
            </w:r>
            <w:r>
              <w:rPr>
                <w:lang w:val="en-GB"/>
              </w:rPr>
              <w:t xml:space="preserve">The field is needed when MN and SN operate serving cells in the same band for either contiguous or non-contiguous </w:t>
            </w:r>
            <w:r>
              <w:rPr>
                <w:rFonts w:cs="Arial"/>
                <w:szCs w:val="18"/>
                <w:lang w:val="en-GB"/>
              </w:rPr>
              <w:t xml:space="preserve">intra-band band combination or </w:t>
            </w:r>
            <w:r>
              <w:rPr>
                <w:lang w:val="en-GB"/>
              </w:rPr>
              <w:t xml:space="preserve">LTE NR inter-band band combinations where the frequency range of the E-UTRA band is a subset of the frequency range of the NR band (as specified in Table 5.5B.4.1-1 of TS 38.101-3 [34]) in </w:t>
            </w:r>
            <w:r>
              <w:rPr>
                <w:lang w:val="en-GB" w:eastAsia="sv-SE"/>
              </w:rPr>
              <w:t>NE-DC</w:t>
            </w:r>
            <w:r>
              <w:rPr>
                <w:lang w:val="en-GB"/>
              </w:rPr>
              <w:t>.</w:t>
            </w:r>
          </w:p>
        </w:tc>
      </w:tr>
      <w:tr w:rsidR="00BF596A" w14:paraId="2766C59E" w14:textId="77777777">
        <w:tc>
          <w:tcPr>
            <w:tcW w:w="14173" w:type="dxa"/>
            <w:tcBorders>
              <w:top w:val="single" w:sz="4" w:space="0" w:color="auto"/>
              <w:left w:val="single" w:sz="4" w:space="0" w:color="auto"/>
              <w:bottom w:val="single" w:sz="4" w:space="0" w:color="auto"/>
              <w:right w:val="single" w:sz="4" w:space="0" w:color="auto"/>
            </w:tcBorders>
          </w:tcPr>
          <w:p w14:paraId="070D2185" w14:textId="77777777" w:rsidR="00BF596A" w:rsidRDefault="005632DD">
            <w:pPr>
              <w:pStyle w:val="TAL"/>
              <w:rPr>
                <w:b/>
                <w:i/>
                <w:lang w:val="en-GB" w:eastAsia="sv-SE"/>
              </w:rPr>
            </w:pPr>
            <w:r>
              <w:rPr>
                <w:b/>
                <w:i/>
                <w:lang w:val="en-GB" w:eastAsia="sv-SE"/>
              </w:rPr>
              <w:t>servFrequenciesMN-NR</w:t>
            </w:r>
          </w:p>
          <w:p w14:paraId="1DCB9D85" w14:textId="77777777" w:rsidR="00BF596A" w:rsidRDefault="005632DD">
            <w:pPr>
              <w:pStyle w:val="TAL"/>
              <w:rPr>
                <w:b/>
                <w:i/>
                <w:lang w:val="en-GB" w:eastAsia="sv-SE"/>
              </w:rPr>
            </w:pPr>
            <w:r>
              <w:rPr>
                <w:lang w:val="en-GB" w:eastAsia="sv-SE"/>
              </w:rPr>
              <w:t xml:space="preserve">Indicates the frequency of all serving cells that include PCell and SCell(s) </w:t>
            </w:r>
            <w:r>
              <w:rPr>
                <w:rFonts w:cs="Arial"/>
                <w:szCs w:val="18"/>
                <w:lang w:val="en-GB"/>
              </w:rPr>
              <w:t>with SSB</w:t>
            </w:r>
            <w:r>
              <w:rPr>
                <w:lang w:val="en-GB" w:eastAsia="sv-SE"/>
              </w:rPr>
              <w:t xml:space="preserve"> configured in MCG. This field is only used in NR-DC. </w:t>
            </w:r>
            <w:r>
              <w:rPr>
                <w:rStyle w:val="af9"/>
                <w:rFonts w:cs="Arial"/>
                <w:szCs w:val="18"/>
                <w:lang w:val="en-GB"/>
              </w:rPr>
              <w:t>servFrequenciesMN-NR</w:t>
            </w:r>
            <w:r>
              <w:rPr>
                <w:rStyle w:val="af9"/>
                <w:lang w:val="en-GB"/>
              </w:rPr>
              <w:t xml:space="preserve"> </w:t>
            </w:r>
            <w:r>
              <w:rPr>
                <w:rFonts w:cs="Arial"/>
                <w:szCs w:val="18"/>
                <w:lang w:val="en-GB"/>
              </w:rPr>
              <w:t xml:space="preserve">indicates </w:t>
            </w:r>
            <w:r>
              <w:rPr>
                <w:rStyle w:val="af9"/>
                <w:rFonts w:cs="Arial"/>
                <w:szCs w:val="18"/>
                <w:lang w:val="en-GB"/>
              </w:rPr>
              <w:t>absoluteFrequencySSB</w:t>
            </w:r>
            <w:r>
              <w:rPr>
                <w:rFonts w:cs="Arial"/>
                <w:szCs w:val="18"/>
                <w:lang w:val="en-GB"/>
              </w:rPr>
              <w:t>.</w:t>
            </w:r>
          </w:p>
        </w:tc>
      </w:tr>
      <w:tr w:rsidR="00BF596A" w14:paraId="36A65228" w14:textId="77777777">
        <w:tc>
          <w:tcPr>
            <w:tcW w:w="14173" w:type="dxa"/>
            <w:tcBorders>
              <w:top w:val="single" w:sz="4" w:space="0" w:color="auto"/>
              <w:left w:val="single" w:sz="4" w:space="0" w:color="auto"/>
              <w:bottom w:val="single" w:sz="4" w:space="0" w:color="auto"/>
              <w:right w:val="single" w:sz="4" w:space="0" w:color="auto"/>
            </w:tcBorders>
          </w:tcPr>
          <w:p w14:paraId="2CB8111F" w14:textId="77777777" w:rsidR="00BF596A" w:rsidRDefault="005632DD">
            <w:pPr>
              <w:pStyle w:val="TAL"/>
              <w:rPr>
                <w:b/>
                <w:i/>
                <w:lang w:val="en-GB" w:eastAsia="sv-SE"/>
              </w:rPr>
            </w:pPr>
            <w:r>
              <w:rPr>
                <w:b/>
                <w:i/>
                <w:lang w:val="en-GB" w:eastAsia="sv-SE"/>
              </w:rPr>
              <w:t>sftdFrequencyList-NR</w:t>
            </w:r>
          </w:p>
          <w:p w14:paraId="2C759A1F" w14:textId="77777777" w:rsidR="00BF596A" w:rsidRDefault="005632DD">
            <w:pPr>
              <w:pStyle w:val="TAL"/>
              <w:rPr>
                <w:b/>
                <w:i/>
                <w:lang w:val="en-GB" w:eastAsia="sv-SE"/>
              </w:rPr>
            </w:pPr>
            <w:r>
              <w:rPr>
                <w:lang w:val="en-GB" w:eastAsia="sv-SE"/>
              </w:rPr>
              <w:t>Includes a list of SSB frequencies.</w:t>
            </w:r>
            <w:r>
              <w:rPr>
                <w:szCs w:val="22"/>
                <w:lang w:val="en-GB" w:eastAsia="sv-SE"/>
              </w:rPr>
              <w:t xml:space="preserve"> Each entry identifies </w:t>
            </w:r>
            <w:r>
              <w:rPr>
                <w:lang w:val="en-GB" w:eastAsia="sv-SE"/>
              </w:rPr>
              <w:t>the SSB frequency of a PSCell, which corresponds to</w:t>
            </w:r>
            <w:r>
              <w:rPr>
                <w:szCs w:val="22"/>
                <w:lang w:val="en-GB" w:eastAsia="sv-SE"/>
              </w:rPr>
              <w:t xml:space="preserve"> one </w:t>
            </w:r>
            <w:r>
              <w:rPr>
                <w:i/>
                <w:lang w:val="en-GB" w:eastAsia="sv-SE"/>
              </w:rPr>
              <w:t>MeasResultCellSFTD-NR</w:t>
            </w:r>
            <w:r>
              <w:rPr>
                <w:szCs w:val="22"/>
                <w:lang w:val="en-GB" w:eastAsia="sv-SE"/>
              </w:rPr>
              <w:t xml:space="preserve"> entry in the </w:t>
            </w:r>
            <w:r>
              <w:rPr>
                <w:i/>
                <w:szCs w:val="22"/>
                <w:lang w:val="en-GB" w:eastAsia="sv-SE"/>
              </w:rPr>
              <w:t>MeasResultCellListSFTD-NR</w:t>
            </w:r>
            <w:r>
              <w:rPr>
                <w:szCs w:val="22"/>
                <w:lang w:val="en-GB" w:eastAsia="sv-SE"/>
              </w:rPr>
              <w:t>.</w:t>
            </w:r>
          </w:p>
        </w:tc>
      </w:tr>
      <w:tr w:rsidR="00BF596A" w14:paraId="0E1A5D5E" w14:textId="77777777">
        <w:tc>
          <w:tcPr>
            <w:tcW w:w="14173" w:type="dxa"/>
            <w:tcBorders>
              <w:top w:val="single" w:sz="4" w:space="0" w:color="auto"/>
              <w:left w:val="single" w:sz="4" w:space="0" w:color="auto"/>
              <w:bottom w:val="single" w:sz="4" w:space="0" w:color="auto"/>
              <w:right w:val="single" w:sz="4" w:space="0" w:color="auto"/>
            </w:tcBorders>
          </w:tcPr>
          <w:p w14:paraId="25AA9988" w14:textId="77777777" w:rsidR="00BF596A" w:rsidRDefault="005632DD">
            <w:pPr>
              <w:pStyle w:val="TAL"/>
              <w:rPr>
                <w:b/>
                <w:i/>
                <w:lang w:val="en-GB" w:eastAsia="sv-SE"/>
              </w:rPr>
            </w:pPr>
            <w:r>
              <w:rPr>
                <w:b/>
                <w:i/>
                <w:lang w:val="en-GB" w:eastAsia="sv-SE"/>
              </w:rPr>
              <w:t>sftdFrequencyList-EUTRA</w:t>
            </w:r>
          </w:p>
          <w:p w14:paraId="1CD0B772" w14:textId="77777777" w:rsidR="00BF596A" w:rsidRDefault="005632DD">
            <w:pPr>
              <w:pStyle w:val="TAL"/>
              <w:rPr>
                <w:b/>
                <w:i/>
                <w:lang w:val="en-GB" w:eastAsia="sv-SE"/>
              </w:rPr>
            </w:pPr>
            <w:r>
              <w:rPr>
                <w:lang w:val="en-GB" w:eastAsia="sv-SE"/>
              </w:rPr>
              <w:t>Includes a list of E-UTRA frequencies.</w:t>
            </w:r>
            <w:r>
              <w:rPr>
                <w:szCs w:val="22"/>
                <w:lang w:val="en-GB" w:eastAsia="sv-SE"/>
              </w:rPr>
              <w:t xml:space="preserve"> Each entry identifies </w:t>
            </w:r>
            <w:r>
              <w:rPr>
                <w:lang w:val="en-GB" w:eastAsia="sv-SE"/>
              </w:rPr>
              <w:t>the carrier frequency of a PSCell, which corresponds to</w:t>
            </w:r>
            <w:r>
              <w:rPr>
                <w:szCs w:val="22"/>
                <w:lang w:val="en-GB" w:eastAsia="sv-SE"/>
              </w:rPr>
              <w:t xml:space="preserve"> one </w:t>
            </w:r>
            <w:r>
              <w:rPr>
                <w:i/>
                <w:lang w:val="en-GB" w:eastAsia="sv-SE"/>
              </w:rPr>
              <w:t>MeasResultSFTD-EUTRA</w:t>
            </w:r>
            <w:r>
              <w:rPr>
                <w:szCs w:val="22"/>
                <w:lang w:val="en-GB" w:eastAsia="sv-SE"/>
              </w:rPr>
              <w:t xml:space="preserve"> entry in the </w:t>
            </w:r>
            <w:r>
              <w:rPr>
                <w:i/>
                <w:szCs w:val="22"/>
                <w:lang w:val="en-GB" w:eastAsia="sv-SE"/>
              </w:rPr>
              <w:t>MeasResultCellListSFTD-EUTRA</w:t>
            </w:r>
            <w:r>
              <w:rPr>
                <w:szCs w:val="22"/>
                <w:lang w:val="en-GB" w:eastAsia="sv-SE"/>
              </w:rPr>
              <w:t>.</w:t>
            </w:r>
          </w:p>
        </w:tc>
      </w:tr>
      <w:tr w:rsidR="00BF596A" w14:paraId="280133FF" w14:textId="77777777">
        <w:tc>
          <w:tcPr>
            <w:tcW w:w="14173" w:type="dxa"/>
            <w:tcBorders>
              <w:top w:val="single" w:sz="4" w:space="0" w:color="auto"/>
              <w:left w:val="single" w:sz="4" w:space="0" w:color="auto"/>
              <w:bottom w:val="single" w:sz="4" w:space="0" w:color="auto"/>
              <w:right w:val="single" w:sz="4" w:space="0" w:color="auto"/>
            </w:tcBorders>
          </w:tcPr>
          <w:p w14:paraId="247CA788" w14:textId="77777777" w:rsidR="00BF596A" w:rsidRDefault="005632DD">
            <w:pPr>
              <w:pStyle w:val="TAL"/>
              <w:rPr>
                <w:b/>
                <w:i/>
                <w:lang w:val="en-GB" w:eastAsia="sv-SE"/>
              </w:rPr>
            </w:pPr>
            <w:r>
              <w:rPr>
                <w:b/>
                <w:i/>
                <w:lang w:val="en-GB" w:eastAsia="sv-SE"/>
              </w:rPr>
              <w:t>sidelinkUEInformationEUTRA</w:t>
            </w:r>
          </w:p>
          <w:p w14:paraId="5D33D1B7" w14:textId="77777777" w:rsidR="00BF596A" w:rsidRDefault="005632DD">
            <w:pPr>
              <w:pStyle w:val="TAL"/>
              <w:rPr>
                <w:bCs/>
                <w:iCs/>
                <w:lang w:val="en-GB" w:eastAsia="sv-SE"/>
              </w:rPr>
            </w:pPr>
            <w:r>
              <w:rPr>
                <w:bCs/>
                <w:iCs/>
                <w:lang w:val="en-GB" w:eastAsia="sv-SE"/>
              </w:rPr>
              <w:t xml:space="preserve">This field contains the E-UTRA </w:t>
            </w:r>
            <w:r>
              <w:rPr>
                <w:bCs/>
                <w:i/>
                <w:lang w:val="en-GB" w:eastAsia="sv-SE"/>
              </w:rPr>
              <w:t>SidelinkUEInformation</w:t>
            </w:r>
            <w:r>
              <w:rPr>
                <w:bCs/>
                <w:iCs/>
                <w:lang w:val="en-GB" w:eastAsia="sv-SE"/>
              </w:rPr>
              <w:t xml:space="preserve"> message as specified in TS 36.331 [10].</w:t>
            </w:r>
          </w:p>
        </w:tc>
      </w:tr>
      <w:tr w:rsidR="00BF596A" w14:paraId="50901E07" w14:textId="77777777">
        <w:tc>
          <w:tcPr>
            <w:tcW w:w="14173" w:type="dxa"/>
            <w:tcBorders>
              <w:top w:val="single" w:sz="4" w:space="0" w:color="auto"/>
              <w:left w:val="single" w:sz="4" w:space="0" w:color="auto"/>
              <w:bottom w:val="single" w:sz="4" w:space="0" w:color="auto"/>
              <w:right w:val="single" w:sz="4" w:space="0" w:color="auto"/>
            </w:tcBorders>
          </w:tcPr>
          <w:p w14:paraId="5134814C" w14:textId="77777777" w:rsidR="00BF596A" w:rsidRDefault="005632DD">
            <w:pPr>
              <w:pStyle w:val="TAL"/>
              <w:rPr>
                <w:b/>
                <w:i/>
                <w:lang w:val="en-GB" w:eastAsia="sv-SE"/>
              </w:rPr>
            </w:pPr>
            <w:r>
              <w:rPr>
                <w:b/>
                <w:i/>
                <w:lang w:val="en-GB" w:eastAsia="sv-SE"/>
              </w:rPr>
              <w:t>sidelinkUEInformationNR</w:t>
            </w:r>
          </w:p>
          <w:p w14:paraId="66511B45" w14:textId="77777777" w:rsidR="00BF596A" w:rsidRDefault="005632DD">
            <w:pPr>
              <w:pStyle w:val="TAL"/>
              <w:rPr>
                <w:lang w:val="en-GB" w:eastAsia="sv-SE"/>
              </w:rPr>
            </w:pPr>
            <w:r>
              <w:rPr>
                <w:lang w:val="en-GB" w:eastAsia="sv-SE"/>
              </w:rPr>
              <w:t xml:space="preserve">This field contains the NR </w:t>
            </w:r>
            <w:r>
              <w:rPr>
                <w:i/>
                <w:lang w:val="en-GB" w:eastAsia="sv-SE"/>
              </w:rPr>
              <w:t>SidelinkUEInformationNR</w:t>
            </w:r>
            <w:r>
              <w:rPr>
                <w:lang w:val="en-GB" w:eastAsia="sv-SE"/>
              </w:rPr>
              <w:t xml:space="preserve"> message.</w:t>
            </w:r>
          </w:p>
        </w:tc>
      </w:tr>
      <w:tr w:rsidR="00BF596A" w14:paraId="62F86CA4" w14:textId="77777777">
        <w:tc>
          <w:tcPr>
            <w:tcW w:w="14173" w:type="dxa"/>
            <w:tcBorders>
              <w:top w:val="single" w:sz="4" w:space="0" w:color="auto"/>
              <w:left w:val="single" w:sz="4" w:space="0" w:color="auto"/>
              <w:bottom w:val="single" w:sz="4" w:space="0" w:color="auto"/>
              <w:right w:val="single" w:sz="4" w:space="0" w:color="auto"/>
            </w:tcBorders>
          </w:tcPr>
          <w:p w14:paraId="43DCC4F7" w14:textId="77777777" w:rsidR="00BF596A" w:rsidRDefault="005632DD">
            <w:pPr>
              <w:pStyle w:val="TAL"/>
              <w:rPr>
                <w:b/>
                <w:i/>
                <w:lang w:val="en-GB" w:eastAsia="sv-SE"/>
              </w:rPr>
            </w:pPr>
            <w:r>
              <w:rPr>
                <w:b/>
                <w:i/>
                <w:lang w:val="en-GB" w:eastAsia="sv-SE"/>
              </w:rPr>
              <w:t>sourceConfigSCG</w:t>
            </w:r>
          </w:p>
          <w:p w14:paraId="077D0A15" w14:textId="77777777" w:rsidR="00BF596A" w:rsidRDefault="005632DD">
            <w:pPr>
              <w:pStyle w:val="TAL"/>
              <w:rPr>
                <w:lang w:eastAsia="sv-SE"/>
              </w:rPr>
            </w:pPr>
            <w:r>
              <w:rPr>
                <w:lang w:val="en-GB" w:eastAsia="sv-SE"/>
              </w:rPr>
              <w:t xml:space="preserve">Includes all of the current SCG configurations used by the target SN to build delta configuration to be sent to UE, e.g. during SN change. The field contains the </w:t>
            </w:r>
            <w:r>
              <w:rPr>
                <w:i/>
                <w:lang w:val="en-GB" w:eastAsia="sv-SE"/>
              </w:rPr>
              <w:t>RRCReconfiguration</w:t>
            </w:r>
            <w:r>
              <w:rPr>
                <w:lang w:val="en-GB" w:eastAsia="sv-SE"/>
              </w:rPr>
              <w:t xml:space="preserve"> message, i.e. including </w:t>
            </w:r>
            <w:r>
              <w:rPr>
                <w:i/>
                <w:lang w:val="en-GB" w:eastAsia="sv-SE"/>
              </w:rPr>
              <w:t>secondaryCellGroup</w:t>
            </w:r>
            <w:r>
              <w:rPr>
                <w:lang w:val="en-GB" w:eastAsia="ko-KR"/>
              </w:rPr>
              <w:t xml:space="preserve"> and </w:t>
            </w:r>
            <w:r>
              <w:rPr>
                <w:i/>
                <w:lang w:val="en-GB" w:eastAsia="ko-KR"/>
              </w:rPr>
              <w:t>measConfig</w:t>
            </w:r>
            <w:r>
              <w:rPr>
                <w:lang w:val="en-GB" w:eastAsia="sv-SE"/>
              </w:rPr>
              <w:t xml:space="preserve">. The field is signalled upon change of SN, unless MN uses full configuration option. </w:t>
            </w:r>
            <w:r>
              <w:rPr>
                <w:lang w:eastAsia="sv-SE"/>
              </w:rPr>
              <w:t>Otherwise, the field is absent.</w:t>
            </w:r>
          </w:p>
        </w:tc>
      </w:tr>
      <w:tr w:rsidR="00BF596A" w14:paraId="23ED43FF" w14:textId="77777777">
        <w:tc>
          <w:tcPr>
            <w:tcW w:w="14173" w:type="dxa"/>
            <w:tcBorders>
              <w:top w:val="single" w:sz="4" w:space="0" w:color="auto"/>
              <w:left w:val="single" w:sz="4" w:space="0" w:color="auto"/>
              <w:bottom w:val="single" w:sz="4" w:space="0" w:color="auto"/>
              <w:right w:val="single" w:sz="4" w:space="0" w:color="auto"/>
            </w:tcBorders>
          </w:tcPr>
          <w:p w14:paraId="6F6CC570" w14:textId="77777777" w:rsidR="00BF596A" w:rsidRDefault="005632DD">
            <w:pPr>
              <w:pStyle w:val="TAL"/>
              <w:rPr>
                <w:b/>
                <w:i/>
                <w:lang w:val="en-GB" w:eastAsia="sv-SE"/>
              </w:rPr>
            </w:pPr>
            <w:r>
              <w:rPr>
                <w:b/>
                <w:i/>
                <w:lang w:val="en-GB" w:eastAsia="sv-SE"/>
              </w:rPr>
              <w:t>sourceConfigSCG-EUTRA</w:t>
            </w:r>
          </w:p>
          <w:p w14:paraId="3ADF4F2D" w14:textId="77777777" w:rsidR="00BF596A" w:rsidRDefault="005632DD">
            <w:pPr>
              <w:pStyle w:val="TAL"/>
              <w:rPr>
                <w:lang w:eastAsia="sv-SE"/>
              </w:rPr>
            </w:pPr>
            <w:r>
              <w:rPr>
                <w:lang w:val="en-GB" w:eastAsia="sv-SE"/>
              </w:rPr>
              <w:t xml:space="preserve">Includes the E-UTRA </w:t>
            </w:r>
            <w:r>
              <w:rPr>
                <w:i/>
                <w:lang w:val="en-GB" w:eastAsia="sv-SE"/>
              </w:rPr>
              <w:t>RRCConnectionReconfiguration</w:t>
            </w:r>
            <w:r>
              <w:rPr>
                <w:lang w:val="en-GB" w:eastAsia="sv-SE"/>
              </w:rPr>
              <w:t xml:space="preserve"> message as specified in TS 36.331 [10]. In this version of the specification, the E-UTRA RRC message can only include the field </w:t>
            </w:r>
            <w:r>
              <w:rPr>
                <w:i/>
                <w:lang w:val="en-GB" w:eastAsia="sv-SE"/>
              </w:rPr>
              <w:t>scg</w:t>
            </w:r>
            <w:r>
              <w:rPr>
                <w:i/>
                <w:lang w:val="en-GB"/>
              </w:rPr>
              <w:t>-Configuration</w:t>
            </w:r>
            <w:r>
              <w:rPr>
                <w:i/>
                <w:lang w:val="en-GB" w:eastAsia="sv-SE"/>
              </w:rPr>
              <w:t xml:space="preserve">. </w:t>
            </w:r>
            <w:r>
              <w:rPr>
                <w:lang w:val="en-GB" w:eastAsia="sv-SE"/>
              </w:rPr>
              <w:t xml:space="preserve">In this version of the specification, this field is absent when master gNB uses full configuration option. </w:t>
            </w:r>
            <w:r>
              <w:rPr>
                <w:lang w:eastAsia="sv-SE"/>
              </w:rPr>
              <w:t>This field is only used in NE-DC.</w:t>
            </w:r>
          </w:p>
        </w:tc>
      </w:tr>
      <w:tr w:rsidR="00BF596A" w14:paraId="687F2012" w14:textId="77777777">
        <w:tc>
          <w:tcPr>
            <w:tcW w:w="14173" w:type="dxa"/>
            <w:tcBorders>
              <w:top w:val="single" w:sz="4" w:space="0" w:color="auto"/>
              <w:left w:val="single" w:sz="4" w:space="0" w:color="auto"/>
              <w:bottom w:val="single" w:sz="4" w:space="0" w:color="auto"/>
              <w:right w:val="single" w:sz="4" w:space="0" w:color="auto"/>
            </w:tcBorders>
          </w:tcPr>
          <w:p w14:paraId="60564E86" w14:textId="77777777" w:rsidR="00BF596A" w:rsidRDefault="005632DD">
            <w:pPr>
              <w:pStyle w:val="TAL"/>
              <w:rPr>
                <w:b/>
                <w:i/>
                <w:lang w:val="en-GB" w:eastAsia="sv-SE"/>
              </w:rPr>
            </w:pPr>
            <w:r>
              <w:rPr>
                <w:b/>
                <w:i/>
                <w:lang w:val="en-GB" w:eastAsia="sv-SE"/>
              </w:rPr>
              <w:t>ueAssistanceInformationSourceSCG</w:t>
            </w:r>
          </w:p>
          <w:p w14:paraId="6A0F500E" w14:textId="77777777" w:rsidR="00BF596A" w:rsidRDefault="005632DD">
            <w:pPr>
              <w:pStyle w:val="TAL"/>
              <w:rPr>
                <w:lang w:val="en-GB" w:eastAsia="sv-SE"/>
              </w:rPr>
            </w:pPr>
            <w:r>
              <w:rPr>
                <w:lang w:val="en-GB" w:eastAsia="sv-SE"/>
              </w:rPr>
              <w:t xml:space="preserve">Includes for each UE assistance feature associated with the SCG, the information last reported by the UE in the NR </w:t>
            </w:r>
            <w:r>
              <w:rPr>
                <w:i/>
                <w:lang w:val="en-GB" w:eastAsia="sv-SE"/>
              </w:rPr>
              <w:t>UEAssistanceInformation</w:t>
            </w:r>
            <w:r>
              <w:rPr>
                <w:lang w:val="en-GB" w:eastAsia="sv-SE"/>
              </w:rPr>
              <w:t xml:space="preserve"> message for the source SCG, if any.</w:t>
            </w:r>
          </w:p>
        </w:tc>
      </w:tr>
      <w:tr w:rsidR="00BF596A" w14:paraId="233E5142" w14:textId="77777777">
        <w:tc>
          <w:tcPr>
            <w:tcW w:w="14173" w:type="dxa"/>
            <w:tcBorders>
              <w:top w:val="single" w:sz="4" w:space="0" w:color="auto"/>
              <w:left w:val="single" w:sz="4" w:space="0" w:color="auto"/>
              <w:bottom w:val="single" w:sz="4" w:space="0" w:color="auto"/>
              <w:right w:val="single" w:sz="4" w:space="0" w:color="auto"/>
            </w:tcBorders>
          </w:tcPr>
          <w:p w14:paraId="6FFE3D76" w14:textId="77777777" w:rsidR="00BF596A" w:rsidRDefault="005632DD">
            <w:pPr>
              <w:pStyle w:val="TAL"/>
              <w:rPr>
                <w:b/>
                <w:i/>
                <w:lang w:val="en-GB" w:eastAsia="sv-SE"/>
              </w:rPr>
            </w:pPr>
            <w:r>
              <w:rPr>
                <w:b/>
                <w:i/>
                <w:lang w:val="en-GB" w:eastAsia="sv-SE"/>
              </w:rPr>
              <w:t>ue-CapabilityInfo</w:t>
            </w:r>
          </w:p>
          <w:p w14:paraId="0788B96D" w14:textId="77777777" w:rsidR="00BF596A" w:rsidRDefault="005632DD">
            <w:pPr>
              <w:pStyle w:val="TAL"/>
              <w:rPr>
                <w:lang w:val="en-GB" w:eastAsia="sv-SE"/>
              </w:rPr>
            </w:pPr>
            <w:r>
              <w:rPr>
                <w:lang w:val="en-GB" w:eastAsia="sv-SE"/>
              </w:rPr>
              <w:t xml:space="preserve">Contains the IE </w:t>
            </w:r>
            <w:r>
              <w:rPr>
                <w:i/>
                <w:lang w:val="en-GB" w:eastAsia="sv-SE"/>
              </w:rPr>
              <w:t>UE-CapabilityRAT-ContainerList</w:t>
            </w:r>
            <w:r>
              <w:rPr>
                <w:lang w:val="en-GB" w:eastAsia="sv-SE"/>
              </w:rPr>
              <w:t xml:space="preserve"> supported by the UE (see NOTE 3)</w:t>
            </w:r>
            <w:r>
              <w:rPr>
                <w:rFonts w:eastAsia="Yu Mincho"/>
                <w:lang w:val="en-GB" w:eastAsia="sv-SE"/>
              </w:rPr>
              <w:t>.</w:t>
            </w:r>
            <w:r>
              <w:rPr>
                <w:lang w:val="en-GB" w:eastAsia="sv-SE"/>
              </w:rPr>
              <w:t xml:space="preserve"> A gNB that retrieves MRDC related capability containers ensures that the set of included MRDC containers is consistent w.r.t. the feature set related information.</w:t>
            </w:r>
          </w:p>
        </w:tc>
      </w:tr>
    </w:tbl>
    <w:p w14:paraId="28C00F78" w14:textId="77777777" w:rsidR="00BF596A" w:rsidRDefault="00BF596A">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0DC7DE2" w14:textId="77777777">
        <w:tc>
          <w:tcPr>
            <w:tcW w:w="0" w:type="auto"/>
            <w:tcBorders>
              <w:top w:val="single" w:sz="4" w:space="0" w:color="auto"/>
              <w:left w:val="single" w:sz="4" w:space="0" w:color="auto"/>
              <w:bottom w:val="single" w:sz="4" w:space="0" w:color="auto"/>
              <w:right w:val="single" w:sz="4" w:space="0" w:color="auto"/>
            </w:tcBorders>
          </w:tcPr>
          <w:p w14:paraId="6B1E34CD" w14:textId="77777777" w:rsidR="00BF596A" w:rsidRDefault="005632DD">
            <w:pPr>
              <w:pStyle w:val="TAH"/>
              <w:rPr>
                <w:rFonts w:eastAsia="Calibri"/>
                <w:szCs w:val="22"/>
                <w:lang w:eastAsia="sv-SE"/>
              </w:rPr>
            </w:pPr>
            <w:r>
              <w:rPr>
                <w:i/>
                <w:szCs w:val="22"/>
                <w:lang w:eastAsia="sv-SE"/>
              </w:rPr>
              <w:lastRenderedPageBreak/>
              <w:t xml:space="preserve">BandCombinationInfo </w:t>
            </w:r>
            <w:r>
              <w:rPr>
                <w:szCs w:val="22"/>
                <w:lang w:eastAsia="sv-SE"/>
              </w:rPr>
              <w:t>field descriptions</w:t>
            </w:r>
          </w:p>
        </w:tc>
      </w:tr>
      <w:tr w:rsidR="00BF596A" w14:paraId="27F5BB25" w14:textId="77777777">
        <w:tc>
          <w:tcPr>
            <w:tcW w:w="0" w:type="auto"/>
            <w:tcBorders>
              <w:top w:val="single" w:sz="4" w:space="0" w:color="auto"/>
              <w:left w:val="single" w:sz="4" w:space="0" w:color="auto"/>
              <w:bottom w:val="single" w:sz="4" w:space="0" w:color="auto"/>
              <w:right w:val="single" w:sz="4" w:space="0" w:color="auto"/>
            </w:tcBorders>
          </w:tcPr>
          <w:p w14:paraId="25D5FFAD" w14:textId="77777777" w:rsidR="00BF596A" w:rsidRDefault="005632DD">
            <w:pPr>
              <w:pStyle w:val="TAL"/>
              <w:rPr>
                <w:rFonts w:eastAsia="Calibri"/>
                <w:szCs w:val="22"/>
                <w:lang w:val="en-GB" w:eastAsia="sv-SE"/>
              </w:rPr>
            </w:pPr>
            <w:r>
              <w:rPr>
                <w:b/>
                <w:i/>
                <w:szCs w:val="22"/>
                <w:lang w:val="en-GB" w:eastAsia="sv-SE"/>
              </w:rPr>
              <w:t>allowedFeatureSetsList</w:t>
            </w:r>
          </w:p>
          <w:p w14:paraId="1DBE48A6" w14:textId="77777777" w:rsidR="00BF596A" w:rsidRDefault="005632DD">
            <w:pPr>
              <w:pStyle w:val="TAL"/>
              <w:rPr>
                <w:rFonts w:eastAsia="Calibri"/>
                <w:szCs w:val="22"/>
                <w:lang w:val="en-GB" w:eastAsia="sv-SE"/>
              </w:rPr>
            </w:pPr>
            <w:r>
              <w:rPr>
                <w:szCs w:val="22"/>
                <w:lang w:val="en-GB" w:eastAsia="sv-SE"/>
              </w:rPr>
              <w:t xml:space="preserve">Defines a subset of the entries in a </w:t>
            </w:r>
            <w:r>
              <w:rPr>
                <w:i/>
                <w:lang w:val="en-GB" w:eastAsia="sv-SE"/>
              </w:rPr>
              <w:t>FeatureSetCombination</w:t>
            </w:r>
            <w:r>
              <w:rPr>
                <w:szCs w:val="22"/>
                <w:lang w:val="en-GB" w:eastAsia="sv-SE"/>
              </w:rPr>
              <w:t xml:space="preserve">. Each index identifies </w:t>
            </w:r>
            <w:r>
              <w:rPr>
                <w:lang w:val="en-GB" w:eastAsia="sv-SE"/>
              </w:rPr>
              <w:t xml:space="preserve">a position in the </w:t>
            </w:r>
            <w:r>
              <w:rPr>
                <w:i/>
                <w:lang w:val="en-GB" w:eastAsia="sv-SE"/>
              </w:rPr>
              <w:t>FeatureSetCombination</w:t>
            </w:r>
            <w:r>
              <w:rPr>
                <w:lang w:val="en-GB" w:eastAsia="sv-SE"/>
              </w:rPr>
              <w:t>, which corresponds to</w:t>
            </w:r>
            <w:r>
              <w:rPr>
                <w:szCs w:val="22"/>
                <w:lang w:val="en-GB" w:eastAsia="sv-SE"/>
              </w:rPr>
              <w:t xml:space="preserve"> one </w:t>
            </w:r>
            <w:r>
              <w:rPr>
                <w:i/>
                <w:lang w:val="en-GB" w:eastAsia="sv-SE"/>
              </w:rPr>
              <w:t>FeatureSetUplink</w:t>
            </w:r>
            <w:r>
              <w:rPr>
                <w:szCs w:val="22"/>
                <w:lang w:val="en-GB" w:eastAsia="sv-SE"/>
              </w:rPr>
              <w:t>/</w:t>
            </w:r>
            <w:r>
              <w:rPr>
                <w:i/>
                <w:lang w:val="en-GB" w:eastAsia="sv-SE"/>
              </w:rPr>
              <w:t>Downlink</w:t>
            </w:r>
            <w:r>
              <w:rPr>
                <w:szCs w:val="22"/>
                <w:lang w:val="en-GB" w:eastAsia="sv-SE"/>
              </w:rPr>
              <w:t xml:space="preserve"> for each band entry in the associated band combination.</w:t>
            </w:r>
          </w:p>
        </w:tc>
      </w:tr>
      <w:tr w:rsidR="00BF596A" w14:paraId="627D7CC8" w14:textId="77777777">
        <w:tc>
          <w:tcPr>
            <w:tcW w:w="0" w:type="auto"/>
            <w:tcBorders>
              <w:top w:val="single" w:sz="4" w:space="0" w:color="auto"/>
              <w:left w:val="single" w:sz="4" w:space="0" w:color="auto"/>
              <w:bottom w:val="single" w:sz="4" w:space="0" w:color="auto"/>
              <w:right w:val="single" w:sz="4" w:space="0" w:color="auto"/>
            </w:tcBorders>
          </w:tcPr>
          <w:p w14:paraId="19194A6E" w14:textId="77777777" w:rsidR="00BF596A" w:rsidRDefault="005632DD">
            <w:pPr>
              <w:pStyle w:val="TAL"/>
              <w:rPr>
                <w:rFonts w:eastAsia="Calibri"/>
                <w:szCs w:val="22"/>
                <w:lang w:val="en-GB" w:eastAsia="sv-SE"/>
              </w:rPr>
            </w:pPr>
            <w:r>
              <w:rPr>
                <w:b/>
                <w:i/>
                <w:szCs w:val="22"/>
                <w:lang w:val="en-GB" w:eastAsia="sv-SE"/>
              </w:rPr>
              <w:t>bandCombinationIndex</w:t>
            </w:r>
          </w:p>
          <w:p w14:paraId="7A4920D5" w14:textId="77777777" w:rsidR="00BF596A" w:rsidRDefault="005632DD">
            <w:pPr>
              <w:pStyle w:val="TAL"/>
              <w:rPr>
                <w:rFonts w:eastAsia="Calibri"/>
                <w:szCs w:val="22"/>
                <w:lang w:val="en-GB" w:eastAsia="sv-SE"/>
              </w:rPr>
            </w:pPr>
            <w:r>
              <w:rPr>
                <w:szCs w:val="22"/>
                <w:lang w:val="en-GB" w:eastAsia="sv-SE"/>
              </w:rPr>
              <w:t xml:space="preserve">In case of NR-DC, this field indicates the position of a band combination in the </w:t>
            </w:r>
            <w:r>
              <w:rPr>
                <w:i/>
                <w:lang w:val="en-GB" w:eastAsia="sv-SE"/>
              </w:rPr>
              <w:t>supportedBandCombinationList</w:t>
            </w:r>
            <w:r>
              <w:rPr>
                <w:iCs/>
                <w:lang w:val="en-GB" w:eastAsia="sv-SE"/>
              </w:rPr>
              <w:t xml:space="preserve">. In case of NE-DC, this field indicates the position of a band combination in the </w:t>
            </w:r>
            <w:r>
              <w:rPr>
                <w:i/>
                <w:lang w:val="en-GB" w:eastAsia="sv-SE"/>
              </w:rPr>
              <w:t>supportedBandCombinationList</w:t>
            </w:r>
            <w:r>
              <w:rPr>
                <w:iCs/>
                <w:lang w:val="en-GB" w:eastAsia="sv-SE"/>
              </w:rPr>
              <w:t xml:space="preserve"> and/or </w:t>
            </w:r>
            <w:r>
              <w:rPr>
                <w:i/>
                <w:lang w:val="en-GB" w:eastAsia="sv-SE"/>
              </w:rPr>
              <w:t>supportedBandCombinationListNEDC-Only</w:t>
            </w:r>
            <w:r>
              <w:rPr>
                <w:iCs/>
                <w:lang w:val="en-GB" w:eastAsia="sv-SE"/>
              </w:rPr>
              <w:t xml:space="preserve">. </w:t>
            </w:r>
            <w:r>
              <w:rPr>
                <w:iCs/>
                <w:lang w:val="en-GB"/>
              </w:rPr>
              <w:t>I</w:t>
            </w:r>
            <w:r>
              <w:rPr>
                <w:szCs w:val="22"/>
                <w:lang w:val="en-GB"/>
              </w:rPr>
              <w:t xml:space="preserve">n case of (NG)EN-DC, this field indicates the position of a band combination in the </w:t>
            </w:r>
            <w:r>
              <w:rPr>
                <w:i/>
                <w:lang w:val="en-GB"/>
              </w:rPr>
              <w:t xml:space="preserve">supportedBandCombinationList </w:t>
            </w:r>
            <w:r>
              <w:rPr>
                <w:iCs/>
                <w:lang w:val="en-GB"/>
              </w:rPr>
              <w:t xml:space="preserve">and/or </w:t>
            </w:r>
            <w:r>
              <w:rPr>
                <w:i/>
                <w:lang w:val="en-GB"/>
              </w:rPr>
              <w:t>supportedBandCombinationList-UplinkTxSwitch</w:t>
            </w:r>
            <w:r>
              <w:rPr>
                <w:iCs/>
                <w:lang w:val="en-GB"/>
              </w:rPr>
              <w:t xml:space="preserve">. </w:t>
            </w:r>
            <w:r>
              <w:rPr>
                <w:iCs/>
                <w:lang w:val="en-GB" w:eastAsia="sv-SE"/>
              </w:rPr>
              <w:t xml:space="preserve">Band combination entries in </w:t>
            </w:r>
            <w:r>
              <w:rPr>
                <w:i/>
                <w:lang w:val="en-GB" w:eastAsia="sv-SE"/>
              </w:rPr>
              <w:t xml:space="preserve">supportedBandCombinationList </w:t>
            </w:r>
            <w:r>
              <w:rPr>
                <w:iCs/>
                <w:lang w:val="en-GB" w:eastAsia="sv-SE"/>
              </w:rPr>
              <w:t xml:space="preserve">are referred by an index which corresponds to the position of a band combination in the </w:t>
            </w:r>
            <w:r>
              <w:rPr>
                <w:i/>
                <w:lang w:val="en-GB" w:eastAsia="sv-SE"/>
              </w:rPr>
              <w:t>supportedBandCombinationList</w:t>
            </w:r>
            <w:r>
              <w:rPr>
                <w:iCs/>
                <w:lang w:val="en-GB" w:eastAsia="sv-SE"/>
              </w:rPr>
              <w:t xml:space="preserve">. Band combination entries in </w:t>
            </w:r>
            <w:r>
              <w:rPr>
                <w:i/>
                <w:lang w:val="en-GB" w:eastAsia="sv-SE"/>
              </w:rPr>
              <w:t>supportedBandCombinationListNEDC-Only</w:t>
            </w:r>
            <w:r>
              <w:rPr>
                <w:iCs/>
                <w:lang w:val="en-GB" w:eastAsia="sv-SE"/>
              </w:rPr>
              <w:t xml:space="preserve"> are referred by an index which corresponds to the position of a band combination in the </w:t>
            </w:r>
            <w:r>
              <w:rPr>
                <w:i/>
                <w:lang w:val="en-GB" w:eastAsia="sv-SE"/>
              </w:rPr>
              <w:t>supportedBandCombinationListNEDC-Only</w:t>
            </w:r>
            <w:r>
              <w:rPr>
                <w:iCs/>
                <w:lang w:val="en-GB" w:eastAsia="sv-SE"/>
              </w:rPr>
              <w:t xml:space="preserve"> increased by the number of entries in </w:t>
            </w:r>
            <w:r>
              <w:rPr>
                <w:i/>
                <w:lang w:val="en-GB" w:eastAsia="sv-SE"/>
              </w:rPr>
              <w:t>supportedBandCombinationList</w:t>
            </w:r>
            <w:r>
              <w:rPr>
                <w:iCs/>
                <w:lang w:val="en-GB" w:eastAsia="sv-SE"/>
              </w:rPr>
              <w:t>.</w:t>
            </w:r>
            <w:r>
              <w:rPr>
                <w:iCs/>
                <w:lang w:val="en-GB"/>
              </w:rPr>
              <w:t xml:space="preserve"> Band combination entries in </w:t>
            </w:r>
            <w:r>
              <w:rPr>
                <w:i/>
                <w:lang w:val="en-GB"/>
              </w:rPr>
              <w:t xml:space="preserve">supportedBandCombinationList-UplinkTxSwitch </w:t>
            </w:r>
            <w:r>
              <w:rPr>
                <w:iCs/>
                <w:lang w:val="en-GB"/>
              </w:rPr>
              <w:t xml:space="preserve">are referred by an index which corresponds to the position of a band combination in the </w:t>
            </w:r>
            <w:r>
              <w:rPr>
                <w:i/>
                <w:lang w:val="en-GB"/>
              </w:rPr>
              <w:t xml:space="preserve">supportedBandCombinationList-UplinkTxSwitch </w:t>
            </w:r>
            <w:r>
              <w:rPr>
                <w:iCs/>
                <w:lang w:val="en-GB"/>
              </w:rPr>
              <w:t xml:space="preserve">increased by the number of entries in </w:t>
            </w:r>
            <w:r>
              <w:rPr>
                <w:i/>
                <w:lang w:val="en-GB"/>
              </w:rPr>
              <w:t>supportedBandCombinationList</w:t>
            </w:r>
            <w:r>
              <w:rPr>
                <w:iCs/>
                <w:lang w:val="en-GB"/>
              </w:rPr>
              <w:t>.</w:t>
            </w:r>
          </w:p>
        </w:tc>
      </w:tr>
    </w:tbl>
    <w:p w14:paraId="0328EE62"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BF596A" w14:paraId="65AC4E11" w14:textId="77777777">
        <w:tc>
          <w:tcPr>
            <w:tcW w:w="2830" w:type="dxa"/>
            <w:tcBorders>
              <w:top w:val="single" w:sz="4" w:space="0" w:color="auto"/>
              <w:left w:val="single" w:sz="4" w:space="0" w:color="auto"/>
              <w:bottom w:val="single" w:sz="4" w:space="0" w:color="auto"/>
              <w:right w:val="single" w:sz="4" w:space="0" w:color="auto"/>
            </w:tcBorders>
          </w:tcPr>
          <w:p w14:paraId="544DE464" w14:textId="77777777" w:rsidR="00BF596A" w:rsidRDefault="005632DD">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4B3FB269" w14:textId="77777777" w:rsidR="00BF596A" w:rsidRDefault="005632DD">
            <w:pPr>
              <w:pStyle w:val="TAH"/>
              <w:rPr>
                <w:lang w:eastAsia="sv-SE"/>
              </w:rPr>
            </w:pPr>
            <w:r>
              <w:rPr>
                <w:lang w:eastAsia="sv-SE"/>
              </w:rPr>
              <w:t>Explanation</w:t>
            </w:r>
          </w:p>
        </w:tc>
      </w:tr>
      <w:tr w:rsidR="00BF596A" w14:paraId="5D4641A4" w14:textId="77777777">
        <w:tc>
          <w:tcPr>
            <w:tcW w:w="2830" w:type="dxa"/>
            <w:tcBorders>
              <w:top w:val="single" w:sz="4" w:space="0" w:color="auto"/>
              <w:left w:val="single" w:sz="4" w:space="0" w:color="auto"/>
              <w:bottom w:val="single" w:sz="4" w:space="0" w:color="auto"/>
              <w:right w:val="single" w:sz="4" w:space="0" w:color="auto"/>
            </w:tcBorders>
          </w:tcPr>
          <w:p w14:paraId="1E3BDFE8" w14:textId="77777777" w:rsidR="00BF596A" w:rsidRDefault="005632DD">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7A09992D" w14:textId="77777777" w:rsidR="00BF596A" w:rsidRDefault="005632DD">
            <w:pPr>
              <w:pStyle w:val="TAL"/>
              <w:rPr>
                <w:lang w:eastAsia="sv-SE"/>
              </w:rPr>
            </w:pPr>
            <w:r>
              <w:rPr>
                <w:lang w:val="en-GB" w:eastAsia="sv-SE"/>
              </w:rPr>
              <w:t xml:space="preserve">The field is mandatory present upon SN addition and SN change. It is optionally present upon SN modification and inter-MN handover without SN change. </w:t>
            </w:r>
            <w:r>
              <w:rPr>
                <w:lang w:eastAsia="sv-SE"/>
              </w:rPr>
              <w:t>Otherwise, the field is absent.</w:t>
            </w:r>
          </w:p>
        </w:tc>
      </w:tr>
    </w:tbl>
    <w:p w14:paraId="6B5118CD" w14:textId="77777777" w:rsidR="00BF596A" w:rsidRDefault="00BF596A"/>
    <w:p w14:paraId="213163B7" w14:textId="77777777" w:rsidR="00BF596A" w:rsidRDefault="005632DD">
      <w:pPr>
        <w:pStyle w:val="NO"/>
        <w:rPr>
          <w:rFonts w:eastAsia="Yu Mincho"/>
          <w:lang w:val="en-GB"/>
        </w:rPr>
      </w:pPr>
      <w:r>
        <w:rPr>
          <w:rFonts w:eastAsia="Yu Mincho"/>
          <w:lang w:val="en-GB"/>
        </w:rPr>
        <w:t>NOTE 3:</w:t>
      </w:r>
      <w:r>
        <w:rPr>
          <w:rFonts w:eastAsia="Yu Mincho"/>
          <w:lang w:val="en-GB"/>
        </w:rPr>
        <w:tab/>
        <w:t xml:space="preserve">The following table indicates per MN RAT and SN RAT whether RAT capabilities are included or not in </w:t>
      </w:r>
      <w:r>
        <w:rPr>
          <w:rFonts w:eastAsia="Yu Mincho"/>
          <w:i/>
          <w:lang w:val="en-GB"/>
        </w:rPr>
        <w:t>ue-CapabilityInfo</w:t>
      </w:r>
      <w:r>
        <w:rPr>
          <w:rFonts w:eastAsia="Yu Mincho"/>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5"/>
        <w:gridCol w:w="2915"/>
        <w:gridCol w:w="2916"/>
      </w:tblGrid>
      <w:tr w:rsidR="00BF596A" w14:paraId="6573E4A3" w14:textId="77777777">
        <w:tc>
          <w:tcPr>
            <w:tcW w:w="2889" w:type="dxa"/>
            <w:tcBorders>
              <w:top w:val="single" w:sz="4" w:space="0" w:color="auto"/>
              <w:left w:val="single" w:sz="4" w:space="0" w:color="auto"/>
              <w:bottom w:val="single" w:sz="4" w:space="0" w:color="auto"/>
              <w:right w:val="single" w:sz="4" w:space="0" w:color="auto"/>
            </w:tcBorders>
          </w:tcPr>
          <w:p w14:paraId="7ECB250A" w14:textId="77777777" w:rsidR="00BF596A" w:rsidRDefault="005632DD">
            <w:pPr>
              <w:pStyle w:val="TAH"/>
              <w:rPr>
                <w:rFonts w:eastAsia="Yu Mincho"/>
                <w:lang w:eastAsia="sv-SE"/>
              </w:rPr>
            </w:pPr>
            <w:r>
              <w:rPr>
                <w:rFonts w:eastAsia="Yu Mincho"/>
                <w:lang w:eastAsia="sv-SE"/>
              </w:rPr>
              <w:t>MN RAT</w:t>
            </w:r>
          </w:p>
        </w:tc>
        <w:tc>
          <w:tcPr>
            <w:tcW w:w="2646" w:type="dxa"/>
            <w:tcBorders>
              <w:top w:val="single" w:sz="4" w:space="0" w:color="auto"/>
              <w:left w:val="single" w:sz="4" w:space="0" w:color="auto"/>
              <w:bottom w:val="single" w:sz="4" w:space="0" w:color="auto"/>
              <w:right w:val="single" w:sz="4" w:space="0" w:color="auto"/>
            </w:tcBorders>
          </w:tcPr>
          <w:p w14:paraId="5258EE5D" w14:textId="77777777" w:rsidR="00BF596A" w:rsidRDefault="005632DD">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38BD37D5" w14:textId="77777777" w:rsidR="00BF596A" w:rsidRDefault="005632DD">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E13BC3F" w14:textId="77777777" w:rsidR="00BF596A" w:rsidRDefault="005632DD">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66299CDE" w14:textId="77777777" w:rsidR="00BF596A" w:rsidRDefault="005632DD">
            <w:pPr>
              <w:pStyle w:val="TAH"/>
              <w:rPr>
                <w:rFonts w:eastAsia="Yu Mincho"/>
                <w:lang w:eastAsia="sv-SE"/>
              </w:rPr>
            </w:pPr>
            <w:r>
              <w:rPr>
                <w:rFonts w:eastAsia="Yu Mincho"/>
                <w:lang w:eastAsia="sv-SE"/>
              </w:rPr>
              <w:t>MR-DC capabilities</w:t>
            </w:r>
          </w:p>
        </w:tc>
      </w:tr>
      <w:tr w:rsidR="00BF596A" w14:paraId="42E2545C" w14:textId="77777777">
        <w:tc>
          <w:tcPr>
            <w:tcW w:w="2889" w:type="dxa"/>
            <w:tcBorders>
              <w:top w:val="single" w:sz="4" w:space="0" w:color="auto"/>
              <w:left w:val="single" w:sz="4" w:space="0" w:color="auto"/>
              <w:bottom w:val="single" w:sz="4" w:space="0" w:color="auto"/>
              <w:right w:val="single" w:sz="4" w:space="0" w:color="auto"/>
            </w:tcBorders>
          </w:tcPr>
          <w:p w14:paraId="2A1721F3" w14:textId="77777777" w:rsidR="00BF596A" w:rsidRDefault="005632DD">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547E2DDC" w14:textId="77777777" w:rsidR="00BF596A" w:rsidRDefault="005632DD">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07B22ED0" w14:textId="77777777" w:rsidR="00BF596A" w:rsidRDefault="005632DD">
            <w:pPr>
              <w:pStyle w:val="TAL"/>
              <w:rPr>
                <w:rFonts w:eastAsia="Yu Mincho"/>
                <w:lang w:eastAsia="sv-SE"/>
              </w:rPr>
            </w:pPr>
            <w:r>
              <w:rPr>
                <w:rFonts w:eastAsia="Yu Mincho"/>
                <w:lang w:val="en-GB" w:eastAsia="sv-SE"/>
              </w:rPr>
              <w:t xml:space="preserve">Need not be included if the UE Radio Capability ID as specified in 23.502 [43] is used. </w:t>
            </w:r>
            <w:r>
              <w:rPr>
                <w:rFonts w:eastAsia="Yu Mincho"/>
                <w:lang w:eastAsia="sv-SE"/>
              </w:rPr>
              <w:t>Included otherwise</w:t>
            </w:r>
          </w:p>
        </w:tc>
        <w:tc>
          <w:tcPr>
            <w:tcW w:w="2915" w:type="dxa"/>
            <w:tcBorders>
              <w:top w:val="single" w:sz="4" w:space="0" w:color="auto"/>
              <w:left w:val="single" w:sz="4" w:space="0" w:color="auto"/>
              <w:bottom w:val="single" w:sz="4" w:space="0" w:color="auto"/>
              <w:right w:val="single" w:sz="4" w:space="0" w:color="auto"/>
            </w:tcBorders>
          </w:tcPr>
          <w:p w14:paraId="59BA8587" w14:textId="77777777" w:rsidR="00BF596A" w:rsidRDefault="005632DD">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3A16D13" w14:textId="77777777" w:rsidR="00BF596A" w:rsidRDefault="005632DD">
            <w:pPr>
              <w:pStyle w:val="TAL"/>
              <w:rPr>
                <w:rFonts w:eastAsia="Yu Mincho"/>
                <w:lang w:eastAsia="sv-SE"/>
              </w:rPr>
            </w:pPr>
            <w:r>
              <w:rPr>
                <w:rFonts w:eastAsia="Yu Mincho"/>
                <w:lang w:val="en-GB" w:eastAsia="sv-SE"/>
              </w:rPr>
              <w:t xml:space="preserve">Need not be included if the UE Radio Capability ID as specified in 23.502 [43] is used. </w:t>
            </w:r>
            <w:r>
              <w:rPr>
                <w:rFonts w:eastAsia="Yu Mincho"/>
                <w:lang w:eastAsia="sv-SE"/>
              </w:rPr>
              <w:t>Included otherwise</w:t>
            </w:r>
          </w:p>
        </w:tc>
      </w:tr>
      <w:tr w:rsidR="00BF596A" w14:paraId="1D7F1F91" w14:textId="77777777">
        <w:tc>
          <w:tcPr>
            <w:tcW w:w="2889" w:type="dxa"/>
            <w:tcBorders>
              <w:top w:val="single" w:sz="4" w:space="0" w:color="auto"/>
              <w:left w:val="single" w:sz="4" w:space="0" w:color="auto"/>
              <w:bottom w:val="single" w:sz="4" w:space="0" w:color="auto"/>
              <w:right w:val="single" w:sz="4" w:space="0" w:color="auto"/>
            </w:tcBorders>
          </w:tcPr>
          <w:p w14:paraId="7FCB1AD2" w14:textId="77777777" w:rsidR="00BF596A" w:rsidRDefault="005632D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DD0DC7B" w14:textId="77777777" w:rsidR="00BF596A" w:rsidRDefault="005632DD">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40A72DA1" w14:textId="77777777" w:rsidR="00BF596A" w:rsidRDefault="005632DD">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688E563F" w14:textId="77777777"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c>
          <w:tcPr>
            <w:tcW w:w="2916" w:type="dxa"/>
            <w:tcBorders>
              <w:top w:val="single" w:sz="4" w:space="0" w:color="auto"/>
              <w:left w:val="single" w:sz="4" w:space="0" w:color="auto"/>
              <w:bottom w:val="single" w:sz="4" w:space="0" w:color="auto"/>
              <w:right w:val="single" w:sz="4" w:space="0" w:color="auto"/>
            </w:tcBorders>
          </w:tcPr>
          <w:p w14:paraId="378FAA25" w14:textId="77777777"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r>
      <w:tr w:rsidR="00BF596A" w14:paraId="20370E5F" w14:textId="77777777">
        <w:tc>
          <w:tcPr>
            <w:tcW w:w="2889" w:type="dxa"/>
            <w:tcBorders>
              <w:top w:val="single" w:sz="4" w:space="0" w:color="auto"/>
              <w:left w:val="single" w:sz="4" w:space="0" w:color="auto"/>
              <w:bottom w:val="single" w:sz="4" w:space="0" w:color="auto"/>
              <w:right w:val="single" w:sz="4" w:space="0" w:color="auto"/>
            </w:tcBorders>
          </w:tcPr>
          <w:p w14:paraId="30EAB426" w14:textId="77777777" w:rsidR="00BF596A" w:rsidRDefault="005632DD">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370DF1AB" w14:textId="77777777" w:rsidR="00BF596A" w:rsidRDefault="005632DD">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2CFCFB1F" w14:textId="77777777" w:rsidR="00BF596A" w:rsidRDefault="005632DD">
            <w:pPr>
              <w:pStyle w:val="TAL"/>
              <w:rPr>
                <w:rFonts w:eastAsia="Yu Mincho"/>
                <w:lang w:eastAsia="sv-SE"/>
              </w:rPr>
            </w:pPr>
            <w:r>
              <w:rPr>
                <w:rFonts w:eastAsia="Yu Mincho"/>
                <w:lang w:val="en-GB"/>
              </w:rPr>
              <w:t xml:space="preserve">Need not be included if the UE Radio Capability ID as specified in 23.502 [43] is used. </w:t>
            </w:r>
            <w:r>
              <w:rPr>
                <w:rFonts w:eastAsia="Yu Mincho"/>
              </w:rPr>
              <w:t>Included otherwise</w:t>
            </w:r>
          </w:p>
        </w:tc>
        <w:tc>
          <w:tcPr>
            <w:tcW w:w="2915" w:type="dxa"/>
            <w:tcBorders>
              <w:top w:val="single" w:sz="4" w:space="0" w:color="auto"/>
              <w:left w:val="single" w:sz="4" w:space="0" w:color="auto"/>
              <w:bottom w:val="single" w:sz="4" w:space="0" w:color="auto"/>
              <w:right w:val="single" w:sz="4" w:space="0" w:color="auto"/>
            </w:tcBorders>
          </w:tcPr>
          <w:p w14:paraId="003AB17A" w14:textId="77777777" w:rsidR="00BF596A" w:rsidRDefault="005632DD">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66B7474C" w14:textId="77777777" w:rsidR="00BF596A" w:rsidRDefault="005632DD">
            <w:pPr>
              <w:pStyle w:val="TAL"/>
              <w:rPr>
                <w:rFonts w:eastAsia="Yu Mincho"/>
                <w:lang w:eastAsia="sv-SE"/>
              </w:rPr>
            </w:pPr>
            <w:r>
              <w:t>Not included</w:t>
            </w:r>
          </w:p>
        </w:tc>
      </w:tr>
    </w:tbl>
    <w:p w14:paraId="7B2F199E" w14:textId="77777777" w:rsidR="00BF596A" w:rsidRDefault="00BF596A"/>
    <w:p w14:paraId="58F6AAB3" w14:textId="77777777" w:rsidR="00BF596A" w:rsidRDefault="005632DD">
      <w:pPr>
        <w:pStyle w:val="4"/>
      </w:pPr>
      <w:bookmarkStart w:id="1450" w:name="_Toc83740595"/>
      <w:bookmarkStart w:id="1451" w:name="_Toc60777638"/>
      <w:r>
        <w:t>–</w:t>
      </w:r>
      <w:r>
        <w:tab/>
      </w:r>
      <w:r>
        <w:rPr>
          <w:i/>
        </w:rPr>
        <w:t>MeasurementTimingConfiguration</w:t>
      </w:r>
      <w:bookmarkEnd w:id="1450"/>
      <w:bookmarkEnd w:id="1451"/>
    </w:p>
    <w:p w14:paraId="09FF68E0" w14:textId="77777777" w:rsidR="00BF596A" w:rsidRDefault="005632DD">
      <w:r>
        <w:t xml:space="preserve">The </w:t>
      </w:r>
      <w:r>
        <w:rPr>
          <w:i/>
        </w:rPr>
        <w:t xml:space="preserve">MeasurementTimingConfiguration </w:t>
      </w:r>
      <w:r>
        <w:t>message is used to convey assistance information for measurement timing.</w:t>
      </w:r>
    </w:p>
    <w:p w14:paraId="266716AB" w14:textId="77777777" w:rsidR="00BF596A" w:rsidRDefault="005632DD">
      <w:pPr>
        <w:pStyle w:val="B1"/>
        <w:rPr>
          <w:lang w:val="en-GB"/>
        </w:rPr>
      </w:pPr>
      <w:r>
        <w:rPr>
          <w:lang w:val="en-GB"/>
        </w:rPr>
        <w:t xml:space="preserve">Direction: en-gNB to eNB, eNB to en-gNB, gNB to gNB, ng-eNB to gNB, gNB to ng-eNB, ng-eNB to ng-eNB, gNB DU to gNB CU, </w:t>
      </w:r>
      <w:r>
        <w:rPr>
          <w:rFonts w:eastAsia="宋体"/>
          <w:lang w:val="en-GB"/>
        </w:rPr>
        <w:t>and gNB CU to gNB DU</w:t>
      </w:r>
      <w:r>
        <w:rPr>
          <w:lang w:val="en-GB"/>
        </w:rPr>
        <w:t>.</w:t>
      </w:r>
    </w:p>
    <w:p w14:paraId="5BDD67ED" w14:textId="77777777" w:rsidR="00BF596A" w:rsidRDefault="005632DD">
      <w:pPr>
        <w:pStyle w:val="TH"/>
        <w:rPr>
          <w:lang w:val="en-GB"/>
        </w:rPr>
      </w:pPr>
      <w:r>
        <w:rPr>
          <w:i/>
          <w:lang w:val="en-GB"/>
        </w:rPr>
        <w:lastRenderedPageBreak/>
        <w:t>MeasurementTimingConfiguration</w:t>
      </w:r>
      <w:r>
        <w:rPr>
          <w:lang w:val="en-GB"/>
        </w:rPr>
        <w:t xml:space="preserve"> message</w:t>
      </w:r>
    </w:p>
    <w:p w14:paraId="57E8C5B7" w14:textId="77777777" w:rsidR="00BF596A" w:rsidRDefault="005632DD">
      <w:pPr>
        <w:pStyle w:val="PL"/>
        <w:rPr>
          <w:color w:val="808080"/>
        </w:rPr>
      </w:pPr>
      <w:r>
        <w:rPr>
          <w:color w:val="808080"/>
        </w:rPr>
        <w:t>-- ASN1START</w:t>
      </w:r>
    </w:p>
    <w:p w14:paraId="17F5D66C" w14:textId="77777777" w:rsidR="00BF596A" w:rsidRDefault="005632DD">
      <w:pPr>
        <w:pStyle w:val="PL"/>
        <w:rPr>
          <w:color w:val="808080"/>
        </w:rPr>
      </w:pPr>
      <w:r>
        <w:rPr>
          <w:color w:val="808080"/>
        </w:rPr>
        <w:t>-- TAG-MEASUREMENT-TIMING-CONFIGURATION-START</w:t>
      </w:r>
    </w:p>
    <w:p w14:paraId="4D2FB803" w14:textId="77777777" w:rsidR="00BF596A" w:rsidRDefault="00BF596A">
      <w:pPr>
        <w:pStyle w:val="PL"/>
      </w:pPr>
    </w:p>
    <w:p w14:paraId="3AB32F92" w14:textId="77777777" w:rsidR="00BF596A" w:rsidRDefault="005632DD">
      <w:pPr>
        <w:pStyle w:val="PL"/>
      </w:pPr>
      <w:r>
        <w:t xml:space="preserve">MeasurementTimingConfiguration ::=      </w:t>
      </w:r>
      <w:r>
        <w:rPr>
          <w:color w:val="993366"/>
        </w:rPr>
        <w:t>SEQUENCE</w:t>
      </w:r>
      <w:r>
        <w:t xml:space="preserve"> {</w:t>
      </w:r>
    </w:p>
    <w:p w14:paraId="0734BDC6" w14:textId="77777777" w:rsidR="00BF596A" w:rsidRDefault="005632DD">
      <w:pPr>
        <w:pStyle w:val="PL"/>
      </w:pPr>
      <w:r>
        <w:t xml:space="preserve">    criticalExtensions                      </w:t>
      </w:r>
      <w:r>
        <w:rPr>
          <w:color w:val="993366"/>
        </w:rPr>
        <w:t>CHOICE</w:t>
      </w:r>
      <w:r>
        <w:t xml:space="preserve"> {</w:t>
      </w:r>
    </w:p>
    <w:p w14:paraId="0D60FE38" w14:textId="77777777" w:rsidR="00BF596A" w:rsidRDefault="005632DD">
      <w:pPr>
        <w:pStyle w:val="PL"/>
      </w:pPr>
      <w:r>
        <w:t xml:space="preserve">        c1                                      </w:t>
      </w:r>
      <w:r>
        <w:rPr>
          <w:color w:val="993366"/>
        </w:rPr>
        <w:t>CHOICE</w:t>
      </w:r>
      <w:r>
        <w:t>{</w:t>
      </w:r>
    </w:p>
    <w:p w14:paraId="5D05610A" w14:textId="77777777" w:rsidR="00BF596A" w:rsidRDefault="005632DD">
      <w:pPr>
        <w:pStyle w:val="PL"/>
      </w:pPr>
      <w:r>
        <w:t xml:space="preserve">            measTimingConf                          MeasurementTimingConfiguration-IEs,</w:t>
      </w:r>
    </w:p>
    <w:p w14:paraId="3268AD67"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74D10A0D" w14:textId="77777777" w:rsidR="00BF596A" w:rsidRDefault="005632DD">
      <w:pPr>
        <w:pStyle w:val="PL"/>
      </w:pPr>
      <w:r>
        <w:t xml:space="preserve">        },</w:t>
      </w:r>
    </w:p>
    <w:p w14:paraId="127B996C" w14:textId="77777777" w:rsidR="00BF596A" w:rsidRDefault="005632DD">
      <w:pPr>
        <w:pStyle w:val="PL"/>
      </w:pPr>
      <w:r>
        <w:t xml:space="preserve">        criticalExtensionsFuture        </w:t>
      </w:r>
      <w:r>
        <w:rPr>
          <w:color w:val="993366"/>
        </w:rPr>
        <w:t>SEQUENCE</w:t>
      </w:r>
      <w:r>
        <w:t xml:space="preserve"> {}</w:t>
      </w:r>
    </w:p>
    <w:p w14:paraId="2AB99216" w14:textId="77777777" w:rsidR="00BF596A" w:rsidRDefault="005632DD">
      <w:pPr>
        <w:pStyle w:val="PL"/>
      </w:pPr>
      <w:r>
        <w:t xml:space="preserve">    }</w:t>
      </w:r>
    </w:p>
    <w:p w14:paraId="2C262545" w14:textId="77777777" w:rsidR="00BF596A" w:rsidRDefault="005632DD">
      <w:pPr>
        <w:pStyle w:val="PL"/>
      </w:pPr>
      <w:r>
        <w:t>}</w:t>
      </w:r>
    </w:p>
    <w:p w14:paraId="4E708249" w14:textId="77777777" w:rsidR="00BF596A" w:rsidRDefault="00BF596A">
      <w:pPr>
        <w:pStyle w:val="PL"/>
      </w:pPr>
    </w:p>
    <w:p w14:paraId="4D430987" w14:textId="77777777" w:rsidR="00BF596A" w:rsidRDefault="005632DD">
      <w:pPr>
        <w:pStyle w:val="PL"/>
      </w:pPr>
      <w:r>
        <w:t xml:space="preserve">MeasurementTimingConfiguration-IEs ::=  </w:t>
      </w:r>
      <w:r>
        <w:rPr>
          <w:color w:val="993366"/>
        </w:rPr>
        <w:t>SEQUENCE</w:t>
      </w:r>
      <w:r>
        <w:t xml:space="preserve"> {</w:t>
      </w:r>
    </w:p>
    <w:p w14:paraId="1FD1662C" w14:textId="77777777" w:rsidR="00BF596A" w:rsidRDefault="005632DD">
      <w:pPr>
        <w:pStyle w:val="PL"/>
      </w:pPr>
      <w:r>
        <w:t xml:space="preserve">    measTiming                              MeasTimingList                                      </w:t>
      </w:r>
      <w:r>
        <w:rPr>
          <w:color w:val="993366"/>
        </w:rPr>
        <w:t>OPTIONAL</w:t>
      </w:r>
      <w:r>
        <w:t>,</w:t>
      </w:r>
    </w:p>
    <w:p w14:paraId="3F496F90" w14:textId="77777777" w:rsidR="00BF596A" w:rsidRDefault="005632DD">
      <w:pPr>
        <w:pStyle w:val="PL"/>
      </w:pPr>
      <w:r>
        <w:t xml:space="preserve">    nonCriticalExtension                    MeasurementTimingConfiguration-v1550-IEs            </w:t>
      </w:r>
      <w:r>
        <w:rPr>
          <w:color w:val="993366"/>
        </w:rPr>
        <w:t>OPTIONAL</w:t>
      </w:r>
    </w:p>
    <w:p w14:paraId="7F49CF62" w14:textId="77777777" w:rsidR="00BF596A" w:rsidRDefault="005632DD">
      <w:pPr>
        <w:pStyle w:val="PL"/>
      </w:pPr>
      <w:r>
        <w:t>}</w:t>
      </w:r>
    </w:p>
    <w:p w14:paraId="4DA5EE44" w14:textId="77777777" w:rsidR="00BF596A" w:rsidRDefault="00BF596A">
      <w:pPr>
        <w:pStyle w:val="PL"/>
      </w:pPr>
    </w:p>
    <w:p w14:paraId="71B296B8" w14:textId="77777777" w:rsidR="00BF596A" w:rsidRDefault="005632DD">
      <w:pPr>
        <w:pStyle w:val="PL"/>
      </w:pPr>
      <w:r>
        <w:t xml:space="preserve">MeasurementTimingConfiguration-v1550-IEs ::= </w:t>
      </w:r>
      <w:r>
        <w:rPr>
          <w:color w:val="993366"/>
        </w:rPr>
        <w:t>SEQUENCE</w:t>
      </w:r>
      <w:r>
        <w:t xml:space="preserve"> {</w:t>
      </w:r>
    </w:p>
    <w:p w14:paraId="6B4CFFE3" w14:textId="77777777" w:rsidR="00BF596A" w:rsidRDefault="005632DD">
      <w:pPr>
        <w:pStyle w:val="PL"/>
      </w:pPr>
      <w:r>
        <w:t xml:space="preserve">    campOnFirstSSB                               </w:t>
      </w:r>
      <w:r>
        <w:rPr>
          <w:color w:val="993366"/>
        </w:rPr>
        <w:t>BOOLEAN</w:t>
      </w:r>
      <w:r>
        <w:t>,</w:t>
      </w:r>
    </w:p>
    <w:p w14:paraId="040188CD" w14:textId="77777777" w:rsidR="00BF596A" w:rsidRDefault="005632DD">
      <w:pPr>
        <w:pStyle w:val="PL"/>
      </w:pPr>
      <w:r>
        <w:t xml:space="preserve">    psCellOnlyOnFirstSSB                         </w:t>
      </w:r>
      <w:r>
        <w:rPr>
          <w:color w:val="993366"/>
        </w:rPr>
        <w:t>BOOLEAN</w:t>
      </w:r>
      <w:r>
        <w:t>,</w:t>
      </w:r>
    </w:p>
    <w:p w14:paraId="49E9D226" w14:textId="77777777" w:rsidR="00BF596A" w:rsidRDefault="005632DD">
      <w:pPr>
        <w:pStyle w:val="PL"/>
      </w:pPr>
      <w:r>
        <w:t xml:space="preserve">    nonCriticalExtension                         MeasurementTimingConfiguration-v1610-IEs       </w:t>
      </w:r>
      <w:r>
        <w:rPr>
          <w:color w:val="993366"/>
        </w:rPr>
        <w:t>OPTIONAL</w:t>
      </w:r>
    </w:p>
    <w:p w14:paraId="2A2FE60E" w14:textId="77777777" w:rsidR="00BF596A" w:rsidRDefault="005632DD">
      <w:pPr>
        <w:pStyle w:val="PL"/>
      </w:pPr>
      <w:r>
        <w:t>}</w:t>
      </w:r>
    </w:p>
    <w:p w14:paraId="0A99704B" w14:textId="77777777" w:rsidR="00BF596A" w:rsidRDefault="00BF596A">
      <w:pPr>
        <w:pStyle w:val="PL"/>
      </w:pPr>
    </w:p>
    <w:p w14:paraId="3B75B27B" w14:textId="77777777" w:rsidR="00BF596A" w:rsidRDefault="005632DD">
      <w:pPr>
        <w:pStyle w:val="PL"/>
      </w:pPr>
      <w:r>
        <w:t xml:space="preserve">MeasurementTimingConfiguration-v1610-IEs ::=  </w:t>
      </w:r>
      <w:r>
        <w:rPr>
          <w:color w:val="993366"/>
        </w:rPr>
        <w:t>SEQUENCE</w:t>
      </w:r>
      <w:r>
        <w:t xml:space="preserve"> {</w:t>
      </w:r>
    </w:p>
    <w:p w14:paraId="2D4CEC3B" w14:textId="77777777" w:rsidR="00BF596A" w:rsidRDefault="005632DD">
      <w:pPr>
        <w:pStyle w:val="PL"/>
      </w:pPr>
      <w:r>
        <w:t xml:space="preserve">    csi-RS-Config-r16                             </w:t>
      </w:r>
      <w:r>
        <w:rPr>
          <w:color w:val="993366"/>
        </w:rPr>
        <w:t>SEQUENCE</w:t>
      </w:r>
      <w:r>
        <w:t xml:space="preserve"> {</w:t>
      </w:r>
    </w:p>
    <w:p w14:paraId="7B0F5B36" w14:textId="77777777" w:rsidR="00BF596A" w:rsidRDefault="005632DD">
      <w:pPr>
        <w:pStyle w:val="PL"/>
      </w:pPr>
      <w:r>
        <w:t xml:space="preserve">        csi-RS-SubcarrierSpacing-r16                  SubcarrierSpacing,</w:t>
      </w:r>
    </w:p>
    <w:p w14:paraId="172B2746" w14:textId="77777777" w:rsidR="00BF596A" w:rsidRDefault="005632DD">
      <w:pPr>
        <w:pStyle w:val="PL"/>
      </w:pPr>
      <w:r>
        <w:t xml:space="preserve">        csi-RS-CellMobility-r16                       CSI-RS-CellMobility,</w:t>
      </w:r>
    </w:p>
    <w:p w14:paraId="6D8E5742" w14:textId="77777777" w:rsidR="00BF596A" w:rsidRDefault="005632DD">
      <w:pPr>
        <w:pStyle w:val="PL"/>
      </w:pPr>
      <w:r>
        <w:t xml:space="preserve">        refSSBFreq-r16                                ARFCN-ValueNR</w:t>
      </w:r>
    </w:p>
    <w:p w14:paraId="08B66CFA" w14:textId="77777777" w:rsidR="00BF596A" w:rsidRDefault="005632DD">
      <w:pPr>
        <w:pStyle w:val="PL"/>
      </w:pPr>
      <w:r>
        <w:t xml:space="preserve">    },</w:t>
      </w:r>
    </w:p>
    <w:p w14:paraId="597F58CF" w14:textId="77777777" w:rsidR="00BF596A" w:rsidRDefault="005632DD">
      <w:pPr>
        <w:pStyle w:val="PL"/>
      </w:pPr>
      <w:r>
        <w:t xml:space="preserve">    nonCriticalExtension                          </w:t>
      </w:r>
      <w:r>
        <w:rPr>
          <w:color w:val="993366"/>
        </w:rPr>
        <w:t>SEQUENCE</w:t>
      </w:r>
      <w:r>
        <w:t xml:space="preserve"> {}                                   </w:t>
      </w:r>
      <w:r>
        <w:rPr>
          <w:color w:val="993366"/>
        </w:rPr>
        <w:t>OPTIONAL</w:t>
      </w:r>
    </w:p>
    <w:p w14:paraId="057EDA90" w14:textId="77777777" w:rsidR="00BF596A" w:rsidRDefault="005632DD">
      <w:pPr>
        <w:pStyle w:val="PL"/>
      </w:pPr>
      <w:r>
        <w:t>}</w:t>
      </w:r>
    </w:p>
    <w:p w14:paraId="6E938639" w14:textId="77777777" w:rsidR="00BF596A" w:rsidRDefault="00BF596A">
      <w:pPr>
        <w:pStyle w:val="PL"/>
      </w:pPr>
    </w:p>
    <w:p w14:paraId="2C913697" w14:textId="77777777" w:rsidR="00BF596A" w:rsidRDefault="005632DD">
      <w:pPr>
        <w:pStyle w:val="PL"/>
      </w:pPr>
      <w:r>
        <w:t xml:space="preserve">MeasTimingList ::= </w:t>
      </w:r>
      <w:r>
        <w:rPr>
          <w:color w:val="993366"/>
        </w:rPr>
        <w:t>SEQUENCE</w:t>
      </w:r>
      <w:r>
        <w:t xml:space="preserve"> (</w:t>
      </w:r>
      <w:r>
        <w:rPr>
          <w:color w:val="993366"/>
        </w:rPr>
        <w:t>SIZE</w:t>
      </w:r>
      <w:r>
        <w:t xml:space="preserve"> (1..maxMeasFreqsMN))</w:t>
      </w:r>
      <w:r>
        <w:rPr>
          <w:color w:val="993366"/>
        </w:rPr>
        <w:t xml:space="preserve"> OF</w:t>
      </w:r>
      <w:r>
        <w:t xml:space="preserve"> MeasTiming</w:t>
      </w:r>
    </w:p>
    <w:p w14:paraId="59E7F853" w14:textId="77777777" w:rsidR="00BF596A" w:rsidRDefault="00BF596A">
      <w:pPr>
        <w:pStyle w:val="PL"/>
      </w:pPr>
    </w:p>
    <w:p w14:paraId="332E6E35" w14:textId="77777777" w:rsidR="00BF596A" w:rsidRDefault="005632DD">
      <w:pPr>
        <w:pStyle w:val="PL"/>
      </w:pPr>
      <w:r>
        <w:t xml:space="preserve">MeasTiming ::= </w:t>
      </w:r>
      <w:r>
        <w:rPr>
          <w:color w:val="993366"/>
        </w:rPr>
        <w:t>SEQUENCE</w:t>
      </w:r>
      <w:r>
        <w:t xml:space="preserve"> {</w:t>
      </w:r>
    </w:p>
    <w:p w14:paraId="1746A9DE" w14:textId="77777777" w:rsidR="00BF596A" w:rsidRDefault="005632DD">
      <w:pPr>
        <w:pStyle w:val="PL"/>
      </w:pPr>
      <w:r>
        <w:t xml:space="preserve">    frequencyAndTiming                      </w:t>
      </w:r>
      <w:r>
        <w:rPr>
          <w:color w:val="993366"/>
        </w:rPr>
        <w:t>SEQUENCE</w:t>
      </w:r>
      <w:r>
        <w:t xml:space="preserve"> {</w:t>
      </w:r>
    </w:p>
    <w:p w14:paraId="0CEF6F7C" w14:textId="77777777" w:rsidR="00BF596A" w:rsidRDefault="005632DD">
      <w:pPr>
        <w:pStyle w:val="PL"/>
      </w:pPr>
      <w:r>
        <w:t xml:space="preserve">        carrierFreq                             ARFCN-ValueNR,</w:t>
      </w:r>
    </w:p>
    <w:p w14:paraId="5894A69C" w14:textId="77777777" w:rsidR="00BF596A" w:rsidRDefault="005632DD">
      <w:pPr>
        <w:pStyle w:val="PL"/>
      </w:pPr>
      <w:r>
        <w:t xml:space="preserve">        ssbSubcarrierSpacing                    SubcarrierSpacing,</w:t>
      </w:r>
    </w:p>
    <w:p w14:paraId="59C8A236" w14:textId="77777777" w:rsidR="00BF596A" w:rsidRDefault="005632DD">
      <w:pPr>
        <w:pStyle w:val="PL"/>
      </w:pPr>
      <w:r>
        <w:t xml:space="preserve">        ssb-MeasurementTimingConfiguration      SSB-MTC,</w:t>
      </w:r>
    </w:p>
    <w:p w14:paraId="0103CEE8" w14:textId="77777777" w:rsidR="00BF596A" w:rsidRDefault="005632DD">
      <w:pPr>
        <w:pStyle w:val="PL"/>
      </w:pPr>
      <w:r>
        <w:t xml:space="preserve">        ss-RSSI-Measurement                     SS-RSSI-Measurement                             </w:t>
      </w:r>
      <w:r>
        <w:rPr>
          <w:color w:val="993366"/>
        </w:rPr>
        <w:t>OPTIONAL</w:t>
      </w:r>
    </w:p>
    <w:p w14:paraId="0A25533B" w14:textId="77777777" w:rsidR="00BF596A" w:rsidRDefault="005632DD">
      <w:pPr>
        <w:pStyle w:val="PL"/>
      </w:pPr>
      <w:r>
        <w:t xml:space="preserve">    }                                                                                           </w:t>
      </w:r>
      <w:r>
        <w:rPr>
          <w:color w:val="993366"/>
        </w:rPr>
        <w:t>OPTIONAL</w:t>
      </w:r>
      <w:r>
        <w:t>,</w:t>
      </w:r>
    </w:p>
    <w:p w14:paraId="54F6B3B5" w14:textId="77777777" w:rsidR="00BF596A" w:rsidRDefault="005632DD">
      <w:pPr>
        <w:pStyle w:val="PL"/>
      </w:pPr>
      <w:r>
        <w:t xml:space="preserve">    ...,</w:t>
      </w:r>
    </w:p>
    <w:p w14:paraId="175911B8" w14:textId="77777777" w:rsidR="00BF596A" w:rsidRDefault="005632DD">
      <w:pPr>
        <w:pStyle w:val="PL"/>
      </w:pPr>
      <w:r>
        <w:t xml:space="preserve">    [[</w:t>
      </w:r>
    </w:p>
    <w:p w14:paraId="4F096B4D" w14:textId="77777777" w:rsidR="00BF596A" w:rsidRDefault="005632DD">
      <w:pPr>
        <w:pStyle w:val="PL"/>
      </w:pPr>
      <w:r>
        <w:t xml:space="preserve">    ssb-ToMeasure                           SSB-ToMeasure                                       </w:t>
      </w:r>
      <w:r>
        <w:rPr>
          <w:color w:val="993366"/>
        </w:rPr>
        <w:t>OPTIONAL</w:t>
      </w:r>
      <w:r>
        <w:t>,</w:t>
      </w:r>
    </w:p>
    <w:p w14:paraId="3766504D" w14:textId="77777777" w:rsidR="00BF596A" w:rsidRDefault="005632DD">
      <w:pPr>
        <w:pStyle w:val="PL"/>
      </w:pPr>
      <w:r>
        <w:t xml:space="preserve">    physCellId                              PhysCellId                                          </w:t>
      </w:r>
      <w:r>
        <w:rPr>
          <w:color w:val="993366"/>
        </w:rPr>
        <w:t>OPTIONAL</w:t>
      </w:r>
    </w:p>
    <w:p w14:paraId="6B235FF4" w14:textId="77777777" w:rsidR="00BF596A" w:rsidRDefault="005632DD">
      <w:pPr>
        <w:pStyle w:val="PL"/>
      </w:pPr>
      <w:r>
        <w:t xml:space="preserve">    ]]</w:t>
      </w:r>
    </w:p>
    <w:p w14:paraId="47250681" w14:textId="77777777" w:rsidR="00BF596A" w:rsidRDefault="005632DD">
      <w:pPr>
        <w:pStyle w:val="PL"/>
      </w:pPr>
      <w:r>
        <w:t>}</w:t>
      </w:r>
    </w:p>
    <w:p w14:paraId="72776E3C" w14:textId="77777777" w:rsidR="00BF596A" w:rsidRDefault="00BF596A">
      <w:pPr>
        <w:pStyle w:val="PL"/>
      </w:pPr>
    </w:p>
    <w:p w14:paraId="6ACCD8CC" w14:textId="77777777" w:rsidR="00BF596A" w:rsidRDefault="005632DD">
      <w:pPr>
        <w:pStyle w:val="PL"/>
        <w:rPr>
          <w:color w:val="808080"/>
        </w:rPr>
      </w:pPr>
      <w:r>
        <w:rPr>
          <w:color w:val="808080"/>
        </w:rPr>
        <w:t>-- TAG-MEASUREMENT-TIMING-CONFIGURATION-STOP</w:t>
      </w:r>
    </w:p>
    <w:p w14:paraId="4FA6049E" w14:textId="77777777" w:rsidR="00BF596A" w:rsidRDefault="005632DD">
      <w:pPr>
        <w:pStyle w:val="PL"/>
        <w:rPr>
          <w:color w:val="808080"/>
        </w:rPr>
      </w:pPr>
      <w:r>
        <w:rPr>
          <w:color w:val="808080"/>
        </w:rPr>
        <w:lastRenderedPageBreak/>
        <w:t>-- ASN1STOP</w:t>
      </w:r>
    </w:p>
    <w:p w14:paraId="2F0BFAA4"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500889A4" w14:textId="77777777">
        <w:tc>
          <w:tcPr>
            <w:tcW w:w="14173" w:type="dxa"/>
            <w:tcBorders>
              <w:top w:val="single" w:sz="4" w:space="0" w:color="auto"/>
              <w:left w:val="single" w:sz="4" w:space="0" w:color="auto"/>
              <w:bottom w:val="single" w:sz="4" w:space="0" w:color="auto"/>
              <w:right w:val="single" w:sz="4" w:space="0" w:color="auto"/>
            </w:tcBorders>
          </w:tcPr>
          <w:p w14:paraId="799B25DD" w14:textId="77777777" w:rsidR="00BF596A" w:rsidRDefault="005632DD">
            <w:pPr>
              <w:pStyle w:val="TAH"/>
              <w:rPr>
                <w:lang w:eastAsia="sv-SE"/>
              </w:rPr>
            </w:pPr>
            <w:r>
              <w:rPr>
                <w:i/>
                <w:lang w:eastAsia="sv-SE"/>
              </w:rPr>
              <w:t>MeasTiming</w:t>
            </w:r>
            <w:r>
              <w:rPr>
                <w:lang w:eastAsia="sv-SE"/>
              </w:rPr>
              <w:t xml:space="preserve"> field descriptions</w:t>
            </w:r>
          </w:p>
        </w:tc>
      </w:tr>
      <w:tr w:rsidR="00BF596A" w14:paraId="237EAB1E" w14:textId="77777777">
        <w:tc>
          <w:tcPr>
            <w:tcW w:w="14173" w:type="dxa"/>
            <w:tcBorders>
              <w:top w:val="single" w:sz="4" w:space="0" w:color="auto"/>
              <w:left w:val="single" w:sz="4" w:space="0" w:color="auto"/>
              <w:bottom w:val="single" w:sz="4" w:space="0" w:color="auto"/>
              <w:right w:val="single" w:sz="4" w:space="0" w:color="auto"/>
            </w:tcBorders>
          </w:tcPr>
          <w:p w14:paraId="72954A3E" w14:textId="77777777" w:rsidR="00BF596A" w:rsidRDefault="005632DD">
            <w:pPr>
              <w:pStyle w:val="TAL"/>
              <w:rPr>
                <w:b/>
                <w:i/>
                <w:lang w:val="en-GB" w:eastAsia="sv-SE"/>
              </w:rPr>
            </w:pPr>
            <w:r>
              <w:rPr>
                <w:b/>
                <w:i/>
                <w:lang w:val="en-GB" w:eastAsia="sv-SE"/>
              </w:rPr>
              <w:t>carrierFreq, ssbSubcarrierSpacing</w:t>
            </w:r>
          </w:p>
          <w:p w14:paraId="644E1B6A" w14:textId="77777777" w:rsidR="00BF596A" w:rsidRDefault="005632DD">
            <w:pPr>
              <w:pStyle w:val="TAL"/>
              <w:rPr>
                <w:szCs w:val="18"/>
                <w:lang w:val="en-GB" w:eastAsia="sv-SE"/>
              </w:rPr>
            </w:pPr>
            <w:r>
              <w:rPr>
                <w:lang w:val="en-GB" w:eastAsia="sv-SE"/>
              </w:rPr>
              <w:t>Indicates the frequency and subcarrier spacing of the SS block of the cell for which this message is included, or of other SS blocks within the same carrier.</w:t>
            </w:r>
          </w:p>
        </w:tc>
      </w:tr>
      <w:tr w:rsidR="00BF596A" w14:paraId="6143524F" w14:textId="77777777">
        <w:tc>
          <w:tcPr>
            <w:tcW w:w="14173" w:type="dxa"/>
            <w:tcBorders>
              <w:top w:val="single" w:sz="4" w:space="0" w:color="auto"/>
              <w:left w:val="single" w:sz="4" w:space="0" w:color="auto"/>
              <w:bottom w:val="single" w:sz="4" w:space="0" w:color="auto"/>
              <w:right w:val="single" w:sz="4" w:space="0" w:color="auto"/>
            </w:tcBorders>
          </w:tcPr>
          <w:p w14:paraId="4D77702B" w14:textId="77777777" w:rsidR="00BF596A" w:rsidRDefault="005632DD">
            <w:pPr>
              <w:pStyle w:val="TAL"/>
              <w:rPr>
                <w:b/>
                <w:i/>
                <w:lang w:val="en-GB" w:eastAsia="sv-SE"/>
              </w:rPr>
            </w:pPr>
            <w:r>
              <w:rPr>
                <w:b/>
                <w:i/>
                <w:lang w:val="en-GB" w:eastAsia="sv-SE"/>
              </w:rPr>
              <w:t>ssb-MeasurementTimingConfiguration</w:t>
            </w:r>
          </w:p>
          <w:p w14:paraId="7A170C64" w14:textId="77777777" w:rsidR="00BF596A" w:rsidRDefault="005632DD">
            <w:pPr>
              <w:pStyle w:val="TAL"/>
              <w:rPr>
                <w:lang w:val="en-GB" w:eastAsia="sv-SE"/>
              </w:rPr>
            </w:pPr>
            <w:r>
              <w:rPr>
                <w:lang w:val="en-GB" w:eastAsia="sv-SE"/>
              </w:rPr>
              <w:t xml:space="preserve">Indicates the SMTC which can be used to search for SSB of the cell for which the message is included. </w:t>
            </w:r>
            <w:r>
              <w:rPr>
                <w:rFonts w:cs="Arial"/>
                <w:lang w:val="en-GB" w:eastAsia="sv-SE"/>
              </w:rPr>
              <w:t>When the message is included in "Served NR Cell Information" (see TS 36.423 [37]), "Served Cell Information NR"</w:t>
            </w:r>
            <w:r>
              <w:rPr>
                <w:rFonts w:cs="Arial"/>
                <w:szCs w:val="18"/>
                <w:lang w:val="en-GB" w:eastAsia="sv-SE"/>
              </w:rPr>
              <w:t xml:space="preserve"> (see TS 38.423 [35]), or "Served Cell Information" (see TS 38.473 [36])</w:t>
            </w:r>
            <w:r>
              <w:rPr>
                <w:rFonts w:cs="Arial"/>
                <w:lang w:val="en-GB" w:eastAsia="sv-SE"/>
              </w:rPr>
              <w:t>, the timing is based on the cell for which the message is included. When the message is included in "NR Neighbour Information"</w:t>
            </w:r>
            <w:r>
              <w:rPr>
                <w:rFonts w:cs="Arial"/>
                <w:szCs w:val="18"/>
                <w:lang w:val="en-GB" w:eastAsia="sv-SE"/>
              </w:rPr>
              <w:t xml:space="preserve"> (see TS 36.423 [37]), or "Served Cell Information" (see TS 38.423 [35])</w:t>
            </w:r>
            <w:r>
              <w:rPr>
                <w:rFonts w:cs="Arial"/>
                <w:lang w:val="en-GB" w:eastAsia="sv-SE"/>
              </w:rPr>
              <w:t xml:space="preserve">, the timing is based on the cell indicated in the </w:t>
            </w:r>
            <w:r>
              <w:rPr>
                <w:rFonts w:cs="Arial"/>
                <w:szCs w:val="18"/>
                <w:lang w:val="en-GB" w:eastAsia="sv-SE"/>
              </w:rPr>
              <w:t xml:space="preserve">"Served NR Cell Information" or </w:t>
            </w:r>
            <w:r>
              <w:rPr>
                <w:rFonts w:cs="Arial"/>
                <w:lang w:val="en-GB" w:eastAsia="sv-SE"/>
              </w:rPr>
              <w:t xml:space="preserve">"Served Cell Information NR" with which the "NR Neighbour Information" </w:t>
            </w:r>
            <w:r>
              <w:rPr>
                <w:rFonts w:cs="Arial"/>
                <w:szCs w:val="18"/>
                <w:lang w:val="en-GB" w:eastAsia="sv-SE"/>
              </w:rPr>
              <w:t xml:space="preserve">or "Neighbour Information NR" </w:t>
            </w:r>
            <w:r>
              <w:rPr>
                <w:rFonts w:cs="Arial"/>
                <w:lang w:val="en-GB" w:eastAsia="sv-SE"/>
              </w:rPr>
              <w:t>is provided. When the message is included in "CU to DU RRC Information", the timing is based on the cell indicated by SpCell ID with which the message is included.</w:t>
            </w:r>
          </w:p>
        </w:tc>
      </w:tr>
      <w:tr w:rsidR="00BF596A" w14:paraId="20023594" w14:textId="77777777">
        <w:tc>
          <w:tcPr>
            <w:tcW w:w="14173" w:type="dxa"/>
            <w:tcBorders>
              <w:top w:val="single" w:sz="4" w:space="0" w:color="auto"/>
              <w:left w:val="single" w:sz="4" w:space="0" w:color="auto"/>
              <w:bottom w:val="single" w:sz="4" w:space="0" w:color="auto"/>
              <w:right w:val="single" w:sz="4" w:space="0" w:color="auto"/>
            </w:tcBorders>
          </w:tcPr>
          <w:p w14:paraId="6EB995CF" w14:textId="77777777" w:rsidR="00BF596A" w:rsidRDefault="005632DD">
            <w:pPr>
              <w:pStyle w:val="TAL"/>
              <w:rPr>
                <w:b/>
                <w:i/>
                <w:lang w:val="en-GB" w:eastAsia="sv-SE"/>
              </w:rPr>
            </w:pPr>
            <w:r>
              <w:rPr>
                <w:b/>
                <w:i/>
                <w:lang w:val="en-GB" w:eastAsia="sv-SE"/>
              </w:rPr>
              <w:t>ss-RSSI-Measurement</w:t>
            </w:r>
          </w:p>
          <w:p w14:paraId="60B522BA" w14:textId="77777777" w:rsidR="00BF596A" w:rsidRDefault="005632DD">
            <w:pPr>
              <w:pStyle w:val="TAL"/>
              <w:rPr>
                <w:lang w:val="en-GB" w:eastAsia="sv-SE"/>
              </w:rPr>
            </w:pPr>
            <w:r>
              <w:rPr>
                <w:lang w:val="en-GB" w:eastAsia="sv-SE"/>
              </w:rPr>
              <w:t>Provides the configuration which can be used for RSSI measurements of the cell for which the message is included.</w:t>
            </w:r>
          </w:p>
        </w:tc>
      </w:tr>
    </w:tbl>
    <w:p w14:paraId="0FCE39D9" w14:textId="77777777" w:rsidR="00BF596A" w:rsidRDefault="00BF596A"/>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60DB811C" w14:textId="77777777">
        <w:tc>
          <w:tcPr>
            <w:tcW w:w="14173" w:type="dxa"/>
            <w:tcBorders>
              <w:top w:val="single" w:sz="4" w:space="0" w:color="auto"/>
              <w:left w:val="single" w:sz="4" w:space="0" w:color="auto"/>
              <w:bottom w:val="single" w:sz="4" w:space="0" w:color="auto"/>
              <w:right w:val="single" w:sz="4" w:space="0" w:color="auto"/>
            </w:tcBorders>
          </w:tcPr>
          <w:p w14:paraId="758DED74" w14:textId="77777777" w:rsidR="00BF596A" w:rsidRDefault="005632DD">
            <w:pPr>
              <w:pStyle w:val="TAH"/>
              <w:rPr>
                <w:lang w:eastAsia="sv-SE"/>
              </w:rPr>
            </w:pPr>
            <w:r>
              <w:rPr>
                <w:i/>
                <w:lang w:eastAsia="sv-SE"/>
              </w:rPr>
              <w:t>MeasurementTimingConfiguration</w:t>
            </w:r>
            <w:r>
              <w:rPr>
                <w:lang w:eastAsia="sv-SE"/>
              </w:rPr>
              <w:t xml:space="preserve"> field descriptions</w:t>
            </w:r>
          </w:p>
        </w:tc>
      </w:tr>
      <w:tr w:rsidR="00BF596A" w14:paraId="7A4F83EE" w14:textId="77777777">
        <w:tc>
          <w:tcPr>
            <w:tcW w:w="14173" w:type="dxa"/>
            <w:tcBorders>
              <w:top w:val="single" w:sz="4" w:space="0" w:color="auto"/>
              <w:left w:val="single" w:sz="4" w:space="0" w:color="auto"/>
              <w:bottom w:val="single" w:sz="4" w:space="0" w:color="auto"/>
              <w:right w:val="single" w:sz="4" w:space="0" w:color="auto"/>
            </w:tcBorders>
          </w:tcPr>
          <w:p w14:paraId="5FF506AE" w14:textId="77777777" w:rsidR="00BF596A" w:rsidRDefault="005632DD">
            <w:pPr>
              <w:pStyle w:val="TAL"/>
              <w:rPr>
                <w:b/>
                <w:i/>
                <w:lang w:val="en-GB" w:eastAsia="sv-SE"/>
              </w:rPr>
            </w:pPr>
            <w:r>
              <w:rPr>
                <w:b/>
                <w:i/>
                <w:lang w:val="en-GB" w:eastAsia="sv-SE"/>
              </w:rPr>
              <w:t>campOnFirstSSB</w:t>
            </w:r>
          </w:p>
          <w:p w14:paraId="560E368C" w14:textId="77777777" w:rsidR="00BF596A" w:rsidRDefault="005632DD">
            <w:pPr>
              <w:pStyle w:val="TAL"/>
              <w:rPr>
                <w:lang w:val="en-GB" w:eastAsia="sv-SE"/>
              </w:rPr>
            </w:pPr>
            <w:r>
              <w:rPr>
                <w:lang w:val="en-GB" w:eastAsia="sv-SE"/>
              </w:rPr>
              <w:t xml:space="preserve">Value </w:t>
            </w:r>
            <w:r>
              <w:rPr>
                <w:i/>
                <w:lang w:val="en-GB" w:eastAsia="sv-SE"/>
              </w:rPr>
              <w:t>true</w:t>
            </w:r>
            <w:r>
              <w:rPr>
                <w:lang w:val="en-GB" w:eastAsia="sv-SE"/>
              </w:rPr>
              <w:t xml:space="preserve"> indicates that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camping and for a PCell configuration (i.e. in </w:t>
            </w:r>
            <w:r>
              <w:rPr>
                <w:i/>
                <w:lang w:val="en-GB" w:eastAsia="sv-SE"/>
              </w:rPr>
              <w:t>spCellConfigCommon</w:t>
            </w:r>
            <w:r>
              <w:rPr>
                <w:lang w:val="en-GB" w:eastAsia="sv-SE"/>
              </w:rPr>
              <w:t xml:space="preserve"> of the </w:t>
            </w:r>
            <w:r>
              <w:rPr>
                <w:i/>
                <w:lang w:val="en-GB" w:eastAsia="sv-SE"/>
              </w:rPr>
              <w:t>masterCellGroup</w:t>
            </w:r>
            <w:r>
              <w:rPr>
                <w:lang w:val="en-GB" w:eastAsia="sv-SE"/>
              </w:rPr>
              <w:t>).</w:t>
            </w:r>
          </w:p>
        </w:tc>
      </w:tr>
      <w:tr w:rsidR="00BF596A" w14:paraId="2F6F5FBC" w14:textId="77777777">
        <w:tc>
          <w:tcPr>
            <w:tcW w:w="14173" w:type="dxa"/>
            <w:tcBorders>
              <w:top w:val="single" w:sz="4" w:space="0" w:color="auto"/>
              <w:left w:val="single" w:sz="4" w:space="0" w:color="auto"/>
              <w:bottom w:val="single" w:sz="4" w:space="0" w:color="auto"/>
              <w:right w:val="single" w:sz="4" w:space="0" w:color="auto"/>
            </w:tcBorders>
          </w:tcPr>
          <w:p w14:paraId="578530F4" w14:textId="77777777" w:rsidR="00BF596A" w:rsidRDefault="005632DD">
            <w:pPr>
              <w:pStyle w:val="TAL"/>
              <w:rPr>
                <w:b/>
                <w:bCs/>
                <w:i/>
                <w:iCs/>
                <w:lang w:val="en-GB"/>
              </w:rPr>
            </w:pPr>
            <w:r>
              <w:rPr>
                <w:b/>
                <w:bCs/>
                <w:i/>
                <w:iCs/>
                <w:lang w:val="en-GB"/>
              </w:rPr>
              <w:t>csi-RS-CellMobility</w:t>
            </w:r>
          </w:p>
          <w:p w14:paraId="2BB3E545" w14:textId="77777777" w:rsidR="00BF596A" w:rsidRDefault="005632DD">
            <w:pPr>
              <w:pStyle w:val="TAL"/>
              <w:rPr>
                <w:b/>
                <w:i/>
                <w:lang w:val="en-GB" w:eastAsia="sv-SE"/>
              </w:rPr>
            </w:pPr>
            <w:r>
              <w:rPr>
                <w:lang w:val="en-GB" w:eastAsia="sv-SE"/>
              </w:rPr>
              <w:t xml:space="preserve">Indicates the CSI-RS configuration of the cell for which this message is included. The timing of the CSI-RS resources is based on the SSB indicated by </w:t>
            </w:r>
            <w:r>
              <w:rPr>
                <w:i/>
                <w:lang w:val="en-GB" w:eastAsia="sv-SE"/>
              </w:rPr>
              <w:t>refSSBFreq</w:t>
            </w:r>
            <w:r>
              <w:rPr>
                <w:lang w:val="en-GB" w:eastAsia="sv-SE"/>
              </w:rPr>
              <w:t>.</w:t>
            </w:r>
          </w:p>
        </w:tc>
      </w:tr>
      <w:tr w:rsidR="00BF596A" w14:paraId="7A6A4F3F" w14:textId="77777777">
        <w:tc>
          <w:tcPr>
            <w:tcW w:w="14173" w:type="dxa"/>
            <w:tcBorders>
              <w:top w:val="single" w:sz="4" w:space="0" w:color="auto"/>
              <w:left w:val="single" w:sz="4" w:space="0" w:color="auto"/>
              <w:bottom w:val="single" w:sz="4" w:space="0" w:color="auto"/>
              <w:right w:val="single" w:sz="4" w:space="0" w:color="auto"/>
            </w:tcBorders>
          </w:tcPr>
          <w:p w14:paraId="5EB876B4" w14:textId="77777777" w:rsidR="00BF596A" w:rsidRDefault="005632DD">
            <w:pPr>
              <w:pStyle w:val="TAL"/>
              <w:rPr>
                <w:b/>
                <w:bCs/>
                <w:i/>
                <w:iCs/>
                <w:lang w:val="en-GB"/>
              </w:rPr>
            </w:pPr>
            <w:r>
              <w:rPr>
                <w:b/>
                <w:bCs/>
                <w:i/>
                <w:iCs/>
                <w:lang w:val="en-GB"/>
              </w:rPr>
              <w:t>csi-RS-SubcarrierSpacing</w:t>
            </w:r>
          </w:p>
          <w:p w14:paraId="65AEB533" w14:textId="77777777" w:rsidR="00BF596A" w:rsidRDefault="005632DD">
            <w:pPr>
              <w:pStyle w:val="TAL"/>
              <w:rPr>
                <w:b/>
                <w:i/>
                <w:lang w:val="en-GB" w:eastAsia="sv-SE"/>
              </w:rPr>
            </w:pPr>
            <w:r>
              <w:rPr>
                <w:lang w:val="en-GB" w:eastAsia="sv-SE"/>
              </w:rPr>
              <w:t xml:space="preserve">Indicates the subcarrier spacing of the CSI-RS resources included in </w:t>
            </w:r>
            <w:r>
              <w:rPr>
                <w:i/>
                <w:lang w:val="en-GB" w:eastAsia="sv-SE"/>
              </w:rPr>
              <w:t>csi-rs-CellMobility</w:t>
            </w:r>
            <w:r>
              <w:rPr>
                <w:lang w:val="en-GB" w:eastAsia="sv-SE"/>
              </w:rPr>
              <w:t>.</w:t>
            </w:r>
          </w:p>
        </w:tc>
      </w:tr>
      <w:tr w:rsidR="00BF596A" w14:paraId="1974132B" w14:textId="77777777">
        <w:tc>
          <w:tcPr>
            <w:tcW w:w="14173" w:type="dxa"/>
            <w:tcBorders>
              <w:top w:val="single" w:sz="4" w:space="0" w:color="auto"/>
              <w:left w:val="single" w:sz="4" w:space="0" w:color="auto"/>
              <w:bottom w:val="single" w:sz="4" w:space="0" w:color="auto"/>
              <w:right w:val="single" w:sz="4" w:space="0" w:color="auto"/>
            </w:tcBorders>
          </w:tcPr>
          <w:p w14:paraId="5B6F2F67" w14:textId="77777777" w:rsidR="00BF596A" w:rsidRDefault="005632DD">
            <w:pPr>
              <w:pStyle w:val="TAL"/>
              <w:rPr>
                <w:b/>
                <w:i/>
                <w:lang w:val="en-GB" w:eastAsia="sv-SE"/>
              </w:rPr>
            </w:pPr>
            <w:r>
              <w:rPr>
                <w:b/>
                <w:i/>
                <w:lang w:val="en-GB" w:eastAsia="sv-SE"/>
              </w:rPr>
              <w:t>measTiming</w:t>
            </w:r>
          </w:p>
          <w:p w14:paraId="537A64A6" w14:textId="77777777" w:rsidR="00BF596A" w:rsidRDefault="005632DD">
            <w:pPr>
              <w:pStyle w:val="TAL"/>
              <w:rPr>
                <w:szCs w:val="18"/>
                <w:lang w:val="en-GB" w:eastAsia="sv-SE"/>
              </w:rPr>
            </w:pPr>
            <w:r>
              <w:rPr>
                <w:lang w:val="en-GB" w:eastAsia="sv-SE"/>
              </w:rPr>
              <w:t xml:space="preserve">A list of </w:t>
            </w:r>
            <w:r>
              <w:rPr>
                <w:rFonts w:cs="Arial"/>
                <w:lang w:val="en-GB" w:eastAsia="sv-SE"/>
              </w:rPr>
              <w:t>SMTC information</w:t>
            </w:r>
            <w:r>
              <w:rPr>
                <w:rFonts w:eastAsia="宋体" w:cs="Arial"/>
                <w:lang w:val="en-GB"/>
              </w:rPr>
              <w:t>, SSB RSSI measurement information</w:t>
            </w:r>
            <w:r>
              <w:rPr>
                <w:rFonts w:cs="Arial"/>
                <w:lang w:val="en-GB" w:eastAsia="sv-SE"/>
              </w:rPr>
              <w:t xml:space="preserve"> and associated NR frequency exchanged via EN-DC X2 Setup, EN-DC Configuration Update, Xn Setup and NG-RAN Node Configuration Update procedures, or F1 messages between gNB DU and gNB CU.</w:t>
            </w:r>
          </w:p>
        </w:tc>
      </w:tr>
      <w:tr w:rsidR="00BF596A" w14:paraId="41F667E9" w14:textId="77777777">
        <w:tc>
          <w:tcPr>
            <w:tcW w:w="14173" w:type="dxa"/>
            <w:tcBorders>
              <w:top w:val="single" w:sz="4" w:space="0" w:color="auto"/>
              <w:left w:val="single" w:sz="4" w:space="0" w:color="auto"/>
              <w:bottom w:val="single" w:sz="4" w:space="0" w:color="auto"/>
              <w:right w:val="single" w:sz="4" w:space="0" w:color="auto"/>
            </w:tcBorders>
          </w:tcPr>
          <w:p w14:paraId="15100A74" w14:textId="77777777" w:rsidR="00BF596A" w:rsidRDefault="005632DD">
            <w:pPr>
              <w:pStyle w:val="TAL"/>
              <w:rPr>
                <w:b/>
                <w:i/>
                <w:lang w:val="en-GB" w:eastAsia="sv-SE"/>
              </w:rPr>
            </w:pPr>
            <w:r>
              <w:rPr>
                <w:b/>
                <w:i/>
                <w:lang w:val="en-GB" w:eastAsia="sv-SE"/>
              </w:rPr>
              <w:t>physCellId</w:t>
            </w:r>
          </w:p>
          <w:p w14:paraId="236DAF9A" w14:textId="77777777" w:rsidR="00BF596A" w:rsidRDefault="005632DD">
            <w:pPr>
              <w:pStyle w:val="TAL"/>
              <w:rPr>
                <w:lang w:val="en-GB" w:eastAsia="sv-SE"/>
              </w:rPr>
            </w:pPr>
            <w:r>
              <w:rPr>
                <w:lang w:val="en-GB" w:eastAsia="sv-SE"/>
              </w:rPr>
              <w:t xml:space="preserve">Physical Cell Identity of the SSB on the ARFCN indicated by </w:t>
            </w:r>
            <w:r>
              <w:rPr>
                <w:i/>
                <w:lang w:val="en-GB" w:eastAsia="sv-SE"/>
              </w:rPr>
              <w:t>carrierFreq</w:t>
            </w:r>
            <w:r>
              <w:rPr>
                <w:lang w:val="en-GB" w:eastAsia="sv-SE"/>
              </w:rPr>
              <w:t>.</w:t>
            </w:r>
          </w:p>
        </w:tc>
      </w:tr>
      <w:tr w:rsidR="00BF596A" w14:paraId="7F4DC434" w14:textId="77777777">
        <w:tc>
          <w:tcPr>
            <w:tcW w:w="14173" w:type="dxa"/>
            <w:tcBorders>
              <w:top w:val="single" w:sz="4" w:space="0" w:color="auto"/>
              <w:left w:val="single" w:sz="4" w:space="0" w:color="auto"/>
              <w:bottom w:val="single" w:sz="4" w:space="0" w:color="auto"/>
              <w:right w:val="single" w:sz="4" w:space="0" w:color="auto"/>
            </w:tcBorders>
          </w:tcPr>
          <w:p w14:paraId="24FD1BA1" w14:textId="77777777" w:rsidR="00BF596A" w:rsidRDefault="005632DD">
            <w:pPr>
              <w:pStyle w:val="TAL"/>
              <w:rPr>
                <w:b/>
                <w:i/>
                <w:lang w:val="en-GB" w:eastAsia="sv-SE"/>
              </w:rPr>
            </w:pPr>
            <w:r>
              <w:rPr>
                <w:b/>
                <w:i/>
                <w:lang w:val="en-GB" w:eastAsia="sv-SE"/>
              </w:rPr>
              <w:t>psCellOnlyOnFirstSSB</w:t>
            </w:r>
          </w:p>
          <w:p w14:paraId="1D19BBFE" w14:textId="77777777" w:rsidR="00BF596A" w:rsidRDefault="005632DD">
            <w:pPr>
              <w:pStyle w:val="TAL"/>
              <w:rPr>
                <w:b/>
                <w:i/>
                <w:lang w:val="en-GB" w:eastAsia="sv-SE"/>
              </w:rPr>
            </w:pPr>
            <w:r>
              <w:rPr>
                <w:szCs w:val="18"/>
                <w:lang w:val="en-GB" w:eastAsia="sv-SE"/>
              </w:rPr>
              <w:t xml:space="preserve">Value </w:t>
            </w:r>
            <w:r>
              <w:rPr>
                <w:i/>
                <w:szCs w:val="18"/>
                <w:lang w:val="en-GB" w:eastAsia="sv-SE"/>
              </w:rPr>
              <w:t>true</w:t>
            </w:r>
            <w:r>
              <w:rPr>
                <w:szCs w:val="18"/>
                <w:lang w:val="en-GB" w:eastAsia="sv-SE"/>
              </w:rPr>
              <w:t xml:space="preserve"> indicates that </w:t>
            </w:r>
            <w:r>
              <w:rPr>
                <w:lang w:val="en-GB" w:eastAsia="sv-SE"/>
              </w:rPr>
              <w:t xml:space="preserve">only the SSB indicated in the first instance of </w:t>
            </w:r>
            <w:r>
              <w:rPr>
                <w:i/>
                <w:lang w:val="en-GB" w:eastAsia="sv-SE"/>
              </w:rPr>
              <w:t>MeasTiming</w:t>
            </w:r>
            <w:r>
              <w:rPr>
                <w:lang w:val="en-GB" w:eastAsia="sv-SE"/>
              </w:rPr>
              <w:t xml:space="preserve"> in the </w:t>
            </w:r>
            <w:r>
              <w:rPr>
                <w:i/>
                <w:lang w:val="en-GB" w:eastAsia="sv-SE"/>
              </w:rPr>
              <w:t>measTiming</w:t>
            </w:r>
            <w:r>
              <w:rPr>
                <w:lang w:val="en-GB" w:eastAsia="sv-SE"/>
              </w:rPr>
              <w:t xml:space="preserve"> list can be used for a PSCell configuration (i.e. in </w:t>
            </w:r>
            <w:r>
              <w:rPr>
                <w:i/>
                <w:lang w:val="en-GB" w:eastAsia="sv-SE"/>
              </w:rPr>
              <w:t>spCellConfigCommon</w:t>
            </w:r>
            <w:r>
              <w:rPr>
                <w:lang w:val="en-GB" w:eastAsia="sv-SE"/>
              </w:rPr>
              <w:t xml:space="preserve"> of the </w:t>
            </w:r>
            <w:r>
              <w:rPr>
                <w:i/>
                <w:lang w:val="en-GB" w:eastAsia="sv-SE"/>
              </w:rPr>
              <w:t>secondaryCellGroup</w:t>
            </w:r>
            <w:r>
              <w:rPr>
                <w:lang w:val="en-GB" w:eastAsia="sv-SE"/>
              </w:rPr>
              <w:t>).</w:t>
            </w:r>
          </w:p>
        </w:tc>
      </w:tr>
      <w:tr w:rsidR="00BF596A" w14:paraId="5B0F9877" w14:textId="77777777">
        <w:tc>
          <w:tcPr>
            <w:tcW w:w="14173" w:type="dxa"/>
            <w:tcBorders>
              <w:top w:val="single" w:sz="4" w:space="0" w:color="auto"/>
              <w:left w:val="single" w:sz="4" w:space="0" w:color="auto"/>
              <w:bottom w:val="single" w:sz="4" w:space="0" w:color="auto"/>
              <w:right w:val="single" w:sz="4" w:space="0" w:color="auto"/>
            </w:tcBorders>
          </w:tcPr>
          <w:p w14:paraId="656D0349" w14:textId="77777777" w:rsidR="00BF596A" w:rsidRDefault="005632DD">
            <w:pPr>
              <w:pStyle w:val="TAL"/>
              <w:rPr>
                <w:b/>
                <w:i/>
                <w:lang w:val="en-GB" w:eastAsia="sv-SE"/>
              </w:rPr>
            </w:pPr>
            <w:r>
              <w:rPr>
                <w:b/>
                <w:i/>
                <w:lang w:val="en-GB" w:eastAsia="sv-SE"/>
              </w:rPr>
              <w:t>ssb-ToMeasure</w:t>
            </w:r>
          </w:p>
          <w:p w14:paraId="2224063A" w14:textId="77777777" w:rsidR="00BF596A" w:rsidRDefault="005632DD">
            <w:pPr>
              <w:pStyle w:val="TAL"/>
              <w:rPr>
                <w:lang w:val="en-GB" w:eastAsia="sv-SE"/>
              </w:rPr>
            </w:pPr>
            <w:r>
              <w:rPr>
                <w:rFonts w:cs="Arial"/>
                <w:lang w:val="en-GB" w:eastAsia="sv-SE"/>
              </w:rPr>
              <w:t>The set of SS blocks to be measured within the SMTC measurement duration (see TS 38.215 [9]).</w:t>
            </w:r>
          </w:p>
        </w:tc>
      </w:tr>
    </w:tbl>
    <w:p w14:paraId="0058EC52" w14:textId="77777777" w:rsidR="00BF596A" w:rsidRDefault="00BF596A"/>
    <w:p w14:paraId="6E6EA628" w14:textId="77777777" w:rsidR="00BF596A" w:rsidRDefault="005632DD">
      <w:pPr>
        <w:pStyle w:val="4"/>
        <w:rPr>
          <w:lang w:val="en-GB"/>
        </w:rPr>
      </w:pPr>
      <w:bookmarkStart w:id="1452" w:name="_Toc60777639"/>
      <w:bookmarkStart w:id="1453" w:name="_Toc83740596"/>
      <w:r>
        <w:rPr>
          <w:lang w:val="en-GB"/>
        </w:rPr>
        <w:t>–</w:t>
      </w:r>
      <w:r>
        <w:rPr>
          <w:lang w:val="en-GB"/>
        </w:rPr>
        <w:tab/>
      </w:r>
      <w:r>
        <w:rPr>
          <w:i/>
          <w:lang w:val="en-GB"/>
        </w:rPr>
        <w:t>UERadioPagingInformation</w:t>
      </w:r>
      <w:bookmarkEnd w:id="1452"/>
      <w:bookmarkEnd w:id="1453"/>
    </w:p>
    <w:p w14:paraId="25E9385B" w14:textId="77777777" w:rsidR="00BF596A" w:rsidRDefault="005632DD">
      <w:r>
        <w:t xml:space="preserve">This message is used to transfer radio paging information, covering both upload to and download from the </w:t>
      </w:r>
      <w:r>
        <w:rPr>
          <w:rFonts w:eastAsia="宋体"/>
          <w:lang w:eastAsia="zh-CN"/>
        </w:rPr>
        <w:t>5GC, and between gNBs</w:t>
      </w:r>
      <w:r>
        <w:t>.</w:t>
      </w:r>
    </w:p>
    <w:p w14:paraId="7F23CB9A" w14:textId="77777777" w:rsidR="00BF596A" w:rsidRDefault="005632DD">
      <w:pPr>
        <w:pStyle w:val="B1"/>
        <w:rPr>
          <w:rFonts w:eastAsia="宋体"/>
          <w:lang w:val="en-GB"/>
        </w:rPr>
      </w:pPr>
      <w:r>
        <w:rPr>
          <w:lang w:val="en-GB"/>
        </w:rPr>
        <w:t xml:space="preserve">Direction: </w:t>
      </w:r>
      <w:r>
        <w:rPr>
          <w:rFonts w:eastAsia="宋体"/>
          <w:lang w:val="en-GB"/>
        </w:rPr>
        <w:t>g</w:t>
      </w:r>
      <w:r>
        <w:rPr>
          <w:lang w:val="en-GB"/>
        </w:rPr>
        <w:t xml:space="preserve">NB to/ from </w:t>
      </w:r>
      <w:r>
        <w:rPr>
          <w:rFonts w:eastAsia="宋体"/>
          <w:lang w:val="en-GB"/>
        </w:rPr>
        <w:t xml:space="preserve">5GC </w:t>
      </w:r>
      <w:r>
        <w:rPr>
          <w:lang w:val="en-GB"/>
        </w:rPr>
        <w:t>and gNB to/from gNB</w:t>
      </w:r>
    </w:p>
    <w:p w14:paraId="1B46DD44" w14:textId="77777777" w:rsidR="00BF596A" w:rsidRDefault="005632DD">
      <w:pPr>
        <w:pStyle w:val="TH"/>
        <w:rPr>
          <w:lang w:val="en-GB"/>
        </w:rPr>
      </w:pPr>
      <w:r>
        <w:rPr>
          <w:bCs/>
          <w:i/>
          <w:iCs/>
          <w:lang w:val="en-GB"/>
        </w:rPr>
        <w:t xml:space="preserve">UERadioPagingInformation </w:t>
      </w:r>
      <w:r>
        <w:rPr>
          <w:lang w:val="en-GB"/>
        </w:rPr>
        <w:t>message</w:t>
      </w:r>
    </w:p>
    <w:p w14:paraId="08A3392C" w14:textId="77777777" w:rsidR="00BF596A" w:rsidRDefault="005632DD">
      <w:pPr>
        <w:pStyle w:val="PL"/>
        <w:rPr>
          <w:color w:val="808080"/>
        </w:rPr>
      </w:pPr>
      <w:r>
        <w:rPr>
          <w:color w:val="808080"/>
        </w:rPr>
        <w:t>-- ASN1START</w:t>
      </w:r>
    </w:p>
    <w:p w14:paraId="78D4FAB0" w14:textId="77777777" w:rsidR="00BF596A" w:rsidRDefault="005632DD">
      <w:pPr>
        <w:pStyle w:val="PL"/>
        <w:rPr>
          <w:color w:val="808080"/>
        </w:rPr>
      </w:pPr>
      <w:r>
        <w:rPr>
          <w:color w:val="808080"/>
        </w:rPr>
        <w:lastRenderedPageBreak/>
        <w:t>-- TAG-UE-RADIO-PAGING-INFORMATION-START</w:t>
      </w:r>
    </w:p>
    <w:p w14:paraId="1DA22A80" w14:textId="77777777" w:rsidR="00BF596A" w:rsidRDefault="00BF596A">
      <w:pPr>
        <w:pStyle w:val="PL"/>
      </w:pPr>
    </w:p>
    <w:p w14:paraId="71452E03" w14:textId="77777777" w:rsidR="00BF596A" w:rsidRDefault="005632DD">
      <w:pPr>
        <w:pStyle w:val="PL"/>
      </w:pPr>
      <w:r>
        <w:t xml:space="preserve">UERadioPagingInformation ::= </w:t>
      </w:r>
      <w:r>
        <w:rPr>
          <w:color w:val="993366"/>
        </w:rPr>
        <w:t>SEQUENCE</w:t>
      </w:r>
      <w:r>
        <w:t xml:space="preserve"> {</w:t>
      </w:r>
    </w:p>
    <w:p w14:paraId="06032E2B" w14:textId="77777777" w:rsidR="00BF596A" w:rsidRDefault="005632DD">
      <w:pPr>
        <w:pStyle w:val="PL"/>
      </w:pPr>
      <w:r>
        <w:t xml:space="preserve">    criticalExtensions                  </w:t>
      </w:r>
      <w:r>
        <w:rPr>
          <w:color w:val="993366"/>
        </w:rPr>
        <w:t>CHOICE</w:t>
      </w:r>
      <w:r>
        <w:t xml:space="preserve"> {</w:t>
      </w:r>
    </w:p>
    <w:p w14:paraId="430ECB83" w14:textId="77777777" w:rsidR="00BF596A" w:rsidRDefault="005632DD">
      <w:pPr>
        <w:pStyle w:val="PL"/>
      </w:pPr>
      <w:r>
        <w:t xml:space="preserve">        c1                                  </w:t>
      </w:r>
      <w:r>
        <w:rPr>
          <w:color w:val="993366"/>
        </w:rPr>
        <w:t>CHOICE</w:t>
      </w:r>
      <w:r>
        <w:t>{</w:t>
      </w:r>
    </w:p>
    <w:p w14:paraId="29A23AA8" w14:textId="77777777" w:rsidR="00BF596A" w:rsidRDefault="005632DD">
      <w:pPr>
        <w:pStyle w:val="PL"/>
      </w:pPr>
      <w:r>
        <w:t xml:space="preserve">            ueRadioPagingInformation            UERadioPagingInformation-IEs,</w:t>
      </w:r>
    </w:p>
    <w:p w14:paraId="4FB0FF3F" w14:textId="77777777" w:rsidR="00BF596A" w:rsidRDefault="005632DD">
      <w:pPr>
        <w:pStyle w:val="PL"/>
      </w:pPr>
      <w:r>
        <w:t xml:space="preserve">            spare7 </w:t>
      </w:r>
      <w:r>
        <w:rPr>
          <w:color w:val="993366"/>
        </w:rPr>
        <w:t>NULL</w:t>
      </w:r>
      <w:r>
        <w:t>,</w:t>
      </w:r>
    </w:p>
    <w:p w14:paraId="543CE0E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3E8D405B"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4BEACA9C" w14:textId="77777777" w:rsidR="00BF596A" w:rsidRDefault="005632DD">
      <w:pPr>
        <w:pStyle w:val="PL"/>
      </w:pPr>
      <w:r>
        <w:t xml:space="preserve">        },</w:t>
      </w:r>
    </w:p>
    <w:p w14:paraId="096B9D90" w14:textId="77777777" w:rsidR="00BF596A" w:rsidRDefault="005632DD">
      <w:pPr>
        <w:pStyle w:val="PL"/>
      </w:pPr>
      <w:r>
        <w:t xml:space="preserve">        criticalExtensionsFuture            </w:t>
      </w:r>
      <w:r>
        <w:rPr>
          <w:color w:val="993366"/>
        </w:rPr>
        <w:t>SEQUENCE</w:t>
      </w:r>
      <w:r>
        <w:t xml:space="preserve"> {}</w:t>
      </w:r>
    </w:p>
    <w:p w14:paraId="00885D75" w14:textId="77777777" w:rsidR="00BF596A" w:rsidRDefault="005632DD">
      <w:pPr>
        <w:pStyle w:val="PL"/>
      </w:pPr>
      <w:r>
        <w:t xml:space="preserve">    }</w:t>
      </w:r>
    </w:p>
    <w:p w14:paraId="0A75F134" w14:textId="77777777" w:rsidR="00BF596A" w:rsidRDefault="005632DD">
      <w:pPr>
        <w:pStyle w:val="PL"/>
      </w:pPr>
      <w:r>
        <w:t>}</w:t>
      </w:r>
    </w:p>
    <w:p w14:paraId="69B304FF" w14:textId="77777777" w:rsidR="00BF596A" w:rsidRDefault="00BF596A">
      <w:pPr>
        <w:pStyle w:val="PL"/>
      </w:pPr>
    </w:p>
    <w:p w14:paraId="13D39D51" w14:textId="77777777" w:rsidR="00BF596A" w:rsidRDefault="005632DD">
      <w:pPr>
        <w:pStyle w:val="PL"/>
      </w:pPr>
      <w:r>
        <w:t xml:space="preserve">UERadioPagingInformation-IEs ::=    </w:t>
      </w:r>
      <w:r>
        <w:rPr>
          <w:color w:val="993366"/>
        </w:rPr>
        <w:t>SEQUENCE</w:t>
      </w:r>
      <w:r>
        <w:t xml:space="preserve"> {</w:t>
      </w:r>
    </w:p>
    <w:p w14:paraId="3846F329" w14:textId="77777777" w:rsidR="00BF596A" w:rsidRDefault="005632DD">
      <w:pPr>
        <w:pStyle w:val="PL"/>
      </w:pPr>
      <w:r>
        <w:t xml:space="preserve">    supportedBandListNRForPaging        </w:t>
      </w:r>
      <w:r>
        <w:rPr>
          <w:color w:val="993366"/>
        </w:rPr>
        <w:t>SEQUENCE</w:t>
      </w:r>
      <w:r>
        <w:t xml:space="preserve"> (</w:t>
      </w:r>
      <w:r>
        <w:rPr>
          <w:color w:val="993366"/>
        </w:rPr>
        <w:t>SIZE</w:t>
      </w:r>
      <w:r>
        <w:t xml:space="preserve"> (1..maxBands))</w:t>
      </w:r>
      <w:r>
        <w:rPr>
          <w:color w:val="993366"/>
        </w:rPr>
        <w:t xml:space="preserve"> OF</w:t>
      </w:r>
      <w:r>
        <w:t xml:space="preserve"> FreqBandIndicatorNR    </w:t>
      </w:r>
      <w:r>
        <w:rPr>
          <w:color w:val="993366"/>
        </w:rPr>
        <w:t>OPTIONAL</w:t>
      </w:r>
      <w:r>
        <w:t>,</w:t>
      </w:r>
    </w:p>
    <w:p w14:paraId="14EB315B" w14:textId="77777777" w:rsidR="00BF596A" w:rsidRDefault="005632DD">
      <w:pPr>
        <w:pStyle w:val="PL"/>
      </w:pPr>
      <w:r>
        <w:t xml:space="preserve">    nonCriticalExtension                UERadioPagingInformation-v15e0-IEs                      </w:t>
      </w:r>
      <w:r>
        <w:rPr>
          <w:color w:val="993366"/>
        </w:rPr>
        <w:t>OPTIONAL</w:t>
      </w:r>
    </w:p>
    <w:p w14:paraId="1DD13226" w14:textId="77777777" w:rsidR="00BF596A" w:rsidRDefault="005632DD">
      <w:pPr>
        <w:pStyle w:val="PL"/>
      </w:pPr>
      <w:r>
        <w:t>}</w:t>
      </w:r>
    </w:p>
    <w:p w14:paraId="7D7D9738" w14:textId="77777777" w:rsidR="00BF596A" w:rsidRDefault="00BF596A">
      <w:pPr>
        <w:pStyle w:val="PL"/>
      </w:pPr>
    </w:p>
    <w:p w14:paraId="561F411E" w14:textId="77777777" w:rsidR="00BF596A" w:rsidRDefault="005632DD">
      <w:pPr>
        <w:pStyle w:val="PL"/>
      </w:pPr>
      <w:r>
        <w:t xml:space="preserve">UERadioPagingInformation-v15e0-IEs ::= </w:t>
      </w:r>
      <w:r>
        <w:rPr>
          <w:color w:val="993366"/>
        </w:rPr>
        <w:t>SEQUENCE</w:t>
      </w:r>
      <w:r>
        <w:t xml:space="preserve"> {</w:t>
      </w:r>
    </w:p>
    <w:p w14:paraId="08120CD2" w14:textId="77777777" w:rsidR="00BF596A" w:rsidRDefault="005632DD">
      <w:pPr>
        <w:pStyle w:val="PL"/>
      </w:pPr>
      <w:r>
        <w:t xml:space="preserve">    dl-SchedulingOffset-PDSCH-TypeA-FDD-FR1     </w:t>
      </w:r>
      <w:r>
        <w:rPr>
          <w:color w:val="993366"/>
        </w:rPr>
        <w:t>ENUMERATED</w:t>
      </w:r>
      <w:r>
        <w:t xml:space="preserve"> {supported}          </w:t>
      </w:r>
      <w:r>
        <w:rPr>
          <w:color w:val="993366"/>
        </w:rPr>
        <w:t>OPTIONAL</w:t>
      </w:r>
      <w:r>
        <w:t>,</w:t>
      </w:r>
    </w:p>
    <w:p w14:paraId="37827D80" w14:textId="77777777" w:rsidR="00BF596A" w:rsidRDefault="005632DD">
      <w:pPr>
        <w:pStyle w:val="PL"/>
      </w:pPr>
      <w:r>
        <w:t xml:space="preserve">    dl-SchedulingOffset-PDSCH-TypeA-TDD-FR1     </w:t>
      </w:r>
      <w:r>
        <w:rPr>
          <w:color w:val="993366"/>
        </w:rPr>
        <w:t>ENUMERATED</w:t>
      </w:r>
      <w:r>
        <w:t xml:space="preserve"> {supported}          </w:t>
      </w:r>
      <w:r>
        <w:rPr>
          <w:color w:val="993366"/>
        </w:rPr>
        <w:t>OPTIONAL</w:t>
      </w:r>
      <w:r>
        <w:t>,</w:t>
      </w:r>
    </w:p>
    <w:p w14:paraId="24156D98" w14:textId="77777777" w:rsidR="00BF596A" w:rsidRDefault="005632DD">
      <w:pPr>
        <w:pStyle w:val="PL"/>
      </w:pPr>
      <w:r>
        <w:t xml:space="preserve">    dl-SchedulingOffset-PDSCH-TypeA-TDD-FR2     </w:t>
      </w:r>
      <w:r>
        <w:rPr>
          <w:color w:val="993366"/>
        </w:rPr>
        <w:t>ENUMERATED</w:t>
      </w:r>
      <w:r>
        <w:t xml:space="preserve"> {supported}          </w:t>
      </w:r>
      <w:r>
        <w:rPr>
          <w:color w:val="993366"/>
        </w:rPr>
        <w:t>OPTIONAL</w:t>
      </w:r>
      <w:r>
        <w:t>,</w:t>
      </w:r>
    </w:p>
    <w:p w14:paraId="651A2EBE" w14:textId="77777777" w:rsidR="00BF596A" w:rsidRDefault="005632DD">
      <w:pPr>
        <w:pStyle w:val="PL"/>
      </w:pPr>
      <w:r>
        <w:t xml:space="preserve">    dl-SchedulingOffset-PDSCH-TypeB-FDD-FR1     </w:t>
      </w:r>
      <w:r>
        <w:rPr>
          <w:color w:val="993366"/>
        </w:rPr>
        <w:t>ENUMERATED</w:t>
      </w:r>
      <w:r>
        <w:t xml:space="preserve"> {supported}          </w:t>
      </w:r>
      <w:r>
        <w:rPr>
          <w:color w:val="993366"/>
        </w:rPr>
        <w:t>OPTIONAL</w:t>
      </w:r>
      <w:r>
        <w:t>,</w:t>
      </w:r>
    </w:p>
    <w:p w14:paraId="388016A6" w14:textId="77777777" w:rsidR="00BF596A" w:rsidRDefault="005632DD">
      <w:pPr>
        <w:pStyle w:val="PL"/>
      </w:pPr>
      <w:r>
        <w:t xml:space="preserve">    dl-SchedulingOffset-PDSCH-TypeB-TDD-FR1     </w:t>
      </w:r>
      <w:r>
        <w:rPr>
          <w:color w:val="993366"/>
        </w:rPr>
        <w:t>ENUMERATED</w:t>
      </w:r>
      <w:r>
        <w:t xml:space="preserve"> {supported}          </w:t>
      </w:r>
      <w:r>
        <w:rPr>
          <w:color w:val="993366"/>
        </w:rPr>
        <w:t>OPTIONAL</w:t>
      </w:r>
      <w:r>
        <w:t>,</w:t>
      </w:r>
    </w:p>
    <w:p w14:paraId="24F1C02A" w14:textId="77777777" w:rsidR="00BF596A" w:rsidRDefault="005632DD">
      <w:pPr>
        <w:pStyle w:val="PL"/>
      </w:pPr>
      <w:r>
        <w:t xml:space="preserve">    dl-SchedulingOffset-PDSCH-TypeB-TDD-FR2     </w:t>
      </w:r>
      <w:r>
        <w:rPr>
          <w:color w:val="993366"/>
        </w:rPr>
        <w:t>ENUMERATED</w:t>
      </w:r>
      <w:r>
        <w:t xml:space="preserve"> {supported}          </w:t>
      </w:r>
      <w:r>
        <w:rPr>
          <w:color w:val="993366"/>
        </w:rPr>
        <w:t>OPTIONAL</w:t>
      </w:r>
      <w:r>
        <w:t>,</w:t>
      </w:r>
    </w:p>
    <w:p w14:paraId="6965C746" w14:textId="77777777" w:rsidR="00BF596A" w:rsidRDefault="005632DD">
      <w:pPr>
        <w:pStyle w:val="PL"/>
      </w:pPr>
      <w:r>
        <w:t xml:space="preserve">    nonCriticalExtension                </w:t>
      </w:r>
      <w:r>
        <w:rPr>
          <w:color w:val="993366"/>
        </w:rPr>
        <w:t>SEQUENCE</w:t>
      </w:r>
      <w:r>
        <w:t xml:space="preserve"> {}                                 </w:t>
      </w:r>
      <w:r>
        <w:rPr>
          <w:color w:val="993366"/>
        </w:rPr>
        <w:t>OPTIONAL</w:t>
      </w:r>
    </w:p>
    <w:p w14:paraId="009AB53B" w14:textId="77777777" w:rsidR="00BF596A" w:rsidRDefault="005632DD">
      <w:pPr>
        <w:pStyle w:val="PL"/>
      </w:pPr>
      <w:r>
        <w:t>}</w:t>
      </w:r>
    </w:p>
    <w:p w14:paraId="4A274205" w14:textId="77777777" w:rsidR="00BF596A" w:rsidRDefault="00BF596A">
      <w:pPr>
        <w:pStyle w:val="PL"/>
      </w:pPr>
    </w:p>
    <w:p w14:paraId="5F1C8C63" w14:textId="77777777" w:rsidR="00BF596A" w:rsidRDefault="005632DD">
      <w:pPr>
        <w:pStyle w:val="PL"/>
        <w:rPr>
          <w:color w:val="808080"/>
        </w:rPr>
      </w:pPr>
      <w:r>
        <w:rPr>
          <w:color w:val="808080"/>
        </w:rPr>
        <w:t>-- TAG-UE-RADIO-PAGING-INFORMATION-STOP</w:t>
      </w:r>
    </w:p>
    <w:p w14:paraId="65429DB6" w14:textId="77777777" w:rsidR="00BF596A" w:rsidRDefault="005632DD">
      <w:pPr>
        <w:pStyle w:val="PL"/>
        <w:rPr>
          <w:color w:val="808080"/>
        </w:rPr>
      </w:pPr>
      <w:r>
        <w:rPr>
          <w:color w:val="808080"/>
        </w:rPr>
        <w:t>-- ASN1STOP</w:t>
      </w:r>
    </w:p>
    <w:p w14:paraId="47A93099" w14:textId="77777777" w:rsidR="00BF596A" w:rsidRDefault="00BF596A"/>
    <w:tbl>
      <w:tblPr>
        <w:tblW w:w="14430"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430"/>
      </w:tblGrid>
      <w:tr w:rsidR="00BF596A" w14:paraId="44BBC7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0BA437C" w14:textId="77777777" w:rsidR="00BF596A" w:rsidRDefault="005632DD">
            <w:pPr>
              <w:pStyle w:val="TAH"/>
              <w:rPr>
                <w:bCs/>
                <w:i/>
                <w:iCs/>
                <w:lang w:eastAsia="en-GB"/>
              </w:rPr>
            </w:pPr>
            <w:r>
              <w:rPr>
                <w:bCs/>
                <w:i/>
                <w:iCs/>
                <w:lang w:eastAsia="en-GB"/>
              </w:rPr>
              <w:t xml:space="preserve">UERadioPagingInformation </w:t>
            </w:r>
            <w:r>
              <w:rPr>
                <w:bCs/>
                <w:iCs/>
                <w:lang w:eastAsia="en-GB"/>
              </w:rPr>
              <w:t>field descriptions</w:t>
            </w:r>
          </w:p>
        </w:tc>
      </w:tr>
      <w:tr w:rsidR="00BF596A" w14:paraId="534F745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D16511" w14:textId="77777777" w:rsidR="00BF596A" w:rsidRDefault="005632DD">
            <w:pPr>
              <w:pStyle w:val="TAL"/>
              <w:rPr>
                <w:b/>
                <w:bCs/>
                <w:i/>
                <w:iCs/>
                <w:lang w:val="en-GB" w:eastAsia="sv-SE"/>
              </w:rPr>
            </w:pPr>
            <w:r>
              <w:rPr>
                <w:b/>
                <w:bCs/>
                <w:i/>
                <w:iCs/>
                <w:lang w:val="en-GB" w:eastAsia="sv-SE"/>
              </w:rPr>
              <w:t>supportedBandList</w:t>
            </w:r>
            <w:r>
              <w:rPr>
                <w:rFonts w:eastAsia="宋体"/>
                <w:b/>
                <w:bCs/>
                <w:i/>
                <w:iCs/>
                <w:lang w:val="en-GB"/>
              </w:rPr>
              <w:t>NR</w:t>
            </w:r>
            <w:r>
              <w:rPr>
                <w:b/>
                <w:bCs/>
                <w:i/>
                <w:iCs/>
                <w:lang w:val="en-GB" w:eastAsia="sv-SE"/>
              </w:rPr>
              <w:t>ForPaging</w:t>
            </w:r>
          </w:p>
          <w:p w14:paraId="661F215A" w14:textId="77777777" w:rsidR="00BF596A" w:rsidRDefault="005632DD">
            <w:pPr>
              <w:pStyle w:val="TAL"/>
              <w:rPr>
                <w:lang w:val="en-GB" w:eastAsia="sv-SE"/>
              </w:rPr>
            </w:pPr>
            <w:r>
              <w:rPr>
                <w:lang w:val="en-GB" w:eastAsia="sv-SE"/>
              </w:rPr>
              <w:t xml:space="preserve">Indicates the UE supported </w:t>
            </w:r>
            <w:r>
              <w:rPr>
                <w:rFonts w:eastAsia="宋体"/>
                <w:lang w:val="en-GB" w:eastAsia="sv-SE"/>
              </w:rPr>
              <w:t xml:space="preserve">NR </w:t>
            </w:r>
            <w:r>
              <w:rPr>
                <w:lang w:val="en-GB" w:eastAsia="sv-SE"/>
              </w:rPr>
              <w:t xml:space="preserve">frequency bands which are derived by the </w:t>
            </w:r>
            <w:r>
              <w:rPr>
                <w:rFonts w:eastAsia="宋体"/>
                <w:lang w:val="en-GB" w:eastAsia="sv-SE"/>
              </w:rPr>
              <w:t>g</w:t>
            </w:r>
            <w:r>
              <w:rPr>
                <w:lang w:val="en-GB" w:eastAsia="sv-SE"/>
              </w:rPr>
              <w:t xml:space="preserve">NB from </w:t>
            </w:r>
            <w:r>
              <w:rPr>
                <w:i/>
                <w:iCs/>
                <w:kern w:val="2"/>
                <w:lang w:val="en-GB" w:eastAsia="sv-SE"/>
              </w:rPr>
              <w:t>UE-NR-Capability</w:t>
            </w:r>
            <w:r>
              <w:rPr>
                <w:lang w:val="en-GB" w:eastAsia="sv-SE"/>
              </w:rPr>
              <w:t>.</w:t>
            </w:r>
          </w:p>
        </w:tc>
      </w:tr>
      <w:tr w:rsidR="00BF596A" w14:paraId="5A791E16"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2A2F87CC" w14:textId="77777777" w:rsidR="00BF596A" w:rsidRDefault="005632DD">
            <w:pPr>
              <w:pStyle w:val="TAL"/>
              <w:rPr>
                <w:b/>
                <w:bCs/>
                <w:i/>
                <w:iCs/>
                <w:lang w:val="en-GB" w:eastAsia="sv-SE"/>
              </w:rPr>
            </w:pPr>
            <w:r>
              <w:rPr>
                <w:b/>
                <w:bCs/>
                <w:i/>
                <w:iCs/>
                <w:lang w:val="en-GB" w:eastAsia="sv-SE"/>
              </w:rPr>
              <w:t>dl-SchedulingOffset-PDSCH-TypeA-FDD-FR1</w:t>
            </w:r>
          </w:p>
          <w:p w14:paraId="7C79748C" w14:textId="77777777" w:rsidR="00BF596A" w:rsidRDefault="005632DD">
            <w:pPr>
              <w:pStyle w:val="TAL"/>
              <w:rPr>
                <w:lang w:val="en-GB" w:eastAsia="sv-SE"/>
              </w:rPr>
            </w:pPr>
            <w:r>
              <w:rPr>
                <w:lang w:val="en-GB" w:eastAsia="sv-SE"/>
              </w:rPr>
              <w:t>Indicates whether the UE supports DL scheduling slot offset (K0) greater than 0 for PDSCH mapping type A in FDD FR1.</w:t>
            </w:r>
          </w:p>
        </w:tc>
      </w:tr>
      <w:tr w:rsidR="00BF596A" w14:paraId="46AC183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3841C50" w14:textId="77777777" w:rsidR="00BF596A" w:rsidRDefault="005632DD">
            <w:pPr>
              <w:pStyle w:val="TAL"/>
              <w:rPr>
                <w:b/>
                <w:bCs/>
                <w:i/>
                <w:iCs/>
                <w:lang w:val="en-GB" w:eastAsia="sv-SE"/>
              </w:rPr>
            </w:pPr>
            <w:r>
              <w:rPr>
                <w:b/>
                <w:bCs/>
                <w:i/>
                <w:iCs/>
                <w:lang w:val="en-GB" w:eastAsia="sv-SE"/>
              </w:rPr>
              <w:t>dl-SchedulingOffset-PDSCH-TypeA-TDD-FR1</w:t>
            </w:r>
          </w:p>
          <w:p w14:paraId="2E3F1F9A" w14:textId="77777777" w:rsidR="00BF596A" w:rsidRDefault="005632DD">
            <w:pPr>
              <w:pStyle w:val="TAL"/>
              <w:rPr>
                <w:lang w:val="en-GB" w:eastAsia="sv-SE"/>
              </w:rPr>
            </w:pPr>
            <w:r>
              <w:rPr>
                <w:lang w:val="en-GB" w:eastAsia="sv-SE"/>
              </w:rPr>
              <w:t>Indicates whether the UE supports DL scheduling slot offset (K0) greater than 0 for PDSCH mapping type A in TDD FR1.</w:t>
            </w:r>
          </w:p>
        </w:tc>
      </w:tr>
      <w:tr w:rsidR="00BF596A" w14:paraId="258B7505"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53298B1C" w14:textId="77777777" w:rsidR="00BF596A" w:rsidRDefault="005632DD">
            <w:pPr>
              <w:pStyle w:val="TAL"/>
              <w:rPr>
                <w:b/>
                <w:bCs/>
                <w:i/>
                <w:iCs/>
                <w:lang w:val="en-GB" w:eastAsia="sv-SE"/>
              </w:rPr>
            </w:pPr>
            <w:r>
              <w:rPr>
                <w:b/>
                <w:bCs/>
                <w:i/>
                <w:iCs/>
                <w:lang w:val="en-GB" w:eastAsia="sv-SE"/>
              </w:rPr>
              <w:t>dl-SchedulingOffset-PDSCH-TypeA-TDD-FR2</w:t>
            </w:r>
          </w:p>
          <w:p w14:paraId="7BCA938D" w14:textId="77777777" w:rsidR="00BF596A" w:rsidRDefault="005632DD">
            <w:pPr>
              <w:pStyle w:val="TAL"/>
              <w:rPr>
                <w:lang w:val="en-GB" w:eastAsia="sv-SE"/>
              </w:rPr>
            </w:pPr>
            <w:r>
              <w:rPr>
                <w:lang w:val="en-GB" w:eastAsia="sv-SE"/>
              </w:rPr>
              <w:t>Indicates whether the UE supports DL scheduling slot offset (K0) greater than 0 for PDSCH mapping type A in TDD FR2.</w:t>
            </w:r>
          </w:p>
        </w:tc>
      </w:tr>
      <w:tr w:rsidR="00BF596A" w14:paraId="4C1DE95D"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721510C3" w14:textId="77777777" w:rsidR="00BF596A" w:rsidRDefault="005632DD">
            <w:pPr>
              <w:pStyle w:val="TAL"/>
              <w:rPr>
                <w:b/>
                <w:bCs/>
                <w:i/>
                <w:iCs/>
                <w:lang w:val="en-GB" w:eastAsia="sv-SE"/>
              </w:rPr>
            </w:pPr>
            <w:r>
              <w:rPr>
                <w:b/>
                <w:bCs/>
                <w:i/>
                <w:iCs/>
                <w:lang w:val="en-GB" w:eastAsia="sv-SE"/>
              </w:rPr>
              <w:t>dl-SchedulingOffset-PDSCH-TypeB-FDD-FR1</w:t>
            </w:r>
          </w:p>
          <w:p w14:paraId="2D3101C7" w14:textId="77777777" w:rsidR="00BF596A" w:rsidRDefault="005632DD">
            <w:pPr>
              <w:pStyle w:val="TAL"/>
              <w:rPr>
                <w:lang w:val="en-GB" w:eastAsia="sv-SE"/>
              </w:rPr>
            </w:pPr>
            <w:r>
              <w:rPr>
                <w:lang w:val="en-GB" w:eastAsia="sv-SE"/>
              </w:rPr>
              <w:t>Indicates whether the UE supports DL scheduling slot offset (K0) greater than 0 for PDSCH mapping type B in FDD FR1.</w:t>
            </w:r>
          </w:p>
        </w:tc>
      </w:tr>
      <w:tr w:rsidR="00BF596A" w14:paraId="7287234A"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328E65DC" w14:textId="77777777" w:rsidR="00BF596A" w:rsidRDefault="005632DD">
            <w:pPr>
              <w:pStyle w:val="TAL"/>
              <w:rPr>
                <w:b/>
                <w:bCs/>
                <w:i/>
                <w:iCs/>
                <w:lang w:val="en-GB" w:eastAsia="sv-SE"/>
              </w:rPr>
            </w:pPr>
            <w:r>
              <w:rPr>
                <w:b/>
                <w:bCs/>
                <w:i/>
                <w:iCs/>
                <w:lang w:val="en-GB" w:eastAsia="sv-SE"/>
              </w:rPr>
              <w:t>dl-SchedulingOffset-PDSCH-TypeB-TDD-FR1</w:t>
            </w:r>
          </w:p>
          <w:p w14:paraId="1BE670EE" w14:textId="77777777" w:rsidR="00BF596A" w:rsidRDefault="005632DD">
            <w:pPr>
              <w:pStyle w:val="TAL"/>
              <w:rPr>
                <w:lang w:val="en-GB" w:eastAsia="sv-SE"/>
              </w:rPr>
            </w:pPr>
            <w:r>
              <w:rPr>
                <w:lang w:val="en-GB" w:eastAsia="sv-SE"/>
              </w:rPr>
              <w:t>Indicates whether the UE supports DL scheduling slot offset (K0) greater than 0 for PDSCH mapping type B in TDD FR1.</w:t>
            </w:r>
          </w:p>
        </w:tc>
      </w:tr>
      <w:tr w:rsidR="00BF596A" w14:paraId="7E7C2AF1" w14:textId="77777777">
        <w:trPr>
          <w:cantSplit/>
          <w:tblHeader/>
        </w:trPr>
        <w:tc>
          <w:tcPr>
            <w:tcW w:w="14430" w:type="dxa"/>
            <w:tcBorders>
              <w:top w:val="single" w:sz="4" w:space="0" w:color="808080"/>
              <w:left w:val="single" w:sz="4" w:space="0" w:color="808080"/>
              <w:bottom w:val="single" w:sz="4" w:space="0" w:color="808080"/>
              <w:right w:val="single" w:sz="4" w:space="0" w:color="808080"/>
            </w:tcBorders>
          </w:tcPr>
          <w:p w14:paraId="4561BD00" w14:textId="77777777" w:rsidR="00BF596A" w:rsidRDefault="005632DD">
            <w:pPr>
              <w:pStyle w:val="TAL"/>
              <w:rPr>
                <w:b/>
                <w:bCs/>
                <w:i/>
                <w:iCs/>
                <w:lang w:val="en-GB" w:eastAsia="sv-SE"/>
              </w:rPr>
            </w:pPr>
            <w:r>
              <w:rPr>
                <w:b/>
                <w:bCs/>
                <w:i/>
                <w:iCs/>
                <w:lang w:val="en-GB" w:eastAsia="sv-SE"/>
              </w:rPr>
              <w:t>dl-SchedulingOffset-PDSCH-TypeB-TDD-FR2</w:t>
            </w:r>
          </w:p>
          <w:p w14:paraId="519C9139" w14:textId="77777777" w:rsidR="00BF596A" w:rsidRDefault="005632DD">
            <w:pPr>
              <w:pStyle w:val="TAL"/>
              <w:rPr>
                <w:lang w:val="en-GB" w:eastAsia="sv-SE"/>
              </w:rPr>
            </w:pPr>
            <w:r>
              <w:rPr>
                <w:lang w:val="en-GB" w:eastAsia="sv-SE"/>
              </w:rPr>
              <w:t>Indicates whether the UE supports DL scheduling slot offset (K0) greater than 0 for PDSCH mapping type B in TDD FR2.</w:t>
            </w:r>
          </w:p>
        </w:tc>
      </w:tr>
    </w:tbl>
    <w:p w14:paraId="7C886DB0" w14:textId="77777777" w:rsidR="00BF596A" w:rsidRDefault="00BF596A"/>
    <w:p w14:paraId="18E4E8CF" w14:textId="77777777" w:rsidR="00BF596A" w:rsidRDefault="005632DD">
      <w:pPr>
        <w:pStyle w:val="4"/>
        <w:rPr>
          <w:lang w:val="en-GB"/>
        </w:rPr>
      </w:pPr>
      <w:bookmarkStart w:id="1454" w:name="_Toc83740597"/>
      <w:bookmarkStart w:id="1455" w:name="_Toc60777640"/>
      <w:r>
        <w:rPr>
          <w:lang w:val="en-GB"/>
        </w:rPr>
        <w:lastRenderedPageBreak/>
        <w:t>–</w:t>
      </w:r>
      <w:r>
        <w:rPr>
          <w:lang w:val="en-GB"/>
        </w:rPr>
        <w:tab/>
      </w:r>
      <w:r>
        <w:rPr>
          <w:i/>
          <w:lang w:val="en-GB"/>
        </w:rPr>
        <w:t>UERadioAccessCapabilityInformation</w:t>
      </w:r>
      <w:bookmarkEnd w:id="1454"/>
      <w:bookmarkEnd w:id="1455"/>
    </w:p>
    <w:p w14:paraId="20C40805" w14:textId="77777777" w:rsidR="00BF596A" w:rsidRDefault="005632DD">
      <w:r>
        <w:t>This message is used to transfer UE radio access capability information, covering both upload to and download from the 5GC.</w:t>
      </w:r>
    </w:p>
    <w:p w14:paraId="1B7471D9" w14:textId="77777777" w:rsidR="00BF596A" w:rsidRDefault="005632DD">
      <w:pPr>
        <w:pStyle w:val="B1"/>
        <w:rPr>
          <w:lang w:val="en-GB"/>
        </w:rPr>
      </w:pPr>
      <w:r>
        <w:rPr>
          <w:lang w:val="en-GB"/>
        </w:rPr>
        <w:t>Direction: ng-eNB or gNB to/ from 5GC</w:t>
      </w:r>
    </w:p>
    <w:p w14:paraId="5D4056FD" w14:textId="77777777" w:rsidR="00BF596A" w:rsidRDefault="005632DD">
      <w:pPr>
        <w:pStyle w:val="TH"/>
        <w:tabs>
          <w:tab w:val="left" w:pos="4820"/>
        </w:tabs>
        <w:rPr>
          <w:lang w:val="en-GB"/>
        </w:rPr>
      </w:pPr>
      <w:r>
        <w:rPr>
          <w:bCs/>
          <w:i/>
          <w:iCs/>
          <w:lang w:val="en-GB"/>
        </w:rPr>
        <w:t>UERadioAccessCapabilityInformation</w:t>
      </w:r>
      <w:r>
        <w:rPr>
          <w:lang w:val="en-GB"/>
        </w:rPr>
        <w:t xml:space="preserve"> message</w:t>
      </w:r>
    </w:p>
    <w:p w14:paraId="08561ADB" w14:textId="77777777" w:rsidR="00BF596A" w:rsidRDefault="005632DD">
      <w:pPr>
        <w:pStyle w:val="PL"/>
        <w:rPr>
          <w:color w:val="808080"/>
        </w:rPr>
      </w:pPr>
      <w:r>
        <w:rPr>
          <w:color w:val="808080"/>
        </w:rPr>
        <w:t>-- ASN1START</w:t>
      </w:r>
    </w:p>
    <w:p w14:paraId="6A50E918" w14:textId="77777777" w:rsidR="00BF596A" w:rsidRDefault="005632DD">
      <w:pPr>
        <w:pStyle w:val="PL"/>
        <w:rPr>
          <w:color w:val="808080"/>
        </w:rPr>
      </w:pPr>
      <w:r>
        <w:rPr>
          <w:color w:val="808080"/>
        </w:rPr>
        <w:t>-- TAG-UE-RADIO-ACCESS-CAPABILITY-INFORMATION-START</w:t>
      </w:r>
    </w:p>
    <w:p w14:paraId="3D0B3DFF" w14:textId="77777777" w:rsidR="00BF596A" w:rsidRDefault="00BF596A">
      <w:pPr>
        <w:pStyle w:val="PL"/>
      </w:pPr>
    </w:p>
    <w:p w14:paraId="73563846" w14:textId="77777777" w:rsidR="00BF596A" w:rsidRDefault="005632DD">
      <w:pPr>
        <w:pStyle w:val="PL"/>
      </w:pPr>
      <w:r>
        <w:t xml:space="preserve">UERadioAccessCapabilityInformation ::= </w:t>
      </w:r>
      <w:r>
        <w:rPr>
          <w:color w:val="993366"/>
        </w:rPr>
        <w:t>SEQUENCE</w:t>
      </w:r>
      <w:r>
        <w:t xml:space="preserve"> {</w:t>
      </w:r>
    </w:p>
    <w:p w14:paraId="4DB9D110" w14:textId="77777777" w:rsidR="00BF596A" w:rsidRDefault="005632DD">
      <w:pPr>
        <w:pStyle w:val="PL"/>
      </w:pPr>
      <w:r>
        <w:t xml:space="preserve">    criticalExtensions                  </w:t>
      </w:r>
      <w:r>
        <w:rPr>
          <w:color w:val="993366"/>
        </w:rPr>
        <w:t>CHOICE</w:t>
      </w:r>
      <w:r>
        <w:t xml:space="preserve"> {</w:t>
      </w:r>
    </w:p>
    <w:p w14:paraId="6C96218F" w14:textId="77777777" w:rsidR="00BF596A" w:rsidRDefault="005632DD">
      <w:pPr>
        <w:pStyle w:val="PL"/>
      </w:pPr>
      <w:r>
        <w:t xml:space="preserve">        c1                                  </w:t>
      </w:r>
      <w:r>
        <w:rPr>
          <w:color w:val="993366"/>
        </w:rPr>
        <w:t>CHOICE</w:t>
      </w:r>
      <w:r>
        <w:t>{</w:t>
      </w:r>
    </w:p>
    <w:p w14:paraId="5692677B" w14:textId="77777777" w:rsidR="00BF596A" w:rsidRDefault="005632DD">
      <w:pPr>
        <w:pStyle w:val="PL"/>
      </w:pPr>
      <w:r>
        <w:t xml:space="preserve">            ueRadioAccessCapabilityInformation    UERadioAccessCapabilityInformation-IEs,</w:t>
      </w:r>
    </w:p>
    <w:p w14:paraId="4998AF54" w14:textId="77777777" w:rsidR="00BF596A" w:rsidRDefault="005632DD">
      <w:pPr>
        <w:pStyle w:val="PL"/>
      </w:pPr>
      <w:r>
        <w:t xml:space="preserve">            spare7 </w:t>
      </w:r>
      <w:r>
        <w:rPr>
          <w:color w:val="993366"/>
        </w:rPr>
        <w:t>NULL</w:t>
      </w:r>
      <w:r>
        <w:t>,</w:t>
      </w:r>
    </w:p>
    <w:p w14:paraId="018AF499" w14:textId="77777777" w:rsidR="00BF596A" w:rsidRDefault="005632DD">
      <w:pPr>
        <w:pStyle w:val="PL"/>
      </w:pPr>
      <w:r>
        <w:t xml:space="preserve">            spare6 </w:t>
      </w:r>
      <w:r>
        <w:rPr>
          <w:color w:val="993366"/>
        </w:rPr>
        <w:t>NULL</w:t>
      </w:r>
      <w:r>
        <w:t xml:space="preserve">, spare5 </w:t>
      </w:r>
      <w:r>
        <w:rPr>
          <w:color w:val="993366"/>
        </w:rPr>
        <w:t>NULL</w:t>
      </w:r>
      <w:r>
        <w:t xml:space="preserve">, spare4 </w:t>
      </w:r>
      <w:r>
        <w:rPr>
          <w:color w:val="993366"/>
        </w:rPr>
        <w:t>NULL</w:t>
      </w:r>
      <w:r>
        <w:t>,</w:t>
      </w:r>
    </w:p>
    <w:p w14:paraId="4AD64535" w14:textId="77777777" w:rsidR="00BF596A" w:rsidRDefault="005632DD">
      <w:pPr>
        <w:pStyle w:val="PL"/>
      </w:pPr>
      <w:r>
        <w:t xml:space="preserve">            spare3 </w:t>
      </w:r>
      <w:r>
        <w:rPr>
          <w:color w:val="993366"/>
        </w:rPr>
        <w:t>NULL</w:t>
      </w:r>
      <w:r>
        <w:t xml:space="preserve">, spare2 </w:t>
      </w:r>
      <w:r>
        <w:rPr>
          <w:color w:val="993366"/>
        </w:rPr>
        <w:t>NULL</w:t>
      </w:r>
      <w:r>
        <w:t xml:space="preserve">, spare1 </w:t>
      </w:r>
      <w:r>
        <w:rPr>
          <w:color w:val="993366"/>
        </w:rPr>
        <w:t>NULL</w:t>
      </w:r>
    </w:p>
    <w:p w14:paraId="1929E1DE" w14:textId="77777777" w:rsidR="00BF596A" w:rsidRDefault="005632DD">
      <w:pPr>
        <w:pStyle w:val="PL"/>
      </w:pPr>
      <w:r>
        <w:t xml:space="preserve">        },</w:t>
      </w:r>
    </w:p>
    <w:p w14:paraId="76CAB7E5" w14:textId="77777777" w:rsidR="00BF596A" w:rsidRDefault="005632DD">
      <w:pPr>
        <w:pStyle w:val="PL"/>
      </w:pPr>
      <w:r>
        <w:t xml:space="preserve">        criticalExtensionsFuture            </w:t>
      </w:r>
      <w:r>
        <w:rPr>
          <w:color w:val="993366"/>
        </w:rPr>
        <w:t>SEQUENCE</w:t>
      </w:r>
      <w:r>
        <w:t xml:space="preserve"> {}</w:t>
      </w:r>
    </w:p>
    <w:p w14:paraId="59FDB983" w14:textId="77777777" w:rsidR="00BF596A" w:rsidRDefault="005632DD">
      <w:pPr>
        <w:pStyle w:val="PL"/>
      </w:pPr>
      <w:r>
        <w:t xml:space="preserve">    }</w:t>
      </w:r>
    </w:p>
    <w:p w14:paraId="75C2B106" w14:textId="77777777" w:rsidR="00BF596A" w:rsidRDefault="005632DD">
      <w:pPr>
        <w:pStyle w:val="PL"/>
      </w:pPr>
      <w:r>
        <w:t>}</w:t>
      </w:r>
    </w:p>
    <w:p w14:paraId="490E3C99" w14:textId="77777777" w:rsidR="00BF596A" w:rsidRDefault="00BF596A">
      <w:pPr>
        <w:pStyle w:val="PL"/>
      </w:pPr>
    </w:p>
    <w:p w14:paraId="42379884" w14:textId="77777777" w:rsidR="00BF596A" w:rsidRDefault="005632DD">
      <w:pPr>
        <w:pStyle w:val="PL"/>
      </w:pPr>
      <w:r>
        <w:t xml:space="preserve">UERadioAccessCapabilityInformation-IEs ::= </w:t>
      </w:r>
      <w:r>
        <w:rPr>
          <w:color w:val="993366"/>
        </w:rPr>
        <w:t>SEQUENCE</w:t>
      </w:r>
      <w:r>
        <w:t xml:space="preserve"> {</w:t>
      </w:r>
    </w:p>
    <w:p w14:paraId="69E2DF1C" w14:textId="77777777" w:rsidR="00BF596A" w:rsidRDefault="005632DD">
      <w:pPr>
        <w:pStyle w:val="PL"/>
      </w:pPr>
      <w:r>
        <w:t xml:space="preserve">    ue-RadioAccessCapabilityInfo               </w:t>
      </w:r>
      <w:r>
        <w:rPr>
          <w:color w:val="993366"/>
        </w:rPr>
        <w:t>OCTET</w:t>
      </w:r>
      <w:r>
        <w:t xml:space="preserve"> </w:t>
      </w:r>
      <w:r>
        <w:rPr>
          <w:color w:val="993366"/>
        </w:rPr>
        <w:t>STRING</w:t>
      </w:r>
      <w:r>
        <w:t xml:space="preserve"> (CONTAINING UE-CapabilityRAT-ContainerList),</w:t>
      </w:r>
    </w:p>
    <w:p w14:paraId="3F96293C" w14:textId="77777777" w:rsidR="00BF596A" w:rsidRDefault="005632DD">
      <w:pPr>
        <w:pStyle w:val="PL"/>
      </w:pPr>
      <w:r>
        <w:t xml:space="preserve">    nonCriticalExtension                       </w:t>
      </w:r>
      <w:r>
        <w:rPr>
          <w:color w:val="993366"/>
        </w:rPr>
        <w:t>SEQUENCE</w:t>
      </w:r>
      <w:r>
        <w:t xml:space="preserve"> {}                                                   </w:t>
      </w:r>
      <w:r>
        <w:rPr>
          <w:color w:val="993366"/>
        </w:rPr>
        <w:t>OPTIONAL</w:t>
      </w:r>
    </w:p>
    <w:p w14:paraId="7EB8CA7E" w14:textId="77777777" w:rsidR="00BF596A" w:rsidRDefault="005632DD">
      <w:pPr>
        <w:pStyle w:val="PL"/>
      </w:pPr>
      <w:r>
        <w:t>}</w:t>
      </w:r>
    </w:p>
    <w:p w14:paraId="123D52F7" w14:textId="77777777" w:rsidR="00BF596A" w:rsidRDefault="00BF596A">
      <w:pPr>
        <w:pStyle w:val="PL"/>
      </w:pPr>
    </w:p>
    <w:p w14:paraId="55A485B3" w14:textId="77777777" w:rsidR="00BF596A" w:rsidRDefault="005632DD">
      <w:pPr>
        <w:pStyle w:val="PL"/>
        <w:rPr>
          <w:color w:val="808080"/>
        </w:rPr>
      </w:pPr>
      <w:r>
        <w:rPr>
          <w:color w:val="808080"/>
        </w:rPr>
        <w:t>-- TAG-UE-RADIO-ACCESS-CAPABILITY-INFORMATION-STOP</w:t>
      </w:r>
    </w:p>
    <w:p w14:paraId="23AA182B" w14:textId="77777777" w:rsidR="00BF596A" w:rsidRDefault="005632DD">
      <w:pPr>
        <w:pStyle w:val="PL"/>
        <w:rPr>
          <w:color w:val="808080"/>
        </w:rPr>
      </w:pPr>
      <w:r>
        <w:rPr>
          <w:color w:val="808080"/>
        </w:rPr>
        <w:t>-- ASN1STOP</w:t>
      </w:r>
    </w:p>
    <w:p w14:paraId="4F6DF1ED" w14:textId="77777777" w:rsidR="00BF596A" w:rsidRDefault="00BF596A"/>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F596A" w14:paraId="0270981C" w14:textId="77777777">
        <w:tc>
          <w:tcPr>
            <w:tcW w:w="14173" w:type="dxa"/>
            <w:tcBorders>
              <w:top w:val="single" w:sz="4" w:space="0" w:color="auto"/>
              <w:left w:val="single" w:sz="4" w:space="0" w:color="auto"/>
              <w:bottom w:val="single" w:sz="4" w:space="0" w:color="auto"/>
              <w:right w:val="single" w:sz="4" w:space="0" w:color="auto"/>
            </w:tcBorders>
          </w:tcPr>
          <w:p w14:paraId="47E6F5CD" w14:textId="77777777" w:rsidR="00BF596A" w:rsidRDefault="005632DD">
            <w:pPr>
              <w:pStyle w:val="TAH"/>
              <w:rPr>
                <w:szCs w:val="22"/>
                <w:lang w:eastAsia="sv-SE"/>
              </w:rPr>
            </w:pPr>
            <w:r>
              <w:rPr>
                <w:i/>
                <w:szCs w:val="22"/>
                <w:lang w:eastAsia="sv-SE"/>
              </w:rPr>
              <w:t xml:space="preserve">UERadioAccessCapabilityInformation-IEs </w:t>
            </w:r>
            <w:r>
              <w:rPr>
                <w:szCs w:val="22"/>
                <w:lang w:eastAsia="sv-SE"/>
              </w:rPr>
              <w:t>field descriptions</w:t>
            </w:r>
          </w:p>
        </w:tc>
      </w:tr>
      <w:tr w:rsidR="00BF596A" w14:paraId="537AC024" w14:textId="77777777">
        <w:tc>
          <w:tcPr>
            <w:tcW w:w="14173" w:type="dxa"/>
            <w:tcBorders>
              <w:top w:val="single" w:sz="4" w:space="0" w:color="auto"/>
              <w:left w:val="single" w:sz="4" w:space="0" w:color="auto"/>
              <w:bottom w:val="single" w:sz="4" w:space="0" w:color="auto"/>
              <w:right w:val="single" w:sz="4" w:space="0" w:color="auto"/>
            </w:tcBorders>
          </w:tcPr>
          <w:p w14:paraId="34882D75" w14:textId="77777777" w:rsidR="00BF596A" w:rsidRDefault="005632DD">
            <w:pPr>
              <w:pStyle w:val="TAL"/>
              <w:rPr>
                <w:szCs w:val="22"/>
                <w:lang w:val="en-GB" w:eastAsia="sv-SE"/>
              </w:rPr>
            </w:pPr>
            <w:r>
              <w:rPr>
                <w:b/>
                <w:i/>
                <w:szCs w:val="22"/>
                <w:lang w:val="en-GB" w:eastAsia="sv-SE"/>
              </w:rPr>
              <w:t>ue-RadioAccessCapabilityInfo</w:t>
            </w:r>
          </w:p>
          <w:p w14:paraId="6744BFB0" w14:textId="77777777" w:rsidR="00BF596A" w:rsidRDefault="005632DD">
            <w:pPr>
              <w:pStyle w:val="TAL"/>
              <w:rPr>
                <w:szCs w:val="22"/>
                <w:lang w:val="en-GB" w:eastAsia="sv-SE"/>
              </w:rPr>
            </w:pPr>
            <w:r>
              <w:rPr>
                <w:szCs w:val="22"/>
                <w:lang w:val="en-GB" w:eastAsia="sv-SE"/>
              </w:rPr>
              <w:t>Including NR, MR-DC, E-UTRA radio access capabilities.</w:t>
            </w:r>
            <w:r>
              <w:rPr>
                <w:lang w:val="en-GB" w:eastAsia="sv-SE"/>
              </w:rPr>
              <w:t xml:space="preserve"> A gNB that retrieves MRDC related capability containers ensures that the set of included MRDC containers is consistent w.r.t. the feature set related information.</w:t>
            </w:r>
          </w:p>
        </w:tc>
      </w:tr>
    </w:tbl>
    <w:p w14:paraId="272A12ED" w14:textId="77777777" w:rsidR="00BF596A" w:rsidRDefault="00BF596A">
      <w:pPr>
        <w:rPr>
          <w:rFonts w:eastAsia="Yu Mincho"/>
        </w:rPr>
      </w:pPr>
    </w:p>
    <w:p w14:paraId="1424CC84" w14:textId="77777777" w:rsidR="00BF596A" w:rsidRDefault="005632DD">
      <w:pPr>
        <w:pStyle w:val="3"/>
        <w:rPr>
          <w:rFonts w:eastAsia="Yu Mincho"/>
          <w:lang w:val="en-GB"/>
        </w:rPr>
      </w:pPr>
      <w:bookmarkStart w:id="1456" w:name="_Toc83740598"/>
      <w:bookmarkStart w:id="1457" w:name="_Toc60777641"/>
      <w:r>
        <w:rPr>
          <w:rFonts w:eastAsia="Yu Mincho"/>
          <w:lang w:val="en-GB"/>
        </w:rPr>
        <w:t>11.2.3</w:t>
      </w:r>
      <w:r>
        <w:rPr>
          <w:rFonts w:eastAsia="Yu Mincho"/>
          <w:lang w:val="en-GB"/>
        </w:rPr>
        <w:tab/>
        <w:t>Mandatory information in inter-node RRC messages</w:t>
      </w:r>
      <w:bookmarkEnd w:id="1456"/>
      <w:bookmarkEnd w:id="1457"/>
    </w:p>
    <w:p w14:paraId="62C6A331" w14:textId="77777777" w:rsidR="00BF596A" w:rsidRDefault="005632DD">
      <w:pPr>
        <w:rPr>
          <w:rFonts w:eastAsia="Yu Mincho"/>
        </w:rPr>
      </w:pPr>
      <w:r>
        <w:rPr>
          <w:rFonts w:eastAsia="Yu Mincho"/>
        </w:rPr>
        <w:t xml:space="preserve">For the </w:t>
      </w:r>
      <w:r>
        <w:rPr>
          <w:rFonts w:eastAsia="Yu Mincho"/>
          <w:i/>
        </w:rPr>
        <w:t>AS-Config</w:t>
      </w:r>
      <w:r>
        <w:rPr>
          <w:rFonts w:eastAsia="Yu Mincho"/>
        </w:rPr>
        <w:t xml:space="preserve"> transferred within the </w:t>
      </w:r>
      <w:r>
        <w:rPr>
          <w:rFonts w:eastAsia="Yu Mincho"/>
          <w:i/>
        </w:rPr>
        <w:t>HandoverPreparationInformation</w:t>
      </w:r>
      <w:r>
        <w:rPr>
          <w:rFonts w:eastAsia="Yu Mincho"/>
        </w:rPr>
        <w:t>:</w:t>
      </w:r>
    </w:p>
    <w:p w14:paraId="796F7453" w14:textId="77777777" w:rsidR="00BF596A" w:rsidRDefault="005632DD">
      <w:pPr>
        <w:pStyle w:val="B1"/>
        <w:rPr>
          <w:rFonts w:eastAsia="Yu Mincho"/>
          <w:lang w:val="en-GB"/>
        </w:rPr>
      </w:pPr>
      <w:r>
        <w:rPr>
          <w:rFonts w:eastAsia="Yu Mincho"/>
          <w:lang w:val="en-GB"/>
        </w:rPr>
        <w:t>-</w:t>
      </w:r>
      <w:r>
        <w:rPr>
          <w:rFonts w:eastAsia="Yu Mincho"/>
          <w:lang w:val="en-GB"/>
        </w:rPr>
        <w:tab/>
        <w:t>The source node shall include all fields necessary to reflect the current AS configuration of the UE,</w:t>
      </w:r>
      <w:r>
        <w:rPr>
          <w:lang w:val="en-GB"/>
        </w:rPr>
        <w:t xml:space="preserve"> </w:t>
      </w:r>
      <w:r>
        <w:rPr>
          <w:rFonts w:eastAsia="Yu Mincho"/>
          <w:lang w:val="en-GB"/>
        </w:rPr>
        <w:t xml:space="preserve">except for the fields </w:t>
      </w:r>
      <w:r>
        <w:rPr>
          <w:rFonts w:eastAsia="Yu Mincho"/>
          <w:i/>
          <w:lang w:val="en-GB"/>
        </w:rPr>
        <w:t>sourceSCG-NR-Config</w:t>
      </w:r>
      <w:r>
        <w:rPr>
          <w:rFonts w:eastAsia="Yu Mincho"/>
          <w:lang w:val="en-GB"/>
        </w:rPr>
        <w:t xml:space="preserve">, </w:t>
      </w:r>
      <w:r>
        <w:rPr>
          <w:i/>
          <w:lang w:val="en-GB"/>
        </w:rPr>
        <w:t>sourceSCG-EUTRA-Config</w:t>
      </w:r>
      <w:r>
        <w:rPr>
          <w:lang w:val="en-GB"/>
        </w:rPr>
        <w:t xml:space="preserve"> and </w:t>
      </w:r>
      <w:r>
        <w:rPr>
          <w:i/>
          <w:lang w:val="en-GB"/>
        </w:rPr>
        <w:t>sourceRB-SN-Config</w:t>
      </w:r>
      <w:r>
        <w:rPr>
          <w:rFonts w:eastAsia="Yu Mincho"/>
          <w:lang w:val="en-GB"/>
        </w:rPr>
        <w:t xml:space="preserve">, which can be omitted in case the source MN did not receive the latest configuration from the source SN. For </w:t>
      </w:r>
      <w:r>
        <w:rPr>
          <w:rFonts w:eastAsia="Yu Mincho"/>
          <w:i/>
          <w:lang w:val="en-GB"/>
        </w:rPr>
        <w:t>RRCReconfiguration</w:t>
      </w:r>
      <w:r>
        <w:rPr>
          <w:rFonts w:eastAsia="Yu Mincho"/>
          <w:lang w:val="en-GB"/>
        </w:rPr>
        <w:t xml:space="preserve"> included in the field </w:t>
      </w:r>
      <w:r>
        <w:rPr>
          <w:rFonts w:eastAsia="Yu Mincho"/>
          <w:i/>
          <w:lang w:val="en-GB"/>
        </w:rPr>
        <w:t>rrcReconfiguration</w:t>
      </w:r>
      <w:r>
        <w:rPr>
          <w:rFonts w:eastAsia="Yu Mincho"/>
          <w:lang w:val="en-GB"/>
        </w:rPr>
        <w:t xml:space="preserve">, </w:t>
      </w:r>
      <w:r>
        <w:rPr>
          <w:rFonts w:eastAsia="Yu Mincho"/>
          <w:i/>
          <w:lang w:val="en-GB"/>
        </w:rPr>
        <w:t>ReconfigurationWithSync</w:t>
      </w:r>
      <w:r>
        <w:rPr>
          <w:rFonts w:eastAsia="Yu Mincho"/>
          <w:lang w:val="en-GB"/>
        </w:rPr>
        <w:t xml:space="preserve"> is included with only the mandatory subfields (e.g.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and </w:t>
      </w:r>
      <w:r>
        <w:rPr>
          <w:rFonts w:eastAsia="Yu Mincho"/>
          <w:i/>
          <w:lang w:val="en-GB"/>
        </w:rPr>
        <w:t>ServingCellConfigCommon</w:t>
      </w:r>
      <w:r>
        <w:rPr>
          <w:rFonts w:eastAsia="Yu Mincho"/>
          <w:lang w:val="en-GB"/>
        </w:rPr>
        <w:t>;</w:t>
      </w:r>
    </w:p>
    <w:p w14:paraId="43CE9913" w14:textId="77777777" w:rsidR="00BF596A" w:rsidRDefault="005632DD">
      <w:pPr>
        <w:pStyle w:val="B1"/>
        <w:rPr>
          <w:rFonts w:eastAsia="Yu Mincho"/>
          <w:lang w:val="en-GB"/>
        </w:rPr>
      </w:pPr>
      <w:r>
        <w:rPr>
          <w:rFonts w:eastAsia="Yu Mincho"/>
          <w:lang w:val="en-GB"/>
        </w:rPr>
        <w:lastRenderedPageBreak/>
        <w:t>-</w:t>
      </w:r>
      <w:r>
        <w:rPr>
          <w:rFonts w:eastAsia="Yu Mincho"/>
          <w:lang w:val="en-GB"/>
        </w:rPr>
        <w:tab/>
        <w:t xml:space="preserve">Need codes or conditions specified for subfields according to IEs defined in clause 6 do not apply. I.e. some fields shall be included regardless of the "Need" or "Cond" e.g. </w:t>
      </w:r>
      <w:r>
        <w:rPr>
          <w:rFonts w:eastAsia="Yu Mincho"/>
          <w:i/>
          <w:lang w:val="en-GB"/>
        </w:rPr>
        <w:t>discardTimer</w:t>
      </w:r>
      <w:r>
        <w:rPr>
          <w:rFonts w:eastAsia="Yu Mincho"/>
          <w:lang w:val="en-GB"/>
        </w:rPr>
        <w:t>;</w:t>
      </w:r>
    </w:p>
    <w:p w14:paraId="67D350BB" w14:textId="77777777" w:rsidR="00BF596A" w:rsidRDefault="005632DD">
      <w:pPr>
        <w:pStyle w:val="B1"/>
        <w:rPr>
          <w:rFonts w:eastAsia="Yu Mincho"/>
          <w:lang w:val="en-GB"/>
        </w:rPr>
      </w:pPr>
      <w:r>
        <w:rPr>
          <w:rFonts w:eastAsia="Yu Mincho"/>
          <w:lang w:val="en-GB"/>
        </w:rPr>
        <w:t>-</w:t>
      </w:r>
      <w:r>
        <w:rPr>
          <w:rFonts w:eastAsia="Yu Mincho"/>
          <w:lang w:val="en-GB"/>
        </w:rPr>
        <w:tab/>
        <w:t xml:space="preserve">Based on the received AS configuration, the target node can indicate the delta (difference) to the current AS configuration (as included in </w:t>
      </w:r>
      <w:r>
        <w:rPr>
          <w:rFonts w:eastAsia="Yu Mincho"/>
          <w:i/>
          <w:lang w:val="en-GB"/>
        </w:rPr>
        <w:t>HandoverCommand</w:t>
      </w:r>
      <w:r>
        <w:rPr>
          <w:rFonts w:eastAsia="Yu Mincho"/>
          <w:lang w:val="en-GB"/>
        </w:rPr>
        <w:t xml:space="preserve">)to the UE. The fields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included in </w:t>
      </w:r>
      <w:r>
        <w:rPr>
          <w:rFonts w:eastAsia="Yu Mincho"/>
          <w:i/>
          <w:lang w:val="en-GB"/>
        </w:rPr>
        <w:t>ReconfigurationWithSync</w:t>
      </w:r>
      <w:r>
        <w:rPr>
          <w:rFonts w:eastAsia="Yu Mincho"/>
          <w:lang w:val="en-GB"/>
        </w:rPr>
        <w:t xml:space="preserve"> are not used for delta configuration purpose.</w:t>
      </w:r>
    </w:p>
    <w:p w14:paraId="30CD062D" w14:textId="77777777" w:rsidR="00BF596A" w:rsidRDefault="005632DD">
      <w:pPr>
        <w:rPr>
          <w:rFonts w:eastAsia="Yu Mincho"/>
        </w:rPr>
      </w:pPr>
      <w:r>
        <w:rPr>
          <w:rFonts w:eastAsia="Yu Mincho"/>
        </w:rPr>
        <w:t xml:space="preserve">The </w:t>
      </w:r>
      <w:r>
        <w:rPr>
          <w:rFonts w:eastAsia="Yu Mincho"/>
          <w:i/>
        </w:rPr>
        <w:t>candidateCellInfoListSN</w:t>
      </w:r>
      <w:r>
        <w:rPr>
          <w:rFonts w:eastAsia="Yu Mincho"/>
        </w:rPr>
        <w:t>(-</w:t>
      </w:r>
      <w:r>
        <w:rPr>
          <w:rFonts w:eastAsia="Yu Mincho"/>
          <w:i/>
        </w:rPr>
        <w:t>EUTRA</w:t>
      </w:r>
      <w:r>
        <w:rPr>
          <w:rFonts w:eastAsia="Yu Mincho"/>
        </w:rPr>
        <w:t xml:space="preserve">) in </w:t>
      </w:r>
      <w:r>
        <w:rPr>
          <w:rFonts w:eastAsia="Yu Mincho"/>
          <w:i/>
        </w:rPr>
        <w:t>CG-Config</w:t>
      </w:r>
      <w:r>
        <w:rPr>
          <w:rFonts w:eastAsia="Yu Mincho"/>
        </w:rPr>
        <w:t xml:space="preserve"> and the </w:t>
      </w:r>
      <w:r>
        <w:rPr>
          <w:rFonts w:eastAsia="Yu Mincho"/>
          <w:i/>
        </w:rPr>
        <w:t>candidateCellInfoListMN</w:t>
      </w:r>
      <w:r>
        <w:rPr>
          <w:rFonts w:eastAsia="Yu Mincho"/>
        </w:rPr>
        <w:t>(</w:t>
      </w:r>
      <w:r>
        <w:rPr>
          <w:rFonts w:eastAsia="Yu Mincho"/>
          <w:i/>
        </w:rPr>
        <w:t>-EUTRA</w:t>
      </w:r>
      <w:r>
        <w:rPr>
          <w:rFonts w:eastAsia="Yu Mincho"/>
        </w:rPr>
        <w:t>)/</w:t>
      </w:r>
      <w:r>
        <w:rPr>
          <w:rFonts w:eastAsia="Yu Mincho"/>
          <w:i/>
        </w:rPr>
        <w:t>candidateCellInfoListSN</w:t>
      </w:r>
      <w:r>
        <w:rPr>
          <w:rFonts w:eastAsia="Yu Mincho"/>
        </w:rPr>
        <w:t>(-</w:t>
      </w:r>
      <w:r>
        <w:rPr>
          <w:rFonts w:eastAsia="Yu Mincho"/>
          <w:i/>
        </w:rPr>
        <w:t>EUTRA</w:t>
      </w:r>
      <w:r>
        <w:rPr>
          <w:rFonts w:eastAsia="Yu Mincho"/>
        </w:rPr>
        <w:t xml:space="preserve">) in </w:t>
      </w:r>
      <w:r>
        <w:rPr>
          <w:rFonts w:eastAsia="Yu Mincho"/>
          <w:i/>
        </w:rPr>
        <w:t>CG-ConfigInfo</w:t>
      </w:r>
      <w:r>
        <w:rPr>
          <w:rFonts w:eastAsia="Yu Mincho"/>
        </w:rPr>
        <w:t xml:space="preserve"> need not be included in procedures that do not involve a change of node.</w:t>
      </w:r>
    </w:p>
    <w:p w14:paraId="4472C9EF" w14:textId="77777777" w:rsidR="00BF596A" w:rsidRDefault="005632DD">
      <w:pPr>
        <w:rPr>
          <w:rFonts w:eastAsia="Yu Mincho"/>
        </w:rPr>
      </w:pPr>
      <w:r>
        <w:rPr>
          <w:rFonts w:eastAsia="Yu Mincho"/>
        </w:rPr>
        <w:t xml:space="preserve">For fields </w:t>
      </w:r>
      <w:r>
        <w:rPr>
          <w:rFonts w:eastAsia="Yu Mincho"/>
          <w:i/>
        </w:rPr>
        <w:t>scg-CellGroupConfig</w:t>
      </w:r>
      <w:r>
        <w:rPr>
          <w:i/>
          <w:iCs/>
        </w:rPr>
        <w:t>, scg-CellGroupConfigEUTRA</w:t>
      </w:r>
      <w:r>
        <w:rPr>
          <w:rFonts w:eastAsia="Yu Mincho"/>
          <w:iCs/>
        </w:rPr>
        <w:t xml:space="preserve"> and </w:t>
      </w:r>
      <w:r>
        <w:rPr>
          <w:rFonts w:eastAsia="Yu Mincho"/>
          <w:i/>
        </w:rPr>
        <w:t xml:space="preserve">scg-RB-Config </w:t>
      </w:r>
      <w:r>
        <w:rPr>
          <w:rFonts w:eastAsia="Yu Mincho"/>
        </w:rPr>
        <w:t xml:space="preserve">in </w:t>
      </w:r>
      <w:r>
        <w:rPr>
          <w:rFonts w:eastAsia="Yu Mincho"/>
          <w:i/>
        </w:rPr>
        <w:t xml:space="preserve">CG-Config </w:t>
      </w:r>
      <w:r>
        <w:rPr>
          <w:rFonts w:eastAsia="Yu Mincho"/>
          <w:iCs/>
        </w:rPr>
        <w:t xml:space="preserve">(sent upon SN initiated SN change or </w:t>
      </w:r>
      <w:r>
        <w:t>other conditions as specified in field descriptions</w:t>
      </w:r>
      <w:r>
        <w:rPr>
          <w:rFonts w:eastAsia="Yu Mincho"/>
          <w:iCs/>
        </w:rPr>
        <w:t>)</w:t>
      </w:r>
      <w:r>
        <w:rPr>
          <w:rFonts w:eastAsia="Yu Mincho"/>
        </w:rPr>
        <w:t xml:space="preserve"> and fields </w:t>
      </w:r>
      <w:r>
        <w:rPr>
          <w:rFonts w:eastAsia="Yu Mincho"/>
          <w:i/>
        </w:rPr>
        <w:t>mcg-RB-Config</w:t>
      </w:r>
      <w:r>
        <w:rPr>
          <w:rFonts w:eastAsia="Yu Mincho"/>
        </w:rPr>
        <w:t xml:space="preserve">, </w:t>
      </w:r>
      <w:r>
        <w:rPr>
          <w:rFonts w:eastAsia="Yu Mincho"/>
          <w:i/>
        </w:rPr>
        <w:t>scg-RB-Config</w:t>
      </w:r>
      <w:r>
        <w:rPr>
          <w:rFonts w:eastAsia="Yu Mincho"/>
        </w:rPr>
        <w:t xml:space="preserve"> and </w:t>
      </w:r>
      <w:r>
        <w:rPr>
          <w:rFonts w:eastAsia="Yu Mincho"/>
          <w:i/>
        </w:rPr>
        <w:t xml:space="preserve">sourceConfigSCG </w:t>
      </w:r>
      <w:r>
        <w:rPr>
          <w:rFonts w:eastAsia="Yu Mincho"/>
        </w:rPr>
        <w:t xml:space="preserve">in </w:t>
      </w:r>
      <w:r>
        <w:rPr>
          <w:rFonts w:eastAsia="Yu Mincho"/>
          <w:i/>
        </w:rPr>
        <w:t>CG-ConfigInfo</w:t>
      </w:r>
      <w:r>
        <w:rPr>
          <w:rFonts w:eastAsia="Yu Mincho"/>
        </w:rPr>
        <w:t xml:space="preserve"> (</w:t>
      </w:r>
      <w:r>
        <w:rPr>
          <w:rFonts w:eastAsia="Yu Mincho"/>
          <w:iCs/>
        </w:rPr>
        <w:t xml:space="preserve">sent </w:t>
      </w:r>
      <w:r>
        <w:rPr>
          <w:rFonts w:eastAsia="Yu Mincho"/>
        </w:rPr>
        <w:t>upon change of SN):</w:t>
      </w:r>
    </w:p>
    <w:p w14:paraId="02B9AAA6" w14:textId="77777777" w:rsidR="00BF596A" w:rsidRDefault="005632DD">
      <w:pPr>
        <w:pStyle w:val="B1"/>
        <w:rPr>
          <w:rFonts w:eastAsia="Yu Mincho"/>
          <w:lang w:val="en-GB"/>
        </w:rPr>
      </w:pPr>
      <w:r>
        <w:rPr>
          <w:rFonts w:eastAsia="Yu Mincho"/>
          <w:lang w:val="en-GB"/>
        </w:rPr>
        <w:t>-</w:t>
      </w:r>
      <w:r>
        <w:rPr>
          <w:rFonts w:eastAsia="Yu Mincho"/>
          <w:lang w:val="en-GB"/>
        </w:rPr>
        <w:tab/>
        <w:t xml:space="preserve">The source node shall include all fields necessary to reflect the current AS configuration of the UE, unless stated otherwise in the field description. For </w:t>
      </w:r>
      <w:r>
        <w:rPr>
          <w:rFonts w:eastAsia="Yu Mincho"/>
          <w:i/>
          <w:lang w:val="en-GB"/>
        </w:rPr>
        <w:t>RRCReconfiguration</w:t>
      </w:r>
      <w:r>
        <w:rPr>
          <w:rFonts w:eastAsia="Yu Mincho"/>
          <w:lang w:val="en-GB"/>
        </w:rPr>
        <w:t xml:space="preserve"> included in the field </w:t>
      </w:r>
      <w:r>
        <w:rPr>
          <w:rFonts w:eastAsia="Yu Mincho"/>
          <w:i/>
          <w:lang w:val="en-GB"/>
        </w:rPr>
        <w:t>scg-CellGroupConfig in CG-Config</w:t>
      </w:r>
      <w:r>
        <w:rPr>
          <w:rFonts w:eastAsia="Yu Mincho"/>
          <w:lang w:val="en-GB"/>
        </w:rPr>
        <w:t xml:space="preserve">, </w:t>
      </w:r>
      <w:r>
        <w:rPr>
          <w:rFonts w:eastAsia="Yu Mincho"/>
          <w:i/>
          <w:lang w:val="en-GB"/>
        </w:rPr>
        <w:t>ReconfigurationWithSync</w:t>
      </w:r>
      <w:r>
        <w:rPr>
          <w:rFonts w:eastAsia="Yu Mincho"/>
          <w:lang w:val="en-GB"/>
        </w:rPr>
        <w:t xml:space="preserve"> is included with only the mandatory subfields (e.g.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and </w:t>
      </w:r>
      <w:r>
        <w:rPr>
          <w:rFonts w:eastAsia="Yu Mincho"/>
          <w:i/>
          <w:lang w:val="en-GB"/>
        </w:rPr>
        <w:t>ServingCellConfigCommon</w:t>
      </w:r>
      <w:r>
        <w:rPr>
          <w:rFonts w:eastAsia="Yu Mincho"/>
          <w:lang w:val="en-GB"/>
        </w:rPr>
        <w:t>;</w:t>
      </w:r>
    </w:p>
    <w:p w14:paraId="27D44719" w14:textId="77777777" w:rsidR="00BF596A" w:rsidRDefault="005632DD">
      <w:pPr>
        <w:pStyle w:val="B1"/>
        <w:rPr>
          <w:rFonts w:eastAsia="Yu Mincho"/>
          <w:lang w:val="en-GB"/>
        </w:rPr>
      </w:pPr>
      <w:r>
        <w:rPr>
          <w:rFonts w:eastAsia="Yu Mincho"/>
          <w:lang w:val="en-GB"/>
        </w:rPr>
        <w:t>-</w:t>
      </w:r>
      <w:r>
        <w:rPr>
          <w:rFonts w:eastAsia="Yu Mincho"/>
          <w:lang w:val="en-GB"/>
        </w:rPr>
        <w:tab/>
        <w:t>Need codes or conditions specified for subfields according to IEs defined in clause 6 do not apply;</w:t>
      </w:r>
    </w:p>
    <w:p w14:paraId="15B844AE" w14:textId="77777777" w:rsidR="00BF596A" w:rsidRDefault="005632DD">
      <w:pPr>
        <w:pStyle w:val="B1"/>
        <w:rPr>
          <w:rFonts w:eastAsia="Yu Mincho"/>
          <w:lang w:val="en-GB"/>
        </w:rPr>
      </w:pPr>
      <w:r>
        <w:rPr>
          <w:rFonts w:eastAsia="Yu Mincho"/>
          <w:lang w:val="en-GB"/>
        </w:rPr>
        <w:t>-</w:t>
      </w:r>
      <w:r>
        <w:rPr>
          <w:rFonts w:eastAsia="Yu Mincho"/>
          <w:lang w:val="en-GB"/>
        </w:rPr>
        <w:tab/>
        <w:t xml:space="preserve">Based on the received AS configuration, the target node can indicate the delta (difference) as compared to the current AS configuration to the UE. The fields </w:t>
      </w:r>
      <w:r>
        <w:rPr>
          <w:rFonts w:eastAsia="Yu Mincho"/>
          <w:i/>
          <w:lang w:val="en-GB"/>
        </w:rPr>
        <w:t>newUE-Identity</w:t>
      </w:r>
      <w:r>
        <w:rPr>
          <w:rFonts w:eastAsia="Yu Mincho"/>
          <w:lang w:val="en-GB"/>
        </w:rPr>
        <w:t xml:space="preserve"> and </w:t>
      </w:r>
      <w:r>
        <w:rPr>
          <w:rFonts w:eastAsia="Yu Mincho"/>
          <w:i/>
          <w:lang w:val="en-GB"/>
        </w:rPr>
        <w:t>t304</w:t>
      </w:r>
      <w:r>
        <w:rPr>
          <w:rFonts w:eastAsia="Yu Mincho"/>
          <w:lang w:val="en-GB"/>
        </w:rPr>
        <w:t xml:space="preserve"> in </w:t>
      </w:r>
      <w:r>
        <w:rPr>
          <w:rFonts w:eastAsia="Yu Mincho"/>
          <w:i/>
          <w:lang w:val="en-GB"/>
        </w:rPr>
        <w:t>ReconfigurationWithSync</w:t>
      </w:r>
      <w:r>
        <w:rPr>
          <w:rFonts w:eastAsia="Yu Mincho"/>
          <w:lang w:val="en-GB"/>
        </w:rPr>
        <w:t xml:space="preserve"> are always included by the target node, i.e. they are not used for delta configuration purpose to UE.</w:t>
      </w:r>
    </w:p>
    <w:p w14:paraId="592F9356" w14:textId="77777777" w:rsidR="00BF596A" w:rsidRDefault="005632DD">
      <w:pPr>
        <w:rPr>
          <w:rFonts w:eastAsia="Yu Mincho"/>
        </w:rPr>
      </w:pPr>
      <w:r>
        <w:rPr>
          <w:rFonts w:eastAsia="Yu Mincho"/>
        </w:rPr>
        <w:t xml:space="preserve">For fields in </w:t>
      </w:r>
      <w:r>
        <w:rPr>
          <w:rFonts w:eastAsia="Yu Mincho"/>
          <w:i/>
        </w:rPr>
        <w:t>CG-Config</w:t>
      </w:r>
      <w:r>
        <w:rPr>
          <w:rFonts w:eastAsia="Yu Mincho"/>
        </w:rPr>
        <w:t xml:space="preserve"> and </w:t>
      </w:r>
      <w:r>
        <w:rPr>
          <w:rFonts w:eastAsia="Yu Mincho"/>
          <w:i/>
        </w:rPr>
        <w:t>CG-ConfigInfo</w:t>
      </w:r>
      <w:r>
        <w:rPr>
          <w:rFonts w:eastAsia="Yu Mincho"/>
        </w:rPr>
        <w:t xml:space="preserve"> listed below, </w:t>
      </w:r>
      <w:r>
        <w:rPr>
          <w:rFonts w:eastAsiaTheme="minorEastAsia"/>
        </w:rPr>
        <w:t xml:space="preserve">absence of the field means that the receiver maintains the values informed via the previous message. Note that every time there is a change in the configuration covered by a listed field, the MN or SN shall include the field and it shall provide the full configuration provided by that field </w:t>
      </w:r>
      <w:r>
        <w:t>unless stated otherwise</w:t>
      </w:r>
      <w:r>
        <w:rPr>
          <w:rFonts w:eastAsiaTheme="minorEastAsia"/>
        </w:rPr>
        <w:t>. Otherwise, if there is no change, the field can be omitted</w:t>
      </w:r>
      <w:r>
        <w:rPr>
          <w:rFonts w:eastAsia="Yu Mincho"/>
        </w:rPr>
        <w:t>:</w:t>
      </w:r>
    </w:p>
    <w:p w14:paraId="11343910" w14:textId="77777777" w:rsidR="00BF596A" w:rsidRDefault="005632DD">
      <w:pPr>
        <w:pStyle w:val="B1"/>
        <w:rPr>
          <w:rFonts w:eastAsiaTheme="minorEastAsia"/>
          <w:lang w:val="en-GB"/>
        </w:rPr>
      </w:pPr>
      <w:r>
        <w:rPr>
          <w:rFonts w:eastAsia="Yu Mincho"/>
          <w:lang w:val="en-GB"/>
        </w:rPr>
        <w:t>-</w:t>
      </w:r>
      <w:r>
        <w:rPr>
          <w:rFonts w:eastAsia="Yu Mincho"/>
          <w:lang w:val="en-GB"/>
        </w:rPr>
        <w:tab/>
      </w:r>
      <w:r>
        <w:rPr>
          <w:rFonts w:eastAsia="Yu Mincho"/>
          <w:i/>
          <w:lang w:val="en-GB"/>
        </w:rPr>
        <w:t>configRestrictInfo</w:t>
      </w:r>
      <w:r>
        <w:rPr>
          <w:rFonts w:eastAsiaTheme="minorEastAsia"/>
          <w:lang w:val="en-GB"/>
        </w:rPr>
        <w:t>;</w:t>
      </w:r>
    </w:p>
    <w:p w14:paraId="1B7DE718" w14:textId="77777777" w:rsidR="00BF596A" w:rsidRDefault="005632DD">
      <w:pPr>
        <w:pStyle w:val="B1"/>
        <w:rPr>
          <w:rFonts w:eastAsiaTheme="minorEastAsia"/>
          <w:lang w:val="en-GB"/>
        </w:rPr>
      </w:pPr>
      <w:r>
        <w:rPr>
          <w:rFonts w:eastAsia="Yu Mincho"/>
          <w:lang w:val="en-GB"/>
        </w:rPr>
        <w:t>-</w:t>
      </w:r>
      <w:r>
        <w:rPr>
          <w:rFonts w:eastAsia="Yu Mincho"/>
          <w:lang w:val="en-GB"/>
        </w:rPr>
        <w:tab/>
      </w:r>
      <w:r>
        <w:rPr>
          <w:rFonts w:eastAsia="Yu Mincho"/>
          <w:i/>
          <w:lang w:val="en-GB"/>
        </w:rPr>
        <w:t>gapPurpose;</w:t>
      </w:r>
    </w:p>
    <w:p w14:paraId="481733BF" w14:textId="77777777" w:rsidR="00BF596A" w:rsidRDefault="005632DD">
      <w:pPr>
        <w:pStyle w:val="B1"/>
        <w:rPr>
          <w:rFonts w:eastAsia="Yu Mincho"/>
          <w:lang w:val="en-GB"/>
        </w:rPr>
      </w:pPr>
      <w:r>
        <w:rPr>
          <w:rFonts w:eastAsia="Yu Mincho"/>
          <w:lang w:val="en-GB"/>
        </w:rPr>
        <w:t>-</w:t>
      </w:r>
      <w:r>
        <w:rPr>
          <w:rFonts w:eastAsia="Yu Mincho"/>
          <w:lang w:val="en-GB"/>
        </w:rPr>
        <w:tab/>
      </w:r>
      <w:r>
        <w:rPr>
          <w:rFonts w:eastAsia="Yu Mincho"/>
          <w:i/>
          <w:lang w:val="en-GB"/>
        </w:rPr>
        <w:t>measGapConfig</w:t>
      </w:r>
      <w:r>
        <w:rPr>
          <w:rFonts w:eastAsia="Yu Mincho"/>
          <w:lang w:val="en-GB"/>
        </w:rPr>
        <w:t xml:space="preserve"> (for which delta signaling applies);</w:t>
      </w:r>
    </w:p>
    <w:p w14:paraId="3D2910C9" w14:textId="77777777" w:rsidR="00BF596A" w:rsidRDefault="005632DD">
      <w:pPr>
        <w:pStyle w:val="B1"/>
        <w:rPr>
          <w:rFonts w:eastAsia="Yu Mincho"/>
          <w:lang w:val="en-GB"/>
        </w:rPr>
      </w:pPr>
      <w:r>
        <w:rPr>
          <w:rFonts w:eastAsiaTheme="minorEastAsia"/>
          <w:i/>
          <w:lang w:val="en-GB"/>
        </w:rPr>
        <w:t>-</w:t>
      </w:r>
      <w:r>
        <w:rPr>
          <w:rFonts w:eastAsiaTheme="minorEastAsia"/>
          <w:i/>
          <w:lang w:val="en-GB"/>
        </w:rPr>
        <w:tab/>
        <w:t xml:space="preserve">measGapConfigFR2 </w:t>
      </w:r>
      <w:r>
        <w:rPr>
          <w:rFonts w:eastAsiaTheme="minorEastAsia"/>
          <w:lang w:val="en-GB"/>
        </w:rPr>
        <w:t>(for which delta signaling applies)</w:t>
      </w:r>
      <w:r>
        <w:rPr>
          <w:rFonts w:eastAsia="Yu Mincho"/>
          <w:lang w:val="en-GB"/>
        </w:rPr>
        <w:t>;</w:t>
      </w:r>
    </w:p>
    <w:p w14:paraId="6B75C629" w14:textId="77777777" w:rsidR="00BF596A" w:rsidRDefault="005632DD">
      <w:pPr>
        <w:pStyle w:val="B1"/>
        <w:rPr>
          <w:rFonts w:eastAsia="Yu Mincho"/>
          <w:lang w:val="en-GB"/>
        </w:rPr>
      </w:pPr>
      <w:r>
        <w:rPr>
          <w:rFonts w:eastAsia="Yu Mincho"/>
          <w:lang w:val="en-GB"/>
        </w:rPr>
        <w:t>-</w:t>
      </w:r>
      <w:r>
        <w:rPr>
          <w:rFonts w:eastAsia="Yu Mincho"/>
          <w:lang w:val="en-GB"/>
        </w:rPr>
        <w:tab/>
      </w:r>
      <w:r>
        <w:rPr>
          <w:rFonts w:eastAsia="Yu Mincho"/>
          <w:i/>
          <w:lang w:val="en-GB"/>
        </w:rPr>
        <w:t>measResultCellListSFTD</w:t>
      </w:r>
      <w:r>
        <w:rPr>
          <w:rFonts w:eastAsia="Yu Mincho"/>
          <w:lang w:val="en-GB"/>
        </w:rPr>
        <w:t>;</w:t>
      </w:r>
    </w:p>
    <w:p w14:paraId="203FF640" w14:textId="77777777" w:rsidR="00BF596A" w:rsidRDefault="005632DD">
      <w:pPr>
        <w:pStyle w:val="B1"/>
        <w:rPr>
          <w:rFonts w:eastAsiaTheme="minorEastAsia"/>
          <w:lang w:val="en-GB"/>
        </w:rPr>
      </w:pPr>
      <w:r>
        <w:rPr>
          <w:rFonts w:eastAsiaTheme="minorEastAsia"/>
          <w:i/>
          <w:lang w:val="en-GB"/>
        </w:rPr>
        <w:t>-</w:t>
      </w:r>
      <w:r>
        <w:rPr>
          <w:rFonts w:eastAsiaTheme="minorEastAsia"/>
          <w:i/>
          <w:lang w:val="en-GB"/>
        </w:rPr>
        <w:tab/>
        <w:t>measResultSFTD-EUTRA</w:t>
      </w:r>
      <w:r>
        <w:rPr>
          <w:rFonts w:eastAsiaTheme="minorEastAsia"/>
          <w:lang w:val="en-GB"/>
        </w:rPr>
        <w:t>;</w:t>
      </w:r>
    </w:p>
    <w:p w14:paraId="50D6C9B2" w14:textId="77777777" w:rsidR="00BF596A" w:rsidRDefault="005632DD">
      <w:pPr>
        <w:pStyle w:val="B1"/>
        <w:rPr>
          <w:rFonts w:eastAsiaTheme="minorEastAsia"/>
          <w:lang w:val="en-GB"/>
        </w:rPr>
      </w:pPr>
      <w:r>
        <w:rPr>
          <w:rFonts w:eastAsiaTheme="minorEastAsia"/>
          <w:lang w:val="en-GB"/>
        </w:rPr>
        <w:t>-</w:t>
      </w:r>
      <w:r>
        <w:rPr>
          <w:rFonts w:eastAsiaTheme="minorEastAsia"/>
          <w:lang w:val="en-GB"/>
        </w:rPr>
        <w:tab/>
      </w:r>
      <w:r>
        <w:rPr>
          <w:rFonts w:eastAsiaTheme="minorEastAsia"/>
          <w:i/>
          <w:iCs/>
          <w:lang w:val="en-GB"/>
        </w:rPr>
        <w:t>sftdFrequencyList-EUTRA</w:t>
      </w:r>
      <w:r>
        <w:rPr>
          <w:rFonts w:eastAsiaTheme="minorEastAsia"/>
          <w:lang w:val="en-GB"/>
        </w:rPr>
        <w:t>;</w:t>
      </w:r>
    </w:p>
    <w:p w14:paraId="5B048056" w14:textId="77777777" w:rsidR="00BF596A" w:rsidRDefault="005632DD">
      <w:pPr>
        <w:pStyle w:val="B1"/>
        <w:rPr>
          <w:rFonts w:eastAsiaTheme="minorEastAsia"/>
          <w:i/>
          <w:lang w:val="en-GB"/>
        </w:rPr>
      </w:pPr>
      <w:r>
        <w:rPr>
          <w:rFonts w:eastAsiaTheme="minorEastAsia"/>
          <w:i/>
          <w:lang w:val="en-GB"/>
        </w:rPr>
        <w:t>-</w:t>
      </w:r>
      <w:r>
        <w:rPr>
          <w:rFonts w:eastAsiaTheme="minorEastAsia"/>
          <w:i/>
          <w:lang w:val="en-GB"/>
        </w:rPr>
        <w:tab/>
        <w:t>sftdFrequencyList-NR;</w:t>
      </w:r>
    </w:p>
    <w:p w14:paraId="56BC58CE" w14:textId="77777777" w:rsidR="00BF596A" w:rsidRDefault="005632DD">
      <w:pPr>
        <w:pStyle w:val="B1"/>
        <w:rPr>
          <w:rFonts w:eastAsia="Yu Mincho"/>
          <w:i/>
          <w:lang w:val="en-GB"/>
        </w:rPr>
      </w:pPr>
      <w:r>
        <w:rPr>
          <w:rFonts w:eastAsia="Yu Mincho"/>
          <w:lang w:val="en-GB"/>
        </w:rPr>
        <w:t>-</w:t>
      </w:r>
      <w:r>
        <w:rPr>
          <w:rFonts w:eastAsia="Yu Mincho"/>
          <w:lang w:val="en-GB"/>
        </w:rPr>
        <w:tab/>
      </w:r>
      <w:r>
        <w:rPr>
          <w:rFonts w:eastAsia="Yu Mincho"/>
          <w:i/>
          <w:lang w:val="en-GB"/>
        </w:rPr>
        <w:t>ue-CapabilityInfo;</w:t>
      </w:r>
    </w:p>
    <w:p w14:paraId="12A7B074" w14:textId="77777777" w:rsidR="00BF596A" w:rsidRDefault="005632DD">
      <w:pPr>
        <w:pStyle w:val="B1"/>
        <w:rPr>
          <w:rFonts w:eastAsia="Yu Mincho"/>
          <w:i/>
          <w:lang w:val="en-GB"/>
        </w:rPr>
      </w:pPr>
      <w:r>
        <w:rPr>
          <w:rFonts w:eastAsia="Yu Mincho"/>
          <w:i/>
          <w:lang w:val="en-GB"/>
        </w:rPr>
        <w:t>-</w:t>
      </w:r>
      <w:r>
        <w:rPr>
          <w:rFonts w:eastAsia="Yu Mincho"/>
          <w:i/>
          <w:lang w:val="en-GB"/>
        </w:rPr>
        <w:tab/>
        <w:t>servFrequenciesMN-NR.</w:t>
      </w:r>
    </w:p>
    <w:p w14:paraId="46290EE8" w14:textId="77777777" w:rsidR="00BF596A" w:rsidRDefault="005632DD">
      <w:bookmarkStart w:id="1458" w:name="_Toc60777642"/>
      <w:r>
        <w:lastRenderedPageBreak/>
        <w:t>For other fields in CG-Config and CG-ConfigInfo, the sender shall always signal the appropriate value even if same as indicated in the previous inter-node message, unless explicitly stated otherwise.</w:t>
      </w:r>
    </w:p>
    <w:p w14:paraId="302DC009" w14:textId="77777777" w:rsidR="00BF596A" w:rsidRDefault="005632DD">
      <w:pPr>
        <w:pStyle w:val="2"/>
        <w:rPr>
          <w:lang w:val="en-GB"/>
        </w:rPr>
      </w:pPr>
      <w:bookmarkStart w:id="1459" w:name="_Toc83740599"/>
      <w:r>
        <w:rPr>
          <w:lang w:val="en-GB"/>
        </w:rPr>
        <w:t>11.3</w:t>
      </w:r>
      <w:r>
        <w:rPr>
          <w:lang w:val="en-GB"/>
        </w:rPr>
        <w:tab/>
        <w:t>Inter-node RRC information element definitions</w:t>
      </w:r>
      <w:bookmarkEnd w:id="1458"/>
      <w:bookmarkEnd w:id="1459"/>
    </w:p>
    <w:p w14:paraId="662CE65E" w14:textId="77777777" w:rsidR="00BF596A" w:rsidRDefault="005632DD">
      <w:r>
        <w:t>-</w:t>
      </w:r>
    </w:p>
    <w:p w14:paraId="638EA0D4" w14:textId="77777777" w:rsidR="00BF596A" w:rsidRDefault="005632DD">
      <w:pPr>
        <w:pStyle w:val="2"/>
        <w:rPr>
          <w:lang w:val="en-GB"/>
        </w:rPr>
      </w:pPr>
      <w:bookmarkStart w:id="1460" w:name="_Toc60777643"/>
      <w:bookmarkStart w:id="1461" w:name="_Toc83740600"/>
      <w:r>
        <w:rPr>
          <w:lang w:val="en-GB"/>
        </w:rPr>
        <w:t>11.4</w:t>
      </w:r>
      <w:r>
        <w:rPr>
          <w:lang w:val="en-GB"/>
        </w:rPr>
        <w:tab/>
        <w:t>Inter-node RRC multiplicity and type constraint values</w:t>
      </w:r>
      <w:bookmarkEnd w:id="1460"/>
      <w:bookmarkEnd w:id="1461"/>
    </w:p>
    <w:p w14:paraId="71BCC871" w14:textId="77777777" w:rsidR="00BF596A" w:rsidRDefault="005632DD">
      <w:pPr>
        <w:pStyle w:val="4"/>
        <w:rPr>
          <w:lang w:val="en-GB"/>
        </w:rPr>
      </w:pPr>
      <w:bookmarkStart w:id="1462" w:name="_Toc60777644"/>
      <w:bookmarkStart w:id="1463" w:name="_Toc83740601"/>
      <w:r>
        <w:rPr>
          <w:lang w:val="en-GB"/>
        </w:rPr>
        <w:t>–</w:t>
      </w:r>
      <w:r>
        <w:rPr>
          <w:lang w:val="en-GB"/>
        </w:rPr>
        <w:tab/>
        <w:t>Multiplicity and type constraints definitions</w:t>
      </w:r>
      <w:bookmarkEnd w:id="1462"/>
      <w:bookmarkEnd w:id="1463"/>
    </w:p>
    <w:p w14:paraId="726298AD" w14:textId="77777777" w:rsidR="00BF596A" w:rsidRDefault="005632DD">
      <w:pPr>
        <w:pStyle w:val="PL"/>
        <w:rPr>
          <w:color w:val="808080"/>
        </w:rPr>
      </w:pPr>
      <w:r>
        <w:rPr>
          <w:color w:val="808080"/>
        </w:rPr>
        <w:t>-- ASN1START</w:t>
      </w:r>
    </w:p>
    <w:p w14:paraId="4B8807FA" w14:textId="77777777" w:rsidR="00BF596A" w:rsidRDefault="005632DD">
      <w:pPr>
        <w:pStyle w:val="PL"/>
        <w:rPr>
          <w:color w:val="808080"/>
        </w:rPr>
      </w:pPr>
      <w:r>
        <w:rPr>
          <w:color w:val="808080"/>
        </w:rPr>
        <w:t>-- TAG-NR-MULTIPLICITY-AND-CONSTRAINTS-START</w:t>
      </w:r>
    </w:p>
    <w:p w14:paraId="3CA6E7A6" w14:textId="77777777" w:rsidR="00BF596A" w:rsidRDefault="00BF596A">
      <w:pPr>
        <w:pStyle w:val="PL"/>
      </w:pPr>
    </w:p>
    <w:p w14:paraId="6A119F5F" w14:textId="77777777" w:rsidR="00BF596A" w:rsidRDefault="005632DD">
      <w:pPr>
        <w:pStyle w:val="PL"/>
        <w:rPr>
          <w:color w:val="808080"/>
        </w:rPr>
      </w:pPr>
      <w:r>
        <w:t xml:space="preserve">maxMeasFreqsMN              </w:t>
      </w:r>
      <w:r>
        <w:rPr>
          <w:color w:val="993366"/>
        </w:rPr>
        <w:t>INTEGER</w:t>
      </w:r>
      <w:r>
        <w:t xml:space="preserve"> ::= 32  </w:t>
      </w:r>
      <w:r>
        <w:rPr>
          <w:color w:val="808080"/>
        </w:rPr>
        <w:t>-- Maximum number of MN-configured measurement frequencies</w:t>
      </w:r>
    </w:p>
    <w:p w14:paraId="411BF812" w14:textId="77777777" w:rsidR="00BF596A" w:rsidRDefault="005632DD">
      <w:pPr>
        <w:pStyle w:val="PL"/>
        <w:rPr>
          <w:color w:val="808080"/>
        </w:rPr>
      </w:pPr>
      <w:r>
        <w:t xml:space="preserve">maxMeasFreqsSN              </w:t>
      </w:r>
      <w:r>
        <w:rPr>
          <w:color w:val="993366"/>
        </w:rPr>
        <w:t>INTEGER</w:t>
      </w:r>
      <w:r>
        <w:t xml:space="preserve"> ::= 32  </w:t>
      </w:r>
      <w:r>
        <w:rPr>
          <w:color w:val="808080"/>
        </w:rPr>
        <w:t>-- Maximum number of SN-configured measurement frequencies</w:t>
      </w:r>
    </w:p>
    <w:p w14:paraId="6908AE57" w14:textId="77777777" w:rsidR="00BF596A" w:rsidRDefault="005632DD">
      <w:pPr>
        <w:pStyle w:val="PL"/>
        <w:rPr>
          <w:color w:val="808080"/>
        </w:rPr>
      </w:pPr>
      <w:r>
        <w:t xml:space="preserve">maxMeasIdentitiesMN         </w:t>
      </w:r>
      <w:r>
        <w:rPr>
          <w:color w:val="993366"/>
        </w:rPr>
        <w:t>INTEGER</w:t>
      </w:r>
      <w:r>
        <w:t xml:space="preserve"> ::= 62  </w:t>
      </w:r>
      <w:r>
        <w:rPr>
          <w:color w:val="808080"/>
        </w:rPr>
        <w:t>-- Maximum number of measurement identities that a UE can be configured with</w:t>
      </w:r>
    </w:p>
    <w:p w14:paraId="0D153DB7" w14:textId="77777777" w:rsidR="00BF596A" w:rsidRDefault="005632DD">
      <w:pPr>
        <w:pStyle w:val="PL"/>
        <w:rPr>
          <w:color w:val="808080"/>
        </w:rPr>
      </w:pPr>
      <w:r>
        <w:t xml:space="preserve">maxCellPrep                 </w:t>
      </w:r>
      <w:r>
        <w:rPr>
          <w:color w:val="993366"/>
        </w:rPr>
        <w:t>INTEGER</w:t>
      </w:r>
      <w:r>
        <w:t xml:space="preserve"> ::= 32  </w:t>
      </w:r>
      <w:r>
        <w:rPr>
          <w:color w:val="808080"/>
        </w:rPr>
        <w:t>-- Maximum number of cells prepared for handover</w:t>
      </w:r>
    </w:p>
    <w:p w14:paraId="02ED3D7F" w14:textId="77777777" w:rsidR="00BF596A" w:rsidRDefault="00BF596A">
      <w:pPr>
        <w:pStyle w:val="PL"/>
      </w:pPr>
    </w:p>
    <w:p w14:paraId="625CE476" w14:textId="77777777" w:rsidR="00BF596A" w:rsidRDefault="005632DD">
      <w:pPr>
        <w:pStyle w:val="PL"/>
        <w:rPr>
          <w:color w:val="808080"/>
        </w:rPr>
      </w:pPr>
      <w:r>
        <w:rPr>
          <w:color w:val="808080"/>
        </w:rPr>
        <w:t>-- TAG-NR-MULTIPLICITY-AND-CONSTRAINTS-STOP</w:t>
      </w:r>
    </w:p>
    <w:p w14:paraId="20B56CF8" w14:textId="77777777" w:rsidR="00BF596A" w:rsidRDefault="005632DD">
      <w:pPr>
        <w:pStyle w:val="PL"/>
        <w:rPr>
          <w:color w:val="808080"/>
        </w:rPr>
      </w:pPr>
      <w:r>
        <w:rPr>
          <w:color w:val="808080"/>
        </w:rPr>
        <w:t>-- ASN1STOP</w:t>
      </w:r>
    </w:p>
    <w:p w14:paraId="6B22385D" w14:textId="77777777" w:rsidR="00BF596A" w:rsidRDefault="00BF596A"/>
    <w:p w14:paraId="1AD93290" w14:textId="77777777" w:rsidR="00BF596A" w:rsidRDefault="005632DD">
      <w:pPr>
        <w:pStyle w:val="4"/>
        <w:rPr>
          <w:lang w:val="en-GB"/>
        </w:rPr>
      </w:pPr>
      <w:bookmarkStart w:id="1464" w:name="_Toc60777645"/>
      <w:bookmarkStart w:id="1465" w:name="_Toc83740602"/>
      <w:r>
        <w:rPr>
          <w:lang w:val="en-GB"/>
        </w:rPr>
        <w:t>–</w:t>
      </w:r>
      <w:r>
        <w:rPr>
          <w:lang w:val="en-GB"/>
        </w:rPr>
        <w:tab/>
      </w:r>
      <w:r>
        <w:rPr>
          <w:i/>
          <w:lang w:val="en-GB"/>
        </w:rPr>
        <w:t>End of NR-InterNodeDefinitions</w:t>
      </w:r>
      <w:bookmarkEnd w:id="1464"/>
      <w:bookmarkEnd w:id="1465"/>
    </w:p>
    <w:p w14:paraId="19756BA6" w14:textId="77777777" w:rsidR="00BF596A" w:rsidRDefault="005632DD">
      <w:pPr>
        <w:pStyle w:val="PL"/>
        <w:rPr>
          <w:color w:val="808080"/>
        </w:rPr>
      </w:pPr>
      <w:r>
        <w:rPr>
          <w:color w:val="808080"/>
        </w:rPr>
        <w:t>-- ASN1START</w:t>
      </w:r>
    </w:p>
    <w:p w14:paraId="48AF6EA9" w14:textId="77777777" w:rsidR="00BF596A" w:rsidRDefault="005632DD">
      <w:pPr>
        <w:pStyle w:val="PL"/>
        <w:rPr>
          <w:color w:val="808080"/>
        </w:rPr>
      </w:pPr>
      <w:r>
        <w:rPr>
          <w:color w:val="808080"/>
        </w:rPr>
        <w:t>-- TAG-NR-INTER-NODE-DEFINITIONS-END-START</w:t>
      </w:r>
    </w:p>
    <w:p w14:paraId="0D351B72" w14:textId="77777777" w:rsidR="00BF596A" w:rsidRDefault="00BF596A">
      <w:pPr>
        <w:pStyle w:val="PL"/>
      </w:pPr>
    </w:p>
    <w:p w14:paraId="496A93EB" w14:textId="77777777" w:rsidR="00BF596A" w:rsidRDefault="005632DD">
      <w:pPr>
        <w:pStyle w:val="PL"/>
      </w:pPr>
      <w:r>
        <w:t>END</w:t>
      </w:r>
    </w:p>
    <w:p w14:paraId="18B97E5B" w14:textId="77777777" w:rsidR="00BF596A" w:rsidRDefault="00BF596A">
      <w:pPr>
        <w:pStyle w:val="PL"/>
      </w:pPr>
    </w:p>
    <w:p w14:paraId="1F3136B0" w14:textId="77777777" w:rsidR="00BF596A" w:rsidRDefault="005632DD">
      <w:pPr>
        <w:pStyle w:val="PL"/>
        <w:rPr>
          <w:color w:val="808080"/>
        </w:rPr>
      </w:pPr>
      <w:r>
        <w:rPr>
          <w:color w:val="808080"/>
        </w:rPr>
        <w:t>-- TAG-NR-INTER-NODE-DEFINITIONS-END-STOP</w:t>
      </w:r>
    </w:p>
    <w:p w14:paraId="3E0BB84F" w14:textId="77777777" w:rsidR="00BF596A" w:rsidRDefault="005632DD">
      <w:pPr>
        <w:pStyle w:val="PL"/>
        <w:rPr>
          <w:color w:val="808080"/>
        </w:rPr>
      </w:pPr>
      <w:r>
        <w:rPr>
          <w:color w:val="808080"/>
        </w:rPr>
        <w:t>-- ASN1STOP</w:t>
      </w:r>
    </w:p>
    <w:p w14:paraId="62AA7548" w14:textId="77777777" w:rsidR="00BF596A" w:rsidRDefault="00BF596A"/>
    <w:p w14:paraId="4062290B" w14:textId="77777777" w:rsidR="00BF596A" w:rsidRDefault="005632DD">
      <w:pPr>
        <w:pStyle w:val="1"/>
      </w:pPr>
      <w:r>
        <w:br w:type="page"/>
      </w:r>
      <w:bookmarkStart w:id="1466" w:name="_Toc83740603"/>
      <w:bookmarkStart w:id="1467" w:name="_Toc60777646"/>
      <w:r>
        <w:lastRenderedPageBreak/>
        <w:t>12</w:t>
      </w:r>
      <w:r>
        <w:tab/>
      </w:r>
      <w:r>
        <w:rPr>
          <w:szCs w:val="36"/>
        </w:rPr>
        <w:t>Processing delay requirements for RRC procedures</w:t>
      </w:r>
      <w:bookmarkEnd w:id="1466"/>
      <w:bookmarkEnd w:id="1467"/>
    </w:p>
    <w:p w14:paraId="10CD5554" w14:textId="77777777" w:rsidR="00BF596A" w:rsidRDefault="005632DD">
      <w:r>
        <w:t>The UE performance requirements for RRC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 In case the RRC procedure triggers BWP switching, the RRC procedure delay is the value defined in the following table plus the BWP switching delay defined in TS 38.133 [14], clause 8.6.3.</w:t>
      </w:r>
    </w:p>
    <w:p w14:paraId="304F3230" w14:textId="77777777" w:rsidR="00BF596A" w:rsidRDefault="005632DD">
      <w:pPr>
        <w:pStyle w:val="TH"/>
      </w:pPr>
      <w:r>
        <w:object w:dxaOrig="8230" w:dyaOrig="2780" w14:anchorId="1E373B6F">
          <v:shape id="_x0000_i1027" type="#_x0000_t75" style="width:411.6pt;height:139.25pt" o:ole="">
            <v:imagedata r:id="rId23" o:title=""/>
          </v:shape>
          <o:OLEObject Type="Embed" ProgID="Visio.Drawing.11" ShapeID="_x0000_i1027" DrawAspect="Content" ObjectID="_1701183785" r:id="rId24"/>
        </w:object>
      </w:r>
    </w:p>
    <w:p w14:paraId="69451787" w14:textId="77777777" w:rsidR="00BF596A" w:rsidRDefault="005632DD">
      <w:pPr>
        <w:pStyle w:val="TF"/>
      </w:pPr>
      <w:r>
        <w:t>Figure 12.1-1: Illustration of RRC procedure delay</w:t>
      </w:r>
    </w:p>
    <w:p w14:paraId="1AA489CF" w14:textId="77777777" w:rsidR="00BF596A" w:rsidRDefault="005632DD">
      <w:pPr>
        <w:pStyle w:val="TH"/>
        <w:rPr>
          <w:lang w:val="en-GB"/>
        </w:rPr>
      </w:pPr>
      <w:r>
        <w:rPr>
          <w:lang w:val="en-GB"/>
        </w:rPr>
        <w:lastRenderedPageBreak/>
        <w:t>Table 12.1-1: UE performance requirements for RRC procedures for UEs</w:t>
      </w:r>
    </w:p>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2066"/>
        <w:gridCol w:w="2835"/>
        <w:gridCol w:w="853"/>
        <w:gridCol w:w="2039"/>
      </w:tblGrid>
      <w:tr w:rsidR="00BF596A" w14:paraId="733F4AC1" w14:textId="77777777">
        <w:trPr>
          <w:cantSplit/>
          <w:tblHeader/>
          <w:jc w:val="center"/>
        </w:trPr>
        <w:tc>
          <w:tcPr>
            <w:tcW w:w="3262" w:type="dxa"/>
            <w:tcBorders>
              <w:top w:val="single" w:sz="4" w:space="0" w:color="auto"/>
              <w:left w:val="single" w:sz="4" w:space="0" w:color="auto"/>
              <w:bottom w:val="single" w:sz="4" w:space="0" w:color="auto"/>
              <w:right w:val="single" w:sz="4" w:space="0" w:color="auto"/>
            </w:tcBorders>
          </w:tcPr>
          <w:p w14:paraId="35479607" w14:textId="77777777" w:rsidR="00BF596A" w:rsidRDefault="005632DD">
            <w:pPr>
              <w:pStyle w:val="TAH"/>
              <w:rPr>
                <w:lang w:eastAsia="sv-SE"/>
              </w:rPr>
            </w:pPr>
            <w:r>
              <w:rPr>
                <w:lang w:eastAsia="sv-SE"/>
              </w:rPr>
              <w:t>Procedure title:</w:t>
            </w:r>
          </w:p>
        </w:tc>
        <w:tc>
          <w:tcPr>
            <w:tcW w:w="2066" w:type="dxa"/>
            <w:tcBorders>
              <w:top w:val="single" w:sz="4" w:space="0" w:color="auto"/>
              <w:left w:val="single" w:sz="4" w:space="0" w:color="auto"/>
              <w:bottom w:val="single" w:sz="4" w:space="0" w:color="auto"/>
              <w:right w:val="single" w:sz="4" w:space="0" w:color="auto"/>
            </w:tcBorders>
          </w:tcPr>
          <w:p w14:paraId="16535D7E" w14:textId="77777777" w:rsidR="00BF596A" w:rsidRDefault="005632DD">
            <w:pPr>
              <w:pStyle w:val="TAH"/>
              <w:rPr>
                <w:lang w:eastAsia="sv-SE"/>
              </w:rPr>
            </w:pPr>
            <w:r>
              <w:rPr>
                <w:lang w:eastAsia="sv-SE"/>
              </w:rPr>
              <w:t>Network -&gt; UE</w:t>
            </w:r>
          </w:p>
        </w:tc>
        <w:tc>
          <w:tcPr>
            <w:tcW w:w="2835" w:type="dxa"/>
            <w:tcBorders>
              <w:top w:val="single" w:sz="4" w:space="0" w:color="auto"/>
              <w:left w:val="single" w:sz="4" w:space="0" w:color="auto"/>
              <w:bottom w:val="single" w:sz="4" w:space="0" w:color="auto"/>
              <w:right w:val="single" w:sz="4" w:space="0" w:color="auto"/>
            </w:tcBorders>
          </w:tcPr>
          <w:p w14:paraId="1736612D" w14:textId="77777777" w:rsidR="00BF596A" w:rsidRDefault="005632DD">
            <w:pPr>
              <w:pStyle w:val="TAH"/>
              <w:rPr>
                <w:lang w:eastAsia="sv-SE"/>
              </w:rPr>
            </w:pPr>
            <w:r>
              <w:rPr>
                <w:lang w:eastAsia="sv-SE"/>
              </w:rPr>
              <w:t>UE -&gt; Network</w:t>
            </w:r>
          </w:p>
        </w:tc>
        <w:tc>
          <w:tcPr>
            <w:tcW w:w="853" w:type="dxa"/>
            <w:tcBorders>
              <w:top w:val="single" w:sz="4" w:space="0" w:color="auto"/>
              <w:left w:val="single" w:sz="4" w:space="0" w:color="auto"/>
              <w:bottom w:val="single" w:sz="4" w:space="0" w:color="auto"/>
              <w:right w:val="single" w:sz="4" w:space="0" w:color="auto"/>
            </w:tcBorders>
          </w:tcPr>
          <w:p w14:paraId="1C3AA9E1" w14:textId="77777777" w:rsidR="00BF596A" w:rsidRDefault="005632DD">
            <w:pPr>
              <w:pStyle w:val="TAH"/>
              <w:rPr>
                <w:lang w:eastAsia="sv-SE"/>
              </w:rPr>
            </w:pPr>
            <w:r>
              <w:rPr>
                <w:lang w:eastAsia="sv-SE"/>
              </w:rPr>
              <w:t>Value [ms]</w:t>
            </w:r>
          </w:p>
        </w:tc>
        <w:tc>
          <w:tcPr>
            <w:tcW w:w="2039" w:type="dxa"/>
            <w:tcBorders>
              <w:top w:val="single" w:sz="4" w:space="0" w:color="auto"/>
              <w:left w:val="single" w:sz="4" w:space="0" w:color="auto"/>
              <w:bottom w:val="single" w:sz="4" w:space="0" w:color="auto"/>
              <w:right w:val="single" w:sz="4" w:space="0" w:color="auto"/>
            </w:tcBorders>
          </w:tcPr>
          <w:p w14:paraId="1193EEDD" w14:textId="77777777" w:rsidR="00BF596A" w:rsidRDefault="005632DD">
            <w:pPr>
              <w:pStyle w:val="TAH"/>
              <w:rPr>
                <w:lang w:eastAsia="sv-SE"/>
              </w:rPr>
            </w:pPr>
            <w:r>
              <w:rPr>
                <w:lang w:eastAsia="sv-SE"/>
              </w:rPr>
              <w:t>Notes</w:t>
            </w:r>
          </w:p>
        </w:tc>
      </w:tr>
      <w:tr w:rsidR="00BF596A" w14:paraId="1EFC67C2"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E23D056" w14:textId="77777777" w:rsidR="00BF596A" w:rsidRDefault="005632DD">
            <w:pPr>
              <w:pStyle w:val="TAL"/>
              <w:rPr>
                <w:lang w:eastAsia="en-GB"/>
              </w:rPr>
            </w:pPr>
            <w:r>
              <w:rPr>
                <w:b/>
                <w:lang w:eastAsia="en-GB"/>
              </w:rPr>
              <w:t>RRC Connection Control Procedures</w:t>
            </w:r>
          </w:p>
        </w:tc>
      </w:tr>
      <w:tr w:rsidR="00BF596A" w14:paraId="09B873C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254243" w14:textId="77777777" w:rsidR="00BF596A" w:rsidRDefault="005632DD">
            <w:pPr>
              <w:pStyle w:val="TAL"/>
              <w:rPr>
                <w:lang w:eastAsia="en-GB"/>
              </w:rPr>
            </w:pPr>
            <w:r>
              <w:rPr>
                <w:lang w:eastAsia="en-GB"/>
              </w:rPr>
              <w:t>RRC reconfiguration</w:t>
            </w:r>
          </w:p>
          <w:p w14:paraId="346BD470" w14:textId="77777777" w:rsidR="00BF596A" w:rsidRDefault="00BF596A">
            <w:pPr>
              <w:pStyle w:val="TAL"/>
              <w:rPr>
                <w:lang w:eastAsia="en-GB"/>
              </w:rPr>
            </w:pPr>
          </w:p>
        </w:tc>
        <w:tc>
          <w:tcPr>
            <w:tcW w:w="2066" w:type="dxa"/>
            <w:tcBorders>
              <w:top w:val="single" w:sz="4" w:space="0" w:color="auto"/>
              <w:left w:val="single" w:sz="4" w:space="0" w:color="auto"/>
              <w:bottom w:val="single" w:sz="4" w:space="0" w:color="auto"/>
              <w:right w:val="single" w:sz="4" w:space="0" w:color="auto"/>
            </w:tcBorders>
          </w:tcPr>
          <w:p w14:paraId="27C1AD32" w14:textId="77777777" w:rsidR="00BF596A" w:rsidRDefault="005632DD">
            <w:pPr>
              <w:pStyle w:val="TAL"/>
              <w:rPr>
                <w:i/>
                <w:lang w:eastAsia="en-GB"/>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C1E2F34"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3D05C824"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1DBD649" w14:textId="77777777" w:rsidR="00BF596A" w:rsidRDefault="00BF596A">
            <w:pPr>
              <w:pStyle w:val="TAL"/>
              <w:rPr>
                <w:lang w:eastAsia="en-GB"/>
              </w:rPr>
            </w:pPr>
          </w:p>
        </w:tc>
      </w:tr>
      <w:tr w:rsidR="00BF596A" w14:paraId="7E24AEC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43D86AA" w14:textId="77777777" w:rsidR="00BF596A" w:rsidRDefault="005632DD">
            <w:pPr>
              <w:pStyle w:val="TAL"/>
              <w:rPr>
                <w:lang w:val="en-GB" w:eastAsia="en-GB"/>
              </w:rPr>
            </w:pPr>
            <w:r>
              <w:rPr>
                <w:lang w:val="en-GB" w:eastAsia="en-GB"/>
              </w:rPr>
              <w:t>RRC reconfiguration (scell addition/release)</w:t>
            </w:r>
          </w:p>
        </w:tc>
        <w:tc>
          <w:tcPr>
            <w:tcW w:w="2066" w:type="dxa"/>
            <w:tcBorders>
              <w:top w:val="single" w:sz="4" w:space="0" w:color="auto"/>
              <w:left w:val="single" w:sz="4" w:space="0" w:color="auto"/>
              <w:bottom w:val="single" w:sz="4" w:space="0" w:color="auto"/>
              <w:right w:val="single" w:sz="4" w:space="0" w:color="auto"/>
            </w:tcBorders>
          </w:tcPr>
          <w:p w14:paraId="4763C92D"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5A299DA3"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9914B56"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2603E2E8" w14:textId="77777777" w:rsidR="00BF596A" w:rsidRDefault="00BF596A">
            <w:pPr>
              <w:pStyle w:val="TAL"/>
              <w:rPr>
                <w:lang w:eastAsia="en-GB"/>
              </w:rPr>
            </w:pPr>
          </w:p>
        </w:tc>
      </w:tr>
      <w:tr w:rsidR="00BF596A" w14:paraId="1C9C375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050FF19" w14:textId="77777777" w:rsidR="00BF596A" w:rsidRDefault="005632DD">
            <w:pPr>
              <w:pStyle w:val="TAL"/>
              <w:rPr>
                <w:lang w:val="en-GB" w:eastAsia="en-GB"/>
              </w:rPr>
            </w:pPr>
            <w:r>
              <w:rPr>
                <w:lang w:val="en-GB" w:eastAsia="en-GB"/>
              </w:rPr>
              <w:t>RRC reconfiguration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E574BF5"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1609C2BC"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0F8059C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4A00D29A" w14:textId="77777777" w:rsidR="00BF596A" w:rsidRDefault="00BF596A">
            <w:pPr>
              <w:pStyle w:val="TAL"/>
              <w:rPr>
                <w:lang w:eastAsia="en-GB"/>
              </w:rPr>
            </w:pPr>
          </w:p>
        </w:tc>
      </w:tr>
      <w:tr w:rsidR="00BF596A" w14:paraId="295849F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003AC78" w14:textId="77777777" w:rsidR="00BF596A" w:rsidRDefault="005632DD">
            <w:pPr>
              <w:pStyle w:val="TAL"/>
              <w:rPr>
                <w:lang w:val="en-GB" w:eastAsia="en-GB"/>
              </w:rPr>
            </w:pPr>
            <w:r>
              <w:rPr>
                <w:lang w:val="en-GB" w:eastAsia="en-GB"/>
              </w:rPr>
              <w:t>RRC reconfiguration (Intra-NR mobility with LTE/NR SCG establishment/ modification/ release)</w:t>
            </w:r>
          </w:p>
        </w:tc>
        <w:tc>
          <w:tcPr>
            <w:tcW w:w="2066" w:type="dxa"/>
            <w:tcBorders>
              <w:top w:val="single" w:sz="4" w:space="0" w:color="auto"/>
              <w:left w:val="single" w:sz="4" w:space="0" w:color="auto"/>
              <w:bottom w:val="single" w:sz="4" w:space="0" w:color="auto"/>
              <w:right w:val="single" w:sz="4" w:space="0" w:color="auto"/>
            </w:tcBorders>
          </w:tcPr>
          <w:p w14:paraId="17FC4359" w14:textId="77777777" w:rsidR="00BF596A" w:rsidRDefault="005632DD">
            <w:pPr>
              <w:pStyle w:val="TAL"/>
              <w:rPr>
                <w:rFonts w:cs="Arial"/>
                <w:i/>
                <w:szCs w:val="18"/>
                <w:lang w:eastAsia="sv-SE"/>
              </w:rPr>
            </w:pPr>
            <w:r>
              <w:rPr>
                <w:rFonts w:cs="Arial"/>
                <w:i/>
                <w:szCs w:val="18"/>
                <w:lang w:eastAsia="sv-SE"/>
              </w:rPr>
              <w:t>RRCReconfiguration</w:t>
            </w:r>
          </w:p>
        </w:tc>
        <w:tc>
          <w:tcPr>
            <w:tcW w:w="2835" w:type="dxa"/>
            <w:tcBorders>
              <w:top w:val="single" w:sz="4" w:space="0" w:color="auto"/>
              <w:left w:val="single" w:sz="4" w:space="0" w:color="auto"/>
              <w:bottom w:val="single" w:sz="4" w:space="0" w:color="auto"/>
              <w:right w:val="single" w:sz="4" w:space="0" w:color="auto"/>
            </w:tcBorders>
          </w:tcPr>
          <w:p w14:paraId="43B0794F"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642AAC94"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542BA4A6" w14:textId="77777777" w:rsidR="00BF596A" w:rsidRDefault="00BF596A">
            <w:pPr>
              <w:pStyle w:val="TAL"/>
              <w:rPr>
                <w:lang w:eastAsia="en-GB"/>
              </w:rPr>
            </w:pPr>
          </w:p>
        </w:tc>
      </w:tr>
      <w:tr w:rsidR="00BF596A" w14:paraId="420DDD04"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B19BA5B" w14:textId="77777777" w:rsidR="00BF596A" w:rsidRDefault="005632DD">
            <w:pPr>
              <w:pStyle w:val="TAL"/>
              <w:rPr>
                <w:lang w:eastAsia="en-GB"/>
              </w:rPr>
            </w:pPr>
            <w:r>
              <w:rPr>
                <w:lang w:eastAsia="en-GB"/>
              </w:rPr>
              <w:t xml:space="preserve">RRC reconfiguration </w:t>
            </w:r>
          </w:p>
        </w:tc>
        <w:tc>
          <w:tcPr>
            <w:tcW w:w="2066" w:type="dxa"/>
            <w:tcBorders>
              <w:top w:val="single" w:sz="4" w:space="0" w:color="auto"/>
              <w:left w:val="single" w:sz="4" w:space="0" w:color="auto"/>
              <w:bottom w:val="single" w:sz="4" w:space="0" w:color="auto"/>
              <w:right w:val="single" w:sz="4" w:space="0" w:color="auto"/>
            </w:tcBorders>
          </w:tcPr>
          <w:p w14:paraId="650F0F0C"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0DC11EF9"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44CDE13E" w14:textId="77777777" w:rsidR="00BF596A" w:rsidRDefault="005632DD">
            <w:pPr>
              <w:pStyle w:val="TAL"/>
            </w:pPr>
            <w:r>
              <w:t>16+</w:t>
            </w:r>
            <w:r>
              <w:rPr>
                <w:lang w:eastAsia="en-GB"/>
              </w:rPr>
              <w:t>(</w:t>
            </w:r>
            <w:r>
              <w:rPr>
                <w:rFonts w:ascii="Calibri" w:hAnsi="Calibri" w:cs="Calibri"/>
                <w:sz w:val="22"/>
                <w:szCs w:val="22"/>
              </w:rPr>
              <w:t xml:space="preserve"> </w:t>
            </w:r>
            <w:r>
              <w:t>Nseg</w:t>
            </w:r>
          </w:p>
          <w:p w14:paraId="2946D680"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1D9FB136" w14:textId="77777777" w:rsidR="00BF596A" w:rsidRDefault="005632DD">
            <w:pPr>
              <w:pStyle w:val="TAL"/>
              <w:rPr>
                <w:lang w:val="en-GB"/>
              </w:rPr>
            </w:pPr>
            <w:r>
              <w:rPr>
                <w:lang w:val="en-GB"/>
              </w:rPr>
              <w:t>Nseg</w:t>
            </w:r>
          </w:p>
          <w:p w14:paraId="125E2DC0" w14:textId="77777777" w:rsidR="00BF596A" w:rsidRDefault="005632DD">
            <w:pPr>
              <w:pStyle w:val="TAL"/>
              <w:rPr>
                <w:lang w:val="en-GB" w:eastAsia="en-GB"/>
              </w:rPr>
            </w:pPr>
            <w:r>
              <w:rPr>
                <w:lang w:val="en-GB" w:eastAsia="en-GB"/>
              </w:rPr>
              <w:t>is number of RRC segments</w:t>
            </w:r>
          </w:p>
        </w:tc>
      </w:tr>
      <w:tr w:rsidR="00BF596A" w14:paraId="05C9C628"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E4BA1F" w14:textId="77777777" w:rsidR="00BF596A" w:rsidRDefault="005632DD">
            <w:pPr>
              <w:pStyle w:val="TAL"/>
              <w:rPr>
                <w:lang w:eastAsia="en-GB"/>
              </w:rPr>
            </w:pPr>
            <w:r>
              <w:rPr>
                <w:lang w:eastAsia="en-GB"/>
              </w:rPr>
              <w:t>RRC setup</w:t>
            </w:r>
          </w:p>
        </w:tc>
        <w:tc>
          <w:tcPr>
            <w:tcW w:w="2066" w:type="dxa"/>
            <w:tcBorders>
              <w:top w:val="single" w:sz="4" w:space="0" w:color="auto"/>
              <w:left w:val="single" w:sz="4" w:space="0" w:color="auto"/>
              <w:bottom w:val="single" w:sz="4" w:space="0" w:color="auto"/>
              <w:right w:val="single" w:sz="4" w:space="0" w:color="auto"/>
            </w:tcBorders>
          </w:tcPr>
          <w:p w14:paraId="69C4FEAB" w14:textId="77777777" w:rsidR="00BF596A" w:rsidRDefault="005632DD">
            <w:pPr>
              <w:pStyle w:val="TAL"/>
              <w:rPr>
                <w:rFonts w:cs="Arial"/>
                <w:i/>
                <w:szCs w:val="18"/>
                <w:lang w:eastAsia="sv-SE"/>
              </w:rPr>
            </w:pPr>
            <w:r>
              <w:rPr>
                <w:rFonts w:cs="Arial"/>
                <w:i/>
                <w:szCs w:val="18"/>
                <w:lang w:eastAsia="sv-SE"/>
              </w:rPr>
              <w:t>RRCSetup</w:t>
            </w:r>
          </w:p>
        </w:tc>
        <w:tc>
          <w:tcPr>
            <w:tcW w:w="2835" w:type="dxa"/>
            <w:tcBorders>
              <w:top w:val="single" w:sz="4" w:space="0" w:color="auto"/>
              <w:left w:val="single" w:sz="4" w:space="0" w:color="auto"/>
              <w:bottom w:val="single" w:sz="4" w:space="0" w:color="auto"/>
              <w:right w:val="single" w:sz="4" w:space="0" w:color="auto"/>
            </w:tcBorders>
          </w:tcPr>
          <w:p w14:paraId="456AC3EE" w14:textId="77777777" w:rsidR="00BF596A" w:rsidRDefault="005632DD">
            <w:pPr>
              <w:pStyle w:val="TAL"/>
              <w:rPr>
                <w:i/>
                <w:lang w:eastAsia="en-GB"/>
              </w:rPr>
            </w:pPr>
            <w:r>
              <w:rPr>
                <w:rFonts w:cs="Arial"/>
                <w:i/>
                <w:szCs w:val="18"/>
                <w:lang w:eastAsia="sv-SE"/>
              </w:rPr>
              <w:t>RRCSetupComplete</w:t>
            </w:r>
          </w:p>
        </w:tc>
        <w:tc>
          <w:tcPr>
            <w:tcW w:w="853" w:type="dxa"/>
            <w:tcBorders>
              <w:top w:val="single" w:sz="4" w:space="0" w:color="auto"/>
              <w:left w:val="single" w:sz="4" w:space="0" w:color="auto"/>
              <w:bottom w:val="single" w:sz="4" w:space="0" w:color="auto"/>
              <w:right w:val="single" w:sz="4" w:space="0" w:color="auto"/>
            </w:tcBorders>
          </w:tcPr>
          <w:p w14:paraId="2BEB6B30"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017BCF3B" w14:textId="77777777" w:rsidR="00BF596A" w:rsidRDefault="00BF596A">
            <w:pPr>
              <w:pStyle w:val="TAL"/>
              <w:rPr>
                <w:lang w:eastAsia="en-GB"/>
              </w:rPr>
            </w:pPr>
          </w:p>
        </w:tc>
      </w:tr>
      <w:tr w:rsidR="00BF596A" w14:paraId="275A5073"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8C39718" w14:textId="77777777" w:rsidR="00BF596A" w:rsidRDefault="005632DD">
            <w:pPr>
              <w:pStyle w:val="TAL"/>
              <w:rPr>
                <w:lang w:eastAsia="en-GB"/>
              </w:rPr>
            </w:pPr>
            <w:r>
              <w:rPr>
                <w:lang w:eastAsia="en-GB"/>
              </w:rPr>
              <w:t>RRC Release</w:t>
            </w:r>
          </w:p>
        </w:tc>
        <w:tc>
          <w:tcPr>
            <w:tcW w:w="2066" w:type="dxa"/>
            <w:tcBorders>
              <w:top w:val="single" w:sz="4" w:space="0" w:color="auto"/>
              <w:left w:val="single" w:sz="4" w:space="0" w:color="auto"/>
              <w:bottom w:val="single" w:sz="4" w:space="0" w:color="auto"/>
              <w:right w:val="single" w:sz="4" w:space="0" w:color="auto"/>
            </w:tcBorders>
          </w:tcPr>
          <w:p w14:paraId="72883948" w14:textId="77777777" w:rsidR="00BF596A" w:rsidRDefault="005632DD">
            <w:pPr>
              <w:pStyle w:val="TAL"/>
              <w:rPr>
                <w:rFonts w:cs="Arial"/>
                <w:i/>
                <w:szCs w:val="18"/>
                <w:lang w:eastAsia="sv-SE"/>
              </w:rPr>
            </w:pPr>
            <w:r>
              <w:rPr>
                <w:rFonts w:cs="Arial"/>
                <w:i/>
                <w:szCs w:val="18"/>
                <w:lang w:eastAsia="sv-SE"/>
              </w:rPr>
              <w:t>RRCRelease</w:t>
            </w:r>
          </w:p>
        </w:tc>
        <w:tc>
          <w:tcPr>
            <w:tcW w:w="2835" w:type="dxa"/>
            <w:tcBorders>
              <w:top w:val="single" w:sz="4" w:space="0" w:color="auto"/>
              <w:left w:val="single" w:sz="4" w:space="0" w:color="auto"/>
              <w:bottom w:val="single" w:sz="4" w:space="0" w:color="auto"/>
              <w:right w:val="single" w:sz="4" w:space="0" w:color="auto"/>
            </w:tcBorders>
          </w:tcPr>
          <w:p w14:paraId="6F0A7D98" w14:textId="77777777" w:rsidR="00BF596A" w:rsidRDefault="00BF596A">
            <w:pPr>
              <w:rPr>
                <w:rFonts w:cs="Arial"/>
                <w:i/>
                <w:szCs w:val="18"/>
                <w:lang w:eastAsia="sv-SE"/>
              </w:rPr>
            </w:pPr>
          </w:p>
        </w:tc>
        <w:tc>
          <w:tcPr>
            <w:tcW w:w="853" w:type="dxa"/>
            <w:tcBorders>
              <w:top w:val="single" w:sz="4" w:space="0" w:color="auto"/>
              <w:left w:val="single" w:sz="4" w:space="0" w:color="auto"/>
              <w:bottom w:val="single" w:sz="4" w:space="0" w:color="auto"/>
              <w:right w:val="single" w:sz="4" w:space="0" w:color="auto"/>
            </w:tcBorders>
          </w:tcPr>
          <w:p w14:paraId="0081312D"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82FAF" w14:textId="77777777" w:rsidR="00BF596A" w:rsidRDefault="00BF596A">
            <w:pPr>
              <w:pStyle w:val="TAL"/>
              <w:rPr>
                <w:lang w:eastAsia="en-GB"/>
              </w:rPr>
            </w:pPr>
          </w:p>
        </w:tc>
      </w:tr>
      <w:tr w:rsidR="00BF596A" w14:paraId="75E63EE9"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ECD252B" w14:textId="77777777" w:rsidR="00BF596A" w:rsidRDefault="005632DD">
            <w:pPr>
              <w:pStyle w:val="TAL"/>
              <w:rPr>
                <w:lang w:eastAsia="en-GB"/>
              </w:rPr>
            </w:pPr>
            <w:r>
              <w:rPr>
                <w:lang w:eastAsia="en-GB"/>
              </w:rPr>
              <w:t>RRC re-establishment</w:t>
            </w:r>
          </w:p>
        </w:tc>
        <w:tc>
          <w:tcPr>
            <w:tcW w:w="2066" w:type="dxa"/>
            <w:tcBorders>
              <w:top w:val="single" w:sz="4" w:space="0" w:color="auto"/>
              <w:left w:val="single" w:sz="4" w:space="0" w:color="auto"/>
              <w:bottom w:val="single" w:sz="4" w:space="0" w:color="auto"/>
              <w:right w:val="single" w:sz="4" w:space="0" w:color="auto"/>
            </w:tcBorders>
          </w:tcPr>
          <w:p w14:paraId="2F17B0D9" w14:textId="77777777" w:rsidR="00BF596A" w:rsidRDefault="005632DD">
            <w:pPr>
              <w:pStyle w:val="TAL"/>
              <w:rPr>
                <w:rFonts w:cs="Arial"/>
                <w:i/>
                <w:szCs w:val="18"/>
                <w:lang w:eastAsia="sv-SE"/>
              </w:rPr>
            </w:pPr>
            <w:r>
              <w:rPr>
                <w:rFonts w:cs="Arial"/>
                <w:i/>
                <w:szCs w:val="18"/>
                <w:lang w:eastAsia="sv-SE"/>
              </w:rPr>
              <w:t>RRCReestablishment</w:t>
            </w:r>
          </w:p>
        </w:tc>
        <w:tc>
          <w:tcPr>
            <w:tcW w:w="2835" w:type="dxa"/>
            <w:tcBorders>
              <w:top w:val="single" w:sz="4" w:space="0" w:color="auto"/>
              <w:left w:val="single" w:sz="4" w:space="0" w:color="auto"/>
              <w:bottom w:val="single" w:sz="4" w:space="0" w:color="auto"/>
              <w:right w:val="single" w:sz="4" w:space="0" w:color="auto"/>
            </w:tcBorders>
          </w:tcPr>
          <w:p w14:paraId="3AE84096" w14:textId="77777777" w:rsidR="00BF596A" w:rsidRDefault="005632DD">
            <w:pPr>
              <w:pStyle w:val="TAL"/>
              <w:rPr>
                <w:i/>
                <w:lang w:eastAsia="en-GB"/>
              </w:rPr>
            </w:pPr>
            <w:r>
              <w:rPr>
                <w:rFonts w:cs="Arial"/>
                <w:i/>
                <w:szCs w:val="18"/>
                <w:lang w:eastAsia="sv-SE"/>
              </w:rPr>
              <w:t>RRCReestablishmentComplete</w:t>
            </w:r>
          </w:p>
        </w:tc>
        <w:tc>
          <w:tcPr>
            <w:tcW w:w="853" w:type="dxa"/>
            <w:tcBorders>
              <w:top w:val="single" w:sz="4" w:space="0" w:color="auto"/>
              <w:left w:val="single" w:sz="4" w:space="0" w:color="auto"/>
              <w:bottom w:val="single" w:sz="4" w:space="0" w:color="auto"/>
              <w:right w:val="single" w:sz="4" w:space="0" w:color="auto"/>
            </w:tcBorders>
          </w:tcPr>
          <w:p w14:paraId="7B028677" w14:textId="77777777" w:rsidR="00BF596A" w:rsidRDefault="005632DD">
            <w:pPr>
              <w:pStyle w:val="TAL"/>
              <w:rPr>
                <w:lang w:eastAsia="en-GB"/>
              </w:rPr>
            </w:pPr>
            <w:r>
              <w:rPr>
                <w:lang w:eastAsia="en-GB"/>
              </w:rPr>
              <w:t>10</w:t>
            </w:r>
          </w:p>
        </w:tc>
        <w:tc>
          <w:tcPr>
            <w:tcW w:w="2039" w:type="dxa"/>
            <w:tcBorders>
              <w:top w:val="single" w:sz="4" w:space="0" w:color="auto"/>
              <w:left w:val="single" w:sz="4" w:space="0" w:color="auto"/>
              <w:bottom w:val="single" w:sz="4" w:space="0" w:color="auto"/>
              <w:right w:val="single" w:sz="4" w:space="0" w:color="auto"/>
            </w:tcBorders>
          </w:tcPr>
          <w:p w14:paraId="2AED8A7A" w14:textId="77777777" w:rsidR="00BF596A" w:rsidRDefault="00BF596A">
            <w:pPr>
              <w:pStyle w:val="TAL"/>
              <w:rPr>
                <w:lang w:eastAsia="en-GB"/>
              </w:rPr>
            </w:pPr>
          </w:p>
        </w:tc>
      </w:tr>
      <w:tr w:rsidR="00BF596A" w14:paraId="576F0B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D08739F" w14:textId="77777777" w:rsidR="00BF596A" w:rsidRDefault="005632DD">
            <w:pPr>
              <w:pStyle w:val="TAL"/>
              <w:rPr>
                <w:lang w:eastAsia="en-GB"/>
              </w:rPr>
            </w:pPr>
            <w:r>
              <w:rPr>
                <w:lang w:eastAsia="en-GB"/>
              </w:rPr>
              <w:lastRenderedPageBreak/>
              <w:t>RRC resume</w:t>
            </w:r>
          </w:p>
        </w:tc>
        <w:tc>
          <w:tcPr>
            <w:tcW w:w="2066" w:type="dxa"/>
            <w:tcBorders>
              <w:top w:val="single" w:sz="4" w:space="0" w:color="auto"/>
              <w:left w:val="single" w:sz="4" w:space="0" w:color="auto"/>
              <w:bottom w:val="single" w:sz="4" w:space="0" w:color="auto"/>
              <w:right w:val="single" w:sz="4" w:space="0" w:color="auto"/>
            </w:tcBorders>
          </w:tcPr>
          <w:p w14:paraId="684861B7"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3BD9AA35"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28638F58" w14:textId="77777777" w:rsidR="00BF596A" w:rsidRDefault="005632DD">
            <w:pPr>
              <w:pStyle w:val="TAL"/>
              <w:rPr>
                <w:lang w:eastAsia="en-GB"/>
              </w:rPr>
            </w:pPr>
            <w:r>
              <w:rPr>
                <w:lang w:eastAsia="en-GB"/>
              </w:rPr>
              <w:t>6 or 10</w:t>
            </w:r>
          </w:p>
        </w:tc>
        <w:tc>
          <w:tcPr>
            <w:tcW w:w="2039" w:type="dxa"/>
            <w:tcBorders>
              <w:top w:val="single" w:sz="4" w:space="0" w:color="auto"/>
              <w:left w:val="single" w:sz="4" w:space="0" w:color="auto"/>
              <w:bottom w:val="single" w:sz="4" w:space="0" w:color="auto"/>
              <w:right w:val="single" w:sz="4" w:space="0" w:color="auto"/>
            </w:tcBorders>
          </w:tcPr>
          <w:p w14:paraId="0E7EDF84" w14:textId="77777777" w:rsidR="00BF596A" w:rsidRDefault="005632DD">
            <w:pPr>
              <w:pStyle w:val="TAL"/>
              <w:rPr>
                <w:rFonts w:eastAsia="宋体"/>
                <w:lang w:val="en-GB"/>
              </w:rPr>
            </w:pPr>
            <w:r>
              <w:rPr>
                <w:rFonts w:eastAsia="宋体"/>
                <w:lang w:val="en-GB"/>
              </w:rPr>
              <w:t xml:space="preserve">Value=6 applies for a UE supporting reduced CP latency for the case of </w:t>
            </w:r>
            <w:r>
              <w:rPr>
                <w:rFonts w:eastAsia="宋体"/>
                <w:lang w:val="en-GB" w:eastAsia="sv-SE"/>
              </w:rPr>
              <w:t>RRCResume</w:t>
            </w:r>
            <w:r>
              <w:rPr>
                <w:rFonts w:eastAsia="宋体"/>
                <w:lang w:val="en-GB"/>
              </w:rPr>
              <w:t xml:space="preserve"> message only including MAC and PHY configuration, </w:t>
            </w:r>
            <w:r>
              <w:rPr>
                <w:lang w:val="en-GB"/>
              </w:rPr>
              <w:t xml:space="preserve">reestablishPDCP and reestablishRLC for SRB2 and DRB(s), </w:t>
            </w:r>
            <w:r>
              <w:rPr>
                <w:rFonts w:eastAsia="宋体"/>
                <w:lang w:val="en-GB"/>
              </w:rPr>
              <w:t xml:space="preserve">and no DRX, SPS, configured grant, CA or MIMO re-configuration will be triggered by this message. Further, the UL grant for transmission of </w:t>
            </w:r>
            <w:r>
              <w:rPr>
                <w:rFonts w:eastAsia="宋体"/>
                <w:i/>
                <w:lang w:val="en-GB"/>
              </w:rPr>
              <w:t>RRCResumeComplete</w:t>
            </w:r>
            <w:r>
              <w:rPr>
                <w:rFonts w:eastAsia="宋体"/>
                <w:lang w:val="en-GB"/>
              </w:rPr>
              <w:t xml:space="preserve"> and the data is transmitted over common search space with DCI format 0_0.</w:t>
            </w:r>
          </w:p>
          <w:p w14:paraId="34517570" w14:textId="77777777" w:rsidR="00BF596A" w:rsidRDefault="005632DD">
            <w:pPr>
              <w:pStyle w:val="TAL"/>
              <w:rPr>
                <w:lang w:val="en-GB" w:eastAsia="sv-SE"/>
              </w:rPr>
            </w:pPr>
            <w:r>
              <w:rPr>
                <w:lang w:val="en-GB" w:eastAsia="sv-SE"/>
              </w:rPr>
              <w:t>In this scenario, the RRC procedure delay [ms] can extend beyond the reception of the UL grant, up to 7 ms.</w:t>
            </w:r>
          </w:p>
          <w:p w14:paraId="34132327" w14:textId="77777777" w:rsidR="00BF596A" w:rsidRDefault="00BF596A">
            <w:pPr>
              <w:pStyle w:val="TAL"/>
              <w:rPr>
                <w:lang w:val="en-GB" w:eastAsia="sv-SE"/>
              </w:rPr>
            </w:pPr>
          </w:p>
          <w:p w14:paraId="5D38645C" w14:textId="77777777" w:rsidR="00BF596A" w:rsidRDefault="005632DD">
            <w:pPr>
              <w:pStyle w:val="TAL"/>
              <w:rPr>
                <w:lang w:val="en-GB" w:eastAsia="en-GB"/>
              </w:rPr>
            </w:pPr>
            <w:r>
              <w:rPr>
                <w:lang w:val="en-GB" w:eastAsia="sv-SE"/>
              </w:rPr>
              <w:t>For other cases, Value = 10 applies.</w:t>
            </w:r>
          </w:p>
        </w:tc>
      </w:tr>
      <w:tr w:rsidR="00BF596A" w14:paraId="0D2C876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A15D439" w14:textId="77777777" w:rsidR="00BF596A" w:rsidRDefault="005632DD">
            <w:pPr>
              <w:pStyle w:val="TAL"/>
              <w:rPr>
                <w:lang w:val="en-GB" w:eastAsia="en-GB"/>
              </w:rPr>
            </w:pPr>
            <w:r>
              <w:rPr>
                <w:lang w:val="en-GB" w:eastAsia="en-GB"/>
              </w:rPr>
              <w:t>RRC resume (MCG SCell addition/restoration/release)</w:t>
            </w:r>
          </w:p>
        </w:tc>
        <w:tc>
          <w:tcPr>
            <w:tcW w:w="2066" w:type="dxa"/>
            <w:tcBorders>
              <w:top w:val="single" w:sz="4" w:space="0" w:color="auto"/>
              <w:left w:val="single" w:sz="4" w:space="0" w:color="auto"/>
              <w:bottom w:val="single" w:sz="4" w:space="0" w:color="auto"/>
              <w:right w:val="single" w:sz="4" w:space="0" w:color="auto"/>
            </w:tcBorders>
          </w:tcPr>
          <w:p w14:paraId="127B6C12"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23EDAE74" w14:textId="77777777" w:rsidR="00BF596A" w:rsidRDefault="005632DD">
            <w:pPr>
              <w:pStyle w:val="TAL"/>
              <w:rPr>
                <w:i/>
                <w:lang w:eastAsia="en-GB"/>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04A6FA7"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2AA5FDD" w14:textId="77777777" w:rsidR="00BF596A" w:rsidRDefault="00BF596A">
            <w:pPr>
              <w:pStyle w:val="TAL"/>
              <w:rPr>
                <w:lang w:eastAsia="en-GB"/>
              </w:rPr>
            </w:pPr>
          </w:p>
        </w:tc>
      </w:tr>
      <w:tr w:rsidR="00BF596A" w14:paraId="6755D5B0"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0053B72B" w14:textId="77777777" w:rsidR="00BF596A" w:rsidRDefault="005632DD">
            <w:pPr>
              <w:pStyle w:val="TAL"/>
              <w:rPr>
                <w:lang w:val="en-GB" w:eastAsia="en-GB"/>
              </w:rPr>
            </w:pPr>
            <w:r>
              <w:rPr>
                <w:lang w:val="en-GB" w:eastAsia="en-GB"/>
              </w:rPr>
              <w:t>RRC resume (SCG establishment/ restoration/release)</w:t>
            </w:r>
          </w:p>
        </w:tc>
        <w:tc>
          <w:tcPr>
            <w:tcW w:w="2066" w:type="dxa"/>
            <w:tcBorders>
              <w:top w:val="single" w:sz="4" w:space="0" w:color="auto"/>
              <w:left w:val="single" w:sz="4" w:space="0" w:color="auto"/>
              <w:bottom w:val="single" w:sz="4" w:space="0" w:color="auto"/>
              <w:right w:val="single" w:sz="4" w:space="0" w:color="auto"/>
            </w:tcBorders>
          </w:tcPr>
          <w:p w14:paraId="26A68EF1" w14:textId="77777777" w:rsidR="00BF596A" w:rsidRDefault="005632DD">
            <w:pPr>
              <w:pStyle w:val="TAL"/>
              <w:rPr>
                <w:rFonts w:cs="Arial"/>
                <w:i/>
                <w:szCs w:val="18"/>
                <w:lang w:eastAsia="sv-SE"/>
              </w:rPr>
            </w:pPr>
            <w:r>
              <w:rPr>
                <w:rFonts w:cs="Arial"/>
                <w:i/>
                <w:szCs w:val="18"/>
                <w:lang w:eastAsia="sv-SE"/>
              </w:rPr>
              <w:t>RRCResume</w:t>
            </w:r>
          </w:p>
        </w:tc>
        <w:tc>
          <w:tcPr>
            <w:tcW w:w="2835" w:type="dxa"/>
            <w:tcBorders>
              <w:top w:val="single" w:sz="4" w:space="0" w:color="auto"/>
              <w:left w:val="single" w:sz="4" w:space="0" w:color="auto"/>
              <w:bottom w:val="single" w:sz="4" w:space="0" w:color="auto"/>
              <w:right w:val="single" w:sz="4" w:space="0" w:color="auto"/>
            </w:tcBorders>
          </w:tcPr>
          <w:p w14:paraId="5EC66E5F"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7D850AEC" w14:textId="77777777" w:rsidR="00BF596A" w:rsidRDefault="005632DD">
            <w:pPr>
              <w:pStyle w:val="TAL"/>
              <w:rPr>
                <w:lang w:eastAsia="en-GB"/>
              </w:rPr>
            </w:pPr>
            <w:r>
              <w:rPr>
                <w:lang w:eastAsia="en-GB"/>
              </w:rPr>
              <w:t>16</w:t>
            </w:r>
          </w:p>
        </w:tc>
        <w:tc>
          <w:tcPr>
            <w:tcW w:w="2039" w:type="dxa"/>
            <w:tcBorders>
              <w:top w:val="single" w:sz="4" w:space="0" w:color="auto"/>
              <w:left w:val="single" w:sz="4" w:space="0" w:color="auto"/>
              <w:bottom w:val="single" w:sz="4" w:space="0" w:color="auto"/>
              <w:right w:val="single" w:sz="4" w:space="0" w:color="auto"/>
            </w:tcBorders>
          </w:tcPr>
          <w:p w14:paraId="74010CD2" w14:textId="77777777" w:rsidR="00BF596A" w:rsidRDefault="00BF596A">
            <w:pPr>
              <w:pStyle w:val="TAL"/>
              <w:rPr>
                <w:lang w:eastAsia="en-GB"/>
              </w:rPr>
            </w:pPr>
          </w:p>
        </w:tc>
      </w:tr>
      <w:tr w:rsidR="00BF596A" w14:paraId="48FBC15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2F3B573" w14:textId="77777777" w:rsidR="00BF596A" w:rsidRDefault="005632DD">
            <w:pPr>
              <w:pStyle w:val="TAL"/>
              <w:rPr>
                <w:lang w:eastAsia="en-GB"/>
              </w:rPr>
            </w:pPr>
            <w:r>
              <w:rPr>
                <w:lang w:eastAsia="en-GB"/>
              </w:rPr>
              <w:t>RRC resume</w:t>
            </w:r>
          </w:p>
        </w:tc>
        <w:tc>
          <w:tcPr>
            <w:tcW w:w="2066" w:type="dxa"/>
            <w:tcBorders>
              <w:top w:val="single" w:sz="4" w:space="0" w:color="auto"/>
              <w:left w:val="single" w:sz="4" w:space="0" w:color="auto"/>
              <w:bottom w:val="single" w:sz="4" w:space="0" w:color="auto"/>
              <w:right w:val="single" w:sz="4" w:space="0" w:color="auto"/>
            </w:tcBorders>
          </w:tcPr>
          <w:p w14:paraId="3A84E7ED" w14:textId="77777777" w:rsidR="00BF596A" w:rsidRDefault="005632DD">
            <w:pPr>
              <w:pStyle w:val="TAL"/>
              <w:rPr>
                <w:rFonts w:cs="Arial"/>
                <w:i/>
                <w:szCs w:val="18"/>
                <w:lang w:eastAsia="sv-SE"/>
              </w:rPr>
            </w:pPr>
            <w:r>
              <w:rPr>
                <w:i/>
                <w:lang w:eastAsia="en-GB"/>
              </w:rPr>
              <w:t>DLDedicatedMessageSegment</w:t>
            </w:r>
          </w:p>
        </w:tc>
        <w:tc>
          <w:tcPr>
            <w:tcW w:w="2835" w:type="dxa"/>
            <w:tcBorders>
              <w:top w:val="single" w:sz="4" w:space="0" w:color="auto"/>
              <w:left w:val="single" w:sz="4" w:space="0" w:color="auto"/>
              <w:bottom w:val="single" w:sz="4" w:space="0" w:color="auto"/>
              <w:right w:val="single" w:sz="4" w:space="0" w:color="auto"/>
            </w:tcBorders>
          </w:tcPr>
          <w:p w14:paraId="17C23F33" w14:textId="77777777" w:rsidR="00BF596A" w:rsidRDefault="005632DD">
            <w:pPr>
              <w:pStyle w:val="TAL"/>
              <w:rPr>
                <w:rFonts w:cs="Arial"/>
                <w:i/>
                <w:szCs w:val="18"/>
                <w:lang w:eastAsia="sv-SE"/>
              </w:rPr>
            </w:pPr>
            <w:r>
              <w:rPr>
                <w:rFonts w:cs="Arial"/>
                <w:i/>
                <w:szCs w:val="18"/>
                <w:lang w:eastAsia="sv-SE"/>
              </w:rPr>
              <w:t>RRCResumeComplete</w:t>
            </w:r>
          </w:p>
        </w:tc>
        <w:tc>
          <w:tcPr>
            <w:tcW w:w="853" w:type="dxa"/>
            <w:tcBorders>
              <w:top w:val="single" w:sz="4" w:space="0" w:color="auto"/>
              <w:left w:val="single" w:sz="4" w:space="0" w:color="auto"/>
              <w:bottom w:val="single" w:sz="4" w:space="0" w:color="auto"/>
              <w:right w:val="single" w:sz="4" w:space="0" w:color="auto"/>
            </w:tcBorders>
          </w:tcPr>
          <w:p w14:paraId="11FF41AD" w14:textId="77777777" w:rsidR="00BF596A" w:rsidRDefault="005632DD">
            <w:pPr>
              <w:pStyle w:val="TAL"/>
            </w:pPr>
            <w:r>
              <w:t>16+</w:t>
            </w:r>
            <w:r>
              <w:rPr>
                <w:lang w:eastAsia="en-GB"/>
              </w:rPr>
              <w:t>(</w:t>
            </w:r>
            <w:r>
              <w:rPr>
                <w:rFonts w:ascii="Calibri" w:hAnsi="Calibri" w:cs="Calibri"/>
                <w:sz w:val="22"/>
                <w:szCs w:val="22"/>
              </w:rPr>
              <w:t xml:space="preserve"> </w:t>
            </w:r>
            <w:r>
              <w:t>Nseg</w:t>
            </w:r>
          </w:p>
          <w:p w14:paraId="08873B87" w14:textId="77777777" w:rsidR="00BF596A" w:rsidRDefault="005632DD">
            <w:pPr>
              <w:pStyle w:val="TAL"/>
              <w:rPr>
                <w:lang w:eastAsia="en-GB"/>
              </w:rPr>
            </w:pPr>
            <w:r>
              <w:t>-</w:t>
            </w:r>
            <w:r>
              <w:rPr>
                <w:lang w:eastAsia="en-GB"/>
              </w:rPr>
              <w:t>1)*10</w:t>
            </w:r>
          </w:p>
        </w:tc>
        <w:tc>
          <w:tcPr>
            <w:tcW w:w="2039" w:type="dxa"/>
            <w:tcBorders>
              <w:top w:val="single" w:sz="4" w:space="0" w:color="auto"/>
              <w:left w:val="single" w:sz="4" w:space="0" w:color="auto"/>
              <w:bottom w:val="single" w:sz="4" w:space="0" w:color="auto"/>
              <w:right w:val="single" w:sz="4" w:space="0" w:color="auto"/>
            </w:tcBorders>
          </w:tcPr>
          <w:p w14:paraId="47036DEE" w14:textId="77777777" w:rsidR="00BF596A" w:rsidRDefault="005632DD">
            <w:pPr>
              <w:pStyle w:val="TAL"/>
              <w:rPr>
                <w:lang w:val="en-GB"/>
              </w:rPr>
            </w:pPr>
            <w:r>
              <w:rPr>
                <w:lang w:val="en-GB"/>
              </w:rPr>
              <w:t>Nseg</w:t>
            </w:r>
          </w:p>
          <w:p w14:paraId="699D0CAA" w14:textId="77777777" w:rsidR="00BF596A" w:rsidRDefault="005632DD">
            <w:pPr>
              <w:pStyle w:val="TAL"/>
              <w:rPr>
                <w:lang w:val="en-GB" w:eastAsia="en-GB"/>
              </w:rPr>
            </w:pPr>
            <w:r>
              <w:rPr>
                <w:lang w:val="en-GB" w:eastAsia="en-GB"/>
              </w:rPr>
              <w:t>is number of RRC segments</w:t>
            </w:r>
          </w:p>
        </w:tc>
      </w:tr>
      <w:tr w:rsidR="00BF596A" w14:paraId="6A5F0332"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D35939A" w14:textId="77777777" w:rsidR="00BF596A" w:rsidRDefault="005632DD">
            <w:pPr>
              <w:pStyle w:val="TAL"/>
              <w:rPr>
                <w:lang w:eastAsia="en-GB"/>
              </w:rPr>
            </w:pPr>
            <w:r>
              <w:rPr>
                <w:lang w:eastAsia="en-GB"/>
              </w:rPr>
              <w:t xml:space="preserve">Initial </w:t>
            </w:r>
            <w:r>
              <w:rPr>
                <w:lang w:eastAsia="sv-SE"/>
              </w:rPr>
              <w:t xml:space="preserve">AS </w:t>
            </w:r>
            <w:r>
              <w:rPr>
                <w:lang w:eastAsia="en-GB"/>
              </w:rPr>
              <w:t>security activation</w:t>
            </w:r>
          </w:p>
        </w:tc>
        <w:tc>
          <w:tcPr>
            <w:tcW w:w="2066" w:type="dxa"/>
            <w:tcBorders>
              <w:top w:val="single" w:sz="4" w:space="0" w:color="auto"/>
              <w:left w:val="single" w:sz="4" w:space="0" w:color="auto"/>
              <w:bottom w:val="single" w:sz="4" w:space="0" w:color="auto"/>
              <w:right w:val="single" w:sz="4" w:space="0" w:color="auto"/>
            </w:tcBorders>
          </w:tcPr>
          <w:p w14:paraId="0B6C6918" w14:textId="77777777" w:rsidR="00BF596A" w:rsidRDefault="005632DD">
            <w:pPr>
              <w:pStyle w:val="TAL"/>
              <w:rPr>
                <w:rFonts w:cs="Arial"/>
                <w:i/>
                <w:szCs w:val="18"/>
                <w:lang w:eastAsia="sv-SE"/>
              </w:rPr>
            </w:pPr>
            <w:r>
              <w:rPr>
                <w:i/>
                <w:lang w:eastAsia="en-GB"/>
              </w:rPr>
              <w:t>SecurityModeCommand</w:t>
            </w:r>
          </w:p>
        </w:tc>
        <w:tc>
          <w:tcPr>
            <w:tcW w:w="2835" w:type="dxa"/>
            <w:tcBorders>
              <w:top w:val="single" w:sz="4" w:space="0" w:color="auto"/>
              <w:left w:val="single" w:sz="4" w:space="0" w:color="auto"/>
              <w:bottom w:val="single" w:sz="4" w:space="0" w:color="auto"/>
              <w:right w:val="single" w:sz="4" w:space="0" w:color="auto"/>
            </w:tcBorders>
          </w:tcPr>
          <w:p w14:paraId="590871CB" w14:textId="77777777" w:rsidR="00BF596A" w:rsidRDefault="005632DD">
            <w:pPr>
              <w:pStyle w:val="TAL"/>
              <w:rPr>
                <w:i/>
                <w:lang w:eastAsia="en-GB"/>
              </w:rPr>
            </w:pPr>
            <w:r>
              <w:rPr>
                <w:i/>
                <w:lang w:eastAsia="en-GB"/>
              </w:rPr>
              <w:t>SecurityModeComplete/SecurityModeFailure</w:t>
            </w:r>
          </w:p>
        </w:tc>
        <w:tc>
          <w:tcPr>
            <w:tcW w:w="853" w:type="dxa"/>
            <w:tcBorders>
              <w:top w:val="single" w:sz="4" w:space="0" w:color="auto"/>
              <w:left w:val="single" w:sz="4" w:space="0" w:color="auto"/>
              <w:bottom w:val="single" w:sz="4" w:space="0" w:color="auto"/>
              <w:right w:val="single" w:sz="4" w:space="0" w:color="auto"/>
            </w:tcBorders>
          </w:tcPr>
          <w:p w14:paraId="34025BCD" w14:textId="77777777" w:rsidR="00BF596A" w:rsidRDefault="005632DD">
            <w:pPr>
              <w:pStyle w:val="TAL"/>
              <w:rPr>
                <w:lang w:eastAsia="en-GB"/>
              </w:rPr>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988A641" w14:textId="77777777" w:rsidR="00BF596A" w:rsidRDefault="00BF596A">
            <w:pPr>
              <w:pStyle w:val="TAL"/>
              <w:rPr>
                <w:lang w:eastAsia="en-GB"/>
              </w:rPr>
            </w:pPr>
          </w:p>
        </w:tc>
      </w:tr>
      <w:tr w:rsidR="00BF596A" w14:paraId="627B8F8B"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5A0A9178" w14:textId="77777777" w:rsidR="00BF596A" w:rsidRDefault="005632DD">
            <w:pPr>
              <w:pStyle w:val="TAL"/>
              <w:rPr>
                <w:b/>
                <w:bCs/>
                <w:lang w:eastAsia="en-GB"/>
              </w:rPr>
            </w:pPr>
            <w:r>
              <w:rPr>
                <w:b/>
                <w:bCs/>
                <w:lang w:eastAsia="en-GB"/>
              </w:rPr>
              <w:t>Inter RAT mobility</w:t>
            </w:r>
          </w:p>
        </w:tc>
      </w:tr>
      <w:tr w:rsidR="00BF596A" w14:paraId="7EB7501D"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393EB75D" w14:textId="77777777" w:rsidR="00BF596A" w:rsidRDefault="005632DD">
            <w:pPr>
              <w:pStyle w:val="TAL"/>
              <w:rPr>
                <w:lang w:eastAsia="en-GB"/>
              </w:rPr>
            </w:pPr>
            <w:r>
              <w:lastRenderedPageBreak/>
              <w:t>Handover to NR</w:t>
            </w:r>
          </w:p>
        </w:tc>
        <w:tc>
          <w:tcPr>
            <w:tcW w:w="2066" w:type="dxa"/>
            <w:tcBorders>
              <w:top w:val="single" w:sz="4" w:space="0" w:color="auto"/>
              <w:left w:val="single" w:sz="4" w:space="0" w:color="auto"/>
              <w:bottom w:val="single" w:sz="4" w:space="0" w:color="auto"/>
              <w:right w:val="single" w:sz="4" w:space="0" w:color="auto"/>
            </w:tcBorders>
          </w:tcPr>
          <w:p w14:paraId="360D4BE5" w14:textId="77777777" w:rsidR="00BF596A" w:rsidRDefault="005632DD">
            <w:pPr>
              <w:pStyle w:val="TAL"/>
              <w:rPr>
                <w:i/>
                <w:lang w:val="en-GB" w:eastAsia="en-GB"/>
              </w:rPr>
            </w:pPr>
            <w:r>
              <w:rPr>
                <w:i/>
                <w:lang w:val="en-GB" w:eastAsia="en-GB"/>
              </w:rPr>
              <w:t>RRCReconfiguration (sent by other RAT)</w:t>
            </w:r>
          </w:p>
        </w:tc>
        <w:tc>
          <w:tcPr>
            <w:tcW w:w="2835" w:type="dxa"/>
            <w:tcBorders>
              <w:top w:val="single" w:sz="4" w:space="0" w:color="auto"/>
              <w:left w:val="single" w:sz="4" w:space="0" w:color="auto"/>
              <w:bottom w:val="single" w:sz="4" w:space="0" w:color="auto"/>
              <w:right w:val="single" w:sz="4" w:space="0" w:color="auto"/>
            </w:tcBorders>
          </w:tcPr>
          <w:p w14:paraId="37255341" w14:textId="77777777" w:rsidR="00BF596A" w:rsidRDefault="005632DD">
            <w:pPr>
              <w:pStyle w:val="TAL"/>
              <w:rPr>
                <w:i/>
                <w:lang w:eastAsia="en-GB"/>
              </w:rPr>
            </w:pPr>
            <w:r>
              <w:rPr>
                <w:i/>
                <w:lang w:eastAsia="en-GB"/>
              </w:rPr>
              <w:t>RRCReconfigurationComplete</w:t>
            </w:r>
          </w:p>
        </w:tc>
        <w:tc>
          <w:tcPr>
            <w:tcW w:w="853" w:type="dxa"/>
            <w:tcBorders>
              <w:top w:val="single" w:sz="4" w:space="0" w:color="auto"/>
              <w:left w:val="single" w:sz="4" w:space="0" w:color="auto"/>
              <w:bottom w:val="single" w:sz="4" w:space="0" w:color="auto"/>
              <w:right w:val="single" w:sz="4" w:space="0" w:color="auto"/>
            </w:tcBorders>
          </w:tcPr>
          <w:p w14:paraId="2DF7ADE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1D6F666" w14:textId="77777777" w:rsidR="00BF596A" w:rsidRDefault="005632DD">
            <w:pPr>
              <w:pStyle w:val="TAL"/>
              <w:rPr>
                <w:lang w:val="en-GB" w:eastAsia="en-GB"/>
              </w:rPr>
            </w:pPr>
            <w:r>
              <w:rPr>
                <w:lang w:val="en-GB" w:eastAsia="en-GB"/>
              </w:rPr>
              <w:t xml:space="preserve">The performance of this procedure is specified in </w:t>
            </w:r>
            <w:r>
              <w:rPr>
                <w:lang w:val="en-GB"/>
              </w:rPr>
              <w:t xml:space="preserve">TS 36.133 </w:t>
            </w:r>
            <w:r>
              <w:rPr>
                <w:lang w:val="en-GB" w:eastAsia="en-GB"/>
              </w:rPr>
              <w:t>[40] clauses 5.3.4.2, 5.3.4A.2 and 5.3.5.2 in case of handover from E-UTRA to NR.</w:t>
            </w:r>
          </w:p>
        </w:tc>
      </w:tr>
      <w:tr w:rsidR="00BF596A" w14:paraId="204DE16E"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989570E" w14:textId="77777777" w:rsidR="00BF596A" w:rsidRDefault="005632DD">
            <w:pPr>
              <w:pStyle w:val="TAL"/>
              <w:rPr>
                <w:lang w:eastAsia="en-GB"/>
              </w:rPr>
            </w:pPr>
            <w:r>
              <w:rPr>
                <w:lang w:eastAsia="en-GB"/>
              </w:rPr>
              <w:t>Handover from NR</w:t>
            </w:r>
          </w:p>
        </w:tc>
        <w:tc>
          <w:tcPr>
            <w:tcW w:w="2066" w:type="dxa"/>
            <w:tcBorders>
              <w:top w:val="single" w:sz="4" w:space="0" w:color="auto"/>
              <w:left w:val="single" w:sz="4" w:space="0" w:color="auto"/>
              <w:bottom w:val="single" w:sz="4" w:space="0" w:color="auto"/>
              <w:right w:val="single" w:sz="4" w:space="0" w:color="auto"/>
            </w:tcBorders>
          </w:tcPr>
          <w:p w14:paraId="04DD8AEF" w14:textId="77777777" w:rsidR="00BF596A" w:rsidRDefault="005632DD">
            <w:pPr>
              <w:pStyle w:val="TAL"/>
              <w:rPr>
                <w:i/>
                <w:lang w:eastAsia="en-GB"/>
              </w:rPr>
            </w:pPr>
            <w:r>
              <w:rPr>
                <w:i/>
                <w:lang w:eastAsia="en-GB"/>
              </w:rPr>
              <w:t>MobilityFromNRCommand</w:t>
            </w:r>
          </w:p>
        </w:tc>
        <w:tc>
          <w:tcPr>
            <w:tcW w:w="2835" w:type="dxa"/>
            <w:tcBorders>
              <w:top w:val="single" w:sz="4" w:space="0" w:color="auto"/>
              <w:left w:val="single" w:sz="4" w:space="0" w:color="auto"/>
              <w:bottom w:val="single" w:sz="4" w:space="0" w:color="auto"/>
              <w:right w:val="single" w:sz="4" w:space="0" w:color="auto"/>
            </w:tcBorders>
          </w:tcPr>
          <w:p w14:paraId="422793F1"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03636955"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7CCA11F" w14:textId="77777777" w:rsidR="00BF596A" w:rsidRDefault="005632DD">
            <w:pPr>
              <w:pStyle w:val="TAL"/>
              <w:rPr>
                <w:lang w:val="en-GB" w:eastAsia="en-GB"/>
              </w:rPr>
            </w:pPr>
            <w:r>
              <w:rPr>
                <w:lang w:val="en-GB" w:eastAsia="en-GB"/>
              </w:rPr>
              <w:t>The performance of this procedure is specified in TS 38.133 [14], clauses 6.1.2.1.2 and 6.1.2.2.2.</w:t>
            </w:r>
          </w:p>
        </w:tc>
      </w:tr>
      <w:tr w:rsidR="00BF596A" w14:paraId="05A96E37" w14:textId="77777777">
        <w:trPr>
          <w:cantSplit/>
          <w:jc w:val="center"/>
        </w:trPr>
        <w:tc>
          <w:tcPr>
            <w:tcW w:w="11055" w:type="dxa"/>
            <w:gridSpan w:val="5"/>
            <w:tcBorders>
              <w:top w:val="single" w:sz="4" w:space="0" w:color="auto"/>
              <w:left w:val="single" w:sz="4" w:space="0" w:color="auto"/>
              <w:bottom w:val="single" w:sz="4" w:space="0" w:color="auto"/>
              <w:right w:val="single" w:sz="4" w:space="0" w:color="auto"/>
            </w:tcBorders>
          </w:tcPr>
          <w:p w14:paraId="66CDF128" w14:textId="77777777" w:rsidR="00BF596A" w:rsidRDefault="005632DD">
            <w:pPr>
              <w:pStyle w:val="TAL"/>
              <w:rPr>
                <w:b/>
                <w:bCs/>
                <w:lang w:eastAsia="en-GB"/>
              </w:rPr>
            </w:pPr>
            <w:r>
              <w:rPr>
                <w:b/>
                <w:bCs/>
                <w:lang w:eastAsia="en-GB"/>
              </w:rPr>
              <w:t>Other procedures</w:t>
            </w:r>
          </w:p>
        </w:tc>
      </w:tr>
      <w:tr w:rsidR="00BF596A" w14:paraId="75A6B0BF"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FF5EFEC" w14:textId="77777777" w:rsidR="00BF596A" w:rsidRDefault="005632DD">
            <w:pPr>
              <w:pStyle w:val="TAL"/>
              <w:rPr>
                <w:lang w:eastAsia="en-GB"/>
              </w:rPr>
            </w:pPr>
            <w:r>
              <w:rPr>
                <w:lang w:eastAsia="en-GB"/>
              </w:rPr>
              <w:t>UE assistance information</w:t>
            </w:r>
          </w:p>
        </w:tc>
        <w:tc>
          <w:tcPr>
            <w:tcW w:w="2066" w:type="dxa"/>
            <w:tcBorders>
              <w:top w:val="single" w:sz="4" w:space="0" w:color="auto"/>
              <w:left w:val="single" w:sz="4" w:space="0" w:color="auto"/>
              <w:bottom w:val="single" w:sz="4" w:space="0" w:color="auto"/>
              <w:right w:val="single" w:sz="4" w:space="0" w:color="auto"/>
            </w:tcBorders>
          </w:tcPr>
          <w:p w14:paraId="29021690" w14:textId="77777777" w:rsidR="00BF596A" w:rsidRDefault="00BF596A">
            <w:pPr>
              <w:pStyle w:val="TAL"/>
              <w:rPr>
                <w:rFonts w:cs="Arial"/>
                <w:i/>
                <w:szCs w:val="18"/>
                <w:lang w:eastAsia="sv-SE"/>
              </w:rPr>
            </w:pPr>
          </w:p>
        </w:tc>
        <w:tc>
          <w:tcPr>
            <w:tcW w:w="2835" w:type="dxa"/>
            <w:tcBorders>
              <w:top w:val="single" w:sz="4" w:space="0" w:color="auto"/>
              <w:left w:val="single" w:sz="4" w:space="0" w:color="auto"/>
              <w:bottom w:val="single" w:sz="4" w:space="0" w:color="auto"/>
              <w:right w:val="single" w:sz="4" w:space="0" w:color="auto"/>
            </w:tcBorders>
          </w:tcPr>
          <w:p w14:paraId="50286662" w14:textId="77777777" w:rsidR="00BF596A" w:rsidRDefault="005632DD">
            <w:pPr>
              <w:pStyle w:val="TAL"/>
              <w:rPr>
                <w:i/>
                <w:lang w:eastAsia="en-GB"/>
              </w:rPr>
            </w:pPr>
            <w:r>
              <w:rPr>
                <w:i/>
                <w:lang w:eastAsia="en-GB"/>
              </w:rPr>
              <w:t>UEAssistanceInformation</w:t>
            </w:r>
          </w:p>
        </w:tc>
        <w:tc>
          <w:tcPr>
            <w:tcW w:w="853" w:type="dxa"/>
            <w:tcBorders>
              <w:top w:val="single" w:sz="4" w:space="0" w:color="auto"/>
              <w:left w:val="single" w:sz="4" w:space="0" w:color="auto"/>
              <w:bottom w:val="single" w:sz="4" w:space="0" w:color="auto"/>
              <w:right w:val="single" w:sz="4" w:space="0" w:color="auto"/>
            </w:tcBorders>
          </w:tcPr>
          <w:p w14:paraId="38EC8FCC" w14:textId="77777777" w:rsidR="00BF596A" w:rsidRDefault="005632DD">
            <w:pPr>
              <w:pStyle w:val="TAL"/>
              <w:rPr>
                <w:lang w:eastAsia="en-GB"/>
              </w:rPr>
            </w:pPr>
            <w:r>
              <w:t>NA</w:t>
            </w:r>
          </w:p>
        </w:tc>
        <w:tc>
          <w:tcPr>
            <w:tcW w:w="2039" w:type="dxa"/>
            <w:tcBorders>
              <w:top w:val="single" w:sz="4" w:space="0" w:color="auto"/>
              <w:left w:val="single" w:sz="4" w:space="0" w:color="auto"/>
              <w:bottom w:val="single" w:sz="4" w:space="0" w:color="auto"/>
              <w:right w:val="single" w:sz="4" w:space="0" w:color="auto"/>
            </w:tcBorders>
          </w:tcPr>
          <w:p w14:paraId="665568E9" w14:textId="77777777" w:rsidR="00BF596A" w:rsidRDefault="00BF596A">
            <w:pPr>
              <w:pStyle w:val="TAL"/>
              <w:rPr>
                <w:lang w:eastAsia="en-GB"/>
              </w:rPr>
            </w:pPr>
          </w:p>
        </w:tc>
      </w:tr>
      <w:tr w:rsidR="00BF596A" w14:paraId="082479D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16D78421" w14:textId="77777777" w:rsidR="00BF596A" w:rsidRDefault="005632DD">
            <w:pPr>
              <w:pStyle w:val="TAL"/>
              <w:rPr>
                <w:lang w:eastAsia="en-GB"/>
              </w:rPr>
            </w:pPr>
            <w:r>
              <w:rPr>
                <w:lang w:eastAsia="en-GB"/>
              </w:rPr>
              <w:t>UE capability transfer</w:t>
            </w:r>
          </w:p>
        </w:tc>
        <w:tc>
          <w:tcPr>
            <w:tcW w:w="2066" w:type="dxa"/>
            <w:tcBorders>
              <w:top w:val="single" w:sz="4" w:space="0" w:color="auto"/>
              <w:left w:val="single" w:sz="4" w:space="0" w:color="auto"/>
              <w:bottom w:val="single" w:sz="4" w:space="0" w:color="auto"/>
              <w:right w:val="single" w:sz="4" w:space="0" w:color="auto"/>
            </w:tcBorders>
          </w:tcPr>
          <w:p w14:paraId="64F49976" w14:textId="77777777" w:rsidR="00BF596A" w:rsidRDefault="005632DD">
            <w:pPr>
              <w:pStyle w:val="TAL"/>
              <w:rPr>
                <w:rFonts w:cs="Arial"/>
                <w:i/>
                <w:szCs w:val="18"/>
                <w:lang w:eastAsia="sv-SE"/>
              </w:rPr>
            </w:pPr>
            <w:r>
              <w:rPr>
                <w:i/>
                <w:lang w:eastAsia="en-GB"/>
              </w:rPr>
              <w:t>UECapabilityEnquiry</w:t>
            </w:r>
          </w:p>
        </w:tc>
        <w:tc>
          <w:tcPr>
            <w:tcW w:w="2835" w:type="dxa"/>
            <w:tcBorders>
              <w:top w:val="single" w:sz="4" w:space="0" w:color="auto"/>
              <w:left w:val="single" w:sz="4" w:space="0" w:color="auto"/>
              <w:bottom w:val="single" w:sz="4" w:space="0" w:color="auto"/>
              <w:right w:val="single" w:sz="4" w:space="0" w:color="auto"/>
            </w:tcBorders>
          </w:tcPr>
          <w:p w14:paraId="16B03BE8" w14:textId="77777777" w:rsidR="00BF596A" w:rsidRDefault="005632DD">
            <w:pPr>
              <w:pStyle w:val="TAL"/>
              <w:rPr>
                <w:i/>
                <w:lang w:eastAsia="en-GB"/>
              </w:rPr>
            </w:pPr>
            <w:r>
              <w:rPr>
                <w:i/>
                <w:lang w:eastAsia="en-GB"/>
              </w:rPr>
              <w:t>UECapabilityInformation</w:t>
            </w:r>
          </w:p>
        </w:tc>
        <w:tc>
          <w:tcPr>
            <w:tcW w:w="853" w:type="dxa"/>
            <w:tcBorders>
              <w:top w:val="single" w:sz="4" w:space="0" w:color="auto"/>
              <w:left w:val="single" w:sz="4" w:space="0" w:color="auto"/>
              <w:bottom w:val="single" w:sz="4" w:space="0" w:color="auto"/>
              <w:right w:val="single" w:sz="4" w:space="0" w:color="auto"/>
            </w:tcBorders>
          </w:tcPr>
          <w:p w14:paraId="01F6E650" w14:textId="77777777" w:rsidR="00BF596A" w:rsidRDefault="005632DD">
            <w:pPr>
              <w:pStyle w:val="TAL"/>
            </w:pPr>
            <w:r>
              <w:rPr>
                <w:rFonts w:cs="Arial"/>
              </w:rPr>
              <w:t>80</w:t>
            </w:r>
          </w:p>
        </w:tc>
        <w:tc>
          <w:tcPr>
            <w:tcW w:w="2039" w:type="dxa"/>
            <w:tcBorders>
              <w:top w:val="single" w:sz="4" w:space="0" w:color="auto"/>
              <w:left w:val="single" w:sz="4" w:space="0" w:color="auto"/>
              <w:bottom w:val="single" w:sz="4" w:space="0" w:color="auto"/>
              <w:right w:val="single" w:sz="4" w:space="0" w:color="auto"/>
            </w:tcBorders>
          </w:tcPr>
          <w:p w14:paraId="77EE32EC" w14:textId="77777777" w:rsidR="00BF596A" w:rsidRDefault="00BF596A">
            <w:pPr>
              <w:pStyle w:val="TAL"/>
              <w:rPr>
                <w:lang w:eastAsia="en-GB"/>
              </w:rPr>
            </w:pPr>
          </w:p>
        </w:tc>
      </w:tr>
      <w:tr w:rsidR="00BF596A" w14:paraId="74EC6DEB"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7A63832C" w14:textId="77777777" w:rsidR="00BF596A" w:rsidRDefault="005632DD">
            <w:pPr>
              <w:pStyle w:val="TAL"/>
              <w:rPr>
                <w:lang w:eastAsia="en-GB"/>
              </w:rPr>
            </w:pPr>
            <w:r>
              <w:rPr>
                <w:lang w:eastAsia="en-GB"/>
              </w:rPr>
              <w:t>Counter check</w:t>
            </w:r>
          </w:p>
        </w:tc>
        <w:tc>
          <w:tcPr>
            <w:tcW w:w="2066" w:type="dxa"/>
            <w:tcBorders>
              <w:top w:val="single" w:sz="4" w:space="0" w:color="auto"/>
              <w:left w:val="single" w:sz="4" w:space="0" w:color="auto"/>
              <w:bottom w:val="single" w:sz="4" w:space="0" w:color="auto"/>
              <w:right w:val="single" w:sz="4" w:space="0" w:color="auto"/>
            </w:tcBorders>
          </w:tcPr>
          <w:p w14:paraId="56AC2D2A" w14:textId="77777777" w:rsidR="00BF596A" w:rsidRDefault="005632DD">
            <w:pPr>
              <w:pStyle w:val="TAL"/>
              <w:rPr>
                <w:rFonts w:cs="Arial"/>
                <w:i/>
                <w:szCs w:val="18"/>
                <w:lang w:eastAsia="sv-SE"/>
              </w:rPr>
            </w:pPr>
            <w:r>
              <w:rPr>
                <w:i/>
                <w:lang w:eastAsia="en-GB"/>
              </w:rPr>
              <w:t>CounterCheck</w:t>
            </w:r>
          </w:p>
        </w:tc>
        <w:tc>
          <w:tcPr>
            <w:tcW w:w="2835" w:type="dxa"/>
            <w:tcBorders>
              <w:top w:val="single" w:sz="4" w:space="0" w:color="auto"/>
              <w:left w:val="single" w:sz="4" w:space="0" w:color="auto"/>
              <w:bottom w:val="single" w:sz="4" w:space="0" w:color="auto"/>
              <w:right w:val="single" w:sz="4" w:space="0" w:color="auto"/>
            </w:tcBorders>
          </w:tcPr>
          <w:p w14:paraId="264D799A" w14:textId="77777777" w:rsidR="00BF596A" w:rsidRDefault="005632DD">
            <w:pPr>
              <w:pStyle w:val="TAL"/>
              <w:rPr>
                <w:i/>
                <w:lang w:eastAsia="en-GB"/>
              </w:rPr>
            </w:pPr>
            <w:r>
              <w:rPr>
                <w:i/>
                <w:lang w:eastAsia="en-GB"/>
              </w:rPr>
              <w:t>CounterCheckResponse</w:t>
            </w:r>
          </w:p>
        </w:tc>
        <w:tc>
          <w:tcPr>
            <w:tcW w:w="853" w:type="dxa"/>
            <w:tcBorders>
              <w:top w:val="single" w:sz="4" w:space="0" w:color="auto"/>
              <w:left w:val="single" w:sz="4" w:space="0" w:color="auto"/>
              <w:bottom w:val="single" w:sz="4" w:space="0" w:color="auto"/>
              <w:right w:val="single" w:sz="4" w:space="0" w:color="auto"/>
            </w:tcBorders>
          </w:tcPr>
          <w:p w14:paraId="053EDE84" w14:textId="77777777" w:rsidR="00BF596A" w:rsidRDefault="005632DD">
            <w:pPr>
              <w:pStyle w:val="TAL"/>
            </w:pPr>
            <w:r>
              <w:rPr>
                <w:lang w:eastAsia="en-GB"/>
              </w:rPr>
              <w:t>5</w:t>
            </w:r>
          </w:p>
        </w:tc>
        <w:tc>
          <w:tcPr>
            <w:tcW w:w="2039" w:type="dxa"/>
            <w:tcBorders>
              <w:top w:val="single" w:sz="4" w:space="0" w:color="auto"/>
              <w:left w:val="single" w:sz="4" w:space="0" w:color="auto"/>
              <w:bottom w:val="single" w:sz="4" w:space="0" w:color="auto"/>
              <w:right w:val="single" w:sz="4" w:space="0" w:color="auto"/>
            </w:tcBorders>
          </w:tcPr>
          <w:p w14:paraId="57EB3210" w14:textId="77777777" w:rsidR="00BF596A" w:rsidRDefault="00BF596A">
            <w:pPr>
              <w:pStyle w:val="TAL"/>
              <w:rPr>
                <w:lang w:eastAsia="en-GB"/>
              </w:rPr>
            </w:pPr>
          </w:p>
        </w:tc>
      </w:tr>
      <w:tr w:rsidR="00BF596A" w14:paraId="12C6899A"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2D41D5F8" w14:textId="77777777" w:rsidR="00BF596A" w:rsidRDefault="005632DD">
            <w:pPr>
              <w:pStyle w:val="TAL"/>
              <w:rPr>
                <w:lang w:eastAsia="en-GB"/>
              </w:rPr>
            </w:pPr>
            <w:r>
              <w:rPr>
                <w:lang w:eastAsia="en-GB"/>
              </w:rPr>
              <w:t>UE information</w:t>
            </w:r>
          </w:p>
        </w:tc>
        <w:tc>
          <w:tcPr>
            <w:tcW w:w="2066" w:type="dxa"/>
            <w:tcBorders>
              <w:top w:val="single" w:sz="4" w:space="0" w:color="auto"/>
              <w:left w:val="single" w:sz="4" w:space="0" w:color="auto"/>
              <w:bottom w:val="single" w:sz="4" w:space="0" w:color="auto"/>
              <w:right w:val="single" w:sz="4" w:space="0" w:color="auto"/>
            </w:tcBorders>
          </w:tcPr>
          <w:p w14:paraId="51BA5FD6" w14:textId="77777777" w:rsidR="00BF596A" w:rsidRDefault="005632DD">
            <w:pPr>
              <w:pStyle w:val="TAL"/>
              <w:rPr>
                <w:i/>
                <w:lang w:eastAsia="en-GB"/>
              </w:rPr>
            </w:pPr>
            <w:r>
              <w:rPr>
                <w:i/>
                <w:lang w:eastAsia="en-GB"/>
              </w:rPr>
              <w:t>UEInformationRequest</w:t>
            </w:r>
          </w:p>
        </w:tc>
        <w:tc>
          <w:tcPr>
            <w:tcW w:w="2835" w:type="dxa"/>
            <w:tcBorders>
              <w:top w:val="single" w:sz="4" w:space="0" w:color="auto"/>
              <w:left w:val="single" w:sz="4" w:space="0" w:color="auto"/>
              <w:bottom w:val="single" w:sz="4" w:space="0" w:color="auto"/>
              <w:right w:val="single" w:sz="4" w:space="0" w:color="auto"/>
            </w:tcBorders>
          </w:tcPr>
          <w:p w14:paraId="75FB7F4A" w14:textId="77777777" w:rsidR="00BF596A" w:rsidRDefault="005632DD">
            <w:pPr>
              <w:pStyle w:val="TAL"/>
              <w:rPr>
                <w:i/>
                <w:lang w:eastAsia="en-GB"/>
              </w:rPr>
            </w:pPr>
            <w:r>
              <w:rPr>
                <w:i/>
                <w:lang w:eastAsia="en-GB"/>
              </w:rPr>
              <w:t>UEInformationResponse</w:t>
            </w:r>
          </w:p>
        </w:tc>
        <w:tc>
          <w:tcPr>
            <w:tcW w:w="853" w:type="dxa"/>
            <w:tcBorders>
              <w:top w:val="single" w:sz="4" w:space="0" w:color="auto"/>
              <w:left w:val="single" w:sz="4" w:space="0" w:color="auto"/>
              <w:bottom w:val="single" w:sz="4" w:space="0" w:color="auto"/>
              <w:right w:val="single" w:sz="4" w:space="0" w:color="auto"/>
            </w:tcBorders>
          </w:tcPr>
          <w:p w14:paraId="4C4F1EF6" w14:textId="77777777" w:rsidR="00BF596A" w:rsidRDefault="005632DD">
            <w:pPr>
              <w:pStyle w:val="TAL"/>
              <w:rPr>
                <w:lang w:eastAsia="en-GB"/>
              </w:rPr>
            </w:pPr>
            <w:r>
              <w:rPr>
                <w:lang w:eastAsia="en-GB"/>
              </w:rPr>
              <w:t>15</w:t>
            </w:r>
          </w:p>
        </w:tc>
        <w:tc>
          <w:tcPr>
            <w:tcW w:w="2039" w:type="dxa"/>
            <w:tcBorders>
              <w:top w:val="single" w:sz="4" w:space="0" w:color="auto"/>
              <w:left w:val="single" w:sz="4" w:space="0" w:color="auto"/>
              <w:bottom w:val="single" w:sz="4" w:space="0" w:color="auto"/>
              <w:right w:val="single" w:sz="4" w:space="0" w:color="auto"/>
            </w:tcBorders>
          </w:tcPr>
          <w:p w14:paraId="12639E8F" w14:textId="77777777" w:rsidR="00BF596A" w:rsidRDefault="00BF596A">
            <w:pPr>
              <w:pStyle w:val="TAL"/>
              <w:rPr>
                <w:lang w:eastAsia="en-GB"/>
              </w:rPr>
            </w:pPr>
          </w:p>
        </w:tc>
      </w:tr>
      <w:tr w:rsidR="00BF596A" w14:paraId="78399671"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65998E84" w14:textId="77777777" w:rsidR="00BF596A" w:rsidRDefault="005632DD">
            <w:pPr>
              <w:pStyle w:val="TAL"/>
              <w:rPr>
                <w:lang w:val="en-GB" w:eastAsia="en-GB"/>
              </w:rPr>
            </w:pPr>
            <w:r>
              <w:rPr>
                <w:lang w:val="en-GB" w:eastAsia="en-GB"/>
              </w:rPr>
              <w:t>DL Information transfer MR-DC</w:t>
            </w:r>
          </w:p>
        </w:tc>
        <w:tc>
          <w:tcPr>
            <w:tcW w:w="2066" w:type="dxa"/>
            <w:tcBorders>
              <w:top w:val="single" w:sz="4" w:space="0" w:color="auto"/>
              <w:left w:val="single" w:sz="4" w:space="0" w:color="auto"/>
              <w:bottom w:val="single" w:sz="4" w:space="0" w:color="auto"/>
              <w:right w:val="single" w:sz="4" w:space="0" w:color="auto"/>
            </w:tcBorders>
          </w:tcPr>
          <w:p w14:paraId="4EFD5949" w14:textId="77777777" w:rsidR="00BF596A" w:rsidRDefault="005632DD">
            <w:pPr>
              <w:pStyle w:val="TAL"/>
              <w:rPr>
                <w:i/>
                <w:lang w:eastAsia="en-GB"/>
              </w:rPr>
            </w:pPr>
            <w:r>
              <w:rPr>
                <w:i/>
                <w:lang w:eastAsia="en-GB"/>
              </w:rPr>
              <w:t>DLInformationTransferMRDC</w:t>
            </w:r>
          </w:p>
        </w:tc>
        <w:tc>
          <w:tcPr>
            <w:tcW w:w="2835" w:type="dxa"/>
            <w:tcBorders>
              <w:top w:val="single" w:sz="4" w:space="0" w:color="auto"/>
              <w:left w:val="single" w:sz="4" w:space="0" w:color="auto"/>
              <w:bottom w:val="single" w:sz="4" w:space="0" w:color="auto"/>
              <w:right w:val="single" w:sz="4" w:space="0" w:color="auto"/>
            </w:tcBorders>
          </w:tcPr>
          <w:p w14:paraId="68571E9B" w14:textId="77777777" w:rsidR="00BF596A" w:rsidRDefault="00BF596A">
            <w:pPr>
              <w:pStyle w:val="TAL"/>
              <w:rPr>
                <w:i/>
                <w:lang w:eastAsia="en-GB"/>
              </w:rPr>
            </w:pPr>
          </w:p>
        </w:tc>
        <w:tc>
          <w:tcPr>
            <w:tcW w:w="853" w:type="dxa"/>
            <w:tcBorders>
              <w:top w:val="single" w:sz="4" w:space="0" w:color="auto"/>
              <w:left w:val="single" w:sz="4" w:space="0" w:color="auto"/>
              <w:bottom w:val="single" w:sz="4" w:space="0" w:color="auto"/>
              <w:right w:val="single" w:sz="4" w:space="0" w:color="auto"/>
            </w:tcBorders>
          </w:tcPr>
          <w:p w14:paraId="713E1F62"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746F533" w14:textId="77777777" w:rsidR="00BF596A" w:rsidRDefault="005632DD">
            <w:pPr>
              <w:pStyle w:val="TAL"/>
              <w:rPr>
                <w:lang w:val="en-GB" w:eastAsia="en-GB"/>
              </w:rPr>
            </w:pPr>
            <w:r>
              <w:rPr>
                <w:lang w:val="en-GB" w:eastAsia="en-GB"/>
              </w:rPr>
              <w:t>The UE shall apply the performance requirements of the RRC message included within the DLInformationTransferMRDC message.</w:t>
            </w:r>
          </w:p>
        </w:tc>
      </w:tr>
      <w:tr w:rsidR="00BF596A" w14:paraId="18C12247"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544D6310" w14:textId="77777777" w:rsidR="00BF596A" w:rsidRDefault="005632DD">
            <w:pPr>
              <w:pStyle w:val="TAL"/>
              <w:rPr>
                <w:lang w:eastAsia="en-GB"/>
              </w:rPr>
            </w:pPr>
            <w:r>
              <w:rPr>
                <w:lang w:eastAsia="en-GB"/>
              </w:rPr>
              <w:t>IAB other information</w:t>
            </w:r>
          </w:p>
        </w:tc>
        <w:tc>
          <w:tcPr>
            <w:tcW w:w="2066" w:type="dxa"/>
            <w:tcBorders>
              <w:top w:val="single" w:sz="4" w:space="0" w:color="auto"/>
              <w:left w:val="single" w:sz="4" w:space="0" w:color="auto"/>
              <w:bottom w:val="single" w:sz="4" w:space="0" w:color="auto"/>
              <w:right w:val="single" w:sz="4" w:space="0" w:color="auto"/>
            </w:tcBorders>
          </w:tcPr>
          <w:p w14:paraId="37DE39F3"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361F0A6" w14:textId="77777777" w:rsidR="00BF596A" w:rsidRDefault="005632DD">
            <w:pPr>
              <w:pStyle w:val="TAL"/>
              <w:rPr>
                <w:i/>
                <w:lang w:eastAsia="en-GB"/>
              </w:rPr>
            </w:pPr>
            <w:r>
              <w:rPr>
                <w:i/>
                <w:lang w:eastAsia="en-GB"/>
              </w:rPr>
              <w:t>IABOtherInformation</w:t>
            </w:r>
          </w:p>
        </w:tc>
        <w:tc>
          <w:tcPr>
            <w:tcW w:w="853" w:type="dxa"/>
            <w:tcBorders>
              <w:top w:val="single" w:sz="4" w:space="0" w:color="auto"/>
              <w:left w:val="single" w:sz="4" w:space="0" w:color="auto"/>
              <w:bottom w:val="single" w:sz="4" w:space="0" w:color="auto"/>
              <w:right w:val="single" w:sz="4" w:space="0" w:color="auto"/>
            </w:tcBorders>
          </w:tcPr>
          <w:p w14:paraId="3F59F42F"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78F98DC8" w14:textId="77777777" w:rsidR="00BF596A" w:rsidRDefault="00BF596A">
            <w:pPr>
              <w:pStyle w:val="TAL"/>
              <w:rPr>
                <w:lang w:eastAsia="en-GB"/>
              </w:rPr>
            </w:pPr>
          </w:p>
        </w:tc>
      </w:tr>
      <w:tr w:rsidR="00BF596A" w14:paraId="0E09C996" w14:textId="77777777">
        <w:trPr>
          <w:cantSplit/>
          <w:jc w:val="center"/>
        </w:trPr>
        <w:tc>
          <w:tcPr>
            <w:tcW w:w="3262" w:type="dxa"/>
            <w:tcBorders>
              <w:top w:val="single" w:sz="4" w:space="0" w:color="auto"/>
              <w:left w:val="single" w:sz="4" w:space="0" w:color="auto"/>
              <w:bottom w:val="single" w:sz="4" w:space="0" w:color="auto"/>
              <w:right w:val="single" w:sz="4" w:space="0" w:color="auto"/>
            </w:tcBorders>
          </w:tcPr>
          <w:p w14:paraId="444CB192" w14:textId="77777777" w:rsidR="00BF596A" w:rsidRDefault="005632DD">
            <w:pPr>
              <w:pStyle w:val="TAL"/>
              <w:rPr>
                <w:lang w:eastAsia="en-GB"/>
              </w:rPr>
            </w:pPr>
            <w:r>
              <w:rPr>
                <w:lang w:eastAsia="en-GB"/>
              </w:rPr>
              <w:t>Sidelink UE information</w:t>
            </w:r>
          </w:p>
        </w:tc>
        <w:tc>
          <w:tcPr>
            <w:tcW w:w="2066" w:type="dxa"/>
            <w:tcBorders>
              <w:top w:val="single" w:sz="4" w:space="0" w:color="auto"/>
              <w:left w:val="single" w:sz="4" w:space="0" w:color="auto"/>
              <w:bottom w:val="single" w:sz="4" w:space="0" w:color="auto"/>
              <w:right w:val="single" w:sz="4" w:space="0" w:color="auto"/>
            </w:tcBorders>
          </w:tcPr>
          <w:p w14:paraId="4D44F538" w14:textId="77777777" w:rsidR="00BF596A" w:rsidRDefault="00BF596A">
            <w:pPr>
              <w:pStyle w:val="TAL"/>
              <w:rPr>
                <w:i/>
                <w:lang w:eastAsia="en-GB"/>
              </w:rPr>
            </w:pPr>
          </w:p>
        </w:tc>
        <w:tc>
          <w:tcPr>
            <w:tcW w:w="2835" w:type="dxa"/>
            <w:tcBorders>
              <w:top w:val="single" w:sz="4" w:space="0" w:color="auto"/>
              <w:left w:val="single" w:sz="4" w:space="0" w:color="auto"/>
              <w:bottom w:val="single" w:sz="4" w:space="0" w:color="auto"/>
              <w:right w:val="single" w:sz="4" w:space="0" w:color="auto"/>
            </w:tcBorders>
          </w:tcPr>
          <w:p w14:paraId="6980549C" w14:textId="77777777" w:rsidR="00BF596A" w:rsidRDefault="005632DD">
            <w:pPr>
              <w:pStyle w:val="TAL"/>
              <w:rPr>
                <w:i/>
                <w:lang w:eastAsia="en-GB"/>
              </w:rPr>
            </w:pPr>
            <w:r>
              <w:rPr>
                <w:i/>
                <w:lang w:eastAsia="en-GB"/>
              </w:rPr>
              <w:t>SidelinkUEInformationNR</w:t>
            </w:r>
          </w:p>
        </w:tc>
        <w:tc>
          <w:tcPr>
            <w:tcW w:w="853" w:type="dxa"/>
            <w:tcBorders>
              <w:top w:val="single" w:sz="4" w:space="0" w:color="auto"/>
              <w:left w:val="single" w:sz="4" w:space="0" w:color="auto"/>
              <w:bottom w:val="single" w:sz="4" w:space="0" w:color="auto"/>
              <w:right w:val="single" w:sz="4" w:space="0" w:color="auto"/>
            </w:tcBorders>
          </w:tcPr>
          <w:p w14:paraId="7B3ADAC1" w14:textId="77777777" w:rsidR="00BF596A" w:rsidRDefault="005632DD">
            <w:pPr>
              <w:pStyle w:val="TAL"/>
              <w:rPr>
                <w:lang w:eastAsia="en-GB"/>
              </w:rPr>
            </w:pPr>
            <w:r>
              <w:rPr>
                <w:lang w:eastAsia="en-GB"/>
              </w:rPr>
              <w:t>NA</w:t>
            </w:r>
          </w:p>
        </w:tc>
        <w:tc>
          <w:tcPr>
            <w:tcW w:w="2039" w:type="dxa"/>
            <w:tcBorders>
              <w:top w:val="single" w:sz="4" w:space="0" w:color="auto"/>
              <w:left w:val="single" w:sz="4" w:space="0" w:color="auto"/>
              <w:bottom w:val="single" w:sz="4" w:space="0" w:color="auto"/>
              <w:right w:val="single" w:sz="4" w:space="0" w:color="auto"/>
            </w:tcBorders>
          </w:tcPr>
          <w:p w14:paraId="1BE72882" w14:textId="77777777" w:rsidR="00BF596A" w:rsidRDefault="00BF596A">
            <w:pPr>
              <w:pStyle w:val="TAL"/>
              <w:rPr>
                <w:lang w:eastAsia="en-GB"/>
              </w:rPr>
            </w:pPr>
          </w:p>
        </w:tc>
      </w:tr>
    </w:tbl>
    <w:p w14:paraId="28874879" w14:textId="77777777" w:rsidR="00BF596A" w:rsidRDefault="00BF596A"/>
    <w:p w14:paraId="68F420A6" w14:textId="77777777" w:rsidR="00BF596A" w:rsidRDefault="00BF596A">
      <w:pPr>
        <w:pStyle w:val="8"/>
        <w:sectPr w:rsidR="00BF596A">
          <w:footnotePr>
            <w:numRestart w:val="eachSect"/>
          </w:footnotePr>
          <w:pgSz w:w="16840" w:h="11907" w:orient="landscape"/>
          <w:pgMar w:top="1133" w:right="1416" w:bottom="1133" w:left="1133" w:header="850" w:footer="340" w:gutter="0"/>
          <w:cols w:space="720"/>
          <w:formProt w:val="0"/>
        </w:sectPr>
      </w:pPr>
    </w:p>
    <w:bookmarkEnd w:id="8"/>
    <w:bookmarkEnd w:id="9"/>
    <w:p w14:paraId="78956036" w14:textId="77777777" w:rsidR="00BF596A" w:rsidRDefault="00BF596A">
      <w:pPr>
        <w:rPr>
          <w:rFonts w:eastAsiaTheme="minorEastAsia"/>
          <w:lang w:val="sv-SE" w:eastAsia="zh-CN"/>
        </w:rPr>
      </w:pPr>
    </w:p>
    <w:p w14:paraId="1598E4A4" w14:textId="77777777" w:rsidR="00BF596A" w:rsidRDefault="005632DD">
      <w:pPr>
        <w:pStyle w:val="Note-Boxed"/>
        <w:jc w:val="center"/>
        <w:rPr>
          <w:rFonts w:ascii="Times New Roman" w:hAnsi="Times New Roman" w:cs="Times New Roman"/>
          <w:lang w:val="en-US"/>
        </w:rPr>
      </w:pPr>
      <w:bookmarkStart w:id="1468" w:name="_Toc60776928"/>
      <w:bookmarkStart w:id="1469" w:name="_Toc76423214"/>
      <w:r>
        <w:rPr>
          <w:rFonts w:ascii="Times New Roman" w:eastAsia="宋体" w:hAnsi="Times New Roman" w:cs="Times New Roman"/>
          <w:lang w:val="en-US" w:eastAsia="zh-CN"/>
        </w:rPr>
        <w:t>END of</w:t>
      </w:r>
      <w:r>
        <w:rPr>
          <w:rFonts w:ascii="Times New Roman" w:hAnsi="Times New Roman" w:cs="Times New Roman"/>
          <w:lang w:val="en-US"/>
        </w:rPr>
        <w:t xml:space="preserve"> CHANGE</w:t>
      </w:r>
      <w:bookmarkEnd w:id="0"/>
      <w:bookmarkEnd w:id="10"/>
      <w:bookmarkEnd w:id="11"/>
      <w:bookmarkEnd w:id="1468"/>
      <w:bookmarkEnd w:id="1469"/>
      <w:r>
        <w:rPr>
          <w:rFonts w:ascii="Times New Roman" w:hAnsi="Times New Roman" w:cs="Times New Roman"/>
          <w:lang w:val="en-US"/>
        </w:rPr>
        <w:t>S</w:t>
      </w:r>
    </w:p>
    <w:p w14:paraId="25882625" w14:textId="77777777" w:rsidR="00BF596A" w:rsidRDefault="00BF596A">
      <w:pPr>
        <w:overflowPunct/>
        <w:autoSpaceDE/>
        <w:autoSpaceDN/>
        <w:adjustRightInd/>
        <w:spacing w:after="0"/>
        <w:textAlignment w:val="auto"/>
        <w:rPr>
          <w:rFonts w:eastAsia="Batang"/>
          <w:lang w:eastAsia="sv-SE"/>
        </w:rPr>
      </w:pPr>
    </w:p>
    <w:p w14:paraId="732C269D" w14:textId="77777777" w:rsidR="00BF596A" w:rsidRDefault="005632DD">
      <w:pPr>
        <w:pStyle w:val="1"/>
        <w:rPr>
          <w:rFonts w:eastAsia="Batang"/>
        </w:rPr>
      </w:pPr>
      <w:r>
        <w:rPr>
          <w:rFonts w:eastAsia="Batang"/>
        </w:rPr>
        <w:t>Annex – RAN2 agreements up to RAN2#116e</w:t>
      </w:r>
    </w:p>
    <w:p w14:paraId="7FD258AE" w14:textId="77777777" w:rsidR="00BF596A" w:rsidRDefault="00BF596A">
      <w:pPr>
        <w:pStyle w:val="3GPPHeader"/>
        <w:rPr>
          <w:sz w:val="22"/>
          <w:szCs w:val="22"/>
        </w:rPr>
      </w:pPr>
    </w:p>
    <w:p w14:paraId="43A110F5" w14:textId="77777777" w:rsidR="00BF596A" w:rsidRDefault="00BF596A"/>
    <w:p w14:paraId="151469B0" w14:textId="77777777" w:rsidR="00BF596A" w:rsidRDefault="005632DD">
      <w:pPr>
        <w:pStyle w:val="2"/>
        <w:numPr>
          <w:ilvl w:val="0"/>
          <w:numId w:val="3"/>
        </w:numPr>
        <w:rPr>
          <w:lang w:val="en-US"/>
        </w:rPr>
      </w:pPr>
      <w:r>
        <w:rPr>
          <w:lang w:val="en-US"/>
        </w:rPr>
        <w:t>RAN2#115</w:t>
      </w:r>
    </w:p>
    <w:p w14:paraId="4B2740E1" w14:textId="77777777" w:rsidR="00BF596A" w:rsidRDefault="005632DD">
      <w:pPr>
        <w:pStyle w:val="Agreement"/>
      </w:pPr>
      <w:r>
        <w:t>Preamble partitioning is defined on a feature and/or feature combination basis.  FFS on signalling.  2step RA and CE is excluded, if RAN1 decided to exclude</w:t>
      </w:r>
    </w:p>
    <w:p w14:paraId="3BF0DD91" w14:textId="77777777" w:rsidR="00BF596A" w:rsidRDefault="005632DD">
      <w:pPr>
        <w:pStyle w:val="Agreement"/>
      </w:pPr>
      <w:r>
        <w:t>Preambles associated with a Rel-17 feature should never be chosen by legacy UEs in the case of RO sharing. </w:t>
      </w:r>
    </w:p>
    <w:p w14:paraId="2270D7BF" w14:textId="77777777" w:rsidR="00BF596A" w:rsidRDefault="005632DD">
      <w:pPr>
        <w:pStyle w:val="Agreement"/>
      </w:pPr>
      <w:r>
        <w:t>New feature and/ feature combination specific preambles can be defined in a) Separate time-frequency resources, not defined through legacy RRC signalling, b) Within the Contention free preamble resources (i.e. within the preambles not used for contention based) defined through legacy RRC signalling.  FFS on c) Within the “not available” preambles defined at the end of a RO through the legacy  totalNumberOfRA-Preambles</w:t>
      </w:r>
    </w:p>
    <w:p w14:paraId="5E118C95" w14:textId="77777777" w:rsidR="00BF596A" w:rsidRDefault="005632DD">
      <w:pPr>
        <w:pStyle w:val="Agreement"/>
      </w:pPr>
      <w:r>
        <w:t>A common RRC CR capturing the signalling framework for RACH resource configuration across all the WIs should be used and this CR should be maintained as part of the common RACH agenda item.  Each WI is expected to provide the necessary parameters to include in the signalling.</w:t>
      </w:r>
    </w:p>
    <w:p w14:paraId="624B13EE" w14:textId="77777777" w:rsidR="00BF596A" w:rsidRDefault="005632DD">
      <w:pPr>
        <w:pStyle w:val="Agreement"/>
      </w:pPr>
      <w:r>
        <w:t>A common MAC CR capturing the changes to sections 5.1.1 and section 5.1.1a of the MAC spec can also be considered and if agreeable, this CR should also be maintained as part of the common RACH agenda item.</w:t>
      </w:r>
    </w:p>
    <w:p w14:paraId="75488F90" w14:textId="77777777" w:rsidR="00BF596A" w:rsidRDefault="005632DD">
      <w:pPr>
        <w:pStyle w:val="Agreement"/>
      </w:pPr>
      <w:r>
        <w:t>As a baseline, the RA procedure design for Rel-17 should adhere to the following general principles:</w:t>
      </w:r>
      <w:r>
        <w:br/>
        <w:t>a: Carrier selection (between NUL/SUL) should happen ahead of the initial RACH resource selection (i.e. feature combination is not considered in carrier selection).  </w:t>
      </w:r>
      <w:r>
        <w:br/>
        <w:t>b: Initial RACH resource should be selected based on the selected carrier for the selected feature combination (i.e., selected slice, SDT or not, REDCAP or not etc). Only the RACH resource matching the feature and/or feature combination of current RACH procedure will be considered as available in the RACH resource selection.</w:t>
      </w:r>
      <w:r>
        <w:br/>
        <w:t>c: As a general rule, all RACH retransmissions (if any are needed, until RACH failure happens) shall be performed over the same RACH resources (and same carrier – NUL/SUL) as the one selected for initial RACH resource.  However, we can discuss fallback on a case by case basis if there is a strong motivation and discuss them together in this AI.</w:t>
      </w:r>
    </w:p>
    <w:p w14:paraId="7BB87C0C" w14:textId="77777777" w:rsidR="00BF596A" w:rsidRDefault="005632DD">
      <w:pPr>
        <w:pStyle w:val="2"/>
        <w:numPr>
          <w:ilvl w:val="0"/>
          <w:numId w:val="3"/>
        </w:numPr>
        <w:rPr>
          <w:lang w:val="en-US"/>
        </w:rPr>
      </w:pPr>
      <w:r>
        <w:rPr>
          <w:lang w:val="en-US"/>
        </w:rPr>
        <w:lastRenderedPageBreak/>
        <w:t>RAN2#116</w:t>
      </w:r>
    </w:p>
    <w:p w14:paraId="6F7BD88F" w14:textId="77777777" w:rsidR="00BF596A" w:rsidRDefault="005632DD">
      <w:pPr>
        <w:pStyle w:val="Agreement"/>
      </w:pPr>
      <w:r>
        <w:t>No new feature and/ feature combination specific preambles are defined within the “not available” preambles defined at the end of a RO through the legacy  totalNumberOfRA-Preambles</w:t>
      </w:r>
    </w:p>
    <w:p w14:paraId="7D2FDE0E" w14:textId="77777777" w:rsidR="00BF596A" w:rsidRDefault="005632DD">
      <w:pPr>
        <w:pStyle w:val="Agreement"/>
      </w:pPr>
      <w:r>
        <w:t>Specification allows for use of Separate time-frequency resources, not defined through legacy RRC signalling, within Contention free preamble defined through legacy RRC signaling and the combination of these (i.e. using the reserved preamble at the end of SSBs like 2-step RACH)</w:t>
      </w:r>
    </w:p>
    <w:p w14:paraId="3066C5E2" w14:textId="77777777" w:rsidR="00BF596A" w:rsidRDefault="005632DD">
      <w:pPr>
        <w:pStyle w:val="Agreement"/>
      </w:pPr>
      <w:r>
        <w:t>RAN2 baseline is that preambles for a particular feature combination shall be present in all SSBs (e.g., a feature combination cannot only have preambles in SSB0 but not SSB1)</w:t>
      </w:r>
    </w:p>
    <w:p w14:paraId="71C2403F" w14:textId="77777777" w:rsidR="00BF596A" w:rsidRDefault="005632DD">
      <w:pPr>
        <w:pStyle w:val="Agreement"/>
      </w:pPr>
      <w:r>
        <w:t>As a baseline, a feature combination shall have the same number of preambles in all SSBs</w:t>
      </w:r>
    </w:p>
    <w:p w14:paraId="4427A639" w14:textId="77777777" w:rsidR="00BF596A" w:rsidRDefault="005632DD">
      <w:pPr>
        <w:pStyle w:val="Agreement"/>
      </w:pPr>
      <w:r>
        <w:t>Signalling should allow that a particular feature/feature combination can be mapped only to a subset of the RACH occasions of a RACH configuration.</w:t>
      </w:r>
    </w:p>
    <w:p w14:paraId="4020C3EE" w14:textId="77777777" w:rsidR="00BF596A" w:rsidRDefault="005632DD">
      <w:pPr>
        <w:pStyle w:val="Agreement"/>
      </w:pPr>
      <w:r>
        <w:t>The legacy masking index approach is reused in Rel-17 RA partitioning</w:t>
      </w:r>
    </w:p>
    <w:p w14:paraId="44095887" w14:textId="77777777" w:rsidR="00BF596A" w:rsidRDefault="005632DD">
      <w:pPr>
        <w:pStyle w:val="Agreement"/>
      </w:pPr>
      <w:r>
        <w:t>RAN2 adopts Approach A as baseline (an IE contains one field for each of the features) for indicating which feature/feature combination a partition applies to. Details are FFS, e.g. details around slicing.  FFS how to encode and design the signaling in a future compatible way (i.e. naming)</w:t>
      </w:r>
    </w:p>
    <w:p w14:paraId="35960F6E" w14:textId="77777777" w:rsidR="00BF596A" w:rsidRDefault="005632DD">
      <w:pPr>
        <w:pStyle w:val="Agreement"/>
      </w:pPr>
      <w:r>
        <w:t>As a baseline, multiple "RA partitions" for one RA type which map to the same feature/feature combination is not supported on a given BWP.  FFS if there is any special use case that requires multiple RA partition configuration</w:t>
      </w:r>
    </w:p>
    <w:p w14:paraId="58DAC760" w14:textId="77777777" w:rsidR="00BF596A" w:rsidRDefault="005632DD">
      <w:pPr>
        <w:pStyle w:val="Agreement"/>
      </w:pPr>
      <w:r>
        <w:t xml:space="preserve">RAN2 assumes that the network may not provide all possible permutation.  FFS whether the selection in case of missing combination is specified or left to UE implementation </w:t>
      </w:r>
    </w:p>
    <w:p w14:paraId="5C1F949A" w14:textId="77777777" w:rsidR="00BF596A" w:rsidRDefault="005632DD">
      <w:pPr>
        <w:pStyle w:val="Agreement"/>
      </w:pPr>
      <w:r>
        <w:t>For slicing, unified partitioning framework should take priority</w:t>
      </w:r>
    </w:p>
    <w:p w14:paraId="4294B2E9" w14:textId="77777777" w:rsidR="00BF596A" w:rsidRDefault="00BF596A">
      <w:pPr>
        <w:rPr>
          <w:lang w:val="en-US" w:eastAsia="zh-CN"/>
        </w:rPr>
      </w:pPr>
    </w:p>
    <w:p w14:paraId="5DA05BC0" w14:textId="77777777" w:rsidR="00BF596A" w:rsidRDefault="00BF596A">
      <w:pPr>
        <w:rPr>
          <w:rFonts w:eastAsia="Batang"/>
          <w:lang w:eastAsia="en-GB"/>
        </w:rPr>
      </w:pPr>
    </w:p>
    <w:sectPr w:rsidR="00BF596A">
      <w:headerReference w:type="default" r:id="rId25"/>
      <w:footerReference w:type="default" r:id="rId2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Stephen)" w:date="2021-12-16T17:30:00Z" w:initials="vivo">
    <w:p w14:paraId="0F5890B1" w14:textId="73EF46D8" w:rsidR="004B611E" w:rsidRDefault="004B611E">
      <w:pPr>
        <w:pStyle w:val="a8"/>
      </w:pPr>
      <w:r>
        <w:rPr>
          <w:rStyle w:val="afb"/>
        </w:rPr>
        <w:annotationRef/>
      </w:r>
      <w:r>
        <w:rPr>
          <w:rFonts w:asciiTheme="minorEastAsia" w:eastAsiaTheme="minorEastAsia" w:hAnsiTheme="minorEastAsia"/>
          <w:lang w:eastAsia="zh-CN"/>
        </w:rPr>
        <w:t>The CR template should be updated. Note that Rel-17 is not included in the Release colume.</w:t>
      </w:r>
    </w:p>
  </w:comment>
  <w:comment w:id="2" w:author="CATT" w:date="2021-12-14T19:11:00Z" w:initials="CATT">
    <w:p w14:paraId="57AE1C50" w14:textId="77777777" w:rsidR="004B611E" w:rsidRPr="005632DD" w:rsidRDefault="004B611E">
      <w:pPr>
        <w:pStyle w:val="a8"/>
        <w:rPr>
          <w:rFonts w:eastAsiaTheme="minorEastAsia"/>
          <w:lang w:eastAsia="zh-CN"/>
        </w:rPr>
      </w:pPr>
      <w:r>
        <w:rPr>
          <w:rStyle w:val="afb"/>
        </w:rPr>
        <w:annotationRef/>
      </w:r>
      <w:r>
        <w:rPr>
          <w:rFonts w:eastAsiaTheme="minorEastAsia" w:hint="eastAsia"/>
          <w:lang w:eastAsia="zh-CN"/>
        </w:rPr>
        <w:t>16.6.0</w:t>
      </w:r>
    </w:p>
  </w:comment>
  <w:comment w:id="5" w:author="vivo (Stephen)" w:date="2021-12-16T17:31:00Z" w:initials="vivo">
    <w:p w14:paraId="402341D5" w14:textId="348D7E83" w:rsidR="004B611E" w:rsidRPr="00912432" w:rsidRDefault="004B611E">
      <w:pPr>
        <w:pStyle w:val="a8"/>
        <w:rPr>
          <w:rFonts w:eastAsiaTheme="minorEastAsia" w:hint="eastAsia"/>
          <w:lang w:eastAsia="zh-CN"/>
        </w:rPr>
      </w:pPr>
      <w:r>
        <w:rPr>
          <w:rStyle w:val="afb"/>
        </w:rPr>
        <w:annotationRef/>
      </w:r>
      <w:r>
        <w:rPr>
          <w:rFonts w:eastAsiaTheme="minorEastAsia" w:hint="eastAsia"/>
          <w:lang w:eastAsia="zh-CN"/>
        </w:rPr>
        <w:t>T</w:t>
      </w:r>
      <w:r>
        <w:rPr>
          <w:rFonts w:eastAsiaTheme="minorEastAsia"/>
          <w:lang w:eastAsia="zh-CN"/>
        </w:rPr>
        <w:t>his part should be updated as well.</w:t>
      </w:r>
    </w:p>
  </w:comment>
  <w:comment w:id="248" w:author="ZTE" w:date="2021-12-14T19:11:00Z" w:initials="ZTE">
    <w:p w14:paraId="4D811542" w14:textId="77777777" w:rsidR="004B611E" w:rsidRDefault="004B611E">
      <w:pPr>
        <w:pStyle w:val="a8"/>
        <w:rPr>
          <w:rFonts w:eastAsia="宋体"/>
          <w:lang w:val="en-US" w:eastAsia="zh-CN"/>
        </w:rPr>
      </w:pPr>
      <w:r>
        <w:rPr>
          <w:rFonts w:eastAsia="宋体" w:hint="eastAsia"/>
          <w:lang w:val="en-US" w:eastAsia="zh-CN"/>
        </w:rPr>
        <w:t xml:space="preserve">We prefer to rename the IE to </w:t>
      </w:r>
      <w:r>
        <w:t>rach</w:t>
      </w:r>
      <w:r>
        <w:rPr>
          <w:rFonts w:eastAsia="宋体" w:hint="eastAsia"/>
          <w:lang w:val="en-US" w:eastAsia="zh-CN"/>
        </w:rPr>
        <w:t>Partition-</w:t>
      </w:r>
      <w:r>
        <w:t>ConfigCommonToAddModList-r17</w:t>
      </w:r>
      <w:r>
        <w:rPr>
          <w:rFonts w:eastAsia="宋体" w:hint="eastAsia"/>
          <w:lang w:val="en-US" w:eastAsia="zh-CN"/>
        </w:rPr>
        <w:t xml:space="preserve">, </w:t>
      </w:r>
      <w:r>
        <w:t>RACH</w:t>
      </w:r>
      <w:r>
        <w:rPr>
          <w:rFonts w:eastAsia="宋体" w:hint="eastAsia"/>
          <w:lang w:val="en-US" w:eastAsia="zh-CN"/>
        </w:rPr>
        <w:t>Partition-</w:t>
      </w:r>
      <w:r>
        <w:t>ConfigCommon-r17</w:t>
      </w:r>
      <w:r>
        <w:rPr>
          <w:rFonts w:eastAsia="宋体" w:hint="eastAsia"/>
          <w:lang w:val="en-US" w:eastAsia="zh-CN"/>
        </w:rPr>
        <w:t>.</w:t>
      </w:r>
      <w:r>
        <w:t xml:space="preserve"> </w:t>
      </w:r>
    </w:p>
  </w:comment>
  <w:comment w:id="250" w:author="Intel" w:date="2021-12-14T19:11:00Z" w:initials="Intel">
    <w:p w14:paraId="6C1969E7" w14:textId="77777777" w:rsidR="004B611E" w:rsidRDefault="004B611E">
      <w:pPr>
        <w:pStyle w:val="a8"/>
      </w:pPr>
      <w:r>
        <w:t>Shouldn’t this depend on the number of permutations of the feature combinations? If so, it would be good to have a name more related max number of Feature Combination permutation..</w:t>
      </w:r>
    </w:p>
  </w:comment>
  <w:comment w:id="251" w:author="CATT" w:date="2021-12-14T19:11:00Z" w:initials="CATT">
    <w:p w14:paraId="2600B676" w14:textId="77777777" w:rsidR="004B611E" w:rsidRDefault="004B611E">
      <w:pPr>
        <w:pStyle w:val="a8"/>
      </w:pPr>
      <w:r>
        <w:rPr>
          <w:rStyle w:val="afb"/>
        </w:rPr>
        <w:annotationRef/>
      </w:r>
      <w:r>
        <w:rPr>
          <w:rFonts w:eastAsiaTheme="minorEastAsia" w:hint="eastAsia"/>
          <w:lang w:eastAsia="zh-CN"/>
        </w:rPr>
        <w:t xml:space="preserve">This should be the same as </w:t>
      </w:r>
      <w:r w:rsidRPr="00683230">
        <w:rPr>
          <w:color w:val="FF0000"/>
        </w:rPr>
        <w:t>maxAdditionalRACH-r17</w:t>
      </w:r>
      <w:r>
        <w:rPr>
          <w:rFonts w:eastAsiaTheme="minorEastAsia" w:hint="eastAsia"/>
          <w:lang w:eastAsia="zh-CN"/>
        </w:rPr>
        <w:t xml:space="preserve"> in P6.4.</w:t>
      </w:r>
    </w:p>
  </w:comment>
  <w:comment w:id="261" w:author="CATT" w:date="2021-12-14T19:11:00Z" w:initials="CATT">
    <w:p w14:paraId="046483F2" w14:textId="77777777" w:rsidR="004B611E" w:rsidRDefault="004B611E">
      <w:pPr>
        <w:pStyle w:val="a8"/>
      </w:pPr>
      <w:r>
        <w:rPr>
          <w:rStyle w:val="afb"/>
        </w:rPr>
        <w:annotationRef/>
      </w:r>
      <w:r>
        <w:rPr>
          <w:rFonts w:eastAsiaTheme="minorEastAsia" w:hint="eastAsia"/>
          <w:lang w:eastAsia="zh-CN"/>
        </w:rPr>
        <w:t xml:space="preserve">This should be same as </w:t>
      </w:r>
      <w:r w:rsidRPr="00500380">
        <w:rPr>
          <w:rFonts w:eastAsiaTheme="minorEastAsia"/>
          <w:color w:val="FF0000"/>
          <w:lang w:eastAsia="zh-CN"/>
        </w:rPr>
        <w:t>rach-ConfigID</w:t>
      </w:r>
      <w:r>
        <w:rPr>
          <w:rFonts w:eastAsiaTheme="minorEastAsia" w:hint="eastAsia"/>
          <w:lang w:eastAsia="zh-CN"/>
        </w:rPr>
        <w:t xml:space="preserve"> in 6.3.2 RACH-ConfigCommon-r17.</w:t>
      </w:r>
    </w:p>
  </w:comment>
  <w:comment w:id="243" w:author="Nokia" w:date="2021-12-15T11:31:00Z" w:initials="Nokia">
    <w:p w14:paraId="4569865E" w14:textId="0EF934FE" w:rsidR="004B611E" w:rsidRDefault="004B611E">
      <w:pPr>
        <w:pStyle w:val="a8"/>
      </w:pPr>
      <w:r>
        <w:rPr>
          <w:rStyle w:val="afb"/>
        </w:rPr>
        <w:annotationRef/>
      </w:r>
      <w:r>
        <w:rPr>
          <w:rStyle w:val="afb"/>
        </w:rPr>
        <w:t>We prefer to name the IE with reference to FeatureCombination, including ‘maxRACHAdditionalRACH”</w:t>
      </w:r>
    </w:p>
  </w:comment>
  <w:comment w:id="271" w:author="CATT" w:date="2021-12-14T19:11:00Z" w:initials="CATT">
    <w:p w14:paraId="1F267B6F" w14:textId="77777777" w:rsidR="004B611E" w:rsidRPr="005632DD" w:rsidRDefault="004B611E">
      <w:pPr>
        <w:pStyle w:val="a8"/>
        <w:rPr>
          <w:rFonts w:eastAsiaTheme="minorEastAsia"/>
          <w:lang w:eastAsia="zh-CN"/>
        </w:rPr>
      </w:pPr>
      <w:r>
        <w:rPr>
          <w:rStyle w:val="afb"/>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List of 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 added or modified</w:t>
      </w:r>
      <w:r>
        <w:rPr>
          <w:rFonts w:eastAsiaTheme="minorEastAsia"/>
          <w:lang w:eastAsia="zh-CN"/>
        </w:rPr>
        <w:t>”</w:t>
      </w:r>
    </w:p>
  </w:comment>
  <w:comment w:id="277" w:author="CATT" w:date="2021-12-14T19:11:00Z" w:initials="CATT">
    <w:p w14:paraId="225A24B9" w14:textId="77777777" w:rsidR="004B611E" w:rsidRDefault="004B611E">
      <w:pPr>
        <w:pStyle w:val="a8"/>
      </w:pPr>
      <w:r>
        <w:rPr>
          <w:rStyle w:val="afb"/>
        </w:rPr>
        <w:annotationRef/>
      </w:r>
      <w:r>
        <w:rPr>
          <w:rFonts w:eastAsiaTheme="minorEastAsia" w:hint="eastAsia"/>
          <w:lang w:eastAsia="zh-CN"/>
        </w:rPr>
        <w:t xml:space="preserve">Can be changed to </w:t>
      </w:r>
      <w:r>
        <w:rPr>
          <w:rFonts w:eastAsiaTheme="minorEastAsia"/>
          <w:lang w:eastAsia="zh-CN"/>
        </w:rPr>
        <w:t>“</w:t>
      </w:r>
      <w:r>
        <w:rPr>
          <w:rFonts w:eastAsiaTheme="minorEastAsia" w:hint="eastAsia"/>
          <w:lang w:eastAsia="zh-CN"/>
        </w:rPr>
        <w:t xml:space="preserve">List of </w:t>
      </w:r>
      <w:r w:rsidRPr="00683230">
        <w:rPr>
          <w:rFonts w:eastAsiaTheme="minorEastAsia" w:hint="eastAsia"/>
          <w:color w:val="FF0000"/>
          <w:lang w:eastAsia="zh-CN"/>
        </w:rPr>
        <w:t xml:space="preserve">ID of </w:t>
      </w:r>
      <w:r>
        <w:rPr>
          <w:rFonts w:eastAsiaTheme="minorEastAsia" w:hint="eastAsia"/>
          <w:lang w:eastAsia="zh-CN"/>
        </w:rPr>
        <w:t>feature</w:t>
      </w:r>
      <w:r w:rsidRPr="00683230">
        <w:rPr>
          <w:rFonts w:eastAsiaTheme="minorEastAsia" w:hint="eastAsia"/>
          <w:color w:val="FF0000"/>
          <w:lang w:eastAsia="zh-CN"/>
        </w:rPr>
        <w:t xml:space="preserve"> or feature combination</w:t>
      </w:r>
      <w:r>
        <w:rPr>
          <w:rFonts w:eastAsiaTheme="minorEastAsia" w:hint="eastAsia"/>
          <w:lang w:eastAsia="zh-CN"/>
        </w:rPr>
        <w:t xml:space="preserve">-specific RACH configurations to </w:t>
      </w:r>
      <w:r w:rsidRPr="00683230">
        <w:rPr>
          <w:rFonts w:eastAsiaTheme="minorEastAsia" w:hint="eastAsia"/>
          <w:color w:val="FF0000"/>
          <w:lang w:eastAsia="zh-CN"/>
        </w:rPr>
        <w:t>be</w:t>
      </w:r>
      <w:r>
        <w:rPr>
          <w:rFonts w:eastAsiaTheme="minorEastAsia" w:hint="eastAsia"/>
          <w:color w:val="FF0000"/>
          <w:lang w:eastAsia="zh-CN"/>
        </w:rPr>
        <w:t xml:space="preserve"> deleted</w:t>
      </w:r>
      <w:r>
        <w:rPr>
          <w:rFonts w:eastAsiaTheme="minorEastAsia"/>
          <w:lang w:eastAsia="zh-CN"/>
        </w:rPr>
        <w:t>”</w:t>
      </w:r>
    </w:p>
  </w:comment>
  <w:comment w:id="278" w:author="Nokia" w:date="2021-12-15T11:56:00Z" w:initials="Nokia">
    <w:p w14:paraId="0972A5A8" w14:textId="70E87D38" w:rsidR="004B611E" w:rsidRDefault="004B611E">
      <w:pPr>
        <w:pStyle w:val="a8"/>
      </w:pPr>
      <w:r>
        <w:rPr>
          <w:rStyle w:val="afb"/>
        </w:rPr>
        <w:annotationRef/>
      </w:r>
      <w:r>
        <w:t>Similar view as CATT</w:t>
      </w:r>
    </w:p>
  </w:comment>
  <w:comment w:id="280" w:author="vivo (Stephen)" w:date="2021-12-16T17:51:00Z" w:initials="vivo">
    <w:p w14:paraId="5AF077E9" w14:textId="44C100B2" w:rsidR="00C733DD" w:rsidRPr="00C733DD" w:rsidRDefault="00C733DD">
      <w:pPr>
        <w:pStyle w:val="a8"/>
        <w:rPr>
          <w:rFonts w:eastAsiaTheme="minorEastAsia" w:hint="eastAsia"/>
          <w:lang w:eastAsia="zh-CN"/>
        </w:rPr>
      </w:pPr>
      <w:r>
        <w:rPr>
          <w:rStyle w:val="afb"/>
        </w:rPr>
        <w:annotationRef/>
      </w:r>
      <w:r>
        <w:rPr>
          <w:rFonts w:eastAsiaTheme="minorEastAsia" w:hint="eastAsia"/>
          <w:lang w:eastAsia="zh-CN"/>
        </w:rPr>
        <w:t>T</w:t>
      </w:r>
      <w:r>
        <w:rPr>
          <w:rFonts w:eastAsiaTheme="minorEastAsia"/>
          <w:lang w:eastAsia="zh-CN"/>
        </w:rPr>
        <w:t>he verb “delete” is supposed to be “release”, just to align the IE name</w:t>
      </w:r>
    </w:p>
  </w:comment>
  <w:comment w:id="395" w:author="Intel" w:date="2021-12-14T19:11:00Z" w:initials="Intel">
    <w:p w14:paraId="773F870C" w14:textId="77777777" w:rsidR="004B611E" w:rsidRDefault="004B611E">
      <w:pPr>
        <w:pStyle w:val="a8"/>
      </w:pPr>
      <w:r>
        <w:t>Editorial – Italic is missing</w:t>
      </w:r>
    </w:p>
  </w:comment>
  <w:comment w:id="393" w:author="Intel" w:date="2021-12-14T19:11:00Z" w:initials="Intel">
    <w:p w14:paraId="5B2CE041" w14:textId="77777777" w:rsidR="004B611E" w:rsidRDefault="004B611E">
      <w:pPr>
        <w:pStyle w:val="a8"/>
      </w:pPr>
      <w:r>
        <w:t>Editorial – The verb “indicates” appears twice, how about the following update to merge both setences:</w:t>
      </w:r>
    </w:p>
    <w:p w14:paraId="63A3F20E" w14:textId="77777777" w:rsidR="004B611E" w:rsidRDefault="004B611E">
      <w:pPr>
        <w:pStyle w:val="a8"/>
      </w:pPr>
      <w:r>
        <w:t xml:space="preserve">“The IE </w:t>
      </w:r>
      <w:r>
        <w:rPr>
          <w:i/>
          <w:iCs/>
        </w:rPr>
        <w:t>FeatureCombination</w:t>
      </w:r>
      <w:r>
        <w:t xml:space="preserve"> indicates a combination of features </w:t>
      </w:r>
      <w:r>
        <w:rPr>
          <w:color w:val="FF0000"/>
        </w:rPr>
        <w:t>to be associated with a RA partition</w:t>
      </w:r>
      <w:r>
        <w:t>. ”</w:t>
      </w:r>
    </w:p>
  </w:comment>
  <w:comment w:id="405" w:author="CATT" w:date="2021-12-14T19:11:00Z" w:initials="CATT">
    <w:p w14:paraId="2389F820" w14:textId="77777777" w:rsidR="004B611E" w:rsidRDefault="004B611E">
      <w:pPr>
        <w:pStyle w:val="a8"/>
      </w:pPr>
      <w:r>
        <w:rPr>
          <w:rStyle w:val="afb"/>
        </w:rPr>
        <w:annotationRef/>
      </w:r>
      <w:r>
        <w:rPr>
          <w:rFonts w:eastAsiaTheme="minorEastAsia" w:hint="eastAsia"/>
          <w:lang w:eastAsia="zh-CN"/>
        </w:rPr>
        <w:t xml:space="preserve">Missing </w:t>
      </w:r>
      <w:r>
        <w:rPr>
          <w:rFonts w:eastAsiaTheme="minorEastAsia"/>
          <w:lang w:eastAsia="zh-CN"/>
        </w:rPr>
        <w:t>“</w:t>
      </w:r>
      <w:r>
        <w:rPr>
          <w:rFonts w:eastAsiaTheme="minorEastAsia" w:hint="eastAsia"/>
          <w:lang w:eastAsia="zh-CN"/>
        </w:rPr>
        <w:t>-r17</w:t>
      </w:r>
      <w:r>
        <w:rPr>
          <w:rFonts w:eastAsiaTheme="minorEastAsia"/>
          <w:lang w:eastAsia="zh-CN"/>
        </w:rPr>
        <w:t>”</w:t>
      </w:r>
    </w:p>
  </w:comment>
  <w:comment w:id="411" w:author="ZTE" w:date="2021-12-14T19:11:00Z" w:initials="ZTE">
    <w:p w14:paraId="7F00B2D2" w14:textId="77777777" w:rsidR="004B611E" w:rsidRDefault="004B611E">
      <w:pPr>
        <w:pStyle w:val="a8"/>
        <w:rPr>
          <w:rFonts w:eastAsia="宋体"/>
          <w:lang w:val="en-US" w:eastAsia="zh-CN"/>
        </w:rPr>
      </w:pPr>
      <w:r>
        <w:rPr>
          <w:rFonts w:eastAsia="宋体" w:hint="eastAsia"/>
          <w:lang w:val="en-US" w:eastAsia="zh-CN"/>
        </w:rPr>
        <w:t>Need code is missing. There should be need R.</w:t>
      </w:r>
    </w:p>
  </w:comment>
  <w:comment w:id="423" w:author="Intel" w:date="2021-12-14T19:11:00Z" w:initials="Intel">
    <w:p w14:paraId="58D92244" w14:textId="77777777" w:rsidR="004B611E" w:rsidRDefault="004B611E">
      <w:pPr>
        <w:pStyle w:val="a8"/>
      </w:pPr>
      <w:r>
        <w:t>Editorial - This seems extra comma</w:t>
      </w:r>
    </w:p>
  </w:comment>
  <w:comment w:id="406" w:author="Nokia" w:date="2021-12-15T11:57:00Z" w:initials="Nokia">
    <w:p w14:paraId="1F392861" w14:textId="0C56A5F3" w:rsidR="004B611E" w:rsidRDefault="004B611E">
      <w:pPr>
        <w:pStyle w:val="a8"/>
      </w:pPr>
      <w:r>
        <w:rPr>
          <w:rStyle w:val="afb"/>
        </w:rPr>
        <w:annotationRef/>
      </w:r>
      <w:r>
        <w:t>Prefer to have future-proof approach and follow MIB structure and use:</w:t>
      </w:r>
    </w:p>
    <w:p w14:paraId="7134A9BC" w14:textId="77777777" w:rsidR="004B611E" w:rsidRPr="0070320D" w:rsidRDefault="004B611E" w:rsidP="00EF7585">
      <w:pPr>
        <w:pStyle w:val="code"/>
        <w:ind w:left="426"/>
      </w:pPr>
      <w:r w:rsidRPr="0070320D">
        <w:t>FeatureCombination ::= SEQUENCE {</w:t>
      </w:r>
    </w:p>
    <w:p w14:paraId="0C60807E" w14:textId="77777777" w:rsidR="004B611E" w:rsidRPr="0070320D" w:rsidRDefault="004B611E" w:rsidP="00EF7585">
      <w:pPr>
        <w:pStyle w:val="code"/>
        <w:ind w:left="426"/>
      </w:pPr>
      <w:r w:rsidRPr="0070320D">
        <w:tab/>
        <w:t>redCap</w:t>
      </w:r>
      <w:r w:rsidRPr="0070320D">
        <w:tab/>
      </w:r>
      <w:r w:rsidRPr="0070320D">
        <w:tab/>
      </w:r>
      <w:r w:rsidRPr="0070320D">
        <w:tab/>
      </w:r>
      <w:r>
        <w:tab/>
      </w:r>
      <w:r w:rsidRPr="0070320D">
        <w:t xml:space="preserve">ENUMERATED {true} </w:t>
      </w:r>
      <w:r>
        <w:tab/>
      </w:r>
      <w:r>
        <w:tab/>
        <w:t>OPTIONAL,</w:t>
      </w:r>
    </w:p>
    <w:p w14:paraId="6D2E2A87" w14:textId="77777777" w:rsidR="004B611E" w:rsidRPr="0070320D" w:rsidRDefault="004B611E" w:rsidP="00EF7585">
      <w:pPr>
        <w:pStyle w:val="code"/>
        <w:ind w:left="426"/>
      </w:pPr>
      <w:r w:rsidRPr="0070320D">
        <w:tab/>
        <w:t>smallData</w:t>
      </w:r>
      <w:r w:rsidRPr="0070320D">
        <w:tab/>
      </w:r>
      <w:r w:rsidRPr="0070320D">
        <w:tab/>
      </w:r>
      <w:r w:rsidRPr="0070320D">
        <w:tab/>
        <w:t>ENUMERATED {true}</w:t>
      </w:r>
      <w:r>
        <w:tab/>
      </w:r>
      <w:r>
        <w:tab/>
        <w:t>OPTIONAL,</w:t>
      </w:r>
    </w:p>
    <w:p w14:paraId="1F226532" w14:textId="77777777" w:rsidR="004B611E" w:rsidRPr="0070320D" w:rsidRDefault="004B611E" w:rsidP="00EF7585">
      <w:pPr>
        <w:pStyle w:val="code"/>
        <w:ind w:left="426"/>
      </w:pPr>
      <w:r w:rsidRPr="0070320D">
        <w:tab/>
        <w:t>slicing</w:t>
      </w:r>
      <w:r w:rsidRPr="0070320D">
        <w:tab/>
      </w:r>
      <w:r w:rsidRPr="0070320D">
        <w:tab/>
      </w:r>
      <w:r w:rsidRPr="0070320D">
        <w:tab/>
        <w:t>ENUMERATED {true}</w:t>
      </w:r>
      <w:r>
        <w:tab/>
      </w:r>
      <w:r>
        <w:tab/>
        <w:t>OPTIONAL,</w:t>
      </w:r>
    </w:p>
    <w:p w14:paraId="0590F53A" w14:textId="77777777" w:rsidR="004B611E" w:rsidRPr="0070320D" w:rsidRDefault="004B611E" w:rsidP="00EF7585">
      <w:pPr>
        <w:pStyle w:val="code"/>
        <w:ind w:left="426"/>
      </w:pPr>
      <w:r w:rsidRPr="0070320D">
        <w:tab/>
        <w:t>covEnh</w:t>
      </w:r>
      <w:r w:rsidRPr="0070320D">
        <w:tab/>
      </w:r>
      <w:r w:rsidRPr="0070320D">
        <w:tab/>
      </w:r>
      <w:r w:rsidRPr="0070320D">
        <w:tab/>
      </w:r>
      <w:r>
        <w:tab/>
      </w:r>
      <w:r w:rsidRPr="0070320D">
        <w:t>ENUMERATED {true}</w:t>
      </w:r>
      <w:r>
        <w:tab/>
      </w:r>
      <w:r>
        <w:tab/>
        <w:t>OPTIONAL,</w:t>
      </w:r>
    </w:p>
    <w:p w14:paraId="251C5F2E" w14:textId="77777777" w:rsidR="004B611E" w:rsidRPr="0070320D" w:rsidRDefault="004B611E" w:rsidP="00EF7585">
      <w:pPr>
        <w:pStyle w:val="code"/>
        <w:ind w:left="426"/>
      </w:pPr>
      <w:r w:rsidRPr="0070320D">
        <w:tab/>
      </w:r>
      <w:r w:rsidRPr="00C0034C">
        <w:rPr>
          <w:highlight w:val="yellow"/>
        </w:rPr>
        <w:t>spare</w:t>
      </w:r>
      <w:r w:rsidRPr="00C0034C">
        <w:rPr>
          <w:highlight w:val="yellow"/>
        </w:rPr>
        <w:tab/>
      </w:r>
      <w:r w:rsidRPr="00C0034C">
        <w:rPr>
          <w:highlight w:val="yellow"/>
        </w:rPr>
        <w:tab/>
      </w:r>
      <w:r w:rsidRPr="00C0034C">
        <w:rPr>
          <w:highlight w:val="yellow"/>
        </w:rPr>
        <w:tab/>
      </w:r>
      <w:r w:rsidRPr="00C0034C">
        <w:rPr>
          <w:highlight w:val="yellow"/>
        </w:rPr>
        <w:tab/>
        <w:t>BIT STRING (SIZE(4))</w:t>
      </w:r>
    </w:p>
    <w:p w14:paraId="4C7C2886" w14:textId="77777777" w:rsidR="004B611E" w:rsidRPr="0070320D" w:rsidRDefault="004B611E" w:rsidP="00EF7585">
      <w:pPr>
        <w:pStyle w:val="code"/>
        <w:ind w:left="426"/>
        <w:rPr>
          <w:color w:val="FF0000"/>
        </w:rPr>
      </w:pPr>
      <w:r w:rsidRPr="0070320D">
        <w:t>}</w:t>
      </w:r>
    </w:p>
    <w:p w14:paraId="290B71F5" w14:textId="77777777" w:rsidR="004B611E" w:rsidRDefault="004B611E">
      <w:pPr>
        <w:pStyle w:val="a8"/>
      </w:pPr>
      <w:r>
        <w:t xml:space="preserve">Or </w:t>
      </w:r>
    </w:p>
    <w:p w14:paraId="371F9CA5" w14:textId="77777777" w:rsidR="004B611E" w:rsidRPr="0070320D" w:rsidRDefault="004B611E" w:rsidP="005D3C48">
      <w:pPr>
        <w:pStyle w:val="code"/>
        <w:ind w:left="426"/>
      </w:pPr>
      <w:bookmarkStart w:id="426" w:name="_Hlk84954004"/>
      <w:r w:rsidRPr="0070320D">
        <w:t>FeatureCombination ::= SEQUENCE {</w:t>
      </w:r>
    </w:p>
    <w:p w14:paraId="52C93B35" w14:textId="77777777" w:rsidR="004B611E" w:rsidRDefault="004B611E" w:rsidP="005D3C48">
      <w:pPr>
        <w:pStyle w:val="code"/>
        <w:ind w:left="426"/>
      </w:pPr>
      <w:r w:rsidRPr="0070320D">
        <w:tab/>
        <w:t>redCap</w:t>
      </w:r>
      <w:r w:rsidRPr="0070320D">
        <w:tab/>
      </w:r>
      <w:r w:rsidRPr="0070320D">
        <w:tab/>
      </w:r>
      <w:r w:rsidRPr="0070320D">
        <w:tab/>
      </w:r>
      <w:r>
        <w:tab/>
      </w:r>
      <w:r w:rsidRPr="0070320D">
        <w:t>ENUMERATED {true}</w:t>
      </w:r>
      <w:r>
        <w:tab/>
      </w:r>
      <w:r>
        <w:tab/>
        <w:t>OPTIONAL,</w:t>
      </w:r>
    </w:p>
    <w:p w14:paraId="0CF15538" w14:textId="77777777" w:rsidR="004B611E" w:rsidRPr="0070320D" w:rsidRDefault="004B611E" w:rsidP="005D3C48">
      <w:pPr>
        <w:pStyle w:val="code"/>
        <w:ind w:left="426"/>
      </w:pPr>
      <w:r w:rsidRPr="0070320D">
        <w:t xml:space="preserve"> </w:t>
      </w:r>
      <w:r w:rsidRPr="0070320D">
        <w:tab/>
        <w:t>smallData</w:t>
      </w:r>
      <w:r w:rsidRPr="0070320D">
        <w:tab/>
      </w:r>
      <w:r w:rsidRPr="0070320D">
        <w:tab/>
      </w:r>
      <w:r w:rsidRPr="0070320D">
        <w:tab/>
        <w:t>ENUMERATED {true}</w:t>
      </w:r>
      <w:r>
        <w:tab/>
      </w:r>
      <w:r>
        <w:tab/>
        <w:t>OPTIONAL,</w:t>
      </w:r>
    </w:p>
    <w:p w14:paraId="215F0D94" w14:textId="77777777" w:rsidR="004B611E" w:rsidRPr="0070320D" w:rsidRDefault="004B611E" w:rsidP="005D3C48">
      <w:pPr>
        <w:pStyle w:val="code"/>
        <w:ind w:left="426"/>
      </w:pPr>
      <w:r w:rsidRPr="0070320D">
        <w:tab/>
        <w:t>slicing</w:t>
      </w:r>
      <w:r w:rsidRPr="0070320D">
        <w:tab/>
      </w:r>
      <w:r w:rsidRPr="0070320D">
        <w:tab/>
      </w:r>
      <w:r w:rsidRPr="0070320D">
        <w:tab/>
        <w:t>ENUMERATED {true}</w:t>
      </w:r>
      <w:r>
        <w:tab/>
      </w:r>
      <w:r>
        <w:tab/>
        <w:t>OPTIONAL,</w:t>
      </w:r>
    </w:p>
    <w:p w14:paraId="56989E23" w14:textId="77777777" w:rsidR="004B611E" w:rsidRPr="0070320D" w:rsidRDefault="004B611E" w:rsidP="005D3C48">
      <w:pPr>
        <w:pStyle w:val="code"/>
        <w:ind w:left="426"/>
      </w:pPr>
      <w:r w:rsidRPr="0070320D">
        <w:tab/>
        <w:t>covEnh</w:t>
      </w:r>
      <w:r w:rsidRPr="0070320D">
        <w:tab/>
      </w:r>
      <w:r w:rsidRPr="0070320D">
        <w:tab/>
      </w:r>
      <w:r w:rsidRPr="0070320D">
        <w:tab/>
      </w:r>
      <w:r>
        <w:tab/>
      </w:r>
      <w:r w:rsidRPr="0070320D">
        <w:t>ENUMERATED {true}</w:t>
      </w:r>
      <w:r>
        <w:tab/>
      </w:r>
      <w:r>
        <w:tab/>
        <w:t>OPTIONAL,</w:t>
      </w:r>
    </w:p>
    <w:p w14:paraId="37F78779" w14:textId="77777777" w:rsidR="004B611E" w:rsidRPr="0070320D" w:rsidRDefault="004B611E" w:rsidP="005D3C48">
      <w:pPr>
        <w:pStyle w:val="code"/>
        <w:ind w:left="426"/>
      </w:pPr>
      <w:r w:rsidRPr="0070320D">
        <w:tab/>
      </w:r>
      <w:r>
        <w:t>spare1</w:t>
      </w:r>
      <w:r w:rsidRPr="0070320D">
        <w:tab/>
      </w:r>
      <w:r w:rsidRPr="0070320D">
        <w:tab/>
      </w:r>
      <w:r w:rsidRPr="0070320D">
        <w:tab/>
      </w:r>
      <w:r>
        <w:tab/>
      </w:r>
      <w:r w:rsidRPr="0070320D">
        <w:t>ENUMERATED {true}</w:t>
      </w:r>
      <w:r>
        <w:tab/>
      </w:r>
      <w:r>
        <w:tab/>
        <w:t>OPTIONAL,</w:t>
      </w:r>
    </w:p>
    <w:p w14:paraId="2E14EFDF" w14:textId="77777777" w:rsidR="004B611E" w:rsidRPr="0070320D" w:rsidRDefault="004B611E" w:rsidP="005D3C48">
      <w:pPr>
        <w:pStyle w:val="code"/>
        <w:ind w:left="426"/>
      </w:pPr>
      <w:r w:rsidRPr="0070320D">
        <w:tab/>
      </w:r>
      <w:r>
        <w:t>spare2</w:t>
      </w:r>
      <w:r w:rsidRPr="0070320D">
        <w:tab/>
      </w:r>
      <w:r w:rsidRPr="0070320D">
        <w:tab/>
      </w:r>
      <w:r w:rsidRPr="0070320D">
        <w:tab/>
      </w:r>
      <w:r>
        <w:tab/>
      </w:r>
      <w:r w:rsidRPr="0070320D">
        <w:t>ENUMERATED {true}</w:t>
      </w:r>
      <w:r>
        <w:tab/>
      </w:r>
      <w:r>
        <w:tab/>
        <w:t>OPTIONAL,</w:t>
      </w:r>
    </w:p>
    <w:p w14:paraId="7442F95A" w14:textId="77777777" w:rsidR="004B611E" w:rsidRPr="0070320D" w:rsidRDefault="004B611E" w:rsidP="005D3C48">
      <w:pPr>
        <w:pStyle w:val="code"/>
        <w:ind w:left="426" w:firstLine="294"/>
      </w:pPr>
      <w:r>
        <w:t>spare3</w:t>
      </w:r>
      <w:r w:rsidRPr="0070320D">
        <w:tab/>
      </w:r>
      <w:r w:rsidRPr="0070320D">
        <w:tab/>
      </w:r>
      <w:r w:rsidRPr="0070320D">
        <w:tab/>
      </w:r>
      <w:r>
        <w:tab/>
      </w:r>
      <w:r w:rsidRPr="0070320D">
        <w:t>ENUMERATED {true}</w:t>
      </w:r>
      <w:r>
        <w:tab/>
      </w:r>
      <w:r>
        <w:tab/>
        <w:t>OPTIONAL,</w:t>
      </w:r>
    </w:p>
    <w:p w14:paraId="4864EC81" w14:textId="77777777" w:rsidR="004B611E" w:rsidRPr="0070320D" w:rsidRDefault="004B611E" w:rsidP="005D3C48">
      <w:pPr>
        <w:pStyle w:val="code"/>
        <w:ind w:left="426" w:firstLine="294"/>
      </w:pPr>
      <w:r>
        <w:t>spare4</w:t>
      </w:r>
      <w:r w:rsidRPr="0070320D">
        <w:tab/>
      </w:r>
      <w:r w:rsidRPr="0070320D">
        <w:tab/>
      </w:r>
      <w:r w:rsidRPr="0070320D">
        <w:tab/>
      </w:r>
      <w:r>
        <w:tab/>
      </w:r>
      <w:r w:rsidRPr="0070320D">
        <w:t>ENUMERATED {true}</w:t>
      </w:r>
      <w:r>
        <w:tab/>
      </w:r>
      <w:r>
        <w:tab/>
        <w:t>OPTIONAL</w:t>
      </w:r>
    </w:p>
    <w:p w14:paraId="62D1DF9C" w14:textId="77777777" w:rsidR="004B611E" w:rsidRPr="0070320D" w:rsidRDefault="004B611E" w:rsidP="005D3C48">
      <w:pPr>
        <w:pStyle w:val="code"/>
        <w:ind w:left="426"/>
        <w:rPr>
          <w:color w:val="FF0000"/>
        </w:rPr>
      </w:pPr>
      <w:r w:rsidRPr="0070320D">
        <w:t>}</w:t>
      </w:r>
    </w:p>
    <w:bookmarkEnd w:id="426"/>
    <w:p w14:paraId="287C6034" w14:textId="77777777" w:rsidR="004B611E" w:rsidRPr="0070320D" w:rsidRDefault="004B611E" w:rsidP="005D3C48">
      <w:pPr>
        <w:pStyle w:val="code"/>
        <w:ind w:left="426"/>
      </w:pPr>
    </w:p>
    <w:p w14:paraId="46838062" w14:textId="77777777" w:rsidR="004B611E" w:rsidRDefault="004B611E" w:rsidP="005D3C48">
      <w:pPr>
        <w:pStyle w:val="code"/>
        <w:ind w:left="426"/>
        <w:rPr>
          <w:color w:val="000000"/>
        </w:rPr>
      </w:pPr>
      <w:r w:rsidRPr="0070320D">
        <w:rPr>
          <w:color w:val="000000"/>
        </w:rPr>
        <w:t>FeaturesCombinationIndicationBitmap ::= BIT STRING (SIZE (</w:t>
      </w:r>
      <w:r w:rsidRPr="009963EB">
        <w:rPr>
          <w:color w:val="000000"/>
        </w:rPr>
        <w:t>maxNrofFeatures</w:t>
      </w:r>
      <w:r w:rsidRPr="0070320D">
        <w:rPr>
          <w:color w:val="000000"/>
        </w:rPr>
        <w:t xml:space="preserve">))  </w:t>
      </w:r>
    </w:p>
    <w:p w14:paraId="3DE1131B" w14:textId="77777777" w:rsidR="004B611E" w:rsidRDefault="004B611E" w:rsidP="005D3C48">
      <w:pPr>
        <w:pStyle w:val="code"/>
        <w:ind w:left="426"/>
        <w:rPr>
          <w:color w:val="000000"/>
        </w:rPr>
      </w:pPr>
    </w:p>
    <w:p w14:paraId="7EA6D509" w14:textId="77777777" w:rsidR="004B611E" w:rsidRPr="0070320D" w:rsidRDefault="004B611E" w:rsidP="005D3C48">
      <w:pPr>
        <w:pStyle w:val="code"/>
        <w:ind w:left="426"/>
        <w:rPr>
          <w:color w:val="000000"/>
        </w:rPr>
      </w:pPr>
      <w:r w:rsidRPr="009963EB">
        <w:rPr>
          <w:color w:val="000000"/>
        </w:rPr>
        <w:t>maxNrofFeatures</w:t>
      </w:r>
      <w:r w:rsidRPr="009963EB">
        <w:rPr>
          <w:color w:val="000000"/>
        </w:rPr>
        <w:tab/>
      </w:r>
      <w:r>
        <w:rPr>
          <w:color w:val="000000"/>
        </w:rPr>
        <w:t>::=</w:t>
      </w:r>
      <w:r w:rsidRPr="009963EB">
        <w:rPr>
          <w:color w:val="000000"/>
        </w:rPr>
        <w:tab/>
        <w:t xml:space="preserve">INTEGER </w:t>
      </w:r>
      <w:r>
        <w:rPr>
          <w:color w:val="000000"/>
        </w:rPr>
        <w:t>(2..8)</w:t>
      </w:r>
      <w:r w:rsidRPr="0070320D">
        <w:rPr>
          <w:color w:val="000000"/>
        </w:rPr>
        <w:t xml:space="preserve"> </w:t>
      </w:r>
    </w:p>
    <w:p w14:paraId="2218BEDD" w14:textId="60940187" w:rsidR="004B611E" w:rsidRDefault="004B611E">
      <w:pPr>
        <w:pStyle w:val="a8"/>
      </w:pPr>
    </w:p>
  </w:comment>
  <w:comment w:id="441" w:author="Intel" w:date="2021-12-14T19:11:00Z" w:initials="Intel">
    <w:p w14:paraId="1D046DD6" w14:textId="77777777" w:rsidR="004B611E" w:rsidRDefault="004B611E">
      <w:pPr>
        <w:rPr>
          <w:rFonts w:ascii="Arial" w:eastAsiaTheme="minorEastAsia" w:hAnsi="Arial" w:cs="Arial"/>
          <w:lang w:eastAsia="zh-CN"/>
        </w:rPr>
      </w:pPr>
      <w:r>
        <w:rPr>
          <w:rFonts w:ascii="Arial" w:eastAsiaTheme="minorEastAsia" w:hAnsi="Arial" w:cs="Arial"/>
          <w:lang w:eastAsia="zh-CN"/>
        </w:rPr>
        <w:t>Editorial – It seems redundant to say twice “feature” – how about changing “one of the features of this feature combination” to “</w:t>
      </w:r>
      <w:r>
        <w:rPr>
          <w:rFonts w:ascii="Arial" w:eastAsiaTheme="minorEastAsia" w:hAnsi="Arial" w:cs="Arial"/>
          <w:color w:val="FF0000"/>
          <w:u w:val="single"/>
          <w:lang w:eastAsia="zh-CN"/>
        </w:rPr>
        <w:t>part of</w:t>
      </w:r>
      <w:r>
        <w:rPr>
          <w:rFonts w:ascii="Arial" w:eastAsiaTheme="minorEastAsia" w:hAnsi="Arial" w:cs="Arial"/>
          <w:color w:val="FF0000"/>
          <w:lang w:eastAsia="zh-CN"/>
        </w:rPr>
        <w:t xml:space="preserve"> </w:t>
      </w:r>
      <w:r>
        <w:rPr>
          <w:rFonts w:ascii="Arial" w:eastAsiaTheme="minorEastAsia" w:hAnsi="Arial" w:cs="Arial"/>
          <w:lang w:eastAsia="zh-CN"/>
        </w:rPr>
        <w:t xml:space="preserve">in this feature combination”. </w:t>
      </w:r>
    </w:p>
    <w:p w14:paraId="4DF66A22" w14:textId="77777777" w:rsidR="004B611E" w:rsidRDefault="004B611E">
      <w:pPr>
        <w:pStyle w:val="a8"/>
      </w:pPr>
    </w:p>
    <w:p w14:paraId="01526775" w14:textId="77777777" w:rsidR="004B611E" w:rsidRDefault="004B611E">
      <w:pPr>
        <w:rPr>
          <w:rFonts w:ascii="Arial" w:eastAsiaTheme="minorEastAsia" w:hAnsi="Arial" w:cs="Arial"/>
          <w:lang w:eastAsia="zh-CN"/>
        </w:rPr>
      </w:pPr>
      <w:r>
        <w:rPr>
          <w:rFonts w:ascii="Arial" w:eastAsiaTheme="minorEastAsia" w:hAnsi="Arial" w:cs="Arial"/>
          <w:lang w:eastAsia="zh-CN"/>
        </w:rPr>
        <w:t>For example when SDT is part of the feature combinaton:</w:t>
      </w:r>
    </w:p>
    <w:p w14:paraId="5157A375" w14:textId="77777777" w:rsidR="004B611E" w:rsidRDefault="004B611E">
      <w:pPr>
        <w:rPr>
          <w:szCs w:val="22"/>
          <w:lang w:val="sv-SE"/>
        </w:rPr>
      </w:pPr>
      <w:r>
        <w:rPr>
          <w:szCs w:val="22"/>
          <w:lang w:val="sv-SE"/>
        </w:rPr>
        <w:t xml:space="preserve">’If present, this field indicates that Small Data is </w:t>
      </w:r>
    </w:p>
    <w:p w14:paraId="2A26A2F0" w14:textId="77777777" w:rsidR="004B611E" w:rsidRDefault="004B611E">
      <w:pPr>
        <w:pStyle w:val="a8"/>
      </w:pPr>
      <w:r>
        <w:rPr>
          <w:strike/>
          <w:color w:val="FF0000"/>
          <w:szCs w:val="22"/>
          <w:lang w:val="sv-SE"/>
        </w:rPr>
        <w:t xml:space="preserve">one of the features of </w:t>
      </w:r>
      <w:r>
        <w:rPr>
          <w:color w:val="FF0000"/>
          <w:szCs w:val="22"/>
          <w:u w:val="single"/>
          <w:lang w:val="sv-SE"/>
        </w:rPr>
        <w:t>part of</w:t>
      </w:r>
      <w:r>
        <w:rPr>
          <w:color w:val="FF0000"/>
          <w:szCs w:val="22"/>
          <w:lang w:val="sv-SE"/>
        </w:rPr>
        <w:t xml:space="preserve"> </w:t>
      </w:r>
      <w:r>
        <w:rPr>
          <w:szCs w:val="22"/>
          <w:lang w:val="sv-SE"/>
        </w:rPr>
        <w:t>this feature combination.’</w:t>
      </w:r>
    </w:p>
  </w:comment>
  <w:comment w:id="442" w:author="vivo (Stephen)" w:date="2021-12-16T17:40:00Z" w:initials="vivo">
    <w:p w14:paraId="767F566C" w14:textId="77777777" w:rsidR="004B611E" w:rsidRDefault="004B611E">
      <w:pPr>
        <w:pStyle w:val="a8"/>
        <w:rPr>
          <w:rFonts w:eastAsiaTheme="minorEastAsia"/>
          <w:lang w:eastAsia="zh-CN"/>
        </w:rPr>
      </w:pPr>
      <w:r>
        <w:rPr>
          <w:rStyle w:val="afb"/>
        </w:rPr>
        <w:annotationRef/>
      </w:r>
      <w:r w:rsidR="0075120D">
        <w:rPr>
          <w:rFonts w:eastAsiaTheme="minorEastAsia" w:hint="eastAsia"/>
          <w:lang w:eastAsia="zh-CN"/>
        </w:rPr>
        <w:t>F</w:t>
      </w:r>
      <w:r w:rsidR="0075120D">
        <w:rPr>
          <w:rFonts w:eastAsiaTheme="minorEastAsia"/>
          <w:lang w:eastAsia="zh-CN"/>
        </w:rPr>
        <w:t>or directness and succinctness, we suggest:</w:t>
      </w:r>
    </w:p>
    <w:p w14:paraId="26432C5A" w14:textId="7890B890" w:rsidR="0075120D" w:rsidRPr="0075120D" w:rsidRDefault="0075120D">
      <w:pPr>
        <w:pStyle w:val="a8"/>
        <w:rPr>
          <w:rFonts w:eastAsiaTheme="minorEastAsia" w:hint="eastAsia"/>
          <w:lang w:eastAsia="zh-CN"/>
        </w:rPr>
      </w:pPr>
      <w:r>
        <w:rPr>
          <w:rFonts w:eastAsiaTheme="minorEastAsia" w:hint="eastAsia"/>
          <w:lang w:eastAsia="zh-CN"/>
        </w:rPr>
        <w:t>I</w:t>
      </w:r>
      <w:r>
        <w:rPr>
          <w:rFonts w:eastAsiaTheme="minorEastAsia"/>
          <w:lang w:eastAsia="zh-CN"/>
        </w:rPr>
        <w:t>ndicates that RedCap is applicable as part of this feature combination.</w:t>
      </w:r>
    </w:p>
  </w:comment>
  <w:comment w:id="484" w:author="vivo (Stephen)" w:date="2021-12-16T18:01:00Z" w:initials="vivo">
    <w:p w14:paraId="33896E7D" w14:textId="0705A708" w:rsidR="00631A98" w:rsidRDefault="00631A98">
      <w:pPr>
        <w:pStyle w:val="a8"/>
        <w:rPr>
          <w:rFonts w:eastAsiaTheme="minorEastAsia"/>
          <w:lang w:eastAsia="zh-CN"/>
        </w:rPr>
      </w:pPr>
      <w:r>
        <w:rPr>
          <w:rStyle w:val="afb"/>
        </w:rPr>
        <w:annotationRef/>
      </w:r>
      <w:r>
        <w:rPr>
          <w:rFonts w:eastAsiaTheme="minorEastAsia" w:hint="eastAsia"/>
          <w:lang w:eastAsia="zh-CN"/>
        </w:rPr>
        <w:t>W</w:t>
      </w:r>
      <w:r>
        <w:rPr>
          <w:rFonts w:eastAsiaTheme="minorEastAsia"/>
          <w:lang w:eastAsia="zh-CN"/>
        </w:rPr>
        <w:t xml:space="preserve">e think it might be clearer to have two </w:t>
      </w:r>
      <w:r w:rsidR="00973202">
        <w:rPr>
          <w:rFonts w:eastAsiaTheme="minorEastAsia"/>
          <w:lang w:eastAsia="zh-CN"/>
        </w:rPr>
        <w:t>IEs</w:t>
      </w:r>
      <w:r w:rsidR="007E58E0">
        <w:rPr>
          <w:rFonts w:eastAsiaTheme="minorEastAsia"/>
          <w:lang w:eastAsia="zh-CN"/>
        </w:rPr>
        <w:t xml:space="preserve"> (which may help to reduce the OPTIONAL signalling overhead)</w:t>
      </w:r>
      <w:r w:rsidR="00973202">
        <w:rPr>
          <w:rFonts w:eastAsiaTheme="minorEastAsia"/>
          <w:lang w:eastAsia="zh-CN"/>
        </w:rPr>
        <w:t>,</w:t>
      </w:r>
    </w:p>
    <w:p w14:paraId="45C809BC" w14:textId="77777777" w:rsidR="00973202" w:rsidRDefault="00973202">
      <w:pPr>
        <w:pStyle w:val="a8"/>
      </w:pPr>
      <w:r>
        <w:rPr>
          <w:rFonts w:eastAsiaTheme="minorEastAsia"/>
          <w:lang w:eastAsia="zh-CN"/>
        </w:rPr>
        <w:t xml:space="preserve">One is </w:t>
      </w:r>
      <w:r>
        <w:t>FeatureCombinationPreambles</w:t>
      </w:r>
      <w:r>
        <w:t>-r17</w:t>
      </w:r>
      <w:r>
        <w:rPr>
          <w:rStyle w:val="afb"/>
        </w:rPr>
        <w:annotationRef/>
      </w:r>
      <w:r>
        <w:t xml:space="preserve"> for 4-step </w:t>
      </w:r>
      <w:r>
        <w:rPr>
          <w:rFonts w:asciiTheme="minorEastAsia" w:eastAsiaTheme="minorEastAsia" w:hAnsiTheme="minorEastAsia" w:hint="eastAsia"/>
          <w:lang w:eastAsia="zh-CN"/>
        </w:rPr>
        <w:t>RA</w:t>
      </w:r>
      <w:r>
        <w:t xml:space="preserve"> shared ROs case,</w:t>
      </w:r>
    </w:p>
    <w:p w14:paraId="7E3E3737" w14:textId="167C3551" w:rsidR="00973202" w:rsidRPr="00973202" w:rsidRDefault="00973202">
      <w:pPr>
        <w:pStyle w:val="a8"/>
        <w:rPr>
          <w:rFonts w:eastAsiaTheme="minorEastAsia" w:hint="eastAsia"/>
          <w:lang w:eastAsia="zh-CN"/>
        </w:rPr>
      </w:pPr>
      <w:r>
        <w:rPr>
          <w:rFonts w:eastAsiaTheme="minorEastAsia"/>
          <w:lang w:eastAsia="zh-CN"/>
        </w:rPr>
        <w:t xml:space="preserve">The other one is </w:t>
      </w:r>
      <w:r>
        <w:t>FeatureCombinationPreambles</w:t>
      </w:r>
      <w:r>
        <w:t>TwoStepRA</w:t>
      </w:r>
      <w:r>
        <w:t>-r17</w:t>
      </w:r>
      <w:r>
        <w:rPr>
          <w:rStyle w:val="afb"/>
        </w:rPr>
        <w:annotationRef/>
      </w:r>
      <w:r>
        <w:t xml:space="preserve"> for 2-step shared ROs case.</w:t>
      </w:r>
    </w:p>
  </w:comment>
  <w:comment w:id="497" w:author="LGE" w:date="2021-12-15T14:45:00Z" w:initials="LGE">
    <w:p w14:paraId="0A158F18" w14:textId="48CB155B" w:rsidR="004B611E" w:rsidRDefault="004B611E" w:rsidP="001F0EFC">
      <w:pPr>
        <w:pStyle w:val="a8"/>
        <w:rPr>
          <w:lang w:eastAsia="ko-KR"/>
        </w:rPr>
      </w:pPr>
      <w:r>
        <w:rPr>
          <w:rStyle w:val="afb"/>
        </w:rPr>
        <w:annotationRef/>
      </w:r>
      <w:r>
        <w:rPr>
          <w:rStyle w:val="afb"/>
        </w:rPr>
        <w:annotationRef/>
      </w:r>
      <w:r>
        <w:rPr>
          <w:rFonts w:hint="eastAsia"/>
          <w:lang w:eastAsia="ko-KR"/>
        </w:rPr>
        <w:t xml:space="preserve">The name of field </w:t>
      </w:r>
      <w:r>
        <w:rPr>
          <w:lang w:eastAsia="ko-KR"/>
        </w:rPr>
        <w:t>should</w:t>
      </w:r>
      <w:r>
        <w:rPr>
          <w:rFonts w:hint="eastAsia"/>
          <w:lang w:eastAsia="ko-KR"/>
        </w:rPr>
        <w:t xml:space="preserve"> be changed </w:t>
      </w:r>
      <w:r>
        <w:rPr>
          <w:lang w:eastAsia="ko-KR"/>
        </w:rPr>
        <w:t>for</w:t>
      </w:r>
      <w:r>
        <w:rPr>
          <w:rFonts w:hint="eastAsia"/>
          <w:lang w:eastAsia="ko-KR"/>
        </w:rPr>
        <w:t xml:space="preserve"> two points:</w:t>
      </w:r>
    </w:p>
    <w:p w14:paraId="781F537F" w14:textId="77777777" w:rsidR="004B611E" w:rsidRDefault="004B611E" w:rsidP="001F0EFC">
      <w:pPr>
        <w:pStyle w:val="a8"/>
        <w:numPr>
          <w:ilvl w:val="0"/>
          <w:numId w:val="4"/>
        </w:numPr>
        <w:rPr>
          <w:lang w:eastAsia="ko-KR"/>
        </w:rPr>
      </w:pPr>
      <w:r>
        <w:rPr>
          <w:lang w:eastAsia="ko-KR"/>
        </w:rPr>
        <w:t xml:space="preserve"> The word ‘legacy’ should be avoided in specification</w:t>
      </w:r>
    </w:p>
    <w:p w14:paraId="64D32FC9" w14:textId="77777777" w:rsidR="004B611E" w:rsidRDefault="004B611E" w:rsidP="001F0EFC">
      <w:pPr>
        <w:pStyle w:val="a8"/>
        <w:numPr>
          <w:ilvl w:val="0"/>
          <w:numId w:val="4"/>
        </w:numPr>
        <w:rPr>
          <w:lang w:eastAsia="ko-KR"/>
        </w:rPr>
      </w:pPr>
      <w:r>
        <w:rPr>
          <w:lang w:eastAsia="ko-KR"/>
        </w:rPr>
        <w:t xml:space="preserve"> Since this field is defined in Rel-17, the last part of the name seems ‘-r17’</w:t>
      </w:r>
    </w:p>
    <w:p w14:paraId="310426C0" w14:textId="074F58FD" w:rsidR="004B611E" w:rsidRPr="001F0EFC" w:rsidRDefault="004B611E">
      <w:pPr>
        <w:pStyle w:val="a8"/>
      </w:pPr>
    </w:p>
  </w:comment>
  <w:comment w:id="498" w:author="Intel" w:date="2021-12-14T19:11:00Z" w:initials="Intel">
    <w:p w14:paraId="2745918E" w14:textId="77777777" w:rsidR="004B611E" w:rsidRDefault="004B611E">
      <w:pPr>
        <w:pStyle w:val="a8"/>
      </w:pPr>
      <w:r>
        <w:t>Since the FeatureCombinationPreambles are either for 4-step RACH or 2-step RACH, a CHOICE structure can be used as followed:</w:t>
      </w:r>
    </w:p>
    <w:p w14:paraId="32EDA930" w14:textId="77777777" w:rsidR="004B611E" w:rsidRDefault="004B611E">
      <w:pPr>
        <w:pStyle w:val="a8"/>
      </w:pPr>
    </w:p>
    <w:p w14:paraId="62805D8B" w14:textId="77777777" w:rsidR="004B611E" w:rsidRDefault="004B611E">
      <w:pPr>
        <w:pStyle w:val="PL"/>
      </w:pPr>
      <w:r>
        <w:t xml:space="preserve">FeatureCombinationPreambles-r17 ::=              </w:t>
      </w:r>
      <w:r>
        <w:rPr>
          <w:color w:val="993366"/>
        </w:rPr>
        <w:t>SEQUENCE</w:t>
      </w:r>
      <w:r>
        <w:t xml:space="preserve"> {</w:t>
      </w:r>
    </w:p>
    <w:p w14:paraId="719185CB" w14:textId="77777777" w:rsidR="004B611E" w:rsidRDefault="004B611E">
      <w:pPr>
        <w:pStyle w:val="PL"/>
      </w:pPr>
      <w:r>
        <w:tab/>
        <w:t>featureCombination-r17</w:t>
      </w:r>
      <w:r>
        <w:tab/>
      </w:r>
      <w:r>
        <w:tab/>
      </w:r>
      <w:r>
        <w:tab/>
      </w:r>
      <w:r>
        <w:tab/>
      </w:r>
      <w:r>
        <w:tab/>
      </w:r>
      <w:r>
        <w:tab/>
      </w:r>
      <w:r>
        <w:tab/>
        <w:t>FeatureCombination-r17</w:t>
      </w:r>
      <w:r>
        <w:tab/>
      </w:r>
      <w:r>
        <w:tab/>
      </w:r>
      <w:r>
        <w:rPr>
          <w:color w:val="993366"/>
        </w:rPr>
        <w:t>OPTIONAL,</w:t>
      </w:r>
    </w:p>
    <w:p w14:paraId="76C6B6F3" w14:textId="77777777" w:rsidR="004B611E" w:rsidRDefault="004B611E">
      <w:pPr>
        <w:pStyle w:val="PL"/>
      </w:pPr>
      <w:r>
        <w:t xml:space="preserve">    ra-Type                </w:t>
      </w:r>
      <w:r>
        <w:rPr>
          <w:color w:val="993366"/>
        </w:rPr>
        <w:t>CHOICE</w:t>
      </w:r>
      <w:r>
        <w:t xml:space="preserve"> {</w:t>
      </w:r>
    </w:p>
    <w:p w14:paraId="4065925F" w14:textId="77777777" w:rsidR="004B611E" w:rsidRDefault="004B611E">
      <w:pPr>
        <w:pStyle w:val="PL"/>
      </w:pPr>
      <w:r>
        <w:t xml:space="preserve">                                           two-StepRA </w:t>
      </w:r>
      <w:r>
        <w:rPr>
          <w:color w:val="993366"/>
        </w:rPr>
        <w:t xml:space="preserve">SEQUENCE </w:t>
      </w:r>
      <w:r>
        <w:t>{</w:t>
      </w:r>
    </w:p>
    <w:p w14:paraId="13AD175D" w14:textId="77777777" w:rsidR="004B611E" w:rsidRDefault="004B611E">
      <w:pPr>
        <w:pStyle w:val="PL"/>
        <w:ind w:left="1536"/>
      </w:pPr>
      <w:r>
        <w:t>msgA-CB-PreamblesPerSSB-PerSharedRO-r16</w:t>
      </w:r>
      <w:r>
        <w:tab/>
      </w:r>
      <w:r>
        <w:tab/>
      </w:r>
      <w:r>
        <w:rPr>
          <w:color w:val="993366"/>
        </w:rPr>
        <w:t>INTEGER</w:t>
      </w:r>
      <w:r>
        <w:t xml:space="preserve"> (1..64)  </w:t>
      </w:r>
      <w:r>
        <w:rPr>
          <w:color w:val="993366"/>
        </w:rPr>
        <w:t>OPTIONAL</w:t>
      </w:r>
    </w:p>
    <w:p w14:paraId="7265FDE2" w14:textId="77777777" w:rsidR="004B611E" w:rsidRDefault="004B611E">
      <w:pPr>
        <w:pStyle w:val="PL"/>
        <w:ind w:left="1536"/>
      </w:pPr>
      <w:r>
        <w:t>SSB-SharedRO-MaskIndex-r16</w:t>
      </w:r>
      <w:r>
        <w:tab/>
      </w:r>
      <w:r>
        <w:tab/>
      </w:r>
      <w:r>
        <w:tab/>
      </w:r>
      <w:r>
        <w:tab/>
      </w:r>
      <w:r>
        <w:tab/>
      </w:r>
      <w:r>
        <w:tab/>
      </w:r>
      <w:r>
        <w:rPr>
          <w:color w:val="993366"/>
        </w:rPr>
        <w:t>INTEGER</w:t>
      </w:r>
      <w:r>
        <w:t xml:space="preserve"> (1..15)   </w:t>
      </w:r>
      <w:r>
        <w:rPr>
          <w:color w:val="993366"/>
        </w:rPr>
        <w:t>OPTIONAL</w:t>
      </w:r>
      <w:r>
        <w:t>,</w:t>
      </w:r>
    </w:p>
    <w:p w14:paraId="4DC9C2A8" w14:textId="77777777" w:rsidR="004B611E" w:rsidRDefault="004B611E">
      <w:pPr>
        <w:pStyle w:val="PL"/>
        <w:ind w:left="1536"/>
      </w:pPr>
      <w:r>
        <w:t>groupB-ConfiguredTwoStepRA-r16                       GroupB-ConfiguredTwoStepRA-r16</w:t>
      </w:r>
    </w:p>
    <w:p w14:paraId="503D951A" w14:textId="77777777" w:rsidR="004B611E" w:rsidRDefault="004B611E">
      <w:pPr>
        <w:pStyle w:val="PL"/>
      </w:pPr>
      <w:r>
        <w:t xml:space="preserve">}                                           four-StepRA    </w:t>
      </w:r>
      <w:r>
        <w:rPr>
          <w:color w:val="993366"/>
        </w:rPr>
        <w:t xml:space="preserve">SEQUENCE </w:t>
      </w:r>
      <w:r>
        <w:t>{</w:t>
      </w:r>
    </w:p>
    <w:p w14:paraId="658DD9C3" w14:textId="77777777" w:rsidR="004B611E" w:rsidRDefault="004B611E">
      <w:pPr>
        <w:pStyle w:val="PL"/>
        <w:ind w:left="1136"/>
      </w:pPr>
      <w:r>
        <w:t>legacy-CB-PreamblesPerSSB-PerSharedRO-r16</w:t>
      </w:r>
      <w:r>
        <w:tab/>
      </w:r>
      <w:r>
        <w:tab/>
      </w:r>
      <w:r>
        <w:rPr>
          <w:color w:val="993366"/>
        </w:rPr>
        <w:t>INTEGER</w:t>
      </w:r>
      <w:r>
        <w:t xml:space="preserve"> (1..64)  </w:t>
      </w:r>
      <w:r>
        <w:rPr>
          <w:color w:val="993366"/>
        </w:rPr>
        <w:t>OPTIONAL</w:t>
      </w:r>
      <w:r>
        <w:t>,</w:t>
      </w:r>
    </w:p>
    <w:p w14:paraId="0DE80D72" w14:textId="77777777" w:rsidR="004B611E" w:rsidRDefault="004B611E">
      <w:pPr>
        <w:pStyle w:val="PL"/>
        <w:ind w:left="1420"/>
      </w:pPr>
      <w:r>
        <w:t xml:space="preserve">groupBconfigured                    </w:t>
      </w:r>
      <w:r>
        <w:rPr>
          <w:color w:val="993366"/>
        </w:rPr>
        <w:t>SEQUENCE</w:t>
      </w:r>
      <w:r>
        <w:t xml:space="preserve"> {</w:t>
      </w:r>
    </w:p>
    <w:p w14:paraId="1A588EB5" w14:textId="77777777" w:rsidR="004B611E" w:rsidRDefault="004B611E">
      <w:pPr>
        <w:pStyle w:val="PL"/>
        <w:ind w:left="1420"/>
      </w:pPr>
      <w:r>
        <w:t xml:space="preserve">        ra-Msg3SizeGroupA                   </w:t>
      </w:r>
      <w:r>
        <w:rPr>
          <w:color w:val="993366"/>
        </w:rPr>
        <w:t>ENUMERATED</w:t>
      </w:r>
      <w:r>
        <w:t xml:space="preserve"> {b56, b144, b208, b256, b282, b480, b640,</w:t>
      </w:r>
    </w:p>
    <w:p w14:paraId="52676362" w14:textId="77777777" w:rsidR="004B611E" w:rsidRDefault="004B611E">
      <w:pPr>
        <w:pStyle w:val="PL"/>
        <w:ind w:left="1420"/>
      </w:pPr>
      <w:r>
        <w:t xml:space="preserve">                                                        b800, b1000, b72, spare6, spare5,spare4, spare3, spare2, spare1},</w:t>
      </w:r>
    </w:p>
    <w:p w14:paraId="635C9831" w14:textId="77777777" w:rsidR="004B611E" w:rsidRDefault="004B611E">
      <w:pPr>
        <w:pStyle w:val="PL"/>
        <w:ind w:left="1420"/>
      </w:pPr>
      <w:r>
        <w:t xml:space="preserve">        messagePowerOffsetGroupB            </w:t>
      </w:r>
      <w:r>
        <w:rPr>
          <w:color w:val="993366"/>
        </w:rPr>
        <w:t>ENUMERATED</w:t>
      </w:r>
      <w:r>
        <w:t xml:space="preserve"> { minusinfinity, dB0, dB5, dB8, dB10, dB12, dB15, dB18},</w:t>
      </w:r>
    </w:p>
    <w:p w14:paraId="724777B9" w14:textId="77777777" w:rsidR="004B611E" w:rsidRDefault="004B611E">
      <w:pPr>
        <w:pStyle w:val="PL"/>
        <w:ind w:left="1420"/>
      </w:pPr>
      <w:r>
        <w:t xml:space="preserve">        numberOfRA-PreamblesGroupA          </w:t>
      </w:r>
      <w:r>
        <w:rPr>
          <w:color w:val="993366"/>
        </w:rPr>
        <w:t>INTEGER</w:t>
      </w:r>
      <w:r>
        <w:t xml:space="preserve"> (1..64)</w:t>
      </w:r>
    </w:p>
    <w:p w14:paraId="3AC8F1F0" w14:textId="77777777" w:rsidR="004B611E" w:rsidRDefault="004B611E">
      <w:pPr>
        <w:pStyle w:val="PL"/>
      </w:pPr>
      <w:r>
        <w:t>}</w:t>
      </w:r>
    </w:p>
    <w:p w14:paraId="49F6563C" w14:textId="77777777" w:rsidR="004B611E" w:rsidRDefault="004B611E">
      <w:pPr>
        <w:pStyle w:val="PL"/>
        <w:ind w:left="1136"/>
      </w:pPr>
    </w:p>
    <w:p w14:paraId="0A5711AB" w14:textId="77777777" w:rsidR="004B611E" w:rsidRDefault="004B611E">
      <w:pPr>
        <w:pStyle w:val="PL"/>
      </w:pPr>
    </w:p>
    <w:p w14:paraId="494D86BE" w14:textId="77777777" w:rsidR="004B611E" w:rsidRDefault="004B611E">
      <w:pPr>
        <w:pStyle w:val="PL"/>
      </w:pPr>
      <w:r>
        <w:t xml:space="preserve">                                            }</w:t>
      </w:r>
    </w:p>
    <w:p w14:paraId="3E36F4A6" w14:textId="77777777" w:rsidR="004B611E" w:rsidRDefault="004B611E">
      <w:pPr>
        <w:pStyle w:val="a8"/>
      </w:pPr>
    </w:p>
  </w:comment>
  <w:comment w:id="499" w:author="LGE" w:date="2021-12-15T14:46:00Z" w:initials="LGE">
    <w:p w14:paraId="7998B976" w14:textId="4046767A" w:rsidR="004B611E" w:rsidRDefault="004B611E">
      <w:pPr>
        <w:pStyle w:val="a8"/>
      </w:pPr>
      <w:r>
        <w:rPr>
          <w:rStyle w:val="afb"/>
        </w:rPr>
        <w:annotationRef/>
      </w:r>
      <w:r>
        <w:rPr>
          <w:rFonts w:hint="eastAsia"/>
          <w:lang w:eastAsia="ko-KR"/>
        </w:rPr>
        <w:t xml:space="preserve">Agree </w:t>
      </w:r>
      <w:r>
        <w:rPr>
          <w:lang w:eastAsia="ko-KR"/>
        </w:rPr>
        <w:t xml:space="preserve">with Intel that fields to use CHOICE structure as a baseline since fields in </w:t>
      </w:r>
      <w:r w:rsidRPr="001B77C1">
        <w:rPr>
          <w:i/>
        </w:rPr>
        <w:t>FeatureCombinationPreambles</w:t>
      </w:r>
      <w:r>
        <w:rPr>
          <w:i/>
        </w:rPr>
        <w:t>-r17</w:t>
      </w:r>
      <w:r>
        <w:t xml:space="preserve"> depends on </w:t>
      </w:r>
      <w:r>
        <w:rPr>
          <w:lang w:eastAsia="ko-KR"/>
        </w:rPr>
        <w:t>RA type</w:t>
      </w:r>
    </w:p>
  </w:comment>
  <w:comment w:id="504" w:author="CATT" w:date="2021-12-14T19:11:00Z" w:initials="CATT">
    <w:p w14:paraId="5D546509" w14:textId="77777777" w:rsidR="004B611E" w:rsidRDefault="004B611E" w:rsidP="005632DD">
      <w:pPr>
        <w:pStyle w:val="a8"/>
        <w:rPr>
          <w:rFonts w:eastAsiaTheme="minorEastAsia"/>
          <w:lang w:eastAsia="zh-CN"/>
        </w:rPr>
      </w:pPr>
      <w:r>
        <w:rPr>
          <w:rStyle w:val="afb"/>
        </w:rPr>
        <w:annotationRef/>
      </w:r>
      <w:r>
        <w:rPr>
          <w:rFonts w:eastAsiaTheme="minorEastAsia"/>
          <w:lang w:eastAsia="zh-CN"/>
        </w:rPr>
        <w:t>T</w:t>
      </w:r>
      <w:r>
        <w:rPr>
          <w:rFonts w:eastAsiaTheme="minorEastAsia" w:hint="eastAsia"/>
          <w:lang w:eastAsia="zh-CN"/>
        </w:rPr>
        <w:t>his field is also in RACH-ConfigCommonTwoStepRA. But there seems to be some difference:</w:t>
      </w:r>
    </w:p>
    <w:p w14:paraId="09B4F738" w14:textId="77777777" w:rsidR="004B611E" w:rsidRDefault="004B611E" w:rsidP="005632DD">
      <w:pPr>
        <w:pStyle w:val="a8"/>
        <w:rPr>
          <w:rFonts w:eastAsiaTheme="minorEastAsia"/>
          <w:lang w:eastAsia="zh-CN"/>
        </w:rPr>
      </w:pPr>
      <w:r>
        <w:rPr>
          <w:rFonts w:eastAsiaTheme="minorEastAsia"/>
          <w:lang w:eastAsia="zh-CN"/>
        </w:rPr>
        <w:t>“</w:t>
      </w:r>
      <w:r w:rsidRPr="009C7017">
        <w:t xml:space="preserve">msgA-CB-PreamblesPerSSB-PerSharedRO-r16              </w:t>
      </w:r>
      <w:r w:rsidRPr="009C7017">
        <w:rPr>
          <w:color w:val="993366"/>
        </w:rPr>
        <w:t>INTEGER</w:t>
      </w:r>
      <w:r w:rsidRPr="009C7017">
        <w:t xml:space="preserve"> (</w:t>
      </w:r>
      <w:r w:rsidRPr="002B0F04">
        <w:rPr>
          <w:color w:val="FF0000"/>
        </w:rPr>
        <w:t>1..60</w:t>
      </w:r>
      <w:r w:rsidRPr="009C7017">
        <w:t xml:space="preserve">)                                                </w:t>
      </w:r>
      <w:r w:rsidRPr="009C7017">
        <w:rPr>
          <w:color w:val="993366"/>
        </w:rPr>
        <w:t>OPTIONAL</w:t>
      </w:r>
      <w:r w:rsidRPr="009C7017">
        <w:t xml:space="preserve">, </w:t>
      </w:r>
      <w:r w:rsidRPr="009C7017">
        <w:rPr>
          <w:color w:val="808080"/>
        </w:rPr>
        <w:t>-- Cond SharedRO</w:t>
      </w:r>
      <w:r>
        <w:rPr>
          <w:rFonts w:eastAsiaTheme="minorEastAsia"/>
          <w:lang w:eastAsia="zh-CN"/>
        </w:rPr>
        <w:t>”</w:t>
      </w:r>
      <w:r>
        <w:rPr>
          <w:rFonts w:eastAsiaTheme="minorEastAsia" w:hint="eastAsia"/>
          <w:lang w:eastAsia="zh-CN"/>
        </w:rPr>
        <w:t>.</w:t>
      </w:r>
    </w:p>
    <w:p w14:paraId="7E7CD6DD" w14:textId="77777777" w:rsidR="004B611E" w:rsidRDefault="004B611E" w:rsidP="005632DD">
      <w:pPr>
        <w:pStyle w:val="a8"/>
      </w:pPr>
      <w:r>
        <w:rPr>
          <w:rFonts w:eastAsiaTheme="minorEastAsia"/>
          <w:lang w:eastAsia="zh-CN"/>
        </w:rPr>
        <w:t>C</w:t>
      </w:r>
      <w:r>
        <w:rPr>
          <w:rFonts w:eastAsiaTheme="minorEastAsia" w:hint="eastAsia"/>
          <w:lang w:eastAsia="zh-CN"/>
        </w:rPr>
        <w:t>ould you please clarify this change?</w:t>
      </w:r>
    </w:p>
  </w:comment>
  <w:comment w:id="508" w:author="Intel" w:date="2021-12-14T19:11:00Z" w:initials="Intel">
    <w:p w14:paraId="164BCCFB" w14:textId="77777777" w:rsidR="004B611E" w:rsidRDefault="004B611E">
      <w:pPr>
        <w:pStyle w:val="a8"/>
      </w:pPr>
      <w:r>
        <w:t>Should start with a lower case letter</w:t>
      </w:r>
    </w:p>
  </w:comment>
  <w:comment w:id="524" w:author="Intel" w:date="2021-12-14T19:11:00Z" w:initials="Intel">
    <w:p w14:paraId="750373D9" w14:textId="77777777" w:rsidR="004B611E" w:rsidRDefault="004B611E">
      <w:pPr>
        <w:pStyle w:val="a8"/>
      </w:pPr>
      <w:r>
        <w:t>Missing comma, Optional etc.</w:t>
      </w:r>
    </w:p>
  </w:comment>
  <w:comment w:id="525" w:author="vivo (Stephen)" w:date="2021-12-16T17:59:00Z" w:initials="vivo">
    <w:p w14:paraId="0F8216E5" w14:textId="16CA424C" w:rsidR="00C733DD" w:rsidRPr="00C733DD" w:rsidRDefault="00C733DD">
      <w:pPr>
        <w:pStyle w:val="a8"/>
        <w:rPr>
          <w:rFonts w:eastAsiaTheme="minorEastAsia" w:hint="eastAsia"/>
          <w:lang w:eastAsia="zh-CN"/>
        </w:rPr>
      </w:pPr>
      <w:r>
        <w:rPr>
          <w:rStyle w:val="afb"/>
        </w:rPr>
        <w:annotationRef/>
      </w:r>
      <w:r>
        <w:rPr>
          <w:rFonts w:eastAsiaTheme="minorEastAsia"/>
          <w:lang w:eastAsia="zh-CN"/>
        </w:rPr>
        <w:t xml:space="preserve">Agree with Intel, the </w:t>
      </w:r>
      <w:r>
        <w:t>groupBconfigured</w:t>
      </w:r>
      <w:r>
        <w:t xml:space="preserve"> should be OPTIONAL.</w:t>
      </w:r>
    </w:p>
  </w:comment>
  <w:comment w:id="528" w:author="vivo (Stephen)" w:date="2021-12-16T18:03:00Z" w:initials="vivo">
    <w:p w14:paraId="50D85E6D" w14:textId="72875B8C" w:rsidR="00DB449F" w:rsidRPr="00DB449F" w:rsidRDefault="00DB449F">
      <w:pPr>
        <w:pStyle w:val="a8"/>
        <w:rPr>
          <w:rFonts w:eastAsiaTheme="minorEastAsia" w:hint="eastAsia"/>
          <w:lang w:eastAsia="zh-CN"/>
        </w:rPr>
      </w:pPr>
      <w:r>
        <w:rPr>
          <w:rStyle w:val="afb"/>
        </w:rPr>
        <w:annotationRef/>
      </w:r>
      <w:r>
        <w:rPr>
          <w:rFonts w:eastAsiaTheme="minorEastAsia" w:hint="eastAsia"/>
          <w:lang w:eastAsia="zh-CN"/>
        </w:rPr>
        <w:t>T</w:t>
      </w:r>
      <w:r>
        <w:rPr>
          <w:rFonts w:eastAsiaTheme="minorEastAsia"/>
          <w:lang w:eastAsia="zh-CN"/>
        </w:rPr>
        <w:t>his part should be optiona as well.</w:t>
      </w:r>
    </w:p>
  </w:comment>
  <w:comment w:id="760" w:author="ZTE" w:date="2021-12-14T19:11:00Z" w:initials="ZTE">
    <w:p w14:paraId="208054A7" w14:textId="77777777" w:rsidR="004B611E" w:rsidRDefault="004B611E">
      <w:pPr>
        <w:pStyle w:val="a8"/>
        <w:rPr>
          <w:rFonts w:eastAsia="宋体"/>
          <w:lang w:val="en-US" w:eastAsia="zh-CN"/>
        </w:rPr>
      </w:pPr>
      <w:r>
        <w:rPr>
          <w:rFonts w:eastAsia="宋体" w:hint="eastAsia"/>
          <w:lang w:val="en-US" w:eastAsia="zh-CN"/>
        </w:rPr>
        <w:t xml:space="preserve">Prefer to rename it to </w:t>
      </w:r>
      <w:r>
        <w:t>RACH</w:t>
      </w:r>
      <w:r>
        <w:rPr>
          <w:rFonts w:eastAsia="宋体" w:hint="eastAsia"/>
          <w:lang w:val="en-US" w:eastAsia="zh-CN"/>
        </w:rPr>
        <w:t>Partition-</w:t>
      </w:r>
      <w:r>
        <w:t>ConfigCommon-r17</w:t>
      </w:r>
      <w:r>
        <w:rPr>
          <w:rFonts w:eastAsia="宋体" w:hint="eastAsia"/>
          <w:lang w:val="en-US" w:eastAsia="zh-CN"/>
        </w:rPr>
        <w:t>, since the name is collision with the name of child IE (</w:t>
      </w:r>
      <w:r>
        <w:t>rach-ConfigCommon-r17</w:t>
      </w:r>
      <w:r>
        <w:rPr>
          <w:rFonts w:eastAsia="宋体" w:hint="eastAsia"/>
          <w:lang w:val="en-US" w:eastAsia="zh-CN"/>
        </w:rPr>
        <w:t>) within it.</w:t>
      </w:r>
      <w:r>
        <w:rPr>
          <w:rFonts w:eastAsia="宋体"/>
          <w:lang w:val="en-US" w:eastAsia="zh-CN"/>
        </w:rPr>
        <w:t xml:space="preserve"> And rename </w:t>
      </w:r>
      <w:r>
        <w:t>rach-ConfigID-r17</w:t>
      </w:r>
      <w:r>
        <w:rPr>
          <w:lang w:val="en-US"/>
        </w:rPr>
        <w:t xml:space="preserve"> to </w:t>
      </w:r>
      <w:r>
        <w:t>rach</w:t>
      </w:r>
      <w:r>
        <w:rPr>
          <w:lang w:val="en-US"/>
        </w:rPr>
        <w:t>Partition</w:t>
      </w:r>
      <w:r>
        <w:t>-ConfigID-r17</w:t>
      </w:r>
      <w:r>
        <w:rPr>
          <w:lang w:val="en-US"/>
        </w:rPr>
        <w:t xml:space="preserve"> as well.</w:t>
      </w:r>
    </w:p>
  </w:comment>
  <w:comment w:id="768" w:author="Nokia" w:date="2021-12-15T12:00:00Z" w:initials="Nokia">
    <w:p w14:paraId="73FD6BDE" w14:textId="360E34D7" w:rsidR="004B611E" w:rsidRDefault="004B611E">
      <w:pPr>
        <w:pStyle w:val="a8"/>
      </w:pPr>
      <w:r>
        <w:rPr>
          <w:rStyle w:val="afb"/>
        </w:rPr>
        <w:annotationRef/>
      </w:r>
      <w:r>
        <w:t>Not sure there is a need to have additional identifier, as feature set would be already a reference. Number of configured features would imply number of configs</w:t>
      </w:r>
    </w:p>
  </w:comment>
  <w:comment w:id="771" w:author="Nokia" w:date="2021-12-15T12:01:00Z" w:initials="Nokia">
    <w:p w14:paraId="3CAFBBD4" w14:textId="3BF93551" w:rsidR="004B611E" w:rsidRDefault="004B611E">
      <w:pPr>
        <w:pStyle w:val="a8"/>
      </w:pPr>
      <w:r>
        <w:rPr>
          <w:rStyle w:val="afb"/>
        </w:rPr>
        <w:annotationRef/>
      </w:r>
      <w:r>
        <w:t>Prefer to use in the name a reference to FeatureCOmbination, “additional” RACH is confusing</w:t>
      </w:r>
    </w:p>
  </w:comment>
  <w:comment w:id="783" w:author="vivo (Stephen)" w:date="2021-12-16T18:16:00Z" w:initials="vivo">
    <w:p w14:paraId="07CC617D" w14:textId="776A11D5" w:rsidR="00672615" w:rsidRPr="00672615" w:rsidRDefault="00672615">
      <w:pPr>
        <w:pStyle w:val="a8"/>
        <w:rPr>
          <w:rFonts w:eastAsiaTheme="minorEastAsia" w:hint="eastAsia"/>
          <w:lang w:eastAsia="zh-CN"/>
        </w:rPr>
      </w:pPr>
      <w:r>
        <w:rPr>
          <w:rStyle w:val="afb"/>
        </w:rPr>
        <w:annotationRef/>
      </w:r>
      <w:r>
        <w:rPr>
          <w:rFonts w:eastAsiaTheme="minorEastAsia" w:hint="eastAsia"/>
          <w:lang w:eastAsia="zh-CN"/>
        </w:rPr>
        <w:t>T</w:t>
      </w:r>
      <w:r>
        <w:rPr>
          <w:rFonts w:eastAsiaTheme="minorEastAsia"/>
          <w:lang w:eastAsia="zh-CN"/>
        </w:rPr>
        <w:t xml:space="preserve">he tag should be </w:t>
      </w:r>
      <w:r>
        <w:rPr>
          <w:rFonts w:eastAsiaTheme="minorEastAsia" w:hint="eastAsia"/>
          <w:lang w:eastAsia="zh-CN"/>
        </w:rPr>
        <w:t>‘</w:t>
      </w:r>
      <w:r w:rsidR="006F2227">
        <w:rPr>
          <w:rFonts w:eastAsiaTheme="minorEastAsia" w:hint="eastAsia"/>
          <w:lang w:eastAsia="zh-CN"/>
        </w:rPr>
        <w:t>r</w:t>
      </w:r>
      <w:r w:rsidR="006F2227">
        <w:rPr>
          <w:rFonts w:eastAsiaTheme="minorEastAsia"/>
          <w:lang w:eastAsia="zh-CN"/>
        </w:rPr>
        <w:t>17</w:t>
      </w:r>
      <w:bookmarkStart w:id="784" w:name="_GoBack"/>
      <w:bookmarkEnd w:id="784"/>
      <w:r>
        <w:rPr>
          <w:rFonts w:eastAsiaTheme="minorEastAsia" w:hint="eastAsia"/>
          <w:lang w:eastAsia="zh-CN"/>
        </w:rPr>
        <w:t>“</w:t>
      </w:r>
    </w:p>
  </w:comment>
  <w:comment w:id="790" w:author="LGE" w:date="2021-12-15T14:47:00Z" w:initials="LGE">
    <w:p w14:paraId="3E08BEEE" w14:textId="1B22D5C2" w:rsidR="004B611E" w:rsidRDefault="004B611E">
      <w:pPr>
        <w:pStyle w:val="a8"/>
      </w:pPr>
      <w:r>
        <w:rPr>
          <w:rStyle w:val="afb"/>
        </w:rPr>
        <w:annotationRef/>
      </w:r>
      <w:r>
        <w:rPr>
          <w:lang w:eastAsia="ko-KR"/>
        </w:rPr>
        <w:t>The explanation for this condition shoud be added after the field description</w:t>
      </w:r>
    </w:p>
  </w:comment>
  <w:comment w:id="802" w:author="ZTE" w:date="2021-12-14T19:11:00Z" w:initials="ZTE">
    <w:p w14:paraId="763C5837" w14:textId="77777777" w:rsidR="004B611E" w:rsidRDefault="004B611E">
      <w:pPr>
        <w:pStyle w:val="a8"/>
        <w:rPr>
          <w:lang w:val="en-US"/>
        </w:rPr>
      </w:pPr>
      <w:r>
        <w:rPr>
          <w:lang w:val="en-US"/>
        </w:rPr>
        <w:t>Need Code is missing. FFS whether a condition is needed to specify the IE should be mandatory present  in case the RA partition is added.</w:t>
      </w:r>
    </w:p>
  </w:comment>
  <w:comment w:id="800" w:author="vivo (Stephen)" w:date="2021-12-16T18:10:00Z" w:initials="vivo">
    <w:p w14:paraId="10C72A83" w14:textId="3608B9CB" w:rsidR="009C0C47" w:rsidRPr="009C0C47" w:rsidRDefault="009C0C47">
      <w:pPr>
        <w:pStyle w:val="a8"/>
        <w:rPr>
          <w:rFonts w:eastAsiaTheme="minorEastAsia" w:hint="eastAsia"/>
          <w:lang w:eastAsia="zh-CN"/>
        </w:rPr>
      </w:pPr>
      <w:r>
        <w:rPr>
          <w:rStyle w:val="afb"/>
        </w:rPr>
        <w:annotationRef/>
      </w:r>
      <w:r>
        <w:rPr>
          <w:rFonts w:eastAsiaTheme="minorEastAsia" w:hint="eastAsia"/>
          <w:lang w:eastAsia="zh-CN"/>
        </w:rPr>
        <w:t>W</w:t>
      </w:r>
      <w:r>
        <w:rPr>
          <w:rFonts w:eastAsiaTheme="minorEastAsia"/>
          <w:lang w:eastAsia="zh-CN"/>
        </w:rPr>
        <w:t xml:space="preserve">E think the field </w:t>
      </w:r>
      <w:r w:rsidR="009A2615">
        <w:rPr>
          <w:rFonts w:eastAsiaTheme="minorEastAsia"/>
          <w:lang w:eastAsia="zh-CN"/>
        </w:rPr>
        <w:t xml:space="preserve">might no needed as it can be indicated by </w:t>
      </w:r>
      <w:r w:rsidR="009A2615">
        <w:t>FeatureCombinationPreambles</w:t>
      </w:r>
      <w:r w:rsidR="009A2615">
        <w:t xml:space="preserve"> within </w:t>
      </w:r>
      <w:r w:rsidR="00344FF2">
        <w:t>RACH-ConfigCommon</w:t>
      </w:r>
      <w:r w:rsidR="00344FF2">
        <w:t xml:space="preserve"> or </w:t>
      </w:r>
      <w:r w:rsidR="00672615">
        <w:t>MsgA-ConfigCommon-r16</w:t>
      </w:r>
    </w:p>
  </w:comment>
  <w:comment w:id="806" w:author="ZTE" w:date="2021-12-14T19:11:00Z" w:initials="ZTE">
    <w:p w14:paraId="0411361D" w14:textId="77777777" w:rsidR="004B611E" w:rsidRDefault="004B611E">
      <w:pPr>
        <w:pStyle w:val="a8"/>
        <w:rPr>
          <w:lang w:val="en-US"/>
        </w:rPr>
      </w:pPr>
      <w:r>
        <w:rPr>
          <w:lang w:val="en-US"/>
        </w:rPr>
        <w:t>Prefer to add extension marker here.</w:t>
      </w:r>
    </w:p>
  </w:comment>
  <w:comment w:id="838" w:author="Xiaomi-Xiaofei Liu" w:date="2021-12-14T19:42:00Z" w:initials="m">
    <w:p w14:paraId="23559B07" w14:textId="77777777" w:rsidR="004B611E" w:rsidRPr="00534160" w:rsidRDefault="004B611E">
      <w:pPr>
        <w:pStyle w:val="a8"/>
        <w:rPr>
          <w:rFonts w:eastAsiaTheme="minorEastAsia"/>
          <w:lang w:val="en-US" w:eastAsia="zh-CN"/>
        </w:rPr>
      </w:pPr>
      <w:r>
        <w:rPr>
          <w:rStyle w:val="afb"/>
        </w:rPr>
        <w:annotationRef/>
      </w:r>
      <w:r>
        <w:rPr>
          <w:rFonts w:eastAsia="等线"/>
        </w:rPr>
        <w:t>As the R17 RACH partitions are introduced, this description is confusion for UE as it can refer to not only legacy 4-step contention-based RO but also R17 4-step contention-based RO, thus it may needs to be clarified.</w:t>
      </w:r>
    </w:p>
  </w:comment>
  <w:comment w:id="839" w:author="Xiaomi-Xiaofei Liu" w:date="2021-12-14T19:42:00Z" w:initials="m">
    <w:p w14:paraId="262920A1" w14:textId="77777777" w:rsidR="004B611E" w:rsidRDefault="004B611E">
      <w:pPr>
        <w:pStyle w:val="a8"/>
      </w:pPr>
      <w:r>
        <w:rPr>
          <w:rStyle w:val="afb"/>
        </w:rPr>
        <w:annotationRef/>
      </w:r>
      <w:r>
        <w:rPr>
          <w:rFonts w:eastAsia="等线"/>
        </w:rPr>
        <w:t>As the R17 RACH partitions are introduced, this description is confusion for UE as it can refer to not only legacy 2-step contention-based RO but also R17 2-step contention-based RO, thus it may needs to be clarified.</w:t>
      </w:r>
    </w:p>
  </w:comment>
  <w:comment w:id="938" w:author="Xiaomi-Xiaofei Liu" w:date="2021-12-14T19:43:00Z" w:initials="m">
    <w:p w14:paraId="12D5861A" w14:textId="77777777" w:rsidR="004B611E" w:rsidRPr="00534160" w:rsidRDefault="004B611E">
      <w:pPr>
        <w:pStyle w:val="a8"/>
      </w:pPr>
      <w:r>
        <w:rPr>
          <w:rStyle w:val="afb"/>
        </w:rPr>
        <w:annotationRef/>
      </w:r>
      <w:r>
        <w:rPr>
          <w:rFonts w:eastAsia="等线"/>
        </w:rPr>
        <w:t>As the R17 RACH partitions are introduced, this description is confusion for UE as it can refer to not only legacy 4-step contention-based RO but also R17 4-step contention-based RO, thus it may needs to be clarified.</w:t>
      </w:r>
    </w:p>
  </w:comment>
  <w:comment w:id="1291" w:author="CATT" w:date="2021-12-14T19:11:00Z" w:initials="CATT">
    <w:p w14:paraId="24863D1C" w14:textId="77777777" w:rsidR="004B611E" w:rsidRPr="005632DD" w:rsidRDefault="004B611E">
      <w:pPr>
        <w:pStyle w:val="a8"/>
        <w:rPr>
          <w:rFonts w:eastAsiaTheme="minorEastAsia"/>
          <w:lang w:eastAsia="zh-CN"/>
        </w:rPr>
      </w:pPr>
      <w:r>
        <w:rPr>
          <w:rStyle w:val="afb"/>
        </w:rPr>
        <w:annotationRef/>
      </w:r>
      <w:r>
        <w:rPr>
          <w:rFonts w:eastAsiaTheme="minorEastAsia" w:hint="eastAsia"/>
          <w:lang w:eastAsia="zh-CN"/>
        </w:rPr>
        <w:t xml:space="preserve">This should be the same as </w:t>
      </w:r>
      <w:r>
        <w:rPr>
          <w:rFonts w:eastAsiaTheme="minorEastAsia"/>
          <w:lang w:eastAsia="zh-CN"/>
        </w:rPr>
        <w:t>“</w:t>
      </w:r>
      <w:r>
        <w:t>maxRACHAdditionalRACH-r17</w:t>
      </w:r>
      <w:r>
        <w:rPr>
          <w:rStyle w:val="afb"/>
        </w:rPr>
        <w:annotationRef/>
      </w:r>
      <w:r>
        <w:rPr>
          <w:rFonts w:eastAsiaTheme="minorEastAsia"/>
          <w:lang w:eastAsia="zh-CN"/>
        </w:rPr>
        <w:t>”</w:t>
      </w:r>
      <w:r>
        <w:rPr>
          <w:rFonts w:eastAsiaTheme="minorEastAsia" w:hint="eastAsia"/>
          <w:lang w:eastAsia="zh-CN"/>
        </w:rPr>
        <w:t xml:space="preserve"> in 6.3.2 BWP-UplinkCommon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F5890B1" w15:done="0"/>
  <w15:commentEx w15:paraId="57AE1C50" w15:done="0"/>
  <w15:commentEx w15:paraId="402341D5" w15:done="0"/>
  <w15:commentEx w15:paraId="4D811542" w15:done="0"/>
  <w15:commentEx w15:paraId="6C1969E7" w15:done="0"/>
  <w15:commentEx w15:paraId="2600B676" w15:done="0"/>
  <w15:commentEx w15:paraId="046483F2" w15:done="0"/>
  <w15:commentEx w15:paraId="4569865E" w15:done="0"/>
  <w15:commentEx w15:paraId="1F267B6F" w15:done="0"/>
  <w15:commentEx w15:paraId="225A24B9" w15:done="0"/>
  <w15:commentEx w15:paraId="0972A5A8" w15:paraIdParent="225A24B9" w15:done="0"/>
  <w15:commentEx w15:paraId="5AF077E9" w15:done="0"/>
  <w15:commentEx w15:paraId="773F870C" w15:done="0"/>
  <w15:commentEx w15:paraId="63A3F20E" w15:done="0"/>
  <w15:commentEx w15:paraId="2389F820" w15:done="0"/>
  <w15:commentEx w15:paraId="7F00B2D2" w15:done="0"/>
  <w15:commentEx w15:paraId="58D92244" w15:done="0"/>
  <w15:commentEx w15:paraId="2218BEDD" w15:done="0"/>
  <w15:commentEx w15:paraId="2A26A2F0" w15:done="0"/>
  <w15:commentEx w15:paraId="26432C5A" w15:paraIdParent="2A26A2F0" w15:done="0"/>
  <w15:commentEx w15:paraId="7E3E3737" w15:done="0"/>
  <w15:commentEx w15:paraId="310426C0" w15:done="0"/>
  <w15:commentEx w15:paraId="3E36F4A6" w15:done="0"/>
  <w15:commentEx w15:paraId="7998B976" w15:paraIdParent="3E36F4A6" w15:done="0"/>
  <w15:commentEx w15:paraId="7E7CD6DD" w15:done="0"/>
  <w15:commentEx w15:paraId="164BCCFB" w15:done="0"/>
  <w15:commentEx w15:paraId="750373D9" w15:done="0"/>
  <w15:commentEx w15:paraId="0F8216E5" w15:paraIdParent="750373D9" w15:done="0"/>
  <w15:commentEx w15:paraId="50D85E6D" w15:done="0"/>
  <w15:commentEx w15:paraId="208054A7" w15:done="0"/>
  <w15:commentEx w15:paraId="73FD6BDE" w15:done="0"/>
  <w15:commentEx w15:paraId="3CAFBBD4" w15:done="0"/>
  <w15:commentEx w15:paraId="07CC617D" w15:done="0"/>
  <w15:commentEx w15:paraId="3E08BEEE" w15:done="0"/>
  <w15:commentEx w15:paraId="763C5837" w15:done="0"/>
  <w15:commentEx w15:paraId="10C72A83" w15:done="0"/>
  <w15:commentEx w15:paraId="0411361D" w15:done="0"/>
  <w15:commentEx w15:paraId="23559B07" w15:done="0"/>
  <w15:commentEx w15:paraId="262920A1" w15:done="0"/>
  <w15:commentEx w15:paraId="12D5861A" w15:done="0"/>
  <w15:commentEx w15:paraId="24863D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64507B" w16cex:dateUtc="2021-12-15T10:31:00Z"/>
  <w16cex:commentExtensible w16cex:durableId="25645675" w16cex:dateUtc="2021-12-15T10:56:00Z"/>
  <w16cex:commentExtensible w16cex:durableId="2564568C" w16cex:dateUtc="2021-12-15T10:57:00Z"/>
  <w16cex:commentExtensible w16cex:durableId="25645769" w16cex:dateUtc="2021-12-15T11:00:00Z"/>
  <w16cex:commentExtensible w16cex:durableId="25645782" w16cex:dateUtc="2021-12-15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5890B1" w16cid:durableId="2565F62D"/>
  <w16cid:commentId w16cid:paraId="57AE1C50" w16cid:durableId="25644EB8"/>
  <w16cid:commentId w16cid:paraId="402341D5" w16cid:durableId="2565F684"/>
  <w16cid:commentId w16cid:paraId="4D811542" w16cid:durableId="25644EB9"/>
  <w16cid:commentId w16cid:paraId="6C1969E7" w16cid:durableId="25644EBA"/>
  <w16cid:commentId w16cid:paraId="2600B676" w16cid:durableId="25644EBB"/>
  <w16cid:commentId w16cid:paraId="046483F2" w16cid:durableId="25644EBC"/>
  <w16cid:commentId w16cid:paraId="4569865E" w16cid:durableId="2564507B"/>
  <w16cid:commentId w16cid:paraId="1F267B6F" w16cid:durableId="25644EBD"/>
  <w16cid:commentId w16cid:paraId="225A24B9" w16cid:durableId="25644EBE"/>
  <w16cid:commentId w16cid:paraId="0972A5A8" w16cid:durableId="25645675"/>
  <w16cid:commentId w16cid:paraId="5AF077E9" w16cid:durableId="2565FB19"/>
  <w16cid:commentId w16cid:paraId="773F870C" w16cid:durableId="25644EBF"/>
  <w16cid:commentId w16cid:paraId="63A3F20E" w16cid:durableId="25644EC0"/>
  <w16cid:commentId w16cid:paraId="2389F820" w16cid:durableId="25644EC1"/>
  <w16cid:commentId w16cid:paraId="7F00B2D2" w16cid:durableId="25644EC2"/>
  <w16cid:commentId w16cid:paraId="58D92244" w16cid:durableId="25644EC3"/>
  <w16cid:commentId w16cid:paraId="2218BEDD" w16cid:durableId="2564568C"/>
  <w16cid:commentId w16cid:paraId="2A26A2F0" w16cid:durableId="25644EC4"/>
  <w16cid:commentId w16cid:paraId="26432C5A" w16cid:durableId="2565F89F"/>
  <w16cid:commentId w16cid:paraId="7E3E3737" w16cid:durableId="2565FD62"/>
  <w16cid:commentId w16cid:paraId="310426C0" w16cid:durableId="25644EC5"/>
  <w16cid:commentId w16cid:paraId="3E36F4A6" w16cid:durableId="25644EC6"/>
  <w16cid:commentId w16cid:paraId="7998B976" w16cid:durableId="25644EC7"/>
  <w16cid:commentId w16cid:paraId="7E7CD6DD" w16cid:durableId="25644EC8"/>
  <w16cid:commentId w16cid:paraId="164BCCFB" w16cid:durableId="25644EC9"/>
  <w16cid:commentId w16cid:paraId="750373D9" w16cid:durableId="25644ECA"/>
  <w16cid:commentId w16cid:paraId="0F8216E5" w16cid:durableId="2565FD0A"/>
  <w16cid:commentId w16cid:paraId="50D85E6D" w16cid:durableId="2565FDE3"/>
  <w16cid:commentId w16cid:paraId="208054A7" w16cid:durableId="25644ECB"/>
  <w16cid:commentId w16cid:paraId="73FD6BDE" w16cid:durableId="25645769"/>
  <w16cid:commentId w16cid:paraId="3CAFBBD4" w16cid:durableId="25645782"/>
  <w16cid:commentId w16cid:paraId="07CC617D" w16cid:durableId="256600EE"/>
  <w16cid:commentId w16cid:paraId="3E08BEEE" w16cid:durableId="25644ECC"/>
  <w16cid:commentId w16cid:paraId="763C5837" w16cid:durableId="25644ECD"/>
  <w16cid:commentId w16cid:paraId="10C72A83" w16cid:durableId="2565FF97"/>
  <w16cid:commentId w16cid:paraId="0411361D" w16cid:durableId="25644ECE"/>
  <w16cid:commentId w16cid:paraId="23559B07" w16cid:durableId="25644ECF"/>
  <w16cid:commentId w16cid:paraId="262920A1" w16cid:durableId="25644ED0"/>
  <w16cid:commentId w16cid:paraId="12D5861A" w16cid:durableId="25644ED1"/>
  <w16cid:commentId w16cid:paraId="24863D1C" w16cid:durableId="25644E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A6CF4" w14:textId="77777777" w:rsidR="0081686E" w:rsidRDefault="0081686E">
      <w:pPr>
        <w:spacing w:after="0"/>
      </w:pPr>
      <w:r>
        <w:separator/>
      </w:r>
    </w:p>
  </w:endnote>
  <w:endnote w:type="continuationSeparator" w:id="0">
    <w:p w14:paraId="6CFE7AC5" w14:textId="77777777" w:rsidR="0081686E" w:rsidRDefault="00816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HGMaruGothicMPRO"/>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otum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4.2.0">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907B4" w14:textId="77777777" w:rsidR="004B611E" w:rsidRDefault="004B611E">
    <w:pPr>
      <w:pStyle w:val="ae"/>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087CEC" w14:textId="77777777" w:rsidR="0081686E" w:rsidRDefault="0081686E">
      <w:pPr>
        <w:spacing w:after="0"/>
      </w:pPr>
      <w:r>
        <w:separator/>
      </w:r>
    </w:p>
  </w:footnote>
  <w:footnote w:type="continuationSeparator" w:id="0">
    <w:p w14:paraId="3203FE3F" w14:textId="77777777" w:rsidR="0081686E" w:rsidRDefault="008168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D9E8" w14:textId="77777777" w:rsidR="004B611E" w:rsidRDefault="004B611E">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407F8" w14:textId="77777777" w:rsidR="004B611E" w:rsidRDefault="004B611E">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FE14E" w14:textId="425B8A44" w:rsidR="004B611E" w:rsidRDefault="004B611E">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199</w:t>
    </w:r>
    <w:r>
      <w:rPr>
        <w:rFonts w:ascii="Arial" w:hAnsi="Arial" w:cs="Arial"/>
        <w:b/>
        <w:sz w:val="18"/>
        <w:szCs w:val="18"/>
      </w:rPr>
      <w:fldChar w:fldCharType="end"/>
    </w:r>
    <w:r>
      <w:ptab w:relativeTo="margin" w:alignment="right" w:leader="none"/>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03C0F" w14:textId="16121074" w:rsidR="004B611E" w:rsidRDefault="004B611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C0C47">
      <w:rPr>
        <w:rFonts w:ascii="Arial" w:eastAsia="宋体" w:hAnsi="Arial" w:cs="Arial" w:hint="eastAsia"/>
        <w:bCs/>
        <w:noProof/>
        <w:sz w:val="18"/>
        <w:szCs w:val="18"/>
        <w:lang w:eastAsia="zh-CN"/>
      </w:rPr>
      <w:t>错误</w:t>
    </w:r>
    <w:r w:rsidR="009C0C47">
      <w:rPr>
        <w:rFonts w:ascii="Arial" w:eastAsia="宋体" w:hAnsi="Arial" w:cs="Arial" w:hint="eastAsia"/>
        <w:bCs/>
        <w:noProof/>
        <w:sz w:val="18"/>
        <w:szCs w:val="18"/>
        <w:lang w:eastAsia="zh-CN"/>
      </w:rPr>
      <w:t>!</w:t>
    </w:r>
    <w:r w:rsidR="009C0C4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07CCDE9" w14:textId="77777777" w:rsidR="004B611E" w:rsidRDefault="004B611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669</w:t>
    </w:r>
    <w:r>
      <w:rPr>
        <w:rFonts w:ascii="Arial" w:hAnsi="Arial" w:cs="Arial"/>
        <w:b/>
        <w:sz w:val="18"/>
        <w:szCs w:val="18"/>
      </w:rPr>
      <w:fldChar w:fldCharType="end"/>
    </w:r>
  </w:p>
  <w:p w14:paraId="2EF441E8" w14:textId="1317D6B6" w:rsidR="004B611E" w:rsidRDefault="004B611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C0C47">
      <w:rPr>
        <w:rFonts w:ascii="Arial" w:eastAsia="宋体" w:hAnsi="Arial" w:cs="Arial" w:hint="eastAsia"/>
        <w:bCs/>
        <w:noProof/>
        <w:sz w:val="18"/>
        <w:szCs w:val="18"/>
        <w:lang w:eastAsia="zh-CN"/>
      </w:rPr>
      <w:t>错误</w:t>
    </w:r>
    <w:r w:rsidR="009C0C47">
      <w:rPr>
        <w:rFonts w:ascii="Arial" w:eastAsia="宋体" w:hAnsi="Arial" w:cs="Arial" w:hint="eastAsia"/>
        <w:bCs/>
        <w:noProof/>
        <w:sz w:val="18"/>
        <w:szCs w:val="18"/>
        <w:lang w:eastAsia="zh-CN"/>
      </w:rPr>
      <w:t>!</w:t>
    </w:r>
    <w:r w:rsidR="009C0C47">
      <w:rPr>
        <w:rFonts w:ascii="Arial" w:eastAsia="宋体" w:hAnsi="Arial" w:cs="Arial" w:hint="eastAsia"/>
        <w:bCs/>
        <w:noProof/>
        <w:sz w:val="18"/>
        <w:szCs w:val="18"/>
        <w:lang w:eastAsia="zh-CN"/>
      </w:rPr>
      <w:t>文档中没有指定样式的文字。</w:t>
    </w:r>
    <w:r>
      <w:rPr>
        <w:rFonts w:ascii="Arial" w:hAnsi="Arial" w:cs="Arial"/>
        <w:b/>
        <w:sz w:val="18"/>
        <w:szCs w:val="18"/>
      </w:rPr>
      <w:fldChar w:fldCharType="end"/>
    </w:r>
  </w:p>
  <w:p w14:paraId="6B912816" w14:textId="77777777" w:rsidR="004B611E" w:rsidRDefault="004B611E">
    <w:pPr>
      <w:pStyle w:val="af"/>
    </w:pPr>
  </w:p>
  <w:p w14:paraId="3ABBC6C8" w14:textId="77777777" w:rsidR="004B611E" w:rsidRDefault="004B61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50ADB"/>
    <w:multiLevelType w:val="hybridMultilevel"/>
    <w:tmpl w:val="02945E10"/>
    <w:lvl w:ilvl="0" w:tplc="0BC85298">
      <w:numFmt w:val="bullet"/>
      <w:lvlText w:val="-"/>
      <w:lvlJc w:val="left"/>
      <w:pPr>
        <w:ind w:left="760" w:hanging="360"/>
      </w:pPr>
      <w:rPr>
        <w:rFonts w:ascii="Times New Roman" w:eastAsia="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567F0646"/>
    <w:multiLevelType w:val="multilevel"/>
    <w:tmpl w:val="567F0646"/>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DD1200F"/>
    <w:multiLevelType w:val="multilevel"/>
    <w:tmpl w:val="7DD1200F"/>
    <w:lvl w:ilvl="0">
      <w:start w:val="1"/>
      <w:numFmt w:val="decimal"/>
      <w:lvlText w:val="%1"/>
      <w:lvlJc w:val="left"/>
      <w:pPr>
        <w:ind w:left="1500" w:hanging="11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Stephen)">
    <w15:presenceInfo w15:providerId="None" w15:userId="vivo (Stephen)"/>
  </w15:person>
  <w15:person w15:author="CATT">
    <w15:presenceInfo w15:providerId="None" w15:userId="CATT"/>
  </w15:person>
  <w15:person w15:author="Ericsson - Before RAN2#116bis">
    <w15:presenceInfo w15:providerId="None" w15:userId="Ericsson - Before RAN2#116bis"/>
  </w15:person>
  <w15:person w15:author="ZTE">
    <w15:presenceInfo w15:providerId="None" w15:userId="ZTE"/>
  </w15:person>
  <w15:person w15:author="Intel">
    <w15:presenceInfo w15:providerId="None" w15:userId="Intel"/>
  </w15:person>
  <w15:person w15:author="Nokia">
    <w15:presenceInfo w15:providerId="None" w15:userId="Nokia"/>
  </w15:person>
  <w15:person w15:author="LGE">
    <w15:presenceInfo w15:providerId="None" w15:userId="LGE"/>
  </w15:person>
  <w15:person w15:author="Xiaomi-Xiaofei Liu">
    <w15:presenceInfo w15:providerId="Windows Live" w15:userId="dca8634d03538f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68B"/>
    <w:rsid w:val="0000091D"/>
    <w:rsid w:val="00000A61"/>
    <w:rsid w:val="00000E60"/>
    <w:rsid w:val="00000ED7"/>
    <w:rsid w:val="00000EEE"/>
    <w:rsid w:val="00000F65"/>
    <w:rsid w:val="00001225"/>
    <w:rsid w:val="0000130A"/>
    <w:rsid w:val="0000155E"/>
    <w:rsid w:val="00001ABB"/>
    <w:rsid w:val="00001B4C"/>
    <w:rsid w:val="00001C31"/>
    <w:rsid w:val="00001D15"/>
    <w:rsid w:val="000021C0"/>
    <w:rsid w:val="00002363"/>
    <w:rsid w:val="000028B6"/>
    <w:rsid w:val="00002917"/>
    <w:rsid w:val="00002C4A"/>
    <w:rsid w:val="00002C5B"/>
    <w:rsid w:val="000034F5"/>
    <w:rsid w:val="00003674"/>
    <w:rsid w:val="000037B0"/>
    <w:rsid w:val="00003811"/>
    <w:rsid w:val="00003CC1"/>
    <w:rsid w:val="00004679"/>
    <w:rsid w:val="000047A9"/>
    <w:rsid w:val="00004A3D"/>
    <w:rsid w:val="00004CCB"/>
    <w:rsid w:val="00004D24"/>
    <w:rsid w:val="00004D2B"/>
    <w:rsid w:val="00004D3B"/>
    <w:rsid w:val="00004F57"/>
    <w:rsid w:val="0000567F"/>
    <w:rsid w:val="000056B7"/>
    <w:rsid w:val="000056D4"/>
    <w:rsid w:val="0000579C"/>
    <w:rsid w:val="00005C41"/>
    <w:rsid w:val="00005CD0"/>
    <w:rsid w:val="00005E13"/>
    <w:rsid w:val="000062D8"/>
    <w:rsid w:val="00006651"/>
    <w:rsid w:val="00006D01"/>
    <w:rsid w:val="0000730B"/>
    <w:rsid w:val="000073B2"/>
    <w:rsid w:val="00007AA3"/>
    <w:rsid w:val="00007BAB"/>
    <w:rsid w:val="00010156"/>
    <w:rsid w:val="00010536"/>
    <w:rsid w:val="000109D7"/>
    <w:rsid w:val="00010C3E"/>
    <w:rsid w:val="00010CDA"/>
    <w:rsid w:val="00011303"/>
    <w:rsid w:val="0001164C"/>
    <w:rsid w:val="000116FE"/>
    <w:rsid w:val="00011CD5"/>
    <w:rsid w:val="00011F32"/>
    <w:rsid w:val="00011F9C"/>
    <w:rsid w:val="00012284"/>
    <w:rsid w:val="000128BE"/>
    <w:rsid w:val="0001292F"/>
    <w:rsid w:val="00012B4E"/>
    <w:rsid w:val="00012C8C"/>
    <w:rsid w:val="000130CF"/>
    <w:rsid w:val="0001363C"/>
    <w:rsid w:val="00013757"/>
    <w:rsid w:val="000138A2"/>
    <w:rsid w:val="00013B71"/>
    <w:rsid w:val="00013FCA"/>
    <w:rsid w:val="000143E2"/>
    <w:rsid w:val="00014970"/>
    <w:rsid w:val="000149B7"/>
    <w:rsid w:val="000149C7"/>
    <w:rsid w:val="00014E77"/>
    <w:rsid w:val="00015221"/>
    <w:rsid w:val="00015289"/>
    <w:rsid w:val="00015498"/>
    <w:rsid w:val="00015B6E"/>
    <w:rsid w:val="00015CA7"/>
    <w:rsid w:val="00015CFE"/>
    <w:rsid w:val="00015D8B"/>
    <w:rsid w:val="00015DFE"/>
    <w:rsid w:val="00015E1F"/>
    <w:rsid w:val="00016189"/>
    <w:rsid w:val="00016562"/>
    <w:rsid w:val="00016CEA"/>
    <w:rsid w:val="00017168"/>
    <w:rsid w:val="0001722F"/>
    <w:rsid w:val="00017449"/>
    <w:rsid w:val="00017DB7"/>
    <w:rsid w:val="00017FE1"/>
    <w:rsid w:val="00020438"/>
    <w:rsid w:val="000206DF"/>
    <w:rsid w:val="00020FA6"/>
    <w:rsid w:val="00021C07"/>
    <w:rsid w:val="00021E50"/>
    <w:rsid w:val="00021F61"/>
    <w:rsid w:val="00022071"/>
    <w:rsid w:val="000223AE"/>
    <w:rsid w:val="00022435"/>
    <w:rsid w:val="00022E4A"/>
    <w:rsid w:val="00022EFB"/>
    <w:rsid w:val="000230E5"/>
    <w:rsid w:val="000230F6"/>
    <w:rsid w:val="000235BA"/>
    <w:rsid w:val="0002410C"/>
    <w:rsid w:val="000242F7"/>
    <w:rsid w:val="000243EC"/>
    <w:rsid w:val="00024545"/>
    <w:rsid w:val="000245C2"/>
    <w:rsid w:val="000247CD"/>
    <w:rsid w:val="00024A7F"/>
    <w:rsid w:val="00024E1A"/>
    <w:rsid w:val="000258A4"/>
    <w:rsid w:val="00025924"/>
    <w:rsid w:val="00025B35"/>
    <w:rsid w:val="00025CD7"/>
    <w:rsid w:val="00025DD2"/>
    <w:rsid w:val="00025E2B"/>
    <w:rsid w:val="00025E91"/>
    <w:rsid w:val="00026AF1"/>
    <w:rsid w:val="00026E12"/>
    <w:rsid w:val="00026E48"/>
    <w:rsid w:val="000270AA"/>
    <w:rsid w:val="000272D2"/>
    <w:rsid w:val="000273A0"/>
    <w:rsid w:val="000274FC"/>
    <w:rsid w:val="000275B0"/>
    <w:rsid w:val="000278E2"/>
    <w:rsid w:val="00027CF6"/>
    <w:rsid w:val="000303DD"/>
    <w:rsid w:val="000305EA"/>
    <w:rsid w:val="0003088B"/>
    <w:rsid w:val="00030C54"/>
    <w:rsid w:val="00030C76"/>
    <w:rsid w:val="00031180"/>
    <w:rsid w:val="000312A4"/>
    <w:rsid w:val="00031470"/>
    <w:rsid w:val="000319B6"/>
    <w:rsid w:val="00031DA8"/>
    <w:rsid w:val="00032209"/>
    <w:rsid w:val="00032340"/>
    <w:rsid w:val="0003258F"/>
    <w:rsid w:val="00032DCA"/>
    <w:rsid w:val="00032EE5"/>
    <w:rsid w:val="00032FE2"/>
    <w:rsid w:val="00033043"/>
    <w:rsid w:val="00033213"/>
    <w:rsid w:val="00033397"/>
    <w:rsid w:val="00033B0E"/>
    <w:rsid w:val="0003406C"/>
    <w:rsid w:val="000342F6"/>
    <w:rsid w:val="0003439E"/>
    <w:rsid w:val="000343A5"/>
    <w:rsid w:val="0003441F"/>
    <w:rsid w:val="0003508C"/>
    <w:rsid w:val="00035131"/>
    <w:rsid w:val="00035D25"/>
    <w:rsid w:val="0003639E"/>
    <w:rsid w:val="000363C1"/>
    <w:rsid w:val="0003655B"/>
    <w:rsid w:val="00036767"/>
    <w:rsid w:val="0003677F"/>
    <w:rsid w:val="000368AB"/>
    <w:rsid w:val="00036A37"/>
    <w:rsid w:val="00036CFD"/>
    <w:rsid w:val="00036DE1"/>
    <w:rsid w:val="00036E50"/>
    <w:rsid w:val="00037397"/>
    <w:rsid w:val="0004001C"/>
    <w:rsid w:val="00040095"/>
    <w:rsid w:val="00040185"/>
    <w:rsid w:val="000406D5"/>
    <w:rsid w:val="00040CBF"/>
    <w:rsid w:val="00040DAA"/>
    <w:rsid w:val="00041009"/>
    <w:rsid w:val="00041318"/>
    <w:rsid w:val="00041435"/>
    <w:rsid w:val="000418D6"/>
    <w:rsid w:val="00041938"/>
    <w:rsid w:val="00041BCA"/>
    <w:rsid w:val="00041EE7"/>
    <w:rsid w:val="000421DB"/>
    <w:rsid w:val="000427F9"/>
    <w:rsid w:val="00042AF0"/>
    <w:rsid w:val="00042E7A"/>
    <w:rsid w:val="00043408"/>
    <w:rsid w:val="0004359B"/>
    <w:rsid w:val="000435F7"/>
    <w:rsid w:val="00043744"/>
    <w:rsid w:val="00043797"/>
    <w:rsid w:val="000439FF"/>
    <w:rsid w:val="00043F8D"/>
    <w:rsid w:val="0004457B"/>
    <w:rsid w:val="00044AB8"/>
    <w:rsid w:val="00044D0C"/>
    <w:rsid w:val="00045391"/>
    <w:rsid w:val="000454C5"/>
    <w:rsid w:val="00045D3C"/>
    <w:rsid w:val="00045DD3"/>
    <w:rsid w:val="00045EC0"/>
    <w:rsid w:val="0004615B"/>
    <w:rsid w:val="0004643E"/>
    <w:rsid w:val="00046906"/>
    <w:rsid w:val="00046B24"/>
    <w:rsid w:val="00046C82"/>
    <w:rsid w:val="0004715C"/>
    <w:rsid w:val="000477BC"/>
    <w:rsid w:val="00047AA4"/>
    <w:rsid w:val="00047C37"/>
    <w:rsid w:val="00047D6A"/>
    <w:rsid w:val="000504AE"/>
    <w:rsid w:val="00050563"/>
    <w:rsid w:val="00050601"/>
    <w:rsid w:val="00050B46"/>
    <w:rsid w:val="00050C84"/>
    <w:rsid w:val="00050E39"/>
    <w:rsid w:val="00050EA3"/>
    <w:rsid w:val="000513C6"/>
    <w:rsid w:val="000516D1"/>
    <w:rsid w:val="000517E2"/>
    <w:rsid w:val="000517F2"/>
    <w:rsid w:val="00051834"/>
    <w:rsid w:val="00051AC9"/>
    <w:rsid w:val="00051CAC"/>
    <w:rsid w:val="00052270"/>
    <w:rsid w:val="00052374"/>
    <w:rsid w:val="000526C8"/>
    <w:rsid w:val="00052E32"/>
    <w:rsid w:val="00052E6A"/>
    <w:rsid w:val="000530BC"/>
    <w:rsid w:val="000533BC"/>
    <w:rsid w:val="00053601"/>
    <w:rsid w:val="00053648"/>
    <w:rsid w:val="000536B7"/>
    <w:rsid w:val="000538CE"/>
    <w:rsid w:val="000538EA"/>
    <w:rsid w:val="00053A18"/>
    <w:rsid w:val="00053B15"/>
    <w:rsid w:val="00053B87"/>
    <w:rsid w:val="00053C5D"/>
    <w:rsid w:val="00054010"/>
    <w:rsid w:val="00054480"/>
    <w:rsid w:val="000547E1"/>
    <w:rsid w:val="00054A22"/>
    <w:rsid w:val="00055382"/>
    <w:rsid w:val="000553D6"/>
    <w:rsid w:val="0005589D"/>
    <w:rsid w:val="000558E7"/>
    <w:rsid w:val="00055C34"/>
    <w:rsid w:val="00055D34"/>
    <w:rsid w:val="00055DB7"/>
    <w:rsid w:val="00055DD7"/>
    <w:rsid w:val="0005602E"/>
    <w:rsid w:val="00056235"/>
    <w:rsid w:val="000567AB"/>
    <w:rsid w:val="00056A4B"/>
    <w:rsid w:val="00056F79"/>
    <w:rsid w:val="0005704D"/>
    <w:rsid w:val="00057356"/>
    <w:rsid w:val="00057574"/>
    <w:rsid w:val="000575AB"/>
    <w:rsid w:val="00057605"/>
    <w:rsid w:val="00057659"/>
    <w:rsid w:val="00057C11"/>
    <w:rsid w:val="000602A5"/>
    <w:rsid w:val="000605AB"/>
    <w:rsid w:val="0006088A"/>
    <w:rsid w:val="000609B1"/>
    <w:rsid w:val="00060C30"/>
    <w:rsid w:val="00061227"/>
    <w:rsid w:val="000612B4"/>
    <w:rsid w:val="00061481"/>
    <w:rsid w:val="00061676"/>
    <w:rsid w:val="0006204C"/>
    <w:rsid w:val="000625B3"/>
    <w:rsid w:val="0006265F"/>
    <w:rsid w:val="000627E3"/>
    <w:rsid w:val="00062E34"/>
    <w:rsid w:val="000631CB"/>
    <w:rsid w:val="00063756"/>
    <w:rsid w:val="00063DD5"/>
    <w:rsid w:val="00063DDE"/>
    <w:rsid w:val="00063E03"/>
    <w:rsid w:val="0006435B"/>
    <w:rsid w:val="00064A52"/>
    <w:rsid w:val="000655A6"/>
    <w:rsid w:val="00065C74"/>
    <w:rsid w:val="00065CF7"/>
    <w:rsid w:val="00066123"/>
    <w:rsid w:val="000661D5"/>
    <w:rsid w:val="0006633D"/>
    <w:rsid w:val="00066645"/>
    <w:rsid w:val="00066ED6"/>
    <w:rsid w:val="00066F80"/>
    <w:rsid w:val="0006762C"/>
    <w:rsid w:val="00067669"/>
    <w:rsid w:val="000676BB"/>
    <w:rsid w:val="00067BFA"/>
    <w:rsid w:val="00070769"/>
    <w:rsid w:val="00070859"/>
    <w:rsid w:val="000708FF"/>
    <w:rsid w:val="00070947"/>
    <w:rsid w:val="00070B3B"/>
    <w:rsid w:val="00070B8B"/>
    <w:rsid w:val="00071057"/>
    <w:rsid w:val="000710FB"/>
    <w:rsid w:val="0007117C"/>
    <w:rsid w:val="00071A29"/>
    <w:rsid w:val="000721C3"/>
    <w:rsid w:val="0007230C"/>
    <w:rsid w:val="00072316"/>
    <w:rsid w:val="0007255E"/>
    <w:rsid w:val="00072E90"/>
    <w:rsid w:val="000732BE"/>
    <w:rsid w:val="00073347"/>
    <w:rsid w:val="0007351E"/>
    <w:rsid w:val="00073A65"/>
    <w:rsid w:val="00073D3B"/>
    <w:rsid w:val="00073F27"/>
    <w:rsid w:val="0007414F"/>
    <w:rsid w:val="000741E2"/>
    <w:rsid w:val="00074553"/>
    <w:rsid w:val="00074646"/>
    <w:rsid w:val="00074754"/>
    <w:rsid w:val="00074791"/>
    <w:rsid w:val="00074C60"/>
    <w:rsid w:val="00074E0E"/>
    <w:rsid w:val="00075442"/>
    <w:rsid w:val="00075725"/>
    <w:rsid w:val="000759CE"/>
    <w:rsid w:val="00075B09"/>
    <w:rsid w:val="00075BD1"/>
    <w:rsid w:val="00075E00"/>
    <w:rsid w:val="00075EC7"/>
    <w:rsid w:val="000764F4"/>
    <w:rsid w:val="00076A94"/>
    <w:rsid w:val="00076C2C"/>
    <w:rsid w:val="0007769E"/>
    <w:rsid w:val="00077796"/>
    <w:rsid w:val="000777D9"/>
    <w:rsid w:val="00077802"/>
    <w:rsid w:val="0007787B"/>
    <w:rsid w:val="000779B8"/>
    <w:rsid w:val="00077AFE"/>
    <w:rsid w:val="00077CF4"/>
    <w:rsid w:val="00077D51"/>
    <w:rsid w:val="00077D5E"/>
    <w:rsid w:val="00077D7E"/>
    <w:rsid w:val="00080433"/>
    <w:rsid w:val="0008045A"/>
    <w:rsid w:val="00080512"/>
    <w:rsid w:val="00080775"/>
    <w:rsid w:val="0008078C"/>
    <w:rsid w:val="00080B9C"/>
    <w:rsid w:val="00080E88"/>
    <w:rsid w:val="0008100A"/>
    <w:rsid w:val="00081258"/>
    <w:rsid w:val="00081392"/>
    <w:rsid w:val="00081493"/>
    <w:rsid w:val="000816B3"/>
    <w:rsid w:val="000817E3"/>
    <w:rsid w:val="00082023"/>
    <w:rsid w:val="0008265E"/>
    <w:rsid w:val="00082A9C"/>
    <w:rsid w:val="00082AE4"/>
    <w:rsid w:val="00082F94"/>
    <w:rsid w:val="00082FD9"/>
    <w:rsid w:val="00083153"/>
    <w:rsid w:val="000834D1"/>
    <w:rsid w:val="0008379B"/>
    <w:rsid w:val="000839E1"/>
    <w:rsid w:val="00083ACD"/>
    <w:rsid w:val="00083C4D"/>
    <w:rsid w:val="00083C59"/>
    <w:rsid w:val="00083D00"/>
    <w:rsid w:val="00083D1D"/>
    <w:rsid w:val="00083D33"/>
    <w:rsid w:val="00083EA8"/>
    <w:rsid w:val="00083ED0"/>
    <w:rsid w:val="00083F4A"/>
    <w:rsid w:val="0008464B"/>
    <w:rsid w:val="00084829"/>
    <w:rsid w:val="00084BC8"/>
    <w:rsid w:val="00084CCA"/>
    <w:rsid w:val="000850E4"/>
    <w:rsid w:val="00085118"/>
    <w:rsid w:val="000851D7"/>
    <w:rsid w:val="000854AE"/>
    <w:rsid w:val="0008552D"/>
    <w:rsid w:val="00085716"/>
    <w:rsid w:val="0008580E"/>
    <w:rsid w:val="000859C0"/>
    <w:rsid w:val="00085AFB"/>
    <w:rsid w:val="00085C44"/>
    <w:rsid w:val="00085E89"/>
    <w:rsid w:val="000865F4"/>
    <w:rsid w:val="00086A55"/>
    <w:rsid w:val="00086B01"/>
    <w:rsid w:val="00086C38"/>
    <w:rsid w:val="00086E5C"/>
    <w:rsid w:val="000873CC"/>
    <w:rsid w:val="000876ED"/>
    <w:rsid w:val="00087771"/>
    <w:rsid w:val="00087A48"/>
    <w:rsid w:val="00087E21"/>
    <w:rsid w:val="00087FD9"/>
    <w:rsid w:val="000900E9"/>
    <w:rsid w:val="0009041B"/>
    <w:rsid w:val="00090708"/>
    <w:rsid w:val="00090A7C"/>
    <w:rsid w:val="00090C6C"/>
    <w:rsid w:val="00090DB8"/>
    <w:rsid w:val="00090DDE"/>
    <w:rsid w:val="00090F95"/>
    <w:rsid w:val="0009124F"/>
    <w:rsid w:val="00091300"/>
    <w:rsid w:val="000916F4"/>
    <w:rsid w:val="00091936"/>
    <w:rsid w:val="00091EC7"/>
    <w:rsid w:val="000929C5"/>
    <w:rsid w:val="00092BE8"/>
    <w:rsid w:val="00092C93"/>
    <w:rsid w:val="00092CA3"/>
    <w:rsid w:val="00092FFA"/>
    <w:rsid w:val="0009305A"/>
    <w:rsid w:val="00093140"/>
    <w:rsid w:val="00093456"/>
    <w:rsid w:val="00093672"/>
    <w:rsid w:val="00093983"/>
    <w:rsid w:val="00093A1B"/>
    <w:rsid w:val="00093A3A"/>
    <w:rsid w:val="00093D00"/>
    <w:rsid w:val="00093D4A"/>
    <w:rsid w:val="00094205"/>
    <w:rsid w:val="00094242"/>
    <w:rsid w:val="000944D7"/>
    <w:rsid w:val="00094C89"/>
    <w:rsid w:val="000953C5"/>
    <w:rsid w:val="0009560F"/>
    <w:rsid w:val="00095807"/>
    <w:rsid w:val="00095D2C"/>
    <w:rsid w:val="00095EE0"/>
    <w:rsid w:val="00096367"/>
    <w:rsid w:val="00096601"/>
    <w:rsid w:val="00096704"/>
    <w:rsid w:val="00096AC1"/>
    <w:rsid w:val="00096C0F"/>
    <w:rsid w:val="00096F06"/>
    <w:rsid w:val="00097024"/>
    <w:rsid w:val="00097470"/>
    <w:rsid w:val="00097892"/>
    <w:rsid w:val="00097F4E"/>
    <w:rsid w:val="000A03AD"/>
    <w:rsid w:val="000A0A6D"/>
    <w:rsid w:val="000A0D34"/>
    <w:rsid w:val="000A0D7C"/>
    <w:rsid w:val="000A0E7C"/>
    <w:rsid w:val="000A1435"/>
    <w:rsid w:val="000A184A"/>
    <w:rsid w:val="000A195F"/>
    <w:rsid w:val="000A1E91"/>
    <w:rsid w:val="000A209D"/>
    <w:rsid w:val="000A23F5"/>
    <w:rsid w:val="000A27DF"/>
    <w:rsid w:val="000A27FD"/>
    <w:rsid w:val="000A28AF"/>
    <w:rsid w:val="000A2A7C"/>
    <w:rsid w:val="000A2D2E"/>
    <w:rsid w:val="000A33FD"/>
    <w:rsid w:val="000A398A"/>
    <w:rsid w:val="000A40B9"/>
    <w:rsid w:val="000A44A4"/>
    <w:rsid w:val="000A44EE"/>
    <w:rsid w:val="000A4958"/>
    <w:rsid w:val="000A51CA"/>
    <w:rsid w:val="000A5C15"/>
    <w:rsid w:val="000A5F46"/>
    <w:rsid w:val="000A604A"/>
    <w:rsid w:val="000A60A3"/>
    <w:rsid w:val="000A615A"/>
    <w:rsid w:val="000A62AF"/>
    <w:rsid w:val="000A6394"/>
    <w:rsid w:val="000A63B6"/>
    <w:rsid w:val="000A6C88"/>
    <w:rsid w:val="000A6E84"/>
    <w:rsid w:val="000A776B"/>
    <w:rsid w:val="000A77C3"/>
    <w:rsid w:val="000A7801"/>
    <w:rsid w:val="000A7887"/>
    <w:rsid w:val="000A78EC"/>
    <w:rsid w:val="000A7D9E"/>
    <w:rsid w:val="000A7E76"/>
    <w:rsid w:val="000B000E"/>
    <w:rsid w:val="000B0A38"/>
    <w:rsid w:val="000B0B06"/>
    <w:rsid w:val="000B0E74"/>
    <w:rsid w:val="000B11FD"/>
    <w:rsid w:val="000B12CF"/>
    <w:rsid w:val="000B13A7"/>
    <w:rsid w:val="000B19A6"/>
    <w:rsid w:val="000B1F8F"/>
    <w:rsid w:val="000B2274"/>
    <w:rsid w:val="000B2286"/>
    <w:rsid w:val="000B242D"/>
    <w:rsid w:val="000B2588"/>
    <w:rsid w:val="000B268B"/>
    <w:rsid w:val="000B29EC"/>
    <w:rsid w:val="000B2AC7"/>
    <w:rsid w:val="000B2B26"/>
    <w:rsid w:val="000B2C84"/>
    <w:rsid w:val="000B3477"/>
    <w:rsid w:val="000B37A8"/>
    <w:rsid w:val="000B3916"/>
    <w:rsid w:val="000B39DA"/>
    <w:rsid w:val="000B39EE"/>
    <w:rsid w:val="000B440A"/>
    <w:rsid w:val="000B4A46"/>
    <w:rsid w:val="000B4E30"/>
    <w:rsid w:val="000B4FE3"/>
    <w:rsid w:val="000B5080"/>
    <w:rsid w:val="000B51AC"/>
    <w:rsid w:val="000B5F13"/>
    <w:rsid w:val="000B63F4"/>
    <w:rsid w:val="000B6BC9"/>
    <w:rsid w:val="000B6DB7"/>
    <w:rsid w:val="000B6F18"/>
    <w:rsid w:val="000B6FBF"/>
    <w:rsid w:val="000B7058"/>
    <w:rsid w:val="000B71A6"/>
    <w:rsid w:val="000B730D"/>
    <w:rsid w:val="000B799A"/>
    <w:rsid w:val="000B7BE7"/>
    <w:rsid w:val="000B7CF6"/>
    <w:rsid w:val="000B7FB6"/>
    <w:rsid w:val="000B7FED"/>
    <w:rsid w:val="000C006D"/>
    <w:rsid w:val="000C011F"/>
    <w:rsid w:val="000C019D"/>
    <w:rsid w:val="000C038A"/>
    <w:rsid w:val="000C0433"/>
    <w:rsid w:val="000C0529"/>
    <w:rsid w:val="000C053A"/>
    <w:rsid w:val="000C099C"/>
    <w:rsid w:val="000C0B8E"/>
    <w:rsid w:val="000C0B8F"/>
    <w:rsid w:val="000C0CD9"/>
    <w:rsid w:val="000C0E0E"/>
    <w:rsid w:val="000C1470"/>
    <w:rsid w:val="000C157F"/>
    <w:rsid w:val="000C17BC"/>
    <w:rsid w:val="000C183C"/>
    <w:rsid w:val="000C1949"/>
    <w:rsid w:val="000C19B7"/>
    <w:rsid w:val="000C1D5C"/>
    <w:rsid w:val="000C2040"/>
    <w:rsid w:val="000C204C"/>
    <w:rsid w:val="000C2124"/>
    <w:rsid w:val="000C2501"/>
    <w:rsid w:val="000C2809"/>
    <w:rsid w:val="000C2944"/>
    <w:rsid w:val="000C2B36"/>
    <w:rsid w:val="000C2C2A"/>
    <w:rsid w:val="000C2C5D"/>
    <w:rsid w:val="000C30FB"/>
    <w:rsid w:val="000C370D"/>
    <w:rsid w:val="000C394F"/>
    <w:rsid w:val="000C3A7C"/>
    <w:rsid w:val="000C44BA"/>
    <w:rsid w:val="000C451F"/>
    <w:rsid w:val="000C4554"/>
    <w:rsid w:val="000C4E0A"/>
    <w:rsid w:val="000C4EB8"/>
    <w:rsid w:val="000C4F33"/>
    <w:rsid w:val="000C50E1"/>
    <w:rsid w:val="000C5149"/>
    <w:rsid w:val="000C5402"/>
    <w:rsid w:val="000C5F94"/>
    <w:rsid w:val="000C6050"/>
    <w:rsid w:val="000C6100"/>
    <w:rsid w:val="000C6364"/>
    <w:rsid w:val="000C6598"/>
    <w:rsid w:val="000C6AD6"/>
    <w:rsid w:val="000C7315"/>
    <w:rsid w:val="000C7399"/>
    <w:rsid w:val="000C7493"/>
    <w:rsid w:val="000C75ED"/>
    <w:rsid w:val="000C7737"/>
    <w:rsid w:val="000C77C5"/>
    <w:rsid w:val="000C7810"/>
    <w:rsid w:val="000C7E28"/>
    <w:rsid w:val="000C7E4D"/>
    <w:rsid w:val="000C7E63"/>
    <w:rsid w:val="000D024F"/>
    <w:rsid w:val="000D05BC"/>
    <w:rsid w:val="000D0986"/>
    <w:rsid w:val="000D1174"/>
    <w:rsid w:val="000D1D15"/>
    <w:rsid w:val="000D21D0"/>
    <w:rsid w:val="000D2242"/>
    <w:rsid w:val="000D25A3"/>
    <w:rsid w:val="000D2684"/>
    <w:rsid w:val="000D26A8"/>
    <w:rsid w:val="000D286B"/>
    <w:rsid w:val="000D2B1F"/>
    <w:rsid w:val="000D2B29"/>
    <w:rsid w:val="000D2BB9"/>
    <w:rsid w:val="000D2C47"/>
    <w:rsid w:val="000D308E"/>
    <w:rsid w:val="000D3128"/>
    <w:rsid w:val="000D3166"/>
    <w:rsid w:val="000D343C"/>
    <w:rsid w:val="000D378A"/>
    <w:rsid w:val="000D3985"/>
    <w:rsid w:val="000D3D41"/>
    <w:rsid w:val="000D3D91"/>
    <w:rsid w:val="000D43E8"/>
    <w:rsid w:val="000D557A"/>
    <w:rsid w:val="000D5712"/>
    <w:rsid w:val="000D58AB"/>
    <w:rsid w:val="000D5A4C"/>
    <w:rsid w:val="000D5C7A"/>
    <w:rsid w:val="000D5C9B"/>
    <w:rsid w:val="000D6437"/>
    <w:rsid w:val="000D6501"/>
    <w:rsid w:val="000D65DA"/>
    <w:rsid w:val="000D669D"/>
    <w:rsid w:val="000D679A"/>
    <w:rsid w:val="000D6FCD"/>
    <w:rsid w:val="000D7679"/>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AAD"/>
    <w:rsid w:val="000E2BBF"/>
    <w:rsid w:val="000E2D2A"/>
    <w:rsid w:val="000E2E71"/>
    <w:rsid w:val="000E2EC5"/>
    <w:rsid w:val="000E3300"/>
    <w:rsid w:val="000E3311"/>
    <w:rsid w:val="000E3355"/>
    <w:rsid w:val="000E35AE"/>
    <w:rsid w:val="000E35CC"/>
    <w:rsid w:val="000E35DC"/>
    <w:rsid w:val="000E3647"/>
    <w:rsid w:val="000E378A"/>
    <w:rsid w:val="000E3EAB"/>
    <w:rsid w:val="000E42F8"/>
    <w:rsid w:val="000E4400"/>
    <w:rsid w:val="000E4A1F"/>
    <w:rsid w:val="000E4C11"/>
    <w:rsid w:val="000E50BF"/>
    <w:rsid w:val="000E5133"/>
    <w:rsid w:val="000E550B"/>
    <w:rsid w:val="000E5764"/>
    <w:rsid w:val="000E57F1"/>
    <w:rsid w:val="000E5867"/>
    <w:rsid w:val="000E5A30"/>
    <w:rsid w:val="000E5A60"/>
    <w:rsid w:val="000E5C47"/>
    <w:rsid w:val="000E630F"/>
    <w:rsid w:val="000E66B3"/>
    <w:rsid w:val="000E67BD"/>
    <w:rsid w:val="000E69FD"/>
    <w:rsid w:val="000E6E48"/>
    <w:rsid w:val="000E759C"/>
    <w:rsid w:val="000E7942"/>
    <w:rsid w:val="000E7B65"/>
    <w:rsid w:val="000E7C83"/>
    <w:rsid w:val="000F07AB"/>
    <w:rsid w:val="000F0E47"/>
    <w:rsid w:val="000F17D5"/>
    <w:rsid w:val="000F1C87"/>
    <w:rsid w:val="000F1FAA"/>
    <w:rsid w:val="000F2958"/>
    <w:rsid w:val="000F2A63"/>
    <w:rsid w:val="000F33E0"/>
    <w:rsid w:val="000F38A1"/>
    <w:rsid w:val="000F3988"/>
    <w:rsid w:val="000F3BD4"/>
    <w:rsid w:val="000F3E18"/>
    <w:rsid w:val="000F464D"/>
    <w:rsid w:val="000F48A5"/>
    <w:rsid w:val="000F4BF8"/>
    <w:rsid w:val="000F4D7F"/>
    <w:rsid w:val="000F4E77"/>
    <w:rsid w:val="000F53E9"/>
    <w:rsid w:val="000F55B9"/>
    <w:rsid w:val="000F5A19"/>
    <w:rsid w:val="000F5B77"/>
    <w:rsid w:val="000F5CBF"/>
    <w:rsid w:val="000F5D28"/>
    <w:rsid w:val="000F621E"/>
    <w:rsid w:val="000F6276"/>
    <w:rsid w:val="000F62FB"/>
    <w:rsid w:val="000F66C4"/>
    <w:rsid w:val="000F689E"/>
    <w:rsid w:val="000F6936"/>
    <w:rsid w:val="000F6A00"/>
    <w:rsid w:val="000F6C17"/>
    <w:rsid w:val="000F70D7"/>
    <w:rsid w:val="000F76B1"/>
    <w:rsid w:val="00100085"/>
    <w:rsid w:val="0010055A"/>
    <w:rsid w:val="00101062"/>
    <w:rsid w:val="001011DB"/>
    <w:rsid w:val="0010127C"/>
    <w:rsid w:val="001012F6"/>
    <w:rsid w:val="001016C6"/>
    <w:rsid w:val="001018E9"/>
    <w:rsid w:val="00101CEA"/>
    <w:rsid w:val="001022F4"/>
    <w:rsid w:val="001025FB"/>
    <w:rsid w:val="00102727"/>
    <w:rsid w:val="00102905"/>
    <w:rsid w:val="00102B13"/>
    <w:rsid w:val="001030CA"/>
    <w:rsid w:val="00103451"/>
    <w:rsid w:val="00103455"/>
    <w:rsid w:val="00103896"/>
    <w:rsid w:val="00103DE8"/>
    <w:rsid w:val="00103EED"/>
    <w:rsid w:val="00104521"/>
    <w:rsid w:val="0010457E"/>
    <w:rsid w:val="001048B2"/>
    <w:rsid w:val="00104B3F"/>
    <w:rsid w:val="00104FD3"/>
    <w:rsid w:val="00105207"/>
    <w:rsid w:val="00105485"/>
    <w:rsid w:val="001054B8"/>
    <w:rsid w:val="00105524"/>
    <w:rsid w:val="00105CAA"/>
    <w:rsid w:val="00105D08"/>
    <w:rsid w:val="00105EE6"/>
    <w:rsid w:val="00106090"/>
    <w:rsid w:val="00106793"/>
    <w:rsid w:val="001067A9"/>
    <w:rsid w:val="00106A25"/>
    <w:rsid w:val="00106A2D"/>
    <w:rsid w:val="0010727E"/>
    <w:rsid w:val="001072E9"/>
    <w:rsid w:val="00107B4D"/>
    <w:rsid w:val="00107CFF"/>
    <w:rsid w:val="00107F78"/>
    <w:rsid w:val="00110426"/>
    <w:rsid w:val="0011084F"/>
    <w:rsid w:val="00110CBF"/>
    <w:rsid w:val="00110DBE"/>
    <w:rsid w:val="00110E65"/>
    <w:rsid w:val="00111052"/>
    <w:rsid w:val="0011122D"/>
    <w:rsid w:val="001112BE"/>
    <w:rsid w:val="0011141F"/>
    <w:rsid w:val="0011160A"/>
    <w:rsid w:val="0011168B"/>
    <w:rsid w:val="001118B0"/>
    <w:rsid w:val="00111AFB"/>
    <w:rsid w:val="00111B81"/>
    <w:rsid w:val="00111D52"/>
    <w:rsid w:val="00111D57"/>
    <w:rsid w:val="001123EA"/>
    <w:rsid w:val="001125FA"/>
    <w:rsid w:val="00112E34"/>
    <w:rsid w:val="0011358A"/>
    <w:rsid w:val="001139BE"/>
    <w:rsid w:val="00113CDA"/>
    <w:rsid w:val="00113FED"/>
    <w:rsid w:val="001141C4"/>
    <w:rsid w:val="00114233"/>
    <w:rsid w:val="00114691"/>
    <w:rsid w:val="00114950"/>
    <w:rsid w:val="00114B20"/>
    <w:rsid w:val="00114D90"/>
    <w:rsid w:val="00114E60"/>
    <w:rsid w:val="00114E83"/>
    <w:rsid w:val="001151D7"/>
    <w:rsid w:val="00115BF0"/>
    <w:rsid w:val="00115F71"/>
    <w:rsid w:val="001161CF"/>
    <w:rsid w:val="00116356"/>
    <w:rsid w:val="00116A54"/>
    <w:rsid w:val="00116E19"/>
    <w:rsid w:val="00116F46"/>
    <w:rsid w:val="00117889"/>
    <w:rsid w:val="00117ADB"/>
    <w:rsid w:val="00117EB2"/>
    <w:rsid w:val="00117F77"/>
    <w:rsid w:val="00120609"/>
    <w:rsid w:val="00121064"/>
    <w:rsid w:val="00121094"/>
    <w:rsid w:val="00121239"/>
    <w:rsid w:val="00121EE7"/>
    <w:rsid w:val="001224DE"/>
    <w:rsid w:val="00122531"/>
    <w:rsid w:val="001225C3"/>
    <w:rsid w:val="00122AE0"/>
    <w:rsid w:val="00122FA7"/>
    <w:rsid w:val="001231DA"/>
    <w:rsid w:val="00123AFB"/>
    <w:rsid w:val="00123E0B"/>
    <w:rsid w:val="00124159"/>
    <w:rsid w:val="00124988"/>
    <w:rsid w:val="00124DFE"/>
    <w:rsid w:val="00125474"/>
    <w:rsid w:val="00125627"/>
    <w:rsid w:val="0012563B"/>
    <w:rsid w:val="0012638D"/>
    <w:rsid w:val="00126486"/>
    <w:rsid w:val="00126517"/>
    <w:rsid w:val="00126575"/>
    <w:rsid w:val="001265CD"/>
    <w:rsid w:val="0012677F"/>
    <w:rsid w:val="001267FC"/>
    <w:rsid w:val="00126900"/>
    <w:rsid w:val="001269EE"/>
    <w:rsid w:val="00126B77"/>
    <w:rsid w:val="00126F27"/>
    <w:rsid w:val="00126F2A"/>
    <w:rsid w:val="001274DA"/>
    <w:rsid w:val="0012786A"/>
    <w:rsid w:val="00127A35"/>
    <w:rsid w:val="00127C1F"/>
    <w:rsid w:val="00127E7D"/>
    <w:rsid w:val="0013040E"/>
    <w:rsid w:val="00130466"/>
    <w:rsid w:val="0013054D"/>
    <w:rsid w:val="00130883"/>
    <w:rsid w:val="00130A2A"/>
    <w:rsid w:val="00130B51"/>
    <w:rsid w:val="0013171E"/>
    <w:rsid w:val="00132254"/>
    <w:rsid w:val="001322AC"/>
    <w:rsid w:val="001323C1"/>
    <w:rsid w:val="00132924"/>
    <w:rsid w:val="00132A05"/>
    <w:rsid w:val="00132E99"/>
    <w:rsid w:val="001338E6"/>
    <w:rsid w:val="001339BF"/>
    <w:rsid w:val="001339DD"/>
    <w:rsid w:val="00133E67"/>
    <w:rsid w:val="00134269"/>
    <w:rsid w:val="00134397"/>
    <w:rsid w:val="001347B8"/>
    <w:rsid w:val="00134885"/>
    <w:rsid w:val="001348D6"/>
    <w:rsid w:val="00134BDC"/>
    <w:rsid w:val="00134CDE"/>
    <w:rsid w:val="00135630"/>
    <w:rsid w:val="00135CFE"/>
    <w:rsid w:val="00135D25"/>
    <w:rsid w:val="001364C9"/>
    <w:rsid w:val="001369AB"/>
    <w:rsid w:val="00136C92"/>
    <w:rsid w:val="00136D43"/>
    <w:rsid w:val="00136D5C"/>
    <w:rsid w:val="00137258"/>
    <w:rsid w:val="001373DF"/>
    <w:rsid w:val="001374E8"/>
    <w:rsid w:val="001374F2"/>
    <w:rsid w:val="0013784A"/>
    <w:rsid w:val="00137D3B"/>
    <w:rsid w:val="00137DCB"/>
    <w:rsid w:val="00137F46"/>
    <w:rsid w:val="00140554"/>
    <w:rsid w:val="00140A3E"/>
    <w:rsid w:val="00141293"/>
    <w:rsid w:val="00141BAF"/>
    <w:rsid w:val="00142286"/>
    <w:rsid w:val="0014267D"/>
    <w:rsid w:val="001428F9"/>
    <w:rsid w:val="00142A88"/>
    <w:rsid w:val="00142DE5"/>
    <w:rsid w:val="00143441"/>
    <w:rsid w:val="00143527"/>
    <w:rsid w:val="001437F6"/>
    <w:rsid w:val="00144012"/>
    <w:rsid w:val="00144B5F"/>
    <w:rsid w:val="0014502C"/>
    <w:rsid w:val="001456D8"/>
    <w:rsid w:val="00145838"/>
    <w:rsid w:val="00145A6F"/>
    <w:rsid w:val="00145B53"/>
    <w:rsid w:val="00145C8B"/>
    <w:rsid w:val="00145D43"/>
    <w:rsid w:val="00145ECB"/>
    <w:rsid w:val="00146119"/>
    <w:rsid w:val="001468F0"/>
    <w:rsid w:val="00146A25"/>
    <w:rsid w:val="00146A2F"/>
    <w:rsid w:val="00146C34"/>
    <w:rsid w:val="0014739A"/>
    <w:rsid w:val="001475FB"/>
    <w:rsid w:val="001503A1"/>
    <w:rsid w:val="0015041E"/>
    <w:rsid w:val="00150506"/>
    <w:rsid w:val="00150A3D"/>
    <w:rsid w:val="00150FFD"/>
    <w:rsid w:val="001510A8"/>
    <w:rsid w:val="00151167"/>
    <w:rsid w:val="00151436"/>
    <w:rsid w:val="00151C9B"/>
    <w:rsid w:val="001524CD"/>
    <w:rsid w:val="00152629"/>
    <w:rsid w:val="00152721"/>
    <w:rsid w:val="001529DE"/>
    <w:rsid w:val="00152BCE"/>
    <w:rsid w:val="00152FD3"/>
    <w:rsid w:val="00153379"/>
    <w:rsid w:val="001535F2"/>
    <w:rsid w:val="00153734"/>
    <w:rsid w:val="0015389C"/>
    <w:rsid w:val="001539FC"/>
    <w:rsid w:val="001545D2"/>
    <w:rsid w:val="001545F5"/>
    <w:rsid w:val="00155775"/>
    <w:rsid w:val="0015616B"/>
    <w:rsid w:val="0015671B"/>
    <w:rsid w:val="0015676D"/>
    <w:rsid w:val="00156778"/>
    <w:rsid w:val="00156A47"/>
    <w:rsid w:val="00156B95"/>
    <w:rsid w:val="0015770E"/>
    <w:rsid w:val="00157831"/>
    <w:rsid w:val="00157C78"/>
    <w:rsid w:val="00157FB1"/>
    <w:rsid w:val="0016006D"/>
    <w:rsid w:val="001602C6"/>
    <w:rsid w:val="00160412"/>
    <w:rsid w:val="00160444"/>
    <w:rsid w:val="0016094A"/>
    <w:rsid w:val="00160B04"/>
    <w:rsid w:val="00160C9B"/>
    <w:rsid w:val="00160CBB"/>
    <w:rsid w:val="0016100A"/>
    <w:rsid w:val="001610A9"/>
    <w:rsid w:val="001613A1"/>
    <w:rsid w:val="001615EB"/>
    <w:rsid w:val="00161685"/>
    <w:rsid w:val="00161810"/>
    <w:rsid w:val="001618EB"/>
    <w:rsid w:val="0016193E"/>
    <w:rsid w:val="0016200C"/>
    <w:rsid w:val="0016246C"/>
    <w:rsid w:val="0016265E"/>
    <w:rsid w:val="00162F1F"/>
    <w:rsid w:val="0016340E"/>
    <w:rsid w:val="00163435"/>
    <w:rsid w:val="001634A6"/>
    <w:rsid w:val="00163670"/>
    <w:rsid w:val="00163945"/>
    <w:rsid w:val="001646C5"/>
    <w:rsid w:val="00164B34"/>
    <w:rsid w:val="00164CF8"/>
    <w:rsid w:val="00164D2D"/>
    <w:rsid w:val="00165639"/>
    <w:rsid w:val="001657A0"/>
    <w:rsid w:val="00165A21"/>
    <w:rsid w:val="00165B54"/>
    <w:rsid w:val="0016663C"/>
    <w:rsid w:val="0016664D"/>
    <w:rsid w:val="00166762"/>
    <w:rsid w:val="0016694C"/>
    <w:rsid w:val="00166C04"/>
    <w:rsid w:val="00166F1D"/>
    <w:rsid w:val="00166F6F"/>
    <w:rsid w:val="0016727A"/>
    <w:rsid w:val="00167849"/>
    <w:rsid w:val="00167853"/>
    <w:rsid w:val="00167952"/>
    <w:rsid w:val="00167A7B"/>
    <w:rsid w:val="00167BFF"/>
    <w:rsid w:val="00167C26"/>
    <w:rsid w:val="00167FA9"/>
    <w:rsid w:val="001702FB"/>
    <w:rsid w:val="00170306"/>
    <w:rsid w:val="001704A3"/>
    <w:rsid w:val="00170633"/>
    <w:rsid w:val="0017071F"/>
    <w:rsid w:val="00170E44"/>
    <w:rsid w:val="0017141D"/>
    <w:rsid w:val="0017151E"/>
    <w:rsid w:val="001715ED"/>
    <w:rsid w:val="00171B25"/>
    <w:rsid w:val="00171BB5"/>
    <w:rsid w:val="00171E5C"/>
    <w:rsid w:val="001725C4"/>
    <w:rsid w:val="0017275E"/>
    <w:rsid w:val="00172F28"/>
    <w:rsid w:val="001737EE"/>
    <w:rsid w:val="00173E6D"/>
    <w:rsid w:val="00173EA3"/>
    <w:rsid w:val="00174250"/>
    <w:rsid w:val="0017448F"/>
    <w:rsid w:val="001744A2"/>
    <w:rsid w:val="001745AE"/>
    <w:rsid w:val="00174658"/>
    <w:rsid w:val="00174668"/>
    <w:rsid w:val="00174857"/>
    <w:rsid w:val="0017493E"/>
    <w:rsid w:val="00174ABF"/>
    <w:rsid w:val="00174DEC"/>
    <w:rsid w:val="00175229"/>
    <w:rsid w:val="0017534F"/>
    <w:rsid w:val="001756EF"/>
    <w:rsid w:val="00175D51"/>
    <w:rsid w:val="0017617E"/>
    <w:rsid w:val="001761AF"/>
    <w:rsid w:val="001761CA"/>
    <w:rsid w:val="001764C3"/>
    <w:rsid w:val="001767AC"/>
    <w:rsid w:val="0017691B"/>
    <w:rsid w:val="00176921"/>
    <w:rsid w:val="00177533"/>
    <w:rsid w:val="00177724"/>
    <w:rsid w:val="001800E9"/>
    <w:rsid w:val="00180236"/>
    <w:rsid w:val="001802AD"/>
    <w:rsid w:val="001805FF"/>
    <w:rsid w:val="00180B6B"/>
    <w:rsid w:val="0018102B"/>
    <w:rsid w:val="0018131C"/>
    <w:rsid w:val="0018131E"/>
    <w:rsid w:val="0018175C"/>
    <w:rsid w:val="001817FB"/>
    <w:rsid w:val="001819A7"/>
    <w:rsid w:val="00181D52"/>
    <w:rsid w:val="00181E1E"/>
    <w:rsid w:val="00181E95"/>
    <w:rsid w:val="0018209C"/>
    <w:rsid w:val="001822EC"/>
    <w:rsid w:val="001826B5"/>
    <w:rsid w:val="00183091"/>
    <w:rsid w:val="00183099"/>
    <w:rsid w:val="0018332E"/>
    <w:rsid w:val="0018338F"/>
    <w:rsid w:val="001833DF"/>
    <w:rsid w:val="00183409"/>
    <w:rsid w:val="0018386A"/>
    <w:rsid w:val="00183AA7"/>
    <w:rsid w:val="00183ACE"/>
    <w:rsid w:val="00184452"/>
    <w:rsid w:val="0018455E"/>
    <w:rsid w:val="0018468A"/>
    <w:rsid w:val="001848E9"/>
    <w:rsid w:val="00184936"/>
    <w:rsid w:val="00185666"/>
    <w:rsid w:val="001856CE"/>
    <w:rsid w:val="00185A10"/>
    <w:rsid w:val="00185C43"/>
    <w:rsid w:val="00185C88"/>
    <w:rsid w:val="00185E9F"/>
    <w:rsid w:val="00185FD5"/>
    <w:rsid w:val="00186101"/>
    <w:rsid w:val="00186162"/>
    <w:rsid w:val="001862FB"/>
    <w:rsid w:val="0018630F"/>
    <w:rsid w:val="001863B3"/>
    <w:rsid w:val="0018706C"/>
    <w:rsid w:val="001870B3"/>
    <w:rsid w:val="00187715"/>
    <w:rsid w:val="0018776A"/>
    <w:rsid w:val="001877F3"/>
    <w:rsid w:val="00187A42"/>
    <w:rsid w:val="00187CCF"/>
    <w:rsid w:val="00187DBE"/>
    <w:rsid w:val="00187ED9"/>
    <w:rsid w:val="00187EFE"/>
    <w:rsid w:val="0019047C"/>
    <w:rsid w:val="001905AC"/>
    <w:rsid w:val="00190AB7"/>
    <w:rsid w:val="00190AEC"/>
    <w:rsid w:val="00190C8C"/>
    <w:rsid w:val="0019113B"/>
    <w:rsid w:val="00191997"/>
    <w:rsid w:val="00191A09"/>
    <w:rsid w:val="00191EA9"/>
    <w:rsid w:val="00191F2C"/>
    <w:rsid w:val="00192038"/>
    <w:rsid w:val="001921FC"/>
    <w:rsid w:val="00192600"/>
    <w:rsid w:val="00192765"/>
    <w:rsid w:val="00192951"/>
    <w:rsid w:val="00192A58"/>
    <w:rsid w:val="00192B88"/>
    <w:rsid w:val="00192C46"/>
    <w:rsid w:val="00192E64"/>
    <w:rsid w:val="00193043"/>
    <w:rsid w:val="001931A6"/>
    <w:rsid w:val="001933DA"/>
    <w:rsid w:val="0019397E"/>
    <w:rsid w:val="00193A25"/>
    <w:rsid w:val="00193D6C"/>
    <w:rsid w:val="0019434C"/>
    <w:rsid w:val="0019445B"/>
    <w:rsid w:val="0019464A"/>
    <w:rsid w:val="0019485F"/>
    <w:rsid w:val="00194B51"/>
    <w:rsid w:val="00194C2F"/>
    <w:rsid w:val="00194CB4"/>
    <w:rsid w:val="00194D24"/>
    <w:rsid w:val="00195560"/>
    <w:rsid w:val="00195801"/>
    <w:rsid w:val="00195A5B"/>
    <w:rsid w:val="00195A73"/>
    <w:rsid w:val="00195BD7"/>
    <w:rsid w:val="00196148"/>
    <w:rsid w:val="001963F6"/>
    <w:rsid w:val="00196970"/>
    <w:rsid w:val="00196C4A"/>
    <w:rsid w:val="00196C86"/>
    <w:rsid w:val="00196EE9"/>
    <w:rsid w:val="0019732F"/>
    <w:rsid w:val="00197366"/>
    <w:rsid w:val="00197380"/>
    <w:rsid w:val="0019740C"/>
    <w:rsid w:val="00197806"/>
    <w:rsid w:val="00197F66"/>
    <w:rsid w:val="00197FD7"/>
    <w:rsid w:val="001A05F8"/>
    <w:rsid w:val="001A07F9"/>
    <w:rsid w:val="001A08B3"/>
    <w:rsid w:val="001A0E08"/>
    <w:rsid w:val="001A0F54"/>
    <w:rsid w:val="001A10B7"/>
    <w:rsid w:val="001A12B7"/>
    <w:rsid w:val="001A14E0"/>
    <w:rsid w:val="001A15F9"/>
    <w:rsid w:val="001A1DD7"/>
    <w:rsid w:val="001A2439"/>
    <w:rsid w:val="001A2671"/>
    <w:rsid w:val="001A26F8"/>
    <w:rsid w:val="001A33BD"/>
    <w:rsid w:val="001A34DD"/>
    <w:rsid w:val="001A3589"/>
    <w:rsid w:val="001A36D2"/>
    <w:rsid w:val="001A36DD"/>
    <w:rsid w:val="001A3A9F"/>
    <w:rsid w:val="001A3AF1"/>
    <w:rsid w:val="001A3BB9"/>
    <w:rsid w:val="001A3BE9"/>
    <w:rsid w:val="001A41DC"/>
    <w:rsid w:val="001A4680"/>
    <w:rsid w:val="001A486C"/>
    <w:rsid w:val="001A48C9"/>
    <w:rsid w:val="001A5028"/>
    <w:rsid w:val="001A542B"/>
    <w:rsid w:val="001A5835"/>
    <w:rsid w:val="001A5B90"/>
    <w:rsid w:val="001A5D5C"/>
    <w:rsid w:val="001A602F"/>
    <w:rsid w:val="001A66BA"/>
    <w:rsid w:val="001A67AD"/>
    <w:rsid w:val="001A6C1C"/>
    <w:rsid w:val="001A6F38"/>
    <w:rsid w:val="001A6FDE"/>
    <w:rsid w:val="001A7149"/>
    <w:rsid w:val="001A758B"/>
    <w:rsid w:val="001A7A74"/>
    <w:rsid w:val="001A7B27"/>
    <w:rsid w:val="001A7B60"/>
    <w:rsid w:val="001A7CB1"/>
    <w:rsid w:val="001A7CCE"/>
    <w:rsid w:val="001A7FB2"/>
    <w:rsid w:val="001B0304"/>
    <w:rsid w:val="001B03E8"/>
    <w:rsid w:val="001B079A"/>
    <w:rsid w:val="001B095F"/>
    <w:rsid w:val="001B0D1A"/>
    <w:rsid w:val="001B0FFC"/>
    <w:rsid w:val="001B10D1"/>
    <w:rsid w:val="001B1109"/>
    <w:rsid w:val="001B114D"/>
    <w:rsid w:val="001B1472"/>
    <w:rsid w:val="001B158D"/>
    <w:rsid w:val="001B18C6"/>
    <w:rsid w:val="001B191E"/>
    <w:rsid w:val="001B1E4D"/>
    <w:rsid w:val="001B247A"/>
    <w:rsid w:val="001B28A4"/>
    <w:rsid w:val="001B295A"/>
    <w:rsid w:val="001B2A23"/>
    <w:rsid w:val="001B2ADB"/>
    <w:rsid w:val="001B2C4C"/>
    <w:rsid w:val="001B2D0E"/>
    <w:rsid w:val="001B2E87"/>
    <w:rsid w:val="001B2F91"/>
    <w:rsid w:val="001B31D5"/>
    <w:rsid w:val="001B327F"/>
    <w:rsid w:val="001B3312"/>
    <w:rsid w:val="001B3396"/>
    <w:rsid w:val="001B34F9"/>
    <w:rsid w:val="001B375E"/>
    <w:rsid w:val="001B3A7D"/>
    <w:rsid w:val="001B3DA0"/>
    <w:rsid w:val="001B4154"/>
    <w:rsid w:val="001B41AA"/>
    <w:rsid w:val="001B4386"/>
    <w:rsid w:val="001B458E"/>
    <w:rsid w:val="001B4C68"/>
    <w:rsid w:val="001B4E4E"/>
    <w:rsid w:val="001B4E8D"/>
    <w:rsid w:val="001B5059"/>
    <w:rsid w:val="001B52F0"/>
    <w:rsid w:val="001B53FF"/>
    <w:rsid w:val="001B5CA2"/>
    <w:rsid w:val="001B61B6"/>
    <w:rsid w:val="001B636C"/>
    <w:rsid w:val="001B64C3"/>
    <w:rsid w:val="001B651A"/>
    <w:rsid w:val="001B68AA"/>
    <w:rsid w:val="001B6B81"/>
    <w:rsid w:val="001B6E3F"/>
    <w:rsid w:val="001B7262"/>
    <w:rsid w:val="001B7936"/>
    <w:rsid w:val="001B7A65"/>
    <w:rsid w:val="001B7E77"/>
    <w:rsid w:val="001C0012"/>
    <w:rsid w:val="001C0202"/>
    <w:rsid w:val="001C025A"/>
    <w:rsid w:val="001C0404"/>
    <w:rsid w:val="001C0C49"/>
    <w:rsid w:val="001C0EC3"/>
    <w:rsid w:val="001C0F87"/>
    <w:rsid w:val="001C106A"/>
    <w:rsid w:val="001C1200"/>
    <w:rsid w:val="001C1214"/>
    <w:rsid w:val="001C1591"/>
    <w:rsid w:val="001C190F"/>
    <w:rsid w:val="001C192E"/>
    <w:rsid w:val="001C193F"/>
    <w:rsid w:val="001C21FA"/>
    <w:rsid w:val="001C2607"/>
    <w:rsid w:val="001C2BDC"/>
    <w:rsid w:val="001C2F67"/>
    <w:rsid w:val="001C2F6A"/>
    <w:rsid w:val="001C3741"/>
    <w:rsid w:val="001C378F"/>
    <w:rsid w:val="001C396B"/>
    <w:rsid w:val="001C3B84"/>
    <w:rsid w:val="001C3E1F"/>
    <w:rsid w:val="001C3F50"/>
    <w:rsid w:val="001C4060"/>
    <w:rsid w:val="001C4169"/>
    <w:rsid w:val="001C46A5"/>
    <w:rsid w:val="001C471A"/>
    <w:rsid w:val="001C4ECD"/>
    <w:rsid w:val="001C5482"/>
    <w:rsid w:val="001C57B7"/>
    <w:rsid w:val="001C57DD"/>
    <w:rsid w:val="001C5825"/>
    <w:rsid w:val="001C6224"/>
    <w:rsid w:val="001C639B"/>
    <w:rsid w:val="001C6C29"/>
    <w:rsid w:val="001C6C4C"/>
    <w:rsid w:val="001C6C9C"/>
    <w:rsid w:val="001C6D6C"/>
    <w:rsid w:val="001C6F04"/>
    <w:rsid w:val="001C733D"/>
    <w:rsid w:val="001C7403"/>
    <w:rsid w:val="001C74DD"/>
    <w:rsid w:val="001C7BCD"/>
    <w:rsid w:val="001C7BD8"/>
    <w:rsid w:val="001C7E2C"/>
    <w:rsid w:val="001D01BD"/>
    <w:rsid w:val="001D01EC"/>
    <w:rsid w:val="001D02C2"/>
    <w:rsid w:val="001D0448"/>
    <w:rsid w:val="001D0791"/>
    <w:rsid w:val="001D0946"/>
    <w:rsid w:val="001D09B5"/>
    <w:rsid w:val="001D0B21"/>
    <w:rsid w:val="001D0F05"/>
    <w:rsid w:val="001D12AA"/>
    <w:rsid w:val="001D133B"/>
    <w:rsid w:val="001D1833"/>
    <w:rsid w:val="001D2797"/>
    <w:rsid w:val="001D29D0"/>
    <w:rsid w:val="001D300A"/>
    <w:rsid w:val="001D329C"/>
    <w:rsid w:val="001D35CC"/>
    <w:rsid w:val="001D37F7"/>
    <w:rsid w:val="001D3817"/>
    <w:rsid w:val="001D42FC"/>
    <w:rsid w:val="001D4385"/>
    <w:rsid w:val="001D4535"/>
    <w:rsid w:val="001D4B33"/>
    <w:rsid w:val="001D4BB0"/>
    <w:rsid w:val="001D4E1B"/>
    <w:rsid w:val="001D4F4F"/>
    <w:rsid w:val="001D54C7"/>
    <w:rsid w:val="001D5660"/>
    <w:rsid w:val="001D5856"/>
    <w:rsid w:val="001D5A11"/>
    <w:rsid w:val="001D5C5D"/>
    <w:rsid w:val="001D5D40"/>
    <w:rsid w:val="001D5E79"/>
    <w:rsid w:val="001D5E87"/>
    <w:rsid w:val="001D5F27"/>
    <w:rsid w:val="001D604E"/>
    <w:rsid w:val="001D6050"/>
    <w:rsid w:val="001D683D"/>
    <w:rsid w:val="001D6A88"/>
    <w:rsid w:val="001D7031"/>
    <w:rsid w:val="001D7396"/>
    <w:rsid w:val="001D73F7"/>
    <w:rsid w:val="001D756D"/>
    <w:rsid w:val="001D765E"/>
    <w:rsid w:val="001D7C1F"/>
    <w:rsid w:val="001D7D14"/>
    <w:rsid w:val="001D7D3F"/>
    <w:rsid w:val="001E0372"/>
    <w:rsid w:val="001E0651"/>
    <w:rsid w:val="001E06D0"/>
    <w:rsid w:val="001E07F9"/>
    <w:rsid w:val="001E0834"/>
    <w:rsid w:val="001E0ADB"/>
    <w:rsid w:val="001E0B68"/>
    <w:rsid w:val="001E0C75"/>
    <w:rsid w:val="001E0DD9"/>
    <w:rsid w:val="001E0FBF"/>
    <w:rsid w:val="001E1392"/>
    <w:rsid w:val="001E1525"/>
    <w:rsid w:val="001E1620"/>
    <w:rsid w:val="001E194D"/>
    <w:rsid w:val="001E1AF6"/>
    <w:rsid w:val="001E1BFA"/>
    <w:rsid w:val="001E20F8"/>
    <w:rsid w:val="001E21AC"/>
    <w:rsid w:val="001E243A"/>
    <w:rsid w:val="001E27CF"/>
    <w:rsid w:val="001E2F2B"/>
    <w:rsid w:val="001E3070"/>
    <w:rsid w:val="001E30F8"/>
    <w:rsid w:val="001E312E"/>
    <w:rsid w:val="001E3153"/>
    <w:rsid w:val="001E3594"/>
    <w:rsid w:val="001E3AA6"/>
    <w:rsid w:val="001E3EA1"/>
    <w:rsid w:val="001E41F3"/>
    <w:rsid w:val="001E442F"/>
    <w:rsid w:val="001E47B7"/>
    <w:rsid w:val="001E4D07"/>
    <w:rsid w:val="001E527E"/>
    <w:rsid w:val="001E53B8"/>
    <w:rsid w:val="001E5470"/>
    <w:rsid w:val="001E5561"/>
    <w:rsid w:val="001E55C9"/>
    <w:rsid w:val="001E5A18"/>
    <w:rsid w:val="001E5C28"/>
    <w:rsid w:val="001E633D"/>
    <w:rsid w:val="001E6434"/>
    <w:rsid w:val="001E644B"/>
    <w:rsid w:val="001E70EA"/>
    <w:rsid w:val="001E7440"/>
    <w:rsid w:val="001E7626"/>
    <w:rsid w:val="001E7795"/>
    <w:rsid w:val="001E7E98"/>
    <w:rsid w:val="001F0011"/>
    <w:rsid w:val="001F03F0"/>
    <w:rsid w:val="001F05B6"/>
    <w:rsid w:val="001F09AB"/>
    <w:rsid w:val="001F0A6D"/>
    <w:rsid w:val="001F0CF5"/>
    <w:rsid w:val="001F0EFC"/>
    <w:rsid w:val="001F168B"/>
    <w:rsid w:val="001F1702"/>
    <w:rsid w:val="001F1E42"/>
    <w:rsid w:val="001F1E80"/>
    <w:rsid w:val="001F207A"/>
    <w:rsid w:val="001F240F"/>
    <w:rsid w:val="001F2630"/>
    <w:rsid w:val="001F2791"/>
    <w:rsid w:val="001F283D"/>
    <w:rsid w:val="001F2963"/>
    <w:rsid w:val="001F29E2"/>
    <w:rsid w:val="001F3199"/>
    <w:rsid w:val="001F3457"/>
    <w:rsid w:val="001F35C4"/>
    <w:rsid w:val="001F38D4"/>
    <w:rsid w:val="001F3ADC"/>
    <w:rsid w:val="001F3C31"/>
    <w:rsid w:val="001F3F76"/>
    <w:rsid w:val="001F4287"/>
    <w:rsid w:val="001F428A"/>
    <w:rsid w:val="001F4355"/>
    <w:rsid w:val="001F4958"/>
    <w:rsid w:val="001F4F3C"/>
    <w:rsid w:val="001F52ED"/>
    <w:rsid w:val="001F5B85"/>
    <w:rsid w:val="001F5E65"/>
    <w:rsid w:val="001F5F45"/>
    <w:rsid w:val="001F6158"/>
    <w:rsid w:val="001F665B"/>
    <w:rsid w:val="001F66FC"/>
    <w:rsid w:val="001F671C"/>
    <w:rsid w:val="001F69F7"/>
    <w:rsid w:val="001F6CFD"/>
    <w:rsid w:val="001F6D0E"/>
    <w:rsid w:val="001F6D8F"/>
    <w:rsid w:val="001F71BB"/>
    <w:rsid w:val="001F736A"/>
    <w:rsid w:val="001F774F"/>
    <w:rsid w:val="001F7B17"/>
    <w:rsid w:val="001F7D0F"/>
    <w:rsid w:val="001F7D9D"/>
    <w:rsid w:val="00200224"/>
    <w:rsid w:val="00200316"/>
    <w:rsid w:val="00200455"/>
    <w:rsid w:val="002006FA"/>
    <w:rsid w:val="00200B5C"/>
    <w:rsid w:val="00200EFA"/>
    <w:rsid w:val="002011CD"/>
    <w:rsid w:val="00201233"/>
    <w:rsid w:val="002014C5"/>
    <w:rsid w:val="00201563"/>
    <w:rsid w:val="00201677"/>
    <w:rsid w:val="002018A9"/>
    <w:rsid w:val="00201A28"/>
    <w:rsid w:val="00201F9D"/>
    <w:rsid w:val="002022B4"/>
    <w:rsid w:val="0020244B"/>
    <w:rsid w:val="0020246D"/>
    <w:rsid w:val="002026BC"/>
    <w:rsid w:val="00202884"/>
    <w:rsid w:val="00202A12"/>
    <w:rsid w:val="00202A8B"/>
    <w:rsid w:val="00202AAA"/>
    <w:rsid w:val="00202D0F"/>
    <w:rsid w:val="00202FC5"/>
    <w:rsid w:val="002035F8"/>
    <w:rsid w:val="00203772"/>
    <w:rsid w:val="0020385C"/>
    <w:rsid w:val="0020394F"/>
    <w:rsid w:val="00203AD5"/>
    <w:rsid w:val="00203AD8"/>
    <w:rsid w:val="00204481"/>
    <w:rsid w:val="00204698"/>
    <w:rsid w:val="002046A2"/>
    <w:rsid w:val="00204A6D"/>
    <w:rsid w:val="00204F24"/>
    <w:rsid w:val="00205CA0"/>
    <w:rsid w:val="00206BF8"/>
    <w:rsid w:val="00206D17"/>
    <w:rsid w:val="00206E14"/>
    <w:rsid w:val="00207030"/>
    <w:rsid w:val="002072FC"/>
    <w:rsid w:val="0020794C"/>
    <w:rsid w:val="00207B54"/>
    <w:rsid w:val="00207BBD"/>
    <w:rsid w:val="00207BD1"/>
    <w:rsid w:val="0021009E"/>
    <w:rsid w:val="002102AE"/>
    <w:rsid w:val="00210627"/>
    <w:rsid w:val="00210796"/>
    <w:rsid w:val="00210B83"/>
    <w:rsid w:val="00210D92"/>
    <w:rsid w:val="00210DE6"/>
    <w:rsid w:val="00210E42"/>
    <w:rsid w:val="00210EE3"/>
    <w:rsid w:val="00211373"/>
    <w:rsid w:val="002118DB"/>
    <w:rsid w:val="00211901"/>
    <w:rsid w:val="00211A40"/>
    <w:rsid w:val="00211DFC"/>
    <w:rsid w:val="00211E34"/>
    <w:rsid w:val="002121F6"/>
    <w:rsid w:val="002124A2"/>
    <w:rsid w:val="0021290C"/>
    <w:rsid w:val="00212AA8"/>
    <w:rsid w:val="00212BA7"/>
    <w:rsid w:val="0021332D"/>
    <w:rsid w:val="0021397E"/>
    <w:rsid w:val="00213BF4"/>
    <w:rsid w:val="00213E38"/>
    <w:rsid w:val="00214168"/>
    <w:rsid w:val="002142CD"/>
    <w:rsid w:val="00214A02"/>
    <w:rsid w:val="00215726"/>
    <w:rsid w:val="00215C24"/>
    <w:rsid w:val="00215E73"/>
    <w:rsid w:val="00215E94"/>
    <w:rsid w:val="00215EF9"/>
    <w:rsid w:val="00215F3B"/>
    <w:rsid w:val="00216305"/>
    <w:rsid w:val="002164DF"/>
    <w:rsid w:val="0021659C"/>
    <w:rsid w:val="0021692E"/>
    <w:rsid w:val="00216940"/>
    <w:rsid w:val="00216B52"/>
    <w:rsid w:val="00217153"/>
    <w:rsid w:val="00217482"/>
    <w:rsid w:val="00217BB8"/>
    <w:rsid w:val="00217CAD"/>
    <w:rsid w:val="00220596"/>
    <w:rsid w:val="00220F9A"/>
    <w:rsid w:val="002210BC"/>
    <w:rsid w:val="00221244"/>
    <w:rsid w:val="0022127E"/>
    <w:rsid w:val="002213EE"/>
    <w:rsid w:val="00221BFB"/>
    <w:rsid w:val="00221E5A"/>
    <w:rsid w:val="00221F1F"/>
    <w:rsid w:val="0022229D"/>
    <w:rsid w:val="002222B7"/>
    <w:rsid w:val="00222A02"/>
    <w:rsid w:val="00223032"/>
    <w:rsid w:val="00223283"/>
    <w:rsid w:val="002234DF"/>
    <w:rsid w:val="002235B0"/>
    <w:rsid w:val="00223C28"/>
    <w:rsid w:val="00223C3A"/>
    <w:rsid w:val="00224ADF"/>
    <w:rsid w:val="00224B3B"/>
    <w:rsid w:val="00224BAF"/>
    <w:rsid w:val="00224BCD"/>
    <w:rsid w:val="00225207"/>
    <w:rsid w:val="00225222"/>
    <w:rsid w:val="002253C2"/>
    <w:rsid w:val="0022565C"/>
    <w:rsid w:val="002258BB"/>
    <w:rsid w:val="00225B78"/>
    <w:rsid w:val="00225FDA"/>
    <w:rsid w:val="00226120"/>
    <w:rsid w:val="0022630A"/>
    <w:rsid w:val="002263B6"/>
    <w:rsid w:val="00226591"/>
    <w:rsid w:val="002268F1"/>
    <w:rsid w:val="0022742E"/>
    <w:rsid w:val="00227613"/>
    <w:rsid w:val="002278E4"/>
    <w:rsid w:val="002279A0"/>
    <w:rsid w:val="00230115"/>
    <w:rsid w:val="00230144"/>
    <w:rsid w:val="00230AB0"/>
    <w:rsid w:val="00230C1A"/>
    <w:rsid w:val="00230C43"/>
    <w:rsid w:val="0023115B"/>
    <w:rsid w:val="0023118C"/>
    <w:rsid w:val="002313D8"/>
    <w:rsid w:val="00231467"/>
    <w:rsid w:val="00231470"/>
    <w:rsid w:val="00231503"/>
    <w:rsid w:val="0023185B"/>
    <w:rsid w:val="00231868"/>
    <w:rsid w:val="00231893"/>
    <w:rsid w:val="00231955"/>
    <w:rsid w:val="00232046"/>
    <w:rsid w:val="00232193"/>
    <w:rsid w:val="002321C5"/>
    <w:rsid w:val="00232806"/>
    <w:rsid w:val="00232EB3"/>
    <w:rsid w:val="00233162"/>
    <w:rsid w:val="0023334C"/>
    <w:rsid w:val="0023361D"/>
    <w:rsid w:val="00233C4D"/>
    <w:rsid w:val="00233CFC"/>
    <w:rsid w:val="00234223"/>
    <w:rsid w:val="0023424C"/>
    <w:rsid w:val="002346F6"/>
    <w:rsid w:val="002347A2"/>
    <w:rsid w:val="00234A78"/>
    <w:rsid w:val="00234B30"/>
    <w:rsid w:val="00234B44"/>
    <w:rsid w:val="00234C6C"/>
    <w:rsid w:val="00234FBB"/>
    <w:rsid w:val="00235256"/>
    <w:rsid w:val="00235979"/>
    <w:rsid w:val="00235A1F"/>
    <w:rsid w:val="00235B1E"/>
    <w:rsid w:val="00235CAB"/>
    <w:rsid w:val="00236428"/>
    <w:rsid w:val="00236AAE"/>
    <w:rsid w:val="00236E72"/>
    <w:rsid w:val="002371CB"/>
    <w:rsid w:val="002378ED"/>
    <w:rsid w:val="00237D12"/>
    <w:rsid w:val="00237E69"/>
    <w:rsid w:val="00240698"/>
    <w:rsid w:val="0024084D"/>
    <w:rsid w:val="00240C64"/>
    <w:rsid w:val="00240D3E"/>
    <w:rsid w:val="00240D65"/>
    <w:rsid w:val="00240D9F"/>
    <w:rsid w:val="00240EA0"/>
    <w:rsid w:val="00241024"/>
    <w:rsid w:val="002411BD"/>
    <w:rsid w:val="002413DA"/>
    <w:rsid w:val="00241570"/>
    <w:rsid w:val="0024163D"/>
    <w:rsid w:val="00241858"/>
    <w:rsid w:val="002418E5"/>
    <w:rsid w:val="00241A63"/>
    <w:rsid w:val="00241C8B"/>
    <w:rsid w:val="00241FA7"/>
    <w:rsid w:val="00242386"/>
    <w:rsid w:val="002423CC"/>
    <w:rsid w:val="002427C4"/>
    <w:rsid w:val="00242A79"/>
    <w:rsid w:val="00242B19"/>
    <w:rsid w:val="002434F4"/>
    <w:rsid w:val="0024368E"/>
    <w:rsid w:val="002436DC"/>
    <w:rsid w:val="00243A8D"/>
    <w:rsid w:val="00243C34"/>
    <w:rsid w:val="00243EE1"/>
    <w:rsid w:val="00243F0C"/>
    <w:rsid w:val="002446EB"/>
    <w:rsid w:val="00244D06"/>
    <w:rsid w:val="00244DBC"/>
    <w:rsid w:val="00244EDB"/>
    <w:rsid w:val="0024524D"/>
    <w:rsid w:val="002452F5"/>
    <w:rsid w:val="002456CA"/>
    <w:rsid w:val="00245885"/>
    <w:rsid w:val="00245888"/>
    <w:rsid w:val="00245E72"/>
    <w:rsid w:val="00245F07"/>
    <w:rsid w:val="002463DB"/>
    <w:rsid w:val="00246796"/>
    <w:rsid w:val="002467B6"/>
    <w:rsid w:val="002467C3"/>
    <w:rsid w:val="00246BD6"/>
    <w:rsid w:val="0024725A"/>
    <w:rsid w:val="00247A68"/>
    <w:rsid w:val="00247D0F"/>
    <w:rsid w:val="00247D84"/>
    <w:rsid w:val="00250632"/>
    <w:rsid w:val="00251382"/>
    <w:rsid w:val="002515B1"/>
    <w:rsid w:val="00251D93"/>
    <w:rsid w:val="002523B0"/>
    <w:rsid w:val="00252552"/>
    <w:rsid w:val="002527AD"/>
    <w:rsid w:val="0025298A"/>
    <w:rsid w:val="00252A82"/>
    <w:rsid w:val="00252E18"/>
    <w:rsid w:val="00253271"/>
    <w:rsid w:val="00253A3E"/>
    <w:rsid w:val="00253C3E"/>
    <w:rsid w:val="00253CCC"/>
    <w:rsid w:val="002543F5"/>
    <w:rsid w:val="002546EC"/>
    <w:rsid w:val="00254797"/>
    <w:rsid w:val="0025539C"/>
    <w:rsid w:val="00255974"/>
    <w:rsid w:val="00255A96"/>
    <w:rsid w:val="00255BED"/>
    <w:rsid w:val="00255EEC"/>
    <w:rsid w:val="00256135"/>
    <w:rsid w:val="002561B4"/>
    <w:rsid w:val="002564DF"/>
    <w:rsid w:val="002569DC"/>
    <w:rsid w:val="00256F49"/>
    <w:rsid w:val="00257025"/>
    <w:rsid w:val="00257308"/>
    <w:rsid w:val="002575B1"/>
    <w:rsid w:val="00257671"/>
    <w:rsid w:val="00257858"/>
    <w:rsid w:val="00257888"/>
    <w:rsid w:val="002579F3"/>
    <w:rsid w:val="0026004D"/>
    <w:rsid w:val="002600EB"/>
    <w:rsid w:val="002602A2"/>
    <w:rsid w:val="002602C9"/>
    <w:rsid w:val="00260CBC"/>
    <w:rsid w:val="00260EFD"/>
    <w:rsid w:val="00260F40"/>
    <w:rsid w:val="00260F81"/>
    <w:rsid w:val="0026123C"/>
    <w:rsid w:val="002612E5"/>
    <w:rsid w:val="00261A24"/>
    <w:rsid w:val="00261B30"/>
    <w:rsid w:val="00261C6E"/>
    <w:rsid w:val="002623F9"/>
    <w:rsid w:val="002626E7"/>
    <w:rsid w:val="002629BE"/>
    <w:rsid w:val="00262F54"/>
    <w:rsid w:val="00263157"/>
    <w:rsid w:val="0026315F"/>
    <w:rsid w:val="0026334E"/>
    <w:rsid w:val="0026391C"/>
    <w:rsid w:val="002640DD"/>
    <w:rsid w:val="0026470C"/>
    <w:rsid w:val="0026474C"/>
    <w:rsid w:val="00264885"/>
    <w:rsid w:val="00265064"/>
    <w:rsid w:val="0026563B"/>
    <w:rsid w:val="00265837"/>
    <w:rsid w:val="00265857"/>
    <w:rsid w:val="002658BF"/>
    <w:rsid w:val="00265AE8"/>
    <w:rsid w:val="00265EC5"/>
    <w:rsid w:val="00266288"/>
    <w:rsid w:val="00266387"/>
    <w:rsid w:val="0026677E"/>
    <w:rsid w:val="002668FB"/>
    <w:rsid w:val="00266975"/>
    <w:rsid w:val="00266C6E"/>
    <w:rsid w:val="00267154"/>
    <w:rsid w:val="002672AD"/>
    <w:rsid w:val="00267437"/>
    <w:rsid w:val="00267733"/>
    <w:rsid w:val="00267C52"/>
    <w:rsid w:val="00267C76"/>
    <w:rsid w:val="00270504"/>
    <w:rsid w:val="00270789"/>
    <w:rsid w:val="00270F52"/>
    <w:rsid w:val="00271127"/>
    <w:rsid w:val="0027125D"/>
    <w:rsid w:val="00271394"/>
    <w:rsid w:val="00271794"/>
    <w:rsid w:val="00271BE5"/>
    <w:rsid w:val="00271C40"/>
    <w:rsid w:val="00271C75"/>
    <w:rsid w:val="00272799"/>
    <w:rsid w:val="00272A3D"/>
    <w:rsid w:val="00272BB6"/>
    <w:rsid w:val="00272DE5"/>
    <w:rsid w:val="002732A6"/>
    <w:rsid w:val="0027342A"/>
    <w:rsid w:val="00273633"/>
    <w:rsid w:val="0027376F"/>
    <w:rsid w:val="002737B6"/>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8D"/>
    <w:rsid w:val="002768D4"/>
    <w:rsid w:val="00276EFA"/>
    <w:rsid w:val="002774D2"/>
    <w:rsid w:val="00277CFA"/>
    <w:rsid w:val="00280012"/>
    <w:rsid w:val="002800EC"/>
    <w:rsid w:val="00280438"/>
    <w:rsid w:val="002806C9"/>
    <w:rsid w:val="00280867"/>
    <w:rsid w:val="002809A8"/>
    <w:rsid w:val="00280F34"/>
    <w:rsid w:val="00281271"/>
    <w:rsid w:val="00281387"/>
    <w:rsid w:val="00281667"/>
    <w:rsid w:val="00281ABF"/>
    <w:rsid w:val="00281F7D"/>
    <w:rsid w:val="00282341"/>
    <w:rsid w:val="0028287C"/>
    <w:rsid w:val="002828C5"/>
    <w:rsid w:val="00282B0E"/>
    <w:rsid w:val="00282B6E"/>
    <w:rsid w:val="00282C94"/>
    <w:rsid w:val="00282D63"/>
    <w:rsid w:val="00282DE6"/>
    <w:rsid w:val="00283008"/>
    <w:rsid w:val="00283042"/>
    <w:rsid w:val="00283316"/>
    <w:rsid w:val="002835CF"/>
    <w:rsid w:val="00283691"/>
    <w:rsid w:val="00283789"/>
    <w:rsid w:val="0028382E"/>
    <w:rsid w:val="002844C2"/>
    <w:rsid w:val="00284BDD"/>
    <w:rsid w:val="00284CBD"/>
    <w:rsid w:val="00284E26"/>
    <w:rsid w:val="00284FEB"/>
    <w:rsid w:val="00285C4A"/>
    <w:rsid w:val="00285D1A"/>
    <w:rsid w:val="002860C4"/>
    <w:rsid w:val="0028612D"/>
    <w:rsid w:val="0028619B"/>
    <w:rsid w:val="00286362"/>
    <w:rsid w:val="00286843"/>
    <w:rsid w:val="002868D5"/>
    <w:rsid w:val="00286976"/>
    <w:rsid w:val="00286ACD"/>
    <w:rsid w:val="00286B1C"/>
    <w:rsid w:val="00287A05"/>
    <w:rsid w:val="00287F57"/>
    <w:rsid w:val="002900D1"/>
    <w:rsid w:val="002903BF"/>
    <w:rsid w:val="00290E79"/>
    <w:rsid w:val="00290F35"/>
    <w:rsid w:val="0029100A"/>
    <w:rsid w:val="00291668"/>
    <w:rsid w:val="00291B01"/>
    <w:rsid w:val="00291F8D"/>
    <w:rsid w:val="002920F4"/>
    <w:rsid w:val="0029211B"/>
    <w:rsid w:val="00292387"/>
    <w:rsid w:val="00292662"/>
    <w:rsid w:val="00292C95"/>
    <w:rsid w:val="00292D9A"/>
    <w:rsid w:val="002931FD"/>
    <w:rsid w:val="0029381E"/>
    <w:rsid w:val="0029399C"/>
    <w:rsid w:val="00294A64"/>
    <w:rsid w:val="00294AD2"/>
    <w:rsid w:val="00294DCB"/>
    <w:rsid w:val="00294E0A"/>
    <w:rsid w:val="00294F36"/>
    <w:rsid w:val="0029505D"/>
    <w:rsid w:val="0029527C"/>
    <w:rsid w:val="002955EE"/>
    <w:rsid w:val="00295D90"/>
    <w:rsid w:val="0029605C"/>
    <w:rsid w:val="002960F5"/>
    <w:rsid w:val="002964AF"/>
    <w:rsid w:val="0029652B"/>
    <w:rsid w:val="0029680E"/>
    <w:rsid w:val="00296BA9"/>
    <w:rsid w:val="00297080"/>
    <w:rsid w:val="002970C4"/>
    <w:rsid w:val="00297236"/>
    <w:rsid w:val="0029731A"/>
    <w:rsid w:val="00297C6F"/>
    <w:rsid w:val="00297EA8"/>
    <w:rsid w:val="00297FFE"/>
    <w:rsid w:val="002A01CC"/>
    <w:rsid w:val="002A0347"/>
    <w:rsid w:val="002A05A0"/>
    <w:rsid w:val="002A0958"/>
    <w:rsid w:val="002A0BE8"/>
    <w:rsid w:val="002A13D5"/>
    <w:rsid w:val="002A15C0"/>
    <w:rsid w:val="002A1959"/>
    <w:rsid w:val="002A21D2"/>
    <w:rsid w:val="002A2469"/>
    <w:rsid w:val="002A275F"/>
    <w:rsid w:val="002A2F29"/>
    <w:rsid w:val="002A304D"/>
    <w:rsid w:val="002A30AC"/>
    <w:rsid w:val="002A3190"/>
    <w:rsid w:val="002A31C1"/>
    <w:rsid w:val="002A3593"/>
    <w:rsid w:val="002A35C6"/>
    <w:rsid w:val="002A38E0"/>
    <w:rsid w:val="002A3F27"/>
    <w:rsid w:val="002A3F50"/>
    <w:rsid w:val="002A3F9D"/>
    <w:rsid w:val="002A4688"/>
    <w:rsid w:val="002A4816"/>
    <w:rsid w:val="002A4B07"/>
    <w:rsid w:val="002A552F"/>
    <w:rsid w:val="002A55A0"/>
    <w:rsid w:val="002A5977"/>
    <w:rsid w:val="002A5CA2"/>
    <w:rsid w:val="002A5FC7"/>
    <w:rsid w:val="002A618A"/>
    <w:rsid w:val="002A63C1"/>
    <w:rsid w:val="002A653E"/>
    <w:rsid w:val="002A6B41"/>
    <w:rsid w:val="002A6B63"/>
    <w:rsid w:val="002A6E47"/>
    <w:rsid w:val="002A7346"/>
    <w:rsid w:val="002A740D"/>
    <w:rsid w:val="002A76EE"/>
    <w:rsid w:val="002A7D23"/>
    <w:rsid w:val="002A7ECB"/>
    <w:rsid w:val="002B01A7"/>
    <w:rsid w:val="002B0894"/>
    <w:rsid w:val="002B0C00"/>
    <w:rsid w:val="002B0F54"/>
    <w:rsid w:val="002B123D"/>
    <w:rsid w:val="002B127A"/>
    <w:rsid w:val="002B12D5"/>
    <w:rsid w:val="002B139E"/>
    <w:rsid w:val="002B13CA"/>
    <w:rsid w:val="002B198E"/>
    <w:rsid w:val="002B208E"/>
    <w:rsid w:val="002B20A4"/>
    <w:rsid w:val="002B222D"/>
    <w:rsid w:val="002B24B3"/>
    <w:rsid w:val="002B287F"/>
    <w:rsid w:val="002B2DE2"/>
    <w:rsid w:val="002B3117"/>
    <w:rsid w:val="002B345F"/>
    <w:rsid w:val="002B3625"/>
    <w:rsid w:val="002B37A0"/>
    <w:rsid w:val="002B3C45"/>
    <w:rsid w:val="002B3DB3"/>
    <w:rsid w:val="002B3E4D"/>
    <w:rsid w:val="002B4146"/>
    <w:rsid w:val="002B41CB"/>
    <w:rsid w:val="002B47CD"/>
    <w:rsid w:val="002B488D"/>
    <w:rsid w:val="002B4CC6"/>
    <w:rsid w:val="002B4F26"/>
    <w:rsid w:val="002B5283"/>
    <w:rsid w:val="002B5453"/>
    <w:rsid w:val="002B5741"/>
    <w:rsid w:val="002B5FEA"/>
    <w:rsid w:val="002B6672"/>
    <w:rsid w:val="002B6E9C"/>
    <w:rsid w:val="002B7166"/>
    <w:rsid w:val="002B733D"/>
    <w:rsid w:val="002B7791"/>
    <w:rsid w:val="002B79AC"/>
    <w:rsid w:val="002B7E39"/>
    <w:rsid w:val="002C000D"/>
    <w:rsid w:val="002C0580"/>
    <w:rsid w:val="002C0C7C"/>
    <w:rsid w:val="002C0DD0"/>
    <w:rsid w:val="002C0F6D"/>
    <w:rsid w:val="002C1084"/>
    <w:rsid w:val="002C174B"/>
    <w:rsid w:val="002C18F2"/>
    <w:rsid w:val="002C1AA2"/>
    <w:rsid w:val="002C1D36"/>
    <w:rsid w:val="002C1F80"/>
    <w:rsid w:val="002C2A0A"/>
    <w:rsid w:val="002C338F"/>
    <w:rsid w:val="002C33D0"/>
    <w:rsid w:val="002C3A6F"/>
    <w:rsid w:val="002C3DEE"/>
    <w:rsid w:val="002C3ECF"/>
    <w:rsid w:val="002C4096"/>
    <w:rsid w:val="002C41BE"/>
    <w:rsid w:val="002C4530"/>
    <w:rsid w:val="002C47BA"/>
    <w:rsid w:val="002C48ED"/>
    <w:rsid w:val="002C4A9F"/>
    <w:rsid w:val="002C4E50"/>
    <w:rsid w:val="002C4ED1"/>
    <w:rsid w:val="002C5569"/>
    <w:rsid w:val="002C5A78"/>
    <w:rsid w:val="002C5C28"/>
    <w:rsid w:val="002C5D28"/>
    <w:rsid w:val="002C6342"/>
    <w:rsid w:val="002C692E"/>
    <w:rsid w:val="002C6986"/>
    <w:rsid w:val="002C77C4"/>
    <w:rsid w:val="002C7965"/>
    <w:rsid w:val="002C79AE"/>
    <w:rsid w:val="002C7C40"/>
    <w:rsid w:val="002C7EBE"/>
    <w:rsid w:val="002C7EE3"/>
    <w:rsid w:val="002D0436"/>
    <w:rsid w:val="002D04F9"/>
    <w:rsid w:val="002D06C4"/>
    <w:rsid w:val="002D074E"/>
    <w:rsid w:val="002D0CE4"/>
    <w:rsid w:val="002D0F10"/>
    <w:rsid w:val="002D1829"/>
    <w:rsid w:val="002D1ABC"/>
    <w:rsid w:val="002D1BFF"/>
    <w:rsid w:val="002D1E8D"/>
    <w:rsid w:val="002D1FFD"/>
    <w:rsid w:val="002D20A7"/>
    <w:rsid w:val="002D2465"/>
    <w:rsid w:val="002D2763"/>
    <w:rsid w:val="002D2ABD"/>
    <w:rsid w:val="002D2BE6"/>
    <w:rsid w:val="002D2EA2"/>
    <w:rsid w:val="002D3111"/>
    <w:rsid w:val="002D31A3"/>
    <w:rsid w:val="002D340B"/>
    <w:rsid w:val="002D355E"/>
    <w:rsid w:val="002D3658"/>
    <w:rsid w:val="002D3C20"/>
    <w:rsid w:val="002D3D12"/>
    <w:rsid w:val="002D3E8F"/>
    <w:rsid w:val="002D4290"/>
    <w:rsid w:val="002D4B87"/>
    <w:rsid w:val="002D4C1D"/>
    <w:rsid w:val="002D4F5D"/>
    <w:rsid w:val="002D5080"/>
    <w:rsid w:val="002D5139"/>
    <w:rsid w:val="002D5191"/>
    <w:rsid w:val="002D5201"/>
    <w:rsid w:val="002D53C1"/>
    <w:rsid w:val="002D5B76"/>
    <w:rsid w:val="002D5D9D"/>
    <w:rsid w:val="002D5DF1"/>
    <w:rsid w:val="002D5F64"/>
    <w:rsid w:val="002D612F"/>
    <w:rsid w:val="002D617A"/>
    <w:rsid w:val="002D6289"/>
    <w:rsid w:val="002D62F1"/>
    <w:rsid w:val="002D65CA"/>
    <w:rsid w:val="002D687C"/>
    <w:rsid w:val="002D6FE0"/>
    <w:rsid w:val="002D75BF"/>
    <w:rsid w:val="002D7C44"/>
    <w:rsid w:val="002D7E3A"/>
    <w:rsid w:val="002E03DA"/>
    <w:rsid w:val="002E066F"/>
    <w:rsid w:val="002E071B"/>
    <w:rsid w:val="002E0E90"/>
    <w:rsid w:val="002E10C4"/>
    <w:rsid w:val="002E1780"/>
    <w:rsid w:val="002E1F88"/>
    <w:rsid w:val="002E25A2"/>
    <w:rsid w:val="002E282B"/>
    <w:rsid w:val="002E2A68"/>
    <w:rsid w:val="002E2F23"/>
    <w:rsid w:val="002E2F2C"/>
    <w:rsid w:val="002E35E1"/>
    <w:rsid w:val="002E36F4"/>
    <w:rsid w:val="002E3A0A"/>
    <w:rsid w:val="002E3A1D"/>
    <w:rsid w:val="002E3B46"/>
    <w:rsid w:val="002E3D14"/>
    <w:rsid w:val="002E3EAD"/>
    <w:rsid w:val="002E4579"/>
    <w:rsid w:val="002E4F26"/>
    <w:rsid w:val="002E530B"/>
    <w:rsid w:val="002E548B"/>
    <w:rsid w:val="002E58E4"/>
    <w:rsid w:val="002E596F"/>
    <w:rsid w:val="002E5B25"/>
    <w:rsid w:val="002E5C7B"/>
    <w:rsid w:val="002E5CA2"/>
    <w:rsid w:val="002E5E32"/>
    <w:rsid w:val="002E5E8F"/>
    <w:rsid w:val="002E61A2"/>
    <w:rsid w:val="002E6290"/>
    <w:rsid w:val="002E649D"/>
    <w:rsid w:val="002E6766"/>
    <w:rsid w:val="002E67A4"/>
    <w:rsid w:val="002E6A89"/>
    <w:rsid w:val="002E76DD"/>
    <w:rsid w:val="002E7A83"/>
    <w:rsid w:val="002E7E5F"/>
    <w:rsid w:val="002E7EAE"/>
    <w:rsid w:val="002F035A"/>
    <w:rsid w:val="002F0374"/>
    <w:rsid w:val="002F085C"/>
    <w:rsid w:val="002F0B3D"/>
    <w:rsid w:val="002F0D66"/>
    <w:rsid w:val="002F116E"/>
    <w:rsid w:val="002F1292"/>
    <w:rsid w:val="002F13FD"/>
    <w:rsid w:val="002F14F1"/>
    <w:rsid w:val="002F1584"/>
    <w:rsid w:val="002F1621"/>
    <w:rsid w:val="002F17DB"/>
    <w:rsid w:val="002F1938"/>
    <w:rsid w:val="002F1AC8"/>
    <w:rsid w:val="002F232D"/>
    <w:rsid w:val="002F25BA"/>
    <w:rsid w:val="002F330F"/>
    <w:rsid w:val="002F36EC"/>
    <w:rsid w:val="002F3804"/>
    <w:rsid w:val="002F38F4"/>
    <w:rsid w:val="002F3C64"/>
    <w:rsid w:val="002F3F90"/>
    <w:rsid w:val="002F417B"/>
    <w:rsid w:val="002F41CC"/>
    <w:rsid w:val="002F46CB"/>
    <w:rsid w:val="002F4CEA"/>
    <w:rsid w:val="002F4FB2"/>
    <w:rsid w:val="002F4FFB"/>
    <w:rsid w:val="002F51AB"/>
    <w:rsid w:val="002F5CA0"/>
    <w:rsid w:val="002F6121"/>
    <w:rsid w:val="002F639A"/>
    <w:rsid w:val="002F63E5"/>
    <w:rsid w:val="002F6868"/>
    <w:rsid w:val="002F6D19"/>
    <w:rsid w:val="002F7027"/>
    <w:rsid w:val="002F71D1"/>
    <w:rsid w:val="002F773E"/>
    <w:rsid w:val="002F79E2"/>
    <w:rsid w:val="002F7EC1"/>
    <w:rsid w:val="00300380"/>
    <w:rsid w:val="00300DD2"/>
    <w:rsid w:val="00301046"/>
    <w:rsid w:val="0030107D"/>
    <w:rsid w:val="00301346"/>
    <w:rsid w:val="003016D6"/>
    <w:rsid w:val="00301C14"/>
    <w:rsid w:val="00301D5E"/>
    <w:rsid w:val="00301E34"/>
    <w:rsid w:val="00301EB7"/>
    <w:rsid w:val="00301FE0"/>
    <w:rsid w:val="00302244"/>
    <w:rsid w:val="00302535"/>
    <w:rsid w:val="00302572"/>
    <w:rsid w:val="003027F5"/>
    <w:rsid w:val="003029A5"/>
    <w:rsid w:val="0030315F"/>
    <w:rsid w:val="00303468"/>
    <w:rsid w:val="00303610"/>
    <w:rsid w:val="0030390B"/>
    <w:rsid w:val="00303923"/>
    <w:rsid w:val="003039CC"/>
    <w:rsid w:val="00303AF2"/>
    <w:rsid w:val="00303C81"/>
    <w:rsid w:val="00303F4B"/>
    <w:rsid w:val="00304225"/>
    <w:rsid w:val="003043EE"/>
    <w:rsid w:val="00304455"/>
    <w:rsid w:val="003044AB"/>
    <w:rsid w:val="003046D3"/>
    <w:rsid w:val="0030473F"/>
    <w:rsid w:val="00304F24"/>
    <w:rsid w:val="00305409"/>
    <w:rsid w:val="00305B30"/>
    <w:rsid w:val="00305BF3"/>
    <w:rsid w:val="00305C17"/>
    <w:rsid w:val="0030618F"/>
    <w:rsid w:val="00306916"/>
    <w:rsid w:val="00306E14"/>
    <w:rsid w:val="00306E95"/>
    <w:rsid w:val="00306F21"/>
    <w:rsid w:val="003070C7"/>
    <w:rsid w:val="003072FD"/>
    <w:rsid w:val="00307451"/>
    <w:rsid w:val="00307912"/>
    <w:rsid w:val="003079A2"/>
    <w:rsid w:val="003101B6"/>
    <w:rsid w:val="00310379"/>
    <w:rsid w:val="003103EA"/>
    <w:rsid w:val="00310B0F"/>
    <w:rsid w:val="00310B44"/>
    <w:rsid w:val="00310D9E"/>
    <w:rsid w:val="003110A8"/>
    <w:rsid w:val="00311B91"/>
    <w:rsid w:val="00311B9D"/>
    <w:rsid w:val="00311D09"/>
    <w:rsid w:val="0031220A"/>
    <w:rsid w:val="00312525"/>
    <w:rsid w:val="003126B1"/>
    <w:rsid w:val="0031286A"/>
    <w:rsid w:val="00312C7E"/>
    <w:rsid w:val="00312DCC"/>
    <w:rsid w:val="00312E0B"/>
    <w:rsid w:val="003131F5"/>
    <w:rsid w:val="003133D5"/>
    <w:rsid w:val="0031340C"/>
    <w:rsid w:val="00313720"/>
    <w:rsid w:val="00313B1A"/>
    <w:rsid w:val="00313D75"/>
    <w:rsid w:val="00313F64"/>
    <w:rsid w:val="00313FEB"/>
    <w:rsid w:val="003140A8"/>
    <w:rsid w:val="0031414C"/>
    <w:rsid w:val="003144AF"/>
    <w:rsid w:val="0031457D"/>
    <w:rsid w:val="003146BC"/>
    <w:rsid w:val="00314B3D"/>
    <w:rsid w:val="00314C66"/>
    <w:rsid w:val="00315745"/>
    <w:rsid w:val="00315E41"/>
    <w:rsid w:val="00316168"/>
    <w:rsid w:val="00316173"/>
    <w:rsid w:val="00316264"/>
    <w:rsid w:val="003164AD"/>
    <w:rsid w:val="00316518"/>
    <w:rsid w:val="003165D2"/>
    <w:rsid w:val="0031665F"/>
    <w:rsid w:val="0031666F"/>
    <w:rsid w:val="003168B7"/>
    <w:rsid w:val="003169DD"/>
    <w:rsid w:val="00316BD8"/>
    <w:rsid w:val="00316D34"/>
    <w:rsid w:val="003171F0"/>
    <w:rsid w:val="003172DC"/>
    <w:rsid w:val="0031751C"/>
    <w:rsid w:val="00317884"/>
    <w:rsid w:val="00317B20"/>
    <w:rsid w:val="00317CA5"/>
    <w:rsid w:val="00320142"/>
    <w:rsid w:val="00320A71"/>
    <w:rsid w:val="00320E4B"/>
    <w:rsid w:val="00320E84"/>
    <w:rsid w:val="00320F80"/>
    <w:rsid w:val="00320F97"/>
    <w:rsid w:val="003211B4"/>
    <w:rsid w:val="00321594"/>
    <w:rsid w:val="00321A36"/>
    <w:rsid w:val="00321C8B"/>
    <w:rsid w:val="00321E23"/>
    <w:rsid w:val="00322623"/>
    <w:rsid w:val="0032285F"/>
    <w:rsid w:val="00322BB6"/>
    <w:rsid w:val="00323BBF"/>
    <w:rsid w:val="00323CB2"/>
    <w:rsid w:val="0032467B"/>
    <w:rsid w:val="00324F8F"/>
    <w:rsid w:val="003250BA"/>
    <w:rsid w:val="003251B1"/>
    <w:rsid w:val="003251EE"/>
    <w:rsid w:val="00325415"/>
    <w:rsid w:val="00325558"/>
    <w:rsid w:val="00325A37"/>
    <w:rsid w:val="00325D2C"/>
    <w:rsid w:val="00325D8B"/>
    <w:rsid w:val="00325E24"/>
    <w:rsid w:val="003262B5"/>
    <w:rsid w:val="00326854"/>
    <w:rsid w:val="00326D1B"/>
    <w:rsid w:val="00327175"/>
    <w:rsid w:val="0032730D"/>
    <w:rsid w:val="00327742"/>
    <w:rsid w:val="003277C2"/>
    <w:rsid w:val="00327D89"/>
    <w:rsid w:val="00327FA6"/>
    <w:rsid w:val="00330646"/>
    <w:rsid w:val="0033086C"/>
    <w:rsid w:val="00330B36"/>
    <w:rsid w:val="00330CF5"/>
    <w:rsid w:val="00330FA1"/>
    <w:rsid w:val="00331883"/>
    <w:rsid w:val="00332131"/>
    <w:rsid w:val="003321BB"/>
    <w:rsid w:val="003325EE"/>
    <w:rsid w:val="00332C5E"/>
    <w:rsid w:val="00332D62"/>
    <w:rsid w:val="00332F42"/>
    <w:rsid w:val="003334DB"/>
    <w:rsid w:val="00333A1F"/>
    <w:rsid w:val="00333E7E"/>
    <w:rsid w:val="0033408E"/>
    <w:rsid w:val="00334A36"/>
    <w:rsid w:val="00334A60"/>
    <w:rsid w:val="00335349"/>
    <w:rsid w:val="003359AD"/>
    <w:rsid w:val="003359F9"/>
    <w:rsid w:val="00335F50"/>
    <w:rsid w:val="00336ADE"/>
    <w:rsid w:val="00336DB3"/>
    <w:rsid w:val="0033704A"/>
    <w:rsid w:val="00337153"/>
    <w:rsid w:val="003373AB"/>
    <w:rsid w:val="0033741D"/>
    <w:rsid w:val="0033781C"/>
    <w:rsid w:val="003378FC"/>
    <w:rsid w:val="0034019E"/>
    <w:rsid w:val="0034022A"/>
    <w:rsid w:val="00340444"/>
    <w:rsid w:val="0034160F"/>
    <w:rsid w:val="003417A7"/>
    <w:rsid w:val="00341C22"/>
    <w:rsid w:val="00341EF0"/>
    <w:rsid w:val="00341EF5"/>
    <w:rsid w:val="003420D6"/>
    <w:rsid w:val="003422A5"/>
    <w:rsid w:val="00342CF3"/>
    <w:rsid w:val="00342D46"/>
    <w:rsid w:val="00343144"/>
    <w:rsid w:val="00343209"/>
    <w:rsid w:val="003437D6"/>
    <w:rsid w:val="0034380B"/>
    <w:rsid w:val="00343D2C"/>
    <w:rsid w:val="00344007"/>
    <w:rsid w:val="00344070"/>
    <w:rsid w:val="003440C2"/>
    <w:rsid w:val="0034416A"/>
    <w:rsid w:val="003449D5"/>
    <w:rsid w:val="00344FF2"/>
    <w:rsid w:val="0034534F"/>
    <w:rsid w:val="0034544E"/>
    <w:rsid w:val="003455A3"/>
    <w:rsid w:val="00345E34"/>
    <w:rsid w:val="00345EB8"/>
    <w:rsid w:val="00345EFB"/>
    <w:rsid w:val="00346290"/>
    <w:rsid w:val="003463C8"/>
    <w:rsid w:val="003464EB"/>
    <w:rsid w:val="00346847"/>
    <w:rsid w:val="00346AA6"/>
    <w:rsid w:val="00346B5A"/>
    <w:rsid w:val="00346FD7"/>
    <w:rsid w:val="00347001"/>
    <w:rsid w:val="0034792B"/>
    <w:rsid w:val="0034794E"/>
    <w:rsid w:val="00347F16"/>
    <w:rsid w:val="003500C3"/>
    <w:rsid w:val="00350453"/>
    <w:rsid w:val="00350AE9"/>
    <w:rsid w:val="003511C5"/>
    <w:rsid w:val="003511E5"/>
    <w:rsid w:val="00351E96"/>
    <w:rsid w:val="00351F24"/>
    <w:rsid w:val="003520FB"/>
    <w:rsid w:val="00352401"/>
    <w:rsid w:val="003525D1"/>
    <w:rsid w:val="00352648"/>
    <w:rsid w:val="003529C4"/>
    <w:rsid w:val="00352B51"/>
    <w:rsid w:val="00352D7B"/>
    <w:rsid w:val="00353514"/>
    <w:rsid w:val="00353D4C"/>
    <w:rsid w:val="00353E78"/>
    <w:rsid w:val="00353E91"/>
    <w:rsid w:val="00354191"/>
    <w:rsid w:val="0035421A"/>
    <w:rsid w:val="0035429D"/>
    <w:rsid w:val="00354355"/>
    <w:rsid w:val="003543D4"/>
    <w:rsid w:val="0035462D"/>
    <w:rsid w:val="003549F0"/>
    <w:rsid w:val="00354B4D"/>
    <w:rsid w:val="00354BC9"/>
    <w:rsid w:val="00354C86"/>
    <w:rsid w:val="00354F59"/>
    <w:rsid w:val="00355250"/>
    <w:rsid w:val="0035549E"/>
    <w:rsid w:val="003558BC"/>
    <w:rsid w:val="00355A98"/>
    <w:rsid w:val="00355BC6"/>
    <w:rsid w:val="00356088"/>
    <w:rsid w:val="00356CD5"/>
    <w:rsid w:val="00356E75"/>
    <w:rsid w:val="00357082"/>
    <w:rsid w:val="003571CD"/>
    <w:rsid w:val="00357343"/>
    <w:rsid w:val="0035743E"/>
    <w:rsid w:val="003574E6"/>
    <w:rsid w:val="00357555"/>
    <w:rsid w:val="0035783B"/>
    <w:rsid w:val="00360487"/>
    <w:rsid w:val="003607EF"/>
    <w:rsid w:val="003609EF"/>
    <w:rsid w:val="00360E98"/>
    <w:rsid w:val="00360EDF"/>
    <w:rsid w:val="0036159E"/>
    <w:rsid w:val="00361AC6"/>
    <w:rsid w:val="00361C47"/>
    <w:rsid w:val="00361CA2"/>
    <w:rsid w:val="00361F5B"/>
    <w:rsid w:val="003620D7"/>
    <w:rsid w:val="0036229A"/>
    <w:rsid w:val="0036231A"/>
    <w:rsid w:val="003625A7"/>
    <w:rsid w:val="0036276D"/>
    <w:rsid w:val="00362859"/>
    <w:rsid w:val="00362AC3"/>
    <w:rsid w:val="00362C17"/>
    <w:rsid w:val="00362FDB"/>
    <w:rsid w:val="0036313F"/>
    <w:rsid w:val="0036362D"/>
    <w:rsid w:val="00363789"/>
    <w:rsid w:val="00363881"/>
    <w:rsid w:val="00363ACB"/>
    <w:rsid w:val="00363C90"/>
    <w:rsid w:val="00363DB4"/>
    <w:rsid w:val="00364221"/>
    <w:rsid w:val="00364516"/>
    <w:rsid w:val="00364753"/>
    <w:rsid w:val="00364C8A"/>
    <w:rsid w:val="00364DDD"/>
    <w:rsid w:val="00365015"/>
    <w:rsid w:val="0036537C"/>
    <w:rsid w:val="0036562E"/>
    <w:rsid w:val="003657C5"/>
    <w:rsid w:val="00365995"/>
    <w:rsid w:val="00366064"/>
    <w:rsid w:val="0036618B"/>
    <w:rsid w:val="00366253"/>
    <w:rsid w:val="00366AFB"/>
    <w:rsid w:val="00366BDE"/>
    <w:rsid w:val="00366CC2"/>
    <w:rsid w:val="003674D6"/>
    <w:rsid w:val="0036751E"/>
    <w:rsid w:val="00367DE0"/>
    <w:rsid w:val="00370241"/>
    <w:rsid w:val="00370656"/>
    <w:rsid w:val="00370753"/>
    <w:rsid w:val="00370B66"/>
    <w:rsid w:val="00370DBA"/>
    <w:rsid w:val="00370F21"/>
    <w:rsid w:val="0037154B"/>
    <w:rsid w:val="0037158C"/>
    <w:rsid w:val="00371925"/>
    <w:rsid w:val="00371B0C"/>
    <w:rsid w:val="00372142"/>
    <w:rsid w:val="003724F6"/>
    <w:rsid w:val="0037274F"/>
    <w:rsid w:val="00372798"/>
    <w:rsid w:val="00372B5E"/>
    <w:rsid w:val="00372FE2"/>
    <w:rsid w:val="00373A6A"/>
    <w:rsid w:val="00373ADB"/>
    <w:rsid w:val="00373D40"/>
    <w:rsid w:val="003744C2"/>
    <w:rsid w:val="003747E4"/>
    <w:rsid w:val="00374966"/>
    <w:rsid w:val="00374C2C"/>
    <w:rsid w:val="00374DD4"/>
    <w:rsid w:val="00375054"/>
    <w:rsid w:val="003751BA"/>
    <w:rsid w:val="00375287"/>
    <w:rsid w:val="003752A2"/>
    <w:rsid w:val="0037540C"/>
    <w:rsid w:val="00375666"/>
    <w:rsid w:val="003756A9"/>
    <w:rsid w:val="0037599B"/>
    <w:rsid w:val="00375C80"/>
    <w:rsid w:val="00375E04"/>
    <w:rsid w:val="00375E9F"/>
    <w:rsid w:val="00376096"/>
    <w:rsid w:val="003761BC"/>
    <w:rsid w:val="003761C0"/>
    <w:rsid w:val="0037622B"/>
    <w:rsid w:val="00376568"/>
    <w:rsid w:val="0037684F"/>
    <w:rsid w:val="00376896"/>
    <w:rsid w:val="00376A5D"/>
    <w:rsid w:val="00376CC1"/>
    <w:rsid w:val="0037701A"/>
    <w:rsid w:val="003770CA"/>
    <w:rsid w:val="00377703"/>
    <w:rsid w:val="00377F15"/>
    <w:rsid w:val="00380142"/>
    <w:rsid w:val="003807D8"/>
    <w:rsid w:val="00380B16"/>
    <w:rsid w:val="00380ECA"/>
    <w:rsid w:val="003812A4"/>
    <w:rsid w:val="00381355"/>
    <w:rsid w:val="003817FC"/>
    <w:rsid w:val="003819F7"/>
    <w:rsid w:val="00381C3A"/>
    <w:rsid w:val="00381C90"/>
    <w:rsid w:val="00381DBF"/>
    <w:rsid w:val="00381EF2"/>
    <w:rsid w:val="00381F65"/>
    <w:rsid w:val="00381FA6"/>
    <w:rsid w:val="00382A3A"/>
    <w:rsid w:val="00382A74"/>
    <w:rsid w:val="00382E3D"/>
    <w:rsid w:val="003831C7"/>
    <w:rsid w:val="0038355C"/>
    <w:rsid w:val="003835F8"/>
    <w:rsid w:val="00383661"/>
    <w:rsid w:val="00383EE6"/>
    <w:rsid w:val="00383F37"/>
    <w:rsid w:val="00384082"/>
    <w:rsid w:val="003844F0"/>
    <w:rsid w:val="00384632"/>
    <w:rsid w:val="003848F7"/>
    <w:rsid w:val="00384921"/>
    <w:rsid w:val="0038496C"/>
    <w:rsid w:val="00384FF7"/>
    <w:rsid w:val="00385716"/>
    <w:rsid w:val="00385819"/>
    <w:rsid w:val="00385B0C"/>
    <w:rsid w:val="003861D3"/>
    <w:rsid w:val="003867C0"/>
    <w:rsid w:val="00386A0A"/>
    <w:rsid w:val="00386A8F"/>
    <w:rsid w:val="00386B65"/>
    <w:rsid w:val="00386DE2"/>
    <w:rsid w:val="00386DED"/>
    <w:rsid w:val="00386E2F"/>
    <w:rsid w:val="00387044"/>
    <w:rsid w:val="0038733B"/>
    <w:rsid w:val="003875B7"/>
    <w:rsid w:val="003878BD"/>
    <w:rsid w:val="00387A20"/>
    <w:rsid w:val="00387B46"/>
    <w:rsid w:val="00387BB7"/>
    <w:rsid w:val="00387CB9"/>
    <w:rsid w:val="00387E29"/>
    <w:rsid w:val="003903B5"/>
    <w:rsid w:val="003905FE"/>
    <w:rsid w:val="003913D3"/>
    <w:rsid w:val="00391656"/>
    <w:rsid w:val="00391778"/>
    <w:rsid w:val="00391D89"/>
    <w:rsid w:val="00392320"/>
    <w:rsid w:val="00392636"/>
    <w:rsid w:val="00392CDF"/>
    <w:rsid w:val="00392FA9"/>
    <w:rsid w:val="00393091"/>
    <w:rsid w:val="003931AF"/>
    <w:rsid w:val="003931DA"/>
    <w:rsid w:val="003932D3"/>
    <w:rsid w:val="00393752"/>
    <w:rsid w:val="00393D31"/>
    <w:rsid w:val="00393D56"/>
    <w:rsid w:val="00394026"/>
    <w:rsid w:val="00394282"/>
    <w:rsid w:val="0039438F"/>
    <w:rsid w:val="00394714"/>
    <w:rsid w:val="003949E3"/>
    <w:rsid w:val="003949EE"/>
    <w:rsid w:val="00394AFA"/>
    <w:rsid w:val="00394B2D"/>
    <w:rsid w:val="00394DBE"/>
    <w:rsid w:val="00394F9B"/>
    <w:rsid w:val="003957AA"/>
    <w:rsid w:val="00395894"/>
    <w:rsid w:val="003958A6"/>
    <w:rsid w:val="00395AF0"/>
    <w:rsid w:val="00395C6F"/>
    <w:rsid w:val="0039604A"/>
    <w:rsid w:val="0039637A"/>
    <w:rsid w:val="003964A2"/>
    <w:rsid w:val="003965E2"/>
    <w:rsid w:val="00396730"/>
    <w:rsid w:val="00396793"/>
    <w:rsid w:val="00396963"/>
    <w:rsid w:val="00396A71"/>
    <w:rsid w:val="00396A88"/>
    <w:rsid w:val="00396D5C"/>
    <w:rsid w:val="003974FD"/>
    <w:rsid w:val="0039763D"/>
    <w:rsid w:val="00397DD9"/>
    <w:rsid w:val="00397E6B"/>
    <w:rsid w:val="00397F74"/>
    <w:rsid w:val="003A01F3"/>
    <w:rsid w:val="003A0240"/>
    <w:rsid w:val="003A0251"/>
    <w:rsid w:val="003A0260"/>
    <w:rsid w:val="003A04EF"/>
    <w:rsid w:val="003A05DE"/>
    <w:rsid w:val="003A08CF"/>
    <w:rsid w:val="003A0BF6"/>
    <w:rsid w:val="003A0E98"/>
    <w:rsid w:val="003A0FE5"/>
    <w:rsid w:val="003A10ED"/>
    <w:rsid w:val="003A1156"/>
    <w:rsid w:val="003A1A7F"/>
    <w:rsid w:val="003A1CEC"/>
    <w:rsid w:val="003A1DA8"/>
    <w:rsid w:val="003A1F5F"/>
    <w:rsid w:val="003A2266"/>
    <w:rsid w:val="003A23FB"/>
    <w:rsid w:val="003A24BC"/>
    <w:rsid w:val="003A26AA"/>
    <w:rsid w:val="003A2880"/>
    <w:rsid w:val="003A289F"/>
    <w:rsid w:val="003A29BA"/>
    <w:rsid w:val="003A2A0E"/>
    <w:rsid w:val="003A2BA8"/>
    <w:rsid w:val="003A2D11"/>
    <w:rsid w:val="003A2DBC"/>
    <w:rsid w:val="003A3615"/>
    <w:rsid w:val="003A3C55"/>
    <w:rsid w:val="003A3CF5"/>
    <w:rsid w:val="003A4422"/>
    <w:rsid w:val="003A4840"/>
    <w:rsid w:val="003A5701"/>
    <w:rsid w:val="003A59A7"/>
    <w:rsid w:val="003A5D94"/>
    <w:rsid w:val="003A69E8"/>
    <w:rsid w:val="003A6A69"/>
    <w:rsid w:val="003A6C1A"/>
    <w:rsid w:val="003A76C8"/>
    <w:rsid w:val="003A77EF"/>
    <w:rsid w:val="003A79EA"/>
    <w:rsid w:val="003A7B1D"/>
    <w:rsid w:val="003A7C03"/>
    <w:rsid w:val="003A7DE9"/>
    <w:rsid w:val="003B0109"/>
    <w:rsid w:val="003B0300"/>
    <w:rsid w:val="003B0323"/>
    <w:rsid w:val="003B0365"/>
    <w:rsid w:val="003B0452"/>
    <w:rsid w:val="003B0B04"/>
    <w:rsid w:val="003B0C4B"/>
    <w:rsid w:val="003B0E11"/>
    <w:rsid w:val="003B0EB8"/>
    <w:rsid w:val="003B0F90"/>
    <w:rsid w:val="003B118A"/>
    <w:rsid w:val="003B1201"/>
    <w:rsid w:val="003B1216"/>
    <w:rsid w:val="003B159A"/>
    <w:rsid w:val="003B1A19"/>
    <w:rsid w:val="003B1A51"/>
    <w:rsid w:val="003B1C13"/>
    <w:rsid w:val="003B1D01"/>
    <w:rsid w:val="003B297A"/>
    <w:rsid w:val="003B2E10"/>
    <w:rsid w:val="003B3236"/>
    <w:rsid w:val="003B32F9"/>
    <w:rsid w:val="003B3333"/>
    <w:rsid w:val="003B35E6"/>
    <w:rsid w:val="003B3BA5"/>
    <w:rsid w:val="003B3BE3"/>
    <w:rsid w:val="003B3C80"/>
    <w:rsid w:val="003B409E"/>
    <w:rsid w:val="003B4564"/>
    <w:rsid w:val="003B4775"/>
    <w:rsid w:val="003B47A0"/>
    <w:rsid w:val="003B4A92"/>
    <w:rsid w:val="003B4B88"/>
    <w:rsid w:val="003B57C7"/>
    <w:rsid w:val="003B5B02"/>
    <w:rsid w:val="003B5C90"/>
    <w:rsid w:val="003B5CDB"/>
    <w:rsid w:val="003B66E5"/>
    <w:rsid w:val="003B68BB"/>
    <w:rsid w:val="003B6CBA"/>
    <w:rsid w:val="003B7147"/>
    <w:rsid w:val="003B7771"/>
    <w:rsid w:val="003B7C72"/>
    <w:rsid w:val="003B7DA0"/>
    <w:rsid w:val="003B7E75"/>
    <w:rsid w:val="003B7F99"/>
    <w:rsid w:val="003C0103"/>
    <w:rsid w:val="003C0527"/>
    <w:rsid w:val="003C05FB"/>
    <w:rsid w:val="003C0BE2"/>
    <w:rsid w:val="003C0D13"/>
    <w:rsid w:val="003C100C"/>
    <w:rsid w:val="003C1064"/>
    <w:rsid w:val="003C1079"/>
    <w:rsid w:val="003C13F0"/>
    <w:rsid w:val="003C18D0"/>
    <w:rsid w:val="003C1C65"/>
    <w:rsid w:val="003C2504"/>
    <w:rsid w:val="003C271F"/>
    <w:rsid w:val="003C291A"/>
    <w:rsid w:val="003C29C4"/>
    <w:rsid w:val="003C2AA1"/>
    <w:rsid w:val="003C3380"/>
    <w:rsid w:val="003C3971"/>
    <w:rsid w:val="003C3DAA"/>
    <w:rsid w:val="003C3DE3"/>
    <w:rsid w:val="003C3EAD"/>
    <w:rsid w:val="003C4036"/>
    <w:rsid w:val="003C4051"/>
    <w:rsid w:val="003C4107"/>
    <w:rsid w:val="003C4109"/>
    <w:rsid w:val="003C4421"/>
    <w:rsid w:val="003C461D"/>
    <w:rsid w:val="003C4AF6"/>
    <w:rsid w:val="003C4D06"/>
    <w:rsid w:val="003C52A6"/>
    <w:rsid w:val="003C54E4"/>
    <w:rsid w:val="003C5B02"/>
    <w:rsid w:val="003C5CC0"/>
    <w:rsid w:val="003C5D34"/>
    <w:rsid w:val="003C5EC8"/>
    <w:rsid w:val="003C6790"/>
    <w:rsid w:val="003C6942"/>
    <w:rsid w:val="003C6C19"/>
    <w:rsid w:val="003C6C7A"/>
    <w:rsid w:val="003C6D08"/>
    <w:rsid w:val="003C6DC0"/>
    <w:rsid w:val="003C72FD"/>
    <w:rsid w:val="003C742F"/>
    <w:rsid w:val="003C75B3"/>
    <w:rsid w:val="003C7D3C"/>
    <w:rsid w:val="003D071F"/>
    <w:rsid w:val="003D0E03"/>
    <w:rsid w:val="003D0F61"/>
    <w:rsid w:val="003D0F6E"/>
    <w:rsid w:val="003D114F"/>
    <w:rsid w:val="003D17D7"/>
    <w:rsid w:val="003D1824"/>
    <w:rsid w:val="003D18AD"/>
    <w:rsid w:val="003D1A79"/>
    <w:rsid w:val="003D1F28"/>
    <w:rsid w:val="003D20B0"/>
    <w:rsid w:val="003D21D6"/>
    <w:rsid w:val="003D2265"/>
    <w:rsid w:val="003D249C"/>
    <w:rsid w:val="003D26C9"/>
    <w:rsid w:val="003D2716"/>
    <w:rsid w:val="003D2A07"/>
    <w:rsid w:val="003D2EFE"/>
    <w:rsid w:val="003D2F09"/>
    <w:rsid w:val="003D3D4C"/>
    <w:rsid w:val="003D3DAD"/>
    <w:rsid w:val="003D471A"/>
    <w:rsid w:val="003D475F"/>
    <w:rsid w:val="003D4CA1"/>
    <w:rsid w:val="003D4F45"/>
    <w:rsid w:val="003D511D"/>
    <w:rsid w:val="003D51A3"/>
    <w:rsid w:val="003D54B3"/>
    <w:rsid w:val="003D562D"/>
    <w:rsid w:val="003D593A"/>
    <w:rsid w:val="003D59F8"/>
    <w:rsid w:val="003D6404"/>
    <w:rsid w:val="003D65F9"/>
    <w:rsid w:val="003D6867"/>
    <w:rsid w:val="003D6DD5"/>
    <w:rsid w:val="003D6E58"/>
    <w:rsid w:val="003D6EED"/>
    <w:rsid w:val="003D775D"/>
    <w:rsid w:val="003D7763"/>
    <w:rsid w:val="003D7832"/>
    <w:rsid w:val="003D7DD3"/>
    <w:rsid w:val="003D7F83"/>
    <w:rsid w:val="003E0167"/>
    <w:rsid w:val="003E01C1"/>
    <w:rsid w:val="003E02BA"/>
    <w:rsid w:val="003E0733"/>
    <w:rsid w:val="003E0A53"/>
    <w:rsid w:val="003E11D3"/>
    <w:rsid w:val="003E12A1"/>
    <w:rsid w:val="003E18F4"/>
    <w:rsid w:val="003E1A36"/>
    <w:rsid w:val="003E1D6A"/>
    <w:rsid w:val="003E1DA6"/>
    <w:rsid w:val="003E241F"/>
    <w:rsid w:val="003E2617"/>
    <w:rsid w:val="003E2EAC"/>
    <w:rsid w:val="003E3154"/>
    <w:rsid w:val="003E362E"/>
    <w:rsid w:val="003E384B"/>
    <w:rsid w:val="003E3C2B"/>
    <w:rsid w:val="003E3DE1"/>
    <w:rsid w:val="003E3FDC"/>
    <w:rsid w:val="003E4131"/>
    <w:rsid w:val="003E44DB"/>
    <w:rsid w:val="003E4673"/>
    <w:rsid w:val="003E4A5A"/>
    <w:rsid w:val="003E4C97"/>
    <w:rsid w:val="003E5068"/>
    <w:rsid w:val="003E543D"/>
    <w:rsid w:val="003E5807"/>
    <w:rsid w:val="003E5891"/>
    <w:rsid w:val="003E59C7"/>
    <w:rsid w:val="003E5B6F"/>
    <w:rsid w:val="003E5C2B"/>
    <w:rsid w:val="003E5E94"/>
    <w:rsid w:val="003E5F94"/>
    <w:rsid w:val="003E6059"/>
    <w:rsid w:val="003E64BA"/>
    <w:rsid w:val="003E67B5"/>
    <w:rsid w:val="003E6953"/>
    <w:rsid w:val="003E6D78"/>
    <w:rsid w:val="003E6F61"/>
    <w:rsid w:val="003E713F"/>
    <w:rsid w:val="003E7913"/>
    <w:rsid w:val="003F0124"/>
    <w:rsid w:val="003F03BD"/>
    <w:rsid w:val="003F0684"/>
    <w:rsid w:val="003F0CE2"/>
    <w:rsid w:val="003F0F9B"/>
    <w:rsid w:val="003F1288"/>
    <w:rsid w:val="003F128C"/>
    <w:rsid w:val="003F132A"/>
    <w:rsid w:val="003F141F"/>
    <w:rsid w:val="003F1432"/>
    <w:rsid w:val="003F1A73"/>
    <w:rsid w:val="003F1B25"/>
    <w:rsid w:val="003F1D66"/>
    <w:rsid w:val="003F1DD0"/>
    <w:rsid w:val="003F1F99"/>
    <w:rsid w:val="003F2147"/>
    <w:rsid w:val="003F2298"/>
    <w:rsid w:val="003F2307"/>
    <w:rsid w:val="003F23A3"/>
    <w:rsid w:val="003F272D"/>
    <w:rsid w:val="003F2974"/>
    <w:rsid w:val="003F2BD9"/>
    <w:rsid w:val="003F2E53"/>
    <w:rsid w:val="003F2EA6"/>
    <w:rsid w:val="003F300C"/>
    <w:rsid w:val="003F31D9"/>
    <w:rsid w:val="003F368B"/>
    <w:rsid w:val="003F3892"/>
    <w:rsid w:val="003F38A6"/>
    <w:rsid w:val="003F3F51"/>
    <w:rsid w:val="003F44E8"/>
    <w:rsid w:val="003F4601"/>
    <w:rsid w:val="003F5911"/>
    <w:rsid w:val="003F5A8C"/>
    <w:rsid w:val="003F5F11"/>
    <w:rsid w:val="003F5FFE"/>
    <w:rsid w:val="003F60E2"/>
    <w:rsid w:val="003F6104"/>
    <w:rsid w:val="003F681D"/>
    <w:rsid w:val="003F6931"/>
    <w:rsid w:val="003F6F9F"/>
    <w:rsid w:val="003F70C1"/>
    <w:rsid w:val="003F7236"/>
    <w:rsid w:val="003F7328"/>
    <w:rsid w:val="003F7595"/>
    <w:rsid w:val="003F7614"/>
    <w:rsid w:val="003F7899"/>
    <w:rsid w:val="003F7A2B"/>
    <w:rsid w:val="00400059"/>
    <w:rsid w:val="00400136"/>
    <w:rsid w:val="00400490"/>
    <w:rsid w:val="004008AC"/>
    <w:rsid w:val="00400A81"/>
    <w:rsid w:val="00400B6A"/>
    <w:rsid w:val="00400FD7"/>
    <w:rsid w:val="00401698"/>
    <w:rsid w:val="0040198E"/>
    <w:rsid w:val="004019B5"/>
    <w:rsid w:val="00401DAE"/>
    <w:rsid w:val="0040245F"/>
    <w:rsid w:val="004025F5"/>
    <w:rsid w:val="0040269B"/>
    <w:rsid w:val="004028A5"/>
    <w:rsid w:val="0040343A"/>
    <w:rsid w:val="004039A8"/>
    <w:rsid w:val="00403A02"/>
    <w:rsid w:val="00403A99"/>
    <w:rsid w:val="004050D0"/>
    <w:rsid w:val="00405130"/>
    <w:rsid w:val="004053CE"/>
    <w:rsid w:val="004053DE"/>
    <w:rsid w:val="00405495"/>
    <w:rsid w:val="0040565F"/>
    <w:rsid w:val="00405B80"/>
    <w:rsid w:val="00405EE0"/>
    <w:rsid w:val="00406014"/>
    <w:rsid w:val="004060AD"/>
    <w:rsid w:val="00406335"/>
    <w:rsid w:val="004064B3"/>
    <w:rsid w:val="00406556"/>
    <w:rsid w:val="004065CE"/>
    <w:rsid w:val="00406733"/>
    <w:rsid w:val="004068DB"/>
    <w:rsid w:val="00406C69"/>
    <w:rsid w:val="004073B2"/>
    <w:rsid w:val="00410371"/>
    <w:rsid w:val="0041040F"/>
    <w:rsid w:val="0041082D"/>
    <w:rsid w:val="00410B5C"/>
    <w:rsid w:val="00410B99"/>
    <w:rsid w:val="00410C20"/>
    <w:rsid w:val="00411091"/>
    <w:rsid w:val="00411920"/>
    <w:rsid w:val="00411C2B"/>
    <w:rsid w:val="00411C38"/>
    <w:rsid w:val="00412444"/>
    <w:rsid w:val="004124B1"/>
    <w:rsid w:val="00412B01"/>
    <w:rsid w:val="004130DC"/>
    <w:rsid w:val="00413418"/>
    <w:rsid w:val="00413A89"/>
    <w:rsid w:val="00413BC3"/>
    <w:rsid w:val="00414530"/>
    <w:rsid w:val="00414660"/>
    <w:rsid w:val="00414713"/>
    <w:rsid w:val="004148CB"/>
    <w:rsid w:val="00414A36"/>
    <w:rsid w:val="00414A57"/>
    <w:rsid w:val="00414D7F"/>
    <w:rsid w:val="0041530A"/>
    <w:rsid w:val="004155DB"/>
    <w:rsid w:val="00415F33"/>
    <w:rsid w:val="0041614D"/>
    <w:rsid w:val="0041622E"/>
    <w:rsid w:val="004165FF"/>
    <w:rsid w:val="00416BD0"/>
    <w:rsid w:val="0041714A"/>
    <w:rsid w:val="0041773F"/>
    <w:rsid w:val="004178DA"/>
    <w:rsid w:val="00420054"/>
    <w:rsid w:val="00420141"/>
    <w:rsid w:val="00420300"/>
    <w:rsid w:val="004209FD"/>
    <w:rsid w:val="00420BAA"/>
    <w:rsid w:val="00420C0A"/>
    <w:rsid w:val="00420C9F"/>
    <w:rsid w:val="00420F60"/>
    <w:rsid w:val="00421081"/>
    <w:rsid w:val="00421351"/>
    <w:rsid w:val="004216C7"/>
    <w:rsid w:val="004219B6"/>
    <w:rsid w:val="00421A29"/>
    <w:rsid w:val="00422288"/>
    <w:rsid w:val="0042291C"/>
    <w:rsid w:val="00422B2C"/>
    <w:rsid w:val="00422D0D"/>
    <w:rsid w:val="00423012"/>
    <w:rsid w:val="00423419"/>
    <w:rsid w:val="00423743"/>
    <w:rsid w:val="00423797"/>
    <w:rsid w:val="004238AA"/>
    <w:rsid w:val="004238D9"/>
    <w:rsid w:val="00423B1F"/>
    <w:rsid w:val="00423FD9"/>
    <w:rsid w:val="00423FDF"/>
    <w:rsid w:val="004240A6"/>
    <w:rsid w:val="0042422E"/>
    <w:rsid w:val="004242F1"/>
    <w:rsid w:val="00424CD8"/>
    <w:rsid w:val="00424E91"/>
    <w:rsid w:val="00425498"/>
    <w:rsid w:val="004255C9"/>
    <w:rsid w:val="00425933"/>
    <w:rsid w:val="00425B34"/>
    <w:rsid w:val="00425F65"/>
    <w:rsid w:val="00426557"/>
    <w:rsid w:val="0042656A"/>
    <w:rsid w:val="0042682F"/>
    <w:rsid w:val="00426D97"/>
    <w:rsid w:val="00426DB1"/>
    <w:rsid w:val="0042708A"/>
    <w:rsid w:val="00427153"/>
    <w:rsid w:val="00427382"/>
    <w:rsid w:val="00427530"/>
    <w:rsid w:val="004300C4"/>
    <w:rsid w:val="00430179"/>
    <w:rsid w:val="00430562"/>
    <w:rsid w:val="004305E3"/>
    <w:rsid w:val="004307CD"/>
    <w:rsid w:val="00430906"/>
    <w:rsid w:val="004309B9"/>
    <w:rsid w:val="00430AF6"/>
    <w:rsid w:val="00430BCC"/>
    <w:rsid w:val="00430C52"/>
    <w:rsid w:val="00430FC8"/>
    <w:rsid w:val="00431488"/>
    <w:rsid w:val="004314B0"/>
    <w:rsid w:val="004314B3"/>
    <w:rsid w:val="0043174C"/>
    <w:rsid w:val="0043189F"/>
    <w:rsid w:val="0043230F"/>
    <w:rsid w:val="00432481"/>
    <w:rsid w:val="0043261F"/>
    <w:rsid w:val="00432C5F"/>
    <w:rsid w:val="00432D09"/>
    <w:rsid w:val="0043353F"/>
    <w:rsid w:val="00433A79"/>
    <w:rsid w:val="00433D34"/>
    <w:rsid w:val="00434EBD"/>
    <w:rsid w:val="00434F83"/>
    <w:rsid w:val="00435080"/>
    <w:rsid w:val="004354DD"/>
    <w:rsid w:val="00435653"/>
    <w:rsid w:val="00435A5E"/>
    <w:rsid w:val="00435B5B"/>
    <w:rsid w:val="004360DE"/>
    <w:rsid w:val="00436223"/>
    <w:rsid w:val="00436675"/>
    <w:rsid w:val="00436693"/>
    <w:rsid w:val="00436715"/>
    <w:rsid w:val="004369CB"/>
    <w:rsid w:val="00436B08"/>
    <w:rsid w:val="00436D35"/>
    <w:rsid w:val="00436E0F"/>
    <w:rsid w:val="0043708C"/>
    <w:rsid w:val="004370CD"/>
    <w:rsid w:val="00437470"/>
    <w:rsid w:val="00437C4D"/>
    <w:rsid w:val="004401A4"/>
    <w:rsid w:val="004404AC"/>
    <w:rsid w:val="00440A95"/>
    <w:rsid w:val="00440C34"/>
    <w:rsid w:val="00440CF2"/>
    <w:rsid w:val="00440EE8"/>
    <w:rsid w:val="004416CD"/>
    <w:rsid w:val="0044194E"/>
    <w:rsid w:val="00441A51"/>
    <w:rsid w:val="00441A69"/>
    <w:rsid w:val="004428C9"/>
    <w:rsid w:val="00442B6C"/>
    <w:rsid w:val="00442DB3"/>
    <w:rsid w:val="004430C5"/>
    <w:rsid w:val="0044317C"/>
    <w:rsid w:val="00443217"/>
    <w:rsid w:val="004434D3"/>
    <w:rsid w:val="00443B03"/>
    <w:rsid w:val="00443F13"/>
    <w:rsid w:val="0044428E"/>
    <w:rsid w:val="00444356"/>
    <w:rsid w:val="00444358"/>
    <w:rsid w:val="00444518"/>
    <w:rsid w:val="004445C8"/>
    <w:rsid w:val="004445D0"/>
    <w:rsid w:val="0044493A"/>
    <w:rsid w:val="004449FE"/>
    <w:rsid w:val="00445018"/>
    <w:rsid w:val="0044547B"/>
    <w:rsid w:val="00445BEA"/>
    <w:rsid w:val="0044602A"/>
    <w:rsid w:val="00446098"/>
    <w:rsid w:val="00446701"/>
    <w:rsid w:val="004470A9"/>
    <w:rsid w:val="0044712E"/>
    <w:rsid w:val="00447472"/>
    <w:rsid w:val="004474AF"/>
    <w:rsid w:val="00447621"/>
    <w:rsid w:val="00447723"/>
    <w:rsid w:val="004479A9"/>
    <w:rsid w:val="00447DFC"/>
    <w:rsid w:val="00447E60"/>
    <w:rsid w:val="004502B5"/>
    <w:rsid w:val="004506D2"/>
    <w:rsid w:val="0045079C"/>
    <w:rsid w:val="0045084F"/>
    <w:rsid w:val="004509B2"/>
    <w:rsid w:val="00450E36"/>
    <w:rsid w:val="00450E4C"/>
    <w:rsid w:val="004511FF"/>
    <w:rsid w:val="0045163B"/>
    <w:rsid w:val="00451BC4"/>
    <w:rsid w:val="00451C19"/>
    <w:rsid w:val="00451C52"/>
    <w:rsid w:val="00451CE1"/>
    <w:rsid w:val="00451FC1"/>
    <w:rsid w:val="00451FD2"/>
    <w:rsid w:val="004520B2"/>
    <w:rsid w:val="00452207"/>
    <w:rsid w:val="00452B2D"/>
    <w:rsid w:val="00452C0A"/>
    <w:rsid w:val="00452E1C"/>
    <w:rsid w:val="00452EAB"/>
    <w:rsid w:val="00452F42"/>
    <w:rsid w:val="00452FF2"/>
    <w:rsid w:val="004535C7"/>
    <w:rsid w:val="00453806"/>
    <w:rsid w:val="00453B63"/>
    <w:rsid w:val="00453D45"/>
    <w:rsid w:val="00453E4B"/>
    <w:rsid w:val="00453FD8"/>
    <w:rsid w:val="0045411F"/>
    <w:rsid w:val="00454684"/>
    <w:rsid w:val="00454689"/>
    <w:rsid w:val="004549BC"/>
    <w:rsid w:val="00454EB8"/>
    <w:rsid w:val="00454F23"/>
    <w:rsid w:val="0045526A"/>
    <w:rsid w:val="0045526B"/>
    <w:rsid w:val="004553FD"/>
    <w:rsid w:val="00455631"/>
    <w:rsid w:val="00455B47"/>
    <w:rsid w:val="00455F6D"/>
    <w:rsid w:val="00456142"/>
    <w:rsid w:val="0045635F"/>
    <w:rsid w:val="0045647C"/>
    <w:rsid w:val="0045659A"/>
    <w:rsid w:val="00456666"/>
    <w:rsid w:val="004567D6"/>
    <w:rsid w:val="00456989"/>
    <w:rsid w:val="00456AFF"/>
    <w:rsid w:val="00456CFD"/>
    <w:rsid w:val="00456D21"/>
    <w:rsid w:val="00457448"/>
    <w:rsid w:val="004576C2"/>
    <w:rsid w:val="00457755"/>
    <w:rsid w:val="00457BE4"/>
    <w:rsid w:val="00457C24"/>
    <w:rsid w:val="00457C6C"/>
    <w:rsid w:val="00457D20"/>
    <w:rsid w:val="00457ECE"/>
    <w:rsid w:val="00460047"/>
    <w:rsid w:val="004602FF"/>
    <w:rsid w:val="00460879"/>
    <w:rsid w:val="00460ADB"/>
    <w:rsid w:val="00460D58"/>
    <w:rsid w:val="004610DF"/>
    <w:rsid w:val="004610EA"/>
    <w:rsid w:val="0046115D"/>
    <w:rsid w:val="0046139E"/>
    <w:rsid w:val="0046142F"/>
    <w:rsid w:val="004618AA"/>
    <w:rsid w:val="00461AAD"/>
    <w:rsid w:val="00461FAF"/>
    <w:rsid w:val="00462FB1"/>
    <w:rsid w:val="00462FBE"/>
    <w:rsid w:val="00462FC2"/>
    <w:rsid w:val="004630EF"/>
    <w:rsid w:val="004631CB"/>
    <w:rsid w:val="004632AF"/>
    <w:rsid w:val="0046341B"/>
    <w:rsid w:val="00463575"/>
    <w:rsid w:val="00463654"/>
    <w:rsid w:val="0046366C"/>
    <w:rsid w:val="00463B48"/>
    <w:rsid w:val="004643EC"/>
    <w:rsid w:val="00464863"/>
    <w:rsid w:val="0046497D"/>
    <w:rsid w:val="00464BB3"/>
    <w:rsid w:val="00464E55"/>
    <w:rsid w:val="004658F2"/>
    <w:rsid w:val="00465CAC"/>
    <w:rsid w:val="00465F2B"/>
    <w:rsid w:val="004660EE"/>
    <w:rsid w:val="004660F8"/>
    <w:rsid w:val="004666C8"/>
    <w:rsid w:val="00466829"/>
    <w:rsid w:val="00467DB0"/>
    <w:rsid w:val="00467DF0"/>
    <w:rsid w:val="00467E90"/>
    <w:rsid w:val="0047061C"/>
    <w:rsid w:val="00470752"/>
    <w:rsid w:val="00470DB8"/>
    <w:rsid w:val="004713E0"/>
    <w:rsid w:val="00471512"/>
    <w:rsid w:val="004717B3"/>
    <w:rsid w:val="00471E91"/>
    <w:rsid w:val="004721F3"/>
    <w:rsid w:val="00472211"/>
    <w:rsid w:val="00472262"/>
    <w:rsid w:val="00472719"/>
    <w:rsid w:val="00472E50"/>
    <w:rsid w:val="00472F60"/>
    <w:rsid w:val="004730B9"/>
    <w:rsid w:val="0047376D"/>
    <w:rsid w:val="00473996"/>
    <w:rsid w:val="00473A03"/>
    <w:rsid w:val="00473A21"/>
    <w:rsid w:val="0047418F"/>
    <w:rsid w:val="004742E2"/>
    <w:rsid w:val="004743DF"/>
    <w:rsid w:val="00474485"/>
    <w:rsid w:val="004744DF"/>
    <w:rsid w:val="004746D3"/>
    <w:rsid w:val="0047473A"/>
    <w:rsid w:val="004747C7"/>
    <w:rsid w:val="004747DE"/>
    <w:rsid w:val="00474C07"/>
    <w:rsid w:val="00474E5B"/>
    <w:rsid w:val="00474F56"/>
    <w:rsid w:val="0047549A"/>
    <w:rsid w:val="00475672"/>
    <w:rsid w:val="00475A70"/>
    <w:rsid w:val="00475B6D"/>
    <w:rsid w:val="00475BBA"/>
    <w:rsid w:val="00475F00"/>
    <w:rsid w:val="00475F1A"/>
    <w:rsid w:val="0047633D"/>
    <w:rsid w:val="00476E60"/>
    <w:rsid w:val="00476FCB"/>
    <w:rsid w:val="00477014"/>
    <w:rsid w:val="0047708B"/>
    <w:rsid w:val="0047711A"/>
    <w:rsid w:val="004776A6"/>
    <w:rsid w:val="004801B4"/>
    <w:rsid w:val="004804E1"/>
    <w:rsid w:val="00480718"/>
    <w:rsid w:val="00480B3B"/>
    <w:rsid w:val="00480CE4"/>
    <w:rsid w:val="00481215"/>
    <w:rsid w:val="004815DE"/>
    <w:rsid w:val="0048193F"/>
    <w:rsid w:val="0048199C"/>
    <w:rsid w:val="004819D1"/>
    <w:rsid w:val="00481F6C"/>
    <w:rsid w:val="00481F81"/>
    <w:rsid w:val="004820A3"/>
    <w:rsid w:val="00482312"/>
    <w:rsid w:val="00482597"/>
    <w:rsid w:val="004825A7"/>
    <w:rsid w:val="00482A54"/>
    <w:rsid w:val="00482E7C"/>
    <w:rsid w:val="00483509"/>
    <w:rsid w:val="0048355E"/>
    <w:rsid w:val="004835AB"/>
    <w:rsid w:val="004837FA"/>
    <w:rsid w:val="00484037"/>
    <w:rsid w:val="00484179"/>
    <w:rsid w:val="004843C7"/>
    <w:rsid w:val="004845D7"/>
    <w:rsid w:val="004846B3"/>
    <w:rsid w:val="00484E40"/>
    <w:rsid w:val="00485068"/>
    <w:rsid w:val="00485593"/>
    <w:rsid w:val="00485E70"/>
    <w:rsid w:val="00485FD7"/>
    <w:rsid w:val="004861A8"/>
    <w:rsid w:val="00486489"/>
    <w:rsid w:val="004864A7"/>
    <w:rsid w:val="00486594"/>
    <w:rsid w:val="004865AE"/>
    <w:rsid w:val="004868B4"/>
    <w:rsid w:val="00486912"/>
    <w:rsid w:val="0048720C"/>
    <w:rsid w:val="0048738F"/>
    <w:rsid w:val="00487793"/>
    <w:rsid w:val="004879CC"/>
    <w:rsid w:val="00487BAA"/>
    <w:rsid w:val="00487E13"/>
    <w:rsid w:val="00487E6A"/>
    <w:rsid w:val="00490082"/>
    <w:rsid w:val="004903AC"/>
    <w:rsid w:val="00490588"/>
    <w:rsid w:val="004905B2"/>
    <w:rsid w:val="00490774"/>
    <w:rsid w:val="004907FE"/>
    <w:rsid w:val="004909B6"/>
    <w:rsid w:val="00490B93"/>
    <w:rsid w:val="00490D2A"/>
    <w:rsid w:val="00490DCA"/>
    <w:rsid w:val="00490E31"/>
    <w:rsid w:val="004917D4"/>
    <w:rsid w:val="00491A73"/>
    <w:rsid w:val="00491BA4"/>
    <w:rsid w:val="00491D4E"/>
    <w:rsid w:val="004924BB"/>
    <w:rsid w:val="0049261C"/>
    <w:rsid w:val="00492995"/>
    <w:rsid w:val="00492AF0"/>
    <w:rsid w:val="00492C1E"/>
    <w:rsid w:val="00493603"/>
    <w:rsid w:val="00493E6B"/>
    <w:rsid w:val="004944CA"/>
    <w:rsid w:val="0049460A"/>
    <w:rsid w:val="0049491A"/>
    <w:rsid w:val="00494DE6"/>
    <w:rsid w:val="00494F20"/>
    <w:rsid w:val="00494F73"/>
    <w:rsid w:val="00495535"/>
    <w:rsid w:val="004958D7"/>
    <w:rsid w:val="0049591C"/>
    <w:rsid w:val="00495A40"/>
    <w:rsid w:val="00495A78"/>
    <w:rsid w:val="00495C95"/>
    <w:rsid w:val="004962B5"/>
    <w:rsid w:val="00496755"/>
    <w:rsid w:val="00496850"/>
    <w:rsid w:val="00496A3E"/>
    <w:rsid w:val="00496B55"/>
    <w:rsid w:val="00496BCB"/>
    <w:rsid w:val="00496C82"/>
    <w:rsid w:val="00496E16"/>
    <w:rsid w:val="00496EB3"/>
    <w:rsid w:val="00497059"/>
    <w:rsid w:val="00497569"/>
    <w:rsid w:val="00497C1D"/>
    <w:rsid w:val="00497F88"/>
    <w:rsid w:val="004A05C2"/>
    <w:rsid w:val="004A06C4"/>
    <w:rsid w:val="004A0EC3"/>
    <w:rsid w:val="004A119B"/>
    <w:rsid w:val="004A13E4"/>
    <w:rsid w:val="004A2129"/>
    <w:rsid w:val="004A252B"/>
    <w:rsid w:val="004A28D0"/>
    <w:rsid w:val="004A28E1"/>
    <w:rsid w:val="004A3655"/>
    <w:rsid w:val="004A3C4A"/>
    <w:rsid w:val="004A3E8E"/>
    <w:rsid w:val="004A40AB"/>
    <w:rsid w:val="004A421C"/>
    <w:rsid w:val="004A430D"/>
    <w:rsid w:val="004A4437"/>
    <w:rsid w:val="004A4673"/>
    <w:rsid w:val="004A4962"/>
    <w:rsid w:val="004A4B56"/>
    <w:rsid w:val="004A4CA3"/>
    <w:rsid w:val="004A5294"/>
    <w:rsid w:val="004A536A"/>
    <w:rsid w:val="004A548B"/>
    <w:rsid w:val="004A5AEA"/>
    <w:rsid w:val="004A5C7C"/>
    <w:rsid w:val="004A5D49"/>
    <w:rsid w:val="004A6109"/>
    <w:rsid w:val="004A61AF"/>
    <w:rsid w:val="004A6531"/>
    <w:rsid w:val="004A6670"/>
    <w:rsid w:val="004A6A39"/>
    <w:rsid w:val="004A6B4F"/>
    <w:rsid w:val="004A6CC0"/>
    <w:rsid w:val="004A7206"/>
    <w:rsid w:val="004A74F6"/>
    <w:rsid w:val="004A760D"/>
    <w:rsid w:val="004A76DE"/>
    <w:rsid w:val="004A76EE"/>
    <w:rsid w:val="004A772D"/>
    <w:rsid w:val="004A7C86"/>
    <w:rsid w:val="004B0051"/>
    <w:rsid w:val="004B0132"/>
    <w:rsid w:val="004B0139"/>
    <w:rsid w:val="004B033D"/>
    <w:rsid w:val="004B0D5F"/>
    <w:rsid w:val="004B165F"/>
    <w:rsid w:val="004B17B8"/>
    <w:rsid w:val="004B1D68"/>
    <w:rsid w:val="004B20C9"/>
    <w:rsid w:val="004B2137"/>
    <w:rsid w:val="004B278A"/>
    <w:rsid w:val="004B2853"/>
    <w:rsid w:val="004B29F4"/>
    <w:rsid w:val="004B2C7F"/>
    <w:rsid w:val="004B3954"/>
    <w:rsid w:val="004B3BDE"/>
    <w:rsid w:val="004B3C5C"/>
    <w:rsid w:val="004B3CE7"/>
    <w:rsid w:val="004B3E02"/>
    <w:rsid w:val="004B3F8E"/>
    <w:rsid w:val="004B4071"/>
    <w:rsid w:val="004B43B3"/>
    <w:rsid w:val="004B4557"/>
    <w:rsid w:val="004B466E"/>
    <w:rsid w:val="004B5177"/>
    <w:rsid w:val="004B54F3"/>
    <w:rsid w:val="004B5C13"/>
    <w:rsid w:val="004B5F1F"/>
    <w:rsid w:val="004B611E"/>
    <w:rsid w:val="004B657C"/>
    <w:rsid w:val="004B676C"/>
    <w:rsid w:val="004B6917"/>
    <w:rsid w:val="004B6C1B"/>
    <w:rsid w:val="004B6CCA"/>
    <w:rsid w:val="004B71F4"/>
    <w:rsid w:val="004B7237"/>
    <w:rsid w:val="004B742D"/>
    <w:rsid w:val="004B74B3"/>
    <w:rsid w:val="004B75B7"/>
    <w:rsid w:val="004B799B"/>
    <w:rsid w:val="004B79CD"/>
    <w:rsid w:val="004B7FC4"/>
    <w:rsid w:val="004C01D1"/>
    <w:rsid w:val="004C062D"/>
    <w:rsid w:val="004C1032"/>
    <w:rsid w:val="004C1163"/>
    <w:rsid w:val="004C1842"/>
    <w:rsid w:val="004C1ABF"/>
    <w:rsid w:val="004C1AD1"/>
    <w:rsid w:val="004C1C90"/>
    <w:rsid w:val="004C1F1F"/>
    <w:rsid w:val="004C2667"/>
    <w:rsid w:val="004C27A0"/>
    <w:rsid w:val="004C2A7F"/>
    <w:rsid w:val="004C2BB6"/>
    <w:rsid w:val="004C32FD"/>
    <w:rsid w:val="004C34C2"/>
    <w:rsid w:val="004C3958"/>
    <w:rsid w:val="004C3B57"/>
    <w:rsid w:val="004C3BF0"/>
    <w:rsid w:val="004C3E78"/>
    <w:rsid w:val="004C400D"/>
    <w:rsid w:val="004C402F"/>
    <w:rsid w:val="004C4260"/>
    <w:rsid w:val="004C42C3"/>
    <w:rsid w:val="004C45F4"/>
    <w:rsid w:val="004C4837"/>
    <w:rsid w:val="004C4EEB"/>
    <w:rsid w:val="004C4F0A"/>
    <w:rsid w:val="004C4F88"/>
    <w:rsid w:val="004C51AF"/>
    <w:rsid w:val="004C6184"/>
    <w:rsid w:val="004C6627"/>
    <w:rsid w:val="004C6C78"/>
    <w:rsid w:val="004C6D62"/>
    <w:rsid w:val="004C7060"/>
    <w:rsid w:val="004C72E9"/>
    <w:rsid w:val="004C7330"/>
    <w:rsid w:val="004C7C4C"/>
    <w:rsid w:val="004C7C53"/>
    <w:rsid w:val="004C7C72"/>
    <w:rsid w:val="004C7E61"/>
    <w:rsid w:val="004C7E83"/>
    <w:rsid w:val="004D0255"/>
    <w:rsid w:val="004D04B2"/>
    <w:rsid w:val="004D0563"/>
    <w:rsid w:val="004D0618"/>
    <w:rsid w:val="004D0853"/>
    <w:rsid w:val="004D085B"/>
    <w:rsid w:val="004D0BBA"/>
    <w:rsid w:val="004D0D84"/>
    <w:rsid w:val="004D0E6A"/>
    <w:rsid w:val="004D11D4"/>
    <w:rsid w:val="004D11F7"/>
    <w:rsid w:val="004D13E5"/>
    <w:rsid w:val="004D185A"/>
    <w:rsid w:val="004D1AC8"/>
    <w:rsid w:val="004D1D26"/>
    <w:rsid w:val="004D1F1C"/>
    <w:rsid w:val="004D2085"/>
    <w:rsid w:val="004D20CC"/>
    <w:rsid w:val="004D280C"/>
    <w:rsid w:val="004D2B04"/>
    <w:rsid w:val="004D2D27"/>
    <w:rsid w:val="004D31F8"/>
    <w:rsid w:val="004D325C"/>
    <w:rsid w:val="004D3578"/>
    <w:rsid w:val="004D3D3E"/>
    <w:rsid w:val="004D3E59"/>
    <w:rsid w:val="004D3F23"/>
    <w:rsid w:val="004D3F9B"/>
    <w:rsid w:val="004D41ED"/>
    <w:rsid w:val="004D44C0"/>
    <w:rsid w:val="004D45FB"/>
    <w:rsid w:val="004D495D"/>
    <w:rsid w:val="004D4E33"/>
    <w:rsid w:val="004D547F"/>
    <w:rsid w:val="004D5741"/>
    <w:rsid w:val="004D5912"/>
    <w:rsid w:val="004D5B47"/>
    <w:rsid w:val="004D6332"/>
    <w:rsid w:val="004D6A32"/>
    <w:rsid w:val="004D6D72"/>
    <w:rsid w:val="004D77D9"/>
    <w:rsid w:val="004D7F79"/>
    <w:rsid w:val="004E010F"/>
    <w:rsid w:val="004E025D"/>
    <w:rsid w:val="004E03D8"/>
    <w:rsid w:val="004E057B"/>
    <w:rsid w:val="004E08EE"/>
    <w:rsid w:val="004E0C7A"/>
    <w:rsid w:val="004E1101"/>
    <w:rsid w:val="004E1433"/>
    <w:rsid w:val="004E16B4"/>
    <w:rsid w:val="004E17FA"/>
    <w:rsid w:val="004E194E"/>
    <w:rsid w:val="004E1E6F"/>
    <w:rsid w:val="004E213A"/>
    <w:rsid w:val="004E2351"/>
    <w:rsid w:val="004E2519"/>
    <w:rsid w:val="004E29F9"/>
    <w:rsid w:val="004E2B20"/>
    <w:rsid w:val="004E2C72"/>
    <w:rsid w:val="004E2D5E"/>
    <w:rsid w:val="004E2DE4"/>
    <w:rsid w:val="004E33D9"/>
    <w:rsid w:val="004E37F4"/>
    <w:rsid w:val="004E3C8D"/>
    <w:rsid w:val="004E3CAD"/>
    <w:rsid w:val="004E3EA1"/>
    <w:rsid w:val="004E4076"/>
    <w:rsid w:val="004E40C7"/>
    <w:rsid w:val="004E40D8"/>
    <w:rsid w:val="004E43AE"/>
    <w:rsid w:val="004E4465"/>
    <w:rsid w:val="004E4673"/>
    <w:rsid w:val="004E4A17"/>
    <w:rsid w:val="004E50DA"/>
    <w:rsid w:val="004E5218"/>
    <w:rsid w:val="004E5637"/>
    <w:rsid w:val="004E57A5"/>
    <w:rsid w:val="004E5C46"/>
    <w:rsid w:val="004E6127"/>
    <w:rsid w:val="004E6415"/>
    <w:rsid w:val="004E682C"/>
    <w:rsid w:val="004E69F3"/>
    <w:rsid w:val="004E6A0A"/>
    <w:rsid w:val="004E6AD5"/>
    <w:rsid w:val="004E6B12"/>
    <w:rsid w:val="004E7394"/>
    <w:rsid w:val="004E74CC"/>
    <w:rsid w:val="004E778F"/>
    <w:rsid w:val="004E7DAF"/>
    <w:rsid w:val="004E7E0A"/>
    <w:rsid w:val="004E7FB9"/>
    <w:rsid w:val="004F0579"/>
    <w:rsid w:val="004F07B4"/>
    <w:rsid w:val="004F0E61"/>
    <w:rsid w:val="004F0F11"/>
    <w:rsid w:val="004F17E1"/>
    <w:rsid w:val="004F1D65"/>
    <w:rsid w:val="004F1DBD"/>
    <w:rsid w:val="004F1F85"/>
    <w:rsid w:val="004F210F"/>
    <w:rsid w:val="004F2125"/>
    <w:rsid w:val="004F24D3"/>
    <w:rsid w:val="004F26E6"/>
    <w:rsid w:val="004F295D"/>
    <w:rsid w:val="004F2DF6"/>
    <w:rsid w:val="004F2ECC"/>
    <w:rsid w:val="004F32CD"/>
    <w:rsid w:val="004F34C4"/>
    <w:rsid w:val="004F3584"/>
    <w:rsid w:val="004F3899"/>
    <w:rsid w:val="004F3AC3"/>
    <w:rsid w:val="004F3BC4"/>
    <w:rsid w:val="004F3DBD"/>
    <w:rsid w:val="004F4584"/>
    <w:rsid w:val="004F46B0"/>
    <w:rsid w:val="004F47E0"/>
    <w:rsid w:val="004F4F21"/>
    <w:rsid w:val="004F4FFA"/>
    <w:rsid w:val="004F535B"/>
    <w:rsid w:val="004F5853"/>
    <w:rsid w:val="004F5A30"/>
    <w:rsid w:val="004F5A39"/>
    <w:rsid w:val="004F5FF0"/>
    <w:rsid w:val="004F6082"/>
    <w:rsid w:val="004F60B7"/>
    <w:rsid w:val="004F6B9F"/>
    <w:rsid w:val="004F70D8"/>
    <w:rsid w:val="004F70FE"/>
    <w:rsid w:val="004F7217"/>
    <w:rsid w:val="004F72EB"/>
    <w:rsid w:val="004F7526"/>
    <w:rsid w:val="004F7535"/>
    <w:rsid w:val="004F789E"/>
    <w:rsid w:val="004F79EB"/>
    <w:rsid w:val="004F7A38"/>
    <w:rsid w:val="004F7A70"/>
    <w:rsid w:val="004F7B00"/>
    <w:rsid w:val="004F7B0C"/>
    <w:rsid w:val="004F7D1A"/>
    <w:rsid w:val="004F7E94"/>
    <w:rsid w:val="0050005F"/>
    <w:rsid w:val="0050035D"/>
    <w:rsid w:val="00500EEE"/>
    <w:rsid w:val="00500F42"/>
    <w:rsid w:val="00500F61"/>
    <w:rsid w:val="00501021"/>
    <w:rsid w:val="00501370"/>
    <w:rsid w:val="0050162A"/>
    <w:rsid w:val="00501761"/>
    <w:rsid w:val="00501768"/>
    <w:rsid w:val="0050191D"/>
    <w:rsid w:val="00502B5E"/>
    <w:rsid w:val="00502CD7"/>
    <w:rsid w:val="00503156"/>
    <w:rsid w:val="00503619"/>
    <w:rsid w:val="00503DE4"/>
    <w:rsid w:val="005044B0"/>
    <w:rsid w:val="005049A8"/>
    <w:rsid w:val="005049D2"/>
    <w:rsid w:val="005049EE"/>
    <w:rsid w:val="00504C7C"/>
    <w:rsid w:val="00504E98"/>
    <w:rsid w:val="005051A8"/>
    <w:rsid w:val="00505293"/>
    <w:rsid w:val="00505479"/>
    <w:rsid w:val="005056AC"/>
    <w:rsid w:val="00506181"/>
    <w:rsid w:val="00506521"/>
    <w:rsid w:val="00506714"/>
    <w:rsid w:val="00506DAC"/>
    <w:rsid w:val="00507736"/>
    <w:rsid w:val="00507A15"/>
    <w:rsid w:val="00507DB4"/>
    <w:rsid w:val="005102EF"/>
    <w:rsid w:val="0051102B"/>
    <w:rsid w:val="00511055"/>
    <w:rsid w:val="005111E2"/>
    <w:rsid w:val="00511838"/>
    <w:rsid w:val="005118EF"/>
    <w:rsid w:val="00511ADC"/>
    <w:rsid w:val="00511BBF"/>
    <w:rsid w:val="0051203C"/>
    <w:rsid w:val="00512376"/>
    <w:rsid w:val="00512440"/>
    <w:rsid w:val="00512580"/>
    <w:rsid w:val="0051265D"/>
    <w:rsid w:val="00512A60"/>
    <w:rsid w:val="00512B13"/>
    <w:rsid w:val="00512D5F"/>
    <w:rsid w:val="00512F65"/>
    <w:rsid w:val="005130E5"/>
    <w:rsid w:val="00513329"/>
    <w:rsid w:val="00513354"/>
    <w:rsid w:val="0051336A"/>
    <w:rsid w:val="00513A78"/>
    <w:rsid w:val="00513ACE"/>
    <w:rsid w:val="00514130"/>
    <w:rsid w:val="005147BF"/>
    <w:rsid w:val="005147DB"/>
    <w:rsid w:val="0051483F"/>
    <w:rsid w:val="00514D8F"/>
    <w:rsid w:val="00514DC2"/>
    <w:rsid w:val="0051526C"/>
    <w:rsid w:val="005153AC"/>
    <w:rsid w:val="005153DD"/>
    <w:rsid w:val="0051580D"/>
    <w:rsid w:val="00515C53"/>
    <w:rsid w:val="00515DB6"/>
    <w:rsid w:val="005161AB"/>
    <w:rsid w:val="005165F8"/>
    <w:rsid w:val="00516D49"/>
    <w:rsid w:val="0051771F"/>
    <w:rsid w:val="00517842"/>
    <w:rsid w:val="00517A33"/>
    <w:rsid w:val="005202F9"/>
    <w:rsid w:val="00520596"/>
    <w:rsid w:val="00520E84"/>
    <w:rsid w:val="00521795"/>
    <w:rsid w:val="00521B34"/>
    <w:rsid w:val="00521BB2"/>
    <w:rsid w:val="00521E39"/>
    <w:rsid w:val="00521FE9"/>
    <w:rsid w:val="0052237C"/>
    <w:rsid w:val="00522CF6"/>
    <w:rsid w:val="00522FA4"/>
    <w:rsid w:val="00523700"/>
    <w:rsid w:val="00523792"/>
    <w:rsid w:val="00523D7C"/>
    <w:rsid w:val="005241ED"/>
    <w:rsid w:val="0052427F"/>
    <w:rsid w:val="0052477E"/>
    <w:rsid w:val="0052494B"/>
    <w:rsid w:val="00524FA3"/>
    <w:rsid w:val="005251D2"/>
    <w:rsid w:val="005256A7"/>
    <w:rsid w:val="00525B68"/>
    <w:rsid w:val="0052653C"/>
    <w:rsid w:val="0052677D"/>
    <w:rsid w:val="00526801"/>
    <w:rsid w:val="00526873"/>
    <w:rsid w:val="00526C9C"/>
    <w:rsid w:val="00526FA0"/>
    <w:rsid w:val="00527503"/>
    <w:rsid w:val="0052757C"/>
    <w:rsid w:val="00527A43"/>
    <w:rsid w:val="00530118"/>
    <w:rsid w:val="00530259"/>
    <w:rsid w:val="00530474"/>
    <w:rsid w:val="005306CC"/>
    <w:rsid w:val="00530842"/>
    <w:rsid w:val="005309E8"/>
    <w:rsid w:val="00530C48"/>
    <w:rsid w:val="00530E2F"/>
    <w:rsid w:val="00530E88"/>
    <w:rsid w:val="00530F49"/>
    <w:rsid w:val="00531663"/>
    <w:rsid w:val="00531974"/>
    <w:rsid w:val="00531A7F"/>
    <w:rsid w:val="00531BE6"/>
    <w:rsid w:val="00532139"/>
    <w:rsid w:val="00532AAF"/>
    <w:rsid w:val="00532EAF"/>
    <w:rsid w:val="00532F41"/>
    <w:rsid w:val="00533821"/>
    <w:rsid w:val="00533A24"/>
    <w:rsid w:val="00534160"/>
    <w:rsid w:val="00534278"/>
    <w:rsid w:val="005345CA"/>
    <w:rsid w:val="0053476B"/>
    <w:rsid w:val="00534D72"/>
    <w:rsid w:val="00534E5C"/>
    <w:rsid w:val="00535529"/>
    <w:rsid w:val="00535557"/>
    <w:rsid w:val="00535736"/>
    <w:rsid w:val="005357C4"/>
    <w:rsid w:val="00535E3D"/>
    <w:rsid w:val="00535E97"/>
    <w:rsid w:val="0053635D"/>
    <w:rsid w:val="00536482"/>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42B"/>
    <w:rsid w:val="0054073D"/>
    <w:rsid w:val="005407CE"/>
    <w:rsid w:val="00540941"/>
    <w:rsid w:val="00541138"/>
    <w:rsid w:val="00541175"/>
    <w:rsid w:val="005412A1"/>
    <w:rsid w:val="005413C4"/>
    <w:rsid w:val="00541C6F"/>
    <w:rsid w:val="00541FAF"/>
    <w:rsid w:val="0054202C"/>
    <w:rsid w:val="00542042"/>
    <w:rsid w:val="005424C4"/>
    <w:rsid w:val="0054270E"/>
    <w:rsid w:val="00542899"/>
    <w:rsid w:val="00542A57"/>
    <w:rsid w:val="00542B55"/>
    <w:rsid w:val="00542B7D"/>
    <w:rsid w:val="00542C97"/>
    <w:rsid w:val="00542D12"/>
    <w:rsid w:val="00542D40"/>
    <w:rsid w:val="00543054"/>
    <w:rsid w:val="00543134"/>
    <w:rsid w:val="0054331D"/>
    <w:rsid w:val="00543BDF"/>
    <w:rsid w:val="00543D26"/>
    <w:rsid w:val="00543DCE"/>
    <w:rsid w:val="00543E6C"/>
    <w:rsid w:val="00543FAA"/>
    <w:rsid w:val="00544085"/>
    <w:rsid w:val="00544487"/>
    <w:rsid w:val="0054496B"/>
    <w:rsid w:val="00544AB5"/>
    <w:rsid w:val="00544B50"/>
    <w:rsid w:val="00544B73"/>
    <w:rsid w:val="00544C07"/>
    <w:rsid w:val="00544EF3"/>
    <w:rsid w:val="00544F6B"/>
    <w:rsid w:val="00545012"/>
    <w:rsid w:val="00545244"/>
    <w:rsid w:val="00545D0D"/>
    <w:rsid w:val="00545D6A"/>
    <w:rsid w:val="00546243"/>
    <w:rsid w:val="00546358"/>
    <w:rsid w:val="005463FF"/>
    <w:rsid w:val="00546434"/>
    <w:rsid w:val="00546521"/>
    <w:rsid w:val="005467D1"/>
    <w:rsid w:val="005468AB"/>
    <w:rsid w:val="005469BD"/>
    <w:rsid w:val="00546A15"/>
    <w:rsid w:val="00546B26"/>
    <w:rsid w:val="00546C58"/>
    <w:rsid w:val="00546DB3"/>
    <w:rsid w:val="00547111"/>
    <w:rsid w:val="00547190"/>
    <w:rsid w:val="00547599"/>
    <w:rsid w:val="005478A3"/>
    <w:rsid w:val="00550202"/>
    <w:rsid w:val="005503FD"/>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05C"/>
    <w:rsid w:val="00553100"/>
    <w:rsid w:val="00553416"/>
    <w:rsid w:val="005537D7"/>
    <w:rsid w:val="00553A35"/>
    <w:rsid w:val="00553F8F"/>
    <w:rsid w:val="005540BB"/>
    <w:rsid w:val="0055412D"/>
    <w:rsid w:val="0055436B"/>
    <w:rsid w:val="0055475F"/>
    <w:rsid w:val="00554767"/>
    <w:rsid w:val="00554796"/>
    <w:rsid w:val="00554957"/>
    <w:rsid w:val="00554B32"/>
    <w:rsid w:val="00554D6F"/>
    <w:rsid w:val="00554EBE"/>
    <w:rsid w:val="00554FEC"/>
    <w:rsid w:val="00555108"/>
    <w:rsid w:val="00555712"/>
    <w:rsid w:val="005558F2"/>
    <w:rsid w:val="00555932"/>
    <w:rsid w:val="00555CE6"/>
    <w:rsid w:val="00555DF2"/>
    <w:rsid w:val="00555FFF"/>
    <w:rsid w:val="00556034"/>
    <w:rsid w:val="005560CF"/>
    <w:rsid w:val="005561A6"/>
    <w:rsid w:val="0055635F"/>
    <w:rsid w:val="0055660D"/>
    <w:rsid w:val="00556619"/>
    <w:rsid w:val="005567F2"/>
    <w:rsid w:val="005569B9"/>
    <w:rsid w:val="00556B51"/>
    <w:rsid w:val="00556BEF"/>
    <w:rsid w:val="00557171"/>
    <w:rsid w:val="005578B8"/>
    <w:rsid w:val="00557BB7"/>
    <w:rsid w:val="00557C49"/>
    <w:rsid w:val="005603A6"/>
    <w:rsid w:val="00560676"/>
    <w:rsid w:val="00560DFD"/>
    <w:rsid w:val="00560F98"/>
    <w:rsid w:val="005611F8"/>
    <w:rsid w:val="00561387"/>
    <w:rsid w:val="0056184F"/>
    <w:rsid w:val="005619BE"/>
    <w:rsid w:val="00562385"/>
    <w:rsid w:val="0056251C"/>
    <w:rsid w:val="00562A4B"/>
    <w:rsid w:val="00562EDF"/>
    <w:rsid w:val="005632A4"/>
    <w:rsid w:val="005632DD"/>
    <w:rsid w:val="0056366B"/>
    <w:rsid w:val="0056369B"/>
    <w:rsid w:val="005638B1"/>
    <w:rsid w:val="00563E44"/>
    <w:rsid w:val="00563FD1"/>
    <w:rsid w:val="00564289"/>
    <w:rsid w:val="005643A0"/>
    <w:rsid w:val="005643DF"/>
    <w:rsid w:val="0056441A"/>
    <w:rsid w:val="0056442B"/>
    <w:rsid w:val="00564615"/>
    <w:rsid w:val="00564866"/>
    <w:rsid w:val="0056497A"/>
    <w:rsid w:val="00564CFD"/>
    <w:rsid w:val="00564EF0"/>
    <w:rsid w:val="00565087"/>
    <w:rsid w:val="0056538C"/>
    <w:rsid w:val="0056558B"/>
    <w:rsid w:val="005655DB"/>
    <w:rsid w:val="00565684"/>
    <w:rsid w:val="005658F1"/>
    <w:rsid w:val="005659DE"/>
    <w:rsid w:val="00565DF7"/>
    <w:rsid w:val="00566A50"/>
    <w:rsid w:val="00566CBF"/>
    <w:rsid w:val="00566FC6"/>
    <w:rsid w:val="0056720D"/>
    <w:rsid w:val="0056761F"/>
    <w:rsid w:val="005677B0"/>
    <w:rsid w:val="0056789E"/>
    <w:rsid w:val="005679A9"/>
    <w:rsid w:val="005679EC"/>
    <w:rsid w:val="005701B4"/>
    <w:rsid w:val="0057028F"/>
    <w:rsid w:val="00570387"/>
    <w:rsid w:val="005709A8"/>
    <w:rsid w:val="005718FE"/>
    <w:rsid w:val="00572139"/>
    <w:rsid w:val="00572216"/>
    <w:rsid w:val="005724A1"/>
    <w:rsid w:val="005724F0"/>
    <w:rsid w:val="0057283C"/>
    <w:rsid w:val="00572D29"/>
    <w:rsid w:val="00573764"/>
    <w:rsid w:val="00573A2F"/>
    <w:rsid w:val="00573B76"/>
    <w:rsid w:val="00573C33"/>
    <w:rsid w:val="00573D11"/>
    <w:rsid w:val="005741A2"/>
    <w:rsid w:val="005743D7"/>
    <w:rsid w:val="00574446"/>
    <w:rsid w:val="005744BF"/>
    <w:rsid w:val="00574550"/>
    <w:rsid w:val="005746FB"/>
    <w:rsid w:val="00574804"/>
    <w:rsid w:val="00574DC2"/>
    <w:rsid w:val="00574DDD"/>
    <w:rsid w:val="00574F44"/>
    <w:rsid w:val="005752EF"/>
    <w:rsid w:val="00575625"/>
    <w:rsid w:val="005756D7"/>
    <w:rsid w:val="00575B7B"/>
    <w:rsid w:val="00575D59"/>
    <w:rsid w:val="00575E4B"/>
    <w:rsid w:val="005762C0"/>
    <w:rsid w:val="0057654B"/>
    <w:rsid w:val="00576758"/>
    <w:rsid w:val="005768EB"/>
    <w:rsid w:val="005769E6"/>
    <w:rsid w:val="00576C57"/>
    <w:rsid w:val="00576F73"/>
    <w:rsid w:val="005772A1"/>
    <w:rsid w:val="00577324"/>
    <w:rsid w:val="005775D7"/>
    <w:rsid w:val="00577980"/>
    <w:rsid w:val="00577B7D"/>
    <w:rsid w:val="00577DED"/>
    <w:rsid w:val="00580184"/>
    <w:rsid w:val="00580618"/>
    <w:rsid w:val="00580776"/>
    <w:rsid w:val="00580895"/>
    <w:rsid w:val="00580A72"/>
    <w:rsid w:val="00580A7E"/>
    <w:rsid w:val="00580EEB"/>
    <w:rsid w:val="00580FEC"/>
    <w:rsid w:val="0058165C"/>
    <w:rsid w:val="00581D9F"/>
    <w:rsid w:val="00581E23"/>
    <w:rsid w:val="00581EBE"/>
    <w:rsid w:val="005821F2"/>
    <w:rsid w:val="00582426"/>
    <w:rsid w:val="00582AB5"/>
    <w:rsid w:val="00582D4A"/>
    <w:rsid w:val="00582DF5"/>
    <w:rsid w:val="005830C5"/>
    <w:rsid w:val="005830CD"/>
    <w:rsid w:val="00583814"/>
    <w:rsid w:val="005839CC"/>
    <w:rsid w:val="00583B15"/>
    <w:rsid w:val="00583BE8"/>
    <w:rsid w:val="00584776"/>
    <w:rsid w:val="00584BD0"/>
    <w:rsid w:val="00584F3C"/>
    <w:rsid w:val="005853E3"/>
    <w:rsid w:val="00585550"/>
    <w:rsid w:val="00585761"/>
    <w:rsid w:val="00585C59"/>
    <w:rsid w:val="00585D3B"/>
    <w:rsid w:val="00585F03"/>
    <w:rsid w:val="0058647A"/>
    <w:rsid w:val="00586BD5"/>
    <w:rsid w:val="00587021"/>
    <w:rsid w:val="00587066"/>
    <w:rsid w:val="00587309"/>
    <w:rsid w:val="0058751A"/>
    <w:rsid w:val="00587691"/>
    <w:rsid w:val="00587919"/>
    <w:rsid w:val="00587A9A"/>
    <w:rsid w:val="00587BC7"/>
    <w:rsid w:val="00587C06"/>
    <w:rsid w:val="00587D92"/>
    <w:rsid w:val="0059012A"/>
    <w:rsid w:val="0059088B"/>
    <w:rsid w:val="00591390"/>
    <w:rsid w:val="005918A4"/>
    <w:rsid w:val="005919E5"/>
    <w:rsid w:val="005919FC"/>
    <w:rsid w:val="00592217"/>
    <w:rsid w:val="0059221B"/>
    <w:rsid w:val="005922C1"/>
    <w:rsid w:val="00592637"/>
    <w:rsid w:val="005927DD"/>
    <w:rsid w:val="0059296D"/>
    <w:rsid w:val="00592D74"/>
    <w:rsid w:val="00593172"/>
    <w:rsid w:val="0059348D"/>
    <w:rsid w:val="0059395E"/>
    <w:rsid w:val="00593B8B"/>
    <w:rsid w:val="00594006"/>
    <w:rsid w:val="005945DF"/>
    <w:rsid w:val="0059492A"/>
    <w:rsid w:val="00594BEC"/>
    <w:rsid w:val="0059506F"/>
    <w:rsid w:val="005950D3"/>
    <w:rsid w:val="0059515A"/>
    <w:rsid w:val="0059545F"/>
    <w:rsid w:val="005957F8"/>
    <w:rsid w:val="005959F9"/>
    <w:rsid w:val="00595BFB"/>
    <w:rsid w:val="005964BA"/>
    <w:rsid w:val="00596A73"/>
    <w:rsid w:val="00596CFE"/>
    <w:rsid w:val="00597317"/>
    <w:rsid w:val="005975C3"/>
    <w:rsid w:val="00597A3E"/>
    <w:rsid w:val="00597F58"/>
    <w:rsid w:val="005A00C8"/>
    <w:rsid w:val="005A0340"/>
    <w:rsid w:val="005A0778"/>
    <w:rsid w:val="005A0C82"/>
    <w:rsid w:val="005A1135"/>
    <w:rsid w:val="005A14E9"/>
    <w:rsid w:val="005A157F"/>
    <w:rsid w:val="005A1880"/>
    <w:rsid w:val="005A1B5F"/>
    <w:rsid w:val="005A21DF"/>
    <w:rsid w:val="005A2233"/>
    <w:rsid w:val="005A294A"/>
    <w:rsid w:val="005A2FB5"/>
    <w:rsid w:val="005A341B"/>
    <w:rsid w:val="005A360C"/>
    <w:rsid w:val="005A376D"/>
    <w:rsid w:val="005A3937"/>
    <w:rsid w:val="005A3F46"/>
    <w:rsid w:val="005A4839"/>
    <w:rsid w:val="005A4F9B"/>
    <w:rsid w:val="005A54E7"/>
    <w:rsid w:val="005A58C2"/>
    <w:rsid w:val="005A590C"/>
    <w:rsid w:val="005A5D6B"/>
    <w:rsid w:val="005A5E36"/>
    <w:rsid w:val="005A6154"/>
    <w:rsid w:val="005A6232"/>
    <w:rsid w:val="005A648E"/>
    <w:rsid w:val="005A6597"/>
    <w:rsid w:val="005A6689"/>
    <w:rsid w:val="005A6A16"/>
    <w:rsid w:val="005A6B40"/>
    <w:rsid w:val="005A6BD1"/>
    <w:rsid w:val="005A6E02"/>
    <w:rsid w:val="005A6EE2"/>
    <w:rsid w:val="005A7456"/>
    <w:rsid w:val="005A75F1"/>
    <w:rsid w:val="005A76F6"/>
    <w:rsid w:val="005A774D"/>
    <w:rsid w:val="005A7E0F"/>
    <w:rsid w:val="005B029F"/>
    <w:rsid w:val="005B031D"/>
    <w:rsid w:val="005B07EB"/>
    <w:rsid w:val="005B0B22"/>
    <w:rsid w:val="005B0DF5"/>
    <w:rsid w:val="005B0E9B"/>
    <w:rsid w:val="005B176B"/>
    <w:rsid w:val="005B1853"/>
    <w:rsid w:val="005B1887"/>
    <w:rsid w:val="005B1A6E"/>
    <w:rsid w:val="005B1C4B"/>
    <w:rsid w:val="005B1E32"/>
    <w:rsid w:val="005B20E7"/>
    <w:rsid w:val="005B22E0"/>
    <w:rsid w:val="005B2805"/>
    <w:rsid w:val="005B2868"/>
    <w:rsid w:val="005B29C6"/>
    <w:rsid w:val="005B2F9B"/>
    <w:rsid w:val="005B3090"/>
    <w:rsid w:val="005B37F5"/>
    <w:rsid w:val="005B3848"/>
    <w:rsid w:val="005B40F3"/>
    <w:rsid w:val="005B42FC"/>
    <w:rsid w:val="005B453F"/>
    <w:rsid w:val="005B459C"/>
    <w:rsid w:val="005B45F9"/>
    <w:rsid w:val="005B474B"/>
    <w:rsid w:val="005B4760"/>
    <w:rsid w:val="005B5317"/>
    <w:rsid w:val="005B5912"/>
    <w:rsid w:val="005B5CAE"/>
    <w:rsid w:val="005B5CF9"/>
    <w:rsid w:val="005B5FCF"/>
    <w:rsid w:val="005B61FB"/>
    <w:rsid w:val="005B636F"/>
    <w:rsid w:val="005B64F3"/>
    <w:rsid w:val="005B682E"/>
    <w:rsid w:val="005B6EB6"/>
    <w:rsid w:val="005B6FBE"/>
    <w:rsid w:val="005B75F2"/>
    <w:rsid w:val="005B765C"/>
    <w:rsid w:val="005B79D1"/>
    <w:rsid w:val="005B7A33"/>
    <w:rsid w:val="005B7C9D"/>
    <w:rsid w:val="005C0244"/>
    <w:rsid w:val="005C1093"/>
    <w:rsid w:val="005C13E2"/>
    <w:rsid w:val="005C1535"/>
    <w:rsid w:val="005C15BA"/>
    <w:rsid w:val="005C200F"/>
    <w:rsid w:val="005C21BD"/>
    <w:rsid w:val="005C29DA"/>
    <w:rsid w:val="005C3527"/>
    <w:rsid w:val="005C3C11"/>
    <w:rsid w:val="005C3D9A"/>
    <w:rsid w:val="005C3DEF"/>
    <w:rsid w:val="005C3FA8"/>
    <w:rsid w:val="005C42AD"/>
    <w:rsid w:val="005C454E"/>
    <w:rsid w:val="005C4B7E"/>
    <w:rsid w:val="005C4BA4"/>
    <w:rsid w:val="005C4CF5"/>
    <w:rsid w:val="005C4E31"/>
    <w:rsid w:val="005C4E53"/>
    <w:rsid w:val="005C5064"/>
    <w:rsid w:val="005C5124"/>
    <w:rsid w:val="005C5169"/>
    <w:rsid w:val="005C51B1"/>
    <w:rsid w:val="005C583A"/>
    <w:rsid w:val="005C5B27"/>
    <w:rsid w:val="005C5BD3"/>
    <w:rsid w:val="005C5F8B"/>
    <w:rsid w:val="005C63B9"/>
    <w:rsid w:val="005C650E"/>
    <w:rsid w:val="005C6528"/>
    <w:rsid w:val="005C6552"/>
    <w:rsid w:val="005C6625"/>
    <w:rsid w:val="005C6DB2"/>
    <w:rsid w:val="005C6DCB"/>
    <w:rsid w:val="005C6E0D"/>
    <w:rsid w:val="005C7414"/>
    <w:rsid w:val="005C7532"/>
    <w:rsid w:val="005C758E"/>
    <w:rsid w:val="005C760B"/>
    <w:rsid w:val="005C76A5"/>
    <w:rsid w:val="005C792C"/>
    <w:rsid w:val="005C7A6A"/>
    <w:rsid w:val="005D026A"/>
    <w:rsid w:val="005D065E"/>
    <w:rsid w:val="005D0770"/>
    <w:rsid w:val="005D0C53"/>
    <w:rsid w:val="005D0D1D"/>
    <w:rsid w:val="005D0F06"/>
    <w:rsid w:val="005D0FD7"/>
    <w:rsid w:val="005D1471"/>
    <w:rsid w:val="005D1580"/>
    <w:rsid w:val="005D17A2"/>
    <w:rsid w:val="005D1C67"/>
    <w:rsid w:val="005D1F39"/>
    <w:rsid w:val="005D2091"/>
    <w:rsid w:val="005D2292"/>
    <w:rsid w:val="005D2377"/>
    <w:rsid w:val="005D266A"/>
    <w:rsid w:val="005D2882"/>
    <w:rsid w:val="005D2A77"/>
    <w:rsid w:val="005D2AE0"/>
    <w:rsid w:val="005D2E01"/>
    <w:rsid w:val="005D2EFE"/>
    <w:rsid w:val="005D334D"/>
    <w:rsid w:val="005D376B"/>
    <w:rsid w:val="005D3C48"/>
    <w:rsid w:val="005D3E72"/>
    <w:rsid w:val="005D40BE"/>
    <w:rsid w:val="005D40F2"/>
    <w:rsid w:val="005D4786"/>
    <w:rsid w:val="005D47E9"/>
    <w:rsid w:val="005D4ADF"/>
    <w:rsid w:val="005D4BF7"/>
    <w:rsid w:val="005D4E24"/>
    <w:rsid w:val="005D54FC"/>
    <w:rsid w:val="005D5753"/>
    <w:rsid w:val="005D6159"/>
    <w:rsid w:val="005D62AF"/>
    <w:rsid w:val="005D63DF"/>
    <w:rsid w:val="005D675A"/>
    <w:rsid w:val="005D697C"/>
    <w:rsid w:val="005D6C9D"/>
    <w:rsid w:val="005D7440"/>
    <w:rsid w:val="005D74BF"/>
    <w:rsid w:val="005D79D1"/>
    <w:rsid w:val="005D7B14"/>
    <w:rsid w:val="005D7B5F"/>
    <w:rsid w:val="005D7C67"/>
    <w:rsid w:val="005D7F47"/>
    <w:rsid w:val="005E00DD"/>
    <w:rsid w:val="005E0303"/>
    <w:rsid w:val="005E086F"/>
    <w:rsid w:val="005E0D2A"/>
    <w:rsid w:val="005E0EC8"/>
    <w:rsid w:val="005E0F4A"/>
    <w:rsid w:val="005E0F78"/>
    <w:rsid w:val="005E0FB2"/>
    <w:rsid w:val="005E195D"/>
    <w:rsid w:val="005E1BA5"/>
    <w:rsid w:val="005E1E1D"/>
    <w:rsid w:val="005E1E56"/>
    <w:rsid w:val="005E1F73"/>
    <w:rsid w:val="005E2233"/>
    <w:rsid w:val="005E230D"/>
    <w:rsid w:val="005E23DB"/>
    <w:rsid w:val="005E2747"/>
    <w:rsid w:val="005E2BC7"/>
    <w:rsid w:val="005E2C44"/>
    <w:rsid w:val="005E3228"/>
    <w:rsid w:val="005E33F0"/>
    <w:rsid w:val="005E34AA"/>
    <w:rsid w:val="005E3ACD"/>
    <w:rsid w:val="005E3F9B"/>
    <w:rsid w:val="005E4109"/>
    <w:rsid w:val="005E46D4"/>
    <w:rsid w:val="005E4834"/>
    <w:rsid w:val="005E536F"/>
    <w:rsid w:val="005E54C4"/>
    <w:rsid w:val="005E5612"/>
    <w:rsid w:val="005E56ED"/>
    <w:rsid w:val="005E574F"/>
    <w:rsid w:val="005E5A98"/>
    <w:rsid w:val="005E5D7D"/>
    <w:rsid w:val="005E7100"/>
    <w:rsid w:val="005E7324"/>
    <w:rsid w:val="005E74B0"/>
    <w:rsid w:val="005E795D"/>
    <w:rsid w:val="005F076A"/>
    <w:rsid w:val="005F09FB"/>
    <w:rsid w:val="005F0DBA"/>
    <w:rsid w:val="005F0F79"/>
    <w:rsid w:val="005F0FB3"/>
    <w:rsid w:val="005F11B8"/>
    <w:rsid w:val="005F1372"/>
    <w:rsid w:val="005F1593"/>
    <w:rsid w:val="005F208D"/>
    <w:rsid w:val="005F245A"/>
    <w:rsid w:val="005F24EE"/>
    <w:rsid w:val="005F274E"/>
    <w:rsid w:val="005F282F"/>
    <w:rsid w:val="005F2904"/>
    <w:rsid w:val="005F2AA2"/>
    <w:rsid w:val="005F2EA3"/>
    <w:rsid w:val="005F306D"/>
    <w:rsid w:val="005F3235"/>
    <w:rsid w:val="005F33A3"/>
    <w:rsid w:val="005F3874"/>
    <w:rsid w:val="005F3ACD"/>
    <w:rsid w:val="005F3D28"/>
    <w:rsid w:val="005F3E76"/>
    <w:rsid w:val="005F41A9"/>
    <w:rsid w:val="005F47D3"/>
    <w:rsid w:val="005F4B85"/>
    <w:rsid w:val="005F4BC8"/>
    <w:rsid w:val="005F4CA6"/>
    <w:rsid w:val="005F5085"/>
    <w:rsid w:val="005F5086"/>
    <w:rsid w:val="005F5300"/>
    <w:rsid w:val="005F55C3"/>
    <w:rsid w:val="005F560D"/>
    <w:rsid w:val="005F5643"/>
    <w:rsid w:val="005F5995"/>
    <w:rsid w:val="005F59D2"/>
    <w:rsid w:val="005F5B42"/>
    <w:rsid w:val="005F5BD4"/>
    <w:rsid w:val="005F6030"/>
    <w:rsid w:val="005F63E0"/>
    <w:rsid w:val="005F6531"/>
    <w:rsid w:val="005F6601"/>
    <w:rsid w:val="005F687D"/>
    <w:rsid w:val="005F70EE"/>
    <w:rsid w:val="005F7664"/>
    <w:rsid w:val="005F79E9"/>
    <w:rsid w:val="005F7FB4"/>
    <w:rsid w:val="00600395"/>
    <w:rsid w:val="00600647"/>
    <w:rsid w:val="0060077C"/>
    <w:rsid w:val="006007B8"/>
    <w:rsid w:val="00600B95"/>
    <w:rsid w:val="00600DD5"/>
    <w:rsid w:val="00600E18"/>
    <w:rsid w:val="00601248"/>
    <w:rsid w:val="006014D7"/>
    <w:rsid w:val="00601E0E"/>
    <w:rsid w:val="00601EDA"/>
    <w:rsid w:val="00601F43"/>
    <w:rsid w:val="0060200E"/>
    <w:rsid w:val="006021E9"/>
    <w:rsid w:val="006026A7"/>
    <w:rsid w:val="00602975"/>
    <w:rsid w:val="00602A22"/>
    <w:rsid w:val="00603019"/>
    <w:rsid w:val="00603168"/>
    <w:rsid w:val="0060325B"/>
    <w:rsid w:val="006036F8"/>
    <w:rsid w:val="006038E4"/>
    <w:rsid w:val="00603BEC"/>
    <w:rsid w:val="00603E80"/>
    <w:rsid w:val="0060408F"/>
    <w:rsid w:val="006043C0"/>
    <w:rsid w:val="00604430"/>
    <w:rsid w:val="00604498"/>
    <w:rsid w:val="006046DE"/>
    <w:rsid w:val="00604FA4"/>
    <w:rsid w:val="00605473"/>
    <w:rsid w:val="006057AB"/>
    <w:rsid w:val="00605941"/>
    <w:rsid w:val="006063B7"/>
    <w:rsid w:val="0060660B"/>
    <w:rsid w:val="006068C0"/>
    <w:rsid w:val="00606952"/>
    <w:rsid w:val="006069F6"/>
    <w:rsid w:val="00606E3C"/>
    <w:rsid w:val="00607148"/>
    <w:rsid w:val="006072B6"/>
    <w:rsid w:val="00607304"/>
    <w:rsid w:val="00607544"/>
    <w:rsid w:val="006075D4"/>
    <w:rsid w:val="006078F7"/>
    <w:rsid w:val="00607933"/>
    <w:rsid w:val="00607ACE"/>
    <w:rsid w:val="006100BB"/>
    <w:rsid w:val="00610B4E"/>
    <w:rsid w:val="00610CE7"/>
    <w:rsid w:val="00610D6F"/>
    <w:rsid w:val="00610DCD"/>
    <w:rsid w:val="00610FCD"/>
    <w:rsid w:val="006113D3"/>
    <w:rsid w:val="0061144C"/>
    <w:rsid w:val="006116CA"/>
    <w:rsid w:val="006116CF"/>
    <w:rsid w:val="006118FE"/>
    <w:rsid w:val="00611A17"/>
    <w:rsid w:val="00611B03"/>
    <w:rsid w:val="00611BEA"/>
    <w:rsid w:val="00611C90"/>
    <w:rsid w:val="0061237B"/>
    <w:rsid w:val="0061254F"/>
    <w:rsid w:val="00612582"/>
    <w:rsid w:val="0061264F"/>
    <w:rsid w:val="006126D5"/>
    <w:rsid w:val="00612EC5"/>
    <w:rsid w:val="00613232"/>
    <w:rsid w:val="00613294"/>
    <w:rsid w:val="006132B4"/>
    <w:rsid w:val="00613361"/>
    <w:rsid w:val="006134D5"/>
    <w:rsid w:val="006136CC"/>
    <w:rsid w:val="00613965"/>
    <w:rsid w:val="00613B72"/>
    <w:rsid w:val="00613F9C"/>
    <w:rsid w:val="00614125"/>
    <w:rsid w:val="0061431C"/>
    <w:rsid w:val="00614478"/>
    <w:rsid w:val="00614677"/>
    <w:rsid w:val="00614781"/>
    <w:rsid w:val="00614806"/>
    <w:rsid w:val="00614C50"/>
    <w:rsid w:val="00614D84"/>
    <w:rsid w:val="00614E72"/>
    <w:rsid w:val="00614EF2"/>
    <w:rsid w:val="00614FDF"/>
    <w:rsid w:val="006151E3"/>
    <w:rsid w:val="00615484"/>
    <w:rsid w:val="0061549B"/>
    <w:rsid w:val="0061575F"/>
    <w:rsid w:val="00615E04"/>
    <w:rsid w:val="00615F71"/>
    <w:rsid w:val="00616831"/>
    <w:rsid w:val="00616B6C"/>
    <w:rsid w:val="00616C48"/>
    <w:rsid w:val="00616E0A"/>
    <w:rsid w:val="0061716C"/>
    <w:rsid w:val="006171DA"/>
    <w:rsid w:val="00617242"/>
    <w:rsid w:val="00617438"/>
    <w:rsid w:val="0061787D"/>
    <w:rsid w:val="00617A11"/>
    <w:rsid w:val="00617C2A"/>
    <w:rsid w:val="006204D3"/>
    <w:rsid w:val="00620502"/>
    <w:rsid w:val="00620672"/>
    <w:rsid w:val="0062074F"/>
    <w:rsid w:val="00620ACC"/>
    <w:rsid w:val="00621188"/>
    <w:rsid w:val="006214E5"/>
    <w:rsid w:val="00621649"/>
    <w:rsid w:val="00621B14"/>
    <w:rsid w:val="00621C23"/>
    <w:rsid w:val="00621DE9"/>
    <w:rsid w:val="006224FB"/>
    <w:rsid w:val="00622619"/>
    <w:rsid w:val="0062293E"/>
    <w:rsid w:val="00622961"/>
    <w:rsid w:val="00622CE7"/>
    <w:rsid w:val="006230AA"/>
    <w:rsid w:val="00623110"/>
    <w:rsid w:val="006232D7"/>
    <w:rsid w:val="00623395"/>
    <w:rsid w:val="006233F4"/>
    <w:rsid w:val="006235A1"/>
    <w:rsid w:val="006239B0"/>
    <w:rsid w:val="00623A24"/>
    <w:rsid w:val="00623A63"/>
    <w:rsid w:val="0062408D"/>
    <w:rsid w:val="0062436E"/>
    <w:rsid w:val="0062452D"/>
    <w:rsid w:val="006249AA"/>
    <w:rsid w:val="00624D93"/>
    <w:rsid w:val="00624EA1"/>
    <w:rsid w:val="006252F3"/>
    <w:rsid w:val="00625795"/>
    <w:rsid w:val="006257ED"/>
    <w:rsid w:val="00625BC0"/>
    <w:rsid w:val="00625CF6"/>
    <w:rsid w:val="00626840"/>
    <w:rsid w:val="006269C7"/>
    <w:rsid w:val="00626C51"/>
    <w:rsid w:val="00626CF1"/>
    <w:rsid w:val="00626F7E"/>
    <w:rsid w:val="00627125"/>
    <w:rsid w:val="00627366"/>
    <w:rsid w:val="0062772A"/>
    <w:rsid w:val="006310C0"/>
    <w:rsid w:val="006310EF"/>
    <w:rsid w:val="00631376"/>
    <w:rsid w:val="00631453"/>
    <w:rsid w:val="00631567"/>
    <w:rsid w:val="00631A98"/>
    <w:rsid w:val="00631C3C"/>
    <w:rsid w:val="00631D6B"/>
    <w:rsid w:val="00632133"/>
    <w:rsid w:val="00632255"/>
    <w:rsid w:val="00632926"/>
    <w:rsid w:val="0063294B"/>
    <w:rsid w:val="00632A18"/>
    <w:rsid w:val="00632CF9"/>
    <w:rsid w:val="00632D90"/>
    <w:rsid w:val="006336D6"/>
    <w:rsid w:val="00633802"/>
    <w:rsid w:val="006339F0"/>
    <w:rsid w:val="00633A2B"/>
    <w:rsid w:val="00633A8C"/>
    <w:rsid w:val="00633BBC"/>
    <w:rsid w:val="00633C54"/>
    <w:rsid w:val="00633D3B"/>
    <w:rsid w:val="00633DBB"/>
    <w:rsid w:val="00633E5A"/>
    <w:rsid w:val="00634106"/>
    <w:rsid w:val="0063426B"/>
    <w:rsid w:val="0063426C"/>
    <w:rsid w:val="006343E0"/>
    <w:rsid w:val="00634414"/>
    <w:rsid w:val="00634867"/>
    <w:rsid w:val="00634981"/>
    <w:rsid w:val="00634C4A"/>
    <w:rsid w:val="00634DA3"/>
    <w:rsid w:val="00635657"/>
    <w:rsid w:val="00635B3E"/>
    <w:rsid w:val="00635F83"/>
    <w:rsid w:val="006367BA"/>
    <w:rsid w:val="0063695E"/>
    <w:rsid w:val="00636E10"/>
    <w:rsid w:val="00636EF5"/>
    <w:rsid w:val="00636FF1"/>
    <w:rsid w:val="00637020"/>
    <w:rsid w:val="00637260"/>
    <w:rsid w:val="00637497"/>
    <w:rsid w:val="0063790B"/>
    <w:rsid w:val="00637B51"/>
    <w:rsid w:val="006402C6"/>
    <w:rsid w:val="00640386"/>
    <w:rsid w:val="0064055B"/>
    <w:rsid w:val="006406DD"/>
    <w:rsid w:val="00640DF1"/>
    <w:rsid w:val="00641264"/>
    <w:rsid w:val="00641419"/>
    <w:rsid w:val="006415A4"/>
    <w:rsid w:val="00641A9A"/>
    <w:rsid w:val="00641AA2"/>
    <w:rsid w:val="00641D06"/>
    <w:rsid w:val="0064218B"/>
    <w:rsid w:val="00642675"/>
    <w:rsid w:val="00642951"/>
    <w:rsid w:val="00642AAC"/>
    <w:rsid w:val="00642B9D"/>
    <w:rsid w:val="00642E87"/>
    <w:rsid w:val="006430A4"/>
    <w:rsid w:val="00643530"/>
    <w:rsid w:val="006439DC"/>
    <w:rsid w:val="006440B1"/>
    <w:rsid w:val="006441A0"/>
    <w:rsid w:val="006441C6"/>
    <w:rsid w:val="00644575"/>
    <w:rsid w:val="006446B0"/>
    <w:rsid w:val="0064487D"/>
    <w:rsid w:val="00644E79"/>
    <w:rsid w:val="00645603"/>
    <w:rsid w:val="00645A06"/>
    <w:rsid w:val="00645B27"/>
    <w:rsid w:val="00645C7F"/>
    <w:rsid w:val="00645E3C"/>
    <w:rsid w:val="00645FC3"/>
    <w:rsid w:val="0064612C"/>
    <w:rsid w:val="00646346"/>
    <w:rsid w:val="0064671B"/>
    <w:rsid w:val="00646939"/>
    <w:rsid w:val="0064695D"/>
    <w:rsid w:val="00646D7B"/>
    <w:rsid w:val="00647336"/>
    <w:rsid w:val="006474A2"/>
    <w:rsid w:val="006474A9"/>
    <w:rsid w:val="00647E96"/>
    <w:rsid w:val="006502B5"/>
    <w:rsid w:val="0065055B"/>
    <w:rsid w:val="006508B8"/>
    <w:rsid w:val="006509C0"/>
    <w:rsid w:val="00650A04"/>
    <w:rsid w:val="00650B56"/>
    <w:rsid w:val="00650B92"/>
    <w:rsid w:val="00650F4C"/>
    <w:rsid w:val="0065121F"/>
    <w:rsid w:val="0065163B"/>
    <w:rsid w:val="006516AF"/>
    <w:rsid w:val="006519D7"/>
    <w:rsid w:val="00651EAF"/>
    <w:rsid w:val="00651FC5"/>
    <w:rsid w:val="006525F4"/>
    <w:rsid w:val="0065260A"/>
    <w:rsid w:val="00652A6A"/>
    <w:rsid w:val="00652FB5"/>
    <w:rsid w:val="0065336B"/>
    <w:rsid w:val="0065338C"/>
    <w:rsid w:val="006535B0"/>
    <w:rsid w:val="00653901"/>
    <w:rsid w:val="00653A25"/>
    <w:rsid w:val="00653D8D"/>
    <w:rsid w:val="0065411A"/>
    <w:rsid w:val="006541E9"/>
    <w:rsid w:val="00654637"/>
    <w:rsid w:val="00654705"/>
    <w:rsid w:val="00654DFD"/>
    <w:rsid w:val="00654E33"/>
    <w:rsid w:val="00654F86"/>
    <w:rsid w:val="0065506D"/>
    <w:rsid w:val="006553FB"/>
    <w:rsid w:val="006556AE"/>
    <w:rsid w:val="006559C3"/>
    <w:rsid w:val="006559ED"/>
    <w:rsid w:val="006562C0"/>
    <w:rsid w:val="00656F4B"/>
    <w:rsid w:val="0065724E"/>
    <w:rsid w:val="00657409"/>
    <w:rsid w:val="006574C0"/>
    <w:rsid w:val="00657764"/>
    <w:rsid w:val="00657EB6"/>
    <w:rsid w:val="00657F57"/>
    <w:rsid w:val="00660249"/>
    <w:rsid w:val="006604E9"/>
    <w:rsid w:val="00660858"/>
    <w:rsid w:val="0066085C"/>
    <w:rsid w:val="0066094D"/>
    <w:rsid w:val="00660B3B"/>
    <w:rsid w:val="00660EE4"/>
    <w:rsid w:val="00660F39"/>
    <w:rsid w:val="006615B2"/>
    <w:rsid w:val="00662153"/>
    <w:rsid w:val="00662241"/>
    <w:rsid w:val="006624AD"/>
    <w:rsid w:val="0066272C"/>
    <w:rsid w:val="00662940"/>
    <w:rsid w:val="00662948"/>
    <w:rsid w:val="00662E4C"/>
    <w:rsid w:val="00663354"/>
    <w:rsid w:val="006636AA"/>
    <w:rsid w:val="00663A6F"/>
    <w:rsid w:val="00663ABE"/>
    <w:rsid w:val="00664355"/>
    <w:rsid w:val="006643C2"/>
    <w:rsid w:val="0066440E"/>
    <w:rsid w:val="006648CF"/>
    <w:rsid w:val="00664F78"/>
    <w:rsid w:val="0066529A"/>
    <w:rsid w:val="0066550C"/>
    <w:rsid w:val="006656C1"/>
    <w:rsid w:val="00665790"/>
    <w:rsid w:val="00665A86"/>
    <w:rsid w:val="00665CF6"/>
    <w:rsid w:val="006663D4"/>
    <w:rsid w:val="00666520"/>
    <w:rsid w:val="00666930"/>
    <w:rsid w:val="00666A1C"/>
    <w:rsid w:val="00666CD2"/>
    <w:rsid w:val="00666DA4"/>
    <w:rsid w:val="00666ECB"/>
    <w:rsid w:val="00667151"/>
    <w:rsid w:val="006672B0"/>
    <w:rsid w:val="00667475"/>
    <w:rsid w:val="00667585"/>
    <w:rsid w:val="00667A1B"/>
    <w:rsid w:val="00667BF4"/>
    <w:rsid w:val="00670042"/>
    <w:rsid w:val="006706BD"/>
    <w:rsid w:val="0067075F"/>
    <w:rsid w:val="006707B6"/>
    <w:rsid w:val="00671041"/>
    <w:rsid w:val="006712EC"/>
    <w:rsid w:val="00671579"/>
    <w:rsid w:val="006715D6"/>
    <w:rsid w:val="006716BD"/>
    <w:rsid w:val="006717DA"/>
    <w:rsid w:val="00672615"/>
    <w:rsid w:val="00672B6C"/>
    <w:rsid w:val="00672D73"/>
    <w:rsid w:val="00672D8F"/>
    <w:rsid w:val="00672FF3"/>
    <w:rsid w:val="006733D9"/>
    <w:rsid w:val="006733FE"/>
    <w:rsid w:val="00673430"/>
    <w:rsid w:val="006736A8"/>
    <w:rsid w:val="006739E8"/>
    <w:rsid w:val="00673BED"/>
    <w:rsid w:val="00673F52"/>
    <w:rsid w:val="0067415D"/>
    <w:rsid w:val="00674808"/>
    <w:rsid w:val="006749B5"/>
    <w:rsid w:val="00674B4B"/>
    <w:rsid w:val="00674E9C"/>
    <w:rsid w:val="00674FA3"/>
    <w:rsid w:val="0067544C"/>
    <w:rsid w:val="006755E0"/>
    <w:rsid w:val="0067582E"/>
    <w:rsid w:val="00676B2E"/>
    <w:rsid w:val="00676B9B"/>
    <w:rsid w:val="00677085"/>
    <w:rsid w:val="006772A6"/>
    <w:rsid w:val="0067745A"/>
    <w:rsid w:val="006777F8"/>
    <w:rsid w:val="00677B52"/>
    <w:rsid w:val="00677E73"/>
    <w:rsid w:val="00677EBA"/>
    <w:rsid w:val="00677F3F"/>
    <w:rsid w:val="00680382"/>
    <w:rsid w:val="00680C8A"/>
    <w:rsid w:val="00680EB5"/>
    <w:rsid w:val="00680EB7"/>
    <w:rsid w:val="0068103A"/>
    <w:rsid w:val="0068118A"/>
    <w:rsid w:val="006811AE"/>
    <w:rsid w:val="00681236"/>
    <w:rsid w:val="00681CB7"/>
    <w:rsid w:val="006823E8"/>
    <w:rsid w:val="006823ED"/>
    <w:rsid w:val="006826F6"/>
    <w:rsid w:val="00682F1B"/>
    <w:rsid w:val="0068377A"/>
    <w:rsid w:val="006837EA"/>
    <w:rsid w:val="006838B3"/>
    <w:rsid w:val="00683BA6"/>
    <w:rsid w:val="00683D36"/>
    <w:rsid w:val="00683DE4"/>
    <w:rsid w:val="00683F5C"/>
    <w:rsid w:val="0068404B"/>
    <w:rsid w:val="0068461E"/>
    <w:rsid w:val="00684949"/>
    <w:rsid w:val="00684C3A"/>
    <w:rsid w:val="00684E04"/>
    <w:rsid w:val="00684FF9"/>
    <w:rsid w:val="006853C5"/>
    <w:rsid w:val="0068569C"/>
    <w:rsid w:val="0068592E"/>
    <w:rsid w:val="00685C62"/>
    <w:rsid w:val="00686004"/>
    <w:rsid w:val="006861A8"/>
    <w:rsid w:val="006868EB"/>
    <w:rsid w:val="0068699B"/>
    <w:rsid w:val="00686DC9"/>
    <w:rsid w:val="00687364"/>
    <w:rsid w:val="006873AE"/>
    <w:rsid w:val="00687702"/>
    <w:rsid w:val="00687AFB"/>
    <w:rsid w:val="00687E50"/>
    <w:rsid w:val="0069010A"/>
    <w:rsid w:val="0069029B"/>
    <w:rsid w:val="00690399"/>
    <w:rsid w:val="00690790"/>
    <w:rsid w:val="00690A1E"/>
    <w:rsid w:val="00690EA8"/>
    <w:rsid w:val="0069129A"/>
    <w:rsid w:val="006913FA"/>
    <w:rsid w:val="00692225"/>
    <w:rsid w:val="00692390"/>
    <w:rsid w:val="00692834"/>
    <w:rsid w:val="00692906"/>
    <w:rsid w:val="006929EC"/>
    <w:rsid w:val="00692B08"/>
    <w:rsid w:val="00692C8D"/>
    <w:rsid w:val="00692CA1"/>
    <w:rsid w:val="00692E8B"/>
    <w:rsid w:val="006931DA"/>
    <w:rsid w:val="00693348"/>
    <w:rsid w:val="00693A1C"/>
    <w:rsid w:val="00693AA8"/>
    <w:rsid w:val="006940E8"/>
    <w:rsid w:val="00694706"/>
    <w:rsid w:val="0069479B"/>
    <w:rsid w:val="00694824"/>
    <w:rsid w:val="00694856"/>
    <w:rsid w:val="00694E0A"/>
    <w:rsid w:val="006953E8"/>
    <w:rsid w:val="00695679"/>
    <w:rsid w:val="00695808"/>
    <w:rsid w:val="00695E94"/>
    <w:rsid w:val="00695FF8"/>
    <w:rsid w:val="006960ED"/>
    <w:rsid w:val="0069629B"/>
    <w:rsid w:val="0069638D"/>
    <w:rsid w:val="00696498"/>
    <w:rsid w:val="00696542"/>
    <w:rsid w:val="006966A5"/>
    <w:rsid w:val="006966AD"/>
    <w:rsid w:val="00696AD4"/>
    <w:rsid w:val="00696BBB"/>
    <w:rsid w:val="0069708C"/>
    <w:rsid w:val="006970E0"/>
    <w:rsid w:val="006971A8"/>
    <w:rsid w:val="00697A24"/>
    <w:rsid w:val="00697FCB"/>
    <w:rsid w:val="006A01E4"/>
    <w:rsid w:val="006A05FB"/>
    <w:rsid w:val="006A06CB"/>
    <w:rsid w:val="006A1124"/>
    <w:rsid w:val="006A129A"/>
    <w:rsid w:val="006A1403"/>
    <w:rsid w:val="006A1506"/>
    <w:rsid w:val="006A1B76"/>
    <w:rsid w:val="006A1D0D"/>
    <w:rsid w:val="006A1D90"/>
    <w:rsid w:val="006A1E6A"/>
    <w:rsid w:val="006A2560"/>
    <w:rsid w:val="006A25AB"/>
    <w:rsid w:val="006A27DF"/>
    <w:rsid w:val="006A2C36"/>
    <w:rsid w:val="006A2D87"/>
    <w:rsid w:val="006A34A4"/>
    <w:rsid w:val="006A380E"/>
    <w:rsid w:val="006A381D"/>
    <w:rsid w:val="006A3949"/>
    <w:rsid w:val="006A3C9D"/>
    <w:rsid w:val="006A4939"/>
    <w:rsid w:val="006A4E4B"/>
    <w:rsid w:val="006A4E76"/>
    <w:rsid w:val="006A5D25"/>
    <w:rsid w:val="006A5D5D"/>
    <w:rsid w:val="006A5DCC"/>
    <w:rsid w:val="006A5F45"/>
    <w:rsid w:val="006A6032"/>
    <w:rsid w:val="006A614C"/>
    <w:rsid w:val="006A6205"/>
    <w:rsid w:val="006A6CE6"/>
    <w:rsid w:val="006A6DF6"/>
    <w:rsid w:val="006A6E01"/>
    <w:rsid w:val="006A7824"/>
    <w:rsid w:val="006A7871"/>
    <w:rsid w:val="006A7B22"/>
    <w:rsid w:val="006B015D"/>
    <w:rsid w:val="006B0171"/>
    <w:rsid w:val="006B04E5"/>
    <w:rsid w:val="006B09B6"/>
    <w:rsid w:val="006B09C0"/>
    <w:rsid w:val="006B0DE8"/>
    <w:rsid w:val="006B1007"/>
    <w:rsid w:val="006B10BF"/>
    <w:rsid w:val="006B16CB"/>
    <w:rsid w:val="006B17A6"/>
    <w:rsid w:val="006B1AFB"/>
    <w:rsid w:val="006B1DDE"/>
    <w:rsid w:val="006B2053"/>
    <w:rsid w:val="006B2AC3"/>
    <w:rsid w:val="006B3213"/>
    <w:rsid w:val="006B3748"/>
    <w:rsid w:val="006B3A54"/>
    <w:rsid w:val="006B3BDB"/>
    <w:rsid w:val="006B3DF2"/>
    <w:rsid w:val="006B40B7"/>
    <w:rsid w:val="006B40EB"/>
    <w:rsid w:val="006B42F4"/>
    <w:rsid w:val="006B447E"/>
    <w:rsid w:val="006B460E"/>
    <w:rsid w:val="006B46FB"/>
    <w:rsid w:val="006B4D01"/>
    <w:rsid w:val="006B4E65"/>
    <w:rsid w:val="006B559A"/>
    <w:rsid w:val="006B56D7"/>
    <w:rsid w:val="006B578A"/>
    <w:rsid w:val="006B5AEC"/>
    <w:rsid w:val="006B5B5D"/>
    <w:rsid w:val="006B5DED"/>
    <w:rsid w:val="006B6031"/>
    <w:rsid w:val="006B67C4"/>
    <w:rsid w:val="006B686A"/>
    <w:rsid w:val="006B6B82"/>
    <w:rsid w:val="006B6D58"/>
    <w:rsid w:val="006B6F48"/>
    <w:rsid w:val="006B6F6E"/>
    <w:rsid w:val="006B6F76"/>
    <w:rsid w:val="006B700B"/>
    <w:rsid w:val="006B75A5"/>
    <w:rsid w:val="006B78C9"/>
    <w:rsid w:val="006B78F6"/>
    <w:rsid w:val="006B7A89"/>
    <w:rsid w:val="006B7E62"/>
    <w:rsid w:val="006B7F1C"/>
    <w:rsid w:val="006C0301"/>
    <w:rsid w:val="006C037C"/>
    <w:rsid w:val="006C0381"/>
    <w:rsid w:val="006C062B"/>
    <w:rsid w:val="006C09B4"/>
    <w:rsid w:val="006C09F8"/>
    <w:rsid w:val="006C0D81"/>
    <w:rsid w:val="006C1079"/>
    <w:rsid w:val="006C10C9"/>
    <w:rsid w:val="006C12BE"/>
    <w:rsid w:val="006C1D9D"/>
    <w:rsid w:val="006C2372"/>
    <w:rsid w:val="006C3236"/>
    <w:rsid w:val="006C332A"/>
    <w:rsid w:val="006C3863"/>
    <w:rsid w:val="006C3B3A"/>
    <w:rsid w:val="006C3B4F"/>
    <w:rsid w:val="006C3B86"/>
    <w:rsid w:val="006C4090"/>
    <w:rsid w:val="006C445C"/>
    <w:rsid w:val="006C453B"/>
    <w:rsid w:val="006C4585"/>
    <w:rsid w:val="006C4996"/>
    <w:rsid w:val="006C4F1D"/>
    <w:rsid w:val="006C4F5A"/>
    <w:rsid w:val="006C53F2"/>
    <w:rsid w:val="006C5423"/>
    <w:rsid w:val="006C550F"/>
    <w:rsid w:val="006C580E"/>
    <w:rsid w:val="006C6189"/>
    <w:rsid w:val="006C62FA"/>
    <w:rsid w:val="006C6721"/>
    <w:rsid w:val="006C698A"/>
    <w:rsid w:val="006C6C87"/>
    <w:rsid w:val="006C7164"/>
    <w:rsid w:val="006C74E4"/>
    <w:rsid w:val="006C7750"/>
    <w:rsid w:val="006C7981"/>
    <w:rsid w:val="006D06BF"/>
    <w:rsid w:val="006D0724"/>
    <w:rsid w:val="006D07C4"/>
    <w:rsid w:val="006D1937"/>
    <w:rsid w:val="006D1A3F"/>
    <w:rsid w:val="006D1DB2"/>
    <w:rsid w:val="006D209D"/>
    <w:rsid w:val="006D2262"/>
    <w:rsid w:val="006D242C"/>
    <w:rsid w:val="006D24DA"/>
    <w:rsid w:val="006D24EF"/>
    <w:rsid w:val="006D2DED"/>
    <w:rsid w:val="006D2F5E"/>
    <w:rsid w:val="006D3163"/>
    <w:rsid w:val="006D357F"/>
    <w:rsid w:val="006D35D4"/>
    <w:rsid w:val="006D38B6"/>
    <w:rsid w:val="006D3A5D"/>
    <w:rsid w:val="006D3B39"/>
    <w:rsid w:val="006D3BF1"/>
    <w:rsid w:val="006D3CEC"/>
    <w:rsid w:val="006D3F0D"/>
    <w:rsid w:val="006D4450"/>
    <w:rsid w:val="006D47A1"/>
    <w:rsid w:val="006D4F75"/>
    <w:rsid w:val="006D4FA1"/>
    <w:rsid w:val="006D4FC5"/>
    <w:rsid w:val="006D554A"/>
    <w:rsid w:val="006D59BD"/>
    <w:rsid w:val="006D5AAE"/>
    <w:rsid w:val="006D63CD"/>
    <w:rsid w:val="006D6DC6"/>
    <w:rsid w:val="006D7004"/>
    <w:rsid w:val="006D74B9"/>
    <w:rsid w:val="006D7B92"/>
    <w:rsid w:val="006D7EA7"/>
    <w:rsid w:val="006D7F77"/>
    <w:rsid w:val="006E0607"/>
    <w:rsid w:val="006E0D68"/>
    <w:rsid w:val="006E0E4B"/>
    <w:rsid w:val="006E0F5D"/>
    <w:rsid w:val="006E1136"/>
    <w:rsid w:val="006E1232"/>
    <w:rsid w:val="006E12B0"/>
    <w:rsid w:val="006E16AA"/>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47"/>
    <w:rsid w:val="006E36DF"/>
    <w:rsid w:val="006E3CEB"/>
    <w:rsid w:val="006E3F92"/>
    <w:rsid w:val="006E448D"/>
    <w:rsid w:val="006E4623"/>
    <w:rsid w:val="006E49FF"/>
    <w:rsid w:val="006E4A37"/>
    <w:rsid w:val="006E4A92"/>
    <w:rsid w:val="006E4CD6"/>
    <w:rsid w:val="006E4DE4"/>
    <w:rsid w:val="006E4E1D"/>
    <w:rsid w:val="006E50DE"/>
    <w:rsid w:val="006E5956"/>
    <w:rsid w:val="006E59F3"/>
    <w:rsid w:val="006E5C0F"/>
    <w:rsid w:val="006E5CDC"/>
    <w:rsid w:val="006E5EB2"/>
    <w:rsid w:val="006E6C38"/>
    <w:rsid w:val="006E6E73"/>
    <w:rsid w:val="006E70AB"/>
    <w:rsid w:val="006E7519"/>
    <w:rsid w:val="006E7AA4"/>
    <w:rsid w:val="006F00D7"/>
    <w:rsid w:val="006F0804"/>
    <w:rsid w:val="006F083E"/>
    <w:rsid w:val="006F0AFD"/>
    <w:rsid w:val="006F1378"/>
    <w:rsid w:val="006F13B3"/>
    <w:rsid w:val="006F1488"/>
    <w:rsid w:val="006F18F2"/>
    <w:rsid w:val="006F1A5C"/>
    <w:rsid w:val="006F1D4B"/>
    <w:rsid w:val="006F1F3D"/>
    <w:rsid w:val="006F2064"/>
    <w:rsid w:val="006F2227"/>
    <w:rsid w:val="006F2254"/>
    <w:rsid w:val="006F2477"/>
    <w:rsid w:val="006F257B"/>
    <w:rsid w:val="006F28D5"/>
    <w:rsid w:val="006F2FB7"/>
    <w:rsid w:val="006F3074"/>
    <w:rsid w:val="006F30CE"/>
    <w:rsid w:val="006F3B6C"/>
    <w:rsid w:val="006F3DBB"/>
    <w:rsid w:val="006F3DCB"/>
    <w:rsid w:val="006F3E13"/>
    <w:rsid w:val="006F4430"/>
    <w:rsid w:val="006F45CC"/>
    <w:rsid w:val="006F46A8"/>
    <w:rsid w:val="006F4758"/>
    <w:rsid w:val="006F4ABD"/>
    <w:rsid w:val="006F4C85"/>
    <w:rsid w:val="006F4DD4"/>
    <w:rsid w:val="006F51C2"/>
    <w:rsid w:val="006F51E7"/>
    <w:rsid w:val="006F56F9"/>
    <w:rsid w:val="006F570B"/>
    <w:rsid w:val="006F576B"/>
    <w:rsid w:val="006F5976"/>
    <w:rsid w:val="006F5A1E"/>
    <w:rsid w:val="006F5AA3"/>
    <w:rsid w:val="006F5B0E"/>
    <w:rsid w:val="006F5BFB"/>
    <w:rsid w:val="006F601A"/>
    <w:rsid w:val="006F6741"/>
    <w:rsid w:val="006F6A2D"/>
    <w:rsid w:val="006F6A70"/>
    <w:rsid w:val="006F7198"/>
    <w:rsid w:val="006F77FC"/>
    <w:rsid w:val="006F7825"/>
    <w:rsid w:val="006F7C05"/>
    <w:rsid w:val="006F7D52"/>
    <w:rsid w:val="006F7EBD"/>
    <w:rsid w:val="006F7FC9"/>
    <w:rsid w:val="0070000E"/>
    <w:rsid w:val="0070006B"/>
    <w:rsid w:val="00700136"/>
    <w:rsid w:val="007002F8"/>
    <w:rsid w:val="0070032F"/>
    <w:rsid w:val="0070064A"/>
    <w:rsid w:val="007007B2"/>
    <w:rsid w:val="007007C2"/>
    <w:rsid w:val="00700970"/>
    <w:rsid w:val="00700ACE"/>
    <w:rsid w:val="00700BB3"/>
    <w:rsid w:val="00700D7D"/>
    <w:rsid w:val="007010F5"/>
    <w:rsid w:val="007013E5"/>
    <w:rsid w:val="007015A7"/>
    <w:rsid w:val="00701709"/>
    <w:rsid w:val="00701A18"/>
    <w:rsid w:val="00701A86"/>
    <w:rsid w:val="00702014"/>
    <w:rsid w:val="0070204A"/>
    <w:rsid w:val="00702089"/>
    <w:rsid w:val="007022BF"/>
    <w:rsid w:val="00702390"/>
    <w:rsid w:val="007025A0"/>
    <w:rsid w:val="0070265A"/>
    <w:rsid w:val="00702C81"/>
    <w:rsid w:val="007032CD"/>
    <w:rsid w:val="0070354C"/>
    <w:rsid w:val="00703F3B"/>
    <w:rsid w:val="007047A2"/>
    <w:rsid w:val="007047BC"/>
    <w:rsid w:val="007047F0"/>
    <w:rsid w:val="00704B74"/>
    <w:rsid w:val="00704DE1"/>
    <w:rsid w:val="00704E4D"/>
    <w:rsid w:val="00704E53"/>
    <w:rsid w:val="007050AB"/>
    <w:rsid w:val="007052B0"/>
    <w:rsid w:val="0070538C"/>
    <w:rsid w:val="0070568F"/>
    <w:rsid w:val="007058DE"/>
    <w:rsid w:val="00705B36"/>
    <w:rsid w:val="00705FB1"/>
    <w:rsid w:val="0070619F"/>
    <w:rsid w:val="00706A8C"/>
    <w:rsid w:val="00706D38"/>
    <w:rsid w:val="00706FBC"/>
    <w:rsid w:val="00707104"/>
    <w:rsid w:val="0070769E"/>
    <w:rsid w:val="007077F1"/>
    <w:rsid w:val="00707B94"/>
    <w:rsid w:val="00707DA5"/>
    <w:rsid w:val="00707F19"/>
    <w:rsid w:val="00707F79"/>
    <w:rsid w:val="00707FA4"/>
    <w:rsid w:val="00710895"/>
    <w:rsid w:val="00710D34"/>
    <w:rsid w:val="00710F36"/>
    <w:rsid w:val="00710F69"/>
    <w:rsid w:val="00710FC7"/>
    <w:rsid w:val="007111DB"/>
    <w:rsid w:val="00711253"/>
    <w:rsid w:val="007116C7"/>
    <w:rsid w:val="00711EE4"/>
    <w:rsid w:val="00712038"/>
    <w:rsid w:val="007126C6"/>
    <w:rsid w:val="00712817"/>
    <w:rsid w:val="007129F4"/>
    <w:rsid w:val="00712B2F"/>
    <w:rsid w:val="00713123"/>
    <w:rsid w:val="00713184"/>
    <w:rsid w:val="0071363E"/>
    <w:rsid w:val="00713A24"/>
    <w:rsid w:val="00713AD7"/>
    <w:rsid w:val="00713C82"/>
    <w:rsid w:val="00713F92"/>
    <w:rsid w:val="007142A7"/>
    <w:rsid w:val="00714D61"/>
    <w:rsid w:val="00714E8F"/>
    <w:rsid w:val="007151DA"/>
    <w:rsid w:val="00715278"/>
    <w:rsid w:val="0071536E"/>
    <w:rsid w:val="00715459"/>
    <w:rsid w:val="00715574"/>
    <w:rsid w:val="00715600"/>
    <w:rsid w:val="00715633"/>
    <w:rsid w:val="00715752"/>
    <w:rsid w:val="00715BB8"/>
    <w:rsid w:val="00715DA9"/>
    <w:rsid w:val="00715E3D"/>
    <w:rsid w:val="0071603B"/>
    <w:rsid w:val="007164C6"/>
    <w:rsid w:val="00716566"/>
    <w:rsid w:val="0071679A"/>
    <w:rsid w:val="00716A2D"/>
    <w:rsid w:val="00716A51"/>
    <w:rsid w:val="00716D1D"/>
    <w:rsid w:val="00716E51"/>
    <w:rsid w:val="00716F8B"/>
    <w:rsid w:val="007173B7"/>
    <w:rsid w:val="00717502"/>
    <w:rsid w:val="007177D3"/>
    <w:rsid w:val="007177E4"/>
    <w:rsid w:val="0071784B"/>
    <w:rsid w:val="0071796B"/>
    <w:rsid w:val="00717A7B"/>
    <w:rsid w:val="00717FB7"/>
    <w:rsid w:val="007200A2"/>
    <w:rsid w:val="007201D1"/>
    <w:rsid w:val="00720BB4"/>
    <w:rsid w:val="00720E97"/>
    <w:rsid w:val="00720ED5"/>
    <w:rsid w:val="007211E5"/>
    <w:rsid w:val="007211EB"/>
    <w:rsid w:val="0072146F"/>
    <w:rsid w:val="00721C2A"/>
    <w:rsid w:val="00721E15"/>
    <w:rsid w:val="00721E3F"/>
    <w:rsid w:val="00721E62"/>
    <w:rsid w:val="0072243E"/>
    <w:rsid w:val="00722499"/>
    <w:rsid w:val="0072293C"/>
    <w:rsid w:val="00722CEF"/>
    <w:rsid w:val="00722F3E"/>
    <w:rsid w:val="00722F89"/>
    <w:rsid w:val="0072363E"/>
    <w:rsid w:val="00723C07"/>
    <w:rsid w:val="00723F09"/>
    <w:rsid w:val="00723F15"/>
    <w:rsid w:val="007240C2"/>
    <w:rsid w:val="0072414F"/>
    <w:rsid w:val="007244A3"/>
    <w:rsid w:val="007244F3"/>
    <w:rsid w:val="00724836"/>
    <w:rsid w:val="00724EEC"/>
    <w:rsid w:val="0072501F"/>
    <w:rsid w:val="007253E1"/>
    <w:rsid w:val="00725468"/>
    <w:rsid w:val="00725FCC"/>
    <w:rsid w:val="00726053"/>
    <w:rsid w:val="00726C27"/>
    <w:rsid w:val="00726E29"/>
    <w:rsid w:val="007270F7"/>
    <w:rsid w:val="0072736E"/>
    <w:rsid w:val="007277BE"/>
    <w:rsid w:val="007279FE"/>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1BFA"/>
    <w:rsid w:val="00732146"/>
    <w:rsid w:val="00732659"/>
    <w:rsid w:val="00732680"/>
    <w:rsid w:val="00732963"/>
    <w:rsid w:val="00732B97"/>
    <w:rsid w:val="00732D6E"/>
    <w:rsid w:val="00732FC2"/>
    <w:rsid w:val="00733113"/>
    <w:rsid w:val="0073337D"/>
    <w:rsid w:val="007334BD"/>
    <w:rsid w:val="007334DB"/>
    <w:rsid w:val="00733C0E"/>
    <w:rsid w:val="0073427C"/>
    <w:rsid w:val="00734A5B"/>
    <w:rsid w:val="00734E07"/>
    <w:rsid w:val="00734E81"/>
    <w:rsid w:val="007352F9"/>
    <w:rsid w:val="007356B7"/>
    <w:rsid w:val="00735710"/>
    <w:rsid w:val="00735799"/>
    <w:rsid w:val="00735A9B"/>
    <w:rsid w:val="00735E33"/>
    <w:rsid w:val="00735E51"/>
    <w:rsid w:val="0073635F"/>
    <w:rsid w:val="007369F6"/>
    <w:rsid w:val="00736E10"/>
    <w:rsid w:val="00736EE8"/>
    <w:rsid w:val="0073714B"/>
    <w:rsid w:val="0073741B"/>
    <w:rsid w:val="0073776E"/>
    <w:rsid w:val="0073797F"/>
    <w:rsid w:val="00737AC0"/>
    <w:rsid w:val="00737AD3"/>
    <w:rsid w:val="00737F95"/>
    <w:rsid w:val="00737FF8"/>
    <w:rsid w:val="00740152"/>
    <w:rsid w:val="00740396"/>
    <w:rsid w:val="00740C8D"/>
    <w:rsid w:val="00740DA8"/>
    <w:rsid w:val="00740FDE"/>
    <w:rsid w:val="0074128C"/>
    <w:rsid w:val="007412E0"/>
    <w:rsid w:val="00741A91"/>
    <w:rsid w:val="00741FC0"/>
    <w:rsid w:val="007426BE"/>
    <w:rsid w:val="00742EBC"/>
    <w:rsid w:val="0074330C"/>
    <w:rsid w:val="00743B12"/>
    <w:rsid w:val="00743B27"/>
    <w:rsid w:val="00743E9C"/>
    <w:rsid w:val="0074442C"/>
    <w:rsid w:val="0074461F"/>
    <w:rsid w:val="007446AA"/>
    <w:rsid w:val="00744894"/>
    <w:rsid w:val="00744CEE"/>
    <w:rsid w:val="00744E76"/>
    <w:rsid w:val="00745083"/>
    <w:rsid w:val="007453B1"/>
    <w:rsid w:val="00745461"/>
    <w:rsid w:val="00745573"/>
    <w:rsid w:val="00745596"/>
    <w:rsid w:val="0074560F"/>
    <w:rsid w:val="007456F5"/>
    <w:rsid w:val="007458C5"/>
    <w:rsid w:val="00745B19"/>
    <w:rsid w:val="00745CDF"/>
    <w:rsid w:val="00746173"/>
    <w:rsid w:val="007462AB"/>
    <w:rsid w:val="007464FD"/>
    <w:rsid w:val="00746A63"/>
    <w:rsid w:val="00746BFF"/>
    <w:rsid w:val="00746D58"/>
    <w:rsid w:val="00746EED"/>
    <w:rsid w:val="00747205"/>
    <w:rsid w:val="00747342"/>
    <w:rsid w:val="00747554"/>
    <w:rsid w:val="00747865"/>
    <w:rsid w:val="007478FB"/>
    <w:rsid w:val="00747EEA"/>
    <w:rsid w:val="0075037B"/>
    <w:rsid w:val="007504DD"/>
    <w:rsid w:val="0075059C"/>
    <w:rsid w:val="0075097E"/>
    <w:rsid w:val="0075098E"/>
    <w:rsid w:val="00750B14"/>
    <w:rsid w:val="00750D41"/>
    <w:rsid w:val="0075115C"/>
    <w:rsid w:val="0075120D"/>
    <w:rsid w:val="00751333"/>
    <w:rsid w:val="00751403"/>
    <w:rsid w:val="00751419"/>
    <w:rsid w:val="00751563"/>
    <w:rsid w:val="0075160F"/>
    <w:rsid w:val="007517E2"/>
    <w:rsid w:val="00751D7D"/>
    <w:rsid w:val="0075204A"/>
    <w:rsid w:val="00752123"/>
    <w:rsid w:val="00752257"/>
    <w:rsid w:val="0075230F"/>
    <w:rsid w:val="00752322"/>
    <w:rsid w:val="007527A2"/>
    <w:rsid w:val="00752951"/>
    <w:rsid w:val="00752A36"/>
    <w:rsid w:val="00752A8F"/>
    <w:rsid w:val="00752E07"/>
    <w:rsid w:val="00752ED5"/>
    <w:rsid w:val="007530BD"/>
    <w:rsid w:val="00753413"/>
    <w:rsid w:val="00753676"/>
    <w:rsid w:val="00753978"/>
    <w:rsid w:val="007539B9"/>
    <w:rsid w:val="007539E5"/>
    <w:rsid w:val="00753CC7"/>
    <w:rsid w:val="00753F82"/>
    <w:rsid w:val="007549E4"/>
    <w:rsid w:val="00755060"/>
    <w:rsid w:val="00755608"/>
    <w:rsid w:val="00755D75"/>
    <w:rsid w:val="00755DF4"/>
    <w:rsid w:val="00755EA8"/>
    <w:rsid w:val="00755F1B"/>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E6F"/>
    <w:rsid w:val="00763F8F"/>
    <w:rsid w:val="007647E4"/>
    <w:rsid w:val="007649EF"/>
    <w:rsid w:val="00764C79"/>
    <w:rsid w:val="00764FDA"/>
    <w:rsid w:val="007654B9"/>
    <w:rsid w:val="007655DC"/>
    <w:rsid w:val="0076565B"/>
    <w:rsid w:val="00765823"/>
    <w:rsid w:val="00765904"/>
    <w:rsid w:val="007659E4"/>
    <w:rsid w:val="00765DA8"/>
    <w:rsid w:val="00765DC8"/>
    <w:rsid w:val="00765EE2"/>
    <w:rsid w:val="0076628D"/>
    <w:rsid w:val="00766818"/>
    <w:rsid w:val="00766CCC"/>
    <w:rsid w:val="0076739A"/>
    <w:rsid w:val="00767455"/>
    <w:rsid w:val="00767BC9"/>
    <w:rsid w:val="007703A5"/>
    <w:rsid w:val="007705F4"/>
    <w:rsid w:val="00770CAF"/>
    <w:rsid w:val="00770E52"/>
    <w:rsid w:val="00770F44"/>
    <w:rsid w:val="00771223"/>
    <w:rsid w:val="007712F3"/>
    <w:rsid w:val="00771326"/>
    <w:rsid w:val="00771501"/>
    <w:rsid w:val="0077185C"/>
    <w:rsid w:val="007718A6"/>
    <w:rsid w:val="00771ADC"/>
    <w:rsid w:val="00771B7A"/>
    <w:rsid w:val="00771CC1"/>
    <w:rsid w:val="00771ED9"/>
    <w:rsid w:val="00772182"/>
    <w:rsid w:val="0077225C"/>
    <w:rsid w:val="00772635"/>
    <w:rsid w:val="007728B6"/>
    <w:rsid w:val="00772CF9"/>
    <w:rsid w:val="00772DB8"/>
    <w:rsid w:val="0077324F"/>
    <w:rsid w:val="00773424"/>
    <w:rsid w:val="007735CD"/>
    <w:rsid w:val="00773775"/>
    <w:rsid w:val="00773B3F"/>
    <w:rsid w:val="007740D3"/>
    <w:rsid w:val="00774334"/>
    <w:rsid w:val="0077453B"/>
    <w:rsid w:val="00774C28"/>
    <w:rsid w:val="00774C99"/>
    <w:rsid w:val="00774CC9"/>
    <w:rsid w:val="00774CEA"/>
    <w:rsid w:val="00774E9A"/>
    <w:rsid w:val="00774F61"/>
    <w:rsid w:val="00775393"/>
    <w:rsid w:val="007753A5"/>
    <w:rsid w:val="00775638"/>
    <w:rsid w:val="00775A18"/>
    <w:rsid w:val="00775C99"/>
    <w:rsid w:val="00775D36"/>
    <w:rsid w:val="00775E03"/>
    <w:rsid w:val="007768AB"/>
    <w:rsid w:val="00776BD8"/>
    <w:rsid w:val="00776C52"/>
    <w:rsid w:val="00776D37"/>
    <w:rsid w:val="00777070"/>
    <w:rsid w:val="0077751A"/>
    <w:rsid w:val="00777633"/>
    <w:rsid w:val="007777FA"/>
    <w:rsid w:val="007778A4"/>
    <w:rsid w:val="0077793F"/>
    <w:rsid w:val="007779AF"/>
    <w:rsid w:val="007779C0"/>
    <w:rsid w:val="00780201"/>
    <w:rsid w:val="00780410"/>
    <w:rsid w:val="007806BB"/>
    <w:rsid w:val="00780C43"/>
    <w:rsid w:val="00780F7F"/>
    <w:rsid w:val="00780FDE"/>
    <w:rsid w:val="00781912"/>
    <w:rsid w:val="00781965"/>
    <w:rsid w:val="00781DD8"/>
    <w:rsid w:val="00781E9F"/>
    <w:rsid w:val="00781F0F"/>
    <w:rsid w:val="007821A4"/>
    <w:rsid w:val="00782EC2"/>
    <w:rsid w:val="00782FAF"/>
    <w:rsid w:val="00783751"/>
    <w:rsid w:val="00783A4E"/>
    <w:rsid w:val="00783AAA"/>
    <w:rsid w:val="007841F1"/>
    <w:rsid w:val="0078421B"/>
    <w:rsid w:val="00784771"/>
    <w:rsid w:val="007849CF"/>
    <w:rsid w:val="00784D03"/>
    <w:rsid w:val="00785081"/>
    <w:rsid w:val="0078533B"/>
    <w:rsid w:val="007854F8"/>
    <w:rsid w:val="00785EDE"/>
    <w:rsid w:val="00785F2B"/>
    <w:rsid w:val="00785F3C"/>
    <w:rsid w:val="00785FDF"/>
    <w:rsid w:val="00786AD9"/>
    <w:rsid w:val="00786C6D"/>
    <w:rsid w:val="00786DD7"/>
    <w:rsid w:val="007873BE"/>
    <w:rsid w:val="00787577"/>
    <w:rsid w:val="007879FF"/>
    <w:rsid w:val="00787B40"/>
    <w:rsid w:val="00787C98"/>
    <w:rsid w:val="007907B4"/>
    <w:rsid w:val="00790E5C"/>
    <w:rsid w:val="00790E8A"/>
    <w:rsid w:val="00791156"/>
    <w:rsid w:val="00791242"/>
    <w:rsid w:val="007912AB"/>
    <w:rsid w:val="007918DD"/>
    <w:rsid w:val="00791B4D"/>
    <w:rsid w:val="00792342"/>
    <w:rsid w:val="007925F9"/>
    <w:rsid w:val="00792645"/>
    <w:rsid w:val="007928D1"/>
    <w:rsid w:val="007929EE"/>
    <w:rsid w:val="00792B5C"/>
    <w:rsid w:val="00792C9F"/>
    <w:rsid w:val="00792D4A"/>
    <w:rsid w:val="00792E7B"/>
    <w:rsid w:val="00793138"/>
    <w:rsid w:val="00793276"/>
    <w:rsid w:val="0079350D"/>
    <w:rsid w:val="00793727"/>
    <w:rsid w:val="00794161"/>
    <w:rsid w:val="007941E4"/>
    <w:rsid w:val="0079422D"/>
    <w:rsid w:val="007942E1"/>
    <w:rsid w:val="0079439A"/>
    <w:rsid w:val="00794AA1"/>
    <w:rsid w:val="00794D0F"/>
    <w:rsid w:val="0079520E"/>
    <w:rsid w:val="0079546F"/>
    <w:rsid w:val="0079547A"/>
    <w:rsid w:val="00795AE6"/>
    <w:rsid w:val="00796884"/>
    <w:rsid w:val="007969C0"/>
    <w:rsid w:val="00796C29"/>
    <w:rsid w:val="00797346"/>
    <w:rsid w:val="00797396"/>
    <w:rsid w:val="007974EE"/>
    <w:rsid w:val="00797614"/>
    <w:rsid w:val="007977A8"/>
    <w:rsid w:val="00797838"/>
    <w:rsid w:val="00797950"/>
    <w:rsid w:val="007979E9"/>
    <w:rsid w:val="00797AF6"/>
    <w:rsid w:val="007A0863"/>
    <w:rsid w:val="007A0A5C"/>
    <w:rsid w:val="007A0DE5"/>
    <w:rsid w:val="007A0F9E"/>
    <w:rsid w:val="007A1323"/>
    <w:rsid w:val="007A1384"/>
    <w:rsid w:val="007A1403"/>
    <w:rsid w:val="007A1A5C"/>
    <w:rsid w:val="007A1B50"/>
    <w:rsid w:val="007A1B82"/>
    <w:rsid w:val="007A1D08"/>
    <w:rsid w:val="007A209B"/>
    <w:rsid w:val="007A2152"/>
    <w:rsid w:val="007A22B6"/>
    <w:rsid w:val="007A2478"/>
    <w:rsid w:val="007A29D9"/>
    <w:rsid w:val="007A2B5C"/>
    <w:rsid w:val="007A2DA2"/>
    <w:rsid w:val="007A2F38"/>
    <w:rsid w:val="007A343C"/>
    <w:rsid w:val="007A36C9"/>
    <w:rsid w:val="007A37F3"/>
    <w:rsid w:val="007A497D"/>
    <w:rsid w:val="007A4D41"/>
    <w:rsid w:val="007A4D7B"/>
    <w:rsid w:val="007A4DB6"/>
    <w:rsid w:val="007A4E85"/>
    <w:rsid w:val="007A501D"/>
    <w:rsid w:val="007A5096"/>
    <w:rsid w:val="007A51E8"/>
    <w:rsid w:val="007A562E"/>
    <w:rsid w:val="007A5DA6"/>
    <w:rsid w:val="007A6729"/>
    <w:rsid w:val="007A6935"/>
    <w:rsid w:val="007A6AEE"/>
    <w:rsid w:val="007A6BF9"/>
    <w:rsid w:val="007A6DEE"/>
    <w:rsid w:val="007A7368"/>
    <w:rsid w:val="007A7421"/>
    <w:rsid w:val="007A7435"/>
    <w:rsid w:val="007A74FA"/>
    <w:rsid w:val="007A7657"/>
    <w:rsid w:val="007A79AD"/>
    <w:rsid w:val="007B0247"/>
    <w:rsid w:val="007B02BB"/>
    <w:rsid w:val="007B03D1"/>
    <w:rsid w:val="007B06E1"/>
    <w:rsid w:val="007B08BD"/>
    <w:rsid w:val="007B0AEC"/>
    <w:rsid w:val="007B0DDB"/>
    <w:rsid w:val="007B1153"/>
    <w:rsid w:val="007B124C"/>
    <w:rsid w:val="007B134A"/>
    <w:rsid w:val="007B1886"/>
    <w:rsid w:val="007B23DF"/>
    <w:rsid w:val="007B251B"/>
    <w:rsid w:val="007B25C5"/>
    <w:rsid w:val="007B2767"/>
    <w:rsid w:val="007B2802"/>
    <w:rsid w:val="007B2A8E"/>
    <w:rsid w:val="007B2AD3"/>
    <w:rsid w:val="007B2B00"/>
    <w:rsid w:val="007B2E8A"/>
    <w:rsid w:val="007B2EF0"/>
    <w:rsid w:val="007B35D5"/>
    <w:rsid w:val="007B3621"/>
    <w:rsid w:val="007B3716"/>
    <w:rsid w:val="007B3C68"/>
    <w:rsid w:val="007B41E4"/>
    <w:rsid w:val="007B442B"/>
    <w:rsid w:val="007B494B"/>
    <w:rsid w:val="007B4AA6"/>
    <w:rsid w:val="007B4B34"/>
    <w:rsid w:val="007B4BC2"/>
    <w:rsid w:val="007B4D97"/>
    <w:rsid w:val="007B4E01"/>
    <w:rsid w:val="007B512A"/>
    <w:rsid w:val="007B53ED"/>
    <w:rsid w:val="007B5532"/>
    <w:rsid w:val="007B5589"/>
    <w:rsid w:val="007B57A0"/>
    <w:rsid w:val="007B5ADD"/>
    <w:rsid w:val="007B5BE9"/>
    <w:rsid w:val="007B5F64"/>
    <w:rsid w:val="007B60F1"/>
    <w:rsid w:val="007B612F"/>
    <w:rsid w:val="007B61BE"/>
    <w:rsid w:val="007B6286"/>
    <w:rsid w:val="007B6E39"/>
    <w:rsid w:val="007B7548"/>
    <w:rsid w:val="007B781D"/>
    <w:rsid w:val="007B7A97"/>
    <w:rsid w:val="007B7BE4"/>
    <w:rsid w:val="007C017A"/>
    <w:rsid w:val="007C041E"/>
    <w:rsid w:val="007C0C9F"/>
    <w:rsid w:val="007C17A6"/>
    <w:rsid w:val="007C19BE"/>
    <w:rsid w:val="007C1C55"/>
    <w:rsid w:val="007C1E92"/>
    <w:rsid w:val="007C1E9F"/>
    <w:rsid w:val="007C2097"/>
    <w:rsid w:val="007C22F0"/>
    <w:rsid w:val="007C23D2"/>
    <w:rsid w:val="007C2563"/>
    <w:rsid w:val="007C2CBC"/>
    <w:rsid w:val="007C2CEC"/>
    <w:rsid w:val="007C3004"/>
    <w:rsid w:val="007C3327"/>
    <w:rsid w:val="007C351F"/>
    <w:rsid w:val="007C353B"/>
    <w:rsid w:val="007C38BA"/>
    <w:rsid w:val="007C3AC0"/>
    <w:rsid w:val="007C3E3C"/>
    <w:rsid w:val="007C42F1"/>
    <w:rsid w:val="007C49E0"/>
    <w:rsid w:val="007C4B9A"/>
    <w:rsid w:val="007C5126"/>
    <w:rsid w:val="007C598E"/>
    <w:rsid w:val="007C5BFA"/>
    <w:rsid w:val="007C6146"/>
    <w:rsid w:val="007C61D1"/>
    <w:rsid w:val="007C6232"/>
    <w:rsid w:val="007C62A6"/>
    <w:rsid w:val="007C6721"/>
    <w:rsid w:val="007C67E9"/>
    <w:rsid w:val="007C6C47"/>
    <w:rsid w:val="007C7343"/>
    <w:rsid w:val="007C758E"/>
    <w:rsid w:val="007C765F"/>
    <w:rsid w:val="007C7A23"/>
    <w:rsid w:val="007C7DAE"/>
    <w:rsid w:val="007D04DA"/>
    <w:rsid w:val="007D07CD"/>
    <w:rsid w:val="007D09CE"/>
    <w:rsid w:val="007D09E6"/>
    <w:rsid w:val="007D0B76"/>
    <w:rsid w:val="007D15A7"/>
    <w:rsid w:val="007D1883"/>
    <w:rsid w:val="007D1A85"/>
    <w:rsid w:val="007D23EF"/>
    <w:rsid w:val="007D28AC"/>
    <w:rsid w:val="007D29AB"/>
    <w:rsid w:val="007D32CC"/>
    <w:rsid w:val="007D38A7"/>
    <w:rsid w:val="007D3A02"/>
    <w:rsid w:val="007D3CBB"/>
    <w:rsid w:val="007D3F4F"/>
    <w:rsid w:val="007D4083"/>
    <w:rsid w:val="007D42CC"/>
    <w:rsid w:val="007D43F2"/>
    <w:rsid w:val="007D4439"/>
    <w:rsid w:val="007D458A"/>
    <w:rsid w:val="007D4707"/>
    <w:rsid w:val="007D49FF"/>
    <w:rsid w:val="007D4AB1"/>
    <w:rsid w:val="007D5094"/>
    <w:rsid w:val="007D525D"/>
    <w:rsid w:val="007D52BB"/>
    <w:rsid w:val="007D52E3"/>
    <w:rsid w:val="007D5324"/>
    <w:rsid w:val="007D5A7F"/>
    <w:rsid w:val="007D5AC0"/>
    <w:rsid w:val="007D5C03"/>
    <w:rsid w:val="007D5CC3"/>
    <w:rsid w:val="007D5EC7"/>
    <w:rsid w:val="007D5ED0"/>
    <w:rsid w:val="007D6084"/>
    <w:rsid w:val="007D617D"/>
    <w:rsid w:val="007D6251"/>
    <w:rsid w:val="007D63BA"/>
    <w:rsid w:val="007D6403"/>
    <w:rsid w:val="007D6418"/>
    <w:rsid w:val="007D6653"/>
    <w:rsid w:val="007D6903"/>
    <w:rsid w:val="007D69AF"/>
    <w:rsid w:val="007D6A07"/>
    <w:rsid w:val="007D6C78"/>
    <w:rsid w:val="007D6DEE"/>
    <w:rsid w:val="007D7039"/>
    <w:rsid w:val="007D7235"/>
    <w:rsid w:val="007D731C"/>
    <w:rsid w:val="007D740B"/>
    <w:rsid w:val="007D788B"/>
    <w:rsid w:val="007D7B3A"/>
    <w:rsid w:val="007D7BA9"/>
    <w:rsid w:val="007D7F35"/>
    <w:rsid w:val="007E005A"/>
    <w:rsid w:val="007E01A4"/>
    <w:rsid w:val="007E02E7"/>
    <w:rsid w:val="007E098D"/>
    <w:rsid w:val="007E0C5F"/>
    <w:rsid w:val="007E101A"/>
    <w:rsid w:val="007E153F"/>
    <w:rsid w:val="007E15F8"/>
    <w:rsid w:val="007E19ED"/>
    <w:rsid w:val="007E1BCA"/>
    <w:rsid w:val="007E1BE6"/>
    <w:rsid w:val="007E251C"/>
    <w:rsid w:val="007E263A"/>
    <w:rsid w:val="007E2697"/>
    <w:rsid w:val="007E2701"/>
    <w:rsid w:val="007E2724"/>
    <w:rsid w:val="007E2747"/>
    <w:rsid w:val="007E27D3"/>
    <w:rsid w:val="007E29C8"/>
    <w:rsid w:val="007E2B0A"/>
    <w:rsid w:val="007E2EA0"/>
    <w:rsid w:val="007E32F1"/>
    <w:rsid w:val="007E3487"/>
    <w:rsid w:val="007E3927"/>
    <w:rsid w:val="007E3A65"/>
    <w:rsid w:val="007E3CFB"/>
    <w:rsid w:val="007E4A49"/>
    <w:rsid w:val="007E4B93"/>
    <w:rsid w:val="007E5197"/>
    <w:rsid w:val="007E556B"/>
    <w:rsid w:val="007E55D8"/>
    <w:rsid w:val="007E58E0"/>
    <w:rsid w:val="007E5A68"/>
    <w:rsid w:val="007E5A98"/>
    <w:rsid w:val="007E5B53"/>
    <w:rsid w:val="007E5EDD"/>
    <w:rsid w:val="007E601E"/>
    <w:rsid w:val="007E61D4"/>
    <w:rsid w:val="007E63B2"/>
    <w:rsid w:val="007E6BF0"/>
    <w:rsid w:val="007E71C3"/>
    <w:rsid w:val="007E725B"/>
    <w:rsid w:val="007E76B6"/>
    <w:rsid w:val="007E7B56"/>
    <w:rsid w:val="007E7B57"/>
    <w:rsid w:val="007E7D08"/>
    <w:rsid w:val="007E7D4D"/>
    <w:rsid w:val="007F025C"/>
    <w:rsid w:val="007F02A2"/>
    <w:rsid w:val="007F092D"/>
    <w:rsid w:val="007F0D5C"/>
    <w:rsid w:val="007F0D5E"/>
    <w:rsid w:val="007F0F3A"/>
    <w:rsid w:val="007F0FB3"/>
    <w:rsid w:val="007F188E"/>
    <w:rsid w:val="007F1A15"/>
    <w:rsid w:val="007F1E8B"/>
    <w:rsid w:val="007F29E9"/>
    <w:rsid w:val="007F2A39"/>
    <w:rsid w:val="007F2C27"/>
    <w:rsid w:val="007F2D64"/>
    <w:rsid w:val="007F3120"/>
    <w:rsid w:val="007F3191"/>
    <w:rsid w:val="007F3B15"/>
    <w:rsid w:val="007F4238"/>
    <w:rsid w:val="007F4245"/>
    <w:rsid w:val="007F436E"/>
    <w:rsid w:val="007F4955"/>
    <w:rsid w:val="007F4ADA"/>
    <w:rsid w:val="007F4D82"/>
    <w:rsid w:val="007F557D"/>
    <w:rsid w:val="007F5636"/>
    <w:rsid w:val="007F576E"/>
    <w:rsid w:val="007F5CB7"/>
    <w:rsid w:val="007F5DF4"/>
    <w:rsid w:val="007F6086"/>
    <w:rsid w:val="007F6112"/>
    <w:rsid w:val="007F61E7"/>
    <w:rsid w:val="007F6B36"/>
    <w:rsid w:val="007F6B6A"/>
    <w:rsid w:val="007F700D"/>
    <w:rsid w:val="007F708A"/>
    <w:rsid w:val="007F7259"/>
    <w:rsid w:val="007F7276"/>
    <w:rsid w:val="007F7736"/>
    <w:rsid w:val="007F78C2"/>
    <w:rsid w:val="007F790E"/>
    <w:rsid w:val="007F7CAF"/>
    <w:rsid w:val="00800059"/>
    <w:rsid w:val="008001C5"/>
    <w:rsid w:val="008001E3"/>
    <w:rsid w:val="00800545"/>
    <w:rsid w:val="008005D9"/>
    <w:rsid w:val="00800749"/>
    <w:rsid w:val="008007C2"/>
    <w:rsid w:val="008007EA"/>
    <w:rsid w:val="008015E3"/>
    <w:rsid w:val="00801600"/>
    <w:rsid w:val="008016A9"/>
    <w:rsid w:val="0080171C"/>
    <w:rsid w:val="00801B02"/>
    <w:rsid w:val="00801B26"/>
    <w:rsid w:val="00801B56"/>
    <w:rsid w:val="008022E6"/>
    <w:rsid w:val="008022F8"/>
    <w:rsid w:val="0080256B"/>
    <w:rsid w:val="008028A4"/>
    <w:rsid w:val="00802A39"/>
    <w:rsid w:val="00802A77"/>
    <w:rsid w:val="00802B95"/>
    <w:rsid w:val="00802F09"/>
    <w:rsid w:val="00802FB1"/>
    <w:rsid w:val="00803D12"/>
    <w:rsid w:val="00803F96"/>
    <w:rsid w:val="008040A8"/>
    <w:rsid w:val="00804144"/>
    <w:rsid w:val="008042C2"/>
    <w:rsid w:val="00804351"/>
    <w:rsid w:val="008043A6"/>
    <w:rsid w:val="008044D6"/>
    <w:rsid w:val="0080451B"/>
    <w:rsid w:val="008045D5"/>
    <w:rsid w:val="00804ACD"/>
    <w:rsid w:val="00804C5D"/>
    <w:rsid w:val="00804CFE"/>
    <w:rsid w:val="00804E81"/>
    <w:rsid w:val="0080507E"/>
    <w:rsid w:val="008056A1"/>
    <w:rsid w:val="00805722"/>
    <w:rsid w:val="00805AD3"/>
    <w:rsid w:val="00805BE1"/>
    <w:rsid w:val="0080631D"/>
    <w:rsid w:val="00806886"/>
    <w:rsid w:val="00806BFF"/>
    <w:rsid w:val="00806EBE"/>
    <w:rsid w:val="00806F78"/>
    <w:rsid w:val="00807297"/>
    <w:rsid w:val="00807AF4"/>
    <w:rsid w:val="00807BCC"/>
    <w:rsid w:val="00807BDA"/>
    <w:rsid w:val="00807C54"/>
    <w:rsid w:val="008101F5"/>
    <w:rsid w:val="008102FB"/>
    <w:rsid w:val="0081056C"/>
    <w:rsid w:val="00811538"/>
    <w:rsid w:val="00811928"/>
    <w:rsid w:val="00811C61"/>
    <w:rsid w:val="008127EE"/>
    <w:rsid w:val="00812834"/>
    <w:rsid w:val="00812DFF"/>
    <w:rsid w:val="00812ED0"/>
    <w:rsid w:val="00813360"/>
    <w:rsid w:val="00813588"/>
    <w:rsid w:val="00813984"/>
    <w:rsid w:val="00813A4A"/>
    <w:rsid w:val="00813AA9"/>
    <w:rsid w:val="00813C33"/>
    <w:rsid w:val="00813E5B"/>
    <w:rsid w:val="00813FB7"/>
    <w:rsid w:val="008149B8"/>
    <w:rsid w:val="00814ACB"/>
    <w:rsid w:val="0081531E"/>
    <w:rsid w:val="008154C9"/>
    <w:rsid w:val="008155DB"/>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67AE"/>
    <w:rsid w:val="0081686E"/>
    <w:rsid w:val="00817194"/>
    <w:rsid w:val="00817464"/>
    <w:rsid w:val="0081749C"/>
    <w:rsid w:val="00820039"/>
    <w:rsid w:val="0082057C"/>
    <w:rsid w:val="0082074B"/>
    <w:rsid w:val="00820859"/>
    <w:rsid w:val="008209B7"/>
    <w:rsid w:val="00820D5E"/>
    <w:rsid w:val="00820D6A"/>
    <w:rsid w:val="00820EC0"/>
    <w:rsid w:val="0082120F"/>
    <w:rsid w:val="00821442"/>
    <w:rsid w:val="00821509"/>
    <w:rsid w:val="0082155E"/>
    <w:rsid w:val="00821599"/>
    <w:rsid w:val="008215CA"/>
    <w:rsid w:val="00821EBC"/>
    <w:rsid w:val="00821F3E"/>
    <w:rsid w:val="00822347"/>
    <w:rsid w:val="00822971"/>
    <w:rsid w:val="00822E91"/>
    <w:rsid w:val="008231C2"/>
    <w:rsid w:val="00823414"/>
    <w:rsid w:val="0082351D"/>
    <w:rsid w:val="008239BE"/>
    <w:rsid w:val="00823A09"/>
    <w:rsid w:val="00823A4E"/>
    <w:rsid w:val="00823C38"/>
    <w:rsid w:val="00823D2E"/>
    <w:rsid w:val="00823D64"/>
    <w:rsid w:val="00823E79"/>
    <w:rsid w:val="00824482"/>
    <w:rsid w:val="00824528"/>
    <w:rsid w:val="00824578"/>
    <w:rsid w:val="00824F11"/>
    <w:rsid w:val="00825119"/>
    <w:rsid w:val="00825595"/>
    <w:rsid w:val="00825665"/>
    <w:rsid w:val="00825B43"/>
    <w:rsid w:val="00825EA8"/>
    <w:rsid w:val="00825EB9"/>
    <w:rsid w:val="00826480"/>
    <w:rsid w:val="0082655E"/>
    <w:rsid w:val="00826B54"/>
    <w:rsid w:val="00826F33"/>
    <w:rsid w:val="00827326"/>
    <w:rsid w:val="008279FA"/>
    <w:rsid w:val="00830849"/>
    <w:rsid w:val="00830929"/>
    <w:rsid w:val="00830D78"/>
    <w:rsid w:val="00830FCD"/>
    <w:rsid w:val="008315D0"/>
    <w:rsid w:val="0083178A"/>
    <w:rsid w:val="00831DAC"/>
    <w:rsid w:val="008320DD"/>
    <w:rsid w:val="0083231B"/>
    <w:rsid w:val="008325C2"/>
    <w:rsid w:val="008326B7"/>
    <w:rsid w:val="00832700"/>
    <w:rsid w:val="00832BE4"/>
    <w:rsid w:val="00832DA8"/>
    <w:rsid w:val="008331FD"/>
    <w:rsid w:val="00833252"/>
    <w:rsid w:val="008332AE"/>
    <w:rsid w:val="00833458"/>
    <w:rsid w:val="0083356C"/>
    <w:rsid w:val="00833659"/>
    <w:rsid w:val="0083386C"/>
    <w:rsid w:val="00833A34"/>
    <w:rsid w:val="00834086"/>
    <w:rsid w:val="0083432A"/>
    <w:rsid w:val="0083448B"/>
    <w:rsid w:val="008344AF"/>
    <w:rsid w:val="00834531"/>
    <w:rsid w:val="00834BC1"/>
    <w:rsid w:val="00834C76"/>
    <w:rsid w:val="00834CA8"/>
    <w:rsid w:val="00834FD4"/>
    <w:rsid w:val="008352E5"/>
    <w:rsid w:val="008353B6"/>
    <w:rsid w:val="00835786"/>
    <w:rsid w:val="008360C0"/>
    <w:rsid w:val="008360F8"/>
    <w:rsid w:val="00836131"/>
    <w:rsid w:val="008362C4"/>
    <w:rsid w:val="0083630C"/>
    <w:rsid w:val="00836535"/>
    <w:rsid w:val="008368B3"/>
    <w:rsid w:val="008372A1"/>
    <w:rsid w:val="008375F8"/>
    <w:rsid w:val="00837766"/>
    <w:rsid w:val="00837993"/>
    <w:rsid w:val="00837C2C"/>
    <w:rsid w:val="00837C45"/>
    <w:rsid w:val="00837C52"/>
    <w:rsid w:val="00837DB7"/>
    <w:rsid w:val="00840144"/>
    <w:rsid w:val="008401FF"/>
    <w:rsid w:val="0084080D"/>
    <w:rsid w:val="00840AA0"/>
    <w:rsid w:val="00840F94"/>
    <w:rsid w:val="008417D6"/>
    <w:rsid w:val="00841BCD"/>
    <w:rsid w:val="00841D95"/>
    <w:rsid w:val="00841DB1"/>
    <w:rsid w:val="00841F0F"/>
    <w:rsid w:val="00842724"/>
    <w:rsid w:val="00842766"/>
    <w:rsid w:val="008428EE"/>
    <w:rsid w:val="008429BC"/>
    <w:rsid w:val="008429F0"/>
    <w:rsid w:val="00842B18"/>
    <w:rsid w:val="00843537"/>
    <w:rsid w:val="00843656"/>
    <w:rsid w:val="00843B31"/>
    <w:rsid w:val="00843E55"/>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91"/>
    <w:rsid w:val="008509E4"/>
    <w:rsid w:val="00851000"/>
    <w:rsid w:val="0085116B"/>
    <w:rsid w:val="00851327"/>
    <w:rsid w:val="008516C3"/>
    <w:rsid w:val="008517FE"/>
    <w:rsid w:val="008519E7"/>
    <w:rsid w:val="00851A7F"/>
    <w:rsid w:val="00851E0A"/>
    <w:rsid w:val="0085218C"/>
    <w:rsid w:val="00852A21"/>
    <w:rsid w:val="00852D09"/>
    <w:rsid w:val="00852D7A"/>
    <w:rsid w:val="00852F3C"/>
    <w:rsid w:val="00853B72"/>
    <w:rsid w:val="00853DF4"/>
    <w:rsid w:val="00854104"/>
    <w:rsid w:val="008544A8"/>
    <w:rsid w:val="0085458C"/>
    <w:rsid w:val="00854789"/>
    <w:rsid w:val="00854EA6"/>
    <w:rsid w:val="00854F3F"/>
    <w:rsid w:val="00854FFC"/>
    <w:rsid w:val="008558D4"/>
    <w:rsid w:val="00855E1F"/>
    <w:rsid w:val="00855F36"/>
    <w:rsid w:val="0085604B"/>
    <w:rsid w:val="00856057"/>
    <w:rsid w:val="008562C2"/>
    <w:rsid w:val="00856319"/>
    <w:rsid w:val="008567F1"/>
    <w:rsid w:val="00856825"/>
    <w:rsid w:val="00856826"/>
    <w:rsid w:val="008568C0"/>
    <w:rsid w:val="00856988"/>
    <w:rsid w:val="00856D37"/>
    <w:rsid w:val="00857711"/>
    <w:rsid w:val="00857C48"/>
    <w:rsid w:val="00857D9A"/>
    <w:rsid w:val="0086019C"/>
    <w:rsid w:val="008601CC"/>
    <w:rsid w:val="0086030A"/>
    <w:rsid w:val="0086063B"/>
    <w:rsid w:val="00860D39"/>
    <w:rsid w:val="00860E49"/>
    <w:rsid w:val="0086191A"/>
    <w:rsid w:val="00861A23"/>
    <w:rsid w:val="00861B8D"/>
    <w:rsid w:val="00862384"/>
    <w:rsid w:val="008626E7"/>
    <w:rsid w:val="008627E5"/>
    <w:rsid w:val="0086280D"/>
    <w:rsid w:val="008629E3"/>
    <w:rsid w:val="00862BE9"/>
    <w:rsid w:val="008631FE"/>
    <w:rsid w:val="00863B4F"/>
    <w:rsid w:val="00863EE5"/>
    <w:rsid w:val="008641D8"/>
    <w:rsid w:val="0086427B"/>
    <w:rsid w:val="00864334"/>
    <w:rsid w:val="008646B0"/>
    <w:rsid w:val="008647AC"/>
    <w:rsid w:val="00864952"/>
    <w:rsid w:val="00864A01"/>
    <w:rsid w:val="00864A8F"/>
    <w:rsid w:val="008652A6"/>
    <w:rsid w:val="008652CE"/>
    <w:rsid w:val="00865661"/>
    <w:rsid w:val="00865ADA"/>
    <w:rsid w:val="00865CF7"/>
    <w:rsid w:val="00865E4F"/>
    <w:rsid w:val="00865ED2"/>
    <w:rsid w:val="00866253"/>
    <w:rsid w:val="00866836"/>
    <w:rsid w:val="00866880"/>
    <w:rsid w:val="00866CCD"/>
    <w:rsid w:val="008671D3"/>
    <w:rsid w:val="00867902"/>
    <w:rsid w:val="00867923"/>
    <w:rsid w:val="00867B8A"/>
    <w:rsid w:val="00867F8A"/>
    <w:rsid w:val="00870397"/>
    <w:rsid w:val="00870E8A"/>
    <w:rsid w:val="00870EE7"/>
    <w:rsid w:val="00871284"/>
    <w:rsid w:val="00871484"/>
    <w:rsid w:val="008716D0"/>
    <w:rsid w:val="0087182A"/>
    <w:rsid w:val="00871FB4"/>
    <w:rsid w:val="00871FEE"/>
    <w:rsid w:val="00872CF4"/>
    <w:rsid w:val="00873297"/>
    <w:rsid w:val="008734ED"/>
    <w:rsid w:val="00873534"/>
    <w:rsid w:val="00873585"/>
    <w:rsid w:val="00873690"/>
    <w:rsid w:val="008736EC"/>
    <w:rsid w:val="00873E76"/>
    <w:rsid w:val="008745D7"/>
    <w:rsid w:val="008745FD"/>
    <w:rsid w:val="0087491B"/>
    <w:rsid w:val="00874B4C"/>
    <w:rsid w:val="008758A1"/>
    <w:rsid w:val="00875A0F"/>
    <w:rsid w:val="00875AA3"/>
    <w:rsid w:val="00875AA6"/>
    <w:rsid w:val="00875BE7"/>
    <w:rsid w:val="00875E37"/>
    <w:rsid w:val="0087605B"/>
    <w:rsid w:val="00876277"/>
    <w:rsid w:val="0087631E"/>
    <w:rsid w:val="0087637E"/>
    <w:rsid w:val="0087684D"/>
    <w:rsid w:val="008768CA"/>
    <w:rsid w:val="00876BF6"/>
    <w:rsid w:val="00876E74"/>
    <w:rsid w:val="00876F9E"/>
    <w:rsid w:val="008772D0"/>
    <w:rsid w:val="00877884"/>
    <w:rsid w:val="00877B32"/>
    <w:rsid w:val="00877E1C"/>
    <w:rsid w:val="00877E66"/>
    <w:rsid w:val="0088019A"/>
    <w:rsid w:val="008802A3"/>
    <w:rsid w:val="00880677"/>
    <w:rsid w:val="0088083E"/>
    <w:rsid w:val="00880898"/>
    <w:rsid w:val="00880AAA"/>
    <w:rsid w:val="00881109"/>
    <w:rsid w:val="008812FC"/>
    <w:rsid w:val="0088160C"/>
    <w:rsid w:val="00881784"/>
    <w:rsid w:val="00881AAF"/>
    <w:rsid w:val="00881CBE"/>
    <w:rsid w:val="00882262"/>
    <w:rsid w:val="0088240E"/>
    <w:rsid w:val="0088245B"/>
    <w:rsid w:val="008825B6"/>
    <w:rsid w:val="00882803"/>
    <w:rsid w:val="00882C28"/>
    <w:rsid w:val="00883714"/>
    <w:rsid w:val="00883888"/>
    <w:rsid w:val="00884383"/>
    <w:rsid w:val="008849FF"/>
    <w:rsid w:val="00884ED7"/>
    <w:rsid w:val="00885C77"/>
    <w:rsid w:val="00885E8F"/>
    <w:rsid w:val="00885EDC"/>
    <w:rsid w:val="00886C42"/>
    <w:rsid w:val="00886E4F"/>
    <w:rsid w:val="008870D6"/>
    <w:rsid w:val="008870F2"/>
    <w:rsid w:val="008874E0"/>
    <w:rsid w:val="00887615"/>
    <w:rsid w:val="00887637"/>
    <w:rsid w:val="00887801"/>
    <w:rsid w:val="00887B1D"/>
    <w:rsid w:val="00887C26"/>
    <w:rsid w:val="00887F85"/>
    <w:rsid w:val="008903D5"/>
    <w:rsid w:val="00890426"/>
    <w:rsid w:val="0089042B"/>
    <w:rsid w:val="0089043C"/>
    <w:rsid w:val="00890671"/>
    <w:rsid w:val="00890814"/>
    <w:rsid w:val="008909C0"/>
    <w:rsid w:val="00890C6E"/>
    <w:rsid w:val="008910CD"/>
    <w:rsid w:val="008911A3"/>
    <w:rsid w:val="008911E3"/>
    <w:rsid w:val="00891B28"/>
    <w:rsid w:val="008921C9"/>
    <w:rsid w:val="00892329"/>
    <w:rsid w:val="00892503"/>
    <w:rsid w:val="0089276C"/>
    <w:rsid w:val="00892D23"/>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39D"/>
    <w:rsid w:val="008968E0"/>
    <w:rsid w:val="008970FF"/>
    <w:rsid w:val="008971F5"/>
    <w:rsid w:val="00897222"/>
    <w:rsid w:val="00897263"/>
    <w:rsid w:val="00897457"/>
    <w:rsid w:val="00897478"/>
    <w:rsid w:val="008976F7"/>
    <w:rsid w:val="0089794D"/>
    <w:rsid w:val="00897B72"/>
    <w:rsid w:val="00897D09"/>
    <w:rsid w:val="008A04AE"/>
    <w:rsid w:val="008A0557"/>
    <w:rsid w:val="008A0580"/>
    <w:rsid w:val="008A0ABA"/>
    <w:rsid w:val="008A0AED"/>
    <w:rsid w:val="008A0CFA"/>
    <w:rsid w:val="008A0DAD"/>
    <w:rsid w:val="008A107B"/>
    <w:rsid w:val="008A154D"/>
    <w:rsid w:val="008A15A1"/>
    <w:rsid w:val="008A15C9"/>
    <w:rsid w:val="008A1600"/>
    <w:rsid w:val="008A191C"/>
    <w:rsid w:val="008A1991"/>
    <w:rsid w:val="008A1C8C"/>
    <w:rsid w:val="008A1F6B"/>
    <w:rsid w:val="008A2579"/>
    <w:rsid w:val="008A2DF8"/>
    <w:rsid w:val="008A2E42"/>
    <w:rsid w:val="008A2FCF"/>
    <w:rsid w:val="008A30BC"/>
    <w:rsid w:val="008A3382"/>
    <w:rsid w:val="008A35BF"/>
    <w:rsid w:val="008A3667"/>
    <w:rsid w:val="008A3988"/>
    <w:rsid w:val="008A3A2F"/>
    <w:rsid w:val="008A3E69"/>
    <w:rsid w:val="008A3F40"/>
    <w:rsid w:val="008A40F2"/>
    <w:rsid w:val="008A42EB"/>
    <w:rsid w:val="008A4309"/>
    <w:rsid w:val="008A45A6"/>
    <w:rsid w:val="008A46B0"/>
    <w:rsid w:val="008A481B"/>
    <w:rsid w:val="008A4B4A"/>
    <w:rsid w:val="008A4D0A"/>
    <w:rsid w:val="008A4DB3"/>
    <w:rsid w:val="008A4DE3"/>
    <w:rsid w:val="008A4ECE"/>
    <w:rsid w:val="008A5345"/>
    <w:rsid w:val="008A570D"/>
    <w:rsid w:val="008A621D"/>
    <w:rsid w:val="008A62F5"/>
    <w:rsid w:val="008A635B"/>
    <w:rsid w:val="008A6616"/>
    <w:rsid w:val="008A6715"/>
    <w:rsid w:val="008A672A"/>
    <w:rsid w:val="008A687B"/>
    <w:rsid w:val="008A70C2"/>
    <w:rsid w:val="008A75C6"/>
    <w:rsid w:val="008A7684"/>
    <w:rsid w:val="008A7A3B"/>
    <w:rsid w:val="008A7F80"/>
    <w:rsid w:val="008B001C"/>
    <w:rsid w:val="008B0292"/>
    <w:rsid w:val="008B035A"/>
    <w:rsid w:val="008B04A8"/>
    <w:rsid w:val="008B135D"/>
    <w:rsid w:val="008B1A75"/>
    <w:rsid w:val="008B20FD"/>
    <w:rsid w:val="008B2107"/>
    <w:rsid w:val="008B2134"/>
    <w:rsid w:val="008B22E6"/>
    <w:rsid w:val="008B252A"/>
    <w:rsid w:val="008B2800"/>
    <w:rsid w:val="008B2B89"/>
    <w:rsid w:val="008B2B8D"/>
    <w:rsid w:val="008B2D9D"/>
    <w:rsid w:val="008B2E9D"/>
    <w:rsid w:val="008B2ED8"/>
    <w:rsid w:val="008B3224"/>
    <w:rsid w:val="008B4056"/>
    <w:rsid w:val="008B41D8"/>
    <w:rsid w:val="008B4216"/>
    <w:rsid w:val="008B4954"/>
    <w:rsid w:val="008B4958"/>
    <w:rsid w:val="008B4F25"/>
    <w:rsid w:val="008B4FF6"/>
    <w:rsid w:val="008B5030"/>
    <w:rsid w:val="008B57E6"/>
    <w:rsid w:val="008B5D4A"/>
    <w:rsid w:val="008B5E23"/>
    <w:rsid w:val="008B5E54"/>
    <w:rsid w:val="008B65AA"/>
    <w:rsid w:val="008B668D"/>
    <w:rsid w:val="008B66EE"/>
    <w:rsid w:val="008B6812"/>
    <w:rsid w:val="008B6CAB"/>
    <w:rsid w:val="008B6CBA"/>
    <w:rsid w:val="008B7135"/>
    <w:rsid w:val="008B740C"/>
    <w:rsid w:val="008B74C6"/>
    <w:rsid w:val="008B78D8"/>
    <w:rsid w:val="008C0050"/>
    <w:rsid w:val="008C02F2"/>
    <w:rsid w:val="008C0387"/>
    <w:rsid w:val="008C03EB"/>
    <w:rsid w:val="008C044E"/>
    <w:rsid w:val="008C047A"/>
    <w:rsid w:val="008C05DA"/>
    <w:rsid w:val="008C0A69"/>
    <w:rsid w:val="008C0D8C"/>
    <w:rsid w:val="008C0F07"/>
    <w:rsid w:val="008C11B7"/>
    <w:rsid w:val="008C123D"/>
    <w:rsid w:val="008C1713"/>
    <w:rsid w:val="008C19DE"/>
    <w:rsid w:val="008C1A0D"/>
    <w:rsid w:val="008C1DA5"/>
    <w:rsid w:val="008C1DAF"/>
    <w:rsid w:val="008C20CE"/>
    <w:rsid w:val="008C2227"/>
    <w:rsid w:val="008C2354"/>
    <w:rsid w:val="008C2399"/>
    <w:rsid w:val="008C2507"/>
    <w:rsid w:val="008C250F"/>
    <w:rsid w:val="008C2634"/>
    <w:rsid w:val="008C26D6"/>
    <w:rsid w:val="008C2805"/>
    <w:rsid w:val="008C2BE0"/>
    <w:rsid w:val="008C2C93"/>
    <w:rsid w:val="008C2D2D"/>
    <w:rsid w:val="008C30DB"/>
    <w:rsid w:val="008C3431"/>
    <w:rsid w:val="008C3493"/>
    <w:rsid w:val="008C3546"/>
    <w:rsid w:val="008C35D4"/>
    <w:rsid w:val="008C386B"/>
    <w:rsid w:val="008C3955"/>
    <w:rsid w:val="008C449E"/>
    <w:rsid w:val="008C4557"/>
    <w:rsid w:val="008C465E"/>
    <w:rsid w:val="008C46FC"/>
    <w:rsid w:val="008C4771"/>
    <w:rsid w:val="008C4B6B"/>
    <w:rsid w:val="008C4C9E"/>
    <w:rsid w:val="008C4D57"/>
    <w:rsid w:val="008C4E07"/>
    <w:rsid w:val="008C5222"/>
    <w:rsid w:val="008C52E6"/>
    <w:rsid w:val="008C560B"/>
    <w:rsid w:val="008C57B4"/>
    <w:rsid w:val="008C5917"/>
    <w:rsid w:val="008C592F"/>
    <w:rsid w:val="008C5B51"/>
    <w:rsid w:val="008C5D09"/>
    <w:rsid w:val="008C5D1F"/>
    <w:rsid w:val="008C6210"/>
    <w:rsid w:val="008C665F"/>
    <w:rsid w:val="008C69EF"/>
    <w:rsid w:val="008C6EC3"/>
    <w:rsid w:val="008C7012"/>
    <w:rsid w:val="008C709C"/>
    <w:rsid w:val="008C7E72"/>
    <w:rsid w:val="008C7F5F"/>
    <w:rsid w:val="008D026B"/>
    <w:rsid w:val="008D02F5"/>
    <w:rsid w:val="008D043B"/>
    <w:rsid w:val="008D0C8F"/>
    <w:rsid w:val="008D0E48"/>
    <w:rsid w:val="008D0F94"/>
    <w:rsid w:val="008D102D"/>
    <w:rsid w:val="008D1469"/>
    <w:rsid w:val="008D1525"/>
    <w:rsid w:val="008D196F"/>
    <w:rsid w:val="008D1BC6"/>
    <w:rsid w:val="008D1D07"/>
    <w:rsid w:val="008D1F9A"/>
    <w:rsid w:val="008D2168"/>
    <w:rsid w:val="008D21EB"/>
    <w:rsid w:val="008D2493"/>
    <w:rsid w:val="008D271E"/>
    <w:rsid w:val="008D2EE6"/>
    <w:rsid w:val="008D304E"/>
    <w:rsid w:val="008D33B4"/>
    <w:rsid w:val="008D370D"/>
    <w:rsid w:val="008D3801"/>
    <w:rsid w:val="008D3948"/>
    <w:rsid w:val="008D3B8A"/>
    <w:rsid w:val="008D45C6"/>
    <w:rsid w:val="008D4717"/>
    <w:rsid w:val="008D49DA"/>
    <w:rsid w:val="008D4AD1"/>
    <w:rsid w:val="008D4E4B"/>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297"/>
    <w:rsid w:val="008D75B2"/>
    <w:rsid w:val="008D76BA"/>
    <w:rsid w:val="008D773E"/>
    <w:rsid w:val="008D7A06"/>
    <w:rsid w:val="008D7F91"/>
    <w:rsid w:val="008E00DC"/>
    <w:rsid w:val="008E017E"/>
    <w:rsid w:val="008E0411"/>
    <w:rsid w:val="008E04AB"/>
    <w:rsid w:val="008E07BC"/>
    <w:rsid w:val="008E09BA"/>
    <w:rsid w:val="008E0D39"/>
    <w:rsid w:val="008E0EE0"/>
    <w:rsid w:val="008E112E"/>
    <w:rsid w:val="008E1292"/>
    <w:rsid w:val="008E14A8"/>
    <w:rsid w:val="008E1972"/>
    <w:rsid w:val="008E1E5F"/>
    <w:rsid w:val="008E1EC3"/>
    <w:rsid w:val="008E20C9"/>
    <w:rsid w:val="008E237E"/>
    <w:rsid w:val="008E245C"/>
    <w:rsid w:val="008E28BF"/>
    <w:rsid w:val="008E28FA"/>
    <w:rsid w:val="008E29C4"/>
    <w:rsid w:val="008E2D36"/>
    <w:rsid w:val="008E2EC9"/>
    <w:rsid w:val="008E319A"/>
    <w:rsid w:val="008E36BF"/>
    <w:rsid w:val="008E370B"/>
    <w:rsid w:val="008E3966"/>
    <w:rsid w:val="008E3B82"/>
    <w:rsid w:val="008E440A"/>
    <w:rsid w:val="008E4421"/>
    <w:rsid w:val="008E4C24"/>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DF3"/>
    <w:rsid w:val="008F0D03"/>
    <w:rsid w:val="008F0DD4"/>
    <w:rsid w:val="008F11C5"/>
    <w:rsid w:val="008F29E5"/>
    <w:rsid w:val="008F2C3F"/>
    <w:rsid w:val="008F2DEA"/>
    <w:rsid w:val="008F3062"/>
    <w:rsid w:val="008F36A1"/>
    <w:rsid w:val="008F3E5D"/>
    <w:rsid w:val="008F4771"/>
    <w:rsid w:val="008F4818"/>
    <w:rsid w:val="008F4A12"/>
    <w:rsid w:val="008F4B8B"/>
    <w:rsid w:val="008F4F81"/>
    <w:rsid w:val="008F5247"/>
    <w:rsid w:val="008F55DE"/>
    <w:rsid w:val="008F59E5"/>
    <w:rsid w:val="008F5A11"/>
    <w:rsid w:val="008F5C51"/>
    <w:rsid w:val="008F5DFC"/>
    <w:rsid w:val="008F61D4"/>
    <w:rsid w:val="008F6247"/>
    <w:rsid w:val="008F6495"/>
    <w:rsid w:val="008F65EF"/>
    <w:rsid w:val="008F67AD"/>
    <w:rsid w:val="008F686C"/>
    <w:rsid w:val="008F6A22"/>
    <w:rsid w:val="008F6C11"/>
    <w:rsid w:val="008F770F"/>
    <w:rsid w:val="008F7719"/>
    <w:rsid w:val="008F772A"/>
    <w:rsid w:val="00900240"/>
    <w:rsid w:val="00900259"/>
    <w:rsid w:val="009003D9"/>
    <w:rsid w:val="0090044A"/>
    <w:rsid w:val="00900B88"/>
    <w:rsid w:val="00900BFC"/>
    <w:rsid w:val="00900E6F"/>
    <w:rsid w:val="00900ED7"/>
    <w:rsid w:val="00900F82"/>
    <w:rsid w:val="00901054"/>
    <w:rsid w:val="00901705"/>
    <w:rsid w:val="009017EE"/>
    <w:rsid w:val="00901896"/>
    <w:rsid w:val="00901E70"/>
    <w:rsid w:val="0090223D"/>
    <w:rsid w:val="009023F8"/>
    <w:rsid w:val="0090240F"/>
    <w:rsid w:val="0090269E"/>
    <w:rsid w:val="0090271F"/>
    <w:rsid w:val="00902E23"/>
    <w:rsid w:val="00902F99"/>
    <w:rsid w:val="009030FA"/>
    <w:rsid w:val="00903132"/>
    <w:rsid w:val="0090349C"/>
    <w:rsid w:val="009036DF"/>
    <w:rsid w:val="009042E9"/>
    <w:rsid w:val="00904C0C"/>
    <w:rsid w:val="009051B2"/>
    <w:rsid w:val="0090581C"/>
    <w:rsid w:val="0090584C"/>
    <w:rsid w:val="00905916"/>
    <w:rsid w:val="0090593A"/>
    <w:rsid w:val="0090597E"/>
    <w:rsid w:val="00905A7F"/>
    <w:rsid w:val="00905B3F"/>
    <w:rsid w:val="00905F8E"/>
    <w:rsid w:val="00906145"/>
    <w:rsid w:val="00906154"/>
    <w:rsid w:val="009061C8"/>
    <w:rsid w:val="00906392"/>
    <w:rsid w:val="009069CF"/>
    <w:rsid w:val="00906C2E"/>
    <w:rsid w:val="00906DA6"/>
    <w:rsid w:val="00906E84"/>
    <w:rsid w:val="00907069"/>
    <w:rsid w:val="009102B2"/>
    <w:rsid w:val="00910395"/>
    <w:rsid w:val="00910745"/>
    <w:rsid w:val="0091081F"/>
    <w:rsid w:val="00910A4C"/>
    <w:rsid w:val="00910AD8"/>
    <w:rsid w:val="00911009"/>
    <w:rsid w:val="0091112A"/>
    <w:rsid w:val="009115E1"/>
    <w:rsid w:val="009115E2"/>
    <w:rsid w:val="00911804"/>
    <w:rsid w:val="00911CAA"/>
    <w:rsid w:val="00911FA4"/>
    <w:rsid w:val="009120F9"/>
    <w:rsid w:val="00912266"/>
    <w:rsid w:val="009122D6"/>
    <w:rsid w:val="00912432"/>
    <w:rsid w:val="00912D99"/>
    <w:rsid w:val="0091348E"/>
    <w:rsid w:val="0091356F"/>
    <w:rsid w:val="009135BD"/>
    <w:rsid w:val="009137FF"/>
    <w:rsid w:val="009138DB"/>
    <w:rsid w:val="00913B47"/>
    <w:rsid w:val="0091413F"/>
    <w:rsid w:val="00914145"/>
    <w:rsid w:val="009142C7"/>
    <w:rsid w:val="009144AF"/>
    <w:rsid w:val="0091463E"/>
    <w:rsid w:val="009148DE"/>
    <w:rsid w:val="0091554A"/>
    <w:rsid w:val="009155A4"/>
    <w:rsid w:val="009159E5"/>
    <w:rsid w:val="00915AAE"/>
    <w:rsid w:val="00915B81"/>
    <w:rsid w:val="00915D08"/>
    <w:rsid w:val="0091608B"/>
    <w:rsid w:val="009161A4"/>
    <w:rsid w:val="009164B0"/>
    <w:rsid w:val="00916AE3"/>
    <w:rsid w:val="00916E6B"/>
    <w:rsid w:val="00916F8D"/>
    <w:rsid w:val="009170D2"/>
    <w:rsid w:val="0091754C"/>
    <w:rsid w:val="00917D02"/>
    <w:rsid w:val="0092029F"/>
    <w:rsid w:val="0092031D"/>
    <w:rsid w:val="00920671"/>
    <w:rsid w:val="00920D8F"/>
    <w:rsid w:val="00920E6C"/>
    <w:rsid w:val="00921784"/>
    <w:rsid w:val="009219EC"/>
    <w:rsid w:val="00921EE4"/>
    <w:rsid w:val="00922375"/>
    <w:rsid w:val="00922B24"/>
    <w:rsid w:val="00922DAC"/>
    <w:rsid w:val="00922DF6"/>
    <w:rsid w:val="00923056"/>
    <w:rsid w:val="009234B5"/>
    <w:rsid w:val="00923570"/>
    <w:rsid w:val="00923BE1"/>
    <w:rsid w:val="00923CBE"/>
    <w:rsid w:val="00923CC4"/>
    <w:rsid w:val="00924435"/>
    <w:rsid w:val="00924509"/>
    <w:rsid w:val="009245E9"/>
    <w:rsid w:val="00924B0D"/>
    <w:rsid w:val="00924C09"/>
    <w:rsid w:val="00924CD6"/>
    <w:rsid w:val="00925214"/>
    <w:rsid w:val="00925221"/>
    <w:rsid w:val="00926060"/>
    <w:rsid w:val="00926569"/>
    <w:rsid w:val="009268BD"/>
    <w:rsid w:val="009268E6"/>
    <w:rsid w:val="009269CE"/>
    <w:rsid w:val="00926C63"/>
    <w:rsid w:val="009273D3"/>
    <w:rsid w:val="00927430"/>
    <w:rsid w:val="0092754A"/>
    <w:rsid w:val="009276D9"/>
    <w:rsid w:val="009277CC"/>
    <w:rsid w:val="00927800"/>
    <w:rsid w:val="009278F1"/>
    <w:rsid w:val="00927964"/>
    <w:rsid w:val="00927992"/>
    <w:rsid w:val="00927AE0"/>
    <w:rsid w:val="00927C94"/>
    <w:rsid w:val="00927EB8"/>
    <w:rsid w:val="00927F35"/>
    <w:rsid w:val="00930132"/>
    <w:rsid w:val="00930221"/>
    <w:rsid w:val="00930C64"/>
    <w:rsid w:val="009311E1"/>
    <w:rsid w:val="0093122A"/>
    <w:rsid w:val="009315ED"/>
    <w:rsid w:val="009317FA"/>
    <w:rsid w:val="00931814"/>
    <w:rsid w:val="00931AB8"/>
    <w:rsid w:val="00931DE7"/>
    <w:rsid w:val="00931E8A"/>
    <w:rsid w:val="00931FBB"/>
    <w:rsid w:val="0093227C"/>
    <w:rsid w:val="0093228A"/>
    <w:rsid w:val="00932376"/>
    <w:rsid w:val="00932504"/>
    <w:rsid w:val="00932EC7"/>
    <w:rsid w:val="00933119"/>
    <w:rsid w:val="009334A6"/>
    <w:rsid w:val="009334F5"/>
    <w:rsid w:val="00933764"/>
    <w:rsid w:val="00934210"/>
    <w:rsid w:val="00934232"/>
    <w:rsid w:val="0093432F"/>
    <w:rsid w:val="009347AB"/>
    <w:rsid w:val="00934C48"/>
    <w:rsid w:val="00934F2C"/>
    <w:rsid w:val="009353DB"/>
    <w:rsid w:val="009353F0"/>
    <w:rsid w:val="009353F3"/>
    <w:rsid w:val="00935C81"/>
    <w:rsid w:val="009362CD"/>
    <w:rsid w:val="00936380"/>
    <w:rsid w:val="009366EF"/>
    <w:rsid w:val="0093679D"/>
    <w:rsid w:val="009368E9"/>
    <w:rsid w:val="00936B14"/>
    <w:rsid w:val="009370B6"/>
    <w:rsid w:val="009371F0"/>
    <w:rsid w:val="0093731A"/>
    <w:rsid w:val="00937700"/>
    <w:rsid w:val="00937A47"/>
    <w:rsid w:val="00937AAB"/>
    <w:rsid w:val="00937C7B"/>
    <w:rsid w:val="0094005E"/>
    <w:rsid w:val="009407AA"/>
    <w:rsid w:val="00940D38"/>
    <w:rsid w:val="00940DBD"/>
    <w:rsid w:val="00940E87"/>
    <w:rsid w:val="00941358"/>
    <w:rsid w:val="009416E5"/>
    <w:rsid w:val="0094183D"/>
    <w:rsid w:val="00941AD9"/>
    <w:rsid w:val="00941F37"/>
    <w:rsid w:val="009423B4"/>
    <w:rsid w:val="00942EC2"/>
    <w:rsid w:val="0094315A"/>
    <w:rsid w:val="009434FD"/>
    <w:rsid w:val="0094351E"/>
    <w:rsid w:val="009435B1"/>
    <w:rsid w:val="00943884"/>
    <w:rsid w:val="00943894"/>
    <w:rsid w:val="009438BB"/>
    <w:rsid w:val="00943BD8"/>
    <w:rsid w:val="00944151"/>
    <w:rsid w:val="009442F3"/>
    <w:rsid w:val="0094439C"/>
    <w:rsid w:val="009449E1"/>
    <w:rsid w:val="00944BB0"/>
    <w:rsid w:val="00944BFB"/>
    <w:rsid w:val="00944DF1"/>
    <w:rsid w:val="00944E2E"/>
    <w:rsid w:val="009450CC"/>
    <w:rsid w:val="00945461"/>
    <w:rsid w:val="00945613"/>
    <w:rsid w:val="00945BDD"/>
    <w:rsid w:val="00945BEB"/>
    <w:rsid w:val="00945C97"/>
    <w:rsid w:val="00945E6C"/>
    <w:rsid w:val="009460F4"/>
    <w:rsid w:val="00946271"/>
    <w:rsid w:val="009463BF"/>
    <w:rsid w:val="00946946"/>
    <w:rsid w:val="00946E9E"/>
    <w:rsid w:val="00947057"/>
    <w:rsid w:val="009471C3"/>
    <w:rsid w:val="00947205"/>
    <w:rsid w:val="0094759E"/>
    <w:rsid w:val="0094786D"/>
    <w:rsid w:val="00947961"/>
    <w:rsid w:val="00947FDF"/>
    <w:rsid w:val="009502B7"/>
    <w:rsid w:val="0095035E"/>
    <w:rsid w:val="0095046B"/>
    <w:rsid w:val="009504BC"/>
    <w:rsid w:val="009508DC"/>
    <w:rsid w:val="0095097C"/>
    <w:rsid w:val="00950C68"/>
    <w:rsid w:val="00950D33"/>
    <w:rsid w:val="00951226"/>
    <w:rsid w:val="009519AB"/>
    <w:rsid w:val="00951F55"/>
    <w:rsid w:val="00952047"/>
    <w:rsid w:val="00952147"/>
    <w:rsid w:val="00952210"/>
    <w:rsid w:val="009523E3"/>
    <w:rsid w:val="00952495"/>
    <w:rsid w:val="0095252F"/>
    <w:rsid w:val="0095256D"/>
    <w:rsid w:val="009529D2"/>
    <w:rsid w:val="00952A4E"/>
    <w:rsid w:val="00952B9A"/>
    <w:rsid w:val="0095308E"/>
    <w:rsid w:val="0095311F"/>
    <w:rsid w:val="009532BB"/>
    <w:rsid w:val="009536B2"/>
    <w:rsid w:val="009537F3"/>
    <w:rsid w:val="00953A1A"/>
    <w:rsid w:val="00953B5D"/>
    <w:rsid w:val="00953C95"/>
    <w:rsid w:val="0095415E"/>
    <w:rsid w:val="009545BB"/>
    <w:rsid w:val="009549D1"/>
    <w:rsid w:val="00954A91"/>
    <w:rsid w:val="00954D04"/>
    <w:rsid w:val="00955187"/>
    <w:rsid w:val="00955A44"/>
    <w:rsid w:val="00955F45"/>
    <w:rsid w:val="009561A6"/>
    <w:rsid w:val="009561BE"/>
    <w:rsid w:val="00956288"/>
    <w:rsid w:val="009562E0"/>
    <w:rsid w:val="00956449"/>
    <w:rsid w:val="009567F3"/>
    <w:rsid w:val="0095697F"/>
    <w:rsid w:val="00956DAC"/>
    <w:rsid w:val="00956F6D"/>
    <w:rsid w:val="009571FD"/>
    <w:rsid w:val="00957561"/>
    <w:rsid w:val="00957711"/>
    <w:rsid w:val="00957F64"/>
    <w:rsid w:val="00960020"/>
    <w:rsid w:val="00960041"/>
    <w:rsid w:val="009601C7"/>
    <w:rsid w:val="00960A60"/>
    <w:rsid w:val="0096141A"/>
    <w:rsid w:val="0096148E"/>
    <w:rsid w:val="0096177C"/>
    <w:rsid w:val="00961A7F"/>
    <w:rsid w:val="00961C14"/>
    <w:rsid w:val="00961D28"/>
    <w:rsid w:val="00961F34"/>
    <w:rsid w:val="00961FF8"/>
    <w:rsid w:val="009623B3"/>
    <w:rsid w:val="009625F8"/>
    <w:rsid w:val="009627F3"/>
    <w:rsid w:val="00962A17"/>
    <w:rsid w:val="00962AB8"/>
    <w:rsid w:val="00962B61"/>
    <w:rsid w:val="00963233"/>
    <w:rsid w:val="009632DB"/>
    <w:rsid w:val="0096338D"/>
    <w:rsid w:val="0096341C"/>
    <w:rsid w:val="009634A0"/>
    <w:rsid w:val="009635D9"/>
    <w:rsid w:val="00963E3C"/>
    <w:rsid w:val="0096427B"/>
    <w:rsid w:val="009648B7"/>
    <w:rsid w:val="00964B29"/>
    <w:rsid w:val="00964E33"/>
    <w:rsid w:val="00964E94"/>
    <w:rsid w:val="0096599D"/>
    <w:rsid w:val="009659F7"/>
    <w:rsid w:val="00965BE3"/>
    <w:rsid w:val="00965EA1"/>
    <w:rsid w:val="00965FC1"/>
    <w:rsid w:val="0096637B"/>
    <w:rsid w:val="009663B3"/>
    <w:rsid w:val="009667E6"/>
    <w:rsid w:val="00966B27"/>
    <w:rsid w:val="00966FEB"/>
    <w:rsid w:val="00967173"/>
    <w:rsid w:val="00967182"/>
    <w:rsid w:val="0096729E"/>
    <w:rsid w:val="0096734C"/>
    <w:rsid w:val="00967529"/>
    <w:rsid w:val="009676EA"/>
    <w:rsid w:val="009677F8"/>
    <w:rsid w:val="00967DBA"/>
    <w:rsid w:val="00967E96"/>
    <w:rsid w:val="00970933"/>
    <w:rsid w:val="00970A33"/>
    <w:rsid w:val="00970A88"/>
    <w:rsid w:val="00970B38"/>
    <w:rsid w:val="00970F03"/>
    <w:rsid w:val="009710A5"/>
    <w:rsid w:val="00971658"/>
    <w:rsid w:val="00971B1C"/>
    <w:rsid w:val="00971B80"/>
    <w:rsid w:val="00971BD8"/>
    <w:rsid w:val="00971E52"/>
    <w:rsid w:val="009726EC"/>
    <w:rsid w:val="0097274E"/>
    <w:rsid w:val="00972852"/>
    <w:rsid w:val="00972F4B"/>
    <w:rsid w:val="00973189"/>
    <w:rsid w:val="00973202"/>
    <w:rsid w:val="00973A2D"/>
    <w:rsid w:val="00973A3F"/>
    <w:rsid w:val="00973C3D"/>
    <w:rsid w:val="00973C7B"/>
    <w:rsid w:val="00974BE5"/>
    <w:rsid w:val="00974FA6"/>
    <w:rsid w:val="0097507C"/>
    <w:rsid w:val="00975115"/>
    <w:rsid w:val="00975E77"/>
    <w:rsid w:val="009769A4"/>
    <w:rsid w:val="00976AEE"/>
    <w:rsid w:val="00976B59"/>
    <w:rsid w:val="00976C87"/>
    <w:rsid w:val="009772E9"/>
    <w:rsid w:val="00977687"/>
    <w:rsid w:val="0097779F"/>
    <w:rsid w:val="009777B1"/>
    <w:rsid w:val="009777D9"/>
    <w:rsid w:val="009777FC"/>
    <w:rsid w:val="00977850"/>
    <w:rsid w:val="009778AE"/>
    <w:rsid w:val="00977C31"/>
    <w:rsid w:val="00977D61"/>
    <w:rsid w:val="00980501"/>
    <w:rsid w:val="009806C7"/>
    <w:rsid w:val="00980AE1"/>
    <w:rsid w:val="00980B41"/>
    <w:rsid w:val="00980C19"/>
    <w:rsid w:val="009814DF"/>
    <w:rsid w:val="009816EF"/>
    <w:rsid w:val="00981962"/>
    <w:rsid w:val="00981C2A"/>
    <w:rsid w:val="00981D6D"/>
    <w:rsid w:val="009820CC"/>
    <w:rsid w:val="009822B4"/>
    <w:rsid w:val="00982366"/>
    <w:rsid w:val="00982483"/>
    <w:rsid w:val="009829E8"/>
    <w:rsid w:val="00982BA4"/>
    <w:rsid w:val="00982C2D"/>
    <w:rsid w:val="00982F2A"/>
    <w:rsid w:val="00983320"/>
    <w:rsid w:val="00983E4C"/>
    <w:rsid w:val="00983F58"/>
    <w:rsid w:val="00984078"/>
    <w:rsid w:val="009849FC"/>
    <w:rsid w:val="00984ECB"/>
    <w:rsid w:val="00985480"/>
    <w:rsid w:val="00985ED2"/>
    <w:rsid w:val="00985FDE"/>
    <w:rsid w:val="00986076"/>
    <w:rsid w:val="009862AE"/>
    <w:rsid w:val="00986A0E"/>
    <w:rsid w:val="009870CB"/>
    <w:rsid w:val="00987409"/>
    <w:rsid w:val="00987475"/>
    <w:rsid w:val="009876CE"/>
    <w:rsid w:val="00987D1F"/>
    <w:rsid w:val="00990196"/>
    <w:rsid w:val="00990ABB"/>
    <w:rsid w:val="00990B4D"/>
    <w:rsid w:val="0099105C"/>
    <w:rsid w:val="009911E7"/>
    <w:rsid w:val="00991286"/>
    <w:rsid w:val="00991687"/>
    <w:rsid w:val="009917CC"/>
    <w:rsid w:val="00991B1F"/>
    <w:rsid w:val="00991B88"/>
    <w:rsid w:val="00991BDA"/>
    <w:rsid w:val="00991C63"/>
    <w:rsid w:val="00991F86"/>
    <w:rsid w:val="009921C2"/>
    <w:rsid w:val="00992294"/>
    <w:rsid w:val="00992572"/>
    <w:rsid w:val="00992606"/>
    <w:rsid w:val="009929B0"/>
    <w:rsid w:val="00992CC7"/>
    <w:rsid w:val="00992D4B"/>
    <w:rsid w:val="00992E24"/>
    <w:rsid w:val="00992F95"/>
    <w:rsid w:val="009937DA"/>
    <w:rsid w:val="009938AB"/>
    <w:rsid w:val="00993D6B"/>
    <w:rsid w:val="0099455B"/>
    <w:rsid w:val="00994603"/>
    <w:rsid w:val="00994E86"/>
    <w:rsid w:val="00994FCD"/>
    <w:rsid w:val="009955C5"/>
    <w:rsid w:val="00995774"/>
    <w:rsid w:val="00995947"/>
    <w:rsid w:val="00995962"/>
    <w:rsid w:val="00995C13"/>
    <w:rsid w:val="00995FC4"/>
    <w:rsid w:val="0099620F"/>
    <w:rsid w:val="00996788"/>
    <w:rsid w:val="00996936"/>
    <w:rsid w:val="00996FCB"/>
    <w:rsid w:val="00997600"/>
    <w:rsid w:val="0099792E"/>
    <w:rsid w:val="00997B26"/>
    <w:rsid w:val="00997C32"/>
    <w:rsid w:val="00997E16"/>
    <w:rsid w:val="00997E47"/>
    <w:rsid w:val="00997EED"/>
    <w:rsid w:val="00997EFD"/>
    <w:rsid w:val="009A011E"/>
    <w:rsid w:val="009A01D5"/>
    <w:rsid w:val="009A0246"/>
    <w:rsid w:val="009A0322"/>
    <w:rsid w:val="009A05A1"/>
    <w:rsid w:val="009A0623"/>
    <w:rsid w:val="009A07EC"/>
    <w:rsid w:val="009A091F"/>
    <w:rsid w:val="009A0AE9"/>
    <w:rsid w:val="009A189C"/>
    <w:rsid w:val="009A199D"/>
    <w:rsid w:val="009A2615"/>
    <w:rsid w:val="009A2678"/>
    <w:rsid w:val="009A267C"/>
    <w:rsid w:val="009A2B04"/>
    <w:rsid w:val="009A2DD1"/>
    <w:rsid w:val="009A3261"/>
    <w:rsid w:val="009A3AC3"/>
    <w:rsid w:val="009A3C29"/>
    <w:rsid w:val="009A407A"/>
    <w:rsid w:val="009A41D4"/>
    <w:rsid w:val="009A461B"/>
    <w:rsid w:val="009A4652"/>
    <w:rsid w:val="009A4706"/>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53"/>
    <w:rsid w:val="009A7AB8"/>
    <w:rsid w:val="009A7D94"/>
    <w:rsid w:val="009A7DA7"/>
    <w:rsid w:val="009A7E33"/>
    <w:rsid w:val="009B04C2"/>
    <w:rsid w:val="009B0525"/>
    <w:rsid w:val="009B05FF"/>
    <w:rsid w:val="009B0675"/>
    <w:rsid w:val="009B090E"/>
    <w:rsid w:val="009B0D8A"/>
    <w:rsid w:val="009B0FDB"/>
    <w:rsid w:val="009B0FE8"/>
    <w:rsid w:val="009B11DF"/>
    <w:rsid w:val="009B1508"/>
    <w:rsid w:val="009B3442"/>
    <w:rsid w:val="009B35C9"/>
    <w:rsid w:val="009B382F"/>
    <w:rsid w:val="009B38CD"/>
    <w:rsid w:val="009B3F1B"/>
    <w:rsid w:val="009B3F56"/>
    <w:rsid w:val="009B3F8E"/>
    <w:rsid w:val="009B4197"/>
    <w:rsid w:val="009B4231"/>
    <w:rsid w:val="009B45F3"/>
    <w:rsid w:val="009B470F"/>
    <w:rsid w:val="009B48D7"/>
    <w:rsid w:val="009B4BDC"/>
    <w:rsid w:val="009B4D3E"/>
    <w:rsid w:val="009B4D6A"/>
    <w:rsid w:val="009B53D0"/>
    <w:rsid w:val="009B56D8"/>
    <w:rsid w:val="009B57B8"/>
    <w:rsid w:val="009B610D"/>
    <w:rsid w:val="009B63FD"/>
    <w:rsid w:val="009B6740"/>
    <w:rsid w:val="009B6A79"/>
    <w:rsid w:val="009B6BEB"/>
    <w:rsid w:val="009B6BF2"/>
    <w:rsid w:val="009B6CF0"/>
    <w:rsid w:val="009B71EC"/>
    <w:rsid w:val="009B747B"/>
    <w:rsid w:val="009B74C4"/>
    <w:rsid w:val="009B7969"/>
    <w:rsid w:val="009B7A8A"/>
    <w:rsid w:val="009B7C97"/>
    <w:rsid w:val="009B7C9B"/>
    <w:rsid w:val="009B7EC4"/>
    <w:rsid w:val="009C0240"/>
    <w:rsid w:val="009C02AC"/>
    <w:rsid w:val="009C0754"/>
    <w:rsid w:val="009C09F0"/>
    <w:rsid w:val="009C0ACC"/>
    <w:rsid w:val="009C0C47"/>
    <w:rsid w:val="009C0E19"/>
    <w:rsid w:val="009C0E48"/>
    <w:rsid w:val="009C13B3"/>
    <w:rsid w:val="009C14A1"/>
    <w:rsid w:val="009C15F5"/>
    <w:rsid w:val="009C1827"/>
    <w:rsid w:val="009C1EA6"/>
    <w:rsid w:val="009C21E7"/>
    <w:rsid w:val="009C2621"/>
    <w:rsid w:val="009C2799"/>
    <w:rsid w:val="009C2912"/>
    <w:rsid w:val="009C297E"/>
    <w:rsid w:val="009C2FC1"/>
    <w:rsid w:val="009C2FE8"/>
    <w:rsid w:val="009C316E"/>
    <w:rsid w:val="009C3362"/>
    <w:rsid w:val="009C3387"/>
    <w:rsid w:val="009C33E1"/>
    <w:rsid w:val="009C3DEF"/>
    <w:rsid w:val="009C3E13"/>
    <w:rsid w:val="009C3F1F"/>
    <w:rsid w:val="009C43EF"/>
    <w:rsid w:val="009C4428"/>
    <w:rsid w:val="009C44B7"/>
    <w:rsid w:val="009C4543"/>
    <w:rsid w:val="009C456C"/>
    <w:rsid w:val="009C4E1D"/>
    <w:rsid w:val="009C51F1"/>
    <w:rsid w:val="009C523B"/>
    <w:rsid w:val="009C5395"/>
    <w:rsid w:val="009C53E9"/>
    <w:rsid w:val="009C57BB"/>
    <w:rsid w:val="009C58AB"/>
    <w:rsid w:val="009C598C"/>
    <w:rsid w:val="009C5AB1"/>
    <w:rsid w:val="009C62D9"/>
    <w:rsid w:val="009C6496"/>
    <w:rsid w:val="009C64DA"/>
    <w:rsid w:val="009C658B"/>
    <w:rsid w:val="009C67AC"/>
    <w:rsid w:val="009C68D4"/>
    <w:rsid w:val="009C6BA2"/>
    <w:rsid w:val="009C6BCF"/>
    <w:rsid w:val="009C70E7"/>
    <w:rsid w:val="009C724A"/>
    <w:rsid w:val="009C7385"/>
    <w:rsid w:val="009C746B"/>
    <w:rsid w:val="009C79C4"/>
    <w:rsid w:val="009C7C48"/>
    <w:rsid w:val="009D0517"/>
    <w:rsid w:val="009D091E"/>
    <w:rsid w:val="009D0C11"/>
    <w:rsid w:val="009D0D6C"/>
    <w:rsid w:val="009D12B9"/>
    <w:rsid w:val="009D13FF"/>
    <w:rsid w:val="009D152A"/>
    <w:rsid w:val="009D1536"/>
    <w:rsid w:val="009D1616"/>
    <w:rsid w:val="009D1754"/>
    <w:rsid w:val="009D2090"/>
    <w:rsid w:val="009D25FC"/>
    <w:rsid w:val="009D2C28"/>
    <w:rsid w:val="009D2CC4"/>
    <w:rsid w:val="009D3A62"/>
    <w:rsid w:val="009D3D6B"/>
    <w:rsid w:val="009D3F5C"/>
    <w:rsid w:val="009D3FBF"/>
    <w:rsid w:val="009D4163"/>
    <w:rsid w:val="009D438E"/>
    <w:rsid w:val="009D46BC"/>
    <w:rsid w:val="009D47C7"/>
    <w:rsid w:val="009D5013"/>
    <w:rsid w:val="009D545E"/>
    <w:rsid w:val="009D583B"/>
    <w:rsid w:val="009D5893"/>
    <w:rsid w:val="009D5BF2"/>
    <w:rsid w:val="009D5C4C"/>
    <w:rsid w:val="009D5D9D"/>
    <w:rsid w:val="009D5F50"/>
    <w:rsid w:val="009D60D0"/>
    <w:rsid w:val="009D60F8"/>
    <w:rsid w:val="009D6357"/>
    <w:rsid w:val="009D65D1"/>
    <w:rsid w:val="009D6B23"/>
    <w:rsid w:val="009D6B4D"/>
    <w:rsid w:val="009D70D0"/>
    <w:rsid w:val="009D759A"/>
    <w:rsid w:val="009D7975"/>
    <w:rsid w:val="009D7A8F"/>
    <w:rsid w:val="009D7B9C"/>
    <w:rsid w:val="009D7BBB"/>
    <w:rsid w:val="009D7D3C"/>
    <w:rsid w:val="009D7E59"/>
    <w:rsid w:val="009E01D9"/>
    <w:rsid w:val="009E0262"/>
    <w:rsid w:val="009E0304"/>
    <w:rsid w:val="009E08C1"/>
    <w:rsid w:val="009E0F18"/>
    <w:rsid w:val="009E10D6"/>
    <w:rsid w:val="009E1366"/>
    <w:rsid w:val="009E13EB"/>
    <w:rsid w:val="009E1849"/>
    <w:rsid w:val="009E1CDC"/>
    <w:rsid w:val="009E1E79"/>
    <w:rsid w:val="009E2DF4"/>
    <w:rsid w:val="009E2E8C"/>
    <w:rsid w:val="009E2EBC"/>
    <w:rsid w:val="009E2F05"/>
    <w:rsid w:val="009E2F1B"/>
    <w:rsid w:val="009E3297"/>
    <w:rsid w:val="009E32A7"/>
    <w:rsid w:val="009E36F6"/>
    <w:rsid w:val="009E389F"/>
    <w:rsid w:val="009E3B73"/>
    <w:rsid w:val="009E3E7D"/>
    <w:rsid w:val="009E3EDD"/>
    <w:rsid w:val="009E3EF9"/>
    <w:rsid w:val="009E4003"/>
    <w:rsid w:val="009E47E5"/>
    <w:rsid w:val="009E4B60"/>
    <w:rsid w:val="009E5401"/>
    <w:rsid w:val="009E5481"/>
    <w:rsid w:val="009E5857"/>
    <w:rsid w:val="009E58F6"/>
    <w:rsid w:val="009E5ABF"/>
    <w:rsid w:val="009E5ACB"/>
    <w:rsid w:val="009E5E73"/>
    <w:rsid w:val="009E5EDF"/>
    <w:rsid w:val="009E6306"/>
    <w:rsid w:val="009E640C"/>
    <w:rsid w:val="009E6455"/>
    <w:rsid w:val="009E671D"/>
    <w:rsid w:val="009E68BC"/>
    <w:rsid w:val="009E74B0"/>
    <w:rsid w:val="009E74FC"/>
    <w:rsid w:val="009E76B5"/>
    <w:rsid w:val="009E7B59"/>
    <w:rsid w:val="009F00DF"/>
    <w:rsid w:val="009F014C"/>
    <w:rsid w:val="009F05BB"/>
    <w:rsid w:val="009F088F"/>
    <w:rsid w:val="009F0B05"/>
    <w:rsid w:val="009F0CD2"/>
    <w:rsid w:val="009F0EB0"/>
    <w:rsid w:val="009F0F71"/>
    <w:rsid w:val="009F10E4"/>
    <w:rsid w:val="009F12D3"/>
    <w:rsid w:val="009F14E7"/>
    <w:rsid w:val="009F1907"/>
    <w:rsid w:val="009F1FD1"/>
    <w:rsid w:val="009F2099"/>
    <w:rsid w:val="009F20DD"/>
    <w:rsid w:val="009F27E5"/>
    <w:rsid w:val="009F2E7F"/>
    <w:rsid w:val="009F3029"/>
    <w:rsid w:val="009F31B7"/>
    <w:rsid w:val="009F3330"/>
    <w:rsid w:val="009F3457"/>
    <w:rsid w:val="009F3718"/>
    <w:rsid w:val="009F37B7"/>
    <w:rsid w:val="009F3CF2"/>
    <w:rsid w:val="009F3EA3"/>
    <w:rsid w:val="009F3EF8"/>
    <w:rsid w:val="009F4006"/>
    <w:rsid w:val="009F4558"/>
    <w:rsid w:val="009F4623"/>
    <w:rsid w:val="009F4795"/>
    <w:rsid w:val="009F4E7C"/>
    <w:rsid w:val="009F4F00"/>
    <w:rsid w:val="009F518D"/>
    <w:rsid w:val="009F5194"/>
    <w:rsid w:val="009F51E6"/>
    <w:rsid w:val="009F5272"/>
    <w:rsid w:val="009F5767"/>
    <w:rsid w:val="009F5967"/>
    <w:rsid w:val="009F5D92"/>
    <w:rsid w:val="009F60C8"/>
    <w:rsid w:val="009F6364"/>
    <w:rsid w:val="009F6532"/>
    <w:rsid w:val="009F6758"/>
    <w:rsid w:val="009F68B4"/>
    <w:rsid w:val="009F6C83"/>
    <w:rsid w:val="009F6FD2"/>
    <w:rsid w:val="009F71DE"/>
    <w:rsid w:val="009F7216"/>
    <w:rsid w:val="009F734F"/>
    <w:rsid w:val="009F761E"/>
    <w:rsid w:val="009F7D46"/>
    <w:rsid w:val="009F7D76"/>
    <w:rsid w:val="009F7E99"/>
    <w:rsid w:val="009F7F48"/>
    <w:rsid w:val="00A00199"/>
    <w:rsid w:val="00A00350"/>
    <w:rsid w:val="00A0050A"/>
    <w:rsid w:val="00A0086A"/>
    <w:rsid w:val="00A010B2"/>
    <w:rsid w:val="00A012A3"/>
    <w:rsid w:val="00A01449"/>
    <w:rsid w:val="00A01970"/>
    <w:rsid w:val="00A01AC1"/>
    <w:rsid w:val="00A02132"/>
    <w:rsid w:val="00A023B6"/>
    <w:rsid w:val="00A0244D"/>
    <w:rsid w:val="00A0248C"/>
    <w:rsid w:val="00A02512"/>
    <w:rsid w:val="00A028FD"/>
    <w:rsid w:val="00A02E0D"/>
    <w:rsid w:val="00A0306A"/>
    <w:rsid w:val="00A03875"/>
    <w:rsid w:val="00A03B1B"/>
    <w:rsid w:val="00A03CFA"/>
    <w:rsid w:val="00A03DAC"/>
    <w:rsid w:val="00A04166"/>
    <w:rsid w:val="00A041FD"/>
    <w:rsid w:val="00A047D1"/>
    <w:rsid w:val="00A04875"/>
    <w:rsid w:val="00A04974"/>
    <w:rsid w:val="00A04B0D"/>
    <w:rsid w:val="00A04BB4"/>
    <w:rsid w:val="00A04CAD"/>
    <w:rsid w:val="00A051FB"/>
    <w:rsid w:val="00A05345"/>
    <w:rsid w:val="00A055FF"/>
    <w:rsid w:val="00A0567F"/>
    <w:rsid w:val="00A05850"/>
    <w:rsid w:val="00A0594D"/>
    <w:rsid w:val="00A05D69"/>
    <w:rsid w:val="00A05F4D"/>
    <w:rsid w:val="00A0606C"/>
    <w:rsid w:val="00A06177"/>
    <w:rsid w:val="00A0629D"/>
    <w:rsid w:val="00A06462"/>
    <w:rsid w:val="00A0660C"/>
    <w:rsid w:val="00A06874"/>
    <w:rsid w:val="00A06D2A"/>
    <w:rsid w:val="00A06D50"/>
    <w:rsid w:val="00A06E1A"/>
    <w:rsid w:val="00A07022"/>
    <w:rsid w:val="00A073C9"/>
    <w:rsid w:val="00A073E5"/>
    <w:rsid w:val="00A0798C"/>
    <w:rsid w:val="00A079B1"/>
    <w:rsid w:val="00A07CEC"/>
    <w:rsid w:val="00A07D0A"/>
    <w:rsid w:val="00A07D7A"/>
    <w:rsid w:val="00A10081"/>
    <w:rsid w:val="00A101AC"/>
    <w:rsid w:val="00A1028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7A2"/>
    <w:rsid w:val="00A12979"/>
    <w:rsid w:val="00A129B6"/>
    <w:rsid w:val="00A12E3A"/>
    <w:rsid w:val="00A1315D"/>
    <w:rsid w:val="00A132FE"/>
    <w:rsid w:val="00A135CF"/>
    <w:rsid w:val="00A13A12"/>
    <w:rsid w:val="00A13CA8"/>
    <w:rsid w:val="00A13D13"/>
    <w:rsid w:val="00A13E62"/>
    <w:rsid w:val="00A14050"/>
    <w:rsid w:val="00A146BF"/>
    <w:rsid w:val="00A15077"/>
    <w:rsid w:val="00A15322"/>
    <w:rsid w:val="00A15678"/>
    <w:rsid w:val="00A156CD"/>
    <w:rsid w:val="00A159B9"/>
    <w:rsid w:val="00A15CE2"/>
    <w:rsid w:val="00A15F8A"/>
    <w:rsid w:val="00A160B9"/>
    <w:rsid w:val="00A164B4"/>
    <w:rsid w:val="00A166D4"/>
    <w:rsid w:val="00A16C6D"/>
    <w:rsid w:val="00A16D92"/>
    <w:rsid w:val="00A16DD7"/>
    <w:rsid w:val="00A1722D"/>
    <w:rsid w:val="00A17AA0"/>
    <w:rsid w:val="00A17AB4"/>
    <w:rsid w:val="00A17E13"/>
    <w:rsid w:val="00A17EE6"/>
    <w:rsid w:val="00A201B5"/>
    <w:rsid w:val="00A20278"/>
    <w:rsid w:val="00A202B4"/>
    <w:rsid w:val="00A205C6"/>
    <w:rsid w:val="00A20886"/>
    <w:rsid w:val="00A20C11"/>
    <w:rsid w:val="00A20FBB"/>
    <w:rsid w:val="00A21112"/>
    <w:rsid w:val="00A2125C"/>
    <w:rsid w:val="00A21604"/>
    <w:rsid w:val="00A21C0F"/>
    <w:rsid w:val="00A21D78"/>
    <w:rsid w:val="00A21EC5"/>
    <w:rsid w:val="00A22159"/>
    <w:rsid w:val="00A222A3"/>
    <w:rsid w:val="00A222D9"/>
    <w:rsid w:val="00A2257C"/>
    <w:rsid w:val="00A22AB1"/>
    <w:rsid w:val="00A22EAF"/>
    <w:rsid w:val="00A22FDD"/>
    <w:rsid w:val="00A2306B"/>
    <w:rsid w:val="00A2311F"/>
    <w:rsid w:val="00A2322F"/>
    <w:rsid w:val="00A23451"/>
    <w:rsid w:val="00A23789"/>
    <w:rsid w:val="00A239D1"/>
    <w:rsid w:val="00A23D7E"/>
    <w:rsid w:val="00A23E5E"/>
    <w:rsid w:val="00A243D9"/>
    <w:rsid w:val="00A2458D"/>
    <w:rsid w:val="00A246B6"/>
    <w:rsid w:val="00A24968"/>
    <w:rsid w:val="00A250FB"/>
    <w:rsid w:val="00A254B2"/>
    <w:rsid w:val="00A2560E"/>
    <w:rsid w:val="00A256FE"/>
    <w:rsid w:val="00A25B46"/>
    <w:rsid w:val="00A26696"/>
    <w:rsid w:val="00A26A46"/>
    <w:rsid w:val="00A26C0D"/>
    <w:rsid w:val="00A26FB9"/>
    <w:rsid w:val="00A27028"/>
    <w:rsid w:val="00A275FC"/>
    <w:rsid w:val="00A278CD"/>
    <w:rsid w:val="00A27BAD"/>
    <w:rsid w:val="00A27C36"/>
    <w:rsid w:val="00A27D3C"/>
    <w:rsid w:val="00A27D43"/>
    <w:rsid w:val="00A27E28"/>
    <w:rsid w:val="00A27E69"/>
    <w:rsid w:val="00A27E96"/>
    <w:rsid w:val="00A3063E"/>
    <w:rsid w:val="00A309F6"/>
    <w:rsid w:val="00A30FD3"/>
    <w:rsid w:val="00A311E6"/>
    <w:rsid w:val="00A3161D"/>
    <w:rsid w:val="00A318B5"/>
    <w:rsid w:val="00A31BD7"/>
    <w:rsid w:val="00A32082"/>
    <w:rsid w:val="00A3224D"/>
    <w:rsid w:val="00A322E9"/>
    <w:rsid w:val="00A3230B"/>
    <w:rsid w:val="00A3277A"/>
    <w:rsid w:val="00A32D32"/>
    <w:rsid w:val="00A334B6"/>
    <w:rsid w:val="00A3351E"/>
    <w:rsid w:val="00A33D38"/>
    <w:rsid w:val="00A33FD2"/>
    <w:rsid w:val="00A340A1"/>
    <w:rsid w:val="00A34147"/>
    <w:rsid w:val="00A34354"/>
    <w:rsid w:val="00A34490"/>
    <w:rsid w:val="00A349AC"/>
    <w:rsid w:val="00A34CB5"/>
    <w:rsid w:val="00A34F98"/>
    <w:rsid w:val="00A3538D"/>
    <w:rsid w:val="00A35465"/>
    <w:rsid w:val="00A360B3"/>
    <w:rsid w:val="00A3663A"/>
    <w:rsid w:val="00A367BA"/>
    <w:rsid w:val="00A36827"/>
    <w:rsid w:val="00A36A41"/>
    <w:rsid w:val="00A36C6A"/>
    <w:rsid w:val="00A36EE0"/>
    <w:rsid w:val="00A37003"/>
    <w:rsid w:val="00A37255"/>
    <w:rsid w:val="00A375BA"/>
    <w:rsid w:val="00A3761A"/>
    <w:rsid w:val="00A376E5"/>
    <w:rsid w:val="00A40420"/>
    <w:rsid w:val="00A405EC"/>
    <w:rsid w:val="00A406BE"/>
    <w:rsid w:val="00A4071C"/>
    <w:rsid w:val="00A40A83"/>
    <w:rsid w:val="00A40D98"/>
    <w:rsid w:val="00A41267"/>
    <w:rsid w:val="00A41598"/>
    <w:rsid w:val="00A41620"/>
    <w:rsid w:val="00A41A61"/>
    <w:rsid w:val="00A41ABA"/>
    <w:rsid w:val="00A41BDE"/>
    <w:rsid w:val="00A41EE9"/>
    <w:rsid w:val="00A420E6"/>
    <w:rsid w:val="00A42261"/>
    <w:rsid w:val="00A42A2B"/>
    <w:rsid w:val="00A430A3"/>
    <w:rsid w:val="00A433BE"/>
    <w:rsid w:val="00A434B6"/>
    <w:rsid w:val="00A4387A"/>
    <w:rsid w:val="00A43973"/>
    <w:rsid w:val="00A43A19"/>
    <w:rsid w:val="00A43A7B"/>
    <w:rsid w:val="00A43BB1"/>
    <w:rsid w:val="00A43BE3"/>
    <w:rsid w:val="00A43E0E"/>
    <w:rsid w:val="00A44188"/>
    <w:rsid w:val="00A4429F"/>
    <w:rsid w:val="00A447FD"/>
    <w:rsid w:val="00A44837"/>
    <w:rsid w:val="00A44F71"/>
    <w:rsid w:val="00A450EE"/>
    <w:rsid w:val="00A45158"/>
    <w:rsid w:val="00A4532C"/>
    <w:rsid w:val="00A45615"/>
    <w:rsid w:val="00A45676"/>
    <w:rsid w:val="00A4569F"/>
    <w:rsid w:val="00A45A90"/>
    <w:rsid w:val="00A461CC"/>
    <w:rsid w:val="00A465A4"/>
    <w:rsid w:val="00A46C21"/>
    <w:rsid w:val="00A46F6B"/>
    <w:rsid w:val="00A470D9"/>
    <w:rsid w:val="00A4716B"/>
    <w:rsid w:val="00A47364"/>
    <w:rsid w:val="00A47746"/>
    <w:rsid w:val="00A4793A"/>
    <w:rsid w:val="00A47C82"/>
    <w:rsid w:val="00A47E70"/>
    <w:rsid w:val="00A500F1"/>
    <w:rsid w:val="00A500F3"/>
    <w:rsid w:val="00A50393"/>
    <w:rsid w:val="00A5068B"/>
    <w:rsid w:val="00A50809"/>
    <w:rsid w:val="00A50996"/>
    <w:rsid w:val="00A50ABE"/>
    <w:rsid w:val="00A50BBF"/>
    <w:rsid w:val="00A50C54"/>
    <w:rsid w:val="00A50CF0"/>
    <w:rsid w:val="00A50E75"/>
    <w:rsid w:val="00A51170"/>
    <w:rsid w:val="00A5120F"/>
    <w:rsid w:val="00A518B3"/>
    <w:rsid w:val="00A51B29"/>
    <w:rsid w:val="00A524DA"/>
    <w:rsid w:val="00A52679"/>
    <w:rsid w:val="00A527B1"/>
    <w:rsid w:val="00A527D4"/>
    <w:rsid w:val="00A529E6"/>
    <w:rsid w:val="00A52AE0"/>
    <w:rsid w:val="00A52F38"/>
    <w:rsid w:val="00A53464"/>
    <w:rsid w:val="00A53724"/>
    <w:rsid w:val="00A53996"/>
    <w:rsid w:val="00A5399A"/>
    <w:rsid w:val="00A53C59"/>
    <w:rsid w:val="00A5424E"/>
    <w:rsid w:val="00A544F5"/>
    <w:rsid w:val="00A54567"/>
    <w:rsid w:val="00A54938"/>
    <w:rsid w:val="00A54AA3"/>
    <w:rsid w:val="00A54B26"/>
    <w:rsid w:val="00A54E16"/>
    <w:rsid w:val="00A55080"/>
    <w:rsid w:val="00A55326"/>
    <w:rsid w:val="00A55849"/>
    <w:rsid w:val="00A558F9"/>
    <w:rsid w:val="00A55916"/>
    <w:rsid w:val="00A5623C"/>
    <w:rsid w:val="00A5683E"/>
    <w:rsid w:val="00A568EF"/>
    <w:rsid w:val="00A568F0"/>
    <w:rsid w:val="00A569FF"/>
    <w:rsid w:val="00A56CF0"/>
    <w:rsid w:val="00A57128"/>
    <w:rsid w:val="00A5740C"/>
    <w:rsid w:val="00A57B8D"/>
    <w:rsid w:val="00A57D1B"/>
    <w:rsid w:val="00A57D2F"/>
    <w:rsid w:val="00A57DC1"/>
    <w:rsid w:val="00A6027E"/>
    <w:rsid w:val="00A60555"/>
    <w:rsid w:val="00A60848"/>
    <w:rsid w:val="00A60C6D"/>
    <w:rsid w:val="00A60F1E"/>
    <w:rsid w:val="00A61252"/>
    <w:rsid w:val="00A61287"/>
    <w:rsid w:val="00A617A2"/>
    <w:rsid w:val="00A61B30"/>
    <w:rsid w:val="00A61BCA"/>
    <w:rsid w:val="00A6219C"/>
    <w:rsid w:val="00A6221F"/>
    <w:rsid w:val="00A62812"/>
    <w:rsid w:val="00A62A55"/>
    <w:rsid w:val="00A62A79"/>
    <w:rsid w:val="00A63028"/>
    <w:rsid w:val="00A6318C"/>
    <w:rsid w:val="00A635B4"/>
    <w:rsid w:val="00A63985"/>
    <w:rsid w:val="00A63B3A"/>
    <w:rsid w:val="00A63C90"/>
    <w:rsid w:val="00A64469"/>
    <w:rsid w:val="00A64504"/>
    <w:rsid w:val="00A6472C"/>
    <w:rsid w:val="00A647F3"/>
    <w:rsid w:val="00A64A41"/>
    <w:rsid w:val="00A64A8E"/>
    <w:rsid w:val="00A64D6C"/>
    <w:rsid w:val="00A6599B"/>
    <w:rsid w:val="00A65F84"/>
    <w:rsid w:val="00A660FC"/>
    <w:rsid w:val="00A6666C"/>
    <w:rsid w:val="00A6687D"/>
    <w:rsid w:val="00A66ABB"/>
    <w:rsid w:val="00A700D5"/>
    <w:rsid w:val="00A701B8"/>
    <w:rsid w:val="00A7025A"/>
    <w:rsid w:val="00A7131D"/>
    <w:rsid w:val="00A713AA"/>
    <w:rsid w:val="00A71873"/>
    <w:rsid w:val="00A7196D"/>
    <w:rsid w:val="00A71A96"/>
    <w:rsid w:val="00A71DF6"/>
    <w:rsid w:val="00A72055"/>
    <w:rsid w:val="00A724A1"/>
    <w:rsid w:val="00A7297A"/>
    <w:rsid w:val="00A72E3D"/>
    <w:rsid w:val="00A72E4D"/>
    <w:rsid w:val="00A7304B"/>
    <w:rsid w:val="00A732FC"/>
    <w:rsid w:val="00A7344D"/>
    <w:rsid w:val="00A737B6"/>
    <w:rsid w:val="00A73AF8"/>
    <w:rsid w:val="00A73CBD"/>
    <w:rsid w:val="00A740A9"/>
    <w:rsid w:val="00A74134"/>
    <w:rsid w:val="00A7417E"/>
    <w:rsid w:val="00A741FE"/>
    <w:rsid w:val="00A743ED"/>
    <w:rsid w:val="00A74596"/>
    <w:rsid w:val="00A74797"/>
    <w:rsid w:val="00A74AA9"/>
    <w:rsid w:val="00A74C72"/>
    <w:rsid w:val="00A74CC6"/>
    <w:rsid w:val="00A7541E"/>
    <w:rsid w:val="00A75B41"/>
    <w:rsid w:val="00A75F19"/>
    <w:rsid w:val="00A76001"/>
    <w:rsid w:val="00A762D6"/>
    <w:rsid w:val="00A7671C"/>
    <w:rsid w:val="00A76BDA"/>
    <w:rsid w:val="00A76D3B"/>
    <w:rsid w:val="00A76D6E"/>
    <w:rsid w:val="00A76FAB"/>
    <w:rsid w:val="00A7717B"/>
    <w:rsid w:val="00A771AB"/>
    <w:rsid w:val="00A771EB"/>
    <w:rsid w:val="00A775A5"/>
    <w:rsid w:val="00A77710"/>
    <w:rsid w:val="00A777CC"/>
    <w:rsid w:val="00A77832"/>
    <w:rsid w:val="00A77A70"/>
    <w:rsid w:val="00A77B5F"/>
    <w:rsid w:val="00A77C70"/>
    <w:rsid w:val="00A77DD9"/>
    <w:rsid w:val="00A80CF8"/>
    <w:rsid w:val="00A81073"/>
    <w:rsid w:val="00A813E1"/>
    <w:rsid w:val="00A8150E"/>
    <w:rsid w:val="00A81AA9"/>
    <w:rsid w:val="00A82088"/>
    <w:rsid w:val="00A820B7"/>
    <w:rsid w:val="00A821AE"/>
    <w:rsid w:val="00A82346"/>
    <w:rsid w:val="00A82436"/>
    <w:rsid w:val="00A825B1"/>
    <w:rsid w:val="00A82945"/>
    <w:rsid w:val="00A82AC3"/>
    <w:rsid w:val="00A82DA4"/>
    <w:rsid w:val="00A82DE5"/>
    <w:rsid w:val="00A8350A"/>
    <w:rsid w:val="00A837DD"/>
    <w:rsid w:val="00A83A67"/>
    <w:rsid w:val="00A83B70"/>
    <w:rsid w:val="00A83CBE"/>
    <w:rsid w:val="00A83EC4"/>
    <w:rsid w:val="00A83F6D"/>
    <w:rsid w:val="00A84007"/>
    <w:rsid w:val="00A8405E"/>
    <w:rsid w:val="00A840EC"/>
    <w:rsid w:val="00A846CC"/>
    <w:rsid w:val="00A847DA"/>
    <w:rsid w:val="00A84D3F"/>
    <w:rsid w:val="00A84E81"/>
    <w:rsid w:val="00A8542C"/>
    <w:rsid w:val="00A856E3"/>
    <w:rsid w:val="00A85D0E"/>
    <w:rsid w:val="00A85D44"/>
    <w:rsid w:val="00A86108"/>
    <w:rsid w:val="00A86D57"/>
    <w:rsid w:val="00A87238"/>
    <w:rsid w:val="00A87336"/>
    <w:rsid w:val="00A87402"/>
    <w:rsid w:val="00A87522"/>
    <w:rsid w:val="00A87557"/>
    <w:rsid w:val="00A8757C"/>
    <w:rsid w:val="00A879EF"/>
    <w:rsid w:val="00A87AA6"/>
    <w:rsid w:val="00A87F17"/>
    <w:rsid w:val="00A9009C"/>
    <w:rsid w:val="00A9021B"/>
    <w:rsid w:val="00A902F5"/>
    <w:rsid w:val="00A910B7"/>
    <w:rsid w:val="00A913B4"/>
    <w:rsid w:val="00A91791"/>
    <w:rsid w:val="00A91A78"/>
    <w:rsid w:val="00A91B58"/>
    <w:rsid w:val="00A91DE4"/>
    <w:rsid w:val="00A91E08"/>
    <w:rsid w:val="00A91E8C"/>
    <w:rsid w:val="00A92643"/>
    <w:rsid w:val="00A9289F"/>
    <w:rsid w:val="00A92B3E"/>
    <w:rsid w:val="00A92EC3"/>
    <w:rsid w:val="00A9360C"/>
    <w:rsid w:val="00A93854"/>
    <w:rsid w:val="00A938BB"/>
    <w:rsid w:val="00A93A61"/>
    <w:rsid w:val="00A94599"/>
    <w:rsid w:val="00A9466D"/>
    <w:rsid w:val="00A947E5"/>
    <w:rsid w:val="00A94847"/>
    <w:rsid w:val="00A94D39"/>
    <w:rsid w:val="00A94EE7"/>
    <w:rsid w:val="00A94F57"/>
    <w:rsid w:val="00A957A8"/>
    <w:rsid w:val="00A958B6"/>
    <w:rsid w:val="00A95E00"/>
    <w:rsid w:val="00A95F58"/>
    <w:rsid w:val="00A96257"/>
    <w:rsid w:val="00A963C8"/>
    <w:rsid w:val="00A96803"/>
    <w:rsid w:val="00A969C0"/>
    <w:rsid w:val="00A969D3"/>
    <w:rsid w:val="00A96A9F"/>
    <w:rsid w:val="00A96B5F"/>
    <w:rsid w:val="00A96E77"/>
    <w:rsid w:val="00A97094"/>
    <w:rsid w:val="00A97594"/>
    <w:rsid w:val="00A97766"/>
    <w:rsid w:val="00A977CC"/>
    <w:rsid w:val="00A9780A"/>
    <w:rsid w:val="00A978CE"/>
    <w:rsid w:val="00A97B81"/>
    <w:rsid w:val="00AA007D"/>
    <w:rsid w:val="00AA049C"/>
    <w:rsid w:val="00AA0882"/>
    <w:rsid w:val="00AA0BAB"/>
    <w:rsid w:val="00AA0F46"/>
    <w:rsid w:val="00AA10E3"/>
    <w:rsid w:val="00AA12D3"/>
    <w:rsid w:val="00AA1518"/>
    <w:rsid w:val="00AA179C"/>
    <w:rsid w:val="00AA1A2D"/>
    <w:rsid w:val="00AA1BD1"/>
    <w:rsid w:val="00AA20AF"/>
    <w:rsid w:val="00AA21C1"/>
    <w:rsid w:val="00AA2862"/>
    <w:rsid w:val="00AA28AB"/>
    <w:rsid w:val="00AA2985"/>
    <w:rsid w:val="00AA2CBC"/>
    <w:rsid w:val="00AA2D12"/>
    <w:rsid w:val="00AA2DDA"/>
    <w:rsid w:val="00AA3C01"/>
    <w:rsid w:val="00AA3C45"/>
    <w:rsid w:val="00AA4162"/>
    <w:rsid w:val="00AA44D2"/>
    <w:rsid w:val="00AA485D"/>
    <w:rsid w:val="00AA4C25"/>
    <w:rsid w:val="00AA4E8E"/>
    <w:rsid w:val="00AA4F33"/>
    <w:rsid w:val="00AA50B4"/>
    <w:rsid w:val="00AA5130"/>
    <w:rsid w:val="00AA522A"/>
    <w:rsid w:val="00AA5C77"/>
    <w:rsid w:val="00AA6164"/>
    <w:rsid w:val="00AA694E"/>
    <w:rsid w:val="00AA6A0E"/>
    <w:rsid w:val="00AA6D6C"/>
    <w:rsid w:val="00AA7306"/>
    <w:rsid w:val="00AA7971"/>
    <w:rsid w:val="00AA7AE5"/>
    <w:rsid w:val="00AA7AE7"/>
    <w:rsid w:val="00AA7E7A"/>
    <w:rsid w:val="00AB021A"/>
    <w:rsid w:val="00AB0822"/>
    <w:rsid w:val="00AB09DC"/>
    <w:rsid w:val="00AB0EBE"/>
    <w:rsid w:val="00AB0FD6"/>
    <w:rsid w:val="00AB12A4"/>
    <w:rsid w:val="00AB1A0A"/>
    <w:rsid w:val="00AB1C9A"/>
    <w:rsid w:val="00AB1E19"/>
    <w:rsid w:val="00AB1ED7"/>
    <w:rsid w:val="00AB1EF9"/>
    <w:rsid w:val="00AB25F7"/>
    <w:rsid w:val="00AB2709"/>
    <w:rsid w:val="00AB2B20"/>
    <w:rsid w:val="00AB2BD3"/>
    <w:rsid w:val="00AB2C27"/>
    <w:rsid w:val="00AB2C3A"/>
    <w:rsid w:val="00AB303E"/>
    <w:rsid w:val="00AB335D"/>
    <w:rsid w:val="00AB35DD"/>
    <w:rsid w:val="00AB3A75"/>
    <w:rsid w:val="00AB3AF8"/>
    <w:rsid w:val="00AB3C91"/>
    <w:rsid w:val="00AB3D32"/>
    <w:rsid w:val="00AB3E57"/>
    <w:rsid w:val="00AB3E67"/>
    <w:rsid w:val="00AB4436"/>
    <w:rsid w:val="00AB4850"/>
    <w:rsid w:val="00AB5322"/>
    <w:rsid w:val="00AB54B2"/>
    <w:rsid w:val="00AB594A"/>
    <w:rsid w:val="00AB595D"/>
    <w:rsid w:val="00AB599E"/>
    <w:rsid w:val="00AB5F6A"/>
    <w:rsid w:val="00AB6D2B"/>
    <w:rsid w:val="00AB6D43"/>
    <w:rsid w:val="00AB76BC"/>
    <w:rsid w:val="00AB7AA0"/>
    <w:rsid w:val="00AB7FBA"/>
    <w:rsid w:val="00AC0125"/>
    <w:rsid w:val="00AC05E5"/>
    <w:rsid w:val="00AC06B7"/>
    <w:rsid w:val="00AC0770"/>
    <w:rsid w:val="00AC0E39"/>
    <w:rsid w:val="00AC0F5E"/>
    <w:rsid w:val="00AC14FA"/>
    <w:rsid w:val="00AC15BB"/>
    <w:rsid w:val="00AC17C1"/>
    <w:rsid w:val="00AC1BAC"/>
    <w:rsid w:val="00AC1C5B"/>
    <w:rsid w:val="00AC200F"/>
    <w:rsid w:val="00AC22CD"/>
    <w:rsid w:val="00AC24B3"/>
    <w:rsid w:val="00AC2595"/>
    <w:rsid w:val="00AC301B"/>
    <w:rsid w:val="00AC34B0"/>
    <w:rsid w:val="00AC3699"/>
    <w:rsid w:val="00AC3BCF"/>
    <w:rsid w:val="00AC411A"/>
    <w:rsid w:val="00AC44BA"/>
    <w:rsid w:val="00AC4548"/>
    <w:rsid w:val="00AC48B1"/>
    <w:rsid w:val="00AC4CB6"/>
    <w:rsid w:val="00AC5205"/>
    <w:rsid w:val="00AC56CB"/>
    <w:rsid w:val="00AC5820"/>
    <w:rsid w:val="00AC5A47"/>
    <w:rsid w:val="00AC62A4"/>
    <w:rsid w:val="00AC6DB4"/>
    <w:rsid w:val="00AC749B"/>
    <w:rsid w:val="00AC79E9"/>
    <w:rsid w:val="00AC7AC5"/>
    <w:rsid w:val="00AD08D7"/>
    <w:rsid w:val="00AD0B29"/>
    <w:rsid w:val="00AD1CD8"/>
    <w:rsid w:val="00AD213E"/>
    <w:rsid w:val="00AD304D"/>
    <w:rsid w:val="00AD33BA"/>
    <w:rsid w:val="00AD3546"/>
    <w:rsid w:val="00AD3573"/>
    <w:rsid w:val="00AD36F1"/>
    <w:rsid w:val="00AD378E"/>
    <w:rsid w:val="00AD382F"/>
    <w:rsid w:val="00AD3CE1"/>
    <w:rsid w:val="00AD3E87"/>
    <w:rsid w:val="00AD4282"/>
    <w:rsid w:val="00AD4DCD"/>
    <w:rsid w:val="00AD4E01"/>
    <w:rsid w:val="00AD529E"/>
    <w:rsid w:val="00AD5452"/>
    <w:rsid w:val="00AD54C6"/>
    <w:rsid w:val="00AD54CE"/>
    <w:rsid w:val="00AD5AD4"/>
    <w:rsid w:val="00AD5AEB"/>
    <w:rsid w:val="00AD5E39"/>
    <w:rsid w:val="00AD5F17"/>
    <w:rsid w:val="00AD5F83"/>
    <w:rsid w:val="00AD6014"/>
    <w:rsid w:val="00AD6272"/>
    <w:rsid w:val="00AD6645"/>
    <w:rsid w:val="00AD6E26"/>
    <w:rsid w:val="00AD6E72"/>
    <w:rsid w:val="00AD73C5"/>
    <w:rsid w:val="00AD7E03"/>
    <w:rsid w:val="00AE07F4"/>
    <w:rsid w:val="00AE0A2C"/>
    <w:rsid w:val="00AE0AF2"/>
    <w:rsid w:val="00AE0B12"/>
    <w:rsid w:val="00AE0B27"/>
    <w:rsid w:val="00AE11FC"/>
    <w:rsid w:val="00AE14F4"/>
    <w:rsid w:val="00AE1626"/>
    <w:rsid w:val="00AE16D1"/>
    <w:rsid w:val="00AE1E37"/>
    <w:rsid w:val="00AE2627"/>
    <w:rsid w:val="00AE265F"/>
    <w:rsid w:val="00AE26EA"/>
    <w:rsid w:val="00AE2A13"/>
    <w:rsid w:val="00AE2C48"/>
    <w:rsid w:val="00AE2CF2"/>
    <w:rsid w:val="00AE2F18"/>
    <w:rsid w:val="00AE30CD"/>
    <w:rsid w:val="00AE3918"/>
    <w:rsid w:val="00AE3CFE"/>
    <w:rsid w:val="00AE3E5C"/>
    <w:rsid w:val="00AE4197"/>
    <w:rsid w:val="00AE47FF"/>
    <w:rsid w:val="00AE4A39"/>
    <w:rsid w:val="00AE4B7C"/>
    <w:rsid w:val="00AE4F03"/>
    <w:rsid w:val="00AE51BF"/>
    <w:rsid w:val="00AE5484"/>
    <w:rsid w:val="00AE5777"/>
    <w:rsid w:val="00AE5914"/>
    <w:rsid w:val="00AE5955"/>
    <w:rsid w:val="00AE596A"/>
    <w:rsid w:val="00AE5C2D"/>
    <w:rsid w:val="00AE5C6F"/>
    <w:rsid w:val="00AE5F77"/>
    <w:rsid w:val="00AE6047"/>
    <w:rsid w:val="00AE60BA"/>
    <w:rsid w:val="00AE631B"/>
    <w:rsid w:val="00AE6532"/>
    <w:rsid w:val="00AE65E3"/>
    <w:rsid w:val="00AE67CB"/>
    <w:rsid w:val="00AE687D"/>
    <w:rsid w:val="00AE6987"/>
    <w:rsid w:val="00AE6E2C"/>
    <w:rsid w:val="00AE6F93"/>
    <w:rsid w:val="00AE706E"/>
    <w:rsid w:val="00AE70F6"/>
    <w:rsid w:val="00AE727C"/>
    <w:rsid w:val="00AE7303"/>
    <w:rsid w:val="00AE761A"/>
    <w:rsid w:val="00AE7AB7"/>
    <w:rsid w:val="00AE7B88"/>
    <w:rsid w:val="00AE7C40"/>
    <w:rsid w:val="00AE7CAC"/>
    <w:rsid w:val="00AF03B7"/>
    <w:rsid w:val="00AF03E5"/>
    <w:rsid w:val="00AF072B"/>
    <w:rsid w:val="00AF0820"/>
    <w:rsid w:val="00AF0841"/>
    <w:rsid w:val="00AF086F"/>
    <w:rsid w:val="00AF095C"/>
    <w:rsid w:val="00AF148A"/>
    <w:rsid w:val="00AF1DAC"/>
    <w:rsid w:val="00AF1E42"/>
    <w:rsid w:val="00AF20FD"/>
    <w:rsid w:val="00AF264C"/>
    <w:rsid w:val="00AF2964"/>
    <w:rsid w:val="00AF2AD1"/>
    <w:rsid w:val="00AF313D"/>
    <w:rsid w:val="00AF336E"/>
    <w:rsid w:val="00AF346A"/>
    <w:rsid w:val="00AF352C"/>
    <w:rsid w:val="00AF3801"/>
    <w:rsid w:val="00AF393F"/>
    <w:rsid w:val="00AF4078"/>
    <w:rsid w:val="00AF4428"/>
    <w:rsid w:val="00AF480B"/>
    <w:rsid w:val="00AF4A2E"/>
    <w:rsid w:val="00AF4B03"/>
    <w:rsid w:val="00AF4DF1"/>
    <w:rsid w:val="00AF4E3D"/>
    <w:rsid w:val="00AF50CF"/>
    <w:rsid w:val="00AF5250"/>
    <w:rsid w:val="00AF53F5"/>
    <w:rsid w:val="00AF579F"/>
    <w:rsid w:val="00AF5A5C"/>
    <w:rsid w:val="00AF5AFA"/>
    <w:rsid w:val="00AF5EE2"/>
    <w:rsid w:val="00AF5F85"/>
    <w:rsid w:val="00AF65EF"/>
    <w:rsid w:val="00AF687B"/>
    <w:rsid w:val="00AF6944"/>
    <w:rsid w:val="00AF69E2"/>
    <w:rsid w:val="00AF6A21"/>
    <w:rsid w:val="00AF6D7D"/>
    <w:rsid w:val="00AF6F70"/>
    <w:rsid w:val="00AF71B3"/>
    <w:rsid w:val="00AF7229"/>
    <w:rsid w:val="00AF72D4"/>
    <w:rsid w:val="00AF76AE"/>
    <w:rsid w:val="00AF7702"/>
    <w:rsid w:val="00AF7A82"/>
    <w:rsid w:val="00AF7AE4"/>
    <w:rsid w:val="00AF7C28"/>
    <w:rsid w:val="00B0049E"/>
    <w:rsid w:val="00B004BA"/>
    <w:rsid w:val="00B00B7C"/>
    <w:rsid w:val="00B01321"/>
    <w:rsid w:val="00B017D2"/>
    <w:rsid w:val="00B01E27"/>
    <w:rsid w:val="00B02590"/>
    <w:rsid w:val="00B0261A"/>
    <w:rsid w:val="00B02898"/>
    <w:rsid w:val="00B02AFB"/>
    <w:rsid w:val="00B03017"/>
    <w:rsid w:val="00B03207"/>
    <w:rsid w:val="00B03363"/>
    <w:rsid w:val="00B0381B"/>
    <w:rsid w:val="00B0386E"/>
    <w:rsid w:val="00B03B02"/>
    <w:rsid w:val="00B03BB5"/>
    <w:rsid w:val="00B03E67"/>
    <w:rsid w:val="00B0406B"/>
    <w:rsid w:val="00B0453F"/>
    <w:rsid w:val="00B0470A"/>
    <w:rsid w:val="00B04B2B"/>
    <w:rsid w:val="00B04F8D"/>
    <w:rsid w:val="00B05005"/>
    <w:rsid w:val="00B0551F"/>
    <w:rsid w:val="00B05610"/>
    <w:rsid w:val="00B05643"/>
    <w:rsid w:val="00B0576C"/>
    <w:rsid w:val="00B0577B"/>
    <w:rsid w:val="00B058AF"/>
    <w:rsid w:val="00B05AE9"/>
    <w:rsid w:val="00B05B02"/>
    <w:rsid w:val="00B05BA8"/>
    <w:rsid w:val="00B05D12"/>
    <w:rsid w:val="00B05DCB"/>
    <w:rsid w:val="00B05EF8"/>
    <w:rsid w:val="00B05F21"/>
    <w:rsid w:val="00B0625B"/>
    <w:rsid w:val="00B0638A"/>
    <w:rsid w:val="00B06656"/>
    <w:rsid w:val="00B06713"/>
    <w:rsid w:val="00B069E4"/>
    <w:rsid w:val="00B069F2"/>
    <w:rsid w:val="00B07642"/>
    <w:rsid w:val="00B076D1"/>
    <w:rsid w:val="00B0792A"/>
    <w:rsid w:val="00B0796F"/>
    <w:rsid w:val="00B10A4E"/>
    <w:rsid w:val="00B10E6F"/>
    <w:rsid w:val="00B10F92"/>
    <w:rsid w:val="00B1124D"/>
    <w:rsid w:val="00B11449"/>
    <w:rsid w:val="00B11D20"/>
    <w:rsid w:val="00B11E8C"/>
    <w:rsid w:val="00B124BB"/>
    <w:rsid w:val="00B1277A"/>
    <w:rsid w:val="00B12C3D"/>
    <w:rsid w:val="00B12F21"/>
    <w:rsid w:val="00B130ED"/>
    <w:rsid w:val="00B13160"/>
    <w:rsid w:val="00B137E6"/>
    <w:rsid w:val="00B14668"/>
    <w:rsid w:val="00B14D54"/>
    <w:rsid w:val="00B14E3D"/>
    <w:rsid w:val="00B15449"/>
    <w:rsid w:val="00B15CA9"/>
    <w:rsid w:val="00B15EE3"/>
    <w:rsid w:val="00B1655A"/>
    <w:rsid w:val="00B167F0"/>
    <w:rsid w:val="00B16B78"/>
    <w:rsid w:val="00B16ECF"/>
    <w:rsid w:val="00B170C1"/>
    <w:rsid w:val="00B171FE"/>
    <w:rsid w:val="00B1742E"/>
    <w:rsid w:val="00B17453"/>
    <w:rsid w:val="00B177C2"/>
    <w:rsid w:val="00B20F35"/>
    <w:rsid w:val="00B21519"/>
    <w:rsid w:val="00B2169B"/>
    <w:rsid w:val="00B21D31"/>
    <w:rsid w:val="00B228CC"/>
    <w:rsid w:val="00B22B91"/>
    <w:rsid w:val="00B22D53"/>
    <w:rsid w:val="00B22E3D"/>
    <w:rsid w:val="00B22F00"/>
    <w:rsid w:val="00B22F21"/>
    <w:rsid w:val="00B231E6"/>
    <w:rsid w:val="00B23ABF"/>
    <w:rsid w:val="00B23CE7"/>
    <w:rsid w:val="00B2406C"/>
    <w:rsid w:val="00B240CD"/>
    <w:rsid w:val="00B240F0"/>
    <w:rsid w:val="00B242DC"/>
    <w:rsid w:val="00B2439C"/>
    <w:rsid w:val="00B24463"/>
    <w:rsid w:val="00B24758"/>
    <w:rsid w:val="00B24D06"/>
    <w:rsid w:val="00B24E64"/>
    <w:rsid w:val="00B24EE5"/>
    <w:rsid w:val="00B24EF4"/>
    <w:rsid w:val="00B24FD9"/>
    <w:rsid w:val="00B2538F"/>
    <w:rsid w:val="00B253EC"/>
    <w:rsid w:val="00B25435"/>
    <w:rsid w:val="00B25825"/>
    <w:rsid w:val="00B258BB"/>
    <w:rsid w:val="00B25AA0"/>
    <w:rsid w:val="00B25D31"/>
    <w:rsid w:val="00B2613C"/>
    <w:rsid w:val="00B26178"/>
    <w:rsid w:val="00B26B7E"/>
    <w:rsid w:val="00B26CA8"/>
    <w:rsid w:val="00B26E0E"/>
    <w:rsid w:val="00B275C0"/>
    <w:rsid w:val="00B275FB"/>
    <w:rsid w:val="00B27901"/>
    <w:rsid w:val="00B27A76"/>
    <w:rsid w:val="00B27BAF"/>
    <w:rsid w:val="00B30A5E"/>
    <w:rsid w:val="00B30B64"/>
    <w:rsid w:val="00B30B9B"/>
    <w:rsid w:val="00B30CD7"/>
    <w:rsid w:val="00B30FBA"/>
    <w:rsid w:val="00B310BE"/>
    <w:rsid w:val="00B31792"/>
    <w:rsid w:val="00B3206E"/>
    <w:rsid w:val="00B320F6"/>
    <w:rsid w:val="00B32222"/>
    <w:rsid w:val="00B32259"/>
    <w:rsid w:val="00B3225E"/>
    <w:rsid w:val="00B329AD"/>
    <w:rsid w:val="00B32DDA"/>
    <w:rsid w:val="00B33116"/>
    <w:rsid w:val="00B33815"/>
    <w:rsid w:val="00B338BC"/>
    <w:rsid w:val="00B33D62"/>
    <w:rsid w:val="00B343AF"/>
    <w:rsid w:val="00B3477E"/>
    <w:rsid w:val="00B348D2"/>
    <w:rsid w:val="00B3536E"/>
    <w:rsid w:val="00B35BC0"/>
    <w:rsid w:val="00B35E8E"/>
    <w:rsid w:val="00B36260"/>
    <w:rsid w:val="00B364A4"/>
    <w:rsid w:val="00B364C0"/>
    <w:rsid w:val="00B36754"/>
    <w:rsid w:val="00B368D6"/>
    <w:rsid w:val="00B369BE"/>
    <w:rsid w:val="00B36E6C"/>
    <w:rsid w:val="00B37146"/>
    <w:rsid w:val="00B3731A"/>
    <w:rsid w:val="00B37A0D"/>
    <w:rsid w:val="00B37A94"/>
    <w:rsid w:val="00B37A97"/>
    <w:rsid w:val="00B37DDC"/>
    <w:rsid w:val="00B400E9"/>
    <w:rsid w:val="00B4028A"/>
    <w:rsid w:val="00B406FB"/>
    <w:rsid w:val="00B4090A"/>
    <w:rsid w:val="00B40A60"/>
    <w:rsid w:val="00B40F26"/>
    <w:rsid w:val="00B41062"/>
    <w:rsid w:val="00B41CC3"/>
    <w:rsid w:val="00B41F48"/>
    <w:rsid w:val="00B41FCD"/>
    <w:rsid w:val="00B423E0"/>
    <w:rsid w:val="00B425D1"/>
    <w:rsid w:val="00B42C52"/>
    <w:rsid w:val="00B42F97"/>
    <w:rsid w:val="00B433A0"/>
    <w:rsid w:val="00B43D79"/>
    <w:rsid w:val="00B43E87"/>
    <w:rsid w:val="00B4448A"/>
    <w:rsid w:val="00B4455E"/>
    <w:rsid w:val="00B44711"/>
    <w:rsid w:val="00B44D03"/>
    <w:rsid w:val="00B44DC4"/>
    <w:rsid w:val="00B45084"/>
    <w:rsid w:val="00B4544A"/>
    <w:rsid w:val="00B4566C"/>
    <w:rsid w:val="00B45837"/>
    <w:rsid w:val="00B45AB3"/>
    <w:rsid w:val="00B45B80"/>
    <w:rsid w:val="00B46185"/>
    <w:rsid w:val="00B46819"/>
    <w:rsid w:val="00B46AC9"/>
    <w:rsid w:val="00B46B1F"/>
    <w:rsid w:val="00B46BBC"/>
    <w:rsid w:val="00B4734C"/>
    <w:rsid w:val="00B473FE"/>
    <w:rsid w:val="00B4754F"/>
    <w:rsid w:val="00B4758E"/>
    <w:rsid w:val="00B4762A"/>
    <w:rsid w:val="00B4766D"/>
    <w:rsid w:val="00B47AD9"/>
    <w:rsid w:val="00B47BE6"/>
    <w:rsid w:val="00B47FA8"/>
    <w:rsid w:val="00B50613"/>
    <w:rsid w:val="00B50957"/>
    <w:rsid w:val="00B50C48"/>
    <w:rsid w:val="00B51084"/>
    <w:rsid w:val="00B5133B"/>
    <w:rsid w:val="00B51536"/>
    <w:rsid w:val="00B51570"/>
    <w:rsid w:val="00B51626"/>
    <w:rsid w:val="00B51F83"/>
    <w:rsid w:val="00B522D0"/>
    <w:rsid w:val="00B52388"/>
    <w:rsid w:val="00B52B15"/>
    <w:rsid w:val="00B52D36"/>
    <w:rsid w:val="00B53032"/>
    <w:rsid w:val="00B5334A"/>
    <w:rsid w:val="00B53526"/>
    <w:rsid w:val="00B5358A"/>
    <w:rsid w:val="00B538F7"/>
    <w:rsid w:val="00B53CC1"/>
    <w:rsid w:val="00B53FB7"/>
    <w:rsid w:val="00B54018"/>
    <w:rsid w:val="00B543C2"/>
    <w:rsid w:val="00B546D5"/>
    <w:rsid w:val="00B549CD"/>
    <w:rsid w:val="00B54DC2"/>
    <w:rsid w:val="00B55994"/>
    <w:rsid w:val="00B559B3"/>
    <w:rsid w:val="00B562A1"/>
    <w:rsid w:val="00B567FE"/>
    <w:rsid w:val="00B56FAB"/>
    <w:rsid w:val="00B573E7"/>
    <w:rsid w:val="00B576C0"/>
    <w:rsid w:val="00B57BBF"/>
    <w:rsid w:val="00B57E4D"/>
    <w:rsid w:val="00B6005A"/>
    <w:rsid w:val="00B6016D"/>
    <w:rsid w:val="00B60781"/>
    <w:rsid w:val="00B607AD"/>
    <w:rsid w:val="00B608A4"/>
    <w:rsid w:val="00B6098C"/>
    <w:rsid w:val="00B60E85"/>
    <w:rsid w:val="00B60EE2"/>
    <w:rsid w:val="00B60FFB"/>
    <w:rsid w:val="00B61175"/>
    <w:rsid w:val="00B61397"/>
    <w:rsid w:val="00B615D9"/>
    <w:rsid w:val="00B61610"/>
    <w:rsid w:val="00B61728"/>
    <w:rsid w:val="00B61B9C"/>
    <w:rsid w:val="00B622BF"/>
    <w:rsid w:val="00B62387"/>
    <w:rsid w:val="00B62EDF"/>
    <w:rsid w:val="00B63051"/>
    <w:rsid w:val="00B635F0"/>
    <w:rsid w:val="00B63C3D"/>
    <w:rsid w:val="00B63F36"/>
    <w:rsid w:val="00B6406A"/>
    <w:rsid w:val="00B641D6"/>
    <w:rsid w:val="00B64AD0"/>
    <w:rsid w:val="00B6517A"/>
    <w:rsid w:val="00B65228"/>
    <w:rsid w:val="00B659D1"/>
    <w:rsid w:val="00B65A3A"/>
    <w:rsid w:val="00B65A49"/>
    <w:rsid w:val="00B65C4C"/>
    <w:rsid w:val="00B65E0A"/>
    <w:rsid w:val="00B65F70"/>
    <w:rsid w:val="00B65F94"/>
    <w:rsid w:val="00B665F8"/>
    <w:rsid w:val="00B66693"/>
    <w:rsid w:val="00B66717"/>
    <w:rsid w:val="00B66757"/>
    <w:rsid w:val="00B66C40"/>
    <w:rsid w:val="00B67257"/>
    <w:rsid w:val="00B67480"/>
    <w:rsid w:val="00B677DC"/>
    <w:rsid w:val="00B67B97"/>
    <w:rsid w:val="00B67CF6"/>
    <w:rsid w:val="00B67CFF"/>
    <w:rsid w:val="00B67E6B"/>
    <w:rsid w:val="00B67F19"/>
    <w:rsid w:val="00B702B9"/>
    <w:rsid w:val="00B703B9"/>
    <w:rsid w:val="00B70F83"/>
    <w:rsid w:val="00B71198"/>
    <w:rsid w:val="00B7149E"/>
    <w:rsid w:val="00B71E30"/>
    <w:rsid w:val="00B71F6B"/>
    <w:rsid w:val="00B71FC6"/>
    <w:rsid w:val="00B7232A"/>
    <w:rsid w:val="00B72BF6"/>
    <w:rsid w:val="00B72C7C"/>
    <w:rsid w:val="00B72F6B"/>
    <w:rsid w:val="00B72F71"/>
    <w:rsid w:val="00B72F79"/>
    <w:rsid w:val="00B730C4"/>
    <w:rsid w:val="00B7349D"/>
    <w:rsid w:val="00B736C4"/>
    <w:rsid w:val="00B737BF"/>
    <w:rsid w:val="00B73B94"/>
    <w:rsid w:val="00B73C86"/>
    <w:rsid w:val="00B73F49"/>
    <w:rsid w:val="00B749FC"/>
    <w:rsid w:val="00B74A60"/>
    <w:rsid w:val="00B74D17"/>
    <w:rsid w:val="00B750A4"/>
    <w:rsid w:val="00B7544A"/>
    <w:rsid w:val="00B754CA"/>
    <w:rsid w:val="00B75A68"/>
    <w:rsid w:val="00B75B0A"/>
    <w:rsid w:val="00B75DF1"/>
    <w:rsid w:val="00B75FCA"/>
    <w:rsid w:val="00B76060"/>
    <w:rsid w:val="00B76126"/>
    <w:rsid w:val="00B76210"/>
    <w:rsid w:val="00B7667A"/>
    <w:rsid w:val="00B76787"/>
    <w:rsid w:val="00B77309"/>
    <w:rsid w:val="00B77AC4"/>
    <w:rsid w:val="00B77D7F"/>
    <w:rsid w:val="00B77F03"/>
    <w:rsid w:val="00B80009"/>
    <w:rsid w:val="00B800A6"/>
    <w:rsid w:val="00B803E0"/>
    <w:rsid w:val="00B80606"/>
    <w:rsid w:val="00B80D01"/>
    <w:rsid w:val="00B81818"/>
    <w:rsid w:val="00B81843"/>
    <w:rsid w:val="00B81FB0"/>
    <w:rsid w:val="00B824D7"/>
    <w:rsid w:val="00B8268F"/>
    <w:rsid w:val="00B82A2C"/>
    <w:rsid w:val="00B82F34"/>
    <w:rsid w:val="00B82FC4"/>
    <w:rsid w:val="00B833AD"/>
    <w:rsid w:val="00B834C0"/>
    <w:rsid w:val="00B83600"/>
    <w:rsid w:val="00B83BB2"/>
    <w:rsid w:val="00B84ABC"/>
    <w:rsid w:val="00B84BA9"/>
    <w:rsid w:val="00B84E38"/>
    <w:rsid w:val="00B84FAE"/>
    <w:rsid w:val="00B8505C"/>
    <w:rsid w:val="00B850F6"/>
    <w:rsid w:val="00B851E3"/>
    <w:rsid w:val="00B853A3"/>
    <w:rsid w:val="00B853F1"/>
    <w:rsid w:val="00B85430"/>
    <w:rsid w:val="00B856B9"/>
    <w:rsid w:val="00B85B50"/>
    <w:rsid w:val="00B85CD3"/>
    <w:rsid w:val="00B85D9B"/>
    <w:rsid w:val="00B86103"/>
    <w:rsid w:val="00B86243"/>
    <w:rsid w:val="00B864A3"/>
    <w:rsid w:val="00B86514"/>
    <w:rsid w:val="00B86A21"/>
    <w:rsid w:val="00B86B20"/>
    <w:rsid w:val="00B86D9F"/>
    <w:rsid w:val="00B8796A"/>
    <w:rsid w:val="00B90214"/>
    <w:rsid w:val="00B9028E"/>
    <w:rsid w:val="00B902E1"/>
    <w:rsid w:val="00B90517"/>
    <w:rsid w:val="00B90708"/>
    <w:rsid w:val="00B90930"/>
    <w:rsid w:val="00B90995"/>
    <w:rsid w:val="00B90E19"/>
    <w:rsid w:val="00B90EE2"/>
    <w:rsid w:val="00B91D30"/>
    <w:rsid w:val="00B91EDE"/>
    <w:rsid w:val="00B924F7"/>
    <w:rsid w:val="00B92C2F"/>
    <w:rsid w:val="00B93140"/>
    <w:rsid w:val="00B932C9"/>
    <w:rsid w:val="00B9338B"/>
    <w:rsid w:val="00B9343D"/>
    <w:rsid w:val="00B93840"/>
    <w:rsid w:val="00B93F62"/>
    <w:rsid w:val="00B93F8F"/>
    <w:rsid w:val="00B9400B"/>
    <w:rsid w:val="00B9450B"/>
    <w:rsid w:val="00B945E6"/>
    <w:rsid w:val="00B945F4"/>
    <w:rsid w:val="00B9466E"/>
    <w:rsid w:val="00B949E3"/>
    <w:rsid w:val="00B94D7F"/>
    <w:rsid w:val="00B94EA4"/>
    <w:rsid w:val="00B95035"/>
    <w:rsid w:val="00B9548B"/>
    <w:rsid w:val="00B958FE"/>
    <w:rsid w:val="00B95A63"/>
    <w:rsid w:val="00B95F84"/>
    <w:rsid w:val="00B963A6"/>
    <w:rsid w:val="00B968C8"/>
    <w:rsid w:val="00B96CA4"/>
    <w:rsid w:val="00B96D1A"/>
    <w:rsid w:val="00B96D43"/>
    <w:rsid w:val="00B97188"/>
    <w:rsid w:val="00B9795D"/>
    <w:rsid w:val="00B97986"/>
    <w:rsid w:val="00B97BDA"/>
    <w:rsid w:val="00B97C15"/>
    <w:rsid w:val="00B97EA9"/>
    <w:rsid w:val="00BA033D"/>
    <w:rsid w:val="00BA057E"/>
    <w:rsid w:val="00BA06DD"/>
    <w:rsid w:val="00BA0A3C"/>
    <w:rsid w:val="00BA0D7F"/>
    <w:rsid w:val="00BA0E52"/>
    <w:rsid w:val="00BA0FC3"/>
    <w:rsid w:val="00BA14FC"/>
    <w:rsid w:val="00BA1506"/>
    <w:rsid w:val="00BA1E4E"/>
    <w:rsid w:val="00BA223A"/>
    <w:rsid w:val="00BA2272"/>
    <w:rsid w:val="00BA22C7"/>
    <w:rsid w:val="00BA2424"/>
    <w:rsid w:val="00BA24B5"/>
    <w:rsid w:val="00BA299B"/>
    <w:rsid w:val="00BA2F1E"/>
    <w:rsid w:val="00BA2F56"/>
    <w:rsid w:val="00BA30EB"/>
    <w:rsid w:val="00BA365E"/>
    <w:rsid w:val="00BA370E"/>
    <w:rsid w:val="00BA3BD1"/>
    <w:rsid w:val="00BA3EC5"/>
    <w:rsid w:val="00BA4083"/>
    <w:rsid w:val="00BA42D0"/>
    <w:rsid w:val="00BA4625"/>
    <w:rsid w:val="00BA48A6"/>
    <w:rsid w:val="00BA4B5A"/>
    <w:rsid w:val="00BA4CAC"/>
    <w:rsid w:val="00BA4E51"/>
    <w:rsid w:val="00BA51D9"/>
    <w:rsid w:val="00BA578E"/>
    <w:rsid w:val="00BA646C"/>
    <w:rsid w:val="00BA6E00"/>
    <w:rsid w:val="00BA7195"/>
    <w:rsid w:val="00BA7349"/>
    <w:rsid w:val="00BA75B6"/>
    <w:rsid w:val="00BA7640"/>
    <w:rsid w:val="00BA7B4F"/>
    <w:rsid w:val="00BA7BE9"/>
    <w:rsid w:val="00BA7DF9"/>
    <w:rsid w:val="00BA7E1A"/>
    <w:rsid w:val="00BB0188"/>
    <w:rsid w:val="00BB024A"/>
    <w:rsid w:val="00BB036C"/>
    <w:rsid w:val="00BB0405"/>
    <w:rsid w:val="00BB0756"/>
    <w:rsid w:val="00BB09BA"/>
    <w:rsid w:val="00BB09DB"/>
    <w:rsid w:val="00BB0C61"/>
    <w:rsid w:val="00BB0CCC"/>
    <w:rsid w:val="00BB0DAB"/>
    <w:rsid w:val="00BB1335"/>
    <w:rsid w:val="00BB14D4"/>
    <w:rsid w:val="00BB1D7F"/>
    <w:rsid w:val="00BB1ED0"/>
    <w:rsid w:val="00BB20B2"/>
    <w:rsid w:val="00BB20BF"/>
    <w:rsid w:val="00BB2A5A"/>
    <w:rsid w:val="00BB2CCC"/>
    <w:rsid w:val="00BB3281"/>
    <w:rsid w:val="00BB37BB"/>
    <w:rsid w:val="00BB3E45"/>
    <w:rsid w:val="00BB3F90"/>
    <w:rsid w:val="00BB4D21"/>
    <w:rsid w:val="00BB518D"/>
    <w:rsid w:val="00BB51DC"/>
    <w:rsid w:val="00BB5522"/>
    <w:rsid w:val="00BB55B8"/>
    <w:rsid w:val="00BB5CDA"/>
    <w:rsid w:val="00BB5DFC"/>
    <w:rsid w:val="00BB5FD9"/>
    <w:rsid w:val="00BB6524"/>
    <w:rsid w:val="00BB6924"/>
    <w:rsid w:val="00BB6BE9"/>
    <w:rsid w:val="00BB6C03"/>
    <w:rsid w:val="00BB6D5A"/>
    <w:rsid w:val="00BB6FED"/>
    <w:rsid w:val="00BB7081"/>
    <w:rsid w:val="00BB7644"/>
    <w:rsid w:val="00BB77F6"/>
    <w:rsid w:val="00BB7888"/>
    <w:rsid w:val="00BB79A7"/>
    <w:rsid w:val="00BB7E14"/>
    <w:rsid w:val="00BB7FC6"/>
    <w:rsid w:val="00BC015C"/>
    <w:rsid w:val="00BC03EE"/>
    <w:rsid w:val="00BC07C9"/>
    <w:rsid w:val="00BC0907"/>
    <w:rsid w:val="00BC0CA0"/>
    <w:rsid w:val="00BC0F7D"/>
    <w:rsid w:val="00BC163A"/>
    <w:rsid w:val="00BC1E1C"/>
    <w:rsid w:val="00BC214E"/>
    <w:rsid w:val="00BC238C"/>
    <w:rsid w:val="00BC2396"/>
    <w:rsid w:val="00BC25FE"/>
    <w:rsid w:val="00BC29F9"/>
    <w:rsid w:val="00BC2AFF"/>
    <w:rsid w:val="00BC2E6C"/>
    <w:rsid w:val="00BC30D4"/>
    <w:rsid w:val="00BC35D6"/>
    <w:rsid w:val="00BC3A08"/>
    <w:rsid w:val="00BC3ADD"/>
    <w:rsid w:val="00BC3EDF"/>
    <w:rsid w:val="00BC41EA"/>
    <w:rsid w:val="00BC41F2"/>
    <w:rsid w:val="00BC477E"/>
    <w:rsid w:val="00BC47DC"/>
    <w:rsid w:val="00BC4BD6"/>
    <w:rsid w:val="00BC530E"/>
    <w:rsid w:val="00BC561A"/>
    <w:rsid w:val="00BC5718"/>
    <w:rsid w:val="00BC5999"/>
    <w:rsid w:val="00BC59DC"/>
    <w:rsid w:val="00BC637F"/>
    <w:rsid w:val="00BC648E"/>
    <w:rsid w:val="00BC661D"/>
    <w:rsid w:val="00BC666C"/>
    <w:rsid w:val="00BC667B"/>
    <w:rsid w:val="00BC66CD"/>
    <w:rsid w:val="00BC66FF"/>
    <w:rsid w:val="00BC73FE"/>
    <w:rsid w:val="00BC754B"/>
    <w:rsid w:val="00BC762B"/>
    <w:rsid w:val="00BC7B5D"/>
    <w:rsid w:val="00BC7E6C"/>
    <w:rsid w:val="00BC7FB1"/>
    <w:rsid w:val="00BD0257"/>
    <w:rsid w:val="00BD0695"/>
    <w:rsid w:val="00BD0859"/>
    <w:rsid w:val="00BD08B5"/>
    <w:rsid w:val="00BD093D"/>
    <w:rsid w:val="00BD0D9A"/>
    <w:rsid w:val="00BD0EC5"/>
    <w:rsid w:val="00BD108E"/>
    <w:rsid w:val="00BD10DE"/>
    <w:rsid w:val="00BD124B"/>
    <w:rsid w:val="00BD1D77"/>
    <w:rsid w:val="00BD1FB1"/>
    <w:rsid w:val="00BD1FBF"/>
    <w:rsid w:val="00BD20D8"/>
    <w:rsid w:val="00BD2157"/>
    <w:rsid w:val="00BD2277"/>
    <w:rsid w:val="00BD279D"/>
    <w:rsid w:val="00BD294C"/>
    <w:rsid w:val="00BD2F3D"/>
    <w:rsid w:val="00BD2F45"/>
    <w:rsid w:val="00BD3535"/>
    <w:rsid w:val="00BD3740"/>
    <w:rsid w:val="00BD3BE5"/>
    <w:rsid w:val="00BD3DA4"/>
    <w:rsid w:val="00BD4ABB"/>
    <w:rsid w:val="00BD4D4F"/>
    <w:rsid w:val="00BD5478"/>
    <w:rsid w:val="00BD5550"/>
    <w:rsid w:val="00BD570C"/>
    <w:rsid w:val="00BD581A"/>
    <w:rsid w:val="00BD5A63"/>
    <w:rsid w:val="00BD5A90"/>
    <w:rsid w:val="00BD612B"/>
    <w:rsid w:val="00BD6458"/>
    <w:rsid w:val="00BD678C"/>
    <w:rsid w:val="00BD6845"/>
    <w:rsid w:val="00BD68CC"/>
    <w:rsid w:val="00BD68D0"/>
    <w:rsid w:val="00BD6BB8"/>
    <w:rsid w:val="00BD6E76"/>
    <w:rsid w:val="00BD708B"/>
    <w:rsid w:val="00BD724A"/>
    <w:rsid w:val="00BD756F"/>
    <w:rsid w:val="00BD75B5"/>
    <w:rsid w:val="00BD75CE"/>
    <w:rsid w:val="00BD761F"/>
    <w:rsid w:val="00BD7958"/>
    <w:rsid w:val="00BD7F4B"/>
    <w:rsid w:val="00BE0092"/>
    <w:rsid w:val="00BE00CF"/>
    <w:rsid w:val="00BE0248"/>
    <w:rsid w:val="00BE07EA"/>
    <w:rsid w:val="00BE091D"/>
    <w:rsid w:val="00BE09FB"/>
    <w:rsid w:val="00BE0A60"/>
    <w:rsid w:val="00BE0A84"/>
    <w:rsid w:val="00BE0B63"/>
    <w:rsid w:val="00BE0F46"/>
    <w:rsid w:val="00BE1014"/>
    <w:rsid w:val="00BE172F"/>
    <w:rsid w:val="00BE17B2"/>
    <w:rsid w:val="00BE1A5D"/>
    <w:rsid w:val="00BE1E66"/>
    <w:rsid w:val="00BE2115"/>
    <w:rsid w:val="00BE23BA"/>
    <w:rsid w:val="00BE24B3"/>
    <w:rsid w:val="00BE2888"/>
    <w:rsid w:val="00BE2BC2"/>
    <w:rsid w:val="00BE2D18"/>
    <w:rsid w:val="00BE2F36"/>
    <w:rsid w:val="00BE34B3"/>
    <w:rsid w:val="00BE34D2"/>
    <w:rsid w:val="00BE393D"/>
    <w:rsid w:val="00BE3E22"/>
    <w:rsid w:val="00BE4094"/>
    <w:rsid w:val="00BE4264"/>
    <w:rsid w:val="00BE42F1"/>
    <w:rsid w:val="00BE44E1"/>
    <w:rsid w:val="00BE4700"/>
    <w:rsid w:val="00BE4B34"/>
    <w:rsid w:val="00BE50AD"/>
    <w:rsid w:val="00BE5481"/>
    <w:rsid w:val="00BE6053"/>
    <w:rsid w:val="00BE6361"/>
    <w:rsid w:val="00BE639C"/>
    <w:rsid w:val="00BE6907"/>
    <w:rsid w:val="00BE6B42"/>
    <w:rsid w:val="00BE731D"/>
    <w:rsid w:val="00BE73BB"/>
    <w:rsid w:val="00BE73C6"/>
    <w:rsid w:val="00BE7408"/>
    <w:rsid w:val="00BE7C2E"/>
    <w:rsid w:val="00BE7E70"/>
    <w:rsid w:val="00BE7EB1"/>
    <w:rsid w:val="00BE7F93"/>
    <w:rsid w:val="00BF007C"/>
    <w:rsid w:val="00BF01EE"/>
    <w:rsid w:val="00BF01F1"/>
    <w:rsid w:val="00BF03EB"/>
    <w:rsid w:val="00BF06DF"/>
    <w:rsid w:val="00BF0C6D"/>
    <w:rsid w:val="00BF11CB"/>
    <w:rsid w:val="00BF1977"/>
    <w:rsid w:val="00BF1A50"/>
    <w:rsid w:val="00BF1ABA"/>
    <w:rsid w:val="00BF1B23"/>
    <w:rsid w:val="00BF1C27"/>
    <w:rsid w:val="00BF1C99"/>
    <w:rsid w:val="00BF207E"/>
    <w:rsid w:val="00BF20F6"/>
    <w:rsid w:val="00BF22B7"/>
    <w:rsid w:val="00BF2320"/>
    <w:rsid w:val="00BF305B"/>
    <w:rsid w:val="00BF35BE"/>
    <w:rsid w:val="00BF365D"/>
    <w:rsid w:val="00BF3709"/>
    <w:rsid w:val="00BF386D"/>
    <w:rsid w:val="00BF3AF7"/>
    <w:rsid w:val="00BF3DBD"/>
    <w:rsid w:val="00BF402E"/>
    <w:rsid w:val="00BF404F"/>
    <w:rsid w:val="00BF4370"/>
    <w:rsid w:val="00BF47A6"/>
    <w:rsid w:val="00BF488C"/>
    <w:rsid w:val="00BF4B4E"/>
    <w:rsid w:val="00BF4D1B"/>
    <w:rsid w:val="00BF4FF9"/>
    <w:rsid w:val="00BF5135"/>
    <w:rsid w:val="00BF53EA"/>
    <w:rsid w:val="00BF55EF"/>
    <w:rsid w:val="00BF5744"/>
    <w:rsid w:val="00BF57BF"/>
    <w:rsid w:val="00BF596A"/>
    <w:rsid w:val="00BF5A2B"/>
    <w:rsid w:val="00BF5DBF"/>
    <w:rsid w:val="00BF643F"/>
    <w:rsid w:val="00BF6597"/>
    <w:rsid w:val="00BF69D4"/>
    <w:rsid w:val="00BF6C0D"/>
    <w:rsid w:val="00BF6F0E"/>
    <w:rsid w:val="00BF7024"/>
    <w:rsid w:val="00BF7769"/>
    <w:rsid w:val="00BF7976"/>
    <w:rsid w:val="00BF7DDC"/>
    <w:rsid w:val="00C004CB"/>
    <w:rsid w:val="00C00540"/>
    <w:rsid w:val="00C00546"/>
    <w:rsid w:val="00C007DA"/>
    <w:rsid w:val="00C008A1"/>
    <w:rsid w:val="00C008C5"/>
    <w:rsid w:val="00C01149"/>
    <w:rsid w:val="00C011A9"/>
    <w:rsid w:val="00C011B4"/>
    <w:rsid w:val="00C0130C"/>
    <w:rsid w:val="00C0162C"/>
    <w:rsid w:val="00C01753"/>
    <w:rsid w:val="00C019E2"/>
    <w:rsid w:val="00C02385"/>
    <w:rsid w:val="00C023C1"/>
    <w:rsid w:val="00C03024"/>
    <w:rsid w:val="00C031AC"/>
    <w:rsid w:val="00C03428"/>
    <w:rsid w:val="00C03869"/>
    <w:rsid w:val="00C03896"/>
    <w:rsid w:val="00C03968"/>
    <w:rsid w:val="00C03D2A"/>
    <w:rsid w:val="00C03D5F"/>
    <w:rsid w:val="00C040D0"/>
    <w:rsid w:val="00C040FE"/>
    <w:rsid w:val="00C04142"/>
    <w:rsid w:val="00C0445C"/>
    <w:rsid w:val="00C04519"/>
    <w:rsid w:val="00C045E2"/>
    <w:rsid w:val="00C049B6"/>
    <w:rsid w:val="00C04AB1"/>
    <w:rsid w:val="00C04B8C"/>
    <w:rsid w:val="00C04F45"/>
    <w:rsid w:val="00C04F81"/>
    <w:rsid w:val="00C05D77"/>
    <w:rsid w:val="00C05E32"/>
    <w:rsid w:val="00C05E49"/>
    <w:rsid w:val="00C061F3"/>
    <w:rsid w:val="00C06371"/>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5A"/>
    <w:rsid w:val="00C10FD5"/>
    <w:rsid w:val="00C1115E"/>
    <w:rsid w:val="00C11546"/>
    <w:rsid w:val="00C1178E"/>
    <w:rsid w:val="00C11B59"/>
    <w:rsid w:val="00C11EA6"/>
    <w:rsid w:val="00C1268B"/>
    <w:rsid w:val="00C12D91"/>
    <w:rsid w:val="00C1330E"/>
    <w:rsid w:val="00C135B2"/>
    <w:rsid w:val="00C137E0"/>
    <w:rsid w:val="00C13852"/>
    <w:rsid w:val="00C141D7"/>
    <w:rsid w:val="00C143A3"/>
    <w:rsid w:val="00C143B3"/>
    <w:rsid w:val="00C147F2"/>
    <w:rsid w:val="00C14B21"/>
    <w:rsid w:val="00C14CEC"/>
    <w:rsid w:val="00C15069"/>
    <w:rsid w:val="00C1523E"/>
    <w:rsid w:val="00C1543F"/>
    <w:rsid w:val="00C15557"/>
    <w:rsid w:val="00C15664"/>
    <w:rsid w:val="00C1597C"/>
    <w:rsid w:val="00C159AF"/>
    <w:rsid w:val="00C15CF8"/>
    <w:rsid w:val="00C15F26"/>
    <w:rsid w:val="00C15FCD"/>
    <w:rsid w:val="00C160D5"/>
    <w:rsid w:val="00C1674E"/>
    <w:rsid w:val="00C16759"/>
    <w:rsid w:val="00C16863"/>
    <w:rsid w:val="00C1691A"/>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677"/>
    <w:rsid w:val="00C22951"/>
    <w:rsid w:val="00C22FFF"/>
    <w:rsid w:val="00C23301"/>
    <w:rsid w:val="00C242A1"/>
    <w:rsid w:val="00C242D8"/>
    <w:rsid w:val="00C247D2"/>
    <w:rsid w:val="00C24D08"/>
    <w:rsid w:val="00C251AD"/>
    <w:rsid w:val="00C251B2"/>
    <w:rsid w:val="00C25383"/>
    <w:rsid w:val="00C25434"/>
    <w:rsid w:val="00C2568F"/>
    <w:rsid w:val="00C257F3"/>
    <w:rsid w:val="00C25F2D"/>
    <w:rsid w:val="00C26013"/>
    <w:rsid w:val="00C26039"/>
    <w:rsid w:val="00C260AA"/>
    <w:rsid w:val="00C261BF"/>
    <w:rsid w:val="00C26607"/>
    <w:rsid w:val="00C266AA"/>
    <w:rsid w:val="00C26872"/>
    <w:rsid w:val="00C27684"/>
    <w:rsid w:val="00C27770"/>
    <w:rsid w:val="00C279B1"/>
    <w:rsid w:val="00C27A8B"/>
    <w:rsid w:val="00C27D2F"/>
    <w:rsid w:val="00C27EB0"/>
    <w:rsid w:val="00C27FCB"/>
    <w:rsid w:val="00C3005B"/>
    <w:rsid w:val="00C30141"/>
    <w:rsid w:val="00C307B1"/>
    <w:rsid w:val="00C30A85"/>
    <w:rsid w:val="00C30DEF"/>
    <w:rsid w:val="00C30E08"/>
    <w:rsid w:val="00C310D1"/>
    <w:rsid w:val="00C31116"/>
    <w:rsid w:val="00C31931"/>
    <w:rsid w:val="00C31B99"/>
    <w:rsid w:val="00C31D0B"/>
    <w:rsid w:val="00C31F28"/>
    <w:rsid w:val="00C32402"/>
    <w:rsid w:val="00C32413"/>
    <w:rsid w:val="00C32524"/>
    <w:rsid w:val="00C3280D"/>
    <w:rsid w:val="00C3284E"/>
    <w:rsid w:val="00C328C6"/>
    <w:rsid w:val="00C32A24"/>
    <w:rsid w:val="00C32D7A"/>
    <w:rsid w:val="00C33079"/>
    <w:rsid w:val="00C3312D"/>
    <w:rsid w:val="00C333A4"/>
    <w:rsid w:val="00C333D0"/>
    <w:rsid w:val="00C3365E"/>
    <w:rsid w:val="00C336FE"/>
    <w:rsid w:val="00C3374B"/>
    <w:rsid w:val="00C3398C"/>
    <w:rsid w:val="00C339F0"/>
    <w:rsid w:val="00C33C16"/>
    <w:rsid w:val="00C33FD7"/>
    <w:rsid w:val="00C346DD"/>
    <w:rsid w:val="00C34AAA"/>
    <w:rsid w:val="00C34F80"/>
    <w:rsid w:val="00C35282"/>
    <w:rsid w:val="00C35FBE"/>
    <w:rsid w:val="00C35FD7"/>
    <w:rsid w:val="00C362F9"/>
    <w:rsid w:val="00C36A51"/>
    <w:rsid w:val="00C36D07"/>
    <w:rsid w:val="00C36FE5"/>
    <w:rsid w:val="00C37589"/>
    <w:rsid w:val="00C37639"/>
    <w:rsid w:val="00C37B0B"/>
    <w:rsid w:val="00C37B58"/>
    <w:rsid w:val="00C40098"/>
    <w:rsid w:val="00C40406"/>
    <w:rsid w:val="00C40478"/>
    <w:rsid w:val="00C405AD"/>
    <w:rsid w:val="00C40927"/>
    <w:rsid w:val="00C40AFD"/>
    <w:rsid w:val="00C40D82"/>
    <w:rsid w:val="00C4103E"/>
    <w:rsid w:val="00C411A2"/>
    <w:rsid w:val="00C4122D"/>
    <w:rsid w:val="00C4166C"/>
    <w:rsid w:val="00C41879"/>
    <w:rsid w:val="00C41AC0"/>
    <w:rsid w:val="00C41DD7"/>
    <w:rsid w:val="00C41F57"/>
    <w:rsid w:val="00C421DB"/>
    <w:rsid w:val="00C425BB"/>
    <w:rsid w:val="00C42869"/>
    <w:rsid w:val="00C42C39"/>
    <w:rsid w:val="00C42DAB"/>
    <w:rsid w:val="00C43639"/>
    <w:rsid w:val="00C438F5"/>
    <w:rsid w:val="00C43A75"/>
    <w:rsid w:val="00C43B3E"/>
    <w:rsid w:val="00C43D29"/>
    <w:rsid w:val="00C43F19"/>
    <w:rsid w:val="00C4447B"/>
    <w:rsid w:val="00C444F0"/>
    <w:rsid w:val="00C446AA"/>
    <w:rsid w:val="00C44C0D"/>
    <w:rsid w:val="00C44D1B"/>
    <w:rsid w:val="00C44E57"/>
    <w:rsid w:val="00C44E77"/>
    <w:rsid w:val="00C44F38"/>
    <w:rsid w:val="00C450E0"/>
    <w:rsid w:val="00C45231"/>
    <w:rsid w:val="00C45476"/>
    <w:rsid w:val="00C45568"/>
    <w:rsid w:val="00C4565F"/>
    <w:rsid w:val="00C45C36"/>
    <w:rsid w:val="00C45D75"/>
    <w:rsid w:val="00C45E03"/>
    <w:rsid w:val="00C45F03"/>
    <w:rsid w:val="00C462B9"/>
    <w:rsid w:val="00C46370"/>
    <w:rsid w:val="00C466A2"/>
    <w:rsid w:val="00C46B25"/>
    <w:rsid w:val="00C46C9C"/>
    <w:rsid w:val="00C46D9F"/>
    <w:rsid w:val="00C46F06"/>
    <w:rsid w:val="00C47353"/>
    <w:rsid w:val="00C4764E"/>
    <w:rsid w:val="00C47A9C"/>
    <w:rsid w:val="00C47D06"/>
    <w:rsid w:val="00C5023E"/>
    <w:rsid w:val="00C508E3"/>
    <w:rsid w:val="00C50A05"/>
    <w:rsid w:val="00C50CAC"/>
    <w:rsid w:val="00C50D3A"/>
    <w:rsid w:val="00C50EDA"/>
    <w:rsid w:val="00C50FEC"/>
    <w:rsid w:val="00C51078"/>
    <w:rsid w:val="00C512FA"/>
    <w:rsid w:val="00C51647"/>
    <w:rsid w:val="00C5199F"/>
    <w:rsid w:val="00C51AD9"/>
    <w:rsid w:val="00C51D07"/>
    <w:rsid w:val="00C51E65"/>
    <w:rsid w:val="00C51F4C"/>
    <w:rsid w:val="00C524F4"/>
    <w:rsid w:val="00C52ADD"/>
    <w:rsid w:val="00C52D20"/>
    <w:rsid w:val="00C52F4B"/>
    <w:rsid w:val="00C53007"/>
    <w:rsid w:val="00C533F1"/>
    <w:rsid w:val="00C539A0"/>
    <w:rsid w:val="00C53FD1"/>
    <w:rsid w:val="00C5406A"/>
    <w:rsid w:val="00C543FE"/>
    <w:rsid w:val="00C544C7"/>
    <w:rsid w:val="00C546E6"/>
    <w:rsid w:val="00C54A9F"/>
    <w:rsid w:val="00C5553E"/>
    <w:rsid w:val="00C557E0"/>
    <w:rsid w:val="00C5585D"/>
    <w:rsid w:val="00C55B1B"/>
    <w:rsid w:val="00C55D37"/>
    <w:rsid w:val="00C56305"/>
    <w:rsid w:val="00C56632"/>
    <w:rsid w:val="00C56635"/>
    <w:rsid w:val="00C566C3"/>
    <w:rsid w:val="00C56828"/>
    <w:rsid w:val="00C56D4A"/>
    <w:rsid w:val="00C56E6C"/>
    <w:rsid w:val="00C5705E"/>
    <w:rsid w:val="00C571B6"/>
    <w:rsid w:val="00C5780D"/>
    <w:rsid w:val="00C57A95"/>
    <w:rsid w:val="00C57B24"/>
    <w:rsid w:val="00C57C5D"/>
    <w:rsid w:val="00C57C6D"/>
    <w:rsid w:val="00C57D67"/>
    <w:rsid w:val="00C57DB9"/>
    <w:rsid w:val="00C57E16"/>
    <w:rsid w:val="00C57EB8"/>
    <w:rsid w:val="00C60642"/>
    <w:rsid w:val="00C608D1"/>
    <w:rsid w:val="00C609CD"/>
    <w:rsid w:val="00C60B80"/>
    <w:rsid w:val="00C60BEC"/>
    <w:rsid w:val="00C60ED6"/>
    <w:rsid w:val="00C615C4"/>
    <w:rsid w:val="00C61760"/>
    <w:rsid w:val="00C61A83"/>
    <w:rsid w:val="00C61BCF"/>
    <w:rsid w:val="00C62027"/>
    <w:rsid w:val="00C62495"/>
    <w:rsid w:val="00C62AC8"/>
    <w:rsid w:val="00C62C48"/>
    <w:rsid w:val="00C63019"/>
    <w:rsid w:val="00C630DD"/>
    <w:rsid w:val="00C63174"/>
    <w:rsid w:val="00C6320C"/>
    <w:rsid w:val="00C63376"/>
    <w:rsid w:val="00C633BA"/>
    <w:rsid w:val="00C634C8"/>
    <w:rsid w:val="00C6381C"/>
    <w:rsid w:val="00C63A98"/>
    <w:rsid w:val="00C63BC9"/>
    <w:rsid w:val="00C63E8C"/>
    <w:rsid w:val="00C63F2C"/>
    <w:rsid w:val="00C64440"/>
    <w:rsid w:val="00C6463A"/>
    <w:rsid w:val="00C64BAC"/>
    <w:rsid w:val="00C6502C"/>
    <w:rsid w:val="00C65528"/>
    <w:rsid w:val="00C65681"/>
    <w:rsid w:val="00C6570E"/>
    <w:rsid w:val="00C6590D"/>
    <w:rsid w:val="00C65E68"/>
    <w:rsid w:val="00C65F25"/>
    <w:rsid w:val="00C660B1"/>
    <w:rsid w:val="00C660CB"/>
    <w:rsid w:val="00C66186"/>
    <w:rsid w:val="00C662E3"/>
    <w:rsid w:val="00C6669C"/>
    <w:rsid w:val="00C66812"/>
    <w:rsid w:val="00C66B47"/>
    <w:rsid w:val="00C66BA2"/>
    <w:rsid w:val="00C66C86"/>
    <w:rsid w:val="00C66CDE"/>
    <w:rsid w:val="00C66ED5"/>
    <w:rsid w:val="00C6731B"/>
    <w:rsid w:val="00C6749F"/>
    <w:rsid w:val="00C679E1"/>
    <w:rsid w:val="00C67AC9"/>
    <w:rsid w:val="00C67BBF"/>
    <w:rsid w:val="00C67CEA"/>
    <w:rsid w:val="00C67D4A"/>
    <w:rsid w:val="00C704C4"/>
    <w:rsid w:val="00C704CC"/>
    <w:rsid w:val="00C7073F"/>
    <w:rsid w:val="00C70A0A"/>
    <w:rsid w:val="00C70B17"/>
    <w:rsid w:val="00C70D85"/>
    <w:rsid w:val="00C71344"/>
    <w:rsid w:val="00C71363"/>
    <w:rsid w:val="00C718E2"/>
    <w:rsid w:val="00C71CE9"/>
    <w:rsid w:val="00C71DB2"/>
    <w:rsid w:val="00C7211E"/>
    <w:rsid w:val="00C721DD"/>
    <w:rsid w:val="00C721FF"/>
    <w:rsid w:val="00C72833"/>
    <w:rsid w:val="00C72AF1"/>
    <w:rsid w:val="00C73164"/>
    <w:rsid w:val="00C733DD"/>
    <w:rsid w:val="00C73540"/>
    <w:rsid w:val="00C736EC"/>
    <w:rsid w:val="00C73C35"/>
    <w:rsid w:val="00C7405B"/>
    <w:rsid w:val="00C74086"/>
    <w:rsid w:val="00C74139"/>
    <w:rsid w:val="00C74296"/>
    <w:rsid w:val="00C74794"/>
    <w:rsid w:val="00C74E5E"/>
    <w:rsid w:val="00C75189"/>
    <w:rsid w:val="00C754DA"/>
    <w:rsid w:val="00C75769"/>
    <w:rsid w:val="00C7576C"/>
    <w:rsid w:val="00C759AE"/>
    <w:rsid w:val="00C75A79"/>
    <w:rsid w:val="00C75AC6"/>
    <w:rsid w:val="00C75C45"/>
    <w:rsid w:val="00C75D27"/>
    <w:rsid w:val="00C75D51"/>
    <w:rsid w:val="00C7667F"/>
    <w:rsid w:val="00C76A2D"/>
    <w:rsid w:val="00C76ADD"/>
    <w:rsid w:val="00C76B35"/>
    <w:rsid w:val="00C77034"/>
    <w:rsid w:val="00C776C3"/>
    <w:rsid w:val="00C77B61"/>
    <w:rsid w:val="00C77B9F"/>
    <w:rsid w:val="00C77D41"/>
    <w:rsid w:val="00C77D6A"/>
    <w:rsid w:val="00C77E55"/>
    <w:rsid w:val="00C80432"/>
    <w:rsid w:val="00C80525"/>
    <w:rsid w:val="00C8097C"/>
    <w:rsid w:val="00C80C1B"/>
    <w:rsid w:val="00C80C3A"/>
    <w:rsid w:val="00C80C40"/>
    <w:rsid w:val="00C80CFA"/>
    <w:rsid w:val="00C80F9C"/>
    <w:rsid w:val="00C81070"/>
    <w:rsid w:val="00C81170"/>
    <w:rsid w:val="00C812CA"/>
    <w:rsid w:val="00C8180B"/>
    <w:rsid w:val="00C8192D"/>
    <w:rsid w:val="00C82252"/>
    <w:rsid w:val="00C822AA"/>
    <w:rsid w:val="00C82550"/>
    <w:rsid w:val="00C8256E"/>
    <w:rsid w:val="00C82C2D"/>
    <w:rsid w:val="00C82CE0"/>
    <w:rsid w:val="00C82DD7"/>
    <w:rsid w:val="00C830C8"/>
    <w:rsid w:val="00C83185"/>
    <w:rsid w:val="00C83188"/>
    <w:rsid w:val="00C8338F"/>
    <w:rsid w:val="00C835D6"/>
    <w:rsid w:val="00C8377E"/>
    <w:rsid w:val="00C83841"/>
    <w:rsid w:val="00C83D56"/>
    <w:rsid w:val="00C841C6"/>
    <w:rsid w:val="00C84659"/>
    <w:rsid w:val="00C846E5"/>
    <w:rsid w:val="00C84E91"/>
    <w:rsid w:val="00C859E1"/>
    <w:rsid w:val="00C85A36"/>
    <w:rsid w:val="00C86958"/>
    <w:rsid w:val="00C86B40"/>
    <w:rsid w:val="00C86BF0"/>
    <w:rsid w:val="00C86C58"/>
    <w:rsid w:val="00C86D4E"/>
    <w:rsid w:val="00C86FBE"/>
    <w:rsid w:val="00C86FD4"/>
    <w:rsid w:val="00C875F9"/>
    <w:rsid w:val="00C876FE"/>
    <w:rsid w:val="00C87725"/>
    <w:rsid w:val="00C87C47"/>
    <w:rsid w:val="00C87DCB"/>
    <w:rsid w:val="00C87F97"/>
    <w:rsid w:val="00C90081"/>
    <w:rsid w:val="00C90149"/>
    <w:rsid w:val="00C90784"/>
    <w:rsid w:val="00C90D4F"/>
    <w:rsid w:val="00C90E43"/>
    <w:rsid w:val="00C910C4"/>
    <w:rsid w:val="00C9138F"/>
    <w:rsid w:val="00C9154C"/>
    <w:rsid w:val="00C916B1"/>
    <w:rsid w:val="00C917AC"/>
    <w:rsid w:val="00C91C6A"/>
    <w:rsid w:val="00C922EC"/>
    <w:rsid w:val="00C92A69"/>
    <w:rsid w:val="00C92C93"/>
    <w:rsid w:val="00C92DEA"/>
    <w:rsid w:val="00C931B9"/>
    <w:rsid w:val="00C931CD"/>
    <w:rsid w:val="00C931D9"/>
    <w:rsid w:val="00C935BB"/>
    <w:rsid w:val="00C93947"/>
    <w:rsid w:val="00C939D2"/>
    <w:rsid w:val="00C93F40"/>
    <w:rsid w:val="00C945DB"/>
    <w:rsid w:val="00C94AF6"/>
    <w:rsid w:val="00C94B21"/>
    <w:rsid w:val="00C9510A"/>
    <w:rsid w:val="00C952F1"/>
    <w:rsid w:val="00C958E8"/>
    <w:rsid w:val="00C95985"/>
    <w:rsid w:val="00C95A3F"/>
    <w:rsid w:val="00C95A68"/>
    <w:rsid w:val="00C95F5A"/>
    <w:rsid w:val="00C964D0"/>
    <w:rsid w:val="00C97344"/>
    <w:rsid w:val="00C976AE"/>
    <w:rsid w:val="00C976BE"/>
    <w:rsid w:val="00C97778"/>
    <w:rsid w:val="00C977FB"/>
    <w:rsid w:val="00C97A29"/>
    <w:rsid w:val="00C97BCA"/>
    <w:rsid w:val="00C97D12"/>
    <w:rsid w:val="00C97FF1"/>
    <w:rsid w:val="00CA0015"/>
    <w:rsid w:val="00CA005F"/>
    <w:rsid w:val="00CA03C8"/>
    <w:rsid w:val="00CA0592"/>
    <w:rsid w:val="00CA079D"/>
    <w:rsid w:val="00CA08EC"/>
    <w:rsid w:val="00CA0A4A"/>
    <w:rsid w:val="00CA0BBA"/>
    <w:rsid w:val="00CA0E69"/>
    <w:rsid w:val="00CA17B6"/>
    <w:rsid w:val="00CA1962"/>
    <w:rsid w:val="00CA196C"/>
    <w:rsid w:val="00CA1C2F"/>
    <w:rsid w:val="00CA1F2E"/>
    <w:rsid w:val="00CA2961"/>
    <w:rsid w:val="00CA2AFC"/>
    <w:rsid w:val="00CA2D5E"/>
    <w:rsid w:val="00CA31E6"/>
    <w:rsid w:val="00CA3347"/>
    <w:rsid w:val="00CA34C0"/>
    <w:rsid w:val="00CA3692"/>
    <w:rsid w:val="00CA3726"/>
    <w:rsid w:val="00CA3919"/>
    <w:rsid w:val="00CA3954"/>
    <w:rsid w:val="00CA3D0C"/>
    <w:rsid w:val="00CA3D2E"/>
    <w:rsid w:val="00CA3DFB"/>
    <w:rsid w:val="00CA3F26"/>
    <w:rsid w:val="00CA3F99"/>
    <w:rsid w:val="00CA4915"/>
    <w:rsid w:val="00CA4A7D"/>
    <w:rsid w:val="00CA505E"/>
    <w:rsid w:val="00CA5296"/>
    <w:rsid w:val="00CA5361"/>
    <w:rsid w:val="00CA577F"/>
    <w:rsid w:val="00CA5903"/>
    <w:rsid w:val="00CA6050"/>
    <w:rsid w:val="00CA60C5"/>
    <w:rsid w:val="00CA61DE"/>
    <w:rsid w:val="00CA68D6"/>
    <w:rsid w:val="00CA6AC4"/>
    <w:rsid w:val="00CA6F0C"/>
    <w:rsid w:val="00CA70B0"/>
    <w:rsid w:val="00CA70F3"/>
    <w:rsid w:val="00CA7BE7"/>
    <w:rsid w:val="00CB033C"/>
    <w:rsid w:val="00CB0597"/>
    <w:rsid w:val="00CB06C3"/>
    <w:rsid w:val="00CB0A0A"/>
    <w:rsid w:val="00CB0B87"/>
    <w:rsid w:val="00CB0CEA"/>
    <w:rsid w:val="00CB0EAA"/>
    <w:rsid w:val="00CB0EF9"/>
    <w:rsid w:val="00CB153D"/>
    <w:rsid w:val="00CB15FF"/>
    <w:rsid w:val="00CB17EA"/>
    <w:rsid w:val="00CB1BC4"/>
    <w:rsid w:val="00CB1E4B"/>
    <w:rsid w:val="00CB21A1"/>
    <w:rsid w:val="00CB21C4"/>
    <w:rsid w:val="00CB2276"/>
    <w:rsid w:val="00CB24BB"/>
    <w:rsid w:val="00CB2565"/>
    <w:rsid w:val="00CB268E"/>
    <w:rsid w:val="00CB271F"/>
    <w:rsid w:val="00CB2C4A"/>
    <w:rsid w:val="00CB2DFB"/>
    <w:rsid w:val="00CB2E2D"/>
    <w:rsid w:val="00CB3551"/>
    <w:rsid w:val="00CB3840"/>
    <w:rsid w:val="00CB3E90"/>
    <w:rsid w:val="00CB40E8"/>
    <w:rsid w:val="00CB40FF"/>
    <w:rsid w:val="00CB41F9"/>
    <w:rsid w:val="00CB49A1"/>
    <w:rsid w:val="00CB4A90"/>
    <w:rsid w:val="00CB4BF0"/>
    <w:rsid w:val="00CB4D89"/>
    <w:rsid w:val="00CB4EE0"/>
    <w:rsid w:val="00CB5002"/>
    <w:rsid w:val="00CB5151"/>
    <w:rsid w:val="00CB54D1"/>
    <w:rsid w:val="00CB5A69"/>
    <w:rsid w:val="00CB5A80"/>
    <w:rsid w:val="00CB6048"/>
    <w:rsid w:val="00CB626F"/>
    <w:rsid w:val="00CB62D2"/>
    <w:rsid w:val="00CB633F"/>
    <w:rsid w:val="00CB6E11"/>
    <w:rsid w:val="00CB6EB3"/>
    <w:rsid w:val="00CB6EE2"/>
    <w:rsid w:val="00CB7384"/>
    <w:rsid w:val="00CB742D"/>
    <w:rsid w:val="00CB7744"/>
    <w:rsid w:val="00CB7D5C"/>
    <w:rsid w:val="00CB7EFC"/>
    <w:rsid w:val="00CB7F42"/>
    <w:rsid w:val="00CB7FDD"/>
    <w:rsid w:val="00CC004C"/>
    <w:rsid w:val="00CC0051"/>
    <w:rsid w:val="00CC02DE"/>
    <w:rsid w:val="00CC059D"/>
    <w:rsid w:val="00CC072D"/>
    <w:rsid w:val="00CC0774"/>
    <w:rsid w:val="00CC07C8"/>
    <w:rsid w:val="00CC0943"/>
    <w:rsid w:val="00CC0A33"/>
    <w:rsid w:val="00CC0A91"/>
    <w:rsid w:val="00CC0BC7"/>
    <w:rsid w:val="00CC0E15"/>
    <w:rsid w:val="00CC15C7"/>
    <w:rsid w:val="00CC1B74"/>
    <w:rsid w:val="00CC1E54"/>
    <w:rsid w:val="00CC210A"/>
    <w:rsid w:val="00CC241D"/>
    <w:rsid w:val="00CC2B06"/>
    <w:rsid w:val="00CC2B75"/>
    <w:rsid w:val="00CC2D30"/>
    <w:rsid w:val="00CC2D8D"/>
    <w:rsid w:val="00CC30F5"/>
    <w:rsid w:val="00CC3129"/>
    <w:rsid w:val="00CC35F6"/>
    <w:rsid w:val="00CC3985"/>
    <w:rsid w:val="00CC3F51"/>
    <w:rsid w:val="00CC412D"/>
    <w:rsid w:val="00CC4283"/>
    <w:rsid w:val="00CC4682"/>
    <w:rsid w:val="00CC4846"/>
    <w:rsid w:val="00CC485A"/>
    <w:rsid w:val="00CC4885"/>
    <w:rsid w:val="00CC4955"/>
    <w:rsid w:val="00CC5026"/>
    <w:rsid w:val="00CC50DF"/>
    <w:rsid w:val="00CC5340"/>
    <w:rsid w:val="00CC59EF"/>
    <w:rsid w:val="00CC5ECB"/>
    <w:rsid w:val="00CC6124"/>
    <w:rsid w:val="00CC61F0"/>
    <w:rsid w:val="00CC627E"/>
    <w:rsid w:val="00CC63CC"/>
    <w:rsid w:val="00CC6448"/>
    <w:rsid w:val="00CC64AC"/>
    <w:rsid w:val="00CC672F"/>
    <w:rsid w:val="00CC68D0"/>
    <w:rsid w:val="00CC695B"/>
    <w:rsid w:val="00CC69E1"/>
    <w:rsid w:val="00CC6C08"/>
    <w:rsid w:val="00CC6CC2"/>
    <w:rsid w:val="00CC6D2A"/>
    <w:rsid w:val="00CC71F8"/>
    <w:rsid w:val="00CC7659"/>
    <w:rsid w:val="00CC76F1"/>
    <w:rsid w:val="00CC76F6"/>
    <w:rsid w:val="00CC7766"/>
    <w:rsid w:val="00CC7B52"/>
    <w:rsid w:val="00CC7D69"/>
    <w:rsid w:val="00CC7E35"/>
    <w:rsid w:val="00CD0025"/>
    <w:rsid w:val="00CD01FD"/>
    <w:rsid w:val="00CD0649"/>
    <w:rsid w:val="00CD0869"/>
    <w:rsid w:val="00CD0902"/>
    <w:rsid w:val="00CD0E94"/>
    <w:rsid w:val="00CD1195"/>
    <w:rsid w:val="00CD1214"/>
    <w:rsid w:val="00CD123D"/>
    <w:rsid w:val="00CD1F53"/>
    <w:rsid w:val="00CD2157"/>
    <w:rsid w:val="00CD254E"/>
    <w:rsid w:val="00CD269D"/>
    <w:rsid w:val="00CD2716"/>
    <w:rsid w:val="00CD28ED"/>
    <w:rsid w:val="00CD2956"/>
    <w:rsid w:val="00CD2FEE"/>
    <w:rsid w:val="00CD30DC"/>
    <w:rsid w:val="00CD3333"/>
    <w:rsid w:val="00CD3639"/>
    <w:rsid w:val="00CD380B"/>
    <w:rsid w:val="00CD3BA4"/>
    <w:rsid w:val="00CD3BE1"/>
    <w:rsid w:val="00CD3EA1"/>
    <w:rsid w:val="00CD3EF2"/>
    <w:rsid w:val="00CD3F0E"/>
    <w:rsid w:val="00CD3F22"/>
    <w:rsid w:val="00CD3FF1"/>
    <w:rsid w:val="00CD410C"/>
    <w:rsid w:val="00CD4177"/>
    <w:rsid w:val="00CD441C"/>
    <w:rsid w:val="00CD44DE"/>
    <w:rsid w:val="00CD4688"/>
    <w:rsid w:val="00CD4707"/>
    <w:rsid w:val="00CD486F"/>
    <w:rsid w:val="00CD4C85"/>
    <w:rsid w:val="00CD4D75"/>
    <w:rsid w:val="00CD5073"/>
    <w:rsid w:val="00CD51A6"/>
    <w:rsid w:val="00CD51C2"/>
    <w:rsid w:val="00CD5352"/>
    <w:rsid w:val="00CD542A"/>
    <w:rsid w:val="00CD54CD"/>
    <w:rsid w:val="00CD5775"/>
    <w:rsid w:val="00CD583B"/>
    <w:rsid w:val="00CD5AD2"/>
    <w:rsid w:val="00CD5C55"/>
    <w:rsid w:val="00CD6271"/>
    <w:rsid w:val="00CD65B2"/>
    <w:rsid w:val="00CD65D0"/>
    <w:rsid w:val="00CD6667"/>
    <w:rsid w:val="00CD66AD"/>
    <w:rsid w:val="00CD68FF"/>
    <w:rsid w:val="00CD6BFC"/>
    <w:rsid w:val="00CD6E0D"/>
    <w:rsid w:val="00CD7394"/>
    <w:rsid w:val="00CD7785"/>
    <w:rsid w:val="00CD77D9"/>
    <w:rsid w:val="00CD783F"/>
    <w:rsid w:val="00CD78D8"/>
    <w:rsid w:val="00CD7A8E"/>
    <w:rsid w:val="00CD7E49"/>
    <w:rsid w:val="00CE00FD"/>
    <w:rsid w:val="00CE010B"/>
    <w:rsid w:val="00CE031B"/>
    <w:rsid w:val="00CE0B14"/>
    <w:rsid w:val="00CE0D9E"/>
    <w:rsid w:val="00CE0E19"/>
    <w:rsid w:val="00CE0E6D"/>
    <w:rsid w:val="00CE0FF8"/>
    <w:rsid w:val="00CE14D4"/>
    <w:rsid w:val="00CE1C9B"/>
    <w:rsid w:val="00CE1D4D"/>
    <w:rsid w:val="00CE1F7B"/>
    <w:rsid w:val="00CE1F81"/>
    <w:rsid w:val="00CE28B8"/>
    <w:rsid w:val="00CE2F4A"/>
    <w:rsid w:val="00CE3869"/>
    <w:rsid w:val="00CE4211"/>
    <w:rsid w:val="00CE42E4"/>
    <w:rsid w:val="00CE4714"/>
    <w:rsid w:val="00CE489A"/>
    <w:rsid w:val="00CE4CD4"/>
    <w:rsid w:val="00CE4F5B"/>
    <w:rsid w:val="00CE5523"/>
    <w:rsid w:val="00CE5660"/>
    <w:rsid w:val="00CE59C2"/>
    <w:rsid w:val="00CE5EC0"/>
    <w:rsid w:val="00CE61A7"/>
    <w:rsid w:val="00CE6627"/>
    <w:rsid w:val="00CE67CE"/>
    <w:rsid w:val="00CE695E"/>
    <w:rsid w:val="00CE6A17"/>
    <w:rsid w:val="00CE6D64"/>
    <w:rsid w:val="00CE70F6"/>
    <w:rsid w:val="00CE7104"/>
    <w:rsid w:val="00CE7BB5"/>
    <w:rsid w:val="00CE7BC0"/>
    <w:rsid w:val="00CE7F57"/>
    <w:rsid w:val="00CE7F7D"/>
    <w:rsid w:val="00CF004C"/>
    <w:rsid w:val="00CF036E"/>
    <w:rsid w:val="00CF06C2"/>
    <w:rsid w:val="00CF0799"/>
    <w:rsid w:val="00CF07CA"/>
    <w:rsid w:val="00CF0E75"/>
    <w:rsid w:val="00CF100B"/>
    <w:rsid w:val="00CF1A9C"/>
    <w:rsid w:val="00CF1C31"/>
    <w:rsid w:val="00CF1F0A"/>
    <w:rsid w:val="00CF2053"/>
    <w:rsid w:val="00CF20DC"/>
    <w:rsid w:val="00CF22B9"/>
    <w:rsid w:val="00CF22CD"/>
    <w:rsid w:val="00CF2788"/>
    <w:rsid w:val="00CF2CDD"/>
    <w:rsid w:val="00CF2D6D"/>
    <w:rsid w:val="00CF2DF7"/>
    <w:rsid w:val="00CF2F2F"/>
    <w:rsid w:val="00CF3448"/>
    <w:rsid w:val="00CF37EA"/>
    <w:rsid w:val="00CF3879"/>
    <w:rsid w:val="00CF397F"/>
    <w:rsid w:val="00CF3AC2"/>
    <w:rsid w:val="00CF3C0C"/>
    <w:rsid w:val="00CF3CC7"/>
    <w:rsid w:val="00CF3E07"/>
    <w:rsid w:val="00CF3F13"/>
    <w:rsid w:val="00CF4441"/>
    <w:rsid w:val="00CF44E8"/>
    <w:rsid w:val="00CF49D8"/>
    <w:rsid w:val="00CF50F3"/>
    <w:rsid w:val="00CF51EB"/>
    <w:rsid w:val="00CF5308"/>
    <w:rsid w:val="00CF5897"/>
    <w:rsid w:val="00CF59A5"/>
    <w:rsid w:val="00CF6103"/>
    <w:rsid w:val="00CF6245"/>
    <w:rsid w:val="00CF6348"/>
    <w:rsid w:val="00CF6384"/>
    <w:rsid w:val="00CF67E1"/>
    <w:rsid w:val="00CF721A"/>
    <w:rsid w:val="00CF7516"/>
    <w:rsid w:val="00CF7633"/>
    <w:rsid w:val="00CF7694"/>
    <w:rsid w:val="00CF7724"/>
    <w:rsid w:val="00D000C9"/>
    <w:rsid w:val="00D000F3"/>
    <w:rsid w:val="00D001B0"/>
    <w:rsid w:val="00D00203"/>
    <w:rsid w:val="00D003F8"/>
    <w:rsid w:val="00D003FD"/>
    <w:rsid w:val="00D005CF"/>
    <w:rsid w:val="00D0088D"/>
    <w:rsid w:val="00D00ABB"/>
    <w:rsid w:val="00D00CC5"/>
    <w:rsid w:val="00D01268"/>
    <w:rsid w:val="00D01579"/>
    <w:rsid w:val="00D01696"/>
    <w:rsid w:val="00D019B5"/>
    <w:rsid w:val="00D01BD6"/>
    <w:rsid w:val="00D021B7"/>
    <w:rsid w:val="00D02322"/>
    <w:rsid w:val="00D02484"/>
    <w:rsid w:val="00D02723"/>
    <w:rsid w:val="00D02B97"/>
    <w:rsid w:val="00D02B9D"/>
    <w:rsid w:val="00D02D84"/>
    <w:rsid w:val="00D02ED1"/>
    <w:rsid w:val="00D02F0D"/>
    <w:rsid w:val="00D031B8"/>
    <w:rsid w:val="00D031E5"/>
    <w:rsid w:val="00D03321"/>
    <w:rsid w:val="00D0368B"/>
    <w:rsid w:val="00D03CBB"/>
    <w:rsid w:val="00D03E18"/>
    <w:rsid w:val="00D03EC6"/>
    <w:rsid w:val="00D03F9A"/>
    <w:rsid w:val="00D042A8"/>
    <w:rsid w:val="00D04305"/>
    <w:rsid w:val="00D04BA7"/>
    <w:rsid w:val="00D04DD9"/>
    <w:rsid w:val="00D0559A"/>
    <w:rsid w:val="00D05CEE"/>
    <w:rsid w:val="00D05F43"/>
    <w:rsid w:val="00D063EE"/>
    <w:rsid w:val="00D0658E"/>
    <w:rsid w:val="00D06794"/>
    <w:rsid w:val="00D06BF5"/>
    <w:rsid w:val="00D06D51"/>
    <w:rsid w:val="00D071FB"/>
    <w:rsid w:val="00D07309"/>
    <w:rsid w:val="00D0751A"/>
    <w:rsid w:val="00D07730"/>
    <w:rsid w:val="00D07A78"/>
    <w:rsid w:val="00D07BC9"/>
    <w:rsid w:val="00D1008D"/>
    <w:rsid w:val="00D1012C"/>
    <w:rsid w:val="00D10663"/>
    <w:rsid w:val="00D10753"/>
    <w:rsid w:val="00D1127D"/>
    <w:rsid w:val="00D11315"/>
    <w:rsid w:val="00D11572"/>
    <w:rsid w:val="00D11671"/>
    <w:rsid w:val="00D1184A"/>
    <w:rsid w:val="00D11C71"/>
    <w:rsid w:val="00D123EB"/>
    <w:rsid w:val="00D124CF"/>
    <w:rsid w:val="00D12547"/>
    <w:rsid w:val="00D1256A"/>
    <w:rsid w:val="00D12669"/>
    <w:rsid w:val="00D12814"/>
    <w:rsid w:val="00D128C0"/>
    <w:rsid w:val="00D12AB0"/>
    <w:rsid w:val="00D1317F"/>
    <w:rsid w:val="00D13424"/>
    <w:rsid w:val="00D134E4"/>
    <w:rsid w:val="00D134F7"/>
    <w:rsid w:val="00D13A13"/>
    <w:rsid w:val="00D13DCE"/>
    <w:rsid w:val="00D13DFD"/>
    <w:rsid w:val="00D1408F"/>
    <w:rsid w:val="00D1471D"/>
    <w:rsid w:val="00D14A57"/>
    <w:rsid w:val="00D14BEF"/>
    <w:rsid w:val="00D14D76"/>
    <w:rsid w:val="00D14DC2"/>
    <w:rsid w:val="00D14F7A"/>
    <w:rsid w:val="00D14FD8"/>
    <w:rsid w:val="00D15169"/>
    <w:rsid w:val="00D1533D"/>
    <w:rsid w:val="00D156EA"/>
    <w:rsid w:val="00D15956"/>
    <w:rsid w:val="00D15AB6"/>
    <w:rsid w:val="00D16325"/>
    <w:rsid w:val="00D167AF"/>
    <w:rsid w:val="00D16DB0"/>
    <w:rsid w:val="00D16E21"/>
    <w:rsid w:val="00D17095"/>
    <w:rsid w:val="00D17436"/>
    <w:rsid w:val="00D17885"/>
    <w:rsid w:val="00D1795C"/>
    <w:rsid w:val="00D17A38"/>
    <w:rsid w:val="00D2064F"/>
    <w:rsid w:val="00D20727"/>
    <w:rsid w:val="00D20AD7"/>
    <w:rsid w:val="00D20B61"/>
    <w:rsid w:val="00D20C6A"/>
    <w:rsid w:val="00D211AC"/>
    <w:rsid w:val="00D2173C"/>
    <w:rsid w:val="00D2175A"/>
    <w:rsid w:val="00D21909"/>
    <w:rsid w:val="00D219F9"/>
    <w:rsid w:val="00D21A81"/>
    <w:rsid w:val="00D21BBA"/>
    <w:rsid w:val="00D21D3E"/>
    <w:rsid w:val="00D21E56"/>
    <w:rsid w:val="00D21EDF"/>
    <w:rsid w:val="00D22269"/>
    <w:rsid w:val="00D224EC"/>
    <w:rsid w:val="00D22560"/>
    <w:rsid w:val="00D2290B"/>
    <w:rsid w:val="00D229F8"/>
    <w:rsid w:val="00D22B93"/>
    <w:rsid w:val="00D22D01"/>
    <w:rsid w:val="00D22E2E"/>
    <w:rsid w:val="00D232DC"/>
    <w:rsid w:val="00D2358D"/>
    <w:rsid w:val="00D23666"/>
    <w:rsid w:val="00D238CF"/>
    <w:rsid w:val="00D24024"/>
    <w:rsid w:val="00D241B1"/>
    <w:rsid w:val="00D241CF"/>
    <w:rsid w:val="00D246F1"/>
    <w:rsid w:val="00D24991"/>
    <w:rsid w:val="00D24A76"/>
    <w:rsid w:val="00D25104"/>
    <w:rsid w:val="00D25347"/>
    <w:rsid w:val="00D25421"/>
    <w:rsid w:val="00D25473"/>
    <w:rsid w:val="00D25A50"/>
    <w:rsid w:val="00D25ABA"/>
    <w:rsid w:val="00D25DA8"/>
    <w:rsid w:val="00D25EA7"/>
    <w:rsid w:val="00D261F3"/>
    <w:rsid w:val="00D2719B"/>
    <w:rsid w:val="00D276A9"/>
    <w:rsid w:val="00D277CB"/>
    <w:rsid w:val="00D27CEE"/>
    <w:rsid w:val="00D30173"/>
    <w:rsid w:val="00D30216"/>
    <w:rsid w:val="00D305DE"/>
    <w:rsid w:val="00D306D7"/>
    <w:rsid w:val="00D30BD0"/>
    <w:rsid w:val="00D311DC"/>
    <w:rsid w:val="00D31441"/>
    <w:rsid w:val="00D31582"/>
    <w:rsid w:val="00D316EE"/>
    <w:rsid w:val="00D3187F"/>
    <w:rsid w:val="00D322E1"/>
    <w:rsid w:val="00D3256E"/>
    <w:rsid w:val="00D327C4"/>
    <w:rsid w:val="00D3283B"/>
    <w:rsid w:val="00D32DC5"/>
    <w:rsid w:val="00D32E38"/>
    <w:rsid w:val="00D3322F"/>
    <w:rsid w:val="00D333E6"/>
    <w:rsid w:val="00D333FD"/>
    <w:rsid w:val="00D33EE5"/>
    <w:rsid w:val="00D34170"/>
    <w:rsid w:val="00D341B9"/>
    <w:rsid w:val="00D346CB"/>
    <w:rsid w:val="00D34D5E"/>
    <w:rsid w:val="00D34DEC"/>
    <w:rsid w:val="00D3527E"/>
    <w:rsid w:val="00D353EE"/>
    <w:rsid w:val="00D3548F"/>
    <w:rsid w:val="00D354FF"/>
    <w:rsid w:val="00D35574"/>
    <w:rsid w:val="00D3565C"/>
    <w:rsid w:val="00D35699"/>
    <w:rsid w:val="00D35784"/>
    <w:rsid w:val="00D357E6"/>
    <w:rsid w:val="00D35946"/>
    <w:rsid w:val="00D359E0"/>
    <w:rsid w:val="00D35C2C"/>
    <w:rsid w:val="00D35C7A"/>
    <w:rsid w:val="00D35CA3"/>
    <w:rsid w:val="00D35E69"/>
    <w:rsid w:val="00D36264"/>
    <w:rsid w:val="00D36825"/>
    <w:rsid w:val="00D36A10"/>
    <w:rsid w:val="00D36A12"/>
    <w:rsid w:val="00D36A2F"/>
    <w:rsid w:val="00D373DB"/>
    <w:rsid w:val="00D37AA6"/>
    <w:rsid w:val="00D37AF8"/>
    <w:rsid w:val="00D402FB"/>
    <w:rsid w:val="00D40389"/>
    <w:rsid w:val="00D40589"/>
    <w:rsid w:val="00D40774"/>
    <w:rsid w:val="00D40A44"/>
    <w:rsid w:val="00D40B2D"/>
    <w:rsid w:val="00D40C1B"/>
    <w:rsid w:val="00D40F8B"/>
    <w:rsid w:val="00D415A2"/>
    <w:rsid w:val="00D41C4E"/>
    <w:rsid w:val="00D41D27"/>
    <w:rsid w:val="00D42358"/>
    <w:rsid w:val="00D426A9"/>
    <w:rsid w:val="00D42A6A"/>
    <w:rsid w:val="00D42F2F"/>
    <w:rsid w:val="00D4309D"/>
    <w:rsid w:val="00D43131"/>
    <w:rsid w:val="00D4358D"/>
    <w:rsid w:val="00D43CED"/>
    <w:rsid w:val="00D43F84"/>
    <w:rsid w:val="00D43F9C"/>
    <w:rsid w:val="00D441D1"/>
    <w:rsid w:val="00D443C2"/>
    <w:rsid w:val="00D44667"/>
    <w:rsid w:val="00D44CC3"/>
    <w:rsid w:val="00D4502A"/>
    <w:rsid w:val="00D4580E"/>
    <w:rsid w:val="00D45B02"/>
    <w:rsid w:val="00D45EA6"/>
    <w:rsid w:val="00D46812"/>
    <w:rsid w:val="00D46B7C"/>
    <w:rsid w:val="00D4711E"/>
    <w:rsid w:val="00D4719D"/>
    <w:rsid w:val="00D4722C"/>
    <w:rsid w:val="00D4728A"/>
    <w:rsid w:val="00D4759E"/>
    <w:rsid w:val="00D47855"/>
    <w:rsid w:val="00D4786A"/>
    <w:rsid w:val="00D4788D"/>
    <w:rsid w:val="00D501E2"/>
    <w:rsid w:val="00D50255"/>
    <w:rsid w:val="00D5042C"/>
    <w:rsid w:val="00D506F1"/>
    <w:rsid w:val="00D50AEA"/>
    <w:rsid w:val="00D50C95"/>
    <w:rsid w:val="00D51487"/>
    <w:rsid w:val="00D51AE0"/>
    <w:rsid w:val="00D51B61"/>
    <w:rsid w:val="00D51D1A"/>
    <w:rsid w:val="00D52043"/>
    <w:rsid w:val="00D52415"/>
    <w:rsid w:val="00D52822"/>
    <w:rsid w:val="00D5282B"/>
    <w:rsid w:val="00D5376E"/>
    <w:rsid w:val="00D537C9"/>
    <w:rsid w:val="00D53B0C"/>
    <w:rsid w:val="00D53C63"/>
    <w:rsid w:val="00D54570"/>
    <w:rsid w:val="00D5486B"/>
    <w:rsid w:val="00D548BF"/>
    <w:rsid w:val="00D54A28"/>
    <w:rsid w:val="00D54AD0"/>
    <w:rsid w:val="00D55E6F"/>
    <w:rsid w:val="00D563D7"/>
    <w:rsid w:val="00D56E05"/>
    <w:rsid w:val="00D56E6F"/>
    <w:rsid w:val="00D57006"/>
    <w:rsid w:val="00D57213"/>
    <w:rsid w:val="00D572DB"/>
    <w:rsid w:val="00D57344"/>
    <w:rsid w:val="00D575B1"/>
    <w:rsid w:val="00D57C33"/>
    <w:rsid w:val="00D57DF9"/>
    <w:rsid w:val="00D600DF"/>
    <w:rsid w:val="00D6080A"/>
    <w:rsid w:val="00D60E0E"/>
    <w:rsid w:val="00D610BA"/>
    <w:rsid w:val="00D615A4"/>
    <w:rsid w:val="00D61614"/>
    <w:rsid w:val="00D616D2"/>
    <w:rsid w:val="00D618B3"/>
    <w:rsid w:val="00D61EDB"/>
    <w:rsid w:val="00D6249D"/>
    <w:rsid w:val="00D6278E"/>
    <w:rsid w:val="00D628C8"/>
    <w:rsid w:val="00D62C62"/>
    <w:rsid w:val="00D63432"/>
    <w:rsid w:val="00D63560"/>
    <w:rsid w:val="00D63561"/>
    <w:rsid w:val="00D63755"/>
    <w:rsid w:val="00D63949"/>
    <w:rsid w:val="00D63A82"/>
    <w:rsid w:val="00D653C6"/>
    <w:rsid w:val="00D65B34"/>
    <w:rsid w:val="00D65C1B"/>
    <w:rsid w:val="00D65C69"/>
    <w:rsid w:val="00D65C76"/>
    <w:rsid w:val="00D66238"/>
    <w:rsid w:val="00D665FE"/>
    <w:rsid w:val="00D66729"/>
    <w:rsid w:val="00D66916"/>
    <w:rsid w:val="00D669F8"/>
    <w:rsid w:val="00D66B4B"/>
    <w:rsid w:val="00D66C11"/>
    <w:rsid w:val="00D66C8D"/>
    <w:rsid w:val="00D67202"/>
    <w:rsid w:val="00D6753B"/>
    <w:rsid w:val="00D6765C"/>
    <w:rsid w:val="00D6776F"/>
    <w:rsid w:val="00D67A0B"/>
    <w:rsid w:val="00D67C63"/>
    <w:rsid w:val="00D67FAF"/>
    <w:rsid w:val="00D70D4B"/>
    <w:rsid w:val="00D71350"/>
    <w:rsid w:val="00D71408"/>
    <w:rsid w:val="00D71AAD"/>
    <w:rsid w:val="00D7298D"/>
    <w:rsid w:val="00D72CAB"/>
    <w:rsid w:val="00D72D44"/>
    <w:rsid w:val="00D732A9"/>
    <w:rsid w:val="00D738D6"/>
    <w:rsid w:val="00D73A37"/>
    <w:rsid w:val="00D74250"/>
    <w:rsid w:val="00D74784"/>
    <w:rsid w:val="00D74962"/>
    <w:rsid w:val="00D749A0"/>
    <w:rsid w:val="00D74A5B"/>
    <w:rsid w:val="00D74D5C"/>
    <w:rsid w:val="00D74E00"/>
    <w:rsid w:val="00D74E22"/>
    <w:rsid w:val="00D754ED"/>
    <w:rsid w:val="00D7552F"/>
    <w:rsid w:val="00D755EB"/>
    <w:rsid w:val="00D75907"/>
    <w:rsid w:val="00D75F09"/>
    <w:rsid w:val="00D7608A"/>
    <w:rsid w:val="00D760A4"/>
    <w:rsid w:val="00D764C0"/>
    <w:rsid w:val="00D7651B"/>
    <w:rsid w:val="00D7680F"/>
    <w:rsid w:val="00D76C92"/>
    <w:rsid w:val="00D76FE8"/>
    <w:rsid w:val="00D770EC"/>
    <w:rsid w:val="00D7729D"/>
    <w:rsid w:val="00D77919"/>
    <w:rsid w:val="00D77BFB"/>
    <w:rsid w:val="00D80532"/>
    <w:rsid w:val="00D807B3"/>
    <w:rsid w:val="00D809B7"/>
    <w:rsid w:val="00D80A5B"/>
    <w:rsid w:val="00D80BE6"/>
    <w:rsid w:val="00D80CFA"/>
    <w:rsid w:val="00D80D7D"/>
    <w:rsid w:val="00D80D8F"/>
    <w:rsid w:val="00D80DC7"/>
    <w:rsid w:val="00D80ECE"/>
    <w:rsid w:val="00D81331"/>
    <w:rsid w:val="00D81A8B"/>
    <w:rsid w:val="00D81BAA"/>
    <w:rsid w:val="00D81C1C"/>
    <w:rsid w:val="00D81F3A"/>
    <w:rsid w:val="00D81F79"/>
    <w:rsid w:val="00D8262E"/>
    <w:rsid w:val="00D826A5"/>
    <w:rsid w:val="00D8293E"/>
    <w:rsid w:val="00D8298F"/>
    <w:rsid w:val="00D82C41"/>
    <w:rsid w:val="00D83153"/>
    <w:rsid w:val="00D83434"/>
    <w:rsid w:val="00D8370A"/>
    <w:rsid w:val="00D83F4B"/>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87FBB"/>
    <w:rsid w:val="00D90216"/>
    <w:rsid w:val="00D90695"/>
    <w:rsid w:val="00D9076A"/>
    <w:rsid w:val="00D90A3D"/>
    <w:rsid w:val="00D90C26"/>
    <w:rsid w:val="00D90E69"/>
    <w:rsid w:val="00D9115D"/>
    <w:rsid w:val="00D9118E"/>
    <w:rsid w:val="00D9134D"/>
    <w:rsid w:val="00D914C6"/>
    <w:rsid w:val="00D91804"/>
    <w:rsid w:val="00D9185F"/>
    <w:rsid w:val="00D91BA9"/>
    <w:rsid w:val="00D91D94"/>
    <w:rsid w:val="00D91D9F"/>
    <w:rsid w:val="00D91DF1"/>
    <w:rsid w:val="00D91E1C"/>
    <w:rsid w:val="00D921A2"/>
    <w:rsid w:val="00D9245C"/>
    <w:rsid w:val="00D92482"/>
    <w:rsid w:val="00D92D7C"/>
    <w:rsid w:val="00D9307B"/>
    <w:rsid w:val="00D9354D"/>
    <w:rsid w:val="00D93616"/>
    <w:rsid w:val="00D93976"/>
    <w:rsid w:val="00D93E12"/>
    <w:rsid w:val="00D93FEE"/>
    <w:rsid w:val="00D94230"/>
    <w:rsid w:val="00D942CC"/>
    <w:rsid w:val="00D94370"/>
    <w:rsid w:val="00D946FA"/>
    <w:rsid w:val="00D94B4E"/>
    <w:rsid w:val="00D94CA4"/>
    <w:rsid w:val="00D9510C"/>
    <w:rsid w:val="00D9514E"/>
    <w:rsid w:val="00D952A7"/>
    <w:rsid w:val="00D9540C"/>
    <w:rsid w:val="00D9598A"/>
    <w:rsid w:val="00D95A5F"/>
    <w:rsid w:val="00D95D3A"/>
    <w:rsid w:val="00D95F10"/>
    <w:rsid w:val="00D961B3"/>
    <w:rsid w:val="00D962EE"/>
    <w:rsid w:val="00D963E2"/>
    <w:rsid w:val="00D966C3"/>
    <w:rsid w:val="00D96CDC"/>
    <w:rsid w:val="00D97108"/>
    <w:rsid w:val="00D97278"/>
    <w:rsid w:val="00D974A3"/>
    <w:rsid w:val="00D9793E"/>
    <w:rsid w:val="00D97ABD"/>
    <w:rsid w:val="00D97E3F"/>
    <w:rsid w:val="00D97F69"/>
    <w:rsid w:val="00DA002B"/>
    <w:rsid w:val="00DA0299"/>
    <w:rsid w:val="00DA0308"/>
    <w:rsid w:val="00DA06B2"/>
    <w:rsid w:val="00DA0AFF"/>
    <w:rsid w:val="00DA0B6A"/>
    <w:rsid w:val="00DA0BBE"/>
    <w:rsid w:val="00DA0EBA"/>
    <w:rsid w:val="00DA10E7"/>
    <w:rsid w:val="00DA1401"/>
    <w:rsid w:val="00DA147E"/>
    <w:rsid w:val="00DA1501"/>
    <w:rsid w:val="00DA15B7"/>
    <w:rsid w:val="00DA17A0"/>
    <w:rsid w:val="00DA17B0"/>
    <w:rsid w:val="00DA194F"/>
    <w:rsid w:val="00DA19C5"/>
    <w:rsid w:val="00DA1CDA"/>
    <w:rsid w:val="00DA1DDC"/>
    <w:rsid w:val="00DA27A4"/>
    <w:rsid w:val="00DA2DD4"/>
    <w:rsid w:val="00DA2DD8"/>
    <w:rsid w:val="00DA2DE0"/>
    <w:rsid w:val="00DA3B83"/>
    <w:rsid w:val="00DA3C62"/>
    <w:rsid w:val="00DA3D2E"/>
    <w:rsid w:val="00DA441C"/>
    <w:rsid w:val="00DA455C"/>
    <w:rsid w:val="00DA46AC"/>
    <w:rsid w:val="00DA4BD8"/>
    <w:rsid w:val="00DA4D23"/>
    <w:rsid w:val="00DA4FAD"/>
    <w:rsid w:val="00DA52E0"/>
    <w:rsid w:val="00DA5708"/>
    <w:rsid w:val="00DA589A"/>
    <w:rsid w:val="00DA6070"/>
    <w:rsid w:val="00DA69E9"/>
    <w:rsid w:val="00DA69F2"/>
    <w:rsid w:val="00DA6A0E"/>
    <w:rsid w:val="00DA6C9C"/>
    <w:rsid w:val="00DA6DA9"/>
    <w:rsid w:val="00DA6DDD"/>
    <w:rsid w:val="00DA7291"/>
    <w:rsid w:val="00DA73EC"/>
    <w:rsid w:val="00DA7885"/>
    <w:rsid w:val="00DA7A03"/>
    <w:rsid w:val="00DB0440"/>
    <w:rsid w:val="00DB04D5"/>
    <w:rsid w:val="00DB0D42"/>
    <w:rsid w:val="00DB0EB9"/>
    <w:rsid w:val="00DB10AE"/>
    <w:rsid w:val="00DB15D1"/>
    <w:rsid w:val="00DB1634"/>
    <w:rsid w:val="00DB1818"/>
    <w:rsid w:val="00DB18C7"/>
    <w:rsid w:val="00DB1AB4"/>
    <w:rsid w:val="00DB1B79"/>
    <w:rsid w:val="00DB23D1"/>
    <w:rsid w:val="00DB2BE5"/>
    <w:rsid w:val="00DB31A5"/>
    <w:rsid w:val="00DB33E7"/>
    <w:rsid w:val="00DB379D"/>
    <w:rsid w:val="00DB3F30"/>
    <w:rsid w:val="00DB4272"/>
    <w:rsid w:val="00DB4336"/>
    <w:rsid w:val="00DB4395"/>
    <w:rsid w:val="00DB440A"/>
    <w:rsid w:val="00DB449F"/>
    <w:rsid w:val="00DB451C"/>
    <w:rsid w:val="00DB4A0C"/>
    <w:rsid w:val="00DB4BFF"/>
    <w:rsid w:val="00DB4CB6"/>
    <w:rsid w:val="00DB4D33"/>
    <w:rsid w:val="00DB52B6"/>
    <w:rsid w:val="00DB59EE"/>
    <w:rsid w:val="00DB59F1"/>
    <w:rsid w:val="00DB5CBE"/>
    <w:rsid w:val="00DB5E9A"/>
    <w:rsid w:val="00DB6133"/>
    <w:rsid w:val="00DB6990"/>
    <w:rsid w:val="00DB6BD6"/>
    <w:rsid w:val="00DB6D17"/>
    <w:rsid w:val="00DB6F3A"/>
    <w:rsid w:val="00DB70A4"/>
    <w:rsid w:val="00DB7370"/>
    <w:rsid w:val="00DB7438"/>
    <w:rsid w:val="00DB7913"/>
    <w:rsid w:val="00DB7B37"/>
    <w:rsid w:val="00DB7BB2"/>
    <w:rsid w:val="00DB7C8C"/>
    <w:rsid w:val="00DB7EB4"/>
    <w:rsid w:val="00DB7EE8"/>
    <w:rsid w:val="00DC053B"/>
    <w:rsid w:val="00DC05E7"/>
    <w:rsid w:val="00DC0740"/>
    <w:rsid w:val="00DC0808"/>
    <w:rsid w:val="00DC0DB9"/>
    <w:rsid w:val="00DC0E48"/>
    <w:rsid w:val="00DC0E5B"/>
    <w:rsid w:val="00DC0EE3"/>
    <w:rsid w:val="00DC13A2"/>
    <w:rsid w:val="00DC1461"/>
    <w:rsid w:val="00DC191A"/>
    <w:rsid w:val="00DC1E26"/>
    <w:rsid w:val="00DC1F94"/>
    <w:rsid w:val="00DC20AD"/>
    <w:rsid w:val="00DC21AF"/>
    <w:rsid w:val="00DC249C"/>
    <w:rsid w:val="00DC2501"/>
    <w:rsid w:val="00DC2609"/>
    <w:rsid w:val="00DC26DF"/>
    <w:rsid w:val="00DC2CD7"/>
    <w:rsid w:val="00DC309B"/>
    <w:rsid w:val="00DC30F7"/>
    <w:rsid w:val="00DC3201"/>
    <w:rsid w:val="00DC381C"/>
    <w:rsid w:val="00DC3905"/>
    <w:rsid w:val="00DC3A81"/>
    <w:rsid w:val="00DC3AF7"/>
    <w:rsid w:val="00DC3E56"/>
    <w:rsid w:val="00DC4385"/>
    <w:rsid w:val="00DC4556"/>
    <w:rsid w:val="00DC4702"/>
    <w:rsid w:val="00DC492E"/>
    <w:rsid w:val="00DC4942"/>
    <w:rsid w:val="00DC4D64"/>
    <w:rsid w:val="00DC4DA2"/>
    <w:rsid w:val="00DC5079"/>
    <w:rsid w:val="00DC530A"/>
    <w:rsid w:val="00DC56D9"/>
    <w:rsid w:val="00DC5757"/>
    <w:rsid w:val="00DC5CFE"/>
    <w:rsid w:val="00DC6455"/>
    <w:rsid w:val="00DC6972"/>
    <w:rsid w:val="00DC6A9A"/>
    <w:rsid w:val="00DC6B2A"/>
    <w:rsid w:val="00DC7258"/>
    <w:rsid w:val="00DC757F"/>
    <w:rsid w:val="00DC7DDD"/>
    <w:rsid w:val="00DD032A"/>
    <w:rsid w:val="00DD0693"/>
    <w:rsid w:val="00DD0A4E"/>
    <w:rsid w:val="00DD0CBD"/>
    <w:rsid w:val="00DD0D27"/>
    <w:rsid w:val="00DD0E0F"/>
    <w:rsid w:val="00DD0F26"/>
    <w:rsid w:val="00DD1DDD"/>
    <w:rsid w:val="00DD1E9B"/>
    <w:rsid w:val="00DD1F19"/>
    <w:rsid w:val="00DD21F4"/>
    <w:rsid w:val="00DD2B38"/>
    <w:rsid w:val="00DD3619"/>
    <w:rsid w:val="00DD369D"/>
    <w:rsid w:val="00DD3A30"/>
    <w:rsid w:val="00DD3D7D"/>
    <w:rsid w:val="00DD3F1C"/>
    <w:rsid w:val="00DD4472"/>
    <w:rsid w:val="00DD475F"/>
    <w:rsid w:val="00DD4774"/>
    <w:rsid w:val="00DD4781"/>
    <w:rsid w:val="00DD4AC0"/>
    <w:rsid w:val="00DD4B8B"/>
    <w:rsid w:val="00DD4EE3"/>
    <w:rsid w:val="00DD5128"/>
    <w:rsid w:val="00DD5395"/>
    <w:rsid w:val="00DD553E"/>
    <w:rsid w:val="00DD595B"/>
    <w:rsid w:val="00DD6142"/>
    <w:rsid w:val="00DD634F"/>
    <w:rsid w:val="00DD63B5"/>
    <w:rsid w:val="00DD6A9C"/>
    <w:rsid w:val="00DD6B9E"/>
    <w:rsid w:val="00DD6C6F"/>
    <w:rsid w:val="00DD7419"/>
    <w:rsid w:val="00DD786B"/>
    <w:rsid w:val="00DD7F45"/>
    <w:rsid w:val="00DD7F80"/>
    <w:rsid w:val="00DE0DC2"/>
    <w:rsid w:val="00DE0F4E"/>
    <w:rsid w:val="00DE12ED"/>
    <w:rsid w:val="00DE1821"/>
    <w:rsid w:val="00DE1978"/>
    <w:rsid w:val="00DE1C5A"/>
    <w:rsid w:val="00DE1CE9"/>
    <w:rsid w:val="00DE1D16"/>
    <w:rsid w:val="00DE2343"/>
    <w:rsid w:val="00DE268C"/>
    <w:rsid w:val="00DE269E"/>
    <w:rsid w:val="00DE28BF"/>
    <w:rsid w:val="00DE2AC0"/>
    <w:rsid w:val="00DE2B35"/>
    <w:rsid w:val="00DE2B68"/>
    <w:rsid w:val="00DE2C48"/>
    <w:rsid w:val="00DE31E6"/>
    <w:rsid w:val="00DE34CF"/>
    <w:rsid w:val="00DE3824"/>
    <w:rsid w:val="00DE3BBB"/>
    <w:rsid w:val="00DE3C49"/>
    <w:rsid w:val="00DE4160"/>
    <w:rsid w:val="00DE4182"/>
    <w:rsid w:val="00DE4E4B"/>
    <w:rsid w:val="00DE4E7F"/>
    <w:rsid w:val="00DE4F65"/>
    <w:rsid w:val="00DE50FD"/>
    <w:rsid w:val="00DE53F0"/>
    <w:rsid w:val="00DE577F"/>
    <w:rsid w:val="00DE5C3C"/>
    <w:rsid w:val="00DE5D29"/>
    <w:rsid w:val="00DE5F8F"/>
    <w:rsid w:val="00DE67D1"/>
    <w:rsid w:val="00DE67E6"/>
    <w:rsid w:val="00DE69DA"/>
    <w:rsid w:val="00DE7180"/>
    <w:rsid w:val="00DE72F1"/>
    <w:rsid w:val="00DE73D4"/>
    <w:rsid w:val="00DE7A03"/>
    <w:rsid w:val="00DE7A5B"/>
    <w:rsid w:val="00DE7B28"/>
    <w:rsid w:val="00DE7D00"/>
    <w:rsid w:val="00DF0252"/>
    <w:rsid w:val="00DF085B"/>
    <w:rsid w:val="00DF0B09"/>
    <w:rsid w:val="00DF15EA"/>
    <w:rsid w:val="00DF1740"/>
    <w:rsid w:val="00DF1910"/>
    <w:rsid w:val="00DF1AA9"/>
    <w:rsid w:val="00DF1B25"/>
    <w:rsid w:val="00DF1D71"/>
    <w:rsid w:val="00DF1ED5"/>
    <w:rsid w:val="00DF2193"/>
    <w:rsid w:val="00DF2201"/>
    <w:rsid w:val="00DF2331"/>
    <w:rsid w:val="00DF24A9"/>
    <w:rsid w:val="00DF26A7"/>
    <w:rsid w:val="00DF272D"/>
    <w:rsid w:val="00DF2B1F"/>
    <w:rsid w:val="00DF3138"/>
    <w:rsid w:val="00DF3192"/>
    <w:rsid w:val="00DF3915"/>
    <w:rsid w:val="00DF3ADD"/>
    <w:rsid w:val="00DF3F7D"/>
    <w:rsid w:val="00DF3FD0"/>
    <w:rsid w:val="00DF40D9"/>
    <w:rsid w:val="00DF4111"/>
    <w:rsid w:val="00DF4468"/>
    <w:rsid w:val="00DF45BC"/>
    <w:rsid w:val="00DF4611"/>
    <w:rsid w:val="00DF48DB"/>
    <w:rsid w:val="00DF4C7B"/>
    <w:rsid w:val="00DF4F00"/>
    <w:rsid w:val="00DF4F2C"/>
    <w:rsid w:val="00DF5137"/>
    <w:rsid w:val="00DF5343"/>
    <w:rsid w:val="00DF561D"/>
    <w:rsid w:val="00DF5AB5"/>
    <w:rsid w:val="00DF5D60"/>
    <w:rsid w:val="00DF6190"/>
    <w:rsid w:val="00DF62CD"/>
    <w:rsid w:val="00DF6454"/>
    <w:rsid w:val="00DF65AF"/>
    <w:rsid w:val="00DF68DD"/>
    <w:rsid w:val="00DF6DAB"/>
    <w:rsid w:val="00DF6EAD"/>
    <w:rsid w:val="00DF712D"/>
    <w:rsid w:val="00DF7178"/>
    <w:rsid w:val="00DF76BA"/>
    <w:rsid w:val="00DF76F8"/>
    <w:rsid w:val="00DF76FE"/>
    <w:rsid w:val="00DF7A1B"/>
    <w:rsid w:val="00DF7B28"/>
    <w:rsid w:val="00DF7B33"/>
    <w:rsid w:val="00DF7D96"/>
    <w:rsid w:val="00DF7F41"/>
    <w:rsid w:val="00E0012E"/>
    <w:rsid w:val="00E002BF"/>
    <w:rsid w:val="00E00934"/>
    <w:rsid w:val="00E00990"/>
    <w:rsid w:val="00E00A5E"/>
    <w:rsid w:val="00E00DA0"/>
    <w:rsid w:val="00E011CE"/>
    <w:rsid w:val="00E01498"/>
    <w:rsid w:val="00E0160A"/>
    <w:rsid w:val="00E0172F"/>
    <w:rsid w:val="00E01771"/>
    <w:rsid w:val="00E01928"/>
    <w:rsid w:val="00E01FA9"/>
    <w:rsid w:val="00E0217F"/>
    <w:rsid w:val="00E02224"/>
    <w:rsid w:val="00E0238D"/>
    <w:rsid w:val="00E02762"/>
    <w:rsid w:val="00E028D9"/>
    <w:rsid w:val="00E02AF7"/>
    <w:rsid w:val="00E02E02"/>
    <w:rsid w:val="00E02EA7"/>
    <w:rsid w:val="00E02EE1"/>
    <w:rsid w:val="00E02F91"/>
    <w:rsid w:val="00E03198"/>
    <w:rsid w:val="00E031E6"/>
    <w:rsid w:val="00E03275"/>
    <w:rsid w:val="00E0341A"/>
    <w:rsid w:val="00E03790"/>
    <w:rsid w:val="00E03A7A"/>
    <w:rsid w:val="00E03ACF"/>
    <w:rsid w:val="00E03AEA"/>
    <w:rsid w:val="00E04357"/>
    <w:rsid w:val="00E0436B"/>
    <w:rsid w:val="00E04A44"/>
    <w:rsid w:val="00E04BCF"/>
    <w:rsid w:val="00E04BE5"/>
    <w:rsid w:val="00E04CAA"/>
    <w:rsid w:val="00E04D86"/>
    <w:rsid w:val="00E04E19"/>
    <w:rsid w:val="00E04EBB"/>
    <w:rsid w:val="00E051C6"/>
    <w:rsid w:val="00E051D3"/>
    <w:rsid w:val="00E05202"/>
    <w:rsid w:val="00E05A1D"/>
    <w:rsid w:val="00E05B94"/>
    <w:rsid w:val="00E05FEE"/>
    <w:rsid w:val="00E06190"/>
    <w:rsid w:val="00E0636F"/>
    <w:rsid w:val="00E069CB"/>
    <w:rsid w:val="00E06E03"/>
    <w:rsid w:val="00E06FED"/>
    <w:rsid w:val="00E07580"/>
    <w:rsid w:val="00E0771C"/>
    <w:rsid w:val="00E07AE3"/>
    <w:rsid w:val="00E07F01"/>
    <w:rsid w:val="00E10296"/>
    <w:rsid w:val="00E104A2"/>
    <w:rsid w:val="00E110C7"/>
    <w:rsid w:val="00E11176"/>
    <w:rsid w:val="00E11620"/>
    <w:rsid w:val="00E11A63"/>
    <w:rsid w:val="00E11B3D"/>
    <w:rsid w:val="00E1205C"/>
    <w:rsid w:val="00E120A8"/>
    <w:rsid w:val="00E123D3"/>
    <w:rsid w:val="00E1241A"/>
    <w:rsid w:val="00E1305A"/>
    <w:rsid w:val="00E1314B"/>
    <w:rsid w:val="00E13490"/>
    <w:rsid w:val="00E13A78"/>
    <w:rsid w:val="00E13CFA"/>
    <w:rsid w:val="00E13D2D"/>
    <w:rsid w:val="00E13D38"/>
    <w:rsid w:val="00E13F3D"/>
    <w:rsid w:val="00E13FA4"/>
    <w:rsid w:val="00E14298"/>
    <w:rsid w:val="00E14F7E"/>
    <w:rsid w:val="00E154A6"/>
    <w:rsid w:val="00E1562B"/>
    <w:rsid w:val="00E1570A"/>
    <w:rsid w:val="00E159B3"/>
    <w:rsid w:val="00E15B8E"/>
    <w:rsid w:val="00E15F4E"/>
    <w:rsid w:val="00E163D1"/>
    <w:rsid w:val="00E1674A"/>
    <w:rsid w:val="00E16E93"/>
    <w:rsid w:val="00E16F18"/>
    <w:rsid w:val="00E17043"/>
    <w:rsid w:val="00E171AE"/>
    <w:rsid w:val="00E173D2"/>
    <w:rsid w:val="00E1744A"/>
    <w:rsid w:val="00E17B81"/>
    <w:rsid w:val="00E17DDB"/>
    <w:rsid w:val="00E17E4C"/>
    <w:rsid w:val="00E2020E"/>
    <w:rsid w:val="00E20458"/>
    <w:rsid w:val="00E204FB"/>
    <w:rsid w:val="00E20559"/>
    <w:rsid w:val="00E20DC1"/>
    <w:rsid w:val="00E20DF4"/>
    <w:rsid w:val="00E20F4D"/>
    <w:rsid w:val="00E2160A"/>
    <w:rsid w:val="00E2203E"/>
    <w:rsid w:val="00E220EC"/>
    <w:rsid w:val="00E221ED"/>
    <w:rsid w:val="00E22251"/>
    <w:rsid w:val="00E222F3"/>
    <w:rsid w:val="00E22393"/>
    <w:rsid w:val="00E2239B"/>
    <w:rsid w:val="00E226F5"/>
    <w:rsid w:val="00E22812"/>
    <w:rsid w:val="00E229E4"/>
    <w:rsid w:val="00E22AA5"/>
    <w:rsid w:val="00E22D57"/>
    <w:rsid w:val="00E22EFE"/>
    <w:rsid w:val="00E232FF"/>
    <w:rsid w:val="00E23515"/>
    <w:rsid w:val="00E23D49"/>
    <w:rsid w:val="00E24011"/>
    <w:rsid w:val="00E240E4"/>
    <w:rsid w:val="00E2454E"/>
    <w:rsid w:val="00E2456C"/>
    <w:rsid w:val="00E245E4"/>
    <w:rsid w:val="00E24765"/>
    <w:rsid w:val="00E24B22"/>
    <w:rsid w:val="00E24DA3"/>
    <w:rsid w:val="00E25043"/>
    <w:rsid w:val="00E2539C"/>
    <w:rsid w:val="00E25424"/>
    <w:rsid w:val="00E266B2"/>
    <w:rsid w:val="00E26A41"/>
    <w:rsid w:val="00E275BA"/>
    <w:rsid w:val="00E279F0"/>
    <w:rsid w:val="00E27A36"/>
    <w:rsid w:val="00E27B2F"/>
    <w:rsid w:val="00E27B4F"/>
    <w:rsid w:val="00E27C1B"/>
    <w:rsid w:val="00E27D0A"/>
    <w:rsid w:val="00E304FA"/>
    <w:rsid w:val="00E30666"/>
    <w:rsid w:val="00E30750"/>
    <w:rsid w:val="00E30D58"/>
    <w:rsid w:val="00E31556"/>
    <w:rsid w:val="00E31B7B"/>
    <w:rsid w:val="00E31D03"/>
    <w:rsid w:val="00E31EA8"/>
    <w:rsid w:val="00E31F65"/>
    <w:rsid w:val="00E321BD"/>
    <w:rsid w:val="00E322AD"/>
    <w:rsid w:val="00E325E5"/>
    <w:rsid w:val="00E32815"/>
    <w:rsid w:val="00E32CD2"/>
    <w:rsid w:val="00E32CE0"/>
    <w:rsid w:val="00E32DBE"/>
    <w:rsid w:val="00E32F60"/>
    <w:rsid w:val="00E3318E"/>
    <w:rsid w:val="00E33BBB"/>
    <w:rsid w:val="00E33BE9"/>
    <w:rsid w:val="00E33CA8"/>
    <w:rsid w:val="00E3418D"/>
    <w:rsid w:val="00E341DC"/>
    <w:rsid w:val="00E34398"/>
    <w:rsid w:val="00E345E4"/>
    <w:rsid w:val="00E346FB"/>
    <w:rsid w:val="00E347C4"/>
    <w:rsid w:val="00E34898"/>
    <w:rsid w:val="00E34C96"/>
    <w:rsid w:val="00E34D75"/>
    <w:rsid w:val="00E34F03"/>
    <w:rsid w:val="00E3563B"/>
    <w:rsid w:val="00E35659"/>
    <w:rsid w:val="00E359CD"/>
    <w:rsid w:val="00E35BAA"/>
    <w:rsid w:val="00E3622F"/>
    <w:rsid w:val="00E362F2"/>
    <w:rsid w:val="00E36500"/>
    <w:rsid w:val="00E365C2"/>
    <w:rsid w:val="00E365C7"/>
    <w:rsid w:val="00E366A1"/>
    <w:rsid w:val="00E36761"/>
    <w:rsid w:val="00E36899"/>
    <w:rsid w:val="00E368C3"/>
    <w:rsid w:val="00E36BE6"/>
    <w:rsid w:val="00E36F57"/>
    <w:rsid w:val="00E36F6D"/>
    <w:rsid w:val="00E370AD"/>
    <w:rsid w:val="00E370FD"/>
    <w:rsid w:val="00E3714D"/>
    <w:rsid w:val="00E375E1"/>
    <w:rsid w:val="00E375EC"/>
    <w:rsid w:val="00E377CE"/>
    <w:rsid w:val="00E37848"/>
    <w:rsid w:val="00E37BAF"/>
    <w:rsid w:val="00E37D05"/>
    <w:rsid w:val="00E37EEF"/>
    <w:rsid w:val="00E40316"/>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3D20"/>
    <w:rsid w:val="00E441FD"/>
    <w:rsid w:val="00E442A3"/>
    <w:rsid w:val="00E444BB"/>
    <w:rsid w:val="00E44C45"/>
    <w:rsid w:val="00E450C1"/>
    <w:rsid w:val="00E4551D"/>
    <w:rsid w:val="00E456E7"/>
    <w:rsid w:val="00E45759"/>
    <w:rsid w:val="00E45DDE"/>
    <w:rsid w:val="00E46286"/>
    <w:rsid w:val="00E46380"/>
    <w:rsid w:val="00E46778"/>
    <w:rsid w:val="00E46B79"/>
    <w:rsid w:val="00E46C50"/>
    <w:rsid w:val="00E47C97"/>
    <w:rsid w:val="00E501D6"/>
    <w:rsid w:val="00E503CA"/>
    <w:rsid w:val="00E50A97"/>
    <w:rsid w:val="00E50AD2"/>
    <w:rsid w:val="00E51092"/>
    <w:rsid w:val="00E51109"/>
    <w:rsid w:val="00E5111D"/>
    <w:rsid w:val="00E5118F"/>
    <w:rsid w:val="00E51756"/>
    <w:rsid w:val="00E51A5A"/>
    <w:rsid w:val="00E51B46"/>
    <w:rsid w:val="00E51DE0"/>
    <w:rsid w:val="00E5200D"/>
    <w:rsid w:val="00E52198"/>
    <w:rsid w:val="00E523A9"/>
    <w:rsid w:val="00E523C0"/>
    <w:rsid w:val="00E52565"/>
    <w:rsid w:val="00E52804"/>
    <w:rsid w:val="00E5293C"/>
    <w:rsid w:val="00E5294A"/>
    <w:rsid w:val="00E52A80"/>
    <w:rsid w:val="00E53190"/>
    <w:rsid w:val="00E539AD"/>
    <w:rsid w:val="00E53BB8"/>
    <w:rsid w:val="00E53DC2"/>
    <w:rsid w:val="00E53E56"/>
    <w:rsid w:val="00E541E0"/>
    <w:rsid w:val="00E54366"/>
    <w:rsid w:val="00E54809"/>
    <w:rsid w:val="00E54B44"/>
    <w:rsid w:val="00E54B94"/>
    <w:rsid w:val="00E54CCF"/>
    <w:rsid w:val="00E54D58"/>
    <w:rsid w:val="00E54F52"/>
    <w:rsid w:val="00E55046"/>
    <w:rsid w:val="00E5537B"/>
    <w:rsid w:val="00E55798"/>
    <w:rsid w:val="00E55835"/>
    <w:rsid w:val="00E55997"/>
    <w:rsid w:val="00E55A9F"/>
    <w:rsid w:val="00E55F5F"/>
    <w:rsid w:val="00E55FB7"/>
    <w:rsid w:val="00E562A1"/>
    <w:rsid w:val="00E563B4"/>
    <w:rsid w:val="00E566D2"/>
    <w:rsid w:val="00E576CC"/>
    <w:rsid w:val="00E57839"/>
    <w:rsid w:val="00E5790D"/>
    <w:rsid w:val="00E57A08"/>
    <w:rsid w:val="00E57A8A"/>
    <w:rsid w:val="00E57B59"/>
    <w:rsid w:val="00E57CE0"/>
    <w:rsid w:val="00E57F1D"/>
    <w:rsid w:val="00E57F32"/>
    <w:rsid w:val="00E57FC9"/>
    <w:rsid w:val="00E60556"/>
    <w:rsid w:val="00E60ADD"/>
    <w:rsid w:val="00E60B48"/>
    <w:rsid w:val="00E60C35"/>
    <w:rsid w:val="00E60CE2"/>
    <w:rsid w:val="00E60F1F"/>
    <w:rsid w:val="00E61184"/>
    <w:rsid w:val="00E612A4"/>
    <w:rsid w:val="00E6144A"/>
    <w:rsid w:val="00E6172A"/>
    <w:rsid w:val="00E61744"/>
    <w:rsid w:val="00E61E5A"/>
    <w:rsid w:val="00E6251D"/>
    <w:rsid w:val="00E625F6"/>
    <w:rsid w:val="00E62BF5"/>
    <w:rsid w:val="00E6306E"/>
    <w:rsid w:val="00E632FA"/>
    <w:rsid w:val="00E6337F"/>
    <w:rsid w:val="00E63685"/>
    <w:rsid w:val="00E63816"/>
    <w:rsid w:val="00E638F1"/>
    <w:rsid w:val="00E63AF4"/>
    <w:rsid w:val="00E63B43"/>
    <w:rsid w:val="00E63C49"/>
    <w:rsid w:val="00E63CB2"/>
    <w:rsid w:val="00E64BA7"/>
    <w:rsid w:val="00E64DDF"/>
    <w:rsid w:val="00E6516C"/>
    <w:rsid w:val="00E653AB"/>
    <w:rsid w:val="00E6551E"/>
    <w:rsid w:val="00E65C25"/>
    <w:rsid w:val="00E65E7C"/>
    <w:rsid w:val="00E65EDA"/>
    <w:rsid w:val="00E65EFA"/>
    <w:rsid w:val="00E65F58"/>
    <w:rsid w:val="00E662B4"/>
    <w:rsid w:val="00E6660C"/>
    <w:rsid w:val="00E66651"/>
    <w:rsid w:val="00E6678E"/>
    <w:rsid w:val="00E66CC2"/>
    <w:rsid w:val="00E66F46"/>
    <w:rsid w:val="00E67010"/>
    <w:rsid w:val="00E6707E"/>
    <w:rsid w:val="00E670C7"/>
    <w:rsid w:val="00E6748B"/>
    <w:rsid w:val="00E6755E"/>
    <w:rsid w:val="00E676B0"/>
    <w:rsid w:val="00E67A80"/>
    <w:rsid w:val="00E67DCF"/>
    <w:rsid w:val="00E67DFE"/>
    <w:rsid w:val="00E67F5E"/>
    <w:rsid w:val="00E7016B"/>
    <w:rsid w:val="00E7095A"/>
    <w:rsid w:val="00E70983"/>
    <w:rsid w:val="00E70D3C"/>
    <w:rsid w:val="00E70EA5"/>
    <w:rsid w:val="00E70EEF"/>
    <w:rsid w:val="00E716E7"/>
    <w:rsid w:val="00E71D45"/>
    <w:rsid w:val="00E71D55"/>
    <w:rsid w:val="00E71DFC"/>
    <w:rsid w:val="00E720F6"/>
    <w:rsid w:val="00E72143"/>
    <w:rsid w:val="00E72DB0"/>
    <w:rsid w:val="00E73035"/>
    <w:rsid w:val="00E7307A"/>
    <w:rsid w:val="00E73083"/>
    <w:rsid w:val="00E73345"/>
    <w:rsid w:val="00E73400"/>
    <w:rsid w:val="00E7341E"/>
    <w:rsid w:val="00E734C0"/>
    <w:rsid w:val="00E734F6"/>
    <w:rsid w:val="00E735F2"/>
    <w:rsid w:val="00E7417A"/>
    <w:rsid w:val="00E741BF"/>
    <w:rsid w:val="00E74943"/>
    <w:rsid w:val="00E74D9B"/>
    <w:rsid w:val="00E7515D"/>
    <w:rsid w:val="00E75205"/>
    <w:rsid w:val="00E7541C"/>
    <w:rsid w:val="00E7553F"/>
    <w:rsid w:val="00E75A4B"/>
    <w:rsid w:val="00E75D79"/>
    <w:rsid w:val="00E7611C"/>
    <w:rsid w:val="00E762E6"/>
    <w:rsid w:val="00E7662E"/>
    <w:rsid w:val="00E76C12"/>
    <w:rsid w:val="00E77352"/>
    <w:rsid w:val="00E774F8"/>
    <w:rsid w:val="00E7758E"/>
    <w:rsid w:val="00E7761E"/>
    <w:rsid w:val="00E77645"/>
    <w:rsid w:val="00E776C4"/>
    <w:rsid w:val="00E779E3"/>
    <w:rsid w:val="00E77D37"/>
    <w:rsid w:val="00E77EF0"/>
    <w:rsid w:val="00E80570"/>
    <w:rsid w:val="00E80875"/>
    <w:rsid w:val="00E80C5C"/>
    <w:rsid w:val="00E81041"/>
    <w:rsid w:val="00E81201"/>
    <w:rsid w:val="00E81433"/>
    <w:rsid w:val="00E819F5"/>
    <w:rsid w:val="00E8224B"/>
    <w:rsid w:val="00E825C3"/>
    <w:rsid w:val="00E8266D"/>
    <w:rsid w:val="00E82A1F"/>
    <w:rsid w:val="00E82ABF"/>
    <w:rsid w:val="00E82C60"/>
    <w:rsid w:val="00E82FB8"/>
    <w:rsid w:val="00E83224"/>
    <w:rsid w:val="00E8388A"/>
    <w:rsid w:val="00E83B06"/>
    <w:rsid w:val="00E83B92"/>
    <w:rsid w:val="00E83F8A"/>
    <w:rsid w:val="00E840CC"/>
    <w:rsid w:val="00E8435D"/>
    <w:rsid w:val="00E8440E"/>
    <w:rsid w:val="00E8450D"/>
    <w:rsid w:val="00E84661"/>
    <w:rsid w:val="00E8475A"/>
    <w:rsid w:val="00E84A95"/>
    <w:rsid w:val="00E84D90"/>
    <w:rsid w:val="00E85135"/>
    <w:rsid w:val="00E8528E"/>
    <w:rsid w:val="00E85499"/>
    <w:rsid w:val="00E8553D"/>
    <w:rsid w:val="00E85A4C"/>
    <w:rsid w:val="00E85FFC"/>
    <w:rsid w:val="00E86377"/>
    <w:rsid w:val="00E8641B"/>
    <w:rsid w:val="00E86E87"/>
    <w:rsid w:val="00E872A6"/>
    <w:rsid w:val="00E8756E"/>
    <w:rsid w:val="00E87875"/>
    <w:rsid w:val="00E9004C"/>
    <w:rsid w:val="00E902E4"/>
    <w:rsid w:val="00E90423"/>
    <w:rsid w:val="00E90960"/>
    <w:rsid w:val="00E90EE1"/>
    <w:rsid w:val="00E91025"/>
    <w:rsid w:val="00E9108E"/>
    <w:rsid w:val="00E91134"/>
    <w:rsid w:val="00E9141D"/>
    <w:rsid w:val="00E91626"/>
    <w:rsid w:val="00E91C29"/>
    <w:rsid w:val="00E91F5B"/>
    <w:rsid w:val="00E91F87"/>
    <w:rsid w:val="00E92091"/>
    <w:rsid w:val="00E92222"/>
    <w:rsid w:val="00E9249A"/>
    <w:rsid w:val="00E928AF"/>
    <w:rsid w:val="00E92948"/>
    <w:rsid w:val="00E92B30"/>
    <w:rsid w:val="00E92CAE"/>
    <w:rsid w:val="00E92CD1"/>
    <w:rsid w:val="00E9394F"/>
    <w:rsid w:val="00E93B5D"/>
    <w:rsid w:val="00E93C95"/>
    <w:rsid w:val="00E93E73"/>
    <w:rsid w:val="00E93EEB"/>
    <w:rsid w:val="00E93F97"/>
    <w:rsid w:val="00E94343"/>
    <w:rsid w:val="00E947A2"/>
    <w:rsid w:val="00E94CEB"/>
    <w:rsid w:val="00E94E40"/>
    <w:rsid w:val="00E95180"/>
    <w:rsid w:val="00E951C4"/>
    <w:rsid w:val="00E9526F"/>
    <w:rsid w:val="00E958FB"/>
    <w:rsid w:val="00E95A73"/>
    <w:rsid w:val="00E95D0D"/>
    <w:rsid w:val="00E95D65"/>
    <w:rsid w:val="00E95EA0"/>
    <w:rsid w:val="00E9619D"/>
    <w:rsid w:val="00E969A0"/>
    <w:rsid w:val="00E96A66"/>
    <w:rsid w:val="00E96B33"/>
    <w:rsid w:val="00E96F0B"/>
    <w:rsid w:val="00E97069"/>
    <w:rsid w:val="00E9728E"/>
    <w:rsid w:val="00E975D7"/>
    <w:rsid w:val="00E97640"/>
    <w:rsid w:val="00E977AE"/>
    <w:rsid w:val="00E979BE"/>
    <w:rsid w:val="00E97B67"/>
    <w:rsid w:val="00EA0683"/>
    <w:rsid w:val="00EA09FD"/>
    <w:rsid w:val="00EA0A15"/>
    <w:rsid w:val="00EA0B92"/>
    <w:rsid w:val="00EA10B3"/>
    <w:rsid w:val="00EA138B"/>
    <w:rsid w:val="00EA14A2"/>
    <w:rsid w:val="00EA16C1"/>
    <w:rsid w:val="00EA1A0C"/>
    <w:rsid w:val="00EA2546"/>
    <w:rsid w:val="00EA2805"/>
    <w:rsid w:val="00EA2B87"/>
    <w:rsid w:val="00EA2B90"/>
    <w:rsid w:val="00EA2D7B"/>
    <w:rsid w:val="00EA2FB7"/>
    <w:rsid w:val="00EA3036"/>
    <w:rsid w:val="00EA37F7"/>
    <w:rsid w:val="00EA4140"/>
    <w:rsid w:val="00EA4153"/>
    <w:rsid w:val="00EA4789"/>
    <w:rsid w:val="00EA4B01"/>
    <w:rsid w:val="00EA4B06"/>
    <w:rsid w:val="00EA4DAF"/>
    <w:rsid w:val="00EA4E51"/>
    <w:rsid w:val="00EA4FCE"/>
    <w:rsid w:val="00EA503F"/>
    <w:rsid w:val="00EA59F7"/>
    <w:rsid w:val="00EA6685"/>
    <w:rsid w:val="00EA6AE2"/>
    <w:rsid w:val="00EA6DE4"/>
    <w:rsid w:val="00EA7280"/>
    <w:rsid w:val="00EA7312"/>
    <w:rsid w:val="00EA7548"/>
    <w:rsid w:val="00EA7610"/>
    <w:rsid w:val="00EA799A"/>
    <w:rsid w:val="00EB0348"/>
    <w:rsid w:val="00EB035B"/>
    <w:rsid w:val="00EB0564"/>
    <w:rsid w:val="00EB067A"/>
    <w:rsid w:val="00EB09B7"/>
    <w:rsid w:val="00EB09C0"/>
    <w:rsid w:val="00EB15A6"/>
    <w:rsid w:val="00EB1E62"/>
    <w:rsid w:val="00EB200E"/>
    <w:rsid w:val="00EB23F3"/>
    <w:rsid w:val="00EB27CC"/>
    <w:rsid w:val="00EB2B36"/>
    <w:rsid w:val="00EB2D68"/>
    <w:rsid w:val="00EB2E65"/>
    <w:rsid w:val="00EB2E81"/>
    <w:rsid w:val="00EB3045"/>
    <w:rsid w:val="00EB3136"/>
    <w:rsid w:val="00EB32E0"/>
    <w:rsid w:val="00EB3309"/>
    <w:rsid w:val="00EB3651"/>
    <w:rsid w:val="00EB38EC"/>
    <w:rsid w:val="00EB3D70"/>
    <w:rsid w:val="00EB433E"/>
    <w:rsid w:val="00EB4A66"/>
    <w:rsid w:val="00EB4A9E"/>
    <w:rsid w:val="00EB4CDE"/>
    <w:rsid w:val="00EB4DAA"/>
    <w:rsid w:val="00EB4F68"/>
    <w:rsid w:val="00EB529F"/>
    <w:rsid w:val="00EB52ED"/>
    <w:rsid w:val="00EB5475"/>
    <w:rsid w:val="00EB54C3"/>
    <w:rsid w:val="00EB56D0"/>
    <w:rsid w:val="00EB57A4"/>
    <w:rsid w:val="00EB5E30"/>
    <w:rsid w:val="00EB5F3A"/>
    <w:rsid w:val="00EB5F72"/>
    <w:rsid w:val="00EB5FA1"/>
    <w:rsid w:val="00EB615F"/>
    <w:rsid w:val="00EB61F4"/>
    <w:rsid w:val="00EB631D"/>
    <w:rsid w:val="00EB6828"/>
    <w:rsid w:val="00EB6A2A"/>
    <w:rsid w:val="00EB6B8B"/>
    <w:rsid w:val="00EB6D84"/>
    <w:rsid w:val="00EB6EAA"/>
    <w:rsid w:val="00EB7062"/>
    <w:rsid w:val="00EB7398"/>
    <w:rsid w:val="00EB74E6"/>
    <w:rsid w:val="00EB757A"/>
    <w:rsid w:val="00EB7778"/>
    <w:rsid w:val="00EB7C97"/>
    <w:rsid w:val="00EB7F30"/>
    <w:rsid w:val="00EC002C"/>
    <w:rsid w:val="00EC00D3"/>
    <w:rsid w:val="00EC01A8"/>
    <w:rsid w:val="00EC0414"/>
    <w:rsid w:val="00EC044A"/>
    <w:rsid w:val="00EC0773"/>
    <w:rsid w:val="00EC0EFF"/>
    <w:rsid w:val="00EC133B"/>
    <w:rsid w:val="00EC1562"/>
    <w:rsid w:val="00EC1943"/>
    <w:rsid w:val="00EC1A97"/>
    <w:rsid w:val="00EC1E27"/>
    <w:rsid w:val="00EC2096"/>
    <w:rsid w:val="00EC2425"/>
    <w:rsid w:val="00EC25FD"/>
    <w:rsid w:val="00EC2972"/>
    <w:rsid w:val="00EC2A60"/>
    <w:rsid w:val="00EC3099"/>
    <w:rsid w:val="00EC33E1"/>
    <w:rsid w:val="00EC3E09"/>
    <w:rsid w:val="00EC461E"/>
    <w:rsid w:val="00EC4A18"/>
    <w:rsid w:val="00EC4A25"/>
    <w:rsid w:val="00EC4A43"/>
    <w:rsid w:val="00EC4EC2"/>
    <w:rsid w:val="00EC56C1"/>
    <w:rsid w:val="00EC574E"/>
    <w:rsid w:val="00EC57B9"/>
    <w:rsid w:val="00EC57E1"/>
    <w:rsid w:val="00EC58E9"/>
    <w:rsid w:val="00EC6945"/>
    <w:rsid w:val="00EC69AD"/>
    <w:rsid w:val="00EC69BA"/>
    <w:rsid w:val="00EC6C08"/>
    <w:rsid w:val="00EC6E1B"/>
    <w:rsid w:val="00EC701B"/>
    <w:rsid w:val="00EC70B5"/>
    <w:rsid w:val="00EC71CA"/>
    <w:rsid w:val="00EC74D2"/>
    <w:rsid w:val="00EC75A8"/>
    <w:rsid w:val="00EC7B64"/>
    <w:rsid w:val="00EC7D21"/>
    <w:rsid w:val="00EC7D3C"/>
    <w:rsid w:val="00ED01BD"/>
    <w:rsid w:val="00ED0236"/>
    <w:rsid w:val="00ED0AD6"/>
    <w:rsid w:val="00ED0CBC"/>
    <w:rsid w:val="00ED0E22"/>
    <w:rsid w:val="00ED0EDF"/>
    <w:rsid w:val="00ED1110"/>
    <w:rsid w:val="00ED1351"/>
    <w:rsid w:val="00ED1445"/>
    <w:rsid w:val="00ED1EB4"/>
    <w:rsid w:val="00ED206C"/>
    <w:rsid w:val="00ED21E7"/>
    <w:rsid w:val="00ED2298"/>
    <w:rsid w:val="00ED22FD"/>
    <w:rsid w:val="00ED22FE"/>
    <w:rsid w:val="00ED241F"/>
    <w:rsid w:val="00ED25E1"/>
    <w:rsid w:val="00ED27F9"/>
    <w:rsid w:val="00ED2CC1"/>
    <w:rsid w:val="00ED3178"/>
    <w:rsid w:val="00ED3444"/>
    <w:rsid w:val="00ED3470"/>
    <w:rsid w:val="00ED34B1"/>
    <w:rsid w:val="00ED394F"/>
    <w:rsid w:val="00ED3CBD"/>
    <w:rsid w:val="00ED41F6"/>
    <w:rsid w:val="00ED426E"/>
    <w:rsid w:val="00ED42FD"/>
    <w:rsid w:val="00ED4642"/>
    <w:rsid w:val="00ED5104"/>
    <w:rsid w:val="00ED52D2"/>
    <w:rsid w:val="00ED5316"/>
    <w:rsid w:val="00ED53E6"/>
    <w:rsid w:val="00ED549B"/>
    <w:rsid w:val="00ED5C95"/>
    <w:rsid w:val="00ED5EE7"/>
    <w:rsid w:val="00ED6138"/>
    <w:rsid w:val="00ED619A"/>
    <w:rsid w:val="00ED625B"/>
    <w:rsid w:val="00ED686C"/>
    <w:rsid w:val="00ED68DC"/>
    <w:rsid w:val="00ED6D94"/>
    <w:rsid w:val="00ED7194"/>
    <w:rsid w:val="00ED74B5"/>
    <w:rsid w:val="00ED7685"/>
    <w:rsid w:val="00ED7882"/>
    <w:rsid w:val="00ED78F2"/>
    <w:rsid w:val="00ED79D7"/>
    <w:rsid w:val="00ED7D58"/>
    <w:rsid w:val="00EE03A1"/>
    <w:rsid w:val="00EE05BB"/>
    <w:rsid w:val="00EE0862"/>
    <w:rsid w:val="00EE0896"/>
    <w:rsid w:val="00EE08AB"/>
    <w:rsid w:val="00EE0C60"/>
    <w:rsid w:val="00EE0D2F"/>
    <w:rsid w:val="00EE17FD"/>
    <w:rsid w:val="00EE182B"/>
    <w:rsid w:val="00EE1A63"/>
    <w:rsid w:val="00EE1C5F"/>
    <w:rsid w:val="00EE1E73"/>
    <w:rsid w:val="00EE2008"/>
    <w:rsid w:val="00EE2019"/>
    <w:rsid w:val="00EE2326"/>
    <w:rsid w:val="00EE238F"/>
    <w:rsid w:val="00EE26D2"/>
    <w:rsid w:val="00EE2DFC"/>
    <w:rsid w:val="00EE2FAC"/>
    <w:rsid w:val="00EE3133"/>
    <w:rsid w:val="00EE314B"/>
    <w:rsid w:val="00EE32CF"/>
    <w:rsid w:val="00EE33D2"/>
    <w:rsid w:val="00EE3456"/>
    <w:rsid w:val="00EE34FC"/>
    <w:rsid w:val="00EE351F"/>
    <w:rsid w:val="00EE3901"/>
    <w:rsid w:val="00EE3C24"/>
    <w:rsid w:val="00EE3F1D"/>
    <w:rsid w:val="00EE3F28"/>
    <w:rsid w:val="00EE3FA4"/>
    <w:rsid w:val="00EE50F0"/>
    <w:rsid w:val="00EE5232"/>
    <w:rsid w:val="00EE537A"/>
    <w:rsid w:val="00EE554A"/>
    <w:rsid w:val="00EE568B"/>
    <w:rsid w:val="00EE5765"/>
    <w:rsid w:val="00EE5841"/>
    <w:rsid w:val="00EE5D66"/>
    <w:rsid w:val="00EE5E38"/>
    <w:rsid w:val="00EE6039"/>
    <w:rsid w:val="00EE606B"/>
    <w:rsid w:val="00EE6100"/>
    <w:rsid w:val="00EE6153"/>
    <w:rsid w:val="00EE6CA4"/>
    <w:rsid w:val="00EE70D8"/>
    <w:rsid w:val="00EE73BE"/>
    <w:rsid w:val="00EE753B"/>
    <w:rsid w:val="00EE794C"/>
    <w:rsid w:val="00EE7B37"/>
    <w:rsid w:val="00EE7CA8"/>
    <w:rsid w:val="00EE7D7C"/>
    <w:rsid w:val="00EE7DF3"/>
    <w:rsid w:val="00EE7FEA"/>
    <w:rsid w:val="00EF01BF"/>
    <w:rsid w:val="00EF0524"/>
    <w:rsid w:val="00EF063D"/>
    <w:rsid w:val="00EF06AA"/>
    <w:rsid w:val="00EF0765"/>
    <w:rsid w:val="00EF0BCF"/>
    <w:rsid w:val="00EF0CC2"/>
    <w:rsid w:val="00EF0EC5"/>
    <w:rsid w:val="00EF1021"/>
    <w:rsid w:val="00EF1511"/>
    <w:rsid w:val="00EF1976"/>
    <w:rsid w:val="00EF1BD8"/>
    <w:rsid w:val="00EF1E6B"/>
    <w:rsid w:val="00EF1E7A"/>
    <w:rsid w:val="00EF1ED0"/>
    <w:rsid w:val="00EF2174"/>
    <w:rsid w:val="00EF224D"/>
    <w:rsid w:val="00EF2507"/>
    <w:rsid w:val="00EF2B75"/>
    <w:rsid w:val="00EF2B93"/>
    <w:rsid w:val="00EF2C1B"/>
    <w:rsid w:val="00EF2CB7"/>
    <w:rsid w:val="00EF33DC"/>
    <w:rsid w:val="00EF3546"/>
    <w:rsid w:val="00EF3550"/>
    <w:rsid w:val="00EF3687"/>
    <w:rsid w:val="00EF37E7"/>
    <w:rsid w:val="00EF3EE6"/>
    <w:rsid w:val="00EF464A"/>
    <w:rsid w:val="00EF4723"/>
    <w:rsid w:val="00EF493A"/>
    <w:rsid w:val="00EF4CBB"/>
    <w:rsid w:val="00EF521B"/>
    <w:rsid w:val="00EF5305"/>
    <w:rsid w:val="00EF57E3"/>
    <w:rsid w:val="00EF5D0B"/>
    <w:rsid w:val="00EF5D40"/>
    <w:rsid w:val="00EF6129"/>
    <w:rsid w:val="00EF65E9"/>
    <w:rsid w:val="00EF6711"/>
    <w:rsid w:val="00EF6925"/>
    <w:rsid w:val="00EF7069"/>
    <w:rsid w:val="00EF7427"/>
    <w:rsid w:val="00EF7585"/>
    <w:rsid w:val="00EF75B0"/>
    <w:rsid w:val="00F005BF"/>
    <w:rsid w:val="00F00616"/>
    <w:rsid w:val="00F00622"/>
    <w:rsid w:val="00F0108D"/>
    <w:rsid w:val="00F01311"/>
    <w:rsid w:val="00F01840"/>
    <w:rsid w:val="00F01AB4"/>
    <w:rsid w:val="00F01AC1"/>
    <w:rsid w:val="00F01F43"/>
    <w:rsid w:val="00F020BE"/>
    <w:rsid w:val="00F0213A"/>
    <w:rsid w:val="00F02197"/>
    <w:rsid w:val="00F025A2"/>
    <w:rsid w:val="00F02973"/>
    <w:rsid w:val="00F02DD0"/>
    <w:rsid w:val="00F02F33"/>
    <w:rsid w:val="00F035DF"/>
    <w:rsid w:val="00F03820"/>
    <w:rsid w:val="00F044C8"/>
    <w:rsid w:val="00F0454E"/>
    <w:rsid w:val="00F04712"/>
    <w:rsid w:val="00F04A80"/>
    <w:rsid w:val="00F04B55"/>
    <w:rsid w:val="00F04EBC"/>
    <w:rsid w:val="00F0555D"/>
    <w:rsid w:val="00F05563"/>
    <w:rsid w:val="00F055FB"/>
    <w:rsid w:val="00F058AA"/>
    <w:rsid w:val="00F05926"/>
    <w:rsid w:val="00F05C0B"/>
    <w:rsid w:val="00F05CE0"/>
    <w:rsid w:val="00F05D47"/>
    <w:rsid w:val="00F05F2F"/>
    <w:rsid w:val="00F05F8B"/>
    <w:rsid w:val="00F0633F"/>
    <w:rsid w:val="00F0650C"/>
    <w:rsid w:val="00F0675C"/>
    <w:rsid w:val="00F06AD4"/>
    <w:rsid w:val="00F06BFA"/>
    <w:rsid w:val="00F06CC8"/>
    <w:rsid w:val="00F06DAD"/>
    <w:rsid w:val="00F06EC2"/>
    <w:rsid w:val="00F0700C"/>
    <w:rsid w:val="00F07681"/>
    <w:rsid w:val="00F0798B"/>
    <w:rsid w:val="00F07C3E"/>
    <w:rsid w:val="00F07D6C"/>
    <w:rsid w:val="00F07EAB"/>
    <w:rsid w:val="00F10202"/>
    <w:rsid w:val="00F1040B"/>
    <w:rsid w:val="00F10643"/>
    <w:rsid w:val="00F10A80"/>
    <w:rsid w:val="00F10F56"/>
    <w:rsid w:val="00F1113D"/>
    <w:rsid w:val="00F11157"/>
    <w:rsid w:val="00F116FD"/>
    <w:rsid w:val="00F119F6"/>
    <w:rsid w:val="00F12349"/>
    <w:rsid w:val="00F12481"/>
    <w:rsid w:val="00F127F8"/>
    <w:rsid w:val="00F129AB"/>
    <w:rsid w:val="00F12A0E"/>
    <w:rsid w:val="00F12ACB"/>
    <w:rsid w:val="00F12C1B"/>
    <w:rsid w:val="00F12D19"/>
    <w:rsid w:val="00F12E8C"/>
    <w:rsid w:val="00F13133"/>
    <w:rsid w:val="00F132C1"/>
    <w:rsid w:val="00F137E5"/>
    <w:rsid w:val="00F1391E"/>
    <w:rsid w:val="00F13D3F"/>
    <w:rsid w:val="00F14421"/>
    <w:rsid w:val="00F1449C"/>
    <w:rsid w:val="00F14802"/>
    <w:rsid w:val="00F14B1B"/>
    <w:rsid w:val="00F14C21"/>
    <w:rsid w:val="00F15381"/>
    <w:rsid w:val="00F155FB"/>
    <w:rsid w:val="00F156FB"/>
    <w:rsid w:val="00F15C29"/>
    <w:rsid w:val="00F15DFC"/>
    <w:rsid w:val="00F163AA"/>
    <w:rsid w:val="00F16556"/>
    <w:rsid w:val="00F16593"/>
    <w:rsid w:val="00F16603"/>
    <w:rsid w:val="00F16637"/>
    <w:rsid w:val="00F16FA0"/>
    <w:rsid w:val="00F170EC"/>
    <w:rsid w:val="00F1743D"/>
    <w:rsid w:val="00F17C96"/>
    <w:rsid w:val="00F17F3D"/>
    <w:rsid w:val="00F208FD"/>
    <w:rsid w:val="00F20915"/>
    <w:rsid w:val="00F209C1"/>
    <w:rsid w:val="00F20B97"/>
    <w:rsid w:val="00F20E61"/>
    <w:rsid w:val="00F21246"/>
    <w:rsid w:val="00F212FE"/>
    <w:rsid w:val="00F213BD"/>
    <w:rsid w:val="00F213CF"/>
    <w:rsid w:val="00F213E2"/>
    <w:rsid w:val="00F214EE"/>
    <w:rsid w:val="00F21548"/>
    <w:rsid w:val="00F215A3"/>
    <w:rsid w:val="00F21624"/>
    <w:rsid w:val="00F217B7"/>
    <w:rsid w:val="00F21AD0"/>
    <w:rsid w:val="00F21E83"/>
    <w:rsid w:val="00F2241B"/>
    <w:rsid w:val="00F2245D"/>
    <w:rsid w:val="00F226FD"/>
    <w:rsid w:val="00F228C9"/>
    <w:rsid w:val="00F22950"/>
    <w:rsid w:val="00F22EC7"/>
    <w:rsid w:val="00F22F4E"/>
    <w:rsid w:val="00F22FC0"/>
    <w:rsid w:val="00F231AB"/>
    <w:rsid w:val="00F235D9"/>
    <w:rsid w:val="00F23893"/>
    <w:rsid w:val="00F23943"/>
    <w:rsid w:val="00F23A5B"/>
    <w:rsid w:val="00F23CD7"/>
    <w:rsid w:val="00F23EDE"/>
    <w:rsid w:val="00F240BA"/>
    <w:rsid w:val="00F2420A"/>
    <w:rsid w:val="00F244F9"/>
    <w:rsid w:val="00F2467F"/>
    <w:rsid w:val="00F24999"/>
    <w:rsid w:val="00F24EE0"/>
    <w:rsid w:val="00F2516E"/>
    <w:rsid w:val="00F251DD"/>
    <w:rsid w:val="00F25275"/>
    <w:rsid w:val="00F25D79"/>
    <w:rsid w:val="00F25D98"/>
    <w:rsid w:val="00F25F51"/>
    <w:rsid w:val="00F2634E"/>
    <w:rsid w:val="00F26431"/>
    <w:rsid w:val="00F26866"/>
    <w:rsid w:val="00F26E16"/>
    <w:rsid w:val="00F26E2B"/>
    <w:rsid w:val="00F27205"/>
    <w:rsid w:val="00F27564"/>
    <w:rsid w:val="00F27743"/>
    <w:rsid w:val="00F27840"/>
    <w:rsid w:val="00F27AF5"/>
    <w:rsid w:val="00F27D34"/>
    <w:rsid w:val="00F300FB"/>
    <w:rsid w:val="00F30137"/>
    <w:rsid w:val="00F30204"/>
    <w:rsid w:val="00F303EA"/>
    <w:rsid w:val="00F30A04"/>
    <w:rsid w:val="00F30A9D"/>
    <w:rsid w:val="00F30B2E"/>
    <w:rsid w:val="00F30C23"/>
    <w:rsid w:val="00F30D1B"/>
    <w:rsid w:val="00F3104B"/>
    <w:rsid w:val="00F31188"/>
    <w:rsid w:val="00F311BC"/>
    <w:rsid w:val="00F312CF"/>
    <w:rsid w:val="00F31924"/>
    <w:rsid w:val="00F319F6"/>
    <w:rsid w:val="00F32056"/>
    <w:rsid w:val="00F320B6"/>
    <w:rsid w:val="00F32106"/>
    <w:rsid w:val="00F3236F"/>
    <w:rsid w:val="00F325C9"/>
    <w:rsid w:val="00F326A8"/>
    <w:rsid w:val="00F32766"/>
    <w:rsid w:val="00F32828"/>
    <w:rsid w:val="00F329CC"/>
    <w:rsid w:val="00F32A8A"/>
    <w:rsid w:val="00F32AC6"/>
    <w:rsid w:val="00F32FB8"/>
    <w:rsid w:val="00F33625"/>
    <w:rsid w:val="00F3376B"/>
    <w:rsid w:val="00F33990"/>
    <w:rsid w:val="00F33EB0"/>
    <w:rsid w:val="00F33F52"/>
    <w:rsid w:val="00F340F7"/>
    <w:rsid w:val="00F347BC"/>
    <w:rsid w:val="00F34893"/>
    <w:rsid w:val="00F34AAB"/>
    <w:rsid w:val="00F353BB"/>
    <w:rsid w:val="00F354A2"/>
    <w:rsid w:val="00F35584"/>
    <w:rsid w:val="00F3587F"/>
    <w:rsid w:val="00F35956"/>
    <w:rsid w:val="00F35AFF"/>
    <w:rsid w:val="00F35CB2"/>
    <w:rsid w:val="00F35F3B"/>
    <w:rsid w:val="00F36A7B"/>
    <w:rsid w:val="00F36B24"/>
    <w:rsid w:val="00F36B61"/>
    <w:rsid w:val="00F36BF1"/>
    <w:rsid w:val="00F371AF"/>
    <w:rsid w:val="00F3751E"/>
    <w:rsid w:val="00F37750"/>
    <w:rsid w:val="00F37A41"/>
    <w:rsid w:val="00F37AB0"/>
    <w:rsid w:val="00F37BB9"/>
    <w:rsid w:val="00F37CDF"/>
    <w:rsid w:val="00F40177"/>
    <w:rsid w:val="00F401D8"/>
    <w:rsid w:val="00F40BA6"/>
    <w:rsid w:val="00F40BB2"/>
    <w:rsid w:val="00F40D4C"/>
    <w:rsid w:val="00F40E90"/>
    <w:rsid w:val="00F410FE"/>
    <w:rsid w:val="00F4150F"/>
    <w:rsid w:val="00F415F8"/>
    <w:rsid w:val="00F42061"/>
    <w:rsid w:val="00F4296A"/>
    <w:rsid w:val="00F43846"/>
    <w:rsid w:val="00F43D0B"/>
    <w:rsid w:val="00F44218"/>
    <w:rsid w:val="00F4455D"/>
    <w:rsid w:val="00F44768"/>
    <w:rsid w:val="00F447E9"/>
    <w:rsid w:val="00F44861"/>
    <w:rsid w:val="00F4500D"/>
    <w:rsid w:val="00F45382"/>
    <w:rsid w:val="00F453AD"/>
    <w:rsid w:val="00F456F6"/>
    <w:rsid w:val="00F45B57"/>
    <w:rsid w:val="00F45E26"/>
    <w:rsid w:val="00F45F7F"/>
    <w:rsid w:val="00F462D5"/>
    <w:rsid w:val="00F46613"/>
    <w:rsid w:val="00F46976"/>
    <w:rsid w:val="00F46A64"/>
    <w:rsid w:val="00F46DEF"/>
    <w:rsid w:val="00F472D5"/>
    <w:rsid w:val="00F473A4"/>
    <w:rsid w:val="00F47A5B"/>
    <w:rsid w:val="00F47D57"/>
    <w:rsid w:val="00F47DEE"/>
    <w:rsid w:val="00F47FD6"/>
    <w:rsid w:val="00F5009D"/>
    <w:rsid w:val="00F507BF"/>
    <w:rsid w:val="00F50DC8"/>
    <w:rsid w:val="00F50E2F"/>
    <w:rsid w:val="00F51188"/>
    <w:rsid w:val="00F51222"/>
    <w:rsid w:val="00F5136F"/>
    <w:rsid w:val="00F5169A"/>
    <w:rsid w:val="00F51ABD"/>
    <w:rsid w:val="00F51CC4"/>
    <w:rsid w:val="00F51CD4"/>
    <w:rsid w:val="00F51D1E"/>
    <w:rsid w:val="00F51DB5"/>
    <w:rsid w:val="00F51F52"/>
    <w:rsid w:val="00F52879"/>
    <w:rsid w:val="00F52968"/>
    <w:rsid w:val="00F52D01"/>
    <w:rsid w:val="00F52E04"/>
    <w:rsid w:val="00F53198"/>
    <w:rsid w:val="00F5320D"/>
    <w:rsid w:val="00F535A7"/>
    <w:rsid w:val="00F537AA"/>
    <w:rsid w:val="00F5426B"/>
    <w:rsid w:val="00F543B5"/>
    <w:rsid w:val="00F54431"/>
    <w:rsid w:val="00F545A1"/>
    <w:rsid w:val="00F54DA7"/>
    <w:rsid w:val="00F54F25"/>
    <w:rsid w:val="00F557DF"/>
    <w:rsid w:val="00F558BD"/>
    <w:rsid w:val="00F55978"/>
    <w:rsid w:val="00F55985"/>
    <w:rsid w:val="00F55A26"/>
    <w:rsid w:val="00F55C6F"/>
    <w:rsid w:val="00F55CB3"/>
    <w:rsid w:val="00F55CBB"/>
    <w:rsid w:val="00F566DF"/>
    <w:rsid w:val="00F56893"/>
    <w:rsid w:val="00F56B22"/>
    <w:rsid w:val="00F56DED"/>
    <w:rsid w:val="00F57059"/>
    <w:rsid w:val="00F57096"/>
    <w:rsid w:val="00F570D9"/>
    <w:rsid w:val="00F570FE"/>
    <w:rsid w:val="00F57621"/>
    <w:rsid w:val="00F576AC"/>
    <w:rsid w:val="00F577D2"/>
    <w:rsid w:val="00F57A7C"/>
    <w:rsid w:val="00F57B37"/>
    <w:rsid w:val="00F57B86"/>
    <w:rsid w:val="00F57D29"/>
    <w:rsid w:val="00F611F5"/>
    <w:rsid w:val="00F61411"/>
    <w:rsid w:val="00F61770"/>
    <w:rsid w:val="00F618BF"/>
    <w:rsid w:val="00F619AD"/>
    <w:rsid w:val="00F61B6B"/>
    <w:rsid w:val="00F61C91"/>
    <w:rsid w:val="00F61F2B"/>
    <w:rsid w:val="00F62154"/>
    <w:rsid w:val="00F6221C"/>
    <w:rsid w:val="00F6248E"/>
    <w:rsid w:val="00F62519"/>
    <w:rsid w:val="00F6262A"/>
    <w:rsid w:val="00F62A70"/>
    <w:rsid w:val="00F634E0"/>
    <w:rsid w:val="00F63C93"/>
    <w:rsid w:val="00F63E53"/>
    <w:rsid w:val="00F63F10"/>
    <w:rsid w:val="00F63FCA"/>
    <w:rsid w:val="00F63FD9"/>
    <w:rsid w:val="00F642FA"/>
    <w:rsid w:val="00F64380"/>
    <w:rsid w:val="00F6475F"/>
    <w:rsid w:val="00F64782"/>
    <w:rsid w:val="00F6481B"/>
    <w:rsid w:val="00F648D0"/>
    <w:rsid w:val="00F653B8"/>
    <w:rsid w:val="00F653C1"/>
    <w:rsid w:val="00F655DE"/>
    <w:rsid w:val="00F65669"/>
    <w:rsid w:val="00F65674"/>
    <w:rsid w:val="00F65741"/>
    <w:rsid w:val="00F65786"/>
    <w:rsid w:val="00F6578B"/>
    <w:rsid w:val="00F65E05"/>
    <w:rsid w:val="00F65EE2"/>
    <w:rsid w:val="00F6699F"/>
    <w:rsid w:val="00F66E7A"/>
    <w:rsid w:val="00F66EF2"/>
    <w:rsid w:val="00F6707A"/>
    <w:rsid w:val="00F670BA"/>
    <w:rsid w:val="00F6724D"/>
    <w:rsid w:val="00F67275"/>
    <w:rsid w:val="00F67409"/>
    <w:rsid w:val="00F67CC8"/>
    <w:rsid w:val="00F67ECE"/>
    <w:rsid w:val="00F67F50"/>
    <w:rsid w:val="00F67F68"/>
    <w:rsid w:val="00F7054F"/>
    <w:rsid w:val="00F705FE"/>
    <w:rsid w:val="00F7091E"/>
    <w:rsid w:val="00F70964"/>
    <w:rsid w:val="00F70FA7"/>
    <w:rsid w:val="00F71051"/>
    <w:rsid w:val="00F71052"/>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7AB"/>
    <w:rsid w:val="00F73BBA"/>
    <w:rsid w:val="00F73D0E"/>
    <w:rsid w:val="00F73E99"/>
    <w:rsid w:val="00F7436E"/>
    <w:rsid w:val="00F74380"/>
    <w:rsid w:val="00F7478B"/>
    <w:rsid w:val="00F74923"/>
    <w:rsid w:val="00F749B5"/>
    <w:rsid w:val="00F74BC2"/>
    <w:rsid w:val="00F74C76"/>
    <w:rsid w:val="00F74F36"/>
    <w:rsid w:val="00F7525F"/>
    <w:rsid w:val="00F7589F"/>
    <w:rsid w:val="00F7591E"/>
    <w:rsid w:val="00F76370"/>
    <w:rsid w:val="00F76525"/>
    <w:rsid w:val="00F76AC2"/>
    <w:rsid w:val="00F76F87"/>
    <w:rsid w:val="00F77126"/>
    <w:rsid w:val="00F771F2"/>
    <w:rsid w:val="00F772E2"/>
    <w:rsid w:val="00F776C7"/>
    <w:rsid w:val="00F7776D"/>
    <w:rsid w:val="00F77C87"/>
    <w:rsid w:val="00F77D16"/>
    <w:rsid w:val="00F77E6D"/>
    <w:rsid w:val="00F80317"/>
    <w:rsid w:val="00F80AFB"/>
    <w:rsid w:val="00F80BEF"/>
    <w:rsid w:val="00F80E7B"/>
    <w:rsid w:val="00F80F1C"/>
    <w:rsid w:val="00F810E6"/>
    <w:rsid w:val="00F8179F"/>
    <w:rsid w:val="00F81A17"/>
    <w:rsid w:val="00F81FD9"/>
    <w:rsid w:val="00F8210C"/>
    <w:rsid w:val="00F82345"/>
    <w:rsid w:val="00F82536"/>
    <w:rsid w:val="00F82B7C"/>
    <w:rsid w:val="00F82C01"/>
    <w:rsid w:val="00F82C34"/>
    <w:rsid w:val="00F82E37"/>
    <w:rsid w:val="00F836F4"/>
    <w:rsid w:val="00F8387B"/>
    <w:rsid w:val="00F83A1E"/>
    <w:rsid w:val="00F83B6A"/>
    <w:rsid w:val="00F83C1C"/>
    <w:rsid w:val="00F83EC4"/>
    <w:rsid w:val="00F83F64"/>
    <w:rsid w:val="00F842BE"/>
    <w:rsid w:val="00F849A6"/>
    <w:rsid w:val="00F84AA5"/>
    <w:rsid w:val="00F84B4B"/>
    <w:rsid w:val="00F84C85"/>
    <w:rsid w:val="00F84FD6"/>
    <w:rsid w:val="00F8535A"/>
    <w:rsid w:val="00F86089"/>
    <w:rsid w:val="00F86221"/>
    <w:rsid w:val="00F862D2"/>
    <w:rsid w:val="00F862DB"/>
    <w:rsid w:val="00F863F7"/>
    <w:rsid w:val="00F8676A"/>
    <w:rsid w:val="00F86A75"/>
    <w:rsid w:val="00F87268"/>
    <w:rsid w:val="00F874E0"/>
    <w:rsid w:val="00F87AE6"/>
    <w:rsid w:val="00F87BE6"/>
    <w:rsid w:val="00F900CC"/>
    <w:rsid w:val="00F90182"/>
    <w:rsid w:val="00F903D8"/>
    <w:rsid w:val="00F909A1"/>
    <w:rsid w:val="00F90DBC"/>
    <w:rsid w:val="00F90E73"/>
    <w:rsid w:val="00F911A1"/>
    <w:rsid w:val="00F913CE"/>
    <w:rsid w:val="00F91570"/>
    <w:rsid w:val="00F915E8"/>
    <w:rsid w:val="00F9176D"/>
    <w:rsid w:val="00F9178A"/>
    <w:rsid w:val="00F92213"/>
    <w:rsid w:val="00F9266A"/>
    <w:rsid w:val="00F9279E"/>
    <w:rsid w:val="00F93181"/>
    <w:rsid w:val="00F937E2"/>
    <w:rsid w:val="00F9395C"/>
    <w:rsid w:val="00F93DD5"/>
    <w:rsid w:val="00F944C0"/>
    <w:rsid w:val="00F946CB"/>
    <w:rsid w:val="00F94986"/>
    <w:rsid w:val="00F949E1"/>
    <w:rsid w:val="00F94D2B"/>
    <w:rsid w:val="00F94FBA"/>
    <w:rsid w:val="00F94FBB"/>
    <w:rsid w:val="00F9528B"/>
    <w:rsid w:val="00F95508"/>
    <w:rsid w:val="00F95B0A"/>
    <w:rsid w:val="00F95F2F"/>
    <w:rsid w:val="00F9644A"/>
    <w:rsid w:val="00F9655A"/>
    <w:rsid w:val="00F9656E"/>
    <w:rsid w:val="00F96C44"/>
    <w:rsid w:val="00F97180"/>
    <w:rsid w:val="00F97210"/>
    <w:rsid w:val="00F9748C"/>
    <w:rsid w:val="00F97D30"/>
    <w:rsid w:val="00FA0159"/>
    <w:rsid w:val="00FA0237"/>
    <w:rsid w:val="00FA0341"/>
    <w:rsid w:val="00FA04DC"/>
    <w:rsid w:val="00FA0635"/>
    <w:rsid w:val="00FA0732"/>
    <w:rsid w:val="00FA0C03"/>
    <w:rsid w:val="00FA0C29"/>
    <w:rsid w:val="00FA0D15"/>
    <w:rsid w:val="00FA0D30"/>
    <w:rsid w:val="00FA1149"/>
    <w:rsid w:val="00FA1266"/>
    <w:rsid w:val="00FA1B7B"/>
    <w:rsid w:val="00FA1C08"/>
    <w:rsid w:val="00FA1E41"/>
    <w:rsid w:val="00FA1E54"/>
    <w:rsid w:val="00FA2264"/>
    <w:rsid w:val="00FA2630"/>
    <w:rsid w:val="00FA2BD2"/>
    <w:rsid w:val="00FA2DC6"/>
    <w:rsid w:val="00FA2E59"/>
    <w:rsid w:val="00FA2F74"/>
    <w:rsid w:val="00FA3497"/>
    <w:rsid w:val="00FA3A05"/>
    <w:rsid w:val="00FA3CA1"/>
    <w:rsid w:val="00FA3CEF"/>
    <w:rsid w:val="00FA3FF9"/>
    <w:rsid w:val="00FA42BE"/>
    <w:rsid w:val="00FA437D"/>
    <w:rsid w:val="00FA43EA"/>
    <w:rsid w:val="00FA4988"/>
    <w:rsid w:val="00FA4E7D"/>
    <w:rsid w:val="00FA50D7"/>
    <w:rsid w:val="00FA50FF"/>
    <w:rsid w:val="00FA55BE"/>
    <w:rsid w:val="00FA5704"/>
    <w:rsid w:val="00FA5AA4"/>
    <w:rsid w:val="00FA5AD5"/>
    <w:rsid w:val="00FA600F"/>
    <w:rsid w:val="00FA612E"/>
    <w:rsid w:val="00FA66D3"/>
    <w:rsid w:val="00FA676B"/>
    <w:rsid w:val="00FA68B6"/>
    <w:rsid w:val="00FA69F7"/>
    <w:rsid w:val="00FA6D37"/>
    <w:rsid w:val="00FA6D94"/>
    <w:rsid w:val="00FA6E24"/>
    <w:rsid w:val="00FA71D1"/>
    <w:rsid w:val="00FA7647"/>
    <w:rsid w:val="00FA770E"/>
    <w:rsid w:val="00FA7775"/>
    <w:rsid w:val="00FA7C0E"/>
    <w:rsid w:val="00FA7C97"/>
    <w:rsid w:val="00FB0AF7"/>
    <w:rsid w:val="00FB0C62"/>
    <w:rsid w:val="00FB0E54"/>
    <w:rsid w:val="00FB1031"/>
    <w:rsid w:val="00FB11CF"/>
    <w:rsid w:val="00FB1569"/>
    <w:rsid w:val="00FB15D9"/>
    <w:rsid w:val="00FB1971"/>
    <w:rsid w:val="00FB1BF6"/>
    <w:rsid w:val="00FB1CB2"/>
    <w:rsid w:val="00FB2613"/>
    <w:rsid w:val="00FB2797"/>
    <w:rsid w:val="00FB2B2F"/>
    <w:rsid w:val="00FB2C76"/>
    <w:rsid w:val="00FB2D8B"/>
    <w:rsid w:val="00FB2EBD"/>
    <w:rsid w:val="00FB2F17"/>
    <w:rsid w:val="00FB3232"/>
    <w:rsid w:val="00FB32B5"/>
    <w:rsid w:val="00FB3332"/>
    <w:rsid w:val="00FB3486"/>
    <w:rsid w:val="00FB377C"/>
    <w:rsid w:val="00FB3E97"/>
    <w:rsid w:val="00FB3FD6"/>
    <w:rsid w:val="00FB40F7"/>
    <w:rsid w:val="00FB4125"/>
    <w:rsid w:val="00FB464D"/>
    <w:rsid w:val="00FB4676"/>
    <w:rsid w:val="00FB4F20"/>
    <w:rsid w:val="00FB504F"/>
    <w:rsid w:val="00FB511E"/>
    <w:rsid w:val="00FB5533"/>
    <w:rsid w:val="00FB5879"/>
    <w:rsid w:val="00FB5B0E"/>
    <w:rsid w:val="00FB610F"/>
    <w:rsid w:val="00FB6386"/>
    <w:rsid w:val="00FB6466"/>
    <w:rsid w:val="00FB647A"/>
    <w:rsid w:val="00FB6630"/>
    <w:rsid w:val="00FB6676"/>
    <w:rsid w:val="00FB692E"/>
    <w:rsid w:val="00FB6A1E"/>
    <w:rsid w:val="00FB7156"/>
    <w:rsid w:val="00FB7A82"/>
    <w:rsid w:val="00FB7D53"/>
    <w:rsid w:val="00FB7E64"/>
    <w:rsid w:val="00FB7E9A"/>
    <w:rsid w:val="00FB7F03"/>
    <w:rsid w:val="00FC029A"/>
    <w:rsid w:val="00FC0306"/>
    <w:rsid w:val="00FC06E9"/>
    <w:rsid w:val="00FC08AB"/>
    <w:rsid w:val="00FC0A4E"/>
    <w:rsid w:val="00FC0D52"/>
    <w:rsid w:val="00FC0E0C"/>
    <w:rsid w:val="00FC1192"/>
    <w:rsid w:val="00FC11FF"/>
    <w:rsid w:val="00FC16B8"/>
    <w:rsid w:val="00FC1755"/>
    <w:rsid w:val="00FC1CF4"/>
    <w:rsid w:val="00FC1DCB"/>
    <w:rsid w:val="00FC2000"/>
    <w:rsid w:val="00FC2395"/>
    <w:rsid w:val="00FC2B87"/>
    <w:rsid w:val="00FC2C0A"/>
    <w:rsid w:val="00FC2E58"/>
    <w:rsid w:val="00FC312F"/>
    <w:rsid w:val="00FC344C"/>
    <w:rsid w:val="00FC36BD"/>
    <w:rsid w:val="00FC3BB0"/>
    <w:rsid w:val="00FC3D93"/>
    <w:rsid w:val="00FC3E6E"/>
    <w:rsid w:val="00FC4378"/>
    <w:rsid w:val="00FC4565"/>
    <w:rsid w:val="00FC4815"/>
    <w:rsid w:val="00FC486B"/>
    <w:rsid w:val="00FC4B80"/>
    <w:rsid w:val="00FC4BDA"/>
    <w:rsid w:val="00FC5033"/>
    <w:rsid w:val="00FC5230"/>
    <w:rsid w:val="00FC5552"/>
    <w:rsid w:val="00FC5A11"/>
    <w:rsid w:val="00FC6067"/>
    <w:rsid w:val="00FC61F8"/>
    <w:rsid w:val="00FC64C0"/>
    <w:rsid w:val="00FC6515"/>
    <w:rsid w:val="00FC67A5"/>
    <w:rsid w:val="00FC6D95"/>
    <w:rsid w:val="00FC6E79"/>
    <w:rsid w:val="00FC7166"/>
    <w:rsid w:val="00FC7170"/>
    <w:rsid w:val="00FC72C2"/>
    <w:rsid w:val="00FC735F"/>
    <w:rsid w:val="00FC7605"/>
    <w:rsid w:val="00FC760F"/>
    <w:rsid w:val="00FC79EB"/>
    <w:rsid w:val="00FC7D02"/>
    <w:rsid w:val="00FC7DED"/>
    <w:rsid w:val="00FC7F0F"/>
    <w:rsid w:val="00FD00A8"/>
    <w:rsid w:val="00FD0662"/>
    <w:rsid w:val="00FD06CE"/>
    <w:rsid w:val="00FD07AB"/>
    <w:rsid w:val="00FD08ED"/>
    <w:rsid w:val="00FD1252"/>
    <w:rsid w:val="00FD181E"/>
    <w:rsid w:val="00FD1AD6"/>
    <w:rsid w:val="00FD1C50"/>
    <w:rsid w:val="00FD2266"/>
    <w:rsid w:val="00FD22E8"/>
    <w:rsid w:val="00FD2487"/>
    <w:rsid w:val="00FD25B9"/>
    <w:rsid w:val="00FD2CA2"/>
    <w:rsid w:val="00FD2D49"/>
    <w:rsid w:val="00FD2FF9"/>
    <w:rsid w:val="00FD38D2"/>
    <w:rsid w:val="00FD38DE"/>
    <w:rsid w:val="00FD3924"/>
    <w:rsid w:val="00FD3E9F"/>
    <w:rsid w:val="00FD40B5"/>
    <w:rsid w:val="00FD42E0"/>
    <w:rsid w:val="00FD43DF"/>
    <w:rsid w:val="00FD45CD"/>
    <w:rsid w:val="00FD47EA"/>
    <w:rsid w:val="00FD48F8"/>
    <w:rsid w:val="00FD4E5E"/>
    <w:rsid w:val="00FD4F4B"/>
    <w:rsid w:val="00FD54E0"/>
    <w:rsid w:val="00FD5860"/>
    <w:rsid w:val="00FD59FB"/>
    <w:rsid w:val="00FD59FF"/>
    <w:rsid w:val="00FD5DAA"/>
    <w:rsid w:val="00FD5E31"/>
    <w:rsid w:val="00FD688E"/>
    <w:rsid w:val="00FD6FB9"/>
    <w:rsid w:val="00FD72D8"/>
    <w:rsid w:val="00FD72E6"/>
    <w:rsid w:val="00FD72FE"/>
    <w:rsid w:val="00FD7354"/>
    <w:rsid w:val="00FD75D1"/>
    <w:rsid w:val="00FD7A9E"/>
    <w:rsid w:val="00FD7D48"/>
    <w:rsid w:val="00FE0148"/>
    <w:rsid w:val="00FE01AD"/>
    <w:rsid w:val="00FE04CB"/>
    <w:rsid w:val="00FE05E2"/>
    <w:rsid w:val="00FE0713"/>
    <w:rsid w:val="00FE0798"/>
    <w:rsid w:val="00FE0C6D"/>
    <w:rsid w:val="00FE0CA0"/>
    <w:rsid w:val="00FE0D25"/>
    <w:rsid w:val="00FE0D9C"/>
    <w:rsid w:val="00FE10B4"/>
    <w:rsid w:val="00FE1356"/>
    <w:rsid w:val="00FE17FD"/>
    <w:rsid w:val="00FE1AF6"/>
    <w:rsid w:val="00FE1F6F"/>
    <w:rsid w:val="00FE2099"/>
    <w:rsid w:val="00FE2A35"/>
    <w:rsid w:val="00FE2A47"/>
    <w:rsid w:val="00FE2A88"/>
    <w:rsid w:val="00FE2B67"/>
    <w:rsid w:val="00FE31CC"/>
    <w:rsid w:val="00FE36FA"/>
    <w:rsid w:val="00FE3829"/>
    <w:rsid w:val="00FE3929"/>
    <w:rsid w:val="00FE3A66"/>
    <w:rsid w:val="00FE3AA0"/>
    <w:rsid w:val="00FE3C6D"/>
    <w:rsid w:val="00FE3D80"/>
    <w:rsid w:val="00FE4074"/>
    <w:rsid w:val="00FE4345"/>
    <w:rsid w:val="00FE43CD"/>
    <w:rsid w:val="00FE44AD"/>
    <w:rsid w:val="00FE450C"/>
    <w:rsid w:val="00FE47EE"/>
    <w:rsid w:val="00FE4869"/>
    <w:rsid w:val="00FE4978"/>
    <w:rsid w:val="00FE4C19"/>
    <w:rsid w:val="00FE5334"/>
    <w:rsid w:val="00FE537D"/>
    <w:rsid w:val="00FE5675"/>
    <w:rsid w:val="00FE57F7"/>
    <w:rsid w:val="00FE6560"/>
    <w:rsid w:val="00FE6582"/>
    <w:rsid w:val="00FE6769"/>
    <w:rsid w:val="00FE6D6A"/>
    <w:rsid w:val="00FE7849"/>
    <w:rsid w:val="00FF01A1"/>
    <w:rsid w:val="00FF0461"/>
    <w:rsid w:val="00FF057C"/>
    <w:rsid w:val="00FF0922"/>
    <w:rsid w:val="00FF092F"/>
    <w:rsid w:val="00FF0CE5"/>
    <w:rsid w:val="00FF137B"/>
    <w:rsid w:val="00FF14CB"/>
    <w:rsid w:val="00FF153F"/>
    <w:rsid w:val="00FF190C"/>
    <w:rsid w:val="00FF1AD0"/>
    <w:rsid w:val="00FF1D4F"/>
    <w:rsid w:val="00FF2025"/>
    <w:rsid w:val="00FF20B7"/>
    <w:rsid w:val="00FF2580"/>
    <w:rsid w:val="00FF2765"/>
    <w:rsid w:val="00FF27A4"/>
    <w:rsid w:val="00FF2AA2"/>
    <w:rsid w:val="00FF2BAB"/>
    <w:rsid w:val="00FF2D01"/>
    <w:rsid w:val="00FF2E18"/>
    <w:rsid w:val="00FF30FB"/>
    <w:rsid w:val="00FF3292"/>
    <w:rsid w:val="00FF3501"/>
    <w:rsid w:val="00FF4184"/>
    <w:rsid w:val="00FF4203"/>
    <w:rsid w:val="00FF42FE"/>
    <w:rsid w:val="00FF45D9"/>
    <w:rsid w:val="00FF512F"/>
    <w:rsid w:val="00FF5684"/>
    <w:rsid w:val="00FF6BD1"/>
    <w:rsid w:val="00FF6DD6"/>
    <w:rsid w:val="00FF6FCA"/>
    <w:rsid w:val="00FF769E"/>
    <w:rsid w:val="00FF7D8D"/>
    <w:rsid w:val="06551862"/>
    <w:rsid w:val="07D13D36"/>
    <w:rsid w:val="0AE70412"/>
    <w:rsid w:val="0ECD3C63"/>
    <w:rsid w:val="0F9B75E5"/>
    <w:rsid w:val="11203D7D"/>
    <w:rsid w:val="20DE6C38"/>
    <w:rsid w:val="3CFD4244"/>
    <w:rsid w:val="3F046769"/>
    <w:rsid w:val="4BFC3B38"/>
    <w:rsid w:val="523D7194"/>
    <w:rsid w:val="56BE0902"/>
    <w:rsid w:val="5BB21B54"/>
    <w:rsid w:val="623F3D87"/>
    <w:rsid w:val="64DB6434"/>
    <w:rsid w:val="69BF7B72"/>
    <w:rsid w:val="6B7F547C"/>
    <w:rsid w:val="6F476C44"/>
    <w:rsid w:val="75FD35F2"/>
    <w:rsid w:val="7B300CA5"/>
    <w:rsid w:val="7E407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B0B057C"/>
  <w15:docId w15:val="{6B35DE55-F03D-459F-82D8-2362FA306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locked="1"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qFormat="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semiHidden="1" w:unhideWhenUsed="1"/>
    <w:lsdException w:name="toa heading" w:locked="1"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pPr>
      <w:pBdr>
        <w:top w:val="none" w:sz="0" w:space="0" w:color="auto"/>
      </w:pBdr>
      <w:spacing w:before="180"/>
      <w:outlineLvl w:val="1"/>
    </w:pPr>
    <w:rPr>
      <w:sz w:val="32"/>
      <w:lang w:val="zh-CN" w:eastAsia="zh-CN"/>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rPr>
      <w:lang w:val="zh-CN" w:eastAsia="zh-CN"/>
    </w:r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a7"/>
    <w:qFormat/>
    <w:rPr>
      <w:rFonts w:ascii="宋体" w:eastAsia="宋体"/>
      <w:sz w:val="18"/>
      <w:szCs w:val="18"/>
    </w:rPr>
  </w:style>
  <w:style w:type="paragraph" w:styleId="a8">
    <w:name w:val="annotation text"/>
    <w:basedOn w:val="a"/>
    <w:link w:val="a9"/>
    <w:uiPriority w:val="99"/>
    <w:qFormat/>
  </w:style>
  <w:style w:type="paragraph" w:styleId="aa">
    <w:name w:val="Body Text"/>
    <w:basedOn w:val="a"/>
    <w:link w:val="ab"/>
    <w:semiHidden/>
    <w:unhideWhenUsed/>
    <w:qFormat/>
    <w:pPr>
      <w:spacing w:after="120"/>
    </w:p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c">
    <w:name w:val="Balloon Text"/>
    <w:basedOn w:val="a"/>
    <w:link w:val="ad"/>
    <w:semiHidden/>
    <w:unhideWhenUsed/>
    <w:qFormat/>
    <w:pPr>
      <w:spacing w:after="0"/>
    </w:pPr>
    <w:rPr>
      <w:rFonts w:ascii="Segoe UI" w:hAnsi="Segoe UI" w:cs="Segoe UI"/>
      <w:sz w:val="18"/>
      <w:szCs w:val="18"/>
    </w:rPr>
  </w:style>
  <w:style w:type="paragraph" w:styleId="ae">
    <w:name w:val="footer"/>
    <w:basedOn w:val="af"/>
    <w:link w:val="af0"/>
    <w:qFormat/>
    <w:pPr>
      <w:jc w:val="center"/>
    </w:pPr>
    <w:rPr>
      <w:i/>
      <w:lang w:val="zh-CN" w:eastAsia="zh-CN"/>
    </w:rPr>
  </w:style>
  <w:style w:type="paragraph" w:styleId="af">
    <w:name w:val="header"/>
    <w:link w:val="af1"/>
    <w:qFormat/>
    <w:pPr>
      <w:widowControl w:val="0"/>
      <w:overflowPunct w:val="0"/>
      <w:autoSpaceDE w:val="0"/>
      <w:autoSpaceDN w:val="0"/>
      <w:adjustRightInd w:val="0"/>
      <w:textAlignment w:val="baseline"/>
    </w:pPr>
    <w:rPr>
      <w:rFonts w:ascii="Arial" w:eastAsia="Times New Roman" w:hAnsi="Arial"/>
      <w:b/>
      <w:sz w:val="18"/>
      <w:lang w:val="en-GB" w:eastAsia="en-GB"/>
    </w:rPr>
  </w:style>
  <w:style w:type="paragraph" w:styleId="af2">
    <w:name w:val="footnote text"/>
    <w:basedOn w:val="a"/>
    <w:link w:val="af3"/>
    <w:qFormat/>
    <w:pPr>
      <w:keepLines/>
      <w:spacing w:after="0"/>
      <w:ind w:left="454" w:hanging="454"/>
    </w:pPr>
    <w:rPr>
      <w:sz w:val="16"/>
      <w:lang w:val="zh-CN"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4">
    <w:name w:val="Normal (Web)"/>
    <w:basedOn w:val="a"/>
    <w:unhideWhenUsed/>
    <w:qFormat/>
    <w:pPr>
      <w:spacing w:before="100" w:beforeAutospacing="1" w:after="100" w:afterAutospacing="1" w:line="256" w:lineRule="auto"/>
      <w:textAlignment w:val="auto"/>
    </w:pPr>
    <w:rPr>
      <w:sz w:val="24"/>
      <w:szCs w:val="24"/>
      <w:lang w:eastAsia="en-GB"/>
    </w:rPr>
  </w:style>
  <w:style w:type="paragraph" w:styleId="11">
    <w:name w:val="index 1"/>
    <w:basedOn w:val="a"/>
    <w:next w:val="a"/>
    <w:qFormat/>
    <w:pPr>
      <w:keepLines/>
      <w:spacing w:after="0"/>
    </w:pPr>
  </w:style>
  <w:style w:type="paragraph" w:styleId="24">
    <w:name w:val="index 2"/>
    <w:basedOn w:val="11"/>
    <w:next w:val="a"/>
    <w:qFormat/>
    <w:pPr>
      <w:ind w:left="284"/>
    </w:pPr>
  </w:style>
  <w:style w:type="paragraph" w:styleId="af5">
    <w:name w:val="annotation subject"/>
    <w:basedOn w:val="a8"/>
    <w:next w:val="a8"/>
    <w:link w:val="af6"/>
    <w:qFormat/>
    <w:rPr>
      <w:b/>
      <w:bCs/>
    </w:rPr>
  </w:style>
  <w:style w:type="table" w:styleId="af7">
    <w:name w:val="Table Grid"/>
    <w:basedOn w:val="a1"/>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basedOn w:val="a0"/>
    <w:uiPriority w:val="99"/>
    <w:semiHidden/>
    <w:unhideWhenUsed/>
    <w:qFormat/>
    <w:rPr>
      <w:color w:val="954F72" w:themeColor="followedHyperlink"/>
      <w:u w:val="single"/>
    </w:rPr>
  </w:style>
  <w:style w:type="character" w:styleId="af9">
    <w:name w:val="Emphasis"/>
    <w:basedOn w:val="a0"/>
    <w:uiPriority w:val="20"/>
    <w:qFormat/>
    <w:rPr>
      <w:i/>
      <w:iCs/>
    </w:rPr>
  </w:style>
  <w:style w:type="character" w:styleId="afa">
    <w:name w:val="Hyperlink"/>
    <w:rPr>
      <w:color w:val="0000FF"/>
      <w:u w:val="single"/>
    </w:rPr>
  </w:style>
  <w:style w:type="character" w:styleId="afb">
    <w:name w:val="annotation reference"/>
    <w:basedOn w:val="a0"/>
    <w:qFormat/>
    <w:rPr>
      <w:sz w:val="16"/>
      <w:szCs w:val="16"/>
    </w:rPr>
  </w:style>
  <w:style w:type="character" w:styleId="afc">
    <w:name w:val="footnote reference"/>
    <w:qFormat/>
    <w:rPr>
      <w:b/>
      <w:position w:val="6"/>
      <w:sz w:val="16"/>
    </w:rPr>
  </w:style>
  <w:style w:type="character" w:customStyle="1" w:styleId="10">
    <w:name w:val="标题 1 字符"/>
    <w:link w:val="1"/>
    <w:qFormat/>
    <w:rPr>
      <w:rFonts w:ascii="Arial" w:eastAsia="Times New Roman" w:hAnsi="Arial"/>
      <w:sz w:val="36"/>
      <w:lang w:bidi="ar-SA"/>
    </w:rPr>
  </w:style>
  <w:style w:type="character" w:customStyle="1" w:styleId="20">
    <w:name w:val="标题 2 字符"/>
    <w:link w:val="2"/>
    <w:qFormat/>
    <w:rPr>
      <w:rFonts w:ascii="Arial" w:eastAsia="Times New Roman" w:hAnsi="Arial"/>
      <w:sz w:val="32"/>
    </w:rPr>
  </w:style>
  <w:style w:type="character" w:customStyle="1" w:styleId="30">
    <w:name w:val="标题 3 字符"/>
    <w:link w:val="3"/>
    <w:qFormat/>
    <w:rPr>
      <w:rFonts w:ascii="Arial" w:eastAsia="Times New Roman" w:hAnsi="Arial"/>
      <w:sz w:val="28"/>
    </w:rPr>
  </w:style>
  <w:style w:type="character" w:customStyle="1" w:styleId="40">
    <w:name w:val="标题 4 字符"/>
    <w:link w:val="4"/>
    <w:qFormat/>
    <w:locked/>
    <w:rPr>
      <w:rFonts w:ascii="Arial" w:eastAsia="Times New Roman" w:hAnsi="Arial"/>
      <w:sz w:val="24"/>
    </w:rPr>
  </w:style>
  <w:style w:type="character" w:customStyle="1" w:styleId="50">
    <w:name w:val="标题 5 字符"/>
    <w:link w:val="5"/>
    <w:qFormat/>
    <w:rPr>
      <w:rFonts w:ascii="Arial" w:eastAsia="Times New Roman" w:hAnsi="Arial"/>
      <w:sz w:val="22"/>
    </w:rPr>
  </w:style>
  <w:style w:type="character" w:customStyle="1" w:styleId="60">
    <w:name w:val="标题 6 字符"/>
    <w:link w:val="6"/>
    <w:qFormat/>
    <w:rPr>
      <w:rFonts w:ascii="Arial" w:eastAsia="Times New Roman" w:hAnsi="Arial"/>
    </w:rPr>
  </w:style>
  <w:style w:type="character" w:customStyle="1" w:styleId="70">
    <w:name w:val="标题 7 字符"/>
    <w:link w:val="7"/>
    <w:qFormat/>
    <w:rPr>
      <w:rFonts w:ascii="Arial" w:eastAsia="Times New Roman" w:hAnsi="Arial"/>
    </w:rPr>
  </w:style>
  <w:style w:type="character" w:customStyle="1" w:styleId="80">
    <w:name w:val="标题 8 字符"/>
    <w:link w:val="8"/>
    <w:qFormat/>
    <w:rPr>
      <w:rFonts w:ascii="Arial" w:eastAsia="Times New Roman" w:hAnsi="Arial"/>
      <w:sz w:val="36"/>
    </w:rPr>
  </w:style>
  <w:style w:type="character" w:customStyle="1" w:styleId="90">
    <w:name w:val="标题 9 字符"/>
    <w:link w:val="9"/>
    <w:qFormat/>
    <w:rPr>
      <w:rFonts w:ascii="Arial" w:eastAsia="Times New Roman" w:hAnsi="Arial"/>
      <w:sz w:val="3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1">
    <w:name w:val="页眉 字符"/>
    <w:link w:val="af"/>
    <w:qFormat/>
    <w:rPr>
      <w:rFonts w:ascii="Arial" w:eastAsia="Times New Roman" w:hAnsi="Arial"/>
      <w:b/>
      <w:sz w:val="18"/>
      <w:lang w:bidi="ar-SA"/>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af0">
    <w:name w:val="页脚 字符"/>
    <w:link w:val="ae"/>
    <w:qFormat/>
    <w:rPr>
      <w:rFonts w:ascii="Arial" w:eastAsia="Times New Roman" w:hAnsi="Arial"/>
      <w:b/>
      <w:i/>
      <w:sz w:val="18"/>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rPr>
      <w:lang w:val="zh-CN" w:eastAsia="zh-CN"/>
    </w:rPr>
  </w:style>
  <w:style w:type="character" w:customStyle="1" w:styleId="NOChar">
    <w:name w:val="NO Char"/>
    <w:link w:val="NO"/>
    <w:qFormat/>
    <w:rPr>
      <w:rFonts w:eastAsia="Times New Roma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lang w:val="zh-CN" w:eastAsia="zh-CN"/>
    </w:rPr>
  </w:style>
  <w:style w:type="character" w:customStyle="1" w:styleId="TALCar">
    <w:name w:val="TAL Car"/>
    <w:link w:val="TAL"/>
    <w:qFormat/>
    <w:rPr>
      <w:rFonts w:ascii="Arial" w:eastAsia="Times New Roman"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3"/>
    <w:link w:val="B1Char1"/>
    <w:qFormat/>
    <w:rPr>
      <w:lang w:val="zh-CN" w:eastAsia="zh-CN"/>
    </w:rPr>
  </w:style>
  <w:style w:type="character" w:customStyle="1" w:styleId="B1Char1">
    <w:name w:val="B1 Char1"/>
    <w:link w:val="B1"/>
    <w:qFormat/>
    <w:rPr>
      <w:rFonts w:eastAsia="Times New Roma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rPr>
  </w:style>
  <w:style w:type="paragraph" w:customStyle="1" w:styleId="TH">
    <w:name w:val="TH"/>
    <w:basedOn w:val="a"/>
    <w:link w:val="THChar"/>
    <w:qFormat/>
    <w:pPr>
      <w:keepNext/>
      <w:keepLines/>
      <w:spacing w:before="60"/>
      <w:jc w:val="center"/>
    </w:pPr>
    <w:rPr>
      <w:rFonts w:ascii="Arial" w:hAnsi="Arial"/>
      <w:b/>
      <w:lang w:val="zh-CN" w:eastAsia="zh-CN"/>
    </w:rPr>
  </w:style>
  <w:style w:type="character" w:customStyle="1" w:styleId="THChar">
    <w:name w:val="TH Char"/>
    <w:link w:val="TH"/>
    <w:qFormat/>
    <w:rPr>
      <w:rFonts w:ascii="Arial" w:eastAsia="Times New Roman"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21"/>
    <w:link w:val="B2Char"/>
    <w:qFormat/>
    <w:rPr>
      <w:lang w:val="zh-CN" w:eastAsia="zh-CN"/>
    </w:rPr>
  </w:style>
  <w:style w:type="character" w:customStyle="1" w:styleId="B2Char">
    <w:name w:val="B2 Char"/>
    <w:link w:val="B2"/>
    <w:qFormat/>
    <w:rPr>
      <w:rFonts w:eastAsia="Times New Roman"/>
    </w:rPr>
  </w:style>
  <w:style w:type="paragraph" w:customStyle="1" w:styleId="B3">
    <w:name w:val="B3"/>
    <w:basedOn w:val="31"/>
    <w:link w:val="B3Char2"/>
    <w:qFormat/>
    <w:rPr>
      <w:lang w:val="zh-CN" w:eastAsia="zh-CN"/>
    </w:rPr>
  </w:style>
  <w:style w:type="character" w:customStyle="1" w:styleId="B3Char2">
    <w:name w:val="B3 Char2"/>
    <w:link w:val="B3"/>
    <w:qFormat/>
    <w:rPr>
      <w:rFonts w:eastAsia="Times New Roman"/>
    </w:rPr>
  </w:style>
  <w:style w:type="paragraph" w:customStyle="1" w:styleId="B4">
    <w:name w:val="B4"/>
    <w:basedOn w:val="42"/>
    <w:link w:val="B4Char"/>
    <w:qFormat/>
    <w:rPr>
      <w:lang w:val="zh-CN" w:eastAsia="zh-CN"/>
    </w:rPr>
  </w:style>
  <w:style w:type="character" w:customStyle="1" w:styleId="B4Char">
    <w:name w:val="B4 Char"/>
    <w:link w:val="B4"/>
    <w:qFormat/>
    <w:rPr>
      <w:rFonts w:eastAsia="Times New Roman"/>
    </w:rPr>
  </w:style>
  <w:style w:type="paragraph" w:customStyle="1" w:styleId="B5">
    <w:name w:val="B5"/>
    <w:basedOn w:val="52"/>
    <w:link w:val="B5Char"/>
    <w:qFormat/>
    <w:rPr>
      <w:lang w:val="zh-CN" w:eastAsia="zh-CN"/>
    </w:rPr>
  </w:style>
  <w:style w:type="character" w:customStyle="1" w:styleId="B5Char">
    <w:name w:val="B5 Char"/>
    <w:link w:val="B5"/>
    <w:qFormat/>
    <w:rPr>
      <w:rFonts w:eastAsia="Times New Roman"/>
    </w:rPr>
  </w:style>
  <w:style w:type="character" w:customStyle="1" w:styleId="af3">
    <w:name w:val="脚注文本 字符"/>
    <w:link w:val="af2"/>
    <w:qFormat/>
    <w:rPr>
      <w:rFonts w:eastAsia="Times New Roman"/>
      <w:sz w:val="16"/>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eastAsia="Times New Roman"/>
      <w:lang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2">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styleId="afd">
    <w:name w:val="List Paragraph"/>
    <w:basedOn w:val="a"/>
    <w:uiPriority w:val="34"/>
    <w:qFormat/>
    <w:pPr>
      <w:overflowPunct/>
      <w:autoSpaceDE/>
      <w:autoSpaceDN/>
      <w:adjustRightInd/>
      <w:ind w:left="720"/>
      <w:contextualSpacing/>
      <w:textAlignment w:val="auto"/>
    </w:pPr>
    <w:rPr>
      <w:lang w:eastAsia="en-US"/>
    </w:rPr>
  </w:style>
  <w:style w:type="paragraph" w:customStyle="1" w:styleId="CRCoverPage">
    <w:name w:val="CR Cover Page"/>
    <w:link w:val="CRCoverPageZchn"/>
    <w:qFormat/>
    <w:pPr>
      <w:spacing w:after="120"/>
    </w:pPr>
    <w:rPr>
      <w:rFonts w:ascii="Arial" w:eastAsia="MS Mincho" w:hAnsi="Arial"/>
      <w:lang w:val="en-GB" w:eastAsia="sv-SE"/>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CRCoverPageZchn">
    <w:name w:val="CR Cover Page Zchn"/>
    <w:link w:val="CRCoverPage"/>
    <w:qFormat/>
    <w:rPr>
      <w:rFonts w:ascii="Arial" w:eastAsia="MS Mincho" w:hAnsi="Arial"/>
      <w:lang w:val="en-GB"/>
    </w:rPr>
  </w:style>
  <w:style w:type="character" w:customStyle="1" w:styleId="a9">
    <w:name w:val="批注文字 字符"/>
    <w:basedOn w:val="a0"/>
    <w:link w:val="a8"/>
    <w:uiPriority w:val="99"/>
    <w:qFormat/>
    <w:rPr>
      <w:rFonts w:eastAsia="Times New Roman"/>
      <w:lang w:val="en-GB" w:eastAsia="ja-JP"/>
    </w:rPr>
  </w:style>
  <w:style w:type="character" w:customStyle="1" w:styleId="af6">
    <w:name w:val="批注主题 字符"/>
    <w:basedOn w:val="a9"/>
    <w:link w:val="af5"/>
    <w:qFormat/>
    <w:rPr>
      <w:rFonts w:eastAsia="Times New Roman"/>
      <w:b/>
      <w:bCs/>
      <w:lang w:val="en-GB" w:eastAsia="ja-JP"/>
    </w:rPr>
  </w:style>
  <w:style w:type="character" w:customStyle="1" w:styleId="ad">
    <w:name w:val="批注框文本 字符"/>
    <w:basedOn w:val="a0"/>
    <w:link w:val="ac"/>
    <w:semiHidden/>
    <w:qFormat/>
    <w:rPr>
      <w:rFonts w:ascii="Segoe UI" w:eastAsia="Times New Roman" w:hAnsi="Segoe UI" w:cs="Segoe UI"/>
      <w:sz w:val="18"/>
      <w:szCs w:val="18"/>
      <w:lang w:val="en-GB" w:eastAsia="ja-JP"/>
    </w:rPr>
  </w:style>
  <w:style w:type="character" w:customStyle="1" w:styleId="a7">
    <w:name w:val="文档结构图 字符"/>
    <w:basedOn w:val="a0"/>
    <w:link w:val="a6"/>
    <w:qFormat/>
    <w:rPr>
      <w:rFonts w:ascii="宋体" w:eastAsia="宋体"/>
      <w:sz w:val="18"/>
      <w:szCs w:val="18"/>
      <w:lang w:val="en-GB" w:eastAsia="ja-JP"/>
    </w:rPr>
  </w:style>
  <w:style w:type="paragraph" w:customStyle="1" w:styleId="25">
    <w:name w:val="修订2"/>
    <w:hidden/>
    <w:uiPriority w:val="99"/>
    <w:unhideWhenUsed/>
    <w:qFormat/>
    <w:rPr>
      <w:rFonts w:eastAsia="Times New Roman"/>
      <w:lang w:val="en-GB" w:eastAsia="ja-JP"/>
    </w:rPr>
  </w:style>
  <w:style w:type="paragraph" w:customStyle="1" w:styleId="3GPPHeader">
    <w:name w:val="3GPP_Header"/>
    <w:basedOn w:val="aa"/>
    <w:qFormat/>
    <w:pPr>
      <w:tabs>
        <w:tab w:val="left" w:pos="1701"/>
        <w:tab w:val="right" w:pos="9639"/>
      </w:tabs>
      <w:spacing w:after="240"/>
      <w:jc w:val="both"/>
    </w:pPr>
    <w:rPr>
      <w:rFonts w:ascii="Arial" w:hAnsi="Arial"/>
      <w:b/>
      <w:sz w:val="24"/>
      <w:lang w:eastAsia="zh-CN"/>
    </w:rPr>
  </w:style>
  <w:style w:type="character" w:customStyle="1" w:styleId="ab">
    <w:name w:val="正文文本 字符"/>
    <w:basedOn w:val="a0"/>
    <w:link w:val="aa"/>
    <w:semiHidden/>
    <w:qFormat/>
    <w:rPr>
      <w:rFonts w:eastAsia="Times New Roman"/>
      <w:lang w:val="en-GB" w:eastAsia="ja-JP"/>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EXChar">
    <w:name w:val="EX Char"/>
    <w:link w:val="EX"/>
    <w:qFormat/>
    <w:locked/>
    <w:rPr>
      <w:rFonts w:eastAsia="Times New Roman"/>
      <w:lang w:val="en-GB" w:eastAsia="ja-JP"/>
    </w:rPr>
  </w:style>
  <w:style w:type="paragraph" w:customStyle="1" w:styleId="msonormal0">
    <w:name w:val="msonormal"/>
    <w:basedOn w:val="a"/>
    <w:qFormat/>
    <w:pPr>
      <w:spacing w:before="100" w:beforeAutospacing="1" w:after="100" w:afterAutospacing="1" w:line="256" w:lineRule="auto"/>
      <w:textAlignment w:val="auto"/>
    </w:pPr>
    <w:rPr>
      <w:sz w:val="24"/>
      <w:szCs w:val="24"/>
      <w:lang w:eastAsia="en-GB"/>
    </w:r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textAlignment w:val="auto"/>
    </w:pPr>
    <w:rPr>
      <w:lang w:val="en-GB" w:eastAsia="ja-JP"/>
    </w:rPr>
  </w:style>
  <w:style w:type="character" w:customStyle="1" w:styleId="B3Char">
    <w:name w:val="B3 Char"/>
    <w:rPr>
      <w:rFonts w:ascii="Times New Roman" w:hAnsi="Times New Roman" w:cs="Times New Roman" w:hint="default"/>
      <w:lang w:val="en-GB" w:eastAsia="en-US"/>
    </w:rPr>
  </w:style>
  <w:style w:type="character" w:customStyle="1" w:styleId="B1Char">
    <w:name w:val="B1 Char"/>
    <w:qFormat/>
    <w:rPr>
      <w:rFonts w:ascii="Times New Roman" w:hAnsi="Times New Roman" w:cs="Times New Roman" w:hint="default"/>
      <w:lang w:val="en-GB" w:eastAsia="en-US"/>
    </w:rPr>
  </w:style>
  <w:style w:type="character" w:customStyle="1" w:styleId="TALChar">
    <w:name w:val="TAL Char"/>
    <w:qFormat/>
    <w:rPr>
      <w:rFonts w:ascii="Arial" w:hAnsi="Arial" w:cs="Arial" w:hint="default"/>
      <w:sz w:val="18"/>
      <w:lang w:val="en-GB" w:eastAsia="en-US" w:bidi="ar-SA"/>
    </w:rPr>
  </w:style>
  <w:style w:type="character" w:customStyle="1" w:styleId="normaltextrun">
    <w:name w:val="normaltextrun"/>
    <w:basedOn w:val="a0"/>
    <w:qFormat/>
  </w:style>
  <w:style w:type="character" w:customStyle="1" w:styleId="CharChar3">
    <w:name w:val="Char Char3"/>
    <w:rPr>
      <w:rFonts w:ascii="Courier New" w:hAnsi="Courier New" w:cs="Courier New" w:hint="default"/>
      <w:lang w:val="nb-NO"/>
    </w:rPr>
  </w:style>
  <w:style w:type="character" w:customStyle="1" w:styleId="apple-converted-space">
    <w:name w:val="apple-converted-space"/>
    <w:basedOn w:val="a0"/>
    <w:qFormat/>
  </w:style>
  <w:style w:type="character" w:customStyle="1" w:styleId="codeChar">
    <w:name w:val="code Char"/>
    <w:basedOn w:val="a0"/>
    <w:link w:val="code"/>
    <w:locked/>
    <w:rsid w:val="00EF7585"/>
    <w:rPr>
      <w:rFonts w:ascii="Consolas" w:hAnsi="Consolas"/>
      <w:shd w:val="clear" w:color="auto" w:fill="E7E6E6"/>
    </w:rPr>
  </w:style>
  <w:style w:type="paragraph" w:customStyle="1" w:styleId="code">
    <w:name w:val="code"/>
    <w:basedOn w:val="a"/>
    <w:link w:val="codeChar"/>
    <w:rsid w:val="00EF7585"/>
    <w:pPr>
      <w:shd w:val="clear" w:color="auto" w:fill="E7E6E6"/>
      <w:overflowPunct/>
      <w:autoSpaceDE/>
      <w:autoSpaceDN/>
      <w:adjustRightInd/>
      <w:spacing w:after="0"/>
      <w:textAlignment w:val="auto"/>
    </w:pPr>
    <w:rPr>
      <w:rFonts w:ascii="Consolas" w:eastAsia="Batang" w:hAnsi="Consolas"/>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443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1.xm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oleObject" Target="embeddings/oleObject1.bin"/><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www.3gpp.org/ftp/Specs/html-info/21900.htm"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3gpp.org/Change-Requests"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Microsoft_Visio_2003-2010_Drawing.vsd"/><Relationship Id="rId5" Type="http://schemas.openxmlformats.org/officeDocument/2006/relationships/customXml" Target="../customXml/item5.xml"/><Relationship Id="rId15" Type="http://schemas.openxmlformats.org/officeDocument/2006/relationships/hyperlink" Target="http://www.3gpp.org/3G_Specs/CRs.htm" TargetMode="External"/><Relationship Id="rId23" Type="http://schemas.openxmlformats.org/officeDocument/2006/relationships/image" Target="media/image1.emf"/><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oleObject" Target="embeddings/oleObject2.bin"/><Relationship Id="rId27" Type="http://schemas.openxmlformats.org/officeDocument/2006/relationships/fontTable" Target="fontTable.xml"/><Relationship Id="rId30"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1953DA-E82B-422E-89A4-9C5D61D05381}">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F3FC89F0-7700-42A4-BA23-73338BEFD224}">
  <ds:schemaRefs>
    <ds:schemaRef ds:uri="http://schemas.microsoft.com/sharepoint/v3/contenttype/forms"/>
  </ds:schemaRefs>
</ds:datastoreItem>
</file>

<file path=customXml/itemProps4.xml><?xml version="1.0" encoding="utf-8"?>
<ds:datastoreItem xmlns:ds="http://schemas.openxmlformats.org/officeDocument/2006/customXml" ds:itemID="{4E53E0FF-B881-484F-B58B-5C5DD509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36882D-F847-4D6A-B9CC-97717AB4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49</TotalTime>
  <Pages>669</Pages>
  <Words>242326</Words>
  <Characters>1381262</Characters>
  <Application>Microsoft Office Word</Application>
  <DocSecurity>0</DocSecurity>
  <Lines>11510</Lines>
  <Paragraphs>3240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38.331</vt:lpstr>
      <vt:lpstr>3GPP TS 38.331</vt:lpstr>
    </vt:vector>
  </TitlesOfParts>
  <Company>Huawei Technologies Co.,Ltd.</Company>
  <LinksUpToDate>false</LinksUpToDate>
  <CharactersWithSpaces>1620348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vivo (Stephen)</cp:lastModifiedBy>
  <cp:revision>14</cp:revision>
  <cp:lastPrinted>2017-05-09T04:55:00Z</cp:lastPrinted>
  <dcterms:created xsi:type="dcterms:W3CDTF">2021-12-15T11:02:00Z</dcterms:created>
  <dcterms:modified xsi:type="dcterms:W3CDTF">2021-12-16T10:16:00Z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7310f25e-6942-41ac-bc3e-b6e90ad1c047</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_2015_ms_pID_725343">
    <vt:lpwstr>(3)qmMCyx0Q9hCL2sbXIMn7rkhhJJ9ibKiI7IzO2gBRUJFJ9LQC1MVy8fl4aSlHPrGv0LmgllFR
VORM41iNTlf9PglytgpMTV+MGEl36Ah72ksy4is9qTcQ3a3ZAN5/9iwvH/wKpV3moUqw9U42
9ioWQuuw6z5XZK5xlG3j5JuNiwEf+1iT06xt7LvLm1ShzAMsetSoozK4cLkyN3WLtaydmRWK
h7eqDM/SFWycGjpDkP</vt:lpwstr>
  </property>
  <property fmtid="{D5CDD505-2E9C-101B-9397-08002B2CF9AE}" pid="63" name="_2015_ms_pID_7253431">
    <vt:lpwstr>/PGwMXRsMvG4YgMMI54CRFNLLr19QIxstS4/cTXqDu5NeiUZ5ZzOQ5
gPN9HvpE55mgGwCWPOq/4dyknwRY6eszo08ETQsB47nVLKwWEvGcULxl4SqQkxqOuh9EEdcL
m/TMCLeckZFpxjjypHJVh2E45sdeWQobGtwy+SCCJU1CTQ/3gzj9F1ZcajXVvFavL5ihHrnf
TU5U/pmRsPnnyjKNcu27eIYrSpD/qffG5d8L</vt:lpwstr>
  </property>
  <property fmtid="{D5CDD505-2E9C-101B-9397-08002B2CF9AE}" pid="64" name="KSOProductBuildVer">
    <vt:lpwstr>2052-11.8.2.9022</vt:lpwstr>
  </property>
  <property fmtid="{D5CDD505-2E9C-101B-9397-08002B2CF9AE}" pid="65" name="_2015_ms_pID_7253432">
    <vt:lpwstr>5l2HfvU7XAxfYZ8zYQnleCQ=</vt:lpwstr>
  </property>
  <property fmtid="{D5CDD505-2E9C-101B-9397-08002B2CF9AE}" pid="66" name="CWM66efb9e07b954ced908aa3d7ad37ae9d">
    <vt:lpwstr>CWMuJ9jB70YOCxobV6wCQW9b37+YMqIsEuDsL45SnEHDi6E02bEVgDnLSr8itqRiPRBkW5N+02rjrkLklSdk+y0Mw==</vt:lpwstr>
  </property>
</Properties>
</file>